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D1797" w14:textId="16192664" w:rsidR="00FB3365" w:rsidRDefault="00FB3365" w:rsidP="005D53BD">
      <w:pPr>
        <w:pStyle w:val="Capa"/>
      </w:pPr>
      <w:r w:rsidRPr="005D53BD">
        <w:t>UNIVERSIDADE DE SÃO PAULO</w:t>
      </w:r>
    </w:p>
    <w:p w14:paraId="556B74B9" w14:textId="3D28FCD0" w:rsidR="005D53BD" w:rsidRPr="005D53BD" w:rsidRDefault="005D53BD" w:rsidP="005D53BD">
      <w:pPr>
        <w:pStyle w:val="Capa"/>
      </w:pPr>
      <w:r w:rsidRPr="005D53BD">
        <w:t>FACULDADE DE MEDICINA DE RIBEIRÃO PRETO</w:t>
      </w:r>
    </w:p>
    <w:p w14:paraId="0BFC891F" w14:textId="77777777" w:rsidR="00FB3365" w:rsidRPr="00E45069" w:rsidRDefault="00FB3365" w:rsidP="00994CE8">
      <w:pPr>
        <w:jc w:val="center"/>
        <w:rPr>
          <w:rFonts w:ascii="Aptos" w:hAnsi="Aptos" w:cstheme="majorHAnsi"/>
        </w:rPr>
      </w:pPr>
    </w:p>
    <w:p w14:paraId="2469C375" w14:textId="77777777" w:rsidR="00034EB2" w:rsidRPr="00E45069" w:rsidRDefault="00034EB2" w:rsidP="00994CE8">
      <w:pPr>
        <w:jc w:val="center"/>
        <w:rPr>
          <w:rFonts w:ascii="Aptos" w:hAnsi="Aptos" w:cstheme="majorHAnsi"/>
        </w:rPr>
      </w:pPr>
    </w:p>
    <w:p w14:paraId="2009FE25" w14:textId="77777777" w:rsidR="00034EB2" w:rsidRPr="00E45069" w:rsidRDefault="00034EB2" w:rsidP="00994CE8">
      <w:pPr>
        <w:jc w:val="center"/>
        <w:rPr>
          <w:rFonts w:ascii="Aptos" w:hAnsi="Aptos" w:cstheme="majorHAnsi"/>
          <w:b/>
          <w:bCs/>
        </w:rPr>
      </w:pPr>
    </w:p>
    <w:p w14:paraId="31A4EE8F" w14:textId="77777777" w:rsidR="00034EB2" w:rsidRPr="00E45069" w:rsidRDefault="00034EB2" w:rsidP="00994CE8">
      <w:pPr>
        <w:jc w:val="center"/>
        <w:rPr>
          <w:rFonts w:ascii="Aptos" w:hAnsi="Aptos" w:cstheme="majorHAnsi"/>
          <w:b/>
          <w:bCs/>
        </w:rPr>
      </w:pPr>
    </w:p>
    <w:p w14:paraId="5D1E82E6" w14:textId="77777777" w:rsidR="00034EB2" w:rsidRPr="00E45069" w:rsidRDefault="00034EB2" w:rsidP="00994CE8">
      <w:pPr>
        <w:jc w:val="center"/>
        <w:rPr>
          <w:rFonts w:ascii="Aptos" w:hAnsi="Aptos" w:cstheme="majorHAnsi"/>
          <w:b/>
          <w:bCs/>
        </w:rPr>
      </w:pPr>
    </w:p>
    <w:p w14:paraId="2AAC806B" w14:textId="6D951967" w:rsidR="0007052D" w:rsidRPr="005D53BD" w:rsidRDefault="0007052D" w:rsidP="005D53BD">
      <w:pPr>
        <w:pStyle w:val="Capa"/>
      </w:pPr>
      <w:r w:rsidRPr="005D53BD">
        <w:t>GUSTAVO SANTOS PAIVA LAENDER MOURA</w:t>
      </w:r>
    </w:p>
    <w:p w14:paraId="7F8694B1" w14:textId="77777777" w:rsidR="00994CE8" w:rsidRPr="00E45069" w:rsidRDefault="00994CE8" w:rsidP="00994CE8">
      <w:pPr>
        <w:rPr>
          <w:rFonts w:ascii="Aptos" w:hAnsi="Aptos" w:cstheme="majorHAnsi"/>
        </w:rPr>
      </w:pPr>
    </w:p>
    <w:p w14:paraId="0F3BD5EA" w14:textId="77777777" w:rsidR="004C2436" w:rsidRPr="00E45069" w:rsidRDefault="004C2436" w:rsidP="00994CE8">
      <w:pPr>
        <w:rPr>
          <w:rFonts w:ascii="Aptos" w:hAnsi="Aptos" w:cstheme="majorHAnsi"/>
        </w:rPr>
      </w:pPr>
    </w:p>
    <w:p w14:paraId="1F59DCE5" w14:textId="77777777" w:rsidR="004C2436" w:rsidRPr="00E45069" w:rsidRDefault="004C2436" w:rsidP="00994CE8">
      <w:pPr>
        <w:rPr>
          <w:rFonts w:ascii="Aptos" w:hAnsi="Aptos" w:cstheme="majorHAnsi"/>
        </w:rPr>
      </w:pPr>
    </w:p>
    <w:p w14:paraId="77CCA702" w14:textId="77777777" w:rsidR="006210B7" w:rsidRPr="00E45069" w:rsidRDefault="006210B7" w:rsidP="00994CE8">
      <w:pPr>
        <w:rPr>
          <w:rFonts w:ascii="Aptos" w:hAnsi="Aptos" w:cstheme="majorHAnsi"/>
        </w:rPr>
      </w:pPr>
    </w:p>
    <w:p w14:paraId="25D1B375" w14:textId="77777777" w:rsidR="006210B7" w:rsidRPr="00E45069" w:rsidRDefault="006210B7" w:rsidP="00994CE8">
      <w:pPr>
        <w:rPr>
          <w:rFonts w:ascii="Aptos" w:hAnsi="Aptos" w:cstheme="majorHAnsi"/>
        </w:rPr>
      </w:pPr>
    </w:p>
    <w:p w14:paraId="3F4151B5" w14:textId="77777777" w:rsidR="0007052D" w:rsidRPr="00E45069" w:rsidRDefault="0007052D" w:rsidP="00994CE8">
      <w:pPr>
        <w:rPr>
          <w:rFonts w:ascii="Aptos" w:hAnsi="Aptos" w:cstheme="majorHAnsi"/>
        </w:rPr>
      </w:pPr>
    </w:p>
    <w:p w14:paraId="096EF008" w14:textId="77777777" w:rsidR="0019398A" w:rsidRPr="00E45069" w:rsidRDefault="0019398A" w:rsidP="00994CE8">
      <w:pPr>
        <w:rPr>
          <w:rFonts w:ascii="Aptos" w:hAnsi="Aptos" w:cstheme="majorHAnsi"/>
        </w:rPr>
      </w:pPr>
    </w:p>
    <w:p w14:paraId="5CEBC2DE" w14:textId="4C78A5A8" w:rsidR="00911E90" w:rsidRPr="00E45069" w:rsidRDefault="005D53BD" w:rsidP="005D53BD">
      <w:pPr>
        <w:pStyle w:val="TtuloCapa"/>
      </w:pPr>
      <w:r>
        <w:t>E</w:t>
      </w:r>
      <w:r w:rsidRPr="00E45069">
        <w:t>feito da droga vegetal de</w:t>
      </w:r>
      <w:r w:rsidR="00911E90" w:rsidRPr="00E45069">
        <w:rPr>
          <w:i/>
        </w:rPr>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00911E90" w:rsidRPr="00E45069">
        <w:rPr>
          <w:i/>
        </w:rPr>
        <w:t xml:space="preserve">) </w:t>
      </w:r>
      <w:r w:rsidRPr="00E45069">
        <w:t xml:space="preserve">no ângulo de fase em adultos com obesidade grau </w:t>
      </w:r>
      <w:r>
        <w:t>I: um ensaio clínico randomizado</w:t>
      </w:r>
    </w:p>
    <w:p w14:paraId="1610B640" w14:textId="7E795CF3" w:rsidR="00F60213" w:rsidRPr="00E45069" w:rsidRDefault="00F60213" w:rsidP="00994CE8">
      <w:pPr>
        <w:rPr>
          <w:rFonts w:ascii="Aptos" w:hAnsi="Aptos" w:cstheme="majorHAnsi"/>
        </w:rPr>
      </w:pPr>
    </w:p>
    <w:p w14:paraId="2B583EAE" w14:textId="77777777" w:rsidR="007544A3" w:rsidRPr="00E45069" w:rsidRDefault="007544A3" w:rsidP="00994CE8">
      <w:pPr>
        <w:rPr>
          <w:rFonts w:ascii="Aptos" w:hAnsi="Aptos" w:cstheme="majorHAnsi"/>
        </w:rPr>
      </w:pPr>
    </w:p>
    <w:p w14:paraId="38EC36F9" w14:textId="77777777" w:rsidR="00034EB2" w:rsidRPr="00E45069" w:rsidRDefault="00034EB2" w:rsidP="00034EB2">
      <w:pPr>
        <w:ind w:firstLine="0"/>
        <w:rPr>
          <w:rFonts w:ascii="Aptos" w:hAnsi="Aptos" w:cstheme="majorHAnsi"/>
        </w:rPr>
      </w:pPr>
    </w:p>
    <w:p w14:paraId="46FB1B1C" w14:textId="77777777" w:rsidR="0007052D" w:rsidRPr="00E45069" w:rsidRDefault="0007052D" w:rsidP="00827242">
      <w:pPr>
        <w:ind w:firstLine="0"/>
        <w:rPr>
          <w:rFonts w:ascii="Aptos" w:hAnsi="Aptos" w:cstheme="majorHAnsi"/>
        </w:rPr>
      </w:pPr>
    </w:p>
    <w:p w14:paraId="398B65DE" w14:textId="77777777" w:rsidR="0007052D" w:rsidRPr="00E45069" w:rsidRDefault="0007052D" w:rsidP="00994CE8">
      <w:pPr>
        <w:rPr>
          <w:rFonts w:ascii="Aptos" w:hAnsi="Aptos" w:cstheme="majorHAnsi"/>
        </w:rPr>
      </w:pPr>
    </w:p>
    <w:p w14:paraId="467FFE45" w14:textId="77777777" w:rsidR="0007052D" w:rsidRPr="00E45069" w:rsidRDefault="0007052D" w:rsidP="00994CE8">
      <w:pPr>
        <w:rPr>
          <w:rFonts w:ascii="Aptos" w:hAnsi="Aptos" w:cstheme="majorHAnsi"/>
        </w:rPr>
      </w:pPr>
    </w:p>
    <w:p w14:paraId="7549AFB1" w14:textId="77777777" w:rsidR="001B5BDA" w:rsidRPr="00E45069" w:rsidRDefault="001B5BDA" w:rsidP="00994CE8">
      <w:pPr>
        <w:rPr>
          <w:rFonts w:ascii="Aptos" w:hAnsi="Aptos" w:cstheme="majorHAnsi"/>
        </w:rPr>
      </w:pPr>
    </w:p>
    <w:p w14:paraId="009BF860" w14:textId="77777777" w:rsidR="007266AD" w:rsidRPr="00E45069" w:rsidRDefault="007266AD" w:rsidP="00994CE8">
      <w:pPr>
        <w:rPr>
          <w:rFonts w:ascii="Aptos" w:hAnsi="Aptos" w:cstheme="majorHAnsi"/>
        </w:rPr>
      </w:pPr>
    </w:p>
    <w:p w14:paraId="7428B0C2" w14:textId="77777777" w:rsidR="003D755B" w:rsidRDefault="003D755B" w:rsidP="00994CE8">
      <w:pPr>
        <w:jc w:val="center"/>
        <w:rPr>
          <w:rFonts w:ascii="Aptos" w:hAnsi="Aptos" w:cstheme="majorHAnsi"/>
          <w:b/>
          <w:bCs/>
        </w:rPr>
      </w:pPr>
    </w:p>
    <w:p w14:paraId="25A6116C" w14:textId="77777777" w:rsidR="005D53BD" w:rsidRDefault="005D53BD" w:rsidP="00994CE8">
      <w:pPr>
        <w:jc w:val="center"/>
        <w:rPr>
          <w:rFonts w:ascii="Aptos" w:hAnsi="Aptos" w:cstheme="majorHAnsi"/>
          <w:b/>
          <w:bCs/>
        </w:rPr>
      </w:pPr>
    </w:p>
    <w:p w14:paraId="19029532" w14:textId="77777777" w:rsidR="005D53BD" w:rsidRDefault="005D53BD" w:rsidP="00994CE8">
      <w:pPr>
        <w:jc w:val="center"/>
        <w:rPr>
          <w:rFonts w:ascii="Aptos" w:hAnsi="Aptos" w:cstheme="majorHAnsi"/>
          <w:b/>
          <w:bCs/>
        </w:rPr>
      </w:pPr>
    </w:p>
    <w:p w14:paraId="2713EBE4" w14:textId="77777777" w:rsidR="005D53BD" w:rsidRPr="00E45069" w:rsidRDefault="005D53BD" w:rsidP="00994CE8">
      <w:pPr>
        <w:jc w:val="center"/>
        <w:rPr>
          <w:rFonts w:ascii="Aptos" w:hAnsi="Aptos" w:cstheme="majorHAnsi"/>
          <w:b/>
          <w:bCs/>
        </w:rPr>
      </w:pPr>
    </w:p>
    <w:p w14:paraId="6D3E695B" w14:textId="77777777" w:rsidR="00D056A2" w:rsidRPr="00E45069" w:rsidRDefault="00D056A2" w:rsidP="00994CE8">
      <w:pPr>
        <w:jc w:val="center"/>
        <w:rPr>
          <w:rFonts w:ascii="Aptos" w:hAnsi="Aptos" w:cstheme="majorHAnsi"/>
          <w:b/>
          <w:bCs/>
        </w:rPr>
      </w:pPr>
    </w:p>
    <w:p w14:paraId="5CBA8959" w14:textId="77777777" w:rsidR="00734DCE" w:rsidRPr="005D53BD" w:rsidRDefault="00734DCE" w:rsidP="005D53BD">
      <w:pPr>
        <w:pStyle w:val="Capa"/>
      </w:pPr>
      <w:r w:rsidRPr="005D53BD">
        <w:t>RIBEIRÃO PRETO</w:t>
      </w:r>
    </w:p>
    <w:p w14:paraId="0B26DE7A" w14:textId="29551E14" w:rsidR="00735896" w:rsidRPr="005D53BD" w:rsidRDefault="00734DCE" w:rsidP="005D53BD">
      <w:pPr>
        <w:pStyle w:val="Capa"/>
      </w:pPr>
      <w:r w:rsidRPr="005D53BD">
        <w:t>202</w:t>
      </w:r>
      <w:r w:rsidR="005D53BD">
        <w:t>5</w:t>
      </w:r>
    </w:p>
    <w:p w14:paraId="1602C6C6" w14:textId="632B2987" w:rsidR="0018553F" w:rsidRPr="00E45069" w:rsidRDefault="00894C18" w:rsidP="005D53BD">
      <w:pPr>
        <w:pStyle w:val="Capa"/>
      </w:pPr>
      <w:r w:rsidRPr="00E45069">
        <w:lastRenderedPageBreak/>
        <w:t>GUSTAVO SANTOS PAIVA LAENDER MOURA</w:t>
      </w:r>
    </w:p>
    <w:p w14:paraId="4186CE82" w14:textId="77777777" w:rsidR="00CF330E" w:rsidRPr="00E45069" w:rsidRDefault="00CF330E" w:rsidP="00994CE8">
      <w:pPr>
        <w:rPr>
          <w:rFonts w:ascii="Aptos" w:hAnsi="Aptos" w:cstheme="majorHAnsi"/>
          <w:b/>
        </w:rPr>
      </w:pPr>
    </w:p>
    <w:p w14:paraId="47C0284F" w14:textId="77777777" w:rsidR="00191BA5" w:rsidRDefault="00191BA5" w:rsidP="00994CE8">
      <w:pPr>
        <w:rPr>
          <w:rFonts w:ascii="Aptos" w:hAnsi="Aptos" w:cstheme="majorHAnsi"/>
        </w:rPr>
      </w:pPr>
    </w:p>
    <w:p w14:paraId="7514A9AC" w14:textId="77777777" w:rsidR="005D53BD" w:rsidRPr="00E45069" w:rsidRDefault="005D53BD" w:rsidP="00994CE8">
      <w:pPr>
        <w:rPr>
          <w:rFonts w:ascii="Aptos" w:hAnsi="Aptos" w:cstheme="majorHAnsi"/>
        </w:rPr>
      </w:pPr>
    </w:p>
    <w:p w14:paraId="268C5156" w14:textId="77777777" w:rsidR="0018553F" w:rsidRPr="00E45069" w:rsidRDefault="0018553F" w:rsidP="00AA77C0">
      <w:pPr>
        <w:ind w:firstLine="0"/>
        <w:rPr>
          <w:rFonts w:ascii="Aptos" w:hAnsi="Aptos" w:cstheme="majorHAnsi"/>
        </w:rPr>
      </w:pPr>
    </w:p>
    <w:p w14:paraId="0B65935F" w14:textId="77777777" w:rsidR="0018553F" w:rsidRPr="00E45069" w:rsidRDefault="0018553F" w:rsidP="00994CE8">
      <w:pPr>
        <w:rPr>
          <w:rFonts w:ascii="Aptos" w:hAnsi="Aptos" w:cstheme="majorHAnsi"/>
        </w:rPr>
      </w:pPr>
    </w:p>
    <w:p w14:paraId="1FF45137" w14:textId="55CBA7E8" w:rsidR="005D53BD" w:rsidRDefault="005D53BD" w:rsidP="005D53BD">
      <w:pPr>
        <w:pStyle w:val="TtuloCapa"/>
      </w:pPr>
      <w:r>
        <w:t>E</w:t>
      </w:r>
      <w:r w:rsidRPr="00E45069">
        <w:t>feito da droga vegetal de</w:t>
      </w:r>
      <w:r w:rsidRPr="00E45069">
        <w:rPr>
          <w:i/>
        </w:rPr>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w:t>
      </w:r>
      <w:r>
        <w:t>L</w:t>
      </w:r>
      <w:r w:rsidRPr="00E45069">
        <w:t>.) L.</w:t>
      </w:r>
      <w:r>
        <w:rPr>
          <w:i/>
          <w:iCs/>
        </w:rPr>
        <w:t xml:space="preserve"> </w:t>
      </w:r>
      <w:r w:rsidRPr="00E45069">
        <w:rPr>
          <w:i/>
          <w:iCs/>
        </w:rPr>
        <w:t>(</w:t>
      </w:r>
      <w:r>
        <w:rPr>
          <w:i/>
          <w:iCs/>
        </w:rPr>
        <w:t>A</w:t>
      </w:r>
      <w:r w:rsidRPr="00E45069">
        <w:rPr>
          <w:i/>
          <w:iCs/>
        </w:rPr>
        <w:t>steraceae</w:t>
      </w:r>
      <w:r w:rsidRPr="00E45069">
        <w:rPr>
          <w:i/>
        </w:rPr>
        <w:t xml:space="preserve">) </w:t>
      </w:r>
      <w:r w:rsidRPr="00E45069">
        <w:t xml:space="preserve">no ângulo de fase em adultos com obesidade grau </w:t>
      </w:r>
      <w:r>
        <w:t>I: um ensaio clínico randomizado</w:t>
      </w:r>
    </w:p>
    <w:p w14:paraId="7D0B36EE" w14:textId="77777777" w:rsidR="005D53BD" w:rsidRDefault="005D53BD" w:rsidP="005D53BD">
      <w:pPr>
        <w:ind w:firstLine="0"/>
        <w:jc w:val="center"/>
        <w:rPr>
          <w:rFonts w:ascii="Aptos" w:hAnsi="Aptos" w:cstheme="majorHAnsi"/>
          <w:b/>
          <w:bCs/>
        </w:rPr>
      </w:pPr>
    </w:p>
    <w:p w14:paraId="24311E93" w14:textId="77777777" w:rsidR="005D53BD" w:rsidRDefault="005D53BD" w:rsidP="005D53BD">
      <w:pPr>
        <w:ind w:firstLine="0"/>
        <w:jc w:val="center"/>
        <w:rPr>
          <w:rFonts w:ascii="Aptos" w:hAnsi="Aptos" w:cstheme="majorHAnsi"/>
          <w:b/>
          <w:bCs/>
        </w:rPr>
      </w:pPr>
    </w:p>
    <w:p w14:paraId="300FF30A" w14:textId="77777777" w:rsidR="005D53BD" w:rsidRDefault="005D53BD" w:rsidP="005D53BD">
      <w:pPr>
        <w:ind w:firstLine="0"/>
        <w:jc w:val="center"/>
        <w:rPr>
          <w:rFonts w:ascii="Aptos" w:hAnsi="Aptos" w:cstheme="majorHAnsi"/>
          <w:b/>
          <w:bCs/>
        </w:rPr>
      </w:pPr>
    </w:p>
    <w:p w14:paraId="5D0B5B12" w14:textId="163AB91D" w:rsidR="005D53BD" w:rsidRPr="00E45069" w:rsidRDefault="005D53BD" w:rsidP="005D53BD">
      <w:pPr>
        <w:pStyle w:val="TtuloCapa"/>
      </w:pPr>
      <w:r>
        <w:t>Versão Original</w:t>
      </w:r>
    </w:p>
    <w:p w14:paraId="6FFBAF2C" w14:textId="77777777" w:rsidR="00E735B1" w:rsidRPr="00E45069" w:rsidRDefault="00E735B1" w:rsidP="00994CE8">
      <w:pPr>
        <w:rPr>
          <w:rFonts w:ascii="Aptos" w:hAnsi="Aptos" w:cstheme="majorHAnsi"/>
        </w:rPr>
      </w:pPr>
    </w:p>
    <w:p w14:paraId="2F2098DA" w14:textId="77777777" w:rsidR="00CF330E" w:rsidRPr="00E45069" w:rsidRDefault="00CF330E" w:rsidP="00843AD9">
      <w:pPr>
        <w:ind w:firstLine="0"/>
        <w:rPr>
          <w:rFonts w:ascii="Aptos" w:hAnsi="Aptos" w:cstheme="majorHAnsi"/>
        </w:rPr>
      </w:pPr>
    </w:p>
    <w:p w14:paraId="7A93FF3D" w14:textId="77777777" w:rsidR="005D53BD" w:rsidRPr="00E45069" w:rsidRDefault="005D53BD" w:rsidP="00843AD9">
      <w:pPr>
        <w:ind w:firstLine="0"/>
        <w:rPr>
          <w:rFonts w:ascii="Aptos" w:hAnsi="Aptos" w:cstheme="majorHAnsi"/>
        </w:rPr>
      </w:pPr>
    </w:p>
    <w:p w14:paraId="2F345769" w14:textId="77777777" w:rsidR="0018553F" w:rsidRPr="00E45069" w:rsidRDefault="0018553F" w:rsidP="00994CE8">
      <w:pPr>
        <w:rPr>
          <w:rFonts w:ascii="Aptos" w:hAnsi="Aptos" w:cstheme="majorHAnsi"/>
        </w:rPr>
      </w:pPr>
    </w:p>
    <w:p w14:paraId="1371E7AC" w14:textId="77777777" w:rsidR="005D53BD" w:rsidRDefault="005D53BD" w:rsidP="005D53BD">
      <w:pPr>
        <w:pStyle w:val="Folhaderosto"/>
      </w:pPr>
      <w:r>
        <w:t>Tese apresentada à Faculdade de Medicina de Ribeirão Preto da Universidade de São Paulo para obtenção do título de Doutor em Clínica Médica.</w:t>
      </w:r>
    </w:p>
    <w:p w14:paraId="14C923A5" w14:textId="2934DE02" w:rsidR="005D53BD" w:rsidRDefault="005D53BD" w:rsidP="005D53BD">
      <w:pPr>
        <w:pStyle w:val="Folhaderosto"/>
      </w:pPr>
      <w:r>
        <w:t>Área de Concentração: Clínica Médica</w:t>
      </w:r>
    </w:p>
    <w:p w14:paraId="0BF05A4E" w14:textId="77777777" w:rsidR="005D53BD" w:rsidRDefault="57A0C36F" w:rsidP="005D53BD">
      <w:pPr>
        <w:pStyle w:val="Folhaderosto"/>
      </w:pPr>
      <w:r w:rsidRPr="00E45069">
        <w:t xml:space="preserve">Orientadora: Prof.ª Dra. Vivian Marques Miguel </w:t>
      </w:r>
      <w:proofErr w:type="spellStart"/>
      <w:r w:rsidRPr="00E45069">
        <w:t>Suen</w:t>
      </w:r>
      <w:proofErr w:type="spellEnd"/>
    </w:p>
    <w:p w14:paraId="525974B8" w14:textId="5F9255BF" w:rsidR="00430FC9" w:rsidRPr="00E45069" w:rsidRDefault="00DA4295" w:rsidP="005D53BD">
      <w:pPr>
        <w:pStyle w:val="Folhaderosto"/>
      </w:pPr>
      <w:r w:rsidRPr="00E45069">
        <w:t>Coorientador: Prof. Dr. Fábio Carmona</w:t>
      </w:r>
    </w:p>
    <w:p w14:paraId="4F47C1E0" w14:textId="77777777" w:rsidR="00E735B1" w:rsidRDefault="00E735B1" w:rsidP="00994CE8">
      <w:pPr>
        <w:rPr>
          <w:rFonts w:ascii="Aptos" w:hAnsi="Aptos" w:cstheme="majorHAnsi"/>
        </w:rPr>
      </w:pPr>
    </w:p>
    <w:p w14:paraId="632F4A5A" w14:textId="77777777" w:rsidR="0018553F" w:rsidRDefault="0018553F" w:rsidP="005D53BD">
      <w:pPr>
        <w:ind w:firstLine="0"/>
        <w:rPr>
          <w:rFonts w:ascii="Aptos" w:hAnsi="Aptos" w:cstheme="majorHAnsi"/>
        </w:rPr>
      </w:pPr>
    </w:p>
    <w:p w14:paraId="7130C473" w14:textId="77777777" w:rsidR="005D53BD" w:rsidRDefault="005D53BD" w:rsidP="005D53BD">
      <w:pPr>
        <w:ind w:firstLine="0"/>
        <w:rPr>
          <w:rFonts w:ascii="Aptos" w:hAnsi="Aptos" w:cstheme="majorHAnsi"/>
        </w:rPr>
      </w:pPr>
    </w:p>
    <w:p w14:paraId="60BF39C2" w14:textId="77777777" w:rsidR="005D53BD" w:rsidRPr="00E45069" w:rsidRDefault="005D53BD" w:rsidP="005D53BD">
      <w:pPr>
        <w:ind w:firstLine="0"/>
        <w:rPr>
          <w:rFonts w:ascii="Aptos" w:hAnsi="Aptos" w:cstheme="majorHAnsi"/>
        </w:rPr>
      </w:pPr>
    </w:p>
    <w:p w14:paraId="0E34B1FB" w14:textId="77777777" w:rsidR="00E64F1D" w:rsidRPr="00E45069" w:rsidRDefault="00E64F1D" w:rsidP="00843AD9">
      <w:pPr>
        <w:ind w:firstLine="0"/>
        <w:rPr>
          <w:rFonts w:ascii="Aptos" w:hAnsi="Aptos" w:cstheme="majorHAnsi"/>
        </w:rPr>
      </w:pPr>
    </w:p>
    <w:p w14:paraId="58C915A7" w14:textId="611635CE" w:rsidR="003D755B" w:rsidRPr="00E45069" w:rsidRDefault="00DA4295" w:rsidP="005D53BD">
      <w:pPr>
        <w:pStyle w:val="Capa"/>
      </w:pPr>
      <w:r w:rsidRPr="00E45069">
        <w:t>RIBEIRÃO PRETO</w:t>
      </w:r>
    </w:p>
    <w:p w14:paraId="2663ADD1" w14:textId="77777777" w:rsidR="005D53BD" w:rsidRDefault="00DA4295" w:rsidP="005D53BD">
      <w:pPr>
        <w:pStyle w:val="Capa"/>
      </w:pPr>
      <w:r w:rsidRPr="00E45069">
        <w:t>202</w:t>
      </w:r>
      <w:r w:rsidR="007A5B53" w:rsidRPr="00E45069">
        <w:t>3</w:t>
      </w:r>
    </w:p>
    <w:p w14:paraId="46805DFE" w14:textId="77777777" w:rsidR="005D53BD" w:rsidRPr="005D53BD" w:rsidRDefault="005D53BD" w:rsidP="00301402">
      <w:pPr>
        <w:pStyle w:val="Normalsemrecuo"/>
      </w:pPr>
      <w:r w:rsidRPr="005D53BD">
        <w:lastRenderedPageBreak/>
        <w:t xml:space="preserve">Autorizo a </w:t>
      </w:r>
      <w:proofErr w:type="spellStart"/>
      <w:r w:rsidRPr="005D53BD">
        <w:t>reprodução</w:t>
      </w:r>
      <w:proofErr w:type="spellEnd"/>
      <w:r w:rsidRPr="005D53BD">
        <w:t xml:space="preserve"> e </w:t>
      </w:r>
      <w:proofErr w:type="spellStart"/>
      <w:r w:rsidRPr="005D53BD">
        <w:t>divulgação</w:t>
      </w:r>
      <w:proofErr w:type="spellEnd"/>
      <w:r w:rsidRPr="005D53BD">
        <w:t xml:space="preserve"> total deste trabalho, por qualquer meio convencional ou </w:t>
      </w:r>
      <w:proofErr w:type="spellStart"/>
      <w:r w:rsidRPr="005D53BD">
        <w:t>eletrônico</w:t>
      </w:r>
      <w:proofErr w:type="spellEnd"/>
      <w:r w:rsidRPr="005D53BD">
        <w:t xml:space="preserve">, para fins de estudo e pesquisa, desde que citada a fonte. </w:t>
      </w:r>
    </w:p>
    <w:p w14:paraId="45A2B283" w14:textId="77777777" w:rsidR="005D53BD" w:rsidRPr="005D53BD" w:rsidRDefault="005D53BD" w:rsidP="005D53BD"/>
    <w:p w14:paraId="0DA7323F" w14:textId="77777777" w:rsidR="005D53BD" w:rsidRPr="005D53BD" w:rsidRDefault="005D53BD" w:rsidP="005D53BD"/>
    <w:p w14:paraId="623F4884" w14:textId="77777777" w:rsidR="005D53BD" w:rsidRPr="005D53BD" w:rsidRDefault="005D53BD" w:rsidP="005D53BD"/>
    <w:p w14:paraId="30CDE18C" w14:textId="77777777" w:rsidR="005D53BD" w:rsidRPr="005D53BD" w:rsidRDefault="005D53BD" w:rsidP="005D53BD"/>
    <w:p w14:paraId="6552796B" w14:textId="77777777" w:rsidR="005D53BD" w:rsidRPr="005D53BD" w:rsidRDefault="005D53BD" w:rsidP="005D53BD"/>
    <w:p w14:paraId="19900437" w14:textId="77777777" w:rsidR="005D53BD" w:rsidRDefault="005D53BD" w:rsidP="005D53BD">
      <w:pPr>
        <w:ind w:firstLine="0"/>
      </w:pPr>
    </w:p>
    <w:p w14:paraId="7301F792" w14:textId="77777777" w:rsidR="005D53BD" w:rsidRPr="005D53BD" w:rsidRDefault="005D53BD" w:rsidP="005D53BD">
      <w:pPr>
        <w:ind w:firstLine="0"/>
      </w:pPr>
    </w:p>
    <w:p w14:paraId="5F9F545D" w14:textId="77777777" w:rsidR="005D53BD" w:rsidRPr="005D53BD" w:rsidRDefault="005D53BD" w:rsidP="005D53BD"/>
    <w:p w14:paraId="7E7461B4" w14:textId="77777777" w:rsidR="005D53BD" w:rsidRPr="005D53BD" w:rsidRDefault="005D53BD" w:rsidP="005D53BD"/>
    <w:p w14:paraId="51D52223" w14:textId="77777777" w:rsidR="005D53BD" w:rsidRPr="005D53BD" w:rsidRDefault="005D53BD" w:rsidP="005D53BD"/>
    <w:p w14:paraId="788B7A32" w14:textId="77777777" w:rsidR="005D53BD" w:rsidRPr="005D53BD" w:rsidRDefault="005D53BD" w:rsidP="005D53BD"/>
    <w:p w14:paraId="19DBB612" w14:textId="77777777" w:rsidR="005D53BD" w:rsidRPr="005D53BD" w:rsidRDefault="005D53BD" w:rsidP="005D53BD"/>
    <w:p w14:paraId="1CE48537" w14:textId="77777777" w:rsidR="005D53BD" w:rsidRPr="005D53BD" w:rsidRDefault="005D53BD" w:rsidP="005D53BD"/>
    <w:p w14:paraId="05D75D0F" w14:textId="77777777" w:rsidR="005D53BD" w:rsidRPr="005D53BD" w:rsidRDefault="005D53BD" w:rsidP="005D53BD"/>
    <w:p w14:paraId="21D7F2ED" w14:textId="77777777" w:rsidR="005D53BD" w:rsidRPr="005D53BD" w:rsidRDefault="005D53BD" w:rsidP="005D53BD">
      <w:pPr>
        <w:ind w:firstLine="0"/>
      </w:pPr>
    </w:p>
    <w:tbl>
      <w:tblPr>
        <w:tblW w:w="8827" w:type="dxa"/>
        <w:tblInd w:w="-5" w:type="dxa"/>
        <w:tblLook w:val="04A0" w:firstRow="1" w:lastRow="0" w:firstColumn="1" w:lastColumn="0" w:noHBand="0" w:noVBand="1"/>
      </w:tblPr>
      <w:tblGrid>
        <w:gridCol w:w="8827"/>
      </w:tblGrid>
      <w:tr w:rsidR="005D53BD" w:rsidRPr="005D53BD" w14:paraId="5142CC93" w14:textId="77777777" w:rsidTr="00BC0023">
        <w:trPr>
          <w:trHeight w:val="3577"/>
        </w:trPr>
        <w:tc>
          <w:tcPr>
            <w:tcW w:w="8827" w:type="dxa"/>
            <w:tcBorders>
              <w:top w:val="single" w:sz="4" w:space="0" w:color="000000"/>
              <w:left w:val="single" w:sz="4" w:space="0" w:color="000000"/>
              <w:bottom w:val="single" w:sz="4" w:space="0" w:color="auto"/>
              <w:right w:val="single" w:sz="4" w:space="0" w:color="000000"/>
            </w:tcBorders>
            <w:vAlign w:val="center"/>
          </w:tcPr>
          <w:p w14:paraId="748F27DD" w14:textId="77777777" w:rsidR="005D53BD" w:rsidRPr="00301402" w:rsidRDefault="005D53BD" w:rsidP="00301402">
            <w:pPr>
              <w:pStyle w:val="Normalsemrecuo"/>
            </w:pPr>
            <w:r w:rsidRPr="005D53BD">
              <w:t xml:space="preserve">Moura, Gustavo Santos Paiva </w:t>
            </w:r>
            <w:proofErr w:type="spellStart"/>
            <w:r w:rsidRPr="005D53BD">
              <w:t>Laender</w:t>
            </w:r>
            <w:proofErr w:type="spellEnd"/>
          </w:p>
          <w:p w14:paraId="59DEA8EE" w14:textId="5C5683B1" w:rsidR="00301402" w:rsidRDefault="005D53BD" w:rsidP="00301402">
            <w:pPr>
              <w:pStyle w:val="Normalsemrecuo"/>
              <w:ind w:firstLine="604"/>
            </w:pPr>
            <w:r w:rsidRPr="005D53BD">
              <w:t xml:space="preserve">Ensaio clínico randomizado: efeito da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5D53BD">
              <w:t xml:space="preserve"> (L.) L. (</w:t>
            </w:r>
            <w:r w:rsidRPr="005D53BD">
              <w:rPr>
                <w:i/>
                <w:iCs/>
              </w:rPr>
              <w:t>Asteraceae</w:t>
            </w:r>
            <w:r w:rsidRPr="005D53BD">
              <w:t>) no ângulo de fase em adultos com obesidade grau I. Ribeirão Preto, 2024. 200 p.</w:t>
            </w:r>
          </w:p>
          <w:p w14:paraId="29F0553C" w14:textId="77777777" w:rsidR="00301402" w:rsidRDefault="005D53BD" w:rsidP="00301402">
            <w:pPr>
              <w:pStyle w:val="Normalsemrecuo"/>
              <w:ind w:firstLine="604"/>
            </w:pPr>
            <w:r w:rsidRPr="005D53BD">
              <w:t>Tese de Doutorado apresentada ao Programa de Pós-Graduação em Clínica Médica da Faculdade de Medicina de Ribeirão Preto da Universidade de São Paulo para obtenção do título de Doutor em Clínica Médica. Área de Concentração: Clínica Médica</w:t>
            </w:r>
          </w:p>
          <w:p w14:paraId="633D4941" w14:textId="77777777" w:rsidR="00301402" w:rsidRDefault="005D53BD" w:rsidP="00301402">
            <w:pPr>
              <w:pStyle w:val="Normalsemrecuo"/>
              <w:ind w:firstLine="604"/>
            </w:pPr>
            <w:r w:rsidRPr="005D53BD">
              <w:t xml:space="preserve">Orientadora: Prof.ª Dra. Vivian Marques Miguel </w:t>
            </w:r>
            <w:proofErr w:type="spellStart"/>
            <w:r w:rsidRPr="005D53BD">
              <w:t>Suen</w:t>
            </w:r>
            <w:proofErr w:type="spellEnd"/>
          </w:p>
          <w:p w14:paraId="112E87D9" w14:textId="77777777" w:rsidR="00301402" w:rsidRDefault="005D53BD" w:rsidP="00301402">
            <w:pPr>
              <w:pStyle w:val="Normalsemrecuo"/>
              <w:ind w:firstLine="604"/>
            </w:pPr>
            <w:r w:rsidRPr="005D53BD">
              <w:t>Coorientador: Prof. Dr. Fábio Carmona</w:t>
            </w:r>
          </w:p>
          <w:p w14:paraId="48FDF23C" w14:textId="6EC22080" w:rsidR="005D53BD" w:rsidRPr="005D53BD" w:rsidRDefault="005D53BD" w:rsidP="00301402">
            <w:pPr>
              <w:pStyle w:val="Normalsemrecuo"/>
              <w:ind w:firstLine="604"/>
            </w:pPr>
            <w:r w:rsidRPr="005D53BD">
              <w:t xml:space="preserve">1.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5D53BD">
              <w:t>. 2. Ângulo de fase. 3. Obesidade grau I. 4. Ensaio clínico randomizado. 5. Asteraceae.</w:t>
            </w:r>
          </w:p>
        </w:tc>
      </w:tr>
    </w:tbl>
    <w:p w14:paraId="24A10B9F" w14:textId="77777777" w:rsidR="00301402" w:rsidRDefault="001A0133" w:rsidP="00301402">
      <w:pPr>
        <w:pStyle w:val="Normalsemrecuo"/>
      </w:pPr>
      <w:r w:rsidRPr="00E45069">
        <w:br w:type="page"/>
      </w:r>
      <w:r w:rsidR="00301402" w:rsidRPr="00301402">
        <w:lastRenderedPageBreak/>
        <w:t xml:space="preserve">Nome: MOURA, Gustavo Santos Paiva </w:t>
      </w:r>
      <w:proofErr w:type="spellStart"/>
      <w:r w:rsidR="00301402" w:rsidRPr="00301402">
        <w:t>Laender</w:t>
      </w:r>
      <w:proofErr w:type="spellEnd"/>
    </w:p>
    <w:p w14:paraId="2C0EB39D" w14:textId="6455E588" w:rsidR="00301402" w:rsidRDefault="00301402" w:rsidP="00301402">
      <w:pPr>
        <w:pStyle w:val="Normalsemrecuo"/>
      </w:pPr>
      <w:r w:rsidRPr="00301402">
        <w:t xml:space="preserve">Título: Ensaio clínico randomizado: efeito da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301402">
        <w:t xml:space="preserve"> (L.) L. (</w:t>
      </w:r>
      <w:r w:rsidRPr="00301402">
        <w:rPr>
          <w:i/>
          <w:iCs/>
        </w:rPr>
        <w:t>Asteraceae</w:t>
      </w:r>
      <w:r w:rsidRPr="00301402">
        <w:t>) no ângulo de fase em adultos com obesidade grau I</w:t>
      </w:r>
    </w:p>
    <w:p w14:paraId="1CCBF5ED" w14:textId="77777777" w:rsidR="00301402" w:rsidRDefault="00301402" w:rsidP="00301402">
      <w:pPr>
        <w:pStyle w:val="Normalsemrecuo"/>
        <w:rPr>
          <w:lang w:val="en-US"/>
        </w:rPr>
      </w:pPr>
      <w:proofErr w:type="spellStart"/>
      <w:r w:rsidRPr="00301402">
        <w:rPr>
          <w:lang w:val="en-US"/>
        </w:rPr>
        <w:t>Tese</w:t>
      </w:r>
      <w:proofErr w:type="spellEnd"/>
      <w:r w:rsidRPr="00301402">
        <w:rPr>
          <w:lang w:val="en-US"/>
        </w:rPr>
        <w:t xml:space="preserve"> </w:t>
      </w:r>
      <w:proofErr w:type="spellStart"/>
      <w:r w:rsidRPr="00301402">
        <w:rPr>
          <w:lang w:val="en-US"/>
        </w:rPr>
        <w:t>apresentada</w:t>
      </w:r>
      <w:proofErr w:type="spellEnd"/>
      <w:r w:rsidRPr="00301402">
        <w:rPr>
          <w:lang w:val="en-US"/>
        </w:rPr>
        <w:t xml:space="preserve"> </w:t>
      </w:r>
      <w:proofErr w:type="spellStart"/>
      <w:r w:rsidRPr="00301402">
        <w:rPr>
          <w:lang w:val="en-US"/>
        </w:rPr>
        <w:t>ao</w:t>
      </w:r>
      <w:proofErr w:type="spellEnd"/>
      <w:r w:rsidRPr="00301402">
        <w:rPr>
          <w:lang w:val="en-US"/>
        </w:rPr>
        <w:t xml:space="preserve"> </w:t>
      </w:r>
      <w:proofErr w:type="spellStart"/>
      <w:r w:rsidRPr="00301402">
        <w:rPr>
          <w:lang w:val="en-US"/>
        </w:rPr>
        <w:t>Programa</w:t>
      </w:r>
      <w:proofErr w:type="spellEnd"/>
      <w:r w:rsidRPr="00301402">
        <w:rPr>
          <w:lang w:val="en-US"/>
        </w:rPr>
        <w:t xml:space="preserve"> de </w:t>
      </w:r>
      <w:proofErr w:type="spellStart"/>
      <w:r w:rsidRPr="00301402">
        <w:rPr>
          <w:lang w:val="en-US"/>
        </w:rPr>
        <w:t>Pós-graduação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para a </w:t>
      </w:r>
      <w:proofErr w:type="spellStart"/>
      <w:r w:rsidRPr="00301402">
        <w:rPr>
          <w:lang w:val="en-US"/>
        </w:rPr>
        <w:t>obtenção</w:t>
      </w:r>
      <w:proofErr w:type="spellEnd"/>
      <w:r w:rsidRPr="00301402">
        <w:rPr>
          <w:lang w:val="en-US"/>
        </w:rPr>
        <w:t xml:space="preserve"> do </w:t>
      </w:r>
      <w:proofErr w:type="spellStart"/>
      <w:r w:rsidRPr="00301402">
        <w:rPr>
          <w:lang w:val="en-US"/>
        </w:rPr>
        <w:t>título</w:t>
      </w:r>
      <w:proofErr w:type="spellEnd"/>
      <w:r w:rsidRPr="00301402">
        <w:rPr>
          <w:lang w:val="en-US"/>
        </w:rPr>
        <w:t xml:space="preserve"> de </w:t>
      </w:r>
      <w:proofErr w:type="spellStart"/>
      <w:r w:rsidRPr="00301402">
        <w:rPr>
          <w:lang w:val="en-US"/>
        </w:rPr>
        <w:t>Doutor</w:t>
      </w:r>
      <w:proofErr w:type="spellEnd"/>
      <w:r w:rsidRPr="00301402">
        <w:rPr>
          <w:lang w:val="en-US"/>
        </w:rPr>
        <w:t xml:space="preserve"> </w:t>
      </w:r>
      <w:proofErr w:type="spellStart"/>
      <w:r w:rsidRPr="00301402">
        <w:rPr>
          <w:lang w:val="en-US"/>
        </w:rPr>
        <w:t>em</w:t>
      </w:r>
      <w:proofErr w:type="spellEnd"/>
      <w:r w:rsidRPr="00301402">
        <w:rPr>
          <w:lang w:val="en-US"/>
        </w:rPr>
        <w:t xml:space="preserve"> </w:t>
      </w:r>
      <w:proofErr w:type="spellStart"/>
      <w:r w:rsidRPr="00301402">
        <w:rPr>
          <w:lang w:val="en-US"/>
        </w:rPr>
        <w:t>Clínica</w:t>
      </w:r>
      <w:proofErr w:type="spellEnd"/>
      <w:r w:rsidRPr="00301402">
        <w:rPr>
          <w:lang w:val="en-US"/>
        </w:rPr>
        <w:t xml:space="preserve"> </w:t>
      </w:r>
      <w:proofErr w:type="spellStart"/>
      <w:r w:rsidRPr="00301402">
        <w:rPr>
          <w:lang w:val="en-US"/>
        </w:rPr>
        <w:t>Médica</w:t>
      </w:r>
      <w:proofErr w:type="spellEnd"/>
      <w:r w:rsidRPr="00301402">
        <w:rPr>
          <w:lang w:val="en-US"/>
        </w:rPr>
        <w:t xml:space="preserve">. </w:t>
      </w:r>
    </w:p>
    <w:p w14:paraId="4E1B4EF2" w14:textId="5CBB6985" w:rsidR="00301402" w:rsidRDefault="00301402" w:rsidP="00301402">
      <w:pPr>
        <w:pStyle w:val="Normalsemrecuo"/>
        <w:rPr>
          <w:lang w:val="en-US"/>
        </w:rPr>
      </w:pPr>
      <w:proofErr w:type="spellStart"/>
      <w:r w:rsidRPr="00301402">
        <w:rPr>
          <w:lang w:val="en-US"/>
        </w:rPr>
        <w:t>Aprovado</w:t>
      </w:r>
      <w:proofErr w:type="spellEnd"/>
      <w:r w:rsidRPr="00301402">
        <w:rPr>
          <w:lang w:val="en-US"/>
        </w:rPr>
        <w:t xml:space="preserve"> </w:t>
      </w:r>
      <w:proofErr w:type="spellStart"/>
      <w:r w:rsidRPr="00301402">
        <w:rPr>
          <w:lang w:val="en-US"/>
        </w:rPr>
        <w:t>em</w:t>
      </w:r>
      <w:proofErr w:type="spellEnd"/>
      <w:r w:rsidRPr="00301402">
        <w:rPr>
          <w:lang w:val="en-US"/>
        </w:rPr>
        <w:t xml:space="preserve">: </w:t>
      </w:r>
    </w:p>
    <w:p w14:paraId="2FBE7287" w14:textId="13B5B7A0" w:rsidR="00301402" w:rsidRDefault="00301402" w:rsidP="00301402">
      <w:pPr>
        <w:pStyle w:val="Folhaderosto"/>
      </w:pPr>
      <w:r>
        <w:t>Banca Examinadora</w:t>
      </w:r>
    </w:p>
    <w:p w14:paraId="44691BC7" w14:textId="77777777" w:rsidR="00301402" w:rsidRDefault="00301402" w:rsidP="00301402">
      <w:pPr>
        <w:pStyle w:val="Folhaderosto"/>
      </w:pPr>
    </w:p>
    <w:p w14:paraId="136B1371" w14:textId="54BD9CDB" w:rsidR="00301402" w:rsidRDefault="00301402" w:rsidP="00301402">
      <w:pPr>
        <w:pStyle w:val="Normalsemrecuo"/>
      </w:pPr>
      <w:r>
        <w:t>Prof. Dr.</w:t>
      </w:r>
      <w:r>
        <w:tab/>
      </w:r>
      <w:r>
        <w:tab/>
      </w:r>
      <w:r>
        <w:tab/>
      </w:r>
      <w:r>
        <w:tab/>
      </w:r>
      <w:r>
        <w:tab/>
        <w:t xml:space="preserve">  _________________________________________</w:t>
      </w:r>
    </w:p>
    <w:p w14:paraId="7EA2AA28" w14:textId="1F429EAD" w:rsidR="00301402" w:rsidRDefault="00301402" w:rsidP="00301402">
      <w:pPr>
        <w:pStyle w:val="Normalsemrecuo"/>
      </w:pPr>
      <w:r>
        <w:t>Instituição:</w:t>
      </w:r>
      <w:r>
        <w:tab/>
      </w:r>
      <w:r>
        <w:tab/>
        <w:t xml:space="preserve">   </w:t>
      </w:r>
      <w:r>
        <w:tab/>
      </w:r>
      <w:r>
        <w:tab/>
      </w:r>
      <w:r>
        <w:tab/>
        <w:t xml:space="preserve">  </w:t>
      </w:r>
      <w:r w:rsidRPr="00301402">
        <w:t>_________________________________________</w:t>
      </w:r>
    </w:p>
    <w:p w14:paraId="1F0EAE7D" w14:textId="749511B8" w:rsidR="00301402" w:rsidRDefault="00301402" w:rsidP="00301402">
      <w:pPr>
        <w:pStyle w:val="Normalsemrecuo"/>
      </w:pPr>
      <w:r>
        <w:t>Julgamento:</w:t>
      </w:r>
      <w:r>
        <w:tab/>
      </w:r>
      <w:r>
        <w:tab/>
      </w:r>
      <w:r>
        <w:tab/>
      </w:r>
      <w:r>
        <w:tab/>
      </w:r>
      <w:r>
        <w:tab/>
        <w:t xml:space="preserve">  </w:t>
      </w:r>
      <w:r w:rsidRPr="00301402">
        <w:t>_________________________________________</w:t>
      </w:r>
    </w:p>
    <w:p w14:paraId="66D93F45" w14:textId="77777777" w:rsidR="00301402" w:rsidRDefault="00301402" w:rsidP="00301402">
      <w:pPr>
        <w:pStyle w:val="Normalsemrecuo"/>
      </w:pPr>
    </w:p>
    <w:p w14:paraId="3FD44F1B"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4EEB8B29"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3D468141"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61DF66B7" w14:textId="77777777" w:rsidR="00301402" w:rsidRDefault="00301402" w:rsidP="00301402">
      <w:pPr>
        <w:pStyle w:val="Normalsemrecuo"/>
      </w:pPr>
    </w:p>
    <w:p w14:paraId="63692115" w14:textId="77777777" w:rsidR="00301402" w:rsidRPr="00301402" w:rsidRDefault="00301402" w:rsidP="00301402">
      <w:pPr>
        <w:pStyle w:val="Normalsemrecuo"/>
      </w:pPr>
      <w:r w:rsidRPr="00301402">
        <w:t>Prof. Dr.</w:t>
      </w:r>
      <w:r w:rsidRPr="00301402">
        <w:tab/>
      </w:r>
      <w:r w:rsidRPr="00301402">
        <w:tab/>
      </w:r>
      <w:r w:rsidRPr="00301402">
        <w:tab/>
      </w:r>
      <w:r w:rsidRPr="00301402">
        <w:tab/>
      </w:r>
      <w:r w:rsidRPr="00301402">
        <w:tab/>
        <w:t xml:space="preserve">  _________________________________________</w:t>
      </w:r>
    </w:p>
    <w:p w14:paraId="5327120C" w14:textId="77777777" w:rsidR="00301402" w:rsidRPr="00301402" w:rsidRDefault="00301402" w:rsidP="00301402">
      <w:pPr>
        <w:pStyle w:val="Normalsemrecuo"/>
      </w:pPr>
      <w:r w:rsidRPr="00301402">
        <w:t>Instituição:</w:t>
      </w:r>
      <w:r w:rsidRPr="00301402">
        <w:tab/>
      </w:r>
      <w:r w:rsidRPr="00301402">
        <w:tab/>
        <w:t xml:space="preserve">   </w:t>
      </w:r>
      <w:r w:rsidRPr="00301402">
        <w:tab/>
      </w:r>
      <w:r w:rsidRPr="00301402">
        <w:tab/>
      </w:r>
      <w:r w:rsidRPr="00301402">
        <w:tab/>
        <w:t xml:space="preserve">  _________________________________________</w:t>
      </w:r>
    </w:p>
    <w:p w14:paraId="1CEC3406" w14:textId="77777777" w:rsidR="00301402" w:rsidRPr="00301402" w:rsidRDefault="00301402" w:rsidP="00301402">
      <w:pPr>
        <w:pStyle w:val="Normalsemrecuo"/>
      </w:pPr>
      <w:r w:rsidRPr="00301402">
        <w:t>Julgamento:</w:t>
      </w:r>
      <w:r w:rsidRPr="00301402">
        <w:tab/>
      </w:r>
      <w:r w:rsidRPr="00301402">
        <w:tab/>
      </w:r>
      <w:r w:rsidRPr="00301402">
        <w:tab/>
      </w:r>
      <w:r w:rsidRPr="00301402">
        <w:tab/>
      </w:r>
      <w:r w:rsidRPr="00301402">
        <w:tab/>
        <w:t xml:space="preserve">  _________________________________________</w:t>
      </w:r>
    </w:p>
    <w:p w14:paraId="295956F1" w14:textId="77777777" w:rsidR="00301402" w:rsidRPr="00301402" w:rsidRDefault="00301402" w:rsidP="00301402">
      <w:pPr>
        <w:pStyle w:val="Normalsemrecuo"/>
      </w:pPr>
    </w:p>
    <w:p w14:paraId="493D271D" w14:textId="57A63A12" w:rsidR="00301402" w:rsidRPr="00301402" w:rsidRDefault="00301402" w:rsidP="00301402">
      <w:r>
        <w:br w:type="page"/>
      </w:r>
    </w:p>
    <w:p w14:paraId="4F125E90" w14:textId="6DFC5BDC" w:rsidR="00E94484" w:rsidRPr="00E45069" w:rsidRDefault="008209CC" w:rsidP="00301402">
      <w:pPr>
        <w:pStyle w:val="Heading7"/>
      </w:pPr>
      <w:r>
        <w:lastRenderedPageBreak/>
        <w:t>Resumo</w:t>
      </w:r>
    </w:p>
    <w:p w14:paraId="08A5FA0A" w14:textId="7626A81C" w:rsidR="00301402" w:rsidRDefault="00301402" w:rsidP="00301402">
      <w:pPr>
        <w:pStyle w:val="Normalsemrecuo"/>
      </w:pPr>
      <w:r w:rsidRPr="00301402">
        <w:t xml:space="preserve">MOURA, G. S. P. L. </w:t>
      </w:r>
      <w:r w:rsidRPr="00301402">
        <w:rPr>
          <w:b/>
          <w:bCs/>
        </w:rPr>
        <w:t xml:space="preserve">Efeito da droga vegetal de </w:t>
      </w:r>
      <w:proofErr w:type="spellStart"/>
      <w:r w:rsidR="00535D0B" w:rsidRPr="00535D0B">
        <w:rPr>
          <w:b/>
          <w:bCs/>
          <w:i/>
          <w:iCs/>
        </w:rPr>
        <w:t>Eclipta</w:t>
      </w:r>
      <w:proofErr w:type="spellEnd"/>
      <w:r w:rsidR="00535D0B" w:rsidRPr="00535D0B">
        <w:rPr>
          <w:b/>
          <w:bCs/>
          <w:i/>
          <w:iCs/>
        </w:rPr>
        <w:t xml:space="preserve"> </w:t>
      </w:r>
      <w:proofErr w:type="spellStart"/>
      <w:r w:rsidR="00535D0B" w:rsidRPr="00535D0B">
        <w:rPr>
          <w:b/>
          <w:bCs/>
          <w:i/>
          <w:iCs/>
        </w:rPr>
        <w:t>prostrata</w:t>
      </w:r>
      <w:proofErr w:type="spellEnd"/>
      <w:r w:rsidRPr="00301402">
        <w:rPr>
          <w:b/>
          <w:bCs/>
        </w:rPr>
        <w:t xml:space="preserve"> (L.) L. (</w:t>
      </w:r>
      <w:r w:rsidRPr="00301402">
        <w:rPr>
          <w:b/>
          <w:bCs/>
          <w:i/>
          <w:iCs/>
        </w:rPr>
        <w:t>Asteraceae</w:t>
      </w:r>
      <w:r w:rsidRPr="00301402">
        <w:rPr>
          <w:b/>
          <w:bCs/>
        </w:rPr>
        <w:t>) no ângulo de fase em adultos com obesidade grau I: um ensaio clínico randomizado</w:t>
      </w:r>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24FEC528" w14:textId="77777777" w:rsidR="00E95246" w:rsidRDefault="00E95246" w:rsidP="00301402">
      <w:pPr>
        <w:pStyle w:val="Normalsemrecuo"/>
      </w:pPr>
    </w:p>
    <w:p w14:paraId="2F0C5549" w14:textId="51C4F4A3" w:rsidR="00301402" w:rsidRDefault="00862E0D" w:rsidP="00301402">
      <w:pPr>
        <w:pStyle w:val="Normalsemrecuo"/>
      </w:pPr>
      <w:r w:rsidRPr="00E45069">
        <w:t>A obesidade</w:t>
      </w:r>
      <w:r w:rsidR="00C16E5E" w:rsidRPr="00E45069">
        <w:t>, condição de alta prevalência e morbi</w:t>
      </w:r>
      <w:r w:rsidR="00B04029" w:rsidRPr="00E45069">
        <w:t>dade</w:t>
      </w:r>
      <w:r w:rsidR="00C16E5E" w:rsidRPr="00E45069">
        <w:t xml:space="preserve">, </w:t>
      </w:r>
      <w:r w:rsidR="00F3731B" w:rsidRPr="00E45069">
        <w:t xml:space="preserve">está </w:t>
      </w:r>
      <w:r w:rsidR="00C16E5E" w:rsidRPr="00E45069">
        <w:t>associa</w:t>
      </w:r>
      <w:r w:rsidR="00F3731B" w:rsidRPr="00E45069">
        <w:t>da</w:t>
      </w:r>
      <w:r w:rsidR="00C16E5E" w:rsidRPr="00E45069">
        <w:t xml:space="preserve"> à um estado de </w:t>
      </w:r>
      <w:r w:rsidR="00F808A3" w:rsidRPr="00E45069">
        <w:t>inflamação crônica de baixo grau</w:t>
      </w:r>
      <w:r w:rsidR="00C16E5E" w:rsidRPr="00E45069">
        <w:t>.</w:t>
      </w:r>
      <w:r w:rsidR="00D00668" w:rsidRPr="00E45069">
        <w:t xml:space="preserve"> </w:t>
      </w:r>
      <w:r w:rsidR="00B6437C" w:rsidRPr="00E45069">
        <w:t xml:space="preserve">Tem sido </w:t>
      </w:r>
      <w:r w:rsidR="00A7443D" w:rsidRPr="00E45069">
        <w:t xml:space="preserve">sugerido que a </w:t>
      </w:r>
      <w:r w:rsidR="007F2C2A" w:rsidRPr="00E45069">
        <w:t xml:space="preserve">resposta inflamatória crônica </w:t>
      </w:r>
      <w:r w:rsidR="00A7443D" w:rsidRPr="00E45069">
        <w:t xml:space="preserve">é o mecanismo central que liga a obesidade às suas complicações metabólicas. </w:t>
      </w:r>
      <w:r w:rsidR="007F2C2A" w:rsidRPr="00E45069">
        <w:t xml:space="preserve">Neste contexto, </w:t>
      </w:r>
      <w:r w:rsidR="00537AE7" w:rsidRPr="00E45069">
        <w:t>o</w:t>
      </w:r>
      <w:r w:rsidR="00F84A6F" w:rsidRPr="00E45069">
        <w:t xml:space="preserve"> ângulo de fase</w:t>
      </w:r>
      <w:r w:rsidR="00B25A00" w:rsidRPr="00E45069">
        <w:t xml:space="preserve"> derivado da bioimpedância</w:t>
      </w:r>
      <w:r w:rsidR="00F84A6F" w:rsidRPr="00E45069">
        <w:t xml:space="preserve"> </w:t>
      </w:r>
      <w:r w:rsidR="00896762" w:rsidRPr="00E45069">
        <w:t xml:space="preserve">tem </w:t>
      </w:r>
      <w:r w:rsidR="00F32806" w:rsidRPr="00E45069">
        <w:t xml:space="preserve">se </w:t>
      </w:r>
      <w:r w:rsidR="00896762" w:rsidRPr="00E45069">
        <w:t>destacado</w:t>
      </w:r>
      <w:r w:rsidR="00F32806" w:rsidRPr="00E45069">
        <w:t xml:space="preserve"> como uma </w:t>
      </w:r>
      <w:r w:rsidR="006F0E7D" w:rsidRPr="00E45069">
        <w:t>ferramenta</w:t>
      </w:r>
      <w:r w:rsidR="00F32806" w:rsidRPr="00E45069">
        <w:t xml:space="preserve"> de baixo custo </w:t>
      </w:r>
      <w:r w:rsidR="003574A2" w:rsidRPr="00E45069">
        <w:t xml:space="preserve">para avaliação de inflamação </w:t>
      </w:r>
      <w:r w:rsidR="00004026" w:rsidRPr="00E45069">
        <w:t>crônica</w:t>
      </w:r>
      <w:r w:rsidR="00896762" w:rsidRPr="00E45069">
        <w:t xml:space="preserve">, correlacionando-se inversamente aos níveis séricos de proteína C reativa. </w:t>
      </w:r>
      <w:r w:rsidR="0052425B" w:rsidRPr="00E45069">
        <w:t>Estudos clínicos e pré-clínicos t</w:t>
      </w:r>
      <w:r w:rsidR="00A2772C" w:rsidRPr="00E45069">
        <w:t>ê</w:t>
      </w:r>
      <w:r w:rsidR="0052425B" w:rsidRPr="00E45069">
        <w:t xml:space="preserve">m </w:t>
      </w:r>
      <w:r w:rsidR="007C2B9A" w:rsidRPr="00E45069">
        <w:t>de</w:t>
      </w:r>
      <w:r w:rsidR="0052425B" w:rsidRPr="00E45069">
        <w:t>mo</w:t>
      </w:r>
      <w:r w:rsidR="007C2B9A" w:rsidRPr="00E45069">
        <w:t>n</w:t>
      </w:r>
      <w:r w:rsidR="0052425B" w:rsidRPr="00E45069">
        <w:t>strado que a</w:t>
      </w:r>
      <w:r w:rsidR="00537AE7" w:rsidRPr="00E45069">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91234B" w:rsidRPr="00E45069">
        <w:rPr>
          <w:iCs/>
        </w:rPr>
        <w:t xml:space="preserve"> </w:t>
      </w:r>
      <w:r w:rsidR="00911E90" w:rsidRPr="00E45069">
        <w:rPr>
          <w:iCs/>
        </w:rPr>
        <w:t>(L.)</w:t>
      </w:r>
      <w:r w:rsidR="00301402">
        <w:rPr>
          <w:iCs/>
        </w:rPr>
        <w:t xml:space="preserve"> </w:t>
      </w:r>
      <w:r w:rsidR="0091234B" w:rsidRPr="00E45069">
        <w:rPr>
          <w:iCs/>
        </w:rPr>
        <w:t>L.</w:t>
      </w:r>
      <w:r w:rsidR="0091234B" w:rsidRPr="00E45069">
        <w:rPr>
          <w:i/>
        </w:rPr>
        <w:t xml:space="preserve"> </w:t>
      </w:r>
      <w:r w:rsidR="0091234B" w:rsidRPr="00E45069">
        <w:rPr>
          <w:i/>
          <w:iCs/>
        </w:rPr>
        <w:t>(Asteraceae</w:t>
      </w:r>
      <w:r w:rsidR="0091234B" w:rsidRPr="00E45069">
        <w:rPr>
          <w:i/>
        </w:rPr>
        <w:t>)</w:t>
      </w:r>
      <w:r w:rsidR="00911E90" w:rsidRPr="00E45069">
        <w:rPr>
          <w:b/>
          <w:i/>
        </w:rPr>
        <w:t xml:space="preserve"> - </w:t>
      </w:r>
      <w:r w:rsidR="0091234B" w:rsidRPr="00E45069">
        <w:rPr>
          <w:iCs/>
        </w:rPr>
        <w:t>sinonímia botânica</w:t>
      </w:r>
      <w:r w:rsidR="0091234B" w:rsidRPr="00E45069">
        <w:rPr>
          <w:i/>
        </w:rPr>
        <w:t xml:space="preserve"> </w:t>
      </w:r>
      <w:proofErr w:type="spellStart"/>
      <w:r w:rsidR="0091234B" w:rsidRPr="00E45069">
        <w:rPr>
          <w:i/>
        </w:rPr>
        <w:t>Eclipta</w:t>
      </w:r>
      <w:proofErr w:type="spellEnd"/>
      <w:r w:rsidR="0091234B" w:rsidRPr="00E45069">
        <w:rPr>
          <w:i/>
        </w:rPr>
        <w:t xml:space="preserve"> alba</w:t>
      </w:r>
      <w:r w:rsidR="0052425B" w:rsidRPr="00E45069">
        <w:rPr>
          <w:i/>
          <w:iCs/>
        </w:rPr>
        <w:t>,</w:t>
      </w:r>
      <w:r w:rsidR="00E94484" w:rsidRPr="00E45069">
        <w:t xml:space="preserve"> uma planta medicinal </w:t>
      </w:r>
      <w:r w:rsidR="0044660C" w:rsidRPr="00E45069">
        <w:t xml:space="preserve">de uso </w:t>
      </w:r>
      <w:r w:rsidR="00E94484" w:rsidRPr="00E45069">
        <w:t>tradicional</w:t>
      </w:r>
      <w:r w:rsidR="00C938AD" w:rsidRPr="00E45069">
        <w:t xml:space="preserve">, </w:t>
      </w:r>
      <w:r w:rsidR="00A2772C" w:rsidRPr="00E45069">
        <w:t xml:space="preserve">apresenta </w:t>
      </w:r>
      <w:r w:rsidR="00F77094" w:rsidRPr="00E45069">
        <w:t xml:space="preserve">atividades metabólicas com potencial benefício na obesidade, dentre eles, sua </w:t>
      </w:r>
      <w:r w:rsidR="003A4294" w:rsidRPr="00E45069">
        <w:t>atividade</w:t>
      </w:r>
      <w:r w:rsidR="00A50D80" w:rsidRPr="00E45069">
        <w:t xml:space="preserve"> </w:t>
      </w:r>
      <w:r w:rsidR="0095534E" w:rsidRPr="00E45069">
        <w:t>anti-inflamatória</w:t>
      </w:r>
      <w:r w:rsidR="007F5765" w:rsidRPr="00E45069">
        <w:t xml:space="preserve">. </w:t>
      </w:r>
      <w:r w:rsidR="00C41335" w:rsidRPr="00E45069">
        <w:t>No entanto, a</w:t>
      </w:r>
      <w:r w:rsidR="007F5765" w:rsidRPr="00E45069">
        <w:t xml:space="preserve">inda não há estudos </w:t>
      </w:r>
      <w:r w:rsidR="00FE2322" w:rsidRPr="00E45069">
        <w:t xml:space="preserve">avaliando </w:t>
      </w:r>
      <w:r w:rsidR="00026BDB" w:rsidRPr="00E45069">
        <w:t xml:space="preserve">o efeito </w:t>
      </w:r>
      <w:r w:rsidR="00FE2322" w:rsidRPr="00E45069">
        <w:t xml:space="preserve">desta planta em </w:t>
      </w:r>
      <w:r w:rsidR="001D6892" w:rsidRPr="00E45069">
        <w:t xml:space="preserve">indivíduos </w:t>
      </w:r>
      <w:r w:rsidR="00FE2322" w:rsidRPr="00E45069">
        <w:t>com obesidade</w:t>
      </w:r>
      <w:r w:rsidR="00CD4E98" w:rsidRPr="00E45069">
        <w:t xml:space="preserve">. </w:t>
      </w:r>
      <w:r w:rsidR="00F77094" w:rsidRPr="00E45069">
        <w:t>Desta forma, o</w:t>
      </w:r>
      <w:r w:rsidR="00FF1EBF" w:rsidRPr="00E45069">
        <w:t xml:space="preserve"> objetivo deste estudo é avaliar o efeito da 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FF1EBF" w:rsidRPr="00E45069">
        <w:t xml:space="preserve"> no ângulo de</w:t>
      </w:r>
      <w:r w:rsidR="00537AE7" w:rsidRPr="00E45069">
        <w:t xml:space="preserve"> </w:t>
      </w:r>
      <w:r w:rsidR="00FF1EBF" w:rsidRPr="00E45069">
        <w:t xml:space="preserve">fase </w:t>
      </w:r>
      <w:r w:rsidR="00DC79E7" w:rsidRPr="00E45069">
        <w:t xml:space="preserve">em indivíduos com obesidade grau </w:t>
      </w:r>
      <w:r w:rsidR="00220C07" w:rsidRPr="00E45069">
        <w:t>I</w:t>
      </w:r>
      <w:r w:rsidR="00D03763" w:rsidRPr="00E45069">
        <w:t>.</w:t>
      </w:r>
      <w:r w:rsidR="00537AE7" w:rsidRPr="00E45069">
        <w:t xml:space="preserve"> </w:t>
      </w:r>
      <w:r w:rsidR="00D03763" w:rsidRPr="00E45069">
        <w:t xml:space="preserve">Trata-se de </w:t>
      </w:r>
      <w:r w:rsidR="00E94484" w:rsidRPr="00E45069">
        <w:t>um ensaio clínico</w:t>
      </w:r>
      <w:r w:rsidR="007B3B6B" w:rsidRPr="00E45069">
        <w:t xml:space="preserve"> </w:t>
      </w:r>
      <w:r w:rsidR="005223C6" w:rsidRPr="00E45069">
        <w:t xml:space="preserve">randomizado, </w:t>
      </w:r>
      <w:r w:rsidR="007B3B6B" w:rsidRPr="00E45069">
        <w:t>de fase II,</w:t>
      </w:r>
      <w:r w:rsidR="00E94484" w:rsidRPr="00E45069">
        <w:t xml:space="preserve"> </w:t>
      </w:r>
      <w:r w:rsidR="00AE158C" w:rsidRPr="00E45069">
        <w:t>triplo</w:t>
      </w:r>
      <w:r w:rsidR="00E94484" w:rsidRPr="00E45069">
        <w:t xml:space="preserve"> cego</w:t>
      </w:r>
      <w:r w:rsidR="00173418" w:rsidRPr="00E45069">
        <w:t xml:space="preserve">, </w:t>
      </w:r>
      <w:r w:rsidR="009E0005" w:rsidRPr="00E45069">
        <w:t>em que</w:t>
      </w:r>
      <w:r w:rsidR="00E84675" w:rsidRPr="00E45069">
        <w:t xml:space="preserve"> </w:t>
      </w:r>
      <w:r w:rsidR="003636C7" w:rsidRPr="00E45069">
        <w:t xml:space="preserve">os </w:t>
      </w:r>
      <w:r w:rsidR="005F1725">
        <w:t>participantes de pesquisa</w:t>
      </w:r>
      <w:r w:rsidR="008C77FD" w:rsidRPr="00E45069">
        <w:t xml:space="preserve"> </w:t>
      </w:r>
      <w:r w:rsidR="00464957" w:rsidRPr="00E45069">
        <w:t xml:space="preserve">com obesidade grau I </w:t>
      </w:r>
      <w:r w:rsidR="008C77FD" w:rsidRPr="00E45069">
        <w:t xml:space="preserve">serão randomizados para receberem </w:t>
      </w:r>
      <w:r w:rsidR="000F6AE8" w:rsidRPr="00E45069">
        <w:t>intervenção nutricional associado</w:t>
      </w:r>
      <w:r w:rsidR="00540BC9" w:rsidRPr="00E45069">
        <w:t xml:space="preserve"> a</w:t>
      </w:r>
      <w:r w:rsidR="000F6AE8" w:rsidRPr="00E45069">
        <w:t xml:space="preserve"> </w:t>
      </w:r>
      <w:r w:rsidR="00F425F2" w:rsidRPr="00E45069">
        <w:t xml:space="preserve">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E94484" w:rsidRPr="00E45069">
        <w:t xml:space="preserve"> na dose de </w:t>
      </w:r>
      <w:r w:rsidR="00054633" w:rsidRPr="00E45069">
        <w:t>2250</w:t>
      </w:r>
      <w:r w:rsidR="00E94484" w:rsidRPr="00E45069">
        <w:t xml:space="preserve"> </w:t>
      </w:r>
      <w:r w:rsidR="000437C4" w:rsidRPr="00E45069">
        <w:t>mg</w:t>
      </w:r>
      <w:r w:rsidR="00E94484" w:rsidRPr="00E45069">
        <w:t xml:space="preserve"> ao dia</w:t>
      </w:r>
      <w:r w:rsidR="00954817" w:rsidRPr="00E45069">
        <w:t xml:space="preserve"> por 3 meses</w:t>
      </w:r>
      <w:r w:rsidR="00867E7A" w:rsidRPr="00E45069">
        <w:t xml:space="preserve"> ou intervenção nutricional associado a placebo</w:t>
      </w:r>
      <w:r w:rsidR="00E94484" w:rsidRPr="00E45069">
        <w:t xml:space="preserve">. </w:t>
      </w:r>
      <w:r w:rsidR="00954817" w:rsidRPr="00E45069">
        <w:t xml:space="preserve">Ao final </w:t>
      </w:r>
      <w:r w:rsidR="00C7071E" w:rsidRPr="00E45069">
        <w:t>da intervenção</w:t>
      </w:r>
      <w:r w:rsidR="00954817" w:rsidRPr="00E45069">
        <w:t>, e</w:t>
      </w:r>
      <w:r w:rsidR="00E94484" w:rsidRPr="00E45069">
        <w:t>spera-se observar</w:t>
      </w:r>
      <w:r w:rsidR="002A567A" w:rsidRPr="00E45069">
        <w:t xml:space="preserve"> um aumento do ângulo de fase no grupo</w:t>
      </w:r>
      <w:r w:rsidR="00760BAA" w:rsidRPr="00E45069">
        <w:t xml:space="preserve"> que recebeu 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2A567A" w:rsidRPr="00E45069">
        <w:t xml:space="preserve">, </w:t>
      </w:r>
      <w:r w:rsidR="00BB7795" w:rsidRPr="00E45069">
        <w:t>indicando</w:t>
      </w:r>
      <w:r w:rsidR="002A567A" w:rsidRPr="00E45069">
        <w:t xml:space="preserve"> </w:t>
      </w:r>
      <w:r w:rsidR="001F58DE" w:rsidRPr="00E45069">
        <w:t xml:space="preserve">a necessidade de </w:t>
      </w:r>
      <w:r w:rsidR="00D742C3" w:rsidRPr="00E45069">
        <w:t>aprofundar a investigação do</w:t>
      </w:r>
      <w:r w:rsidR="002D3824" w:rsidRPr="00E45069">
        <w:t xml:space="preserve"> seu potencial na </w:t>
      </w:r>
      <w:r w:rsidR="00FB2DE5" w:rsidRPr="00E45069">
        <w:t>modificação</w:t>
      </w:r>
      <w:r w:rsidR="002D3824" w:rsidRPr="00E45069">
        <w:t xml:space="preserve"> da história natural da obesidade</w:t>
      </w:r>
      <w:r w:rsidR="00B35F3E" w:rsidRPr="00E45069">
        <w:t>.</w:t>
      </w:r>
    </w:p>
    <w:p w14:paraId="7075D5C2" w14:textId="6548803A" w:rsidR="00423865" w:rsidRPr="00301402" w:rsidRDefault="00351E46" w:rsidP="00301402">
      <w:pPr>
        <w:pStyle w:val="Normalsemrecuo"/>
      </w:pPr>
      <w:r w:rsidRPr="00301402">
        <w:rPr>
          <w:bCs/>
        </w:rPr>
        <w:t>Palavras-chave:</w:t>
      </w:r>
      <w:r w:rsidR="00DC6979" w:rsidRPr="00E45069">
        <w:rPr>
          <w:b/>
        </w:rPr>
        <w:t xml:space="preserve"> </w:t>
      </w:r>
      <w:r w:rsidR="00301402">
        <w:t>O</w:t>
      </w:r>
      <w:r w:rsidR="000F5F2D" w:rsidRPr="00E45069">
        <w:t>besidade</w:t>
      </w:r>
      <w:r w:rsidR="00301402">
        <w:t>.</w:t>
      </w:r>
      <w:r w:rsidR="00A83381" w:rsidRPr="00E45069">
        <w:t xml:space="preserve"> </w:t>
      </w:r>
      <w:r w:rsidR="00301402" w:rsidRPr="00E45069">
        <w:t>Inflamação</w:t>
      </w:r>
      <w:r w:rsidR="00301402">
        <w:t>.</w:t>
      </w:r>
      <w:r w:rsidR="000F5F2D" w:rsidRPr="00E45069">
        <w:t xml:space="preserve"> </w:t>
      </w:r>
      <w:r w:rsidR="00301402" w:rsidRPr="00E45069">
        <w:t xml:space="preserve">Ângulo </w:t>
      </w:r>
      <w:r w:rsidR="00A83381" w:rsidRPr="00E45069">
        <w:t>de fase</w:t>
      </w:r>
      <w:r w:rsidR="00301402">
        <w:t>.</w:t>
      </w:r>
      <w:r w:rsidR="00A83381" w:rsidRPr="00E45069">
        <w:t xml:space="preserve"> </w:t>
      </w:r>
      <w:r w:rsidR="00301402" w:rsidRPr="00E45069">
        <w:t>Bioimpedância</w:t>
      </w:r>
      <w:r w:rsidR="00301402">
        <w:t>.</w:t>
      </w:r>
      <w:r w:rsidR="00A83381" w:rsidRPr="00E45069">
        <w:rPr>
          <w:i/>
          <w:iCs/>
        </w:rPr>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301402">
        <w:rPr>
          <w:i/>
        </w:rPr>
        <w:t>.</w:t>
      </w:r>
      <w:r w:rsidR="00A83381" w:rsidRPr="00E45069">
        <w:rPr>
          <w:i/>
          <w:iCs/>
        </w:rPr>
        <w:t xml:space="preserve"> </w:t>
      </w:r>
      <w:proofErr w:type="spellStart"/>
      <w:r w:rsidR="00A83381" w:rsidRPr="00E45069">
        <w:rPr>
          <w:i/>
          <w:iCs/>
        </w:rPr>
        <w:t>Eclipta</w:t>
      </w:r>
      <w:proofErr w:type="spellEnd"/>
      <w:r w:rsidR="00A83381" w:rsidRPr="00E45069">
        <w:rPr>
          <w:i/>
          <w:iCs/>
        </w:rPr>
        <w:t xml:space="preserve"> alba</w:t>
      </w:r>
      <w:r w:rsidR="00301402">
        <w:t>.</w:t>
      </w:r>
      <w:r w:rsidR="00B003C4" w:rsidRPr="00E45069">
        <w:rPr>
          <w:i/>
        </w:rPr>
        <w:t xml:space="preserve"> </w:t>
      </w:r>
      <w:proofErr w:type="spellStart"/>
      <w:r w:rsidR="00301402" w:rsidRPr="00E45069">
        <w:t>Wedelolactona</w:t>
      </w:r>
      <w:proofErr w:type="spellEnd"/>
      <w:r w:rsidR="00301402">
        <w:t>.</w:t>
      </w:r>
      <w:r w:rsidR="00AD3C07" w:rsidRPr="00E45069">
        <w:t xml:space="preserve"> </w:t>
      </w:r>
      <w:r w:rsidR="00301402" w:rsidRPr="00E45069">
        <w:t>Ensaio</w:t>
      </w:r>
      <w:r w:rsidR="00F50074" w:rsidRPr="00E45069">
        <w:rPr>
          <w:i/>
          <w:iCs/>
        </w:rPr>
        <w:t xml:space="preserve"> </w:t>
      </w:r>
      <w:r w:rsidR="00A83381" w:rsidRPr="00E45069">
        <w:t>clí</w:t>
      </w:r>
      <w:r w:rsidR="00F50074" w:rsidRPr="00E45069">
        <w:t>nico randomizado.</w:t>
      </w:r>
      <w:r w:rsidR="00B003C4" w:rsidRPr="00E45069">
        <w:t xml:space="preserve"> </w:t>
      </w:r>
    </w:p>
    <w:p w14:paraId="178ADBA8" w14:textId="47A87C4F" w:rsidR="001355B9" w:rsidRPr="00E45069" w:rsidRDefault="00423865" w:rsidP="00994CE8">
      <w:pPr>
        <w:rPr>
          <w:rFonts w:ascii="Aptos" w:hAnsi="Aptos" w:cstheme="majorHAnsi"/>
        </w:rPr>
      </w:pPr>
      <w:r w:rsidRPr="00E45069">
        <w:rPr>
          <w:rFonts w:ascii="Aptos" w:hAnsi="Aptos" w:cstheme="majorHAnsi"/>
        </w:rPr>
        <w:br w:type="page"/>
      </w:r>
    </w:p>
    <w:p w14:paraId="6DF4D72F" w14:textId="6D5357B6" w:rsidR="00423865" w:rsidRPr="00AA77C0" w:rsidRDefault="008209CC" w:rsidP="00301402">
      <w:pPr>
        <w:pStyle w:val="Heading7"/>
        <w:rPr>
          <w:lang w:val="en-US"/>
        </w:rPr>
      </w:pPr>
      <w:r>
        <w:rPr>
          <w:lang w:val="en-US"/>
        </w:rPr>
        <w:lastRenderedPageBreak/>
        <w:t>Abstract</w:t>
      </w:r>
    </w:p>
    <w:p w14:paraId="5AD325DE" w14:textId="345AF6BE" w:rsidR="00E95246" w:rsidRDefault="00E95246" w:rsidP="00301402">
      <w:pPr>
        <w:pStyle w:val="Normalsemrecuo"/>
      </w:pPr>
      <w:r w:rsidRPr="00301402">
        <w:t xml:space="preserve">MOURA, G. S. P. L. </w:t>
      </w:r>
      <w:proofErr w:type="spellStart"/>
      <w:r w:rsidRPr="00E95246">
        <w:rPr>
          <w:b/>
          <w:bCs/>
        </w:rPr>
        <w:t>Effect</w:t>
      </w:r>
      <w:proofErr w:type="spellEnd"/>
      <w:r w:rsidRPr="00E95246">
        <w:rPr>
          <w:b/>
          <w:bCs/>
        </w:rPr>
        <w:t xml:space="preserve"> </w:t>
      </w:r>
      <w:proofErr w:type="spellStart"/>
      <w:r w:rsidRPr="00E95246">
        <w:rPr>
          <w:b/>
          <w:bCs/>
        </w:rPr>
        <w:t>of</w:t>
      </w:r>
      <w:proofErr w:type="spellEnd"/>
      <w:r w:rsidRPr="00E95246">
        <w:rPr>
          <w:b/>
          <w:bCs/>
        </w:rPr>
        <w:t xml:space="preserve"> </w:t>
      </w:r>
      <w:proofErr w:type="spellStart"/>
      <w:r w:rsidRPr="00E95246">
        <w:rPr>
          <w:b/>
          <w:bCs/>
        </w:rPr>
        <w:t>the</w:t>
      </w:r>
      <w:proofErr w:type="spellEnd"/>
      <w:r w:rsidRPr="00E95246">
        <w:rPr>
          <w:b/>
          <w:bCs/>
        </w:rPr>
        <w:t xml:space="preserve"> herbal </w:t>
      </w:r>
      <w:proofErr w:type="spellStart"/>
      <w:r w:rsidRPr="00E95246">
        <w:rPr>
          <w:b/>
          <w:bCs/>
        </w:rPr>
        <w:t>drug</w:t>
      </w:r>
      <w:proofErr w:type="spellEnd"/>
      <w:r w:rsidRPr="00E95246">
        <w:rPr>
          <w:b/>
          <w:bCs/>
        </w:rPr>
        <w:t xml:space="preserve"> </w:t>
      </w:r>
      <w:proofErr w:type="spellStart"/>
      <w:r w:rsidRPr="00E95246">
        <w:rPr>
          <w:b/>
          <w:bCs/>
        </w:rPr>
        <w:t>of</w:t>
      </w:r>
      <w:proofErr w:type="spellEnd"/>
      <w:r w:rsidRPr="00E95246">
        <w:rPr>
          <w:b/>
          <w:bCs/>
        </w:rPr>
        <w:t> </w:t>
      </w:r>
      <w:proofErr w:type="spellStart"/>
      <w:r w:rsidR="00535D0B" w:rsidRPr="00535D0B">
        <w:rPr>
          <w:b/>
          <w:bCs/>
          <w:i/>
          <w:iCs/>
        </w:rPr>
        <w:t>Eclipta</w:t>
      </w:r>
      <w:proofErr w:type="spellEnd"/>
      <w:r w:rsidR="00535D0B" w:rsidRPr="00535D0B">
        <w:rPr>
          <w:b/>
          <w:bCs/>
          <w:i/>
          <w:iCs/>
        </w:rPr>
        <w:t xml:space="preserve"> </w:t>
      </w:r>
      <w:proofErr w:type="spellStart"/>
      <w:r w:rsidR="00535D0B" w:rsidRPr="00535D0B">
        <w:rPr>
          <w:b/>
          <w:bCs/>
          <w:i/>
          <w:iCs/>
        </w:rPr>
        <w:t>prostrata</w:t>
      </w:r>
      <w:proofErr w:type="spellEnd"/>
      <w:r w:rsidRPr="00E95246">
        <w:rPr>
          <w:b/>
          <w:bCs/>
        </w:rPr>
        <w:t xml:space="preserve"> (L.) L. (Asteraceae) </w:t>
      </w:r>
      <w:proofErr w:type="spellStart"/>
      <w:r w:rsidRPr="00E95246">
        <w:rPr>
          <w:b/>
          <w:bCs/>
        </w:rPr>
        <w:t>on</w:t>
      </w:r>
      <w:proofErr w:type="spellEnd"/>
      <w:r w:rsidRPr="00E95246">
        <w:rPr>
          <w:b/>
          <w:bCs/>
        </w:rPr>
        <w:t xml:space="preserve"> </w:t>
      </w:r>
      <w:proofErr w:type="spellStart"/>
      <w:r w:rsidRPr="00E95246">
        <w:rPr>
          <w:b/>
          <w:bCs/>
        </w:rPr>
        <w:t>phase</w:t>
      </w:r>
      <w:proofErr w:type="spellEnd"/>
      <w:r w:rsidRPr="00E95246">
        <w:rPr>
          <w:b/>
          <w:bCs/>
        </w:rPr>
        <w:t xml:space="preserve"> </w:t>
      </w:r>
      <w:proofErr w:type="spellStart"/>
      <w:r w:rsidRPr="00E95246">
        <w:rPr>
          <w:b/>
          <w:bCs/>
        </w:rPr>
        <w:t>angle</w:t>
      </w:r>
      <w:proofErr w:type="spellEnd"/>
      <w:r w:rsidRPr="00E95246">
        <w:rPr>
          <w:b/>
          <w:bCs/>
        </w:rPr>
        <w:t xml:space="preserve"> in </w:t>
      </w:r>
      <w:proofErr w:type="spellStart"/>
      <w:r w:rsidRPr="00E95246">
        <w:rPr>
          <w:b/>
          <w:bCs/>
        </w:rPr>
        <w:t>adults</w:t>
      </w:r>
      <w:proofErr w:type="spellEnd"/>
      <w:r w:rsidRPr="00E95246">
        <w:rPr>
          <w:b/>
          <w:bCs/>
        </w:rPr>
        <w:t xml:space="preserve"> </w:t>
      </w:r>
      <w:proofErr w:type="spellStart"/>
      <w:r w:rsidRPr="00E95246">
        <w:rPr>
          <w:b/>
          <w:bCs/>
        </w:rPr>
        <w:t>with</w:t>
      </w:r>
      <w:proofErr w:type="spellEnd"/>
      <w:r w:rsidRPr="00E95246">
        <w:rPr>
          <w:b/>
          <w:bCs/>
        </w:rPr>
        <w:t xml:space="preserve"> grade I </w:t>
      </w:r>
      <w:proofErr w:type="spellStart"/>
      <w:r w:rsidRPr="00E95246">
        <w:rPr>
          <w:b/>
          <w:bCs/>
        </w:rPr>
        <w:t>obesity</w:t>
      </w:r>
      <w:proofErr w:type="spellEnd"/>
      <w:r w:rsidRPr="00E95246">
        <w:rPr>
          <w:b/>
          <w:bCs/>
        </w:rPr>
        <w:t xml:space="preserve">: a </w:t>
      </w:r>
      <w:proofErr w:type="spellStart"/>
      <w:r w:rsidRPr="00E95246">
        <w:rPr>
          <w:b/>
          <w:bCs/>
        </w:rPr>
        <w:t>randomized</w:t>
      </w:r>
      <w:proofErr w:type="spellEnd"/>
      <w:r w:rsidRPr="00E95246">
        <w:rPr>
          <w:b/>
          <w:bCs/>
        </w:rPr>
        <w:t xml:space="preserve"> </w:t>
      </w:r>
      <w:proofErr w:type="spellStart"/>
      <w:r w:rsidRPr="00E95246">
        <w:rPr>
          <w:b/>
          <w:bCs/>
        </w:rPr>
        <w:t>clinical</w:t>
      </w:r>
      <w:proofErr w:type="spellEnd"/>
      <w:r w:rsidRPr="00E95246">
        <w:rPr>
          <w:b/>
          <w:bCs/>
        </w:rPr>
        <w:t xml:space="preserve"> </w:t>
      </w:r>
      <w:proofErr w:type="spellStart"/>
      <w:r w:rsidRPr="00E95246">
        <w:rPr>
          <w:b/>
          <w:bCs/>
        </w:rPr>
        <w:t>trial</w:t>
      </w:r>
      <w:proofErr w:type="spellEnd"/>
      <w:r w:rsidRPr="00301402">
        <w:t xml:space="preserve">. 2025. Tese (Doutorado em </w:t>
      </w:r>
      <w:r>
        <w:t>Clínica Médica</w:t>
      </w:r>
      <w:r w:rsidRPr="00301402">
        <w:t xml:space="preserve">) – </w:t>
      </w:r>
      <w:r>
        <w:t xml:space="preserve">Faculdade de Medicina de Ribeirão Preto, </w:t>
      </w:r>
      <w:r w:rsidRPr="00301402">
        <w:t>Universidade de São Paulo, São Paulo, 2025.</w:t>
      </w:r>
    </w:p>
    <w:p w14:paraId="5F527D66" w14:textId="77777777" w:rsidR="00E95246" w:rsidRPr="00E95246" w:rsidRDefault="00E95246" w:rsidP="00301402">
      <w:pPr>
        <w:pStyle w:val="Normalsemrecuo"/>
      </w:pPr>
    </w:p>
    <w:p w14:paraId="4DD475C1" w14:textId="1567ABFE" w:rsidR="000F5F2D" w:rsidRPr="00E95246" w:rsidRDefault="00984703" w:rsidP="00301402">
      <w:pPr>
        <w:pStyle w:val="Normalsemrecuo"/>
        <w:rPr>
          <w:lang w:val="en"/>
        </w:rPr>
      </w:pPr>
      <w:r w:rsidRPr="00E45069">
        <w:rPr>
          <w:lang w:val="en"/>
        </w:rPr>
        <w:t>Obesity, a condition of high prevalence</w:t>
      </w:r>
      <w:r w:rsidR="00B04029" w:rsidRPr="00E45069">
        <w:rPr>
          <w:lang w:val="en"/>
        </w:rPr>
        <w:t xml:space="preserve"> and </w:t>
      </w:r>
      <w:r w:rsidRPr="00E45069">
        <w:rPr>
          <w:lang w:val="en"/>
        </w:rPr>
        <w:t xml:space="preserve">morbidity, is associated with chronic low-grade inflammation. It has been suggested that the chronic inflammatory response is the central mechanism linking obesity to its metabolic complications. In this context, the phase angle derived from </w:t>
      </w:r>
      <w:r w:rsidR="00FE3385" w:rsidRPr="00E45069">
        <w:rPr>
          <w:lang w:val="en"/>
        </w:rPr>
        <w:t>bioelectrical impedance analysis</w:t>
      </w:r>
      <w:r w:rsidRPr="00E45069">
        <w:rPr>
          <w:lang w:val="en"/>
        </w:rPr>
        <w:t xml:space="preserve"> has stood out as a low-cost tool for the evaluation of chronic inflammation, correlating inversely with serum levels of C-reactive protein. Clinical and preclinical studies have shown that </w:t>
      </w:r>
      <w:proofErr w:type="spellStart"/>
      <w:r w:rsidR="00535D0B" w:rsidRPr="00535D0B">
        <w:rPr>
          <w:i/>
          <w:iCs/>
          <w:lang w:val="en"/>
        </w:rPr>
        <w:t>Eclipta</w:t>
      </w:r>
      <w:proofErr w:type="spellEnd"/>
      <w:r w:rsidR="00535D0B" w:rsidRPr="00535D0B">
        <w:rPr>
          <w:i/>
          <w:iCs/>
          <w:lang w:val="en"/>
        </w:rPr>
        <w:t xml:space="preserve"> </w:t>
      </w:r>
      <w:proofErr w:type="spellStart"/>
      <w:r w:rsidR="00535D0B" w:rsidRPr="00535D0B">
        <w:rPr>
          <w:i/>
          <w:iCs/>
          <w:lang w:val="en"/>
        </w:rPr>
        <w:t>prostrata</w:t>
      </w:r>
      <w:proofErr w:type="spellEnd"/>
      <w:r w:rsidR="004B4DC5" w:rsidRPr="00E45069">
        <w:rPr>
          <w:i/>
          <w:iCs/>
          <w:lang w:val="en"/>
        </w:rPr>
        <w:t xml:space="preserve"> </w:t>
      </w:r>
      <w:r w:rsidR="004B4DC5" w:rsidRPr="00E45069">
        <w:rPr>
          <w:lang w:val="en"/>
        </w:rPr>
        <w:t>(L.) L. (Asteracea</w:t>
      </w:r>
      <w:r w:rsidR="00AD33BF" w:rsidRPr="00E45069">
        <w:rPr>
          <w:lang w:val="en"/>
        </w:rPr>
        <w:t>e</w:t>
      </w:r>
      <w:r w:rsidR="004B4DC5" w:rsidRPr="00E45069">
        <w:rPr>
          <w:lang w:val="en"/>
        </w:rPr>
        <w:t>)</w:t>
      </w:r>
      <w:r w:rsidR="009242BF" w:rsidRPr="00E45069">
        <w:rPr>
          <w:lang w:val="en"/>
        </w:rPr>
        <w:t xml:space="preserve"> - </w:t>
      </w:r>
      <w:r w:rsidR="00762556" w:rsidRPr="00E45069">
        <w:rPr>
          <w:lang w:val="en-US"/>
        </w:rPr>
        <w:t xml:space="preserve">a botanical synonym for </w:t>
      </w:r>
      <w:proofErr w:type="spellStart"/>
      <w:r w:rsidR="00762556" w:rsidRPr="00E45069">
        <w:rPr>
          <w:i/>
          <w:iCs/>
          <w:lang w:val="en-US"/>
        </w:rPr>
        <w:t>Eclipta</w:t>
      </w:r>
      <w:proofErr w:type="spellEnd"/>
      <w:r w:rsidR="00762556" w:rsidRPr="00E45069">
        <w:rPr>
          <w:i/>
          <w:iCs/>
          <w:lang w:val="en-US"/>
        </w:rPr>
        <w:t xml:space="preserve"> alba</w:t>
      </w:r>
      <w:r w:rsidRPr="00E45069">
        <w:rPr>
          <w:lang w:val="en"/>
        </w:rPr>
        <w:t xml:space="preserve">, a medicinal plant of traditional use, has metabolic activities with potential benefit in obesity, among them, its anti-inflammatory activity. However, there are still no studies evaluating the effect of this plant on individuals with obesity. Thus, the aim of this study is to evaluate the effect of </w:t>
      </w:r>
      <w:proofErr w:type="spellStart"/>
      <w:r w:rsidR="00535D0B" w:rsidRPr="00535D0B">
        <w:rPr>
          <w:i/>
          <w:iCs/>
          <w:lang w:val="en"/>
        </w:rPr>
        <w:t>Eclipta</w:t>
      </w:r>
      <w:proofErr w:type="spellEnd"/>
      <w:r w:rsidR="00535D0B" w:rsidRPr="00535D0B">
        <w:rPr>
          <w:i/>
          <w:iCs/>
          <w:lang w:val="en"/>
        </w:rPr>
        <w:t xml:space="preserve"> </w:t>
      </w:r>
      <w:proofErr w:type="spellStart"/>
      <w:r w:rsidR="00535D0B" w:rsidRPr="00535D0B">
        <w:rPr>
          <w:i/>
          <w:iCs/>
          <w:lang w:val="en"/>
        </w:rPr>
        <w:t>prostrata</w:t>
      </w:r>
      <w:proofErr w:type="spellEnd"/>
      <w:r w:rsidRPr="00E45069">
        <w:rPr>
          <w:lang w:val="en"/>
        </w:rPr>
        <w:t xml:space="preserve"> on the phase angle in individuals with grade I obesity</w:t>
      </w:r>
      <w:r w:rsidR="00C2185B" w:rsidRPr="00E45069">
        <w:rPr>
          <w:lang w:val="en"/>
        </w:rPr>
        <w:t>. This is a randomized, phase II, triple-blind</w:t>
      </w:r>
      <w:r w:rsidR="00316F66" w:rsidRPr="00E45069">
        <w:rPr>
          <w:lang w:val="en"/>
        </w:rPr>
        <w:t>ed</w:t>
      </w:r>
      <w:r w:rsidR="00C2185B" w:rsidRPr="00E45069">
        <w:rPr>
          <w:lang w:val="en"/>
        </w:rPr>
        <w:t xml:space="preserve"> clinical trial in which participants with grade I obesity will be randomized to receive</w:t>
      </w:r>
      <w:r w:rsidR="00CF6127" w:rsidRPr="00E45069">
        <w:rPr>
          <w:lang w:val="en"/>
        </w:rPr>
        <w:t xml:space="preserve"> nutritional intervention </w:t>
      </w:r>
      <w:r w:rsidR="00690707" w:rsidRPr="00E45069">
        <w:rPr>
          <w:lang w:val="en"/>
        </w:rPr>
        <w:t>combined with</w:t>
      </w:r>
      <w:r w:rsidR="00CF6127" w:rsidRPr="00E45069">
        <w:rPr>
          <w:lang w:val="en"/>
        </w:rPr>
        <w:t xml:space="preserve"> </w:t>
      </w:r>
      <w:r w:rsidR="00C2185B" w:rsidRPr="00E45069">
        <w:rPr>
          <w:lang w:val="en"/>
        </w:rPr>
        <w:t>capsules containing</w:t>
      </w:r>
      <w:r w:rsidR="00E6753B" w:rsidRPr="00E45069">
        <w:rPr>
          <w:lang w:val="en"/>
        </w:rPr>
        <w:t xml:space="preserve"> </w:t>
      </w:r>
      <w:r w:rsidR="00D16F32" w:rsidRPr="00E45069">
        <w:rPr>
          <w:lang w:val="en"/>
        </w:rPr>
        <w:t xml:space="preserve">the </w:t>
      </w:r>
      <w:r w:rsidR="00E6753B" w:rsidRPr="00E45069">
        <w:rPr>
          <w:lang w:val="en"/>
        </w:rPr>
        <w:t>powdered</w:t>
      </w:r>
      <w:r w:rsidR="00D16F32" w:rsidRPr="00E45069">
        <w:rPr>
          <w:lang w:val="en"/>
        </w:rPr>
        <w:t xml:space="preserve"> plant material of</w:t>
      </w:r>
      <w:r w:rsidR="00C2185B" w:rsidRPr="00E45069">
        <w:rPr>
          <w:lang w:val="en"/>
        </w:rPr>
        <w:t xml:space="preserve"> </w:t>
      </w:r>
      <w:proofErr w:type="spellStart"/>
      <w:r w:rsidR="00535D0B" w:rsidRPr="00535D0B">
        <w:rPr>
          <w:i/>
          <w:iCs/>
          <w:lang w:val="en"/>
        </w:rPr>
        <w:t>Eclipta</w:t>
      </w:r>
      <w:proofErr w:type="spellEnd"/>
      <w:r w:rsidR="00535D0B" w:rsidRPr="00535D0B">
        <w:rPr>
          <w:i/>
          <w:iCs/>
          <w:lang w:val="en"/>
        </w:rPr>
        <w:t xml:space="preserve"> </w:t>
      </w:r>
      <w:proofErr w:type="spellStart"/>
      <w:r w:rsidR="00535D0B" w:rsidRPr="00535D0B">
        <w:rPr>
          <w:i/>
          <w:iCs/>
          <w:lang w:val="en"/>
        </w:rPr>
        <w:t>prostrata</w:t>
      </w:r>
      <w:proofErr w:type="spellEnd"/>
      <w:r w:rsidR="00C2185B" w:rsidRPr="00E45069">
        <w:rPr>
          <w:lang w:val="en"/>
        </w:rPr>
        <w:t xml:space="preserve"> at a dose of </w:t>
      </w:r>
      <w:r w:rsidR="008D5BDA" w:rsidRPr="00E45069">
        <w:rPr>
          <w:lang w:val="en"/>
        </w:rPr>
        <w:t>22</w:t>
      </w:r>
      <w:r w:rsidR="00C2185B" w:rsidRPr="00E45069">
        <w:rPr>
          <w:lang w:val="en"/>
        </w:rPr>
        <w:t>50 mg daily for 3 months</w:t>
      </w:r>
      <w:r w:rsidR="00EB5147" w:rsidRPr="00E45069">
        <w:rPr>
          <w:lang w:val="en"/>
        </w:rPr>
        <w:t xml:space="preserve"> or nutritional intervention </w:t>
      </w:r>
      <w:r w:rsidR="00690707" w:rsidRPr="00E45069">
        <w:rPr>
          <w:lang w:val="en"/>
        </w:rPr>
        <w:t>combined with</w:t>
      </w:r>
      <w:r w:rsidR="00EB5147" w:rsidRPr="00E45069">
        <w:rPr>
          <w:lang w:val="en"/>
        </w:rPr>
        <w:t xml:space="preserve"> placebo</w:t>
      </w:r>
      <w:r w:rsidR="00C2185B" w:rsidRPr="00E45069">
        <w:rPr>
          <w:lang w:val="en"/>
        </w:rPr>
        <w:t>. At the end of the treatment, it is expected to observe an increase in the phase angle in the treated group, indicating the need to further investigate its potential in modifying the natural history of obesity.</w:t>
      </w:r>
    </w:p>
    <w:p w14:paraId="4F39EF4B" w14:textId="72D769EB" w:rsidR="00BE5A9F" w:rsidRPr="00E45069" w:rsidRDefault="00BE5A9F" w:rsidP="00301402">
      <w:pPr>
        <w:pStyle w:val="Normalsemrecuo"/>
        <w:rPr>
          <w:lang w:val="en-US"/>
        </w:rPr>
      </w:pPr>
      <w:r w:rsidRPr="00E95246">
        <w:rPr>
          <w:lang w:val="en-US"/>
        </w:rPr>
        <w:t xml:space="preserve">Keywords: </w:t>
      </w:r>
      <w:r w:rsidR="00E95246">
        <w:rPr>
          <w:lang w:val="en"/>
        </w:rPr>
        <w:t>O</w:t>
      </w:r>
      <w:r w:rsidR="00A13D70" w:rsidRPr="00E45069">
        <w:rPr>
          <w:lang w:val="en"/>
        </w:rPr>
        <w:t>besity</w:t>
      </w:r>
      <w:r w:rsidR="00301402">
        <w:rPr>
          <w:lang w:val="en"/>
        </w:rPr>
        <w:t>.</w:t>
      </w:r>
      <w:r w:rsidR="00A13D70" w:rsidRPr="00E45069">
        <w:rPr>
          <w:lang w:val="en"/>
        </w:rPr>
        <w:t xml:space="preserve"> </w:t>
      </w:r>
      <w:r w:rsidR="00E95246" w:rsidRPr="00E45069">
        <w:rPr>
          <w:lang w:val="en"/>
        </w:rPr>
        <w:t>Inflammation</w:t>
      </w:r>
      <w:r w:rsidR="00301402">
        <w:rPr>
          <w:lang w:val="en"/>
        </w:rPr>
        <w:t>.</w:t>
      </w:r>
      <w:r w:rsidR="00A13D70" w:rsidRPr="00E45069">
        <w:rPr>
          <w:lang w:val="en"/>
        </w:rPr>
        <w:t xml:space="preserve"> </w:t>
      </w:r>
      <w:r w:rsidR="00E95246" w:rsidRPr="00E45069">
        <w:rPr>
          <w:lang w:val="en"/>
        </w:rPr>
        <w:t xml:space="preserve">Phase </w:t>
      </w:r>
      <w:r w:rsidR="00A13D70" w:rsidRPr="00E45069">
        <w:rPr>
          <w:lang w:val="en"/>
        </w:rPr>
        <w:t>angle</w:t>
      </w:r>
      <w:r w:rsidR="00301402">
        <w:rPr>
          <w:lang w:val="en"/>
        </w:rPr>
        <w:t>.</w:t>
      </w:r>
      <w:r w:rsidR="00A13D70" w:rsidRPr="00E45069">
        <w:rPr>
          <w:lang w:val="en"/>
        </w:rPr>
        <w:t xml:space="preserve"> </w:t>
      </w:r>
      <w:r w:rsidR="00E95246" w:rsidRPr="00E45069">
        <w:rPr>
          <w:lang w:val="en"/>
        </w:rPr>
        <w:t xml:space="preserve">Bioelectrical </w:t>
      </w:r>
      <w:r w:rsidR="00FE3385" w:rsidRPr="00E45069">
        <w:rPr>
          <w:lang w:val="en"/>
        </w:rPr>
        <w:t xml:space="preserve">impedance </w:t>
      </w:r>
      <w:r w:rsidR="00253295" w:rsidRPr="00E45069">
        <w:rPr>
          <w:lang w:val="en"/>
        </w:rPr>
        <w:t>analysis</w:t>
      </w:r>
      <w:r w:rsidR="00301402">
        <w:rPr>
          <w:lang w:val="en"/>
        </w:rPr>
        <w:t>.</w:t>
      </w:r>
      <w:r w:rsidR="00A13D70" w:rsidRPr="00E45069">
        <w:rPr>
          <w:lang w:val="en"/>
        </w:rPr>
        <w:t xml:space="preserve"> </w:t>
      </w:r>
      <w:proofErr w:type="spellStart"/>
      <w:r w:rsidR="00535D0B" w:rsidRPr="00535D0B">
        <w:rPr>
          <w:i/>
          <w:lang w:val="en"/>
        </w:rPr>
        <w:t>Eclipta</w:t>
      </w:r>
      <w:proofErr w:type="spellEnd"/>
      <w:r w:rsidR="00535D0B" w:rsidRPr="00535D0B">
        <w:rPr>
          <w:i/>
          <w:lang w:val="en"/>
        </w:rPr>
        <w:t xml:space="preserve"> </w:t>
      </w:r>
      <w:proofErr w:type="spellStart"/>
      <w:r w:rsidR="00535D0B" w:rsidRPr="00535D0B">
        <w:rPr>
          <w:i/>
          <w:lang w:val="en"/>
        </w:rPr>
        <w:t>prostrata</w:t>
      </w:r>
      <w:proofErr w:type="spellEnd"/>
      <w:r w:rsidR="00301402">
        <w:rPr>
          <w:i/>
          <w:lang w:val="en"/>
        </w:rPr>
        <w:t>.</w:t>
      </w:r>
      <w:r w:rsidR="00A13D70" w:rsidRPr="00E45069">
        <w:rPr>
          <w:lang w:val="en"/>
        </w:rPr>
        <w:t xml:space="preserve"> </w:t>
      </w:r>
      <w:proofErr w:type="spellStart"/>
      <w:r w:rsidR="00A13D70" w:rsidRPr="00E45069">
        <w:rPr>
          <w:i/>
          <w:iCs/>
          <w:lang w:val="en"/>
        </w:rPr>
        <w:t>Eclipta</w:t>
      </w:r>
      <w:proofErr w:type="spellEnd"/>
      <w:r w:rsidR="00A13D70" w:rsidRPr="00E45069">
        <w:rPr>
          <w:i/>
          <w:iCs/>
          <w:lang w:val="en"/>
        </w:rPr>
        <w:t xml:space="preserve"> </w:t>
      </w:r>
      <w:r w:rsidR="00E63F60" w:rsidRPr="00E45069">
        <w:rPr>
          <w:i/>
          <w:iCs/>
          <w:lang w:val="en"/>
        </w:rPr>
        <w:softHyphen/>
        <w:t>alba</w:t>
      </w:r>
      <w:r w:rsidR="00301402">
        <w:rPr>
          <w:lang w:val="en"/>
        </w:rPr>
        <w:t>.</w:t>
      </w:r>
      <w:r w:rsidR="00A13D70" w:rsidRPr="00E45069">
        <w:rPr>
          <w:lang w:val="en"/>
        </w:rPr>
        <w:t xml:space="preserve"> </w:t>
      </w:r>
      <w:r w:rsidR="00E95246" w:rsidRPr="00E45069">
        <w:rPr>
          <w:lang w:val="en"/>
        </w:rPr>
        <w:t>Wedelolactone</w:t>
      </w:r>
      <w:r w:rsidR="00301402">
        <w:rPr>
          <w:lang w:val="en"/>
        </w:rPr>
        <w:t>.</w:t>
      </w:r>
      <w:r w:rsidR="00A13D70" w:rsidRPr="00E45069">
        <w:rPr>
          <w:lang w:val="en"/>
        </w:rPr>
        <w:t xml:space="preserve"> </w:t>
      </w:r>
      <w:r w:rsidR="00E95246" w:rsidRPr="00E45069">
        <w:rPr>
          <w:lang w:val="en"/>
        </w:rPr>
        <w:t xml:space="preserve">Randomized </w:t>
      </w:r>
      <w:r w:rsidR="00A13D70" w:rsidRPr="00E45069">
        <w:rPr>
          <w:lang w:val="en"/>
        </w:rPr>
        <w:t>clinical trial.</w:t>
      </w:r>
    </w:p>
    <w:p w14:paraId="6F1D212E" w14:textId="77777777" w:rsidR="000F5F2D" w:rsidRPr="00E45069" w:rsidRDefault="000F5F2D" w:rsidP="00994CE8">
      <w:pPr>
        <w:rPr>
          <w:rFonts w:ascii="Aptos" w:hAnsi="Aptos" w:cstheme="majorHAnsi"/>
          <w:lang w:val="en-US"/>
        </w:rPr>
      </w:pPr>
    </w:p>
    <w:p w14:paraId="5B1B3724" w14:textId="116E029F" w:rsidR="001E1C78" w:rsidRPr="00E45069" w:rsidRDefault="001355B9" w:rsidP="00994CE8">
      <w:pPr>
        <w:rPr>
          <w:rFonts w:ascii="Aptos" w:hAnsi="Aptos" w:cstheme="majorHAnsi"/>
          <w:lang w:val="en-US"/>
        </w:rPr>
      </w:pPr>
      <w:r w:rsidRPr="00E45069">
        <w:rPr>
          <w:rFonts w:ascii="Aptos" w:hAnsi="Aptos" w:cstheme="majorHAnsi"/>
          <w:lang w:val="en-US"/>
        </w:rPr>
        <w:br w:type="page"/>
      </w:r>
    </w:p>
    <w:p w14:paraId="0A9D1C8B" w14:textId="6309456E" w:rsidR="00E95246" w:rsidRDefault="008209CC" w:rsidP="008209CC">
      <w:pPr>
        <w:pStyle w:val="Heading7"/>
      </w:pPr>
      <w:r>
        <w:lastRenderedPageBreak/>
        <w:t>Lista de tabelas</w:t>
      </w:r>
    </w:p>
    <w:p w14:paraId="214DA638" w14:textId="33A653EF" w:rsidR="00684277" w:rsidRDefault="00E95246">
      <w:pPr>
        <w:pStyle w:val="TableofFigures"/>
        <w:tabs>
          <w:tab w:val="right" w:leader="dot" w:pos="9010"/>
        </w:tabs>
        <w:rPr>
          <w:rFonts w:asciiTheme="minorHAnsi" w:eastAsiaTheme="minorEastAsia" w:hAnsiTheme="minorHAnsi"/>
          <w:noProof/>
          <w:kern w:val="2"/>
          <w:szCs w:val="24"/>
          <w:lang w:val="en-US"/>
          <w14:ligatures w14:val="standardContextual"/>
        </w:rPr>
      </w:pPr>
      <w:r>
        <w:fldChar w:fldCharType="begin"/>
      </w:r>
      <w:r>
        <w:instrText xml:space="preserve"> TOC \h \z \c "Tabela" </w:instrText>
      </w:r>
      <w:r>
        <w:fldChar w:fldCharType="separate"/>
      </w:r>
      <w:hyperlink w:anchor="_Toc187767594" w:history="1">
        <w:r w:rsidR="00684277" w:rsidRPr="008C595C">
          <w:rPr>
            <w:rStyle w:val="Hyperlink"/>
            <w:rFonts w:eastAsiaTheme="minorHAnsi"/>
          </w:rPr>
          <w:t xml:space="preserve">Tabela 1.1 - </w:t>
        </w:r>
        <w:r w:rsidR="00684277" w:rsidRPr="008C595C">
          <w:rPr>
            <w:rStyle w:val="Hyperlink"/>
            <w:rFonts w:eastAsiaTheme="minorHAnsi"/>
          </w:rPr>
          <w:t>M</w:t>
        </w:r>
        <w:r w:rsidR="00684277" w:rsidRPr="008C595C">
          <w:rPr>
            <w:rStyle w:val="Hyperlink"/>
            <w:rFonts w:eastAsiaTheme="minorHAnsi"/>
          </w:rPr>
          <w:t>édia percentual da redução da glicemia</w:t>
        </w:r>
        <w:r w:rsidR="00684277">
          <w:rPr>
            <w:noProof/>
            <w:webHidden/>
          </w:rPr>
          <w:tab/>
        </w:r>
        <w:r w:rsidR="00684277">
          <w:rPr>
            <w:noProof/>
            <w:webHidden/>
          </w:rPr>
          <w:fldChar w:fldCharType="begin"/>
        </w:r>
        <w:r w:rsidR="00684277">
          <w:rPr>
            <w:noProof/>
            <w:webHidden/>
          </w:rPr>
          <w:instrText xml:space="preserve"> PAGEREF _Toc187767594 \h </w:instrText>
        </w:r>
        <w:r w:rsidR="00684277">
          <w:rPr>
            <w:noProof/>
            <w:webHidden/>
          </w:rPr>
        </w:r>
        <w:r w:rsidR="00684277">
          <w:rPr>
            <w:noProof/>
            <w:webHidden/>
          </w:rPr>
          <w:fldChar w:fldCharType="separate"/>
        </w:r>
        <w:r w:rsidR="00FB7DA7">
          <w:rPr>
            <w:noProof/>
            <w:webHidden/>
          </w:rPr>
          <w:t>27</w:t>
        </w:r>
        <w:r w:rsidR="00684277">
          <w:rPr>
            <w:noProof/>
            <w:webHidden/>
          </w:rPr>
          <w:fldChar w:fldCharType="end"/>
        </w:r>
      </w:hyperlink>
    </w:p>
    <w:p w14:paraId="3AEE7D93" w14:textId="739CC790"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5" w:history="1">
        <w:r w:rsidRPr="008C595C">
          <w:rPr>
            <w:rStyle w:val="Hyperlink"/>
            <w:rFonts w:eastAsiaTheme="minorHAnsi"/>
          </w:rPr>
          <w:t>Tabela 1.2: Média percentual da redução da glicemia. Obs: *p&lt;0,05; **p&lt;0,01</w:t>
        </w:r>
        <w:r>
          <w:rPr>
            <w:noProof/>
            <w:webHidden/>
          </w:rPr>
          <w:tab/>
        </w:r>
        <w:r>
          <w:rPr>
            <w:noProof/>
            <w:webHidden/>
          </w:rPr>
          <w:fldChar w:fldCharType="begin"/>
        </w:r>
        <w:r>
          <w:rPr>
            <w:noProof/>
            <w:webHidden/>
          </w:rPr>
          <w:instrText xml:space="preserve"> PAGEREF _Toc187767595 \h </w:instrText>
        </w:r>
        <w:r>
          <w:rPr>
            <w:noProof/>
            <w:webHidden/>
          </w:rPr>
        </w:r>
        <w:r>
          <w:rPr>
            <w:noProof/>
            <w:webHidden/>
          </w:rPr>
          <w:fldChar w:fldCharType="separate"/>
        </w:r>
        <w:r w:rsidR="00FB7DA7">
          <w:rPr>
            <w:noProof/>
            <w:webHidden/>
          </w:rPr>
          <w:t>28</w:t>
        </w:r>
        <w:r>
          <w:rPr>
            <w:noProof/>
            <w:webHidden/>
          </w:rPr>
          <w:fldChar w:fldCharType="end"/>
        </w:r>
      </w:hyperlink>
    </w:p>
    <w:p w14:paraId="6A5431F6" w14:textId="1286EC59"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6" w:history="1">
        <w:r w:rsidRPr="008C595C">
          <w:rPr>
            <w:rStyle w:val="Hyperlink"/>
            <w:rFonts w:eastAsiaTheme="minorHAnsi"/>
          </w:rPr>
          <w:t>Tabela 5.1: Ângulo de fase (°) e desvio padrão classificado por idade e sexo</w:t>
        </w:r>
        <w:r>
          <w:rPr>
            <w:noProof/>
            <w:webHidden/>
          </w:rPr>
          <w:tab/>
        </w:r>
        <w:r>
          <w:rPr>
            <w:noProof/>
            <w:webHidden/>
          </w:rPr>
          <w:fldChar w:fldCharType="begin"/>
        </w:r>
        <w:r>
          <w:rPr>
            <w:noProof/>
            <w:webHidden/>
          </w:rPr>
          <w:instrText xml:space="preserve"> PAGEREF _Toc187767596 \h </w:instrText>
        </w:r>
        <w:r>
          <w:rPr>
            <w:noProof/>
            <w:webHidden/>
          </w:rPr>
        </w:r>
        <w:r>
          <w:rPr>
            <w:noProof/>
            <w:webHidden/>
          </w:rPr>
          <w:fldChar w:fldCharType="separate"/>
        </w:r>
        <w:r w:rsidR="00FB7DA7">
          <w:rPr>
            <w:noProof/>
            <w:webHidden/>
          </w:rPr>
          <w:t>41</w:t>
        </w:r>
        <w:r>
          <w:rPr>
            <w:noProof/>
            <w:webHidden/>
          </w:rPr>
          <w:fldChar w:fldCharType="end"/>
        </w:r>
      </w:hyperlink>
    </w:p>
    <w:p w14:paraId="3B0DA819" w14:textId="10BD1E5C"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7" w:history="1">
        <w:r w:rsidRPr="008C595C">
          <w:rPr>
            <w:rStyle w:val="Hyperlink"/>
            <w:rFonts w:eastAsiaTheme="minorHAnsi"/>
          </w:rPr>
          <w:t>Tabela 5.2: Procedimentos do protocolo experimental.</w:t>
        </w:r>
        <w:r>
          <w:rPr>
            <w:noProof/>
            <w:webHidden/>
          </w:rPr>
          <w:tab/>
        </w:r>
        <w:r>
          <w:rPr>
            <w:noProof/>
            <w:webHidden/>
          </w:rPr>
          <w:fldChar w:fldCharType="begin"/>
        </w:r>
        <w:r>
          <w:rPr>
            <w:noProof/>
            <w:webHidden/>
          </w:rPr>
          <w:instrText xml:space="preserve"> PAGEREF _Toc187767597 \h </w:instrText>
        </w:r>
        <w:r>
          <w:rPr>
            <w:noProof/>
            <w:webHidden/>
          </w:rPr>
        </w:r>
        <w:r>
          <w:rPr>
            <w:noProof/>
            <w:webHidden/>
          </w:rPr>
          <w:fldChar w:fldCharType="separate"/>
        </w:r>
        <w:r w:rsidR="00FB7DA7">
          <w:rPr>
            <w:noProof/>
            <w:webHidden/>
          </w:rPr>
          <w:t>44</w:t>
        </w:r>
        <w:r>
          <w:rPr>
            <w:noProof/>
            <w:webHidden/>
          </w:rPr>
          <w:fldChar w:fldCharType="end"/>
        </w:r>
      </w:hyperlink>
    </w:p>
    <w:p w14:paraId="15F698FB" w14:textId="0AC161BC"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8" w:history="1">
        <w:r w:rsidRPr="008C595C">
          <w:rPr>
            <w:rStyle w:val="Hyperlink"/>
            <w:rFonts w:eastAsiaTheme="minorHAnsi"/>
          </w:rPr>
          <w:t>Tabela 5.3: Parâmetros de segurança</w:t>
        </w:r>
        <w:r>
          <w:rPr>
            <w:noProof/>
            <w:webHidden/>
          </w:rPr>
          <w:tab/>
        </w:r>
        <w:r>
          <w:rPr>
            <w:noProof/>
            <w:webHidden/>
          </w:rPr>
          <w:fldChar w:fldCharType="begin"/>
        </w:r>
        <w:r>
          <w:rPr>
            <w:noProof/>
            <w:webHidden/>
          </w:rPr>
          <w:instrText xml:space="preserve"> PAGEREF _Toc187767598 \h </w:instrText>
        </w:r>
        <w:r>
          <w:rPr>
            <w:noProof/>
            <w:webHidden/>
          </w:rPr>
        </w:r>
        <w:r>
          <w:rPr>
            <w:noProof/>
            <w:webHidden/>
          </w:rPr>
          <w:fldChar w:fldCharType="separate"/>
        </w:r>
        <w:r w:rsidR="00FB7DA7">
          <w:rPr>
            <w:noProof/>
            <w:webHidden/>
          </w:rPr>
          <w:t>48</w:t>
        </w:r>
        <w:r>
          <w:rPr>
            <w:noProof/>
            <w:webHidden/>
          </w:rPr>
          <w:fldChar w:fldCharType="end"/>
        </w:r>
      </w:hyperlink>
    </w:p>
    <w:p w14:paraId="30579D1E" w14:textId="2083FE9C"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599" w:history="1">
        <w:r w:rsidRPr="008C595C">
          <w:rPr>
            <w:rStyle w:val="Hyperlink"/>
            <w:rFonts w:eastAsiaTheme="minorHAnsi"/>
          </w:rPr>
          <w:t>Tabela 5.4: Dimensões do manguito de acordo com a circunferência do membro</w:t>
        </w:r>
        <w:r>
          <w:rPr>
            <w:noProof/>
            <w:webHidden/>
          </w:rPr>
          <w:tab/>
        </w:r>
        <w:r>
          <w:rPr>
            <w:noProof/>
            <w:webHidden/>
          </w:rPr>
          <w:fldChar w:fldCharType="begin"/>
        </w:r>
        <w:r>
          <w:rPr>
            <w:noProof/>
            <w:webHidden/>
          </w:rPr>
          <w:instrText xml:space="preserve"> PAGEREF _Toc187767599 \h </w:instrText>
        </w:r>
        <w:r>
          <w:rPr>
            <w:noProof/>
            <w:webHidden/>
          </w:rPr>
        </w:r>
        <w:r>
          <w:rPr>
            <w:noProof/>
            <w:webHidden/>
          </w:rPr>
          <w:fldChar w:fldCharType="separate"/>
        </w:r>
        <w:r w:rsidR="00FB7DA7">
          <w:rPr>
            <w:noProof/>
            <w:webHidden/>
          </w:rPr>
          <w:t>54</w:t>
        </w:r>
        <w:r>
          <w:rPr>
            <w:noProof/>
            <w:webHidden/>
          </w:rPr>
          <w:fldChar w:fldCharType="end"/>
        </w:r>
      </w:hyperlink>
    </w:p>
    <w:p w14:paraId="2C3349C3" w14:textId="533C1CB4"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0" w:history="1">
        <w:r w:rsidRPr="008C595C">
          <w:rPr>
            <w:rStyle w:val="Hyperlink"/>
            <w:rFonts w:eastAsiaTheme="minorHAnsi"/>
          </w:rPr>
          <w:t>Tabela 5.5: Escore DASS-21</w:t>
        </w:r>
        <w:r>
          <w:rPr>
            <w:noProof/>
            <w:webHidden/>
          </w:rPr>
          <w:tab/>
        </w:r>
        <w:r>
          <w:rPr>
            <w:noProof/>
            <w:webHidden/>
          </w:rPr>
          <w:fldChar w:fldCharType="begin"/>
        </w:r>
        <w:r>
          <w:rPr>
            <w:noProof/>
            <w:webHidden/>
          </w:rPr>
          <w:instrText xml:space="preserve"> PAGEREF _Toc187767600 \h </w:instrText>
        </w:r>
        <w:r>
          <w:rPr>
            <w:noProof/>
            <w:webHidden/>
          </w:rPr>
        </w:r>
        <w:r>
          <w:rPr>
            <w:noProof/>
            <w:webHidden/>
          </w:rPr>
          <w:fldChar w:fldCharType="separate"/>
        </w:r>
        <w:r w:rsidR="00FB7DA7">
          <w:rPr>
            <w:noProof/>
            <w:webHidden/>
          </w:rPr>
          <w:t>56</w:t>
        </w:r>
        <w:r>
          <w:rPr>
            <w:noProof/>
            <w:webHidden/>
          </w:rPr>
          <w:fldChar w:fldCharType="end"/>
        </w:r>
      </w:hyperlink>
    </w:p>
    <w:p w14:paraId="46A18AB7" w14:textId="7FC34E5B" w:rsidR="00684277" w:rsidRDefault="00684277">
      <w:pPr>
        <w:pStyle w:val="TableofFigures"/>
        <w:tabs>
          <w:tab w:val="right" w:leader="dot" w:pos="9010"/>
        </w:tabs>
        <w:rPr>
          <w:rFonts w:asciiTheme="minorHAnsi" w:eastAsiaTheme="minorEastAsia" w:hAnsiTheme="minorHAnsi"/>
          <w:noProof/>
          <w:kern w:val="2"/>
          <w:szCs w:val="24"/>
          <w:lang w:val="en-US"/>
          <w14:ligatures w14:val="standardContextual"/>
        </w:rPr>
      </w:pPr>
      <w:hyperlink w:anchor="_Toc187767601" w:history="1">
        <w:r w:rsidRPr="008C595C">
          <w:rPr>
            <w:rStyle w:val="Hyperlink"/>
            <w:rFonts w:eastAsiaTheme="minorHAnsi"/>
          </w:rPr>
          <w:t>Tabela 5.6: Ontologias recomendadas a partir do resumo do projeto de pesquisa</w:t>
        </w:r>
        <w:r>
          <w:rPr>
            <w:noProof/>
            <w:webHidden/>
          </w:rPr>
          <w:tab/>
        </w:r>
        <w:r>
          <w:rPr>
            <w:noProof/>
            <w:webHidden/>
          </w:rPr>
          <w:fldChar w:fldCharType="begin"/>
        </w:r>
        <w:r>
          <w:rPr>
            <w:noProof/>
            <w:webHidden/>
          </w:rPr>
          <w:instrText xml:space="preserve"> PAGEREF _Toc187767601 \h </w:instrText>
        </w:r>
        <w:r>
          <w:rPr>
            <w:noProof/>
            <w:webHidden/>
          </w:rPr>
        </w:r>
        <w:r>
          <w:rPr>
            <w:noProof/>
            <w:webHidden/>
          </w:rPr>
          <w:fldChar w:fldCharType="separate"/>
        </w:r>
        <w:r w:rsidR="00FB7DA7">
          <w:rPr>
            <w:noProof/>
            <w:webHidden/>
          </w:rPr>
          <w:t>60</w:t>
        </w:r>
        <w:r>
          <w:rPr>
            <w:noProof/>
            <w:webHidden/>
          </w:rPr>
          <w:fldChar w:fldCharType="end"/>
        </w:r>
      </w:hyperlink>
    </w:p>
    <w:p w14:paraId="1A041241" w14:textId="3E537642" w:rsidR="00E95246" w:rsidRPr="00E95246" w:rsidRDefault="00E95246" w:rsidP="001E4188">
      <w:pPr>
        <w:pStyle w:val="TableofFigures"/>
      </w:pPr>
      <w:r>
        <w:fldChar w:fldCharType="end"/>
      </w:r>
      <w:r>
        <w:br w:type="page"/>
      </w:r>
    </w:p>
    <w:p w14:paraId="15A58D1F" w14:textId="15EF3887" w:rsidR="00EF1B02" w:rsidRPr="00E45069" w:rsidRDefault="008209CC" w:rsidP="008209CC">
      <w:pPr>
        <w:pStyle w:val="Heading7"/>
      </w:pPr>
      <w:r>
        <w:lastRenderedPageBreak/>
        <w:t>Lista de siglas e abreviaturas</w:t>
      </w:r>
    </w:p>
    <w:tbl>
      <w:tblPr>
        <w:tblW w:w="9020" w:type="dxa"/>
        <w:tblLook w:val="04A0" w:firstRow="1" w:lastRow="0" w:firstColumn="1" w:lastColumn="0" w:noHBand="0" w:noVBand="1"/>
      </w:tblPr>
      <w:tblGrid>
        <w:gridCol w:w="9020"/>
      </w:tblGrid>
      <w:tr w:rsidR="00A643EE" w:rsidRPr="00E45069" w14:paraId="2E503AE1" w14:textId="77777777" w:rsidTr="00A643EE">
        <w:trPr>
          <w:trHeight w:val="320"/>
        </w:trPr>
        <w:tc>
          <w:tcPr>
            <w:tcW w:w="9020" w:type="dxa"/>
            <w:tcBorders>
              <w:top w:val="nil"/>
              <w:left w:val="nil"/>
              <w:bottom w:val="nil"/>
              <w:right w:val="nil"/>
            </w:tcBorders>
            <w:shd w:val="clear" w:color="auto" w:fill="auto"/>
            <w:noWrap/>
            <w:vAlign w:val="center"/>
            <w:hideMark/>
          </w:tcPr>
          <w:p w14:paraId="344DF8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AEC - Água extracelular</w:t>
            </w:r>
          </w:p>
        </w:tc>
      </w:tr>
      <w:tr w:rsidR="00A643EE" w:rsidRPr="00E45069" w14:paraId="4174A12C" w14:textId="77777777" w:rsidTr="00A643EE">
        <w:trPr>
          <w:trHeight w:val="320"/>
        </w:trPr>
        <w:tc>
          <w:tcPr>
            <w:tcW w:w="9020" w:type="dxa"/>
            <w:tcBorders>
              <w:top w:val="nil"/>
              <w:left w:val="nil"/>
              <w:bottom w:val="nil"/>
              <w:right w:val="nil"/>
            </w:tcBorders>
            <w:shd w:val="clear" w:color="auto" w:fill="auto"/>
            <w:noWrap/>
            <w:vAlign w:val="center"/>
            <w:hideMark/>
          </w:tcPr>
          <w:p w14:paraId="56EF9D5B" w14:textId="7FB9ABA4" w:rsidR="00A643EE" w:rsidRPr="00E45069" w:rsidRDefault="00535D0B" w:rsidP="00A643EE">
            <w:pPr>
              <w:spacing w:line="240" w:lineRule="auto"/>
              <w:ind w:firstLine="0"/>
              <w:jc w:val="left"/>
              <w:rPr>
                <w:rFonts w:ascii="Aptos" w:hAnsi="Aptos" w:cstheme="majorHAnsi"/>
                <w:color w:val="000000"/>
              </w:rPr>
            </w:pPr>
            <w:r>
              <w:rPr>
                <w:rFonts w:ascii="Aptos" w:hAnsi="Aptos" w:cstheme="majorHAnsi"/>
                <w:color w:val="000000"/>
              </w:rPr>
              <w:t>ângulo de fase</w:t>
            </w:r>
            <w:r w:rsidR="00A643EE" w:rsidRPr="00E45069">
              <w:rPr>
                <w:rFonts w:ascii="Aptos" w:hAnsi="Aptos" w:cstheme="majorHAnsi"/>
                <w:color w:val="000000"/>
              </w:rPr>
              <w:t xml:space="preserve"> - Ângulo de fase</w:t>
            </w:r>
          </w:p>
        </w:tc>
      </w:tr>
      <w:tr w:rsidR="00A643EE" w:rsidRPr="00E45069" w14:paraId="71E50CA9" w14:textId="77777777" w:rsidTr="00A643EE">
        <w:trPr>
          <w:trHeight w:val="320"/>
        </w:trPr>
        <w:tc>
          <w:tcPr>
            <w:tcW w:w="9020" w:type="dxa"/>
            <w:tcBorders>
              <w:top w:val="nil"/>
              <w:left w:val="nil"/>
              <w:bottom w:val="nil"/>
              <w:right w:val="nil"/>
            </w:tcBorders>
            <w:shd w:val="clear" w:color="auto" w:fill="auto"/>
            <w:noWrap/>
            <w:vAlign w:val="center"/>
            <w:hideMark/>
          </w:tcPr>
          <w:p w14:paraId="3257EB2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AIC - Água intracelular</w:t>
            </w:r>
          </w:p>
        </w:tc>
      </w:tr>
      <w:tr w:rsidR="00A643EE" w:rsidRPr="00E45069" w14:paraId="1EC763CA" w14:textId="77777777" w:rsidTr="00A643EE">
        <w:trPr>
          <w:trHeight w:val="320"/>
        </w:trPr>
        <w:tc>
          <w:tcPr>
            <w:tcW w:w="9020" w:type="dxa"/>
            <w:tcBorders>
              <w:top w:val="nil"/>
              <w:left w:val="nil"/>
              <w:bottom w:val="nil"/>
              <w:right w:val="nil"/>
            </w:tcBorders>
            <w:shd w:val="clear" w:color="auto" w:fill="auto"/>
            <w:noWrap/>
            <w:vAlign w:val="center"/>
            <w:hideMark/>
          </w:tcPr>
          <w:p w14:paraId="7B2392E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AINE - Anti-inflamatório não esteroide</w:t>
            </w:r>
          </w:p>
        </w:tc>
      </w:tr>
      <w:tr w:rsidR="00A643EE" w:rsidRPr="00E45069" w14:paraId="170113CD" w14:textId="77777777" w:rsidTr="00A643EE">
        <w:trPr>
          <w:trHeight w:val="320"/>
        </w:trPr>
        <w:tc>
          <w:tcPr>
            <w:tcW w:w="9020" w:type="dxa"/>
            <w:tcBorders>
              <w:top w:val="nil"/>
              <w:left w:val="nil"/>
              <w:bottom w:val="nil"/>
              <w:right w:val="nil"/>
            </w:tcBorders>
            <w:shd w:val="clear" w:color="auto" w:fill="auto"/>
            <w:noWrap/>
            <w:vAlign w:val="center"/>
            <w:hideMark/>
          </w:tcPr>
          <w:p w14:paraId="624BF4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ALT - Alanina aminotransferase</w:t>
            </w:r>
          </w:p>
        </w:tc>
      </w:tr>
      <w:tr w:rsidR="00A643EE" w:rsidRPr="00E45069" w14:paraId="77A618AF" w14:textId="77777777" w:rsidTr="00A643EE">
        <w:trPr>
          <w:trHeight w:val="320"/>
        </w:trPr>
        <w:tc>
          <w:tcPr>
            <w:tcW w:w="9020" w:type="dxa"/>
            <w:tcBorders>
              <w:top w:val="nil"/>
              <w:left w:val="nil"/>
              <w:bottom w:val="nil"/>
              <w:right w:val="nil"/>
            </w:tcBorders>
            <w:shd w:val="clear" w:color="auto" w:fill="auto"/>
            <w:noWrap/>
            <w:vAlign w:val="center"/>
            <w:hideMark/>
          </w:tcPr>
          <w:p w14:paraId="1F616D2D"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AMPK - Proteína quinase ativada por AMP</w:t>
            </w:r>
          </w:p>
        </w:tc>
      </w:tr>
      <w:tr w:rsidR="00A643EE" w:rsidRPr="00E45069" w14:paraId="40805964" w14:textId="77777777" w:rsidTr="00A643EE">
        <w:trPr>
          <w:trHeight w:val="320"/>
        </w:trPr>
        <w:tc>
          <w:tcPr>
            <w:tcW w:w="9020" w:type="dxa"/>
            <w:tcBorders>
              <w:top w:val="nil"/>
              <w:left w:val="nil"/>
              <w:bottom w:val="nil"/>
              <w:right w:val="nil"/>
            </w:tcBorders>
            <w:shd w:val="clear" w:color="auto" w:fill="auto"/>
            <w:noWrap/>
            <w:vAlign w:val="center"/>
            <w:hideMark/>
          </w:tcPr>
          <w:p w14:paraId="3A0DDA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ANVISA - Agência Nacional de Vigilância Sanitária</w:t>
            </w:r>
          </w:p>
        </w:tc>
      </w:tr>
      <w:tr w:rsidR="00A643EE" w:rsidRPr="00E45069" w14:paraId="61A0171D" w14:textId="77777777" w:rsidTr="00A643EE">
        <w:trPr>
          <w:trHeight w:val="320"/>
        </w:trPr>
        <w:tc>
          <w:tcPr>
            <w:tcW w:w="9020" w:type="dxa"/>
            <w:tcBorders>
              <w:top w:val="nil"/>
              <w:left w:val="nil"/>
              <w:bottom w:val="nil"/>
              <w:right w:val="nil"/>
            </w:tcBorders>
            <w:shd w:val="clear" w:color="auto" w:fill="auto"/>
            <w:noWrap/>
            <w:vAlign w:val="center"/>
            <w:hideMark/>
          </w:tcPr>
          <w:p w14:paraId="16F21F1B"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w:t>
            </w:r>
            <w:proofErr w:type="spellEnd"/>
            <w:r w:rsidRPr="00E45069">
              <w:rPr>
                <w:rFonts w:ascii="Aptos" w:hAnsi="Aptos" w:cstheme="majorHAnsi"/>
                <w:color w:val="000000"/>
              </w:rPr>
              <w:t xml:space="preserve"> - Massa muscular apendicular</w:t>
            </w:r>
          </w:p>
        </w:tc>
      </w:tr>
      <w:tr w:rsidR="00A643EE" w:rsidRPr="00E45069" w14:paraId="00143ACC" w14:textId="77777777" w:rsidTr="00A643EE">
        <w:trPr>
          <w:trHeight w:val="320"/>
        </w:trPr>
        <w:tc>
          <w:tcPr>
            <w:tcW w:w="9020" w:type="dxa"/>
            <w:tcBorders>
              <w:top w:val="nil"/>
              <w:left w:val="nil"/>
              <w:bottom w:val="nil"/>
              <w:right w:val="nil"/>
            </w:tcBorders>
            <w:shd w:val="clear" w:color="auto" w:fill="auto"/>
            <w:noWrap/>
            <w:vAlign w:val="center"/>
            <w:hideMark/>
          </w:tcPr>
          <w:p w14:paraId="55A3983D"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aSMMI</w:t>
            </w:r>
            <w:proofErr w:type="spellEnd"/>
            <w:r w:rsidRPr="00E45069">
              <w:rPr>
                <w:rFonts w:ascii="Aptos" w:hAnsi="Aptos" w:cstheme="majorHAnsi"/>
                <w:color w:val="000000"/>
              </w:rPr>
              <w:t xml:space="preserve"> - Índice de massa muscular esquelética</w:t>
            </w:r>
          </w:p>
        </w:tc>
      </w:tr>
      <w:tr w:rsidR="00A643EE" w:rsidRPr="00E45069" w14:paraId="2D2B6BE1" w14:textId="77777777" w:rsidTr="00A643EE">
        <w:trPr>
          <w:trHeight w:val="320"/>
        </w:trPr>
        <w:tc>
          <w:tcPr>
            <w:tcW w:w="9020" w:type="dxa"/>
            <w:tcBorders>
              <w:top w:val="nil"/>
              <w:left w:val="nil"/>
              <w:bottom w:val="nil"/>
              <w:right w:val="nil"/>
            </w:tcBorders>
            <w:shd w:val="clear" w:color="auto" w:fill="auto"/>
            <w:noWrap/>
            <w:vAlign w:val="center"/>
            <w:hideMark/>
          </w:tcPr>
          <w:p w14:paraId="2320676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AST - Aspartato aminotransferase</w:t>
            </w:r>
          </w:p>
        </w:tc>
      </w:tr>
      <w:tr w:rsidR="00A643EE" w:rsidRPr="00E45069" w14:paraId="3CCF64C7" w14:textId="77777777" w:rsidTr="00A643EE">
        <w:trPr>
          <w:trHeight w:val="320"/>
        </w:trPr>
        <w:tc>
          <w:tcPr>
            <w:tcW w:w="9020" w:type="dxa"/>
            <w:tcBorders>
              <w:top w:val="nil"/>
              <w:left w:val="nil"/>
              <w:bottom w:val="nil"/>
              <w:right w:val="nil"/>
            </w:tcBorders>
            <w:shd w:val="clear" w:color="auto" w:fill="auto"/>
            <w:noWrap/>
            <w:vAlign w:val="center"/>
            <w:hideMark/>
          </w:tcPr>
          <w:p w14:paraId="75D6643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BAT</w:t>
            </w:r>
            <w:r w:rsidRPr="00E45069">
              <w:rPr>
                <w:rFonts w:ascii="Aptos" w:hAnsi="Aptos" w:cstheme="majorHAnsi"/>
                <w:i/>
                <w:color w:val="000000"/>
              </w:rPr>
              <w:t xml:space="preserve"> - Brown adipose </w:t>
            </w:r>
            <w:proofErr w:type="spellStart"/>
            <w:r w:rsidRPr="00E45069">
              <w:rPr>
                <w:rFonts w:ascii="Aptos" w:hAnsi="Aptos" w:cstheme="majorHAnsi"/>
                <w:i/>
                <w:color w:val="000000"/>
              </w:rPr>
              <w:t>tissue</w:t>
            </w:r>
            <w:proofErr w:type="spellEnd"/>
          </w:p>
        </w:tc>
      </w:tr>
      <w:tr w:rsidR="00A643EE" w:rsidRPr="00E45069" w14:paraId="618A0EA9" w14:textId="77777777" w:rsidTr="00A643EE">
        <w:trPr>
          <w:trHeight w:val="320"/>
        </w:trPr>
        <w:tc>
          <w:tcPr>
            <w:tcW w:w="9020" w:type="dxa"/>
            <w:tcBorders>
              <w:top w:val="nil"/>
              <w:left w:val="nil"/>
              <w:bottom w:val="nil"/>
              <w:right w:val="nil"/>
            </w:tcBorders>
            <w:shd w:val="clear" w:color="auto" w:fill="auto"/>
            <w:noWrap/>
            <w:vAlign w:val="center"/>
            <w:hideMark/>
          </w:tcPr>
          <w:p w14:paraId="00CD5D8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CAP  - Compulsão alimentar periódica</w:t>
            </w:r>
          </w:p>
        </w:tc>
      </w:tr>
      <w:tr w:rsidR="00A643EE" w:rsidRPr="00E45069" w14:paraId="1690EF9C" w14:textId="77777777" w:rsidTr="00A643EE">
        <w:trPr>
          <w:trHeight w:val="320"/>
        </w:trPr>
        <w:tc>
          <w:tcPr>
            <w:tcW w:w="9020" w:type="dxa"/>
            <w:tcBorders>
              <w:top w:val="nil"/>
              <w:left w:val="nil"/>
              <w:bottom w:val="nil"/>
              <w:right w:val="nil"/>
            </w:tcBorders>
            <w:shd w:val="clear" w:color="auto" w:fill="auto"/>
            <w:noWrap/>
            <w:vAlign w:val="center"/>
            <w:hideMark/>
          </w:tcPr>
          <w:p w14:paraId="0861449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CEP - Comitê de Ética em Pesquisa</w:t>
            </w:r>
          </w:p>
        </w:tc>
      </w:tr>
      <w:tr w:rsidR="00A643EE" w:rsidRPr="00E45069" w14:paraId="5A8158B1" w14:textId="77777777" w:rsidTr="00A643EE">
        <w:trPr>
          <w:trHeight w:val="320"/>
        </w:trPr>
        <w:tc>
          <w:tcPr>
            <w:tcW w:w="9020" w:type="dxa"/>
            <w:tcBorders>
              <w:top w:val="nil"/>
              <w:left w:val="nil"/>
              <w:bottom w:val="nil"/>
              <w:right w:val="nil"/>
            </w:tcBorders>
            <w:shd w:val="clear" w:color="auto" w:fill="auto"/>
            <w:noWrap/>
            <w:vAlign w:val="center"/>
            <w:hideMark/>
          </w:tcPr>
          <w:p w14:paraId="5144E13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CMC</w:t>
            </w:r>
            <w:r w:rsidRPr="00E45069">
              <w:rPr>
                <w:rFonts w:ascii="Aptos" w:hAnsi="Aptos" w:cstheme="majorHAnsi"/>
                <w:i/>
                <w:color w:val="000000"/>
              </w:rPr>
              <w:t xml:space="preserve"> - </w:t>
            </w:r>
            <w:proofErr w:type="spellStart"/>
            <w:r w:rsidRPr="00E45069">
              <w:rPr>
                <w:rFonts w:ascii="Aptos" w:hAnsi="Aptos" w:cstheme="majorHAnsi"/>
                <w:i/>
                <w:color w:val="000000"/>
              </w:rPr>
              <w:t>Chemistry</w:t>
            </w:r>
            <w:proofErr w:type="spellEnd"/>
            <w:r w:rsidRPr="00E45069">
              <w:rPr>
                <w:rFonts w:ascii="Aptos" w:hAnsi="Aptos" w:cstheme="majorHAnsi"/>
                <w:i/>
                <w:color w:val="000000"/>
              </w:rPr>
              <w:t>-Manufacturing-</w:t>
            </w:r>
            <w:proofErr w:type="spellStart"/>
            <w:r w:rsidRPr="00E45069">
              <w:rPr>
                <w:rFonts w:ascii="Aptos" w:hAnsi="Aptos" w:cstheme="majorHAnsi"/>
                <w:i/>
                <w:color w:val="000000"/>
              </w:rPr>
              <w:t>Control</w:t>
            </w:r>
            <w:proofErr w:type="spellEnd"/>
          </w:p>
        </w:tc>
      </w:tr>
      <w:tr w:rsidR="00A643EE" w:rsidRPr="00E45069" w14:paraId="08E0AF54" w14:textId="77777777" w:rsidTr="00A643EE">
        <w:trPr>
          <w:trHeight w:val="320"/>
        </w:trPr>
        <w:tc>
          <w:tcPr>
            <w:tcW w:w="9020" w:type="dxa"/>
            <w:tcBorders>
              <w:top w:val="nil"/>
              <w:left w:val="nil"/>
              <w:bottom w:val="nil"/>
              <w:right w:val="nil"/>
            </w:tcBorders>
            <w:shd w:val="clear" w:color="auto" w:fill="auto"/>
            <w:noWrap/>
            <w:vAlign w:val="center"/>
            <w:hideMark/>
          </w:tcPr>
          <w:p w14:paraId="2F346A5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CNS - </w:t>
            </w:r>
            <w:proofErr w:type="spellStart"/>
            <w:r w:rsidRPr="00E45069">
              <w:rPr>
                <w:rFonts w:ascii="Aptos" w:hAnsi="Aptos" w:cstheme="majorHAnsi"/>
                <w:color w:val="000000"/>
              </w:rPr>
              <w:t>Conferências</w:t>
            </w:r>
            <w:proofErr w:type="spellEnd"/>
            <w:r w:rsidRPr="00E45069">
              <w:rPr>
                <w:rFonts w:ascii="Aptos" w:hAnsi="Aptos" w:cstheme="majorHAnsi"/>
                <w:color w:val="000000"/>
              </w:rPr>
              <w:t xml:space="preserve"> Nacionais de </w:t>
            </w:r>
            <w:proofErr w:type="spellStart"/>
            <w:r w:rsidRPr="00E45069">
              <w:rPr>
                <w:rFonts w:ascii="Aptos" w:hAnsi="Aptos" w:cstheme="majorHAnsi"/>
                <w:color w:val="000000"/>
              </w:rPr>
              <w:t>Saúde</w:t>
            </w:r>
            <w:proofErr w:type="spellEnd"/>
          </w:p>
        </w:tc>
      </w:tr>
      <w:tr w:rsidR="00A643EE" w:rsidRPr="00E45069" w14:paraId="1E2B3594" w14:textId="77777777" w:rsidTr="00A643EE">
        <w:trPr>
          <w:trHeight w:val="320"/>
        </w:trPr>
        <w:tc>
          <w:tcPr>
            <w:tcW w:w="9020" w:type="dxa"/>
            <w:tcBorders>
              <w:top w:val="nil"/>
              <w:left w:val="nil"/>
              <w:bottom w:val="nil"/>
              <w:right w:val="nil"/>
            </w:tcBorders>
            <w:shd w:val="clear" w:color="auto" w:fill="auto"/>
            <w:noWrap/>
            <w:vAlign w:val="center"/>
            <w:hideMark/>
          </w:tcPr>
          <w:p w14:paraId="2EB2D89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COX-2 - Ciclo-</w:t>
            </w:r>
            <w:proofErr w:type="spellStart"/>
            <w:r w:rsidRPr="00E45069">
              <w:rPr>
                <w:rFonts w:ascii="Aptos" w:hAnsi="Aptos" w:cstheme="majorHAnsi"/>
                <w:color w:val="000000"/>
              </w:rPr>
              <w:t>oxigenase</w:t>
            </w:r>
            <w:proofErr w:type="spellEnd"/>
            <w:r w:rsidRPr="00E45069">
              <w:rPr>
                <w:rFonts w:ascii="Aptos" w:hAnsi="Aptos" w:cstheme="majorHAnsi"/>
                <w:color w:val="000000"/>
              </w:rPr>
              <w:t xml:space="preserve"> 2</w:t>
            </w:r>
          </w:p>
        </w:tc>
      </w:tr>
      <w:tr w:rsidR="00A643EE" w:rsidRPr="00E45069" w14:paraId="47158099" w14:textId="77777777" w:rsidTr="00A643EE">
        <w:trPr>
          <w:trHeight w:val="320"/>
        </w:trPr>
        <w:tc>
          <w:tcPr>
            <w:tcW w:w="9020" w:type="dxa"/>
            <w:tcBorders>
              <w:top w:val="nil"/>
              <w:left w:val="nil"/>
              <w:bottom w:val="nil"/>
              <w:right w:val="nil"/>
            </w:tcBorders>
            <w:shd w:val="clear" w:color="auto" w:fill="auto"/>
            <w:noWrap/>
            <w:vAlign w:val="center"/>
            <w:hideMark/>
          </w:tcPr>
          <w:p w14:paraId="7AB32EC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CPK - Creatinofosfoquinase</w:t>
            </w:r>
          </w:p>
        </w:tc>
      </w:tr>
      <w:tr w:rsidR="00A643EE" w:rsidRPr="00E45069" w14:paraId="7652888A" w14:textId="77777777" w:rsidTr="00A643EE">
        <w:trPr>
          <w:trHeight w:val="320"/>
        </w:trPr>
        <w:tc>
          <w:tcPr>
            <w:tcW w:w="9020" w:type="dxa"/>
            <w:tcBorders>
              <w:top w:val="nil"/>
              <w:left w:val="nil"/>
              <w:bottom w:val="nil"/>
              <w:right w:val="nil"/>
            </w:tcBorders>
            <w:shd w:val="clear" w:color="auto" w:fill="auto"/>
            <w:noWrap/>
            <w:vAlign w:val="center"/>
            <w:hideMark/>
          </w:tcPr>
          <w:p w14:paraId="1EF349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CT - Colesterol total</w:t>
            </w:r>
          </w:p>
        </w:tc>
      </w:tr>
      <w:tr w:rsidR="00A643EE" w:rsidRPr="00AA77C0" w14:paraId="447E260E" w14:textId="77777777" w:rsidTr="00A643EE">
        <w:trPr>
          <w:trHeight w:val="320"/>
        </w:trPr>
        <w:tc>
          <w:tcPr>
            <w:tcW w:w="9020" w:type="dxa"/>
            <w:tcBorders>
              <w:top w:val="nil"/>
              <w:left w:val="nil"/>
              <w:bottom w:val="nil"/>
              <w:right w:val="nil"/>
            </w:tcBorders>
            <w:shd w:val="clear" w:color="auto" w:fill="auto"/>
            <w:noWrap/>
            <w:vAlign w:val="center"/>
            <w:hideMark/>
          </w:tcPr>
          <w:p w14:paraId="574D1DD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DASS-21 - </w:t>
            </w:r>
            <w:r w:rsidRPr="00E45069">
              <w:rPr>
                <w:rFonts w:ascii="Aptos" w:hAnsi="Aptos" w:cstheme="majorHAnsi"/>
                <w:i/>
                <w:color w:val="000000"/>
                <w:lang w:val="en-US"/>
              </w:rPr>
              <w:t>Depression Anxiety Stress Scales - 21 item version</w:t>
            </w:r>
          </w:p>
        </w:tc>
      </w:tr>
      <w:tr w:rsidR="00A643EE" w:rsidRPr="00E45069" w14:paraId="6D199972" w14:textId="77777777" w:rsidTr="00A643EE">
        <w:trPr>
          <w:trHeight w:val="320"/>
        </w:trPr>
        <w:tc>
          <w:tcPr>
            <w:tcW w:w="9020" w:type="dxa"/>
            <w:tcBorders>
              <w:top w:val="nil"/>
              <w:left w:val="nil"/>
              <w:bottom w:val="nil"/>
              <w:right w:val="nil"/>
            </w:tcBorders>
            <w:shd w:val="clear" w:color="auto" w:fill="auto"/>
            <w:noWrap/>
            <w:vAlign w:val="center"/>
            <w:hideMark/>
          </w:tcPr>
          <w:p w14:paraId="3686D15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DEXA</w:t>
            </w:r>
            <w:r w:rsidRPr="00E45069">
              <w:rPr>
                <w:rFonts w:ascii="Aptos" w:hAnsi="Aptos" w:cstheme="majorHAnsi"/>
                <w:i/>
                <w:color w:val="000000"/>
              </w:rPr>
              <w:t xml:space="preserve"> - Dual-</w:t>
            </w:r>
            <w:proofErr w:type="spellStart"/>
            <w:r w:rsidRPr="00E45069">
              <w:rPr>
                <w:rFonts w:ascii="Aptos" w:hAnsi="Aptos" w:cstheme="majorHAnsi"/>
                <w:i/>
                <w:color w:val="000000"/>
              </w:rPr>
              <w:t>energy</w:t>
            </w:r>
            <w:proofErr w:type="spellEnd"/>
            <w:r w:rsidRPr="00E45069">
              <w:rPr>
                <w:rFonts w:ascii="Aptos" w:hAnsi="Aptos" w:cstheme="majorHAnsi"/>
                <w:i/>
                <w:color w:val="000000"/>
              </w:rPr>
              <w:t xml:space="preserve"> X-</w:t>
            </w:r>
            <w:proofErr w:type="spellStart"/>
            <w:r w:rsidRPr="00E45069">
              <w:rPr>
                <w:rFonts w:ascii="Aptos" w:hAnsi="Aptos" w:cstheme="majorHAnsi"/>
                <w:i/>
                <w:color w:val="000000"/>
              </w:rPr>
              <w:t>ray</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absorptiometry</w:t>
            </w:r>
            <w:proofErr w:type="spellEnd"/>
          </w:p>
        </w:tc>
      </w:tr>
      <w:tr w:rsidR="00A643EE" w:rsidRPr="00E45069" w14:paraId="1F27C4A3" w14:textId="77777777" w:rsidTr="00A643EE">
        <w:trPr>
          <w:trHeight w:val="320"/>
        </w:trPr>
        <w:tc>
          <w:tcPr>
            <w:tcW w:w="9020" w:type="dxa"/>
            <w:tcBorders>
              <w:top w:val="nil"/>
              <w:left w:val="nil"/>
              <w:bottom w:val="nil"/>
              <w:right w:val="nil"/>
            </w:tcBorders>
            <w:shd w:val="clear" w:color="auto" w:fill="auto"/>
            <w:noWrap/>
            <w:vAlign w:val="center"/>
            <w:hideMark/>
          </w:tcPr>
          <w:p w14:paraId="0A20960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DGAT</w:t>
            </w:r>
            <w:r w:rsidRPr="00E45069">
              <w:rPr>
                <w:rFonts w:ascii="Aptos" w:hAnsi="Aptos" w:cstheme="majorHAnsi"/>
                <w:i/>
                <w:color w:val="000000"/>
              </w:rPr>
              <w:t xml:space="preserve"> - </w:t>
            </w:r>
            <w:proofErr w:type="spellStart"/>
            <w:r w:rsidRPr="00E45069">
              <w:rPr>
                <w:rFonts w:ascii="Aptos" w:hAnsi="Aptos" w:cstheme="majorHAnsi"/>
                <w:color w:val="000000"/>
              </w:rPr>
              <w:t>Diacilglicerol</w:t>
            </w:r>
            <w:proofErr w:type="spellEnd"/>
            <w:r w:rsidRPr="00E45069">
              <w:rPr>
                <w:rFonts w:ascii="Aptos" w:hAnsi="Aptos" w:cstheme="majorHAnsi"/>
                <w:color w:val="000000"/>
              </w:rPr>
              <w:t xml:space="preserve"> </w:t>
            </w:r>
            <w:proofErr w:type="spellStart"/>
            <w:r w:rsidRPr="00E45069">
              <w:rPr>
                <w:rFonts w:ascii="Aptos" w:hAnsi="Aptos" w:cstheme="majorHAnsi"/>
                <w:color w:val="000000"/>
              </w:rPr>
              <w:t>aciltransferase</w:t>
            </w:r>
            <w:proofErr w:type="spellEnd"/>
          </w:p>
        </w:tc>
      </w:tr>
      <w:tr w:rsidR="00A643EE" w:rsidRPr="00E45069" w14:paraId="0B5BD8EE" w14:textId="77777777" w:rsidTr="00A643EE">
        <w:trPr>
          <w:trHeight w:val="320"/>
        </w:trPr>
        <w:tc>
          <w:tcPr>
            <w:tcW w:w="9020" w:type="dxa"/>
            <w:tcBorders>
              <w:top w:val="nil"/>
              <w:left w:val="nil"/>
              <w:bottom w:val="nil"/>
              <w:right w:val="nil"/>
            </w:tcBorders>
            <w:shd w:val="clear" w:color="auto" w:fill="auto"/>
            <w:noWrap/>
            <w:vAlign w:val="center"/>
            <w:hideMark/>
          </w:tcPr>
          <w:p w14:paraId="53AF68F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DHGNA - Doença hepática gordurosa não alcoólica</w:t>
            </w:r>
          </w:p>
        </w:tc>
      </w:tr>
      <w:tr w:rsidR="00A643EE" w:rsidRPr="00E45069" w14:paraId="0A701203" w14:textId="77777777" w:rsidTr="00A643EE">
        <w:trPr>
          <w:trHeight w:val="320"/>
        </w:trPr>
        <w:tc>
          <w:tcPr>
            <w:tcW w:w="9020" w:type="dxa"/>
            <w:tcBorders>
              <w:top w:val="nil"/>
              <w:left w:val="nil"/>
              <w:bottom w:val="nil"/>
              <w:right w:val="nil"/>
            </w:tcBorders>
            <w:shd w:val="clear" w:color="auto" w:fill="auto"/>
            <w:noWrap/>
            <w:vAlign w:val="center"/>
            <w:hideMark/>
          </w:tcPr>
          <w:p w14:paraId="5D9DD13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DM2 - </w:t>
            </w:r>
            <w:r w:rsidRPr="00E45069">
              <w:rPr>
                <w:rFonts w:ascii="Aptos" w:hAnsi="Aptos" w:cstheme="majorHAnsi"/>
                <w:i/>
                <w:color w:val="000000"/>
              </w:rPr>
              <w:t>Diabetes mellitus</w:t>
            </w:r>
            <w:r w:rsidRPr="00E45069">
              <w:rPr>
                <w:rFonts w:ascii="Aptos" w:hAnsi="Aptos" w:cstheme="majorHAnsi"/>
                <w:color w:val="000000"/>
              </w:rPr>
              <w:t xml:space="preserve"> tipo II</w:t>
            </w:r>
          </w:p>
        </w:tc>
      </w:tr>
      <w:tr w:rsidR="00A643EE" w:rsidRPr="00E45069" w14:paraId="3E6E2C84" w14:textId="77777777" w:rsidTr="00A643EE">
        <w:trPr>
          <w:trHeight w:val="320"/>
        </w:trPr>
        <w:tc>
          <w:tcPr>
            <w:tcW w:w="9020" w:type="dxa"/>
            <w:tcBorders>
              <w:top w:val="nil"/>
              <w:left w:val="nil"/>
              <w:bottom w:val="nil"/>
              <w:right w:val="nil"/>
            </w:tcBorders>
            <w:shd w:val="clear" w:color="auto" w:fill="auto"/>
            <w:noWrap/>
            <w:vAlign w:val="center"/>
            <w:hideMark/>
          </w:tcPr>
          <w:p w14:paraId="086FA73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DSM-5 - Manual Diagnóstico e Estatístico de Transtornos Mentais-5</w:t>
            </w:r>
          </w:p>
        </w:tc>
      </w:tr>
      <w:tr w:rsidR="00A643EE" w:rsidRPr="00E45069" w14:paraId="798CCD15" w14:textId="77777777" w:rsidTr="00A643EE">
        <w:trPr>
          <w:trHeight w:val="320"/>
        </w:trPr>
        <w:tc>
          <w:tcPr>
            <w:tcW w:w="9020" w:type="dxa"/>
            <w:tcBorders>
              <w:top w:val="nil"/>
              <w:left w:val="nil"/>
              <w:bottom w:val="nil"/>
              <w:right w:val="nil"/>
            </w:tcBorders>
            <w:shd w:val="clear" w:color="auto" w:fill="auto"/>
            <w:noWrap/>
            <w:vAlign w:val="center"/>
            <w:hideMark/>
          </w:tcPr>
          <w:p w14:paraId="23AE8764" w14:textId="1E1D7339" w:rsidR="00A643EE" w:rsidRPr="00E45069" w:rsidRDefault="00535D0B" w:rsidP="00A643EE">
            <w:pPr>
              <w:spacing w:line="240" w:lineRule="auto"/>
              <w:ind w:firstLine="0"/>
              <w:jc w:val="left"/>
              <w:rPr>
                <w:rFonts w:ascii="Aptos" w:hAnsi="Aptos" w:cstheme="majorHAnsi"/>
                <w:color w:val="000000"/>
              </w:rPr>
            </w:pPr>
            <w:r>
              <w:rPr>
                <w:rFonts w:ascii="Aptos" w:hAnsi="Aptos" w:cstheme="majorHAnsi"/>
                <w:color w:val="000000"/>
              </w:rPr>
              <w:t xml:space="preserve">droga vegetal de </w:t>
            </w:r>
            <w:proofErr w:type="spellStart"/>
            <w:r w:rsidRPr="00535D0B">
              <w:rPr>
                <w:rFonts w:ascii="Aptos" w:hAnsi="Aptos" w:cstheme="majorHAnsi"/>
                <w:i/>
                <w:color w:val="000000"/>
              </w:rPr>
              <w:t>Eclipta</w:t>
            </w:r>
            <w:proofErr w:type="spellEnd"/>
            <w:r w:rsidRPr="00535D0B">
              <w:rPr>
                <w:rFonts w:ascii="Aptos" w:hAnsi="Aptos" w:cstheme="majorHAnsi"/>
                <w:i/>
                <w:color w:val="000000"/>
              </w:rPr>
              <w:t xml:space="preserve"> </w:t>
            </w:r>
            <w:proofErr w:type="spellStart"/>
            <w:r w:rsidRPr="00535D0B">
              <w:rPr>
                <w:rFonts w:ascii="Aptos" w:hAnsi="Aptos" w:cstheme="majorHAnsi"/>
                <w:i/>
                <w:color w:val="000000"/>
              </w:rPr>
              <w:t>prostrata</w:t>
            </w:r>
            <w:proofErr w:type="spellEnd"/>
            <w:r w:rsidR="00A643EE" w:rsidRPr="00E45069">
              <w:rPr>
                <w:rFonts w:ascii="Aptos" w:hAnsi="Aptos" w:cstheme="majorHAnsi"/>
                <w:color w:val="000000"/>
              </w:rPr>
              <w:t xml:space="preserve"> - Droga vegetal de </w:t>
            </w:r>
            <w:proofErr w:type="spellStart"/>
            <w:r w:rsidRPr="00535D0B">
              <w:rPr>
                <w:rFonts w:ascii="Aptos" w:hAnsi="Aptos" w:cstheme="majorHAnsi"/>
                <w:i/>
                <w:color w:val="000000"/>
              </w:rPr>
              <w:t>Eclipta</w:t>
            </w:r>
            <w:proofErr w:type="spellEnd"/>
            <w:r w:rsidRPr="00535D0B">
              <w:rPr>
                <w:rFonts w:ascii="Aptos" w:hAnsi="Aptos" w:cstheme="majorHAnsi"/>
                <w:i/>
                <w:color w:val="000000"/>
              </w:rPr>
              <w:t xml:space="preserve"> </w:t>
            </w:r>
            <w:proofErr w:type="spellStart"/>
            <w:r w:rsidRPr="00535D0B">
              <w:rPr>
                <w:rFonts w:ascii="Aptos" w:hAnsi="Aptos" w:cstheme="majorHAnsi"/>
                <w:i/>
                <w:color w:val="000000"/>
              </w:rPr>
              <w:t>prostrata</w:t>
            </w:r>
            <w:proofErr w:type="spellEnd"/>
          </w:p>
        </w:tc>
      </w:tr>
      <w:tr w:rsidR="00A643EE" w:rsidRPr="00E45069" w14:paraId="2C0C3C17" w14:textId="77777777" w:rsidTr="00A643EE">
        <w:trPr>
          <w:trHeight w:val="320"/>
        </w:trPr>
        <w:tc>
          <w:tcPr>
            <w:tcW w:w="9020" w:type="dxa"/>
            <w:tcBorders>
              <w:top w:val="nil"/>
              <w:left w:val="nil"/>
              <w:bottom w:val="nil"/>
              <w:right w:val="nil"/>
            </w:tcBorders>
            <w:shd w:val="clear" w:color="auto" w:fill="auto"/>
            <w:noWrap/>
            <w:vAlign w:val="center"/>
            <w:hideMark/>
          </w:tcPr>
          <w:p w14:paraId="29A4A2F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ECAP - Escala de Compulsão Alimentar Periódica</w:t>
            </w:r>
          </w:p>
        </w:tc>
      </w:tr>
      <w:tr w:rsidR="00A643EE" w:rsidRPr="00E45069" w14:paraId="39FBCCB2" w14:textId="77777777" w:rsidTr="00A643EE">
        <w:trPr>
          <w:trHeight w:val="320"/>
        </w:trPr>
        <w:tc>
          <w:tcPr>
            <w:tcW w:w="9020" w:type="dxa"/>
            <w:tcBorders>
              <w:top w:val="nil"/>
              <w:left w:val="nil"/>
              <w:bottom w:val="nil"/>
              <w:right w:val="nil"/>
            </w:tcBorders>
            <w:shd w:val="clear" w:color="auto" w:fill="auto"/>
            <w:noWrap/>
            <w:vAlign w:val="center"/>
            <w:hideMark/>
          </w:tcPr>
          <w:p w14:paraId="6C6A02D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ECG - Eletrocardiograma de 12 derivações</w:t>
            </w:r>
          </w:p>
        </w:tc>
      </w:tr>
      <w:tr w:rsidR="00A643EE" w:rsidRPr="00E45069" w14:paraId="746A5AA8" w14:textId="77777777" w:rsidTr="00A643EE">
        <w:trPr>
          <w:trHeight w:val="320"/>
        </w:trPr>
        <w:tc>
          <w:tcPr>
            <w:tcW w:w="9020" w:type="dxa"/>
            <w:tcBorders>
              <w:top w:val="nil"/>
              <w:left w:val="nil"/>
              <w:bottom w:val="nil"/>
              <w:right w:val="nil"/>
            </w:tcBorders>
            <w:shd w:val="clear" w:color="auto" w:fill="auto"/>
            <w:noWrap/>
            <w:vAlign w:val="center"/>
            <w:hideMark/>
          </w:tcPr>
          <w:p w14:paraId="0BE8935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ELISA - Ensaio </w:t>
            </w:r>
            <w:proofErr w:type="spellStart"/>
            <w:r w:rsidRPr="00E45069">
              <w:rPr>
                <w:rFonts w:ascii="Aptos" w:hAnsi="Aptos" w:cstheme="majorHAnsi"/>
                <w:color w:val="000000"/>
              </w:rPr>
              <w:t>imunoabsorvente</w:t>
            </w:r>
            <w:proofErr w:type="spellEnd"/>
            <w:r w:rsidRPr="00E45069">
              <w:rPr>
                <w:rFonts w:ascii="Aptos" w:hAnsi="Aptos" w:cstheme="majorHAnsi"/>
                <w:color w:val="000000"/>
              </w:rPr>
              <w:t xml:space="preserve"> ligado a enzima</w:t>
            </w:r>
          </w:p>
        </w:tc>
      </w:tr>
      <w:tr w:rsidR="00A643EE" w:rsidRPr="00E45069" w14:paraId="32C8E73D" w14:textId="77777777" w:rsidTr="00A643EE">
        <w:trPr>
          <w:trHeight w:val="320"/>
        </w:trPr>
        <w:tc>
          <w:tcPr>
            <w:tcW w:w="9020" w:type="dxa"/>
            <w:tcBorders>
              <w:top w:val="nil"/>
              <w:left w:val="nil"/>
              <w:bottom w:val="nil"/>
              <w:right w:val="nil"/>
            </w:tcBorders>
            <w:shd w:val="clear" w:color="auto" w:fill="auto"/>
            <w:noWrap/>
            <w:vAlign w:val="center"/>
            <w:hideMark/>
          </w:tcPr>
          <w:p w14:paraId="2F24D33F"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eNOS</w:t>
            </w:r>
            <w:proofErr w:type="spellEnd"/>
            <w:r w:rsidRPr="00E45069">
              <w:rPr>
                <w:rFonts w:ascii="Aptos" w:hAnsi="Aptos" w:cstheme="majorHAnsi"/>
                <w:color w:val="000000"/>
              </w:rPr>
              <w:t xml:space="preserve"> - Sintase endotelial</w:t>
            </w:r>
          </w:p>
        </w:tc>
      </w:tr>
      <w:tr w:rsidR="00A643EE" w:rsidRPr="00E45069" w14:paraId="3D54C138" w14:textId="77777777" w:rsidTr="00A643EE">
        <w:trPr>
          <w:trHeight w:val="320"/>
        </w:trPr>
        <w:tc>
          <w:tcPr>
            <w:tcW w:w="9020" w:type="dxa"/>
            <w:tcBorders>
              <w:top w:val="nil"/>
              <w:left w:val="nil"/>
              <w:bottom w:val="nil"/>
              <w:right w:val="nil"/>
            </w:tcBorders>
            <w:shd w:val="clear" w:color="auto" w:fill="auto"/>
            <w:noWrap/>
            <w:vAlign w:val="center"/>
            <w:hideMark/>
          </w:tcPr>
          <w:p w14:paraId="605BD059" w14:textId="492B0C11"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EP</w:t>
            </w:r>
            <w:r w:rsidRPr="00E45069">
              <w:rPr>
                <w:rFonts w:ascii="Aptos" w:hAnsi="Aptos" w:cstheme="majorHAnsi"/>
                <w:i/>
                <w:color w:val="000000"/>
              </w:rPr>
              <w:t xml:space="preserve"> - </w:t>
            </w:r>
            <w:proofErr w:type="spellStart"/>
            <w:r w:rsidR="00535D0B" w:rsidRPr="00535D0B">
              <w:rPr>
                <w:rFonts w:ascii="Aptos" w:hAnsi="Aptos" w:cstheme="majorHAnsi"/>
                <w:i/>
                <w:color w:val="000000"/>
              </w:rPr>
              <w:t>Eclipta</w:t>
            </w:r>
            <w:proofErr w:type="spellEnd"/>
            <w:r w:rsidR="00535D0B" w:rsidRPr="00535D0B">
              <w:rPr>
                <w:rFonts w:ascii="Aptos" w:hAnsi="Aptos" w:cstheme="majorHAnsi"/>
                <w:i/>
                <w:color w:val="000000"/>
              </w:rPr>
              <w:t xml:space="preserve"> </w:t>
            </w:r>
            <w:proofErr w:type="spellStart"/>
            <w:r w:rsidR="00535D0B" w:rsidRPr="00535D0B">
              <w:rPr>
                <w:rFonts w:ascii="Aptos" w:hAnsi="Aptos" w:cstheme="majorHAnsi"/>
                <w:i/>
                <w:color w:val="000000"/>
              </w:rPr>
              <w:t>prostrata</w:t>
            </w:r>
            <w:proofErr w:type="spellEnd"/>
          </w:p>
        </w:tc>
      </w:tr>
      <w:tr w:rsidR="00A643EE" w:rsidRPr="00E45069" w14:paraId="53EDB5E4" w14:textId="77777777" w:rsidTr="00A643EE">
        <w:trPr>
          <w:trHeight w:val="320"/>
        </w:trPr>
        <w:tc>
          <w:tcPr>
            <w:tcW w:w="9020" w:type="dxa"/>
            <w:tcBorders>
              <w:top w:val="nil"/>
              <w:left w:val="nil"/>
              <w:bottom w:val="nil"/>
              <w:right w:val="nil"/>
            </w:tcBorders>
            <w:shd w:val="clear" w:color="auto" w:fill="auto"/>
            <w:noWrap/>
            <w:vAlign w:val="center"/>
            <w:hideMark/>
          </w:tcPr>
          <w:p w14:paraId="778567D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ESF - Estratégia de Saúde de Família</w:t>
            </w:r>
          </w:p>
        </w:tc>
      </w:tr>
      <w:tr w:rsidR="00A643EE" w:rsidRPr="00AA77C0" w14:paraId="64258DA8" w14:textId="77777777" w:rsidTr="00A643EE">
        <w:trPr>
          <w:trHeight w:val="320"/>
        </w:trPr>
        <w:tc>
          <w:tcPr>
            <w:tcW w:w="9020" w:type="dxa"/>
            <w:tcBorders>
              <w:top w:val="nil"/>
              <w:left w:val="nil"/>
              <w:bottom w:val="nil"/>
              <w:right w:val="nil"/>
            </w:tcBorders>
            <w:shd w:val="clear" w:color="auto" w:fill="auto"/>
            <w:noWrap/>
            <w:vAlign w:val="center"/>
            <w:hideMark/>
          </w:tcPr>
          <w:p w14:paraId="6167BF5F"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ESPEN</w:t>
            </w:r>
            <w:r w:rsidRPr="00E45069">
              <w:rPr>
                <w:rFonts w:ascii="Aptos" w:hAnsi="Aptos" w:cstheme="majorHAnsi"/>
                <w:i/>
                <w:color w:val="000000"/>
                <w:lang w:val="en-US"/>
              </w:rPr>
              <w:t xml:space="preserve"> - European Society for Clinical Nutrition and Metabolism</w:t>
            </w:r>
          </w:p>
        </w:tc>
      </w:tr>
      <w:tr w:rsidR="00A643EE" w:rsidRPr="00E45069" w14:paraId="2A885EE9" w14:textId="77777777" w:rsidTr="00A643EE">
        <w:trPr>
          <w:trHeight w:val="320"/>
        </w:trPr>
        <w:tc>
          <w:tcPr>
            <w:tcW w:w="9020" w:type="dxa"/>
            <w:tcBorders>
              <w:top w:val="nil"/>
              <w:left w:val="nil"/>
              <w:bottom w:val="nil"/>
              <w:right w:val="nil"/>
            </w:tcBorders>
            <w:shd w:val="clear" w:color="auto" w:fill="auto"/>
            <w:noWrap/>
            <w:vAlign w:val="center"/>
            <w:hideMark/>
          </w:tcPr>
          <w:p w14:paraId="0FB8405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FAE - Fração acetato de etila</w:t>
            </w:r>
          </w:p>
        </w:tc>
      </w:tr>
      <w:tr w:rsidR="00A643EE" w:rsidRPr="00E45069" w14:paraId="4343942C" w14:textId="77777777" w:rsidTr="00A643EE">
        <w:trPr>
          <w:trHeight w:val="320"/>
        </w:trPr>
        <w:tc>
          <w:tcPr>
            <w:tcW w:w="9020" w:type="dxa"/>
            <w:tcBorders>
              <w:top w:val="nil"/>
              <w:left w:val="nil"/>
              <w:bottom w:val="nil"/>
              <w:right w:val="nil"/>
            </w:tcBorders>
            <w:shd w:val="clear" w:color="auto" w:fill="auto"/>
            <w:noWrap/>
            <w:vAlign w:val="center"/>
            <w:hideMark/>
          </w:tcPr>
          <w:p w14:paraId="4CADD14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FALC - Fosfatase alcalina</w:t>
            </w:r>
          </w:p>
        </w:tc>
      </w:tr>
      <w:tr w:rsidR="00A643EE" w:rsidRPr="00E45069" w14:paraId="74CE6BE4" w14:textId="77777777" w:rsidTr="00A643EE">
        <w:trPr>
          <w:trHeight w:val="320"/>
        </w:trPr>
        <w:tc>
          <w:tcPr>
            <w:tcW w:w="9020" w:type="dxa"/>
            <w:tcBorders>
              <w:top w:val="nil"/>
              <w:left w:val="nil"/>
              <w:bottom w:val="nil"/>
              <w:right w:val="nil"/>
            </w:tcBorders>
            <w:shd w:val="clear" w:color="auto" w:fill="auto"/>
            <w:noWrap/>
            <w:vAlign w:val="center"/>
            <w:hideMark/>
          </w:tcPr>
          <w:p w14:paraId="129838F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FFM - Massa livre de gordura</w:t>
            </w:r>
          </w:p>
        </w:tc>
      </w:tr>
      <w:tr w:rsidR="00A643EE" w:rsidRPr="00E45069" w14:paraId="68A1494F" w14:textId="77777777" w:rsidTr="00A643EE">
        <w:trPr>
          <w:trHeight w:val="320"/>
        </w:trPr>
        <w:tc>
          <w:tcPr>
            <w:tcW w:w="9020" w:type="dxa"/>
            <w:tcBorders>
              <w:top w:val="nil"/>
              <w:left w:val="nil"/>
              <w:bottom w:val="nil"/>
              <w:right w:val="nil"/>
            </w:tcBorders>
            <w:shd w:val="clear" w:color="auto" w:fill="auto"/>
            <w:noWrap/>
            <w:vAlign w:val="center"/>
            <w:hideMark/>
          </w:tcPr>
          <w:p w14:paraId="2E0DF5F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 - Massa gorda</w:t>
            </w:r>
          </w:p>
        </w:tc>
      </w:tr>
      <w:tr w:rsidR="00A643EE" w:rsidRPr="00E45069" w14:paraId="5344214E" w14:textId="77777777" w:rsidTr="00A643EE">
        <w:trPr>
          <w:trHeight w:val="320"/>
        </w:trPr>
        <w:tc>
          <w:tcPr>
            <w:tcW w:w="9020" w:type="dxa"/>
            <w:tcBorders>
              <w:top w:val="nil"/>
              <w:left w:val="nil"/>
              <w:bottom w:val="nil"/>
              <w:right w:val="nil"/>
            </w:tcBorders>
            <w:shd w:val="clear" w:color="auto" w:fill="auto"/>
            <w:noWrap/>
            <w:vAlign w:val="center"/>
            <w:hideMark/>
          </w:tcPr>
          <w:p w14:paraId="0E865A5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FMRP-USP - Faculdade de Medicina de Ribeirão Preto da Universidade de São Paulo</w:t>
            </w:r>
          </w:p>
        </w:tc>
      </w:tr>
      <w:tr w:rsidR="00A643EE" w:rsidRPr="00E45069" w14:paraId="64BBEADA" w14:textId="77777777" w:rsidTr="00A643EE">
        <w:trPr>
          <w:trHeight w:val="320"/>
        </w:trPr>
        <w:tc>
          <w:tcPr>
            <w:tcW w:w="9020" w:type="dxa"/>
            <w:tcBorders>
              <w:top w:val="nil"/>
              <w:left w:val="nil"/>
              <w:bottom w:val="nil"/>
              <w:right w:val="nil"/>
            </w:tcBorders>
            <w:shd w:val="clear" w:color="auto" w:fill="auto"/>
            <w:noWrap/>
            <w:vAlign w:val="center"/>
            <w:hideMark/>
          </w:tcPr>
          <w:p w14:paraId="77BE908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GGT - Gama-</w:t>
            </w:r>
            <w:proofErr w:type="spellStart"/>
            <w:r w:rsidRPr="00E45069">
              <w:rPr>
                <w:rFonts w:ascii="Aptos" w:hAnsi="Aptos" w:cstheme="majorHAnsi"/>
                <w:color w:val="000000"/>
              </w:rPr>
              <w:t>glutamiltransferase</w:t>
            </w:r>
            <w:proofErr w:type="spellEnd"/>
          </w:p>
        </w:tc>
      </w:tr>
      <w:tr w:rsidR="00A643EE" w:rsidRPr="00E45069" w14:paraId="28DE10B2" w14:textId="77777777" w:rsidTr="00A643EE">
        <w:trPr>
          <w:trHeight w:val="320"/>
        </w:trPr>
        <w:tc>
          <w:tcPr>
            <w:tcW w:w="9020" w:type="dxa"/>
            <w:tcBorders>
              <w:top w:val="nil"/>
              <w:left w:val="nil"/>
              <w:bottom w:val="nil"/>
              <w:right w:val="nil"/>
            </w:tcBorders>
            <w:shd w:val="clear" w:color="auto" w:fill="auto"/>
            <w:noWrap/>
            <w:vAlign w:val="center"/>
            <w:hideMark/>
          </w:tcPr>
          <w:p w14:paraId="182D9C9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GPR35 - Receptor 35 acoplado a proteína G</w:t>
            </w:r>
          </w:p>
        </w:tc>
      </w:tr>
      <w:tr w:rsidR="00A643EE" w:rsidRPr="00E45069" w14:paraId="4ED5212C" w14:textId="77777777" w:rsidTr="00A643EE">
        <w:trPr>
          <w:trHeight w:val="320"/>
        </w:trPr>
        <w:tc>
          <w:tcPr>
            <w:tcW w:w="9020" w:type="dxa"/>
            <w:tcBorders>
              <w:top w:val="nil"/>
              <w:left w:val="nil"/>
              <w:bottom w:val="nil"/>
              <w:right w:val="nil"/>
            </w:tcBorders>
            <w:shd w:val="clear" w:color="auto" w:fill="auto"/>
            <w:noWrap/>
            <w:vAlign w:val="center"/>
            <w:hideMark/>
          </w:tcPr>
          <w:p w14:paraId="6A33587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HAS - Hipertensão arterial sistêmica</w:t>
            </w:r>
          </w:p>
        </w:tc>
      </w:tr>
      <w:tr w:rsidR="00A643EE" w:rsidRPr="00E45069" w14:paraId="32D5D965" w14:textId="77777777" w:rsidTr="00A643EE">
        <w:trPr>
          <w:trHeight w:val="320"/>
        </w:trPr>
        <w:tc>
          <w:tcPr>
            <w:tcW w:w="9020" w:type="dxa"/>
            <w:tcBorders>
              <w:top w:val="nil"/>
              <w:left w:val="nil"/>
              <w:bottom w:val="nil"/>
              <w:right w:val="nil"/>
            </w:tcBorders>
            <w:shd w:val="clear" w:color="auto" w:fill="auto"/>
            <w:noWrap/>
            <w:vAlign w:val="center"/>
            <w:hideMark/>
          </w:tcPr>
          <w:p w14:paraId="6166765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HCFMRP-USP - Hospital das Clínicas da Faculdade de Medicina de Ribeirão Preto da Universidade de São Paulo</w:t>
            </w:r>
          </w:p>
        </w:tc>
      </w:tr>
      <w:tr w:rsidR="00A643EE" w:rsidRPr="00E45069" w14:paraId="497A91FF" w14:textId="77777777" w:rsidTr="00A643EE">
        <w:trPr>
          <w:trHeight w:val="320"/>
        </w:trPr>
        <w:tc>
          <w:tcPr>
            <w:tcW w:w="9020" w:type="dxa"/>
            <w:tcBorders>
              <w:top w:val="nil"/>
              <w:left w:val="nil"/>
              <w:bottom w:val="nil"/>
              <w:right w:val="nil"/>
            </w:tcBorders>
            <w:shd w:val="clear" w:color="auto" w:fill="auto"/>
            <w:noWrap/>
            <w:vAlign w:val="center"/>
            <w:hideMark/>
          </w:tcPr>
          <w:p w14:paraId="5101B49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HDL-c - HDL-colesterol</w:t>
            </w:r>
          </w:p>
        </w:tc>
      </w:tr>
      <w:tr w:rsidR="00A643EE" w:rsidRPr="00E45069" w14:paraId="70EFA4FC" w14:textId="77777777" w:rsidTr="00A643EE">
        <w:trPr>
          <w:trHeight w:val="320"/>
        </w:trPr>
        <w:tc>
          <w:tcPr>
            <w:tcW w:w="9020" w:type="dxa"/>
            <w:tcBorders>
              <w:top w:val="nil"/>
              <w:left w:val="nil"/>
              <w:bottom w:val="nil"/>
              <w:right w:val="nil"/>
            </w:tcBorders>
            <w:shd w:val="clear" w:color="auto" w:fill="auto"/>
            <w:noWrap/>
            <w:vAlign w:val="center"/>
            <w:hideMark/>
          </w:tcPr>
          <w:p w14:paraId="7E3FCED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HIV - Vírus da imunodeficiência humana</w:t>
            </w:r>
          </w:p>
        </w:tc>
      </w:tr>
      <w:tr w:rsidR="00A643EE" w:rsidRPr="00AA77C0" w14:paraId="7A2FADD6" w14:textId="77777777" w:rsidTr="00A643EE">
        <w:trPr>
          <w:trHeight w:val="320"/>
        </w:trPr>
        <w:tc>
          <w:tcPr>
            <w:tcW w:w="9020" w:type="dxa"/>
            <w:tcBorders>
              <w:top w:val="nil"/>
              <w:left w:val="nil"/>
              <w:bottom w:val="nil"/>
              <w:right w:val="nil"/>
            </w:tcBorders>
            <w:shd w:val="clear" w:color="auto" w:fill="auto"/>
            <w:noWrap/>
            <w:vAlign w:val="center"/>
            <w:hideMark/>
          </w:tcPr>
          <w:p w14:paraId="34995A73"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IARC - International Agency for Research on Cancer</w:t>
            </w:r>
          </w:p>
        </w:tc>
      </w:tr>
      <w:tr w:rsidR="00A643EE" w:rsidRPr="00E45069" w14:paraId="61FBA3B0" w14:textId="77777777" w:rsidTr="00A643EE">
        <w:trPr>
          <w:trHeight w:val="320"/>
        </w:trPr>
        <w:tc>
          <w:tcPr>
            <w:tcW w:w="9020" w:type="dxa"/>
            <w:tcBorders>
              <w:top w:val="nil"/>
              <w:left w:val="nil"/>
              <w:bottom w:val="nil"/>
              <w:right w:val="nil"/>
            </w:tcBorders>
            <w:shd w:val="clear" w:color="auto" w:fill="auto"/>
            <w:noWrap/>
            <w:vAlign w:val="center"/>
            <w:hideMark/>
          </w:tcPr>
          <w:p w14:paraId="122CF690"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IL-10 - Interleucina-10</w:t>
            </w:r>
          </w:p>
        </w:tc>
      </w:tr>
      <w:tr w:rsidR="00A643EE" w:rsidRPr="00E45069" w14:paraId="21D2458A" w14:textId="77777777" w:rsidTr="00A643EE">
        <w:trPr>
          <w:trHeight w:val="320"/>
        </w:trPr>
        <w:tc>
          <w:tcPr>
            <w:tcW w:w="9020" w:type="dxa"/>
            <w:tcBorders>
              <w:top w:val="nil"/>
              <w:left w:val="nil"/>
              <w:bottom w:val="nil"/>
              <w:right w:val="nil"/>
            </w:tcBorders>
            <w:shd w:val="clear" w:color="auto" w:fill="auto"/>
            <w:noWrap/>
            <w:vAlign w:val="center"/>
            <w:hideMark/>
          </w:tcPr>
          <w:p w14:paraId="0DC38B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IL-6 - Interleucina-6</w:t>
            </w:r>
          </w:p>
        </w:tc>
      </w:tr>
      <w:tr w:rsidR="00A643EE" w:rsidRPr="00E45069" w14:paraId="33236048" w14:textId="77777777" w:rsidTr="00A643EE">
        <w:trPr>
          <w:trHeight w:val="320"/>
        </w:trPr>
        <w:tc>
          <w:tcPr>
            <w:tcW w:w="9020" w:type="dxa"/>
            <w:tcBorders>
              <w:top w:val="nil"/>
              <w:left w:val="nil"/>
              <w:bottom w:val="nil"/>
              <w:right w:val="nil"/>
            </w:tcBorders>
            <w:shd w:val="clear" w:color="auto" w:fill="auto"/>
            <w:noWrap/>
            <w:vAlign w:val="center"/>
            <w:hideMark/>
          </w:tcPr>
          <w:p w14:paraId="1AC282D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IMC - Índice de massa corporal</w:t>
            </w:r>
          </w:p>
        </w:tc>
      </w:tr>
      <w:tr w:rsidR="00A643EE" w:rsidRPr="00E45069" w14:paraId="57C754A5" w14:textId="77777777" w:rsidTr="00A643EE">
        <w:trPr>
          <w:trHeight w:val="320"/>
        </w:trPr>
        <w:tc>
          <w:tcPr>
            <w:tcW w:w="9020" w:type="dxa"/>
            <w:tcBorders>
              <w:top w:val="nil"/>
              <w:left w:val="nil"/>
              <w:bottom w:val="nil"/>
              <w:right w:val="nil"/>
            </w:tcBorders>
            <w:shd w:val="clear" w:color="auto" w:fill="auto"/>
            <w:noWrap/>
            <w:vAlign w:val="center"/>
            <w:hideMark/>
          </w:tcPr>
          <w:p w14:paraId="6F3177A1"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iNOS</w:t>
            </w:r>
            <w:proofErr w:type="spellEnd"/>
            <w:r w:rsidRPr="00E45069">
              <w:rPr>
                <w:rFonts w:ascii="Aptos" w:hAnsi="Aptos" w:cstheme="majorHAnsi"/>
                <w:color w:val="000000"/>
              </w:rPr>
              <w:t xml:space="preserve"> - Óxido nítrico </w:t>
            </w:r>
            <w:proofErr w:type="spellStart"/>
            <w:r w:rsidRPr="00E45069">
              <w:rPr>
                <w:rFonts w:ascii="Aptos" w:hAnsi="Aptos" w:cstheme="majorHAnsi"/>
                <w:color w:val="000000"/>
              </w:rPr>
              <w:t>sintetase</w:t>
            </w:r>
            <w:proofErr w:type="spellEnd"/>
            <w:r w:rsidRPr="00E45069">
              <w:rPr>
                <w:rFonts w:ascii="Aptos" w:hAnsi="Aptos" w:cstheme="majorHAnsi"/>
                <w:color w:val="000000"/>
              </w:rPr>
              <w:t xml:space="preserve"> induzível</w:t>
            </w:r>
          </w:p>
        </w:tc>
      </w:tr>
      <w:tr w:rsidR="00A643EE" w:rsidRPr="00E45069" w14:paraId="504435FF" w14:textId="77777777" w:rsidTr="00A643EE">
        <w:trPr>
          <w:trHeight w:val="320"/>
        </w:trPr>
        <w:tc>
          <w:tcPr>
            <w:tcW w:w="9020" w:type="dxa"/>
            <w:tcBorders>
              <w:top w:val="nil"/>
              <w:left w:val="nil"/>
              <w:bottom w:val="nil"/>
              <w:right w:val="nil"/>
            </w:tcBorders>
            <w:shd w:val="clear" w:color="auto" w:fill="auto"/>
            <w:noWrap/>
            <w:vAlign w:val="center"/>
            <w:hideMark/>
          </w:tcPr>
          <w:p w14:paraId="15073335"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LDL-c - LDL-colesterol</w:t>
            </w:r>
          </w:p>
        </w:tc>
      </w:tr>
      <w:tr w:rsidR="00A643EE" w:rsidRPr="00E45069" w14:paraId="7AD79CB7" w14:textId="77777777" w:rsidTr="00A643EE">
        <w:trPr>
          <w:trHeight w:val="320"/>
        </w:trPr>
        <w:tc>
          <w:tcPr>
            <w:tcW w:w="9020" w:type="dxa"/>
            <w:tcBorders>
              <w:top w:val="nil"/>
              <w:left w:val="nil"/>
              <w:bottom w:val="nil"/>
              <w:right w:val="nil"/>
            </w:tcBorders>
            <w:shd w:val="clear" w:color="auto" w:fill="auto"/>
            <w:noWrap/>
            <w:vAlign w:val="center"/>
            <w:hideMark/>
          </w:tcPr>
          <w:p w14:paraId="63D844E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MCC - Massa celular corporal</w:t>
            </w:r>
          </w:p>
        </w:tc>
      </w:tr>
      <w:tr w:rsidR="00A643EE" w:rsidRPr="00E45069" w14:paraId="7E8780FD" w14:textId="77777777" w:rsidTr="00A643EE">
        <w:trPr>
          <w:trHeight w:val="320"/>
        </w:trPr>
        <w:tc>
          <w:tcPr>
            <w:tcW w:w="9020" w:type="dxa"/>
            <w:tcBorders>
              <w:top w:val="nil"/>
              <w:left w:val="nil"/>
              <w:bottom w:val="nil"/>
              <w:right w:val="nil"/>
            </w:tcBorders>
            <w:shd w:val="clear" w:color="auto" w:fill="auto"/>
            <w:noWrap/>
            <w:vAlign w:val="center"/>
            <w:hideMark/>
          </w:tcPr>
          <w:p w14:paraId="3CA41A0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MCP-1 - </w:t>
            </w:r>
            <w:proofErr w:type="spellStart"/>
            <w:r w:rsidRPr="00E45069">
              <w:rPr>
                <w:rFonts w:ascii="Aptos" w:hAnsi="Aptos" w:cstheme="majorHAnsi"/>
                <w:i/>
                <w:color w:val="000000"/>
              </w:rPr>
              <w:t>Monocyte</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chemotactic</w:t>
            </w:r>
            <w:proofErr w:type="spellEnd"/>
            <w:r w:rsidRPr="00E45069">
              <w:rPr>
                <w:rFonts w:ascii="Aptos" w:hAnsi="Aptos" w:cstheme="majorHAnsi"/>
                <w:i/>
                <w:color w:val="000000"/>
              </w:rPr>
              <w:t xml:space="preserve"> protein-1</w:t>
            </w:r>
          </w:p>
        </w:tc>
      </w:tr>
      <w:tr w:rsidR="00A643EE" w:rsidRPr="00E45069" w14:paraId="6E8B7C8E" w14:textId="77777777" w:rsidTr="00A643EE">
        <w:trPr>
          <w:trHeight w:val="320"/>
        </w:trPr>
        <w:tc>
          <w:tcPr>
            <w:tcW w:w="9020" w:type="dxa"/>
            <w:tcBorders>
              <w:top w:val="nil"/>
              <w:left w:val="nil"/>
              <w:bottom w:val="nil"/>
              <w:right w:val="nil"/>
            </w:tcBorders>
            <w:shd w:val="clear" w:color="auto" w:fill="auto"/>
            <w:noWrap/>
            <w:vAlign w:val="center"/>
            <w:hideMark/>
          </w:tcPr>
          <w:p w14:paraId="2F6C732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MEV - Mudanças de estilo de vida</w:t>
            </w:r>
          </w:p>
        </w:tc>
      </w:tr>
      <w:tr w:rsidR="00A643EE" w:rsidRPr="00E45069" w14:paraId="572ADEDA" w14:textId="77777777" w:rsidTr="00A643EE">
        <w:trPr>
          <w:trHeight w:val="320"/>
        </w:trPr>
        <w:tc>
          <w:tcPr>
            <w:tcW w:w="9020" w:type="dxa"/>
            <w:tcBorders>
              <w:top w:val="nil"/>
              <w:left w:val="nil"/>
              <w:bottom w:val="nil"/>
              <w:right w:val="nil"/>
            </w:tcBorders>
            <w:shd w:val="clear" w:color="auto" w:fill="auto"/>
            <w:noWrap/>
            <w:vAlign w:val="center"/>
            <w:hideMark/>
          </w:tcPr>
          <w:p w14:paraId="7836536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MS - Ministério da Saúde</w:t>
            </w:r>
          </w:p>
        </w:tc>
      </w:tr>
      <w:tr w:rsidR="00A643EE" w:rsidRPr="00E45069" w14:paraId="7442D12E" w14:textId="77777777" w:rsidTr="00A643EE">
        <w:trPr>
          <w:trHeight w:val="320"/>
        </w:trPr>
        <w:tc>
          <w:tcPr>
            <w:tcW w:w="9020" w:type="dxa"/>
            <w:tcBorders>
              <w:top w:val="nil"/>
              <w:left w:val="nil"/>
              <w:bottom w:val="nil"/>
              <w:right w:val="nil"/>
            </w:tcBorders>
            <w:shd w:val="clear" w:color="auto" w:fill="auto"/>
            <w:noWrap/>
            <w:vAlign w:val="center"/>
            <w:hideMark/>
          </w:tcPr>
          <w:p w14:paraId="22B426D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NCI</w:t>
            </w:r>
            <w:r w:rsidRPr="00E45069">
              <w:rPr>
                <w:rFonts w:ascii="Aptos" w:hAnsi="Aptos" w:cstheme="majorHAnsi"/>
                <w:i/>
                <w:color w:val="000000"/>
              </w:rPr>
              <w:t xml:space="preserve"> - </w:t>
            </w:r>
            <w:proofErr w:type="spellStart"/>
            <w:r w:rsidRPr="00E45069">
              <w:rPr>
                <w:rFonts w:ascii="Aptos" w:hAnsi="Aptos" w:cstheme="majorHAnsi"/>
                <w:i/>
                <w:color w:val="000000"/>
              </w:rPr>
              <w:t>National</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Cancer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Institute</w:t>
            </w:r>
            <w:proofErr w:type="spellEnd"/>
          </w:p>
        </w:tc>
      </w:tr>
      <w:tr w:rsidR="00A643EE" w:rsidRPr="00AA77C0" w14:paraId="710A8F7E" w14:textId="77777777" w:rsidTr="00A643EE">
        <w:trPr>
          <w:trHeight w:val="320"/>
        </w:trPr>
        <w:tc>
          <w:tcPr>
            <w:tcW w:w="9020" w:type="dxa"/>
            <w:tcBorders>
              <w:top w:val="nil"/>
              <w:left w:val="nil"/>
              <w:bottom w:val="nil"/>
              <w:right w:val="nil"/>
            </w:tcBorders>
            <w:shd w:val="clear" w:color="auto" w:fill="auto"/>
            <w:noWrap/>
            <w:vAlign w:val="center"/>
            <w:hideMark/>
          </w:tcPr>
          <w:p w14:paraId="425FD210"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NF-k</w:t>
            </w:r>
            <w:r w:rsidRPr="00E45069">
              <w:rPr>
                <w:rFonts w:ascii="Aptos" w:hAnsi="Aptos" w:cstheme="majorHAnsi"/>
                <w:color w:val="000000"/>
              </w:rPr>
              <w:t>β</w:t>
            </w:r>
            <w:r w:rsidRPr="00E45069">
              <w:rPr>
                <w:rFonts w:ascii="Aptos" w:hAnsi="Aptos" w:cstheme="majorHAnsi"/>
                <w:color w:val="000000"/>
                <w:lang w:val="en-US"/>
              </w:rPr>
              <w:t xml:space="preserve"> - </w:t>
            </w:r>
            <w:proofErr w:type="spellStart"/>
            <w:r w:rsidRPr="00E45069">
              <w:rPr>
                <w:rFonts w:ascii="Aptos" w:hAnsi="Aptos" w:cstheme="majorHAnsi"/>
                <w:color w:val="000000"/>
                <w:lang w:val="en-US"/>
              </w:rPr>
              <w:t>Fator</w:t>
            </w:r>
            <w:proofErr w:type="spellEnd"/>
            <w:r w:rsidRPr="00E45069">
              <w:rPr>
                <w:rFonts w:ascii="Aptos" w:hAnsi="Aptos" w:cstheme="majorHAnsi"/>
                <w:color w:val="000000"/>
                <w:lang w:val="en-US"/>
              </w:rPr>
              <w:t xml:space="preserve"> nuclear k</w:t>
            </w:r>
            <w:r w:rsidRPr="00E45069">
              <w:rPr>
                <w:rFonts w:ascii="Aptos" w:hAnsi="Aptos" w:cstheme="majorHAnsi"/>
                <w:color w:val="000000"/>
              </w:rPr>
              <w:t>β</w:t>
            </w:r>
          </w:p>
        </w:tc>
      </w:tr>
      <w:tr w:rsidR="00A643EE" w:rsidRPr="00E45069" w14:paraId="6EC82F77" w14:textId="77777777" w:rsidTr="00A643EE">
        <w:trPr>
          <w:trHeight w:val="320"/>
        </w:trPr>
        <w:tc>
          <w:tcPr>
            <w:tcW w:w="9020" w:type="dxa"/>
            <w:tcBorders>
              <w:top w:val="nil"/>
              <w:left w:val="nil"/>
              <w:bottom w:val="nil"/>
              <w:right w:val="nil"/>
            </w:tcBorders>
            <w:shd w:val="clear" w:color="auto" w:fill="auto"/>
            <w:noWrap/>
            <w:vAlign w:val="center"/>
            <w:hideMark/>
          </w:tcPr>
          <w:p w14:paraId="3D2FD34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NO - Oxido nítrico</w:t>
            </w:r>
          </w:p>
        </w:tc>
      </w:tr>
      <w:tr w:rsidR="00A643EE" w:rsidRPr="00E45069" w14:paraId="5CB27FF8" w14:textId="77777777" w:rsidTr="00A643EE">
        <w:trPr>
          <w:trHeight w:val="320"/>
        </w:trPr>
        <w:tc>
          <w:tcPr>
            <w:tcW w:w="9020" w:type="dxa"/>
            <w:tcBorders>
              <w:top w:val="nil"/>
              <w:left w:val="nil"/>
              <w:bottom w:val="nil"/>
              <w:right w:val="nil"/>
            </w:tcBorders>
            <w:shd w:val="clear" w:color="auto" w:fill="auto"/>
            <w:noWrap/>
            <w:vAlign w:val="center"/>
            <w:hideMark/>
          </w:tcPr>
          <w:p w14:paraId="10D1D3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OMS - Organização Mundial de Saúde</w:t>
            </w:r>
          </w:p>
        </w:tc>
      </w:tr>
      <w:tr w:rsidR="00A643EE" w:rsidRPr="00E45069" w14:paraId="3A548962" w14:textId="77777777" w:rsidTr="00A643EE">
        <w:trPr>
          <w:trHeight w:val="320"/>
        </w:trPr>
        <w:tc>
          <w:tcPr>
            <w:tcW w:w="9020" w:type="dxa"/>
            <w:tcBorders>
              <w:top w:val="nil"/>
              <w:left w:val="nil"/>
              <w:bottom w:val="nil"/>
              <w:right w:val="nil"/>
            </w:tcBorders>
            <w:shd w:val="clear" w:color="auto" w:fill="auto"/>
            <w:noWrap/>
            <w:vAlign w:val="center"/>
            <w:hideMark/>
          </w:tcPr>
          <w:p w14:paraId="46E42B0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OPAS - Organização Pan-Americana da Saúde</w:t>
            </w:r>
          </w:p>
        </w:tc>
      </w:tr>
      <w:tr w:rsidR="00A643EE" w:rsidRPr="00E45069" w14:paraId="776EF16B" w14:textId="77777777" w:rsidTr="00A643EE">
        <w:trPr>
          <w:trHeight w:val="320"/>
        </w:trPr>
        <w:tc>
          <w:tcPr>
            <w:tcW w:w="9020" w:type="dxa"/>
            <w:tcBorders>
              <w:top w:val="nil"/>
              <w:left w:val="nil"/>
              <w:bottom w:val="nil"/>
              <w:right w:val="nil"/>
            </w:tcBorders>
            <w:shd w:val="clear" w:color="auto" w:fill="auto"/>
            <w:noWrap/>
            <w:vAlign w:val="center"/>
            <w:hideMark/>
          </w:tcPr>
          <w:p w14:paraId="5827518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 - Pressão arterial</w:t>
            </w:r>
          </w:p>
        </w:tc>
      </w:tr>
      <w:tr w:rsidR="00A643EE" w:rsidRPr="00E45069" w14:paraId="3E95E445" w14:textId="77777777" w:rsidTr="00A643EE">
        <w:trPr>
          <w:trHeight w:val="320"/>
        </w:trPr>
        <w:tc>
          <w:tcPr>
            <w:tcW w:w="9020" w:type="dxa"/>
            <w:tcBorders>
              <w:top w:val="nil"/>
              <w:left w:val="nil"/>
              <w:bottom w:val="nil"/>
              <w:right w:val="nil"/>
            </w:tcBorders>
            <w:shd w:val="clear" w:color="auto" w:fill="auto"/>
            <w:noWrap/>
            <w:vAlign w:val="center"/>
            <w:hideMark/>
          </w:tcPr>
          <w:p w14:paraId="7630861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PAD - Pressão arterial diastólica</w:t>
            </w:r>
          </w:p>
        </w:tc>
      </w:tr>
      <w:tr w:rsidR="00A643EE" w:rsidRPr="00E45069" w14:paraId="4E18FA6F" w14:textId="77777777" w:rsidTr="00A643EE">
        <w:trPr>
          <w:trHeight w:val="320"/>
        </w:trPr>
        <w:tc>
          <w:tcPr>
            <w:tcW w:w="9020" w:type="dxa"/>
            <w:tcBorders>
              <w:top w:val="nil"/>
              <w:left w:val="nil"/>
              <w:bottom w:val="nil"/>
              <w:right w:val="nil"/>
            </w:tcBorders>
            <w:shd w:val="clear" w:color="auto" w:fill="auto"/>
            <w:noWrap/>
            <w:vAlign w:val="center"/>
            <w:hideMark/>
          </w:tcPr>
          <w:p w14:paraId="17630DE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PAM - Pressão arterial média</w:t>
            </w:r>
          </w:p>
        </w:tc>
      </w:tr>
      <w:tr w:rsidR="00A643EE" w:rsidRPr="00E45069" w14:paraId="1DEF2C77" w14:textId="77777777" w:rsidTr="00A643EE">
        <w:trPr>
          <w:trHeight w:val="320"/>
        </w:trPr>
        <w:tc>
          <w:tcPr>
            <w:tcW w:w="9020" w:type="dxa"/>
            <w:tcBorders>
              <w:top w:val="nil"/>
              <w:left w:val="nil"/>
              <w:bottom w:val="nil"/>
              <w:right w:val="nil"/>
            </w:tcBorders>
            <w:shd w:val="clear" w:color="auto" w:fill="auto"/>
            <w:noWrap/>
            <w:vAlign w:val="center"/>
            <w:hideMark/>
          </w:tcPr>
          <w:p w14:paraId="2F4C51E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PAS - Pressão arterial sistólica</w:t>
            </w:r>
          </w:p>
        </w:tc>
      </w:tr>
      <w:tr w:rsidR="00A643EE" w:rsidRPr="00E45069" w14:paraId="69413C8E" w14:textId="77777777" w:rsidTr="00A643EE">
        <w:trPr>
          <w:trHeight w:val="320"/>
        </w:trPr>
        <w:tc>
          <w:tcPr>
            <w:tcW w:w="9020" w:type="dxa"/>
            <w:tcBorders>
              <w:top w:val="nil"/>
              <w:left w:val="nil"/>
              <w:bottom w:val="nil"/>
              <w:right w:val="nil"/>
            </w:tcBorders>
            <w:shd w:val="clear" w:color="auto" w:fill="auto"/>
            <w:noWrap/>
            <w:vAlign w:val="center"/>
            <w:hideMark/>
          </w:tcPr>
          <w:p w14:paraId="7B899C6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 xml:space="preserve">PCR - Proteína </w:t>
            </w:r>
            <w:proofErr w:type="spellStart"/>
            <w:r w:rsidRPr="00E45069">
              <w:rPr>
                <w:rFonts w:ascii="Aptos" w:hAnsi="Aptos" w:cstheme="majorHAnsi"/>
                <w:color w:val="000000"/>
              </w:rPr>
              <w:t>C-reativa</w:t>
            </w:r>
            <w:proofErr w:type="spellEnd"/>
          </w:p>
        </w:tc>
      </w:tr>
      <w:tr w:rsidR="00A643EE" w:rsidRPr="00E45069" w14:paraId="1EF1FAF4" w14:textId="77777777" w:rsidTr="00A643EE">
        <w:trPr>
          <w:trHeight w:val="320"/>
        </w:trPr>
        <w:tc>
          <w:tcPr>
            <w:tcW w:w="9020" w:type="dxa"/>
            <w:tcBorders>
              <w:top w:val="nil"/>
              <w:left w:val="nil"/>
              <w:bottom w:val="nil"/>
              <w:right w:val="nil"/>
            </w:tcBorders>
            <w:shd w:val="clear" w:color="auto" w:fill="auto"/>
            <w:noWrap/>
            <w:vAlign w:val="center"/>
            <w:hideMark/>
          </w:tcPr>
          <w:p w14:paraId="06BD1597"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PDPIS - Política Distrital de Práticas Integrativas em Saúde</w:t>
            </w:r>
          </w:p>
        </w:tc>
      </w:tr>
      <w:tr w:rsidR="00A643EE" w:rsidRPr="00E45069" w14:paraId="45F9F369" w14:textId="77777777" w:rsidTr="00A643EE">
        <w:trPr>
          <w:trHeight w:val="320"/>
        </w:trPr>
        <w:tc>
          <w:tcPr>
            <w:tcW w:w="9020" w:type="dxa"/>
            <w:tcBorders>
              <w:top w:val="nil"/>
              <w:left w:val="nil"/>
              <w:bottom w:val="nil"/>
              <w:right w:val="nil"/>
            </w:tcBorders>
            <w:shd w:val="clear" w:color="auto" w:fill="auto"/>
            <w:noWrap/>
            <w:vAlign w:val="center"/>
            <w:hideMark/>
          </w:tcPr>
          <w:p w14:paraId="443525D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PGE2 - Prostaglandina E2</w:t>
            </w:r>
          </w:p>
        </w:tc>
      </w:tr>
      <w:tr w:rsidR="00A643EE" w:rsidRPr="00E45069" w14:paraId="7BD1E4C4" w14:textId="77777777" w:rsidTr="00A643EE">
        <w:trPr>
          <w:trHeight w:val="320"/>
        </w:trPr>
        <w:tc>
          <w:tcPr>
            <w:tcW w:w="9020" w:type="dxa"/>
            <w:tcBorders>
              <w:top w:val="nil"/>
              <w:left w:val="nil"/>
              <w:bottom w:val="nil"/>
              <w:right w:val="nil"/>
            </w:tcBorders>
            <w:shd w:val="clear" w:color="auto" w:fill="auto"/>
            <w:noWrap/>
            <w:vAlign w:val="center"/>
            <w:hideMark/>
          </w:tcPr>
          <w:p w14:paraId="20FBED78" w14:textId="77777777" w:rsidR="00A643EE" w:rsidRPr="00E45069" w:rsidRDefault="00A643EE" w:rsidP="00A643EE">
            <w:pPr>
              <w:spacing w:line="240" w:lineRule="auto"/>
              <w:ind w:firstLine="0"/>
              <w:jc w:val="left"/>
              <w:rPr>
                <w:rFonts w:ascii="Aptos" w:hAnsi="Aptos" w:cstheme="majorHAnsi"/>
                <w:i/>
                <w:color w:val="000000"/>
              </w:rPr>
            </w:pPr>
            <w:r w:rsidRPr="00E45069">
              <w:rPr>
                <w:rFonts w:ascii="Aptos" w:hAnsi="Aptos" w:cstheme="majorHAnsi"/>
                <w:i/>
                <w:color w:val="000000"/>
              </w:rPr>
              <w:t>PICS - Práticas Integrativas e Complementares em Saúde</w:t>
            </w:r>
          </w:p>
        </w:tc>
      </w:tr>
      <w:tr w:rsidR="00A643EE" w:rsidRPr="00E45069" w14:paraId="09065936" w14:textId="77777777" w:rsidTr="00A643EE">
        <w:trPr>
          <w:trHeight w:val="320"/>
        </w:trPr>
        <w:tc>
          <w:tcPr>
            <w:tcW w:w="9020" w:type="dxa"/>
            <w:tcBorders>
              <w:top w:val="nil"/>
              <w:left w:val="nil"/>
              <w:bottom w:val="nil"/>
              <w:right w:val="nil"/>
            </w:tcBorders>
            <w:shd w:val="clear" w:color="auto" w:fill="auto"/>
            <w:noWrap/>
            <w:vAlign w:val="center"/>
            <w:hideMark/>
          </w:tcPr>
          <w:p w14:paraId="3E421AAE"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PM - Plantas medicinais</w:t>
            </w:r>
          </w:p>
        </w:tc>
      </w:tr>
      <w:tr w:rsidR="00A643EE" w:rsidRPr="00E45069" w14:paraId="3240839C" w14:textId="77777777" w:rsidTr="00A643EE">
        <w:trPr>
          <w:trHeight w:val="320"/>
        </w:trPr>
        <w:tc>
          <w:tcPr>
            <w:tcW w:w="9020" w:type="dxa"/>
            <w:tcBorders>
              <w:top w:val="nil"/>
              <w:left w:val="nil"/>
              <w:bottom w:val="nil"/>
              <w:right w:val="nil"/>
            </w:tcBorders>
            <w:shd w:val="clear" w:color="auto" w:fill="auto"/>
            <w:noWrap/>
            <w:vAlign w:val="center"/>
            <w:hideMark/>
          </w:tcPr>
          <w:p w14:paraId="5399117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PNS - Pesquisa Nacional de Saúde</w:t>
            </w:r>
          </w:p>
        </w:tc>
      </w:tr>
      <w:tr w:rsidR="00A643EE" w:rsidRPr="00E45069" w14:paraId="29E48488" w14:textId="77777777" w:rsidTr="00A643EE">
        <w:trPr>
          <w:trHeight w:val="320"/>
        </w:trPr>
        <w:tc>
          <w:tcPr>
            <w:tcW w:w="9020" w:type="dxa"/>
            <w:tcBorders>
              <w:top w:val="nil"/>
              <w:left w:val="nil"/>
              <w:bottom w:val="nil"/>
              <w:right w:val="nil"/>
            </w:tcBorders>
            <w:shd w:val="clear" w:color="auto" w:fill="auto"/>
            <w:noWrap/>
            <w:vAlign w:val="center"/>
            <w:hideMark/>
          </w:tcPr>
          <w:p w14:paraId="7005CF09"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PTP1B - Proteína tirosina fosfatase 1B</w:t>
            </w:r>
          </w:p>
        </w:tc>
      </w:tr>
      <w:tr w:rsidR="00A643EE" w:rsidRPr="00E45069" w14:paraId="781E3456" w14:textId="77777777" w:rsidTr="00A643EE">
        <w:trPr>
          <w:trHeight w:val="320"/>
        </w:trPr>
        <w:tc>
          <w:tcPr>
            <w:tcW w:w="9020" w:type="dxa"/>
            <w:tcBorders>
              <w:top w:val="nil"/>
              <w:left w:val="nil"/>
              <w:bottom w:val="nil"/>
              <w:right w:val="nil"/>
            </w:tcBorders>
            <w:shd w:val="clear" w:color="auto" w:fill="auto"/>
            <w:noWrap/>
            <w:vAlign w:val="center"/>
            <w:hideMark/>
          </w:tcPr>
          <w:p w14:paraId="3EBD1D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 - Resistência</w:t>
            </w:r>
          </w:p>
        </w:tc>
      </w:tr>
      <w:tr w:rsidR="00A643EE" w:rsidRPr="00AA77C0" w14:paraId="30C2CFA6" w14:textId="77777777" w:rsidTr="00A643EE">
        <w:trPr>
          <w:trHeight w:val="320"/>
        </w:trPr>
        <w:tc>
          <w:tcPr>
            <w:tcW w:w="9020" w:type="dxa"/>
            <w:tcBorders>
              <w:top w:val="nil"/>
              <w:left w:val="nil"/>
              <w:bottom w:val="nil"/>
              <w:right w:val="nil"/>
            </w:tcBorders>
            <w:shd w:val="clear" w:color="auto" w:fill="auto"/>
            <w:noWrap/>
            <w:vAlign w:val="center"/>
            <w:hideMark/>
          </w:tcPr>
          <w:p w14:paraId="39CAB65D" w14:textId="77777777" w:rsidR="00A643EE" w:rsidRPr="00E45069" w:rsidRDefault="00A643EE" w:rsidP="00A643EE">
            <w:pPr>
              <w:spacing w:line="240" w:lineRule="auto"/>
              <w:ind w:firstLine="0"/>
              <w:jc w:val="left"/>
              <w:rPr>
                <w:rFonts w:ascii="Aptos" w:hAnsi="Aptos" w:cstheme="majorHAnsi"/>
                <w:color w:val="000000"/>
                <w:lang w:val="en-US"/>
              </w:rPr>
            </w:pPr>
            <w:proofErr w:type="spellStart"/>
            <w:r w:rsidRPr="00E45069">
              <w:rPr>
                <w:rFonts w:ascii="Aptos" w:hAnsi="Aptos" w:cstheme="majorHAnsi"/>
                <w:color w:val="000000"/>
                <w:lang w:val="en-US"/>
              </w:rPr>
              <w:t>REDCap</w:t>
            </w:r>
            <w:proofErr w:type="spellEnd"/>
            <w:r w:rsidRPr="00E45069">
              <w:rPr>
                <w:rFonts w:ascii="Aptos" w:hAnsi="Aptos" w:cstheme="majorHAnsi"/>
                <w:color w:val="000000"/>
                <w:lang w:val="en-US"/>
              </w:rPr>
              <w:t xml:space="preserve"> - Research Electronic Data Capture</w:t>
            </w:r>
          </w:p>
        </w:tc>
      </w:tr>
      <w:tr w:rsidR="00A643EE" w:rsidRPr="00E45069" w14:paraId="1C392C7D" w14:textId="77777777" w:rsidTr="00A643EE">
        <w:trPr>
          <w:trHeight w:val="320"/>
        </w:trPr>
        <w:tc>
          <w:tcPr>
            <w:tcW w:w="9020" w:type="dxa"/>
            <w:tcBorders>
              <w:top w:val="nil"/>
              <w:left w:val="nil"/>
              <w:bottom w:val="nil"/>
              <w:right w:val="nil"/>
            </w:tcBorders>
            <w:shd w:val="clear" w:color="auto" w:fill="auto"/>
            <w:noWrap/>
            <w:vAlign w:val="center"/>
            <w:hideMark/>
          </w:tcPr>
          <w:p w14:paraId="3CA4E02F"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ROC</w:t>
            </w:r>
            <w:r w:rsidRPr="00E45069">
              <w:rPr>
                <w:rFonts w:ascii="Aptos" w:hAnsi="Aptos" w:cstheme="majorHAnsi"/>
                <w:i/>
                <w:color w:val="000000"/>
              </w:rPr>
              <w:t xml:space="preserve"> - </w:t>
            </w:r>
            <w:proofErr w:type="spellStart"/>
            <w:r w:rsidRPr="00E45069">
              <w:rPr>
                <w:rFonts w:ascii="Aptos" w:hAnsi="Aptos" w:cstheme="majorHAnsi"/>
                <w:i/>
                <w:color w:val="000000"/>
              </w:rPr>
              <w:t>Receiver</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operating</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characteristic</w:t>
            </w:r>
            <w:proofErr w:type="spellEnd"/>
          </w:p>
        </w:tc>
      </w:tr>
      <w:tr w:rsidR="00A643EE" w:rsidRPr="00E45069" w14:paraId="5597923E" w14:textId="77777777" w:rsidTr="00A643EE">
        <w:trPr>
          <w:trHeight w:val="320"/>
        </w:trPr>
        <w:tc>
          <w:tcPr>
            <w:tcW w:w="9020" w:type="dxa"/>
            <w:tcBorders>
              <w:top w:val="nil"/>
              <w:left w:val="nil"/>
              <w:bottom w:val="nil"/>
              <w:right w:val="nil"/>
            </w:tcBorders>
            <w:shd w:val="clear" w:color="auto" w:fill="auto"/>
            <w:noWrap/>
            <w:vAlign w:val="center"/>
            <w:hideMark/>
          </w:tcPr>
          <w:p w14:paraId="586C80D7"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rtPCR</w:t>
            </w:r>
            <w:proofErr w:type="spellEnd"/>
            <w:r w:rsidRPr="00E45069">
              <w:rPr>
                <w:rFonts w:ascii="Aptos" w:hAnsi="Aptos" w:cstheme="majorHAnsi"/>
                <w:color w:val="000000"/>
              </w:rPr>
              <w:t xml:space="preserve"> - Reação quantitativa em cadeia da polimerase em tempo real</w:t>
            </w:r>
          </w:p>
        </w:tc>
      </w:tr>
      <w:tr w:rsidR="00A643EE" w:rsidRPr="00AA77C0" w14:paraId="473D7572" w14:textId="77777777" w:rsidTr="00A643EE">
        <w:trPr>
          <w:trHeight w:val="320"/>
        </w:trPr>
        <w:tc>
          <w:tcPr>
            <w:tcW w:w="9020" w:type="dxa"/>
            <w:tcBorders>
              <w:top w:val="nil"/>
              <w:left w:val="nil"/>
              <w:bottom w:val="nil"/>
              <w:right w:val="nil"/>
            </w:tcBorders>
            <w:shd w:val="clear" w:color="auto" w:fill="auto"/>
            <w:noWrap/>
            <w:vAlign w:val="center"/>
            <w:hideMark/>
          </w:tcPr>
          <w:p w14:paraId="32D24212" w14:textId="77777777" w:rsidR="00A643EE" w:rsidRPr="00E45069" w:rsidRDefault="00A643EE" w:rsidP="00A643EE">
            <w:pPr>
              <w:spacing w:line="240" w:lineRule="auto"/>
              <w:ind w:firstLine="0"/>
              <w:jc w:val="left"/>
              <w:rPr>
                <w:rFonts w:ascii="Aptos" w:hAnsi="Aptos" w:cstheme="majorHAnsi"/>
                <w:i/>
                <w:color w:val="000000"/>
                <w:lang w:val="en-US"/>
              </w:rPr>
            </w:pPr>
            <w:r w:rsidRPr="00E45069">
              <w:rPr>
                <w:rFonts w:ascii="Aptos" w:hAnsi="Aptos" w:cstheme="majorHAnsi"/>
                <w:i/>
                <w:color w:val="000000"/>
                <w:lang w:val="en-US"/>
              </w:rPr>
              <w:t>SGA - Subjective Global Assessment Scale</w:t>
            </w:r>
          </w:p>
        </w:tc>
      </w:tr>
      <w:tr w:rsidR="00A643EE" w:rsidRPr="00E45069" w14:paraId="7E8E30BE" w14:textId="77777777" w:rsidTr="00A643EE">
        <w:trPr>
          <w:trHeight w:val="320"/>
        </w:trPr>
        <w:tc>
          <w:tcPr>
            <w:tcW w:w="9020" w:type="dxa"/>
            <w:tcBorders>
              <w:top w:val="nil"/>
              <w:left w:val="nil"/>
              <w:bottom w:val="nil"/>
              <w:right w:val="nil"/>
            </w:tcBorders>
            <w:shd w:val="clear" w:color="auto" w:fill="auto"/>
            <w:noWrap/>
            <w:vAlign w:val="center"/>
            <w:hideMark/>
          </w:tcPr>
          <w:p w14:paraId="1BCF662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SGQ - Sistema de Garantia da Qualidade</w:t>
            </w:r>
          </w:p>
        </w:tc>
      </w:tr>
      <w:tr w:rsidR="00A643EE" w:rsidRPr="00E45069" w14:paraId="4541E9A5" w14:textId="77777777" w:rsidTr="00A643EE">
        <w:trPr>
          <w:trHeight w:val="320"/>
        </w:trPr>
        <w:tc>
          <w:tcPr>
            <w:tcW w:w="9020" w:type="dxa"/>
            <w:tcBorders>
              <w:top w:val="nil"/>
              <w:left w:val="nil"/>
              <w:bottom w:val="nil"/>
              <w:right w:val="nil"/>
            </w:tcBorders>
            <w:shd w:val="clear" w:color="auto" w:fill="auto"/>
            <w:noWrap/>
            <w:vAlign w:val="center"/>
            <w:hideMark/>
          </w:tcPr>
          <w:p w14:paraId="2FF0D5AC"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SMM - Massa muscular esquelética</w:t>
            </w:r>
          </w:p>
        </w:tc>
      </w:tr>
      <w:tr w:rsidR="00A643EE" w:rsidRPr="00E45069" w14:paraId="6EA42897" w14:textId="77777777" w:rsidTr="00A643EE">
        <w:trPr>
          <w:trHeight w:val="320"/>
        </w:trPr>
        <w:tc>
          <w:tcPr>
            <w:tcW w:w="9020" w:type="dxa"/>
            <w:tcBorders>
              <w:top w:val="nil"/>
              <w:left w:val="nil"/>
              <w:bottom w:val="nil"/>
              <w:right w:val="nil"/>
            </w:tcBorders>
            <w:shd w:val="clear" w:color="auto" w:fill="auto"/>
            <w:noWrap/>
            <w:vAlign w:val="center"/>
            <w:hideMark/>
          </w:tcPr>
          <w:p w14:paraId="0CAD47B2"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TACO - Tabela Brasileira de Composição de Alimentos</w:t>
            </w:r>
          </w:p>
        </w:tc>
      </w:tr>
      <w:tr w:rsidR="00A643EE" w:rsidRPr="00E45069" w14:paraId="2715EFDC" w14:textId="77777777" w:rsidTr="00A643EE">
        <w:trPr>
          <w:trHeight w:val="320"/>
        </w:trPr>
        <w:tc>
          <w:tcPr>
            <w:tcW w:w="9020" w:type="dxa"/>
            <w:tcBorders>
              <w:top w:val="nil"/>
              <w:left w:val="nil"/>
              <w:bottom w:val="nil"/>
              <w:right w:val="nil"/>
            </w:tcBorders>
            <w:shd w:val="clear" w:color="auto" w:fill="auto"/>
            <w:noWrap/>
            <w:vAlign w:val="center"/>
            <w:hideMark/>
          </w:tcPr>
          <w:p w14:paraId="2AB61A26"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TAG - Triglicerídeos</w:t>
            </w:r>
          </w:p>
        </w:tc>
      </w:tr>
      <w:tr w:rsidR="00A643EE" w:rsidRPr="00E45069" w14:paraId="76DA688A" w14:textId="77777777" w:rsidTr="00A643EE">
        <w:trPr>
          <w:trHeight w:val="320"/>
        </w:trPr>
        <w:tc>
          <w:tcPr>
            <w:tcW w:w="9020" w:type="dxa"/>
            <w:tcBorders>
              <w:top w:val="nil"/>
              <w:left w:val="nil"/>
              <w:bottom w:val="nil"/>
              <w:right w:val="nil"/>
            </w:tcBorders>
            <w:shd w:val="clear" w:color="auto" w:fill="auto"/>
            <w:noWrap/>
            <w:vAlign w:val="center"/>
            <w:hideMark/>
          </w:tcPr>
          <w:p w14:paraId="0F9F8C6A"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TCAP - Transtorno de Compulsão Alimentar Periódica</w:t>
            </w:r>
          </w:p>
        </w:tc>
      </w:tr>
      <w:tr w:rsidR="00A643EE" w:rsidRPr="00E45069" w14:paraId="1DDAF983" w14:textId="77777777" w:rsidTr="00A643EE">
        <w:trPr>
          <w:trHeight w:val="320"/>
        </w:trPr>
        <w:tc>
          <w:tcPr>
            <w:tcW w:w="9020" w:type="dxa"/>
            <w:tcBorders>
              <w:top w:val="nil"/>
              <w:left w:val="nil"/>
              <w:bottom w:val="nil"/>
              <w:right w:val="nil"/>
            </w:tcBorders>
            <w:shd w:val="clear" w:color="auto" w:fill="auto"/>
            <w:noWrap/>
            <w:vAlign w:val="center"/>
            <w:hideMark/>
          </w:tcPr>
          <w:p w14:paraId="33E97284"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lastRenderedPageBreak/>
              <w:t>TCLE - Termo de Consentimento Livre e Esclarecido</w:t>
            </w:r>
          </w:p>
        </w:tc>
      </w:tr>
      <w:tr w:rsidR="00A643EE" w:rsidRPr="00E45069" w14:paraId="26DDC0F1" w14:textId="77777777" w:rsidTr="00A643EE">
        <w:trPr>
          <w:trHeight w:val="320"/>
        </w:trPr>
        <w:tc>
          <w:tcPr>
            <w:tcW w:w="9020" w:type="dxa"/>
            <w:tcBorders>
              <w:top w:val="nil"/>
              <w:left w:val="nil"/>
              <w:bottom w:val="nil"/>
              <w:right w:val="nil"/>
            </w:tcBorders>
            <w:shd w:val="clear" w:color="auto" w:fill="auto"/>
            <w:noWrap/>
            <w:vAlign w:val="center"/>
            <w:hideMark/>
          </w:tcPr>
          <w:p w14:paraId="74A2DBF8"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TNF-</w:t>
            </w:r>
            <w:r w:rsidRPr="00E45069">
              <w:rPr>
                <w:rFonts w:ascii="Cambria Math" w:hAnsi="Cambria Math" w:cs="Cambria Math"/>
                <w:color w:val="000000"/>
              </w:rPr>
              <w:t>𝜶</w:t>
            </w:r>
            <w:r w:rsidRPr="00E45069">
              <w:rPr>
                <w:rFonts w:ascii="Aptos" w:hAnsi="Aptos" w:cstheme="majorHAnsi"/>
                <w:i/>
                <w:color w:val="000000"/>
              </w:rPr>
              <w:t xml:space="preserve"> - Tumor </w:t>
            </w:r>
            <w:proofErr w:type="spellStart"/>
            <w:r w:rsidRPr="00E45069">
              <w:rPr>
                <w:rFonts w:ascii="Aptos" w:hAnsi="Aptos" w:cstheme="majorHAnsi"/>
                <w:i/>
                <w:color w:val="000000"/>
              </w:rPr>
              <w:t>necrosis</w:t>
            </w:r>
            <w:proofErr w:type="spellEnd"/>
            <w:r w:rsidRPr="00E45069">
              <w:rPr>
                <w:rFonts w:ascii="Aptos" w:hAnsi="Aptos" w:cstheme="majorHAnsi"/>
                <w:i/>
                <w:color w:val="000000"/>
              </w:rPr>
              <w:t xml:space="preserve"> </w:t>
            </w:r>
            <w:proofErr w:type="spellStart"/>
            <w:r w:rsidRPr="00E45069">
              <w:rPr>
                <w:rFonts w:ascii="Aptos" w:hAnsi="Aptos" w:cstheme="majorHAnsi"/>
                <w:i/>
                <w:color w:val="000000"/>
              </w:rPr>
              <w:t>factor</w:t>
            </w:r>
            <w:proofErr w:type="spellEnd"/>
            <w:r w:rsidRPr="00E45069">
              <w:rPr>
                <w:rFonts w:ascii="Aptos" w:hAnsi="Aptos" w:cstheme="majorHAnsi"/>
                <w:i/>
                <w:color w:val="000000"/>
              </w:rPr>
              <w:t>-</w:t>
            </w:r>
            <w:r w:rsidRPr="00E45069">
              <w:rPr>
                <w:rFonts w:ascii="Cambria Math" w:hAnsi="Cambria Math" w:cs="Cambria Math"/>
                <w:i/>
                <w:color w:val="000000"/>
              </w:rPr>
              <w:t>𝜶</w:t>
            </w:r>
          </w:p>
        </w:tc>
      </w:tr>
      <w:tr w:rsidR="00A643EE" w:rsidRPr="00E45069" w14:paraId="377D3644" w14:textId="77777777" w:rsidTr="00A643EE">
        <w:trPr>
          <w:trHeight w:val="320"/>
        </w:trPr>
        <w:tc>
          <w:tcPr>
            <w:tcW w:w="9020" w:type="dxa"/>
            <w:tcBorders>
              <w:top w:val="nil"/>
              <w:left w:val="nil"/>
              <w:bottom w:val="nil"/>
              <w:right w:val="nil"/>
            </w:tcBorders>
            <w:shd w:val="clear" w:color="auto" w:fill="auto"/>
            <w:noWrap/>
            <w:vAlign w:val="center"/>
            <w:hideMark/>
          </w:tcPr>
          <w:p w14:paraId="243F9D2B"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UNAERP - Universidade de Ribeirão Preto</w:t>
            </w:r>
          </w:p>
        </w:tc>
      </w:tr>
      <w:tr w:rsidR="00A643EE" w:rsidRPr="00AA77C0" w14:paraId="27C84996" w14:textId="77777777" w:rsidTr="00A643EE">
        <w:trPr>
          <w:trHeight w:val="320"/>
        </w:trPr>
        <w:tc>
          <w:tcPr>
            <w:tcW w:w="9020" w:type="dxa"/>
            <w:tcBorders>
              <w:top w:val="nil"/>
              <w:left w:val="nil"/>
              <w:bottom w:val="nil"/>
              <w:right w:val="nil"/>
            </w:tcBorders>
            <w:shd w:val="clear" w:color="auto" w:fill="auto"/>
            <w:noWrap/>
            <w:vAlign w:val="center"/>
            <w:hideMark/>
          </w:tcPr>
          <w:p w14:paraId="599798A8"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USDA -</w:t>
            </w:r>
            <w:r w:rsidRPr="00E45069">
              <w:rPr>
                <w:rFonts w:ascii="Aptos" w:hAnsi="Aptos" w:cstheme="majorHAnsi"/>
                <w:i/>
                <w:color w:val="000000"/>
                <w:lang w:val="en-US"/>
              </w:rPr>
              <w:t xml:space="preserve"> United States Department of Agriculture</w:t>
            </w:r>
          </w:p>
        </w:tc>
      </w:tr>
      <w:tr w:rsidR="00A643EE" w:rsidRPr="00E45069" w14:paraId="452EB354" w14:textId="77777777" w:rsidTr="00A643EE">
        <w:trPr>
          <w:trHeight w:val="320"/>
        </w:trPr>
        <w:tc>
          <w:tcPr>
            <w:tcW w:w="9020" w:type="dxa"/>
            <w:tcBorders>
              <w:top w:val="nil"/>
              <w:left w:val="nil"/>
              <w:bottom w:val="nil"/>
              <w:right w:val="nil"/>
            </w:tcBorders>
            <w:shd w:val="clear" w:color="auto" w:fill="auto"/>
            <w:noWrap/>
            <w:vAlign w:val="center"/>
            <w:hideMark/>
          </w:tcPr>
          <w:p w14:paraId="49BBD031"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WAT</w:t>
            </w:r>
            <w:r w:rsidRPr="00E45069">
              <w:rPr>
                <w:rFonts w:ascii="Aptos" w:hAnsi="Aptos" w:cstheme="majorHAnsi"/>
                <w:i/>
                <w:color w:val="000000"/>
              </w:rPr>
              <w:t xml:space="preserve"> - White adipose </w:t>
            </w:r>
            <w:proofErr w:type="spellStart"/>
            <w:r w:rsidRPr="00E45069">
              <w:rPr>
                <w:rFonts w:ascii="Aptos" w:hAnsi="Aptos" w:cstheme="majorHAnsi"/>
                <w:i/>
                <w:color w:val="000000"/>
              </w:rPr>
              <w:t>tissue</w:t>
            </w:r>
            <w:proofErr w:type="spellEnd"/>
          </w:p>
        </w:tc>
      </w:tr>
      <w:tr w:rsidR="00A643EE" w:rsidRPr="00AA77C0" w14:paraId="1353A987" w14:textId="77777777" w:rsidTr="00A643EE">
        <w:trPr>
          <w:trHeight w:val="320"/>
        </w:trPr>
        <w:tc>
          <w:tcPr>
            <w:tcW w:w="9020" w:type="dxa"/>
            <w:tcBorders>
              <w:top w:val="nil"/>
              <w:left w:val="nil"/>
              <w:bottom w:val="nil"/>
              <w:right w:val="nil"/>
            </w:tcBorders>
            <w:shd w:val="clear" w:color="auto" w:fill="auto"/>
            <w:noWrap/>
            <w:vAlign w:val="center"/>
            <w:hideMark/>
          </w:tcPr>
          <w:p w14:paraId="2BA27AF4" w14:textId="77777777" w:rsidR="00A643EE" w:rsidRPr="00E45069" w:rsidRDefault="00A643EE" w:rsidP="00A643EE">
            <w:pPr>
              <w:spacing w:line="240" w:lineRule="auto"/>
              <w:ind w:firstLine="0"/>
              <w:jc w:val="left"/>
              <w:rPr>
                <w:rFonts w:ascii="Aptos" w:hAnsi="Aptos" w:cstheme="majorHAnsi"/>
                <w:color w:val="000000"/>
                <w:lang w:val="en-US"/>
              </w:rPr>
            </w:pPr>
            <w:r w:rsidRPr="00E45069">
              <w:rPr>
                <w:rFonts w:ascii="Aptos" w:hAnsi="Aptos" w:cstheme="majorHAnsi"/>
                <w:color w:val="000000"/>
                <w:lang w:val="en-US"/>
              </w:rPr>
              <w:t xml:space="preserve">WHOQOL-BREF - </w:t>
            </w:r>
            <w:r w:rsidRPr="00E45069">
              <w:rPr>
                <w:rFonts w:ascii="Aptos" w:hAnsi="Aptos" w:cstheme="majorHAnsi"/>
                <w:i/>
                <w:color w:val="000000"/>
                <w:lang w:val="en-US"/>
              </w:rPr>
              <w:t>World Health Organization Quality of Life - Brief Version</w:t>
            </w:r>
          </w:p>
        </w:tc>
      </w:tr>
      <w:tr w:rsidR="00A643EE" w:rsidRPr="00E45069" w14:paraId="5FE8B21C" w14:textId="77777777" w:rsidTr="00A643EE">
        <w:trPr>
          <w:trHeight w:val="320"/>
        </w:trPr>
        <w:tc>
          <w:tcPr>
            <w:tcW w:w="9020" w:type="dxa"/>
            <w:tcBorders>
              <w:top w:val="nil"/>
              <w:left w:val="nil"/>
              <w:bottom w:val="nil"/>
              <w:right w:val="nil"/>
            </w:tcBorders>
            <w:shd w:val="clear" w:color="auto" w:fill="auto"/>
            <w:noWrap/>
            <w:vAlign w:val="center"/>
            <w:hideMark/>
          </w:tcPr>
          <w:p w14:paraId="0B9B4D14" w14:textId="77777777" w:rsidR="00A643EE" w:rsidRPr="00E45069" w:rsidRDefault="00A643EE" w:rsidP="00A643EE">
            <w:pPr>
              <w:spacing w:line="240" w:lineRule="auto"/>
              <w:ind w:firstLine="0"/>
              <w:jc w:val="left"/>
              <w:rPr>
                <w:rFonts w:ascii="Aptos" w:hAnsi="Aptos" w:cstheme="majorHAnsi"/>
                <w:color w:val="000000"/>
              </w:rPr>
            </w:pPr>
            <w:proofErr w:type="spellStart"/>
            <w:r w:rsidRPr="00E45069">
              <w:rPr>
                <w:rFonts w:ascii="Aptos" w:hAnsi="Aptos" w:cstheme="majorHAnsi"/>
                <w:color w:val="000000"/>
              </w:rPr>
              <w:t>Xc</w:t>
            </w:r>
            <w:proofErr w:type="spellEnd"/>
            <w:r w:rsidRPr="00E45069">
              <w:rPr>
                <w:rFonts w:ascii="Aptos" w:hAnsi="Aptos" w:cstheme="majorHAnsi"/>
                <w:color w:val="000000"/>
              </w:rPr>
              <w:t xml:space="preserve"> - Reatância</w:t>
            </w:r>
          </w:p>
        </w:tc>
      </w:tr>
      <w:tr w:rsidR="00A643EE" w:rsidRPr="00E45069" w14:paraId="6071D3C2" w14:textId="77777777" w:rsidTr="00A643EE">
        <w:trPr>
          <w:trHeight w:val="320"/>
        </w:trPr>
        <w:tc>
          <w:tcPr>
            <w:tcW w:w="9020" w:type="dxa"/>
            <w:tcBorders>
              <w:top w:val="nil"/>
              <w:left w:val="nil"/>
              <w:bottom w:val="nil"/>
              <w:right w:val="nil"/>
            </w:tcBorders>
            <w:shd w:val="clear" w:color="auto" w:fill="auto"/>
            <w:noWrap/>
            <w:vAlign w:val="center"/>
            <w:hideMark/>
          </w:tcPr>
          <w:p w14:paraId="7D05BEB3" w14:textId="77777777" w:rsidR="00A643EE" w:rsidRPr="00E45069" w:rsidRDefault="00A643EE" w:rsidP="00A643EE">
            <w:pPr>
              <w:spacing w:line="240" w:lineRule="auto"/>
              <w:ind w:firstLine="0"/>
              <w:jc w:val="left"/>
              <w:rPr>
                <w:rFonts w:ascii="Aptos" w:hAnsi="Aptos" w:cstheme="majorHAnsi"/>
                <w:color w:val="000000"/>
              </w:rPr>
            </w:pPr>
            <w:r w:rsidRPr="00E45069">
              <w:rPr>
                <w:rFonts w:ascii="Aptos" w:hAnsi="Aptos" w:cstheme="majorHAnsi"/>
                <w:color w:val="000000"/>
              </w:rPr>
              <w:t>Z - Impedância</w:t>
            </w:r>
          </w:p>
        </w:tc>
      </w:tr>
    </w:tbl>
    <w:p w14:paraId="01C81268" w14:textId="77777777" w:rsidR="004524FD" w:rsidRPr="00E45069" w:rsidRDefault="004524FD">
      <w:pPr>
        <w:spacing w:line="240" w:lineRule="auto"/>
        <w:ind w:firstLine="0"/>
        <w:jc w:val="left"/>
        <w:rPr>
          <w:rFonts w:ascii="Aptos" w:hAnsi="Aptos" w:cstheme="majorHAnsi"/>
          <w:b/>
          <w:bCs/>
          <w:lang w:val="en-US"/>
        </w:rPr>
      </w:pPr>
      <w:r w:rsidRPr="00E45069">
        <w:rPr>
          <w:rFonts w:ascii="Aptos" w:hAnsi="Aptos" w:cstheme="majorHAnsi"/>
        </w:rPr>
        <w:br w:type="page"/>
      </w:r>
    </w:p>
    <w:sdt>
      <w:sdtPr>
        <w:rPr>
          <w:rFonts w:ascii="Aptos Light" w:hAnsi="Aptos Light" w:cstheme="minorBidi"/>
          <w:b w:val="0"/>
          <w:caps w:val="0"/>
          <w:sz w:val="24"/>
        </w:rPr>
        <w:id w:val="1959530914"/>
        <w:docPartObj>
          <w:docPartGallery w:val="Table of Contents"/>
          <w:docPartUnique/>
        </w:docPartObj>
      </w:sdtPr>
      <w:sdtEndPr>
        <w:rPr>
          <w:rFonts w:cstheme="majorHAnsi"/>
          <w:noProof/>
        </w:rPr>
      </w:sdtEndPr>
      <w:sdtContent>
        <w:p w14:paraId="52661A8D" w14:textId="156690DB" w:rsidR="00D7199D" w:rsidRPr="008209CC" w:rsidRDefault="008209CC" w:rsidP="008209CC">
          <w:pPr>
            <w:pStyle w:val="Heading7"/>
          </w:pPr>
          <w:r w:rsidRPr="008209CC">
            <w:t>Sumário</w:t>
          </w:r>
        </w:p>
        <w:p w14:paraId="2F001D45" w14:textId="4DC847E3" w:rsidR="00CF001F" w:rsidRDefault="00D7199D">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r w:rsidRPr="00E45069">
            <w:rPr>
              <w:rFonts w:ascii="Aptos" w:hAnsi="Aptos" w:cstheme="majorHAnsi"/>
              <w:b w:val="0"/>
              <w:sz w:val="22"/>
            </w:rPr>
            <w:fldChar w:fldCharType="begin"/>
          </w:r>
          <w:r w:rsidRPr="00E45069">
            <w:rPr>
              <w:rFonts w:ascii="Aptos" w:hAnsi="Aptos" w:cstheme="majorHAnsi"/>
            </w:rPr>
            <w:instrText xml:space="preserve"> TOC \o "1-3" \h \z \u </w:instrText>
          </w:r>
          <w:r w:rsidRPr="00E45069">
            <w:rPr>
              <w:rFonts w:ascii="Aptos" w:hAnsi="Aptos" w:cstheme="majorHAnsi"/>
              <w:b w:val="0"/>
              <w:sz w:val="22"/>
            </w:rPr>
            <w:fldChar w:fldCharType="separate"/>
          </w:r>
          <w:hyperlink w:anchor="_Toc187787230" w:history="1">
            <w:r w:rsidR="00CF001F" w:rsidRPr="00CD033E">
              <w:rPr>
                <w:rStyle w:val="Hyperlink"/>
                <w:rFonts w:eastAsiaTheme="minorHAnsi"/>
                <w:noProof/>
              </w:rPr>
              <w:t>1.</w:t>
            </w:r>
            <w:r w:rsidR="00CF001F">
              <w:rPr>
                <w:rFonts w:asciiTheme="minorHAnsi" w:eastAsiaTheme="minorEastAsia" w:hAnsiTheme="minorHAnsi"/>
                <w:b w:val="0"/>
                <w:caps w:val="0"/>
                <w:noProof/>
                <w:kern w:val="2"/>
                <w:szCs w:val="24"/>
                <w:lang w:val="en-US"/>
                <w14:ligatures w14:val="standardContextual"/>
              </w:rPr>
              <w:tab/>
            </w:r>
            <w:r w:rsidR="00CF001F" w:rsidRPr="00CD033E">
              <w:rPr>
                <w:rStyle w:val="Hyperlink"/>
                <w:rFonts w:eastAsiaTheme="minorHAnsi"/>
                <w:noProof/>
              </w:rPr>
              <w:t>Introdução</w:t>
            </w:r>
            <w:r w:rsidR="00CF001F">
              <w:rPr>
                <w:noProof/>
                <w:webHidden/>
              </w:rPr>
              <w:tab/>
            </w:r>
            <w:r w:rsidR="00CF001F">
              <w:rPr>
                <w:noProof/>
                <w:webHidden/>
              </w:rPr>
              <w:fldChar w:fldCharType="begin"/>
            </w:r>
            <w:r w:rsidR="00CF001F">
              <w:rPr>
                <w:noProof/>
                <w:webHidden/>
              </w:rPr>
              <w:instrText xml:space="preserve"> PAGEREF _Toc187787230 \h </w:instrText>
            </w:r>
            <w:r w:rsidR="00CF001F">
              <w:rPr>
                <w:noProof/>
                <w:webHidden/>
              </w:rPr>
            </w:r>
            <w:r w:rsidR="00CF001F">
              <w:rPr>
                <w:noProof/>
                <w:webHidden/>
              </w:rPr>
              <w:fldChar w:fldCharType="separate"/>
            </w:r>
            <w:r w:rsidR="00FB7DA7">
              <w:rPr>
                <w:noProof/>
                <w:webHidden/>
              </w:rPr>
              <w:t>1</w:t>
            </w:r>
            <w:r w:rsidR="00CF001F">
              <w:rPr>
                <w:noProof/>
                <w:webHidden/>
              </w:rPr>
              <w:fldChar w:fldCharType="end"/>
            </w:r>
          </w:hyperlink>
        </w:p>
        <w:p w14:paraId="326F9F4F" w14:textId="55E39C5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1" w:history="1">
            <w:r w:rsidRPr="00CD033E">
              <w:rPr>
                <w:rStyle w:val="Hyperlink"/>
                <w:rFonts w:eastAsiaTheme="minorHAnsi"/>
                <w:noProof/>
                <w14:scene3d>
                  <w14:camera w14:prst="orthographicFront"/>
                  <w14:lightRig w14:rig="threePt" w14:dir="t">
                    <w14:rot w14:lat="0" w14:lon="0" w14:rev="0"/>
                  </w14:lightRig>
                </w14:scene3d>
              </w:rPr>
              <w:t>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Obesidade</w:t>
            </w:r>
            <w:r>
              <w:rPr>
                <w:noProof/>
                <w:webHidden/>
              </w:rPr>
              <w:tab/>
            </w:r>
            <w:r>
              <w:rPr>
                <w:noProof/>
                <w:webHidden/>
              </w:rPr>
              <w:fldChar w:fldCharType="begin"/>
            </w:r>
            <w:r>
              <w:rPr>
                <w:noProof/>
                <w:webHidden/>
              </w:rPr>
              <w:instrText xml:space="preserve"> PAGEREF _Toc187787231 \h </w:instrText>
            </w:r>
            <w:r>
              <w:rPr>
                <w:noProof/>
                <w:webHidden/>
              </w:rPr>
            </w:r>
            <w:r>
              <w:rPr>
                <w:noProof/>
                <w:webHidden/>
              </w:rPr>
              <w:fldChar w:fldCharType="separate"/>
            </w:r>
            <w:r w:rsidR="00FB7DA7">
              <w:rPr>
                <w:noProof/>
                <w:webHidden/>
              </w:rPr>
              <w:t>1</w:t>
            </w:r>
            <w:r>
              <w:rPr>
                <w:noProof/>
                <w:webHidden/>
              </w:rPr>
              <w:fldChar w:fldCharType="end"/>
            </w:r>
          </w:hyperlink>
        </w:p>
        <w:p w14:paraId="7F3F58DC" w14:textId="32F1C8AB"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2" w:history="1">
            <w:r w:rsidRPr="00CD033E">
              <w:rPr>
                <w:rStyle w:val="Hyperlink"/>
                <w:rFonts w:eastAsiaTheme="minorHAnsi"/>
                <w:noProof/>
              </w:rPr>
              <w:t>1.1.1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inflamação</w:t>
            </w:r>
            <w:r>
              <w:rPr>
                <w:noProof/>
                <w:webHidden/>
              </w:rPr>
              <w:tab/>
            </w:r>
            <w:r>
              <w:rPr>
                <w:noProof/>
                <w:webHidden/>
              </w:rPr>
              <w:fldChar w:fldCharType="begin"/>
            </w:r>
            <w:r>
              <w:rPr>
                <w:noProof/>
                <w:webHidden/>
              </w:rPr>
              <w:instrText xml:space="preserve"> PAGEREF _Toc187787232 \h </w:instrText>
            </w:r>
            <w:r>
              <w:rPr>
                <w:noProof/>
                <w:webHidden/>
              </w:rPr>
            </w:r>
            <w:r>
              <w:rPr>
                <w:noProof/>
                <w:webHidden/>
              </w:rPr>
              <w:fldChar w:fldCharType="separate"/>
            </w:r>
            <w:r w:rsidR="00FB7DA7">
              <w:rPr>
                <w:noProof/>
                <w:webHidden/>
              </w:rPr>
              <w:t>2</w:t>
            </w:r>
            <w:r>
              <w:rPr>
                <w:noProof/>
                <w:webHidden/>
              </w:rPr>
              <w:fldChar w:fldCharType="end"/>
            </w:r>
          </w:hyperlink>
        </w:p>
        <w:p w14:paraId="3C40F4D8" w14:textId="655ADAA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3" w:history="1">
            <w:r w:rsidRPr="00CD033E">
              <w:rPr>
                <w:rStyle w:val="Hyperlink"/>
                <w:rFonts w:eastAsiaTheme="minorHAnsi"/>
                <w:noProof/>
              </w:rPr>
              <w:t>1.1.2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Obesidade e saúde mental</w:t>
            </w:r>
            <w:r>
              <w:rPr>
                <w:noProof/>
                <w:webHidden/>
              </w:rPr>
              <w:tab/>
            </w:r>
            <w:r>
              <w:rPr>
                <w:noProof/>
                <w:webHidden/>
              </w:rPr>
              <w:fldChar w:fldCharType="begin"/>
            </w:r>
            <w:r>
              <w:rPr>
                <w:noProof/>
                <w:webHidden/>
              </w:rPr>
              <w:instrText xml:space="preserve"> PAGEREF _Toc187787233 \h </w:instrText>
            </w:r>
            <w:r>
              <w:rPr>
                <w:noProof/>
                <w:webHidden/>
              </w:rPr>
            </w:r>
            <w:r>
              <w:rPr>
                <w:noProof/>
                <w:webHidden/>
              </w:rPr>
              <w:fldChar w:fldCharType="separate"/>
            </w:r>
            <w:r w:rsidR="00FB7DA7">
              <w:rPr>
                <w:noProof/>
                <w:webHidden/>
              </w:rPr>
              <w:t>4</w:t>
            </w:r>
            <w:r>
              <w:rPr>
                <w:noProof/>
                <w:webHidden/>
              </w:rPr>
              <w:fldChar w:fldCharType="end"/>
            </w:r>
          </w:hyperlink>
        </w:p>
        <w:p w14:paraId="22FDE527" w14:textId="6524B9F4"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4" w:history="1">
            <w:r w:rsidRPr="00CD033E">
              <w:rPr>
                <w:rStyle w:val="Hyperlink"/>
                <w:rFonts w:eastAsiaTheme="minorHAnsi"/>
                <w:noProof/>
                <w14:scene3d>
                  <w14:camera w14:prst="orthographicFront"/>
                  <w14:lightRig w14:rig="threePt" w14:dir="t">
                    <w14:rot w14:lat="0" w14:lon="0" w14:rev="0"/>
                  </w14:lightRig>
                </w14:scene3d>
              </w:rPr>
              <w:t>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Ângulo de fase</w:t>
            </w:r>
            <w:r>
              <w:rPr>
                <w:noProof/>
                <w:webHidden/>
              </w:rPr>
              <w:tab/>
            </w:r>
            <w:r>
              <w:rPr>
                <w:noProof/>
                <w:webHidden/>
              </w:rPr>
              <w:fldChar w:fldCharType="begin"/>
            </w:r>
            <w:r>
              <w:rPr>
                <w:noProof/>
                <w:webHidden/>
              </w:rPr>
              <w:instrText xml:space="preserve"> PAGEREF _Toc187787234 \h </w:instrText>
            </w:r>
            <w:r>
              <w:rPr>
                <w:noProof/>
                <w:webHidden/>
              </w:rPr>
            </w:r>
            <w:r>
              <w:rPr>
                <w:noProof/>
                <w:webHidden/>
              </w:rPr>
              <w:fldChar w:fldCharType="separate"/>
            </w:r>
            <w:r w:rsidR="00FB7DA7">
              <w:rPr>
                <w:noProof/>
                <w:webHidden/>
              </w:rPr>
              <w:t>6</w:t>
            </w:r>
            <w:r>
              <w:rPr>
                <w:noProof/>
                <w:webHidden/>
              </w:rPr>
              <w:fldChar w:fldCharType="end"/>
            </w:r>
          </w:hyperlink>
        </w:p>
        <w:p w14:paraId="014CC51D" w14:textId="63CDCE97"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5" w:history="1">
            <w:r w:rsidRPr="00CD033E">
              <w:rPr>
                <w:rStyle w:val="Hyperlink"/>
                <w:rFonts w:eastAsiaTheme="minorHAnsi"/>
                <w:noProof/>
              </w:rPr>
              <w:t>1.2.1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obesidade</w:t>
            </w:r>
            <w:r>
              <w:rPr>
                <w:noProof/>
                <w:webHidden/>
              </w:rPr>
              <w:tab/>
            </w:r>
            <w:r>
              <w:rPr>
                <w:noProof/>
                <w:webHidden/>
              </w:rPr>
              <w:fldChar w:fldCharType="begin"/>
            </w:r>
            <w:r>
              <w:rPr>
                <w:noProof/>
                <w:webHidden/>
              </w:rPr>
              <w:instrText xml:space="preserve"> PAGEREF _Toc187787235 \h </w:instrText>
            </w:r>
            <w:r>
              <w:rPr>
                <w:noProof/>
                <w:webHidden/>
              </w:rPr>
            </w:r>
            <w:r>
              <w:rPr>
                <w:noProof/>
                <w:webHidden/>
              </w:rPr>
              <w:fldChar w:fldCharType="separate"/>
            </w:r>
            <w:r w:rsidR="00FB7DA7">
              <w:rPr>
                <w:noProof/>
                <w:webHidden/>
              </w:rPr>
              <w:t>10</w:t>
            </w:r>
            <w:r>
              <w:rPr>
                <w:noProof/>
                <w:webHidden/>
              </w:rPr>
              <w:fldChar w:fldCharType="end"/>
            </w:r>
          </w:hyperlink>
        </w:p>
        <w:p w14:paraId="7932A8FF" w14:textId="3BBF43BB"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6" w:history="1">
            <w:r w:rsidRPr="00CD033E">
              <w:rPr>
                <w:rStyle w:val="Hyperlink"/>
                <w:rFonts w:eastAsiaTheme="minorHAnsi"/>
                <w:noProof/>
              </w:rPr>
              <w:t>1.2.2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Ângulo de fase e inflamação</w:t>
            </w:r>
            <w:r>
              <w:rPr>
                <w:noProof/>
                <w:webHidden/>
              </w:rPr>
              <w:tab/>
            </w:r>
            <w:r>
              <w:rPr>
                <w:noProof/>
                <w:webHidden/>
              </w:rPr>
              <w:fldChar w:fldCharType="begin"/>
            </w:r>
            <w:r>
              <w:rPr>
                <w:noProof/>
                <w:webHidden/>
              </w:rPr>
              <w:instrText xml:space="preserve"> PAGEREF _Toc187787236 \h </w:instrText>
            </w:r>
            <w:r>
              <w:rPr>
                <w:noProof/>
                <w:webHidden/>
              </w:rPr>
            </w:r>
            <w:r>
              <w:rPr>
                <w:noProof/>
                <w:webHidden/>
              </w:rPr>
              <w:fldChar w:fldCharType="separate"/>
            </w:r>
            <w:r w:rsidR="00FB7DA7">
              <w:rPr>
                <w:noProof/>
                <w:webHidden/>
              </w:rPr>
              <w:t>12</w:t>
            </w:r>
            <w:r>
              <w:rPr>
                <w:noProof/>
                <w:webHidden/>
              </w:rPr>
              <w:fldChar w:fldCharType="end"/>
            </w:r>
          </w:hyperlink>
        </w:p>
        <w:p w14:paraId="278A3913" w14:textId="25C88FB5"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37" w:history="1">
            <w:r w:rsidRPr="00CD033E">
              <w:rPr>
                <w:rStyle w:val="Hyperlink"/>
                <w:rFonts w:eastAsiaTheme="minorHAnsi"/>
                <w:noProof/>
                <w14:scene3d>
                  <w14:camera w14:prst="orthographicFront"/>
                  <w14:lightRig w14:rig="threePt" w14:dir="t">
                    <w14:rot w14:lat="0" w14:lon="0" w14:rev="0"/>
                  </w14:lightRig>
                </w14:scene3d>
              </w:rPr>
              <w:t>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Plantas medicinais</w:t>
            </w:r>
            <w:r>
              <w:rPr>
                <w:noProof/>
                <w:webHidden/>
              </w:rPr>
              <w:tab/>
            </w:r>
            <w:r>
              <w:rPr>
                <w:noProof/>
                <w:webHidden/>
              </w:rPr>
              <w:fldChar w:fldCharType="begin"/>
            </w:r>
            <w:r>
              <w:rPr>
                <w:noProof/>
                <w:webHidden/>
              </w:rPr>
              <w:instrText xml:space="preserve"> PAGEREF _Toc187787237 \h </w:instrText>
            </w:r>
            <w:r>
              <w:rPr>
                <w:noProof/>
                <w:webHidden/>
              </w:rPr>
            </w:r>
            <w:r>
              <w:rPr>
                <w:noProof/>
                <w:webHidden/>
              </w:rPr>
              <w:fldChar w:fldCharType="separate"/>
            </w:r>
            <w:r w:rsidR="00FB7DA7">
              <w:rPr>
                <w:noProof/>
                <w:webHidden/>
              </w:rPr>
              <w:t>15</w:t>
            </w:r>
            <w:r>
              <w:rPr>
                <w:noProof/>
                <w:webHidden/>
              </w:rPr>
              <w:fldChar w:fldCharType="end"/>
            </w:r>
          </w:hyperlink>
        </w:p>
        <w:p w14:paraId="7CBC4545" w14:textId="4F85D01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8" w:history="1">
            <w:r w:rsidRPr="00CD033E">
              <w:rPr>
                <w:rStyle w:val="Hyperlink"/>
                <w:rFonts w:eastAsiaTheme="minorHAnsi"/>
                <w:noProof/>
              </w:rPr>
              <w:t>1.3.1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“Instruções operacionais para a condução de ensaios clínicos com fitoterápicos”</w:t>
            </w:r>
            <w:r>
              <w:rPr>
                <w:noProof/>
                <w:webHidden/>
              </w:rPr>
              <w:tab/>
            </w:r>
            <w:r>
              <w:rPr>
                <w:noProof/>
                <w:webHidden/>
              </w:rPr>
              <w:fldChar w:fldCharType="begin"/>
            </w:r>
            <w:r>
              <w:rPr>
                <w:noProof/>
                <w:webHidden/>
              </w:rPr>
              <w:instrText xml:space="preserve"> PAGEREF _Toc187787238 \h </w:instrText>
            </w:r>
            <w:r>
              <w:rPr>
                <w:noProof/>
                <w:webHidden/>
              </w:rPr>
            </w:r>
            <w:r>
              <w:rPr>
                <w:noProof/>
                <w:webHidden/>
              </w:rPr>
              <w:fldChar w:fldCharType="separate"/>
            </w:r>
            <w:r w:rsidR="00FB7DA7">
              <w:rPr>
                <w:noProof/>
                <w:webHidden/>
              </w:rPr>
              <w:t>16</w:t>
            </w:r>
            <w:r>
              <w:rPr>
                <w:noProof/>
                <w:webHidden/>
              </w:rPr>
              <w:fldChar w:fldCharType="end"/>
            </w:r>
          </w:hyperlink>
        </w:p>
        <w:p w14:paraId="5DBA712F" w14:textId="74FA1DB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39" w:history="1">
            <w:r w:rsidRPr="00CD033E">
              <w:rPr>
                <w:rStyle w:val="Hyperlink"/>
                <w:rFonts w:eastAsiaTheme="minorHAnsi"/>
                <w:noProof/>
              </w:rPr>
              <w:t>1.3.2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Farmácia da natureza</w:t>
            </w:r>
            <w:r>
              <w:rPr>
                <w:noProof/>
                <w:webHidden/>
              </w:rPr>
              <w:tab/>
            </w:r>
            <w:r>
              <w:rPr>
                <w:noProof/>
                <w:webHidden/>
              </w:rPr>
              <w:fldChar w:fldCharType="begin"/>
            </w:r>
            <w:r>
              <w:rPr>
                <w:noProof/>
                <w:webHidden/>
              </w:rPr>
              <w:instrText xml:space="preserve"> PAGEREF _Toc187787239 \h </w:instrText>
            </w:r>
            <w:r>
              <w:rPr>
                <w:noProof/>
                <w:webHidden/>
              </w:rPr>
            </w:r>
            <w:r>
              <w:rPr>
                <w:noProof/>
                <w:webHidden/>
              </w:rPr>
              <w:fldChar w:fldCharType="separate"/>
            </w:r>
            <w:r w:rsidR="00FB7DA7">
              <w:rPr>
                <w:noProof/>
                <w:webHidden/>
              </w:rPr>
              <w:t>18</w:t>
            </w:r>
            <w:r>
              <w:rPr>
                <w:noProof/>
                <w:webHidden/>
              </w:rPr>
              <w:fldChar w:fldCharType="end"/>
            </w:r>
          </w:hyperlink>
        </w:p>
        <w:p w14:paraId="54950159" w14:textId="651C0006"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40" w:history="1">
            <w:r w:rsidRPr="00CD033E">
              <w:rPr>
                <w:rStyle w:val="Hyperlink"/>
                <w:rFonts w:eastAsiaTheme="minorHAnsi"/>
                <w:noProof/>
                <w14:scene3d>
                  <w14:camera w14:prst="orthographicFront"/>
                  <w14:lightRig w14:rig="threePt" w14:dir="t">
                    <w14:rot w14:lat="0" w14:lon="0" w14:rev="0"/>
                  </w14:lightRig>
                </w14:scene3d>
              </w:rPr>
              <w:t>1.4</w:t>
            </w:r>
            <w:r>
              <w:rPr>
                <w:rFonts w:asciiTheme="minorHAnsi" w:eastAsiaTheme="minorEastAsia" w:hAnsiTheme="minorHAnsi"/>
                <w:caps w:val="0"/>
                <w:noProof/>
                <w:kern w:val="2"/>
                <w:szCs w:val="24"/>
                <w:lang w:val="en-US"/>
                <w14:ligatures w14:val="standardContextual"/>
              </w:rPr>
              <w:tab/>
            </w:r>
            <w:r w:rsidR="00535D0B" w:rsidRPr="00535D0B">
              <w:rPr>
                <w:rStyle w:val="Hyperlink"/>
                <w:rFonts w:eastAsiaTheme="minorHAnsi"/>
                <w:i/>
                <w:iCs/>
                <w:noProof/>
              </w:rPr>
              <w:t>Eclipta prostrata</w:t>
            </w:r>
            <w:r w:rsidRPr="00CD033E">
              <w:rPr>
                <w:rStyle w:val="Hyperlink"/>
                <w:rFonts w:eastAsiaTheme="minorHAnsi"/>
                <w:noProof/>
              </w:rPr>
              <w:t xml:space="preserve"> (L.) L. (Asteraceae)</w:t>
            </w:r>
            <w:r>
              <w:rPr>
                <w:noProof/>
                <w:webHidden/>
              </w:rPr>
              <w:tab/>
            </w:r>
            <w:r>
              <w:rPr>
                <w:noProof/>
                <w:webHidden/>
              </w:rPr>
              <w:fldChar w:fldCharType="begin"/>
            </w:r>
            <w:r>
              <w:rPr>
                <w:noProof/>
                <w:webHidden/>
              </w:rPr>
              <w:instrText xml:space="preserve"> PAGEREF _Toc187787240 \h </w:instrText>
            </w:r>
            <w:r>
              <w:rPr>
                <w:noProof/>
                <w:webHidden/>
              </w:rPr>
            </w:r>
            <w:r>
              <w:rPr>
                <w:noProof/>
                <w:webHidden/>
              </w:rPr>
              <w:fldChar w:fldCharType="separate"/>
            </w:r>
            <w:r w:rsidR="00FB7DA7">
              <w:rPr>
                <w:noProof/>
                <w:webHidden/>
              </w:rPr>
              <w:t>19</w:t>
            </w:r>
            <w:r>
              <w:rPr>
                <w:noProof/>
                <w:webHidden/>
              </w:rPr>
              <w:fldChar w:fldCharType="end"/>
            </w:r>
          </w:hyperlink>
        </w:p>
        <w:p w14:paraId="73619509" w14:textId="654288F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1" w:history="1">
            <w:r w:rsidRPr="00CD033E">
              <w:rPr>
                <w:rStyle w:val="Hyperlink"/>
                <w:rFonts w:eastAsiaTheme="minorHAnsi"/>
                <w:noProof/>
              </w:rPr>
              <w:t>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 planta</w:t>
            </w:r>
            <w:r>
              <w:rPr>
                <w:noProof/>
                <w:webHidden/>
              </w:rPr>
              <w:tab/>
            </w:r>
            <w:r>
              <w:rPr>
                <w:noProof/>
                <w:webHidden/>
              </w:rPr>
              <w:fldChar w:fldCharType="begin"/>
            </w:r>
            <w:r>
              <w:rPr>
                <w:noProof/>
                <w:webHidden/>
              </w:rPr>
              <w:instrText xml:space="preserve"> PAGEREF _Toc187787241 \h </w:instrText>
            </w:r>
            <w:r>
              <w:rPr>
                <w:noProof/>
                <w:webHidden/>
              </w:rPr>
            </w:r>
            <w:r>
              <w:rPr>
                <w:noProof/>
                <w:webHidden/>
              </w:rPr>
              <w:fldChar w:fldCharType="separate"/>
            </w:r>
            <w:r w:rsidR="00FB7DA7">
              <w:rPr>
                <w:noProof/>
                <w:webHidden/>
              </w:rPr>
              <w:t>19</w:t>
            </w:r>
            <w:r>
              <w:rPr>
                <w:noProof/>
                <w:webHidden/>
              </w:rPr>
              <w:fldChar w:fldCharType="end"/>
            </w:r>
          </w:hyperlink>
        </w:p>
        <w:p w14:paraId="019F7515" w14:textId="1A3498D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2" w:history="1">
            <w:r w:rsidRPr="00CD033E">
              <w:rPr>
                <w:rStyle w:val="Hyperlink"/>
                <w:rFonts w:eastAsiaTheme="minorHAnsi"/>
                <w:noProof/>
              </w:rPr>
              <w:t>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Uso etnomedicinal</w:t>
            </w:r>
            <w:r>
              <w:rPr>
                <w:noProof/>
                <w:webHidden/>
              </w:rPr>
              <w:tab/>
            </w:r>
            <w:r>
              <w:rPr>
                <w:noProof/>
                <w:webHidden/>
              </w:rPr>
              <w:fldChar w:fldCharType="begin"/>
            </w:r>
            <w:r>
              <w:rPr>
                <w:noProof/>
                <w:webHidden/>
              </w:rPr>
              <w:instrText xml:space="preserve"> PAGEREF _Toc187787242 \h </w:instrText>
            </w:r>
            <w:r>
              <w:rPr>
                <w:noProof/>
                <w:webHidden/>
              </w:rPr>
            </w:r>
            <w:r>
              <w:rPr>
                <w:noProof/>
                <w:webHidden/>
              </w:rPr>
              <w:fldChar w:fldCharType="separate"/>
            </w:r>
            <w:r w:rsidR="00FB7DA7">
              <w:rPr>
                <w:noProof/>
                <w:webHidden/>
              </w:rPr>
              <w:t>20</w:t>
            </w:r>
            <w:r>
              <w:rPr>
                <w:noProof/>
                <w:webHidden/>
              </w:rPr>
              <w:fldChar w:fldCharType="end"/>
            </w:r>
          </w:hyperlink>
        </w:p>
        <w:p w14:paraId="5D5B4F04" w14:textId="6116C06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3" w:history="1">
            <w:r w:rsidRPr="00CD033E">
              <w:rPr>
                <w:rStyle w:val="Hyperlink"/>
                <w:rFonts w:eastAsiaTheme="minorHAnsi"/>
                <w:noProof/>
              </w:rPr>
              <w:t>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Compostos bioativos</w:t>
            </w:r>
            <w:r>
              <w:rPr>
                <w:noProof/>
                <w:webHidden/>
              </w:rPr>
              <w:tab/>
            </w:r>
            <w:r>
              <w:rPr>
                <w:noProof/>
                <w:webHidden/>
              </w:rPr>
              <w:fldChar w:fldCharType="begin"/>
            </w:r>
            <w:r>
              <w:rPr>
                <w:noProof/>
                <w:webHidden/>
              </w:rPr>
              <w:instrText xml:space="preserve"> PAGEREF _Toc187787243 \h </w:instrText>
            </w:r>
            <w:r>
              <w:rPr>
                <w:noProof/>
                <w:webHidden/>
              </w:rPr>
            </w:r>
            <w:r>
              <w:rPr>
                <w:noProof/>
                <w:webHidden/>
              </w:rPr>
              <w:fldChar w:fldCharType="separate"/>
            </w:r>
            <w:r w:rsidR="00FB7DA7">
              <w:rPr>
                <w:noProof/>
                <w:webHidden/>
              </w:rPr>
              <w:t>21</w:t>
            </w:r>
            <w:r>
              <w:rPr>
                <w:noProof/>
                <w:webHidden/>
              </w:rPr>
              <w:fldChar w:fldCharType="end"/>
            </w:r>
          </w:hyperlink>
        </w:p>
        <w:p w14:paraId="12F322A0" w14:textId="7F59F0A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4" w:history="1">
            <w:r w:rsidRPr="00CD033E">
              <w:rPr>
                <w:rStyle w:val="Hyperlink"/>
                <w:rFonts w:eastAsiaTheme="minorHAnsi"/>
                <w:noProof/>
              </w:rPr>
              <w:t>1.4.4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Evidências pré-clínicas das atividades biológicas</w:t>
            </w:r>
            <w:r>
              <w:rPr>
                <w:noProof/>
                <w:webHidden/>
              </w:rPr>
              <w:tab/>
            </w:r>
            <w:r>
              <w:rPr>
                <w:noProof/>
                <w:webHidden/>
              </w:rPr>
              <w:fldChar w:fldCharType="begin"/>
            </w:r>
            <w:r>
              <w:rPr>
                <w:noProof/>
                <w:webHidden/>
              </w:rPr>
              <w:instrText xml:space="preserve"> PAGEREF _Toc187787244 \h </w:instrText>
            </w:r>
            <w:r>
              <w:rPr>
                <w:noProof/>
                <w:webHidden/>
              </w:rPr>
            </w:r>
            <w:r>
              <w:rPr>
                <w:noProof/>
                <w:webHidden/>
              </w:rPr>
              <w:fldChar w:fldCharType="separate"/>
            </w:r>
            <w:r w:rsidR="00FB7DA7">
              <w:rPr>
                <w:noProof/>
                <w:webHidden/>
              </w:rPr>
              <w:t>22</w:t>
            </w:r>
            <w:r>
              <w:rPr>
                <w:noProof/>
                <w:webHidden/>
              </w:rPr>
              <w:fldChar w:fldCharType="end"/>
            </w:r>
          </w:hyperlink>
        </w:p>
        <w:p w14:paraId="14840EB9" w14:textId="0A70FB8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5" w:history="1">
            <w:r w:rsidRPr="00CD033E">
              <w:rPr>
                <w:rStyle w:val="Hyperlink"/>
                <w:rFonts w:eastAsiaTheme="minorHAnsi"/>
                <w:i/>
                <w:iCs/>
                <w:noProof/>
              </w:rPr>
              <w:t>1.4.5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Estudos clínicos com </w:t>
            </w:r>
            <w:r w:rsidR="00535D0B" w:rsidRPr="00535D0B">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_Toc187787245 \h </w:instrText>
            </w:r>
            <w:r>
              <w:rPr>
                <w:noProof/>
                <w:webHidden/>
              </w:rPr>
            </w:r>
            <w:r>
              <w:rPr>
                <w:noProof/>
                <w:webHidden/>
              </w:rPr>
              <w:fldChar w:fldCharType="separate"/>
            </w:r>
            <w:r w:rsidR="00FB7DA7">
              <w:rPr>
                <w:noProof/>
                <w:webHidden/>
              </w:rPr>
              <w:t>26</w:t>
            </w:r>
            <w:r>
              <w:rPr>
                <w:noProof/>
                <w:webHidden/>
              </w:rPr>
              <w:fldChar w:fldCharType="end"/>
            </w:r>
          </w:hyperlink>
        </w:p>
        <w:p w14:paraId="29358455" w14:textId="2EA7A4D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46" w:history="1">
            <w:r w:rsidRPr="00CD033E">
              <w:rPr>
                <w:rStyle w:val="Hyperlink"/>
                <w:rFonts w:eastAsiaTheme="minorHAnsi"/>
                <w:noProof/>
              </w:rPr>
              <w:t>1.4.6</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Contraindicações, interações medicamentosas e toxicidade</w:t>
            </w:r>
            <w:r>
              <w:rPr>
                <w:noProof/>
                <w:webHidden/>
              </w:rPr>
              <w:tab/>
            </w:r>
            <w:r>
              <w:rPr>
                <w:noProof/>
                <w:webHidden/>
              </w:rPr>
              <w:fldChar w:fldCharType="begin"/>
            </w:r>
            <w:r>
              <w:rPr>
                <w:noProof/>
                <w:webHidden/>
              </w:rPr>
              <w:instrText xml:space="preserve"> PAGEREF _Toc187787246 \h </w:instrText>
            </w:r>
            <w:r>
              <w:rPr>
                <w:noProof/>
                <w:webHidden/>
              </w:rPr>
            </w:r>
            <w:r>
              <w:rPr>
                <w:noProof/>
                <w:webHidden/>
              </w:rPr>
              <w:fldChar w:fldCharType="separate"/>
            </w:r>
            <w:r w:rsidR="00FB7DA7">
              <w:rPr>
                <w:noProof/>
                <w:webHidden/>
              </w:rPr>
              <w:t>29</w:t>
            </w:r>
            <w:r>
              <w:rPr>
                <w:noProof/>
                <w:webHidden/>
              </w:rPr>
              <w:fldChar w:fldCharType="end"/>
            </w:r>
          </w:hyperlink>
        </w:p>
        <w:p w14:paraId="05228268" w14:textId="06723F15"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7" w:history="1">
            <w:r w:rsidRPr="00CD033E">
              <w:rPr>
                <w:rStyle w:val="Hyperlink"/>
                <w:rFonts w:eastAsiaTheme="minorHAnsi"/>
                <w:noProof/>
              </w:rPr>
              <w:t>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Justificativa</w:t>
            </w:r>
            <w:r>
              <w:rPr>
                <w:noProof/>
                <w:webHidden/>
              </w:rPr>
              <w:tab/>
            </w:r>
            <w:r>
              <w:rPr>
                <w:noProof/>
                <w:webHidden/>
              </w:rPr>
              <w:fldChar w:fldCharType="begin"/>
            </w:r>
            <w:r>
              <w:rPr>
                <w:noProof/>
                <w:webHidden/>
              </w:rPr>
              <w:instrText xml:space="preserve"> PAGEREF _Toc187787247 \h </w:instrText>
            </w:r>
            <w:r>
              <w:rPr>
                <w:noProof/>
                <w:webHidden/>
              </w:rPr>
            </w:r>
            <w:r>
              <w:rPr>
                <w:noProof/>
                <w:webHidden/>
              </w:rPr>
              <w:fldChar w:fldCharType="separate"/>
            </w:r>
            <w:r w:rsidR="00FB7DA7">
              <w:rPr>
                <w:noProof/>
                <w:webHidden/>
              </w:rPr>
              <w:t>31</w:t>
            </w:r>
            <w:r>
              <w:rPr>
                <w:noProof/>
                <w:webHidden/>
              </w:rPr>
              <w:fldChar w:fldCharType="end"/>
            </w:r>
          </w:hyperlink>
        </w:p>
        <w:p w14:paraId="17F174E0" w14:textId="308D4885"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8" w:history="1">
            <w:r w:rsidRPr="00CD033E">
              <w:rPr>
                <w:rStyle w:val="Hyperlink"/>
                <w:rFonts w:eastAsiaTheme="minorHAnsi"/>
                <w:noProof/>
              </w:rPr>
              <w:t>3.</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Hipótese</w:t>
            </w:r>
            <w:r>
              <w:rPr>
                <w:noProof/>
                <w:webHidden/>
              </w:rPr>
              <w:tab/>
            </w:r>
            <w:r>
              <w:rPr>
                <w:noProof/>
                <w:webHidden/>
              </w:rPr>
              <w:fldChar w:fldCharType="begin"/>
            </w:r>
            <w:r>
              <w:rPr>
                <w:noProof/>
                <w:webHidden/>
              </w:rPr>
              <w:instrText xml:space="preserve"> PAGEREF _Toc187787248 \h </w:instrText>
            </w:r>
            <w:r>
              <w:rPr>
                <w:noProof/>
                <w:webHidden/>
              </w:rPr>
            </w:r>
            <w:r>
              <w:rPr>
                <w:noProof/>
                <w:webHidden/>
              </w:rPr>
              <w:fldChar w:fldCharType="separate"/>
            </w:r>
            <w:r w:rsidR="00FB7DA7">
              <w:rPr>
                <w:noProof/>
                <w:webHidden/>
              </w:rPr>
              <w:t>32</w:t>
            </w:r>
            <w:r>
              <w:rPr>
                <w:noProof/>
                <w:webHidden/>
              </w:rPr>
              <w:fldChar w:fldCharType="end"/>
            </w:r>
          </w:hyperlink>
        </w:p>
        <w:p w14:paraId="251D657B" w14:textId="776DCF76"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49" w:history="1">
            <w:r w:rsidRPr="00CD033E">
              <w:rPr>
                <w:rStyle w:val="Hyperlink"/>
                <w:rFonts w:eastAsiaTheme="minorHAnsi"/>
                <w:noProof/>
              </w:rPr>
              <w:t>4.</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Objetivos</w:t>
            </w:r>
            <w:r>
              <w:rPr>
                <w:noProof/>
                <w:webHidden/>
              </w:rPr>
              <w:tab/>
            </w:r>
            <w:r>
              <w:rPr>
                <w:noProof/>
                <w:webHidden/>
              </w:rPr>
              <w:fldChar w:fldCharType="begin"/>
            </w:r>
            <w:r>
              <w:rPr>
                <w:noProof/>
                <w:webHidden/>
              </w:rPr>
              <w:instrText xml:space="preserve"> PAGEREF _Toc187787249 \h </w:instrText>
            </w:r>
            <w:r>
              <w:rPr>
                <w:noProof/>
                <w:webHidden/>
              </w:rPr>
            </w:r>
            <w:r>
              <w:rPr>
                <w:noProof/>
                <w:webHidden/>
              </w:rPr>
              <w:fldChar w:fldCharType="separate"/>
            </w:r>
            <w:r w:rsidR="00FB7DA7">
              <w:rPr>
                <w:noProof/>
                <w:webHidden/>
              </w:rPr>
              <w:t>33</w:t>
            </w:r>
            <w:r>
              <w:rPr>
                <w:noProof/>
                <w:webHidden/>
              </w:rPr>
              <w:fldChar w:fldCharType="end"/>
            </w:r>
          </w:hyperlink>
        </w:p>
        <w:p w14:paraId="73CAEAAF" w14:textId="494B348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0" w:history="1">
            <w:r w:rsidRPr="00CD033E">
              <w:rPr>
                <w:rStyle w:val="Hyperlink"/>
                <w:rFonts w:eastAsiaTheme="minorHAnsi"/>
                <w:noProof/>
                <w14:scene3d>
                  <w14:camera w14:prst="orthographicFront"/>
                  <w14:lightRig w14:rig="threePt" w14:dir="t">
                    <w14:rot w14:lat="0" w14:lon="0" w14:rev="0"/>
                  </w14:lightRig>
                </w14:scene3d>
              </w:rPr>
              <w:t>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 geral</w:t>
            </w:r>
            <w:r>
              <w:rPr>
                <w:noProof/>
                <w:webHidden/>
              </w:rPr>
              <w:tab/>
            </w:r>
            <w:r>
              <w:rPr>
                <w:noProof/>
                <w:webHidden/>
              </w:rPr>
              <w:fldChar w:fldCharType="begin"/>
            </w:r>
            <w:r>
              <w:rPr>
                <w:noProof/>
                <w:webHidden/>
              </w:rPr>
              <w:instrText xml:space="preserve"> PAGEREF _Toc187787250 \h </w:instrText>
            </w:r>
            <w:r>
              <w:rPr>
                <w:noProof/>
                <w:webHidden/>
              </w:rPr>
            </w:r>
            <w:r>
              <w:rPr>
                <w:noProof/>
                <w:webHidden/>
              </w:rPr>
              <w:fldChar w:fldCharType="separate"/>
            </w:r>
            <w:r w:rsidR="00FB7DA7">
              <w:rPr>
                <w:noProof/>
                <w:webHidden/>
              </w:rPr>
              <w:t>33</w:t>
            </w:r>
            <w:r>
              <w:rPr>
                <w:noProof/>
                <w:webHidden/>
              </w:rPr>
              <w:fldChar w:fldCharType="end"/>
            </w:r>
          </w:hyperlink>
        </w:p>
        <w:p w14:paraId="4A9A34F5" w14:textId="40523CF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1" w:history="1">
            <w:r w:rsidRPr="00CD033E">
              <w:rPr>
                <w:rStyle w:val="Hyperlink"/>
                <w:rFonts w:eastAsiaTheme="minorHAnsi"/>
                <w:noProof/>
                <w14:scene3d>
                  <w14:camera w14:prst="orthographicFront"/>
                  <w14:lightRig w14:rig="threePt" w14:dir="t">
                    <w14:rot w14:lat="0" w14:lon="0" w14:rev="0"/>
                  </w14:lightRig>
                </w14:scene3d>
              </w:rPr>
              <w:t>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Objetivos específicos:</w:t>
            </w:r>
            <w:r>
              <w:rPr>
                <w:noProof/>
                <w:webHidden/>
              </w:rPr>
              <w:tab/>
            </w:r>
            <w:r>
              <w:rPr>
                <w:noProof/>
                <w:webHidden/>
              </w:rPr>
              <w:fldChar w:fldCharType="begin"/>
            </w:r>
            <w:r>
              <w:rPr>
                <w:noProof/>
                <w:webHidden/>
              </w:rPr>
              <w:instrText xml:space="preserve"> PAGEREF _Toc187787251 \h </w:instrText>
            </w:r>
            <w:r>
              <w:rPr>
                <w:noProof/>
                <w:webHidden/>
              </w:rPr>
            </w:r>
            <w:r>
              <w:rPr>
                <w:noProof/>
                <w:webHidden/>
              </w:rPr>
              <w:fldChar w:fldCharType="separate"/>
            </w:r>
            <w:r w:rsidR="00FB7DA7">
              <w:rPr>
                <w:noProof/>
                <w:webHidden/>
              </w:rPr>
              <w:t>33</w:t>
            </w:r>
            <w:r>
              <w:rPr>
                <w:noProof/>
                <w:webHidden/>
              </w:rPr>
              <w:fldChar w:fldCharType="end"/>
            </w:r>
          </w:hyperlink>
        </w:p>
        <w:p w14:paraId="18EE7EBC" w14:textId="60665B21"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52" w:history="1">
            <w:r w:rsidRPr="00CD033E">
              <w:rPr>
                <w:rStyle w:val="Hyperlink"/>
                <w:rFonts w:eastAsiaTheme="minorHAnsi"/>
                <w:noProof/>
              </w:rPr>
              <w:t>5.</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Materiais e métodos</w:t>
            </w:r>
            <w:r>
              <w:rPr>
                <w:noProof/>
                <w:webHidden/>
              </w:rPr>
              <w:tab/>
            </w:r>
            <w:r>
              <w:rPr>
                <w:noProof/>
                <w:webHidden/>
              </w:rPr>
              <w:fldChar w:fldCharType="begin"/>
            </w:r>
            <w:r>
              <w:rPr>
                <w:noProof/>
                <w:webHidden/>
              </w:rPr>
              <w:instrText xml:space="preserve"> PAGEREF _Toc187787252 \h </w:instrText>
            </w:r>
            <w:r>
              <w:rPr>
                <w:noProof/>
                <w:webHidden/>
              </w:rPr>
            </w:r>
            <w:r>
              <w:rPr>
                <w:noProof/>
                <w:webHidden/>
              </w:rPr>
              <w:fldChar w:fldCharType="separate"/>
            </w:r>
            <w:r w:rsidR="00FB7DA7">
              <w:rPr>
                <w:noProof/>
                <w:webHidden/>
              </w:rPr>
              <w:t>34</w:t>
            </w:r>
            <w:r>
              <w:rPr>
                <w:noProof/>
                <w:webHidden/>
              </w:rPr>
              <w:fldChar w:fldCharType="end"/>
            </w:r>
          </w:hyperlink>
        </w:p>
        <w:p w14:paraId="1080C313" w14:textId="3CBED84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3" w:history="1">
            <w:r w:rsidRPr="00CD033E">
              <w:rPr>
                <w:rStyle w:val="Hyperlink"/>
                <w:rFonts w:eastAsiaTheme="minorHAnsi"/>
                <w:noProof/>
                <w14:scene3d>
                  <w14:camera w14:prst="orthographicFront"/>
                  <w14:lightRig w14:rig="threePt" w14:dir="t">
                    <w14:rot w14:lat="0" w14:lon="0" w14:rev="0"/>
                  </w14:lightRig>
                </w14:scene3d>
              </w:rPr>
              <w:t>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Aspectos éticos</w:t>
            </w:r>
            <w:r>
              <w:rPr>
                <w:noProof/>
                <w:webHidden/>
              </w:rPr>
              <w:tab/>
            </w:r>
            <w:r>
              <w:rPr>
                <w:noProof/>
                <w:webHidden/>
              </w:rPr>
              <w:fldChar w:fldCharType="begin"/>
            </w:r>
            <w:r>
              <w:rPr>
                <w:noProof/>
                <w:webHidden/>
              </w:rPr>
              <w:instrText xml:space="preserve"> PAGEREF _Toc187787253 \h </w:instrText>
            </w:r>
            <w:r>
              <w:rPr>
                <w:noProof/>
                <w:webHidden/>
              </w:rPr>
            </w:r>
            <w:r>
              <w:rPr>
                <w:noProof/>
                <w:webHidden/>
              </w:rPr>
              <w:fldChar w:fldCharType="separate"/>
            </w:r>
            <w:r w:rsidR="00FB7DA7">
              <w:rPr>
                <w:noProof/>
                <w:webHidden/>
              </w:rPr>
              <w:t>34</w:t>
            </w:r>
            <w:r>
              <w:rPr>
                <w:noProof/>
                <w:webHidden/>
              </w:rPr>
              <w:fldChar w:fldCharType="end"/>
            </w:r>
          </w:hyperlink>
        </w:p>
        <w:p w14:paraId="36C85C09" w14:textId="1988EB7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4" w:history="1">
            <w:r w:rsidRPr="00CD033E">
              <w:rPr>
                <w:rStyle w:val="Hyperlink"/>
                <w:rFonts w:eastAsiaTheme="minorHAnsi"/>
                <w:noProof/>
              </w:rPr>
              <w:t>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inclusão e não-inclusão</w:t>
            </w:r>
            <w:r>
              <w:rPr>
                <w:noProof/>
                <w:webHidden/>
              </w:rPr>
              <w:tab/>
            </w:r>
            <w:r>
              <w:rPr>
                <w:noProof/>
                <w:webHidden/>
              </w:rPr>
              <w:fldChar w:fldCharType="begin"/>
            </w:r>
            <w:r>
              <w:rPr>
                <w:noProof/>
                <w:webHidden/>
              </w:rPr>
              <w:instrText xml:space="preserve"> PAGEREF _Toc187787254 \h </w:instrText>
            </w:r>
            <w:r>
              <w:rPr>
                <w:noProof/>
                <w:webHidden/>
              </w:rPr>
            </w:r>
            <w:r>
              <w:rPr>
                <w:noProof/>
                <w:webHidden/>
              </w:rPr>
              <w:fldChar w:fldCharType="separate"/>
            </w:r>
            <w:r w:rsidR="00FB7DA7">
              <w:rPr>
                <w:noProof/>
                <w:webHidden/>
              </w:rPr>
              <w:t>34</w:t>
            </w:r>
            <w:r>
              <w:rPr>
                <w:noProof/>
                <w:webHidden/>
              </w:rPr>
              <w:fldChar w:fldCharType="end"/>
            </w:r>
          </w:hyperlink>
        </w:p>
        <w:p w14:paraId="3F7F9E96" w14:textId="224777E4"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5" w:history="1">
            <w:r w:rsidRPr="00CD033E">
              <w:rPr>
                <w:rStyle w:val="Hyperlink"/>
                <w:rFonts w:eastAsiaTheme="minorHAnsi"/>
                <w:noProof/>
              </w:rPr>
              <w:t>1.7.2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Critérios de exclusão</w:t>
            </w:r>
            <w:r>
              <w:rPr>
                <w:noProof/>
                <w:webHidden/>
              </w:rPr>
              <w:tab/>
            </w:r>
            <w:r>
              <w:rPr>
                <w:noProof/>
                <w:webHidden/>
              </w:rPr>
              <w:fldChar w:fldCharType="begin"/>
            </w:r>
            <w:r>
              <w:rPr>
                <w:noProof/>
                <w:webHidden/>
              </w:rPr>
              <w:instrText xml:space="preserve"> PAGEREF _Toc187787255 \h </w:instrText>
            </w:r>
            <w:r>
              <w:rPr>
                <w:noProof/>
                <w:webHidden/>
              </w:rPr>
            </w:r>
            <w:r>
              <w:rPr>
                <w:noProof/>
                <w:webHidden/>
              </w:rPr>
              <w:fldChar w:fldCharType="separate"/>
            </w:r>
            <w:r w:rsidR="00FB7DA7">
              <w:rPr>
                <w:noProof/>
                <w:webHidden/>
              </w:rPr>
              <w:t>36</w:t>
            </w:r>
            <w:r>
              <w:rPr>
                <w:noProof/>
                <w:webHidden/>
              </w:rPr>
              <w:fldChar w:fldCharType="end"/>
            </w:r>
          </w:hyperlink>
        </w:p>
        <w:p w14:paraId="1DF3A7C0" w14:textId="6A72D43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6" w:history="1">
            <w:r w:rsidRPr="00CD033E">
              <w:rPr>
                <w:rStyle w:val="Hyperlink"/>
                <w:rFonts w:eastAsiaTheme="minorHAnsi"/>
                <w:noProof/>
              </w:rPr>
              <w:t>1.7.3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Seleção e recrutamento</w:t>
            </w:r>
            <w:r>
              <w:rPr>
                <w:noProof/>
                <w:webHidden/>
              </w:rPr>
              <w:tab/>
            </w:r>
            <w:r>
              <w:rPr>
                <w:noProof/>
                <w:webHidden/>
              </w:rPr>
              <w:fldChar w:fldCharType="begin"/>
            </w:r>
            <w:r>
              <w:rPr>
                <w:noProof/>
                <w:webHidden/>
              </w:rPr>
              <w:instrText xml:space="preserve"> PAGEREF _Toc187787256 \h </w:instrText>
            </w:r>
            <w:r>
              <w:rPr>
                <w:noProof/>
                <w:webHidden/>
              </w:rPr>
            </w:r>
            <w:r>
              <w:rPr>
                <w:noProof/>
                <w:webHidden/>
              </w:rPr>
              <w:fldChar w:fldCharType="separate"/>
            </w:r>
            <w:r w:rsidR="00FB7DA7">
              <w:rPr>
                <w:noProof/>
                <w:webHidden/>
              </w:rPr>
              <w:t>36</w:t>
            </w:r>
            <w:r>
              <w:rPr>
                <w:noProof/>
                <w:webHidden/>
              </w:rPr>
              <w:fldChar w:fldCharType="end"/>
            </w:r>
          </w:hyperlink>
        </w:p>
        <w:p w14:paraId="277740A0" w14:textId="2A46EE9A"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7" w:history="1">
            <w:r w:rsidRPr="00CD033E">
              <w:rPr>
                <w:rStyle w:val="Hyperlink"/>
                <w:rFonts w:eastAsiaTheme="minorHAnsi"/>
                <w:noProof/>
              </w:rPr>
              <w:t>1.7.4</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Inclusão de </w:t>
            </w:r>
            <w:r w:rsidR="005F1725">
              <w:rPr>
                <w:rStyle w:val="Hyperlink"/>
                <w:rFonts w:eastAsiaTheme="minorHAnsi"/>
                <w:noProof/>
              </w:rPr>
              <w:t>participantes de pesquisa</w:t>
            </w:r>
            <w:r w:rsidRPr="00CD033E">
              <w:rPr>
                <w:rStyle w:val="Hyperlink"/>
                <w:rFonts w:eastAsiaTheme="minorHAnsi"/>
                <w:noProof/>
              </w:rPr>
              <w:t xml:space="preserve"> do sexo feminino</w:t>
            </w:r>
            <w:r>
              <w:rPr>
                <w:noProof/>
                <w:webHidden/>
              </w:rPr>
              <w:tab/>
            </w:r>
            <w:r>
              <w:rPr>
                <w:noProof/>
                <w:webHidden/>
              </w:rPr>
              <w:fldChar w:fldCharType="begin"/>
            </w:r>
            <w:r>
              <w:rPr>
                <w:noProof/>
                <w:webHidden/>
              </w:rPr>
              <w:instrText xml:space="preserve"> PAGEREF _Toc187787257 \h </w:instrText>
            </w:r>
            <w:r>
              <w:rPr>
                <w:noProof/>
                <w:webHidden/>
              </w:rPr>
            </w:r>
            <w:r>
              <w:rPr>
                <w:noProof/>
                <w:webHidden/>
              </w:rPr>
              <w:fldChar w:fldCharType="separate"/>
            </w:r>
            <w:r w:rsidR="00FB7DA7">
              <w:rPr>
                <w:noProof/>
                <w:webHidden/>
              </w:rPr>
              <w:t>37</w:t>
            </w:r>
            <w:r>
              <w:rPr>
                <w:noProof/>
                <w:webHidden/>
              </w:rPr>
              <w:fldChar w:fldCharType="end"/>
            </w:r>
          </w:hyperlink>
        </w:p>
        <w:p w14:paraId="24F705BB" w14:textId="1C1E262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58" w:history="1">
            <w:r w:rsidRPr="00CD033E">
              <w:rPr>
                <w:rStyle w:val="Hyperlink"/>
                <w:rFonts w:eastAsiaTheme="minorHAnsi"/>
                <w:noProof/>
              </w:rPr>
              <w:t>1.7.5</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Determinação da dose da droga vegetal de </w:t>
            </w:r>
            <w:r w:rsidR="00535D0B" w:rsidRPr="00535D0B">
              <w:rPr>
                <w:rStyle w:val="Hyperlink"/>
                <w:rFonts w:eastAsiaTheme="minorHAnsi"/>
                <w:i/>
                <w:iCs/>
                <w:noProof/>
              </w:rPr>
              <w:t>Eclipta prostrata</w:t>
            </w:r>
            <w:r w:rsidRPr="00CD033E">
              <w:rPr>
                <w:rStyle w:val="Hyperlink"/>
                <w:rFonts w:eastAsiaTheme="minorHAnsi"/>
                <w:noProof/>
              </w:rPr>
              <w:t xml:space="preserve"> (dvep)</w:t>
            </w:r>
            <w:r>
              <w:rPr>
                <w:noProof/>
                <w:webHidden/>
              </w:rPr>
              <w:tab/>
            </w:r>
            <w:r>
              <w:rPr>
                <w:noProof/>
                <w:webHidden/>
              </w:rPr>
              <w:fldChar w:fldCharType="begin"/>
            </w:r>
            <w:r>
              <w:rPr>
                <w:noProof/>
                <w:webHidden/>
              </w:rPr>
              <w:instrText xml:space="preserve"> PAGEREF _Toc187787258 \h </w:instrText>
            </w:r>
            <w:r>
              <w:rPr>
                <w:noProof/>
                <w:webHidden/>
              </w:rPr>
            </w:r>
            <w:r>
              <w:rPr>
                <w:noProof/>
                <w:webHidden/>
              </w:rPr>
              <w:fldChar w:fldCharType="separate"/>
            </w:r>
            <w:r w:rsidR="00FB7DA7">
              <w:rPr>
                <w:noProof/>
                <w:webHidden/>
              </w:rPr>
              <w:t>39</w:t>
            </w:r>
            <w:r>
              <w:rPr>
                <w:noProof/>
                <w:webHidden/>
              </w:rPr>
              <w:fldChar w:fldCharType="end"/>
            </w:r>
          </w:hyperlink>
        </w:p>
        <w:p w14:paraId="33A394FA" w14:textId="43955EC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59" w:history="1">
            <w:r w:rsidRPr="00CD033E">
              <w:rPr>
                <w:rStyle w:val="Hyperlink"/>
                <w:rFonts w:eastAsiaTheme="minorHAnsi"/>
                <w:noProof/>
                <w14:scene3d>
                  <w14:camera w14:prst="orthographicFront"/>
                  <w14:lightRig w14:rig="threePt" w14:dir="t">
                    <w14:rot w14:lat="0" w14:lon="0" w14:rev="0"/>
                  </w14:lightRig>
                </w14:scene3d>
              </w:rPr>
              <w:t>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Protocolo experimental</w:t>
            </w:r>
            <w:r>
              <w:rPr>
                <w:noProof/>
                <w:webHidden/>
              </w:rPr>
              <w:tab/>
            </w:r>
            <w:r>
              <w:rPr>
                <w:noProof/>
                <w:webHidden/>
              </w:rPr>
              <w:fldChar w:fldCharType="begin"/>
            </w:r>
            <w:r>
              <w:rPr>
                <w:noProof/>
                <w:webHidden/>
              </w:rPr>
              <w:instrText xml:space="preserve"> PAGEREF _Toc187787259 \h </w:instrText>
            </w:r>
            <w:r>
              <w:rPr>
                <w:noProof/>
                <w:webHidden/>
              </w:rPr>
            </w:r>
            <w:r>
              <w:rPr>
                <w:noProof/>
                <w:webHidden/>
              </w:rPr>
              <w:fldChar w:fldCharType="separate"/>
            </w:r>
            <w:r w:rsidR="00FB7DA7">
              <w:rPr>
                <w:noProof/>
                <w:webHidden/>
              </w:rPr>
              <w:t>40</w:t>
            </w:r>
            <w:r>
              <w:rPr>
                <w:noProof/>
                <w:webHidden/>
              </w:rPr>
              <w:fldChar w:fldCharType="end"/>
            </w:r>
          </w:hyperlink>
        </w:p>
        <w:p w14:paraId="2596FD95" w14:textId="7327606F"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0" w:history="1">
            <w:r w:rsidRPr="00CD033E">
              <w:rPr>
                <w:rStyle w:val="Hyperlink"/>
                <w:rFonts w:eastAsiaTheme="minorHAnsi"/>
                <w:noProof/>
              </w:rPr>
              <w:t>1.8.1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Cálculo do tamanho amostral</w:t>
            </w:r>
            <w:r>
              <w:rPr>
                <w:noProof/>
                <w:webHidden/>
              </w:rPr>
              <w:tab/>
            </w:r>
            <w:r>
              <w:rPr>
                <w:noProof/>
                <w:webHidden/>
              </w:rPr>
              <w:fldChar w:fldCharType="begin"/>
            </w:r>
            <w:r>
              <w:rPr>
                <w:noProof/>
                <w:webHidden/>
              </w:rPr>
              <w:instrText xml:space="preserve"> PAGEREF _Toc187787260 \h </w:instrText>
            </w:r>
            <w:r>
              <w:rPr>
                <w:noProof/>
                <w:webHidden/>
              </w:rPr>
            </w:r>
            <w:r>
              <w:rPr>
                <w:noProof/>
                <w:webHidden/>
              </w:rPr>
              <w:fldChar w:fldCharType="separate"/>
            </w:r>
            <w:r w:rsidR="00FB7DA7">
              <w:rPr>
                <w:noProof/>
                <w:webHidden/>
              </w:rPr>
              <w:t>40</w:t>
            </w:r>
            <w:r>
              <w:rPr>
                <w:noProof/>
                <w:webHidden/>
              </w:rPr>
              <w:fldChar w:fldCharType="end"/>
            </w:r>
          </w:hyperlink>
        </w:p>
        <w:p w14:paraId="2C8B10E6" w14:textId="76D5258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1" w:history="1">
            <w:r w:rsidRPr="00CD033E">
              <w:rPr>
                <w:rStyle w:val="Hyperlink"/>
                <w:rFonts w:eastAsiaTheme="minorHAnsi"/>
                <w:noProof/>
              </w:rPr>
              <w:t>1.8.2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Randomização</w:t>
            </w:r>
            <w:r>
              <w:rPr>
                <w:noProof/>
                <w:webHidden/>
              </w:rPr>
              <w:tab/>
            </w:r>
            <w:r>
              <w:rPr>
                <w:noProof/>
                <w:webHidden/>
              </w:rPr>
              <w:fldChar w:fldCharType="begin"/>
            </w:r>
            <w:r>
              <w:rPr>
                <w:noProof/>
                <w:webHidden/>
              </w:rPr>
              <w:instrText xml:space="preserve"> PAGEREF _Toc187787261 \h </w:instrText>
            </w:r>
            <w:r>
              <w:rPr>
                <w:noProof/>
                <w:webHidden/>
              </w:rPr>
            </w:r>
            <w:r>
              <w:rPr>
                <w:noProof/>
                <w:webHidden/>
              </w:rPr>
              <w:fldChar w:fldCharType="separate"/>
            </w:r>
            <w:r w:rsidR="00FB7DA7">
              <w:rPr>
                <w:noProof/>
                <w:webHidden/>
              </w:rPr>
              <w:t>42</w:t>
            </w:r>
            <w:r>
              <w:rPr>
                <w:noProof/>
                <w:webHidden/>
              </w:rPr>
              <w:fldChar w:fldCharType="end"/>
            </w:r>
          </w:hyperlink>
        </w:p>
        <w:p w14:paraId="6E14243D" w14:textId="46741210"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2" w:history="1">
            <w:r w:rsidRPr="00CD033E">
              <w:rPr>
                <w:rStyle w:val="Hyperlink"/>
                <w:rFonts w:eastAsiaTheme="minorHAnsi"/>
                <w:noProof/>
              </w:rPr>
              <w:t>1.8.3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Intervenção</w:t>
            </w:r>
            <w:r>
              <w:rPr>
                <w:noProof/>
                <w:webHidden/>
              </w:rPr>
              <w:tab/>
            </w:r>
            <w:r>
              <w:rPr>
                <w:noProof/>
                <w:webHidden/>
              </w:rPr>
              <w:fldChar w:fldCharType="begin"/>
            </w:r>
            <w:r>
              <w:rPr>
                <w:noProof/>
                <w:webHidden/>
              </w:rPr>
              <w:instrText xml:space="preserve"> PAGEREF _Toc187787262 \h </w:instrText>
            </w:r>
            <w:r>
              <w:rPr>
                <w:noProof/>
                <w:webHidden/>
              </w:rPr>
            </w:r>
            <w:r>
              <w:rPr>
                <w:noProof/>
                <w:webHidden/>
              </w:rPr>
              <w:fldChar w:fldCharType="separate"/>
            </w:r>
            <w:r w:rsidR="00FB7DA7">
              <w:rPr>
                <w:noProof/>
                <w:webHidden/>
              </w:rPr>
              <w:t>43</w:t>
            </w:r>
            <w:r>
              <w:rPr>
                <w:noProof/>
                <w:webHidden/>
              </w:rPr>
              <w:fldChar w:fldCharType="end"/>
            </w:r>
          </w:hyperlink>
        </w:p>
        <w:p w14:paraId="15BF2C74" w14:textId="22594A25"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3" w:history="1">
            <w:r w:rsidRPr="00CD033E">
              <w:rPr>
                <w:rStyle w:val="Hyperlink"/>
                <w:rFonts w:eastAsiaTheme="minorHAnsi"/>
                <w:noProof/>
                <w14:scene3d>
                  <w14:camera w14:prst="orthographicFront"/>
                  <w14:lightRig w14:rig="threePt" w14:dir="t">
                    <w14:rot w14:lat="0" w14:lon="0" w14:rev="0"/>
                  </w14:lightRig>
                </w14:scene3d>
              </w:rPr>
              <w:t>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Segurança</w:t>
            </w:r>
            <w:r>
              <w:rPr>
                <w:noProof/>
                <w:webHidden/>
              </w:rPr>
              <w:tab/>
            </w:r>
            <w:r>
              <w:rPr>
                <w:noProof/>
                <w:webHidden/>
              </w:rPr>
              <w:fldChar w:fldCharType="begin"/>
            </w:r>
            <w:r>
              <w:rPr>
                <w:noProof/>
                <w:webHidden/>
              </w:rPr>
              <w:instrText xml:space="preserve"> PAGEREF _Toc187787263 \h </w:instrText>
            </w:r>
            <w:r>
              <w:rPr>
                <w:noProof/>
                <w:webHidden/>
              </w:rPr>
            </w:r>
            <w:r>
              <w:rPr>
                <w:noProof/>
                <w:webHidden/>
              </w:rPr>
              <w:fldChar w:fldCharType="separate"/>
            </w:r>
            <w:r w:rsidR="00FB7DA7">
              <w:rPr>
                <w:noProof/>
                <w:webHidden/>
              </w:rPr>
              <w:t>46</w:t>
            </w:r>
            <w:r>
              <w:rPr>
                <w:noProof/>
                <w:webHidden/>
              </w:rPr>
              <w:fldChar w:fldCharType="end"/>
            </w:r>
          </w:hyperlink>
        </w:p>
        <w:p w14:paraId="62190E05" w14:textId="43597FA9"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4" w:history="1">
            <w:r w:rsidRPr="00CD033E">
              <w:rPr>
                <w:rStyle w:val="Hyperlink"/>
                <w:rFonts w:eastAsiaTheme="minorHAnsi"/>
                <w:noProof/>
                <w14:scene3d>
                  <w14:camera w14:prst="orthographicFront"/>
                  <w14:lightRig w14:rig="threePt" w14:dir="t">
                    <w14:rot w14:lat="0" w14:lon="0" w14:rev="0"/>
                  </w14:lightRig>
                </w14:scene3d>
              </w:rPr>
              <w:t>1.10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Determinação do ângulo de fase</w:t>
            </w:r>
            <w:r>
              <w:rPr>
                <w:noProof/>
                <w:webHidden/>
              </w:rPr>
              <w:tab/>
            </w:r>
            <w:r>
              <w:rPr>
                <w:noProof/>
                <w:webHidden/>
              </w:rPr>
              <w:fldChar w:fldCharType="begin"/>
            </w:r>
            <w:r>
              <w:rPr>
                <w:noProof/>
                <w:webHidden/>
              </w:rPr>
              <w:instrText xml:space="preserve"> PAGEREF _Toc187787264 \h </w:instrText>
            </w:r>
            <w:r>
              <w:rPr>
                <w:noProof/>
                <w:webHidden/>
              </w:rPr>
            </w:r>
            <w:r>
              <w:rPr>
                <w:noProof/>
                <w:webHidden/>
              </w:rPr>
              <w:fldChar w:fldCharType="separate"/>
            </w:r>
            <w:r w:rsidR="00FB7DA7">
              <w:rPr>
                <w:noProof/>
                <w:webHidden/>
              </w:rPr>
              <w:t>48</w:t>
            </w:r>
            <w:r>
              <w:rPr>
                <w:noProof/>
                <w:webHidden/>
              </w:rPr>
              <w:fldChar w:fldCharType="end"/>
            </w:r>
          </w:hyperlink>
        </w:p>
        <w:p w14:paraId="763BB246" w14:textId="5570B913"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65" w:history="1">
            <w:r w:rsidRPr="00CD033E">
              <w:rPr>
                <w:rStyle w:val="Hyperlink"/>
                <w:rFonts w:eastAsiaTheme="minorHAnsi"/>
                <w:noProof/>
              </w:rPr>
              <w:t>1.10.1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antropométrica</w:t>
            </w:r>
            <w:r>
              <w:rPr>
                <w:noProof/>
                <w:webHidden/>
              </w:rPr>
              <w:tab/>
            </w:r>
            <w:r>
              <w:rPr>
                <w:noProof/>
                <w:webHidden/>
              </w:rPr>
              <w:fldChar w:fldCharType="begin"/>
            </w:r>
            <w:r>
              <w:rPr>
                <w:noProof/>
                <w:webHidden/>
              </w:rPr>
              <w:instrText xml:space="preserve"> PAGEREF _Toc187787265 \h </w:instrText>
            </w:r>
            <w:r>
              <w:rPr>
                <w:noProof/>
                <w:webHidden/>
              </w:rPr>
            </w:r>
            <w:r>
              <w:rPr>
                <w:noProof/>
                <w:webHidden/>
              </w:rPr>
              <w:fldChar w:fldCharType="separate"/>
            </w:r>
            <w:r w:rsidR="00FB7DA7">
              <w:rPr>
                <w:noProof/>
                <w:webHidden/>
              </w:rPr>
              <w:t>51</w:t>
            </w:r>
            <w:r>
              <w:rPr>
                <w:noProof/>
                <w:webHidden/>
              </w:rPr>
              <w:fldChar w:fldCharType="end"/>
            </w:r>
          </w:hyperlink>
        </w:p>
        <w:p w14:paraId="6B332D2D" w14:textId="1ADAA4A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6" w:history="1">
            <w:r w:rsidRPr="00CD033E">
              <w:rPr>
                <w:rStyle w:val="Hyperlink"/>
                <w:rFonts w:eastAsiaTheme="minorHAnsi"/>
                <w:noProof/>
                <w14:scene3d>
                  <w14:camera w14:prst="orthographicFront"/>
                  <w14:lightRig w14:rig="threePt" w14:dir="t">
                    <w14:rot w14:lat="0" w14:lon="0" w14:rev="0"/>
                  </w14:lightRig>
                </w14:scene3d>
              </w:rPr>
              <w:t>1.11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Avaliação da ingestão alimentar</w:t>
            </w:r>
            <w:r>
              <w:rPr>
                <w:noProof/>
                <w:webHidden/>
              </w:rPr>
              <w:tab/>
            </w:r>
            <w:r>
              <w:rPr>
                <w:noProof/>
                <w:webHidden/>
              </w:rPr>
              <w:fldChar w:fldCharType="begin"/>
            </w:r>
            <w:r>
              <w:rPr>
                <w:noProof/>
                <w:webHidden/>
              </w:rPr>
              <w:instrText xml:space="preserve"> PAGEREF _Toc187787266 \h </w:instrText>
            </w:r>
            <w:r>
              <w:rPr>
                <w:noProof/>
                <w:webHidden/>
              </w:rPr>
            </w:r>
            <w:r>
              <w:rPr>
                <w:noProof/>
                <w:webHidden/>
              </w:rPr>
              <w:fldChar w:fldCharType="separate"/>
            </w:r>
            <w:r w:rsidR="00FB7DA7">
              <w:rPr>
                <w:noProof/>
                <w:webHidden/>
              </w:rPr>
              <w:t>52</w:t>
            </w:r>
            <w:r>
              <w:rPr>
                <w:noProof/>
                <w:webHidden/>
              </w:rPr>
              <w:fldChar w:fldCharType="end"/>
            </w:r>
          </w:hyperlink>
        </w:p>
        <w:p w14:paraId="2558FA08" w14:textId="4A898D1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7" w:history="1">
            <w:r w:rsidRPr="00CD033E">
              <w:rPr>
                <w:rStyle w:val="Hyperlink"/>
                <w:rFonts w:eastAsiaTheme="minorHAnsi"/>
                <w:noProof/>
                <w14:scene3d>
                  <w14:camera w14:prst="orthographicFront"/>
                  <w14:lightRig w14:rig="threePt" w14:dir="t">
                    <w14:rot w14:lat="0" w14:lon="0" w14:rev="0"/>
                  </w14:lightRig>
                </w14:scene3d>
              </w:rPr>
              <w:t>1.12</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Intervenção nutricional</w:t>
            </w:r>
            <w:r>
              <w:rPr>
                <w:noProof/>
                <w:webHidden/>
              </w:rPr>
              <w:tab/>
            </w:r>
            <w:r>
              <w:rPr>
                <w:noProof/>
                <w:webHidden/>
              </w:rPr>
              <w:fldChar w:fldCharType="begin"/>
            </w:r>
            <w:r>
              <w:rPr>
                <w:noProof/>
                <w:webHidden/>
              </w:rPr>
              <w:instrText xml:space="preserve"> PAGEREF _Toc187787267 \h </w:instrText>
            </w:r>
            <w:r>
              <w:rPr>
                <w:noProof/>
                <w:webHidden/>
              </w:rPr>
            </w:r>
            <w:r>
              <w:rPr>
                <w:noProof/>
                <w:webHidden/>
              </w:rPr>
              <w:fldChar w:fldCharType="separate"/>
            </w:r>
            <w:r w:rsidR="00FB7DA7">
              <w:rPr>
                <w:noProof/>
                <w:webHidden/>
              </w:rPr>
              <w:t>52</w:t>
            </w:r>
            <w:r>
              <w:rPr>
                <w:noProof/>
                <w:webHidden/>
              </w:rPr>
              <w:fldChar w:fldCharType="end"/>
            </w:r>
          </w:hyperlink>
        </w:p>
        <w:p w14:paraId="617CC0EC" w14:textId="0D58878F"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8" w:history="1">
            <w:r w:rsidRPr="00CD033E">
              <w:rPr>
                <w:rStyle w:val="Hyperlink"/>
                <w:rFonts w:eastAsiaTheme="minorHAnsi"/>
                <w:noProof/>
                <w14:scene3d>
                  <w14:camera w14:prst="orthographicFront"/>
                  <w14:lightRig w14:rig="threePt" w14:dir="t">
                    <w14:rot w14:lat="0" w14:lon="0" w14:rev="0"/>
                  </w14:lightRig>
                </w14:scene3d>
              </w:rPr>
              <w:t>1.13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Pressão arterial sistêmica (pa)</w:t>
            </w:r>
            <w:r>
              <w:rPr>
                <w:noProof/>
                <w:webHidden/>
              </w:rPr>
              <w:tab/>
            </w:r>
            <w:r>
              <w:rPr>
                <w:noProof/>
                <w:webHidden/>
              </w:rPr>
              <w:fldChar w:fldCharType="begin"/>
            </w:r>
            <w:r>
              <w:rPr>
                <w:noProof/>
                <w:webHidden/>
              </w:rPr>
              <w:instrText xml:space="preserve"> PAGEREF _Toc187787268 \h </w:instrText>
            </w:r>
            <w:r>
              <w:rPr>
                <w:noProof/>
                <w:webHidden/>
              </w:rPr>
            </w:r>
            <w:r>
              <w:rPr>
                <w:noProof/>
                <w:webHidden/>
              </w:rPr>
              <w:fldChar w:fldCharType="separate"/>
            </w:r>
            <w:r w:rsidR="00FB7DA7">
              <w:rPr>
                <w:noProof/>
                <w:webHidden/>
              </w:rPr>
              <w:t>53</w:t>
            </w:r>
            <w:r>
              <w:rPr>
                <w:noProof/>
                <w:webHidden/>
              </w:rPr>
              <w:fldChar w:fldCharType="end"/>
            </w:r>
          </w:hyperlink>
        </w:p>
        <w:p w14:paraId="0A020A89" w14:textId="1473FBD8"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69" w:history="1">
            <w:r w:rsidRPr="00CD033E">
              <w:rPr>
                <w:rStyle w:val="Hyperlink"/>
                <w:rFonts w:eastAsiaTheme="minorHAnsi"/>
                <w:noProof/>
                <w14:scene3d>
                  <w14:camera w14:prst="orthographicFront"/>
                  <w14:lightRig w14:rig="threePt" w14:dir="t">
                    <w14:rot w14:lat="0" w14:lon="0" w14:rev="0"/>
                  </w14:lightRig>
                </w14:scene3d>
              </w:rPr>
              <w:t>1.14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Instrumento de avaliação de qualidade de vida (whoqol-bref)</w:t>
            </w:r>
            <w:r>
              <w:rPr>
                <w:noProof/>
                <w:webHidden/>
              </w:rPr>
              <w:tab/>
            </w:r>
            <w:r>
              <w:rPr>
                <w:noProof/>
                <w:webHidden/>
              </w:rPr>
              <w:fldChar w:fldCharType="begin"/>
            </w:r>
            <w:r>
              <w:rPr>
                <w:noProof/>
                <w:webHidden/>
              </w:rPr>
              <w:instrText xml:space="preserve"> PAGEREF _Toc187787269 \h </w:instrText>
            </w:r>
            <w:r>
              <w:rPr>
                <w:noProof/>
                <w:webHidden/>
              </w:rPr>
            </w:r>
            <w:r>
              <w:rPr>
                <w:noProof/>
                <w:webHidden/>
              </w:rPr>
              <w:fldChar w:fldCharType="separate"/>
            </w:r>
            <w:r w:rsidR="00FB7DA7">
              <w:rPr>
                <w:noProof/>
                <w:webHidden/>
              </w:rPr>
              <w:t>54</w:t>
            </w:r>
            <w:r>
              <w:rPr>
                <w:noProof/>
                <w:webHidden/>
              </w:rPr>
              <w:fldChar w:fldCharType="end"/>
            </w:r>
          </w:hyperlink>
        </w:p>
        <w:p w14:paraId="0B5AD35C" w14:textId="21BFBB35"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0" w:history="1">
            <w:r w:rsidRPr="00CD033E">
              <w:rPr>
                <w:rStyle w:val="Hyperlink"/>
                <w:rFonts w:eastAsiaTheme="minorHAnsi"/>
                <w:noProof/>
              </w:rPr>
              <w:t>1.14.1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Avaliação do nível de atividade física</w:t>
            </w:r>
            <w:r>
              <w:rPr>
                <w:noProof/>
                <w:webHidden/>
              </w:rPr>
              <w:tab/>
            </w:r>
            <w:r>
              <w:rPr>
                <w:noProof/>
                <w:webHidden/>
              </w:rPr>
              <w:fldChar w:fldCharType="begin"/>
            </w:r>
            <w:r>
              <w:rPr>
                <w:noProof/>
                <w:webHidden/>
              </w:rPr>
              <w:instrText xml:space="preserve"> PAGEREF _Toc187787270 \h </w:instrText>
            </w:r>
            <w:r>
              <w:rPr>
                <w:noProof/>
                <w:webHidden/>
              </w:rPr>
            </w:r>
            <w:r>
              <w:rPr>
                <w:noProof/>
                <w:webHidden/>
              </w:rPr>
              <w:fldChar w:fldCharType="separate"/>
            </w:r>
            <w:r w:rsidR="00FB7DA7">
              <w:rPr>
                <w:noProof/>
                <w:webHidden/>
              </w:rPr>
              <w:t>55</w:t>
            </w:r>
            <w:r>
              <w:rPr>
                <w:noProof/>
                <w:webHidden/>
              </w:rPr>
              <w:fldChar w:fldCharType="end"/>
            </w:r>
          </w:hyperlink>
        </w:p>
        <w:p w14:paraId="366B1CA1" w14:textId="140679B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1" w:history="1">
            <w:r w:rsidRPr="00CD033E">
              <w:rPr>
                <w:rStyle w:val="Hyperlink"/>
                <w:rFonts w:eastAsiaTheme="minorHAnsi"/>
                <w:noProof/>
              </w:rPr>
              <w:t>1.14.2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Escala de compulsão alimentar periódica (ecap)</w:t>
            </w:r>
            <w:r>
              <w:rPr>
                <w:noProof/>
                <w:webHidden/>
              </w:rPr>
              <w:tab/>
            </w:r>
            <w:r>
              <w:rPr>
                <w:noProof/>
                <w:webHidden/>
              </w:rPr>
              <w:fldChar w:fldCharType="begin"/>
            </w:r>
            <w:r>
              <w:rPr>
                <w:noProof/>
                <w:webHidden/>
              </w:rPr>
              <w:instrText xml:space="preserve"> PAGEREF _Toc187787271 \h </w:instrText>
            </w:r>
            <w:r>
              <w:rPr>
                <w:noProof/>
                <w:webHidden/>
              </w:rPr>
            </w:r>
            <w:r>
              <w:rPr>
                <w:noProof/>
                <w:webHidden/>
              </w:rPr>
              <w:fldChar w:fldCharType="separate"/>
            </w:r>
            <w:r w:rsidR="00FB7DA7">
              <w:rPr>
                <w:noProof/>
                <w:webHidden/>
              </w:rPr>
              <w:t>55</w:t>
            </w:r>
            <w:r>
              <w:rPr>
                <w:noProof/>
                <w:webHidden/>
              </w:rPr>
              <w:fldChar w:fldCharType="end"/>
            </w:r>
          </w:hyperlink>
        </w:p>
        <w:p w14:paraId="46362CC5" w14:textId="17801DF6"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2" w:history="1">
            <w:r w:rsidRPr="00CD033E">
              <w:rPr>
                <w:rStyle w:val="Hyperlink"/>
                <w:rFonts w:eastAsiaTheme="minorHAnsi"/>
                <w:noProof/>
              </w:rPr>
              <w:t>1.14.3</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Escore de avaliação de ansiedade, depressão e estresse (dass-21)</w:t>
            </w:r>
            <w:r>
              <w:rPr>
                <w:noProof/>
                <w:webHidden/>
              </w:rPr>
              <w:tab/>
            </w:r>
            <w:r>
              <w:rPr>
                <w:noProof/>
                <w:webHidden/>
              </w:rPr>
              <w:fldChar w:fldCharType="begin"/>
            </w:r>
            <w:r>
              <w:rPr>
                <w:noProof/>
                <w:webHidden/>
              </w:rPr>
              <w:instrText xml:space="preserve"> PAGEREF _Toc187787272 \h </w:instrText>
            </w:r>
            <w:r>
              <w:rPr>
                <w:noProof/>
                <w:webHidden/>
              </w:rPr>
            </w:r>
            <w:r>
              <w:rPr>
                <w:noProof/>
                <w:webHidden/>
              </w:rPr>
              <w:fldChar w:fldCharType="separate"/>
            </w:r>
            <w:r w:rsidR="00FB7DA7">
              <w:rPr>
                <w:noProof/>
                <w:webHidden/>
              </w:rPr>
              <w:t>56</w:t>
            </w:r>
            <w:r>
              <w:rPr>
                <w:noProof/>
                <w:webHidden/>
              </w:rPr>
              <w:fldChar w:fldCharType="end"/>
            </w:r>
          </w:hyperlink>
        </w:p>
        <w:p w14:paraId="27606B11" w14:textId="0462FB9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3" w:history="1">
            <w:r w:rsidRPr="00CD033E">
              <w:rPr>
                <w:rStyle w:val="Hyperlink"/>
                <w:rFonts w:eastAsiaTheme="minorHAnsi"/>
                <w:noProof/>
                <w14:scene3d>
                  <w14:camera w14:prst="orthographicFront"/>
                  <w14:lightRig w14:rig="threePt" w14:dir="t">
                    <w14:rot w14:lat="0" w14:lon="0" w14:rev="0"/>
                  </w14:lightRig>
                </w14:scene3d>
              </w:rPr>
              <w:t>1.15</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_Toc187787273 \h </w:instrText>
            </w:r>
            <w:r>
              <w:rPr>
                <w:noProof/>
                <w:webHidden/>
              </w:rPr>
            </w:r>
            <w:r>
              <w:rPr>
                <w:noProof/>
                <w:webHidden/>
              </w:rPr>
              <w:fldChar w:fldCharType="separate"/>
            </w:r>
            <w:r w:rsidR="00FB7DA7">
              <w:rPr>
                <w:noProof/>
                <w:webHidden/>
              </w:rPr>
              <w:t>56</w:t>
            </w:r>
            <w:r>
              <w:rPr>
                <w:noProof/>
                <w:webHidden/>
              </w:rPr>
              <w:fldChar w:fldCharType="end"/>
            </w:r>
          </w:hyperlink>
        </w:p>
        <w:p w14:paraId="38F83B6D" w14:textId="68A7ABD2"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4" w:history="1">
            <w:r w:rsidRPr="00CD033E">
              <w:rPr>
                <w:rStyle w:val="Hyperlink"/>
                <w:rFonts w:eastAsiaTheme="minorHAnsi"/>
                <w:noProof/>
                <w14:scene3d>
                  <w14:camera w14:prst="orthographicFront"/>
                  <w14:lightRig w14:rig="threePt" w14:dir="t">
                    <w14:rot w14:lat="0" w14:lon="0" w14:rev="0"/>
                  </w14:lightRig>
                </w14:scene3d>
              </w:rPr>
              <w:t>1.16</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Medida do contraste hepatorrenal por ultrassonografia</w:t>
            </w:r>
            <w:r>
              <w:rPr>
                <w:noProof/>
                <w:webHidden/>
              </w:rPr>
              <w:tab/>
            </w:r>
            <w:r>
              <w:rPr>
                <w:noProof/>
                <w:webHidden/>
              </w:rPr>
              <w:fldChar w:fldCharType="begin"/>
            </w:r>
            <w:r>
              <w:rPr>
                <w:noProof/>
                <w:webHidden/>
              </w:rPr>
              <w:instrText xml:space="preserve"> PAGEREF _Toc187787274 \h </w:instrText>
            </w:r>
            <w:r>
              <w:rPr>
                <w:noProof/>
                <w:webHidden/>
              </w:rPr>
            </w:r>
            <w:r>
              <w:rPr>
                <w:noProof/>
                <w:webHidden/>
              </w:rPr>
              <w:fldChar w:fldCharType="separate"/>
            </w:r>
            <w:r w:rsidR="00FB7DA7">
              <w:rPr>
                <w:noProof/>
                <w:webHidden/>
              </w:rPr>
              <w:t>57</w:t>
            </w:r>
            <w:r>
              <w:rPr>
                <w:noProof/>
                <w:webHidden/>
              </w:rPr>
              <w:fldChar w:fldCharType="end"/>
            </w:r>
          </w:hyperlink>
        </w:p>
        <w:p w14:paraId="260C8CAE" w14:textId="7E24D3BA"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5" w:history="1">
            <w:r w:rsidRPr="00CD033E">
              <w:rPr>
                <w:rStyle w:val="Hyperlink"/>
                <w:rFonts w:eastAsiaTheme="minorHAnsi"/>
                <w:noProof/>
                <w14:scene3d>
                  <w14:camera w14:prst="orthographicFront"/>
                  <w14:lightRig w14:rig="threePt" w14:dir="t">
                    <w14:rot w14:lat="0" w14:lon="0" w14:rev="0"/>
                  </w14:lightRig>
                </w14:scene3d>
              </w:rPr>
              <w:t>1.17</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 xml:space="preserve">Droga vegetal de  </w:t>
            </w:r>
            <w:r w:rsidR="00535D0B" w:rsidRPr="00535D0B">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_Toc187787275 \h </w:instrText>
            </w:r>
            <w:r>
              <w:rPr>
                <w:noProof/>
                <w:webHidden/>
              </w:rPr>
            </w:r>
            <w:r>
              <w:rPr>
                <w:noProof/>
                <w:webHidden/>
              </w:rPr>
              <w:fldChar w:fldCharType="separate"/>
            </w:r>
            <w:r w:rsidR="00FB7DA7">
              <w:rPr>
                <w:noProof/>
                <w:webHidden/>
              </w:rPr>
              <w:t>58</w:t>
            </w:r>
            <w:r>
              <w:rPr>
                <w:noProof/>
                <w:webHidden/>
              </w:rPr>
              <w:fldChar w:fldCharType="end"/>
            </w:r>
          </w:hyperlink>
        </w:p>
        <w:p w14:paraId="4A7DBF02" w14:textId="2ED74DD2"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76" w:history="1">
            <w:r w:rsidRPr="00CD033E">
              <w:rPr>
                <w:rStyle w:val="Hyperlink"/>
                <w:rFonts w:eastAsiaTheme="minorHAnsi"/>
                <w:noProof/>
              </w:rPr>
              <w:t>1.17.1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 xml:space="preserve">Quantificação dos constituintes de </w:t>
            </w:r>
            <w:r w:rsidR="00535D0B" w:rsidRPr="00535D0B">
              <w:rPr>
                <w:rStyle w:val="Hyperlink"/>
                <w:rFonts w:eastAsiaTheme="minorHAnsi"/>
                <w:i/>
                <w:iCs/>
                <w:noProof/>
              </w:rPr>
              <w:t>Eclipta prostrata</w:t>
            </w:r>
            <w:r>
              <w:rPr>
                <w:noProof/>
                <w:webHidden/>
              </w:rPr>
              <w:tab/>
            </w:r>
            <w:r>
              <w:rPr>
                <w:noProof/>
                <w:webHidden/>
              </w:rPr>
              <w:fldChar w:fldCharType="begin"/>
            </w:r>
            <w:r>
              <w:rPr>
                <w:noProof/>
                <w:webHidden/>
              </w:rPr>
              <w:instrText xml:space="preserve"> PAGEREF _Toc187787276 \h </w:instrText>
            </w:r>
            <w:r>
              <w:rPr>
                <w:noProof/>
                <w:webHidden/>
              </w:rPr>
            </w:r>
            <w:r>
              <w:rPr>
                <w:noProof/>
                <w:webHidden/>
              </w:rPr>
              <w:fldChar w:fldCharType="separate"/>
            </w:r>
            <w:r w:rsidR="00FB7DA7">
              <w:rPr>
                <w:noProof/>
                <w:webHidden/>
              </w:rPr>
              <w:t>59</w:t>
            </w:r>
            <w:r>
              <w:rPr>
                <w:noProof/>
                <w:webHidden/>
              </w:rPr>
              <w:fldChar w:fldCharType="end"/>
            </w:r>
          </w:hyperlink>
        </w:p>
        <w:p w14:paraId="55159AB9" w14:textId="2B364E54"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7" w:history="1">
            <w:r w:rsidRPr="00CD033E">
              <w:rPr>
                <w:rStyle w:val="Hyperlink"/>
                <w:rFonts w:eastAsiaTheme="minorHAnsi"/>
                <w:noProof/>
                <w14:scene3d>
                  <w14:camera w14:prst="orthographicFront"/>
                  <w14:lightRig w14:rig="threePt" w14:dir="t">
                    <w14:rot w14:lat="0" w14:lon="0" w14:rev="0"/>
                  </w14:lightRig>
                </w14:scene3d>
              </w:rPr>
              <w:t>1.18</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Análise dos dados</w:t>
            </w:r>
            <w:r>
              <w:rPr>
                <w:noProof/>
                <w:webHidden/>
              </w:rPr>
              <w:tab/>
            </w:r>
            <w:r>
              <w:rPr>
                <w:noProof/>
                <w:webHidden/>
              </w:rPr>
              <w:fldChar w:fldCharType="begin"/>
            </w:r>
            <w:r>
              <w:rPr>
                <w:noProof/>
                <w:webHidden/>
              </w:rPr>
              <w:instrText xml:space="preserve"> PAGEREF _Toc187787277 \h </w:instrText>
            </w:r>
            <w:r>
              <w:rPr>
                <w:noProof/>
                <w:webHidden/>
              </w:rPr>
            </w:r>
            <w:r>
              <w:rPr>
                <w:noProof/>
                <w:webHidden/>
              </w:rPr>
              <w:fldChar w:fldCharType="separate"/>
            </w:r>
            <w:r w:rsidR="00FB7DA7">
              <w:rPr>
                <w:noProof/>
                <w:webHidden/>
              </w:rPr>
              <w:t>60</w:t>
            </w:r>
            <w:r>
              <w:rPr>
                <w:noProof/>
                <w:webHidden/>
              </w:rPr>
              <w:fldChar w:fldCharType="end"/>
            </w:r>
          </w:hyperlink>
        </w:p>
        <w:p w14:paraId="38DD93BC" w14:textId="6C7A190B"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78" w:history="1">
            <w:r w:rsidRPr="00CD033E">
              <w:rPr>
                <w:rStyle w:val="Hyperlink"/>
                <w:rFonts w:eastAsiaTheme="minorHAnsi"/>
                <w:noProof/>
              </w:rPr>
              <w:t>6.</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Análise crítica de riscos e benefícios</w:t>
            </w:r>
            <w:r>
              <w:rPr>
                <w:noProof/>
                <w:webHidden/>
              </w:rPr>
              <w:tab/>
            </w:r>
            <w:r>
              <w:rPr>
                <w:noProof/>
                <w:webHidden/>
              </w:rPr>
              <w:fldChar w:fldCharType="begin"/>
            </w:r>
            <w:r>
              <w:rPr>
                <w:noProof/>
                <w:webHidden/>
              </w:rPr>
              <w:instrText xml:space="preserve"> PAGEREF _Toc187787278 \h </w:instrText>
            </w:r>
            <w:r>
              <w:rPr>
                <w:noProof/>
                <w:webHidden/>
              </w:rPr>
            </w:r>
            <w:r>
              <w:rPr>
                <w:noProof/>
                <w:webHidden/>
              </w:rPr>
              <w:fldChar w:fldCharType="separate"/>
            </w:r>
            <w:r w:rsidR="00FB7DA7">
              <w:rPr>
                <w:noProof/>
                <w:webHidden/>
              </w:rPr>
              <w:t>62</w:t>
            </w:r>
            <w:r>
              <w:rPr>
                <w:noProof/>
                <w:webHidden/>
              </w:rPr>
              <w:fldChar w:fldCharType="end"/>
            </w:r>
          </w:hyperlink>
        </w:p>
        <w:p w14:paraId="277955AF" w14:textId="13F89E4B"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79" w:history="1">
            <w:r w:rsidRPr="00CD033E">
              <w:rPr>
                <w:rStyle w:val="Hyperlink"/>
                <w:rFonts w:eastAsiaTheme="minorHAnsi"/>
                <w:noProof/>
                <w14:scene3d>
                  <w14:camera w14:prst="orthographicFront"/>
                  <w14:lightRig w14:rig="threePt" w14:dir="t">
                    <w14:rot w14:lat="0" w14:lon="0" w14:rev="0"/>
                  </w14:lightRig>
                </w14:scene3d>
              </w:rPr>
              <w:t>1.19</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Riscos e desconfortos possíveis e suas respectivas medidas de cautela</w:t>
            </w:r>
            <w:r>
              <w:rPr>
                <w:noProof/>
                <w:webHidden/>
              </w:rPr>
              <w:tab/>
            </w:r>
            <w:r>
              <w:rPr>
                <w:noProof/>
                <w:webHidden/>
              </w:rPr>
              <w:fldChar w:fldCharType="begin"/>
            </w:r>
            <w:r>
              <w:rPr>
                <w:noProof/>
                <w:webHidden/>
              </w:rPr>
              <w:instrText xml:space="preserve"> PAGEREF _Toc187787279 \h </w:instrText>
            </w:r>
            <w:r>
              <w:rPr>
                <w:noProof/>
                <w:webHidden/>
              </w:rPr>
            </w:r>
            <w:r>
              <w:rPr>
                <w:noProof/>
                <w:webHidden/>
              </w:rPr>
              <w:fldChar w:fldCharType="separate"/>
            </w:r>
            <w:r w:rsidR="00FB7DA7">
              <w:rPr>
                <w:noProof/>
                <w:webHidden/>
              </w:rPr>
              <w:t>62</w:t>
            </w:r>
            <w:r>
              <w:rPr>
                <w:noProof/>
                <w:webHidden/>
              </w:rPr>
              <w:fldChar w:fldCharType="end"/>
            </w:r>
          </w:hyperlink>
        </w:p>
        <w:p w14:paraId="74D8F1DD" w14:textId="1F741070"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0" w:history="1">
            <w:r w:rsidRPr="00CD033E">
              <w:rPr>
                <w:rStyle w:val="Hyperlink"/>
                <w:rFonts w:eastAsia="Arial Unicode MS"/>
                <w:noProof/>
                <w14:scene3d>
                  <w14:camera w14:prst="orthographicFront"/>
                  <w14:lightRig w14:rig="threePt" w14:dir="t">
                    <w14:rot w14:lat="0" w14:lon="0" w14:rev="0"/>
                  </w14:lightRig>
                </w14:scene3d>
              </w:rPr>
              <w:t>1.20</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Benefícios possíveis:</w:t>
            </w:r>
            <w:r>
              <w:rPr>
                <w:noProof/>
                <w:webHidden/>
              </w:rPr>
              <w:tab/>
            </w:r>
            <w:r>
              <w:rPr>
                <w:noProof/>
                <w:webHidden/>
              </w:rPr>
              <w:fldChar w:fldCharType="begin"/>
            </w:r>
            <w:r>
              <w:rPr>
                <w:noProof/>
                <w:webHidden/>
              </w:rPr>
              <w:instrText xml:space="preserve"> PAGEREF _Toc187787280 \h </w:instrText>
            </w:r>
            <w:r>
              <w:rPr>
                <w:noProof/>
                <w:webHidden/>
              </w:rPr>
            </w:r>
            <w:r>
              <w:rPr>
                <w:noProof/>
                <w:webHidden/>
              </w:rPr>
              <w:fldChar w:fldCharType="separate"/>
            </w:r>
            <w:r w:rsidR="00FB7DA7">
              <w:rPr>
                <w:noProof/>
                <w:webHidden/>
              </w:rPr>
              <w:t>68</w:t>
            </w:r>
            <w:r>
              <w:rPr>
                <w:noProof/>
                <w:webHidden/>
              </w:rPr>
              <w:fldChar w:fldCharType="end"/>
            </w:r>
          </w:hyperlink>
        </w:p>
        <w:p w14:paraId="41C39C94" w14:textId="2B12AB8A"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1" w:history="1">
            <w:r w:rsidRPr="00CD033E">
              <w:rPr>
                <w:rStyle w:val="Hyperlink"/>
                <w:rFonts w:eastAsiaTheme="minorHAnsi"/>
                <w:noProof/>
              </w:rPr>
              <w:t>7.</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 esperados</w:t>
            </w:r>
            <w:r>
              <w:rPr>
                <w:noProof/>
                <w:webHidden/>
              </w:rPr>
              <w:tab/>
            </w:r>
            <w:r>
              <w:rPr>
                <w:noProof/>
                <w:webHidden/>
              </w:rPr>
              <w:fldChar w:fldCharType="begin"/>
            </w:r>
            <w:r>
              <w:rPr>
                <w:noProof/>
                <w:webHidden/>
              </w:rPr>
              <w:instrText xml:space="preserve"> PAGEREF _Toc187787281 \h </w:instrText>
            </w:r>
            <w:r>
              <w:rPr>
                <w:noProof/>
                <w:webHidden/>
              </w:rPr>
            </w:r>
            <w:r>
              <w:rPr>
                <w:noProof/>
                <w:webHidden/>
              </w:rPr>
              <w:fldChar w:fldCharType="separate"/>
            </w:r>
            <w:r w:rsidR="00FB7DA7">
              <w:rPr>
                <w:noProof/>
                <w:webHidden/>
              </w:rPr>
              <w:t>70</w:t>
            </w:r>
            <w:r>
              <w:rPr>
                <w:noProof/>
                <w:webHidden/>
              </w:rPr>
              <w:fldChar w:fldCharType="end"/>
            </w:r>
          </w:hyperlink>
        </w:p>
        <w:p w14:paraId="085AA5D2" w14:textId="1B327F98"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2" w:history="1">
            <w:r w:rsidRPr="00CD033E">
              <w:rPr>
                <w:rStyle w:val="Hyperlink"/>
                <w:rFonts w:eastAsiaTheme="minorHAnsi"/>
                <w:noProof/>
              </w:rPr>
              <w:t>8.</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Resultados</w:t>
            </w:r>
            <w:r>
              <w:rPr>
                <w:noProof/>
                <w:webHidden/>
              </w:rPr>
              <w:tab/>
            </w:r>
            <w:r>
              <w:rPr>
                <w:noProof/>
                <w:webHidden/>
              </w:rPr>
              <w:fldChar w:fldCharType="begin"/>
            </w:r>
            <w:r>
              <w:rPr>
                <w:noProof/>
                <w:webHidden/>
              </w:rPr>
              <w:instrText xml:space="preserve"> PAGEREF _Toc187787282 \h </w:instrText>
            </w:r>
            <w:r>
              <w:rPr>
                <w:noProof/>
                <w:webHidden/>
              </w:rPr>
            </w:r>
            <w:r>
              <w:rPr>
                <w:noProof/>
                <w:webHidden/>
              </w:rPr>
              <w:fldChar w:fldCharType="separate"/>
            </w:r>
            <w:r w:rsidR="00FB7DA7">
              <w:rPr>
                <w:noProof/>
                <w:webHidden/>
              </w:rPr>
              <w:t>71</w:t>
            </w:r>
            <w:r>
              <w:rPr>
                <w:noProof/>
                <w:webHidden/>
              </w:rPr>
              <w:fldChar w:fldCharType="end"/>
            </w:r>
          </w:hyperlink>
        </w:p>
        <w:p w14:paraId="18982AC7" w14:textId="20EE0C0D"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3" w:history="1">
            <w:r w:rsidRPr="00CD033E">
              <w:rPr>
                <w:rStyle w:val="Hyperlink"/>
                <w:rFonts w:eastAsiaTheme="minorHAnsi"/>
                <w:noProof/>
                <w14:scene3d>
                  <w14:camera w14:prst="orthographicFront"/>
                  <w14:lightRig w14:rig="threePt" w14:dir="t">
                    <w14:rot w14:lat="0" w14:lon="0" w14:rev="0"/>
                  </w14:lightRig>
                </w14:scene3d>
              </w:rPr>
              <w:t>1.21</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Características de base dos participantes de pesquisa</w:t>
            </w:r>
            <w:r>
              <w:rPr>
                <w:noProof/>
                <w:webHidden/>
              </w:rPr>
              <w:tab/>
            </w:r>
            <w:r>
              <w:rPr>
                <w:noProof/>
                <w:webHidden/>
              </w:rPr>
              <w:fldChar w:fldCharType="begin"/>
            </w:r>
            <w:r>
              <w:rPr>
                <w:noProof/>
                <w:webHidden/>
              </w:rPr>
              <w:instrText xml:space="preserve"> PAGEREF _Toc187787283 \h </w:instrText>
            </w:r>
            <w:r>
              <w:rPr>
                <w:noProof/>
                <w:webHidden/>
              </w:rPr>
            </w:r>
            <w:r>
              <w:rPr>
                <w:noProof/>
                <w:webHidden/>
              </w:rPr>
              <w:fldChar w:fldCharType="separate"/>
            </w:r>
            <w:r w:rsidR="00FB7DA7">
              <w:rPr>
                <w:noProof/>
                <w:webHidden/>
              </w:rPr>
              <w:t>71</w:t>
            </w:r>
            <w:r>
              <w:rPr>
                <w:noProof/>
                <w:webHidden/>
              </w:rPr>
              <w:fldChar w:fldCharType="end"/>
            </w:r>
          </w:hyperlink>
        </w:p>
        <w:p w14:paraId="20ADE4B1" w14:textId="2BAB5ABC"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4" w:history="1">
            <w:r w:rsidRPr="00CD033E">
              <w:rPr>
                <w:rStyle w:val="Hyperlink"/>
                <w:rFonts w:eastAsiaTheme="minorHAnsi"/>
                <w:noProof/>
              </w:rPr>
              <w:t>1.21.1</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Exames laboratoriais</w:t>
            </w:r>
            <w:r>
              <w:rPr>
                <w:noProof/>
                <w:webHidden/>
              </w:rPr>
              <w:tab/>
            </w:r>
            <w:r>
              <w:rPr>
                <w:noProof/>
                <w:webHidden/>
              </w:rPr>
              <w:fldChar w:fldCharType="begin"/>
            </w:r>
            <w:r>
              <w:rPr>
                <w:noProof/>
                <w:webHidden/>
              </w:rPr>
              <w:instrText xml:space="preserve"> PAGEREF _Toc187787284 \h </w:instrText>
            </w:r>
            <w:r>
              <w:rPr>
                <w:noProof/>
                <w:webHidden/>
              </w:rPr>
            </w:r>
            <w:r>
              <w:rPr>
                <w:noProof/>
                <w:webHidden/>
              </w:rPr>
              <w:fldChar w:fldCharType="separate"/>
            </w:r>
            <w:r w:rsidR="00FB7DA7">
              <w:rPr>
                <w:noProof/>
                <w:webHidden/>
              </w:rPr>
              <w:t>75</w:t>
            </w:r>
            <w:r>
              <w:rPr>
                <w:noProof/>
                <w:webHidden/>
              </w:rPr>
              <w:fldChar w:fldCharType="end"/>
            </w:r>
          </w:hyperlink>
        </w:p>
        <w:p w14:paraId="4A2B3051" w14:textId="7BFF2041" w:rsidR="00CF001F" w:rsidRDefault="00CF001F">
          <w:pPr>
            <w:pStyle w:val="TOC3"/>
            <w:tabs>
              <w:tab w:val="left" w:pos="958"/>
              <w:tab w:val="right" w:leader="dot" w:pos="9010"/>
            </w:tabs>
            <w:rPr>
              <w:rFonts w:asciiTheme="minorHAnsi" w:eastAsiaTheme="minorEastAsia" w:hAnsiTheme="minorHAnsi"/>
              <w:b w:val="0"/>
              <w:noProof/>
              <w:kern w:val="2"/>
              <w:szCs w:val="24"/>
              <w14:ligatures w14:val="standardContextual"/>
            </w:rPr>
          </w:pPr>
          <w:hyperlink w:anchor="_Toc187787285" w:history="1">
            <w:r w:rsidRPr="00CD033E">
              <w:rPr>
                <w:rStyle w:val="Hyperlink"/>
                <w:rFonts w:eastAsiaTheme="minorHAnsi"/>
                <w:noProof/>
              </w:rPr>
              <w:t>1.21.2</w:t>
            </w:r>
            <w:r>
              <w:rPr>
                <w:rFonts w:asciiTheme="minorHAnsi" w:eastAsiaTheme="minorEastAsia" w:hAnsiTheme="minorHAnsi"/>
                <w:b w:val="0"/>
                <w:noProof/>
                <w:kern w:val="2"/>
                <w:szCs w:val="24"/>
                <w14:ligatures w14:val="standardContextual"/>
              </w:rPr>
              <w:tab/>
            </w:r>
            <w:r w:rsidRPr="00CD033E">
              <w:rPr>
                <w:rStyle w:val="Hyperlink"/>
                <w:rFonts w:eastAsiaTheme="minorHAnsi"/>
                <w:noProof/>
              </w:rPr>
              <w:t>Composição corporal</w:t>
            </w:r>
            <w:r>
              <w:rPr>
                <w:noProof/>
                <w:webHidden/>
              </w:rPr>
              <w:tab/>
            </w:r>
            <w:r>
              <w:rPr>
                <w:noProof/>
                <w:webHidden/>
              </w:rPr>
              <w:fldChar w:fldCharType="begin"/>
            </w:r>
            <w:r>
              <w:rPr>
                <w:noProof/>
                <w:webHidden/>
              </w:rPr>
              <w:instrText xml:space="preserve"> PAGEREF _Toc187787285 \h </w:instrText>
            </w:r>
            <w:r>
              <w:rPr>
                <w:noProof/>
                <w:webHidden/>
              </w:rPr>
            </w:r>
            <w:r>
              <w:rPr>
                <w:noProof/>
                <w:webHidden/>
              </w:rPr>
              <w:fldChar w:fldCharType="separate"/>
            </w:r>
            <w:r w:rsidR="00FB7DA7">
              <w:rPr>
                <w:noProof/>
                <w:webHidden/>
              </w:rPr>
              <w:t>77</w:t>
            </w:r>
            <w:r>
              <w:rPr>
                <w:noProof/>
                <w:webHidden/>
              </w:rPr>
              <w:fldChar w:fldCharType="end"/>
            </w:r>
          </w:hyperlink>
        </w:p>
        <w:p w14:paraId="75E98158" w14:textId="64F1D4C3"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6" w:history="1">
            <w:r w:rsidRPr="00CD033E">
              <w:rPr>
                <w:rStyle w:val="Hyperlink"/>
                <w:rFonts w:eastAsiaTheme="minorHAnsi"/>
                <w:noProof/>
                <w14:scene3d>
                  <w14:camera w14:prst="orthographicFront"/>
                  <w14:lightRig w14:rig="threePt" w14:dir="t">
                    <w14:rot w14:lat="0" w14:lon="0" w14:rev="0"/>
                  </w14:lightRig>
                </w14:scene3d>
              </w:rPr>
              <w:t>1.23</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Participantes que não completaram a intervenção</w:t>
            </w:r>
            <w:r>
              <w:rPr>
                <w:noProof/>
                <w:webHidden/>
              </w:rPr>
              <w:tab/>
            </w:r>
            <w:r>
              <w:rPr>
                <w:noProof/>
                <w:webHidden/>
              </w:rPr>
              <w:fldChar w:fldCharType="begin"/>
            </w:r>
            <w:r>
              <w:rPr>
                <w:noProof/>
                <w:webHidden/>
              </w:rPr>
              <w:instrText xml:space="preserve"> PAGEREF _Toc187787286 \h </w:instrText>
            </w:r>
            <w:r>
              <w:rPr>
                <w:noProof/>
                <w:webHidden/>
              </w:rPr>
            </w:r>
            <w:r>
              <w:rPr>
                <w:noProof/>
                <w:webHidden/>
              </w:rPr>
              <w:fldChar w:fldCharType="separate"/>
            </w:r>
            <w:r w:rsidR="00FB7DA7">
              <w:rPr>
                <w:noProof/>
                <w:webHidden/>
              </w:rPr>
              <w:t>84</w:t>
            </w:r>
            <w:r>
              <w:rPr>
                <w:noProof/>
                <w:webHidden/>
              </w:rPr>
              <w:fldChar w:fldCharType="end"/>
            </w:r>
          </w:hyperlink>
        </w:p>
        <w:p w14:paraId="1A13F8B8" w14:textId="3233A3B7" w:rsidR="00CF001F" w:rsidRDefault="00CF001F">
          <w:pPr>
            <w:pStyle w:val="TOC2"/>
            <w:tabs>
              <w:tab w:val="left" w:pos="958"/>
              <w:tab w:val="right" w:leader="dot" w:pos="9010"/>
            </w:tabs>
            <w:rPr>
              <w:rFonts w:asciiTheme="minorHAnsi" w:eastAsiaTheme="minorEastAsia" w:hAnsiTheme="minorHAnsi"/>
              <w:caps w:val="0"/>
              <w:noProof/>
              <w:kern w:val="2"/>
              <w:szCs w:val="24"/>
              <w:lang w:val="en-US"/>
              <w14:ligatures w14:val="standardContextual"/>
            </w:rPr>
          </w:pPr>
          <w:hyperlink w:anchor="_Toc187787287" w:history="1">
            <w:r w:rsidRPr="00CD033E">
              <w:rPr>
                <w:rStyle w:val="Hyperlink"/>
                <w:rFonts w:eastAsiaTheme="minorHAnsi"/>
                <w:noProof/>
                <w14:scene3d>
                  <w14:camera w14:prst="orthographicFront"/>
                  <w14:lightRig w14:rig="threePt" w14:dir="t">
                    <w14:rot w14:lat="0" w14:lon="0" w14:rev="0"/>
                  </w14:lightRig>
                </w14:scene3d>
              </w:rPr>
              <w:t>1.24</w:t>
            </w:r>
            <w:r>
              <w:rPr>
                <w:rFonts w:asciiTheme="minorHAnsi" w:eastAsiaTheme="minorEastAsia" w:hAnsiTheme="minorHAnsi"/>
                <w:caps w:val="0"/>
                <w:noProof/>
                <w:kern w:val="2"/>
                <w:szCs w:val="24"/>
                <w:lang w:val="en-US"/>
                <w14:ligatures w14:val="standardContextual"/>
              </w:rPr>
              <w:tab/>
            </w:r>
            <w:r w:rsidRPr="00CD033E">
              <w:rPr>
                <w:rStyle w:val="Hyperlink"/>
                <w:rFonts w:eastAsiaTheme="minorHAnsi"/>
                <w:noProof/>
              </w:rPr>
              <w:t>Eventos adversos</w:t>
            </w:r>
            <w:r>
              <w:rPr>
                <w:noProof/>
                <w:webHidden/>
              </w:rPr>
              <w:tab/>
            </w:r>
            <w:r>
              <w:rPr>
                <w:noProof/>
                <w:webHidden/>
              </w:rPr>
              <w:fldChar w:fldCharType="begin"/>
            </w:r>
            <w:r>
              <w:rPr>
                <w:noProof/>
                <w:webHidden/>
              </w:rPr>
              <w:instrText xml:space="preserve"> PAGEREF _Toc187787287 \h </w:instrText>
            </w:r>
            <w:r>
              <w:rPr>
                <w:noProof/>
                <w:webHidden/>
              </w:rPr>
            </w:r>
            <w:r>
              <w:rPr>
                <w:noProof/>
                <w:webHidden/>
              </w:rPr>
              <w:fldChar w:fldCharType="separate"/>
            </w:r>
            <w:r w:rsidR="00FB7DA7">
              <w:rPr>
                <w:noProof/>
                <w:webHidden/>
              </w:rPr>
              <w:t>84</w:t>
            </w:r>
            <w:r>
              <w:rPr>
                <w:noProof/>
                <w:webHidden/>
              </w:rPr>
              <w:fldChar w:fldCharType="end"/>
            </w:r>
          </w:hyperlink>
        </w:p>
        <w:p w14:paraId="0B3965F7" w14:textId="1A931DDE"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8" w:history="1">
            <w:r w:rsidRPr="00CD033E">
              <w:rPr>
                <w:rStyle w:val="Hyperlink"/>
                <w:rFonts w:eastAsiaTheme="minorHAnsi"/>
                <w:noProof/>
              </w:rPr>
              <w:t>9.</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Contribuição dos membros da equipe da pesquisa</w:t>
            </w:r>
            <w:r>
              <w:rPr>
                <w:noProof/>
                <w:webHidden/>
              </w:rPr>
              <w:tab/>
            </w:r>
            <w:r>
              <w:rPr>
                <w:noProof/>
                <w:webHidden/>
              </w:rPr>
              <w:fldChar w:fldCharType="begin"/>
            </w:r>
            <w:r>
              <w:rPr>
                <w:noProof/>
                <w:webHidden/>
              </w:rPr>
              <w:instrText xml:space="preserve"> PAGEREF _Toc187787288 \h </w:instrText>
            </w:r>
            <w:r>
              <w:rPr>
                <w:noProof/>
                <w:webHidden/>
              </w:rPr>
            </w:r>
            <w:r>
              <w:rPr>
                <w:noProof/>
                <w:webHidden/>
              </w:rPr>
              <w:fldChar w:fldCharType="separate"/>
            </w:r>
            <w:r w:rsidR="00FB7DA7">
              <w:rPr>
                <w:noProof/>
                <w:webHidden/>
              </w:rPr>
              <w:t>89</w:t>
            </w:r>
            <w:r>
              <w:rPr>
                <w:noProof/>
                <w:webHidden/>
              </w:rPr>
              <w:fldChar w:fldCharType="end"/>
            </w:r>
          </w:hyperlink>
        </w:p>
        <w:p w14:paraId="34097445" w14:textId="6D6DCF8B"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89" w:history="1">
            <w:r w:rsidRPr="00CD033E">
              <w:rPr>
                <w:rStyle w:val="Hyperlink"/>
                <w:rFonts w:eastAsiaTheme="minorHAnsi"/>
                <w:noProof/>
              </w:rPr>
              <w:t>10.</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Referências biliográfica</w:t>
            </w:r>
            <w:r>
              <w:rPr>
                <w:noProof/>
                <w:webHidden/>
              </w:rPr>
              <w:tab/>
            </w:r>
            <w:r>
              <w:rPr>
                <w:noProof/>
                <w:webHidden/>
              </w:rPr>
              <w:fldChar w:fldCharType="begin"/>
            </w:r>
            <w:r>
              <w:rPr>
                <w:noProof/>
                <w:webHidden/>
              </w:rPr>
              <w:instrText xml:space="preserve"> PAGEREF _Toc187787289 \h </w:instrText>
            </w:r>
            <w:r>
              <w:rPr>
                <w:noProof/>
                <w:webHidden/>
              </w:rPr>
            </w:r>
            <w:r>
              <w:rPr>
                <w:noProof/>
                <w:webHidden/>
              </w:rPr>
              <w:fldChar w:fldCharType="separate"/>
            </w:r>
            <w:r w:rsidR="00FB7DA7">
              <w:rPr>
                <w:noProof/>
                <w:webHidden/>
              </w:rPr>
              <w:t>91</w:t>
            </w:r>
            <w:r>
              <w:rPr>
                <w:noProof/>
                <w:webHidden/>
              </w:rPr>
              <w:fldChar w:fldCharType="end"/>
            </w:r>
          </w:hyperlink>
        </w:p>
        <w:p w14:paraId="69BE561A" w14:textId="685082A7"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0" w:history="1">
            <w:r w:rsidRPr="00CD033E">
              <w:rPr>
                <w:rStyle w:val="Hyperlink"/>
                <w:rFonts w:eastAsiaTheme="minorHAnsi"/>
                <w:noProof/>
              </w:rPr>
              <w:t>11.</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Apêndice</w:t>
            </w:r>
            <w:r>
              <w:rPr>
                <w:noProof/>
                <w:webHidden/>
              </w:rPr>
              <w:tab/>
            </w:r>
            <w:r>
              <w:rPr>
                <w:noProof/>
                <w:webHidden/>
              </w:rPr>
              <w:fldChar w:fldCharType="begin"/>
            </w:r>
            <w:r>
              <w:rPr>
                <w:noProof/>
                <w:webHidden/>
              </w:rPr>
              <w:instrText xml:space="preserve"> PAGEREF _Toc187787290 \h </w:instrText>
            </w:r>
            <w:r>
              <w:rPr>
                <w:noProof/>
                <w:webHidden/>
              </w:rPr>
            </w:r>
            <w:r>
              <w:rPr>
                <w:noProof/>
                <w:webHidden/>
              </w:rPr>
              <w:fldChar w:fldCharType="separate"/>
            </w:r>
            <w:r w:rsidR="00FB7DA7">
              <w:rPr>
                <w:noProof/>
                <w:webHidden/>
              </w:rPr>
              <w:t>102</w:t>
            </w:r>
            <w:r>
              <w:rPr>
                <w:noProof/>
                <w:webHidden/>
              </w:rPr>
              <w:fldChar w:fldCharType="end"/>
            </w:r>
          </w:hyperlink>
        </w:p>
        <w:p w14:paraId="45FA17E2" w14:textId="713AE661" w:rsidR="00CF001F" w:rsidRDefault="00CF001F">
          <w:pPr>
            <w:pStyle w:val="TOC1"/>
            <w:tabs>
              <w:tab w:val="left" w:pos="958"/>
              <w:tab w:val="right" w:leader="dot" w:pos="9010"/>
            </w:tabs>
            <w:rPr>
              <w:rFonts w:asciiTheme="minorHAnsi" w:eastAsiaTheme="minorEastAsia" w:hAnsiTheme="minorHAnsi"/>
              <w:b w:val="0"/>
              <w:caps w:val="0"/>
              <w:noProof/>
              <w:kern w:val="2"/>
              <w:szCs w:val="24"/>
              <w:lang w:val="en-US"/>
              <w14:ligatures w14:val="standardContextual"/>
            </w:rPr>
          </w:pPr>
          <w:hyperlink w:anchor="_Toc187787291" w:history="1">
            <w:r w:rsidRPr="00CD033E">
              <w:rPr>
                <w:rStyle w:val="Hyperlink"/>
                <w:rFonts w:eastAsiaTheme="minorHAnsi"/>
                <w:noProof/>
              </w:rPr>
              <w:t>12.</w:t>
            </w:r>
            <w:r>
              <w:rPr>
                <w:rFonts w:asciiTheme="minorHAnsi" w:eastAsiaTheme="minorEastAsia" w:hAnsiTheme="minorHAnsi"/>
                <w:b w:val="0"/>
                <w:caps w:val="0"/>
                <w:noProof/>
                <w:kern w:val="2"/>
                <w:szCs w:val="24"/>
                <w:lang w:val="en-US"/>
                <w14:ligatures w14:val="standardContextual"/>
              </w:rPr>
              <w:tab/>
            </w:r>
            <w:r w:rsidRPr="00CD033E">
              <w:rPr>
                <w:rStyle w:val="Hyperlink"/>
                <w:rFonts w:eastAsiaTheme="minorHAnsi"/>
                <w:noProof/>
              </w:rPr>
              <w:t>Anexo</w:t>
            </w:r>
            <w:r>
              <w:rPr>
                <w:noProof/>
                <w:webHidden/>
              </w:rPr>
              <w:tab/>
            </w:r>
            <w:r>
              <w:rPr>
                <w:noProof/>
                <w:webHidden/>
              </w:rPr>
              <w:fldChar w:fldCharType="begin"/>
            </w:r>
            <w:r>
              <w:rPr>
                <w:noProof/>
                <w:webHidden/>
              </w:rPr>
              <w:instrText xml:space="preserve"> PAGEREF _Toc187787291 \h </w:instrText>
            </w:r>
            <w:r>
              <w:rPr>
                <w:noProof/>
                <w:webHidden/>
              </w:rPr>
            </w:r>
            <w:r>
              <w:rPr>
                <w:noProof/>
                <w:webHidden/>
              </w:rPr>
              <w:fldChar w:fldCharType="separate"/>
            </w:r>
            <w:r w:rsidR="00FB7DA7">
              <w:rPr>
                <w:noProof/>
                <w:webHidden/>
              </w:rPr>
              <w:t>111</w:t>
            </w:r>
            <w:r>
              <w:rPr>
                <w:noProof/>
                <w:webHidden/>
              </w:rPr>
              <w:fldChar w:fldCharType="end"/>
            </w:r>
          </w:hyperlink>
        </w:p>
        <w:p w14:paraId="76B4D3B1" w14:textId="26731D48" w:rsidR="00B10F00" w:rsidRPr="00E45069" w:rsidRDefault="00D7199D" w:rsidP="00684277">
          <w:pPr>
            <w:tabs>
              <w:tab w:val="left" w:pos="993"/>
              <w:tab w:val="left" w:pos="1560"/>
            </w:tabs>
            <w:ind w:firstLine="426"/>
            <w:rPr>
              <w:rFonts w:ascii="Aptos" w:hAnsi="Aptos" w:cstheme="majorHAnsi"/>
            </w:rPr>
            <w:sectPr w:rsidR="00B10F00" w:rsidRPr="00E45069" w:rsidSect="002E4614">
              <w:headerReference w:type="even" r:id="rId8"/>
              <w:headerReference w:type="default" r:id="rId9"/>
              <w:footerReference w:type="default" r:id="rId10"/>
              <w:footerReference w:type="first" r:id="rId11"/>
              <w:type w:val="continuous"/>
              <w:pgSz w:w="11900" w:h="16840"/>
              <w:pgMar w:top="1440" w:right="1440" w:bottom="1440" w:left="1440" w:header="709" w:footer="709" w:gutter="0"/>
              <w:cols w:space="708"/>
              <w:titlePg/>
              <w:docGrid w:linePitch="360"/>
            </w:sectPr>
          </w:pPr>
          <w:r w:rsidRPr="00E45069">
            <w:rPr>
              <w:rFonts w:ascii="Aptos" w:hAnsi="Aptos" w:cstheme="majorHAnsi"/>
              <w:b/>
              <w:bCs/>
              <w:noProof/>
            </w:rPr>
            <w:fldChar w:fldCharType="end"/>
          </w:r>
        </w:p>
      </w:sdtContent>
    </w:sdt>
    <w:bookmarkStart w:id="0" w:name="_Toc132992065" w:displacedByCustomXml="prev"/>
    <w:bookmarkStart w:id="1" w:name="_Toc128317820" w:displacedByCustomXml="prev"/>
    <w:bookmarkStart w:id="2" w:name="_Toc118415060" w:displacedByCustomXml="prev"/>
    <w:bookmarkStart w:id="3" w:name="_Toc118072921" w:displacedByCustomXml="prev"/>
    <w:p w14:paraId="48F57EA6" w14:textId="1F2B26A6" w:rsidR="007B17BA" w:rsidRPr="00E45069" w:rsidRDefault="00501E76" w:rsidP="00684277">
      <w:pPr>
        <w:ind w:firstLine="0"/>
        <w:rPr>
          <w:rFonts w:ascii="Aptos" w:eastAsiaTheme="majorEastAsia" w:hAnsi="Aptos" w:cstheme="majorHAnsi"/>
          <w:lang w:val="en-US"/>
        </w:rPr>
      </w:pPr>
      <w:r w:rsidRPr="00E45069">
        <w:rPr>
          <w:rFonts w:ascii="Aptos" w:hAnsi="Aptos" w:cstheme="majorHAnsi"/>
        </w:rPr>
        <w:lastRenderedPageBreak/>
        <w:br w:type="page"/>
      </w:r>
    </w:p>
    <w:bookmarkEnd w:id="0"/>
    <w:p w14:paraId="57C35BC8" w14:textId="253B58A9" w:rsidR="007B17BA" w:rsidRPr="00521ABE" w:rsidRDefault="008209CC" w:rsidP="00521ABE">
      <w:pPr>
        <w:pStyle w:val="Heading1"/>
      </w:pPr>
      <w:r>
        <w:lastRenderedPageBreak/>
        <w:t xml:space="preserve"> </w:t>
      </w:r>
      <w:bookmarkStart w:id="4" w:name="_Toc187787230"/>
      <w:r w:rsidR="00C114DC" w:rsidRPr="00521ABE">
        <w:t>Introdução</w:t>
      </w:r>
      <w:bookmarkEnd w:id="4"/>
    </w:p>
    <w:p w14:paraId="388323EB" w14:textId="57C188AC" w:rsidR="00852DD2" w:rsidRPr="00E45069" w:rsidRDefault="001E4188" w:rsidP="001E4188">
      <w:pPr>
        <w:pStyle w:val="Heading2"/>
      </w:pPr>
      <w:bookmarkStart w:id="5" w:name="_Toc128317821"/>
      <w:bookmarkStart w:id="6" w:name="_Toc132992066"/>
      <w:bookmarkStart w:id="7" w:name="_Toc187787231"/>
      <w:bookmarkEnd w:id="3"/>
      <w:bookmarkEnd w:id="2"/>
      <w:bookmarkEnd w:id="1"/>
      <w:r w:rsidRPr="00E45069">
        <w:t>Obesidade</w:t>
      </w:r>
      <w:bookmarkEnd w:id="5"/>
      <w:bookmarkEnd w:id="6"/>
      <w:bookmarkEnd w:id="7"/>
    </w:p>
    <w:p w14:paraId="3743DD56" w14:textId="4CA020EB" w:rsidR="0055330D" w:rsidRPr="00E45069" w:rsidRDefault="57A0C36F" w:rsidP="00521ABE">
      <w:r w:rsidRPr="00E45069">
        <w:t xml:space="preserve">A alta prevalência da obesidade constitui um problema global de saúde pública. Atualmente, 39% (1,9 bilhão) dos adultos no mundo têm sobrepeso, e 13% têm obesidade, com perspectivas de que em 2030 aproximadamente 60% da população mundial estará acima do peso </w:t>
      </w:r>
      <w:sdt>
        <w:sdtPr>
          <w:rPr>
            <w:color w:val="000000"/>
          </w:rPr>
          <w:tag w:val="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
          <w:id w:val="1163394221"/>
          <w:placeholder>
            <w:docPart w:val="DefaultPlaceholder_-1854013440"/>
          </w:placeholder>
        </w:sdtPr>
        <w:sdtContent>
          <w:r w:rsidR="00301E1A" w:rsidRPr="00E45069">
            <w:rPr>
              <w:color w:val="000000"/>
            </w:rPr>
            <w:t>(OGDEN et al., 2017)</w:t>
          </w:r>
        </w:sdtContent>
      </w:sdt>
      <w:r w:rsidRPr="00E45069">
        <w:rPr>
          <w:color w:val="000000" w:themeColor="text1"/>
        </w:rPr>
        <w:t xml:space="preserve">. No Brasil, </w:t>
      </w:r>
      <w:r w:rsidRPr="00E45069">
        <w:t xml:space="preserve">aproximadamente 60% dos indivíduos adultos têm excesso de peso, o que representa cerca de 96 milhões de pessoas, e um em cada quatro tem obesidade, segundo a Pesquisa Nacional de Saúde PNS/2020 </w:t>
      </w:r>
      <w:sdt>
        <w:sdtPr>
          <w:rPr>
            <w:color w:val="000000"/>
          </w:rPr>
          <w:tag w:val="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
          <w:id w:val="1706895502"/>
          <w:placeholder>
            <w:docPart w:val="473C83C0E966DB40A8DDE6944288775A"/>
          </w:placeholder>
        </w:sdtPr>
        <w:sdtContent>
          <w:r w:rsidR="00301E1A" w:rsidRPr="00E45069">
            <w:rPr>
              <w:color w:val="000000"/>
            </w:rPr>
            <w:t>(BORTOLINI; SILVA, 2022)</w:t>
          </w:r>
        </w:sdtContent>
      </w:sdt>
      <w:r w:rsidR="00F301B6" w:rsidRPr="00E45069">
        <w:rPr>
          <w:color w:val="000000"/>
        </w:rPr>
        <w:t>.</w:t>
      </w:r>
    </w:p>
    <w:p w14:paraId="0A23B882" w14:textId="4E0F280D" w:rsidR="00957960" w:rsidRPr="00E45069" w:rsidRDefault="006A0D73" w:rsidP="00521ABE">
      <w:r w:rsidRPr="00E45069">
        <w:t>Segundo a</w:t>
      </w:r>
      <w:r w:rsidR="0055330D" w:rsidRPr="00E45069">
        <w:t xml:space="preserve"> Organização Mundial de Saúde (OMS)</w:t>
      </w:r>
      <w:r w:rsidRPr="00E45069">
        <w:t>, a obesidade é</w:t>
      </w:r>
      <w:r w:rsidR="0064330E" w:rsidRPr="00E45069">
        <w:t xml:space="preserve"> uma</w:t>
      </w:r>
      <w:r w:rsidR="0055330D" w:rsidRPr="00E45069">
        <w:t xml:space="preserve"> doença crônica não-infecciosa</w:t>
      </w:r>
      <w:r w:rsidR="00E40AD5" w:rsidRPr="00E45069">
        <w:t xml:space="preserve"> </w:t>
      </w:r>
      <w:r w:rsidR="0055330D" w:rsidRPr="00E45069">
        <w:t xml:space="preserve">que contribui para aumento de morbidade e </w:t>
      </w:r>
      <w:r w:rsidR="000B1417" w:rsidRPr="00E45069">
        <w:t>mortali</w:t>
      </w:r>
      <w:r w:rsidR="0055330D" w:rsidRPr="00E45069">
        <w:t>dade</w:t>
      </w:r>
      <w:r w:rsidR="006E0728" w:rsidRPr="00E45069">
        <w:t xml:space="preserve"> </w:t>
      </w:r>
      <w:sdt>
        <w:sdtPr>
          <w:tag w:val="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501046263"/>
          <w:placeholder>
            <w:docPart w:val="DefaultPlaceholder_-1854013440"/>
          </w:placeholder>
        </w:sdtPr>
        <w:sdtContent>
          <w:r w:rsidR="00301E1A" w:rsidRPr="00E45069">
            <w:t>(BRASIL, 2021)</w:t>
          </w:r>
        </w:sdtContent>
      </w:sdt>
      <w:r w:rsidR="007D2381" w:rsidRPr="00E45069">
        <w:t>, estando</w:t>
      </w:r>
      <w:r w:rsidR="00163569" w:rsidRPr="00E45069">
        <w:t xml:space="preserve"> associada a </w:t>
      </w:r>
      <w:r w:rsidR="001052EC" w:rsidRPr="00E45069">
        <w:t>complicações</w:t>
      </w:r>
      <w:r w:rsidR="00163569" w:rsidRPr="00E45069">
        <w:t xml:space="preserve"> que</w:t>
      </w:r>
      <w:r w:rsidR="00E80245" w:rsidRPr="00E45069">
        <w:t xml:space="preserve"> acometem</w:t>
      </w:r>
      <w:r w:rsidR="00163569" w:rsidRPr="00E45069">
        <w:t xml:space="preserve"> </w:t>
      </w:r>
      <w:r w:rsidR="008D2E5C" w:rsidRPr="00E45069">
        <w:t>diversos</w:t>
      </w:r>
      <w:r w:rsidR="00163569" w:rsidRPr="00E45069">
        <w:t xml:space="preserve"> órgãos e sistemas através de múltiplas vias</w:t>
      </w:r>
      <w:r w:rsidR="008D2E5C" w:rsidRPr="00E45069">
        <w:t xml:space="preserve"> metabólicas</w:t>
      </w:r>
      <w:r w:rsidR="007D2381" w:rsidRPr="00E45069">
        <w:t xml:space="preserve"> </w:t>
      </w:r>
      <w:sdt>
        <w:sdtPr>
          <w:tag w:val="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
          <w:id w:val="-1877536761"/>
          <w:placeholder>
            <w:docPart w:val="DefaultPlaceholder_-1854013440"/>
          </w:placeholder>
        </w:sdtPr>
        <w:sdtContent>
          <w:r w:rsidR="00301E1A" w:rsidRPr="00E45069">
            <w:t>(RUEDA-CLAUSEN; OGUNLEYE; SHARMA, 2015)</w:t>
          </w:r>
        </w:sdtContent>
      </w:sdt>
      <w:r w:rsidR="00316635" w:rsidRPr="00E45069">
        <w:t>.</w:t>
      </w:r>
    </w:p>
    <w:p w14:paraId="6E99C1F7" w14:textId="41E30DF8" w:rsidR="009D7B58" w:rsidRPr="00E45069" w:rsidRDefault="0055330D" w:rsidP="00521ABE">
      <w:r w:rsidRPr="00E45069">
        <w:t xml:space="preserve">A classificação atual de obesidade é baseada no cálculo do </w:t>
      </w:r>
      <w:r w:rsidR="00792A77" w:rsidRPr="00E45069">
        <w:t>índice de massa corpo</w:t>
      </w:r>
      <w:r w:rsidR="00BF467C" w:rsidRPr="00E45069">
        <w:t>r</w:t>
      </w:r>
      <w:r w:rsidR="00792A77" w:rsidRPr="00E45069">
        <w:t>al (</w:t>
      </w:r>
      <w:r w:rsidRPr="00E45069">
        <w:t>IMC</w:t>
      </w:r>
      <w:r w:rsidR="00792A77" w:rsidRPr="00E45069">
        <w:t>)</w:t>
      </w:r>
      <w:r w:rsidRPr="00E45069">
        <w:t xml:space="preserve">, obtido pela divisão do peso pela altura ao quadrado. </w:t>
      </w:r>
      <w:r w:rsidR="009D28C3" w:rsidRPr="00E45069">
        <w:t>R</w:t>
      </w:r>
      <w:r w:rsidRPr="00E45069">
        <w:t xml:space="preserve">esultado maior ou igual a </w:t>
      </w:r>
      <w:r w:rsidR="009D28C3" w:rsidRPr="00E45069">
        <w:t>25 defin</w:t>
      </w:r>
      <w:r w:rsidR="008E2E85" w:rsidRPr="00E45069">
        <w:t>e</w:t>
      </w:r>
      <w:r w:rsidR="00EC5BB1" w:rsidRPr="00E45069">
        <w:t xml:space="preserve"> </w:t>
      </w:r>
      <w:r w:rsidRPr="00E45069">
        <w:t>sobrepeso e maior ou igual a 30, obesidade</w:t>
      </w:r>
      <w:r w:rsidR="00ED5934" w:rsidRPr="00E45069">
        <w:t xml:space="preserve">  </w:t>
      </w:r>
      <w:sdt>
        <w:sdtPr>
          <w:tag w:val="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
          <w:id w:val="-981082503"/>
          <w:placeholder>
            <w:docPart w:val="DefaultPlaceholder_-1854013440"/>
          </w:placeholder>
        </w:sdtPr>
        <w:sdtContent>
          <w:r w:rsidR="00301E1A" w:rsidRPr="00E45069">
            <w:t>(AUGUSTO et al., 2022)</w:t>
          </w:r>
        </w:sdtContent>
      </w:sdt>
      <w:r w:rsidR="00ED5934" w:rsidRPr="00E45069">
        <w:t>.</w:t>
      </w:r>
      <w:r w:rsidR="00D53DF7" w:rsidRPr="00E45069">
        <w:t xml:space="preserve"> </w:t>
      </w:r>
      <w:r w:rsidR="00D53DF7" w:rsidRPr="00E45069">
        <w:rPr>
          <w:rFonts w:ascii="Calibri" w:hAnsi="Calibri" w:cs="Calibri"/>
        </w:rPr>
        <w:t>﻿</w:t>
      </w:r>
      <w:r w:rsidR="00AB153F" w:rsidRPr="00E45069">
        <w:t xml:space="preserve"> A depender do IMC, a</w:t>
      </w:r>
      <w:r w:rsidR="00D53DF7" w:rsidRPr="00E45069">
        <w:t xml:space="preserve"> obesidade pode ser </w:t>
      </w:r>
      <w:r w:rsidR="00767A7D" w:rsidRPr="00E45069">
        <w:t>classifica</w:t>
      </w:r>
      <w:r w:rsidR="00AB1D70" w:rsidRPr="00E45069">
        <w:t>da</w:t>
      </w:r>
      <w:r w:rsidR="00D53DF7" w:rsidRPr="00E45069">
        <w:t xml:space="preserve"> em graus I</w:t>
      </w:r>
      <w:r w:rsidR="00AB153F" w:rsidRPr="00E45069">
        <w:t xml:space="preserve"> (30,0-34,9 kg/m</w:t>
      </w:r>
      <w:r w:rsidR="00AB153F" w:rsidRPr="00E45069">
        <w:rPr>
          <w:vertAlign w:val="superscript"/>
        </w:rPr>
        <w:t>2</w:t>
      </w:r>
      <w:r w:rsidR="00AB153F" w:rsidRPr="00E45069">
        <w:t>),</w:t>
      </w:r>
      <w:r w:rsidR="00D53DF7" w:rsidRPr="00E45069">
        <w:t xml:space="preserve"> II </w:t>
      </w:r>
      <w:r w:rsidR="00AB153F" w:rsidRPr="00E45069">
        <w:t>(35,0-39,9 kg/m</w:t>
      </w:r>
      <w:r w:rsidR="00AB153F" w:rsidRPr="00E45069">
        <w:rPr>
          <w:vertAlign w:val="superscript"/>
        </w:rPr>
        <w:t>2</w:t>
      </w:r>
      <w:r w:rsidR="00AB153F" w:rsidRPr="00E45069">
        <w:t xml:space="preserve">) </w:t>
      </w:r>
      <w:r w:rsidR="00D53DF7" w:rsidRPr="00E45069">
        <w:t xml:space="preserve">e III </w:t>
      </w:r>
      <w:r w:rsidR="00AB153F" w:rsidRPr="00E45069">
        <w:t>(≥ 40,0 kg/m</w:t>
      </w:r>
      <w:r w:rsidR="00AB153F" w:rsidRPr="00E45069">
        <w:rPr>
          <w:vertAlign w:val="superscript"/>
        </w:rPr>
        <w:t>2</w:t>
      </w:r>
      <w:r w:rsidR="00AB153F" w:rsidRPr="00E45069">
        <w:t>)</w:t>
      </w:r>
      <w:r w:rsidR="00D53DF7" w:rsidRPr="00E45069">
        <w:t xml:space="preserve">. </w:t>
      </w:r>
      <w:r w:rsidR="00C03A4B" w:rsidRPr="00E45069">
        <w:t>Baseado nos últimos dados disponíveis do Ministério da Saúde</w:t>
      </w:r>
      <w:r w:rsidR="00AB153F" w:rsidRPr="00E45069">
        <w:t xml:space="preserve"> (MS)</w:t>
      </w:r>
      <w:r w:rsidR="004C4B31" w:rsidRPr="00E45069">
        <w:t xml:space="preserve"> </w:t>
      </w:r>
      <w:sdt>
        <w:sdtPr>
          <w:tag w:val="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
          <w:id w:val="1302202979"/>
          <w:placeholder>
            <w:docPart w:val="90754F59FE1FE44583DEC6D216789B27"/>
          </w:placeholder>
        </w:sdtPr>
        <w:sdtContent>
          <w:r w:rsidR="00301E1A" w:rsidRPr="00E45069">
            <w:t>(MINISTÉRIO DA SAÚDE, 2020)</w:t>
          </w:r>
        </w:sdtContent>
      </w:sdt>
      <w:r w:rsidR="004C4B31" w:rsidRPr="00E45069">
        <w:t>,</w:t>
      </w:r>
      <w:r w:rsidR="00D742E5" w:rsidRPr="00E45069">
        <w:t xml:space="preserve"> a prevalência</w:t>
      </w:r>
      <w:r w:rsidR="00E46F57" w:rsidRPr="00E45069">
        <w:t xml:space="preserve"> </w:t>
      </w:r>
      <w:r w:rsidR="00D742E5" w:rsidRPr="00E45069">
        <w:t>de obesidade graus I, II e III</w:t>
      </w:r>
      <w:r w:rsidR="00E46F57" w:rsidRPr="00E45069">
        <w:t xml:space="preserve"> </w:t>
      </w:r>
      <w:r w:rsidR="00D742E5" w:rsidRPr="00E45069">
        <w:t xml:space="preserve">em homens </w:t>
      </w:r>
      <w:r w:rsidR="00B27227" w:rsidRPr="00E45069">
        <w:t xml:space="preserve">foi de </w:t>
      </w:r>
      <w:r w:rsidR="00D742E5" w:rsidRPr="00E45069">
        <w:t>14,7%, 3,4% e 1,3%</w:t>
      </w:r>
      <w:r w:rsidR="00B27227" w:rsidRPr="00E45069">
        <w:t>, respectivamente</w:t>
      </w:r>
      <w:r w:rsidR="00D742E5" w:rsidRPr="00E45069">
        <w:t>; e nas mulheres de</w:t>
      </w:r>
      <w:r w:rsidR="00B27227" w:rsidRPr="00E45069">
        <w:t xml:space="preserve"> </w:t>
      </w:r>
      <w:r w:rsidR="00D742E5" w:rsidRPr="00E45069">
        <w:t>14,5%, 4,3% e</w:t>
      </w:r>
      <w:r w:rsidR="00B27227" w:rsidRPr="00E45069">
        <w:t xml:space="preserve"> </w:t>
      </w:r>
      <w:r w:rsidR="00D742E5" w:rsidRPr="00E45069">
        <w:t>2,2%</w:t>
      </w:r>
      <w:r w:rsidR="00030A86" w:rsidRPr="00E45069">
        <w:t>. Entre 20</w:t>
      </w:r>
      <w:r w:rsidR="00970EC7" w:rsidRPr="00E45069">
        <w:t>0</w:t>
      </w:r>
      <w:r w:rsidR="00030A86" w:rsidRPr="00E45069">
        <w:t xml:space="preserve">6 e 2019, </w:t>
      </w:r>
      <w:r w:rsidR="00030A86" w:rsidRPr="00E45069">
        <w:rPr>
          <w:rFonts w:ascii="Calibri" w:hAnsi="Calibri" w:cs="Calibri"/>
        </w:rPr>
        <w:t>﻿</w:t>
      </w:r>
      <w:r w:rsidR="00970EC7" w:rsidRPr="00E45069">
        <w:t>verificou-se um</w:t>
      </w:r>
      <w:r w:rsidR="00030A86" w:rsidRPr="00E45069">
        <w:t xml:space="preserve"> aumento da prevalência de obesidade graus I, II e III, segundo sexo e idade, </w:t>
      </w:r>
      <w:r w:rsidR="00C44DBA" w:rsidRPr="00E45069">
        <w:t xml:space="preserve">em especial da </w:t>
      </w:r>
      <w:r w:rsidR="00030A86" w:rsidRPr="00E45069">
        <w:t>obesidade grau I</w:t>
      </w:r>
      <w:r w:rsidR="00722F84" w:rsidRPr="00E45069">
        <w:t xml:space="preserve"> </w:t>
      </w:r>
      <w:sdt>
        <w:sdtPr>
          <w:tag w:val="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
          <w:id w:val="-1617590795"/>
          <w:placeholder>
            <w:docPart w:val="90754F59FE1FE44583DEC6D216789B27"/>
          </w:placeholder>
        </w:sdtPr>
        <w:sdtContent>
          <w:r w:rsidR="00301E1A" w:rsidRPr="00E45069">
            <w:t>(CANAZAS; FAUSTINO; MEDEIROS, 2020)</w:t>
          </w:r>
        </w:sdtContent>
      </w:sdt>
      <w:r w:rsidR="00D742E5" w:rsidRPr="00E45069">
        <w:t>.</w:t>
      </w:r>
    </w:p>
    <w:p w14:paraId="07259751" w14:textId="668C1E91" w:rsidR="005764A6" w:rsidRPr="00521ABE" w:rsidRDefault="005764A6" w:rsidP="00521ABE">
      <w:r w:rsidRPr="00521ABE">
        <w:t xml:space="preserve">A lista das comorbidades que se associam à </w:t>
      </w:r>
      <w:r w:rsidR="001D1323" w:rsidRPr="00521ABE">
        <w:t xml:space="preserve">obesidade é </w:t>
      </w:r>
      <w:r w:rsidR="00244496" w:rsidRPr="00521ABE">
        <w:t>extensa</w:t>
      </w:r>
      <w:r w:rsidR="00E42028" w:rsidRPr="00521ABE">
        <w:t xml:space="preserve">, causando </w:t>
      </w:r>
      <w:r w:rsidR="00244496" w:rsidRPr="00521ABE">
        <w:t>redução</w:t>
      </w:r>
      <w:r w:rsidR="00E42028" w:rsidRPr="00521ABE">
        <w:t xml:space="preserve"> </w:t>
      </w:r>
      <w:r w:rsidR="00244496" w:rsidRPr="00521ABE">
        <w:t>d</w:t>
      </w:r>
      <w:r w:rsidR="00E42028" w:rsidRPr="00521ABE">
        <w:t>a qualidade de vida destes indivíduos</w:t>
      </w:r>
      <w:r w:rsidR="001D1323" w:rsidRPr="00521ABE">
        <w:t xml:space="preserve">. </w:t>
      </w:r>
      <w:r w:rsidR="00DA18BA" w:rsidRPr="00521ABE">
        <w:t xml:space="preserve">Condições </w:t>
      </w:r>
      <w:r w:rsidR="00802062" w:rsidRPr="00521ABE">
        <w:t xml:space="preserve">de grande </w:t>
      </w:r>
      <w:r w:rsidR="00DA18BA" w:rsidRPr="00521ABE">
        <w:t>relevância</w:t>
      </w:r>
      <w:r w:rsidR="001D1323" w:rsidRPr="00521ABE">
        <w:t xml:space="preserve"> devido ao</w:t>
      </w:r>
      <w:r w:rsidR="00802062" w:rsidRPr="00521ABE">
        <w:t>s</w:t>
      </w:r>
      <w:r w:rsidR="001D1323" w:rsidRPr="00521ABE">
        <w:t xml:space="preserve"> seu</w:t>
      </w:r>
      <w:r w:rsidR="00802062" w:rsidRPr="00521ABE">
        <w:t>s</w:t>
      </w:r>
      <w:r w:rsidR="001D1323" w:rsidRPr="00521ABE">
        <w:t xml:space="preserve"> impacto</w:t>
      </w:r>
      <w:r w:rsidR="00802062" w:rsidRPr="00521ABE">
        <w:t>s</w:t>
      </w:r>
      <w:r w:rsidR="001D1323" w:rsidRPr="00521ABE">
        <w:t xml:space="preserve"> na morbimortalidade são as doenças cardiovasculares – doença arterial coronariana, </w:t>
      </w:r>
      <w:r w:rsidR="00717BA2" w:rsidRPr="00521ABE">
        <w:t>acidente vascular encefálico, insuficiência cardíaca</w:t>
      </w:r>
      <w:r w:rsidR="00EA5BB5" w:rsidRPr="00521ABE">
        <w:t>, hipertensão arterial</w:t>
      </w:r>
      <w:r w:rsidR="002B33DC" w:rsidRPr="00521ABE">
        <w:t xml:space="preserve"> sistêmica (HAS)</w:t>
      </w:r>
      <w:r w:rsidR="00717BA2" w:rsidRPr="00521ABE">
        <w:t>; alguns tipos de câncer;</w:t>
      </w:r>
      <w:r w:rsidR="00D0662A" w:rsidRPr="00521ABE">
        <w:t xml:space="preserve"> doenças metabólicas, como </w:t>
      </w:r>
      <w:r w:rsidR="00616575" w:rsidRPr="00521ABE">
        <w:t xml:space="preserve">diabetes mellitus tipo </w:t>
      </w:r>
      <w:r w:rsidR="00EF3E8E" w:rsidRPr="00521ABE">
        <w:t>2</w:t>
      </w:r>
      <w:r w:rsidR="00616575" w:rsidRPr="00521ABE">
        <w:t xml:space="preserve"> (DM2)</w:t>
      </w:r>
      <w:r w:rsidR="00D0662A" w:rsidRPr="00521ABE">
        <w:t>, dislipidemia e doença hepática gordurosa não alcoólica</w:t>
      </w:r>
      <w:r w:rsidR="00343DB1" w:rsidRPr="00521ABE">
        <w:t xml:space="preserve"> (DHGNA)</w:t>
      </w:r>
      <w:r w:rsidR="00521EF5" w:rsidRPr="00521ABE">
        <w:t>; complicações osteomusculares como osteoartrite;</w:t>
      </w:r>
      <w:r w:rsidR="00107DFA" w:rsidRPr="00521ABE">
        <w:t xml:space="preserve"> apneia obstrutiva do sono</w:t>
      </w:r>
      <w:r w:rsidR="00CA63AE" w:rsidRPr="00521ABE">
        <w:t>, além de</w:t>
      </w:r>
      <w:r w:rsidR="002F3BEB" w:rsidRPr="00521ABE">
        <w:t xml:space="preserve"> </w:t>
      </w:r>
      <w:r w:rsidR="00CA63AE" w:rsidRPr="00521ABE">
        <w:t xml:space="preserve">implicações psicossociais e doenças psiquiátricas </w:t>
      </w:r>
      <w:r w:rsidR="002F3BEB" w:rsidRPr="00521ABE">
        <w:t>como ansiedade, depressão</w:t>
      </w:r>
      <w:r w:rsidR="001319D5" w:rsidRPr="00521ABE">
        <w:t xml:space="preserve"> e</w:t>
      </w:r>
      <w:r w:rsidR="002F3BEB" w:rsidRPr="00521ABE">
        <w:t xml:space="preserve"> transtornos alimentares</w:t>
      </w:r>
      <w:r w:rsidR="00E42028" w:rsidRPr="00521ABE">
        <w:t xml:space="preserve"> </w:t>
      </w:r>
      <w:sdt>
        <w:sdtPr>
          <w:tag w:val="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1386099218"/>
          <w:placeholder>
            <w:docPart w:val="DefaultPlaceholder_-1854013440"/>
          </w:placeholder>
        </w:sdtPr>
        <w:sdtContent>
          <w:r w:rsidR="00301E1A" w:rsidRPr="00521ABE">
            <w:t>(KINLEN; CODY; O’SHEA, 2018)</w:t>
          </w:r>
        </w:sdtContent>
      </w:sdt>
      <w:r w:rsidR="00D0662A" w:rsidRPr="00521ABE">
        <w:t xml:space="preserve">. </w:t>
      </w:r>
    </w:p>
    <w:p w14:paraId="08FD0E83" w14:textId="2647CC9C" w:rsidR="00601E8F" w:rsidRPr="00521ABE" w:rsidRDefault="00601E8F" w:rsidP="00521ABE">
      <w:r w:rsidRPr="00521ABE">
        <w:lastRenderedPageBreak/>
        <w:t>Oitenta porcento dos casos de</w:t>
      </w:r>
      <w:r w:rsidR="00616575" w:rsidRPr="00521ABE">
        <w:t xml:space="preserve"> DM2</w:t>
      </w:r>
      <w:r w:rsidRPr="00521ABE">
        <w:t xml:space="preserve"> são associados a obesidade, assim como 35% dos casos de cardiopatia isquêmica e 55% de </w:t>
      </w:r>
      <w:r w:rsidR="002A5287" w:rsidRPr="00521ABE">
        <w:t>HAS</w:t>
      </w:r>
      <w:r w:rsidRPr="00521ABE">
        <w:t xml:space="preserve">. Indivíduos com obesidade que apresentam sucesso na perda de peso apresentam melhora destas comorbidades e melhores desfechos clínicos </w:t>
      </w:r>
      <w:sdt>
        <w:sdtPr>
          <w:tag w:val="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
          <w:id w:val="1497305531"/>
          <w:placeholder>
            <w:docPart w:val="2B19B152E42B354088F5851C012B559C"/>
          </w:placeholder>
        </w:sdtPr>
        <w:sdtContent>
          <w:r w:rsidR="00301E1A" w:rsidRPr="00521ABE">
            <w:t>(BRASIL, 2021)</w:t>
          </w:r>
        </w:sdtContent>
      </w:sdt>
      <w:r w:rsidRPr="00521ABE">
        <w:t>.</w:t>
      </w:r>
    </w:p>
    <w:p w14:paraId="5CEFEA5D" w14:textId="7369670B" w:rsidR="008A49DA" w:rsidRPr="00521ABE" w:rsidRDefault="0080044C" w:rsidP="00521ABE">
      <w:r w:rsidRPr="00521ABE">
        <w:rPr>
          <w:rFonts w:ascii="Calibri Light" w:hAnsi="Calibri Light" w:cs="Calibri Light"/>
        </w:rPr>
        <w:t>﻿</w:t>
      </w:r>
      <w:r w:rsidR="00421462" w:rsidRPr="00521ABE">
        <w:t>Em 2014, aproximadamente 631.000 indivíduos nos Estados Unidos receberam um diagnóstico de câncer associado ao sobrepeso e obesidade, representando 40% de todos os cânceres diagnosticados.</w:t>
      </w:r>
      <w:r w:rsidR="005F72DA" w:rsidRPr="00521ABE">
        <w:t xml:space="preserve"> </w:t>
      </w:r>
      <w:r w:rsidR="008A49DA" w:rsidRPr="00521ABE">
        <w:rPr>
          <w:rFonts w:ascii="Calibri Light" w:hAnsi="Calibri Light" w:cs="Calibri Light"/>
        </w:rPr>
        <w:t>﻿</w:t>
      </w:r>
      <w:r w:rsidR="008A49DA" w:rsidRPr="00521ABE">
        <w:t xml:space="preserve">A </w:t>
      </w:r>
      <w:proofErr w:type="spellStart"/>
      <w:r w:rsidR="008A49DA" w:rsidRPr="00521ABE">
        <w:t>International</w:t>
      </w:r>
      <w:proofErr w:type="spellEnd"/>
      <w:r w:rsidR="008A49DA" w:rsidRPr="00521ABE">
        <w:t xml:space="preserve"> </w:t>
      </w:r>
      <w:proofErr w:type="spellStart"/>
      <w:r w:rsidR="008A49DA" w:rsidRPr="00521ABE">
        <w:t>Agency</w:t>
      </w:r>
      <w:proofErr w:type="spellEnd"/>
      <w:r w:rsidR="008A49DA" w:rsidRPr="00521ABE">
        <w:t xml:space="preserve"> for </w:t>
      </w:r>
      <w:proofErr w:type="spellStart"/>
      <w:r w:rsidR="008A49DA" w:rsidRPr="00521ABE">
        <w:t>Research</w:t>
      </w:r>
      <w:proofErr w:type="spellEnd"/>
      <w:r w:rsidR="008A49DA" w:rsidRPr="00521ABE">
        <w:t xml:space="preserve"> </w:t>
      </w:r>
      <w:proofErr w:type="spellStart"/>
      <w:r w:rsidR="008A49DA" w:rsidRPr="00521ABE">
        <w:t>on</w:t>
      </w:r>
      <w:proofErr w:type="spellEnd"/>
      <w:r w:rsidR="008A49DA" w:rsidRPr="00521ABE">
        <w:t xml:space="preserve"> </w:t>
      </w:r>
      <w:proofErr w:type="spellStart"/>
      <w:r w:rsidR="008A49DA" w:rsidRPr="00521ABE">
        <w:t>Cancer</w:t>
      </w:r>
      <w:proofErr w:type="spellEnd"/>
      <w:r w:rsidR="008A49DA" w:rsidRPr="00521ABE">
        <w:t xml:space="preserve"> (IARC) afirma que há evidências suficientes para associar a obesidade a pelo menos 13 tipos de </w:t>
      </w:r>
      <w:r w:rsidR="000E051C" w:rsidRPr="00521ABE">
        <w:t>neoplasias</w:t>
      </w:r>
      <w:r w:rsidR="008A49DA" w:rsidRPr="00521ABE">
        <w:t xml:space="preserve">. </w:t>
      </w:r>
      <w:r w:rsidR="006965AB" w:rsidRPr="00521ABE">
        <w:t>Estão incluídos o</w:t>
      </w:r>
      <w:r w:rsidR="008A49DA" w:rsidRPr="00521ABE">
        <w:t xml:space="preserve"> adenocarcinoma do esôfago</w:t>
      </w:r>
      <w:r w:rsidR="00E6632F" w:rsidRPr="00521ABE">
        <w:t>,</w:t>
      </w:r>
      <w:r w:rsidR="008A49DA" w:rsidRPr="00521ABE">
        <w:t xml:space="preserve"> câncer de mama em mulheres na pós-menopausa, cólon e reto, endométrio, vesícula biliar, gástrico, renal, </w:t>
      </w:r>
      <w:r w:rsidR="00593DE5" w:rsidRPr="00521ABE">
        <w:t>hepático</w:t>
      </w:r>
      <w:r w:rsidR="008A49DA" w:rsidRPr="00521ABE">
        <w:t>, ovário, pâncreas</w:t>
      </w:r>
      <w:r w:rsidR="00593DE5" w:rsidRPr="00521ABE">
        <w:t xml:space="preserve"> e </w:t>
      </w:r>
      <w:r w:rsidR="008A49DA" w:rsidRPr="00521ABE">
        <w:t>tireoide</w:t>
      </w:r>
      <w:r w:rsidR="00593DE5" w:rsidRPr="00521ABE">
        <w:t>, além de</w:t>
      </w:r>
      <w:r w:rsidR="008A49DA" w:rsidRPr="00521ABE">
        <w:t xml:space="preserve"> </w:t>
      </w:r>
      <w:proofErr w:type="spellStart"/>
      <w:r w:rsidR="008A49DA" w:rsidRPr="00521ABE">
        <w:t>meningioma</w:t>
      </w:r>
      <w:proofErr w:type="spellEnd"/>
      <w:r w:rsidR="008A49DA" w:rsidRPr="00521ABE">
        <w:t xml:space="preserve"> e mieloma múltiplo</w:t>
      </w:r>
      <w:r w:rsidR="00593DE5" w:rsidRPr="00521ABE">
        <w:t xml:space="preserve"> </w:t>
      </w:r>
      <w:sdt>
        <w:sdtPr>
          <w:tag w:val="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
          <w:id w:val="-2077508793"/>
          <w:placeholder>
            <w:docPart w:val="DefaultPlaceholder_-1854013440"/>
          </w:placeholder>
        </w:sdtPr>
        <w:sdtContent>
          <w:r w:rsidR="00301E1A" w:rsidRPr="00521ABE">
            <w:t>(STEELE et al., 2017)</w:t>
          </w:r>
        </w:sdtContent>
      </w:sdt>
      <w:r w:rsidR="00593DE5" w:rsidRPr="00521ABE">
        <w:t>.</w:t>
      </w:r>
    </w:p>
    <w:p w14:paraId="699BC12D" w14:textId="0FC2624E" w:rsidR="00601E8F" w:rsidRPr="00521ABE" w:rsidRDefault="00601E8F" w:rsidP="00521ABE">
      <w:r w:rsidRPr="00521ABE">
        <w:t xml:space="preserve">Existem inúmeros mecanismos </w:t>
      </w:r>
      <w:r w:rsidR="00434A5F" w:rsidRPr="00521ABE">
        <w:t>que permeiam</w:t>
      </w:r>
      <w:r w:rsidRPr="00521ABE">
        <w:t xml:space="preserve"> </w:t>
      </w:r>
      <w:r w:rsidR="00434A5F" w:rsidRPr="00521ABE">
        <w:t>o</w:t>
      </w:r>
      <w:r w:rsidRPr="00521ABE">
        <w:t xml:space="preserve"> desenvolvimento das complicações associadas a obesidade. Dentre eles, dois fatores de grande proeminência são a inflamação crônica de baixo grau e as alterações no </w:t>
      </w:r>
      <w:proofErr w:type="spellStart"/>
      <w:r w:rsidRPr="00521ABE">
        <w:t>microbioma</w:t>
      </w:r>
      <w:proofErr w:type="spellEnd"/>
      <w:r w:rsidRPr="00521ABE">
        <w:t xml:space="preserve"> intestinal </w:t>
      </w:r>
      <w:sdt>
        <w:sdtPr>
          <w:tag w:val="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
          <w:id w:val="-474991279"/>
          <w:placeholder>
            <w:docPart w:val="65525C03F91FF343B327BF4BD991C0D7"/>
          </w:placeholder>
        </w:sdtPr>
        <w:sdtContent>
          <w:r w:rsidR="00301E1A" w:rsidRPr="00521ABE">
            <w:t>(KINLEN; CODY; O’SHEA, 2018)</w:t>
          </w:r>
        </w:sdtContent>
      </w:sdt>
      <w:r w:rsidRPr="00521ABE">
        <w:t>.</w:t>
      </w:r>
    </w:p>
    <w:p w14:paraId="441110BE" w14:textId="20BF5E22" w:rsidR="00E12212" w:rsidRPr="00521ABE" w:rsidRDefault="00615458" w:rsidP="00521ABE">
      <w:r w:rsidRPr="00521ABE">
        <w:t>É amplamente reconhecido que o tratamento da obesidade é fundamentado na prática regular de atividade física e na adoção de uma alimentação saudável, visando alcançar um balanço energético negativo</w:t>
      </w:r>
      <w:r w:rsidR="0067054D" w:rsidRPr="00521ABE">
        <w:t xml:space="preserve"> resultando em perda de peso e melhora dos desfechos clínicos</w:t>
      </w:r>
      <w:r w:rsidRPr="00521ABE">
        <w:t xml:space="preserve"> </w:t>
      </w:r>
      <w:sdt>
        <w:sdtPr>
          <w:tag w:val="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
          <w:id w:val="1629047044"/>
          <w:placeholder>
            <w:docPart w:val="DefaultPlaceholder_-1854013440"/>
          </w:placeholder>
        </w:sdtPr>
        <w:sdtContent>
          <w:r w:rsidR="00301E1A" w:rsidRPr="00521ABE">
            <w:t>(BENCHIMOL, 2016; DIAS et al., 2017; HATHERALL, 2018)</w:t>
          </w:r>
        </w:sdtContent>
      </w:sdt>
      <w:r w:rsidR="00373CBD" w:rsidRPr="00521ABE">
        <w:t xml:space="preserve">. Em casos selecionados é indicado tratamento medicamentoso, não isento de efeitos colaterais. Por este motivo, existe grande interesse na descoberta de novos compostos que auxiliem </w:t>
      </w:r>
      <w:r w:rsidR="00510DE6" w:rsidRPr="00521ABE">
        <w:t>no tratamento</w:t>
      </w:r>
      <w:r w:rsidR="00D10BC0" w:rsidRPr="00521ABE">
        <w:t xml:space="preserve"> e que não estejam associados a</w:t>
      </w:r>
      <w:r w:rsidR="00373CBD" w:rsidRPr="00521ABE">
        <w:t xml:space="preserve">o perfil indesejado de efeitos colaterais </w:t>
      </w:r>
      <w:sdt>
        <w:sdtPr>
          <w:tag w:val="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
          <w:id w:val="2095974515"/>
          <w:placeholder>
            <w:docPart w:val="46DBDD62569EED4795E09F752B9C31B4"/>
          </w:placeholder>
        </w:sdtPr>
        <w:sdtContent>
          <w:r w:rsidR="00301E1A" w:rsidRPr="00521ABE">
            <w:t>(DROZD et al., 2022)</w:t>
          </w:r>
        </w:sdtContent>
      </w:sdt>
      <w:r w:rsidR="00373CBD" w:rsidRPr="00521ABE">
        <w:t xml:space="preserve">. </w:t>
      </w:r>
    </w:p>
    <w:p w14:paraId="212EF800" w14:textId="58091276" w:rsidR="00E12212" w:rsidRPr="00E45069" w:rsidRDefault="001E4188" w:rsidP="00A606F3">
      <w:pPr>
        <w:pStyle w:val="Heading3"/>
      </w:pPr>
      <w:bookmarkStart w:id="8" w:name="_Toc187787232"/>
      <w:r w:rsidRPr="00E45069">
        <w:t>Obesidade e inflamação</w:t>
      </w:r>
      <w:bookmarkEnd w:id="8"/>
    </w:p>
    <w:p w14:paraId="68D934F7" w14:textId="7E1B3DFB" w:rsidR="00C8320B" w:rsidRPr="00521ABE" w:rsidRDefault="002778DF" w:rsidP="00994CE8">
      <w:r w:rsidRPr="00E45069">
        <w:rPr>
          <w:rFonts w:ascii="Calibri" w:hAnsi="Calibri" w:cs="Calibri"/>
        </w:rPr>
        <w:t>﻿</w:t>
      </w:r>
      <w:r w:rsidRPr="00521ABE">
        <w:t>A obesidade está associada a inflamação crônica de baixo grau</w:t>
      </w:r>
      <w:r w:rsidR="00BA3791" w:rsidRPr="00521ABE">
        <w:t xml:space="preserve"> </w:t>
      </w:r>
      <w:sdt>
        <w:sdtPr>
          <w:tag w:val="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
          <w:id w:val="1403252764"/>
          <w:placeholder>
            <w:docPart w:val="DefaultPlaceholder_-1854013440"/>
          </w:placeholder>
        </w:sdtPr>
        <w:sdtContent>
          <w:r w:rsidR="00301E1A" w:rsidRPr="00521ABE">
            <w:t>(LUO; LIN, 2021)</w:t>
          </w:r>
        </w:sdtContent>
      </w:sdt>
      <w:r w:rsidR="00730135" w:rsidRPr="00521ABE">
        <w:t xml:space="preserve">, que </w:t>
      </w:r>
      <w:r w:rsidR="00C33AC6" w:rsidRPr="00521ABE">
        <w:t xml:space="preserve">pode </w:t>
      </w:r>
      <w:r w:rsidR="007851F4" w:rsidRPr="00521ABE">
        <w:t xml:space="preserve">levar a repercussões </w:t>
      </w:r>
      <w:r w:rsidR="00C3084F" w:rsidRPr="00521ABE">
        <w:t>negativas em diversos órgãos, como</w:t>
      </w:r>
      <w:r w:rsidR="006D308F" w:rsidRPr="00521ABE">
        <w:t xml:space="preserve"> </w:t>
      </w:r>
      <w:r w:rsidRPr="00521ABE">
        <w:t>fígado, cérebro, pâncrea</w:t>
      </w:r>
      <w:r w:rsidR="000124E9" w:rsidRPr="00521ABE">
        <w:t xml:space="preserve">s, </w:t>
      </w:r>
      <w:r w:rsidRPr="00521ABE">
        <w:t>tecido adiposo</w:t>
      </w:r>
      <w:r w:rsidR="006D308F" w:rsidRPr="00521ABE">
        <w:t xml:space="preserve"> e </w:t>
      </w:r>
      <w:r w:rsidR="000124E9" w:rsidRPr="00521ABE">
        <w:t>endotélio</w:t>
      </w:r>
      <w:r w:rsidR="006D308F" w:rsidRPr="00521ABE">
        <w:t xml:space="preserve"> vascular</w:t>
      </w:r>
      <w:r w:rsidRPr="00521ABE">
        <w:t>. As células imunes são abundantes no tecido adiposo</w:t>
      </w:r>
      <w:r w:rsidR="000A6637" w:rsidRPr="00521ABE">
        <w:t xml:space="preserve">, e </w:t>
      </w:r>
      <w:r w:rsidR="00316741" w:rsidRPr="00521ABE">
        <w:t>a</w:t>
      </w:r>
      <w:r w:rsidR="00E31B72" w:rsidRPr="00521ABE">
        <w:t xml:space="preserve"> adiposidade</w:t>
      </w:r>
      <w:r w:rsidR="00316741" w:rsidRPr="00521ABE">
        <w:t xml:space="preserve"> em excesso</w:t>
      </w:r>
      <w:r w:rsidR="00E31B72" w:rsidRPr="00521ABE">
        <w:t xml:space="preserve"> leva</w:t>
      </w:r>
      <w:r w:rsidR="00410835" w:rsidRPr="00521ABE">
        <w:t xml:space="preserve"> a ativação </w:t>
      </w:r>
      <w:r w:rsidRPr="00521ABE">
        <w:t>d</w:t>
      </w:r>
      <w:r w:rsidR="00410835" w:rsidRPr="00521ABE">
        <w:t xml:space="preserve">a </w:t>
      </w:r>
      <w:r w:rsidRPr="00521ABE">
        <w:t>resposta inflamatória</w:t>
      </w:r>
      <w:r w:rsidR="00166032" w:rsidRPr="00521ABE">
        <w:t xml:space="preserve"> </w:t>
      </w:r>
      <w:r w:rsidR="004936CA" w:rsidRPr="00521ABE">
        <w:t>neste tecido</w:t>
      </w:r>
      <w:r w:rsidR="00410835" w:rsidRPr="00521ABE">
        <w:t xml:space="preserve">, </w:t>
      </w:r>
      <w:r w:rsidR="007B4032" w:rsidRPr="00521ABE">
        <w:t>afetando</w:t>
      </w:r>
      <w:r w:rsidR="00410835" w:rsidRPr="00521ABE">
        <w:t xml:space="preserve"> </w:t>
      </w:r>
      <w:r w:rsidR="002D1884" w:rsidRPr="00521ABE">
        <w:t>a proliferação e atividade destas células</w:t>
      </w:r>
      <w:r w:rsidRPr="00521ABE">
        <w:t xml:space="preserve">. Isso </w:t>
      </w:r>
      <w:r w:rsidR="007237CF" w:rsidRPr="00521ABE">
        <w:t xml:space="preserve">resulta em um </w:t>
      </w:r>
      <w:r w:rsidR="00B80039" w:rsidRPr="00521ABE">
        <w:t>estado inflamatório</w:t>
      </w:r>
      <w:r w:rsidRPr="00521ABE">
        <w:t xml:space="preserve"> </w:t>
      </w:r>
      <w:r w:rsidR="003957EE" w:rsidRPr="00521ABE">
        <w:t>crônic</w:t>
      </w:r>
      <w:r w:rsidR="00B80039" w:rsidRPr="00521ABE">
        <w:t>o</w:t>
      </w:r>
      <w:r w:rsidR="003957EE" w:rsidRPr="00521ABE">
        <w:t xml:space="preserve"> e</w:t>
      </w:r>
      <w:r w:rsidR="00857F4C" w:rsidRPr="00521ABE">
        <w:t xml:space="preserve"> </w:t>
      </w:r>
      <w:r w:rsidR="003957EE" w:rsidRPr="00521ABE">
        <w:t>resposta imunológica</w:t>
      </w:r>
      <w:r w:rsidR="003E6C5B" w:rsidRPr="00521ABE">
        <w:t xml:space="preserve"> desregulada</w:t>
      </w:r>
      <w:r w:rsidRPr="00521ABE">
        <w:t xml:space="preserve">. </w:t>
      </w:r>
      <w:r w:rsidR="009A2F03" w:rsidRPr="00521ABE">
        <w:t>T</w:t>
      </w:r>
      <w:r w:rsidRPr="00521ABE">
        <w:t xml:space="preserve">em sido proposto </w:t>
      </w:r>
      <w:r w:rsidR="009A2F03" w:rsidRPr="00521ABE">
        <w:t xml:space="preserve">que a inflamação é </w:t>
      </w:r>
      <w:r w:rsidRPr="00521ABE">
        <w:t xml:space="preserve">o mecanismo central que liga a obesidade às suas complicações metabólicas e vasculares. Também ajuda </w:t>
      </w:r>
      <w:r w:rsidRPr="00521ABE">
        <w:lastRenderedPageBreak/>
        <w:t>a explicar o aumento do risco de câncer e doenças infecciosas</w:t>
      </w:r>
      <w:r w:rsidR="009A2F03" w:rsidRPr="00521ABE">
        <w:t xml:space="preserve"> </w:t>
      </w:r>
      <w:sdt>
        <w:sdtPr>
          <w:tag w:val="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
          <w:id w:val="2048727334"/>
          <w:placeholder>
            <w:docPart w:val="DefaultPlaceholder_-1854013440"/>
          </w:placeholder>
        </w:sdtPr>
        <w:sdtContent>
          <w:r w:rsidR="00301E1A" w:rsidRPr="00521ABE">
            <w:t>(KINLEN; CODY; O’SHEA, 2018; LUO; LIN, 2021)</w:t>
          </w:r>
        </w:sdtContent>
      </w:sdt>
      <w:r w:rsidRPr="00521ABE">
        <w:t>.</w:t>
      </w:r>
    </w:p>
    <w:p w14:paraId="00E69795" w14:textId="6D6464AC" w:rsidR="00010715" w:rsidRPr="00521ABE" w:rsidRDefault="00010715" w:rsidP="00994CE8">
      <w:r w:rsidRPr="00521ABE">
        <w:t xml:space="preserve">As doenças metabólicas são impulsionadas por processos inflamatórios crônicos, nos quais os macrófagos desempenham papéis essenciais </w:t>
      </w:r>
      <w:sdt>
        <w:sdtPr>
          <w:tag w:val="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
          <w:id w:val="-1543982091"/>
          <w:placeholder>
            <w:docPart w:val="DefaultPlaceholder_-1854013440"/>
          </w:placeholder>
        </w:sdtPr>
        <w:sdtContent>
          <w:r w:rsidR="00301E1A" w:rsidRPr="00521ABE">
            <w:t>(JIN et al., 2018; LEFERE; TACKE, 2019)</w:t>
          </w:r>
        </w:sdtContent>
      </w:sdt>
      <w:r w:rsidRPr="00521ABE">
        <w:t xml:space="preserve">. </w:t>
      </w:r>
      <w:r w:rsidR="00CD3C94" w:rsidRPr="00521ABE">
        <w:t>É reconhecido que o</w:t>
      </w:r>
      <w:r w:rsidRPr="00521ABE">
        <w:t xml:space="preserve"> desenvolvimento da resistência à insulina é inicia</w:t>
      </w:r>
      <w:r w:rsidR="005E7FF4" w:rsidRPr="00521ABE">
        <w:t>lmente mediado</w:t>
      </w:r>
      <w:r w:rsidRPr="00521ABE">
        <w:t xml:space="preserve"> pela inflamação do tecido adiposo </w:t>
      </w:r>
      <w:sdt>
        <w:sdtPr>
          <w:tag w:val="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
          <w:id w:val="-950315588"/>
          <w:placeholder>
            <w:docPart w:val="61D20C67DF3D3D4A8AD19AD97AE4B452"/>
          </w:placeholder>
        </w:sdtPr>
        <w:sdtContent>
          <w:r w:rsidR="00301E1A" w:rsidRPr="00521ABE">
            <w:t>(CORDEIRO et al., 2020)</w:t>
          </w:r>
        </w:sdtContent>
      </w:sdt>
      <w:r w:rsidRPr="00521ABE">
        <w:t>.</w:t>
      </w:r>
    </w:p>
    <w:p w14:paraId="5EF50123" w14:textId="478E01E5" w:rsidR="0055330D" w:rsidRPr="00521ABE" w:rsidRDefault="00167DAE" w:rsidP="00994CE8">
      <w:r w:rsidRPr="00521ABE">
        <w:t>A associação</w:t>
      </w:r>
      <w:r w:rsidR="00A11595" w:rsidRPr="00521ABE">
        <w:t xml:space="preserve"> entre obesidade e</w:t>
      </w:r>
      <w:r w:rsidR="0055330D" w:rsidRPr="00521ABE">
        <w:t xml:space="preserve"> doença metabólica </w:t>
      </w:r>
      <w:r w:rsidR="000A0D7D" w:rsidRPr="00521ABE">
        <w:t xml:space="preserve">se </w:t>
      </w:r>
      <w:r w:rsidR="2B430398" w:rsidRPr="00521ABE">
        <w:t>dá</w:t>
      </w:r>
      <w:r w:rsidR="000A0D7D" w:rsidRPr="00521ABE">
        <w:t xml:space="preserve"> </w:t>
      </w:r>
      <w:r w:rsidR="00C95592" w:rsidRPr="00521ABE">
        <w:t xml:space="preserve">em parte pelo </w:t>
      </w:r>
      <w:r w:rsidR="0055330D" w:rsidRPr="00521ABE">
        <w:t xml:space="preserve">aumento de ácidos graxos livres, sobrecarga do retículo endoplasmático, alteração dos níveis de </w:t>
      </w:r>
      <w:proofErr w:type="spellStart"/>
      <w:r w:rsidR="0055330D" w:rsidRPr="00521ABE">
        <w:t>adipocinas</w:t>
      </w:r>
      <w:proofErr w:type="spellEnd"/>
      <w:r w:rsidR="0055330D" w:rsidRPr="00521ABE">
        <w:t xml:space="preserve"> (redução de </w:t>
      </w:r>
      <w:proofErr w:type="spellStart"/>
      <w:r w:rsidR="0055330D" w:rsidRPr="00521ABE">
        <w:t>adiponectinas</w:t>
      </w:r>
      <w:proofErr w:type="spellEnd"/>
      <w:r w:rsidR="0055330D" w:rsidRPr="00521ABE">
        <w:t>)</w:t>
      </w:r>
      <w:r w:rsidRPr="00521ABE">
        <w:t xml:space="preserve"> </w:t>
      </w:r>
      <w:r w:rsidR="0055330D" w:rsidRPr="00521ABE">
        <w:t xml:space="preserve">e aumento de citocinas produzidas por monócitos, como </w:t>
      </w:r>
      <w:proofErr w:type="spellStart"/>
      <w:r w:rsidR="0055330D" w:rsidRPr="00521ABE">
        <w:t>monocyte</w:t>
      </w:r>
      <w:proofErr w:type="spellEnd"/>
      <w:r w:rsidR="0055330D" w:rsidRPr="00521ABE">
        <w:t xml:space="preserve"> </w:t>
      </w:r>
      <w:proofErr w:type="spellStart"/>
      <w:r w:rsidR="0055330D" w:rsidRPr="00521ABE">
        <w:t>chemotactic</w:t>
      </w:r>
      <w:proofErr w:type="spellEnd"/>
      <w:r w:rsidR="0055330D" w:rsidRPr="00521ABE">
        <w:t xml:space="preserve"> protein-1</w:t>
      </w:r>
      <w:r w:rsidR="004F7A94" w:rsidRPr="00521ABE">
        <w:t xml:space="preserve"> (MCP-1</w:t>
      </w:r>
      <w:r w:rsidR="0055330D" w:rsidRPr="00521ABE">
        <w:t xml:space="preserve">), </w:t>
      </w:r>
      <w:r w:rsidR="00C90986" w:rsidRPr="00521ABE">
        <w:t xml:space="preserve">tumor </w:t>
      </w:r>
      <w:proofErr w:type="spellStart"/>
      <w:r w:rsidR="00C90986" w:rsidRPr="00521ABE">
        <w:t>necrosis</w:t>
      </w:r>
      <w:proofErr w:type="spellEnd"/>
      <w:r w:rsidR="00C90986" w:rsidRPr="00521ABE">
        <w:t xml:space="preserve"> </w:t>
      </w:r>
      <w:proofErr w:type="spellStart"/>
      <w:r w:rsidR="00C90986" w:rsidRPr="00521ABE">
        <w:t>factor</w:t>
      </w:r>
      <w:proofErr w:type="spellEnd"/>
      <w:r w:rsidR="00C90986" w:rsidRPr="00521ABE">
        <w:t>-</w:t>
      </w:r>
      <w:r w:rsidR="00C90986" w:rsidRPr="00521ABE">
        <w:rPr>
          <w:rFonts w:ascii="Cambria Math" w:hAnsi="Cambria Math" w:cs="Cambria Math"/>
        </w:rPr>
        <w:t>𝜶</w:t>
      </w:r>
      <w:r w:rsidR="00C90986" w:rsidRPr="00521ABE">
        <w:t xml:space="preserve"> (</w:t>
      </w:r>
      <w:r w:rsidR="0055330D" w:rsidRPr="00521ABE">
        <w:t>TNF-</w:t>
      </w:r>
      <w:r w:rsidR="00C90986" w:rsidRPr="00521ABE">
        <w:rPr>
          <w:rFonts w:ascii="Cambria Math" w:hAnsi="Cambria Math" w:cs="Cambria Math"/>
        </w:rPr>
        <w:t>𝜶</w:t>
      </w:r>
      <w:r w:rsidR="00C90986" w:rsidRPr="00521ABE">
        <w:t>)</w:t>
      </w:r>
      <w:r w:rsidR="0055330D" w:rsidRPr="00521ABE">
        <w:t xml:space="preserve"> e </w:t>
      </w:r>
      <w:r w:rsidR="00C90986" w:rsidRPr="00521ABE">
        <w:t>interleucina-6 (</w:t>
      </w:r>
      <w:r w:rsidR="0055330D" w:rsidRPr="00521ABE">
        <w:t>IL-6</w:t>
      </w:r>
      <w:r w:rsidR="00C90986" w:rsidRPr="00521ABE">
        <w:t>)</w:t>
      </w:r>
      <w:r w:rsidR="0055330D" w:rsidRPr="00521ABE">
        <w:t>. Outro componente fundamental na indução da resistência insulínica é o estresse oxidativo, que pode ser consequência de disfunção no retículo endoplasmático, disfunção mitocondrial e/ou ativação de vias metabólicas pró-inflamatórias</w:t>
      </w:r>
      <w:r w:rsidR="00AE3936" w:rsidRPr="00521ABE">
        <w:t xml:space="preserve"> </w:t>
      </w:r>
      <w:sdt>
        <w:sdtPr>
          <w:tag w:val="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
          <w:id w:val="-1018315723"/>
          <w:placeholder>
            <w:docPart w:val="DefaultPlaceholder_-1854013440"/>
          </w:placeholder>
        </w:sdtPr>
        <w:sdtContent>
          <w:r w:rsidR="00301E1A" w:rsidRPr="00521ABE">
            <w:t>(DE CARVALHO; COLAÇO; FORTES, 2006)</w:t>
          </w:r>
        </w:sdtContent>
      </w:sdt>
      <w:r w:rsidR="00AE3936" w:rsidRPr="00521ABE">
        <w:t>.</w:t>
      </w:r>
    </w:p>
    <w:p w14:paraId="13BF0E72" w14:textId="2BE94274" w:rsidR="00C12ED7" w:rsidRPr="00521ABE" w:rsidRDefault="00C12ED7" w:rsidP="00994CE8">
      <w:r w:rsidRPr="00521ABE">
        <w:t xml:space="preserve">O aumento da </w:t>
      </w:r>
      <w:r w:rsidR="00A60407" w:rsidRPr="00521ABE">
        <w:t>adiposidade</w:t>
      </w:r>
      <w:r w:rsidRPr="00521ABE">
        <w:t xml:space="preserve"> </w:t>
      </w:r>
      <w:r w:rsidR="00C85295" w:rsidRPr="00521ABE">
        <w:t>associado a</w:t>
      </w:r>
      <w:r w:rsidRPr="00521ABE">
        <w:t xml:space="preserve"> inflamação crônica de baixo grau</w:t>
      </w:r>
      <w:r w:rsidR="00C85295" w:rsidRPr="00521ABE">
        <w:t xml:space="preserve"> é </w:t>
      </w:r>
      <w:r w:rsidRPr="00521ABE">
        <w:t>caracterizada pela infiltração progressiva de células T</w:t>
      </w:r>
      <w:r w:rsidR="00A60407" w:rsidRPr="00521ABE">
        <w:t xml:space="preserve">, com </w:t>
      </w:r>
      <w:r w:rsidRPr="00521ABE">
        <w:t>um papel importante na orquestração da resposta imune adaptativa</w:t>
      </w:r>
      <w:r w:rsidR="00BA6C74" w:rsidRPr="00521ABE">
        <w:t xml:space="preserve">. </w:t>
      </w:r>
      <w:r w:rsidR="00DB4175" w:rsidRPr="00521ABE">
        <w:t xml:space="preserve">Estas </w:t>
      </w:r>
      <w:r w:rsidR="00BA6C74" w:rsidRPr="00521ABE">
        <w:t xml:space="preserve">representam a </w:t>
      </w:r>
      <w:r w:rsidRPr="00521ABE">
        <w:t xml:space="preserve">segunda maior população de células </w:t>
      </w:r>
      <w:r w:rsidR="00BA6C74" w:rsidRPr="00521ABE">
        <w:t xml:space="preserve">imunes </w:t>
      </w:r>
      <w:r w:rsidR="000F5126" w:rsidRPr="00521ABE">
        <w:t>no adipócito</w:t>
      </w:r>
      <w:r w:rsidRPr="00521ABE">
        <w:t xml:space="preserve">. </w:t>
      </w:r>
      <w:r w:rsidR="007217E3" w:rsidRPr="00521ABE">
        <w:t>Os</w:t>
      </w:r>
      <w:r w:rsidRPr="00521ABE">
        <w:t xml:space="preserve"> achados</w:t>
      </w:r>
      <w:r w:rsidR="007217E3" w:rsidRPr="00521ABE">
        <w:t xml:space="preserve"> indicam</w:t>
      </w:r>
      <w:r w:rsidRPr="00521ABE">
        <w:t xml:space="preserve"> que </w:t>
      </w:r>
      <w:r w:rsidR="00BE54D7" w:rsidRPr="00521ABE">
        <w:t>linfócitos</w:t>
      </w:r>
      <w:r w:rsidRPr="00521ABE">
        <w:t xml:space="preserve"> T CD4</w:t>
      </w:r>
      <w:r w:rsidR="00982F7C" w:rsidRPr="00521ABE">
        <w:t>+</w:t>
      </w:r>
      <w:r w:rsidRPr="00521ABE">
        <w:t xml:space="preserve"> e CD8</w:t>
      </w:r>
      <w:r w:rsidR="00982F7C" w:rsidRPr="00521ABE">
        <w:t xml:space="preserve">+ </w:t>
      </w:r>
      <w:r w:rsidRPr="00521ABE">
        <w:t>podem se infiltrar tanto no</w:t>
      </w:r>
      <w:r w:rsidR="00982F7C" w:rsidRPr="00521ABE">
        <w:t xml:space="preserve"> tecido adiposo</w:t>
      </w:r>
      <w:r w:rsidRPr="00521ABE">
        <w:t xml:space="preserve"> visceral quanto no subcutâneo</w:t>
      </w:r>
      <w:r w:rsidR="005D6BFE" w:rsidRPr="00521ABE">
        <w:t>. Desta forma, os</w:t>
      </w:r>
      <w:r w:rsidR="006566F9" w:rsidRPr="00521ABE">
        <w:t xml:space="preserve"> linfócitos </w:t>
      </w:r>
      <w:r w:rsidRPr="00521ABE">
        <w:t xml:space="preserve">T </w:t>
      </w:r>
      <w:proofErr w:type="spellStart"/>
      <w:r w:rsidR="00CA5F58" w:rsidRPr="00521ABE">
        <w:t>helper</w:t>
      </w:r>
      <w:proofErr w:type="spellEnd"/>
      <w:r w:rsidRPr="00521ABE">
        <w:t xml:space="preserve"> Th1, Th17 e CD8</w:t>
      </w:r>
      <w:r w:rsidR="00CA5F58" w:rsidRPr="00521ABE">
        <w:t>+</w:t>
      </w:r>
      <w:r w:rsidRPr="00521ABE">
        <w:t>,</w:t>
      </w:r>
      <w:r w:rsidR="006F6F5E" w:rsidRPr="00521ABE">
        <w:t xml:space="preserve"> de perfil pró-</w:t>
      </w:r>
      <w:r w:rsidR="403F70AE" w:rsidRPr="00521ABE">
        <w:t>inflamatório</w:t>
      </w:r>
      <w:r w:rsidR="006F6F5E" w:rsidRPr="00521ABE">
        <w:t>,</w:t>
      </w:r>
      <w:r w:rsidRPr="00521ABE">
        <w:t xml:space="preserve"> </w:t>
      </w:r>
      <w:r w:rsidR="00E00324" w:rsidRPr="00521ABE">
        <w:t>pod</w:t>
      </w:r>
      <w:r w:rsidR="00E3647A" w:rsidRPr="00521ABE">
        <w:t>e</w:t>
      </w:r>
      <w:r w:rsidR="005D6BFE" w:rsidRPr="00521ABE">
        <w:t>m</w:t>
      </w:r>
      <w:r w:rsidR="00E3647A" w:rsidRPr="00521ABE">
        <w:t xml:space="preserve"> contribuir para o </w:t>
      </w:r>
      <w:r w:rsidRPr="00521ABE">
        <w:t>desenvolvimento d</w:t>
      </w:r>
      <w:r w:rsidR="00115AA3" w:rsidRPr="00521ABE">
        <w:t>a</w:t>
      </w:r>
      <w:r w:rsidR="006C6872" w:rsidRPr="00521ABE">
        <w:t xml:space="preserve"> resistência insulínica</w:t>
      </w:r>
      <w:r w:rsidR="000A4F1E" w:rsidRPr="00521ABE">
        <w:t xml:space="preserve"> </w:t>
      </w:r>
      <w:sdt>
        <w:sdtPr>
          <w:tag w:val="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
          <w:id w:val="-1574106372"/>
          <w:placeholder>
            <w:docPart w:val="DefaultPlaceholder_-1854013440"/>
          </w:placeholder>
        </w:sdtPr>
        <w:sdtContent>
          <w:r w:rsidR="00301E1A" w:rsidRPr="00521ABE">
            <w:t>(KIM; LEE, 2021)</w:t>
          </w:r>
        </w:sdtContent>
      </w:sdt>
      <w:r w:rsidRPr="00521ABE">
        <w:t>.</w:t>
      </w:r>
      <w:r w:rsidR="00EB7025" w:rsidRPr="00521ABE">
        <w:t xml:space="preserve"> </w:t>
      </w:r>
    </w:p>
    <w:p w14:paraId="22F8797A" w14:textId="6884CE71" w:rsidR="00951444" w:rsidRPr="00521ABE" w:rsidRDefault="00951444" w:rsidP="00994CE8">
      <w:r w:rsidRPr="00521ABE">
        <w:t xml:space="preserve">A hiperplasia e hipertrofia do tecido adiposo </w:t>
      </w:r>
      <w:r w:rsidR="1D6CB5A7" w:rsidRPr="00521ABE">
        <w:t>produzem</w:t>
      </w:r>
      <w:r w:rsidRPr="00521ABE">
        <w:t xml:space="preserve"> uma série de substâncias bioativas, conhecidas como </w:t>
      </w:r>
      <w:proofErr w:type="spellStart"/>
      <w:r w:rsidRPr="00521ABE">
        <w:t>adipocitocinas</w:t>
      </w:r>
      <w:proofErr w:type="spellEnd"/>
      <w:r w:rsidRPr="00521ABE">
        <w:t xml:space="preserve"> ou </w:t>
      </w:r>
      <w:proofErr w:type="spellStart"/>
      <w:r w:rsidRPr="00521ABE">
        <w:t>adipocinas</w:t>
      </w:r>
      <w:proofErr w:type="spellEnd"/>
      <w:r w:rsidRPr="00521ABE">
        <w:t xml:space="preserve">, que desencadeiam inflamação crônica de baixo grau e interagem com uma série de processos em diversos órgãos. Embora os mecanismos precisos ainda não estejam claros, a produção ou secreção desregulada dessas </w:t>
      </w:r>
      <w:proofErr w:type="spellStart"/>
      <w:r w:rsidRPr="00521ABE">
        <w:t>adipocinas</w:t>
      </w:r>
      <w:proofErr w:type="spellEnd"/>
      <w:r w:rsidRPr="00521ABE">
        <w:t xml:space="preserve"> causada pelo excesso </w:t>
      </w:r>
      <w:r w:rsidR="0091778B" w:rsidRPr="00521ABE">
        <w:t xml:space="preserve">e disfunção </w:t>
      </w:r>
      <w:r w:rsidRPr="00521ABE">
        <w:t>d</w:t>
      </w:r>
      <w:r w:rsidR="0091778B" w:rsidRPr="00521ABE">
        <w:t>o</w:t>
      </w:r>
      <w:r w:rsidRPr="00521ABE">
        <w:t xml:space="preserve"> tecido adiposo pode contribuir para o desenvolvimento de doenças metabólicas relacionadas à obesidade </w:t>
      </w:r>
      <w:sdt>
        <w:sdtPr>
          <w:tag w:val="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
          <w:id w:val="-1279722166"/>
          <w:placeholder>
            <w:docPart w:val="2D0B2C0DF2B31545AA6C61832A45800B"/>
          </w:placeholder>
        </w:sdtPr>
        <w:sdtContent>
          <w:r w:rsidR="00301E1A" w:rsidRPr="00521ABE">
            <w:t>(JUNG; CHOI, 2014)</w:t>
          </w:r>
        </w:sdtContent>
      </w:sdt>
      <w:r w:rsidRPr="00521ABE">
        <w:t>.</w:t>
      </w:r>
    </w:p>
    <w:p w14:paraId="3EB931A6" w14:textId="7A12C703" w:rsidR="001840A1" w:rsidRPr="00521ABE" w:rsidRDefault="00CA66ED" w:rsidP="00994CE8">
      <w:r w:rsidRPr="00521ABE">
        <w:rPr>
          <w:rFonts w:ascii="Calibri Light" w:hAnsi="Calibri Light" w:cs="Calibri Light"/>
        </w:rPr>
        <w:t>﻿</w:t>
      </w:r>
      <w:r w:rsidR="00951444" w:rsidRPr="00521ABE">
        <w:t>As</w:t>
      </w:r>
      <w:r w:rsidR="004928FD" w:rsidRPr="00521ABE">
        <w:t xml:space="preserve"> </w:t>
      </w:r>
      <w:proofErr w:type="spellStart"/>
      <w:r w:rsidR="004928FD" w:rsidRPr="00521ABE">
        <w:t>adipocinas</w:t>
      </w:r>
      <w:proofErr w:type="spellEnd"/>
      <w:r w:rsidR="00951444" w:rsidRPr="00521ABE">
        <w:t xml:space="preserve"> são </w:t>
      </w:r>
      <w:r w:rsidRPr="00521ABE">
        <w:t>peptídeos e proteínas bioativas</w:t>
      </w:r>
      <w:r w:rsidR="00103AC5" w:rsidRPr="00521ABE">
        <w:t xml:space="preserve"> sintetizados pelo tecido adiposo</w:t>
      </w:r>
      <w:r w:rsidR="00E43560" w:rsidRPr="00521ABE">
        <w:t xml:space="preserve"> que</w:t>
      </w:r>
      <w:r w:rsidR="001F4EDB" w:rsidRPr="00521ABE">
        <w:t xml:space="preserve"> apresentam diversas funções </w:t>
      </w:r>
      <w:proofErr w:type="spellStart"/>
      <w:r w:rsidR="001F4EDB" w:rsidRPr="00521ABE">
        <w:t>modulatórias</w:t>
      </w:r>
      <w:proofErr w:type="spellEnd"/>
      <w:r w:rsidRPr="00521ABE">
        <w:t xml:space="preserve">. As concentrações de várias </w:t>
      </w:r>
      <w:proofErr w:type="spellStart"/>
      <w:r w:rsidRPr="00521ABE">
        <w:t>adipocinas</w:t>
      </w:r>
      <w:proofErr w:type="spellEnd"/>
      <w:r w:rsidRPr="00521ABE">
        <w:t xml:space="preserve"> elevam-se na obesidade e têm sido relacionadas à </w:t>
      </w:r>
      <w:r w:rsidR="003001A7" w:rsidRPr="00521ABE">
        <w:t>HAS</w:t>
      </w:r>
      <w:r w:rsidRPr="00521ABE">
        <w:t xml:space="preserve"> </w:t>
      </w:r>
      <w:r w:rsidR="00226918" w:rsidRPr="00521ABE">
        <w:t xml:space="preserve">– </w:t>
      </w:r>
      <w:proofErr w:type="spellStart"/>
      <w:r w:rsidRPr="00521ABE">
        <w:t>angiotensinogênio</w:t>
      </w:r>
      <w:proofErr w:type="spellEnd"/>
      <w:r w:rsidR="00226918" w:rsidRPr="00521ABE">
        <w:t>;</w:t>
      </w:r>
      <w:r w:rsidRPr="00521ABE">
        <w:t xml:space="preserve"> ao prejuízo da fibrinólise</w:t>
      </w:r>
      <w:r w:rsidR="00226918" w:rsidRPr="00521ABE">
        <w:t xml:space="preserve"> - </w:t>
      </w:r>
      <w:r w:rsidRPr="00521ABE">
        <w:t>inibidor do ativador de plasminogênio-1</w:t>
      </w:r>
      <w:r w:rsidR="00226918" w:rsidRPr="00521ABE">
        <w:t>;</w:t>
      </w:r>
      <w:r w:rsidRPr="00521ABE">
        <w:t xml:space="preserve"> e à resistência à insulina </w:t>
      </w:r>
      <w:r w:rsidR="00226918" w:rsidRPr="00521ABE">
        <w:t xml:space="preserve">- </w:t>
      </w:r>
      <w:r w:rsidRPr="00521ABE">
        <w:t xml:space="preserve">proteína estimuladora de </w:t>
      </w:r>
      <w:proofErr w:type="spellStart"/>
      <w:r w:rsidRPr="00521ABE">
        <w:t>acilação</w:t>
      </w:r>
      <w:proofErr w:type="spellEnd"/>
      <w:r w:rsidRPr="00521ABE">
        <w:t>, fator de necrose tumoral</w:t>
      </w:r>
      <w:r w:rsidR="00E203BE" w:rsidRPr="00521ABE">
        <w:t xml:space="preserve"> alfa</w:t>
      </w:r>
      <w:r w:rsidR="00226918" w:rsidRPr="00521ABE">
        <w:t xml:space="preserve"> (</w:t>
      </w:r>
      <w:r w:rsidR="00E203BE" w:rsidRPr="00521ABE">
        <w:t>TNF-α</w:t>
      </w:r>
      <w:r w:rsidR="00226918" w:rsidRPr="00521ABE">
        <w:t>)</w:t>
      </w:r>
      <w:r w:rsidRPr="00521ABE">
        <w:t>, interleucina-6</w:t>
      </w:r>
      <w:r w:rsidR="00E203BE" w:rsidRPr="00521ABE">
        <w:t xml:space="preserve"> </w:t>
      </w:r>
      <w:r w:rsidR="005F06B2" w:rsidRPr="00521ABE">
        <w:t>(</w:t>
      </w:r>
      <w:r w:rsidR="00E203BE" w:rsidRPr="00521ABE">
        <w:t>Il-6</w:t>
      </w:r>
      <w:r w:rsidR="005F06B2" w:rsidRPr="00521ABE">
        <w:t>)</w:t>
      </w:r>
      <w:r w:rsidR="00E203BE" w:rsidRPr="00521ABE">
        <w:t xml:space="preserve"> </w:t>
      </w:r>
      <w:r w:rsidRPr="00521ABE">
        <w:t xml:space="preserve">e </w:t>
      </w:r>
      <w:proofErr w:type="spellStart"/>
      <w:r w:rsidRPr="00521ABE">
        <w:t>resistina</w:t>
      </w:r>
      <w:proofErr w:type="spellEnd"/>
      <w:r w:rsidRPr="00521ABE">
        <w:t>.</w:t>
      </w:r>
      <w:r w:rsidR="00E43560" w:rsidRPr="00521ABE">
        <w:t xml:space="preserve"> Por outro lado</w:t>
      </w:r>
      <w:r w:rsidRPr="00521ABE">
        <w:t xml:space="preserve">, leptina e </w:t>
      </w:r>
      <w:proofErr w:type="spellStart"/>
      <w:r w:rsidRPr="00521ABE">
        <w:t>adiponectina</w:t>
      </w:r>
      <w:proofErr w:type="spellEnd"/>
      <w:r w:rsidRPr="00521ABE">
        <w:t xml:space="preserve"> têm efeitos sobre a sensibilidade à insulina. </w:t>
      </w:r>
      <w:r w:rsidRPr="00521ABE">
        <w:lastRenderedPageBreak/>
        <w:t xml:space="preserve">Na obesidade, a resistência insulínica também está relacionada à resistência à leptina e aos </w:t>
      </w:r>
      <w:r w:rsidR="00301A99" w:rsidRPr="00521ABE">
        <w:t>níveis</w:t>
      </w:r>
      <w:r w:rsidRPr="00521ABE">
        <w:t xml:space="preserve"> plasmáticos reduzidos de </w:t>
      </w:r>
      <w:proofErr w:type="spellStart"/>
      <w:r w:rsidRPr="00521ABE">
        <w:t>adiponectina</w:t>
      </w:r>
      <w:proofErr w:type="spellEnd"/>
      <w:r w:rsidRPr="00521ABE">
        <w:t xml:space="preserve">. </w:t>
      </w:r>
      <w:r w:rsidR="00DF533C" w:rsidRPr="00521ABE">
        <w:t xml:space="preserve">Em adição, a </w:t>
      </w:r>
      <w:r w:rsidRPr="00521ABE">
        <w:t xml:space="preserve">leptina </w:t>
      </w:r>
      <w:r w:rsidR="009C46EF" w:rsidRPr="00521ABE">
        <w:t>participa d</w:t>
      </w:r>
      <w:r w:rsidRPr="00521ABE">
        <w:t xml:space="preserve">o controle </w:t>
      </w:r>
      <w:r w:rsidR="009C46EF" w:rsidRPr="00521ABE">
        <w:t xml:space="preserve">do apetite e </w:t>
      </w:r>
      <w:r w:rsidRPr="00521ABE">
        <w:t>da ingestão alimentar</w:t>
      </w:r>
      <w:r w:rsidR="009C46EF" w:rsidRPr="00521ABE">
        <w:t xml:space="preserve"> e</w:t>
      </w:r>
      <w:r w:rsidRPr="00521ABE">
        <w:t xml:space="preserve"> a </w:t>
      </w:r>
      <w:proofErr w:type="spellStart"/>
      <w:r w:rsidRPr="00521ABE">
        <w:t>adiponectina</w:t>
      </w:r>
      <w:proofErr w:type="spellEnd"/>
      <w:r w:rsidRPr="00521ABE">
        <w:t xml:space="preserve"> apresenta potente ação </w:t>
      </w:r>
      <w:proofErr w:type="spellStart"/>
      <w:r w:rsidRPr="00521ABE">
        <w:t>anti-aterogênica</w:t>
      </w:r>
      <w:proofErr w:type="spellEnd"/>
      <w:r w:rsidR="009A275E" w:rsidRPr="00521ABE">
        <w:t xml:space="preserve"> </w:t>
      </w:r>
      <w:sdt>
        <w:sdtPr>
          <w:tag w:val="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
          <w:id w:val="-1374149854"/>
          <w:placeholder>
            <w:docPart w:val="DefaultPlaceholder_-1854013440"/>
          </w:placeholder>
        </w:sdtPr>
        <w:sdtContent>
          <w:r w:rsidR="00301E1A" w:rsidRPr="00521ABE">
            <w:t>(GUIMARÃES et al., 2007; LEAL; MAFRA, 2013)</w:t>
          </w:r>
        </w:sdtContent>
      </w:sdt>
      <w:r w:rsidRPr="00521ABE">
        <w:t xml:space="preserve">. </w:t>
      </w:r>
    </w:p>
    <w:p w14:paraId="31B7EAC8" w14:textId="7E474953" w:rsidR="001D5206" w:rsidRPr="00521ABE" w:rsidRDefault="001D5206" w:rsidP="00994CE8">
      <w:r w:rsidRPr="00521ABE">
        <w:t xml:space="preserve">A </w:t>
      </w:r>
      <w:proofErr w:type="spellStart"/>
      <w:r w:rsidRPr="00521ABE">
        <w:t>adiponectina</w:t>
      </w:r>
      <w:proofErr w:type="spellEnd"/>
      <w:r w:rsidRPr="00521ABE">
        <w:t xml:space="preserve"> desempenha um papel importante no funcionamento do tecido adiposo e na regulação da inflamação, particularmente a inflamação hepática</w:t>
      </w:r>
      <w:r w:rsidR="00FC4CC8" w:rsidRPr="00521ABE">
        <w:t xml:space="preserve">, conferindo </w:t>
      </w:r>
      <w:r w:rsidRPr="00521ABE">
        <w:t xml:space="preserve">um papel crucial nas doenças metabólicas e </w:t>
      </w:r>
      <w:r w:rsidR="00E73BDD" w:rsidRPr="00521ABE">
        <w:t>na DHGNA</w:t>
      </w:r>
      <w:r w:rsidR="00FC4CC8" w:rsidRPr="00521ABE">
        <w:t xml:space="preserve"> </w:t>
      </w:r>
      <w:sdt>
        <w:sdtPr>
          <w:tag w:val="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
          <w:id w:val="-1077286321"/>
          <w:placeholder>
            <w:docPart w:val="DefaultPlaceholder_-1854013440"/>
          </w:placeholder>
        </w:sdtPr>
        <w:sdtContent>
          <w:r w:rsidR="00301E1A" w:rsidRPr="00521ABE">
            <w:t>(ISHTIAQ et al., 2019)</w:t>
          </w:r>
        </w:sdtContent>
      </w:sdt>
      <w:r w:rsidRPr="00521ABE">
        <w:t>.</w:t>
      </w:r>
    </w:p>
    <w:p w14:paraId="77B6DB89" w14:textId="68FBFBAB" w:rsidR="001D5206" w:rsidRPr="00521ABE" w:rsidRDefault="00951444" w:rsidP="00994CE8">
      <w:r w:rsidRPr="00521ABE">
        <w:t xml:space="preserve">O estresse oxidativo tem papel fundamental na </w:t>
      </w:r>
      <w:r w:rsidR="00B4605A" w:rsidRPr="00521ABE">
        <w:t>interrelação</w:t>
      </w:r>
      <w:r w:rsidRPr="00521ABE">
        <w:t xml:space="preserve"> da obesidade com as complicações metabólicas e cardiovasculares</w:t>
      </w:r>
      <w:r w:rsidR="00B4605A" w:rsidRPr="00521ABE">
        <w:t>.</w:t>
      </w:r>
      <w:r w:rsidR="00D05575" w:rsidRPr="00521ABE">
        <w:t xml:space="preserve"> A </w:t>
      </w:r>
      <w:r w:rsidR="00E73BDD" w:rsidRPr="00521ABE">
        <w:t>as</w:t>
      </w:r>
      <w:r w:rsidR="00AB06A7" w:rsidRPr="00521ABE">
        <w:t>sociação</w:t>
      </w:r>
      <w:r w:rsidR="00D05575" w:rsidRPr="00521ABE">
        <w:t xml:space="preserve"> fisiopatológica</w:t>
      </w:r>
      <w:r w:rsidR="00CB40E7" w:rsidRPr="00521ABE">
        <w:t xml:space="preserve"> </w:t>
      </w:r>
      <w:r w:rsidR="00385938" w:rsidRPr="00521ABE">
        <w:t xml:space="preserve">se </w:t>
      </w:r>
      <w:r w:rsidR="00C877E1" w:rsidRPr="00521ABE">
        <w:t>dá</w:t>
      </w:r>
      <w:r w:rsidR="00385938" w:rsidRPr="00521ABE">
        <w:t xml:space="preserve"> pelo</w:t>
      </w:r>
      <w:r w:rsidR="00D05575" w:rsidRPr="00521ABE">
        <w:t xml:space="preserve"> </w:t>
      </w:r>
      <w:r w:rsidR="00373CBD" w:rsidRPr="00521ABE">
        <w:t>impacto</w:t>
      </w:r>
      <w:r w:rsidR="00D05575" w:rsidRPr="00521ABE">
        <w:t xml:space="preserve"> do estresse oxidativo</w:t>
      </w:r>
      <w:r w:rsidR="00373CBD" w:rsidRPr="00521ABE">
        <w:t xml:space="preserve"> na</w:t>
      </w:r>
      <w:r w:rsidRPr="00521ABE">
        <w:t xml:space="preserve"> modulação da</w:t>
      </w:r>
      <w:r w:rsidR="00373CBD" w:rsidRPr="00521ABE">
        <w:t xml:space="preserve"> </w:t>
      </w:r>
      <w:r w:rsidRPr="00521ABE">
        <w:t xml:space="preserve">inflamação, indução de lipogênese, diferenciação de adipócitos maduros e alteração da atividade mitocondrial. Desta forma, </w:t>
      </w:r>
      <w:r w:rsidR="00740DB7" w:rsidRPr="00521ABE">
        <w:t xml:space="preserve">substâncias com efeito </w:t>
      </w:r>
      <w:r w:rsidRPr="00521ABE">
        <w:t xml:space="preserve">antioxidante podem ter papel importante na prevenção e tratamento da obesidade </w:t>
      </w:r>
      <w:sdt>
        <w:sdtPr>
          <w:tag w:val="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
          <w:id w:val="-213576034"/>
          <w:placeholder>
            <w:docPart w:val="2E6C0AA69123114BA2B39B51675E820C"/>
          </w:placeholder>
        </w:sdtPr>
        <w:sdtContent>
          <w:r w:rsidR="00301E1A" w:rsidRPr="00521ABE">
            <w:t>(SUS, 2020)</w:t>
          </w:r>
        </w:sdtContent>
      </w:sdt>
      <w:r w:rsidRPr="00521ABE">
        <w:t>.</w:t>
      </w:r>
    </w:p>
    <w:p w14:paraId="729F81D5" w14:textId="3FACE557" w:rsidR="000F2818" w:rsidRPr="00521ABE" w:rsidRDefault="006E054B" w:rsidP="00994CE8">
      <w:r w:rsidRPr="00521ABE">
        <w:t xml:space="preserve">A </w:t>
      </w:r>
      <w:r w:rsidR="00C1777B" w:rsidRPr="00521ABE">
        <w:t>HAS</w:t>
      </w:r>
      <w:r w:rsidR="00535682" w:rsidRPr="00521ABE">
        <w:t xml:space="preserve"> é uma </w:t>
      </w:r>
      <w:r w:rsidRPr="00521ABE">
        <w:t>comorbidade frequ</w:t>
      </w:r>
      <w:r w:rsidR="00535682" w:rsidRPr="00521ABE">
        <w:t>ente</w:t>
      </w:r>
      <w:r w:rsidRPr="00521ABE">
        <w:t xml:space="preserve"> na população com obesidade</w:t>
      </w:r>
      <w:r w:rsidR="00684EDA" w:rsidRPr="00521ABE">
        <w:t>. A fisiopatologia</w:t>
      </w:r>
      <w:r w:rsidR="007771B8" w:rsidRPr="00521ABE">
        <w:t xml:space="preserve"> da HAS</w:t>
      </w:r>
      <w:r w:rsidRPr="00521ABE">
        <w:t xml:space="preserve"> se associa à</w:t>
      </w:r>
      <w:r w:rsidR="00C1777B" w:rsidRPr="00521ABE">
        <w:t xml:space="preserve"> inflamação crônica e</w:t>
      </w:r>
      <w:r w:rsidRPr="00521ABE">
        <w:t xml:space="preserve"> disfunção endotelial. </w:t>
      </w:r>
      <w:r w:rsidR="007771B8" w:rsidRPr="00521ABE">
        <w:t>A</w:t>
      </w:r>
      <w:r w:rsidR="00564425" w:rsidRPr="00521ABE">
        <w:t xml:space="preserve"> inflama</w:t>
      </w:r>
      <w:r w:rsidR="007771B8" w:rsidRPr="00521ABE">
        <w:t>ção crônica mediada por</w:t>
      </w:r>
      <w:r w:rsidR="00564425" w:rsidRPr="00521ABE">
        <w:t xml:space="preserve"> aumento de citocinas pró-</w:t>
      </w:r>
      <w:r w:rsidR="00957BEF" w:rsidRPr="00521ABE">
        <w:t>inflamatórias</w:t>
      </w:r>
      <w:r w:rsidR="00564425" w:rsidRPr="00521ABE">
        <w:t xml:space="preserve"> </w:t>
      </w:r>
      <w:r w:rsidR="00532B32" w:rsidRPr="00521ABE">
        <w:t xml:space="preserve">leva a </w:t>
      </w:r>
      <w:r w:rsidR="00564425" w:rsidRPr="00521ABE">
        <w:t>redu</w:t>
      </w:r>
      <w:r w:rsidR="00532B32" w:rsidRPr="00521ABE">
        <w:t>ção</w:t>
      </w:r>
      <w:r w:rsidR="00564425" w:rsidRPr="00521ABE">
        <w:t xml:space="preserve"> </w:t>
      </w:r>
      <w:r w:rsidR="00532B32" w:rsidRPr="00521ABE">
        <w:t>d</w:t>
      </w:r>
      <w:r w:rsidR="00564425" w:rsidRPr="00521ABE">
        <w:t xml:space="preserve">a </w:t>
      </w:r>
      <w:proofErr w:type="spellStart"/>
      <w:r w:rsidR="00564425" w:rsidRPr="00521ABE">
        <w:t>expressão</w:t>
      </w:r>
      <w:proofErr w:type="spellEnd"/>
      <w:r w:rsidR="00564425" w:rsidRPr="00521ABE">
        <w:t xml:space="preserve"> da</w:t>
      </w:r>
      <w:r w:rsidR="004F509F" w:rsidRPr="00521ABE">
        <w:t xml:space="preserve"> sintase endotelial (</w:t>
      </w:r>
      <w:proofErr w:type="spellStart"/>
      <w:r w:rsidR="00564425" w:rsidRPr="00521ABE">
        <w:t>eNOS</w:t>
      </w:r>
      <w:proofErr w:type="spellEnd"/>
      <w:r w:rsidR="004F509F" w:rsidRPr="00521ABE">
        <w:t>)</w:t>
      </w:r>
      <w:r w:rsidR="00564425" w:rsidRPr="00521ABE">
        <w:t>,</w:t>
      </w:r>
      <w:r w:rsidR="001D1CCD" w:rsidRPr="00521ABE">
        <w:t xml:space="preserve"> </w:t>
      </w:r>
      <w:r w:rsidR="00564425" w:rsidRPr="00521ABE">
        <w:t>enquanto o aumento do</w:t>
      </w:r>
      <w:r w:rsidR="001D1CCD" w:rsidRPr="00521ABE">
        <w:t xml:space="preserve"> </w:t>
      </w:r>
      <w:r w:rsidR="00564425" w:rsidRPr="00521ABE">
        <w:t xml:space="preserve">estresse oxidativo acelera a </w:t>
      </w:r>
      <w:proofErr w:type="spellStart"/>
      <w:r w:rsidR="00564425" w:rsidRPr="00521ABE">
        <w:t>degradação</w:t>
      </w:r>
      <w:proofErr w:type="spellEnd"/>
      <w:r w:rsidR="00564425" w:rsidRPr="00521ABE">
        <w:t xml:space="preserve"> do </w:t>
      </w:r>
      <w:r w:rsidR="00031890" w:rsidRPr="00521ABE">
        <w:t>óxido nítrico (</w:t>
      </w:r>
      <w:r w:rsidR="00564425" w:rsidRPr="00521ABE">
        <w:t>NO</w:t>
      </w:r>
      <w:r w:rsidR="00031890" w:rsidRPr="00521ABE">
        <w:t>)</w:t>
      </w:r>
      <w:r w:rsidR="00564425" w:rsidRPr="00521ABE">
        <w:t xml:space="preserve">. </w:t>
      </w:r>
      <w:r w:rsidR="008F34D8" w:rsidRPr="00521ABE">
        <w:t xml:space="preserve">Como </w:t>
      </w:r>
      <w:r w:rsidR="00301246" w:rsidRPr="00521ABE">
        <w:t>resultado</w:t>
      </w:r>
      <w:r w:rsidR="008F34D8" w:rsidRPr="00521ABE">
        <w:t xml:space="preserve"> da redução do NO, </w:t>
      </w:r>
      <w:r w:rsidR="001525E2" w:rsidRPr="00521ABE">
        <w:t>ocorre um</w:t>
      </w:r>
      <w:r w:rsidR="008F34D8" w:rsidRPr="00521ABE">
        <w:t xml:space="preserve"> aumento </w:t>
      </w:r>
      <w:r w:rsidR="000A7864" w:rsidRPr="00521ABE">
        <w:t>n</w:t>
      </w:r>
      <w:r w:rsidR="008F34D8" w:rsidRPr="00521ABE">
        <w:t xml:space="preserve">a tonicidade do músculo liso vascular, </w:t>
      </w:r>
      <w:proofErr w:type="spellStart"/>
      <w:r w:rsidR="00564425" w:rsidRPr="00521ABE">
        <w:t>proliferação</w:t>
      </w:r>
      <w:proofErr w:type="spellEnd"/>
      <w:r w:rsidR="00564425" w:rsidRPr="00521ABE">
        <w:t xml:space="preserve"> de </w:t>
      </w:r>
      <w:proofErr w:type="spellStart"/>
      <w:r w:rsidR="00564425" w:rsidRPr="00521ABE">
        <w:t>células</w:t>
      </w:r>
      <w:proofErr w:type="spellEnd"/>
      <w:r w:rsidR="00564425" w:rsidRPr="00521ABE">
        <w:t xml:space="preserve"> musculares e aument</w:t>
      </w:r>
      <w:r w:rsidR="00DC6DE4" w:rsidRPr="00521ABE">
        <w:t>o</w:t>
      </w:r>
      <w:r w:rsidR="00564425" w:rsidRPr="00521ABE">
        <w:t xml:space="preserve"> </w:t>
      </w:r>
      <w:r w:rsidR="000A7864" w:rsidRPr="00521ABE">
        <w:t>d</w:t>
      </w:r>
      <w:r w:rsidR="00564425" w:rsidRPr="00521ABE">
        <w:t>a permeabilidade</w:t>
      </w:r>
      <w:r w:rsidR="00130EE7" w:rsidRPr="00521ABE">
        <w:t xml:space="preserve"> endotelial</w:t>
      </w:r>
      <w:r w:rsidR="000F2818" w:rsidRPr="00521ABE">
        <w:t xml:space="preserve"> </w:t>
      </w:r>
      <w:sdt>
        <w:sdtPr>
          <w:tag w:val="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2118288373"/>
          <w:placeholder>
            <w:docPart w:val="B4966ADA15A4B449B5AE8AB0E8E4731F"/>
          </w:placeholder>
        </w:sdtPr>
        <w:sdtContent>
          <w:r w:rsidR="00301E1A" w:rsidRPr="00521ABE">
            <w:t>(MARKMAN et al., 2021)</w:t>
          </w:r>
        </w:sdtContent>
      </w:sdt>
      <w:r w:rsidR="00564425" w:rsidRPr="00521ABE">
        <w:t xml:space="preserve">. </w:t>
      </w:r>
    </w:p>
    <w:p w14:paraId="18B248FA" w14:textId="5B92FCCB" w:rsidR="00564425" w:rsidRPr="00521ABE" w:rsidRDefault="001000B8" w:rsidP="00994CE8">
      <w:r w:rsidRPr="00521ABE">
        <w:t xml:space="preserve">Esse processo resulta em um </w:t>
      </w:r>
      <w:r w:rsidR="00400603" w:rsidRPr="00521ABE">
        <w:t xml:space="preserve">aumento da </w:t>
      </w:r>
      <w:r w:rsidR="00DD0369" w:rsidRPr="00521ABE">
        <w:t>passagem de</w:t>
      </w:r>
      <w:r w:rsidR="00B00987" w:rsidRPr="00521ABE">
        <w:t xml:space="preserve"> lipoproteína de baixa densidade</w:t>
      </w:r>
      <w:r w:rsidR="00DD0369" w:rsidRPr="00521ABE">
        <w:t xml:space="preserve"> </w:t>
      </w:r>
      <w:r w:rsidR="00B00987" w:rsidRPr="00521ABE">
        <w:t>(</w:t>
      </w:r>
      <w:r w:rsidR="00564425" w:rsidRPr="00521ABE">
        <w:t>LDL</w:t>
      </w:r>
      <w:r w:rsidR="00B00987" w:rsidRPr="00521ABE">
        <w:t>-c)</w:t>
      </w:r>
      <w:r w:rsidR="00DD0369" w:rsidRPr="00521ABE">
        <w:t xml:space="preserve"> </w:t>
      </w:r>
      <w:r w:rsidR="00564425" w:rsidRPr="00521ABE">
        <w:t xml:space="preserve">para o espaço subendotelial, que parece ser </w:t>
      </w:r>
      <w:r w:rsidR="00B53915" w:rsidRPr="00521ABE">
        <w:t>um evento chave</w:t>
      </w:r>
      <w:r w:rsidR="001F6F35" w:rsidRPr="00521ABE">
        <w:t xml:space="preserve"> </w:t>
      </w:r>
      <w:r w:rsidR="001420DA" w:rsidRPr="00521ABE">
        <w:t>n</w:t>
      </w:r>
      <w:r w:rsidR="00564425" w:rsidRPr="00521ABE">
        <w:t>a</w:t>
      </w:r>
      <w:r w:rsidR="001420DA" w:rsidRPr="00521ABE">
        <w:t xml:space="preserve"> progressão da</w:t>
      </w:r>
      <w:r w:rsidR="00564425" w:rsidRPr="00521ABE">
        <w:t xml:space="preserve"> aterosclerose.</w:t>
      </w:r>
      <w:r w:rsidR="00DB6E88" w:rsidRPr="00521ABE">
        <w:t xml:space="preserve"> </w:t>
      </w:r>
      <w:r w:rsidR="007C01B6" w:rsidRPr="00521ABE">
        <w:t xml:space="preserve">Entre os marcadores bioquímicos utilizados para avaliar a disfunção endotelial, a proteína </w:t>
      </w:r>
      <w:proofErr w:type="spellStart"/>
      <w:r w:rsidR="007C01B6" w:rsidRPr="00521ABE">
        <w:t>C-reativa</w:t>
      </w:r>
      <w:proofErr w:type="spellEnd"/>
      <w:r w:rsidR="007C01B6" w:rsidRPr="00521ABE">
        <w:t xml:space="preserve"> </w:t>
      </w:r>
      <w:r w:rsidR="00FA14CA" w:rsidRPr="00521ABE">
        <w:t xml:space="preserve">(PCR) </w:t>
      </w:r>
      <w:r w:rsidR="007C01B6" w:rsidRPr="00521ABE">
        <w:t xml:space="preserve">ultrassensível tem sido considerada a mais adequada no contexto clínico </w:t>
      </w:r>
      <w:sdt>
        <w:sdtPr>
          <w:tag w:val="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165542157"/>
          <w:placeholder>
            <w:docPart w:val="DefaultPlaceholder_-1854013440"/>
          </w:placeholder>
        </w:sdtPr>
        <w:sdtContent>
          <w:r w:rsidR="00301E1A" w:rsidRPr="00521ABE">
            <w:t>(MARKMAN et al., 2021)</w:t>
          </w:r>
        </w:sdtContent>
      </w:sdt>
      <w:r w:rsidR="009B6608" w:rsidRPr="00521ABE">
        <w:t>.</w:t>
      </w:r>
    </w:p>
    <w:p w14:paraId="14C3B2FC" w14:textId="55FB0799" w:rsidR="00CC7058" w:rsidRPr="00E45069" w:rsidRDefault="001E4188" w:rsidP="00A606F3">
      <w:pPr>
        <w:pStyle w:val="Heading3"/>
      </w:pPr>
      <w:bookmarkStart w:id="9" w:name="_Toc187787233"/>
      <w:r w:rsidRPr="00E45069">
        <w:t>Obesidade e saúde mental</w:t>
      </w:r>
      <w:bookmarkEnd w:id="9"/>
    </w:p>
    <w:p w14:paraId="39BD57D5" w14:textId="7198BCB8" w:rsidR="00767F08" w:rsidRPr="00521ABE" w:rsidRDefault="000E018C" w:rsidP="00994CE8">
      <w:r w:rsidRPr="00521ABE">
        <w:t>A estigmatiza</w:t>
      </w:r>
      <w:r w:rsidR="007E39B5" w:rsidRPr="00521ABE">
        <w:t>ção</w:t>
      </w:r>
      <w:r w:rsidRPr="00521ABE">
        <w:t xml:space="preserve"> d</w:t>
      </w:r>
      <w:r w:rsidR="00423E94" w:rsidRPr="00521ABE">
        <w:t>e indivíduos com</w:t>
      </w:r>
      <w:r w:rsidR="007E39B5" w:rsidRPr="00521ABE">
        <w:t xml:space="preserve"> obesidade</w:t>
      </w:r>
      <w:r w:rsidR="00E04B33" w:rsidRPr="00521ABE">
        <w:t xml:space="preserve">, amplamente documentada </w:t>
      </w:r>
      <w:r w:rsidR="00F85BA6" w:rsidRPr="00521ABE">
        <w:t>ao redor do mundo</w:t>
      </w:r>
      <w:r w:rsidR="00116F4B" w:rsidRPr="00521ABE">
        <w:t xml:space="preserve">, </w:t>
      </w:r>
      <w:r w:rsidR="00423E94" w:rsidRPr="00521ABE">
        <w:t xml:space="preserve">é associada a maior risco de </w:t>
      </w:r>
      <w:r w:rsidR="004A1861" w:rsidRPr="00521ABE">
        <w:t>depressão, ansiedade</w:t>
      </w:r>
      <w:r w:rsidR="000A4E55" w:rsidRPr="00521ABE">
        <w:t>,</w:t>
      </w:r>
      <w:r w:rsidR="004A1861" w:rsidRPr="00521ABE">
        <w:t xml:space="preserve"> abuso de substâncias</w:t>
      </w:r>
      <w:r w:rsidR="000A4E55" w:rsidRPr="00521ABE">
        <w:t xml:space="preserve"> e comportamentos alimentares </w:t>
      </w:r>
      <w:r w:rsidR="00DB0CFF" w:rsidRPr="00521ABE">
        <w:t>patológicos</w:t>
      </w:r>
      <w:r w:rsidR="000A4E55" w:rsidRPr="00521ABE">
        <w:t xml:space="preserve">. </w:t>
      </w:r>
      <w:r w:rsidR="00F14B33" w:rsidRPr="00521ABE">
        <w:t xml:space="preserve">Há evidências que </w:t>
      </w:r>
      <w:r w:rsidR="009800A0" w:rsidRPr="00521ABE">
        <w:t>a estigmatização d</w:t>
      </w:r>
      <w:r w:rsidR="0092173E" w:rsidRPr="00521ABE">
        <w:t xml:space="preserve">o peso </w:t>
      </w:r>
      <w:r w:rsidR="009800A0" w:rsidRPr="00521ABE">
        <w:t xml:space="preserve">é um preditor de ganho </w:t>
      </w:r>
      <w:r w:rsidR="0092173E" w:rsidRPr="00521ABE">
        <w:t>d</w:t>
      </w:r>
      <w:r w:rsidR="009800A0" w:rsidRPr="00521ABE">
        <w:t>e peso</w:t>
      </w:r>
      <w:r w:rsidR="0092173E" w:rsidRPr="00521ABE">
        <w:t xml:space="preserve">, </w:t>
      </w:r>
      <w:r w:rsidR="00BE461F" w:rsidRPr="00521ABE">
        <w:t>além de ser um obstáculo no tratamento da obesidade</w:t>
      </w:r>
      <w:r w:rsidR="006249FE" w:rsidRPr="00521ABE">
        <w:t xml:space="preserve"> </w:t>
      </w:r>
      <w:sdt>
        <w:sdtPr>
          <w:tag w:val="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
          <w:id w:val="-1508748489"/>
          <w:placeholder>
            <w:docPart w:val="DefaultPlaceholder_-1854013440"/>
          </w:placeholder>
        </w:sdtPr>
        <w:sdtContent>
          <w:r w:rsidR="00301E1A" w:rsidRPr="00521ABE">
            <w:t>(PUHL, 2021)</w:t>
          </w:r>
        </w:sdtContent>
      </w:sdt>
      <w:r w:rsidR="00BE461F" w:rsidRPr="00521ABE">
        <w:t xml:space="preserve">. </w:t>
      </w:r>
    </w:p>
    <w:p w14:paraId="4FBB9D0D" w14:textId="1986BBC6" w:rsidR="00CC7058" w:rsidRPr="00521ABE" w:rsidRDefault="00C3463C" w:rsidP="00994CE8">
      <w:r w:rsidRPr="00521ABE">
        <w:lastRenderedPageBreak/>
        <w:t xml:space="preserve">Em </w:t>
      </w:r>
      <w:r w:rsidR="2B430398" w:rsidRPr="00521ABE">
        <w:t>pacientes com obesidade</w:t>
      </w:r>
      <w:r w:rsidRPr="00521ABE">
        <w:t xml:space="preserve"> que procuram tratamento para </w:t>
      </w:r>
      <w:r w:rsidR="00437D0F" w:rsidRPr="00521ABE">
        <w:t>perda</w:t>
      </w:r>
      <w:r w:rsidRPr="00521ABE">
        <w:t xml:space="preserve"> de peso, foram observadas frequências em torno de 30% </w:t>
      </w:r>
      <w:r w:rsidR="00437D0F" w:rsidRPr="00521ABE">
        <w:t>de</w:t>
      </w:r>
      <w:r w:rsidRPr="00521ABE">
        <w:t xml:space="preserve"> </w:t>
      </w:r>
      <w:r w:rsidR="00437D0F" w:rsidRPr="00521ABE">
        <w:t xml:space="preserve">Transtorno de Compulsão Alimentar Periódica (TCAP) </w:t>
      </w:r>
      <w:r w:rsidRPr="00521ABE">
        <w:t xml:space="preserve">e 46% </w:t>
      </w:r>
      <w:r w:rsidR="00243628" w:rsidRPr="00521ABE">
        <w:t>de</w:t>
      </w:r>
      <w:r w:rsidRPr="00521ABE">
        <w:t xml:space="preserve"> </w:t>
      </w:r>
      <w:r w:rsidR="009774EE" w:rsidRPr="00521ABE">
        <w:t xml:space="preserve">episódios de </w:t>
      </w:r>
      <w:r w:rsidR="00243628" w:rsidRPr="00521ABE">
        <w:t xml:space="preserve">compulsão alimentar periódica (CAP). </w:t>
      </w:r>
      <w:r w:rsidR="0077591D" w:rsidRPr="00521ABE">
        <w:t>Episódios de</w:t>
      </w:r>
      <w:r w:rsidR="00CC7058" w:rsidRPr="00521ABE">
        <w:t xml:space="preserve"> </w:t>
      </w:r>
      <w:r w:rsidR="00AC62E4" w:rsidRPr="00521ABE">
        <w:t xml:space="preserve">CAP </w:t>
      </w:r>
      <w:r w:rsidR="00D86215" w:rsidRPr="00521ABE">
        <w:t>são caracterizados p</w:t>
      </w:r>
      <w:r w:rsidR="00243628" w:rsidRPr="00521ABE">
        <w:t>elo</w:t>
      </w:r>
      <w:r w:rsidR="00D86215" w:rsidRPr="00521ABE">
        <w:t xml:space="preserve"> </w:t>
      </w:r>
      <w:r w:rsidR="00CC7058" w:rsidRPr="00521ABE">
        <w:t xml:space="preserve">consumo de uma quantidade inequivocamente grande de alimentos em curto </w:t>
      </w:r>
      <w:r w:rsidR="00172BAF" w:rsidRPr="00521ABE">
        <w:t>período</w:t>
      </w:r>
      <w:r w:rsidR="002D117F" w:rsidRPr="00521ABE">
        <w:t xml:space="preserve"> (por exemplo 2 horas)</w:t>
      </w:r>
      <w:r w:rsidR="00D86215" w:rsidRPr="00521ABE">
        <w:t>,</w:t>
      </w:r>
      <w:r w:rsidR="00CC7058" w:rsidRPr="00521ABE">
        <w:t xml:space="preserve"> associado a sensação subjetiva de perda de controle</w:t>
      </w:r>
      <w:r w:rsidR="00D86215" w:rsidRPr="00521ABE">
        <w:t xml:space="preserve">. </w:t>
      </w:r>
      <w:r w:rsidR="002D117F" w:rsidRPr="00521ABE">
        <w:t xml:space="preserve">Quando os episódios ocorrem ao menos uma vez </w:t>
      </w:r>
      <w:r w:rsidR="00591780" w:rsidRPr="00521ABE">
        <w:t>por semana nos últimos três meses</w:t>
      </w:r>
      <w:r w:rsidR="00AC62E4" w:rsidRPr="00521ABE">
        <w:t xml:space="preserve"> e </w:t>
      </w:r>
      <w:r w:rsidR="00674E5A" w:rsidRPr="00521ABE">
        <w:t xml:space="preserve">não se associam a comportamentos compensatórios, </w:t>
      </w:r>
      <w:r w:rsidR="00BA3ECB" w:rsidRPr="00521ABE">
        <w:t>fica sugerido o diagnóstico de TCAP</w:t>
      </w:r>
      <w:r w:rsidR="00C8359F" w:rsidRPr="00521ABE">
        <w:t>, como caracterizado no Manual Diagnóstico e Estatístico de Transtornos Mentais-5 (DSM-5)</w:t>
      </w:r>
      <w:r w:rsidR="00021D6C" w:rsidRPr="00521ABE">
        <w:t xml:space="preserve"> </w:t>
      </w:r>
      <w:sdt>
        <w:sdtPr>
          <w:tag w:val="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
          <w:id w:val="-338387682"/>
          <w:placeholder>
            <w:docPart w:val="DefaultPlaceholder_-1854013440"/>
          </w:placeholder>
        </w:sdtPr>
        <w:sdtContent>
          <w:r w:rsidR="00301E1A" w:rsidRPr="00521ABE">
            <w:t>(BRUZAS et al., 2022; FREITAS et al., 2001)</w:t>
          </w:r>
        </w:sdtContent>
      </w:sdt>
      <w:r w:rsidR="00CC7058" w:rsidRPr="00521ABE">
        <w:t>.</w:t>
      </w:r>
    </w:p>
    <w:p w14:paraId="428C20F7" w14:textId="41510D6F" w:rsidR="00436D03" w:rsidRPr="00521ABE" w:rsidRDefault="00950292" w:rsidP="00994CE8">
      <w:r w:rsidRPr="00521ABE">
        <w:t xml:space="preserve">Estudos clínicos e comunitários têm fornecido evidências que sugerem uma associação entre a compulsão alimentar e outras comorbidades psiquiátricas, incluindo sintomas de ansiedade e depressão. Além disso, a compulsão alimentar tem sido relacionada ao excesso de peso e a resultados menos favoráveis no tratamento para perda de peso. </w:t>
      </w:r>
      <w:sdt>
        <w:sdtPr>
          <w:tag w:val="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
          <w:id w:val="-678276066"/>
          <w:placeholder>
            <w:docPart w:val="DefaultPlaceholder_-1854013440"/>
          </w:placeholder>
        </w:sdtPr>
        <w:sdtContent>
          <w:r w:rsidR="00301E1A" w:rsidRPr="00521ABE">
            <w:t>(DUARTE; PINTO-GOUVEIA; FERREIRA, 2015)</w:t>
          </w:r>
        </w:sdtContent>
      </w:sdt>
      <w:r w:rsidR="00535D7A" w:rsidRPr="00521ABE">
        <w:t>.</w:t>
      </w:r>
    </w:p>
    <w:p w14:paraId="571F6CE5" w14:textId="6DCAB9D2" w:rsidR="003F353E" w:rsidRPr="00521ABE" w:rsidRDefault="00074423" w:rsidP="00994CE8">
      <w:r w:rsidRPr="00521ABE">
        <w:t xml:space="preserve">A </w:t>
      </w:r>
      <w:r w:rsidR="006813B1" w:rsidRPr="00521ABE">
        <w:t>E</w:t>
      </w:r>
      <w:r w:rsidRPr="00521ABE">
        <w:t xml:space="preserve">scala de </w:t>
      </w:r>
      <w:r w:rsidR="006813B1" w:rsidRPr="00521ABE">
        <w:t>C</w:t>
      </w:r>
      <w:r w:rsidRPr="00521ABE">
        <w:t xml:space="preserve">ompulsão </w:t>
      </w:r>
      <w:r w:rsidR="006813B1" w:rsidRPr="00521ABE">
        <w:t>A</w:t>
      </w:r>
      <w:r w:rsidRPr="00521ABE">
        <w:t>limentar</w:t>
      </w:r>
      <w:r w:rsidR="007C7DEE" w:rsidRPr="00521ABE">
        <w:t xml:space="preserve"> </w:t>
      </w:r>
      <w:r w:rsidR="006813B1" w:rsidRPr="00521ABE">
        <w:t>Periódica</w:t>
      </w:r>
      <w:r w:rsidR="008553F5" w:rsidRPr="00521ABE">
        <w:t xml:space="preserve"> (ECA</w:t>
      </w:r>
      <w:r w:rsidR="00354FF0" w:rsidRPr="00521ABE">
        <w:t>P</w:t>
      </w:r>
      <w:r w:rsidR="008553F5" w:rsidRPr="00521ABE">
        <w:t>)</w:t>
      </w:r>
      <w:r w:rsidR="006813B1" w:rsidRPr="00521ABE">
        <w:t xml:space="preserve"> </w:t>
      </w:r>
      <w:sdt>
        <w:sdtPr>
          <w:tag w:val="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979653529"/>
          <w:placeholder>
            <w:docPart w:val="DefaultPlaceholder_-1854013440"/>
          </w:placeholder>
        </w:sdtPr>
        <w:sdtContent>
          <w:r w:rsidR="00301E1A" w:rsidRPr="00521ABE">
            <w:t>(FREITAS et al., 2001)</w:t>
          </w:r>
        </w:sdtContent>
      </w:sdt>
      <w:r w:rsidRPr="00521ABE">
        <w:t xml:space="preserve">, versão validada em português da </w:t>
      </w:r>
      <w:proofErr w:type="spellStart"/>
      <w:r w:rsidRPr="00521ABE">
        <w:t>Binge</w:t>
      </w:r>
      <w:proofErr w:type="spellEnd"/>
      <w:r w:rsidRPr="00521ABE">
        <w:t xml:space="preserve"> </w:t>
      </w:r>
      <w:proofErr w:type="spellStart"/>
      <w:r w:rsidRPr="00521ABE">
        <w:t>Eating</w:t>
      </w:r>
      <w:proofErr w:type="spellEnd"/>
      <w:r w:rsidRPr="00521ABE">
        <w:t xml:space="preserve"> </w:t>
      </w:r>
      <w:proofErr w:type="spellStart"/>
      <w:r w:rsidRPr="00521ABE">
        <w:t>Scale</w:t>
      </w:r>
      <w:proofErr w:type="spellEnd"/>
      <w:r w:rsidRPr="00521ABE">
        <w:t xml:space="preserve"> </w:t>
      </w:r>
      <w:sdt>
        <w:sdtPr>
          <w:tag w:val="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178815445"/>
          <w:placeholder>
            <w:docPart w:val="DefaultPlaceholder_-1854013440"/>
          </w:placeholder>
        </w:sdtPr>
        <w:sdtContent>
          <w:r w:rsidR="00301E1A" w:rsidRPr="00521ABE">
            <w:t>(GORMALLY et al., 1982)</w:t>
          </w:r>
        </w:sdtContent>
      </w:sdt>
      <w:r w:rsidR="00FF6564" w:rsidRPr="00521ABE">
        <w:t xml:space="preserve">, </w:t>
      </w:r>
      <w:r w:rsidR="00913508" w:rsidRPr="00521ABE">
        <w:t xml:space="preserve">tem sido amplamente utilizada </w:t>
      </w:r>
      <w:r w:rsidR="003A1C09" w:rsidRPr="00521ABE">
        <w:t xml:space="preserve">em estudos clínicos </w:t>
      </w:r>
      <w:r w:rsidR="00913508" w:rsidRPr="00521ABE">
        <w:t xml:space="preserve">como ferramenta </w:t>
      </w:r>
      <w:r w:rsidR="00251A48" w:rsidRPr="00521ABE">
        <w:t xml:space="preserve">para </w:t>
      </w:r>
      <w:r w:rsidR="00913508" w:rsidRPr="00521ABE">
        <w:t xml:space="preserve">rastreio, </w:t>
      </w:r>
      <w:r w:rsidR="00251A48" w:rsidRPr="00521ABE">
        <w:t xml:space="preserve">caracterização da gravidade, </w:t>
      </w:r>
      <w:r w:rsidR="00C4463D" w:rsidRPr="00521ABE">
        <w:t xml:space="preserve">e </w:t>
      </w:r>
      <w:r w:rsidR="008455DC" w:rsidRPr="00521ABE">
        <w:t>avaliação de resposta ao tratamento</w:t>
      </w:r>
      <w:r w:rsidR="00367D28" w:rsidRPr="00521ABE">
        <w:t xml:space="preserve"> desta comorbidade. Foi desenvolvida e validada especificamente para pacientes com obesidade</w:t>
      </w:r>
      <w:r w:rsidR="007D6651" w:rsidRPr="00521ABE">
        <w:t>.</w:t>
      </w:r>
      <w:r w:rsidR="00F31CF0" w:rsidRPr="00521ABE">
        <w:t xml:space="preserve"> </w:t>
      </w:r>
      <w:r w:rsidR="00762F92" w:rsidRPr="00521ABE">
        <w:t>Apresenta boa sensibilidade e especific</w:t>
      </w:r>
      <w:r w:rsidR="00CA2374" w:rsidRPr="00521ABE">
        <w:t>idade, com resultados semelhantes</w:t>
      </w:r>
      <w:r w:rsidR="005F3668" w:rsidRPr="00521ABE">
        <w:t xml:space="preserve"> aos obtidos </w:t>
      </w:r>
      <w:r w:rsidR="0082577A" w:rsidRPr="00521ABE">
        <w:t>por entrevistas clínicas semiestruturadas</w:t>
      </w:r>
      <w:r w:rsidR="008455DC" w:rsidRPr="00521ABE">
        <w:t xml:space="preserve"> </w:t>
      </w:r>
      <w:sdt>
        <w:sdtPr>
          <w:tag w:val="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
          <w:id w:val="-1775545019"/>
          <w:placeholder>
            <w:docPart w:val="DefaultPlaceholder_-1854013440"/>
          </w:placeholder>
        </w:sdtPr>
        <w:sdtContent>
          <w:r w:rsidR="00301E1A" w:rsidRPr="00521ABE">
            <w:t>(DUARTE; PINTO-GOUVEIA; FERREIRA, 2015; FREITAS et al., 2006)</w:t>
          </w:r>
        </w:sdtContent>
      </w:sdt>
      <w:r w:rsidR="008455DC" w:rsidRPr="00521ABE">
        <w:t>.</w:t>
      </w:r>
    </w:p>
    <w:p w14:paraId="22C02737" w14:textId="49AD1D2F" w:rsidR="00CC7058" w:rsidRPr="00521ABE" w:rsidRDefault="00542051" w:rsidP="00994CE8">
      <w:r w:rsidRPr="00521ABE">
        <w:t xml:space="preserve">Estudos já demonstraram que indivíduos </w:t>
      </w:r>
      <w:r w:rsidR="00336FBF" w:rsidRPr="00521ABE">
        <w:t>com</w:t>
      </w:r>
      <w:r w:rsidRPr="00521ABE">
        <w:t xml:space="preserve"> ansiedade e depressão estão em maior risco de ganho de peso e desenvolvimento de obesidade, o que representa um </w:t>
      </w:r>
      <w:r w:rsidR="00336FBF" w:rsidRPr="00521ABE">
        <w:t xml:space="preserve">desafio global </w:t>
      </w:r>
      <w:r w:rsidRPr="00521ABE">
        <w:t xml:space="preserve">significativo para a saúde pública </w:t>
      </w:r>
      <w:sdt>
        <w:sdtPr>
          <w:tag w:val="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
          <w:id w:val="-1829279152"/>
          <w:placeholder>
            <w:docPart w:val="DefaultPlaceholder_-1854013440"/>
          </w:placeholder>
        </w:sdtPr>
        <w:sdtContent>
          <w:r w:rsidR="00301E1A" w:rsidRPr="00521ABE">
            <w:t>(SOPIAN et al., 2021)</w:t>
          </w:r>
        </w:sdtContent>
      </w:sdt>
      <w:r w:rsidR="00287DA0" w:rsidRPr="00521ABE">
        <w:t xml:space="preserve">. </w:t>
      </w:r>
    </w:p>
    <w:p w14:paraId="2B9251D8" w14:textId="1E945B7E" w:rsidR="00FA342F" w:rsidRPr="00521ABE" w:rsidRDefault="00003AA3" w:rsidP="00994CE8">
      <w:r w:rsidRPr="00521ABE">
        <w:t>Estudo por</w:t>
      </w:r>
      <w:r w:rsidR="00AA32E8" w:rsidRPr="00521ABE">
        <w:t xml:space="preserve"> </w:t>
      </w:r>
      <w:proofErr w:type="spellStart"/>
      <w:r w:rsidR="00AA32E8" w:rsidRPr="00521ABE">
        <w:t>Hickey</w:t>
      </w:r>
      <w:proofErr w:type="spellEnd"/>
      <w:r w:rsidR="00AA32E8" w:rsidRPr="00521ABE">
        <w:t xml:space="preserve"> et al.</w:t>
      </w:r>
      <w:r w:rsidR="00A369DD" w:rsidRPr="00521ABE">
        <w:t xml:space="preserve"> (</w:t>
      </w:r>
      <w:r w:rsidR="00AA32E8" w:rsidRPr="00521ABE">
        <w:t>2022</w:t>
      </w:r>
      <w:r w:rsidR="00A369DD" w:rsidRPr="00521ABE">
        <w:t>)</w:t>
      </w:r>
      <w:r w:rsidR="00472FFF" w:rsidRPr="00521ABE">
        <w:t xml:space="preserve"> </w:t>
      </w:r>
      <w:r w:rsidR="00F341D2" w:rsidRPr="00521ABE">
        <w:t xml:space="preserve">com 178 </w:t>
      </w:r>
      <w:r w:rsidR="00C52D5A" w:rsidRPr="00521ABE">
        <w:t xml:space="preserve">adultos </w:t>
      </w:r>
      <w:r w:rsidRPr="00521ABE">
        <w:t>demonstr</w:t>
      </w:r>
      <w:r w:rsidR="00DA79B9" w:rsidRPr="00521ABE">
        <w:t>ou</w:t>
      </w:r>
      <w:r w:rsidRPr="00521ABE">
        <w:t xml:space="preserve"> uma </w:t>
      </w:r>
      <w:r w:rsidR="002A71B7" w:rsidRPr="00521ABE">
        <w:t xml:space="preserve">alta </w:t>
      </w:r>
      <w:r w:rsidRPr="00521ABE">
        <w:t>prevalência de sintomas de depressão, ansiedade e estresse crônico em adultos com obesidade grau 3</w:t>
      </w:r>
      <w:r w:rsidR="00C52D5A" w:rsidRPr="00521ABE">
        <w:t>.</w:t>
      </w:r>
      <w:r w:rsidR="00C90FE4" w:rsidRPr="00521ABE">
        <w:t xml:space="preserve"> </w:t>
      </w:r>
      <w:r w:rsidR="002B7203" w:rsidRPr="00521ABE">
        <w:t xml:space="preserve">Foi utilizado </w:t>
      </w:r>
      <w:r w:rsidR="00C90FE4" w:rsidRPr="00521ABE">
        <w:t>o instrumento</w:t>
      </w:r>
      <w:r w:rsidR="00E34EE7" w:rsidRPr="00521ABE">
        <w:t xml:space="preserve"> </w:t>
      </w:r>
      <w:proofErr w:type="spellStart"/>
      <w:r w:rsidR="00E34EE7" w:rsidRPr="00521ABE">
        <w:t>Depression</w:t>
      </w:r>
      <w:proofErr w:type="spellEnd"/>
      <w:r w:rsidR="00E34EE7" w:rsidRPr="00521ABE">
        <w:t xml:space="preserve"> </w:t>
      </w:r>
      <w:proofErr w:type="spellStart"/>
      <w:r w:rsidR="00E34EE7" w:rsidRPr="00521ABE">
        <w:t>Anxiety</w:t>
      </w:r>
      <w:proofErr w:type="spellEnd"/>
      <w:r w:rsidR="00E34EE7" w:rsidRPr="00521ABE">
        <w:t xml:space="preserve"> Stress </w:t>
      </w:r>
      <w:proofErr w:type="spellStart"/>
      <w:r w:rsidR="00E34EE7" w:rsidRPr="00521ABE">
        <w:t>Scales</w:t>
      </w:r>
      <w:proofErr w:type="spellEnd"/>
      <w:r w:rsidR="00E34EE7" w:rsidRPr="00521ABE">
        <w:t xml:space="preserve"> - 21 item </w:t>
      </w:r>
      <w:proofErr w:type="spellStart"/>
      <w:r w:rsidR="00E34EE7" w:rsidRPr="00521ABE">
        <w:t>version</w:t>
      </w:r>
      <w:proofErr w:type="spellEnd"/>
      <w:r w:rsidR="00C90FE4" w:rsidRPr="00521ABE">
        <w:t xml:space="preserve"> </w:t>
      </w:r>
      <w:r w:rsidR="004474D0" w:rsidRPr="00521ABE">
        <w:t>(</w:t>
      </w:r>
      <w:r w:rsidR="00C90FE4" w:rsidRPr="00521ABE">
        <w:t>DASS-21</w:t>
      </w:r>
      <w:r w:rsidR="004474D0" w:rsidRPr="00521ABE">
        <w:t>)</w:t>
      </w:r>
      <w:r w:rsidR="00C90FE4" w:rsidRPr="00521ABE">
        <w:t xml:space="preserve"> </w:t>
      </w:r>
      <w:sdt>
        <w:sdtPr>
          <w:tag w:val="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458948514"/>
          <w:placeholder>
            <w:docPart w:val="78B289560BFBB84FA55B2A4C674C5030"/>
          </w:placeholder>
        </w:sdtPr>
        <w:sdtContent>
          <w:r w:rsidR="00301E1A" w:rsidRPr="00521ABE">
            <w:t>(LOVIBOND, 1995)</w:t>
          </w:r>
        </w:sdtContent>
      </w:sdt>
      <w:r w:rsidR="002B7203" w:rsidRPr="00521ABE">
        <w:t>, capaz de avaliar simultaneamente a presença e intensidade de sintomas de depressão, ansiedade e estresse crônico</w:t>
      </w:r>
      <w:r w:rsidR="000D76E4" w:rsidRPr="00521ABE">
        <w:t xml:space="preserve">. </w:t>
      </w:r>
      <w:r w:rsidR="00C52D5A" w:rsidRPr="00521ABE">
        <w:t xml:space="preserve">Sintomas moderados a </w:t>
      </w:r>
      <w:r w:rsidR="000001D8" w:rsidRPr="00521ABE">
        <w:t>graves de depressão foram presentes em</w:t>
      </w:r>
      <w:r w:rsidR="003629DB" w:rsidRPr="00521ABE">
        <w:t xml:space="preserve"> 53,9% (</w:t>
      </w:r>
      <w:r w:rsidR="00757508" w:rsidRPr="00521ABE">
        <w:t>n=</w:t>
      </w:r>
      <w:r w:rsidR="003629DB" w:rsidRPr="00521ABE">
        <w:t>96)</w:t>
      </w:r>
      <w:r w:rsidR="000001D8" w:rsidRPr="00521ABE">
        <w:t>,</w:t>
      </w:r>
      <w:r w:rsidR="003629DB" w:rsidRPr="00521ABE">
        <w:t xml:space="preserve"> enquanto 39,3% (n=70)</w:t>
      </w:r>
      <w:r w:rsidR="003D0F0B" w:rsidRPr="00521ABE">
        <w:t xml:space="preserve"> dos participantes</w:t>
      </w:r>
      <w:r w:rsidR="003629DB" w:rsidRPr="00521ABE">
        <w:t xml:space="preserve"> apresentavam </w:t>
      </w:r>
      <w:r w:rsidR="001F4B07" w:rsidRPr="00521ABE">
        <w:t>manifestações</w:t>
      </w:r>
      <w:r w:rsidR="003629DB" w:rsidRPr="00521ABE">
        <w:t xml:space="preserve"> graves de estresse crônico. </w:t>
      </w:r>
      <w:r w:rsidR="001A2F94" w:rsidRPr="00521ABE">
        <w:t>Sintomas de ansiedade m</w:t>
      </w:r>
      <w:r w:rsidR="003629DB" w:rsidRPr="00521ABE">
        <w:t>oderado</w:t>
      </w:r>
      <w:r w:rsidR="001A2F94" w:rsidRPr="00521ABE">
        <w:t>s</w:t>
      </w:r>
      <w:r w:rsidR="003629DB" w:rsidRPr="00521ABE">
        <w:t xml:space="preserve"> a grave</w:t>
      </w:r>
      <w:r w:rsidR="001A2F94" w:rsidRPr="00521ABE">
        <w:t>s</w:t>
      </w:r>
      <w:r w:rsidR="004A68D0" w:rsidRPr="00521ABE">
        <w:t xml:space="preserve"> </w:t>
      </w:r>
      <w:r w:rsidR="00F5526D" w:rsidRPr="00521ABE">
        <w:t>tiveram prevalência de</w:t>
      </w:r>
      <w:r w:rsidR="003629DB" w:rsidRPr="00521ABE">
        <w:t xml:space="preserve"> 51,1% (n=91)</w:t>
      </w:r>
      <w:r w:rsidR="00F5526D" w:rsidRPr="00521ABE">
        <w:t xml:space="preserve"> e </w:t>
      </w:r>
      <w:r w:rsidR="007C7DE8" w:rsidRPr="00521ABE">
        <w:t xml:space="preserve">de ansiedade extremamente graves </w:t>
      </w:r>
      <w:r w:rsidR="000328C1" w:rsidRPr="00521ABE">
        <w:t xml:space="preserve">de </w:t>
      </w:r>
      <w:r w:rsidR="003629DB" w:rsidRPr="00521ABE">
        <w:t>30,3%</w:t>
      </w:r>
      <w:r w:rsidR="001A2F94" w:rsidRPr="00521ABE">
        <w:t xml:space="preserve"> </w:t>
      </w:r>
      <w:r w:rsidR="003629DB" w:rsidRPr="00521ABE">
        <w:t>(n=54)</w:t>
      </w:r>
      <w:r w:rsidR="000328C1" w:rsidRPr="00521ABE">
        <w:t xml:space="preserve">. </w:t>
      </w:r>
      <w:r w:rsidR="007E5330" w:rsidRPr="00521ABE">
        <w:lastRenderedPageBreak/>
        <w:t>Maior gravidade</w:t>
      </w:r>
      <w:r w:rsidR="00C80348" w:rsidRPr="00521ABE">
        <w:t xml:space="preserve"> </w:t>
      </w:r>
      <w:r w:rsidR="007E5330" w:rsidRPr="00521ABE">
        <w:t>d</w:t>
      </w:r>
      <w:r w:rsidR="00757508" w:rsidRPr="00521ABE">
        <w:t>e</w:t>
      </w:r>
      <w:r w:rsidR="007E5330" w:rsidRPr="00521ABE">
        <w:t>s</w:t>
      </w:r>
      <w:r w:rsidR="00757508" w:rsidRPr="00521ABE">
        <w:t>tes</w:t>
      </w:r>
      <w:r w:rsidR="00C80348" w:rsidRPr="00521ABE">
        <w:t xml:space="preserve"> sintomas</w:t>
      </w:r>
      <w:r w:rsidR="00F8292C" w:rsidRPr="00521ABE">
        <w:t xml:space="preserve"> </w:t>
      </w:r>
      <w:r w:rsidR="00757508" w:rsidRPr="00521ABE">
        <w:t xml:space="preserve">foi associado a </w:t>
      </w:r>
      <w:r w:rsidR="00C80348" w:rsidRPr="00521ABE">
        <w:t>meno</w:t>
      </w:r>
      <w:r w:rsidR="002E44E5" w:rsidRPr="00521ABE">
        <w:t xml:space="preserve">r </w:t>
      </w:r>
      <w:r w:rsidR="00C80348" w:rsidRPr="00521ABE">
        <w:t>perda de peso</w:t>
      </w:r>
      <w:r w:rsidR="0032616B" w:rsidRPr="00521ABE">
        <w:t xml:space="preserve"> após programa multidisciplinar</w:t>
      </w:r>
      <w:r w:rsidR="00AA32E8" w:rsidRPr="00521ABE">
        <w:t xml:space="preserve"> </w:t>
      </w:r>
      <w:sdt>
        <w:sdtPr>
          <w:tag w:val="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
          <w:id w:val="48582577"/>
          <w:placeholder>
            <w:docPart w:val="DefaultPlaceholder_-1854013440"/>
          </w:placeholder>
        </w:sdtPr>
        <w:sdtContent>
          <w:r w:rsidR="00301E1A" w:rsidRPr="00521ABE">
            <w:t>(HICKEY1 et al., 2022)</w:t>
          </w:r>
        </w:sdtContent>
      </w:sdt>
      <w:r w:rsidR="0032616B" w:rsidRPr="00521ABE">
        <w:t>.</w:t>
      </w:r>
    </w:p>
    <w:p w14:paraId="4A129491" w14:textId="64678532" w:rsidR="002B12E2" w:rsidRPr="00521ABE" w:rsidRDefault="009D76B1" w:rsidP="00994CE8">
      <w:r w:rsidRPr="00521ABE">
        <w:t xml:space="preserve">As implicações </w:t>
      </w:r>
      <w:r w:rsidR="009F71F5" w:rsidRPr="00521ABE">
        <w:t>n</w:t>
      </w:r>
      <w:r w:rsidR="006A73EC" w:rsidRPr="00521ABE">
        <w:t>a saúde mental,</w:t>
      </w:r>
      <w:r w:rsidR="009B3CA3" w:rsidRPr="00521ABE">
        <w:t xml:space="preserve"> </w:t>
      </w:r>
      <w:r w:rsidR="006A73EC" w:rsidRPr="00521ABE">
        <w:t xml:space="preserve">as comorbidades </w:t>
      </w:r>
      <w:r w:rsidR="001853A9" w:rsidRPr="00521ABE">
        <w:t>relacionadas</w:t>
      </w:r>
      <w:r w:rsidR="009B3CA3" w:rsidRPr="00521ABE">
        <w:t xml:space="preserve"> e os próprios aspectos fisiopatológicos</w:t>
      </w:r>
      <w:r w:rsidR="006A73EC" w:rsidRPr="00521ABE">
        <w:t xml:space="preserve"> </w:t>
      </w:r>
      <w:r w:rsidR="009B3CA3" w:rsidRPr="00521ABE">
        <w:t>da</w:t>
      </w:r>
      <w:r w:rsidR="006A73EC" w:rsidRPr="00521ABE">
        <w:t xml:space="preserve"> obesidade estão </w:t>
      </w:r>
      <w:r w:rsidR="00E81B04" w:rsidRPr="00521ABE">
        <w:t>ligados</w:t>
      </w:r>
      <w:r w:rsidR="006A73EC" w:rsidRPr="00521ABE">
        <w:t xml:space="preserve"> a deterioração da qualidade de vida </w:t>
      </w:r>
      <w:r w:rsidR="00937B0D" w:rsidRPr="00521ABE">
        <w:t>nesta população</w:t>
      </w:r>
      <w:r w:rsidR="006A73EC" w:rsidRPr="00521ABE">
        <w:t xml:space="preserve"> </w:t>
      </w:r>
      <w:sdt>
        <w:sdtPr>
          <w:tag w:val="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
          <w:id w:val="-143503619"/>
          <w:placeholder>
            <w:docPart w:val="DefaultPlaceholder_-1854013440"/>
          </w:placeholder>
        </w:sdtPr>
        <w:sdtContent>
          <w:r w:rsidR="00301E1A" w:rsidRPr="00521ABE">
            <w:t>(HECKER et al., 2022; MEJADDAM et al., 2022)</w:t>
          </w:r>
        </w:sdtContent>
      </w:sdt>
      <w:r w:rsidR="00EC6285" w:rsidRPr="00521ABE">
        <w:t xml:space="preserve">. </w:t>
      </w:r>
      <w:r w:rsidR="005D591B" w:rsidRPr="00521ABE">
        <w:t>E</w:t>
      </w:r>
      <w:r w:rsidR="00EC6285" w:rsidRPr="00521ABE">
        <w:t>studo</w:t>
      </w:r>
      <w:r w:rsidR="005D591B" w:rsidRPr="00521ABE">
        <w:t xml:space="preserve"> com 30 pacientes do sexo feminino com obesidade</w:t>
      </w:r>
      <w:r w:rsidR="00EC6285" w:rsidRPr="00521ABE">
        <w:t xml:space="preserve"> demonstrou </w:t>
      </w:r>
      <w:r w:rsidR="00300AED" w:rsidRPr="00521ABE">
        <w:t>forte correlação negativa entre</w:t>
      </w:r>
      <w:r w:rsidR="00EC6285" w:rsidRPr="00521ABE">
        <w:t xml:space="preserve"> </w:t>
      </w:r>
      <w:r w:rsidR="0052273B" w:rsidRPr="00521ABE">
        <w:t>diversos parâmetros antropométricos</w:t>
      </w:r>
      <w:r w:rsidR="00300AED" w:rsidRPr="00521ABE">
        <w:t xml:space="preserve"> e</w:t>
      </w:r>
      <w:r w:rsidR="00B20102" w:rsidRPr="00521ABE">
        <w:t xml:space="preserve"> </w:t>
      </w:r>
      <w:r w:rsidR="00300AED" w:rsidRPr="00521ABE">
        <w:t>escore de</w:t>
      </w:r>
      <w:r w:rsidR="00736FD0" w:rsidRPr="00521ABE">
        <w:t xml:space="preserve"> </w:t>
      </w:r>
      <w:r w:rsidR="00B20102" w:rsidRPr="00521ABE">
        <w:t>qualidade de vida avaliad</w:t>
      </w:r>
      <w:r w:rsidR="00300AED" w:rsidRPr="00521ABE">
        <w:t>o</w:t>
      </w:r>
      <w:r w:rsidR="00B20102" w:rsidRPr="00521ABE">
        <w:t xml:space="preserve"> através d</w:t>
      </w:r>
      <w:r w:rsidR="00D40468" w:rsidRPr="00521ABE">
        <w:t xml:space="preserve">o </w:t>
      </w:r>
      <w:r w:rsidR="00757508" w:rsidRPr="00521ABE">
        <w:t xml:space="preserve">World Health </w:t>
      </w:r>
      <w:proofErr w:type="spellStart"/>
      <w:r w:rsidR="00757508" w:rsidRPr="00521ABE">
        <w:t>Organization</w:t>
      </w:r>
      <w:proofErr w:type="spellEnd"/>
      <w:r w:rsidR="00757508" w:rsidRPr="00521ABE">
        <w:t xml:space="preserve"> </w:t>
      </w:r>
      <w:proofErr w:type="spellStart"/>
      <w:r w:rsidR="00757508" w:rsidRPr="00521ABE">
        <w:t>Quality</w:t>
      </w:r>
      <w:proofErr w:type="spellEnd"/>
      <w:r w:rsidR="00757508" w:rsidRPr="00521ABE">
        <w:t xml:space="preserve"> </w:t>
      </w:r>
      <w:proofErr w:type="spellStart"/>
      <w:r w:rsidR="00757508" w:rsidRPr="00521ABE">
        <w:t>of</w:t>
      </w:r>
      <w:proofErr w:type="spellEnd"/>
      <w:r w:rsidR="00757508" w:rsidRPr="00521ABE">
        <w:t xml:space="preserve"> Life - </w:t>
      </w:r>
      <w:proofErr w:type="spellStart"/>
      <w:r w:rsidR="00757508" w:rsidRPr="00521ABE">
        <w:t>Brief</w:t>
      </w:r>
      <w:proofErr w:type="spellEnd"/>
      <w:r w:rsidR="00757508" w:rsidRPr="00521ABE">
        <w:t xml:space="preserve"> </w:t>
      </w:r>
      <w:proofErr w:type="spellStart"/>
      <w:r w:rsidR="00757508" w:rsidRPr="00521ABE">
        <w:t>Version</w:t>
      </w:r>
      <w:proofErr w:type="spellEnd"/>
      <w:r w:rsidR="00757508" w:rsidRPr="00521ABE">
        <w:t xml:space="preserve"> (</w:t>
      </w:r>
      <w:r w:rsidR="00D40468" w:rsidRPr="00521ABE">
        <w:t>WHOQOL-BREF</w:t>
      </w:r>
      <w:r w:rsidR="00757508" w:rsidRPr="00521ABE">
        <w:t>)</w:t>
      </w:r>
      <w:r w:rsidR="00684D8A" w:rsidRPr="00521ABE">
        <w:t xml:space="preserve">. </w:t>
      </w:r>
      <w:r w:rsidR="00980BA8" w:rsidRPr="00521ABE">
        <w:t xml:space="preserve">A obesidade </w:t>
      </w:r>
      <w:r w:rsidR="00E81B04" w:rsidRPr="00521ABE">
        <w:t>resultou em</w:t>
      </w:r>
      <w:r w:rsidR="00F81FA3" w:rsidRPr="00521ABE">
        <w:t xml:space="preserve"> prejuízo</w:t>
      </w:r>
      <w:r w:rsidR="00684D8A" w:rsidRPr="00521ABE">
        <w:t xml:space="preserve"> da saúde física e mental, </w:t>
      </w:r>
      <w:r w:rsidR="003E4E2E" w:rsidRPr="00521ABE">
        <w:t xml:space="preserve">maior dependência e </w:t>
      </w:r>
      <w:r w:rsidR="00684D8A" w:rsidRPr="00521ABE">
        <w:t>dificul</w:t>
      </w:r>
      <w:r w:rsidR="00980BA8" w:rsidRPr="00521ABE">
        <w:t>dade</w:t>
      </w:r>
      <w:r w:rsidR="00684D8A" w:rsidRPr="00521ABE">
        <w:t xml:space="preserve"> </w:t>
      </w:r>
      <w:r w:rsidR="00607229" w:rsidRPr="00521ABE">
        <w:t xml:space="preserve">no desenvolvimento de </w:t>
      </w:r>
      <w:r w:rsidR="00684D8A" w:rsidRPr="00521ABE">
        <w:t>atividades sociais e esportivas</w:t>
      </w:r>
      <w:r w:rsidR="00AD4756" w:rsidRPr="00521ABE">
        <w:t>, causando</w:t>
      </w:r>
      <w:r w:rsidR="003E4E2E" w:rsidRPr="00521ABE">
        <w:t xml:space="preserve"> repercussão </w:t>
      </w:r>
      <w:r w:rsidR="002C7FC6" w:rsidRPr="00521ABE">
        <w:t>negativa</w:t>
      </w:r>
      <w:r w:rsidR="00684D8A" w:rsidRPr="00521ABE">
        <w:t xml:space="preserve"> na </w:t>
      </w:r>
      <w:r w:rsidR="002C7FC6" w:rsidRPr="00521ABE">
        <w:t xml:space="preserve">funcionalidade </w:t>
      </w:r>
      <w:r w:rsidR="00CB58E8" w:rsidRPr="00521ABE">
        <w:t xml:space="preserve">destes indivíduos </w:t>
      </w:r>
      <w:sdt>
        <w:sdtPr>
          <w:tag w:val="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
          <w:id w:val="1202514827"/>
          <w:placeholder>
            <w:docPart w:val="DefaultPlaceholder_-1854013440"/>
          </w:placeholder>
        </w:sdtPr>
        <w:sdtContent>
          <w:r w:rsidR="00301E1A" w:rsidRPr="00521ABE">
            <w:t>(POLETTO et al., 2018)</w:t>
          </w:r>
        </w:sdtContent>
      </w:sdt>
      <w:r w:rsidR="002566ED" w:rsidRPr="00521ABE">
        <w:t>.</w:t>
      </w:r>
    </w:p>
    <w:p w14:paraId="045ADEB9" w14:textId="50F2CC0D" w:rsidR="00E5028E" w:rsidRPr="00521ABE" w:rsidRDefault="00E42332" w:rsidP="00994CE8">
      <w:r w:rsidRPr="00521ABE">
        <w:t>Desenvolvida pela OMS, WHOQOL-BREF é uma ferramenta validada para avaliação da qualidade de vida. A</w:t>
      </w:r>
      <w:r w:rsidR="00E5028E" w:rsidRPr="00521ABE">
        <w:t xml:space="preserve">mplamente </w:t>
      </w:r>
      <w:r w:rsidR="0055725C" w:rsidRPr="00521ABE">
        <w:t>empregada</w:t>
      </w:r>
      <w:r w:rsidR="00E5028E" w:rsidRPr="00521ABE">
        <w:t xml:space="preserve"> em pesquisa clínica</w:t>
      </w:r>
      <w:r w:rsidRPr="00521ABE">
        <w:t xml:space="preserve">, </w:t>
      </w:r>
      <w:r w:rsidR="00FA4371" w:rsidRPr="00521ABE">
        <w:t>pode ser utilizada para</w:t>
      </w:r>
      <w:r w:rsidR="00CB0730" w:rsidRPr="00521ABE">
        <w:t xml:space="preserve"> </w:t>
      </w:r>
      <w:r w:rsidR="00E81FCE" w:rsidRPr="00521ABE">
        <w:t xml:space="preserve">medir </w:t>
      </w:r>
      <w:r w:rsidR="00E5028E" w:rsidRPr="00521ABE">
        <w:t>o impacto d</w:t>
      </w:r>
      <w:r w:rsidR="00E81FCE" w:rsidRPr="00521ABE">
        <w:t>as</w:t>
      </w:r>
      <w:r w:rsidR="00E5028E" w:rsidRPr="00521ABE">
        <w:t xml:space="preserve"> intervenções</w:t>
      </w:r>
      <w:r w:rsidR="00C22827" w:rsidRPr="00521ABE">
        <w:t xml:space="preserve"> </w:t>
      </w:r>
      <w:r w:rsidR="00F6540F" w:rsidRPr="00521ABE">
        <w:t>na percepção de qualidade de vida em diferentes populações</w:t>
      </w:r>
      <w:r w:rsidR="00E5028E" w:rsidRPr="00521ABE">
        <w:t xml:space="preserve">. Consiste em 24 </w:t>
      </w:r>
      <w:r w:rsidR="00CC585B" w:rsidRPr="00521ABE">
        <w:t>questões</w:t>
      </w:r>
      <w:r w:rsidR="000528E3" w:rsidRPr="00521ABE">
        <w:t xml:space="preserve"> que abrangem</w:t>
      </w:r>
      <w:r w:rsidR="00E5028E" w:rsidRPr="00521ABE">
        <w:t xml:space="preserve"> 4 domínios</w:t>
      </w:r>
      <w:r w:rsidR="00311077" w:rsidRPr="00521ABE">
        <w:t>: físico, psicológico, relações sociais e meio ambiente</w:t>
      </w:r>
      <w:r w:rsidR="00E5028E" w:rsidRPr="00521ABE">
        <w:t>, além de duas perguntas</w:t>
      </w:r>
      <w:r w:rsidR="005908BF" w:rsidRPr="00521ABE">
        <w:t xml:space="preserve"> amplas</w:t>
      </w:r>
      <w:r w:rsidR="00E5028E" w:rsidRPr="00521ABE">
        <w:t xml:space="preserve"> sobre a qualidade de vida e saúde globais</w:t>
      </w:r>
      <w:r w:rsidR="001F58AB" w:rsidRPr="00521ABE">
        <w:t>, totalizando 26 questões</w:t>
      </w:r>
      <w:r w:rsidR="00E5028E" w:rsidRPr="00521ABE">
        <w:t>. Notas mais altas</w:t>
      </w:r>
      <w:r w:rsidR="004C5181" w:rsidRPr="00521ABE">
        <w:t xml:space="preserve"> indicam</w:t>
      </w:r>
      <w:r w:rsidR="00E5028E" w:rsidRPr="00521ABE">
        <w:t xml:space="preserve"> melhor</w:t>
      </w:r>
      <w:r w:rsidR="004C5181" w:rsidRPr="00521ABE">
        <w:t>es escores de</w:t>
      </w:r>
      <w:r w:rsidR="00E5028E" w:rsidRPr="00521ABE">
        <w:t xml:space="preserve"> qualidade de vida </w:t>
      </w:r>
      <w:sdt>
        <w:sdtPr>
          <w:tag w:val="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030382910"/>
          <w:placeholder>
            <w:docPart w:val="15AB91158004B042970CA2D9B7F95E83"/>
          </w:placeholder>
        </w:sdtPr>
        <w:sdtContent>
          <w:r w:rsidR="00301E1A" w:rsidRPr="00521ABE">
            <w:t>(WHO, 2012)</w:t>
          </w:r>
        </w:sdtContent>
      </w:sdt>
      <w:r w:rsidR="00E5028E" w:rsidRPr="00521ABE">
        <w:t>.</w:t>
      </w:r>
    </w:p>
    <w:p w14:paraId="4C7982D2" w14:textId="0547B1CF" w:rsidR="00313867" w:rsidRPr="00521ABE" w:rsidRDefault="00903883" w:rsidP="00994CE8">
      <w:r w:rsidRPr="00521ABE">
        <w:t>Foi</w:t>
      </w:r>
      <w:r w:rsidR="0016357E" w:rsidRPr="00521ABE">
        <w:t xml:space="preserve"> demonstra</w:t>
      </w:r>
      <w:r w:rsidRPr="00521ABE">
        <w:t>do</w:t>
      </w:r>
      <w:r w:rsidR="00C602E0" w:rsidRPr="00521ABE">
        <w:t xml:space="preserve"> a validade interna do WHOQOL-BREF, além de</w:t>
      </w:r>
      <w:r w:rsidR="0016357E" w:rsidRPr="00521ABE">
        <w:t xml:space="preserve"> boa</w:t>
      </w:r>
      <w:r w:rsidR="009F5C88" w:rsidRPr="00521ABE">
        <w:t xml:space="preserve"> correlação</w:t>
      </w:r>
      <w:r w:rsidR="0016357E" w:rsidRPr="00521ABE">
        <w:t xml:space="preserve"> </w:t>
      </w:r>
      <w:r w:rsidR="00BC51EE" w:rsidRPr="00521ABE">
        <w:t xml:space="preserve">com </w:t>
      </w:r>
      <w:r w:rsidR="00CE2717" w:rsidRPr="00521ABE">
        <w:t>a versão estendida do formulário, o</w:t>
      </w:r>
      <w:r w:rsidR="00BC51EE" w:rsidRPr="00521ABE">
        <w:t xml:space="preserve"> </w:t>
      </w:r>
      <w:r w:rsidR="002B12E2" w:rsidRPr="00521ABE">
        <w:t>WHOQOL-100</w:t>
      </w:r>
      <w:r w:rsidR="009E24B6" w:rsidRPr="00521ABE">
        <w:t xml:space="preserve">. </w:t>
      </w:r>
      <w:r w:rsidR="008739FD" w:rsidRPr="00521ABE">
        <w:t xml:space="preserve">O tempo necessário para completar o </w:t>
      </w:r>
      <w:r w:rsidR="002109E1" w:rsidRPr="00521ABE">
        <w:t xml:space="preserve">WHOQOL-100 </w:t>
      </w:r>
      <w:r w:rsidR="00400A05" w:rsidRPr="00521ABE">
        <w:t xml:space="preserve">é </w:t>
      </w:r>
      <w:r w:rsidR="004B23A5" w:rsidRPr="00521ABE">
        <w:t>de</w:t>
      </w:r>
      <w:r w:rsidR="008739FD" w:rsidRPr="00521ABE">
        <w:t xml:space="preserve"> 30 </w:t>
      </w:r>
      <w:r w:rsidR="00AB702F" w:rsidRPr="00521ABE">
        <w:t>e</w:t>
      </w:r>
      <w:r w:rsidR="008739FD" w:rsidRPr="00521ABE">
        <w:t xml:space="preserve"> 90 minutos, enquanto a versão abreviada pode ser preenchida </w:t>
      </w:r>
      <w:r w:rsidR="00B60511" w:rsidRPr="00521ABE">
        <w:t xml:space="preserve">em tempo mais hábil, sendo uma opção </w:t>
      </w:r>
      <w:r w:rsidR="00AA4F7F" w:rsidRPr="00521ABE">
        <w:t xml:space="preserve">mais </w:t>
      </w:r>
      <w:r w:rsidR="00B60511" w:rsidRPr="00521ABE">
        <w:t xml:space="preserve">viável para estudos </w:t>
      </w:r>
      <w:r w:rsidR="007B2B93" w:rsidRPr="00521ABE">
        <w:t xml:space="preserve">nos quais a qualidade de vida </w:t>
      </w:r>
      <w:r w:rsidR="00C211C5" w:rsidRPr="00521ABE">
        <w:t xml:space="preserve">é </w:t>
      </w:r>
      <w:r w:rsidR="007B2B93" w:rsidRPr="00521ABE">
        <w:t>uma dentre várias variáveis de interesse</w:t>
      </w:r>
      <w:r w:rsidR="00790C91" w:rsidRPr="00521ABE">
        <w:t xml:space="preserve"> </w:t>
      </w:r>
      <w:sdt>
        <w:sdtPr>
          <w:tag w:val="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01428164"/>
          <w:placeholder>
            <w:docPart w:val="DefaultPlaceholder_-1854013440"/>
          </w:placeholder>
        </w:sdtPr>
        <w:sdtContent>
          <w:r w:rsidR="00301E1A" w:rsidRPr="00521ABE">
            <w:t>(WHO, 2012)</w:t>
          </w:r>
        </w:sdtContent>
      </w:sdt>
      <w:r w:rsidR="007B2B93" w:rsidRPr="00521ABE">
        <w:t xml:space="preserve">. </w:t>
      </w:r>
    </w:p>
    <w:p w14:paraId="3AD8EB8A" w14:textId="353D9CD7" w:rsidR="00AE49F9" w:rsidRPr="00E45069" w:rsidRDefault="001E4188" w:rsidP="001E4188">
      <w:pPr>
        <w:pStyle w:val="Heading2"/>
      </w:pPr>
      <w:bookmarkStart w:id="10" w:name="_Toc128317822"/>
      <w:bookmarkStart w:id="11" w:name="_Toc132992067"/>
      <w:bookmarkStart w:id="12" w:name="_Toc187787234"/>
      <w:r w:rsidRPr="00E45069">
        <w:t>Ângulo de fase</w:t>
      </w:r>
      <w:bookmarkEnd w:id="10"/>
      <w:bookmarkEnd w:id="11"/>
      <w:bookmarkEnd w:id="12"/>
    </w:p>
    <w:p w14:paraId="008EACB4" w14:textId="394258C6" w:rsidR="003A6133" w:rsidRPr="00521ABE" w:rsidRDefault="003A6133" w:rsidP="00994CE8">
      <w:r w:rsidRPr="00521ABE">
        <w:t>A bioimpedância tetrapolar é uma técnica não invasiva e segura para medir a condutividade elétrica do corpo humano. A oposição gerada pelo tecido à corrente elétrica alternada tem dois componentes: reatância (</w:t>
      </w:r>
      <w:proofErr w:type="spellStart"/>
      <w:r w:rsidRPr="00521ABE">
        <w:t>X</w:t>
      </w:r>
      <w:r w:rsidR="00CB4D4A" w:rsidRPr="00521ABE">
        <w:t>c</w:t>
      </w:r>
      <w:proofErr w:type="spellEnd"/>
      <w:r w:rsidRPr="00521ABE">
        <w:t xml:space="preserve">) e resistência (R). A reatância capacitiva corresponde ao efeito resistivo produzido pelas interfaces dos tecidos e membranas celulares. Por sua vez, a resistência corresponde a restrição ao fluxo da corrente elétrica, relacionada principalmente à quantidade de água presente nos tecidos. Parte da corrente </w:t>
      </w:r>
      <w:r w:rsidRPr="00521ABE">
        <w:lastRenderedPageBreak/>
        <w:t xml:space="preserve">elétrica é armazenada pela membrana celular, que atua como capacitor </w:t>
      </w:r>
      <w:sdt>
        <w:sdtPr>
          <w:tag w:val="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67004466"/>
          <w:placeholder>
            <w:docPart w:val="8AAD78E5AC40784A9959C163C82C22D8"/>
          </w:placeholder>
        </w:sdtPr>
        <w:sdtContent>
          <w:r w:rsidR="00301E1A" w:rsidRPr="00521ABE">
            <w:t>(DE LUIS et al., 2010)</w:t>
          </w:r>
        </w:sdtContent>
      </w:sdt>
      <w:r w:rsidRPr="00521ABE">
        <w:t xml:space="preserve">. </w:t>
      </w:r>
    </w:p>
    <w:p w14:paraId="59CF8358" w14:textId="62908509" w:rsidR="000F5C0C" w:rsidRPr="00521ABE" w:rsidRDefault="000F5C0C" w:rsidP="00994CE8">
      <w:r w:rsidRPr="00521ABE">
        <w:t>A análise de bioimpedância (BIA) oferece uma abordagem rápida, prática e de baixo custo para identificar desnutrição e indicar prognóstico</w:t>
      </w:r>
      <w:r w:rsidR="00F02BFF" w:rsidRPr="00521ABE">
        <w:t xml:space="preserve"> clínico</w:t>
      </w:r>
      <w:r w:rsidRPr="00521ABE">
        <w:t xml:space="preserve">, avaliando a qualidade da membrana celular e </w:t>
      </w:r>
      <w:r w:rsidR="008E6AD8" w:rsidRPr="00521ABE">
        <w:t>indicando</w:t>
      </w:r>
      <w:r w:rsidRPr="00521ABE">
        <w:t xml:space="preserve"> a distribuição de fluidos </w:t>
      </w:r>
      <w:r w:rsidR="009A53A9" w:rsidRPr="00521ABE">
        <w:t xml:space="preserve">corporal </w:t>
      </w:r>
      <w:sdt>
        <w:sdtPr>
          <w:tag w:val="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
          <w:id w:val="1466314371"/>
          <w:placeholder>
            <w:docPart w:val="DB052C3858BB9E40A6617267D80C04D4"/>
          </w:placeholder>
        </w:sdtPr>
        <w:sdtContent>
          <w:r w:rsidR="00301E1A" w:rsidRPr="00521ABE">
            <w:t>(BOSY-WESTPHAL et al., 2006; LUKASKI; KYLE; KONDRUP, 2017)</w:t>
          </w:r>
        </w:sdtContent>
      </w:sdt>
      <w:r w:rsidR="009A53A9" w:rsidRPr="00521ABE">
        <w:t>.</w:t>
      </w:r>
    </w:p>
    <w:p w14:paraId="0BE9C1FE" w14:textId="7D72AB59" w:rsidR="00AF250A" w:rsidRPr="00521ABE" w:rsidRDefault="00AF250A" w:rsidP="00994CE8">
      <w:r w:rsidRPr="00521ABE">
        <w:t>O ângulo de fase</w:t>
      </w:r>
      <w:r w:rsidR="009269A5" w:rsidRPr="00521ABE">
        <w:t xml:space="preserve"> (</w:t>
      </w:r>
      <w:r w:rsidR="00535D0B">
        <w:t>ângulo de fase</w:t>
      </w:r>
      <w:r w:rsidR="009269A5" w:rsidRPr="00521ABE">
        <w:t>)</w:t>
      </w:r>
      <w:r w:rsidRPr="00521ABE">
        <w:t xml:space="preserve"> </w:t>
      </w:r>
      <w:r w:rsidR="00DD4724" w:rsidRPr="00521ABE">
        <w:t xml:space="preserve">derivado da bioimpedância </w:t>
      </w:r>
      <w:r w:rsidRPr="00521ABE">
        <w:t>é um</w:t>
      </w:r>
      <w:r w:rsidR="00DD4724" w:rsidRPr="00521ABE">
        <w:t xml:space="preserve"> indicador </w:t>
      </w:r>
      <w:r w:rsidRPr="00521ABE">
        <w:t>não invasiv</w:t>
      </w:r>
      <w:r w:rsidR="00DD4724" w:rsidRPr="00521ABE">
        <w:t>o</w:t>
      </w:r>
      <w:r w:rsidRPr="00521ABE">
        <w:t>, barat</w:t>
      </w:r>
      <w:r w:rsidR="00DD4724" w:rsidRPr="00521ABE">
        <w:t>o</w:t>
      </w:r>
      <w:r w:rsidRPr="00521ABE">
        <w:t xml:space="preserve"> e confiável</w:t>
      </w:r>
      <w:r w:rsidR="00C85D09" w:rsidRPr="00521ABE">
        <w:t>, realizado</w:t>
      </w:r>
      <w:r w:rsidRPr="00521ABE">
        <w:t xml:space="preserve"> à beira do leito para avaliação nutricional baseada nas propriedades de condutividade dos tecidos corporais</w:t>
      </w:r>
      <w:r w:rsidR="00811CFC" w:rsidRPr="00521ABE">
        <w:t xml:space="preserve">, capaz </w:t>
      </w:r>
      <w:r w:rsidRPr="00521ABE">
        <w:t xml:space="preserve">de identificar </w:t>
      </w:r>
      <w:r w:rsidR="00811CFC" w:rsidRPr="00521ABE">
        <w:t xml:space="preserve">estados de </w:t>
      </w:r>
      <w:r w:rsidRPr="00521ABE">
        <w:t>desnutrição</w:t>
      </w:r>
      <w:r w:rsidR="006C0E02" w:rsidRPr="00521ABE">
        <w:t xml:space="preserve"> </w:t>
      </w:r>
      <w:sdt>
        <w:sdtPr>
          <w:tag w:val="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
          <w:id w:val="-81150198"/>
          <w:placeholder>
            <w:docPart w:val="DefaultPlaceholder_-1854013440"/>
          </w:placeholder>
        </w:sdtPr>
        <w:sdtContent>
          <w:r w:rsidR="00301E1A" w:rsidRPr="00521ABE">
            <w:t>(BELARMINO et al., 2016; CANCELLO et al., 2022)</w:t>
          </w:r>
        </w:sdtContent>
      </w:sdt>
      <w:r w:rsidR="00185503" w:rsidRPr="00521ABE">
        <w:t>.</w:t>
      </w:r>
      <w:r w:rsidR="00F40C1F" w:rsidRPr="00521ABE">
        <w:t xml:space="preserve"> </w:t>
      </w:r>
    </w:p>
    <w:p w14:paraId="427010FF" w14:textId="7C6FC512" w:rsidR="0020597B" w:rsidRPr="00521ABE" w:rsidRDefault="0020597B" w:rsidP="00994CE8">
      <w:r w:rsidRPr="00521ABE">
        <w:t>Pesquisas atuais tem se concentrado no ângulo de fase como um indicador d</w:t>
      </w:r>
      <w:r w:rsidR="00811CFC" w:rsidRPr="00521ABE">
        <w:t>a</w:t>
      </w:r>
      <w:r w:rsidRPr="00521ABE">
        <w:t xml:space="preserve"> saúde celular, particularmente refletindo a integridade da membrana e função </w:t>
      </w:r>
      <w:r w:rsidR="00673335" w:rsidRPr="00521ABE">
        <w:t>celular</w:t>
      </w:r>
      <w:r w:rsidR="00CA1729" w:rsidRPr="00521ABE">
        <w:t>es</w:t>
      </w:r>
      <w:r w:rsidRPr="00521ABE">
        <w:t xml:space="preserve"> </w:t>
      </w:r>
      <w:sdt>
        <w:sdtPr>
          <w:tag w:val="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
          <w:id w:val="-549155227"/>
          <w:placeholder>
            <w:docPart w:val="4F0F866ED338C047B2D1C034B9258492"/>
          </w:placeholder>
        </w:sdtPr>
        <w:sdtContent>
          <w:r w:rsidR="00301E1A" w:rsidRPr="00521ABE">
            <w:t>(AKAMATSU et al., 2022; FU et al., 2022)</w:t>
          </w:r>
        </w:sdtContent>
      </w:sdt>
      <w:r w:rsidRPr="00521ABE">
        <w:t xml:space="preserve">. Valores mais altos refletem maior celularidade, integridade da membrana celular e melhor função celular </w:t>
      </w:r>
      <w:sdt>
        <w:sdtPr>
          <w:tag w:val="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705932928"/>
          <w:placeholder>
            <w:docPart w:val="4F0F866ED338C047B2D1C034B9258492"/>
          </w:placeholder>
        </w:sdtPr>
        <w:sdtContent>
          <w:r w:rsidR="00301E1A" w:rsidRPr="00521ABE">
            <w:t>(YAMADA et al., 2022)</w:t>
          </w:r>
        </w:sdtContent>
      </w:sdt>
      <w:r w:rsidR="00F2750B" w:rsidRPr="00521ABE">
        <w:t xml:space="preserve">, além de </w:t>
      </w:r>
      <w:r w:rsidR="00E9600F" w:rsidRPr="00521ABE">
        <w:t>se relacionar com a massa celular corporal</w:t>
      </w:r>
      <w:r w:rsidR="00624E39" w:rsidRPr="00521ABE">
        <w:t xml:space="preserve"> </w:t>
      </w:r>
      <w:sdt>
        <w:sdtPr>
          <w:tag w:val="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
          <w:id w:val="-440927750"/>
          <w:placeholder>
            <w:docPart w:val="DefaultPlaceholder_-1854013440"/>
          </w:placeholder>
        </w:sdtPr>
        <w:sdtContent>
          <w:r w:rsidR="00301E1A" w:rsidRPr="00521ABE">
            <w:t>(KUMAR et al., 2012; PRIMO et al., 2022)</w:t>
          </w:r>
        </w:sdtContent>
      </w:sdt>
      <w:r w:rsidR="00624E39" w:rsidRPr="00521ABE">
        <w:t>.</w:t>
      </w:r>
    </w:p>
    <w:p w14:paraId="2BB05AA7" w14:textId="16BB5198" w:rsidR="000F5C0C" w:rsidRPr="00521ABE" w:rsidRDefault="00BD1868" w:rsidP="00994CE8">
      <w:r w:rsidRPr="00521ABE">
        <w:t xml:space="preserve">O </w:t>
      </w:r>
      <w:r w:rsidR="00535D0B">
        <w:t>ângulo de fase</w:t>
      </w:r>
      <w:r w:rsidR="006A0DD9" w:rsidRPr="00521ABE">
        <w:t xml:space="preserve"> </w:t>
      </w:r>
      <w:r w:rsidR="0020597B" w:rsidRPr="00521ABE">
        <w:t xml:space="preserve">descreve mudanças na relação </w:t>
      </w:r>
      <w:r w:rsidRPr="00521ABE">
        <w:t xml:space="preserve">entre </w:t>
      </w:r>
      <w:r w:rsidR="0020597B" w:rsidRPr="00521ABE">
        <w:t>massa celular corporal</w:t>
      </w:r>
      <w:r w:rsidRPr="00521ABE">
        <w:t xml:space="preserve"> e </w:t>
      </w:r>
      <w:r w:rsidR="0020597B" w:rsidRPr="00521ABE">
        <w:t xml:space="preserve">massa livre de gordura </w:t>
      </w:r>
      <w:sdt>
        <w:sdtPr>
          <w:tag w:val="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885683063"/>
          <w:placeholder>
            <w:docPart w:val="4F0F866ED338C047B2D1C034B9258492"/>
          </w:placeholder>
        </w:sdtPr>
        <w:sdtContent>
          <w:r w:rsidR="00301E1A" w:rsidRPr="00521ABE">
            <w:t>(DI VINCENZO et al., 2021a)</w:t>
          </w:r>
        </w:sdtContent>
      </w:sdt>
      <w:r w:rsidR="00824E5A" w:rsidRPr="00521ABE">
        <w:t xml:space="preserve">, expressando </w:t>
      </w:r>
      <w:r w:rsidR="0020597B" w:rsidRPr="00521ABE">
        <w:t>alterações na quantidade, bem como na qualidade d</w:t>
      </w:r>
      <w:r w:rsidR="003C07A9" w:rsidRPr="00521ABE">
        <w:t xml:space="preserve">os tecidos. </w:t>
      </w:r>
      <w:r w:rsidR="00235923" w:rsidRPr="00521ABE">
        <w:t>Desta forma</w:t>
      </w:r>
      <w:r w:rsidR="0020597B" w:rsidRPr="00521ABE">
        <w:t xml:space="preserve">, </w:t>
      </w:r>
      <w:r w:rsidR="003C07A9" w:rsidRPr="00521ABE">
        <w:t xml:space="preserve">reflete a </w:t>
      </w:r>
      <w:r w:rsidR="0020597B" w:rsidRPr="00521ABE">
        <w:t xml:space="preserve">permeabilidade da membrana celular e </w:t>
      </w:r>
      <w:r w:rsidR="003C07A9" w:rsidRPr="00521ABE">
        <w:t xml:space="preserve">o estado de </w:t>
      </w:r>
      <w:r w:rsidR="0020597B" w:rsidRPr="00521ABE">
        <w:t xml:space="preserve">hidratação dos tecidos </w:t>
      </w:r>
      <w:r w:rsidR="0020597B" w:rsidRPr="00521ABE">
        <w:rPr>
          <w:rFonts w:ascii="Calibri Light" w:hAnsi="Calibri Light" w:cs="Calibri Light"/>
        </w:rPr>
        <w:t>﻿</w:t>
      </w:r>
      <w:sdt>
        <w:sdtPr>
          <w:tag w:val="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308284571"/>
          <w:placeholder>
            <w:docPart w:val="4F0F866ED338C047B2D1C034B9258492"/>
          </w:placeholder>
        </w:sdtPr>
        <w:sdtContent>
          <w:r w:rsidR="00301E1A" w:rsidRPr="00521ABE">
            <w:t>(BOSY-WESTPHAL et al., 2006)</w:t>
          </w:r>
        </w:sdtContent>
      </w:sdt>
      <w:r w:rsidR="0020597B" w:rsidRPr="00521ABE">
        <w:t>.</w:t>
      </w:r>
    </w:p>
    <w:p w14:paraId="0F2F8E7A" w14:textId="097F4019" w:rsidR="001B0168" w:rsidRPr="00521ABE" w:rsidRDefault="00595788" w:rsidP="00994CE8">
      <w:r w:rsidRPr="00521ABE">
        <w:t>Seu resultado</w:t>
      </w:r>
      <w:r w:rsidR="006C0BC4" w:rsidRPr="00521ABE">
        <w:t xml:space="preserve"> reflete não apenas a massa celular corporal (</w:t>
      </w:r>
      <w:r w:rsidR="00410497" w:rsidRPr="00521ABE">
        <w:t>MCC</w:t>
      </w:r>
      <w:r w:rsidR="006C0BC4" w:rsidRPr="00521ABE">
        <w:t xml:space="preserve">), mas também é um dos melhores indicadores da função da membrana celular, </w:t>
      </w:r>
      <w:r w:rsidR="00E41CDC" w:rsidRPr="00521ABE">
        <w:t>que se relaciona</w:t>
      </w:r>
      <w:r w:rsidR="006C0BC4" w:rsidRPr="00521ABE">
        <w:t xml:space="preserve"> à </w:t>
      </w:r>
      <w:r w:rsidR="00295E61" w:rsidRPr="00521ABE">
        <w:t>proporção</w:t>
      </w:r>
      <w:r w:rsidR="006C0BC4" w:rsidRPr="00521ABE">
        <w:t xml:space="preserve"> entre água extracelular</w:t>
      </w:r>
      <w:r w:rsidR="00295E61" w:rsidRPr="00521ABE">
        <w:t xml:space="preserve"> (AEC)</w:t>
      </w:r>
      <w:r w:rsidR="006C0BC4" w:rsidRPr="00521ABE">
        <w:t xml:space="preserve"> e água intracelular</w:t>
      </w:r>
      <w:r w:rsidR="00295E61" w:rsidRPr="00521ABE">
        <w:t xml:space="preserve"> (AIC)</w:t>
      </w:r>
      <w:r w:rsidR="00A57C9B" w:rsidRPr="00521ABE">
        <w:t xml:space="preserve">, podendo ser afetado </w:t>
      </w:r>
      <w:r w:rsidR="008450C6" w:rsidRPr="00521ABE">
        <w:t>pelo estado nutricional</w:t>
      </w:r>
      <w:r w:rsidR="00E41720" w:rsidRPr="00521ABE">
        <w:t xml:space="preserve"> e de hidratação</w:t>
      </w:r>
      <w:r w:rsidR="000C1142" w:rsidRPr="00521ABE">
        <w:t xml:space="preserve"> </w:t>
      </w:r>
      <w:sdt>
        <w:sdtPr>
          <w:tag w:val="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1090132398"/>
          <w:placeholder>
            <w:docPart w:val="43AD6EC9CB8EDE43B8BD7A8028A76A52"/>
          </w:placeholder>
        </w:sdtPr>
        <w:sdtContent>
          <w:r w:rsidR="00301E1A" w:rsidRPr="00521ABE">
            <w:t>(DE LUIS et al., 2010)</w:t>
          </w:r>
        </w:sdtContent>
      </w:sdt>
      <w:r w:rsidR="00472595" w:rsidRPr="00521ABE">
        <w:t>.</w:t>
      </w:r>
      <w:r w:rsidR="00EC1129" w:rsidRPr="00521ABE">
        <w:t xml:space="preserve"> Mudanças no seu valor resultam de variações na condutividade elétrica do corpo. Estas alterações podem decorrer de</w:t>
      </w:r>
      <w:r w:rsidR="00872C2B" w:rsidRPr="00521ABE">
        <w:t xml:space="preserve"> </w:t>
      </w:r>
      <w:r w:rsidR="00EC1129" w:rsidRPr="00521ABE">
        <w:t xml:space="preserve">modificações na composição corporal, variações na integridade, função ou composição da membrana celular ou alterações no interstício </w:t>
      </w:r>
      <w:sdt>
        <w:sdtPr>
          <w:tag w:val="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003470799"/>
          <w:placeholder>
            <w:docPart w:val="B904458D37B01B4E865A156F0F8B02E0"/>
          </w:placeholder>
        </w:sdtPr>
        <w:sdtContent>
          <w:r w:rsidR="00301E1A" w:rsidRPr="00521ABE">
            <w:t>(DE LUIS et al., 2010)</w:t>
          </w:r>
        </w:sdtContent>
      </w:sdt>
      <w:r w:rsidR="00EC1129" w:rsidRPr="00521ABE">
        <w:t xml:space="preserve">. </w:t>
      </w:r>
    </w:p>
    <w:p w14:paraId="517FA9D0" w14:textId="090A9896" w:rsidR="00A17FAE" w:rsidRPr="00521ABE" w:rsidRDefault="00A17FAE" w:rsidP="00BC3AD6">
      <w:r w:rsidRPr="00521ABE">
        <w:t xml:space="preserve">O </w:t>
      </w:r>
      <w:r w:rsidR="00535D0B">
        <w:t>ângulo de fase</w:t>
      </w:r>
      <w:r w:rsidRPr="00521ABE">
        <w:t xml:space="preserve"> é influenciado por vários fatores, como idade, sexo (mulheres tem </w:t>
      </w:r>
      <w:r w:rsidR="00535D0B">
        <w:t>ângulo de fase</w:t>
      </w:r>
      <w:r w:rsidRPr="00521ABE">
        <w:t xml:space="preserve"> menores que homens), raça e composição corporal (gordura corporal, massa muscular, gordura visceral, massa celular corporal, água corporal total, etc.)</w:t>
      </w:r>
      <w:r w:rsidR="00A37A8C" w:rsidRPr="00521ABE">
        <w:t xml:space="preserve"> </w:t>
      </w:r>
      <w:sdt>
        <w:sdtPr>
          <w:tag w:val="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
          <w:id w:val="-567809623"/>
          <w:placeholder>
            <w:docPart w:val="D240609226058C499A4805636E24B573"/>
          </w:placeholder>
        </w:sdtPr>
        <w:sdtContent>
          <w:r w:rsidR="00301E1A" w:rsidRPr="00521ABE">
            <w:t>(SIDDQUI et al., 2016)</w:t>
          </w:r>
        </w:sdtContent>
      </w:sdt>
      <w:r w:rsidR="00BC57C0" w:rsidRPr="00521ABE">
        <w:t>.</w:t>
      </w:r>
      <w:r w:rsidR="00BC3AD6" w:rsidRPr="00521ABE">
        <w:t xml:space="preserve"> É uma medida resultante da razão entre dois parâmetros obtidos através da bioimpedância bioelétrica: reatância e resistência </w:t>
      </w:r>
      <w:sdt>
        <w:sdtPr>
          <w:tag w:val="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
          <w:id w:val="689340696"/>
          <w:placeholder>
            <w:docPart w:val="C2FB8CDBF7E7E94B888FF2FC721CF8F7"/>
          </w:placeholder>
        </w:sdtPr>
        <w:sdtContent>
          <w:r w:rsidR="00301E1A" w:rsidRPr="00521ABE">
            <w:t>(DA SILVA1 et al., 2022,</w:t>
          </w:r>
        </w:sdtContent>
      </w:sdt>
      <w:r w:rsidR="00BC3AD6" w:rsidRPr="00521ABE">
        <w:t xml:space="preserve"> </w:t>
      </w:r>
      <w:sdt>
        <w:sdtPr>
          <w:tag w:val="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
          <w:id w:val="-533811862"/>
          <w:placeholder>
            <w:docPart w:val="7EA47F16B3C579418FD61B7114580426"/>
          </w:placeholder>
        </w:sdtPr>
        <w:sdtContent>
          <w:r w:rsidR="00301E1A" w:rsidRPr="00521ABE">
            <w:t>BARREA et al., 2022)</w:t>
          </w:r>
        </w:sdtContent>
      </w:sdt>
      <w:r w:rsidR="00BC3AD6" w:rsidRPr="00521ABE">
        <w:t>, como demonstrado na fórmula:</w:t>
      </w:r>
    </w:p>
    <w:p w14:paraId="319344C4" w14:textId="13BA6903" w:rsidR="00BC3AD6" w:rsidRPr="00E45069" w:rsidRDefault="0000217F" w:rsidP="00BC3AD6">
      <w:pPr>
        <w:spacing w:line="480" w:lineRule="auto"/>
        <w:rPr>
          <w:rFonts w:ascii="Aptos" w:hAnsi="Aptos" w:cstheme="majorHAnsi"/>
        </w:rPr>
      </w:pPr>
      <m:oMathPara>
        <m:oMath>
          <m:r>
            <w:rPr>
              <w:rFonts w:ascii="Cambria Math" w:hAnsi="Cambria Math" w:cstheme="majorHAnsi"/>
            </w:rPr>
            <w:lastRenderedPageBreak/>
            <m:t>AF°=</m:t>
          </m:r>
          <m:d>
            <m:dPr>
              <m:begChr m:val="["/>
              <m:endChr m:val="]"/>
              <m:ctrlPr>
                <w:ins w:id="13" w:author="Gustavo Moura" w:date="2023-05-22T06:25:00Z">
                  <w:rPr>
                    <w:rFonts w:ascii="Cambria Math" w:hAnsi="Cambria Math" w:cstheme="majorHAnsi"/>
                  </w:rPr>
                </w:ins>
              </m:ctrlPr>
            </m:dPr>
            <m:e>
              <m:func>
                <m:funcPr>
                  <m:ctrlPr>
                    <w:ins w:id="14" w:author="Gustavo Moura" w:date="2023-05-22T06:25:00Z">
                      <w:rPr>
                        <w:rFonts w:ascii="Cambria Math" w:hAnsi="Cambria Math" w:cstheme="majorHAnsi"/>
                      </w:rPr>
                    </w:ins>
                  </m:ctrlPr>
                </m:funcPr>
                <m:fName>
                  <m:r>
                    <m:rPr>
                      <m:sty m:val="p"/>
                    </m:rPr>
                    <w:rPr>
                      <w:rFonts w:ascii="Cambria Math" w:hAnsi="Cambria Math" w:cstheme="majorHAnsi"/>
                    </w:rPr>
                    <m:t>arctan</m:t>
                  </m:r>
                </m:fName>
                <m:e>
                  <m:d>
                    <m:dPr>
                      <m:ctrlPr>
                        <w:ins w:id="15" w:author="Gustavo Moura" w:date="2023-05-22T06:25:00Z">
                          <w:rPr>
                            <w:rFonts w:ascii="Cambria Math" w:hAnsi="Cambria Math" w:cstheme="majorHAnsi"/>
                          </w:rPr>
                        </w:ins>
                      </m:ctrlPr>
                    </m:dPr>
                    <m:e>
                      <m:f>
                        <m:fPr>
                          <m:ctrlPr>
                            <w:ins w:id="16" w:author="Gustavo Moura" w:date="2023-05-22T06:25:00Z">
                              <w:rPr>
                                <w:rFonts w:ascii="Cambria Math" w:hAnsi="Cambria Math" w:cstheme="majorHAnsi"/>
                              </w:rPr>
                            </w:ins>
                          </m:ctrlPr>
                        </m:fPr>
                        <m:num>
                          <m:r>
                            <w:rPr>
                              <w:rFonts w:ascii="Cambria Math" w:hAnsi="Cambria Math" w:cstheme="majorHAnsi"/>
                            </w:rPr>
                            <m:t>Xc</m:t>
                          </m:r>
                        </m:num>
                        <m:den>
                          <m:r>
                            <w:rPr>
                              <w:rFonts w:ascii="Cambria Math" w:hAnsi="Cambria Math" w:cstheme="majorHAnsi"/>
                            </w:rPr>
                            <m:t>R</m:t>
                          </m:r>
                        </m:den>
                      </m:f>
                    </m:e>
                  </m:d>
                </m:e>
              </m:func>
              <m:r>
                <w:rPr>
                  <w:rFonts w:ascii="Cambria Math" w:hAnsi="Cambria Math" w:cstheme="majorHAnsi"/>
                </w:rPr>
                <m:t>×</m:t>
              </m:r>
              <m:d>
                <m:dPr>
                  <m:ctrlPr>
                    <w:ins w:id="17" w:author="Gustavo Moura" w:date="2023-05-22T06:25:00Z">
                      <w:rPr>
                        <w:rFonts w:ascii="Cambria Math" w:hAnsi="Cambria Math" w:cstheme="majorHAnsi"/>
                      </w:rPr>
                    </w:ins>
                  </m:ctrlPr>
                </m:dPr>
                <m:e>
                  <m:f>
                    <m:fPr>
                      <m:ctrlPr>
                        <w:ins w:id="18" w:author="Gustavo Moura" w:date="2023-05-22T06:25:00Z">
                          <w:rPr>
                            <w:rFonts w:ascii="Cambria Math" w:hAnsi="Cambria Math" w:cstheme="majorHAnsi"/>
                          </w:rPr>
                        </w:ins>
                      </m:ctrlPr>
                    </m:fPr>
                    <m:num>
                      <m:r>
                        <w:rPr>
                          <w:rFonts w:ascii="Cambria Math" w:hAnsi="Cambria Math" w:cstheme="majorHAnsi"/>
                        </w:rPr>
                        <m:t>180°</m:t>
                      </m:r>
                    </m:num>
                    <m:den>
                      <m:r>
                        <w:rPr>
                          <w:rFonts w:ascii="Cambria Math" w:hAnsi="Cambria Math" w:cstheme="majorHAnsi"/>
                        </w:rPr>
                        <m:t>π</m:t>
                      </m:r>
                    </m:den>
                  </m:f>
                </m:e>
              </m:d>
            </m:e>
          </m:d>
        </m:oMath>
      </m:oMathPara>
    </w:p>
    <w:p w14:paraId="23112460" w14:textId="4442F810" w:rsidR="00A60BA3" w:rsidRPr="00521ABE" w:rsidRDefault="006133FC" w:rsidP="00994CE8">
      <w:r w:rsidRPr="00521ABE">
        <w:t xml:space="preserve">Já foi evidenciado seu importante papel </w:t>
      </w:r>
      <w:r w:rsidR="00432FDE" w:rsidRPr="00521ABE">
        <w:t xml:space="preserve">como marcador </w:t>
      </w:r>
      <w:r w:rsidRPr="00521ABE">
        <w:t>prognóstico na prática clínica, permit</w:t>
      </w:r>
      <w:r w:rsidR="00432FDE" w:rsidRPr="00521ABE">
        <w:t xml:space="preserve">indo </w:t>
      </w:r>
      <w:r w:rsidRPr="00521ABE">
        <w:t xml:space="preserve">a identificação e acompanhamento de pacientes com risco de comprometimento do estado nutricional </w:t>
      </w:r>
      <w:sdt>
        <w:sdtPr>
          <w:tag w:val="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
          <w:id w:val="-8518659"/>
          <w:placeholder>
            <w:docPart w:val="DefaultPlaceholder_-1854013440"/>
          </w:placeholder>
        </w:sdtPr>
        <w:sdtContent>
          <w:r w:rsidR="00301E1A" w:rsidRPr="00521ABE">
            <w:t>(MARRA et al., 2018; SIDDQUI et al., 2016)</w:t>
          </w:r>
        </w:sdtContent>
      </w:sdt>
      <w:r w:rsidR="005B6BE2" w:rsidRPr="00521ABE">
        <w:t>.</w:t>
      </w:r>
      <w:r w:rsidR="00442619" w:rsidRPr="00521ABE">
        <w:t xml:space="preserve"> </w:t>
      </w:r>
    </w:p>
    <w:p w14:paraId="7DC048A1" w14:textId="6EAAF757" w:rsidR="001605E1" w:rsidRPr="00521ABE" w:rsidRDefault="00442619" w:rsidP="00994CE8">
      <w:r w:rsidRPr="00521ABE">
        <w:t xml:space="preserve">Diversos estudos realizados validaram seu papel </w:t>
      </w:r>
      <w:r w:rsidR="00A60BA3" w:rsidRPr="00521ABE">
        <w:t xml:space="preserve">como indicador prognóstico.  </w:t>
      </w:r>
      <w:r w:rsidR="009D59B0" w:rsidRPr="00521ABE">
        <w:t>A</w:t>
      </w:r>
      <w:r w:rsidR="003A2FFD" w:rsidRPr="00521ABE">
        <w:t>valiação</w:t>
      </w:r>
      <w:r w:rsidR="003149D0" w:rsidRPr="00521ABE">
        <w:t xml:space="preserve"> </w:t>
      </w:r>
      <w:r w:rsidR="0035223E" w:rsidRPr="00521ABE">
        <w:t>realizad</w:t>
      </w:r>
      <w:r w:rsidR="003A2FFD" w:rsidRPr="00521ABE">
        <w:t xml:space="preserve">a em </w:t>
      </w:r>
      <w:r w:rsidR="0001754E" w:rsidRPr="00521ABE">
        <w:t>pacientes com tuberculose</w:t>
      </w:r>
      <w:r w:rsidR="003A2FFD" w:rsidRPr="00521ABE">
        <w:t xml:space="preserve"> evidenciou que </w:t>
      </w:r>
      <w:r w:rsidR="0001754E" w:rsidRPr="00521ABE">
        <w:t xml:space="preserve">o </w:t>
      </w:r>
      <w:r w:rsidR="00535D0B">
        <w:t>ângulo de fase</w:t>
      </w:r>
      <w:r w:rsidR="0001754E" w:rsidRPr="00521ABE">
        <w:t xml:space="preserve"> foi </w:t>
      </w:r>
      <w:r w:rsidR="0035223E" w:rsidRPr="00521ABE">
        <w:t>inferior (</w:t>
      </w:r>
      <w:r w:rsidR="00A17FAE" w:rsidRPr="00521ABE">
        <w:t>5,09</w:t>
      </w:r>
      <w:r w:rsidR="00D00A4F" w:rsidRPr="00521ABE">
        <w:t xml:space="preserve"> </w:t>
      </w:r>
      <w:r w:rsidR="00A17FAE" w:rsidRPr="00521ABE">
        <w:t>±</w:t>
      </w:r>
      <w:r w:rsidR="00D00A4F" w:rsidRPr="00521ABE">
        <w:t xml:space="preserve"> </w:t>
      </w:r>
      <w:r w:rsidR="00A17FAE" w:rsidRPr="00521ABE">
        <w:t>1,11° e 7,2</w:t>
      </w:r>
      <w:r w:rsidR="00D00A4F" w:rsidRPr="00521ABE">
        <w:t xml:space="preserve"> </w:t>
      </w:r>
      <w:r w:rsidR="00A17FAE" w:rsidRPr="00521ABE">
        <w:t>±</w:t>
      </w:r>
      <w:r w:rsidR="00D00A4F" w:rsidRPr="00521ABE">
        <w:t xml:space="preserve"> </w:t>
      </w:r>
      <w:r w:rsidR="00A17FAE" w:rsidRPr="00521ABE">
        <w:t>1,27°</w:t>
      </w:r>
      <w:r w:rsidR="0035223E" w:rsidRPr="00521ABE">
        <w:t>)</w:t>
      </w:r>
      <w:r w:rsidR="00A17FAE" w:rsidRPr="00521ABE">
        <w:t xml:space="preserve"> </w:t>
      </w:r>
      <w:r w:rsidR="00B72BCC" w:rsidRPr="00521ABE">
        <w:t>nos</w:t>
      </w:r>
      <w:r w:rsidR="00A17FAE" w:rsidRPr="00521ABE">
        <w:t xml:space="preserve"> pacientes com tuberculose</w:t>
      </w:r>
      <w:r w:rsidR="0035223E" w:rsidRPr="00521ABE">
        <w:t xml:space="preserve"> em comparação com </w:t>
      </w:r>
      <w:r w:rsidR="00A17FAE" w:rsidRPr="00521ABE">
        <w:t>indivíduos controle</w:t>
      </w:r>
      <w:r w:rsidR="003A2FFD" w:rsidRPr="00521ABE">
        <w:t xml:space="preserve">. O </w:t>
      </w:r>
      <w:r w:rsidR="00535D0B">
        <w:t>ângulo de fase</w:t>
      </w:r>
      <w:r w:rsidR="00A17FAE" w:rsidRPr="00521ABE">
        <w:t xml:space="preserve"> </w:t>
      </w:r>
      <w:r w:rsidR="0000175A" w:rsidRPr="00521ABE">
        <w:t xml:space="preserve">foi </w:t>
      </w:r>
      <w:r w:rsidR="00A17FAE" w:rsidRPr="00521ABE">
        <w:t>um marcador acurado de subnutrição</w:t>
      </w:r>
      <w:r w:rsidR="009F2367" w:rsidRPr="00521ABE">
        <w:t>,</w:t>
      </w:r>
      <w:r w:rsidR="00A17FAE" w:rsidRPr="00521ABE">
        <w:t xml:space="preserve"> </w:t>
      </w:r>
      <w:r w:rsidR="009F2367" w:rsidRPr="00521ABE">
        <w:t>comparável a</w:t>
      </w:r>
      <w:r w:rsidR="00A17FAE" w:rsidRPr="00521ABE">
        <w:t xml:space="preserve">o </w:t>
      </w:r>
      <w:proofErr w:type="spellStart"/>
      <w:r w:rsidR="00A17FAE" w:rsidRPr="00521ABE">
        <w:t>Subjective</w:t>
      </w:r>
      <w:proofErr w:type="spellEnd"/>
      <w:r w:rsidR="00A17FAE" w:rsidRPr="00521ABE">
        <w:t xml:space="preserve"> Global Assessment </w:t>
      </w:r>
      <w:proofErr w:type="spellStart"/>
      <w:r w:rsidR="00A17FAE" w:rsidRPr="00521ABE">
        <w:t>Scale</w:t>
      </w:r>
      <w:proofErr w:type="spellEnd"/>
      <w:r w:rsidR="00A17FAE" w:rsidRPr="00521ABE">
        <w:t xml:space="preserve"> (SGA) </w:t>
      </w:r>
      <w:sdt>
        <w:sdtPr>
          <w:tag w:val="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
          <w:id w:val="1424690999"/>
          <w:placeholder>
            <w:docPart w:val="80FD1531B1A87E44983A9A81284C3BE1"/>
          </w:placeholder>
        </w:sdtPr>
        <w:sdtContent>
          <w:r w:rsidR="00301E1A" w:rsidRPr="00521ABE">
            <w:t>(SATISH KUMAR; ASWINI DUTT, 2014)</w:t>
          </w:r>
        </w:sdtContent>
      </w:sdt>
      <w:r w:rsidR="00A17FAE" w:rsidRPr="00521ABE">
        <w:t xml:space="preserve">. </w:t>
      </w:r>
    </w:p>
    <w:p w14:paraId="364A9445" w14:textId="34C21FA4" w:rsidR="001C4CFA" w:rsidRPr="00521ABE" w:rsidRDefault="00680F66" w:rsidP="00994CE8">
      <w:r w:rsidRPr="00521ABE">
        <w:t xml:space="preserve">Em uma amostra de população </w:t>
      </w:r>
      <w:r w:rsidR="00A17FAE" w:rsidRPr="00521ABE">
        <w:t xml:space="preserve">com tumores sólidos, </w:t>
      </w:r>
      <w:r w:rsidR="00392DF3" w:rsidRPr="00521ABE">
        <w:t xml:space="preserve">foi evidenciado que </w:t>
      </w:r>
      <w:r w:rsidR="001605E1" w:rsidRPr="00521ABE">
        <w:t>marcadores de doença mais grave (</w:t>
      </w:r>
      <w:r w:rsidR="00A17FAE" w:rsidRPr="00521ABE">
        <w:t xml:space="preserve">neoplasias com estadiamento clínico avançado </w:t>
      </w:r>
      <w:r w:rsidR="001605E1" w:rsidRPr="00521ABE">
        <w:t xml:space="preserve">- </w:t>
      </w:r>
      <w:r w:rsidR="00A17FAE" w:rsidRPr="00521ABE">
        <w:t>III e IV e tumores indiferenciados</w:t>
      </w:r>
      <w:r w:rsidR="001605E1" w:rsidRPr="00521ABE">
        <w:t>)</w:t>
      </w:r>
      <w:r w:rsidR="001C4CFA" w:rsidRPr="00521ABE">
        <w:t xml:space="preserve"> </w:t>
      </w:r>
      <w:r w:rsidR="00A17FAE" w:rsidRPr="00521ABE">
        <w:t xml:space="preserve">se correlacionaram com valores mais baixos de </w:t>
      </w:r>
      <w:r w:rsidR="00535D0B">
        <w:t>ângulo de fase</w:t>
      </w:r>
      <w:r w:rsidR="00A17FAE" w:rsidRPr="00521ABE">
        <w:t xml:space="preserve">, sugerindo alta relevância clínica dos resultados </w:t>
      </w:r>
      <w:sdt>
        <w:sdtPr>
          <w:tag w:val="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
          <w:id w:val="1714608555"/>
          <w:placeholder>
            <w:docPart w:val="794EF657E161244B91446B3A61592D3A"/>
          </w:placeholder>
        </w:sdtPr>
        <w:sdtContent>
          <w:r w:rsidR="00301E1A" w:rsidRPr="00521ABE">
            <w:t>(ALMEIDA et al., 2013)</w:t>
          </w:r>
        </w:sdtContent>
      </w:sdt>
      <w:r w:rsidR="00A17FAE" w:rsidRPr="00521ABE">
        <w:t xml:space="preserve">. </w:t>
      </w:r>
    </w:p>
    <w:p w14:paraId="7AD25EDF" w14:textId="74CFDFD7" w:rsidR="00A17FAE" w:rsidRPr="00521ABE" w:rsidRDefault="00CD7E83" w:rsidP="00994CE8">
      <w:r w:rsidRPr="00521ABE">
        <w:t>Em 642 pacientes submetidos a cirurgia cardíaca</w:t>
      </w:r>
      <w:r w:rsidR="006A312D" w:rsidRPr="00521ABE">
        <w:t xml:space="preserve"> eletiva</w:t>
      </w:r>
      <w:r w:rsidRPr="00521ABE">
        <w:t>, o</w:t>
      </w:r>
      <w:r w:rsidR="00A17FAE" w:rsidRPr="00521ABE">
        <w:t xml:space="preserve"> </w:t>
      </w:r>
      <w:r w:rsidR="00535D0B">
        <w:t>ângulo de fase</w:t>
      </w:r>
      <w:r w:rsidR="00A17FAE" w:rsidRPr="00521ABE">
        <w:t xml:space="preserve"> </w:t>
      </w:r>
      <w:r w:rsidR="00511BE5" w:rsidRPr="00521ABE">
        <w:t xml:space="preserve">foi </w:t>
      </w:r>
      <w:r w:rsidR="00A17FAE" w:rsidRPr="00521ABE">
        <w:t>obtido antes d</w:t>
      </w:r>
      <w:r w:rsidRPr="00521ABE">
        <w:t>a abordagem cirúrgica</w:t>
      </w:r>
      <w:r w:rsidR="00511BE5" w:rsidRPr="00521ABE">
        <w:t xml:space="preserve">, </w:t>
      </w:r>
      <w:r w:rsidR="00D54383" w:rsidRPr="00521ABE">
        <w:t xml:space="preserve">e </w:t>
      </w:r>
      <w:r w:rsidR="00CA3FB5" w:rsidRPr="00521ABE">
        <w:t>foi avaliad</w:t>
      </w:r>
      <w:r w:rsidR="2B430398" w:rsidRPr="00521ABE">
        <w:t>a</w:t>
      </w:r>
      <w:r w:rsidR="00CA3FB5" w:rsidRPr="00521ABE">
        <w:t xml:space="preserve"> a mortalidade por todas as causas em 3 a 5 anos</w:t>
      </w:r>
      <w:r w:rsidR="006605D0" w:rsidRPr="00521ABE">
        <w:t xml:space="preserve">. </w:t>
      </w:r>
      <w:r w:rsidR="00310920" w:rsidRPr="00521ABE">
        <w:t>Modelo</w:t>
      </w:r>
      <w:r w:rsidR="006605D0" w:rsidRPr="00521ABE">
        <w:t xml:space="preserve"> de regressão de COX</w:t>
      </w:r>
      <w:r w:rsidR="009346FB" w:rsidRPr="00521ABE">
        <w:t xml:space="preserve"> </w:t>
      </w:r>
      <w:r w:rsidR="00E7475F" w:rsidRPr="00521ABE">
        <w:t xml:space="preserve">que analisou todos os percentis de </w:t>
      </w:r>
      <w:r w:rsidR="00535D0B">
        <w:t>ângulo de fase</w:t>
      </w:r>
      <w:r w:rsidR="00E7475F" w:rsidRPr="00521ABE">
        <w:t xml:space="preserve"> revelou que o preditor mais potente de mortalidade foi </w:t>
      </w:r>
      <w:r w:rsidR="00881B71" w:rsidRPr="00521ABE">
        <w:t xml:space="preserve">ângulo de fase menor que o percentil 25 </w:t>
      </w:r>
      <w:r w:rsidR="00384511" w:rsidRPr="00521ABE">
        <w:t xml:space="preserve">do intervalo de referência. </w:t>
      </w:r>
      <w:r w:rsidR="00BB02E4" w:rsidRPr="00521ABE">
        <w:t xml:space="preserve">O </w:t>
      </w:r>
      <w:r w:rsidR="00384511" w:rsidRPr="00521ABE">
        <w:t xml:space="preserve">resultado persistiu </w:t>
      </w:r>
      <w:r w:rsidR="00BB02E4" w:rsidRPr="00521ABE">
        <w:t xml:space="preserve">mesmo </w:t>
      </w:r>
      <w:r w:rsidR="00384511" w:rsidRPr="00521ABE">
        <w:t xml:space="preserve">após ajuste. </w:t>
      </w:r>
      <w:r w:rsidR="003D1BA1" w:rsidRPr="00521ABE">
        <w:t xml:space="preserve">Desta forma, o </w:t>
      </w:r>
      <w:r w:rsidR="00535D0B">
        <w:t>ângulo de fase</w:t>
      </w:r>
      <w:r w:rsidR="006605D0" w:rsidRPr="00521ABE">
        <w:t xml:space="preserve"> </w:t>
      </w:r>
      <w:r w:rsidR="00A17FAE" w:rsidRPr="00521ABE">
        <w:t xml:space="preserve">pode ser utilizado para estimativa de sobrevida em longo prazo </w:t>
      </w:r>
      <w:r w:rsidR="009D59B0" w:rsidRPr="00521ABE">
        <w:t xml:space="preserve">em pacientes submetidos a cirurgia cardíaca </w:t>
      </w:r>
      <w:sdt>
        <w:sdtPr>
          <w:tag w:val="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
          <w:id w:val="1665669606"/>
          <w:placeholder>
            <w:docPart w:val="794EF657E161244B91446B3A61592D3A"/>
          </w:placeholder>
        </w:sdtPr>
        <w:sdtContent>
          <w:r w:rsidR="00301E1A" w:rsidRPr="00521ABE">
            <w:t>(RINGAITIENE et al., 2015)</w:t>
          </w:r>
        </w:sdtContent>
      </w:sdt>
      <w:r w:rsidR="00A17FAE" w:rsidRPr="00521ABE">
        <w:t>.</w:t>
      </w:r>
    </w:p>
    <w:p w14:paraId="6AC0E9CF" w14:textId="78C73882" w:rsidR="0060296A" w:rsidRPr="00521ABE" w:rsidRDefault="0060296A" w:rsidP="00994CE8">
      <w:r w:rsidRPr="00521ABE">
        <w:t xml:space="preserve">Em uma amostra de 210 idosos com câncer gástrico submetidos a gastrectomia, valores baixos de </w:t>
      </w:r>
      <w:r w:rsidR="00535D0B">
        <w:t>ângulo de fase</w:t>
      </w:r>
      <w:r w:rsidRPr="00521ABE">
        <w:t xml:space="preserve"> se associaram a maior risco de complicações no pós-operatório, representando um fator de risco independente. Os autores sugerem </w:t>
      </w:r>
      <w:r w:rsidR="00807DBB" w:rsidRPr="00521ABE">
        <w:t xml:space="preserve">a </w:t>
      </w:r>
      <w:r w:rsidR="009C7AA7" w:rsidRPr="00521ABE">
        <w:t xml:space="preserve">quantificação </w:t>
      </w:r>
      <w:r w:rsidR="00807DBB" w:rsidRPr="00521ABE">
        <w:t xml:space="preserve">do </w:t>
      </w:r>
      <w:r w:rsidR="00535D0B">
        <w:t>ângulo de fase</w:t>
      </w:r>
      <w:r w:rsidR="00807DBB" w:rsidRPr="00521ABE">
        <w:t xml:space="preserve"> no pré-operatório </w:t>
      </w:r>
      <w:r w:rsidRPr="00521ABE">
        <w:t xml:space="preserve">para </w:t>
      </w:r>
      <w:r w:rsidR="0068444A" w:rsidRPr="00521ABE">
        <w:t>estimar</w:t>
      </w:r>
      <w:r w:rsidRPr="00521ABE">
        <w:t xml:space="preserve"> o risco de complicações </w:t>
      </w:r>
      <w:sdt>
        <w:sdtPr>
          <w:tag w:val="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
          <w:id w:val="1545633882"/>
          <w:placeholder>
            <w:docPart w:val="0C80185982E5E547B2221DD382613FDD"/>
          </w:placeholder>
        </w:sdtPr>
        <w:sdtContent>
          <w:r w:rsidR="00301E1A" w:rsidRPr="00521ABE">
            <w:t>(YU et al., 2019)</w:t>
          </w:r>
        </w:sdtContent>
      </w:sdt>
      <w:r w:rsidRPr="00521ABE">
        <w:t xml:space="preserve">.  </w:t>
      </w:r>
    </w:p>
    <w:p w14:paraId="1532514B" w14:textId="59F47578" w:rsidR="00690A43" w:rsidRPr="00521ABE" w:rsidRDefault="00A17FAE" w:rsidP="00994CE8">
      <w:r w:rsidRPr="00521ABE">
        <w:t xml:space="preserve">Em uma amostra de 134 pacientes com cirrose hepática acompanhados por uma média de 2,1 anos, o diagnóstico de desnutrição estabelecido com </w:t>
      </w:r>
      <w:r w:rsidR="00535D0B">
        <w:t>ângulo de fase</w:t>
      </w:r>
      <w:r w:rsidRPr="00521ABE">
        <w:t xml:space="preserve"> foi independentemente associado à mortalidade. </w:t>
      </w:r>
      <w:r w:rsidR="00A818E8" w:rsidRPr="00521ABE">
        <w:t>Nesta população, o</w:t>
      </w:r>
      <w:r w:rsidRPr="00521ABE">
        <w:t xml:space="preserve"> </w:t>
      </w:r>
      <w:r w:rsidR="00535D0B">
        <w:t>ângulo de fase</w:t>
      </w:r>
      <w:r w:rsidRPr="00521ABE">
        <w:t xml:space="preserve"> pode ser uma ferramenta segura, prática e barata para </w:t>
      </w:r>
      <w:r w:rsidR="00DD7C10" w:rsidRPr="00521ABE">
        <w:t xml:space="preserve">estimar </w:t>
      </w:r>
      <w:r w:rsidRPr="00521ABE">
        <w:t xml:space="preserve">o risco de mortalidade associado à desnutrição </w:t>
      </w:r>
      <w:sdt>
        <w:sdtPr>
          <w:tag w:val="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894189841"/>
          <w:placeholder>
            <w:docPart w:val="294A0A4FA338694C836F8C0D995AFA18"/>
          </w:placeholder>
        </w:sdtPr>
        <w:sdtContent>
          <w:r w:rsidR="00301E1A" w:rsidRPr="00521ABE">
            <w:t>(BELARMINO et al., 2016)</w:t>
          </w:r>
        </w:sdtContent>
      </w:sdt>
      <w:r w:rsidR="00D0367B" w:rsidRPr="00521ABE">
        <w:t>.</w:t>
      </w:r>
      <w:r w:rsidRPr="00521ABE">
        <w:br/>
      </w:r>
      <w:r w:rsidRPr="00521ABE">
        <w:tab/>
      </w:r>
      <w:r w:rsidR="00D84E40" w:rsidRPr="00521ABE">
        <w:t xml:space="preserve">Diversos estudos </w:t>
      </w:r>
      <w:r w:rsidR="00D77CA7" w:rsidRPr="00521ABE">
        <w:t>investigaram a</w:t>
      </w:r>
      <w:r w:rsidR="00876EAB" w:rsidRPr="00521ABE">
        <w:t xml:space="preserve"> associação entre o </w:t>
      </w:r>
      <w:r w:rsidR="00535D0B">
        <w:t>ângulo de fase</w:t>
      </w:r>
      <w:r w:rsidR="00876EAB" w:rsidRPr="00521ABE">
        <w:t xml:space="preserve"> e desfechos clínicos </w:t>
      </w:r>
      <w:r w:rsidR="00D84E40" w:rsidRPr="00521ABE">
        <w:t xml:space="preserve">em </w:t>
      </w:r>
      <w:r w:rsidR="00405AE3" w:rsidRPr="00521ABE">
        <w:t>portadores</w:t>
      </w:r>
      <w:r w:rsidR="00D84E40" w:rsidRPr="00521ABE">
        <w:t xml:space="preserve"> </w:t>
      </w:r>
      <w:r w:rsidR="00405AE3" w:rsidRPr="00521ABE">
        <w:t>de</w:t>
      </w:r>
      <w:r w:rsidR="00D84E40" w:rsidRPr="00521ABE">
        <w:t xml:space="preserve"> doença renal crônica terminal</w:t>
      </w:r>
      <w:r w:rsidR="00405AE3" w:rsidRPr="00521ABE">
        <w:t xml:space="preserve"> em regime de</w:t>
      </w:r>
      <w:r w:rsidR="00D84E40" w:rsidRPr="00521ABE">
        <w:t xml:space="preserve"> hemodiálise. </w:t>
      </w:r>
      <w:r w:rsidR="00263224" w:rsidRPr="00521ABE">
        <w:t xml:space="preserve">Em uma </w:t>
      </w:r>
      <w:r w:rsidR="00263224" w:rsidRPr="00521ABE">
        <w:lastRenderedPageBreak/>
        <w:t>amostra de</w:t>
      </w:r>
      <w:r w:rsidR="00152C1A" w:rsidRPr="00521ABE">
        <w:t>ssa população</w:t>
      </w:r>
      <w:r w:rsidR="005B6BD9" w:rsidRPr="00521ABE">
        <w:t xml:space="preserve"> de 141 </w:t>
      </w:r>
      <w:r w:rsidR="00041C18" w:rsidRPr="00521ABE">
        <w:t>indivíduos</w:t>
      </w:r>
      <w:r w:rsidR="00152C1A" w:rsidRPr="00521ABE">
        <w:t>,</w:t>
      </w:r>
      <w:r w:rsidR="00690A43" w:rsidRPr="00521ABE">
        <w:t xml:space="preserve"> </w:t>
      </w:r>
      <w:r w:rsidR="00D84E40" w:rsidRPr="00521ABE">
        <w:t>foi realizad</w:t>
      </w:r>
      <w:r w:rsidR="005B6BD9" w:rsidRPr="00521ABE">
        <w:t>a</w:t>
      </w:r>
      <w:r w:rsidR="00D84E40" w:rsidRPr="00521ABE">
        <w:t xml:space="preserve"> comparação do </w:t>
      </w:r>
      <w:r w:rsidR="00535D0B">
        <w:t>ângulo de fase</w:t>
      </w:r>
      <w:r w:rsidR="00D84E40" w:rsidRPr="00521ABE">
        <w:t xml:space="preserve"> com </w:t>
      </w:r>
      <w:r w:rsidRPr="00521ABE">
        <w:t>densitometria óssea por dual-</w:t>
      </w:r>
      <w:proofErr w:type="spellStart"/>
      <w:r w:rsidRPr="00521ABE">
        <w:t>energy</w:t>
      </w:r>
      <w:proofErr w:type="spellEnd"/>
      <w:r w:rsidRPr="00521ABE">
        <w:t xml:space="preserve"> X-</w:t>
      </w:r>
      <w:proofErr w:type="spellStart"/>
      <w:r w:rsidRPr="00521ABE">
        <w:t>ray</w:t>
      </w:r>
      <w:proofErr w:type="spellEnd"/>
      <w:r w:rsidRPr="00521ABE">
        <w:t xml:space="preserve"> </w:t>
      </w:r>
      <w:proofErr w:type="spellStart"/>
      <w:r w:rsidRPr="00521ABE">
        <w:t>absorptiometry</w:t>
      </w:r>
      <w:proofErr w:type="spellEnd"/>
      <w:r w:rsidRPr="00521ABE">
        <w:t xml:space="preserve"> (DEXA). O</w:t>
      </w:r>
      <w:r w:rsidR="00194942" w:rsidRPr="00521ABE">
        <w:t xml:space="preserve">s resultados demonstraram que o </w:t>
      </w:r>
      <w:r w:rsidR="00535D0B">
        <w:t>ângulo de fase</w:t>
      </w:r>
      <w:r w:rsidR="00D84E40" w:rsidRPr="00521ABE">
        <w:t xml:space="preserve"> </w:t>
      </w:r>
      <w:r w:rsidR="00194942" w:rsidRPr="00521ABE">
        <w:t xml:space="preserve">foi </w:t>
      </w:r>
      <w:r w:rsidRPr="00521ABE">
        <w:t>preditor de osteoporose, de forma que valores baixos se associaram a um</w:t>
      </w:r>
      <w:r w:rsidR="00041C18" w:rsidRPr="00521ABE">
        <w:t xml:space="preserve"> </w:t>
      </w:r>
      <w:r w:rsidRPr="00521ABE">
        <w:t>maio</w:t>
      </w:r>
      <w:r w:rsidR="00041C18" w:rsidRPr="00521ABE">
        <w:t>r risco</w:t>
      </w:r>
      <w:r w:rsidRPr="00521ABE">
        <w:t xml:space="preserve"> de osteoporose </w:t>
      </w:r>
      <w:sdt>
        <w:sdtPr>
          <w:tag w:val="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
          <w:id w:val="-2010892207"/>
          <w:placeholder>
            <w:docPart w:val="794EF657E161244B91446B3A61592D3A"/>
          </w:placeholder>
        </w:sdtPr>
        <w:sdtContent>
          <w:r w:rsidR="00301E1A" w:rsidRPr="00521ABE">
            <w:t>(LEE et al., 2019)</w:t>
          </w:r>
        </w:sdtContent>
      </w:sdt>
      <w:r w:rsidRPr="00521ABE">
        <w:t>.</w:t>
      </w:r>
    </w:p>
    <w:p w14:paraId="403FFC9A" w14:textId="6E2C12C0" w:rsidR="00AC2A8D" w:rsidRPr="00521ABE" w:rsidRDefault="00530DD4" w:rsidP="00994CE8">
      <w:r w:rsidRPr="00521ABE">
        <w:t>Um</w:t>
      </w:r>
      <w:r w:rsidR="00F071E3" w:rsidRPr="00521ABE">
        <w:t xml:space="preserve"> estudo </w:t>
      </w:r>
      <w:r w:rsidR="00C36AFA" w:rsidRPr="00521ABE">
        <w:t>com</w:t>
      </w:r>
      <w:r w:rsidR="00A17FAE" w:rsidRPr="00521ABE">
        <w:t xml:space="preserve"> 78 pacientes</w:t>
      </w:r>
      <w:r w:rsidR="00155CDD" w:rsidRPr="00521ABE">
        <w:t xml:space="preserve"> renais crônicos submetidos a hemodiálise</w:t>
      </w:r>
      <w:r w:rsidR="00A17FAE" w:rsidRPr="00521ABE">
        <w:t xml:space="preserve"> comparou o </w:t>
      </w:r>
      <w:r w:rsidR="00535D0B">
        <w:t>ângulo de fase</w:t>
      </w:r>
      <w:r w:rsidR="00A17FAE" w:rsidRPr="00521ABE">
        <w:t xml:space="preserve"> com um Clinical </w:t>
      </w:r>
      <w:proofErr w:type="spellStart"/>
      <w:r w:rsidR="00A17FAE" w:rsidRPr="00521ABE">
        <w:t>Frailty</w:t>
      </w:r>
      <w:proofErr w:type="spellEnd"/>
      <w:r w:rsidR="00A17FAE" w:rsidRPr="00521ABE">
        <w:t xml:space="preserve"> </w:t>
      </w:r>
      <w:proofErr w:type="spellStart"/>
      <w:r w:rsidR="00A17FAE" w:rsidRPr="00521ABE">
        <w:t>Scale</w:t>
      </w:r>
      <w:proofErr w:type="spellEnd"/>
      <w:r w:rsidR="00A17FAE" w:rsidRPr="00521ABE">
        <w:t xml:space="preserve">, uma ferramenta validada para diagnóstico de </w:t>
      </w:r>
      <w:r w:rsidR="00620276" w:rsidRPr="00521ABE">
        <w:t xml:space="preserve">síndrome de </w:t>
      </w:r>
      <w:r w:rsidR="00A17FAE" w:rsidRPr="00521ABE">
        <w:t xml:space="preserve">fragilidade. Um </w:t>
      </w:r>
      <w:r w:rsidR="00535D0B">
        <w:t>ângulo de fase</w:t>
      </w:r>
      <w:r w:rsidR="00A17FAE" w:rsidRPr="00521ABE">
        <w:t xml:space="preserve"> &lt;</w:t>
      </w:r>
      <w:r w:rsidR="00F071E3" w:rsidRPr="00521ABE">
        <w:t xml:space="preserve"> </w:t>
      </w:r>
      <w:r w:rsidR="00A17FAE" w:rsidRPr="00521ABE">
        <w:t>5,3</w:t>
      </w:r>
      <w:r w:rsidR="005F57A7" w:rsidRPr="00521ABE">
        <w:t>°</w:t>
      </w:r>
      <w:r w:rsidR="00A17FAE" w:rsidRPr="00521ABE">
        <w:t xml:space="preserve"> </w:t>
      </w:r>
      <w:r w:rsidR="00FF0824" w:rsidRPr="00521ABE">
        <w:t xml:space="preserve">foi capaz de </w:t>
      </w:r>
      <w:r w:rsidR="00A17FAE" w:rsidRPr="00521ABE">
        <w:t>predizer o risco de fragilidade com sensibilidade de 85% e especificidade 84%</w:t>
      </w:r>
      <w:r w:rsidR="00665B6F" w:rsidRPr="00521ABE">
        <w:t xml:space="preserve">, demonstrando ser uma </w:t>
      </w:r>
      <w:r w:rsidR="00A17FAE" w:rsidRPr="00521ABE">
        <w:t xml:space="preserve">ferramenta de rastreamento de baixo custo </w:t>
      </w:r>
      <w:r w:rsidR="00665B6F" w:rsidRPr="00521ABE">
        <w:t xml:space="preserve">que </w:t>
      </w:r>
      <w:r w:rsidR="00A17FAE" w:rsidRPr="00521ABE">
        <w:t>possibilit</w:t>
      </w:r>
      <w:r w:rsidR="00924ACA" w:rsidRPr="00521ABE">
        <w:t xml:space="preserve">a </w:t>
      </w:r>
      <w:r w:rsidR="00A17FAE" w:rsidRPr="00521ABE">
        <w:t xml:space="preserve">a identificação precoce da </w:t>
      </w:r>
      <w:r w:rsidR="00665B6F" w:rsidRPr="00521ABE">
        <w:t xml:space="preserve">síndrome de </w:t>
      </w:r>
      <w:r w:rsidR="00A17FAE" w:rsidRPr="00521ABE">
        <w:t>fragilidade</w:t>
      </w:r>
      <w:r w:rsidR="00846BD3" w:rsidRPr="00521ABE">
        <w:t xml:space="preserve"> nesta população</w:t>
      </w:r>
      <w:r w:rsidR="00665B6F" w:rsidRPr="00521ABE">
        <w:t xml:space="preserve"> </w:t>
      </w:r>
      <w:sdt>
        <w:sdtPr>
          <w:tag w:val="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
          <w:id w:val="2035232959"/>
          <w:placeholder>
            <w:docPart w:val="794EF657E161244B91446B3A61592D3A"/>
          </w:placeholder>
        </w:sdtPr>
        <w:sdtContent>
          <w:r w:rsidR="00301E1A" w:rsidRPr="00521ABE">
            <w:t>(GÓMEZ RUIZ et al., 2022)</w:t>
          </w:r>
        </w:sdtContent>
      </w:sdt>
      <w:r w:rsidR="00A17FAE" w:rsidRPr="00521ABE">
        <w:t xml:space="preserve">. </w:t>
      </w:r>
    </w:p>
    <w:p w14:paraId="738E7BB5" w14:textId="25072F3C" w:rsidR="00A17FAE" w:rsidRPr="00521ABE" w:rsidRDefault="006716BF" w:rsidP="00994CE8">
      <w:r w:rsidRPr="00521ABE">
        <w:t xml:space="preserve">Também houve relação </w:t>
      </w:r>
      <w:r w:rsidR="008E0A83" w:rsidRPr="00521ABE">
        <w:t xml:space="preserve">significativa </w:t>
      </w:r>
      <w:r w:rsidRPr="00521ABE">
        <w:t xml:space="preserve">entre o </w:t>
      </w:r>
      <w:r w:rsidR="00535D0B">
        <w:t>ângulo de fase</w:t>
      </w:r>
      <w:r w:rsidRPr="00521ABE">
        <w:t xml:space="preserve"> e mortalidade </w:t>
      </w:r>
      <w:r w:rsidR="008E0A83" w:rsidRPr="00521ABE">
        <w:t>e</w:t>
      </w:r>
      <w:r w:rsidR="00A17FAE" w:rsidRPr="00521ABE">
        <w:t xml:space="preserve">m </w:t>
      </w:r>
      <w:r w:rsidR="008E0A83" w:rsidRPr="00521ABE">
        <w:t xml:space="preserve">um </w:t>
      </w:r>
      <w:r w:rsidR="00A17FAE" w:rsidRPr="00521ABE">
        <w:t xml:space="preserve">estudo longitudinal com 142 pacientes </w:t>
      </w:r>
      <w:r w:rsidR="00BA74E4" w:rsidRPr="00521ABE">
        <w:t>dependentes de hemodiálise</w:t>
      </w:r>
      <w:r w:rsidR="008E0A83" w:rsidRPr="00521ABE">
        <w:t xml:space="preserve">. Após </w:t>
      </w:r>
      <w:r w:rsidR="00A17FAE" w:rsidRPr="00521ABE">
        <w:t>acompanha</w:t>
      </w:r>
      <w:r w:rsidR="008E0A83" w:rsidRPr="00521ABE">
        <w:t xml:space="preserve">mento </w:t>
      </w:r>
      <w:r w:rsidR="00A17FAE" w:rsidRPr="00521ABE">
        <w:t>por uma média de 29 meses</w:t>
      </w:r>
      <w:r w:rsidR="00A50967" w:rsidRPr="00521ABE">
        <w:t xml:space="preserve"> e ajuste </w:t>
      </w:r>
      <w:r w:rsidR="00A17FAE" w:rsidRPr="00521ABE">
        <w:t>para idade, sexo e comorbidade, ângulos de fase &lt;</w:t>
      </w:r>
      <w:r w:rsidR="00FB5642" w:rsidRPr="00521ABE">
        <w:t xml:space="preserve"> </w:t>
      </w:r>
      <w:r w:rsidR="00A17FAE" w:rsidRPr="00521ABE">
        <w:t>4,5</w:t>
      </w:r>
      <w:r w:rsidR="00530DD4" w:rsidRPr="00521ABE">
        <w:t>°</w:t>
      </w:r>
      <w:r w:rsidR="00A17FAE" w:rsidRPr="00521ABE">
        <w:t xml:space="preserve"> se associaram a maior risco de mortalidade e ocorrência de infecções</w:t>
      </w:r>
      <w:r w:rsidR="00983AEC" w:rsidRPr="00521ABE">
        <w:t xml:space="preserve"> </w:t>
      </w:r>
      <w:sdt>
        <w:sdtPr>
          <w:tag w:val="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
          <w:id w:val="-2081825904"/>
          <w:placeholder>
            <w:docPart w:val="06AED70138FA2C499E8B50B4F8DE15C5"/>
          </w:placeholder>
        </w:sdtPr>
        <w:sdtContent>
          <w:r w:rsidR="00301E1A" w:rsidRPr="00521ABE">
            <w:t>(SHIN et al., 2017)</w:t>
          </w:r>
        </w:sdtContent>
      </w:sdt>
      <w:r w:rsidR="00A17FAE" w:rsidRPr="00521ABE">
        <w:t>.</w:t>
      </w:r>
    </w:p>
    <w:p w14:paraId="79B79B83" w14:textId="65F3727F" w:rsidR="006B40CD" w:rsidRPr="00521ABE" w:rsidRDefault="00A17FAE" w:rsidP="00994CE8">
      <w:r w:rsidRPr="00521ABE">
        <w:t>Revisão sistemática por</w:t>
      </w:r>
      <w:r w:rsidR="006508B6" w:rsidRPr="00521ABE">
        <w:t xml:space="preserve"> Di Vincenzo et al.</w:t>
      </w:r>
      <w:r w:rsidR="00FC772B" w:rsidRPr="00521ABE">
        <w:t xml:space="preserve"> (</w:t>
      </w:r>
      <w:r w:rsidR="006508B6" w:rsidRPr="00521ABE">
        <w:t>202</w:t>
      </w:r>
      <w:r w:rsidR="00492217" w:rsidRPr="00521ABE">
        <w:t>1</w:t>
      </w:r>
      <w:r w:rsidR="00FC772B" w:rsidRPr="00521ABE">
        <w:t>)</w:t>
      </w:r>
      <w:r w:rsidRPr="00521ABE">
        <w:t xml:space="preserve"> </w:t>
      </w:r>
      <w:r w:rsidR="00C622C9" w:rsidRPr="00521ABE">
        <w:t>incluiu</w:t>
      </w:r>
      <w:r w:rsidRPr="00521ABE">
        <w:t xml:space="preserve"> 13 estudos com um total de 7668 pacientes. Os </w:t>
      </w:r>
      <w:r w:rsidR="00A50967" w:rsidRPr="00521ABE">
        <w:t xml:space="preserve">dados obtidos </w:t>
      </w:r>
      <w:r w:rsidRPr="00521ABE">
        <w:t>demonstraram que o</w:t>
      </w:r>
      <w:r w:rsidR="00354254" w:rsidRPr="00521ABE">
        <w:t xml:space="preserve">s valores de </w:t>
      </w:r>
      <w:r w:rsidR="00535D0B">
        <w:t>ângulo de fase</w:t>
      </w:r>
      <w:r w:rsidRPr="00521ABE">
        <w:t xml:space="preserve"> </w:t>
      </w:r>
      <w:r w:rsidR="00354254" w:rsidRPr="00521ABE">
        <w:t xml:space="preserve">eram menores </w:t>
      </w:r>
      <w:r w:rsidRPr="00521ABE">
        <w:t>em indivíduos com sarcopenia</w:t>
      </w:r>
      <w:r w:rsidR="00FE0BFF" w:rsidRPr="00521ABE">
        <w:t>,</w:t>
      </w:r>
      <w:r w:rsidR="00E77F3D" w:rsidRPr="00521ABE">
        <w:t xml:space="preserve"> </w:t>
      </w:r>
      <w:r w:rsidR="00F95E1D" w:rsidRPr="00521ABE">
        <w:t>assim como</w:t>
      </w:r>
      <w:r w:rsidR="00FE0BFF" w:rsidRPr="00521ABE">
        <w:t xml:space="preserve"> </w:t>
      </w:r>
      <w:r w:rsidRPr="00521ABE">
        <w:t xml:space="preserve">a prevalência de sarcopenia </w:t>
      </w:r>
      <w:r w:rsidR="00354254" w:rsidRPr="00521ABE">
        <w:t xml:space="preserve">foi maior </w:t>
      </w:r>
      <w:r w:rsidR="00F95E1D" w:rsidRPr="00521ABE">
        <w:t>para</w:t>
      </w:r>
      <w:r w:rsidRPr="00521ABE">
        <w:t xml:space="preserve"> </w:t>
      </w:r>
      <w:r w:rsidR="00535D0B">
        <w:t>ângulo de fase</w:t>
      </w:r>
      <w:r w:rsidRPr="00521ABE">
        <w:t xml:space="preserve"> baixos.</w:t>
      </w:r>
      <w:r w:rsidR="00F95E1D" w:rsidRPr="00521ABE">
        <w:t xml:space="preserve"> Os pontos</w:t>
      </w:r>
      <w:r w:rsidRPr="00521ABE">
        <w:t xml:space="preserve"> de corte variaram entre 4,05</w:t>
      </w:r>
      <w:r w:rsidR="00F95E1D" w:rsidRPr="00521ABE">
        <w:t>°</w:t>
      </w:r>
      <w:r w:rsidRPr="00521ABE">
        <w:t xml:space="preserve"> a 5,05</w:t>
      </w:r>
      <w:r w:rsidR="00F95E1D" w:rsidRPr="00521ABE">
        <w:t>°</w:t>
      </w:r>
      <w:r w:rsidRPr="00521ABE">
        <w:t xml:space="preserve"> </w:t>
      </w:r>
      <w:sdt>
        <w:sdtPr>
          <w:tag w:val="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
          <w:id w:val="-1922623305"/>
          <w:placeholder>
            <w:docPart w:val="4AD1CE67C7FD61499020005BC32CA134"/>
          </w:placeholder>
        </w:sdtPr>
        <w:sdtContent>
          <w:r w:rsidR="00301E1A" w:rsidRPr="00521ABE">
            <w:t>(DI VINCENZO et al., 2021b)</w:t>
          </w:r>
        </w:sdtContent>
      </w:sdt>
      <w:r w:rsidRPr="00521ABE">
        <w:t xml:space="preserve">. </w:t>
      </w:r>
    </w:p>
    <w:p w14:paraId="3C2CC1C5" w14:textId="093BC7D0" w:rsidR="00A17FAE" w:rsidRPr="00521ABE" w:rsidRDefault="00565E88" w:rsidP="00994CE8">
      <w:r w:rsidRPr="00521ABE">
        <w:t>Também f</w:t>
      </w:r>
      <w:r w:rsidR="00A17FAE" w:rsidRPr="00521ABE">
        <w:t>oi demonstrad</w:t>
      </w:r>
      <w:r w:rsidR="00E30842" w:rsidRPr="00521ABE">
        <w:t>a</w:t>
      </w:r>
      <w:r w:rsidR="00A17FAE" w:rsidRPr="00521ABE">
        <w:t xml:space="preserve"> sua validade como </w:t>
      </w:r>
      <w:r w:rsidR="00E23408" w:rsidRPr="00521ABE">
        <w:t xml:space="preserve">marcador </w:t>
      </w:r>
      <w:r w:rsidR="00A17FAE" w:rsidRPr="00521ABE">
        <w:t xml:space="preserve">da qualidade muscular em </w:t>
      </w:r>
      <w:r w:rsidRPr="00521ABE">
        <w:t xml:space="preserve">um </w:t>
      </w:r>
      <w:r w:rsidR="00A17FAE" w:rsidRPr="00521ABE">
        <w:t>estudo que comparou o</w:t>
      </w:r>
      <w:r w:rsidRPr="00521ABE">
        <w:t xml:space="preserve"> </w:t>
      </w:r>
      <w:r w:rsidR="00535D0B">
        <w:t>ângulo de fase</w:t>
      </w:r>
      <w:r w:rsidR="00A17FAE" w:rsidRPr="00521ABE">
        <w:t xml:space="preserve"> com um</w:t>
      </w:r>
      <w:r w:rsidR="003142EE" w:rsidRPr="00521ABE">
        <w:t xml:space="preserve"> índice</w:t>
      </w:r>
      <w:r w:rsidR="00A17FAE" w:rsidRPr="00521ABE">
        <w:t xml:space="preserve"> de qualidade muscular, </w:t>
      </w:r>
      <w:r w:rsidR="002D1995" w:rsidRPr="00521ABE">
        <w:t xml:space="preserve">obtido pela </w:t>
      </w:r>
      <w:r w:rsidR="00A17FAE" w:rsidRPr="00521ABE">
        <w:t xml:space="preserve">razão entre a força de preensão palmar </w:t>
      </w:r>
      <w:r w:rsidR="002D1995" w:rsidRPr="00521ABE">
        <w:t xml:space="preserve">e </w:t>
      </w:r>
      <w:r w:rsidR="00A17FAE" w:rsidRPr="00521ABE">
        <w:t xml:space="preserve">a massa muscular nos membros superiores </w:t>
      </w:r>
      <w:sdt>
        <w:sdtPr>
          <w:tag w:val="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
          <w:id w:val="-724143312"/>
          <w:placeholder>
            <w:docPart w:val="B9A7298F3D3204499B718EAA5172986C"/>
          </w:placeholder>
        </w:sdtPr>
        <w:sdtContent>
          <w:r w:rsidR="00301E1A" w:rsidRPr="00521ABE">
            <w:t>(AKAMATSU et al., 2022)</w:t>
          </w:r>
        </w:sdtContent>
      </w:sdt>
      <w:r w:rsidR="00A17FAE" w:rsidRPr="00521ABE">
        <w:t>.</w:t>
      </w:r>
    </w:p>
    <w:p w14:paraId="1C127584" w14:textId="6F950D12" w:rsidR="00A17FAE" w:rsidRPr="00521ABE" w:rsidRDefault="00D336D0" w:rsidP="00994CE8">
      <w:proofErr w:type="spellStart"/>
      <w:r w:rsidRPr="00521ABE">
        <w:t>Kilic</w:t>
      </w:r>
      <w:proofErr w:type="spellEnd"/>
      <w:r w:rsidRPr="00521ABE">
        <w:t xml:space="preserve"> et al.</w:t>
      </w:r>
      <w:r w:rsidR="00C5093B" w:rsidRPr="00521ABE">
        <w:t xml:space="preserve"> (</w:t>
      </w:r>
      <w:r w:rsidRPr="00521ABE">
        <w:t>2017</w:t>
      </w:r>
      <w:r w:rsidR="00C5093B" w:rsidRPr="00521ABE">
        <w:t>)</w:t>
      </w:r>
      <w:r w:rsidRPr="00521ABE">
        <w:t xml:space="preserve"> </w:t>
      </w:r>
      <w:r w:rsidR="00A17FAE" w:rsidRPr="00521ABE">
        <w:t xml:space="preserve">demonstraram que o </w:t>
      </w:r>
      <w:r w:rsidR="00535D0B">
        <w:t>ângulo de fase</w:t>
      </w:r>
      <w:r w:rsidR="00A17FAE" w:rsidRPr="00521ABE">
        <w:t xml:space="preserve"> se </w:t>
      </w:r>
      <w:r w:rsidR="00997F3C" w:rsidRPr="00521ABE">
        <w:t>associou</w:t>
      </w:r>
      <w:r w:rsidR="00A17FAE" w:rsidRPr="00521ABE">
        <w:t xml:space="preserve"> de forma independente com sarcopenia. Análise por </w:t>
      </w:r>
      <w:proofErr w:type="spellStart"/>
      <w:r w:rsidR="00A17FAE" w:rsidRPr="00521ABE">
        <w:t>receiver</w:t>
      </w:r>
      <w:proofErr w:type="spellEnd"/>
      <w:r w:rsidR="00A17FAE" w:rsidRPr="00521ABE">
        <w:t xml:space="preserve"> </w:t>
      </w:r>
      <w:proofErr w:type="spellStart"/>
      <w:r w:rsidR="00A17FAE" w:rsidRPr="00521ABE">
        <w:t>operating</w:t>
      </w:r>
      <w:proofErr w:type="spellEnd"/>
      <w:r w:rsidR="00A17FAE" w:rsidRPr="00521ABE">
        <w:t xml:space="preserve"> </w:t>
      </w:r>
      <w:proofErr w:type="spellStart"/>
      <w:r w:rsidR="00A17FAE" w:rsidRPr="00521ABE">
        <w:t>characteristic</w:t>
      </w:r>
      <w:proofErr w:type="spellEnd"/>
      <w:r w:rsidR="00A17FAE" w:rsidRPr="00521ABE">
        <w:t xml:space="preserve"> (ROC) revelou que </w:t>
      </w:r>
      <w:r w:rsidR="00535D0B">
        <w:t>ângulo de fase</w:t>
      </w:r>
      <w:r w:rsidR="00A17FAE" w:rsidRPr="00521ABE">
        <w:t xml:space="preserve"> ≤</w:t>
      </w:r>
      <w:r w:rsidR="005F4311" w:rsidRPr="00521ABE">
        <w:t xml:space="preserve"> </w:t>
      </w:r>
      <w:r w:rsidR="00A17FAE" w:rsidRPr="00521ABE">
        <w:t>4</w:t>
      </w:r>
      <w:r w:rsidR="00315FAF" w:rsidRPr="00521ABE">
        <w:t>,</w:t>
      </w:r>
      <w:r w:rsidR="00A17FAE" w:rsidRPr="00521ABE">
        <w:t>55</w:t>
      </w:r>
      <w:r w:rsidR="00315FAF" w:rsidRPr="00521ABE">
        <w:t xml:space="preserve">° </w:t>
      </w:r>
      <w:r w:rsidR="00A17FAE" w:rsidRPr="00521ABE">
        <w:t>foi o ponto de corte ideal para detecção de sarcopenia</w:t>
      </w:r>
      <w:r w:rsidRPr="00521ABE">
        <w:t xml:space="preserve"> </w:t>
      </w:r>
      <w:sdt>
        <w:sdtPr>
          <w:tag w:val="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
          <w:id w:val="336264653"/>
          <w:placeholder>
            <w:docPart w:val="32BE66940B4102449BFC6E1E84C1C0ED"/>
          </w:placeholder>
        </w:sdtPr>
        <w:sdtContent>
          <w:r w:rsidR="00301E1A" w:rsidRPr="00521ABE">
            <w:t>(KILIC et al., 2017)</w:t>
          </w:r>
        </w:sdtContent>
      </w:sdt>
      <w:r w:rsidR="00A17FAE" w:rsidRPr="00521ABE">
        <w:t xml:space="preserve">. Em adição, em pesquisa com 188 idosos, os resultados sugeriram que o </w:t>
      </w:r>
      <w:r w:rsidR="00535D0B">
        <w:t>ângulo de fase</w:t>
      </w:r>
      <w:r w:rsidR="00A17FAE" w:rsidRPr="00521ABE">
        <w:t xml:space="preserve"> pode ser um fator de risco independente para síndrome de fragilidade </w:t>
      </w:r>
      <w:r w:rsidR="00C86DEA" w:rsidRPr="00521ABE">
        <w:t>nesta população</w:t>
      </w:r>
      <w:r w:rsidR="00A17FAE" w:rsidRPr="00521ABE">
        <w:t xml:space="preserve"> </w:t>
      </w:r>
      <w:sdt>
        <w:sdtPr>
          <w:tag w:val="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
          <w:id w:val="-1678879185"/>
          <w:placeholder>
            <w:docPart w:val="794EF657E161244B91446B3A61592D3A"/>
          </w:placeholder>
        </w:sdtPr>
        <w:sdtContent>
          <w:r w:rsidR="00301E1A" w:rsidRPr="00521ABE">
            <w:t>(DENIZ et al., 2017)</w:t>
          </w:r>
        </w:sdtContent>
      </w:sdt>
      <w:r w:rsidR="00A17FAE" w:rsidRPr="00521ABE">
        <w:t>.</w:t>
      </w:r>
    </w:p>
    <w:p w14:paraId="0E0616FB" w14:textId="086F21AF" w:rsidR="00A17FAE" w:rsidRPr="00521ABE" w:rsidRDefault="003318E0" w:rsidP="00994CE8">
      <w:proofErr w:type="spellStart"/>
      <w:r w:rsidRPr="00521ABE">
        <w:t>Gentol</w:t>
      </w:r>
      <w:proofErr w:type="spellEnd"/>
      <w:r w:rsidRPr="00521ABE">
        <w:t xml:space="preserve"> et al. </w:t>
      </w:r>
      <w:r w:rsidR="00C86DEA" w:rsidRPr="00521ABE">
        <w:t>(</w:t>
      </w:r>
      <w:r w:rsidRPr="00521ABE">
        <w:t>2018</w:t>
      </w:r>
      <w:r w:rsidR="00C86DEA" w:rsidRPr="00521ABE">
        <w:t>)</w:t>
      </w:r>
      <w:r w:rsidRPr="00521ABE">
        <w:t xml:space="preserve"> </w:t>
      </w:r>
      <w:r w:rsidR="008C6EA7" w:rsidRPr="00521ABE">
        <w:t>comparar</w:t>
      </w:r>
      <w:r w:rsidR="007254EE" w:rsidRPr="00521ABE">
        <w:t>am os</w:t>
      </w:r>
      <w:r w:rsidR="008C6EA7" w:rsidRPr="00521ABE">
        <w:t xml:space="preserve"> resultados </w:t>
      </w:r>
      <w:r w:rsidR="00F17710" w:rsidRPr="00521ABE">
        <w:t xml:space="preserve">de </w:t>
      </w:r>
      <w:r w:rsidR="00535D0B">
        <w:t>ângulo de fase</w:t>
      </w:r>
      <w:r w:rsidR="00F17710" w:rsidRPr="00521ABE">
        <w:t xml:space="preserve"> </w:t>
      </w:r>
      <w:r w:rsidR="008C6EA7" w:rsidRPr="00521ABE">
        <w:t xml:space="preserve">obtidos </w:t>
      </w:r>
      <w:r w:rsidR="00F17710" w:rsidRPr="00521ABE">
        <w:t xml:space="preserve">a partir de </w:t>
      </w:r>
      <w:r w:rsidR="008C6EA7" w:rsidRPr="00521ABE">
        <w:t>diferentes</w:t>
      </w:r>
      <w:r w:rsidR="007254EE" w:rsidRPr="00521ABE">
        <w:t xml:space="preserve"> aparelhos</w:t>
      </w:r>
      <w:r w:rsidR="008C6EA7" w:rsidRPr="00521ABE">
        <w:t xml:space="preserve"> de bioimpedância</w:t>
      </w:r>
      <w:r w:rsidR="00A17FAE" w:rsidRPr="00521ABE">
        <w:t xml:space="preserve">. </w:t>
      </w:r>
      <w:r w:rsidR="007254EE" w:rsidRPr="00521ABE">
        <w:t>Foram analisadas</w:t>
      </w:r>
      <w:r w:rsidR="00A17FAE" w:rsidRPr="00521ABE">
        <w:t xml:space="preserve"> 1878 bioimpedâncias </w:t>
      </w:r>
      <w:r w:rsidR="00155C51" w:rsidRPr="00521ABE">
        <w:t xml:space="preserve">realizadas em </w:t>
      </w:r>
      <w:r w:rsidR="00A17FAE" w:rsidRPr="00521ABE">
        <w:t xml:space="preserve">indivíduos com idade maior ou igual a 65 anos. </w:t>
      </w:r>
      <w:r w:rsidR="00FF3203" w:rsidRPr="00521ABE">
        <w:t xml:space="preserve">Valores elevados de </w:t>
      </w:r>
      <w:r w:rsidR="00535D0B">
        <w:t>ângulo de fase</w:t>
      </w:r>
      <w:r w:rsidR="00FF3203" w:rsidRPr="00521ABE">
        <w:t xml:space="preserve"> </w:t>
      </w:r>
      <w:r w:rsidR="00A17FAE" w:rsidRPr="00521ABE">
        <w:t>medido</w:t>
      </w:r>
      <w:r w:rsidR="00FF3203" w:rsidRPr="00521ABE">
        <w:t>s</w:t>
      </w:r>
      <w:r w:rsidR="00A17FAE" w:rsidRPr="00521ABE">
        <w:t xml:space="preserve"> pelos diferentes dispositivos f</w:t>
      </w:r>
      <w:r w:rsidR="00FF3203" w:rsidRPr="00521ABE">
        <w:t>oram</w:t>
      </w:r>
      <w:r w:rsidR="00A17FAE" w:rsidRPr="00521ABE">
        <w:t xml:space="preserve"> associado</w:t>
      </w:r>
      <w:r w:rsidR="00FF3203" w:rsidRPr="00521ABE">
        <w:t>s</w:t>
      </w:r>
      <w:r w:rsidR="00A17FAE" w:rsidRPr="00521ABE">
        <w:t xml:space="preserve"> a um </w:t>
      </w:r>
      <w:r w:rsidR="00FF3203" w:rsidRPr="00521ABE">
        <w:t xml:space="preserve">menor </w:t>
      </w:r>
      <w:r w:rsidR="00A17FAE" w:rsidRPr="00521ABE">
        <w:t>risco de mortalidade</w:t>
      </w:r>
      <w:r w:rsidR="00E62D4E" w:rsidRPr="00521ABE">
        <w:t xml:space="preserve">, </w:t>
      </w:r>
      <w:r w:rsidR="00E62D4E" w:rsidRPr="00521ABE">
        <w:lastRenderedPageBreak/>
        <w:t>sugerindo uniformidade nos</w:t>
      </w:r>
      <w:r w:rsidR="00155C51" w:rsidRPr="00521ABE">
        <w:t xml:space="preserve"> resultados</w:t>
      </w:r>
      <w:r w:rsidR="00D336D0" w:rsidRPr="00521ABE">
        <w:t xml:space="preserve"> obtidos pelos diferentes</w:t>
      </w:r>
      <w:r w:rsidR="00D91730" w:rsidRPr="00521ABE">
        <w:t xml:space="preserve"> dispositivos</w:t>
      </w:r>
      <w:r w:rsidR="00A17FAE" w:rsidRPr="00521ABE">
        <w:t xml:space="preserve">. A associação entre </w:t>
      </w:r>
      <w:r w:rsidR="00535D0B">
        <w:t>ângulo de fase</w:t>
      </w:r>
      <w:r w:rsidR="00A17FAE" w:rsidRPr="00521ABE">
        <w:t xml:space="preserve"> e mortalidade persistiu mesmo após ajuste para idade, IMC </w:t>
      </w:r>
      <w:r w:rsidR="00FF3203" w:rsidRPr="00521ABE">
        <w:t xml:space="preserve">e </w:t>
      </w:r>
      <w:r w:rsidR="00A17FAE" w:rsidRPr="00521ABE">
        <w:t xml:space="preserve">comorbidades </w:t>
      </w:r>
      <w:sdt>
        <w:sdtPr>
          <w:tag w:val="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
          <w:id w:val="-1632398957"/>
          <w:placeholder>
            <w:docPart w:val="794EF657E161244B91446B3A61592D3A"/>
          </w:placeholder>
        </w:sdtPr>
        <w:sdtContent>
          <w:r w:rsidR="00301E1A" w:rsidRPr="00521ABE">
            <w:t>(GENTON et al., 2018)</w:t>
          </w:r>
        </w:sdtContent>
      </w:sdt>
      <w:r w:rsidR="00A17FAE" w:rsidRPr="00521ABE">
        <w:t>.</w:t>
      </w:r>
    </w:p>
    <w:p w14:paraId="39802CC3" w14:textId="082CEFD7" w:rsidR="00581866" w:rsidRPr="00521ABE" w:rsidRDefault="00497379" w:rsidP="00994CE8">
      <w:r w:rsidRPr="00521ABE">
        <w:t xml:space="preserve">A relação entre o </w:t>
      </w:r>
      <w:r w:rsidR="00535D0B">
        <w:t>ângulo de fase</w:t>
      </w:r>
      <w:r w:rsidRPr="00521ABE">
        <w:t xml:space="preserve"> e hábitos de atividade física </w:t>
      </w:r>
      <w:r w:rsidR="0075740E" w:rsidRPr="00521ABE">
        <w:t xml:space="preserve">foi </w:t>
      </w:r>
      <w:r w:rsidR="00BA6611" w:rsidRPr="00521ABE">
        <w:t>investigada</w:t>
      </w:r>
      <w:r w:rsidR="0075740E" w:rsidRPr="00521ABE">
        <w:t xml:space="preserve"> em </w:t>
      </w:r>
      <w:r w:rsidR="00A17FAE" w:rsidRPr="00521ABE">
        <w:t>115 indivíduos entre 32 e 69 anos</w:t>
      </w:r>
      <w:r w:rsidR="0075740E" w:rsidRPr="00521ABE">
        <w:t xml:space="preserve"> de idade. </w:t>
      </w:r>
      <w:r w:rsidR="00722596" w:rsidRPr="00521ABE">
        <w:t xml:space="preserve">Após avaliação com </w:t>
      </w:r>
      <w:r w:rsidR="00A17FAE" w:rsidRPr="00521ABE">
        <w:t>acelerômetro triaxial e entrevistas estruturadas</w:t>
      </w:r>
      <w:r w:rsidR="00722596" w:rsidRPr="00521ABE">
        <w:t>, o</w:t>
      </w:r>
      <w:r w:rsidR="00A17FAE" w:rsidRPr="00521ABE">
        <w:t xml:space="preserve">s participantes foram categorizados </w:t>
      </w:r>
      <w:r w:rsidR="008A4C26" w:rsidRPr="00521ABE">
        <w:t>de acordo com o padrão de exercício físico em</w:t>
      </w:r>
      <w:r w:rsidR="00A17FAE" w:rsidRPr="00521ABE">
        <w:t xml:space="preserve">: </w:t>
      </w:r>
      <w:r w:rsidR="008A4C26" w:rsidRPr="00521ABE">
        <w:t xml:space="preserve">ausência de </w:t>
      </w:r>
      <w:r w:rsidR="00A17FAE" w:rsidRPr="00521ABE">
        <w:t>hábito de exercício</w:t>
      </w:r>
      <w:r w:rsidR="00AA4DAF" w:rsidRPr="00521ABE">
        <w:t>,</w:t>
      </w:r>
      <w:r w:rsidR="008A4C26" w:rsidRPr="00521ABE">
        <w:t xml:space="preserve"> </w:t>
      </w:r>
      <w:r w:rsidR="00A17FAE" w:rsidRPr="00521ABE">
        <w:t xml:space="preserve">hábito de exercício de resistência ou hábito de exercício aeróbico. </w:t>
      </w:r>
    </w:p>
    <w:p w14:paraId="1AAC51A9" w14:textId="1FD21ADF" w:rsidR="00A17FAE" w:rsidRPr="00521ABE" w:rsidRDefault="00A17FAE" w:rsidP="00994CE8">
      <w:r w:rsidRPr="00521ABE">
        <w:t xml:space="preserve">A atividade física moderada a vigorosa medida objetivamente </w:t>
      </w:r>
      <w:r w:rsidR="003E2C64" w:rsidRPr="00521ABE">
        <w:t>e</w:t>
      </w:r>
      <w:r w:rsidRPr="00521ABE">
        <w:t xml:space="preserve"> a contagem de passos correlacionaram-se significativamente com o </w:t>
      </w:r>
      <w:r w:rsidR="00535D0B">
        <w:t>ângulo de fase</w:t>
      </w:r>
      <w:r w:rsidRPr="00521ABE">
        <w:t xml:space="preserve">, independentemente da idade, sexo, altura, porcentagem </w:t>
      </w:r>
      <w:r w:rsidR="00E451E6" w:rsidRPr="00521ABE">
        <w:t xml:space="preserve">de </w:t>
      </w:r>
      <w:r w:rsidRPr="00521ABE">
        <w:t xml:space="preserve">gordura corporal, massa celular corporal e força muscular das pernas. As pessoas que se exercitaram regularmente tiveram valores significativamente mais altos de </w:t>
      </w:r>
      <w:r w:rsidR="00535D0B">
        <w:t>ângulo de fase</w:t>
      </w:r>
      <w:r w:rsidRPr="00521ABE">
        <w:t xml:space="preserve"> que aqueles no grupo sem exercício. N</w:t>
      </w:r>
      <w:r w:rsidR="00D107D6" w:rsidRPr="00521ABE">
        <w:t xml:space="preserve">ão </w:t>
      </w:r>
      <w:r w:rsidRPr="00521ABE">
        <w:t xml:space="preserve">houve diferença entre os grupos </w:t>
      </w:r>
      <w:r w:rsidR="00D107D6" w:rsidRPr="00521ABE">
        <w:t xml:space="preserve">praticantes de </w:t>
      </w:r>
      <w:r w:rsidRPr="00521ABE">
        <w:t xml:space="preserve">exercício resistido </w:t>
      </w:r>
      <w:r w:rsidR="006A2620" w:rsidRPr="00521ABE">
        <w:t xml:space="preserve">ou </w:t>
      </w:r>
      <w:r w:rsidRPr="00521ABE">
        <w:t xml:space="preserve">aeróbico </w:t>
      </w:r>
      <w:sdt>
        <w:sdtPr>
          <w:tag w:val="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
          <w:id w:val="1266504589"/>
          <w:placeholder>
            <w:docPart w:val="794EF657E161244B91446B3A61592D3A"/>
          </w:placeholder>
        </w:sdtPr>
        <w:sdtContent>
          <w:r w:rsidR="00301E1A" w:rsidRPr="00521ABE">
            <w:t>(YAMADA et al., 2022)</w:t>
          </w:r>
        </w:sdtContent>
      </w:sdt>
      <w:r w:rsidRPr="00521ABE">
        <w:t xml:space="preserve">. </w:t>
      </w:r>
    </w:p>
    <w:p w14:paraId="574F57D5" w14:textId="560C1416" w:rsidR="001B072D" w:rsidRPr="00521ABE" w:rsidRDefault="00161B6F" w:rsidP="00994CE8">
      <w:r w:rsidRPr="00521ABE">
        <w:t xml:space="preserve">Tem sido sugerido que a força muscular também se associa ao </w:t>
      </w:r>
      <w:r w:rsidR="00535D0B">
        <w:t>ângulo de fase</w:t>
      </w:r>
      <w:r w:rsidRPr="00521ABE">
        <w:t xml:space="preserve">, com valores mais elevados em atletas em comparação com </w:t>
      </w:r>
      <w:r w:rsidR="00E13903" w:rsidRPr="00521ABE">
        <w:t>indivíduos com</w:t>
      </w:r>
      <w:r w:rsidRPr="00521ABE">
        <w:t xml:space="preserve"> sarcop</w:t>
      </w:r>
      <w:r w:rsidR="00E13903" w:rsidRPr="00521ABE">
        <w:t>enia</w:t>
      </w:r>
      <w:r w:rsidR="00727C07" w:rsidRPr="00521ABE">
        <w:t xml:space="preserve"> </w:t>
      </w:r>
      <w:sdt>
        <w:sdtPr>
          <w:tag w:val="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669223518"/>
          <w:placeholder>
            <w:docPart w:val="72CC2D0B8C9A3943851CFF448104D1B4"/>
          </w:placeholder>
        </w:sdtPr>
        <w:sdtContent>
          <w:r w:rsidR="00301E1A" w:rsidRPr="00521ABE">
            <w:t>(DI VINCENZO et al., 2021a)</w:t>
          </w:r>
        </w:sdtContent>
      </w:sdt>
      <w:r w:rsidRPr="00521ABE">
        <w:t>.</w:t>
      </w:r>
    </w:p>
    <w:p w14:paraId="6D21DD1A" w14:textId="1BEB7573" w:rsidR="00B77908" w:rsidRPr="00E45069" w:rsidRDefault="001E4188" w:rsidP="00A606F3">
      <w:pPr>
        <w:pStyle w:val="Heading3"/>
      </w:pPr>
      <w:bookmarkStart w:id="19" w:name="_Toc187787235"/>
      <w:r w:rsidRPr="00E45069">
        <w:t>Ângulo de fase e</w:t>
      </w:r>
      <w:r w:rsidR="00B77908" w:rsidRPr="00E45069">
        <w:t xml:space="preserve"> </w:t>
      </w:r>
      <w:r w:rsidRPr="00E45069">
        <w:t>obesidade</w:t>
      </w:r>
      <w:bookmarkEnd w:id="19"/>
    </w:p>
    <w:p w14:paraId="60BE4691" w14:textId="2AE34C6B" w:rsidR="00517228" w:rsidRPr="00521ABE" w:rsidRDefault="000B707F" w:rsidP="00517228">
      <w:r w:rsidRPr="00521ABE">
        <w:t xml:space="preserve">Até o momento, um número relativamente baixo de estudos avaliou o </w:t>
      </w:r>
      <w:r w:rsidR="00535D0B">
        <w:t>ângulo de fase</w:t>
      </w:r>
      <w:r w:rsidRPr="00521ABE">
        <w:t xml:space="preserve"> em pacientes com obesidade, uma condição </w:t>
      </w:r>
      <w:r w:rsidR="00C6597C" w:rsidRPr="00521ABE">
        <w:t xml:space="preserve">sabidamente </w:t>
      </w:r>
      <w:r w:rsidRPr="00521ABE">
        <w:t xml:space="preserve">associada a alterações na estrutura muscular. </w:t>
      </w:r>
      <w:r w:rsidR="0073229F" w:rsidRPr="00521ABE">
        <w:t>Em r</w:t>
      </w:r>
      <w:r w:rsidRPr="00521ABE">
        <w:t>evisão sistemática por</w:t>
      </w:r>
      <w:r w:rsidR="000E4B0C" w:rsidRPr="00521ABE">
        <w:t xml:space="preserve"> Di Vincenzo et al.</w:t>
      </w:r>
      <w:r w:rsidR="003D69CC" w:rsidRPr="00521ABE">
        <w:t xml:space="preserve"> (</w:t>
      </w:r>
      <w:r w:rsidR="000E4B0C" w:rsidRPr="00521ABE">
        <w:t>2021</w:t>
      </w:r>
      <w:r w:rsidR="003D69CC" w:rsidRPr="00521ABE">
        <w:t>)</w:t>
      </w:r>
      <w:r w:rsidR="000E4B0C" w:rsidRPr="00521ABE">
        <w:t xml:space="preserve"> </w:t>
      </w:r>
      <w:r w:rsidR="0073229F" w:rsidRPr="00521ABE">
        <w:t xml:space="preserve">que </w:t>
      </w:r>
      <w:r w:rsidR="009B2C1D" w:rsidRPr="00521ABE">
        <w:t>incluiu</w:t>
      </w:r>
      <w:r w:rsidRPr="00521ABE">
        <w:t xml:space="preserve"> vinte e um </w:t>
      </w:r>
      <w:r w:rsidR="00F1365A" w:rsidRPr="00521ABE">
        <w:t>estudos</w:t>
      </w:r>
      <w:r w:rsidRPr="00521ABE">
        <w:t xml:space="preserve"> (11 transversais e 10 longitudinais)</w:t>
      </w:r>
      <w:r w:rsidR="0073229F" w:rsidRPr="00521ABE">
        <w:t>,</w:t>
      </w:r>
      <w:r w:rsidRPr="00521ABE">
        <w:t xml:space="preserve"> </w:t>
      </w:r>
      <w:r w:rsidR="0073229F" w:rsidRPr="00521ABE">
        <w:t>p</w:t>
      </w:r>
      <w:r w:rsidRPr="00521ABE">
        <w:t xml:space="preserve">oucos </w:t>
      </w:r>
      <w:r w:rsidR="004E5BC9" w:rsidRPr="00521ABE">
        <w:t xml:space="preserve">encontraram associação entre </w:t>
      </w:r>
      <w:r w:rsidR="00B22350" w:rsidRPr="00521ABE">
        <w:t xml:space="preserve">valores baixos de </w:t>
      </w:r>
      <w:r w:rsidR="00535D0B">
        <w:t>ângulo de fase</w:t>
      </w:r>
      <w:r w:rsidR="00B22350" w:rsidRPr="00521ABE">
        <w:t xml:space="preserve"> e obesidade, em comparação com controles</w:t>
      </w:r>
      <w:r w:rsidRPr="00521ABE">
        <w:t xml:space="preserve">. Apenas um artigo avaliou minuciosamente o </w:t>
      </w:r>
      <w:r w:rsidR="00535D0B">
        <w:t>ângulo de fase</w:t>
      </w:r>
      <w:r w:rsidRPr="00521ABE">
        <w:t xml:space="preserve"> em diferentes faixas etárias, mostrando uma diminuição</w:t>
      </w:r>
      <w:r w:rsidR="00AC5C67" w:rsidRPr="00521ABE">
        <w:t xml:space="preserve"> do </w:t>
      </w:r>
      <w:r w:rsidR="00535D0B">
        <w:t>ângulo de fase</w:t>
      </w:r>
      <w:r w:rsidRPr="00521ABE">
        <w:t xml:space="preserve"> após a quarta década de vida em ambos os sexos. Quatro em cinco estudos relataram valores médios consistentemente maiores em homens do que em mulheres. </w:t>
      </w:r>
    </w:p>
    <w:p w14:paraId="13B382B6" w14:textId="7B6BF4F5" w:rsidR="000B707F" w:rsidRPr="00521ABE" w:rsidRDefault="000B707F" w:rsidP="00517228">
      <w:r w:rsidRPr="00521ABE">
        <w:t>Em dois estudos,</w:t>
      </w:r>
      <w:r w:rsidR="002C49E2" w:rsidRPr="00521ABE">
        <w:t xml:space="preserve"> indivíduos com</w:t>
      </w:r>
      <w:r w:rsidRPr="00521ABE">
        <w:t xml:space="preserve"> obesidade grau III</w:t>
      </w:r>
      <w:r w:rsidR="00CC7FE2" w:rsidRPr="00521ABE">
        <w:t xml:space="preserve"> apresentaram </w:t>
      </w:r>
      <w:r w:rsidR="00535D0B">
        <w:t>ângulo de fase</w:t>
      </w:r>
      <w:r w:rsidR="00FD37A3" w:rsidRPr="00521ABE">
        <w:t xml:space="preserve"> </w:t>
      </w:r>
      <w:r w:rsidR="00CC7FE2" w:rsidRPr="00521ABE">
        <w:t>mais baixos quando comparados com</w:t>
      </w:r>
      <w:r w:rsidRPr="00521ABE">
        <w:t xml:space="preserve"> grau I-II. </w:t>
      </w:r>
      <w:r w:rsidR="00C9638B" w:rsidRPr="00521ABE">
        <w:t>O</w:t>
      </w:r>
      <w:r w:rsidR="00307341" w:rsidRPr="00521ABE">
        <w:t xml:space="preserve">s participantes </w:t>
      </w:r>
      <w:r w:rsidRPr="00521ABE">
        <w:t xml:space="preserve">com </w:t>
      </w:r>
      <w:r w:rsidR="00535D0B">
        <w:t>ângulo de fase</w:t>
      </w:r>
      <w:r w:rsidRPr="00521ABE">
        <w:t xml:space="preserve"> </w:t>
      </w:r>
      <w:r w:rsidR="00FA12E4" w:rsidRPr="00521ABE">
        <w:t>enquadrados no</w:t>
      </w:r>
      <w:r w:rsidR="00B15285" w:rsidRPr="00521ABE">
        <w:t>s</w:t>
      </w:r>
      <w:r w:rsidR="00FA12E4" w:rsidRPr="00521ABE">
        <w:t xml:space="preserve"> </w:t>
      </w:r>
      <w:r w:rsidR="00B92CB5" w:rsidRPr="00521ABE">
        <w:t>percenti</w:t>
      </w:r>
      <w:r w:rsidR="00C9638B" w:rsidRPr="00521ABE">
        <w:t xml:space="preserve">s </w:t>
      </w:r>
      <w:r w:rsidR="00B92CB5" w:rsidRPr="00521ABE">
        <w:t>inferior</w:t>
      </w:r>
      <w:r w:rsidR="00C9638B" w:rsidRPr="00521ABE">
        <w:t>es</w:t>
      </w:r>
      <w:r w:rsidR="00B92CB5" w:rsidRPr="00521ABE">
        <w:t xml:space="preserve"> </w:t>
      </w:r>
      <w:r w:rsidRPr="00521ABE">
        <w:t>apresenta</w:t>
      </w:r>
      <w:r w:rsidR="0010152C" w:rsidRPr="00521ABE">
        <w:t>vam</w:t>
      </w:r>
      <w:r w:rsidRPr="00521ABE">
        <w:t xml:space="preserve"> IMC</w:t>
      </w:r>
      <w:r w:rsidR="0010152C" w:rsidRPr="00521ABE">
        <w:t xml:space="preserve"> mais elevado</w:t>
      </w:r>
      <w:r w:rsidR="00B15285" w:rsidRPr="00521ABE">
        <w:t>. Em adição,</w:t>
      </w:r>
      <w:r w:rsidRPr="00521ABE">
        <w:t xml:space="preserve"> </w:t>
      </w:r>
      <w:r w:rsidR="00B15285" w:rsidRPr="00521ABE">
        <w:t xml:space="preserve">foi </w:t>
      </w:r>
      <w:r w:rsidR="00B15285" w:rsidRPr="00521ABE">
        <w:lastRenderedPageBreak/>
        <w:t xml:space="preserve">demonstrada </w:t>
      </w:r>
      <w:r w:rsidR="00F048E6" w:rsidRPr="00521ABE">
        <w:t>forte</w:t>
      </w:r>
      <w:r w:rsidR="0010152C" w:rsidRPr="00521ABE">
        <w:t xml:space="preserve"> </w:t>
      </w:r>
      <w:r w:rsidRPr="00521ABE">
        <w:t>correla</w:t>
      </w:r>
      <w:r w:rsidR="00F048E6" w:rsidRPr="00521ABE">
        <w:t>ção</w:t>
      </w:r>
      <w:r w:rsidR="0010152C" w:rsidRPr="00521ABE">
        <w:t xml:space="preserve"> inversa</w:t>
      </w:r>
      <w:r w:rsidRPr="00521ABE">
        <w:t xml:space="preserve"> </w:t>
      </w:r>
      <w:r w:rsidR="00B15285" w:rsidRPr="00521ABE">
        <w:t xml:space="preserve">entre o </w:t>
      </w:r>
      <w:r w:rsidR="00535D0B">
        <w:t>ângulo de fase</w:t>
      </w:r>
      <w:r w:rsidR="00B15285" w:rsidRPr="00521ABE">
        <w:t xml:space="preserve"> e </w:t>
      </w:r>
      <w:r w:rsidRPr="00521ABE">
        <w:t>a</w:t>
      </w:r>
      <w:r w:rsidR="00B15285" w:rsidRPr="00521ABE">
        <w:t xml:space="preserve"> quantidade de</w:t>
      </w:r>
      <w:r w:rsidRPr="00521ABE">
        <w:t xml:space="preserve"> massa gorda</w:t>
      </w:r>
      <w:r w:rsidR="00F048E6" w:rsidRPr="00521ABE">
        <w:t xml:space="preserve">. </w:t>
      </w:r>
      <w:r w:rsidR="003E5444" w:rsidRPr="00521ABE">
        <w:t>E</w:t>
      </w:r>
      <w:r w:rsidRPr="00521ABE">
        <w:t>studo</w:t>
      </w:r>
      <w:r w:rsidR="00D54F4F" w:rsidRPr="00521ABE">
        <w:t>s</w:t>
      </w:r>
      <w:r w:rsidRPr="00521ABE">
        <w:t xml:space="preserve"> longitudina</w:t>
      </w:r>
      <w:r w:rsidR="003E5444" w:rsidRPr="00521ABE">
        <w:t>is</w:t>
      </w:r>
      <w:r w:rsidRPr="00521ABE">
        <w:t xml:space="preserve"> mostr</w:t>
      </w:r>
      <w:r w:rsidR="003E5444" w:rsidRPr="00521ABE">
        <w:t xml:space="preserve">aram </w:t>
      </w:r>
      <w:r w:rsidRPr="00521ABE">
        <w:t xml:space="preserve">que o </w:t>
      </w:r>
      <w:r w:rsidR="00535D0B">
        <w:t>ângulo de fase</w:t>
      </w:r>
      <w:r w:rsidRPr="00521ABE">
        <w:t xml:space="preserve"> diminuiu acentuadamente após diferentes cirurgias bariátricas e aumentou ligeiramente após programas de treinamento </w:t>
      </w:r>
      <w:sdt>
        <w:sdtPr>
          <w:tag w:val="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
          <w:id w:val="-1935285080"/>
          <w:placeholder>
            <w:docPart w:val="99B33BF59ADFA54888DF91C7E9422F39"/>
          </w:placeholder>
        </w:sdtPr>
        <w:sdtContent>
          <w:r w:rsidR="00301E1A" w:rsidRPr="00521ABE">
            <w:t>(DI VINCENZO et al., 2021a)</w:t>
          </w:r>
        </w:sdtContent>
      </w:sdt>
      <w:r w:rsidRPr="00521ABE">
        <w:t>.</w:t>
      </w:r>
    </w:p>
    <w:p w14:paraId="5DD1DAB8" w14:textId="6657969C" w:rsidR="009D6107" w:rsidRPr="00521ABE" w:rsidRDefault="00B3322E" w:rsidP="00994CE8">
      <w:r w:rsidRPr="00521ABE">
        <w:t>A partir de um banco de dados de</w:t>
      </w:r>
      <w:r w:rsidR="00147C0B" w:rsidRPr="00521ABE">
        <w:t xml:space="preserve"> 214.732 alemães</w:t>
      </w:r>
      <w:r w:rsidR="00B42B81" w:rsidRPr="00521ABE">
        <w:t xml:space="preserve">, </w:t>
      </w:r>
      <w:r w:rsidR="004C1E1F" w:rsidRPr="00521ABE">
        <w:t xml:space="preserve">os </w:t>
      </w:r>
      <w:r w:rsidR="00B42B81" w:rsidRPr="00521ABE">
        <w:t>v</w:t>
      </w:r>
      <w:r w:rsidR="000B707F" w:rsidRPr="00521ABE">
        <w:t xml:space="preserve">alores de </w:t>
      </w:r>
      <w:r w:rsidR="00535D0B">
        <w:t>ângulo de fase</w:t>
      </w:r>
      <w:r w:rsidR="000B707F" w:rsidRPr="00521ABE">
        <w:t xml:space="preserve"> foram estratificados de acordo com idade, sexo e IMC</w:t>
      </w:r>
      <w:r w:rsidR="00A265F1" w:rsidRPr="00521ABE">
        <w:t>,</w:t>
      </w:r>
      <w:r w:rsidR="000B707F" w:rsidRPr="00521ABE">
        <w:t xml:space="preserve"> de forma a </w:t>
      </w:r>
      <w:r w:rsidR="0068430B" w:rsidRPr="00521ABE">
        <w:t>investigar</w:t>
      </w:r>
      <w:r w:rsidR="004C1E1F" w:rsidRPr="00521ABE">
        <w:t xml:space="preserve"> possíveis</w:t>
      </w:r>
      <w:r w:rsidR="000B707F" w:rsidRPr="00521ABE">
        <w:t xml:space="preserve"> fatores determinantes d</w:t>
      </w:r>
      <w:r w:rsidR="00952AE3" w:rsidRPr="00521ABE">
        <w:t xml:space="preserve">o </w:t>
      </w:r>
      <w:r w:rsidR="00535D0B">
        <w:t>ângulo de fase</w:t>
      </w:r>
      <w:r w:rsidR="00952AE3" w:rsidRPr="00521ABE">
        <w:t xml:space="preserve">. </w:t>
      </w:r>
      <w:r w:rsidR="000B707F" w:rsidRPr="00521ABE">
        <w:t>Os</w:t>
      </w:r>
      <w:r w:rsidR="00D50760" w:rsidRPr="00521ABE">
        <w:t xml:space="preserve"> indivíduos foram estratificados baseados nos</w:t>
      </w:r>
      <w:r w:rsidR="000B707F" w:rsidRPr="00521ABE">
        <w:t xml:space="preserve"> valores de IMC (</w:t>
      </w:r>
      <w:r w:rsidR="00B2086F" w:rsidRPr="00521ABE">
        <w:t xml:space="preserve">expresso </w:t>
      </w:r>
      <w:r w:rsidR="00667AFD" w:rsidRPr="00521ABE">
        <w:t xml:space="preserve">em </w:t>
      </w:r>
      <w:r w:rsidR="000B707F" w:rsidRPr="00521ABE">
        <w:t xml:space="preserve">kg/m2) em 7 grupos: </w:t>
      </w:r>
      <w:r w:rsidR="000B707F" w:rsidRPr="00521ABE">
        <w:rPr>
          <w:rFonts w:ascii="Calibri Light" w:hAnsi="Calibri Light" w:cs="Calibri Light"/>
        </w:rPr>
        <w:t>﻿</w:t>
      </w:r>
      <w:r w:rsidR="000B707F" w:rsidRPr="00521ABE">
        <w:t>baixo peso &lt; 18</w:t>
      </w:r>
      <w:r w:rsidR="00A701A3" w:rsidRPr="00521ABE">
        <w:t>,</w:t>
      </w:r>
      <w:r w:rsidR="000B707F" w:rsidRPr="00521ABE">
        <w:t>5</w:t>
      </w:r>
      <w:r w:rsidR="00A701A3" w:rsidRPr="00521ABE">
        <w:t>;</w:t>
      </w:r>
      <w:r w:rsidR="000B707F" w:rsidRPr="00521ABE">
        <w:t xml:space="preserve"> peso adequado ≥18</w:t>
      </w:r>
      <w:r w:rsidR="00A701A3" w:rsidRPr="00521ABE">
        <w:t>,</w:t>
      </w:r>
      <w:r w:rsidR="000B707F" w:rsidRPr="00521ABE">
        <w:t>5 e &lt; 25</w:t>
      </w:r>
      <w:r w:rsidR="00A701A3" w:rsidRPr="00521ABE">
        <w:t>;</w:t>
      </w:r>
      <w:r w:rsidR="000B707F" w:rsidRPr="00521ABE">
        <w:t xml:space="preserve"> sobrepeso ≥ 25 e &lt; 30</w:t>
      </w:r>
      <w:r w:rsidR="00A701A3" w:rsidRPr="00521ABE">
        <w:t xml:space="preserve">; </w:t>
      </w:r>
      <w:r w:rsidR="000B707F" w:rsidRPr="00521ABE">
        <w:t>obesidade grau I ≥ 30 e &lt; 35</w:t>
      </w:r>
      <w:r w:rsidR="00A701A3" w:rsidRPr="00521ABE">
        <w:t xml:space="preserve">; </w:t>
      </w:r>
      <w:r w:rsidR="000B707F" w:rsidRPr="00521ABE">
        <w:t>obesidade grau II ≥35 e &lt; 40</w:t>
      </w:r>
      <w:r w:rsidR="00A701A3" w:rsidRPr="00521ABE">
        <w:t>;</w:t>
      </w:r>
      <w:r w:rsidR="000B707F" w:rsidRPr="00521ABE">
        <w:t xml:space="preserve"> obesidade grau III ≥ 40 e &lt; 50 e um sétimo grupo com IMC ≥50</w:t>
      </w:r>
      <w:r w:rsidR="009877B2" w:rsidRPr="00521ABE">
        <w:t xml:space="preserve"> kg/m2</w:t>
      </w:r>
      <w:r w:rsidR="009D6107" w:rsidRPr="00521ABE">
        <w:t xml:space="preserve"> </w:t>
      </w:r>
      <w:sdt>
        <w:sdtPr>
          <w:tag w:val="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288583894"/>
          <w:placeholder>
            <w:docPart w:val="181B95BA8C30D44B9D085582F4C491C9"/>
          </w:placeholder>
        </w:sdtPr>
        <w:sdtContent>
          <w:r w:rsidR="00301E1A" w:rsidRPr="00521ABE">
            <w:t>(BOSY-WESTPHAL et al., 2006)</w:t>
          </w:r>
        </w:sdtContent>
      </w:sdt>
      <w:r w:rsidR="000B707F" w:rsidRPr="00521ABE">
        <w:t xml:space="preserve">. </w:t>
      </w:r>
    </w:p>
    <w:p w14:paraId="799A8ACC" w14:textId="40A9B321" w:rsidR="001C34A3" w:rsidRPr="00521ABE" w:rsidRDefault="001C34A3" w:rsidP="001C34A3">
      <w:r w:rsidRPr="00521ABE">
        <w:t xml:space="preserve">Sexo e idade foram os principais determinantes do </w:t>
      </w:r>
      <w:r w:rsidR="00535D0B">
        <w:t>ângulo de fase</w:t>
      </w:r>
      <w:r w:rsidRPr="00521ABE">
        <w:t xml:space="preserve">, com homens e jovens exibindo valores mais elevados em comparação com mulheres e idosos. A influência do IMC no </w:t>
      </w:r>
      <w:r w:rsidR="00535D0B">
        <w:t>ângulo de fase</w:t>
      </w:r>
      <w:r w:rsidRPr="00521ABE">
        <w:t xml:space="preserve"> variou de acordo com a faixa de IMC em questão. Em cada grupo de sexo e faixa etária, o </w:t>
      </w:r>
      <w:r w:rsidR="00535D0B">
        <w:t>ângulo de fase</w:t>
      </w:r>
      <w:r w:rsidRPr="00521ABE">
        <w:t xml:space="preserve"> apresentou uma tendência de crescimento à medida que o IMC aumentava, </w:t>
      </w:r>
      <w:r w:rsidR="007F01F3" w:rsidRPr="00521ABE">
        <w:t>até um IMC de aproximadamente</w:t>
      </w:r>
      <w:r w:rsidRPr="00521ABE">
        <w:t xml:space="preserve"> 30 kg/m².</w:t>
      </w:r>
    </w:p>
    <w:p w14:paraId="68AA31B8" w14:textId="4876C43F" w:rsidR="000B707F" w:rsidRPr="00521ABE" w:rsidRDefault="001C34A3" w:rsidP="001C34A3">
      <w:r w:rsidRPr="00521ABE">
        <w:t xml:space="preserve">O aumento do </w:t>
      </w:r>
      <w:r w:rsidR="00535D0B">
        <w:t>ângulo de fase</w:t>
      </w:r>
      <w:r w:rsidRPr="00521ABE">
        <w:t xml:space="preserve"> associado ao incremento do IMC pode ser atribuído, provavelmente, ao </w:t>
      </w:r>
      <w:r w:rsidR="00373FB1" w:rsidRPr="00521ABE">
        <w:t>aumento</w:t>
      </w:r>
      <w:r w:rsidRPr="00521ABE">
        <w:t xml:space="preserve"> </w:t>
      </w:r>
      <w:r w:rsidR="007F01F3" w:rsidRPr="00521ABE">
        <w:t>d</w:t>
      </w:r>
      <w:r w:rsidR="00373FB1" w:rsidRPr="00521ABE">
        <w:t>a</w:t>
      </w:r>
      <w:r w:rsidR="007F01F3" w:rsidRPr="00521ABE">
        <w:t xml:space="preserve"> celularidade</w:t>
      </w:r>
      <w:r w:rsidRPr="00521ABE">
        <w:t xml:space="preserve">, sejam elas adiposas ou musculares, uma vez que a reatância está relacionada à quantidade de membranas celulares. No entanto, tal correspondência não foi mantida em indivíduos com obesidade grau III. Nos grupos com IMC ≥ 40 kg/m², ocorreu uma inversão dessa relação, em que o aumento do IMC se correlacionou com valores </w:t>
      </w:r>
      <w:r w:rsidR="001917FF" w:rsidRPr="00521ABE">
        <w:t xml:space="preserve">de </w:t>
      </w:r>
      <w:r w:rsidR="00535D0B">
        <w:t>ângulo de fase</w:t>
      </w:r>
      <w:r w:rsidR="001917FF" w:rsidRPr="00521ABE">
        <w:t xml:space="preserve"> </w:t>
      </w:r>
      <w:r w:rsidRPr="00521ABE">
        <w:t>mais baixos</w:t>
      </w:r>
      <w:r w:rsidR="000B707F" w:rsidRPr="00521ABE">
        <w:t xml:space="preserve"> </w:t>
      </w:r>
      <w:sdt>
        <w:sdtPr>
          <w:tag w:val="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25656761"/>
          <w:placeholder>
            <w:docPart w:val="E719DCB25178B247BB0138D3688985FE"/>
          </w:placeholder>
        </w:sdtPr>
        <w:sdtContent>
          <w:r w:rsidR="00301E1A" w:rsidRPr="00521ABE">
            <w:t>(BOSY-WESTPHAL et al., 2006)</w:t>
          </w:r>
        </w:sdtContent>
      </w:sdt>
      <w:r w:rsidR="000B707F" w:rsidRPr="00521ABE">
        <w:t xml:space="preserve">. </w:t>
      </w:r>
    </w:p>
    <w:p w14:paraId="572B9B65" w14:textId="13481F31" w:rsidR="00B359C6" w:rsidRPr="00521ABE" w:rsidRDefault="000B707F" w:rsidP="00994CE8">
      <w:r w:rsidRPr="00521ABE">
        <w:t xml:space="preserve">No entanto, a explicação para essa inversão ainda não é bem estabelecida. É possível que esteja associada a mudanças no estado de hidratação ou sobrecarga volêmica. </w:t>
      </w:r>
      <w:r w:rsidR="004A546F" w:rsidRPr="00521ABE">
        <w:t>Outro</w:t>
      </w:r>
      <w:r w:rsidR="002769DC" w:rsidRPr="00521ABE">
        <w:t xml:space="preserve"> potencial contribuinte</w:t>
      </w:r>
      <w:r w:rsidRPr="00521ABE">
        <w:t xml:space="preserve"> </w:t>
      </w:r>
      <w:r w:rsidR="002769DC" w:rsidRPr="00521ABE">
        <w:t xml:space="preserve">é </w:t>
      </w:r>
      <w:r w:rsidRPr="00521ABE">
        <w:t>um</w:t>
      </w:r>
      <w:r w:rsidR="00420128" w:rsidRPr="00521ABE">
        <w:t xml:space="preserve"> prejuízo</w:t>
      </w:r>
      <w:r w:rsidRPr="00521ABE">
        <w:t xml:space="preserve"> </w:t>
      </w:r>
      <w:r w:rsidR="00420128" w:rsidRPr="00521ABE">
        <w:t>na</w:t>
      </w:r>
      <w:r w:rsidRPr="00521ABE">
        <w:t xml:space="preserve"> funcionalidade das membranas celulares</w:t>
      </w:r>
      <w:r w:rsidR="006D5611" w:rsidRPr="00521ABE">
        <w:t>,</w:t>
      </w:r>
      <w:r w:rsidR="009C15FA" w:rsidRPr="00521ABE">
        <w:t xml:space="preserve"> o</w:t>
      </w:r>
      <w:r w:rsidR="006D5611" w:rsidRPr="00521ABE">
        <w:t xml:space="preserve"> que </w:t>
      </w:r>
      <w:r w:rsidRPr="00521ABE">
        <w:t>pode ter contribuído para</w:t>
      </w:r>
      <w:r w:rsidR="00420128" w:rsidRPr="00521ABE">
        <w:t xml:space="preserve"> </w:t>
      </w:r>
      <w:r w:rsidR="00B359C6" w:rsidRPr="00521ABE">
        <w:t xml:space="preserve">a tendência a </w:t>
      </w:r>
      <w:r w:rsidR="00535D0B">
        <w:t>ângulo de fase</w:t>
      </w:r>
      <w:r w:rsidRPr="00521ABE">
        <w:t xml:space="preserve"> mais baixo na obesidade</w:t>
      </w:r>
      <w:r w:rsidR="00B359C6" w:rsidRPr="00521ABE">
        <w:t xml:space="preserve"> grau III </w:t>
      </w:r>
      <w:sdt>
        <w:sdtPr>
          <w:tag w:val="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2068215508"/>
          <w:placeholder>
            <w:docPart w:val="5388A369F78ADC4DAD7FE08425D4F56A"/>
          </w:placeholder>
        </w:sdtPr>
        <w:sdtContent>
          <w:r w:rsidR="00301E1A" w:rsidRPr="00521ABE">
            <w:t>(BOSY-WESTPHAL et al., 2006)</w:t>
          </w:r>
        </w:sdtContent>
      </w:sdt>
      <w:r w:rsidRPr="00521ABE">
        <w:t xml:space="preserve">. </w:t>
      </w:r>
    </w:p>
    <w:p w14:paraId="1FFA5166" w14:textId="6E904AF2" w:rsidR="00705676" w:rsidRPr="00521ABE" w:rsidRDefault="00A2488D" w:rsidP="00994CE8">
      <w:r w:rsidRPr="00521ABE">
        <w:t>É</w:t>
      </w:r>
      <w:r w:rsidR="008A596A" w:rsidRPr="00521ABE">
        <w:t xml:space="preserve"> </w:t>
      </w:r>
      <w:r w:rsidRPr="00521ABE">
        <w:t xml:space="preserve">possível que a secreção crescente de citocinas inflamatórias a partir do tecido adiposo </w:t>
      </w:r>
      <w:r w:rsidR="000A60B8" w:rsidRPr="00521ABE">
        <w:t xml:space="preserve">hipertrófico e hiperplásico </w:t>
      </w:r>
      <w:r w:rsidRPr="00521ABE">
        <w:t xml:space="preserve">possa </w:t>
      </w:r>
      <w:r w:rsidR="00310A07" w:rsidRPr="00521ABE">
        <w:t xml:space="preserve">contribuir para um </w:t>
      </w:r>
      <w:r w:rsidR="003809DF" w:rsidRPr="00521ABE">
        <w:t xml:space="preserve">certo grau de comprometimento </w:t>
      </w:r>
      <w:r w:rsidRPr="00521ABE">
        <w:t>d</w:t>
      </w:r>
      <w:r w:rsidR="003809DF" w:rsidRPr="00521ABE">
        <w:t>a</w:t>
      </w:r>
      <w:r w:rsidR="000B707F" w:rsidRPr="00521ABE">
        <w:t xml:space="preserve"> funciona</w:t>
      </w:r>
      <w:r w:rsidR="009C15FA" w:rsidRPr="00521ABE">
        <w:t>lidade</w:t>
      </w:r>
      <w:r w:rsidR="000B707F" w:rsidRPr="00521ABE">
        <w:t xml:space="preserve"> </w:t>
      </w:r>
      <w:r w:rsidR="000A60B8" w:rsidRPr="00521ABE">
        <w:t>das</w:t>
      </w:r>
      <w:r w:rsidR="000B707F" w:rsidRPr="00521ABE">
        <w:t xml:space="preserve"> membranas celulares. Consistente com essa hipótese, em uma população com alta prevalência de obesidade e síndrome metabólica, indivíduos com </w:t>
      </w:r>
      <w:r w:rsidR="00535D0B">
        <w:t>ângulo de fase</w:t>
      </w:r>
      <w:r w:rsidR="000B707F" w:rsidRPr="00521ABE">
        <w:t xml:space="preserve"> </w:t>
      </w:r>
      <w:r w:rsidR="00525643" w:rsidRPr="00521ABE">
        <w:t xml:space="preserve">menor que o percentil </w:t>
      </w:r>
      <w:r w:rsidR="000B707F" w:rsidRPr="00521ABE">
        <w:t>10 da população de referência</w:t>
      </w:r>
      <w:r w:rsidR="00525643" w:rsidRPr="00521ABE">
        <w:t xml:space="preserve"> </w:t>
      </w:r>
      <w:r w:rsidR="000B707F" w:rsidRPr="00521ABE">
        <w:t xml:space="preserve">apresentaram níveis mais elevados de PCR </w:t>
      </w:r>
      <w:sdt>
        <w:sdtPr>
          <w:tag w:val="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14555818"/>
          <w:placeholder>
            <w:docPart w:val="D4AE5ACBA4AF2E42AEBF2B01E83B8A13"/>
          </w:placeholder>
        </w:sdtPr>
        <w:sdtContent>
          <w:r w:rsidR="00301E1A" w:rsidRPr="00521ABE">
            <w:t>(BOSY-WESTPHAL et al., 2006)</w:t>
          </w:r>
        </w:sdtContent>
      </w:sdt>
      <w:r w:rsidR="000B707F" w:rsidRPr="00521ABE">
        <w:t>.</w:t>
      </w:r>
    </w:p>
    <w:p w14:paraId="19E62771" w14:textId="7E8F063F" w:rsidR="009B71D0" w:rsidRPr="00521ABE" w:rsidRDefault="00E52614" w:rsidP="00994CE8">
      <w:r w:rsidRPr="00521ABE">
        <w:lastRenderedPageBreak/>
        <w:t xml:space="preserve">Um estudo </w:t>
      </w:r>
      <w:r w:rsidR="009B32F0" w:rsidRPr="00521ABE">
        <w:t xml:space="preserve">retrospectivo </w:t>
      </w:r>
      <w:r w:rsidRPr="00521ABE">
        <w:t>recentemente publicado por</w:t>
      </w:r>
      <w:r w:rsidR="00B86FD0" w:rsidRPr="00521ABE">
        <w:t xml:space="preserve"> Di Vincenzo et al. </w:t>
      </w:r>
      <w:r w:rsidR="009B2C59" w:rsidRPr="00521ABE">
        <w:t>(</w:t>
      </w:r>
      <w:r w:rsidR="00B86FD0" w:rsidRPr="00521ABE">
        <w:t>2023</w:t>
      </w:r>
      <w:r w:rsidR="009B2C59" w:rsidRPr="00521ABE">
        <w:t>)</w:t>
      </w:r>
      <w:r w:rsidRPr="00521ABE">
        <w:t xml:space="preserve"> comparou o </w:t>
      </w:r>
      <w:r w:rsidR="00535D0B">
        <w:t>ângulo de fase</w:t>
      </w:r>
      <w:r w:rsidRPr="00521ABE">
        <w:t xml:space="preserve"> de </w:t>
      </w:r>
      <w:r w:rsidR="00196281" w:rsidRPr="00521ABE">
        <w:t xml:space="preserve">983 </w:t>
      </w:r>
      <w:r w:rsidRPr="00521ABE">
        <w:t>indivíduos com obesidade</w:t>
      </w:r>
      <w:r w:rsidR="00196281" w:rsidRPr="00521ABE">
        <w:t xml:space="preserve"> (34,8% </w:t>
      </w:r>
      <w:r w:rsidR="00CE646C" w:rsidRPr="00521ABE">
        <w:t>do sexo masculino</w:t>
      </w:r>
      <w:r w:rsidR="00196281" w:rsidRPr="00521ABE">
        <w:t>)</w:t>
      </w:r>
      <w:r w:rsidR="00596486" w:rsidRPr="00521ABE">
        <w:t>, sem outras comorbidades,</w:t>
      </w:r>
      <w:r w:rsidR="00196281" w:rsidRPr="00521ABE">
        <w:t xml:space="preserve"> e 894 controles com IMC &lt; 30 </w:t>
      </w:r>
      <w:r w:rsidR="00CE646C" w:rsidRPr="00521ABE">
        <w:t>kg/m2 (46,2% do sexo masculino</w:t>
      </w:r>
      <w:r w:rsidR="00596486" w:rsidRPr="00521ABE">
        <w:t>)</w:t>
      </w:r>
      <w:r w:rsidR="005D52D5" w:rsidRPr="00521ABE">
        <w:t xml:space="preserve">. </w:t>
      </w:r>
      <w:r w:rsidR="00DC7E83" w:rsidRPr="00521ABE">
        <w:t>A partir o IMC, o</w:t>
      </w:r>
      <w:r w:rsidR="000C6EEE" w:rsidRPr="00521ABE">
        <w:t>s participantes foram</w:t>
      </w:r>
      <w:r w:rsidR="00596486" w:rsidRPr="00521ABE">
        <w:t xml:space="preserve"> categorizados</w:t>
      </w:r>
      <w:r w:rsidR="000C6EEE" w:rsidRPr="00521ABE">
        <w:t xml:space="preserve"> em 4 grupos: IMC 20-30</w:t>
      </w:r>
      <w:r w:rsidR="00596486" w:rsidRPr="00521ABE">
        <w:t xml:space="preserve"> kg/m2</w:t>
      </w:r>
      <w:r w:rsidR="000C6EEE" w:rsidRPr="00521ABE">
        <w:t xml:space="preserve"> (</w:t>
      </w:r>
      <w:r w:rsidR="00C37494" w:rsidRPr="00521ABE">
        <w:t xml:space="preserve">n = </w:t>
      </w:r>
      <w:r w:rsidR="00AB2D8E" w:rsidRPr="00521ABE">
        <w:t>894; incluindo indivíduos com</w:t>
      </w:r>
      <w:r w:rsidR="00D14A76" w:rsidRPr="00521ABE">
        <w:t xml:space="preserve"> peso normal e</w:t>
      </w:r>
      <w:r w:rsidR="00AB2D8E" w:rsidRPr="00521ABE">
        <w:t xml:space="preserve"> sobrepeso); IMC 30-40</w:t>
      </w:r>
      <w:r w:rsidR="001C7AFC" w:rsidRPr="00521ABE">
        <w:t xml:space="preserve"> kg/m2</w:t>
      </w:r>
      <w:r w:rsidR="00AB2D8E" w:rsidRPr="00521ABE">
        <w:t xml:space="preserve"> (</w:t>
      </w:r>
      <w:r w:rsidR="00C37494" w:rsidRPr="00521ABE">
        <w:t>n = 586); IMC 40-50</w:t>
      </w:r>
      <w:r w:rsidR="001C7AFC" w:rsidRPr="00521ABE">
        <w:t xml:space="preserve"> kg/m2</w:t>
      </w:r>
      <w:r w:rsidR="00C37494" w:rsidRPr="00521ABE">
        <w:t xml:space="preserve"> (n = </w:t>
      </w:r>
      <w:r w:rsidR="00FD1284" w:rsidRPr="00521ABE">
        <w:t>371); IMC &gt; 50</w:t>
      </w:r>
      <w:r w:rsidR="001C7AFC" w:rsidRPr="00521ABE">
        <w:t xml:space="preserve"> kg/m2</w:t>
      </w:r>
      <w:r w:rsidR="00FD1284" w:rsidRPr="00521ABE">
        <w:t xml:space="preserve"> (n = 91). </w:t>
      </w:r>
      <w:r w:rsidR="005D52D5" w:rsidRPr="00521ABE">
        <w:t xml:space="preserve">Não houve diferença estatística significativa em ambos os sexos até um IMC de aproximadamente 50 kg/m2. </w:t>
      </w:r>
      <w:r w:rsidR="00215615" w:rsidRPr="00521ABE">
        <w:t xml:space="preserve">A partir desse valor, houve uma tendência a </w:t>
      </w:r>
      <w:r w:rsidR="00535D0B">
        <w:t>ângulo de fase</w:t>
      </w:r>
      <w:r w:rsidR="00215615" w:rsidRPr="00521ABE">
        <w:t xml:space="preserve"> menores</w:t>
      </w:r>
      <w:r w:rsidR="008F7698" w:rsidRPr="00521ABE">
        <w:t>.</w:t>
      </w:r>
      <w:r w:rsidR="00692E6A" w:rsidRPr="00521ABE">
        <w:t xml:space="preserve"> </w:t>
      </w:r>
      <w:r w:rsidR="00C43B4E" w:rsidRPr="00521ABE">
        <w:t xml:space="preserve">No entanto, </w:t>
      </w:r>
      <w:r w:rsidR="008F7698" w:rsidRPr="00521ABE">
        <w:t>devido a</w:t>
      </w:r>
      <w:r w:rsidR="00C43B4E" w:rsidRPr="00521ABE">
        <w:t xml:space="preserve">o </w:t>
      </w:r>
      <w:r w:rsidR="008F7698" w:rsidRPr="00521ABE">
        <w:t xml:space="preserve">pequeno </w:t>
      </w:r>
      <w:r w:rsidR="00C43B4E" w:rsidRPr="00521ABE">
        <w:t>número de participantes com IMC &gt; 50 kg/m2</w:t>
      </w:r>
      <w:r w:rsidR="00524019" w:rsidRPr="00521ABE">
        <w:t xml:space="preserve"> </w:t>
      </w:r>
      <w:r w:rsidR="0026684D" w:rsidRPr="00521ABE">
        <w:t>(4,84%)</w:t>
      </w:r>
      <w:r w:rsidR="00FD4CE7" w:rsidRPr="00521ABE">
        <w:t xml:space="preserve">, </w:t>
      </w:r>
      <w:r w:rsidR="008C692C" w:rsidRPr="00521ABE">
        <w:t>não foi</w:t>
      </w:r>
      <w:r w:rsidR="008F7698" w:rsidRPr="00521ABE">
        <w:t xml:space="preserve"> possível</w:t>
      </w:r>
      <w:r w:rsidR="00620CEE" w:rsidRPr="00521ABE">
        <w:t xml:space="preserve"> atingir representatividade</w:t>
      </w:r>
      <w:r w:rsidR="008C692C" w:rsidRPr="00521ABE">
        <w:t xml:space="preserve"> estatístic</w:t>
      </w:r>
      <w:r w:rsidR="00620CEE" w:rsidRPr="00521ABE">
        <w:t>a</w:t>
      </w:r>
      <w:r w:rsidR="00B86FD0" w:rsidRPr="00521ABE">
        <w:t xml:space="preserve"> </w:t>
      </w:r>
      <w:sdt>
        <w:sdtPr>
          <w:tag w:val="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2131394244"/>
          <w:placeholder>
            <w:docPart w:val="A9520F521A70F44B8E1762168A7E60FE"/>
          </w:placeholder>
        </w:sdtPr>
        <w:sdtContent>
          <w:r w:rsidR="00301E1A" w:rsidRPr="00521ABE">
            <w:t>(DI VINCENZO et al., 2023a)</w:t>
          </w:r>
        </w:sdtContent>
      </w:sdt>
      <w:r w:rsidR="008C692C" w:rsidRPr="00521ABE">
        <w:t xml:space="preserve">. </w:t>
      </w:r>
      <w:r w:rsidR="000B707F" w:rsidRPr="00521ABE">
        <w:br/>
      </w:r>
      <w:r w:rsidR="009B71D0" w:rsidRPr="00521ABE">
        <w:tab/>
        <w:t xml:space="preserve">Já foi evidenciado que indivíduos com obesidade que apresentam redução da massa muscular, uma condição conhecida como obesidade </w:t>
      </w:r>
      <w:proofErr w:type="spellStart"/>
      <w:r w:rsidR="009B71D0" w:rsidRPr="00521ABE">
        <w:t>sarcopênica</w:t>
      </w:r>
      <w:proofErr w:type="spellEnd"/>
      <w:r w:rsidR="009B71D0" w:rsidRPr="00521ABE">
        <w:t xml:space="preserve">, estão ainda sob maior risco de transtornos metabólicos e maior prevalência de doença cardiovascular, maior mortalidade e redução da atividade física. De forma que a avaliação da massa muscular nestes indivíduos pode fornecer importantes informações prognósticas </w:t>
      </w:r>
      <w:sdt>
        <w:sdtPr>
          <w:tag w:val="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168798148"/>
          <w:placeholder>
            <w:docPart w:val="4047750597EE3B4CBDD412CD818D13CD"/>
          </w:placeholder>
        </w:sdtPr>
        <w:sdtContent>
          <w:r w:rsidR="00301E1A" w:rsidRPr="00521ABE">
            <w:t>(PRIMO et al., 2022)</w:t>
          </w:r>
        </w:sdtContent>
      </w:sdt>
      <w:r w:rsidR="009B71D0" w:rsidRPr="00521ABE">
        <w:t>.</w:t>
      </w:r>
    </w:p>
    <w:p w14:paraId="2D83D1B9" w14:textId="662E3DF4" w:rsidR="009B71D0" w:rsidRPr="00521ABE" w:rsidRDefault="00597748" w:rsidP="00994CE8">
      <w:r w:rsidRPr="00521ABE">
        <w:t xml:space="preserve">Já foi demonstrado que o </w:t>
      </w:r>
      <w:r w:rsidR="00535D0B">
        <w:t>ângulo de fase</w:t>
      </w:r>
      <w:r w:rsidRPr="00521ABE">
        <w:t xml:space="preserve"> pode ser útil na avaliação do status muscular nesta população.</w:t>
      </w:r>
      <w:r w:rsidR="00751AA9" w:rsidRPr="00521ABE">
        <w:t xml:space="preserve"> Primo et al., 2022</w:t>
      </w:r>
      <w:r w:rsidR="00594FDE" w:rsidRPr="00521ABE">
        <w:t xml:space="preserve"> </w:t>
      </w:r>
      <w:r w:rsidR="009B71D0" w:rsidRPr="00521ABE">
        <w:t xml:space="preserve">demonstraram que o </w:t>
      </w:r>
      <w:r w:rsidR="00535D0B">
        <w:t>ângulo de fase</w:t>
      </w:r>
      <w:r w:rsidR="009B71D0" w:rsidRPr="00521ABE">
        <w:t xml:space="preserve"> apresentou excelente correlação com parâmetros de ultrassonografia muscular do quadríceps reto femoral em 50 mulheres com obesidade. O </w:t>
      </w:r>
      <w:r w:rsidR="00535D0B">
        <w:t>ângulo de fase</w:t>
      </w:r>
      <w:r w:rsidR="009B71D0" w:rsidRPr="00521ABE">
        <w:t xml:space="preserve"> se correlacionou positivamente com a área muscular, circunferência muscular e intensidade do sinal na ultrassonografia. Análise adicional mostrou correlação positiva com os níveis de proteína e albumina séricas, escore de qualidade de vida e performance física</w:t>
      </w:r>
      <w:r w:rsidR="00751AA9" w:rsidRPr="00521ABE">
        <w:t xml:space="preserve"> </w:t>
      </w:r>
      <w:sdt>
        <w:sdtPr>
          <w:tag w:val="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
          <w:id w:val="217016097"/>
          <w:placeholder>
            <w:docPart w:val="6E25CA3CA442D64A8E04C849CF714828"/>
          </w:placeholder>
        </w:sdtPr>
        <w:sdtContent>
          <w:r w:rsidR="00301E1A" w:rsidRPr="00521ABE">
            <w:t>(PRIMO et al., 2022)</w:t>
          </w:r>
        </w:sdtContent>
      </w:sdt>
      <w:r w:rsidR="009B71D0" w:rsidRPr="00521ABE">
        <w:t>.</w:t>
      </w:r>
    </w:p>
    <w:p w14:paraId="095CB5FF" w14:textId="5EE64FC9" w:rsidR="001B072D" w:rsidRPr="00521ABE" w:rsidRDefault="00AF3EA0" w:rsidP="00994CE8">
      <w:r w:rsidRPr="00521ABE">
        <w:t>Um estudo</w:t>
      </w:r>
      <w:r w:rsidR="00B00A89" w:rsidRPr="00521ABE">
        <w:t xml:space="preserve"> </w:t>
      </w:r>
      <w:r w:rsidR="009E7C4E" w:rsidRPr="00521ABE">
        <w:t>realizado em 178 portadores de</w:t>
      </w:r>
      <w:r w:rsidR="003D287E" w:rsidRPr="00521ABE">
        <w:t xml:space="preserve"> </w:t>
      </w:r>
      <w:r w:rsidR="002161F9" w:rsidRPr="00521ABE">
        <w:t>DHGNA</w:t>
      </w:r>
      <w:r w:rsidR="00DD2092" w:rsidRPr="00521ABE">
        <w:t xml:space="preserve"> confir</w:t>
      </w:r>
      <w:r w:rsidR="009658C4" w:rsidRPr="00521ABE">
        <w:t>mada por biópsia</w:t>
      </w:r>
      <w:r w:rsidR="009E7C4E" w:rsidRPr="00521ABE">
        <w:t xml:space="preserve"> </w:t>
      </w:r>
      <w:r w:rsidR="00757F25" w:rsidRPr="00521ABE">
        <w:t>demonstrou que</w:t>
      </w:r>
      <w:r w:rsidRPr="00521ABE">
        <w:t xml:space="preserve"> </w:t>
      </w:r>
      <w:r w:rsidR="00B00A89" w:rsidRPr="00521ABE">
        <w:t xml:space="preserve">o </w:t>
      </w:r>
      <w:r w:rsidR="00535D0B">
        <w:t>ângulo de fase</w:t>
      </w:r>
      <w:r w:rsidR="00B00A89" w:rsidRPr="00521ABE">
        <w:t xml:space="preserve"> d</w:t>
      </w:r>
      <w:r w:rsidR="0018366B" w:rsidRPr="00521ABE">
        <w:t>os participantes</w:t>
      </w:r>
      <w:r w:rsidR="00B00A89" w:rsidRPr="00521ABE">
        <w:t xml:space="preserve"> com obesidade </w:t>
      </w:r>
      <w:r w:rsidRPr="00521ABE">
        <w:t>grau III</w:t>
      </w:r>
      <w:r w:rsidR="009658C4" w:rsidRPr="00521ABE">
        <w:t xml:space="preserve"> </w:t>
      </w:r>
      <w:r w:rsidR="00757F25" w:rsidRPr="00521ABE">
        <w:t xml:space="preserve">foi </w:t>
      </w:r>
      <w:r w:rsidR="00A94D6E" w:rsidRPr="00521ABE">
        <w:t>menor</w:t>
      </w:r>
      <w:r w:rsidR="00757F25" w:rsidRPr="00521ABE">
        <w:t xml:space="preserve"> (</w:t>
      </w:r>
      <w:r w:rsidR="00821BE8" w:rsidRPr="00521ABE">
        <w:t>6,81</w:t>
      </w:r>
      <w:r w:rsidR="0018366B" w:rsidRPr="00521ABE">
        <w:t xml:space="preserve"> </w:t>
      </w:r>
      <w:r w:rsidR="00821BE8" w:rsidRPr="00521ABE">
        <w:t>±</w:t>
      </w:r>
      <w:r w:rsidR="0018366B" w:rsidRPr="00521ABE">
        <w:t xml:space="preserve"> </w:t>
      </w:r>
      <w:r w:rsidR="00821BE8" w:rsidRPr="00521ABE">
        <w:t>1,44</w:t>
      </w:r>
      <w:r w:rsidR="0018366B" w:rsidRPr="00521ABE">
        <w:t>°</w:t>
      </w:r>
      <w:r w:rsidR="00821BE8" w:rsidRPr="00521ABE">
        <w:t xml:space="preserve">) </w:t>
      </w:r>
      <w:r w:rsidR="00E34CDA" w:rsidRPr="00521ABE">
        <w:t>do que os</w:t>
      </w:r>
      <w:r w:rsidR="009658C4" w:rsidRPr="00521ABE">
        <w:t xml:space="preserve"> não obesos</w:t>
      </w:r>
      <w:r w:rsidR="00821BE8" w:rsidRPr="00521ABE">
        <w:t xml:space="preserve"> (</w:t>
      </w:r>
      <w:r w:rsidR="00571F9D" w:rsidRPr="00521ABE">
        <w:t>7,66</w:t>
      </w:r>
      <w:r w:rsidR="00E34CDA" w:rsidRPr="00521ABE">
        <w:t xml:space="preserve"> </w:t>
      </w:r>
      <w:r w:rsidR="00571F9D" w:rsidRPr="00521ABE">
        <w:t>±</w:t>
      </w:r>
      <w:r w:rsidR="00E34CDA" w:rsidRPr="00521ABE">
        <w:t xml:space="preserve"> </w:t>
      </w:r>
      <w:r w:rsidR="00571F9D" w:rsidRPr="00521ABE">
        <w:t>1,83</w:t>
      </w:r>
      <w:r w:rsidR="00E34CDA" w:rsidRPr="00521ABE">
        <w:t>°</w:t>
      </w:r>
      <w:r w:rsidR="00821BE8" w:rsidRPr="00521ABE">
        <w:t>)</w:t>
      </w:r>
      <w:r w:rsidR="00571F9D" w:rsidRPr="00521ABE">
        <w:t xml:space="preserve">, </w:t>
      </w:r>
      <w:r w:rsidR="00757F25" w:rsidRPr="00521ABE">
        <w:t xml:space="preserve">tendo o </w:t>
      </w:r>
      <w:r w:rsidR="00535D0B">
        <w:t>ângulo de fase</w:t>
      </w:r>
      <w:r w:rsidR="00757F25" w:rsidRPr="00521ABE">
        <w:t xml:space="preserve"> contribuído para uma maior precisão do </w:t>
      </w:r>
      <w:r w:rsidR="002D4D99" w:rsidRPr="00521ABE">
        <w:t>diagnóstico</w:t>
      </w:r>
      <w:r w:rsidR="00757F25" w:rsidRPr="00521ABE">
        <w:t xml:space="preserve"> nutricional</w:t>
      </w:r>
      <w:r w:rsidRPr="00521ABE">
        <w:t xml:space="preserve"> </w:t>
      </w:r>
      <w:sdt>
        <w:sdtPr>
          <w:tag w:val="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
          <w:id w:val="1848440551"/>
          <w:placeholder>
            <w:docPart w:val="032D8188FF429C45A6AC151F5878FFF6"/>
          </w:placeholder>
        </w:sdtPr>
        <w:sdtContent>
          <w:r w:rsidR="00301E1A" w:rsidRPr="00521ABE">
            <w:t>(MAMBRILLA et al., 2017)</w:t>
          </w:r>
        </w:sdtContent>
      </w:sdt>
      <w:r w:rsidR="002D4D99" w:rsidRPr="00521ABE">
        <w:t>.</w:t>
      </w:r>
    </w:p>
    <w:p w14:paraId="0884A571" w14:textId="1ED1C246" w:rsidR="00A71D0C" w:rsidRPr="00521ABE" w:rsidRDefault="00131DA8" w:rsidP="000F0D1E">
      <w:r w:rsidRPr="00521ABE">
        <w:t xml:space="preserve">Em </w:t>
      </w:r>
      <w:r w:rsidR="00577DD8" w:rsidRPr="00521ABE">
        <w:t xml:space="preserve">189 </w:t>
      </w:r>
      <w:r w:rsidR="0047504C" w:rsidRPr="00521ABE">
        <w:t xml:space="preserve">adultos </w:t>
      </w:r>
      <w:r w:rsidR="0052498D" w:rsidRPr="00521ABE">
        <w:t xml:space="preserve">com idade média de 59 anos </w:t>
      </w:r>
      <w:r w:rsidR="0004312C" w:rsidRPr="00521ABE">
        <w:t xml:space="preserve">tratados com </w:t>
      </w:r>
      <w:r w:rsidR="0004312C" w:rsidRPr="00521ABE">
        <w:rPr>
          <w:rFonts w:ascii="Calibri Light" w:hAnsi="Calibri Light" w:cs="Calibri Light"/>
        </w:rPr>
        <w:t>﻿</w:t>
      </w:r>
      <w:proofErr w:type="spellStart"/>
      <w:r w:rsidR="0004312C" w:rsidRPr="00521ABE">
        <w:t>paclitaxel</w:t>
      </w:r>
      <w:proofErr w:type="spellEnd"/>
      <w:r w:rsidR="0004312C" w:rsidRPr="00521ABE">
        <w:t xml:space="preserve"> e </w:t>
      </w:r>
      <w:proofErr w:type="spellStart"/>
      <w:r w:rsidR="0004312C" w:rsidRPr="00521ABE">
        <w:t>ramucirumab</w:t>
      </w:r>
      <w:proofErr w:type="spellEnd"/>
      <w:r w:rsidR="0047504C" w:rsidRPr="00521ABE">
        <w:t xml:space="preserve"> </w:t>
      </w:r>
      <w:r w:rsidR="0004312C" w:rsidRPr="00521ABE">
        <w:t xml:space="preserve">por </w:t>
      </w:r>
      <w:r w:rsidR="00577DD8" w:rsidRPr="00521ABE">
        <w:t xml:space="preserve">câncer gástrico avançado, ângulo de fase </w:t>
      </w:r>
      <w:r w:rsidR="007812AA" w:rsidRPr="00521ABE">
        <w:t xml:space="preserve">e obesidade </w:t>
      </w:r>
      <w:r w:rsidR="00577DD8" w:rsidRPr="00521ABE">
        <w:t>fo</w:t>
      </w:r>
      <w:r w:rsidR="007812AA" w:rsidRPr="00521ABE">
        <w:t>ram</w:t>
      </w:r>
      <w:r w:rsidR="00577DD8" w:rsidRPr="00521ABE">
        <w:t xml:space="preserve"> preditor de sobrevida</w:t>
      </w:r>
      <w:r w:rsidR="009F4D92" w:rsidRPr="00521ABE">
        <w:t xml:space="preserve">. Para o ponto de corte obtido de 4.6°, a sobrevida </w:t>
      </w:r>
      <w:r w:rsidR="000D2046" w:rsidRPr="00521ABE">
        <w:t xml:space="preserve">nos grupos com valores abaixo e acima do ponto de corte foi de 38 e 52 semanas, respectivamente. </w:t>
      </w:r>
      <w:r w:rsidR="00623E90" w:rsidRPr="00521ABE">
        <w:t xml:space="preserve">Quando o ângulo de fase foi combinado com </w:t>
      </w:r>
      <w:r w:rsidR="0011789B" w:rsidRPr="00521ABE">
        <w:t xml:space="preserve">o grau </w:t>
      </w:r>
      <w:r w:rsidR="00623E90" w:rsidRPr="00521ABE">
        <w:t>d</w:t>
      </w:r>
      <w:r w:rsidR="0011789B" w:rsidRPr="00521ABE">
        <w:t>e</w:t>
      </w:r>
      <w:r w:rsidR="00623E90" w:rsidRPr="00521ABE">
        <w:t xml:space="preserve"> obesidade (peso atual/peso alvo x 100)</w:t>
      </w:r>
      <w:r w:rsidR="0011789B" w:rsidRPr="00521ABE">
        <w:t xml:space="preserve">, </w:t>
      </w:r>
      <w:r w:rsidR="00A71D0C" w:rsidRPr="00521ABE">
        <w:t xml:space="preserve">a sobrevida foi de </w:t>
      </w:r>
      <w:r w:rsidR="00A71D0C" w:rsidRPr="00521ABE">
        <w:rPr>
          <w:rFonts w:ascii="Calibri Light" w:hAnsi="Calibri Light" w:cs="Calibri Light"/>
        </w:rPr>
        <w:t>﻿</w:t>
      </w:r>
      <w:r w:rsidR="00A71D0C" w:rsidRPr="00521ABE">
        <w:t xml:space="preserve">54 semanas (IC 95%, 40-68) vs. </w:t>
      </w:r>
      <w:r w:rsidR="00160122" w:rsidRPr="00521ABE">
        <w:rPr>
          <w:rFonts w:ascii="Calibri Light" w:hAnsi="Calibri Light" w:cs="Calibri Light"/>
        </w:rPr>
        <w:t>﻿</w:t>
      </w:r>
      <w:r w:rsidR="00160122" w:rsidRPr="00521ABE">
        <w:t xml:space="preserve">14 semanas (IC 95%, 10-18) para os grupos com ângulo de fase alto e baixo grau de obesidade (&lt; 116%) </w:t>
      </w:r>
      <w:r w:rsidR="00D460E1" w:rsidRPr="00521ABE">
        <w:t>vs. grupo com ângulo de fase baixo e alto grau de obesidade (≥ 116%).</w:t>
      </w:r>
      <w:r w:rsidR="00FD2306" w:rsidRPr="00521ABE">
        <w:t xml:space="preserve"> </w:t>
      </w:r>
      <w:r w:rsidR="00FD2306" w:rsidRPr="00521ABE">
        <w:lastRenderedPageBreak/>
        <w:t xml:space="preserve">Em uma análise multivariada, a combinação do </w:t>
      </w:r>
      <w:r w:rsidR="00535D0B">
        <w:t>ângulo de fase</w:t>
      </w:r>
      <w:r w:rsidR="00D460E1" w:rsidRPr="00521ABE">
        <w:t xml:space="preserve"> </w:t>
      </w:r>
      <w:r w:rsidR="00FD2306" w:rsidRPr="00521ABE">
        <w:rPr>
          <w:rFonts w:ascii="Calibri Light" w:hAnsi="Calibri Light" w:cs="Calibri Light"/>
        </w:rPr>
        <w:t>﻿</w:t>
      </w:r>
      <w:r w:rsidR="00FD2306" w:rsidRPr="00521ABE">
        <w:t xml:space="preserve">e obesidade foi um </w:t>
      </w:r>
      <w:r w:rsidR="005B12FB" w:rsidRPr="00521ABE">
        <w:t>fator prognóstico independente de sobrevida (OR</w:t>
      </w:r>
      <w:r w:rsidR="00FD2306" w:rsidRPr="00521ABE">
        <w:t xml:space="preserve"> 6.506 </w:t>
      </w:r>
      <w:r w:rsidR="005B12FB" w:rsidRPr="00521ABE">
        <w:t xml:space="preserve">para </w:t>
      </w:r>
      <w:r w:rsidR="00535D0B">
        <w:t>ângulo de fase</w:t>
      </w:r>
      <w:r w:rsidR="005B12FB" w:rsidRPr="00521ABE">
        <w:t xml:space="preserve"> baixo e alto grau de obesidade</w:t>
      </w:r>
      <w:r w:rsidR="00FD2306" w:rsidRPr="00521ABE">
        <w:t>,</w:t>
      </w:r>
      <w:r w:rsidR="003A66DE" w:rsidRPr="00521ABE">
        <w:t xml:space="preserve"> IC</w:t>
      </w:r>
      <w:r w:rsidR="00FD2306" w:rsidRPr="00521ABE">
        <w:t xml:space="preserve"> 95% CI, 3.237-13.076, P&lt;0.001)</w:t>
      </w:r>
      <w:sdt>
        <w:sdtPr>
          <w:tag w:val="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
          <w:id w:val="614951505"/>
          <w:placeholder>
            <w:docPart w:val="DefaultPlaceholder_-1854013440"/>
          </w:placeholder>
        </w:sdtPr>
        <w:sdtContent>
          <w:r w:rsidR="00301E1A" w:rsidRPr="00521ABE">
            <w:t>(HAN et al., 2023)</w:t>
          </w:r>
        </w:sdtContent>
      </w:sdt>
      <w:r w:rsidR="003A66DE" w:rsidRPr="00521ABE">
        <w:t>.</w:t>
      </w:r>
    </w:p>
    <w:p w14:paraId="00010B98" w14:textId="6AB58BC8" w:rsidR="001A54F2" w:rsidRPr="00E45069" w:rsidRDefault="001E4188" w:rsidP="00A606F3">
      <w:pPr>
        <w:pStyle w:val="Heading3"/>
      </w:pPr>
      <w:bookmarkStart w:id="20" w:name="_Toc187787236"/>
      <w:r w:rsidRPr="00E45069">
        <w:t>Ângulo de fase e inflamação</w:t>
      </w:r>
      <w:bookmarkEnd w:id="20"/>
    </w:p>
    <w:p w14:paraId="62197643" w14:textId="2C67D5FF" w:rsidR="0099721B" w:rsidRPr="00521ABE" w:rsidRDefault="00D742B9" w:rsidP="00994CE8">
      <w:r w:rsidRPr="00521ABE">
        <w:t>A inflamação crônica</w:t>
      </w:r>
      <w:r w:rsidR="006D6BC7" w:rsidRPr="00521ABE">
        <w:t xml:space="preserve"> est</w:t>
      </w:r>
      <w:r w:rsidR="0053147B" w:rsidRPr="00521ABE">
        <w:t>á</w:t>
      </w:r>
      <w:r w:rsidR="00CE3530" w:rsidRPr="00521ABE">
        <w:t xml:space="preserve"> relacionada</w:t>
      </w:r>
      <w:r w:rsidRPr="00521ABE">
        <w:t xml:space="preserve"> </w:t>
      </w:r>
      <w:r w:rsidR="00BA6FAF" w:rsidRPr="00521ABE">
        <w:t>à</w:t>
      </w:r>
      <w:r w:rsidRPr="00521ABE">
        <w:t xml:space="preserve"> produção de espécies reativas</w:t>
      </w:r>
      <w:r w:rsidR="00FE207B" w:rsidRPr="00521ABE">
        <w:t xml:space="preserve"> de oxigênio</w:t>
      </w:r>
      <w:r w:rsidRPr="00521ABE">
        <w:t xml:space="preserve">, que </w:t>
      </w:r>
      <w:r w:rsidR="00FD04AF" w:rsidRPr="00521ABE">
        <w:t>induzem</w:t>
      </w:r>
      <w:r w:rsidRPr="00521ABE">
        <w:t xml:space="preserve"> resposta inflamatória e lesão celular. </w:t>
      </w:r>
      <w:r w:rsidR="003F0E80" w:rsidRPr="00521ABE">
        <w:t>Desta forma</w:t>
      </w:r>
      <w:r w:rsidRPr="00521ABE">
        <w:t xml:space="preserve">, um ambiente inflamatório e oxidativo está associado a danos celulares constantes. </w:t>
      </w:r>
      <w:r w:rsidR="005F5D37" w:rsidRPr="00521ABE">
        <w:t>Estes</w:t>
      </w:r>
      <w:r w:rsidR="00915905" w:rsidRPr="00521ABE">
        <w:t xml:space="preserve"> insultos </w:t>
      </w:r>
      <w:r w:rsidRPr="00521ABE">
        <w:t xml:space="preserve">podem causar alterações em diferentes estruturas e organelas celulares (por exemplo, membranas, mitocôndrias e núcleo) pela oxidação de vários componentes, o que </w:t>
      </w:r>
      <w:r w:rsidR="009B1110" w:rsidRPr="00521ABE">
        <w:t>pode levar</w:t>
      </w:r>
      <w:r w:rsidRPr="00521ABE">
        <w:t xml:space="preserve"> </w:t>
      </w:r>
      <w:r w:rsidR="00F71FBE" w:rsidRPr="00521ABE">
        <w:t>à</w:t>
      </w:r>
      <w:r w:rsidRPr="00521ABE">
        <w:t xml:space="preserve"> apoptose</w:t>
      </w:r>
      <w:r w:rsidR="00B60782" w:rsidRPr="00521ABE">
        <w:t xml:space="preserve"> celular</w:t>
      </w:r>
      <w:r w:rsidRPr="00521ABE">
        <w:t>. Consequentemente, es</w:t>
      </w:r>
      <w:r w:rsidR="00EB4926" w:rsidRPr="00521ABE">
        <w:t>t</w:t>
      </w:r>
      <w:r w:rsidRPr="00521ABE">
        <w:t>e processo pode afetar a estrutura e integridade celular</w:t>
      </w:r>
      <w:r w:rsidR="00C75D94" w:rsidRPr="00521ABE">
        <w:t>es</w:t>
      </w:r>
      <w:r w:rsidR="00AA2DF9" w:rsidRPr="00521ABE">
        <w:t>, bem como</w:t>
      </w:r>
      <w:r w:rsidR="00F733DE" w:rsidRPr="00521ABE">
        <w:t xml:space="preserve"> alterar</w:t>
      </w:r>
      <w:r w:rsidRPr="00521ABE">
        <w:t xml:space="preserve"> a distribuição de água</w:t>
      </w:r>
      <w:r w:rsidR="00F733DE" w:rsidRPr="00521ABE">
        <w:t xml:space="preserve"> entre os compartimentos</w:t>
      </w:r>
      <w:r w:rsidR="00977857" w:rsidRPr="00521ABE">
        <w:t>,</w:t>
      </w:r>
      <w:r w:rsidR="00C17CC0" w:rsidRPr="00521ABE">
        <w:t xml:space="preserve"> acarretando</w:t>
      </w:r>
      <w:r w:rsidR="00977857" w:rsidRPr="00521ABE">
        <w:t xml:space="preserve"> comprometimento </w:t>
      </w:r>
      <w:r w:rsidR="00C17CC0" w:rsidRPr="00521ABE">
        <w:t>funcional</w:t>
      </w:r>
      <w:r w:rsidR="00B226E3" w:rsidRPr="00521ABE">
        <w:t xml:space="preserve"> </w:t>
      </w:r>
      <w:sdt>
        <w:sdtPr>
          <w:tag w:val="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873967041"/>
          <w:placeholder>
            <w:docPart w:val="4EB30A8C4F72244C897D7B45D81B5486"/>
          </w:placeholder>
        </w:sdtPr>
        <w:sdtContent>
          <w:r w:rsidR="00301E1A" w:rsidRPr="00521ABE">
            <w:t>(DA SILVA1 et al., 2022a)</w:t>
          </w:r>
        </w:sdtContent>
      </w:sdt>
      <w:r w:rsidRPr="00521ABE">
        <w:t xml:space="preserve">. </w:t>
      </w:r>
    </w:p>
    <w:p w14:paraId="3A36C80C" w14:textId="3208E80C" w:rsidR="00D742B9" w:rsidRPr="00521ABE" w:rsidRDefault="00D742B9" w:rsidP="00994CE8">
      <w:r w:rsidRPr="00521ABE">
        <w:t xml:space="preserve">Por esta razão, a inflamação é considerada um importante fator etiológico </w:t>
      </w:r>
      <w:r w:rsidR="00060D96" w:rsidRPr="00521ABE">
        <w:t>associado ao</w:t>
      </w:r>
      <w:r w:rsidRPr="00521ABE">
        <w:t xml:space="preserve"> câncer, </w:t>
      </w:r>
      <w:r w:rsidR="00631DA3" w:rsidRPr="00521ABE">
        <w:t>DM2</w:t>
      </w:r>
      <w:r w:rsidRPr="00521ABE">
        <w:t xml:space="preserve">, doença cardiovascular, </w:t>
      </w:r>
      <w:r w:rsidR="00281B4B" w:rsidRPr="00521ABE">
        <w:t xml:space="preserve">doenças </w:t>
      </w:r>
      <w:r w:rsidRPr="00521ABE">
        <w:t>neurodegene</w:t>
      </w:r>
      <w:r w:rsidR="00281B4B" w:rsidRPr="00521ABE">
        <w:t>rativas</w:t>
      </w:r>
      <w:r w:rsidRPr="00521ABE">
        <w:t>, envelhecimento e sarcopenia</w:t>
      </w:r>
      <w:r w:rsidR="00DC606D" w:rsidRPr="00521ABE">
        <w:t xml:space="preserve">. </w:t>
      </w:r>
      <w:r w:rsidR="00FF3D94" w:rsidRPr="00521ABE">
        <w:t>Por se correlacionar com a</w:t>
      </w:r>
      <w:r w:rsidR="00A72D44" w:rsidRPr="00521ABE">
        <w:t xml:space="preserve"> integridade e saúde celular</w:t>
      </w:r>
      <w:r w:rsidR="00E276EC" w:rsidRPr="00521ABE">
        <w:t>es</w:t>
      </w:r>
      <w:r w:rsidR="00A72D44" w:rsidRPr="00521ABE">
        <w:t>, o</w:t>
      </w:r>
      <w:r w:rsidR="00DC606D" w:rsidRPr="00521ABE">
        <w:t xml:space="preserve"> </w:t>
      </w:r>
      <w:r w:rsidR="00535D0B">
        <w:t>ângulo de fase</w:t>
      </w:r>
      <w:r w:rsidR="00B323A7" w:rsidRPr="00521ABE">
        <w:t xml:space="preserve"> </w:t>
      </w:r>
      <w:r w:rsidR="00DC606D" w:rsidRPr="00521ABE">
        <w:t xml:space="preserve">pode </w:t>
      </w:r>
      <w:r w:rsidR="006D32D0" w:rsidRPr="00521ABE">
        <w:t>refletir</w:t>
      </w:r>
      <w:r w:rsidR="00DC606D" w:rsidRPr="00521ABE">
        <w:t xml:space="preserve"> indiretamente </w:t>
      </w:r>
      <w:r w:rsidR="00F94973" w:rsidRPr="00521ABE">
        <w:t xml:space="preserve">o grau de </w:t>
      </w:r>
      <w:r w:rsidR="00DC606D" w:rsidRPr="00521ABE">
        <w:t>inflamação</w:t>
      </w:r>
      <w:r w:rsidR="00257267" w:rsidRPr="00521ABE">
        <w:t xml:space="preserve"> </w:t>
      </w:r>
      <w:sdt>
        <w:sdtPr>
          <w:tag w:val="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465547536"/>
          <w:placeholder>
            <w:docPart w:val="DefaultPlaceholder_-1854013440"/>
          </w:placeholder>
        </w:sdtPr>
        <w:sdtContent>
          <w:r w:rsidR="00301E1A" w:rsidRPr="00521ABE">
            <w:t>(DA SILVA1 et al., 2022a)</w:t>
          </w:r>
        </w:sdtContent>
      </w:sdt>
      <w:r w:rsidR="00B70EF6" w:rsidRPr="00521ABE">
        <w:t xml:space="preserve">, representando um indicador da saúde celular em estados inflamatórios crônicos </w:t>
      </w:r>
      <w:sdt>
        <w:sdtPr>
          <w:tag w:val="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
          <w:id w:val="1292180816"/>
          <w:placeholder>
            <w:docPart w:val="357483982E165842B2A9ACF99A825921"/>
          </w:placeholder>
        </w:sdtPr>
        <w:sdtContent>
          <w:r w:rsidR="00301E1A" w:rsidRPr="00521ABE">
            <w:t>(BARREA et al., 2019)</w:t>
          </w:r>
        </w:sdtContent>
      </w:sdt>
      <w:r w:rsidR="00B70EF6" w:rsidRPr="00521ABE">
        <w:t>.</w:t>
      </w:r>
    </w:p>
    <w:p w14:paraId="338E200D" w14:textId="0F093AF2" w:rsidR="00621FB8" w:rsidRPr="00521ABE" w:rsidRDefault="00C937D9" w:rsidP="00994CE8">
      <w:r w:rsidRPr="00521ABE">
        <w:t xml:space="preserve">Durante </w:t>
      </w:r>
      <w:r w:rsidR="00257267" w:rsidRPr="00521ABE">
        <w:t>o estado inflamatório</w:t>
      </w:r>
      <w:r w:rsidRPr="00521ABE">
        <w:t xml:space="preserve">, </w:t>
      </w:r>
      <w:r w:rsidR="000F1D2A" w:rsidRPr="00521ABE">
        <w:t xml:space="preserve">a </w:t>
      </w:r>
      <w:r w:rsidR="00D90638" w:rsidRPr="00521ABE">
        <w:t>reatância</w:t>
      </w:r>
      <w:r w:rsidR="000F1D2A" w:rsidRPr="00521ABE">
        <w:t xml:space="preserve"> (</w:t>
      </w:r>
      <w:proofErr w:type="spellStart"/>
      <w:r w:rsidRPr="00521ABE">
        <w:t>X</w:t>
      </w:r>
      <w:r w:rsidR="00B226E3" w:rsidRPr="00521ABE">
        <w:t>c</w:t>
      </w:r>
      <w:proofErr w:type="spellEnd"/>
      <w:r w:rsidR="000F1D2A" w:rsidRPr="00521ABE">
        <w:t>)</w:t>
      </w:r>
      <w:r w:rsidRPr="00521ABE">
        <w:t xml:space="preserve"> diminui em resposta à menor capacitância das membranas celulares danificadas, e isso ocorre simultaneamente </w:t>
      </w:r>
      <w:r w:rsidR="00EC6091" w:rsidRPr="00521ABE">
        <w:t>à</w:t>
      </w:r>
      <w:r w:rsidRPr="00521ABE">
        <w:t xml:space="preserve"> redução </w:t>
      </w:r>
      <w:r w:rsidR="00620910" w:rsidRPr="00521ABE">
        <w:t>na resistência</w:t>
      </w:r>
      <w:r w:rsidRPr="00521ABE">
        <w:t xml:space="preserve"> </w:t>
      </w:r>
      <w:r w:rsidR="00620910" w:rsidRPr="00521ABE">
        <w:t>(</w:t>
      </w:r>
      <w:r w:rsidRPr="00521ABE">
        <w:t>R</w:t>
      </w:r>
      <w:r w:rsidR="00620910" w:rsidRPr="00521ABE">
        <w:t>)</w:t>
      </w:r>
      <w:r w:rsidRPr="00521ABE">
        <w:t xml:space="preserve"> devido ao aumento d</w:t>
      </w:r>
      <w:r w:rsidR="00620910" w:rsidRPr="00521ABE">
        <w:t xml:space="preserve">a </w:t>
      </w:r>
      <w:r w:rsidR="009A66AC" w:rsidRPr="00521ABE">
        <w:t xml:space="preserve">razão </w:t>
      </w:r>
      <w:r w:rsidR="00620910" w:rsidRPr="00521ABE">
        <w:t>AEC</w:t>
      </w:r>
      <w:r w:rsidR="009A66AC" w:rsidRPr="00521ABE">
        <w:t>/AIC</w:t>
      </w:r>
      <w:r w:rsidR="00620910" w:rsidRPr="00521ABE">
        <w:t xml:space="preserve"> </w:t>
      </w:r>
      <w:r w:rsidRPr="00521ABE">
        <w:t>(medido em 50 kHz). Como o</w:t>
      </w:r>
      <w:r w:rsidR="00620910" w:rsidRPr="00521ABE">
        <w:t xml:space="preserve"> </w:t>
      </w:r>
      <w:r w:rsidR="00535D0B">
        <w:t>ângulo de fase</w:t>
      </w:r>
      <w:r w:rsidRPr="00521ABE">
        <w:t xml:space="preserve"> representa a razão entre </w:t>
      </w:r>
      <w:proofErr w:type="spellStart"/>
      <w:r w:rsidRPr="00521ABE">
        <w:t>X</w:t>
      </w:r>
      <w:r w:rsidR="00CC467D" w:rsidRPr="00521ABE">
        <w:t>c</w:t>
      </w:r>
      <w:proofErr w:type="spellEnd"/>
      <w:r w:rsidR="002F6691" w:rsidRPr="00521ABE">
        <w:t>/</w:t>
      </w:r>
      <w:r w:rsidRPr="00521ABE">
        <w:t>R e os valores da primeira medida diminuem mais do que os da segunda, a inflamação causa uma diminuição do</w:t>
      </w:r>
      <w:r w:rsidR="00620910" w:rsidRPr="00521ABE">
        <w:t xml:space="preserve"> </w:t>
      </w:r>
      <w:r w:rsidR="00621FB8" w:rsidRPr="00521ABE">
        <w:t>ângulo de fase</w:t>
      </w:r>
      <w:r w:rsidR="000F1D2A" w:rsidRPr="00521ABE">
        <w:t xml:space="preserve"> </w:t>
      </w:r>
      <w:sdt>
        <w:sdtPr>
          <w:tag w:val="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667669459"/>
          <w:placeholder>
            <w:docPart w:val="DefaultPlaceholder_-1854013440"/>
          </w:placeholder>
        </w:sdtPr>
        <w:sdtContent>
          <w:r w:rsidR="00301E1A" w:rsidRPr="00521ABE">
            <w:t>(DA SILVA1 et al., 2022a)</w:t>
          </w:r>
        </w:sdtContent>
      </w:sdt>
      <w:r w:rsidRPr="00521ABE">
        <w:t>.</w:t>
      </w:r>
    </w:p>
    <w:p w14:paraId="2E511DA5" w14:textId="25F9037C" w:rsidR="00E026D3" w:rsidRPr="00521ABE" w:rsidRDefault="00B70EF6" w:rsidP="00994CE8">
      <w:r w:rsidRPr="00521ABE">
        <w:t xml:space="preserve">Tem sido demonstrado através de alguns estudos que o </w:t>
      </w:r>
      <w:r w:rsidR="00535D0B">
        <w:t>ângulo de fase</w:t>
      </w:r>
      <w:r w:rsidRPr="00521ABE">
        <w:t xml:space="preserve"> se correlaciona de forma inversamente proporcional </w:t>
      </w:r>
      <w:r w:rsidR="00915091" w:rsidRPr="00521ABE">
        <w:t>à</w:t>
      </w:r>
      <w:r w:rsidRPr="00521ABE">
        <w:t xml:space="preserve"> </w:t>
      </w:r>
      <w:r w:rsidR="00B30C91" w:rsidRPr="00521ABE">
        <w:t xml:space="preserve">PCR, </w:t>
      </w:r>
      <w:r w:rsidRPr="00521ABE">
        <w:t xml:space="preserve">tendo </w:t>
      </w:r>
      <w:r w:rsidR="00AE4F21" w:rsidRPr="00521ABE">
        <w:t>sido sugerido</w:t>
      </w:r>
      <w:r w:rsidR="00E026D3" w:rsidRPr="00521ABE">
        <w:t xml:space="preserve"> </w:t>
      </w:r>
      <w:r w:rsidR="00C4787F" w:rsidRPr="00521ABE">
        <w:t xml:space="preserve">seu potencial como um </w:t>
      </w:r>
      <w:r w:rsidR="00E026D3" w:rsidRPr="00521ABE">
        <w:t>preditor do estado inflamatório</w:t>
      </w:r>
      <w:r w:rsidR="00C4787F" w:rsidRPr="00521ABE">
        <w:t xml:space="preserve"> </w:t>
      </w:r>
      <w:sdt>
        <w:sdtPr>
          <w:tag w:val="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
          <w:id w:val="-860044976"/>
          <w:placeholder>
            <w:docPart w:val="909B3197624D374D9D2ED90F8E034420"/>
          </w:placeholder>
        </w:sdtPr>
        <w:sdtContent>
          <w:r w:rsidR="00301E1A" w:rsidRPr="00521ABE">
            <w:t>(BARREA et al., 2022)</w:t>
          </w:r>
        </w:sdtContent>
      </w:sdt>
      <w:r w:rsidR="00E026D3" w:rsidRPr="00521ABE">
        <w:t>.</w:t>
      </w:r>
    </w:p>
    <w:p w14:paraId="4631D54A" w14:textId="2AB5FAEC" w:rsidR="00E026D3" w:rsidRPr="00521ABE" w:rsidRDefault="00E026D3" w:rsidP="00994CE8">
      <w:r w:rsidRPr="00521ABE">
        <w:t>Em um banco de dados</w:t>
      </w:r>
      <w:r w:rsidR="004F2B72" w:rsidRPr="00521ABE">
        <w:t xml:space="preserve"> de</w:t>
      </w:r>
      <w:r w:rsidRPr="00521ABE">
        <w:t xml:space="preserve"> 214.732 adultos</w:t>
      </w:r>
      <w:r w:rsidR="004F2B72" w:rsidRPr="00521ABE">
        <w:t xml:space="preserve"> de nacionalidade </w:t>
      </w:r>
      <w:r w:rsidR="002A5BBD" w:rsidRPr="00521ABE">
        <w:t>a</w:t>
      </w:r>
      <w:r w:rsidR="004F2B72" w:rsidRPr="00521ABE">
        <w:t>lemã</w:t>
      </w:r>
      <w:r w:rsidRPr="00521ABE">
        <w:t xml:space="preserve">, foi evidenciado uma </w:t>
      </w:r>
      <w:r w:rsidR="00B9790C" w:rsidRPr="00521ABE">
        <w:t xml:space="preserve">forte </w:t>
      </w:r>
      <w:r w:rsidRPr="00521ABE">
        <w:t>correlação</w:t>
      </w:r>
      <w:r w:rsidR="00B9790C" w:rsidRPr="00521ABE">
        <w:t xml:space="preserve"> inversa</w:t>
      </w:r>
      <w:r w:rsidRPr="00521ABE">
        <w:t xml:space="preserve"> entre níveis de PCR</w:t>
      </w:r>
      <w:r w:rsidR="002A5BBD" w:rsidRPr="00521ABE">
        <w:t xml:space="preserve"> </w:t>
      </w:r>
      <w:r w:rsidRPr="00521ABE">
        <w:t xml:space="preserve">e </w:t>
      </w:r>
      <w:r w:rsidR="00535D0B">
        <w:t>ângulo de fase</w:t>
      </w:r>
      <w:r w:rsidRPr="00521ABE">
        <w:t xml:space="preserve">, independente da idade. Os indivíduos com </w:t>
      </w:r>
      <w:r w:rsidR="00535D0B">
        <w:t>ângulo de fase</w:t>
      </w:r>
      <w:r w:rsidRPr="00521ABE">
        <w:t xml:space="preserve"> inferior ao percentil 10 da população saudável tiveram níveis de PCR significativamente maiores (5,61</w:t>
      </w:r>
      <w:r w:rsidR="00E67E7B" w:rsidRPr="00521ABE">
        <w:t xml:space="preserve"> </w:t>
      </w:r>
      <w:r w:rsidRPr="00521ABE">
        <w:t>±</w:t>
      </w:r>
      <w:r w:rsidR="00E67E7B" w:rsidRPr="00521ABE">
        <w:t xml:space="preserve"> </w:t>
      </w:r>
      <w:r w:rsidRPr="00521ABE">
        <w:t xml:space="preserve">10,88 mg/L </w:t>
      </w:r>
      <w:proofErr w:type="spellStart"/>
      <w:r w:rsidRPr="00521ABE">
        <w:t>vs</w:t>
      </w:r>
      <w:proofErr w:type="spellEnd"/>
      <w:r w:rsidRPr="00521ABE">
        <w:t xml:space="preserve"> 2,74</w:t>
      </w:r>
      <w:r w:rsidR="00E67E7B" w:rsidRPr="00521ABE">
        <w:t xml:space="preserve"> </w:t>
      </w:r>
      <w:r w:rsidRPr="00521ABE">
        <w:t>±</w:t>
      </w:r>
      <w:r w:rsidR="00E67E7B" w:rsidRPr="00521ABE">
        <w:t xml:space="preserve"> </w:t>
      </w:r>
      <w:r w:rsidRPr="00521ABE">
        <w:t xml:space="preserve">5,29 mg/L; p &lt; 0,05). </w:t>
      </w:r>
      <w:r w:rsidR="007C5092" w:rsidRPr="00521ABE">
        <w:t xml:space="preserve">Foi também evidenciado forte correlação inversa </w:t>
      </w:r>
      <w:r w:rsidRPr="00521ABE">
        <w:t xml:space="preserve">entre </w:t>
      </w:r>
      <w:r w:rsidR="00E67E7B" w:rsidRPr="00521ABE">
        <w:t xml:space="preserve">a </w:t>
      </w:r>
      <w:r w:rsidRPr="00521ABE">
        <w:t>pressão arterial sistólica</w:t>
      </w:r>
      <w:r w:rsidR="007C5092" w:rsidRPr="00521ABE">
        <w:t xml:space="preserve"> (PAS)</w:t>
      </w:r>
      <w:r w:rsidRPr="00521ABE">
        <w:t xml:space="preserve"> e o </w:t>
      </w:r>
      <w:r w:rsidR="00535D0B">
        <w:t xml:space="preserve">ângulo </w:t>
      </w:r>
      <w:r w:rsidR="00535D0B">
        <w:lastRenderedPageBreak/>
        <w:t>de fase</w:t>
      </w:r>
      <w:r w:rsidRPr="00521ABE">
        <w:t xml:space="preserve"> (p &lt; 0,0001).</w:t>
      </w:r>
      <w:r w:rsidR="0028070D" w:rsidRPr="00521ABE">
        <w:t xml:space="preserve"> Desta forma, o </w:t>
      </w:r>
      <w:r w:rsidR="00535D0B">
        <w:t>ângulo de fase</w:t>
      </w:r>
      <w:r w:rsidR="0028070D" w:rsidRPr="00521ABE">
        <w:t xml:space="preserve"> foi um marcador sensível </w:t>
      </w:r>
      <w:r w:rsidR="004141F1" w:rsidRPr="00521ABE">
        <w:t xml:space="preserve">para detectar </w:t>
      </w:r>
      <w:r w:rsidR="0028070D" w:rsidRPr="00521ABE">
        <w:t xml:space="preserve">alterações nos marcadores inflamatórios </w:t>
      </w:r>
      <w:sdt>
        <w:sdtPr>
          <w:tag w:val="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
          <w:id w:val="-172109253"/>
          <w:placeholder>
            <w:docPart w:val="CECE6DEB17E0D04B86317C94096B83B3"/>
          </w:placeholder>
        </w:sdtPr>
        <w:sdtContent>
          <w:r w:rsidR="00301E1A" w:rsidRPr="00521ABE">
            <w:t>(BELARMINO et al., 2016)</w:t>
          </w:r>
        </w:sdtContent>
      </w:sdt>
      <w:r w:rsidR="0028070D" w:rsidRPr="00521ABE">
        <w:t xml:space="preserve">.  </w:t>
      </w:r>
    </w:p>
    <w:p w14:paraId="219BD8EE" w14:textId="0E9CFBBF" w:rsidR="00F23158" w:rsidRPr="00521ABE" w:rsidRDefault="00F23158" w:rsidP="00994CE8">
      <w:r w:rsidRPr="00521ABE">
        <w:t xml:space="preserve">De </w:t>
      </w:r>
      <w:proofErr w:type="spellStart"/>
      <w:r w:rsidRPr="00521ABE">
        <w:t>Luis</w:t>
      </w:r>
      <w:proofErr w:type="spellEnd"/>
      <w:r w:rsidRPr="00521ABE">
        <w:t xml:space="preserve"> et al. (2010) </w:t>
      </w:r>
      <w:r w:rsidR="00BA51DF" w:rsidRPr="00521ABE">
        <w:t>avaliaram</w:t>
      </w:r>
      <w:r w:rsidR="000A7931" w:rsidRPr="00521ABE">
        <w:t xml:space="preserve"> 228 </w:t>
      </w:r>
      <w:r w:rsidR="00D126FD" w:rsidRPr="00521ABE">
        <w:t>adultos do sexo feminino</w:t>
      </w:r>
      <w:r w:rsidR="000A7931" w:rsidRPr="00521ABE">
        <w:t xml:space="preserve"> com obesidade</w:t>
      </w:r>
      <w:r w:rsidR="00BA51DF" w:rsidRPr="00521ABE">
        <w:t>,</w:t>
      </w:r>
      <w:r w:rsidR="000A7931" w:rsidRPr="00521ABE">
        <w:t xml:space="preserve"> </w:t>
      </w:r>
      <w:r w:rsidR="007A7CA2" w:rsidRPr="00521ABE">
        <w:t>busc</w:t>
      </w:r>
      <w:r w:rsidR="00BA51DF" w:rsidRPr="00521ABE">
        <w:t>ando</w:t>
      </w:r>
      <w:r w:rsidR="007A7CA2" w:rsidRPr="00521ABE">
        <w:t xml:space="preserve"> associaç</w:t>
      </w:r>
      <w:r w:rsidR="0060015F" w:rsidRPr="00521ABE">
        <w:t>ões</w:t>
      </w:r>
      <w:r w:rsidR="007A7CA2" w:rsidRPr="00521ABE">
        <w:t xml:space="preserve"> entre </w:t>
      </w:r>
      <w:r w:rsidR="00097097" w:rsidRPr="00521ABE">
        <w:t xml:space="preserve">o </w:t>
      </w:r>
      <w:r w:rsidR="00535D0B">
        <w:t>ângulo de fase</w:t>
      </w:r>
      <w:r w:rsidR="007A7CA2" w:rsidRPr="00521ABE">
        <w:t xml:space="preserve"> e</w:t>
      </w:r>
      <w:r w:rsidR="003E046E" w:rsidRPr="00521ABE">
        <w:t xml:space="preserve"> </w:t>
      </w:r>
      <w:r w:rsidR="002124F8" w:rsidRPr="00521ABE">
        <w:t>p</w:t>
      </w:r>
      <w:r w:rsidR="006900AD" w:rsidRPr="00521ABE">
        <w:t>eso, pressão arterial</w:t>
      </w:r>
      <w:r w:rsidR="00647DF5" w:rsidRPr="00521ABE">
        <w:t xml:space="preserve"> (PA)</w:t>
      </w:r>
      <w:r w:rsidR="006900AD" w:rsidRPr="00521ABE">
        <w:t>, glicemia basal, PCR, insulina, colesterol total</w:t>
      </w:r>
      <w:r w:rsidR="00D154BF" w:rsidRPr="00521ABE">
        <w:t xml:space="preserve"> (CT)</w:t>
      </w:r>
      <w:r w:rsidR="006900AD" w:rsidRPr="00521ABE">
        <w:t>, LDL-colesterol</w:t>
      </w:r>
      <w:r w:rsidR="00DB1FC3" w:rsidRPr="00521ABE">
        <w:t xml:space="preserve"> (LDL-c)</w:t>
      </w:r>
      <w:r w:rsidR="006900AD" w:rsidRPr="00521ABE">
        <w:t>, HDL-colesterol</w:t>
      </w:r>
      <w:r w:rsidR="00DB1FC3" w:rsidRPr="00521ABE">
        <w:t xml:space="preserve"> (HDL-c)</w:t>
      </w:r>
      <w:r w:rsidR="006900AD" w:rsidRPr="00521ABE">
        <w:t>, triglicerídeos</w:t>
      </w:r>
      <w:r w:rsidR="00D154BF" w:rsidRPr="00521ABE">
        <w:t xml:space="preserve"> (TAG)</w:t>
      </w:r>
      <w:r w:rsidR="006900AD" w:rsidRPr="00521ABE">
        <w:t xml:space="preserve"> sanguíneos e </w:t>
      </w:r>
      <w:proofErr w:type="spellStart"/>
      <w:r w:rsidR="006900AD" w:rsidRPr="00521ABE">
        <w:t>adipocitocinas</w:t>
      </w:r>
      <w:proofErr w:type="spellEnd"/>
      <w:r w:rsidR="006900AD" w:rsidRPr="00521ABE">
        <w:t xml:space="preserve"> (leptina, </w:t>
      </w:r>
      <w:proofErr w:type="spellStart"/>
      <w:r w:rsidR="006900AD" w:rsidRPr="00521ABE">
        <w:t>adiponectina</w:t>
      </w:r>
      <w:proofErr w:type="spellEnd"/>
      <w:r w:rsidR="006900AD" w:rsidRPr="00521ABE">
        <w:t xml:space="preserve">, </w:t>
      </w:r>
      <w:proofErr w:type="spellStart"/>
      <w:r w:rsidR="006900AD" w:rsidRPr="00521ABE">
        <w:t>resistina</w:t>
      </w:r>
      <w:proofErr w:type="spellEnd"/>
      <w:r w:rsidR="006900AD" w:rsidRPr="00521ABE">
        <w:t xml:space="preserve">, </w:t>
      </w:r>
      <w:r w:rsidR="005048F7" w:rsidRPr="00521ABE">
        <w:t>IL</w:t>
      </w:r>
      <w:r w:rsidR="006900AD" w:rsidRPr="00521ABE">
        <w:t xml:space="preserve">-6 e </w:t>
      </w:r>
      <w:r w:rsidR="005048F7" w:rsidRPr="00521ABE">
        <w:t>TNF-α</w:t>
      </w:r>
      <w:r w:rsidR="003E046E" w:rsidRPr="00521ABE">
        <w:t>)</w:t>
      </w:r>
      <w:r w:rsidR="008D7643" w:rsidRPr="00521ABE">
        <w:t xml:space="preserve">. </w:t>
      </w:r>
      <w:r w:rsidR="00F16835" w:rsidRPr="00521ABE">
        <w:t xml:space="preserve">Os </w:t>
      </w:r>
      <w:r w:rsidR="00BA51DF" w:rsidRPr="00521ABE">
        <w:t xml:space="preserve">valores de </w:t>
      </w:r>
      <w:r w:rsidR="00535D0B">
        <w:t>ângulo de fase</w:t>
      </w:r>
      <w:r w:rsidR="00BA51DF" w:rsidRPr="00521ABE">
        <w:t xml:space="preserve"> </w:t>
      </w:r>
      <w:r w:rsidR="00F16835" w:rsidRPr="00521ABE">
        <w:t xml:space="preserve">foram agrupados em </w:t>
      </w:r>
      <w:r w:rsidR="00763B73" w:rsidRPr="00521ABE">
        <w:t>terci</w:t>
      </w:r>
      <w:r w:rsidR="00BA51DF" w:rsidRPr="00521ABE">
        <w:t>s</w:t>
      </w:r>
      <w:r w:rsidR="00C3240E" w:rsidRPr="00521ABE">
        <w:t>. Foi</w:t>
      </w:r>
      <w:r w:rsidR="00763B73" w:rsidRPr="00521ABE">
        <w:t xml:space="preserve"> realizado c</w:t>
      </w:r>
      <w:r w:rsidR="00825BFF" w:rsidRPr="00521ABE">
        <w:t xml:space="preserve">omparação entre </w:t>
      </w:r>
      <w:r w:rsidR="00A25E64" w:rsidRPr="00521ABE">
        <w:t>os grupos</w:t>
      </w:r>
      <w:r w:rsidR="00F16835" w:rsidRPr="00521ABE">
        <w:t xml:space="preserve"> com os menores </w:t>
      </w:r>
      <w:r w:rsidR="009E7625" w:rsidRPr="00521ABE">
        <w:t xml:space="preserve">e os </w:t>
      </w:r>
      <w:r w:rsidR="007A6416" w:rsidRPr="00521ABE">
        <w:t>maiores valores</w:t>
      </w:r>
      <w:r w:rsidR="009E7625" w:rsidRPr="00521ABE">
        <w:t xml:space="preserve"> de </w:t>
      </w:r>
      <w:r w:rsidR="00535D0B">
        <w:t>ângulo de fase</w:t>
      </w:r>
      <w:r w:rsidR="007A6416" w:rsidRPr="00521ABE">
        <w:t xml:space="preserve">. </w:t>
      </w:r>
      <w:r w:rsidR="009E7625" w:rsidRPr="00521ABE">
        <w:t xml:space="preserve">Os dados </w:t>
      </w:r>
      <w:r w:rsidR="00A25E64" w:rsidRPr="00521ABE">
        <w:t>obtidos indica</w:t>
      </w:r>
      <w:r w:rsidR="00787E3F" w:rsidRPr="00521ABE">
        <w:t>ram</w:t>
      </w:r>
      <w:r w:rsidR="00A25E64" w:rsidRPr="00521ABE">
        <w:t xml:space="preserve"> </w:t>
      </w:r>
      <w:r w:rsidR="00825BFF" w:rsidRPr="00521ABE">
        <w:t>que a</w:t>
      </w:r>
      <w:r w:rsidR="008D7643" w:rsidRPr="00521ABE">
        <w:t xml:space="preserve"> massa gorda foi maior no</w:t>
      </w:r>
      <w:r w:rsidR="008623E2" w:rsidRPr="00521ABE">
        <w:t xml:space="preserve"> grupo com os menores</w:t>
      </w:r>
      <w:r w:rsidR="002A5574" w:rsidRPr="00521ABE">
        <w:t xml:space="preserve"> valores de </w:t>
      </w:r>
      <w:r w:rsidR="00535D0B">
        <w:t>ângulo de fase</w:t>
      </w:r>
      <w:r w:rsidR="00825BFF" w:rsidRPr="00521ABE">
        <w:t xml:space="preserve"> </w:t>
      </w:r>
      <w:r w:rsidR="008D7643" w:rsidRPr="00521ABE">
        <w:t>(43,6</w:t>
      </w:r>
      <w:r w:rsidR="002A5574" w:rsidRPr="00521ABE">
        <w:t xml:space="preserve"> </w:t>
      </w:r>
      <w:r w:rsidR="008D7643" w:rsidRPr="00521ABE">
        <w:t>±</w:t>
      </w:r>
      <w:r w:rsidR="002A5574" w:rsidRPr="00521ABE">
        <w:t xml:space="preserve"> </w:t>
      </w:r>
      <w:r w:rsidR="008D7643" w:rsidRPr="00521ABE">
        <w:t xml:space="preserve">12,6 </w:t>
      </w:r>
      <w:proofErr w:type="spellStart"/>
      <w:r w:rsidR="008D7643" w:rsidRPr="00521ABE">
        <w:t>vs</w:t>
      </w:r>
      <w:proofErr w:type="spellEnd"/>
      <w:r w:rsidR="008D7643" w:rsidRPr="00521ABE">
        <w:t xml:space="preserve"> 40,9</w:t>
      </w:r>
      <w:r w:rsidR="002A5574" w:rsidRPr="00521ABE">
        <w:t xml:space="preserve"> </w:t>
      </w:r>
      <w:r w:rsidR="008D7643" w:rsidRPr="00521ABE">
        <w:t>±</w:t>
      </w:r>
      <w:r w:rsidR="002A5574" w:rsidRPr="00521ABE">
        <w:t xml:space="preserve"> </w:t>
      </w:r>
      <w:r w:rsidR="008D7643" w:rsidRPr="00521ABE">
        <w:t>15</w:t>
      </w:r>
      <w:r w:rsidR="00A30794" w:rsidRPr="00521ABE">
        <w:t xml:space="preserve"> </w:t>
      </w:r>
      <w:r w:rsidR="008D7643" w:rsidRPr="00521ABE">
        <w:t>kg</w:t>
      </w:r>
      <w:r w:rsidR="002A5574" w:rsidRPr="00521ABE">
        <w:t>;</w:t>
      </w:r>
      <w:r w:rsidR="008D7643" w:rsidRPr="00521ABE">
        <w:t xml:space="preserve"> p&lt;0,05). </w:t>
      </w:r>
    </w:p>
    <w:p w14:paraId="186C7862" w14:textId="62489643" w:rsidR="00EE6B9F" w:rsidRPr="00521ABE" w:rsidRDefault="00470B80" w:rsidP="00994CE8">
      <w:r w:rsidRPr="00521ABE">
        <w:t>A mesma associação foi observada com relação ao</w:t>
      </w:r>
      <w:r w:rsidR="00065146" w:rsidRPr="00521ABE">
        <w:t xml:space="preserve">s níveis de </w:t>
      </w:r>
      <w:r w:rsidR="008D7643" w:rsidRPr="00521ABE">
        <w:t>HOMA (2,4</w:t>
      </w:r>
      <w:r w:rsidR="00157245" w:rsidRPr="00521ABE">
        <w:t xml:space="preserve"> </w:t>
      </w:r>
      <w:r w:rsidR="008D7643" w:rsidRPr="00521ABE">
        <w:t>±</w:t>
      </w:r>
      <w:r w:rsidR="00157245" w:rsidRPr="00521ABE">
        <w:t xml:space="preserve"> </w:t>
      </w:r>
      <w:r w:rsidR="008D7643" w:rsidRPr="00521ABE">
        <w:t xml:space="preserve">1,6 </w:t>
      </w:r>
      <w:proofErr w:type="spellStart"/>
      <w:r w:rsidR="008D7643" w:rsidRPr="00521ABE">
        <w:t>vs</w:t>
      </w:r>
      <w:proofErr w:type="spellEnd"/>
      <w:r w:rsidR="008D7643" w:rsidRPr="00521ABE">
        <w:t xml:space="preserve"> 1,46</w:t>
      </w:r>
      <w:r w:rsidR="00157245" w:rsidRPr="00521ABE">
        <w:t xml:space="preserve"> </w:t>
      </w:r>
      <w:r w:rsidR="008D7643" w:rsidRPr="00521ABE">
        <w:t>±</w:t>
      </w:r>
      <w:r w:rsidR="00157245" w:rsidRPr="00521ABE">
        <w:t xml:space="preserve"> </w:t>
      </w:r>
      <w:r w:rsidR="008D7643" w:rsidRPr="00521ABE">
        <w:t>1,6</w:t>
      </w:r>
      <w:r w:rsidR="00157245" w:rsidRPr="00521ABE">
        <w:t>;</w:t>
      </w:r>
      <w:r w:rsidR="008D7643" w:rsidRPr="00521ABE">
        <w:t xml:space="preserve"> p&lt;0,05), insulina (14,4</w:t>
      </w:r>
      <w:r w:rsidR="00157245" w:rsidRPr="00521ABE">
        <w:t xml:space="preserve"> </w:t>
      </w:r>
      <w:r w:rsidR="008D7643" w:rsidRPr="00521ABE">
        <w:t>±</w:t>
      </w:r>
      <w:r w:rsidR="00157245" w:rsidRPr="00521ABE">
        <w:t xml:space="preserve"> </w:t>
      </w:r>
      <w:r w:rsidR="008D7643" w:rsidRPr="00521ABE">
        <w:t xml:space="preserve">8,5 </w:t>
      </w:r>
      <w:proofErr w:type="spellStart"/>
      <w:r w:rsidR="008D7643" w:rsidRPr="00521ABE">
        <w:t>vs</w:t>
      </w:r>
      <w:proofErr w:type="spellEnd"/>
      <w:r w:rsidR="008D7643" w:rsidRPr="00521ABE">
        <w:t xml:space="preserve"> 11,3</w:t>
      </w:r>
      <w:r w:rsidR="00157245" w:rsidRPr="00521ABE">
        <w:t xml:space="preserve"> </w:t>
      </w:r>
      <w:r w:rsidR="008D7643" w:rsidRPr="00521ABE">
        <w:t>±</w:t>
      </w:r>
      <w:r w:rsidR="00157245" w:rsidRPr="00521ABE">
        <w:t xml:space="preserve"> </w:t>
      </w:r>
      <w:r w:rsidR="008D7643" w:rsidRPr="00521ABE">
        <w:t xml:space="preserve">9,4 </w:t>
      </w:r>
      <w:proofErr w:type="spellStart"/>
      <w:r w:rsidR="008D7643" w:rsidRPr="00521ABE">
        <w:t>mUI</w:t>
      </w:r>
      <w:proofErr w:type="spellEnd"/>
      <w:r w:rsidR="008D7643" w:rsidRPr="00521ABE">
        <w:t>/L</w:t>
      </w:r>
      <w:r w:rsidR="00A30794" w:rsidRPr="00521ABE">
        <w:t>;</w:t>
      </w:r>
      <w:r w:rsidR="008D7643" w:rsidRPr="00521ABE">
        <w:t xml:space="preserve"> p&lt;0,05)</w:t>
      </w:r>
      <w:r w:rsidRPr="00521ABE">
        <w:t xml:space="preserve">, </w:t>
      </w:r>
      <w:r w:rsidR="00A30794" w:rsidRPr="00521ABE">
        <w:t>glicemia</w:t>
      </w:r>
      <w:r w:rsidR="008D7643" w:rsidRPr="00521ABE">
        <w:t xml:space="preserve"> (102,1</w:t>
      </w:r>
      <w:r w:rsidR="00A30794" w:rsidRPr="00521ABE">
        <w:t xml:space="preserve"> </w:t>
      </w:r>
      <w:r w:rsidR="008D7643" w:rsidRPr="00521ABE">
        <w:t>±</w:t>
      </w:r>
      <w:r w:rsidR="00A30794" w:rsidRPr="00521ABE">
        <w:t xml:space="preserve"> </w:t>
      </w:r>
      <w:r w:rsidR="008D7643" w:rsidRPr="00521ABE">
        <w:t xml:space="preserve">20 </w:t>
      </w:r>
      <w:proofErr w:type="spellStart"/>
      <w:r w:rsidR="008D7643" w:rsidRPr="00521ABE">
        <w:t>vs</w:t>
      </w:r>
      <w:proofErr w:type="spellEnd"/>
      <w:r w:rsidR="008D7643" w:rsidRPr="00521ABE">
        <w:t xml:space="preserve"> 90</w:t>
      </w:r>
      <w:r w:rsidR="00A30794" w:rsidRPr="00521ABE">
        <w:t xml:space="preserve"> </w:t>
      </w:r>
      <w:r w:rsidR="008D7643" w:rsidRPr="00521ABE">
        <w:t>±</w:t>
      </w:r>
      <w:r w:rsidR="00A30794" w:rsidRPr="00521ABE">
        <w:t xml:space="preserve"> </w:t>
      </w:r>
      <w:r w:rsidR="008D7643" w:rsidRPr="00521ABE">
        <w:t>19,5 mg/dl</w:t>
      </w:r>
      <w:r w:rsidR="00A30794" w:rsidRPr="00521ABE">
        <w:t>;</w:t>
      </w:r>
      <w:r w:rsidR="008D7643" w:rsidRPr="00521ABE">
        <w:t xml:space="preserve"> p&lt;0,05)</w:t>
      </w:r>
      <w:r w:rsidRPr="00521ABE">
        <w:t xml:space="preserve">, </w:t>
      </w:r>
      <w:r w:rsidR="008D7643" w:rsidRPr="00521ABE">
        <w:t xml:space="preserve">leptina </w:t>
      </w:r>
      <w:r w:rsidRPr="00521ABE">
        <w:t xml:space="preserve">sérica </w:t>
      </w:r>
      <w:r w:rsidR="008D7643" w:rsidRPr="00521ABE">
        <w:t>(167,3</w:t>
      </w:r>
      <w:r w:rsidR="00A30794" w:rsidRPr="00521ABE">
        <w:t xml:space="preserve"> </w:t>
      </w:r>
      <w:r w:rsidR="008D7643" w:rsidRPr="00521ABE">
        <w:t>±</w:t>
      </w:r>
      <w:r w:rsidR="00A30794" w:rsidRPr="00521ABE">
        <w:t xml:space="preserve"> </w:t>
      </w:r>
      <w:r w:rsidR="008D7643" w:rsidRPr="00521ABE">
        <w:t xml:space="preserve">98 </w:t>
      </w:r>
      <w:proofErr w:type="spellStart"/>
      <w:r w:rsidR="008D7643" w:rsidRPr="00521ABE">
        <w:t>vs</w:t>
      </w:r>
      <w:proofErr w:type="spellEnd"/>
      <w:r w:rsidR="008D7643" w:rsidRPr="00521ABE">
        <w:t xml:space="preserve"> 104,5</w:t>
      </w:r>
      <w:r w:rsidR="00A30794" w:rsidRPr="00521ABE">
        <w:t xml:space="preserve"> </w:t>
      </w:r>
      <w:r w:rsidR="008D7643" w:rsidRPr="00521ABE">
        <w:t>±</w:t>
      </w:r>
      <w:r w:rsidR="00A30794" w:rsidRPr="00521ABE">
        <w:t xml:space="preserve"> </w:t>
      </w:r>
      <w:r w:rsidR="008D7643" w:rsidRPr="00521ABE">
        <w:t xml:space="preserve">80 </w:t>
      </w:r>
      <w:proofErr w:type="spellStart"/>
      <w:r w:rsidR="008D7643" w:rsidRPr="00521ABE">
        <w:t>ng</w:t>
      </w:r>
      <w:proofErr w:type="spellEnd"/>
      <w:r w:rsidR="008D7643" w:rsidRPr="00521ABE">
        <w:t>/ml</w:t>
      </w:r>
      <w:r w:rsidR="00A30794" w:rsidRPr="00521ABE">
        <w:t>;</w:t>
      </w:r>
      <w:r w:rsidR="008D7643" w:rsidRPr="00521ABE">
        <w:t xml:space="preserve"> p&lt;0,05) e IL-6 (3,84</w:t>
      </w:r>
      <w:r w:rsidR="00A30794" w:rsidRPr="00521ABE">
        <w:t xml:space="preserve"> </w:t>
      </w:r>
      <w:r w:rsidR="008D7643" w:rsidRPr="00521ABE">
        <w:t>±</w:t>
      </w:r>
      <w:r w:rsidR="00A30794" w:rsidRPr="00521ABE">
        <w:t xml:space="preserve"> </w:t>
      </w:r>
      <w:r w:rsidR="008D7643" w:rsidRPr="00521ABE">
        <w:t xml:space="preserve">5,7 </w:t>
      </w:r>
      <w:proofErr w:type="spellStart"/>
      <w:r w:rsidR="008D7643" w:rsidRPr="00521ABE">
        <w:t>vs</w:t>
      </w:r>
      <w:proofErr w:type="spellEnd"/>
      <w:r w:rsidR="008D7643" w:rsidRPr="00521ABE">
        <w:t xml:space="preserve"> 1,8</w:t>
      </w:r>
      <w:r w:rsidR="00A30794" w:rsidRPr="00521ABE">
        <w:t xml:space="preserve"> </w:t>
      </w:r>
      <w:r w:rsidR="008D7643" w:rsidRPr="00521ABE">
        <w:t>±</w:t>
      </w:r>
      <w:r w:rsidR="00A30794" w:rsidRPr="00521ABE">
        <w:t xml:space="preserve"> </w:t>
      </w:r>
      <w:r w:rsidR="008D7643" w:rsidRPr="00521ABE">
        <w:t xml:space="preserve">2,9 </w:t>
      </w:r>
      <w:proofErr w:type="spellStart"/>
      <w:r w:rsidR="008D7643" w:rsidRPr="00521ABE">
        <w:t>pg</w:t>
      </w:r>
      <w:proofErr w:type="spellEnd"/>
      <w:r w:rsidR="008D7643" w:rsidRPr="00521ABE">
        <w:t>/ml</w:t>
      </w:r>
      <w:r w:rsidR="00A30794" w:rsidRPr="00521ABE">
        <w:t>;</w:t>
      </w:r>
      <w:r w:rsidR="008D7643" w:rsidRPr="00521ABE">
        <w:t xml:space="preserve"> p&lt;0,05</w:t>
      </w:r>
      <w:r w:rsidRPr="00521ABE">
        <w:t>)</w:t>
      </w:r>
      <w:r w:rsidR="007A6416" w:rsidRPr="00521ABE">
        <w:t xml:space="preserve">, com os piores resultados associados aos menores valores de </w:t>
      </w:r>
      <w:r w:rsidR="00535D0B">
        <w:t>ângulo de fase</w:t>
      </w:r>
      <w:r w:rsidR="00E325C7" w:rsidRPr="00521ABE">
        <w:t xml:space="preserve">. </w:t>
      </w:r>
      <w:r w:rsidR="005D2F18" w:rsidRPr="00521ABE">
        <w:t>Os autores propõe</w:t>
      </w:r>
      <w:r w:rsidR="003C3E76" w:rsidRPr="00521ABE">
        <w:t>m</w:t>
      </w:r>
      <w:r w:rsidR="005D2F18" w:rsidRPr="00521ABE">
        <w:t xml:space="preserve"> que</w:t>
      </w:r>
      <w:r w:rsidR="00F16F67" w:rsidRPr="00521ABE">
        <w:t xml:space="preserve"> um tercil baixo de</w:t>
      </w:r>
      <w:r w:rsidR="005D2F18" w:rsidRPr="00521ABE">
        <w:t xml:space="preserve"> </w:t>
      </w:r>
      <w:r w:rsidR="00535D0B">
        <w:t>ângulo de fase</w:t>
      </w:r>
      <w:r w:rsidR="00F16F67" w:rsidRPr="00521ABE">
        <w:t xml:space="preserve"> possa </w:t>
      </w:r>
      <w:r w:rsidR="00443B8E" w:rsidRPr="00521ABE">
        <w:t>representar um novo</w:t>
      </w:r>
      <w:r w:rsidR="00F16F67" w:rsidRPr="00521ABE">
        <w:t xml:space="preserve"> </w:t>
      </w:r>
      <w:r w:rsidR="00717562" w:rsidRPr="00521ABE">
        <w:t>indicador</w:t>
      </w:r>
      <w:r w:rsidR="00F16F67" w:rsidRPr="00521ABE">
        <w:t xml:space="preserve"> de risco cardiovascular</w:t>
      </w:r>
      <w:r w:rsidR="007A6FDB" w:rsidRPr="00521ABE">
        <w:t xml:space="preserve"> </w:t>
      </w:r>
      <w:sdt>
        <w:sdtPr>
          <w:tag w:val="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
          <w:id w:val="282013222"/>
          <w:placeholder>
            <w:docPart w:val="5239883F99C1AF46BCF6FA2B5A5D8C53"/>
          </w:placeholder>
        </w:sdtPr>
        <w:sdtContent>
          <w:r w:rsidR="00301E1A" w:rsidRPr="00521ABE">
            <w:t>(DE LUIS et al., 2010)</w:t>
          </w:r>
        </w:sdtContent>
      </w:sdt>
      <w:r w:rsidR="00F16F67" w:rsidRPr="00521ABE">
        <w:t>.</w:t>
      </w:r>
    </w:p>
    <w:p w14:paraId="0C0A28E6" w14:textId="39DBC720" w:rsidR="006D41C2" w:rsidRPr="00521ABE" w:rsidRDefault="00A743F7" w:rsidP="00994CE8">
      <w:proofErr w:type="spellStart"/>
      <w:r w:rsidRPr="00521ABE">
        <w:t>Barrea</w:t>
      </w:r>
      <w:proofErr w:type="spellEnd"/>
      <w:r w:rsidRPr="00521ABE">
        <w:t xml:space="preserve"> et al.</w:t>
      </w:r>
      <w:r w:rsidR="00AE1D8A" w:rsidRPr="00521ABE">
        <w:t xml:space="preserve"> (</w:t>
      </w:r>
      <w:r w:rsidRPr="00521ABE">
        <w:t>2021</w:t>
      </w:r>
      <w:r w:rsidR="00AE1D8A" w:rsidRPr="00521ABE">
        <w:t>)</w:t>
      </w:r>
      <w:r w:rsidRPr="00521ABE">
        <w:t xml:space="preserve"> </w:t>
      </w:r>
      <w:r w:rsidR="00A749D1" w:rsidRPr="00521ABE">
        <w:t xml:space="preserve">examinaram </w:t>
      </w:r>
      <w:r w:rsidR="008C10EA" w:rsidRPr="00521ABE">
        <w:t xml:space="preserve">a associação entre os níveis de </w:t>
      </w:r>
      <w:r w:rsidR="00535D0B">
        <w:t>ângulo de fase</w:t>
      </w:r>
      <w:r w:rsidR="008C10EA" w:rsidRPr="00521ABE">
        <w:t xml:space="preserve"> e PCR em 1.855 indivíduos (680 homens e 1.175 mulheres), com idades entre 18 e 59 anos, </w:t>
      </w:r>
      <w:r w:rsidR="00F46FEA" w:rsidRPr="00521ABE">
        <w:t xml:space="preserve">estratificados de acordo com o sexo, </w:t>
      </w:r>
      <w:r w:rsidR="008C10EA" w:rsidRPr="00521ABE">
        <w:t>com IMC variando de 19,5 a 69,4 kg/m2</w:t>
      </w:r>
      <w:r w:rsidR="00D835E4" w:rsidRPr="00521ABE">
        <w:t xml:space="preserve">, </w:t>
      </w:r>
      <w:r w:rsidR="006D41C2" w:rsidRPr="00521ABE">
        <w:t>sendo</w:t>
      </w:r>
      <w:r w:rsidR="002F68EE" w:rsidRPr="00521ABE">
        <w:t xml:space="preserve"> </w:t>
      </w:r>
      <w:r w:rsidR="00C62AC2" w:rsidRPr="00521ABE">
        <w:t>27,9</w:t>
      </w:r>
      <w:r w:rsidR="002F68EE" w:rsidRPr="00521ABE">
        <w:t>%</w:t>
      </w:r>
      <w:r w:rsidR="00C62AC2" w:rsidRPr="00521ABE">
        <w:t xml:space="preserve"> </w:t>
      </w:r>
      <w:r w:rsidR="00D835E4" w:rsidRPr="00521ABE">
        <w:t xml:space="preserve">dos participantes com </w:t>
      </w:r>
      <w:r w:rsidR="00C62AC2" w:rsidRPr="00521ABE">
        <w:t>obesidade grau II</w:t>
      </w:r>
      <w:r w:rsidR="00D835E4" w:rsidRPr="00521ABE">
        <w:t>I</w:t>
      </w:r>
      <w:r w:rsidR="008C10EA" w:rsidRPr="00521ABE">
        <w:t>.</w:t>
      </w:r>
      <w:r w:rsidR="00A926B8" w:rsidRPr="00521ABE">
        <w:t xml:space="preserve"> Após ajuste para idade, atividade física, IMC, circunferência </w:t>
      </w:r>
      <w:r w:rsidR="001A3024" w:rsidRPr="00521ABE">
        <w:t xml:space="preserve">abdominal </w:t>
      </w:r>
      <w:r w:rsidR="00A926B8" w:rsidRPr="00521ABE">
        <w:t>e adesão a</w:t>
      </w:r>
      <w:r w:rsidR="0066223C" w:rsidRPr="00521ABE">
        <w:t xml:space="preserve"> dieta do mediterrâneo</w:t>
      </w:r>
      <w:r w:rsidR="00A926B8" w:rsidRPr="00521ABE">
        <w:t xml:space="preserve">, </w:t>
      </w:r>
      <w:r w:rsidR="0066223C" w:rsidRPr="00521ABE">
        <w:t>o</w:t>
      </w:r>
      <w:r w:rsidR="00A926B8" w:rsidRPr="00521ABE">
        <w:t xml:space="preserve"> </w:t>
      </w:r>
      <w:r w:rsidR="00535D0B">
        <w:t>ângulo de fase</w:t>
      </w:r>
      <w:r w:rsidR="00CE1C16" w:rsidRPr="00521ABE">
        <w:t xml:space="preserve"> se associou de forma inversa </w:t>
      </w:r>
      <w:r w:rsidR="00A926B8" w:rsidRPr="00521ABE">
        <w:t xml:space="preserve">aos níveis de PCR em ambos os sexos </w:t>
      </w:r>
      <w:r w:rsidR="001A3024" w:rsidRPr="00521ABE">
        <w:t>(</w:t>
      </w:r>
      <w:r w:rsidR="00A926B8" w:rsidRPr="00521ABE">
        <w:t>p &lt; 0,001).</w:t>
      </w:r>
      <w:r w:rsidR="00521A80" w:rsidRPr="00521ABE">
        <w:t xml:space="preserve"> </w:t>
      </w:r>
    </w:p>
    <w:p w14:paraId="652507AB" w14:textId="70D01F95" w:rsidR="008C10EA" w:rsidRPr="00521ABE" w:rsidRDefault="00521A80" w:rsidP="00994CE8">
      <w:r w:rsidRPr="00521ABE">
        <w:t>Na análise ROC,</w:t>
      </w:r>
      <w:r w:rsidR="008C7A16" w:rsidRPr="00521ABE">
        <w:t xml:space="preserve"> </w:t>
      </w:r>
      <w:r w:rsidR="00535D0B">
        <w:t>ângulo de fase</w:t>
      </w:r>
      <w:r w:rsidR="001A3024" w:rsidRPr="00521ABE">
        <w:t xml:space="preserve"> </w:t>
      </w:r>
      <w:r w:rsidRPr="00521ABE">
        <w:t>≤ 5,5</w:t>
      </w:r>
      <w:r w:rsidR="000E1CBF" w:rsidRPr="00521ABE">
        <w:t>°</w:t>
      </w:r>
      <w:r w:rsidRPr="00521ABE">
        <w:t xml:space="preserve"> em homens e ≤</w:t>
      </w:r>
      <w:r w:rsidR="005A5086" w:rsidRPr="00521ABE">
        <w:t xml:space="preserve"> </w:t>
      </w:r>
      <w:r w:rsidRPr="00521ABE">
        <w:t>5,4</w:t>
      </w:r>
      <w:r w:rsidR="000E1CBF" w:rsidRPr="00521ABE">
        <w:t>°</w:t>
      </w:r>
      <w:r w:rsidRPr="00521ABE">
        <w:t xml:space="preserve"> em mulheres </w:t>
      </w:r>
      <w:r w:rsidR="00FC5FB5" w:rsidRPr="00521ABE">
        <w:t xml:space="preserve">corresponderam aos pontos de corte capazes de prever </w:t>
      </w:r>
      <w:r w:rsidR="007001CA" w:rsidRPr="00521ABE">
        <w:t>níveis elevados de PCR</w:t>
      </w:r>
      <w:r w:rsidR="00525B6A" w:rsidRPr="00521ABE">
        <w:t xml:space="preserve"> ultrassensível</w:t>
      </w:r>
      <w:r w:rsidRPr="00521ABE">
        <w:t>. Esses resultados suger</w:t>
      </w:r>
      <w:r w:rsidR="00372BEB" w:rsidRPr="00521ABE">
        <w:t>em</w:t>
      </w:r>
      <w:r w:rsidRPr="00521ABE">
        <w:t xml:space="preserve"> que o </w:t>
      </w:r>
      <w:r w:rsidR="00535D0B">
        <w:t>ângulo de fase</w:t>
      </w:r>
      <w:r w:rsidRPr="00521ABE">
        <w:t xml:space="preserve"> pode representar um preditor válido dos níveis de PCR em ambos os sexos, independentemente do peso corporal e da adesão </w:t>
      </w:r>
      <w:r w:rsidR="00CB5FAF" w:rsidRPr="00521ABE">
        <w:t>à dieta do mediterrâneo</w:t>
      </w:r>
      <w:r w:rsidR="009B63FA" w:rsidRPr="00521ABE">
        <w:t xml:space="preserve">. O estudo sustenta </w:t>
      </w:r>
      <w:r w:rsidR="00F17030" w:rsidRPr="00521ABE">
        <w:t xml:space="preserve">que </w:t>
      </w:r>
      <w:r w:rsidR="006E2144" w:rsidRPr="00521ABE">
        <w:t xml:space="preserve">o </w:t>
      </w:r>
      <w:r w:rsidR="00535D0B">
        <w:t>ângulo de fase</w:t>
      </w:r>
      <w:r w:rsidR="00F17030" w:rsidRPr="00521ABE">
        <w:t xml:space="preserve"> pode </w:t>
      </w:r>
      <w:r w:rsidR="00372BEB" w:rsidRPr="00521ABE">
        <w:t>representar</w:t>
      </w:r>
      <w:r w:rsidR="00F17030" w:rsidRPr="00521ABE">
        <w:t xml:space="preserve"> </w:t>
      </w:r>
      <w:r w:rsidR="00372BEB" w:rsidRPr="00521ABE">
        <w:t>um indicador confiável</w:t>
      </w:r>
      <w:r w:rsidR="00F17030" w:rsidRPr="00521ABE">
        <w:t xml:space="preserve"> </w:t>
      </w:r>
      <w:r w:rsidR="009B63FA" w:rsidRPr="00521ABE">
        <w:t>de</w:t>
      </w:r>
      <w:r w:rsidR="00F17030" w:rsidRPr="00521ABE">
        <w:t xml:space="preserve"> inflamaçã</w:t>
      </w:r>
      <w:r w:rsidR="001337E8" w:rsidRPr="00521ABE">
        <w:t xml:space="preserve">o, </w:t>
      </w:r>
      <w:r w:rsidR="00372BEB" w:rsidRPr="00521ABE">
        <w:t>com a</w:t>
      </w:r>
      <w:r w:rsidR="008E681D" w:rsidRPr="00521ABE">
        <w:t xml:space="preserve"> </w:t>
      </w:r>
      <w:r w:rsidR="00372BEB" w:rsidRPr="00521ABE">
        <w:t>vantage</w:t>
      </w:r>
      <w:r w:rsidR="008E681D" w:rsidRPr="00521ABE">
        <w:t>m</w:t>
      </w:r>
      <w:r w:rsidR="00372BEB" w:rsidRPr="00521ABE">
        <w:t xml:space="preserve"> </w:t>
      </w:r>
      <w:r w:rsidR="001337E8" w:rsidRPr="00521ABE">
        <w:t xml:space="preserve">de </w:t>
      </w:r>
      <w:r w:rsidR="008E681D" w:rsidRPr="00521ABE">
        <w:t xml:space="preserve">ser de </w:t>
      </w:r>
      <w:r w:rsidR="001337E8" w:rsidRPr="00521ABE">
        <w:t>fácil obtenção</w:t>
      </w:r>
      <w:r w:rsidR="006E2144" w:rsidRPr="00521ABE">
        <w:t xml:space="preserve">, </w:t>
      </w:r>
      <w:r w:rsidR="009B63FA" w:rsidRPr="00521ABE">
        <w:t>podendo evitar a</w:t>
      </w:r>
      <w:r w:rsidRPr="00521ABE">
        <w:t xml:space="preserve"> coleta de amostras de sangue e ensaios bioquímicos caros</w:t>
      </w:r>
      <w:r w:rsidR="00A743F7" w:rsidRPr="00521ABE">
        <w:t xml:space="preserve"> </w:t>
      </w:r>
      <w:sdt>
        <w:sdtPr>
          <w:tag w:val="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
          <w:id w:val="1516732855"/>
          <w:placeholder>
            <w:docPart w:val="ABF31F0A9B608A4780D04F15D9B2D774"/>
          </w:placeholder>
        </w:sdtPr>
        <w:sdtContent>
          <w:r w:rsidR="00301E1A" w:rsidRPr="00521ABE">
            <w:t>(BARREA et al., 2021)</w:t>
          </w:r>
        </w:sdtContent>
      </w:sdt>
      <w:r w:rsidRPr="00521ABE">
        <w:t>.</w:t>
      </w:r>
    </w:p>
    <w:p w14:paraId="62D29A38" w14:textId="4A16C884" w:rsidR="000A516D" w:rsidRPr="00521ABE" w:rsidRDefault="00A743F7" w:rsidP="00994CE8">
      <w:proofErr w:type="spellStart"/>
      <w:r w:rsidRPr="00521ABE">
        <w:t>Barrea</w:t>
      </w:r>
      <w:proofErr w:type="spellEnd"/>
      <w:r w:rsidRPr="00521ABE">
        <w:t xml:space="preserve"> et al.</w:t>
      </w:r>
      <w:r w:rsidR="005A5086" w:rsidRPr="00521ABE">
        <w:t xml:space="preserve"> (</w:t>
      </w:r>
      <w:r w:rsidRPr="00521ABE">
        <w:t>2020</w:t>
      </w:r>
      <w:r w:rsidR="005A5086" w:rsidRPr="00521ABE">
        <w:t>)</w:t>
      </w:r>
      <w:r w:rsidRPr="00521ABE">
        <w:t xml:space="preserve"> </w:t>
      </w:r>
      <w:r w:rsidR="00BF43E4" w:rsidRPr="00521ABE">
        <w:t>conduziram</w:t>
      </w:r>
      <w:r w:rsidR="00121DB8" w:rsidRPr="00521ABE">
        <w:t xml:space="preserve"> estudo com 16 indivíduos com </w:t>
      </w:r>
      <w:r w:rsidR="00A44423" w:rsidRPr="00521ABE">
        <w:t>S</w:t>
      </w:r>
      <w:r w:rsidR="00121DB8" w:rsidRPr="00521ABE">
        <w:t xml:space="preserve">índrome de </w:t>
      </w:r>
      <w:proofErr w:type="spellStart"/>
      <w:r w:rsidR="00121DB8" w:rsidRPr="00521ABE">
        <w:t>Prader</w:t>
      </w:r>
      <w:proofErr w:type="spellEnd"/>
      <w:r w:rsidR="00121DB8" w:rsidRPr="00521ABE">
        <w:t>-Willi. Após ajuste para gênero, IMC e circunferência abdominal, houve uma associação entre</w:t>
      </w:r>
      <w:r w:rsidR="00BF43E4" w:rsidRPr="00521ABE">
        <w:t xml:space="preserve"> </w:t>
      </w:r>
      <w:r w:rsidR="00535D0B">
        <w:t>ângulo de fase</w:t>
      </w:r>
      <w:r w:rsidR="00121DB8" w:rsidRPr="00521ABE">
        <w:t xml:space="preserve"> e PCR</w:t>
      </w:r>
      <w:r w:rsidR="005A5086" w:rsidRPr="00521ABE">
        <w:t xml:space="preserve"> ultrassensível</w:t>
      </w:r>
      <w:r w:rsidR="00121DB8" w:rsidRPr="00521ABE">
        <w:t xml:space="preserve">. Análise ROC determinou que </w:t>
      </w:r>
      <w:r w:rsidR="005A5086" w:rsidRPr="00521ABE">
        <w:t xml:space="preserve">o ponto de corte </w:t>
      </w:r>
      <w:r w:rsidR="00121DB8" w:rsidRPr="00521ABE">
        <w:t>de</w:t>
      </w:r>
      <w:r w:rsidR="005A5086" w:rsidRPr="00521ABE">
        <w:t xml:space="preserve"> </w:t>
      </w:r>
      <w:r w:rsidR="00535D0B">
        <w:t xml:space="preserve">ângulo </w:t>
      </w:r>
      <w:r w:rsidR="00535D0B">
        <w:lastRenderedPageBreak/>
        <w:t>de fase</w:t>
      </w:r>
      <w:r w:rsidR="00121DB8" w:rsidRPr="00521ABE">
        <w:t xml:space="preserve"> para o qual se associavam os maiores valores de PCR foi para</w:t>
      </w:r>
      <w:r w:rsidR="00830349" w:rsidRPr="00521ABE">
        <w:t xml:space="preserve"> </w:t>
      </w:r>
      <w:r w:rsidR="00535D0B">
        <w:t>ângulo de fase</w:t>
      </w:r>
      <w:r w:rsidR="004E31A5" w:rsidRPr="00521ABE">
        <w:t xml:space="preserve"> ≤</w:t>
      </w:r>
      <w:r w:rsidR="00830349" w:rsidRPr="00521ABE">
        <w:t xml:space="preserve"> </w:t>
      </w:r>
      <w:r w:rsidR="00121DB8" w:rsidRPr="00521ABE">
        <w:t>4</w:t>
      </w:r>
      <w:r w:rsidR="00830349" w:rsidRPr="00521ABE">
        <w:t>,</w:t>
      </w:r>
      <w:r w:rsidR="00121DB8" w:rsidRPr="00521ABE">
        <w:t>8</w:t>
      </w:r>
      <w:r w:rsidR="00A44423" w:rsidRPr="00521ABE">
        <w:t>°</w:t>
      </w:r>
      <w:r w:rsidRPr="00521ABE">
        <w:t xml:space="preserve"> </w:t>
      </w:r>
      <w:sdt>
        <w:sdtPr>
          <w:tag w:val="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
          <w:id w:val="-1294899149"/>
          <w:placeholder>
            <w:docPart w:val="078AB02365A4F24483DD113495EC2346"/>
          </w:placeholder>
        </w:sdtPr>
        <w:sdtContent>
          <w:r w:rsidR="00301E1A" w:rsidRPr="00521ABE">
            <w:t>(BARREA et al., 2020)</w:t>
          </w:r>
        </w:sdtContent>
      </w:sdt>
      <w:r w:rsidR="00121DB8" w:rsidRPr="00521ABE">
        <w:t xml:space="preserve">. </w:t>
      </w:r>
    </w:p>
    <w:p w14:paraId="58423585" w14:textId="67C887F9" w:rsidR="00C551FA" w:rsidRPr="00521ABE" w:rsidRDefault="00C551FA" w:rsidP="00CB66A9">
      <w:r w:rsidRPr="00521ABE">
        <w:t xml:space="preserve">Os dados disponíveis evidenciam que valores de </w:t>
      </w:r>
      <w:r w:rsidR="00535D0B">
        <w:t>ângulo de fase</w:t>
      </w:r>
      <w:r w:rsidRPr="00521ABE">
        <w:t xml:space="preserve"> mais baixos estão correlacionados com níveis elevados de PCR, TNF-α, IL-6 e</w:t>
      </w:r>
      <w:r w:rsidR="00CB66A9" w:rsidRPr="00521ABE">
        <w:t xml:space="preserve"> interleucina 10 (</w:t>
      </w:r>
      <w:r w:rsidRPr="00521ABE">
        <w:t>IL-10</w:t>
      </w:r>
      <w:r w:rsidR="00CB66A9" w:rsidRPr="00521ABE">
        <w:t>)</w:t>
      </w:r>
      <w:r w:rsidRPr="00521ABE">
        <w:t xml:space="preserve">. Embora menos estudos tenham avaliado a relação entre </w:t>
      </w:r>
      <w:r w:rsidR="00535D0B">
        <w:t>ângulo de fase</w:t>
      </w:r>
      <w:r w:rsidRPr="00521ABE">
        <w:t xml:space="preserve"> e marcadores de estresse oxidativo, os dados disponíveis também sugerem</w:t>
      </w:r>
      <w:r w:rsidR="000272B1" w:rsidRPr="00521ABE">
        <w:t xml:space="preserve"> que</w:t>
      </w:r>
      <w:r w:rsidR="00EB574D" w:rsidRPr="00521ABE">
        <w:t xml:space="preserve"> o </w:t>
      </w:r>
      <w:r w:rsidR="00535D0B">
        <w:t>ângulo de fase</w:t>
      </w:r>
      <w:r w:rsidR="000272B1" w:rsidRPr="00521ABE">
        <w:t xml:space="preserve"> pode ser </w:t>
      </w:r>
      <w:r w:rsidR="00F5197D" w:rsidRPr="00521ABE">
        <w:t xml:space="preserve">uma potencial ferramenta para </w:t>
      </w:r>
      <w:r w:rsidRPr="00521ABE">
        <w:t xml:space="preserve">triagem de </w:t>
      </w:r>
      <w:r w:rsidR="00F5197D" w:rsidRPr="00521ABE">
        <w:t xml:space="preserve">estresse </w:t>
      </w:r>
      <w:r w:rsidRPr="00521ABE">
        <w:t xml:space="preserve">oxidativo </w:t>
      </w:r>
      <w:sdt>
        <w:sdtPr>
          <w:tag w:val="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
          <w:id w:val="-1560091611"/>
          <w:placeholder>
            <w:docPart w:val="BB218E59CFB3E743B561F7E41884FF70"/>
          </w:placeholder>
        </w:sdtPr>
        <w:sdtContent>
          <w:r w:rsidR="00301E1A" w:rsidRPr="00521ABE">
            <w:t>(DA SILVA1 et al., 2022a)</w:t>
          </w:r>
        </w:sdtContent>
      </w:sdt>
    </w:p>
    <w:p w14:paraId="0DE4D991" w14:textId="0308DBAF" w:rsidR="00E17CA6" w:rsidRPr="00521ABE" w:rsidRDefault="00B826CE" w:rsidP="00994CE8">
      <w:r w:rsidRPr="00521ABE">
        <w:t>Em suma,</w:t>
      </w:r>
      <w:r w:rsidR="00AA57C3" w:rsidRPr="00521ABE">
        <w:t xml:space="preserve"> a </w:t>
      </w:r>
      <w:r w:rsidR="00535D0B">
        <w:t>ângulo de fase</w:t>
      </w:r>
      <w:r w:rsidR="00AA57C3" w:rsidRPr="00521ABE">
        <w:t xml:space="preserve"> parece ser um marcador inflamatório promissor. Como tal, pode ser um</w:t>
      </w:r>
      <w:r w:rsidR="00AD0171" w:rsidRPr="00521ABE">
        <w:t xml:space="preserve">a ferramenta útil para avaliação de </w:t>
      </w:r>
      <w:r w:rsidR="00AA57C3" w:rsidRPr="00521ABE">
        <w:t>desfecho</w:t>
      </w:r>
      <w:r w:rsidR="00AD0171" w:rsidRPr="00521ABE">
        <w:t xml:space="preserve">s </w:t>
      </w:r>
      <w:r w:rsidR="00AA57C3" w:rsidRPr="00521ABE">
        <w:t>clínico</w:t>
      </w:r>
      <w:r w:rsidR="00AD0171" w:rsidRPr="00521ABE">
        <w:t>s</w:t>
      </w:r>
      <w:r w:rsidR="001702D9" w:rsidRPr="00521ABE">
        <w:t xml:space="preserve"> e para avaliar a </w:t>
      </w:r>
      <w:r w:rsidR="00AA57C3" w:rsidRPr="00521ABE">
        <w:t xml:space="preserve">eficácia </w:t>
      </w:r>
      <w:r w:rsidR="000F482B" w:rsidRPr="00521ABE">
        <w:t xml:space="preserve">anti-inflamatória </w:t>
      </w:r>
      <w:r w:rsidR="00AA57C3" w:rsidRPr="00521ABE">
        <w:t>d</w:t>
      </w:r>
      <w:r w:rsidR="001702D9" w:rsidRPr="00521ABE">
        <w:t>e</w:t>
      </w:r>
      <w:r w:rsidR="00AA57C3" w:rsidRPr="00521ABE">
        <w:t xml:space="preserve"> intervenções. Embora poucos estudos tenham explorado o papel de diferentes intervenções na </w:t>
      </w:r>
      <w:r w:rsidR="00535D0B">
        <w:t>ângulo de fase</w:t>
      </w:r>
      <w:r w:rsidR="00AA57C3" w:rsidRPr="00521ABE">
        <w:t xml:space="preserve"> e no estado inflamatório, os resultados são promissores. No entanto, esses achados devem ser interpretados considerando a variabilidade técnica da medida d</w:t>
      </w:r>
      <w:r w:rsidR="000F482B" w:rsidRPr="00521ABE">
        <w:t xml:space="preserve">o </w:t>
      </w:r>
      <w:r w:rsidR="00535D0B">
        <w:t>ângulo de fase</w:t>
      </w:r>
      <w:r w:rsidR="00664335" w:rsidRPr="00521ABE">
        <w:t xml:space="preserve">, levando em conta as especificidades dos aparelhos e técnicas utilizados </w:t>
      </w:r>
      <w:sdt>
        <w:sdtPr>
          <w:tag w:val="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
          <w:id w:val="659272072"/>
          <w:placeholder>
            <w:docPart w:val="DefaultPlaceholder_-1854013440"/>
          </w:placeholder>
        </w:sdtPr>
        <w:sdtContent>
          <w:r w:rsidR="00301E1A" w:rsidRPr="00521ABE">
            <w:t>(DA SILVA1 et al., 2022b)</w:t>
          </w:r>
        </w:sdtContent>
      </w:sdt>
      <w:r w:rsidR="003A451E" w:rsidRPr="00521ABE">
        <w:t>.</w:t>
      </w:r>
    </w:p>
    <w:p w14:paraId="37896C2E" w14:textId="6967CC4E" w:rsidR="004E3189" w:rsidRPr="00E45069" w:rsidRDefault="001E4188" w:rsidP="001E4188">
      <w:pPr>
        <w:pStyle w:val="Heading2"/>
      </w:pPr>
      <w:bookmarkStart w:id="21" w:name="_Toc128317823"/>
      <w:bookmarkStart w:id="22" w:name="_Toc132992068"/>
      <w:bookmarkStart w:id="23" w:name="_Toc187787237"/>
      <w:r w:rsidRPr="00E45069">
        <w:t>Plantas medicinais</w:t>
      </w:r>
      <w:bookmarkEnd w:id="21"/>
      <w:bookmarkEnd w:id="22"/>
      <w:bookmarkEnd w:id="23"/>
    </w:p>
    <w:p w14:paraId="2E07E69F" w14:textId="7E36A55F" w:rsidR="004E3189" w:rsidRPr="00521ABE" w:rsidRDefault="004E3189" w:rsidP="00994CE8">
      <w:r w:rsidRPr="00521ABE">
        <w:t xml:space="preserve">A utilização de </w:t>
      </w:r>
      <w:r w:rsidR="00D95149" w:rsidRPr="00521ABE">
        <w:t xml:space="preserve">plantas </w:t>
      </w:r>
      <w:r w:rsidR="00943E46" w:rsidRPr="00521ABE">
        <w:t xml:space="preserve">com finalidade </w:t>
      </w:r>
      <w:r w:rsidR="008B2751" w:rsidRPr="00521ABE">
        <w:t xml:space="preserve">medicinal </w:t>
      </w:r>
      <w:r w:rsidRPr="00521ABE">
        <w:t>é documentada desde a antiguidade. À despeito do</w:t>
      </w:r>
      <w:r w:rsidR="00282157" w:rsidRPr="00521ABE">
        <w:t>s</w:t>
      </w:r>
      <w:r w:rsidRPr="00521ABE">
        <w:t xml:space="preserve"> avanço</w:t>
      </w:r>
      <w:r w:rsidR="00282157" w:rsidRPr="00521ABE">
        <w:t>s</w:t>
      </w:r>
      <w:r w:rsidRPr="00521ABE">
        <w:t xml:space="preserve"> na </w:t>
      </w:r>
      <w:proofErr w:type="spellStart"/>
      <w:r w:rsidRPr="00521ABE">
        <w:t>farmacoquímica</w:t>
      </w:r>
      <w:proofErr w:type="spellEnd"/>
      <w:r w:rsidRPr="00521ABE">
        <w:t xml:space="preserve">, as </w:t>
      </w:r>
      <w:r w:rsidR="008B2751" w:rsidRPr="00521ABE">
        <w:t>plantas medicinais (</w:t>
      </w:r>
      <w:r w:rsidRPr="00521ABE">
        <w:t>PM</w:t>
      </w:r>
      <w:r w:rsidR="008B2751" w:rsidRPr="00521ABE">
        <w:t>)</w:t>
      </w:r>
      <w:r w:rsidRPr="00521ABE">
        <w:t xml:space="preserve"> ainda são base de diversos medicamentos atualmente em uso comercial ou em fase de desenvolvimento, de forma que vários compostos isolados de plantas são atualmente utilizados para o tratamento de diversas doenças </w:t>
      </w:r>
      <w:sdt>
        <w:sdtPr>
          <w:tag w:val="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643305566"/>
          <w:placeholder>
            <w:docPart w:val="97CBBBE277C5D0449AFCC33ED9CBAFE6"/>
          </w:placeholder>
        </w:sdtPr>
        <w:sdtContent>
          <w:r w:rsidR="00301E1A" w:rsidRPr="00521ABE">
            <w:t>(YADAV et al., 2017)</w:t>
          </w:r>
        </w:sdtContent>
      </w:sdt>
      <w:r w:rsidRPr="00521ABE">
        <w:t>.</w:t>
      </w:r>
    </w:p>
    <w:p w14:paraId="50101519" w14:textId="638B5F7C" w:rsidR="00A272FB" w:rsidRPr="00521ABE" w:rsidRDefault="00B6231A" w:rsidP="00994CE8">
      <w:r w:rsidRPr="00521ABE">
        <w:t>Seguindo as</w:t>
      </w:r>
      <w:r w:rsidR="004E3189" w:rsidRPr="00521ABE">
        <w:t xml:space="preserve"> diretrizes </w:t>
      </w:r>
      <w:r w:rsidR="001812CA" w:rsidRPr="00521ABE">
        <w:t>das</w:t>
      </w:r>
      <w:r w:rsidR="004E3189" w:rsidRPr="00521ABE">
        <w:t xml:space="preserve"> </w:t>
      </w:r>
      <w:r w:rsidR="00D23416" w:rsidRPr="00521ABE">
        <w:t>Conferências</w:t>
      </w:r>
      <w:r w:rsidR="004E3189" w:rsidRPr="00521ABE">
        <w:t xml:space="preserve"> Nacionais de </w:t>
      </w:r>
      <w:r w:rsidR="00D23416" w:rsidRPr="00521ABE">
        <w:t>Saúde</w:t>
      </w:r>
      <w:r w:rsidR="004A6A96" w:rsidRPr="00521ABE">
        <w:t xml:space="preserve"> (CNS)</w:t>
      </w:r>
      <w:r w:rsidR="004E3189" w:rsidRPr="00521ABE">
        <w:t xml:space="preserve"> e</w:t>
      </w:r>
      <w:r w:rsidR="007A247D" w:rsidRPr="00521ABE">
        <w:t xml:space="preserve"> </w:t>
      </w:r>
      <w:r w:rsidR="004E3189" w:rsidRPr="00521ABE">
        <w:t xml:space="preserve">OMS, </w:t>
      </w:r>
      <w:r w:rsidR="00BA3FAB" w:rsidRPr="00521ABE">
        <w:t xml:space="preserve">diversos documentos foram publicados </w:t>
      </w:r>
      <w:r w:rsidR="00A272FB" w:rsidRPr="00521ABE">
        <w:t>pelos órgãos reguladores no Brasil de forma a estimular o desenvolvimento de pesquisa com</w:t>
      </w:r>
      <w:r w:rsidR="00A7454C" w:rsidRPr="00521ABE">
        <w:t xml:space="preserve"> PM</w:t>
      </w:r>
      <w:r w:rsidR="00A272FB" w:rsidRPr="00521ABE">
        <w:t xml:space="preserve"> e fitoterápicos.</w:t>
      </w:r>
    </w:p>
    <w:p w14:paraId="0027274D" w14:textId="58CC9611" w:rsidR="004E3189" w:rsidRPr="00521ABE" w:rsidRDefault="001E2C12" w:rsidP="00994CE8">
      <w:r w:rsidRPr="00521ABE">
        <w:t>A</w:t>
      </w:r>
      <w:r w:rsidR="004E3189" w:rsidRPr="00521ABE">
        <w:t xml:space="preserve"> “Política Nacional de Práticas Integrativas e Complementares no SUS” </w:t>
      </w:r>
      <w:sdt>
        <w:sdtPr>
          <w:tag w:val="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807923494"/>
          <w:placeholder>
            <w:docPart w:val="97CBBBE277C5D0449AFCC33ED9CBAFE6"/>
          </w:placeholder>
        </w:sdtPr>
        <w:sdtContent>
          <w:r w:rsidR="00301E1A" w:rsidRPr="00521ABE">
            <w:t>(BRASIL, 2006)</w:t>
          </w:r>
        </w:sdtContent>
      </w:sdt>
      <w:r w:rsidR="00D23416" w:rsidRPr="00521ABE">
        <w:t>, diretriz publicada pelo MS,</w:t>
      </w:r>
      <w:r w:rsidR="006B4ABB" w:rsidRPr="00521ABE">
        <w:t xml:space="preserve"> </w:t>
      </w:r>
      <w:r w:rsidR="004E3189" w:rsidRPr="00521ABE">
        <w:t>define fitoterapia como "</w:t>
      </w:r>
      <w:r w:rsidR="006B4ABB" w:rsidRPr="00521ABE">
        <w:t>terapêutica</w:t>
      </w:r>
      <w:r w:rsidR="004E3189" w:rsidRPr="00521ABE">
        <w:t xml:space="preserve"> caracterizada pelo uso de PM em suas diferentes formas </w:t>
      </w:r>
      <w:r w:rsidR="006B4ABB" w:rsidRPr="00521ABE">
        <w:t>farmacêuticas</w:t>
      </w:r>
      <w:r w:rsidR="004E3189" w:rsidRPr="00521ABE">
        <w:t xml:space="preserve">, sem a </w:t>
      </w:r>
      <w:r w:rsidR="006B4ABB" w:rsidRPr="00521ABE">
        <w:t>utilização</w:t>
      </w:r>
      <w:r w:rsidR="004E3189" w:rsidRPr="00521ABE">
        <w:t xml:space="preserve"> de </w:t>
      </w:r>
      <w:r w:rsidR="006B4ABB" w:rsidRPr="00521ABE">
        <w:t>substâncias</w:t>
      </w:r>
      <w:r w:rsidR="004E3189" w:rsidRPr="00521ABE">
        <w:t xml:space="preserve"> ativas isoladas, ainda que de origem vegetal". </w:t>
      </w:r>
      <w:r w:rsidR="00B27623" w:rsidRPr="00521ABE">
        <w:t>Desde</w:t>
      </w:r>
      <w:r w:rsidR="004E3189" w:rsidRPr="00521ABE">
        <w:t xml:space="preserve"> a </w:t>
      </w:r>
      <w:r w:rsidR="006B4ABB" w:rsidRPr="00521ABE">
        <w:t>Declaração</w:t>
      </w:r>
      <w:r w:rsidR="004E3189" w:rsidRPr="00521ABE">
        <w:t xml:space="preserve"> de Alma-Ata, em 1978, a OMS tem estimulado o </w:t>
      </w:r>
      <w:r w:rsidR="00A34A5F" w:rsidRPr="00521ABE">
        <w:t>estudo e utilização</w:t>
      </w:r>
      <w:r w:rsidR="004E3189" w:rsidRPr="00521ABE">
        <w:t xml:space="preserve"> de</w:t>
      </w:r>
      <w:r w:rsidR="00CE4080" w:rsidRPr="00521ABE">
        <w:t xml:space="preserve"> PM</w:t>
      </w:r>
      <w:r w:rsidR="00470165" w:rsidRPr="00521ABE">
        <w:t xml:space="preserve"> devido a sua importância epidemiológica, já que</w:t>
      </w:r>
      <w:r w:rsidR="004E3189" w:rsidRPr="00521ABE">
        <w:t xml:space="preserve"> 80% da </w:t>
      </w:r>
      <w:r w:rsidR="006B4ABB" w:rsidRPr="00521ABE">
        <w:t>população</w:t>
      </w:r>
      <w:r w:rsidR="004E3189" w:rsidRPr="00521ABE">
        <w:t xml:space="preserve"> mundial</w:t>
      </w:r>
      <w:r w:rsidR="00B532E2" w:rsidRPr="00521ABE">
        <w:t xml:space="preserve"> </w:t>
      </w:r>
      <w:r w:rsidR="00A34A5F" w:rsidRPr="00521ABE">
        <w:t>as utiliza</w:t>
      </w:r>
      <w:r w:rsidR="004E3189" w:rsidRPr="00521ABE">
        <w:t xml:space="preserve">. No entanto, apenas 8% das espécies nativas foram avaliadas quanto a presença de compostos bioativos ou atividades medicinais </w:t>
      </w:r>
      <w:sdt>
        <w:sdtPr>
          <w:tag w:val="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467044176"/>
          <w:placeholder>
            <w:docPart w:val="97CBBBE277C5D0449AFCC33ED9CBAFE6"/>
          </w:placeholder>
        </w:sdtPr>
        <w:sdtContent>
          <w:r w:rsidR="00301E1A" w:rsidRPr="00521ABE">
            <w:t>(CARMONA; PEREIRA, 2022a)</w:t>
          </w:r>
        </w:sdtContent>
      </w:sdt>
      <w:r w:rsidR="004E3189" w:rsidRPr="00521ABE">
        <w:t>. O Brasil, com a maior biodiver</w:t>
      </w:r>
      <w:r w:rsidR="00B532E2" w:rsidRPr="00521ABE">
        <w:t>s</w:t>
      </w:r>
      <w:r w:rsidR="004E3189" w:rsidRPr="00521ABE">
        <w:t xml:space="preserve">idade vegetal do mundo, apresenta grande </w:t>
      </w:r>
      <w:r w:rsidR="004E3189" w:rsidRPr="00521ABE">
        <w:lastRenderedPageBreak/>
        <w:t xml:space="preserve">potencial e responsabilidade neste cenário, pois além da riqueza vegetal, possui capacidade tecnológica para avaliar e validar cientificamente este conhecimento.  </w:t>
      </w:r>
    </w:p>
    <w:p w14:paraId="3DF50283" w14:textId="35E88688" w:rsidR="001719D2" w:rsidRPr="00521ABE" w:rsidRDefault="001719D2" w:rsidP="00994CE8">
      <w:r w:rsidRPr="00521ABE">
        <w:t xml:space="preserve">Esta diretriz ratifica o acesso aos usuários do SUS às PM e fitoterápicos, bem como reforça a importância da </w:t>
      </w:r>
      <w:r w:rsidR="007B08D4" w:rsidRPr="00521ABE">
        <w:t>formação</w:t>
      </w:r>
      <w:r w:rsidRPr="00521ABE">
        <w:t xml:space="preserve"> e </w:t>
      </w:r>
      <w:r w:rsidR="007B08D4" w:rsidRPr="00521ABE">
        <w:t>educação</w:t>
      </w:r>
      <w:r w:rsidRPr="00521ABE">
        <w:t xml:space="preserve"> permanente dos profissionais d</w:t>
      </w:r>
      <w:r w:rsidR="00A74F18" w:rsidRPr="00521ABE">
        <w:t>e saúde</w:t>
      </w:r>
      <w:r w:rsidRPr="00521ABE">
        <w:t xml:space="preserve">. </w:t>
      </w:r>
      <w:r w:rsidR="00AB1828" w:rsidRPr="00521ABE">
        <w:t xml:space="preserve">Estimula </w:t>
      </w:r>
      <w:r w:rsidRPr="00521ABE">
        <w:t xml:space="preserve">o “incentivo à pesquisa e desenvolvimento de PM e </w:t>
      </w:r>
      <w:r w:rsidR="007B08D4" w:rsidRPr="00521ABE">
        <w:t>fitoterápicos</w:t>
      </w:r>
      <w:r w:rsidRPr="00521ABE">
        <w:t>” através de linhas de financiamento dos Ministérios, OMS</w:t>
      </w:r>
      <w:r w:rsidR="00364027" w:rsidRPr="00521ABE">
        <w:t xml:space="preserve">, Organização Pan-Americana da Saúde (OPAS) </w:t>
      </w:r>
      <w:r w:rsidRPr="00521ABE">
        <w:t xml:space="preserve">e órgãos de fomento. Sugere o desenvolvimento de </w:t>
      </w:r>
      <w:r w:rsidR="00761A84" w:rsidRPr="00521ABE">
        <w:t xml:space="preserve">estudos </w:t>
      </w:r>
      <w:r w:rsidRPr="00521ABE">
        <w:t>em fitoterapia junto às universidades, incentivando o desenvolvimento de pesquisa clínica. Propõe priorizar as necessidades epidemiológicas da população</w:t>
      </w:r>
      <w:r w:rsidR="005C3997" w:rsidRPr="00521ABE">
        <w:t xml:space="preserve"> e</w:t>
      </w:r>
      <w:r w:rsidRPr="00521ABE">
        <w:t xml:space="preserve"> garantir recursos para apoio e desenvolvimento de centros de pesquisa</w:t>
      </w:r>
      <w:r w:rsidR="005C3997" w:rsidRPr="00521ABE">
        <w:t xml:space="preserve"> </w:t>
      </w:r>
      <w:sdt>
        <w:sdtPr>
          <w:tag w:val="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1594816740"/>
          <w:placeholder>
            <w:docPart w:val="D9D3F0E417F4BB44899A78EBDE0B0130"/>
          </w:placeholder>
        </w:sdtPr>
        <w:sdtContent>
          <w:r w:rsidR="00301E1A" w:rsidRPr="00521ABE">
            <w:t>(BRASIL, 2006)</w:t>
          </w:r>
        </w:sdtContent>
      </w:sdt>
      <w:r w:rsidRPr="00521ABE">
        <w:t>.</w:t>
      </w:r>
    </w:p>
    <w:p w14:paraId="28FEF26C" w14:textId="2E234554" w:rsidR="004E3189" w:rsidRPr="00521ABE" w:rsidRDefault="00671ED4" w:rsidP="00994CE8">
      <w:r w:rsidRPr="00521ABE">
        <w:t xml:space="preserve">A </w:t>
      </w:r>
      <w:r w:rsidRPr="00521ABE">
        <w:rPr>
          <w:rFonts w:ascii="Calibri Light" w:hAnsi="Calibri Light" w:cs="Calibri Light"/>
        </w:rPr>
        <w:t>﻿</w:t>
      </w:r>
      <w:r w:rsidRPr="00521ABE">
        <w:t>Resolu</w:t>
      </w:r>
      <w:r w:rsidR="006A5DC3" w:rsidRPr="00521ABE">
        <w:t xml:space="preserve">ção </w:t>
      </w:r>
      <w:r w:rsidR="00901A9A" w:rsidRPr="00521ABE">
        <w:t xml:space="preserve">RDC nº 48 (2004) </w:t>
      </w:r>
      <w:r w:rsidR="006A5DC3" w:rsidRPr="00521ABE">
        <w:t xml:space="preserve">da </w:t>
      </w:r>
      <w:r w:rsidRPr="00521ABE">
        <w:t>Diretoria Colegiada da Agência Nacional de Vigilância Sanitária</w:t>
      </w:r>
      <w:r w:rsidR="006A5DC3" w:rsidRPr="00521ABE">
        <w:t xml:space="preserve"> (ANVISA) </w:t>
      </w:r>
      <w:r w:rsidR="00901A9A" w:rsidRPr="00521ABE">
        <w:t>traz algumas definições</w:t>
      </w:r>
      <w:r w:rsidR="00B85202" w:rsidRPr="00521ABE">
        <w:t xml:space="preserve"> relevantes</w:t>
      </w:r>
      <w:r w:rsidR="00901A9A" w:rsidRPr="00521ABE">
        <w:t xml:space="preserve">. </w:t>
      </w:r>
      <w:r w:rsidR="004E3189" w:rsidRPr="00521ABE">
        <w:t xml:space="preserve">O termo </w:t>
      </w:r>
      <w:r w:rsidR="003B4065" w:rsidRPr="00521ABE">
        <w:t>“</w:t>
      </w:r>
      <w:r w:rsidR="004E3189" w:rsidRPr="00521ABE">
        <w:t>droga vegetal</w:t>
      </w:r>
      <w:r w:rsidR="003B4065" w:rsidRPr="00521ABE">
        <w:t>”</w:t>
      </w:r>
      <w:r w:rsidR="004E3189" w:rsidRPr="00521ABE">
        <w:t xml:space="preserve"> refere-se a uma PM ou suas partes, </w:t>
      </w:r>
      <w:r w:rsidR="00CF330E" w:rsidRPr="00521ABE">
        <w:t>após</w:t>
      </w:r>
      <w:r w:rsidR="004E3189" w:rsidRPr="00521ABE">
        <w:t xml:space="preserve"> processo de coleta, </w:t>
      </w:r>
      <w:r w:rsidR="007B08D4" w:rsidRPr="00521ABE">
        <w:t>estabilização</w:t>
      </w:r>
      <w:r w:rsidR="004E3189" w:rsidRPr="00521ABE">
        <w:t xml:space="preserve"> e secagem, podendo ser </w:t>
      </w:r>
      <w:r w:rsidR="007B08D4" w:rsidRPr="00521ABE">
        <w:t>íntegra</w:t>
      </w:r>
      <w:r w:rsidR="004E3189" w:rsidRPr="00521ABE">
        <w:t>, rasurada, triturada ou pulverizada</w:t>
      </w:r>
      <w:r w:rsidR="005D22E1" w:rsidRPr="00521ABE">
        <w:t xml:space="preserve">. </w:t>
      </w:r>
      <w:r w:rsidR="007B08D4" w:rsidRPr="00521ABE">
        <w:t>Fitoterápico</w:t>
      </w:r>
      <w:r w:rsidR="004E3189" w:rsidRPr="00521ABE">
        <w:t xml:space="preserve"> é um medicamento obtido exclusivamente a partir de </w:t>
      </w:r>
      <w:r w:rsidR="007B08D4" w:rsidRPr="00521ABE">
        <w:t>matérias-primas</w:t>
      </w:r>
      <w:r w:rsidR="004E3189" w:rsidRPr="00521ABE">
        <w:t xml:space="preserve"> ativas vegetais. </w:t>
      </w:r>
      <w:r w:rsidR="00D13165" w:rsidRPr="00521ABE">
        <w:t>S</w:t>
      </w:r>
      <w:r w:rsidR="004E3189" w:rsidRPr="00521ABE">
        <w:t xml:space="preserve">ua </w:t>
      </w:r>
      <w:r w:rsidR="007B08D4" w:rsidRPr="00521ABE">
        <w:t>eficácia</w:t>
      </w:r>
      <w:r w:rsidR="004E3189" w:rsidRPr="00521ABE">
        <w:t xml:space="preserve"> e </w:t>
      </w:r>
      <w:r w:rsidR="007B08D4" w:rsidRPr="00521ABE">
        <w:t>segurança</w:t>
      </w:r>
      <w:r w:rsidR="004E3189" w:rsidRPr="00521ABE">
        <w:t xml:space="preserve"> </w:t>
      </w:r>
      <w:r w:rsidR="00980B4C" w:rsidRPr="00521ABE">
        <w:t>são</w:t>
      </w:r>
      <w:r w:rsidR="004E3189" w:rsidRPr="00521ABE">
        <w:t xml:space="preserve"> validadas por meio de levantamentos </w:t>
      </w:r>
      <w:proofErr w:type="spellStart"/>
      <w:r w:rsidR="004E3189" w:rsidRPr="00521ABE">
        <w:t>etnofarmacológicos</w:t>
      </w:r>
      <w:proofErr w:type="spellEnd"/>
      <w:r w:rsidR="004E3189" w:rsidRPr="00521ABE">
        <w:t xml:space="preserve">, </w:t>
      </w:r>
      <w:r w:rsidR="007B08D4" w:rsidRPr="00521ABE">
        <w:t>documentações</w:t>
      </w:r>
      <w:r w:rsidR="004E3189" w:rsidRPr="00521ABE">
        <w:t xml:space="preserve"> </w:t>
      </w:r>
      <w:proofErr w:type="spellStart"/>
      <w:r w:rsidR="004E3189" w:rsidRPr="00521ABE">
        <w:t>tecnocientíficas</w:t>
      </w:r>
      <w:proofErr w:type="spellEnd"/>
      <w:r w:rsidR="004E3189" w:rsidRPr="00521ABE">
        <w:t xml:space="preserve"> em </w:t>
      </w:r>
      <w:r w:rsidR="004C41B0" w:rsidRPr="00521ABE">
        <w:t>publicações</w:t>
      </w:r>
      <w:r w:rsidR="004E3189" w:rsidRPr="00521ABE">
        <w:t xml:space="preserve"> ou ensaios </w:t>
      </w:r>
      <w:r w:rsidR="004C41B0" w:rsidRPr="00521ABE">
        <w:t>clínicos</w:t>
      </w:r>
      <w:r w:rsidR="004E3189" w:rsidRPr="00521ABE">
        <w:t xml:space="preserve">. </w:t>
      </w:r>
      <w:r w:rsidR="00D13165" w:rsidRPr="00521ABE">
        <w:t xml:space="preserve">No entanto, </w:t>
      </w:r>
      <w:r w:rsidR="004C41B0" w:rsidRPr="00521ABE">
        <w:t>não</w:t>
      </w:r>
      <w:r w:rsidR="004E3189" w:rsidRPr="00521ABE">
        <w:t xml:space="preserve"> é considerado </w:t>
      </w:r>
      <w:r w:rsidR="004C41B0" w:rsidRPr="00521ABE">
        <w:t>fitoterápico</w:t>
      </w:r>
      <w:r w:rsidR="004E3189" w:rsidRPr="00521ABE">
        <w:t xml:space="preserve"> aquele que inclua na sua composição </w:t>
      </w:r>
      <w:r w:rsidR="004C41B0" w:rsidRPr="00521ABE">
        <w:t>substâncias</w:t>
      </w:r>
      <w:r w:rsidR="004E3189" w:rsidRPr="00521ABE">
        <w:t xml:space="preserve"> ativas isoladas, mesmo </w:t>
      </w:r>
      <w:r w:rsidR="00D13165" w:rsidRPr="00521ABE">
        <w:t>que</w:t>
      </w:r>
      <w:r w:rsidR="004E3189" w:rsidRPr="00521ABE">
        <w:t xml:space="preserve"> de origem vegetal, nem as </w:t>
      </w:r>
      <w:r w:rsidR="004C41B0" w:rsidRPr="00521ABE">
        <w:t>associações</w:t>
      </w:r>
      <w:r w:rsidR="004E3189" w:rsidRPr="00521ABE">
        <w:t xml:space="preserve"> destas com extratos </w:t>
      </w:r>
      <w:sdt>
        <w:sdtPr>
          <w:tag w:val="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
          <w:id w:val="-506126502"/>
          <w:placeholder>
            <w:docPart w:val="489DBDCB26EEE048B846274AD69ED132"/>
          </w:placeholder>
        </w:sdtPr>
        <w:sdtContent>
          <w:r w:rsidR="00301E1A" w:rsidRPr="00521ABE">
            <w:t>(RDC 48 de 16 de março de 2004/ Anvisa)</w:t>
          </w:r>
        </w:sdtContent>
      </w:sdt>
      <w:r w:rsidR="008C1D91" w:rsidRPr="00521ABE">
        <w:t xml:space="preserve"> </w:t>
      </w:r>
      <w:sdt>
        <w:sdtPr>
          <w:tag w:val="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
          <w:id w:val="-804232249"/>
          <w:placeholder>
            <w:docPart w:val="5C3A8AB794E4944DB694D2E35E825D99"/>
          </w:placeholder>
        </w:sdtPr>
        <w:sdtContent>
          <w:r w:rsidR="00301E1A" w:rsidRPr="00521ABE">
            <w:t>(BRASIL, 2006)</w:t>
          </w:r>
        </w:sdtContent>
      </w:sdt>
      <w:r w:rsidR="008C1D91" w:rsidRPr="00521ABE">
        <w:t>.</w:t>
      </w:r>
    </w:p>
    <w:p w14:paraId="57A6DD0B" w14:textId="2DD5AA90" w:rsidR="004E3189" w:rsidRPr="00521ABE" w:rsidRDefault="004E3189" w:rsidP="00994CE8">
      <w:r w:rsidRPr="00521ABE">
        <w:t xml:space="preserve">A </w:t>
      </w:r>
      <w:r w:rsidR="004C41B0" w:rsidRPr="00521ABE">
        <w:t>Política</w:t>
      </w:r>
      <w:r w:rsidRPr="00521ABE">
        <w:t xml:space="preserve"> Distrital de </w:t>
      </w:r>
      <w:r w:rsidR="00675138" w:rsidRPr="00521ABE">
        <w:t>Práticas</w:t>
      </w:r>
      <w:r w:rsidRPr="00521ABE">
        <w:t xml:space="preserve"> Integrativas em </w:t>
      </w:r>
      <w:r w:rsidR="0070065E" w:rsidRPr="00521ABE">
        <w:t>Saúde</w:t>
      </w:r>
      <w:r w:rsidR="00AB08B7" w:rsidRPr="00521ABE">
        <w:t xml:space="preserve"> (PDPIS)</w:t>
      </w:r>
      <w:r w:rsidRPr="00521ABE">
        <w:t xml:space="preserve"> incentiva a pesquisa voltada às </w:t>
      </w:r>
      <w:r w:rsidR="00B808F6" w:rsidRPr="00521ABE">
        <w:t>P</w:t>
      </w:r>
      <w:r w:rsidRPr="00521ABE">
        <w:t xml:space="preserve">ráticas </w:t>
      </w:r>
      <w:r w:rsidR="00B808F6" w:rsidRPr="00521ABE">
        <w:t>I</w:t>
      </w:r>
      <w:r w:rsidRPr="00521ABE">
        <w:t xml:space="preserve">ntegrativas em </w:t>
      </w:r>
      <w:r w:rsidR="00B808F6" w:rsidRPr="00521ABE">
        <w:t>S</w:t>
      </w:r>
      <w:r w:rsidRPr="00521ABE">
        <w:t>aúde</w:t>
      </w:r>
      <w:r w:rsidR="00B808F6" w:rsidRPr="00521ABE">
        <w:t xml:space="preserve"> (PIS)</w:t>
      </w:r>
      <w:r w:rsidR="00314AED" w:rsidRPr="00521ABE">
        <w:t xml:space="preserve"> - </w:t>
      </w:r>
      <w:r w:rsidRPr="00521ABE">
        <w:t>da qual o estudo das PM e fitoterapia faz parte</w:t>
      </w:r>
      <w:r w:rsidR="00314AED" w:rsidRPr="00521ABE">
        <w:t>,</w:t>
      </w:r>
      <w:r w:rsidRPr="00521ABE">
        <w:t xml:space="preserve"> como </w:t>
      </w:r>
      <w:r w:rsidR="00675138" w:rsidRPr="00521ABE">
        <w:t>estratégia</w:t>
      </w:r>
      <w:r w:rsidRPr="00521ABE">
        <w:t xml:space="preserve"> de aprimoramento da </w:t>
      </w:r>
      <w:r w:rsidR="00675138" w:rsidRPr="00521ABE">
        <w:t>atenção</w:t>
      </w:r>
      <w:r w:rsidRPr="00521ABE">
        <w:t xml:space="preserve"> e da </w:t>
      </w:r>
      <w:r w:rsidR="0070065E" w:rsidRPr="00521ABE">
        <w:t>produção</w:t>
      </w:r>
      <w:r w:rsidRPr="00521ABE">
        <w:t xml:space="preserve"> do conhecimento no SUS, estimulando a realização, financiamento e publicação de pesquisas n</w:t>
      </w:r>
      <w:r w:rsidR="002F4071" w:rsidRPr="00521ABE">
        <w:t>este campo</w:t>
      </w:r>
      <w:r w:rsidR="00314AED" w:rsidRPr="00521ABE">
        <w:t xml:space="preserve"> </w:t>
      </w:r>
      <w:sdt>
        <w:sdtPr>
          <w:tag w:val="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
          <w:id w:val="1923295230"/>
          <w:placeholder>
            <w:docPart w:val="FE4E1711AF92F241B79E404A3F3D33B4"/>
          </w:placeholder>
        </w:sdtPr>
        <w:sdtContent>
          <w:r w:rsidR="00301E1A" w:rsidRPr="00521ABE">
            <w:t>(SES-DF, 2014)</w:t>
          </w:r>
        </w:sdtContent>
      </w:sdt>
      <w:r w:rsidRPr="00521ABE">
        <w:t xml:space="preserve">.  </w:t>
      </w:r>
    </w:p>
    <w:p w14:paraId="7EADD1EF" w14:textId="48AFF4A6" w:rsidR="004E3189" w:rsidRPr="00521ABE" w:rsidRDefault="009A3B7D" w:rsidP="00994CE8">
      <w:r w:rsidRPr="00521ABE">
        <w:t xml:space="preserve">A </w:t>
      </w:r>
      <w:r w:rsidR="004E3189" w:rsidRPr="00521ABE">
        <w:t>Estratégia de Cooperação do País 2022–2027</w:t>
      </w:r>
      <w:r w:rsidR="007A16B0" w:rsidRPr="00521ABE">
        <w:t>, produzida através de colaboração entre</w:t>
      </w:r>
      <w:r w:rsidR="006074CF" w:rsidRPr="00521ABE">
        <w:t xml:space="preserve"> </w:t>
      </w:r>
      <w:r w:rsidR="00435CA3" w:rsidRPr="00521ABE">
        <w:t>OPAS,</w:t>
      </w:r>
      <w:r w:rsidR="00522936" w:rsidRPr="00521ABE">
        <w:t xml:space="preserve"> OMS</w:t>
      </w:r>
      <w:r w:rsidR="006074CF" w:rsidRPr="00521ABE">
        <w:t xml:space="preserve"> e o governo brasileiro</w:t>
      </w:r>
      <w:r w:rsidR="004E3189" w:rsidRPr="00521ABE">
        <w:t xml:space="preserve"> culminou na definição de prioridades estratégicas</w:t>
      </w:r>
      <w:r w:rsidR="00BE2175" w:rsidRPr="00521ABE">
        <w:t xml:space="preserve"> na saúde</w:t>
      </w:r>
      <w:r w:rsidR="006074CF" w:rsidRPr="00521ABE">
        <w:t>. Uma delas é</w:t>
      </w:r>
      <w:r w:rsidR="00631F3B" w:rsidRPr="00521ABE">
        <w:t xml:space="preserve"> </w:t>
      </w:r>
      <w:r w:rsidR="004E3189" w:rsidRPr="00521ABE">
        <w:t xml:space="preserve">“Impulsionar a pesquisa, a </w:t>
      </w:r>
      <w:r w:rsidR="0070065E" w:rsidRPr="00521ABE">
        <w:t>inovação</w:t>
      </w:r>
      <w:r w:rsidR="004E3189" w:rsidRPr="00521ABE">
        <w:t xml:space="preserve"> e a </w:t>
      </w:r>
      <w:r w:rsidR="0070065E" w:rsidRPr="00521ABE">
        <w:t>geração</w:t>
      </w:r>
      <w:r w:rsidR="004E3189" w:rsidRPr="00521ABE">
        <w:t xml:space="preserve"> de conhecimentos </w:t>
      </w:r>
      <w:r w:rsidR="00C37AD2" w:rsidRPr="00521ABE">
        <w:t>científicos</w:t>
      </w:r>
      <w:r w:rsidR="004E3189" w:rsidRPr="00521ABE">
        <w:t xml:space="preserve"> e </w:t>
      </w:r>
      <w:r w:rsidR="00C37AD2" w:rsidRPr="00521ABE">
        <w:t>tecnológicos</w:t>
      </w:r>
      <w:r w:rsidR="004E3189" w:rsidRPr="00521ABE">
        <w:t xml:space="preserve"> em </w:t>
      </w:r>
      <w:r w:rsidR="00C37AD2" w:rsidRPr="00521ABE">
        <w:t>saúde</w:t>
      </w:r>
      <w:r w:rsidR="004E3189" w:rsidRPr="00521ABE">
        <w:t xml:space="preserve">, incluindo aqueles voltados à pesquisa, ao desenvolvimento e à </w:t>
      </w:r>
      <w:r w:rsidR="0070065E" w:rsidRPr="00521ABE">
        <w:t>produção</w:t>
      </w:r>
      <w:r w:rsidR="004E3189" w:rsidRPr="00521ABE">
        <w:t xml:space="preserve"> de medicamentos, </w:t>
      </w:r>
      <w:r w:rsidR="0070065E" w:rsidRPr="00521ABE">
        <w:t>fitoterápicos</w:t>
      </w:r>
      <w:r w:rsidR="004E3189" w:rsidRPr="00521ABE">
        <w:t xml:space="preserve"> e produtos tradicionais em </w:t>
      </w:r>
      <w:r w:rsidR="0070065E" w:rsidRPr="00521ABE">
        <w:t>saúde</w:t>
      </w:r>
      <w:r w:rsidR="006C7E31" w:rsidRPr="00521ABE">
        <w:t>...</w:t>
      </w:r>
      <w:r w:rsidR="004E3189" w:rsidRPr="00521ABE">
        <w:t xml:space="preserve">” </w:t>
      </w:r>
      <w:sdt>
        <w:sdtPr>
          <w:tag w:val="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
          <w:id w:val="2130500622"/>
          <w:placeholder>
            <w:docPart w:val="97CBBBE277C5D0449AFCC33ED9CBAFE6"/>
          </w:placeholder>
        </w:sdtPr>
        <w:sdtContent>
          <w:r w:rsidR="00301E1A" w:rsidRPr="00521ABE">
            <w:t>(OPAS; OMS, 2022)</w:t>
          </w:r>
        </w:sdtContent>
      </w:sdt>
      <w:r w:rsidR="004E3189" w:rsidRPr="00521ABE">
        <w:t xml:space="preserve">, com um plano de desenvolvimento voltado a ampliar o uso das PM e fitoterápicos no SUS, fortalecendo a pesquisa e tecnologia </w:t>
      </w:r>
      <w:r w:rsidR="006C7E31" w:rsidRPr="00521ABE">
        <w:t xml:space="preserve">na </w:t>
      </w:r>
      <w:r w:rsidR="004E3189" w:rsidRPr="00521ABE">
        <w:t xml:space="preserve">saúde nacional e reduzindo a </w:t>
      </w:r>
      <w:r w:rsidR="0070065E" w:rsidRPr="00521ABE">
        <w:t>dependência</w:t>
      </w:r>
      <w:r w:rsidR="004E3189" w:rsidRPr="00521ABE">
        <w:t xml:space="preserve"> externa.</w:t>
      </w:r>
    </w:p>
    <w:p w14:paraId="2B4F65AB" w14:textId="0B8D4555" w:rsidR="0014237A" w:rsidRPr="00E45069" w:rsidRDefault="001E4188" w:rsidP="00A606F3">
      <w:pPr>
        <w:pStyle w:val="Heading3"/>
      </w:pPr>
      <w:bookmarkStart w:id="24" w:name="_Toc187787238"/>
      <w:r w:rsidRPr="00E45069">
        <w:lastRenderedPageBreak/>
        <w:t>“Instruções operacionais para a condução de ensaios clínicos com fitoterápicos”</w:t>
      </w:r>
      <w:bookmarkEnd w:id="24"/>
    </w:p>
    <w:p w14:paraId="6D5BB75B" w14:textId="770C7A53" w:rsidR="004E3189" w:rsidRPr="00521ABE" w:rsidRDefault="00D8153B" w:rsidP="00994CE8">
      <w:r w:rsidRPr="00521ABE">
        <w:t>Publicado</w:t>
      </w:r>
      <w:r w:rsidR="004E3189" w:rsidRPr="00521ABE">
        <w:t xml:space="preserve"> pela OMS </w:t>
      </w:r>
      <w:sdt>
        <w:sdtPr>
          <w:tag w:val="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79606003"/>
          <w:placeholder>
            <w:docPart w:val="97CBBBE277C5D0449AFCC33ED9CBAFE6"/>
          </w:placeholder>
        </w:sdtPr>
        <w:sdtContent>
          <w:r w:rsidR="00301E1A" w:rsidRPr="00521ABE">
            <w:t>(WHO, 2005)</w:t>
          </w:r>
        </w:sdtContent>
      </w:sdt>
      <w:r w:rsidRPr="00521ABE">
        <w:t xml:space="preserve"> e </w:t>
      </w:r>
      <w:r w:rsidR="004E3189" w:rsidRPr="00521ABE">
        <w:t xml:space="preserve">posteriormente traduzido para língua portuguesa e publicado pelo MS </w:t>
      </w:r>
      <w:sdt>
        <w:sdtPr>
          <w:tag w:val="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444155627"/>
          <w:placeholder>
            <w:docPart w:val="97CBBBE277C5D0449AFCC33ED9CBAFE6"/>
          </w:placeholder>
        </w:sdtPr>
        <w:sdtContent>
          <w:r w:rsidR="00301E1A" w:rsidRPr="00521ABE">
            <w:t>(MINISTÉRIO DA SAÚDE, 2008)</w:t>
          </w:r>
        </w:sdtContent>
      </w:sdt>
      <w:r w:rsidR="004E3189" w:rsidRPr="00521ABE">
        <w:t xml:space="preserve">, </w:t>
      </w:r>
      <w:r w:rsidR="00082B1E" w:rsidRPr="00521ABE">
        <w:t xml:space="preserve">esta diretriz </w:t>
      </w:r>
      <w:r w:rsidR="009A186A" w:rsidRPr="00521ABE">
        <w:t>teve a</w:t>
      </w:r>
      <w:r w:rsidR="004E3189" w:rsidRPr="00521ABE">
        <w:t xml:space="preserve"> intenção de fomentar a realização de ensaios clínicos com fitoterápicos e PM.</w:t>
      </w:r>
      <w:r w:rsidR="00A12212" w:rsidRPr="00521ABE">
        <w:t xml:space="preserve"> </w:t>
      </w:r>
      <w:r w:rsidR="00850A62" w:rsidRPr="00521ABE">
        <w:t xml:space="preserve">Justificado não só </w:t>
      </w:r>
      <w:r w:rsidR="004E3189" w:rsidRPr="00521ABE">
        <w:t xml:space="preserve">pelo </w:t>
      </w:r>
      <w:r w:rsidR="008A369B" w:rsidRPr="00521ABE">
        <w:t xml:space="preserve">uso </w:t>
      </w:r>
      <w:r w:rsidR="0072091B" w:rsidRPr="00521ABE">
        <w:t xml:space="preserve">ubíquo, mas também pela </w:t>
      </w:r>
      <w:r w:rsidR="004E3189" w:rsidRPr="00521ABE">
        <w:t xml:space="preserve">relação risco-benefício </w:t>
      </w:r>
      <w:r w:rsidR="00A24921" w:rsidRPr="00521ABE">
        <w:t xml:space="preserve">que em geral é </w:t>
      </w:r>
      <w:r w:rsidR="004E3189" w:rsidRPr="00521ABE">
        <w:t xml:space="preserve">favorável, </w:t>
      </w:r>
      <w:r w:rsidR="00BD08C5" w:rsidRPr="00521ABE">
        <w:t xml:space="preserve">as plantas medicinais </w:t>
      </w:r>
      <w:r w:rsidR="001011B2" w:rsidRPr="00521ABE">
        <w:t xml:space="preserve">apresentam </w:t>
      </w:r>
      <w:r w:rsidR="004E3189" w:rsidRPr="00521ABE">
        <w:t xml:space="preserve">um potencial e atraente recurso terapêutico. </w:t>
      </w:r>
      <w:r w:rsidR="00121DAA" w:rsidRPr="00521ABE">
        <w:t>Devido à</w:t>
      </w:r>
      <w:r w:rsidR="000E76B2" w:rsidRPr="00521ABE">
        <w:t>s</w:t>
      </w:r>
      <w:r w:rsidR="00121DAA" w:rsidRPr="00521ABE">
        <w:t xml:space="preserve"> diversas particularidades das PM e fitoterápicos, as exigências necessárias para </w:t>
      </w:r>
      <w:r w:rsidR="000F7706" w:rsidRPr="00521ABE">
        <w:t xml:space="preserve">a realização de ensaios clínicos </w:t>
      </w:r>
      <w:r w:rsidR="00695BCB" w:rsidRPr="00521ABE">
        <w:t xml:space="preserve">com </w:t>
      </w:r>
      <w:r w:rsidR="00CF7D4F" w:rsidRPr="00521ABE">
        <w:t xml:space="preserve">drogas químicas </w:t>
      </w:r>
      <w:r w:rsidR="00121DAA" w:rsidRPr="00521ABE">
        <w:t>devem ser</w:t>
      </w:r>
      <w:r w:rsidR="00695BCB" w:rsidRPr="00521ABE">
        <w:t xml:space="preserve"> adaptadas</w:t>
      </w:r>
      <w:r w:rsidR="001716EF" w:rsidRPr="00521ABE">
        <w:t xml:space="preserve"> no caso de estudos com fitoterápicos</w:t>
      </w:r>
      <w:r w:rsidR="00121DAA" w:rsidRPr="00521ABE">
        <w:t>.</w:t>
      </w:r>
      <w:r w:rsidR="002A77C8" w:rsidRPr="00521ABE">
        <w:t xml:space="preserve"> </w:t>
      </w:r>
      <w:r w:rsidR="00D914E9" w:rsidRPr="00521ABE">
        <w:t>Seu</w:t>
      </w:r>
      <w:r w:rsidR="002A77C8" w:rsidRPr="00521ABE">
        <w:t xml:space="preserve"> objetivo é</w:t>
      </w:r>
      <w:r w:rsidR="00766DDB" w:rsidRPr="00521ABE">
        <w:t xml:space="preserve"> discorrer sobre </w:t>
      </w:r>
      <w:r w:rsidR="00E33A60" w:rsidRPr="00521ABE">
        <w:t>os critérios que devem ser adotados para a condução de</w:t>
      </w:r>
      <w:r w:rsidR="00766DDB" w:rsidRPr="00521ABE">
        <w:t xml:space="preserve"> ensaios clínicos com</w:t>
      </w:r>
      <w:r w:rsidR="006457F5" w:rsidRPr="00521ABE">
        <w:t xml:space="preserve"> PM</w:t>
      </w:r>
      <w:r w:rsidR="00766DDB" w:rsidRPr="00521ABE">
        <w:t xml:space="preserve">, de forma </w:t>
      </w:r>
      <w:r w:rsidR="00D64A20" w:rsidRPr="00521ABE">
        <w:t>a submeter</w:t>
      </w:r>
      <w:r w:rsidR="002A77C8" w:rsidRPr="00521ABE">
        <w:t xml:space="preserve"> o conhecimento </w:t>
      </w:r>
      <w:proofErr w:type="spellStart"/>
      <w:r w:rsidR="00B31369" w:rsidRPr="00521ABE">
        <w:t>etnomedicinal</w:t>
      </w:r>
      <w:proofErr w:type="spellEnd"/>
      <w:r w:rsidR="002A77C8" w:rsidRPr="00521ABE">
        <w:t xml:space="preserve"> ao cri</w:t>
      </w:r>
      <w:r w:rsidR="00B31369" w:rsidRPr="00521ABE">
        <w:t xml:space="preserve">vo científico, </w:t>
      </w:r>
      <w:r w:rsidR="00766DDB" w:rsidRPr="00521ABE">
        <w:t xml:space="preserve">demonstrando </w:t>
      </w:r>
      <w:r w:rsidR="00E33A60" w:rsidRPr="00521ABE">
        <w:t xml:space="preserve">seus </w:t>
      </w:r>
      <w:r w:rsidR="004E3189" w:rsidRPr="00521ABE">
        <w:t>reais benefícios e riscos</w:t>
      </w:r>
      <w:r w:rsidR="007A0EFB" w:rsidRPr="00521ABE">
        <w:t xml:space="preserve">. </w:t>
      </w:r>
      <w:r w:rsidR="00A3302E" w:rsidRPr="00521ABE">
        <w:t>Os elementos mais relevantes abordados nesta diretriz estão resumidos a seguir:</w:t>
      </w:r>
    </w:p>
    <w:p w14:paraId="72960FDF" w14:textId="77DB4D96" w:rsidR="004E3189" w:rsidRPr="00521ABE" w:rsidRDefault="00011A75" w:rsidP="00994CE8">
      <w:r w:rsidRPr="00521ABE">
        <w:t>O</w:t>
      </w:r>
      <w:r w:rsidR="004E3189" w:rsidRPr="00521ABE">
        <w:t xml:space="preserve"> </w:t>
      </w:r>
      <w:proofErr w:type="spellStart"/>
      <w:r w:rsidR="004E3189" w:rsidRPr="00521ABE">
        <w:t>Chemistry</w:t>
      </w:r>
      <w:proofErr w:type="spellEnd"/>
      <w:r w:rsidR="004E3189" w:rsidRPr="00521ABE">
        <w:t>-Manufacturing-</w:t>
      </w:r>
      <w:proofErr w:type="spellStart"/>
      <w:r w:rsidR="004E3189" w:rsidRPr="00521ABE">
        <w:t>Control</w:t>
      </w:r>
      <w:proofErr w:type="spellEnd"/>
      <w:r w:rsidR="006457F5" w:rsidRPr="00521ABE">
        <w:t xml:space="preserve"> (</w:t>
      </w:r>
      <w:r w:rsidR="004E3189" w:rsidRPr="00521ABE">
        <w:t>CMC</w:t>
      </w:r>
      <w:r w:rsidR="006457F5" w:rsidRPr="00521ABE">
        <w:t>)</w:t>
      </w:r>
      <w:r w:rsidR="004E3189" w:rsidRPr="00521ABE">
        <w:t xml:space="preserve"> engloba </w:t>
      </w:r>
      <w:r w:rsidR="007736FC" w:rsidRPr="00521ABE">
        <w:t xml:space="preserve">as diretrizes relacionadas a </w:t>
      </w:r>
      <w:r w:rsidR="004E3189" w:rsidRPr="00521ABE">
        <w:t>qualidade no desenvolvimento, produção e controle d</w:t>
      </w:r>
      <w:r w:rsidR="00901B30" w:rsidRPr="00521ABE">
        <w:t>e</w:t>
      </w:r>
      <w:r w:rsidR="004E3189" w:rsidRPr="00521ABE">
        <w:t xml:space="preserve"> medicamentos. Corresponde a uma exigência para fármacos quimicamente definido</w:t>
      </w:r>
      <w:r w:rsidR="002B4B0D" w:rsidRPr="00521ABE">
        <w:t>s</w:t>
      </w:r>
      <w:r w:rsidR="00741DD5" w:rsidRPr="00521ABE">
        <w:t xml:space="preserve">, ou seja, os medicamentos </w:t>
      </w:r>
      <w:r w:rsidR="004E3189" w:rsidRPr="00521ABE">
        <w:t>que passa</w:t>
      </w:r>
      <w:r w:rsidR="00741DD5" w:rsidRPr="00521ABE">
        <w:t>m</w:t>
      </w:r>
      <w:r w:rsidR="004E3189" w:rsidRPr="00521ABE">
        <w:t xml:space="preserve"> por processos de síntese e/ou purificação de um ingrediente ativo. No entanto, estas recomendações</w:t>
      </w:r>
      <w:r w:rsidR="007736FC" w:rsidRPr="00521ABE">
        <w:t xml:space="preserve"> não se aplicam às PM e</w:t>
      </w:r>
      <w:r w:rsidR="004E3189" w:rsidRPr="00521ABE">
        <w:t xml:space="preserve"> devem ser adaptadas para os fitoterápicos,</w:t>
      </w:r>
      <w:r w:rsidR="009E2BFC" w:rsidRPr="00521ABE">
        <w:t xml:space="preserve"> já</w:t>
      </w:r>
      <w:r w:rsidR="004E3189" w:rsidRPr="00521ABE">
        <w:t xml:space="preserve"> que, ao contrário</w:t>
      </w:r>
      <w:r w:rsidR="009E2BFC" w:rsidRPr="00521ABE">
        <w:t xml:space="preserve"> d</w:t>
      </w:r>
      <w:r w:rsidR="0055742F" w:rsidRPr="00521ABE">
        <w:t>e</w:t>
      </w:r>
      <w:r w:rsidR="009E2BFC" w:rsidRPr="00521ABE">
        <w:t xml:space="preserve"> fármacos químicos, as PM </w:t>
      </w:r>
      <w:r w:rsidR="004E3189" w:rsidRPr="00521ABE">
        <w:t>são produzid</w:t>
      </w:r>
      <w:r w:rsidR="009E2BFC" w:rsidRPr="00521ABE">
        <w:t xml:space="preserve">as </w:t>
      </w:r>
      <w:r w:rsidR="0070065E" w:rsidRPr="00521ABE">
        <w:t>a</w:t>
      </w:r>
      <w:r w:rsidR="004E3189" w:rsidRPr="00521ABE">
        <w:t xml:space="preserve"> partir de matéria vegetal e, em geral, t</w:t>
      </w:r>
      <w:r w:rsidR="000A5406" w:rsidRPr="00521ABE">
        <w:t>ê</w:t>
      </w:r>
      <w:r w:rsidR="004E3189" w:rsidRPr="00521ABE">
        <w:t xml:space="preserve">m sido utilizados pela humanidade muito antes do desenvolvimento tecnológico para síntese química de medicamentos. </w:t>
      </w:r>
      <w:r w:rsidR="00512A65" w:rsidRPr="00521ABE">
        <w:t>Para o</w:t>
      </w:r>
      <w:r w:rsidR="007D7294" w:rsidRPr="00521ABE">
        <w:t xml:space="preserve"> embasamento do uso tradicional</w:t>
      </w:r>
      <w:r w:rsidR="004E3189" w:rsidRPr="00521ABE">
        <w:t xml:space="preserve"> de uma PM em protocolos clínicos</w:t>
      </w:r>
      <w:r w:rsidR="00512A65" w:rsidRPr="00521ABE">
        <w:t xml:space="preserve">, é </w:t>
      </w:r>
      <w:r w:rsidR="004E3189" w:rsidRPr="00521ABE">
        <w:t>importante que a composição química, forma de fabricação e controle de qualidade do produto sejam equivalentes à formulação tradicional.</w:t>
      </w:r>
    </w:p>
    <w:p w14:paraId="01EBDAEC" w14:textId="4C7D7A1C" w:rsidR="004E3189" w:rsidRPr="00521ABE" w:rsidRDefault="004E3189" w:rsidP="00994CE8">
      <w:r w:rsidRPr="00521ABE">
        <w:t xml:space="preserve">A necessidade de purificação para </w:t>
      </w:r>
      <w:r w:rsidR="00361EC7" w:rsidRPr="00521ABE">
        <w:t xml:space="preserve">isolamento </w:t>
      </w:r>
      <w:r w:rsidRPr="00521ABE">
        <w:t>ou identifica</w:t>
      </w:r>
      <w:r w:rsidR="00361EC7" w:rsidRPr="00521ABE">
        <w:t>ção</w:t>
      </w:r>
      <w:r w:rsidRPr="00521ABE">
        <w:t xml:space="preserve"> </w:t>
      </w:r>
      <w:r w:rsidR="00361EC7" w:rsidRPr="00521ABE">
        <w:t>d</w:t>
      </w:r>
      <w:r w:rsidR="00D85D40" w:rsidRPr="00521ABE">
        <w:t>os</w:t>
      </w:r>
      <w:r w:rsidR="00361EC7" w:rsidRPr="00521ABE">
        <w:t xml:space="preserve"> componentes</w:t>
      </w:r>
      <w:r w:rsidRPr="00521ABE">
        <w:t xml:space="preserve"> </w:t>
      </w:r>
      <w:r w:rsidR="00D85D40" w:rsidRPr="00521ABE">
        <w:t>de</w:t>
      </w:r>
      <w:r w:rsidRPr="00521ABE">
        <w:t xml:space="preserve"> medicamentos qu</w:t>
      </w:r>
      <w:r w:rsidR="00D85D40" w:rsidRPr="00521ABE">
        <w:t>imicamente definidos</w:t>
      </w:r>
      <w:r w:rsidRPr="00521ABE">
        <w:t xml:space="preserve"> não se aplica aos fitoterápicos, que são compostos por diversos constituintes – o que é compreendido como uma vantagem terapêutica, pois os diversos compostos podem atuar entre si de forma sinérgica. Para os fitoterápicos, a </w:t>
      </w:r>
      <w:r w:rsidR="00CD3DEF" w:rsidRPr="00521ABE">
        <w:t xml:space="preserve">definição </w:t>
      </w:r>
      <w:r w:rsidRPr="00521ABE">
        <w:t xml:space="preserve">dos ingredientes farmacologicamente ativos pode ser alcançada pela análise de um ou mais </w:t>
      </w:r>
      <w:r w:rsidR="000B713B" w:rsidRPr="00521ABE">
        <w:t>compostos</w:t>
      </w:r>
      <w:r w:rsidRPr="00521ABE">
        <w:t xml:space="preserve"> responsáveis pelas atividades biológicas, ou que se apresent</w:t>
      </w:r>
      <w:r w:rsidR="001A7853" w:rsidRPr="00521ABE">
        <w:t>em</w:t>
      </w:r>
      <w:r w:rsidRPr="00521ABE">
        <w:t xml:space="preserve"> em maior concentração ou ainda, pelo perfil cromatográfico total. </w:t>
      </w:r>
    </w:p>
    <w:p w14:paraId="503A3B6B" w14:textId="73E5052A" w:rsidR="004E3189" w:rsidRPr="00521ABE" w:rsidRDefault="004E3189" w:rsidP="00994CE8">
      <w:r w:rsidRPr="00521ABE">
        <w:t xml:space="preserve">Ensaios clínicos com um fármaco químico convencional devem ser precedidos por estudos pré-clínicos sobre eficácia, toxicidade e farmacocinética. No entanto, segundo a </w:t>
      </w:r>
      <w:r w:rsidRPr="00521ABE">
        <w:lastRenderedPageBreak/>
        <w:t xml:space="preserve">OMS e o MS, estes preceitos devem ser adaptados para os estudos com fitoterápicos. A eficácia e segurança do fitoterápico são avaliadas através de extensa revisão literária reunindo as informações </w:t>
      </w:r>
      <w:r w:rsidR="00AD736C" w:rsidRPr="00521ABE">
        <w:t>de</w:t>
      </w:r>
      <w:r w:rsidRPr="00521ABE">
        <w:t xml:space="preserve"> todas as evidências de eficácia e toxicidades do fitoterápico. As fontes podem ser: periódicos médicos e científicos, farmacopeias ou artigos sobre medicamentos tradicionais. Deve ser levado em consideração: a semelhança entre as preparações novas e antigas no que se refere às características do produto e sua utilização clínica; a dose e tempo de exposição propostos; e a frequência e gravidade de qualquer toxicidade conhecida. Desta forma, novos estudos pré-clínicos sobre eficácia e/ou segurança </w:t>
      </w:r>
      <w:r w:rsidR="00E87078" w:rsidRPr="00521ABE">
        <w:t>são</w:t>
      </w:r>
      <w:r w:rsidRPr="00521ABE">
        <w:t xml:space="preserve"> necessários</w:t>
      </w:r>
      <w:r w:rsidR="00E87078" w:rsidRPr="00521ABE">
        <w:t xml:space="preserve"> apenas se houverem lacunas de informação ou insuficiência nos dados já documentados.</w:t>
      </w:r>
      <w:r w:rsidRPr="00521ABE">
        <w:t xml:space="preserve"> </w:t>
      </w:r>
    </w:p>
    <w:p w14:paraId="120BDFF3" w14:textId="7F269B9A" w:rsidR="009C4D2C" w:rsidRPr="00521ABE" w:rsidRDefault="004E3189" w:rsidP="00994CE8">
      <w:r w:rsidRPr="00521ABE">
        <w:t xml:space="preserve">O regime de dose utilizado para os estudos clínicos pode ser deduzido </w:t>
      </w:r>
      <w:r w:rsidR="00B464F0" w:rsidRPr="00521ABE">
        <w:t>a</w:t>
      </w:r>
      <w:r w:rsidRPr="00521ABE">
        <w:t xml:space="preserve"> partir da documentação do seu uso tradicional, dispensa</w:t>
      </w:r>
      <w:r w:rsidR="00C4616F" w:rsidRPr="00521ABE">
        <w:t xml:space="preserve">ndo </w:t>
      </w:r>
      <w:r w:rsidRPr="00521ABE">
        <w:t xml:space="preserve">estudos pré-clínicos de farmacocinética. Desta forma, ensaios clínicos que se proponham a utilizar um fitoterápico </w:t>
      </w:r>
      <w:r w:rsidR="00D74C32" w:rsidRPr="00521ABE">
        <w:t>em condições</w:t>
      </w:r>
      <w:r w:rsidRPr="00521ABE">
        <w:t xml:space="preserve"> semelhantes </w:t>
      </w:r>
      <w:r w:rsidR="00952B0C" w:rsidRPr="00521ABE">
        <w:t>às</w:t>
      </w:r>
      <w:r w:rsidR="00D74C32" w:rsidRPr="00521ABE">
        <w:t xml:space="preserve"> já documentad</w:t>
      </w:r>
      <w:r w:rsidR="00952B0C" w:rsidRPr="00521ABE">
        <w:t>as</w:t>
      </w:r>
      <w:r w:rsidRPr="00521ABE">
        <w:t>, e sem</w:t>
      </w:r>
      <w:r w:rsidR="00D74C32" w:rsidRPr="00521ABE">
        <w:t xml:space="preserve"> que haja</w:t>
      </w:r>
      <w:r w:rsidRPr="00521ABE">
        <w:t xml:space="preserve"> evidências de toxicidade ou problemas de segurança conhecidos, podem dispensar a realização de novos estudos pré-clínicos. </w:t>
      </w:r>
    </w:p>
    <w:p w14:paraId="62CDF827" w14:textId="0661A800" w:rsidR="00EB16DA" w:rsidRPr="00E45069" w:rsidRDefault="004E3189" w:rsidP="00EB16DA">
      <w:pPr>
        <w:spacing w:line="240" w:lineRule="auto"/>
        <w:ind w:left="2835" w:right="-52" w:firstLine="0"/>
        <w:rPr>
          <w:rFonts w:ascii="Aptos" w:hAnsi="Aptos" w:cstheme="majorHAnsi"/>
          <w:sz w:val="22"/>
        </w:rPr>
      </w:pPr>
      <w:r w:rsidRPr="00E45069">
        <w:rPr>
          <w:rFonts w:ascii="Aptos" w:hAnsi="Aptos" w:cstheme="majorHAnsi"/>
          <w:sz w:val="22"/>
        </w:rPr>
        <w:t xml:space="preserve">“Os estudos de Fase I que utilizam </w:t>
      </w:r>
      <w:r w:rsidR="00B464F0" w:rsidRPr="00E45069">
        <w:rPr>
          <w:rFonts w:ascii="Aptos" w:hAnsi="Aptos" w:cstheme="majorHAnsi"/>
          <w:sz w:val="22"/>
        </w:rPr>
        <w:t>voluntários</w:t>
      </w:r>
      <w:r w:rsidRPr="00E45069">
        <w:rPr>
          <w:rFonts w:ascii="Aptos" w:hAnsi="Aptos" w:cstheme="majorHAnsi"/>
          <w:sz w:val="22"/>
        </w:rPr>
        <w:t xml:space="preserve"> </w:t>
      </w:r>
      <w:r w:rsidR="00B464F0" w:rsidRPr="00E45069">
        <w:rPr>
          <w:rFonts w:ascii="Aptos" w:hAnsi="Aptos" w:cstheme="majorHAnsi"/>
          <w:sz w:val="22"/>
        </w:rPr>
        <w:t>saudáveis</w:t>
      </w:r>
      <w:r w:rsidRPr="00E45069">
        <w:rPr>
          <w:rFonts w:ascii="Aptos" w:hAnsi="Aptos" w:cstheme="majorHAnsi"/>
          <w:sz w:val="22"/>
        </w:rPr>
        <w:t xml:space="preserve"> </w:t>
      </w:r>
      <w:r w:rsidR="00B464F0" w:rsidRPr="00E45069">
        <w:rPr>
          <w:rFonts w:ascii="Aptos" w:hAnsi="Aptos" w:cstheme="majorHAnsi"/>
          <w:sz w:val="22"/>
        </w:rPr>
        <w:t>são</w:t>
      </w:r>
      <w:r w:rsidRPr="00E45069">
        <w:rPr>
          <w:rFonts w:ascii="Aptos" w:hAnsi="Aptos" w:cstheme="majorHAnsi"/>
          <w:sz w:val="22"/>
        </w:rPr>
        <w:t xml:space="preserve"> geralmente </w:t>
      </w:r>
      <w:r w:rsidR="00B464F0" w:rsidRPr="00E45069">
        <w:rPr>
          <w:rFonts w:ascii="Aptos" w:hAnsi="Aptos" w:cstheme="majorHAnsi"/>
          <w:sz w:val="22"/>
        </w:rPr>
        <w:t>desnecessários</w:t>
      </w:r>
      <w:r w:rsidRPr="00E45069">
        <w:rPr>
          <w:rFonts w:ascii="Aptos" w:hAnsi="Aptos" w:cstheme="majorHAnsi"/>
          <w:sz w:val="22"/>
        </w:rPr>
        <w:t xml:space="preserve"> para plantas medicinais e </w:t>
      </w:r>
      <w:r w:rsidR="00B464F0" w:rsidRPr="00E45069">
        <w:rPr>
          <w:rFonts w:ascii="Aptos" w:hAnsi="Aptos" w:cstheme="majorHAnsi"/>
          <w:sz w:val="22"/>
        </w:rPr>
        <w:t>fitoterápicos</w:t>
      </w:r>
      <w:r w:rsidRPr="00E45069">
        <w:rPr>
          <w:rFonts w:ascii="Aptos" w:hAnsi="Aptos" w:cstheme="majorHAnsi"/>
          <w:sz w:val="22"/>
        </w:rPr>
        <w:t xml:space="preserve"> de uso tradicional. O uso humano </w:t>
      </w:r>
      <w:r w:rsidR="00B464F0" w:rsidRPr="00E45069">
        <w:rPr>
          <w:rFonts w:ascii="Aptos" w:hAnsi="Aptos" w:cstheme="majorHAnsi"/>
          <w:sz w:val="22"/>
        </w:rPr>
        <w:t>prévio</w:t>
      </w:r>
      <w:r w:rsidRPr="00E45069">
        <w:rPr>
          <w:rFonts w:ascii="Aptos" w:hAnsi="Aptos" w:cstheme="majorHAnsi"/>
          <w:sz w:val="22"/>
        </w:rPr>
        <w:t xml:space="preserve"> envolvendo regime tradicional de doses geralmente proporciona uma </w:t>
      </w:r>
      <w:r w:rsidR="00B464F0" w:rsidRPr="00E45069">
        <w:rPr>
          <w:rFonts w:ascii="Aptos" w:hAnsi="Aptos" w:cstheme="majorHAnsi"/>
          <w:sz w:val="22"/>
        </w:rPr>
        <w:t>razoável</w:t>
      </w:r>
      <w:r w:rsidRPr="00E45069">
        <w:rPr>
          <w:rFonts w:ascii="Aptos" w:hAnsi="Aptos" w:cstheme="majorHAnsi"/>
          <w:sz w:val="22"/>
        </w:rPr>
        <w:t xml:space="preserve"> </w:t>
      </w:r>
      <w:r w:rsidR="006F2DCD" w:rsidRPr="00E45069">
        <w:rPr>
          <w:rFonts w:ascii="Aptos" w:hAnsi="Aptos" w:cstheme="majorHAnsi"/>
          <w:sz w:val="22"/>
        </w:rPr>
        <w:t>confiança</w:t>
      </w:r>
      <w:r w:rsidRPr="00E45069">
        <w:rPr>
          <w:rFonts w:ascii="Aptos" w:hAnsi="Aptos" w:cstheme="majorHAnsi"/>
          <w:sz w:val="22"/>
        </w:rPr>
        <w:t xml:space="preserve"> em que tais regimes possam ser administrados com </w:t>
      </w:r>
      <w:r w:rsidR="00B464F0" w:rsidRPr="00E45069">
        <w:rPr>
          <w:rFonts w:ascii="Aptos" w:hAnsi="Aptos" w:cstheme="majorHAnsi"/>
          <w:sz w:val="22"/>
        </w:rPr>
        <w:t>segurança</w:t>
      </w:r>
      <w:r w:rsidRPr="00E45069">
        <w:rPr>
          <w:rFonts w:ascii="Aptos" w:hAnsi="Aptos" w:cstheme="majorHAnsi"/>
          <w:sz w:val="22"/>
        </w:rPr>
        <w:t xml:space="preserve"> a um pequeno </w:t>
      </w:r>
      <w:r w:rsidR="00B464F0" w:rsidRPr="00E45069">
        <w:rPr>
          <w:rFonts w:ascii="Aptos" w:hAnsi="Aptos" w:cstheme="majorHAnsi"/>
          <w:sz w:val="22"/>
        </w:rPr>
        <w:t>número</w:t>
      </w:r>
      <w:r w:rsidRPr="00E45069">
        <w:rPr>
          <w:rFonts w:ascii="Aptos" w:hAnsi="Aptos" w:cstheme="majorHAnsi"/>
          <w:sz w:val="22"/>
        </w:rPr>
        <w:t xml:space="preserve"> de participantes cuidadosamente monitorados nos experimentos de Fase II</w:t>
      </w:r>
      <w:r w:rsidR="00EB16DA" w:rsidRPr="00E45069">
        <w:rPr>
          <w:rFonts w:ascii="Aptos" w:hAnsi="Aptos" w:cstheme="majorHAnsi"/>
          <w:sz w:val="22"/>
        </w:rPr>
        <w:t>.</w:t>
      </w:r>
      <w:r w:rsidRPr="00E45069">
        <w:rPr>
          <w:rFonts w:ascii="Aptos" w:hAnsi="Aptos" w:cstheme="majorHAnsi"/>
          <w:sz w:val="22"/>
        </w:rPr>
        <w:t xml:space="preserve">” </w:t>
      </w:r>
      <w:sdt>
        <w:sdtPr>
          <w:rPr>
            <w:rFonts w:ascii="Aptos" w:hAnsi="Aptos" w:cstheme="majorHAnsi"/>
            <w:color w:val="000000"/>
            <w:sz w:val="22"/>
          </w:rPr>
          <w:tag w:val="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133769687"/>
          <w:placeholder>
            <w:docPart w:val="2EC7990A34F358408C9767307B8942A7"/>
          </w:placeholder>
        </w:sdtPr>
        <w:sdtContent>
          <w:r w:rsidR="00301E1A" w:rsidRPr="00E45069">
            <w:rPr>
              <w:rFonts w:ascii="Aptos" w:hAnsi="Aptos" w:cstheme="majorHAnsi"/>
              <w:color w:val="000000"/>
              <w:sz w:val="22"/>
            </w:rPr>
            <w:t>(MINISTÉRIO DA SAÚDE, 2008, p. 12)</w:t>
          </w:r>
        </w:sdtContent>
      </w:sdt>
      <w:r w:rsidR="00EB16DA" w:rsidRPr="00E45069">
        <w:rPr>
          <w:rFonts w:ascii="Aptos" w:hAnsi="Aptos" w:cstheme="majorHAnsi"/>
          <w:sz w:val="22"/>
        </w:rPr>
        <w:t>.</w:t>
      </w:r>
    </w:p>
    <w:p w14:paraId="729744CC" w14:textId="77777777" w:rsidR="00EB16DA" w:rsidRPr="00E45069" w:rsidRDefault="00EB16DA" w:rsidP="00EB16DA">
      <w:pPr>
        <w:spacing w:line="240" w:lineRule="auto"/>
        <w:ind w:left="2835" w:right="-52" w:firstLine="0"/>
        <w:rPr>
          <w:rFonts w:ascii="Aptos" w:hAnsi="Aptos" w:cstheme="majorHAnsi"/>
          <w:sz w:val="22"/>
        </w:rPr>
      </w:pPr>
    </w:p>
    <w:p w14:paraId="381DEFED" w14:textId="49A33A2D" w:rsidR="00A86CA1" w:rsidRPr="00521ABE" w:rsidRDefault="00D4455F" w:rsidP="00EB16DA">
      <w:r w:rsidRPr="00521ABE">
        <w:t xml:space="preserve">Por serem derivados de plantas, devem ser submetidos a avaliação cuidadosa de </w:t>
      </w:r>
      <w:r w:rsidR="009C4D2C" w:rsidRPr="00521ABE">
        <w:t>contaminantes</w:t>
      </w:r>
      <w:r w:rsidRPr="00521ABE">
        <w:t xml:space="preserve"> e adulterantes, e produzidos segundo as Boas Práticas de Fabricação </w:t>
      </w:r>
      <w:sdt>
        <w:sdtPr>
          <w:tag w:val="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
          <w:id w:val="268821724"/>
          <w:placeholder>
            <w:docPart w:val="EB8BCC0429074E47B678F69C04EF0CB3"/>
          </w:placeholder>
        </w:sdtPr>
        <w:sdtContent>
          <w:r w:rsidR="00301E1A" w:rsidRPr="00521ABE">
            <w:t>(MS, 2013)</w:t>
          </w:r>
        </w:sdtContent>
      </w:sdt>
      <w:r w:rsidRPr="00521ABE">
        <w:t>.</w:t>
      </w:r>
    </w:p>
    <w:p w14:paraId="78BF7D3B" w14:textId="55FA3FA4" w:rsidR="00FA33BE" w:rsidRPr="00521ABE" w:rsidRDefault="004E3189" w:rsidP="00994CE8">
      <w:r w:rsidRPr="00521ABE">
        <w:t>De forma a operacionalizar estes estudos, normas detalhadas publicadas pela ANVISA, como a Instrução Normativa nº</w:t>
      </w:r>
      <w:r w:rsidR="00A23128" w:rsidRPr="00521ABE">
        <w:t xml:space="preserve"> </w:t>
      </w:r>
      <w:r w:rsidRPr="00521ABE">
        <w:t>5, de 31 de março de 2010</w:t>
      </w:r>
      <w:r w:rsidR="00FB6066" w:rsidRPr="00521ABE">
        <w:t xml:space="preserve"> </w:t>
      </w:r>
      <w:sdt>
        <w:sdtPr>
          <w:tag w:val="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507060385"/>
          <w:placeholder>
            <w:docPart w:val="DefaultPlaceholder_-1854013440"/>
          </w:placeholder>
        </w:sdtPr>
        <w:sdtContent>
          <w:r w:rsidR="00301E1A" w:rsidRPr="00521ABE">
            <w:t>(ANVISA, 2010)</w:t>
          </w:r>
        </w:sdtContent>
      </w:sdt>
      <w:r w:rsidR="00A5483C" w:rsidRPr="00521ABE">
        <w:t xml:space="preserve"> </w:t>
      </w:r>
      <w:r w:rsidRPr="00521ABE">
        <w:t xml:space="preserve"> e a Resolução da Diretoria</w:t>
      </w:r>
      <w:r w:rsidR="00CF0D8E" w:rsidRPr="00521ABE">
        <w:t xml:space="preserve"> Colegiada - RDC n</w:t>
      </w:r>
      <w:r w:rsidR="00A23128" w:rsidRPr="00521ABE">
        <w:t xml:space="preserve">º </w:t>
      </w:r>
      <w:r w:rsidR="00CF0D8E" w:rsidRPr="00521ABE">
        <w:t>26, de 13 de maio de 2014</w:t>
      </w:r>
      <w:r w:rsidR="00124D54" w:rsidRPr="00521ABE">
        <w:t xml:space="preserve"> </w:t>
      </w:r>
      <w:sdt>
        <w:sdtPr>
          <w:tag w:val="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729754515"/>
          <w:placeholder>
            <w:docPart w:val="DefaultPlaceholder_-1854013440"/>
          </w:placeholder>
        </w:sdtPr>
        <w:sdtContent>
          <w:r w:rsidR="00301E1A" w:rsidRPr="00521ABE">
            <w:t>(ANVISA, 2014)</w:t>
          </w:r>
        </w:sdtContent>
      </w:sdt>
      <w:r w:rsidR="00CF0D8E" w:rsidRPr="00521ABE">
        <w:t xml:space="preserve">, foram publicadas e estão em vigor. </w:t>
      </w:r>
    </w:p>
    <w:p w14:paraId="0A583B64" w14:textId="3E4B710D" w:rsidR="00FA33BE" w:rsidRPr="00A606F3" w:rsidRDefault="001E4188" w:rsidP="00A606F3">
      <w:pPr>
        <w:pStyle w:val="Heading3"/>
      </w:pPr>
      <w:bookmarkStart w:id="25" w:name="_Toc187787239"/>
      <w:r w:rsidRPr="00A606F3">
        <w:t>Farmácia da natureza</w:t>
      </w:r>
      <w:bookmarkEnd w:id="25"/>
    </w:p>
    <w:p w14:paraId="4BF50563" w14:textId="6F4EE9DF" w:rsidR="008324BB" w:rsidRPr="00521ABE" w:rsidRDefault="00FA33BE" w:rsidP="00994CE8">
      <w:r w:rsidRPr="00521ABE">
        <w:t xml:space="preserve">Apesar do grande avanço na busca de evidências científicas sobre a atividade das PM na saúde, </w:t>
      </w:r>
      <w:r w:rsidR="00314A3A" w:rsidRPr="00521ABE">
        <w:t xml:space="preserve">ainda é necessário </w:t>
      </w:r>
      <w:r w:rsidRPr="00521ABE">
        <w:t xml:space="preserve">avanço metodológico e expansão das pesquisas clínicas. </w:t>
      </w:r>
      <w:r w:rsidR="002971B2" w:rsidRPr="00521ABE">
        <w:t xml:space="preserve">Com </w:t>
      </w:r>
      <w:r w:rsidR="00146A8F" w:rsidRPr="00521ABE">
        <w:t xml:space="preserve">este intuito, a OPAS em parceira com a OMS e o MS </w:t>
      </w:r>
      <w:r w:rsidRPr="00521ABE">
        <w:t xml:space="preserve">publicaram em 2022 o </w:t>
      </w:r>
      <w:r w:rsidR="00B464F0" w:rsidRPr="00521ABE">
        <w:t>Laboratório</w:t>
      </w:r>
      <w:r w:rsidRPr="00521ABE">
        <w:t xml:space="preserve"> De </w:t>
      </w:r>
      <w:r w:rsidR="00BA5641" w:rsidRPr="00521ABE">
        <w:t>Inovação</w:t>
      </w:r>
      <w:r w:rsidRPr="00521ABE">
        <w:t xml:space="preserve"> em </w:t>
      </w:r>
      <w:r w:rsidR="00B464F0" w:rsidRPr="00521ABE">
        <w:t>Saúde</w:t>
      </w:r>
      <w:r w:rsidRPr="00521ABE">
        <w:t xml:space="preserve">: </w:t>
      </w:r>
      <w:r w:rsidR="000A5406" w:rsidRPr="00521ABE">
        <w:t>Práticas</w:t>
      </w:r>
      <w:r w:rsidRPr="00521ABE">
        <w:t xml:space="preserve"> Integrativas e Complementares em </w:t>
      </w:r>
      <w:r w:rsidR="00B464F0" w:rsidRPr="00521ABE">
        <w:t>Saúde</w:t>
      </w:r>
      <w:r w:rsidRPr="00521ABE">
        <w:t xml:space="preserve"> – PICS </w:t>
      </w:r>
      <w:sdt>
        <w:sdtPr>
          <w:tag w:val="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447750044"/>
          <w:placeholder>
            <w:docPart w:val="5516B439EA00F84AA8C81A9763DFD5DC"/>
          </w:placeholder>
        </w:sdtPr>
        <w:sdtContent>
          <w:r w:rsidR="00301E1A" w:rsidRPr="00521ABE">
            <w:t xml:space="preserve">(OPAS; MS, </w:t>
          </w:r>
          <w:r w:rsidR="00301E1A" w:rsidRPr="00521ABE">
            <w:lastRenderedPageBreak/>
            <w:t>2022)</w:t>
          </w:r>
        </w:sdtContent>
      </w:sdt>
      <w:r w:rsidRPr="00521ABE">
        <w:t xml:space="preserve">, </w:t>
      </w:r>
      <w:r w:rsidR="00E62504" w:rsidRPr="00521ABE">
        <w:t>que traz</w:t>
      </w:r>
      <w:r w:rsidRPr="00521ABE">
        <w:t xml:space="preserve"> o trabalho da Farmácia da Natureza</w:t>
      </w:r>
      <w:r w:rsidR="00F460C4" w:rsidRPr="00521ABE">
        <w:t xml:space="preserve"> (atividade autorizada pela ANVISA - AFE #1309807201)</w:t>
      </w:r>
      <w:r w:rsidRPr="00521ABE">
        <w:t xml:space="preserve"> como uma prática já consolidada no SUS. </w:t>
      </w:r>
    </w:p>
    <w:p w14:paraId="49CE27DB" w14:textId="3C0B9ED0" w:rsidR="00B1374A" w:rsidRPr="00521ABE" w:rsidRDefault="00FA33BE" w:rsidP="00994CE8">
      <w:r w:rsidRPr="00521ABE">
        <w:t xml:space="preserve">Fundada em 1995 e sediada na Casa Espírita Terra de Ismael, é responsável pelo cultivo de mais de 400 espécies medicinais, das quais 150 são utilizadas para produção de fitoterápicos, documentados no Formulário de Fitoterápicos da Farmacopeia Brasileira </w:t>
      </w:r>
      <w:sdt>
        <w:sdtPr>
          <w:tag w:val="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
          <w:id w:val="1728723824"/>
          <w:placeholder>
            <w:docPart w:val="ADACD4D45DF2F04EA24E023986FDF93C"/>
          </w:placeholder>
        </w:sdtPr>
        <w:sdtContent>
          <w:r w:rsidR="00301E1A" w:rsidRPr="00521ABE">
            <w:t>(ANVISA, 2021)</w:t>
          </w:r>
        </w:sdtContent>
      </w:sdt>
      <w:r w:rsidRPr="00521ABE">
        <w:t xml:space="preserve">, nos Formulários da Farmácia da Natureza </w:t>
      </w:r>
      <w:sdt>
        <w:sdtPr>
          <w:tag w:val="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799184138"/>
          <w:placeholder>
            <w:docPart w:val="ADACD4D45DF2F04EA24E023986FDF93C"/>
          </w:placeholder>
        </w:sdtPr>
        <w:sdtContent>
          <w:r w:rsidR="00301E1A" w:rsidRPr="00521ABE">
            <w:t>(PEREIRA et al., 2020a)</w:t>
          </w:r>
        </w:sdtContent>
      </w:sdt>
      <w:r w:rsidRPr="00521ABE">
        <w:t xml:space="preserve">, e Formulário de Preparação Extemporânea da Farmácia da Natureza </w:t>
      </w:r>
      <w:sdt>
        <w:sdtPr>
          <w:tag w:val="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
          <w:id w:val="160593341"/>
          <w:placeholder>
            <w:docPart w:val="ADACD4D45DF2F04EA24E023986FDF93C"/>
          </w:placeholder>
        </w:sdtPr>
        <w:sdtContent>
          <w:r w:rsidR="00301E1A" w:rsidRPr="00521ABE">
            <w:t>(PEREIRA et al., 2020b)</w:t>
          </w:r>
        </w:sdtContent>
      </w:sdt>
      <w:r w:rsidRPr="00521ABE">
        <w:t xml:space="preserve">. </w:t>
      </w:r>
    </w:p>
    <w:p w14:paraId="77B06974" w14:textId="43B114BF" w:rsidR="00372FCB" w:rsidRPr="00521ABE" w:rsidRDefault="00B1374A" w:rsidP="00994CE8">
      <w:r w:rsidRPr="00521ABE">
        <w:t>A Farmácia da Natureza é</w:t>
      </w:r>
      <w:r w:rsidR="00FA33BE" w:rsidRPr="00521ABE">
        <w:t xml:space="preserve"> constituída de 4 unidades responsáveis pela produção de fitoterápicos e drogas vegetais</w:t>
      </w:r>
      <w:r w:rsidR="00384294" w:rsidRPr="00521ABE">
        <w:t>, além do</w:t>
      </w:r>
      <w:r w:rsidR="00FA33BE" w:rsidRPr="00521ABE">
        <w:t xml:space="preserve"> controle de qualidade físico-químico, microbiológico e </w:t>
      </w:r>
      <w:r w:rsidR="000A5406" w:rsidRPr="00521ABE">
        <w:t>fotoquímico</w:t>
      </w:r>
      <w:r w:rsidR="00FA33BE" w:rsidRPr="00521ABE">
        <w:t xml:space="preserve">, </w:t>
      </w:r>
      <w:r w:rsidR="00384294" w:rsidRPr="00521ABE">
        <w:t xml:space="preserve">seguindo as recomendações </w:t>
      </w:r>
      <w:r w:rsidR="00CE6603" w:rsidRPr="00521ABE">
        <w:t>d</w:t>
      </w:r>
      <w:r w:rsidR="00FA33BE" w:rsidRPr="00521ABE">
        <w:t xml:space="preserve">os manuais da Farmacopeia Brasileira e da ANVISA. Possui um Sistema de Garantia da Qualidade (SGQ), documentado e monitorado, que incorpora as boas </w:t>
      </w:r>
      <w:r w:rsidR="000A5406" w:rsidRPr="00521ABE">
        <w:t>práticas</w:t>
      </w:r>
      <w:r w:rsidR="00FA33BE" w:rsidRPr="00521ABE">
        <w:t xml:space="preserve"> descritas na </w:t>
      </w:r>
      <w:r w:rsidR="004A7D7F" w:rsidRPr="00521ABE">
        <w:t xml:space="preserve">Resolução - </w:t>
      </w:r>
      <w:r w:rsidR="00FA33BE" w:rsidRPr="00521ABE">
        <w:t xml:space="preserve">RDC </w:t>
      </w:r>
      <w:r w:rsidR="000D24E9" w:rsidRPr="00521ABE">
        <w:t xml:space="preserve">nº </w:t>
      </w:r>
      <w:r w:rsidR="00FA33BE" w:rsidRPr="00521ABE">
        <w:t>18</w:t>
      </w:r>
      <w:r w:rsidR="000D24E9" w:rsidRPr="00521ABE">
        <w:t xml:space="preserve"> </w:t>
      </w:r>
      <w:sdt>
        <w:sdtPr>
          <w:tag w:val="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
          <w:id w:val="1652717877"/>
          <w:placeholder>
            <w:docPart w:val="DefaultPlaceholder_-1854013440"/>
          </w:placeholder>
        </w:sdtPr>
        <w:sdtContent>
          <w:r w:rsidR="00301E1A" w:rsidRPr="00521ABE">
            <w:t>(ANVISA, 2013)</w:t>
          </w:r>
        </w:sdtContent>
      </w:sdt>
      <w:r w:rsidR="00FA33BE" w:rsidRPr="00521ABE">
        <w:t xml:space="preserve">. </w:t>
      </w:r>
    </w:p>
    <w:p w14:paraId="75EB2911" w14:textId="786A74F8" w:rsidR="00FA33BE" w:rsidRPr="00521ABE" w:rsidRDefault="00FA33BE" w:rsidP="00994CE8">
      <w:r w:rsidRPr="00521ABE">
        <w:t xml:space="preserve">Atua </w:t>
      </w:r>
      <w:r w:rsidR="004A7D7F" w:rsidRPr="00521ABE">
        <w:t>em conjunto</w:t>
      </w:r>
      <w:r w:rsidRPr="00521ABE">
        <w:t xml:space="preserve"> com a Univer</w:t>
      </w:r>
      <w:r w:rsidR="00E962ED" w:rsidRPr="00521ABE">
        <w:t>si</w:t>
      </w:r>
      <w:r w:rsidRPr="00521ABE">
        <w:t xml:space="preserve">dade de Ribeirão Preto (UNAERP) e a </w:t>
      </w:r>
      <w:r w:rsidR="00A65659" w:rsidRPr="00521ABE">
        <w:t xml:space="preserve">Faculdade de Medicina de </w:t>
      </w:r>
      <w:r w:rsidR="000A5406" w:rsidRPr="00521ABE">
        <w:t>Ribeirão</w:t>
      </w:r>
      <w:r w:rsidR="00A65659" w:rsidRPr="00521ABE">
        <w:t xml:space="preserve"> Preto da Universidade de São Paulo (</w:t>
      </w:r>
      <w:r w:rsidRPr="00521ABE">
        <w:t>FMRP-USP</w:t>
      </w:r>
      <w:r w:rsidR="00A65659" w:rsidRPr="00521ABE">
        <w:t>)</w:t>
      </w:r>
      <w:r w:rsidRPr="00521ABE">
        <w:t xml:space="preserve"> no ensino e pesquisa, com inúmeras publicações de estudos pré-clínicos e clínicos com plantas medicinais </w:t>
      </w:r>
      <w:sdt>
        <w:sdtPr>
          <w:tag w:val="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1284311549"/>
          <w:placeholder>
            <w:docPart w:val="0F01556448E0034EBDC3D6A3F70F83DD"/>
          </w:placeholder>
        </w:sdtPr>
        <w:sdtContent>
          <w:r w:rsidR="00301E1A" w:rsidRPr="00521ABE">
            <w:t>(CARMONA; PEREIRA, 2022a)</w:t>
          </w:r>
        </w:sdtContent>
      </w:sdt>
      <w:r w:rsidRPr="00521ABE">
        <w:t xml:space="preserve">. Tem convênio com o SUS, fornecendo fitoterápicos ao município de Jardinópolis. Conta com um ambulatório de fitoterápicos, com mais de 23.000 consultas gratuitas à população documentadas desde 2004 </w:t>
      </w:r>
      <w:sdt>
        <w:sdtPr>
          <w:tag w:val="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356114214"/>
          <w:placeholder>
            <w:docPart w:val="0F01556448E0034EBDC3D6A3F70F83DD"/>
          </w:placeholder>
        </w:sdtPr>
        <w:sdtContent>
          <w:r w:rsidR="00301E1A" w:rsidRPr="00521ABE">
            <w:t>(OPAS; MS, 2022)</w:t>
          </w:r>
        </w:sdtContent>
      </w:sdt>
      <w:r w:rsidRPr="00521ABE">
        <w:t xml:space="preserve">. </w:t>
      </w:r>
    </w:p>
    <w:p w14:paraId="75215A2F" w14:textId="398741D4" w:rsidR="00DC5D9C" w:rsidRPr="00521ABE" w:rsidRDefault="00DC5D9C" w:rsidP="00994CE8">
      <w:r w:rsidRPr="00521ABE">
        <w:t xml:space="preserve">Estudo publicado por Carmona </w:t>
      </w:r>
      <w:r w:rsidR="00506FA5" w:rsidRPr="00521ABE">
        <w:t>e</w:t>
      </w:r>
      <w:r w:rsidRPr="00521ABE">
        <w:t>t. al.</w:t>
      </w:r>
      <w:r w:rsidR="00506FA5" w:rsidRPr="00521ABE">
        <w:t xml:space="preserve"> (2022)</w:t>
      </w:r>
      <w:r w:rsidRPr="00521ABE">
        <w:t xml:space="preserve"> </w:t>
      </w:r>
      <w:r w:rsidR="00EE5896" w:rsidRPr="00521ABE">
        <w:t>realizou</w:t>
      </w:r>
      <w:r w:rsidRPr="00521ABE">
        <w:t xml:space="preserve"> análise retrospectiva dos prontuários de atendimento médico entre setembro de 2013 e dezembro de 2019, que resultou em levantamento de 9361 atendimentos médicos e 47.418 prescrições de fitoterápicos. Neste período, 297 diferentes medicamentos foram produzidos. Dentre os 10 mais produzidos encontra-se 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521ABE">
        <w:t xml:space="preserve"> (L.) L. (Asteraceae), que neste período foi prescrita 1450 vezes, para as indicações de doenças hepáticas, como </w:t>
      </w:r>
      <w:r w:rsidR="001A66D9" w:rsidRPr="00521ABE">
        <w:t>DHGNA</w:t>
      </w:r>
      <w:r w:rsidRPr="00521ABE">
        <w:t xml:space="preserve">, alergias, </w:t>
      </w:r>
      <w:r w:rsidR="00641772" w:rsidRPr="00521ABE">
        <w:t>alopecia</w:t>
      </w:r>
      <w:r w:rsidRPr="00521ABE">
        <w:t xml:space="preserve"> e picadas de inseto </w:t>
      </w:r>
      <w:sdt>
        <w:sdtPr>
          <w:tag w:val="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
          <w:id w:val="924534679"/>
          <w:placeholder>
            <w:docPart w:val="255969445301834181C279EDDDDE7782"/>
          </w:placeholder>
        </w:sdtPr>
        <w:sdtContent>
          <w:r w:rsidR="00301E1A" w:rsidRPr="00521ABE">
            <w:t>(CARMONA; PEREIRA, 2022a).</w:t>
          </w:r>
        </w:sdtContent>
      </w:sdt>
      <w:r w:rsidRPr="00521ABE">
        <w:t xml:space="preserve"> </w:t>
      </w:r>
    </w:p>
    <w:p w14:paraId="029C35CA" w14:textId="2001038A" w:rsidR="00FA33BE" w:rsidRPr="00521ABE" w:rsidRDefault="00FA33BE" w:rsidP="00994CE8">
      <w:r w:rsidRPr="00521ABE">
        <w:t xml:space="preserve">Os </w:t>
      </w:r>
      <w:r w:rsidR="00641772" w:rsidRPr="00521ABE">
        <w:t>convênios</w:t>
      </w:r>
      <w:r w:rsidRPr="00521ABE">
        <w:t xml:space="preserve"> estabelecidos com o </w:t>
      </w:r>
      <w:r w:rsidR="00641772" w:rsidRPr="00521ABE">
        <w:t>Mistério</w:t>
      </w:r>
      <w:r w:rsidRPr="00521ABE">
        <w:t xml:space="preserve"> da </w:t>
      </w:r>
      <w:r w:rsidR="00641772" w:rsidRPr="00521ABE">
        <w:t>Saúde</w:t>
      </w:r>
      <w:r w:rsidRPr="00521ABE">
        <w:t xml:space="preserve">, o </w:t>
      </w:r>
      <w:r w:rsidR="00641772" w:rsidRPr="00521ABE">
        <w:t>Ministério</w:t>
      </w:r>
      <w:r w:rsidRPr="00521ABE">
        <w:t xml:space="preserve"> </w:t>
      </w:r>
      <w:r w:rsidR="00AD48DA" w:rsidRPr="00521ABE">
        <w:t>Público</w:t>
      </w:r>
      <w:r w:rsidRPr="00521ABE">
        <w:t xml:space="preserve"> de </w:t>
      </w:r>
      <w:r w:rsidR="00AD48DA" w:rsidRPr="00521ABE">
        <w:t>Ribeirão</w:t>
      </w:r>
      <w:r w:rsidRPr="00521ABE">
        <w:t xml:space="preserve"> Preto e </w:t>
      </w:r>
      <w:r w:rsidR="00641772" w:rsidRPr="00521ABE">
        <w:t>instituições</w:t>
      </w:r>
      <w:r w:rsidRPr="00521ABE">
        <w:t xml:space="preserve"> internacionais como o Instituto Max Planck for Chemical </w:t>
      </w:r>
      <w:proofErr w:type="spellStart"/>
      <w:r w:rsidRPr="00521ABE">
        <w:t>Ecology</w:t>
      </w:r>
      <w:proofErr w:type="spellEnd"/>
      <w:r w:rsidRPr="00521ABE">
        <w:t xml:space="preserve"> e a </w:t>
      </w:r>
      <w:r w:rsidR="00AD48DA" w:rsidRPr="00521ABE">
        <w:t>Fundação</w:t>
      </w:r>
      <w:r w:rsidRPr="00521ABE">
        <w:t xml:space="preserve"> Bernard van </w:t>
      </w:r>
      <w:proofErr w:type="spellStart"/>
      <w:r w:rsidRPr="00521ABE">
        <w:t>Leer</w:t>
      </w:r>
      <w:proofErr w:type="spellEnd"/>
      <w:r w:rsidR="001B4BAA" w:rsidRPr="00521ABE">
        <w:t xml:space="preserve"> </w:t>
      </w:r>
      <w:r w:rsidRPr="00521ABE">
        <w:t>reconhecem a credibilidade do trabalho</w:t>
      </w:r>
      <w:r w:rsidR="001B4BAA" w:rsidRPr="00521ABE">
        <w:t xml:space="preserve"> e</w:t>
      </w:r>
      <w:r w:rsidRPr="00521ABE">
        <w:t xml:space="preserve"> contribuem com a sustentabilidade e a continuidade do programa </w:t>
      </w:r>
      <w:sdt>
        <w:sdtPr>
          <w:tag w:val="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
          <w:id w:val="-1629625640"/>
          <w:placeholder>
            <w:docPart w:val="0F01556448E0034EBDC3D6A3F70F83DD"/>
          </w:placeholder>
        </w:sdtPr>
        <w:sdtContent>
          <w:r w:rsidR="00301E1A" w:rsidRPr="00521ABE">
            <w:t>(OPAS; MS, 2022)</w:t>
          </w:r>
        </w:sdtContent>
      </w:sdt>
      <w:sdt>
        <w:sdtPr>
          <w:tag w:val="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
          <w:id w:val="-36905772"/>
          <w:placeholder>
            <w:docPart w:val="0F01556448E0034EBDC3D6A3F70F83DD"/>
          </w:placeholder>
        </w:sdtPr>
        <w:sdtContent>
          <w:r w:rsidR="00301E1A" w:rsidRPr="00521ABE">
            <w:t>(CARMONA; PEREIRA, 2022b)</w:t>
          </w:r>
        </w:sdtContent>
      </w:sdt>
      <w:r w:rsidRPr="00521ABE">
        <w:t>.</w:t>
      </w:r>
    </w:p>
    <w:p w14:paraId="3110ADE0" w14:textId="1E50FA61" w:rsidR="005A6343" w:rsidRPr="00E45069" w:rsidRDefault="00535D0B" w:rsidP="001E4188">
      <w:pPr>
        <w:pStyle w:val="Heading2"/>
      </w:pPr>
      <w:bookmarkStart w:id="26" w:name="_Toc128317824"/>
      <w:bookmarkStart w:id="27" w:name="_Toc132992069"/>
      <w:bookmarkStart w:id="28" w:name="_Toc118072926"/>
      <w:bookmarkStart w:id="29" w:name="_Toc118415063"/>
      <w:bookmarkStart w:id="30" w:name="_Toc187787240"/>
      <w:bookmarkStart w:id="31" w:name="_Toc395892409"/>
      <w:bookmarkStart w:id="32" w:name="_Toc524435278"/>
      <w:bookmarkStart w:id="33" w:name="_Toc113573664"/>
      <w:r w:rsidRPr="00535D0B">
        <w:rPr>
          <w:i/>
          <w:iCs/>
        </w:rPr>
        <w:lastRenderedPageBreak/>
        <w:t>Eclipta prostrata</w:t>
      </w:r>
      <w:r w:rsidR="007B51AC" w:rsidRPr="00E45069">
        <w:t xml:space="preserve"> </w:t>
      </w:r>
      <w:r w:rsidR="004B4C8D" w:rsidRPr="00E45069">
        <w:t>(L.) L.</w:t>
      </w:r>
      <w:bookmarkEnd w:id="26"/>
      <w:bookmarkEnd w:id="27"/>
      <w:bookmarkEnd w:id="28"/>
      <w:bookmarkEnd w:id="29"/>
      <w:r w:rsidR="007B51AC" w:rsidRPr="00E45069">
        <w:t xml:space="preserve"> (Asteraceae)</w:t>
      </w:r>
      <w:bookmarkEnd w:id="30"/>
    </w:p>
    <w:p w14:paraId="7BB2685B" w14:textId="4747C6E8" w:rsidR="00F853FB" w:rsidRPr="00E45069" w:rsidRDefault="00F853FB" w:rsidP="00A606F3">
      <w:pPr>
        <w:pStyle w:val="Heading3"/>
      </w:pPr>
      <w:bookmarkStart w:id="34" w:name="_Toc187787241"/>
      <w:bookmarkEnd w:id="31"/>
      <w:bookmarkEnd w:id="32"/>
      <w:bookmarkEnd w:id="33"/>
      <w:r w:rsidRPr="00E45069">
        <w:t>A</w:t>
      </w:r>
      <w:r w:rsidR="001E4188" w:rsidRPr="00E45069">
        <w:t xml:space="preserve"> planta</w:t>
      </w:r>
      <w:bookmarkEnd w:id="34"/>
    </w:p>
    <w:p w14:paraId="2EB6C632" w14:textId="1F73C21B" w:rsidR="0022027E" w:rsidRDefault="00535D0B" w:rsidP="0022027E">
      <w:pPr>
        <w:rPr>
          <w:color w:val="000000"/>
        </w:rPr>
      </w:pPr>
      <w:proofErr w:type="spellStart"/>
      <w:r w:rsidRPr="00535D0B">
        <w:rPr>
          <w:i/>
        </w:rPr>
        <w:t>Eclipta</w:t>
      </w:r>
      <w:proofErr w:type="spellEnd"/>
      <w:r w:rsidRPr="00535D0B">
        <w:rPr>
          <w:i/>
        </w:rPr>
        <w:t xml:space="preserve"> </w:t>
      </w:r>
      <w:proofErr w:type="spellStart"/>
      <w:r w:rsidRPr="00535D0B">
        <w:rPr>
          <w:i/>
        </w:rPr>
        <w:t>prostrata</w:t>
      </w:r>
      <w:proofErr w:type="spellEnd"/>
      <w:r w:rsidR="00B43A9C" w:rsidRPr="00E45069">
        <w:t xml:space="preserve"> (L.) L.</w:t>
      </w:r>
      <w:r w:rsidR="007E36AC" w:rsidRPr="00E45069">
        <w:t>, 1771</w:t>
      </w:r>
      <w:r w:rsidR="00AF494E" w:rsidRPr="00E45069">
        <w:t xml:space="preserve"> </w:t>
      </w:r>
      <w:r w:rsidR="000A550E" w:rsidRPr="00E45069">
        <w:t>é uma erva ereta ou prostrada, perene ou de curta duração</w:t>
      </w:r>
      <w:r w:rsidR="007E6A9D" w:rsidRPr="00E45069">
        <w:t>,</w:t>
      </w:r>
      <w:r w:rsidR="00D119BD" w:rsidRPr="00E45069">
        <w:t xml:space="preserve"> </w:t>
      </w:r>
      <w:r w:rsidR="00B43A9C" w:rsidRPr="00E45069">
        <w:t xml:space="preserve">pertencente </w:t>
      </w:r>
      <w:r w:rsidR="000648EC" w:rsidRPr="00E45069">
        <w:t xml:space="preserve">ao gênero </w:t>
      </w:r>
      <w:proofErr w:type="spellStart"/>
      <w:r w:rsidR="000648EC" w:rsidRPr="00E45069">
        <w:rPr>
          <w:i/>
          <w:iCs/>
        </w:rPr>
        <w:t>Eclipta</w:t>
      </w:r>
      <w:proofErr w:type="spellEnd"/>
      <w:r w:rsidR="005478A5" w:rsidRPr="00E45069">
        <w:t xml:space="preserve"> (</w:t>
      </w:r>
      <w:proofErr w:type="spellStart"/>
      <w:r w:rsidR="005478A5">
        <w:fldChar w:fldCharType="begin"/>
      </w:r>
      <w:r w:rsidR="005478A5">
        <w:instrText>HYPERLINK "https://www.ncbi.nlm.nih.gov/mesh/68036601"</w:instrText>
      </w:r>
      <w:r w:rsidR="005478A5">
        <w:fldChar w:fldCharType="separate"/>
      </w:r>
      <w:r w:rsidR="005478A5" w:rsidRPr="00E45069">
        <w:rPr>
          <w:rStyle w:val="Hyperlink"/>
          <w:rFonts w:eastAsiaTheme="minorHAnsi" w:cstheme="majorHAnsi"/>
        </w:rPr>
        <w:t>Mesh</w:t>
      </w:r>
      <w:proofErr w:type="spellEnd"/>
      <w:r w:rsidR="005478A5" w:rsidRPr="00E45069">
        <w:rPr>
          <w:rStyle w:val="Hyperlink"/>
          <w:rFonts w:eastAsiaTheme="minorHAnsi" w:cstheme="majorHAnsi"/>
        </w:rPr>
        <w:t xml:space="preserve"> D036601</w:t>
      </w:r>
      <w:r w:rsidR="005478A5">
        <w:fldChar w:fldCharType="end"/>
      </w:r>
      <w:r w:rsidR="000A5045" w:rsidRPr="00E45069">
        <w:t xml:space="preserve"> </w:t>
      </w:r>
      <w:r w:rsidR="005478A5" w:rsidRPr="00E45069">
        <w:t>/</w:t>
      </w:r>
      <w:r w:rsidR="000A5045" w:rsidRPr="00E45069">
        <w:t xml:space="preserve"> </w:t>
      </w:r>
      <w:hyperlink r:id="rId12" w:history="1">
        <w:r w:rsidR="000A5045" w:rsidRPr="00E45069">
          <w:rPr>
            <w:rStyle w:val="Hyperlink"/>
            <w:rFonts w:eastAsiaTheme="minorHAnsi" w:cstheme="majorHAnsi"/>
            <w:iCs/>
          </w:rPr>
          <w:t>NCBI:txid53718</w:t>
        </w:r>
      </w:hyperlink>
      <w:r w:rsidR="000A5045" w:rsidRPr="00E45069">
        <w:rPr>
          <w:iCs/>
        </w:rPr>
        <w:t>)</w:t>
      </w:r>
      <w:r w:rsidR="005478A5" w:rsidRPr="00E45069">
        <w:t xml:space="preserve"> </w:t>
      </w:r>
      <w:r w:rsidR="000648EC" w:rsidRPr="00E45069">
        <w:t xml:space="preserve"> </w:t>
      </w:r>
      <w:r w:rsidR="00B43A9C" w:rsidRPr="00E45069">
        <w:t xml:space="preserve">à família </w:t>
      </w:r>
      <w:r w:rsidR="00B43A9C" w:rsidRPr="00E45069">
        <w:rPr>
          <w:i/>
          <w:iCs/>
        </w:rPr>
        <w:t>Asteraceae</w:t>
      </w:r>
      <w:r w:rsidR="001E49B7" w:rsidRPr="00E45069">
        <w:rPr>
          <w:i/>
          <w:iCs/>
        </w:rPr>
        <w:t xml:space="preserve"> </w:t>
      </w:r>
      <w:r w:rsidR="001E49B7" w:rsidRPr="00E45069">
        <w:t>(</w:t>
      </w:r>
      <w:hyperlink r:id="rId13" w:history="1">
        <w:r w:rsidR="001E49B7" w:rsidRPr="00E45069">
          <w:rPr>
            <w:rStyle w:val="Hyperlink"/>
            <w:rFonts w:eastAsiaTheme="minorHAnsi" w:cstheme="majorHAnsi"/>
          </w:rPr>
          <w:t>NCBI:txid4210</w:t>
        </w:r>
      </w:hyperlink>
      <w:r w:rsidR="001E49B7" w:rsidRPr="00E45069">
        <w:t>)</w:t>
      </w:r>
      <w:r w:rsidR="0022027E">
        <w:rPr>
          <w:i/>
          <w:iCs/>
        </w:rPr>
        <w:t xml:space="preserve"> </w:t>
      </w:r>
      <w:r w:rsidR="0022027E">
        <w:t>(</w:t>
      </w:r>
      <w:r w:rsidR="0022027E">
        <w:fldChar w:fldCharType="begin"/>
      </w:r>
      <w:r w:rsidR="0022027E">
        <w:instrText xml:space="preserve"> REF _Ref187788789 \h </w:instrText>
      </w:r>
      <w:r w:rsidR="0022027E">
        <w:fldChar w:fldCharType="separate"/>
      </w:r>
      <w:r w:rsidR="00FB7DA7">
        <w:t xml:space="preserve">APÊNDICE </w:t>
      </w:r>
      <w:r w:rsidR="00FB7DA7">
        <w:rPr>
          <w:noProof/>
        </w:rPr>
        <w:t>A</w:t>
      </w:r>
      <w:r w:rsidR="0022027E">
        <w:fldChar w:fldCharType="end"/>
      </w:r>
      <w:r w:rsidR="0022027E">
        <w:t>)</w:t>
      </w:r>
      <w:r w:rsidR="00131BD8" w:rsidRPr="00E45069">
        <w:t xml:space="preserve">. </w:t>
      </w:r>
      <w:r w:rsidR="00E02894" w:rsidRPr="00E45069">
        <w:rPr>
          <w:iCs/>
        </w:rPr>
        <w:t xml:space="preserve">Sua identificação taxonômica pelo </w:t>
      </w:r>
      <w:proofErr w:type="spellStart"/>
      <w:r w:rsidR="00E02894" w:rsidRPr="00E45069">
        <w:rPr>
          <w:i/>
        </w:rPr>
        <w:t>National</w:t>
      </w:r>
      <w:proofErr w:type="spellEnd"/>
      <w:r w:rsidR="00E02894" w:rsidRPr="00E45069">
        <w:rPr>
          <w:i/>
        </w:rPr>
        <w:t xml:space="preserve"> Center for </w:t>
      </w:r>
      <w:proofErr w:type="spellStart"/>
      <w:r w:rsidR="00E02894" w:rsidRPr="00E45069">
        <w:rPr>
          <w:i/>
        </w:rPr>
        <w:t>Biotechnology</w:t>
      </w:r>
      <w:proofErr w:type="spellEnd"/>
      <w:r w:rsidR="00E02894" w:rsidRPr="00E45069">
        <w:rPr>
          <w:i/>
        </w:rPr>
        <w:t xml:space="preserve"> </w:t>
      </w:r>
      <w:proofErr w:type="spellStart"/>
      <w:r w:rsidR="00E02894" w:rsidRPr="00E45069">
        <w:rPr>
          <w:i/>
        </w:rPr>
        <w:t>Information</w:t>
      </w:r>
      <w:proofErr w:type="spellEnd"/>
      <w:r w:rsidR="00E02894" w:rsidRPr="00E45069">
        <w:rPr>
          <w:iCs/>
        </w:rPr>
        <w:t xml:space="preserve"> (NCBI) é 53719 (</w:t>
      </w:r>
      <w:hyperlink r:id="rId14" w:history="1">
        <w:r w:rsidR="00E02894" w:rsidRPr="00E45069">
          <w:rPr>
            <w:rStyle w:val="Hyperlink"/>
            <w:rFonts w:eastAsiaTheme="minorHAnsi" w:cstheme="majorHAnsi"/>
            <w:iCs/>
          </w:rPr>
          <w:t>NCBI:txid53719</w:t>
        </w:r>
      </w:hyperlink>
      <w:r w:rsidR="00E02894" w:rsidRPr="00E45069">
        <w:rPr>
          <w:iCs/>
        </w:rPr>
        <w:t>)</w:t>
      </w:r>
      <w:r w:rsidR="00DC5522" w:rsidRPr="00E45069">
        <w:rPr>
          <w:iCs/>
        </w:rPr>
        <w:t xml:space="preserve">, e apresenta sinonímia homotípica com </w:t>
      </w:r>
      <w:proofErr w:type="spellStart"/>
      <w:r w:rsidR="00A41194" w:rsidRPr="00E45069">
        <w:rPr>
          <w:i/>
        </w:rPr>
        <w:t>Verbesina</w:t>
      </w:r>
      <w:proofErr w:type="spellEnd"/>
      <w:r w:rsidR="00A41194" w:rsidRPr="00E45069">
        <w:rPr>
          <w:i/>
        </w:rPr>
        <w:t xml:space="preserve"> </w:t>
      </w:r>
      <w:proofErr w:type="spellStart"/>
      <w:r w:rsidR="00A41194" w:rsidRPr="00E45069">
        <w:rPr>
          <w:i/>
        </w:rPr>
        <w:t>prostrata</w:t>
      </w:r>
      <w:proofErr w:type="spellEnd"/>
      <w:r w:rsidR="00A41194" w:rsidRPr="00E45069">
        <w:rPr>
          <w:iCs/>
        </w:rPr>
        <w:t xml:space="preserve"> L., 1753</w:t>
      </w:r>
      <w:r w:rsidR="004568D6" w:rsidRPr="00E45069">
        <w:rPr>
          <w:iCs/>
        </w:rPr>
        <w:t xml:space="preserve">. </w:t>
      </w:r>
      <w:r w:rsidR="00E02894" w:rsidRPr="00E45069">
        <w:rPr>
          <w:iCs/>
        </w:rPr>
        <w:t xml:space="preserve"> </w:t>
      </w:r>
      <w:sdt>
        <w:sdtPr>
          <w:rPr>
            <w:iCs/>
            <w:color w:val="000000"/>
          </w:rPr>
          <w:tag w:val="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919786844"/>
          <w:placeholder>
            <w:docPart w:val="75E8E8667462FB4A8F83A7731742CAC4"/>
          </w:placeholder>
        </w:sdtPr>
        <w:sdtContent>
          <w:r w:rsidR="00301E1A" w:rsidRPr="00E45069">
            <w:rPr>
              <w:iCs/>
              <w:color w:val="000000"/>
            </w:rPr>
            <w:t>(SCHOCH et al., 2020)</w:t>
          </w:r>
        </w:sdtContent>
      </w:sdt>
      <w:r w:rsidR="00DF71BF" w:rsidRPr="00E45069">
        <w:rPr>
          <w:iCs/>
        </w:rPr>
        <w:t xml:space="preserve">. </w:t>
      </w:r>
      <w:r w:rsidR="00D01CE6" w:rsidRPr="00E45069">
        <w:t>Na taxonomia moderna, f</w:t>
      </w:r>
      <w:r w:rsidR="00131BD8" w:rsidRPr="00E45069">
        <w:t>oi</w:t>
      </w:r>
      <w:r w:rsidR="00B43A9C" w:rsidRPr="00E45069">
        <w:t xml:space="preserve"> descrita pela primeira vez por </w:t>
      </w:r>
      <w:r w:rsidR="00D22C2A" w:rsidRPr="00E45069">
        <w:t xml:space="preserve">Carl von </w:t>
      </w:r>
      <w:proofErr w:type="spellStart"/>
      <w:r w:rsidR="00D22C2A" w:rsidRPr="00E45069">
        <w:t>Linné</w:t>
      </w:r>
      <w:proofErr w:type="spellEnd"/>
      <w:r w:rsidR="00075022" w:rsidRPr="00E45069">
        <w:t xml:space="preserve"> em 1771 em </w:t>
      </w:r>
      <w:r w:rsidR="00A067AC" w:rsidRPr="00E45069">
        <w:rPr>
          <w:i/>
        </w:rPr>
        <w:t xml:space="preserve">Mantissa </w:t>
      </w:r>
      <w:proofErr w:type="spellStart"/>
      <w:r w:rsidR="00A067AC" w:rsidRPr="00E45069">
        <w:rPr>
          <w:i/>
        </w:rPr>
        <w:t>plantarum</w:t>
      </w:r>
      <w:proofErr w:type="spellEnd"/>
      <w:r w:rsidR="00A067AC" w:rsidRPr="00E45069">
        <w:rPr>
          <w:i/>
        </w:rPr>
        <w:t xml:space="preserve">: altera </w:t>
      </w:r>
      <w:proofErr w:type="spellStart"/>
      <w:r w:rsidR="00A067AC" w:rsidRPr="00E45069">
        <w:rPr>
          <w:i/>
        </w:rPr>
        <w:t>Generum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VI. et </w:t>
      </w:r>
      <w:proofErr w:type="spellStart"/>
      <w:r w:rsidR="00A067AC" w:rsidRPr="00E45069">
        <w:rPr>
          <w:i/>
        </w:rPr>
        <w:t>Specierum</w:t>
      </w:r>
      <w:proofErr w:type="spellEnd"/>
      <w:r w:rsidR="00A067AC" w:rsidRPr="00E45069">
        <w:rPr>
          <w:i/>
        </w:rPr>
        <w:t xml:space="preserve"> </w:t>
      </w:r>
      <w:proofErr w:type="spellStart"/>
      <w:r w:rsidR="00A067AC" w:rsidRPr="00E45069">
        <w:rPr>
          <w:i/>
        </w:rPr>
        <w:t>editionis</w:t>
      </w:r>
      <w:proofErr w:type="spellEnd"/>
      <w:r w:rsidR="00A067AC" w:rsidRPr="00E45069">
        <w:rPr>
          <w:i/>
        </w:rPr>
        <w:t xml:space="preserve"> II </w:t>
      </w:r>
      <w:sdt>
        <w:sdtPr>
          <w:rPr>
            <w:color w:val="000000"/>
          </w:rPr>
          <w:tag w:val="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
          <w:id w:val="-1293057917"/>
          <w:placeholder>
            <w:docPart w:val="DefaultPlaceholder_-1854013440"/>
          </w:placeholder>
        </w:sdtPr>
        <w:sdtContent>
          <w:r w:rsidR="00301E1A" w:rsidRPr="00E45069">
            <w:rPr>
              <w:color w:val="000000"/>
            </w:rPr>
            <w:t>(LINNÉ, 1771)</w:t>
          </w:r>
        </w:sdtContent>
      </w:sdt>
      <w:r w:rsidR="0022027E">
        <w:rPr>
          <w:color w:val="000000"/>
        </w:rPr>
        <w:t>.</w:t>
      </w:r>
    </w:p>
    <w:p w14:paraId="6921D45A" w14:textId="4C352AC6" w:rsidR="00390E10" w:rsidRPr="0022027E" w:rsidRDefault="002F6694" w:rsidP="0022027E">
      <w:r w:rsidRPr="0022027E">
        <w:t xml:space="preserve">Apresenta </w:t>
      </w:r>
      <w:r w:rsidR="004B7D3A" w:rsidRPr="0022027E">
        <w:t xml:space="preserve">sinonímia botânica </w:t>
      </w:r>
      <w:r w:rsidR="00531D86" w:rsidRPr="0022027E">
        <w:t>com</w:t>
      </w:r>
      <w:r w:rsidR="004B7D3A" w:rsidRPr="0022027E">
        <w:t xml:space="preserve"> </w:t>
      </w:r>
      <w:hyperlink r:id="rId15"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alba</w:t>
        </w:r>
        <w:r w:rsidR="004B7D3A" w:rsidRPr="00E45069">
          <w:rPr>
            <w:rStyle w:val="Hyperlink"/>
            <w:rFonts w:eastAsiaTheme="minorHAnsi" w:cstheme="majorHAnsi"/>
          </w:rPr>
          <w:t xml:space="preserve"> </w:t>
        </w:r>
        <w:r w:rsidR="00BD5B53" w:rsidRPr="00E45069">
          <w:rPr>
            <w:rStyle w:val="Hyperlink"/>
            <w:rFonts w:eastAsiaTheme="minorHAnsi" w:cstheme="majorHAnsi"/>
          </w:rPr>
          <w:t xml:space="preserve">(L.) </w:t>
        </w:r>
        <w:proofErr w:type="spellStart"/>
        <w:r w:rsidR="00D57E8B" w:rsidRPr="00E45069">
          <w:rPr>
            <w:rStyle w:val="Hyperlink"/>
            <w:rFonts w:eastAsiaTheme="minorHAnsi" w:cstheme="majorHAnsi"/>
          </w:rPr>
          <w:t>Hassk</w:t>
        </w:r>
        <w:proofErr w:type="spellEnd"/>
        <w:r w:rsidR="004B7D3A" w:rsidRPr="00E45069">
          <w:rPr>
            <w:rStyle w:val="Hyperlink"/>
            <w:rFonts w:eastAsiaTheme="minorHAnsi" w:cstheme="majorHAnsi"/>
          </w:rPr>
          <w:t>.</w:t>
        </w:r>
        <w:r w:rsidR="00BD5A46" w:rsidRPr="00E45069">
          <w:rPr>
            <w:rStyle w:val="Hyperlink"/>
            <w:rFonts w:eastAsiaTheme="minorHAnsi" w:cstheme="majorHAnsi"/>
          </w:rPr>
          <w:t>, 1848</w:t>
        </w:r>
      </w:hyperlink>
      <w:r w:rsidR="00A10F28" w:rsidRPr="00E45069">
        <w:rPr>
          <w:rFonts w:ascii="Aptos" w:hAnsi="Aptos" w:cstheme="majorHAnsi"/>
          <w:i/>
          <w:iCs/>
        </w:rPr>
        <w:t xml:space="preserve"> </w:t>
      </w:r>
      <w:r w:rsidR="00A10F28" w:rsidRPr="0022027E">
        <w:t xml:space="preserve">ou </w:t>
      </w:r>
      <w:proofErr w:type="spellStart"/>
      <w:r w:rsidR="00A10F28" w:rsidRPr="0022027E">
        <w:t>Verbesina</w:t>
      </w:r>
      <w:proofErr w:type="spellEnd"/>
      <w:r w:rsidR="00A10F28" w:rsidRPr="0022027E">
        <w:t xml:space="preserve"> alba L., 1753</w:t>
      </w:r>
      <w:r w:rsidR="00BD5A46" w:rsidRPr="00E45069">
        <w:rPr>
          <w:rFonts w:ascii="Aptos" w:hAnsi="Aptos" w:cstheme="majorHAnsi"/>
        </w:rPr>
        <w:t xml:space="preserve"> </w:t>
      </w:r>
      <w:r w:rsidR="00A10F28" w:rsidRPr="00E45069">
        <w:rPr>
          <w:rFonts w:ascii="Aptos" w:hAnsi="Aptos" w:cstheme="majorHAnsi"/>
        </w:rPr>
        <w:t>[</w:t>
      </w:r>
      <w:hyperlink r:id="rId16" w:history="1">
        <w:r w:rsidR="00A2594B" w:rsidRPr="00E45069">
          <w:rPr>
            <w:rStyle w:val="Hyperlink"/>
            <w:rFonts w:eastAsiaTheme="minorHAnsi" w:cstheme="majorHAnsi"/>
          </w:rPr>
          <w:t>NCBI:txid2448053</w:t>
        </w:r>
      </w:hyperlink>
      <w:r w:rsidR="00A2594B" w:rsidRPr="00E45069">
        <w:rPr>
          <w:rFonts w:ascii="Aptos" w:hAnsi="Aptos" w:cstheme="majorHAnsi"/>
        </w:rPr>
        <w:t xml:space="preserve"> </w:t>
      </w:r>
      <w:sdt>
        <w:sdtPr>
          <w:tag w:val="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
          <w:id w:val="424768138"/>
          <w:placeholder>
            <w:docPart w:val="DefaultPlaceholder_-1854013440"/>
          </w:placeholder>
        </w:sdtPr>
        <w:sdtContent>
          <w:r w:rsidR="00301E1A" w:rsidRPr="0022027E">
            <w:t>(SCHOCH et al., 2020)</w:t>
          </w:r>
        </w:sdtContent>
      </w:sdt>
      <w:r w:rsidR="00A2594B" w:rsidRPr="0022027E">
        <w:t>]</w:t>
      </w:r>
      <w:r w:rsidR="001D03DB" w:rsidRPr="0022027E">
        <w:t xml:space="preserve"> e</w:t>
      </w:r>
      <w:r w:rsidR="004B7D3A" w:rsidRPr="00E45069">
        <w:rPr>
          <w:rFonts w:ascii="Aptos" w:hAnsi="Aptos" w:cstheme="majorHAnsi"/>
        </w:rPr>
        <w:t xml:space="preserve"> </w:t>
      </w:r>
      <w:hyperlink r:id="rId17" w:history="1">
        <w:proofErr w:type="spellStart"/>
        <w:r w:rsidR="004B7D3A" w:rsidRPr="00E45069">
          <w:rPr>
            <w:rStyle w:val="Hyperlink"/>
            <w:rFonts w:eastAsiaTheme="minorHAnsi" w:cstheme="majorHAnsi"/>
            <w:i/>
            <w:iCs/>
          </w:rPr>
          <w:t>Eclipta</w:t>
        </w:r>
        <w:proofErr w:type="spellEnd"/>
        <w:r w:rsidR="004B7D3A" w:rsidRPr="00E45069">
          <w:rPr>
            <w:rStyle w:val="Hyperlink"/>
            <w:rFonts w:eastAsiaTheme="minorHAnsi" w:cstheme="majorHAnsi"/>
            <w:i/>
            <w:iCs/>
          </w:rPr>
          <w:t xml:space="preserve"> </w:t>
        </w:r>
        <w:proofErr w:type="spellStart"/>
        <w:r w:rsidR="004B7D3A" w:rsidRPr="00E45069">
          <w:rPr>
            <w:rStyle w:val="Hyperlink"/>
            <w:rFonts w:eastAsiaTheme="minorHAnsi" w:cstheme="majorHAnsi"/>
            <w:i/>
            <w:iCs/>
          </w:rPr>
          <w:t>erecta</w:t>
        </w:r>
        <w:proofErr w:type="spellEnd"/>
        <w:r w:rsidR="004B7D3A" w:rsidRPr="00E45069">
          <w:rPr>
            <w:rStyle w:val="Hyperlink"/>
            <w:rFonts w:eastAsiaTheme="minorHAnsi" w:cstheme="majorHAnsi"/>
          </w:rPr>
          <w:t xml:space="preserve"> L.</w:t>
        </w:r>
      </w:hyperlink>
      <w:r w:rsidR="003C43F7" w:rsidRPr="00E45069">
        <w:rPr>
          <w:rFonts w:ascii="Aptos" w:hAnsi="Aptos" w:cstheme="majorHAnsi"/>
        </w:rPr>
        <w:t xml:space="preserve"> </w:t>
      </w:r>
      <w:r w:rsidR="004B7D3A" w:rsidRPr="00E45069">
        <w:rPr>
          <w:rFonts w:ascii="Aptos" w:hAnsi="Aptos" w:cstheme="majorHAnsi"/>
        </w:rPr>
        <w:t xml:space="preserve"> </w:t>
      </w:r>
      <w:sdt>
        <w:sdtPr>
          <w:tag w:val="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
          <w:id w:val="1579636110"/>
          <w:placeholder>
            <w:docPart w:val="5A463153FC078B4B96C82138893F262D"/>
          </w:placeholder>
        </w:sdtPr>
        <w:sdtContent>
          <w:r w:rsidR="00301E1A" w:rsidRPr="0022027E">
            <w:t>(PEREIRA et al., 2020a; USDA; NRCS, 2023)</w:t>
          </w:r>
        </w:sdtContent>
      </w:sdt>
      <w:r w:rsidR="006535C5" w:rsidRPr="0022027E">
        <w:t xml:space="preserve">. </w:t>
      </w:r>
      <w:r w:rsidR="00DD5ED3" w:rsidRPr="0022027E">
        <w:t>É c</w:t>
      </w:r>
      <w:r w:rsidR="00E44D46" w:rsidRPr="0022027E">
        <w:t xml:space="preserve">aracterizada por folhas opostas, simples, de até 7 cm de comprimento, elípticas a lanceoladas </w:t>
      </w:r>
      <w:sdt>
        <w:sdtPr>
          <w:tag w:val="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
          <w:id w:val="729577375"/>
          <w:placeholder>
            <w:docPart w:val="E1E62FBD2125B14C86DE975B19757E0D"/>
          </w:placeholder>
        </w:sdtPr>
        <w:sdtContent>
          <w:r w:rsidR="00301E1A" w:rsidRPr="0022027E">
            <w:t>(GERMOSÉN ROBINEAU et al., 2014)</w:t>
          </w:r>
        </w:sdtContent>
      </w:sdt>
      <w:r w:rsidR="00E44D46" w:rsidRPr="0022027E">
        <w:t xml:space="preserve">. Cresce principalmente em locais úmidos, como margens de pântanos, margens de rios ou lagos e bordas de campos de arroz e é facilmente propagada e espalhada por toda a China, Índia, Nepal, Brasil e outras partes do mundo.  É amplamente distribuído nas regiões tropicais e subtropicais da Ásia, África e América do Sul </w:t>
      </w:r>
      <w:sdt>
        <w:sdtPr>
          <w:tag w:val="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1388582"/>
          <w:placeholder>
            <w:docPart w:val="E1E62FBD2125B14C86DE975B19757E0D"/>
          </w:placeholder>
        </w:sdtPr>
        <w:sdtContent>
          <w:r w:rsidR="00301E1A" w:rsidRPr="0022027E">
            <w:t xml:space="preserve">(TIMALSINA; DEVKOTA, 2021). </w:t>
          </w:r>
        </w:sdtContent>
      </w:sdt>
      <w:r w:rsidR="00E44D46" w:rsidRPr="0022027E">
        <w:t xml:space="preserve"> </w:t>
      </w:r>
    </w:p>
    <w:p w14:paraId="2476E0A1" w14:textId="49DC49AD" w:rsidR="006535C5" w:rsidRPr="00E45069" w:rsidRDefault="006535C5" w:rsidP="0022027E">
      <w:r w:rsidRPr="00E45069">
        <w:t xml:space="preserve">Os </w:t>
      </w:r>
      <w:r w:rsidR="004F5058" w:rsidRPr="00E45069">
        <w:t>produtos obtidos</w:t>
      </w:r>
      <w:r w:rsidRPr="00E45069">
        <w:t xml:space="preserve"> das folhas e flores desta erva medicinal podem ser </w:t>
      </w:r>
      <w:r w:rsidR="00F151FC" w:rsidRPr="00E45069">
        <w:t xml:space="preserve">utilizados </w:t>
      </w:r>
      <w:r w:rsidRPr="00E45069">
        <w:t xml:space="preserve">de </w:t>
      </w:r>
      <w:r w:rsidR="00F151FC" w:rsidRPr="00E45069">
        <w:t xml:space="preserve">diversas </w:t>
      </w:r>
      <w:r w:rsidRPr="00E45069">
        <w:t>maneiras, tanto topicamente quanto internamente, para aliviar muitas doenças</w:t>
      </w:r>
      <w:r w:rsidR="00B92109" w:rsidRPr="00E45069">
        <w:t xml:space="preserve"> </w:t>
      </w:r>
      <w:sdt>
        <w:sdtPr>
          <w:rPr>
            <w:color w:val="000000"/>
          </w:rPr>
          <w:tag w:val="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923444160"/>
          <w:placeholder>
            <w:docPart w:val="DefaultPlaceholder_-1854013440"/>
          </w:placeholder>
        </w:sdtPr>
        <w:sdtContent>
          <w:r w:rsidR="00301E1A" w:rsidRPr="00E45069">
            <w:rPr>
              <w:color w:val="000000"/>
            </w:rPr>
            <w:t>(YADAV et al., 2017)</w:t>
          </w:r>
        </w:sdtContent>
      </w:sdt>
      <w:r w:rsidR="00B92109" w:rsidRPr="00E45069">
        <w:t>.</w:t>
      </w:r>
    </w:p>
    <w:p w14:paraId="2C480B6B" w14:textId="2FEF3B61" w:rsidR="001D34BD" w:rsidRPr="00E45069" w:rsidRDefault="001E4188" w:rsidP="00A606F3">
      <w:pPr>
        <w:pStyle w:val="Heading3"/>
      </w:pPr>
      <w:bookmarkStart w:id="35" w:name="_Toc187787242"/>
      <w:r w:rsidRPr="00E45069">
        <w:t>Uso etnomedicinal</w:t>
      </w:r>
      <w:bookmarkEnd w:id="35"/>
    </w:p>
    <w:p w14:paraId="4A823915" w14:textId="42661D13" w:rsidR="00EF28E3" w:rsidRPr="00E45069" w:rsidRDefault="00EF28E3" w:rsidP="0022027E">
      <w:r w:rsidRPr="00E45069">
        <w:t xml:space="preserve">O efeito terapêutico </w:t>
      </w:r>
      <w:r w:rsidR="008153C5" w:rsidRPr="00E45069">
        <w:t>de uma</w:t>
      </w:r>
      <w:r w:rsidR="003A68B2" w:rsidRPr="00E45069">
        <w:t xml:space="preserve"> PM</w:t>
      </w:r>
      <w:r w:rsidR="008153C5" w:rsidRPr="00E45069">
        <w:t xml:space="preserve"> </w:t>
      </w:r>
      <w:r w:rsidRPr="00E45069">
        <w:t xml:space="preserve">pode </w:t>
      </w:r>
      <w:r w:rsidR="007176E8" w:rsidRPr="00E45069">
        <w:t xml:space="preserve">ser </w:t>
      </w:r>
      <w:r w:rsidR="005862E3" w:rsidRPr="00E45069">
        <w:t>mediado</w:t>
      </w:r>
      <w:r w:rsidR="007176E8" w:rsidRPr="00E45069">
        <w:t xml:space="preserve"> por</w:t>
      </w:r>
      <w:r w:rsidRPr="00E45069">
        <w:t xml:space="preserve"> uma substância química específica</w:t>
      </w:r>
      <w:r w:rsidR="00F31241" w:rsidRPr="00E45069">
        <w:t>,</w:t>
      </w:r>
      <w:r w:rsidRPr="00E45069">
        <w:t xml:space="preserve"> ou</w:t>
      </w:r>
      <w:r w:rsidR="004A7F05" w:rsidRPr="00E45069">
        <w:t xml:space="preserve"> mais</w:t>
      </w:r>
      <w:r w:rsidR="005A7EE8" w:rsidRPr="00E45069">
        <w:t xml:space="preserve"> de uma</w:t>
      </w:r>
      <w:r w:rsidR="009E5C33" w:rsidRPr="00E45069">
        <w:t>. Neste caso,</w:t>
      </w:r>
      <w:r w:rsidR="00DA5D24" w:rsidRPr="00E45069">
        <w:t xml:space="preserve"> </w:t>
      </w:r>
      <w:r w:rsidRPr="00E45069">
        <w:t>vários constituintes da planta</w:t>
      </w:r>
      <w:r w:rsidR="00753B10" w:rsidRPr="00E45069">
        <w:t xml:space="preserve"> atua</w:t>
      </w:r>
      <w:r w:rsidR="009E5C33" w:rsidRPr="00E45069">
        <w:t>m</w:t>
      </w:r>
      <w:r w:rsidR="00753B10" w:rsidRPr="00E45069">
        <w:t xml:space="preserve"> em sinergismo</w:t>
      </w:r>
      <w:r w:rsidRPr="00E45069">
        <w:t>, o que torna uma única erva versátil</w:t>
      </w:r>
      <w:r w:rsidR="00753B10" w:rsidRPr="00E45069">
        <w:t>, apresentando atividade</w:t>
      </w:r>
      <w:r w:rsidRPr="00E45069">
        <w:t xml:space="preserve"> </w:t>
      </w:r>
      <w:r w:rsidR="001B7970" w:rsidRPr="00E45069">
        <w:t>metabólica ampla</w:t>
      </w:r>
      <w:r w:rsidR="00F31241" w:rsidRPr="00E45069">
        <w:t xml:space="preserve"> </w:t>
      </w:r>
      <w:sdt>
        <w:sdtPr>
          <w:rPr>
            <w:color w:val="000000"/>
          </w:rPr>
          <w:tag w:val="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1075704268"/>
          <w:placeholder>
            <w:docPart w:val="74A8D13BBB123A4C8BF010055F99B2EB"/>
          </w:placeholder>
        </w:sdtPr>
        <w:sdtContent>
          <w:r w:rsidR="00301E1A" w:rsidRPr="00E45069">
            <w:rPr>
              <w:color w:val="000000"/>
            </w:rPr>
            <w:t>(RANGINENI; SHARADA; SAXENA, 2007)</w:t>
          </w:r>
        </w:sdtContent>
      </w:sdt>
      <w:r w:rsidR="00CA09D9" w:rsidRPr="00E45069">
        <w:rPr>
          <w:color w:val="000000"/>
        </w:rPr>
        <w:t>.</w:t>
      </w:r>
    </w:p>
    <w:p w14:paraId="396E46CF" w14:textId="0B6E183D" w:rsidR="001D3464" w:rsidRPr="00E45069" w:rsidRDefault="003A4282" w:rsidP="0022027E">
      <w:r w:rsidRPr="00E45069">
        <w:t>E</w:t>
      </w:r>
      <w:r w:rsidR="00533038" w:rsidRPr="00E45069">
        <w:t>nsaio</w:t>
      </w:r>
      <w:r w:rsidRPr="00E45069">
        <w:t>s</w:t>
      </w:r>
      <w:r w:rsidR="00533038" w:rsidRPr="00E45069">
        <w:t xml:space="preserve"> clínico</w:t>
      </w:r>
      <w:r w:rsidR="00DD3EF4" w:rsidRPr="00E45069">
        <w:t>s</w:t>
      </w:r>
      <w:r w:rsidR="00533038" w:rsidRPr="00E45069">
        <w:t xml:space="preserve"> com</w:t>
      </w:r>
      <w:r w:rsidR="00CA09D9" w:rsidRPr="00E45069">
        <w:t xml:space="preserve"> PM </w:t>
      </w:r>
      <w:r w:rsidR="009C0D9B" w:rsidRPr="00E45069">
        <w:t>ou fitoterápico</w:t>
      </w:r>
      <w:r w:rsidRPr="00E45069">
        <w:t>s</w:t>
      </w:r>
      <w:r w:rsidR="009C0D9B" w:rsidRPr="00E45069">
        <w:t xml:space="preserve"> </w:t>
      </w:r>
      <w:r w:rsidR="00E54985" w:rsidRPr="00E45069">
        <w:t xml:space="preserve">devem ser </w:t>
      </w:r>
      <w:r w:rsidR="00D33F4E" w:rsidRPr="00E45069">
        <w:t>embasado</w:t>
      </w:r>
      <w:r w:rsidR="00E54985" w:rsidRPr="00E45069">
        <w:t>s</w:t>
      </w:r>
      <w:r w:rsidR="00D33F4E" w:rsidRPr="00E45069">
        <w:t xml:space="preserve"> pel</w:t>
      </w:r>
      <w:r w:rsidR="001414FA" w:rsidRPr="00E45069">
        <w:t xml:space="preserve">o levantamento de dados </w:t>
      </w:r>
      <w:r w:rsidR="00F06DEB" w:rsidRPr="00E45069">
        <w:t>de todos os</w:t>
      </w:r>
      <w:r w:rsidR="001414FA" w:rsidRPr="00E45069">
        <w:t xml:space="preserve"> </w:t>
      </w:r>
      <w:r w:rsidR="00F52039" w:rsidRPr="00E45069">
        <w:t xml:space="preserve">seus </w:t>
      </w:r>
      <w:r w:rsidR="001414FA" w:rsidRPr="00E45069">
        <w:t>uso</w:t>
      </w:r>
      <w:r w:rsidR="00F06DEB" w:rsidRPr="00E45069">
        <w:t>s tradicionais</w:t>
      </w:r>
      <w:r w:rsidR="00F06DEB" w:rsidRPr="00E45069">
        <w:rPr>
          <w:i/>
          <w:iCs/>
        </w:rPr>
        <w:t xml:space="preserve"> </w:t>
      </w:r>
      <w:r w:rsidR="00F06DEB" w:rsidRPr="00E45069">
        <w:t>documentados na literatura</w:t>
      </w:r>
      <w:r w:rsidRPr="00E45069">
        <w:t xml:space="preserve"> </w:t>
      </w:r>
      <w:sdt>
        <w:sdtPr>
          <w:rPr>
            <w:color w:val="000000"/>
          </w:rPr>
          <w:tag w:val="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388260130"/>
          <w:placeholder>
            <w:docPart w:val="D79CFF791E438B479D1B7A427FB6D342"/>
          </w:placeholder>
        </w:sdtPr>
        <w:sdtContent>
          <w:r w:rsidR="00301E1A" w:rsidRPr="00E45069">
            <w:rPr>
              <w:color w:val="000000"/>
            </w:rPr>
            <w:t>(WHO, 2005)</w:t>
          </w:r>
        </w:sdtContent>
      </w:sdt>
      <w:r w:rsidR="00F06DEB" w:rsidRPr="00E45069">
        <w:t>.</w:t>
      </w:r>
      <w:r w:rsidR="00F914AD" w:rsidRPr="00E45069">
        <w:t xml:space="preserve"> </w:t>
      </w:r>
      <w:r w:rsidR="00AD0469" w:rsidRPr="00E45069">
        <w:t xml:space="preserve">Diversos estudos </w:t>
      </w:r>
      <w:proofErr w:type="spellStart"/>
      <w:r w:rsidR="00AD0469" w:rsidRPr="00E45069">
        <w:t>etnofarmacológicos</w:t>
      </w:r>
      <w:proofErr w:type="spellEnd"/>
      <w:r w:rsidR="00AD0469" w:rsidRPr="00E45069">
        <w:t xml:space="preserve"> </w:t>
      </w:r>
      <w:r w:rsidR="001D3464" w:rsidRPr="00E45069">
        <w:t>t</w:t>
      </w:r>
      <w:r w:rsidR="00F1392D" w:rsidRPr="00E45069">
        <w:t>ê</w:t>
      </w:r>
      <w:r w:rsidR="001D3464" w:rsidRPr="00E45069">
        <w:t>m</w:t>
      </w:r>
      <w:r w:rsidR="00F1392D" w:rsidRPr="00E45069">
        <w:t xml:space="preserve"> descrito</w:t>
      </w:r>
      <w:r w:rsidR="001D3464" w:rsidRPr="00E45069">
        <w:t xml:space="preserve"> seu uso tradicional em diversos países</w:t>
      </w:r>
      <w:r w:rsidR="00F1392D" w:rsidRPr="00E45069">
        <w:t xml:space="preserve"> ao redor do mundo</w:t>
      </w:r>
      <w:r w:rsidR="001D3464" w:rsidRPr="00E45069">
        <w:t xml:space="preserve"> </w:t>
      </w:r>
      <w:sdt>
        <w:sdtPr>
          <w:rPr>
            <w:color w:val="000000"/>
          </w:rPr>
          <w:tag w:val="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
          <w:id w:val="-359599990"/>
          <w:placeholder>
            <w:docPart w:val="D6A77798C216A4478995E4F0DFB120AD"/>
          </w:placeholder>
        </w:sdtPr>
        <w:sdtContent>
          <w:r w:rsidR="00301E1A" w:rsidRPr="00E45069">
            <w:rPr>
              <w:color w:val="000000"/>
            </w:rPr>
            <w:t>(FENG et al., 2019; KAUR; KAUR; NAGPAL, 2020; KYAW et al., 2021; MUNIR et al., 2022; PHAN et al., 2023; SHAH et al., 2021; WAGH; JAIN, 2020)</w:t>
          </w:r>
        </w:sdtContent>
      </w:sdt>
      <w:r w:rsidR="001D3464" w:rsidRPr="00E45069">
        <w:t>.</w:t>
      </w:r>
    </w:p>
    <w:p w14:paraId="031DAE7C" w14:textId="287A7585" w:rsidR="006302A8" w:rsidRPr="00E45069" w:rsidRDefault="0063226F" w:rsidP="0022027E">
      <w:r w:rsidRPr="00E45069">
        <w:lastRenderedPageBreak/>
        <w:t xml:space="preserve">No </w:t>
      </w:r>
      <w:proofErr w:type="spellStart"/>
      <w:r w:rsidRPr="00E45069">
        <w:rPr>
          <w:i/>
        </w:rPr>
        <w:t>Ayurveda</w:t>
      </w:r>
      <w:proofErr w:type="spellEnd"/>
      <w:r w:rsidRPr="00E45069">
        <w:t xml:space="preserve">, a medicina tradicional indiana, é conhecida como </w:t>
      </w:r>
      <w:proofErr w:type="spellStart"/>
      <w:r w:rsidRPr="00E45069">
        <w:rPr>
          <w:i/>
          <w:iCs/>
        </w:rPr>
        <w:t>Bhringraj</w:t>
      </w:r>
      <w:proofErr w:type="spellEnd"/>
      <w:r w:rsidRPr="00E45069">
        <w:t xml:space="preserve"> ou </w:t>
      </w:r>
      <w:proofErr w:type="spellStart"/>
      <w:r w:rsidRPr="00E45069">
        <w:rPr>
          <w:i/>
          <w:iCs/>
        </w:rPr>
        <w:t>Bhringraja</w:t>
      </w:r>
      <w:proofErr w:type="spellEnd"/>
      <w:r w:rsidRPr="00E45069">
        <w:t xml:space="preserve">, e tem sido utilizada há longos períodos </w:t>
      </w:r>
      <w:sdt>
        <w:sdtPr>
          <w:rPr>
            <w:color w:val="000000"/>
          </w:rPr>
          <w:tag w:val="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876696123"/>
          <w:placeholder>
            <w:docPart w:val="EB29BC7906793249934CAB3F56F575E9"/>
          </w:placeholder>
        </w:sdtPr>
        <w:sdtContent>
          <w:r w:rsidR="00301E1A" w:rsidRPr="00E45069">
            <w:rPr>
              <w:color w:val="000000"/>
            </w:rPr>
            <w:t>(YADAV et al., 2017)</w:t>
          </w:r>
        </w:sdtContent>
      </w:sdt>
      <w:r w:rsidRPr="00E45069">
        <w:t>.</w:t>
      </w:r>
      <w:r w:rsidR="00FF172F" w:rsidRPr="00E45069">
        <w:t xml:space="preserve"> O </w:t>
      </w:r>
      <w:r w:rsidR="00C04282" w:rsidRPr="00E45069">
        <w:t>texto</w:t>
      </w:r>
      <w:r w:rsidR="00FF172F" w:rsidRPr="00E45069">
        <w:t xml:space="preserve"> mais antigo que</w:t>
      </w:r>
      <w:r w:rsidR="00A478EB" w:rsidRPr="00E45069">
        <w:t xml:space="preserve"> descreve as propriedades medicinais d</w:t>
      </w:r>
      <w:r w:rsidR="00FF172F" w:rsidRPr="00E45069">
        <w:t xml:space="preserve">a planta é o </w:t>
      </w:r>
      <w:proofErr w:type="spellStart"/>
      <w:r w:rsidR="0032075B" w:rsidRPr="00E45069">
        <w:rPr>
          <w:i/>
        </w:rPr>
        <w:t>Charaka</w:t>
      </w:r>
      <w:proofErr w:type="spellEnd"/>
      <w:r w:rsidR="0032075B" w:rsidRPr="00E45069">
        <w:rPr>
          <w:i/>
        </w:rPr>
        <w:t xml:space="preserve"> </w:t>
      </w:r>
      <w:proofErr w:type="spellStart"/>
      <w:r w:rsidR="0032075B" w:rsidRPr="00E45069">
        <w:rPr>
          <w:i/>
        </w:rPr>
        <w:t>Samhita</w:t>
      </w:r>
      <w:proofErr w:type="spellEnd"/>
      <w:r w:rsidR="00355B63" w:rsidRPr="00E45069">
        <w:rPr>
          <w:i/>
          <w:iCs/>
        </w:rPr>
        <w:t xml:space="preserve">, </w:t>
      </w:r>
      <w:r w:rsidR="00A478EB" w:rsidRPr="00E45069">
        <w:t>considerado</w:t>
      </w:r>
      <w:r w:rsidR="007F6484" w:rsidRPr="00E45069">
        <w:t xml:space="preserve"> um</w:t>
      </w:r>
      <w:r w:rsidR="00820EA7" w:rsidRPr="00E45069">
        <w:t xml:space="preserve"> importante tratado no </w:t>
      </w:r>
      <w:proofErr w:type="spellStart"/>
      <w:r w:rsidR="00820EA7" w:rsidRPr="00E45069">
        <w:rPr>
          <w:i/>
        </w:rPr>
        <w:t>Ayurveda</w:t>
      </w:r>
      <w:proofErr w:type="spellEnd"/>
      <w:r w:rsidR="00820EA7" w:rsidRPr="00E45069">
        <w:t>, que data aproximadamente</w:t>
      </w:r>
      <w:r w:rsidR="00F90AC5" w:rsidRPr="00E45069">
        <w:t xml:space="preserve"> do segundo século antes de </w:t>
      </w:r>
      <w:r w:rsidR="0030275E" w:rsidRPr="00E45069">
        <w:t>C</w:t>
      </w:r>
      <w:r w:rsidR="00F90AC5" w:rsidRPr="00E45069">
        <w:t xml:space="preserve">risto </w:t>
      </w:r>
      <w:sdt>
        <w:sdtPr>
          <w:rPr>
            <w:color w:val="000000"/>
          </w:rPr>
          <w:tag w:val="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
          <w:id w:val="-1441444052"/>
          <w:placeholder>
            <w:docPart w:val="DefaultPlaceholder_-1854013440"/>
          </w:placeholder>
        </w:sdtPr>
        <w:sdtContent>
          <w:r w:rsidR="00301E1A" w:rsidRPr="00E45069">
            <w:rPr>
              <w:color w:val="000000"/>
            </w:rPr>
            <w:t>(BHAVANA; SHREEVATHSA, 2014; KAMBLI; KHAIRE; KUSHWAHA, 2022; MUKHARJEE et al., 2021; SRIVASTAVA, 2016)</w:t>
          </w:r>
        </w:sdtContent>
      </w:sdt>
      <w:r w:rsidR="00E41850" w:rsidRPr="00E45069">
        <w:t>.</w:t>
      </w:r>
      <w:r w:rsidR="00820EA7" w:rsidRPr="00E45069">
        <w:t xml:space="preserve"> </w:t>
      </w:r>
    </w:p>
    <w:p w14:paraId="60438453" w14:textId="28935714" w:rsidR="0092194A" w:rsidRPr="00E45069" w:rsidRDefault="0092194A" w:rsidP="0022027E">
      <w:r w:rsidRPr="00E45069">
        <w:rPr>
          <w:lang w:val="pt"/>
        </w:rPr>
        <w:t>Diferentes regiões da Índia utilizam a planta para uma variedade de condições</w:t>
      </w:r>
      <w:r w:rsidR="00BA7729" w:rsidRPr="00E45069">
        <w:rPr>
          <w:lang w:val="pt"/>
        </w:rPr>
        <w:t xml:space="preserve">. </w:t>
      </w:r>
      <w:r w:rsidR="005835C9" w:rsidRPr="00E45069">
        <w:rPr>
          <w:lang w:val="pt"/>
        </w:rPr>
        <w:t>O</w:t>
      </w:r>
      <w:r w:rsidRPr="00E45069">
        <w:rPr>
          <w:lang w:val="pt"/>
        </w:rPr>
        <w:t xml:space="preserve">s </w:t>
      </w:r>
      <w:r w:rsidR="005835C9" w:rsidRPr="00E45069">
        <w:rPr>
          <w:lang w:val="pt"/>
        </w:rPr>
        <w:t xml:space="preserve">efeitos </w:t>
      </w:r>
      <w:r w:rsidR="005E06F2" w:rsidRPr="00E45069">
        <w:rPr>
          <w:lang w:val="pt"/>
        </w:rPr>
        <w:t xml:space="preserve">mais </w:t>
      </w:r>
      <w:r w:rsidRPr="00E45069">
        <w:rPr>
          <w:lang w:val="pt"/>
        </w:rPr>
        <w:t>comumente conhecid</w:t>
      </w:r>
      <w:r w:rsidR="005E06F2" w:rsidRPr="00E45069">
        <w:rPr>
          <w:lang w:val="pt"/>
        </w:rPr>
        <w:t>os incluem</w:t>
      </w:r>
      <w:r w:rsidR="005835C9" w:rsidRPr="00E45069">
        <w:rPr>
          <w:lang w:val="pt"/>
        </w:rPr>
        <w:t>:</w:t>
      </w:r>
      <w:r w:rsidRPr="00E45069">
        <w:rPr>
          <w:lang w:val="pt"/>
        </w:rPr>
        <w:t xml:space="preserve"> </w:t>
      </w:r>
      <w:proofErr w:type="spellStart"/>
      <w:r w:rsidRPr="00E45069">
        <w:rPr>
          <w:lang w:val="pt"/>
        </w:rPr>
        <w:t>anti-</w:t>
      </w:r>
      <w:r w:rsidR="009D64E8" w:rsidRPr="00E45069">
        <w:rPr>
          <w:lang w:val="pt"/>
        </w:rPr>
        <w:t>hiperglicemiante</w:t>
      </w:r>
      <w:proofErr w:type="spellEnd"/>
      <w:r w:rsidRPr="00E45069">
        <w:rPr>
          <w:lang w:val="pt"/>
        </w:rPr>
        <w:t>, anti-inflamatório</w:t>
      </w:r>
      <w:r w:rsidR="009D64E8" w:rsidRPr="00E45069">
        <w:rPr>
          <w:lang w:val="pt"/>
        </w:rPr>
        <w:t xml:space="preserve">, </w:t>
      </w:r>
      <w:r w:rsidRPr="00E45069">
        <w:rPr>
          <w:lang w:val="pt"/>
        </w:rPr>
        <w:t xml:space="preserve">antioxidante, </w:t>
      </w:r>
      <w:proofErr w:type="spellStart"/>
      <w:r w:rsidR="006825D9" w:rsidRPr="00E45069">
        <w:rPr>
          <w:lang w:val="pt"/>
        </w:rPr>
        <w:t>hipolipemiante</w:t>
      </w:r>
      <w:proofErr w:type="spellEnd"/>
      <w:r w:rsidR="00E62AB3" w:rsidRPr="00E45069">
        <w:rPr>
          <w:lang w:val="pt"/>
        </w:rPr>
        <w:t xml:space="preserve"> e </w:t>
      </w:r>
      <w:r w:rsidR="006825D9" w:rsidRPr="00E45069">
        <w:rPr>
          <w:lang w:val="pt"/>
        </w:rPr>
        <w:t>analgésic</w:t>
      </w:r>
      <w:r w:rsidR="0030275E" w:rsidRPr="00E45069">
        <w:rPr>
          <w:lang w:val="pt"/>
        </w:rPr>
        <w:t>o</w:t>
      </w:r>
      <w:r w:rsidR="00E62AB3" w:rsidRPr="00E45069">
        <w:rPr>
          <w:lang w:val="pt"/>
        </w:rPr>
        <w:t xml:space="preserve"> </w:t>
      </w:r>
      <w:sdt>
        <w:sdtPr>
          <w:rPr>
            <w:color w:val="000000"/>
            <w:lang w:val="pt"/>
          </w:rPr>
          <w:tag w:val="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1601872621"/>
          <w:placeholder>
            <w:docPart w:val="DefaultPlaceholder_-1854013440"/>
          </w:placeholder>
        </w:sdtPr>
        <w:sdtContent>
          <w:r w:rsidR="00301E1A" w:rsidRPr="00E45069">
            <w:rPr>
              <w:color w:val="000000"/>
              <w:lang w:val="pt"/>
            </w:rPr>
            <w:t>(MUKHARJEE et al., 2021)</w:t>
          </w:r>
        </w:sdtContent>
      </w:sdt>
      <w:r w:rsidRPr="00E45069">
        <w:rPr>
          <w:lang w:val="pt"/>
        </w:rPr>
        <w:t>.</w:t>
      </w:r>
    </w:p>
    <w:p w14:paraId="44CF0067" w14:textId="5508BBA5" w:rsidR="00B824CD" w:rsidRPr="00E45069" w:rsidRDefault="00671E6C" w:rsidP="0022027E">
      <w:r w:rsidRPr="00E45069">
        <w:t>Além destas, um e</w:t>
      </w:r>
      <w:r w:rsidR="00DC2045" w:rsidRPr="00E45069">
        <w:t>studo de revisão</w:t>
      </w:r>
      <w:r w:rsidR="00C67B56" w:rsidRPr="00E45069">
        <w:t xml:space="preserve"> </w:t>
      </w:r>
      <w:proofErr w:type="spellStart"/>
      <w:r w:rsidR="00C67B56" w:rsidRPr="00E45069">
        <w:t>etnofarmacológico</w:t>
      </w:r>
      <w:proofErr w:type="spellEnd"/>
      <w:r w:rsidR="00DC2045" w:rsidRPr="00E45069">
        <w:t xml:space="preserve"> publicado por </w:t>
      </w:r>
      <w:proofErr w:type="spellStart"/>
      <w:r w:rsidR="00DC2045" w:rsidRPr="00E45069">
        <w:t>Timalsina</w:t>
      </w:r>
      <w:proofErr w:type="spellEnd"/>
      <w:r w:rsidR="00DC2045" w:rsidRPr="00E45069">
        <w:t xml:space="preserve"> </w:t>
      </w:r>
      <w:r w:rsidR="00CA755A" w:rsidRPr="00E45069">
        <w:t>e</w:t>
      </w:r>
      <w:r w:rsidR="00DC2045" w:rsidRPr="00E45069">
        <w:t>t</w:t>
      </w:r>
      <w:r w:rsidR="00CA755A" w:rsidRPr="00E45069">
        <w:t xml:space="preserve"> </w:t>
      </w:r>
      <w:r w:rsidR="00DC2045" w:rsidRPr="00E45069">
        <w:t>al.</w:t>
      </w:r>
      <w:r w:rsidR="008A4D37" w:rsidRPr="00E45069">
        <w:t xml:space="preserve"> </w:t>
      </w:r>
      <w:r w:rsidR="007D7579" w:rsidRPr="00E45069">
        <w:t>(</w:t>
      </w:r>
      <w:r w:rsidR="008A4D37" w:rsidRPr="00E45069">
        <w:t>2021</w:t>
      </w:r>
      <w:r w:rsidR="007D7579" w:rsidRPr="00E45069">
        <w:t>)</w:t>
      </w:r>
      <w:r w:rsidR="00DC2045" w:rsidRPr="00E45069">
        <w:t xml:space="preserve"> </w:t>
      </w:r>
      <w:r w:rsidR="00DB08A7" w:rsidRPr="00E45069">
        <w:t>relata que a</w:t>
      </w:r>
      <w:r w:rsidR="00F06DEB" w:rsidRPr="00E45069">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EB480F" w:rsidRPr="00E45069">
        <w:t xml:space="preserve"> </w:t>
      </w:r>
      <w:r w:rsidR="00D520FF" w:rsidRPr="00E45069">
        <w:t xml:space="preserve">é amplamente utilizada em </w:t>
      </w:r>
      <w:r w:rsidR="009C0DAC" w:rsidRPr="00E45069">
        <w:t>várias</w:t>
      </w:r>
      <w:r w:rsidR="00D520FF" w:rsidRPr="00E45069">
        <w:t xml:space="preserve"> regiões da Índia para </w:t>
      </w:r>
      <w:r w:rsidR="00CA755A" w:rsidRPr="00E45069">
        <w:t>transtornos</w:t>
      </w:r>
      <w:r w:rsidR="007572EE" w:rsidRPr="00E45069">
        <w:t xml:space="preserve"> cutâneos</w:t>
      </w:r>
      <w:r w:rsidR="00B824CD" w:rsidRPr="00E45069">
        <w:t>,</w:t>
      </w:r>
      <w:r w:rsidR="007572EE" w:rsidRPr="00E45069">
        <w:t xml:space="preserve"> </w:t>
      </w:r>
      <w:r w:rsidR="00D520FF" w:rsidRPr="00E45069">
        <w:t>hepáticos</w:t>
      </w:r>
      <w:r w:rsidR="00B824CD" w:rsidRPr="00E45069">
        <w:t>,</w:t>
      </w:r>
      <w:r w:rsidR="00B34E01" w:rsidRPr="00E45069">
        <w:t xml:space="preserve"> </w:t>
      </w:r>
      <w:r w:rsidR="00D520FF" w:rsidRPr="00E45069">
        <w:t>gastrointestinais</w:t>
      </w:r>
      <w:r w:rsidR="00B824CD" w:rsidRPr="00E45069">
        <w:t xml:space="preserve">, </w:t>
      </w:r>
      <w:r w:rsidR="00D520FF" w:rsidRPr="00E45069">
        <w:t>respiratórios</w:t>
      </w:r>
      <w:r w:rsidR="00B824CD" w:rsidRPr="00E45069">
        <w:t>,</w:t>
      </w:r>
      <w:r w:rsidR="00B34E01" w:rsidRPr="00E45069">
        <w:t xml:space="preserve"> </w:t>
      </w:r>
      <w:r w:rsidR="00CC7932" w:rsidRPr="00E45069">
        <w:t>hipertermia</w:t>
      </w:r>
      <w:r w:rsidR="00B824CD" w:rsidRPr="00E45069">
        <w:t xml:space="preserve">, </w:t>
      </w:r>
      <w:r w:rsidR="00D520FF" w:rsidRPr="00E45069">
        <w:t>queda de cabelo</w:t>
      </w:r>
      <w:r w:rsidR="00B824CD" w:rsidRPr="00E45069">
        <w:t>,</w:t>
      </w:r>
      <w:r w:rsidR="00D520FF" w:rsidRPr="00E45069">
        <w:t xml:space="preserve"> cortes e feridas</w:t>
      </w:r>
      <w:r w:rsidR="008C1CF7" w:rsidRPr="00E45069">
        <w:t>, diarr</w:t>
      </w:r>
      <w:r w:rsidR="00F914AD" w:rsidRPr="00E45069">
        <w:t>e</w:t>
      </w:r>
      <w:r w:rsidR="008C1CF7" w:rsidRPr="00E45069">
        <w:t xml:space="preserve">ia e difteria. </w:t>
      </w:r>
    </w:p>
    <w:p w14:paraId="014A0050" w14:textId="735EE7AC" w:rsidR="007D7579" w:rsidRPr="00E45069" w:rsidRDefault="00FF5481" w:rsidP="0022027E">
      <w:r w:rsidRPr="00E45069">
        <w:t>No Nepal</w:t>
      </w:r>
      <w:r w:rsidR="00E26359" w:rsidRPr="00E45069">
        <w:t>,</w:t>
      </w:r>
      <w:r w:rsidRPr="00E45069">
        <w:t xml:space="preserve"> a</w:t>
      </w:r>
      <w:r w:rsidR="008C1CF7" w:rsidRPr="00E45069">
        <w:t xml:space="preserve">s folhas e brotos são usados </w:t>
      </w:r>
      <w:r w:rsidR="008C1CF7" w:rsidRPr="00E45069">
        <w:rPr>
          <w:rFonts w:ascii="Arial" w:hAnsi="Arial" w:cs="Arial"/>
        </w:rPr>
        <w:t>​​</w:t>
      </w:r>
      <w:r w:rsidR="008C1CF7" w:rsidRPr="00E45069">
        <w:t xml:space="preserve">na prevenção de </w:t>
      </w:r>
      <w:r w:rsidR="00210300" w:rsidRPr="00E45069">
        <w:t>complicações infecciosas</w:t>
      </w:r>
      <w:r w:rsidR="008C1CF7" w:rsidRPr="00E45069">
        <w:t xml:space="preserve"> em feridas</w:t>
      </w:r>
      <w:r w:rsidRPr="00E45069">
        <w:t xml:space="preserve">. </w:t>
      </w:r>
      <w:r w:rsidR="008C1CF7" w:rsidRPr="00E45069">
        <w:t xml:space="preserve">Alguns grupos étnicos em países da América do Sul </w:t>
      </w:r>
      <w:r w:rsidR="00C21BE7" w:rsidRPr="00E45069">
        <w:t xml:space="preserve">a </w:t>
      </w:r>
      <w:r w:rsidR="008C1CF7" w:rsidRPr="00E45069">
        <w:t xml:space="preserve">usam para tratar picadas de cobra. </w:t>
      </w:r>
      <w:r w:rsidR="00C21BE7" w:rsidRPr="00E45069">
        <w:t>G</w:t>
      </w:r>
      <w:r w:rsidR="008C1CF7" w:rsidRPr="00E45069">
        <w:t xml:space="preserve">rupos étnicos </w:t>
      </w:r>
      <w:r w:rsidR="00FB0CF0" w:rsidRPr="00E45069">
        <w:t xml:space="preserve">em </w:t>
      </w:r>
      <w:r w:rsidR="008C1CF7" w:rsidRPr="00E45069">
        <w:t xml:space="preserve">Bangladesh </w:t>
      </w:r>
      <w:r w:rsidR="00FB0CF0" w:rsidRPr="00E45069">
        <w:t xml:space="preserve">a </w:t>
      </w:r>
      <w:r w:rsidR="008C1CF7" w:rsidRPr="00E45069">
        <w:t>utilizam para icterícia</w:t>
      </w:r>
      <w:r w:rsidR="00D24353" w:rsidRPr="00E45069">
        <w:t xml:space="preserve"> </w:t>
      </w:r>
      <w:sdt>
        <w:sdtPr>
          <w:rPr>
            <w:color w:val="000000"/>
          </w:rPr>
          <w:tag w:val="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616326536"/>
          <w:placeholder>
            <w:docPart w:val="DefaultPlaceholder_-1854013440"/>
          </w:placeholder>
        </w:sdtPr>
        <w:sdtContent>
          <w:r w:rsidR="00301E1A" w:rsidRPr="00E45069">
            <w:rPr>
              <w:color w:val="000000"/>
            </w:rPr>
            <w:t>(TIMALSINA; DEVKOTA, 2021)</w:t>
          </w:r>
        </w:sdtContent>
      </w:sdt>
      <w:r w:rsidR="008C1CF7" w:rsidRPr="00E45069">
        <w:t xml:space="preserve">. </w:t>
      </w:r>
    </w:p>
    <w:p w14:paraId="3E9499A6" w14:textId="05E00DE3" w:rsidR="001839E0" w:rsidRPr="00E45069" w:rsidRDefault="008C1CF7" w:rsidP="0022027E">
      <w:r w:rsidRPr="00E45069">
        <w:t>Além disso, também é usad</w:t>
      </w:r>
      <w:r w:rsidR="00FB0CF0" w:rsidRPr="00E45069">
        <w:t xml:space="preserve">a </w:t>
      </w:r>
      <w:r w:rsidRPr="00E45069">
        <w:t>para</w:t>
      </w:r>
      <w:r w:rsidR="00875395" w:rsidRPr="00E45069">
        <w:t xml:space="preserve"> dispepsia</w:t>
      </w:r>
      <w:r w:rsidRPr="00E45069">
        <w:t xml:space="preserve">, </w:t>
      </w:r>
      <w:r w:rsidR="00185DFB" w:rsidRPr="00E45069">
        <w:t>alopecia</w:t>
      </w:r>
      <w:r w:rsidRPr="00E45069">
        <w:t xml:space="preserve">, </w:t>
      </w:r>
      <w:r w:rsidR="00766907" w:rsidRPr="00E45069">
        <w:t>quadros álgicos</w:t>
      </w:r>
      <w:r w:rsidR="00ED3D1F" w:rsidRPr="00E45069">
        <w:t>, alérgicos</w:t>
      </w:r>
      <w:r w:rsidR="00F8512D" w:rsidRPr="00E45069">
        <w:t xml:space="preserve"> e inflamatórios</w:t>
      </w:r>
      <w:r w:rsidR="00351C65" w:rsidRPr="00E45069">
        <w:t>, pústulas</w:t>
      </w:r>
      <w:r w:rsidRPr="00E45069">
        <w:t>, queimaduras, constipação, rugas, edema, e outras doenças de pele</w:t>
      </w:r>
      <w:r w:rsidR="008824B5" w:rsidRPr="00E45069">
        <w:t xml:space="preserve"> </w:t>
      </w:r>
      <w:sdt>
        <w:sdtPr>
          <w:rPr>
            <w:color w:val="000000"/>
          </w:rPr>
          <w:tag w:val="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849358334"/>
          <w:placeholder>
            <w:docPart w:val="74A8D13BBB123A4C8BF010055F99B2EB"/>
          </w:placeholder>
        </w:sdtPr>
        <w:sdtContent>
          <w:r w:rsidR="00301E1A" w:rsidRPr="00E45069">
            <w:rPr>
              <w:color w:val="000000"/>
            </w:rPr>
            <w:t>(RANGINENI; SHARADA; SAXENA, 2007; SINGH et al., 1993; TIMALSINA; DEVKOTA, 2021; YADAV et al., 2017)</w:t>
          </w:r>
        </w:sdtContent>
      </w:sdt>
      <w:r w:rsidR="00530CF1" w:rsidRPr="00E45069">
        <w:rPr>
          <w:color w:val="000000"/>
        </w:rPr>
        <w:t xml:space="preserve">. </w:t>
      </w:r>
    </w:p>
    <w:p w14:paraId="588BB19C" w14:textId="37FD26BE" w:rsidR="008D4071" w:rsidRPr="00E45069" w:rsidRDefault="005D77AD" w:rsidP="0022027E">
      <w:r w:rsidRPr="00E45069">
        <w:rPr>
          <w:lang w:val="pt"/>
        </w:rPr>
        <w:t xml:space="preserve">Também existe registro </w:t>
      </w:r>
      <w:proofErr w:type="spellStart"/>
      <w:r w:rsidRPr="00E45069">
        <w:rPr>
          <w:lang w:val="pt"/>
        </w:rPr>
        <w:t>etnofarmacológico</w:t>
      </w:r>
      <w:proofErr w:type="spellEnd"/>
      <w:r w:rsidRPr="00E45069">
        <w:rPr>
          <w:lang w:val="pt"/>
        </w:rPr>
        <w:t xml:space="preserve"> de sua utilização para diabetes</w:t>
      </w:r>
      <w:r w:rsidR="000E6608" w:rsidRPr="00E45069">
        <w:rPr>
          <w:lang w:val="pt"/>
        </w:rPr>
        <w:t xml:space="preserve"> e </w:t>
      </w:r>
      <w:r w:rsidRPr="00E45069">
        <w:rPr>
          <w:lang w:val="pt"/>
        </w:rPr>
        <w:t>obesidad</w:t>
      </w:r>
      <w:r w:rsidR="000E6608" w:rsidRPr="00E45069">
        <w:rPr>
          <w:lang w:val="pt"/>
        </w:rPr>
        <w:t xml:space="preserve">e </w:t>
      </w:r>
      <w:sdt>
        <w:sdtPr>
          <w:rPr>
            <w:color w:val="000000"/>
            <w:lang w:val="pt"/>
          </w:rPr>
          <w:tag w:val="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
          <w:id w:val="-142360216"/>
          <w:placeholder>
            <w:docPart w:val="0186B5AB43C1A94FA2DDEFB83A93042C"/>
          </w:placeholder>
        </w:sdtPr>
        <w:sdtContent>
          <w:r w:rsidR="00301E1A" w:rsidRPr="00E45069">
            <w:rPr>
              <w:color w:val="000000"/>
              <w:lang w:val="pt"/>
            </w:rPr>
            <w:t>(KANG et al., 2022).</w:t>
          </w:r>
        </w:sdtContent>
      </w:sdt>
      <w:r w:rsidR="008D4071" w:rsidRPr="00E45069">
        <w:t xml:space="preserve"> </w:t>
      </w:r>
      <w:r w:rsidR="009E4FFA" w:rsidRPr="00E45069">
        <w:t xml:space="preserve">No Brasil, </w:t>
      </w:r>
      <w:r w:rsidR="00A2092F" w:rsidRPr="00E45069">
        <w:t xml:space="preserve">o </w:t>
      </w:r>
      <w:r w:rsidR="009E4FFA" w:rsidRPr="00E45069">
        <w:rPr>
          <w:i/>
          <w:iCs/>
        </w:rPr>
        <w:t>uso tradicional</w:t>
      </w:r>
      <w:r w:rsidR="009E4FFA" w:rsidRPr="00E45069">
        <w:t xml:space="preserve"> está associado </w:t>
      </w:r>
      <w:r w:rsidR="00B1436F" w:rsidRPr="00E45069">
        <w:t>a</w:t>
      </w:r>
      <w:r w:rsidR="007B4E62" w:rsidRPr="00E45069">
        <w:t xml:space="preserve"> condições como</w:t>
      </w:r>
      <w:r w:rsidR="009E4FFA" w:rsidRPr="00E45069">
        <w:t xml:space="preserve"> alergias, </w:t>
      </w:r>
      <w:r w:rsidR="00B1436F" w:rsidRPr="00E45069">
        <w:t>alopecia</w:t>
      </w:r>
      <w:r w:rsidR="007339F4" w:rsidRPr="00E45069">
        <w:t xml:space="preserve">, </w:t>
      </w:r>
      <w:r w:rsidR="009E4FFA" w:rsidRPr="00E45069">
        <w:t>picadas de insetos</w:t>
      </w:r>
      <w:r w:rsidR="00B1436F" w:rsidRPr="00E45069">
        <w:t>, dentre outr</w:t>
      </w:r>
      <w:r w:rsidR="00342EC7" w:rsidRPr="00E45069">
        <w:t>as</w:t>
      </w:r>
      <w:r w:rsidR="009E4FFA" w:rsidRPr="00E45069">
        <w:t>.</w:t>
      </w:r>
      <w:r w:rsidR="008D4071" w:rsidRPr="00E45069">
        <w:t xml:space="preserve"> </w:t>
      </w:r>
      <w:sdt>
        <w:sdtPr>
          <w:rPr>
            <w:color w:val="000000"/>
          </w:rPr>
          <w:tag w:val="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
          <w:id w:val="-881781879"/>
          <w:placeholder>
            <w:docPart w:val="EDE3F7E619E5814C922867BBB5C17667"/>
          </w:placeholder>
        </w:sdtPr>
        <w:sdtContent>
          <w:r w:rsidR="00301E1A" w:rsidRPr="00E45069">
            <w:rPr>
              <w:color w:val="000000"/>
            </w:rPr>
            <w:t>(CARMONA; PEREIRA, 2022a)</w:t>
          </w:r>
        </w:sdtContent>
      </w:sdt>
      <w:r w:rsidR="008D4071" w:rsidRPr="00E45069">
        <w:rPr>
          <w:color w:val="000000"/>
        </w:rPr>
        <w:t>.</w:t>
      </w:r>
      <w:r w:rsidR="008D4071" w:rsidRPr="00E45069">
        <w:t xml:space="preserve"> </w:t>
      </w:r>
    </w:p>
    <w:p w14:paraId="76697B4D" w14:textId="3A80E758" w:rsidR="00A543C9" w:rsidRPr="00E45069" w:rsidRDefault="001E4188" w:rsidP="00A606F3">
      <w:pPr>
        <w:pStyle w:val="Heading3"/>
      </w:pPr>
      <w:bookmarkStart w:id="36" w:name="_Toc187787243"/>
      <w:r w:rsidRPr="00E45069">
        <w:t>Compostos bioativos</w:t>
      </w:r>
      <w:bookmarkEnd w:id="36"/>
    </w:p>
    <w:p w14:paraId="3E77CBAF" w14:textId="472B1D37" w:rsidR="00774F78" w:rsidRPr="00E45069" w:rsidRDefault="00B71E56" w:rsidP="001B11A1">
      <w:r w:rsidRPr="00E45069">
        <w:t xml:space="preserve">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A543C9" w:rsidRPr="00E45069">
        <w:t xml:space="preserve"> contém uma ampla gama de </w:t>
      </w:r>
      <w:proofErr w:type="spellStart"/>
      <w:r w:rsidR="00A543C9" w:rsidRPr="00E45069">
        <w:t>fitoconstituintes</w:t>
      </w:r>
      <w:proofErr w:type="spellEnd"/>
      <w:r w:rsidR="00A543C9" w:rsidRPr="00E45069">
        <w:t xml:space="preserve"> ativos, que inclui derivados de </w:t>
      </w:r>
      <w:proofErr w:type="spellStart"/>
      <w:r w:rsidR="00A543C9" w:rsidRPr="00E45069">
        <w:t>cumestano</w:t>
      </w:r>
      <w:r w:rsidR="00897531" w:rsidRPr="00E45069">
        <w:t>s</w:t>
      </w:r>
      <w:proofErr w:type="spellEnd"/>
      <w:r w:rsidR="00A543C9" w:rsidRPr="00E45069">
        <w:t xml:space="preserve">, saponinas </w:t>
      </w:r>
      <w:proofErr w:type="spellStart"/>
      <w:r w:rsidR="00A543C9" w:rsidRPr="00E45069">
        <w:t>triterp</w:t>
      </w:r>
      <w:r w:rsidR="001B11A1">
        <w:t>ê</w:t>
      </w:r>
      <w:r w:rsidR="00A543C9" w:rsidRPr="00E45069">
        <w:t>nicas</w:t>
      </w:r>
      <w:proofErr w:type="spellEnd"/>
      <w:r w:rsidR="00A543C9" w:rsidRPr="00E45069">
        <w:t xml:space="preserve">, saponinas esteroidais, triterpenos, esteroides, alcaloides esteroides, flavonoides, ácidos fenólicos, derivados de tiofeno e muitos outros compostos. A maioria das análises químicas são relatadas para </w:t>
      </w:r>
      <w:r w:rsidR="00101FE7" w:rsidRPr="00E45069">
        <w:t xml:space="preserve">a </w:t>
      </w:r>
      <w:r w:rsidR="00A543C9" w:rsidRPr="00E45069">
        <w:t xml:space="preserve">planta inteira ou </w:t>
      </w:r>
      <w:r w:rsidR="000526B5" w:rsidRPr="00E45069">
        <w:t xml:space="preserve">as </w:t>
      </w:r>
      <w:r w:rsidR="00A543C9" w:rsidRPr="00E45069">
        <w:t xml:space="preserve">partes aéreas. </w:t>
      </w:r>
      <w:r w:rsidR="001B11A1">
        <w:t>Uma</w:t>
      </w:r>
      <w:r w:rsidR="00A543C9" w:rsidRPr="00E45069">
        <w:t xml:space="preserve"> lista detalhada </w:t>
      </w:r>
      <w:r w:rsidR="001B11A1">
        <w:t xml:space="preserve">com mais de 150 </w:t>
      </w:r>
      <w:proofErr w:type="spellStart"/>
      <w:r w:rsidR="001B11A1">
        <w:t>fitoconstituintes</w:t>
      </w:r>
      <w:proofErr w:type="spellEnd"/>
      <w:r w:rsidR="001B11A1">
        <w:t xml:space="preserve"> e suas estruturas químicas pode ser encontrada em </w:t>
      </w:r>
      <w:sdt>
        <w:sdtPr>
          <w:rPr>
            <w:color w:val="000000"/>
          </w:rPr>
          <w:tag w:val="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
          <w:id w:val="1886219891"/>
          <w:placeholder>
            <w:docPart w:val="DefaultPlaceholder_-1854013440"/>
          </w:placeholder>
        </w:sdtPr>
        <w:sdtContent>
          <w:r w:rsidR="00301E1A" w:rsidRPr="00E45069">
            <w:rPr>
              <w:color w:val="000000"/>
            </w:rPr>
            <w:t>TIMALSINA; DEVKOTA, 2021</w:t>
          </w:r>
        </w:sdtContent>
      </w:sdt>
      <w:r w:rsidR="001B11A1">
        <w:t>.</w:t>
      </w:r>
      <w:r w:rsidR="00A543C9" w:rsidRPr="00E45069">
        <w:t xml:space="preserve"> </w:t>
      </w:r>
    </w:p>
    <w:p w14:paraId="515E217B" w14:textId="1932618D" w:rsidR="00D42B98" w:rsidRPr="00E45069" w:rsidRDefault="00D42B98" w:rsidP="0022027E">
      <w:pPr>
        <w:rPr>
          <w:lang w:val="pt"/>
        </w:rPr>
      </w:pPr>
      <w:r w:rsidRPr="00E45069">
        <w:rPr>
          <w:lang w:val="pt"/>
        </w:rPr>
        <w:lastRenderedPageBreak/>
        <w:t xml:space="preserve">Os compostos atuam </w:t>
      </w:r>
      <w:r w:rsidR="00E5763B" w:rsidRPr="00E45069">
        <w:rPr>
          <w:lang w:val="pt"/>
        </w:rPr>
        <w:t xml:space="preserve">exercendo </w:t>
      </w:r>
      <w:r w:rsidR="00935594" w:rsidRPr="00E45069">
        <w:rPr>
          <w:lang w:val="pt"/>
        </w:rPr>
        <w:t xml:space="preserve">diversas </w:t>
      </w:r>
      <w:r w:rsidRPr="00E45069">
        <w:rPr>
          <w:lang w:val="pt"/>
        </w:rPr>
        <w:t>atividades farmacológicas</w:t>
      </w:r>
      <w:r w:rsidR="00935594" w:rsidRPr="00E45069">
        <w:rPr>
          <w:lang w:val="pt"/>
        </w:rPr>
        <w:t>,</w:t>
      </w:r>
      <w:r w:rsidRPr="00E45069">
        <w:rPr>
          <w:lang w:val="pt"/>
        </w:rPr>
        <w:t xml:space="preserve"> como analgésica, anti-inflamatória, </w:t>
      </w:r>
      <w:proofErr w:type="spellStart"/>
      <w:r w:rsidRPr="00E45069">
        <w:rPr>
          <w:lang w:val="pt"/>
        </w:rPr>
        <w:t>anti-hiperglicêmica</w:t>
      </w:r>
      <w:proofErr w:type="spellEnd"/>
      <w:r w:rsidRPr="00E45069">
        <w:rPr>
          <w:lang w:val="pt"/>
        </w:rPr>
        <w:t>, antioxidante</w:t>
      </w:r>
      <w:r w:rsidR="00257BA4" w:rsidRPr="00E45069">
        <w:rPr>
          <w:lang w:val="pt"/>
        </w:rPr>
        <w:t xml:space="preserve"> e</w:t>
      </w:r>
      <w:r w:rsidRPr="00E45069">
        <w:rPr>
          <w:lang w:val="pt"/>
        </w:rPr>
        <w:t xml:space="preserve"> imunomoduladora</w:t>
      </w:r>
      <w:r w:rsidR="00257BA4" w:rsidRPr="00E45069">
        <w:rPr>
          <w:lang w:val="pt"/>
        </w:rPr>
        <w:t xml:space="preserve"> </w:t>
      </w:r>
      <w:sdt>
        <w:sdtPr>
          <w:rPr>
            <w:color w:val="000000"/>
            <w:lang w:val="pt"/>
          </w:rPr>
          <w:tag w:val="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
          <w:id w:val="2104910682"/>
          <w:placeholder>
            <w:docPart w:val="DefaultPlaceholder_-1854013440"/>
          </w:placeholder>
        </w:sdtPr>
        <w:sdtContent>
          <w:r w:rsidR="00301E1A" w:rsidRPr="00E45069">
            <w:rPr>
              <w:color w:val="000000"/>
              <w:lang w:val="pt"/>
            </w:rPr>
            <w:t>(MUKHARJEE et al., 2021)</w:t>
          </w:r>
        </w:sdtContent>
      </w:sdt>
      <w:r w:rsidRPr="00E45069">
        <w:rPr>
          <w:lang w:val="pt"/>
        </w:rPr>
        <w:t>.</w:t>
      </w:r>
    </w:p>
    <w:p w14:paraId="777BE342" w14:textId="64CEC9E4" w:rsidR="009B1EC8" w:rsidRDefault="001B2B20" w:rsidP="0022027E">
      <w:pPr>
        <w:rPr>
          <w:color w:val="000000"/>
          <w:lang w:val="pt"/>
        </w:rPr>
      </w:pPr>
      <w:r w:rsidRPr="00E45069">
        <w:rPr>
          <w:color w:val="000000"/>
          <w:lang w:val="pt"/>
        </w:rPr>
        <w:t xml:space="preserve">Seu principal marcador é a </w:t>
      </w:r>
      <w:proofErr w:type="spellStart"/>
      <w:r w:rsidRPr="00E45069">
        <w:rPr>
          <w:color w:val="000000"/>
          <w:lang w:val="pt"/>
        </w:rPr>
        <w:t>wedelolactona</w:t>
      </w:r>
      <w:proofErr w:type="spellEnd"/>
      <w:r w:rsidRPr="00E45069">
        <w:rPr>
          <w:color w:val="000000"/>
          <w:lang w:val="pt"/>
        </w:rPr>
        <w:t xml:space="preserve"> </w:t>
      </w:r>
      <w:r w:rsidR="00D41237" w:rsidRPr="00E45069">
        <w:rPr>
          <w:color w:val="000000"/>
          <w:lang w:val="pt"/>
        </w:rPr>
        <w:t>(</w:t>
      </w:r>
      <w:proofErr w:type="spellStart"/>
      <w:r w:rsidR="00C66CE3">
        <w:fldChar w:fldCharType="begin"/>
      </w:r>
      <w:r w:rsidR="00C66CE3">
        <w:instrText>HYPERLINK "https://pubchem.ncbi.nlm.nih.gov/compound/Wedelolactone"</w:instrText>
      </w:r>
      <w:r w:rsidR="00C66CE3">
        <w:fldChar w:fldCharType="separate"/>
      </w:r>
      <w:r w:rsidR="00C66CE3" w:rsidRPr="00E45069">
        <w:rPr>
          <w:rStyle w:val="Hyperlink"/>
          <w:rFonts w:eastAsiaTheme="minorHAnsi" w:cstheme="majorHAnsi"/>
          <w:lang w:val="pt"/>
        </w:rPr>
        <w:t>PubChem</w:t>
      </w:r>
      <w:proofErr w:type="spellEnd"/>
      <w:r w:rsidR="00C66CE3" w:rsidRPr="00E45069">
        <w:rPr>
          <w:rStyle w:val="Hyperlink"/>
          <w:rFonts w:eastAsiaTheme="minorHAnsi" w:cstheme="majorHAnsi"/>
          <w:lang w:val="pt"/>
        </w:rPr>
        <w:t xml:space="preserve"> CID </w:t>
      </w:r>
      <w:r w:rsidR="00C66CE3" w:rsidRPr="00E45069">
        <w:rPr>
          <w:rStyle w:val="Hyperlink"/>
          <w:rFonts w:eastAsiaTheme="minorHAnsi" w:cstheme="majorHAnsi"/>
        </w:rPr>
        <w:t>5281813</w:t>
      </w:r>
      <w:r w:rsidR="00C66CE3">
        <w:fldChar w:fldCharType="end"/>
      </w:r>
      <w:r w:rsidR="00792157" w:rsidRPr="00E45069">
        <w:rPr>
          <w:color w:val="000000"/>
        </w:rPr>
        <w:t xml:space="preserve"> / </w:t>
      </w:r>
      <w:hyperlink r:id="rId18" w:history="1">
        <w:proofErr w:type="spellStart"/>
        <w:r w:rsidR="00792157" w:rsidRPr="00E45069">
          <w:rPr>
            <w:rStyle w:val="Hyperlink"/>
            <w:rFonts w:eastAsiaTheme="minorHAnsi" w:cstheme="majorHAnsi"/>
          </w:rPr>
          <w:t>MeSH</w:t>
        </w:r>
        <w:proofErr w:type="spellEnd"/>
        <w:r w:rsidR="00792157" w:rsidRPr="00E45069">
          <w:rPr>
            <w:rStyle w:val="Hyperlink"/>
            <w:rFonts w:eastAsiaTheme="minorHAnsi" w:cstheme="majorHAnsi"/>
          </w:rPr>
          <w:t xml:space="preserve"> ID: C051122</w:t>
        </w:r>
      </w:hyperlink>
      <w:r w:rsidR="00511A1E" w:rsidRPr="00E45069">
        <w:rPr>
          <w:color w:val="000000"/>
        </w:rPr>
        <w:t xml:space="preserve"> /</w:t>
      </w:r>
      <w:r w:rsidR="003559A4" w:rsidRPr="00E45069">
        <w:rPr>
          <w:color w:val="000000"/>
        </w:rPr>
        <w:t xml:space="preserve"> </w:t>
      </w:r>
      <w:hyperlink r:id="rId19" w:history="1">
        <w:r w:rsidR="00511A1E" w:rsidRPr="00E45069">
          <w:rPr>
            <w:rStyle w:val="Hyperlink"/>
            <w:rFonts w:eastAsiaTheme="minorHAnsi" w:cstheme="majorHAnsi"/>
          </w:rPr>
          <w:t>CHEBI:10037</w:t>
        </w:r>
      </w:hyperlink>
      <w:r w:rsidR="00D41237" w:rsidRPr="00E45069">
        <w:rPr>
          <w:color w:val="000000"/>
        </w:rPr>
        <w:t>), de fórmula molecular C</w:t>
      </w:r>
      <w:r w:rsidR="00D41237" w:rsidRPr="00E45069">
        <w:rPr>
          <w:color w:val="000000"/>
          <w:vertAlign w:val="subscript"/>
        </w:rPr>
        <w:t>16</w:t>
      </w:r>
      <w:r w:rsidR="00D41237" w:rsidRPr="00E45069">
        <w:rPr>
          <w:color w:val="000000"/>
        </w:rPr>
        <w:t>H</w:t>
      </w:r>
      <w:r w:rsidR="00D41237" w:rsidRPr="00E45069">
        <w:rPr>
          <w:color w:val="000000"/>
          <w:vertAlign w:val="subscript"/>
        </w:rPr>
        <w:t>10</w:t>
      </w:r>
      <w:r w:rsidR="00D41237" w:rsidRPr="00E45069">
        <w:rPr>
          <w:color w:val="000000"/>
        </w:rPr>
        <w:t>O</w:t>
      </w:r>
      <w:r w:rsidR="00D41237" w:rsidRPr="00E45069">
        <w:rPr>
          <w:color w:val="000000"/>
          <w:vertAlign w:val="subscript"/>
        </w:rPr>
        <w:t>7</w:t>
      </w:r>
      <w:r w:rsidR="00A65FC2" w:rsidRPr="00E45069">
        <w:rPr>
          <w:color w:val="000000"/>
          <w:vertAlign w:val="subscript"/>
        </w:rPr>
        <w:t xml:space="preserve">, </w:t>
      </w:r>
      <w:r w:rsidR="00A65FC2" w:rsidRPr="00E45069">
        <w:rPr>
          <w:color w:val="000000"/>
        </w:rPr>
        <w:t>e notação 7-Methoxy-5,11,12-trihydroxycoumestan</w:t>
      </w:r>
      <w:r w:rsidR="00C66CE3" w:rsidRPr="00E45069">
        <w:rPr>
          <w:color w:val="000000"/>
        </w:rPr>
        <w:t xml:space="preserve"> </w:t>
      </w:r>
      <w:sdt>
        <w:sdtPr>
          <w:rPr>
            <w:color w:val="000000"/>
            <w:lang w:val="pt"/>
          </w:rPr>
          <w:tag w:val="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
          <w:id w:val="2020263423"/>
          <w:placeholder>
            <w:docPart w:val="DefaultPlaceholder_-1854013440"/>
          </w:placeholder>
        </w:sdtPr>
        <w:sdtContent>
          <w:r w:rsidR="00301E1A" w:rsidRPr="00E45069">
            <w:rPr>
              <w:color w:val="000000"/>
              <w:lang w:val="pt"/>
            </w:rPr>
            <w:t>(KIM et al., 2023)</w:t>
          </w:r>
        </w:sdtContent>
      </w:sdt>
      <w:r w:rsidR="00766CBF" w:rsidRPr="00E45069">
        <w:rPr>
          <w:color w:val="000000"/>
          <w:lang w:val="pt"/>
        </w:rPr>
        <w:t>.</w:t>
      </w:r>
      <w:r w:rsidR="001B11A1">
        <w:rPr>
          <w:color w:val="000000"/>
          <w:lang w:val="pt"/>
        </w:rPr>
        <w:t xml:space="preserve"> A estrutura química da </w:t>
      </w:r>
      <w:proofErr w:type="spellStart"/>
      <w:r w:rsidR="001B11A1">
        <w:rPr>
          <w:color w:val="000000"/>
          <w:lang w:val="pt"/>
        </w:rPr>
        <w:t>wedelolactona</w:t>
      </w:r>
      <w:proofErr w:type="spellEnd"/>
      <w:r w:rsidR="001B11A1">
        <w:rPr>
          <w:color w:val="000000"/>
          <w:lang w:val="pt"/>
        </w:rPr>
        <w:t xml:space="preserve"> e seus derivados está representada na </w:t>
      </w:r>
      <w:r w:rsidR="001B11A1">
        <w:rPr>
          <w:color w:val="000000"/>
          <w:lang w:val="pt"/>
        </w:rPr>
        <w:fldChar w:fldCharType="begin"/>
      </w:r>
      <w:r w:rsidR="001B11A1">
        <w:rPr>
          <w:color w:val="000000"/>
          <w:lang w:val="pt"/>
        </w:rPr>
        <w:instrText xml:space="preserve"> REF _Ref187826807 \h </w:instrText>
      </w:r>
      <w:r w:rsidR="001B11A1">
        <w:rPr>
          <w:color w:val="000000"/>
          <w:lang w:val="pt"/>
        </w:rPr>
      </w:r>
      <w:r w:rsidR="001B11A1">
        <w:rPr>
          <w:color w:val="000000"/>
          <w:lang w:val="pt"/>
        </w:rPr>
        <w:fldChar w:fldCharType="separate"/>
      </w:r>
      <w:r w:rsidR="00FB7DA7">
        <w:t xml:space="preserve">Figura </w:t>
      </w:r>
      <w:r w:rsidR="00FB7DA7">
        <w:rPr>
          <w:noProof/>
        </w:rPr>
        <w:t>1</w:t>
      </w:r>
      <w:r w:rsidR="001B11A1">
        <w:rPr>
          <w:color w:val="000000"/>
          <w:lang w:val="pt"/>
        </w:rPr>
        <w:fldChar w:fldCharType="end"/>
      </w:r>
      <w:r w:rsidR="001B11A1">
        <w:rPr>
          <w:color w:val="000000"/>
          <w:lang w:val="pt"/>
        </w:rPr>
        <w:t>.</w:t>
      </w:r>
    </w:p>
    <w:p w14:paraId="10B54AB4" w14:textId="6B75FCC2" w:rsidR="001B11A1" w:rsidRDefault="001B11A1" w:rsidP="001B11A1">
      <w:pPr>
        <w:pStyle w:val="Caption"/>
        <w:keepNext/>
        <w:jc w:val="both"/>
      </w:pPr>
      <w:bookmarkStart w:id="37" w:name="_Ref187826807"/>
      <w:r>
        <w:t xml:space="preserve">Figura </w:t>
      </w:r>
      <w:r>
        <w:fldChar w:fldCharType="begin"/>
      </w:r>
      <w:r>
        <w:instrText xml:space="preserve"> SEQ Figura \* ARABIC </w:instrText>
      </w:r>
      <w:r>
        <w:fldChar w:fldCharType="separate"/>
      </w:r>
      <w:r w:rsidR="00FB7DA7">
        <w:rPr>
          <w:noProof/>
        </w:rPr>
        <w:t>1</w:t>
      </w:r>
      <w:r>
        <w:fldChar w:fldCharType="end"/>
      </w:r>
      <w:bookmarkEnd w:id="37"/>
      <w:r>
        <w:t xml:space="preserve"> – Estrutura química da </w:t>
      </w:r>
      <w:proofErr w:type="spellStart"/>
      <w:r>
        <w:t>wedelolactona</w:t>
      </w:r>
      <w:proofErr w:type="spellEnd"/>
      <w:r>
        <w:t xml:space="preserve"> e seus derivados.</w:t>
      </w:r>
    </w:p>
    <w:p w14:paraId="2FFDACE1" w14:textId="4AFA72E1" w:rsidR="001B11A1" w:rsidRDefault="001B11A1" w:rsidP="001B11A1">
      <w:pPr>
        <w:pStyle w:val="Normalsemrecuo"/>
        <w:rPr>
          <w:lang w:val="pt"/>
        </w:rPr>
      </w:pPr>
      <w:r w:rsidRPr="00E45069">
        <w:rPr>
          <w:noProof/>
        </w:rPr>
        <w:drawing>
          <wp:inline distT="0" distB="0" distL="0" distR="0" wp14:anchorId="0515FBF5" wp14:editId="00DF8208">
            <wp:extent cx="5304518" cy="1006867"/>
            <wp:effectExtent l="0" t="0" r="4445" b="0"/>
            <wp:docPr id="8" name="Picture 8" descr="A picture containing white, diagram, fon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 diagram, font, sketch&#10;&#10;Description automatically generated"/>
                    <pic:cNvPicPr/>
                  </pic:nvPicPr>
                  <pic:blipFill rotWithShape="1">
                    <a:blip r:embed="rId20"/>
                    <a:srcRect t="9705" b="34320"/>
                    <a:stretch/>
                  </pic:blipFill>
                  <pic:spPr bwMode="auto">
                    <a:xfrm>
                      <a:off x="0" y="0"/>
                      <a:ext cx="5317460" cy="1009324"/>
                    </a:xfrm>
                    <a:prstGeom prst="rect">
                      <a:avLst/>
                    </a:prstGeom>
                    <a:ln>
                      <a:noFill/>
                    </a:ln>
                    <a:extLst>
                      <a:ext uri="{53640926-AAD7-44D8-BBD7-CCE9431645EC}">
                        <a14:shadowObscured xmlns:a14="http://schemas.microsoft.com/office/drawing/2010/main"/>
                      </a:ext>
                    </a:extLst>
                  </pic:spPr>
                </pic:pic>
              </a:graphicData>
            </a:graphic>
          </wp:inline>
        </w:drawing>
      </w:r>
    </w:p>
    <w:p w14:paraId="01A7E762" w14:textId="504E3C2E" w:rsidR="001B11A1" w:rsidRPr="00E45069" w:rsidRDefault="001B11A1" w:rsidP="001B11A1">
      <w:pPr>
        <w:pStyle w:val="Legenda"/>
        <w:rPr>
          <w:lang w:val="pt"/>
        </w:rPr>
      </w:pPr>
      <w:r>
        <w:rPr>
          <w:lang w:val="pt"/>
        </w:rPr>
        <w:t xml:space="preserve">Legenda: da esquerda para a direita: </w:t>
      </w:r>
      <w:proofErr w:type="spellStart"/>
      <w:r>
        <w:rPr>
          <w:lang w:val="pt"/>
        </w:rPr>
        <w:t>wedelolactona</w:t>
      </w:r>
      <w:proofErr w:type="spellEnd"/>
      <w:r>
        <w:rPr>
          <w:lang w:val="pt"/>
        </w:rPr>
        <w:t xml:space="preserve">, </w:t>
      </w:r>
      <w:proofErr w:type="spellStart"/>
      <w:r>
        <w:rPr>
          <w:lang w:val="pt"/>
        </w:rPr>
        <w:t>dimetilwedelolactona</w:t>
      </w:r>
      <w:proofErr w:type="spellEnd"/>
      <w:r>
        <w:rPr>
          <w:lang w:val="pt"/>
        </w:rPr>
        <w:t xml:space="preserve"> e </w:t>
      </w:r>
      <w:proofErr w:type="spellStart"/>
      <w:r>
        <w:rPr>
          <w:lang w:val="pt"/>
        </w:rPr>
        <w:t>dimetilwedelolactona</w:t>
      </w:r>
      <w:proofErr w:type="spellEnd"/>
      <w:r>
        <w:rPr>
          <w:lang w:val="pt"/>
        </w:rPr>
        <w:t xml:space="preserve"> glicosilada. A </w:t>
      </w:r>
      <w:r w:rsidRPr="001B11A1">
        <w:t xml:space="preserve"> </w:t>
      </w:r>
      <w:proofErr w:type="spellStart"/>
      <w:r w:rsidRPr="001B11A1">
        <w:rPr>
          <w:lang w:val="pt"/>
        </w:rPr>
        <w:t>dimetilwedelolactona</w:t>
      </w:r>
      <w:proofErr w:type="spellEnd"/>
      <w:r w:rsidRPr="001B11A1">
        <w:rPr>
          <w:lang w:val="pt"/>
        </w:rPr>
        <w:t xml:space="preserve"> </w:t>
      </w:r>
      <w:r>
        <w:rPr>
          <w:lang w:val="pt"/>
        </w:rPr>
        <w:t xml:space="preserve">é </w:t>
      </w:r>
      <w:r w:rsidRPr="001B11A1">
        <w:t xml:space="preserve">uma variante da </w:t>
      </w:r>
      <w:proofErr w:type="spellStart"/>
      <w:r w:rsidRPr="001B11A1">
        <w:t>wedelolactona</w:t>
      </w:r>
      <w:proofErr w:type="spellEnd"/>
      <w:r w:rsidRPr="001B11A1">
        <w:t xml:space="preserve"> onde o grupo </w:t>
      </w:r>
      <w:proofErr w:type="spellStart"/>
      <w:r w:rsidRPr="001B11A1">
        <w:t>metoxi</w:t>
      </w:r>
      <w:proofErr w:type="spellEnd"/>
      <w:r w:rsidRPr="001B11A1">
        <w:t xml:space="preserve"> (-OCH₃) da posição 7 foi substituído por um hidrogênio (-OH), resultando em uma estrutura </w:t>
      </w:r>
      <w:proofErr w:type="spellStart"/>
      <w:r w:rsidRPr="001B11A1">
        <w:t>desmetilada</w:t>
      </w:r>
      <w:proofErr w:type="spellEnd"/>
      <w:r>
        <w:t xml:space="preserve">, alterando </w:t>
      </w:r>
      <w:r w:rsidRPr="001B11A1">
        <w:t>a polaridade da molécula.</w:t>
      </w:r>
      <w:r>
        <w:t xml:space="preserve"> A </w:t>
      </w:r>
      <w:proofErr w:type="spellStart"/>
      <w:r w:rsidRPr="001B11A1">
        <w:rPr>
          <w:lang w:val="pt"/>
        </w:rPr>
        <w:t>dimetilwedelolactona</w:t>
      </w:r>
      <w:proofErr w:type="spellEnd"/>
      <w:r w:rsidRPr="001B11A1">
        <w:rPr>
          <w:lang w:val="pt"/>
        </w:rPr>
        <w:t xml:space="preserve"> glicosilada</w:t>
      </w:r>
      <w:r>
        <w:rPr>
          <w:lang w:val="pt"/>
        </w:rPr>
        <w:t xml:space="preserve"> corresponde a </w:t>
      </w:r>
      <w:proofErr w:type="spellStart"/>
      <w:r>
        <w:rPr>
          <w:lang w:val="pt"/>
        </w:rPr>
        <w:t>glicosilação</w:t>
      </w:r>
      <w:proofErr w:type="spellEnd"/>
      <w:r>
        <w:rPr>
          <w:lang w:val="pt"/>
        </w:rPr>
        <w:t xml:space="preserve"> da </w:t>
      </w:r>
      <w:proofErr w:type="spellStart"/>
      <w:r w:rsidRPr="001B11A1">
        <w:rPr>
          <w:lang w:val="pt"/>
        </w:rPr>
        <w:t>dimetilwedelolactona</w:t>
      </w:r>
      <w:proofErr w:type="spellEnd"/>
      <w:r>
        <w:rPr>
          <w:lang w:val="pt"/>
        </w:rPr>
        <w:t xml:space="preserve">, alterando sua solubilidade em água. Fonte: </w:t>
      </w:r>
      <w:sdt>
        <w:sdtPr>
          <w:tag w:val="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537279443"/>
          <w:placeholder>
            <w:docPart w:val="7E3FD84CFFC6E44F99272AA1002D3229"/>
          </w:placeholder>
        </w:sdtPr>
        <w:sdtContent>
          <w:r w:rsidRPr="001B11A1">
            <w:t>TIMALSINA; DEVKOTA, 2021</w:t>
          </w:r>
        </w:sdtContent>
      </w:sdt>
    </w:p>
    <w:p w14:paraId="35432BE0" w14:textId="2F45CC9E" w:rsidR="008D2F28" w:rsidRPr="00E45069" w:rsidRDefault="001E4188" w:rsidP="00A606F3">
      <w:pPr>
        <w:pStyle w:val="Heading3"/>
      </w:pPr>
      <w:bookmarkStart w:id="38" w:name="_Toc118072927"/>
      <w:bookmarkStart w:id="39" w:name="_Toc118415064"/>
      <w:bookmarkStart w:id="40" w:name="_Toc187787244"/>
      <w:r w:rsidRPr="00E45069">
        <w:t>Evidências pré-clínicas das atividades biológicas</w:t>
      </w:r>
      <w:bookmarkStart w:id="41" w:name="_Toc113573667"/>
      <w:bookmarkEnd w:id="38"/>
      <w:bookmarkEnd w:id="39"/>
      <w:bookmarkEnd w:id="40"/>
    </w:p>
    <w:p w14:paraId="1E826E3A" w14:textId="136A76DC" w:rsidR="00FC4C07" w:rsidRPr="00E45069" w:rsidRDefault="007F16A1" w:rsidP="00AF66FD">
      <w:r w:rsidRPr="00E45069">
        <w:t xml:space="preserve">Devido ao uso tradicional documentado para uma ampla </w:t>
      </w:r>
      <w:r w:rsidR="001D2D0D" w:rsidRPr="00E45069">
        <w:t xml:space="preserve">gama de condições clínicas, diversos estudos foram conduzidos </w:t>
      </w:r>
      <w:r w:rsidR="00BF16DD" w:rsidRPr="00E45069">
        <w:rPr>
          <w:i/>
          <w:iCs/>
        </w:rPr>
        <w:t>in vitro</w:t>
      </w:r>
      <w:r w:rsidR="00BF16DD" w:rsidRPr="00E45069">
        <w:t xml:space="preserve"> e </w:t>
      </w:r>
      <w:r w:rsidR="00BF16DD" w:rsidRPr="00E45069">
        <w:rPr>
          <w:i/>
          <w:iCs/>
        </w:rPr>
        <w:t>in vivo</w:t>
      </w:r>
      <w:r w:rsidR="00BF16DD" w:rsidRPr="00E45069">
        <w:t xml:space="preserve"> para avaliar sua</w:t>
      </w:r>
      <w:r w:rsidR="00D84EB3" w:rsidRPr="00E45069">
        <w:t>s</w:t>
      </w:r>
      <w:r w:rsidR="00BF16DD" w:rsidRPr="00E45069">
        <w:t xml:space="preserve"> atividade</w:t>
      </w:r>
      <w:r w:rsidR="00D84EB3" w:rsidRPr="00E45069">
        <w:t>s</w:t>
      </w:r>
      <w:r w:rsidR="00BF16DD" w:rsidRPr="00E45069">
        <w:t xml:space="preserve"> biológica</w:t>
      </w:r>
      <w:r w:rsidR="00D84EB3" w:rsidRPr="00E45069">
        <w:t>s</w:t>
      </w:r>
      <w:r w:rsidR="00BF16DD" w:rsidRPr="00E45069">
        <w:t>.</w:t>
      </w:r>
      <w:r w:rsidR="00BE12F1" w:rsidRPr="00E45069">
        <w:t xml:space="preserve"> </w:t>
      </w:r>
      <w:r w:rsidR="00671337" w:rsidRPr="00E45069">
        <w:rPr>
          <w:rFonts w:ascii="Calibri" w:hAnsi="Calibri" w:cs="Calibri"/>
        </w:rPr>
        <w:t>﻿</w:t>
      </w:r>
      <w:r w:rsidR="00FC4C07" w:rsidRPr="00E45069">
        <w:rPr>
          <w:lang w:val="pt"/>
        </w:rPr>
        <w:t xml:space="preserve"> </w:t>
      </w:r>
    </w:p>
    <w:p w14:paraId="7AE2D284" w14:textId="0CCB6677" w:rsidR="001B6CFB" w:rsidRPr="00E45069" w:rsidRDefault="001B6CFB" w:rsidP="00C20CE1">
      <w:pPr>
        <w:pStyle w:val="Heading4"/>
      </w:pPr>
      <w:r w:rsidRPr="00E45069">
        <w:t>Atividade Anti-inflamatória</w:t>
      </w:r>
    </w:p>
    <w:p w14:paraId="4B1E4A28" w14:textId="6BF844A8" w:rsidR="00DD5EF5" w:rsidRPr="00E45069" w:rsidRDefault="00D97993" w:rsidP="00AF66FD">
      <w:r w:rsidRPr="00E45069">
        <w:rPr>
          <w:iCs/>
        </w:rPr>
        <w:t>A</w:t>
      </w:r>
      <w:r w:rsidR="00DD5EF5" w:rsidRPr="00E45069">
        <w:t xml:space="preserve"> </w:t>
      </w:r>
      <w:proofErr w:type="spellStart"/>
      <w:r w:rsidRPr="00E45069">
        <w:t>w</w:t>
      </w:r>
      <w:r w:rsidR="00DD5EF5" w:rsidRPr="00E45069">
        <w:t>edelolacton</w:t>
      </w:r>
      <w:r w:rsidRPr="00E45069">
        <w:t>a</w:t>
      </w:r>
      <w:proofErr w:type="spellEnd"/>
      <w:r w:rsidR="00DD5EF5" w:rsidRPr="00E45069">
        <w:t xml:space="preserve">, o principal </w:t>
      </w:r>
      <w:proofErr w:type="spellStart"/>
      <w:r w:rsidR="00DD5EF5" w:rsidRPr="00E45069">
        <w:t>cumestano</w:t>
      </w:r>
      <w:proofErr w:type="spellEnd"/>
      <w:r w:rsidR="00DD5EF5" w:rsidRPr="00E45069">
        <w:t xml:space="preserve"> d</w:t>
      </w:r>
      <w:r w:rsidR="005E1E26" w:rsidRPr="00E45069">
        <w:t>a</w:t>
      </w:r>
      <w:r w:rsidR="00DD5EF5" w:rsidRPr="00E45069">
        <w:t xml:space="preserv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5E1E26" w:rsidRPr="00E45069">
        <w:rPr>
          <w:i/>
        </w:rPr>
        <w:t>,</w:t>
      </w:r>
      <w:r w:rsidR="00DD5EF5" w:rsidRPr="00E45069">
        <w:t xml:space="preserve"> é reconhecido como um</w:t>
      </w:r>
      <w:r w:rsidR="00DF7C61" w:rsidRPr="00E45069">
        <w:t xml:space="preserve"> </w:t>
      </w:r>
      <w:r w:rsidR="00DD5EF5" w:rsidRPr="00E45069">
        <w:t>inibidor d</w:t>
      </w:r>
      <w:r w:rsidR="00676301" w:rsidRPr="00E45069">
        <w:t>o complexo de quinases IKB (</w:t>
      </w:r>
      <w:r w:rsidR="005A6B78" w:rsidRPr="00E45069">
        <w:t xml:space="preserve">família </w:t>
      </w:r>
      <w:r w:rsidR="00DD5EF5" w:rsidRPr="00E45069">
        <w:t>IKK</w:t>
      </w:r>
      <w:r w:rsidR="00676301" w:rsidRPr="00E45069">
        <w:t>)</w:t>
      </w:r>
      <w:r w:rsidR="00DD5EF5" w:rsidRPr="00E45069">
        <w:t>, um regulador mestre da via inflamatória do</w:t>
      </w:r>
      <w:r w:rsidR="00AD1ACF" w:rsidRPr="00E45069">
        <w:t xml:space="preserve"> fator nuclear k</w:t>
      </w:r>
      <w:r w:rsidR="005E1E26" w:rsidRPr="00E45069">
        <w:t>β</w:t>
      </w:r>
      <w:r w:rsidR="00DD5EF5" w:rsidRPr="00E45069">
        <w:t xml:space="preserve"> </w:t>
      </w:r>
      <w:r w:rsidR="00AD1ACF" w:rsidRPr="00E45069">
        <w:t>(</w:t>
      </w:r>
      <w:r w:rsidR="00DD5EF5" w:rsidRPr="00E45069">
        <w:t>NF-k</w:t>
      </w:r>
      <w:r w:rsidR="005E1E26" w:rsidRPr="00E45069">
        <w:t>β</w:t>
      </w:r>
      <w:r w:rsidR="00AD1ACF" w:rsidRPr="00E45069">
        <w:t>)</w:t>
      </w:r>
      <w:r w:rsidR="00DD5EF5" w:rsidRPr="00E45069">
        <w:t xml:space="preserve"> </w:t>
      </w:r>
      <w:sdt>
        <w:sdtPr>
          <w:rPr>
            <w:color w:val="000000"/>
          </w:rPr>
          <w:tag w:val="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
          <w:id w:val="-1549147429"/>
          <w:placeholder>
            <w:docPart w:val="A55F0BDC1EA45A45A3FD8EC417743902"/>
          </w:placeholder>
        </w:sdtPr>
        <w:sdtContent>
          <w:r w:rsidR="00301E1A" w:rsidRPr="00E45069">
            <w:rPr>
              <w:color w:val="000000"/>
            </w:rPr>
            <w:t>(BHATTACHARYYA; LAW, 2022)</w:t>
          </w:r>
        </w:sdtContent>
      </w:sdt>
      <w:r w:rsidR="00DD5EF5" w:rsidRPr="00E45069">
        <w:t>.</w:t>
      </w:r>
    </w:p>
    <w:p w14:paraId="10685425" w14:textId="60496DB2" w:rsidR="00756DD9" w:rsidRPr="00E45069" w:rsidRDefault="00756DD9" w:rsidP="00AF66FD">
      <w:r w:rsidRPr="00E45069">
        <w:t xml:space="preserve">O </w:t>
      </w:r>
      <w:r w:rsidRPr="00E45069">
        <w:rPr>
          <w:color w:val="000000" w:themeColor="text1"/>
        </w:rPr>
        <w:t xml:space="preserve">extrato </w:t>
      </w:r>
      <w:r w:rsidRPr="00E45069">
        <w:t xml:space="preserve">clorofórmico de </w:t>
      </w:r>
      <w:r w:rsidRPr="00E45069">
        <w:rPr>
          <w:i/>
        </w:rPr>
        <w:t xml:space="preserve">E. </w:t>
      </w:r>
      <w:proofErr w:type="spellStart"/>
      <w:r w:rsidRPr="00E45069">
        <w:rPr>
          <w:i/>
        </w:rPr>
        <w:t>prostrata</w:t>
      </w:r>
      <w:proofErr w:type="spellEnd"/>
      <w:r w:rsidRPr="00E45069">
        <w:t xml:space="preserve"> reduziu a formação de edema em modelo animal em 55,85% na dose de 500 mg/kg, enquanto a droga padrão indometacina </w:t>
      </w:r>
      <w:r w:rsidR="00C87BF3" w:rsidRPr="00E45069">
        <w:t xml:space="preserve">teve resultado de </w:t>
      </w:r>
      <w:r w:rsidRPr="00E45069">
        <w:t>61,30%</w:t>
      </w:r>
      <w:r w:rsidR="00D61DAE" w:rsidRPr="00E45069">
        <w:t xml:space="preserve"> </w:t>
      </w:r>
      <w:sdt>
        <w:sdtPr>
          <w:rPr>
            <w:color w:val="000000"/>
          </w:rPr>
          <w:tag w:val="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
          <w:id w:val="479891512"/>
          <w:placeholder>
            <w:docPart w:val="DefaultPlaceholder_-1854013440"/>
          </w:placeholder>
        </w:sdtPr>
        <w:sdtContent>
          <w:r w:rsidR="00301E1A" w:rsidRPr="00E45069">
            <w:rPr>
              <w:color w:val="000000"/>
            </w:rPr>
            <w:t>(KUMAR et al., 2005)</w:t>
          </w:r>
        </w:sdtContent>
      </w:sdt>
      <w:r w:rsidRPr="00E45069">
        <w:t xml:space="preserve">. O </w:t>
      </w:r>
      <w:proofErr w:type="spellStart"/>
      <w:r w:rsidRPr="00E45069">
        <w:t>orobol</w:t>
      </w:r>
      <w:proofErr w:type="spellEnd"/>
      <w:r w:rsidRPr="00E45069">
        <w:t xml:space="preserve"> isolado da espécie inibiu a produção de óxido nítrico</w:t>
      </w:r>
      <w:r w:rsidR="00C87BF3" w:rsidRPr="00E45069">
        <w:t xml:space="preserve"> (NO)</w:t>
      </w:r>
      <w:r w:rsidR="008E360D" w:rsidRPr="00E45069">
        <w:t xml:space="preserve"> e</w:t>
      </w:r>
      <w:r w:rsidRPr="00E45069">
        <w:t xml:space="preserve"> prostaglandina E2 (PGE2)</w:t>
      </w:r>
      <w:r w:rsidR="008E360D" w:rsidRPr="00E45069">
        <w:t xml:space="preserve">. Inibiu </w:t>
      </w:r>
      <w:r w:rsidRPr="00E45069">
        <w:t xml:space="preserve">a expressão dos genes de óxido nítrico </w:t>
      </w:r>
      <w:proofErr w:type="spellStart"/>
      <w:r w:rsidRPr="00E45069">
        <w:t>sintetase</w:t>
      </w:r>
      <w:proofErr w:type="spellEnd"/>
      <w:r w:rsidRPr="00E45069">
        <w:t xml:space="preserve"> induzível (</w:t>
      </w:r>
      <w:proofErr w:type="spellStart"/>
      <w:r w:rsidRPr="00E45069">
        <w:t>iNOS</w:t>
      </w:r>
      <w:proofErr w:type="spellEnd"/>
      <w:r w:rsidRPr="00E45069">
        <w:t>) e ciclo-</w:t>
      </w:r>
      <w:proofErr w:type="spellStart"/>
      <w:r w:rsidRPr="00E45069">
        <w:t>oxigenase</w:t>
      </w:r>
      <w:proofErr w:type="spellEnd"/>
      <w:r w:rsidRPr="00E45069">
        <w:t xml:space="preserve"> 2 (COX-2) de maneira dose-dependente em modelo de inflamação utilizando cultura de macrófagos RAW 264.7</w:t>
      </w:r>
      <w:r w:rsidR="003F27A1" w:rsidRPr="00E45069">
        <w:t xml:space="preserve"> </w:t>
      </w:r>
      <w:sdt>
        <w:sdtPr>
          <w:rPr>
            <w:color w:val="000000"/>
          </w:rPr>
          <w:tag w:val="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
          <w:id w:val="-1174415119"/>
          <w:placeholder>
            <w:docPart w:val="DefaultPlaceholder_-1854013440"/>
          </w:placeholder>
        </w:sdtPr>
        <w:sdtContent>
          <w:r w:rsidR="00301E1A" w:rsidRPr="00E45069">
            <w:rPr>
              <w:color w:val="000000"/>
            </w:rPr>
            <w:t>(TEWTRAKUL et al., 2011)</w:t>
          </w:r>
        </w:sdtContent>
      </w:sdt>
      <w:r w:rsidRPr="00E45069">
        <w:t>.</w:t>
      </w:r>
    </w:p>
    <w:p w14:paraId="3D9DAC8B" w14:textId="60AACC92" w:rsidR="00756DD9" w:rsidRPr="00E45069" w:rsidRDefault="00A26E8F" w:rsidP="00AF66FD">
      <w:r w:rsidRPr="00E45069">
        <w:lastRenderedPageBreak/>
        <w:t>Em e</w:t>
      </w:r>
      <w:r w:rsidR="00756DD9" w:rsidRPr="00E45069">
        <w:t xml:space="preserve">studo </w:t>
      </w:r>
      <w:r w:rsidR="003D2FE0" w:rsidRPr="00E45069">
        <w:t xml:space="preserve">por </w:t>
      </w:r>
      <w:r w:rsidR="003D2FE0" w:rsidRPr="00E45069">
        <w:rPr>
          <w:noProof/>
        </w:rPr>
        <w:t>Wagner e Fessler</w:t>
      </w:r>
      <w:r w:rsidR="003D2FE0" w:rsidRPr="00E45069">
        <w:t xml:space="preserve"> </w:t>
      </w:r>
      <w:r w:rsidR="00A84830" w:rsidRPr="00E45069">
        <w:t>(</w:t>
      </w:r>
      <w:r w:rsidR="003D2FE0" w:rsidRPr="00E45069">
        <w:rPr>
          <w:noProof/>
        </w:rPr>
        <w:t>1986</w:t>
      </w:r>
      <w:r w:rsidR="00A84830" w:rsidRPr="00E45069">
        <w:rPr>
          <w:noProof/>
        </w:rPr>
        <w:t>)</w:t>
      </w:r>
      <w:r w:rsidRPr="00E45069">
        <w:t xml:space="preserve">, a </w:t>
      </w:r>
      <w:proofErr w:type="spellStart"/>
      <w:r w:rsidR="00756DD9" w:rsidRPr="00E45069">
        <w:t>w</w:t>
      </w:r>
      <w:r w:rsidR="00022ED9" w:rsidRPr="00E45069">
        <w:t>e</w:t>
      </w:r>
      <w:r w:rsidR="00756DD9" w:rsidRPr="00E45069">
        <w:t>delolactona</w:t>
      </w:r>
      <w:proofErr w:type="spellEnd"/>
      <w:r w:rsidR="00756DD9" w:rsidRPr="00E45069">
        <w:t xml:space="preserve"> isolada </w:t>
      </w:r>
      <w:r w:rsidR="008B6010" w:rsidRPr="00E45069">
        <w:t>apresentou atividade inibitória n</w:t>
      </w:r>
      <w:r w:rsidR="00756DD9" w:rsidRPr="00E45069">
        <w:t xml:space="preserve">a enzima 5-lipoxigenase, que produz leucotrienos a partir do ácido araquidônico </w:t>
      </w:r>
      <w:r w:rsidR="00977D66" w:rsidRPr="00E45069">
        <w:t xml:space="preserve"> </w:t>
      </w:r>
      <w:sdt>
        <w:sdtPr>
          <w:rPr>
            <w:color w:val="000000"/>
          </w:rPr>
          <w:tag w:val="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
          <w:id w:val="-818728166"/>
          <w:placeholder>
            <w:docPart w:val="DefaultPlaceholder_-1854013440"/>
          </w:placeholder>
        </w:sdtPr>
        <w:sdtContent>
          <w:r w:rsidR="00301E1A" w:rsidRPr="00E45069">
            <w:rPr>
              <w:color w:val="000000"/>
            </w:rPr>
            <w:t>(ARUNACHALAM et al., 2009)</w:t>
          </w:r>
        </w:sdtContent>
      </w:sdt>
      <w:r w:rsidR="00756DD9" w:rsidRPr="00E45069">
        <w:t xml:space="preserve">. </w:t>
      </w:r>
      <w:r w:rsidR="00415390" w:rsidRPr="00E45069">
        <w:t xml:space="preserve">A </w:t>
      </w:r>
      <w:proofErr w:type="spellStart"/>
      <w:r w:rsidR="00415390" w:rsidRPr="00E45069">
        <w:t>w</w:t>
      </w:r>
      <w:r w:rsidR="00022ED9" w:rsidRPr="00E45069">
        <w:t>edelolactona</w:t>
      </w:r>
      <w:proofErr w:type="spellEnd"/>
      <w:r w:rsidR="00022ED9" w:rsidRPr="00E45069">
        <w:t xml:space="preserve"> apresentou </w:t>
      </w:r>
      <w:r w:rsidR="00756DD9" w:rsidRPr="00E45069">
        <w:t xml:space="preserve">ação antagonista sobre o receptor 35 acoplado a proteína G (GPR35) em mastócitos. Este é </w:t>
      </w:r>
      <w:r w:rsidR="004208BC" w:rsidRPr="00E45069">
        <w:t xml:space="preserve">o </w:t>
      </w:r>
      <w:r w:rsidR="00756DD9" w:rsidRPr="00E45069">
        <w:t xml:space="preserve">mecanismo de ação sugerido para os </w:t>
      </w:r>
      <w:proofErr w:type="spellStart"/>
      <w:r w:rsidR="00756DD9" w:rsidRPr="00E45069">
        <w:t>cromoglicatos</w:t>
      </w:r>
      <w:proofErr w:type="spellEnd"/>
      <w:r w:rsidR="00756DD9" w:rsidRPr="00E45069">
        <w:t xml:space="preserve"> utilizados no tratamento da asma</w:t>
      </w:r>
      <w:r w:rsidR="005C0020" w:rsidRPr="00E45069">
        <w:t xml:space="preserve"> </w:t>
      </w:r>
      <w:sdt>
        <w:sdtPr>
          <w:rPr>
            <w:color w:val="000000"/>
          </w:rPr>
          <w:tag w:val="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
          <w:id w:val="88900163"/>
          <w:placeholder>
            <w:docPart w:val="DefaultPlaceholder_-1854013440"/>
          </w:placeholder>
        </w:sdtPr>
        <w:sdtContent>
          <w:r w:rsidR="00301E1A" w:rsidRPr="00E45069">
            <w:rPr>
              <w:color w:val="000000"/>
            </w:rPr>
            <w:t>(DENG; FANG, 2012)</w:t>
          </w:r>
        </w:sdtContent>
      </w:sdt>
      <w:r w:rsidR="00756DD9" w:rsidRPr="00E45069">
        <w:t xml:space="preserve">. Além disso, o extrato seco padronizado de </w:t>
      </w:r>
      <w:r w:rsidR="00756DD9" w:rsidRPr="00E45069">
        <w:rPr>
          <w:i/>
        </w:rPr>
        <w:t xml:space="preserve">E. </w:t>
      </w:r>
      <w:proofErr w:type="spellStart"/>
      <w:r w:rsidR="00756DD9" w:rsidRPr="00E45069">
        <w:rPr>
          <w:i/>
        </w:rPr>
        <w:t>prostrata</w:t>
      </w:r>
      <w:proofErr w:type="spellEnd"/>
      <w:r w:rsidR="00756DD9" w:rsidRPr="00E45069">
        <w:rPr>
          <w:i/>
        </w:rPr>
        <w:t xml:space="preserve"> </w:t>
      </w:r>
      <w:r w:rsidR="00756DD9" w:rsidRPr="00E45069">
        <w:t>nas doses de 250 mg/kg e 500 mg/kg diminuíram a responsividade brônquica, inflamação pulmonar e a produção da citocina I</w:t>
      </w:r>
      <w:r w:rsidR="00BE74AD" w:rsidRPr="00E45069">
        <w:t>L</w:t>
      </w:r>
      <w:r w:rsidR="00756DD9" w:rsidRPr="00E45069">
        <w:t>-13 em modelo experimental de asma</w:t>
      </w:r>
      <w:r w:rsidR="00D20331" w:rsidRPr="00E45069">
        <w:t xml:space="preserve"> </w:t>
      </w:r>
      <w:sdt>
        <w:sdtPr>
          <w:rPr>
            <w:color w:val="000000"/>
          </w:rPr>
          <w:tag w:val="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
          <w:id w:val="-1630696629"/>
          <w:placeholder>
            <w:docPart w:val="DefaultPlaceholder_-1854013440"/>
          </w:placeholder>
        </w:sdtPr>
        <w:sdtContent>
          <w:r w:rsidR="00301E1A" w:rsidRPr="00E45069">
            <w:rPr>
              <w:color w:val="000000"/>
            </w:rPr>
            <w:t>(MOREL et al., 2017)</w:t>
          </w:r>
        </w:sdtContent>
      </w:sdt>
      <w:r w:rsidR="00756DD9" w:rsidRPr="00E45069">
        <w:t>.</w:t>
      </w:r>
    </w:p>
    <w:p w14:paraId="628EEE07" w14:textId="529116BA" w:rsidR="00223CAE" w:rsidRPr="00E45069" w:rsidRDefault="00434D6A" w:rsidP="00AF66FD">
      <w:pPr>
        <w:rPr>
          <w:color w:val="000000"/>
        </w:rPr>
      </w:pPr>
      <w:r w:rsidRPr="00E45069">
        <w:t xml:space="preserve">O efeito </w:t>
      </w:r>
      <w:r w:rsidR="00EE0E2A" w:rsidRPr="00E45069">
        <w:rPr>
          <w:color w:val="000000"/>
        </w:rPr>
        <w:t xml:space="preserve">do extrato de </w:t>
      </w:r>
      <w:r w:rsidR="00EE0E2A" w:rsidRPr="00E45069">
        <w:rPr>
          <w:i/>
          <w:color w:val="000000"/>
        </w:rPr>
        <w:t xml:space="preserve">E. </w:t>
      </w:r>
      <w:proofErr w:type="spellStart"/>
      <w:r w:rsidR="00EE0E2A" w:rsidRPr="00E45069">
        <w:rPr>
          <w:i/>
          <w:color w:val="000000"/>
        </w:rPr>
        <w:t>prostrata</w:t>
      </w:r>
      <w:proofErr w:type="spellEnd"/>
      <w:r w:rsidR="00EE0E2A" w:rsidRPr="00E45069">
        <w:rPr>
          <w:color w:val="000000"/>
        </w:rPr>
        <w:t xml:space="preserve"> </w:t>
      </w:r>
      <w:r w:rsidR="00AD056F" w:rsidRPr="00E45069">
        <w:t>na dermatite atópic</w:t>
      </w:r>
      <w:r w:rsidR="00416B31" w:rsidRPr="00E45069">
        <w:t>a</w:t>
      </w:r>
      <w:r w:rsidR="001117C2" w:rsidRPr="00E45069">
        <w:t xml:space="preserve"> e</w:t>
      </w:r>
      <w:r w:rsidRPr="00E45069">
        <w:t xml:space="preserve"> o</w:t>
      </w:r>
      <w:r w:rsidR="00AE5DD8" w:rsidRPr="00E45069">
        <w:t xml:space="preserve">s </w:t>
      </w:r>
      <w:r w:rsidRPr="00E45069">
        <w:t>mecanismos moleculares</w:t>
      </w:r>
      <w:r w:rsidR="00AD056F" w:rsidRPr="00E45069">
        <w:t xml:space="preserve"> associados </w:t>
      </w:r>
      <w:r w:rsidRPr="00E45069">
        <w:t xml:space="preserve">foram elucidados </w:t>
      </w:r>
      <w:r w:rsidR="00AD056F" w:rsidRPr="00E45069">
        <w:t>em</w:t>
      </w:r>
      <w:r w:rsidRPr="00E45069">
        <w:t xml:space="preserve"> modelo de camundongos </w:t>
      </w:r>
      <w:r w:rsidR="00EE0E2A" w:rsidRPr="00E45069">
        <w:t xml:space="preserve">através de </w:t>
      </w:r>
      <w:r w:rsidRPr="00E45069">
        <w:t xml:space="preserve">análise histológica, ensaio </w:t>
      </w:r>
      <w:proofErr w:type="spellStart"/>
      <w:r w:rsidRPr="00E45069">
        <w:t>imunoabsorvente</w:t>
      </w:r>
      <w:proofErr w:type="spellEnd"/>
      <w:r w:rsidRPr="00E45069">
        <w:t xml:space="preserve"> ligado a enzima</w:t>
      </w:r>
      <w:r w:rsidR="00EE0E2A" w:rsidRPr="00E45069">
        <w:t xml:space="preserve"> (ELISA)</w:t>
      </w:r>
      <w:r w:rsidRPr="00E45069">
        <w:t xml:space="preserve">, reação quantitativa em cadeia da polimerase em tempo real </w:t>
      </w:r>
      <w:r w:rsidR="00EE0E2A" w:rsidRPr="00E45069">
        <w:t>(</w:t>
      </w:r>
      <w:proofErr w:type="spellStart"/>
      <w:r w:rsidR="00EE0E2A" w:rsidRPr="00E45069">
        <w:t>rtPCR</w:t>
      </w:r>
      <w:proofErr w:type="spellEnd"/>
      <w:r w:rsidR="00EE0E2A" w:rsidRPr="00E45069">
        <w:t xml:space="preserve">) </w:t>
      </w:r>
      <w:r w:rsidRPr="00E45069">
        <w:t xml:space="preserve">e Western </w:t>
      </w:r>
      <w:proofErr w:type="spellStart"/>
      <w:r w:rsidRPr="00E45069">
        <w:t>blot</w:t>
      </w:r>
      <w:proofErr w:type="spellEnd"/>
      <w:r w:rsidR="00416B31" w:rsidRPr="00E45069">
        <w:t>. Os resultados revelaram que</w:t>
      </w:r>
      <w:r w:rsidR="00837F10" w:rsidRPr="00E45069">
        <w:t xml:space="preserve"> a</w:t>
      </w:r>
      <w:r w:rsidR="00416B31" w:rsidRPr="00E45069">
        <w:t xml:space="preserve"> </w:t>
      </w:r>
      <w:r w:rsidR="00416B31" w:rsidRPr="00E45069">
        <w:rPr>
          <w:i/>
          <w:iCs/>
        </w:rPr>
        <w:t>E</w:t>
      </w:r>
      <w:r w:rsidR="00837F10" w:rsidRPr="00E45069">
        <w:rPr>
          <w:i/>
          <w:iCs/>
        </w:rPr>
        <w:t xml:space="preserve">. </w:t>
      </w:r>
      <w:proofErr w:type="spellStart"/>
      <w:r w:rsidR="00837F10" w:rsidRPr="00E45069">
        <w:rPr>
          <w:i/>
          <w:iCs/>
        </w:rPr>
        <w:t>prostrata</w:t>
      </w:r>
      <w:proofErr w:type="spellEnd"/>
      <w:r w:rsidR="00416B31" w:rsidRPr="00E45069">
        <w:t xml:space="preserve"> </w:t>
      </w:r>
      <w:r w:rsidR="00A10386" w:rsidRPr="00E45069">
        <w:t>reduziu</w:t>
      </w:r>
      <w:r w:rsidR="00416B31" w:rsidRPr="00E45069">
        <w:t xml:space="preserve"> a progressão dos sintomas da </w:t>
      </w:r>
      <w:r w:rsidR="00A10386" w:rsidRPr="00E45069">
        <w:t>dermatite atópica</w:t>
      </w:r>
      <w:r w:rsidR="00416B31" w:rsidRPr="00E45069">
        <w:t>, diminuindo a espessura da epiderme/derme,</w:t>
      </w:r>
      <w:r w:rsidR="003445C0" w:rsidRPr="00E45069">
        <w:t xml:space="preserve"> </w:t>
      </w:r>
      <w:r w:rsidR="00C65307" w:rsidRPr="00E45069">
        <w:t xml:space="preserve">reduzindo o infiltrado de </w:t>
      </w:r>
      <w:r w:rsidR="00416B31" w:rsidRPr="00E45069">
        <w:t>células imunes</w:t>
      </w:r>
      <w:r w:rsidR="00C65307" w:rsidRPr="00E45069">
        <w:t>,</w:t>
      </w:r>
      <w:r w:rsidR="00416B31" w:rsidRPr="00E45069">
        <w:t xml:space="preserve"> restaurando a disfunção da barreira cutânea e </w:t>
      </w:r>
      <w:r w:rsidR="00C65307" w:rsidRPr="00E45069">
        <w:t>o desbalanço da</w:t>
      </w:r>
      <w:r w:rsidR="00416B31" w:rsidRPr="00E45069">
        <w:t xml:space="preserve"> resposta imune. </w:t>
      </w:r>
      <w:r w:rsidR="008A2F96" w:rsidRPr="00E45069">
        <w:t>S</w:t>
      </w:r>
      <w:r w:rsidR="00416B31" w:rsidRPr="00E45069">
        <w:t>uprimiu a express</w:t>
      </w:r>
      <w:r w:rsidR="00C65307" w:rsidRPr="00E45069">
        <w:t xml:space="preserve">ão </w:t>
      </w:r>
      <w:r w:rsidR="00416B31" w:rsidRPr="00E45069">
        <w:t xml:space="preserve">de </w:t>
      </w:r>
      <w:r w:rsidR="00C65307" w:rsidRPr="00E45069">
        <w:t xml:space="preserve">linfócitos </w:t>
      </w:r>
      <w:r w:rsidR="00416B31" w:rsidRPr="00E45069">
        <w:t>T</w:t>
      </w:r>
      <w:r w:rsidR="00C65307" w:rsidRPr="00E45069">
        <w:t xml:space="preserve"> </w:t>
      </w:r>
      <w:proofErr w:type="spellStart"/>
      <w:r w:rsidR="00C65307" w:rsidRPr="00E45069">
        <w:rPr>
          <w:i/>
        </w:rPr>
        <w:t>helper</w:t>
      </w:r>
      <w:proofErr w:type="spellEnd"/>
      <w:r w:rsidR="00416B31" w:rsidRPr="00E45069">
        <w:t xml:space="preserve"> Th</w:t>
      </w:r>
      <w:r w:rsidR="00BC337F" w:rsidRPr="00E45069">
        <w:t>1</w:t>
      </w:r>
      <w:r w:rsidR="00416B31" w:rsidRPr="00E45069">
        <w:t>, Th2</w:t>
      </w:r>
      <w:r w:rsidR="00BC337F" w:rsidRPr="00E45069">
        <w:t xml:space="preserve"> e </w:t>
      </w:r>
      <w:r w:rsidR="00416B31" w:rsidRPr="00E45069">
        <w:t>Th17</w:t>
      </w:r>
      <w:r w:rsidR="00BC337F" w:rsidRPr="00E45069">
        <w:t xml:space="preserve">. Suprimiu a </w:t>
      </w:r>
      <w:r w:rsidR="00416B31" w:rsidRPr="00E45069">
        <w:t>fosforilação de quinase</w:t>
      </w:r>
      <w:r w:rsidR="00887FD7" w:rsidRPr="00E45069">
        <w:t xml:space="preserve"> e</w:t>
      </w:r>
      <w:r w:rsidR="00416B31" w:rsidRPr="00E45069">
        <w:t xml:space="preserve"> ativador da transcrição 1 na pele de camundongos, bem como </w:t>
      </w:r>
      <w:r w:rsidR="00887FD7" w:rsidRPr="00E45069">
        <w:t xml:space="preserve">inibiu </w:t>
      </w:r>
      <w:r w:rsidR="00416B31" w:rsidRPr="00E45069">
        <w:t xml:space="preserve">a translocação do </w:t>
      </w:r>
      <w:r w:rsidR="00C6506E" w:rsidRPr="00E45069">
        <w:t>NF-kβ</w:t>
      </w:r>
      <w:r w:rsidR="00416B31" w:rsidRPr="00E45069">
        <w:t xml:space="preserve"> em queratinócitos </w:t>
      </w:r>
      <w:proofErr w:type="spellStart"/>
      <w:r w:rsidR="00416B31" w:rsidRPr="00E45069">
        <w:t>HaCaT</w:t>
      </w:r>
      <w:proofErr w:type="spellEnd"/>
      <w:r w:rsidR="00416B31" w:rsidRPr="00E45069">
        <w:t>.</w:t>
      </w:r>
      <w:r w:rsidR="00751876" w:rsidRPr="00E45069">
        <w:t xml:space="preserve"> Coletivamente, </w:t>
      </w:r>
      <w:r w:rsidR="00784932" w:rsidRPr="00E45069">
        <w:t>reduziu a atividade alérgica inflamatória n</w:t>
      </w:r>
      <w:r w:rsidR="00751876" w:rsidRPr="00E45069">
        <w:t xml:space="preserve">a pele por meio da </w:t>
      </w:r>
      <w:r w:rsidR="00784932" w:rsidRPr="00E45069">
        <w:t>restauração</w:t>
      </w:r>
      <w:r w:rsidR="00751876" w:rsidRPr="00E45069">
        <w:t xml:space="preserve"> da barreira cutânea e regulação d</w:t>
      </w:r>
      <w:r w:rsidR="00784932" w:rsidRPr="00E45069">
        <w:t xml:space="preserve">a resposta </w:t>
      </w:r>
      <w:r w:rsidR="00751876" w:rsidRPr="00E45069">
        <w:t>imunológic</w:t>
      </w:r>
      <w:r w:rsidR="00784932" w:rsidRPr="00E45069">
        <w:t>a</w:t>
      </w:r>
      <w:r w:rsidR="00B95AFF" w:rsidRPr="00E45069">
        <w:t xml:space="preserve"> </w:t>
      </w:r>
      <w:sdt>
        <w:sdtPr>
          <w:rPr>
            <w:color w:val="000000"/>
          </w:rPr>
          <w:tag w:val="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
          <w:id w:val="667912400"/>
          <w:placeholder>
            <w:docPart w:val="DefaultPlaceholder_-1854013440"/>
          </w:placeholder>
        </w:sdtPr>
        <w:sdtContent>
          <w:r w:rsidR="00301E1A" w:rsidRPr="00E45069">
            <w:rPr>
              <w:color w:val="000000"/>
            </w:rPr>
            <w:t>(KANG et al., 2022)</w:t>
          </w:r>
        </w:sdtContent>
      </w:sdt>
      <w:r w:rsidR="00416B31" w:rsidRPr="00E45069">
        <w:rPr>
          <w:color w:val="000000"/>
        </w:rPr>
        <w:t>.</w:t>
      </w:r>
    </w:p>
    <w:p w14:paraId="22A3FC18" w14:textId="6C5F4803" w:rsidR="000618DF" w:rsidRPr="00AF66FD" w:rsidRDefault="0084361C" w:rsidP="00AF66FD">
      <w:pPr>
        <w:rPr>
          <w:color w:val="000000"/>
        </w:rPr>
      </w:pPr>
      <w:r w:rsidRPr="00E45069">
        <w:rPr>
          <w:color w:val="000000"/>
        </w:rPr>
        <w:t xml:space="preserve">Um estudo recente, publicado em outubro de 2023 foi o primeiro a </w:t>
      </w:r>
      <w:r w:rsidR="002E1344" w:rsidRPr="00E45069">
        <w:rPr>
          <w:color w:val="000000"/>
        </w:rPr>
        <w:t xml:space="preserve">demonstrar a presença de ácido acetilsalicílico em uma amostra de </w:t>
      </w:r>
      <w:proofErr w:type="spellStart"/>
      <w:r w:rsidR="00535D0B" w:rsidRPr="00535D0B">
        <w:rPr>
          <w:i/>
          <w:color w:val="000000"/>
        </w:rPr>
        <w:t>Eclipta</w:t>
      </w:r>
      <w:proofErr w:type="spellEnd"/>
      <w:r w:rsidR="00535D0B" w:rsidRPr="00535D0B">
        <w:rPr>
          <w:i/>
          <w:color w:val="000000"/>
        </w:rPr>
        <w:t xml:space="preserve"> </w:t>
      </w:r>
      <w:proofErr w:type="spellStart"/>
      <w:r w:rsidR="00535D0B" w:rsidRPr="00535D0B">
        <w:rPr>
          <w:i/>
          <w:color w:val="000000"/>
        </w:rPr>
        <w:t>prostrata</w:t>
      </w:r>
      <w:proofErr w:type="spellEnd"/>
      <w:r w:rsidR="007D2530" w:rsidRPr="00E45069">
        <w:rPr>
          <w:color w:val="000000"/>
        </w:rPr>
        <w:t xml:space="preserve">, com contração 5 vezes maior do que a </w:t>
      </w:r>
      <w:proofErr w:type="spellStart"/>
      <w:r w:rsidR="007D2530" w:rsidRPr="00E45069">
        <w:rPr>
          <w:color w:val="000000"/>
        </w:rPr>
        <w:t>wedelolactona</w:t>
      </w:r>
      <w:proofErr w:type="spellEnd"/>
      <w:r w:rsidR="007D2530" w:rsidRPr="00E45069">
        <w:rPr>
          <w:color w:val="000000"/>
        </w:rPr>
        <w:t xml:space="preserve"> </w:t>
      </w:r>
      <w:sdt>
        <w:sdtPr>
          <w:rPr>
            <w:color w:val="000000"/>
          </w:rPr>
          <w:tag w:val="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
          <w:id w:val="842745731"/>
          <w:placeholder>
            <w:docPart w:val="92C1DAF110067A4B9F86337382D40DDE"/>
          </w:placeholder>
        </w:sdtPr>
        <w:sdtContent>
          <w:r w:rsidR="00301E1A" w:rsidRPr="00E45069">
            <w:rPr>
              <w:color w:val="000000"/>
            </w:rPr>
            <w:t>(PHAN et al., 2023)</w:t>
          </w:r>
        </w:sdtContent>
      </w:sdt>
      <w:r w:rsidR="007D2530" w:rsidRPr="00E45069">
        <w:rPr>
          <w:color w:val="000000"/>
        </w:rPr>
        <w:t>.</w:t>
      </w:r>
    </w:p>
    <w:p w14:paraId="16F4BC8F" w14:textId="0062D9DE" w:rsidR="00D21922" w:rsidRPr="00E45069" w:rsidRDefault="00D21922" w:rsidP="00C20CE1">
      <w:pPr>
        <w:pStyle w:val="Heading4"/>
      </w:pPr>
      <w:r w:rsidRPr="00E45069">
        <w:t xml:space="preserve">Atividades </w:t>
      </w:r>
      <w:proofErr w:type="spellStart"/>
      <w:r w:rsidRPr="00E45069">
        <w:t>anti-hiperlipemiantes</w:t>
      </w:r>
      <w:proofErr w:type="spellEnd"/>
    </w:p>
    <w:p w14:paraId="7286A5B0" w14:textId="51A3D63C" w:rsidR="002A49FD" w:rsidRPr="00E45069" w:rsidRDefault="00AD0DF9" w:rsidP="00AF66FD">
      <w:pPr>
        <w:rPr>
          <w:color w:val="000000"/>
        </w:rPr>
      </w:pPr>
      <w:r w:rsidRPr="00E45069">
        <w:t xml:space="preserve">A </w:t>
      </w:r>
      <w:proofErr w:type="spellStart"/>
      <w:r w:rsidRPr="00E45069">
        <w:rPr>
          <w:i/>
          <w:iCs/>
        </w:rPr>
        <w:t>diacilglicerol</w:t>
      </w:r>
      <w:proofErr w:type="spellEnd"/>
      <w:r w:rsidRPr="00E45069">
        <w:rPr>
          <w:i/>
          <w:iCs/>
        </w:rPr>
        <w:t xml:space="preserve"> </w:t>
      </w:r>
      <w:proofErr w:type="spellStart"/>
      <w:r w:rsidRPr="00E45069">
        <w:rPr>
          <w:i/>
          <w:iCs/>
        </w:rPr>
        <w:t>aciltransferase</w:t>
      </w:r>
      <w:proofErr w:type="spellEnd"/>
      <w:r w:rsidRPr="00E45069">
        <w:t xml:space="preserve"> (DGAT) é uma enzima chave</w:t>
      </w:r>
      <w:r w:rsidR="0048155E" w:rsidRPr="00E45069">
        <w:t xml:space="preserve"> na etapa final</w:t>
      </w:r>
      <w:r w:rsidRPr="00E45069">
        <w:t xml:space="preserve"> da biossíntese da via do glicerol fosfato. Os triglicerídeos sintetizados em excesso</w:t>
      </w:r>
      <w:r w:rsidR="0048155E" w:rsidRPr="00E45069">
        <w:t xml:space="preserve"> são associados </w:t>
      </w:r>
      <w:r w:rsidR="00EB4975" w:rsidRPr="00E45069">
        <w:t>a</w:t>
      </w:r>
      <w:r w:rsidR="0048155E" w:rsidRPr="00E45069">
        <w:t xml:space="preserve"> doenças </w:t>
      </w:r>
      <w:r w:rsidRPr="00E45069">
        <w:t>como</w:t>
      </w:r>
      <w:r w:rsidR="005E7FFE" w:rsidRPr="00E45069">
        <w:t xml:space="preserve"> DM2</w:t>
      </w:r>
      <w:r w:rsidRPr="00E45069">
        <w:t xml:space="preserve">, hipertrigliceridemia e obesidade. Os constituintes ativos de </w:t>
      </w:r>
      <w:proofErr w:type="spellStart"/>
      <w:r w:rsidRPr="00E45069">
        <w:t>poliacetileno</w:t>
      </w:r>
      <w:proofErr w:type="spellEnd"/>
      <w:r w:rsidRPr="00E45069">
        <w:t xml:space="preserve"> do caule de</w:t>
      </w:r>
      <w:r w:rsidR="005E486F" w:rsidRPr="00E45069">
        <w:t xml:space="preserve"> EP</w:t>
      </w:r>
      <w:r w:rsidRPr="00E45069">
        <w:rPr>
          <w:i/>
          <w:iCs/>
        </w:rPr>
        <w:t xml:space="preserve"> </w:t>
      </w:r>
      <w:r w:rsidRPr="00E45069">
        <w:t xml:space="preserve">foram testados quanto à inibição da enzima DGAT. A </w:t>
      </w:r>
      <w:proofErr w:type="spellStart"/>
      <w:r w:rsidRPr="00E45069">
        <w:t>curaridina</w:t>
      </w:r>
      <w:proofErr w:type="spellEnd"/>
      <w:r w:rsidRPr="00E45069">
        <w:t xml:space="preserve"> foi usada como controle positivo, que é conhecido como inibidor de DGAT. Um total de 8 isolados apresentaram atividade potente e os valores de IC50 foram de 74,4</w:t>
      </w:r>
      <w:r w:rsidR="00EB4975" w:rsidRPr="00E45069">
        <w:t xml:space="preserve"> </w:t>
      </w:r>
      <w:r w:rsidRPr="00E45069">
        <w:t>±</w:t>
      </w:r>
      <w:r w:rsidR="00EB4975" w:rsidRPr="00E45069">
        <w:t xml:space="preserve"> </w:t>
      </w:r>
      <w:r w:rsidRPr="00E45069">
        <w:t>1,3 a 101,1</w:t>
      </w:r>
      <w:r w:rsidR="00EB4975" w:rsidRPr="00E45069">
        <w:t xml:space="preserve"> </w:t>
      </w:r>
      <w:r w:rsidRPr="00E45069">
        <w:t>±</w:t>
      </w:r>
      <w:r w:rsidR="00EB4975" w:rsidRPr="00E45069">
        <w:t xml:space="preserve"> </w:t>
      </w:r>
      <w:r w:rsidRPr="00E45069">
        <w:t xml:space="preserve">1,1 </w:t>
      </w:r>
      <w:proofErr w:type="spellStart"/>
      <w:r w:rsidRPr="00E45069">
        <w:t>μM</w:t>
      </w:r>
      <w:proofErr w:type="spellEnd"/>
      <w:r w:rsidRPr="00E45069">
        <w:t xml:space="preserve">, enquanto o controle positivo foi de 10,4 ± 1,4 </w:t>
      </w:r>
      <w:proofErr w:type="spellStart"/>
      <w:r w:rsidRPr="00E45069">
        <w:t>μM</w:t>
      </w:r>
      <w:proofErr w:type="spellEnd"/>
      <w:r w:rsidR="00C063E6" w:rsidRPr="00E45069">
        <w:t xml:space="preserve"> </w:t>
      </w:r>
      <w:sdt>
        <w:sdtPr>
          <w:rPr>
            <w:color w:val="000000"/>
          </w:rPr>
          <w:tag w:val="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
          <w:id w:val="188958329"/>
          <w:placeholder>
            <w:docPart w:val="093FB22D265AF4479594BCF974F91FF4"/>
          </w:placeholder>
        </w:sdtPr>
        <w:sdtContent>
          <w:r w:rsidR="00301E1A" w:rsidRPr="00E45069">
            <w:rPr>
              <w:color w:val="000000"/>
            </w:rPr>
            <w:t>(TIMALSINA; DEVKOTA, 2021)</w:t>
          </w:r>
        </w:sdtContent>
      </w:sdt>
      <w:r w:rsidR="00CC4AB5" w:rsidRPr="00E45069">
        <w:rPr>
          <w:color w:val="000000"/>
        </w:rPr>
        <w:t>.</w:t>
      </w:r>
    </w:p>
    <w:p w14:paraId="5F34C505" w14:textId="6CA0A252" w:rsidR="00CC4AB5" w:rsidRPr="00E45069" w:rsidRDefault="00B1693C" w:rsidP="00C20CE1">
      <w:pPr>
        <w:pStyle w:val="Heading4"/>
      </w:pPr>
      <w:r w:rsidRPr="00E45069">
        <w:lastRenderedPageBreak/>
        <w:t>Atividade em vias metabólicas associadas a obesidade</w:t>
      </w:r>
    </w:p>
    <w:p w14:paraId="4AAB4770" w14:textId="1443C696" w:rsidR="00BB5027" w:rsidRPr="00E45069" w:rsidRDefault="004C7FCC" w:rsidP="00AF66FD">
      <w:r w:rsidRPr="00E45069">
        <w:t>Em um estudo conduzido por L</w:t>
      </w:r>
      <w:r w:rsidR="00E34487" w:rsidRPr="00E45069">
        <w:t>e</w:t>
      </w:r>
      <w:r w:rsidRPr="00E45069">
        <w:t xml:space="preserve"> et al. (2021), foram isolados e identificados sete compostos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1B572A" w:rsidRPr="00E45069">
        <w:t>. Foram avaliadas suas</w:t>
      </w:r>
      <w:r w:rsidRPr="00E45069">
        <w:t xml:space="preserve"> atividades inibitórias</w:t>
      </w:r>
      <w:r w:rsidR="001B572A" w:rsidRPr="00E45069">
        <w:t xml:space="preserve"> sobre a</w:t>
      </w:r>
      <w:r w:rsidRPr="00E45069">
        <w:t xml:space="preserve"> proteína tirosina fosfatase 1B (PTP1B), que está envolvida na regulação da sinalização de insulina e pode ser um alvo terapêutico para o tratamento da síndrome metabólica. </w:t>
      </w:r>
      <w:r w:rsidR="00B90514" w:rsidRPr="00E45069">
        <w:t>Dentre estes compostos, o</w:t>
      </w:r>
      <w:r w:rsidRPr="00E45069">
        <w:t xml:space="preserve"> </w:t>
      </w:r>
      <w:proofErr w:type="spellStart"/>
      <w:r w:rsidRPr="00E45069">
        <w:rPr>
          <w:i/>
          <w:iCs/>
        </w:rPr>
        <w:t>ecliptal</w:t>
      </w:r>
      <w:proofErr w:type="spellEnd"/>
      <w:r w:rsidRPr="00E45069">
        <w:t xml:space="preserve"> </w:t>
      </w:r>
      <w:r w:rsidR="00B90514" w:rsidRPr="00E45069">
        <w:t xml:space="preserve">foi o que </w:t>
      </w:r>
      <w:r w:rsidR="003A1CC4" w:rsidRPr="00E45069">
        <w:t>apresentou</w:t>
      </w:r>
      <w:r w:rsidRPr="00E45069">
        <w:t xml:space="preserve"> a maior atividade inibitória. </w:t>
      </w:r>
    </w:p>
    <w:p w14:paraId="345AB7EA" w14:textId="5D1CDE7A" w:rsidR="0045234E" w:rsidRPr="00E45069" w:rsidRDefault="004C7FCC" w:rsidP="00AF66FD">
      <w:r w:rsidRPr="00E45069">
        <w:t xml:space="preserve">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201491" w:rsidRPr="00E45069">
        <w:rPr>
          <w:i/>
          <w:iCs/>
        </w:rPr>
        <w:t xml:space="preserve"> </w:t>
      </w:r>
      <w:r w:rsidR="00201491" w:rsidRPr="00E45069">
        <w:t>apresentou</w:t>
      </w:r>
      <w:r w:rsidRPr="00E45069">
        <w:t xml:space="preserve"> efeitos inibitórios sobre a PTP1B </w:t>
      </w:r>
      <w:r w:rsidRPr="00E45069">
        <w:rPr>
          <w:i/>
          <w:iCs/>
        </w:rPr>
        <w:t>in vitro</w:t>
      </w:r>
      <w:r w:rsidRPr="00E45069">
        <w:t xml:space="preserve"> e em camundongos obesos, melhorando a sensibilidade à insulina e reduzindo a </w:t>
      </w:r>
      <w:r w:rsidR="00EF476F" w:rsidRPr="00E45069">
        <w:t>atividade inflamatória</w:t>
      </w:r>
      <w:r w:rsidRPr="00E45069">
        <w:t xml:space="preserve">. Além disso, os compostos isolados da planta apresentaram propriedades anti-inflamatórias em células </w:t>
      </w:r>
      <w:r w:rsidRPr="00E45069">
        <w:rPr>
          <w:i/>
          <w:iCs/>
        </w:rPr>
        <w:t>in vitro</w:t>
      </w:r>
      <w:r w:rsidRPr="00E45069">
        <w:t xml:space="preserve">. Esses resultados sugerem que a </w:t>
      </w:r>
      <w:r w:rsidR="008F17BA" w:rsidRPr="00E45069">
        <w:rPr>
          <w:i/>
          <w:iCs/>
        </w:rPr>
        <w:t>E.</w:t>
      </w:r>
      <w:r w:rsidRPr="00E45069">
        <w:rPr>
          <w:i/>
          <w:iCs/>
        </w:rPr>
        <w:t xml:space="preserve"> </w:t>
      </w:r>
      <w:proofErr w:type="spellStart"/>
      <w:r w:rsidRPr="00E45069">
        <w:rPr>
          <w:i/>
          <w:iCs/>
        </w:rPr>
        <w:t>prostrata</w:t>
      </w:r>
      <w:proofErr w:type="spellEnd"/>
      <w:r w:rsidRPr="00E45069">
        <w:t xml:space="preserve"> pode ser uma potencial fonte de compostos bioativos com propriedades anti-inflamatórias e efeitos benéficos na </w:t>
      </w:r>
      <w:r w:rsidR="002F27EE" w:rsidRPr="00E45069">
        <w:t xml:space="preserve">obesidade e </w:t>
      </w:r>
      <w:r w:rsidRPr="00E45069">
        <w:t>síndrome metabólic</w:t>
      </w:r>
      <w:r w:rsidR="002F27EE" w:rsidRPr="00E45069">
        <w:t xml:space="preserve">a </w:t>
      </w:r>
      <w:sdt>
        <w:sdtPr>
          <w:rPr>
            <w:color w:val="000000"/>
          </w:rPr>
          <w:tag w:val="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
          <w:id w:val="1039004493"/>
          <w:placeholder>
            <w:docPart w:val="DefaultPlaceholder_-1854013440"/>
          </w:placeholder>
        </w:sdtPr>
        <w:sdtContent>
          <w:r w:rsidR="00301E1A" w:rsidRPr="00E45069">
            <w:rPr>
              <w:color w:val="000000"/>
            </w:rPr>
            <w:t>(LE et al., 2021)</w:t>
          </w:r>
        </w:sdtContent>
      </w:sdt>
      <w:r w:rsidR="002F27EE" w:rsidRPr="00E45069">
        <w:t>.</w:t>
      </w:r>
    </w:p>
    <w:p w14:paraId="4AFE5415" w14:textId="4DE7E1DE" w:rsidR="00822A78" w:rsidRPr="00E45069" w:rsidRDefault="00792E2C" w:rsidP="00AF66FD">
      <w:r w:rsidRPr="00E45069">
        <w:t>Em um</w:t>
      </w:r>
      <w:r w:rsidR="0088198A" w:rsidRPr="00E45069">
        <w:t xml:space="preserve"> estudo</w:t>
      </w:r>
      <w:r w:rsidR="00F04C25" w:rsidRPr="00E45069">
        <w:t xml:space="preserve"> </w:t>
      </w:r>
      <w:r w:rsidR="00676FF8" w:rsidRPr="00E45069">
        <w:t>utilizando modelo de</w:t>
      </w:r>
      <w:r w:rsidR="00B31705" w:rsidRPr="00E45069">
        <w:t xml:space="preserve"> camundongos com obesidade</w:t>
      </w:r>
      <w:r w:rsidRPr="00E45069">
        <w:t>, o</w:t>
      </w:r>
      <w:r w:rsidR="0088198A" w:rsidRPr="00E45069">
        <w:t xml:space="preserve">bservou-se que </w:t>
      </w:r>
      <w:r w:rsidR="00676FF8" w:rsidRPr="00E45069">
        <w:t>a</w:t>
      </w:r>
      <w:r w:rsidR="0088198A" w:rsidRPr="00E45069">
        <w:t xml:space="preserve"> </w:t>
      </w:r>
      <w:proofErr w:type="spellStart"/>
      <w:r w:rsidR="0088198A" w:rsidRPr="00E45069">
        <w:t>wedelolactone</w:t>
      </w:r>
      <w:proofErr w:type="spellEnd"/>
      <w:r w:rsidR="0088198A" w:rsidRPr="00E45069">
        <w:t xml:space="preserve"> reduziu significativamente o ganho de peso corporal, melhorou a sensibilidade à insulina e promoveu </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branco em camundongos obesos. Esse efeito foi mediado pela ativação da via SIRT1/AMPK/PPARα, que está envolvida no metabolismo energético e na regulação da adipogênese e lipogênese. Além disso, </w:t>
      </w:r>
      <w:r w:rsidR="007C4C43" w:rsidRPr="00E45069">
        <w:t>a</w:t>
      </w:r>
      <w:r w:rsidR="0088198A" w:rsidRPr="00E45069">
        <w:t xml:space="preserve"> </w:t>
      </w:r>
      <w:proofErr w:type="spellStart"/>
      <w:r w:rsidR="0088198A" w:rsidRPr="00E45069">
        <w:t>wedelolactone</w:t>
      </w:r>
      <w:proofErr w:type="spellEnd"/>
      <w:r w:rsidR="0088198A" w:rsidRPr="00E45069">
        <w:t xml:space="preserve"> foi capaz de inibir a enzima nicotinamida N-</w:t>
      </w:r>
      <w:proofErr w:type="spellStart"/>
      <w:r w:rsidR="0088198A" w:rsidRPr="00E45069">
        <w:t>metiltransferase</w:t>
      </w:r>
      <w:proofErr w:type="spellEnd"/>
      <w:r w:rsidR="0088198A" w:rsidRPr="00E45069">
        <w:t xml:space="preserve">, que está envolvida na regulação do balanço energético e no desenvolvimento da obesidade. Portanto, </w:t>
      </w:r>
      <w:r w:rsidR="007C4C43" w:rsidRPr="00E45069">
        <w:t>a</w:t>
      </w:r>
      <w:r w:rsidR="0088198A" w:rsidRPr="00E45069">
        <w:t xml:space="preserve"> </w:t>
      </w:r>
      <w:proofErr w:type="spellStart"/>
      <w:r w:rsidR="0088198A" w:rsidRPr="00E45069">
        <w:t>wedelolactone</w:t>
      </w:r>
      <w:proofErr w:type="spellEnd"/>
      <w:r w:rsidR="0088198A" w:rsidRPr="00E45069">
        <w:t xml:space="preserve"> pode ser uma alternativa terapêutica promissora para o tratamento da obesidade, por meio da promoção d</w:t>
      </w:r>
      <w:r w:rsidR="007C4C43" w:rsidRPr="00E45069">
        <w:t>o</w:t>
      </w:r>
      <w:r w:rsidR="0088198A" w:rsidRPr="00E45069">
        <w:t xml:space="preserve"> </w:t>
      </w:r>
      <w:proofErr w:type="spellStart"/>
      <w:r w:rsidR="00342EDF" w:rsidRPr="00E45069">
        <w:t>begeamento</w:t>
      </w:r>
      <w:proofErr w:type="spellEnd"/>
      <w:r w:rsidR="0088198A" w:rsidRPr="00E45069">
        <w:t xml:space="preserve"> do tecido adiposo e da regulação da via SIRT1/AMPK/PPARα e da nicotinamida N-</w:t>
      </w:r>
      <w:proofErr w:type="spellStart"/>
      <w:r w:rsidR="0088198A" w:rsidRPr="00E45069">
        <w:t>metiltransferase</w:t>
      </w:r>
      <w:proofErr w:type="spellEnd"/>
      <w:r w:rsidR="00E3288C" w:rsidRPr="00E45069">
        <w:t xml:space="preserve"> </w:t>
      </w:r>
      <w:sdt>
        <w:sdtPr>
          <w:rPr>
            <w:color w:val="000000"/>
          </w:rPr>
          <w:tag w:val="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
          <w:id w:val="-25100283"/>
          <w:placeholder>
            <w:docPart w:val="DefaultPlaceholder_-1854013440"/>
          </w:placeholder>
        </w:sdtPr>
        <w:sdtContent>
          <w:r w:rsidR="00301E1A" w:rsidRPr="00E45069">
            <w:rPr>
              <w:color w:val="000000"/>
            </w:rPr>
            <w:t>(YAO et al., 2022)</w:t>
          </w:r>
        </w:sdtContent>
      </w:sdt>
      <w:r w:rsidR="0088198A" w:rsidRPr="00E45069">
        <w:t>.</w:t>
      </w:r>
    </w:p>
    <w:p w14:paraId="65157479" w14:textId="0E44BECD" w:rsidR="000634A8" w:rsidRPr="00E45069" w:rsidRDefault="00342EDF" w:rsidP="00AF66FD">
      <w:proofErr w:type="spellStart"/>
      <w:r w:rsidRPr="00E45069">
        <w:t>Begeamento</w:t>
      </w:r>
      <w:proofErr w:type="spellEnd"/>
      <w:r w:rsidR="000634A8" w:rsidRPr="00E45069">
        <w:t xml:space="preserve"> é um termo usado para descrever um processo fisiológico em que as células do tecido adiposo branco (WAT, do inglês </w:t>
      </w:r>
      <w:proofErr w:type="spellStart"/>
      <w:r w:rsidR="000634A8" w:rsidRPr="00E45069">
        <w:rPr>
          <w:i/>
          <w:iCs/>
        </w:rPr>
        <w:t>white</w:t>
      </w:r>
      <w:proofErr w:type="spellEnd"/>
      <w:r w:rsidR="000634A8" w:rsidRPr="00E45069">
        <w:rPr>
          <w:i/>
          <w:iCs/>
        </w:rPr>
        <w:t xml:space="preserve"> adipose </w:t>
      </w:r>
      <w:proofErr w:type="spellStart"/>
      <w:r w:rsidR="000634A8" w:rsidRPr="00E45069">
        <w:rPr>
          <w:i/>
          <w:iCs/>
        </w:rPr>
        <w:t>tissue</w:t>
      </w:r>
      <w:proofErr w:type="spellEnd"/>
      <w:r w:rsidR="000634A8" w:rsidRPr="00E45069">
        <w:t xml:space="preserve">) passam por transformações para se tornarem semelhantes às células do tecido adiposo marrom (BAT, do inglês </w:t>
      </w:r>
      <w:proofErr w:type="spellStart"/>
      <w:r w:rsidR="000634A8" w:rsidRPr="00E45069">
        <w:rPr>
          <w:i/>
          <w:iCs/>
        </w:rPr>
        <w:t>brown</w:t>
      </w:r>
      <w:proofErr w:type="spellEnd"/>
      <w:r w:rsidR="000634A8" w:rsidRPr="00E45069">
        <w:rPr>
          <w:i/>
          <w:iCs/>
        </w:rPr>
        <w:t xml:space="preserve"> adipose </w:t>
      </w:r>
      <w:proofErr w:type="spellStart"/>
      <w:r w:rsidR="000634A8" w:rsidRPr="00E45069">
        <w:rPr>
          <w:i/>
          <w:iCs/>
        </w:rPr>
        <w:t>tissue</w:t>
      </w:r>
      <w:proofErr w:type="spellEnd"/>
      <w:r w:rsidR="000634A8" w:rsidRPr="00E45069">
        <w:t>). Essas células do tecido adiposo marrom são mais metabolicamente ativas</w:t>
      </w:r>
      <w:r w:rsidR="00A17E53" w:rsidRPr="00E45069">
        <w:t>, induzindo lipólise</w:t>
      </w:r>
      <w:r w:rsidR="000634A8" w:rsidRPr="00E45069">
        <w:t xml:space="preserve"> para a produção de calor corporal. </w:t>
      </w:r>
      <w:r w:rsidR="00535FF8" w:rsidRPr="00E45069">
        <w:t>O</w:t>
      </w:r>
      <w:r w:rsidR="000634A8" w:rsidRPr="00E45069">
        <w:t xml:space="preserve"> </w:t>
      </w:r>
      <w:proofErr w:type="spellStart"/>
      <w:r w:rsidRPr="00E45069">
        <w:t>begeamento</w:t>
      </w:r>
      <w:proofErr w:type="spellEnd"/>
      <w:r w:rsidR="000634A8" w:rsidRPr="00E45069">
        <w:t xml:space="preserve"> do tecido adiposo branco tem sido um foco de pesquisa recente como uma estratégia potencial para o tratamento da obesidade e outras doenças metabólicas </w:t>
      </w:r>
      <w:sdt>
        <w:sdtPr>
          <w:rPr>
            <w:color w:val="000000"/>
          </w:rPr>
          <w:tag w:val="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
          <w:id w:val="-911776367"/>
          <w:placeholder>
            <w:docPart w:val="DefaultPlaceholder_-1854013440"/>
          </w:placeholder>
        </w:sdtPr>
        <w:sdtContent>
          <w:r w:rsidR="00301E1A" w:rsidRPr="00E45069">
            <w:rPr>
              <w:color w:val="000000"/>
            </w:rPr>
            <w:t>(HARMS; SEALE, 2013)</w:t>
          </w:r>
        </w:sdtContent>
      </w:sdt>
      <w:r w:rsidR="000634A8" w:rsidRPr="00E45069">
        <w:t>.</w:t>
      </w:r>
    </w:p>
    <w:p w14:paraId="3EFFB251" w14:textId="237F98C9" w:rsidR="00A1328D" w:rsidRPr="00E45069" w:rsidRDefault="008B1FE1" w:rsidP="00AF66FD">
      <w:r w:rsidRPr="00E45069">
        <w:t xml:space="preserve">Gupta et al. (2017) </w:t>
      </w:r>
      <w:r w:rsidR="00A1328D" w:rsidRPr="00E45069">
        <w:t>investiga</w:t>
      </w:r>
      <w:r w:rsidRPr="00E45069">
        <w:t>ram</w:t>
      </w:r>
      <w:r w:rsidR="00A1328D" w:rsidRPr="00E45069">
        <w:t xml:space="preserve"> </w:t>
      </w:r>
      <w:r w:rsidR="009E4504" w:rsidRPr="00E45069">
        <w:t>o efeito da</w:t>
      </w:r>
      <w:r w:rsidR="00A1328D" w:rsidRPr="00E45069">
        <w:t xml:space="preserve"> fração acetato de etila (FAE) d</w:t>
      </w:r>
      <w:r w:rsidR="009E4504" w:rsidRPr="00E45069">
        <w:t>a</w:t>
      </w:r>
      <w:r w:rsidR="00A1328D" w:rsidRPr="00E45069">
        <w:t xml:space="preserve"> E</w:t>
      </w:r>
      <w:r w:rsidR="009E4504" w:rsidRPr="00E45069">
        <w:t xml:space="preserve">. </w:t>
      </w:r>
      <w:proofErr w:type="spellStart"/>
      <w:r w:rsidR="009E4504" w:rsidRPr="00E45069">
        <w:t>prostrata</w:t>
      </w:r>
      <w:proofErr w:type="spellEnd"/>
      <w:r w:rsidR="00A1328D" w:rsidRPr="00E45069">
        <w:t xml:space="preserve"> na diferenciação de adipócitos 3T3-L1, células usadas como modelo de estudo da </w:t>
      </w:r>
      <w:r w:rsidR="00A1328D" w:rsidRPr="00E45069">
        <w:lastRenderedPageBreak/>
        <w:t>obesidade. Os resultados mostraram que a FAE inibiu a diferenciação de adipócitos em concentrações não citotóxicas. Além disso, a FAE reduziu a expressão de genes relacionados à adipogênese, lipogênese e inflamação. O estudo também</w:t>
      </w:r>
      <w:r w:rsidR="000530BE" w:rsidRPr="00E45069">
        <w:t xml:space="preserve"> demonstrou</w:t>
      </w:r>
      <w:r w:rsidR="00A1328D" w:rsidRPr="00E45069">
        <w:t xml:space="preserve"> que a FAE ativou a proteína quinase ativada por AMP (AMPK), uma proteína envolvida na regulação do metabolismo lipídico e energético. Os resultados sugerem que a FAE pode ter potencial terapêutico para a prevenção e tratamento da obesidade, e que sua atividade está associada à ativação da AMPK e a inibição da adipogênese e da inflamação </w:t>
      </w:r>
      <w:sdt>
        <w:sdtPr>
          <w:rPr>
            <w:color w:val="000000"/>
          </w:rPr>
          <w:tag w:val="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
          <w:id w:val="-2114426823"/>
          <w:placeholder>
            <w:docPart w:val="DefaultPlaceholder_-1854013440"/>
          </w:placeholder>
        </w:sdtPr>
        <w:sdtContent>
          <w:r w:rsidR="00301E1A" w:rsidRPr="00E45069">
            <w:rPr>
              <w:color w:val="000000"/>
            </w:rPr>
            <w:t>(GUPTA et al., 2017)</w:t>
          </w:r>
        </w:sdtContent>
      </w:sdt>
      <w:r w:rsidR="00A1328D" w:rsidRPr="00E45069">
        <w:t>.</w:t>
      </w:r>
    </w:p>
    <w:p w14:paraId="39B0FE7F" w14:textId="527C5690" w:rsidR="009801A4" w:rsidRPr="00E45069" w:rsidRDefault="00A96A43" w:rsidP="00AF66FD">
      <w:r w:rsidRPr="00E45069">
        <w:t>Outro composto isolado da planta, o</w:t>
      </w:r>
      <w:r w:rsidR="00026251" w:rsidRPr="00E45069">
        <w:t xml:space="preserve"> </w:t>
      </w:r>
      <w:proofErr w:type="spellStart"/>
      <w:r w:rsidR="006F4C06" w:rsidRPr="00E45069">
        <w:t>e</w:t>
      </w:r>
      <w:r w:rsidR="00026251" w:rsidRPr="00E45069">
        <w:t>cliptal</w:t>
      </w:r>
      <w:proofErr w:type="spellEnd"/>
      <w:r w:rsidRPr="00E45069">
        <w:t xml:space="preserve">, </w:t>
      </w:r>
      <w:r w:rsidR="00307533" w:rsidRPr="00E45069">
        <w:t xml:space="preserve">foi avaliado quanto ao seu </w:t>
      </w:r>
      <w:r w:rsidR="00364352" w:rsidRPr="00E45069">
        <w:t>potencial terapêutico</w:t>
      </w:r>
      <w:r w:rsidR="00152926" w:rsidRPr="00E45069">
        <w:t xml:space="preserve"> </w:t>
      </w:r>
      <w:r w:rsidR="00364352" w:rsidRPr="00E45069">
        <w:t>no</w:t>
      </w:r>
      <w:r w:rsidR="00307533" w:rsidRPr="00E45069">
        <w:t xml:space="preserve"> </w:t>
      </w:r>
      <w:r w:rsidR="00364352" w:rsidRPr="00E45069">
        <w:t>tratamento da síndrome metabólica em modelo anima</w:t>
      </w:r>
      <w:r w:rsidR="00307533" w:rsidRPr="00E45069">
        <w:t>l</w:t>
      </w:r>
      <w:r w:rsidR="00364352" w:rsidRPr="00E45069">
        <w:t xml:space="preserve">. Os resultados mostraram que o </w:t>
      </w:r>
      <w:proofErr w:type="spellStart"/>
      <w:r w:rsidR="006F4C06" w:rsidRPr="00E45069">
        <w:t>e</w:t>
      </w:r>
      <w:r w:rsidR="00364352" w:rsidRPr="00E45069">
        <w:t>cliptal</w:t>
      </w:r>
      <w:proofErr w:type="spellEnd"/>
      <w:r w:rsidR="00364352" w:rsidRPr="00E45069">
        <w:t xml:space="preserve"> melhorou a tolerância à glicose, reduziu a resistência à insulina e diminuiu a hipertensão arterial em ratos com síndrome metabólica. Além disso, o </w:t>
      </w:r>
      <w:proofErr w:type="spellStart"/>
      <w:r w:rsidR="006F4C06" w:rsidRPr="00E45069">
        <w:t>e</w:t>
      </w:r>
      <w:r w:rsidR="00364352" w:rsidRPr="00E45069">
        <w:t>cliptal</w:t>
      </w:r>
      <w:proofErr w:type="spellEnd"/>
      <w:r w:rsidR="00364352" w:rsidRPr="00E45069">
        <w:t xml:space="preserve"> diminuiu o tamanho dos adipócitos, reduziu a expressão de genes pró-inflamatórios e aumentou a expressão de genes que promovem </w:t>
      </w:r>
      <w:r w:rsidR="000F7DEF" w:rsidRPr="00E45069">
        <w:t>o</w:t>
      </w:r>
      <w:r w:rsidR="00364352" w:rsidRPr="00E45069">
        <w:t xml:space="preserve"> </w:t>
      </w:r>
      <w:proofErr w:type="spellStart"/>
      <w:r w:rsidR="00342EDF" w:rsidRPr="00E45069">
        <w:t>begeamento</w:t>
      </w:r>
      <w:proofErr w:type="spellEnd"/>
      <w:r w:rsidR="00364352" w:rsidRPr="00E45069">
        <w:t xml:space="preserve"> do tecido adiposo branco. Em culturas de células adiposas, o </w:t>
      </w:r>
      <w:proofErr w:type="spellStart"/>
      <w:r w:rsidR="00AF28A9" w:rsidRPr="00E45069">
        <w:t>e</w:t>
      </w:r>
      <w:r w:rsidR="00364352" w:rsidRPr="00E45069">
        <w:t>cliptal</w:t>
      </w:r>
      <w:proofErr w:type="spellEnd"/>
      <w:r w:rsidR="00364352" w:rsidRPr="00E45069">
        <w:t xml:space="preserve"> reduziu a expressão de genes envolvidos na adipogênese e aumentou a expressão de genes relacionados à oxidação de ácidos graxos e à termogênese. Os resultados sugerem que o </w:t>
      </w:r>
      <w:proofErr w:type="spellStart"/>
      <w:r w:rsidR="008D7991" w:rsidRPr="00E45069">
        <w:t>e</w:t>
      </w:r>
      <w:r w:rsidR="00364352" w:rsidRPr="00E45069">
        <w:t>cliptal</w:t>
      </w:r>
      <w:proofErr w:type="spellEnd"/>
      <w:r w:rsidR="00364352" w:rsidRPr="00E45069">
        <w:t xml:space="preserve"> pode ser uma potencial fonte de compostos bioativos com propriedades </w:t>
      </w:r>
      <w:proofErr w:type="spellStart"/>
      <w:r w:rsidR="00364352" w:rsidRPr="00E45069">
        <w:t>anti-obesidade</w:t>
      </w:r>
      <w:proofErr w:type="spellEnd"/>
      <w:r w:rsidR="00364352" w:rsidRPr="00E45069">
        <w:t xml:space="preserve"> e anti-inflamatórias, capazes de modular a função </w:t>
      </w:r>
      <w:proofErr w:type="spellStart"/>
      <w:r w:rsidR="00364352" w:rsidRPr="00E45069">
        <w:t>adipocitária</w:t>
      </w:r>
      <w:proofErr w:type="spellEnd"/>
      <w:r w:rsidR="008D7991" w:rsidRPr="00E45069">
        <w:t xml:space="preserve">, </w:t>
      </w:r>
      <w:r w:rsidR="00313471" w:rsidRPr="00E45069">
        <w:t>com benefício n</w:t>
      </w:r>
      <w:r w:rsidR="00364352" w:rsidRPr="00E45069">
        <w:t xml:space="preserve">a síndrome metabólica </w:t>
      </w:r>
      <w:sdt>
        <w:sdtPr>
          <w:rPr>
            <w:color w:val="000000"/>
          </w:rPr>
          <w:tag w:val="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
          <w:id w:val="-1235539311"/>
          <w:placeholder>
            <w:docPart w:val="DefaultPlaceholder_-1854013440"/>
          </w:placeholder>
        </w:sdtPr>
        <w:sdtContent>
          <w:r w:rsidR="00301E1A" w:rsidRPr="00E45069">
            <w:rPr>
              <w:color w:val="000000"/>
            </w:rPr>
            <w:t>(GUPTA et al., 2018)</w:t>
          </w:r>
        </w:sdtContent>
      </w:sdt>
      <w:r w:rsidR="00364352" w:rsidRPr="00E45069">
        <w:t>.</w:t>
      </w:r>
      <w:r w:rsidR="00EA4589" w:rsidRPr="00E45069">
        <w:t xml:space="preserve"> </w:t>
      </w:r>
    </w:p>
    <w:p w14:paraId="486DF9DA" w14:textId="7D71851A" w:rsidR="00911130" w:rsidRPr="00E45069" w:rsidRDefault="003F67A8" w:rsidP="00C20CE1">
      <w:pPr>
        <w:pStyle w:val="Heading4"/>
      </w:pPr>
      <w:r w:rsidRPr="00E45069">
        <w:t>Atividade Ansiolítica</w:t>
      </w:r>
    </w:p>
    <w:p w14:paraId="64F552CE" w14:textId="267F4AB5" w:rsidR="007C505E" w:rsidRPr="00E45069" w:rsidRDefault="01080229" w:rsidP="00AF66FD">
      <w:r w:rsidRPr="00E45069">
        <w:t xml:space="preserve">Ratas </w:t>
      </w:r>
      <w:proofErr w:type="spellStart"/>
      <w:r w:rsidRPr="00E45069">
        <w:rPr>
          <w:i/>
          <w:iCs/>
        </w:rPr>
        <w:t>Wistar</w:t>
      </w:r>
      <w:proofErr w:type="spellEnd"/>
      <w:r w:rsidRPr="00E45069">
        <w:t xml:space="preserve"> parturientes foram tratadas com extrato aquoso de</w:t>
      </w:r>
      <w:r w:rsidR="00A302DE" w:rsidRPr="00E45069">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786F50" w:rsidRPr="00E45069">
        <w:t xml:space="preserve"> (EP)</w:t>
      </w:r>
      <w:r w:rsidRPr="00E45069">
        <w:rPr>
          <w:i/>
          <w:iCs/>
        </w:rPr>
        <w:t xml:space="preserve"> </w:t>
      </w:r>
      <w:r w:rsidR="00E45A7C" w:rsidRPr="00E45069">
        <w:t>em</w:t>
      </w:r>
      <w:r w:rsidRPr="00E45069">
        <w:t xml:space="preserve"> doses de 100 a 500 mg/kg</w:t>
      </w:r>
      <w:r w:rsidR="00A302DE" w:rsidRPr="00E45069">
        <w:t>. Após</w:t>
      </w:r>
      <w:r w:rsidR="00C26C2C" w:rsidRPr="00E45069">
        <w:t xml:space="preserve"> o período de tratamento, foram submetidas a</w:t>
      </w:r>
      <w:r w:rsidRPr="00E45069">
        <w:t xml:space="preserve"> testes de agressividade</w:t>
      </w:r>
      <w:r w:rsidR="00C26C2C" w:rsidRPr="00E45069">
        <w:t xml:space="preserve">, que se </w:t>
      </w:r>
      <w:r w:rsidRPr="00E45069">
        <w:t>correlaciona</w:t>
      </w:r>
      <w:r w:rsidR="00C26C2C" w:rsidRPr="00E45069">
        <w:t>m clinicamente</w:t>
      </w:r>
      <w:r w:rsidRPr="00E45069">
        <w:t xml:space="preserve"> com </w:t>
      </w:r>
      <w:r w:rsidR="00E554ED" w:rsidRPr="00E45069">
        <w:t xml:space="preserve">a </w:t>
      </w:r>
      <w:r w:rsidRPr="00E45069">
        <w:t>ansiedade. No estudo com dose única, as ratas foram alocadas em 5 grupos de 6 animais: (1) grupo placebo; (2) Diazepam</w:t>
      </w:r>
      <w:r w:rsidR="00805B54" w:rsidRPr="00E45069">
        <w:t>®</w:t>
      </w:r>
      <w:r w:rsidRPr="00E45069">
        <w:t xml:space="preserve"> 1 mg/kg; (3) </w:t>
      </w:r>
      <w:r w:rsidR="006328CF" w:rsidRPr="00E45069">
        <w:t xml:space="preserve">EP </w:t>
      </w:r>
      <w:r w:rsidRPr="00E45069">
        <w:t xml:space="preserve">100 mg/kg; (4) </w:t>
      </w:r>
      <w:r w:rsidR="006328CF" w:rsidRPr="00E45069">
        <w:t xml:space="preserve">EP </w:t>
      </w:r>
      <w:r w:rsidRPr="00E45069">
        <w:t>200 mg/kg</w:t>
      </w:r>
      <w:r w:rsidR="006328CF" w:rsidRPr="00E45069">
        <w:t>;</w:t>
      </w:r>
      <w:r w:rsidRPr="00E45069">
        <w:t xml:space="preserve"> (5)</w:t>
      </w:r>
      <w:r w:rsidR="006328CF" w:rsidRPr="00E45069">
        <w:t xml:space="preserve"> EP</w:t>
      </w:r>
      <w:r w:rsidRPr="00E45069">
        <w:t xml:space="preserve"> 500 mg/kg. No 4º dia </w:t>
      </w:r>
      <w:r w:rsidR="00852505" w:rsidRPr="00E45069">
        <w:t>a</w:t>
      </w:r>
      <w:r w:rsidRPr="00E45069">
        <w:t>pós</w:t>
      </w:r>
      <w:r w:rsidR="00852505" w:rsidRPr="00E45069">
        <w:t xml:space="preserve"> o</w:t>
      </w:r>
      <w:r w:rsidRPr="00E45069">
        <w:t xml:space="preserve"> parto foi </w:t>
      </w:r>
      <w:r w:rsidR="00C41BD7" w:rsidRPr="00E45069">
        <w:t>a</w:t>
      </w:r>
      <w:r w:rsidRPr="00E45069">
        <w:t>dministra</w:t>
      </w:r>
      <w:r w:rsidR="00C41BD7" w:rsidRPr="00E45069">
        <w:t>do</w:t>
      </w:r>
      <w:r w:rsidRPr="00E45069">
        <w:t xml:space="preserve"> </w:t>
      </w:r>
      <w:r w:rsidR="00C41BD7" w:rsidRPr="00E45069">
        <w:t>o</w:t>
      </w:r>
      <w:r w:rsidRPr="00E45069">
        <w:t xml:space="preserve"> tratamento estipulado em dose única e, após 30 minutos, realizado o experimento. </w:t>
      </w:r>
      <w:r w:rsidR="001C71F0" w:rsidRPr="00E45069">
        <w:t xml:space="preserve">O </w:t>
      </w:r>
      <w:r w:rsidRPr="00E45069">
        <w:t>estudo</w:t>
      </w:r>
      <w:r w:rsidR="001C71F0" w:rsidRPr="00E45069">
        <w:t xml:space="preserve"> de</w:t>
      </w:r>
      <w:r w:rsidRPr="00E45069">
        <w:t xml:space="preserve"> doses múltiplas</w:t>
      </w:r>
      <w:r w:rsidR="0048097E" w:rsidRPr="00E45069">
        <w:t xml:space="preserve"> contou com</w:t>
      </w:r>
      <w:r w:rsidRPr="00E45069">
        <w:t xml:space="preserve"> 8 grupos</w:t>
      </w:r>
      <w:r w:rsidR="0048097E" w:rsidRPr="00E45069">
        <w:t>:</w:t>
      </w:r>
      <w:r w:rsidRPr="00E45069">
        <w:t xml:space="preserve"> (1) grupo placebo; (2) Diazepam 1 mg/kg; (3) </w:t>
      </w:r>
      <w:r w:rsidR="0048097E" w:rsidRPr="00E45069">
        <w:t xml:space="preserve">EP </w:t>
      </w:r>
      <w:r w:rsidRPr="00E45069">
        <w:t xml:space="preserve">100 mg/kg por 15 dias; (4) </w:t>
      </w:r>
      <w:r w:rsidR="0048097E" w:rsidRPr="00E45069">
        <w:t xml:space="preserve">EP </w:t>
      </w:r>
      <w:r w:rsidRPr="00E45069">
        <w:t xml:space="preserve">200 mg/kg por 15 dias; (5) </w:t>
      </w:r>
      <w:r w:rsidR="0048097E" w:rsidRPr="00E45069">
        <w:t xml:space="preserve">EP </w:t>
      </w:r>
      <w:r w:rsidRPr="00E45069">
        <w:t xml:space="preserve">500 mg/kg por 15 dias; (6) </w:t>
      </w:r>
      <w:r w:rsidR="0048097E" w:rsidRPr="00E45069">
        <w:t xml:space="preserve">EP </w:t>
      </w:r>
      <w:r w:rsidRPr="00E45069">
        <w:t xml:space="preserve">100 mg/kg por 30 dias; (7) </w:t>
      </w:r>
      <w:r w:rsidR="0048097E" w:rsidRPr="00E45069">
        <w:t xml:space="preserve">EP </w:t>
      </w:r>
      <w:r w:rsidRPr="00E45069">
        <w:t xml:space="preserve">200 mg/kg por 30 dias; (8) </w:t>
      </w:r>
      <w:r w:rsidR="0048097E" w:rsidRPr="00E45069">
        <w:t xml:space="preserve">EP </w:t>
      </w:r>
      <w:r w:rsidRPr="00E45069">
        <w:t>500 mg/kg por 30 dias. O experimento consistia em retirar os filhotes da jaula e introduzir um macho</w:t>
      </w:r>
      <w:r w:rsidR="0048097E" w:rsidRPr="00E45069">
        <w:t xml:space="preserve"> adulto desconhecido</w:t>
      </w:r>
      <w:r w:rsidRPr="00E45069">
        <w:t xml:space="preserve"> por 15 minutos, quando foram quantificados os sinais de agressão da</w:t>
      </w:r>
      <w:r w:rsidR="008646A0" w:rsidRPr="00E45069">
        <w:t>s</w:t>
      </w:r>
      <w:r w:rsidRPr="00E45069">
        <w:t xml:space="preserve"> rata</w:t>
      </w:r>
      <w:r w:rsidR="008646A0" w:rsidRPr="00E45069">
        <w:t>s</w:t>
      </w:r>
      <w:r w:rsidRPr="00E45069">
        <w:t xml:space="preserve">: </w:t>
      </w:r>
      <w:r w:rsidRPr="00E45069">
        <w:lastRenderedPageBreak/>
        <w:t xml:space="preserve">tempo de latência até o primeiro ataque, número de ataques, duração de cada ataque e duração total dos ataques. </w:t>
      </w:r>
    </w:p>
    <w:p w14:paraId="255265B6" w14:textId="4C50E27A" w:rsidR="003F67A8" w:rsidRPr="00E45069" w:rsidRDefault="001E7626" w:rsidP="00AF66FD">
      <w:r w:rsidRPr="00E45069">
        <w:t>No estudo de dose única os</w:t>
      </w:r>
      <w:r w:rsidR="00B67377" w:rsidRPr="00E45069">
        <w:t xml:space="preserve"> número</w:t>
      </w:r>
      <w:r w:rsidR="00770DAA" w:rsidRPr="00E45069">
        <w:t>s</w:t>
      </w:r>
      <w:r w:rsidR="00B67377" w:rsidRPr="00E45069">
        <w:t xml:space="preserve"> </w:t>
      </w:r>
      <w:r w:rsidR="00D76F41" w:rsidRPr="00E45069">
        <w:t xml:space="preserve">de ataques e o tempo médio de cada ataque </w:t>
      </w:r>
      <w:r w:rsidR="0021477D" w:rsidRPr="00E45069">
        <w:t>foi de:</w:t>
      </w:r>
      <w:r w:rsidR="00D76F41" w:rsidRPr="00E45069">
        <w:t xml:space="preserve"> grupo controle </w:t>
      </w:r>
      <w:r w:rsidR="00BA4006" w:rsidRPr="00E45069">
        <w:t>(1)</w:t>
      </w:r>
      <w:r w:rsidR="0021477D" w:rsidRPr="00E45069">
        <w:t xml:space="preserve"> </w:t>
      </w:r>
      <w:r w:rsidR="00652569" w:rsidRPr="00E45069">
        <w:t>18</w:t>
      </w:r>
      <w:r w:rsidR="00446D0F" w:rsidRPr="00E45069">
        <w:t>,</w:t>
      </w:r>
      <w:r w:rsidR="00652569" w:rsidRPr="00E45069">
        <w:t>0±1</w:t>
      </w:r>
      <w:r w:rsidR="00446D0F" w:rsidRPr="00E45069">
        <w:t>,</w:t>
      </w:r>
      <w:r w:rsidR="00652569" w:rsidRPr="00E45069">
        <w:t>02 e 22</w:t>
      </w:r>
      <w:r w:rsidR="00446D0F" w:rsidRPr="00E45069">
        <w:t>,</w:t>
      </w:r>
      <w:r w:rsidR="00652569" w:rsidRPr="00E45069">
        <w:t>0±0</w:t>
      </w:r>
      <w:r w:rsidR="00446D0F" w:rsidRPr="00E45069">
        <w:t>,</w:t>
      </w:r>
      <w:r w:rsidR="00652569" w:rsidRPr="00E45069">
        <w:t xml:space="preserve">48; </w:t>
      </w:r>
      <w:r w:rsidR="0021477D" w:rsidRPr="00E45069">
        <w:t xml:space="preserve">(2) </w:t>
      </w:r>
      <w:r w:rsidR="00652569" w:rsidRPr="00E45069">
        <w:t>Diazepam</w:t>
      </w:r>
      <w:r w:rsidR="00A177D7" w:rsidRPr="00E45069">
        <w:t>:</w:t>
      </w:r>
      <w:r w:rsidR="00BA4006" w:rsidRPr="00E45069">
        <w:t xml:space="preserve"> </w:t>
      </w:r>
      <w:r w:rsidR="001678B6" w:rsidRPr="00E45069">
        <w:t>2</w:t>
      </w:r>
      <w:r w:rsidR="00556387" w:rsidRPr="00E45069">
        <w:t>,</w:t>
      </w:r>
      <w:r w:rsidR="001678B6" w:rsidRPr="00E45069">
        <w:t>0±0</w:t>
      </w:r>
      <w:r w:rsidR="00556387" w:rsidRPr="00E45069">
        <w:t>,</w:t>
      </w:r>
      <w:r w:rsidR="001678B6" w:rsidRPr="00E45069">
        <w:t>12*</w:t>
      </w:r>
      <w:r w:rsidR="00556387" w:rsidRPr="00E45069">
        <w:t xml:space="preserve"> </w:t>
      </w:r>
      <w:r w:rsidR="001678B6" w:rsidRPr="00E45069">
        <w:t>e</w:t>
      </w:r>
      <w:r w:rsidR="00556387" w:rsidRPr="00E45069">
        <w:t xml:space="preserve"> </w:t>
      </w:r>
      <w:r w:rsidR="001678B6" w:rsidRPr="00E45069">
        <w:t>10</w:t>
      </w:r>
      <w:r w:rsidR="00556387" w:rsidRPr="00E45069">
        <w:t>,</w:t>
      </w:r>
      <w:r w:rsidR="001678B6" w:rsidRPr="00E45069">
        <w:t>0±0</w:t>
      </w:r>
      <w:r w:rsidR="002D01DA" w:rsidRPr="00E45069">
        <w:t>,</w:t>
      </w:r>
      <w:r w:rsidR="001678B6" w:rsidRPr="00E45069">
        <w:t xml:space="preserve">5**; </w:t>
      </w:r>
      <w:r w:rsidR="00BA4006" w:rsidRPr="00E45069">
        <w:t xml:space="preserve">(3) </w:t>
      </w:r>
      <w:r w:rsidR="00446D0F" w:rsidRPr="00E45069">
        <w:t xml:space="preserve">EP </w:t>
      </w:r>
      <w:r w:rsidR="00BA4006" w:rsidRPr="00E45069">
        <w:t>100 mg/kg</w:t>
      </w:r>
      <w:r w:rsidR="00CD67FB" w:rsidRPr="00E45069">
        <w:t xml:space="preserve"> 9</w:t>
      </w:r>
      <w:r w:rsidR="002D01DA" w:rsidRPr="00E45069">
        <w:t>,</w:t>
      </w:r>
      <w:r w:rsidR="00CD67FB" w:rsidRPr="00E45069">
        <w:t>8±0</w:t>
      </w:r>
      <w:r w:rsidR="002D01DA" w:rsidRPr="00E45069">
        <w:t>,</w:t>
      </w:r>
      <w:r w:rsidR="00CD67FB" w:rsidRPr="00E45069">
        <w:t>56*</w:t>
      </w:r>
      <w:r w:rsidR="00994DEC" w:rsidRPr="00E45069">
        <w:t xml:space="preserve"> </w:t>
      </w:r>
      <w:r w:rsidR="002D01DA" w:rsidRPr="00E45069">
        <w:t xml:space="preserve">e </w:t>
      </w:r>
      <w:r w:rsidR="00CD67FB" w:rsidRPr="00E45069">
        <w:t>16</w:t>
      </w:r>
      <w:r w:rsidR="002D01DA" w:rsidRPr="00E45069">
        <w:t>,</w:t>
      </w:r>
      <w:r w:rsidR="00CD67FB" w:rsidRPr="00E45069">
        <w:t>0±1</w:t>
      </w:r>
      <w:r w:rsidR="002D01DA" w:rsidRPr="00E45069">
        <w:t>,</w:t>
      </w:r>
      <w:r w:rsidR="00CD67FB" w:rsidRPr="00E45069">
        <w:t>04</w:t>
      </w:r>
      <w:r w:rsidR="00BA4006" w:rsidRPr="00E45069">
        <w:t xml:space="preserve">; (4) </w:t>
      </w:r>
      <w:r w:rsidR="00446D0F" w:rsidRPr="00E45069">
        <w:t xml:space="preserve">EP </w:t>
      </w:r>
      <w:r w:rsidR="00BA4006" w:rsidRPr="00E45069">
        <w:t xml:space="preserve">200 mg/kg </w:t>
      </w:r>
      <w:r w:rsidR="00CD67FB" w:rsidRPr="00E45069">
        <w:t>8</w:t>
      </w:r>
      <w:r w:rsidR="002D01DA" w:rsidRPr="00E45069">
        <w:t>,</w:t>
      </w:r>
      <w:r w:rsidR="00CD67FB" w:rsidRPr="00E45069">
        <w:t>8±0</w:t>
      </w:r>
      <w:r w:rsidR="002D01DA" w:rsidRPr="00E45069">
        <w:t>,</w:t>
      </w:r>
      <w:r w:rsidR="00CD67FB" w:rsidRPr="00E45069">
        <w:t>74*</w:t>
      </w:r>
      <w:r w:rsidR="00994DEC" w:rsidRPr="00E45069">
        <w:t xml:space="preserve"> e </w:t>
      </w:r>
      <w:r w:rsidR="00CD67FB" w:rsidRPr="00E45069">
        <w:t>14</w:t>
      </w:r>
      <w:r w:rsidR="002D01DA" w:rsidRPr="00E45069">
        <w:t>,</w:t>
      </w:r>
      <w:r w:rsidR="00CD67FB" w:rsidRPr="00E45069">
        <w:t>0±0</w:t>
      </w:r>
      <w:r w:rsidR="002D01DA" w:rsidRPr="00E45069">
        <w:t>,</w:t>
      </w:r>
      <w:r w:rsidR="00CD67FB" w:rsidRPr="00E45069">
        <w:t>92*</w:t>
      </w:r>
      <w:r w:rsidR="00994DEC" w:rsidRPr="00E45069">
        <w:t>;</w:t>
      </w:r>
      <w:r w:rsidR="00BA4006" w:rsidRPr="00E45069">
        <w:t xml:space="preserve">(5) </w:t>
      </w:r>
      <w:r w:rsidR="00285308" w:rsidRPr="00E45069">
        <w:t xml:space="preserve">EP </w:t>
      </w:r>
      <w:r w:rsidR="00BA4006" w:rsidRPr="00E45069">
        <w:t>500</w:t>
      </w:r>
      <w:r w:rsidR="00285308" w:rsidRPr="00E45069">
        <w:t xml:space="preserve"> </w:t>
      </w:r>
      <w:r w:rsidR="00BA4006" w:rsidRPr="00E45069">
        <w:t>mg/kg</w:t>
      </w:r>
      <w:r w:rsidR="00CD67FB" w:rsidRPr="00E45069">
        <w:t xml:space="preserve"> 5</w:t>
      </w:r>
      <w:r w:rsidR="00285308" w:rsidRPr="00E45069">
        <w:t>,</w:t>
      </w:r>
      <w:r w:rsidR="00CD67FB" w:rsidRPr="00E45069">
        <w:t>2±0</w:t>
      </w:r>
      <w:r w:rsidR="00285308" w:rsidRPr="00E45069">
        <w:t>,</w:t>
      </w:r>
      <w:r w:rsidR="00CD67FB" w:rsidRPr="00E45069">
        <w:t>64**</w:t>
      </w:r>
      <w:r w:rsidR="00994DEC" w:rsidRPr="00E45069">
        <w:t xml:space="preserve"> e </w:t>
      </w:r>
      <w:r w:rsidR="00CD67FB" w:rsidRPr="00E45069">
        <w:t>8</w:t>
      </w:r>
      <w:r w:rsidR="00285308" w:rsidRPr="00E45069">
        <w:t>,</w:t>
      </w:r>
      <w:r w:rsidR="00CD67FB" w:rsidRPr="00E45069">
        <w:t>8±0</w:t>
      </w:r>
      <w:r w:rsidR="00285308" w:rsidRPr="00E45069">
        <w:t>,</w:t>
      </w:r>
      <w:r w:rsidR="00CD67FB" w:rsidRPr="00E45069">
        <w:t>56**</w:t>
      </w:r>
      <w:r w:rsidR="00285308" w:rsidRPr="00E45069">
        <w:t>; o</w:t>
      </w:r>
      <w:r w:rsidR="00994DEC" w:rsidRPr="00E45069">
        <w:t>nde</w:t>
      </w:r>
      <w:r w:rsidR="00D4390C" w:rsidRPr="00E45069">
        <w:t xml:space="preserve"> </w:t>
      </w:r>
      <w:r w:rsidR="00030372" w:rsidRPr="00E45069">
        <w:t>(</w:t>
      </w:r>
      <w:r w:rsidR="00D4390C" w:rsidRPr="00E45069">
        <w:t>*</w:t>
      </w:r>
      <w:r w:rsidR="00030372" w:rsidRPr="00E45069">
        <w:t>)</w:t>
      </w:r>
      <w:r w:rsidR="00D4390C" w:rsidRPr="00E45069">
        <w:t xml:space="preserve"> representa redução significativa com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 xml:space="preserve">05 e </w:t>
      </w:r>
      <w:r w:rsidR="00030372" w:rsidRPr="00E45069">
        <w:t>(</w:t>
      </w:r>
      <w:r w:rsidR="00D4390C" w:rsidRPr="00E45069">
        <w:t>**</w:t>
      </w:r>
      <w:r w:rsidR="00030372" w:rsidRPr="00E45069">
        <w:t>)</w:t>
      </w:r>
      <w:r w:rsidR="00D4390C" w:rsidRPr="00E45069">
        <w:t xml:space="preserve"> representa p</w:t>
      </w:r>
      <w:r w:rsidR="004D4666" w:rsidRPr="00E45069">
        <w:t xml:space="preserve"> </w:t>
      </w:r>
      <w:r w:rsidR="00D4390C" w:rsidRPr="00E45069">
        <w:t>&lt;</w:t>
      </w:r>
      <w:r w:rsidR="004D4666" w:rsidRPr="00E45069">
        <w:t xml:space="preserve"> </w:t>
      </w:r>
      <w:r w:rsidR="00D4390C" w:rsidRPr="00E45069">
        <w:t>0</w:t>
      </w:r>
      <w:r w:rsidR="00290D7D" w:rsidRPr="00E45069">
        <w:t>,</w:t>
      </w:r>
      <w:r w:rsidR="00D4390C" w:rsidRPr="00E45069">
        <w:t>01 quando comparado ao controle.</w:t>
      </w:r>
      <w:r w:rsidR="00E95B17" w:rsidRPr="00E45069">
        <w:t xml:space="preserve"> </w:t>
      </w:r>
      <w:r w:rsidRPr="00E45069">
        <w:t xml:space="preserve">No estudo com </w:t>
      </w:r>
      <w:r w:rsidR="00AC74D1" w:rsidRPr="00E45069">
        <w:t>doses múltiplas, o</w:t>
      </w:r>
      <w:r w:rsidR="00CC36A8" w:rsidRPr="00E45069">
        <w:t>s</w:t>
      </w:r>
      <w:r w:rsidR="00AC74D1" w:rsidRPr="00E45069">
        <w:t xml:space="preserve"> resultado</w:t>
      </w:r>
      <w:r w:rsidR="00CC36A8" w:rsidRPr="00E45069">
        <w:t>s</w:t>
      </w:r>
      <w:r w:rsidR="00AC74D1" w:rsidRPr="00E45069">
        <w:t xml:space="preserve"> fo</w:t>
      </w:r>
      <w:r w:rsidR="00CC36A8" w:rsidRPr="00E45069">
        <w:t>ram</w:t>
      </w:r>
      <w:r w:rsidR="00AC74D1" w:rsidRPr="00E45069">
        <w:t xml:space="preserve"> semelhante</w:t>
      </w:r>
      <w:r w:rsidR="007649CE" w:rsidRPr="00E45069">
        <w:t>s</w:t>
      </w:r>
      <w:r w:rsidR="00E95B17" w:rsidRPr="00E45069">
        <w:t xml:space="preserve"> </w:t>
      </w:r>
      <w:sdt>
        <w:sdtPr>
          <w:rPr>
            <w:color w:val="000000"/>
          </w:rPr>
          <w:tag w:val="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975944710"/>
          <w:placeholder>
            <w:docPart w:val="C6E3F2178E2A5C4A8CCC62061B321C84"/>
          </w:placeholder>
        </w:sdtPr>
        <w:sdtContent>
          <w:r w:rsidR="00301E1A" w:rsidRPr="00E45069">
            <w:rPr>
              <w:color w:val="000000"/>
            </w:rPr>
            <w:t>(BANJI et al., 2010)</w:t>
          </w:r>
        </w:sdtContent>
      </w:sdt>
      <w:r w:rsidR="003B454E" w:rsidRPr="00E45069">
        <w:rPr>
          <w:color w:val="000000"/>
          <w:shd w:val="clear" w:color="auto" w:fill="F9F9F9"/>
        </w:rPr>
        <w:t>.</w:t>
      </w:r>
    </w:p>
    <w:p w14:paraId="77A18EAF" w14:textId="50B0CDB6" w:rsidR="00720C07" w:rsidRPr="00E45069" w:rsidRDefault="00D772AE" w:rsidP="00AF66FD">
      <w:r w:rsidRPr="00E45069">
        <w:t xml:space="preserve">Outro estudo </w:t>
      </w:r>
      <w:r w:rsidR="00545653" w:rsidRPr="00E45069">
        <w:t>investig</w:t>
      </w:r>
      <w:r w:rsidRPr="00E45069">
        <w:t>ou</w:t>
      </w:r>
      <w:r w:rsidR="0065579E" w:rsidRPr="00E45069">
        <w:t xml:space="preserve"> </w:t>
      </w:r>
      <w:r w:rsidR="00F4487B" w:rsidRPr="00E45069">
        <w:t xml:space="preserve">o efeito </w:t>
      </w:r>
      <w:r w:rsidR="0065579E" w:rsidRPr="00E45069">
        <w:t>d</w:t>
      </w:r>
      <w:r w:rsidRPr="00E45069">
        <w:t>a</w:t>
      </w:r>
      <w:r w:rsidR="0065579E" w:rsidRPr="00E45069">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F4487B" w:rsidRPr="00E45069">
        <w:rPr>
          <w:i/>
          <w:iCs/>
        </w:rPr>
        <w:t xml:space="preserve"> </w:t>
      </w:r>
      <w:r w:rsidR="00F4487B" w:rsidRPr="00E45069">
        <w:t>nas doses de</w:t>
      </w:r>
      <w:r w:rsidRPr="00E45069">
        <w:t xml:space="preserve"> </w:t>
      </w:r>
      <w:r w:rsidR="0065579E" w:rsidRPr="00E45069">
        <w:t>100 e 200mg/kg</w:t>
      </w:r>
      <w:r w:rsidRPr="00E45069">
        <w:t xml:space="preserve"> </w:t>
      </w:r>
      <w:r w:rsidR="00F4487B" w:rsidRPr="00E45069">
        <w:t xml:space="preserve">na redução de </w:t>
      </w:r>
      <w:r w:rsidR="00545653" w:rsidRPr="00E45069">
        <w:t>respostas de</w:t>
      </w:r>
      <w:r w:rsidR="0065579E" w:rsidRPr="00E45069">
        <w:t xml:space="preserve"> agress</w:t>
      </w:r>
      <w:r w:rsidRPr="00E45069">
        <w:t>ividade</w:t>
      </w:r>
      <w:r w:rsidR="0065579E" w:rsidRPr="00E45069">
        <w:t xml:space="preserve">. </w:t>
      </w:r>
      <w:r w:rsidR="00545653" w:rsidRPr="00E45069">
        <w:t>Quarenta ratos albinos</w:t>
      </w:r>
      <w:r w:rsidR="00545653" w:rsidRPr="00E45069">
        <w:rPr>
          <w:i/>
        </w:rPr>
        <w:t xml:space="preserve"> </w:t>
      </w:r>
      <w:proofErr w:type="spellStart"/>
      <w:r w:rsidR="00545653" w:rsidRPr="00E45069">
        <w:rPr>
          <w:i/>
        </w:rPr>
        <w:t>Wistar</w:t>
      </w:r>
      <w:proofErr w:type="spellEnd"/>
      <w:r w:rsidRPr="00E45069">
        <w:t xml:space="preserve">, com peso entre </w:t>
      </w:r>
      <w:r w:rsidR="00545653" w:rsidRPr="00E45069">
        <w:t>250</w:t>
      </w:r>
      <w:r w:rsidRPr="00E45069">
        <w:t xml:space="preserve"> </w:t>
      </w:r>
      <w:r w:rsidR="00545653" w:rsidRPr="00E45069">
        <w:t>-</w:t>
      </w:r>
      <w:r w:rsidRPr="00E45069">
        <w:t xml:space="preserve"> </w:t>
      </w:r>
      <w:r w:rsidR="00545653" w:rsidRPr="00E45069">
        <w:t>400g</w:t>
      </w:r>
      <w:r w:rsidRPr="00E45069">
        <w:t>,</w:t>
      </w:r>
      <w:r w:rsidR="00545653" w:rsidRPr="00E45069">
        <w:t xml:space="preserve"> de ambos os sexos</w:t>
      </w:r>
      <w:r w:rsidRPr="00E45069">
        <w:t>,</w:t>
      </w:r>
      <w:r w:rsidR="00545653" w:rsidRPr="00E45069">
        <w:t xml:space="preserve"> foram </w:t>
      </w:r>
      <w:r w:rsidR="00B4696A" w:rsidRPr="00E45069">
        <w:t>divididos</w:t>
      </w:r>
      <w:r w:rsidR="00545653" w:rsidRPr="00E45069">
        <w:t xml:space="preserve"> aleatoriamente em </w:t>
      </w:r>
      <w:r w:rsidR="00621413" w:rsidRPr="00E45069">
        <w:t>4 grupos</w:t>
      </w:r>
      <w:r w:rsidR="00545653" w:rsidRPr="00E45069">
        <w:t xml:space="preserve"> de 10 ratos: (1) grupo controle; (2) Diazepam 2,5 mg/kg; (3)</w:t>
      </w:r>
      <w:r w:rsidRPr="00E45069">
        <w:t xml:space="preserve"> EP</w:t>
      </w:r>
      <w:r w:rsidR="00545653" w:rsidRPr="00E45069">
        <w:t xml:space="preserve"> 100 mg/kg; (4) </w:t>
      </w:r>
      <w:r w:rsidRPr="00E45069">
        <w:t xml:space="preserve">EP </w:t>
      </w:r>
      <w:r w:rsidR="00545653" w:rsidRPr="00E45069">
        <w:t>200mg/kg</w:t>
      </w:r>
      <w:r w:rsidR="00B4696A" w:rsidRPr="00E45069">
        <w:t>.</w:t>
      </w:r>
      <w:r w:rsidR="00545653" w:rsidRPr="00E45069">
        <w:t xml:space="preserve"> Os animais foram pareados em gaiolas</w:t>
      </w:r>
      <w:r w:rsidR="008D070C" w:rsidRPr="00E45069">
        <w:t xml:space="preserve"> e o</w:t>
      </w:r>
      <w:r w:rsidR="00545653" w:rsidRPr="00E45069">
        <w:t xml:space="preserve"> estresse foi</w:t>
      </w:r>
      <w:r w:rsidR="0065579E" w:rsidRPr="00E45069">
        <w:t xml:space="preserve"> induzid</w:t>
      </w:r>
      <w:r w:rsidR="00545653" w:rsidRPr="00E45069">
        <w:t>o</w:t>
      </w:r>
      <w:r w:rsidR="0065579E" w:rsidRPr="00E45069">
        <w:t xml:space="preserve"> </w:t>
      </w:r>
      <w:r w:rsidRPr="00E45069">
        <w:t>através de</w:t>
      </w:r>
      <w:r w:rsidR="00545653" w:rsidRPr="00E45069">
        <w:t xml:space="preserve"> 2 testes:</w:t>
      </w:r>
      <w:r w:rsidR="0065579E" w:rsidRPr="00E45069">
        <w:t xml:space="preserve"> choque</w:t>
      </w:r>
      <w:r w:rsidR="00545653" w:rsidRPr="00E45069">
        <w:t xml:space="preserve"> elétrico</w:t>
      </w:r>
      <w:r w:rsidR="0065579E" w:rsidRPr="00E45069">
        <w:t xml:space="preserve"> nas patas e teste de competição </w:t>
      </w:r>
      <w:r w:rsidR="00545653" w:rsidRPr="00E45069">
        <w:t>por</w:t>
      </w:r>
      <w:r w:rsidR="0065579E" w:rsidRPr="00E45069">
        <w:t xml:space="preserve"> água. </w:t>
      </w:r>
      <w:r w:rsidR="00545653" w:rsidRPr="00E45069">
        <w:t xml:space="preserve">No teste do choque elétrico o número de </w:t>
      </w:r>
      <w:r w:rsidR="005942F3" w:rsidRPr="00E45069">
        <w:t>saltos</w:t>
      </w:r>
      <w:r w:rsidR="00545653" w:rsidRPr="00E45069">
        <w:t xml:space="preserve"> para os grupos 1, 2, 3 e 4 foram, respectivamente: </w:t>
      </w:r>
      <w:r w:rsidR="005942F3" w:rsidRPr="00E45069">
        <w:t>8</w:t>
      </w:r>
      <w:r w:rsidR="00875089" w:rsidRPr="00E45069">
        <w:t>,</w:t>
      </w:r>
      <w:r w:rsidR="005942F3" w:rsidRPr="00E45069">
        <w:t>55±0</w:t>
      </w:r>
      <w:r w:rsidR="00875089" w:rsidRPr="00E45069">
        <w:t>,</w:t>
      </w:r>
      <w:r w:rsidR="005942F3" w:rsidRPr="00E45069">
        <w:t>82; 1</w:t>
      </w:r>
      <w:r w:rsidR="00875089" w:rsidRPr="00E45069">
        <w:t>,</w:t>
      </w:r>
      <w:r w:rsidR="005942F3" w:rsidRPr="00E45069">
        <w:t>37±0</w:t>
      </w:r>
      <w:r w:rsidR="00875089" w:rsidRPr="00E45069">
        <w:t>,</w:t>
      </w:r>
      <w:r w:rsidR="005942F3" w:rsidRPr="00E45069">
        <w:t>29</w:t>
      </w:r>
      <w:r w:rsidR="0074789A" w:rsidRPr="00E45069">
        <w:t>*</w:t>
      </w:r>
      <w:r w:rsidR="005942F3" w:rsidRPr="00E45069">
        <w:t>; 4</w:t>
      </w:r>
      <w:r w:rsidR="00875089" w:rsidRPr="00E45069">
        <w:t>,</w:t>
      </w:r>
      <w:r w:rsidR="005942F3" w:rsidRPr="00E45069">
        <w:t>8±0</w:t>
      </w:r>
      <w:r w:rsidR="00875089" w:rsidRPr="00E45069">
        <w:t>,</w:t>
      </w:r>
      <w:r w:rsidR="005942F3" w:rsidRPr="00E45069">
        <w:t>48</w:t>
      </w:r>
      <w:r w:rsidR="0074789A" w:rsidRPr="00E45069">
        <w:t>*</w:t>
      </w:r>
      <w:r w:rsidR="005942F3" w:rsidRPr="00E45069">
        <w:t>; 2</w:t>
      </w:r>
      <w:r w:rsidR="00875089" w:rsidRPr="00E45069">
        <w:t>,</w:t>
      </w:r>
      <w:r w:rsidR="005942F3" w:rsidRPr="00E45069">
        <w:t>3±0</w:t>
      </w:r>
      <w:r w:rsidR="00875089" w:rsidRPr="00E45069">
        <w:t>,</w:t>
      </w:r>
      <w:r w:rsidR="005942F3" w:rsidRPr="00E45069">
        <w:t>36</w:t>
      </w:r>
      <w:r w:rsidR="0074789A" w:rsidRPr="00E45069">
        <w:t>*</w:t>
      </w:r>
      <w:r w:rsidR="00FF6A02" w:rsidRPr="00E45069">
        <w:t>.</w:t>
      </w:r>
      <w:r w:rsidR="005942F3" w:rsidRPr="00E45069">
        <w:t xml:space="preserve"> </w:t>
      </w:r>
      <w:r w:rsidR="00FF6A02" w:rsidRPr="00E45069">
        <w:t>T</w:t>
      </w:r>
      <w:r w:rsidR="005942F3" w:rsidRPr="00E45069">
        <w:t>anto o grupo tratado com Diazepam como os tratados com</w:t>
      </w:r>
      <w:r w:rsidR="00FF6A02" w:rsidRPr="00E45069">
        <w:t xml:space="preserve"> EP</w:t>
      </w:r>
      <w:r w:rsidR="005942F3" w:rsidRPr="00E45069">
        <w:t xml:space="preserve"> 100</w:t>
      </w:r>
      <w:r w:rsidR="00FF6A02" w:rsidRPr="00E45069">
        <w:t xml:space="preserve"> mg/kg</w:t>
      </w:r>
      <w:r w:rsidR="005942F3" w:rsidRPr="00E45069">
        <w:t xml:space="preserve"> e 200 mg/kg obtiveram redução significativa (p</w:t>
      </w:r>
      <w:r w:rsidR="009C6919" w:rsidRPr="00E45069">
        <w:t xml:space="preserve"> </w:t>
      </w:r>
      <w:r w:rsidR="005942F3" w:rsidRPr="00E45069">
        <w:t>&lt;</w:t>
      </w:r>
      <w:r w:rsidR="009C6919" w:rsidRPr="00E45069">
        <w:t xml:space="preserve"> </w:t>
      </w:r>
      <w:r w:rsidR="005942F3" w:rsidRPr="00E45069">
        <w:t>0,05)</w:t>
      </w:r>
      <w:r w:rsidR="005E5115" w:rsidRPr="00E45069">
        <w:t xml:space="preserve"> nas respostas de agressividade</w:t>
      </w:r>
      <w:r w:rsidRPr="00E45069">
        <w:t xml:space="preserve"> </w:t>
      </w:r>
      <w:sdt>
        <w:sdtPr>
          <w:rPr>
            <w:color w:val="000000"/>
          </w:rPr>
          <w:tag w:val="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
          <w:id w:val="537091926"/>
          <w:placeholder>
            <w:docPart w:val="1B83947C9DB1F7478DA584970877F4B9"/>
          </w:placeholder>
        </w:sdtPr>
        <w:sdtContent>
          <w:r w:rsidR="00301E1A" w:rsidRPr="00E45069">
            <w:rPr>
              <w:color w:val="000000"/>
            </w:rPr>
            <w:t>(LOBO; MANAVALAN, 2008)</w:t>
          </w:r>
        </w:sdtContent>
      </w:sdt>
      <w:r w:rsidR="005942F3" w:rsidRPr="00E45069">
        <w:t xml:space="preserve">. </w:t>
      </w:r>
    </w:p>
    <w:p w14:paraId="619BAB8B" w14:textId="41860C51" w:rsidR="00EF05D9" w:rsidRPr="00E45069" w:rsidRDefault="001E4188" w:rsidP="00A606F3">
      <w:pPr>
        <w:pStyle w:val="Heading3"/>
        <w:rPr>
          <w:i/>
          <w:iCs/>
        </w:rPr>
      </w:pPr>
      <w:bookmarkStart w:id="42" w:name="_Toc187787245"/>
      <w:bookmarkEnd w:id="41"/>
      <w:r w:rsidRPr="00E45069">
        <w:t xml:space="preserve">Estudos clínicos com </w:t>
      </w:r>
      <w:r w:rsidR="00AF66FD">
        <w:t xml:space="preserve">a </w:t>
      </w:r>
      <w:r w:rsidR="00535D0B" w:rsidRPr="00535D0B">
        <w:rPr>
          <w:i/>
          <w:iCs/>
        </w:rPr>
        <w:t>Eclipta prostrata</w:t>
      </w:r>
      <w:bookmarkEnd w:id="42"/>
    </w:p>
    <w:p w14:paraId="738006C6" w14:textId="1D6DA3E3" w:rsidR="0032775A" w:rsidRPr="00E45069" w:rsidRDefault="0032775A" w:rsidP="00C20CE1">
      <w:pPr>
        <w:pStyle w:val="Heading4"/>
      </w:pPr>
      <w:r w:rsidRPr="00E45069">
        <w:t xml:space="preserve">Ação anti-hipertensiva, diurética e </w:t>
      </w:r>
      <w:proofErr w:type="spellStart"/>
      <w:r w:rsidRPr="00E45069">
        <w:t>hipocolesterolemiante</w:t>
      </w:r>
      <w:proofErr w:type="spellEnd"/>
    </w:p>
    <w:p w14:paraId="3DD88F88" w14:textId="6A858D74" w:rsidR="00B763B5" w:rsidRPr="00E45069" w:rsidRDefault="00F60C07" w:rsidP="00AF66FD">
      <w:r w:rsidRPr="00E45069">
        <w:t xml:space="preserve">Um </w:t>
      </w:r>
      <w:r w:rsidR="00415340" w:rsidRPr="00E45069">
        <w:t>ensaio clínico randomizado, controlado,</w:t>
      </w:r>
      <w:r w:rsidRPr="00E45069">
        <w:t xml:space="preserve"> de fase II, avaliou o efeito anti-hipertensivo da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em 73 </w:t>
      </w:r>
      <w:r w:rsidR="005F1725">
        <w:t>participantes de pesquisa</w:t>
      </w:r>
      <w:r w:rsidRPr="00E45069">
        <w:t xml:space="preserve"> do sexo masculino, sedentários, entre 40 e 55 anos de idade, com HAS leve.</w:t>
      </w:r>
      <w:r w:rsidR="00F82E4B" w:rsidRPr="00E45069">
        <w:t xml:space="preserve"> O critério de definição de HAS leve foi pressão arterial sistólica (PAS) entre 140-159 mmHg e diastólica (PAD) entre 90-99 mmHg</w:t>
      </w:r>
      <w:r w:rsidR="00627AA4" w:rsidRPr="00E45069">
        <w:t>.</w:t>
      </w:r>
      <w:r w:rsidR="00AF7006" w:rsidRPr="00E45069">
        <w:t xml:space="preserve"> Foram excluídos do estudo os participantes que realizaram mudanças no padrão dietético habitual ou</w:t>
      </w:r>
      <w:r w:rsidR="001B25BE" w:rsidRPr="00E45069">
        <w:t xml:space="preserve"> mudanças de estilo de vida (</w:t>
      </w:r>
      <w:r w:rsidR="00AF7006" w:rsidRPr="00E45069">
        <w:t>MEV</w:t>
      </w:r>
      <w:r w:rsidR="001B25BE" w:rsidRPr="00E45069">
        <w:t xml:space="preserve">) </w:t>
      </w:r>
      <w:r w:rsidR="00AF7006" w:rsidRPr="00E45069">
        <w:t>que sabidamente influenciam no controle pressórico.</w:t>
      </w:r>
      <w:r w:rsidR="00593D3A" w:rsidRPr="00E45069">
        <w:t xml:space="preserve"> D</w:t>
      </w:r>
      <w:r w:rsidR="00AF7006" w:rsidRPr="00E45069">
        <w:t xml:space="preserve">os 73 incluídos, 60 </w:t>
      </w:r>
      <w:r w:rsidR="00EF022B" w:rsidRPr="00E45069">
        <w:t xml:space="preserve">(82%) </w:t>
      </w:r>
      <w:r w:rsidR="00AF7006" w:rsidRPr="00E45069">
        <w:t>completaram o tempo total de intervenção de 60 dias.</w:t>
      </w:r>
      <w:r w:rsidR="00506FCE" w:rsidRPr="00E45069">
        <w:t xml:space="preserve"> Antes da intervenção, não havia diferenças significativas entre os dois grupos em relação à idade, </w:t>
      </w:r>
      <w:r w:rsidR="00D63413" w:rsidRPr="00E45069">
        <w:t xml:space="preserve">IMC </w:t>
      </w:r>
      <w:r w:rsidR="00506FCE" w:rsidRPr="00E45069">
        <w:t xml:space="preserve">(IMC médio </w:t>
      </w:r>
      <w:r w:rsidR="006A74A1" w:rsidRPr="00E45069">
        <w:t>26,3</w:t>
      </w:r>
      <w:r w:rsidR="00E17AE5" w:rsidRPr="00E45069">
        <w:t xml:space="preserve"> kg/m</w:t>
      </w:r>
      <w:r w:rsidR="00E17AE5" w:rsidRPr="00E45069">
        <w:rPr>
          <w:vertAlign w:val="superscript"/>
        </w:rPr>
        <w:t>2</w:t>
      </w:r>
      <w:r w:rsidR="00506FCE" w:rsidRPr="00E45069">
        <w:t xml:space="preserve">), atividade física, hábitos </w:t>
      </w:r>
      <w:r w:rsidR="00E17AE5" w:rsidRPr="00E45069">
        <w:t>de tabagismo</w:t>
      </w:r>
      <w:r w:rsidR="00506FCE" w:rsidRPr="00E45069">
        <w:t xml:space="preserve">, consumo de álcool, níveis </w:t>
      </w:r>
      <w:r w:rsidR="005D3889" w:rsidRPr="00E45069">
        <w:t>pressóricos</w:t>
      </w:r>
      <w:r w:rsidR="00506FCE" w:rsidRPr="00E45069">
        <w:t xml:space="preserve"> e frequência cardíaca</w:t>
      </w:r>
      <w:r w:rsidR="00343790" w:rsidRPr="00E45069">
        <w:t xml:space="preserve">. </w:t>
      </w:r>
    </w:p>
    <w:p w14:paraId="1CE87337" w14:textId="1E120369" w:rsidR="004C62CB" w:rsidRPr="00E45069" w:rsidRDefault="00F60C07" w:rsidP="00AF66FD">
      <w:r w:rsidRPr="00E45069">
        <w:lastRenderedPageBreak/>
        <w:t xml:space="preserve">O grupo intervenção, com 30 </w:t>
      </w:r>
      <w:r w:rsidR="005D3889" w:rsidRPr="00E45069">
        <w:t>participantes</w:t>
      </w:r>
      <w:r w:rsidRPr="00E45069">
        <w:t xml:space="preserve">, recebeu 2 cápsulas contendo 500 mg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antes do café da manhã, almoço e jantar, totalizando 3000 mg/dia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por 60 dias. </w:t>
      </w:r>
      <w:r w:rsidR="00E2314B" w:rsidRPr="00E45069">
        <w:t xml:space="preserve">O grupo </w:t>
      </w:r>
      <w:r w:rsidR="004C62CB" w:rsidRPr="00E45069">
        <w:t>controle</w:t>
      </w:r>
      <w:r w:rsidR="00E2314B" w:rsidRPr="00E45069">
        <w:t xml:space="preserve"> recebeu </w:t>
      </w:r>
      <w:r w:rsidR="00205324" w:rsidRPr="00E45069">
        <w:t xml:space="preserve">cápsulas contendo placebo. </w:t>
      </w:r>
      <w:r w:rsidRPr="00E45069">
        <w:t>Foram realizadas 5 aferições da pressão arterial, aos 0, 15, 30, 45</w:t>
      </w:r>
      <w:r w:rsidR="00966499" w:rsidRPr="00E45069">
        <w:t xml:space="preserve"> e</w:t>
      </w:r>
      <w:r w:rsidRPr="00E45069">
        <w:t xml:space="preserve"> 60 dias.</w:t>
      </w:r>
      <w:r w:rsidR="00F54D75" w:rsidRPr="00E45069">
        <w:t xml:space="preserve"> Em adição,</w:t>
      </w:r>
      <w:r w:rsidRPr="00E45069">
        <w:t xml:space="preserve"> foram avaliados: volume urinário, excreção urinária de eletrólitos e lipidograma. </w:t>
      </w:r>
    </w:p>
    <w:p w14:paraId="650BEA17" w14:textId="62EFBB51" w:rsidR="007E696B" w:rsidRPr="00E45069" w:rsidRDefault="007E696B" w:rsidP="00AF66FD">
      <w:r w:rsidRPr="00E45069">
        <w:t>O</w:t>
      </w:r>
      <w:r w:rsidR="00343790" w:rsidRPr="00E45069">
        <w:t>s efeitos col</w:t>
      </w:r>
      <w:r w:rsidR="00966499" w:rsidRPr="00E45069">
        <w:t>a</w:t>
      </w:r>
      <w:r w:rsidR="00343790" w:rsidRPr="00E45069">
        <w:t>terais relatados foram</w:t>
      </w:r>
      <w:r w:rsidR="004C62CB" w:rsidRPr="00E45069">
        <w:t xml:space="preserve">: no grupo intervenção 2 </w:t>
      </w:r>
      <w:r w:rsidR="005F1725">
        <w:t>participantes de pesquisa</w:t>
      </w:r>
      <w:r w:rsidR="004C62CB" w:rsidRPr="00E45069">
        <w:t xml:space="preserve"> relataram</w:t>
      </w:r>
      <w:r w:rsidR="00AC30CC" w:rsidRPr="00E45069">
        <w:t xml:space="preserve"> aumento da frequência urinária</w:t>
      </w:r>
      <w:r w:rsidR="004C62CB" w:rsidRPr="00E45069">
        <w:t>, e 4 relataram percepção de melhora na visão; no grupo controle</w:t>
      </w:r>
      <w:r w:rsidR="00AC30CC" w:rsidRPr="00E45069">
        <w:t xml:space="preserve"> </w:t>
      </w:r>
      <w:r w:rsidR="004C62CB" w:rsidRPr="00E45069">
        <w:t>4 participantes relataram</w:t>
      </w:r>
      <w:r w:rsidR="00AC30CC" w:rsidRPr="00E45069">
        <w:t xml:space="preserve"> </w:t>
      </w:r>
      <w:r w:rsidRPr="00E45069">
        <w:rPr>
          <w:lang w:val="pt"/>
        </w:rPr>
        <w:t>n</w:t>
      </w:r>
      <w:r w:rsidR="00AC30CC" w:rsidRPr="00E45069">
        <w:rPr>
          <w:lang w:val="pt"/>
        </w:rPr>
        <w:t>á</w:t>
      </w:r>
      <w:r w:rsidRPr="00E45069">
        <w:rPr>
          <w:lang w:val="pt"/>
        </w:rPr>
        <w:t>usea ocasional associad</w:t>
      </w:r>
      <w:r w:rsidR="00AC30CC" w:rsidRPr="00E45069">
        <w:rPr>
          <w:lang w:val="pt"/>
        </w:rPr>
        <w:t xml:space="preserve">a </w:t>
      </w:r>
      <w:r w:rsidR="00966499" w:rsidRPr="00E45069">
        <w:rPr>
          <w:lang w:val="pt"/>
        </w:rPr>
        <w:t xml:space="preserve">à ingestão </w:t>
      </w:r>
      <w:r w:rsidRPr="00E45069">
        <w:rPr>
          <w:lang w:val="pt"/>
        </w:rPr>
        <w:t>d</w:t>
      </w:r>
      <w:r w:rsidR="00AC30CC" w:rsidRPr="00E45069">
        <w:rPr>
          <w:lang w:val="pt"/>
        </w:rPr>
        <w:t>as</w:t>
      </w:r>
      <w:r w:rsidRPr="00E45069">
        <w:rPr>
          <w:lang w:val="pt"/>
        </w:rPr>
        <w:t xml:space="preserve"> cápsulas</w:t>
      </w:r>
      <w:r w:rsidR="00AC30CC" w:rsidRPr="00E45069">
        <w:rPr>
          <w:lang w:val="pt"/>
        </w:rPr>
        <w:t>.</w:t>
      </w:r>
    </w:p>
    <w:p w14:paraId="5D7B72CE" w14:textId="1F4C5AEE" w:rsidR="007C63A1" w:rsidRPr="00E45069" w:rsidRDefault="00382450" w:rsidP="00AF66FD">
      <w:r w:rsidRPr="00E45069">
        <w:rPr>
          <w:rFonts w:ascii="Calibri" w:hAnsi="Calibri" w:cs="Calibri"/>
        </w:rPr>
        <w:t>﻿</w:t>
      </w:r>
      <w:r w:rsidR="006767D5" w:rsidRPr="00E45069">
        <w:t xml:space="preserve"> Análise por protocolo mostrou que o grupo tratado com 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6767D5" w:rsidRPr="00E45069">
        <w:t xml:space="preserve"> </w:t>
      </w:r>
      <w:r w:rsidRPr="00E45069">
        <w:rPr>
          <w:lang w:val="pt"/>
        </w:rPr>
        <w:t>apresentou diminuição acentuada e significativa de 19% na PAS</w:t>
      </w:r>
      <w:r w:rsidR="009F6D8D" w:rsidRPr="00E45069">
        <w:rPr>
          <w:lang w:val="pt"/>
        </w:rPr>
        <w:t xml:space="preserve">, </w:t>
      </w:r>
      <w:r w:rsidR="006767D5" w:rsidRPr="00E45069">
        <w:rPr>
          <w:lang w:val="pt"/>
        </w:rPr>
        <w:t xml:space="preserve">12% na </w:t>
      </w:r>
      <w:r w:rsidRPr="00E45069">
        <w:rPr>
          <w:lang w:val="pt"/>
        </w:rPr>
        <w:t>PAD</w:t>
      </w:r>
      <w:r w:rsidR="009F6D8D" w:rsidRPr="00E45069">
        <w:rPr>
          <w:lang w:val="pt"/>
        </w:rPr>
        <w:t xml:space="preserve"> e </w:t>
      </w:r>
      <w:r w:rsidRPr="00E45069">
        <w:rPr>
          <w:lang w:val="pt"/>
        </w:rPr>
        <w:t>15%</w:t>
      </w:r>
      <w:r w:rsidR="009F6D8D" w:rsidRPr="00E45069">
        <w:rPr>
          <w:lang w:val="pt"/>
        </w:rPr>
        <w:t xml:space="preserve"> na </w:t>
      </w:r>
      <w:r w:rsidR="00C60CF5" w:rsidRPr="00E45069">
        <w:rPr>
          <w:lang w:val="pt"/>
        </w:rPr>
        <w:t>pressão arterial média (</w:t>
      </w:r>
      <w:r w:rsidR="009F6D8D" w:rsidRPr="00E45069">
        <w:rPr>
          <w:lang w:val="pt"/>
        </w:rPr>
        <w:t>PAM</w:t>
      </w:r>
      <w:r w:rsidR="00C60CF5" w:rsidRPr="00E45069">
        <w:rPr>
          <w:lang w:val="pt"/>
        </w:rPr>
        <w:t>)</w:t>
      </w:r>
      <w:r w:rsidRPr="00E45069">
        <w:rPr>
          <w:lang w:val="pt"/>
        </w:rPr>
        <w:t xml:space="preserve">, enquanto no grupo controle </w:t>
      </w:r>
      <w:r w:rsidR="009F6D8D" w:rsidRPr="00E45069">
        <w:rPr>
          <w:lang w:val="pt"/>
        </w:rPr>
        <w:t>não houve alteração</w:t>
      </w:r>
      <w:r w:rsidRPr="00E45069">
        <w:rPr>
          <w:lang w:val="pt"/>
        </w:rPr>
        <w:t xml:space="preserve"> </w:t>
      </w:r>
      <w:r w:rsidR="006767D5" w:rsidRPr="00E45069">
        <w:rPr>
          <w:lang w:val="pt"/>
        </w:rPr>
        <w:t xml:space="preserve">estatisticamente </w:t>
      </w:r>
      <w:r w:rsidRPr="00E45069">
        <w:rPr>
          <w:lang w:val="pt"/>
        </w:rPr>
        <w:t>significativ</w:t>
      </w:r>
      <w:r w:rsidR="009F6D8D" w:rsidRPr="00E45069">
        <w:rPr>
          <w:lang w:val="pt"/>
        </w:rPr>
        <w:t>a</w:t>
      </w:r>
      <w:r w:rsidRPr="00E45069">
        <w:t xml:space="preserve">. </w:t>
      </w:r>
      <w:r w:rsidR="00437395" w:rsidRPr="00E45069">
        <w:t>Com relação aos níveis</w:t>
      </w:r>
      <w:r w:rsidR="003E4D4C" w:rsidRPr="00E45069">
        <w:t xml:space="preserve"> </w:t>
      </w:r>
      <w:r w:rsidR="00437395" w:rsidRPr="00E45069">
        <w:t>d</w:t>
      </w:r>
      <w:r w:rsidR="003E4D4C" w:rsidRPr="00E45069">
        <w:t>os lipídios séricos</w:t>
      </w:r>
      <w:r w:rsidR="00437395" w:rsidRPr="00E45069">
        <w:t xml:space="preserve">, houve </w:t>
      </w:r>
      <w:r w:rsidR="002B5653" w:rsidRPr="00E45069">
        <w:t>redução no</w:t>
      </w:r>
      <w:r w:rsidR="003E4D4C" w:rsidRPr="00E45069">
        <w:t xml:space="preserve"> </w:t>
      </w:r>
      <w:r w:rsidR="008D2F28" w:rsidRPr="00E45069">
        <w:t>colesterol total</w:t>
      </w:r>
      <w:r w:rsidR="00F94966" w:rsidRPr="00E45069">
        <w:t xml:space="preserve"> (CT)</w:t>
      </w:r>
      <w:r w:rsidR="008D2F28" w:rsidRPr="00E45069">
        <w:t xml:space="preserve"> </w:t>
      </w:r>
      <w:r w:rsidR="00E02824" w:rsidRPr="00E45069">
        <w:t xml:space="preserve">de </w:t>
      </w:r>
      <w:r w:rsidR="008D2F28" w:rsidRPr="00E45069">
        <w:t>17%, LDL</w:t>
      </w:r>
      <w:r w:rsidR="003E4D4C" w:rsidRPr="00E45069">
        <w:t>-c de</w:t>
      </w:r>
      <w:r w:rsidR="008D2F28" w:rsidRPr="00E45069">
        <w:t xml:space="preserve"> 24%, </w:t>
      </w:r>
      <w:r w:rsidR="003E4D4C" w:rsidRPr="00E45069">
        <w:t xml:space="preserve">triglicerídeos de </w:t>
      </w:r>
      <w:r w:rsidR="008D2F28" w:rsidRPr="00E45069">
        <w:t>14% e fração VLDL 24</w:t>
      </w:r>
      <w:r w:rsidR="002B5653" w:rsidRPr="00E45069">
        <w:t>%. Em adição, houve</w:t>
      </w:r>
      <w:r w:rsidR="008D2F28" w:rsidRPr="00E45069">
        <w:t xml:space="preserve"> aument</w:t>
      </w:r>
      <w:r w:rsidR="00264D94" w:rsidRPr="00E45069">
        <w:t>o</w:t>
      </w:r>
      <w:r w:rsidR="008D2F28" w:rsidRPr="00E45069">
        <w:t xml:space="preserve"> </w:t>
      </w:r>
      <w:r w:rsidR="00264D94" w:rsidRPr="00E45069">
        <w:t>d</w:t>
      </w:r>
      <w:r w:rsidR="008D2F28" w:rsidRPr="00E45069">
        <w:t xml:space="preserve">o volume urinário </w:t>
      </w:r>
      <w:r w:rsidR="00E02824" w:rsidRPr="00E45069">
        <w:t xml:space="preserve">em </w:t>
      </w:r>
      <w:r w:rsidR="008D2F28" w:rsidRPr="00E45069">
        <w:t>34%</w:t>
      </w:r>
      <w:r w:rsidR="00E02824" w:rsidRPr="00E45069">
        <w:t xml:space="preserve"> (p &lt; 0,01)</w:t>
      </w:r>
      <w:r w:rsidR="00A90151" w:rsidRPr="00E45069">
        <w:t>, e aumento d</w:t>
      </w:r>
      <w:r w:rsidR="008D2F28" w:rsidRPr="00E45069">
        <w:t xml:space="preserve">a excreção </w:t>
      </w:r>
      <w:r w:rsidR="00A90151" w:rsidRPr="00E45069">
        <w:t xml:space="preserve">urinária </w:t>
      </w:r>
      <w:r w:rsidR="008D2F28" w:rsidRPr="00E45069">
        <w:t xml:space="preserve">de sódio </w:t>
      </w:r>
      <w:r w:rsidR="00E02824" w:rsidRPr="00E45069">
        <w:t xml:space="preserve">em </w:t>
      </w:r>
      <w:r w:rsidR="008D2F28" w:rsidRPr="00E45069">
        <w:t xml:space="preserve">24%. </w:t>
      </w:r>
      <w:r w:rsidR="00FA5ABD" w:rsidRPr="00E45069">
        <w:t>Os</w:t>
      </w:r>
      <w:r w:rsidR="008D2F28" w:rsidRPr="00E45069">
        <w:t xml:space="preserve"> resultados demonstraram a ação </w:t>
      </w:r>
      <w:r w:rsidR="00AE6BAC" w:rsidRPr="00E45069">
        <w:t>anti-hipertensiva</w:t>
      </w:r>
      <w:r w:rsidR="008D2F28" w:rsidRPr="00E45069">
        <w:t>, diurética e</w:t>
      </w:r>
      <w:r w:rsidR="004D0907" w:rsidRPr="00E45069">
        <w:t xml:space="preserve"> </w:t>
      </w:r>
      <w:proofErr w:type="spellStart"/>
      <w:r w:rsidR="008D2F28" w:rsidRPr="00E45069">
        <w:t>hipocolesterolemiante</w:t>
      </w:r>
      <w:proofErr w:type="spellEnd"/>
      <w:r w:rsidR="008D2F28" w:rsidRPr="00E45069">
        <w:t xml:space="preserve"> d</w:t>
      </w:r>
      <w:r w:rsidR="00AE6BAC" w:rsidRPr="00E45069">
        <w:t xml:space="preserve">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6A480E" w:rsidRPr="00E45069">
        <w:rPr>
          <w:i/>
        </w:rPr>
        <w:t xml:space="preserve"> </w:t>
      </w:r>
      <w:sdt>
        <w:sdtPr>
          <w:rPr>
            <w:color w:val="000000"/>
          </w:rPr>
          <w:tag w:val="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2133134975"/>
          <w:placeholder>
            <w:docPart w:val="6772017514618A468AE8A2F765ABB51F"/>
          </w:placeholder>
        </w:sdtPr>
        <w:sdtContent>
          <w:r w:rsidR="00301E1A" w:rsidRPr="00E45069">
            <w:rPr>
              <w:color w:val="000000"/>
            </w:rPr>
            <w:t>(RANGINENI; SHARADA; SAXENA, 2007)</w:t>
          </w:r>
        </w:sdtContent>
      </w:sdt>
      <w:r w:rsidR="00545C40" w:rsidRPr="00E45069">
        <w:t>.</w:t>
      </w:r>
    </w:p>
    <w:p w14:paraId="57E8DEB9" w14:textId="4B7C7034" w:rsidR="004A657B" w:rsidRPr="00E45069" w:rsidRDefault="004A657B" w:rsidP="00C20CE1">
      <w:pPr>
        <w:pStyle w:val="Heading4"/>
      </w:pPr>
      <w:r w:rsidRPr="00E45069">
        <w:t xml:space="preserve">Ação </w:t>
      </w:r>
      <w:proofErr w:type="spellStart"/>
      <w:r w:rsidRPr="00E45069">
        <w:t>anti-hiperglicemiante</w:t>
      </w:r>
      <w:proofErr w:type="spellEnd"/>
    </w:p>
    <w:p w14:paraId="7C0A9F8D" w14:textId="43A71CD2" w:rsidR="005560D5" w:rsidRPr="00E45069" w:rsidRDefault="00437241" w:rsidP="00AF66FD">
      <w:proofErr w:type="spellStart"/>
      <w:r w:rsidRPr="00E45069">
        <w:t>Sazia</w:t>
      </w:r>
      <w:proofErr w:type="spellEnd"/>
      <w:r w:rsidRPr="00E45069">
        <w:t xml:space="preserve"> et al.</w:t>
      </w:r>
      <w:r w:rsidR="00B35B92" w:rsidRPr="00E45069">
        <w:t xml:space="preserve"> (</w:t>
      </w:r>
      <w:r w:rsidRPr="00E45069">
        <w:t>2015</w:t>
      </w:r>
      <w:r w:rsidR="00B35B92" w:rsidRPr="00E45069">
        <w:t>)</w:t>
      </w:r>
      <w:r w:rsidRPr="00E45069">
        <w:t xml:space="preserve"> </w:t>
      </w:r>
      <w:r w:rsidR="008A5C62" w:rsidRPr="00E45069">
        <w:t>conduziram um ensaio clínico randomizado</w:t>
      </w:r>
      <w:r w:rsidR="00062B67" w:rsidRPr="00E45069">
        <w:t xml:space="preserve">, controlado, </w:t>
      </w:r>
      <w:r w:rsidR="008A5C62" w:rsidRPr="00E45069">
        <w:t xml:space="preserve">para </w:t>
      </w:r>
      <w:r w:rsidR="00CE211A" w:rsidRPr="00E45069">
        <w:t>a</w:t>
      </w:r>
      <w:r w:rsidR="008A5C62" w:rsidRPr="00E45069">
        <w:t>valiar</w:t>
      </w:r>
      <w:r w:rsidR="00B77B49" w:rsidRPr="00E45069">
        <w:t xml:space="preserve"> o efeito </w:t>
      </w:r>
      <w:proofErr w:type="spellStart"/>
      <w:r w:rsidR="00B77B49" w:rsidRPr="00E45069">
        <w:t>anti-hiperglicêmico</w:t>
      </w:r>
      <w:proofErr w:type="spellEnd"/>
      <w:r w:rsidR="00B77B49" w:rsidRPr="00E45069">
        <w:t xml:space="preserve">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B77B49" w:rsidRPr="00E45069">
        <w:t xml:space="preserve"> </w:t>
      </w:r>
      <w:r w:rsidR="00B35B92" w:rsidRPr="00E45069">
        <w:t xml:space="preserve">(EP) </w:t>
      </w:r>
      <w:r w:rsidR="00B77B49" w:rsidRPr="00E45069">
        <w:t>em indivíduos recém diagnosticados com DM2</w:t>
      </w:r>
      <w:r w:rsidR="0005464C" w:rsidRPr="00E45069">
        <w:t>,</w:t>
      </w:r>
      <w:r w:rsidR="00B77B49" w:rsidRPr="00E45069">
        <w:t xml:space="preserve"> sem outras doenças crônicas</w:t>
      </w:r>
      <w:r w:rsidRPr="00E45069">
        <w:t xml:space="preserve">. Quarenta e oito indivíduos adultos, de ambos os sexos, entre 20 e 60 anos de idade, foram randomizados em 2 grupos </w:t>
      </w:r>
      <w:r w:rsidR="009E575E" w:rsidRPr="00E45069">
        <w:t>na proporção 1:1</w:t>
      </w:r>
      <w:r w:rsidRPr="00E45069">
        <w:t xml:space="preserve">. O grupo intervenção recebeu 800 mg de </w:t>
      </w:r>
      <w:r w:rsidR="009E575E" w:rsidRPr="00E45069">
        <w:t>extrato de EP</w:t>
      </w:r>
      <w:r w:rsidR="00CB7703" w:rsidRPr="00E45069">
        <w:t xml:space="preserve"> em forma de cápsulas</w:t>
      </w:r>
      <w:r w:rsidR="009E575E" w:rsidRPr="00E45069">
        <w:t xml:space="preserve">, </w:t>
      </w:r>
      <w:r w:rsidRPr="00E45069">
        <w:t xml:space="preserve">3 vezes ao dia (2.400 mg/d), via oral, por 3 meses. O grupo controle </w:t>
      </w:r>
      <w:r w:rsidR="0005464C" w:rsidRPr="00E45069">
        <w:t xml:space="preserve">foi orientado </w:t>
      </w:r>
      <w:r w:rsidR="00041C45" w:rsidRPr="00E45069">
        <w:t xml:space="preserve">a seguir </w:t>
      </w:r>
      <w:r w:rsidRPr="00E45069">
        <w:t xml:space="preserve">dieta para </w:t>
      </w:r>
      <w:r w:rsidR="008465FF" w:rsidRPr="00E45069">
        <w:t>diabético</w:t>
      </w:r>
      <w:r w:rsidRPr="00E45069">
        <w:t xml:space="preserve"> e </w:t>
      </w:r>
      <w:r w:rsidR="00525010" w:rsidRPr="00E45069">
        <w:t xml:space="preserve">realizar </w:t>
      </w:r>
      <w:r w:rsidRPr="00E45069">
        <w:t xml:space="preserve">MEV. As glicemias em jejum e pós prandial foram coletadas antes da intervenção e após 30, 60 e 90 dias. </w:t>
      </w:r>
    </w:p>
    <w:p w14:paraId="27E550DC" w14:textId="549AE59B" w:rsidR="00B35B92" w:rsidRPr="00E45069" w:rsidRDefault="002476A2" w:rsidP="00AF66FD">
      <w:r w:rsidRPr="00E45069">
        <w:t xml:space="preserve">Em </w:t>
      </w:r>
      <w:r w:rsidR="00437241" w:rsidRPr="00E45069">
        <w:t xml:space="preserve">ambos os grupos </w:t>
      </w:r>
      <w:r w:rsidRPr="00E45069">
        <w:t xml:space="preserve">houve </w:t>
      </w:r>
      <w:r w:rsidR="00437241" w:rsidRPr="00E45069">
        <w:t xml:space="preserve">redução na glicemia de jejum </w:t>
      </w:r>
      <w:r w:rsidR="00EA7A9A" w:rsidRPr="00E45069">
        <w:t>e</w:t>
      </w:r>
      <w:r w:rsidR="00437241" w:rsidRPr="00E45069">
        <w:t xml:space="preserve"> pós-prandial em todas as aferições (p&lt;0,05)</w:t>
      </w:r>
      <w:r w:rsidR="00EA7A9A" w:rsidRPr="00E45069">
        <w:t xml:space="preserve"> em comparação ao basal</w:t>
      </w:r>
      <w:r w:rsidR="00437241" w:rsidRPr="00E45069">
        <w:t xml:space="preserve">. No entanto, </w:t>
      </w:r>
      <w:r w:rsidR="00EF0CFD" w:rsidRPr="00E45069">
        <w:t xml:space="preserve">em comparação com o controle, </w:t>
      </w:r>
      <w:r w:rsidR="00437241" w:rsidRPr="00E45069">
        <w:t xml:space="preserve">o grupo tratado com a EP apresentou resultados </w:t>
      </w:r>
      <w:r w:rsidR="00CB5D7E" w:rsidRPr="00E45069">
        <w:t xml:space="preserve">estatisticamente </w:t>
      </w:r>
      <w:r w:rsidR="00437241" w:rsidRPr="00E45069">
        <w:t xml:space="preserve">superiores, tanto para as </w:t>
      </w:r>
      <w:r w:rsidR="00437241" w:rsidRPr="00E45069">
        <w:lastRenderedPageBreak/>
        <w:t>glicemias de jejum (p&lt;0,05)</w:t>
      </w:r>
      <w:r w:rsidR="00CB5D7E" w:rsidRPr="00E45069">
        <w:t xml:space="preserve"> quanto para</w:t>
      </w:r>
      <w:r w:rsidR="005B0F71" w:rsidRPr="00E45069">
        <w:t xml:space="preserve"> as</w:t>
      </w:r>
      <w:r w:rsidR="00437241" w:rsidRPr="00E45069">
        <w:t xml:space="preserve"> glicemia</w:t>
      </w:r>
      <w:r w:rsidR="005B0F71" w:rsidRPr="00E45069">
        <w:t>s</w:t>
      </w:r>
      <w:r w:rsidR="00437241" w:rsidRPr="00E45069">
        <w:t xml:space="preserve"> pós-prandia</w:t>
      </w:r>
      <w:r w:rsidR="005B0F71" w:rsidRPr="00E45069">
        <w:t>is</w:t>
      </w:r>
      <w:r w:rsidR="00437241" w:rsidRPr="00E45069">
        <w:t xml:space="preserve"> (p&lt;0,01)</w:t>
      </w:r>
      <w:r w:rsidR="00894641" w:rsidRPr="00E45069">
        <w:t xml:space="preserve">, em todas as </w:t>
      </w:r>
      <w:r w:rsidR="00F360FE" w:rsidRPr="00E45069">
        <w:t>aferições após o início da intervenção</w:t>
      </w:r>
      <w:r w:rsidR="00437241" w:rsidRPr="00E45069">
        <w:t xml:space="preserve"> </w:t>
      </w:r>
      <w:sdt>
        <w:sdtPr>
          <w:rPr>
            <w:color w:val="000000"/>
          </w:rPr>
          <w:tag w:val="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1049578405"/>
          <w:placeholder>
            <w:docPart w:val="9BA3119870BB864C9FF27C07CE636E2B"/>
          </w:placeholder>
        </w:sdtPr>
        <w:sdtContent>
          <w:r w:rsidR="00301E1A" w:rsidRPr="00E45069">
            <w:rPr>
              <w:color w:val="000000"/>
            </w:rPr>
            <w:t>(SAZIA et al., 2015b)</w:t>
          </w:r>
        </w:sdtContent>
      </w:sdt>
      <w:r w:rsidR="00437241" w:rsidRPr="00E45069">
        <w:t xml:space="preserve">. </w:t>
      </w:r>
      <w:r w:rsidR="00902C5A" w:rsidRPr="00E45069">
        <w:t>A tabela a seguir, adaptada do artigo</w:t>
      </w:r>
      <w:r w:rsidR="00EA43D5" w:rsidRPr="00E45069">
        <w:t xml:space="preserve">, apresenta a média da redução das glicemias em relação ao basal, representadas em porcentagem. </w:t>
      </w:r>
    </w:p>
    <w:p w14:paraId="5643C5E6" w14:textId="77777777" w:rsidR="00B35B92" w:rsidRPr="00E45069" w:rsidRDefault="00B35B92" w:rsidP="00B35B92">
      <w:pPr>
        <w:spacing w:line="240" w:lineRule="auto"/>
        <w:rPr>
          <w:rFonts w:ascii="Aptos" w:hAnsi="Aptos" w:cstheme="majorHAnsi"/>
        </w:rPr>
      </w:pPr>
    </w:p>
    <w:p w14:paraId="76766417" w14:textId="4E2678C3" w:rsidR="00C11C6B" w:rsidRDefault="00C11C6B" w:rsidP="00D35AAB">
      <w:pPr>
        <w:pStyle w:val="Ttulotabela"/>
      </w:pPr>
      <w:bookmarkStart w:id="43" w:name="_Toc187767594"/>
      <w:r>
        <w:t xml:space="preserve">Tabela </w:t>
      </w:r>
      <w:r w:rsidR="003B0C1E">
        <w:fldChar w:fldCharType="begin"/>
      </w:r>
      <w:r w:rsidR="003B0C1E">
        <w:instrText xml:space="preserve"> STYLEREF 1 \s </w:instrText>
      </w:r>
      <w:r w:rsidR="003B0C1E">
        <w:fldChar w:fldCharType="separate"/>
      </w:r>
      <w:r w:rsidR="003B0C1E">
        <w:rPr>
          <w:noProof/>
        </w:rPr>
        <w:t>1</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1</w:t>
      </w:r>
      <w:r w:rsidR="003B0C1E">
        <w:fldChar w:fldCharType="end"/>
      </w:r>
      <w:r>
        <w:t xml:space="preserve"> - </w:t>
      </w:r>
      <w:r w:rsidRPr="00C11C6B">
        <w:t>Média percentual da redução da glicemia</w:t>
      </w:r>
      <w:bookmarkEnd w:id="43"/>
    </w:p>
    <w:tbl>
      <w:tblPr>
        <w:tblStyle w:val="Tabelapadro"/>
        <w:tblW w:w="9175" w:type="dxa"/>
        <w:tblLook w:val="0660" w:firstRow="1" w:lastRow="1" w:firstColumn="0" w:lastColumn="0" w:noHBand="1" w:noVBand="1"/>
      </w:tblPr>
      <w:tblGrid>
        <w:gridCol w:w="1436"/>
        <w:gridCol w:w="1868"/>
        <w:gridCol w:w="1867"/>
        <w:gridCol w:w="2011"/>
        <w:gridCol w:w="1993"/>
      </w:tblGrid>
      <w:tr w:rsidR="00CB73E9" w:rsidRPr="00813D79" w14:paraId="7944F1D5" w14:textId="77777777" w:rsidTr="007445D9">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4445BD7B" w14:textId="3A75531A" w:rsidR="00BF7A31" w:rsidRPr="00813D79" w:rsidRDefault="008A4DB7" w:rsidP="003B0C1E">
            <w:pPr>
              <w:pStyle w:val="Textotabela"/>
            </w:pPr>
            <w:r w:rsidRPr="00813D79">
              <w:t>Glicemia</w:t>
            </w:r>
          </w:p>
        </w:tc>
        <w:tc>
          <w:tcPr>
            <w:tcW w:w="1868" w:type="dxa"/>
          </w:tcPr>
          <w:p w14:paraId="4282F9C4" w14:textId="6E73E351" w:rsidR="00BF7A31" w:rsidRPr="00813D79" w:rsidRDefault="009E3D27" w:rsidP="003B0C1E">
            <w:pPr>
              <w:pStyle w:val="Textotabela"/>
            </w:pPr>
            <w:r w:rsidRPr="00813D79">
              <w:t>Grupos</w:t>
            </w:r>
          </w:p>
        </w:tc>
        <w:tc>
          <w:tcPr>
            <w:tcW w:w="1867" w:type="dxa"/>
          </w:tcPr>
          <w:p w14:paraId="35B4A520" w14:textId="6850FE85" w:rsidR="006A239C" w:rsidRPr="00813D79" w:rsidRDefault="006A239C" w:rsidP="003B0C1E">
            <w:pPr>
              <w:pStyle w:val="Textotabela"/>
            </w:pPr>
            <w:r w:rsidRPr="00813D79">
              <w:t>Basal vs. 1</w:t>
            </w:r>
            <w:r w:rsidR="002258A7" w:rsidRPr="00813D79">
              <w:t xml:space="preserve"> </w:t>
            </w:r>
            <w:r w:rsidRPr="00813D79">
              <w:t>mês</w:t>
            </w:r>
            <w:r w:rsidR="002258A7" w:rsidRPr="00813D79">
              <w:t xml:space="preserve"> </w:t>
            </w:r>
            <w:r w:rsidRPr="00813D79">
              <w:t>Média + DP</w:t>
            </w:r>
          </w:p>
        </w:tc>
        <w:tc>
          <w:tcPr>
            <w:tcW w:w="2011" w:type="dxa"/>
          </w:tcPr>
          <w:p w14:paraId="6E2F9D0E" w14:textId="13517F71" w:rsidR="006A239C" w:rsidRPr="00813D79" w:rsidRDefault="006A239C" w:rsidP="003B0C1E">
            <w:pPr>
              <w:pStyle w:val="Textotabela"/>
            </w:pPr>
            <w:r w:rsidRPr="00813D79">
              <w:t>Basal vs. 2 meses</w:t>
            </w:r>
            <w:r w:rsidR="00CB73E9" w:rsidRPr="00813D79">
              <w:t xml:space="preserve"> </w:t>
            </w:r>
            <w:r w:rsidRPr="00813D79">
              <w:t>Média + DP</w:t>
            </w:r>
          </w:p>
        </w:tc>
        <w:tc>
          <w:tcPr>
            <w:tcW w:w="1993" w:type="dxa"/>
          </w:tcPr>
          <w:p w14:paraId="33A91986" w14:textId="25BFED53" w:rsidR="006A239C" w:rsidRPr="00813D79" w:rsidRDefault="006A239C" w:rsidP="003B0C1E">
            <w:pPr>
              <w:pStyle w:val="Textotabela"/>
            </w:pPr>
            <w:r w:rsidRPr="00813D79">
              <w:t>Basal vs. 3 meses</w:t>
            </w:r>
            <w:r w:rsidR="00CB73E9" w:rsidRPr="00813D79">
              <w:t xml:space="preserve"> </w:t>
            </w:r>
            <w:r w:rsidRPr="00813D79">
              <w:t>Média + DP</w:t>
            </w:r>
          </w:p>
        </w:tc>
      </w:tr>
      <w:tr w:rsidR="00CB73E9" w:rsidRPr="00813D79" w14:paraId="7CA5FA84" w14:textId="77777777" w:rsidTr="007445D9">
        <w:trPr>
          <w:trHeight w:val="283"/>
        </w:trPr>
        <w:tc>
          <w:tcPr>
            <w:tcW w:w="1436" w:type="dxa"/>
            <w:vMerge w:val="restart"/>
          </w:tcPr>
          <w:p w14:paraId="64FE7582" w14:textId="7FB0F161" w:rsidR="00BF7A31" w:rsidRPr="00813D79" w:rsidRDefault="008A4DB7" w:rsidP="003B0C1E">
            <w:pPr>
              <w:pStyle w:val="Textotabela"/>
            </w:pPr>
            <w:r w:rsidRPr="00813D79">
              <w:t>J</w:t>
            </w:r>
            <w:r w:rsidR="00BF7A31" w:rsidRPr="00813D79">
              <w:t>ejum</w:t>
            </w:r>
          </w:p>
        </w:tc>
        <w:tc>
          <w:tcPr>
            <w:tcW w:w="1868" w:type="dxa"/>
          </w:tcPr>
          <w:p w14:paraId="10EEE342" w14:textId="71693BF3" w:rsidR="00BF7A31" w:rsidRPr="00813D79" w:rsidRDefault="00535D0B" w:rsidP="003B0C1E">
            <w:pPr>
              <w:pStyle w:val="Textotabela"/>
            </w:pPr>
            <w:r w:rsidRPr="00535D0B">
              <w:rPr>
                <w:i/>
              </w:rPr>
              <w:t>Eclipta prostrata</w:t>
            </w:r>
          </w:p>
        </w:tc>
        <w:tc>
          <w:tcPr>
            <w:tcW w:w="1867" w:type="dxa"/>
          </w:tcPr>
          <w:p w14:paraId="37910516" w14:textId="1141C97C" w:rsidR="00BF7A31" w:rsidRPr="00813D79" w:rsidRDefault="00DA7036" w:rsidP="003B0C1E">
            <w:pPr>
              <w:pStyle w:val="Textotabela"/>
            </w:pPr>
            <w:r w:rsidRPr="00813D79">
              <w:t>3.2±2.4*</w:t>
            </w:r>
          </w:p>
        </w:tc>
        <w:tc>
          <w:tcPr>
            <w:tcW w:w="2011" w:type="dxa"/>
          </w:tcPr>
          <w:p w14:paraId="517CF9FA" w14:textId="7DEA16F5" w:rsidR="00BF7A31" w:rsidRPr="00813D79" w:rsidRDefault="00DA7036" w:rsidP="003B0C1E">
            <w:pPr>
              <w:pStyle w:val="Textotabela"/>
            </w:pPr>
            <w:r w:rsidRPr="00813D79">
              <w:t>5.6±1.4*</w:t>
            </w:r>
          </w:p>
        </w:tc>
        <w:tc>
          <w:tcPr>
            <w:tcW w:w="1993" w:type="dxa"/>
          </w:tcPr>
          <w:p w14:paraId="428ED59F" w14:textId="717ADB73" w:rsidR="00BF7A31" w:rsidRPr="00813D79" w:rsidRDefault="00A572D4" w:rsidP="003B0C1E">
            <w:pPr>
              <w:pStyle w:val="Textotabela"/>
            </w:pPr>
            <w:r w:rsidRPr="00813D79">
              <w:t>13.9±5.14**</w:t>
            </w:r>
          </w:p>
        </w:tc>
      </w:tr>
      <w:tr w:rsidR="00CB73E9" w:rsidRPr="00813D79" w14:paraId="45721AA1" w14:textId="77777777" w:rsidTr="007445D9">
        <w:trPr>
          <w:trHeight w:val="283"/>
        </w:trPr>
        <w:tc>
          <w:tcPr>
            <w:tcW w:w="1436" w:type="dxa"/>
            <w:vMerge/>
          </w:tcPr>
          <w:p w14:paraId="06889E48" w14:textId="166FA68E" w:rsidR="00BF7A31" w:rsidRPr="00813D79" w:rsidRDefault="00BF7A31" w:rsidP="003B0C1E">
            <w:pPr>
              <w:pStyle w:val="Textotabela"/>
            </w:pPr>
          </w:p>
        </w:tc>
        <w:tc>
          <w:tcPr>
            <w:tcW w:w="1868" w:type="dxa"/>
          </w:tcPr>
          <w:p w14:paraId="422CDB3D" w14:textId="502443EB" w:rsidR="00BF7A31" w:rsidRPr="00813D79" w:rsidRDefault="009E3D27" w:rsidP="003B0C1E">
            <w:pPr>
              <w:pStyle w:val="Textotabela"/>
            </w:pPr>
            <w:r w:rsidRPr="00813D79">
              <w:t>Dieta e MEV</w:t>
            </w:r>
          </w:p>
        </w:tc>
        <w:tc>
          <w:tcPr>
            <w:tcW w:w="1867" w:type="dxa"/>
          </w:tcPr>
          <w:p w14:paraId="4DE39E02" w14:textId="0886FD14" w:rsidR="00BF7A31" w:rsidRPr="00813D79" w:rsidRDefault="00DA7036" w:rsidP="003B0C1E">
            <w:pPr>
              <w:pStyle w:val="Textotabela"/>
            </w:pPr>
            <w:r w:rsidRPr="00813D79">
              <w:t>2.0±1.67*</w:t>
            </w:r>
          </w:p>
        </w:tc>
        <w:tc>
          <w:tcPr>
            <w:tcW w:w="2011" w:type="dxa"/>
          </w:tcPr>
          <w:p w14:paraId="30318D51" w14:textId="537184F1" w:rsidR="00BF7A31" w:rsidRPr="00813D79" w:rsidRDefault="00DA7036" w:rsidP="003B0C1E">
            <w:pPr>
              <w:pStyle w:val="Textotabela"/>
            </w:pPr>
            <w:r w:rsidRPr="00813D79">
              <w:t>4.2±2.8*</w:t>
            </w:r>
          </w:p>
        </w:tc>
        <w:tc>
          <w:tcPr>
            <w:tcW w:w="1993" w:type="dxa"/>
          </w:tcPr>
          <w:p w14:paraId="7807270D" w14:textId="72CFB4F1" w:rsidR="00BF7A31" w:rsidRPr="00813D79" w:rsidRDefault="00A572D4" w:rsidP="003B0C1E">
            <w:pPr>
              <w:pStyle w:val="Textotabela"/>
            </w:pPr>
            <w:r w:rsidRPr="00813D79">
              <w:t>8.4±7.6*</w:t>
            </w:r>
          </w:p>
        </w:tc>
      </w:tr>
      <w:tr w:rsidR="00CB73E9" w:rsidRPr="00813D79" w14:paraId="353EC080" w14:textId="77777777" w:rsidTr="007445D9">
        <w:trPr>
          <w:trHeight w:val="283"/>
        </w:trPr>
        <w:tc>
          <w:tcPr>
            <w:tcW w:w="1436" w:type="dxa"/>
            <w:vMerge w:val="restart"/>
          </w:tcPr>
          <w:p w14:paraId="45746489" w14:textId="1C94CFAF" w:rsidR="009E3D27" w:rsidRPr="00813D79" w:rsidRDefault="008A4DB7" w:rsidP="003B0C1E">
            <w:pPr>
              <w:pStyle w:val="Textotabela"/>
            </w:pPr>
            <w:r w:rsidRPr="00813D79">
              <w:t>P</w:t>
            </w:r>
            <w:r w:rsidR="009E3D27" w:rsidRPr="00813D79">
              <w:t>ós-prandial</w:t>
            </w:r>
          </w:p>
        </w:tc>
        <w:tc>
          <w:tcPr>
            <w:tcW w:w="1868" w:type="dxa"/>
          </w:tcPr>
          <w:p w14:paraId="1D41B1A4" w14:textId="10B2AFD1" w:rsidR="009E3D27" w:rsidRPr="00813D79" w:rsidRDefault="00535D0B" w:rsidP="003B0C1E">
            <w:pPr>
              <w:pStyle w:val="Textotabela"/>
            </w:pPr>
            <w:r w:rsidRPr="00535D0B">
              <w:rPr>
                <w:i/>
              </w:rPr>
              <w:t>Eclipta prostrata</w:t>
            </w:r>
          </w:p>
        </w:tc>
        <w:tc>
          <w:tcPr>
            <w:tcW w:w="1867" w:type="dxa"/>
          </w:tcPr>
          <w:p w14:paraId="7C489A32" w14:textId="6970EECF" w:rsidR="009E3D27" w:rsidRPr="00813D79" w:rsidRDefault="00DA7036" w:rsidP="003B0C1E">
            <w:pPr>
              <w:pStyle w:val="Textotabela"/>
            </w:pPr>
            <w:r w:rsidRPr="00813D79">
              <w:t>5.5±1.2*</w:t>
            </w:r>
          </w:p>
        </w:tc>
        <w:tc>
          <w:tcPr>
            <w:tcW w:w="2011" w:type="dxa"/>
          </w:tcPr>
          <w:p w14:paraId="08506428" w14:textId="5F46ECB6" w:rsidR="009E3D27" w:rsidRPr="00813D79" w:rsidRDefault="00DA7036" w:rsidP="003B0C1E">
            <w:pPr>
              <w:pStyle w:val="Textotabela"/>
            </w:pPr>
            <w:r w:rsidRPr="00813D79">
              <w:t>12.5±6.2**</w:t>
            </w:r>
          </w:p>
        </w:tc>
        <w:tc>
          <w:tcPr>
            <w:tcW w:w="1993" w:type="dxa"/>
          </w:tcPr>
          <w:p w14:paraId="0F1F0CE7" w14:textId="005F0669" w:rsidR="009E3D27" w:rsidRPr="00813D79" w:rsidRDefault="00A572D4" w:rsidP="003B0C1E">
            <w:pPr>
              <w:pStyle w:val="Textotabela"/>
            </w:pPr>
            <w:r w:rsidRPr="00813D79">
              <w:t>25.6±7.2**</w:t>
            </w:r>
          </w:p>
        </w:tc>
      </w:tr>
      <w:tr w:rsidR="00CB73E9" w:rsidRPr="00813D79" w14:paraId="76F86E7E" w14:textId="77777777" w:rsidTr="007445D9">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436BCC63" w14:textId="77777777" w:rsidR="009E3D27" w:rsidRPr="00813D79" w:rsidRDefault="009E3D27" w:rsidP="003B0C1E">
            <w:pPr>
              <w:pStyle w:val="Textotabela"/>
            </w:pPr>
          </w:p>
        </w:tc>
        <w:tc>
          <w:tcPr>
            <w:tcW w:w="1868" w:type="dxa"/>
          </w:tcPr>
          <w:p w14:paraId="198CBC4C" w14:textId="53E66387" w:rsidR="009E3D27" w:rsidRPr="00813D79" w:rsidRDefault="009E3D27" w:rsidP="003B0C1E">
            <w:pPr>
              <w:pStyle w:val="Textotabela"/>
            </w:pPr>
            <w:r w:rsidRPr="00813D79">
              <w:t>Dieta e MEV</w:t>
            </w:r>
          </w:p>
        </w:tc>
        <w:tc>
          <w:tcPr>
            <w:tcW w:w="1867" w:type="dxa"/>
          </w:tcPr>
          <w:p w14:paraId="47206A47" w14:textId="3A812121" w:rsidR="009E3D27" w:rsidRPr="00813D79" w:rsidRDefault="00DA7036" w:rsidP="003B0C1E">
            <w:pPr>
              <w:pStyle w:val="Textotabela"/>
            </w:pPr>
            <w:r w:rsidRPr="00813D79">
              <w:t>3.0±2.0*</w:t>
            </w:r>
          </w:p>
        </w:tc>
        <w:tc>
          <w:tcPr>
            <w:tcW w:w="2011" w:type="dxa"/>
          </w:tcPr>
          <w:p w14:paraId="419A0840" w14:textId="2E415237" w:rsidR="009E3D27" w:rsidRPr="00813D79" w:rsidRDefault="00DA7036" w:rsidP="003B0C1E">
            <w:pPr>
              <w:pStyle w:val="Textotabela"/>
            </w:pPr>
            <w:r w:rsidRPr="00813D79">
              <w:t>6.7±4.3*</w:t>
            </w:r>
          </w:p>
        </w:tc>
        <w:tc>
          <w:tcPr>
            <w:tcW w:w="1993" w:type="dxa"/>
          </w:tcPr>
          <w:p w14:paraId="4D3B4CA7" w14:textId="59EF9EB5" w:rsidR="009E3D27" w:rsidRPr="00813D79" w:rsidRDefault="00A572D4" w:rsidP="003B0C1E">
            <w:pPr>
              <w:pStyle w:val="Textotabela"/>
            </w:pPr>
            <w:r w:rsidRPr="00813D79">
              <w:t>8.7±1.5*</w:t>
            </w:r>
          </w:p>
        </w:tc>
      </w:tr>
    </w:tbl>
    <w:p w14:paraId="1AD51443" w14:textId="1E3FC107" w:rsidR="00B35B92" w:rsidRPr="000C4D22" w:rsidRDefault="000C4D22" w:rsidP="000C4D22">
      <w:pPr>
        <w:pStyle w:val="Legenda"/>
      </w:pPr>
      <w:bookmarkStart w:id="44" w:name="_Toc187760377"/>
      <w:r>
        <w:t xml:space="preserve">Legenda: </w:t>
      </w:r>
      <w:r w:rsidR="00650BC7" w:rsidRPr="000C4D22">
        <w:t xml:space="preserve"> *</w:t>
      </w:r>
      <w:r>
        <w:t xml:space="preserve"> </w:t>
      </w:r>
      <w:r w:rsidR="00650BC7" w:rsidRPr="000C4D22">
        <w:t xml:space="preserve">p&lt;0,05; </w:t>
      </w:r>
      <w:r>
        <w:t xml:space="preserve"> </w:t>
      </w:r>
      <w:r w:rsidR="00650BC7" w:rsidRPr="000C4D22">
        <w:t>**p&lt;0,01</w:t>
      </w:r>
      <w:bookmarkEnd w:id="44"/>
    </w:p>
    <w:p w14:paraId="702FC440" w14:textId="3C04706C" w:rsidR="00437241" w:rsidRPr="00E45069" w:rsidRDefault="00B35B92" w:rsidP="00AF66FD">
      <w:pPr>
        <w:rPr>
          <w:color w:val="000000"/>
        </w:rPr>
      </w:pPr>
      <w:r w:rsidRPr="00E45069">
        <w:t>Este</w:t>
      </w:r>
      <w:r w:rsidR="00437241" w:rsidRPr="00E45069">
        <w:t xml:space="preserve"> efeito farmacológico é </w:t>
      </w:r>
      <w:r w:rsidRPr="00E45069">
        <w:t>mediado por</w:t>
      </w:r>
      <w:r w:rsidR="00437241" w:rsidRPr="00E45069">
        <w:t xml:space="preserve"> </w:t>
      </w:r>
      <w:r w:rsidR="007D49E6" w:rsidRPr="00E45069">
        <w:t>diversos fitoquímicos</w:t>
      </w:r>
      <w:r w:rsidRPr="00E45069">
        <w:t>. No entanto,</w:t>
      </w:r>
      <w:r w:rsidR="00437241" w:rsidRPr="00E45069">
        <w:t xml:space="preserve"> os mais </w:t>
      </w:r>
      <w:r w:rsidR="00021734" w:rsidRPr="00E45069">
        <w:t xml:space="preserve">relevantes </w:t>
      </w:r>
      <w:r w:rsidR="00437241" w:rsidRPr="00E45069">
        <w:t xml:space="preserve">são os </w:t>
      </w:r>
      <w:proofErr w:type="spellStart"/>
      <w:r w:rsidR="00437241" w:rsidRPr="00E45069">
        <w:t>cumestanos</w:t>
      </w:r>
      <w:proofErr w:type="spellEnd"/>
      <w:r w:rsidR="00437241" w:rsidRPr="00E45069">
        <w:t xml:space="preserve"> (</w:t>
      </w:r>
      <w:proofErr w:type="spellStart"/>
      <w:r w:rsidR="00437241" w:rsidRPr="00E45069">
        <w:t>wedelolactona</w:t>
      </w:r>
      <w:proofErr w:type="spellEnd"/>
      <w:r w:rsidR="00437241" w:rsidRPr="00E45069">
        <w:t xml:space="preserve"> e </w:t>
      </w:r>
      <w:proofErr w:type="spellStart"/>
      <w:r w:rsidR="00437241" w:rsidRPr="00E45069">
        <w:t>demetilwedelolactona</w:t>
      </w:r>
      <w:proofErr w:type="spellEnd"/>
      <w:r w:rsidR="00437241" w:rsidRPr="00E45069">
        <w:t xml:space="preserve">), </w:t>
      </w:r>
      <w:proofErr w:type="spellStart"/>
      <w:r w:rsidR="00437241" w:rsidRPr="00E45069">
        <w:t>terpenóides</w:t>
      </w:r>
      <w:proofErr w:type="spellEnd"/>
      <w:r w:rsidR="00437241" w:rsidRPr="00E45069">
        <w:t xml:space="preserve"> e seus glicosídeos, alcaloides, óleos voláteis, saponinas, taninos e lignina. Possíveis mecanismos para ação </w:t>
      </w:r>
      <w:proofErr w:type="spellStart"/>
      <w:r w:rsidR="00437241" w:rsidRPr="00E45069">
        <w:t>anti-hiperglicêmica</w:t>
      </w:r>
      <w:proofErr w:type="spellEnd"/>
      <w:r w:rsidR="00437241" w:rsidRPr="00E45069">
        <w:t xml:space="preserve"> da EP investigados em estudos prévios são: diminuição da absorção intestinal de glicose pela atividade inibitória da alfa-</w:t>
      </w:r>
      <w:proofErr w:type="spellStart"/>
      <w:r w:rsidR="00437241" w:rsidRPr="00E45069">
        <w:t>glicosidase</w:t>
      </w:r>
      <w:proofErr w:type="spellEnd"/>
      <w:r w:rsidR="00437241" w:rsidRPr="00E45069">
        <w:t xml:space="preserve"> mediada por  </w:t>
      </w:r>
      <w:proofErr w:type="spellStart"/>
      <w:r w:rsidR="00437241" w:rsidRPr="00E45069">
        <w:t>wedelolactona</w:t>
      </w:r>
      <w:proofErr w:type="spellEnd"/>
      <w:r w:rsidR="00437241" w:rsidRPr="00E45069">
        <w:t xml:space="preserve">, </w:t>
      </w:r>
      <w:proofErr w:type="spellStart"/>
      <w:r w:rsidR="00437241" w:rsidRPr="00E45069">
        <w:t>demetilwedelolactona</w:t>
      </w:r>
      <w:proofErr w:type="spellEnd"/>
      <w:r w:rsidR="00437241" w:rsidRPr="00E45069">
        <w:t xml:space="preserve"> e </w:t>
      </w:r>
      <w:proofErr w:type="spellStart"/>
      <w:r w:rsidR="00437241" w:rsidRPr="00E45069">
        <w:t>eclalbasaponina</w:t>
      </w:r>
      <w:proofErr w:type="spellEnd"/>
      <w:r w:rsidR="00437241" w:rsidRPr="00E45069">
        <w:t xml:space="preserve"> VI; atividade </w:t>
      </w:r>
      <w:proofErr w:type="spellStart"/>
      <w:r w:rsidR="00437241" w:rsidRPr="00E45069">
        <w:t>secretagoga</w:t>
      </w:r>
      <w:proofErr w:type="spellEnd"/>
      <w:r w:rsidR="00437241" w:rsidRPr="00E45069">
        <w:t xml:space="preserve"> de insulina mediada por óleo volátil; indução da liberação de insulina mediada por tanino; sensibilização à insulina mediada por saponina, tanino e lignina; e supressão dos níveis séricos de glicose mediado por flavonoides </w:t>
      </w:r>
      <w:sdt>
        <w:sdtPr>
          <w:rPr>
            <w:color w:val="000000"/>
          </w:rPr>
          <w:tag w:val="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
          <w:id w:val="46115085"/>
          <w:placeholder>
            <w:docPart w:val="F80257DDC4363645A08EDCAD21DA3CDF"/>
          </w:placeholder>
        </w:sdtPr>
        <w:sdtContent>
          <w:r w:rsidR="00301E1A" w:rsidRPr="00E45069">
            <w:rPr>
              <w:color w:val="000000"/>
            </w:rPr>
            <w:t>(SAZIA et al., 2015b)</w:t>
          </w:r>
        </w:sdtContent>
      </w:sdt>
      <w:r w:rsidR="00437241" w:rsidRPr="00E45069">
        <w:t xml:space="preserve">. </w:t>
      </w:r>
    </w:p>
    <w:p w14:paraId="115A8DDC" w14:textId="5B85A168" w:rsidR="00437241" w:rsidRPr="00E45069" w:rsidRDefault="00437241" w:rsidP="00AF66FD">
      <w:r w:rsidRPr="00E45069">
        <w:t xml:space="preserve">Em outro </w:t>
      </w:r>
      <w:r w:rsidR="00B658FC" w:rsidRPr="00E45069">
        <w:t>estudo</w:t>
      </w:r>
      <w:r w:rsidRPr="00E45069">
        <w:t xml:space="preserve"> 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foi comparada com metformina. </w:t>
      </w:r>
      <w:r w:rsidR="00230AFA" w:rsidRPr="00E45069">
        <w:t>No</w:t>
      </w:r>
      <w:r w:rsidRPr="00E45069">
        <w:t xml:space="preserve"> grupo intervenção (</w:t>
      </w:r>
      <w:r w:rsidR="00251E4B" w:rsidRPr="00E45069">
        <w:t>EP</w:t>
      </w:r>
      <w:r w:rsidRPr="00E45069">
        <w:t>)</w:t>
      </w:r>
      <w:r w:rsidR="00230AFA" w:rsidRPr="00E45069">
        <w:t xml:space="preserve">, </w:t>
      </w:r>
      <w:r w:rsidR="003126C1" w:rsidRPr="00E45069">
        <w:t xml:space="preserve">24 </w:t>
      </w:r>
      <w:r w:rsidR="005F1725">
        <w:t>participantes de pesquisa</w:t>
      </w:r>
      <w:r w:rsidR="003126C1" w:rsidRPr="00E45069">
        <w:t xml:space="preserve"> </w:t>
      </w:r>
      <w:r w:rsidRPr="00E45069">
        <w:t>recebe</w:t>
      </w:r>
      <w:r w:rsidR="00230AFA" w:rsidRPr="00E45069">
        <w:t xml:space="preserve">ram </w:t>
      </w:r>
      <w:r w:rsidRPr="00E45069">
        <w:t xml:space="preserve">800 mg de </w:t>
      </w:r>
      <w:r w:rsidR="004C18FF" w:rsidRPr="00E45069">
        <w:t>extrato de EP em forma de cápsulas</w:t>
      </w:r>
      <w:r w:rsidR="00FC201D" w:rsidRPr="00E45069">
        <w:t xml:space="preserve"> por via oral</w:t>
      </w:r>
      <w:r w:rsidRPr="00E45069">
        <w:t xml:space="preserve"> três vezes ao dia (2.400 mg/d), por 3 meses. </w:t>
      </w:r>
      <w:r w:rsidR="008F47F2" w:rsidRPr="00E45069">
        <w:t>O</w:t>
      </w:r>
      <w:r w:rsidRPr="00E45069">
        <w:t xml:space="preserve"> grupo controle (</w:t>
      </w:r>
      <w:proofErr w:type="spellStart"/>
      <w:r w:rsidRPr="00E45069">
        <w:t>M</w:t>
      </w:r>
      <w:r w:rsidR="00251E4B" w:rsidRPr="00E45069">
        <w:t>et</w:t>
      </w:r>
      <w:proofErr w:type="spellEnd"/>
      <w:r w:rsidRPr="00E45069">
        <w:t>)</w:t>
      </w:r>
      <w:r w:rsidR="008F47F2" w:rsidRPr="00E45069">
        <w:t xml:space="preserve">, </w:t>
      </w:r>
      <w:r w:rsidR="00230AFA" w:rsidRPr="00E45069">
        <w:t xml:space="preserve">com mesmo número de participante, </w:t>
      </w:r>
      <w:r w:rsidR="00FC201D" w:rsidRPr="00E45069">
        <w:t xml:space="preserve">recebeu </w:t>
      </w:r>
      <w:r w:rsidRPr="00E45069">
        <w:t xml:space="preserve">metformina </w:t>
      </w:r>
      <w:r w:rsidR="00B35B92" w:rsidRPr="00E45069">
        <w:t xml:space="preserve">de liberação prolongada, </w:t>
      </w:r>
      <w:r w:rsidRPr="00E45069">
        <w:t xml:space="preserve">500 mg ao dia. </w:t>
      </w:r>
      <w:r w:rsidR="00513898" w:rsidRPr="00E45069">
        <w:t>Em relação ao basal, a</w:t>
      </w:r>
      <w:r w:rsidRPr="00E45069">
        <w:t xml:space="preserve"> redução </w:t>
      </w:r>
      <w:r w:rsidR="00513898" w:rsidRPr="00E45069">
        <w:t xml:space="preserve">percentual </w:t>
      </w:r>
      <w:r w:rsidRPr="00E45069">
        <w:t xml:space="preserve">na glicemia de jejum foi de: </w:t>
      </w:r>
      <w:proofErr w:type="spellStart"/>
      <w:r w:rsidR="00251E4B" w:rsidRPr="00E45069">
        <w:t>Met</w:t>
      </w:r>
      <w:proofErr w:type="spellEnd"/>
      <w:r w:rsidRPr="00E45069">
        <w:t xml:space="preserve"> </w:t>
      </w:r>
      <w:r w:rsidRPr="00E45069">
        <w:rPr>
          <w:rFonts w:ascii="Calibri" w:hAnsi="Calibri" w:cs="Calibri"/>
        </w:rPr>
        <w:t>﻿</w:t>
      </w:r>
      <w:r w:rsidRPr="00E45069">
        <w:t xml:space="preserve">3,3±0,3 </w:t>
      </w:r>
      <w:proofErr w:type="spellStart"/>
      <w:r w:rsidRPr="00E45069">
        <w:t>vs</w:t>
      </w:r>
      <w:proofErr w:type="spellEnd"/>
      <w:r w:rsidRPr="00E45069">
        <w:t xml:space="preserve"> </w:t>
      </w:r>
      <w:r w:rsidR="00251E4B" w:rsidRPr="00E45069">
        <w:t>EP</w:t>
      </w:r>
      <w:r w:rsidRPr="00E45069">
        <w:t xml:space="preserve"> 3,2±2,4</w:t>
      </w:r>
      <w:r w:rsidR="00B35B92" w:rsidRPr="00E45069">
        <w:t>%</w:t>
      </w:r>
      <w:r w:rsidRPr="00E45069">
        <w:t xml:space="preserve"> no primeiro mês; </w:t>
      </w:r>
      <w:proofErr w:type="spellStart"/>
      <w:r w:rsidR="00251E4B" w:rsidRPr="00E45069">
        <w:t>Met</w:t>
      </w:r>
      <w:proofErr w:type="spellEnd"/>
      <w:r w:rsidR="00251E4B" w:rsidRPr="00E45069">
        <w:t xml:space="preserve"> </w:t>
      </w:r>
      <w:r w:rsidRPr="00E45069">
        <w:t xml:space="preserve">5,7±0,6 </w:t>
      </w:r>
      <w:proofErr w:type="spellStart"/>
      <w:r w:rsidRPr="00E45069">
        <w:t>vs</w:t>
      </w:r>
      <w:proofErr w:type="spellEnd"/>
      <w:r w:rsidRPr="00E45069">
        <w:t xml:space="preserve"> </w:t>
      </w:r>
      <w:r w:rsidR="0068020F" w:rsidRPr="00E45069">
        <w:t xml:space="preserve">EP </w:t>
      </w:r>
      <w:r w:rsidRPr="00E45069">
        <w:t>5,6±1,4</w:t>
      </w:r>
      <w:r w:rsidR="00B35B92" w:rsidRPr="00E45069">
        <w:t>%</w:t>
      </w:r>
      <w:r w:rsidRPr="00E45069">
        <w:t xml:space="preserve"> no segundo mês; e </w:t>
      </w:r>
      <w:proofErr w:type="spellStart"/>
      <w:r w:rsidR="00251E4B" w:rsidRPr="00E45069">
        <w:t>Met</w:t>
      </w:r>
      <w:proofErr w:type="spellEnd"/>
      <w:r w:rsidR="00251E4B" w:rsidRPr="00E45069">
        <w:t xml:space="preserve"> </w:t>
      </w:r>
      <w:r w:rsidRPr="00E45069">
        <w:t xml:space="preserve">14,5±1,6 </w:t>
      </w:r>
      <w:proofErr w:type="spellStart"/>
      <w:r w:rsidRPr="00E45069">
        <w:t>vs</w:t>
      </w:r>
      <w:proofErr w:type="spellEnd"/>
      <w:r w:rsidRPr="00E45069">
        <w:t xml:space="preserve"> </w:t>
      </w:r>
      <w:r w:rsidR="000E16FE" w:rsidRPr="00E45069">
        <w:t xml:space="preserve">EP </w:t>
      </w:r>
      <w:r w:rsidRPr="00E45069">
        <w:t>13,9±5,14</w:t>
      </w:r>
      <w:r w:rsidR="00B35B92" w:rsidRPr="00E45069">
        <w:t>%</w:t>
      </w:r>
      <w:r w:rsidRPr="00E45069">
        <w:t xml:space="preserve"> no terceiro mês, sem diferença estatística entre os grupos. </w:t>
      </w:r>
      <w:r w:rsidR="000E16FE" w:rsidRPr="00E45069">
        <w:t>Na</w:t>
      </w:r>
      <w:r w:rsidRPr="00E45069">
        <w:t xml:space="preserve"> glicemia pós-prandial, a metformina teve resultado superior apenas no primeiro mês (</w:t>
      </w:r>
      <w:proofErr w:type="spellStart"/>
      <w:r w:rsidR="00251E4B" w:rsidRPr="00E45069">
        <w:t>Met</w:t>
      </w:r>
      <w:proofErr w:type="spellEnd"/>
      <w:r w:rsidR="00251E4B" w:rsidRPr="00E45069">
        <w:t xml:space="preserve"> </w:t>
      </w:r>
      <w:r w:rsidRPr="00E45069">
        <w:t xml:space="preserve">12,1±4,4 </w:t>
      </w:r>
      <w:proofErr w:type="spellStart"/>
      <w:r w:rsidRPr="00E45069">
        <w:t>vs</w:t>
      </w:r>
      <w:proofErr w:type="spellEnd"/>
      <w:r w:rsidRPr="00E45069">
        <w:t xml:space="preserve"> </w:t>
      </w:r>
      <w:r w:rsidR="000E16FE" w:rsidRPr="00E45069">
        <w:t xml:space="preserve">EP </w:t>
      </w:r>
      <w:r w:rsidRPr="00E45069">
        <w:t>5,5±1,2</w:t>
      </w:r>
      <w:r w:rsidR="00B35B92" w:rsidRPr="00E45069">
        <w:t>%</w:t>
      </w:r>
      <w:r w:rsidRPr="00E45069">
        <w:t>). No segundo (</w:t>
      </w:r>
      <w:proofErr w:type="spellStart"/>
      <w:r w:rsidR="00251E4B" w:rsidRPr="00E45069">
        <w:t>Met</w:t>
      </w:r>
      <w:proofErr w:type="spellEnd"/>
      <w:r w:rsidR="00251E4B" w:rsidRPr="00E45069">
        <w:t xml:space="preserve"> </w:t>
      </w:r>
      <w:r w:rsidRPr="00E45069">
        <w:t xml:space="preserve">17,7±7,3 </w:t>
      </w:r>
      <w:proofErr w:type="spellStart"/>
      <w:r w:rsidRPr="00E45069">
        <w:t>vs</w:t>
      </w:r>
      <w:proofErr w:type="spellEnd"/>
      <w:r w:rsidRPr="00E45069">
        <w:t xml:space="preserve"> </w:t>
      </w:r>
      <w:r w:rsidR="000E16FE" w:rsidRPr="00E45069">
        <w:t xml:space="preserve">EP </w:t>
      </w:r>
      <w:r w:rsidRPr="00E45069">
        <w:t>12,5±6,2</w:t>
      </w:r>
      <w:r w:rsidR="00B35B92" w:rsidRPr="00E45069">
        <w:t>%</w:t>
      </w:r>
      <w:r w:rsidRPr="00E45069">
        <w:t>) e terceiro meses (</w:t>
      </w:r>
      <w:proofErr w:type="spellStart"/>
      <w:r w:rsidR="00251E4B" w:rsidRPr="00E45069">
        <w:t>Met</w:t>
      </w:r>
      <w:proofErr w:type="spellEnd"/>
      <w:r w:rsidR="00251E4B" w:rsidRPr="00E45069">
        <w:t xml:space="preserve"> </w:t>
      </w:r>
      <w:r w:rsidRPr="00E45069">
        <w:t xml:space="preserve">27,4±6,2 </w:t>
      </w:r>
      <w:proofErr w:type="spellStart"/>
      <w:r w:rsidRPr="00E45069">
        <w:t>vs</w:t>
      </w:r>
      <w:proofErr w:type="spellEnd"/>
      <w:r w:rsidRPr="00E45069">
        <w:t xml:space="preserve"> </w:t>
      </w:r>
      <w:r w:rsidR="000E16FE" w:rsidRPr="00E45069">
        <w:t xml:space="preserve">EP </w:t>
      </w:r>
      <w:r w:rsidRPr="00E45069">
        <w:t>25,6±7,2</w:t>
      </w:r>
      <w:r w:rsidR="00B35B92" w:rsidRPr="00E45069">
        <w:t>%</w:t>
      </w:r>
      <w:r w:rsidRPr="00E45069">
        <w:t xml:space="preserve">), </w:t>
      </w:r>
      <w:r w:rsidR="00251E4B" w:rsidRPr="00E45069">
        <w:t>não houve diferença estatística</w:t>
      </w:r>
      <w:r w:rsidRPr="00E45069">
        <w:t xml:space="preserve"> </w:t>
      </w:r>
      <w:sdt>
        <w:sdtPr>
          <w:rPr>
            <w:color w:val="000000"/>
          </w:rPr>
          <w:tag w:val="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
          <w:id w:val="-1983382037"/>
          <w:placeholder>
            <w:docPart w:val="B32E2BDD622DBB44B7A9589A291271C9"/>
          </w:placeholder>
        </w:sdtPr>
        <w:sdtContent>
          <w:r w:rsidR="00301E1A" w:rsidRPr="00E45069">
            <w:rPr>
              <w:color w:val="000000"/>
            </w:rPr>
            <w:t>(SAZIA et al., 2015a)</w:t>
          </w:r>
        </w:sdtContent>
      </w:sdt>
      <w:r w:rsidR="009C466D" w:rsidRPr="00E45069">
        <w:t xml:space="preserve">. </w:t>
      </w:r>
      <w:r w:rsidR="000461C8" w:rsidRPr="00E45069">
        <w:t xml:space="preserve">A tabela a seguir, adaptada do artigo, </w:t>
      </w:r>
      <w:r w:rsidR="009C466D" w:rsidRPr="00E45069">
        <w:t>traz a comparação da redução percentual entre os 2 grupos, em relação ao basal:</w:t>
      </w:r>
    </w:p>
    <w:p w14:paraId="0D2516E3" w14:textId="77777777" w:rsidR="000E3188" w:rsidRPr="00E45069" w:rsidRDefault="000E3188" w:rsidP="000E3188">
      <w:pPr>
        <w:spacing w:line="240" w:lineRule="auto"/>
        <w:rPr>
          <w:rFonts w:ascii="Aptos" w:hAnsi="Aptos" w:cstheme="majorHAnsi"/>
        </w:rPr>
      </w:pPr>
    </w:p>
    <w:p w14:paraId="521F4087" w14:textId="0E158946" w:rsidR="00905CBC" w:rsidRDefault="00905CBC" w:rsidP="00D35AAB">
      <w:pPr>
        <w:pStyle w:val="Ttulotabela"/>
      </w:pPr>
      <w:r>
        <w:lastRenderedPageBreak/>
        <w:t xml:space="preserve">Tabela </w:t>
      </w:r>
      <w:r w:rsidR="003B0C1E">
        <w:fldChar w:fldCharType="begin"/>
      </w:r>
      <w:r w:rsidR="003B0C1E">
        <w:instrText xml:space="preserve"> STYLEREF 1 \s </w:instrText>
      </w:r>
      <w:r w:rsidR="003B0C1E">
        <w:fldChar w:fldCharType="separate"/>
      </w:r>
      <w:r w:rsidR="003B0C1E">
        <w:rPr>
          <w:noProof/>
        </w:rPr>
        <w:t>1</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2</w:t>
      </w:r>
      <w:r w:rsidR="003B0C1E">
        <w:fldChar w:fldCharType="end"/>
      </w:r>
      <w:r>
        <w:t xml:space="preserve"> - </w:t>
      </w:r>
      <w:r w:rsidRPr="00164E4A">
        <w:t>Média percentual da redução da glicemia</w:t>
      </w:r>
      <w:r>
        <w:t>.</w:t>
      </w:r>
    </w:p>
    <w:tbl>
      <w:tblPr>
        <w:tblStyle w:val="Tabelapadro"/>
        <w:tblW w:w="9173" w:type="dxa"/>
        <w:tblLook w:val="04E0" w:firstRow="1" w:lastRow="1" w:firstColumn="1" w:lastColumn="0" w:noHBand="0" w:noVBand="1"/>
      </w:tblPr>
      <w:tblGrid>
        <w:gridCol w:w="1436"/>
        <w:gridCol w:w="1867"/>
        <w:gridCol w:w="1866"/>
        <w:gridCol w:w="2011"/>
        <w:gridCol w:w="1993"/>
      </w:tblGrid>
      <w:tr w:rsidR="000B53DB" w:rsidRPr="00D35AAB" w14:paraId="0FEF7345" w14:textId="77777777" w:rsidTr="00C65B10">
        <w:trPr>
          <w:cnfStyle w:val="100000000000" w:firstRow="1" w:lastRow="0" w:firstColumn="0" w:lastColumn="0" w:oddVBand="0" w:evenVBand="0" w:oddHBand="0" w:evenHBand="0" w:firstRowFirstColumn="0" w:firstRowLastColumn="0" w:lastRowFirstColumn="0" w:lastRowLastColumn="0"/>
          <w:trHeight w:val="283"/>
        </w:trPr>
        <w:tc>
          <w:tcPr>
            <w:tcW w:w="1436" w:type="dxa"/>
          </w:tcPr>
          <w:p w14:paraId="6911C1CC" w14:textId="77777777" w:rsidR="000B53DB" w:rsidRPr="00D35AAB" w:rsidRDefault="000B53DB" w:rsidP="003B0C1E">
            <w:pPr>
              <w:pStyle w:val="Textotabela"/>
            </w:pPr>
            <w:r w:rsidRPr="00D35AAB">
              <w:t>Glicemia</w:t>
            </w:r>
          </w:p>
        </w:tc>
        <w:tc>
          <w:tcPr>
            <w:tcW w:w="1867" w:type="dxa"/>
          </w:tcPr>
          <w:p w14:paraId="694494B6" w14:textId="77777777" w:rsidR="000B53DB" w:rsidRPr="00D35AAB" w:rsidRDefault="000B53DB" w:rsidP="003B0C1E">
            <w:pPr>
              <w:pStyle w:val="Textotabela"/>
            </w:pPr>
            <w:r w:rsidRPr="00D35AAB">
              <w:t>Grupos</w:t>
            </w:r>
          </w:p>
        </w:tc>
        <w:tc>
          <w:tcPr>
            <w:tcW w:w="1866" w:type="dxa"/>
          </w:tcPr>
          <w:p w14:paraId="0709EFA6" w14:textId="77777777" w:rsidR="000B53DB" w:rsidRPr="00D35AAB" w:rsidRDefault="000B53DB" w:rsidP="003B0C1E">
            <w:pPr>
              <w:pStyle w:val="Textotabela"/>
            </w:pPr>
            <w:r w:rsidRPr="00D35AAB">
              <w:t>Basal vs. 1 mês</w:t>
            </w:r>
          </w:p>
          <w:p w14:paraId="233B6B81" w14:textId="77777777" w:rsidR="000B53DB" w:rsidRPr="00D35AAB" w:rsidRDefault="000B53DB" w:rsidP="003B0C1E">
            <w:pPr>
              <w:pStyle w:val="Textotabela"/>
            </w:pPr>
            <w:r w:rsidRPr="00D35AAB">
              <w:t>Média + DP</w:t>
            </w:r>
          </w:p>
        </w:tc>
        <w:tc>
          <w:tcPr>
            <w:tcW w:w="2011" w:type="dxa"/>
          </w:tcPr>
          <w:p w14:paraId="3997F02E" w14:textId="77777777" w:rsidR="000B53DB" w:rsidRPr="00D35AAB" w:rsidRDefault="000B53DB" w:rsidP="003B0C1E">
            <w:pPr>
              <w:pStyle w:val="Textotabela"/>
            </w:pPr>
            <w:r w:rsidRPr="00D35AAB">
              <w:t>Basal vs. 2 meses</w:t>
            </w:r>
          </w:p>
          <w:p w14:paraId="14E5F705" w14:textId="77777777" w:rsidR="000B53DB" w:rsidRPr="00D35AAB" w:rsidRDefault="000B53DB" w:rsidP="003B0C1E">
            <w:pPr>
              <w:pStyle w:val="Textotabela"/>
            </w:pPr>
            <w:r w:rsidRPr="00D35AAB">
              <w:t>Média + DP</w:t>
            </w:r>
          </w:p>
        </w:tc>
        <w:tc>
          <w:tcPr>
            <w:tcW w:w="1993" w:type="dxa"/>
          </w:tcPr>
          <w:p w14:paraId="55423A48" w14:textId="77777777" w:rsidR="000B53DB" w:rsidRPr="00D35AAB" w:rsidRDefault="000B53DB" w:rsidP="003B0C1E">
            <w:pPr>
              <w:pStyle w:val="Textotabela"/>
            </w:pPr>
            <w:r w:rsidRPr="00D35AAB">
              <w:t>Basal vs. 3 meses</w:t>
            </w:r>
          </w:p>
          <w:p w14:paraId="68C2B039" w14:textId="77777777" w:rsidR="000B53DB" w:rsidRPr="00D35AAB" w:rsidRDefault="000B53DB" w:rsidP="003B0C1E">
            <w:pPr>
              <w:pStyle w:val="Textotabela"/>
            </w:pPr>
            <w:r w:rsidRPr="00D35AAB">
              <w:t>Média + DP</w:t>
            </w:r>
          </w:p>
        </w:tc>
      </w:tr>
      <w:tr w:rsidR="000B53DB" w:rsidRPr="00D35AAB" w14:paraId="3C6E8357" w14:textId="77777777" w:rsidTr="00C65B10">
        <w:trPr>
          <w:trHeight w:val="283"/>
        </w:trPr>
        <w:tc>
          <w:tcPr>
            <w:tcW w:w="1436" w:type="dxa"/>
            <w:vMerge w:val="restart"/>
          </w:tcPr>
          <w:p w14:paraId="7025DB81" w14:textId="77777777" w:rsidR="000B53DB" w:rsidRPr="00D35AAB" w:rsidRDefault="000B53DB" w:rsidP="003B0C1E">
            <w:pPr>
              <w:pStyle w:val="Textotabela"/>
            </w:pPr>
            <w:r w:rsidRPr="00D35AAB">
              <w:t>Jejum</w:t>
            </w:r>
          </w:p>
        </w:tc>
        <w:tc>
          <w:tcPr>
            <w:tcW w:w="1867" w:type="dxa"/>
          </w:tcPr>
          <w:p w14:paraId="7762E1F7" w14:textId="018E768A" w:rsidR="000B53DB" w:rsidRPr="00D35AAB" w:rsidRDefault="00535D0B" w:rsidP="003B0C1E">
            <w:pPr>
              <w:pStyle w:val="Textotabela"/>
            </w:pPr>
            <w:r w:rsidRPr="00535D0B">
              <w:rPr>
                <w:i/>
              </w:rPr>
              <w:t>Eclipta prostrata</w:t>
            </w:r>
          </w:p>
        </w:tc>
        <w:tc>
          <w:tcPr>
            <w:tcW w:w="1866" w:type="dxa"/>
          </w:tcPr>
          <w:p w14:paraId="2783B58C" w14:textId="7FA7B401" w:rsidR="000B53DB" w:rsidRPr="00D35AAB" w:rsidRDefault="000B53DB" w:rsidP="003B0C1E">
            <w:pPr>
              <w:pStyle w:val="Textotabela"/>
            </w:pPr>
            <w:r w:rsidRPr="00D35AAB">
              <w:t>3.2±2.4*</w:t>
            </w:r>
          </w:p>
        </w:tc>
        <w:tc>
          <w:tcPr>
            <w:tcW w:w="2011" w:type="dxa"/>
          </w:tcPr>
          <w:p w14:paraId="02D8763C" w14:textId="77777777" w:rsidR="000B53DB" w:rsidRPr="00D35AAB" w:rsidRDefault="000B53DB" w:rsidP="003B0C1E">
            <w:pPr>
              <w:pStyle w:val="Textotabela"/>
            </w:pPr>
            <w:r w:rsidRPr="00D35AAB">
              <w:t>5.6±1.4*</w:t>
            </w:r>
          </w:p>
        </w:tc>
        <w:tc>
          <w:tcPr>
            <w:tcW w:w="1993" w:type="dxa"/>
          </w:tcPr>
          <w:p w14:paraId="453C7C04" w14:textId="77777777" w:rsidR="000B53DB" w:rsidRPr="00D35AAB" w:rsidRDefault="000B53DB" w:rsidP="003B0C1E">
            <w:pPr>
              <w:pStyle w:val="Textotabela"/>
            </w:pPr>
            <w:r w:rsidRPr="00D35AAB">
              <w:rPr>
                <w:rFonts w:ascii="Calibri" w:hAnsi="Calibri" w:cs="Calibri"/>
              </w:rPr>
              <w:t>﻿</w:t>
            </w:r>
            <w:r w:rsidRPr="00D35AAB">
              <w:t>13.9±5.14**</w:t>
            </w:r>
          </w:p>
        </w:tc>
      </w:tr>
      <w:tr w:rsidR="000B53DB" w:rsidRPr="00D35AAB" w14:paraId="0F9CCB99" w14:textId="77777777" w:rsidTr="00C65B10">
        <w:trPr>
          <w:trHeight w:val="283"/>
        </w:trPr>
        <w:tc>
          <w:tcPr>
            <w:tcW w:w="1436" w:type="dxa"/>
            <w:vMerge/>
          </w:tcPr>
          <w:p w14:paraId="76B181EF" w14:textId="77777777" w:rsidR="000B53DB" w:rsidRPr="00D35AAB" w:rsidRDefault="000B53DB" w:rsidP="003B0C1E">
            <w:pPr>
              <w:pStyle w:val="Textotabela"/>
            </w:pPr>
          </w:p>
        </w:tc>
        <w:tc>
          <w:tcPr>
            <w:tcW w:w="1867" w:type="dxa"/>
          </w:tcPr>
          <w:p w14:paraId="12D2AC28" w14:textId="4601E5E9" w:rsidR="000B53DB" w:rsidRPr="00D35AAB" w:rsidRDefault="000B53DB" w:rsidP="003B0C1E">
            <w:pPr>
              <w:pStyle w:val="Textotabela"/>
            </w:pPr>
            <w:r w:rsidRPr="00D35AAB">
              <w:t>Metformina</w:t>
            </w:r>
          </w:p>
        </w:tc>
        <w:tc>
          <w:tcPr>
            <w:tcW w:w="1866" w:type="dxa"/>
          </w:tcPr>
          <w:p w14:paraId="37233799" w14:textId="14E8AB68" w:rsidR="000B53DB" w:rsidRPr="00D35AAB" w:rsidRDefault="00155074" w:rsidP="003B0C1E">
            <w:pPr>
              <w:pStyle w:val="Textotabela"/>
            </w:pPr>
            <w:r w:rsidRPr="00D35AAB">
              <w:rPr>
                <w:rFonts w:ascii="Calibri" w:hAnsi="Calibri" w:cs="Calibri"/>
              </w:rPr>
              <w:t>﻿</w:t>
            </w:r>
            <w:r w:rsidRPr="00D35AAB">
              <w:t>3,3±0,3</w:t>
            </w:r>
            <w:r w:rsidR="004B0710" w:rsidRPr="00D35AAB">
              <w:t>*</w:t>
            </w:r>
          </w:p>
        </w:tc>
        <w:tc>
          <w:tcPr>
            <w:tcW w:w="2011" w:type="dxa"/>
          </w:tcPr>
          <w:p w14:paraId="5D18C3D8" w14:textId="38DA41C6" w:rsidR="000B53DB" w:rsidRPr="00D35AAB" w:rsidRDefault="00155074" w:rsidP="003B0C1E">
            <w:pPr>
              <w:pStyle w:val="Textotabela"/>
            </w:pPr>
            <w:r w:rsidRPr="00D35AAB">
              <w:t>5,7±0,6</w:t>
            </w:r>
          </w:p>
        </w:tc>
        <w:tc>
          <w:tcPr>
            <w:tcW w:w="1993" w:type="dxa"/>
          </w:tcPr>
          <w:p w14:paraId="1A1E1874" w14:textId="01E07486" w:rsidR="000B53DB" w:rsidRPr="00D35AAB" w:rsidRDefault="00155074" w:rsidP="003B0C1E">
            <w:pPr>
              <w:pStyle w:val="Textotabela"/>
            </w:pPr>
            <w:r w:rsidRPr="00D35AAB">
              <w:t>14,5±1,6</w:t>
            </w:r>
          </w:p>
        </w:tc>
      </w:tr>
      <w:tr w:rsidR="000B53DB" w:rsidRPr="00D35AAB" w14:paraId="59193881" w14:textId="77777777" w:rsidTr="00C65B10">
        <w:trPr>
          <w:trHeight w:val="283"/>
        </w:trPr>
        <w:tc>
          <w:tcPr>
            <w:tcW w:w="1436" w:type="dxa"/>
            <w:vMerge w:val="restart"/>
          </w:tcPr>
          <w:p w14:paraId="0D3B5B91" w14:textId="2168D52C" w:rsidR="000B53DB" w:rsidRPr="00D35AAB" w:rsidRDefault="000B53DB" w:rsidP="003B0C1E">
            <w:pPr>
              <w:pStyle w:val="Textotabela"/>
            </w:pPr>
            <w:r w:rsidRPr="00D35AAB">
              <w:t>Pós-prandial</w:t>
            </w:r>
          </w:p>
        </w:tc>
        <w:tc>
          <w:tcPr>
            <w:tcW w:w="1867" w:type="dxa"/>
          </w:tcPr>
          <w:p w14:paraId="393478E2" w14:textId="584D303E" w:rsidR="000B53DB" w:rsidRPr="00D35AAB" w:rsidRDefault="00535D0B" w:rsidP="003B0C1E">
            <w:pPr>
              <w:pStyle w:val="Textotabela"/>
            </w:pPr>
            <w:r w:rsidRPr="00535D0B">
              <w:rPr>
                <w:i/>
              </w:rPr>
              <w:t>Eclipta prostrata</w:t>
            </w:r>
          </w:p>
        </w:tc>
        <w:tc>
          <w:tcPr>
            <w:tcW w:w="1866" w:type="dxa"/>
          </w:tcPr>
          <w:p w14:paraId="2D0E3A36" w14:textId="77777777" w:rsidR="000B53DB" w:rsidRPr="00D35AAB" w:rsidRDefault="000B53DB" w:rsidP="003B0C1E">
            <w:pPr>
              <w:pStyle w:val="Textotabela"/>
            </w:pPr>
            <w:r w:rsidRPr="00D35AAB">
              <w:t>5.5±1.2*</w:t>
            </w:r>
          </w:p>
        </w:tc>
        <w:tc>
          <w:tcPr>
            <w:tcW w:w="2011" w:type="dxa"/>
          </w:tcPr>
          <w:p w14:paraId="15DC07BB" w14:textId="77777777" w:rsidR="000B53DB" w:rsidRPr="00D35AAB" w:rsidRDefault="000B53DB" w:rsidP="003B0C1E">
            <w:pPr>
              <w:pStyle w:val="Textotabela"/>
            </w:pPr>
            <w:r w:rsidRPr="00D35AAB">
              <w:t>12.5±6.2**</w:t>
            </w:r>
          </w:p>
        </w:tc>
        <w:tc>
          <w:tcPr>
            <w:tcW w:w="1993" w:type="dxa"/>
          </w:tcPr>
          <w:p w14:paraId="352149CE" w14:textId="77777777" w:rsidR="000B53DB" w:rsidRPr="00D35AAB" w:rsidRDefault="000B53DB" w:rsidP="003B0C1E">
            <w:pPr>
              <w:pStyle w:val="Textotabela"/>
            </w:pPr>
            <w:r w:rsidRPr="00D35AAB">
              <w:t>25.6±7.2**</w:t>
            </w:r>
          </w:p>
        </w:tc>
      </w:tr>
      <w:tr w:rsidR="002C4835" w:rsidRPr="00D35AAB" w14:paraId="6EFFEDB5" w14:textId="77777777" w:rsidTr="00C65B10">
        <w:trPr>
          <w:cnfStyle w:val="010000000000" w:firstRow="0" w:lastRow="1" w:firstColumn="0" w:lastColumn="0" w:oddVBand="0" w:evenVBand="0" w:oddHBand="0" w:evenHBand="0" w:firstRowFirstColumn="0" w:firstRowLastColumn="0" w:lastRowFirstColumn="0" w:lastRowLastColumn="0"/>
          <w:trHeight w:val="283"/>
        </w:trPr>
        <w:tc>
          <w:tcPr>
            <w:tcW w:w="1436" w:type="dxa"/>
            <w:vMerge/>
          </w:tcPr>
          <w:p w14:paraId="37999072" w14:textId="77777777" w:rsidR="00FE2328" w:rsidRPr="00D35AAB" w:rsidRDefault="00FE2328" w:rsidP="003B0C1E">
            <w:pPr>
              <w:pStyle w:val="Textotabela"/>
            </w:pPr>
          </w:p>
        </w:tc>
        <w:tc>
          <w:tcPr>
            <w:tcW w:w="1867" w:type="dxa"/>
          </w:tcPr>
          <w:p w14:paraId="19472841" w14:textId="20BA97CD" w:rsidR="00FE2328" w:rsidRPr="00D35AAB" w:rsidRDefault="00FE2328" w:rsidP="003B0C1E">
            <w:pPr>
              <w:pStyle w:val="Textotabela"/>
            </w:pPr>
            <w:r w:rsidRPr="00D35AAB">
              <w:t>Metformina</w:t>
            </w:r>
          </w:p>
        </w:tc>
        <w:tc>
          <w:tcPr>
            <w:tcW w:w="1866" w:type="dxa"/>
          </w:tcPr>
          <w:p w14:paraId="59DFF9FD" w14:textId="3471D376" w:rsidR="00FE2328" w:rsidRPr="00D35AAB" w:rsidRDefault="00FE2328" w:rsidP="003B0C1E">
            <w:pPr>
              <w:pStyle w:val="Textotabela"/>
            </w:pPr>
            <w:r w:rsidRPr="00D35AAB">
              <w:t>12,1±4,4</w:t>
            </w:r>
          </w:p>
        </w:tc>
        <w:tc>
          <w:tcPr>
            <w:tcW w:w="2011" w:type="dxa"/>
          </w:tcPr>
          <w:p w14:paraId="0086377B" w14:textId="53609138" w:rsidR="00FE2328" w:rsidRPr="00D35AAB" w:rsidRDefault="00FE2328" w:rsidP="003B0C1E">
            <w:pPr>
              <w:pStyle w:val="Textotabela"/>
            </w:pPr>
            <w:r w:rsidRPr="00D35AAB">
              <w:t>17,7±7,3</w:t>
            </w:r>
          </w:p>
        </w:tc>
        <w:tc>
          <w:tcPr>
            <w:tcW w:w="1993" w:type="dxa"/>
          </w:tcPr>
          <w:p w14:paraId="380B119F" w14:textId="3AAFF11A" w:rsidR="00FE2328" w:rsidRPr="00D35AAB" w:rsidRDefault="00FE2328" w:rsidP="003B0C1E">
            <w:pPr>
              <w:pStyle w:val="Textotabela"/>
            </w:pPr>
            <w:r w:rsidRPr="00D35AAB">
              <w:t>27,4±6,2</w:t>
            </w:r>
          </w:p>
        </w:tc>
      </w:tr>
    </w:tbl>
    <w:p w14:paraId="3DD9D6C9" w14:textId="2DB7E7A1" w:rsidR="000B53DB" w:rsidRPr="00E45069" w:rsidRDefault="00905CBC" w:rsidP="00112944">
      <w:pPr>
        <w:pStyle w:val="Legenda"/>
      </w:pPr>
      <w:bookmarkStart w:id="45" w:name="_Toc187760378"/>
      <w:bookmarkStart w:id="46" w:name="_Toc187767595"/>
      <w:r>
        <w:t>Legenda:</w:t>
      </w:r>
      <w:r w:rsidR="004B0710" w:rsidRPr="00E45069">
        <w:t xml:space="preserve"> *p&lt;0,05; **p&lt;0,01</w:t>
      </w:r>
      <w:bookmarkStart w:id="47" w:name="_Hlk520643447"/>
      <w:bookmarkEnd w:id="45"/>
      <w:bookmarkEnd w:id="46"/>
    </w:p>
    <w:p w14:paraId="6EB08E06" w14:textId="77777777" w:rsidR="000E3188" w:rsidRPr="00E45069" w:rsidRDefault="000E3188" w:rsidP="000E3188">
      <w:pPr>
        <w:spacing w:line="240" w:lineRule="auto"/>
        <w:rPr>
          <w:rFonts w:ascii="Aptos" w:hAnsi="Aptos" w:cstheme="majorHAnsi"/>
        </w:rPr>
      </w:pPr>
    </w:p>
    <w:p w14:paraId="668F635B" w14:textId="4F4E2659" w:rsidR="00437241" w:rsidRPr="00E45069" w:rsidRDefault="00616575" w:rsidP="00AF66FD">
      <w:r w:rsidRPr="00E45069">
        <w:t>Hasan et al.</w:t>
      </w:r>
      <w:r w:rsidR="000E3188" w:rsidRPr="00E45069">
        <w:t xml:space="preserve"> (</w:t>
      </w:r>
      <w:r w:rsidRPr="00E45069">
        <w:t>2013</w:t>
      </w:r>
      <w:r w:rsidR="000E3188" w:rsidRPr="00E45069">
        <w:t>)</w:t>
      </w:r>
      <w:r w:rsidRPr="00E45069">
        <w:t xml:space="preserve"> </w:t>
      </w:r>
      <w:r w:rsidR="00F87B50" w:rsidRPr="00E45069">
        <w:t>avaliar</w:t>
      </w:r>
      <w:r w:rsidRPr="00E45069">
        <w:t xml:space="preserve">am </w:t>
      </w:r>
      <w:r w:rsidR="00F87B50" w:rsidRPr="00E45069">
        <w:t xml:space="preserve">o efeito da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F87B50" w:rsidRPr="00E45069">
        <w:t xml:space="preserve"> nos níveis </w:t>
      </w:r>
      <w:r w:rsidRPr="00E45069">
        <w:t xml:space="preserve">séricos de glicose </w:t>
      </w:r>
      <w:r w:rsidR="00F87B50" w:rsidRPr="00E45069">
        <w:t>em jejum e pós-prandial, bem como no perfil lipídico</w:t>
      </w:r>
      <w:r w:rsidRPr="00E45069">
        <w:t>,</w:t>
      </w:r>
      <w:r w:rsidR="00F87B50" w:rsidRPr="00E45069">
        <w:t xml:space="preserve"> em </w:t>
      </w:r>
      <w:r w:rsidR="005F1725">
        <w:t>participantes de pesquisa</w:t>
      </w:r>
      <w:r w:rsidR="00F87B50" w:rsidRPr="00E45069">
        <w:t xml:space="preserve"> recém-diagnosticados com </w:t>
      </w:r>
      <w:r w:rsidR="00631DA3" w:rsidRPr="00E45069">
        <w:t xml:space="preserve">DM2. </w:t>
      </w:r>
      <w:r w:rsidR="00FB52F9" w:rsidRPr="00E45069">
        <w:t>Setenta e dois participantes foram divididos em 3 grupos</w:t>
      </w:r>
      <w:r w:rsidR="00161CC9" w:rsidRPr="00E45069">
        <w:t>, e a intervenção durou 3 meses</w:t>
      </w:r>
      <w:r w:rsidR="00FB52F9" w:rsidRPr="00E45069">
        <w:t>. U</w:t>
      </w:r>
      <w:r w:rsidR="00F87B50" w:rsidRPr="00E45069">
        <w:t xml:space="preserve">m grupo recebeu extrato </w:t>
      </w:r>
      <w:proofErr w:type="spellStart"/>
      <w:r w:rsidR="00F87B50" w:rsidRPr="00E45069">
        <w:t>etanólico</w:t>
      </w:r>
      <w:proofErr w:type="spellEnd"/>
      <w:r w:rsidR="00F87B50" w:rsidRPr="00E45069">
        <w:t xml:space="preserve"> de </w:t>
      </w:r>
      <w:r w:rsidR="000E3188" w:rsidRPr="00E45069">
        <w:rPr>
          <w:i/>
          <w:iCs/>
        </w:rPr>
        <w:t xml:space="preserve">E. </w:t>
      </w:r>
      <w:proofErr w:type="spellStart"/>
      <w:r w:rsidR="000E3188" w:rsidRPr="00E45069">
        <w:rPr>
          <w:i/>
          <w:iCs/>
        </w:rPr>
        <w:t>prostrata</w:t>
      </w:r>
      <w:proofErr w:type="spellEnd"/>
      <w:r w:rsidR="00F87B50" w:rsidRPr="00E45069">
        <w:t xml:space="preserve"> na dose de 800 mg por via oral após as refeições, três vezes ao dia; outro grupo recebeu metformina 500 mg por via oral, uma vez ao dia; e um terceiro grupo recebeu apenas orientação sobre dieta e mudanças no estilo de vida para diabéticos, durante três meses. </w:t>
      </w:r>
    </w:p>
    <w:p w14:paraId="0EB4156B" w14:textId="10894DE0" w:rsidR="007C63A1" w:rsidRPr="00E45069" w:rsidRDefault="00F87B50" w:rsidP="00AF66FD">
      <w:r w:rsidRPr="00E45069">
        <w:t>No grupo tratado com</w:t>
      </w:r>
      <w:r w:rsidR="00472CAA" w:rsidRPr="00E45069">
        <w:t xml:space="preserve"> EP</w:t>
      </w:r>
      <w:r w:rsidRPr="00E45069">
        <w:t>, houve redução significativa n</w:t>
      </w:r>
      <w:r w:rsidR="00640330" w:rsidRPr="00E45069">
        <w:t>a gl</w:t>
      </w:r>
      <w:r w:rsidR="0085478D" w:rsidRPr="00E45069">
        <w:t>i</w:t>
      </w:r>
      <w:r w:rsidR="00640330" w:rsidRPr="00E45069">
        <w:t xml:space="preserve">cemia </w:t>
      </w:r>
      <w:r w:rsidRPr="00E45069">
        <w:t xml:space="preserve">em jejum no primeiro mês (3,2±2,4%, </w:t>
      </w:r>
      <w:r w:rsidR="000E3188" w:rsidRPr="00E45069">
        <w:t>p</w:t>
      </w:r>
      <w:r w:rsidRPr="00E45069">
        <w:t xml:space="preserve"> &lt; 0,05), no segundo mês (5,6±1,4%, </w:t>
      </w:r>
      <w:r w:rsidR="000E3188" w:rsidRPr="00E45069">
        <w:t>p</w:t>
      </w:r>
      <w:r w:rsidRPr="00E45069">
        <w:t xml:space="preserve"> &lt; 0,05) e no terceiro mês (13,9±5,14%, </w:t>
      </w:r>
      <w:r w:rsidR="000E3188" w:rsidRPr="00E45069">
        <w:t>p</w:t>
      </w:r>
      <w:r w:rsidRPr="00E45069">
        <w:t xml:space="preserve"> &lt; 0,01). N</w:t>
      </w:r>
      <w:r w:rsidR="00640330" w:rsidRPr="00E45069">
        <w:t xml:space="preserve">a glicemia </w:t>
      </w:r>
      <w:r w:rsidRPr="00E45069">
        <w:t xml:space="preserve">pós-prandial, houve redução significativa no primeiro mês (5,5±1,2%, </w:t>
      </w:r>
      <w:r w:rsidR="000E3188" w:rsidRPr="00E45069">
        <w:t>p</w:t>
      </w:r>
      <w:r w:rsidRPr="00E45069">
        <w:t xml:space="preserve"> &lt; 0,05), no segundo mês (12,5±6,2%, </w:t>
      </w:r>
      <w:r w:rsidR="000E3188" w:rsidRPr="00E45069">
        <w:t>p</w:t>
      </w:r>
      <w:r w:rsidRPr="00E45069">
        <w:t xml:space="preserve"> &lt; 0,01) e no terceiro mês (25,6±7,2%, </w:t>
      </w:r>
      <w:r w:rsidR="000E3188" w:rsidRPr="00E45069">
        <w:t>p</w:t>
      </w:r>
      <w:r w:rsidRPr="00E45069">
        <w:t xml:space="preserve"> &lt; 0,01). Houve redução significativa, em relação aos valores iniciais, no </w:t>
      </w:r>
      <w:r w:rsidR="004A1DC2" w:rsidRPr="00E45069">
        <w:t>colesterol total</w:t>
      </w:r>
      <w:r w:rsidRPr="00E45069">
        <w:t xml:space="preserve"> (10,6±5,8%, </w:t>
      </w:r>
      <w:r w:rsidR="000E3188" w:rsidRPr="00E45069">
        <w:t>p</w:t>
      </w:r>
      <w:r w:rsidRPr="00E45069">
        <w:t xml:space="preserve"> &lt; 0,05), triglicerídeos (12,6±0,9%, </w:t>
      </w:r>
      <w:r w:rsidR="000E3188" w:rsidRPr="00E45069">
        <w:t>p</w:t>
      </w:r>
      <w:r w:rsidRPr="00E45069">
        <w:t xml:space="preserve"> &lt; 0,05), </w:t>
      </w:r>
      <w:r w:rsidR="004A1DC2" w:rsidRPr="00E45069">
        <w:t>LDL-c</w:t>
      </w:r>
      <w:r w:rsidRPr="00E45069">
        <w:t xml:space="preserve"> (11,0±1,0%, </w:t>
      </w:r>
      <w:r w:rsidR="000E3188" w:rsidRPr="00E45069">
        <w:t>p</w:t>
      </w:r>
      <w:r w:rsidRPr="00E45069">
        <w:t xml:space="preserve"> &lt; 0,05), </w:t>
      </w:r>
      <w:r w:rsidR="004A1DC2" w:rsidRPr="00E45069">
        <w:t xml:space="preserve">VLDL-c </w:t>
      </w:r>
      <w:r w:rsidRPr="00E45069">
        <w:t xml:space="preserve">(15,7±3,7%, </w:t>
      </w:r>
      <w:r w:rsidR="000E3188" w:rsidRPr="00E45069">
        <w:t>p</w:t>
      </w:r>
      <w:r w:rsidRPr="00E45069">
        <w:t xml:space="preserve"> &lt; 0,01) e aumento significativo n</w:t>
      </w:r>
      <w:r w:rsidR="004A1DC2" w:rsidRPr="00E45069">
        <w:t>o HDL-c</w:t>
      </w:r>
      <w:r w:rsidRPr="00E45069">
        <w:t xml:space="preserve"> (6,4±3,63%, </w:t>
      </w:r>
      <w:r w:rsidR="000E3188" w:rsidRPr="00E45069">
        <w:t>p</w:t>
      </w:r>
      <w:r w:rsidRPr="00E45069">
        <w:t xml:space="preserve"> &lt; 0,05). Houve diferença significativa na redução </w:t>
      </w:r>
      <w:r w:rsidR="000E3188" w:rsidRPr="00E45069">
        <w:t>da glicemia de</w:t>
      </w:r>
      <w:r w:rsidRPr="00E45069">
        <w:t xml:space="preserve"> jejum e pós-prandial, bem como no perfil lipídico, entre o grupo tratado com </w:t>
      </w:r>
      <w:r w:rsidRPr="00E45069">
        <w:rPr>
          <w:i/>
        </w:rPr>
        <w:t>E</w:t>
      </w:r>
      <w:r w:rsidR="000E3188" w:rsidRPr="00E45069">
        <w:rPr>
          <w:i/>
          <w:iCs/>
        </w:rPr>
        <w:t xml:space="preserve">. </w:t>
      </w:r>
      <w:proofErr w:type="spellStart"/>
      <w:r w:rsidR="000E3188" w:rsidRPr="00E45069">
        <w:rPr>
          <w:i/>
          <w:iCs/>
        </w:rPr>
        <w:t>prostrata</w:t>
      </w:r>
      <w:proofErr w:type="spellEnd"/>
      <w:r w:rsidRPr="00E45069">
        <w:t xml:space="preserve"> e o grupo que recebeu apenas orientação sobre dieta e mudanças no estilo de vida para diabéticos</w:t>
      </w:r>
      <w:r w:rsidR="00437241" w:rsidRPr="00E45069">
        <w:t xml:space="preserve">, com resultado comparável ao grupo que recebeu metformina </w:t>
      </w:r>
      <w:r w:rsidRPr="00E45069">
        <w:rPr>
          <w:vanish/>
        </w:rPr>
        <w:t>Bottom of Form</w:t>
      </w:r>
      <w:sdt>
        <w:sdtPr>
          <w:rPr>
            <w:color w:val="000000"/>
          </w:rPr>
          <w:tag w:val="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
          <w:id w:val="429859543"/>
          <w:placeholder>
            <w:docPart w:val="DefaultPlaceholder_-1854013440"/>
          </w:placeholder>
        </w:sdtPr>
        <w:sdtContent>
          <w:r w:rsidR="00301E1A" w:rsidRPr="00E45069">
            <w:rPr>
              <w:color w:val="000000"/>
            </w:rPr>
            <w:t>(HASAN et al., 2013)</w:t>
          </w:r>
        </w:sdtContent>
      </w:sdt>
      <w:r w:rsidR="00D842EA" w:rsidRPr="00E45069">
        <w:t>.</w:t>
      </w:r>
    </w:p>
    <w:p w14:paraId="000543E4" w14:textId="2B288AA6" w:rsidR="00DF7752" w:rsidRPr="00E45069" w:rsidRDefault="001E4188" w:rsidP="00A606F3">
      <w:pPr>
        <w:pStyle w:val="Heading3"/>
      </w:pPr>
      <w:bookmarkStart w:id="48" w:name="_Toc118072929"/>
      <w:bookmarkStart w:id="49" w:name="_Toc118415066"/>
      <w:bookmarkStart w:id="50" w:name="_Toc187787246"/>
      <w:r w:rsidRPr="00E45069">
        <w:t>Contraindicações</w:t>
      </w:r>
      <w:bookmarkEnd w:id="48"/>
      <w:r w:rsidRPr="00E45069">
        <w:t>, interações medicamentosas e toxicidade</w:t>
      </w:r>
      <w:bookmarkEnd w:id="49"/>
      <w:bookmarkEnd w:id="50"/>
    </w:p>
    <w:p w14:paraId="385D4881" w14:textId="4D48FAE9" w:rsidR="009014BC" w:rsidRPr="00E45069" w:rsidRDefault="00256464" w:rsidP="00AF66FD">
      <w:r w:rsidRPr="00E45069">
        <w:t xml:space="preserve">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n</w:t>
      </w:r>
      <w:r w:rsidR="00B31AE6" w:rsidRPr="00E45069">
        <w:t xml:space="preserve">ão </w:t>
      </w:r>
      <w:r w:rsidRPr="00E45069">
        <w:t xml:space="preserve">é </w:t>
      </w:r>
      <w:r w:rsidR="00B31AE6" w:rsidRPr="00E45069">
        <w:t>recomendad</w:t>
      </w:r>
      <w:r w:rsidRPr="00E45069">
        <w:t>a</w:t>
      </w:r>
      <w:r w:rsidR="00B31AE6" w:rsidRPr="00E45069">
        <w:t xml:space="preserve"> para gestantes ou lactentes </w:t>
      </w:r>
      <w:sdt>
        <w:sdtPr>
          <w:rPr>
            <w:color w:val="000000"/>
          </w:rPr>
          <w:tag w:val="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983654043"/>
          <w:placeholder>
            <w:docPart w:val="4B695440E6AC8044B7666B6F50036F1A"/>
          </w:placeholder>
        </w:sdtPr>
        <w:sdtContent>
          <w:r w:rsidR="00301E1A" w:rsidRPr="00E45069">
            <w:rPr>
              <w:color w:val="000000"/>
            </w:rPr>
            <w:t>(PEREIRA et al., 2020a)</w:t>
          </w:r>
        </w:sdtContent>
      </w:sdt>
      <w:r w:rsidR="00607BE4" w:rsidRPr="00E45069">
        <w:t>,</w:t>
      </w:r>
      <w:r w:rsidR="00063EC1" w:rsidRPr="00E45069">
        <w:t xml:space="preserve"> </w:t>
      </w:r>
      <w:r w:rsidR="00A60DCD" w:rsidRPr="00E45069">
        <w:t xml:space="preserve">já </w:t>
      </w:r>
      <w:r w:rsidR="00063EC1" w:rsidRPr="00E45069">
        <w:t xml:space="preserve">que não há dados que documentem sua segurança </w:t>
      </w:r>
      <w:r w:rsidR="00607BE4" w:rsidRPr="00E45069">
        <w:t xml:space="preserve">nesta população </w:t>
      </w:r>
      <w:sdt>
        <w:sdtPr>
          <w:rPr>
            <w:color w:val="000000"/>
          </w:rPr>
          <w:tag w:val="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
          <w:id w:val="-1417392170"/>
          <w:placeholder>
            <w:docPart w:val="E0B281B09DCF29449AE37CF003AFCA5B"/>
          </w:placeholder>
        </w:sdtPr>
        <w:sdtContent>
          <w:r w:rsidR="00301E1A" w:rsidRPr="00E45069">
            <w:rPr>
              <w:color w:val="000000"/>
            </w:rPr>
            <w:t>(GERMOSÉN-ROBINEAU, 2005)</w:t>
          </w:r>
        </w:sdtContent>
      </w:sdt>
      <w:r w:rsidR="00607BE4" w:rsidRPr="00E45069">
        <w:t>.</w:t>
      </w:r>
      <w:r w:rsidR="00FF7CCC" w:rsidRPr="00E45069">
        <w:t xml:space="preserve"> </w:t>
      </w:r>
      <w:r w:rsidR="0055497D" w:rsidRPr="00E45069">
        <w:t>É também c</w:t>
      </w:r>
      <w:r w:rsidR="00FF7CCC" w:rsidRPr="00E45069">
        <w:t>ontr</w:t>
      </w:r>
      <w:r w:rsidR="00C414C7" w:rsidRPr="00E45069">
        <w:t>a</w:t>
      </w:r>
      <w:r w:rsidR="00FF7CCC" w:rsidRPr="00E45069">
        <w:t xml:space="preserve">indicada nas diarreias crônicas </w:t>
      </w:r>
      <w:sdt>
        <w:sdtPr>
          <w:rPr>
            <w:color w:val="000000"/>
          </w:rPr>
          <w:tag w:val="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805541980"/>
          <w:placeholder>
            <w:docPart w:val="34C945CE9E2C8A47AFDE9D4AED30F116"/>
          </w:placeholder>
        </w:sdtPr>
        <w:sdtContent>
          <w:r w:rsidR="00301E1A" w:rsidRPr="00E45069">
            <w:rPr>
              <w:color w:val="000000"/>
            </w:rPr>
            <w:t>(PEREIRA et al., 2020a)</w:t>
          </w:r>
        </w:sdtContent>
      </w:sdt>
      <w:r w:rsidR="00FF7CCC" w:rsidRPr="00E45069">
        <w:t xml:space="preserve">. </w:t>
      </w:r>
      <w:r w:rsidR="00B31AE6" w:rsidRPr="00E45069">
        <w:t>Não há relatos na literatura</w:t>
      </w:r>
      <w:r w:rsidR="009014BC" w:rsidRPr="00E45069">
        <w:t xml:space="preserve"> de interações medicamentosas</w:t>
      </w:r>
      <w:r w:rsidR="00B31AE6" w:rsidRPr="00E45069">
        <w:t xml:space="preserve"> </w:t>
      </w:r>
      <w:sdt>
        <w:sdtPr>
          <w:rPr>
            <w:color w:val="000000"/>
          </w:rPr>
          <w:tag w:val="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584960979"/>
          <w:placeholder>
            <w:docPart w:val="0E0D3E83D3DBD04EB7978AC03EE30BAE"/>
          </w:placeholder>
        </w:sdtPr>
        <w:sdtContent>
          <w:r w:rsidR="00301E1A" w:rsidRPr="00E45069">
            <w:rPr>
              <w:color w:val="000000"/>
            </w:rPr>
            <w:t>(PEREIRA et al., 2020a)</w:t>
          </w:r>
        </w:sdtContent>
      </w:sdt>
      <w:r w:rsidR="009014BC" w:rsidRPr="00E45069">
        <w:t>.</w:t>
      </w:r>
    </w:p>
    <w:p w14:paraId="3448B447" w14:textId="31FC89CF" w:rsidR="000E3188" w:rsidRPr="00E45069" w:rsidRDefault="00C27912" w:rsidP="00AF66FD">
      <w:proofErr w:type="spellStart"/>
      <w:r w:rsidRPr="00E45069">
        <w:rPr>
          <w:color w:val="000000"/>
        </w:rPr>
        <w:lastRenderedPageBreak/>
        <w:t>Yadav</w:t>
      </w:r>
      <w:proofErr w:type="spellEnd"/>
      <w:r w:rsidR="006F6207" w:rsidRPr="00E45069">
        <w:rPr>
          <w:color w:val="000000"/>
        </w:rPr>
        <w:t xml:space="preserve"> et al.</w:t>
      </w:r>
      <w:r w:rsidR="000E3188" w:rsidRPr="00E45069">
        <w:rPr>
          <w:color w:val="000000"/>
        </w:rPr>
        <w:t xml:space="preserve"> (</w:t>
      </w:r>
      <w:r w:rsidR="006F6207" w:rsidRPr="00E45069">
        <w:rPr>
          <w:color w:val="000000"/>
        </w:rPr>
        <w:t>2017</w:t>
      </w:r>
      <w:r w:rsidR="000E3188" w:rsidRPr="00E45069">
        <w:rPr>
          <w:color w:val="000000"/>
        </w:rPr>
        <w:t>)</w:t>
      </w:r>
      <w:r w:rsidR="006F6207" w:rsidRPr="00E45069">
        <w:rPr>
          <w:color w:val="000000"/>
        </w:rPr>
        <w:t xml:space="preserve"> avaliaram a </w:t>
      </w:r>
      <w:r w:rsidR="00DB7F6F" w:rsidRPr="00E45069">
        <w:t>toxicidade d</w:t>
      </w:r>
      <w:r w:rsidR="000E3188" w:rsidRPr="00E45069">
        <w:t xml:space="preserve">a </w:t>
      </w:r>
      <w:r w:rsidR="000E3188" w:rsidRPr="00E45069">
        <w:rPr>
          <w:i/>
          <w:iCs/>
        </w:rPr>
        <w:t xml:space="preserve">E. </w:t>
      </w:r>
      <w:proofErr w:type="spellStart"/>
      <w:r w:rsidR="000E3188" w:rsidRPr="00E45069">
        <w:rPr>
          <w:i/>
          <w:iCs/>
        </w:rPr>
        <w:t>prostrata</w:t>
      </w:r>
      <w:proofErr w:type="spellEnd"/>
      <w:r w:rsidR="006F6207" w:rsidRPr="00E45069">
        <w:t xml:space="preserve"> </w:t>
      </w:r>
      <w:r w:rsidR="00DB7F6F" w:rsidRPr="00E45069">
        <w:t xml:space="preserve">em ratos </w:t>
      </w:r>
      <w:r w:rsidR="00D1111A" w:rsidRPr="00E45069">
        <w:t xml:space="preserve">CF </w:t>
      </w:r>
      <w:r w:rsidR="00DB7F6F" w:rsidRPr="00E45069">
        <w:t xml:space="preserve">sadios </w:t>
      </w:r>
      <w:r w:rsidR="00D1111A" w:rsidRPr="00E45069">
        <w:t>de ambos os sexos,</w:t>
      </w:r>
      <w:r w:rsidR="004B6145" w:rsidRPr="00E45069">
        <w:t xml:space="preserve"> segundo </w:t>
      </w:r>
      <w:r w:rsidR="00996B94" w:rsidRPr="00E45069">
        <w:t>o</w:t>
      </w:r>
      <w:r w:rsidR="002310AA" w:rsidRPr="00E45069">
        <w:t xml:space="preserve"> </w:t>
      </w:r>
      <w:r w:rsidR="002310AA" w:rsidRPr="00E45069">
        <w:rPr>
          <w:i/>
        </w:rPr>
        <w:t xml:space="preserve">Common </w:t>
      </w:r>
      <w:proofErr w:type="spellStart"/>
      <w:r w:rsidR="002310AA" w:rsidRPr="00E45069">
        <w:rPr>
          <w:i/>
        </w:rPr>
        <w:t>Toxicity</w:t>
      </w:r>
      <w:proofErr w:type="spellEnd"/>
      <w:r w:rsidR="002310AA" w:rsidRPr="00E45069">
        <w:rPr>
          <w:i/>
        </w:rPr>
        <w:t xml:space="preserve"> </w:t>
      </w:r>
      <w:proofErr w:type="spellStart"/>
      <w:r w:rsidR="002310AA" w:rsidRPr="00E45069">
        <w:rPr>
          <w:i/>
        </w:rPr>
        <w:t>Criteria</w:t>
      </w:r>
      <w:proofErr w:type="spellEnd"/>
      <w:r w:rsidR="00996B94" w:rsidRPr="00E45069">
        <w:t xml:space="preserve"> </w:t>
      </w:r>
      <w:r w:rsidR="002310AA" w:rsidRPr="00E45069">
        <w:t xml:space="preserve">- </w:t>
      </w:r>
      <w:proofErr w:type="spellStart"/>
      <w:r w:rsidR="00687694" w:rsidRPr="00E45069">
        <w:rPr>
          <w:i/>
        </w:rPr>
        <w:t>National</w:t>
      </w:r>
      <w:proofErr w:type="spellEnd"/>
      <w:r w:rsidR="00687694" w:rsidRPr="00E45069">
        <w:rPr>
          <w:i/>
        </w:rPr>
        <w:t xml:space="preserve"> </w:t>
      </w:r>
      <w:proofErr w:type="spellStart"/>
      <w:r w:rsidR="00687694" w:rsidRPr="00E45069">
        <w:rPr>
          <w:i/>
        </w:rPr>
        <w:t>Cancer</w:t>
      </w:r>
      <w:proofErr w:type="spellEnd"/>
      <w:r w:rsidR="00687694" w:rsidRPr="00E45069">
        <w:rPr>
          <w:i/>
        </w:rPr>
        <w:t xml:space="preserve"> </w:t>
      </w:r>
      <w:proofErr w:type="spellStart"/>
      <w:r w:rsidR="00687694" w:rsidRPr="00E45069">
        <w:rPr>
          <w:i/>
        </w:rPr>
        <w:t>Institute</w:t>
      </w:r>
      <w:proofErr w:type="spellEnd"/>
      <w:r w:rsidR="00687694" w:rsidRPr="00E45069">
        <w:rPr>
          <w:i/>
        </w:rPr>
        <w:t xml:space="preserve"> </w:t>
      </w:r>
      <w:r w:rsidR="00687694" w:rsidRPr="00E45069">
        <w:t>(NCI).</w:t>
      </w:r>
      <w:r w:rsidR="00DB7F6F" w:rsidRPr="00E45069">
        <w:t xml:space="preserve"> Cinco grupos contendo 5 animais</w:t>
      </w:r>
      <w:r w:rsidR="000E3188" w:rsidRPr="00E45069">
        <w:t xml:space="preserve"> cada</w:t>
      </w:r>
      <w:r w:rsidR="00DB7F6F" w:rsidRPr="00E45069">
        <w:t xml:space="preserve"> foram tratados com </w:t>
      </w:r>
      <w:r w:rsidR="00602B61" w:rsidRPr="00E45069">
        <w:t>extrato alcoólico de</w:t>
      </w:r>
      <w:r w:rsidR="00FB3AB0" w:rsidRPr="00E45069">
        <w:t xml:space="preserve"> EP</w:t>
      </w:r>
      <w:r w:rsidR="00602B61" w:rsidRPr="00E45069">
        <w:t xml:space="preserve"> </w:t>
      </w:r>
      <w:r w:rsidR="00DB7F6F" w:rsidRPr="00E45069">
        <w:t>na dose de 500,</w:t>
      </w:r>
      <w:r w:rsidR="00602B61" w:rsidRPr="00E45069">
        <w:t xml:space="preserve"> </w:t>
      </w:r>
      <w:r w:rsidR="00DB7F6F" w:rsidRPr="00E45069">
        <w:t>1000,</w:t>
      </w:r>
      <w:r w:rsidR="00602B61" w:rsidRPr="00E45069">
        <w:t xml:space="preserve"> </w:t>
      </w:r>
      <w:r w:rsidR="00DB7F6F" w:rsidRPr="00E45069">
        <w:t>1500 e 2000 mg/kg</w:t>
      </w:r>
      <w:r w:rsidR="00602B61" w:rsidRPr="00E45069">
        <w:t>,</w:t>
      </w:r>
      <w:r w:rsidR="004B6145" w:rsidRPr="00E45069">
        <w:t xml:space="preserve"> administrada por </w:t>
      </w:r>
      <w:proofErr w:type="spellStart"/>
      <w:r w:rsidR="004B6145" w:rsidRPr="00E45069">
        <w:t>gavagem</w:t>
      </w:r>
      <w:proofErr w:type="spellEnd"/>
      <w:r w:rsidR="00DB7F6F" w:rsidRPr="00E45069">
        <w:t>, além de um grupo controle</w:t>
      </w:r>
      <w:r w:rsidR="008A38A8" w:rsidRPr="00E45069">
        <w:t xml:space="preserve"> que recebeu apenas o veículo</w:t>
      </w:r>
      <w:r w:rsidR="00DB7F6F" w:rsidRPr="00E45069">
        <w:t xml:space="preserve">. </w:t>
      </w:r>
      <w:r w:rsidR="008C3BE3" w:rsidRPr="00E45069">
        <w:t>Os animais foram</w:t>
      </w:r>
      <w:r w:rsidR="00CF5A34" w:rsidRPr="00E45069">
        <w:t xml:space="preserve"> </w:t>
      </w:r>
      <w:r w:rsidR="00F6290D" w:rsidRPr="00E45069">
        <w:t>observad</w:t>
      </w:r>
      <w:r w:rsidR="008C3BE3" w:rsidRPr="00E45069">
        <w:t>os</w:t>
      </w:r>
      <w:r w:rsidR="004A11CA" w:rsidRPr="00E45069">
        <w:t xml:space="preserve"> </w:t>
      </w:r>
      <w:r w:rsidR="0090160B" w:rsidRPr="00E45069">
        <w:t>para ocorrência</w:t>
      </w:r>
      <w:r w:rsidR="00F6290D" w:rsidRPr="00E45069">
        <w:t xml:space="preserve"> de sintomas de toxicidade e </w:t>
      </w:r>
      <w:r w:rsidR="0007288A" w:rsidRPr="00E45069">
        <w:t xml:space="preserve">foi </w:t>
      </w:r>
      <w:r w:rsidR="00F6290D" w:rsidRPr="00E45069">
        <w:t xml:space="preserve">acompanhado </w:t>
      </w:r>
      <w:r w:rsidR="00CF5A34" w:rsidRPr="00E45069">
        <w:t xml:space="preserve">peso, ingestão </w:t>
      </w:r>
      <w:r w:rsidR="00C3269E" w:rsidRPr="00E45069">
        <w:t>de água e ração</w:t>
      </w:r>
      <w:r w:rsidR="00A95EB3" w:rsidRPr="00E45069">
        <w:t xml:space="preserve">, além de análise </w:t>
      </w:r>
      <w:r w:rsidR="005F2DC6" w:rsidRPr="00E45069">
        <w:t>bioquímica e</w:t>
      </w:r>
      <w:r w:rsidR="00BC1ADC" w:rsidRPr="00E45069">
        <w:t xml:space="preserve"> avaliação dos órgãos</w:t>
      </w:r>
      <w:r w:rsidR="005F2DC6" w:rsidRPr="00E45069">
        <w:t xml:space="preserve"> </w:t>
      </w:r>
      <w:r w:rsidR="009651F5" w:rsidRPr="00E45069">
        <w:t>após a eutanásia</w:t>
      </w:r>
      <w:r w:rsidR="00A95EB3" w:rsidRPr="00E45069">
        <w:t>.</w:t>
      </w:r>
      <w:r w:rsidR="001F598C" w:rsidRPr="00E45069">
        <w:t xml:space="preserve"> </w:t>
      </w:r>
    </w:p>
    <w:p w14:paraId="39A43B58" w14:textId="7D8B2C5B" w:rsidR="00D1111A" w:rsidRPr="00E45069" w:rsidRDefault="001F598C" w:rsidP="00AF66FD">
      <w:pPr>
        <w:rPr>
          <w:color w:val="000000"/>
        </w:rPr>
      </w:pPr>
      <w:r w:rsidRPr="00E45069">
        <w:t>A</w:t>
      </w:r>
      <w:r w:rsidR="00D1111A" w:rsidRPr="00E45069">
        <w:t xml:space="preserve"> administração de </w:t>
      </w:r>
      <w:r w:rsidR="00410163" w:rsidRPr="00E45069">
        <w:t>EP</w:t>
      </w:r>
      <w:r w:rsidR="003C3503" w:rsidRPr="00E45069">
        <w:t xml:space="preserve"> </w:t>
      </w:r>
      <w:r w:rsidR="00D1111A" w:rsidRPr="00E45069">
        <w:t>até 2000 mg/kg de peso corporal não produz</w:t>
      </w:r>
      <w:r w:rsidR="00727F9D" w:rsidRPr="00E45069">
        <w:t>iu</w:t>
      </w:r>
      <w:r w:rsidR="00D1111A" w:rsidRPr="00E45069">
        <w:t xml:space="preserve"> qualquer sinal de toxicidade em ambos os sexos. O peso corporal não apresent</w:t>
      </w:r>
      <w:r w:rsidR="00727F9D" w:rsidRPr="00E45069">
        <w:t>ou</w:t>
      </w:r>
      <w:r w:rsidR="00D1111A" w:rsidRPr="00E45069">
        <w:t xml:space="preserve"> diferença significativa entre os grupos controle e tratado em ambos os sexos.</w:t>
      </w:r>
      <w:r w:rsidR="007B0B45" w:rsidRPr="00E45069">
        <w:t xml:space="preserve"> </w:t>
      </w:r>
      <w:r w:rsidR="00727F9D" w:rsidRPr="00E45069">
        <w:t>Não houve alteração nos</w:t>
      </w:r>
      <w:r w:rsidR="008F6674" w:rsidRPr="00E45069">
        <w:t xml:space="preserve"> marcadores de hepatotoxicidade </w:t>
      </w:r>
      <w:r w:rsidR="00156F34" w:rsidRPr="00E45069">
        <w:t>alanina aminotransferase (</w:t>
      </w:r>
      <w:r w:rsidR="00D1111A" w:rsidRPr="00E45069">
        <w:t>ALT</w:t>
      </w:r>
      <w:r w:rsidR="00156F34" w:rsidRPr="00E45069">
        <w:t>)</w:t>
      </w:r>
      <w:r w:rsidR="00D1111A" w:rsidRPr="00E45069">
        <w:t>,</w:t>
      </w:r>
      <w:r w:rsidR="00156F34" w:rsidRPr="00E45069">
        <w:t xml:space="preserve"> aspartato aminotransferase (</w:t>
      </w:r>
      <w:r w:rsidR="00D1111A" w:rsidRPr="00E45069">
        <w:t>AST</w:t>
      </w:r>
      <w:r w:rsidR="00156F34" w:rsidRPr="00E45069">
        <w:t>)</w:t>
      </w:r>
      <w:r w:rsidR="00D1111A" w:rsidRPr="00E45069">
        <w:t xml:space="preserve">, </w:t>
      </w:r>
      <w:r w:rsidR="00A76F17" w:rsidRPr="00E45069">
        <w:t>fosfatase alcalina</w:t>
      </w:r>
      <w:r w:rsidR="00D1111A" w:rsidRPr="00E45069">
        <w:t xml:space="preserve"> </w:t>
      </w:r>
      <w:r w:rsidR="00A44C5E" w:rsidRPr="00E45069">
        <w:t xml:space="preserve">(FALC) </w:t>
      </w:r>
      <w:r w:rsidR="00D1111A" w:rsidRPr="00E45069">
        <w:t xml:space="preserve">e </w:t>
      </w:r>
      <w:r w:rsidR="003F5C1E" w:rsidRPr="00E45069">
        <w:t>bilirrubina</w:t>
      </w:r>
      <w:r w:rsidR="008F6674" w:rsidRPr="00E45069">
        <w:t xml:space="preserve">, </w:t>
      </w:r>
      <w:r w:rsidR="002C2DF8" w:rsidRPr="00E45069">
        <w:t>bem como</w:t>
      </w:r>
      <w:r w:rsidR="00D1111A" w:rsidRPr="00E45069">
        <w:t xml:space="preserve"> </w:t>
      </w:r>
      <w:r w:rsidR="002C2DF8" w:rsidRPr="00E45069">
        <w:t xml:space="preserve">na </w:t>
      </w:r>
      <w:r w:rsidR="003F5C1E" w:rsidRPr="00E45069">
        <w:t>ureia e creatinina</w:t>
      </w:r>
      <w:r w:rsidR="002C2DF8" w:rsidRPr="00E45069">
        <w:t>,</w:t>
      </w:r>
      <w:r w:rsidR="00D1111A" w:rsidRPr="00E45069">
        <w:t xml:space="preserve"> marcadores de </w:t>
      </w:r>
      <w:proofErr w:type="spellStart"/>
      <w:r w:rsidR="00D1111A" w:rsidRPr="00E45069">
        <w:t>nefrotoxicidade</w:t>
      </w:r>
      <w:proofErr w:type="spellEnd"/>
      <w:r w:rsidR="00D1111A" w:rsidRPr="00E45069">
        <w:t xml:space="preserve">. A análise desses parâmetros </w:t>
      </w:r>
      <w:r w:rsidR="00156F34" w:rsidRPr="00E45069">
        <w:t>demonstrou</w:t>
      </w:r>
      <w:r w:rsidR="00D1111A" w:rsidRPr="00E45069">
        <w:t xml:space="preserve"> que </w:t>
      </w:r>
      <w:r w:rsidR="006113BF" w:rsidRPr="00E45069">
        <w:t>a EP</w:t>
      </w:r>
      <w:r w:rsidR="003C3503" w:rsidRPr="00E45069">
        <w:t xml:space="preserve"> </w:t>
      </w:r>
      <w:r w:rsidR="00D1111A" w:rsidRPr="00E45069">
        <w:t xml:space="preserve">não </w:t>
      </w:r>
      <w:r w:rsidR="00156F34" w:rsidRPr="00E45069">
        <w:t xml:space="preserve">resultou em </w:t>
      </w:r>
      <w:r w:rsidR="00D1111A" w:rsidRPr="00E45069">
        <w:t>efeito</w:t>
      </w:r>
      <w:r w:rsidR="00156F34" w:rsidRPr="00E45069">
        <w:t>s</w:t>
      </w:r>
      <w:r w:rsidR="00D1111A" w:rsidRPr="00E45069">
        <w:t xml:space="preserve"> adverso</w:t>
      </w:r>
      <w:r w:rsidR="00156F34" w:rsidRPr="00E45069">
        <w:t>s</w:t>
      </w:r>
      <w:r w:rsidR="00D1111A" w:rsidRPr="00E45069">
        <w:t xml:space="preserve"> na função hepática e renal.  Os resultados não indicaram diferenças significativas entre os grupos controle e tratado. A análise macroscópica dos principais órgãos vitais foi realizada e não foi observada diferença significativa na cor, textura e tamanho </w:t>
      </w:r>
      <w:r w:rsidR="00AF6B2E" w:rsidRPr="00E45069">
        <w:t>entre os</w:t>
      </w:r>
      <w:r w:rsidR="00D1111A" w:rsidRPr="00E45069">
        <w:t xml:space="preserve"> grupos tratados </w:t>
      </w:r>
      <w:r w:rsidR="00AF6B2E" w:rsidRPr="00E45069">
        <w:t>e</w:t>
      </w:r>
      <w:r w:rsidR="00D1111A" w:rsidRPr="00E45069">
        <w:t xml:space="preserve"> controle</w:t>
      </w:r>
      <w:r w:rsidR="0055497D" w:rsidRPr="00E45069">
        <w:t xml:space="preserve"> </w:t>
      </w:r>
      <w:sdt>
        <w:sdtPr>
          <w:rPr>
            <w:color w:val="000000"/>
          </w:rPr>
          <w:tag w:val="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
          <w:id w:val="1486050617"/>
          <w:placeholder>
            <w:docPart w:val="CCBF528F2E47F2419C3794A0231D9B96"/>
          </w:placeholder>
        </w:sdtPr>
        <w:sdtContent>
          <w:r w:rsidR="00301E1A" w:rsidRPr="00E45069">
            <w:rPr>
              <w:color w:val="000000"/>
            </w:rPr>
            <w:t>(YADAV et al., 2017)</w:t>
          </w:r>
        </w:sdtContent>
      </w:sdt>
      <w:r w:rsidR="00D1111A" w:rsidRPr="00E45069">
        <w:t>.</w:t>
      </w:r>
    </w:p>
    <w:p w14:paraId="72533826" w14:textId="0D571FCC" w:rsidR="001A1EE8" w:rsidRPr="00E45069" w:rsidRDefault="00605CE5" w:rsidP="00AF66FD">
      <w:r w:rsidRPr="00E45069">
        <w:rPr>
          <w:color w:val="000000"/>
        </w:rPr>
        <w:t>Singh et al.</w:t>
      </w:r>
      <w:r w:rsidR="000E3188" w:rsidRPr="00E45069">
        <w:rPr>
          <w:color w:val="000000"/>
        </w:rPr>
        <w:t xml:space="preserve"> (</w:t>
      </w:r>
      <w:r w:rsidRPr="00E45069">
        <w:rPr>
          <w:color w:val="000000"/>
        </w:rPr>
        <w:t>1993</w:t>
      </w:r>
      <w:r w:rsidR="000E3188" w:rsidRPr="00E45069">
        <w:rPr>
          <w:color w:val="000000"/>
        </w:rPr>
        <w:t>)</w:t>
      </w:r>
      <w:r w:rsidRPr="00E45069">
        <w:rPr>
          <w:color w:val="000000"/>
        </w:rPr>
        <w:t xml:space="preserve"> </w:t>
      </w:r>
      <w:r w:rsidR="00CE6A33" w:rsidRPr="00E45069">
        <w:rPr>
          <w:color w:val="000000"/>
        </w:rPr>
        <w:t xml:space="preserve">realizaram estudo controlado que avaliou </w:t>
      </w:r>
      <w:r w:rsidR="00360E6F" w:rsidRPr="00E45069">
        <w:t xml:space="preserve">a </w:t>
      </w:r>
      <w:r w:rsidR="00787743" w:rsidRPr="00E45069">
        <w:t xml:space="preserve">toxicidade </w:t>
      </w:r>
      <w:r w:rsidRPr="00E45069">
        <w:t>da EP em</w:t>
      </w:r>
      <w:r w:rsidR="00DA15C4" w:rsidRPr="00E45069">
        <w:t xml:space="preserve"> </w:t>
      </w:r>
      <w:r w:rsidR="00954AEC" w:rsidRPr="00E45069">
        <w:t xml:space="preserve">camundongos </w:t>
      </w:r>
      <w:proofErr w:type="spellStart"/>
      <w:r w:rsidR="00E139F1" w:rsidRPr="00E45069">
        <w:rPr>
          <w:i/>
          <w:iCs/>
        </w:rPr>
        <w:t>S</w:t>
      </w:r>
      <w:r w:rsidR="00954AEC" w:rsidRPr="00E45069">
        <w:rPr>
          <w:i/>
          <w:iCs/>
        </w:rPr>
        <w:t>wiss</w:t>
      </w:r>
      <w:proofErr w:type="spellEnd"/>
      <w:r w:rsidR="00954AEC" w:rsidRPr="00E45069">
        <w:t xml:space="preserve"> albinos (20-30g)</w:t>
      </w:r>
      <w:r w:rsidR="00A72883" w:rsidRPr="00E45069">
        <w:t xml:space="preserve"> </w:t>
      </w:r>
      <w:r w:rsidR="00954AEC" w:rsidRPr="00E45069">
        <w:t xml:space="preserve">com </w:t>
      </w:r>
      <w:r w:rsidR="000F5D2C" w:rsidRPr="00E45069">
        <w:t>extrato alcoólico de EP</w:t>
      </w:r>
      <w:r w:rsidR="00B57913" w:rsidRPr="00E45069">
        <w:rPr>
          <w:i/>
          <w:iCs/>
        </w:rPr>
        <w:t xml:space="preserve"> </w:t>
      </w:r>
      <w:r w:rsidR="00F067B2" w:rsidRPr="00E45069">
        <w:t xml:space="preserve">administrados por </w:t>
      </w:r>
      <w:proofErr w:type="spellStart"/>
      <w:r w:rsidR="00F067B2" w:rsidRPr="00E45069">
        <w:t>gavagem</w:t>
      </w:r>
      <w:proofErr w:type="spellEnd"/>
      <w:r w:rsidR="00F067B2" w:rsidRPr="00E45069">
        <w:t xml:space="preserve"> em doses crescentes</w:t>
      </w:r>
      <w:r w:rsidR="00DA15C4" w:rsidRPr="00E45069">
        <w:t xml:space="preserve"> </w:t>
      </w:r>
      <w:r w:rsidR="000F5D2C" w:rsidRPr="00E45069">
        <w:t>de</w:t>
      </w:r>
      <w:r w:rsidR="00A72883" w:rsidRPr="00E45069">
        <w:t xml:space="preserve"> 125 a 2000 mg/kg</w:t>
      </w:r>
      <w:r w:rsidR="00B57913" w:rsidRPr="00E45069">
        <w:t xml:space="preserve"> para </w:t>
      </w:r>
      <w:r w:rsidR="00360E6F" w:rsidRPr="00E45069">
        <w:t xml:space="preserve">grupos </w:t>
      </w:r>
      <w:r w:rsidR="00B57913" w:rsidRPr="00E45069">
        <w:t xml:space="preserve">diferentes de 10 </w:t>
      </w:r>
      <w:r w:rsidR="007E43F9" w:rsidRPr="00E45069">
        <w:t>camundongos</w:t>
      </w:r>
      <w:r w:rsidR="009C1ED0" w:rsidRPr="00E45069">
        <w:t xml:space="preserve"> testados para cada </w:t>
      </w:r>
      <w:r w:rsidR="0071010C" w:rsidRPr="00E45069">
        <w:t>dose</w:t>
      </w:r>
      <w:r w:rsidR="009674EA" w:rsidRPr="00E45069">
        <w:t xml:space="preserve">. Após 72 horas, nenhuma das doses utilizadas resultou em qualquer </w:t>
      </w:r>
      <w:r w:rsidR="006261C5" w:rsidRPr="00E45069">
        <w:t>alteração aparente de força muscular, ataxia ou alterações comportamentais.</w:t>
      </w:r>
      <w:r w:rsidR="00AE52B4" w:rsidRPr="00E45069">
        <w:t xml:space="preserve"> Ademais, a dose máxima testada de 2000 mg/kg </w:t>
      </w:r>
      <w:r w:rsidR="00576722" w:rsidRPr="00E45069">
        <w:t>não resultou em</w:t>
      </w:r>
      <w:r w:rsidR="00384EA7" w:rsidRPr="00E45069">
        <w:t xml:space="preserve"> letalidade</w:t>
      </w:r>
      <w:r w:rsidR="00576722" w:rsidRPr="00E45069">
        <w:t>, seja por via oral ou intraperiton</w:t>
      </w:r>
      <w:r w:rsidR="00D24057" w:rsidRPr="00E45069">
        <w:t>e</w:t>
      </w:r>
      <w:r w:rsidR="00576722" w:rsidRPr="00E45069">
        <w:t>al</w:t>
      </w:r>
      <w:r w:rsidR="00AF6B2E" w:rsidRPr="00E45069">
        <w:t xml:space="preserve"> </w:t>
      </w:r>
      <w:sdt>
        <w:sdtPr>
          <w:rPr>
            <w:color w:val="000000"/>
          </w:rPr>
          <w:tag w:val="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
          <w:id w:val="174474413"/>
          <w:placeholder>
            <w:docPart w:val="35498D1FEAE7B34ABE3950937B4A1CE3"/>
          </w:placeholder>
        </w:sdtPr>
        <w:sdtContent>
          <w:r w:rsidR="00301E1A" w:rsidRPr="00E45069">
            <w:rPr>
              <w:color w:val="000000"/>
            </w:rPr>
            <w:t>(SINGH et al., 1993)</w:t>
          </w:r>
        </w:sdtContent>
      </w:sdt>
      <w:r w:rsidR="00576722" w:rsidRPr="00E45069">
        <w:t xml:space="preserve">. </w:t>
      </w:r>
    </w:p>
    <w:p w14:paraId="4E9F555E" w14:textId="3509CA95" w:rsidR="006548EE" w:rsidRPr="00E45069" w:rsidRDefault="0083715D" w:rsidP="00AF66FD">
      <w:proofErr w:type="spellStart"/>
      <w:r w:rsidRPr="00E45069">
        <w:t>Banji</w:t>
      </w:r>
      <w:proofErr w:type="spellEnd"/>
      <w:r w:rsidRPr="00E45069">
        <w:t xml:space="preserve"> et al.</w:t>
      </w:r>
      <w:r w:rsidR="000E3188" w:rsidRPr="00E45069">
        <w:t xml:space="preserve"> (</w:t>
      </w:r>
      <w:r w:rsidRPr="00E45069">
        <w:t>2010</w:t>
      </w:r>
      <w:r w:rsidR="000E3188" w:rsidRPr="00E45069">
        <w:t>)</w:t>
      </w:r>
      <w:r w:rsidRPr="00E45069">
        <w:t xml:space="preserve"> </w:t>
      </w:r>
      <w:r w:rsidR="006548EE" w:rsidRPr="00E45069">
        <w:t>realizaram avaliação de toxicidade</w:t>
      </w:r>
      <w:r w:rsidRPr="00E45069">
        <w:t xml:space="preserve"> associada a EP</w:t>
      </w:r>
      <w:r w:rsidR="00E27D5F" w:rsidRPr="00E45069">
        <w:t>, com administração de 2</w:t>
      </w:r>
      <w:r w:rsidRPr="00E45069">
        <w:t>.000 m</w:t>
      </w:r>
      <w:r w:rsidR="00E27D5F" w:rsidRPr="00E45069">
        <w:t>g/kg de</w:t>
      </w:r>
      <w:r w:rsidR="002C5DBC" w:rsidRPr="00E45069">
        <w:t xml:space="preserve"> extrato aquoso de EP </w:t>
      </w:r>
      <w:r w:rsidR="001000B1" w:rsidRPr="00E45069">
        <w:t xml:space="preserve">por 14 dias </w:t>
      </w:r>
      <w:r w:rsidR="002C5DBC" w:rsidRPr="00E45069">
        <w:t>à 10 rat</w:t>
      </w:r>
      <w:r w:rsidR="004B7BFD" w:rsidRPr="00E45069">
        <w:t>as albinas</w:t>
      </w:r>
      <w:r w:rsidR="004B7BFD" w:rsidRPr="00E45069">
        <w:rPr>
          <w:i/>
        </w:rPr>
        <w:t xml:space="preserve"> </w:t>
      </w:r>
      <w:proofErr w:type="spellStart"/>
      <w:r w:rsidR="004B7BFD" w:rsidRPr="00E45069">
        <w:rPr>
          <w:i/>
        </w:rPr>
        <w:t>Wistar</w:t>
      </w:r>
      <w:proofErr w:type="spellEnd"/>
      <w:r w:rsidR="004B7BFD" w:rsidRPr="00E45069">
        <w:t xml:space="preserve"> fêmeas, </w:t>
      </w:r>
      <w:r w:rsidR="00376A2D" w:rsidRPr="00E45069">
        <w:t>tendo sido</w:t>
      </w:r>
      <w:r w:rsidR="00F153B5" w:rsidRPr="00E45069">
        <w:t xml:space="preserve"> </w:t>
      </w:r>
      <w:r w:rsidR="00626AFA" w:rsidRPr="00E45069">
        <w:t>acompanhado</w:t>
      </w:r>
      <w:r w:rsidR="004B7BFD" w:rsidRPr="00E45069">
        <w:t xml:space="preserve"> </w:t>
      </w:r>
      <w:r w:rsidR="00626AFA" w:rsidRPr="00E45069">
        <w:t>mudanças de</w:t>
      </w:r>
      <w:r w:rsidR="004B7BFD" w:rsidRPr="00E45069">
        <w:t xml:space="preserve"> comportamento, locomoção,</w:t>
      </w:r>
      <w:r w:rsidR="00693789" w:rsidRPr="00E45069">
        <w:t xml:space="preserve"> </w:t>
      </w:r>
      <w:r w:rsidR="00626AFA" w:rsidRPr="00E45069">
        <w:t>padrão respiratório</w:t>
      </w:r>
      <w:r w:rsidR="00693789" w:rsidRPr="00E45069">
        <w:t xml:space="preserve">, tremores, marcha, </w:t>
      </w:r>
      <w:r w:rsidR="009C1E73" w:rsidRPr="00E45069">
        <w:t>reflexo,</w:t>
      </w:r>
      <w:r w:rsidR="002C01B4" w:rsidRPr="00E45069">
        <w:t xml:space="preserve"> cuidado materno, </w:t>
      </w:r>
      <w:r w:rsidR="009C1E73" w:rsidRPr="00E45069">
        <w:t>lacri</w:t>
      </w:r>
      <w:r w:rsidR="00D23002" w:rsidRPr="00E45069">
        <w:t>mejamento e mortalidade</w:t>
      </w:r>
      <w:r w:rsidR="00626AFA" w:rsidRPr="00E45069">
        <w:t>. Não foi observado</w:t>
      </w:r>
      <w:r w:rsidR="009667DD" w:rsidRPr="00E45069">
        <w:t xml:space="preserve"> </w:t>
      </w:r>
      <w:r w:rsidR="00D23002" w:rsidRPr="00E45069">
        <w:t>sinais de toxidade ou mortalidade</w:t>
      </w:r>
      <w:r w:rsidR="009667DD" w:rsidRPr="00E45069">
        <w:t xml:space="preserve"> ao longo dos 14 dias</w:t>
      </w:r>
      <w:r w:rsidRPr="00E45069">
        <w:t xml:space="preserve"> </w:t>
      </w:r>
      <w:sdt>
        <w:sdtPr>
          <w:rPr>
            <w:color w:val="000000"/>
          </w:rPr>
          <w:tag w:val="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
          <w:id w:val="-156315428"/>
          <w:placeholder>
            <w:docPart w:val="38402E7B8070F542BAAB23C6BFFDF5F0"/>
          </w:placeholder>
        </w:sdtPr>
        <w:sdtContent>
          <w:r w:rsidR="00301E1A" w:rsidRPr="00E45069">
            <w:rPr>
              <w:color w:val="000000"/>
            </w:rPr>
            <w:t>(BANJI et al., 2010)</w:t>
          </w:r>
        </w:sdtContent>
      </w:sdt>
      <w:r w:rsidR="009667DD" w:rsidRPr="00E45069">
        <w:t>.</w:t>
      </w:r>
      <w:r w:rsidR="00D23002" w:rsidRPr="00E45069">
        <w:t xml:space="preserve"> </w:t>
      </w:r>
      <w:r w:rsidR="004B7BFD" w:rsidRPr="00E45069">
        <w:t xml:space="preserve">  </w:t>
      </w:r>
      <w:r w:rsidR="00E27D5F" w:rsidRPr="00E45069">
        <w:t xml:space="preserve"> </w:t>
      </w:r>
    </w:p>
    <w:p w14:paraId="412A6ECF" w14:textId="242C3E79" w:rsidR="00644197" w:rsidRPr="00E45069" w:rsidRDefault="004B3DD0" w:rsidP="00AF66FD">
      <w:pPr>
        <w:rPr>
          <w:color w:val="000000"/>
        </w:rPr>
      </w:pPr>
      <w:r w:rsidRPr="00E45069">
        <w:t xml:space="preserve">A partir </w:t>
      </w:r>
      <w:r w:rsidR="00D75780" w:rsidRPr="00E45069">
        <w:t>dos estudos de toxicidade realizados</w:t>
      </w:r>
      <w:r w:rsidR="00A6264C" w:rsidRPr="00E45069">
        <w:t xml:space="preserve"> é possível determinar</w:t>
      </w:r>
      <w:r w:rsidR="00D75780" w:rsidRPr="00E45069">
        <w:t xml:space="preserve"> a </w:t>
      </w:r>
      <w:r w:rsidR="000C1B2A" w:rsidRPr="00E45069">
        <w:t>dose</w:t>
      </w:r>
      <w:r w:rsidR="00B92C9E" w:rsidRPr="00E45069">
        <w:t xml:space="preserve"> inicial</w:t>
      </w:r>
      <w:r w:rsidR="000C1B2A" w:rsidRPr="00E45069">
        <w:t xml:space="preserve"> máxima recomendada </w:t>
      </w:r>
      <w:r w:rsidR="00A16560" w:rsidRPr="00E45069">
        <w:t xml:space="preserve">para </w:t>
      </w:r>
      <w:r w:rsidR="00871CFA" w:rsidRPr="00E45069">
        <w:t>utilização</w:t>
      </w:r>
      <w:r w:rsidR="00A16560" w:rsidRPr="00E45069">
        <w:t xml:space="preserve"> </w:t>
      </w:r>
      <w:r w:rsidR="00871CFA" w:rsidRPr="00E45069">
        <w:t>em</w:t>
      </w:r>
      <w:r w:rsidR="00A16560" w:rsidRPr="00E45069">
        <w:t xml:space="preserve"> ensaios clínicos </w:t>
      </w:r>
      <w:r w:rsidR="00B92C9E" w:rsidRPr="00E45069">
        <w:t>em</w:t>
      </w:r>
      <w:r w:rsidR="00A16560" w:rsidRPr="00E45069">
        <w:t xml:space="preserve"> humanos</w:t>
      </w:r>
      <w:r w:rsidR="00010628" w:rsidRPr="00E45069">
        <w:t xml:space="preserve">. </w:t>
      </w:r>
      <w:r w:rsidR="009804C6" w:rsidRPr="00E45069">
        <w:t>Toma-se como ponto de partida a</w:t>
      </w:r>
      <w:r w:rsidR="00010628" w:rsidRPr="00E45069">
        <w:t xml:space="preserve"> dose máxima utilizada </w:t>
      </w:r>
      <w:r w:rsidR="00156F34" w:rsidRPr="00E45069">
        <w:t>nos</w:t>
      </w:r>
      <w:r w:rsidR="00010628" w:rsidRPr="00E45069">
        <w:t xml:space="preserve"> modelos animais </w:t>
      </w:r>
      <w:r w:rsidR="009804C6" w:rsidRPr="00E45069">
        <w:t xml:space="preserve">(expressa em </w:t>
      </w:r>
      <w:r w:rsidR="00010628" w:rsidRPr="00E45069">
        <w:t>mg/kg)</w:t>
      </w:r>
      <w:r w:rsidR="00462004" w:rsidRPr="00E45069">
        <w:t xml:space="preserve"> que não demonstrou sinais de toxicidade.</w:t>
      </w:r>
      <w:r w:rsidR="00DC4A5E" w:rsidRPr="00E45069">
        <w:t xml:space="preserve"> A seguir, deve-se </w:t>
      </w:r>
      <w:r w:rsidR="00871CFA" w:rsidRPr="00E45069">
        <w:t xml:space="preserve">dividi-la </w:t>
      </w:r>
      <w:r w:rsidR="00DC4A5E" w:rsidRPr="00E45069">
        <w:t xml:space="preserve">por um fator </w:t>
      </w:r>
      <w:r w:rsidR="00871CFA" w:rsidRPr="00E45069">
        <w:t xml:space="preserve">correspondente a </w:t>
      </w:r>
      <w:r w:rsidR="00517FF4" w:rsidRPr="00E45069">
        <w:lastRenderedPageBreak/>
        <w:t xml:space="preserve">espécie animal utilizada. </w:t>
      </w:r>
      <w:bookmarkStart w:id="51" w:name="OLE_LINK1"/>
      <w:r w:rsidR="00156F34" w:rsidRPr="00E45069">
        <w:t>P</w:t>
      </w:r>
      <w:r w:rsidR="00F94E5A" w:rsidRPr="00E45069">
        <w:t>ara os</w:t>
      </w:r>
      <w:r w:rsidR="00D22E95" w:rsidRPr="00E45069">
        <w:t xml:space="preserve"> modelos </w:t>
      </w:r>
      <w:r w:rsidR="00156F34" w:rsidRPr="00E45069">
        <w:t>realizados em</w:t>
      </w:r>
      <w:r w:rsidR="00D22E95" w:rsidRPr="00E45069">
        <w:t xml:space="preserve"> camundongos</w:t>
      </w:r>
      <w:r w:rsidR="00156F34" w:rsidRPr="00E45069">
        <w:t>, a dose equivalente em humanos seria</w:t>
      </w:r>
      <w:r w:rsidR="00300468" w:rsidRPr="00E45069">
        <w:t xml:space="preserve"> de</w:t>
      </w:r>
      <w:r w:rsidR="00473599" w:rsidRPr="00E45069">
        <w:t xml:space="preserve"> 270 mg/kg</w:t>
      </w:r>
      <w:r w:rsidR="00D22E95" w:rsidRPr="00E45069">
        <w:t xml:space="preserve">, que para um adulto de 60 kg equivale a </w:t>
      </w:r>
      <w:r w:rsidR="003B6558" w:rsidRPr="00E45069">
        <w:t>16</w:t>
      </w:r>
      <w:r w:rsidR="00156F34" w:rsidRPr="00E45069">
        <w:t>.</w:t>
      </w:r>
      <w:r w:rsidR="003B6558" w:rsidRPr="00E45069">
        <w:t xml:space="preserve">200 mg. </w:t>
      </w:r>
      <w:r w:rsidR="00156F34" w:rsidRPr="00E45069">
        <w:t xml:space="preserve">Para </w:t>
      </w:r>
      <w:r w:rsidR="003B6558" w:rsidRPr="00E45069">
        <w:t>o</w:t>
      </w:r>
      <w:r w:rsidR="00156F34" w:rsidRPr="00E45069">
        <w:t>s</w:t>
      </w:r>
      <w:r w:rsidR="003B6558" w:rsidRPr="00E45069">
        <w:t xml:space="preserve"> estudos realizados em ratos, a dose equivalente</w:t>
      </w:r>
      <w:r w:rsidR="00156F34" w:rsidRPr="00E45069">
        <w:t xml:space="preserve"> em humanos seria</w:t>
      </w:r>
      <w:r w:rsidR="003B6558" w:rsidRPr="00E45069">
        <w:t xml:space="preserve"> de </w:t>
      </w:r>
      <w:r w:rsidR="00AF2FB0" w:rsidRPr="00E45069">
        <w:t>322 mg/kg</w:t>
      </w:r>
      <w:r w:rsidR="003B6558" w:rsidRPr="00E45069">
        <w:t xml:space="preserve">, ou </w:t>
      </w:r>
      <w:r w:rsidR="009B29C4" w:rsidRPr="00E45069">
        <w:t xml:space="preserve">19.320 mg para um adulto de 60 kg </w:t>
      </w:r>
      <w:sdt>
        <w:sdtPr>
          <w:rPr>
            <w:color w:val="000000"/>
          </w:rPr>
          <w:tag w:val="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935101877"/>
          <w:placeholder>
            <w:docPart w:val="159095455D45DB44AA547E7E11E152F0"/>
          </w:placeholder>
        </w:sdtPr>
        <w:sdtContent>
          <w:r w:rsidR="00301E1A" w:rsidRPr="00E45069">
            <w:rPr>
              <w:color w:val="000000"/>
            </w:rPr>
            <w:t>(FDA, 2005)</w:t>
          </w:r>
        </w:sdtContent>
      </w:sdt>
      <w:r w:rsidR="009B29C4" w:rsidRPr="00E45069">
        <w:rPr>
          <w:color w:val="000000"/>
        </w:rPr>
        <w:t>.</w:t>
      </w:r>
    </w:p>
    <w:p w14:paraId="73D3B9CD" w14:textId="77777777" w:rsidR="00AF4B71" w:rsidRPr="00E45069" w:rsidRDefault="00AF4B71" w:rsidP="00994CE8">
      <w:pPr>
        <w:rPr>
          <w:rFonts w:ascii="Aptos" w:hAnsi="Aptos" w:cstheme="majorHAnsi"/>
        </w:rPr>
      </w:pPr>
      <w:bookmarkStart w:id="52" w:name="_Toc395892419"/>
      <w:bookmarkStart w:id="53" w:name="_Toc524435281"/>
      <w:bookmarkStart w:id="54" w:name="_Toc113573668"/>
      <w:bookmarkStart w:id="55" w:name="_Toc118072932"/>
      <w:bookmarkStart w:id="56" w:name="_Toc118415067"/>
      <w:bookmarkEnd w:id="47"/>
      <w:bookmarkEnd w:id="51"/>
    </w:p>
    <w:p w14:paraId="18106FBA" w14:textId="77777777" w:rsidR="00746575" w:rsidRPr="00E45069" w:rsidRDefault="00746575" w:rsidP="00994CE8">
      <w:pPr>
        <w:rPr>
          <w:rFonts w:ascii="Aptos" w:eastAsiaTheme="majorEastAsia" w:hAnsi="Aptos" w:cstheme="majorHAnsi"/>
          <w:color w:val="000000" w:themeColor="text1"/>
          <w:spacing w:val="-6"/>
          <w:sz w:val="26"/>
          <w:szCs w:val="26"/>
        </w:rPr>
      </w:pPr>
      <w:bookmarkStart w:id="57" w:name="_Toc128317825"/>
      <w:r w:rsidRPr="00E45069">
        <w:rPr>
          <w:rFonts w:ascii="Aptos" w:hAnsi="Aptos" w:cstheme="majorHAnsi"/>
        </w:rPr>
        <w:br w:type="page"/>
      </w:r>
    </w:p>
    <w:p w14:paraId="266578F5" w14:textId="396650ED" w:rsidR="005C76DA" w:rsidRPr="00E45069" w:rsidRDefault="008209CC" w:rsidP="00521ABE">
      <w:pPr>
        <w:pStyle w:val="Heading1"/>
      </w:pPr>
      <w:bookmarkStart w:id="58" w:name="_Toc132992070"/>
      <w:r>
        <w:lastRenderedPageBreak/>
        <w:t xml:space="preserve"> </w:t>
      </w:r>
      <w:bookmarkStart w:id="59" w:name="_Toc187787247"/>
      <w:r w:rsidR="00C114DC" w:rsidRPr="00E45069">
        <w:t>Justificativa</w:t>
      </w:r>
      <w:bookmarkEnd w:id="52"/>
      <w:bookmarkEnd w:id="53"/>
      <w:bookmarkEnd w:id="54"/>
      <w:bookmarkEnd w:id="55"/>
      <w:bookmarkEnd w:id="56"/>
      <w:bookmarkEnd w:id="57"/>
      <w:bookmarkEnd w:id="58"/>
      <w:bookmarkEnd w:id="59"/>
      <w:r w:rsidR="00E816B3" w:rsidRPr="00E45069">
        <w:t xml:space="preserve"> </w:t>
      </w:r>
    </w:p>
    <w:p w14:paraId="2EF81ACC" w14:textId="6022A48E" w:rsidR="00F6609F" w:rsidRPr="00E45069" w:rsidRDefault="00500FF6" w:rsidP="00AF66FD">
      <w:r w:rsidRPr="00E45069">
        <w:t xml:space="preserve">Tendo em vista que: </w:t>
      </w:r>
    </w:p>
    <w:p w14:paraId="713D88E9" w14:textId="77777777" w:rsidR="00D35AAB" w:rsidRPr="00E45069" w:rsidRDefault="00D35AAB" w:rsidP="005D05B4">
      <w:pPr>
        <w:pStyle w:val="ListParagraph"/>
      </w:pPr>
      <w:r w:rsidRPr="00E45069">
        <w:rPr>
          <w:color w:val="000000"/>
        </w:rPr>
        <w:t>a</w:t>
      </w:r>
      <w:r w:rsidRPr="00E45069">
        <w:t xml:space="preserve"> obesidade está associada a inflamação crônica de baixo grau; </w:t>
      </w:r>
    </w:p>
    <w:p w14:paraId="47E4793D" w14:textId="77777777" w:rsidR="00D35AAB" w:rsidRPr="00E45069" w:rsidRDefault="00D35AAB" w:rsidP="005D05B4">
      <w:pPr>
        <w:pStyle w:val="ListParagraph"/>
      </w:pPr>
      <w:r w:rsidRPr="00E45069">
        <w:t xml:space="preserve">tem sido proposto que a inflamação é o mecanismo central que liga a obesidade às suas complicações metabólicas e cardiovasculares; </w:t>
      </w:r>
    </w:p>
    <w:p w14:paraId="7DDEE04F" w14:textId="77777777" w:rsidR="00D35AAB" w:rsidRPr="00E45069" w:rsidRDefault="00D35AAB" w:rsidP="005D05B4">
      <w:pPr>
        <w:pStyle w:val="ListParagraph"/>
      </w:pPr>
      <w:r w:rsidRPr="00E45069">
        <w:t xml:space="preserve">existe incentivo da OMS e do MS para pesquisa clínica utilizando fitoterápicos; </w:t>
      </w:r>
    </w:p>
    <w:p w14:paraId="7324E20B" w14:textId="275605E2" w:rsidR="00D35AAB" w:rsidRPr="00E45069" w:rsidRDefault="00D35AAB" w:rsidP="005D05B4">
      <w:pPr>
        <w:pStyle w:val="ListParagraph"/>
      </w:pPr>
      <w:r w:rsidRPr="00E45069">
        <w:t xml:space="preserve">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apresenta atividade anti-inflamatória documentada, com potencial benefício na história natural da obesidade e suas complicações; </w:t>
      </w:r>
    </w:p>
    <w:p w14:paraId="7E5D464F" w14:textId="094C3A33" w:rsidR="00D35AAB" w:rsidRPr="00E45069" w:rsidRDefault="00D35AAB" w:rsidP="005D05B4">
      <w:pPr>
        <w:pStyle w:val="ListParagraph"/>
      </w:pPr>
      <w:r w:rsidRPr="00E45069">
        <w:t xml:space="preserve">não há nenhum estudo que tenha avaliado o </w:t>
      </w:r>
      <w:r>
        <w:t>efeito anti-inflamatório</w:t>
      </w:r>
      <w:r w:rsidRPr="00E45069">
        <w:t xml:space="preserve">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em indivíduos com obesidade grau I; </w:t>
      </w:r>
    </w:p>
    <w:p w14:paraId="4D358A56" w14:textId="52CFFBA5" w:rsidR="00D35AAB" w:rsidRPr="00E45069" w:rsidRDefault="00D35AAB" w:rsidP="005D05B4">
      <w:pPr>
        <w:pStyle w:val="ListParagraph"/>
      </w:pPr>
      <w:r w:rsidRPr="00E45069">
        <w:t xml:space="preserve">a equipe de pesquisa apresenta experiência no uso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desde 1995; </w:t>
      </w:r>
    </w:p>
    <w:p w14:paraId="3581C574" w14:textId="60C5B545" w:rsidR="00D35AAB" w:rsidRPr="00E45069" w:rsidRDefault="00D35AAB" w:rsidP="005D05B4">
      <w:pPr>
        <w:pStyle w:val="ListParagraph"/>
      </w:pPr>
      <w:r w:rsidRPr="00E45069">
        <w:t xml:space="preserve">existe documentação na literatura da segurança do uso em humanos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sem registro de toxicidade nas doses de uso tradicional;</w:t>
      </w:r>
    </w:p>
    <w:p w14:paraId="28711754" w14:textId="27882B01" w:rsidR="00D16A07" w:rsidRPr="00E45069" w:rsidRDefault="00D16A07" w:rsidP="005D05B4">
      <w:pPr>
        <w:pStyle w:val="ListParagraph"/>
      </w:pPr>
      <w:r w:rsidRPr="00E45069">
        <w:t xml:space="preserve">todos os </w:t>
      </w:r>
      <w:r w:rsidR="005F1725">
        <w:t>participantes de pesquisa</w:t>
      </w:r>
      <w:r w:rsidRPr="00E45069">
        <w:t xml:space="preserve"> serão submetidos ao tratamento convencional para obesidade com intervenção nutricional e dieta para perda de peso, de forma que 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rPr>
          <w:i/>
          <w:iCs/>
        </w:rPr>
        <w:t xml:space="preserve"> </w:t>
      </w:r>
      <w:r w:rsidRPr="00E45069">
        <w:t>ou o placebo serão administrados em adição ao tratamento convencional</w:t>
      </w:r>
      <w:r>
        <w:t>;</w:t>
      </w:r>
    </w:p>
    <w:p w14:paraId="5CFFEEA6" w14:textId="1BF6CADF" w:rsidR="00F6609F" w:rsidRPr="00E45069" w:rsidRDefault="00E26CE4" w:rsidP="005D05B4">
      <w:pPr>
        <w:pStyle w:val="ListParagraph"/>
        <w:rPr>
          <w:color w:val="000000"/>
        </w:rPr>
      </w:pPr>
      <w:r w:rsidRPr="00E45069">
        <w:t xml:space="preserve">tem sido demonstrado que </w:t>
      </w:r>
      <w:r w:rsidR="009537D5" w:rsidRPr="00E45069">
        <w:t>o</w:t>
      </w:r>
      <w:r w:rsidR="000D65C3" w:rsidRPr="00E45069">
        <w:t xml:space="preserve"> ângulo de</w:t>
      </w:r>
      <w:r w:rsidR="008B48B4" w:rsidRPr="00E45069">
        <w:t xml:space="preserve"> fase é</w:t>
      </w:r>
      <w:r w:rsidR="000D65C3" w:rsidRPr="00E45069">
        <w:t xml:space="preserve"> um marcador sensível para detec</w:t>
      </w:r>
      <w:r w:rsidR="001A57EB" w:rsidRPr="00E45069">
        <w:t xml:space="preserve">ção </w:t>
      </w:r>
      <w:r w:rsidR="008F40E7" w:rsidRPr="00E45069">
        <w:t xml:space="preserve">de </w:t>
      </w:r>
      <w:r w:rsidR="001A57EB" w:rsidRPr="00E45069">
        <w:t>inflamação crônica</w:t>
      </w:r>
      <w:r w:rsidR="008F40E7" w:rsidRPr="00E45069">
        <w:t xml:space="preserve"> de baixo grau</w:t>
      </w:r>
      <w:r w:rsidR="00D16A07">
        <w:rPr>
          <w:color w:val="000000"/>
        </w:rPr>
        <w:t>.</w:t>
      </w:r>
    </w:p>
    <w:p w14:paraId="766B6CCD" w14:textId="77777777" w:rsidR="00644197" w:rsidRPr="00E45069" w:rsidRDefault="00644197" w:rsidP="00644197">
      <w:pPr>
        <w:rPr>
          <w:rFonts w:ascii="Aptos" w:hAnsi="Aptos" w:cstheme="majorHAnsi"/>
        </w:rPr>
      </w:pPr>
      <w:bookmarkStart w:id="60" w:name="_Toc118072933"/>
      <w:bookmarkStart w:id="61" w:name="_Toc118415068"/>
    </w:p>
    <w:p w14:paraId="53E5A3DB" w14:textId="5B566975" w:rsidR="0098291F" w:rsidRPr="00E45069" w:rsidRDefault="00A94C3E" w:rsidP="00CB4CDC">
      <w:r w:rsidRPr="00E45069">
        <w:t xml:space="preserve">Baseado nos </w:t>
      </w:r>
      <w:r w:rsidR="003F6205" w:rsidRPr="00E45069">
        <w:t>princípios éticos de beneficência e não maleficência,</w:t>
      </w:r>
      <w:r w:rsidRPr="00E45069">
        <w:t xml:space="preserve"> </w:t>
      </w:r>
      <w:r w:rsidR="00D92225" w:rsidRPr="00E45069">
        <w:t>c</w:t>
      </w:r>
      <w:r w:rsidR="001600A3" w:rsidRPr="00E45069">
        <w:t>onclui-se que a relação risco-benefício é favorável ao desenvolvimento do estudo</w:t>
      </w:r>
      <w:bookmarkStart w:id="62" w:name="_Toc128317826"/>
      <w:bookmarkStart w:id="63" w:name="_Toc132992071"/>
      <w:r w:rsidR="00644197" w:rsidRPr="00E45069">
        <w:t>.</w:t>
      </w:r>
      <w:r w:rsidR="0098291F" w:rsidRPr="00E45069">
        <w:br w:type="page"/>
      </w:r>
    </w:p>
    <w:p w14:paraId="4DCA5E47" w14:textId="0A1742B2" w:rsidR="00EB5268" w:rsidRPr="00E45069" w:rsidRDefault="008209CC" w:rsidP="00521ABE">
      <w:pPr>
        <w:pStyle w:val="Heading1"/>
      </w:pPr>
      <w:r>
        <w:lastRenderedPageBreak/>
        <w:t xml:space="preserve"> </w:t>
      </w:r>
      <w:bookmarkStart w:id="64" w:name="_Toc187787248"/>
      <w:bookmarkStart w:id="65" w:name="OLE_LINK3"/>
      <w:r w:rsidR="00C114DC" w:rsidRPr="00E45069">
        <w:t>Hipótese</w:t>
      </w:r>
      <w:bookmarkStart w:id="66" w:name="_Toc395892421"/>
      <w:bookmarkStart w:id="67" w:name="_Toc524435283"/>
      <w:bookmarkEnd w:id="60"/>
      <w:bookmarkEnd w:id="61"/>
      <w:bookmarkEnd w:id="62"/>
      <w:bookmarkEnd w:id="63"/>
      <w:bookmarkEnd w:id="64"/>
    </w:p>
    <w:p w14:paraId="7104C557" w14:textId="3E87EB6B" w:rsidR="00644197" w:rsidRPr="00E45069" w:rsidRDefault="00EE0D61" w:rsidP="00CB4CDC">
      <w:r w:rsidRPr="00E45069">
        <w:t>Em indivíduos com obesidade grau I submetidos a</w:t>
      </w:r>
      <w:r w:rsidR="00BE563D" w:rsidRPr="00E45069">
        <w:t>o</w:t>
      </w:r>
      <w:r w:rsidRPr="00E45069">
        <w:t xml:space="preserve"> tratamento convencional p</w:t>
      </w:r>
      <w:r w:rsidR="0024203E" w:rsidRPr="00E45069">
        <w:t>ara perda de peso com intervenção nutricional, a</w:t>
      </w:r>
      <w:r w:rsidR="00644197" w:rsidRPr="00E45069">
        <w:t xml:space="preserve"> administração da droga vegetal de</w:t>
      </w:r>
      <w:r w:rsidR="00644197" w:rsidRPr="00E45069">
        <w:rPr>
          <w:i/>
          <w:iCs/>
        </w:rPr>
        <w:t xml:space="preserv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644197" w:rsidRPr="00E45069">
        <w:t xml:space="preserve">, na dose de </w:t>
      </w:r>
      <w:r w:rsidR="00FB3178" w:rsidRPr="00E45069">
        <w:t>7</w:t>
      </w:r>
      <w:r w:rsidR="00644197" w:rsidRPr="00E45069">
        <w:t>50 mg por via oral, três vezes ao dia, durante um período de 3 meses</w:t>
      </w:r>
      <w:r w:rsidR="00B03BBC" w:rsidRPr="00E45069">
        <w:t>,</w:t>
      </w:r>
      <w:r w:rsidR="00644197" w:rsidRPr="00E45069">
        <w:t xml:space="preserve"> resulta em um aumento estatisticamente significativo do ângulo de fase em comparação com o grupo placebo.</w:t>
      </w:r>
    </w:p>
    <w:p w14:paraId="528BB8C7" w14:textId="5ED87DCA" w:rsidR="00644197" w:rsidRPr="00E45069" w:rsidRDefault="00644197" w:rsidP="00644197">
      <w:pPr>
        <w:spacing w:line="240" w:lineRule="auto"/>
        <w:ind w:firstLine="0"/>
        <w:jc w:val="left"/>
        <w:rPr>
          <w:rFonts w:ascii="Aptos" w:hAnsi="Aptos" w:cstheme="majorHAnsi"/>
        </w:rPr>
      </w:pPr>
      <w:bookmarkStart w:id="68" w:name="_Toc118072934"/>
      <w:bookmarkStart w:id="69" w:name="_Toc118415069"/>
      <w:bookmarkStart w:id="70" w:name="_Toc128317827"/>
      <w:bookmarkStart w:id="71" w:name="_Toc132992072"/>
      <w:bookmarkStart w:id="72" w:name="_Toc395892422"/>
      <w:bookmarkStart w:id="73" w:name="_Toc524435284"/>
      <w:bookmarkEnd w:id="65"/>
      <w:bookmarkEnd w:id="66"/>
      <w:bookmarkEnd w:id="67"/>
      <w:r w:rsidRPr="00E45069">
        <w:rPr>
          <w:rFonts w:ascii="Aptos" w:hAnsi="Aptos" w:cstheme="majorHAnsi"/>
        </w:rPr>
        <w:br w:type="page"/>
      </w:r>
    </w:p>
    <w:p w14:paraId="77A0D254" w14:textId="2AC95D91" w:rsidR="00734DCE" w:rsidRPr="00E45069" w:rsidRDefault="008209CC" w:rsidP="00521ABE">
      <w:pPr>
        <w:pStyle w:val="Heading1"/>
      </w:pPr>
      <w:r>
        <w:lastRenderedPageBreak/>
        <w:t xml:space="preserve"> </w:t>
      </w:r>
      <w:bookmarkStart w:id="74" w:name="_Toc187787249"/>
      <w:r w:rsidR="00C114DC" w:rsidRPr="00E45069">
        <w:t>Objetivos</w:t>
      </w:r>
      <w:bookmarkEnd w:id="68"/>
      <w:bookmarkEnd w:id="69"/>
      <w:bookmarkEnd w:id="70"/>
      <w:bookmarkEnd w:id="71"/>
      <w:bookmarkEnd w:id="74"/>
    </w:p>
    <w:p w14:paraId="4EDE750B" w14:textId="3A838A5C" w:rsidR="00734DCE" w:rsidRPr="00E45069" w:rsidRDefault="001E4188" w:rsidP="001E4188">
      <w:pPr>
        <w:pStyle w:val="Heading2"/>
      </w:pPr>
      <w:bookmarkStart w:id="75" w:name="_Toc187787250"/>
      <w:bookmarkEnd w:id="72"/>
      <w:bookmarkEnd w:id="73"/>
      <w:r w:rsidRPr="00E45069">
        <w:t>Objetivo geral</w:t>
      </w:r>
      <w:bookmarkEnd w:id="75"/>
    </w:p>
    <w:p w14:paraId="7D31738E" w14:textId="032F62E4" w:rsidR="005C667A" w:rsidRPr="00E45069" w:rsidRDefault="00091AFB" w:rsidP="00CB4CDC">
      <w:r w:rsidRPr="00E45069">
        <w:rPr>
          <w:lang w:val="pt-PT"/>
        </w:rPr>
        <w:t xml:space="preserve">Testar a hipótese de que </w:t>
      </w:r>
      <w:r w:rsidRPr="00E45069">
        <w:t>a</w:t>
      </w:r>
      <w:r w:rsidR="007623A5" w:rsidRPr="00E45069">
        <w:t xml:space="preserve"> </w:t>
      </w:r>
      <w:r w:rsidR="001B2AC0" w:rsidRPr="00E45069">
        <w:t xml:space="preserve">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644197" w:rsidRPr="00E45069">
        <w:t xml:space="preserve"> </w:t>
      </w:r>
      <w:r w:rsidRPr="00E45069">
        <w:t>leva a um</w:t>
      </w:r>
      <w:r w:rsidR="005017F1" w:rsidRPr="00E45069">
        <w:t xml:space="preserve"> </w:t>
      </w:r>
      <w:r w:rsidR="00BD642F" w:rsidRPr="00E45069">
        <w:t xml:space="preserve">aumento do </w:t>
      </w:r>
      <w:r w:rsidR="005017F1" w:rsidRPr="00E45069">
        <w:t xml:space="preserve">ângulo de fase </w:t>
      </w:r>
      <w:r w:rsidR="00C32CA5" w:rsidRPr="00E45069">
        <w:t xml:space="preserve">derivado da </w:t>
      </w:r>
      <w:r w:rsidR="00D16A07">
        <w:t xml:space="preserve">análise de impedância bioelétrica corporal </w:t>
      </w:r>
      <w:r w:rsidR="00A67CCD" w:rsidRPr="00E45069">
        <w:t xml:space="preserve">estatisticamente superior ao placebo </w:t>
      </w:r>
      <w:r w:rsidR="005017F1" w:rsidRPr="00E45069">
        <w:t xml:space="preserve">em </w:t>
      </w:r>
      <w:r w:rsidR="00225D40" w:rsidRPr="00E45069">
        <w:t>indivíduos</w:t>
      </w:r>
      <w:r w:rsidR="005017F1" w:rsidRPr="00E45069">
        <w:t xml:space="preserve"> com obesidade grau </w:t>
      </w:r>
      <w:r w:rsidR="00880442" w:rsidRPr="00E45069">
        <w:t>I</w:t>
      </w:r>
      <w:r w:rsidR="008B1E07" w:rsidRPr="00E45069">
        <w:t xml:space="preserve"> </w:t>
      </w:r>
      <w:r w:rsidR="00A67CCD" w:rsidRPr="00E45069">
        <w:t>submetidos a tratamento convencional para perda de peso através de intervenção nutricional.</w:t>
      </w:r>
    </w:p>
    <w:p w14:paraId="51A1834A" w14:textId="41270C6D" w:rsidR="005C667A" w:rsidRPr="00E45069" w:rsidRDefault="001E4188" w:rsidP="001E4188">
      <w:pPr>
        <w:pStyle w:val="Heading2"/>
      </w:pPr>
      <w:bookmarkStart w:id="76" w:name="_Toc118072936"/>
      <w:bookmarkStart w:id="77" w:name="_Toc118415071"/>
      <w:bookmarkStart w:id="78" w:name="_Toc128317829"/>
      <w:bookmarkStart w:id="79" w:name="_Toc132992074"/>
      <w:bookmarkStart w:id="80" w:name="_Toc187787251"/>
      <w:r w:rsidRPr="00E45069">
        <w:t>Objetivos específicos:</w:t>
      </w:r>
      <w:bookmarkEnd w:id="76"/>
      <w:bookmarkEnd w:id="77"/>
      <w:bookmarkEnd w:id="78"/>
      <w:bookmarkEnd w:id="79"/>
      <w:bookmarkEnd w:id="80"/>
    </w:p>
    <w:p w14:paraId="0B6213F4" w14:textId="7E68D9C1" w:rsidR="006B0203" w:rsidRPr="00CB4CDC" w:rsidRDefault="006917D7" w:rsidP="005D05B4">
      <w:pPr>
        <w:pStyle w:val="ListParagraph"/>
        <w:numPr>
          <w:ilvl w:val="0"/>
          <w:numId w:val="72"/>
        </w:numPr>
      </w:pPr>
      <w:r w:rsidRPr="00CB4CDC">
        <w:t>Descrever</w:t>
      </w:r>
      <w:r w:rsidR="006B0203" w:rsidRPr="00CB4CDC">
        <w:t xml:space="preserve"> </w:t>
      </w:r>
      <w:r w:rsidR="000876C2" w:rsidRPr="00CB4CDC">
        <w:t>o perfil epidemiológico</w:t>
      </w:r>
      <w:r w:rsidR="00E571BC" w:rsidRPr="00CB4CDC">
        <w:t xml:space="preserve"> </w:t>
      </w:r>
      <w:r w:rsidR="00D245FD" w:rsidRPr="00CB4CDC">
        <w:t xml:space="preserve">dos </w:t>
      </w:r>
      <w:r w:rsidR="005F1725">
        <w:t>participantes de pesquisa</w:t>
      </w:r>
      <w:r w:rsidR="005F7189" w:rsidRPr="00CB4CDC">
        <w:t>: idade</w:t>
      </w:r>
      <w:r w:rsidR="002E7760" w:rsidRPr="00CB4CDC">
        <w:t>;</w:t>
      </w:r>
      <w:r w:rsidR="005F7189" w:rsidRPr="00CB4CDC">
        <w:t xml:space="preserve"> </w:t>
      </w:r>
      <w:r w:rsidR="002E7760" w:rsidRPr="00CB4CDC">
        <w:t>sexo;</w:t>
      </w:r>
      <w:r w:rsidR="005F7189" w:rsidRPr="00CB4CDC">
        <w:t xml:space="preserve"> </w:t>
      </w:r>
      <w:r w:rsidR="00AD1D8B" w:rsidRPr="00CB4CDC">
        <w:t>etnia</w:t>
      </w:r>
      <w:r w:rsidR="00D16A07">
        <w:t xml:space="preserve"> autodeclarada</w:t>
      </w:r>
      <w:r w:rsidR="002E7760" w:rsidRPr="00CB4CDC">
        <w:t>;</w:t>
      </w:r>
      <w:r w:rsidR="00FE633F" w:rsidRPr="00CB4CDC">
        <w:t xml:space="preserve"> </w:t>
      </w:r>
      <w:r w:rsidR="001033BC" w:rsidRPr="00CB4CDC">
        <w:t xml:space="preserve">hábitos de </w:t>
      </w:r>
      <w:r w:rsidR="00777E2E" w:rsidRPr="00CB4CDC">
        <w:t xml:space="preserve">vida </w:t>
      </w:r>
      <w:r w:rsidR="000D1156" w:rsidRPr="00CB4CDC">
        <w:t>(</w:t>
      </w:r>
      <w:r w:rsidR="00B31173" w:rsidRPr="00CB4CDC">
        <w:t>tabagismo</w:t>
      </w:r>
      <w:r w:rsidR="00614DA2" w:rsidRPr="00CB4CDC">
        <w:t>,</w:t>
      </w:r>
      <w:r w:rsidR="001033BC" w:rsidRPr="00CB4CDC">
        <w:t xml:space="preserve"> etilismo</w:t>
      </w:r>
      <w:r w:rsidR="00B31173" w:rsidRPr="00CB4CDC">
        <w:t xml:space="preserve">, </w:t>
      </w:r>
      <w:r w:rsidR="009C10CA" w:rsidRPr="00CB4CDC">
        <w:t>atividade física</w:t>
      </w:r>
      <w:r w:rsidR="002E7760" w:rsidRPr="00CB4CDC">
        <w:t xml:space="preserve"> e</w:t>
      </w:r>
      <w:r w:rsidR="00B31173" w:rsidRPr="00CB4CDC">
        <w:t xml:space="preserve"> </w:t>
      </w:r>
      <w:r w:rsidR="00994F99" w:rsidRPr="00CB4CDC">
        <w:t>hábitos alimentares</w:t>
      </w:r>
      <w:r w:rsidR="000D1156" w:rsidRPr="00CB4CDC">
        <w:t>)</w:t>
      </w:r>
      <w:r w:rsidR="002E7760" w:rsidRPr="00CB4CDC">
        <w:t>;</w:t>
      </w:r>
      <w:r w:rsidR="00994F99" w:rsidRPr="00CB4CDC">
        <w:t xml:space="preserve"> </w:t>
      </w:r>
      <w:r w:rsidR="005F7189" w:rsidRPr="00CB4CDC">
        <w:t>comorbidades</w:t>
      </w:r>
      <w:r w:rsidR="002E7760" w:rsidRPr="00CB4CDC">
        <w:t xml:space="preserve"> e</w:t>
      </w:r>
      <w:r w:rsidR="005F7189" w:rsidRPr="00CB4CDC">
        <w:t xml:space="preserve"> </w:t>
      </w:r>
      <w:r w:rsidR="00D16A07">
        <w:t>medicamentos de uso contínuo.</w:t>
      </w:r>
      <w:r w:rsidR="000876C2" w:rsidRPr="00CB4CDC">
        <w:t xml:space="preserve"> </w:t>
      </w:r>
    </w:p>
    <w:p w14:paraId="3D402D01" w14:textId="07E66DEE" w:rsidR="00FE7B40" w:rsidRPr="00CB4CDC" w:rsidRDefault="00E87AA4" w:rsidP="005D05B4">
      <w:pPr>
        <w:pStyle w:val="ListParagraph"/>
        <w:numPr>
          <w:ilvl w:val="0"/>
          <w:numId w:val="72"/>
        </w:numPr>
      </w:pPr>
      <w:r w:rsidRPr="00CB4CDC">
        <w:t xml:space="preserve">Avaliar o </w:t>
      </w:r>
      <w:r w:rsidR="00D16A07">
        <w:t xml:space="preserve">efeito </w:t>
      </w:r>
      <w:r w:rsidRPr="00CB4CDC">
        <w:t xml:space="preserve">da </w:t>
      </w:r>
      <w:r w:rsidR="00D16A07" w:rsidRPr="00D16A07">
        <w:t xml:space="preserve">droga vegetal de </w:t>
      </w:r>
      <w:proofErr w:type="spellStart"/>
      <w:r w:rsidR="00535D0B" w:rsidRPr="005D05B4">
        <w:rPr>
          <w:i/>
          <w:iCs/>
        </w:rPr>
        <w:t>Eclipta</w:t>
      </w:r>
      <w:proofErr w:type="spellEnd"/>
      <w:r w:rsidR="00535D0B" w:rsidRPr="005D05B4">
        <w:rPr>
          <w:i/>
          <w:iCs/>
        </w:rPr>
        <w:t xml:space="preserve"> </w:t>
      </w:r>
      <w:proofErr w:type="spellStart"/>
      <w:r w:rsidR="00535D0B" w:rsidRPr="005D05B4">
        <w:rPr>
          <w:i/>
          <w:iCs/>
        </w:rPr>
        <w:t>prostrata</w:t>
      </w:r>
      <w:proofErr w:type="spellEnd"/>
      <w:r w:rsidR="00D16A07" w:rsidRPr="00D16A07">
        <w:t xml:space="preserve"> </w:t>
      </w:r>
      <w:r w:rsidRPr="00CB4CDC">
        <w:t>no</w:t>
      </w:r>
      <w:r w:rsidR="00CA5663" w:rsidRPr="00CB4CDC">
        <w:t xml:space="preserve"> ângulo de fase e nos </w:t>
      </w:r>
      <w:r w:rsidR="00633DB3" w:rsidRPr="00CB4CDC">
        <w:t>demais parâmetros</w:t>
      </w:r>
      <w:r w:rsidR="00FE7B40" w:rsidRPr="00CB4CDC">
        <w:t xml:space="preserve"> da </w:t>
      </w:r>
      <w:r w:rsidR="00CA5663" w:rsidRPr="00CB4CDC">
        <w:t>bioimpedância</w:t>
      </w:r>
      <w:r w:rsidR="00FE7B40" w:rsidRPr="00CB4CDC">
        <w:t>.</w:t>
      </w:r>
    </w:p>
    <w:p w14:paraId="42C720A1" w14:textId="77777777" w:rsidR="003D73B4" w:rsidRPr="00CB4CDC" w:rsidRDefault="00FE7B40" w:rsidP="005D05B4">
      <w:pPr>
        <w:pStyle w:val="ListParagraph"/>
        <w:numPr>
          <w:ilvl w:val="0"/>
          <w:numId w:val="72"/>
        </w:numPr>
      </w:pPr>
      <w:r w:rsidRPr="00CB4CDC">
        <w:t>C</w:t>
      </w:r>
      <w:r w:rsidR="00C71A7B" w:rsidRPr="00CB4CDC">
        <w:t xml:space="preserve">orrelacionar os </w:t>
      </w:r>
      <w:r w:rsidR="002242BC" w:rsidRPr="00CB4CDC">
        <w:t xml:space="preserve">valores </w:t>
      </w:r>
      <w:r w:rsidR="000206A7" w:rsidRPr="00CB4CDC">
        <w:t xml:space="preserve">do </w:t>
      </w:r>
      <w:r w:rsidR="00C71A7B" w:rsidRPr="00CB4CDC">
        <w:t>ângulo de fase</w:t>
      </w:r>
      <w:r w:rsidR="0072664C" w:rsidRPr="00CB4CDC">
        <w:t xml:space="preserve"> e </w:t>
      </w:r>
      <w:r w:rsidR="000206A7" w:rsidRPr="00CB4CDC">
        <w:t xml:space="preserve">da </w:t>
      </w:r>
      <w:r w:rsidR="0072664C" w:rsidRPr="00CB4CDC">
        <w:t xml:space="preserve">proteína C reativa </w:t>
      </w:r>
      <w:r w:rsidR="008076AB" w:rsidRPr="00CB4CDC">
        <w:t>antes e após a intervenção</w:t>
      </w:r>
      <w:r w:rsidR="0072664C" w:rsidRPr="00CB4CDC">
        <w:t xml:space="preserve">. </w:t>
      </w:r>
    </w:p>
    <w:p w14:paraId="39F749BF" w14:textId="4FB5BE32" w:rsidR="003D73B4" w:rsidRPr="00CB4CDC" w:rsidRDefault="00734DCE" w:rsidP="005D05B4">
      <w:pPr>
        <w:pStyle w:val="ListParagraph"/>
        <w:numPr>
          <w:ilvl w:val="0"/>
          <w:numId w:val="72"/>
        </w:numPr>
      </w:pPr>
      <w:r w:rsidRPr="00CB4CDC">
        <w:t xml:space="preserve">Avaliar o impacto </w:t>
      </w:r>
      <w:r w:rsidR="00D84C97" w:rsidRPr="00CB4CDC">
        <w:t>d</w:t>
      </w:r>
      <w:r w:rsidRPr="00CB4CDC">
        <w:t xml:space="preserve">a </w:t>
      </w:r>
      <w:r w:rsidR="00535D0B">
        <w:t xml:space="preserve">droga vegetal de </w:t>
      </w:r>
      <w:proofErr w:type="spellStart"/>
      <w:r w:rsidR="00535D0B" w:rsidRPr="005D05B4">
        <w:rPr>
          <w:i/>
        </w:rPr>
        <w:t>Eclipta</w:t>
      </w:r>
      <w:proofErr w:type="spellEnd"/>
      <w:r w:rsidR="00535D0B" w:rsidRPr="005D05B4">
        <w:rPr>
          <w:i/>
        </w:rPr>
        <w:t xml:space="preserve"> </w:t>
      </w:r>
      <w:proofErr w:type="spellStart"/>
      <w:r w:rsidR="00535D0B" w:rsidRPr="005D05B4">
        <w:rPr>
          <w:i/>
        </w:rPr>
        <w:t>prostrata</w:t>
      </w:r>
      <w:proofErr w:type="spellEnd"/>
      <w:r w:rsidRPr="00CB4CDC">
        <w:t xml:space="preserve"> </w:t>
      </w:r>
      <w:r w:rsidR="0014753E" w:rsidRPr="00CB4CDC">
        <w:t>em</w:t>
      </w:r>
      <w:r w:rsidR="00923615" w:rsidRPr="00CB4CDC">
        <w:t xml:space="preserve">: </w:t>
      </w:r>
      <w:r w:rsidR="008A7DEA" w:rsidRPr="00CB4CDC">
        <w:t xml:space="preserve">peso corporal, </w:t>
      </w:r>
      <w:r w:rsidR="008E6887" w:rsidRPr="00CB4CDC">
        <w:t>IMC</w:t>
      </w:r>
      <w:r w:rsidR="00166BAD" w:rsidRPr="00CB4CDC">
        <w:t>, circunferência abdominal</w:t>
      </w:r>
      <w:r w:rsidR="0014753E" w:rsidRPr="00CB4CDC">
        <w:t xml:space="preserve">, </w:t>
      </w:r>
      <w:r w:rsidR="00A93BF8" w:rsidRPr="00CB4CDC">
        <w:t>p</w:t>
      </w:r>
      <w:r w:rsidRPr="00CB4CDC">
        <w:t>ressão arterial sistêmica</w:t>
      </w:r>
      <w:r w:rsidR="00C94A86" w:rsidRPr="00CB4CDC">
        <w:t xml:space="preserve"> e </w:t>
      </w:r>
      <w:r w:rsidR="0029321E" w:rsidRPr="00CB4CDC">
        <w:t xml:space="preserve">resultados dos escores </w:t>
      </w:r>
      <w:r w:rsidR="00254EB0" w:rsidRPr="00CB4CDC">
        <w:t>WHOQOL-BREF</w:t>
      </w:r>
      <w:r w:rsidR="0014753E" w:rsidRPr="00CB4CDC">
        <w:t xml:space="preserve">, </w:t>
      </w:r>
      <w:r w:rsidR="006705C1" w:rsidRPr="00CB4CDC">
        <w:t>DASS21</w:t>
      </w:r>
      <w:r w:rsidR="00091AFB" w:rsidRPr="00CB4CDC">
        <w:t xml:space="preserve"> e</w:t>
      </w:r>
      <w:r w:rsidR="00254EB0" w:rsidRPr="00CB4CDC">
        <w:t xml:space="preserve"> ECAP</w:t>
      </w:r>
      <w:r w:rsidR="00A94600" w:rsidRPr="00CB4CDC">
        <w:t xml:space="preserve"> e EVS</w:t>
      </w:r>
      <w:r w:rsidR="00163606" w:rsidRPr="00CB4CDC">
        <w:t>.</w:t>
      </w:r>
    </w:p>
    <w:p w14:paraId="4D2BFF8C" w14:textId="6B26B35F" w:rsidR="003D73B4" w:rsidRPr="00CB4CDC" w:rsidRDefault="00734DCE" w:rsidP="005D05B4">
      <w:pPr>
        <w:pStyle w:val="ListParagraph"/>
        <w:numPr>
          <w:ilvl w:val="0"/>
          <w:numId w:val="72"/>
        </w:numPr>
      </w:pPr>
      <w:r w:rsidRPr="00CB4CDC">
        <w:t>Avalia</w:t>
      </w:r>
      <w:r w:rsidR="000B5E48" w:rsidRPr="00CB4CDC">
        <w:t>r</w:t>
      </w:r>
      <w:r w:rsidRPr="00CB4CDC">
        <w:t xml:space="preserve"> </w:t>
      </w:r>
      <w:r w:rsidR="2A8DE818" w:rsidRPr="00CB4CDC">
        <w:t>a</w:t>
      </w:r>
      <w:r w:rsidR="007C2E79" w:rsidRPr="00CB4CDC">
        <w:t xml:space="preserve"> </w:t>
      </w:r>
      <w:r w:rsidR="00C55841" w:rsidRPr="00CB4CDC">
        <w:t>segurança</w:t>
      </w:r>
      <w:r w:rsidR="004C3112" w:rsidRPr="00CB4CDC">
        <w:t xml:space="preserve"> </w:t>
      </w:r>
      <w:r w:rsidR="00F869C4" w:rsidRPr="00CB4CDC">
        <w:t xml:space="preserve">da </w:t>
      </w:r>
      <w:r w:rsidR="004C3112" w:rsidRPr="00CB4CDC">
        <w:t xml:space="preserve">intervenção </w:t>
      </w:r>
      <w:r w:rsidR="00091AFB" w:rsidRPr="00CB4CDC">
        <w:t>através de</w:t>
      </w:r>
      <w:r w:rsidR="0052791E" w:rsidRPr="00CB4CDC">
        <w:t xml:space="preserve"> parâmetros clínicos e laboratoriais;</w:t>
      </w:r>
      <w:r w:rsidR="00633746" w:rsidRPr="00CB4CDC">
        <w:t xml:space="preserve"> </w:t>
      </w:r>
      <w:r w:rsidR="00BF603A" w:rsidRPr="00CB4CDC">
        <w:t>m</w:t>
      </w:r>
      <w:r w:rsidR="00FE7A2B" w:rsidRPr="00CB4CDC">
        <w:t>onitorizar sinais de toxicidade assintomática, através d</w:t>
      </w:r>
      <w:r w:rsidR="00E847F8" w:rsidRPr="00CB4CDC">
        <w:t>e</w:t>
      </w:r>
      <w:r w:rsidR="00C0605E" w:rsidRPr="00CB4CDC">
        <w:t xml:space="preserve"> acompanhamento de</w:t>
      </w:r>
      <w:r w:rsidR="00FE7A2B" w:rsidRPr="00CB4CDC">
        <w:t>: AST, ALT, gama-</w:t>
      </w:r>
      <w:proofErr w:type="spellStart"/>
      <w:r w:rsidR="00FE7A2B" w:rsidRPr="00CB4CDC">
        <w:t>glutamiltransferase</w:t>
      </w:r>
      <w:proofErr w:type="spellEnd"/>
      <w:r w:rsidR="00FE7A2B" w:rsidRPr="00CB4CDC">
        <w:t xml:space="preserve"> (GGT), FALC, bilirrubinas totais e frações, amilase, albumina</w:t>
      </w:r>
      <w:r w:rsidR="00D83E10" w:rsidRPr="00CB4CDC">
        <w:t xml:space="preserve">, </w:t>
      </w:r>
      <w:r w:rsidR="00FE7A2B" w:rsidRPr="00CB4CDC">
        <w:t>ureia, creatinina, creatinofosfoquinase (CPK)</w:t>
      </w:r>
      <w:r w:rsidR="00D83E10" w:rsidRPr="00CB4CDC">
        <w:t xml:space="preserve">, </w:t>
      </w:r>
      <w:r w:rsidR="00FE7A2B" w:rsidRPr="00CB4CDC">
        <w:t>ácido úrico, amilase, sódio, potássio</w:t>
      </w:r>
      <w:r w:rsidR="00633746" w:rsidRPr="00CB4CDC">
        <w:t>,</w:t>
      </w:r>
      <w:r w:rsidR="00FE7A2B" w:rsidRPr="00CB4CDC">
        <w:t xml:space="preserve"> cálcio</w:t>
      </w:r>
      <w:r w:rsidR="00D83E10" w:rsidRPr="00CB4CDC">
        <w:t xml:space="preserve">, </w:t>
      </w:r>
      <w:r w:rsidR="00FE7A2B" w:rsidRPr="00CB4CDC">
        <w:t>hemograma</w:t>
      </w:r>
      <w:r w:rsidR="00115CB1" w:rsidRPr="00CB4CDC">
        <w:t xml:space="preserve"> e</w:t>
      </w:r>
      <w:r w:rsidR="00F40095" w:rsidRPr="00CB4CDC">
        <w:t xml:space="preserve"> </w:t>
      </w:r>
      <w:r w:rsidR="00FE7A2B" w:rsidRPr="00CB4CDC">
        <w:t>eletrocardiograma</w:t>
      </w:r>
      <w:r w:rsidR="00F40095" w:rsidRPr="00CB4CDC">
        <w:t>.</w:t>
      </w:r>
    </w:p>
    <w:p w14:paraId="3F86C8E3" w14:textId="7A458BDF" w:rsidR="00EA2244" w:rsidRPr="00CB4CDC" w:rsidRDefault="00115CB1" w:rsidP="005D05B4">
      <w:pPr>
        <w:pStyle w:val="ListParagraph"/>
        <w:numPr>
          <w:ilvl w:val="0"/>
          <w:numId w:val="72"/>
        </w:numPr>
      </w:pPr>
      <w:r w:rsidRPr="00CB4CDC">
        <w:t>Avali</w:t>
      </w:r>
      <w:r w:rsidR="00071EFE" w:rsidRPr="00CB4CDC">
        <w:t>a</w:t>
      </w:r>
      <w:r w:rsidRPr="00CB4CDC">
        <w:t xml:space="preserve">r o impacto da </w:t>
      </w:r>
      <w:r w:rsidR="00535D0B">
        <w:t xml:space="preserve">droga vegetal de </w:t>
      </w:r>
      <w:proofErr w:type="spellStart"/>
      <w:r w:rsidR="00535D0B" w:rsidRPr="005D05B4">
        <w:rPr>
          <w:i/>
        </w:rPr>
        <w:t>Eclipta</w:t>
      </w:r>
      <w:proofErr w:type="spellEnd"/>
      <w:r w:rsidR="00535D0B" w:rsidRPr="005D05B4">
        <w:rPr>
          <w:i/>
        </w:rPr>
        <w:t xml:space="preserve"> </w:t>
      </w:r>
      <w:proofErr w:type="spellStart"/>
      <w:r w:rsidR="00535D0B" w:rsidRPr="005D05B4">
        <w:rPr>
          <w:i/>
        </w:rPr>
        <w:t>prostrata</w:t>
      </w:r>
      <w:proofErr w:type="spellEnd"/>
      <w:r w:rsidRPr="00CB4CDC">
        <w:t xml:space="preserve"> no</w:t>
      </w:r>
      <w:r w:rsidR="00091AFB" w:rsidRPr="00CB4CDC">
        <w:t>s lipídios séricos</w:t>
      </w:r>
      <w:r w:rsidRPr="00CB4CDC">
        <w:t xml:space="preserve"> </w:t>
      </w:r>
      <w:r w:rsidR="00071EFE" w:rsidRPr="00CB4CDC">
        <w:t>(</w:t>
      </w:r>
      <w:r w:rsidR="001317D3" w:rsidRPr="00CB4CDC">
        <w:t xml:space="preserve">colesterol total, LDL-c, HDL-c, </w:t>
      </w:r>
      <w:r w:rsidR="008348D4" w:rsidRPr="00CB4CDC">
        <w:t>triglicerídeos</w:t>
      </w:r>
      <w:r w:rsidR="00071EFE" w:rsidRPr="00CB4CDC">
        <w:t>)</w:t>
      </w:r>
      <w:r w:rsidR="00621E24" w:rsidRPr="00CB4CDC">
        <w:t>,</w:t>
      </w:r>
      <w:r w:rsidR="0083769A" w:rsidRPr="00CB4CDC">
        <w:t xml:space="preserve"> </w:t>
      </w:r>
      <w:r w:rsidR="001317D3" w:rsidRPr="00CB4CDC">
        <w:t>glicemia de jejum, hemoglobina glicosilada, insulina</w:t>
      </w:r>
      <w:r w:rsidR="008348D4" w:rsidRPr="00CB4CDC">
        <w:t xml:space="preserve"> e</w:t>
      </w:r>
      <w:r w:rsidR="001317D3" w:rsidRPr="00CB4CDC">
        <w:t xml:space="preserve"> HOMA-IR</w:t>
      </w:r>
      <w:r w:rsidR="00FE7A2B" w:rsidRPr="00CB4CDC">
        <w:t>.</w:t>
      </w:r>
    </w:p>
    <w:p w14:paraId="70C6F711" w14:textId="5F095C27" w:rsidR="007A36E5" w:rsidRPr="00CB4CDC" w:rsidRDefault="00FF73C7" w:rsidP="005D05B4">
      <w:pPr>
        <w:pStyle w:val="ListParagraph"/>
        <w:numPr>
          <w:ilvl w:val="0"/>
          <w:numId w:val="72"/>
        </w:numPr>
      </w:pPr>
      <w:bookmarkStart w:id="81" w:name="_Toc118072937"/>
      <w:bookmarkStart w:id="82" w:name="_Toc118415072"/>
      <w:bookmarkStart w:id="83" w:name="_Toc524435286"/>
      <w:r w:rsidRPr="00CB4CDC">
        <w:t>Avaliar o impacto n</w:t>
      </w:r>
      <w:r w:rsidR="00091AFB" w:rsidRPr="00CB4CDC">
        <w:t>o gradiente de</w:t>
      </w:r>
      <w:r w:rsidR="00EA2244" w:rsidRPr="00CB4CDC">
        <w:t xml:space="preserve"> </w:t>
      </w:r>
      <w:proofErr w:type="spellStart"/>
      <w:r w:rsidR="00EA2244" w:rsidRPr="00CB4CDC">
        <w:t>ecointensidade</w:t>
      </w:r>
      <w:proofErr w:type="spellEnd"/>
      <w:r w:rsidR="00EA2244" w:rsidRPr="00CB4CDC">
        <w:t xml:space="preserve"> </w:t>
      </w:r>
      <w:proofErr w:type="spellStart"/>
      <w:r w:rsidR="00EA2244" w:rsidRPr="00CB4CDC">
        <w:t>hepatorrenal</w:t>
      </w:r>
      <w:proofErr w:type="spellEnd"/>
      <w:r w:rsidRPr="00CB4CDC">
        <w:t xml:space="preserve"> por ultrasso</w:t>
      </w:r>
      <w:r w:rsidR="0015463A" w:rsidRPr="00CB4CDC">
        <w:t>nografia</w:t>
      </w:r>
      <w:r w:rsidRPr="00CB4CDC">
        <w:t>.</w:t>
      </w:r>
      <w:bookmarkStart w:id="84" w:name="_Toc128317830"/>
      <w:bookmarkStart w:id="85" w:name="_Toc132992075"/>
    </w:p>
    <w:p w14:paraId="1B6DD176" w14:textId="5B237BD3" w:rsidR="007A36E5" w:rsidRPr="00E45069" w:rsidRDefault="00091AFB" w:rsidP="005D05B4">
      <w:pPr>
        <w:pStyle w:val="ListParagraph"/>
        <w:numPr>
          <w:ilvl w:val="0"/>
          <w:numId w:val="72"/>
        </w:numPr>
      </w:pPr>
      <w:r w:rsidRPr="00E45069">
        <w:br w:type="page"/>
      </w:r>
    </w:p>
    <w:p w14:paraId="5684DFCA" w14:textId="2DD04A91" w:rsidR="00734DCE" w:rsidRPr="00E45069" w:rsidRDefault="008209CC" w:rsidP="00521ABE">
      <w:pPr>
        <w:pStyle w:val="Heading1"/>
      </w:pPr>
      <w:r>
        <w:lastRenderedPageBreak/>
        <w:t xml:space="preserve"> </w:t>
      </w:r>
      <w:bookmarkStart w:id="86" w:name="_Toc187787252"/>
      <w:r w:rsidR="00C114DC" w:rsidRPr="00E45069">
        <w:t>Materiais e métodos</w:t>
      </w:r>
      <w:bookmarkEnd w:id="81"/>
      <w:bookmarkEnd w:id="82"/>
      <w:bookmarkEnd w:id="84"/>
      <w:bookmarkEnd w:id="85"/>
      <w:bookmarkEnd w:id="86"/>
    </w:p>
    <w:p w14:paraId="3203F52D" w14:textId="6CBB8769" w:rsidR="002823E6" w:rsidRPr="00E45069" w:rsidRDefault="001E4188" w:rsidP="001E4188">
      <w:pPr>
        <w:pStyle w:val="Heading2"/>
      </w:pPr>
      <w:bookmarkStart w:id="87" w:name="_Toc128317834"/>
      <w:bookmarkStart w:id="88" w:name="_Toc132992076"/>
      <w:bookmarkStart w:id="89" w:name="_Toc187787253"/>
      <w:bookmarkEnd w:id="83"/>
      <w:r w:rsidRPr="00E45069">
        <w:t>Aspectos éticos</w:t>
      </w:r>
      <w:bookmarkEnd w:id="87"/>
      <w:bookmarkEnd w:id="88"/>
      <w:bookmarkEnd w:id="89"/>
    </w:p>
    <w:p w14:paraId="43C685B3" w14:textId="2EFA6D16" w:rsidR="00075782" w:rsidRPr="00E45069" w:rsidRDefault="00D715E5" w:rsidP="00CB4CDC">
      <w:r w:rsidRPr="00E45069">
        <w:t>Este projeto de pesquisa foi aprovado pelo Comitê de Ética em Pesquisa da FMRP-USP (CAAE: 69830323.0.0000.5440</w:t>
      </w:r>
      <w:r w:rsidR="0092302A" w:rsidRPr="00E45069">
        <w:t xml:space="preserve">, </w:t>
      </w:r>
      <w:r w:rsidR="00DB24DE" w:rsidRPr="00E45069">
        <w:t>nº</w:t>
      </w:r>
      <w:r w:rsidR="0092302A" w:rsidRPr="00E45069">
        <w:t xml:space="preserve"> </w:t>
      </w:r>
      <w:r w:rsidR="00DB24DE" w:rsidRPr="00E45069">
        <w:t>p</w:t>
      </w:r>
      <w:r w:rsidR="0092302A" w:rsidRPr="00E45069">
        <w:t>arecer: 6.111.404</w:t>
      </w:r>
      <w:r w:rsidRPr="00E45069">
        <w:t>)</w:t>
      </w:r>
      <w:r w:rsidR="005013DF" w:rsidRPr="00E45069">
        <w:t xml:space="preserve"> e </w:t>
      </w:r>
      <w:r w:rsidR="002823E6" w:rsidRPr="00E45069">
        <w:t>será conduzido de acordo com as Boas Práticas para Pesquisa Clínicas (</w:t>
      </w:r>
      <w:hyperlink r:id="rId21">
        <w:r w:rsidR="01080229" w:rsidRPr="00E45069">
          <w:rPr>
            <w:rStyle w:val="Hyperlink"/>
            <w:rFonts w:eastAsiaTheme="minorHAnsi" w:cstheme="majorHAnsi"/>
          </w:rPr>
          <w:t>http://</w:t>
        </w:r>
        <w:proofErr w:type="spellStart"/>
        <w:r w:rsidR="01080229" w:rsidRPr="00E45069">
          <w:rPr>
            <w:rStyle w:val="Hyperlink"/>
            <w:rFonts w:eastAsiaTheme="minorHAnsi" w:cstheme="majorHAnsi"/>
          </w:rPr>
          <w:t>www.ich.org</w:t>
        </w:r>
        <w:proofErr w:type="spellEnd"/>
        <w:r w:rsidR="01080229" w:rsidRPr="00E45069">
          <w:rPr>
            <w:rStyle w:val="Hyperlink"/>
            <w:rFonts w:eastAsiaTheme="minorHAnsi" w:cstheme="majorHAnsi"/>
          </w:rPr>
          <w:t>/</w:t>
        </w:r>
        <w:proofErr w:type="spellStart"/>
        <w:r w:rsidR="01080229" w:rsidRPr="00E45069">
          <w:rPr>
            <w:rStyle w:val="Hyperlink"/>
            <w:rFonts w:eastAsiaTheme="minorHAnsi" w:cstheme="majorHAnsi"/>
          </w:rPr>
          <w:t>home.html</w:t>
        </w:r>
        <w:proofErr w:type="spellEnd"/>
      </w:hyperlink>
      <w:r w:rsidR="002823E6" w:rsidRPr="00E45069">
        <w:t>)</w:t>
      </w:r>
      <w:r w:rsidR="005013DF" w:rsidRPr="00E45069">
        <w:t>. O estudo foi</w:t>
      </w:r>
      <w:r w:rsidR="01080229" w:rsidRPr="00E45069">
        <w:t xml:space="preserve"> registrado n</w:t>
      </w:r>
      <w:r w:rsidR="00B82961" w:rsidRPr="00E45069">
        <w:t>a plataforma</w:t>
      </w:r>
      <w:r w:rsidR="0001425C" w:rsidRPr="00E45069">
        <w:t xml:space="preserve"> REBEC (</w:t>
      </w:r>
      <w:proofErr w:type="spellStart"/>
      <w:r w:rsidR="0001425C" w:rsidRPr="00E45069">
        <w:t>ensaiosclinicos.gov.br</w:t>
      </w:r>
      <w:proofErr w:type="spellEnd"/>
      <w:r w:rsidR="0001425C" w:rsidRPr="00E45069">
        <w:t>)</w:t>
      </w:r>
      <w:r w:rsidR="00D05A5A" w:rsidRPr="00E45069">
        <w:t xml:space="preserve">, com </w:t>
      </w:r>
      <w:r w:rsidR="00D05A5A" w:rsidRPr="00E45069">
        <w:rPr>
          <w:i/>
          <w:iCs/>
        </w:rPr>
        <w:t xml:space="preserve">Universal </w:t>
      </w:r>
      <w:proofErr w:type="spellStart"/>
      <w:r w:rsidR="00D05A5A" w:rsidRPr="00E45069">
        <w:rPr>
          <w:i/>
          <w:iCs/>
        </w:rPr>
        <w:t>Trial</w:t>
      </w:r>
      <w:proofErr w:type="spellEnd"/>
      <w:r w:rsidR="00D05A5A" w:rsidRPr="00E45069">
        <w:rPr>
          <w:i/>
          <w:iCs/>
        </w:rPr>
        <w:t xml:space="preserve"> </w:t>
      </w:r>
      <w:proofErr w:type="spellStart"/>
      <w:r w:rsidR="00D05A5A" w:rsidRPr="00E45069">
        <w:rPr>
          <w:i/>
          <w:iCs/>
        </w:rPr>
        <w:t>Number</w:t>
      </w:r>
      <w:proofErr w:type="spellEnd"/>
      <w:r w:rsidR="00D05A5A" w:rsidRPr="00E45069">
        <w:rPr>
          <w:i/>
          <w:iCs/>
        </w:rPr>
        <w:t xml:space="preserve"> </w:t>
      </w:r>
      <w:r w:rsidR="00D05A5A" w:rsidRPr="00E45069">
        <w:t>(UTN) U1111-1294-5624</w:t>
      </w:r>
      <w:r w:rsidR="00F00BB6" w:rsidRPr="00E45069">
        <w:t xml:space="preserve"> e </w:t>
      </w:r>
      <w:r w:rsidR="00BC557A" w:rsidRPr="00E45069">
        <w:t xml:space="preserve">identificador </w:t>
      </w:r>
      <w:hyperlink r:id="rId22" w:history="1">
        <w:r w:rsidR="00704465" w:rsidRPr="00E45069">
          <w:rPr>
            <w:rStyle w:val="Hyperlink"/>
            <w:rFonts w:eastAsiaTheme="minorHAnsi" w:cstheme="majorHAnsi"/>
          </w:rPr>
          <w:t>RBR-5wy4vhx</w:t>
        </w:r>
      </w:hyperlink>
      <w:r w:rsidR="00704465" w:rsidRPr="00E45069">
        <w:t>.</w:t>
      </w:r>
    </w:p>
    <w:p w14:paraId="5E45D7B4" w14:textId="691353EC" w:rsidR="00AC745B" w:rsidRDefault="00D20563" w:rsidP="00CB4CDC">
      <w:r w:rsidRPr="00E45069">
        <w:t>Em adição, atendendo a Lei nº 13.123/2015 e seus regulamentos</w:t>
      </w:r>
      <w:r w:rsidR="00236C32" w:rsidRPr="00E45069">
        <w:t>, o</w:t>
      </w:r>
      <w:r w:rsidR="00A87634" w:rsidRPr="00E45069">
        <w:t xml:space="preserve"> projeto de pesquisa </w:t>
      </w:r>
      <w:r w:rsidR="00D56752" w:rsidRPr="00E45069">
        <w:t xml:space="preserve">obteve acesso ao patrimônio genético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D56752" w:rsidRPr="00E45069">
        <w:t xml:space="preserve"> através do Atestado de Regularidade de Acesso, </w:t>
      </w:r>
      <w:r w:rsidR="00A87634" w:rsidRPr="00E45069">
        <w:t>c</w:t>
      </w:r>
      <w:r w:rsidR="008E663D" w:rsidRPr="00E45069">
        <w:t>adastro n</w:t>
      </w:r>
      <w:r w:rsidR="00A87634" w:rsidRPr="00E45069">
        <w:t>º</w:t>
      </w:r>
      <w:r w:rsidR="008E663D" w:rsidRPr="00E45069">
        <w:t xml:space="preserve"> A7CDD30</w:t>
      </w:r>
      <w:r w:rsidR="00D56752" w:rsidRPr="00E45069">
        <w:t xml:space="preserve">, junto ao </w:t>
      </w:r>
      <w:r w:rsidR="00AB2A3C" w:rsidRPr="00E45069">
        <w:t>Conselho de Gestão do Patrimônio Genético do Ministério do Meio Ambiente</w:t>
      </w:r>
      <w:r w:rsidR="00CB4CDC">
        <w:t xml:space="preserve"> (</w:t>
      </w:r>
      <w:r w:rsidR="00CB4CDC">
        <w:fldChar w:fldCharType="begin"/>
      </w:r>
      <w:r w:rsidR="00CB4CDC">
        <w:instrText xml:space="preserve"> REF _Ref187789516 \h </w:instrText>
      </w:r>
      <w:r w:rsidR="00CB4CDC">
        <w:fldChar w:fldCharType="separate"/>
      </w:r>
      <w:r w:rsidR="00FB7DA7" w:rsidRPr="00C114DC">
        <w:t xml:space="preserve">ANEXO </w:t>
      </w:r>
      <w:r w:rsidR="00FB7DA7">
        <w:rPr>
          <w:noProof/>
        </w:rPr>
        <w:t>A</w:t>
      </w:r>
      <w:r w:rsidR="00CB4CDC">
        <w:fldChar w:fldCharType="end"/>
      </w:r>
      <w:r w:rsidR="00CB4CDC">
        <w:t>).</w:t>
      </w:r>
    </w:p>
    <w:p w14:paraId="7EEBF637" w14:textId="57E1C0F1" w:rsidR="009D54E8" w:rsidRPr="00E45069" w:rsidRDefault="009D54E8" w:rsidP="009D54E8">
      <w:pPr>
        <w:pStyle w:val="Heading2"/>
      </w:pPr>
      <w:bookmarkStart w:id="90" w:name="_Toc187787258"/>
      <w:r w:rsidRPr="00E45069">
        <w:t xml:space="preserve">Determinação da dose da droga vegetal de </w:t>
      </w:r>
      <w:r w:rsidR="00535D0B" w:rsidRPr="00535D0B">
        <w:rPr>
          <w:i/>
          <w:iCs/>
        </w:rPr>
        <w:t>Eclipta prostrata</w:t>
      </w:r>
      <w:r w:rsidRPr="00E45069">
        <w:t xml:space="preserve"> (dvep)</w:t>
      </w:r>
      <w:bookmarkEnd w:id="90"/>
    </w:p>
    <w:p w14:paraId="3D519956" w14:textId="77777777" w:rsidR="009D54E8" w:rsidRPr="00E45069" w:rsidRDefault="009D54E8" w:rsidP="009D54E8">
      <w:r w:rsidRPr="00E45069">
        <w:t xml:space="preserve">De acordo com as regulações da ANVISA e MS </w:t>
      </w:r>
      <w:sdt>
        <w:sdtPr>
          <w:rPr>
            <w:color w:val="000000"/>
          </w:rPr>
          <w:tag w:val="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
          <w:id w:val="-676653979"/>
          <w:placeholder>
            <w:docPart w:val="4C774D036CA8224BA8DBD1854EB26967"/>
          </w:placeholder>
        </w:sdtPr>
        <w:sdtContent>
          <w:r w:rsidRPr="00E45069">
            <w:rPr>
              <w:color w:val="000000"/>
            </w:rPr>
            <w:t>(ANVISA, 2014; MINISTÉRIO DA SAÚDE, 2008; WHO, 2005)</w:t>
          </w:r>
        </w:sdtContent>
      </w:sdt>
      <w:r w:rsidRPr="00E45069">
        <w:t>, ensaios clínicos devem utilizar a mesma dose e posologia descritas para o uso tradicional.</w:t>
      </w:r>
    </w:p>
    <w:p w14:paraId="7E744DBB" w14:textId="2B52EBB8" w:rsidR="009D54E8" w:rsidRPr="00E45069" w:rsidRDefault="009D54E8" w:rsidP="009D54E8">
      <w:pPr>
        <w:rPr>
          <w:color w:val="000000"/>
        </w:rPr>
      </w:pPr>
      <w:r w:rsidRPr="00E45069">
        <w:t xml:space="preserve">Na medicina tradicional indiana, conhecida como </w:t>
      </w:r>
      <w:proofErr w:type="spellStart"/>
      <w:r w:rsidRPr="00E45069">
        <w:rPr>
          <w:i/>
          <w:iCs/>
        </w:rPr>
        <w:t>Ayurveda</w:t>
      </w:r>
      <w:proofErr w:type="spellEnd"/>
      <w:r w:rsidRPr="00E45069">
        <w:t xml:space="preserve">, onde a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tem sido utilizada </w:t>
      </w:r>
      <w:r w:rsidRPr="009D54E8">
        <w:t>desde tempos remotos</w:t>
      </w:r>
      <w:r w:rsidRPr="00E45069">
        <w:t xml:space="preserve">, a dose descrita para o uso tradicional é de 2 a 3 gramas ao dia, de forma fracionada </w:t>
      </w:r>
      <w:sdt>
        <w:sdtPr>
          <w:rPr>
            <w:color w:val="000000"/>
          </w:rPr>
          <w:tag w:val="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
          <w:id w:val="-355967495"/>
          <w:placeholder>
            <w:docPart w:val="FBCA67206D6DD14E9B4CBB123BDC4671"/>
          </w:placeholder>
        </w:sdtPr>
        <w:sdtContent>
          <w:r w:rsidRPr="00E45069">
            <w:rPr>
              <w:color w:val="000000"/>
            </w:rPr>
            <w:t>(KAMBLI; KHAIRE; KUSHWAHA, 2022)</w:t>
          </w:r>
        </w:sdtContent>
      </w:sdt>
      <w:r w:rsidRPr="00E45069">
        <w:rPr>
          <w:color w:val="000000"/>
        </w:rPr>
        <w:t xml:space="preserve">. Os ensaios clínicos já realizados, previamente descritos na </w:t>
      </w:r>
      <w:r w:rsidRPr="00E45069">
        <w:rPr>
          <w:i/>
          <w:iCs/>
          <w:color w:val="000000"/>
        </w:rPr>
        <w:t>Revisão Bibliográfica</w:t>
      </w:r>
      <w:r w:rsidRPr="00E45069">
        <w:rPr>
          <w:color w:val="000000"/>
        </w:rPr>
        <w:t xml:space="preserve">, utilizaram doses dentro deste intervalo: </w:t>
      </w:r>
      <w:sdt>
        <w:sdtPr>
          <w:rPr>
            <w:color w:val="000000"/>
          </w:rPr>
          <w:tag w:val="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
          <w:id w:val="1645239346"/>
          <w:placeholder>
            <w:docPart w:val="0F35FF690418CB4AAE9F6EAAB6EE473C"/>
          </w:placeholder>
        </w:sdtPr>
        <w:sdtContent>
          <w:proofErr w:type="spellStart"/>
          <w:r w:rsidRPr="00E45069">
            <w:rPr>
              <w:color w:val="000000"/>
            </w:rPr>
            <w:t>Rangineni</w:t>
          </w:r>
          <w:proofErr w:type="spellEnd"/>
          <w:r w:rsidRPr="00E45069">
            <w:rPr>
              <w:color w:val="000000"/>
            </w:rPr>
            <w:t xml:space="preserve">; </w:t>
          </w:r>
          <w:proofErr w:type="spellStart"/>
          <w:r w:rsidRPr="00E45069">
            <w:rPr>
              <w:color w:val="000000"/>
            </w:rPr>
            <w:t>Sharada</w:t>
          </w:r>
          <w:proofErr w:type="spellEnd"/>
          <w:r w:rsidRPr="00E45069">
            <w:rPr>
              <w:color w:val="000000"/>
            </w:rPr>
            <w:t xml:space="preserve">; </w:t>
          </w:r>
          <w:proofErr w:type="spellStart"/>
          <w:r w:rsidRPr="00E45069">
            <w:rPr>
              <w:color w:val="000000"/>
            </w:rPr>
            <w:t>Saxena</w:t>
          </w:r>
          <w:proofErr w:type="spellEnd"/>
          <w:r w:rsidRPr="00E45069">
            <w:rPr>
              <w:color w:val="000000"/>
            </w:rPr>
            <w:t xml:space="preserve"> (2007)</w:t>
          </w:r>
        </w:sdtContent>
      </w:sdt>
      <w:r w:rsidRPr="00E45069">
        <w:rPr>
          <w:color w:val="000000"/>
        </w:rPr>
        <w:t xml:space="preserve"> utilizaram 3 gramas ao dia</w:t>
      </w:r>
      <w:r>
        <w:rPr>
          <w:color w:val="000000"/>
        </w:rPr>
        <w:t>;</w:t>
      </w:r>
      <w:r w:rsidRPr="00E45069">
        <w:rPr>
          <w:color w:val="000000"/>
        </w:rPr>
        <w:t xml:space="preserve"> e</w:t>
      </w:r>
      <w:r>
        <w:rPr>
          <w:color w:val="000000"/>
        </w:rPr>
        <w:t>nquanto</w:t>
      </w:r>
      <w:r w:rsidRPr="00E45069">
        <w:rPr>
          <w:color w:val="000000"/>
        </w:rPr>
        <w:t xml:space="preserve"> </w:t>
      </w:r>
      <w:sdt>
        <w:sdtPr>
          <w:rPr>
            <w:color w:val="000000"/>
          </w:rPr>
          <w:tag w:val="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
          <w:id w:val="839667664"/>
          <w:placeholder>
            <w:docPart w:val="FBCA67206D6DD14E9B4CBB123BDC4671"/>
          </w:placeholder>
        </w:sdtPr>
        <w:sdtContent>
          <w:r w:rsidRPr="00E45069">
            <w:rPr>
              <w:color w:val="000000"/>
            </w:rPr>
            <w:t>Hasan et al. (2013)</w:t>
          </w:r>
          <w:r>
            <w:rPr>
              <w:color w:val="000000"/>
            </w:rPr>
            <w:t xml:space="preserve"> e</w:t>
          </w:r>
          <w:r w:rsidRPr="00E45069">
            <w:rPr>
              <w:color w:val="000000"/>
            </w:rPr>
            <w:t xml:space="preserve"> </w:t>
          </w:r>
          <w:proofErr w:type="spellStart"/>
          <w:r w:rsidRPr="00E45069">
            <w:rPr>
              <w:color w:val="000000"/>
            </w:rPr>
            <w:t>Sazia</w:t>
          </w:r>
          <w:proofErr w:type="spellEnd"/>
          <w:r w:rsidRPr="00E45069">
            <w:rPr>
              <w:color w:val="000000"/>
            </w:rPr>
            <w:t xml:space="preserve"> et al. (2015a, 2015b)</w:t>
          </w:r>
        </w:sdtContent>
      </w:sdt>
      <w:r w:rsidRPr="00E45069">
        <w:rPr>
          <w:color w:val="000000"/>
        </w:rPr>
        <w:t xml:space="preserve"> utilizaram 2,4 gramas ao dia.</w:t>
      </w:r>
    </w:p>
    <w:p w14:paraId="4ED708CD" w14:textId="051F5C4D" w:rsidR="009D54E8" w:rsidRPr="00E45069" w:rsidRDefault="009D54E8" w:rsidP="009D54E8">
      <w:r w:rsidRPr="00E45069">
        <w:t xml:space="preserve">Utilizaremos a dose de 750 mg de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3 vezes ao dia, junto com café da manhã, almoço e jantar, totalizando 2250 mg ao dia. Esta dose se situa próximo ao limite inferior do intervalo descrito para o uso tradicional, e se assemelha as doses utilizadas pelos outros ensaios clínicos previamente citados, que demonstraram bom perfil de segurança e tolerância. </w:t>
      </w:r>
    </w:p>
    <w:p w14:paraId="2A7982B5" w14:textId="77777777" w:rsidR="009D54E8" w:rsidRPr="00E45069" w:rsidRDefault="009D54E8" w:rsidP="009D54E8">
      <w:r w:rsidRPr="00E45069">
        <w:t xml:space="preserve">A dose total diária de 2250 mg ao dia corresponde a 13,8% da dose máxima recomendada para ensaios clínicos em humanos, calculada a partir dos estudos de toxicidade realizados em modelos animais </w:t>
      </w:r>
      <w:sdt>
        <w:sdtPr>
          <w:rPr>
            <w:color w:val="000000"/>
          </w:rPr>
          <w:tag w:val="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
          <w:id w:val="678468877"/>
          <w:placeholder>
            <w:docPart w:val="5BDF36AFFCE94848A0AECBC26FA98903"/>
          </w:placeholder>
        </w:sdtPr>
        <w:sdtContent>
          <w:r w:rsidRPr="00E45069">
            <w:rPr>
              <w:color w:val="000000"/>
            </w:rPr>
            <w:t>(FDA, 2005)</w:t>
          </w:r>
        </w:sdtContent>
      </w:sdt>
      <w:r w:rsidRPr="00E45069">
        <w:rPr>
          <w:color w:val="000000"/>
        </w:rPr>
        <w:t>.</w:t>
      </w:r>
    </w:p>
    <w:p w14:paraId="12981241" w14:textId="77777777" w:rsidR="009D54E8" w:rsidRPr="00E45069" w:rsidRDefault="009D54E8" w:rsidP="009D54E8">
      <w:pPr>
        <w:pStyle w:val="Heading2"/>
      </w:pPr>
      <w:bookmarkStart w:id="91" w:name="_Toc187787260"/>
      <w:r w:rsidRPr="00E45069">
        <w:lastRenderedPageBreak/>
        <w:softHyphen/>
        <w:t>Cálculo do tamanho amostral</w:t>
      </w:r>
      <w:bookmarkEnd w:id="91"/>
    </w:p>
    <w:p w14:paraId="136E35E0" w14:textId="254015D3" w:rsidR="009D54E8" w:rsidRPr="00E45069" w:rsidRDefault="009D54E8" w:rsidP="007426F7">
      <w:r w:rsidRPr="00E45069">
        <w:t xml:space="preserve">A partir de um banco de dados de uma população da Alemanha de 214.732 adultos, valores de </w:t>
      </w:r>
      <w:r>
        <w:t>ângulo de fase</w:t>
      </w:r>
      <w:r w:rsidRPr="00E45069">
        <w:t xml:space="preserve"> foram estratificados de acordo com idade, sexo e IMC. Nesta população, indivíduos com </w:t>
      </w:r>
      <w:r w:rsidRPr="009D54E8">
        <w:t>ângulo de fase</w:t>
      </w:r>
      <w:r w:rsidRPr="00E45069">
        <w:t xml:space="preserve"> inferior ao percentil 10 apresentaram </w:t>
      </w:r>
      <w:r w:rsidRPr="00E45069">
        <w:rPr>
          <w:lang w:val="pt"/>
        </w:rPr>
        <w:t>níve</w:t>
      </w:r>
      <w:r>
        <w:rPr>
          <w:lang w:val="pt"/>
        </w:rPr>
        <w:t>is</w:t>
      </w:r>
      <w:r w:rsidRPr="00E45069">
        <w:rPr>
          <w:lang w:val="pt"/>
        </w:rPr>
        <w:t xml:space="preserve"> significativamente mais elevado</w:t>
      </w:r>
      <w:r>
        <w:rPr>
          <w:lang w:val="pt"/>
        </w:rPr>
        <w:t>s</w:t>
      </w:r>
      <w:r w:rsidRPr="00E45069">
        <w:rPr>
          <w:lang w:val="pt"/>
        </w:rPr>
        <w:t xml:space="preserve"> de proteína C reativa </w:t>
      </w:r>
      <w:r w:rsidRPr="00E45069">
        <w:t xml:space="preserve">(5,61±10,88 mg/L </w:t>
      </w:r>
      <w:r w:rsidRPr="00E45069">
        <w:rPr>
          <w:i/>
        </w:rPr>
        <w:t>vs</w:t>
      </w:r>
      <w:r>
        <w:rPr>
          <w:i/>
        </w:rPr>
        <w:t>.</w:t>
      </w:r>
      <w:r w:rsidRPr="00E45069">
        <w:rPr>
          <w:i/>
        </w:rPr>
        <w:t xml:space="preserve"> </w:t>
      </w:r>
      <w:r w:rsidRPr="00E45069">
        <w:t xml:space="preserve">2,74±5.29 mg/L; p&lt;0,05) </w:t>
      </w:r>
      <w:sdt>
        <w:sdtPr>
          <w:rPr>
            <w:color w:val="000000"/>
          </w:rPr>
          <w:tag w:val="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1837372937"/>
          <w:placeholder>
            <w:docPart w:val="4A4DBD844F73AA4EAF4852AE95223091"/>
          </w:placeholder>
        </w:sdtPr>
        <w:sdtContent>
          <w:r w:rsidRPr="00E45069">
            <w:rPr>
              <w:color w:val="000000"/>
            </w:rPr>
            <w:t>(BOSY-WESTPHAL et al., 2006)</w:t>
          </w:r>
        </w:sdtContent>
      </w:sdt>
      <w:r w:rsidRPr="00E45069">
        <w:t>. Os dados</w:t>
      </w:r>
      <w:r w:rsidR="007426F7">
        <w:t xml:space="preserve"> da </w:t>
      </w:r>
      <w:r w:rsidR="007426F7">
        <w:fldChar w:fldCharType="begin"/>
      </w:r>
      <w:r w:rsidR="007426F7">
        <w:instrText xml:space="preserve"> REF _Ref187833303 \h </w:instrText>
      </w:r>
      <w:r w:rsidR="007426F7">
        <w:fldChar w:fldCharType="separate"/>
      </w:r>
      <w:r w:rsidR="007426F7">
        <w:t xml:space="preserve">Tabela </w:t>
      </w:r>
      <w:r w:rsidR="007426F7">
        <w:rPr>
          <w:noProof/>
        </w:rPr>
        <w:t>5</w:t>
      </w:r>
      <w:r w:rsidR="007426F7">
        <w:t>.</w:t>
      </w:r>
      <w:r w:rsidR="007426F7">
        <w:rPr>
          <w:noProof/>
        </w:rPr>
        <w:t>1</w:t>
      </w:r>
      <w:r w:rsidR="007426F7">
        <w:fldChar w:fldCharType="end"/>
      </w:r>
      <w:r w:rsidRPr="00E45069">
        <w:t>, adaptad</w:t>
      </w:r>
      <w:r w:rsidR="007426F7">
        <w:t>a</w:t>
      </w:r>
      <w:r w:rsidRPr="00E45069">
        <w:t xml:space="preserve"> do artigo original, fazem referência aos indivíduos com IMC entre 30 e 35 kg/m</w:t>
      </w:r>
      <w:r w:rsidRPr="00E45069">
        <w:rPr>
          <w:vertAlign w:val="superscript"/>
        </w:rPr>
        <w:t>2</w:t>
      </w:r>
      <w:r w:rsidRPr="00E45069">
        <w:t>. Dados semelhantes foram observados em um estudo realizado com população brasileira em 2122 indivíduos, dos quais 478 tinham IMC &gt; 30 kg/m</w:t>
      </w:r>
      <w:r w:rsidRPr="00E45069">
        <w:rPr>
          <w:vertAlign w:val="superscript"/>
        </w:rPr>
        <w:t>2</w:t>
      </w:r>
      <w:r w:rsidRPr="00E45069">
        <w:t xml:space="preserve"> </w:t>
      </w:r>
      <w:sdt>
        <w:sdtPr>
          <w:rPr>
            <w:color w:val="000000"/>
          </w:rPr>
          <w:tag w:val="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
          <w:id w:val="605854255"/>
          <w:placeholder>
            <w:docPart w:val="AA2B52D5A402AE43A39613C69C6CFB89"/>
          </w:placeholder>
        </w:sdtPr>
        <w:sdtContent>
          <w:r w:rsidRPr="00E45069">
            <w:rPr>
              <w:color w:val="000000"/>
            </w:rPr>
            <w:t>(MATTIELLO; MUNDSTOCK; ZIEGELMANN, 2022)</w:t>
          </w:r>
        </w:sdtContent>
      </w:sdt>
      <w:r w:rsidRPr="00E45069">
        <w:t>.</w:t>
      </w:r>
    </w:p>
    <w:p w14:paraId="06159357" w14:textId="77777777" w:rsidR="009D54E8" w:rsidRPr="00E45069" w:rsidRDefault="009D54E8" w:rsidP="009D54E8">
      <w:pPr>
        <w:rPr>
          <w:rFonts w:ascii="Aptos" w:hAnsi="Aptos" w:cstheme="majorHAnsi"/>
        </w:rPr>
      </w:pPr>
    </w:p>
    <w:p w14:paraId="66982275" w14:textId="227E2B7E" w:rsidR="003B0C1E" w:rsidRDefault="003B0C1E" w:rsidP="003B0C1E">
      <w:pPr>
        <w:pStyle w:val="Caption"/>
        <w:keepNext/>
      </w:pPr>
      <w:bookmarkStart w:id="92" w:name="_Ref187833299"/>
      <w:bookmarkStart w:id="93" w:name="_Ref187833303"/>
      <w:r>
        <w:t xml:space="preserve">Tabela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Tabela \* ARABIC \s 1 </w:instrText>
      </w:r>
      <w:r>
        <w:fldChar w:fldCharType="separate"/>
      </w:r>
      <w:r>
        <w:rPr>
          <w:noProof/>
        </w:rPr>
        <w:t>1</w:t>
      </w:r>
      <w:r>
        <w:fldChar w:fldCharType="end"/>
      </w:r>
      <w:bookmarkEnd w:id="93"/>
      <w:r>
        <w:t xml:space="preserve"> - Distribuição do ângulo de fase da análise de impedância bioelétrica corporal em indivíduos com obesidade grau I, estratificado por sexo e faixa etária</w:t>
      </w:r>
      <w:bookmarkEnd w:id="92"/>
    </w:p>
    <w:tbl>
      <w:tblPr>
        <w:tblStyle w:val="Tabelapadro"/>
        <w:tblW w:w="9283" w:type="dxa"/>
        <w:tblLayout w:type="fixed"/>
        <w:tblLook w:val="04E0" w:firstRow="1" w:lastRow="1" w:firstColumn="1" w:lastColumn="0" w:noHBand="0" w:noVBand="1"/>
      </w:tblPr>
      <w:tblGrid>
        <w:gridCol w:w="1285"/>
        <w:gridCol w:w="842"/>
        <w:gridCol w:w="757"/>
        <w:gridCol w:w="800"/>
        <w:gridCol w:w="800"/>
        <w:gridCol w:w="800"/>
        <w:gridCol w:w="799"/>
        <w:gridCol w:w="800"/>
        <w:gridCol w:w="800"/>
        <w:gridCol w:w="800"/>
        <w:gridCol w:w="800"/>
      </w:tblGrid>
      <w:tr w:rsidR="003B0C1E" w:rsidRPr="00E45069" w14:paraId="0A329B05" w14:textId="77777777" w:rsidTr="003B0C1E">
        <w:trPr>
          <w:cnfStyle w:val="100000000000" w:firstRow="1" w:lastRow="0" w:firstColumn="0" w:lastColumn="0" w:oddVBand="0" w:evenVBand="0" w:oddHBand="0" w:evenHBand="0" w:firstRowFirstColumn="0" w:firstRowLastColumn="0" w:lastRowFirstColumn="0" w:lastRowLastColumn="0"/>
          <w:trHeight w:val="15"/>
        </w:trPr>
        <w:tc>
          <w:tcPr>
            <w:tcW w:w="1285" w:type="dxa"/>
            <w:tcBorders>
              <w:bottom w:val="none" w:sz="0" w:space="0" w:color="auto"/>
            </w:tcBorders>
            <w:noWrap/>
          </w:tcPr>
          <w:p w14:paraId="53C80E3F" w14:textId="7C1B8296" w:rsidR="003B0C1E" w:rsidRPr="00E45069" w:rsidRDefault="003B0C1E" w:rsidP="003B0C1E">
            <w:pPr>
              <w:pStyle w:val="Textotabela"/>
            </w:pPr>
            <w:r>
              <mc:AlternateContent>
                <mc:Choice Requires="wps">
                  <w:drawing>
                    <wp:anchor distT="0" distB="0" distL="114300" distR="114300" simplePos="0" relativeHeight="251659264" behindDoc="0" locked="0" layoutInCell="1" allowOverlap="1" wp14:anchorId="466DBE36" wp14:editId="16D31EB3">
                      <wp:simplePos x="0" y="0"/>
                      <wp:positionH relativeFrom="column">
                        <wp:posOffset>803910</wp:posOffset>
                      </wp:positionH>
                      <wp:positionV relativeFrom="paragraph">
                        <wp:posOffset>160655</wp:posOffset>
                      </wp:positionV>
                      <wp:extent cx="2390775" cy="0"/>
                      <wp:effectExtent l="0" t="0" r="9525" b="12700"/>
                      <wp:wrapNone/>
                      <wp:docPr id="342698704"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234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3pt,12.65pt" to="251.5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" strokecolor="black [3200]" strokeweight=".5pt">
                      <v:stroke joinstyle="miter"/>
                    </v:line>
                  </w:pict>
                </mc:Fallback>
              </mc:AlternateContent>
            </w:r>
          </w:p>
        </w:tc>
        <w:tc>
          <w:tcPr>
            <w:tcW w:w="3999" w:type="dxa"/>
            <w:gridSpan w:val="5"/>
            <w:tcBorders>
              <w:bottom w:val="none" w:sz="0" w:space="0" w:color="auto"/>
            </w:tcBorders>
            <w:noWrap/>
          </w:tcPr>
          <w:p w14:paraId="10BE3DB3" w14:textId="33D4AD1A" w:rsidR="003B0C1E" w:rsidRPr="00E45069" w:rsidRDefault="003B0C1E" w:rsidP="003B0C1E">
            <w:pPr>
              <w:pStyle w:val="Textotabela"/>
            </w:pPr>
            <w:r>
              <mc:AlternateContent>
                <mc:Choice Requires="wps">
                  <w:drawing>
                    <wp:anchor distT="0" distB="0" distL="114300" distR="114300" simplePos="0" relativeHeight="251661312" behindDoc="0" locked="0" layoutInCell="1" allowOverlap="1" wp14:anchorId="7D139827" wp14:editId="35FA8D0B">
                      <wp:simplePos x="0" y="0"/>
                      <wp:positionH relativeFrom="column">
                        <wp:posOffset>2537460</wp:posOffset>
                      </wp:positionH>
                      <wp:positionV relativeFrom="paragraph">
                        <wp:posOffset>156210</wp:posOffset>
                      </wp:positionV>
                      <wp:extent cx="2390775" cy="0"/>
                      <wp:effectExtent l="0" t="0" r="9525" b="12700"/>
                      <wp:wrapNone/>
                      <wp:docPr id="1400844526" name="Straight Connector 1"/>
                      <wp:cNvGraphicFramePr/>
                      <a:graphic xmlns:a="http://schemas.openxmlformats.org/drawingml/2006/main">
                        <a:graphicData uri="http://schemas.microsoft.com/office/word/2010/wordprocessingShape">
                          <wps:wsp>
                            <wps:cNvCnPr/>
                            <wps:spPr>
                              <a:xfrm>
                                <a:off x="0" y="0"/>
                                <a:ext cx="23907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95129"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12.3pt" to="388.05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" strokecolor="black [3200]" strokeweight=".5pt">
                      <v:stroke joinstyle="miter"/>
                    </v:line>
                  </w:pict>
                </mc:Fallback>
              </mc:AlternateContent>
            </w:r>
            <w:r>
              <w:t>Sexo feminino</w:t>
            </w:r>
          </w:p>
        </w:tc>
        <w:tc>
          <w:tcPr>
            <w:tcW w:w="3999" w:type="dxa"/>
            <w:gridSpan w:val="5"/>
            <w:tcBorders>
              <w:bottom w:val="none" w:sz="0" w:space="0" w:color="auto"/>
            </w:tcBorders>
          </w:tcPr>
          <w:p w14:paraId="372B10DC" w14:textId="49CF614D" w:rsidR="003B0C1E" w:rsidRPr="00E45069" w:rsidRDefault="003B0C1E" w:rsidP="003B0C1E">
            <w:pPr>
              <w:pStyle w:val="Textotabela"/>
            </w:pPr>
            <w:r>
              <w:t>Sexo masculino</w:t>
            </w:r>
          </w:p>
        </w:tc>
      </w:tr>
      <w:tr w:rsidR="003B0C1E" w:rsidRPr="00E45069" w14:paraId="032C70E1" w14:textId="24CBA987" w:rsidTr="007426F7">
        <w:trPr>
          <w:trHeight w:val="15"/>
        </w:trPr>
        <w:tc>
          <w:tcPr>
            <w:tcW w:w="1285" w:type="dxa"/>
            <w:tcBorders>
              <w:bottom w:val="single" w:sz="4" w:space="0" w:color="auto"/>
            </w:tcBorders>
            <w:noWrap/>
            <w:hideMark/>
          </w:tcPr>
          <w:p w14:paraId="21818D5C" w14:textId="77777777" w:rsidR="003B0C1E" w:rsidRPr="00E45069" w:rsidRDefault="003B0C1E" w:rsidP="003B0C1E">
            <w:pPr>
              <w:pStyle w:val="Textotabela"/>
            </w:pPr>
            <w:r w:rsidRPr="00E45069">
              <w:t>Idade (anos)</w:t>
            </w:r>
          </w:p>
        </w:tc>
        <w:tc>
          <w:tcPr>
            <w:tcW w:w="842" w:type="dxa"/>
            <w:tcBorders>
              <w:bottom w:val="single" w:sz="4" w:space="0" w:color="auto"/>
            </w:tcBorders>
            <w:noWrap/>
            <w:hideMark/>
          </w:tcPr>
          <w:p w14:paraId="0218BA19" w14:textId="77777777" w:rsidR="003B0C1E" w:rsidRPr="00E45069" w:rsidRDefault="003B0C1E" w:rsidP="003B0C1E">
            <w:pPr>
              <w:pStyle w:val="Textotabela"/>
            </w:pPr>
            <w:r w:rsidRPr="00E45069">
              <w:t>n</w:t>
            </w:r>
          </w:p>
        </w:tc>
        <w:tc>
          <w:tcPr>
            <w:tcW w:w="757" w:type="dxa"/>
            <w:tcBorders>
              <w:bottom w:val="single" w:sz="4" w:space="0" w:color="auto"/>
            </w:tcBorders>
            <w:noWrap/>
            <w:hideMark/>
          </w:tcPr>
          <w:p w14:paraId="09A802FD" w14:textId="77777777" w:rsidR="003B0C1E" w:rsidRPr="00E45069" w:rsidRDefault="003B0C1E" w:rsidP="003B0C1E">
            <w:pPr>
              <w:pStyle w:val="Textotabela"/>
            </w:pPr>
            <w:r w:rsidRPr="00E45069">
              <w:t>AFM</w:t>
            </w:r>
          </w:p>
        </w:tc>
        <w:tc>
          <w:tcPr>
            <w:tcW w:w="800" w:type="dxa"/>
            <w:tcBorders>
              <w:bottom w:val="single" w:sz="4" w:space="0" w:color="auto"/>
            </w:tcBorders>
            <w:noWrap/>
            <w:hideMark/>
          </w:tcPr>
          <w:p w14:paraId="0D875658" w14:textId="77777777" w:rsidR="003B0C1E" w:rsidRPr="00E45069" w:rsidRDefault="003B0C1E" w:rsidP="003B0C1E">
            <w:pPr>
              <w:pStyle w:val="Textotabela"/>
            </w:pPr>
            <w:r w:rsidRPr="00E45069">
              <w:t>DP (±)</w:t>
            </w:r>
          </w:p>
        </w:tc>
        <w:tc>
          <w:tcPr>
            <w:tcW w:w="800" w:type="dxa"/>
            <w:tcBorders>
              <w:bottom w:val="single" w:sz="4" w:space="0" w:color="auto"/>
            </w:tcBorders>
            <w:noWrap/>
            <w:hideMark/>
          </w:tcPr>
          <w:p w14:paraId="1C081B72" w14:textId="77777777" w:rsidR="003B0C1E" w:rsidRPr="00E45069" w:rsidRDefault="003B0C1E" w:rsidP="003B0C1E">
            <w:pPr>
              <w:pStyle w:val="Textotabela"/>
            </w:pPr>
            <w:r w:rsidRPr="00E45069">
              <w:t>P.10</w:t>
            </w:r>
          </w:p>
        </w:tc>
        <w:tc>
          <w:tcPr>
            <w:tcW w:w="800" w:type="dxa"/>
            <w:tcBorders>
              <w:bottom w:val="single" w:sz="4" w:space="0" w:color="auto"/>
            </w:tcBorders>
            <w:noWrap/>
            <w:hideMark/>
          </w:tcPr>
          <w:p w14:paraId="7E119274" w14:textId="77777777" w:rsidR="003B0C1E" w:rsidRPr="00E45069" w:rsidRDefault="003B0C1E" w:rsidP="003B0C1E">
            <w:pPr>
              <w:pStyle w:val="Textotabela"/>
            </w:pPr>
            <w:r w:rsidRPr="00E45069">
              <w:t>P.5</w:t>
            </w:r>
          </w:p>
        </w:tc>
        <w:tc>
          <w:tcPr>
            <w:tcW w:w="799" w:type="dxa"/>
            <w:tcBorders>
              <w:bottom w:val="single" w:sz="4" w:space="0" w:color="auto"/>
            </w:tcBorders>
          </w:tcPr>
          <w:p w14:paraId="3F3E1C53" w14:textId="2FDBC491" w:rsidR="003B0C1E" w:rsidRPr="00E45069" w:rsidRDefault="003B0C1E" w:rsidP="003B0C1E">
            <w:pPr>
              <w:pStyle w:val="Textotabela"/>
            </w:pPr>
            <w:r w:rsidRPr="00E45069">
              <w:t>n</w:t>
            </w:r>
          </w:p>
        </w:tc>
        <w:tc>
          <w:tcPr>
            <w:tcW w:w="800" w:type="dxa"/>
            <w:tcBorders>
              <w:bottom w:val="single" w:sz="4" w:space="0" w:color="auto"/>
            </w:tcBorders>
          </w:tcPr>
          <w:p w14:paraId="25B80D86" w14:textId="2F24F1E7" w:rsidR="003B0C1E" w:rsidRPr="00E45069" w:rsidRDefault="003B0C1E" w:rsidP="003B0C1E">
            <w:pPr>
              <w:pStyle w:val="Textotabela"/>
            </w:pPr>
            <w:r w:rsidRPr="00E45069">
              <w:t>AFM</w:t>
            </w:r>
          </w:p>
        </w:tc>
        <w:tc>
          <w:tcPr>
            <w:tcW w:w="800" w:type="dxa"/>
            <w:tcBorders>
              <w:bottom w:val="single" w:sz="4" w:space="0" w:color="auto"/>
            </w:tcBorders>
          </w:tcPr>
          <w:p w14:paraId="4B488DDA" w14:textId="3760FD91" w:rsidR="003B0C1E" w:rsidRPr="00E45069" w:rsidRDefault="003B0C1E" w:rsidP="003B0C1E">
            <w:pPr>
              <w:pStyle w:val="Textotabela"/>
            </w:pPr>
            <w:r w:rsidRPr="00E45069">
              <w:t>DP (±)</w:t>
            </w:r>
          </w:p>
        </w:tc>
        <w:tc>
          <w:tcPr>
            <w:tcW w:w="800" w:type="dxa"/>
            <w:tcBorders>
              <w:bottom w:val="single" w:sz="4" w:space="0" w:color="auto"/>
            </w:tcBorders>
          </w:tcPr>
          <w:p w14:paraId="5616429D" w14:textId="1EEC6491" w:rsidR="003B0C1E" w:rsidRPr="00E45069" w:rsidRDefault="003B0C1E" w:rsidP="003B0C1E">
            <w:pPr>
              <w:pStyle w:val="Textotabela"/>
            </w:pPr>
            <w:r w:rsidRPr="00E45069">
              <w:t>P.10</w:t>
            </w:r>
          </w:p>
        </w:tc>
        <w:tc>
          <w:tcPr>
            <w:tcW w:w="800" w:type="dxa"/>
            <w:tcBorders>
              <w:bottom w:val="single" w:sz="4" w:space="0" w:color="auto"/>
            </w:tcBorders>
          </w:tcPr>
          <w:p w14:paraId="34335AF0" w14:textId="6DDACDB0" w:rsidR="003B0C1E" w:rsidRPr="00E45069" w:rsidRDefault="003B0C1E" w:rsidP="003B0C1E">
            <w:pPr>
              <w:pStyle w:val="Textotabela"/>
            </w:pPr>
            <w:r w:rsidRPr="00E45069">
              <w:t>P.5</w:t>
            </w:r>
          </w:p>
        </w:tc>
      </w:tr>
      <w:tr w:rsidR="003B0C1E" w:rsidRPr="00E45069" w14:paraId="43A53CD5" w14:textId="31347A30" w:rsidTr="007426F7">
        <w:trPr>
          <w:trHeight w:val="15"/>
        </w:trPr>
        <w:tc>
          <w:tcPr>
            <w:tcW w:w="1285" w:type="dxa"/>
            <w:tcBorders>
              <w:top w:val="single" w:sz="4" w:space="0" w:color="auto"/>
            </w:tcBorders>
            <w:noWrap/>
            <w:hideMark/>
          </w:tcPr>
          <w:p w14:paraId="5AF325DA" w14:textId="77777777" w:rsidR="003B0C1E" w:rsidRPr="00E45069" w:rsidRDefault="003B0C1E" w:rsidP="003B0C1E">
            <w:pPr>
              <w:pStyle w:val="Textotabela"/>
            </w:pPr>
            <w:r w:rsidRPr="00E45069">
              <w:t>18-19</w:t>
            </w:r>
          </w:p>
        </w:tc>
        <w:tc>
          <w:tcPr>
            <w:tcW w:w="842" w:type="dxa"/>
            <w:tcBorders>
              <w:top w:val="single" w:sz="4" w:space="0" w:color="auto"/>
            </w:tcBorders>
            <w:noWrap/>
            <w:hideMark/>
          </w:tcPr>
          <w:p w14:paraId="3D000C4A" w14:textId="77777777" w:rsidR="003B0C1E" w:rsidRPr="00E45069" w:rsidRDefault="003B0C1E" w:rsidP="003B0C1E">
            <w:pPr>
              <w:pStyle w:val="Textotabela"/>
            </w:pPr>
            <w:r w:rsidRPr="00E45069">
              <w:t>582</w:t>
            </w:r>
          </w:p>
        </w:tc>
        <w:tc>
          <w:tcPr>
            <w:tcW w:w="757" w:type="dxa"/>
            <w:tcBorders>
              <w:top w:val="single" w:sz="4" w:space="0" w:color="auto"/>
            </w:tcBorders>
            <w:noWrap/>
            <w:hideMark/>
          </w:tcPr>
          <w:p w14:paraId="45E45989" w14:textId="77777777" w:rsidR="003B0C1E" w:rsidRPr="00E45069" w:rsidRDefault="003B0C1E" w:rsidP="003B0C1E">
            <w:pPr>
              <w:pStyle w:val="Textotabela"/>
            </w:pPr>
            <w:r w:rsidRPr="00E45069">
              <w:t>6,10</w:t>
            </w:r>
          </w:p>
        </w:tc>
        <w:tc>
          <w:tcPr>
            <w:tcW w:w="800" w:type="dxa"/>
            <w:tcBorders>
              <w:top w:val="single" w:sz="4" w:space="0" w:color="auto"/>
            </w:tcBorders>
            <w:noWrap/>
            <w:hideMark/>
          </w:tcPr>
          <w:p w14:paraId="644BB0C3" w14:textId="77777777" w:rsidR="003B0C1E" w:rsidRPr="00E45069" w:rsidRDefault="003B0C1E" w:rsidP="003B0C1E">
            <w:pPr>
              <w:pStyle w:val="Textotabela"/>
            </w:pPr>
            <w:r w:rsidRPr="00E45069">
              <w:t>0,65</w:t>
            </w:r>
          </w:p>
        </w:tc>
        <w:tc>
          <w:tcPr>
            <w:tcW w:w="800" w:type="dxa"/>
            <w:tcBorders>
              <w:top w:val="single" w:sz="4" w:space="0" w:color="auto"/>
            </w:tcBorders>
            <w:noWrap/>
            <w:hideMark/>
          </w:tcPr>
          <w:p w14:paraId="46C91A6E" w14:textId="77777777" w:rsidR="003B0C1E" w:rsidRPr="00E45069" w:rsidRDefault="003B0C1E" w:rsidP="003B0C1E">
            <w:pPr>
              <w:pStyle w:val="Textotabela"/>
            </w:pPr>
            <w:r w:rsidRPr="00E45069">
              <w:t>5,35</w:t>
            </w:r>
          </w:p>
        </w:tc>
        <w:tc>
          <w:tcPr>
            <w:tcW w:w="800" w:type="dxa"/>
            <w:tcBorders>
              <w:top w:val="single" w:sz="4" w:space="0" w:color="auto"/>
            </w:tcBorders>
            <w:noWrap/>
            <w:hideMark/>
          </w:tcPr>
          <w:p w14:paraId="2C07D5E3" w14:textId="77777777" w:rsidR="003B0C1E" w:rsidRPr="00E45069" w:rsidRDefault="003B0C1E" w:rsidP="003B0C1E">
            <w:pPr>
              <w:pStyle w:val="Textotabela"/>
            </w:pPr>
            <w:r w:rsidRPr="00E45069">
              <w:t>5,16</w:t>
            </w:r>
          </w:p>
        </w:tc>
        <w:tc>
          <w:tcPr>
            <w:tcW w:w="799" w:type="dxa"/>
            <w:tcBorders>
              <w:top w:val="single" w:sz="4" w:space="0" w:color="auto"/>
            </w:tcBorders>
          </w:tcPr>
          <w:p w14:paraId="1B6EBA06" w14:textId="7E11CFEC" w:rsidR="003B0C1E" w:rsidRPr="00E45069" w:rsidRDefault="003B0C1E" w:rsidP="003B0C1E">
            <w:pPr>
              <w:pStyle w:val="Textotabela"/>
            </w:pPr>
            <w:r w:rsidRPr="00E45069">
              <w:t>115</w:t>
            </w:r>
          </w:p>
        </w:tc>
        <w:tc>
          <w:tcPr>
            <w:tcW w:w="800" w:type="dxa"/>
            <w:tcBorders>
              <w:top w:val="single" w:sz="4" w:space="0" w:color="auto"/>
            </w:tcBorders>
          </w:tcPr>
          <w:p w14:paraId="0AC8B387" w14:textId="0C627BA9" w:rsidR="003B0C1E" w:rsidRPr="00E45069" w:rsidRDefault="003B0C1E" w:rsidP="003B0C1E">
            <w:pPr>
              <w:pStyle w:val="Textotabela"/>
            </w:pPr>
            <w:r w:rsidRPr="00E45069">
              <w:t>6,92</w:t>
            </w:r>
          </w:p>
        </w:tc>
        <w:tc>
          <w:tcPr>
            <w:tcW w:w="800" w:type="dxa"/>
            <w:tcBorders>
              <w:top w:val="single" w:sz="4" w:space="0" w:color="auto"/>
            </w:tcBorders>
          </w:tcPr>
          <w:p w14:paraId="1976C730" w14:textId="392EBDAA" w:rsidR="003B0C1E" w:rsidRPr="00E45069" w:rsidRDefault="003B0C1E" w:rsidP="003B0C1E">
            <w:pPr>
              <w:pStyle w:val="Textotabela"/>
            </w:pPr>
            <w:r w:rsidRPr="00E45069">
              <w:t>0,89</w:t>
            </w:r>
          </w:p>
        </w:tc>
        <w:tc>
          <w:tcPr>
            <w:tcW w:w="800" w:type="dxa"/>
            <w:tcBorders>
              <w:top w:val="single" w:sz="4" w:space="0" w:color="auto"/>
            </w:tcBorders>
          </w:tcPr>
          <w:p w14:paraId="22630ED7" w14:textId="512EF03C" w:rsidR="003B0C1E" w:rsidRPr="00E45069" w:rsidRDefault="003B0C1E" w:rsidP="003B0C1E">
            <w:pPr>
              <w:pStyle w:val="Textotabela"/>
            </w:pPr>
            <w:r w:rsidRPr="00E45069">
              <w:t>5,87</w:t>
            </w:r>
          </w:p>
        </w:tc>
        <w:tc>
          <w:tcPr>
            <w:tcW w:w="800" w:type="dxa"/>
            <w:tcBorders>
              <w:top w:val="single" w:sz="4" w:space="0" w:color="auto"/>
            </w:tcBorders>
          </w:tcPr>
          <w:p w14:paraId="4540447A" w14:textId="10C30099" w:rsidR="003B0C1E" w:rsidRPr="00E45069" w:rsidRDefault="003B0C1E" w:rsidP="003B0C1E">
            <w:pPr>
              <w:pStyle w:val="Textotabela"/>
            </w:pPr>
            <w:r w:rsidRPr="00E45069">
              <w:t>5,67</w:t>
            </w:r>
          </w:p>
        </w:tc>
      </w:tr>
      <w:tr w:rsidR="003B0C1E" w:rsidRPr="00E45069" w14:paraId="604E768B" w14:textId="4D8FC945" w:rsidTr="007426F7">
        <w:trPr>
          <w:trHeight w:val="15"/>
        </w:trPr>
        <w:tc>
          <w:tcPr>
            <w:tcW w:w="1285" w:type="dxa"/>
            <w:noWrap/>
            <w:hideMark/>
          </w:tcPr>
          <w:p w14:paraId="351B8947" w14:textId="77777777" w:rsidR="003B0C1E" w:rsidRPr="00E45069" w:rsidRDefault="003B0C1E" w:rsidP="003B0C1E">
            <w:pPr>
              <w:pStyle w:val="Textotabela"/>
            </w:pPr>
            <w:r w:rsidRPr="00E45069">
              <w:t>20-29</w:t>
            </w:r>
          </w:p>
        </w:tc>
        <w:tc>
          <w:tcPr>
            <w:tcW w:w="842" w:type="dxa"/>
            <w:noWrap/>
            <w:hideMark/>
          </w:tcPr>
          <w:p w14:paraId="7C6E30B9" w14:textId="77777777" w:rsidR="003B0C1E" w:rsidRPr="00E45069" w:rsidRDefault="003B0C1E" w:rsidP="003B0C1E">
            <w:pPr>
              <w:pStyle w:val="Textotabela"/>
            </w:pPr>
            <w:r w:rsidRPr="00E45069">
              <w:t>6507</w:t>
            </w:r>
          </w:p>
        </w:tc>
        <w:tc>
          <w:tcPr>
            <w:tcW w:w="757" w:type="dxa"/>
            <w:noWrap/>
            <w:hideMark/>
          </w:tcPr>
          <w:p w14:paraId="2A50116F" w14:textId="77777777" w:rsidR="003B0C1E" w:rsidRPr="00E45069" w:rsidRDefault="003B0C1E" w:rsidP="003B0C1E">
            <w:pPr>
              <w:pStyle w:val="Textotabela"/>
            </w:pPr>
            <w:r w:rsidRPr="00E45069">
              <w:t>6,18</w:t>
            </w:r>
          </w:p>
        </w:tc>
        <w:tc>
          <w:tcPr>
            <w:tcW w:w="800" w:type="dxa"/>
            <w:noWrap/>
            <w:hideMark/>
          </w:tcPr>
          <w:p w14:paraId="5CB99C46" w14:textId="77777777" w:rsidR="003B0C1E" w:rsidRPr="00E45069" w:rsidRDefault="003B0C1E" w:rsidP="003B0C1E">
            <w:pPr>
              <w:pStyle w:val="Textotabela"/>
            </w:pPr>
            <w:r w:rsidRPr="00E45069">
              <w:t>0,68</w:t>
            </w:r>
          </w:p>
        </w:tc>
        <w:tc>
          <w:tcPr>
            <w:tcW w:w="800" w:type="dxa"/>
            <w:noWrap/>
            <w:hideMark/>
          </w:tcPr>
          <w:p w14:paraId="57AD182C" w14:textId="77777777" w:rsidR="003B0C1E" w:rsidRPr="00E45069" w:rsidRDefault="003B0C1E" w:rsidP="003B0C1E">
            <w:pPr>
              <w:pStyle w:val="Textotabela"/>
            </w:pPr>
            <w:r w:rsidRPr="00E45069">
              <w:t>5,40</w:t>
            </w:r>
          </w:p>
        </w:tc>
        <w:tc>
          <w:tcPr>
            <w:tcW w:w="800" w:type="dxa"/>
            <w:noWrap/>
            <w:hideMark/>
          </w:tcPr>
          <w:p w14:paraId="26853BA9" w14:textId="77777777" w:rsidR="003B0C1E" w:rsidRPr="00E45069" w:rsidRDefault="003B0C1E" w:rsidP="003B0C1E">
            <w:pPr>
              <w:pStyle w:val="Textotabela"/>
            </w:pPr>
            <w:r w:rsidRPr="00E45069">
              <w:t>5,19</w:t>
            </w:r>
          </w:p>
        </w:tc>
        <w:tc>
          <w:tcPr>
            <w:tcW w:w="799" w:type="dxa"/>
          </w:tcPr>
          <w:p w14:paraId="065E978E" w14:textId="23FA960C" w:rsidR="003B0C1E" w:rsidRPr="00E45069" w:rsidRDefault="003B0C1E" w:rsidP="003B0C1E">
            <w:pPr>
              <w:pStyle w:val="Textotabela"/>
            </w:pPr>
            <w:r w:rsidRPr="00E45069">
              <w:t>1200</w:t>
            </w:r>
          </w:p>
        </w:tc>
        <w:tc>
          <w:tcPr>
            <w:tcW w:w="800" w:type="dxa"/>
          </w:tcPr>
          <w:p w14:paraId="0A99BBD2" w14:textId="5F5B0121" w:rsidR="003B0C1E" w:rsidRPr="00E45069" w:rsidRDefault="003B0C1E" w:rsidP="003B0C1E">
            <w:pPr>
              <w:pStyle w:val="Textotabela"/>
            </w:pPr>
            <w:r w:rsidRPr="00E45069">
              <w:t>7,02</w:t>
            </w:r>
          </w:p>
        </w:tc>
        <w:tc>
          <w:tcPr>
            <w:tcW w:w="800" w:type="dxa"/>
          </w:tcPr>
          <w:p w14:paraId="101B16E7" w14:textId="414746B9" w:rsidR="003B0C1E" w:rsidRPr="00E45069" w:rsidRDefault="003B0C1E" w:rsidP="003B0C1E">
            <w:pPr>
              <w:pStyle w:val="Textotabela"/>
            </w:pPr>
            <w:r w:rsidRPr="00E45069">
              <w:t>0,71</w:t>
            </w:r>
          </w:p>
        </w:tc>
        <w:tc>
          <w:tcPr>
            <w:tcW w:w="800" w:type="dxa"/>
          </w:tcPr>
          <w:p w14:paraId="3D3B0BB5" w14:textId="66710B16" w:rsidR="003B0C1E" w:rsidRPr="00E45069" w:rsidRDefault="003B0C1E" w:rsidP="003B0C1E">
            <w:pPr>
              <w:pStyle w:val="Textotabela"/>
            </w:pPr>
            <w:r w:rsidRPr="00E45069">
              <w:t>6,15</w:t>
            </w:r>
          </w:p>
        </w:tc>
        <w:tc>
          <w:tcPr>
            <w:tcW w:w="800" w:type="dxa"/>
          </w:tcPr>
          <w:p w14:paraId="20294AD0" w14:textId="19C329B4" w:rsidR="003B0C1E" w:rsidRPr="00E45069" w:rsidRDefault="003B0C1E" w:rsidP="003B0C1E">
            <w:pPr>
              <w:pStyle w:val="Textotabela"/>
            </w:pPr>
            <w:r w:rsidRPr="00E45069">
              <w:t>5,87</w:t>
            </w:r>
          </w:p>
        </w:tc>
      </w:tr>
      <w:tr w:rsidR="003B0C1E" w:rsidRPr="00E45069" w14:paraId="40CCBE02" w14:textId="6B27D2DE" w:rsidTr="007426F7">
        <w:trPr>
          <w:trHeight w:val="15"/>
        </w:trPr>
        <w:tc>
          <w:tcPr>
            <w:tcW w:w="1285" w:type="dxa"/>
            <w:noWrap/>
            <w:hideMark/>
          </w:tcPr>
          <w:p w14:paraId="3D269C85" w14:textId="77777777" w:rsidR="003B0C1E" w:rsidRPr="00E45069" w:rsidRDefault="003B0C1E" w:rsidP="003B0C1E">
            <w:pPr>
              <w:pStyle w:val="Textotabela"/>
            </w:pPr>
            <w:r w:rsidRPr="00E45069">
              <w:t>30-39</w:t>
            </w:r>
          </w:p>
        </w:tc>
        <w:tc>
          <w:tcPr>
            <w:tcW w:w="842" w:type="dxa"/>
            <w:noWrap/>
            <w:hideMark/>
          </w:tcPr>
          <w:p w14:paraId="0D4F74FC" w14:textId="77777777" w:rsidR="003B0C1E" w:rsidRPr="00E45069" w:rsidRDefault="003B0C1E" w:rsidP="003B0C1E">
            <w:pPr>
              <w:pStyle w:val="Textotabela"/>
            </w:pPr>
            <w:r w:rsidRPr="00E45069">
              <w:t>11506</w:t>
            </w:r>
          </w:p>
        </w:tc>
        <w:tc>
          <w:tcPr>
            <w:tcW w:w="757" w:type="dxa"/>
            <w:noWrap/>
            <w:hideMark/>
          </w:tcPr>
          <w:p w14:paraId="3C4792C8" w14:textId="77777777" w:rsidR="003B0C1E" w:rsidRPr="00E45069" w:rsidRDefault="003B0C1E" w:rsidP="003B0C1E">
            <w:pPr>
              <w:pStyle w:val="Textotabela"/>
            </w:pPr>
            <w:r w:rsidRPr="00E45069">
              <w:t>6,25</w:t>
            </w:r>
          </w:p>
        </w:tc>
        <w:tc>
          <w:tcPr>
            <w:tcW w:w="800" w:type="dxa"/>
            <w:noWrap/>
            <w:hideMark/>
          </w:tcPr>
          <w:p w14:paraId="20D6D514" w14:textId="77777777" w:rsidR="003B0C1E" w:rsidRPr="00E45069" w:rsidRDefault="003B0C1E" w:rsidP="003B0C1E">
            <w:pPr>
              <w:pStyle w:val="Textotabela"/>
            </w:pPr>
            <w:r w:rsidRPr="00E45069">
              <w:t>0,67</w:t>
            </w:r>
          </w:p>
        </w:tc>
        <w:tc>
          <w:tcPr>
            <w:tcW w:w="800" w:type="dxa"/>
            <w:noWrap/>
            <w:hideMark/>
          </w:tcPr>
          <w:p w14:paraId="6CB9329C" w14:textId="77777777" w:rsidR="003B0C1E" w:rsidRPr="00E45069" w:rsidRDefault="003B0C1E" w:rsidP="003B0C1E">
            <w:pPr>
              <w:pStyle w:val="Textotabela"/>
            </w:pPr>
            <w:r w:rsidRPr="00E45069">
              <w:t>5,49</w:t>
            </w:r>
          </w:p>
        </w:tc>
        <w:tc>
          <w:tcPr>
            <w:tcW w:w="800" w:type="dxa"/>
            <w:noWrap/>
            <w:hideMark/>
          </w:tcPr>
          <w:p w14:paraId="17D77C6A" w14:textId="77777777" w:rsidR="003B0C1E" w:rsidRPr="00E45069" w:rsidRDefault="003B0C1E" w:rsidP="003B0C1E">
            <w:pPr>
              <w:pStyle w:val="Textotabela"/>
            </w:pPr>
            <w:r w:rsidRPr="00E45069">
              <w:t>5,28</w:t>
            </w:r>
          </w:p>
        </w:tc>
        <w:tc>
          <w:tcPr>
            <w:tcW w:w="799" w:type="dxa"/>
          </w:tcPr>
          <w:p w14:paraId="0220D8B3" w14:textId="6F23A8A4" w:rsidR="003B0C1E" w:rsidRPr="00E45069" w:rsidRDefault="003B0C1E" w:rsidP="003B0C1E">
            <w:pPr>
              <w:pStyle w:val="Textotabela"/>
            </w:pPr>
            <w:r w:rsidRPr="00E45069">
              <w:t>2682</w:t>
            </w:r>
          </w:p>
        </w:tc>
        <w:tc>
          <w:tcPr>
            <w:tcW w:w="800" w:type="dxa"/>
          </w:tcPr>
          <w:p w14:paraId="5D94774F" w14:textId="46099C01" w:rsidR="003B0C1E" w:rsidRPr="00E45069" w:rsidRDefault="003B0C1E" w:rsidP="003B0C1E">
            <w:pPr>
              <w:pStyle w:val="Textotabela"/>
            </w:pPr>
            <w:r w:rsidRPr="00E45069">
              <w:t>6,94</w:t>
            </w:r>
          </w:p>
        </w:tc>
        <w:tc>
          <w:tcPr>
            <w:tcW w:w="800" w:type="dxa"/>
          </w:tcPr>
          <w:p w14:paraId="12418B6F" w14:textId="79B2B8F0" w:rsidR="003B0C1E" w:rsidRPr="00E45069" w:rsidRDefault="003B0C1E" w:rsidP="003B0C1E">
            <w:pPr>
              <w:pStyle w:val="Textotabela"/>
            </w:pPr>
            <w:r w:rsidRPr="00E45069">
              <w:t>0,72</w:t>
            </w:r>
          </w:p>
        </w:tc>
        <w:tc>
          <w:tcPr>
            <w:tcW w:w="800" w:type="dxa"/>
          </w:tcPr>
          <w:p w14:paraId="486721E3" w14:textId="586DC293" w:rsidR="003B0C1E" w:rsidRPr="00E45069" w:rsidRDefault="003B0C1E" w:rsidP="003B0C1E">
            <w:pPr>
              <w:pStyle w:val="Textotabela"/>
            </w:pPr>
            <w:r w:rsidRPr="00E45069">
              <w:t>6,09</w:t>
            </w:r>
          </w:p>
        </w:tc>
        <w:tc>
          <w:tcPr>
            <w:tcW w:w="800" w:type="dxa"/>
          </w:tcPr>
          <w:p w14:paraId="71D18F86" w14:textId="05CE771E" w:rsidR="003B0C1E" w:rsidRPr="00E45069" w:rsidRDefault="003B0C1E" w:rsidP="003B0C1E">
            <w:pPr>
              <w:pStyle w:val="Textotabela"/>
            </w:pPr>
            <w:r w:rsidRPr="00E45069">
              <w:t>5,82</w:t>
            </w:r>
          </w:p>
        </w:tc>
      </w:tr>
      <w:tr w:rsidR="003B0C1E" w:rsidRPr="00E45069" w14:paraId="539CDC64" w14:textId="0F7BF1B5" w:rsidTr="007426F7">
        <w:trPr>
          <w:trHeight w:val="15"/>
        </w:trPr>
        <w:tc>
          <w:tcPr>
            <w:tcW w:w="1285" w:type="dxa"/>
            <w:noWrap/>
            <w:hideMark/>
          </w:tcPr>
          <w:p w14:paraId="09A221DB" w14:textId="77777777" w:rsidR="003B0C1E" w:rsidRPr="00E45069" w:rsidRDefault="003B0C1E" w:rsidP="003B0C1E">
            <w:pPr>
              <w:pStyle w:val="Textotabela"/>
            </w:pPr>
            <w:r w:rsidRPr="00E45069">
              <w:t>40-49</w:t>
            </w:r>
          </w:p>
        </w:tc>
        <w:tc>
          <w:tcPr>
            <w:tcW w:w="842" w:type="dxa"/>
            <w:noWrap/>
            <w:hideMark/>
          </w:tcPr>
          <w:p w14:paraId="2BF97AD8" w14:textId="77777777" w:rsidR="003B0C1E" w:rsidRPr="00E45069" w:rsidRDefault="003B0C1E" w:rsidP="003B0C1E">
            <w:pPr>
              <w:pStyle w:val="Textotabela"/>
            </w:pPr>
            <w:r w:rsidRPr="00E45069">
              <w:t>12495</w:t>
            </w:r>
          </w:p>
        </w:tc>
        <w:tc>
          <w:tcPr>
            <w:tcW w:w="757" w:type="dxa"/>
            <w:noWrap/>
            <w:hideMark/>
          </w:tcPr>
          <w:p w14:paraId="1CEA715C" w14:textId="77777777" w:rsidR="003B0C1E" w:rsidRPr="00E45069" w:rsidRDefault="003B0C1E" w:rsidP="003B0C1E">
            <w:pPr>
              <w:pStyle w:val="Textotabela"/>
            </w:pPr>
            <w:r w:rsidRPr="00E45069">
              <w:t>6,17</w:t>
            </w:r>
          </w:p>
        </w:tc>
        <w:tc>
          <w:tcPr>
            <w:tcW w:w="800" w:type="dxa"/>
            <w:noWrap/>
            <w:hideMark/>
          </w:tcPr>
          <w:p w14:paraId="690B956F" w14:textId="77777777" w:rsidR="003B0C1E" w:rsidRPr="00E45069" w:rsidRDefault="003B0C1E" w:rsidP="003B0C1E">
            <w:pPr>
              <w:pStyle w:val="Textotabela"/>
            </w:pPr>
            <w:r w:rsidRPr="00E45069">
              <w:t>0,69</w:t>
            </w:r>
          </w:p>
        </w:tc>
        <w:tc>
          <w:tcPr>
            <w:tcW w:w="800" w:type="dxa"/>
            <w:noWrap/>
            <w:hideMark/>
          </w:tcPr>
          <w:p w14:paraId="7C70BA4F" w14:textId="77777777" w:rsidR="003B0C1E" w:rsidRPr="00E45069" w:rsidRDefault="003B0C1E" w:rsidP="003B0C1E">
            <w:pPr>
              <w:pStyle w:val="Textotabela"/>
            </w:pPr>
            <w:r w:rsidRPr="00E45069">
              <w:t>5,37</w:t>
            </w:r>
          </w:p>
        </w:tc>
        <w:tc>
          <w:tcPr>
            <w:tcW w:w="800" w:type="dxa"/>
            <w:noWrap/>
            <w:hideMark/>
          </w:tcPr>
          <w:p w14:paraId="0BA853A0" w14:textId="77777777" w:rsidR="003B0C1E" w:rsidRPr="00E45069" w:rsidRDefault="003B0C1E" w:rsidP="003B0C1E">
            <w:pPr>
              <w:pStyle w:val="Textotabela"/>
            </w:pPr>
            <w:r w:rsidRPr="00E45069">
              <w:t>5,15</w:t>
            </w:r>
          </w:p>
        </w:tc>
        <w:tc>
          <w:tcPr>
            <w:tcW w:w="799" w:type="dxa"/>
          </w:tcPr>
          <w:p w14:paraId="6A4DE4C7" w14:textId="5CBC7B16" w:rsidR="003B0C1E" w:rsidRPr="00E45069" w:rsidRDefault="003B0C1E" w:rsidP="003B0C1E">
            <w:pPr>
              <w:pStyle w:val="Textotabela"/>
            </w:pPr>
            <w:r w:rsidRPr="00E45069">
              <w:t>2809</w:t>
            </w:r>
          </w:p>
        </w:tc>
        <w:tc>
          <w:tcPr>
            <w:tcW w:w="800" w:type="dxa"/>
          </w:tcPr>
          <w:p w14:paraId="7B6C6163" w14:textId="45CAD5E1" w:rsidR="003B0C1E" w:rsidRPr="00E45069" w:rsidRDefault="003B0C1E" w:rsidP="003B0C1E">
            <w:pPr>
              <w:pStyle w:val="Textotabela"/>
            </w:pPr>
            <w:r w:rsidRPr="00E45069">
              <w:t>6,75</w:t>
            </w:r>
          </w:p>
        </w:tc>
        <w:tc>
          <w:tcPr>
            <w:tcW w:w="800" w:type="dxa"/>
          </w:tcPr>
          <w:p w14:paraId="3C4A5C5F" w14:textId="117BFF3E" w:rsidR="003B0C1E" w:rsidRPr="00E45069" w:rsidRDefault="003B0C1E" w:rsidP="003B0C1E">
            <w:pPr>
              <w:pStyle w:val="Textotabela"/>
            </w:pPr>
            <w:r w:rsidRPr="00E45069">
              <w:t>0,68</w:t>
            </w:r>
          </w:p>
        </w:tc>
        <w:tc>
          <w:tcPr>
            <w:tcW w:w="800" w:type="dxa"/>
          </w:tcPr>
          <w:p w14:paraId="0E712E18" w14:textId="5CFBB394" w:rsidR="003B0C1E" w:rsidRPr="00E45069" w:rsidRDefault="003B0C1E" w:rsidP="003B0C1E">
            <w:pPr>
              <w:pStyle w:val="Textotabela"/>
            </w:pPr>
            <w:r w:rsidRPr="00E45069">
              <w:t>5,90</w:t>
            </w:r>
          </w:p>
        </w:tc>
        <w:tc>
          <w:tcPr>
            <w:tcW w:w="800" w:type="dxa"/>
          </w:tcPr>
          <w:p w14:paraId="20F46122" w14:textId="3F252E99" w:rsidR="003B0C1E" w:rsidRPr="00E45069" w:rsidRDefault="003B0C1E" w:rsidP="003B0C1E">
            <w:pPr>
              <w:pStyle w:val="Textotabela"/>
            </w:pPr>
            <w:r w:rsidRPr="00E45069">
              <w:t>5,67</w:t>
            </w:r>
          </w:p>
        </w:tc>
      </w:tr>
      <w:tr w:rsidR="003B0C1E" w:rsidRPr="00E45069" w14:paraId="10C7641F" w14:textId="5A3F078D" w:rsidTr="007426F7">
        <w:trPr>
          <w:trHeight w:val="15"/>
        </w:trPr>
        <w:tc>
          <w:tcPr>
            <w:tcW w:w="1285" w:type="dxa"/>
            <w:noWrap/>
            <w:hideMark/>
          </w:tcPr>
          <w:p w14:paraId="43BFDC2B" w14:textId="77777777" w:rsidR="003B0C1E" w:rsidRPr="00E45069" w:rsidRDefault="003B0C1E" w:rsidP="003B0C1E">
            <w:pPr>
              <w:pStyle w:val="Textotabela"/>
            </w:pPr>
            <w:r w:rsidRPr="00E45069">
              <w:t>50-59</w:t>
            </w:r>
          </w:p>
        </w:tc>
        <w:tc>
          <w:tcPr>
            <w:tcW w:w="842" w:type="dxa"/>
            <w:noWrap/>
            <w:hideMark/>
          </w:tcPr>
          <w:p w14:paraId="326E306B" w14:textId="77777777" w:rsidR="003B0C1E" w:rsidRPr="00E45069" w:rsidRDefault="003B0C1E" w:rsidP="003B0C1E">
            <w:pPr>
              <w:pStyle w:val="Textotabela"/>
            </w:pPr>
            <w:r w:rsidRPr="00E45069">
              <w:t>11817</w:t>
            </w:r>
          </w:p>
        </w:tc>
        <w:tc>
          <w:tcPr>
            <w:tcW w:w="757" w:type="dxa"/>
            <w:noWrap/>
            <w:hideMark/>
          </w:tcPr>
          <w:p w14:paraId="484447B2" w14:textId="77777777" w:rsidR="003B0C1E" w:rsidRPr="00E45069" w:rsidRDefault="003B0C1E" w:rsidP="003B0C1E">
            <w:pPr>
              <w:pStyle w:val="Textotabela"/>
            </w:pPr>
            <w:r w:rsidRPr="00E45069">
              <w:t>5,90</w:t>
            </w:r>
          </w:p>
        </w:tc>
        <w:tc>
          <w:tcPr>
            <w:tcW w:w="800" w:type="dxa"/>
            <w:noWrap/>
            <w:hideMark/>
          </w:tcPr>
          <w:p w14:paraId="7E7F54CC" w14:textId="77777777" w:rsidR="003B0C1E" w:rsidRPr="00E45069" w:rsidRDefault="003B0C1E" w:rsidP="003B0C1E">
            <w:pPr>
              <w:pStyle w:val="Textotabela"/>
            </w:pPr>
            <w:r w:rsidRPr="00E45069">
              <w:t>0,70</w:t>
            </w:r>
          </w:p>
        </w:tc>
        <w:tc>
          <w:tcPr>
            <w:tcW w:w="800" w:type="dxa"/>
            <w:noWrap/>
            <w:hideMark/>
          </w:tcPr>
          <w:p w14:paraId="75E50DD8" w14:textId="77777777" w:rsidR="003B0C1E" w:rsidRPr="00E45069" w:rsidRDefault="003B0C1E" w:rsidP="003B0C1E">
            <w:pPr>
              <w:pStyle w:val="Textotabela"/>
            </w:pPr>
            <w:r w:rsidRPr="00E45069">
              <w:t>5,11</w:t>
            </w:r>
          </w:p>
        </w:tc>
        <w:tc>
          <w:tcPr>
            <w:tcW w:w="800" w:type="dxa"/>
            <w:noWrap/>
            <w:hideMark/>
          </w:tcPr>
          <w:p w14:paraId="6F50FB58" w14:textId="77777777" w:rsidR="003B0C1E" w:rsidRPr="00E45069" w:rsidRDefault="003B0C1E" w:rsidP="003B0C1E">
            <w:pPr>
              <w:pStyle w:val="Textotabela"/>
            </w:pPr>
            <w:r w:rsidRPr="00E45069">
              <w:t>4,88</w:t>
            </w:r>
          </w:p>
        </w:tc>
        <w:tc>
          <w:tcPr>
            <w:tcW w:w="799" w:type="dxa"/>
          </w:tcPr>
          <w:p w14:paraId="64684095" w14:textId="10798AC3" w:rsidR="003B0C1E" w:rsidRPr="00E45069" w:rsidRDefault="003B0C1E" w:rsidP="003B0C1E">
            <w:pPr>
              <w:pStyle w:val="Textotabela"/>
            </w:pPr>
            <w:r w:rsidRPr="00E45069">
              <w:t>2542</w:t>
            </w:r>
          </w:p>
        </w:tc>
        <w:tc>
          <w:tcPr>
            <w:tcW w:w="800" w:type="dxa"/>
          </w:tcPr>
          <w:p w14:paraId="61726150" w14:textId="21CD12E3" w:rsidR="003B0C1E" w:rsidRPr="00E45069" w:rsidRDefault="003B0C1E" w:rsidP="003B0C1E">
            <w:pPr>
              <w:pStyle w:val="Textotabela"/>
            </w:pPr>
            <w:r w:rsidRPr="00E45069">
              <w:t>6,43</w:t>
            </w:r>
          </w:p>
        </w:tc>
        <w:tc>
          <w:tcPr>
            <w:tcW w:w="800" w:type="dxa"/>
          </w:tcPr>
          <w:p w14:paraId="5864154C" w14:textId="535A6335" w:rsidR="003B0C1E" w:rsidRPr="00E45069" w:rsidRDefault="003B0C1E" w:rsidP="003B0C1E">
            <w:pPr>
              <w:pStyle w:val="Textotabela"/>
            </w:pPr>
            <w:r w:rsidRPr="00E45069">
              <w:t>0,70</w:t>
            </w:r>
          </w:p>
        </w:tc>
        <w:tc>
          <w:tcPr>
            <w:tcW w:w="800" w:type="dxa"/>
          </w:tcPr>
          <w:p w14:paraId="13040AE0" w14:textId="4D9CD2CD" w:rsidR="003B0C1E" w:rsidRPr="00E45069" w:rsidRDefault="003B0C1E" w:rsidP="003B0C1E">
            <w:pPr>
              <w:pStyle w:val="Textotabela"/>
            </w:pPr>
            <w:r w:rsidRPr="00E45069">
              <w:t>5,59</w:t>
            </w:r>
          </w:p>
        </w:tc>
        <w:tc>
          <w:tcPr>
            <w:tcW w:w="800" w:type="dxa"/>
          </w:tcPr>
          <w:p w14:paraId="3F11A0E3" w14:textId="144FE78E" w:rsidR="003B0C1E" w:rsidRPr="00E45069" w:rsidRDefault="003B0C1E" w:rsidP="003B0C1E">
            <w:pPr>
              <w:pStyle w:val="Textotabela"/>
            </w:pPr>
            <w:r w:rsidRPr="00E45069">
              <w:t>5,32</w:t>
            </w:r>
          </w:p>
        </w:tc>
      </w:tr>
      <w:tr w:rsidR="003B0C1E" w:rsidRPr="00E45069" w14:paraId="3B15354C" w14:textId="2255F730" w:rsidTr="007426F7">
        <w:trPr>
          <w:trHeight w:val="15"/>
        </w:trPr>
        <w:tc>
          <w:tcPr>
            <w:tcW w:w="1285" w:type="dxa"/>
            <w:noWrap/>
            <w:hideMark/>
          </w:tcPr>
          <w:p w14:paraId="4C58A432" w14:textId="77777777" w:rsidR="003B0C1E" w:rsidRPr="003B0C1E" w:rsidRDefault="003B0C1E" w:rsidP="003B0C1E">
            <w:pPr>
              <w:pStyle w:val="Textotabela"/>
              <w:rPr>
                <w:b/>
                <w:bCs/>
              </w:rPr>
            </w:pPr>
            <w:r w:rsidRPr="003B0C1E">
              <w:rPr>
                <w:b/>
                <w:bCs/>
              </w:rPr>
              <w:t>Médias</w:t>
            </w:r>
          </w:p>
        </w:tc>
        <w:tc>
          <w:tcPr>
            <w:tcW w:w="842" w:type="dxa"/>
            <w:noWrap/>
            <w:hideMark/>
          </w:tcPr>
          <w:p w14:paraId="7F9FEF12" w14:textId="77777777" w:rsidR="003B0C1E" w:rsidRPr="00E45069" w:rsidRDefault="003B0C1E" w:rsidP="003B0C1E">
            <w:pPr>
              <w:pStyle w:val="Textotabela"/>
            </w:pPr>
          </w:p>
        </w:tc>
        <w:tc>
          <w:tcPr>
            <w:tcW w:w="757" w:type="dxa"/>
            <w:noWrap/>
            <w:hideMark/>
          </w:tcPr>
          <w:p w14:paraId="35A38EBC" w14:textId="77777777" w:rsidR="003B0C1E" w:rsidRPr="007426F7" w:rsidRDefault="003B0C1E" w:rsidP="003B0C1E">
            <w:pPr>
              <w:pStyle w:val="Textotabela"/>
              <w:rPr>
                <w:b/>
                <w:bCs/>
              </w:rPr>
            </w:pPr>
            <w:r w:rsidRPr="007426F7">
              <w:rPr>
                <w:b/>
                <w:bCs/>
              </w:rPr>
              <w:t>6,12º</w:t>
            </w:r>
          </w:p>
        </w:tc>
        <w:tc>
          <w:tcPr>
            <w:tcW w:w="800" w:type="dxa"/>
            <w:noWrap/>
            <w:hideMark/>
          </w:tcPr>
          <w:p w14:paraId="5EA78C40" w14:textId="77777777" w:rsidR="003B0C1E" w:rsidRPr="00E45069" w:rsidRDefault="003B0C1E" w:rsidP="003B0C1E">
            <w:pPr>
              <w:pStyle w:val="Textotabela"/>
            </w:pPr>
            <w:r w:rsidRPr="00E45069">
              <w:t>0,68</w:t>
            </w:r>
          </w:p>
        </w:tc>
        <w:tc>
          <w:tcPr>
            <w:tcW w:w="800" w:type="dxa"/>
            <w:noWrap/>
            <w:hideMark/>
          </w:tcPr>
          <w:p w14:paraId="5CBC57CD" w14:textId="77777777" w:rsidR="003B0C1E" w:rsidRPr="00E45069" w:rsidRDefault="003B0C1E" w:rsidP="003B0C1E">
            <w:pPr>
              <w:pStyle w:val="Textotabela"/>
            </w:pPr>
            <w:r w:rsidRPr="00E45069">
              <w:t>5,34º</w:t>
            </w:r>
          </w:p>
        </w:tc>
        <w:tc>
          <w:tcPr>
            <w:tcW w:w="800" w:type="dxa"/>
            <w:noWrap/>
            <w:hideMark/>
          </w:tcPr>
          <w:p w14:paraId="40814A89" w14:textId="77777777" w:rsidR="003B0C1E" w:rsidRPr="00E45069" w:rsidRDefault="003B0C1E" w:rsidP="003B0C1E">
            <w:pPr>
              <w:pStyle w:val="Textotabela"/>
            </w:pPr>
            <w:r w:rsidRPr="00E45069">
              <w:t>5,13º</w:t>
            </w:r>
          </w:p>
        </w:tc>
        <w:tc>
          <w:tcPr>
            <w:tcW w:w="799" w:type="dxa"/>
          </w:tcPr>
          <w:p w14:paraId="3D992B11" w14:textId="77777777" w:rsidR="003B0C1E" w:rsidRPr="00E45069" w:rsidRDefault="003B0C1E" w:rsidP="003B0C1E">
            <w:pPr>
              <w:pStyle w:val="Textotabela"/>
            </w:pPr>
          </w:p>
        </w:tc>
        <w:tc>
          <w:tcPr>
            <w:tcW w:w="800" w:type="dxa"/>
          </w:tcPr>
          <w:p w14:paraId="7A218B85" w14:textId="5872E756" w:rsidR="003B0C1E" w:rsidRPr="007426F7" w:rsidRDefault="003B0C1E" w:rsidP="003B0C1E">
            <w:pPr>
              <w:pStyle w:val="Textotabela"/>
              <w:rPr>
                <w:b/>
                <w:bCs/>
              </w:rPr>
            </w:pPr>
            <w:r w:rsidRPr="007426F7">
              <w:rPr>
                <w:b/>
                <w:bCs/>
              </w:rPr>
              <w:t>6,81º</w:t>
            </w:r>
          </w:p>
        </w:tc>
        <w:tc>
          <w:tcPr>
            <w:tcW w:w="800" w:type="dxa"/>
          </w:tcPr>
          <w:p w14:paraId="0542C316" w14:textId="4B21A349" w:rsidR="003B0C1E" w:rsidRPr="00E45069" w:rsidRDefault="003B0C1E" w:rsidP="003B0C1E">
            <w:pPr>
              <w:pStyle w:val="Textotabela"/>
            </w:pPr>
            <w:r w:rsidRPr="00E45069">
              <w:t>0,74</w:t>
            </w:r>
          </w:p>
        </w:tc>
        <w:tc>
          <w:tcPr>
            <w:tcW w:w="800" w:type="dxa"/>
          </w:tcPr>
          <w:p w14:paraId="37C1D4F5" w14:textId="64820793" w:rsidR="003B0C1E" w:rsidRPr="00E45069" w:rsidRDefault="003B0C1E" w:rsidP="003B0C1E">
            <w:pPr>
              <w:pStyle w:val="Textotabela"/>
            </w:pPr>
            <w:r w:rsidRPr="00E45069">
              <w:t>5,92º</w:t>
            </w:r>
          </w:p>
        </w:tc>
        <w:tc>
          <w:tcPr>
            <w:tcW w:w="800" w:type="dxa"/>
          </w:tcPr>
          <w:p w14:paraId="56F8B44B" w14:textId="6B698D5B" w:rsidR="003B0C1E" w:rsidRPr="00E45069" w:rsidRDefault="003B0C1E" w:rsidP="003B0C1E">
            <w:pPr>
              <w:pStyle w:val="Textotabela"/>
            </w:pPr>
            <w:r w:rsidRPr="00E45069">
              <w:t>5,67º</w:t>
            </w:r>
          </w:p>
        </w:tc>
      </w:tr>
      <w:tr w:rsidR="003B0C1E" w:rsidRPr="00E45069" w14:paraId="0BD9D8E5" w14:textId="1E298281" w:rsidTr="007426F7">
        <w:trPr>
          <w:cnfStyle w:val="010000000000" w:firstRow="0" w:lastRow="1" w:firstColumn="0" w:lastColumn="0" w:oddVBand="0" w:evenVBand="0" w:oddHBand="0" w:evenHBand="0" w:firstRowFirstColumn="0" w:firstRowLastColumn="0" w:lastRowFirstColumn="0" w:lastRowLastColumn="0"/>
          <w:trHeight w:val="15"/>
        </w:trPr>
        <w:tc>
          <w:tcPr>
            <w:tcW w:w="1285" w:type="dxa"/>
            <w:noWrap/>
            <w:hideMark/>
          </w:tcPr>
          <w:p w14:paraId="37AA820C" w14:textId="77777777" w:rsidR="003B0C1E" w:rsidRPr="00E45069" w:rsidRDefault="003B0C1E" w:rsidP="003B0C1E">
            <w:pPr>
              <w:pStyle w:val="Textotabela"/>
            </w:pPr>
            <w:r w:rsidRPr="00E45069">
              <w:t>Total</w:t>
            </w:r>
          </w:p>
        </w:tc>
        <w:tc>
          <w:tcPr>
            <w:tcW w:w="842" w:type="dxa"/>
            <w:noWrap/>
            <w:hideMark/>
          </w:tcPr>
          <w:p w14:paraId="234BCD3E" w14:textId="77777777" w:rsidR="003B0C1E" w:rsidRPr="00E45069" w:rsidRDefault="003B0C1E" w:rsidP="003B0C1E">
            <w:pPr>
              <w:pStyle w:val="Textotabela"/>
            </w:pPr>
            <w:r w:rsidRPr="00E45069">
              <w:t>42907</w:t>
            </w:r>
          </w:p>
        </w:tc>
        <w:tc>
          <w:tcPr>
            <w:tcW w:w="757" w:type="dxa"/>
            <w:noWrap/>
            <w:hideMark/>
          </w:tcPr>
          <w:p w14:paraId="2E0D96EC" w14:textId="77777777" w:rsidR="003B0C1E" w:rsidRPr="00E45069" w:rsidRDefault="003B0C1E" w:rsidP="003B0C1E">
            <w:pPr>
              <w:pStyle w:val="Textotabela"/>
            </w:pPr>
          </w:p>
        </w:tc>
        <w:tc>
          <w:tcPr>
            <w:tcW w:w="800" w:type="dxa"/>
            <w:noWrap/>
            <w:hideMark/>
          </w:tcPr>
          <w:p w14:paraId="5A639594" w14:textId="77777777" w:rsidR="003B0C1E" w:rsidRPr="00E45069" w:rsidRDefault="003B0C1E" w:rsidP="003B0C1E">
            <w:pPr>
              <w:pStyle w:val="Textotabela"/>
            </w:pPr>
          </w:p>
        </w:tc>
        <w:tc>
          <w:tcPr>
            <w:tcW w:w="800" w:type="dxa"/>
            <w:noWrap/>
            <w:hideMark/>
          </w:tcPr>
          <w:p w14:paraId="396E314C" w14:textId="77777777" w:rsidR="003B0C1E" w:rsidRPr="00E45069" w:rsidRDefault="003B0C1E" w:rsidP="003B0C1E">
            <w:pPr>
              <w:pStyle w:val="Textotabela"/>
            </w:pPr>
          </w:p>
        </w:tc>
        <w:tc>
          <w:tcPr>
            <w:tcW w:w="800" w:type="dxa"/>
            <w:noWrap/>
            <w:hideMark/>
          </w:tcPr>
          <w:p w14:paraId="536604FA" w14:textId="77777777" w:rsidR="003B0C1E" w:rsidRPr="00E45069" w:rsidRDefault="003B0C1E" w:rsidP="003B0C1E">
            <w:pPr>
              <w:pStyle w:val="Textotabela"/>
            </w:pPr>
          </w:p>
        </w:tc>
        <w:tc>
          <w:tcPr>
            <w:tcW w:w="799" w:type="dxa"/>
          </w:tcPr>
          <w:p w14:paraId="3F66A0A7" w14:textId="4B60DF08" w:rsidR="003B0C1E" w:rsidRPr="00E45069" w:rsidRDefault="003B0C1E" w:rsidP="003B0C1E">
            <w:pPr>
              <w:pStyle w:val="Textotabela"/>
            </w:pPr>
            <w:r w:rsidRPr="00E45069">
              <w:t>9348</w:t>
            </w:r>
          </w:p>
        </w:tc>
        <w:tc>
          <w:tcPr>
            <w:tcW w:w="800" w:type="dxa"/>
          </w:tcPr>
          <w:p w14:paraId="37A24A94" w14:textId="77777777" w:rsidR="003B0C1E" w:rsidRPr="00E45069" w:rsidRDefault="003B0C1E" w:rsidP="003B0C1E">
            <w:pPr>
              <w:pStyle w:val="Textotabela"/>
            </w:pPr>
          </w:p>
        </w:tc>
        <w:tc>
          <w:tcPr>
            <w:tcW w:w="800" w:type="dxa"/>
          </w:tcPr>
          <w:p w14:paraId="371697AF" w14:textId="77777777" w:rsidR="003B0C1E" w:rsidRPr="00E45069" w:rsidRDefault="003B0C1E" w:rsidP="003B0C1E">
            <w:pPr>
              <w:pStyle w:val="Textotabela"/>
            </w:pPr>
          </w:p>
        </w:tc>
        <w:tc>
          <w:tcPr>
            <w:tcW w:w="800" w:type="dxa"/>
          </w:tcPr>
          <w:p w14:paraId="609E9E0A" w14:textId="77777777" w:rsidR="003B0C1E" w:rsidRPr="00E45069" w:rsidRDefault="003B0C1E" w:rsidP="003B0C1E">
            <w:pPr>
              <w:pStyle w:val="Textotabela"/>
            </w:pPr>
          </w:p>
        </w:tc>
        <w:tc>
          <w:tcPr>
            <w:tcW w:w="800" w:type="dxa"/>
          </w:tcPr>
          <w:p w14:paraId="39805FDD" w14:textId="77777777" w:rsidR="003B0C1E" w:rsidRPr="00E45069" w:rsidRDefault="003B0C1E" w:rsidP="003B0C1E">
            <w:pPr>
              <w:pStyle w:val="Textotabela"/>
            </w:pPr>
          </w:p>
        </w:tc>
      </w:tr>
    </w:tbl>
    <w:p w14:paraId="0291B99C" w14:textId="014CF90D" w:rsidR="009D54E8" w:rsidRPr="00E45069" w:rsidRDefault="007426F7" w:rsidP="007426F7">
      <w:pPr>
        <w:pStyle w:val="Legenda"/>
      </w:pPr>
      <w:r>
        <w:t xml:space="preserve">Legenda: n – número de indivíduos avaliados; AFM – média do ângulo de fase; DP – desvio padrão; P.10 – percentil 10; P.5 – percentil 5. Fonte: </w:t>
      </w:r>
      <w:sdt>
        <w:sdtPr>
          <w:tag w:val="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
          <w:id w:val="533473968"/>
          <w:placeholder>
            <w:docPart w:val="3F96CCC63FFF6B4C85B9BDE53B730ED6"/>
          </w:placeholder>
        </w:sdtPr>
        <w:sdtContent>
          <w:r w:rsidRPr="007426F7">
            <w:t>BOSY-WESTPHAL et al., 2006</w:t>
          </w:r>
        </w:sdtContent>
      </w:sdt>
    </w:p>
    <w:p w14:paraId="2B8A3C1D" w14:textId="707FFBEB" w:rsidR="009D54E8" w:rsidRPr="00E45069" w:rsidRDefault="009D54E8" w:rsidP="009D54E8">
      <w:r w:rsidRPr="00E45069">
        <w:t xml:space="preserve">Independente do sexo, a razão entre </w:t>
      </w:r>
      <w:r w:rsidR="007426F7">
        <w:t>a média do</w:t>
      </w:r>
      <w:r w:rsidRPr="00E45069">
        <w:t xml:space="preserve"> </w:t>
      </w:r>
      <w:r w:rsidR="007426F7">
        <w:t xml:space="preserve">ângulo de fase </w:t>
      </w:r>
      <w:r w:rsidRPr="00E45069">
        <w:t>e o percentil 10 corresponde a 1,15, de forma que</w:t>
      </w:r>
      <w:r w:rsidR="007426F7">
        <w:t xml:space="preserve"> a média do</w:t>
      </w:r>
      <w:r w:rsidRPr="00E45069">
        <w:t xml:space="preserve"> </w:t>
      </w:r>
      <w:r w:rsidR="007426F7" w:rsidRPr="007426F7">
        <w:t xml:space="preserve">ângulo de fase </w:t>
      </w:r>
      <w:r w:rsidRPr="00E45069">
        <w:t xml:space="preserve">populacional é 15% maior do que o observado para o percentil 10. </w:t>
      </w:r>
    </w:p>
    <w:p w14:paraId="7130DEFB" w14:textId="2B68D0BE" w:rsidR="009D54E8" w:rsidRPr="00E45069" w:rsidRDefault="009D54E8" w:rsidP="009D54E8">
      <w:r w:rsidRPr="00E45069">
        <w:t>Em valores absolutos</w:t>
      </w:r>
      <w:r w:rsidR="007426F7">
        <w:t xml:space="preserve"> de </w:t>
      </w:r>
      <w:r w:rsidR="007426F7" w:rsidRPr="007426F7">
        <w:t>ângulo de fase</w:t>
      </w:r>
      <w:r w:rsidRPr="00E45069">
        <w:t xml:space="preserve">, a diferença entre a média populacional e o percentil 10 foi de 0,78° </w:t>
      </w:r>
      <w:r w:rsidR="007426F7" w:rsidRPr="007426F7">
        <w:t xml:space="preserve">para mulheres </w:t>
      </w:r>
      <w:r w:rsidRPr="00E45069">
        <w:t xml:space="preserve">e 0,89° para homens, com valor médio de 0,84 grau. Desta forma, um indivíduo que tenha </w:t>
      </w:r>
      <w:r w:rsidR="007426F7">
        <w:t xml:space="preserve">um valor de </w:t>
      </w:r>
      <w:r w:rsidR="007426F7" w:rsidRPr="007426F7">
        <w:t>ângulo de fase</w:t>
      </w:r>
      <w:r w:rsidR="007426F7" w:rsidRPr="007426F7">
        <w:t xml:space="preserve"> </w:t>
      </w:r>
      <w:r w:rsidRPr="00E45069">
        <w:t xml:space="preserve">igual ao percentil 10 </w:t>
      </w:r>
      <w:r w:rsidR="007426F7">
        <w:t xml:space="preserve">e </w:t>
      </w:r>
      <w:r w:rsidRPr="00E45069">
        <w:t xml:space="preserve">que tenha um incremento </w:t>
      </w:r>
      <w:r w:rsidR="007426F7" w:rsidRPr="007426F7">
        <w:t>de 0,84 grau</w:t>
      </w:r>
      <w:r w:rsidR="007426F7" w:rsidRPr="007426F7">
        <w:t xml:space="preserve"> </w:t>
      </w:r>
      <w:r w:rsidR="007426F7">
        <w:t xml:space="preserve">teria um resultado </w:t>
      </w:r>
      <w:r w:rsidRPr="00E45069">
        <w:t xml:space="preserve">considerado normal para </w:t>
      </w:r>
      <w:r w:rsidR="007426F7">
        <w:t xml:space="preserve">a </w:t>
      </w:r>
      <w:r w:rsidRPr="00E45069">
        <w:t xml:space="preserve">faixa etária e sexo. </w:t>
      </w:r>
    </w:p>
    <w:p w14:paraId="10EC4E5C" w14:textId="253C031D" w:rsidR="009D54E8" w:rsidRPr="00E45069" w:rsidRDefault="009D54E8" w:rsidP="007426F7">
      <w:r w:rsidRPr="00E45069">
        <w:t xml:space="preserve">No entanto, não é esperado que a intervenção proposta com duração de 3 meses seja capaz de ter efeito desta magnitude. Pela ausência de dados na literatura, consideramos de forma empírica que um aumento correspondente a </w:t>
      </w:r>
      <w:r w:rsidR="007426F7">
        <w:t>um terço</w:t>
      </w:r>
      <w:r w:rsidRPr="00E45069">
        <w:t xml:space="preserve"> desta diferença média de 0,84°</w:t>
      </w:r>
      <w:r w:rsidR="007426F7">
        <w:t xml:space="preserve"> – ou seja, </w:t>
      </w:r>
      <w:r w:rsidR="007426F7" w:rsidRPr="007426F7">
        <w:t xml:space="preserve">0,28° </w:t>
      </w:r>
      <w:r w:rsidRPr="00E45069">
        <w:t xml:space="preserve"> </w:t>
      </w:r>
      <w:r w:rsidR="007426F7">
        <w:t xml:space="preserve">– estaria associado a </w:t>
      </w:r>
      <w:r w:rsidRPr="00E45069">
        <w:t>benefício clínico.</w:t>
      </w:r>
    </w:p>
    <w:p w14:paraId="2D04A670" w14:textId="77777777" w:rsidR="007426F7" w:rsidRDefault="009D54E8" w:rsidP="009D54E8">
      <w:r w:rsidRPr="00E45069">
        <w:lastRenderedPageBreak/>
        <w:t xml:space="preserve">Partindo desta premissa, o cálculo do tamanho amostral foi feito a partir da comparação entre 2 médias, considerando que: </w:t>
      </w:r>
    </w:p>
    <w:p w14:paraId="5486EB06" w14:textId="59FEAF8C" w:rsidR="009D54E8" w:rsidRPr="00E45069" w:rsidRDefault="009D54E8" w:rsidP="005D05B4">
      <w:pPr>
        <w:pStyle w:val="ListParagraph"/>
        <w:numPr>
          <w:ilvl w:val="0"/>
          <w:numId w:val="80"/>
        </w:numPr>
      </w:pPr>
      <w:r w:rsidRPr="00E45069">
        <w:t xml:space="preserve">o grupo que receberá </w:t>
      </w:r>
      <w:r w:rsidR="007426F7">
        <w:t xml:space="preserve">a droga vegetal de </w:t>
      </w:r>
      <w:proofErr w:type="spellStart"/>
      <w:r w:rsidR="00535D0B" w:rsidRPr="005D05B4">
        <w:rPr>
          <w:i/>
          <w:iCs/>
        </w:rPr>
        <w:t>Eclipta</w:t>
      </w:r>
      <w:proofErr w:type="spellEnd"/>
      <w:r w:rsidR="00535D0B" w:rsidRPr="005D05B4">
        <w:rPr>
          <w:i/>
          <w:iCs/>
        </w:rPr>
        <w:t xml:space="preserve"> </w:t>
      </w:r>
      <w:proofErr w:type="spellStart"/>
      <w:r w:rsidR="00535D0B" w:rsidRPr="005D05B4">
        <w:rPr>
          <w:i/>
          <w:iCs/>
        </w:rPr>
        <w:t>prostrata</w:t>
      </w:r>
      <w:proofErr w:type="spellEnd"/>
      <w:r w:rsidRPr="00E45069">
        <w:t xml:space="preserve"> tenha incremento médio de 0,28° no </w:t>
      </w:r>
      <w:r w:rsidR="00535D0B">
        <w:t>ângulo de fase</w:t>
      </w:r>
      <w:r w:rsidRPr="00E45069">
        <w:t xml:space="preserve">; (2) o grupo placebo tenha incremento médio correspondente a 50% (0,14°) do grupo </w:t>
      </w:r>
      <w:r w:rsidR="00535D0B">
        <w:t xml:space="preserve">droga vegetal de </w:t>
      </w:r>
      <w:proofErr w:type="spellStart"/>
      <w:r w:rsidR="00535D0B" w:rsidRPr="005D05B4">
        <w:rPr>
          <w:i/>
        </w:rPr>
        <w:t>Eclipta</w:t>
      </w:r>
      <w:proofErr w:type="spellEnd"/>
      <w:r w:rsidR="00535D0B" w:rsidRPr="005D05B4">
        <w:rPr>
          <w:i/>
        </w:rPr>
        <w:t xml:space="preserve"> </w:t>
      </w:r>
      <w:proofErr w:type="spellStart"/>
      <w:r w:rsidR="00535D0B" w:rsidRPr="005D05B4">
        <w:rPr>
          <w:i/>
        </w:rPr>
        <w:t>prostrata</w:t>
      </w:r>
      <w:proofErr w:type="spellEnd"/>
      <w:r w:rsidRPr="00E45069">
        <w:t>, devido ao efeito placebo e efeito Hawthorne; (3) o desvio padrão corresponda a média (0,21°) entre os dois grupos.</w:t>
      </w:r>
    </w:p>
    <w:p w14:paraId="56F32995" w14:textId="43C5FC72" w:rsidR="009D54E8" w:rsidRDefault="009D54E8" w:rsidP="009D54E8">
      <w:r w:rsidRPr="00E45069">
        <w:t xml:space="preserve">Assumindo um nível de significância estatística de 0,05 bicaudal e poder do teste de 80%, obtemos tamanho amostral de 37 </w:t>
      </w:r>
      <w:r w:rsidR="005F1725">
        <w:t>participantes de pesquisa</w:t>
      </w:r>
      <w:r w:rsidRPr="00E45069">
        <w:t xml:space="preserve"> em cada grupo </w:t>
      </w:r>
      <w:sdt>
        <w:sdtPr>
          <w:rPr>
            <w:color w:val="000000"/>
          </w:rPr>
          <w:tag w:val="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
          <w:id w:val="1568524526"/>
          <w:placeholder>
            <w:docPart w:val="9B26D67522F60745ABF4C23867D42BF4"/>
          </w:placeholder>
        </w:sdtPr>
        <w:sdtContent>
          <w:r w:rsidRPr="00E45069">
            <w:rPr>
              <w:color w:val="000000"/>
            </w:rPr>
            <w:t>(SINGER, 2001)</w:t>
          </w:r>
        </w:sdtContent>
      </w:sdt>
      <w:r w:rsidRPr="00E45069">
        <w:t xml:space="preserve">. </w:t>
      </w:r>
    </w:p>
    <w:p w14:paraId="3808DA54" w14:textId="56AB6B86" w:rsidR="009D54E8" w:rsidRDefault="00292A78" w:rsidP="009D54E8">
      <w:pPr>
        <w:pStyle w:val="Heading2"/>
      </w:pPr>
      <w:bookmarkStart w:id="94" w:name="_Toc132992077"/>
      <w:bookmarkStart w:id="95" w:name="_Toc187787259"/>
      <w:r>
        <w:t>G</w:t>
      </w:r>
      <w:r w:rsidR="009D54E8">
        <w:t>estão de dados</w:t>
      </w:r>
    </w:p>
    <w:p w14:paraId="35E5C56F" w14:textId="21350354" w:rsidR="009D54E8" w:rsidRPr="009D54E8" w:rsidRDefault="00535D0B" w:rsidP="00535D0B">
      <w:r>
        <w:t xml:space="preserve">A coleta de dados foi realizada através da </w:t>
      </w:r>
      <w:r w:rsidR="009D54E8" w:rsidRPr="009D54E8">
        <w:t xml:space="preserve">plataforma digital </w:t>
      </w:r>
      <w:proofErr w:type="spellStart"/>
      <w:r w:rsidR="009D54E8" w:rsidRPr="009D54E8">
        <w:rPr>
          <w:i/>
        </w:rPr>
        <w:t>Research</w:t>
      </w:r>
      <w:proofErr w:type="spellEnd"/>
      <w:r w:rsidR="009D54E8" w:rsidRPr="009D54E8">
        <w:rPr>
          <w:i/>
        </w:rPr>
        <w:t xml:space="preserve"> </w:t>
      </w:r>
      <w:proofErr w:type="spellStart"/>
      <w:r w:rsidR="009D54E8" w:rsidRPr="009D54E8">
        <w:rPr>
          <w:i/>
        </w:rPr>
        <w:t>Electronic</w:t>
      </w:r>
      <w:proofErr w:type="spellEnd"/>
      <w:r w:rsidR="009D54E8" w:rsidRPr="009D54E8">
        <w:rPr>
          <w:i/>
        </w:rPr>
        <w:t xml:space="preserve"> Data Capture</w:t>
      </w:r>
      <w:r w:rsidR="009D54E8" w:rsidRPr="009D54E8">
        <w:rPr>
          <w:i/>
          <w:iCs/>
        </w:rPr>
        <w:t xml:space="preserve"> </w:t>
      </w:r>
      <w:r w:rsidR="009D54E8" w:rsidRPr="009D54E8">
        <w:t>(</w:t>
      </w:r>
      <w:proofErr w:type="spellStart"/>
      <w:r w:rsidR="009D54E8" w:rsidRPr="009D54E8">
        <w:t>REDCap</w:t>
      </w:r>
      <w:proofErr w:type="spellEnd"/>
      <w:r w:rsidR="009D54E8" w:rsidRPr="009D54E8">
        <w:t xml:space="preserve">), hospedado pela Universidade de São Paulo, que armazena os dados em servidor criptografado protegido por </w:t>
      </w:r>
      <w:r w:rsidR="009D54E8" w:rsidRPr="009D54E8">
        <w:rPr>
          <w:i/>
          <w:iCs/>
        </w:rPr>
        <w:t xml:space="preserve">Firewall </w:t>
      </w:r>
      <w:r w:rsidR="009D54E8" w:rsidRPr="009D54E8">
        <w:t xml:space="preserve">(MySQL), na nuvem USP, com backups internos automáticos e backups diários no google drive institucional. </w:t>
      </w:r>
      <w:r w:rsidR="0060510F">
        <w:t>Ao</w:t>
      </w:r>
      <w:r w:rsidR="009D54E8" w:rsidRPr="009D54E8">
        <w:t xml:space="preserve"> término da pesquisa, todos os dados não identificáveis serão </w:t>
      </w:r>
      <w:r w:rsidR="0060510F">
        <w:t>salvos no</w:t>
      </w:r>
      <w:r w:rsidR="009D54E8" w:rsidRPr="009D54E8">
        <w:t xml:space="preserve"> Repositório USP.</w:t>
      </w:r>
    </w:p>
    <w:p w14:paraId="4AD3FDE1" w14:textId="097BF64F" w:rsidR="009D54E8" w:rsidRDefault="009D54E8" w:rsidP="009D54E8">
      <w:r w:rsidRPr="009D54E8">
        <w:t xml:space="preserve">O Plano de Gestão de Dados foi criado com a </w:t>
      </w:r>
      <w:proofErr w:type="spellStart"/>
      <w:r w:rsidRPr="009D54E8">
        <w:t>DMPTool</w:t>
      </w:r>
      <w:proofErr w:type="spellEnd"/>
      <w:r w:rsidRPr="009D54E8">
        <w:t xml:space="preserve"> (</w:t>
      </w:r>
      <w:hyperlink r:id="rId23" w:history="1">
        <w:r w:rsidRPr="009D54E8">
          <w:rPr>
            <w:rStyle w:val="Hyperlink"/>
            <w:rFonts w:ascii="Aptos Light" w:eastAsiaTheme="minorHAnsi" w:hAnsi="Aptos Light" w:cstheme="minorBidi"/>
            <w:lang w:eastAsia="en-US"/>
          </w:rPr>
          <w:t>https://</w:t>
        </w:r>
        <w:proofErr w:type="spellStart"/>
        <w:r w:rsidRPr="009D54E8">
          <w:rPr>
            <w:rStyle w:val="Hyperlink"/>
            <w:rFonts w:ascii="Aptos Light" w:eastAsiaTheme="minorHAnsi" w:hAnsi="Aptos Light" w:cstheme="minorBidi"/>
            <w:lang w:eastAsia="en-US"/>
          </w:rPr>
          <w:t>dmptool.org</w:t>
        </w:r>
        <w:proofErr w:type="spellEnd"/>
        <w:r w:rsidRPr="009D54E8">
          <w:rPr>
            <w:rStyle w:val="Hyperlink"/>
            <w:rFonts w:ascii="Aptos Light" w:eastAsiaTheme="minorHAnsi" w:hAnsi="Aptos Light" w:cstheme="minorBidi"/>
            <w:lang w:eastAsia="en-US"/>
          </w:rPr>
          <w:t>/</w:t>
        </w:r>
      </w:hyperlink>
      <w:r w:rsidRPr="009D54E8">
        <w:t xml:space="preserve">) utilizando o </w:t>
      </w:r>
      <w:proofErr w:type="spellStart"/>
      <w:r w:rsidRPr="009D54E8">
        <w:rPr>
          <w:i/>
          <w:iCs/>
        </w:rPr>
        <w:t>template</w:t>
      </w:r>
      <w:proofErr w:type="spellEnd"/>
      <w:r w:rsidRPr="009D54E8">
        <w:rPr>
          <w:i/>
          <w:iCs/>
        </w:rPr>
        <w:t xml:space="preserve"> Digital </w:t>
      </w:r>
      <w:proofErr w:type="spellStart"/>
      <w:r w:rsidRPr="009D54E8">
        <w:rPr>
          <w:i/>
          <w:iCs/>
        </w:rPr>
        <w:t>Curation</w:t>
      </w:r>
      <w:proofErr w:type="spellEnd"/>
      <w:r w:rsidRPr="009D54E8">
        <w:rPr>
          <w:i/>
          <w:iCs/>
        </w:rPr>
        <w:t xml:space="preserve"> Centre</w:t>
      </w:r>
      <w:r w:rsidRPr="009D54E8">
        <w:t xml:space="preserve"> (português), e pode ser acessado na íntegra em: </w:t>
      </w:r>
      <w:hyperlink r:id="rId24" w:history="1">
        <w:r w:rsidRPr="009D54E8">
          <w:rPr>
            <w:rStyle w:val="Hyperlink"/>
            <w:rFonts w:ascii="Aptos Light" w:eastAsiaTheme="minorHAnsi" w:hAnsi="Aptos Light" w:cstheme="minorBidi"/>
            <w:lang w:eastAsia="en-US"/>
          </w:rPr>
          <w:t>https://</w:t>
        </w:r>
        <w:proofErr w:type="spellStart"/>
        <w:r w:rsidRPr="009D54E8">
          <w:rPr>
            <w:rStyle w:val="Hyperlink"/>
            <w:rFonts w:ascii="Aptos Light" w:eastAsiaTheme="minorHAnsi" w:hAnsi="Aptos Light" w:cstheme="minorBidi"/>
            <w:lang w:eastAsia="en-US"/>
          </w:rPr>
          <w:t>doi.org</w:t>
        </w:r>
        <w:proofErr w:type="spellEnd"/>
        <w:r w:rsidRPr="009D54E8">
          <w:rPr>
            <w:rStyle w:val="Hyperlink"/>
            <w:rFonts w:ascii="Aptos Light" w:eastAsiaTheme="minorHAnsi" w:hAnsi="Aptos Light" w:cstheme="minorBidi"/>
            <w:lang w:eastAsia="en-US"/>
          </w:rPr>
          <w:t>/10.48321/D1N34D</w:t>
        </w:r>
      </w:hyperlink>
      <w:r w:rsidR="0060510F">
        <w:t>.</w:t>
      </w:r>
    </w:p>
    <w:p w14:paraId="1AC77CDD" w14:textId="205BC3EB" w:rsidR="0060510F" w:rsidRDefault="0060510F" w:rsidP="0060510F">
      <w:r>
        <w:t xml:space="preserve">Ao todo, </w:t>
      </w:r>
      <w:r w:rsidR="00F675E4">
        <w:t>quatro</w:t>
      </w:r>
      <w:r>
        <w:t xml:space="preserve"> projetos foram criados no </w:t>
      </w:r>
      <w:proofErr w:type="spellStart"/>
      <w:r>
        <w:t>REDCap</w:t>
      </w:r>
      <w:proofErr w:type="spellEnd"/>
      <w:r>
        <w:t xml:space="preserve"> para a realização deste estudo. </w:t>
      </w:r>
      <w:r w:rsidR="00292A78">
        <w:t xml:space="preserve">A </w:t>
      </w:r>
      <w:r>
        <w:t xml:space="preserve">construção do </w:t>
      </w:r>
      <w:r w:rsidRPr="0060510F">
        <w:t xml:space="preserve">projeto principal (PID 1958) </w:t>
      </w:r>
      <w:r>
        <w:t xml:space="preserve"> para a coleta de dados </w:t>
      </w:r>
      <w:r w:rsidR="00292A78">
        <w:t>se iniciou em 23 de abril de 2023 e envolveu mais de 12.000 operações</w:t>
      </w:r>
      <w:r w:rsidR="005D05B4">
        <w:t xml:space="preserve"> (</w:t>
      </w:r>
      <w:hyperlink r:id="rId25" w:history="1">
        <w:r w:rsidR="005D05B4" w:rsidRPr="005D05B4">
          <w:rPr>
            <w:rStyle w:val="Hyperlink"/>
            <w:rFonts w:ascii="Aptos Light" w:eastAsiaTheme="minorHAnsi" w:hAnsi="Aptos Light" w:cstheme="minorBidi"/>
            <w:lang w:eastAsia="en-US"/>
          </w:rPr>
          <w:t>documentação</w:t>
        </w:r>
      </w:hyperlink>
      <w:r w:rsidR="005D05B4">
        <w:t>)</w:t>
      </w:r>
      <w:r w:rsidR="00292A78">
        <w:t xml:space="preserve">. </w:t>
      </w:r>
      <w:r w:rsidR="005D05B4">
        <w:t xml:space="preserve">O dicionário de dados do projeto final, que conta com 34 instrumentos de coleta de dados e 821 campos, pode ser acessado </w:t>
      </w:r>
      <w:r w:rsidR="00F675E4">
        <w:t xml:space="preserve">clicando no link </w:t>
      </w:r>
      <w:hyperlink r:id="rId26" w:history="1">
        <w:r w:rsidR="00F675E4">
          <w:rPr>
            <w:rStyle w:val="Hyperlink"/>
            <w:rFonts w:ascii="Aptos Light" w:eastAsiaTheme="minorHAnsi" w:hAnsi="Aptos Light" w:cstheme="minorBidi"/>
            <w:lang w:eastAsia="en-US"/>
          </w:rPr>
          <w:t>PID 1958</w:t>
        </w:r>
      </w:hyperlink>
      <w:r w:rsidR="005D05B4">
        <w:t xml:space="preserve">. </w:t>
      </w:r>
    </w:p>
    <w:p w14:paraId="0780A090" w14:textId="1F56677B" w:rsidR="005D05B4" w:rsidRPr="009D54E8" w:rsidRDefault="005D05B4" w:rsidP="0060510F">
      <w:r>
        <w:t xml:space="preserve">De forma a garantir a confiabilidade dos dados coletados, os instrumentos foram construídos utilizando diversas ferramentas de programação como lógicas condicionais, campos redundantes para validação de resultados, campos de conferência de resultados, alertas com lógica condicional, dentre outros. </w:t>
      </w:r>
    </w:p>
    <w:p w14:paraId="3E8EA132" w14:textId="2A6A51E1" w:rsidR="009D54E8" w:rsidRDefault="005D05B4" w:rsidP="009D54E8">
      <w:pPr>
        <w:rPr>
          <w:lang w:val="pt-PT"/>
        </w:rPr>
      </w:pPr>
      <w:r>
        <w:rPr>
          <w:lang w:val="pt-PT"/>
        </w:rPr>
        <w:t xml:space="preserve">Os projetos adicionais no </w:t>
      </w:r>
      <w:proofErr w:type="spellStart"/>
      <w:r>
        <w:rPr>
          <w:lang w:val="pt-PT"/>
        </w:rPr>
        <w:t>REDCap</w:t>
      </w:r>
      <w:proofErr w:type="spellEnd"/>
      <w:r>
        <w:rPr>
          <w:lang w:val="pt-PT"/>
        </w:rPr>
        <w:t xml:space="preserve"> </w:t>
      </w:r>
      <w:r w:rsidR="00F675E4">
        <w:rPr>
          <w:lang w:val="pt-PT"/>
        </w:rPr>
        <w:t xml:space="preserve">e seus </w:t>
      </w:r>
      <w:proofErr w:type="spellStart"/>
      <w:r w:rsidR="00F675E4">
        <w:rPr>
          <w:lang w:val="pt-PT"/>
        </w:rPr>
        <w:t>respectivos</w:t>
      </w:r>
      <w:proofErr w:type="spellEnd"/>
      <w:r w:rsidR="00F675E4">
        <w:rPr>
          <w:lang w:val="pt-PT"/>
        </w:rPr>
        <w:t xml:space="preserve"> dicionário de dados </w:t>
      </w:r>
      <w:r>
        <w:rPr>
          <w:lang w:val="pt-PT"/>
        </w:rPr>
        <w:t>incluem:</w:t>
      </w:r>
    </w:p>
    <w:p w14:paraId="6541CC35" w14:textId="0B74FD2E" w:rsidR="00F675E4" w:rsidRDefault="00F675E4" w:rsidP="00F675E4">
      <w:pPr>
        <w:pStyle w:val="ListParagraph"/>
        <w:numPr>
          <w:ilvl w:val="0"/>
          <w:numId w:val="81"/>
        </w:numPr>
        <w:rPr>
          <w:lang w:val="pt-PT"/>
        </w:rPr>
      </w:pPr>
      <w:hyperlink r:id="rId27" w:history="1">
        <w:r w:rsidRPr="00F675E4">
          <w:rPr>
            <w:rStyle w:val="Hyperlink"/>
            <w:rFonts w:ascii="Aptos Light" w:eastAsiaTheme="minorHAnsi" w:hAnsi="Aptos Light" w:cstheme="minorBidi"/>
            <w:lang w:val="pt-PT" w:eastAsia="en-US"/>
          </w:rPr>
          <w:t>PID 2184</w:t>
        </w:r>
      </w:hyperlink>
      <w:r>
        <w:rPr>
          <w:lang w:val="pt-PT"/>
        </w:rPr>
        <w:t xml:space="preserve"> para utilização por membros do público que quisessem averiguar se eram elegíveis à participação no estudo.</w:t>
      </w:r>
    </w:p>
    <w:p w14:paraId="77788B08" w14:textId="72CE1A6D" w:rsidR="00F675E4" w:rsidRDefault="00F675E4" w:rsidP="00F675E4">
      <w:pPr>
        <w:pStyle w:val="ListParagraph"/>
        <w:numPr>
          <w:ilvl w:val="0"/>
          <w:numId w:val="81"/>
        </w:numPr>
        <w:rPr>
          <w:lang w:val="pt-PT"/>
        </w:rPr>
      </w:pPr>
      <w:hyperlink r:id="rId28" w:history="1">
        <w:r w:rsidRPr="00F675E4">
          <w:rPr>
            <w:rStyle w:val="Hyperlink"/>
            <w:rFonts w:ascii="Aptos Light" w:eastAsiaTheme="minorHAnsi" w:hAnsi="Aptos Light" w:cstheme="minorBidi"/>
            <w:lang w:val="pt-PT" w:eastAsia="en-US"/>
          </w:rPr>
          <w:t>PID 2246</w:t>
        </w:r>
      </w:hyperlink>
      <w:r>
        <w:rPr>
          <w:lang w:val="pt-PT"/>
        </w:rPr>
        <w:t xml:space="preserve"> para utilização pela equipe de pesquisa na avaliação completa da elegibilidade.</w:t>
      </w:r>
    </w:p>
    <w:p w14:paraId="24D8D74C" w14:textId="58370338" w:rsidR="00F675E4" w:rsidRPr="00F675E4" w:rsidRDefault="00F675E4" w:rsidP="00F675E4">
      <w:pPr>
        <w:pStyle w:val="ListParagraph"/>
        <w:numPr>
          <w:ilvl w:val="0"/>
          <w:numId w:val="81"/>
        </w:numPr>
        <w:rPr>
          <w:lang w:val="pt-PT"/>
        </w:rPr>
      </w:pPr>
      <w:hyperlink r:id="rId29" w:history="1">
        <w:r w:rsidRPr="00F675E4">
          <w:rPr>
            <w:rStyle w:val="Hyperlink"/>
            <w:rFonts w:ascii="Aptos Light" w:eastAsiaTheme="minorHAnsi" w:hAnsi="Aptos Light" w:cstheme="minorBidi"/>
            <w:lang w:val="pt-PT" w:eastAsia="en-US"/>
          </w:rPr>
          <w:t>PID 2205</w:t>
        </w:r>
      </w:hyperlink>
      <w:r>
        <w:rPr>
          <w:lang w:val="pt-PT"/>
        </w:rPr>
        <w:t xml:space="preserve"> como suporte operacional contendo códigos do </w:t>
      </w:r>
      <w:proofErr w:type="spellStart"/>
      <w:r w:rsidRPr="00F675E4">
        <w:rPr>
          <w:i/>
          <w:iCs/>
          <w:lang w:val="pt-PT"/>
        </w:rPr>
        <w:t>National</w:t>
      </w:r>
      <w:proofErr w:type="spellEnd"/>
      <w:r w:rsidRPr="00F675E4">
        <w:rPr>
          <w:i/>
          <w:iCs/>
          <w:lang w:val="pt-PT"/>
        </w:rPr>
        <w:t xml:space="preserve"> </w:t>
      </w:r>
      <w:proofErr w:type="spellStart"/>
      <w:r w:rsidRPr="00F675E4">
        <w:rPr>
          <w:i/>
          <w:iCs/>
          <w:lang w:val="pt-PT"/>
        </w:rPr>
        <w:t>Cancer</w:t>
      </w:r>
      <w:proofErr w:type="spellEnd"/>
      <w:r w:rsidRPr="00F675E4">
        <w:rPr>
          <w:i/>
          <w:iCs/>
          <w:lang w:val="pt-PT"/>
        </w:rPr>
        <w:t xml:space="preserve"> </w:t>
      </w:r>
      <w:proofErr w:type="spellStart"/>
      <w:r w:rsidRPr="00F675E4">
        <w:rPr>
          <w:i/>
          <w:iCs/>
          <w:lang w:val="pt-PT"/>
        </w:rPr>
        <w:t>Institute</w:t>
      </w:r>
      <w:proofErr w:type="spellEnd"/>
      <w:r w:rsidRPr="00F675E4">
        <w:rPr>
          <w:i/>
          <w:iCs/>
          <w:lang w:val="pt-PT"/>
        </w:rPr>
        <w:t xml:space="preserve"> Thesaurus</w:t>
      </w:r>
      <w:r>
        <w:rPr>
          <w:lang w:val="pt-PT"/>
        </w:rPr>
        <w:t>, utilizado para indexação de comorbidades, antecedentes médicos e medicamentos de uso contínuo.</w:t>
      </w:r>
    </w:p>
    <w:p w14:paraId="330DA2CD" w14:textId="76C67F26" w:rsidR="009D54E8" w:rsidRPr="00E45069" w:rsidRDefault="009D54E8" w:rsidP="009D54E8">
      <w:pPr>
        <w:pStyle w:val="Heading2"/>
      </w:pPr>
      <w:r w:rsidRPr="00E45069">
        <w:t>Protocolo experimental</w:t>
      </w:r>
      <w:bookmarkEnd w:id="94"/>
      <w:bookmarkEnd w:id="95"/>
    </w:p>
    <w:p w14:paraId="2D2B50F7" w14:textId="4CA45623" w:rsidR="009D54E8" w:rsidRPr="00E45069" w:rsidRDefault="009D54E8" w:rsidP="009D54E8">
      <w:pPr>
        <w:rPr>
          <w:lang w:val="pt-PT"/>
        </w:rPr>
      </w:pPr>
      <w:r w:rsidRPr="00E45069">
        <w:t xml:space="preserve">Trata-se de ensaio clínico de intervenção, fase II, randomizado na razão 1:1, triplo cego, controlado por placebo, com grupos paralelos. </w:t>
      </w:r>
      <w:r w:rsidRPr="00E45069">
        <w:rPr>
          <w:lang w:val="pt-PT"/>
        </w:rPr>
        <w:t xml:space="preserve">Os </w:t>
      </w:r>
      <w:r w:rsidR="005F1725">
        <w:rPr>
          <w:lang w:val="pt-PT"/>
        </w:rPr>
        <w:t>participantes de pesquisa</w:t>
      </w:r>
      <w:r w:rsidRPr="00E45069">
        <w:rPr>
          <w:lang w:val="pt-PT"/>
        </w:rPr>
        <w:t xml:space="preserve"> </w:t>
      </w:r>
      <w:r w:rsidR="00D3585B">
        <w:rPr>
          <w:lang w:val="pt-PT"/>
        </w:rPr>
        <w:t>foram</w:t>
      </w:r>
      <w:r w:rsidRPr="00E45069">
        <w:rPr>
          <w:lang w:val="pt-PT"/>
        </w:rPr>
        <w:t xml:space="preserve"> alocados aleatoriamente em 2 grupos: grupo </w:t>
      </w:r>
      <w:proofErr w:type="spellStart"/>
      <w:r w:rsidR="00535D0B" w:rsidRPr="00535D0B">
        <w:rPr>
          <w:i/>
          <w:iCs/>
          <w:lang w:val="pt-PT"/>
        </w:rPr>
        <w:t>Eclipta</w:t>
      </w:r>
      <w:proofErr w:type="spellEnd"/>
      <w:r w:rsidR="00535D0B" w:rsidRPr="00535D0B">
        <w:rPr>
          <w:i/>
          <w:iCs/>
          <w:lang w:val="pt-PT"/>
        </w:rPr>
        <w:t xml:space="preserve"> </w:t>
      </w:r>
      <w:proofErr w:type="spellStart"/>
      <w:r w:rsidR="00535D0B" w:rsidRPr="00535D0B">
        <w:rPr>
          <w:i/>
          <w:iCs/>
          <w:lang w:val="pt-PT"/>
        </w:rPr>
        <w:t>prostrata</w:t>
      </w:r>
      <w:proofErr w:type="spellEnd"/>
      <w:r w:rsidRPr="00E45069">
        <w:rPr>
          <w:lang w:val="pt-PT"/>
        </w:rPr>
        <w:t xml:space="preserve"> e grupo placebo. Independentemente do grupo ao qual o participante </w:t>
      </w:r>
      <w:r w:rsidR="00D3585B">
        <w:rPr>
          <w:lang w:val="pt-PT"/>
        </w:rPr>
        <w:t xml:space="preserve">foi </w:t>
      </w:r>
      <w:r w:rsidRPr="00E45069">
        <w:rPr>
          <w:lang w:val="pt-PT"/>
        </w:rPr>
        <w:t>alocado, todos receber</w:t>
      </w:r>
      <w:r w:rsidR="00D3585B">
        <w:rPr>
          <w:lang w:val="pt-PT"/>
        </w:rPr>
        <w:t>am</w:t>
      </w:r>
      <w:r w:rsidRPr="00E45069">
        <w:rPr>
          <w:lang w:val="pt-PT"/>
        </w:rPr>
        <w:t xml:space="preserve"> o tratamento convencional para obesidade, que </w:t>
      </w:r>
      <w:r w:rsidR="00D3585B">
        <w:rPr>
          <w:lang w:val="pt-PT"/>
        </w:rPr>
        <w:t>consistiu</w:t>
      </w:r>
      <w:r w:rsidRPr="00E45069">
        <w:rPr>
          <w:lang w:val="pt-PT"/>
        </w:rPr>
        <w:t xml:space="preserve"> em intervenção nutricional. </w:t>
      </w:r>
    </w:p>
    <w:p w14:paraId="45968AE2" w14:textId="257C3FD9" w:rsidR="00D16A07" w:rsidRPr="005F1725" w:rsidRDefault="009D54E8" w:rsidP="005F1725">
      <w:pPr>
        <w:rPr>
          <w:lang w:val="pt-PT"/>
        </w:rPr>
      </w:pPr>
      <w:r w:rsidRPr="00E45069">
        <w:rPr>
          <w:lang w:val="pt-PT"/>
        </w:rPr>
        <w:t xml:space="preserve">O grupo </w:t>
      </w:r>
      <w:proofErr w:type="spellStart"/>
      <w:r w:rsidR="00535D0B" w:rsidRPr="00535D0B">
        <w:rPr>
          <w:i/>
          <w:iCs/>
          <w:lang w:val="pt-PT"/>
        </w:rPr>
        <w:t>Eclipta</w:t>
      </w:r>
      <w:proofErr w:type="spellEnd"/>
      <w:r w:rsidR="00535D0B" w:rsidRPr="00535D0B">
        <w:rPr>
          <w:i/>
          <w:iCs/>
          <w:lang w:val="pt-PT"/>
        </w:rPr>
        <w:t xml:space="preserve"> </w:t>
      </w:r>
      <w:proofErr w:type="spellStart"/>
      <w:r w:rsidR="00535D0B" w:rsidRPr="00535D0B">
        <w:rPr>
          <w:i/>
          <w:iCs/>
          <w:lang w:val="pt-PT"/>
        </w:rPr>
        <w:t>prostrata</w:t>
      </w:r>
      <w:proofErr w:type="spellEnd"/>
      <w:r w:rsidRPr="00E45069">
        <w:rPr>
          <w:lang w:val="pt-PT"/>
        </w:rPr>
        <w:t xml:space="preserve"> recebe</w:t>
      </w:r>
      <w:r w:rsidR="00D3585B">
        <w:rPr>
          <w:lang w:val="pt-PT"/>
        </w:rPr>
        <w:t>u</w:t>
      </w:r>
      <w:r w:rsidRPr="00E45069">
        <w:rPr>
          <w:lang w:val="pt-PT"/>
        </w:rPr>
        <w:t xml:space="preserve"> intervenção nutricional associado a droga vegetal de </w:t>
      </w:r>
      <w:proofErr w:type="spellStart"/>
      <w:r w:rsidR="00535D0B" w:rsidRPr="00535D0B">
        <w:rPr>
          <w:i/>
          <w:iCs/>
          <w:lang w:val="pt-PT"/>
        </w:rPr>
        <w:t>Eclipta</w:t>
      </w:r>
      <w:proofErr w:type="spellEnd"/>
      <w:r w:rsidR="00535D0B" w:rsidRPr="00535D0B">
        <w:rPr>
          <w:i/>
          <w:iCs/>
          <w:lang w:val="pt-PT"/>
        </w:rPr>
        <w:t xml:space="preserve"> </w:t>
      </w:r>
      <w:proofErr w:type="spellStart"/>
      <w:r w:rsidR="00535D0B" w:rsidRPr="00535D0B">
        <w:rPr>
          <w:i/>
          <w:iCs/>
          <w:lang w:val="pt-PT"/>
        </w:rPr>
        <w:t>prostrata</w:t>
      </w:r>
      <w:proofErr w:type="spellEnd"/>
      <w:r w:rsidRPr="00E45069">
        <w:rPr>
          <w:lang w:val="pt-PT"/>
        </w:rPr>
        <w:t xml:space="preserve">, na dose de 2250 mg ao dia, por 3 meses. O grupo placebo </w:t>
      </w:r>
      <w:r w:rsidR="00D3585B">
        <w:rPr>
          <w:lang w:val="pt-PT"/>
        </w:rPr>
        <w:t>recebeu</w:t>
      </w:r>
      <w:r w:rsidRPr="00E45069">
        <w:rPr>
          <w:lang w:val="pt-PT"/>
        </w:rPr>
        <w:t xml:space="preserve"> intervenção nutricional associado a cápsulas contendo placebo</w:t>
      </w:r>
      <w:r w:rsidR="00D3585B">
        <w:rPr>
          <w:lang w:val="pt-PT"/>
        </w:rPr>
        <w:t>, na mesma dose e posologia</w:t>
      </w:r>
      <w:r w:rsidRPr="00E45069">
        <w:rPr>
          <w:lang w:val="pt-PT"/>
        </w:rPr>
        <w:t>.</w:t>
      </w:r>
      <w:r w:rsidR="00D3585B">
        <w:rPr>
          <w:lang w:val="pt-PT"/>
        </w:rPr>
        <w:t xml:space="preserve"> </w:t>
      </w:r>
      <w:r w:rsidR="001F23C2">
        <w:rPr>
          <w:lang w:val="pt-PT"/>
        </w:rPr>
        <w:t>Independentemente do conteúdo, a</w:t>
      </w:r>
      <w:r w:rsidR="00D3585B">
        <w:rPr>
          <w:lang w:val="pt-PT"/>
        </w:rPr>
        <w:t xml:space="preserve">s cápsulas </w:t>
      </w:r>
      <w:r w:rsidR="001F23C2">
        <w:rPr>
          <w:lang w:val="pt-PT"/>
        </w:rPr>
        <w:t xml:space="preserve">e frascos eram </w:t>
      </w:r>
      <w:r w:rsidR="00D3585B">
        <w:rPr>
          <w:lang w:val="pt-PT"/>
        </w:rPr>
        <w:t>indistinguíveis entre si.</w:t>
      </w:r>
    </w:p>
    <w:p w14:paraId="52F0F4C9" w14:textId="671B697D" w:rsidR="00734DCE" w:rsidRPr="00E45069" w:rsidRDefault="001E4188" w:rsidP="00A606F3">
      <w:pPr>
        <w:pStyle w:val="Heading3"/>
      </w:pPr>
      <w:bookmarkStart w:id="96" w:name="_Toc462854987"/>
      <w:bookmarkStart w:id="97" w:name="_Toc524435296"/>
      <w:bookmarkStart w:id="98" w:name="_Toc113573678"/>
      <w:bookmarkStart w:id="99" w:name="_Toc128317835"/>
      <w:bookmarkStart w:id="100" w:name="_Toc187787254"/>
      <w:r w:rsidRPr="00E45069">
        <w:t>Critérios de inclusão</w:t>
      </w:r>
      <w:bookmarkEnd w:id="96"/>
      <w:bookmarkEnd w:id="97"/>
      <w:bookmarkEnd w:id="98"/>
      <w:bookmarkEnd w:id="99"/>
      <w:r w:rsidRPr="00E45069">
        <w:t xml:space="preserve"> e não-inclusão</w:t>
      </w:r>
      <w:bookmarkEnd w:id="100"/>
    </w:p>
    <w:p w14:paraId="220F52EB" w14:textId="4C0F28A5" w:rsidR="00BF415B" w:rsidRPr="00E45069" w:rsidRDefault="005F1725" w:rsidP="005F1725">
      <w:r>
        <w:t>Foram</w:t>
      </w:r>
      <w:r w:rsidR="00734DCE" w:rsidRPr="00E45069">
        <w:t xml:space="preserve"> </w:t>
      </w:r>
      <w:r w:rsidR="00864EF6" w:rsidRPr="00E45069">
        <w:t xml:space="preserve">incluídos </w:t>
      </w:r>
      <w:r>
        <w:t>participantes de pesquisa</w:t>
      </w:r>
      <w:r w:rsidR="00C42AB6" w:rsidRPr="00E45069">
        <w:t xml:space="preserve"> </w:t>
      </w:r>
      <w:r w:rsidR="00734DCE" w:rsidRPr="00E45069">
        <w:t>adultos, de ambos os gêneros, entre 18 e 59 anos</w:t>
      </w:r>
      <w:r w:rsidR="00D3624F" w:rsidRPr="00E45069">
        <w:t>,</w:t>
      </w:r>
      <w:r w:rsidR="00A219FA" w:rsidRPr="00E45069">
        <w:t xml:space="preserve"> </w:t>
      </w:r>
      <w:r w:rsidR="00E35DB0" w:rsidRPr="00E45069">
        <w:t xml:space="preserve">portadores de obesidade grau </w:t>
      </w:r>
      <w:r w:rsidR="0017365B" w:rsidRPr="00E45069">
        <w:t>I</w:t>
      </w:r>
      <w:r w:rsidR="004F2958" w:rsidRPr="00E45069">
        <w:t xml:space="preserve">, acompanhados pela </w:t>
      </w:r>
      <w:r w:rsidR="008B0927" w:rsidRPr="00E45069">
        <w:t xml:space="preserve">Estratégia de Saúde de Família </w:t>
      </w:r>
      <w:r w:rsidR="00091AFB" w:rsidRPr="00E45069">
        <w:t xml:space="preserve">(ESF) </w:t>
      </w:r>
      <w:r w:rsidR="008B0927" w:rsidRPr="00E45069">
        <w:t>da cidade de Jardinópolis.</w:t>
      </w:r>
      <w:r w:rsidR="00D06CD9" w:rsidRPr="00E45069">
        <w:t xml:space="preserve"> </w:t>
      </w:r>
      <w:r w:rsidR="009C570A" w:rsidRPr="00E45069">
        <w:t>O</w:t>
      </w:r>
      <w:r w:rsidR="00993816" w:rsidRPr="00E45069">
        <w:t>s</w:t>
      </w:r>
      <w:r w:rsidR="009C570A" w:rsidRPr="00E45069">
        <w:t xml:space="preserve"> motivo</w:t>
      </w:r>
      <w:r w:rsidR="00993816" w:rsidRPr="00E45069">
        <w:t>s</w:t>
      </w:r>
      <w:r w:rsidR="009C570A" w:rsidRPr="00E45069">
        <w:t xml:space="preserve"> </w:t>
      </w:r>
      <w:r>
        <w:t xml:space="preserve">da </w:t>
      </w:r>
      <w:r w:rsidR="00993816" w:rsidRPr="00E45069">
        <w:t xml:space="preserve">restrição à inclusão </w:t>
      </w:r>
      <w:r w:rsidR="00294267" w:rsidRPr="00E45069">
        <w:t xml:space="preserve">apenas de </w:t>
      </w:r>
      <w:r>
        <w:t xml:space="preserve">participantes com obesidade </w:t>
      </w:r>
      <w:r w:rsidR="00993816" w:rsidRPr="00E45069">
        <w:t xml:space="preserve">grau I </w:t>
      </w:r>
      <w:r>
        <w:t>foram</w:t>
      </w:r>
      <w:r w:rsidR="005F6B73" w:rsidRPr="00E45069">
        <w:t xml:space="preserve">: </w:t>
      </w:r>
    </w:p>
    <w:p w14:paraId="5701D68D" w14:textId="5468D4FF" w:rsidR="00BF415B" w:rsidRPr="00E45069" w:rsidRDefault="005F1725" w:rsidP="005F1725">
      <w:pPr>
        <w:pStyle w:val="ListParagraph"/>
      </w:pPr>
      <w:r>
        <w:t>e</w:t>
      </w:r>
      <w:r w:rsidR="00AE5FE0" w:rsidRPr="00E45069">
        <w:t xml:space="preserve">sta representa a classificação de maior prevalência, de forma que </w:t>
      </w:r>
      <w:r w:rsidR="007A0C88" w:rsidRPr="00E45069">
        <w:t>para um primeiro estudo,</w:t>
      </w:r>
      <w:r w:rsidR="00AE5FE0" w:rsidRPr="00E45069">
        <w:t xml:space="preserve"> </w:t>
      </w:r>
      <w:r w:rsidR="00294267" w:rsidRPr="00E45069">
        <w:t>no contexto de saúde publica</w:t>
      </w:r>
      <w:r w:rsidR="00FF598C" w:rsidRPr="00E45069">
        <w:t xml:space="preserve">, </w:t>
      </w:r>
      <w:r w:rsidR="00AE5FE0" w:rsidRPr="00E45069">
        <w:t xml:space="preserve">é mais relevante o estudo </w:t>
      </w:r>
      <w:r>
        <w:t>da população com obesidade grau I</w:t>
      </w:r>
      <w:r w:rsidR="00AE5FE0" w:rsidRPr="00E45069">
        <w:t xml:space="preserve">; </w:t>
      </w:r>
    </w:p>
    <w:p w14:paraId="48B3CE73" w14:textId="396A4869" w:rsidR="004D4386" w:rsidRPr="00E45069" w:rsidRDefault="005F6B73" w:rsidP="00CB4CDC">
      <w:r w:rsidRPr="00E45069">
        <w:t>(</w:t>
      </w:r>
      <w:r w:rsidR="00335DDA" w:rsidRPr="00E45069">
        <w:t>b</w:t>
      </w:r>
      <w:r w:rsidRPr="00E45069">
        <w:t>)</w:t>
      </w:r>
      <w:r w:rsidR="0056060C" w:rsidRPr="00E45069">
        <w:t xml:space="preserve"> </w:t>
      </w:r>
      <w:r w:rsidR="005F1725">
        <w:t>m</w:t>
      </w:r>
      <w:r w:rsidR="0056060C" w:rsidRPr="00E45069">
        <w:t xml:space="preserve">anter </w:t>
      </w:r>
      <w:r w:rsidR="00FA7DA8" w:rsidRPr="00E45069">
        <w:t xml:space="preserve">a </w:t>
      </w:r>
      <w:r w:rsidR="0056060C" w:rsidRPr="00E45069">
        <w:t>uniformidade d</w:t>
      </w:r>
      <w:r w:rsidR="00FA7DA8" w:rsidRPr="00E45069">
        <w:t>a amostra</w:t>
      </w:r>
      <w:r w:rsidR="00483D86" w:rsidRPr="00E45069">
        <w:t xml:space="preserve">, </w:t>
      </w:r>
      <w:r w:rsidR="00FA7DA8" w:rsidRPr="00E45069">
        <w:t>já</w:t>
      </w:r>
      <w:r w:rsidR="00525612" w:rsidRPr="00E45069">
        <w:t xml:space="preserve"> que</w:t>
      </w:r>
      <w:r w:rsidR="00FA7DA8" w:rsidRPr="00E45069">
        <w:t xml:space="preserve"> comparações </w:t>
      </w:r>
      <w:r w:rsidR="0000781E" w:rsidRPr="00E45069">
        <w:t>entre</w:t>
      </w:r>
      <w:r w:rsidR="008150B8" w:rsidRPr="00E45069">
        <w:t xml:space="preserve"> </w:t>
      </w:r>
      <w:r w:rsidR="00FD4F4E" w:rsidRPr="00E45069">
        <w:t>participantes d</w:t>
      </w:r>
      <w:r w:rsidR="005F1725">
        <w:t>e</w:t>
      </w:r>
      <w:r w:rsidR="00FD4F4E" w:rsidRPr="00E45069">
        <w:t xml:space="preserve"> pesquisa</w:t>
      </w:r>
      <w:r w:rsidR="008150B8" w:rsidRPr="00E45069">
        <w:t xml:space="preserve"> com </w:t>
      </w:r>
      <w:r w:rsidR="005F1725">
        <w:t xml:space="preserve">classificações de IMC muito divergentes </w:t>
      </w:r>
      <w:r w:rsidR="00887301" w:rsidRPr="00E45069">
        <w:t>pode</w:t>
      </w:r>
      <w:r w:rsidR="00BF415B" w:rsidRPr="00E45069">
        <w:t>ria</w:t>
      </w:r>
      <w:r w:rsidR="00887301" w:rsidRPr="00E45069">
        <w:t xml:space="preserve"> levar a resultados enviesados, por representarem</w:t>
      </w:r>
      <w:r w:rsidR="00BC1EBA" w:rsidRPr="00E45069">
        <w:t xml:space="preserve"> diferentes espectros de gravidade da doença.</w:t>
      </w:r>
      <w:r w:rsidR="004F59C3" w:rsidRPr="00E45069">
        <w:t xml:space="preserve"> </w:t>
      </w:r>
    </w:p>
    <w:p w14:paraId="3831A015" w14:textId="080A7E94" w:rsidR="00D14247" w:rsidRPr="00E45069" w:rsidRDefault="00BF415B" w:rsidP="00CB4CDC">
      <w:r w:rsidRPr="00E45069">
        <w:t xml:space="preserve">Não </w:t>
      </w:r>
      <w:r w:rsidR="005F1725">
        <w:t xml:space="preserve">foram </w:t>
      </w:r>
      <w:r w:rsidRPr="00E45069">
        <w:t xml:space="preserve">incluídos </w:t>
      </w:r>
      <w:r w:rsidR="005F1725">
        <w:t>participantes de pesquisa</w:t>
      </w:r>
      <w:r w:rsidR="00A11FAE" w:rsidRPr="00E45069">
        <w:t xml:space="preserve"> portadores de comorbidades caracterizadas por inflamação crônica de baixo grau, </w:t>
      </w:r>
      <w:r w:rsidRPr="00E45069">
        <w:t xml:space="preserve">à exceção </w:t>
      </w:r>
      <w:r w:rsidR="00A11FAE" w:rsidRPr="00E45069">
        <w:t>da</w:t>
      </w:r>
      <w:r w:rsidR="005F1725">
        <w:t>quelas</w:t>
      </w:r>
      <w:r w:rsidR="00A11FAE" w:rsidRPr="00E45069">
        <w:t xml:space="preserve"> </w:t>
      </w:r>
      <w:r w:rsidR="00EF3E8E" w:rsidRPr="00E45069">
        <w:t>associadas ou secundárias</w:t>
      </w:r>
      <w:r w:rsidR="00A11FAE" w:rsidRPr="00E45069">
        <w:t xml:space="preserve"> à obesidade</w:t>
      </w:r>
      <w:r w:rsidR="00D14247" w:rsidRPr="00E45069">
        <w:t xml:space="preserve">. </w:t>
      </w:r>
      <w:r w:rsidR="00EF3E8E" w:rsidRPr="00E45069">
        <w:t xml:space="preserve">O motivo é que tais condições </w:t>
      </w:r>
      <w:r w:rsidR="005F1725">
        <w:t xml:space="preserve">poderiam gerar viés na interpretação dos </w:t>
      </w:r>
      <w:r w:rsidR="00EF3E8E" w:rsidRPr="00E45069">
        <w:t xml:space="preserve">parâmetros inflamatórios que </w:t>
      </w:r>
      <w:r w:rsidR="005F1725">
        <w:t xml:space="preserve">foram </w:t>
      </w:r>
      <w:r w:rsidR="00EF3E8E" w:rsidRPr="00E45069">
        <w:t xml:space="preserve">utilizados </w:t>
      </w:r>
      <w:r w:rsidR="009B6650" w:rsidRPr="00E45069">
        <w:t>para medir o efeito da intervenção</w:t>
      </w:r>
      <w:r w:rsidR="005F1725">
        <w:t>.</w:t>
      </w:r>
    </w:p>
    <w:p w14:paraId="5636014F" w14:textId="280C6DC0" w:rsidR="00BF415B" w:rsidRPr="00E45069" w:rsidRDefault="00A11FAE" w:rsidP="00CB4CDC">
      <w:r w:rsidRPr="00E45069">
        <w:lastRenderedPageBreak/>
        <w:t xml:space="preserve">Desta forma, não </w:t>
      </w:r>
      <w:r w:rsidR="005F1725">
        <w:t xml:space="preserve">foram </w:t>
      </w:r>
      <w:r w:rsidRPr="00E45069">
        <w:t>incluídos participantes</w:t>
      </w:r>
      <w:r w:rsidR="00D14247" w:rsidRPr="00E45069">
        <w:t xml:space="preserve"> </w:t>
      </w:r>
      <w:r w:rsidR="005F1725">
        <w:t>portadores de</w:t>
      </w:r>
      <w:r w:rsidRPr="00E45069">
        <w:t xml:space="preserve">: </w:t>
      </w:r>
    </w:p>
    <w:p w14:paraId="66713EE0" w14:textId="006ED6A6" w:rsidR="00D14247" w:rsidRPr="00CB4CDC" w:rsidRDefault="005F1725" w:rsidP="005F1725">
      <w:pPr>
        <w:pStyle w:val="ListParagraph"/>
        <w:numPr>
          <w:ilvl w:val="0"/>
          <w:numId w:val="73"/>
        </w:numPr>
      </w:pPr>
      <w:r>
        <w:t>d</w:t>
      </w:r>
      <w:r w:rsidR="00D14247" w:rsidRPr="00CB4CDC">
        <w:t>oenças autoimunes</w:t>
      </w:r>
      <w:r>
        <w:t xml:space="preserve"> – c</w:t>
      </w:r>
      <w:r w:rsidR="00D14247" w:rsidRPr="00CB4CDC">
        <w:t>ondições como artrite reumatoide e lúpus eritematoso sistêmico, psoríase</w:t>
      </w:r>
      <w:r w:rsidR="00B8152D" w:rsidRPr="00CB4CDC">
        <w:t>, diabetes mel</w:t>
      </w:r>
      <w:r w:rsidR="00EF3E8E" w:rsidRPr="00CB4CDC">
        <w:t>l</w:t>
      </w:r>
      <w:r w:rsidR="00B8152D" w:rsidRPr="00CB4CDC">
        <w:t>itus tipo 1 (exceção se faz a tireoidite de Hashimoto crônica compensada)</w:t>
      </w:r>
      <w:r w:rsidR="00EF3E8E" w:rsidRPr="00CB4CDC">
        <w:t>;</w:t>
      </w:r>
    </w:p>
    <w:p w14:paraId="072B08AC" w14:textId="1C3BF3EB" w:rsidR="00D14247" w:rsidRPr="00CB4CDC" w:rsidRDefault="00D14247" w:rsidP="005D05B4">
      <w:pPr>
        <w:pStyle w:val="ListParagraph"/>
      </w:pPr>
      <w:r w:rsidRPr="00CB4CDC">
        <w:t>doença inflamatória intestinal</w:t>
      </w:r>
      <w:r w:rsidR="005F1725">
        <w:t xml:space="preserve"> – </w:t>
      </w:r>
      <w:r w:rsidRPr="00CB4CDC">
        <w:t xml:space="preserve">por exemplo, doença de </w:t>
      </w:r>
      <w:proofErr w:type="spellStart"/>
      <w:r w:rsidRPr="00CB4CDC">
        <w:t>Crohn</w:t>
      </w:r>
      <w:proofErr w:type="spellEnd"/>
      <w:r w:rsidRPr="00CB4CDC">
        <w:t>, retocolite ulcerativa</w:t>
      </w:r>
      <w:r w:rsidR="00EF3E8E" w:rsidRPr="00CB4CDC">
        <w:t>;</w:t>
      </w:r>
    </w:p>
    <w:p w14:paraId="614995C5" w14:textId="282BA25B" w:rsidR="00EF3E8E" w:rsidRPr="00CB4CDC" w:rsidRDefault="005F1725" w:rsidP="005D05B4">
      <w:pPr>
        <w:pStyle w:val="ListParagraph"/>
      </w:pPr>
      <w:r>
        <w:t>d</w:t>
      </w:r>
      <w:r w:rsidR="00D14247" w:rsidRPr="00CB4CDC">
        <w:t>oenças neurodegenerativas</w:t>
      </w:r>
      <w:r>
        <w:t xml:space="preserve"> –</w:t>
      </w:r>
      <w:r w:rsidR="00D14247" w:rsidRPr="00CB4CDC">
        <w:t xml:space="preserve"> como Doença de Alzheimer e Doença de Parkinson</w:t>
      </w:r>
      <w:r w:rsidR="00EF3E8E" w:rsidRPr="00CB4CDC">
        <w:t>;</w:t>
      </w:r>
    </w:p>
    <w:p w14:paraId="39228F28" w14:textId="7E5526C7" w:rsidR="00D14247" w:rsidRPr="00CB4CDC" w:rsidRDefault="005F1725" w:rsidP="005D05B4">
      <w:pPr>
        <w:pStyle w:val="ListParagraph"/>
      </w:pPr>
      <w:r>
        <w:t>d</w:t>
      </w:r>
      <w:r w:rsidR="00D14247" w:rsidRPr="00CB4CDC">
        <w:t>oença renal crônica com taxa de filtração glomerular &lt; 60 mg/dl</w:t>
      </w:r>
      <w:r w:rsidR="00EF3E8E" w:rsidRPr="00CB4CDC">
        <w:t>;</w:t>
      </w:r>
    </w:p>
    <w:p w14:paraId="0BBF6059" w14:textId="299FF4A8" w:rsidR="00D14247" w:rsidRPr="00CB4CDC" w:rsidRDefault="005F1725" w:rsidP="005D05B4">
      <w:pPr>
        <w:pStyle w:val="ListParagraph"/>
      </w:pPr>
      <w:r>
        <w:t>p</w:t>
      </w:r>
      <w:r w:rsidR="00D14247" w:rsidRPr="00CB4CDC">
        <w:t xml:space="preserve">neumopatias crônicas </w:t>
      </w:r>
      <w:r>
        <w:t xml:space="preserve">– </w:t>
      </w:r>
      <w:r w:rsidR="00D14247" w:rsidRPr="00CB4CDC">
        <w:t>como doença pulmonar obstrutiva crônica</w:t>
      </w:r>
      <w:r w:rsidR="00EF3E8E" w:rsidRPr="00CB4CDC">
        <w:t>;</w:t>
      </w:r>
    </w:p>
    <w:p w14:paraId="6E15DC90" w14:textId="6A784E67" w:rsidR="00B8152D" w:rsidRPr="00CB4CDC" w:rsidRDefault="005F1725" w:rsidP="005D05B4">
      <w:pPr>
        <w:pStyle w:val="ListParagraph"/>
      </w:pPr>
      <w:r>
        <w:t>n</w:t>
      </w:r>
      <w:r w:rsidR="00B8152D" w:rsidRPr="00CB4CDC">
        <w:t>eoplasias</w:t>
      </w:r>
      <w:r w:rsidR="00EF3E8E" w:rsidRPr="00CB4CDC">
        <w:t>;</w:t>
      </w:r>
    </w:p>
    <w:p w14:paraId="03F989C6" w14:textId="7C7E05A7" w:rsidR="00B8152D" w:rsidRPr="00CB4CDC" w:rsidRDefault="005F1725" w:rsidP="005D05B4">
      <w:pPr>
        <w:pStyle w:val="ListParagraph"/>
      </w:pPr>
      <w:r>
        <w:t>d</w:t>
      </w:r>
      <w:r w:rsidR="00D14247" w:rsidRPr="00CB4CDC">
        <w:t>oenças associadas a imunodepressão</w:t>
      </w:r>
      <w:r>
        <w:t xml:space="preserve"> – </w:t>
      </w:r>
      <w:r w:rsidR="00D14247" w:rsidRPr="00CB4CDC">
        <w:t>como</w:t>
      </w:r>
      <w:r w:rsidR="00B8152D" w:rsidRPr="00CB4CDC">
        <w:t xml:space="preserve"> </w:t>
      </w:r>
      <w:r w:rsidR="004645BA" w:rsidRPr="00CB4CDC">
        <w:t>infeção</w:t>
      </w:r>
      <w:r w:rsidR="00B8152D" w:rsidRPr="00CB4CDC">
        <w:t xml:space="preserve"> pelo HIV, transplan</w:t>
      </w:r>
      <w:r>
        <w:t>tados</w:t>
      </w:r>
      <w:r w:rsidR="00B8152D" w:rsidRPr="00CB4CDC">
        <w:t>, imunodeficiência</w:t>
      </w:r>
      <w:r>
        <w:t>s</w:t>
      </w:r>
      <w:r w:rsidR="00EF3E8E" w:rsidRPr="00CB4CDC">
        <w:t>;</w:t>
      </w:r>
    </w:p>
    <w:p w14:paraId="056FF576" w14:textId="2216C287" w:rsidR="00B8152D" w:rsidRPr="00CB4CDC" w:rsidRDefault="005F1725" w:rsidP="005D05B4">
      <w:pPr>
        <w:pStyle w:val="ListParagraph"/>
      </w:pPr>
      <w:r>
        <w:t>o</w:t>
      </w:r>
      <w:r w:rsidR="00B8152D" w:rsidRPr="00CB4CDC">
        <w:t>utras</w:t>
      </w:r>
      <w:r>
        <w:t xml:space="preserve"> condições inflamatórias –</w:t>
      </w:r>
      <w:r w:rsidR="00B8152D" w:rsidRPr="00CB4CDC">
        <w:t xml:space="preserve"> como doença periodontal crônic</w:t>
      </w:r>
      <w:r w:rsidR="00EF3E8E" w:rsidRPr="00CB4CDC">
        <w:t>a;</w:t>
      </w:r>
    </w:p>
    <w:p w14:paraId="341E8C5E" w14:textId="1D7F7511" w:rsidR="00B8152D" w:rsidRPr="00CB4CDC" w:rsidRDefault="005F1725" w:rsidP="005F1725">
      <w:r>
        <w:t>Em adição, não foram incluídos participantes com h</w:t>
      </w:r>
      <w:r w:rsidR="00B8152D" w:rsidRPr="00CB4CDC">
        <w:t xml:space="preserve">istórico de uso crônico de </w:t>
      </w:r>
      <w:r>
        <w:t xml:space="preserve">anti-inflamatórios esteroidais ou não esteroidais, ou drogas </w:t>
      </w:r>
      <w:r w:rsidR="00B8152D" w:rsidRPr="00CB4CDC">
        <w:t>imunossupressor</w:t>
      </w:r>
      <w:r>
        <w:t>as</w:t>
      </w:r>
      <w:r w:rsidR="00EF3E8E" w:rsidRPr="00CB4CDC">
        <w:t>.</w:t>
      </w:r>
    </w:p>
    <w:p w14:paraId="3BD2D85F" w14:textId="6D0040D0" w:rsidR="0067751A" w:rsidRPr="00E45069" w:rsidRDefault="00C93293" w:rsidP="00CB4CDC">
      <w:pPr>
        <w:rPr>
          <w:color w:val="000000"/>
        </w:rPr>
      </w:pPr>
      <w:r w:rsidRPr="00E45069">
        <w:t>Devido a</w:t>
      </w:r>
      <w:r w:rsidR="00E41CD9" w:rsidRPr="00E45069">
        <w:t xml:space="preserve"> </w:t>
      </w:r>
      <w:r w:rsidR="008C7D00" w:rsidRPr="00E45069">
        <w:t>interferências n</w:t>
      </w:r>
      <w:r w:rsidR="005F1725">
        <w:t>as</w:t>
      </w:r>
      <w:r w:rsidR="00E41CD9" w:rsidRPr="00E45069">
        <w:t xml:space="preserve"> </w:t>
      </w:r>
      <w:r w:rsidR="005F1725">
        <w:t>análises de impedância bioelétrica corporal</w:t>
      </w:r>
      <w:r w:rsidR="008D15F8" w:rsidRPr="00E45069">
        <w:t xml:space="preserve">, </w:t>
      </w:r>
      <w:r w:rsidR="00004C0F" w:rsidRPr="00E45069">
        <w:t xml:space="preserve">não </w:t>
      </w:r>
      <w:r w:rsidR="005F1725">
        <w:t xml:space="preserve">foram </w:t>
      </w:r>
      <w:r w:rsidR="00004C0F" w:rsidRPr="00E45069">
        <w:t xml:space="preserve">incluídos </w:t>
      </w:r>
      <w:r w:rsidR="005F1725">
        <w:t>participantes com</w:t>
      </w:r>
      <w:r w:rsidR="00E41CD9" w:rsidRPr="00E45069">
        <w:t xml:space="preserve"> insuficiência cardíaca</w:t>
      </w:r>
      <w:r w:rsidR="004401EC" w:rsidRPr="00E45069">
        <w:t xml:space="preserve"> estágio clínico C</w:t>
      </w:r>
      <w:r w:rsidR="006F7302" w:rsidRPr="00E45069">
        <w:t xml:space="preserve"> ou D</w:t>
      </w:r>
      <w:r w:rsidR="005F1725">
        <w:t>,</w:t>
      </w:r>
      <w:r w:rsidR="00FF780D" w:rsidRPr="00E45069">
        <w:t xml:space="preserve"> trombose venosa profunda</w:t>
      </w:r>
      <w:r w:rsidR="005F1725">
        <w:t>,</w:t>
      </w:r>
      <w:r w:rsidR="00FF780D" w:rsidRPr="00E45069">
        <w:t xml:space="preserve"> </w:t>
      </w:r>
      <w:r w:rsidR="00C23809" w:rsidRPr="00E45069">
        <w:t>membros</w:t>
      </w:r>
      <w:r w:rsidR="005F1725">
        <w:t xml:space="preserve"> amputados,</w:t>
      </w:r>
      <w:r w:rsidR="00DB3787" w:rsidRPr="00E45069">
        <w:t xml:space="preserve"> edema periférico</w:t>
      </w:r>
      <w:r w:rsidR="005F1725">
        <w:t xml:space="preserve">, </w:t>
      </w:r>
      <w:proofErr w:type="spellStart"/>
      <w:r w:rsidR="00DB5BD1" w:rsidRPr="00E45069">
        <w:t>paquidermia</w:t>
      </w:r>
      <w:proofErr w:type="spellEnd"/>
      <w:r w:rsidR="00AF5E3D" w:rsidRPr="00E45069">
        <w:t xml:space="preserve">, linfedema crônico </w:t>
      </w:r>
      <w:r w:rsidR="00DB5BD1" w:rsidRPr="00E45069">
        <w:t xml:space="preserve">ou lesões de pele que acometam o local de posicionamento dos eletrodos </w:t>
      </w:r>
      <w:sdt>
        <w:sdtPr>
          <w:rPr>
            <w:color w:val="000000"/>
          </w:rPr>
          <w:tag w:val="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513224856"/>
          <w:placeholder>
            <w:docPart w:val="55C80E4DE40DE24792D23E4E367A52B9"/>
          </w:placeholder>
        </w:sdtPr>
        <w:sdtContent>
          <w:r w:rsidR="00301E1A" w:rsidRPr="00E45069">
            <w:rPr>
              <w:color w:val="000000"/>
            </w:rPr>
            <w:t>(KYLE et al., 2004)</w:t>
          </w:r>
        </w:sdtContent>
      </w:sdt>
      <w:r w:rsidR="0067751A" w:rsidRPr="00E45069">
        <w:rPr>
          <w:color w:val="000000"/>
        </w:rPr>
        <w:t>.</w:t>
      </w:r>
      <w:r w:rsidR="004C2763" w:rsidRPr="00E45069">
        <w:rPr>
          <w:color w:val="000000"/>
        </w:rPr>
        <w:t xml:space="preserve"> Pelo mesmo motivo, </w:t>
      </w:r>
      <w:r w:rsidR="00851DFF" w:rsidRPr="00E45069">
        <w:rPr>
          <w:color w:val="000000"/>
        </w:rPr>
        <w:t>n</w:t>
      </w:r>
      <w:r w:rsidR="0067751A" w:rsidRPr="00E45069">
        <w:rPr>
          <w:color w:val="000000"/>
        </w:rPr>
        <w:t xml:space="preserve">ão </w:t>
      </w:r>
      <w:r w:rsidR="005F1725">
        <w:rPr>
          <w:color w:val="000000"/>
        </w:rPr>
        <w:t xml:space="preserve">foram </w:t>
      </w:r>
      <w:r w:rsidR="0067751A" w:rsidRPr="00E45069">
        <w:rPr>
          <w:color w:val="000000"/>
        </w:rPr>
        <w:t xml:space="preserve">incluídos participantes de pesquisa que nos três meses anteriores ao recrutamento tenham </w:t>
      </w:r>
      <w:r w:rsidR="00101A5A" w:rsidRPr="00E45069">
        <w:rPr>
          <w:color w:val="000000"/>
        </w:rPr>
        <w:t xml:space="preserve">iniciado ou </w:t>
      </w:r>
      <w:r w:rsidR="0067751A" w:rsidRPr="00E45069">
        <w:rPr>
          <w:color w:val="000000"/>
        </w:rPr>
        <w:t xml:space="preserve">passado por modificação de doses de </w:t>
      </w:r>
      <w:r w:rsidR="004C2763" w:rsidRPr="00E45069">
        <w:rPr>
          <w:color w:val="000000"/>
        </w:rPr>
        <w:t>diuréticos</w:t>
      </w:r>
      <w:r w:rsidR="0067728C" w:rsidRPr="00E45069">
        <w:rPr>
          <w:color w:val="000000"/>
        </w:rPr>
        <w:t xml:space="preserve">. </w:t>
      </w:r>
    </w:p>
    <w:p w14:paraId="4299D846" w14:textId="1DB62608" w:rsidR="00DC2417" w:rsidRPr="00E45069" w:rsidRDefault="00A01C67" w:rsidP="00CB4CDC">
      <w:pPr>
        <w:rPr>
          <w:b/>
          <w:bCs/>
        </w:rPr>
      </w:pPr>
      <w:r w:rsidRPr="00E45069">
        <w:t>Apesar de estudos terem sugerido</w:t>
      </w:r>
      <w:r w:rsidR="000B0A2D" w:rsidRPr="00E45069">
        <w:t xml:space="preserve"> que </w:t>
      </w:r>
      <w:r w:rsidR="00C10103">
        <w:t xml:space="preserve">a análise de </w:t>
      </w:r>
      <w:r w:rsidR="00C10103" w:rsidRPr="00C10103">
        <w:t>impedância bioelétrica corporal</w:t>
      </w:r>
      <w:r w:rsidR="000B0A2D" w:rsidRPr="00E45069">
        <w:t xml:space="preserve"> não </w:t>
      </w:r>
      <w:r w:rsidR="00C44613" w:rsidRPr="00E45069">
        <w:t>caus</w:t>
      </w:r>
      <w:r w:rsidR="00DC2417" w:rsidRPr="00E45069">
        <w:t>a</w:t>
      </w:r>
      <w:r w:rsidR="00C44613" w:rsidRPr="00E45069">
        <w:t xml:space="preserve"> interferência no funcionamento de dispositivos cardíacos implantáveis</w:t>
      </w:r>
      <w:r w:rsidR="00D606C3" w:rsidRPr="00E45069">
        <w:t xml:space="preserve"> </w:t>
      </w:r>
      <w:sdt>
        <w:sdtPr>
          <w:rPr>
            <w:color w:val="000000"/>
          </w:rPr>
          <w:tag w:val="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
          <w:id w:val="609174208"/>
          <w:placeholder>
            <w:docPart w:val="DefaultPlaceholder_-1854013440"/>
          </w:placeholder>
        </w:sdtPr>
        <w:sdtContent>
          <w:r w:rsidR="00301E1A" w:rsidRPr="00E45069">
            <w:rPr>
              <w:color w:val="000000"/>
            </w:rPr>
            <w:t>(CHABIN et al., 2019)</w:t>
          </w:r>
        </w:sdtContent>
      </w:sdt>
      <w:r w:rsidR="00C44613" w:rsidRPr="00E45069">
        <w:t>, n</w:t>
      </w:r>
      <w:r w:rsidR="003C30A9" w:rsidRPr="00E45069">
        <w:t xml:space="preserve">ão </w:t>
      </w:r>
      <w:r w:rsidR="00C10103">
        <w:t xml:space="preserve">foram </w:t>
      </w:r>
      <w:r w:rsidR="003C30A9" w:rsidRPr="00E45069">
        <w:t xml:space="preserve">incluídos participantes </w:t>
      </w:r>
      <w:r w:rsidR="006139D9" w:rsidRPr="00E45069">
        <w:t xml:space="preserve">de pesquisa </w:t>
      </w:r>
      <w:r w:rsidR="00CD29C6" w:rsidRPr="00E45069">
        <w:t xml:space="preserve">que façam uso destes dispositivos, </w:t>
      </w:r>
      <w:r w:rsidR="00564A75" w:rsidRPr="00E45069">
        <w:t xml:space="preserve">como </w:t>
      </w:r>
      <w:r w:rsidR="003C30A9" w:rsidRPr="00E45069">
        <w:t>marca</w:t>
      </w:r>
      <w:r w:rsidR="0080491D" w:rsidRPr="00E45069">
        <w:t>-</w:t>
      </w:r>
      <w:r w:rsidR="003C30A9" w:rsidRPr="00E45069">
        <w:t>passo</w:t>
      </w:r>
      <w:r w:rsidR="006139D9" w:rsidRPr="00E45069">
        <w:t xml:space="preserve"> ou cardioversor desfibrilador implantável</w:t>
      </w:r>
      <w:r w:rsidR="00C10103">
        <w:t xml:space="preserve">, </w:t>
      </w:r>
      <w:r w:rsidR="00C10103" w:rsidRPr="00C10103">
        <w:t>por motivo de segurança</w:t>
      </w:r>
      <w:r w:rsidR="00C10103">
        <w:t>.</w:t>
      </w:r>
    </w:p>
    <w:p w14:paraId="555F400F" w14:textId="67857084" w:rsidR="00B1512D" w:rsidRPr="00E45069" w:rsidRDefault="00DC2417" w:rsidP="00CB4CDC">
      <w:pPr>
        <w:rPr>
          <w:b/>
          <w:bCs/>
        </w:rPr>
      </w:pPr>
      <w:r w:rsidRPr="00E45069">
        <w:t xml:space="preserve">Como descrito previamente em </w:t>
      </w:r>
      <w:r w:rsidRPr="00E45069">
        <w:rPr>
          <w:i/>
          <w:iCs/>
        </w:rPr>
        <w:t>Contraindicações, Interações Medicamentosas e Toxicidad</w:t>
      </w:r>
      <w:r w:rsidR="000C0ED5" w:rsidRPr="00E45069">
        <w:rPr>
          <w:i/>
          <w:iCs/>
        </w:rPr>
        <w:t>e</w:t>
      </w:r>
      <w:r w:rsidR="000C0ED5" w:rsidRPr="00E45069">
        <w:t>,</w:t>
      </w:r>
      <w:r w:rsidR="000C0ED5" w:rsidRPr="00E45069">
        <w:rPr>
          <w:b/>
          <w:bCs/>
        </w:rPr>
        <w:t xml:space="preserve"> </w:t>
      </w:r>
      <w:r w:rsidR="000C0ED5" w:rsidRPr="00E45069">
        <w:t>n</w:t>
      </w:r>
      <w:r w:rsidR="00B1512D" w:rsidRPr="00E45069">
        <w:t xml:space="preserve">ão </w:t>
      </w:r>
      <w:r w:rsidR="00C10103">
        <w:t xml:space="preserve">foram </w:t>
      </w:r>
      <w:r w:rsidR="00B1512D" w:rsidRPr="00E45069">
        <w:t xml:space="preserve">incluídos </w:t>
      </w:r>
      <w:r w:rsidR="003C30A9" w:rsidRPr="00E45069">
        <w:t>participantes</w:t>
      </w:r>
      <w:r w:rsidR="00B1512D" w:rsidRPr="00E45069">
        <w:t xml:space="preserve"> com </w:t>
      </w:r>
      <w:r w:rsidR="00604920" w:rsidRPr="00E45069">
        <w:t>quadros diarreicos crônicos.</w:t>
      </w:r>
    </w:p>
    <w:p w14:paraId="37FCC889" w14:textId="7947C463" w:rsidR="00AA745A" w:rsidRPr="00E45069" w:rsidRDefault="00DC2417" w:rsidP="00CB4CDC">
      <w:r w:rsidRPr="00E45069">
        <w:t>Por motivos éticos, n</w:t>
      </w:r>
      <w:r w:rsidR="00774426" w:rsidRPr="00E45069">
        <w:t xml:space="preserve">ão </w:t>
      </w:r>
      <w:r w:rsidR="00C10103">
        <w:t xml:space="preserve">foram </w:t>
      </w:r>
      <w:r w:rsidR="00774426" w:rsidRPr="00E45069">
        <w:t>incluídos</w:t>
      </w:r>
      <w:r w:rsidR="00DB2D43" w:rsidRPr="00E45069">
        <w:t xml:space="preserve"> </w:t>
      </w:r>
      <w:r w:rsidRPr="00E45069">
        <w:t>participantes</w:t>
      </w:r>
      <w:r w:rsidR="00B851F9" w:rsidRPr="00E45069">
        <w:t xml:space="preserve"> </w:t>
      </w:r>
      <w:r w:rsidR="00C10103">
        <w:t xml:space="preserve">com </w:t>
      </w:r>
      <w:r w:rsidR="01080229" w:rsidRPr="00E45069">
        <w:t>restrição d</w:t>
      </w:r>
      <w:r w:rsidR="00C10103">
        <w:t>e</w:t>
      </w:r>
      <w:r w:rsidR="01080229" w:rsidRPr="00E45069">
        <w:t xml:space="preserve"> liberdade ou do esclarecimento necessário para o adequado consentimento à participação do estudo</w:t>
      </w:r>
      <w:r w:rsidR="00DB2D43" w:rsidRPr="00E45069">
        <w:t>.</w:t>
      </w:r>
      <w:r w:rsidR="00AA745A" w:rsidRPr="00E45069">
        <w:rPr>
          <w:vanish/>
        </w:rPr>
        <w:t>Top of Form</w:t>
      </w:r>
    </w:p>
    <w:p w14:paraId="63572CE2" w14:textId="1B3F23C1" w:rsidR="00737B70" w:rsidRPr="00E45069" w:rsidRDefault="001E4188" w:rsidP="00A606F3">
      <w:pPr>
        <w:pStyle w:val="Heading3"/>
      </w:pPr>
      <w:bookmarkStart w:id="101" w:name="_Toc187787255"/>
      <w:r w:rsidRPr="00E45069">
        <w:lastRenderedPageBreak/>
        <w:t>Critérios de exclusão</w:t>
      </w:r>
      <w:bookmarkEnd w:id="101"/>
    </w:p>
    <w:p w14:paraId="3C63AF21" w14:textId="7E3CD724" w:rsidR="00666BFD" w:rsidRPr="00E45069" w:rsidRDefault="008232C2" w:rsidP="00CB4CDC">
      <w:r>
        <w:rPr>
          <w:lang w:val="pt-PT"/>
        </w:rPr>
        <w:t>R</w:t>
      </w:r>
      <w:proofErr w:type="spellStart"/>
      <w:r w:rsidR="00737B70" w:rsidRPr="00E45069">
        <w:t>etira</w:t>
      </w:r>
      <w:r>
        <w:t>da</w:t>
      </w:r>
      <w:proofErr w:type="spellEnd"/>
      <w:r w:rsidR="00737B70" w:rsidRPr="00E45069">
        <w:t xml:space="preserve"> </w:t>
      </w:r>
      <w:r>
        <w:t>d</w:t>
      </w:r>
      <w:r w:rsidR="00737B70" w:rsidRPr="00E45069">
        <w:t>o consentimento; eventos adversos diretamente envolvidos com a pesquisa ou não associado a ela, à critério do comitê de monitoramento externo; mulheres que se tornem gestantes ou desejem engravidar no período do estudo; eventos não previstos, sob deliberação do comitê de monitoramento externo.</w:t>
      </w:r>
    </w:p>
    <w:p w14:paraId="3E9BBE71" w14:textId="2DB6577F" w:rsidR="00666BFD" w:rsidRPr="00E45069" w:rsidRDefault="001E4188" w:rsidP="00A606F3">
      <w:pPr>
        <w:pStyle w:val="Heading3"/>
      </w:pPr>
      <w:bookmarkStart w:id="102" w:name="_Toc187787256"/>
      <w:r w:rsidRPr="00E45069">
        <w:t>Seleção e recrutamento</w:t>
      </w:r>
      <w:bookmarkEnd w:id="102"/>
      <w:r w:rsidRPr="00E45069">
        <w:t xml:space="preserve"> </w:t>
      </w:r>
    </w:p>
    <w:p w14:paraId="77E5BB41" w14:textId="3DFF10E9" w:rsidR="00666BFD" w:rsidRPr="00E45069" w:rsidRDefault="00666BFD" w:rsidP="00CB4CDC">
      <w:r w:rsidRPr="00E45069">
        <w:t xml:space="preserve">O estudo </w:t>
      </w:r>
      <w:r w:rsidR="008232C2">
        <w:t>foi</w:t>
      </w:r>
      <w:r w:rsidRPr="00E45069">
        <w:t xml:space="preserve"> desenvolvido em colaboração com a Secretaria de Saúde da cidade de Jardinópolis – SP. </w:t>
      </w:r>
      <w:r w:rsidR="008232C2">
        <w:t xml:space="preserve">A divulgação do recrutamento </w:t>
      </w:r>
      <w:r w:rsidRPr="00E45069">
        <w:t>cont</w:t>
      </w:r>
      <w:r w:rsidR="008232C2">
        <w:t>ou</w:t>
      </w:r>
      <w:r w:rsidRPr="00E45069">
        <w:t xml:space="preserve"> com auxílio da</w:t>
      </w:r>
      <w:r w:rsidR="008232C2">
        <w:t xml:space="preserve"> equipe </w:t>
      </w:r>
      <w:r w:rsidRPr="00E45069">
        <w:t xml:space="preserve">das Estratégias de Saúde da Família (ESF), conforme treinamento </w:t>
      </w:r>
      <w:r w:rsidR="008232C2">
        <w:t>prévio</w:t>
      </w:r>
      <w:r w:rsidRPr="00E45069">
        <w:t xml:space="preserve"> da equipe de pesquisa. </w:t>
      </w:r>
    </w:p>
    <w:p w14:paraId="434DB462" w14:textId="32112BDC" w:rsidR="00666BFD" w:rsidRPr="00E45069" w:rsidRDefault="00666BFD" w:rsidP="00CB4CDC">
      <w:r w:rsidRPr="008232C2">
        <w:rPr>
          <w:highlight w:val="yellow"/>
        </w:rPr>
        <w:t xml:space="preserve">Para os que demonstrarem interesse em participar, será realizado contato telefônico </w:t>
      </w:r>
      <w:r w:rsidR="00681F08" w:rsidRPr="008232C2">
        <w:rPr>
          <w:highlight w:val="yellow"/>
        </w:rPr>
        <w:t>pela equipe de pesquisa</w:t>
      </w:r>
      <w:r w:rsidRPr="008232C2">
        <w:rPr>
          <w:highlight w:val="yellow"/>
        </w:rPr>
        <w:t xml:space="preserve">, de forma a dar maior detalhamento sobre o estudo, seus objetivos, métodos, riscos, desconfortos e potenciais benefícios, em linguagem simples e acessível. Para os que demonstrarem interesse em participar, será conferido se o participante potencial preenche os critérios de inclusão e não-inclusão. Após as explicações e esclarecimentos de dúvidas e questionamentos, e persistindo o interesse na participação, será enviado ao participante potencial o Termo de Consentimento Livre e Esclarecido (TCLE). Será orientado a lê-lo com calma e atenção, e a entrar em contato com a equipe de pesquisa se houverem outras dúvidas. O </w:t>
      </w:r>
      <w:r w:rsidR="009B7129" w:rsidRPr="008232C2">
        <w:rPr>
          <w:highlight w:val="yellow"/>
        </w:rPr>
        <w:t>TCLE</w:t>
      </w:r>
      <w:r w:rsidRPr="008232C2">
        <w:rPr>
          <w:highlight w:val="yellow"/>
        </w:rPr>
        <w:t xml:space="preserve"> poderá ser </w:t>
      </w:r>
      <w:r w:rsidR="009B7129" w:rsidRPr="008232C2">
        <w:rPr>
          <w:highlight w:val="yellow"/>
        </w:rPr>
        <w:t xml:space="preserve">encaminhado ao </w:t>
      </w:r>
      <w:r w:rsidR="00FD4F4E" w:rsidRPr="008232C2">
        <w:rPr>
          <w:highlight w:val="yellow"/>
        </w:rPr>
        <w:t>participante da pesquisa</w:t>
      </w:r>
      <w:r w:rsidR="009B7129" w:rsidRPr="008232C2">
        <w:rPr>
          <w:highlight w:val="yellow"/>
        </w:rPr>
        <w:t xml:space="preserve"> para seu esclarecimento</w:t>
      </w:r>
      <w:r w:rsidRPr="008232C2">
        <w:rPr>
          <w:highlight w:val="yellow"/>
        </w:rPr>
        <w:t xml:space="preserve"> através de </w:t>
      </w:r>
      <w:r w:rsidRPr="008232C2">
        <w:rPr>
          <w:i/>
          <w:iCs/>
          <w:highlight w:val="yellow"/>
        </w:rPr>
        <w:t>WhatsApp</w:t>
      </w:r>
      <w:r w:rsidRPr="008232C2">
        <w:rPr>
          <w:highlight w:val="yellow"/>
        </w:rPr>
        <w:t>, e-mail, ou da sua Unidade de Saúde.</w:t>
      </w:r>
    </w:p>
    <w:p w14:paraId="170DF28A" w14:textId="4651C9FC" w:rsidR="00666BFD" w:rsidRPr="008232C2" w:rsidRDefault="00666BFD" w:rsidP="00CB4CDC">
      <w:pPr>
        <w:rPr>
          <w:highlight w:val="yellow"/>
        </w:rPr>
      </w:pPr>
      <w:r w:rsidRPr="008232C2">
        <w:rPr>
          <w:highlight w:val="yellow"/>
        </w:rPr>
        <w:t xml:space="preserve">O consentimento </w:t>
      </w:r>
      <w:r w:rsidR="008232C2" w:rsidRPr="008232C2">
        <w:rPr>
          <w:highlight w:val="yellow"/>
        </w:rPr>
        <w:t>foi</w:t>
      </w:r>
      <w:r w:rsidRPr="008232C2">
        <w:rPr>
          <w:highlight w:val="yellow"/>
        </w:rPr>
        <w:t xml:space="preserve"> obtido apenas </w:t>
      </w:r>
      <w:proofErr w:type="spellStart"/>
      <w:r w:rsidRPr="008232C2">
        <w:rPr>
          <w:highlight w:val="yellow"/>
        </w:rPr>
        <w:t>após</w:t>
      </w:r>
      <w:proofErr w:type="spellEnd"/>
      <w:r w:rsidRPr="008232C2">
        <w:rPr>
          <w:highlight w:val="yellow"/>
        </w:rPr>
        <w:t xml:space="preserve"> o </w:t>
      </w:r>
      <w:r w:rsidR="00FD4F4E" w:rsidRPr="008232C2">
        <w:rPr>
          <w:highlight w:val="yellow"/>
        </w:rPr>
        <w:t>participante da pesquisa</w:t>
      </w:r>
      <w:r w:rsidRPr="008232C2">
        <w:rPr>
          <w:highlight w:val="yellow"/>
        </w:rPr>
        <w:t xml:space="preserve"> estar suficientemente esclarecido de todos os </w:t>
      </w:r>
      <w:proofErr w:type="spellStart"/>
      <w:r w:rsidRPr="008232C2">
        <w:rPr>
          <w:highlight w:val="yellow"/>
        </w:rPr>
        <w:t>possíveis</w:t>
      </w:r>
      <w:proofErr w:type="spellEnd"/>
      <w:r w:rsidRPr="008232C2">
        <w:rPr>
          <w:highlight w:val="yellow"/>
        </w:rPr>
        <w:t xml:space="preserve"> </w:t>
      </w:r>
      <w:proofErr w:type="spellStart"/>
      <w:r w:rsidRPr="008232C2">
        <w:rPr>
          <w:highlight w:val="yellow"/>
        </w:rPr>
        <w:t>benefícios</w:t>
      </w:r>
      <w:proofErr w:type="spellEnd"/>
      <w:r w:rsidR="008232C2" w:rsidRPr="008232C2">
        <w:rPr>
          <w:highlight w:val="yellow"/>
        </w:rPr>
        <w:t xml:space="preserve"> e</w:t>
      </w:r>
      <w:r w:rsidRPr="008232C2">
        <w:rPr>
          <w:highlight w:val="yellow"/>
        </w:rPr>
        <w:t xml:space="preserve"> riscos</w:t>
      </w:r>
      <w:r w:rsidR="008232C2" w:rsidRPr="008232C2">
        <w:rPr>
          <w:highlight w:val="yellow"/>
        </w:rPr>
        <w:t>,</w:t>
      </w:r>
      <w:r w:rsidRPr="008232C2">
        <w:rPr>
          <w:highlight w:val="yellow"/>
        </w:rPr>
        <w:t xml:space="preserve"> procedimentos realizados e fornecidas todas as </w:t>
      </w:r>
      <w:proofErr w:type="spellStart"/>
      <w:r w:rsidRPr="008232C2">
        <w:rPr>
          <w:highlight w:val="yellow"/>
        </w:rPr>
        <w:t>informações</w:t>
      </w:r>
      <w:proofErr w:type="spellEnd"/>
      <w:r w:rsidRPr="008232C2">
        <w:rPr>
          <w:highlight w:val="yellow"/>
        </w:rPr>
        <w:t xml:space="preserve"> pertinentes à pesquisa. </w:t>
      </w:r>
    </w:p>
    <w:p w14:paraId="598F2040" w14:textId="6F96A9FB" w:rsidR="009B7129" w:rsidRPr="008232C2" w:rsidRDefault="009B7129" w:rsidP="00CB4CDC">
      <w:pPr>
        <w:rPr>
          <w:highlight w:val="yellow"/>
        </w:rPr>
      </w:pPr>
      <w:r w:rsidRPr="008232C2">
        <w:rPr>
          <w:highlight w:val="yellow"/>
        </w:rPr>
        <w:t>Caso</w:t>
      </w:r>
      <w:r w:rsidR="00666BFD" w:rsidRPr="008232C2">
        <w:rPr>
          <w:highlight w:val="yellow"/>
        </w:rPr>
        <w:t xml:space="preserve"> o potencial participante </w:t>
      </w:r>
      <w:r w:rsidRPr="008232C2">
        <w:rPr>
          <w:highlight w:val="yellow"/>
        </w:rPr>
        <w:t>opte</w:t>
      </w:r>
      <w:r w:rsidR="00666BFD" w:rsidRPr="008232C2">
        <w:rPr>
          <w:highlight w:val="yellow"/>
        </w:rPr>
        <w:t xml:space="preserve"> por </w:t>
      </w:r>
      <w:r w:rsidRPr="008232C2">
        <w:rPr>
          <w:highlight w:val="yellow"/>
        </w:rPr>
        <w:t>fazer parte</w:t>
      </w:r>
      <w:r w:rsidR="00666BFD" w:rsidRPr="008232C2">
        <w:rPr>
          <w:highlight w:val="yellow"/>
        </w:rPr>
        <w:t xml:space="preserve"> do estudo, </w:t>
      </w:r>
      <w:r w:rsidRPr="008232C2">
        <w:rPr>
          <w:highlight w:val="yellow"/>
        </w:rPr>
        <w:t xml:space="preserve">o TCLE será devidamente preenchido, </w:t>
      </w:r>
      <w:r w:rsidR="00666BFD" w:rsidRPr="008232C2">
        <w:rPr>
          <w:highlight w:val="yellow"/>
        </w:rPr>
        <w:t>no momento mais oportuno para o participante</w:t>
      </w:r>
      <w:r w:rsidRPr="008232C2">
        <w:rPr>
          <w:highlight w:val="yellow"/>
        </w:rPr>
        <w:t>. Todas</w:t>
      </w:r>
      <w:r w:rsidR="00666BFD" w:rsidRPr="008232C2">
        <w:rPr>
          <w:highlight w:val="yellow"/>
        </w:rPr>
        <w:t xml:space="preserve"> as páginas </w:t>
      </w:r>
      <w:r w:rsidRPr="008232C2">
        <w:rPr>
          <w:highlight w:val="yellow"/>
        </w:rPr>
        <w:t xml:space="preserve">serão rubricadas </w:t>
      </w:r>
      <w:r w:rsidR="00666BFD" w:rsidRPr="008232C2">
        <w:rPr>
          <w:highlight w:val="yellow"/>
        </w:rPr>
        <w:t xml:space="preserve">e </w:t>
      </w:r>
      <w:r w:rsidRPr="008232C2">
        <w:rPr>
          <w:highlight w:val="yellow"/>
        </w:rPr>
        <w:t xml:space="preserve">o documento será </w:t>
      </w:r>
      <w:r w:rsidR="00666BFD" w:rsidRPr="008232C2">
        <w:rPr>
          <w:highlight w:val="yellow"/>
        </w:rPr>
        <w:t xml:space="preserve">assinado em </w:t>
      </w:r>
      <w:r w:rsidRPr="008232C2">
        <w:rPr>
          <w:highlight w:val="yellow"/>
        </w:rPr>
        <w:t>duas</w:t>
      </w:r>
      <w:r w:rsidR="00666BFD" w:rsidRPr="008232C2">
        <w:rPr>
          <w:highlight w:val="yellow"/>
        </w:rPr>
        <w:t xml:space="preserve"> vias</w:t>
      </w:r>
      <w:r w:rsidRPr="008232C2">
        <w:rPr>
          <w:highlight w:val="yellow"/>
        </w:rPr>
        <w:t>, tanto</w:t>
      </w:r>
      <w:r w:rsidR="00666BFD" w:rsidRPr="008232C2">
        <w:rPr>
          <w:highlight w:val="yellow"/>
        </w:rPr>
        <w:t xml:space="preserve"> pelo participante </w:t>
      </w:r>
      <w:r w:rsidRPr="008232C2">
        <w:rPr>
          <w:highlight w:val="yellow"/>
        </w:rPr>
        <w:t>da</w:t>
      </w:r>
      <w:r w:rsidR="00666BFD" w:rsidRPr="008232C2">
        <w:rPr>
          <w:highlight w:val="yellow"/>
        </w:rPr>
        <w:t xml:space="preserve"> pesquisa </w:t>
      </w:r>
      <w:r w:rsidRPr="008232C2">
        <w:rPr>
          <w:highlight w:val="yellow"/>
        </w:rPr>
        <w:t>quanto</w:t>
      </w:r>
      <w:r w:rsidR="00666BFD" w:rsidRPr="008232C2">
        <w:rPr>
          <w:highlight w:val="yellow"/>
        </w:rPr>
        <w:t xml:space="preserve"> pelo pesquisador</w:t>
      </w:r>
      <w:r w:rsidRPr="008232C2">
        <w:rPr>
          <w:highlight w:val="yellow"/>
        </w:rPr>
        <w:t>. Essa prática está em conformidade</w:t>
      </w:r>
      <w:r w:rsidR="00666BFD" w:rsidRPr="008232C2">
        <w:rPr>
          <w:highlight w:val="yellow"/>
        </w:rPr>
        <w:t xml:space="preserve"> com as </w:t>
      </w:r>
      <w:r w:rsidRPr="008232C2">
        <w:rPr>
          <w:highlight w:val="yellow"/>
        </w:rPr>
        <w:t xml:space="preserve">diretrizes estabelecidas na </w:t>
      </w:r>
      <w:r w:rsidR="00666BFD" w:rsidRPr="008232C2">
        <w:rPr>
          <w:highlight w:val="yellow"/>
        </w:rPr>
        <w:t>Resolução CNS 466/2012.</w:t>
      </w:r>
    </w:p>
    <w:p w14:paraId="6C613557" w14:textId="0EC1CAA8" w:rsidR="00666BFD" w:rsidRPr="00E45069" w:rsidRDefault="00666BFD" w:rsidP="00CB4CDC">
      <w:r w:rsidRPr="008232C2">
        <w:rPr>
          <w:highlight w:val="yellow"/>
        </w:rPr>
        <w:t xml:space="preserve">Uma das vias será entregue ao </w:t>
      </w:r>
      <w:r w:rsidR="00FD4F4E" w:rsidRPr="008232C2">
        <w:rPr>
          <w:highlight w:val="yellow"/>
        </w:rPr>
        <w:t>participante da pesquisa</w:t>
      </w:r>
      <w:r w:rsidRPr="008232C2">
        <w:rPr>
          <w:highlight w:val="yellow"/>
        </w:rPr>
        <w:t xml:space="preserve">. A </w:t>
      </w:r>
      <w:r w:rsidR="009C5145" w:rsidRPr="008232C2">
        <w:rPr>
          <w:highlight w:val="yellow"/>
        </w:rPr>
        <w:t>via</w:t>
      </w:r>
      <w:r w:rsidRPr="008232C2">
        <w:rPr>
          <w:highlight w:val="yellow"/>
        </w:rPr>
        <w:t xml:space="preserve"> impressa será armazenada em um arquivo protegido por chave no </w:t>
      </w:r>
      <w:r w:rsidR="009C5145" w:rsidRPr="008232C2">
        <w:rPr>
          <w:highlight w:val="yellow"/>
        </w:rPr>
        <w:t>centro de pesquisa</w:t>
      </w:r>
      <w:r w:rsidRPr="008232C2">
        <w:rPr>
          <w:highlight w:val="yellow"/>
        </w:rPr>
        <w:t xml:space="preserve">, ao qual só a </w:t>
      </w:r>
      <w:r w:rsidR="009C5145" w:rsidRPr="008232C2">
        <w:rPr>
          <w:highlight w:val="yellow"/>
        </w:rPr>
        <w:t xml:space="preserve">equipe </w:t>
      </w:r>
      <w:r w:rsidR="009C5145" w:rsidRPr="008232C2">
        <w:rPr>
          <w:highlight w:val="yellow"/>
        </w:rPr>
        <w:lastRenderedPageBreak/>
        <w:t>de pesquisa tem</w:t>
      </w:r>
      <w:r w:rsidRPr="008232C2">
        <w:rPr>
          <w:highlight w:val="yellow"/>
        </w:rPr>
        <w:t xml:space="preserve"> acesso. </w:t>
      </w:r>
      <w:r w:rsidR="00123BCA" w:rsidRPr="008232C2">
        <w:rPr>
          <w:highlight w:val="yellow"/>
        </w:rPr>
        <w:t xml:space="preserve">Para maior segurança </w:t>
      </w:r>
      <w:r w:rsidR="00F457C3" w:rsidRPr="008232C2">
        <w:rPr>
          <w:highlight w:val="yellow"/>
        </w:rPr>
        <w:t xml:space="preserve">no armazenamento dos dados, uma via </w:t>
      </w:r>
      <w:r w:rsidR="009C5145" w:rsidRPr="008232C2">
        <w:rPr>
          <w:highlight w:val="yellow"/>
        </w:rPr>
        <w:t xml:space="preserve">digitalizada </w:t>
      </w:r>
      <w:r w:rsidR="00F457C3" w:rsidRPr="008232C2">
        <w:rPr>
          <w:highlight w:val="yellow"/>
        </w:rPr>
        <w:t>será salva</w:t>
      </w:r>
      <w:r w:rsidR="009C5145" w:rsidRPr="008232C2">
        <w:rPr>
          <w:highlight w:val="yellow"/>
        </w:rPr>
        <w:t xml:space="preserve"> no </w:t>
      </w:r>
      <w:proofErr w:type="spellStart"/>
      <w:r w:rsidR="009C5145" w:rsidRPr="008232C2">
        <w:rPr>
          <w:highlight w:val="yellow"/>
        </w:rPr>
        <w:t>REDCap</w:t>
      </w:r>
      <w:proofErr w:type="spellEnd"/>
      <w:r w:rsidR="009C5145" w:rsidRPr="008232C2">
        <w:rPr>
          <w:highlight w:val="yellow"/>
        </w:rPr>
        <w:t>.</w:t>
      </w:r>
      <w:r w:rsidR="009C5145" w:rsidRPr="00E45069">
        <w:t xml:space="preserve"> </w:t>
      </w:r>
    </w:p>
    <w:p w14:paraId="559681B2" w14:textId="6FBC411B" w:rsidR="00A13B8E" w:rsidRPr="00E45069" w:rsidRDefault="001E4188" w:rsidP="00A606F3">
      <w:pPr>
        <w:pStyle w:val="Heading3"/>
      </w:pPr>
      <w:bookmarkStart w:id="103" w:name="_Toc187787257"/>
      <w:r w:rsidRPr="00E45069">
        <w:t xml:space="preserve">Inclusão de </w:t>
      </w:r>
      <w:r w:rsidR="005F1725">
        <w:t>participantes de pesquisa</w:t>
      </w:r>
      <w:r w:rsidRPr="00E45069">
        <w:t xml:space="preserve"> do sexo feminino</w:t>
      </w:r>
      <w:bookmarkEnd w:id="103"/>
    </w:p>
    <w:p w14:paraId="66047AD1" w14:textId="6DC681A8" w:rsidR="00A13B8E" w:rsidRPr="00E45069" w:rsidRDefault="00A13B8E" w:rsidP="00924963">
      <w:r w:rsidRPr="00E45069">
        <w:t xml:space="preserve">Não há evidências suficientes para afirmar que 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E45069">
        <w:t xml:space="preserve"> é segura para gestantes e lactentes </w:t>
      </w:r>
      <w:sdt>
        <w:sdtPr>
          <w:rPr>
            <w:color w:val="000000"/>
          </w:rPr>
          <w:tag w:val="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190489201"/>
          <w:placeholder>
            <w:docPart w:val="334E13AFC2FC514ABE59F8AA7830F092"/>
          </w:placeholder>
        </w:sdtPr>
        <w:sdtContent>
          <w:r w:rsidR="00301E1A" w:rsidRPr="00E45069">
            <w:rPr>
              <w:color w:val="000000"/>
            </w:rPr>
            <w:t>(GERMOSÉN-ROBINEAU, 2005; PEREIRA et al., 2020a)</w:t>
          </w:r>
        </w:sdtContent>
      </w:sdt>
      <w:r w:rsidRPr="00E45069">
        <w:t xml:space="preserve">. Portanto, a </w:t>
      </w:r>
      <w:r w:rsidR="00924963">
        <w:t>avaliação de elegibilidade de</w:t>
      </w:r>
      <w:r w:rsidRPr="00E45069">
        <w:t xml:space="preserve"> participantes do sexo feminino </w:t>
      </w:r>
      <w:r w:rsidR="00924963">
        <w:t>foi</w:t>
      </w:r>
      <w:r w:rsidRPr="00E45069">
        <w:t xml:space="preserve"> uma questão ética importante</w:t>
      </w:r>
      <w:r w:rsidR="00924963">
        <w:t>,</w:t>
      </w:r>
      <w:r w:rsidRPr="00E45069">
        <w:t xml:space="preserve"> tratada com o máximo cuidado. </w:t>
      </w:r>
      <w:r w:rsidR="00924963">
        <w:t>D</w:t>
      </w:r>
      <w:r w:rsidRPr="00E45069">
        <w:t xml:space="preserve">urante o processo de esclarecimento, </w:t>
      </w:r>
      <w:r w:rsidR="00924963">
        <w:t>a</w:t>
      </w:r>
      <w:r w:rsidR="00E67EAE" w:rsidRPr="00E45069">
        <w:t xml:space="preserve">s potenciais </w:t>
      </w:r>
      <w:r w:rsidR="005F1725">
        <w:t>participantes de pesquisa</w:t>
      </w:r>
      <w:r w:rsidR="009C5145" w:rsidRPr="00E45069">
        <w:t xml:space="preserve"> receber</w:t>
      </w:r>
      <w:r w:rsidR="00924963">
        <w:t>am</w:t>
      </w:r>
      <w:r w:rsidR="009C5145" w:rsidRPr="00E45069">
        <w:t xml:space="preserve"> informações claras e compreensíveis sobre os objetivos, procedimentos e riscos envolvidos, no que tange a possibilidade de gestação</w:t>
      </w:r>
      <w:r w:rsidR="00144DA5" w:rsidRPr="00E45069">
        <w:t xml:space="preserve">, garantindo sua autonomia.  </w:t>
      </w:r>
    </w:p>
    <w:p w14:paraId="7A638960" w14:textId="771C9AF6" w:rsidR="00A13B8E" w:rsidRPr="00E45069" w:rsidRDefault="00A13B8E" w:rsidP="00924963">
      <w:pPr>
        <w:ind w:firstLine="720"/>
      </w:pPr>
      <w:r w:rsidRPr="00E45069">
        <w:t xml:space="preserve">Por este motivo, a </w:t>
      </w:r>
      <w:r w:rsidR="00924963">
        <w:t>elegibilidade para</w:t>
      </w:r>
      <w:r w:rsidRPr="00E45069">
        <w:t xml:space="preserve"> inclusão</w:t>
      </w:r>
      <w:r w:rsidR="00924963">
        <w:t xml:space="preserve"> foi averiguada através da estratificação do risco gestacional.</w:t>
      </w:r>
      <w:r w:rsidRPr="00E45069">
        <w:t xml:space="preserve"> Com base </w:t>
      </w:r>
      <w:r w:rsidR="00924963">
        <w:t>no histórico ginecológico</w:t>
      </w:r>
      <w:r w:rsidRPr="00E45069">
        <w:t xml:space="preserve">, as </w:t>
      </w:r>
      <w:r w:rsidR="00924963">
        <w:t xml:space="preserve">candidatas foram </w:t>
      </w:r>
      <w:r w:rsidRPr="00E45069">
        <w:t xml:space="preserve">categorizadas em dois grupos: alto risco de gravidez e baixo risco de gravidez. </w:t>
      </w:r>
    </w:p>
    <w:p w14:paraId="4E4E4C77" w14:textId="1FE31366" w:rsidR="00A13B8E" w:rsidRPr="00E45069" w:rsidRDefault="00A13B8E" w:rsidP="00924963">
      <w:r w:rsidRPr="00E45069">
        <w:t xml:space="preserve">As mulheres estratificadas como alto risco de gravidez </w:t>
      </w:r>
      <w:r w:rsidR="00924963">
        <w:t xml:space="preserve">foram triadas com avaliação sérica de </w:t>
      </w:r>
      <w:r w:rsidR="00FD2AC4" w:rsidRPr="00E45069">
        <w:t>gonadotrofina coriônica humana</w:t>
      </w:r>
      <w:r w:rsidR="00663931" w:rsidRPr="00E45069">
        <w:t xml:space="preserve"> </w:t>
      </w:r>
      <w:r w:rsidR="00FD2AC4" w:rsidRPr="00E45069">
        <w:t>beta</w:t>
      </w:r>
      <w:r w:rsidRPr="00E45069">
        <w:t xml:space="preserve"> </w:t>
      </w:r>
      <w:r w:rsidR="00FD2AC4" w:rsidRPr="00E45069">
        <w:t>(</w:t>
      </w:r>
      <w:r w:rsidRPr="00E45069">
        <w:t>β-HCG</w:t>
      </w:r>
      <w:r w:rsidR="00FD2AC4" w:rsidRPr="00E45069">
        <w:t>)</w:t>
      </w:r>
      <w:r w:rsidRPr="00E45069">
        <w:t xml:space="preserve">. </w:t>
      </w:r>
      <w:r w:rsidR="00F07F8F" w:rsidRPr="00E45069">
        <w:t xml:space="preserve">Mulheres </w:t>
      </w:r>
      <w:r w:rsidR="00ED7337" w:rsidRPr="00E45069">
        <w:t>de</w:t>
      </w:r>
      <w:r w:rsidR="00F07F8F" w:rsidRPr="00E45069">
        <w:t xml:space="preserve"> baixo risco de gravidez </w:t>
      </w:r>
      <w:r w:rsidR="00924963">
        <w:t xml:space="preserve">poderiam </w:t>
      </w:r>
      <w:r w:rsidR="00F07F8F" w:rsidRPr="00E45069">
        <w:t>ser incluídas sem a necessidade d</w:t>
      </w:r>
      <w:r w:rsidR="00924963">
        <w:t>o</w:t>
      </w:r>
      <w:r w:rsidR="00F07F8F" w:rsidRPr="00E45069">
        <w:t xml:space="preserve"> teste de β-HCG. A realização deste teste depende</w:t>
      </w:r>
      <w:r w:rsidR="00924963">
        <w:t xml:space="preserve">u </w:t>
      </w:r>
      <w:r w:rsidR="00F07F8F" w:rsidRPr="00E45069">
        <w:t>de decisão compartilhada entre o pesquisador e a participante</w:t>
      </w:r>
      <w:r w:rsidR="00144DA5" w:rsidRPr="00E45069">
        <w:t xml:space="preserve">. </w:t>
      </w:r>
    </w:p>
    <w:p w14:paraId="67E5FA98" w14:textId="42B0AE8C" w:rsidR="00144DA5" w:rsidRPr="00E45069" w:rsidRDefault="00144DA5" w:rsidP="00CB4CDC">
      <w:r w:rsidRPr="00E45069">
        <w:t xml:space="preserve">Os critérios utilizados para estratificar as mulheres em idade fértil </w:t>
      </w:r>
      <w:r w:rsidR="00924963">
        <w:t>em</w:t>
      </w:r>
      <w:r w:rsidR="006816F5" w:rsidRPr="00E45069">
        <w:t xml:space="preserve"> </w:t>
      </w:r>
      <w:r w:rsidRPr="00E45069">
        <w:t xml:space="preserve">alto risco de gravidez </w:t>
      </w:r>
      <w:r w:rsidR="00924963">
        <w:t>foram</w:t>
      </w:r>
      <w:r w:rsidRPr="00E45069">
        <w:t>:</w:t>
      </w:r>
    </w:p>
    <w:p w14:paraId="7CCB99B8" w14:textId="688537E1" w:rsidR="00144DA5" w:rsidRPr="00E45069" w:rsidRDefault="00E40040" w:rsidP="005D05B4">
      <w:pPr>
        <w:pStyle w:val="ListParagraph"/>
        <w:numPr>
          <w:ilvl w:val="0"/>
          <w:numId w:val="74"/>
        </w:numPr>
      </w:pPr>
      <w:r w:rsidRPr="00E45069">
        <w:t xml:space="preserve">mulheres </w:t>
      </w:r>
      <w:r w:rsidR="00144DA5" w:rsidRPr="00E45069">
        <w:t xml:space="preserve">que não usam contraceptivos eficazes, que incluem: uso exclusivo de método de barreia ou métodos comportamentais, como temperatura corporal, percepção da ovulação pelo corrimento e </w:t>
      </w:r>
      <w:r w:rsidR="00D9654D" w:rsidRPr="00E45069">
        <w:t>calendário menstrual</w:t>
      </w:r>
      <w:r w:rsidR="00144DA5" w:rsidRPr="00E45069">
        <w:t xml:space="preserve">. </w:t>
      </w:r>
    </w:p>
    <w:p w14:paraId="29D51564" w14:textId="5B2534A3" w:rsidR="00A13B8E" w:rsidRPr="00E45069" w:rsidRDefault="00E40040" w:rsidP="005D05B4">
      <w:pPr>
        <w:pStyle w:val="ListParagraph"/>
      </w:pPr>
      <w:r w:rsidRPr="00E45069">
        <w:t xml:space="preserve">mulheres </w:t>
      </w:r>
      <w:r w:rsidR="00A13B8E" w:rsidRPr="00E45069">
        <w:t>que usam contraceptivos de forma inconsistente ou incorreta;</w:t>
      </w:r>
    </w:p>
    <w:p w14:paraId="6EA26661" w14:textId="581E9752" w:rsidR="00A13B8E" w:rsidRPr="00E45069" w:rsidRDefault="00E40040" w:rsidP="005D05B4">
      <w:pPr>
        <w:pStyle w:val="ListParagraph"/>
      </w:pPr>
      <w:r w:rsidRPr="00E45069">
        <w:t xml:space="preserve">mulheres </w:t>
      </w:r>
      <w:r w:rsidR="00A13B8E" w:rsidRPr="00E45069">
        <w:t>que tiveram relações sexuais sem proteção;</w:t>
      </w:r>
    </w:p>
    <w:p w14:paraId="673E9B43" w14:textId="1D8231F4" w:rsidR="00A13B8E" w:rsidRPr="00E45069" w:rsidRDefault="00E40040" w:rsidP="005D05B4">
      <w:pPr>
        <w:pStyle w:val="ListParagraph"/>
      </w:pPr>
      <w:r w:rsidRPr="00E45069">
        <w:t xml:space="preserve">mulheres </w:t>
      </w:r>
      <w:r w:rsidR="00A13B8E" w:rsidRPr="00E45069">
        <w:t>que estão em tratamento para infertilidade;</w:t>
      </w:r>
    </w:p>
    <w:p w14:paraId="477C6EA3" w14:textId="7E137790" w:rsidR="00821819" w:rsidRPr="00E45069" w:rsidRDefault="00E40040" w:rsidP="005D05B4">
      <w:pPr>
        <w:pStyle w:val="ListParagraph"/>
      </w:pPr>
      <w:r w:rsidRPr="00E45069">
        <w:t xml:space="preserve">mulheres </w:t>
      </w:r>
      <w:r w:rsidR="00143C32" w:rsidRPr="00E45069">
        <w:t>no período pós-parto</w:t>
      </w:r>
      <w:r w:rsidR="00A13B8E" w:rsidRPr="00E45069">
        <w:t>;</w:t>
      </w:r>
    </w:p>
    <w:p w14:paraId="3EB1C90F" w14:textId="42725568" w:rsidR="00924963" w:rsidRDefault="00924963" w:rsidP="00924963">
      <w:r w:rsidRPr="00924963">
        <w:t xml:space="preserve">Os critérios </w:t>
      </w:r>
      <w:r>
        <w:t xml:space="preserve">de </w:t>
      </w:r>
      <w:r w:rsidRPr="00924963">
        <w:t>estratifica</w:t>
      </w:r>
      <w:r>
        <w:t xml:space="preserve">ção </w:t>
      </w:r>
      <w:r w:rsidRPr="00924963">
        <w:t xml:space="preserve">em </w:t>
      </w:r>
      <w:r>
        <w:t xml:space="preserve">baixo </w:t>
      </w:r>
      <w:r w:rsidRPr="00924963">
        <w:t>risco de gravidez foram:</w:t>
      </w:r>
    </w:p>
    <w:p w14:paraId="639A46EE" w14:textId="3B142BFF" w:rsidR="00144DA5" w:rsidRPr="00E45069" w:rsidRDefault="00E40040" w:rsidP="005D05B4">
      <w:pPr>
        <w:pStyle w:val="ListParagraph"/>
        <w:numPr>
          <w:ilvl w:val="0"/>
          <w:numId w:val="75"/>
        </w:numPr>
      </w:pPr>
      <w:r w:rsidRPr="00E45069">
        <w:t xml:space="preserve">mulheres </w:t>
      </w:r>
      <w:r w:rsidR="00144DA5" w:rsidRPr="00E45069">
        <w:t xml:space="preserve">que usam contraceptivos eficazes de forma consistente e correta. São considerados métodos eficazes: contraceptivos hormonais como pílulas, adesivos, injetáveis, anéis, implantes </w:t>
      </w:r>
      <w:proofErr w:type="spellStart"/>
      <w:r w:rsidR="00144DA5" w:rsidRPr="00E45069">
        <w:t>subdérmicos</w:t>
      </w:r>
      <w:proofErr w:type="spellEnd"/>
      <w:r w:rsidR="00144DA5" w:rsidRPr="00E45069">
        <w:t xml:space="preserve"> e dispositivos intrauterinos (DIU)</w:t>
      </w:r>
      <w:r w:rsidR="00684A4E" w:rsidRPr="00E45069">
        <w:t xml:space="preserve"> hormonais</w:t>
      </w:r>
      <w:r w:rsidR="00144DA5" w:rsidRPr="00E45069">
        <w:t>;</w:t>
      </w:r>
      <w:r w:rsidR="00E43505" w:rsidRPr="00E45069">
        <w:t xml:space="preserve"> </w:t>
      </w:r>
      <w:r w:rsidR="00144DA5" w:rsidRPr="00E45069">
        <w:t xml:space="preserve">DIU não hormonal (cobre ou prata); </w:t>
      </w:r>
    </w:p>
    <w:p w14:paraId="309FF12D" w14:textId="6D9501FF" w:rsidR="00A13B8E" w:rsidRPr="00E45069" w:rsidRDefault="00E40040" w:rsidP="005D05B4">
      <w:pPr>
        <w:pStyle w:val="ListParagraph"/>
      </w:pPr>
      <w:r w:rsidRPr="00E45069">
        <w:lastRenderedPageBreak/>
        <w:t xml:space="preserve">mulheres </w:t>
      </w:r>
      <w:r w:rsidR="00A13B8E" w:rsidRPr="00E45069">
        <w:t>que não tiveram relações sexuais nos últimos 6 meses ou mais;</w:t>
      </w:r>
    </w:p>
    <w:p w14:paraId="02F42797" w14:textId="418437FF" w:rsidR="00144DA5" w:rsidRPr="00E45069" w:rsidRDefault="00E40040" w:rsidP="005D05B4">
      <w:pPr>
        <w:pStyle w:val="ListParagraph"/>
      </w:pPr>
      <w:r w:rsidRPr="00E45069">
        <w:t xml:space="preserve">mulheres </w:t>
      </w:r>
      <w:r w:rsidR="0082316E" w:rsidRPr="00E45069">
        <w:t>submetidas a</w:t>
      </w:r>
      <w:r w:rsidR="00144DA5" w:rsidRPr="00E45069">
        <w:t xml:space="preserve"> esterilização </w:t>
      </w:r>
      <w:r w:rsidR="0082316E" w:rsidRPr="00E45069">
        <w:t xml:space="preserve">cirúrgica, </w:t>
      </w:r>
      <w:r w:rsidR="00144DA5" w:rsidRPr="00E45069">
        <w:t>como ligadura tubária ou vasectomia do parceiro;</w:t>
      </w:r>
    </w:p>
    <w:p w14:paraId="6B9F6FF8" w14:textId="52A557A8" w:rsidR="00A13B8E" w:rsidRPr="00E45069" w:rsidRDefault="00E40040" w:rsidP="005D05B4">
      <w:pPr>
        <w:pStyle w:val="ListParagraph"/>
      </w:pPr>
      <w:r w:rsidRPr="00E45069">
        <w:t>mulheres que estão em menopausa;</w:t>
      </w:r>
    </w:p>
    <w:p w14:paraId="5E976C10" w14:textId="7A8FDDF3" w:rsidR="00A13B8E" w:rsidRPr="00E45069" w:rsidRDefault="00E40040" w:rsidP="005D05B4">
      <w:pPr>
        <w:pStyle w:val="ListParagraph"/>
      </w:pPr>
      <w:r w:rsidRPr="00E45069">
        <w:t xml:space="preserve">mulheres </w:t>
      </w:r>
      <w:r w:rsidR="00A13B8E" w:rsidRPr="00E45069">
        <w:t xml:space="preserve">que apresentam </w:t>
      </w:r>
      <w:r w:rsidR="0091566C" w:rsidRPr="00E45069">
        <w:t>diagnóstico</w:t>
      </w:r>
      <w:r w:rsidR="00A13B8E" w:rsidRPr="00E45069">
        <w:t xml:space="preserve"> de infertilidade ou que </w:t>
      </w:r>
      <w:r w:rsidR="00355C0C" w:rsidRPr="00E45069">
        <w:t>tenham sido submetidas a ooforectomia bilateral ou histerectomia</w:t>
      </w:r>
      <w:r w:rsidR="00A13B8E" w:rsidRPr="00E45069">
        <w:t>.</w:t>
      </w:r>
    </w:p>
    <w:p w14:paraId="72199307" w14:textId="2A51335B" w:rsidR="00A13B8E" w:rsidRPr="00E45069" w:rsidRDefault="00A13B8E" w:rsidP="00CB4CDC">
      <w:r w:rsidRPr="00E45069">
        <w:t xml:space="preserve">Nas situações em que a gravidez não </w:t>
      </w:r>
      <w:r w:rsidR="00924963">
        <w:t>era</w:t>
      </w:r>
      <w:r w:rsidRPr="00E45069">
        <w:t xml:space="preserve"> naturalmente possível</w:t>
      </w:r>
      <w:r w:rsidR="00924963">
        <w:t xml:space="preserve"> — </w:t>
      </w:r>
      <w:r w:rsidR="00A01EC2" w:rsidRPr="00E45069">
        <w:t>histerectomi</w:t>
      </w:r>
      <w:r w:rsidR="00924963">
        <w:t>a</w:t>
      </w:r>
      <w:r w:rsidR="00A01EC2" w:rsidRPr="00E45069">
        <w:t>, ooforectomia bilateral</w:t>
      </w:r>
      <w:r w:rsidRPr="00E45069">
        <w:t xml:space="preserve">, pós-menopausa, esterilização cirúrgica, relacionamento homoafetivo </w:t>
      </w:r>
      <w:r w:rsidR="00924963">
        <w:t>exclusivo</w:t>
      </w:r>
      <w:r w:rsidR="00E40040">
        <w:t xml:space="preserve">, ausência de relação </w:t>
      </w:r>
      <w:r w:rsidRPr="00E45069">
        <w:t>sexual</w:t>
      </w:r>
      <w:r w:rsidR="00E40040">
        <w:t xml:space="preserve"> —</w:t>
      </w:r>
      <w:r w:rsidRPr="00E45069">
        <w:t xml:space="preserve"> o uso de método contraceptivo pode</w:t>
      </w:r>
      <w:r w:rsidR="004168F0" w:rsidRPr="00E45069">
        <w:t>r</w:t>
      </w:r>
      <w:r w:rsidR="00E40040">
        <w:t>ia</w:t>
      </w:r>
      <w:r w:rsidRPr="00E45069">
        <w:t xml:space="preserve"> ser dispensado </w:t>
      </w:r>
      <w:sdt>
        <w:sdtPr>
          <w:rPr>
            <w:color w:val="000000"/>
          </w:rPr>
          <w:tag w:val="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
          <w:id w:val="-861272055"/>
          <w:placeholder>
            <w:docPart w:val="2D9E71785A7E004C874DC34496B8FCAD"/>
          </w:placeholder>
        </w:sdtPr>
        <w:sdtContent>
          <w:r w:rsidR="00301E1A" w:rsidRPr="00E45069">
            <w:rPr>
              <w:color w:val="000000"/>
            </w:rPr>
            <w:t>(CONEP, 2015; “RESOLUÇÃO Nº 466, DE 12 DE DEZEMBRO DE 2012”, 2012)</w:t>
          </w:r>
        </w:sdtContent>
      </w:sdt>
      <w:r w:rsidRPr="00E45069">
        <w:t>.</w:t>
      </w:r>
    </w:p>
    <w:p w14:paraId="5A2A5EFD" w14:textId="18CC9F29" w:rsidR="00144DA5" w:rsidRPr="00E45069" w:rsidRDefault="00E40040" w:rsidP="00CB4CDC">
      <w:r>
        <w:t>Para as</w:t>
      </w:r>
      <w:r w:rsidR="00D30C7B" w:rsidRPr="00E45069">
        <w:t xml:space="preserve"> participante</w:t>
      </w:r>
      <w:r w:rsidR="00B208B9" w:rsidRPr="00E45069">
        <w:t xml:space="preserve"> em idade fértil e sob</w:t>
      </w:r>
      <w:r w:rsidR="00D30C7B" w:rsidRPr="00E45069">
        <w:t xml:space="preserve"> risco de </w:t>
      </w:r>
      <w:r w:rsidR="001A2326" w:rsidRPr="00E45069">
        <w:t xml:space="preserve">engravidar, </w:t>
      </w:r>
      <w:r w:rsidR="00144DA5" w:rsidRPr="00E45069">
        <w:t>os seguintes cuidados</w:t>
      </w:r>
      <w:r>
        <w:t xml:space="preserve"> foram adotados</w:t>
      </w:r>
      <w:r w:rsidR="00144DA5" w:rsidRPr="00E45069">
        <w:t>:</w:t>
      </w:r>
    </w:p>
    <w:p w14:paraId="268AFC09" w14:textId="2CCB54B7" w:rsidR="00144DA5" w:rsidRPr="005D05B4" w:rsidRDefault="00E40040" w:rsidP="005D05B4">
      <w:pPr>
        <w:pStyle w:val="ListParagraph"/>
        <w:numPr>
          <w:ilvl w:val="0"/>
          <w:numId w:val="76"/>
        </w:numPr>
        <w:rPr>
          <w:lang w:val="pt-PT"/>
        </w:rPr>
      </w:pPr>
      <w:r w:rsidRPr="00E45069">
        <w:t xml:space="preserve">monitoramento </w:t>
      </w:r>
      <w:r w:rsidR="00144DA5" w:rsidRPr="00E45069">
        <w:t>regular quanto à possibilidade de gravidez</w:t>
      </w:r>
      <w:r>
        <w:t xml:space="preserve"> — as participantes foram </w:t>
      </w:r>
      <w:r w:rsidR="00144DA5" w:rsidRPr="005D05B4">
        <w:rPr>
          <w:lang w:val="pt-PT"/>
        </w:rPr>
        <w:t xml:space="preserve">orientadas sobre </w:t>
      </w:r>
      <w:r w:rsidR="00144DA5" w:rsidRPr="00E45069">
        <w:t>a importância de informar imediatamente à equipe de pesquisa caso ocorra alguma mudança em sua condição reprodutiva durante o período de estudo</w:t>
      </w:r>
      <w:r w:rsidR="00144DA5" w:rsidRPr="005D05B4">
        <w:rPr>
          <w:lang w:val="pt-PT"/>
        </w:rPr>
        <w:t>.</w:t>
      </w:r>
    </w:p>
    <w:p w14:paraId="3CF39CDE" w14:textId="4E69529C" w:rsidR="00A13B8E" w:rsidRPr="00E45069" w:rsidRDefault="00E40040" w:rsidP="005D05B4">
      <w:pPr>
        <w:pStyle w:val="ListParagraph"/>
        <w:rPr>
          <w:lang w:val="pt-PT"/>
        </w:rPr>
      </w:pPr>
      <w:r>
        <w:t xml:space="preserve">participantes </w:t>
      </w:r>
      <w:r w:rsidR="00144DA5" w:rsidRPr="00E45069">
        <w:t xml:space="preserve">que </w:t>
      </w:r>
      <w:r w:rsidR="00144DA5" w:rsidRPr="00E45069">
        <w:rPr>
          <w:lang w:val="pt-PT"/>
        </w:rPr>
        <w:t xml:space="preserve">já </w:t>
      </w:r>
      <w:r>
        <w:rPr>
          <w:lang w:val="pt-PT"/>
        </w:rPr>
        <w:t xml:space="preserve">estavam em </w:t>
      </w:r>
      <w:r w:rsidR="00144DA5" w:rsidRPr="00E45069">
        <w:rPr>
          <w:lang w:val="pt-PT"/>
        </w:rPr>
        <w:t>uso de</w:t>
      </w:r>
      <w:r w:rsidR="00821819" w:rsidRPr="00E45069">
        <w:rPr>
          <w:lang w:val="pt-PT"/>
        </w:rPr>
        <w:t xml:space="preserve"> método</w:t>
      </w:r>
      <w:r w:rsidR="00A13B8E" w:rsidRPr="00E45069">
        <w:rPr>
          <w:lang w:val="pt-PT"/>
        </w:rPr>
        <w:t xml:space="preserve"> </w:t>
      </w:r>
      <w:proofErr w:type="spellStart"/>
      <w:r w:rsidR="00A13B8E" w:rsidRPr="00E45069">
        <w:rPr>
          <w:lang w:val="pt-PT"/>
        </w:rPr>
        <w:t>contraceptivo</w:t>
      </w:r>
      <w:proofErr w:type="spellEnd"/>
      <w:r w:rsidR="00A13B8E" w:rsidRPr="00E45069">
        <w:rPr>
          <w:lang w:val="pt-PT"/>
        </w:rPr>
        <w:t xml:space="preserve"> </w:t>
      </w:r>
      <w:r>
        <w:rPr>
          <w:lang w:val="pt-PT"/>
        </w:rPr>
        <w:t xml:space="preserve">foram </w:t>
      </w:r>
      <w:r w:rsidR="00A13B8E" w:rsidRPr="00E45069">
        <w:rPr>
          <w:lang w:val="pt-PT"/>
        </w:rPr>
        <w:t xml:space="preserve">orientadas a manter o uso durante a pesquisa. </w:t>
      </w:r>
    </w:p>
    <w:p w14:paraId="68D5C1F2" w14:textId="46CAA014" w:rsidR="00A13B8E" w:rsidRPr="00E45069" w:rsidRDefault="00E40040" w:rsidP="005D05B4">
      <w:pPr>
        <w:pStyle w:val="ListParagraph"/>
        <w:rPr>
          <w:color w:val="000000"/>
        </w:rPr>
      </w:pPr>
      <w:r w:rsidRPr="00E40040">
        <w:t xml:space="preserve">participantes </w:t>
      </w:r>
      <w:r w:rsidR="00A13B8E" w:rsidRPr="00E45069">
        <w:rPr>
          <w:lang w:val="pt-PT"/>
        </w:rPr>
        <w:t>que não est</w:t>
      </w:r>
      <w:r>
        <w:rPr>
          <w:lang w:val="pt-PT"/>
        </w:rPr>
        <w:t>avam</w:t>
      </w:r>
      <w:r w:rsidR="00A13B8E" w:rsidRPr="00E45069">
        <w:rPr>
          <w:lang w:val="pt-PT"/>
        </w:rPr>
        <w:t xml:space="preserve"> em uso de método </w:t>
      </w:r>
      <w:proofErr w:type="spellStart"/>
      <w:r w:rsidR="00A13B8E" w:rsidRPr="00E45069">
        <w:rPr>
          <w:lang w:val="pt-PT"/>
        </w:rPr>
        <w:t>contraceptivo</w:t>
      </w:r>
      <w:proofErr w:type="spellEnd"/>
      <w:r w:rsidR="00C40F67" w:rsidRPr="00E45069">
        <w:rPr>
          <w:lang w:val="pt-PT"/>
        </w:rPr>
        <w:t xml:space="preserve"> </w:t>
      </w:r>
      <w:r>
        <w:rPr>
          <w:lang w:val="pt-PT"/>
        </w:rPr>
        <w:t>foram</w:t>
      </w:r>
      <w:r w:rsidR="00A13B8E" w:rsidRPr="00E45069">
        <w:rPr>
          <w:lang w:val="pt-PT"/>
        </w:rPr>
        <w:t xml:space="preserve"> informadas sobre a necessidade </w:t>
      </w:r>
      <w:r w:rsidR="00A13B8E" w:rsidRPr="00E45069">
        <w:t xml:space="preserve">de uso de </w:t>
      </w:r>
      <w:proofErr w:type="spellStart"/>
      <w:r w:rsidR="00A13B8E" w:rsidRPr="00E45069">
        <w:t>método</w:t>
      </w:r>
      <w:proofErr w:type="spellEnd"/>
      <w:r w:rsidR="00A13B8E" w:rsidRPr="00E45069">
        <w:t xml:space="preserve"> contraceptivo durante a pesquisa.</w:t>
      </w:r>
      <w:r w:rsidR="00A13B8E" w:rsidRPr="00E45069">
        <w:rPr>
          <w:lang w:val="pt-PT"/>
        </w:rPr>
        <w:t xml:space="preserve"> </w:t>
      </w:r>
      <w:r w:rsidR="00A13B8E" w:rsidRPr="00E45069">
        <w:t xml:space="preserve"> </w:t>
      </w:r>
    </w:p>
    <w:p w14:paraId="6B7E3DD3" w14:textId="6FAB55F6" w:rsidR="00A13B8E" w:rsidRPr="00E45069" w:rsidRDefault="00E40040" w:rsidP="00CB4CDC">
      <w:r>
        <w:t>No caso delineado pela alínea c</w:t>
      </w:r>
      <w:r w:rsidR="00A13B8E" w:rsidRPr="00E45069">
        <w:t xml:space="preserve">, a </w:t>
      </w:r>
      <w:r w:rsidR="00FC5766" w:rsidRPr="00E45069">
        <w:t>decisão</w:t>
      </w:r>
      <w:r w:rsidR="00A13B8E" w:rsidRPr="00E45069">
        <w:t xml:space="preserve"> do melhor </w:t>
      </w:r>
      <w:r w:rsidR="00FC5766" w:rsidRPr="00E45069">
        <w:t>método</w:t>
      </w:r>
      <w:r w:rsidR="00A13B8E" w:rsidRPr="00E45069">
        <w:t xml:space="preserve"> contraceptivo a ser empregado </w:t>
      </w:r>
      <w:r>
        <w:t xml:space="preserve">foi </w:t>
      </w:r>
      <w:r w:rsidR="00A13B8E" w:rsidRPr="00E45069">
        <w:t xml:space="preserve">uma </w:t>
      </w:r>
      <w:r w:rsidR="00FC5766" w:rsidRPr="00E45069">
        <w:t>decisão</w:t>
      </w:r>
      <w:r w:rsidR="00A13B8E" w:rsidRPr="00E45069">
        <w:t xml:space="preserve"> compartilhada entre o </w:t>
      </w:r>
      <w:r w:rsidR="00FC5766" w:rsidRPr="00E45069">
        <w:t>médico</w:t>
      </w:r>
      <w:r w:rsidR="00A13B8E" w:rsidRPr="00E45069">
        <w:t xml:space="preserve"> e a </w:t>
      </w:r>
      <w:r w:rsidR="00FD4F4E" w:rsidRPr="00E45069">
        <w:t>participante</w:t>
      </w:r>
      <w:r w:rsidR="00A13B8E" w:rsidRPr="00E45069">
        <w:t>. Quando o método contraceptivo escolhido implic</w:t>
      </w:r>
      <w:r>
        <w:t>ou em</w:t>
      </w:r>
      <w:r w:rsidR="00A13B8E" w:rsidRPr="00E45069">
        <w:t xml:space="preserve"> gastos (exemplo: contraceptivo oral, preservativo, dispositivo intrauterino etc.), </w:t>
      </w:r>
      <w:r>
        <w:t xml:space="preserve">foi </w:t>
      </w:r>
      <w:r w:rsidR="00A13B8E" w:rsidRPr="00E45069">
        <w:t xml:space="preserve">garantido o fornecimento do método de forma gratuita, pelo tempo que for necessário, com os custos previstos no orçamento da pesquisa  </w:t>
      </w:r>
      <w:sdt>
        <w:sdtPr>
          <w:rPr>
            <w:color w:val="000000"/>
          </w:rPr>
          <w:tag w:val="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
          <w:id w:val="628358062"/>
          <w:placeholder>
            <w:docPart w:val="FDD244EAEEBCA34CBD99118E15B516F6"/>
          </w:placeholder>
        </w:sdtPr>
        <w:sdtContent>
          <w:r w:rsidR="00301E1A" w:rsidRPr="00CB4CDC">
            <w:rPr>
              <w:color w:val="000000"/>
            </w:rPr>
            <w:t>(CONEP, 2015; “RESOLUÇÃO No 466, DE 12 DE DEZEMBRO DE 2012”, 2012)</w:t>
          </w:r>
        </w:sdtContent>
      </w:sdt>
      <w:r w:rsidR="00A13B8E" w:rsidRPr="00E45069">
        <w:t xml:space="preserve">. </w:t>
      </w:r>
    </w:p>
    <w:p w14:paraId="4B4C15E4" w14:textId="77777777" w:rsidR="00D16A07" w:rsidRPr="00E45069" w:rsidRDefault="00D16A07" w:rsidP="00CB4CDC">
      <w:bookmarkStart w:id="104" w:name="_Toc462854991"/>
      <w:bookmarkStart w:id="105" w:name="_Toc524435300"/>
    </w:p>
    <w:p w14:paraId="7C47E195" w14:textId="5AA595EA" w:rsidR="00EE77CE" w:rsidRPr="00E45069" w:rsidRDefault="001E4188" w:rsidP="00A606F3">
      <w:pPr>
        <w:pStyle w:val="Heading3"/>
      </w:pPr>
      <w:bookmarkStart w:id="106" w:name="_Toc187787261"/>
      <w:r w:rsidRPr="00E45069">
        <w:t>Randomização</w:t>
      </w:r>
      <w:bookmarkEnd w:id="106"/>
    </w:p>
    <w:p w14:paraId="5B813FC6" w14:textId="653226CC" w:rsidR="00AF1885" w:rsidRPr="00E45069" w:rsidRDefault="00647403" w:rsidP="00CB4CDC">
      <w:r w:rsidRPr="00E45069">
        <w:t xml:space="preserve">A </w:t>
      </w:r>
      <w:r w:rsidR="00374639" w:rsidRPr="00E45069">
        <w:t xml:space="preserve">sequência de alocação aleatória </w:t>
      </w:r>
      <w:r w:rsidR="00E40040">
        <w:t>foi</w:t>
      </w:r>
      <w:r w:rsidR="00374639" w:rsidRPr="00E45069">
        <w:t xml:space="preserve"> </w:t>
      </w:r>
      <w:r w:rsidR="003B6904">
        <w:t>gerada</w:t>
      </w:r>
      <w:r w:rsidR="00262240" w:rsidRPr="00E45069">
        <w:t xml:space="preserve"> </w:t>
      </w:r>
      <w:r w:rsidR="00E40040">
        <w:t>pelo Professor Dr. Fábio Carmona</w:t>
      </w:r>
      <w:r w:rsidR="003B6904">
        <w:t xml:space="preserve"> em </w:t>
      </w:r>
      <w:r w:rsidR="003B6904" w:rsidRPr="003B6904">
        <w:rPr>
          <w:lang w:val="en-US"/>
        </w:rPr>
        <w:t>03/07/2023</w:t>
      </w:r>
      <w:r w:rsidR="00B65BFC" w:rsidRPr="00E45069">
        <w:t xml:space="preserve"> </w:t>
      </w:r>
      <w:r w:rsidR="003B6904">
        <w:t>a</w:t>
      </w:r>
      <w:r w:rsidR="00DA6DF3" w:rsidRPr="00E45069">
        <w:t>través d</w:t>
      </w:r>
      <w:r w:rsidR="003B6904">
        <w:t>a ferramenta</w:t>
      </w:r>
      <w:r w:rsidR="00651F62" w:rsidRPr="00E45069">
        <w:t xml:space="preserve"> </w:t>
      </w:r>
      <w:hyperlink r:id="rId30" w:history="1">
        <w:proofErr w:type="spellStart"/>
        <w:r w:rsidR="00651F62" w:rsidRPr="00E45069">
          <w:rPr>
            <w:rStyle w:val="Hyperlink"/>
            <w:rFonts w:eastAsiaTheme="minorHAnsi" w:cstheme="majorHAnsi"/>
          </w:rPr>
          <w:t>www.sealedenvelope.com</w:t>
        </w:r>
        <w:proofErr w:type="spellEnd"/>
        <w:r w:rsidR="00651F62" w:rsidRPr="00E45069">
          <w:rPr>
            <w:rStyle w:val="Hyperlink"/>
            <w:rFonts w:eastAsiaTheme="minorHAnsi" w:cstheme="majorHAnsi"/>
          </w:rPr>
          <w:t>/</w:t>
        </w:r>
        <w:proofErr w:type="spellStart"/>
        <w:r w:rsidR="00651F62" w:rsidRPr="00E45069">
          <w:rPr>
            <w:rStyle w:val="Hyperlink"/>
            <w:rFonts w:eastAsiaTheme="minorHAnsi" w:cstheme="majorHAnsi"/>
          </w:rPr>
          <w:t>simple-randomiser</w:t>
        </w:r>
        <w:proofErr w:type="spellEnd"/>
        <w:r w:rsidR="00651F62" w:rsidRPr="00E45069">
          <w:rPr>
            <w:rStyle w:val="Hyperlink"/>
            <w:rFonts w:eastAsiaTheme="minorHAnsi" w:cstheme="majorHAnsi"/>
          </w:rPr>
          <w:t>/v1/</w:t>
        </w:r>
        <w:proofErr w:type="spellStart"/>
        <w:r w:rsidR="00651F62" w:rsidRPr="00E45069">
          <w:rPr>
            <w:rStyle w:val="Hyperlink"/>
            <w:rFonts w:eastAsiaTheme="minorHAnsi" w:cstheme="majorHAnsi"/>
          </w:rPr>
          <w:t>lists</w:t>
        </w:r>
        <w:proofErr w:type="spellEnd"/>
      </w:hyperlink>
      <w:r w:rsidR="00651F62" w:rsidRPr="00E45069">
        <w:t xml:space="preserve">  </w:t>
      </w:r>
      <w:sdt>
        <w:sdtPr>
          <w:rPr>
            <w:iCs/>
            <w:color w:val="000000"/>
          </w:rPr>
          <w:tag w:val="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
          <w:id w:val="890083143"/>
          <w:placeholder>
            <w:docPart w:val="014EFBD33A57C445B44A1978DC589ACC"/>
          </w:placeholder>
        </w:sdtPr>
        <w:sdtContent>
          <w:r w:rsidR="00301E1A" w:rsidRPr="00E45069">
            <w:rPr>
              <w:iCs/>
              <w:color w:val="000000"/>
            </w:rPr>
            <w:t>(“</w:t>
          </w:r>
          <w:proofErr w:type="spellStart"/>
          <w:r w:rsidR="00301E1A" w:rsidRPr="00E45069">
            <w:rPr>
              <w:iCs/>
              <w:color w:val="000000"/>
            </w:rPr>
            <w:t>Sealed</w:t>
          </w:r>
          <w:proofErr w:type="spellEnd"/>
          <w:r w:rsidR="00301E1A" w:rsidRPr="00E45069">
            <w:rPr>
              <w:iCs/>
              <w:color w:val="000000"/>
            </w:rPr>
            <w:t xml:space="preserve"> Envelope Ltd. </w:t>
          </w:r>
          <w:proofErr w:type="spellStart"/>
          <w:r w:rsidR="00301E1A" w:rsidRPr="00E45069">
            <w:rPr>
              <w:iCs/>
              <w:color w:val="000000"/>
            </w:rPr>
            <w:t>Create</w:t>
          </w:r>
          <w:proofErr w:type="spellEnd"/>
          <w:r w:rsidR="00301E1A" w:rsidRPr="00E45069">
            <w:rPr>
              <w:iCs/>
              <w:color w:val="000000"/>
            </w:rPr>
            <w:t xml:space="preserve"> a </w:t>
          </w:r>
          <w:proofErr w:type="spellStart"/>
          <w:r w:rsidR="00301E1A" w:rsidRPr="00E45069">
            <w:rPr>
              <w:iCs/>
              <w:color w:val="000000"/>
            </w:rPr>
            <w:t>blocked</w:t>
          </w:r>
          <w:proofErr w:type="spellEnd"/>
          <w:r w:rsidR="00301E1A" w:rsidRPr="00E45069">
            <w:rPr>
              <w:iCs/>
              <w:color w:val="000000"/>
            </w:rPr>
            <w:t xml:space="preserve"> </w:t>
          </w:r>
          <w:proofErr w:type="spellStart"/>
          <w:r w:rsidR="00301E1A" w:rsidRPr="00E45069">
            <w:rPr>
              <w:iCs/>
              <w:color w:val="000000"/>
            </w:rPr>
            <w:t>randomisation</w:t>
          </w:r>
          <w:proofErr w:type="spellEnd"/>
          <w:r w:rsidR="00301E1A" w:rsidRPr="00E45069">
            <w:rPr>
              <w:iCs/>
              <w:color w:val="000000"/>
            </w:rPr>
            <w:t xml:space="preserve"> </w:t>
          </w:r>
          <w:proofErr w:type="spellStart"/>
          <w:r w:rsidR="00301E1A" w:rsidRPr="00E45069">
            <w:rPr>
              <w:iCs/>
              <w:color w:val="000000"/>
            </w:rPr>
            <w:t>list</w:t>
          </w:r>
          <w:proofErr w:type="spellEnd"/>
          <w:r w:rsidR="00301E1A" w:rsidRPr="00E45069">
            <w:rPr>
              <w:iCs/>
              <w:color w:val="000000"/>
            </w:rPr>
            <w:t>.”, 2023)</w:t>
          </w:r>
        </w:sdtContent>
      </w:sdt>
      <w:r w:rsidR="003B6904">
        <w:t>.</w:t>
      </w:r>
      <w:r w:rsidR="00DA6DF3" w:rsidRPr="00E45069">
        <w:t xml:space="preserve"> </w:t>
      </w:r>
      <w:r w:rsidR="003B6904">
        <w:t xml:space="preserve">Foram utilizados </w:t>
      </w:r>
      <w:r w:rsidR="00AF1885" w:rsidRPr="00E45069">
        <w:t xml:space="preserve">os seguintes parâmetros: </w:t>
      </w:r>
    </w:p>
    <w:p w14:paraId="7F1FF350" w14:textId="17667369" w:rsidR="00B450A7" w:rsidRPr="00CB4CDC" w:rsidRDefault="009E37C1" w:rsidP="005D05B4">
      <w:pPr>
        <w:pStyle w:val="ListParagraph"/>
        <w:numPr>
          <w:ilvl w:val="0"/>
          <w:numId w:val="77"/>
        </w:numPr>
      </w:pPr>
      <w:r>
        <w:t>s</w:t>
      </w:r>
      <w:r w:rsidR="00F231E5" w:rsidRPr="00CB4CDC">
        <w:t>emente (</w:t>
      </w:r>
      <w:bookmarkStart w:id="107" w:name="OLE_LINK4"/>
      <w:proofErr w:type="spellStart"/>
      <w:r>
        <w:t>s</w:t>
      </w:r>
      <w:r w:rsidR="00B450A7" w:rsidRPr="00CB4CDC">
        <w:t>eed</w:t>
      </w:r>
      <w:bookmarkEnd w:id="107"/>
      <w:proofErr w:type="spellEnd"/>
      <w:r w:rsidR="00F231E5" w:rsidRPr="00CB4CDC">
        <w:t>)</w:t>
      </w:r>
      <w:r w:rsidR="003B6904">
        <w:t xml:space="preserve"> – </w:t>
      </w:r>
      <w:r w:rsidR="003B6904" w:rsidRPr="003B6904">
        <w:rPr>
          <w:lang w:val="en-US"/>
        </w:rPr>
        <w:t>177782464738902</w:t>
      </w:r>
      <w:r w:rsidR="00B450A7" w:rsidRPr="00CB4CDC">
        <w:t xml:space="preserve">: o número </w:t>
      </w:r>
      <w:r w:rsidR="00527A91" w:rsidRPr="00CB4CDC">
        <w:t>gerado aleatoriamente pelo site</w:t>
      </w:r>
      <w:r w:rsidR="00B450A7" w:rsidRPr="00CB4CDC">
        <w:t xml:space="preserve"> garante que a lista </w:t>
      </w:r>
      <w:r w:rsidR="00AD54DB" w:rsidRPr="00CB4CDC">
        <w:t xml:space="preserve">obtida </w:t>
      </w:r>
      <w:r w:rsidR="00B450A7" w:rsidRPr="00CB4CDC">
        <w:t>seja reprodu</w:t>
      </w:r>
      <w:r w:rsidR="00732260" w:rsidRPr="00CB4CDC">
        <w:t>t</w:t>
      </w:r>
      <w:r w:rsidR="00B450A7" w:rsidRPr="00CB4CDC">
        <w:t>ível</w:t>
      </w:r>
      <w:r>
        <w:t xml:space="preserve">, possibilitando </w:t>
      </w:r>
      <w:r w:rsidR="00527A91" w:rsidRPr="00CB4CDC">
        <w:t>auditoria</w:t>
      </w:r>
      <w:r w:rsidR="00A66174" w:rsidRPr="00CB4CDC">
        <w:t xml:space="preserve"> </w:t>
      </w:r>
      <w:r>
        <w:t>dos dados.</w:t>
      </w:r>
    </w:p>
    <w:p w14:paraId="4D0C7692" w14:textId="5160F164" w:rsidR="00527A91" w:rsidRPr="00CB4CDC" w:rsidRDefault="009E37C1" w:rsidP="005D05B4">
      <w:pPr>
        <w:pStyle w:val="ListParagraph"/>
      </w:pPr>
      <w:r>
        <w:t>g</w:t>
      </w:r>
      <w:r w:rsidR="00F231E5" w:rsidRPr="00CB4CDC">
        <w:t xml:space="preserve">rupos de tratamento: </w:t>
      </w:r>
      <w:r w:rsidR="00C5369F" w:rsidRPr="00CB4CDC">
        <w:t xml:space="preserve">grupo </w:t>
      </w:r>
      <w:proofErr w:type="spellStart"/>
      <w:r w:rsidR="00C5369F" w:rsidRPr="009E37C1">
        <w:rPr>
          <w:i/>
          <w:iCs/>
        </w:rPr>
        <w:t>Eclipta</w:t>
      </w:r>
      <w:proofErr w:type="spellEnd"/>
      <w:r w:rsidR="00C5369F" w:rsidRPr="00CB4CDC">
        <w:t>, grupo placebo</w:t>
      </w:r>
    </w:p>
    <w:p w14:paraId="3F3D968B" w14:textId="33891CD4" w:rsidR="00C5369F" w:rsidRPr="00CB4CDC" w:rsidRDefault="009E37C1" w:rsidP="005D05B4">
      <w:pPr>
        <w:pStyle w:val="ListParagraph"/>
      </w:pPr>
      <w:r>
        <w:t>t</w:t>
      </w:r>
      <w:r w:rsidR="00C5369F" w:rsidRPr="00CB4CDC">
        <w:t>amanhos de blocos (</w:t>
      </w:r>
      <w:proofErr w:type="spellStart"/>
      <w:r>
        <w:t>b</w:t>
      </w:r>
      <w:r w:rsidR="00C5369F" w:rsidRPr="00CB4CDC">
        <w:t>lock</w:t>
      </w:r>
      <w:proofErr w:type="spellEnd"/>
      <w:r w:rsidR="00C5369F" w:rsidRPr="00CB4CDC">
        <w:t xml:space="preserve"> </w:t>
      </w:r>
      <w:proofErr w:type="spellStart"/>
      <w:r>
        <w:t>s</w:t>
      </w:r>
      <w:r w:rsidR="00C5369F" w:rsidRPr="00CB4CDC">
        <w:t>izes</w:t>
      </w:r>
      <w:proofErr w:type="spellEnd"/>
      <w:r w:rsidR="00C5369F" w:rsidRPr="00CB4CDC">
        <w:t xml:space="preserve">): </w:t>
      </w:r>
      <w:r w:rsidR="0008773D" w:rsidRPr="00CB4CDC">
        <w:t>4, 6</w:t>
      </w:r>
    </w:p>
    <w:p w14:paraId="5EE735ED" w14:textId="5E2C4DE0" w:rsidR="0008773D" w:rsidRPr="00CB4CDC" w:rsidRDefault="009E37C1" w:rsidP="005D05B4">
      <w:pPr>
        <w:pStyle w:val="ListParagraph"/>
      </w:pPr>
      <w:r>
        <w:t>c</w:t>
      </w:r>
      <w:r w:rsidR="0008773D" w:rsidRPr="00CB4CDC">
        <w:t>omprimento da lista (</w:t>
      </w:r>
      <w:proofErr w:type="spellStart"/>
      <w:r>
        <w:t>l</w:t>
      </w:r>
      <w:r w:rsidR="0008773D" w:rsidRPr="00CB4CDC">
        <w:t>ist</w:t>
      </w:r>
      <w:proofErr w:type="spellEnd"/>
      <w:r w:rsidR="0008773D" w:rsidRPr="00CB4CDC">
        <w:t xml:space="preserve"> </w:t>
      </w:r>
      <w:proofErr w:type="spellStart"/>
      <w:r w:rsidR="0008773D" w:rsidRPr="00CB4CDC">
        <w:t>length</w:t>
      </w:r>
      <w:proofErr w:type="spellEnd"/>
      <w:r w:rsidR="0008773D" w:rsidRPr="00CB4CDC">
        <w:t xml:space="preserve">): </w:t>
      </w:r>
      <w:r w:rsidR="00DA2C5B" w:rsidRPr="00CB4CDC">
        <w:t>148</w:t>
      </w:r>
    </w:p>
    <w:p w14:paraId="5850AB84" w14:textId="60FCC9B4" w:rsidR="005A5D1E" w:rsidRPr="00E45069" w:rsidRDefault="00654804" w:rsidP="009E37C1">
      <w:r w:rsidRPr="00E45069">
        <w:t xml:space="preserve">Após a inserção destes parâmetros, </w:t>
      </w:r>
      <w:r w:rsidR="009E37C1">
        <w:t xml:space="preserve">foi </w:t>
      </w:r>
      <w:r w:rsidRPr="00E45069">
        <w:t xml:space="preserve">gerada </w:t>
      </w:r>
      <w:r w:rsidR="003B6904">
        <w:t>uma</w:t>
      </w:r>
      <w:r w:rsidR="009E37C1">
        <w:t xml:space="preserve"> </w:t>
      </w:r>
      <w:r w:rsidRPr="00E45069">
        <w:t>lista</w:t>
      </w:r>
      <w:r w:rsidR="009E37C1">
        <w:t xml:space="preserve"> com </w:t>
      </w:r>
      <w:r w:rsidRPr="00E45069">
        <w:t xml:space="preserve">randomização </w:t>
      </w:r>
      <w:r w:rsidR="0029755E" w:rsidRPr="00E45069">
        <w:t>em blocos</w:t>
      </w:r>
      <w:r w:rsidR="00F96A91" w:rsidRPr="00E45069">
        <w:t xml:space="preserve"> aleatórios </w:t>
      </w:r>
      <w:r w:rsidR="00BF42B8" w:rsidRPr="00E45069">
        <w:t xml:space="preserve">de </w:t>
      </w:r>
      <w:r w:rsidR="00F96A91" w:rsidRPr="00E45069">
        <w:t>4 ou 6</w:t>
      </w:r>
      <w:r w:rsidR="00B718DC" w:rsidRPr="00E45069">
        <w:t xml:space="preserve">, </w:t>
      </w:r>
      <w:r w:rsidR="009C4C53" w:rsidRPr="00E45069">
        <w:t xml:space="preserve">com números </w:t>
      </w:r>
      <w:r w:rsidR="003B6904">
        <w:t xml:space="preserve">inteiros </w:t>
      </w:r>
      <w:r w:rsidR="009C4C53" w:rsidRPr="00E45069">
        <w:t xml:space="preserve">dispostos sequencialmente </w:t>
      </w:r>
      <w:r w:rsidR="003B6904">
        <w:t xml:space="preserve">na primeira coluna </w:t>
      </w:r>
      <w:r w:rsidR="009C4C53" w:rsidRPr="00E45069">
        <w:t xml:space="preserve">e </w:t>
      </w:r>
      <w:r w:rsidR="003B6904">
        <w:t xml:space="preserve">o </w:t>
      </w:r>
      <w:r w:rsidR="009C4C53" w:rsidRPr="00E45069">
        <w:t xml:space="preserve">respectivo grupo de </w:t>
      </w:r>
      <w:r w:rsidR="003B6904">
        <w:t>alocação na segunda coluna</w:t>
      </w:r>
      <w:r w:rsidR="009C4C53" w:rsidRPr="00E45069">
        <w:t>,</w:t>
      </w:r>
      <w:r w:rsidR="00330C40" w:rsidRPr="00E45069">
        <w:t xml:space="preserve"> </w:t>
      </w:r>
      <w:r w:rsidR="002A6757" w:rsidRPr="00E45069">
        <w:t xml:space="preserve">na </w:t>
      </w:r>
      <w:r w:rsidR="002508A5" w:rsidRPr="00E45069">
        <w:t>razão</w:t>
      </w:r>
      <w:r w:rsidR="002A6757" w:rsidRPr="00E45069">
        <w:t xml:space="preserve"> 1:1</w:t>
      </w:r>
      <w:r w:rsidR="00CA7682" w:rsidRPr="00E45069">
        <w:t xml:space="preserve">. </w:t>
      </w:r>
      <w:r w:rsidR="003B6904">
        <w:t>A sequência de alocação</w:t>
      </w:r>
      <w:r w:rsidR="00B70D95" w:rsidRPr="00E45069">
        <w:t xml:space="preserve"> </w:t>
      </w:r>
      <w:r w:rsidR="009E37C1">
        <w:t xml:space="preserve">foi </w:t>
      </w:r>
      <w:r w:rsidR="00B70D95" w:rsidRPr="00E45069">
        <w:t>encaminhad</w:t>
      </w:r>
      <w:r w:rsidR="003B6904">
        <w:t>a</w:t>
      </w:r>
      <w:r w:rsidR="00B70D95" w:rsidRPr="00E45069">
        <w:t xml:space="preserve"> </w:t>
      </w:r>
      <w:r w:rsidR="00910C10" w:rsidRPr="00E45069">
        <w:t xml:space="preserve">exclusivamente </w:t>
      </w:r>
      <w:r w:rsidR="009E37C1">
        <w:t>à farmácia</w:t>
      </w:r>
      <w:r w:rsidR="00464C73" w:rsidRPr="00E45069">
        <w:t xml:space="preserve"> </w:t>
      </w:r>
      <w:r w:rsidR="009E37C1">
        <w:t xml:space="preserve">para a produção e </w:t>
      </w:r>
      <w:r w:rsidR="00BF25CF" w:rsidRPr="00E45069">
        <w:t>rotulação dos frascos.</w:t>
      </w:r>
      <w:r w:rsidR="00D52FD5" w:rsidRPr="00E45069">
        <w:t xml:space="preserve"> </w:t>
      </w:r>
    </w:p>
    <w:p w14:paraId="32A1C639" w14:textId="263A085D" w:rsidR="00C15B0A" w:rsidRPr="00E45069" w:rsidRDefault="00A74C3C" w:rsidP="00933CE2">
      <w:r w:rsidRPr="00E45069">
        <w:t xml:space="preserve">Os frascos </w:t>
      </w:r>
      <w:r w:rsidR="009E37C1">
        <w:t xml:space="preserve">foram </w:t>
      </w:r>
      <w:r w:rsidR="006F56EB" w:rsidRPr="00E45069">
        <w:t>envasados com cápsulas</w:t>
      </w:r>
      <w:r w:rsidR="00C86E4C" w:rsidRPr="00E45069">
        <w:t xml:space="preserve"> </w:t>
      </w:r>
      <w:r w:rsidR="006F56EB" w:rsidRPr="00E45069">
        <w:t xml:space="preserve">contendo </w:t>
      </w:r>
      <w:r w:rsidR="00935175" w:rsidRPr="00E45069">
        <w:t>a</w:t>
      </w:r>
      <w:r w:rsidR="006F56EB" w:rsidRPr="00E45069">
        <w:t xml:space="preserve"> droga vegetal de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006F56EB" w:rsidRPr="00E45069">
        <w:t xml:space="preserve"> ou placebo</w:t>
      </w:r>
      <w:r w:rsidR="00864093" w:rsidRPr="00E45069">
        <w:t xml:space="preserve">. </w:t>
      </w:r>
      <w:r w:rsidR="007B74E9" w:rsidRPr="00E45069">
        <w:t xml:space="preserve">O placebo </w:t>
      </w:r>
      <w:r w:rsidR="009E37C1">
        <w:t xml:space="preserve">utilizado foi </w:t>
      </w:r>
      <w:r w:rsidR="00032684" w:rsidRPr="00E45069">
        <w:t>ágar</w:t>
      </w:r>
      <w:r w:rsidR="007B74E9" w:rsidRPr="00E45069">
        <w:t>, substância inócua</w:t>
      </w:r>
      <w:r w:rsidR="00C86E4C" w:rsidRPr="00E45069">
        <w:t>,</w:t>
      </w:r>
      <w:r w:rsidR="007B74E9" w:rsidRPr="00E45069">
        <w:t xml:space="preserve"> com as mesmas características físicas</w:t>
      </w:r>
      <w:r w:rsidR="003B6904">
        <w:t xml:space="preserve"> da droga vegetal</w:t>
      </w:r>
      <w:r w:rsidR="009E37C1">
        <w:t xml:space="preserve">, o que resultou em cápsulas </w:t>
      </w:r>
      <w:r w:rsidR="003B6904">
        <w:t xml:space="preserve">de placebo </w:t>
      </w:r>
      <w:r w:rsidR="007B74E9" w:rsidRPr="00E45069">
        <w:t xml:space="preserve">indistinguíveis das </w:t>
      </w:r>
      <w:r w:rsidR="009E37C1">
        <w:t xml:space="preserve">que continham 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B014BF" w:rsidRPr="00E45069">
        <w:t>.</w:t>
      </w:r>
      <w:r w:rsidR="00070DBF" w:rsidRPr="00E45069">
        <w:t xml:space="preserve"> </w:t>
      </w:r>
      <w:r w:rsidR="00603CF2" w:rsidRPr="00E45069">
        <w:t xml:space="preserve">Os frascos </w:t>
      </w:r>
      <w:r w:rsidR="009E37C1">
        <w:t xml:space="preserve">eram </w:t>
      </w:r>
      <w:r w:rsidR="00603CF2" w:rsidRPr="00E45069">
        <w:t>diferenciáveis apenas pelo</w:t>
      </w:r>
      <w:r w:rsidR="00070DBF" w:rsidRPr="00E45069">
        <w:t xml:space="preserve"> rótulo,</w:t>
      </w:r>
      <w:r w:rsidR="00F215EB" w:rsidRPr="00E45069">
        <w:t xml:space="preserve"> </w:t>
      </w:r>
      <w:r w:rsidR="009E37C1">
        <w:t xml:space="preserve">que era </w:t>
      </w:r>
      <w:r w:rsidR="00F215EB" w:rsidRPr="00E45069">
        <w:t>identificado com</w:t>
      </w:r>
      <w:r w:rsidR="00070DBF" w:rsidRPr="00E45069">
        <w:t xml:space="preserve"> o número inteiro correspondente </w:t>
      </w:r>
      <w:r w:rsidR="009E37C1">
        <w:t>d</w:t>
      </w:r>
      <w:r w:rsidR="00070DBF" w:rsidRPr="00E45069">
        <w:t xml:space="preserve">a primeira coluna da lista </w:t>
      </w:r>
      <w:r w:rsidR="009E37C1">
        <w:t>de randomização</w:t>
      </w:r>
      <w:r w:rsidR="00070DBF" w:rsidRPr="00E45069">
        <w:t>.</w:t>
      </w:r>
    </w:p>
    <w:p w14:paraId="37E5ED9C" w14:textId="15B72578" w:rsidR="008A388D" w:rsidRPr="00E45069" w:rsidRDefault="00F36543" w:rsidP="009E37C1">
      <w:r w:rsidRPr="00E45069">
        <w:t xml:space="preserve">Ao serem incluídos </w:t>
      </w:r>
      <w:r w:rsidR="009E37C1">
        <w:t xml:space="preserve">sequencialmente </w:t>
      </w:r>
      <w:r w:rsidRPr="00E45069">
        <w:t xml:space="preserve">no estudo, os </w:t>
      </w:r>
      <w:r w:rsidR="005F1725">
        <w:t>participantes de pesquisa</w:t>
      </w:r>
      <w:r w:rsidRPr="00E45069">
        <w:t xml:space="preserve"> </w:t>
      </w:r>
      <w:r w:rsidR="009E37C1">
        <w:t xml:space="preserve">foram </w:t>
      </w:r>
      <w:r w:rsidRPr="00E45069">
        <w:t xml:space="preserve">designados </w:t>
      </w:r>
      <w:r w:rsidR="009E37C1">
        <w:t>por</w:t>
      </w:r>
      <w:r w:rsidRPr="00E45069">
        <w:t xml:space="preserve"> números ordinais inteiros, </w:t>
      </w:r>
      <w:r w:rsidR="009E37C1">
        <w:t xml:space="preserve">sendo o primeiro participante incluído correspondente ao frasco de número </w:t>
      </w:r>
      <w:r w:rsidRPr="00E45069">
        <w:t xml:space="preserve">1 e </w:t>
      </w:r>
      <w:r w:rsidR="009E37C1">
        <w:t>assim por diante</w:t>
      </w:r>
      <w:r w:rsidRPr="00E45069">
        <w:t>.</w:t>
      </w:r>
      <w:r w:rsidR="0056376A" w:rsidRPr="00E45069">
        <w:t xml:space="preserve"> </w:t>
      </w:r>
    </w:p>
    <w:p w14:paraId="2F804AE2" w14:textId="3BC1A7CA" w:rsidR="0062335F" w:rsidRPr="00E45069" w:rsidRDefault="001E4188" w:rsidP="00A606F3">
      <w:pPr>
        <w:pStyle w:val="Heading3"/>
      </w:pPr>
      <w:bookmarkStart w:id="108" w:name="_Toc187787262"/>
      <w:r w:rsidRPr="00E45069">
        <w:t>Intervenção</w:t>
      </w:r>
      <w:bookmarkEnd w:id="108"/>
    </w:p>
    <w:p w14:paraId="041D44E3" w14:textId="67D209DE" w:rsidR="00DE3625" w:rsidRPr="00E45069" w:rsidRDefault="00A81924" w:rsidP="00933CE2">
      <w:pPr>
        <w:rPr>
          <w:lang w:val="pt-PT"/>
        </w:rPr>
      </w:pPr>
      <w:r>
        <w:rPr>
          <w:lang w:val="pt-PT"/>
        </w:rPr>
        <w:t>A intervenção consistiu em três</w:t>
      </w:r>
      <w:r w:rsidR="00726C45" w:rsidRPr="00E45069">
        <w:rPr>
          <w:lang w:val="pt-PT"/>
        </w:rPr>
        <w:t xml:space="preserve"> avaliações clínicas e nutricionais de forma presencial durante </w:t>
      </w:r>
      <w:r w:rsidR="00E11330" w:rsidRPr="00E45069">
        <w:rPr>
          <w:lang w:val="pt-PT"/>
        </w:rPr>
        <w:t>o período da intervenção</w:t>
      </w:r>
      <w:r w:rsidR="00464237" w:rsidRPr="00E45069">
        <w:rPr>
          <w:lang w:val="pt-PT"/>
        </w:rPr>
        <w:t xml:space="preserve"> de 3 meses</w:t>
      </w:r>
      <w:r w:rsidR="00E11330" w:rsidRPr="00E45069">
        <w:rPr>
          <w:lang w:val="pt-PT"/>
        </w:rPr>
        <w:t xml:space="preserve">. </w:t>
      </w:r>
      <w:r w:rsidR="00DE3625" w:rsidRPr="00E45069">
        <w:rPr>
          <w:lang w:val="pt-PT"/>
        </w:rPr>
        <w:t>As avaliações clínicas serão realizadas pelo pesquisador principal</w:t>
      </w:r>
      <w:r w:rsidR="00BA6FC8" w:rsidRPr="00E45069">
        <w:rPr>
          <w:lang w:val="pt-PT"/>
        </w:rPr>
        <w:t xml:space="preserve">, </w:t>
      </w:r>
      <w:r w:rsidR="0025666B" w:rsidRPr="00E45069">
        <w:rPr>
          <w:lang w:val="pt-PT"/>
        </w:rPr>
        <w:t>e</w:t>
      </w:r>
      <w:r w:rsidR="00DE3625" w:rsidRPr="00E45069">
        <w:rPr>
          <w:lang w:val="pt-PT"/>
        </w:rPr>
        <w:t xml:space="preserve"> as avaliações nutricionais pela pesquisadora colaborador</w:t>
      </w:r>
      <w:r w:rsidR="00355843" w:rsidRPr="00E45069">
        <w:rPr>
          <w:lang w:val="pt-PT"/>
        </w:rPr>
        <w:t>a</w:t>
      </w:r>
      <w:r w:rsidR="00DE3625" w:rsidRPr="00E45069">
        <w:rPr>
          <w:lang w:val="pt-PT"/>
        </w:rPr>
        <w:t xml:space="preserve">. </w:t>
      </w:r>
    </w:p>
    <w:p w14:paraId="4A4F2F75" w14:textId="1BF85ED5" w:rsidR="00FF6F9A" w:rsidRPr="00E45069" w:rsidRDefault="003D661D" w:rsidP="00933CE2">
      <w:pPr>
        <w:rPr>
          <w:lang w:val="pt-PT"/>
        </w:rPr>
      </w:pPr>
      <w:r w:rsidRPr="00E45069">
        <w:rPr>
          <w:lang w:val="pt-PT"/>
        </w:rPr>
        <w:t>Será fornecido ao</w:t>
      </w:r>
      <w:r w:rsidR="00FF6F9A" w:rsidRPr="00E45069">
        <w:rPr>
          <w:lang w:val="pt-PT"/>
        </w:rPr>
        <w:t xml:space="preserve">s </w:t>
      </w:r>
      <w:r w:rsidR="005F1725">
        <w:rPr>
          <w:lang w:val="pt-PT"/>
        </w:rPr>
        <w:t>participantes de pesquisa</w:t>
      </w:r>
      <w:r w:rsidR="00FF6F9A" w:rsidRPr="00E45069">
        <w:rPr>
          <w:lang w:val="pt-PT"/>
        </w:rPr>
        <w:t xml:space="preserve"> </w:t>
      </w:r>
      <w:r w:rsidRPr="00E45069">
        <w:rPr>
          <w:lang w:val="pt-PT"/>
        </w:rPr>
        <w:t xml:space="preserve">o </w:t>
      </w:r>
      <w:r w:rsidR="00FF6F9A" w:rsidRPr="00E45069">
        <w:rPr>
          <w:lang w:val="pt-PT"/>
        </w:rPr>
        <w:t xml:space="preserve">transporte </w:t>
      </w:r>
      <w:r w:rsidR="001A661F" w:rsidRPr="00E45069">
        <w:rPr>
          <w:lang w:val="pt-PT"/>
        </w:rPr>
        <w:t xml:space="preserve">a partir das Unidades Básicas de Saúde correspondentes </w:t>
      </w:r>
      <w:r w:rsidR="00FF6F9A" w:rsidRPr="00E45069">
        <w:rPr>
          <w:lang w:val="pt-PT"/>
        </w:rPr>
        <w:t xml:space="preserve">até o centro de pesquisa, </w:t>
      </w:r>
      <w:r w:rsidR="00664719" w:rsidRPr="00E45069">
        <w:rPr>
          <w:lang w:val="pt-PT"/>
        </w:rPr>
        <w:t>nas datas das avaliações presenciais</w:t>
      </w:r>
      <w:r w:rsidR="001A661F" w:rsidRPr="00E45069">
        <w:t xml:space="preserve">. Será previsto um horário de partida da van às 13 horas. Ao término das avaliações, também será oferecido o transporte de retorno do centro de pesquisa até às Unidade de Saúde, por volta das 17h30. </w:t>
      </w:r>
      <w:r w:rsidR="00664719" w:rsidRPr="00E45069">
        <w:rPr>
          <w:lang w:val="pt-PT"/>
        </w:rPr>
        <w:t>A</w:t>
      </w:r>
      <w:r w:rsidR="00FF6F9A" w:rsidRPr="00E45069">
        <w:rPr>
          <w:lang w:val="pt-PT"/>
        </w:rPr>
        <w:t xml:space="preserve">pós </w:t>
      </w:r>
      <w:r w:rsidR="00C57F64" w:rsidRPr="00E45069">
        <w:rPr>
          <w:lang w:val="pt-PT"/>
        </w:rPr>
        <w:t>a realização</w:t>
      </w:r>
      <w:r w:rsidR="00FF6F9A" w:rsidRPr="00E45069">
        <w:rPr>
          <w:lang w:val="pt-PT"/>
        </w:rPr>
        <w:t xml:space="preserve"> dos procedimentos d</w:t>
      </w:r>
      <w:r w:rsidR="00664719" w:rsidRPr="00E45069">
        <w:rPr>
          <w:lang w:val="pt-PT"/>
        </w:rPr>
        <w:t>a</w:t>
      </w:r>
      <w:r w:rsidR="00FF6F9A" w:rsidRPr="00E45069">
        <w:rPr>
          <w:lang w:val="pt-PT"/>
        </w:rPr>
        <w:t xml:space="preserve"> pesquisa</w:t>
      </w:r>
      <w:r w:rsidR="00C20A50" w:rsidRPr="00E45069">
        <w:rPr>
          <w:lang w:val="pt-PT"/>
        </w:rPr>
        <w:t xml:space="preserve"> </w:t>
      </w:r>
      <w:r w:rsidR="00C20A50" w:rsidRPr="00E45069">
        <w:rPr>
          <w:lang w:val="pt-PT"/>
        </w:rPr>
        <w:lastRenderedPageBreak/>
        <w:t>que necessitam de jejum</w:t>
      </w:r>
      <w:r w:rsidR="00FF6F9A" w:rsidRPr="00E45069">
        <w:rPr>
          <w:lang w:val="pt-PT"/>
        </w:rPr>
        <w:t>, receberão um lanche</w:t>
      </w:r>
      <w:r w:rsidR="00664719" w:rsidRPr="00E45069">
        <w:rPr>
          <w:lang w:val="pt-PT"/>
        </w:rPr>
        <w:t xml:space="preserve"> </w:t>
      </w:r>
      <w:r w:rsidR="00C57F64" w:rsidRPr="00E45069">
        <w:rPr>
          <w:lang w:val="pt-PT"/>
        </w:rPr>
        <w:t>oferecido pelo patrocinador</w:t>
      </w:r>
      <w:r w:rsidR="00664719" w:rsidRPr="00E45069">
        <w:rPr>
          <w:lang w:val="pt-PT"/>
        </w:rPr>
        <w:t xml:space="preserve"> </w:t>
      </w:r>
      <w:r w:rsidR="00FF6F9A" w:rsidRPr="00E45069">
        <w:rPr>
          <w:lang w:val="pt-PT"/>
        </w:rPr>
        <w:t xml:space="preserve">e o transporte </w:t>
      </w:r>
      <w:r w:rsidR="00FF40B8" w:rsidRPr="00E45069">
        <w:rPr>
          <w:lang w:val="pt-PT"/>
        </w:rPr>
        <w:t>de retorno</w:t>
      </w:r>
      <w:r w:rsidR="00FF6F9A" w:rsidRPr="00E45069">
        <w:rPr>
          <w:lang w:val="pt-PT"/>
        </w:rPr>
        <w:t xml:space="preserve"> até a</w:t>
      </w:r>
      <w:r w:rsidR="00FF40B8" w:rsidRPr="00E45069">
        <w:rPr>
          <w:lang w:val="pt-PT"/>
        </w:rPr>
        <w:t xml:space="preserve">s </w:t>
      </w:r>
      <w:r w:rsidR="00FF6F9A" w:rsidRPr="00E45069">
        <w:rPr>
          <w:lang w:val="pt-PT"/>
        </w:rPr>
        <w:t>Unidade</w:t>
      </w:r>
      <w:r w:rsidR="00FF40B8" w:rsidRPr="00E45069">
        <w:rPr>
          <w:lang w:val="pt-PT"/>
        </w:rPr>
        <w:t>s</w:t>
      </w:r>
      <w:r w:rsidR="00FF6F9A" w:rsidRPr="00E45069">
        <w:rPr>
          <w:lang w:val="pt-PT"/>
        </w:rPr>
        <w:t xml:space="preserve"> de Saúde.</w:t>
      </w:r>
    </w:p>
    <w:p w14:paraId="0FA1BC87" w14:textId="1DAE2963" w:rsidR="007F7F76" w:rsidRPr="00E45069" w:rsidRDefault="00664719" w:rsidP="00933CE2">
      <w:r w:rsidRPr="00E45069">
        <w:rPr>
          <w:lang w:val="pt-PT"/>
        </w:rPr>
        <w:t>Todas as avaliações presenciais serão realizadas no centro de pesquisa</w:t>
      </w:r>
      <w:r w:rsidR="00B35A97" w:rsidRPr="00E45069">
        <w:rPr>
          <w:lang w:val="pt-PT"/>
        </w:rPr>
        <w:t xml:space="preserve">, </w:t>
      </w:r>
      <w:r w:rsidRPr="00E45069">
        <w:t>sediado nas instalações ambulatoriais da Casa Espírita Terra de Ismael, na cidade de Jardinópolis-SP.</w:t>
      </w:r>
      <w:r w:rsidR="00B30920" w:rsidRPr="00E45069">
        <w:t xml:space="preserve"> </w:t>
      </w:r>
      <w:r w:rsidR="00CD0156" w:rsidRPr="00E45069">
        <w:t xml:space="preserve">O local </w:t>
      </w:r>
      <w:r w:rsidR="00751D56" w:rsidRPr="00E45069">
        <w:t xml:space="preserve">é equipado </w:t>
      </w:r>
      <w:r w:rsidR="003D357C" w:rsidRPr="00E45069">
        <w:t>com</w:t>
      </w:r>
      <w:r w:rsidR="007F7F76" w:rsidRPr="00E45069">
        <w:t>:</w:t>
      </w:r>
    </w:p>
    <w:p w14:paraId="7E8432A8" w14:textId="108F281A" w:rsidR="00513897" w:rsidRPr="00933CE2" w:rsidRDefault="003D357C" w:rsidP="005D05B4">
      <w:pPr>
        <w:pStyle w:val="ListParagraph"/>
        <w:numPr>
          <w:ilvl w:val="0"/>
          <w:numId w:val="78"/>
        </w:numPr>
      </w:pPr>
      <w:r w:rsidRPr="00933CE2">
        <w:t>uma sala de espera arejada, com capacidade para</w:t>
      </w:r>
      <w:r w:rsidR="00513897" w:rsidRPr="00933CE2">
        <w:t xml:space="preserve"> acomodar</w:t>
      </w:r>
      <w:r w:rsidR="008108FF" w:rsidRPr="00933CE2">
        <w:t xml:space="preserve"> com conforto 6 </w:t>
      </w:r>
      <w:r w:rsidR="005F1725">
        <w:t>participantes de pesquisa</w:t>
      </w:r>
      <w:r w:rsidR="002A5E64" w:rsidRPr="00933CE2">
        <w:t xml:space="preserve"> </w:t>
      </w:r>
      <w:r w:rsidR="008108FF" w:rsidRPr="00933CE2">
        <w:t>sentados</w:t>
      </w:r>
      <w:r w:rsidR="00513897" w:rsidRPr="00933CE2">
        <w:t>;</w:t>
      </w:r>
    </w:p>
    <w:p w14:paraId="633A82CA" w14:textId="3E94A4D6" w:rsidR="00664719" w:rsidRPr="00933CE2" w:rsidRDefault="00513897" w:rsidP="005D05B4">
      <w:pPr>
        <w:pStyle w:val="ListParagraph"/>
      </w:pPr>
      <w:r w:rsidRPr="00933CE2">
        <w:t>Três</w:t>
      </w:r>
      <w:r w:rsidR="002A5E64" w:rsidRPr="00933CE2">
        <w:t xml:space="preserve"> consultórios equipados com </w:t>
      </w:r>
      <w:r w:rsidR="00534AA8" w:rsidRPr="00933CE2">
        <w:t xml:space="preserve">pia </w:t>
      </w:r>
      <w:r w:rsidR="001E4C1B" w:rsidRPr="00933CE2">
        <w:t xml:space="preserve">para lavar as mãos, </w:t>
      </w:r>
      <w:r w:rsidR="002A5E64" w:rsidRPr="00933CE2">
        <w:t>mesa, computador, maca</w:t>
      </w:r>
      <w:r w:rsidR="00084CB8" w:rsidRPr="00933CE2">
        <w:t xml:space="preserve">, </w:t>
      </w:r>
      <w:r w:rsidR="002A5E64" w:rsidRPr="00933CE2">
        <w:t>cadeira</w:t>
      </w:r>
      <w:r w:rsidR="00084CB8" w:rsidRPr="00933CE2">
        <w:t xml:space="preserve">s para o </w:t>
      </w:r>
      <w:r w:rsidR="00FD4F4E" w:rsidRPr="00933CE2">
        <w:t>participante da pesquisa</w:t>
      </w:r>
      <w:r w:rsidR="00084CB8" w:rsidRPr="00933CE2">
        <w:t xml:space="preserve"> e acompanhante;</w:t>
      </w:r>
    </w:p>
    <w:p w14:paraId="2592C93D" w14:textId="721FD399" w:rsidR="00084CB8" w:rsidRPr="00933CE2" w:rsidRDefault="00084CB8" w:rsidP="005D05B4">
      <w:pPr>
        <w:pStyle w:val="ListParagraph"/>
      </w:pPr>
      <w:r w:rsidRPr="00933CE2">
        <w:t>Banheiro masculino e feminino</w:t>
      </w:r>
      <w:r w:rsidR="003C4183" w:rsidRPr="00933CE2">
        <w:t xml:space="preserve"> de uso exclusivo dos </w:t>
      </w:r>
      <w:r w:rsidR="005F1725">
        <w:t>participantes de pesquisa</w:t>
      </w:r>
      <w:r w:rsidR="003C4183" w:rsidRPr="00933CE2">
        <w:t>;</w:t>
      </w:r>
    </w:p>
    <w:p w14:paraId="64A552D3" w14:textId="59DA8896" w:rsidR="006651DB" w:rsidRPr="00E45069" w:rsidRDefault="006651DB" w:rsidP="005D05B4">
      <w:pPr>
        <w:pStyle w:val="ListParagraph"/>
      </w:pPr>
      <w:r w:rsidRPr="00933CE2">
        <w:t xml:space="preserve">Sala para refeições, com </w:t>
      </w:r>
      <w:r w:rsidR="00C52CAB" w:rsidRPr="00933CE2">
        <w:t>2 mesas</w:t>
      </w:r>
      <w:r w:rsidR="00C52CAB" w:rsidRPr="00E45069">
        <w:t xml:space="preserve"> de</w:t>
      </w:r>
      <w:r w:rsidRPr="00E45069">
        <w:t xml:space="preserve"> 8</w:t>
      </w:r>
      <w:r w:rsidR="00C52CAB" w:rsidRPr="00E45069">
        <w:t xml:space="preserve"> e 6</w:t>
      </w:r>
      <w:r w:rsidRPr="00E45069">
        <w:t xml:space="preserve"> lugares e cadeiras. </w:t>
      </w:r>
    </w:p>
    <w:p w14:paraId="1A85A2DD" w14:textId="77777777" w:rsidR="00FD4F4E" w:rsidRPr="00E45069" w:rsidRDefault="00FD4F4E" w:rsidP="00D47FCE">
      <w:pPr>
        <w:rPr>
          <w:rFonts w:ascii="Aptos" w:hAnsi="Aptos" w:cstheme="majorHAnsi"/>
          <w:lang w:val="pt-PT"/>
        </w:rPr>
      </w:pPr>
    </w:p>
    <w:p w14:paraId="7BF7EEAB" w14:textId="1793C1FC" w:rsidR="00D47FCE" w:rsidRPr="00E45069" w:rsidRDefault="00DE3625" w:rsidP="00933CE2">
      <w:pPr>
        <w:rPr>
          <w:lang w:val="pt-PT"/>
        </w:rPr>
      </w:pPr>
      <w:r w:rsidRPr="00E45069">
        <w:rPr>
          <w:lang w:val="pt-PT"/>
        </w:rPr>
        <w:t xml:space="preserve">A tabela abaixo discrimina quais procedimentos serão realizados em cada uma das avaliações presenciais. </w:t>
      </w:r>
    </w:p>
    <w:tbl>
      <w:tblPr>
        <w:tblStyle w:val="Tabelapadro"/>
        <w:tblpPr w:leftFromText="180" w:rightFromText="180" w:vertAnchor="text" w:horzAnchor="margin" w:tblpY="79"/>
        <w:tblW w:w="8995" w:type="dxa"/>
        <w:tblLayout w:type="fixed"/>
        <w:tblLook w:val="04E0" w:firstRow="1" w:lastRow="1" w:firstColumn="1" w:lastColumn="0" w:noHBand="0" w:noVBand="1"/>
      </w:tblPr>
      <w:tblGrid>
        <w:gridCol w:w="7372"/>
        <w:gridCol w:w="568"/>
        <w:gridCol w:w="564"/>
        <w:gridCol w:w="491"/>
      </w:tblGrid>
      <w:tr w:rsidR="001A5666" w:rsidRPr="00E45069" w14:paraId="457725D2" w14:textId="77777777" w:rsidTr="00C65B10">
        <w:trPr>
          <w:cnfStyle w:val="100000000000" w:firstRow="1" w:lastRow="0" w:firstColumn="0" w:lastColumn="0" w:oddVBand="0" w:evenVBand="0" w:oddHBand="0" w:evenHBand="0" w:firstRowFirstColumn="0" w:firstRowLastColumn="0" w:lastRowFirstColumn="0" w:lastRowLastColumn="0"/>
          <w:trHeight w:val="510"/>
        </w:trPr>
        <w:tc>
          <w:tcPr>
            <w:tcW w:w="7372" w:type="dxa"/>
          </w:tcPr>
          <w:p w14:paraId="4B5117C1" w14:textId="77777777" w:rsidR="0096617F" w:rsidRPr="00E45069" w:rsidRDefault="0096617F" w:rsidP="003B0C1E">
            <w:pPr>
              <w:pStyle w:val="Textotabela"/>
            </w:pPr>
            <w:r w:rsidRPr="00E45069">
              <w:t>Procedimentos</w:t>
            </w:r>
          </w:p>
        </w:tc>
        <w:tc>
          <w:tcPr>
            <w:tcW w:w="568" w:type="dxa"/>
          </w:tcPr>
          <w:p w14:paraId="01093663" w14:textId="5B10A2A6" w:rsidR="0096617F" w:rsidRPr="00E45069" w:rsidRDefault="001A5666" w:rsidP="003B0C1E">
            <w:pPr>
              <w:pStyle w:val="Textotabela"/>
              <w:rPr>
                <w:vertAlign w:val="superscript"/>
              </w:rPr>
            </w:pPr>
            <w:r w:rsidRPr="00E45069">
              <w:t>T1</w:t>
            </w:r>
          </w:p>
        </w:tc>
        <w:tc>
          <w:tcPr>
            <w:tcW w:w="564" w:type="dxa"/>
          </w:tcPr>
          <w:p w14:paraId="59781D53" w14:textId="6DA5291D" w:rsidR="0096617F" w:rsidRPr="00E45069" w:rsidRDefault="001A5666" w:rsidP="003B0C1E">
            <w:pPr>
              <w:pStyle w:val="Textotabela"/>
              <w:rPr>
                <w:vertAlign w:val="superscript"/>
              </w:rPr>
            </w:pPr>
            <w:r w:rsidRPr="00E45069">
              <w:t>T2</w:t>
            </w:r>
          </w:p>
        </w:tc>
        <w:tc>
          <w:tcPr>
            <w:tcW w:w="491" w:type="dxa"/>
          </w:tcPr>
          <w:p w14:paraId="7009DD2E" w14:textId="79C58EDE" w:rsidR="0096617F" w:rsidRPr="00E45069" w:rsidRDefault="001A5666" w:rsidP="003B0C1E">
            <w:pPr>
              <w:pStyle w:val="Textotabela"/>
              <w:rPr>
                <w:vertAlign w:val="superscript"/>
              </w:rPr>
            </w:pPr>
            <w:r w:rsidRPr="00E45069">
              <w:t>T3</w:t>
            </w:r>
          </w:p>
        </w:tc>
      </w:tr>
      <w:tr w:rsidR="001A5666" w:rsidRPr="00E45069" w14:paraId="4CF1EC1C" w14:textId="77777777" w:rsidTr="00C65B10">
        <w:trPr>
          <w:trHeight w:val="510"/>
        </w:trPr>
        <w:tc>
          <w:tcPr>
            <w:tcW w:w="7372" w:type="dxa"/>
          </w:tcPr>
          <w:p w14:paraId="06F2C9BA" w14:textId="7400608D" w:rsidR="0096617F" w:rsidRPr="00E45069" w:rsidRDefault="0096617F" w:rsidP="003B0C1E">
            <w:pPr>
              <w:pStyle w:val="Textotabela"/>
              <w:rPr>
                <w:b/>
              </w:rPr>
            </w:pPr>
            <w:r w:rsidRPr="00E45069">
              <w:t>Avaliação dos parâmetros de segurança</w:t>
            </w:r>
            <w:r w:rsidR="00C34FBE" w:rsidRPr="00E45069">
              <w:t xml:space="preserve">: </w:t>
            </w:r>
            <w:r w:rsidRPr="00E45069">
              <w:t>clínicos, eletrocardiográficos, laboratoriais</w:t>
            </w:r>
            <w:r w:rsidR="007A7435" w:rsidRPr="00E45069">
              <w:t>, pressão arterial.</w:t>
            </w:r>
          </w:p>
        </w:tc>
        <w:tc>
          <w:tcPr>
            <w:tcW w:w="568" w:type="dxa"/>
          </w:tcPr>
          <w:p w14:paraId="2B318F48" w14:textId="6C5DB310" w:rsidR="0096617F" w:rsidRPr="00E45069" w:rsidRDefault="0039759F" w:rsidP="003B0C1E">
            <w:pPr>
              <w:pStyle w:val="Textotabela"/>
            </w:pPr>
            <w:r w:rsidRPr="00E45069">
              <w:rPr>
                <w:rFonts w:ascii="Segoe UI Symbol" w:hAnsi="Segoe UI Symbol" w:cs="Segoe UI Symbol"/>
              </w:rPr>
              <w:t>✕</w:t>
            </w:r>
          </w:p>
        </w:tc>
        <w:tc>
          <w:tcPr>
            <w:tcW w:w="564" w:type="dxa"/>
          </w:tcPr>
          <w:p w14:paraId="2752852A" w14:textId="1E6F4FBD" w:rsidR="0096617F" w:rsidRPr="00E45069" w:rsidRDefault="0039759F" w:rsidP="003B0C1E">
            <w:pPr>
              <w:pStyle w:val="Textotabela"/>
            </w:pPr>
            <w:r w:rsidRPr="00E45069">
              <w:rPr>
                <w:rFonts w:ascii="Segoe UI Symbol" w:hAnsi="Segoe UI Symbol" w:cs="Segoe UI Symbol"/>
              </w:rPr>
              <w:t>✕</w:t>
            </w:r>
          </w:p>
        </w:tc>
        <w:tc>
          <w:tcPr>
            <w:tcW w:w="491" w:type="dxa"/>
          </w:tcPr>
          <w:p w14:paraId="23CB6517" w14:textId="7919480E" w:rsidR="0096617F" w:rsidRPr="00E45069" w:rsidRDefault="0039759F" w:rsidP="003B0C1E">
            <w:pPr>
              <w:pStyle w:val="Textotabela"/>
            </w:pPr>
            <w:r w:rsidRPr="00E45069">
              <w:rPr>
                <w:rFonts w:ascii="Segoe UI Symbol" w:hAnsi="Segoe UI Symbol" w:cs="Segoe UI Symbol"/>
              </w:rPr>
              <w:t>✕</w:t>
            </w:r>
          </w:p>
        </w:tc>
      </w:tr>
      <w:tr w:rsidR="00151F49" w:rsidRPr="00E45069" w14:paraId="504BE907" w14:textId="77777777" w:rsidTr="00C65B10">
        <w:trPr>
          <w:trHeight w:val="510"/>
        </w:trPr>
        <w:tc>
          <w:tcPr>
            <w:tcW w:w="7372" w:type="dxa"/>
          </w:tcPr>
          <w:p w14:paraId="3061D3A7" w14:textId="77777777" w:rsidR="00151F49" w:rsidRPr="00E45069" w:rsidRDefault="00151F49" w:rsidP="003B0C1E">
            <w:pPr>
              <w:pStyle w:val="Textotabela"/>
              <w:rPr>
                <w:b/>
              </w:rPr>
            </w:pPr>
            <w:r w:rsidRPr="00E45069">
              <w:t>Dispensação dos frascos contendo as cápsulas designadas</w:t>
            </w:r>
          </w:p>
        </w:tc>
        <w:tc>
          <w:tcPr>
            <w:tcW w:w="568" w:type="dxa"/>
          </w:tcPr>
          <w:p w14:paraId="34018483" w14:textId="43EE7D57" w:rsidR="00151F49" w:rsidRPr="00E45069" w:rsidRDefault="0039759F" w:rsidP="003B0C1E">
            <w:pPr>
              <w:pStyle w:val="Textotabela"/>
            </w:pPr>
            <w:r w:rsidRPr="00E45069">
              <w:rPr>
                <w:rFonts w:ascii="Segoe UI Symbol" w:hAnsi="Segoe UI Symbol" w:cs="Segoe UI Symbol"/>
              </w:rPr>
              <w:t>✕</w:t>
            </w:r>
          </w:p>
        </w:tc>
        <w:tc>
          <w:tcPr>
            <w:tcW w:w="564" w:type="dxa"/>
          </w:tcPr>
          <w:p w14:paraId="39455D12" w14:textId="0BAC8529" w:rsidR="00151F49" w:rsidRPr="00E45069" w:rsidRDefault="0060230D" w:rsidP="003B0C1E">
            <w:pPr>
              <w:pStyle w:val="Textotabela"/>
            </w:pPr>
            <w:r w:rsidRPr="00E45069">
              <w:rPr>
                <w:rFonts w:ascii="Segoe UI Symbol" w:hAnsi="Segoe UI Symbol" w:cs="Segoe UI Symbol"/>
              </w:rPr>
              <w:t>✕</w:t>
            </w:r>
          </w:p>
        </w:tc>
        <w:tc>
          <w:tcPr>
            <w:tcW w:w="491" w:type="dxa"/>
          </w:tcPr>
          <w:p w14:paraId="35106052" w14:textId="77777777" w:rsidR="00151F49" w:rsidRPr="00E45069" w:rsidRDefault="00151F49" w:rsidP="003B0C1E">
            <w:pPr>
              <w:pStyle w:val="Textotabela"/>
            </w:pPr>
          </w:p>
        </w:tc>
      </w:tr>
      <w:tr w:rsidR="00641D6C" w:rsidRPr="00E45069" w14:paraId="4378D024" w14:textId="77777777" w:rsidTr="00C65B10">
        <w:trPr>
          <w:trHeight w:val="510"/>
        </w:trPr>
        <w:tc>
          <w:tcPr>
            <w:tcW w:w="7372" w:type="dxa"/>
          </w:tcPr>
          <w:p w14:paraId="70A360B5" w14:textId="166099D6" w:rsidR="00641D6C" w:rsidRPr="00E45069" w:rsidRDefault="00641D6C" w:rsidP="003B0C1E">
            <w:pPr>
              <w:pStyle w:val="Textotabela"/>
              <w:rPr>
                <w:b/>
              </w:rPr>
            </w:pPr>
            <w:r w:rsidRPr="00E45069">
              <w:t>Avaliação da adesão à intervenção</w:t>
            </w:r>
          </w:p>
        </w:tc>
        <w:tc>
          <w:tcPr>
            <w:tcW w:w="568" w:type="dxa"/>
          </w:tcPr>
          <w:p w14:paraId="46C1F099" w14:textId="2BEAAAEB" w:rsidR="00641D6C" w:rsidRPr="00E45069" w:rsidRDefault="00641D6C" w:rsidP="003B0C1E">
            <w:pPr>
              <w:pStyle w:val="Textotabela"/>
            </w:pPr>
          </w:p>
        </w:tc>
        <w:tc>
          <w:tcPr>
            <w:tcW w:w="564" w:type="dxa"/>
          </w:tcPr>
          <w:p w14:paraId="1937FD45" w14:textId="0E93805E" w:rsidR="00641D6C" w:rsidRPr="00E45069" w:rsidRDefault="0039759F" w:rsidP="003B0C1E">
            <w:pPr>
              <w:pStyle w:val="Textotabela"/>
            </w:pPr>
            <w:r w:rsidRPr="00E45069">
              <w:rPr>
                <w:rFonts w:ascii="Segoe UI Symbol" w:hAnsi="Segoe UI Symbol" w:cs="Segoe UI Symbol"/>
              </w:rPr>
              <w:t>✕</w:t>
            </w:r>
          </w:p>
        </w:tc>
        <w:tc>
          <w:tcPr>
            <w:tcW w:w="491" w:type="dxa"/>
          </w:tcPr>
          <w:p w14:paraId="13FBF1D2" w14:textId="46F85EDE" w:rsidR="00641D6C" w:rsidRPr="00E45069" w:rsidRDefault="0039759F" w:rsidP="003B0C1E">
            <w:pPr>
              <w:pStyle w:val="Textotabela"/>
            </w:pPr>
            <w:r w:rsidRPr="00E45069">
              <w:rPr>
                <w:rFonts w:ascii="Segoe UI Symbol" w:hAnsi="Segoe UI Symbol" w:cs="Segoe UI Symbol"/>
              </w:rPr>
              <w:t>✕</w:t>
            </w:r>
          </w:p>
        </w:tc>
      </w:tr>
      <w:tr w:rsidR="00641D6C" w:rsidRPr="00E45069" w14:paraId="143F01DF" w14:textId="77777777" w:rsidTr="00C65B10">
        <w:trPr>
          <w:trHeight w:val="510"/>
        </w:trPr>
        <w:tc>
          <w:tcPr>
            <w:tcW w:w="7372" w:type="dxa"/>
          </w:tcPr>
          <w:p w14:paraId="14F88F1E" w14:textId="5AEACED7" w:rsidR="0096617F" w:rsidRPr="00E45069" w:rsidRDefault="006E3648" w:rsidP="003B0C1E">
            <w:pPr>
              <w:pStyle w:val="Textotabela"/>
              <w:rPr>
                <w:b/>
              </w:rPr>
            </w:pPr>
            <w:r w:rsidRPr="00E45069">
              <w:t>Avaliação do recordatório alimentar e intervenção nutricional</w:t>
            </w:r>
          </w:p>
        </w:tc>
        <w:tc>
          <w:tcPr>
            <w:tcW w:w="568" w:type="dxa"/>
          </w:tcPr>
          <w:p w14:paraId="1E973569" w14:textId="23F9DD7F" w:rsidR="0096617F" w:rsidRPr="00E45069" w:rsidRDefault="0039759F" w:rsidP="003B0C1E">
            <w:pPr>
              <w:pStyle w:val="Textotabela"/>
            </w:pPr>
            <w:r w:rsidRPr="00E45069">
              <w:rPr>
                <w:rFonts w:ascii="Segoe UI Symbol" w:hAnsi="Segoe UI Symbol" w:cs="Segoe UI Symbol"/>
              </w:rPr>
              <w:t>✕</w:t>
            </w:r>
          </w:p>
        </w:tc>
        <w:tc>
          <w:tcPr>
            <w:tcW w:w="564" w:type="dxa"/>
          </w:tcPr>
          <w:p w14:paraId="29E8C9DF" w14:textId="6C2ADF06" w:rsidR="0096617F" w:rsidRPr="00E45069" w:rsidRDefault="006E3648" w:rsidP="003B0C1E">
            <w:pPr>
              <w:pStyle w:val="Textotabela"/>
            </w:pPr>
            <w:r w:rsidRPr="00E45069">
              <w:rPr>
                <w:rFonts w:ascii="Segoe UI Symbol" w:hAnsi="Segoe UI Symbol" w:cs="Segoe UI Symbol"/>
              </w:rPr>
              <w:t>✕</w:t>
            </w:r>
          </w:p>
        </w:tc>
        <w:tc>
          <w:tcPr>
            <w:tcW w:w="491" w:type="dxa"/>
          </w:tcPr>
          <w:p w14:paraId="629549D9" w14:textId="4DE389B0" w:rsidR="0096617F" w:rsidRPr="00E45069" w:rsidRDefault="0039759F" w:rsidP="003B0C1E">
            <w:pPr>
              <w:pStyle w:val="Textotabela"/>
            </w:pPr>
            <w:r w:rsidRPr="00E45069">
              <w:rPr>
                <w:rFonts w:ascii="Segoe UI Symbol" w:hAnsi="Segoe UI Symbol" w:cs="Segoe UI Symbol"/>
              </w:rPr>
              <w:t>✕</w:t>
            </w:r>
          </w:p>
        </w:tc>
      </w:tr>
      <w:tr w:rsidR="00641D6C" w:rsidRPr="00E45069" w14:paraId="2EAD3E68" w14:textId="77777777" w:rsidTr="00C65B10">
        <w:trPr>
          <w:trHeight w:val="510"/>
        </w:trPr>
        <w:tc>
          <w:tcPr>
            <w:tcW w:w="7372" w:type="dxa"/>
          </w:tcPr>
          <w:p w14:paraId="50377B0A" w14:textId="581A6F3A" w:rsidR="0096617F" w:rsidRPr="00E45069" w:rsidRDefault="0096617F" w:rsidP="003B0C1E">
            <w:pPr>
              <w:pStyle w:val="Textotabela"/>
              <w:rPr>
                <w:b/>
              </w:rPr>
            </w:pPr>
            <w:r w:rsidRPr="00E45069">
              <w:t xml:space="preserve">Aferição dos dados antropométricos, </w:t>
            </w:r>
            <w:r w:rsidR="007A7435" w:rsidRPr="00E45069">
              <w:t>força de preensão palmar</w:t>
            </w:r>
            <w:r w:rsidR="006E3648" w:rsidRPr="00E45069">
              <w:t xml:space="preserve"> </w:t>
            </w:r>
            <w:r w:rsidRPr="00E45069">
              <w:t>e realização da bioimpedância tetrapolar com determinação do ângulo de fase</w:t>
            </w:r>
          </w:p>
        </w:tc>
        <w:tc>
          <w:tcPr>
            <w:tcW w:w="568" w:type="dxa"/>
          </w:tcPr>
          <w:p w14:paraId="7B77FCDB" w14:textId="4ED37429" w:rsidR="0096617F" w:rsidRPr="00E45069" w:rsidRDefault="0039759F" w:rsidP="003B0C1E">
            <w:pPr>
              <w:pStyle w:val="Textotabela"/>
            </w:pPr>
            <w:r w:rsidRPr="00E45069">
              <w:rPr>
                <w:rFonts w:ascii="Segoe UI Symbol" w:hAnsi="Segoe UI Symbol" w:cs="Segoe UI Symbol"/>
              </w:rPr>
              <w:t>✕</w:t>
            </w:r>
          </w:p>
        </w:tc>
        <w:tc>
          <w:tcPr>
            <w:tcW w:w="564" w:type="dxa"/>
          </w:tcPr>
          <w:p w14:paraId="452C4FAD" w14:textId="658E2C96" w:rsidR="0096617F" w:rsidRPr="00E45069" w:rsidRDefault="0096617F" w:rsidP="003B0C1E">
            <w:pPr>
              <w:pStyle w:val="Textotabela"/>
            </w:pPr>
          </w:p>
        </w:tc>
        <w:tc>
          <w:tcPr>
            <w:tcW w:w="491" w:type="dxa"/>
          </w:tcPr>
          <w:p w14:paraId="4FF96BE6" w14:textId="211C8FD2" w:rsidR="0096617F" w:rsidRPr="00E45069" w:rsidRDefault="0039759F" w:rsidP="003B0C1E">
            <w:pPr>
              <w:pStyle w:val="Textotabela"/>
            </w:pPr>
            <w:r w:rsidRPr="00E45069">
              <w:rPr>
                <w:rFonts w:ascii="Segoe UI Symbol" w:hAnsi="Segoe UI Symbol" w:cs="Segoe UI Symbol"/>
              </w:rPr>
              <w:t>✕</w:t>
            </w:r>
          </w:p>
        </w:tc>
      </w:tr>
      <w:tr w:rsidR="00151F49" w:rsidRPr="00E45069" w14:paraId="2F97ADE3" w14:textId="77777777" w:rsidTr="00C65B10">
        <w:trPr>
          <w:trHeight w:val="510"/>
        </w:trPr>
        <w:tc>
          <w:tcPr>
            <w:tcW w:w="7372" w:type="dxa"/>
          </w:tcPr>
          <w:p w14:paraId="473FEC2E" w14:textId="77777777" w:rsidR="0096617F" w:rsidRPr="00E45069" w:rsidRDefault="0096617F" w:rsidP="003B0C1E">
            <w:pPr>
              <w:pStyle w:val="Textotabela"/>
              <w:rPr>
                <w:b/>
              </w:rPr>
            </w:pPr>
            <w:r w:rsidRPr="00E45069">
              <w:t>Aplicação dos escores WHOQOL-BREF, DASS-21, ECAP e EVS</w:t>
            </w:r>
          </w:p>
        </w:tc>
        <w:tc>
          <w:tcPr>
            <w:tcW w:w="568" w:type="dxa"/>
          </w:tcPr>
          <w:p w14:paraId="7A5476BA" w14:textId="5FAAD132" w:rsidR="0096617F" w:rsidRPr="00E45069" w:rsidRDefault="0039759F" w:rsidP="003B0C1E">
            <w:pPr>
              <w:pStyle w:val="Textotabela"/>
            </w:pPr>
            <w:r w:rsidRPr="00E45069">
              <w:rPr>
                <w:rFonts w:ascii="Segoe UI Symbol" w:hAnsi="Segoe UI Symbol" w:cs="Segoe UI Symbol"/>
              </w:rPr>
              <w:t>✕</w:t>
            </w:r>
          </w:p>
        </w:tc>
        <w:tc>
          <w:tcPr>
            <w:tcW w:w="564" w:type="dxa"/>
          </w:tcPr>
          <w:p w14:paraId="155BAB7E" w14:textId="77777777" w:rsidR="0096617F" w:rsidRPr="00E45069" w:rsidRDefault="0096617F" w:rsidP="003B0C1E">
            <w:pPr>
              <w:pStyle w:val="Textotabela"/>
            </w:pPr>
          </w:p>
        </w:tc>
        <w:tc>
          <w:tcPr>
            <w:tcW w:w="491" w:type="dxa"/>
          </w:tcPr>
          <w:p w14:paraId="78CEC63B" w14:textId="33B14A69" w:rsidR="0096617F" w:rsidRPr="00E45069" w:rsidRDefault="0039759F" w:rsidP="003B0C1E">
            <w:pPr>
              <w:pStyle w:val="Textotabela"/>
            </w:pPr>
            <w:r w:rsidRPr="00E45069">
              <w:rPr>
                <w:rFonts w:ascii="Segoe UI Symbol" w:hAnsi="Segoe UI Symbol" w:cs="Segoe UI Symbol"/>
              </w:rPr>
              <w:t>✕</w:t>
            </w:r>
          </w:p>
        </w:tc>
      </w:tr>
      <w:tr w:rsidR="00151F49" w:rsidRPr="00E45069" w14:paraId="2C08AE2E" w14:textId="77777777" w:rsidTr="00C65B10">
        <w:trPr>
          <w:cnfStyle w:val="010000000000" w:firstRow="0" w:lastRow="1" w:firstColumn="0" w:lastColumn="0" w:oddVBand="0" w:evenVBand="0" w:oddHBand="0" w:evenHBand="0" w:firstRowFirstColumn="0" w:firstRowLastColumn="0" w:lastRowFirstColumn="0" w:lastRowLastColumn="0"/>
          <w:trHeight w:val="510"/>
        </w:trPr>
        <w:tc>
          <w:tcPr>
            <w:tcW w:w="7372" w:type="dxa"/>
          </w:tcPr>
          <w:p w14:paraId="4DB6FC5F" w14:textId="6FB70400" w:rsidR="0096617F" w:rsidRPr="00E45069" w:rsidRDefault="003A22A9" w:rsidP="003B0C1E">
            <w:pPr>
              <w:pStyle w:val="Textotabela"/>
              <w:rPr>
                <w:b/>
              </w:rPr>
            </w:pPr>
            <w:r w:rsidRPr="00E45069">
              <w:t xml:space="preserve">Determinação do gradiente de ecointensidade </w:t>
            </w:r>
            <w:r w:rsidR="0096617F" w:rsidRPr="00E45069">
              <w:t>hepatorrenal</w:t>
            </w:r>
          </w:p>
        </w:tc>
        <w:tc>
          <w:tcPr>
            <w:tcW w:w="568" w:type="dxa"/>
          </w:tcPr>
          <w:p w14:paraId="7FFC9F0D" w14:textId="14169F92" w:rsidR="0096617F" w:rsidRPr="00E45069" w:rsidRDefault="0039759F" w:rsidP="003B0C1E">
            <w:pPr>
              <w:pStyle w:val="Textotabela"/>
            </w:pPr>
            <w:r w:rsidRPr="00E45069">
              <w:rPr>
                <w:rFonts w:ascii="Segoe UI Symbol" w:hAnsi="Segoe UI Symbol" w:cs="Segoe UI Symbol"/>
              </w:rPr>
              <w:t>✕</w:t>
            </w:r>
          </w:p>
        </w:tc>
        <w:tc>
          <w:tcPr>
            <w:tcW w:w="564" w:type="dxa"/>
          </w:tcPr>
          <w:p w14:paraId="196EAE0F" w14:textId="77777777" w:rsidR="0096617F" w:rsidRPr="00E45069" w:rsidRDefault="0096617F" w:rsidP="003B0C1E">
            <w:pPr>
              <w:pStyle w:val="Textotabela"/>
            </w:pPr>
          </w:p>
        </w:tc>
        <w:tc>
          <w:tcPr>
            <w:tcW w:w="491" w:type="dxa"/>
          </w:tcPr>
          <w:p w14:paraId="46184480" w14:textId="21A2445B" w:rsidR="0096617F" w:rsidRPr="00E45069" w:rsidRDefault="0039759F" w:rsidP="003B0C1E">
            <w:pPr>
              <w:pStyle w:val="Textotabela"/>
            </w:pPr>
            <w:r w:rsidRPr="00E45069">
              <w:rPr>
                <w:rFonts w:ascii="Segoe UI Symbol" w:hAnsi="Segoe UI Symbol" w:cs="Segoe UI Symbol"/>
              </w:rPr>
              <w:t>✕</w:t>
            </w:r>
          </w:p>
        </w:tc>
      </w:tr>
    </w:tbl>
    <w:p w14:paraId="07484DDB" w14:textId="727FB20A" w:rsidR="00D47FCE" w:rsidRPr="00E45069" w:rsidRDefault="001B5BDA" w:rsidP="00C65B10">
      <w:pPr>
        <w:pStyle w:val="Legenda"/>
      </w:pPr>
      <w:bookmarkStart w:id="109" w:name="_Toc187760380"/>
      <w:bookmarkStart w:id="110" w:name="_Toc187767597"/>
      <w:r w:rsidRPr="00E45069">
        <w:t xml:space="preserve">Tabela </w:t>
      </w:r>
      <w:r w:rsidR="003B0C1E">
        <w:fldChar w:fldCharType="begin"/>
      </w:r>
      <w:r w:rsidR="003B0C1E">
        <w:instrText xml:space="preserve"> STYLEREF 1 \s </w:instrText>
      </w:r>
      <w:r w:rsidR="003B0C1E">
        <w:fldChar w:fldCharType="separate"/>
      </w:r>
      <w:r w:rsidR="003B0C1E">
        <w:rPr>
          <w:noProof/>
        </w:rPr>
        <w:t>5</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3</w:t>
      </w:r>
      <w:r w:rsidR="003B0C1E">
        <w:fldChar w:fldCharType="end"/>
      </w:r>
      <w:r w:rsidR="00D47FCE" w:rsidRPr="00E45069">
        <w:t xml:space="preserve">: </w:t>
      </w:r>
      <w:r w:rsidR="00223551" w:rsidRPr="00E45069">
        <w:t>P</w:t>
      </w:r>
      <w:r w:rsidR="00D47FCE" w:rsidRPr="00E45069">
        <w:t>rocedimentos do protocolo experimental.</w:t>
      </w:r>
      <w:bookmarkEnd w:id="109"/>
      <w:bookmarkEnd w:id="110"/>
    </w:p>
    <w:p w14:paraId="5105969A" w14:textId="3234E6EE" w:rsidR="00AC5497" w:rsidRPr="00E45069" w:rsidRDefault="00AC5497" w:rsidP="00AC5497">
      <w:pPr>
        <w:ind w:firstLine="0"/>
        <w:rPr>
          <w:rFonts w:ascii="Aptos" w:hAnsi="Aptos" w:cstheme="majorHAnsi"/>
        </w:rPr>
      </w:pPr>
    </w:p>
    <w:p w14:paraId="6EA50C67" w14:textId="2C4D6509" w:rsidR="005624A5" w:rsidRPr="00E45069" w:rsidRDefault="00A41865" w:rsidP="00933CE2">
      <w:pPr>
        <w:rPr>
          <w:lang w:val="pt-PT"/>
        </w:rPr>
      </w:pPr>
      <w:r w:rsidRPr="00E45069">
        <w:rPr>
          <w:lang w:val="pt-PT"/>
        </w:rPr>
        <w:t>A</w:t>
      </w:r>
      <w:r w:rsidR="00384FEC" w:rsidRPr="00E45069">
        <w:rPr>
          <w:lang w:val="pt-PT"/>
        </w:rPr>
        <w:t xml:space="preserve">o chegar, </w:t>
      </w:r>
      <w:r w:rsidR="009149F3" w:rsidRPr="00E45069">
        <w:rPr>
          <w:lang w:val="pt-PT"/>
        </w:rPr>
        <w:t>serão direcionados à uma sala d</w:t>
      </w:r>
      <w:r w:rsidR="00C07939" w:rsidRPr="00E45069">
        <w:rPr>
          <w:lang w:val="pt-PT"/>
        </w:rPr>
        <w:t>e</w:t>
      </w:r>
      <w:r w:rsidR="009149F3" w:rsidRPr="00E45069">
        <w:rPr>
          <w:lang w:val="pt-PT"/>
        </w:rPr>
        <w:t xml:space="preserve"> espera, onde </w:t>
      </w:r>
      <w:r w:rsidR="005624A5" w:rsidRPr="00E45069">
        <w:rPr>
          <w:lang w:val="pt-PT"/>
        </w:rPr>
        <w:t xml:space="preserve">permanecerão </w:t>
      </w:r>
      <w:r w:rsidR="00757CB3" w:rsidRPr="00E45069">
        <w:rPr>
          <w:lang w:val="pt-PT"/>
        </w:rPr>
        <w:t>sentados</w:t>
      </w:r>
      <w:r w:rsidR="008D1541" w:rsidRPr="00E45069">
        <w:rPr>
          <w:lang w:val="pt-PT"/>
        </w:rPr>
        <w:t xml:space="preserve"> em cadeira confortável. </w:t>
      </w:r>
    </w:p>
    <w:p w14:paraId="1E12FD6D" w14:textId="7D095447" w:rsidR="00BD094E" w:rsidRPr="00E45069" w:rsidRDefault="00BD094E" w:rsidP="00933CE2">
      <w:r w:rsidRPr="00E45069">
        <w:t>Durante</w:t>
      </w:r>
      <w:r w:rsidR="003645D7" w:rsidRPr="00E45069">
        <w:t xml:space="preserve"> cada</w:t>
      </w:r>
      <w:r w:rsidR="00495623" w:rsidRPr="00E45069">
        <w:t xml:space="preserve"> avaliação presencial</w:t>
      </w:r>
      <w:r w:rsidR="003645D7" w:rsidRPr="00E45069">
        <w:t xml:space="preserve">, </w:t>
      </w:r>
      <w:r w:rsidR="00495623" w:rsidRPr="00E45069">
        <w:t xml:space="preserve">será </w:t>
      </w:r>
      <w:r w:rsidR="00437BA5" w:rsidRPr="00E45069">
        <w:t>realizada</w:t>
      </w:r>
      <w:r w:rsidR="003645D7" w:rsidRPr="00E45069">
        <w:t xml:space="preserve"> uma </w:t>
      </w:r>
      <w:r w:rsidRPr="00E45069">
        <w:t xml:space="preserve">consulta </w:t>
      </w:r>
      <w:r w:rsidR="00957C6E" w:rsidRPr="00E45069">
        <w:t>médica</w:t>
      </w:r>
      <w:r w:rsidR="00495623" w:rsidRPr="00E45069">
        <w:t xml:space="preserve"> com o pesquisador principal, </w:t>
      </w:r>
      <w:r w:rsidRPr="00E45069">
        <w:t>que incluirá uma análise clínica, exame físico e</w:t>
      </w:r>
      <w:r w:rsidR="00A96FDD" w:rsidRPr="00E45069">
        <w:t xml:space="preserve"> avaliação dos parâmetros de segurança</w:t>
      </w:r>
      <w:r w:rsidRPr="00E45069">
        <w:t xml:space="preserve">. </w:t>
      </w:r>
      <w:r w:rsidR="003A1CBA" w:rsidRPr="00E45069">
        <w:t>N</w:t>
      </w:r>
      <w:r w:rsidRPr="00E45069">
        <w:t>as primeiras e terceiras visitas, ser</w:t>
      </w:r>
      <w:r w:rsidR="00BC3F3E" w:rsidRPr="00E45069">
        <w:t>á aferido</w:t>
      </w:r>
      <w:r w:rsidRPr="00E45069">
        <w:t xml:space="preserve"> o gradiente de </w:t>
      </w:r>
      <w:proofErr w:type="spellStart"/>
      <w:r w:rsidRPr="00E45069">
        <w:lastRenderedPageBreak/>
        <w:t>ecogenicidade</w:t>
      </w:r>
      <w:proofErr w:type="spellEnd"/>
      <w:r w:rsidRPr="00E45069">
        <w:t xml:space="preserve"> </w:t>
      </w:r>
      <w:proofErr w:type="spellStart"/>
      <w:r w:rsidRPr="00E45069">
        <w:t>hepatorrenal</w:t>
      </w:r>
      <w:proofErr w:type="spellEnd"/>
      <w:r w:rsidRPr="00E45069">
        <w:t xml:space="preserve"> através de ultrassonografia à beira do leito. </w:t>
      </w:r>
      <w:r w:rsidR="003A1CBA" w:rsidRPr="00E45069">
        <w:t xml:space="preserve">Nas segundas e terceiras visitas, será verificada a adesão à intervenção. </w:t>
      </w:r>
      <w:r w:rsidRPr="00E45069">
        <w:t xml:space="preserve">O tempo estimado para a primeira avaliação clínica é de cerca de 45 minutos, e </w:t>
      </w:r>
      <w:r w:rsidR="00A947C6" w:rsidRPr="00E45069">
        <w:t xml:space="preserve">de </w:t>
      </w:r>
      <w:r w:rsidR="001A42F7" w:rsidRPr="00E45069">
        <w:t xml:space="preserve">30 minutos </w:t>
      </w:r>
      <w:r w:rsidRPr="00E45069">
        <w:t>para as consultas subsequentes.</w:t>
      </w:r>
    </w:p>
    <w:p w14:paraId="6E32F341" w14:textId="5FE13B6A" w:rsidR="00277266" w:rsidRPr="00E45069" w:rsidRDefault="00355899" w:rsidP="00933CE2">
      <w:pPr>
        <w:rPr>
          <w:lang w:val="pt-PT"/>
        </w:rPr>
      </w:pPr>
      <w:r w:rsidRPr="00E45069">
        <w:rPr>
          <w:lang w:val="pt-PT"/>
        </w:rPr>
        <w:t xml:space="preserve">Os exames laboratoriais serão solicitados durante a avaliação clínica. A coleta será realizada por profissional de enfermagem experiente na Unidade de Saúde </w:t>
      </w:r>
      <w:proofErr w:type="spellStart"/>
      <w:r w:rsidR="000A071C" w:rsidRPr="00E45069">
        <w:rPr>
          <w:lang w:val="pt-PT"/>
        </w:rPr>
        <w:t>respectiva</w:t>
      </w:r>
      <w:proofErr w:type="spellEnd"/>
      <w:r w:rsidRPr="00E45069">
        <w:rPr>
          <w:lang w:val="pt-PT"/>
        </w:rPr>
        <w:t xml:space="preserve">. </w:t>
      </w:r>
    </w:p>
    <w:p w14:paraId="23D3F446" w14:textId="5E7047B5" w:rsidR="001342B2" w:rsidRPr="00E45069" w:rsidRDefault="00241B53" w:rsidP="00933CE2">
      <w:pPr>
        <w:rPr>
          <w:lang w:val="pt-PT"/>
        </w:rPr>
      </w:pPr>
      <w:r w:rsidRPr="00E45069">
        <w:rPr>
          <w:lang w:val="pt-PT"/>
        </w:rPr>
        <w:t>O</w:t>
      </w:r>
      <w:r w:rsidR="00127622" w:rsidRPr="00E45069">
        <w:rPr>
          <w:lang w:val="pt-PT"/>
        </w:rPr>
        <w:t xml:space="preserve"> </w:t>
      </w:r>
      <w:r w:rsidR="00FD4F4E" w:rsidRPr="00E45069">
        <w:rPr>
          <w:lang w:val="pt-PT"/>
        </w:rPr>
        <w:t>participante da pesquisa</w:t>
      </w:r>
      <w:r w:rsidR="00127622" w:rsidRPr="00E45069">
        <w:rPr>
          <w:lang w:val="pt-PT"/>
        </w:rPr>
        <w:t xml:space="preserve"> </w:t>
      </w:r>
      <w:r w:rsidRPr="00E45069">
        <w:rPr>
          <w:lang w:val="pt-PT"/>
        </w:rPr>
        <w:t xml:space="preserve">também </w:t>
      </w:r>
      <w:r w:rsidR="00127622" w:rsidRPr="00E45069">
        <w:rPr>
          <w:lang w:val="pt-PT"/>
        </w:rPr>
        <w:t xml:space="preserve">passará </w:t>
      </w:r>
      <w:r w:rsidR="00610B52" w:rsidRPr="00E45069">
        <w:rPr>
          <w:lang w:val="pt-PT"/>
        </w:rPr>
        <w:t>por</w:t>
      </w:r>
      <w:r w:rsidR="00127622" w:rsidRPr="00E45069">
        <w:rPr>
          <w:lang w:val="pt-PT"/>
        </w:rPr>
        <w:t xml:space="preserve"> avaliação nutricional com a pesquisadora colabora</w:t>
      </w:r>
      <w:r w:rsidR="00FC3A35" w:rsidRPr="00E45069">
        <w:rPr>
          <w:lang w:val="pt-PT"/>
        </w:rPr>
        <w:t>dora</w:t>
      </w:r>
      <w:r w:rsidR="00BF224C" w:rsidRPr="00E45069">
        <w:rPr>
          <w:lang w:val="pt-PT"/>
        </w:rPr>
        <w:t xml:space="preserve"> para determinação</w:t>
      </w:r>
      <w:r w:rsidR="00EA47C1" w:rsidRPr="00E45069">
        <w:rPr>
          <w:lang w:val="pt-PT"/>
        </w:rPr>
        <w:t xml:space="preserve"> da ingestão alimentar</w:t>
      </w:r>
      <w:r w:rsidR="00AB79D1" w:rsidRPr="00E45069">
        <w:rPr>
          <w:lang w:val="pt-PT"/>
        </w:rPr>
        <w:t xml:space="preserve"> e</w:t>
      </w:r>
      <w:r w:rsidR="00160EED" w:rsidRPr="00E45069">
        <w:rPr>
          <w:lang w:val="pt-PT"/>
        </w:rPr>
        <w:t xml:space="preserve"> antropometria</w:t>
      </w:r>
      <w:r w:rsidR="00931975" w:rsidRPr="00E45069">
        <w:rPr>
          <w:lang w:val="pt-PT"/>
        </w:rPr>
        <w:t xml:space="preserve">, com duração aproximada de </w:t>
      </w:r>
      <w:r w:rsidR="003F7A81" w:rsidRPr="00E45069">
        <w:rPr>
          <w:lang w:val="pt-PT"/>
        </w:rPr>
        <w:t>15</w:t>
      </w:r>
      <w:r w:rsidR="003A1E30" w:rsidRPr="00E45069">
        <w:rPr>
          <w:lang w:val="pt-PT"/>
        </w:rPr>
        <w:t xml:space="preserve"> a </w:t>
      </w:r>
      <w:r w:rsidR="00931975" w:rsidRPr="00E45069">
        <w:rPr>
          <w:lang w:val="pt-PT"/>
        </w:rPr>
        <w:t>30 minutos</w:t>
      </w:r>
      <w:r w:rsidR="00610B52" w:rsidRPr="00E45069">
        <w:rPr>
          <w:lang w:val="pt-PT"/>
        </w:rPr>
        <w:t xml:space="preserve">. </w:t>
      </w:r>
    </w:p>
    <w:p w14:paraId="786D8E61" w14:textId="2B2A1D01" w:rsidR="00F83F29" w:rsidRPr="00E45069" w:rsidRDefault="00891766" w:rsidP="00933CE2">
      <w:pPr>
        <w:rPr>
          <w:lang w:val="pt-PT"/>
        </w:rPr>
      </w:pPr>
      <w:r w:rsidRPr="00E45069">
        <w:rPr>
          <w:lang w:val="pt-PT"/>
        </w:rPr>
        <w:t>Também</w:t>
      </w:r>
      <w:r w:rsidR="00610B52" w:rsidRPr="00E45069">
        <w:rPr>
          <w:lang w:val="pt-PT"/>
        </w:rPr>
        <w:t xml:space="preserve"> ser</w:t>
      </w:r>
      <w:r w:rsidR="00931975" w:rsidRPr="00E45069">
        <w:rPr>
          <w:lang w:val="pt-PT"/>
        </w:rPr>
        <w:t>ão realizados</w:t>
      </w:r>
      <w:r w:rsidR="000F331C" w:rsidRPr="00E45069">
        <w:rPr>
          <w:lang w:val="pt-PT"/>
        </w:rPr>
        <w:t>:</w:t>
      </w:r>
      <w:r w:rsidR="008F47DB" w:rsidRPr="00E45069">
        <w:rPr>
          <w:lang w:val="pt-PT"/>
        </w:rPr>
        <w:t xml:space="preserve"> </w:t>
      </w:r>
      <w:proofErr w:type="spellStart"/>
      <w:r w:rsidR="000F45A3" w:rsidRPr="00E45069">
        <w:rPr>
          <w:lang w:val="pt-PT"/>
        </w:rPr>
        <w:t>bioimpedância</w:t>
      </w:r>
      <w:proofErr w:type="spellEnd"/>
      <w:r w:rsidR="000F45A3" w:rsidRPr="00E45069">
        <w:rPr>
          <w:lang w:val="pt-PT"/>
        </w:rPr>
        <w:t xml:space="preserve"> corporal</w:t>
      </w:r>
      <w:r w:rsidR="008F47DB" w:rsidRPr="00E45069">
        <w:rPr>
          <w:lang w:val="pt-PT"/>
        </w:rPr>
        <w:t xml:space="preserve"> com determinação do ângulo de fase</w:t>
      </w:r>
      <w:r w:rsidRPr="00E45069">
        <w:rPr>
          <w:lang w:val="pt-PT"/>
        </w:rPr>
        <w:t>, aferição de pressão arterial</w:t>
      </w:r>
      <w:r w:rsidR="009F3C2B" w:rsidRPr="00E45069">
        <w:rPr>
          <w:lang w:val="pt-PT"/>
        </w:rPr>
        <w:t xml:space="preserve"> e </w:t>
      </w:r>
      <w:r w:rsidRPr="00E45069">
        <w:rPr>
          <w:lang w:val="pt-PT"/>
        </w:rPr>
        <w:t>eletrocardiograma de 12 derivações</w:t>
      </w:r>
      <w:r w:rsidR="003F7A81" w:rsidRPr="00E45069">
        <w:rPr>
          <w:lang w:val="pt-PT"/>
        </w:rPr>
        <w:t>, com tempo estimado de</w:t>
      </w:r>
      <w:r w:rsidR="00760EB9" w:rsidRPr="00E45069">
        <w:rPr>
          <w:lang w:val="pt-PT"/>
        </w:rPr>
        <w:t xml:space="preserve"> 15 minutos</w:t>
      </w:r>
      <w:r w:rsidR="008F47DB" w:rsidRPr="00E45069">
        <w:rPr>
          <w:lang w:val="pt-PT"/>
        </w:rPr>
        <w:t>.</w:t>
      </w:r>
      <w:r w:rsidR="00931975" w:rsidRPr="00E45069">
        <w:rPr>
          <w:lang w:val="pt-PT"/>
        </w:rPr>
        <w:t xml:space="preserve"> </w:t>
      </w:r>
    </w:p>
    <w:p w14:paraId="679360C1" w14:textId="6F00410C" w:rsidR="002C172D" w:rsidRPr="00E45069" w:rsidRDefault="000D7D1F" w:rsidP="00933CE2">
      <w:pPr>
        <w:rPr>
          <w:lang w:val="pt-PT"/>
        </w:rPr>
      </w:pPr>
      <w:r w:rsidRPr="00E45069">
        <w:rPr>
          <w:lang w:val="pt-PT"/>
        </w:rPr>
        <w:t>O</w:t>
      </w:r>
      <w:r w:rsidR="003F7A81" w:rsidRPr="00E45069">
        <w:rPr>
          <w:lang w:val="pt-PT"/>
        </w:rPr>
        <w:t xml:space="preserve"> tempo</w:t>
      </w:r>
      <w:r w:rsidR="00B604EB" w:rsidRPr="00E45069">
        <w:rPr>
          <w:lang w:val="pt-PT"/>
        </w:rPr>
        <w:t xml:space="preserve"> estimado</w:t>
      </w:r>
      <w:r w:rsidR="00760EB9" w:rsidRPr="00E45069">
        <w:rPr>
          <w:lang w:val="pt-PT"/>
        </w:rPr>
        <w:t xml:space="preserve"> para </w:t>
      </w:r>
      <w:r w:rsidR="007357D9" w:rsidRPr="00E45069">
        <w:rPr>
          <w:lang w:val="pt-PT"/>
        </w:rPr>
        <w:t xml:space="preserve">a realização </w:t>
      </w:r>
      <w:r w:rsidR="00760EB9" w:rsidRPr="00E45069">
        <w:rPr>
          <w:lang w:val="pt-PT"/>
        </w:rPr>
        <w:t>dos questionários é</w:t>
      </w:r>
      <w:r w:rsidR="00B604EB" w:rsidRPr="00E45069">
        <w:rPr>
          <w:lang w:val="pt-PT"/>
        </w:rPr>
        <w:t xml:space="preserve"> de 30 a 4</w:t>
      </w:r>
      <w:r w:rsidR="00772953" w:rsidRPr="00E45069">
        <w:rPr>
          <w:lang w:val="pt-PT"/>
        </w:rPr>
        <w:t>5</w:t>
      </w:r>
      <w:r w:rsidR="00B604EB" w:rsidRPr="00E45069">
        <w:rPr>
          <w:lang w:val="pt-PT"/>
        </w:rPr>
        <w:t xml:space="preserve"> minutos</w:t>
      </w:r>
      <w:r w:rsidR="008246A2" w:rsidRPr="00E45069">
        <w:rPr>
          <w:lang w:val="pt-PT"/>
        </w:rPr>
        <w:t xml:space="preserve">. </w:t>
      </w:r>
      <w:r w:rsidR="00B41A6E" w:rsidRPr="00E45069">
        <w:rPr>
          <w:lang w:val="pt-PT"/>
        </w:rPr>
        <w:t>O</w:t>
      </w:r>
      <w:r w:rsidR="00CA5D35" w:rsidRPr="00E45069">
        <w:rPr>
          <w:lang w:val="pt-PT"/>
        </w:rPr>
        <w:t xml:space="preserve"> preenchimento será feito</w:t>
      </w:r>
      <w:r w:rsidR="00B41A6E" w:rsidRPr="00E45069">
        <w:rPr>
          <w:lang w:val="pt-PT"/>
        </w:rPr>
        <w:t xml:space="preserve"> preferencialmente sob</w:t>
      </w:r>
      <w:r w:rsidR="007357D9" w:rsidRPr="00E45069">
        <w:rPr>
          <w:lang w:val="pt-PT"/>
        </w:rPr>
        <w:t xml:space="preserve"> forma de entrevista</w:t>
      </w:r>
      <w:r w:rsidR="009A53E3" w:rsidRPr="00E45069">
        <w:rPr>
          <w:lang w:val="pt-PT"/>
        </w:rPr>
        <w:t xml:space="preserve">. </w:t>
      </w:r>
      <w:r w:rsidR="00147AC2" w:rsidRPr="00E45069">
        <w:rPr>
          <w:lang w:val="pt-PT"/>
        </w:rPr>
        <w:t>Com objetivo de</w:t>
      </w:r>
      <w:r w:rsidR="009A53E3" w:rsidRPr="00E45069">
        <w:rPr>
          <w:lang w:val="pt-PT"/>
        </w:rPr>
        <w:t xml:space="preserve"> preservar a privacidade</w:t>
      </w:r>
      <w:r w:rsidR="008B479E" w:rsidRPr="00E45069">
        <w:rPr>
          <w:lang w:val="pt-PT"/>
        </w:rPr>
        <w:t xml:space="preserve"> do </w:t>
      </w:r>
      <w:r w:rsidR="00FD4F4E" w:rsidRPr="00E45069">
        <w:rPr>
          <w:lang w:val="pt-PT"/>
        </w:rPr>
        <w:t>participante da pesquisa</w:t>
      </w:r>
      <w:r w:rsidR="008B479E" w:rsidRPr="00E45069">
        <w:rPr>
          <w:lang w:val="pt-PT"/>
        </w:rPr>
        <w:t xml:space="preserve">, </w:t>
      </w:r>
      <w:r w:rsidR="00CB7288" w:rsidRPr="00E45069">
        <w:rPr>
          <w:lang w:val="pt-PT"/>
        </w:rPr>
        <w:t xml:space="preserve">este procedimento </w:t>
      </w:r>
      <w:r w:rsidR="005A61B5" w:rsidRPr="00E45069">
        <w:rPr>
          <w:lang w:val="pt-PT"/>
        </w:rPr>
        <w:t>será realizad</w:t>
      </w:r>
      <w:r w:rsidR="00C91A03" w:rsidRPr="00E45069">
        <w:rPr>
          <w:lang w:val="pt-PT"/>
        </w:rPr>
        <w:t>o</w:t>
      </w:r>
      <w:r w:rsidR="007357D9" w:rsidRPr="00E45069">
        <w:rPr>
          <w:lang w:val="pt-PT"/>
        </w:rPr>
        <w:t xml:space="preserve"> em consultório privativo, sem a presença de terceiros</w:t>
      </w:r>
      <w:r w:rsidR="005A61B5" w:rsidRPr="00E45069">
        <w:rPr>
          <w:lang w:val="pt-PT"/>
        </w:rPr>
        <w:t xml:space="preserve">. </w:t>
      </w:r>
      <w:r w:rsidR="0049360D" w:rsidRPr="00E45069">
        <w:rPr>
          <w:lang w:val="pt-PT"/>
        </w:rPr>
        <w:t>Caso o participante tenha preferência por preencher os formulários</w:t>
      </w:r>
      <w:r w:rsidR="00A26EE9" w:rsidRPr="00E45069">
        <w:rPr>
          <w:lang w:val="pt-PT"/>
        </w:rPr>
        <w:t xml:space="preserve"> de forma autônoma, </w:t>
      </w:r>
      <w:r w:rsidR="00EE5D75" w:rsidRPr="00E45069">
        <w:rPr>
          <w:lang w:val="pt-PT"/>
        </w:rPr>
        <w:t xml:space="preserve">um colaborador da pesquisa poderá </w:t>
      </w:r>
      <w:r w:rsidR="008167E4" w:rsidRPr="00E45069">
        <w:rPr>
          <w:lang w:val="pt-PT"/>
        </w:rPr>
        <w:t>orient</w:t>
      </w:r>
      <w:r w:rsidR="00EE5D75" w:rsidRPr="00E45069">
        <w:rPr>
          <w:lang w:val="pt-PT"/>
        </w:rPr>
        <w:t xml:space="preserve">á-lo </w:t>
      </w:r>
      <w:r w:rsidR="00B03FDE" w:rsidRPr="00E45069">
        <w:rPr>
          <w:lang w:val="pt-PT"/>
        </w:rPr>
        <w:t>ou</w:t>
      </w:r>
      <w:r w:rsidR="00EE5D75" w:rsidRPr="00E45069">
        <w:rPr>
          <w:lang w:val="pt-PT"/>
        </w:rPr>
        <w:t xml:space="preserve"> </w:t>
      </w:r>
      <w:r w:rsidR="008167E4" w:rsidRPr="00E45069">
        <w:rPr>
          <w:lang w:val="pt-PT"/>
        </w:rPr>
        <w:t>sanar dúvidas</w:t>
      </w:r>
      <w:r w:rsidR="00B03FDE" w:rsidRPr="00E45069">
        <w:rPr>
          <w:lang w:val="pt-PT"/>
        </w:rPr>
        <w:t xml:space="preserve">. </w:t>
      </w:r>
    </w:p>
    <w:p w14:paraId="3EED0A38" w14:textId="7585074E" w:rsidR="006901AC" w:rsidRPr="00E45069" w:rsidRDefault="002C172D" w:rsidP="00933CE2">
      <w:pPr>
        <w:rPr>
          <w:lang w:val="pt-PT"/>
        </w:rPr>
      </w:pPr>
      <w:r w:rsidRPr="00E45069">
        <w:rPr>
          <w:lang w:val="pt-PT"/>
        </w:rPr>
        <w:t>De forma a reduzir o tempo necessário para completar os procedimentos da pesquisa</w:t>
      </w:r>
      <w:r w:rsidR="00ED4FCC" w:rsidRPr="00E45069">
        <w:rPr>
          <w:lang w:val="pt-PT"/>
        </w:rPr>
        <w:t xml:space="preserve">, </w:t>
      </w:r>
      <w:r w:rsidR="00723BDA" w:rsidRPr="00E45069">
        <w:rPr>
          <w:lang w:val="pt-PT"/>
        </w:rPr>
        <w:t xml:space="preserve">mais de um </w:t>
      </w:r>
      <w:r w:rsidR="00ED4FCC" w:rsidRPr="00E45069">
        <w:rPr>
          <w:lang w:val="pt-PT"/>
        </w:rPr>
        <w:t>participante</w:t>
      </w:r>
      <w:r w:rsidR="00723BDA" w:rsidRPr="00E45069">
        <w:rPr>
          <w:lang w:val="pt-PT"/>
        </w:rPr>
        <w:t xml:space="preserve"> </w:t>
      </w:r>
      <w:r w:rsidR="00ED4FCC" w:rsidRPr="00E45069">
        <w:rPr>
          <w:lang w:val="pt-PT"/>
        </w:rPr>
        <w:t>realiza</w:t>
      </w:r>
      <w:r w:rsidR="00C765C8" w:rsidRPr="00E45069">
        <w:rPr>
          <w:lang w:val="pt-PT"/>
        </w:rPr>
        <w:t>rá</w:t>
      </w:r>
      <w:r w:rsidR="00ED4FCC" w:rsidRPr="00E45069">
        <w:rPr>
          <w:lang w:val="pt-PT"/>
        </w:rPr>
        <w:t xml:space="preserve"> segmentos diferentes </w:t>
      </w:r>
      <w:r w:rsidR="00554F35" w:rsidRPr="00E45069">
        <w:rPr>
          <w:lang w:val="pt-PT"/>
        </w:rPr>
        <w:t>do protocolo</w:t>
      </w:r>
      <w:r w:rsidR="00C765C8" w:rsidRPr="00E45069">
        <w:rPr>
          <w:lang w:val="pt-PT"/>
        </w:rPr>
        <w:t xml:space="preserve"> experimental em um mesmo momento</w:t>
      </w:r>
      <w:r w:rsidR="00554F35" w:rsidRPr="00E45069">
        <w:rPr>
          <w:lang w:val="pt-PT"/>
        </w:rPr>
        <w:t xml:space="preserve">: avaliação clínica, nutricional, e </w:t>
      </w:r>
      <w:r w:rsidR="00F65A0D" w:rsidRPr="00E45069">
        <w:rPr>
          <w:lang w:val="pt-PT"/>
        </w:rPr>
        <w:t>preenchimento d</w:t>
      </w:r>
      <w:r w:rsidR="003359DB" w:rsidRPr="00E45069">
        <w:rPr>
          <w:lang w:val="pt-PT"/>
        </w:rPr>
        <w:t>os</w:t>
      </w:r>
      <w:r w:rsidR="00F65A0D" w:rsidRPr="00E45069">
        <w:rPr>
          <w:lang w:val="pt-PT"/>
        </w:rPr>
        <w:t xml:space="preserve"> </w:t>
      </w:r>
      <w:r w:rsidR="003359DB" w:rsidRPr="00E45069">
        <w:rPr>
          <w:lang w:val="pt-PT"/>
        </w:rPr>
        <w:t>questionários</w:t>
      </w:r>
      <w:r w:rsidR="00F65A0D" w:rsidRPr="00E45069">
        <w:rPr>
          <w:lang w:val="pt-PT"/>
        </w:rPr>
        <w:t xml:space="preserve">. </w:t>
      </w:r>
      <w:r w:rsidR="00A361CB" w:rsidRPr="00E45069">
        <w:rPr>
          <w:lang w:val="pt-PT"/>
        </w:rPr>
        <w:t>Os</w:t>
      </w:r>
      <w:r w:rsidR="00F65A0D" w:rsidRPr="00E45069">
        <w:rPr>
          <w:lang w:val="pt-PT"/>
        </w:rPr>
        <w:t xml:space="preserve"> procedimentos que </w:t>
      </w:r>
      <w:r w:rsidR="00A361CB" w:rsidRPr="00E45069">
        <w:rPr>
          <w:lang w:val="pt-PT"/>
        </w:rPr>
        <w:t xml:space="preserve">necessitam de </w:t>
      </w:r>
      <w:r w:rsidR="00F65A0D" w:rsidRPr="00E45069">
        <w:rPr>
          <w:lang w:val="pt-PT"/>
        </w:rPr>
        <w:t xml:space="preserve">jejum </w:t>
      </w:r>
      <w:r w:rsidR="00A361CB" w:rsidRPr="00E45069">
        <w:rPr>
          <w:lang w:val="pt-PT"/>
        </w:rPr>
        <w:t xml:space="preserve">serão realizados com prioridade, para que, </w:t>
      </w:r>
      <w:r w:rsidR="00F65A0D" w:rsidRPr="00E45069">
        <w:rPr>
          <w:lang w:val="pt-PT"/>
        </w:rPr>
        <w:t xml:space="preserve">em </w:t>
      </w:r>
      <w:r w:rsidR="00A361CB" w:rsidRPr="00E45069">
        <w:rPr>
          <w:lang w:val="pt-PT"/>
        </w:rPr>
        <w:t>seguida,</w:t>
      </w:r>
      <w:r w:rsidR="00F65A0D" w:rsidRPr="00E45069">
        <w:rPr>
          <w:lang w:val="pt-PT"/>
        </w:rPr>
        <w:t xml:space="preserve"> o </w:t>
      </w:r>
      <w:r w:rsidR="00FD4F4E" w:rsidRPr="00E45069">
        <w:rPr>
          <w:lang w:val="pt-PT"/>
        </w:rPr>
        <w:t>participante da pesquisa</w:t>
      </w:r>
      <w:r w:rsidR="00F65A0D" w:rsidRPr="00E45069">
        <w:rPr>
          <w:lang w:val="pt-PT"/>
        </w:rPr>
        <w:t xml:space="preserve"> </w:t>
      </w:r>
      <w:r w:rsidR="00A361CB" w:rsidRPr="00E45069">
        <w:rPr>
          <w:lang w:val="pt-PT"/>
        </w:rPr>
        <w:t xml:space="preserve">fique </w:t>
      </w:r>
      <w:r w:rsidR="00F65A0D" w:rsidRPr="00E45069">
        <w:rPr>
          <w:lang w:val="pt-PT"/>
        </w:rPr>
        <w:t>à vontade para se alimentar</w:t>
      </w:r>
      <w:r w:rsidR="002275ED" w:rsidRPr="00E45069">
        <w:rPr>
          <w:lang w:val="pt-PT"/>
        </w:rPr>
        <w:t xml:space="preserve">. </w:t>
      </w:r>
    </w:p>
    <w:p w14:paraId="4F1565FC" w14:textId="4F0E0EF4" w:rsidR="00FE0940" w:rsidRPr="00E45069" w:rsidRDefault="00464237" w:rsidP="00933CE2">
      <w:pPr>
        <w:rPr>
          <w:lang w:val="pt-PT"/>
        </w:rPr>
      </w:pPr>
      <w:r w:rsidRPr="00E45069">
        <w:rPr>
          <w:lang w:val="pt-PT"/>
        </w:rPr>
        <w:t>Ao final d</w:t>
      </w:r>
      <w:r w:rsidR="00DE3625" w:rsidRPr="00E45069">
        <w:rPr>
          <w:lang w:val="pt-PT"/>
        </w:rPr>
        <w:t xml:space="preserve">a primeira avaliação presencial, </w:t>
      </w:r>
      <w:r w:rsidR="00B665D6" w:rsidRPr="00E45069">
        <w:rPr>
          <w:lang w:val="pt-PT"/>
        </w:rPr>
        <w:t>cada</w:t>
      </w:r>
      <w:r w:rsidR="00DE3625" w:rsidRPr="00E45069">
        <w:rPr>
          <w:lang w:val="pt-PT"/>
        </w:rPr>
        <w:t xml:space="preserve"> </w:t>
      </w:r>
      <w:r w:rsidR="00FD4F4E" w:rsidRPr="00E45069">
        <w:rPr>
          <w:lang w:val="pt-PT"/>
        </w:rPr>
        <w:t>participante da pesquisa</w:t>
      </w:r>
      <w:r w:rsidR="00DE3625" w:rsidRPr="00E45069">
        <w:rPr>
          <w:lang w:val="pt-PT"/>
        </w:rPr>
        <w:t xml:space="preserve"> receber</w:t>
      </w:r>
      <w:r w:rsidR="00B665D6" w:rsidRPr="00E45069">
        <w:rPr>
          <w:lang w:val="pt-PT"/>
        </w:rPr>
        <w:t xml:space="preserve">á </w:t>
      </w:r>
      <w:r w:rsidR="00816ACD" w:rsidRPr="00E45069">
        <w:rPr>
          <w:lang w:val="pt-PT"/>
        </w:rPr>
        <w:t>um</w:t>
      </w:r>
      <w:r w:rsidR="00B665D6" w:rsidRPr="00E45069">
        <w:rPr>
          <w:lang w:val="pt-PT"/>
        </w:rPr>
        <w:t xml:space="preserve"> frasco </w:t>
      </w:r>
      <w:r w:rsidR="003809F1" w:rsidRPr="00E45069">
        <w:rPr>
          <w:lang w:val="pt-PT"/>
        </w:rPr>
        <w:t xml:space="preserve">rotulado com um número </w:t>
      </w:r>
      <w:r w:rsidR="008E1FAE" w:rsidRPr="00E45069">
        <w:rPr>
          <w:lang w:val="pt-PT"/>
        </w:rPr>
        <w:t xml:space="preserve">ordinal </w:t>
      </w:r>
      <w:r w:rsidR="003809F1" w:rsidRPr="00E45069">
        <w:rPr>
          <w:lang w:val="pt-PT"/>
        </w:rPr>
        <w:t xml:space="preserve">inteiro </w:t>
      </w:r>
      <w:r w:rsidR="00BB7E38" w:rsidRPr="00E45069">
        <w:rPr>
          <w:lang w:val="pt-PT"/>
        </w:rPr>
        <w:t xml:space="preserve">a </w:t>
      </w:r>
      <w:r w:rsidR="00B665D6" w:rsidRPr="00E45069">
        <w:rPr>
          <w:lang w:val="pt-PT"/>
        </w:rPr>
        <w:t xml:space="preserve">ele </w:t>
      </w:r>
      <w:r w:rsidR="001F7BFB" w:rsidRPr="00E45069">
        <w:rPr>
          <w:lang w:val="pt-PT"/>
        </w:rPr>
        <w:t>designado</w:t>
      </w:r>
      <w:r w:rsidR="00B665D6" w:rsidRPr="00E45069">
        <w:rPr>
          <w:lang w:val="pt-PT"/>
        </w:rPr>
        <w:t>, como descrito</w:t>
      </w:r>
      <w:r w:rsidR="00071DAF" w:rsidRPr="00E45069">
        <w:rPr>
          <w:lang w:val="pt-PT"/>
        </w:rPr>
        <w:t xml:space="preserve"> previamente</w:t>
      </w:r>
      <w:r w:rsidR="00BB7E38" w:rsidRPr="00E45069">
        <w:rPr>
          <w:lang w:val="pt-PT"/>
        </w:rPr>
        <w:t xml:space="preserve">, contendo </w:t>
      </w:r>
      <w:r w:rsidR="00B474E2" w:rsidRPr="00E45069">
        <w:rPr>
          <w:lang w:val="pt-PT"/>
        </w:rPr>
        <w:t>a</w:t>
      </w:r>
      <w:r w:rsidR="00FD3DB5" w:rsidRPr="00E45069">
        <w:rPr>
          <w:lang w:val="pt-PT"/>
        </w:rPr>
        <w:t>s</w:t>
      </w:r>
      <w:r w:rsidR="00BB7E38" w:rsidRPr="00E45069">
        <w:rPr>
          <w:lang w:val="pt-PT"/>
        </w:rPr>
        <w:t xml:space="preserve"> cápsulas</w:t>
      </w:r>
      <w:r w:rsidR="00FD3DB5" w:rsidRPr="00E45069">
        <w:rPr>
          <w:lang w:val="pt-PT"/>
        </w:rPr>
        <w:t xml:space="preserve"> em</w:t>
      </w:r>
      <w:r w:rsidR="00BB7E38" w:rsidRPr="00E45069">
        <w:rPr>
          <w:lang w:val="pt-PT"/>
        </w:rPr>
        <w:t xml:space="preserve"> </w:t>
      </w:r>
      <w:r w:rsidR="00B0732A" w:rsidRPr="00E45069">
        <w:rPr>
          <w:lang w:val="pt-PT"/>
        </w:rPr>
        <w:t xml:space="preserve">quantidade suficiente para </w:t>
      </w:r>
      <w:r w:rsidR="000C0810" w:rsidRPr="00E45069">
        <w:rPr>
          <w:lang w:val="pt-PT"/>
        </w:rPr>
        <w:t>45 dias</w:t>
      </w:r>
      <w:r w:rsidR="00B0732A" w:rsidRPr="00E45069">
        <w:rPr>
          <w:lang w:val="pt-PT"/>
        </w:rPr>
        <w:t>.</w:t>
      </w:r>
      <w:r w:rsidR="00B665D6" w:rsidRPr="00E45069">
        <w:rPr>
          <w:lang w:val="pt-PT"/>
        </w:rPr>
        <w:t xml:space="preserve"> Todos serão orientados </w:t>
      </w:r>
      <w:r w:rsidR="00F228AF" w:rsidRPr="00E45069">
        <w:rPr>
          <w:lang w:val="pt-PT"/>
        </w:rPr>
        <w:t>a</w:t>
      </w:r>
      <w:r w:rsidR="00B665D6" w:rsidRPr="00E45069">
        <w:rPr>
          <w:lang w:val="pt-PT"/>
        </w:rPr>
        <w:t xml:space="preserve"> ingerir </w:t>
      </w:r>
      <w:r w:rsidR="00B0732A" w:rsidRPr="00E45069">
        <w:rPr>
          <w:lang w:val="pt-PT"/>
        </w:rPr>
        <w:t xml:space="preserve">uma </w:t>
      </w:r>
      <w:r w:rsidR="00E61374" w:rsidRPr="00E45069">
        <w:rPr>
          <w:lang w:val="pt-PT"/>
        </w:rPr>
        <w:t>dose</w:t>
      </w:r>
      <w:r w:rsidR="00B665D6" w:rsidRPr="00E45069">
        <w:rPr>
          <w:lang w:val="pt-PT"/>
        </w:rPr>
        <w:t xml:space="preserve"> </w:t>
      </w:r>
      <w:r w:rsidR="00BC6929" w:rsidRPr="00E45069">
        <w:rPr>
          <w:lang w:val="pt-PT"/>
        </w:rPr>
        <w:t xml:space="preserve">três vezes ao dia: a primeira com o café da manhã, a segunda com o almoço e a terceira com o jantar. </w:t>
      </w:r>
    </w:p>
    <w:p w14:paraId="69B40E3B" w14:textId="528B9BCE" w:rsidR="00CA7111" w:rsidRPr="00E45069" w:rsidRDefault="00F25E58" w:rsidP="00933CE2">
      <w:pPr>
        <w:rPr>
          <w:lang w:val="pt-PT"/>
        </w:rPr>
      </w:pPr>
      <w:r w:rsidRPr="00E45069">
        <w:rPr>
          <w:lang w:val="pt-PT"/>
        </w:rPr>
        <w:t>Durante a</w:t>
      </w:r>
      <w:r w:rsidR="00FE0940" w:rsidRPr="00E45069">
        <w:rPr>
          <w:lang w:val="pt-PT"/>
        </w:rPr>
        <w:t xml:space="preserve"> segunda visita ao centro de pesquisa, que ocorrerá na sexta semana</w:t>
      </w:r>
      <w:r w:rsidRPr="00E45069">
        <w:rPr>
          <w:lang w:val="pt-PT"/>
        </w:rPr>
        <w:t xml:space="preserve"> da intervenção</w:t>
      </w:r>
      <w:r w:rsidR="00FE0940" w:rsidRPr="00E45069">
        <w:rPr>
          <w:lang w:val="pt-PT"/>
        </w:rPr>
        <w:t xml:space="preserve">, </w:t>
      </w:r>
      <w:r w:rsidR="008073F9" w:rsidRPr="00E45069">
        <w:rPr>
          <w:lang w:val="pt-PT"/>
        </w:rPr>
        <w:t xml:space="preserve">cada participante receberá um segundo frasco, rotulado com o número </w:t>
      </w:r>
      <w:r w:rsidR="00703738" w:rsidRPr="00E45069">
        <w:rPr>
          <w:lang w:val="pt-PT"/>
        </w:rPr>
        <w:t xml:space="preserve">previamente </w:t>
      </w:r>
      <w:r w:rsidR="008073F9" w:rsidRPr="00E45069">
        <w:rPr>
          <w:lang w:val="pt-PT"/>
        </w:rPr>
        <w:t>designado</w:t>
      </w:r>
      <w:r w:rsidR="00703738" w:rsidRPr="00E45069">
        <w:rPr>
          <w:lang w:val="pt-PT"/>
        </w:rPr>
        <w:t xml:space="preserve">, </w:t>
      </w:r>
      <w:r w:rsidR="00946F13" w:rsidRPr="00E45069">
        <w:rPr>
          <w:lang w:val="pt-PT"/>
        </w:rPr>
        <w:t>com</w:t>
      </w:r>
      <w:r w:rsidR="00703738" w:rsidRPr="00E45069">
        <w:rPr>
          <w:lang w:val="pt-PT"/>
        </w:rPr>
        <w:t xml:space="preserve"> a quantidade suficiente de cápsulas para</w:t>
      </w:r>
      <w:r w:rsidR="00946F13" w:rsidRPr="00E45069">
        <w:rPr>
          <w:lang w:val="pt-PT"/>
        </w:rPr>
        <w:t xml:space="preserve"> </w:t>
      </w:r>
      <w:r w:rsidR="00333155" w:rsidRPr="00E45069">
        <w:rPr>
          <w:lang w:val="pt-PT"/>
        </w:rPr>
        <w:t>completar os 90 dias</w:t>
      </w:r>
      <w:r w:rsidR="00946F13" w:rsidRPr="00E45069">
        <w:rPr>
          <w:lang w:val="pt-PT"/>
        </w:rPr>
        <w:t xml:space="preserve">. </w:t>
      </w:r>
      <w:r w:rsidR="00B0732A" w:rsidRPr="00E45069">
        <w:rPr>
          <w:lang w:val="pt-PT"/>
        </w:rPr>
        <w:t>À exce</w:t>
      </w:r>
      <w:r w:rsidR="00B8555A" w:rsidRPr="00E45069">
        <w:rPr>
          <w:lang w:val="pt-PT"/>
        </w:rPr>
        <w:t>ção do</w:t>
      </w:r>
      <w:r w:rsidR="00467F09" w:rsidRPr="00E45069">
        <w:rPr>
          <w:lang w:val="pt-PT"/>
        </w:rPr>
        <w:t xml:space="preserve"> conteúdo</w:t>
      </w:r>
      <w:r w:rsidR="00C54BA6" w:rsidRPr="00E45069">
        <w:rPr>
          <w:lang w:val="pt-PT"/>
        </w:rPr>
        <w:t xml:space="preserve"> das cápsulas, todas as observações, </w:t>
      </w:r>
      <w:r w:rsidR="00B8555A" w:rsidRPr="00E45069">
        <w:rPr>
          <w:lang w:val="pt-PT"/>
        </w:rPr>
        <w:t>procedimentos</w:t>
      </w:r>
      <w:r w:rsidR="00C54BA6" w:rsidRPr="00E45069">
        <w:rPr>
          <w:lang w:val="pt-PT"/>
        </w:rPr>
        <w:t xml:space="preserve"> e avaliações realizadas para todos os </w:t>
      </w:r>
      <w:r w:rsidR="005F1725">
        <w:rPr>
          <w:lang w:val="pt-PT"/>
        </w:rPr>
        <w:t>participantes de pesquisa</w:t>
      </w:r>
      <w:r w:rsidR="00C54BA6" w:rsidRPr="00E45069">
        <w:rPr>
          <w:lang w:val="pt-PT"/>
        </w:rPr>
        <w:t xml:space="preserve"> serão as mesmas</w:t>
      </w:r>
      <w:r w:rsidR="007D3151" w:rsidRPr="00E45069">
        <w:rPr>
          <w:lang w:val="pt-PT"/>
        </w:rPr>
        <w:t>.</w:t>
      </w:r>
    </w:p>
    <w:p w14:paraId="78A7B91B" w14:textId="3516ECE7" w:rsidR="00A20013" w:rsidRPr="00E45069" w:rsidRDefault="000D6498" w:rsidP="00933CE2">
      <w:r w:rsidRPr="00E45069">
        <w:rPr>
          <w:lang w:val="pt-PT"/>
        </w:rPr>
        <w:lastRenderedPageBreak/>
        <w:t>O</w:t>
      </w:r>
      <w:r w:rsidR="00C556A4" w:rsidRPr="00E45069">
        <w:t xml:space="preserve">s medicamentos de uso habitual do </w:t>
      </w:r>
      <w:r w:rsidR="00FD4F4E" w:rsidRPr="00E45069">
        <w:t>participante da pesquisa</w:t>
      </w:r>
      <w:r w:rsidR="00C556A4" w:rsidRPr="00E45069">
        <w:t xml:space="preserve"> não serão interrompidos</w:t>
      </w:r>
      <w:r w:rsidR="001B6ECE" w:rsidRPr="00E45069">
        <w:t xml:space="preserve"> ou modificados</w:t>
      </w:r>
      <w:r w:rsidR="00C556A4" w:rsidRPr="00E45069">
        <w:t>.</w:t>
      </w:r>
      <w:r w:rsidR="001B6ECE" w:rsidRPr="00E45069">
        <w:t xml:space="preserve"> </w:t>
      </w:r>
      <w:r w:rsidR="007920F7" w:rsidRPr="00E45069">
        <w:t>E</w:t>
      </w:r>
      <w:r w:rsidR="00B23530" w:rsidRPr="00E45069">
        <w:t>xceção</w:t>
      </w:r>
      <w:r w:rsidR="007920F7" w:rsidRPr="00E45069">
        <w:t xml:space="preserve"> se faz a eventual</w:t>
      </w:r>
      <w:r w:rsidR="001B6ECE" w:rsidRPr="00E45069">
        <w:t xml:space="preserve"> ajuste de doses ou medicamentos necessários ao adequado controle das comorbidades</w:t>
      </w:r>
      <w:r w:rsidR="007920F7" w:rsidRPr="00E45069">
        <w:t xml:space="preserve"> clínicas</w:t>
      </w:r>
      <w:r w:rsidR="006B631D" w:rsidRPr="00E45069">
        <w:t xml:space="preserve">, </w:t>
      </w:r>
      <w:r w:rsidR="00B801F7" w:rsidRPr="00E45069">
        <w:t>seguindo às respectivas diretrizes adotadas pelo SUS</w:t>
      </w:r>
      <w:r w:rsidR="00984C7D" w:rsidRPr="00E45069">
        <w:t>.</w:t>
      </w:r>
      <w:r w:rsidR="00C556A4" w:rsidRPr="00E45069">
        <w:t xml:space="preserve"> </w:t>
      </w:r>
      <w:r w:rsidR="00A20013" w:rsidRPr="00E45069">
        <w:t xml:space="preserve">Nestes casos, </w:t>
      </w:r>
      <w:r w:rsidR="00AC1525" w:rsidRPr="00E45069">
        <w:t xml:space="preserve">as modificações </w:t>
      </w:r>
      <w:r w:rsidR="00F173E3" w:rsidRPr="00E45069">
        <w:t>serão registradas</w:t>
      </w:r>
      <w:r w:rsidR="00AC1525" w:rsidRPr="00E45069">
        <w:t xml:space="preserve"> </w:t>
      </w:r>
      <w:r w:rsidR="00F70E4C" w:rsidRPr="00E45069">
        <w:t xml:space="preserve">no </w:t>
      </w:r>
      <w:proofErr w:type="spellStart"/>
      <w:r w:rsidR="00F70E4C" w:rsidRPr="00E45069">
        <w:t>REDCap</w:t>
      </w:r>
      <w:proofErr w:type="spellEnd"/>
      <w:r w:rsidR="00F70E4C" w:rsidRPr="00E45069">
        <w:t xml:space="preserve"> </w:t>
      </w:r>
      <w:r w:rsidR="00B801F7" w:rsidRPr="00E45069">
        <w:t xml:space="preserve">de forma a </w:t>
      </w:r>
      <w:r w:rsidR="00F70E4C" w:rsidRPr="00E45069">
        <w:t xml:space="preserve">possibilitar </w:t>
      </w:r>
      <w:r w:rsidR="007920F7" w:rsidRPr="00E45069">
        <w:t xml:space="preserve">os </w:t>
      </w:r>
      <w:r w:rsidR="00B801F7" w:rsidRPr="00E45069">
        <w:t xml:space="preserve">ajustes </w:t>
      </w:r>
      <w:r w:rsidR="007920F7" w:rsidRPr="00E45069">
        <w:t>adequados</w:t>
      </w:r>
      <w:r w:rsidR="00B801F7" w:rsidRPr="00E45069">
        <w:t xml:space="preserve"> </w:t>
      </w:r>
      <w:r w:rsidR="007920F7" w:rsidRPr="00E45069">
        <w:t>durante a</w:t>
      </w:r>
      <w:r w:rsidR="00B801F7" w:rsidRPr="00E45069">
        <w:t xml:space="preserve"> </w:t>
      </w:r>
      <w:r w:rsidR="0095140A" w:rsidRPr="00E45069">
        <w:t>análise estatística</w:t>
      </w:r>
      <w:r w:rsidR="00A44E59" w:rsidRPr="00E45069">
        <w:t>.</w:t>
      </w:r>
    </w:p>
    <w:p w14:paraId="72A1FC2D" w14:textId="581CDFEE" w:rsidR="00D36E18" w:rsidRPr="00E45069" w:rsidRDefault="008303AD" w:rsidP="00933CE2">
      <w:r w:rsidRPr="00E45069">
        <w:t>As intervenções propostas pelo estudo não ser</w:t>
      </w:r>
      <w:r w:rsidR="007571B5" w:rsidRPr="00E45069">
        <w:t>ão</w:t>
      </w:r>
      <w:r w:rsidRPr="00E45069">
        <w:t xml:space="preserve"> utilizadas em substituição ao tratamento recomendado pelas diretrizes</w:t>
      </w:r>
      <w:r w:rsidR="002C2C3B" w:rsidRPr="00E45069">
        <w:t xml:space="preserve"> do SUS ou das </w:t>
      </w:r>
      <w:r w:rsidR="004952FE" w:rsidRPr="00E45069">
        <w:t>sociedades brasileiras representantes</w:t>
      </w:r>
      <w:r w:rsidRPr="00E45069">
        <w:t xml:space="preserve">. </w:t>
      </w:r>
    </w:p>
    <w:p w14:paraId="55265EF6" w14:textId="32E67256" w:rsidR="008D2C2F" w:rsidRPr="00E45069" w:rsidRDefault="00E77C3B" w:rsidP="00933CE2">
      <w:r w:rsidRPr="00E45069">
        <w:t xml:space="preserve">Consultas adicionais poderão ser agendadas à critério da equipe de pesquisa ou por solicitação do </w:t>
      </w:r>
      <w:r w:rsidR="00FD4F4E" w:rsidRPr="00E45069">
        <w:t>participante da pesquisa</w:t>
      </w:r>
      <w:r w:rsidRPr="00E45069">
        <w:t xml:space="preserve"> para avaliações de queixas ou efeitos adversos relacionados aos procedimentos da pesquisa.</w:t>
      </w:r>
    </w:p>
    <w:p w14:paraId="52770589" w14:textId="7CCBF05F" w:rsidR="00330095" w:rsidRPr="00E45069" w:rsidRDefault="008475C3" w:rsidP="00933CE2">
      <w:r w:rsidRPr="00E45069">
        <w:t>Em adição as</w:t>
      </w:r>
      <w:r w:rsidR="00330095" w:rsidRPr="00E45069">
        <w:t xml:space="preserve"> </w:t>
      </w:r>
      <w:r w:rsidR="00131E73" w:rsidRPr="00E45069">
        <w:t xml:space="preserve">avaliações presenciais, será realizado contato telefônico semanal com os </w:t>
      </w:r>
      <w:r w:rsidR="005F1725">
        <w:t>participantes de pesquisa</w:t>
      </w:r>
      <w:r w:rsidR="00F83032" w:rsidRPr="00E45069">
        <w:t xml:space="preserve"> durante a fase de intervenção</w:t>
      </w:r>
      <w:r w:rsidR="00131E73" w:rsidRPr="00E45069">
        <w:t xml:space="preserve">, como detalhado </w:t>
      </w:r>
      <w:r w:rsidR="00A141C0" w:rsidRPr="00E45069">
        <w:t>abaixo em “segurança”.</w:t>
      </w:r>
    </w:p>
    <w:p w14:paraId="0B10C19D" w14:textId="67EFA251" w:rsidR="00844E35" w:rsidRPr="00E45069" w:rsidRDefault="001E4188" w:rsidP="00D3585B">
      <w:pPr>
        <w:pStyle w:val="Heading3"/>
      </w:pPr>
      <w:bookmarkStart w:id="111" w:name="_Toc462854986"/>
      <w:bookmarkStart w:id="112" w:name="_Toc524435295"/>
      <w:bookmarkStart w:id="113" w:name="_Toc113573694"/>
      <w:bookmarkStart w:id="114" w:name="_Toc118072938"/>
      <w:bookmarkStart w:id="115" w:name="_Toc118415073"/>
      <w:bookmarkStart w:id="116" w:name="_Toc128317838"/>
      <w:bookmarkStart w:id="117" w:name="_Toc132992078"/>
      <w:bookmarkStart w:id="118" w:name="_Toc187787263"/>
      <w:r w:rsidRPr="00E45069">
        <w:t>Segurança</w:t>
      </w:r>
      <w:bookmarkEnd w:id="111"/>
      <w:bookmarkEnd w:id="112"/>
      <w:bookmarkEnd w:id="113"/>
      <w:bookmarkEnd w:id="114"/>
      <w:bookmarkEnd w:id="115"/>
      <w:bookmarkEnd w:id="116"/>
      <w:bookmarkEnd w:id="117"/>
      <w:bookmarkEnd w:id="118"/>
    </w:p>
    <w:p w14:paraId="1CE064DA" w14:textId="4BFFDFF7" w:rsidR="00844E35" w:rsidRPr="00E45069" w:rsidRDefault="00844E35" w:rsidP="00933CE2">
      <w:r w:rsidRPr="00E45069">
        <w:t xml:space="preserve">A metodologia </w:t>
      </w:r>
      <w:r w:rsidR="00F83032" w:rsidRPr="00E45069">
        <w:t>do</w:t>
      </w:r>
      <w:r w:rsidRPr="00E45069">
        <w:t xml:space="preserve"> estudo foi desenvolvida em </w:t>
      </w:r>
      <w:r w:rsidR="00E16BFD" w:rsidRPr="00E45069">
        <w:t>concordância</w:t>
      </w:r>
      <w:r w:rsidRPr="00E45069">
        <w:t xml:space="preserve"> com as diretrizes da OMS </w:t>
      </w:r>
      <w:sdt>
        <w:sdtPr>
          <w:rPr>
            <w:color w:val="000000"/>
          </w:rPr>
          <w:tag w:val="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
          <w:id w:val="-1035497200"/>
          <w:placeholder>
            <w:docPart w:val="73B93A7948AFCF4A8F7FF50AD5CAEB50"/>
          </w:placeholder>
        </w:sdtPr>
        <w:sdtContent>
          <w:r w:rsidR="00301E1A" w:rsidRPr="00E45069">
            <w:rPr>
              <w:color w:val="000000"/>
            </w:rPr>
            <w:t>(WHO, 2005)</w:t>
          </w:r>
        </w:sdtContent>
      </w:sdt>
      <w:r w:rsidRPr="00E45069">
        <w:t xml:space="preserve"> e </w:t>
      </w:r>
      <w:r w:rsidR="00B97135" w:rsidRPr="00E45069">
        <w:t>MS</w:t>
      </w:r>
      <w:r w:rsidRPr="00E45069">
        <w:t xml:space="preserve"> </w:t>
      </w:r>
      <w:sdt>
        <w:sdtPr>
          <w:rPr>
            <w:color w:val="000000"/>
          </w:rPr>
          <w:tag w:val="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304155053"/>
          <w:placeholder>
            <w:docPart w:val="73B93A7948AFCF4A8F7FF50AD5CAEB50"/>
          </w:placeholder>
        </w:sdtPr>
        <w:sdtContent>
          <w:r w:rsidR="00301E1A" w:rsidRPr="00E45069">
            <w:rPr>
              <w:color w:val="000000"/>
            </w:rPr>
            <w:t>(MINISTÉRIO DA SAÚDE, 2008</w:t>
          </w:r>
        </w:sdtContent>
      </w:sdt>
      <w:r w:rsidRPr="00E45069">
        <w:t>) para realização de ensaios clínicos com fitoterápicos</w:t>
      </w:r>
      <w:r w:rsidR="002F32BB" w:rsidRPr="00E45069">
        <w:t xml:space="preserve">. </w:t>
      </w:r>
      <w:r w:rsidR="00E51D7B" w:rsidRPr="00E45069">
        <w:t>Desta forma, s</w:t>
      </w:r>
      <w:r w:rsidR="00706C53" w:rsidRPr="00E45069">
        <w:t>erão</w:t>
      </w:r>
      <w:r w:rsidR="00E51D7B" w:rsidRPr="00E45069">
        <w:t xml:space="preserve"> </w:t>
      </w:r>
      <w:r w:rsidR="008908A6" w:rsidRPr="00E45069">
        <w:t>adotadas</w:t>
      </w:r>
      <w:r w:rsidR="00E51D7B" w:rsidRPr="00E45069">
        <w:t xml:space="preserve"> todas as medidas</w:t>
      </w:r>
      <w:r w:rsidR="002F32BB" w:rsidRPr="00E45069">
        <w:t xml:space="preserve"> de segurança</w:t>
      </w:r>
      <w:r w:rsidR="00E51D7B" w:rsidRPr="00E45069">
        <w:t xml:space="preserve"> sugeridas</w:t>
      </w:r>
      <w:r w:rsidR="00A33424" w:rsidRPr="00E45069">
        <w:t xml:space="preserve"> por estas diretrize</w:t>
      </w:r>
      <w:r w:rsidR="00206EEB" w:rsidRPr="00E45069">
        <w:t>s</w:t>
      </w:r>
      <w:r w:rsidR="00E51D7B" w:rsidRPr="00E45069">
        <w:t>.</w:t>
      </w:r>
    </w:p>
    <w:p w14:paraId="6789B73D" w14:textId="2AE01F10" w:rsidR="00844E35" w:rsidRPr="00E45069" w:rsidRDefault="00844E35" w:rsidP="00933CE2">
      <w:r w:rsidRPr="00E45069">
        <w:t>De acordo com a Instrução Normativa nº</w:t>
      </w:r>
      <w:r w:rsidR="00DE1538" w:rsidRPr="00E45069">
        <w:t xml:space="preserve"> </w:t>
      </w:r>
      <w:r w:rsidRPr="00E45069">
        <w:t xml:space="preserve">5 </w:t>
      </w:r>
      <w:sdt>
        <w:sdtPr>
          <w:rPr>
            <w:color w:val="000000"/>
          </w:rPr>
          <w:tag w:val="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
          <w:id w:val="-2140399514"/>
          <w:placeholder>
            <w:docPart w:val="73B93A7948AFCF4A8F7FF50AD5CAEB50"/>
          </w:placeholder>
        </w:sdtPr>
        <w:sdtContent>
          <w:r w:rsidR="00301E1A" w:rsidRPr="00E45069">
            <w:rPr>
              <w:color w:val="000000"/>
            </w:rPr>
            <w:t>(ANVISA, 2010)</w:t>
          </w:r>
        </w:sdtContent>
      </w:sdt>
      <w:r w:rsidRPr="00E45069">
        <w:rPr>
          <w:color w:val="000000"/>
        </w:rPr>
        <w:t xml:space="preserve"> </w:t>
      </w:r>
      <w:r w:rsidRPr="00E45069">
        <w:t>e a Resolução da Diretoria Colegiada - RDC n</w:t>
      </w:r>
      <w:r w:rsidR="00DE1538" w:rsidRPr="00E45069">
        <w:t xml:space="preserve">º </w:t>
      </w:r>
      <w:r w:rsidRPr="00E45069">
        <w:t xml:space="preserve">26 </w:t>
      </w:r>
      <w:sdt>
        <w:sdtPr>
          <w:rPr>
            <w:color w:val="000000"/>
          </w:rPr>
          <w:tag w:val="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
          <w:id w:val="-1010601427"/>
          <w:placeholder>
            <w:docPart w:val="73B93A7948AFCF4A8F7FF50AD5CAEB50"/>
          </w:placeholder>
        </w:sdtPr>
        <w:sdtContent>
          <w:r w:rsidR="00301E1A" w:rsidRPr="00E45069">
            <w:rPr>
              <w:color w:val="000000"/>
            </w:rPr>
            <w:t>(ANVISA, 2014)</w:t>
          </w:r>
        </w:sdtContent>
      </w:sdt>
      <w:r w:rsidRPr="00E45069">
        <w:t xml:space="preserve">, a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w:t>
      </w:r>
      <w:r w:rsidR="00A05E50" w:rsidRPr="00E45069">
        <w:t xml:space="preserve">é uma planta </w:t>
      </w:r>
      <w:r w:rsidR="000F2AE7" w:rsidRPr="00E45069">
        <w:t>medicinal</w:t>
      </w:r>
      <w:r w:rsidR="00A05E50" w:rsidRPr="00E45069">
        <w:t xml:space="preserve"> de </w:t>
      </w:r>
      <w:r w:rsidRPr="00E45069">
        <w:t>uso tradicional</w:t>
      </w:r>
      <w:r w:rsidR="007751D4" w:rsidRPr="00E45069">
        <w:t>, com sua</w:t>
      </w:r>
      <w:r w:rsidRPr="00E45069">
        <w:t xml:space="preserve"> segurança em humanos documentada na Farmacopeia </w:t>
      </w:r>
      <w:r w:rsidR="007607E6" w:rsidRPr="00E45069">
        <w:t>Caribenha</w:t>
      </w:r>
      <w:r w:rsidRPr="00E45069">
        <w:t xml:space="preserve"> </w:t>
      </w:r>
      <w:sdt>
        <w:sdtPr>
          <w:rPr>
            <w:color w:val="000000"/>
          </w:rPr>
          <w:tag w:val="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
          <w:id w:val="-1711486581"/>
          <w:placeholder>
            <w:docPart w:val="830ADA32D838F8428943AD89DE7422B5"/>
          </w:placeholder>
        </w:sdtPr>
        <w:sdtContent>
          <w:r w:rsidR="00301E1A" w:rsidRPr="00E45069">
            <w:rPr>
              <w:color w:val="000000"/>
            </w:rPr>
            <w:t>(GERMOSÉN ROBINEAU et al., 2014; GERMOSÉN-ROBINEAU, 2005)</w:t>
          </w:r>
        </w:sdtContent>
      </w:sdt>
      <w:r w:rsidRPr="00E45069">
        <w:t>, uma referência bibliográfica</w:t>
      </w:r>
      <w:r w:rsidR="007C1253" w:rsidRPr="00E45069">
        <w:t xml:space="preserve"> indicada</w:t>
      </w:r>
      <w:r w:rsidR="00886EB7" w:rsidRPr="00E45069">
        <w:t xml:space="preserve"> e aceita</w:t>
      </w:r>
      <w:r w:rsidRPr="00E45069">
        <w:t xml:space="preserve"> pela ANVISA</w:t>
      </w:r>
      <w:r w:rsidR="007751D4" w:rsidRPr="00E45069">
        <w:t xml:space="preserve">. Desta forma, </w:t>
      </w:r>
      <w:r w:rsidR="007C1253" w:rsidRPr="00E45069">
        <w:t>este órgão considera</w:t>
      </w:r>
      <w:r w:rsidR="00114BA0" w:rsidRPr="00E45069">
        <w:t xml:space="preserve"> </w:t>
      </w:r>
      <w:r w:rsidR="00BB0986" w:rsidRPr="00E45069">
        <w:t>sua</w:t>
      </w:r>
      <w:r w:rsidRPr="00E45069">
        <w:t xml:space="preserve"> utilização </w:t>
      </w:r>
      <w:r w:rsidR="00114BA0" w:rsidRPr="00E45069">
        <w:t xml:space="preserve">segura </w:t>
      </w:r>
      <w:r w:rsidRPr="00E45069">
        <w:t>em humanos</w:t>
      </w:r>
      <w:r w:rsidR="00114BA0" w:rsidRPr="00E45069">
        <w:t>.</w:t>
      </w:r>
    </w:p>
    <w:p w14:paraId="64BB67A1" w14:textId="734A04D5" w:rsidR="00407B35" w:rsidRPr="00E45069" w:rsidRDefault="00BF4A3A" w:rsidP="00933CE2">
      <w:r w:rsidRPr="00E45069">
        <w:t xml:space="preserve">Além </w:t>
      </w:r>
      <w:r w:rsidR="00844E35" w:rsidRPr="00E45069">
        <w:t xml:space="preserve">das evidências que sugerem </w:t>
      </w:r>
      <w:r w:rsidR="004B615A" w:rsidRPr="00E45069">
        <w:t>sua segurança</w:t>
      </w:r>
      <w:r w:rsidR="00844E35" w:rsidRPr="00E45069">
        <w:t xml:space="preserve"> em humanos através da documentação do uso tradicional</w:t>
      </w:r>
      <w:r w:rsidR="00474C8F" w:rsidRPr="00E45069">
        <w:t xml:space="preserve"> e </w:t>
      </w:r>
      <w:r w:rsidR="00844E35" w:rsidRPr="00E45069">
        <w:t xml:space="preserve">dados pré-clínicos e clínicos já citados, a </w:t>
      </w:r>
      <w:r w:rsidR="00474C8F" w:rsidRPr="00E45069">
        <w:t xml:space="preserve">equipe de pesquisa apresenta ampla </w:t>
      </w:r>
      <w:r w:rsidR="00844E35" w:rsidRPr="00E45069">
        <w:t xml:space="preserve">experiência no uso da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474C8F" w:rsidRPr="00E45069">
        <w:t xml:space="preserve"> desde 1995</w:t>
      </w:r>
      <w:r w:rsidR="00BA4B76" w:rsidRPr="00E45069">
        <w:t xml:space="preserve">. </w:t>
      </w:r>
    </w:p>
    <w:p w14:paraId="4FC32262" w14:textId="47AD53D0" w:rsidR="0018078D" w:rsidRPr="00E45069" w:rsidRDefault="001A114F" w:rsidP="00933CE2">
      <w:r w:rsidRPr="00E45069">
        <w:t>S</w:t>
      </w:r>
      <w:r w:rsidR="00844E35" w:rsidRPr="00E45069">
        <w:t xml:space="preserve">erá realizado acompanhamento clínico e laboratorial adotando todos os parâmetros de segurança </w:t>
      </w:r>
      <w:r w:rsidR="003F7B8E" w:rsidRPr="00E45069">
        <w:t>recomendados</w:t>
      </w:r>
      <w:r w:rsidR="001501E9" w:rsidRPr="00E45069">
        <w:t xml:space="preserve"> de forma a averiguar a segurança e tolerância da </w:t>
      </w:r>
      <w:r w:rsidR="00535D0B">
        <w:lastRenderedPageBreak/>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407B35" w:rsidRPr="00E45069">
        <w:t xml:space="preserve">. </w:t>
      </w:r>
      <w:r w:rsidR="00EF3710" w:rsidRPr="00E45069">
        <w:t xml:space="preserve">Nas </w:t>
      </w:r>
      <w:r w:rsidR="005D7F56" w:rsidRPr="00E45069">
        <w:t>avaliações</w:t>
      </w:r>
      <w:r w:rsidR="00844E35" w:rsidRPr="00E45069">
        <w:t xml:space="preserve"> presenciais</w:t>
      </w:r>
      <w:r w:rsidR="00075BE3" w:rsidRPr="00E45069">
        <w:t>,</w:t>
      </w:r>
      <w:r w:rsidR="00844E35" w:rsidRPr="00E45069">
        <w:t xml:space="preserve"> </w:t>
      </w:r>
      <w:r w:rsidR="00EF3710" w:rsidRPr="00E45069">
        <w:t>se</w:t>
      </w:r>
      <w:r w:rsidR="002922F4" w:rsidRPr="00E45069">
        <w:t>r</w:t>
      </w:r>
      <w:r w:rsidR="007C0173" w:rsidRPr="00E45069">
        <w:t xml:space="preserve">ão solicitados exames </w:t>
      </w:r>
      <w:r w:rsidR="00EF3710" w:rsidRPr="00E45069">
        <w:t>laboratoria</w:t>
      </w:r>
      <w:r w:rsidR="00EA3FFD" w:rsidRPr="00E45069">
        <w:t>is</w:t>
      </w:r>
      <w:r w:rsidR="000C01CE" w:rsidRPr="00E45069">
        <w:t xml:space="preserve"> para </w:t>
      </w:r>
      <w:r w:rsidR="002922F4" w:rsidRPr="00E45069">
        <w:t>pesquisa</w:t>
      </w:r>
      <w:r w:rsidR="000C01CE" w:rsidRPr="00E45069">
        <w:t xml:space="preserve"> </w:t>
      </w:r>
      <w:r w:rsidR="00EF3710" w:rsidRPr="00E45069">
        <w:t>de toxicidade assintomática</w:t>
      </w:r>
      <w:r w:rsidR="0050369C" w:rsidRPr="00E45069">
        <w:t xml:space="preserve"> hepática, renal, hematológica e metabólica</w:t>
      </w:r>
      <w:r w:rsidR="00FE2A4A" w:rsidRPr="00E45069">
        <w:t>,</w:t>
      </w:r>
      <w:r w:rsidR="00A00406" w:rsidRPr="00E45069">
        <w:t xml:space="preserve"> através de dosagem de AST, ALT, FALC, bilirrubinas totais e frações</w:t>
      </w:r>
      <w:r w:rsidR="00FE2A4A" w:rsidRPr="00E45069">
        <w:t xml:space="preserve">, CPK, </w:t>
      </w:r>
      <w:r w:rsidR="00A20360" w:rsidRPr="00E45069">
        <w:t>u</w:t>
      </w:r>
      <w:r w:rsidR="00FE2A4A" w:rsidRPr="00E45069">
        <w:t xml:space="preserve">reia, creatinina, albumina, ácido úrico, glicose, </w:t>
      </w:r>
      <w:r w:rsidR="00A610FA" w:rsidRPr="00E45069">
        <w:t>colesterol total e frações</w:t>
      </w:r>
      <w:r w:rsidR="00FE2A4A" w:rsidRPr="00E45069">
        <w:t>, amilase, sódio, potássio e cálcio</w:t>
      </w:r>
      <w:r w:rsidR="00DB00B9" w:rsidRPr="00E45069">
        <w:t xml:space="preserve"> e</w:t>
      </w:r>
      <w:r w:rsidR="008453C9" w:rsidRPr="00E45069">
        <w:t xml:space="preserve"> hemograma.</w:t>
      </w:r>
      <w:r w:rsidR="0093065B" w:rsidRPr="00E45069">
        <w:t xml:space="preserve"> </w:t>
      </w:r>
    </w:p>
    <w:p w14:paraId="3CCE5302" w14:textId="558CC509" w:rsidR="00A00406" w:rsidRPr="00E45069" w:rsidRDefault="000562AB" w:rsidP="00933CE2">
      <w:r w:rsidRPr="00E45069">
        <w:t xml:space="preserve">O rastreio </w:t>
      </w:r>
      <w:r w:rsidR="0093065B" w:rsidRPr="00E45069">
        <w:t xml:space="preserve">de toxicidade cardiovascular </w:t>
      </w:r>
      <w:r w:rsidR="00094BFB" w:rsidRPr="00E45069">
        <w:t>será feit</w:t>
      </w:r>
      <w:r w:rsidRPr="00E45069">
        <w:t>o</w:t>
      </w:r>
      <w:r w:rsidR="00094BFB" w:rsidRPr="00E45069">
        <w:t xml:space="preserve"> </w:t>
      </w:r>
      <w:r w:rsidRPr="00E45069">
        <w:t xml:space="preserve">através de </w:t>
      </w:r>
      <w:r w:rsidR="0093065B" w:rsidRPr="00E45069">
        <w:t>avaliação</w:t>
      </w:r>
      <w:r w:rsidR="005060E5" w:rsidRPr="00E45069">
        <w:t xml:space="preserve"> clínica</w:t>
      </w:r>
      <w:r w:rsidR="0093065B" w:rsidRPr="00E45069">
        <w:t xml:space="preserve"> </w:t>
      </w:r>
      <w:r w:rsidR="005060E5" w:rsidRPr="00E45069">
        <w:t>e</w:t>
      </w:r>
      <w:r w:rsidR="007F241F" w:rsidRPr="00E45069">
        <w:t xml:space="preserve"> </w:t>
      </w:r>
      <w:r w:rsidR="005447A1" w:rsidRPr="00E45069">
        <w:t xml:space="preserve">análise do traçado de </w:t>
      </w:r>
      <w:r w:rsidR="007F241F" w:rsidRPr="00E45069">
        <w:t xml:space="preserve">eletrocardiograma de 12 </w:t>
      </w:r>
      <w:r w:rsidR="004B7AEE" w:rsidRPr="00E45069">
        <w:t>derivações</w:t>
      </w:r>
      <w:r w:rsidR="00954C69" w:rsidRPr="00E45069">
        <w:t xml:space="preserve"> (ECG)</w:t>
      </w:r>
      <w:r w:rsidR="004B7AEE" w:rsidRPr="00E45069">
        <w:t xml:space="preserve"> (</w:t>
      </w:r>
      <w:r w:rsidR="000F5251" w:rsidRPr="00E45069">
        <w:rPr>
          <w:lang w:val="pt"/>
        </w:rPr>
        <w:t>Contec Ecg-300</w:t>
      </w:r>
      <w:r w:rsidR="00C73D19" w:rsidRPr="00E45069">
        <w:rPr>
          <w:lang w:val="pt"/>
        </w:rPr>
        <w:t>®</w:t>
      </w:r>
      <w:r w:rsidR="006967A4" w:rsidRPr="00E45069">
        <w:rPr>
          <w:lang w:val="pt"/>
        </w:rPr>
        <w:t>)</w:t>
      </w:r>
      <w:r w:rsidRPr="00E45069">
        <w:rPr>
          <w:lang w:val="pt"/>
        </w:rPr>
        <w:t>,</w:t>
      </w:r>
      <w:r w:rsidR="006967A4" w:rsidRPr="00E45069">
        <w:rPr>
          <w:lang w:val="pt"/>
        </w:rPr>
        <w:t xml:space="preserve"> </w:t>
      </w:r>
      <w:r w:rsidR="000F5251" w:rsidRPr="00E45069">
        <w:rPr>
          <w:lang w:val="pt"/>
        </w:rPr>
        <w:t>devidamente calibrado</w:t>
      </w:r>
      <w:r w:rsidR="005447A1" w:rsidRPr="00E45069">
        <w:rPr>
          <w:lang w:val="pt"/>
        </w:rPr>
        <w:t xml:space="preserve">, </w:t>
      </w:r>
      <w:r w:rsidR="002006EE" w:rsidRPr="00E45069">
        <w:rPr>
          <w:lang w:val="pt"/>
        </w:rPr>
        <w:t xml:space="preserve">sob técnica padronizada </w:t>
      </w:r>
      <w:sdt>
        <w:sdtPr>
          <w:rPr>
            <w:color w:val="000000"/>
            <w:lang w:val="pt"/>
          </w:rPr>
          <w:tag w:val="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
          <w:id w:val="-2085746060"/>
          <w:placeholder>
            <w:docPart w:val="7D25B2157E335742B8A3B47B0F74BFA4"/>
          </w:placeholder>
        </w:sdtPr>
        <w:sdtContent>
          <w:r w:rsidR="00301E1A" w:rsidRPr="00E45069">
            <w:rPr>
              <w:color w:val="000000"/>
              <w:lang w:val="pt"/>
            </w:rPr>
            <w:t>(SATTAR; CHHABRA, 2023)</w:t>
          </w:r>
        </w:sdtContent>
      </w:sdt>
      <w:r w:rsidR="000F5251" w:rsidRPr="00E45069">
        <w:rPr>
          <w:lang w:val="pt"/>
        </w:rPr>
        <w:t>. O</w:t>
      </w:r>
      <w:r w:rsidRPr="00E45069">
        <w:rPr>
          <w:lang w:val="pt"/>
        </w:rPr>
        <w:t xml:space="preserve"> traçado </w:t>
      </w:r>
      <w:r w:rsidR="000F5251" w:rsidRPr="00E45069">
        <w:rPr>
          <w:lang w:val="pt"/>
        </w:rPr>
        <w:t xml:space="preserve">será </w:t>
      </w:r>
      <w:r w:rsidR="00757FB3" w:rsidRPr="00E45069">
        <w:rPr>
          <w:lang w:val="pt"/>
        </w:rPr>
        <w:t xml:space="preserve">digitalizado e salvo no </w:t>
      </w:r>
      <w:proofErr w:type="spellStart"/>
      <w:r w:rsidR="00757FB3" w:rsidRPr="00E45069">
        <w:rPr>
          <w:lang w:val="pt"/>
        </w:rPr>
        <w:t>REDCap</w:t>
      </w:r>
      <w:proofErr w:type="spellEnd"/>
      <w:r w:rsidR="0076079B" w:rsidRPr="00E45069">
        <w:rPr>
          <w:lang w:val="pt"/>
        </w:rPr>
        <w:t xml:space="preserve">. </w:t>
      </w:r>
      <w:r w:rsidR="00944DC0" w:rsidRPr="00E45069">
        <w:rPr>
          <w:lang w:val="pt"/>
        </w:rPr>
        <w:t>O aparecimento</w:t>
      </w:r>
      <w:r w:rsidR="000F5251" w:rsidRPr="00E45069">
        <w:rPr>
          <w:lang w:val="pt"/>
        </w:rPr>
        <w:t xml:space="preserve"> de achados anormais será registrad</w:t>
      </w:r>
      <w:r w:rsidR="00CC2684" w:rsidRPr="00E45069">
        <w:rPr>
          <w:lang w:val="pt"/>
        </w:rPr>
        <w:t>o</w:t>
      </w:r>
      <w:r w:rsidR="000F5251" w:rsidRPr="00E45069">
        <w:rPr>
          <w:lang w:val="pt"/>
        </w:rPr>
        <w:t xml:space="preserve"> e reportad</w:t>
      </w:r>
      <w:r w:rsidR="00CC2684" w:rsidRPr="00E45069">
        <w:rPr>
          <w:lang w:val="pt"/>
        </w:rPr>
        <w:t>o</w:t>
      </w:r>
      <w:r w:rsidR="000F5251" w:rsidRPr="00E45069">
        <w:rPr>
          <w:lang w:val="pt"/>
        </w:rPr>
        <w:t xml:space="preserve"> ao comitê de monitoramento externo</w:t>
      </w:r>
      <w:r w:rsidR="007D77E7" w:rsidRPr="00E45069">
        <w:rPr>
          <w:lang w:val="pt"/>
        </w:rPr>
        <w:t>, como detalhado</w:t>
      </w:r>
      <w:r w:rsidR="00456F74" w:rsidRPr="00E45069">
        <w:rPr>
          <w:lang w:val="pt"/>
        </w:rPr>
        <w:t xml:space="preserve"> a seguir</w:t>
      </w:r>
      <w:r w:rsidR="000F5251" w:rsidRPr="00E45069">
        <w:rPr>
          <w:lang w:val="pt"/>
        </w:rPr>
        <w:t xml:space="preserve"> </w:t>
      </w:r>
      <w:sdt>
        <w:sdtPr>
          <w:rPr>
            <w:color w:val="000000"/>
            <w:lang w:val="pt"/>
          </w:rPr>
          <w:tag w:val="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
          <w:id w:val="-1486614874"/>
          <w:placeholder>
            <w:docPart w:val="B9865035DB06DA468A2DF9E701EA298F"/>
          </w:placeholder>
        </w:sdtPr>
        <w:sdtContent>
          <w:r w:rsidR="00301E1A" w:rsidRPr="00E45069">
            <w:rPr>
              <w:color w:val="000000"/>
              <w:lang w:val="pt"/>
            </w:rPr>
            <w:t>(SAMESIMA et al., 2022)</w:t>
          </w:r>
        </w:sdtContent>
      </w:sdt>
      <w:r w:rsidR="000F5251" w:rsidRPr="00E45069">
        <w:rPr>
          <w:lang w:val="pt"/>
        </w:rPr>
        <w:t>.</w:t>
      </w:r>
    </w:p>
    <w:p w14:paraId="045C82E3" w14:textId="196FEF3C" w:rsidR="00A72387" w:rsidRPr="00E45069" w:rsidRDefault="00A72387" w:rsidP="00933CE2">
      <w:r w:rsidRPr="00E45069">
        <w:t xml:space="preserve">Durante </w:t>
      </w:r>
      <w:r w:rsidR="0018078D" w:rsidRPr="00E45069">
        <w:t>o período da intervenção</w:t>
      </w:r>
      <w:r w:rsidRPr="00E45069">
        <w:t xml:space="preserve">, a </w:t>
      </w:r>
      <w:r w:rsidR="008B304E" w:rsidRPr="00E45069">
        <w:t>equipe de pesquisa fará contato telefônico semanalmente com</w:t>
      </w:r>
      <w:r w:rsidRPr="00E45069">
        <w:t xml:space="preserve"> os </w:t>
      </w:r>
      <w:r w:rsidR="005F1725">
        <w:t>participantes de pesquisa</w:t>
      </w:r>
      <w:r w:rsidRPr="00E45069">
        <w:t xml:space="preserve">. </w:t>
      </w:r>
      <w:r w:rsidR="00967C56" w:rsidRPr="00E45069">
        <w:t>Na</w:t>
      </w:r>
      <w:r w:rsidR="00CE4264" w:rsidRPr="00E45069">
        <w:t xml:space="preserve"> </w:t>
      </w:r>
      <w:r w:rsidR="00967C56" w:rsidRPr="00E45069">
        <w:t>ocorrência</w:t>
      </w:r>
      <w:r w:rsidR="00C22520" w:rsidRPr="00E45069">
        <w:t xml:space="preserve"> de</w:t>
      </w:r>
      <w:r w:rsidR="002A5410" w:rsidRPr="00E45069">
        <w:t xml:space="preserve"> sintomas de </w:t>
      </w:r>
      <w:r w:rsidR="00967C56" w:rsidRPr="00E45069">
        <w:t>intolerância</w:t>
      </w:r>
      <w:r w:rsidR="00EF16E7" w:rsidRPr="00E45069">
        <w:t xml:space="preserve"> ou efeitos colaterais</w:t>
      </w:r>
      <w:r w:rsidR="006D4817" w:rsidRPr="00E45069">
        <w:t xml:space="preserve">, a avaliação será feita </w:t>
      </w:r>
      <w:r w:rsidR="0029369F" w:rsidRPr="00E45069">
        <w:t xml:space="preserve">necessariamente </w:t>
      </w:r>
      <w:r w:rsidR="006D4817" w:rsidRPr="00E45069">
        <w:t xml:space="preserve">pelo pesquisador </w:t>
      </w:r>
      <w:r w:rsidR="00BE223F" w:rsidRPr="00E45069">
        <w:t>principal</w:t>
      </w:r>
      <w:r w:rsidR="00C25B85" w:rsidRPr="00E45069">
        <w:t xml:space="preserve">, </w:t>
      </w:r>
      <w:r w:rsidR="0029369F" w:rsidRPr="00E45069">
        <w:t xml:space="preserve">que </w:t>
      </w:r>
      <w:r w:rsidR="00C25B85" w:rsidRPr="00E45069">
        <w:t>poderá</w:t>
      </w:r>
      <w:r w:rsidR="0029369F" w:rsidRPr="00E45069">
        <w:t xml:space="preserve"> intensificar</w:t>
      </w:r>
      <w:r w:rsidRPr="00E45069">
        <w:t xml:space="preserve"> a frequência de contato</w:t>
      </w:r>
      <w:r w:rsidR="00E822CA" w:rsidRPr="00E45069">
        <w:t xml:space="preserve"> </w:t>
      </w:r>
      <w:r w:rsidR="00C25B85" w:rsidRPr="00E45069">
        <w:t>telefônico</w:t>
      </w:r>
      <w:r w:rsidR="0029369F" w:rsidRPr="00E45069">
        <w:t xml:space="preserve"> ou solicitar ao participante </w:t>
      </w:r>
      <w:r w:rsidR="004B7AEE" w:rsidRPr="00E45069">
        <w:t>uma</w:t>
      </w:r>
      <w:r w:rsidR="0029369F" w:rsidRPr="00E45069">
        <w:t xml:space="preserve"> avaliação presencial</w:t>
      </w:r>
      <w:r w:rsidR="004B7AEE" w:rsidRPr="00E45069">
        <w:t>.</w:t>
      </w:r>
    </w:p>
    <w:p w14:paraId="7528C29C" w14:textId="3A2D1291" w:rsidR="00976F4F" w:rsidRPr="00E45069" w:rsidRDefault="00A72387" w:rsidP="00933CE2">
      <w:r w:rsidRPr="00E45069">
        <w:t xml:space="preserve">Os objetivos dos contatos serão: (1) avaliação de parâmetros de segurança e tolerabilidade; (2) documentação da adesão </w:t>
      </w:r>
      <w:r w:rsidR="002117D7" w:rsidRPr="00E45069">
        <w:t>à intervenção</w:t>
      </w:r>
      <w:r w:rsidRPr="00E45069">
        <w:t xml:space="preserve">; (3) </w:t>
      </w:r>
      <w:r w:rsidR="00E24AAB" w:rsidRPr="00E45069">
        <w:t>esclarecimento</w:t>
      </w:r>
      <w:r w:rsidR="006935BF" w:rsidRPr="00E45069">
        <w:t xml:space="preserve"> d</w:t>
      </w:r>
      <w:r w:rsidR="00217937" w:rsidRPr="00E45069">
        <w:t>e dúvidas</w:t>
      </w:r>
      <w:r w:rsidRPr="00E45069">
        <w:t xml:space="preserve">. A adesão ao tratamento será </w:t>
      </w:r>
      <w:r w:rsidR="003B04FC" w:rsidRPr="00E45069">
        <w:t>verificada</w:t>
      </w:r>
      <w:r w:rsidRPr="00E45069">
        <w:t xml:space="preserve"> em todos os contatos e será expressa como a porcentagem da dose prescrita que foi realmente ingerida. </w:t>
      </w:r>
    </w:p>
    <w:p w14:paraId="60FEA368" w14:textId="1F582B56" w:rsidR="00A00406" w:rsidRPr="00E45069" w:rsidRDefault="00637574" w:rsidP="00933CE2">
      <w:r w:rsidRPr="00E45069">
        <w:t>Os</w:t>
      </w:r>
      <w:r w:rsidR="00A72387" w:rsidRPr="00E45069">
        <w:t xml:space="preserve"> </w:t>
      </w:r>
      <w:r w:rsidR="00976F4F" w:rsidRPr="00E45069">
        <w:t>participantes</w:t>
      </w:r>
      <w:r w:rsidR="006D4109" w:rsidRPr="00E45069">
        <w:t xml:space="preserve"> terão</w:t>
      </w:r>
      <w:r w:rsidR="00A72387" w:rsidRPr="00E45069">
        <w:t xml:space="preserve"> acesso a </w:t>
      </w:r>
      <w:r w:rsidR="00DB41D8" w:rsidRPr="00E45069">
        <w:t xml:space="preserve">endereço, </w:t>
      </w:r>
      <w:r w:rsidR="00D809D4" w:rsidRPr="00E45069">
        <w:t xml:space="preserve">e-mail e número de </w:t>
      </w:r>
      <w:r w:rsidR="00A72387" w:rsidRPr="00E45069">
        <w:t xml:space="preserve">telefone </w:t>
      </w:r>
      <w:r w:rsidR="00D809D4" w:rsidRPr="00E45069">
        <w:t xml:space="preserve">para </w:t>
      </w:r>
      <w:r w:rsidR="00A72387" w:rsidRPr="00E45069">
        <w:t>contato com o pesquisador principal</w:t>
      </w:r>
      <w:r w:rsidR="00976F4F" w:rsidRPr="00E45069">
        <w:t xml:space="preserve"> e com a pesquisadora colaboradora</w:t>
      </w:r>
      <w:r w:rsidR="00A72387" w:rsidRPr="00E45069">
        <w:t>, disponível 24 horas por dia</w:t>
      </w:r>
      <w:r w:rsidR="00D809D4" w:rsidRPr="00E45069">
        <w:t xml:space="preserve">, 7 dias por semana. </w:t>
      </w:r>
    </w:p>
    <w:p w14:paraId="5A1917DA" w14:textId="1A714220" w:rsidR="003B2284" w:rsidRPr="00E45069" w:rsidRDefault="003B2284" w:rsidP="00933CE2">
      <w:r w:rsidRPr="00E45069">
        <w:t xml:space="preserve">Durante as visitas presenciais e os contatos por telefone, os </w:t>
      </w:r>
      <w:r w:rsidR="005F1725">
        <w:t>participantes de pesquisa</w:t>
      </w:r>
      <w:r w:rsidRPr="00E45069">
        <w:t xml:space="preserve"> </w:t>
      </w:r>
      <w:r w:rsidR="001E201B" w:rsidRPr="00E45069">
        <w:t>passarão por</w:t>
      </w:r>
      <w:r w:rsidRPr="00E45069">
        <w:t xml:space="preserve"> avaliação sistemática em relação à ocorrência de sintomas adversos relacionados aos sistemas e aparelhos, abrangendo </w:t>
      </w:r>
      <w:r w:rsidR="001C6447" w:rsidRPr="00E45069">
        <w:t xml:space="preserve">todos </w:t>
      </w:r>
      <w:r w:rsidRPr="00E45069">
        <w:t>os aspectos</w:t>
      </w:r>
      <w:r w:rsidR="001C6447" w:rsidRPr="00E45069">
        <w:t xml:space="preserve"> detalhados na tabela abaixo (</w:t>
      </w:r>
      <w:r w:rsidR="001C6447" w:rsidRPr="00E45069">
        <w:rPr>
          <w:i/>
          <w:iCs/>
        </w:rPr>
        <w:t>tabela 5</w:t>
      </w:r>
      <w:r w:rsidR="001C6447" w:rsidRPr="00E45069">
        <w:t>)</w:t>
      </w:r>
      <w:r w:rsidR="00E923CB" w:rsidRPr="00E45069">
        <w:t xml:space="preserve">, adaptada de </w:t>
      </w:r>
      <w:sdt>
        <w:sdtPr>
          <w:rPr>
            <w:color w:val="000000"/>
          </w:rPr>
          <w:tag w:val="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
          <w:id w:val="-1819716347"/>
          <w:placeholder>
            <w:docPart w:val="43EE2845B51DF847A29CCF4E8458BFA4"/>
          </w:placeholder>
        </w:sdtPr>
        <w:sdtContent>
          <w:r w:rsidR="00301E1A" w:rsidRPr="00E45069">
            <w:rPr>
              <w:color w:val="000000"/>
            </w:rPr>
            <w:t>(MINISTÉRIO DA SAÚDE, 2008)</w:t>
          </w:r>
        </w:sdtContent>
      </w:sdt>
      <w:r w:rsidRPr="00E45069">
        <w:t xml:space="preserve">. </w:t>
      </w:r>
      <w:r w:rsidR="001E201B" w:rsidRPr="00E45069">
        <w:t xml:space="preserve">Os contatos </w:t>
      </w:r>
      <w:r w:rsidR="0090469E" w:rsidRPr="00E45069">
        <w:t xml:space="preserve">realizados </w:t>
      </w:r>
      <w:r w:rsidRPr="00E45069">
        <w:t xml:space="preserve">e os itens avaliados de forma sistemática serão registrados no </w:t>
      </w:r>
      <w:proofErr w:type="spellStart"/>
      <w:r w:rsidRPr="00E45069">
        <w:t>REDCap</w:t>
      </w:r>
      <w:proofErr w:type="spellEnd"/>
      <w:r w:rsidRPr="00E45069">
        <w:t xml:space="preserve"> para documentação</w:t>
      </w:r>
      <w:r w:rsidR="00E47451" w:rsidRPr="00E45069">
        <w:t xml:space="preserve"> </w:t>
      </w:r>
      <w:r w:rsidRPr="00E45069">
        <w:t>e acompanhamento adequados</w:t>
      </w:r>
      <w:r w:rsidR="00E47451" w:rsidRPr="00E45069">
        <w:t>.</w:t>
      </w:r>
    </w:p>
    <w:p w14:paraId="6E3F987C" w14:textId="77777777" w:rsidR="009041F7" w:rsidRPr="00E45069" w:rsidRDefault="009041F7" w:rsidP="00933CE2"/>
    <w:tbl>
      <w:tblPr>
        <w:tblStyle w:val="Tabelapadro"/>
        <w:tblW w:w="0" w:type="auto"/>
        <w:tblLook w:val="04E0" w:firstRow="1" w:lastRow="1" w:firstColumn="1" w:lastColumn="0" w:noHBand="0" w:noVBand="1"/>
      </w:tblPr>
      <w:tblGrid>
        <w:gridCol w:w="2560"/>
        <w:gridCol w:w="6476"/>
      </w:tblGrid>
      <w:tr w:rsidR="00653981" w:rsidRPr="00E45069" w14:paraId="0E7F3D56" w14:textId="77777777" w:rsidTr="00C65B10">
        <w:trPr>
          <w:cnfStyle w:val="100000000000" w:firstRow="1" w:lastRow="0" w:firstColumn="0" w:lastColumn="0" w:oddVBand="0" w:evenVBand="0" w:oddHBand="0" w:evenHBand="0" w:firstRowFirstColumn="0" w:firstRowLastColumn="0" w:lastRowFirstColumn="0" w:lastRowLastColumn="0"/>
          <w:trHeight w:val="320"/>
        </w:trPr>
        <w:tc>
          <w:tcPr>
            <w:tcW w:w="2552" w:type="dxa"/>
            <w:noWrap/>
            <w:hideMark/>
          </w:tcPr>
          <w:p w14:paraId="0E2D21FC" w14:textId="6C221FBC" w:rsidR="00653981" w:rsidRPr="00E45069" w:rsidRDefault="00653981" w:rsidP="003B0C1E">
            <w:pPr>
              <w:pStyle w:val="Textotabela"/>
            </w:pPr>
            <w:r w:rsidRPr="00E45069">
              <w:lastRenderedPageBreak/>
              <w:t>Sistema</w:t>
            </w:r>
          </w:p>
        </w:tc>
        <w:tc>
          <w:tcPr>
            <w:tcW w:w="6468" w:type="dxa"/>
            <w:noWrap/>
            <w:hideMark/>
          </w:tcPr>
          <w:p w14:paraId="747D85B4" w14:textId="05FD9D2C" w:rsidR="00653981" w:rsidRPr="00E45069" w:rsidRDefault="00653981" w:rsidP="003B0C1E">
            <w:pPr>
              <w:pStyle w:val="Textotabela"/>
            </w:pPr>
            <w:r w:rsidRPr="00E45069">
              <w:t>Parâmetros de segurança</w:t>
            </w:r>
          </w:p>
        </w:tc>
      </w:tr>
      <w:tr w:rsidR="00EA2DDC" w:rsidRPr="00E45069" w14:paraId="4101D076" w14:textId="77777777" w:rsidTr="00C65B10">
        <w:trPr>
          <w:trHeight w:val="320"/>
        </w:trPr>
        <w:tc>
          <w:tcPr>
            <w:tcW w:w="2552" w:type="dxa"/>
            <w:noWrap/>
            <w:hideMark/>
          </w:tcPr>
          <w:p w14:paraId="4260B1EE" w14:textId="7E9C3BA1" w:rsidR="00653981" w:rsidRPr="00E45069" w:rsidRDefault="00653981" w:rsidP="003B0C1E">
            <w:pPr>
              <w:pStyle w:val="Textotabela"/>
            </w:pPr>
            <w:r w:rsidRPr="00E45069">
              <w:t>Neurológico</w:t>
            </w:r>
          </w:p>
        </w:tc>
        <w:tc>
          <w:tcPr>
            <w:tcW w:w="6468" w:type="dxa"/>
            <w:noWrap/>
            <w:hideMark/>
          </w:tcPr>
          <w:p w14:paraId="1296DF51" w14:textId="77777777" w:rsidR="00653981" w:rsidRPr="00E45069" w:rsidRDefault="00653981" w:rsidP="003B0C1E">
            <w:pPr>
              <w:pStyle w:val="Textotabela"/>
            </w:pPr>
            <w:r w:rsidRPr="00E45069">
              <w:t>ausência de sintomas neurológicos</w:t>
            </w:r>
          </w:p>
        </w:tc>
      </w:tr>
      <w:tr w:rsidR="00653981" w:rsidRPr="00E45069" w14:paraId="5B487BA3" w14:textId="77777777" w:rsidTr="00C65B10">
        <w:trPr>
          <w:trHeight w:val="320"/>
        </w:trPr>
        <w:tc>
          <w:tcPr>
            <w:tcW w:w="2552" w:type="dxa"/>
            <w:noWrap/>
            <w:hideMark/>
          </w:tcPr>
          <w:p w14:paraId="7DA714E2" w14:textId="4AA895AF" w:rsidR="00653981" w:rsidRPr="00E45069" w:rsidRDefault="00653981" w:rsidP="003B0C1E">
            <w:pPr>
              <w:pStyle w:val="Textotabela"/>
            </w:pPr>
            <w:r w:rsidRPr="00E45069">
              <w:t>Pele</w:t>
            </w:r>
          </w:p>
        </w:tc>
        <w:tc>
          <w:tcPr>
            <w:tcW w:w="6468" w:type="dxa"/>
            <w:noWrap/>
            <w:hideMark/>
          </w:tcPr>
          <w:p w14:paraId="0DD91006" w14:textId="77777777" w:rsidR="00653981" w:rsidRPr="00E45069" w:rsidRDefault="00653981" w:rsidP="003B0C1E">
            <w:pPr>
              <w:pStyle w:val="Textotabela"/>
            </w:pPr>
            <w:r w:rsidRPr="00E45069">
              <w:t>evidências clínicas da ausência de reações alérgicas</w:t>
            </w:r>
          </w:p>
        </w:tc>
      </w:tr>
      <w:tr w:rsidR="00EA2DDC" w:rsidRPr="00E45069" w14:paraId="3E25BC8C" w14:textId="77777777" w:rsidTr="00C65B10">
        <w:trPr>
          <w:trHeight w:val="320"/>
        </w:trPr>
        <w:tc>
          <w:tcPr>
            <w:tcW w:w="2552" w:type="dxa"/>
            <w:noWrap/>
            <w:hideMark/>
          </w:tcPr>
          <w:p w14:paraId="06BC04AB" w14:textId="408340B4" w:rsidR="00653981" w:rsidRPr="00E45069" w:rsidRDefault="009041F7" w:rsidP="003B0C1E">
            <w:pPr>
              <w:pStyle w:val="Textotabela"/>
            </w:pPr>
            <w:r w:rsidRPr="00E45069">
              <w:t>Musculoesquelético</w:t>
            </w:r>
          </w:p>
        </w:tc>
        <w:tc>
          <w:tcPr>
            <w:tcW w:w="6468" w:type="dxa"/>
            <w:noWrap/>
            <w:hideMark/>
          </w:tcPr>
          <w:p w14:paraId="760BCF89" w14:textId="2F17DD3C" w:rsidR="00653981" w:rsidRPr="00E45069" w:rsidRDefault="00653981" w:rsidP="003B0C1E">
            <w:pPr>
              <w:pStyle w:val="Textotabela"/>
            </w:pPr>
            <w:r w:rsidRPr="00E45069">
              <w:t>ausência de artrites ou mialgias, valores normais de CPK</w:t>
            </w:r>
          </w:p>
        </w:tc>
      </w:tr>
      <w:tr w:rsidR="00653981" w:rsidRPr="00E45069" w14:paraId="1379FEB9" w14:textId="77777777" w:rsidTr="00C65B10">
        <w:trPr>
          <w:trHeight w:val="320"/>
        </w:trPr>
        <w:tc>
          <w:tcPr>
            <w:tcW w:w="2552" w:type="dxa"/>
            <w:noWrap/>
            <w:hideMark/>
          </w:tcPr>
          <w:p w14:paraId="48BF116A" w14:textId="065602F9" w:rsidR="00653981" w:rsidRPr="00E45069" w:rsidRDefault="00653981" w:rsidP="003B0C1E">
            <w:pPr>
              <w:pStyle w:val="Textotabela"/>
            </w:pPr>
            <w:r w:rsidRPr="00E45069">
              <w:t>Gastrointestinal</w:t>
            </w:r>
          </w:p>
        </w:tc>
        <w:tc>
          <w:tcPr>
            <w:tcW w:w="6468" w:type="dxa"/>
            <w:noWrap/>
            <w:hideMark/>
          </w:tcPr>
          <w:p w14:paraId="650BDF14" w14:textId="77777777" w:rsidR="00653981" w:rsidRPr="00E45069" w:rsidRDefault="00653981" w:rsidP="003B0C1E">
            <w:pPr>
              <w:pStyle w:val="Textotabela"/>
            </w:pPr>
            <w:r w:rsidRPr="00E45069">
              <w:t>evidência clínica de tolerância</w:t>
            </w:r>
          </w:p>
        </w:tc>
      </w:tr>
      <w:tr w:rsidR="00EA2DDC" w:rsidRPr="00E45069" w14:paraId="0D7D5DCF" w14:textId="77777777" w:rsidTr="00C65B10">
        <w:trPr>
          <w:trHeight w:val="320"/>
        </w:trPr>
        <w:tc>
          <w:tcPr>
            <w:tcW w:w="2552" w:type="dxa"/>
            <w:noWrap/>
            <w:hideMark/>
          </w:tcPr>
          <w:p w14:paraId="4A2DCDBB" w14:textId="2CBCCC2C" w:rsidR="00653981" w:rsidRPr="00E45069" w:rsidRDefault="00653981" w:rsidP="003B0C1E">
            <w:pPr>
              <w:pStyle w:val="Textotabela"/>
            </w:pPr>
            <w:r w:rsidRPr="00E45069">
              <w:t>Fígado</w:t>
            </w:r>
          </w:p>
        </w:tc>
        <w:tc>
          <w:tcPr>
            <w:tcW w:w="6468" w:type="dxa"/>
            <w:noWrap/>
            <w:hideMark/>
          </w:tcPr>
          <w:p w14:paraId="5A3A668F" w14:textId="4E4E2C71" w:rsidR="00653981" w:rsidRPr="00E45069" w:rsidRDefault="00653981" w:rsidP="003B0C1E">
            <w:pPr>
              <w:pStyle w:val="Textotabela"/>
            </w:pPr>
            <w:r w:rsidRPr="00E45069">
              <w:t xml:space="preserve">valores normais de </w:t>
            </w:r>
            <w:r w:rsidR="008C0A3D" w:rsidRPr="00E45069">
              <w:t>AST, ALT, FALC</w:t>
            </w:r>
            <w:r w:rsidRPr="00E45069">
              <w:t xml:space="preserve"> e bilirrubina total</w:t>
            </w:r>
          </w:p>
        </w:tc>
      </w:tr>
      <w:tr w:rsidR="00653981" w:rsidRPr="00E45069" w14:paraId="13093E3F" w14:textId="77777777" w:rsidTr="00C65B10">
        <w:trPr>
          <w:trHeight w:val="320"/>
        </w:trPr>
        <w:tc>
          <w:tcPr>
            <w:tcW w:w="2552" w:type="dxa"/>
            <w:noWrap/>
            <w:hideMark/>
          </w:tcPr>
          <w:p w14:paraId="1D848A38" w14:textId="61F172EC" w:rsidR="00653981" w:rsidRPr="00E45069" w:rsidRDefault="00653981" w:rsidP="003B0C1E">
            <w:pPr>
              <w:pStyle w:val="Textotabela"/>
            </w:pPr>
            <w:r w:rsidRPr="00E45069">
              <w:t>Rim</w:t>
            </w:r>
          </w:p>
        </w:tc>
        <w:tc>
          <w:tcPr>
            <w:tcW w:w="6468" w:type="dxa"/>
            <w:noWrap/>
            <w:hideMark/>
          </w:tcPr>
          <w:p w14:paraId="00B74CC8" w14:textId="77777777" w:rsidR="00653981" w:rsidRPr="00E45069" w:rsidRDefault="00653981" w:rsidP="003B0C1E">
            <w:pPr>
              <w:pStyle w:val="Textotabela"/>
            </w:pPr>
            <w:r w:rsidRPr="00E45069">
              <w:t>valores normais de ureia ou creatinina</w:t>
            </w:r>
          </w:p>
        </w:tc>
      </w:tr>
      <w:tr w:rsidR="00EA2DDC" w:rsidRPr="00E45069" w14:paraId="501C15AF" w14:textId="77777777" w:rsidTr="00C65B10">
        <w:trPr>
          <w:trHeight w:val="320"/>
        </w:trPr>
        <w:tc>
          <w:tcPr>
            <w:tcW w:w="2552" w:type="dxa"/>
            <w:noWrap/>
            <w:hideMark/>
          </w:tcPr>
          <w:p w14:paraId="64A5A318" w14:textId="06D2B7C2" w:rsidR="00653981" w:rsidRPr="00E45069" w:rsidRDefault="00653981" w:rsidP="003B0C1E">
            <w:pPr>
              <w:pStyle w:val="Textotabela"/>
            </w:pPr>
            <w:r w:rsidRPr="00E45069">
              <w:t>Sistema endócrino e metabolismo</w:t>
            </w:r>
          </w:p>
        </w:tc>
        <w:tc>
          <w:tcPr>
            <w:tcW w:w="6468" w:type="dxa"/>
            <w:noWrap/>
            <w:hideMark/>
          </w:tcPr>
          <w:p w14:paraId="416EBB81" w14:textId="2E1F530F" w:rsidR="00653981" w:rsidRPr="00E45069" w:rsidRDefault="00653981" w:rsidP="003B0C1E">
            <w:pPr>
              <w:pStyle w:val="Textotabela"/>
            </w:pPr>
            <w:r w:rsidRPr="00E45069">
              <w:t>valores normais de albumina ou proteína total, ácido úrico, glicose, colesterol, amilase ou lipase, sódio</w:t>
            </w:r>
            <w:r w:rsidR="00954C69" w:rsidRPr="00E45069">
              <w:t xml:space="preserve"> </w:t>
            </w:r>
            <w:r w:rsidRPr="00E45069">
              <w:t>/ potássio e cálcio</w:t>
            </w:r>
          </w:p>
        </w:tc>
      </w:tr>
      <w:tr w:rsidR="00653981" w:rsidRPr="00E45069" w14:paraId="6864EA6B" w14:textId="77777777" w:rsidTr="00C65B10">
        <w:trPr>
          <w:trHeight w:val="320"/>
        </w:trPr>
        <w:tc>
          <w:tcPr>
            <w:tcW w:w="2552" w:type="dxa"/>
            <w:noWrap/>
            <w:hideMark/>
          </w:tcPr>
          <w:p w14:paraId="6078C1E6" w14:textId="5CE02FCB" w:rsidR="00653981" w:rsidRPr="00E45069" w:rsidRDefault="00653981" w:rsidP="003B0C1E">
            <w:pPr>
              <w:pStyle w:val="Textotabela"/>
            </w:pPr>
            <w:r w:rsidRPr="00E45069">
              <w:t>Sistema cardiovascular</w:t>
            </w:r>
          </w:p>
        </w:tc>
        <w:tc>
          <w:tcPr>
            <w:tcW w:w="6468" w:type="dxa"/>
            <w:noWrap/>
            <w:hideMark/>
          </w:tcPr>
          <w:p w14:paraId="13B380E7" w14:textId="0FD4875B" w:rsidR="00653981" w:rsidRPr="00E45069" w:rsidRDefault="00653981" w:rsidP="003B0C1E">
            <w:pPr>
              <w:pStyle w:val="Textotabela"/>
            </w:pPr>
            <w:r w:rsidRPr="00E45069">
              <w:t>ECG e pressão sanguínea normais</w:t>
            </w:r>
          </w:p>
        </w:tc>
      </w:tr>
      <w:tr w:rsidR="00EA2DDC" w:rsidRPr="00E45069" w14:paraId="438BDE4D" w14:textId="77777777" w:rsidTr="00C65B10">
        <w:trPr>
          <w:cnfStyle w:val="010000000000" w:firstRow="0" w:lastRow="1" w:firstColumn="0" w:lastColumn="0" w:oddVBand="0" w:evenVBand="0" w:oddHBand="0" w:evenHBand="0" w:firstRowFirstColumn="0" w:firstRowLastColumn="0" w:lastRowFirstColumn="0" w:lastRowLastColumn="0"/>
          <w:trHeight w:val="320"/>
        </w:trPr>
        <w:tc>
          <w:tcPr>
            <w:tcW w:w="2552" w:type="dxa"/>
            <w:noWrap/>
            <w:hideMark/>
          </w:tcPr>
          <w:p w14:paraId="0281F62C" w14:textId="1F965FEE" w:rsidR="00653981" w:rsidRPr="00E45069" w:rsidRDefault="00653981" w:rsidP="003B0C1E">
            <w:pPr>
              <w:pStyle w:val="Textotabela"/>
            </w:pPr>
            <w:r w:rsidRPr="00E45069">
              <w:t xml:space="preserve">Sistema </w:t>
            </w:r>
            <w:r w:rsidR="009041F7" w:rsidRPr="00E45069">
              <w:t>hematopoiético</w:t>
            </w:r>
          </w:p>
        </w:tc>
        <w:tc>
          <w:tcPr>
            <w:tcW w:w="6468" w:type="dxa"/>
            <w:noWrap/>
            <w:hideMark/>
          </w:tcPr>
          <w:p w14:paraId="4ECDADA8" w14:textId="77777777" w:rsidR="00653981" w:rsidRPr="00E45069" w:rsidRDefault="00653981" w:rsidP="003B0C1E">
            <w:pPr>
              <w:pStyle w:val="Textotabela"/>
            </w:pPr>
            <w:r w:rsidRPr="00E45069">
              <w:t>valores normais no hemograma total</w:t>
            </w:r>
          </w:p>
        </w:tc>
      </w:tr>
    </w:tbl>
    <w:p w14:paraId="534FEBF0" w14:textId="51D869ED" w:rsidR="007C026E" w:rsidRPr="00E45069" w:rsidRDefault="009D3535" w:rsidP="00C65B10">
      <w:pPr>
        <w:pStyle w:val="Legenda"/>
      </w:pPr>
      <w:bookmarkStart w:id="119" w:name="_Toc187760381"/>
      <w:bookmarkStart w:id="120" w:name="_Toc187767598"/>
      <w:r w:rsidRPr="00E45069">
        <w:t xml:space="preserve">Tabela </w:t>
      </w:r>
      <w:r w:rsidR="003B0C1E">
        <w:fldChar w:fldCharType="begin"/>
      </w:r>
      <w:r w:rsidR="003B0C1E">
        <w:instrText xml:space="preserve"> STYLEREF 1 \s </w:instrText>
      </w:r>
      <w:r w:rsidR="003B0C1E">
        <w:fldChar w:fldCharType="separate"/>
      </w:r>
      <w:r w:rsidR="003B0C1E">
        <w:rPr>
          <w:noProof/>
        </w:rPr>
        <w:t>5</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4</w:t>
      </w:r>
      <w:r w:rsidR="003B0C1E">
        <w:fldChar w:fldCharType="end"/>
      </w:r>
      <w:r w:rsidRPr="00E45069">
        <w:t xml:space="preserve">: </w:t>
      </w:r>
      <w:r w:rsidR="00223551" w:rsidRPr="00E45069">
        <w:t>P</w:t>
      </w:r>
      <w:r w:rsidRPr="00E45069">
        <w:t>arâmetros de segurança</w:t>
      </w:r>
      <w:bookmarkEnd w:id="119"/>
      <w:bookmarkEnd w:id="120"/>
    </w:p>
    <w:p w14:paraId="7CFD347E" w14:textId="77777777" w:rsidR="009041F7" w:rsidRPr="00E45069" w:rsidRDefault="009041F7" w:rsidP="009041F7">
      <w:pPr>
        <w:rPr>
          <w:rFonts w:ascii="Aptos" w:hAnsi="Aptos" w:cstheme="majorHAnsi"/>
        </w:rPr>
      </w:pPr>
    </w:p>
    <w:p w14:paraId="7C7CF126" w14:textId="59C613FB" w:rsidR="008D135D" w:rsidRPr="00E45069" w:rsidRDefault="00844E35" w:rsidP="00933CE2">
      <w:r w:rsidRPr="00E45069">
        <w:t xml:space="preserve">Será constituído um </w:t>
      </w:r>
      <w:r w:rsidRPr="00E45069">
        <w:rPr>
          <w:b/>
          <w:bCs/>
        </w:rPr>
        <w:t>comitê de monitoramento externo</w:t>
      </w:r>
      <w:r w:rsidRPr="00E45069">
        <w:t xml:space="preserve"> com três pesquisadores com titulação mínima de Doutor, que receberão relatórios periódicos</w:t>
      </w:r>
      <w:r w:rsidR="00C4138F" w:rsidRPr="00E45069">
        <w:t xml:space="preserve"> </w:t>
      </w:r>
      <w:r w:rsidRPr="00E45069">
        <w:rPr>
          <w:rFonts w:cstheme="majorHAnsi"/>
        </w:rPr>
        <w:t xml:space="preserve">sobre o recrutamento e o seguimento dos participantes, com informações detalhadas sobre </w:t>
      </w:r>
      <w:r w:rsidR="00E21512" w:rsidRPr="00E45069">
        <w:rPr>
          <w:rFonts w:cstheme="majorHAnsi"/>
        </w:rPr>
        <w:t xml:space="preserve">os parâmetros de </w:t>
      </w:r>
      <w:r w:rsidRPr="00E45069">
        <w:rPr>
          <w:rFonts w:cstheme="majorHAnsi"/>
        </w:rPr>
        <w:t>segurança</w:t>
      </w:r>
      <w:r w:rsidR="00E21512" w:rsidRPr="00E45069">
        <w:rPr>
          <w:rFonts w:cstheme="majorHAnsi"/>
        </w:rPr>
        <w:t xml:space="preserve"> ou ocorrência de </w:t>
      </w:r>
      <w:r w:rsidRPr="00E45069">
        <w:rPr>
          <w:rFonts w:cstheme="majorHAnsi"/>
        </w:rPr>
        <w:t xml:space="preserve">efeitos colaterais </w:t>
      </w:r>
      <w:r w:rsidR="00E21512" w:rsidRPr="00E45069">
        <w:rPr>
          <w:rFonts w:cstheme="majorHAnsi"/>
        </w:rPr>
        <w:t xml:space="preserve">e/ou </w:t>
      </w:r>
      <w:r w:rsidRPr="00E45069">
        <w:rPr>
          <w:rFonts w:cstheme="majorHAnsi"/>
        </w:rPr>
        <w:t xml:space="preserve">eventos adversos. </w:t>
      </w:r>
      <w:r w:rsidR="00306C01" w:rsidRPr="00E45069">
        <w:rPr>
          <w:rFonts w:cstheme="majorHAnsi"/>
        </w:rPr>
        <w:t xml:space="preserve">Este grupo </w:t>
      </w:r>
      <w:r w:rsidRPr="00E45069">
        <w:rPr>
          <w:rFonts w:cstheme="majorHAnsi"/>
        </w:rPr>
        <w:t xml:space="preserve">analisará as notificações </w:t>
      </w:r>
      <w:r w:rsidR="006300D4" w:rsidRPr="00E45069">
        <w:rPr>
          <w:rFonts w:cstheme="majorHAnsi"/>
        </w:rPr>
        <w:t xml:space="preserve">e </w:t>
      </w:r>
      <w:r w:rsidRPr="00E45069">
        <w:rPr>
          <w:rFonts w:cstheme="majorHAnsi"/>
        </w:rPr>
        <w:t>classificará</w:t>
      </w:r>
      <w:r w:rsidR="006300D4" w:rsidRPr="00E45069">
        <w:rPr>
          <w:rFonts w:cstheme="majorHAnsi"/>
        </w:rPr>
        <w:t xml:space="preserve"> os eventos adversos</w:t>
      </w:r>
      <w:r w:rsidRPr="00E45069">
        <w:rPr>
          <w:rFonts w:cstheme="majorHAnsi"/>
        </w:rPr>
        <w:t xml:space="preserve"> de acordo com o "</w:t>
      </w:r>
      <w:r w:rsidRPr="00E45069">
        <w:rPr>
          <w:rFonts w:cstheme="majorHAnsi"/>
          <w:i/>
          <w:iCs/>
        </w:rPr>
        <w:t xml:space="preserve">WHO-UMC system for </w:t>
      </w:r>
      <w:proofErr w:type="spellStart"/>
      <w:r w:rsidRPr="00E45069">
        <w:rPr>
          <w:rFonts w:cstheme="majorHAnsi"/>
          <w:i/>
          <w:iCs/>
        </w:rPr>
        <w:t>standardised</w:t>
      </w:r>
      <w:proofErr w:type="spellEnd"/>
      <w:r w:rsidRPr="00E45069">
        <w:rPr>
          <w:rFonts w:cstheme="majorHAnsi"/>
          <w:i/>
          <w:iCs/>
        </w:rPr>
        <w:t xml:space="preserve"> case </w:t>
      </w:r>
      <w:proofErr w:type="spellStart"/>
      <w:r w:rsidRPr="00E45069">
        <w:rPr>
          <w:rFonts w:cstheme="majorHAnsi"/>
          <w:i/>
          <w:iCs/>
        </w:rPr>
        <w:t>causality</w:t>
      </w:r>
      <w:proofErr w:type="spellEnd"/>
      <w:r w:rsidRPr="00E45069">
        <w:rPr>
          <w:rFonts w:cstheme="majorHAnsi"/>
          <w:i/>
          <w:iCs/>
        </w:rPr>
        <w:t xml:space="preserve"> assessment"</w:t>
      </w:r>
      <w:r w:rsidRPr="00E45069">
        <w:rPr>
          <w:rFonts w:cstheme="majorHAnsi"/>
        </w:rPr>
        <w:t xml:space="preserve"> </w:t>
      </w:r>
      <w:sdt>
        <w:sdtPr>
          <w:rPr>
            <w:rFonts w:cstheme="majorHAnsi"/>
            <w:color w:val="000000"/>
          </w:rPr>
          <w:tag w:val="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
          <w:id w:val="-409159630"/>
          <w:placeholder>
            <w:docPart w:val="F295632DCF334B409F9E8DBB0CBE608B"/>
          </w:placeholder>
        </w:sdtPr>
        <w:sdtContent>
          <w:r w:rsidR="00301E1A" w:rsidRPr="00E45069">
            <w:rPr>
              <w:rFonts w:cstheme="majorHAnsi"/>
              <w:color w:val="000000"/>
            </w:rPr>
            <w:t>(UPPSALA MONITORING CENTRE, 2018)</w:t>
          </w:r>
        </w:sdtContent>
      </w:sdt>
      <w:r w:rsidR="00A362D9" w:rsidRPr="00E45069">
        <w:rPr>
          <w:rFonts w:cstheme="majorHAnsi"/>
        </w:rPr>
        <w:t>, podendo</w:t>
      </w:r>
      <w:r w:rsidRPr="00E45069">
        <w:rPr>
          <w:rFonts w:cstheme="majorHAnsi"/>
        </w:rPr>
        <w:t xml:space="preserve"> decidir </w:t>
      </w:r>
      <w:r w:rsidR="00306C01" w:rsidRPr="00E45069">
        <w:rPr>
          <w:rFonts w:cstheme="majorHAnsi"/>
        </w:rPr>
        <w:t>pela</w:t>
      </w:r>
      <w:r w:rsidRPr="00E45069">
        <w:rPr>
          <w:rFonts w:cstheme="majorHAnsi"/>
        </w:rPr>
        <w:t xml:space="preserve"> exclusão de participantes do estudo ou interrupção do estudo por motivos de segurança. </w:t>
      </w:r>
    </w:p>
    <w:p w14:paraId="03433993" w14:textId="2B5C448C" w:rsidR="00292BB3" w:rsidRPr="00E45069" w:rsidRDefault="00292BB3" w:rsidP="00933CE2">
      <w:pPr>
        <w:rPr>
          <w:rFonts w:cstheme="majorHAnsi"/>
        </w:rPr>
      </w:pPr>
      <w:r w:rsidRPr="00E45069">
        <w:rPr>
          <w:rFonts w:cstheme="majorHAnsi"/>
        </w:rPr>
        <w:t xml:space="preserve">Em </w:t>
      </w:r>
      <w:r w:rsidR="00CA4CB4" w:rsidRPr="00E45069">
        <w:rPr>
          <w:rFonts w:cstheme="majorHAnsi"/>
        </w:rPr>
        <w:t>adição, em concordância com a Resolução 466/201</w:t>
      </w:r>
      <w:r w:rsidR="0099666B" w:rsidRPr="00E45069">
        <w:rPr>
          <w:rFonts w:cstheme="majorHAnsi"/>
        </w:rPr>
        <w:t>2</w:t>
      </w:r>
      <w:r w:rsidR="00DB7733" w:rsidRPr="00E45069">
        <w:rPr>
          <w:rFonts w:cstheme="majorHAnsi"/>
        </w:rPr>
        <w:t>, a equipe de pesquisa</w:t>
      </w:r>
      <w:r w:rsidR="00E90408" w:rsidRPr="00E45069">
        <w:rPr>
          <w:rFonts w:cstheme="majorHAnsi"/>
        </w:rPr>
        <w:t>:</w:t>
      </w:r>
      <w:r w:rsidR="00DB7733" w:rsidRPr="00E45069">
        <w:rPr>
          <w:rFonts w:cstheme="majorHAnsi"/>
        </w:rPr>
        <w:t xml:space="preserve"> comunicar</w:t>
      </w:r>
      <w:r w:rsidR="00BA7C83" w:rsidRPr="00E45069">
        <w:rPr>
          <w:rFonts w:cstheme="majorHAnsi"/>
        </w:rPr>
        <w:t>á</w:t>
      </w:r>
      <w:r w:rsidR="00DB7733" w:rsidRPr="00E45069">
        <w:rPr>
          <w:rFonts w:cstheme="majorHAnsi"/>
        </w:rPr>
        <w:t xml:space="preserve"> ao CEP sobre </w:t>
      </w:r>
      <w:r w:rsidR="00CA4CB4" w:rsidRPr="00E45069">
        <w:rPr>
          <w:rFonts w:cstheme="majorHAnsi"/>
        </w:rPr>
        <w:t>qualquer risco ou dano significativo ao</w:t>
      </w:r>
      <w:r w:rsidR="009F5105" w:rsidRPr="00E45069">
        <w:rPr>
          <w:rFonts w:cstheme="majorHAnsi"/>
        </w:rPr>
        <w:t xml:space="preserve">s </w:t>
      </w:r>
      <w:r w:rsidR="005F1725">
        <w:rPr>
          <w:rFonts w:cstheme="majorHAnsi"/>
        </w:rPr>
        <w:t>participantes de pesquisa</w:t>
      </w:r>
      <w:r w:rsidR="00CA4CB4" w:rsidRPr="00E45069">
        <w:rPr>
          <w:rFonts w:cstheme="majorHAnsi"/>
        </w:rPr>
        <w:t xml:space="preserve">, previstos, ou não, no </w:t>
      </w:r>
      <w:r w:rsidR="009F5105" w:rsidRPr="00E45069">
        <w:rPr>
          <w:rFonts w:cstheme="majorHAnsi"/>
        </w:rPr>
        <w:t>TCLE</w:t>
      </w:r>
      <w:r w:rsidR="007B1E01" w:rsidRPr="00E45069">
        <w:rPr>
          <w:rFonts w:cstheme="majorHAnsi"/>
        </w:rPr>
        <w:t xml:space="preserve">; </w:t>
      </w:r>
      <w:r w:rsidR="007B1E01" w:rsidRPr="00E45069">
        <w:rPr>
          <w:rFonts w:ascii="Calibri" w:hAnsi="Calibri" w:cs="Calibri"/>
        </w:rPr>
        <w:t>﻿</w:t>
      </w:r>
      <w:r w:rsidR="007B1E01" w:rsidRPr="00E45069">
        <w:rPr>
          <w:rFonts w:cstheme="majorHAnsi"/>
        </w:rPr>
        <w:t>proporcionar</w:t>
      </w:r>
      <w:r w:rsidR="005F4599" w:rsidRPr="00E45069">
        <w:rPr>
          <w:rFonts w:cstheme="majorHAnsi"/>
        </w:rPr>
        <w:t>á</w:t>
      </w:r>
      <w:r w:rsidR="007B1E01" w:rsidRPr="00E45069">
        <w:rPr>
          <w:rFonts w:cstheme="majorHAnsi"/>
        </w:rPr>
        <w:t xml:space="preserve"> assistência imediata,</w:t>
      </w:r>
      <w:r w:rsidR="007C38F6" w:rsidRPr="00E45069">
        <w:rPr>
          <w:rFonts w:cstheme="majorHAnsi"/>
        </w:rPr>
        <w:t xml:space="preserve"> </w:t>
      </w:r>
      <w:r w:rsidR="00F0096B" w:rsidRPr="00E45069">
        <w:rPr>
          <w:rFonts w:cstheme="majorHAnsi"/>
        </w:rPr>
        <w:t xml:space="preserve">se </w:t>
      </w:r>
      <w:r w:rsidR="007C38F6" w:rsidRPr="00E45069">
        <w:rPr>
          <w:rFonts w:cstheme="majorHAnsi"/>
        </w:rPr>
        <w:t>respon</w:t>
      </w:r>
      <w:r w:rsidR="00F0096B" w:rsidRPr="00E45069">
        <w:rPr>
          <w:rFonts w:cstheme="majorHAnsi"/>
        </w:rPr>
        <w:t>sabilizando</w:t>
      </w:r>
      <w:r w:rsidR="007C38F6" w:rsidRPr="00E45069">
        <w:rPr>
          <w:rFonts w:cstheme="majorHAnsi"/>
        </w:rPr>
        <w:t xml:space="preserve"> pela</w:t>
      </w:r>
      <w:r w:rsidR="007B1E01" w:rsidRPr="00E45069">
        <w:rPr>
          <w:rFonts w:cstheme="majorHAnsi"/>
        </w:rPr>
        <w:t xml:space="preserve"> assistência integral aos participantes no que se refere às complicações e danos decorrentes da pesquisa</w:t>
      </w:r>
      <w:r w:rsidR="00E42C12" w:rsidRPr="00E45069">
        <w:rPr>
          <w:rFonts w:cstheme="majorHAnsi"/>
        </w:rPr>
        <w:t>; garant</w:t>
      </w:r>
      <w:r w:rsidR="00C914ED" w:rsidRPr="00E45069">
        <w:rPr>
          <w:rFonts w:cstheme="majorHAnsi"/>
        </w:rPr>
        <w:t>irá</w:t>
      </w:r>
      <w:r w:rsidR="00E42C12" w:rsidRPr="00E45069">
        <w:rPr>
          <w:rFonts w:cstheme="majorHAnsi"/>
        </w:rPr>
        <w:t xml:space="preserve"> o direito à indenização </w:t>
      </w:r>
      <w:r w:rsidR="0072111B" w:rsidRPr="00E45069">
        <w:rPr>
          <w:rFonts w:cstheme="majorHAnsi"/>
        </w:rPr>
        <w:t xml:space="preserve">a qualquer </w:t>
      </w:r>
      <w:r w:rsidR="00FD4F4E" w:rsidRPr="00E45069">
        <w:rPr>
          <w:rFonts w:cstheme="majorHAnsi"/>
        </w:rPr>
        <w:t>participante da pesquisa</w:t>
      </w:r>
      <w:r w:rsidR="0072111B" w:rsidRPr="00E45069">
        <w:rPr>
          <w:rFonts w:cstheme="majorHAnsi"/>
        </w:rPr>
        <w:t xml:space="preserve"> que venha </w:t>
      </w:r>
      <w:r w:rsidR="0072111B" w:rsidRPr="00E45069">
        <w:rPr>
          <w:rFonts w:ascii="Calibri" w:hAnsi="Calibri" w:cs="Calibri"/>
        </w:rPr>
        <w:t>﻿</w:t>
      </w:r>
      <w:r w:rsidR="0072111B" w:rsidRPr="00E45069">
        <w:rPr>
          <w:rFonts w:cstheme="majorHAnsi"/>
        </w:rPr>
        <w:t>a sofrer qualquer tipo de dano resultante de sua participação.</w:t>
      </w:r>
    </w:p>
    <w:p w14:paraId="603C3FFB" w14:textId="7E095401" w:rsidR="008D135D" w:rsidRPr="00E45069" w:rsidRDefault="001E4188" w:rsidP="00D3585B">
      <w:pPr>
        <w:pStyle w:val="Heading3"/>
      </w:pPr>
      <w:bookmarkStart w:id="121" w:name="_Toc132992079"/>
      <w:bookmarkStart w:id="122" w:name="_Toc187787264"/>
      <w:bookmarkStart w:id="123" w:name="_Toc128317839"/>
      <w:bookmarkStart w:id="124" w:name="_Toc113573683"/>
      <w:r w:rsidRPr="00933CE2">
        <w:t>Determinação</w:t>
      </w:r>
      <w:r w:rsidRPr="00E45069">
        <w:t xml:space="preserve"> do ângulo de fase</w:t>
      </w:r>
      <w:bookmarkEnd w:id="121"/>
      <w:bookmarkEnd w:id="122"/>
    </w:p>
    <w:bookmarkEnd w:id="123"/>
    <w:p w14:paraId="123098B6" w14:textId="48B70F57" w:rsidR="006D2C00" w:rsidRPr="00E45069" w:rsidRDefault="00C6210C" w:rsidP="00933CE2">
      <w:r w:rsidRPr="00E45069">
        <w:t xml:space="preserve">A bioimpedância </w:t>
      </w:r>
      <w:r w:rsidR="0040134E" w:rsidRPr="00E45069">
        <w:t xml:space="preserve">corporal </w:t>
      </w:r>
      <w:r w:rsidRPr="00E45069">
        <w:t xml:space="preserve">será realizada seguindo </w:t>
      </w:r>
      <w:r w:rsidR="00E86943" w:rsidRPr="00E45069">
        <w:t>as</w:t>
      </w:r>
      <w:r w:rsidRPr="00E45069">
        <w:t xml:space="preserve"> condições padronizadas recomendadas pela </w:t>
      </w:r>
      <w:proofErr w:type="spellStart"/>
      <w:r w:rsidR="00FC6284" w:rsidRPr="00E45069">
        <w:rPr>
          <w:i/>
        </w:rPr>
        <w:t>European</w:t>
      </w:r>
      <w:proofErr w:type="spellEnd"/>
      <w:r w:rsidR="00BA1E07" w:rsidRPr="00E45069">
        <w:rPr>
          <w:i/>
        </w:rPr>
        <w:t xml:space="preserve"> Society for </w:t>
      </w:r>
      <w:r w:rsidR="00FC6284" w:rsidRPr="00E45069">
        <w:rPr>
          <w:i/>
        </w:rPr>
        <w:t>Clinical</w:t>
      </w:r>
      <w:r w:rsidR="00BA1E07" w:rsidRPr="00E45069">
        <w:rPr>
          <w:i/>
        </w:rPr>
        <w:t xml:space="preserve"> </w:t>
      </w:r>
      <w:proofErr w:type="spellStart"/>
      <w:r w:rsidR="00BA1E07" w:rsidRPr="00E45069">
        <w:rPr>
          <w:i/>
        </w:rPr>
        <w:t>Nutrition</w:t>
      </w:r>
      <w:proofErr w:type="spellEnd"/>
      <w:r w:rsidR="00BA1E07" w:rsidRPr="00E45069">
        <w:rPr>
          <w:i/>
        </w:rPr>
        <w:t xml:space="preserve"> </w:t>
      </w:r>
      <w:proofErr w:type="spellStart"/>
      <w:r w:rsidR="00FC6284" w:rsidRPr="00E45069">
        <w:rPr>
          <w:i/>
        </w:rPr>
        <w:t>and</w:t>
      </w:r>
      <w:proofErr w:type="spellEnd"/>
      <w:r w:rsidR="00FC6284" w:rsidRPr="00E45069">
        <w:rPr>
          <w:i/>
        </w:rPr>
        <w:t xml:space="preserve"> </w:t>
      </w:r>
      <w:proofErr w:type="spellStart"/>
      <w:r w:rsidR="00FC6284" w:rsidRPr="00E45069">
        <w:rPr>
          <w:i/>
        </w:rPr>
        <w:t>Metabolism</w:t>
      </w:r>
      <w:proofErr w:type="spellEnd"/>
      <w:r w:rsidR="00FC6284" w:rsidRPr="00E45069">
        <w:rPr>
          <w:i/>
        </w:rPr>
        <w:t> </w:t>
      </w:r>
      <w:r w:rsidR="00FC6284" w:rsidRPr="00E45069">
        <w:rPr>
          <w:iCs/>
        </w:rPr>
        <w:t>(ESPEN</w:t>
      </w:r>
      <w:bookmarkStart w:id="125" w:name="OLE_LINK2"/>
      <w:r w:rsidR="00196292" w:rsidRPr="00E45069">
        <w:rPr>
          <w:iCs/>
        </w:rPr>
        <w:t>, 2004</w:t>
      </w:r>
      <w:r w:rsidR="00FC6284" w:rsidRPr="00E45069">
        <w:rPr>
          <w:iCs/>
        </w:rPr>
        <w:t>).</w:t>
      </w:r>
      <w:r w:rsidR="00BC0F4E" w:rsidRPr="00E45069">
        <w:t xml:space="preserve"> </w:t>
      </w:r>
      <w:r w:rsidR="00420FEE" w:rsidRPr="00E45069">
        <w:t>Será</w:t>
      </w:r>
      <w:r w:rsidR="00BC0F4E" w:rsidRPr="00E45069">
        <w:t xml:space="preserve"> necessário </w:t>
      </w:r>
      <w:r w:rsidRPr="00E45069">
        <w:t>abstenção de álcool</w:t>
      </w:r>
      <w:r w:rsidR="006E3648" w:rsidRPr="00E45069">
        <w:t xml:space="preserve"> </w:t>
      </w:r>
      <w:r w:rsidRPr="00E45069">
        <w:t>e atividade física</w:t>
      </w:r>
      <w:r w:rsidR="006D2C00" w:rsidRPr="00E45069">
        <w:t xml:space="preserve"> intensa</w:t>
      </w:r>
      <w:r w:rsidRPr="00E45069">
        <w:t xml:space="preserve"> por </w:t>
      </w:r>
      <w:r w:rsidR="006D2C00" w:rsidRPr="00E45069">
        <w:t>24</w:t>
      </w:r>
      <w:r w:rsidRPr="00E45069">
        <w:t xml:space="preserve"> h antes da avaliação</w:t>
      </w:r>
      <w:r w:rsidR="00A41D45" w:rsidRPr="00E45069">
        <w:t>.</w:t>
      </w:r>
      <w:bookmarkEnd w:id="125"/>
      <w:r w:rsidR="00A41D45" w:rsidRPr="00E45069">
        <w:t xml:space="preserve"> A</w:t>
      </w:r>
      <w:r w:rsidRPr="00E45069">
        <w:t xml:space="preserve"> temperatura ambiente</w:t>
      </w:r>
      <w:r w:rsidR="00A41D45" w:rsidRPr="00E45069">
        <w:t xml:space="preserve"> </w:t>
      </w:r>
      <w:r w:rsidR="001877DC" w:rsidRPr="00E45069">
        <w:t>será controlada</w:t>
      </w:r>
      <w:r w:rsidRPr="00E45069">
        <w:t xml:space="preserve"> </w:t>
      </w:r>
      <w:r w:rsidR="000636B4" w:rsidRPr="00E45069">
        <w:t xml:space="preserve">entre </w:t>
      </w:r>
      <w:r w:rsidRPr="00E45069">
        <w:t>23-25°C</w:t>
      </w:r>
      <w:r w:rsidR="001877DC" w:rsidRPr="00E45069">
        <w:t xml:space="preserve">. </w:t>
      </w:r>
      <w:r w:rsidR="006D2C00" w:rsidRPr="00E45069">
        <w:t xml:space="preserve">Nas mulheres em idade fértil e com </w:t>
      </w:r>
      <w:r w:rsidR="006D2C00" w:rsidRPr="00E45069">
        <w:lastRenderedPageBreak/>
        <w:t>ciclos menstruais regulares, o exame será realizado na fase folicular do ciclo menstrual</w:t>
      </w:r>
      <w:r w:rsidR="006E3648" w:rsidRPr="00E45069">
        <w:t xml:space="preserve"> </w:t>
      </w:r>
      <w:sdt>
        <w:sdtPr>
          <w:rPr>
            <w:color w:val="000000"/>
          </w:rPr>
          <w:tag w:val="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
          <w:id w:val="-654458833"/>
          <w:placeholder>
            <w:docPart w:val="DefaultPlaceholder_-1854013440"/>
          </w:placeholder>
        </w:sdtPr>
        <w:sdtContent>
          <w:r w:rsidR="00301E1A" w:rsidRPr="00E45069">
            <w:rPr>
              <w:color w:val="000000"/>
            </w:rPr>
            <w:t>(DI VINCENZO et al., 2023b)</w:t>
          </w:r>
        </w:sdtContent>
      </w:sdt>
      <w:r w:rsidR="006D2C00" w:rsidRPr="00E45069">
        <w:t xml:space="preserve">. Nas mulheres em amenorreia, com ciclos menstruais irregulares ou em uso de contraceptivos hormonais, em que não for possível a determinação clínica da fase do ciclo menstrual, estes dados serão registrados para possibilitar ajustes na análise estatística. </w:t>
      </w:r>
      <w:r w:rsidR="00B73D0B" w:rsidRPr="00E45069">
        <w:t xml:space="preserve">Serão ainda registrados </w:t>
      </w:r>
      <w:r w:rsidR="001F0EF8" w:rsidRPr="00E45069">
        <w:t>a temperatura axilar</w:t>
      </w:r>
      <w:r w:rsidR="00B73D0B" w:rsidRPr="00E45069">
        <w:t xml:space="preserve"> do participante no momento do exame</w:t>
      </w:r>
      <w:r w:rsidR="00844892" w:rsidRPr="00E45069">
        <w:t xml:space="preserve"> e</w:t>
      </w:r>
      <w:r w:rsidR="00A626AA" w:rsidRPr="00E45069">
        <w:t xml:space="preserve"> </w:t>
      </w:r>
      <w:r w:rsidR="00844892" w:rsidRPr="00E45069">
        <w:t xml:space="preserve">os </w:t>
      </w:r>
      <w:r w:rsidR="00A626AA" w:rsidRPr="00E45069">
        <w:t>valores dos eletrólitos séricos</w:t>
      </w:r>
      <w:r w:rsidR="00844892" w:rsidRPr="00E45069">
        <w:t xml:space="preserve"> dosados na mesma semana</w:t>
      </w:r>
      <w:r w:rsidR="00A626AA" w:rsidRPr="00E45069">
        <w:t>.</w:t>
      </w:r>
      <w:r w:rsidR="00B11744" w:rsidRPr="00E45069">
        <w:t xml:space="preserve"> </w:t>
      </w:r>
      <w:r w:rsidR="00016E01" w:rsidRPr="00E45069">
        <w:t xml:space="preserve">Como descrito previamente nos critérios de inclusão, participantes que tenham iniciado uso ou passado por </w:t>
      </w:r>
      <w:r w:rsidR="00B43401" w:rsidRPr="00E45069">
        <w:t>modificações na dose de diuréticos não serão incluídos. Para os que fazem uso crônicos de diuréticos, este dado será anotado e levado em consideração na análise estatística.</w:t>
      </w:r>
    </w:p>
    <w:p w14:paraId="496DFCA6" w14:textId="4B7BB469" w:rsidR="00F05D55" w:rsidRPr="00E45069" w:rsidRDefault="00F05D55" w:rsidP="00933CE2">
      <w:r w:rsidRPr="00E45069">
        <w:t xml:space="preserve">Os dados antropométricos inseridos no aparelho antes da realização do exame serão aferidos rigorosamente de forma a reduzir os riscos </w:t>
      </w:r>
      <w:r w:rsidR="00E52ADB" w:rsidRPr="00E45069">
        <w:t xml:space="preserve">de erros nos resultados da avaliação. </w:t>
      </w:r>
    </w:p>
    <w:p w14:paraId="39DCDBCA" w14:textId="385BB83A" w:rsidR="007C389D" w:rsidRPr="00E45069" w:rsidRDefault="007229EC" w:rsidP="00933CE2">
      <w:r w:rsidRPr="00E45069">
        <w:t>A bioimpedância ser</w:t>
      </w:r>
      <w:r w:rsidR="00864440" w:rsidRPr="00E45069">
        <w:t>á</w:t>
      </w:r>
      <w:r w:rsidRPr="00E45069">
        <w:t xml:space="preserve"> </w:t>
      </w:r>
      <w:r w:rsidR="00AE14A6" w:rsidRPr="00E45069">
        <w:t>realizada</w:t>
      </w:r>
      <w:r w:rsidRPr="00E45069">
        <w:t xml:space="preserve"> entre as 14 e 1</w:t>
      </w:r>
      <w:r w:rsidR="00EA706A" w:rsidRPr="00E45069">
        <w:t>5</w:t>
      </w:r>
      <w:r w:rsidRPr="00E45069">
        <w:t xml:space="preserve"> horas, e s</w:t>
      </w:r>
      <w:r w:rsidR="001A661F" w:rsidRPr="00E45069">
        <w:t>erá padronizado um tempo de jejum</w:t>
      </w:r>
      <w:r w:rsidR="00EA706A" w:rsidRPr="00E45069">
        <w:t xml:space="preserve"> </w:t>
      </w:r>
      <w:r w:rsidR="0029167A" w:rsidRPr="00E45069">
        <w:t xml:space="preserve">completo de alimentos e líquidos </w:t>
      </w:r>
      <w:r w:rsidR="00EA706A" w:rsidRPr="00E45069">
        <w:t>de</w:t>
      </w:r>
      <w:r w:rsidR="001A661F" w:rsidRPr="00E45069">
        <w:t xml:space="preserve"> 4</w:t>
      </w:r>
      <w:r w:rsidR="00E33333" w:rsidRPr="00E45069">
        <w:t xml:space="preserve"> horas </w:t>
      </w:r>
      <w:sdt>
        <w:sdtPr>
          <w:rPr>
            <w:color w:val="000000"/>
          </w:rPr>
          <w:tag w:val="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
          <w:id w:val="-1938049512"/>
          <w:placeholder>
            <w:docPart w:val="DefaultPlaceholder_-1854013440"/>
          </w:placeholder>
        </w:sdtPr>
        <w:sdtContent>
          <w:r w:rsidR="00301E1A" w:rsidRPr="00E45069">
            <w:rPr>
              <w:color w:val="000000"/>
            </w:rPr>
            <w:t>(DE LUIS et al., 2010; MIALICH et al., 2014; STREB et al., 2020; TOSELLI et al., 2020; WASYLUK et al., 2019)</w:t>
          </w:r>
        </w:sdtContent>
      </w:sdt>
      <w:r w:rsidR="00685EC6" w:rsidRPr="00E45069">
        <w:t xml:space="preserve">. </w:t>
      </w:r>
      <w:r w:rsidR="001A661F" w:rsidRPr="00E45069">
        <w:t>Desta forma,</w:t>
      </w:r>
      <w:r w:rsidR="00685EC6" w:rsidRPr="00E45069">
        <w:t xml:space="preserve"> a depender do horário previsto para a realização </w:t>
      </w:r>
      <w:r w:rsidRPr="00E45069">
        <w:t>do exame</w:t>
      </w:r>
      <w:r w:rsidR="00685EC6" w:rsidRPr="00E45069">
        <w:t>,</w:t>
      </w:r>
      <w:r w:rsidR="001A661F" w:rsidRPr="00E45069">
        <w:t xml:space="preserve"> </w:t>
      </w:r>
      <w:r w:rsidR="00685EC6" w:rsidRPr="00E45069">
        <w:t xml:space="preserve">cada </w:t>
      </w:r>
      <w:r w:rsidR="00FD4F4E" w:rsidRPr="00E45069">
        <w:t>participante da pesquisa</w:t>
      </w:r>
      <w:r w:rsidR="001A661F" w:rsidRPr="00E45069">
        <w:t xml:space="preserve"> ser</w:t>
      </w:r>
      <w:r w:rsidR="00685EC6" w:rsidRPr="00E45069">
        <w:t>á</w:t>
      </w:r>
      <w:r w:rsidR="001A661F" w:rsidRPr="00E45069">
        <w:t xml:space="preserve"> orientado</w:t>
      </w:r>
      <w:r w:rsidR="00685EC6" w:rsidRPr="00E45069">
        <w:t xml:space="preserve"> </w:t>
      </w:r>
      <w:r w:rsidR="001A661F" w:rsidRPr="00E45069">
        <w:t>antecipadamente sobre</w:t>
      </w:r>
      <w:r w:rsidR="001A661F" w:rsidRPr="00E45069">
        <w:rPr>
          <w:lang w:val="pt-PT"/>
        </w:rPr>
        <w:t xml:space="preserve"> o horário recomendado para </w:t>
      </w:r>
      <w:r w:rsidR="00C179BC" w:rsidRPr="00E45069">
        <w:rPr>
          <w:lang w:val="pt-PT"/>
        </w:rPr>
        <w:t>iniciarem o jejum</w:t>
      </w:r>
      <w:r w:rsidR="00864440" w:rsidRPr="00E45069">
        <w:t>.</w:t>
      </w:r>
      <w:r w:rsidR="00EA706A" w:rsidRPr="00E45069">
        <w:t xml:space="preserve"> </w:t>
      </w:r>
      <w:r w:rsidR="007C389D" w:rsidRPr="00E45069">
        <w:t xml:space="preserve">A data e horário do exame serão registrados com precisão, </w:t>
      </w:r>
      <w:r w:rsidR="00C640A7" w:rsidRPr="00E45069">
        <w:t>de forma</w:t>
      </w:r>
      <w:r w:rsidR="007C389D" w:rsidRPr="00E45069">
        <w:t xml:space="preserve"> que o exame de controle realizado após 3 meses tenha uma variação máxima aceitável de 15 minutos em relação ao primeiro exame.</w:t>
      </w:r>
    </w:p>
    <w:p w14:paraId="124087FC" w14:textId="0CF87A24" w:rsidR="00685EC6" w:rsidRPr="00E45069" w:rsidRDefault="00685EC6" w:rsidP="00933CE2">
      <w:r w:rsidRPr="00E45069">
        <w:t>Em revisão da literatura, o tempo de jejum para a realização da bioimpedância foi muito variável, entre 2</w:t>
      </w:r>
      <w:r w:rsidR="00EA706A" w:rsidRPr="00E45069">
        <w:t xml:space="preserve"> horas </w:t>
      </w:r>
      <w:sdt>
        <w:sdtPr>
          <w:rPr>
            <w:color w:val="000000"/>
          </w:rPr>
          <w:tag w:val="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
          <w:id w:val="-575512372"/>
          <w:placeholder>
            <w:docPart w:val="DefaultPlaceholder_-1854013440"/>
          </w:placeholder>
        </w:sdtPr>
        <w:sdtContent>
          <w:r w:rsidR="00301E1A" w:rsidRPr="00E45069">
            <w:rPr>
              <w:color w:val="000000"/>
            </w:rPr>
            <w:t>(CAMPA et al., 2022)</w:t>
          </w:r>
        </w:sdtContent>
      </w:sdt>
      <w:r w:rsidRPr="00E45069">
        <w:t xml:space="preserve"> e 12 horas</w:t>
      </w:r>
      <w:r w:rsidR="006D2C00" w:rsidRPr="00E45069">
        <w:t xml:space="preserve"> </w:t>
      </w:r>
      <w:sdt>
        <w:sdtPr>
          <w:rPr>
            <w:color w:val="000000"/>
          </w:rPr>
          <w:tag w:val="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
          <w:id w:val="1833645339"/>
          <w:placeholder>
            <w:docPart w:val="DefaultPlaceholder_-1854013440"/>
          </w:placeholder>
        </w:sdtPr>
        <w:sdtContent>
          <w:r w:rsidR="00301E1A" w:rsidRPr="00E45069">
            <w:rPr>
              <w:color w:val="000000"/>
            </w:rPr>
            <w:t>(DI VINCENZO et al., 2023a; PRIMO et al., 2022; RIBEIRO et al., 2023)</w:t>
          </w:r>
        </w:sdtContent>
      </w:sdt>
      <w:r w:rsidRPr="00E45069">
        <w:t>, e alguns trabalhos não mencionam o tempo de jejum</w:t>
      </w:r>
      <w:r w:rsidR="006D2C00" w:rsidRPr="00E45069">
        <w:t xml:space="preserve"> </w:t>
      </w:r>
      <w:sdt>
        <w:sdtPr>
          <w:rPr>
            <w:color w:val="000000"/>
          </w:rPr>
          <w:tag w:val="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
          <w:id w:val="-1163234499"/>
          <w:placeholder>
            <w:docPart w:val="DefaultPlaceholder_-1854013440"/>
          </w:placeholder>
        </w:sdtPr>
        <w:sdtContent>
          <w:r w:rsidR="00301E1A" w:rsidRPr="00E45069">
            <w:rPr>
              <w:color w:val="000000"/>
            </w:rPr>
            <w:t>(LANGER et al., 2019; YAMADA et al., 2022)</w:t>
          </w:r>
        </w:sdtContent>
      </w:sdt>
      <w:r w:rsidRPr="00E45069">
        <w:t xml:space="preserve">. </w:t>
      </w:r>
      <w:r w:rsidR="007229EC" w:rsidRPr="00E45069">
        <w:t xml:space="preserve">O objetivo do estudo é comparar a variação média do ângulo de fase entre os dois grupos. </w:t>
      </w:r>
      <w:r w:rsidRPr="00E45069">
        <w:t xml:space="preserve">De forma a atender satisfatoriamente os objetivos, o mais importante é que os dois exames que serão </w:t>
      </w:r>
      <w:r w:rsidR="007229EC" w:rsidRPr="00E45069">
        <w:t>comparados</w:t>
      </w:r>
      <w:r w:rsidRPr="00E45069">
        <w:t xml:space="preserve"> – na primeira e terceira visitas ao centro de pesquisa, sejam realizados de forma padronizad</w:t>
      </w:r>
      <w:r w:rsidR="007229EC" w:rsidRPr="00E45069">
        <w:t>a</w:t>
      </w:r>
      <w:r w:rsidRPr="00E45069">
        <w:t>. Desta forma, protocolos que demandam tempos mais prolongados de jejum não se fazem necessários</w:t>
      </w:r>
      <w:r w:rsidR="007229EC" w:rsidRPr="00E45069">
        <w:t>. Como o exame não será realizado de manhã e com os participantes em jejum de 8 a 12 horas, reconhecemos a limitação de que a média dos valores brutos do ângulo de fase pode não representar a média populacional.</w:t>
      </w:r>
    </w:p>
    <w:p w14:paraId="6A0D4501" w14:textId="52F6344F" w:rsidR="00685EC6" w:rsidRPr="00E45069" w:rsidRDefault="00685EC6" w:rsidP="00933CE2">
      <w:r w:rsidRPr="00E45069">
        <w:t xml:space="preserve">Em adição, a randomização dos participantes equilibra a distribuição de fatores </w:t>
      </w:r>
      <w:proofErr w:type="spellStart"/>
      <w:r w:rsidRPr="00E45069">
        <w:t>confundidores</w:t>
      </w:r>
      <w:proofErr w:type="spellEnd"/>
      <w:r w:rsidRPr="00E45069">
        <w:t xml:space="preserve"> entre os grupos, tanto </w:t>
      </w:r>
      <w:r w:rsidR="001B4F37" w:rsidRPr="00E45069">
        <w:t>o</w:t>
      </w:r>
      <w:r w:rsidR="007229EC" w:rsidRPr="00E45069">
        <w:t>s conhecid</w:t>
      </w:r>
      <w:r w:rsidR="001B4F37" w:rsidRPr="00E45069">
        <w:t>o</w:t>
      </w:r>
      <w:r w:rsidR="007229EC" w:rsidRPr="00E45069">
        <w:t>s</w:t>
      </w:r>
      <w:r w:rsidRPr="00E45069">
        <w:t xml:space="preserve"> quanto os desconhecid</w:t>
      </w:r>
      <w:r w:rsidR="001B4F37" w:rsidRPr="00E45069">
        <w:t>o</w:t>
      </w:r>
      <w:r w:rsidRPr="00E45069">
        <w:t xml:space="preserve">s, reduzindo a possibilidade de interferência nos resultados do estudo. Isso significa que os fatores que </w:t>
      </w:r>
      <w:r w:rsidRPr="00E45069">
        <w:lastRenderedPageBreak/>
        <w:t>podem interferir nos resultados, mas que não são o foco da intervenção em estudo, serão distribuídos de maneira semelhante entre os grupos.</w:t>
      </w:r>
    </w:p>
    <w:p w14:paraId="745CBAAF" w14:textId="1309951B" w:rsidR="00C20D5A" w:rsidRPr="00E45069" w:rsidRDefault="007229EC" w:rsidP="00933CE2">
      <w:r w:rsidRPr="00E45069">
        <w:t xml:space="preserve">Dessa forma, a randomização contribui para criar grupos comparáveis, permitindo que qualquer diferença observada nos resultados seja </w:t>
      </w:r>
      <w:r w:rsidR="00683EAF" w:rsidRPr="00E45069">
        <w:t xml:space="preserve">mais </w:t>
      </w:r>
      <w:r w:rsidRPr="00E45069">
        <w:t>atribuível à intervenção estudada do que a fatores pré-existentes ou variáveis não controladas.</w:t>
      </w:r>
    </w:p>
    <w:p w14:paraId="026F5FB9" w14:textId="5C7BC727" w:rsidR="008A574E" w:rsidRPr="00E45069" w:rsidRDefault="00F10246" w:rsidP="00933CE2">
      <w:r w:rsidRPr="00E45069">
        <w:t xml:space="preserve">Será solicitado </w:t>
      </w:r>
      <w:r w:rsidR="00AE14A6" w:rsidRPr="00E45069">
        <w:t xml:space="preserve">aos </w:t>
      </w:r>
      <w:r w:rsidR="005F1725">
        <w:t>participantes de pesquisa</w:t>
      </w:r>
      <w:r w:rsidR="00AE14A6" w:rsidRPr="00E45069">
        <w:t xml:space="preserve"> </w:t>
      </w:r>
      <w:r w:rsidRPr="00E45069">
        <w:t>que</w:t>
      </w:r>
      <w:r w:rsidR="000636B4" w:rsidRPr="00E45069">
        <w:t xml:space="preserve"> assum</w:t>
      </w:r>
      <w:r w:rsidRPr="00E45069">
        <w:t>am</w:t>
      </w:r>
      <w:r w:rsidR="00C6210C" w:rsidRPr="00E45069">
        <w:t xml:space="preserve"> </w:t>
      </w:r>
      <w:r w:rsidR="00AE14A6" w:rsidRPr="00E45069">
        <w:t>decúbito dorsal</w:t>
      </w:r>
      <w:r w:rsidR="00DE0263" w:rsidRPr="00E45069">
        <w:t xml:space="preserve"> </w:t>
      </w:r>
      <w:r w:rsidR="00C6210C" w:rsidRPr="00E45069">
        <w:t xml:space="preserve">por </w:t>
      </w:r>
      <w:r w:rsidR="000636B4" w:rsidRPr="00E45069">
        <w:t xml:space="preserve">ao menos </w:t>
      </w:r>
      <w:r w:rsidR="00C6210C" w:rsidRPr="00E45069">
        <w:t>10 min antes d</w:t>
      </w:r>
      <w:r w:rsidR="00AE14A6" w:rsidRPr="00E45069">
        <w:t>o início do procedimento</w:t>
      </w:r>
      <w:r w:rsidR="000636B4" w:rsidRPr="00E45069">
        <w:t>.</w:t>
      </w:r>
      <w:r w:rsidR="008A574E" w:rsidRPr="00E45069">
        <w:t xml:space="preserve"> </w:t>
      </w:r>
      <w:r w:rsidR="00AE14A6" w:rsidRPr="00E45069">
        <w:t xml:space="preserve">O exame será realizado em maca com colchão de espuma revestido de tecido não condutor. </w:t>
      </w:r>
      <w:r w:rsidR="006E3648" w:rsidRPr="00E45069">
        <w:t>Os participantes serão orientados a utilizarem roupas</w:t>
      </w:r>
      <w:r w:rsidR="00DE0263" w:rsidRPr="00E45069">
        <w:t xml:space="preserve"> leves. Serão removidos todos os objetos metálicos, e o participante não estará em contato com superfícies </w:t>
      </w:r>
      <w:r w:rsidR="00AE14A6" w:rsidRPr="00E45069">
        <w:t>condutoras</w:t>
      </w:r>
      <w:r w:rsidR="00DE0263" w:rsidRPr="00E45069">
        <w:t xml:space="preserve">.  </w:t>
      </w:r>
      <w:r w:rsidR="008A574E" w:rsidRPr="00E45069">
        <w:rPr>
          <w:rFonts w:ascii="Calibri" w:hAnsi="Calibri" w:cs="Calibri"/>
        </w:rPr>
        <w:t>﻿</w:t>
      </w:r>
      <w:r w:rsidR="008A574E" w:rsidRPr="00E45069">
        <w:t>Após a limpeza da superfície da pele</w:t>
      </w:r>
      <w:r w:rsidR="00DE0263" w:rsidRPr="00E45069">
        <w:t xml:space="preserve"> com álcool 70%</w:t>
      </w:r>
      <w:r w:rsidR="008A574E" w:rsidRPr="00E45069">
        <w:t xml:space="preserve">, os participantes serão solicitados a </w:t>
      </w:r>
      <w:r w:rsidR="003B7211" w:rsidRPr="00E45069">
        <w:t>manterem</w:t>
      </w:r>
      <w:r w:rsidR="008A574E" w:rsidRPr="00E45069">
        <w:t xml:space="preserve"> os membros superiores e inferiores discretam</w:t>
      </w:r>
      <w:r w:rsidR="00486686" w:rsidRPr="00E45069">
        <w:t>ente</w:t>
      </w:r>
      <w:r w:rsidR="008A574E" w:rsidRPr="00E45069">
        <w:t xml:space="preserve"> abduzidos.</w:t>
      </w:r>
      <w:r w:rsidR="00486686" w:rsidRPr="00E45069">
        <w:t xml:space="preserve"> </w:t>
      </w:r>
      <w:r w:rsidR="00111213" w:rsidRPr="00E45069">
        <w:t xml:space="preserve">Os membros superiores serão posicionados de maneira a formar um ângulo de </w:t>
      </w:r>
      <w:r w:rsidR="000A0776" w:rsidRPr="00E45069">
        <w:t>30</w:t>
      </w:r>
      <w:r w:rsidR="00CB7EE5" w:rsidRPr="00E45069">
        <w:t>°</w:t>
      </w:r>
      <w:r w:rsidR="000A0776" w:rsidRPr="00E45069">
        <w:t xml:space="preserve"> a 45</w:t>
      </w:r>
      <w:r w:rsidR="00CB7EE5" w:rsidRPr="00E45069">
        <w:t>°</w:t>
      </w:r>
      <w:r w:rsidR="000A0776" w:rsidRPr="00E45069">
        <w:t xml:space="preserve"> com o tronco. </w:t>
      </w:r>
      <w:r w:rsidR="007511EA" w:rsidRPr="00E45069">
        <w:t>Se necessário</w:t>
      </w:r>
      <w:r w:rsidR="00486686" w:rsidRPr="00E45069">
        <w:t xml:space="preserve">, será adicionado uma toalha </w:t>
      </w:r>
      <w:r w:rsidR="00EE4E81" w:rsidRPr="00E45069">
        <w:t xml:space="preserve">para que não haja contato entre </w:t>
      </w:r>
      <w:r w:rsidR="00C65B80" w:rsidRPr="00E45069">
        <w:t xml:space="preserve">os membros </w:t>
      </w:r>
      <w:r w:rsidR="00EE4E81" w:rsidRPr="00E45069">
        <w:t xml:space="preserve">e o tronco </w:t>
      </w:r>
      <w:sdt>
        <w:sdtPr>
          <w:rPr>
            <w:color w:val="000000"/>
          </w:rPr>
          <w:tag w:val="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
          <w:id w:val="1779450556"/>
          <w:placeholder>
            <w:docPart w:val="D4BAFE3B0AB7B24A8040BDF9246B8BFF"/>
          </w:placeholder>
        </w:sdtPr>
        <w:sdtContent>
          <w:r w:rsidR="00301E1A" w:rsidRPr="00E45069">
            <w:rPr>
              <w:color w:val="000000"/>
            </w:rPr>
            <w:t>(KYLE et al., 2004)</w:t>
          </w:r>
        </w:sdtContent>
      </w:sdt>
      <w:r w:rsidR="00DE0263" w:rsidRPr="00E45069">
        <w:rPr>
          <w:color w:val="000000"/>
        </w:rPr>
        <w:t>. No caso da presença de pelos nas superfícies onde os eletrodos serão posicionados, será realizado remoção dos pelos utilizando lâmina de barbear descartável.</w:t>
      </w:r>
    </w:p>
    <w:p w14:paraId="5E4066BF" w14:textId="51DCF12E" w:rsidR="00DE0263" w:rsidRPr="00E45069" w:rsidRDefault="00D05ED3" w:rsidP="00933CE2">
      <w:r w:rsidRPr="00E45069">
        <w:t xml:space="preserve">Para </w:t>
      </w:r>
      <w:r w:rsidR="000F64F4" w:rsidRPr="00E45069">
        <w:t>determinação do ângulo de fase</w:t>
      </w:r>
      <w:r w:rsidRPr="00E45069">
        <w:t xml:space="preserve">, será utilizado o equipamento Medical Body </w:t>
      </w:r>
      <w:proofErr w:type="spellStart"/>
      <w:r w:rsidRPr="00E45069">
        <w:t>Composition</w:t>
      </w:r>
      <w:proofErr w:type="spellEnd"/>
      <w:r w:rsidRPr="00E45069">
        <w:t xml:space="preserve"> </w:t>
      </w:r>
      <w:proofErr w:type="spellStart"/>
      <w:r w:rsidRPr="00E45069">
        <w:t>Analyzer</w:t>
      </w:r>
      <w:proofErr w:type="spellEnd"/>
      <w:r w:rsidRPr="00E45069">
        <w:t xml:space="preserve"> - seca® </w:t>
      </w:r>
      <w:proofErr w:type="spellStart"/>
      <w:r w:rsidRPr="00E45069">
        <w:t>mBCA</w:t>
      </w:r>
      <w:proofErr w:type="spellEnd"/>
      <w:r w:rsidRPr="00E45069">
        <w:t xml:space="preserve"> 525. A bioimpedância </w:t>
      </w:r>
      <w:r w:rsidR="00DC3536" w:rsidRPr="00E45069">
        <w:t>será</w:t>
      </w:r>
      <w:r w:rsidRPr="00E45069">
        <w:t xml:space="preserve"> realizada </w:t>
      </w:r>
      <w:r w:rsidR="00DC3536" w:rsidRPr="00E45069">
        <w:t>através d</w:t>
      </w:r>
      <w:r w:rsidRPr="00E45069">
        <w:t xml:space="preserve">o método de 8 pontos </w:t>
      </w:r>
      <w:r w:rsidR="00DC3536" w:rsidRPr="00E45069">
        <w:t xml:space="preserve">e com o </w:t>
      </w:r>
      <w:r w:rsidR="00FD4F4E" w:rsidRPr="00E45069">
        <w:t>participante da pesquisa</w:t>
      </w:r>
      <w:r w:rsidR="00DC3536" w:rsidRPr="00E45069">
        <w:t xml:space="preserve"> em decúbito dorsal</w:t>
      </w:r>
      <w:r w:rsidRPr="00E45069">
        <w:t xml:space="preserve">. </w:t>
      </w:r>
      <w:r w:rsidR="002220F9" w:rsidRPr="00E45069">
        <w:t xml:space="preserve">Serão utilizados eletrodos </w:t>
      </w:r>
      <w:r w:rsidR="00BC3176" w:rsidRPr="00E45069">
        <w:t xml:space="preserve">que atendem </w:t>
      </w:r>
      <w:r w:rsidR="009349BF" w:rsidRPr="00E45069">
        <w:t>a</w:t>
      </w:r>
      <w:r w:rsidR="00BC3176" w:rsidRPr="00E45069">
        <w:t>os requisitos d</w:t>
      </w:r>
      <w:r w:rsidR="002220F9" w:rsidRPr="00E45069">
        <w:t>o aparelho</w:t>
      </w:r>
      <w:r w:rsidR="008B3BB1" w:rsidRPr="00E45069">
        <w:t>, com superfície de gel</w:t>
      </w:r>
      <w:r w:rsidR="00101B97" w:rsidRPr="00E45069">
        <w:t xml:space="preserve"> com área de</w:t>
      </w:r>
      <w:r w:rsidR="00CA00BC" w:rsidRPr="00E45069">
        <w:t xml:space="preserve"> ao menos</w:t>
      </w:r>
      <w:r w:rsidR="00101B97" w:rsidRPr="00E45069">
        <w:t xml:space="preserve"> 4 cm</w:t>
      </w:r>
      <w:r w:rsidR="00101B97" w:rsidRPr="00E45069">
        <w:rPr>
          <w:vertAlign w:val="superscript"/>
        </w:rPr>
        <w:t>2</w:t>
      </w:r>
      <w:r w:rsidR="002220F9" w:rsidRPr="00E45069">
        <w:t xml:space="preserve">, </w:t>
      </w:r>
      <w:r w:rsidR="00207BA6" w:rsidRPr="00E45069">
        <w:t xml:space="preserve">armazenados </w:t>
      </w:r>
      <w:r w:rsidR="00101B97" w:rsidRPr="00E45069">
        <w:t xml:space="preserve">em embalagem </w:t>
      </w:r>
      <w:r w:rsidR="003E7FE5" w:rsidRPr="00E45069">
        <w:t xml:space="preserve">lacrada e protegidos de exposição a calor, de forma a manter a </w:t>
      </w:r>
      <w:r w:rsidR="00FC2AD1" w:rsidRPr="00E45069">
        <w:t>integridade</w:t>
      </w:r>
      <w:r w:rsidR="003E7FE5" w:rsidRPr="00E45069">
        <w:t xml:space="preserve"> do gel. Os eletrodos serão alocados </w:t>
      </w:r>
      <w:r w:rsidR="00023722" w:rsidRPr="00E45069">
        <w:t>no</w:t>
      </w:r>
      <w:r w:rsidR="00B310AD" w:rsidRPr="00E45069">
        <w:t xml:space="preserve"> participante</w:t>
      </w:r>
      <w:r w:rsidR="00CA00BC" w:rsidRPr="00E45069">
        <w:t xml:space="preserve"> e</w:t>
      </w:r>
      <w:r w:rsidR="00023722" w:rsidRPr="00E45069">
        <w:t xml:space="preserve"> posteriormente </w:t>
      </w:r>
      <w:r w:rsidR="002503D4" w:rsidRPr="00E45069">
        <w:t>conectados ao aparelho através de cabeamento próprio.</w:t>
      </w:r>
      <w:r w:rsidR="00BB6375" w:rsidRPr="00E45069">
        <w:t xml:space="preserve"> </w:t>
      </w:r>
      <w:r w:rsidR="00E934CF" w:rsidRPr="00E45069">
        <w:t>Como recomendado no manual do fabricante, serão</w:t>
      </w:r>
      <w:r w:rsidR="00D11A4E" w:rsidRPr="00E45069">
        <w:t xml:space="preserve"> </w:t>
      </w:r>
      <w:r w:rsidR="008B0146" w:rsidRPr="00E45069">
        <w:t xml:space="preserve">distribuídos </w:t>
      </w:r>
      <w:r w:rsidR="004B138E" w:rsidRPr="00E45069">
        <w:t>4</w:t>
      </w:r>
      <w:r w:rsidR="00A30747" w:rsidRPr="00E45069">
        <w:t xml:space="preserve"> </w:t>
      </w:r>
      <w:r w:rsidR="008B0146" w:rsidRPr="00E45069">
        <w:t>eletrodos</w:t>
      </w:r>
      <w:r w:rsidR="00A30324" w:rsidRPr="00E45069">
        <w:t xml:space="preserve"> </w:t>
      </w:r>
      <w:r w:rsidR="008B0146" w:rsidRPr="00E45069">
        <w:t xml:space="preserve">em </w:t>
      </w:r>
      <w:r w:rsidR="00DE0263" w:rsidRPr="00E45069">
        <w:t>cada</w:t>
      </w:r>
      <w:r w:rsidR="008B0146" w:rsidRPr="00E45069">
        <w:t xml:space="preserve"> dimídio</w:t>
      </w:r>
      <w:r w:rsidR="004B138E" w:rsidRPr="00E45069">
        <w:t xml:space="preserve">, sendo um par </w:t>
      </w:r>
      <w:r w:rsidR="00DE0263" w:rsidRPr="00E45069">
        <w:t xml:space="preserve">no dorso das mãos e um par no dorso dos pés, totalizando 8 eletrodos por participante. </w:t>
      </w:r>
    </w:p>
    <w:p w14:paraId="4875FCAC" w14:textId="075AA4E0" w:rsidR="00DE0263" w:rsidRPr="00E45069" w:rsidRDefault="00DE0263" w:rsidP="00933CE2">
      <w:pPr>
        <w:rPr>
          <w:color w:val="000000"/>
        </w:rPr>
      </w:pPr>
      <w:r w:rsidRPr="00E45069">
        <w:t>O posicionamento dos eletrodos será</w:t>
      </w:r>
      <w:r w:rsidR="00FC2AD1" w:rsidRPr="00E45069">
        <w:t xml:space="preserve"> realizado de maneira rigorosa e</w:t>
      </w:r>
      <w:r w:rsidRPr="00E45069">
        <w:t xml:space="preserve"> padronizad</w:t>
      </w:r>
      <w:r w:rsidR="00FC2AD1" w:rsidRPr="00E45069">
        <w:t>a</w:t>
      </w:r>
      <w:r w:rsidR="000157FA" w:rsidRPr="00E45069">
        <w:t>.</w:t>
      </w:r>
      <w:r w:rsidR="00FC2AD1" w:rsidRPr="00E45069">
        <w:t xml:space="preserve"> </w:t>
      </w:r>
      <w:r w:rsidR="000157FA" w:rsidRPr="00E45069">
        <w:t>N</w:t>
      </w:r>
      <w:r w:rsidR="00864440" w:rsidRPr="00E45069">
        <w:t>as mãos</w:t>
      </w:r>
      <w:r w:rsidR="000C09B5" w:rsidRPr="00E45069">
        <w:t>,</w:t>
      </w:r>
      <w:r w:rsidR="00864440" w:rsidRPr="00E45069">
        <w:t xml:space="preserve"> </w:t>
      </w:r>
      <w:r w:rsidR="00614887" w:rsidRPr="00E45069">
        <w:t>o primeiro eletrodo será posicionado</w:t>
      </w:r>
      <w:r w:rsidR="00864440" w:rsidRPr="00E45069">
        <w:t xml:space="preserve"> </w:t>
      </w:r>
      <w:r w:rsidRPr="00E45069">
        <w:t xml:space="preserve">centralmente na parte superior </w:t>
      </w:r>
      <w:r w:rsidR="00063C53" w:rsidRPr="00E45069">
        <w:t xml:space="preserve">e dorsal </w:t>
      </w:r>
      <w:r w:rsidRPr="00E45069">
        <w:t>do pulso, alinhado com a cabeça da ulna</w:t>
      </w:r>
      <w:r w:rsidR="000C09B5" w:rsidRPr="00E45069">
        <w:t>.</w:t>
      </w:r>
      <w:r w:rsidR="007A5CB1" w:rsidRPr="00E45069">
        <w:t xml:space="preserve"> </w:t>
      </w:r>
      <w:r w:rsidR="001E4FEB" w:rsidRPr="00E45069">
        <w:t>O</w:t>
      </w:r>
      <w:r w:rsidR="00864440" w:rsidRPr="00E45069">
        <w:t xml:space="preserve"> segundo</w:t>
      </w:r>
      <w:r w:rsidR="000C09B5" w:rsidRPr="00E45069">
        <w:t xml:space="preserve"> eletrodo será </w:t>
      </w:r>
      <w:r w:rsidR="00B75F0F" w:rsidRPr="00E45069">
        <w:t>disposto</w:t>
      </w:r>
      <w:r w:rsidRPr="00E45069">
        <w:t xml:space="preserve"> 5 cm abaixo</w:t>
      </w:r>
      <w:r w:rsidR="00864440" w:rsidRPr="00E45069">
        <w:t xml:space="preserve">, </w:t>
      </w:r>
      <w:r w:rsidRPr="00E45069">
        <w:t xml:space="preserve">na superfície dorsal da mão. </w:t>
      </w:r>
      <w:r w:rsidR="00864440" w:rsidRPr="00E45069">
        <w:t>Nos pés, um eletrodo será</w:t>
      </w:r>
      <w:r w:rsidRPr="00E45069">
        <w:t xml:space="preserve"> fixado centralmente na superfície dorsal do tornozelo, entre os maléolos lateral e medial, e</w:t>
      </w:r>
      <w:r w:rsidR="00864440" w:rsidRPr="00E45069">
        <w:t xml:space="preserve"> o segundo</w:t>
      </w:r>
      <w:r w:rsidRPr="00E45069">
        <w:t xml:space="preserve"> 5 cm abaixo na superfície dorsal do pé</w:t>
      </w:r>
      <w:r w:rsidR="00864440" w:rsidRPr="00E45069">
        <w:t xml:space="preserve"> </w:t>
      </w:r>
      <w:sdt>
        <w:sdtPr>
          <w:rPr>
            <w:color w:val="000000"/>
          </w:rPr>
          <w:tag w:val="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
          <w:id w:val="-1669629570"/>
          <w:placeholder>
            <w:docPart w:val="DefaultPlaceholder_-1854013440"/>
          </w:placeholder>
        </w:sdtPr>
        <w:sdtContent>
          <w:r w:rsidR="00301E1A" w:rsidRPr="00E45069">
            <w:rPr>
              <w:color w:val="000000"/>
            </w:rPr>
            <w:t>(KERR; SLATER; BYRNE, 2017)</w:t>
          </w:r>
        </w:sdtContent>
      </w:sdt>
      <w:r w:rsidR="00864440" w:rsidRPr="00E45069">
        <w:rPr>
          <w:color w:val="000000"/>
        </w:rPr>
        <w:t>.</w:t>
      </w:r>
      <w:r w:rsidR="001E4FEB" w:rsidRPr="00E45069">
        <w:rPr>
          <w:color w:val="000000"/>
        </w:rPr>
        <w:t xml:space="preserve"> </w:t>
      </w:r>
      <w:r w:rsidR="00A6757B" w:rsidRPr="00E45069">
        <w:t>Para assegurar a máxima precisão dos resultados, uma régua devidamente higienizada</w:t>
      </w:r>
      <w:r w:rsidR="00BA6191" w:rsidRPr="00E45069">
        <w:t xml:space="preserve"> será utilizada</w:t>
      </w:r>
      <w:r w:rsidR="00A6757B" w:rsidRPr="00E45069">
        <w:t xml:space="preserve"> no posicionamento adequado dos eletrodos</w:t>
      </w:r>
      <w:r w:rsidR="00544FA2" w:rsidRPr="00E45069">
        <w:t>.</w:t>
      </w:r>
    </w:p>
    <w:p w14:paraId="5648941F" w14:textId="74387D62" w:rsidR="008D135D" w:rsidRPr="00E45069" w:rsidRDefault="00D05ED3" w:rsidP="00933CE2">
      <w:r w:rsidRPr="00E45069">
        <w:lastRenderedPageBreak/>
        <w:t xml:space="preserve">A impedância </w:t>
      </w:r>
      <w:r w:rsidR="00DE0263" w:rsidRPr="00E45069">
        <w:t>será</w:t>
      </w:r>
      <w:r w:rsidRPr="00E45069">
        <w:t xml:space="preserve"> </w:t>
      </w:r>
      <w:r w:rsidR="00D11A4E" w:rsidRPr="00E45069">
        <w:t>quantificada através de</w:t>
      </w:r>
      <w:r w:rsidRPr="00E45069">
        <w:t xml:space="preserve"> uma corrente de 100 </w:t>
      </w:r>
      <w:proofErr w:type="spellStart"/>
      <w:r w:rsidRPr="00E45069">
        <w:t>μA</w:t>
      </w:r>
      <w:proofErr w:type="spellEnd"/>
      <w:r w:rsidRPr="00E45069">
        <w:t xml:space="preserve"> nas frequências de 1, 2, 5, 10, 20, 50, 100, 200 e 500 kHz</w:t>
      </w:r>
      <w:r w:rsidR="003111DA" w:rsidRPr="00E45069">
        <w:t>.</w:t>
      </w:r>
      <w:r w:rsidRPr="00E45069">
        <w:t xml:space="preserve"> </w:t>
      </w:r>
      <w:bookmarkStart w:id="126" w:name="_heading=h.3o7alnk" w:colFirst="0" w:colLast="0"/>
      <w:bookmarkEnd w:id="126"/>
      <w:r w:rsidR="008D135D" w:rsidRPr="00E45069">
        <w:t xml:space="preserve">Será também registrado os demais dados obtidos pela bioimpedância para caracterização epidemiológica e análise estatística: impedância (Z), resistência (R), </w:t>
      </w:r>
      <w:r w:rsidR="00C461B9" w:rsidRPr="00E45069">
        <w:t>reatância</w:t>
      </w:r>
      <w:r w:rsidR="008D135D" w:rsidRPr="00E45069">
        <w:t xml:space="preserve"> (</w:t>
      </w:r>
      <w:proofErr w:type="spellStart"/>
      <w:r w:rsidR="008D135D" w:rsidRPr="00E45069">
        <w:t>X</w:t>
      </w:r>
      <w:r w:rsidR="00845CA1" w:rsidRPr="00E45069">
        <w:t>c</w:t>
      </w:r>
      <w:proofErr w:type="spellEnd"/>
      <w:r w:rsidR="008D135D" w:rsidRPr="00E45069">
        <w:t>), massa gorda (FM), massa livre de gordura (FFM), massa muscular esquelética (SMM), massa muscular apendicular (</w:t>
      </w:r>
      <w:proofErr w:type="spellStart"/>
      <w:r w:rsidR="008D135D" w:rsidRPr="00E45069">
        <w:t>aSMM</w:t>
      </w:r>
      <w:proofErr w:type="spellEnd"/>
      <w:r w:rsidR="008D135D" w:rsidRPr="00E45069">
        <w:t>), índice de massa muscular esquelética (</w:t>
      </w:r>
      <w:proofErr w:type="spellStart"/>
      <w:r w:rsidR="008D135D" w:rsidRPr="00E45069">
        <w:t>aSMMI</w:t>
      </w:r>
      <w:proofErr w:type="spellEnd"/>
      <w:r w:rsidR="008D135D" w:rsidRPr="00E45069">
        <w:t xml:space="preserve">). </w:t>
      </w:r>
    </w:p>
    <w:p w14:paraId="15F952C2" w14:textId="3D812E6D" w:rsidR="00E52ADB" w:rsidRPr="00E45069" w:rsidRDefault="00E52ADB" w:rsidP="00933CE2">
      <w:r w:rsidRPr="00E45069">
        <w:t xml:space="preserve">Todos os valores brutos obtidos pela </w:t>
      </w:r>
      <w:r w:rsidR="00C81A5B" w:rsidRPr="00E45069">
        <w:t xml:space="preserve">análise da </w:t>
      </w:r>
      <w:r w:rsidRPr="00E45069">
        <w:t>bioimpedância</w:t>
      </w:r>
      <w:r w:rsidR="00C81A5B" w:rsidRPr="00E45069">
        <w:t xml:space="preserve"> serão registrados diretamente no </w:t>
      </w:r>
      <w:proofErr w:type="spellStart"/>
      <w:r w:rsidR="00C81A5B" w:rsidRPr="00E45069">
        <w:t>REDCap</w:t>
      </w:r>
      <w:proofErr w:type="spellEnd"/>
      <w:r w:rsidR="00C81A5B" w:rsidRPr="00E45069">
        <w:t xml:space="preserve">. Posteriormente, </w:t>
      </w:r>
      <w:r w:rsidR="00D608DB" w:rsidRPr="00E45069">
        <w:t>será realizad</w:t>
      </w:r>
      <w:r w:rsidR="009722F4" w:rsidRPr="00E45069">
        <w:t>a</w:t>
      </w:r>
      <w:r w:rsidR="00D608DB" w:rsidRPr="00E45069">
        <w:t xml:space="preserve"> auditoria d</w:t>
      </w:r>
      <w:r w:rsidR="00D804F6" w:rsidRPr="00E45069">
        <w:t xml:space="preserve">os dados utilizando fórmulas específicas </w:t>
      </w:r>
      <w:r w:rsidR="00FF48EE" w:rsidRPr="00E45069">
        <w:t>que se adequem ao participante, levando em conta sua idade, sexo e etnia.</w:t>
      </w:r>
    </w:p>
    <w:p w14:paraId="1385AD20" w14:textId="51258521" w:rsidR="00734DCE" w:rsidRPr="00E45069" w:rsidRDefault="001E4188" w:rsidP="00A606F3">
      <w:pPr>
        <w:pStyle w:val="Heading3"/>
      </w:pPr>
      <w:bookmarkStart w:id="127" w:name="_Toc128317842"/>
      <w:bookmarkStart w:id="128" w:name="_Toc187787265"/>
      <w:r w:rsidRPr="00E45069">
        <w:t>Avaliação antropométrica</w:t>
      </w:r>
      <w:bookmarkEnd w:id="124"/>
      <w:bookmarkEnd w:id="127"/>
      <w:bookmarkEnd w:id="128"/>
    </w:p>
    <w:p w14:paraId="3B09C4EF" w14:textId="697C757F" w:rsidR="001F58B4" w:rsidRPr="00E45069" w:rsidRDefault="001F58B4" w:rsidP="00933CE2">
      <w:r w:rsidRPr="00E45069">
        <w:t xml:space="preserve">O peso será aferido em balança digital de plataforma </w:t>
      </w:r>
      <w:proofErr w:type="spellStart"/>
      <w:r w:rsidRPr="00E45069">
        <w:t>Balmak</w:t>
      </w:r>
      <w:proofErr w:type="spellEnd"/>
      <w:r w:rsidRPr="00E45069">
        <w:t>® Bk300i1 (Inmetro), com graduação de 0,1</w:t>
      </w:r>
      <w:r w:rsidR="00F16A52" w:rsidRPr="00E45069">
        <w:t xml:space="preserve"> </w:t>
      </w:r>
      <w:r w:rsidRPr="00E45069">
        <w:t xml:space="preserve">kg e com capacidade máxima de 300 kg. Os participantes serão posicionados no centro da balança, com roupas leves e sem calçados, em posição ereta e com os braços estendidos ao longo do corpo. A estatura será medida por meio de </w:t>
      </w:r>
      <w:proofErr w:type="spellStart"/>
      <w:r w:rsidRPr="00E45069">
        <w:t>estadiômetro</w:t>
      </w:r>
      <w:proofErr w:type="spellEnd"/>
      <w:r w:rsidRPr="00E45069">
        <w:t xml:space="preserve"> </w:t>
      </w:r>
      <w:proofErr w:type="spellStart"/>
      <w:r w:rsidRPr="00E45069">
        <w:t>Balmak</w:t>
      </w:r>
      <w:proofErr w:type="spellEnd"/>
      <w:r w:rsidRPr="00E45069">
        <w:t>® (Inmetro) estando os participantes descalços, em posição ortostática, com os pés juntos, e braços estendidos ao longo do corpo, olhando para a linha do horizonte com a cabeça formando um ângulo de 90</w:t>
      </w:r>
      <w:r w:rsidR="00C5183C" w:rsidRPr="00E45069">
        <w:t>°</w:t>
      </w:r>
      <w:r w:rsidRPr="00E45069">
        <w:t xml:space="preserve"> com o restante do corpo, utilizando roupas leves. O índice de massa corporal será calculado dividindo-se o peso atual em </w:t>
      </w:r>
      <w:proofErr w:type="spellStart"/>
      <w:r w:rsidRPr="00E45069">
        <w:t>kilogramas</w:t>
      </w:r>
      <w:proofErr w:type="spellEnd"/>
      <w:r w:rsidRPr="00E45069">
        <w:t xml:space="preserve"> pela estatura em metros elevada ao quadrado. A circunferência da cintura será aferida no ponto médio entre o rebordo costal inferior e a crista ilíaca, utilizando fita métrica não elástica </w:t>
      </w:r>
      <w:sdt>
        <w:sdtPr>
          <w:rPr>
            <w:color w:val="000000"/>
          </w:rPr>
          <w:tag w:val="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
          <w:id w:val="359482343"/>
          <w:placeholder>
            <w:docPart w:val="11A3AE38EC18B941B83A5F1746BBC621"/>
          </w:placeholder>
        </w:sdtPr>
        <w:sdtContent>
          <w:r w:rsidR="00301E1A" w:rsidRPr="00E45069">
            <w:rPr>
              <w:color w:val="000000"/>
            </w:rPr>
            <w:t>(FURTADO, 2010)</w:t>
          </w:r>
        </w:sdtContent>
      </w:sdt>
      <w:r w:rsidRPr="00E45069">
        <w:t>.</w:t>
      </w:r>
    </w:p>
    <w:p w14:paraId="19CC06EC" w14:textId="1CC97E7E" w:rsidR="008C7F0A" w:rsidRPr="00E45069" w:rsidRDefault="008C7F0A" w:rsidP="00933CE2">
      <w:pPr>
        <w:rPr>
          <w:rFonts w:eastAsia="MS Mincho"/>
        </w:rPr>
      </w:pPr>
      <w:r w:rsidRPr="00E45069">
        <w:rPr>
          <w:rFonts w:eastAsia="MS Mincho"/>
        </w:rPr>
        <w:t xml:space="preserve">Será </w:t>
      </w:r>
      <w:r w:rsidR="00760BDF" w:rsidRPr="00E45069">
        <w:rPr>
          <w:rFonts w:eastAsia="MS Mincho"/>
        </w:rPr>
        <w:t>aferida a</w:t>
      </w:r>
      <w:r w:rsidRPr="00E45069">
        <w:rPr>
          <w:rFonts w:eastAsia="MS Mincho"/>
        </w:rPr>
        <w:t xml:space="preserve"> força de preensão palmar</w:t>
      </w:r>
      <w:r w:rsidR="00760BDF" w:rsidRPr="00E45069">
        <w:rPr>
          <w:rFonts w:eastAsia="MS Mincho"/>
        </w:rPr>
        <w:t xml:space="preserve"> com aparelho </w:t>
      </w:r>
      <w:r w:rsidRPr="00E45069">
        <w:rPr>
          <w:rFonts w:eastAsia="MS Mincho"/>
        </w:rPr>
        <w:t>JAMAR hidráulico (</w:t>
      </w:r>
      <w:proofErr w:type="spellStart"/>
      <w:r w:rsidRPr="00E45069">
        <w:rPr>
          <w:rFonts w:eastAsia="MS Mincho"/>
        </w:rPr>
        <w:t>Sammons</w:t>
      </w:r>
      <w:proofErr w:type="spellEnd"/>
      <w:r w:rsidRPr="00E45069">
        <w:rPr>
          <w:rFonts w:eastAsia="MS Mincho"/>
        </w:rPr>
        <w:t xml:space="preserve"> Preston </w:t>
      </w:r>
      <w:proofErr w:type="spellStart"/>
      <w:r w:rsidRPr="00E45069">
        <w:rPr>
          <w:rFonts w:eastAsia="MS Mincho"/>
        </w:rPr>
        <w:t>Smedley-Type</w:t>
      </w:r>
      <w:proofErr w:type="spellEnd"/>
      <w:r w:rsidRPr="00E45069">
        <w:rPr>
          <w:rFonts w:eastAsia="MS Mincho"/>
        </w:rPr>
        <w:t xml:space="preserve"> Hand </w:t>
      </w:r>
      <w:proofErr w:type="spellStart"/>
      <w:r w:rsidRPr="00E45069">
        <w:rPr>
          <w:rFonts w:eastAsia="MS Mincho"/>
        </w:rPr>
        <w:t>Dynamometer</w:t>
      </w:r>
      <w:proofErr w:type="spellEnd"/>
      <w:r w:rsidRPr="00E45069">
        <w:rPr>
          <w:rFonts w:eastAsia="MS Mincho"/>
        </w:rPr>
        <w:t xml:space="preserve"> </w:t>
      </w:r>
      <w:proofErr w:type="spellStart"/>
      <w:r w:rsidRPr="00E45069">
        <w:rPr>
          <w:rFonts w:eastAsia="MS Mincho"/>
        </w:rPr>
        <w:t>Rolyan</w:t>
      </w:r>
      <w:proofErr w:type="spellEnd"/>
      <w:r w:rsidRPr="00E45069">
        <w:rPr>
          <w:rFonts w:eastAsia="MS Mincho"/>
        </w:rPr>
        <w:t xml:space="preserve">, 4, </w:t>
      </w:r>
      <w:proofErr w:type="spellStart"/>
      <w:r w:rsidRPr="00E45069">
        <w:rPr>
          <w:rFonts w:eastAsia="MS Mincho"/>
        </w:rPr>
        <w:t>Sammons</w:t>
      </w:r>
      <w:proofErr w:type="spellEnd"/>
      <w:r w:rsidRPr="00E45069">
        <w:rPr>
          <w:rFonts w:eastAsia="MS Mincho"/>
        </w:rPr>
        <w:t xml:space="preserve"> </w:t>
      </w:r>
      <w:proofErr w:type="spellStart"/>
      <w:r w:rsidRPr="00E45069">
        <w:rPr>
          <w:rFonts w:eastAsia="MS Mincho"/>
        </w:rPr>
        <w:t>Court</w:t>
      </w:r>
      <w:proofErr w:type="spellEnd"/>
      <w:r w:rsidRPr="00E45069">
        <w:rPr>
          <w:rFonts w:eastAsia="MS Mincho"/>
        </w:rPr>
        <w:t xml:space="preserve">, </w:t>
      </w:r>
      <w:proofErr w:type="spellStart"/>
      <w:r w:rsidRPr="00E45069">
        <w:rPr>
          <w:rFonts w:eastAsia="MS Mincho"/>
        </w:rPr>
        <w:t>Bolingbrook</w:t>
      </w:r>
      <w:proofErr w:type="spellEnd"/>
      <w:r w:rsidRPr="00E45069">
        <w:rPr>
          <w:rFonts w:eastAsia="MS Mincho"/>
        </w:rPr>
        <w:t>, IL, 60440)</w:t>
      </w:r>
      <w:r w:rsidR="00854456" w:rsidRPr="00E45069">
        <w:rPr>
          <w:rFonts w:eastAsia="MS Mincho"/>
        </w:rPr>
        <w:t xml:space="preserve">. </w:t>
      </w:r>
      <w:r w:rsidR="00A36CBA" w:rsidRPr="00E45069">
        <w:rPr>
          <w:rFonts w:eastAsia="MS Mincho"/>
        </w:rPr>
        <w:t xml:space="preserve">A aferição será realizada com o </w:t>
      </w:r>
      <w:r w:rsidR="00FD4F4E" w:rsidRPr="00E45069">
        <w:rPr>
          <w:rFonts w:eastAsia="MS Mincho"/>
        </w:rPr>
        <w:t>participante da pesquisa</w:t>
      </w:r>
      <w:r w:rsidR="00854456" w:rsidRPr="00E45069">
        <w:rPr>
          <w:rFonts w:eastAsia="MS Mincho"/>
        </w:rPr>
        <w:t xml:space="preserve"> </w:t>
      </w:r>
      <w:r w:rsidR="00E6556F" w:rsidRPr="00E45069">
        <w:rPr>
          <w:rFonts w:eastAsia="MS Mincho"/>
        </w:rPr>
        <w:t>sentado</w:t>
      </w:r>
      <w:r w:rsidR="00854456" w:rsidRPr="00E45069">
        <w:rPr>
          <w:rFonts w:eastAsia="MS Mincho"/>
        </w:rPr>
        <w:t xml:space="preserve"> </w:t>
      </w:r>
      <w:r w:rsidRPr="00E45069">
        <w:rPr>
          <w:rFonts w:eastAsia="MS Mincho"/>
        </w:rPr>
        <w:t>em uma cadeira sem braços, com os pés apoiados no chão e com o quadril e os joelhos flexionados em 90</w:t>
      </w:r>
      <w:r w:rsidR="00C348B3" w:rsidRPr="00E45069">
        <w:rPr>
          <w:rFonts w:eastAsia="MS Mincho"/>
        </w:rPr>
        <w:t>°</w:t>
      </w:r>
      <w:r w:rsidR="00841D7A" w:rsidRPr="00E45069">
        <w:rPr>
          <w:rFonts w:eastAsia="MS Mincho"/>
        </w:rPr>
        <w:t>.</w:t>
      </w:r>
      <w:r w:rsidRPr="00E45069">
        <w:rPr>
          <w:rFonts w:eastAsia="MS Mincho"/>
        </w:rPr>
        <w:t xml:space="preserve"> O ombro do membro testado aduzido e em rotação neutra, o cotovelo em flexão de 90</w:t>
      </w:r>
      <w:r w:rsidR="00C348B3" w:rsidRPr="00E45069">
        <w:rPr>
          <w:rFonts w:eastAsia="MS Mincho"/>
        </w:rPr>
        <w:t>°</w:t>
      </w:r>
      <w:r w:rsidRPr="00E45069">
        <w:rPr>
          <w:rFonts w:eastAsia="MS Mincho"/>
        </w:rPr>
        <w:t xml:space="preserve">, o antebraço na posição neutra, o punho entre 0 e 30 graus de extensão e entre 0 </w:t>
      </w:r>
      <w:r w:rsidR="00681239" w:rsidRPr="00E45069">
        <w:rPr>
          <w:rFonts w:eastAsia="MS Mincho"/>
        </w:rPr>
        <w:t>e</w:t>
      </w:r>
      <w:r w:rsidRPr="00E45069">
        <w:rPr>
          <w:rFonts w:eastAsia="MS Mincho"/>
        </w:rPr>
        <w:t xml:space="preserve"> 15 graus de adução. A mão do membro não </w:t>
      </w:r>
      <w:r w:rsidR="006862C7" w:rsidRPr="00E45069">
        <w:rPr>
          <w:rFonts w:eastAsia="MS Mincho"/>
        </w:rPr>
        <w:t xml:space="preserve">testado em repouso </w:t>
      </w:r>
      <w:r w:rsidRPr="00E45069">
        <w:rPr>
          <w:rFonts w:eastAsia="MS Mincho"/>
        </w:rPr>
        <w:t xml:space="preserve">sobre a coxa. </w:t>
      </w:r>
      <w:r w:rsidR="006862C7" w:rsidRPr="00E45069">
        <w:rPr>
          <w:rFonts w:eastAsia="MS Mincho"/>
        </w:rPr>
        <w:t xml:space="preserve">Serão </w:t>
      </w:r>
      <w:r w:rsidR="00681239" w:rsidRPr="00E45069">
        <w:rPr>
          <w:rFonts w:eastAsia="MS Mincho"/>
        </w:rPr>
        <w:t xml:space="preserve">aferidas e </w:t>
      </w:r>
      <w:r w:rsidR="00172A03" w:rsidRPr="00E45069">
        <w:rPr>
          <w:rFonts w:eastAsia="MS Mincho"/>
        </w:rPr>
        <w:t>registradas</w:t>
      </w:r>
      <w:r w:rsidRPr="00E45069">
        <w:rPr>
          <w:rFonts w:eastAsia="MS Mincho"/>
        </w:rPr>
        <w:t xml:space="preserve"> 3 medidas de cada membro</w:t>
      </w:r>
      <w:r w:rsidR="00172A03" w:rsidRPr="00E45069">
        <w:rPr>
          <w:rFonts w:eastAsia="MS Mincho"/>
        </w:rPr>
        <w:t xml:space="preserve">, </w:t>
      </w:r>
      <w:r w:rsidR="00681239" w:rsidRPr="00E45069">
        <w:rPr>
          <w:rFonts w:eastAsia="MS Mincho"/>
        </w:rPr>
        <w:t>e a média utilizada para análise estatística</w:t>
      </w:r>
      <w:r w:rsidRPr="00E45069">
        <w:rPr>
          <w:rFonts w:eastAsia="MS Mincho"/>
        </w:rPr>
        <w:t xml:space="preserve">. </w:t>
      </w:r>
    </w:p>
    <w:p w14:paraId="12804385" w14:textId="16EA338A" w:rsidR="006651E8" w:rsidRPr="00E45069" w:rsidRDefault="00E248E3" w:rsidP="00933CE2">
      <w:pPr>
        <w:rPr>
          <w:rFonts w:eastAsia="MS Mincho"/>
          <w:b/>
          <w:bCs/>
          <w:color w:val="000000"/>
        </w:rPr>
      </w:pPr>
      <w:r w:rsidRPr="00E45069">
        <w:lastRenderedPageBreak/>
        <w:t>O</w:t>
      </w:r>
      <w:r w:rsidR="00A11025" w:rsidRPr="00E45069">
        <w:t xml:space="preserve">s critérios diagnósticos endossados pela </w:t>
      </w:r>
      <w:proofErr w:type="spellStart"/>
      <w:r w:rsidR="00A11025" w:rsidRPr="00E45069">
        <w:rPr>
          <w:i/>
          <w:iCs/>
        </w:rPr>
        <w:t>European</w:t>
      </w:r>
      <w:proofErr w:type="spellEnd"/>
      <w:r w:rsidR="00A11025" w:rsidRPr="00E45069">
        <w:rPr>
          <w:i/>
          <w:iCs/>
        </w:rPr>
        <w:t xml:space="preserve"> </w:t>
      </w:r>
      <w:proofErr w:type="spellStart"/>
      <w:r w:rsidR="00A11025" w:rsidRPr="00E45069">
        <w:rPr>
          <w:i/>
          <w:iCs/>
        </w:rPr>
        <w:t>Association</w:t>
      </w:r>
      <w:proofErr w:type="spellEnd"/>
      <w:r w:rsidR="00A11025" w:rsidRPr="00E45069">
        <w:rPr>
          <w:i/>
          <w:iCs/>
        </w:rPr>
        <w:t xml:space="preserve"> </w:t>
      </w:r>
      <w:proofErr w:type="spellStart"/>
      <w:r w:rsidR="00A11025" w:rsidRPr="00E45069">
        <w:rPr>
          <w:i/>
          <w:iCs/>
        </w:rPr>
        <w:t>of</w:t>
      </w:r>
      <w:proofErr w:type="spellEnd"/>
      <w:r w:rsidR="00A11025" w:rsidRPr="00E45069">
        <w:rPr>
          <w:i/>
          <w:iCs/>
        </w:rPr>
        <w:t xml:space="preserve"> Enteral </w:t>
      </w:r>
      <w:proofErr w:type="spellStart"/>
      <w:r w:rsidR="00A11025" w:rsidRPr="00E45069">
        <w:rPr>
          <w:i/>
          <w:iCs/>
        </w:rPr>
        <w:t>and</w:t>
      </w:r>
      <w:proofErr w:type="spellEnd"/>
      <w:r w:rsidR="00A11025" w:rsidRPr="00E45069">
        <w:rPr>
          <w:i/>
          <w:iCs/>
        </w:rPr>
        <w:t xml:space="preserve"> Parenteral </w:t>
      </w:r>
      <w:proofErr w:type="spellStart"/>
      <w:r w:rsidR="00A11025" w:rsidRPr="00E45069">
        <w:rPr>
          <w:i/>
          <w:iCs/>
        </w:rPr>
        <w:t>Nutrition</w:t>
      </w:r>
      <w:proofErr w:type="spellEnd"/>
      <w:r w:rsidR="00A11025" w:rsidRPr="00E45069">
        <w:rPr>
          <w:i/>
          <w:iCs/>
        </w:rPr>
        <w:t xml:space="preserve"> (ESPEN)</w:t>
      </w:r>
      <w:r w:rsidRPr="00E45069">
        <w:rPr>
          <w:i/>
          <w:iCs/>
        </w:rPr>
        <w:t xml:space="preserve"> </w:t>
      </w:r>
      <w:r w:rsidRPr="00E45069">
        <w:t>s</w:t>
      </w:r>
      <w:r w:rsidR="00A11025" w:rsidRPr="00E45069">
        <w:t xml:space="preserve">erão </w:t>
      </w:r>
      <w:r w:rsidRPr="00E45069">
        <w:t xml:space="preserve">utilizados para </w:t>
      </w:r>
      <w:r w:rsidR="00A11025" w:rsidRPr="00E45069">
        <w:t>caracteriza</w:t>
      </w:r>
      <w:r w:rsidRPr="00E45069">
        <w:t xml:space="preserve">r </w:t>
      </w:r>
      <w:r w:rsidR="005B02DF" w:rsidRPr="00E45069">
        <w:t xml:space="preserve">a </w:t>
      </w:r>
      <w:r w:rsidR="00A11025" w:rsidRPr="00E45069">
        <w:t xml:space="preserve">obesidade </w:t>
      </w:r>
      <w:proofErr w:type="spellStart"/>
      <w:r w:rsidR="00A11025" w:rsidRPr="00E45069">
        <w:t>sarcopênica</w:t>
      </w:r>
      <w:proofErr w:type="spellEnd"/>
      <w:r w:rsidR="003616EE" w:rsidRPr="00E45069">
        <w:t xml:space="preserve"> e consistem em:</w:t>
      </w:r>
      <w:r w:rsidR="00A11025" w:rsidRPr="00E45069">
        <w:t xml:space="preserve"> índice de massa muscular esquelética (</w:t>
      </w:r>
      <w:proofErr w:type="spellStart"/>
      <w:r w:rsidR="00A11025" w:rsidRPr="00E45069">
        <w:t>aSMMI</w:t>
      </w:r>
      <w:proofErr w:type="spellEnd"/>
      <w:r w:rsidR="00A11025" w:rsidRPr="00E45069">
        <w:t>) &lt; 5,5 kg/m</w:t>
      </w:r>
      <w:r w:rsidR="00A11025" w:rsidRPr="00E45069">
        <w:rPr>
          <w:vertAlign w:val="superscript"/>
        </w:rPr>
        <w:t>2</w:t>
      </w:r>
      <w:r w:rsidR="00A11025" w:rsidRPr="00E45069">
        <w:t xml:space="preserve"> em mulheres e &lt; 7,26 kg/m</w:t>
      </w:r>
      <w:r w:rsidR="00A11025" w:rsidRPr="00E45069">
        <w:rPr>
          <w:vertAlign w:val="superscript"/>
        </w:rPr>
        <w:t>2</w:t>
      </w:r>
      <w:r w:rsidR="00A11025" w:rsidRPr="00E45069">
        <w:t xml:space="preserve"> em homens, associado</w:t>
      </w:r>
      <w:r w:rsidR="006819EF" w:rsidRPr="00E45069">
        <w:t xml:space="preserve"> a</w:t>
      </w:r>
      <w:r w:rsidR="00A11025" w:rsidRPr="00E45069">
        <w:t xml:space="preserve"> força de preensão palmar </w:t>
      </w:r>
      <w:r w:rsidR="003616EE" w:rsidRPr="00E45069">
        <w:t>&lt;</w:t>
      </w:r>
      <w:r w:rsidR="00A11025" w:rsidRPr="00E45069">
        <w:rPr>
          <w:rFonts w:eastAsia="MS Mincho"/>
        </w:rPr>
        <w:t xml:space="preserve"> 20 kg </w:t>
      </w:r>
      <w:r w:rsidR="003616EE" w:rsidRPr="00E45069">
        <w:rPr>
          <w:rFonts w:eastAsia="MS Mincho"/>
        </w:rPr>
        <w:t xml:space="preserve">nas </w:t>
      </w:r>
      <w:r w:rsidR="00A11025" w:rsidRPr="00E45069">
        <w:rPr>
          <w:rFonts w:eastAsia="MS Mincho"/>
        </w:rPr>
        <w:t>mulher</w:t>
      </w:r>
      <w:r w:rsidR="00B5622A" w:rsidRPr="00E45069">
        <w:rPr>
          <w:rFonts w:eastAsia="MS Mincho"/>
        </w:rPr>
        <w:t>es</w:t>
      </w:r>
      <w:r w:rsidR="00A11025" w:rsidRPr="00E45069">
        <w:rPr>
          <w:rFonts w:eastAsia="MS Mincho"/>
        </w:rPr>
        <w:t xml:space="preserve"> e &lt; 30 kg </w:t>
      </w:r>
      <w:r w:rsidR="003616EE" w:rsidRPr="00E45069">
        <w:rPr>
          <w:rFonts w:eastAsia="MS Mincho"/>
        </w:rPr>
        <w:t xml:space="preserve">nos </w:t>
      </w:r>
      <w:r w:rsidR="00A11025" w:rsidRPr="00E45069">
        <w:rPr>
          <w:rFonts w:eastAsia="MS Mincho"/>
        </w:rPr>
        <w:t>home</w:t>
      </w:r>
      <w:r w:rsidR="003616EE" w:rsidRPr="00E45069">
        <w:rPr>
          <w:rFonts w:eastAsia="MS Mincho"/>
        </w:rPr>
        <w:t>ns</w:t>
      </w:r>
      <w:r w:rsidR="00A11025" w:rsidRPr="00E45069">
        <w:rPr>
          <w:rFonts w:eastAsia="MS Mincho"/>
        </w:rPr>
        <w:t xml:space="preserve"> </w:t>
      </w:r>
      <w:sdt>
        <w:sdtPr>
          <w:rPr>
            <w:rFonts w:eastAsia="MS Mincho"/>
            <w:color w:val="000000"/>
          </w:rPr>
          <w:tag w:val="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
          <w:id w:val="1766733558"/>
          <w:placeholder>
            <w:docPart w:val="FCB2AE83934A1C4682AABF47158E4DCB"/>
          </w:placeholder>
        </w:sdtPr>
        <w:sdtContent>
          <w:r w:rsidR="00301E1A" w:rsidRPr="00E45069">
            <w:rPr>
              <w:rFonts w:eastAsia="MS Mincho"/>
              <w:color w:val="000000"/>
            </w:rPr>
            <w:t>(CEDERHOLM et al., 2017)</w:t>
          </w:r>
        </w:sdtContent>
      </w:sdt>
      <w:r w:rsidR="00A11025" w:rsidRPr="00E45069">
        <w:rPr>
          <w:rFonts w:eastAsia="MS Mincho"/>
          <w:color w:val="000000"/>
        </w:rPr>
        <w:t>.</w:t>
      </w:r>
      <w:r w:rsidR="00A11025" w:rsidRPr="00E45069">
        <w:rPr>
          <w:rFonts w:eastAsia="MS Mincho"/>
          <w:b/>
          <w:bCs/>
          <w:color w:val="000000"/>
        </w:rPr>
        <w:t xml:space="preserve"> </w:t>
      </w:r>
    </w:p>
    <w:p w14:paraId="0F90ACAD" w14:textId="706A819C" w:rsidR="006651E8" w:rsidRPr="00E45069" w:rsidRDefault="001E4188" w:rsidP="00D3585B">
      <w:pPr>
        <w:pStyle w:val="Heading3"/>
        <w:rPr>
          <w:rFonts w:eastAsia="Times New Roman"/>
        </w:rPr>
      </w:pPr>
      <w:bookmarkStart w:id="129" w:name="_Toc132992080"/>
      <w:bookmarkStart w:id="130" w:name="_Toc187787266"/>
      <w:r w:rsidRPr="00E45069">
        <w:rPr>
          <w:rFonts w:eastAsia="Times New Roman"/>
        </w:rPr>
        <w:t>Avaliação da ingestão alimentar</w:t>
      </w:r>
      <w:bookmarkEnd w:id="129"/>
      <w:bookmarkEnd w:id="130"/>
    </w:p>
    <w:p w14:paraId="17B03E99" w14:textId="1D517595" w:rsidR="005F5231" w:rsidRPr="00E45069" w:rsidRDefault="005F5231" w:rsidP="00933CE2">
      <w:r w:rsidRPr="00E45069">
        <w:t xml:space="preserve">Será utilizado o método do Recordatório Alimentar de 24 horas, que visa definir e quantificar todos os alimentos e bebidas consumidos pelo indivíduo no período anterior à entrevista. Esse período pode ser de 24 horas ou, mais comumente, do dia anterior </w:t>
      </w:r>
      <w:sdt>
        <w:sdtPr>
          <w:rPr>
            <w:color w:val="000000"/>
          </w:rPr>
          <w:tag w:val="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
          <w:id w:val="-1565403968"/>
          <w:placeholder>
            <w:docPart w:val="FE46CAB7C39BDD4BA4AEC2C8C155DE2F"/>
          </w:placeholder>
        </w:sdtPr>
        <w:sdtContent>
          <w:r w:rsidR="00301E1A" w:rsidRPr="00E45069">
            <w:rPr>
              <w:color w:val="000000"/>
            </w:rPr>
            <w:t>(WILLETT, 2012)</w:t>
          </w:r>
        </w:sdtContent>
      </w:sdt>
      <w:r w:rsidRPr="00E45069">
        <w:t>.</w:t>
      </w:r>
    </w:p>
    <w:p w14:paraId="5F5E1FDD" w14:textId="010B133B" w:rsidR="005F5231" w:rsidRPr="00E45069" w:rsidRDefault="005F5231" w:rsidP="00933CE2">
      <w:r w:rsidRPr="00E45069">
        <w:t xml:space="preserve">Para garantir a precisão dos resultados, é essencial que o registro alimentar seja o mais detalhado possível </w:t>
      </w:r>
      <w:sdt>
        <w:sdtPr>
          <w:rPr>
            <w:color w:val="000000"/>
          </w:rPr>
          <w:tag w:val="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
          <w:id w:val="-1243864714"/>
          <w:placeholder>
            <w:docPart w:val="AE2355DD3F56284D87CF9116C5C3B5C0"/>
          </w:placeholder>
        </w:sdtPr>
        <w:sdtContent>
          <w:r w:rsidR="00301E1A" w:rsidRPr="00E45069">
            <w:rPr>
              <w:color w:val="000000"/>
            </w:rPr>
            <w:t>(SLATER et al., 2010)</w:t>
          </w:r>
        </w:sdtContent>
      </w:sdt>
      <w:r w:rsidR="00B83103" w:rsidRPr="00E45069">
        <w:t>.</w:t>
      </w:r>
      <w:r w:rsidRPr="00E45069">
        <w:t xml:space="preserve"> Para isso, será registrado o horário de cada refeição, o local onde ela foi consumida, os alimentos e bebidas ingeridos, a quantidade, a marca, os ingredientes e o modo de preparo. Essas informações fornecerão um quadro mais completo e preciso da ingestão alimentar do indivíduo </w:t>
      </w:r>
      <w:sdt>
        <w:sdtPr>
          <w:rPr>
            <w:color w:val="000000"/>
          </w:rPr>
          <w:tag w:val="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
          <w:id w:val="1373877871"/>
          <w:placeholder>
            <w:docPart w:val="AE2355DD3F56284D87CF9116C5C3B5C0"/>
          </w:placeholder>
        </w:sdtPr>
        <w:sdtContent>
          <w:r w:rsidR="00301E1A" w:rsidRPr="00E45069">
            <w:rPr>
              <w:color w:val="000000"/>
            </w:rPr>
            <w:t>(FISBERG; MARCHIONI; COLUCCI, 2009)</w:t>
          </w:r>
        </w:sdtContent>
      </w:sdt>
      <w:r w:rsidRPr="00E45069">
        <w:t>.</w:t>
      </w:r>
    </w:p>
    <w:p w14:paraId="1CE82407" w14:textId="38F94889" w:rsidR="005F5231" w:rsidRPr="00E45069" w:rsidRDefault="005F5231" w:rsidP="00933CE2">
      <w:pPr>
        <w:rPr>
          <w:i/>
        </w:rPr>
      </w:pPr>
      <w:bookmarkStart w:id="131" w:name="_Toc113573686"/>
      <w:bookmarkStart w:id="132" w:name="_Toc128317843"/>
      <w:r w:rsidRPr="00E45069">
        <w:t xml:space="preserve">Para calcular a quantidade de alimentos e nutrientes ingeridos, serão utilizadas as tabelas de composição de alimentos TACO (Tabela Brasileira de Composição de Alimentos) e USDA </w:t>
      </w:r>
      <w:r w:rsidRPr="00E45069">
        <w:rPr>
          <w:i/>
        </w:rPr>
        <w:t xml:space="preserve">(United States </w:t>
      </w:r>
      <w:proofErr w:type="spellStart"/>
      <w:r w:rsidRPr="00E45069">
        <w:rPr>
          <w:i/>
        </w:rPr>
        <w:t>Department</w:t>
      </w:r>
      <w:proofErr w:type="spellEnd"/>
      <w:r w:rsidRPr="00E45069">
        <w:rPr>
          <w:i/>
        </w:rPr>
        <w:t xml:space="preserve"> </w:t>
      </w:r>
      <w:proofErr w:type="spellStart"/>
      <w:r w:rsidRPr="00E45069">
        <w:rPr>
          <w:i/>
        </w:rPr>
        <w:t>of</w:t>
      </w:r>
      <w:proofErr w:type="spellEnd"/>
      <w:r w:rsidRPr="00E45069">
        <w:rPr>
          <w:i/>
        </w:rPr>
        <w:t xml:space="preserve"> </w:t>
      </w:r>
      <w:proofErr w:type="spellStart"/>
      <w:r w:rsidRPr="00E45069">
        <w:rPr>
          <w:i/>
        </w:rPr>
        <w:t>Agriculture</w:t>
      </w:r>
      <w:proofErr w:type="spellEnd"/>
      <w:r w:rsidRPr="00E45069">
        <w:rPr>
          <w:i/>
        </w:rPr>
        <w:t>).</w:t>
      </w:r>
    </w:p>
    <w:p w14:paraId="46F38689" w14:textId="68CDD034" w:rsidR="002816E1" w:rsidRPr="00E45069" w:rsidRDefault="001E4188" w:rsidP="00D3585B">
      <w:pPr>
        <w:pStyle w:val="Heading3"/>
      </w:pPr>
      <w:bookmarkStart w:id="133" w:name="_Toc187787267"/>
      <w:r w:rsidRPr="00E45069">
        <w:t>Intervenção nutricional</w:t>
      </w:r>
      <w:bookmarkEnd w:id="133"/>
    </w:p>
    <w:p w14:paraId="49F119A7" w14:textId="327D2372" w:rsidR="00886B08" w:rsidRPr="00E45069" w:rsidRDefault="00886B08" w:rsidP="00933CE2">
      <w:bookmarkStart w:id="134" w:name="_Toc132992081"/>
      <w:r w:rsidRPr="00E45069">
        <w:t xml:space="preserve">Independentemente do grupo de intervenção ao qual serão alocados, todos os </w:t>
      </w:r>
      <w:r w:rsidR="005F1725">
        <w:t>participantes de pesquisa</w:t>
      </w:r>
      <w:r w:rsidRPr="00E45069">
        <w:t xml:space="preserve"> receberão o tratamento convencional para obesidade baseado em intervenção nutricional. </w:t>
      </w:r>
    </w:p>
    <w:p w14:paraId="4171F6EE" w14:textId="3F122039" w:rsidR="00886B08" w:rsidRPr="00E45069" w:rsidRDefault="00886B08" w:rsidP="00933CE2">
      <w:r w:rsidRPr="00E45069">
        <w:t>Ao término da primeira avaliação nutricional, os participantes receberão um plano alimentar para perda de peso. De forma a manter a uniformidade da intervenção, será utilizado um dentre 7 planos alimentares pré-estabelecidos de 1400, 1600, 1800, 2000, 2200, 2400 e 2600 kcal, sendo que 25% do valor energético total será proveniente de proteínas</w:t>
      </w:r>
      <w:r w:rsidR="002E1BB5" w:rsidRPr="00E45069">
        <w:t>.</w:t>
      </w:r>
    </w:p>
    <w:p w14:paraId="4C1AEB71" w14:textId="003E0C24" w:rsidR="00886B08" w:rsidRPr="00E45069" w:rsidRDefault="00886B08" w:rsidP="00933CE2">
      <w:pPr>
        <w:rPr>
          <w:sz w:val="22"/>
        </w:rPr>
      </w:pPr>
      <w:r w:rsidRPr="00E45069">
        <w:t xml:space="preserve">A escolha do plano alimentar para cada </w:t>
      </w:r>
      <w:r w:rsidR="00FD4F4E" w:rsidRPr="00E45069">
        <w:t>participante da pesquisa</w:t>
      </w:r>
      <w:r w:rsidRPr="00E45069">
        <w:t xml:space="preserve"> será realizada da seguinte forma: utilizando a fórmula de bolso </w:t>
      </w:r>
      <w:sdt>
        <w:sdtPr>
          <w:rPr>
            <w:color w:val="000000"/>
          </w:rPr>
          <w:tag w:val="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
          <w:id w:val="-1204476474"/>
          <w:placeholder>
            <w:docPart w:val="B180863A43029F468B76192660D6B579"/>
          </w:placeholder>
        </w:sdtPr>
        <w:sdtContent>
          <w:r w:rsidR="00301E1A" w:rsidRPr="00E45069">
            <w:rPr>
              <w:color w:val="000000"/>
            </w:rPr>
            <w:t>(ESCOTT-STUMP, 2015)</w:t>
          </w:r>
        </w:sdtContent>
      </w:sdt>
      <w:r w:rsidR="00DF52B4" w:rsidRPr="00E45069">
        <w:rPr>
          <w:color w:val="000000"/>
        </w:rPr>
        <w:t xml:space="preserve"> </w:t>
      </w:r>
      <w:r w:rsidRPr="00E45069">
        <w:t>será realizado o cálculo da oferta energética adequada, representada pelo intervalo entre 2</w:t>
      </w:r>
      <w:r w:rsidR="0084631F" w:rsidRPr="00E45069">
        <w:t>0</w:t>
      </w:r>
      <w:r w:rsidRPr="00E45069">
        <w:t xml:space="preserve"> e </w:t>
      </w:r>
      <w:r w:rsidR="0084631F" w:rsidRPr="00E45069">
        <w:t>22</w:t>
      </w:r>
      <w:r w:rsidRPr="00E45069">
        <w:t xml:space="preserve"> kcal/kg do peso </w:t>
      </w:r>
      <w:r w:rsidRPr="00E45069">
        <w:lastRenderedPageBreak/>
        <w:t xml:space="preserve">ajustado. O peso ajustado será calculado utilizando a fórmula a seguir </w:t>
      </w:r>
      <w:sdt>
        <w:sdtPr>
          <w:rPr>
            <w:color w:val="000000"/>
          </w:rPr>
          <w:tag w:val="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
          <w:id w:val="-1023316847"/>
          <w:placeholder>
            <w:docPart w:val="B180863A43029F468B76192660D6B579"/>
          </w:placeholder>
        </w:sdtPr>
        <w:sdtContent>
          <w:r w:rsidR="00301E1A" w:rsidRPr="00E45069">
            <w:rPr>
              <w:color w:val="000000"/>
            </w:rPr>
            <w:t>(LZ et al., 2011)</w:t>
          </w:r>
        </w:sdtContent>
      </w:sdt>
      <w:r w:rsidRPr="00E45069">
        <w:t>, considerando o peso atual registrado durante a avaliação e a altura expressa em metros:</w:t>
      </w:r>
      <w:r w:rsidRPr="00E45069">
        <w:tab/>
      </w:r>
      <w:r w:rsidRPr="00E45069">
        <w:br/>
      </w:r>
      <m:oMathPara>
        <m:oMath>
          <m:r>
            <m:rPr>
              <m:sty m:val="p"/>
            </m:rPr>
            <w:rPr>
              <w:rFonts w:ascii="Cambria Math" w:hAnsi="Cambria Math"/>
              <w:sz w:val="22"/>
            </w:rPr>
            <m:t>Peso ajustado (kg)=</m:t>
          </m:r>
          <m:d>
            <m:dPr>
              <m:begChr m:val="["/>
              <m:endChr m:val="]"/>
              <m:ctrlPr>
                <w:ins w:id="135"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36" w:author="Gustavo Moura" w:date="2023-05-22T06:25:00Z">
                      <w:rPr>
                        <w:rFonts w:ascii="Cambria Math" w:eastAsiaTheme="minorEastAsia" w:hAnsi="Cambria Math"/>
                        <w:iCs/>
                        <w:sz w:val="22"/>
                      </w:rPr>
                    </w:ins>
                  </m:ctrlPr>
                </m:dPr>
                <m:e>
                  <m:sSup>
                    <m:sSupPr>
                      <m:ctrlPr>
                        <w:ins w:id="137" w:author="Gustavo Moura" w:date="2023-05-22T06:25:00Z">
                          <w:rPr>
                            <w:rFonts w:ascii="Cambria Math" w:eastAsiaTheme="minorEastAsia" w:hAnsi="Cambria Math"/>
                            <w:i/>
                            <w:iCs/>
                            <w:sz w:val="22"/>
                          </w:rPr>
                        </w:ins>
                      </m:ctrlPr>
                    </m:sSupPr>
                    <m:e>
                      <m:r>
                        <w:rPr>
                          <w:rFonts w:ascii="Cambria Math" w:eastAsiaTheme="minorEastAsia" w:hAnsi="Cambria Math"/>
                          <w:sz w:val="22"/>
                        </w:rPr>
                        <m:t xml:space="preserve">altura </m:t>
                      </m:r>
                    </m:e>
                    <m:sup>
                      <m:r>
                        <w:rPr>
                          <w:rFonts w:ascii="Cambria Math" w:eastAsiaTheme="minorEastAsia" w:hAnsi="Cambria Math"/>
                          <w:sz w:val="22"/>
                        </w:rPr>
                        <m:t>2</m:t>
                      </m:r>
                    </m:sup>
                  </m:sSup>
                </m:e>
              </m:d>
            </m:e>
          </m:d>
          <m:r>
            <m:rPr>
              <m:sty m:val="p"/>
            </m:rPr>
            <w:rPr>
              <w:rFonts w:ascii="Cambria Math" w:hAnsi="Cambria Math"/>
              <w:sz w:val="22"/>
            </w:rPr>
            <m:t xml:space="preserve">+ </m:t>
          </m:r>
          <m:f>
            <m:fPr>
              <m:ctrlPr>
                <w:ins w:id="138" w:author="Gustavo Moura" w:date="2023-05-22T06:25:00Z">
                  <w:rPr>
                    <w:rFonts w:ascii="Cambria Math" w:hAnsi="Cambria Math"/>
                    <w:sz w:val="22"/>
                  </w:rPr>
                </w:ins>
              </m:ctrlPr>
            </m:fPr>
            <m:num>
              <m:d>
                <m:dPr>
                  <m:begChr m:val="{"/>
                  <m:endChr m:val="}"/>
                  <m:ctrlPr>
                    <w:ins w:id="139" w:author="Gustavo Moura" w:date="2023-05-22T06:25:00Z">
                      <w:rPr>
                        <w:rFonts w:ascii="Cambria Math" w:hAnsi="Cambria Math"/>
                        <w:i/>
                        <w:sz w:val="22"/>
                      </w:rPr>
                    </w:ins>
                  </m:ctrlPr>
                </m:dPr>
                <m:e>
                  <m:r>
                    <m:rPr>
                      <m:sty m:val="p"/>
                    </m:rPr>
                    <w:rPr>
                      <w:rFonts w:ascii="Cambria Math" w:hAnsi="Cambria Math"/>
                      <w:sz w:val="22"/>
                    </w:rPr>
                    <m:t>peso atual –</m:t>
                  </m:r>
                  <m:d>
                    <m:dPr>
                      <m:begChr m:val="["/>
                      <m:endChr m:val="]"/>
                      <m:ctrlPr>
                        <w:ins w:id="140" w:author="Gustavo Moura" w:date="2023-05-22T06:25:00Z">
                          <w:rPr>
                            <w:rFonts w:ascii="Cambria Math" w:eastAsiaTheme="minorEastAsia" w:hAnsi="Cambria Math"/>
                            <w:iCs/>
                            <w:sz w:val="22"/>
                          </w:rPr>
                        </w:ins>
                      </m:ctrlPr>
                    </m:dPr>
                    <m:e>
                      <m:r>
                        <m:rPr>
                          <m:sty m:val="p"/>
                        </m:rPr>
                        <w:rPr>
                          <w:rFonts w:ascii="Cambria Math" w:eastAsiaTheme="minorEastAsia" w:hAnsi="Cambria Math"/>
                          <w:sz w:val="22"/>
                        </w:rPr>
                        <m:t>24,99×</m:t>
                      </m:r>
                      <m:d>
                        <m:dPr>
                          <m:ctrlPr>
                            <w:ins w:id="141" w:author="Gustavo Moura" w:date="2023-05-22T06:25:00Z">
                              <w:rPr>
                                <w:rFonts w:ascii="Cambria Math" w:eastAsiaTheme="minorEastAsia" w:hAnsi="Cambria Math"/>
                                <w:iCs/>
                                <w:sz w:val="22"/>
                              </w:rPr>
                            </w:ins>
                          </m:ctrlPr>
                        </m:dPr>
                        <m:e>
                          <m:sSup>
                            <m:sSupPr>
                              <m:ctrlPr>
                                <w:ins w:id="142" w:author="Gustavo Moura" w:date="2023-05-22T06:25:00Z">
                                  <w:rPr>
                                    <w:rFonts w:ascii="Cambria Math" w:eastAsiaTheme="minorEastAsia" w:hAnsi="Cambria Math"/>
                                    <w:i/>
                                    <w:iCs/>
                                    <w:sz w:val="22"/>
                                  </w:rPr>
                                </w:ins>
                              </m:ctrlPr>
                            </m:sSupPr>
                            <m:e>
                              <m:r>
                                <w:rPr>
                                  <w:rFonts w:ascii="Cambria Math" w:eastAsiaTheme="minorEastAsia" w:hAnsi="Cambria Math"/>
                                  <w:sz w:val="22"/>
                                </w:rPr>
                                <m:t>altura</m:t>
                              </m:r>
                            </m:e>
                            <m:sup>
                              <m:r>
                                <w:rPr>
                                  <w:rFonts w:ascii="Cambria Math" w:eastAsiaTheme="minorEastAsia" w:hAnsi="Cambria Math"/>
                                  <w:sz w:val="22"/>
                                </w:rPr>
                                <m:t>2</m:t>
                              </m:r>
                            </m:sup>
                          </m:sSup>
                        </m:e>
                      </m:d>
                    </m:e>
                  </m:d>
                </m:e>
              </m:d>
            </m:num>
            <m:den>
              <m:r>
                <w:rPr>
                  <w:rFonts w:ascii="Cambria Math" w:hAnsi="Cambria Math"/>
                  <w:sz w:val="22"/>
                </w:rPr>
                <m:t>4</m:t>
              </m:r>
            </m:den>
          </m:f>
        </m:oMath>
      </m:oMathPara>
    </w:p>
    <w:p w14:paraId="57F8BCC0" w14:textId="77777777" w:rsidR="004E0A41" w:rsidRPr="00E45069" w:rsidRDefault="004E0A41" w:rsidP="00886B08">
      <w:pPr>
        <w:ind w:firstLine="708"/>
        <w:rPr>
          <w:rFonts w:ascii="Aptos" w:hAnsi="Aptos" w:cstheme="majorHAnsi"/>
        </w:rPr>
      </w:pPr>
    </w:p>
    <w:p w14:paraId="3FC725DE" w14:textId="671D37FC" w:rsidR="00886B08" w:rsidRPr="00E45069" w:rsidRDefault="00886B08" w:rsidP="00933CE2">
      <w:r w:rsidRPr="00E45069">
        <w:t xml:space="preserve">Será escolhido o plano alimentar cujo valor energético mais se aproxima do intervalo individualizado para cada </w:t>
      </w:r>
      <w:r w:rsidR="00FD4F4E" w:rsidRPr="00E45069">
        <w:t>participante da pesquisa</w:t>
      </w:r>
      <w:r w:rsidRPr="00E45069">
        <w:t>, entre 2</w:t>
      </w:r>
      <w:r w:rsidR="004A6FE1" w:rsidRPr="00E45069">
        <w:t>0-22</w:t>
      </w:r>
      <w:r w:rsidRPr="00E45069">
        <w:t xml:space="preserve"> kcal/kg do peso ajustado. O plano alimentar será impresso, assim como </w:t>
      </w:r>
      <w:r w:rsidR="00E479F0" w:rsidRPr="00E45069">
        <w:t>a</w:t>
      </w:r>
      <w:r w:rsidRPr="00E45069">
        <w:t xml:space="preserve"> lista de substituições </w:t>
      </w:r>
      <w:r w:rsidR="00390CBA" w:rsidRPr="00E45069">
        <w:t>respectiva</w:t>
      </w:r>
      <w:r w:rsidR="005157D3" w:rsidRPr="00E45069">
        <w:t>, também disponível em arquivo anexo (</w:t>
      </w:r>
      <w:r w:rsidR="005157D3" w:rsidRPr="00E45069">
        <w:rPr>
          <w:i/>
          <w:iCs/>
        </w:rPr>
        <w:t>Planos Nutricionais)</w:t>
      </w:r>
      <w:r w:rsidRPr="00E45069">
        <w:t>. Em seguida, o participante será orientado sobre o plano alimentar e sobre a importância da adesão</w:t>
      </w:r>
      <w:r w:rsidR="007706B9" w:rsidRPr="00E45069">
        <w:t xml:space="preserve"> para o sucesso na perda de peso</w:t>
      </w:r>
      <w:r w:rsidRPr="00E45069">
        <w:t xml:space="preserve">. Baseado no recordatório alimentar, serão orientados de forma individualizada sobre os aspectos mais relevantes que </w:t>
      </w:r>
      <w:r w:rsidR="00AF49E5" w:rsidRPr="00E45069">
        <w:t>necessitam de ajustes</w:t>
      </w:r>
      <w:r w:rsidRPr="00E45069">
        <w:t>, levando em consideração a quantidade e frequência das refeições, equilíbrio de macro e micronutrientes, inclusão de alimentos saudáveis e hidratação adequada.</w:t>
      </w:r>
    </w:p>
    <w:p w14:paraId="56048AFE" w14:textId="22CB0702" w:rsidR="00886B08" w:rsidRPr="00E45069" w:rsidRDefault="00886B08" w:rsidP="00933CE2">
      <w:r w:rsidRPr="00E45069">
        <w:t>Em adição, os participantes receberão orientações gerais sobre um padrão alimentar adequado</w:t>
      </w:r>
      <w:r w:rsidR="00DF52B4" w:rsidRPr="00E45069">
        <w:t xml:space="preserve"> </w:t>
      </w:r>
      <w:sdt>
        <w:sdtPr>
          <w:rPr>
            <w:color w:val="000000"/>
          </w:rPr>
          <w:tag w:val="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
          <w:id w:val="-2117975223"/>
          <w:placeholder>
            <w:docPart w:val="811EF50A2B53B044B59E2787CFA79CDC"/>
          </w:placeholder>
        </w:sdtPr>
        <w:sdtContent>
          <w:r w:rsidR="00301E1A" w:rsidRPr="00E45069">
            <w:rPr>
              <w:color w:val="000000"/>
            </w:rPr>
            <w:t>(BENCHIMOL, 2016)</w:t>
          </w:r>
        </w:sdtContent>
      </w:sdt>
      <w:r w:rsidRPr="00E45069">
        <w:t xml:space="preserve">, que abordará de forma sistemática os itens presentes </w:t>
      </w:r>
      <w:r w:rsidR="00502D6B" w:rsidRPr="00E45069">
        <w:t xml:space="preserve">em uma </w:t>
      </w:r>
      <w:r w:rsidRPr="00E45069">
        <w:t>cartilha que também será oferecida em forma impressa</w:t>
      </w:r>
      <w:r w:rsidR="00AD2463" w:rsidRPr="00E45069">
        <w:t xml:space="preserve"> (</w:t>
      </w:r>
      <w:r w:rsidR="008A493D">
        <w:fldChar w:fldCharType="begin"/>
      </w:r>
      <w:r w:rsidR="008A493D">
        <w:instrText xml:space="preserve"> REF _Ref187789877 \h </w:instrText>
      </w:r>
      <w:r w:rsidR="008A493D">
        <w:fldChar w:fldCharType="separate"/>
      </w:r>
      <w:r w:rsidR="00FB7DA7">
        <w:t xml:space="preserve">APÊNDICE </w:t>
      </w:r>
      <w:r w:rsidR="00FB7DA7">
        <w:rPr>
          <w:noProof/>
        </w:rPr>
        <w:t>B</w:t>
      </w:r>
      <w:r w:rsidR="008A493D">
        <w:fldChar w:fldCharType="end"/>
      </w:r>
      <w:r w:rsidR="00933CE2">
        <w:t>)</w:t>
      </w:r>
      <w:r w:rsidRPr="00E45069">
        <w:t xml:space="preserve">. </w:t>
      </w:r>
    </w:p>
    <w:p w14:paraId="075507D8" w14:textId="77777777" w:rsidR="00886B08" w:rsidRPr="00E45069" w:rsidRDefault="00886B08" w:rsidP="00933CE2">
      <w:r w:rsidRPr="00E45069">
        <w:t xml:space="preserve">Na segunda e terceira visitas ao centro de pesquisa, a adesão ao plano alimentar será estimada através do recordatório alimentar, e expressa em porcentagem. Os aspectos do plano alimentar que obtiveram baixa adesão serão reorientados. </w:t>
      </w:r>
    </w:p>
    <w:p w14:paraId="6AA7847B" w14:textId="0B3FD503" w:rsidR="00FB7933" w:rsidRPr="00E45069" w:rsidRDefault="00B9741D" w:rsidP="00933CE2">
      <w:r w:rsidRPr="00E45069">
        <w:t xml:space="preserve">Os planos alimentares, listas de substituições e cartilha de orientação utilizados neste estudo correspondem às diretrizes nutricionais </w:t>
      </w:r>
      <w:r w:rsidR="00FF25B0" w:rsidRPr="00E45069">
        <w:t>adotadas pelo</w:t>
      </w:r>
      <w:r w:rsidRPr="00E45069">
        <w:t xml:space="preserve"> </w:t>
      </w:r>
      <w:r w:rsidR="00AC4374" w:rsidRPr="00E45069">
        <w:t>A</w:t>
      </w:r>
      <w:r w:rsidRPr="00E45069">
        <w:t>mbulatório de Obesidade e Dislipidemia</w:t>
      </w:r>
      <w:r w:rsidR="00AC4374" w:rsidRPr="00E45069">
        <w:t xml:space="preserve"> do HCFMRP-USP</w:t>
      </w:r>
      <w:r w:rsidRPr="00E45069">
        <w:t xml:space="preserve">, </w:t>
      </w:r>
      <w:r w:rsidR="00664A2F" w:rsidRPr="00E45069">
        <w:t xml:space="preserve">desenvolvidas pela equipe de Nutrologia deste serviço. </w:t>
      </w:r>
      <w:r w:rsidRPr="00E45069">
        <w:t>Des</w:t>
      </w:r>
      <w:r w:rsidR="006D3D57" w:rsidRPr="00E45069">
        <w:t>t</w:t>
      </w:r>
      <w:r w:rsidRPr="00E45069">
        <w:t xml:space="preserve">a forma, os </w:t>
      </w:r>
      <w:r w:rsidR="005F1725">
        <w:t>participantes de pesquisa</w:t>
      </w:r>
      <w:r w:rsidRPr="00E45069">
        <w:t xml:space="preserve"> receberão</w:t>
      </w:r>
      <w:r w:rsidR="009A0D88" w:rsidRPr="00E45069">
        <w:t xml:space="preserve"> intervenção </w:t>
      </w:r>
      <w:r w:rsidRPr="00E45069">
        <w:t>nutricional</w:t>
      </w:r>
      <w:r w:rsidR="000D4D8F" w:rsidRPr="00E45069">
        <w:t xml:space="preserve"> consistente, baseada em evidências e</w:t>
      </w:r>
      <w:r w:rsidRPr="00E45069">
        <w:t xml:space="preserve"> embasad</w:t>
      </w:r>
      <w:r w:rsidR="009A0D88" w:rsidRPr="00E45069">
        <w:t>a</w:t>
      </w:r>
      <w:r w:rsidRPr="00E45069">
        <w:t xml:space="preserve"> nas práticas recomendadas p</w:t>
      </w:r>
      <w:r w:rsidR="0069083A" w:rsidRPr="00E45069">
        <w:t>or este</w:t>
      </w:r>
      <w:r w:rsidRPr="00E45069">
        <w:t xml:space="preserve"> serviço, garantindo a qualidade e a uniformidade da</w:t>
      </w:r>
      <w:r w:rsidR="009A0D88" w:rsidRPr="00E45069">
        <w:t>s</w:t>
      </w:r>
      <w:r w:rsidRPr="00E45069">
        <w:t xml:space="preserve"> intervenç</w:t>
      </w:r>
      <w:r w:rsidR="009A0D88" w:rsidRPr="00E45069">
        <w:t xml:space="preserve">ões </w:t>
      </w:r>
      <w:r w:rsidRPr="00E45069">
        <w:t>realizada</w:t>
      </w:r>
      <w:r w:rsidR="009A0D88" w:rsidRPr="00E45069">
        <w:t>s</w:t>
      </w:r>
      <w:r w:rsidR="00F87492" w:rsidRPr="00E45069">
        <w:t xml:space="preserve">. </w:t>
      </w:r>
    </w:p>
    <w:p w14:paraId="246E7CDA" w14:textId="4EDAFB20" w:rsidR="00B81433" w:rsidRPr="00E45069" w:rsidRDefault="001E4188" w:rsidP="00D3585B">
      <w:pPr>
        <w:pStyle w:val="Heading3"/>
      </w:pPr>
      <w:bookmarkStart w:id="143" w:name="_Toc187787268"/>
      <w:bookmarkEnd w:id="131"/>
      <w:bookmarkEnd w:id="132"/>
      <w:bookmarkEnd w:id="134"/>
      <w:r w:rsidRPr="00E45069">
        <w:t>Pressão arterial sistêmica (pa)</w:t>
      </w:r>
      <w:bookmarkEnd w:id="143"/>
    </w:p>
    <w:p w14:paraId="0CCC6535" w14:textId="123F98CE" w:rsidR="005318A6" w:rsidRPr="00E45069" w:rsidRDefault="00E55476" w:rsidP="008A493D">
      <w:r w:rsidRPr="00E45069">
        <w:t>A PA será registrada utilizando esfigmomanômetro</w:t>
      </w:r>
      <w:r w:rsidR="0019158B" w:rsidRPr="00E45069">
        <w:t xml:space="preserve"> oscilométric</w:t>
      </w:r>
      <w:r w:rsidR="00832DE3" w:rsidRPr="00E45069">
        <w:t>o</w:t>
      </w:r>
      <w:r w:rsidR="00C1580A" w:rsidRPr="00E45069">
        <w:t xml:space="preserve"> calibrado e aprovado pelo Inmetro</w:t>
      </w:r>
      <w:r w:rsidRPr="00E45069">
        <w:t>.</w:t>
      </w:r>
      <w:r w:rsidR="00832DE3" w:rsidRPr="00E45069">
        <w:t xml:space="preserve"> </w:t>
      </w:r>
      <w:r w:rsidR="003C28E0" w:rsidRPr="00E45069">
        <w:t>Será utilizado manguito de</w:t>
      </w:r>
      <w:r w:rsidR="00832DE3" w:rsidRPr="00E45069">
        <w:t xml:space="preserve"> tamanho apropriado para a circunferência do braço do participante</w:t>
      </w:r>
      <w:r w:rsidRPr="00E45069">
        <w:t xml:space="preserve"> </w:t>
      </w:r>
      <w:r w:rsidR="00832DE3" w:rsidRPr="00E45069">
        <w:rPr>
          <w:rFonts w:ascii="Calibri" w:hAnsi="Calibri" w:cs="Calibri"/>
        </w:rPr>
        <w:t>﻿</w:t>
      </w:r>
      <w:r w:rsidR="00832DE3" w:rsidRPr="00E45069">
        <w:t xml:space="preserve">para </w:t>
      </w:r>
      <w:r w:rsidR="00817B85" w:rsidRPr="00E45069">
        <w:t>não</w:t>
      </w:r>
      <w:r w:rsidR="00832DE3" w:rsidRPr="00E45069">
        <w:t xml:space="preserve"> haver </w:t>
      </w:r>
      <w:proofErr w:type="spellStart"/>
      <w:r w:rsidR="00832DE3" w:rsidRPr="00E45069">
        <w:t>superestimação</w:t>
      </w:r>
      <w:proofErr w:type="spellEnd"/>
      <w:r w:rsidR="00832DE3" w:rsidRPr="00E45069">
        <w:t xml:space="preserve"> da PA</w:t>
      </w:r>
      <w:r w:rsidR="00FC7767" w:rsidRPr="00E45069">
        <w:rPr>
          <w:rFonts w:ascii="Calibri" w:hAnsi="Calibri" w:cs="Calibri"/>
        </w:rPr>
        <w:t>﻿</w:t>
      </w:r>
      <w:r w:rsidR="00FC7767" w:rsidRPr="00E45069">
        <w:t>S</w:t>
      </w:r>
      <w:r w:rsidR="003C28E0" w:rsidRPr="00E45069">
        <w:t>. S</w:t>
      </w:r>
      <w:r w:rsidR="00FC7767" w:rsidRPr="00E45069">
        <w:t xml:space="preserve">erá solicitado ao </w:t>
      </w:r>
      <w:r w:rsidR="00FD4F4E" w:rsidRPr="00E45069">
        <w:t>participante da pesquisa</w:t>
      </w:r>
      <w:r w:rsidR="00FC7767" w:rsidRPr="00E45069">
        <w:t xml:space="preserve"> sentar-se confortavelmente em um ambiente silencioso por 5 </w:t>
      </w:r>
      <w:r w:rsidR="00FC7767" w:rsidRPr="00E45069">
        <w:lastRenderedPageBreak/>
        <w:t xml:space="preserve">minutos, antes de iniciar as medições da PA. O procedimento será explicado </w:t>
      </w:r>
      <w:r w:rsidR="00847CD2" w:rsidRPr="00E45069">
        <w:t xml:space="preserve">para o </w:t>
      </w:r>
      <w:r w:rsidR="00FD4F4E" w:rsidRPr="00E45069">
        <w:t>participante da pesquisa</w:t>
      </w:r>
      <w:r w:rsidR="00847CD2" w:rsidRPr="00E45069">
        <w:t xml:space="preserve">, que será </w:t>
      </w:r>
      <w:r w:rsidR="00FC7767" w:rsidRPr="00E45069">
        <w:t>orient</w:t>
      </w:r>
      <w:r w:rsidR="00847CD2" w:rsidRPr="00E45069">
        <w:t>ado</w:t>
      </w:r>
      <w:r w:rsidR="00FC7767" w:rsidRPr="00E45069">
        <w:t xml:space="preserve"> a não conversar durante a medição. Possíveis dúvidas </w:t>
      </w:r>
      <w:r w:rsidR="00847CD2" w:rsidRPr="00E45069">
        <w:t>serão</w:t>
      </w:r>
      <w:r w:rsidR="00FC7767" w:rsidRPr="00E45069">
        <w:t xml:space="preserve"> esclarecidas antes ou depois do procedimento. </w:t>
      </w:r>
      <w:r w:rsidR="00847CD2" w:rsidRPr="00E45069">
        <w:t xml:space="preserve">Será </w:t>
      </w:r>
      <w:r w:rsidR="00103D8A" w:rsidRPr="00E45069">
        <w:t xml:space="preserve">certificado que </w:t>
      </w:r>
      <w:r w:rsidR="00175B71" w:rsidRPr="00E45069">
        <w:t xml:space="preserve">o participante não </w:t>
      </w:r>
      <w:r w:rsidR="00744C35" w:rsidRPr="00E45069">
        <w:t xml:space="preserve">está </w:t>
      </w:r>
      <w:r w:rsidR="00175B71" w:rsidRPr="00E45069">
        <w:t>com a bexiga cheia;</w:t>
      </w:r>
      <w:r w:rsidR="00744C35" w:rsidRPr="00E45069">
        <w:t xml:space="preserve"> p</w:t>
      </w:r>
      <w:r w:rsidR="00175B71" w:rsidRPr="00E45069">
        <w:t>raticou exercícios físicos há, pelo menos, 60 minutos;</w:t>
      </w:r>
      <w:r w:rsidR="00744C35" w:rsidRPr="00E45069">
        <w:t xml:space="preserve"> i</w:t>
      </w:r>
      <w:r w:rsidR="00175B71" w:rsidRPr="00E45069">
        <w:t>ngeriu bebidas alcoólicas, café ou alimentos</w:t>
      </w:r>
      <w:r w:rsidR="00C71962" w:rsidRPr="00E45069">
        <w:t xml:space="preserve"> ou</w:t>
      </w:r>
      <w:r w:rsidR="00744C35" w:rsidRPr="00E45069">
        <w:t xml:space="preserve"> f</w:t>
      </w:r>
      <w:r w:rsidR="00175B71" w:rsidRPr="00E45069">
        <w:t>umou nos 30 minutos anteriores</w:t>
      </w:r>
      <w:r w:rsidR="00802E1A" w:rsidRPr="00E45069">
        <w:t xml:space="preserve"> </w:t>
      </w:r>
      <w:sdt>
        <w:sdtPr>
          <w:rPr>
            <w:color w:val="000000"/>
          </w:rPr>
          <w:tag w:val="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834296005"/>
          <w:placeholder>
            <w:docPart w:val="DefaultPlaceholder_-1854013440"/>
          </w:placeholder>
        </w:sdtPr>
        <w:sdtContent>
          <w:r w:rsidR="00301E1A" w:rsidRPr="00E45069">
            <w:rPr>
              <w:color w:val="000000"/>
            </w:rPr>
            <w:t>(MARKMAN et al., 2021)</w:t>
          </w:r>
        </w:sdtContent>
      </w:sdt>
      <w:r w:rsidR="00175B71" w:rsidRPr="00E45069">
        <w:t>.</w:t>
      </w:r>
    </w:p>
    <w:p w14:paraId="1B809BF2" w14:textId="5A78BD16" w:rsidR="005318A6" w:rsidRPr="00E45069" w:rsidRDefault="005318A6" w:rsidP="00994CE8">
      <w:pPr>
        <w:rPr>
          <w:rFonts w:ascii="Aptos" w:hAnsi="Aptos" w:cstheme="majorHAnsi"/>
        </w:rPr>
      </w:pPr>
    </w:p>
    <w:tbl>
      <w:tblPr>
        <w:tblStyle w:val="Tabelapadro"/>
        <w:tblW w:w="0" w:type="auto"/>
        <w:tblLook w:val="04E0" w:firstRow="1" w:lastRow="1" w:firstColumn="1" w:lastColumn="0" w:noHBand="0" w:noVBand="1"/>
      </w:tblPr>
      <w:tblGrid>
        <w:gridCol w:w="1696"/>
        <w:gridCol w:w="2831"/>
        <w:gridCol w:w="2264"/>
        <w:gridCol w:w="2264"/>
      </w:tblGrid>
      <w:tr w:rsidR="00A755E0" w:rsidRPr="00E45069" w14:paraId="327E3DF8" w14:textId="77777777" w:rsidTr="00045D2E">
        <w:trPr>
          <w:cnfStyle w:val="100000000000" w:firstRow="1" w:lastRow="0" w:firstColumn="0" w:lastColumn="0" w:oddVBand="0" w:evenVBand="0" w:oddHBand="0" w:evenHBand="0" w:firstRowFirstColumn="0" w:firstRowLastColumn="0" w:lastRowFirstColumn="0" w:lastRowLastColumn="0"/>
        </w:trPr>
        <w:tc>
          <w:tcPr>
            <w:tcW w:w="1696" w:type="dxa"/>
          </w:tcPr>
          <w:p w14:paraId="675D2F8D" w14:textId="72519170" w:rsidR="00A755E0" w:rsidRPr="00E45069" w:rsidRDefault="005318A6" w:rsidP="003B0C1E">
            <w:pPr>
              <w:pStyle w:val="Textotabela"/>
            </w:pPr>
            <w:r w:rsidRPr="00E45069">
              <w:t>Circunferência</w:t>
            </w:r>
          </w:p>
        </w:tc>
        <w:tc>
          <w:tcPr>
            <w:tcW w:w="2831" w:type="dxa"/>
          </w:tcPr>
          <w:p w14:paraId="7CF63013" w14:textId="4093380E" w:rsidR="00A755E0" w:rsidRPr="00E45069" w:rsidRDefault="005318A6" w:rsidP="003B0C1E">
            <w:pPr>
              <w:pStyle w:val="Textotabela"/>
            </w:pPr>
            <w:r w:rsidRPr="00E45069">
              <w:t>Denominação do manguito</w:t>
            </w:r>
          </w:p>
        </w:tc>
        <w:tc>
          <w:tcPr>
            <w:tcW w:w="2264" w:type="dxa"/>
          </w:tcPr>
          <w:p w14:paraId="0B9F52C6" w14:textId="02E39B6A" w:rsidR="00A755E0" w:rsidRPr="00E45069" w:rsidRDefault="005318A6" w:rsidP="003B0C1E">
            <w:pPr>
              <w:pStyle w:val="Textotabela"/>
            </w:pPr>
            <w:r w:rsidRPr="00E45069">
              <w:t>Largura do manguito</w:t>
            </w:r>
          </w:p>
        </w:tc>
        <w:tc>
          <w:tcPr>
            <w:tcW w:w="2264" w:type="dxa"/>
          </w:tcPr>
          <w:p w14:paraId="7A3731CB" w14:textId="2CFCFB64" w:rsidR="00A755E0" w:rsidRPr="00E45069" w:rsidRDefault="005318A6" w:rsidP="003B0C1E">
            <w:pPr>
              <w:pStyle w:val="Textotabela"/>
            </w:pPr>
            <w:r w:rsidRPr="00E45069">
              <w:t>Comprimento da bolsa</w:t>
            </w:r>
          </w:p>
        </w:tc>
      </w:tr>
      <w:tr w:rsidR="005318A6" w:rsidRPr="00E45069" w14:paraId="36385371" w14:textId="77777777" w:rsidTr="00045D2E">
        <w:tc>
          <w:tcPr>
            <w:tcW w:w="1696" w:type="dxa"/>
          </w:tcPr>
          <w:p w14:paraId="301C2B6F" w14:textId="4B893C80" w:rsidR="00A755E0" w:rsidRPr="00E45069" w:rsidRDefault="003931D5" w:rsidP="003B0C1E">
            <w:pPr>
              <w:pStyle w:val="Textotabela"/>
            </w:pPr>
            <w:r w:rsidRPr="00E45069">
              <w:t>22-26 cm</w:t>
            </w:r>
            <w:r w:rsidRPr="00E45069">
              <w:tab/>
              <w:t xml:space="preserve"> </w:t>
            </w:r>
          </w:p>
        </w:tc>
        <w:tc>
          <w:tcPr>
            <w:tcW w:w="2831" w:type="dxa"/>
          </w:tcPr>
          <w:p w14:paraId="43BB2115" w14:textId="290E1E5E" w:rsidR="00A755E0" w:rsidRPr="00E45069" w:rsidRDefault="003931D5" w:rsidP="003B0C1E">
            <w:pPr>
              <w:pStyle w:val="Textotabela"/>
            </w:pPr>
            <w:r w:rsidRPr="00E45069">
              <w:t>Adulto pequeno</w:t>
            </w:r>
          </w:p>
        </w:tc>
        <w:tc>
          <w:tcPr>
            <w:tcW w:w="2264" w:type="dxa"/>
          </w:tcPr>
          <w:p w14:paraId="7CF101B6" w14:textId="501F39F1" w:rsidR="00A755E0" w:rsidRPr="00E45069" w:rsidRDefault="003931D5" w:rsidP="003B0C1E">
            <w:pPr>
              <w:pStyle w:val="Textotabela"/>
            </w:pPr>
            <w:r w:rsidRPr="00E45069">
              <w:t>10 cm</w:t>
            </w:r>
          </w:p>
        </w:tc>
        <w:tc>
          <w:tcPr>
            <w:tcW w:w="2264" w:type="dxa"/>
          </w:tcPr>
          <w:p w14:paraId="44DB9036" w14:textId="098F9122" w:rsidR="00A755E0" w:rsidRPr="00E45069" w:rsidRDefault="003931D5" w:rsidP="003B0C1E">
            <w:pPr>
              <w:pStyle w:val="Textotabela"/>
            </w:pPr>
            <w:r w:rsidRPr="00E45069">
              <w:t>24 cm</w:t>
            </w:r>
          </w:p>
        </w:tc>
      </w:tr>
      <w:tr w:rsidR="00A755E0" w:rsidRPr="00E45069" w14:paraId="71E733DD" w14:textId="77777777" w:rsidTr="00045D2E">
        <w:tc>
          <w:tcPr>
            <w:tcW w:w="1696" w:type="dxa"/>
          </w:tcPr>
          <w:p w14:paraId="29E5D824" w14:textId="6171FBBA" w:rsidR="00A755E0" w:rsidRPr="00E45069" w:rsidRDefault="00A505BF" w:rsidP="003B0C1E">
            <w:pPr>
              <w:pStyle w:val="Textotabela"/>
            </w:pPr>
            <w:r w:rsidRPr="00E45069">
              <w:t>27-34 cm</w:t>
            </w:r>
          </w:p>
        </w:tc>
        <w:tc>
          <w:tcPr>
            <w:tcW w:w="2831" w:type="dxa"/>
          </w:tcPr>
          <w:p w14:paraId="71A1987E" w14:textId="13A1BD80" w:rsidR="00A755E0" w:rsidRPr="00E45069" w:rsidRDefault="00A505BF" w:rsidP="003B0C1E">
            <w:pPr>
              <w:pStyle w:val="Textotabela"/>
            </w:pPr>
            <w:r w:rsidRPr="00E45069">
              <w:t>Adulto</w:t>
            </w:r>
          </w:p>
        </w:tc>
        <w:tc>
          <w:tcPr>
            <w:tcW w:w="2264" w:type="dxa"/>
          </w:tcPr>
          <w:p w14:paraId="5F641B8C" w14:textId="26CF4AD8" w:rsidR="00A755E0" w:rsidRPr="00E45069" w:rsidRDefault="00A505BF" w:rsidP="003B0C1E">
            <w:pPr>
              <w:pStyle w:val="Textotabela"/>
            </w:pPr>
            <w:r w:rsidRPr="00E45069">
              <w:t>13 cm</w:t>
            </w:r>
          </w:p>
        </w:tc>
        <w:tc>
          <w:tcPr>
            <w:tcW w:w="2264" w:type="dxa"/>
          </w:tcPr>
          <w:p w14:paraId="1E81BAC7" w14:textId="0A460008" w:rsidR="00A755E0" w:rsidRPr="00E45069" w:rsidRDefault="00A505BF" w:rsidP="003B0C1E">
            <w:pPr>
              <w:pStyle w:val="Textotabela"/>
            </w:pPr>
            <w:r w:rsidRPr="00E45069">
              <w:t>30 cm</w:t>
            </w:r>
          </w:p>
        </w:tc>
      </w:tr>
      <w:tr w:rsidR="005318A6" w:rsidRPr="00E45069" w14:paraId="43BFF480" w14:textId="77777777" w:rsidTr="00045D2E">
        <w:tc>
          <w:tcPr>
            <w:tcW w:w="1696" w:type="dxa"/>
          </w:tcPr>
          <w:p w14:paraId="4DBDA1BE" w14:textId="6985FC85" w:rsidR="00A755E0" w:rsidRPr="00E45069" w:rsidRDefault="00A505BF" w:rsidP="003B0C1E">
            <w:pPr>
              <w:pStyle w:val="Textotabela"/>
            </w:pPr>
            <w:r w:rsidRPr="00E45069">
              <w:t>35-44 cm</w:t>
            </w:r>
          </w:p>
        </w:tc>
        <w:tc>
          <w:tcPr>
            <w:tcW w:w="2831" w:type="dxa"/>
          </w:tcPr>
          <w:p w14:paraId="7EF2C49F" w14:textId="0A1AD12B" w:rsidR="00A755E0" w:rsidRPr="00E45069" w:rsidRDefault="00A505BF" w:rsidP="003B0C1E">
            <w:pPr>
              <w:pStyle w:val="Textotabela"/>
            </w:pPr>
            <w:r w:rsidRPr="00E45069">
              <w:t>Adulto grande</w:t>
            </w:r>
          </w:p>
        </w:tc>
        <w:tc>
          <w:tcPr>
            <w:tcW w:w="2264" w:type="dxa"/>
          </w:tcPr>
          <w:p w14:paraId="426DF65B" w14:textId="05A0795D" w:rsidR="00A755E0" w:rsidRPr="00E45069" w:rsidRDefault="00A505BF" w:rsidP="003B0C1E">
            <w:pPr>
              <w:pStyle w:val="Textotabela"/>
            </w:pPr>
            <w:r w:rsidRPr="00E45069">
              <w:t>16 cm</w:t>
            </w:r>
          </w:p>
        </w:tc>
        <w:tc>
          <w:tcPr>
            <w:tcW w:w="2264" w:type="dxa"/>
          </w:tcPr>
          <w:p w14:paraId="0F90DECC" w14:textId="6A7ABF6B" w:rsidR="00A755E0" w:rsidRPr="00E45069" w:rsidRDefault="00A505BF" w:rsidP="003B0C1E">
            <w:pPr>
              <w:pStyle w:val="Textotabela"/>
            </w:pPr>
            <w:r w:rsidRPr="00E45069">
              <w:t>38 cm</w:t>
            </w:r>
          </w:p>
        </w:tc>
      </w:tr>
      <w:tr w:rsidR="00A755E0" w:rsidRPr="00E45069" w14:paraId="648850BD" w14:textId="77777777" w:rsidTr="00045D2E">
        <w:trPr>
          <w:cnfStyle w:val="010000000000" w:firstRow="0" w:lastRow="1" w:firstColumn="0" w:lastColumn="0" w:oddVBand="0" w:evenVBand="0" w:oddHBand="0" w:evenHBand="0" w:firstRowFirstColumn="0" w:firstRowLastColumn="0" w:lastRowFirstColumn="0" w:lastRowLastColumn="0"/>
        </w:trPr>
        <w:tc>
          <w:tcPr>
            <w:tcW w:w="1696" w:type="dxa"/>
          </w:tcPr>
          <w:p w14:paraId="3613BBC6" w14:textId="402D3677" w:rsidR="00A755E0" w:rsidRPr="00E45069" w:rsidRDefault="00A505BF" w:rsidP="003B0C1E">
            <w:pPr>
              <w:pStyle w:val="Textotabela"/>
            </w:pPr>
            <w:r w:rsidRPr="00E45069">
              <w:t>45-52 cm</w:t>
            </w:r>
          </w:p>
        </w:tc>
        <w:tc>
          <w:tcPr>
            <w:tcW w:w="2831" w:type="dxa"/>
          </w:tcPr>
          <w:p w14:paraId="2E177CA3" w14:textId="03FF5FA1" w:rsidR="00A755E0" w:rsidRPr="00E45069" w:rsidRDefault="00A505BF" w:rsidP="003B0C1E">
            <w:pPr>
              <w:pStyle w:val="Textotabela"/>
            </w:pPr>
            <w:r w:rsidRPr="00E45069">
              <w:t>Coxa</w:t>
            </w:r>
          </w:p>
        </w:tc>
        <w:tc>
          <w:tcPr>
            <w:tcW w:w="2264" w:type="dxa"/>
          </w:tcPr>
          <w:p w14:paraId="56154DA8" w14:textId="14B17733" w:rsidR="00A755E0" w:rsidRPr="00E45069" w:rsidRDefault="00A505BF" w:rsidP="003B0C1E">
            <w:pPr>
              <w:pStyle w:val="Textotabela"/>
            </w:pPr>
            <w:r w:rsidRPr="00E45069">
              <w:t>20 cm</w:t>
            </w:r>
          </w:p>
        </w:tc>
        <w:tc>
          <w:tcPr>
            <w:tcW w:w="2264" w:type="dxa"/>
          </w:tcPr>
          <w:p w14:paraId="0A511B13" w14:textId="69771512" w:rsidR="00A755E0" w:rsidRPr="00E45069" w:rsidRDefault="00A505BF" w:rsidP="003B0C1E">
            <w:pPr>
              <w:pStyle w:val="Textotabela"/>
            </w:pPr>
            <w:r w:rsidRPr="00E45069">
              <w:t>42 cm</w:t>
            </w:r>
          </w:p>
        </w:tc>
      </w:tr>
    </w:tbl>
    <w:p w14:paraId="22821265" w14:textId="496D2413" w:rsidR="00CA5A60" w:rsidRPr="00E45069" w:rsidRDefault="00CA5A60" w:rsidP="00045D2E">
      <w:pPr>
        <w:pStyle w:val="Legenda"/>
      </w:pPr>
      <w:bookmarkStart w:id="144" w:name="_Toc187760382"/>
      <w:bookmarkStart w:id="145" w:name="_Toc187767599"/>
      <w:r w:rsidRPr="00E45069">
        <w:t xml:space="preserve">Tabela </w:t>
      </w:r>
      <w:r w:rsidR="003B0C1E">
        <w:fldChar w:fldCharType="begin"/>
      </w:r>
      <w:r w:rsidR="003B0C1E">
        <w:instrText xml:space="preserve"> STYLEREF 1 \s </w:instrText>
      </w:r>
      <w:r w:rsidR="003B0C1E">
        <w:fldChar w:fldCharType="separate"/>
      </w:r>
      <w:r w:rsidR="003B0C1E">
        <w:rPr>
          <w:noProof/>
        </w:rPr>
        <w:t>5</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5</w:t>
      </w:r>
      <w:r w:rsidR="003B0C1E">
        <w:fldChar w:fldCharType="end"/>
      </w:r>
      <w:r w:rsidRPr="00E45069">
        <w:t xml:space="preserve">: </w:t>
      </w:r>
      <w:r w:rsidR="00223551" w:rsidRPr="00E45069">
        <w:t>D</w:t>
      </w:r>
      <w:r w:rsidRPr="00E45069">
        <w:t>imensões do manguito de acordo com a circunferência do membro</w:t>
      </w:r>
      <w:bookmarkEnd w:id="144"/>
      <w:bookmarkEnd w:id="145"/>
      <w:r w:rsidRPr="00E45069">
        <w:t xml:space="preserve"> </w:t>
      </w:r>
    </w:p>
    <w:p w14:paraId="1418B41C" w14:textId="06F7A8C6" w:rsidR="00802E1A" w:rsidRPr="00E45069" w:rsidRDefault="00802E1A" w:rsidP="008A493D">
      <w:r w:rsidRPr="00E45069">
        <w:t>O manguito será posicionado ao nível do coração</w:t>
      </w:r>
      <w:r w:rsidR="00AB1459" w:rsidRPr="00E45069">
        <w:t>, com a</w:t>
      </w:r>
      <w:r w:rsidRPr="00E45069">
        <w:t xml:space="preserve"> palma da mão voltada para cima e as roupas </w:t>
      </w:r>
      <w:r w:rsidR="00A0400C" w:rsidRPr="00E45069">
        <w:t xml:space="preserve">sem </w:t>
      </w:r>
      <w:r w:rsidRPr="00E45069">
        <w:t>garrotear o braço. As costas e o antebraço</w:t>
      </w:r>
      <w:r w:rsidR="007E78B3" w:rsidRPr="00E45069">
        <w:t xml:space="preserve"> estarão</w:t>
      </w:r>
      <w:r w:rsidRPr="00E45069">
        <w:t xml:space="preserve"> apoiados; as pernas, descruzadas; e os pés, apoiados no chão</w:t>
      </w:r>
      <w:r w:rsidR="0054574C" w:rsidRPr="00E45069">
        <w:t xml:space="preserve">. Na primeira visita, a PA será aferida nos dois braços, </w:t>
      </w:r>
      <w:r w:rsidR="007B1206" w:rsidRPr="00E45069">
        <w:t xml:space="preserve">e será utilizado como referência o braço </w:t>
      </w:r>
      <w:r w:rsidR="0054574C" w:rsidRPr="00E45069">
        <w:t>com o maior valor</w:t>
      </w:r>
      <w:r w:rsidR="00EB14AC" w:rsidRPr="00E45069">
        <w:t>. Após a determinação do membro de referência, ser</w:t>
      </w:r>
      <w:r w:rsidR="004C69C6" w:rsidRPr="00E45069">
        <w:t>ão</w:t>
      </w:r>
      <w:r w:rsidR="00EB14AC" w:rsidRPr="00E45069">
        <w:t xml:space="preserve"> realizad</w:t>
      </w:r>
      <w:r w:rsidR="004C69C6" w:rsidRPr="00E45069">
        <w:t>as</w:t>
      </w:r>
      <w:r w:rsidR="00EB14AC" w:rsidRPr="00E45069">
        <w:t xml:space="preserve"> t</w:t>
      </w:r>
      <w:r w:rsidR="00650E2D" w:rsidRPr="00E45069">
        <w:t>rês</w:t>
      </w:r>
      <w:r w:rsidR="00EB14AC" w:rsidRPr="00E45069">
        <w:t xml:space="preserve"> aferições</w:t>
      </w:r>
      <w:r w:rsidR="00650E2D" w:rsidRPr="00E45069">
        <w:t xml:space="preserve"> de PA, com intervalo de 1 a 2 minutos</w:t>
      </w:r>
      <w:r w:rsidR="000F3635" w:rsidRPr="00E45069">
        <w:t xml:space="preserve">. </w:t>
      </w:r>
      <w:r w:rsidR="00650E2D" w:rsidRPr="00E45069">
        <w:t xml:space="preserve"> </w:t>
      </w:r>
      <w:r w:rsidR="000F3635" w:rsidRPr="00E45069">
        <w:t>M</w:t>
      </w:r>
      <w:r w:rsidR="00650E2D" w:rsidRPr="00E45069">
        <w:t>edidas adicionais</w:t>
      </w:r>
      <w:r w:rsidR="000F3635" w:rsidRPr="00E45069">
        <w:t xml:space="preserve"> serão realizadas</w:t>
      </w:r>
      <w:r w:rsidR="00650E2D" w:rsidRPr="00E45069">
        <w:t xml:space="preserve"> somente se as duas primeiras leituras diferirem em &gt; 10 mmHg. Será registrado </w:t>
      </w:r>
      <w:r w:rsidR="00DD57FE" w:rsidRPr="00E45069">
        <w:t>o membro de referência e a</w:t>
      </w:r>
      <w:r w:rsidR="00650E2D" w:rsidRPr="00E45069">
        <w:t xml:space="preserve"> média das duas últimas leituras, sem arredondamentos</w:t>
      </w:r>
      <w:r w:rsidR="00DD57FE" w:rsidRPr="00E45069">
        <w:t xml:space="preserve">. Nas visitas subsequentes será </w:t>
      </w:r>
      <w:r w:rsidR="00AA7CB3" w:rsidRPr="00E45069">
        <w:t>mantido o</w:t>
      </w:r>
      <w:r w:rsidR="00DD57FE" w:rsidRPr="00E45069">
        <w:t xml:space="preserve"> membro de referência </w:t>
      </w:r>
      <w:sdt>
        <w:sdtPr>
          <w:rPr>
            <w:color w:val="000000"/>
          </w:rPr>
          <w:tag w:val="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
          <w:id w:val="1461389129"/>
          <w:placeholder>
            <w:docPart w:val="DefaultPlaceholder_-1854013440"/>
          </w:placeholder>
        </w:sdtPr>
        <w:sdtContent>
          <w:r w:rsidR="00301E1A" w:rsidRPr="00E45069">
            <w:rPr>
              <w:color w:val="000000"/>
            </w:rPr>
            <w:t>(MARKMAN et al., 2021)</w:t>
          </w:r>
        </w:sdtContent>
      </w:sdt>
    </w:p>
    <w:p w14:paraId="3B46A303" w14:textId="31D00265" w:rsidR="00FF1028" w:rsidRPr="00E45069" w:rsidRDefault="00E55476" w:rsidP="008A493D">
      <w:r w:rsidRPr="00E45069">
        <w:t xml:space="preserve">A PA </w:t>
      </w:r>
      <w:r w:rsidR="0029140B" w:rsidRPr="00E45069">
        <w:t xml:space="preserve">será aferida </w:t>
      </w:r>
      <w:r w:rsidR="00FE7291" w:rsidRPr="00E45069">
        <w:t xml:space="preserve">aproximadamente </w:t>
      </w:r>
      <w:r w:rsidRPr="00E45069">
        <w:t xml:space="preserve">no mesmo horário do dia (dentro de </w:t>
      </w:r>
      <w:r w:rsidR="00FE7291" w:rsidRPr="00E45069">
        <w:t>60</w:t>
      </w:r>
      <w:r w:rsidRPr="00E45069">
        <w:t xml:space="preserve"> minutos), a fim de evitar a influência de variações circadianas na PA,</w:t>
      </w:r>
      <w:r w:rsidR="002B6B76" w:rsidRPr="00E45069">
        <w:t xml:space="preserve"> com</w:t>
      </w:r>
      <w:r w:rsidRPr="00E45069">
        <w:t xml:space="preserve"> aproximadamente a mesma frequência cardíaca e p</w:t>
      </w:r>
      <w:r w:rsidR="003A66FD" w:rsidRPr="00E45069">
        <w:t>el</w:t>
      </w:r>
      <w:r w:rsidRPr="00E45069">
        <w:t>o mesmo observador</w:t>
      </w:r>
      <w:r w:rsidR="003A66FD" w:rsidRPr="00E45069">
        <w:t>,</w:t>
      </w:r>
      <w:r w:rsidRPr="00E45069">
        <w:t xml:space="preserve"> </w:t>
      </w:r>
      <w:r w:rsidR="003A66FD" w:rsidRPr="00E45069">
        <w:t xml:space="preserve">utilizando </w:t>
      </w:r>
      <w:r w:rsidRPr="00E45069">
        <w:t>os mesmos instrumentos ao longo do estud</w:t>
      </w:r>
      <w:r w:rsidR="00D129C6" w:rsidRPr="00E45069">
        <w:t>o</w:t>
      </w:r>
      <w:r w:rsidRPr="00E45069">
        <w:t xml:space="preserve">. </w:t>
      </w:r>
      <w:r w:rsidR="000E0251" w:rsidRPr="00E45069">
        <w:t xml:space="preserve">A </w:t>
      </w:r>
      <w:r w:rsidR="00DC51AA" w:rsidRPr="00E45069">
        <w:t>pressão arterial média (PAM)</w:t>
      </w:r>
      <w:r w:rsidR="000E0251" w:rsidRPr="00E45069">
        <w:t xml:space="preserve"> será calculada e utilizada </w:t>
      </w:r>
      <w:r w:rsidR="00F31AC4" w:rsidRPr="00E45069">
        <w:t>na análise estatística</w:t>
      </w:r>
      <w:r w:rsidR="00DC51AA" w:rsidRPr="00E45069">
        <w:t>, uma vez que resume a PAS e a PAD com um único valor</w:t>
      </w:r>
      <w:r w:rsidR="000E0251" w:rsidRPr="00E45069">
        <w:t xml:space="preserve"> </w:t>
      </w:r>
      <w:sdt>
        <w:sdtPr>
          <w:rPr>
            <w:color w:val="000000"/>
          </w:rPr>
          <w:tag w:val="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
          <w:id w:val="-506132100"/>
          <w:placeholder>
            <w:docPart w:val="74A8D13BBB123A4C8BF010055F99B2EB"/>
          </w:placeholder>
        </w:sdtPr>
        <w:sdtContent>
          <w:r w:rsidR="00301E1A" w:rsidRPr="00E45069">
            <w:rPr>
              <w:color w:val="000000"/>
            </w:rPr>
            <w:t>(RANGINENI; SHARADA; SAXENA, 2007)</w:t>
          </w:r>
        </w:sdtContent>
      </w:sdt>
      <w:r w:rsidR="00DC51AA" w:rsidRPr="00E45069">
        <w:t>.</w:t>
      </w:r>
    </w:p>
    <w:p w14:paraId="04E318C7" w14:textId="70821AE6" w:rsidR="00D569C2" w:rsidRPr="00E45069" w:rsidRDefault="001E4188" w:rsidP="00D3585B">
      <w:pPr>
        <w:pStyle w:val="Heading3"/>
      </w:pPr>
      <w:bookmarkStart w:id="146" w:name="_Toc113573687"/>
      <w:bookmarkStart w:id="147" w:name="_Toc128317844"/>
      <w:bookmarkStart w:id="148" w:name="_Toc132992082"/>
      <w:bookmarkStart w:id="149" w:name="_Toc187787269"/>
      <w:r w:rsidRPr="00E45069">
        <w:t>Instrumento de avaliação de qualidade de vida</w:t>
      </w:r>
      <w:bookmarkEnd w:id="146"/>
      <w:r w:rsidRPr="00E45069">
        <w:t xml:space="preserve"> (whoqol-bref)</w:t>
      </w:r>
      <w:bookmarkEnd w:id="147"/>
      <w:bookmarkEnd w:id="148"/>
      <w:bookmarkEnd w:id="149"/>
    </w:p>
    <w:p w14:paraId="5BD7CA11" w14:textId="6F0DA5B3" w:rsidR="00B81433" w:rsidRPr="00E45069" w:rsidRDefault="00D569C2" w:rsidP="008A493D">
      <w:r w:rsidRPr="00E45069">
        <w:t>A qualidade de vida será avaliada através do Instrumento de Avaliação da Qualidade de Vida da</w:t>
      </w:r>
      <w:r w:rsidR="00D91F94" w:rsidRPr="00E45069">
        <w:t xml:space="preserve"> OMS</w:t>
      </w:r>
      <w:r w:rsidRPr="00E45069">
        <w:t xml:space="preserve"> – WHOQOL-</w:t>
      </w:r>
      <w:r w:rsidR="00A230CA" w:rsidRPr="00E45069">
        <w:t>BREF</w:t>
      </w:r>
      <w:sdt>
        <w:sdtPr>
          <w:rPr>
            <w:color w:val="000000"/>
          </w:rPr>
          <w:tag w:val="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
          <w:id w:val="1866709178"/>
          <w:placeholder>
            <w:docPart w:val="470A6162BDE788458FED2FC25E298903"/>
          </w:placeholder>
        </w:sdtPr>
        <w:sdtContent>
          <w:r w:rsidR="00301E1A" w:rsidRPr="00E45069">
            <w:rPr>
              <w:color w:val="000000"/>
            </w:rPr>
            <w:t>(FLECK, [s.d.])</w:t>
          </w:r>
        </w:sdtContent>
      </w:sdt>
      <w:r w:rsidRPr="00E45069">
        <w:t xml:space="preserve">, </w:t>
      </w:r>
      <w:r w:rsidR="00A230CA" w:rsidRPr="00E45069">
        <w:t>na</w:t>
      </w:r>
      <w:r w:rsidRPr="00E45069">
        <w:t xml:space="preserve"> </w:t>
      </w:r>
      <w:r w:rsidR="00A230CA" w:rsidRPr="00E45069">
        <w:t>su</w:t>
      </w:r>
      <w:r w:rsidRPr="00E45069">
        <w:t xml:space="preserve">a versão validada </w:t>
      </w:r>
      <w:r w:rsidR="00A230CA" w:rsidRPr="00E45069">
        <w:t xml:space="preserve">em </w:t>
      </w:r>
      <w:r w:rsidRPr="00E45069">
        <w:t>língua portuguesa.</w:t>
      </w:r>
      <w:r w:rsidR="008565AF" w:rsidRPr="00E45069">
        <w:t xml:space="preserve"> </w:t>
      </w:r>
      <w:r w:rsidRPr="00E45069">
        <w:t xml:space="preserve">O formulário será aplicado e corrigido de acordo com as recomendações do </w:t>
      </w:r>
      <w:r w:rsidRPr="00E45069">
        <w:lastRenderedPageBreak/>
        <w:t xml:space="preserve">manual </w:t>
      </w:r>
      <w:sdt>
        <w:sdtPr>
          <w:rPr>
            <w:color w:val="000000"/>
          </w:rPr>
          <w:tag w:val="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1313482920"/>
          <w:placeholder>
            <w:docPart w:val="9FA1C88ED81E8D42A803AC79679A7908"/>
          </w:placeholder>
        </w:sdtPr>
        <w:sdtContent>
          <w:r w:rsidR="00301E1A" w:rsidRPr="00E45069">
            <w:rPr>
              <w:color w:val="000000"/>
            </w:rPr>
            <w:t>(WHO, 2012)</w:t>
          </w:r>
        </w:sdtContent>
      </w:sdt>
      <w:r w:rsidRPr="00E45069">
        <w:t xml:space="preserve">. </w:t>
      </w:r>
      <w:r w:rsidR="00714C3F" w:rsidRPr="00E45069">
        <w:t xml:space="preserve">O tempo médio para preenchimento é de </w:t>
      </w:r>
      <w:r w:rsidR="00A2555F" w:rsidRPr="00E45069">
        <w:t xml:space="preserve">aproximadamente 10 minutos na versão </w:t>
      </w:r>
      <w:r w:rsidR="00A16863" w:rsidRPr="00E45069">
        <w:t>autoadministrada</w:t>
      </w:r>
      <w:r w:rsidR="00A2555F" w:rsidRPr="00E45069">
        <w:t xml:space="preserve"> e 15 minutos quando respondido </w:t>
      </w:r>
      <w:r w:rsidR="00A16863" w:rsidRPr="00E45069">
        <w:t xml:space="preserve">em formato de entrevista </w:t>
      </w:r>
      <w:sdt>
        <w:sdtPr>
          <w:rPr>
            <w:color w:val="000000"/>
          </w:rPr>
          <w:tag w:val="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
          <w:id w:val="-149601893"/>
          <w:placeholder>
            <w:docPart w:val="5D60646547290E488B3F53E4E7A642CE"/>
          </w:placeholder>
        </w:sdtPr>
        <w:sdtContent>
          <w:r w:rsidR="00301E1A" w:rsidRPr="00E45069">
            <w:rPr>
              <w:color w:val="000000"/>
            </w:rPr>
            <w:t>(HWANG et al., 2003)</w:t>
          </w:r>
        </w:sdtContent>
      </w:sdt>
      <w:r w:rsidR="00A16863" w:rsidRPr="00E45069">
        <w:t>.</w:t>
      </w:r>
    </w:p>
    <w:p w14:paraId="10129428" w14:textId="17850AD5" w:rsidR="00063FC9" w:rsidRPr="00E45069" w:rsidRDefault="006C49C9" w:rsidP="008A493D">
      <w:pPr>
        <w:rPr>
          <w:i/>
        </w:rPr>
      </w:pPr>
      <w:r w:rsidRPr="00E45069">
        <w:t>A nota atribuída a cada um dos domínios é calculada através da média de todos os itens incluídos em cada domínio e multiplicando o resultado por quatro, de forma a</w:t>
      </w:r>
      <w:r w:rsidR="00923C07" w:rsidRPr="00E45069">
        <w:t xml:space="preserve"> resultar em</w:t>
      </w:r>
      <w:r w:rsidR="00F067F6" w:rsidRPr="00E45069">
        <w:t xml:space="preserve"> valor comparável a WHOQOL-100. Em seguida, é utilizado uma fórmula para transformar o</w:t>
      </w:r>
      <w:r w:rsidR="00EC0255" w:rsidRPr="00E45069">
        <w:t xml:space="preserve"> resultado em uma escala que varia de 0 a 100</w:t>
      </w:r>
      <w:r w:rsidR="00223AE1" w:rsidRPr="00E45069">
        <w:t xml:space="preserve"> </w:t>
      </w:r>
      <w:sdt>
        <w:sdtPr>
          <w:rPr>
            <w:color w:val="000000"/>
          </w:rPr>
          <w:tag w:val="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
          <w:id w:val="286166639"/>
          <w:placeholder>
            <w:docPart w:val="DefaultPlaceholder_-1854013440"/>
          </w:placeholder>
        </w:sdtPr>
        <w:sdtContent>
          <w:r w:rsidR="00301E1A" w:rsidRPr="00E45069">
            <w:rPr>
              <w:color w:val="000000"/>
            </w:rPr>
            <w:t>(WHO, 2012)</w:t>
          </w:r>
        </w:sdtContent>
      </w:sdt>
      <w:r w:rsidR="00E071F1" w:rsidRPr="00E45069">
        <w:t>.</w:t>
      </w:r>
      <w:r w:rsidR="008565AF" w:rsidRPr="00E45069">
        <w:t xml:space="preserve"> </w:t>
      </w:r>
    </w:p>
    <w:p w14:paraId="13B4C7A5" w14:textId="40E4D961" w:rsidR="00734DCE" w:rsidRPr="00E45069" w:rsidRDefault="001E4188" w:rsidP="00A606F3">
      <w:pPr>
        <w:pStyle w:val="Heading3"/>
      </w:pPr>
      <w:bookmarkStart w:id="150" w:name="_Toc113573685"/>
      <w:bookmarkStart w:id="151" w:name="_Toc128317845"/>
      <w:bookmarkStart w:id="152" w:name="_Toc187787270"/>
      <w:r w:rsidRPr="00E45069">
        <w:t>Avaliação do nível de atividade física</w:t>
      </w:r>
      <w:bookmarkEnd w:id="150"/>
      <w:bookmarkEnd w:id="151"/>
      <w:bookmarkEnd w:id="152"/>
    </w:p>
    <w:p w14:paraId="6E9542D7" w14:textId="0C4E2344" w:rsidR="00D0253A" w:rsidRPr="00E45069" w:rsidRDefault="00734DCE" w:rsidP="008A493D">
      <w:r w:rsidRPr="00E45069">
        <w:t xml:space="preserve">O nível de atividade física habitual será mensurado através do </w:t>
      </w:r>
      <w:proofErr w:type="spellStart"/>
      <w:r w:rsidRPr="00E45069">
        <w:rPr>
          <w:i/>
        </w:rPr>
        <w:t>Exercise</w:t>
      </w:r>
      <w:proofErr w:type="spellEnd"/>
      <w:r w:rsidRPr="00E45069">
        <w:rPr>
          <w:i/>
        </w:rPr>
        <w:t xml:space="preserve"> Vital </w:t>
      </w:r>
      <w:proofErr w:type="spellStart"/>
      <w:r w:rsidRPr="00E45069">
        <w:rPr>
          <w:i/>
        </w:rPr>
        <w:t>Sign</w:t>
      </w:r>
      <w:proofErr w:type="spellEnd"/>
      <w:r w:rsidRPr="00E45069">
        <w:t xml:space="preserve"> (EVS), que avalia o tempo médio dispendido em atividade física multiplicando-se o valor da resposta de 2 perguntas: (1) “Em média, em quantos dias por semana você realiza atividade física moderada a extenuante, como uma caminhada rápida?”, cuja resposta varia de 0 a 7; (2) “Em média, por quantos minutos por dia você realiza atividade física neste nível?” </w:t>
      </w:r>
      <w:sdt>
        <w:sdtPr>
          <w:rPr>
            <w:color w:val="000000"/>
          </w:rPr>
          <w:tag w:val="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
          <w:id w:val="1265035964"/>
          <w:placeholder>
            <w:docPart w:val="4D05F83D07092D488E14218F60D15AC0"/>
          </w:placeholder>
        </w:sdtPr>
        <w:sdtContent>
          <w:r w:rsidR="00301E1A" w:rsidRPr="00E45069">
            <w:rPr>
              <w:color w:val="000000"/>
            </w:rPr>
            <w:t>(GOLIGHTLY et al., [s.d.])</w:t>
          </w:r>
        </w:sdtContent>
      </w:sdt>
      <w:r w:rsidRPr="00E45069">
        <w:t xml:space="preserve">. Para a segunda pergunta, a resposta é registrada em blocos de 0, 10, 20, 30, 40, 50, 60, 90, 120, ou </w:t>
      </w:r>
      <w:r w:rsidR="00F6364B" w:rsidRPr="00E45069">
        <w:t>≥</w:t>
      </w:r>
      <w:r w:rsidRPr="00E45069">
        <w:t xml:space="preserve"> 150 minutos </w:t>
      </w:r>
      <w:sdt>
        <w:sdtPr>
          <w:rPr>
            <w:color w:val="000000"/>
          </w:rPr>
          <w:tag w:val="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
          <w:id w:val="2075847373"/>
          <w:placeholder>
            <w:docPart w:val="4D05F83D07092D488E14218F60D15AC0"/>
          </w:placeholder>
        </w:sdtPr>
        <w:sdtContent>
          <w:r w:rsidR="00301E1A" w:rsidRPr="00E45069">
            <w:rPr>
              <w:color w:val="000000"/>
            </w:rPr>
            <w:t>(COLEMAN et al., 2012)</w:t>
          </w:r>
        </w:sdtContent>
      </w:sdt>
      <w:r w:rsidRPr="00E45069">
        <w:t>.</w:t>
      </w:r>
    </w:p>
    <w:p w14:paraId="6431332A" w14:textId="2CD544E0" w:rsidR="00C846F4" w:rsidRPr="00E45069" w:rsidRDefault="001E4188" w:rsidP="00A606F3">
      <w:pPr>
        <w:pStyle w:val="Heading3"/>
      </w:pPr>
      <w:bookmarkStart w:id="153" w:name="_Toc128317846"/>
      <w:bookmarkStart w:id="154" w:name="_Toc187787271"/>
      <w:bookmarkStart w:id="155" w:name="_Toc113573684"/>
      <w:bookmarkStart w:id="156" w:name="_Toc113573689"/>
      <w:r w:rsidRPr="00E45069">
        <w:t>Escala de compulsão alimentar periódica (ecap)</w:t>
      </w:r>
      <w:bookmarkEnd w:id="153"/>
      <w:bookmarkEnd w:id="154"/>
    </w:p>
    <w:p w14:paraId="11482751" w14:textId="4B701706" w:rsidR="00FE274C" w:rsidRPr="00E45069" w:rsidRDefault="00FE274C" w:rsidP="008A493D">
      <w:pPr>
        <w:rPr>
          <w:color w:val="000000"/>
        </w:rPr>
      </w:pPr>
      <w:bookmarkStart w:id="157" w:name="_heading=h.2p2csry" w:colFirst="0" w:colLast="0"/>
      <w:bookmarkEnd w:id="157"/>
      <w:r w:rsidRPr="00E45069">
        <w:t>A caracterização da presença e intensidade dos episódios de compulsão alimentar periódica será determinada através da aplicação da Escala de Compulsão Alimentar Periódica</w:t>
      </w:r>
      <w:r w:rsidR="00E63F17" w:rsidRPr="00E45069">
        <w:t xml:space="preserve"> (ECAP)</w:t>
      </w:r>
      <w:r w:rsidRPr="00E45069">
        <w:t xml:space="preserve">, (FREITAS et al., 2001), versão validada em português da </w:t>
      </w:r>
      <w:proofErr w:type="spellStart"/>
      <w:r w:rsidRPr="00E45069">
        <w:rPr>
          <w:i/>
        </w:rPr>
        <w:t>Binge</w:t>
      </w:r>
      <w:proofErr w:type="spellEnd"/>
      <w:r w:rsidRPr="00E45069">
        <w:rPr>
          <w:i/>
        </w:rPr>
        <w:t xml:space="preserve"> </w:t>
      </w:r>
      <w:proofErr w:type="spellStart"/>
      <w:r w:rsidRPr="00E45069">
        <w:rPr>
          <w:i/>
        </w:rPr>
        <w:t>Eating</w:t>
      </w:r>
      <w:proofErr w:type="spellEnd"/>
      <w:r w:rsidRPr="00E45069">
        <w:rPr>
          <w:i/>
        </w:rPr>
        <w:t xml:space="preserve"> </w:t>
      </w:r>
      <w:proofErr w:type="spellStart"/>
      <w:r w:rsidRPr="00E45069">
        <w:rPr>
          <w:i/>
        </w:rPr>
        <w:t>Scale</w:t>
      </w:r>
      <w:proofErr w:type="spellEnd"/>
      <w:r w:rsidRPr="00E45069">
        <w:rPr>
          <w:i/>
        </w:rPr>
        <w:t xml:space="preserve"> </w:t>
      </w:r>
      <w:sdt>
        <w:sdtPr>
          <w:rPr>
            <w:color w:val="000000"/>
          </w:rPr>
          <w:tag w:val="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
          <w:id w:val="-1839149792"/>
          <w:placeholder>
            <w:docPart w:val="864EE49B68A32941958566274B39C65E"/>
          </w:placeholder>
        </w:sdtPr>
        <w:sdtContent>
          <w:r w:rsidR="00301E1A" w:rsidRPr="00E45069">
            <w:rPr>
              <w:color w:val="000000"/>
            </w:rPr>
            <w:t>(GORMALLY et al., 1982)</w:t>
          </w:r>
        </w:sdtContent>
      </w:sdt>
      <w:r w:rsidRPr="00E45069">
        <w:rPr>
          <w:color w:val="000000"/>
        </w:rPr>
        <w:t xml:space="preserve">. </w:t>
      </w:r>
    </w:p>
    <w:p w14:paraId="052D4E71" w14:textId="220BE846" w:rsidR="00DA6737" w:rsidRPr="00E45069" w:rsidRDefault="00DA6737" w:rsidP="008A493D">
      <w:pPr>
        <w:rPr>
          <w:rFonts w:eastAsia="Cambria Math"/>
          <w:lang w:eastAsia="ja-JP"/>
        </w:rPr>
      </w:pPr>
      <w:r w:rsidRPr="00E45069">
        <w:t>A ECAP</w:t>
      </w:r>
      <w:r w:rsidR="00A44D64" w:rsidRPr="00E45069">
        <w:rPr>
          <w:i/>
        </w:rPr>
        <w:t xml:space="preserve"> </w:t>
      </w:r>
      <w:r w:rsidRPr="00E45069">
        <w:t xml:space="preserve">é um questionário </w:t>
      </w:r>
      <w:r w:rsidR="007F4C6F" w:rsidRPr="00E45069">
        <w:t>autoaplicável</w:t>
      </w:r>
      <w:r w:rsidRPr="00E45069">
        <w:t xml:space="preserve"> capaz de discriminar indivíduos </w:t>
      </w:r>
      <w:r w:rsidR="00626E68" w:rsidRPr="00E45069">
        <w:t>com obesidade</w:t>
      </w:r>
      <w:r w:rsidRPr="00E45069">
        <w:t xml:space="preserve"> de acordo com a gravidade da CAP. </w:t>
      </w:r>
      <w:sdt>
        <w:sdtPr>
          <w:rPr>
            <w:color w:val="000000"/>
          </w:rPr>
          <w:tag w:val="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420759875"/>
          <w:placeholder>
            <w:docPart w:val="92CDF78E9F659B4EA00CF4E2F5EF7774"/>
          </w:placeholder>
        </w:sdtPr>
        <w:sdtContent>
          <w:r w:rsidR="00301E1A" w:rsidRPr="00E45069">
            <w:rPr>
              <w:color w:val="000000"/>
            </w:rPr>
            <w:t>(FREITAS et al., 2001)</w:t>
          </w:r>
        </w:sdtContent>
      </w:sdt>
      <w:r w:rsidRPr="00E45069">
        <w:rPr>
          <w:color w:val="000000"/>
        </w:rPr>
        <w:t xml:space="preserve">. O tempo necessário para responder ao questionário varia entre 12 </w:t>
      </w:r>
      <w:r w:rsidR="00FE274C" w:rsidRPr="00E45069">
        <w:rPr>
          <w:color w:val="000000"/>
        </w:rPr>
        <w:t>e</w:t>
      </w:r>
      <w:r w:rsidRPr="00E45069">
        <w:rPr>
          <w:color w:val="000000"/>
        </w:rPr>
        <w:t xml:space="preserve"> 15 minutos. É formada por uma lista de 16 itens e 62 afirmativas, apresentada como uma escala de </w:t>
      </w:r>
      <w:proofErr w:type="spellStart"/>
      <w:r w:rsidRPr="00E45069">
        <w:rPr>
          <w:color w:val="000000"/>
        </w:rPr>
        <w:t>Likert</w:t>
      </w:r>
      <w:proofErr w:type="spellEnd"/>
      <w:r w:rsidRPr="00E45069">
        <w:rPr>
          <w:color w:val="000000"/>
        </w:rPr>
        <w:t>. Os indivíduos devem selecionar para cada item, a afirmativa que melhor representa a resposta do indivíduo. Cada afirmativa é correspondida com um valor de 0 a 3 pontos,</w:t>
      </w:r>
      <w:r w:rsidR="008D7966" w:rsidRPr="00E45069">
        <w:rPr>
          <w:color w:val="000000"/>
        </w:rPr>
        <w:t xml:space="preserve"> que varia da menor</w:t>
      </w:r>
      <w:r w:rsidRPr="00E45069">
        <w:rPr>
          <w:color w:val="000000"/>
        </w:rPr>
        <w:t xml:space="preserve"> (“0”) até a </w:t>
      </w:r>
      <w:r w:rsidR="008D7966" w:rsidRPr="00E45069">
        <w:rPr>
          <w:color w:val="000000"/>
        </w:rPr>
        <w:t>maior</w:t>
      </w:r>
      <w:r w:rsidRPr="00E45069">
        <w:rPr>
          <w:color w:val="000000"/>
        </w:rPr>
        <w:t xml:space="preserve"> gravidade (“3”). O resultado do escore é obtido pela soma dos pontos de cada item </w:t>
      </w:r>
      <w:sdt>
        <w:sdtPr>
          <w:rPr>
            <w:rFonts w:eastAsia="Cambria Math"/>
            <w:color w:val="000000"/>
          </w:rPr>
          <w:tag w:val="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624048451"/>
          <w:placeholder>
            <w:docPart w:val="92CDF78E9F659B4EA00CF4E2F5EF7774"/>
          </w:placeholder>
        </w:sdtPr>
        <w:sdtContent>
          <w:r w:rsidR="00301E1A" w:rsidRPr="00E45069">
            <w:rPr>
              <w:rFonts w:eastAsia="Cambria Math"/>
              <w:color w:val="000000"/>
            </w:rPr>
            <w:t>(FREITAS et al., 2001)</w:t>
          </w:r>
        </w:sdtContent>
      </w:sdt>
      <w:r w:rsidRPr="00E45069">
        <w:rPr>
          <w:rFonts w:eastAsia="Cambria Math"/>
          <w:color w:val="000000"/>
        </w:rPr>
        <w:t>.</w:t>
      </w:r>
    </w:p>
    <w:p w14:paraId="0F5943C3" w14:textId="43934FD9" w:rsidR="009D1737" w:rsidRPr="00E45069" w:rsidRDefault="00837B16" w:rsidP="008A493D">
      <w:pPr>
        <w:rPr>
          <w:i/>
        </w:rPr>
      </w:pPr>
      <w:r w:rsidRPr="00E45069">
        <w:t xml:space="preserve">O </w:t>
      </w:r>
      <w:r w:rsidR="003917B5" w:rsidRPr="00E45069">
        <w:t xml:space="preserve">resultado será avaliado seguindo </w:t>
      </w:r>
      <w:r w:rsidR="001B368B" w:rsidRPr="00E45069">
        <w:t xml:space="preserve">as recomendações dos autores, e os </w:t>
      </w:r>
      <w:r w:rsidR="005F1725">
        <w:t>participantes de pesquisa</w:t>
      </w:r>
      <w:r w:rsidR="001B368B" w:rsidRPr="00E45069">
        <w:t xml:space="preserve"> serão classificados de acordo com o resultado. Os que pontuarem </w:t>
      </w:r>
      <w:r w:rsidR="001B368B" w:rsidRPr="00E45069">
        <w:lastRenderedPageBreak/>
        <w:t xml:space="preserve">valor </w:t>
      </w:r>
      <w:r w:rsidR="001B368B" w:rsidRPr="00E45069">
        <w:rPr>
          <w:rFonts w:ascii="Cambria Math" w:eastAsia="Cambria Math" w:hAnsi="Cambria Math" w:cs="Cambria Math"/>
        </w:rPr>
        <w:t>≦</w:t>
      </w:r>
      <w:r w:rsidR="001B368B" w:rsidRPr="00E45069">
        <w:rPr>
          <w:rFonts w:eastAsia="Cambria Math"/>
        </w:rPr>
        <w:t xml:space="preserve">17 serão considerados sem CAP. Pontuação entre 18 e 26 </w:t>
      </w:r>
      <w:r w:rsidR="005E7FCA" w:rsidRPr="00E45069">
        <w:rPr>
          <w:rFonts w:eastAsia="Cambria Math"/>
        </w:rPr>
        <w:t>indica</w:t>
      </w:r>
      <w:r w:rsidR="001B368B" w:rsidRPr="00E45069">
        <w:rPr>
          <w:rFonts w:eastAsia="Cambria Math"/>
        </w:rPr>
        <w:t xml:space="preserve"> CAP moderada, e </w:t>
      </w:r>
      <w:r w:rsidR="001B368B" w:rsidRPr="00E45069">
        <w:rPr>
          <w:rFonts w:ascii="Cambria Math" w:eastAsia="Cambria Math" w:hAnsi="Cambria Math" w:cs="Cambria Math"/>
          <w:lang w:eastAsia="ja-JP"/>
        </w:rPr>
        <w:t>≧</w:t>
      </w:r>
      <w:r w:rsidR="001B368B" w:rsidRPr="00E45069">
        <w:rPr>
          <w:rFonts w:eastAsia="Cambria Math"/>
        </w:rPr>
        <w:t>27, CAP grave</w:t>
      </w:r>
      <w:r w:rsidR="005E7FCA" w:rsidRPr="00E45069">
        <w:rPr>
          <w:rFonts w:eastAsia="Cambria Math"/>
        </w:rPr>
        <w:t xml:space="preserve">. </w:t>
      </w:r>
      <w:r w:rsidRPr="00E45069">
        <w:rPr>
          <w:rFonts w:eastAsia="Cambria Math"/>
        </w:rPr>
        <w:t xml:space="preserve">Os resultados antes e após a intervenção serão comparados para avaliar impacto da </w:t>
      </w:r>
      <w:r w:rsidR="00535D0B">
        <w:rPr>
          <w:rFonts w:eastAsia="Cambria Math"/>
        </w:rPr>
        <w:t xml:space="preserve">droga vegetal de </w:t>
      </w:r>
      <w:proofErr w:type="spellStart"/>
      <w:r w:rsidR="00535D0B" w:rsidRPr="00535D0B">
        <w:rPr>
          <w:rFonts w:eastAsia="Cambria Math"/>
          <w:i/>
        </w:rPr>
        <w:t>Eclipta</w:t>
      </w:r>
      <w:proofErr w:type="spellEnd"/>
      <w:r w:rsidR="00535D0B" w:rsidRPr="00535D0B">
        <w:rPr>
          <w:rFonts w:eastAsia="Cambria Math"/>
          <w:i/>
        </w:rPr>
        <w:t xml:space="preserve"> </w:t>
      </w:r>
      <w:proofErr w:type="spellStart"/>
      <w:r w:rsidR="00535D0B" w:rsidRPr="00535D0B">
        <w:rPr>
          <w:rFonts w:eastAsia="Cambria Math"/>
          <w:i/>
        </w:rPr>
        <w:t>prostrata</w:t>
      </w:r>
      <w:proofErr w:type="spellEnd"/>
      <w:r w:rsidRPr="00E45069">
        <w:rPr>
          <w:rFonts w:eastAsia="Cambria Math"/>
        </w:rPr>
        <w:t xml:space="preserve"> n</w:t>
      </w:r>
      <w:r w:rsidR="00414E47" w:rsidRPr="00E45069">
        <w:rPr>
          <w:rFonts w:eastAsia="Cambria Math"/>
        </w:rPr>
        <w:t>a CAP</w:t>
      </w:r>
      <w:r w:rsidR="00523A92" w:rsidRPr="00E45069">
        <w:rPr>
          <w:rFonts w:eastAsia="Cambria Math"/>
        </w:rPr>
        <w:t xml:space="preserve"> </w:t>
      </w:r>
      <w:sdt>
        <w:sdtPr>
          <w:rPr>
            <w:rFonts w:eastAsia="Cambria Math"/>
            <w:color w:val="000000"/>
          </w:rPr>
          <w:tag w:val="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
          <w:id w:val="-1702464440"/>
          <w:placeholder>
            <w:docPart w:val="28CD3B27DA973E4DA5E2F8A242A75FBD"/>
          </w:placeholder>
        </w:sdtPr>
        <w:sdtContent>
          <w:r w:rsidR="00301E1A" w:rsidRPr="00E45069">
            <w:rPr>
              <w:rFonts w:eastAsia="Cambria Math"/>
              <w:color w:val="000000"/>
            </w:rPr>
            <w:t>(FREITAS et al., 2001)</w:t>
          </w:r>
        </w:sdtContent>
      </w:sdt>
      <w:r w:rsidR="00414E47" w:rsidRPr="00E45069">
        <w:rPr>
          <w:rFonts w:eastAsia="Cambria Math"/>
        </w:rPr>
        <w:t>.</w:t>
      </w:r>
    </w:p>
    <w:p w14:paraId="54FB9389" w14:textId="4904E292" w:rsidR="00C846F4" w:rsidRPr="00E45069" w:rsidRDefault="001E4188" w:rsidP="00A606F3">
      <w:pPr>
        <w:pStyle w:val="Heading3"/>
      </w:pPr>
      <w:bookmarkStart w:id="158" w:name="_heading=h.k3dekmiauglg" w:colFirst="0" w:colLast="0"/>
      <w:bookmarkStart w:id="159" w:name="_Toc128317847"/>
      <w:bookmarkStart w:id="160" w:name="_Toc187787272"/>
      <w:bookmarkEnd w:id="158"/>
      <w:r w:rsidRPr="00E45069">
        <w:t>Escore de avaliação de ansiedade, depressão e estresse (dass-21)</w:t>
      </w:r>
      <w:bookmarkEnd w:id="159"/>
      <w:bookmarkEnd w:id="160"/>
    </w:p>
    <w:p w14:paraId="1E0C1BEA" w14:textId="16024095" w:rsidR="007F04FD" w:rsidRPr="00E45069" w:rsidRDefault="00F434C7" w:rsidP="008A493D">
      <w:bookmarkStart w:id="161" w:name="_heading=h.2ciix4aglnra" w:colFirst="0" w:colLast="0"/>
      <w:bookmarkEnd w:id="161"/>
      <w:r w:rsidRPr="00E45069">
        <w:t xml:space="preserve">Será realizado avaliação </w:t>
      </w:r>
      <w:r w:rsidR="0090147B" w:rsidRPr="00E45069">
        <w:t xml:space="preserve">da </w:t>
      </w:r>
      <w:r w:rsidR="00736BB9" w:rsidRPr="00E45069">
        <w:t>prevalência</w:t>
      </w:r>
      <w:r w:rsidR="00220739" w:rsidRPr="00E45069">
        <w:t xml:space="preserve"> e intensidade</w:t>
      </w:r>
      <w:r w:rsidR="0090147B" w:rsidRPr="00E45069">
        <w:t xml:space="preserve"> de sintomas de ansiedade, depressão e estresse através </w:t>
      </w:r>
      <w:r w:rsidR="00736BB9" w:rsidRPr="00E45069">
        <w:t>do</w:t>
      </w:r>
      <w:r w:rsidR="0090147B" w:rsidRPr="00E45069">
        <w:t xml:space="preserve"> escore DASS-21</w:t>
      </w:r>
      <w:r w:rsidR="008A493D">
        <w:t xml:space="preserve"> </w:t>
      </w:r>
      <w:r w:rsidR="001D3CED" w:rsidRPr="00E45069">
        <w:t xml:space="preserve"> </w:t>
      </w:r>
      <w:sdt>
        <w:sdtPr>
          <w:rPr>
            <w:color w:val="000000"/>
          </w:rPr>
          <w:tag w:val="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
          <w:id w:val="-1519376389"/>
          <w:placeholder>
            <w:docPart w:val="DefaultPlaceholder_-1854013440"/>
          </w:placeholder>
        </w:sdtPr>
        <w:sdtContent>
          <w:r w:rsidR="00301E1A" w:rsidRPr="00E45069">
            <w:rPr>
              <w:color w:val="000000"/>
            </w:rPr>
            <w:t>(LOVIBOND, 1995)</w:t>
          </w:r>
        </w:sdtContent>
      </w:sdt>
      <w:r w:rsidR="009B22BF" w:rsidRPr="00E45069">
        <w:t>, na sua versão validada em português do Brasil</w:t>
      </w:r>
      <w:r w:rsidR="00BE1F76" w:rsidRPr="00E45069">
        <w:t xml:space="preserve"> </w:t>
      </w:r>
      <w:sdt>
        <w:sdtPr>
          <w:rPr>
            <w:color w:val="000000"/>
          </w:rPr>
          <w:tag w:val="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
          <w:id w:val="817925354"/>
          <w:placeholder>
            <w:docPart w:val="DefaultPlaceholder_-1854013440"/>
          </w:placeholder>
        </w:sdtPr>
        <w:sdtContent>
          <w:r w:rsidR="00301E1A" w:rsidRPr="00E45069">
            <w:t>(VIGNOLA, R.C.B. &amp; TUCCI, 2015)</w:t>
          </w:r>
        </w:sdtContent>
      </w:sdt>
      <w:r w:rsidR="00736BB9" w:rsidRPr="00E45069">
        <w:t>.</w:t>
      </w:r>
      <w:r w:rsidR="00BF45E2" w:rsidRPr="00E45069">
        <w:t xml:space="preserve"> O instrumento será aplicado antes e após a intervenção, de forma a </w:t>
      </w:r>
      <w:r w:rsidR="001D3CED" w:rsidRPr="00E45069">
        <w:t>analisar o impacto da</w:t>
      </w:r>
      <w:r w:rsidR="002B386E" w:rsidRPr="00E45069">
        <w:t xml:space="preserv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2B386E" w:rsidRPr="00E45069">
        <w:t xml:space="preserve"> </w:t>
      </w:r>
      <w:r w:rsidR="001D3CED" w:rsidRPr="00E45069">
        <w:t>nestes desfecho</w:t>
      </w:r>
      <w:r w:rsidR="002B386E" w:rsidRPr="00E45069">
        <w:t>s</w:t>
      </w:r>
      <w:r w:rsidR="00220739" w:rsidRPr="00E45069">
        <w:t>.</w:t>
      </w:r>
      <w:r w:rsidR="009068CA" w:rsidRPr="00E45069">
        <w:t xml:space="preserve"> O tempo </w:t>
      </w:r>
      <w:r w:rsidR="00A41231" w:rsidRPr="00E45069">
        <w:t xml:space="preserve">estimado para o preenchimento é de 5 a 10 minutos </w:t>
      </w:r>
      <w:sdt>
        <w:sdtPr>
          <w:rPr>
            <w:color w:val="000000"/>
          </w:rPr>
          <w:tag w:val="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
          <w:id w:val="-29193095"/>
          <w:placeholder>
            <w:docPart w:val="35D275C024800C46B850BBA3AA8B051D"/>
          </w:placeholder>
        </w:sdtPr>
        <w:sdtContent>
          <w:r w:rsidR="00301E1A" w:rsidRPr="00E45069">
            <w:rPr>
              <w:color w:val="000000"/>
            </w:rPr>
            <w:t>(PARKITNY; MCAULEY, 2010)</w:t>
          </w:r>
        </w:sdtContent>
      </w:sdt>
      <w:r w:rsidR="00A41231" w:rsidRPr="00E45069">
        <w:t>.</w:t>
      </w:r>
    </w:p>
    <w:p w14:paraId="56D8855C" w14:textId="5012D993" w:rsidR="00220739" w:rsidRPr="00E45069" w:rsidRDefault="00033A5C" w:rsidP="008A493D">
      <w:r w:rsidRPr="00E45069">
        <w:t>O</w:t>
      </w:r>
      <w:r w:rsidR="00220739" w:rsidRPr="00E45069">
        <w:t xml:space="preserve"> DASS-21 é um instrumento composto por três subescalas, do tipo </w:t>
      </w:r>
      <w:proofErr w:type="spellStart"/>
      <w:r w:rsidR="00220739" w:rsidRPr="00E45069">
        <w:t>Likert</w:t>
      </w:r>
      <w:proofErr w:type="spellEnd"/>
      <w:r w:rsidR="00220739" w:rsidRPr="00E45069">
        <w:t xml:space="preserve">, respondida pelo próprio </w:t>
      </w:r>
      <w:r w:rsidR="00FD4F4E" w:rsidRPr="00E45069">
        <w:t>participante da pesquisa</w:t>
      </w:r>
      <w:r w:rsidR="00220739" w:rsidRPr="00E45069">
        <w:t xml:space="preserve">. Cada subescala é composta por 7 itens, destinados a avaliar os estados emocionais de depressão, ansiedade e estresse. O </w:t>
      </w:r>
      <w:r w:rsidR="0019711B" w:rsidRPr="00E45069">
        <w:t>participante</w:t>
      </w:r>
      <w:r w:rsidR="00220739" w:rsidRPr="00E45069">
        <w:t xml:space="preserve"> deve indicar o quanto cada enunciado se aplica em sua vida na última semana. Cada afirmação é acompanhada de quatro possibilidades de resposta organizadas de 0 a 3, com gradação de gravidade ou frequência: sendo que o valor “0” corresponde a “não se aplica” e o “3” corresponde a “se aplica na maior parte do tempo”. O escore final é obtido pelo somatório das respostas de cada item </w:t>
      </w:r>
      <w:sdt>
        <w:sdtPr>
          <w:rPr>
            <w:color w:val="000000"/>
          </w:rPr>
          <w:tag w:val="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
          <w:id w:val="-688906923"/>
          <w:placeholder>
            <w:docPart w:val="E532524AC5A38242844EF18540C68293"/>
          </w:placeholder>
        </w:sdtPr>
        <w:sdtContent>
          <w:r w:rsidR="00301E1A" w:rsidRPr="00E45069">
            <w:rPr>
              <w:color w:val="000000"/>
            </w:rPr>
            <w:t>(APÓSTOLO; MENDES; AZEREDO, 2006)</w:t>
          </w:r>
        </w:sdtContent>
      </w:sdt>
      <w:r w:rsidR="00D72E0C" w:rsidRPr="00E45069">
        <w:t xml:space="preserve">. A estratificação da gravidade </w:t>
      </w:r>
      <w:r w:rsidR="005F208A" w:rsidRPr="00E45069">
        <w:t xml:space="preserve">será feita segundo </w:t>
      </w:r>
      <w:sdt>
        <w:sdtPr>
          <w:rPr>
            <w:color w:val="000000"/>
          </w:rPr>
          <w:tag w:val="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
          <w:id w:val="2005318427"/>
          <w:placeholder>
            <w:docPart w:val="DefaultPlaceholder_-1854013440"/>
          </w:placeholder>
        </w:sdtPr>
        <w:sdtContent>
          <w:r w:rsidR="00301E1A" w:rsidRPr="00E45069">
            <w:rPr>
              <w:color w:val="000000"/>
            </w:rPr>
            <w:t>LOVIBOND, S.H., LOVIBOND, 2004</w:t>
          </w:r>
        </w:sdtContent>
      </w:sdt>
      <w:r w:rsidR="005F208A" w:rsidRPr="00E45069">
        <w:t>, como descrito a seguir</w:t>
      </w:r>
      <w:r w:rsidR="00D72E0C" w:rsidRPr="00E45069">
        <w:t>:</w:t>
      </w:r>
    </w:p>
    <w:p w14:paraId="73D8C77F" w14:textId="77777777" w:rsidR="00BE1F76" w:rsidRPr="00E45069" w:rsidRDefault="00BE1F76" w:rsidP="00994CE8">
      <w:pPr>
        <w:rPr>
          <w:rFonts w:ascii="Aptos" w:hAnsi="Aptos" w:cstheme="majorHAnsi"/>
        </w:rPr>
      </w:pPr>
    </w:p>
    <w:tbl>
      <w:tblPr>
        <w:tblStyle w:val="Tabelapadro"/>
        <w:tblW w:w="0" w:type="auto"/>
        <w:tblLook w:val="04E0" w:firstRow="1" w:lastRow="1" w:firstColumn="1" w:lastColumn="0" w:noHBand="0" w:noVBand="1"/>
      </w:tblPr>
      <w:tblGrid>
        <w:gridCol w:w="1509"/>
        <w:gridCol w:w="1509"/>
        <w:gridCol w:w="1509"/>
        <w:gridCol w:w="1509"/>
        <w:gridCol w:w="1509"/>
        <w:gridCol w:w="1510"/>
      </w:tblGrid>
      <w:tr w:rsidR="002F4169" w:rsidRPr="00E45069" w14:paraId="4150EC42" w14:textId="77777777" w:rsidTr="00045D2E">
        <w:trPr>
          <w:cnfStyle w:val="100000000000" w:firstRow="1" w:lastRow="0" w:firstColumn="0" w:lastColumn="0" w:oddVBand="0" w:evenVBand="0" w:oddHBand="0" w:evenHBand="0" w:firstRowFirstColumn="0" w:firstRowLastColumn="0" w:lastRowFirstColumn="0" w:lastRowLastColumn="0"/>
        </w:trPr>
        <w:tc>
          <w:tcPr>
            <w:tcW w:w="1509" w:type="dxa"/>
          </w:tcPr>
          <w:p w14:paraId="14902CC7" w14:textId="77777777" w:rsidR="002F4169" w:rsidRPr="00E45069" w:rsidRDefault="002F4169" w:rsidP="003B0C1E">
            <w:pPr>
              <w:pStyle w:val="Textotabela"/>
            </w:pPr>
          </w:p>
        </w:tc>
        <w:tc>
          <w:tcPr>
            <w:tcW w:w="1509" w:type="dxa"/>
          </w:tcPr>
          <w:p w14:paraId="7A1299E4" w14:textId="5249BBEF" w:rsidR="002F4169" w:rsidRPr="00E45069" w:rsidRDefault="002F4169" w:rsidP="003B0C1E">
            <w:pPr>
              <w:pStyle w:val="Textotabela"/>
            </w:pPr>
            <w:r w:rsidRPr="00E45069">
              <w:t>Z Escore</w:t>
            </w:r>
          </w:p>
        </w:tc>
        <w:tc>
          <w:tcPr>
            <w:tcW w:w="1509" w:type="dxa"/>
          </w:tcPr>
          <w:p w14:paraId="36A6CA99" w14:textId="3E80F2DD" w:rsidR="002F4169" w:rsidRPr="00E45069" w:rsidRDefault="002F4169" w:rsidP="003B0C1E">
            <w:pPr>
              <w:pStyle w:val="Textotabela"/>
            </w:pPr>
            <w:r w:rsidRPr="00E45069">
              <w:t>Percentil</w:t>
            </w:r>
          </w:p>
        </w:tc>
        <w:tc>
          <w:tcPr>
            <w:tcW w:w="1509" w:type="dxa"/>
          </w:tcPr>
          <w:p w14:paraId="37B71258" w14:textId="0C202D2A" w:rsidR="002F4169" w:rsidRPr="00E45069" w:rsidRDefault="002F4169" w:rsidP="003B0C1E">
            <w:pPr>
              <w:pStyle w:val="Textotabela"/>
            </w:pPr>
            <w:r w:rsidRPr="00E45069">
              <w:t>Depressão</w:t>
            </w:r>
          </w:p>
        </w:tc>
        <w:tc>
          <w:tcPr>
            <w:tcW w:w="1509" w:type="dxa"/>
          </w:tcPr>
          <w:p w14:paraId="05478DBE" w14:textId="4D180D4F" w:rsidR="002F4169" w:rsidRPr="00E45069" w:rsidRDefault="002F4169" w:rsidP="003B0C1E">
            <w:pPr>
              <w:pStyle w:val="Textotabela"/>
            </w:pPr>
            <w:r w:rsidRPr="00E45069">
              <w:t>Ansiedade</w:t>
            </w:r>
          </w:p>
        </w:tc>
        <w:tc>
          <w:tcPr>
            <w:tcW w:w="1510" w:type="dxa"/>
          </w:tcPr>
          <w:p w14:paraId="25156859" w14:textId="3417176D" w:rsidR="002F4169" w:rsidRPr="00E45069" w:rsidRDefault="002F4169" w:rsidP="003B0C1E">
            <w:pPr>
              <w:pStyle w:val="Textotabela"/>
            </w:pPr>
            <w:r w:rsidRPr="00E45069">
              <w:t>Estresse</w:t>
            </w:r>
          </w:p>
        </w:tc>
      </w:tr>
      <w:tr w:rsidR="002F4169" w:rsidRPr="00E45069" w14:paraId="27007056" w14:textId="77777777" w:rsidTr="00045D2E">
        <w:tc>
          <w:tcPr>
            <w:tcW w:w="1509" w:type="dxa"/>
          </w:tcPr>
          <w:p w14:paraId="58847638" w14:textId="2E261291" w:rsidR="002F4169" w:rsidRPr="00E45069" w:rsidRDefault="002F4169" w:rsidP="003B0C1E">
            <w:pPr>
              <w:pStyle w:val="Textotabela"/>
            </w:pPr>
            <w:r w:rsidRPr="00E45069">
              <w:t>Normal</w:t>
            </w:r>
          </w:p>
        </w:tc>
        <w:tc>
          <w:tcPr>
            <w:tcW w:w="1509" w:type="dxa"/>
          </w:tcPr>
          <w:p w14:paraId="6CB81ECE" w14:textId="2EACD5AE" w:rsidR="002F4169" w:rsidRPr="00E45069" w:rsidRDefault="00D5122A" w:rsidP="003B0C1E">
            <w:pPr>
              <w:pStyle w:val="Textotabela"/>
            </w:pPr>
            <w:r w:rsidRPr="00E45069">
              <w:t>&lt; 0,5</w:t>
            </w:r>
          </w:p>
        </w:tc>
        <w:tc>
          <w:tcPr>
            <w:tcW w:w="1509" w:type="dxa"/>
          </w:tcPr>
          <w:p w14:paraId="6E82A438" w14:textId="44A14741" w:rsidR="002F4169" w:rsidRPr="00E45069" w:rsidRDefault="00D64CBA" w:rsidP="003B0C1E">
            <w:pPr>
              <w:pStyle w:val="Textotabela"/>
            </w:pPr>
            <w:r w:rsidRPr="00E45069">
              <w:t>0 – 78</w:t>
            </w:r>
          </w:p>
        </w:tc>
        <w:tc>
          <w:tcPr>
            <w:tcW w:w="1509" w:type="dxa"/>
          </w:tcPr>
          <w:p w14:paraId="24E2DB07" w14:textId="330BDA20" w:rsidR="002F4169" w:rsidRPr="00E45069" w:rsidRDefault="00925AA8" w:rsidP="003B0C1E">
            <w:pPr>
              <w:pStyle w:val="Textotabela"/>
            </w:pPr>
            <w:r w:rsidRPr="00E45069">
              <w:t>0 – 9</w:t>
            </w:r>
          </w:p>
        </w:tc>
        <w:tc>
          <w:tcPr>
            <w:tcW w:w="1509" w:type="dxa"/>
          </w:tcPr>
          <w:p w14:paraId="2DF95790" w14:textId="6015B307" w:rsidR="002F4169" w:rsidRPr="00E45069" w:rsidRDefault="00BE1F76" w:rsidP="003B0C1E">
            <w:pPr>
              <w:pStyle w:val="Textotabela"/>
            </w:pPr>
            <w:r w:rsidRPr="00E45069">
              <w:t>0 – 7</w:t>
            </w:r>
          </w:p>
        </w:tc>
        <w:tc>
          <w:tcPr>
            <w:tcW w:w="1510" w:type="dxa"/>
          </w:tcPr>
          <w:p w14:paraId="51A0F5BF" w14:textId="4C6DB280" w:rsidR="002F4169" w:rsidRPr="00E45069" w:rsidRDefault="00BE1F76" w:rsidP="003B0C1E">
            <w:pPr>
              <w:pStyle w:val="Textotabela"/>
            </w:pPr>
            <w:r w:rsidRPr="00E45069">
              <w:t>0 – 14</w:t>
            </w:r>
          </w:p>
        </w:tc>
      </w:tr>
      <w:tr w:rsidR="002F4169" w:rsidRPr="00E45069" w14:paraId="659CF050" w14:textId="77777777" w:rsidTr="00045D2E">
        <w:tc>
          <w:tcPr>
            <w:tcW w:w="1509" w:type="dxa"/>
          </w:tcPr>
          <w:p w14:paraId="56E265D0" w14:textId="4933BE9C" w:rsidR="002F4169" w:rsidRPr="00E45069" w:rsidRDefault="002F4169" w:rsidP="003B0C1E">
            <w:pPr>
              <w:pStyle w:val="Textotabela"/>
            </w:pPr>
            <w:r w:rsidRPr="00E45069">
              <w:t>Leve</w:t>
            </w:r>
          </w:p>
        </w:tc>
        <w:tc>
          <w:tcPr>
            <w:tcW w:w="1509" w:type="dxa"/>
          </w:tcPr>
          <w:p w14:paraId="4668BCD8" w14:textId="68BBCE2C" w:rsidR="002F4169" w:rsidRPr="00E45069" w:rsidRDefault="00D5122A" w:rsidP="003B0C1E">
            <w:pPr>
              <w:pStyle w:val="Textotabela"/>
            </w:pPr>
            <w:r w:rsidRPr="00E45069">
              <w:t>0,</w:t>
            </w:r>
            <w:r w:rsidR="00D64CBA" w:rsidRPr="00E45069">
              <w:t>5 – 1,0</w:t>
            </w:r>
          </w:p>
        </w:tc>
        <w:tc>
          <w:tcPr>
            <w:tcW w:w="1509" w:type="dxa"/>
          </w:tcPr>
          <w:p w14:paraId="3B2193F8" w14:textId="6B77FC6E" w:rsidR="002F4169" w:rsidRPr="00E45069" w:rsidRDefault="00D64CBA" w:rsidP="003B0C1E">
            <w:pPr>
              <w:pStyle w:val="Textotabela"/>
            </w:pPr>
            <w:r w:rsidRPr="00E45069">
              <w:t>78 – 87</w:t>
            </w:r>
          </w:p>
        </w:tc>
        <w:tc>
          <w:tcPr>
            <w:tcW w:w="1509" w:type="dxa"/>
          </w:tcPr>
          <w:p w14:paraId="12366158" w14:textId="2B3CF978" w:rsidR="002F4169" w:rsidRPr="00E45069" w:rsidRDefault="00925AA8" w:rsidP="003B0C1E">
            <w:pPr>
              <w:pStyle w:val="Textotabela"/>
            </w:pPr>
            <w:r w:rsidRPr="00E45069">
              <w:t>10 – 13</w:t>
            </w:r>
          </w:p>
        </w:tc>
        <w:tc>
          <w:tcPr>
            <w:tcW w:w="1509" w:type="dxa"/>
          </w:tcPr>
          <w:p w14:paraId="4B41350D" w14:textId="07E151F1" w:rsidR="002F4169" w:rsidRPr="00E45069" w:rsidRDefault="00BE1F76" w:rsidP="003B0C1E">
            <w:pPr>
              <w:pStyle w:val="Textotabela"/>
            </w:pPr>
            <w:r w:rsidRPr="00E45069">
              <w:t>8 – 9</w:t>
            </w:r>
          </w:p>
        </w:tc>
        <w:tc>
          <w:tcPr>
            <w:tcW w:w="1510" w:type="dxa"/>
          </w:tcPr>
          <w:p w14:paraId="1F9D0386" w14:textId="03E0C66A" w:rsidR="002F4169" w:rsidRPr="00E45069" w:rsidRDefault="00BE1F76" w:rsidP="003B0C1E">
            <w:pPr>
              <w:pStyle w:val="Textotabela"/>
            </w:pPr>
            <w:r w:rsidRPr="00E45069">
              <w:t>15 – 18</w:t>
            </w:r>
          </w:p>
        </w:tc>
      </w:tr>
      <w:tr w:rsidR="002F4169" w:rsidRPr="00E45069" w14:paraId="39B18314" w14:textId="77777777" w:rsidTr="00045D2E">
        <w:tc>
          <w:tcPr>
            <w:tcW w:w="1509" w:type="dxa"/>
          </w:tcPr>
          <w:p w14:paraId="50BC1596" w14:textId="73F43C8A" w:rsidR="002F4169" w:rsidRPr="00E45069" w:rsidRDefault="002F4169" w:rsidP="003B0C1E">
            <w:pPr>
              <w:pStyle w:val="Textotabela"/>
            </w:pPr>
            <w:r w:rsidRPr="00E45069">
              <w:t>Moderado</w:t>
            </w:r>
          </w:p>
        </w:tc>
        <w:tc>
          <w:tcPr>
            <w:tcW w:w="1509" w:type="dxa"/>
          </w:tcPr>
          <w:p w14:paraId="5A95043E" w14:textId="6B537B48" w:rsidR="002F4169" w:rsidRPr="00E45069" w:rsidRDefault="00D64CBA" w:rsidP="003B0C1E">
            <w:pPr>
              <w:pStyle w:val="Textotabela"/>
            </w:pPr>
            <w:r w:rsidRPr="00E45069">
              <w:t>1,0 – 2,0</w:t>
            </w:r>
          </w:p>
        </w:tc>
        <w:tc>
          <w:tcPr>
            <w:tcW w:w="1509" w:type="dxa"/>
          </w:tcPr>
          <w:p w14:paraId="21D095D1" w14:textId="3BA43683" w:rsidR="002F4169" w:rsidRPr="00E45069" w:rsidRDefault="00925AA8" w:rsidP="003B0C1E">
            <w:pPr>
              <w:pStyle w:val="Textotabela"/>
            </w:pPr>
            <w:r w:rsidRPr="00E45069">
              <w:t>87 – 95</w:t>
            </w:r>
          </w:p>
        </w:tc>
        <w:tc>
          <w:tcPr>
            <w:tcW w:w="1509" w:type="dxa"/>
          </w:tcPr>
          <w:p w14:paraId="5A103DDA" w14:textId="6A1149DD" w:rsidR="002F4169" w:rsidRPr="00E45069" w:rsidRDefault="00925AA8" w:rsidP="003B0C1E">
            <w:pPr>
              <w:pStyle w:val="Textotabela"/>
            </w:pPr>
            <w:r w:rsidRPr="00E45069">
              <w:t>14 – 30</w:t>
            </w:r>
          </w:p>
        </w:tc>
        <w:tc>
          <w:tcPr>
            <w:tcW w:w="1509" w:type="dxa"/>
          </w:tcPr>
          <w:p w14:paraId="3C21C69D" w14:textId="457E26ED" w:rsidR="002F4169" w:rsidRPr="00E45069" w:rsidRDefault="00BE1F76" w:rsidP="003B0C1E">
            <w:pPr>
              <w:pStyle w:val="Textotabela"/>
            </w:pPr>
            <w:r w:rsidRPr="00E45069">
              <w:t>10 – 14</w:t>
            </w:r>
          </w:p>
        </w:tc>
        <w:tc>
          <w:tcPr>
            <w:tcW w:w="1510" w:type="dxa"/>
          </w:tcPr>
          <w:p w14:paraId="76CD3685" w14:textId="3353D46A" w:rsidR="002F4169" w:rsidRPr="00E45069" w:rsidRDefault="00BE1F76" w:rsidP="003B0C1E">
            <w:pPr>
              <w:pStyle w:val="Textotabela"/>
            </w:pPr>
            <w:r w:rsidRPr="00E45069">
              <w:t>19 – 25</w:t>
            </w:r>
          </w:p>
        </w:tc>
      </w:tr>
      <w:tr w:rsidR="002F4169" w:rsidRPr="00E45069" w14:paraId="78BB6328" w14:textId="77777777" w:rsidTr="00045D2E">
        <w:tc>
          <w:tcPr>
            <w:tcW w:w="1509" w:type="dxa"/>
          </w:tcPr>
          <w:p w14:paraId="69FE6C5B" w14:textId="7520CDC3" w:rsidR="002F4169" w:rsidRPr="00E45069" w:rsidRDefault="002F4169" w:rsidP="003B0C1E">
            <w:pPr>
              <w:pStyle w:val="Textotabela"/>
            </w:pPr>
            <w:r w:rsidRPr="00E45069">
              <w:t>Grave</w:t>
            </w:r>
          </w:p>
        </w:tc>
        <w:tc>
          <w:tcPr>
            <w:tcW w:w="1509" w:type="dxa"/>
          </w:tcPr>
          <w:p w14:paraId="608FD3F2" w14:textId="660659F5" w:rsidR="002F4169" w:rsidRPr="00E45069" w:rsidRDefault="00D64CBA" w:rsidP="003B0C1E">
            <w:pPr>
              <w:pStyle w:val="Textotabela"/>
            </w:pPr>
            <w:r w:rsidRPr="00E45069">
              <w:t>2,0 – 3,0</w:t>
            </w:r>
          </w:p>
        </w:tc>
        <w:tc>
          <w:tcPr>
            <w:tcW w:w="1509" w:type="dxa"/>
          </w:tcPr>
          <w:p w14:paraId="08C2D28B" w14:textId="6C9B5A4A" w:rsidR="002F4169" w:rsidRPr="00E45069" w:rsidRDefault="00925AA8" w:rsidP="003B0C1E">
            <w:pPr>
              <w:pStyle w:val="Textotabela"/>
            </w:pPr>
            <w:r w:rsidRPr="00E45069">
              <w:t>95 – 98</w:t>
            </w:r>
          </w:p>
        </w:tc>
        <w:tc>
          <w:tcPr>
            <w:tcW w:w="1509" w:type="dxa"/>
          </w:tcPr>
          <w:p w14:paraId="3513D9FD" w14:textId="344B8FC8" w:rsidR="002F4169" w:rsidRPr="00E45069" w:rsidRDefault="00BE1F76" w:rsidP="003B0C1E">
            <w:pPr>
              <w:pStyle w:val="Textotabela"/>
            </w:pPr>
            <w:r w:rsidRPr="00E45069">
              <w:t>21 – 27</w:t>
            </w:r>
          </w:p>
        </w:tc>
        <w:tc>
          <w:tcPr>
            <w:tcW w:w="1509" w:type="dxa"/>
          </w:tcPr>
          <w:p w14:paraId="559EA14A" w14:textId="235B9610" w:rsidR="002F4169" w:rsidRPr="00E45069" w:rsidRDefault="00BE1F76" w:rsidP="003B0C1E">
            <w:pPr>
              <w:pStyle w:val="Textotabela"/>
            </w:pPr>
            <w:r w:rsidRPr="00E45069">
              <w:t>15 – 19</w:t>
            </w:r>
          </w:p>
        </w:tc>
        <w:tc>
          <w:tcPr>
            <w:tcW w:w="1510" w:type="dxa"/>
          </w:tcPr>
          <w:p w14:paraId="419E80AE" w14:textId="4157CC96" w:rsidR="002F4169" w:rsidRPr="00E45069" w:rsidRDefault="00BE1F76" w:rsidP="003B0C1E">
            <w:pPr>
              <w:pStyle w:val="Textotabela"/>
            </w:pPr>
            <w:r w:rsidRPr="00E45069">
              <w:t>26 – 33</w:t>
            </w:r>
          </w:p>
        </w:tc>
      </w:tr>
      <w:tr w:rsidR="002F4169" w:rsidRPr="00E45069" w14:paraId="102E7E70" w14:textId="77777777" w:rsidTr="00045D2E">
        <w:trPr>
          <w:cnfStyle w:val="010000000000" w:firstRow="0" w:lastRow="1" w:firstColumn="0" w:lastColumn="0" w:oddVBand="0" w:evenVBand="0" w:oddHBand="0" w:evenHBand="0" w:firstRowFirstColumn="0" w:firstRowLastColumn="0" w:lastRowFirstColumn="0" w:lastRowLastColumn="0"/>
        </w:trPr>
        <w:tc>
          <w:tcPr>
            <w:tcW w:w="1509" w:type="dxa"/>
          </w:tcPr>
          <w:p w14:paraId="47D7EE77" w14:textId="7F36F26A" w:rsidR="002F4169" w:rsidRPr="00E45069" w:rsidRDefault="002F4169" w:rsidP="003B0C1E">
            <w:pPr>
              <w:pStyle w:val="Textotabela"/>
            </w:pPr>
            <w:r w:rsidRPr="00E45069">
              <w:t>Muito grave</w:t>
            </w:r>
          </w:p>
        </w:tc>
        <w:tc>
          <w:tcPr>
            <w:tcW w:w="1509" w:type="dxa"/>
          </w:tcPr>
          <w:p w14:paraId="41E42BAA" w14:textId="51D7C618" w:rsidR="002F4169" w:rsidRPr="00E45069" w:rsidRDefault="00D64CBA" w:rsidP="003B0C1E">
            <w:pPr>
              <w:pStyle w:val="Textotabela"/>
            </w:pPr>
            <w:r w:rsidRPr="00E45069">
              <w:t>&gt; 3,0</w:t>
            </w:r>
          </w:p>
        </w:tc>
        <w:tc>
          <w:tcPr>
            <w:tcW w:w="1509" w:type="dxa"/>
          </w:tcPr>
          <w:p w14:paraId="696BE9D4" w14:textId="5DD769C6" w:rsidR="002F4169" w:rsidRPr="00E45069" w:rsidRDefault="00925AA8" w:rsidP="003B0C1E">
            <w:pPr>
              <w:pStyle w:val="Textotabela"/>
            </w:pPr>
            <w:r w:rsidRPr="00E45069">
              <w:t>98 – 100</w:t>
            </w:r>
          </w:p>
        </w:tc>
        <w:tc>
          <w:tcPr>
            <w:tcW w:w="1509" w:type="dxa"/>
          </w:tcPr>
          <w:p w14:paraId="6BF65862" w14:textId="2C01AFB7" w:rsidR="002F4169" w:rsidRPr="00E45069" w:rsidRDefault="00BE1F76" w:rsidP="003B0C1E">
            <w:pPr>
              <w:pStyle w:val="Textotabela"/>
              <w:rPr>
                <w:rFonts w:eastAsia="Cambria Math"/>
                <w:lang w:eastAsia="ja-JP"/>
              </w:rPr>
            </w:pPr>
            <w:r w:rsidRPr="00E45069">
              <w:rPr>
                <w:rFonts w:ascii="Cambria Math" w:eastAsia="Cambria Math" w:hAnsi="Cambria Math" w:cs="Cambria Math"/>
                <w:lang w:eastAsia="ja-JP"/>
              </w:rPr>
              <w:t>≧</w:t>
            </w:r>
            <w:r w:rsidRPr="00E45069">
              <w:rPr>
                <w:lang w:eastAsia="ja-JP"/>
              </w:rPr>
              <w:t xml:space="preserve"> 28</w:t>
            </w:r>
          </w:p>
        </w:tc>
        <w:tc>
          <w:tcPr>
            <w:tcW w:w="1509" w:type="dxa"/>
          </w:tcPr>
          <w:p w14:paraId="64A996CB" w14:textId="324E442D" w:rsidR="002F4169" w:rsidRPr="00E45069" w:rsidRDefault="00BE1F76" w:rsidP="003B0C1E">
            <w:pPr>
              <w:pStyle w:val="Textotabela"/>
            </w:pPr>
            <w:r w:rsidRPr="00E45069">
              <w:rPr>
                <w:rFonts w:ascii="Cambria Math" w:eastAsia="Cambria Math" w:hAnsi="Cambria Math" w:cs="Cambria Math"/>
                <w:lang w:eastAsia="ja-JP"/>
              </w:rPr>
              <w:t>≧</w:t>
            </w:r>
            <w:r w:rsidRPr="00E45069">
              <w:t xml:space="preserve"> 20</w:t>
            </w:r>
          </w:p>
        </w:tc>
        <w:tc>
          <w:tcPr>
            <w:tcW w:w="1510" w:type="dxa"/>
          </w:tcPr>
          <w:p w14:paraId="590AD8DD" w14:textId="1A83359D" w:rsidR="002F4169" w:rsidRPr="00E45069" w:rsidRDefault="00BE1F76" w:rsidP="003B0C1E">
            <w:pPr>
              <w:pStyle w:val="Textotabela"/>
            </w:pPr>
            <w:r w:rsidRPr="00E45069">
              <w:rPr>
                <w:rFonts w:ascii="Cambria Math" w:eastAsia="Cambria Math" w:hAnsi="Cambria Math" w:cs="Cambria Math"/>
                <w:lang w:eastAsia="ja-JP"/>
              </w:rPr>
              <w:t>≧</w:t>
            </w:r>
            <w:r w:rsidRPr="00E45069">
              <w:t xml:space="preserve"> 34</w:t>
            </w:r>
          </w:p>
        </w:tc>
      </w:tr>
    </w:tbl>
    <w:p w14:paraId="0DA73F39" w14:textId="0FCBD25C" w:rsidR="00C846F4" w:rsidRPr="00E45069" w:rsidRDefault="00386078" w:rsidP="00045D2E">
      <w:pPr>
        <w:pStyle w:val="Legenda"/>
      </w:pPr>
      <w:bookmarkStart w:id="162" w:name="_Toc187760383"/>
      <w:bookmarkStart w:id="163" w:name="_Toc187767600"/>
      <w:r w:rsidRPr="00E45069">
        <w:t xml:space="preserve">Tabela </w:t>
      </w:r>
      <w:r w:rsidR="003B0C1E">
        <w:fldChar w:fldCharType="begin"/>
      </w:r>
      <w:r w:rsidR="003B0C1E">
        <w:instrText xml:space="preserve"> STYLEREF 1 \s </w:instrText>
      </w:r>
      <w:r w:rsidR="003B0C1E">
        <w:fldChar w:fldCharType="separate"/>
      </w:r>
      <w:r w:rsidR="003B0C1E">
        <w:rPr>
          <w:noProof/>
        </w:rPr>
        <w:t>5</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6</w:t>
      </w:r>
      <w:r w:rsidR="003B0C1E">
        <w:fldChar w:fldCharType="end"/>
      </w:r>
      <w:r w:rsidRPr="00E45069">
        <w:t xml:space="preserve">: </w:t>
      </w:r>
      <w:r w:rsidR="00223551" w:rsidRPr="00E45069">
        <w:t>E</w:t>
      </w:r>
      <w:r w:rsidRPr="00E45069">
        <w:t>score DASS-21</w:t>
      </w:r>
      <w:bookmarkStart w:id="164" w:name="_heading=h.pa6er3numg8y" w:colFirst="0" w:colLast="0"/>
      <w:bookmarkEnd w:id="162"/>
      <w:bookmarkEnd w:id="163"/>
      <w:bookmarkEnd w:id="164"/>
    </w:p>
    <w:p w14:paraId="119766D4" w14:textId="7EE56CB2" w:rsidR="00646FAF" w:rsidRPr="00E45069" w:rsidRDefault="001E4188" w:rsidP="00D3585B">
      <w:pPr>
        <w:pStyle w:val="Heading3"/>
      </w:pPr>
      <w:bookmarkStart w:id="165" w:name="_Toc132992083"/>
      <w:bookmarkStart w:id="166" w:name="_Toc187787273"/>
      <w:bookmarkEnd w:id="155"/>
      <w:r w:rsidRPr="00E45069">
        <w:t>Exames laboratoriais</w:t>
      </w:r>
      <w:bookmarkEnd w:id="165"/>
      <w:bookmarkEnd w:id="166"/>
    </w:p>
    <w:p w14:paraId="0F3D8927" w14:textId="1BB6F30B" w:rsidR="005169AD" w:rsidRPr="00E45069" w:rsidRDefault="00C417C2" w:rsidP="008A493D">
      <w:r w:rsidRPr="00E45069">
        <w:t xml:space="preserve">Os exames laboratoriais serão realizados em colaboração com a Secretaria de Saúde da cidade de Jardinópolis </w:t>
      </w:r>
      <w:r w:rsidR="0031226E" w:rsidRPr="00E45069">
        <w:t xml:space="preserve">- </w:t>
      </w:r>
      <w:r w:rsidRPr="00E45069">
        <w:t>SP</w:t>
      </w:r>
      <w:r w:rsidR="00F16096" w:rsidRPr="00E45069">
        <w:t>.</w:t>
      </w:r>
      <w:r w:rsidR="00FC2914" w:rsidRPr="00E45069">
        <w:t xml:space="preserve"> Ao longo do estudo, serão </w:t>
      </w:r>
      <w:r w:rsidR="00211245" w:rsidRPr="00E45069">
        <w:t>realizadas</w:t>
      </w:r>
      <w:r w:rsidR="00FC2914" w:rsidRPr="00E45069">
        <w:t xml:space="preserve"> 3 </w:t>
      </w:r>
      <w:r w:rsidR="005169AD" w:rsidRPr="00E45069">
        <w:t xml:space="preserve">coletas de sangue para </w:t>
      </w:r>
      <w:r w:rsidR="005169AD" w:rsidRPr="00E45069">
        <w:lastRenderedPageBreak/>
        <w:t>avaliação</w:t>
      </w:r>
      <w:r w:rsidR="00211245" w:rsidRPr="00E45069">
        <w:t xml:space="preserve"> laboratoria</w:t>
      </w:r>
      <w:r w:rsidR="00476E63" w:rsidRPr="00E45069">
        <w:t>l</w:t>
      </w:r>
      <w:r w:rsidR="00211245" w:rsidRPr="00E45069">
        <w:t xml:space="preserve"> </w:t>
      </w:r>
      <w:r w:rsidR="00FC2914" w:rsidRPr="00E45069">
        <w:t>de cada</w:t>
      </w:r>
      <w:r w:rsidR="002C648B" w:rsidRPr="00E45069">
        <w:t xml:space="preserve"> </w:t>
      </w:r>
      <w:r w:rsidR="00FD4F4E" w:rsidRPr="00E45069">
        <w:t>participante da pesquisa</w:t>
      </w:r>
      <w:r w:rsidR="00F63B11" w:rsidRPr="00E45069">
        <w:t>,</w:t>
      </w:r>
      <w:r w:rsidR="00855808" w:rsidRPr="00E45069">
        <w:t xml:space="preserve"> </w:t>
      </w:r>
      <w:r w:rsidR="004168DC" w:rsidRPr="00E45069">
        <w:t>por</w:t>
      </w:r>
      <w:r w:rsidR="00083AA9" w:rsidRPr="00E45069">
        <w:t xml:space="preserve"> um profissional de enfermagem </w:t>
      </w:r>
      <w:r w:rsidR="00C76DE0" w:rsidRPr="00E45069">
        <w:t>experiente</w:t>
      </w:r>
      <w:r w:rsidR="00083AA9" w:rsidRPr="00E45069">
        <w:t>.</w:t>
      </w:r>
      <w:r w:rsidR="00855808" w:rsidRPr="00E45069">
        <w:t xml:space="preserve"> </w:t>
      </w:r>
      <w:r w:rsidR="00FC2914" w:rsidRPr="00E45069">
        <w:t>A primeira</w:t>
      </w:r>
      <w:r w:rsidR="00D77CE8" w:rsidRPr="00E45069">
        <w:t xml:space="preserve"> </w:t>
      </w:r>
      <w:r w:rsidR="005E098F" w:rsidRPr="00E45069">
        <w:t xml:space="preserve">coleta será realizada </w:t>
      </w:r>
      <w:r w:rsidR="00FC2914" w:rsidRPr="00E45069">
        <w:t>antes do início da intervenção</w:t>
      </w:r>
      <w:r w:rsidR="00C52AC3" w:rsidRPr="00E45069">
        <w:t xml:space="preserve">, fornecendo os </w:t>
      </w:r>
      <w:r w:rsidR="00493273" w:rsidRPr="00E45069">
        <w:t>valor</w:t>
      </w:r>
      <w:r w:rsidR="00C52AC3" w:rsidRPr="00E45069">
        <w:t>es</w:t>
      </w:r>
      <w:r w:rsidR="00493273" w:rsidRPr="00E45069">
        <w:t xml:space="preserve"> basa</w:t>
      </w:r>
      <w:r w:rsidR="00C52AC3" w:rsidRPr="00E45069">
        <w:t>is</w:t>
      </w:r>
      <w:r w:rsidR="008C6DD3" w:rsidRPr="00E45069">
        <w:t>. A segunda avaliação laboratoria</w:t>
      </w:r>
      <w:r w:rsidR="00873723" w:rsidRPr="00E45069">
        <w:t xml:space="preserve">l será realizada na sexta semana </w:t>
      </w:r>
      <w:r w:rsidR="00F50A32" w:rsidRPr="00E45069">
        <w:t>da intervenção</w:t>
      </w:r>
      <w:r w:rsidR="00986BA2" w:rsidRPr="00E45069">
        <w:t xml:space="preserve"> e servirá ao propósito de </w:t>
      </w:r>
      <w:r w:rsidR="00873723" w:rsidRPr="00E45069">
        <w:t xml:space="preserve">pesquisa de toxicidade assintomática. A terceira avaliação laboratorial será </w:t>
      </w:r>
      <w:r w:rsidR="005169AD" w:rsidRPr="00E45069">
        <w:t xml:space="preserve">realizada </w:t>
      </w:r>
      <w:r w:rsidR="00F251A5" w:rsidRPr="00E45069">
        <w:t xml:space="preserve">ao final da intervenção. Além </w:t>
      </w:r>
      <w:r w:rsidR="00556EBF" w:rsidRPr="00E45069">
        <w:t>da avaliação de toxicidade assintomática</w:t>
      </w:r>
      <w:r w:rsidR="001A16BA" w:rsidRPr="00E45069">
        <w:t xml:space="preserve">, servirá </w:t>
      </w:r>
      <w:r w:rsidR="00556EBF" w:rsidRPr="00E45069">
        <w:t xml:space="preserve">para avaliar o </w:t>
      </w:r>
      <w:r w:rsidR="001A16BA" w:rsidRPr="00E45069">
        <w:t xml:space="preserve">impacto da intervenção. </w:t>
      </w:r>
    </w:p>
    <w:p w14:paraId="4446F289" w14:textId="08B7B27E" w:rsidR="00F16096" w:rsidRPr="00E45069" w:rsidRDefault="00556EBF" w:rsidP="008A493D">
      <w:r w:rsidRPr="00E45069">
        <w:t>Os exames</w:t>
      </w:r>
      <w:r w:rsidR="00DB377A" w:rsidRPr="00E45069">
        <w:t xml:space="preserve"> a serem realizados, e a respectiva técnica de análise, serão: </w:t>
      </w:r>
      <w:r w:rsidR="00F16096" w:rsidRPr="00E45069">
        <w:t>AST (</w:t>
      </w:r>
      <w:r w:rsidR="00C05A2A" w:rsidRPr="00E45069">
        <w:t>o</w:t>
      </w:r>
      <w:r w:rsidR="00F16096" w:rsidRPr="00E45069">
        <w:t>timizado U.V)</w:t>
      </w:r>
      <w:r w:rsidR="00DB377A" w:rsidRPr="00E45069">
        <w:t xml:space="preserve">, </w:t>
      </w:r>
      <w:r w:rsidR="00F16096" w:rsidRPr="00E45069">
        <w:t>ALT (</w:t>
      </w:r>
      <w:r w:rsidR="00C05A2A" w:rsidRPr="00E45069">
        <w:t>o</w:t>
      </w:r>
      <w:r w:rsidR="00F16096" w:rsidRPr="00E45069">
        <w:t>timizado U.V)</w:t>
      </w:r>
      <w:r w:rsidR="00DB377A" w:rsidRPr="00E45069">
        <w:t xml:space="preserve">, </w:t>
      </w:r>
      <w:r w:rsidR="00F16096" w:rsidRPr="00E45069">
        <w:t>gama-</w:t>
      </w:r>
      <w:proofErr w:type="spellStart"/>
      <w:r w:rsidR="00F16096" w:rsidRPr="00E45069">
        <w:t>glutamiltransferase</w:t>
      </w:r>
      <w:proofErr w:type="spellEnd"/>
      <w:r w:rsidR="00F16096" w:rsidRPr="00E45069">
        <w:t xml:space="preserve"> (GGT) (</w:t>
      </w:r>
      <w:r w:rsidR="00C05A2A" w:rsidRPr="00E45069">
        <w:t>c</w:t>
      </w:r>
      <w:r w:rsidR="00F16096" w:rsidRPr="00E45069">
        <w:t>inético 37ºC)</w:t>
      </w:r>
      <w:r w:rsidR="00DB377A" w:rsidRPr="00E45069">
        <w:t xml:space="preserve">, </w:t>
      </w:r>
      <w:r w:rsidR="00F16096" w:rsidRPr="00E45069">
        <w:t>FALC (</w:t>
      </w:r>
      <w:proofErr w:type="spellStart"/>
      <w:r w:rsidR="00C05A2A" w:rsidRPr="00E45069">
        <w:t>m</w:t>
      </w:r>
      <w:r w:rsidR="00F16096" w:rsidRPr="00E45069">
        <w:t>etabissulfito</w:t>
      </w:r>
      <w:proofErr w:type="spellEnd"/>
      <w:r w:rsidR="00F16096" w:rsidRPr="00E45069">
        <w:t xml:space="preserve"> de sódio)</w:t>
      </w:r>
      <w:r w:rsidR="00DB377A" w:rsidRPr="00E45069">
        <w:t>, b</w:t>
      </w:r>
      <w:r w:rsidR="00F16096" w:rsidRPr="00E45069">
        <w:t>ilirrubinas totais e frações (</w:t>
      </w:r>
      <w:proofErr w:type="spellStart"/>
      <w:r w:rsidR="00F16096" w:rsidRPr="00E45069">
        <w:t>Malloy</w:t>
      </w:r>
      <w:proofErr w:type="spellEnd"/>
      <w:r w:rsidR="00F16096" w:rsidRPr="00E45069">
        <w:t>-Evelyn modificado)</w:t>
      </w:r>
      <w:r w:rsidR="00DB377A" w:rsidRPr="00E45069">
        <w:t xml:space="preserve">, </w:t>
      </w:r>
      <w:r w:rsidR="00F16096" w:rsidRPr="00E45069">
        <w:t xml:space="preserve">amilase (Jensen e </w:t>
      </w:r>
      <w:proofErr w:type="spellStart"/>
      <w:r w:rsidR="00F16096" w:rsidRPr="00E45069">
        <w:t>Wydeveld</w:t>
      </w:r>
      <w:proofErr w:type="spellEnd"/>
      <w:r w:rsidR="00F16096" w:rsidRPr="00E45069">
        <w:t>)</w:t>
      </w:r>
      <w:r w:rsidR="00DB377A" w:rsidRPr="00E45069">
        <w:t xml:space="preserve">, </w:t>
      </w:r>
      <w:r w:rsidR="00F16096" w:rsidRPr="00E45069">
        <w:t>albumina (</w:t>
      </w:r>
      <w:r w:rsidR="00C05A2A" w:rsidRPr="00E45069">
        <w:t>c</w:t>
      </w:r>
      <w:r w:rsidR="00F16096" w:rsidRPr="00E45069">
        <w:t>olorimétrico)</w:t>
      </w:r>
      <w:r w:rsidR="00DB377A" w:rsidRPr="00E45069">
        <w:t xml:space="preserve">, </w:t>
      </w:r>
      <w:r w:rsidR="00F16096" w:rsidRPr="00E45069">
        <w:t>ureia (</w:t>
      </w:r>
      <w:r w:rsidR="00EB6799" w:rsidRPr="00E45069">
        <w:t>r</w:t>
      </w:r>
      <w:r w:rsidR="00F16096" w:rsidRPr="00E45069">
        <w:t>eação enzimática de Roch-</w:t>
      </w:r>
      <w:proofErr w:type="spellStart"/>
      <w:r w:rsidR="00F16096" w:rsidRPr="00E45069">
        <w:t>Ramel</w:t>
      </w:r>
      <w:proofErr w:type="spellEnd"/>
      <w:r w:rsidR="00F16096" w:rsidRPr="00E45069">
        <w:t>)</w:t>
      </w:r>
      <w:r w:rsidR="00EB6799" w:rsidRPr="00E45069">
        <w:t xml:space="preserve">, </w:t>
      </w:r>
      <w:r w:rsidR="00F16096" w:rsidRPr="00E45069">
        <w:t>creatinina (</w:t>
      </w:r>
      <w:r w:rsidR="00EB6799" w:rsidRPr="00E45069">
        <w:t>c</w:t>
      </w:r>
      <w:r w:rsidR="00F16096" w:rsidRPr="00E45069">
        <w:t>inético</w:t>
      </w:r>
      <w:r w:rsidR="00EB6799" w:rsidRPr="00E45069">
        <w:t>-</w:t>
      </w:r>
      <w:r w:rsidR="00F16096" w:rsidRPr="00E45069">
        <w:t>colorimétrico)</w:t>
      </w:r>
      <w:r w:rsidR="00EB6799" w:rsidRPr="00E45069">
        <w:t xml:space="preserve">, </w:t>
      </w:r>
      <w:r w:rsidR="00F16096" w:rsidRPr="00E45069">
        <w:t>creatinofosfoquinase (CPK) (</w:t>
      </w:r>
      <w:r w:rsidR="00EB6799" w:rsidRPr="00E45069">
        <w:t>c</w:t>
      </w:r>
      <w:r w:rsidR="00F16096" w:rsidRPr="00E45069">
        <w:t>inético)</w:t>
      </w:r>
      <w:r w:rsidR="00EB6799" w:rsidRPr="00E45069">
        <w:t xml:space="preserve">, </w:t>
      </w:r>
      <w:r w:rsidR="00F16096" w:rsidRPr="00E45069">
        <w:t>ácido úrico (</w:t>
      </w:r>
      <w:r w:rsidR="00EB6799" w:rsidRPr="00E45069">
        <w:t>e</w:t>
      </w:r>
      <w:r w:rsidR="00F16096" w:rsidRPr="00E45069">
        <w:t>nzimático)</w:t>
      </w:r>
      <w:r w:rsidR="00EB6799" w:rsidRPr="00E45069">
        <w:t xml:space="preserve">, </w:t>
      </w:r>
      <w:r w:rsidR="00F16096" w:rsidRPr="00E45069">
        <w:t>sódio</w:t>
      </w:r>
      <w:r w:rsidR="006457BE" w:rsidRPr="00E45069">
        <w:t xml:space="preserve"> e potássio</w:t>
      </w:r>
      <w:r w:rsidR="00F16096" w:rsidRPr="00E45069">
        <w:t xml:space="preserve"> (</w:t>
      </w:r>
      <w:r w:rsidR="00EB6799" w:rsidRPr="00E45069">
        <w:t>e</w:t>
      </w:r>
      <w:r w:rsidR="00F16096" w:rsidRPr="00E45069">
        <w:t xml:space="preserve">letrodo </w:t>
      </w:r>
      <w:r w:rsidR="00EB6799" w:rsidRPr="00E45069">
        <w:t>í</w:t>
      </w:r>
      <w:r w:rsidR="00F16096" w:rsidRPr="00E45069">
        <w:t xml:space="preserve">on </w:t>
      </w:r>
      <w:r w:rsidR="00EB6799" w:rsidRPr="00E45069">
        <w:t>s</w:t>
      </w:r>
      <w:r w:rsidR="00F16096" w:rsidRPr="00E45069">
        <w:t>eletivo)</w:t>
      </w:r>
      <w:r w:rsidR="00EB6799" w:rsidRPr="00E45069">
        <w:t>,</w:t>
      </w:r>
      <w:r w:rsidR="00F16096" w:rsidRPr="00E45069">
        <w:t xml:space="preserve"> cálcio (</w:t>
      </w:r>
      <w:r w:rsidR="006457BE" w:rsidRPr="00E45069">
        <w:t>c</w:t>
      </w:r>
      <w:r w:rsidR="00F16096" w:rsidRPr="00E45069">
        <w:t>olorimétrico)</w:t>
      </w:r>
      <w:r w:rsidR="006457BE" w:rsidRPr="00E45069">
        <w:t xml:space="preserve">, </w:t>
      </w:r>
      <w:r w:rsidR="00F16096" w:rsidRPr="00E45069">
        <w:t>hemograma (</w:t>
      </w:r>
      <w:r w:rsidR="006457BE" w:rsidRPr="00E45069">
        <w:t>a</w:t>
      </w:r>
      <w:r w:rsidR="00F16096" w:rsidRPr="00E45069">
        <w:t xml:space="preserve">utomatizado - </w:t>
      </w:r>
      <w:r w:rsidR="006457BE" w:rsidRPr="00E45069">
        <w:t>i</w:t>
      </w:r>
      <w:r w:rsidR="00F16096" w:rsidRPr="00E45069">
        <w:t xml:space="preserve">mpedância, </w:t>
      </w:r>
      <w:r w:rsidR="006457BE" w:rsidRPr="00E45069">
        <w:t>l</w:t>
      </w:r>
      <w:r w:rsidR="00F16096" w:rsidRPr="00E45069">
        <w:t xml:space="preserve">aser e </w:t>
      </w:r>
      <w:r w:rsidR="006457BE" w:rsidRPr="00E45069">
        <w:t>c</w:t>
      </w:r>
      <w:r w:rsidR="00F16096" w:rsidRPr="00E45069">
        <w:t>itometria)</w:t>
      </w:r>
      <w:r w:rsidR="006457BE" w:rsidRPr="00E45069">
        <w:t xml:space="preserve">, </w:t>
      </w:r>
      <w:r w:rsidR="00F16096" w:rsidRPr="00E45069">
        <w:t>colesterol total (</w:t>
      </w:r>
      <w:r w:rsidR="006457BE" w:rsidRPr="00E45069">
        <w:t>e</w:t>
      </w:r>
      <w:r w:rsidR="00F16096" w:rsidRPr="00E45069">
        <w:t>nzimático)</w:t>
      </w:r>
      <w:r w:rsidR="006457BE" w:rsidRPr="00E45069">
        <w:rPr>
          <w:rStyle w:val="apple-converted-space"/>
          <w:rFonts w:ascii="Aptos" w:eastAsiaTheme="majorEastAsia" w:hAnsi="Aptos" w:cstheme="majorHAnsi"/>
          <w:sz w:val="20"/>
          <w:szCs w:val="20"/>
        </w:rPr>
        <w:t xml:space="preserve">, </w:t>
      </w:r>
      <w:r w:rsidR="00F16096" w:rsidRPr="00E45069">
        <w:t>LDL (</w:t>
      </w:r>
      <w:r w:rsidR="006457BE" w:rsidRPr="00E45069">
        <w:t>f</w:t>
      </w:r>
      <w:r w:rsidR="00F16096" w:rsidRPr="00E45069">
        <w:t>órmula de Martin e colaboradores)</w:t>
      </w:r>
      <w:r w:rsidR="006457BE" w:rsidRPr="00E45069">
        <w:t xml:space="preserve">, </w:t>
      </w:r>
      <w:r w:rsidR="00F16096" w:rsidRPr="00E45069">
        <w:t>HDL (</w:t>
      </w:r>
      <w:r w:rsidR="006457BE" w:rsidRPr="00E45069">
        <w:t>e</w:t>
      </w:r>
      <w:r w:rsidR="00F16096" w:rsidRPr="00E45069">
        <w:t>nzimático)</w:t>
      </w:r>
      <w:r w:rsidR="006457BE" w:rsidRPr="00E45069">
        <w:t xml:space="preserve">, </w:t>
      </w:r>
      <w:r w:rsidR="00F16096" w:rsidRPr="00E45069">
        <w:t>glicemia de jejum (</w:t>
      </w:r>
      <w:r w:rsidR="00C64F4A" w:rsidRPr="00E45069">
        <w:t>e</w:t>
      </w:r>
      <w:r w:rsidR="00F16096" w:rsidRPr="00E45069">
        <w:t>nzimático)</w:t>
      </w:r>
      <w:r w:rsidR="00C64F4A" w:rsidRPr="00E45069">
        <w:t xml:space="preserve">, </w:t>
      </w:r>
      <w:r w:rsidR="00F16096" w:rsidRPr="00E45069">
        <w:t>hemoglobina glicosilada (</w:t>
      </w:r>
      <w:r w:rsidR="00C64F4A" w:rsidRPr="00E45069">
        <w:t>c</w:t>
      </w:r>
      <w:r w:rsidR="00F16096" w:rsidRPr="00E45069">
        <w:t xml:space="preserve">romatografia </w:t>
      </w:r>
      <w:r w:rsidR="00C64F4A" w:rsidRPr="00E45069">
        <w:t>l</w:t>
      </w:r>
      <w:r w:rsidR="00F16096" w:rsidRPr="00E45069">
        <w:t xml:space="preserve">íquida de </w:t>
      </w:r>
      <w:r w:rsidR="00C64F4A" w:rsidRPr="00E45069">
        <w:t>a</w:t>
      </w:r>
      <w:r w:rsidR="00F16096" w:rsidRPr="00E45069">
        <w:t xml:space="preserve">lta </w:t>
      </w:r>
      <w:r w:rsidR="00C64F4A" w:rsidRPr="00E45069">
        <w:t>performance - HPLC</w:t>
      </w:r>
      <w:r w:rsidR="00F16096" w:rsidRPr="00E45069">
        <w:t>)</w:t>
      </w:r>
      <w:r w:rsidR="00C64F4A" w:rsidRPr="00E45069">
        <w:t xml:space="preserve">, </w:t>
      </w:r>
      <w:r w:rsidR="00F16096" w:rsidRPr="00E45069">
        <w:t>insulina (</w:t>
      </w:r>
      <w:r w:rsidR="00C64F4A" w:rsidRPr="00E45069">
        <w:t>q</w:t>
      </w:r>
      <w:r w:rsidR="00F16096" w:rsidRPr="00E45069">
        <w:t>uimioluminescência)</w:t>
      </w:r>
      <w:r w:rsidR="00C64F4A" w:rsidRPr="00E45069">
        <w:t xml:space="preserve">, </w:t>
      </w:r>
      <w:r w:rsidR="00F16096" w:rsidRPr="00E45069">
        <w:t>HOMA-IR (Calculada)</w:t>
      </w:r>
      <w:r w:rsidR="00B12278" w:rsidRPr="00E45069">
        <w:t>, TSH, T4 livre</w:t>
      </w:r>
    </w:p>
    <w:p w14:paraId="11AC5943" w14:textId="43C10508" w:rsidR="0073333D" w:rsidRPr="00E45069" w:rsidRDefault="006558BB" w:rsidP="008A493D">
      <w:pPr>
        <w:rPr>
          <w:b/>
        </w:rPr>
      </w:pPr>
      <w:r w:rsidRPr="00E45069">
        <w:t>S</w:t>
      </w:r>
      <w:r w:rsidR="0073333D" w:rsidRPr="00E45069">
        <w:t xml:space="preserve">erão coletados 20 ml de sangue venoso periférico de cada participante em jejum de </w:t>
      </w:r>
      <w:r w:rsidR="00A13FF5" w:rsidRPr="00E45069">
        <w:t xml:space="preserve">8 a 10 </w:t>
      </w:r>
      <w:r w:rsidR="0073333D" w:rsidRPr="00E45069">
        <w:t>horas pela manhã</w:t>
      </w:r>
      <w:r w:rsidR="00A13FF5" w:rsidRPr="00E45069">
        <w:t>,</w:t>
      </w:r>
      <w:r w:rsidR="0073333D" w:rsidRPr="00E45069">
        <w:t xml:space="preserve"> utilizando seringas e agulhas descartáveis. Após a coleta, o sangue total será centrifugado a 3.000 rpm por 15 minutos a 4ºC para separar o plasma e o soro, que serão acondicionados em </w:t>
      </w:r>
      <w:proofErr w:type="spellStart"/>
      <w:r w:rsidR="0073333D" w:rsidRPr="00E45069">
        <w:t>microtubos</w:t>
      </w:r>
      <w:proofErr w:type="spellEnd"/>
      <w:r w:rsidR="0073333D" w:rsidRPr="00E45069">
        <w:t xml:space="preserve"> de polipropileno e armazenados em temperatura adequada para análise. A massa de eritrócitos obtida será lavada três vezes com 5 ml de solução salina a 0,9%, centrifugada a 10.000 rpm por 10 minutos a 4ºC e o sobrenadante será descartado. Em seguida, a solução salina será removida e a massa de eritrócitos será transferida para </w:t>
      </w:r>
      <w:proofErr w:type="spellStart"/>
      <w:r w:rsidR="0073333D" w:rsidRPr="00E45069">
        <w:t>microtubos</w:t>
      </w:r>
      <w:proofErr w:type="spellEnd"/>
      <w:r w:rsidR="0073333D" w:rsidRPr="00E45069">
        <w:t xml:space="preserve"> de polipropileno e armazenada até o momento da análise.</w:t>
      </w:r>
    </w:p>
    <w:p w14:paraId="7FE124FE" w14:textId="5CE5C038" w:rsidR="001E5029" w:rsidRPr="00E45069" w:rsidRDefault="001E4188" w:rsidP="001E4188">
      <w:pPr>
        <w:pStyle w:val="Heading2"/>
      </w:pPr>
      <w:bookmarkStart w:id="167" w:name="_Toc187787275"/>
      <w:bookmarkStart w:id="168" w:name="_Toc128317832"/>
      <w:bookmarkStart w:id="169" w:name="_Toc132992086"/>
      <w:bookmarkStart w:id="170" w:name="_Toc118072941"/>
      <w:bookmarkStart w:id="171" w:name="_Toc118415076"/>
      <w:bookmarkEnd w:id="104"/>
      <w:bookmarkEnd w:id="105"/>
      <w:bookmarkEnd w:id="156"/>
      <w:r>
        <w:t xml:space="preserve">Droga vegetal de </w:t>
      </w:r>
      <w:r w:rsidR="001E5029" w:rsidRPr="00E45069">
        <w:t xml:space="preserve"> </w:t>
      </w:r>
      <w:r w:rsidR="00535D0B" w:rsidRPr="00535D0B">
        <w:rPr>
          <w:i/>
          <w:iCs/>
        </w:rPr>
        <w:t>Eclipta prostrata</w:t>
      </w:r>
      <w:bookmarkEnd w:id="167"/>
      <w:r w:rsidR="001E5029" w:rsidRPr="00E45069">
        <w:rPr>
          <w:i/>
          <w:iCs/>
        </w:rPr>
        <w:t xml:space="preserve"> </w:t>
      </w:r>
      <w:r>
        <w:rPr>
          <w:i/>
          <w:iCs/>
        </w:rPr>
        <w:t xml:space="preserve"> </w:t>
      </w:r>
      <w:bookmarkEnd w:id="168"/>
      <w:bookmarkEnd w:id="169"/>
    </w:p>
    <w:p w14:paraId="7B551AF5" w14:textId="689BDD50" w:rsidR="001E5029" w:rsidRPr="00E45069" w:rsidRDefault="001E5029" w:rsidP="008A493D">
      <w:r w:rsidRPr="00E45069">
        <w:t xml:space="preserve">O cultivo, coleta, preparo, produção, quantificação dos constituintes e controle de qualidade da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será realizado pela instituição Casa Espírita Terra de Ismael.</w:t>
      </w:r>
    </w:p>
    <w:p w14:paraId="0AF81E6C" w14:textId="37EB3BEA" w:rsidR="001E5029" w:rsidRPr="00E45069" w:rsidRDefault="001E5029" w:rsidP="008A493D">
      <w:r w:rsidRPr="00E45069">
        <w:t xml:space="preserve">A instituição opera com autorização do governo brasileiro, com alvará da ANVISA - AFE # 1309807201. Farmacêutico Responsável: Maria da Glória Holtz Barbosa, CRF-SP </w:t>
      </w:r>
      <w:r w:rsidRPr="00E45069">
        <w:lastRenderedPageBreak/>
        <w:t>06.788</w:t>
      </w:r>
      <w:r w:rsidR="00AC45E6" w:rsidRPr="00E45069">
        <w:t>;</w:t>
      </w:r>
      <w:r w:rsidRPr="00E45069">
        <w:t xml:space="preserve"> CNPJ: 01.824.056/0001-23</w:t>
      </w:r>
      <w:r w:rsidR="00AC45E6" w:rsidRPr="00E45069">
        <w:t>;</w:t>
      </w:r>
      <w:r w:rsidRPr="00E45069">
        <w:t xml:space="preserve"> localização: latitude 21˚4’33’’ sul, longitude 47˚44’48’’ oeste.</w:t>
      </w:r>
    </w:p>
    <w:p w14:paraId="6BB3BA9F" w14:textId="77777777" w:rsidR="001E5029" w:rsidRPr="00E45069" w:rsidRDefault="001E5029" w:rsidP="008A493D">
      <w:r w:rsidRPr="00E45069">
        <w:t xml:space="preserve">As plantas serão coletadas às 9 horas da manhã, e uma exsicata será depositada no Herbário da Universidade de Ribeirão Preto (UNAERP). Após lavadas, as plantas serão secas em estufa de ar circulante a 45 ˚C por 48 horas. A seguir, serão trituradas em moinho de facas até a granulometria de 40 </w:t>
      </w:r>
      <w:proofErr w:type="spellStart"/>
      <w:r w:rsidRPr="00E45069">
        <w:t>mesh</w:t>
      </w:r>
      <w:proofErr w:type="spellEnd"/>
      <w:r w:rsidRPr="00E45069">
        <w:t>. O pó resultante é chamado de droga vegetal.</w:t>
      </w:r>
    </w:p>
    <w:p w14:paraId="690B581A" w14:textId="166EE709" w:rsidR="001E5029" w:rsidRPr="00E45069" w:rsidRDefault="001E5029" w:rsidP="008A493D">
      <w:r w:rsidRPr="00E45069">
        <w:t>O material será tamisado e encapsulado em cápsulas de gelatina tamanho 0</w:t>
      </w:r>
      <w:r w:rsidR="00BA19DD" w:rsidRPr="00E45069">
        <w:t>0</w:t>
      </w:r>
      <w:r w:rsidRPr="00E45069">
        <w:t xml:space="preserve">. Cada cápsula apresentará o conteúdo de </w:t>
      </w:r>
      <w:r w:rsidR="00C32FD4" w:rsidRPr="00E45069">
        <w:t>375</w:t>
      </w:r>
      <w:r w:rsidRPr="00E45069">
        <w:t xml:space="preserve"> mg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0029334A" w:rsidRPr="00E45069">
        <w:t>, de forma que a dose de 750 mg será atingida pela ingestão de 2 cápsulas</w:t>
      </w:r>
      <w:r w:rsidRPr="00E45069">
        <w:t xml:space="preserve">. O placebo será constituído de </w:t>
      </w:r>
      <w:r w:rsidR="00DD76FF" w:rsidRPr="00E45069">
        <w:t>á</w:t>
      </w:r>
      <w:r w:rsidR="00B41CEF" w:rsidRPr="00E45069">
        <w:t>gar</w:t>
      </w:r>
      <w:r w:rsidRPr="00E45069">
        <w:t xml:space="preserve">, sendo indistinguível da cápsula de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Após a pulverização e encapsulamento, a </w:t>
      </w:r>
      <w:r w:rsidR="00535D0B">
        <w:t xml:space="preserve">droga vegetal de </w:t>
      </w:r>
      <w:proofErr w:type="spellStart"/>
      <w:r w:rsidR="00535D0B" w:rsidRPr="00535D0B">
        <w:rPr>
          <w:i/>
        </w:rPr>
        <w:t>Eclipta</w:t>
      </w:r>
      <w:proofErr w:type="spellEnd"/>
      <w:r w:rsidR="00535D0B" w:rsidRPr="00535D0B">
        <w:rPr>
          <w:i/>
        </w:rPr>
        <w:t xml:space="preserve"> </w:t>
      </w:r>
      <w:proofErr w:type="spellStart"/>
      <w:r w:rsidR="00535D0B" w:rsidRPr="00535D0B">
        <w:rPr>
          <w:i/>
        </w:rPr>
        <w:t>prostrata</w:t>
      </w:r>
      <w:proofErr w:type="spellEnd"/>
      <w:r w:rsidRPr="00E45069">
        <w:t xml:space="preserve"> apresenta estabilidade e validade de 6 meses </w:t>
      </w:r>
      <w:sdt>
        <w:sdtPr>
          <w:rPr>
            <w:color w:val="000000"/>
          </w:rPr>
          <w:tag w:val="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
          <w:id w:val="1560664973"/>
          <w:placeholder>
            <w:docPart w:val="B7318F876D04184CAFE6F881FD04400A"/>
          </w:placeholder>
        </w:sdtPr>
        <w:sdtContent>
          <w:r w:rsidR="00301E1A" w:rsidRPr="00E45069">
            <w:rPr>
              <w:color w:val="000000"/>
            </w:rPr>
            <w:t>(PEREIRA et al., 2020a)</w:t>
          </w:r>
        </w:sdtContent>
      </w:sdt>
      <w:r w:rsidRPr="00E45069">
        <w:rPr>
          <w:color w:val="000000"/>
        </w:rPr>
        <w:t>.</w:t>
      </w:r>
    </w:p>
    <w:p w14:paraId="733FBE7A" w14:textId="42CCD492" w:rsidR="001E5029" w:rsidRPr="00E45069" w:rsidRDefault="001E5029" w:rsidP="008A493D">
      <w:r w:rsidRPr="00E45069">
        <w:t xml:space="preserve">O controle de qualidade seguirá os parâmetros recomendados pela Farmacopeia Brasileira, 6ª Edição </w:t>
      </w:r>
      <w:sdt>
        <w:sdtPr>
          <w:rPr>
            <w:color w:val="000000"/>
          </w:rPr>
          <w:tag w:val="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
          <w:id w:val="-1381937503"/>
          <w:placeholder>
            <w:docPart w:val="980B266AAEAFD440933842D08477397B"/>
          </w:placeholder>
        </w:sdtPr>
        <w:sdtContent>
          <w:r w:rsidR="00301E1A" w:rsidRPr="00E45069">
            <w:rPr>
              <w:color w:val="000000"/>
            </w:rPr>
            <w:t>(ANVISA, 2019)</w:t>
          </w:r>
        </w:sdtContent>
      </w:sdt>
      <w:r w:rsidRPr="00E45069">
        <w:t xml:space="preserve">, que inclui: identificação botânica, controle de pestes, controle organoléptico, antimicrobiano e fitoquímico e quantificação dos constituintes. </w:t>
      </w:r>
    </w:p>
    <w:p w14:paraId="6F7B30C6" w14:textId="5C39E597" w:rsidR="001E5029" w:rsidRPr="00E45069" w:rsidRDefault="001E4188" w:rsidP="00A606F3">
      <w:pPr>
        <w:pStyle w:val="Heading3"/>
      </w:pPr>
      <w:bookmarkStart w:id="172" w:name="_Toc128317833"/>
      <w:bookmarkStart w:id="173" w:name="_Toc187787276"/>
      <w:r w:rsidRPr="00E45069">
        <w:t xml:space="preserve">Quantificação dos constituintes de </w:t>
      </w:r>
      <w:bookmarkEnd w:id="172"/>
      <w:r w:rsidR="00535D0B" w:rsidRPr="00535D0B">
        <w:rPr>
          <w:i/>
          <w:iCs/>
        </w:rPr>
        <w:t>Eclipta prostrata</w:t>
      </w:r>
      <w:bookmarkEnd w:id="173"/>
    </w:p>
    <w:p w14:paraId="7041425E" w14:textId="77777777" w:rsidR="001478D1" w:rsidRPr="00E45069" w:rsidRDefault="001E5029" w:rsidP="00994CE8">
      <w:pPr>
        <w:rPr>
          <w:rFonts w:ascii="Aptos" w:hAnsi="Aptos" w:cstheme="majorHAnsi"/>
        </w:rPr>
      </w:pPr>
      <w:r w:rsidRPr="00E45069">
        <w:rPr>
          <w:rFonts w:ascii="Aptos" w:hAnsi="Aptos" w:cstheme="majorHAnsi"/>
        </w:rPr>
        <w:t xml:space="preserve">Será utilizado o marcador botânico </w:t>
      </w:r>
      <w:proofErr w:type="spellStart"/>
      <w:r w:rsidRPr="00E45069">
        <w:rPr>
          <w:rFonts w:ascii="Aptos" w:hAnsi="Aptos" w:cstheme="majorHAnsi"/>
          <w:i/>
          <w:iCs/>
        </w:rPr>
        <w:t>wedelolactone</w:t>
      </w:r>
      <w:proofErr w:type="spellEnd"/>
      <w:r w:rsidRPr="00E45069">
        <w:rPr>
          <w:rFonts w:ascii="Aptos" w:hAnsi="Aptos" w:cstheme="majorHAnsi"/>
        </w:rPr>
        <w:t xml:space="preserve"> - CAS nº 524-12-9 (</w:t>
      </w:r>
      <w:proofErr w:type="spellStart"/>
      <w:r w:rsidRPr="00E45069">
        <w:rPr>
          <w:rFonts w:ascii="Aptos" w:hAnsi="Aptos" w:cstheme="majorHAnsi"/>
        </w:rPr>
        <w:t>European</w:t>
      </w:r>
      <w:proofErr w:type="spellEnd"/>
      <w:r w:rsidRPr="00E45069">
        <w:rPr>
          <w:rFonts w:ascii="Aptos" w:hAnsi="Aptos" w:cstheme="majorHAnsi"/>
        </w:rPr>
        <w:t xml:space="preserve"> </w:t>
      </w:r>
      <w:proofErr w:type="spellStart"/>
      <w:r w:rsidRPr="00E45069">
        <w:rPr>
          <w:rFonts w:ascii="Aptos" w:hAnsi="Aptos" w:cstheme="majorHAnsi"/>
        </w:rPr>
        <w:t>Pharmacopoeia</w:t>
      </w:r>
      <w:proofErr w:type="spellEnd"/>
      <w:r w:rsidRPr="00E45069">
        <w:rPr>
          <w:rFonts w:ascii="Aptos" w:hAnsi="Aptos" w:cstheme="majorHAnsi"/>
        </w:rPr>
        <w:t xml:space="preserve"> </w:t>
      </w:r>
      <w:proofErr w:type="spellStart"/>
      <w:r w:rsidRPr="00E45069">
        <w:rPr>
          <w:rFonts w:ascii="Aptos" w:hAnsi="Aptos" w:cstheme="majorHAnsi"/>
        </w:rPr>
        <w:t>Reference</w:t>
      </w:r>
      <w:proofErr w:type="spellEnd"/>
      <w:r w:rsidRPr="00E45069">
        <w:rPr>
          <w:rFonts w:ascii="Aptos" w:hAnsi="Aptos" w:cstheme="majorHAnsi"/>
        </w:rPr>
        <w:t xml:space="preserve"> Standard, </w:t>
      </w:r>
      <w:proofErr w:type="spellStart"/>
      <w:r w:rsidRPr="00E45069">
        <w:rPr>
          <w:rFonts w:ascii="Aptos" w:hAnsi="Aptos" w:cstheme="majorHAnsi"/>
        </w:rPr>
        <w:t>Strasbrug</w:t>
      </w:r>
      <w:proofErr w:type="spellEnd"/>
      <w:r w:rsidRPr="00E45069">
        <w:rPr>
          <w:rFonts w:ascii="Aptos" w:hAnsi="Aptos" w:cstheme="majorHAnsi"/>
        </w:rPr>
        <w:t xml:space="preserve">, France). O padrão </w:t>
      </w:r>
      <w:proofErr w:type="spellStart"/>
      <w:r w:rsidRPr="00E45069">
        <w:rPr>
          <w:rFonts w:ascii="Aptos" w:hAnsi="Aptos" w:cstheme="majorHAnsi"/>
          <w:i/>
          <w:iCs/>
        </w:rPr>
        <w:t>demethylwedelolactone</w:t>
      </w:r>
      <w:proofErr w:type="spellEnd"/>
      <w:r w:rsidRPr="00E45069">
        <w:rPr>
          <w:rFonts w:ascii="Aptos" w:hAnsi="Aptos" w:cstheme="majorHAnsi"/>
        </w:rPr>
        <w:t xml:space="preserve"> (CAS nº 6468-55-9) será isolado para a determinação do teor dos constituintes ativos no extrato. </w:t>
      </w:r>
    </w:p>
    <w:p w14:paraId="640B0FD8" w14:textId="6E6F4280" w:rsidR="001E5029" w:rsidRPr="00E45069" w:rsidRDefault="001E5029" w:rsidP="00994CE8">
      <w:pPr>
        <w:rPr>
          <w:rFonts w:ascii="Aptos" w:hAnsi="Aptos" w:cstheme="majorHAnsi"/>
        </w:rPr>
      </w:pPr>
      <w:r w:rsidRPr="00E45069">
        <w:rPr>
          <w:rFonts w:ascii="Aptos" w:hAnsi="Aptos" w:cstheme="majorHAnsi"/>
        </w:rPr>
        <w:t xml:space="preserve">Para quantificação, uma alíquota de 5 mg do extrato </w:t>
      </w:r>
      <w:proofErr w:type="spellStart"/>
      <w:r w:rsidRPr="00E45069">
        <w:rPr>
          <w:rFonts w:ascii="Aptos" w:hAnsi="Aptos" w:cstheme="majorHAnsi"/>
        </w:rPr>
        <w:t>metanólico</w:t>
      </w:r>
      <w:proofErr w:type="spellEnd"/>
      <w:r w:rsidRPr="00E45069">
        <w:rPr>
          <w:rFonts w:ascii="Aptos" w:hAnsi="Aptos" w:cstheme="majorHAnsi"/>
        </w:rPr>
        <w:t xml:space="preserve"> de E. </w:t>
      </w:r>
      <w:proofErr w:type="spellStart"/>
      <w:r w:rsidRPr="00E45069">
        <w:rPr>
          <w:rFonts w:ascii="Aptos" w:hAnsi="Aptos" w:cstheme="majorHAnsi"/>
        </w:rPr>
        <w:t>prostrata</w:t>
      </w:r>
      <w:proofErr w:type="spellEnd"/>
      <w:r w:rsidRPr="00E45069">
        <w:rPr>
          <w:rFonts w:ascii="Aptos" w:hAnsi="Aptos" w:cstheme="majorHAnsi"/>
        </w:rPr>
        <w:t xml:space="preserve"> será solubilizada em 1 </w:t>
      </w:r>
      <w:proofErr w:type="spellStart"/>
      <w:r w:rsidRPr="00E45069">
        <w:rPr>
          <w:rFonts w:ascii="Aptos" w:hAnsi="Aptos" w:cstheme="majorHAnsi"/>
        </w:rPr>
        <w:t>mL</w:t>
      </w:r>
      <w:proofErr w:type="spellEnd"/>
      <w:r w:rsidRPr="00E45069">
        <w:rPr>
          <w:rFonts w:ascii="Aptos" w:hAnsi="Aptos" w:cstheme="majorHAnsi"/>
        </w:rPr>
        <w:t xml:space="preserve"> de metanol grau HPLC J.T. Baker (</w:t>
      </w:r>
      <w:proofErr w:type="spellStart"/>
      <w:r w:rsidRPr="00E45069">
        <w:rPr>
          <w:rFonts w:ascii="Aptos" w:hAnsi="Aptos" w:cstheme="majorHAnsi"/>
        </w:rPr>
        <w:t>Avantor</w:t>
      </w:r>
      <w:proofErr w:type="spellEnd"/>
      <w:r w:rsidRPr="00E45069">
        <w:rPr>
          <w:rFonts w:ascii="Aptos" w:hAnsi="Aptos" w:cstheme="majorHAnsi"/>
        </w:rPr>
        <w:t xml:space="preserve">, Ecatepec de </w:t>
      </w:r>
      <w:proofErr w:type="spellStart"/>
      <w:r w:rsidRPr="00E45069">
        <w:rPr>
          <w:rFonts w:ascii="Aptos" w:hAnsi="Aptos" w:cstheme="majorHAnsi"/>
        </w:rPr>
        <w:t>Morelos</w:t>
      </w:r>
      <w:proofErr w:type="spellEnd"/>
      <w:r w:rsidRPr="00E45069">
        <w:rPr>
          <w:rFonts w:ascii="Aptos" w:hAnsi="Aptos" w:cstheme="majorHAnsi"/>
        </w:rPr>
        <w:t xml:space="preserve">, MOR, Mexico) por </w:t>
      </w:r>
      <w:proofErr w:type="spellStart"/>
      <w:r w:rsidRPr="00E45069">
        <w:rPr>
          <w:rFonts w:ascii="Aptos" w:hAnsi="Aptos" w:cstheme="majorHAnsi"/>
        </w:rPr>
        <w:t>sonicação</w:t>
      </w:r>
      <w:proofErr w:type="spellEnd"/>
      <w:r w:rsidRPr="00E45069">
        <w:rPr>
          <w:rFonts w:ascii="Aptos" w:hAnsi="Aptos" w:cstheme="majorHAnsi"/>
        </w:rPr>
        <w:t xml:space="preserve"> em aparelho de ultrassom. A solução será então filtrada em filtro seringa 0</w:t>
      </w:r>
      <w:r w:rsidR="009E044D" w:rsidRPr="00E45069">
        <w:rPr>
          <w:rFonts w:ascii="Aptos" w:hAnsi="Aptos" w:cstheme="majorHAnsi"/>
        </w:rPr>
        <w:t>,</w:t>
      </w:r>
      <w:r w:rsidRPr="00E45069">
        <w:rPr>
          <w:rFonts w:ascii="Aptos" w:hAnsi="Aptos" w:cstheme="majorHAnsi"/>
        </w:rPr>
        <w:t xml:space="preserve">45 µm e injetada em Cromatógrafo Líquido de Alta Eficiência </w:t>
      </w:r>
      <w:proofErr w:type="spellStart"/>
      <w:r w:rsidRPr="00E45069">
        <w:rPr>
          <w:rFonts w:ascii="Aptos" w:hAnsi="Aptos" w:cstheme="majorHAnsi"/>
        </w:rPr>
        <w:t>Shimadzu</w:t>
      </w:r>
      <w:proofErr w:type="spellEnd"/>
      <w:r w:rsidRPr="00E45069">
        <w:rPr>
          <w:rFonts w:ascii="Aptos" w:hAnsi="Aptos" w:cstheme="majorHAnsi"/>
        </w:rPr>
        <w:t xml:space="preserve"> (Kyoto, </w:t>
      </w:r>
      <w:proofErr w:type="spellStart"/>
      <w:r w:rsidRPr="00E45069">
        <w:rPr>
          <w:rFonts w:ascii="Aptos" w:hAnsi="Aptos" w:cstheme="majorHAnsi"/>
        </w:rPr>
        <w:t>Japan</w:t>
      </w:r>
      <w:proofErr w:type="spellEnd"/>
      <w:r w:rsidRPr="00E45069">
        <w:rPr>
          <w:rFonts w:ascii="Aptos" w:hAnsi="Aptos" w:cstheme="majorHAnsi"/>
        </w:rPr>
        <w:t xml:space="preserve">), acoplado a coluna de fase reversa Luna C18 (250 mm x 10 mm, 5 μ; </w:t>
      </w:r>
      <w:proofErr w:type="spellStart"/>
      <w:r w:rsidRPr="00E45069">
        <w:rPr>
          <w:rFonts w:ascii="Aptos" w:hAnsi="Aptos" w:cstheme="majorHAnsi"/>
        </w:rPr>
        <w:t>Phenomenex</w:t>
      </w:r>
      <w:proofErr w:type="spellEnd"/>
      <w:r w:rsidRPr="00E45069">
        <w:rPr>
          <w:rFonts w:ascii="Aptos" w:hAnsi="Aptos" w:cstheme="majorHAnsi"/>
        </w:rPr>
        <w:t xml:space="preserve">, Torrance, CA, USA), acoplada a detector de arranjo de diodo </w:t>
      </w:r>
      <w:proofErr w:type="spellStart"/>
      <w:r w:rsidRPr="00E45069">
        <w:rPr>
          <w:rFonts w:ascii="Aptos" w:hAnsi="Aptos" w:cstheme="majorHAnsi"/>
        </w:rPr>
        <w:t>Shimadzu</w:t>
      </w:r>
      <w:proofErr w:type="spellEnd"/>
      <w:r w:rsidRPr="00E45069">
        <w:rPr>
          <w:rFonts w:ascii="Aptos" w:hAnsi="Aptos" w:cstheme="majorHAnsi"/>
        </w:rPr>
        <w:t xml:space="preserve"> SPD-M10A. Como sistema fase móvel será utilizado água + ácido acético 0,1% (A) e metanol (B), de 10 a 70% B (0 até 32 minutos); de 70 a 10% B (32 até 35 minutos); 10%B (35 até 40 minutos) com vazão de 1 </w:t>
      </w:r>
      <w:proofErr w:type="spellStart"/>
      <w:r w:rsidRPr="00E45069">
        <w:rPr>
          <w:rFonts w:ascii="Aptos" w:hAnsi="Aptos" w:cstheme="majorHAnsi"/>
        </w:rPr>
        <w:t>mL</w:t>
      </w:r>
      <w:proofErr w:type="spellEnd"/>
      <w:r w:rsidRPr="00E45069">
        <w:rPr>
          <w:rFonts w:ascii="Aptos" w:hAnsi="Aptos" w:cstheme="majorHAnsi"/>
        </w:rPr>
        <w:t xml:space="preserve">/min por 40 min com detecção em UV a 350 </w:t>
      </w:r>
      <w:proofErr w:type="spellStart"/>
      <w:r w:rsidRPr="00E45069">
        <w:rPr>
          <w:rFonts w:ascii="Aptos" w:hAnsi="Aptos" w:cstheme="majorHAnsi"/>
        </w:rPr>
        <w:t>nm</w:t>
      </w:r>
      <w:proofErr w:type="spellEnd"/>
      <w:r w:rsidRPr="00E45069">
        <w:rPr>
          <w:rFonts w:ascii="Aptos" w:hAnsi="Aptos" w:cstheme="majorHAnsi"/>
        </w:rPr>
        <w:t>. As análises serão realizadas em triplicata.</w:t>
      </w:r>
    </w:p>
    <w:p w14:paraId="176BAB50" w14:textId="75235664" w:rsidR="001E5029" w:rsidRPr="00E45069" w:rsidRDefault="001E5029" w:rsidP="00994CE8">
      <w:pPr>
        <w:rPr>
          <w:rFonts w:ascii="Aptos" w:hAnsi="Aptos" w:cstheme="majorHAnsi"/>
        </w:rPr>
      </w:pPr>
      <w:r w:rsidRPr="00E45069">
        <w:rPr>
          <w:rFonts w:ascii="Aptos" w:hAnsi="Aptos" w:cstheme="majorHAnsi"/>
        </w:rPr>
        <w:lastRenderedPageBreak/>
        <w:t xml:space="preserve">A curva padrão dos marcadores </w:t>
      </w:r>
      <w:proofErr w:type="spellStart"/>
      <w:r w:rsidRPr="00E45069">
        <w:rPr>
          <w:rFonts w:ascii="Aptos" w:hAnsi="Aptos" w:cstheme="majorHAnsi"/>
        </w:rPr>
        <w:t>wedelolactone</w:t>
      </w:r>
      <w:proofErr w:type="spellEnd"/>
      <w:r w:rsidRPr="00E45069">
        <w:rPr>
          <w:rFonts w:ascii="Aptos" w:hAnsi="Aptos" w:cstheme="majorHAnsi"/>
        </w:rPr>
        <w:t xml:space="preserve"> e </w:t>
      </w:r>
      <w:proofErr w:type="spellStart"/>
      <w:r w:rsidRPr="00E45069">
        <w:rPr>
          <w:rFonts w:ascii="Aptos" w:hAnsi="Aptos" w:cstheme="majorHAnsi"/>
        </w:rPr>
        <w:t>demethylwedelolactone</w:t>
      </w:r>
      <w:proofErr w:type="spellEnd"/>
      <w:r w:rsidRPr="00E45069">
        <w:rPr>
          <w:rFonts w:ascii="Aptos" w:hAnsi="Aptos" w:cstheme="majorHAnsi"/>
        </w:rPr>
        <w:t xml:space="preserve"> será preparada nas concentrações de 500, 300, 200, 100, 50 e 10 µg/</w:t>
      </w:r>
      <w:proofErr w:type="spellStart"/>
      <w:r w:rsidRPr="00E45069">
        <w:rPr>
          <w:rFonts w:ascii="Aptos" w:hAnsi="Aptos" w:cstheme="majorHAnsi"/>
        </w:rPr>
        <w:t>mL</w:t>
      </w:r>
      <w:proofErr w:type="spellEnd"/>
      <w:r w:rsidRPr="00E45069">
        <w:rPr>
          <w:rFonts w:ascii="Aptos" w:hAnsi="Aptos" w:cstheme="majorHAnsi"/>
        </w:rPr>
        <w:t xml:space="preserve">, utilizando como solvente metanol grau HPLC. Através da curva analítica serão determinados o limite de quantificação, limite de detecção, linearidade, precisão e exatidão, seguindo resolução brasileira nº 166 da </w:t>
      </w:r>
      <w:r w:rsidR="009A1098" w:rsidRPr="00E45069">
        <w:rPr>
          <w:rFonts w:ascii="Aptos" w:hAnsi="Aptos" w:cstheme="majorHAnsi"/>
        </w:rPr>
        <w:t>ANVISA</w:t>
      </w:r>
      <w:r w:rsidRPr="00E45069">
        <w:rPr>
          <w:rFonts w:ascii="Aptos" w:hAnsi="Aptos" w:cstheme="majorHAnsi"/>
        </w:rPr>
        <w:t xml:space="preserve"> </w:t>
      </w:r>
      <w:sdt>
        <w:sdtPr>
          <w:rPr>
            <w:rFonts w:ascii="Aptos" w:hAnsi="Aptos" w:cstheme="majorHAnsi"/>
            <w:color w:val="000000"/>
          </w:rPr>
          <w:tag w:val="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
          <w:id w:val="-1513758439"/>
          <w:placeholder>
            <w:docPart w:val="6AA7DE09F15C1F4C830BE4C586A1F844"/>
          </w:placeholder>
        </w:sdtPr>
        <w:sdtContent>
          <w:r w:rsidR="00301E1A" w:rsidRPr="00E45069">
            <w:rPr>
              <w:rFonts w:ascii="Aptos" w:hAnsi="Aptos" w:cstheme="majorHAnsi"/>
              <w:color w:val="000000"/>
            </w:rPr>
            <w:t>(ANVISA, 2017)</w:t>
          </w:r>
        </w:sdtContent>
      </w:sdt>
      <w:r w:rsidRPr="00E45069">
        <w:rPr>
          <w:rFonts w:ascii="Aptos" w:hAnsi="Aptos" w:cstheme="majorHAnsi"/>
        </w:rPr>
        <w:t>.</w:t>
      </w:r>
    </w:p>
    <w:p w14:paraId="1897C760" w14:textId="680BCF0B" w:rsidR="001E5029" w:rsidRPr="00E45069" w:rsidRDefault="001E5029" w:rsidP="00994CE8">
      <w:pPr>
        <w:rPr>
          <w:rFonts w:ascii="Aptos" w:hAnsi="Aptos" w:cstheme="majorHAnsi"/>
        </w:rPr>
      </w:pPr>
      <w:r w:rsidRPr="00E45069">
        <w:rPr>
          <w:rFonts w:ascii="Aptos" w:hAnsi="Aptos" w:cstheme="majorHAnsi"/>
        </w:rPr>
        <w:t xml:space="preserve">A identificação dos </w:t>
      </w:r>
      <w:proofErr w:type="spellStart"/>
      <w:r w:rsidRPr="00E45069">
        <w:rPr>
          <w:rFonts w:ascii="Aptos" w:hAnsi="Aptos" w:cstheme="majorHAnsi"/>
        </w:rPr>
        <w:t>cumestanos</w:t>
      </w:r>
      <w:proofErr w:type="spellEnd"/>
      <w:r w:rsidRPr="00E45069">
        <w:rPr>
          <w:rFonts w:ascii="Aptos" w:hAnsi="Aptos" w:cstheme="majorHAnsi"/>
        </w:rPr>
        <w:t xml:space="preserve"> presentes nos extratos de E. </w:t>
      </w:r>
      <w:proofErr w:type="spellStart"/>
      <w:r w:rsidRPr="00E45069">
        <w:rPr>
          <w:rFonts w:ascii="Aptos" w:hAnsi="Aptos" w:cstheme="majorHAnsi"/>
        </w:rPr>
        <w:t>prostrata</w:t>
      </w:r>
      <w:proofErr w:type="spellEnd"/>
      <w:r w:rsidRPr="00E45069">
        <w:rPr>
          <w:rFonts w:ascii="Aptos" w:hAnsi="Aptos" w:cstheme="majorHAnsi"/>
        </w:rPr>
        <w:t xml:space="preserve"> será realizada por UPLC-MS-MS, utilizando cromatógrafo Waters (</w:t>
      </w:r>
      <w:proofErr w:type="spellStart"/>
      <w:r w:rsidRPr="00E45069">
        <w:rPr>
          <w:rFonts w:ascii="Aptos" w:hAnsi="Aptos" w:cstheme="majorHAnsi"/>
        </w:rPr>
        <w:t>Milford</w:t>
      </w:r>
      <w:proofErr w:type="spellEnd"/>
      <w:r w:rsidRPr="00E45069">
        <w:rPr>
          <w:rFonts w:ascii="Aptos" w:hAnsi="Aptos" w:cstheme="majorHAnsi"/>
        </w:rPr>
        <w:t xml:space="preserve">, MA, USA) </w:t>
      </w:r>
      <w:proofErr w:type="spellStart"/>
      <w:r w:rsidRPr="00E45069">
        <w:rPr>
          <w:rFonts w:ascii="Aptos" w:hAnsi="Aptos" w:cstheme="majorHAnsi"/>
        </w:rPr>
        <w:t>Acquity</w:t>
      </w:r>
      <w:proofErr w:type="spellEnd"/>
      <w:r w:rsidRPr="00E45069">
        <w:rPr>
          <w:rFonts w:ascii="Aptos" w:hAnsi="Aptos" w:cstheme="majorHAnsi"/>
        </w:rPr>
        <w:t xml:space="preserve"> UPC H-</w:t>
      </w:r>
      <w:proofErr w:type="spellStart"/>
      <w:r w:rsidRPr="00E45069">
        <w:rPr>
          <w:rFonts w:ascii="Aptos" w:hAnsi="Aptos" w:cstheme="majorHAnsi"/>
        </w:rPr>
        <w:t>Class</w:t>
      </w:r>
      <w:proofErr w:type="spellEnd"/>
      <w:r w:rsidRPr="00E45069">
        <w:rPr>
          <w:rFonts w:ascii="Aptos" w:hAnsi="Aptos" w:cstheme="majorHAnsi"/>
        </w:rPr>
        <w:t xml:space="preserve"> equipado com detector de arranjo de </w:t>
      </w:r>
      <w:proofErr w:type="spellStart"/>
      <w:r w:rsidRPr="00E45069">
        <w:rPr>
          <w:rFonts w:ascii="Aptos" w:hAnsi="Aptos" w:cstheme="majorHAnsi"/>
        </w:rPr>
        <w:t>diiodo</w:t>
      </w:r>
      <w:proofErr w:type="spellEnd"/>
      <w:r w:rsidRPr="00E45069">
        <w:rPr>
          <w:rFonts w:ascii="Aptos" w:hAnsi="Aptos" w:cstheme="majorHAnsi"/>
        </w:rPr>
        <w:t xml:space="preserve"> e um espectrofotômetro de massa quadrupolo tandem </w:t>
      </w:r>
      <w:proofErr w:type="spellStart"/>
      <w:r w:rsidRPr="00E45069">
        <w:rPr>
          <w:rFonts w:ascii="Aptos" w:hAnsi="Aptos" w:cstheme="majorHAnsi"/>
        </w:rPr>
        <w:t>Water</w:t>
      </w:r>
      <w:proofErr w:type="spellEnd"/>
      <w:r w:rsidRPr="00E45069">
        <w:rPr>
          <w:rFonts w:ascii="Aptos" w:hAnsi="Aptos" w:cstheme="majorHAnsi"/>
        </w:rPr>
        <w:t xml:space="preserve"> </w:t>
      </w:r>
      <w:proofErr w:type="spellStart"/>
      <w:r w:rsidRPr="00E45069">
        <w:rPr>
          <w:rFonts w:ascii="Aptos" w:hAnsi="Aptos" w:cstheme="majorHAnsi"/>
        </w:rPr>
        <w:t>Xevo</w:t>
      </w:r>
      <w:proofErr w:type="spellEnd"/>
      <w:r w:rsidRPr="00E45069">
        <w:rPr>
          <w:rFonts w:ascii="Aptos" w:hAnsi="Aptos" w:cstheme="majorHAnsi"/>
        </w:rPr>
        <w:t xml:space="preserve"> TQ-S. A separação será realizada em coluna C18 (100 x 4,6 mm, tamanho de partícula de 2,7 µm). Será injetada 5 µL de solução do extrato </w:t>
      </w:r>
      <w:proofErr w:type="spellStart"/>
      <w:r w:rsidRPr="00E45069">
        <w:rPr>
          <w:rFonts w:ascii="Aptos" w:hAnsi="Aptos" w:cstheme="majorHAnsi"/>
        </w:rPr>
        <w:t>metanólico</w:t>
      </w:r>
      <w:proofErr w:type="spellEnd"/>
      <w:r w:rsidRPr="00E45069">
        <w:rPr>
          <w:rFonts w:ascii="Aptos" w:hAnsi="Aptos" w:cstheme="majorHAnsi"/>
        </w:rPr>
        <w:t xml:space="preserve"> a 10 mg mL-1, previamente filtrada em filtro seringa 0,45 µm. O sistema de solventes utilizado será uma mistura de acetato de amônio 0,1% (solvente A) e acetonitrila (solvente B), utilizando um fluxo de 0,5 </w:t>
      </w:r>
      <w:proofErr w:type="spellStart"/>
      <w:r w:rsidRPr="00E45069">
        <w:rPr>
          <w:rFonts w:ascii="Aptos" w:hAnsi="Aptos" w:cstheme="majorHAnsi"/>
        </w:rPr>
        <w:t>mL</w:t>
      </w:r>
      <w:proofErr w:type="spellEnd"/>
      <w:r w:rsidRPr="00E45069">
        <w:rPr>
          <w:rFonts w:ascii="Aptos" w:hAnsi="Aptos" w:cstheme="majorHAnsi"/>
        </w:rPr>
        <w:t xml:space="preserve"> min-1 em um gradiente linear de 40% a 90% de B entre 0 e 5 minutos, e de 90% a 40% B entre 5 e 16 min. A fonte de ionização de Z-spray será mantida a 150 </w:t>
      </w:r>
      <w:r w:rsidR="00AF62C8" w:rsidRPr="00E45069">
        <w:rPr>
          <w:rFonts w:ascii="Aptos" w:hAnsi="Aptos" w:cstheme="majorHAnsi"/>
        </w:rPr>
        <w:t>°</w:t>
      </w:r>
      <w:r w:rsidRPr="00E45069">
        <w:rPr>
          <w:rFonts w:ascii="Aptos" w:hAnsi="Aptos" w:cstheme="majorHAnsi"/>
        </w:rPr>
        <w:t xml:space="preserve">C com voltagem de capilaridade de 3,0 e -2,5 KV nos modos de ionização positiva e negativa, respectivamente. Parâmetros adicionais de operação serão:  voltagem cone 30V, fonte offset 60V, </w:t>
      </w:r>
      <w:proofErr w:type="spellStart"/>
      <w:r w:rsidRPr="00E45069">
        <w:rPr>
          <w:rFonts w:ascii="Aptos" w:hAnsi="Aptos" w:cstheme="majorHAnsi"/>
        </w:rPr>
        <w:t>dessolvatação</w:t>
      </w:r>
      <w:proofErr w:type="spellEnd"/>
      <w:r w:rsidRPr="00E45069">
        <w:rPr>
          <w:rFonts w:ascii="Aptos" w:hAnsi="Aptos" w:cstheme="majorHAnsi"/>
        </w:rPr>
        <w:t xml:space="preserve"> com gás </w:t>
      </w:r>
      <w:proofErr w:type="spellStart"/>
      <w:r w:rsidRPr="00E45069">
        <w:rPr>
          <w:rFonts w:ascii="Aptos" w:hAnsi="Aptos" w:cstheme="majorHAnsi"/>
        </w:rPr>
        <w:t>nitrogênico</w:t>
      </w:r>
      <w:proofErr w:type="spellEnd"/>
      <w:r w:rsidRPr="00E45069">
        <w:rPr>
          <w:rFonts w:ascii="Aptos" w:hAnsi="Aptos" w:cstheme="majorHAnsi"/>
        </w:rPr>
        <w:t xml:space="preserve"> a 300</w:t>
      </w:r>
      <w:r w:rsidR="00037027" w:rsidRPr="00E45069">
        <w:rPr>
          <w:rFonts w:ascii="Aptos" w:hAnsi="Aptos" w:cstheme="majorHAnsi"/>
        </w:rPr>
        <w:t xml:space="preserve"> °</w:t>
      </w:r>
      <w:r w:rsidRPr="00E45069">
        <w:rPr>
          <w:rFonts w:ascii="Aptos" w:hAnsi="Aptos" w:cstheme="majorHAnsi"/>
        </w:rPr>
        <w:t xml:space="preserve">C com fluxo de gás de 600L h-1, e </w:t>
      </w:r>
      <w:proofErr w:type="spellStart"/>
      <w:r w:rsidRPr="00E45069">
        <w:rPr>
          <w:rFonts w:ascii="Aptos" w:hAnsi="Aptos" w:cstheme="majorHAnsi"/>
        </w:rPr>
        <w:t>scan</w:t>
      </w:r>
      <w:proofErr w:type="spellEnd"/>
      <w:r w:rsidRPr="00E45069">
        <w:rPr>
          <w:rFonts w:ascii="Aptos" w:hAnsi="Aptos" w:cstheme="majorHAnsi"/>
        </w:rPr>
        <w:t xml:space="preserve"> de massa entre 150-600 m/z no modo de full-</w:t>
      </w:r>
      <w:proofErr w:type="spellStart"/>
      <w:r w:rsidRPr="00E45069">
        <w:rPr>
          <w:rFonts w:ascii="Aptos" w:hAnsi="Aptos" w:cstheme="majorHAnsi"/>
        </w:rPr>
        <w:t>scan</w:t>
      </w:r>
      <w:proofErr w:type="spellEnd"/>
      <w:r w:rsidRPr="00E45069">
        <w:rPr>
          <w:rFonts w:ascii="Aptos" w:hAnsi="Aptos" w:cstheme="majorHAnsi"/>
        </w:rPr>
        <w:t>.</w:t>
      </w:r>
    </w:p>
    <w:p w14:paraId="5E35C51B" w14:textId="5B44D29C" w:rsidR="009A1E7B" w:rsidRDefault="001E4188" w:rsidP="001E4188">
      <w:pPr>
        <w:pStyle w:val="Heading2"/>
      </w:pPr>
      <w:bookmarkStart w:id="174" w:name="_Toc187787277"/>
      <w:r>
        <w:t>Análise dos dados</w:t>
      </w:r>
      <w:bookmarkEnd w:id="174"/>
    </w:p>
    <w:p w14:paraId="1C668464" w14:textId="16A32F3D" w:rsidR="001E4188" w:rsidRDefault="001E4188" w:rsidP="001E4188">
      <w:r w:rsidRPr="001E4188">
        <w:t xml:space="preserve">O plano de gestão de dados foi criado com </w:t>
      </w:r>
      <w:proofErr w:type="spellStart"/>
      <w:r w:rsidRPr="001E4188">
        <w:t>DMPTool</w:t>
      </w:r>
      <w:proofErr w:type="spellEnd"/>
      <w:r w:rsidRPr="001E4188">
        <w:t xml:space="preserve"> e pode ser acessado através do DMP ID: </w:t>
      </w:r>
      <w:hyperlink r:id="rId31">
        <w:r w:rsidRPr="001E4188">
          <w:rPr>
            <w:rStyle w:val="Hyperlink"/>
            <w:rFonts w:ascii="Aptos Light" w:eastAsiaTheme="minorHAnsi" w:hAnsi="Aptos Light" w:cstheme="minorBidi"/>
            <w:lang w:eastAsia="en-US"/>
          </w:rPr>
          <w:t>https://</w:t>
        </w:r>
        <w:proofErr w:type="spellStart"/>
        <w:r w:rsidRPr="001E4188">
          <w:rPr>
            <w:rStyle w:val="Hyperlink"/>
            <w:rFonts w:ascii="Aptos Light" w:eastAsiaTheme="minorHAnsi" w:hAnsi="Aptos Light" w:cstheme="minorBidi"/>
            <w:lang w:eastAsia="en-US"/>
          </w:rPr>
          <w:t>doi.org</w:t>
        </w:r>
        <w:proofErr w:type="spellEnd"/>
        <w:r w:rsidRPr="001E4188">
          <w:rPr>
            <w:rStyle w:val="Hyperlink"/>
            <w:rFonts w:ascii="Aptos Light" w:eastAsiaTheme="minorHAnsi" w:hAnsi="Aptos Light" w:cstheme="minorBidi"/>
            <w:lang w:eastAsia="en-US"/>
          </w:rPr>
          <w:t>/10.48321/D1N34D</w:t>
        </w:r>
      </w:hyperlink>
      <w:hyperlink r:id="rId32">
        <w:r w:rsidRPr="001E4188">
          <w:rPr>
            <w:rStyle w:val="Hyperlink"/>
            <w:rFonts w:ascii="Aptos Light" w:eastAsiaTheme="minorHAnsi" w:hAnsi="Aptos Light" w:cstheme="minorBidi"/>
            <w:lang w:eastAsia="en-US"/>
          </w:rPr>
          <w:t xml:space="preserve"> </w:t>
        </w:r>
      </w:hyperlink>
      <w:r w:rsidRPr="001E4188">
        <w:t xml:space="preserve">. Para sua construção, foi utilizado o </w:t>
      </w:r>
      <w:proofErr w:type="spellStart"/>
      <w:r w:rsidRPr="001E4188">
        <w:t>template</w:t>
      </w:r>
      <w:proofErr w:type="spellEnd"/>
      <w:r w:rsidRPr="001E4188">
        <w:t xml:space="preserve"> </w:t>
      </w:r>
      <w:r w:rsidRPr="001E4188">
        <w:rPr>
          <w:i/>
        </w:rPr>
        <w:t xml:space="preserve">Digital </w:t>
      </w:r>
      <w:proofErr w:type="spellStart"/>
      <w:r w:rsidRPr="001E4188">
        <w:rPr>
          <w:i/>
        </w:rPr>
        <w:t>Curation</w:t>
      </w:r>
      <w:proofErr w:type="spellEnd"/>
      <w:r w:rsidRPr="001E4188">
        <w:rPr>
          <w:i/>
        </w:rPr>
        <w:t xml:space="preserve"> Centre</w:t>
      </w:r>
      <w:r w:rsidRPr="001E4188">
        <w:t xml:space="preserve"> (português).</w:t>
      </w:r>
    </w:p>
    <w:p w14:paraId="5DA2CB1B" w14:textId="21C03413" w:rsidR="001E4188" w:rsidRPr="00E45069" w:rsidRDefault="001E4188" w:rsidP="001E4188">
      <w:pPr>
        <w:rPr>
          <w:rFonts w:ascii="Aptos" w:hAnsi="Aptos"/>
          <w:color w:val="000000"/>
        </w:rPr>
      </w:pPr>
      <w:r w:rsidRPr="00E45069">
        <w:rPr>
          <w:rFonts w:ascii="Aptos" w:hAnsi="Aptos"/>
          <w:lang w:val="pt-PT"/>
        </w:rPr>
        <w:t xml:space="preserve">A escolha das ontologias utilizadas na </w:t>
      </w:r>
      <w:r>
        <w:rPr>
          <w:rFonts w:ascii="Aptos" w:hAnsi="Aptos"/>
          <w:lang w:val="pt-PT"/>
        </w:rPr>
        <w:t xml:space="preserve">construção dos instrumentos de </w:t>
      </w:r>
      <w:r w:rsidRPr="00E45069">
        <w:rPr>
          <w:rFonts w:ascii="Aptos" w:hAnsi="Aptos"/>
          <w:lang w:val="pt-PT"/>
        </w:rPr>
        <w:t xml:space="preserve">coleta de dados foi realizada através do </w:t>
      </w:r>
      <w:r w:rsidRPr="00E45069">
        <w:rPr>
          <w:rFonts w:ascii="Aptos" w:hAnsi="Aptos"/>
          <w:i/>
          <w:iCs/>
          <w:lang w:val="pt-PT"/>
        </w:rPr>
        <w:t xml:space="preserve">NCBO </w:t>
      </w:r>
      <w:proofErr w:type="spellStart"/>
      <w:r w:rsidRPr="00E45069">
        <w:rPr>
          <w:rFonts w:ascii="Aptos" w:hAnsi="Aptos"/>
          <w:i/>
          <w:iCs/>
          <w:lang w:val="pt-PT"/>
        </w:rPr>
        <w:t>Ontology</w:t>
      </w:r>
      <w:proofErr w:type="spellEnd"/>
      <w:r w:rsidRPr="00E45069">
        <w:rPr>
          <w:rFonts w:ascii="Aptos" w:hAnsi="Aptos"/>
          <w:i/>
          <w:iCs/>
          <w:lang w:val="pt-PT"/>
        </w:rPr>
        <w:t xml:space="preserve"> </w:t>
      </w:r>
      <w:proofErr w:type="spellStart"/>
      <w:r w:rsidRPr="00E45069">
        <w:rPr>
          <w:rFonts w:ascii="Aptos" w:hAnsi="Aptos"/>
          <w:i/>
          <w:iCs/>
          <w:lang w:val="pt-PT"/>
        </w:rPr>
        <w:t>Recommender</w:t>
      </w:r>
      <w:proofErr w:type="spellEnd"/>
      <w:r w:rsidRPr="00E45069">
        <w:rPr>
          <w:rFonts w:ascii="Aptos" w:hAnsi="Aptos"/>
          <w:i/>
          <w:iCs/>
          <w:lang w:val="pt-PT"/>
        </w:rPr>
        <w:t xml:space="preserve"> 2.0</w:t>
      </w:r>
      <w:r w:rsidRPr="00E45069">
        <w:rPr>
          <w:rFonts w:ascii="Aptos" w:hAnsi="Aptos"/>
          <w:lang w:val="pt-PT"/>
        </w:rPr>
        <w:t xml:space="preserve"> </w:t>
      </w:r>
      <w:sdt>
        <w:sdtPr>
          <w:rPr>
            <w:rFonts w:ascii="Aptos" w:hAnsi="Aptos"/>
            <w:color w:val="000000"/>
            <w:lang w:val="pt-PT"/>
          </w:rPr>
          <w:tag w:val="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
          <w:id w:val="29694325"/>
          <w:placeholder>
            <w:docPart w:val="085BDAAD2AFF124DB2827819065F8B07"/>
          </w:placeholder>
        </w:sdtPr>
        <w:sdtContent>
          <w:r w:rsidRPr="00E45069">
            <w:rPr>
              <w:rFonts w:ascii="Aptos" w:hAnsi="Aptos"/>
              <w:color w:val="000000"/>
              <w:lang w:val="pt-PT"/>
            </w:rPr>
            <w:t xml:space="preserve">(MARTÍNEZ-ROMERO </w:t>
          </w:r>
          <w:proofErr w:type="spellStart"/>
          <w:r w:rsidRPr="00E45069">
            <w:rPr>
              <w:rFonts w:ascii="Aptos" w:hAnsi="Aptos"/>
              <w:color w:val="000000"/>
              <w:lang w:val="pt-PT"/>
            </w:rPr>
            <w:t>et</w:t>
          </w:r>
          <w:proofErr w:type="spellEnd"/>
          <w:r w:rsidRPr="00E45069">
            <w:rPr>
              <w:rFonts w:ascii="Aptos" w:hAnsi="Aptos"/>
              <w:color w:val="000000"/>
              <w:lang w:val="pt-PT"/>
            </w:rPr>
            <w:t xml:space="preserve"> al., 2017)</w:t>
          </w:r>
        </w:sdtContent>
      </w:sdt>
      <w:r w:rsidRPr="00E45069">
        <w:rPr>
          <w:rFonts w:ascii="Aptos" w:hAnsi="Aptos"/>
          <w:color w:val="000000"/>
          <w:lang w:val="pt-PT"/>
        </w:rPr>
        <w:t>. As recomendações obtidas a partir do resumo do projeto de pesquisa (</w:t>
      </w:r>
      <w:r w:rsidRPr="00E45069">
        <w:rPr>
          <w:rFonts w:ascii="Aptos" w:hAnsi="Aptos"/>
          <w:color w:val="000000"/>
          <w:lang w:val="pt-PT"/>
        </w:rPr>
        <w:fldChar w:fldCharType="begin"/>
      </w:r>
      <w:r w:rsidRPr="00E45069">
        <w:rPr>
          <w:rFonts w:ascii="Aptos" w:hAnsi="Aptos"/>
          <w:color w:val="000000"/>
          <w:lang w:val="pt-PT"/>
        </w:rPr>
        <w:instrText xml:space="preserve"> REF _Ref140248725 \h </w:instrText>
      </w:r>
      <w:r>
        <w:rPr>
          <w:rFonts w:ascii="Aptos" w:hAnsi="Aptos"/>
          <w:color w:val="000000"/>
          <w:lang w:val="pt-PT"/>
        </w:rPr>
        <w:instrText xml:space="preserve"> \* MERGEFORMAT </w:instrText>
      </w:r>
      <w:r w:rsidRPr="00E45069">
        <w:rPr>
          <w:rFonts w:ascii="Aptos" w:hAnsi="Aptos"/>
          <w:color w:val="000000"/>
          <w:lang w:val="pt-PT"/>
        </w:rPr>
      </w:r>
      <w:r w:rsidRPr="00E45069">
        <w:rPr>
          <w:rFonts w:ascii="Aptos" w:hAnsi="Aptos"/>
          <w:color w:val="000000"/>
          <w:lang w:val="pt-PT"/>
        </w:rPr>
        <w:fldChar w:fldCharType="separate"/>
      </w:r>
      <w:r w:rsidR="00FB7DA7" w:rsidRPr="00FB7DA7">
        <w:rPr>
          <w:rFonts w:ascii="Aptos" w:hAnsi="Aptos"/>
        </w:rPr>
        <w:t xml:space="preserve">Tabela </w:t>
      </w:r>
      <w:r w:rsidR="00FB7DA7" w:rsidRPr="00FB7DA7">
        <w:rPr>
          <w:rFonts w:ascii="Aptos" w:hAnsi="Aptos"/>
          <w:noProof/>
        </w:rPr>
        <w:t>5.6</w:t>
      </w:r>
      <w:r w:rsidRPr="00E45069">
        <w:rPr>
          <w:rFonts w:ascii="Aptos" w:hAnsi="Aptos"/>
          <w:color w:val="000000"/>
          <w:lang w:val="pt-PT"/>
        </w:rPr>
        <w:fldChar w:fldCharType="end"/>
      </w:r>
      <w:r w:rsidRPr="00E45069">
        <w:rPr>
          <w:rFonts w:ascii="Aptos" w:hAnsi="Aptos"/>
          <w:color w:val="000000"/>
          <w:lang w:val="pt-PT"/>
        </w:rPr>
        <w:t xml:space="preserve">) </w:t>
      </w:r>
      <w:proofErr w:type="spellStart"/>
      <w:r w:rsidRPr="00E45069">
        <w:rPr>
          <w:rFonts w:ascii="Aptos" w:hAnsi="Aptos"/>
          <w:color w:val="000000"/>
          <w:lang w:val="pt-PT"/>
        </w:rPr>
        <w:t>est</w:t>
      </w:r>
      <w:r w:rsidRPr="00E45069">
        <w:rPr>
          <w:rFonts w:ascii="Aptos" w:hAnsi="Aptos"/>
          <w:color w:val="000000"/>
        </w:rPr>
        <w:t>ão</w:t>
      </w:r>
      <w:proofErr w:type="spellEnd"/>
      <w:r w:rsidRPr="00E45069">
        <w:rPr>
          <w:rFonts w:ascii="Aptos" w:hAnsi="Aptos"/>
          <w:color w:val="000000"/>
        </w:rPr>
        <w:t xml:space="preserve"> detalhadas abaixo.</w:t>
      </w:r>
    </w:p>
    <w:tbl>
      <w:tblPr>
        <w:tblStyle w:val="Tabelapadro"/>
        <w:tblW w:w="8993" w:type="dxa"/>
        <w:tblLayout w:type="fixed"/>
        <w:tblLook w:val="04A0" w:firstRow="1" w:lastRow="0" w:firstColumn="1" w:lastColumn="0" w:noHBand="0" w:noVBand="1"/>
      </w:tblPr>
      <w:tblGrid>
        <w:gridCol w:w="567"/>
        <w:gridCol w:w="1560"/>
        <w:gridCol w:w="1144"/>
        <w:gridCol w:w="1144"/>
        <w:gridCol w:w="1145"/>
        <w:gridCol w:w="1144"/>
        <w:gridCol w:w="1144"/>
        <w:gridCol w:w="1145"/>
      </w:tblGrid>
      <w:tr w:rsidR="001E4188" w:rsidRPr="00E45069" w14:paraId="743CAF28" w14:textId="77777777" w:rsidTr="00045D2E">
        <w:trPr>
          <w:cnfStyle w:val="100000000000" w:firstRow="1" w:lastRow="0" w:firstColumn="0" w:lastColumn="0" w:oddVBand="0" w:evenVBand="0" w:oddHBand="0" w:evenHBand="0" w:firstRowFirstColumn="0" w:firstRowLastColumn="0" w:lastRowFirstColumn="0" w:lastRowLastColumn="0"/>
          <w:trHeight w:val="236"/>
        </w:trPr>
        <w:tc>
          <w:tcPr>
            <w:tcW w:w="567" w:type="dxa"/>
            <w:noWrap/>
            <w:hideMark/>
          </w:tcPr>
          <w:p w14:paraId="4956A5C5" w14:textId="77777777" w:rsidR="001E4188" w:rsidRPr="00E45069" w:rsidRDefault="001E4188" w:rsidP="003B0C1E">
            <w:pPr>
              <w:pStyle w:val="Textotabela"/>
            </w:pPr>
            <w:r w:rsidRPr="00E45069">
              <w:lastRenderedPageBreak/>
              <w:softHyphen/>
            </w:r>
          </w:p>
        </w:tc>
        <w:tc>
          <w:tcPr>
            <w:tcW w:w="1560" w:type="dxa"/>
            <w:noWrap/>
            <w:hideMark/>
          </w:tcPr>
          <w:p w14:paraId="1C22640A" w14:textId="77777777" w:rsidR="001E4188" w:rsidRPr="00E45069" w:rsidRDefault="001E4188" w:rsidP="003B0C1E">
            <w:pPr>
              <w:pStyle w:val="Textotabela"/>
            </w:pPr>
            <w:r w:rsidRPr="00E45069">
              <w:t>Ontology</w:t>
            </w:r>
          </w:p>
        </w:tc>
        <w:tc>
          <w:tcPr>
            <w:tcW w:w="1144" w:type="dxa"/>
            <w:noWrap/>
            <w:hideMark/>
          </w:tcPr>
          <w:p w14:paraId="6E649591" w14:textId="77777777" w:rsidR="001E4188" w:rsidRPr="00E45069" w:rsidRDefault="001E4188" w:rsidP="003B0C1E">
            <w:pPr>
              <w:pStyle w:val="Textotabela"/>
            </w:pPr>
            <w:r w:rsidRPr="00E45069">
              <w:t>Final Score</w:t>
            </w:r>
          </w:p>
        </w:tc>
        <w:tc>
          <w:tcPr>
            <w:tcW w:w="1144" w:type="dxa"/>
            <w:noWrap/>
            <w:hideMark/>
          </w:tcPr>
          <w:p w14:paraId="23CAD5E3" w14:textId="77777777" w:rsidR="001E4188" w:rsidRPr="00E45069" w:rsidRDefault="001E4188" w:rsidP="003B0C1E">
            <w:pPr>
              <w:pStyle w:val="Textotabela"/>
            </w:pPr>
            <w:r w:rsidRPr="00E45069">
              <w:t>Coverage Score</w:t>
            </w:r>
          </w:p>
        </w:tc>
        <w:tc>
          <w:tcPr>
            <w:tcW w:w="1145" w:type="dxa"/>
            <w:noWrap/>
            <w:hideMark/>
          </w:tcPr>
          <w:p w14:paraId="377C22D5" w14:textId="77777777" w:rsidR="001E4188" w:rsidRPr="00E45069" w:rsidRDefault="001E4188" w:rsidP="003B0C1E">
            <w:pPr>
              <w:pStyle w:val="Textotabela"/>
            </w:pPr>
            <w:r w:rsidRPr="00E45069">
              <w:t>Acceptance Score</w:t>
            </w:r>
          </w:p>
        </w:tc>
        <w:tc>
          <w:tcPr>
            <w:tcW w:w="1144" w:type="dxa"/>
            <w:noWrap/>
            <w:hideMark/>
          </w:tcPr>
          <w:p w14:paraId="30511627" w14:textId="77777777" w:rsidR="001E4188" w:rsidRPr="00E45069" w:rsidRDefault="001E4188" w:rsidP="003B0C1E">
            <w:pPr>
              <w:pStyle w:val="Textotabela"/>
            </w:pPr>
            <w:r w:rsidRPr="00E45069">
              <w:t>Detail Score</w:t>
            </w:r>
          </w:p>
        </w:tc>
        <w:tc>
          <w:tcPr>
            <w:tcW w:w="1144" w:type="dxa"/>
            <w:noWrap/>
            <w:hideMark/>
          </w:tcPr>
          <w:p w14:paraId="31CBA8AA" w14:textId="77777777" w:rsidR="001E4188" w:rsidRPr="00E45069" w:rsidRDefault="001E4188" w:rsidP="003B0C1E">
            <w:pPr>
              <w:pStyle w:val="Textotabela"/>
            </w:pPr>
            <w:r w:rsidRPr="00E45069">
              <w:t>Specialization Score</w:t>
            </w:r>
          </w:p>
        </w:tc>
        <w:tc>
          <w:tcPr>
            <w:tcW w:w="1145" w:type="dxa"/>
            <w:noWrap/>
            <w:hideMark/>
          </w:tcPr>
          <w:p w14:paraId="6D125B12" w14:textId="77777777" w:rsidR="001E4188" w:rsidRPr="00E45069" w:rsidRDefault="001E4188" w:rsidP="003B0C1E">
            <w:pPr>
              <w:pStyle w:val="Textotabela"/>
            </w:pPr>
            <w:r w:rsidRPr="00E45069">
              <w:t>Annotations</w:t>
            </w:r>
          </w:p>
        </w:tc>
      </w:tr>
      <w:tr w:rsidR="001E4188" w:rsidRPr="00E45069" w14:paraId="0740A52A" w14:textId="77777777" w:rsidTr="00045D2E">
        <w:trPr>
          <w:trHeight w:val="294"/>
        </w:trPr>
        <w:tc>
          <w:tcPr>
            <w:tcW w:w="567" w:type="dxa"/>
            <w:noWrap/>
            <w:hideMark/>
          </w:tcPr>
          <w:p w14:paraId="571887D8" w14:textId="77777777" w:rsidR="001E4188" w:rsidRPr="00E45069" w:rsidRDefault="001E4188" w:rsidP="003B0C1E">
            <w:pPr>
              <w:pStyle w:val="Textotabela"/>
            </w:pPr>
            <w:r w:rsidRPr="00E45069">
              <w:t>1</w:t>
            </w:r>
          </w:p>
        </w:tc>
        <w:tc>
          <w:tcPr>
            <w:tcW w:w="1560" w:type="dxa"/>
            <w:noWrap/>
            <w:hideMark/>
          </w:tcPr>
          <w:p w14:paraId="63203C1D" w14:textId="77777777" w:rsidR="001E4188" w:rsidRPr="00E45069" w:rsidRDefault="001E4188" w:rsidP="003B0C1E">
            <w:pPr>
              <w:pStyle w:val="Textotabela"/>
              <w:rPr>
                <w:color w:val="000000"/>
                <w:u w:val="single"/>
              </w:rPr>
            </w:pPr>
            <w:hyperlink r:id="rId33" w:tgtFrame="_blank" w:history="1">
              <w:r w:rsidRPr="00E45069">
                <w:rPr>
                  <w:color w:val="000000"/>
                  <w:u w:val="single"/>
                </w:rPr>
                <w:t>NCIT</w:t>
              </w:r>
            </w:hyperlink>
          </w:p>
        </w:tc>
        <w:tc>
          <w:tcPr>
            <w:tcW w:w="1144" w:type="dxa"/>
            <w:noWrap/>
            <w:hideMark/>
          </w:tcPr>
          <w:p w14:paraId="66AF0BC9" w14:textId="77777777" w:rsidR="001E4188" w:rsidRPr="00E45069" w:rsidRDefault="001E4188" w:rsidP="003B0C1E">
            <w:pPr>
              <w:pStyle w:val="Textotabela"/>
            </w:pPr>
            <w:r w:rsidRPr="00E45069">
              <w:t>63.9</w:t>
            </w:r>
          </w:p>
        </w:tc>
        <w:tc>
          <w:tcPr>
            <w:tcW w:w="1144" w:type="dxa"/>
            <w:noWrap/>
            <w:hideMark/>
          </w:tcPr>
          <w:p w14:paraId="64640365" w14:textId="77777777" w:rsidR="001E4188" w:rsidRPr="00E45069" w:rsidRDefault="001E4188" w:rsidP="003B0C1E">
            <w:pPr>
              <w:pStyle w:val="Textotabela"/>
            </w:pPr>
            <w:r w:rsidRPr="00E45069">
              <w:t>58.6</w:t>
            </w:r>
          </w:p>
        </w:tc>
        <w:tc>
          <w:tcPr>
            <w:tcW w:w="1145" w:type="dxa"/>
            <w:noWrap/>
            <w:hideMark/>
          </w:tcPr>
          <w:p w14:paraId="6BE330AD" w14:textId="77777777" w:rsidR="001E4188" w:rsidRPr="00E45069" w:rsidRDefault="001E4188" w:rsidP="003B0C1E">
            <w:pPr>
              <w:pStyle w:val="Textotabela"/>
            </w:pPr>
            <w:r w:rsidRPr="00E45069">
              <w:t>88.2</w:t>
            </w:r>
          </w:p>
        </w:tc>
        <w:tc>
          <w:tcPr>
            <w:tcW w:w="1144" w:type="dxa"/>
            <w:noWrap/>
            <w:hideMark/>
          </w:tcPr>
          <w:p w14:paraId="05CF47C6" w14:textId="77777777" w:rsidR="001E4188" w:rsidRPr="00E45069" w:rsidRDefault="001E4188" w:rsidP="003B0C1E">
            <w:pPr>
              <w:pStyle w:val="Textotabela"/>
            </w:pPr>
            <w:r w:rsidRPr="00E45069">
              <w:t>82.2</w:t>
            </w:r>
          </w:p>
        </w:tc>
        <w:tc>
          <w:tcPr>
            <w:tcW w:w="1144" w:type="dxa"/>
            <w:noWrap/>
            <w:hideMark/>
          </w:tcPr>
          <w:p w14:paraId="7C013232" w14:textId="77777777" w:rsidR="001E4188" w:rsidRPr="00E45069" w:rsidRDefault="001E4188" w:rsidP="003B0C1E">
            <w:pPr>
              <w:pStyle w:val="Textotabela"/>
            </w:pPr>
            <w:r w:rsidRPr="00E45069">
              <w:t>40.7</w:t>
            </w:r>
          </w:p>
        </w:tc>
        <w:tc>
          <w:tcPr>
            <w:tcW w:w="1145" w:type="dxa"/>
            <w:noWrap/>
            <w:hideMark/>
          </w:tcPr>
          <w:p w14:paraId="54EF9C01" w14:textId="77777777" w:rsidR="001E4188" w:rsidRPr="00E45069" w:rsidRDefault="001E4188" w:rsidP="003B0C1E">
            <w:pPr>
              <w:pStyle w:val="Textotabela"/>
            </w:pPr>
            <w:r w:rsidRPr="00E45069">
              <w:t>101</w:t>
            </w:r>
          </w:p>
        </w:tc>
      </w:tr>
      <w:tr w:rsidR="001E4188" w:rsidRPr="00E45069" w14:paraId="15783561" w14:textId="77777777" w:rsidTr="00045D2E">
        <w:trPr>
          <w:trHeight w:val="294"/>
        </w:trPr>
        <w:tc>
          <w:tcPr>
            <w:tcW w:w="567" w:type="dxa"/>
            <w:noWrap/>
            <w:hideMark/>
          </w:tcPr>
          <w:p w14:paraId="560CE4B8" w14:textId="77777777" w:rsidR="001E4188" w:rsidRPr="00E45069" w:rsidRDefault="001E4188" w:rsidP="003B0C1E">
            <w:pPr>
              <w:pStyle w:val="Textotabela"/>
            </w:pPr>
            <w:r w:rsidRPr="00E45069">
              <w:t>2</w:t>
            </w:r>
          </w:p>
        </w:tc>
        <w:tc>
          <w:tcPr>
            <w:tcW w:w="1560" w:type="dxa"/>
            <w:noWrap/>
            <w:hideMark/>
          </w:tcPr>
          <w:p w14:paraId="47AF43FB" w14:textId="77777777" w:rsidR="001E4188" w:rsidRPr="00E45069" w:rsidRDefault="001E4188" w:rsidP="003B0C1E">
            <w:pPr>
              <w:pStyle w:val="Textotabela"/>
              <w:rPr>
                <w:color w:val="000000"/>
                <w:u w:val="single"/>
              </w:rPr>
            </w:pPr>
            <w:hyperlink r:id="rId34" w:tgtFrame="_blank" w:history="1">
              <w:r w:rsidRPr="00E45069">
                <w:rPr>
                  <w:color w:val="000000"/>
                  <w:u w:val="single"/>
                </w:rPr>
                <w:t>SNOMEDCT</w:t>
              </w:r>
            </w:hyperlink>
          </w:p>
        </w:tc>
        <w:tc>
          <w:tcPr>
            <w:tcW w:w="1144" w:type="dxa"/>
            <w:noWrap/>
            <w:hideMark/>
          </w:tcPr>
          <w:p w14:paraId="29CFC58F" w14:textId="77777777" w:rsidR="001E4188" w:rsidRPr="00E45069" w:rsidRDefault="001E4188" w:rsidP="003B0C1E">
            <w:pPr>
              <w:pStyle w:val="Textotabela"/>
            </w:pPr>
            <w:r w:rsidRPr="00E45069">
              <w:t>47.9</w:t>
            </w:r>
          </w:p>
        </w:tc>
        <w:tc>
          <w:tcPr>
            <w:tcW w:w="1144" w:type="dxa"/>
            <w:noWrap/>
            <w:hideMark/>
          </w:tcPr>
          <w:p w14:paraId="22DABC78" w14:textId="77777777" w:rsidR="001E4188" w:rsidRPr="00E45069" w:rsidRDefault="001E4188" w:rsidP="003B0C1E">
            <w:pPr>
              <w:pStyle w:val="Textotabela"/>
            </w:pPr>
            <w:r w:rsidRPr="00E45069">
              <w:t>42.6</w:t>
            </w:r>
          </w:p>
        </w:tc>
        <w:tc>
          <w:tcPr>
            <w:tcW w:w="1145" w:type="dxa"/>
            <w:noWrap/>
            <w:hideMark/>
          </w:tcPr>
          <w:p w14:paraId="3C7CFFF1" w14:textId="77777777" w:rsidR="001E4188" w:rsidRPr="00E45069" w:rsidRDefault="001E4188" w:rsidP="003B0C1E">
            <w:pPr>
              <w:pStyle w:val="Textotabela"/>
            </w:pPr>
            <w:r w:rsidRPr="00E45069">
              <w:t>97.0</w:t>
            </w:r>
          </w:p>
        </w:tc>
        <w:tc>
          <w:tcPr>
            <w:tcW w:w="1144" w:type="dxa"/>
            <w:noWrap/>
            <w:hideMark/>
          </w:tcPr>
          <w:p w14:paraId="22738ACF" w14:textId="77777777" w:rsidR="001E4188" w:rsidRPr="00E45069" w:rsidRDefault="001E4188" w:rsidP="003B0C1E">
            <w:pPr>
              <w:pStyle w:val="Textotabela"/>
            </w:pPr>
            <w:r w:rsidRPr="00E45069">
              <w:t>51.0</w:t>
            </w:r>
          </w:p>
        </w:tc>
        <w:tc>
          <w:tcPr>
            <w:tcW w:w="1144" w:type="dxa"/>
            <w:noWrap/>
            <w:hideMark/>
          </w:tcPr>
          <w:p w14:paraId="45A0DAE6" w14:textId="77777777" w:rsidR="001E4188" w:rsidRPr="00E45069" w:rsidRDefault="001E4188" w:rsidP="003B0C1E">
            <w:pPr>
              <w:pStyle w:val="Textotabela"/>
            </w:pPr>
            <w:r w:rsidRPr="00E45069">
              <w:t>15.0</w:t>
            </w:r>
          </w:p>
        </w:tc>
        <w:tc>
          <w:tcPr>
            <w:tcW w:w="1145" w:type="dxa"/>
            <w:noWrap/>
            <w:hideMark/>
          </w:tcPr>
          <w:p w14:paraId="46FA9022" w14:textId="77777777" w:rsidR="001E4188" w:rsidRPr="00E45069" w:rsidRDefault="001E4188" w:rsidP="003B0C1E">
            <w:pPr>
              <w:pStyle w:val="Textotabela"/>
            </w:pPr>
            <w:r w:rsidRPr="00E45069">
              <w:t>72</w:t>
            </w:r>
          </w:p>
        </w:tc>
      </w:tr>
      <w:tr w:rsidR="001E4188" w:rsidRPr="00E45069" w14:paraId="032D294F" w14:textId="77777777" w:rsidTr="00045D2E">
        <w:trPr>
          <w:trHeight w:val="294"/>
        </w:trPr>
        <w:tc>
          <w:tcPr>
            <w:tcW w:w="567" w:type="dxa"/>
            <w:noWrap/>
            <w:hideMark/>
          </w:tcPr>
          <w:p w14:paraId="3FA49996" w14:textId="77777777" w:rsidR="001E4188" w:rsidRPr="00E45069" w:rsidRDefault="001E4188" w:rsidP="003B0C1E">
            <w:pPr>
              <w:pStyle w:val="Textotabela"/>
            </w:pPr>
            <w:r w:rsidRPr="00E45069">
              <w:t>3</w:t>
            </w:r>
          </w:p>
        </w:tc>
        <w:tc>
          <w:tcPr>
            <w:tcW w:w="1560" w:type="dxa"/>
            <w:noWrap/>
            <w:hideMark/>
          </w:tcPr>
          <w:p w14:paraId="28A4F70B" w14:textId="77777777" w:rsidR="001E4188" w:rsidRPr="00E45069" w:rsidRDefault="001E4188" w:rsidP="003B0C1E">
            <w:pPr>
              <w:pStyle w:val="Textotabela"/>
              <w:rPr>
                <w:color w:val="000000"/>
                <w:u w:val="single"/>
              </w:rPr>
            </w:pPr>
            <w:hyperlink r:id="rId35" w:tgtFrame="_blank" w:history="1">
              <w:r w:rsidRPr="00E45069">
                <w:rPr>
                  <w:color w:val="000000"/>
                  <w:u w:val="single"/>
                </w:rPr>
                <w:t>OCHV</w:t>
              </w:r>
            </w:hyperlink>
          </w:p>
        </w:tc>
        <w:tc>
          <w:tcPr>
            <w:tcW w:w="1144" w:type="dxa"/>
            <w:noWrap/>
            <w:hideMark/>
          </w:tcPr>
          <w:p w14:paraId="5BA63BE2" w14:textId="77777777" w:rsidR="001E4188" w:rsidRPr="00E45069" w:rsidRDefault="001E4188" w:rsidP="003B0C1E">
            <w:pPr>
              <w:pStyle w:val="Textotabela"/>
            </w:pPr>
            <w:r w:rsidRPr="00E45069">
              <w:t>46.0</w:t>
            </w:r>
          </w:p>
        </w:tc>
        <w:tc>
          <w:tcPr>
            <w:tcW w:w="1144" w:type="dxa"/>
            <w:noWrap/>
            <w:hideMark/>
          </w:tcPr>
          <w:p w14:paraId="1354339B" w14:textId="77777777" w:rsidR="001E4188" w:rsidRPr="00E45069" w:rsidRDefault="001E4188" w:rsidP="003B0C1E">
            <w:pPr>
              <w:pStyle w:val="Textotabela"/>
            </w:pPr>
            <w:r w:rsidRPr="00E45069">
              <w:t>58.4</w:t>
            </w:r>
          </w:p>
        </w:tc>
        <w:tc>
          <w:tcPr>
            <w:tcW w:w="1145" w:type="dxa"/>
            <w:noWrap/>
            <w:hideMark/>
          </w:tcPr>
          <w:p w14:paraId="204C875E" w14:textId="77777777" w:rsidR="001E4188" w:rsidRPr="00E45069" w:rsidRDefault="001E4188" w:rsidP="003B0C1E">
            <w:pPr>
              <w:pStyle w:val="Textotabela"/>
            </w:pPr>
            <w:r w:rsidRPr="00E45069">
              <w:t>28.7</w:t>
            </w:r>
          </w:p>
        </w:tc>
        <w:tc>
          <w:tcPr>
            <w:tcW w:w="1144" w:type="dxa"/>
            <w:noWrap/>
            <w:hideMark/>
          </w:tcPr>
          <w:p w14:paraId="32F1F49F" w14:textId="77777777" w:rsidR="001E4188" w:rsidRPr="00E45069" w:rsidRDefault="001E4188" w:rsidP="003B0C1E">
            <w:pPr>
              <w:pStyle w:val="Textotabela"/>
            </w:pPr>
            <w:r w:rsidRPr="00E45069">
              <w:t>23.0</w:t>
            </w:r>
          </w:p>
        </w:tc>
        <w:tc>
          <w:tcPr>
            <w:tcW w:w="1144" w:type="dxa"/>
            <w:noWrap/>
            <w:hideMark/>
          </w:tcPr>
          <w:p w14:paraId="07423894" w14:textId="77777777" w:rsidR="001E4188" w:rsidRPr="00E45069" w:rsidRDefault="001E4188" w:rsidP="003B0C1E">
            <w:pPr>
              <w:pStyle w:val="Textotabela"/>
            </w:pPr>
            <w:r w:rsidRPr="00E45069">
              <w:t>40.8</w:t>
            </w:r>
          </w:p>
        </w:tc>
        <w:tc>
          <w:tcPr>
            <w:tcW w:w="1145" w:type="dxa"/>
            <w:noWrap/>
            <w:hideMark/>
          </w:tcPr>
          <w:p w14:paraId="12813DD1" w14:textId="77777777" w:rsidR="001E4188" w:rsidRPr="00E45069" w:rsidRDefault="001E4188" w:rsidP="003B0C1E">
            <w:pPr>
              <w:pStyle w:val="Textotabela"/>
            </w:pPr>
            <w:r w:rsidRPr="00E45069">
              <w:t>106</w:t>
            </w:r>
          </w:p>
        </w:tc>
      </w:tr>
      <w:tr w:rsidR="001E4188" w:rsidRPr="00E45069" w14:paraId="5CE8440F" w14:textId="77777777" w:rsidTr="00045D2E">
        <w:trPr>
          <w:trHeight w:val="294"/>
        </w:trPr>
        <w:tc>
          <w:tcPr>
            <w:tcW w:w="567" w:type="dxa"/>
            <w:noWrap/>
            <w:hideMark/>
          </w:tcPr>
          <w:p w14:paraId="76967FE2" w14:textId="77777777" w:rsidR="001E4188" w:rsidRPr="00E45069" w:rsidRDefault="001E4188" w:rsidP="003B0C1E">
            <w:pPr>
              <w:pStyle w:val="Textotabela"/>
            </w:pPr>
            <w:r w:rsidRPr="00E45069">
              <w:t>4</w:t>
            </w:r>
          </w:p>
        </w:tc>
        <w:tc>
          <w:tcPr>
            <w:tcW w:w="1560" w:type="dxa"/>
            <w:noWrap/>
            <w:hideMark/>
          </w:tcPr>
          <w:p w14:paraId="06B4E630" w14:textId="77777777" w:rsidR="001E4188" w:rsidRPr="00E45069" w:rsidRDefault="001E4188" w:rsidP="003B0C1E">
            <w:pPr>
              <w:pStyle w:val="Textotabela"/>
              <w:rPr>
                <w:color w:val="000000"/>
                <w:u w:val="single"/>
              </w:rPr>
            </w:pPr>
            <w:hyperlink r:id="rId36" w:tgtFrame="_blank" w:history="1">
              <w:r w:rsidRPr="00E45069">
                <w:rPr>
                  <w:color w:val="000000"/>
                  <w:u w:val="single"/>
                </w:rPr>
                <w:t>LOINC</w:t>
              </w:r>
            </w:hyperlink>
          </w:p>
        </w:tc>
        <w:tc>
          <w:tcPr>
            <w:tcW w:w="1144" w:type="dxa"/>
            <w:noWrap/>
            <w:hideMark/>
          </w:tcPr>
          <w:p w14:paraId="64EF64D3" w14:textId="77777777" w:rsidR="001E4188" w:rsidRPr="00E45069" w:rsidRDefault="001E4188" w:rsidP="003B0C1E">
            <w:pPr>
              <w:pStyle w:val="Textotabela"/>
            </w:pPr>
            <w:r w:rsidRPr="00E45069">
              <w:t>41.0</w:t>
            </w:r>
          </w:p>
        </w:tc>
        <w:tc>
          <w:tcPr>
            <w:tcW w:w="1144" w:type="dxa"/>
            <w:noWrap/>
            <w:hideMark/>
          </w:tcPr>
          <w:p w14:paraId="4EFBE4FE" w14:textId="77777777" w:rsidR="001E4188" w:rsidRPr="00E45069" w:rsidRDefault="001E4188" w:rsidP="003B0C1E">
            <w:pPr>
              <w:pStyle w:val="Textotabela"/>
            </w:pPr>
            <w:r w:rsidRPr="00E45069">
              <w:t>36.9</w:t>
            </w:r>
          </w:p>
        </w:tc>
        <w:tc>
          <w:tcPr>
            <w:tcW w:w="1145" w:type="dxa"/>
            <w:noWrap/>
            <w:hideMark/>
          </w:tcPr>
          <w:p w14:paraId="308CC528" w14:textId="77777777" w:rsidR="001E4188" w:rsidRPr="00E45069" w:rsidRDefault="001E4188" w:rsidP="003B0C1E">
            <w:pPr>
              <w:pStyle w:val="Textotabela"/>
            </w:pPr>
            <w:r w:rsidRPr="00E45069">
              <w:t>92.4</w:t>
            </w:r>
          </w:p>
        </w:tc>
        <w:tc>
          <w:tcPr>
            <w:tcW w:w="1144" w:type="dxa"/>
            <w:noWrap/>
            <w:hideMark/>
          </w:tcPr>
          <w:p w14:paraId="2374640D" w14:textId="77777777" w:rsidR="001E4188" w:rsidRPr="00E45069" w:rsidRDefault="001E4188" w:rsidP="003B0C1E">
            <w:pPr>
              <w:pStyle w:val="Textotabela"/>
            </w:pPr>
            <w:r w:rsidRPr="00E45069">
              <w:t>26.6</w:t>
            </w:r>
          </w:p>
        </w:tc>
        <w:tc>
          <w:tcPr>
            <w:tcW w:w="1144" w:type="dxa"/>
            <w:noWrap/>
            <w:hideMark/>
          </w:tcPr>
          <w:p w14:paraId="432F1C5E" w14:textId="77777777" w:rsidR="001E4188" w:rsidRPr="00E45069" w:rsidRDefault="001E4188" w:rsidP="003B0C1E">
            <w:pPr>
              <w:pStyle w:val="Textotabela"/>
            </w:pPr>
            <w:r w:rsidRPr="00E45069">
              <w:t>19.1</w:t>
            </w:r>
          </w:p>
        </w:tc>
        <w:tc>
          <w:tcPr>
            <w:tcW w:w="1145" w:type="dxa"/>
            <w:noWrap/>
            <w:hideMark/>
          </w:tcPr>
          <w:p w14:paraId="01600D3B" w14:textId="77777777" w:rsidR="001E4188" w:rsidRPr="00E45069" w:rsidRDefault="001E4188" w:rsidP="003B0C1E">
            <w:pPr>
              <w:pStyle w:val="Textotabela"/>
            </w:pPr>
            <w:r w:rsidRPr="00E45069">
              <w:t>67</w:t>
            </w:r>
          </w:p>
        </w:tc>
      </w:tr>
      <w:tr w:rsidR="001E4188" w:rsidRPr="00E45069" w14:paraId="52B2C7A1" w14:textId="77777777" w:rsidTr="00045D2E">
        <w:trPr>
          <w:trHeight w:val="294"/>
        </w:trPr>
        <w:tc>
          <w:tcPr>
            <w:tcW w:w="567" w:type="dxa"/>
            <w:noWrap/>
            <w:hideMark/>
          </w:tcPr>
          <w:p w14:paraId="5587D30F" w14:textId="77777777" w:rsidR="001E4188" w:rsidRPr="00E45069" w:rsidRDefault="001E4188" w:rsidP="003B0C1E">
            <w:pPr>
              <w:pStyle w:val="Textotabela"/>
            </w:pPr>
            <w:r w:rsidRPr="00E45069">
              <w:t>5</w:t>
            </w:r>
          </w:p>
        </w:tc>
        <w:tc>
          <w:tcPr>
            <w:tcW w:w="1560" w:type="dxa"/>
            <w:noWrap/>
            <w:hideMark/>
          </w:tcPr>
          <w:p w14:paraId="56B8C30F" w14:textId="77777777" w:rsidR="001E4188" w:rsidRPr="00E45069" w:rsidRDefault="001E4188" w:rsidP="003B0C1E">
            <w:pPr>
              <w:pStyle w:val="Textotabela"/>
              <w:rPr>
                <w:color w:val="000000"/>
                <w:u w:val="single"/>
              </w:rPr>
            </w:pPr>
            <w:hyperlink r:id="rId37" w:tgtFrame="_blank" w:history="1">
              <w:r w:rsidRPr="00E45069">
                <w:rPr>
                  <w:color w:val="000000"/>
                  <w:u w:val="single"/>
                </w:rPr>
                <w:t>MESH</w:t>
              </w:r>
            </w:hyperlink>
          </w:p>
        </w:tc>
        <w:tc>
          <w:tcPr>
            <w:tcW w:w="1144" w:type="dxa"/>
            <w:noWrap/>
            <w:hideMark/>
          </w:tcPr>
          <w:p w14:paraId="092003C6" w14:textId="77777777" w:rsidR="001E4188" w:rsidRPr="00E45069" w:rsidRDefault="001E4188" w:rsidP="003B0C1E">
            <w:pPr>
              <w:pStyle w:val="Textotabela"/>
            </w:pPr>
            <w:r w:rsidRPr="00E45069">
              <w:t>38.8</w:t>
            </w:r>
          </w:p>
        </w:tc>
        <w:tc>
          <w:tcPr>
            <w:tcW w:w="1144" w:type="dxa"/>
            <w:noWrap/>
            <w:hideMark/>
          </w:tcPr>
          <w:p w14:paraId="2C3D76EE" w14:textId="77777777" w:rsidR="001E4188" w:rsidRPr="00E45069" w:rsidRDefault="001E4188" w:rsidP="003B0C1E">
            <w:pPr>
              <w:pStyle w:val="Textotabela"/>
            </w:pPr>
            <w:r w:rsidRPr="00E45069">
              <w:t>23.7</w:t>
            </w:r>
          </w:p>
        </w:tc>
        <w:tc>
          <w:tcPr>
            <w:tcW w:w="1145" w:type="dxa"/>
            <w:noWrap/>
            <w:hideMark/>
          </w:tcPr>
          <w:p w14:paraId="4D08648C" w14:textId="77777777" w:rsidR="001E4188" w:rsidRPr="00E45069" w:rsidRDefault="001E4188" w:rsidP="003B0C1E">
            <w:pPr>
              <w:pStyle w:val="Textotabela"/>
            </w:pPr>
            <w:r w:rsidRPr="00E45069">
              <w:t>90.8</w:t>
            </w:r>
          </w:p>
        </w:tc>
        <w:tc>
          <w:tcPr>
            <w:tcW w:w="1144" w:type="dxa"/>
            <w:noWrap/>
            <w:hideMark/>
          </w:tcPr>
          <w:p w14:paraId="560631C4" w14:textId="77777777" w:rsidR="001E4188" w:rsidRPr="00E45069" w:rsidRDefault="001E4188" w:rsidP="003B0C1E">
            <w:pPr>
              <w:pStyle w:val="Textotabela"/>
            </w:pPr>
            <w:r w:rsidRPr="00E45069">
              <w:t>73.8</w:t>
            </w:r>
          </w:p>
        </w:tc>
        <w:tc>
          <w:tcPr>
            <w:tcW w:w="1144" w:type="dxa"/>
            <w:noWrap/>
            <w:hideMark/>
          </w:tcPr>
          <w:p w14:paraId="46AFFD0D" w14:textId="77777777" w:rsidR="001E4188" w:rsidRPr="00E45069" w:rsidRDefault="001E4188" w:rsidP="003B0C1E">
            <w:pPr>
              <w:pStyle w:val="Textotabela"/>
            </w:pPr>
            <w:r w:rsidRPr="00E45069">
              <w:t>7.3</w:t>
            </w:r>
          </w:p>
        </w:tc>
        <w:tc>
          <w:tcPr>
            <w:tcW w:w="1145" w:type="dxa"/>
            <w:noWrap/>
            <w:hideMark/>
          </w:tcPr>
          <w:p w14:paraId="688BB52F" w14:textId="77777777" w:rsidR="001E4188" w:rsidRPr="00E45069" w:rsidRDefault="001E4188" w:rsidP="003B0C1E">
            <w:pPr>
              <w:pStyle w:val="Textotabela"/>
            </w:pPr>
            <w:r w:rsidRPr="00E45069">
              <w:t>44</w:t>
            </w:r>
          </w:p>
        </w:tc>
      </w:tr>
    </w:tbl>
    <w:p w14:paraId="2FA1597C" w14:textId="2C785C04" w:rsidR="001E4188" w:rsidRPr="00E45069" w:rsidRDefault="001E4188" w:rsidP="00EB1FE9">
      <w:pPr>
        <w:pStyle w:val="ApendiceAnexo"/>
      </w:pPr>
      <w:bookmarkStart w:id="175" w:name="_Ref140248725"/>
      <w:bookmarkStart w:id="176" w:name="_Ref140248708"/>
      <w:bookmarkStart w:id="177" w:name="_Toc187760385"/>
      <w:bookmarkStart w:id="178" w:name="_Toc187767601"/>
      <w:r w:rsidRPr="00E45069">
        <w:t xml:space="preserve">Tabela </w:t>
      </w:r>
      <w:r w:rsidR="003B0C1E">
        <w:fldChar w:fldCharType="begin"/>
      </w:r>
      <w:r w:rsidR="003B0C1E">
        <w:instrText xml:space="preserve"> STYLEREF 1 \s </w:instrText>
      </w:r>
      <w:r w:rsidR="003B0C1E">
        <w:fldChar w:fldCharType="separate"/>
      </w:r>
      <w:r w:rsidR="003B0C1E">
        <w:rPr>
          <w:noProof/>
        </w:rPr>
        <w:t>5</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7</w:t>
      </w:r>
      <w:r w:rsidR="003B0C1E">
        <w:fldChar w:fldCharType="end"/>
      </w:r>
      <w:bookmarkEnd w:id="175"/>
      <w:r w:rsidRPr="00E45069">
        <w:t>: Ontologias recomendadas a partir do resumo do projeto de pesquisa</w:t>
      </w:r>
      <w:bookmarkEnd w:id="176"/>
      <w:bookmarkEnd w:id="177"/>
      <w:bookmarkEnd w:id="178"/>
    </w:p>
    <w:p w14:paraId="5BF2B666" w14:textId="77777777" w:rsidR="001E4188" w:rsidRDefault="001E4188" w:rsidP="001E4188">
      <w:pPr>
        <w:rPr>
          <w:rFonts w:ascii="Aptos" w:hAnsi="Aptos"/>
        </w:rPr>
      </w:pPr>
    </w:p>
    <w:p w14:paraId="094C446B" w14:textId="77777777" w:rsidR="001E4188" w:rsidRPr="00E45069" w:rsidRDefault="001E4188" w:rsidP="001E4188">
      <w:pPr>
        <w:rPr>
          <w:rFonts w:ascii="Aptos" w:hAnsi="Aptos"/>
        </w:rPr>
      </w:pPr>
      <w:r w:rsidRPr="00E45069">
        <w:rPr>
          <w:rFonts w:ascii="Aptos" w:hAnsi="Aptos"/>
        </w:rPr>
        <w:t>Independentemente do texto inserido para análise: resumo, palavras-chave ou plano de gestão de dados, o NCIT sempre retorna como ontologia mais indicada. Na opção de combinação de 3 ontologias, o NCIT mantém a primeira colocação, com SNOMEDCT e LOINC em seguida.</w:t>
      </w:r>
    </w:p>
    <w:p w14:paraId="4DE97CC9" w14:textId="77777777" w:rsidR="001E4188" w:rsidRPr="00E45069" w:rsidRDefault="001E4188" w:rsidP="001E4188">
      <w:pPr>
        <w:rPr>
          <w:rFonts w:ascii="Aptos" w:hAnsi="Aptos"/>
        </w:rPr>
      </w:pPr>
      <w:r w:rsidRPr="00E45069">
        <w:rPr>
          <w:rFonts w:ascii="Aptos" w:hAnsi="Aptos"/>
        </w:rPr>
        <w:t xml:space="preserve">Desta forma, a ontologia escolhida para indexação na coleta de dados foi a </w:t>
      </w:r>
      <w:hyperlink r:id="rId38" w:history="1">
        <w:proofErr w:type="spellStart"/>
        <w:r w:rsidRPr="00E45069">
          <w:rPr>
            <w:rStyle w:val="Hyperlink"/>
            <w:rFonts w:eastAsiaTheme="minorHAnsi"/>
            <w:i/>
            <w:iCs/>
          </w:rPr>
          <w:t>National</w:t>
        </w:r>
        <w:proofErr w:type="spellEnd"/>
        <w:r w:rsidRPr="00E45069">
          <w:rPr>
            <w:rStyle w:val="Hyperlink"/>
            <w:rFonts w:eastAsiaTheme="minorHAnsi"/>
            <w:i/>
            <w:iCs/>
          </w:rPr>
          <w:t xml:space="preserve"> </w:t>
        </w:r>
        <w:proofErr w:type="spellStart"/>
        <w:r w:rsidRPr="00E45069">
          <w:rPr>
            <w:rStyle w:val="Hyperlink"/>
            <w:rFonts w:eastAsiaTheme="minorHAnsi"/>
            <w:i/>
            <w:iCs/>
          </w:rPr>
          <w:t>Cancer</w:t>
        </w:r>
        <w:proofErr w:type="spellEnd"/>
        <w:r w:rsidRPr="00E45069">
          <w:rPr>
            <w:rStyle w:val="Hyperlink"/>
            <w:rFonts w:eastAsiaTheme="minorHAnsi"/>
            <w:i/>
            <w:iCs/>
          </w:rPr>
          <w:t xml:space="preserve"> </w:t>
        </w:r>
        <w:proofErr w:type="spellStart"/>
        <w:r w:rsidRPr="00E45069">
          <w:rPr>
            <w:rStyle w:val="Hyperlink"/>
            <w:rFonts w:eastAsiaTheme="minorHAnsi"/>
            <w:i/>
            <w:iCs/>
          </w:rPr>
          <w:t>Institute</w:t>
        </w:r>
        <w:proofErr w:type="spellEnd"/>
        <w:r w:rsidRPr="00E45069">
          <w:rPr>
            <w:rStyle w:val="Hyperlink"/>
            <w:rFonts w:eastAsiaTheme="minorHAnsi"/>
            <w:i/>
            <w:iCs/>
          </w:rPr>
          <w:t xml:space="preserve"> Thesaurus</w:t>
        </w:r>
      </w:hyperlink>
      <w:r w:rsidRPr="00E45069">
        <w:rPr>
          <w:rFonts w:ascii="Aptos" w:hAnsi="Aptos"/>
        </w:rPr>
        <w:t xml:space="preserve"> (</w:t>
      </w:r>
      <w:hyperlink r:id="rId39" w:history="1">
        <w:r w:rsidRPr="00E45069">
          <w:rPr>
            <w:rStyle w:val="Hyperlink"/>
            <w:rFonts w:eastAsiaTheme="minorHAnsi"/>
          </w:rPr>
          <w:t>NCIT</w:t>
        </w:r>
      </w:hyperlink>
      <w:r w:rsidRPr="00E45069">
        <w:rPr>
          <w:rFonts w:ascii="Aptos" w:hAnsi="Aptos"/>
        </w:rPr>
        <w:t xml:space="preserve">), versão 23.06d (28/06/2023), lançado sob a licença </w:t>
      </w:r>
      <w:proofErr w:type="spellStart"/>
      <w:r w:rsidRPr="00E45069">
        <w:rPr>
          <w:rFonts w:ascii="Aptos" w:hAnsi="Aptos"/>
          <w:i/>
          <w:iCs/>
        </w:rPr>
        <w:t>Creative</w:t>
      </w:r>
      <w:proofErr w:type="spellEnd"/>
      <w:r w:rsidRPr="00E45069">
        <w:rPr>
          <w:rFonts w:ascii="Aptos" w:hAnsi="Aptos"/>
          <w:i/>
          <w:iCs/>
        </w:rPr>
        <w:t xml:space="preserve"> </w:t>
      </w:r>
      <w:proofErr w:type="spellStart"/>
      <w:r w:rsidRPr="00E45069">
        <w:rPr>
          <w:rFonts w:ascii="Aptos" w:hAnsi="Aptos"/>
          <w:i/>
          <w:iCs/>
        </w:rPr>
        <w:t>commons</w:t>
      </w:r>
      <w:proofErr w:type="spellEnd"/>
      <w:r w:rsidRPr="00E45069">
        <w:rPr>
          <w:rFonts w:ascii="Aptos" w:hAnsi="Aptos"/>
          <w:i/>
          <w:iCs/>
        </w:rPr>
        <w:t xml:space="preserve"> 4.0</w:t>
      </w:r>
      <w:r w:rsidRPr="00E45069">
        <w:rPr>
          <w:rFonts w:ascii="Aptos" w:hAnsi="Aptos"/>
        </w:rPr>
        <w:t xml:space="preserve">. O banco de dados completo desta versão, em extensão </w:t>
      </w:r>
      <w:r w:rsidRPr="00E45069">
        <w:rPr>
          <w:rFonts w:ascii="Aptos" w:hAnsi="Aptos"/>
          <w:i/>
          <w:iCs/>
        </w:rPr>
        <w:t xml:space="preserve">OWL </w:t>
      </w:r>
      <w:r w:rsidRPr="00E45069">
        <w:rPr>
          <w:rFonts w:ascii="Aptos" w:hAnsi="Aptos"/>
        </w:rPr>
        <w:t xml:space="preserve">foi obtido a partir do banco de ontologias do </w:t>
      </w:r>
      <w:hyperlink r:id="rId40" w:history="1">
        <w:proofErr w:type="spellStart"/>
        <w:r w:rsidRPr="00E45069">
          <w:rPr>
            <w:rStyle w:val="Hyperlink"/>
            <w:rFonts w:eastAsiaTheme="minorHAnsi"/>
            <w:i/>
            <w:iCs/>
          </w:rPr>
          <w:t>BioPortal</w:t>
        </w:r>
        <w:proofErr w:type="spellEnd"/>
      </w:hyperlink>
      <w:r w:rsidRPr="00E45069">
        <w:rPr>
          <w:rFonts w:ascii="Aptos" w:hAnsi="Aptos"/>
          <w:i/>
          <w:iCs/>
        </w:rPr>
        <w:t xml:space="preserve">. </w:t>
      </w:r>
      <w:r w:rsidRPr="00E45069">
        <w:rPr>
          <w:rFonts w:ascii="Aptos" w:hAnsi="Aptos"/>
        </w:rPr>
        <w:t xml:space="preserve">O software </w:t>
      </w:r>
      <w:hyperlink r:id="rId41" w:history="1">
        <w:proofErr w:type="spellStart"/>
        <w:r w:rsidRPr="00E45069">
          <w:rPr>
            <w:rStyle w:val="Hyperlink"/>
            <w:rFonts w:eastAsiaTheme="minorHAnsi"/>
            <w:i/>
            <w:iCs/>
          </w:rPr>
          <w:t>Protégé</w:t>
        </w:r>
        <w:proofErr w:type="spellEnd"/>
      </w:hyperlink>
      <w:r w:rsidRPr="00E45069">
        <w:rPr>
          <w:rFonts w:ascii="Aptos" w:hAnsi="Aptos"/>
        </w:rPr>
        <w:t xml:space="preserve">, versão </w:t>
      </w:r>
      <w:hyperlink r:id="rId42" w:history="1">
        <w:r w:rsidRPr="00E45069">
          <w:rPr>
            <w:rStyle w:val="Hyperlink"/>
            <w:rFonts w:eastAsiaTheme="minorHAnsi"/>
          </w:rPr>
          <w:t>5.6.1</w:t>
        </w:r>
      </w:hyperlink>
      <w:r w:rsidRPr="00E45069">
        <w:rPr>
          <w:rFonts w:ascii="Aptos" w:hAnsi="Aptos"/>
        </w:rPr>
        <w:t xml:space="preserve"> (</w:t>
      </w:r>
      <w:r w:rsidRPr="00E45069">
        <w:rPr>
          <w:rFonts w:ascii="Aptos" w:hAnsi="Aptos"/>
          <w:i/>
          <w:iCs/>
        </w:rPr>
        <w:t xml:space="preserve">Stanford Center for </w:t>
      </w:r>
      <w:proofErr w:type="spellStart"/>
      <w:r w:rsidRPr="00E45069">
        <w:rPr>
          <w:rFonts w:ascii="Aptos" w:hAnsi="Aptos"/>
          <w:i/>
          <w:iCs/>
        </w:rPr>
        <w:t>Biomedical</w:t>
      </w:r>
      <w:proofErr w:type="spellEnd"/>
      <w:r w:rsidRPr="00E45069">
        <w:rPr>
          <w:rFonts w:ascii="Aptos" w:hAnsi="Aptos"/>
          <w:i/>
          <w:iCs/>
        </w:rPr>
        <w:t xml:space="preserve"> </w:t>
      </w:r>
      <w:proofErr w:type="spellStart"/>
      <w:r w:rsidRPr="00E45069">
        <w:rPr>
          <w:rFonts w:ascii="Aptos" w:hAnsi="Aptos"/>
          <w:i/>
          <w:iCs/>
        </w:rPr>
        <w:t>Informatics</w:t>
      </w:r>
      <w:proofErr w:type="spellEnd"/>
      <w:r w:rsidRPr="00E45069">
        <w:rPr>
          <w:rFonts w:ascii="Aptos" w:hAnsi="Aptos"/>
          <w:i/>
          <w:iCs/>
        </w:rPr>
        <w:t xml:space="preserve"> </w:t>
      </w:r>
      <w:proofErr w:type="spellStart"/>
      <w:r w:rsidRPr="00E45069">
        <w:rPr>
          <w:rFonts w:ascii="Aptos" w:hAnsi="Aptos"/>
          <w:i/>
          <w:iCs/>
        </w:rPr>
        <w:t>Research</w:t>
      </w:r>
      <w:proofErr w:type="spellEnd"/>
      <w:r w:rsidRPr="00E45069">
        <w:rPr>
          <w:rFonts w:ascii="Aptos" w:hAnsi="Aptos"/>
        </w:rPr>
        <w:t xml:space="preserve">) foi utilizado para acesso e pesquisa desta ontologia. </w:t>
      </w:r>
    </w:p>
    <w:p w14:paraId="1165028A" w14:textId="77777777" w:rsidR="001E4188" w:rsidRPr="00E45069" w:rsidRDefault="001E4188" w:rsidP="001E4188">
      <w:pPr>
        <w:rPr>
          <w:rFonts w:ascii="Aptos" w:hAnsi="Aptos"/>
        </w:rPr>
      </w:pPr>
      <w:r w:rsidRPr="00E45069">
        <w:rPr>
          <w:rFonts w:ascii="Aptos" w:hAnsi="Aptos"/>
        </w:rPr>
        <w:t xml:space="preserve">Em adição, nos instrumentos de coleta de dados construídos no </w:t>
      </w:r>
      <w:proofErr w:type="spellStart"/>
      <w:r w:rsidRPr="00E45069">
        <w:rPr>
          <w:rFonts w:ascii="Aptos" w:hAnsi="Aptos"/>
        </w:rPr>
        <w:t>REDCap</w:t>
      </w:r>
      <w:proofErr w:type="spellEnd"/>
      <w:r w:rsidRPr="00E45069">
        <w:rPr>
          <w:rFonts w:ascii="Aptos" w:hAnsi="Aptos"/>
        </w:rPr>
        <w:t xml:space="preserve">, campos do tipo </w:t>
      </w:r>
      <w:proofErr w:type="spellStart"/>
      <w:r w:rsidRPr="00E45069">
        <w:rPr>
          <w:rFonts w:ascii="Aptos" w:hAnsi="Aptos"/>
          <w:i/>
          <w:iCs/>
        </w:rPr>
        <w:t>text</w:t>
      </w:r>
      <w:proofErr w:type="spellEnd"/>
      <w:r w:rsidRPr="00E45069">
        <w:rPr>
          <w:rFonts w:ascii="Aptos" w:hAnsi="Aptos"/>
          <w:i/>
          <w:iCs/>
        </w:rPr>
        <w:t xml:space="preserve"> </w:t>
      </w:r>
      <w:r w:rsidRPr="00E45069">
        <w:rPr>
          <w:rFonts w:ascii="Aptos" w:hAnsi="Aptos"/>
        </w:rPr>
        <w:t xml:space="preserve">diretamente conectados à esta ontologia, e disponibilizados por API independente do </w:t>
      </w:r>
      <w:proofErr w:type="spellStart"/>
      <w:r w:rsidRPr="00E45069">
        <w:rPr>
          <w:rFonts w:ascii="Aptos" w:hAnsi="Aptos"/>
          <w:i/>
          <w:iCs/>
        </w:rPr>
        <w:t>BioPortal</w:t>
      </w:r>
      <w:proofErr w:type="spellEnd"/>
      <w:r w:rsidRPr="00E45069">
        <w:rPr>
          <w:rFonts w:ascii="Aptos" w:hAnsi="Aptos"/>
        </w:rPr>
        <w:t xml:space="preserve"> foram utilizados.</w:t>
      </w:r>
    </w:p>
    <w:p w14:paraId="1E7DD9F0" w14:textId="77777777" w:rsidR="001E4188" w:rsidRPr="001E4188" w:rsidRDefault="001E4188" w:rsidP="001E4188"/>
    <w:p w14:paraId="4FD77CCB" w14:textId="4138F478" w:rsidR="009A1E7B" w:rsidRPr="00E45069" w:rsidRDefault="009A1E7B" w:rsidP="009A1E7B">
      <w:pPr>
        <w:rPr>
          <w:rFonts w:ascii="Aptos" w:eastAsia="MS Mincho" w:hAnsi="Aptos" w:cstheme="majorHAnsi"/>
        </w:rPr>
      </w:pPr>
      <w:r w:rsidRPr="00E45069">
        <w:rPr>
          <w:rFonts w:ascii="Aptos" w:hAnsi="Aptos" w:cstheme="majorHAnsi"/>
        </w:rPr>
        <w:t>Com relação as variáveis dependentes, o desfecho primário será o ângulo de fase após a intervenção. Serão desfechos secundários: composição corporal avaliada por bioimpedância e antropometria; proteína C reativa sérica</w:t>
      </w:r>
      <w:r w:rsidRPr="00E45069">
        <w:rPr>
          <w:rFonts w:ascii="Aptos" w:eastAsia="MS Mincho" w:hAnsi="Aptos" w:cstheme="majorHAnsi"/>
        </w:rPr>
        <w:t xml:space="preserve">; pressão arterial sistêmica; escores WHOQOL-BREF, DASS-21, ECAP, EVS; recordatório alimentar; segurança e tolerabilidade da </w:t>
      </w:r>
      <w:r w:rsidR="00535D0B">
        <w:rPr>
          <w:rFonts w:ascii="Aptos" w:eastAsia="MS Mincho" w:hAnsi="Aptos" w:cstheme="majorHAnsi"/>
        </w:rPr>
        <w:t xml:space="preserve">droga vegetal de </w:t>
      </w:r>
      <w:proofErr w:type="spellStart"/>
      <w:r w:rsidR="00535D0B" w:rsidRPr="00535D0B">
        <w:rPr>
          <w:rFonts w:ascii="Aptos" w:eastAsia="MS Mincho" w:hAnsi="Aptos" w:cstheme="majorHAnsi"/>
          <w:i/>
        </w:rPr>
        <w:t>Eclipta</w:t>
      </w:r>
      <w:proofErr w:type="spellEnd"/>
      <w:r w:rsidR="00535D0B" w:rsidRPr="00535D0B">
        <w:rPr>
          <w:rFonts w:ascii="Aptos" w:eastAsia="MS Mincho" w:hAnsi="Aptos" w:cstheme="majorHAnsi"/>
          <w:i/>
        </w:rPr>
        <w:t xml:space="preserve"> </w:t>
      </w:r>
      <w:proofErr w:type="spellStart"/>
      <w:r w:rsidR="00535D0B" w:rsidRPr="00535D0B">
        <w:rPr>
          <w:rFonts w:ascii="Aptos" w:eastAsia="MS Mincho" w:hAnsi="Aptos" w:cstheme="majorHAnsi"/>
          <w:i/>
        </w:rPr>
        <w:t>prostrata</w:t>
      </w:r>
      <w:proofErr w:type="spellEnd"/>
      <w:r w:rsidRPr="00E45069">
        <w:rPr>
          <w:rFonts w:ascii="Aptos" w:eastAsia="MS Mincho" w:hAnsi="Aptos" w:cstheme="majorHAnsi"/>
        </w:rPr>
        <w:t>; perfil lipídico, glicemia em jejum, hemoglobina glicosilada, HOMA-IR, gradiente</w:t>
      </w:r>
      <w:r w:rsidR="00CD1ABC" w:rsidRPr="00E45069">
        <w:rPr>
          <w:rFonts w:ascii="Aptos" w:eastAsia="MS Mincho" w:hAnsi="Aptos" w:cstheme="majorHAnsi"/>
        </w:rPr>
        <w:t xml:space="preserve"> de </w:t>
      </w:r>
      <w:proofErr w:type="spellStart"/>
      <w:r w:rsidR="00CD1ABC" w:rsidRPr="00E45069">
        <w:rPr>
          <w:rFonts w:ascii="Aptos" w:eastAsia="MS Mincho" w:hAnsi="Aptos" w:cstheme="majorHAnsi"/>
        </w:rPr>
        <w:t>ecointensidade</w:t>
      </w:r>
      <w:proofErr w:type="spellEnd"/>
      <w:r w:rsidRPr="00E45069">
        <w:rPr>
          <w:rFonts w:ascii="Aptos" w:eastAsia="MS Mincho" w:hAnsi="Aptos" w:cstheme="majorHAnsi"/>
        </w:rPr>
        <w:t xml:space="preserve"> </w:t>
      </w:r>
      <w:proofErr w:type="spellStart"/>
      <w:r w:rsidRPr="00E45069">
        <w:rPr>
          <w:rFonts w:ascii="Aptos" w:eastAsia="MS Mincho" w:hAnsi="Aptos" w:cstheme="majorHAnsi"/>
        </w:rPr>
        <w:t>hepatorrenal</w:t>
      </w:r>
      <w:proofErr w:type="spellEnd"/>
      <w:r w:rsidRPr="00E45069">
        <w:rPr>
          <w:rFonts w:ascii="Aptos" w:eastAsia="MS Mincho" w:hAnsi="Aptos" w:cstheme="majorHAnsi"/>
        </w:rPr>
        <w:t xml:space="preserve">. </w:t>
      </w:r>
    </w:p>
    <w:p w14:paraId="18DB4560" w14:textId="77777777" w:rsidR="009A1E7B" w:rsidRPr="00E45069" w:rsidRDefault="009A1E7B" w:rsidP="009A1E7B">
      <w:pPr>
        <w:rPr>
          <w:rFonts w:ascii="Aptos" w:hAnsi="Aptos" w:cstheme="majorHAnsi"/>
        </w:rPr>
      </w:pPr>
      <w:r w:rsidRPr="00E45069">
        <w:rPr>
          <w:rFonts w:ascii="Aptos" w:hAnsi="Aptos" w:cstheme="majorHAnsi"/>
        </w:rPr>
        <w:t xml:space="preserve">Serão variáveis independentes (preditores): intervenção recebida (fitoterápico ou placebo); IMC antes da intervenção; sexo; idade; concentração sérica antes da intervenção de glicose, insulina, lipídios, PCR; hábitos de vida como qualidade da dieta, atividade física, tabagismo. </w:t>
      </w:r>
    </w:p>
    <w:p w14:paraId="3B68A763" w14:textId="764DE799" w:rsidR="00AE1242" w:rsidRPr="00E45069" w:rsidRDefault="009A1E7B" w:rsidP="009A1E7B">
      <w:pPr>
        <w:rPr>
          <w:rFonts w:ascii="Aptos" w:hAnsi="Aptos" w:cstheme="majorHAnsi"/>
        </w:rPr>
      </w:pPr>
      <w:r w:rsidRPr="00E45069">
        <w:rPr>
          <w:rFonts w:ascii="Aptos" w:hAnsi="Aptos" w:cstheme="majorHAnsi"/>
        </w:rPr>
        <w:lastRenderedPageBreak/>
        <w:t xml:space="preserve">Os dados serão descritos e resumidos em médias, desvios-padrão, medianas, intervalos de confiança, proporções, conforme apropriado. Variáveis contínuas serão comparadas entre os grupos por meio de teste t de </w:t>
      </w:r>
      <w:proofErr w:type="spellStart"/>
      <w:r w:rsidRPr="00E45069">
        <w:rPr>
          <w:rFonts w:ascii="Aptos" w:hAnsi="Aptos" w:cstheme="majorHAnsi"/>
        </w:rPr>
        <w:t>Student</w:t>
      </w:r>
      <w:proofErr w:type="spellEnd"/>
      <w:r w:rsidRPr="00E45069">
        <w:rPr>
          <w:rFonts w:ascii="Aptos" w:hAnsi="Aptos" w:cstheme="majorHAnsi"/>
        </w:rPr>
        <w:t xml:space="preserve"> ou teste U de Mann-Whitney, conforme a distribuição dos dados. A forma de distribuição das variáveis será analisada por meio do teste de Shapiro-Wilk. Para controle de </w:t>
      </w:r>
      <w:proofErr w:type="spellStart"/>
      <w:r w:rsidRPr="00E45069">
        <w:rPr>
          <w:rFonts w:ascii="Aptos" w:hAnsi="Aptos" w:cstheme="majorHAnsi"/>
        </w:rPr>
        <w:t>confundidores</w:t>
      </w:r>
      <w:proofErr w:type="spellEnd"/>
      <w:r w:rsidRPr="00E45069">
        <w:rPr>
          <w:rFonts w:ascii="Aptos" w:hAnsi="Aptos" w:cstheme="majorHAnsi"/>
        </w:rPr>
        <w:t xml:space="preserve">, serão ajustados modelos de regressão multivariável. </w:t>
      </w:r>
    </w:p>
    <w:p w14:paraId="42C763D6" w14:textId="21F15F6E" w:rsidR="009A1E7B"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0B5ED20F" w14:textId="4A22A2E7" w:rsidR="00D70D25" w:rsidRPr="00E45069" w:rsidRDefault="008209CC" w:rsidP="00521ABE">
      <w:pPr>
        <w:pStyle w:val="Heading1"/>
      </w:pPr>
      <w:r>
        <w:lastRenderedPageBreak/>
        <w:t xml:space="preserve"> </w:t>
      </w:r>
      <w:bookmarkStart w:id="179" w:name="_Toc187787278"/>
      <w:r w:rsidR="00C114DC" w:rsidRPr="00E45069">
        <w:t>Análise crítica de riscos e benefícios</w:t>
      </w:r>
      <w:bookmarkEnd w:id="179"/>
    </w:p>
    <w:p w14:paraId="60F0DE3C" w14:textId="5B51F64C" w:rsidR="00586B26" w:rsidRPr="00E45069" w:rsidRDefault="001E4188" w:rsidP="001E4188">
      <w:pPr>
        <w:pStyle w:val="Heading2"/>
      </w:pPr>
      <w:bookmarkStart w:id="180" w:name="_Toc187787279"/>
      <w:r w:rsidRPr="00E45069">
        <w:t>Riscos e desconfortos possíveis e suas respectivas medidas de cautela</w:t>
      </w:r>
      <w:bookmarkEnd w:id="180"/>
    </w:p>
    <w:p w14:paraId="7E437D9D" w14:textId="762D5531" w:rsidR="00B42250" w:rsidRPr="00E45069" w:rsidRDefault="008B45BC" w:rsidP="009F1452">
      <w:pPr>
        <w:rPr>
          <w:rFonts w:ascii="Aptos" w:eastAsia="Arial Unicode MS" w:hAnsi="Aptos" w:cstheme="majorHAnsi"/>
        </w:rPr>
      </w:pPr>
      <w:r w:rsidRPr="00E45069">
        <w:rPr>
          <w:rFonts w:ascii="Aptos" w:eastAsia="Arial Unicode MS" w:hAnsi="Aptos" w:cstheme="majorHAnsi"/>
          <w:b/>
          <w:bCs/>
        </w:rPr>
        <w:t>Efeitos colaterais</w:t>
      </w:r>
      <w:r w:rsidRPr="00E45069">
        <w:rPr>
          <w:rFonts w:ascii="Aptos" w:eastAsia="Arial Unicode MS" w:hAnsi="Aptos" w:cstheme="majorHAnsi"/>
        </w:rPr>
        <w:t xml:space="preserve">: nos estudos clínicos realizados até o momento com a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Pr="00E45069">
        <w:rPr>
          <w:rFonts w:ascii="Aptos" w:eastAsia="Arial Unicode MS" w:hAnsi="Aptos" w:cstheme="majorHAnsi"/>
        </w:rPr>
        <w:t>, não foram observados efeitos colaterais graves.</w:t>
      </w:r>
      <w:r w:rsidR="00866683" w:rsidRPr="00E45069">
        <w:rPr>
          <w:rFonts w:ascii="Aptos" w:eastAsia="Arial Unicode MS" w:hAnsi="Aptos" w:cstheme="majorHAnsi"/>
        </w:rPr>
        <w:t xml:space="preserve"> </w:t>
      </w:r>
      <w:r w:rsidR="004D6B23" w:rsidRPr="00E45069">
        <w:rPr>
          <w:rFonts w:ascii="Aptos" w:eastAsia="Arial Unicode MS" w:hAnsi="Aptos" w:cstheme="majorHAnsi"/>
        </w:rPr>
        <w:t xml:space="preserve">Em um </w:t>
      </w:r>
      <w:r w:rsidR="00866683" w:rsidRPr="00E45069">
        <w:rPr>
          <w:rFonts w:ascii="Aptos" w:eastAsia="Arial Unicode MS" w:hAnsi="Aptos" w:cstheme="majorHAnsi"/>
        </w:rPr>
        <w:t>dos ensaios clínicos</w:t>
      </w:r>
      <w:r w:rsidR="004D6B23" w:rsidRPr="00E45069">
        <w:rPr>
          <w:rFonts w:ascii="Aptos" w:eastAsia="Arial Unicode MS" w:hAnsi="Aptos" w:cstheme="majorHAnsi"/>
        </w:rPr>
        <w:t xml:space="preserve">, 2 </w:t>
      </w:r>
      <w:r w:rsidR="005F1725">
        <w:rPr>
          <w:rFonts w:ascii="Aptos" w:eastAsia="Arial Unicode MS" w:hAnsi="Aptos" w:cstheme="majorHAnsi"/>
        </w:rPr>
        <w:t>participantes de pesquisa</w:t>
      </w:r>
      <w:r w:rsidR="004D6B23" w:rsidRPr="00E45069">
        <w:rPr>
          <w:rFonts w:ascii="Aptos" w:eastAsia="Arial Unicode MS" w:hAnsi="Aptos" w:cstheme="majorHAnsi"/>
        </w:rPr>
        <w:t xml:space="preserve"> relataram aumento da frequência urinária. À despeito da ausência de relatos de outros efeitos colaterais, </w:t>
      </w:r>
      <w:r w:rsidRPr="00E45069">
        <w:rPr>
          <w:rFonts w:ascii="Aptos" w:eastAsia="Arial Unicode MS" w:hAnsi="Aptos" w:cstheme="majorHAnsi"/>
        </w:rPr>
        <w:t xml:space="preserve">qualquer fitoterápico ou placebo </w:t>
      </w:r>
      <w:r w:rsidR="003258EE" w:rsidRPr="00E45069">
        <w:rPr>
          <w:rFonts w:ascii="Aptos" w:eastAsia="Arial Unicode MS" w:hAnsi="Aptos" w:cstheme="majorHAnsi"/>
        </w:rPr>
        <w:t>pode causar</w:t>
      </w:r>
      <w:r w:rsidRPr="00E45069">
        <w:rPr>
          <w:rFonts w:ascii="Aptos" w:eastAsia="Arial Unicode MS" w:hAnsi="Aptos" w:cstheme="majorHAnsi"/>
        </w:rPr>
        <w:t xml:space="preserve"> efeitos</w:t>
      </w:r>
      <w:r w:rsidR="00AA0BE8" w:rsidRPr="00E45069">
        <w:rPr>
          <w:rFonts w:ascii="Aptos" w:eastAsia="Arial Unicode MS" w:hAnsi="Aptos" w:cstheme="majorHAnsi"/>
        </w:rPr>
        <w:t xml:space="preserve"> adversos</w:t>
      </w:r>
      <w:r w:rsidRPr="00E45069">
        <w:rPr>
          <w:rFonts w:ascii="Aptos" w:eastAsia="Arial Unicode MS" w:hAnsi="Aptos" w:cstheme="majorHAnsi"/>
        </w:rPr>
        <w:t xml:space="preserve">. </w:t>
      </w:r>
      <w:r w:rsidR="00BB2954" w:rsidRPr="00E45069">
        <w:rPr>
          <w:rFonts w:ascii="Aptos" w:eastAsia="Arial Unicode MS" w:hAnsi="Aptos" w:cstheme="majorHAnsi"/>
        </w:rPr>
        <w:t>Existe o risco de ocorrência de</w:t>
      </w:r>
      <w:r w:rsidRPr="00E45069">
        <w:rPr>
          <w:rFonts w:ascii="Aptos" w:eastAsia="Arial Unicode MS" w:hAnsi="Aptos" w:cstheme="majorHAnsi"/>
        </w:rPr>
        <w:t xml:space="preserve"> sintomas gastrointestinais como</w:t>
      </w:r>
      <w:r w:rsidR="00BB2954" w:rsidRPr="00E45069">
        <w:rPr>
          <w:rFonts w:ascii="Aptos" w:eastAsia="Arial Unicode MS" w:hAnsi="Aptos" w:cstheme="majorHAnsi"/>
        </w:rPr>
        <w:t xml:space="preserve"> náuseas</w:t>
      </w:r>
      <w:r w:rsidRPr="00E45069">
        <w:rPr>
          <w:rFonts w:ascii="Aptos" w:eastAsia="Arial Unicode MS" w:hAnsi="Aptos" w:cstheme="majorHAnsi"/>
        </w:rPr>
        <w:t xml:space="preserve">, vômitos, diarreia ou desconforto </w:t>
      </w:r>
      <w:r w:rsidR="00BB2954" w:rsidRPr="00E45069">
        <w:rPr>
          <w:rFonts w:ascii="Aptos" w:hAnsi="Aptos" w:cstheme="majorHAnsi"/>
        </w:rPr>
        <w:t>abdominal</w:t>
      </w:r>
      <w:r w:rsidRPr="00E45069">
        <w:rPr>
          <w:rFonts w:ascii="Aptos" w:hAnsi="Aptos" w:cstheme="majorHAnsi"/>
        </w:rPr>
        <w:t xml:space="preserve">. </w:t>
      </w:r>
      <w:r w:rsidR="00591BA8" w:rsidRPr="00E45069">
        <w:rPr>
          <w:rFonts w:ascii="Aptos" w:hAnsi="Aptos" w:cstheme="majorHAnsi"/>
        </w:rPr>
        <w:t xml:space="preserve">De maneira semelhante, apesar da ausência de relatos na literatura, é </w:t>
      </w:r>
      <w:r w:rsidR="003045EC" w:rsidRPr="00E45069">
        <w:rPr>
          <w:rFonts w:ascii="Aptos" w:hAnsi="Aptos" w:cstheme="majorHAnsi"/>
        </w:rPr>
        <w:t>possível qu</w:t>
      </w:r>
      <w:r w:rsidR="00AA0BE8" w:rsidRPr="00E45069">
        <w:rPr>
          <w:rFonts w:ascii="Aptos" w:hAnsi="Aptos" w:cstheme="majorHAnsi"/>
        </w:rPr>
        <w:t xml:space="preserve">e </w:t>
      </w:r>
      <w:r w:rsidR="003045EC" w:rsidRPr="00E45069">
        <w:rPr>
          <w:rFonts w:ascii="Aptos" w:hAnsi="Aptos" w:cstheme="majorHAnsi"/>
        </w:rPr>
        <w:t>e</w:t>
      </w:r>
      <w:r w:rsidRPr="00E45069">
        <w:rPr>
          <w:rFonts w:ascii="Aptos" w:eastAsia="Arial Unicode MS" w:hAnsi="Aptos" w:cstheme="majorHAnsi"/>
        </w:rPr>
        <w:t>m casos raros</w:t>
      </w:r>
      <w:r w:rsidR="00AA0BE8" w:rsidRPr="00E45069">
        <w:rPr>
          <w:rFonts w:ascii="Aptos" w:eastAsia="Arial Unicode MS" w:hAnsi="Aptos" w:cstheme="majorHAnsi"/>
        </w:rPr>
        <w:t xml:space="preserve"> possa</w:t>
      </w:r>
      <w:r w:rsidR="00D71BBE" w:rsidRPr="00E45069">
        <w:rPr>
          <w:rFonts w:ascii="Aptos" w:eastAsia="Arial Unicode MS" w:hAnsi="Aptos" w:cstheme="majorHAnsi"/>
        </w:rPr>
        <w:t xml:space="preserve"> ocorrer</w:t>
      </w:r>
      <w:r w:rsidRPr="00E45069">
        <w:rPr>
          <w:rFonts w:ascii="Aptos" w:eastAsia="Arial Unicode MS" w:hAnsi="Aptos" w:cstheme="majorHAnsi"/>
        </w:rPr>
        <w:t xml:space="preserve"> reação alérgica à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00D71BBE" w:rsidRPr="00E45069">
        <w:rPr>
          <w:rFonts w:ascii="Aptos" w:eastAsia="Arial Unicode MS" w:hAnsi="Aptos" w:cstheme="majorHAnsi"/>
          <w:i/>
        </w:rPr>
        <w:t xml:space="preserve"> </w:t>
      </w:r>
      <w:r w:rsidR="00D71BBE" w:rsidRPr="00E45069">
        <w:rPr>
          <w:rFonts w:ascii="Aptos" w:eastAsia="Arial Unicode MS" w:hAnsi="Aptos" w:cstheme="majorHAnsi"/>
          <w:iCs/>
        </w:rPr>
        <w:t>ou ao placebo</w:t>
      </w:r>
      <w:r w:rsidRPr="00E45069">
        <w:rPr>
          <w:rFonts w:ascii="Aptos" w:eastAsia="Arial Unicode MS" w:hAnsi="Aptos" w:cstheme="majorHAnsi"/>
        </w:rPr>
        <w:t xml:space="preserve">. </w:t>
      </w:r>
      <w:r w:rsidR="004F2F41" w:rsidRPr="00E45069">
        <w:rPr>
          <w:rFonts w:ascii="Aptos" w:eastAsia="Arial Unicode MS" w:hAnsi="Aptos" w:cstheme="majorHAnsi"/>
        </w:rPr>
        <w:t xml:space="preserve">Como medida de cautela, serão adotados todos os protocolos descritos previamente </w:t>
      </w:r>
      <w:r w:rsidR="00AF6560" w:rsidRPr="00E45069">
        <w:rPr>
          <w:rFonts w:ascii="Aptos" w:eastAsia="Arial Unicode MS" w:hAnsi="Aptos" w:cstheme="majorHAnsi"/>
        </w:rPr>
        <w:t xml:space="preserve">em </w:t>
      </w:r>
      <w:r w:rsidR="00AF6560" w:rsidRPr="00E45069">
        <w:rPr>
          <w:rFonts w:ascii="Aptos" w:eastAsia="Arial Unicode MS" w:hAnsi="Aptos" w:cstheme="majorHAnsi"/>
          <w:i/>
          <w:iCs/>
        </w:rPr>
        <w:t>Materiais e métodos</w:t>
      </w:r>
      <w:r w:rsidR="00AF6560" w:rsidRPr="00E45069">
        <w:rPr>
          <w:rFonts w:ascii="Aptos" w:eastAsia="Arial Unicode MS" w:hAnsi="Aptos" w:cstheme="majorHAnsi"/>
        </w:rPr>
        <w:t>, como o monitoramento clínico e laboratorial</w:t>
      </w:r>
      <w:r w:rsidR="006B7AC0" w:rsidRPr="00E45069">
        <w:rPr>
          <w:rFonts w:ascii="Aptos" w:eastAsia="Arial Unicode MS" w:hAnsi="Aptos" w:cstheme="majorHAnsi"/>
        </w:rPr>
        <w:t xml:space="preserve"> para pesquisa de toxicidade assintomática</w:t>
      </w:r>
      <w:r w:rsidR="00AF6560" w:rsidRPr="00E45069">
        <w:rPr>
          <w:rFonts w:ascii="Aptos" w:eastAsia="Arial Unicode MS" w:hAnsi="Aptos" w:cstheme="majorHAnsi"/>
        </w:rPr>
        <w:t xml:space="preserve">, ligações telefônicas, e </w:t>
      </w:r>
      <w:r w:rsidR="007C1BA7" w:rsidRPr="00E45069">
        <w:rPr>
          <w:rFonts w:ascii="Aptos" w:eastAsia="Arial Unicode MS" w:hAnsi="Aptos" w:cstheme="majorHAnsi"/>
        </w:rPr>
        <w:t xml:space="preserve">auditoria dos eventos adversos pelo </w:t>
      </w:r>
      <w:r w:rsidRPr="00E45069">
        <w:rPr>
          <w:rFonts w:ascii="Aptos" w:eastAsia="Arial Unicode MS" w:hAnsi="Aptos" w:cstheme="majorHAnsi"/>
        </w:rPr>
        <w:t>comitê de monitoramento</w:t>
      </w:r>
      <w:r w:rsidR="007C1BA7" w:rsidRPr="00E45069">
        <w:rPr>
          <w:rFonts w:ascii="Aptos" w:eastAsia="Arial Unicode MS" w:hAnsi="Aptos" w:cstheme="majorHAnsi"/>
        </w:rPr>
        <w:t>.</w:t>
      </w:r>
    </w:p>
    <w:p w14:paraId="174362AB" w14:textId="1EE01AE5" w:rsidR="0019253A" w:rsidRPr="00E45069" w:rsidRDefault="00B42250" w:rsidP="00B35DBB">
      <w:pPr>
        <w:ind w:firstLine="530"/>
        <w:rPr>
          <w:rFonts w:ascii="Aptos" w:eastAsia="Arial Unicode MS" w:hAnsi="Aptos" w:cstheme="majorHAnsi"/>
        </w:rPr>
      </w:pPr>
      <w:r w:rsidRPr="00E45069">
        <w:rPr>
          <w:rFonts w:ascii="Aptos" w:eastAsia="Arial Unicode MS" w:hAnsi="Aptos" w:cstheme="majorHAnsi"/>
        </w:rPr>
        <w:t xml:space="preserve">Os participantes serão orientados a entrar em contato com a equipe de pesquisa imediatamente na ocorrência de qualquer manifestação de reação alérgica. </w:t>
      </w:r>
      <w:r w:rsidR="00DA0F0C" w:rsidRPr="00E45069">
        <w:rPr>
          <w:rFonts w:ascii="Aptos" w:eastAsia="Arial Unicode MS" w:hAnsi="Aptos" w:cstheme="majorHAnsi"/>
        </w:rPr>
        <w:t>N</w:t>
      </w:r>
      <w:r w:rsidR="008B45BC" w:rsidRPr="00E45069">
        <w:rPr>
          <w:rFonts w:ascii="Aptos" w:hAnsi="Aptos" w:cstheme="majorHAnsi"/>
        </w:rPr>
        <w:t>a ocorrência de qualquer risco ou dano significativo</w:t>
      </w:r>
      <w:r w:rsidR="00DA0F0C" w:rsidRPr="00E45069">
        <w:rPr>
          <w:rFonts w:ascii="Aptos" w:hAnsi="Aptos" w:cstheme="majorHAnsi"/>
        </w:rPr>
        <w:t xml:space="preserve"> aos </w:t>
      </w:r>
      <w:r w:rsidR="005F1725">
        <w:rPr>
          <w:rFonts w:ascii="Aptos" w:hAnsi="Aptos" w:cstheme="majorHAnsi"/>
        </w:rPr>
        <w:t>participantes de pesquisa</w:t>
      </w:r>
      <w:r w:rsidR="008B45BC" w:rsidRPr="00E45069">
        <w:rPr>
          <w:rFonts w:ascii="Aptos" w:hAnsi="Aptos" w:cstheme="majorHAnsi"/>
        </w:rPr>
        <w:t>, previsto</w:t>
      </w:r>
      <w:r w:rsidR="00312BDB" w:rsidRPr="00E45069">
        <w:rPr>
          <w:rFonts w:ascii="Aptos" w:hAnsi="Aptos" w:cstheme="majorHAnsi"/>
        </w:rPr>
        <w:t>s</w:t>
      </w:r>
      <w:r w:rsidR="008B45BC" w:rsidRPr="00E45069">
        <w:rPr>
          <w:rFonts w:ascii="Aptos" w:hAnsi="Aptos" w:cstheme="majorHAnsi"/>
        </w:rPr>
        <w:t xml:space="preserve"> ou não no TCLE, o </w:t>
      </w:r>
      <w:r w:rsidR="00DA0F0C" w:rsidRPr="00E45069">
        <w:rPr>
          <w:rFonts w:ascii="Aptos" w:hAnsi="Aptos" w:cstheme="majorHAnsi"/>
        </w:rPr>
        <w:t>C</w:t>
      </w:r>
      <w:r w:rsidR="008B45BC" w:rsidRPr="00E45069">
        <w:rPr>
          <w:rFonts w:ascii="Aptos" w:hAnsi="Aptos" w:cstheme="majorHAnsi"/>
        </w:rPr>
        <w:t xml:space="preserve">omitê de </w:t>
      </w:r>
      <w:r w:rsidR="00DA0F0C" w:rsidRPr="00E45069">
        <w:rPr>
          <w:rFonts w:ascii="Aptos" w:hAnsi="Aptos" w:cstheme="majorHAnsi"/>
        </w:rPr>
        <w:t>É</w:t>
      </w:r>
      <w:r w:rsidR="008B45BC" w:rsidRPr="00E45069">
        <w:rPr>
          <w:rFonts w:ascii="Aptos" w:hAnsi="Aptos" w:cstheme="majorHAnsi"/>
        </w:rPr>
        <w:t xml:space="preserve">tica em </w:t>
      </w:r>
      <w:r w:rsidR="00DA0F0C" w:rsidRPr="00E45069">
        <w:rPr>
          <w:rFonts w:ascii="Aptos" w:hAnsi="Aptos" w:cstheme="majorHAnsi"/>
        </w:rPr>
        <w:t>P</w:t>
      </w:r>
      <w:r w:rsidR="008B45BC" w:rsidRPr="00E45069">
        <w:rPr>
          <w:rFonts w:ascii="Aptos" w:hAnsi="Aptos" w:cstheme="majorHAnsi"/>
        </w:rPr>
        <w:t>esquisa será comunicado imediatamente, assim como será analisad</w:t>
      </w:r>
      <w:r w:rsidR="00C140A3" w:rsidRPr="00E45069">
        <w:rPr>
          <w:rFonts w:ascii="Aptos" w:hAnsi="Aptos" w:cstheme="majorHAnsi"/>
        </w:rPr>
        <w:t>a</w:t>
      </w:r>
      <w:r w:rsidR="008B45BC" w:rsidRPr="00E45069">
        <w:rPr>
          <w:rFonts w:ascii="Aptos" w:hAnsi="Aptos" w:cstheme="majorHAnsi"/>
        </w:rPr>
        <w:t xml:space="preserve"> a necessidade de suspender ou adequar o estudo</w:t>
      </w:r>
      <w:r w:rsidR="008B45BC" w:rsidRPr="00E45069">
        <w:rPr>
          <w:rFonts w:ascii="Aptos" w:eastAsia="Arial Unicode MS" w:hAnsi="Aptos" w:cstheme="majorHAnsi"/>
        </w:rPr>
        <w:t xml:space="preserve">. </w:t>
      </w:r>
    </w:p>
    <w:p w14:paraId="7C145032" w14:textId="6335C96B" w:rsidR="00A72AD6" w:rsidRPr="00E45069" w:rsidRDefault="00D149DC" w:rsidP="00A72AD6">
      <w:pPr>
        <w:ind w:firstLine="530"/>
        <w:rPr>
          <w:rFonts w:ascii="Aptos" w:eastAsia="Arial Unicode MS" w:hAnsi="Aptos" w:cstheme="majorHAnsi"/>
        </w:rPr>
      </w:pPr>
      <w:r w:rsidRPr="00E45069">
        <w:rPr>
          <w:rFonts w:ascii="Aptos" w:eastAsia="Arial Unicode MS" w:hAnsi="Aptos" w:cstheme="majorHAnsi"/>
        </w:rPr>
        <w:t>Em adição, na ocorrência de qualquer</w:t>
      </w:r>
      <w:r w:rsidR="008B45BC" w:rsidRPr="00E45069">
        <w:rPr>
          <w:rFonts w:ascii="Aptos" w:eastAsia="Arial Unicode MS" w:hAnsi="Aptos" w:cstheme="majorHAnsi"/>
        </w:rPr>
        <w:t xml:space="preserve"> dano</w:t>
      </w:r>
      <w:r w:rsidRPr="00E45069">
        <w:rPr>
          <w:rFonts w:ascii="Aptos" w:eastAsia="Arial Unicode MS" w:hAnsi="Aptos" w:cstheme="majorHAnsi"/>
        </w:rPr>
        <w:t xml:space="preserve"> aos </w:t>
      </w:r>
      <w:r w:rsidR="005F1725">
        <w:rPr>
          <w:rFonts w:ascii="Aptos" w:eastAsia="Arial Unicode MS" w:hAnsi="Aptos" w:cstheme="majorHAnsi"/>
        </w:rPr>
        <w:t>participantes de pesquisa</w:t>
      </w:r>
      <w:r w:rsidR="008B45BC" w:rsidRPr="00E45069">
        <w:rPr>
          <w:rFonts w:ascii="Aptos" w:eastAsia="Arial Unicode MS" w:hAnsi="Aptos" w:cstheme="majorHAnsi"/>
        </w:rPr>
        <w:t xml:space="preserve"> resultante d</w:t>
      </w:r>
      <w:r w:rsidRPr="00E45069">
        <w:rPr>
          <w:rFonts w:ascii="Aptos" w:eastAsia="Arial Unicode MS" w:hAnsi="Aptos" w:cstheme="majorHAnsi"/>
        </w:rPr>
        <w:t>a</w:t>
      </w:r>
      <w:r w:rsidR="008B45BC" w:rsidRPr="00E45069">
        <w:rPr>
          <w:rFonts w:ascii="Aptos" w:eastAsia="Arial Unicode MS" w:hAnsi="Aptos" w:cstheme="majorHAnsi"/>
        </w:rPr>
        <w:t xml:space="preserve"> sua </w:t>
      </w:r>
      <w:r w:rsidR="008B45BC" w:rsidRPr="00E45069">
        <w:rPr>
          <w:rFonts w:ascii="Aptos" w:hAnsi="Aptos" w:cstheme="majorHAnsi"/>
        </w:rPr>
        <w:t>participação</w:t>
      </w:r>
      <w:r w:rsidR="008B45BC" w:rsidRPr="00E45069">
        <w:rPr>
          <w:rFonts w:ascii="Aptos" w:eastAsia="Arial Unicode MS" w:hAnsi="Aptos" w:cstheme="majorHAnsi"/>
        </w:rPr>
        <w:t>, será garantid</w:t>
      </w:r>
      <w:r w:rsidR="008B45BC" w:rsidRPr="00E45069">
        <w:rPr>
          <w:rFonts w:ascii="Aptos" w:hAnsi="Aptos" w:cstheme="majorHAnsi"/>
        </w:rPr>
        <w:t>a</w:t>
      </w:r>
      <w:r w:rsidR="008B45BC" w:rsidRPr="00E45069">
        <w:rPr>
          <w:rFonts w:ascii="Aptos" w:eastAsia="Arial Unicode MS" w:hAnsi="Aptos" w:cstheme="majorHAnsi"/>
        </w:rPr>
        <w:t xml:space="preserve"> </w:t>
      </w:r>
      <w:r w:rsidR="008B45BC" w:rsidRPr="00E45069">
        <w:rPr>
          <w:rFonts w:ascii="Aptos" w:hAnsi="Aptos" w:cstheme="majorHAnsi"/>
        </w:rPr>
        <w:t>assistência</w:t>
      </w:r>
      <w:r w:rsidR="008B45BC" w:rsidRPr="00E45069">
        <w:rPr>
          <w:rFonts w:ascii="Aptos" w:eastAsia="Arial Unicode MS" w:hAnsi="Aptos" w:cstheme="majorHAnsi"/>
        </w:rPr>
        <w:t xml:space="preserve"> integral</w:t>
      </w:r>
      <w:r w:rsidR="008B45BC" w:rsidRPr="00E45069">
        <w:rPr>
          <w:rFonts w:ascii="Aptos" w:hAnsi="Aptos" w:cstheme="majorHAnsi"/>
        </w:rPr>
        <w:t>, gratuita e pelo tempo que for necessário</w:t>
      </w:r>
      <w:r w:rsidR="008B45BC" w:rsidRPr="00E45069">
        <w:rPr>
          <w:rFonts w:ascii="Aptos" w:eastAsia="Arial Unicode MS" w:hAnsi="Aptos" w:cstheme="majorHAnsi"/>
        </w:rPr>
        <w:t xml:space="preserve">, assim como </w:t>
      </w:r>
      <w:r w:rsidRPr="00E45069">
        <w:rPr>
          <w:rFonts w:ascii="Aptos" w:eastAsia="Arial Unicode MS" w:hAnsi="Aptos" w:cstheme="majorHAnsi"/>
        </w:rPr>
        <w:t xml:space="preserve">o </w:t>
      </w:r>
      <w:r w:rsidR="008B45BC" w:rsidRPr="00E45069">
        <w:rPr>
          <w:rFonts w:ascii="Aptos" w:eastAsia="Arial Unicode MS" w:hAnsi="Aptos" w:cstheme="majorHAnsi"/>
        </w:rPr>
        <w:t xml:space="preserve">direito à </w:t>
      </w:r>
      <w:r w:rsidR="008B45BC" w:rsidRPr="00E45069">
        <w:rPr>
          <w:rFonts w:ascii="Aptos" w:hAnsi="Aptos" w:cstheme="majorHAnsi"/>
        </w:rPr>
        <w:t>indenização</w:t>
      </w:r>
      <w:r w:rsidR="00A72AD6" w:rsidRPr="00E45069">
        <w:rPr>
          <w:rFonts w:ascii="Aptos" w:hAnsi="Aptos" w:cstheme="majorHAnsi"/>
        </w:rPr>
        <w:t xml:space="preserve">. </w:t>
      </w:r>
      <w:r w:rsidR="00A72AD6" w:rsidRPr="00E45069">
        <w:rPr>
          <w:rFonts w:ascii="Aptos" w:eastAsia="Arial Unicode MS" w:hAnsi="Aptos" w:cstheme="majorHAnsi"/>
        </w:rPr>
        <w:t>Por esse motivo, serão realizados esforços para obter recursos financeiros de órgãos de fomento a fim de estabelecer um fundo de seguro para a pesquisa</w:t>
      </w:r>
      <w:r w:rsidR="00027AA7" w:rsidRPr="00E45069">
        <w:rPr>
          <w:rFonts w:ascii="Aptos" w:eastAsia="Arial Unicode MS" w:hAnsi="Aptos" w:cstheme="majorHAnsi"/>
        </w:rPr>
        <w:t>,</w:t>
      </w:r>
      <w:r w:rsidR="00392500" w:rsidRPr="00E45069">
        <w:rPr>
          <w:rFonts w:ascii="Aptos" w:eastAsia="Arial Unicode MS" w:hAnsi="Aptos" w:cstheme="majorHAnsi"/>
        </w:rPr>
        <w:t xml:space="preserve"> de forma a</w:t>
      </w:r>
      <w:r w:rsidR="00A72AD6" w:rsidRPr="00E45069">
        <w:rPr>
          <w:rFonts w:ascii="Aptos" w:eastAsia="Arial Unicode MS" w:hAnsi="Aptos" w:cstheme="majorHAnsi"/>
        </w:rPr>
        <w:t xml:space="preserve"> assegur</w:t>
      </w:r>
      <w:r w:rsidR="00392500" w:rsidRPr="00E45069">
        <w:rPr>
          <w:rFonts w:ascii="Aptos" w:eastAsia="Arial Unicode MS" w:hAnsi="Aptos" w:cstheme="majorHAnsi"/>
        </w:rPr>
        <w:t>ar</w:t>
      </w:r>
      <w:r w:rsidR="00A72AD6" w:rsidRPr="00E45069">
        <w:rPr>
          <w:rFonts w:ascii="Aptos" w:eastAsia="Arial Unicode MS" w:hAnsi="Aptos" w:cstheme="majorHAnsi"/>
        </w:rPr>
        <w:t xml:space="preserve"> a proteção e segurança dos </w:t>
      </w:r>
      <w:r w:rsidR="005F1725">
        <w:rPr>
          <w:rFonts w:ascii="Aptos" w:eastAsia="Arial Unicode MS" w:hAnsi="Aptos" w:cstheme="majorHAnsi"/>
        </w:rPr>
        <w:t>participantes de pesquisa</w:t>
      </w:r>
      <w:r w:rsidR="00A72AD6" w:rsidRPr="00E45069">
        <w:rPr>
          <w:rFonts w:ascii="Aptos" w:eastAsia="Arial Unicode MS" w:hAnsi="Aptos" w:cstheme="majorHAnsi"/>
        </w:rPr>
        <w:t xml:space="preserve">. O objetivo desse </w:t>
      </w:r>
      <w:r w:rsidR="00885435" w:rsidRPr="00E45069">
        <w:rPr>
          <w:rFonts w:ascii="Aptos" w:eastAsia="Arial Unicode MS" w:hAnsi="Aptos" w:cstheme="majorHAnsi"/>
        </w:rPr>
        <w:t>seguro será</w:t>
      </w:r>
      <w:r w:rsidR="00A72AD6" w:rsidRPr="00E45069">
        <w:rPr>
          <w:rFonts w:ascii="Aptos" w:eastAsia="Arial Unicode MS" w:hAnsi="Aptos" w:cstheme="majorHAnsi"/>
        </w:rPr>
        <w:t xml:space="preserve"> proporcionar cobertura para possíveis danos ou complicações resultantes da participação no estudo, garantindo a disponibilidade de medidas adequadas de compensação, quando necessário.</w:t>
      </w:r>
    </w:p>
    <w:p w14:paraId="55E5A600" w14:textId="7FB0A4B4" w:rsidR="00F04DC7" w:rsidRPr="00E45069" w:rsidRDefault="00F04DC7" w:rsidP="00282548">
      <w:pPr>
        <w:rPr>
          <w:rFonts w:ascii="Aptos" w:hAnsi="Aptos" w:cstheme="majorHAnsi"/>
          <w:b/>
          <w:bCs/>
        </w:rPr>
      </w:pPr>
      <w:r w:rsidRPr="00E45069">
        <w:rPr>
          <w:rFonts w:ascii="Aptos" w:hAnsi="Aptos" w:cstheme="majorHAnsi"/>
          <w:b/>
          <w:bCs/>
        </w:rPr>
        <w:t xml:space="preserve">Ineficácia: </w:t>
      </w:r>
      <w:r w:rsidRPr="00E45069">
        <w:rPr>
          <w:rFonts w:ascii="Aptos" w:hAnsi="Aptos" w:cstheme="majorHAnsi"/>
        </w:rPr>
        <w:t xml:space="preserve">Existe a possibilidade de que tanto o fitoterápico quanto o placebo não demonstrem os efeitos benéficos esperados. Isso implica que a intervenção pode não apresentar eficácia </w:t>
      </w:r>
      <w:r w:rsidR="00EE08D0" w:rsidRPr="00E45069">
        <w:rPr>
          <w:rFonts w:ascii="Aptos" w:hAnsi="Aptos" w:cstheme="majorHAnsi"/>
        </w:rPr>
        <w:t>para</w:t>
      </w:r>
      <w:r w:rsidRPr="00E45069">
        <w:rPr>
          <w:rFonts w:ascii="Aptos" w:hAnsi="Aptos" w:cstheme="majorHAnsi"/>
        </w:rPr>
        <w:t xml:space="preserve"> todos os participantes. No entanto, com base</w:t>
      </w:r>
      <w:r w:rsidR="00B1004B" w:rsidRPr="00E45069">
        <w:rPr>
          <w:rFonts w:ascii="Aptos" w:hAnsi="Aptos" w:cstheme="majorHAnsi"/>
        </w:rPr>
        <w:t xml:space="preserve"> nas</w:t>
      </w:r>
      <w:r w:rsidR="00B91E3C" w:rsidRPr="00E45069">
        <w:rPr>
          <w:rFonts w:ascii="Aptos" w:hAnsi="Aptos" w:cstheme="majorHAnsi"/>
        </w:rPr>
        <w:t xml:space="preserve"> evidências</w:t>
      </w:r>
      <w:r w:rsidRPr="00E45069">
        <w:rPr>
          <w:rFonts w:ascii="Aptos" w:hAnsi="Aptos" w:cstheme="majorHAnsi"/>
        </w:rPr>
        <w:t xml:space="preserve"> científic</w:t>
      </w:r>
      <w:r w:rsidR="00B91E3C" w:rsidRPr="00E45069">
        <w:rPr>
          <w:rFonts w:ascii="Aptos" w:hAnsi="Aptos" w:cstheme="majorHAnsi"/>
        </w:rPr>
        <w:t>as disponíveis atualmente e</w:t>
      </w:r>
      <w:r w:rsidRPr="00E45069">
        <w:rPr>
          <w:rFonts w:ascii="Aptos" w:hAnsi="Aptos" w:cstheme="majorHAnsi"/>
        </w:rPr>
        <w:t xml:space="preserve"> previamente</w:t>
      </w:r>
      <w:r w:rsidR="00B91E3C" w:rsidRPr="00E45069">
        <w:rPr>
          <w:rFonts w:ascii="Aptos" w:hAnsi="Aptos" w:cstheme="majorHAnsi"/>
        </w:rPr>
        <w:t xml:space="preserve"> citadas</w:t>
      </w:r>
      <w:r w:rsidRPr="00E45069">
        <w:rPr>
          <w:rFonts w:ascii="Aptos" w:hAnsi="Aptos" w:cstheme="majorHAnsi"/>
        </w:rPr>
        <w:t xml:space="preserve">, é esperado que os resultados </w:t>
      </w:r>
      <w:r w:rsidR="007417A4" w:rsidRPr="00E45069">
        <w:rPr>
          <w:rFonts w:ascii="Aptos" w:hAnsi="Aptos" w:cstheme="majorHAnsi"/>
        </w:rPr>
        <w:lastRenderedPageBreak/>
        <w:t>deste estudo</w:t>
      </w:r>
      <w:r w:rsidRPr="00E45069">
        <w:rPr>
          <w:rFonts w:ascii="Aptos" w:hAnsi="Aptos" w:cstheme="majorHAnsi"/>
        </w:rPr>
        <w:t xml:space="preserve"> indiquem que 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xml:space="preserve"> </w:t>
      </w:r>
      <w:r w:rsidR="00B91E3C" w:rsidRPr="00E45069">
        <w:rPr>
          <w:rFonts w:ascii="Aptos" w:hAnsi="Aptos" w:cstheme="majorHAnsi"/>
        </w:rPr>
        <w:t xml:space="preserve">possa </w:t>
      </w:r>
      <w:r w:rsidR="00512FEE" w:rsidRPr="00E45069">
        <w:rPr>
          <w:rFonts w:ascii="Aptos" w:hAnsi="Aptos" w:cstheme="majorHAnsi"/>
        </w:rPr>
        <w:t>ser</w:t>
      </w:r>
      <w:r w:rsidRPr="00E45069">
        <w:rPr>
          <w:rFonts w:ascii="Aptos" w:hAnsi="Aptos" w:cstheme="majorHAnsi"/>
        </w:rPr>
        <w:t xml:space="preserve"> benéfica para indivíduos com obesidade. </w:t>
      </w:r>
      <w:r w:rsidR="0037095F" w:rsidRPr="00E45069">
        <w:rPr>
          <w:rFonts w:ascii="Aptos" w:hAnsi="Aptos" w:cstheme="majorHAnsi"/>
        </w:rPr>
        <w:t>Além disso</w:t>
      </w:r>
      <w:r w:rsidRPr="00E45069">
        <w:rPr>
          <w:rFonts w:ascii="Aptos" w:hAnsi="Aptos" w:cstheme="majorHAnsi"/>
        </w:rPr>
        <w:t xml:space="preserve">, mesmo que </w:t>
      </w:r>
      <w:r w:rsidR="0037095F" w:rsidRPr="00E45069">
        <w:rPr>
          <w:rFonts w:ascii="Aptos" w:hAnsi="Aptos" w:cstheme="majorHAnsi"/>
        </w:rPr>
        <w:t xml:space="preserve">o fitoterápico e/ou placebo </w:t>
      </w:r>
      <w:r w:rsidRPr="00E45069">
        <w:rPr>
          <w:rFonts w:ascii="Aptos" w:hAnsi="Aptos" w:cstheme="majorHAnsi"/>
        </w:rPr>
        <w:t xml:space="preserve">não demonstrem os efeitos esperados, essas intervenções serão administradas em </w:t>
      </w:r>
      <w:r w:rsidR="0037095F" w:rsidRPr="00E45069">
        <w:rPr>
          <w:rFonts w:ascii="Aptos" w:hAnsi="Aptos" w:cstheme="majorHAnsi"/>
        </w:rPr>
        <w:t>adição</w:t>
      </w:r>
      <w:r w:rsidRPr="00E45069">
        <w:rPr>
          <w:rFonts w:ascii="Aptos" w:hAnsi="Aptos" w:cstheme="majorHAnsi"/>
        </w:rPr>
        <w:t xml:space="preserve"> </w:t>
      </w:r>
      <w:r w:rsidR="0037095F" w:rsidRPr="00E45069">
        <w:rPr>
          <w:rFonts w:ascii="Aptos" w:hAnsi="Aptos" w:cstheme="majorHAnsi"/>
        </w:rPr>
        <w:t>a</w:t>
      </w:r>
      <w:r w:rsidRPr="00E45069">
        <w:rPr>
          <w:rFonts w:ascii="Aptos" w:hAnsi="Aptos" w:cstheme="majorHAnsi"/>
        </w:rPr>
        <w:t xml:space="preserve">o tratamento </w:t>
      </w:r>
      <w:r w:rsidR="0037095F" w:rsidRPr="00E45069">
        <w:rPr>
          <w:rFonts w:ascii="Aptos" w:hAnsi="Aptos" w:cstheme="majorHAnsi"/>
        </w:rPr>
        <w:t>padrão</w:t>
      </w:r>
      <w:r w:rsidRPr="00E45069">
        <w:rPr>
          <w:rFonts w:ascii="Aptos" w:hAnsi="Aptos" w:cstheme="majorHAnsi"/>
        </w:rPr>
        <w:t xml:space="preserve"> de dieta para perda de peso. Portanto, independentemente do grupo ao qual o participante for designado, ele não ficará sem tratamento.</w:t>
      </w:r>
    </w:p>
    <w:p w14:paraId="47DE7F97" w14:textId="640D8439" w:rsidR="00134942" w:rsidRPr="00E45069" w:rsidRDefault="00D70D25" w:rsidP="00282548">
      <w:pPr>
        <w:rPr>
          <w:rFonts w:ascii="Aptos" w:eastAsia="Arial Unicode MS" w:hAnsi="Aptos" w:cstheme="majorHAnsi"/>
        </w:rPr>
      </w:pPr>
      <w:r w:rsidRPr="00E45069">
        <w:rPr>
          <w:rFonts w:ascii="Aptos" w:eastAsia="Arial Unicode MS" w:hAnsi="Aptos" w:cstheme="majorHAnsi"/>
          <w:b/>
          <w:bCs/>
        </w:rPr>
        <w:t>Inclusão no grupo placebo</w:t>
      </w:r>
      <w:r w:rsidRPr="00E45069">
        <w:rPr>
          <w:rFonts w:ascii="Aptos" w:eastAsia="Arial Unicode MS" w:hAnsi="Aptos" w:cstheme="majorHAnsi"/>
        </w:rPr>
        <w:t xml:space="preserve">: </w:t>
      </w:r>
      <w:r w:rsidR="00AF0B5E" w:rsidRPr="00E45069">
        <w:rPr>
          <w:rFonts w:ascii="Aptos" w:eastAsia="Arial Unicode MS" w:hAnsi="Aptos" w:cstheme="majorHAnsi"/>
        </w:rPr>
        <w:t xml:space="preserve">Caso o participante seja </w:t>
      </w:r>
      <w:r w:rsidR="003A3BA4" w:rsidRPr="00E45069">
        <w:rPr>
          <w:rFonts w:ascii="Aptos" w:eastAsia="Arial Unicode MS" w:hAnsi="Aptos" w:cstheme="majorHAnsi"/>
        </w:rPr>
        <w:t>alocado</w:t>
      </w:r>
      <w:r w:rsidR="00AF0B5E" w:rsidRPr="00E45069">
        <w:rPr>
          <w:rFonts w:ascii="Aptos" w:eastAsia="Arial Unicode MS" w:hAnsi="Aptos" w:cstheme="majorHAnsi"/>
        </w:rPr>
        <w:t xml:space="preserve"> </w:t>
      </w:r>
      <w:r w:rsidR="003A3BA4" w:rsidRPr="00E45069">
        <w:rPr>
          <w:rFonts w:ascii="Aptos" w:eastAsia="Arial Unicode MS" w:hAnsi="Aptos" w:cstheme="majorHAnsi"/>
        </w:rPr>
        <w:t>n</w:t>
      </w:r>
      <w:r w:rsidR="00AF0B5E" w:rsidRPr="00E45069">
        <w:rPr>
          <w:rFonts w:ascii="Aptos" w:eastAsia="Arial Unicode MS" w:hAnsi="Aptos" w:cstheme="majorHAnsi"/>
        </w:rPr>
        <w:t>o grupo placebo, alguns riscos podem ser considerados</w:t>
      </w:r>
      <w:r w:rsidRPr="00E45069">
        <w:rPr>
          <w:rFonts w:ascii="Aptos" w:eastAsia="Arial Unicode MS" w:hAnsi="Aptos" w:cstheme="majorHAnsi"/>
        </w:rPr>
        <w:t xml:space="preserve">: (1) enquanto nos participantes do grupo da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Pr="00E45069">
        <w:rPr>
          <w:rFonts w:ascii="Aptos" w:eastAsia="Arial Unicode MS" w:hAnsi="Aptos" w:cstheme="majorHAnsi"/>
        </w:rPr>
        <w:t xml:space="preserve"> é esperado observar uma melhora significativa do ângulo de fase, nos participantes do grupo placebo não é esperado observar </w:t>
      </w:r>
      <w:r w:rsidR="00235E04" w:rsidRPr="00E45069">
        <w:rPr>
          <w:rFonts w:ascii="Aptos" w:eastAsia="Arial Unicode MS" w:hAnsi="Aptos" w:cstheme="majorHAnsi"/>
        </w:rPr>
        <w:t>melhora n</w:t>
      </w:r>
      <w:r w:rsidR="00F80AB8" w:rsidRPr="00E45069">
        <w:rPr>
          <w:rFonts w:ascii="Aptos" w:eastAsia="Arial Unicode MS" w:hAnsi="Aptos" w:cstheme="majorHAnsi"/>
        </w:rPr>
        <w:t>a mesma intensidade</w:t>
      </w:r>
      <w:r w:rsidRPr="00E45069">
        <w:rPr>
          <w:rFonts w:ascii="Aptos" w:eastAsia="Arial Unicode MS" w:hAnsi="Aptos" w:cstheme="majorHAnsi"/>
        </w:rPr>
        <w:t>. Isso pode resultar na ausência dos</w:t>
      </w:r>
      <w:r w:rsidRPr="00E45069">
        <w:rPr>
          <w:rFonts w:ascii="Aptos" w:eastAsia="Arial Unicode MS" w:hAnsi="Aptos" w:cstheme="majorHAnsi"/>
          <w:b/>
          <w:bCs/>
        </w:rPr>
        <w:t xml:space="preserve"> </w:t>
      </w:r>
      <w:r w:rsidRPr="00E45069">
        <w:rPr>
          <w:rFonts w:ascii="Aptos" w:eastAsia="Arial Unicode MS" w:hAnsi="Aptos" w:cstheme="majorHAnsi"/>
        </w:rPr>
        <w:t xml:space="preserve">benefícios terapêuticos </w:t>
      </w:r>
      <w:r w:rsidRPr="00E45069">
        <w:rPr>
          <w:rFonts w:ascii="Aptos" w:hAnsi="Aptos" w:cstheme="majorHAnsi"/>
        </w:rPr>
        <w:t xml:space="preserve">associados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eastAsia="Arial Unicode MS" w:hAnsi="Aptos" w:cstheme="majorHAnsi"/>
        </w:rPr>
        <w:t xml:space="preserve"> para os participantes do grupo placebo; (2) riscos psicológicos como expectativas de melhora ou frustração por não</w:t>
      </w:r>
      <w:r w:rsidRPr="00E45069">
        <w:rPr>
          <w:rFonts w:ascii="Aptos" w:hAnsi="Aptos" w:cstheme="majorHAnsi"/>
        </w:rPr>
        <w:t xml:space="preserve"> saber se está</w:t>
      </w:r>
      <w:r w:rsidRPr="00E45069">
        <w:rPr>
          <w:rFonts w:ascii="Aptos" w:eastAsia="Arial Unicode MS" w:hAnsi="Aptos" w:cstheme="majorHAnsi"/>
        </w:rPr>
        <w:t xml:space="preserve"> recebe</w:t>
      </w:r>
      <w:r w:rsidRPr="00E45069">
        <w:rPr>
          <w:rFonts w:ascii="Aptos" w:hAnsi="Aptos" w:cstheme="majorHAnsi"/>
        </w:rPr>
        <w:t>ndo</w:t>
      </w:r>
      <w:r w:rsidRPr="00E45069">
        <w:rPr>
          <w:rFonts w:ascii="Aptos" w:eastAsia="Arial Unicode MS" w:hAnsi="Aptos" w:cstheme="majorHAnsi"/>
        </w:rPr>
        <w:t xml:space="preserve"> o tratamento ativo. </w:t>
      </w:r>
    </w:p>
    <w:p w14:paraId="16586578" w14:textId="519CF4CF" w:rsidR="0037095F" w:rsidRPr="00E45069" w:rsidRDefault="00D70D25" w:rsidP="00282548">
      <w:pPr>
        <w:rPr>
          <w:rFonts w:ascii="Aptos" w:hAnsi="Aptos" w:cstheme="majorHAnsi"/>
        </w:rPr>
      </w:pPr>
      <w:r w:rsidRPr="00E45069">
        <w:rPr>
          <w:rFonts w:ascii="Aptos" w:eastAsia="Arial Unicode MS" w:hAnsi="Aptos" w:cstheme="majorHAnsi"/>
        </w:rPr>
        <w:t xml:space="preserve">No entanto, </w:t>
      </w:r>
      <w:r w:rsidRPr="00E45069">
        <w:rPr>
          <w:rFonts w:ascii="Aptos" w:hAnsi="Aptos" w:cstheme="majorHAnsi"/>
        </w:rPr>
        <w:t xml:space="preserve">a utilização de um placebo é justificada do ponto de vista ético com base nos seguintes motivos: (1) em estudos clínicos, é fundamental comparar os efeitos de um tratamento ativo com um grupo de controle para determinar se o tratamento em questão é eficaz; (2) </w:t>
      </w:r>
      <w:r w:rsidR="002C55A9" w:rsidRPr="00E45069">
        <w:rPr>
          <w:rFonts w:ascii="Aptos" w:hAnsi="Aptos" w:cstheme="majorHAnsi"/>
        </w:rPr>
        <w:t>o placebo é necessário devido ao elevado risco de efeitos placebo e Hawthorne neste estud</w:t>
      </w:r>
      <w:r w:rsidRPr="00E45069">
        <w:rPr>
          <w:rFonts w:ascii="Aptos" w:hAnsi="Aptos" w:cstheme="majorHAnsi"/>
        </w:rPr>
        <w:t>o</w:t>
      </w:r>
      <w:r w:rsidR="002C55A9" w:rsidRPr="00E45069">
        <w:rPr>
          <w:rFonts w:ascii="Aptos" w:hAnsi="Aptos" w:cstheme="majorHAnsi"/>
        </w:rPr>
        <w:t>, possibilitando</w:t>
      </w:r>
      <w:r w:rsidRPr="00E45069">
        <w:rPr>
          <w:rFonts w:ascii="Aptos" w:hAnsi="Aptos" w:cstheme="majorHAnsi"/>
        </w:rPr>
        <w:t xml:space="preserve"> isolar os efeitos específicos do tratamento</w:t>
      </w:r>
      <w:r w:rsidR="002C55A9" w:rsidRPr="00E45069">
        <w:rPr>
          <w:rFonts w:ascii="Aptos" w:hAnsi="Aptos" w:cstheme="majorHAnsi"/>
        </w:rPr>
        <w:t xml:space="preserve"> e </w:t>
      </w:r>
      <w:r w:rsidRPr="00E45069">
        <w:rPr>
          <w:rFonts w:ascii="Aptos" w:hAnsi="Aptos" w:cstheme="majorHAnsi"/>
        </w:rPr>
        <w:t xml:space="preserve">permitindo uma avaliação precisa de sua eficácia. </w:t>
      </w:r>
    </w:p>
    <w:p w14:paraId="19DD37BE" w14:textId="51E5CADD" w:rsidR="00C24377" w:rsidRPr="00E45069" w:rsidRDefault="00C24377" w:rsidP="00C24377">
      <w:pPr>
        <w:rPr>
          <w:rFonts w:ascii="Aptos" w:hAnsi="Aptos" w:cstheme="majorHAnsi"/>
        </w:rPr>
      </w:pPr>
      <w:r w:rsidRPr="00E45069">
        <w:rPr>
          <w:rFonts w:ascii="Aptos" w:hAnsi="Aptos" w:cstheme="majorHAnsi"/>
        </w:rPr>
        <w:t xml:space="preserve">O delineamento </w:t>
      </w:r>
      <w:r w:rsidR="00494512" w:rsidRPr="00E45069">
        <w:rPr>
          <w:rFonts w:ascii="Aptos" w:hAnsi="Aptos" w:cstheme="majorHAnsi"/>
        </w:rPr>
        <w:t xml:space="preserve">metodológico </w:t>
      </w:r>
      <w:r w:rsidRPr="00E45069">
        <w:rPr>
          <w:rFonts w:ascii="Aptos" w:hAnsi="Aptos" w:cstheme="majorHAnsi"/>
        </w:rPr>
        <w:t>d</w:t>
      </w:r>
      <w:r w:rsidR="00494512" w:rsidRPr="00E45069">
        <w:rPr>
          <w:rFonts w:ascii="Aptos" w:hAnsi="Aptos" w:cstheme="majorHAnsi"/>
        </w:rPr>
        <w:t>este estudo teve o</w:t>
      </w:r>
      <w:r w:rsidRPr="00E45069">
        <w:rPr>
          <w:rFonts w:ascii="Aptos" w:hAnsi="Aptos" w:cstheme="majorHAnsi"/>
        </w:rPr>
        <w:t xml:space="preserve"> objetivo de maximizar os benefícios e minimizar os riscos para os participantes. Embora existam riscos potenciais associados à inclusão no grupo placebo, todos os participantes</w:t>
      </w:r>
      <w:r w:rsidR="00494512" w:rsidRPr="00E45069">
        <w:rPr>
          <w:rFonts w:ascii="Aptos" w:hAnsi="Aptos" w:cstheme="majorHAnsi"/>
        </w:rPr>
        <w:t xml:space="preserve"> </w:t>
      </w:r>
      <w:r w:rsidRPr="00E45069">
        <w:rPr>
          <w:rFonts w:ascii="Aptos" w:hAnsi="Aptos" w:cstheme="majorHAnsi"/>
        </w:rPr>
        <w:t>receberão o tratamento convencional para obesidade, que consiste em orientaç</w:t>
      </w:r>
      <w:r w:rsidR="00D76D98" w:rsidRPr="00E45069">
        <w:rPr>
          <w:rFonts w:ascii="Aptos" w:hAnsi="Aptos" w:cstheme="majorHAnsi"/>
        </w:rPr>
        <w:t>ão</w:t>
      </w:r>
      <w:r w:rsidRPr="00E45069">
        <w:rPr>
          <w:rFonts w:ascii="Aptos" w:hAnsi="Aptos" w:cstheme="majorHAnsi"/>
        </w:rPr>
        <w:t xml:space="preserve"> dietética para perda de peso. </w:t>
      </w:r>
      <w:r w:rsidR="0011692C" w:rsidRPr="00E45069">
        <w:rPr>
          <w:rFonts w:ascii="Aptos" w:hAnsi="Aptos" w:cstheme="majorHAnsi"/>
        </w:rPr>
        <w:t>O</w:t>
      </w:r>
      <w:r w:rsidRPr="00E45069">
        <w:rPr>
          <w:rFonts w:ascii="Aptos" w:hAnsi="Aptos" w:cstheme="majorHAnsi"/>
        </w:rPr>
        <w:t xml:space="preserve">s procedimentos foram rigorosamente avaliados para assegurar que os benefícios da pesquisa superem os riscos envolvidos. </w:t>
      </w:r>
      <w:r w:rsidR="007B0E45" w:rsidRPr="00E45069">
        <w:rPr>
          <w:rFonts w:ascii="Aptos" w:hAnsi="Aptos" w:cstheme="majorHAnsi"/>
        </w:rPr>
        <w:t xml:space="preserve">Todos os potenciais </w:t>
      </w:r>
      <w:r w:rsidR="005F1725">
        <w:rPr>
          <w:rFonts w:ascii="Aptos" w:hAnsi="Aptos" w:cstheme="majorHAnsi"/>
        </w:rPr>
        <w:t>participantes de pesquisa</w:t>
      </w:r>
      <w:r w:rsidR="007B0E45" w:rsidRPr="00E45069">
        <w:rPr>
          <w:rFonts w:ascii="Aptos" w:hAnsi="Aptos" w:cstheme="majorHAnsi"/>
        </w:rPr>
        <w:t xml:space="preserve"> receberão i</w:t>
      </w:r>
      <w:r w:rsidRPr="00E45069">
        <w:rPr>
          <w:rFonts w:ascii="Aptos" w:hAnsi="Aptos" w:cstheme="majorHAnsi"/>
        </w:rPr>
        <w:t xml:space="preserve">nformações completas sobre </w:t>
      </w:r>
      <w:r w:rsidR="00947694" w:rsidRPr="00E45069">
        <w:rPr>
          <w:rFonts w:ascii="Aptos" w:hAnsi="Aptos" w:cstheme="majorHAnsi"/>
        </w:rPr>
        <w:t xml:space="preserve">a possibilidade </w:t>
      </w:r>
      <w:r w:rsidR="007B0E45" w:rsidRPr="00E45069">
        <w:rPr>
          <w:rFonts w:ascii="Aptos" w:hAnsi="Aptos" w:cstheme="majorHAnsi"/>
        </w:rPr>
        <w:t xml:space="preserve">de randomização </w:t>
      </w:r>
      <w:r w:rsidR="00D968EE" w:rsidRPr="00E45069">
        <w:rPr>
          <w:rFonts w:ascii="Aptos" w:hAnsi="Aptos" w:cstheme="majorHAnsi"/>
        </w:rPr>
        <w:t>n</w:t>
      </w:r>
      <w:r w:rsidRPr="00E45069">
        <w:rPr>
          <w:rFonts w:ascii="Aptos" w:hAnsi="Aptos" w:cstheme="majorHAnsi"/>
        </w:rPr>
        <w:t xml:space="preserve">o </w:t>
      </w:r>
      <w:r w:rsidR="00570926" w:rsidRPr="00E45069">
        <w:rPr>
          <w:rFonts w:ascii="Aptos" w:hAnsi="Aptos" w:cstheme="majorHAnsi"/>
        </w:rPr>
        <w:t xml:space="preserve">grupo </w:t>
      </w:r>
      <w:r w:rsidRPr="00E45069">
        <w:rPr>
          <w:rFonts w:ascii="Aptos" w:hAnsi="Aptos" w:cstheme="majorHAnsi"/>
        </w:rPr>
        <w:t>placebo</w:t>
      </w:r>
      <w:r w:rsidR="00D54AF8" w:rsidRPr="00E45069">
        <w:rPr>
          <w:rFonts w:ascii="Aptos" w:hAnsi="Aptos" w:cstheme="majorHAnsi"/>
        </w:rPr>
        <w:t xml:space="preserve"> e </w:t>
      </w:r>
      <w:r w:rsidR="0011692C" w:rsidRPr="00E45069">
        <w:rPr>
          <w:rFonts w:ascii="Aptos" w:hAnsi="Aptos" w:cstheme="majorHAnsi"/>
        </w:rPr>
        <w:t>as implicações associadas</w:t>
      </w:r>
      <w:r w:rsidR="00D54AF8" w:rsidRPr="00E45069">
        <w:rPr>
          <w:rFonts w:ascii="Aptos" w:hAnsi="Aptos" w:cstheme="majorHAnsi"/>
        </w:rPr>
        <w:t xml:space="preserve"> a esta alocação</w:t>
      </w:r>
      <w:r w:rsidR="00182B53" w:rsidRPr="00E45069">
        <w:rPr>
          <w:rFonts w:ascii="Aptos" w:hAnsi="Aptos" w:cstheme="majorHAnsi"/>
        </w:rPr>
        <w:t>. Em adição,</w:t>
      </w:r>
      <w:r w:rsidR="00A5487A" w:rsidRPr="00E45069">
        <w:rPr>
          <w:rFonts w:ascii="Aptos" w:hAnsi="Aptos" w:cstheme="majorHAnsi"/>
        </w:rPr>
        <w:t xml:space="preserve"> terão garantidos seus direitos de autonomia e decisão informada</w:t>
      </w:r>
      <w:r w:rsidR="00182B53" w:rsidRPr="00E45069">
        <w:rPr>
          <w:rFonts w:ascii="Aptos" w:hAnsi="Aptos" w:cstheme="majorHAnsi"/>
        </w:rPr>
        <w:t>.</w:t>
      </w:r>
    </w:p>
    <w:p w14:paraId="7E4A6A24" w14:textId="77CBE7AA" w:rsidR="00E36F14" w:rsidRPr="00E45069" w:rsidRDefault="00E36F14" w:rsidP="00C24377">
      <w:pPr>
        <w:rPr>
          <w:rFonts w:ascii="Aptos" w:hAnsi="Aptos" w:cstheme="majorHAnsi"/>
        </w:rPr>
      </w:pPr>
      <w:r w:rsidRPr="00E45069">
        <w:rPr>
          <w:rFonts w:ascii="Aptos" w:hAnsi="Aptos" w:cstheme="majorHAnsi"/>
        </w:rPr>
        <w:t xml:space="preserve">Após a conclusão do protocolo experimental por 50% dos </w:t>
      </w:r>
      <w:r w:rsidR="005F1725">
        <w:rPr>
          <w:rFonts w:ascii="Aptos" w:hAnsi="Aptos" w:cstheme="majorHAnsi"/>
        </w:rPr>
        <w:t>participantes de pesquisa</w:t>
      </w:r>
      <w:r w:rsidRPr="00E45069">
        <w:rPr>
          <w:rFonts w:ascii="Aptos" w:hAnsi="Aptos" w:cstheme="majorHAnsi"/>
        </w:rPr>
        <w:t xml:space="preserve">, será realizada uma análise estatística interina com base no progresso do estudo e nos resultados preliminares. Se essa análise revelar uma evidente superioridade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xml:space="preserve">, o projeto poderá ser encerrado antecipadamente e a intervenção disponibilizada </w:t>
      </w:r>
      <w:r w:rsidR="00FE252A" w:rsidRPr="00E45069">
        <w:rPr>
          <w:rFonts w:ascii="Aptos" w:hAnsi="Aptos" w:cstheme="majorHAnsi"/>
        </w:rPr>
        <w:t xml:space="preserve">gratuitamente </w:t>
      </w:r>
      <w:r w:rsidRPr="00E45069">
        <w:rPr>
          <w:rFonts w:ascii="Aptos" w:hAnsi="Aptos" w:cstheme="majorHAnsi"/>
        </w:rPr>
        <w:t xml:space="preserve">a todos os participantes. Por outro lado, caso a pesquisa seja concluída com a participação de todos os indivíduos e os resultados confirmem os </w:t>
      </w:r>
      <w:r w:rsidRPr="00E45069">
        <w:rPr>
          <w:rFonts w:ascii="Aptos" w:hAnsi="Aptos" w:cstheme="majorHAnsi"/>
        </w:rPr>
        <w:lastRenderedPageBreak/>
        <w:t xml:space="preserve">benefícios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xml:space="preserve">, </w:t>
      </w:r>
      <w:r w:rsidR="001A2DE8" w:rsidRPr="00E45069">
        <w:rPr>
          <w:rFonts w:ascii="Aptos" w:hAnsi="Aptos" w:cstheme="majorHAnsi"/>
        </w:rPr>
        <w:t xml:space="preserve">será garantido a </w:t>
      </w:r>
      <w:r w:rsidRPr="00E45069">
        <w:rPr>
          <w:rFonts w:ascii="Aptos" w:hAnsi="Aptos" w:cstheme="majorHAnsi"/>
        </w:rPr>
        <w:t>todos os participantes o acesso ao tratamento</w:t>
      </w:r>
      <w:r w:rsidR="00FE252A" w:rsidRPr="00E45069">
        <w:rPr>
          <w:rFonts w:ascii="Aptos" w:hAnsi="Aptos" w:cstheme="majorHAnsi"/>
        </w:rPr>
        <w:t xml:space="preserve"> de forma gratuita e</w:t>
      </w:r>
      <w:r w:rsidRPr="00E45069">
        <w:rPr>
          <w:rFonts w:ascii="Aptos" w:hAnsi="Aptos" w:cstheme="majorHAnsi"/>
        </w:rPr>
        <w:t xml:space="preserve"> pelo tempo</w:t>
      </w:r>
      <w:r w:rsidR="00FE252A" w:rsidRPr="00E45069">
        <w:rPr>
          <w:rFonts w:ascii="Aptos" w:hAnsi="Aptos" w:cstheme="majorHAnsi"/>
        </w:rPr>
        <w:t xml:space="preserve"> que for</w:t>
      </w:r>
      <w:r w:rsidRPr="00E45069">
        <w:rPr>
          <w:rFonts w:ascii="Aptos" w:hAnsi="Aptos" w:cstheme="majorHAnsi"/>
        </w:rPr>
        <w:t xml:space="preserve"> necessário.</w:t>
      </w:r>
    </w:p>
    <w:p w14:paraId="150AD63D" w14:textId="1DC55A23" w:rsidR="00D70D25" w:rsidRPr="00E45069" w:rsidRDefault="00D70D25" w:rsidP="00C24377">
      <w:pPr>
        <w:rPr>
          <w:rFonts w:ascii="Aptos" w:hAnsi="Aptos" w:cstheme="majorHAnsi"/>
        </w:rPr>
      </w:pPr>
      <w:r w:rsidRPr="00E45069">
        <w:rPr>
          <w:rFonts w:ascii="Aptos" w:hAnsi="Aptos" w:cstheme="majorHAnsi"/>
          <w:b/>
          <w:bCs/>
        </w:rPr>
        <w:t xml:space="preserve">Cegamento e duplo padrão: </w:t>
      </w:r>
      <w:r w:rsidRPr="00E45069">
        <w:rPr>
          <w:rFonts w:ascii="Aptos" w:hAnsi="Aptos" w:cstheme="majorHAnsi"/>
        </w:rPr>
        <w:t>Com relação a</w:t>
      </w:r>
      <w:r w:rsidR="00083BB1" w:rsidRPr="00E45069">
        <w:rPr>
          <w:rFonts w:ascii="Aptos" w:hAnsi="Aptos" w:cstheme="majorHAnsi"/>
        </w:rPr>
        <w:t xml:space="preserve">o risco </w:t>
      </w:r>
      <w:r w:rsidR="00301C57" w:rsidRPr="00E45069">
        <w:rPr>
          <w:rFonts w:ascii="Aptos" w:hAnsi="Aptos" w:cstheme="majorHAnsi"/>
        </w:rPr>
        <w:t>de</w:t>
      </w:r>
      <w:r w:rsidR="00855F81" w:rsidRPr="00E45069">
        <w:rPr>
          <w:rFonts w:ascii="Aptos" w:hAnsi="Aptos" w:cstheme="majorHAnsi"/>
        </w:rPr>
        <w:t xml:space="preserve"> acesso </w:t>
      </w:r>
      <w:r w:rsidR="001E0B90" w:rsidRPr="00E45069">
        <w:rPr>
          <w:rFonts w:ascii="Aptos" w:hAnsi="Aptos" w:cstheme="majorHAnsi"/>
        </w:rPr>
        <w:t>aos dados</w:t>
      </w:r>
      <w:r w:rsidR="00E36DB0" w:rsidRPr="00E45069">
        <w:rPr>
          <w:rFonts w:ascii="Aptos" w:hAnsi="Aptos" w:cstheme="majorHAnsi"/>
        </w:rPr>
        <w:t xml:space="preserve"> de</w:t>
      </w:r>
      <w:r w:rsidR="00855F81" w:rsidRPr="00E45069">
        <w:rPr>
          <w:rFonts w:ascii="Aptos" w:hAnsi="Aptos" w:cstheme="majorHAnsi"/>
        </w:rPr>
        <w:t xml:space="preserve"> </w:t>
      </w:r>
      <w:r w:rsidR="003F350D" w:rsidRPr="00E45069">
        <w:rPr>
          <w:rFonts w:ascii="Aptos" w:hAnsi="Aptos" w:cstheme="majorHAnsi"/>
        </w:rPr>
        <w:t>alocação dos participantes, garanti</w:t>
      </w:r>
      <w:r w:rsidR="00257BAD" w:rsidRPr="00E45069">
        <w:rPr>
          <w:rFonts w:ascii="Aptos" w:hAnsi="Aptos" w:cstheme="majorHAnsi"/>
        </w:rPr>
        <w:t>mos</w:t>
      </w:r>
      <w:r w:rsidR="003F350D" w:rsidRPr="00E45069">
        <w:rPr>
          <w:rFonts w:ascii="Aptos" w:hAnsi="Aptos" w:cstheme="majorHAnsi"/>
        </w:rPr>
        <w:t xml:space="preserve"> que o processo de</w:t>
      </w:r>
      <w:r w:rsidR="00E36DB0" w:rsidRPr="00E45069">
        <w:rPr>
          <w:rFonts w:ascii="Aptos" w:hAnsi="Aptos" w:cstheme="majorHAnsi"/>
        </w:rPr>
        <w:t xml:space="preserve"> randomização</w:t>
      </w:r>
      <w:r w:rsidR="003F350D" w:rsidRPr="00E45069">
        <w:rPr>
          <w:rFonts w:ascii="Aptos" w:hAnsi="Aptos" w:cstheme="majorHAnsi"/>
        </w:rPr>
        <w:t xml:space="preserve"> não</w:t>
      </w:r>
      <w:r w:rsidR="00257BAD" w:rsidRPr="00E45069">
        <w:rPr>
          <w:rFonts w:ascii="Aptos" w:hAnsi="Aptos" w:cstheme="majorHAnsi"/>
        </w:rPr>
        <w:t xml:space="preserve"> será realizado por nenhum pesquisador diretamente envolvido </w:t>
      </w:r>
      <w:r w:rsidR="00E36DB0" w:rsidRPr="00E45069">
        <w:rPr>
          <w:rFonts w:ascii="Aptos" w:hAnsi="Aptos" w:cstheme="majorHAnsi"/>
        </w:rPr>
        <w:t>na interaç</w:t>
      </w:r>
      <w:r w:rsidR="009A6062" w:rsidRPr="00E45069">
        <w:rPr>
          <w:rFonts w:ascii="Aptos" w:hAnsi="Aptos" w:cstheme="majorHAnsi"/>
        </w:rPr>
        <w:t>ão</w:t>
      </w:r>
      <w:r w:rsidR="00E36DB0" w:rsidRPr="00E45069">
        <w:rPr>
          <w:rFonts w:ascii="Aptos" w:hAnsi="Aptos" w:cstheme="majorHAnsi"/>
        </w:rPr>
        <w:t>,</w:t>
      </w:r>
      <w:r w:rsidR="00257BAD" w:rsidRPr="00E45069">
        <w:rPr>
          <w:rFonts w:ascii="Aptos" w:hAnsi="Aptos" w:cstheme="majorHAnsi"/>
        </w:rPr>
        <w:t xml:space="preserve"> coleta </w:t>
      </w:r>
      <w:r w:rsidR="00E36DB0" w:rsidRPr="00E45069">
        <w:rPr>
          <w:rFonts w:ascii="Aptos" w:hAnsi="Aptos" w:cstheme="majorHAnsi"/>
        </w:rPr>
        <w:t>ou análise d</w:t>
      </w:r>
      <w:r w:rsidR="00804EC5" w:rsidRPr="00E45069">
        <w:rPr>
          <w:rFonts w:ascii="Aptos" w:hAnsi="Aptos" w:cstheme="majorHAnsi"/>
        </w:rPr>
        <w:t>e</w:t>
      </w:r>
      <w:r w:rsidR="00E36DB0" w:rsidRPr="00E45069">
        <w:rPr>
          <w:rFonts w:ascii="Aptos" w:hAnsi="Aptos" w:cstheme="majorHAnsi"/>
        </w:rPr>
        <w:t xml:space="preserve"> </w:t>
      </w:r>
      <w:r w:rsidR="00257BAD" w:rsidRPr="00E45069">
        <w:rPr>
          <w:rFonts w:ascii="Aptos" w:hAnsi="Aptos" w:cstheme="majorHAnsi"/>
        </w:rPr>
        <w:t>dados</w:t>
      </w:r>
      <w:r w:rsidR="00DC1E1F" w:rsidRPr="00E45069">
        <w:rPr>
          <w:rFonts w:ascii="Aptos" w:hAnsi="Aptos" w:cstheme="majorHAnsi"/>
        </w:rPr>
        <w:t xml:space="preserve"> </w:t>
      </w:r>
      <w:r w:rsidR="001C570A" w:rsidRPr="00E45069">
        <w:rPr>
          <w:rFonts w:ascii="Aptos" w:hAnsi="Aptos" w:cstheme="majorHAnsi"/>
        </w:rPr>
        <w:t>dos participantes</w:t>
      </w:r>
      <w:r w:rsidRPr="00E45069">
        <w:rPr>
          <w:rFonts w:ascii="Aptos" w:hAnsi="Aptos" w:cstheme="majorHAnsi"/>
        </w:rPr>
        <w:t xml:space="preserve">. </w:t>
      </w:r>
      <w:r w:rsidR="00E36DB0" w:rsidRPr="00E45069">
        <w:rPr>
          <w:rFonts w:ascii="Aptos" w:hAnsi="Aptos" w:cstheme="majorHAnsi"/>
        </w:rPr>
        <w:t>A lista de alocação</w:t>
      </w:r>
      <w:r w:rsidRPr="00E45069">
        <w:rPr>
          <w:rFonts w:ascii="Aptos" w:hAnsi="Aptos" w:cstheme="majorHAnsi"/>
        </w:rPr>
        <w:t xml:space="preserve"> só será disponibilizada </w:t>
      </w:r>
      <w:r w:rsidR="00804EC5" w:rsidRPr="00E45069">
        <w:rPr>
          <w:rFonts w:ascii="Aptos" w:hAnsi="Aptos" w:cstheme="majorHAnsi"/>
        </w:rPr>
        <w:t>à</w:t>
      </w:r>
      <w:r w:rsidRPr="00E45069">
        <w:rPr>
          <w:rFonts w:ascii="Aptos" w:hAnsi="Aptos" w:cstheme="majorHAnsi"/>
        </w:rPr>
        <w:t xml:space="preserve"> equipe de pesquisa após o término do período de intervenção e coleta de dados. </w:t>
      </w:r>
      <w:r w:rsidR="00257BAD" w:rsidRPr="00E45069">
        <w:rPr>
          <w:rFonts w:ascii="Aptos" w:hAnsi="Aptos" w:cstheme="majorHAnsi"/>
        </w:rPr>
        <w:t xml:space="preserve">Como consequência do cegamento, </w:t>
      </w:r>
      <w:r w:rsidR="00241936" w:rsidRPr="00E45069">
        <w:rPr>
          <w:rFonts w:ascii="Aptos" w:hAnsi="Aptos" w:cstheme="majorHAnsi"/>
        </w:rPr>
        <w:t>o risco de duplo padrão é minimizado. Será g</w:t>
      </w:r>
      <w:r w:rsidRPr="00E45069">
        <w:rPr>
          <w:rFonts w:ascii="Aptos" w:hAnsi="Aptos" w:cstheme="majorHAnsi"/>
        </w:rPr>
        <w:t>aranti</w:t>
      </w:r>
      <w:r w:rsidR="00241936" w:rsidRPr="00E45069">
        <w:rPr>
          <w:rFonts w:ascii="Aptos" w:hAnsi="Aptos" w:cstheme="majorHAnsi"/>
        </w:rPr>
        <w:t>do</w:t>
      </w:r>
      <w:r w:rsidRPr="00E45069">
        <w:rPr>
          <w:rFonts w:ascii="Aptos" w:hAnsi="Aptos" w:cstheme="majorHAnsi"/>
        </w:rPr>
        <w:t xml:space="preserve"> que todos os </w:t>
      </w:r>
      <w:r w:rsidR="005F1725">
        <w:rPr>
          <w:rFonts w:ascii="Aptos" w:hAnsi="Aptos" w:cstheme="majorHAnsi"/>
        </w:rPr>
        <w:t>participantes de pesquisa</w:t>
      </w:r>
      <w:r w:rsidRPr="00E45069">
        <w:rPr>
          <w:rFonts w:ascii="Aptos" w:hAnsi="Aptos" w:cstheme="majorHAnsi"/>
        </w:rPr>
        <w:t xml:space="preserve"> serão submetidos aos mesmos </w:t>
      </w:r>
      <w:r w:rsidR="00DA42C4" w:rsidRPr="00E45069">
        <w:rPr>
          <w:rFonts w:ascii="Aptos" w:hAnsi="Aptos" w:cstheme="majorHAnsi"/>
        </w:rPr>
        <w:t xml:space="preserve">procedimentos, </w:t>
      </w:r>
      <w:r w:rsidRPr="00E45069">
        <w:rPr>
          <w:rFonts w:ascii="Aptos" w:hAnsi="Aptos" w:cstheme="majorHAnsi"/>
        </w:rPr>
        <w:t xml:space="preserve">critérios, padrões e avaliações, garantindo sua segurança, seus direitos, </w:t>
      </w:r>
      <w:r w:rsidR="00241936" w:rsidRPr="00E45069">
        <w:rPr>
          <w:rFonts w:ascii="Aptos" w:hAnsi="Aptos" w:cstheme="majorHAnsi"/>
        </w:rPr>
        <w:t xml:space="preserve">e </w:t>
      </w:r>
      <w:r w:rsidRPr="00E45069">
        <w:rPr>
          <w:rFonts w:ascii="Aptos" w:hAnsi="Aptos" w:cstheme="majorHAnsi"/>
        </w:rPr>
        <w:t xml:space="preserve">a </w:t>
      </w:r>
      <w:r w:rsidR="00DA42C4" w:rsidRPr="00E45069">
        <w:rPr>
          <w:rFonts w:ascii="Aptos" w:hAnsi="Aptos" w:cstheme="majorHAnsi"/>
        </w:rPr>
        <w:t>imparcialidade</w:t>
      </w:r>
      <w:r w:rsidRPr="00E45069">
        <w:rPr>
          <w:rFonts w:ascii="Aptos" w:hAnsi="Aptos" w:cstheme="majorHAnsi"/>
        </w:rPr>
        <w:t xml:space="preserve"> e confiabilidade dos resultados.</w:t>
      </w:r>
    </w:p>
    <w:p w14:paraId="5BC99AE1" w14:textId="747B5CA5" w:rsidR="00D70D25" w:rsidRPr="00E45069" w:rsidRDefault="00D70D25" w:rsidP="00282548">
      <w:pPr>
        <w:rPr>
          <w:rFonts w:ascii="Aptos" w:hAnsi="Aptos" w:cstheme="majorHAnsi"/>
        </w:rPr>
      </w:pPr>
      <w:r w:rsidRPr="00E45069">
        <w:rPr>
          <w:rFonts w:ascii="Aptos" w:hAnsi="Aptos" w:cstheme="majorHAnsi"/>
          <w:b/>
          <w:bCs/>
        </w:rPr>
        <w:t xml:space="preserve">Interação com outros medicamentos: </w:t>
      </w:r>
      <w:r w:rsidRPr="00E45069">
        <w:rPr>
          <w:rFonts w:ascii="Aptos" w:eastAsia="Arial Unicode MS" w:hAnsi="Aptos" w:cstheme="majorHAnsi"/>
        </w:rPr>
        <w:t xml:space="preserve">Não existem relatos de que a </w:t>
      </w:r>
      <w:proofErr w:type="spellStart"/>
      <w:r w:rsidR="00535D0B" w:rsidRPr="00535D0B">
        <w:rPr>
          <w:rFonts w:ascii="Aptos" w:eastAsia="Arial Unicode MS" w:hAnsi="Aptos" w:cstheme="majorHAnsi"/>
          <w:i/>
        </w:rPr>
        <w:t>Eclipta</w:t>
      </w:r>
      <w:proofErr w:type="spellEnd"/>
      <w:r w:rsidR="00535D0B" w:rsidRPr="00535D0B">
        <w:rPr>
          <w:rFonts w:ascii="Aptos" w:eastAsia="Arial Unicode MS" w:hAnsi="Aptos" w:cstheme="majorHAnsi"/>
          <w:i/>
        </w:rPr>
        <w:t xml:space="preserve"> </w:t>
      </w:r>
      <w:proofErr w:type="spellStart"/>
      <w:r w:rsidR="00535D0B" w:rsidRPr="00535D0B">
        <w:rPr>
          <w:rFonts w:ascii="Aptos" w:eastAsia="Arial Unicode MS" w:hAnsi="Aptos" w:cstheme="majorHAnsi"/>
          <w:i/>
        </w:rPr>
        <w:t>prostrata</w:t>
      </w:r>
      <w:proofErr w:type="spellEnd"/>
      <w:r w:rsidR="00072B9C" w:rsidRPr="00E45069">
        <w:rPr>
          <w:rFonts w:ascii="Aptos" w:eastAsia="Arial Unicode MS" w:hAnsi="Aptos" w:cstheme="majorHAnsi"/>
          <w:i/>
        </w:rPr>
        <w:t xml:space="preserve"> </w:t>
      </w:r>
      <w:r w:rsidR="00072B9C" w:rsidRPr="00E45069">
        <w:rPr>
          <w:rFonts w:ascii="Aptos" w:eastAsia="Arial Unicode MS" w:hAnsi="Aptos" w:cstheme="majorHAnsi"/>
          <w:iCs/>
        </w:rPr>
        <w:t>sofra</w:t>
      </w:r>
      <w:r w:rsidRPr="00E45069">
        <w:rPr>
          <w:rFonts w:ascii="Aptos" w:eastAsia="Arial Unicode MS" w:hAnsi="Aptos" w:cstheme="majorHAnsi"/>
        </w:rPr>
        <w:t xml:space="preserve"> intera</w:t>
      </w:r>
      <w:r w:rsidR="00072B9C" w:rsidRPr="00E45069">
        <w:rPr>
          <w:rFonts w:ascii="Aptos" w:eastAsia="Arial Unicode MS" w:hAnsi="Aptos" w:cstheme="majorHAnsi"/>
        </w:rPr>
        <w:t>ção</w:t>
      </w:r>
      <w:r w:rsidRPr="00E45069">
        <w:rPr>
          <w:rFonts w:ascii="Aptos" w:eastAsia="Arial Unicode MS" w:hAnsi="Aptos" w:cstheme="majorHAnsi"/>
        </w:rPr>
        <w:t xml:space="preserve"> com outros medicamentos. No entanto, existe um risco </w:t>
      </w:r>
      <w:r w:rsidR="00114CDB" w:rsidRPr="00E45069">
        <w:rPr>
          <w:rFonts w:ascii="Aptos" w:eastAsia="Arial Unicode MS" w:hAnsi="Aptos" w:cstheme="majorHAnsi"/>
        </w:rPr>
        <w:t xml:space="preserve">potencial </w:t>
      </w:r>
      <w:r w:rsidRPr="00E45069">
        <w:rPr>
          <w:rFonts w:ascii="Aptos" w:eastAsia="Arial Unicode MS" w:hAnsi="Aptos" w:cstheme="majorHAnsi"/>
        </w:rPr>
        <w:t>de que qualquer fitoterápico ou placebo possa interagir com outr</w:t>
      </w:r>
      <w:r w:rsidR="00114CDB" w:rsidRPr="00E45069">
        <w:rPr>
          <w:rFonts w:ascii="Aptos" w:hAnsi="Aptos" w:cstheme="majorHAnsi"/>
        </w:rPr>
        <w:t>os</w:t>
      </w:r>
      <w:r w:rsidRPr="00E45069">
        <w:rPr>
          <w:rFonts w:ascii="Aptos" w:eastAsia="Arial Unicode MS" w:hAnsi="Aptos" w:cstheme="majorHAnsi"/>
        </w:rPr>
        <w:t xml:space="preserve"> </w:t>
      </w:r>
      <w:r w:rsidRPr="00E45069">
        <w:rPr>
          <w:rFonts w:ascii="Aptos" w:hAnsi="Aptos" w:cstheme="majorHAnsi"/>
        </w:rPr>
        <w:t>medica</w:t>
      </w:r>
      <w:r w:rsidR="00114CDB" w:rsidRPr="00E45069">
        <w:rPr>
          <w:rFonts w:ascii="Aptos" w:hAnsi="Aptos" w:cstheme="majorHAnsi"/>
        </w:rPr>
        <w:t>mentos de uso habitual</w:t>
      </w:r>
      <w:r w:rsidR="00114CDB" w:rsidRPr="00E45069">
        <w:rPr>
          <w:rFonts w:ascii="Aptos" w:eastAsia="Arial Unicode MS" w:hAnsi="Aptos" w:cstheme="majorHAnsi"/>
        </w:rPr>
        <w:t xml:space="preserve"> dos participantes</w:t>
      </w:r>
      <w:r w:rsidRPr="00E45069">
        <w:rPr>
          <w:rFonts w:ascii="Aptos" w:eastAsia="Arial Unicode MS" w:hAnsi="Aptos" w:cstheme="majorHAnsi"/>
        </w:rPr>
        <w:t>,</w:t>
      </w:r>
      <w:r w:rsidR="00114CDB" w:rsidRPr="00E45069">
        <w:rPr>
          <w:rFonts w:ascii="Aptos" w:eastAsia="Arial Unicode MS" w:hAnsi="Aptos" w:cstheme="majorHAnsi"/>
        </w:rPr>
        <w:t xml:space="preserve"> com possibilidade de</w:t>
      </w:r>
      <w:r w:rsidR="00970773" w:rsidRPr="00E45069">
        <w:rPr>
          <w:rFonts w:ascii="Aptos" w:eastAsia="Arial Unicode MS" w:hAnsi="Aptos" w:cstheme="majorHAnsi"/>
        </w:rPr>
        <w:t xml:space="preserve"> resultar em</w:t>
      </w:r>
      <w:r w:rsidR="00114CDB" w:rsidRPr="00E45069">
        <w:rPr>
          <w:rFonts w:ascii="Aptos" w:eastAsia="Arial Unicode MS" w:hAnsi="Aptos" w:cstheme="majorHAnsi"/>
        </w:rPr>
        <w:t xml:space="preserve"> eventos adversos</w:t>
      </w:r>
      <w:r w:rsidRPr="00E45069">
        <w:rPr>
          <w:rFonts w:ascii="Aptos" w:eastAsia="Arial Unicode MS" w:hAnsi="Aptos" w:cstheme="majorHAnsi"/>
        </w:rPr>
        <w:t xml:space="preserve">. </w:t>
      </w:r>
      <w:r w:rsidR="00970773" w:rsidRPr="00E45069">
        <w:rPr>
          <w:rFonts w:ascii="Aptos" w:eastAsia="Arial Unicode MS" w:hAnsi="Aptos" w:cstheme="majorHAnsi"/>
        </w:rPr>
        <w:t xml:space="preserve">Desta forma, </w:t>
      </w:r>
      <w:r w:rsidR="00D50AD9" w:rsidRPr="00E45069">
        <w:rPr>
          <w:rFonts w:ascii="Aptos" w:eastAsia="Arial Unicode MS" w:hAnsi="Aptos" w:cstheme="majorHAnsi"/>
        </w:rPr>
        <w:t xml:space="preserve">todos os participantes serão questionados </w:t>
      </w:r>
      <w:r w:rsidRPr="00E45069">
        <w:rPr>
          <w:rFonts w:ascii="Aptos" w:eastAsia="Arial Unicode MS" w:hAnsi="Aptos" w:cstheme="majorHAnsi"/>
        </w:rPr>
        <w:t xml:space="preserve">sobre todos os </w:t>
      </w:r>
      <w:r w:rsidR="00581EF6" w:rsidRPr="00E45069">
        <w:rPr>
          <w:rFonts w:ascii="Aptos" w:hAnsi="Aptos" w:cstheme="majorHAnsi"/>
        </w:rPr>
        <w:t>medicamentos</w:t>
      </w:r>
      <w:r w:rsidR="00D50AD9" w:rsidRPr="00E45069">
        <w:rPr>
          <w:rFonts w:ascii="Aptos" w:hAnsi="Aptos" w:cstheme="majorHAnsi"/>
        </w:rPr>
        <w:t>, vitaminas, suplementos, fitoterápicos ou chás</w:t>
      </w:r>
      <w:r w:rsidRPr="00E45069">
        <w:rPr>
          <w:rFonts w:ascii="Aptos" w:eastAsia="Arial Unicode MS" w:hAnsi="Aptos" w:cstheme="majorHAnsi"/>
        </w:rPr>
        <w:t xml:space="preserve"> </w:t>
      </w:r>
      <w:r w:rsidR="00D50AD9" w:rsidRPr="00E45069">
        <w:rPr>
          <w:rFonts w:ascii="Aptos" w:eastAsia="Arial Unicode MS" w:hAnsi="Aptos" w:cstheme="majorHAnsi"/>
        </w:rPr>
        <w:t>de uso habitual</w:t>
      </w:r>
      <w:r w:rsidRPr="00E45069">
        <w:rPr>
          <w:rFonts w:ascii="Aptos" w:eastAsia="Arial Unicode MS" w:hAnsi="Aptos" w:cstheme="majorHAnsi"/>
        </w:rPr>
        <w:t xml:space="preserve">. </w:t>
      </w:r>
      <w:r w:rsidR="00CE717B" w:rsidRPr="00E45069">
        <w:rPr>
          <w:rFonts w:ascii="Aptos" w:eastAsia="Arial Unicode MS" w:hAnsi="Aptos" w:cstheme="majorHAnsi"/>
        </w:rPr>
        <w:t>Na ocorrência de eventos adversos, os protocolos previamente descritos serão adotados, e</w:t>
      </w:r>
      <w:r w:rsidRPr="00E45069">
        <w:rPr>
          <w:rFonts w:ascii="Aptos" w:eastAsia="Arial Unicode MS" w:hAnsi="Aptos" w:cstheme="majorHAnsi"/>
        </w:rPr>
        <w:t xml:space="preserve"> </w:t>
      </w:r>
      <w:r w:rsidR="00A0503A" w:rsidRPr="00E45069">
        <w:rPr>
          <w:rFonts w:ascii="Aptos" w:eastAsia="Arial Unicode MS" w:hAnsi="Aptos" w:cstheme="majorHAnsi"/>
        </w:rPr>
        <w:t xml:space="preserve">ao </w:t>
      </w:r>
      <w:r w:rsidR="00FD4F4E" w:rsidRPr="00E45069">
        <w:rPr>
          <w:rFonts w:ascii="Aptos" w:eastAsia="Arial Unicode MS" w:hAnsi="Aptos" w:cstheme="majorHAnsi"/>
        </w:rPr>
        <w:t>participante da pesquisa</w:t>
      </w:r>
      <w:r w:rsidR="00A0503A" w:rsidRPr="00E45069">
        <w:rPr>
          <w:rFonts w:ascii="Aptos" w:eastAsia="Arial Unicode MS" w:hAnsi="Aptos" w:cstheme="majorHAnsi"/>
        </w:rPr>
        <w:t xml:space="preserve"> será garantido que a</w:t>
      </w:r>
      <w:r w:rsidRPr="00E45069">
        <w:rPr>
          <w:rFonts w:ascii="Aptos" w:eastAsia="Arial Unicode MS" w:hAnsi="Aptos" w:cstheme="majorHAnsi"/>
        </w:rPr>
        <w:t xml:space="preserve"> equipe de pesquisa prestará </w:t>
      </w:r>
      <w:r w:rsidR="00CE717B" w:rsidRPr="00E45069">
        <w:rPr>
          <w:rFonts w:ascii="Aptos" w:eastAsia="Arial Unicode MS" w:hAnsi="Aptos" w:cstheme="majorHAnsi"/>
        </w:rPr>
        <w:t xml:space="preserve">o </w:t>
      </w:r>
      <w:r w:rsidRPr="00E45069">
        <w:rPr>
          <w:rFonts w:ascii="Aptos" w:eastAsia="Arial Unicode MS" w:hAnsi="Aptos" w:cstheme="majorHAnsi"/>
        </w:rPr>
        <w:t>suporte gratuit</w:t>
      </w:r>
      <w:r w:rsidR="00CE717B" w:rsidRPr="00E45069">
        <w:rPr>
          <w:rFonts w:ascii="Aptos" w:eastAsia="Arial Unicode MS" w:hAnsi="Aptos" w:cstheme="majorHAnsi"/>
        </w:rPr>
        <w:t>o</w:t>
      </w:r>
      <w:r w:rsidRPr="00E45069">
        <w:rPr>
          <w:rFonts w:ascii="Aptos" w:hAnsi="Aptos" w:cstheme="majorHAnsi"/>
        </w:rPr>
        <w:t>, integral,</w:t>
      </w:r>
      <w:r w:rsidRPr="00E45069">
        <w:rPr>
          <w:rFonts w:ascii="Aptos" w:eastAsia="Arial Unicode MS" w:hAnsi="Aptos" w:cstheme="majorHAnsi"/>
        </w:rPr>
        <w:t xml:space="preserve"> e pelo tempo que for necessário.</w:t>
      </w:r>
    </w:p>
    <w:p w14:paraId="414823E5" w14:textId="1DFAB53F" w:rsidR="003150E3" w:rsidRPr="00E45069" w:rsidRDefault="00D70D25" w:rsidP="00282548">
      <w:pPr>
        <w:rPr>
          <w:rFonts w:ascii="Aptos" w:hAnsi="Aptos" w:cstheme="majorHAnsi"/>
        </w:rPr>
      </w:pPr>
      <w:r w:rsidRPr="00E45069">
        <w:rPr>
          <w:rFonts w:ascii="Aptos" w:hAnsi="Aptos" w:cstheme="majorHAnsi"/>
          <w:b/>
          <w:bCs/>
        </w:rPr>
        <w:t xml:space="preserve">Coleta de sangue: </w:t>
      </w:r>
      <w:r w:rsidR="00EB1B1F" w:rsidRPr="00E45069">
        <w:rPr>
          <w:rFonts w:ascii="Aptos" w:hAnsi="Aptos" w:cstheme="majorHAnsi"/>
        </w:rPr>
        <w:t>a</w:t>
      </w:r>
      <w:r w:rsidR="00F143F7" w:rsidRPr="00E45069">
        <w:rPr>
          <w:rFonts w:ascii="Aptos" w:hAnsi="Aptos" w:cstheme="majorHAnsi"/>
        </w:rPr>
        <w:t xml:space="preserve"> coleta de sangue pode envolver riscos e desconfortos, tais como dor decorrente da punção venosa, possibilidade de sangramento, formação de equimoses, hematomas e, em casos raros, o desenvolvimento de piodermites</w:t>
      </w:r>
      <w:r w:rsidRPr="00E45069">
        <w:rPr>
          <w:rFonts w:ascii="Aptos" w:hAnsi="Aptos" w:cstheme="majorHAnsi"/>
        </w:rPr>
        <w:t xml:space="preserve">. </w:t>
      </w:r>
      <w:r w:rsidR="00A823F6" w:rsidRPr="00E45069">
        <w:rPr>
          <w:rFonts w:ascii="Aptos" w:hAnsi="Aptos" w:cstheme="majorHAnsi"/>
        </w:rPr>
        <w:t>Como medida de precaução, a coleta será realizada por profissional de enfermagem habilitado e experiente, e será</w:t>
      </w:r>
      <w:r w:rsidRPr="00E45069">
        <w:rPr>
          <w:rFonts w:ascii="Aptos" w:hAnsi="Aptos" w:cstheme="majorHAnsi"/>
        </w:rPr>
        <w:t xml:space="preserve"> disponibilizado algodão para</w:t>
      </w:r>
      <w:r w:rsidR="00A823F6" w:rsidRPr="00E45069">
        <w:rPr>
          <w:rFonts w:ascii="Aptos" w:hAnsi="Aptos" w:cstheme="majorHAnsi"/>
        </w:rPr>
        <w:t xml:space="preserve"> comprimir o local de punção</w:t>
      </w:r>
      <w:r w:rsidRPr="00E45069">
        <w:rPr>
          <w:rFonts w:ascii="Aptos" w:hAnsi="Aptos" w:cstheme="majorHAnsi"/>
        </w:rPr>
        <w:t xml:space="preserve">. Em caso de infecção ou complicações mais graves, será oferecido, de forma gratuita e integral, o suporte médico adequado. </w:t>
      </w:r>
    </w:p>
    <w:p w14:paraId="604796D5" w14:textId="6D25070A" w:rsidR="00D70D25" w:rsidRPr="00E45069" w:rsidRDefault="003150E3" w:rsidP="00282548">
      <w:pPr>
        <w:rPr>
          <w:rFonts w:ascii="Aptos" w:hAnsi="Aptos" w:cstheme="majorHAnsi"/>
        </w:rPr>
      </w:pPr>
      <w:r w:rsidRPr="00E45069">
        <w:rPr>
          <w:rFonts w:ascii="Aptos" w:hAnsi="Aptos" w:cstheme="majorHAnsi"/>
          <w:b/>
          <w:bCs/>
        </w:rPr>
        <w:t>Utilização indevida de material biológico</w:t>
      </w:r>
      <w:r w:rsidR="000156D6" w:rsidRPr="00E45069">
        <w:rPr>
          <w:rFonts w:ascii="Aptos" w:hAnsi="Aptos" w:cstheme="majorHAnsi"/>
        </w:rPr>
        <w:t xml:space="preserve">: </w:t>
      </w:r>
      <w:r w:rsidR="00D70D25" w:rsidRPr="00E45069">
        <w:rPr>
          <w:rFonts w:ascii="Aptos" w:hAnsi="Aptos" w:cstheme="majorHAnsi"/>
        </w:rPr>
        <w:t xml:space="preserve">existe um risco de que as amostras de sangue sejam utilizadas para novas pesquisas sem </w:t>
      </w:r>
      <w:r w:rsidR="000156D6" w:rsidRPr="00E45069">
        <w:rPr>
          <w:rFonts w:ascii="Aptos" w:hAnsi="Aptos" w:cstheme="majorHAnsi"/>
        </w:rPr>
        <w:t>o conhecimento do CEP e consentimento do participante</w:t>
      </w:r>
      <w:r w:rsidR="00D70D25" w:rsidRPr="00E45069">
        <w:rPr>
          <w:rFonts w:ascii="Aptos" w:hAnsi="Aptos" w:cstheme="majorHAnsi"/>
        </w:rPr>
        <w:t>. No entanto, para prevenir este risco, garantimos que o material biológico e os dados obtidos na pesquisa serão utilizados exclusivamente para as finalidades previstas</w:t>
      </w:r>
      <w:r w:rsidR="000156D6" w:rsidRPr="00E45069">
        <w:rPr>
          <w:rFonts w:ascii="Aptos" w:hAnsi="Aptos" w:cstheme="majorHAnsi"/>
        </w:rPr>
        <w:t xml:space="preserve"> neste estudo</w:t>
      </w:r>
      <w:r w:rsidR="00D70D25" w:rsidRPr="00E45069">
        <w:rPr>
          <w:rFonts w:ascii="Aptos" w:hAnsi="Aptos" w:cstheme="majorHAnsi"/>
        </w:rPr>
        <w:t xml:space="preserve"> e que todo o material biológico coletado será </w:t>
      </w:r>
      <w:r w:rsidR="00D70D25" w:rsidRPr="00E45069">
        <w:rPr>
          <w:rFonts w:ascii="Aptos" w:hAnsi="Aptos" w:cstheme="majorHAnsi"/>
        </w:rPr>
        <w:lastRenderedPageBreak/>
        <w:t xml:space="preserve">devidamente descartado após o processamento dos exames, conforme as regras da ANVISA. </w:t>
      </w:r>
    </w:p>
    <w:p w14:paraId="3C6358AE" w14:textId="07E727EA" w:rsidR="0077652F" w:rsidRPr="00E45069" w:rsidRDefault="00D70D25" w:rsidP="00772369">
      <w:pPr>
        <w:rPr>
          <w:rFonts w:ascii="Aptos" w:hAnsi="Aptos" w:cstheme="majorHAnsi"/>
        </w:rPr>
      </w:pPr>
      <w:r w:rsidRPr="00E45069">
        <w:rPr>
          <w:rFonts w:ascii="Aptos" w:hAnsi="Aptos" w:cstheme="majorHAnsi"/>
          <w:b/>
          <w:bCs/>
        </w:rPr>
        <w:t xml:space="preserve">Questionários: </w:t>
      </w:r>
      <w:r w:rsidR="007C7AA1" w:rsidRPr="00E45069">
        <w:rPr>
          <w:rFonts w:ascii="Aptos" w:hAnsi="Aptos" w:cstheme="majorHAnsi"/>
        </w:rPr>
        <w:t xml:space="preserve">diversos riscos potenciais se associam com </w:t>
      </w:r>
      <w:r w:rsidRPr="00E45069">
        <w:rPr>
          <w:rFonts w:ascii="Aptos" w:hAnsi="Aptos" w:cstheme="majorHAnsi"/>
        </w:rPr>
        <w:t>a</w:t>
      </w:r>
      <w:r w:rsidR="00114CD5" w:rsidRPr="00E45069">
        <w:rPr>
          <w:rFonts w:ascii="Aptos" w:hAnsi="Aptos" w:cstheme="majorHAnsi"/>
        </w:rPr>
        <w:t xml:space="preserve"> aplicação dos</w:t>
      </w:r>
      <w:r w:rsidRPr="00E45069">
        <w:rPr>
          <w:rFonts w:ascii="Aptos" w:hAnsi="Aptos" w:cstheme="majorHAnsi"/>
        </w:rPr>
        <w:t xml:space="preserve"> questionários</w:t>
      </w:r>
      <w:r w:rsidR="007273C3" w:rsidRPr="00E45069">
        <w:rPr>
          <w:rFonts w:ascii="Aptos" w:hAnsi="Aptos" w:cstheme="majorHAnsi"/>
        </w:rPr>
        <w:t xml:space="preserve">. Dentre eles, </w:t>
      </w:r>
      <w:r w:rsidRPr="00E45069">
        <w:rPr>
          <w:rFonts w:ascii="Aptos" w:hAnsi="Aptos" w:cstheme="majorHAnsi"/>
        </w:rPr>
        <w:t>existe o risco de constrangimento ao responder questões sensíveis, invasão de privacidade, discriminação a partir do conteúdo revelado, cansaço pelo tempo gasto e possibilidade</w:t>
      </w:r>
      <w:r w:rsidR="007273C3" w:rsidRPr="00E45069">
        <w:rPr>
          <w:rFonts w:ascii="Aptos" w:hAnsi="Aptos" w:cstheme="majorHAnsi"/>
        </w:rPr>
        <w:t xml:space="preserve"> de vazamento de dados</w:t>
      </w:r>
      <w:r w:rsidR="002C0A79" w:rsidRPr="00E45069">
        <w:rPr>
          <w:rFonts w:ascii="Aptos" w:hAnsi="Aptos" w:cstheme="majorHAnsi"/>
        </w:rPr>
        <w:t xml:space="preserve"> de identificação</w:t>
      </w:r>
      <w:r w:rsidRPr="00E45069">
        <w:rPr>
          <w:rFonts w:ascii="Aptos" w:hAnsi="Aptos" w:cstheme="majorHAnsi"/>
        </w:rPr>
        <w:t xml:space="preserve">. Para </w:t>
      </w:r>
      <w:r w:rsidR="002C0A79" w:rsidRPr="00E45069">
        <w:rPr>
          <w:rFonts w:ascii="Aptos" w:hAnsi="Aptos" w:cstheme="majorHAnsi"/>
        </w:rPr>
        <w:t>minimizar</w:t>
      </w:r>
      <w:r w:rsidRPr="00E45069">
        <w:rPr>
          <w:rFonts w:ascii="Aptos" w:hAnsi="Aptos" w:cstheme="majorHAnsi"/>
        </w:rPr>
        <w:t xml:space="preserve"> </w:t>
      </w:r>
      <w:r w:rsidR="002C0A79" w:rsidRPr="00E45069">
        <w:rPr>
          <w:rFonts w:ascii="Aptos" w:hAnsi="Aptos" w:cstheme="majorHAnsi"/>
        </w:rPr>
        <w:t>estes riscos</w:t>
      </w:r>
      <w:r w:rsidRPr="00E45069">
        <w:rPr>
          <w:rFonts w:ascii="Aptos" w:hAnsi="Aptos" w:cstheme="majorHAnsi"/>
        </w:rPr>
        <w:t xml:space="preserve"> </w:t>
      </w:r>
      <w:r w:rsidR="002C0A79" w:rsidRPr="00E45069">
        <w:rPr>
          <w:rFonts w:ascii="Aptos" w:hAnsi="Aptos" w:cstheme="majorHAnsi"/>
        </w:rPr>
        <w:t xml:space="preserve">e </w:t>
      </w:r>
      <w:r w:rsidRPr="00E45069">
        <w:rPr>
          <w:rFonts w:ascii="Aptos" w:hAnsi="Aptos" w:cstheme="majorHAnsi"/>
        </w:rPr>
        <w:t xml:space="preserve">desconfortos, </w:t>
      </w:r>
      <w:r w:rsidR="002C0A79" w:rsidRPr="00E45069">
        <w:rPr>
          <w:rFonts w:ascii="Aptos" w:hAnsi="Aptos" w:cstheme="majorHAnsi"/>
        </w:rPr>
        <w:t xml:space="preserve">o participante terá liberdade para </w:t>
      </w:r>
      <w:r w:rsidRPr="00E45069">
        <w:rPr>
          <w:rFonts w:ascii="Aptos" w:hAnsi="Aptos" w:cstheme="majorHAnsi"/>
        </w:rPr>
        <w:t xml:space="preserve">responder </w:t>
      </w:r>
      <w:r w:rsidR="002C0A79" w:rsidRPr="00E45069">
        <w:rPr>
          <w:rFonts w:ascii="Aptos" w:hAnsi="Aptos" w:cstheme="majorHAnsi"/>
        </w:rPr>
        <w:t>a</w:t>
      </w:r>
      <w:r w:rsidRPr="00E45069">
        <w:rPr>
          <w:rFonts w:ascii="Aptos" w:hAnsi="Aptos" w:cstheme="majorHAnsi"/>
        </w:rPr>
        <w:t xml:space="preserve">os questionários </w:t>
      </w:r>
      <w:r w:rsidR="002C0A79" w:rsidRPr="00E45069">
        <w:rPr>
          <w:rFonts w:ascii="Aptos" w:hAnsi="Aptos" w:cstheme="majorHAnsi"/>
        </w:rPr>
        <w:t xml:space="preserve">no </w:t>
      </w:r>
      <w:r w:rsidRPr="00E45069">
        <w:rPr>
          <w:rFonts w:ascii="Aptos" w:hAnsi="Aptos" w:cstheme="majorHAnsi"/>
        </w:rPr>
        <w:t>local que</w:t>
      </w:r>
      <w:r w:rsidR="002C0A79" w:rsidRPr="00E45069">
        <w:rPr>
          <w:rFonts w:ascii="Aptos" w:hAnsi="Aptos" w:cstheme="majorHAnsi"/>
        </w:rPr>
        <w:t xml:space="preserve"> mais</w:t>
      </w:r>
      <w:r w:rsidRPr="00E45069">
        <w:rPr>
          <w:rFonts w:ascii="Aptos" w:hAnsi="Aptos" w:cstheme="majorHAnsi"/>
        </w:rPr>
        <w:t xml:space="preserve"> lhe agrade, </w:t>
      </w:r>
      <w:r w:rsidR="002C0A79" w:rsidRPr="00E45069">
        <w:rPr>
          <w:rFonts w:ascii="Aptos" w:hAnsi="Aptos" w:cstheme="majorHAnsi"/>
        </w:rPr>
        <w:t>dispondo d</w:t>
      </w:r>
      <w:r w:rsidRPr="00E45069">
        <w:rPr>
          <w:rFonts w:ascii="Aptos" w:hAnsi="Aptos" w:cstheme="majorHAnsi"/>
        </w:rPr>
        <w:t>o tempo que for necessário</w:t>
      </w:r>
      <w:r w:rsidR="0080535A" w:rsidRPr="00E45069">
        <w:rPr>
          <w:rFonts w:ascii="Aptos" w:hAnsi="Aptos" w:cstheme="majorHAnsi"/>
        </w:rPr>
        <w:t>, em forma de entrevista ou autônoma, com ou sem ajuda da equipe de pesquisa</w:t>
      </w:r>
      <w:r w:rsidRPr="00E45069">
        <w:rPr>
          <w:rFonts w:ascii="Aptos" w:hAnsi="Aptos" w:cstheme="majorHAnsi"/>
        </w:rPr>
        <w:t xml:space="preserve">. </w:t>
      </w:r>
      <w:r w:rsidR="00F20DF3" w:rsidRPr="00E45069">
        <w:rPr>
          <w:rFonts w:ascii="Aptos" w:hAnsi="Aptos" w:cstheme="majorHAnsi"/>
        </w:rPr>
        <w:t xml:space="preserve">Em adição, será garantido o </w:t>
      </w:r>
      <w:r w:rsidRPr="00E45069">
        <w:rPr>
          <w:rFonts w:ascii="Aptos" w:hAnsi="Aptos" w:cstheme="majorHAnsi"/>
        </w:rPr>
        <w:t xml:space="preserve">direito e a liberdade de não responder a qualquer questão </w:t>
      </w:r>
      <w:r w:rsidR="00F20DF3" w:rsidRPr="00E45069">
        <w:rPr>
          <w:rFonts w:ascii="Aptos" w:hAnsi="Aptos" w:cstheme="majorHAnsi"/>
        </w:rPr>
        <w:t xml:space="preserve">vista como </w:t>
      </w:r>
      <w:r w:rsidRPr="00E45069">
        <w:rPr>
          <w:rFonts w:ascii="Aptos" w:hAnsi="Aptos" w:cstheme="majorHAnsi"/>
        </w:rPr>
        <w:t xml:space="preserve">constrangedora. </w:t>
      </w:r>
      <w:r w:rsidR="002366D9" w:rsidRPr="00E45069">
        <w:rPr>
          <w:rFonts w:ascii="Aptos" w:hAnsi="Aptos" w:cstheme="majorHAnsi"/>
        </w:rPr>
        <w:t>No caso de preenchimento autônomo, os participantes serão orientados sobre a</w:t>
      </w:r>
      <w:r w:rsidRPr="00E45069">
        <w:rPr>
          <w:rFonts w:ascii="Aptos" w:hAnsi="Aptos" w:cstheme="majorHAnsi"/>
        </w:rPr>
        <w:t xml:space="preserve"> import</w:t>
      </w:r>
      <w:r w:rsidR="003522D0" w:rsidRPr="00E45069">
        <w:rPr>
          <w:rFonts w:ascii="Aptos" w:hAnsi="Aptos" w:cstheme="majorHAnsi"/>
        </w:rPr>
        <w:t>ância</w:t>
      </w:r>
      <w:r w:rsidR="002366D9" w:rsidRPr="00E45069">
        <w:rPr>
          <w:rFonts w:ascii="Aptos" w:hAnsi="Aptos" w:cstheme="majorHAnsi"/>
        </w:rPr>
        <w:t xml:space="preserve"> d</w:t>
      </w:r>
      <w:r w:rsidR="00682729" w:rsidRPr="00E45069">
        <w:rPr>
          <w:rFonts w:ascii="Aptos" w:hAnsi="Aptos" w:cstheme="majorHAnsi"/>
        </w:rPr>
        <w:t>e sua</w:t>
      </w:r>
      <w:r w:rsidR="002366D9" w:rsidRPr="00E45069">
        <w:rPr>
          <w:rFonts w:ascii="Aptos" w:hAnsi="Aptos" w:cstheme="majorHAnsi"/>
        </w:rPr>
        <w:t xml:space="preserve"> identificação</w:t>
      </w:r>
      <w:r w:rsidRPr="00E45069">
        <w:rPr>
          <w:rFonts w:ascii="Aptos" w:hAnsi="Aptos" w:cstheme="majorHAnsi"/>
        </w:rPr>
        <w:t xml:space="preserve"> no cabeçalho. </w:t>
      </w:r>
    </w:p>
    <w:p w14:paraId="03D63578" w14:textId="1BB35D03" w:rsidR="00772369" w:rsidRPr="00E45069" w:rsidRDefault="00772369" w:rsidP="0077652F">
      <w:pPr>
        <w:rPr>
          <w:rFonts w:ascii="Aptos" w:hAnsi="Aptos" w:cstheme="majorHAnsi"/>
        </w:rPr>
      </w:pPr>
      <w:r w:rsidRPr="00E45069">
        <w:rPr>
          <w:rFonts w:ascii="Aptos" w:hAnsi="Aptos" w:cstheme="majorHAnsi"/>
        </w:rPr>
        <w:t>A confidencialidade e a privacidade de todos os dados obtidos serão rigorosamente garantidas, respeitando-se os mais altos padrões éticos e legais. O participante será tratado com respeito e terá sua dignidade preservada em todas as etapas da pesquisa. A equipe de pesquisa estará sensível aos sinais verbais e não verbais de desconforto, prontamente respondendo às necessidades e preocupações do participante.</w:t>
      </w:r>
    </w:p>
    <w:p w14:paraId="372C2C74" w14:textId="30A5479D" w:rsidR="00772369" w:rsidRPr="00E45069" w:rsidRDefault="00772369" w:rsidP="00F5139D">
      <w:pPr>
        <w:rPr>
          <w:rFonts w:ascii="Aptos" w:hAnsi="Aptos" w:cstheme="majorHAnsi"/>
        </w:rPr>
      </w:pPr>
      <w:r w:rsidRPr="00E45069">
        <w:rPr>
          <w:rFonts w:ascii="Aptos" w:hAnsi="Aptos" w:cstheme="majorHAnsi"/>
        </w:rPr>
        <w:t>As particularidades culturais, sociais, morais, religiosas e éticas do participante serão sempre respeitadas, assim como seus hábitos e costumes. Nenhuma informação obtida durante a pesquisa será utilizada para prejudicar o participante, seja em termos de autoestima ou prestígio. Todas as medidas serão tomadas para assegurar que a participação na pesquisa não resulte em consequências negativas para o participante.</w:t>
      </w:r>
    </w:p>
    <w:p w14:paraId="2196F459" w14:textId="15BB37FC" w:rsidR="00772369" w:rsidRPr="00E45069" w:rsidRDefault="00772369" w:rsidP="002A4E02">
      <w:pPr>
        <w:rPr>
          <w:rFonts w:ascii="Aptos" w:hAnsi="Aptos" w:cstheme="majorHAnsi"/>
        </w:rPr>
      </w:pPr>
      <w:r w:rsidRPr="00E45069">
        <w:rPr>
          <w:rFonts w:ascii="Aptos" w:hAnsi="Aptos" w:cstheme="majorHAnsi"/>
        </w:rPr>
        <w:t>Todos os dados serão tratados de forma estritamente confidencial, sendo utilizados apenas para fins de análise e divulgação científica. Os resultados obtidos serão apresentados de forma agregada, sem a identificação individual do</w:t>
      </w:r>
      <w:r w:rsidR="00F5139D" w:rsidRPr="00E45069">
        <w:rPr>
          <w:rFonts w:ascii="Aptos" w:hAnsi="Aptos" w:cstheme="majorHAnsi"/>
        </w:rPr>
        <w:t>s</w:t>
      </w:r>
      <w:r w:rsidRPr="00E45069">
        <w:rPr>
          <w:rFonts w:ascii="Aptos" w:hAnsi="Aptos" w:cstheme="majorHAnsi"/>
        </w:rPr>
        <w:t xml:space="preserve"> participante</w:t>
      </w:r>
      <w:r w:rsidR="00F5139D" w:rsidRPr="00E45069">
        <w:rPr>
          <w:rFonts w:ascii="Aptos" w:hAnsi="Aptos" w:cstheme="majorHAnsi"/>
        </w:rPr>
        <w:t>s</w:t>
      </w:r>
      <w:r w:rsidRPr="00E45069">
        <w:rPr>
          <w:rFonts w:ascii="Aptos" w:hAnsi="Aptos" w:cstheme="majorHAnsi"/>
        </w:rPr>
        <w:t>. A confidencialidade dos dados será mantida mesmo após o término da pesquisa, garantindo a proteção da privacidade do participante.</w:t>
      </w:r>
    </w:p>
    <w:p w14:paraId="096FDB0F" w14:textId="09DF0FB5" w:rsidR="00C37E47" w:rsidRPr="00E45069" w:rsidRDefault="00D70D25" w:rsidP="00271AAC">
      <w:pPr>
        <w:rPr>
          <w:rFonts w:ascii="Aptos" w:eastAsia="Arial Unicode MS" w:hAnsi="Aptos" w:cstheme="majorHAnsi"/>
        </w:rPr>
      </w:pPr>
      <w:r w:rsidRPr="00E45069">
        <w:rPr>
          <w:rFonts w:ascii="Aptos" w:eastAsia="Arial Unicode MS" w:hAnsi="Aptos" w:cstheme="majorHAnsi"/>
          <w:b/>
          <w:bCs/>
        </w:rPr>
        <w:t>Riscos psicológicos</w:t>
      </w:r>
      <w:r w:rsidRPr="00E45069">
        <w:rPr>
          <w:rFonts w:ascii="Aptos" w:eastAsia="Arial Unicode MS" w:hAnsi="Aptos" w:cstheme="majorHAnsi"/>
        </w:rPr>
        <w:t xml:space="preserve">: </w:t>
      </w:r>
      <w:r w:rsidR="004408E4" w:rsidRPr="00E45069">
        <w:rPr>
          <w:rFonts w:ascii="Aptos" w:eastAsia="Arial Unicode MS" w:hAnsi="Aptos" w:cstheme="majorHAnsi"/>
        </w:rPr>
        <w:t>existe o risco de que a</w:t>
      </w:r>
      <w:r w:rsidR="00C37E47" w:rsidRPr="00E45069">
        <w:rPr>
          <w:rFonts w:ascii="Aptos" w:eastAsia="Arial Unicode MS" w:hAnsi="Aptos" w:cstheme="majorHAnsi"/>
        </w:rPr>
        <w:t xml:space="preserve"> participaçã</w:t>
      </w:r>
      <w:r w:rsidR="004408E4" w:rsidRPr="00E45069">
        <w:rPr>
          <w:rFonts w:ascii="Aptos" w:eastAsia="Arial Unicode MS" w:hAnsi="Aptos" w:cstheme="majorHAnsi"/>
        </w:rPr>
        <w:t>o</w:t>
      </w:r>
      <w:r w:rsidR="00C37E47" w:rsidRPr="00E45069">
        <w:rPr>
          <w:rFonts w:ascii="Aptos" w:eastAsia="Arial Unicode MS" w:hAnsi="Aptos" w:cstheme="majorHAnsi"/>
        </w:rPr>
        <w:t xml:space="preserve"> </w:t>
      </w:r>
      <w:r w:rsidR="004408E4" w:rsidRPr="00E45069">
        <w:rPr>
          <w:rFonts w:ascii="Aptos" w:eastAsia="Arial Unicode MS" w:hAnsi="Aptos" w:cstheme="majorHAnsi"/>
        </w:rPr>
        <w:t>na pesquisa</w:t>
      </w:r>
      <w:r w:rsidR="00C37E47" w:rsidRPr="00E45069">
        <w:rPr>
          <w:rFonts w:ascii="Aptos" w:eastAsia="Arial Unicode MS" w:hAnsi="Aptos" w:cstheme="majorHAnsi"/>
        </w:rPr>
        <w:t xml:space="preserve"> po</w:t>
      </w:r>
      <w:r w:rsidR="004408E4" w:rsidRPr="00E45069">
        <w:rPr>
          <w:rFonts w:ascii="Aptos" w:eastAsia="Arial Unicode MS" w:hAnsi="Aptos" w:cstheme="majorHAnsi"/>
        </w:rPr>
        <w:t>ssa</w:t>
      </w:r>
      <w:r w:rsidR="00C37E47" w:rsidRPr="00E45069">
        <w:rPr>
          <w:rFonts w:ascii="Aptos" w:eastAsia="Arial Unicode MS" w:hAnsi="Aptos" w:cstheme="majorHAnsi"/>
        </w:rPr>
        <w:t xml:space="preserve"> acarretar estresse emocional ou ansiedade em determinados participantes, devido à natureza do estudo, às expectativas ou às preocupações com os resultados. Com o intuito de evitar ou minimizar tais riscos, a equipe de pesquisa adotará, em todos os momentos, uma comunicação clara</w:t>
      </w:r>
      <w:r w:rsidR="00271AAC" w:rsidRPr="00E45069">
        <w:rPr>
          <w:rFonts w:ascii="Aptos" w:eastAsia="Arial Unicode MS" w:hAnsi="Aptos" w:cstheme="majorHAnsi"/>
        </w:rPr>
        <w:t>, acessível e completa</w:t>
      </w:r>
      <w:r w:rsidR="00C37E47" w:rsidRPr="00E45069">
        <w:rPr>
          <w:rFonts w:ascii="Aptos" w:eastAsia="Arial Unicode MS" w:hAnsi="Aptos" w:cstheme="majorHAnsi"/>
        </w:rPr>
        <w:t>.</w:t>
      </w:r>
    </w:p>
    <w:p w14:paraId="0AE988D1" w14:textId="55970A34" w:rsidR="00C37E47" w:rsidRPr="00E45069" w:rsidRDefault="00271AAC" w:rsidP="00D32644">
      <w:pPr>
        <w:rPr>
          <w:rFonts w:ascii="Aptos" w:eastAsia="Arial Unicode MS" w:hAnsi="Aptos" w:cstheme="majorHAnsi"/>
        </w:rPr>
      </w:pPr>
      <w:r w:rsidRPr="00E45069">
        <w:rPr>
          <w:rFonts w:ascii="Aptos" w:eastAsia="Arial Unicode MS" w:hAnsi="Aptos" w:cstheme="majorHAnsi"/>
        </w:rPr>
        <w:lastRenderedPageBreak/>
        <w:t xml:space="preserve">Durante o processo de esclarecimento, será garantido </w:t>
      </w:r>
      <w:r w:rsidR="00C37E47" w:rsidRPr="00E45069">
        <w:rPr>
          <w:rFonts w:ascii="Aptos" w:eastAsia="Arial Unicode MS" w:hAnsi="Aptos" w:cstheme="majorHAnsi"/>
        </w:rPr>
        <w:t xml:space="preserve">que </w:t>
      </w:r>
      <w:r w:rsidRPr="00E45069">
        <w:rPr>
          <w:rFonts w:ascii="Aptos" w:eastAsia="Arial Unicode MS" w:hAnsi="Aptos" w:cstheme="majorHAnsi"/>
        </w:rPr>
        <w:t xml:space="preserve">os </w:t>
      </w:r>
      <w:r w:rsidR="005F1725">
        <w:rPr>
          <w:rFonts w:ascii="Aptos" w:eastAsia="Arial Unicode MS" w:hAnsi="Aptos" w:cstheme="majorHAnsi"/>
        </w:rPr>
        <w:t>participantes de pesquisa</w:t>
      </w:r>
      <w:r w:rsidRPr="00E45069">
        <w:rPr>
          <w:rFonts w:ascii="Aptos" w:eastAsia="Arial Unicode MS" w:hAnsi="Aptos" w:cstheme="majorHAnsi"/>
        </w:rPr>
        <w:t xml:space="preserve"> potenciais tenham</w:t>
      </w:r>
      <w:r w:rsidR="00C37E47" w:rsidRPr="00E45069">
        <w:rPr>
          <w:rFonts w:ascii="Aptos" w:eastAsia="Arial Unicode MS" w:hAnsi="Aptos" w:cstheme="majorHAnsi"/>
        </w:rPr>
        <w:t xml:space="preserve"> uma compreensão realista do</w:t>
      </w:r>
      <w:r w:rsidRPr="00E45069">
        <w:rPr>
          <w:rFonts w:ascii="Aptos" w:eastAsia="Arial Unicode MS" w:hAnsi="Aptos" w:cstheme="majorHAnsi"/>
        </w:rPr>
        <w:t xml:space="preserve"> estudo</w:t>
      </w:r>
      <w:r w:rsidR="00C37E47" w:rsidRPr="00E45069">
        <w:rPr>
          <w:rFonts w:ascii="Aptos" w:eastAsia="Arial Unicode MS" w:hAnsi="Aptos" w:cstheme="majorHAnsi"/>
        </w:rPr>
        <w:t>, a fim de evitar ou reduzir a ocorrência de estresse e ansiedade. Para garantir que o participante esteja plenamente ciente do que esperar durante o estudo, o TCLE apresenta</w:t>
      </w:r>
      <w:r w:rsidRPr="00E45069">
        <w:rPr>
          <w:rFonts w:ascii="Aptos" w:eastAsia="Arial Unicode MS" w:hAnsi="Aptos" w:cstheme="majorHAnsi"/>
        </w:rPr>
        <w:t>rá</w:t>
      </w:r>
      <w:r w:rsidR="00C37E47" w:rsidRPr="00E45069">
        <w:rPr>
          <w:rFonts w:ascii="Aptos" w:eastAsia="Arial Unicode MS" w:hAnsi="Aptos" w:cstheme="majorHAnsi"/>
        </w:rPr>
        <w:t xml:space="preserve"> todas as informações relevantes de forma clara, precisa e compreensível. </w:t>
      </w:r>
      <w:r w:rsidRPr="00E45069">
        <w:rPr>
          <w:rFonts w:ascii="Aptos" w:eastAsia="Arial Unicode MS" w:hAnsi="Aptos" w:cstheme="majorHAnsi"/>
        </w:rPr>
        <w:t>Será</w:t>
      </w:r>
      <w:r w:rsidR="00C37E47" w:rsidRPr="00E45069">
        <w:rPr>
          <w:rFonts w:ascii="Aptos" w:eastAsia="Arial Unicode MS" w:hAnsi="Aptos" w:cstheme="majorHAnsi"/>
        </w:rPr>
        <w:t xml:space="preserve"> recomendado que o participante dedique o tempo </w:t>
      </w:r>
      <w:r w:rsidRPr="00E45069">
        <w:rPr>
          <w:rFonts w:ascii="Aptos" w:eastAsia="Arial Unicode MS" w:hAnsi="Aptos" w:cstheme="majorHAnsi"/>
        </w:rPr>
        <w:t xml:space="preserve">que for </w:t>
      </w:r>
      <w:r w:rsidR="00C37E47" w:rsidRPr="00E45069">
        <w:rPr>
          <w:rFonts w:ascii="Aptos" w:eastAsia="Arial Unicode MS" w:hAnsi="Aptos" w:cstheme="majorHAnsi"/>
        </w:rPr>
        <w:t>necessário para revisar minuciosamente o TCLE e esclarecer todas as dúvidas antes de tomar a decisão</w:t>
      </w:r>
      <w:r w:rsidRPr="00E45069">
        <w:rPr>
          <w:rFonts w:ascii="Aptos" w:eastAsia="Arial Unicode MS" w:hAnsi="Aptos" w:cstheme="majorHAnsi"/>
        </w:rPr>
        <w:t xml:space="preserve"> informada</w:t>
      </w:r>
      <w:r w:rsidR="00C37E47" w:rsidRPr="00E45069">
        <w:rPr>
          <w:rFonts w:ascii="Aptos" w:eastAsia="Arial Unicode MS" w:hAnsi="Aptos" w:cstheme="majorHAnsi"/>
        </w:rPr>
        <w:t xml:space="preserve"> de participar.</w:t>
      </w:r>
    </w:p>
    <w:p w14:paraId="7E3B6DF9" w14:textId="22391910" w:rsidR="00D70D25" w:rsidRPr="00E45069" w:rsidRDefault="00DD236E" w:rsidP="00C21DC9">
      <w:pPr>
        <w:rPr>
          <w:rFonts w:ascii="Aptos" w:eastAsia="Arial Unicode MS" w:hAnsi="Aptos" w:cstheme="majorHAnsi"/>
        </w:rPr>
      </w:pPr>
      <w:r w:rsidRPr="00E45069">
        <w:rPr>
          <w:rFonts w:ascii="Aptos" w:eastAsia="Arial Unicode MS" w:hAnsi="Aptos" w:cstheme="majorHAnsi"/>
        </w:rPr>
        <w:t>Em adição, durante o recrutamento, esclarecimento, obtenção do consentimento e</w:t>
      </w:r>
      <w:r w:rsidR="00C37E47" w:rsidRPr="00E45069">
        <w:rPr>
          <w:rFonts w:ascii="Aptos" w:eastAsia="Arial Unicode MS" w:hAnsi="Aptos" w:cstheme="majorHAnsi"/>
        </w:rPr>
        <w:t xml:space="preserve"> ao longo de todo o estudo, o participante terá um canal aberto de comunicação com a equipe de pesquisa, permitindo que </w:t>
      </w:r>
      <w:r w:rsidRPr="00E45069">
        <w:rPr>
          <w:rFonts w:ascii="Aptos" w:eastAsia="Arial Unicode MS" w:hAnsi="Aptos" w:cstheme="majorHAnsi"/>
        </w:rPr>
        <w:t>sejam</w:t>
      </w:r>
      <w:r w:rsidR="00C37E47" w:rsidRPr="00E45069">
        <w:rPr>
          <w:rFonts w:ascii="Aptos" w:eastAsia="Arial Unicode MS" w:hAnsi="Aptos" w:cstheme="majorHAnsi"/>
        </w:rPr>
        <w:t xml:space="preserve"> compartilh</w:t>
      </w:r>
      <w:r w:rsidRPr="00E45069">
        <w:rPr>
          <w:rFonts w:ascii="Aptos" w:eastAsia="Arial Unicode MS" w:hAnsi="Aptos" w:cstheme="majorHAnsi"/>
        </w:rPr>
        <w:t>ad</w:t>
      </w:r>
      <w:r w:rsidR="00357424" w:rsidRPr="00E45069">
        <w:rPr>
          <w:rFonts w:ascii="Aptos" w:eastAsia="Arial Unicode MS" w:hAnsi="Aptos" w:cstheme="majorHAnsi"/>
        </w:rPr>
        <w:t>a</w:t>
      </w:r>
      <w:r w:rsidRPr="00E45069">
        <w:rPr>
          <w:rFonts w:ascii="Aptos" w:eastAsia="Arial Unicode MS" w:hAnsi="Aptos" w:cstheme="majorHAnsi"/>
        </w:rPr>
        <w:t>s</w:t>
      </w:r>
      <w:r w:rsidR="00C37E47" w:rsidRPr="00E45069">
        <w:rPr>
          <w:rFonts w:ascii="Aptos" w:eastAsia="Arial Unicode MS" w:hAnsi="Aptos" w:cstheme="majorHAnsi"/>
        </w:rPr>
        <w:t xml:space="preserve"> quaisquer questões, preocupações ou experiências de estresse ou ansiedade relacionadas à </w:t>
      </w:r>
      <w:r w:rsidR="006463DA" w:rsidRPr="00E45069">
        <w:rPr>
          <w:rFonts w:ascii="Aptos" w:eastAsia="Arial Unicode MS" w:hAnsi="Aptos" w:cstheme="majorHAnsi"/>
        </w:rPr>
        <w:t xml:space="preserve">sua </w:t>
      </w:r>
      <w:r w:rsidR="00C37E47" w:rsidRPr="00E45069">
        <w:rPr>
          <w:rFonts w:ascii="Aptos" w:eastAsia="Arial Unicode MS" w:hAnsi="Aptos" w:cstheme="majorHAnsi"/>
        </w:rPr>
        <w:t>participação. A equipe de pesquisa estará prontamente disponível para fornecer suporte e orientação, oferecendo um ambiente de confiança e apoio durante todo o processo.</w:t>
      </w:r>
      <w:r w:rsidR="00C21DC9" w:rsidRPr="00E45069">
        <w:rPr>
          <w:rFonts w:ascii="Aptos" w:eastAsia="Arial Unicode MS" w:hAnsi="Aptos" w:cstheme="majorHAnsi"/>
        </w:rPr>
        <w:t xml:space="preserve"> </w:t>
      </w:r>
      <w:r w:rsidR="006E3922" w:rsidRPr="00E45069">
        <w:rPr>
          <w:rFonts w:ascii="Aptos" w:eastAsia="Arial Unicode MS" w:hAnsi="Aptos" w:cstheme="majorHAnsi"/>
        </w:rPr>
        <w:t>Os pesquisadores</w:t>
      </w:r>
      <w:r w:rsidR="00C21DC9" w:rsidRPr="00E45069">
        <w:rPr>
          <w:rFonts w:ascii="Aptos" w:eastAsia="Arial Unicode MS" w:hAnsi="Aptos" w:cstheme="majorHAnsi"/>
        </w:rPr>
        <w:t xml:space="preserve"> estar</w:t>
      </w:r>
      <w:r w:rsidR="006E3922" w:rsidRPr="00E45069">
        <w:rPr>
          <w:rFonts w:ascii="Aptos" w:eastAsia="Arial Unicode MS" w:hAnsi="Aptos" w:cstheme="majorHAnsi"/>
        </w:rPr>
        <w:t>ão</w:t>
      </w:r>
      <w:r w:rsidR="00C21DC9" w:rsidRPr="00E45069">
        <w:rPr>
          <w:rFonts w:ascii="Aptos" w:eastAsia="Arial Unicode MS" w:hAnsi="Aptos" w:cstheme="majorHAnsi"/>
        </w:rPr>
        <w:t xml:space="preserve"> sempre</w:t>
      </w:r>
      <w:r w:rsidR="00C37E47" w:rsidRPr="00E45069">
        <w:rPr>
          <w:rFonts w:ascii="Aptos" w:eastAsia="Arial Unicode MS" w:hAnsi="Aptos" w:cstheme="majorHAnsi"/>
        </w:rPr>
        <w:t xml:space="preserve"> comprometid</w:t>
      </w:r>
      <w:r w:rsidR="006E3922" w:rsidRPr="00E45069">
        <w:rPr>
          <w:rFonts w:ascii="Aptos" w:eastAsia="Arial Unicode MS" w:hAnsi="Aptos" w:cstheme="majorHAnsi"/>
        </w:rPr>
        <w:t>os</w:t>
      </w:r>
      <w:r w:rsidR="00C37E47" w:rsidRPr="00E45069">
        <w:rPr>
          <w:rFonts w:ascii="Aptos" w:eastAsia="Arial Unicode MS" w:hAnsi="Aptos" w:cstheme="majorHAnsi"/>
        </w:rPr>
        <w:t xml:space="preserve"> em priorizar a saúde mental e o conforto dos participantes, assegurando que todas as precauções necessárias sejam tomadas para minimizar os riscos psicológicos durante o estudo.</w:t>
      </w:r>
    </w:p>
    <w:p w14:paraId="48F6F19A" w14:textId="2EFD5C66" w:rsidR="00D70D25" w:rsidRPr="00E45069" w:rsidRDefault="00D70D25" w:rsidP="00081470">
      <w:pPr>
        <w:rPr>
          <w:rFonts w:ascii="Aptos" w:hAnsi="Aptos" w:cstheme="majorHAnsi"/>
        </w:rPr>
      </w:pPr>
      <w:r w:rsidRPr="00E45069">
        <w:rPr>
          <w:rFonts w:ascii="Aptos" w:hAnsi="Aptos" w:cstheme="majorHAnsi"/>
          <w:b/>
          <w:bCs/>
        </w:rPr>
        <w:t>Risco de coerção para participar da pesquisa</w:t>
      </w:r>
      <w:r w:rsidRPr="00E45069">
        <w:rPr>
          <w:rFonts w:ascii="Aptos" w:hAnsi="Aptos" w:cstheme="majorHAnsi"/>
        </w:rPr>
        <w:t xml:space="preserve">: </w:t>
      </w:r>
      <w:r w:rsidR="00664F5A" w:rsidRPr="00E45069">
        <w:rPr>
          <w:rFonts w:ascii="Aptos" w:hAnsi="Aptos" w:cstheme="majorHAnsi"/>
        </w:rPr>
        <w:t xml:space="preserve">será assegurado que, após o esclarecimento completo sobre a natureza da pesquisa, a participação </w:t>
      </w:r>
      <w:r w:rsidR="000D04F6" w:rsidRPr="00E45069">
        <w:rPr>
          <w:rFonts w:ascii="Aptos" w:hAnsi="Aptos" w:cstheme="majorHAnsi"/>
        </w:rPr>
        <w:t>será</w:t>
      </w:r>
      <w:r w:rsidR="00664F5A" w:rsidRPr="00E45069">
        <w:rPr>
          <w:rFonts w:ascii="Aptos" w:hAnsi="Aptos" w:cstheme="majorHAnsi"/>
        </w:rPr>
        <w:t xml:space="preserve"> estritamente voluntária, garantindo ao participante o pleno direito de exercer sua</w:t>
      </w:r>
      <w:r w:rsidR="000D04F6" w:rsidRPr="00E45069">
        <w:rPr>
          <w:rFonts w:ascii="Aptos" w:hAnsi="Aptos" w:cstheme="majorHAnsi"/>
        </w:rPr>
        <w:t xml:space="preserve"> autonomia de</w:t>
      </w:r>
      <w:r w:rsidR="00664F5A" w:rsidRPr="00E45069">
        <w:rPr>
          <w:rFonts w:ascii="Aptos" w:hAnsi="Aptos" w:cstheme="majorHAnsi"/>
        </w:rPr>
        <w:t xml:space="preserve"> deci</w:t>
      </w:r>
      <w:r w:rsidR="000D04F6" w:rsidRPr="00E45069">
        <w:rPr>
          <w:rFonts w:ascii="Aptos" w:hAnsi="Aptos" w:cstheme="majorHAnsi"/>
        </w:rPr>
        <w:t>dir</w:t>
      </w:r>
      <w:r w:rsidR="00664F5A" w:rsidRPr="00E45069">
        <w:rPr>
          <w:rFonts w:ascii="Aptos" w:hAnsi="Aptos" w:cstheme="majorHAnsi"/>
        </w:rPr>
        <w:t xml:space="preserve"> livremente, seja optando por participar ou não. Adicionalmente, </w:t>
      </w:r>
      <w:r w:rsidR="004C6C17" w:rsidRPr="00E45069">
        <w:rPr>
          <w:rFonts w:ascii="Aptos" w:hAnsi="Aptos" w:cstheme="majorHAnsi"/>
        </w:rPr>
        <w:t>será</w:t>
      </w:r>
      <w:r w:rsidR="00664F5A" w:rsidRPr="00E45069">
        <w:rPr>
          <w:rFonts w:ascii="Aptos" w:hAnsi="Aptos" w:cstheme="majorHAnsi"/>
        </w:rPr>
        <w:t xml:space="preserve"> garantido ao participante o direito de retirar o seu consentimento a qualquer momento, sem sofrer qualquer forma de pressão ou coerção para continuar envolvido no estudo</w:t>
      </w:r>
      <w:r w:rsidRPr="00E45069">
        <w:rPr>
          <w:rFonts w:ascii="Aptos" w:hAnsi="Aptos" w:cstheme="majorHAnsi"/>
        </w:rPr>
        <w:t>.</w:t>
      </w:r>
    </w:p>
    <w:p w14:paraId="449F7C6F" w14:textId="3A59494D" w:rsidR="00D70D25" w:rsidRPr="00E45069" w:rsidRDefault="00D70D25" w:rsidP="00081470">
      <w:pPr>
        <w:rPr>
          <w:rFonts w:ascii="Aptos" w:hAnsi="Aptos" w:cstheme="majorHAnsi"/>
        </w:rPr>
      </w:pPr>
      <w:r w:rsidRPr="00E45069">
        <w:rPr>
          <w:rFonts w:ascii="Aptos" w:hAnsi="Aptos" w:cstheme="majorHAnsi"/>
          <w:b/>
          <w:bCs/>
        </w:rPr>
        <w:t>Risco de interferência com a rotina</w:t>
      </w:r>
      <w:r w:rsidRPr="00E45069">
        <w:rPr>
          <w:rFonts w:ascii="Aptos" w:hAnsi="Aptos" w:cstheme="majorHAnsi"/>
        </w:rPr>
        <w:t xml:space="preserve">: </w:t>
      </w:r>
      <w:r w:rsidR="00715D86" w:rsidRPr="00E45069">
        <w:rPr>
          <w:rFonts w:ascii="Aptos" w:hAnsi="Aptos" w:cstheme="majorHAnsi"/>
        </w:rPr>
        <w:t>em relação à possibilidade de a pesquisa interferir negativamente na rotina do participante, será assegurado aos participantes que o cronograma da pesquisa foi cuidadosamente elaborado. O TCLE apresentará de maneira clara e transparente o número de visitas, o horário em que serão realizadas e o tempo estimado para as avaliações. As datas dos eventos e procedimentos serão planejadas antecipadamente, levando em consideração o impacto na rotina do participante, sua disponibilidade e conveniência</w:t>
      </w:r>
      <w:r w:rsidRPr="00E45069">
        <w:rPr>
          <w:rFonts w:ascii="Aptos" w:hAnsi="Aptos" w:cstheme="majorHAnsi"/>
        </w:rPr>
        <w:t>.</w:t>
      </w:r>
    </w:p>
    <w:p w14:paraId="35757FD9" w14:textId="4AA4F8A5" w:rsidR="00D70D25" w:rsidRPr="00E45069" w:rsidRDefault="00D70D25" w:rsidP="00081470">
      <w:pPr>
        <w:rPr>
          <w:rFonts w:ascii="Aptos" w:hAnsi="Aptos" w:cstheme="majorHAnsi"/>
        </w:rPr>
      </w:pPr>
      <w:r w:rsidRPr="00E45069">
        <w:rPr>
          <w:rFonts w:ascii="Aptos" w:hAnsi="Aptos" w:cstheme="majorHAnsi"/>
          <w:b/>
          <w:bCs/>
        </w:rPr>
        <w:t xml:space="preserve">Desconforto nas interações: </w:t>
      </w:r>
      <w:r w:rsidR="00751835" w:rsidRPr="00E45069">
        <w:rPr>
          <w:rFonts w:ascii="Aptos" w:hAnsi="Aptos" w:cstheme="majorHAnsi"/>
        </w:rPr>
        <w:t>no que diz respeito à possibilidade de o participante experimentar desconforto durante as interações com a equipe de pesquisa, assegura</w:t>
      </w:r>
      <w:r w:rsidR="008D45B7" w:rsidRPr="00E45069">
        <w:rPr>
          <w:rFonts w:ascii="Aptos" w:hAnsi="Aptos" w:cstheme="majorHAnsi"/>
        </w:rPr>
        <w:t>remos</w:t>
      </w:r>
      <w:r w:rsidR="00751835" w:rsidRPr="00E45069">
        <w:rPr>
          <w:rFonts w:ascii="Aptos" w:hAnsi="Aptos" w:cstheme="majorHAnsi"/>
        </w:rPr>
        <w:t xml:space="preserve"> que o ambiente será acolhedor, amigável e receptivo, visando proporcionar conforto durante tais interações. Será disponibilizado um espaço adequado e confortável </w:t>
      </w:r>
      <w:r w:rsidR="00751835" w:rsidRPr="00E45069">
        <w:rPr>
          <w:rFonts w:ascii="Aptos" w:hAnsi="Aptos" w:cstheme="majorHAnsi"/>
        </w:rPr>
        <w:lastRenderedPageBreak/>
        <w:t>para as consultas, onde será estabelecido um clima de confiança e respeito. Adicionalmente, antes de cada procedimento da pesquisa, será fornecida uma explicação clara sobre os objetivos e a forma como serão realizados. Serão tomadas todas as medidas possíveis para respeitar a privacidade e confidencialidade do participante</w:t>
      </w:r>
      <w:r w:rsidRPr="00E45069">
        <w:rPr>
          <w:rFonts w:ascii="Aptos" w:hAnsi="Aptos" w:cstheme="majorHAnsi"/>
        </w:rPr>
        <w:t>.</w:t>
      </w:r>
    </w:p>
    <w:p w14:paraId="77B67348" w14:textId="500DE36D" w:rsidR="00D70D25" w:rsidRPr="00E45069" w:rsidRDefault="00D70D25" w:rsidP="00081470">
      <w:pPr>
        <w:rPr>
          <w:rFonts w:ascii="Aptos" w:hAnsi="Aptos" w:cstheme="majorHAnsi"/>
        </w:rPr>
      </w:pPr>
      <w:r w:rsidRPr="00E45069">
        <w:rPr>
          <w:rFonts w:ascii="Aptos" w:hAnsi="Aptos" w:cstheme="majorHAnsi"/>
          <w:b/>
          <w:bCs/>
        </w:rPr>
        <w:t xml:space="preserve">Conflitos de interesse: </w:t>
      </w:r>
      <w:r w:rsidRPr="00E45069">
        <w:rPr>
          <w:rFonts w:ascii="Aptos" w:hAnsi="Aptos" w:cstheme="majorHAnsi"/>
        </w:rPr>
        <w:t>Durante a condução de pesquisas clínicas, também existe o risco de conflitos de interesse</w:t>
      </w:r>
      <w:r w:rsidR="007546D0" w:rsidRPr="00E45069">
        <w:rPr>
          <w:rFonts w:ascii="Aptos" w:hAnsi="Aptos" w:cstheme="majorHAnsi"/>
        </w:rPr>
        <w:t xml:space="preserve">, </w:t>
      </w:r>
      <w:r w:rsidRPr="00E45069">
        <w:rPr>
          <w:rFonts w:ascii="Aptos" w:hAnsi="Aptos" w:cstheme="majorHAnsi"/>
        </w:rPr>
        <w:t xml:space="preserve">comprometendo a </w:t>
      </w:r>
      <w:r w:rsidR="007546D0" w:rsidRPr="00E45069">
        <w:rPr>
          <w:rFonts w:ascii="Aptos" w:hAnsi="Aptos" w:cstheme="majorHAnsi"/>
        </w:rPr>
        <w:t>imparcialidade</w:t>
      </w:r>
      <w:r w:rsidRPr="00E45069">
        <w:rPr>
          <w:rFonts w:ascii="Aptos" w:hAnsi="Aptos" w:cstheme="majorHAnsi"/>
        </w:rPr>
        <w:t xml:space="preserve"> ou</w:t>
      </w:r>
      <w:r w:rsidR="007546D0" w:rsidRPr="00E45069">
        <w:rPr>
          <w:rFonts w:ascii="Aptos" w:hAnsi="Aptos" w:cstheme="majorHAnsi"/>
        </w:rPr>
        <w:t xml:space="preserve"> causando</w:t>
      </w:r>
      <w:r w:rsidRPr="00E45069">
        <w:rPr>
          <w:rFonts w:ascii="Aptos" w:hAnsi="Aptos" w:cstheme="majorHAnsi"/>
        </w:rPr>
        <w:t xml:space="preserve"> preju</w:t>
      </w:r>
      <w:r w:rsidR="007546D0" w:rsidRPr="00E45069">
        <w:rPr>
          <w:rFonts w:ascii="Aptos" w:hAnsi="Aptos" w:cstheme="majorHAnsi"/>
        </w:rPr>
        <w:t xml:space="preserve">ízo aos </w:t>
      </w:r>
      <w:r w:rsidR="005F1725">
        <w:rPr>
          <w:rFonts w:ascii="Aptos" w:hAnsi="Aptos" w:cstheme="majorHAnsi"/>
        </w:rPr>
        <w:t>participantes de pesquisa</w:t>
      </w:r>
      <w:r w:rsidRPr="00E45069">
        <w:rPr>
          <w:rFonts w:ascii="Aptos" w:hAnsi="Aptos" w:cstheme="majorHAnsi"/>
        </w:rPr>
        <w:t xml:space="preserve">.  Garantimos que não existe qualquer tipo de conflito de interesse financeiro, profissional ou pessoal entre os pesquisadores, os </w:t>
      </w:r>
      <w:r w:rsidR="007546D0" w:rsidRPr="00E45069">
        <w:rPr>
          <w:rFonts w:ascii="Aptos" w:hAnsi="Aptos" w:cstheme="majorHAnsi"/>
        </w:rPr>
        <w:t xml:space="preserve">potenciais </w:t>
      </w:r>
      <w:r w:rsidR="005F1725">
        <w:rPr>
          <w:rFonts w:ascii="Aptos" w:hAnsi="Aptos" w:cstheme="majorHAnsi"/>
        </w:rPr>
        <w:t>participantes de pesquisa</w:t>
      </w:r>
      <w:r w:rsidRPr="00E45069">
        <w:rPr>
          <w:rFonts w:ascii="Aptos" w:hAnsi="Aptos" w:cstheme="majorHAnsi"/>
        </w:rPr>
        <w:t xml:space="preserve"> e os patrocinadores do projeto. Em adição, a pesquisa </w:t>
      </w:r>
      <w:r w:rsidR="007546D0" w:rsidRPr="00E45069">
        <w:rPr>
          <w:rFonts w:ascii="Aptos" w:hAnsi="Aptos" w:cstheme="majorHAnsi"/>
        </w:rPr>
        <w:t>será</w:t>
      </w:r>
      <w:r w:rsidRPr="00E45069">
        <w:rPr>
          <w:rFonts w:ascii="Aptos" w:hAnsi="Aptos" w:cstheme="majorHAnsi"/>
        </w:rPr>
        <w:t xml:space="preserve"> submetida a revisão e aprovação de um </w:t>
      </w:r>
      <w:r w:rsidR="007546D0" w:rsidRPr="00E45069">
        <w:rPr>
          <w:rFonts w:ascii="Aptos" w:hAnsi="Aptos" w:cstheme="majorHAnsi"/>
        </w:rPr>
        <w:t>C</w:t>
      </w:r>
      <w:r w:rsidRPr="00E45069">
        <w:rPr>
          <w:rFonts w:ascii="Aptos" w:hAnsi="Aptos" w:cstheme="majorHAnsi"/>
        </w:rPr>
        <w:t xml:space="preserve">omitê de </w:t>
      </w:r>
      <w:r w:rsidR="007546D0" w:rsidRPr="00E45069">
        <w:rPr>
          <w:rFonts w:ascii="Aptos" w:hAnsi="Aptos" w:cstheme="majorHAnsi"/>
        </w:rPr>
        <w:t>É</w:t>
      </w:r>
      <w:r w:rsidRPr="00E45069">
        <w:rPr>
          <w:rFonts w:ascii="Aptos" w:hAnsi="Aptos" w:cstheme="majorHAnsi"/>
        </w:rPr>
        <w:t xml:space="preserve">tica independente. </w:t>
      </w:r>
      <w:r w:rsidR="00645E13" w:rsidRPr="00E45069">
        <w:rPr>
          <w:rFonts w:ascii="Aptos" w:hAnsi="Aptos" w:cstheme="majorHAnsi"/>
        </w:rPr>
        <w:t>Os pesquisadores envolvidos são independentes e todas as decisões tomadas durante a condução da pesquisa serão baseadas em evidências científicas, seguindo os princípios de justiça e transparência, com o objetivo de proteger os direitos dos participantes e assegurar a integridade dos resultados obtidos</w:t>
      </w:r>
      <w:r w:rsidRPr="00E45069">
        <w:rPr>
          <w:rFonts w:ascii="Aptos" w:hAnsi="Aptos" w:cstheme="majorHAnsi"/>
        </w:rPr>
        <w:t>.</w:t>
      </w:r>
    </w:p>
    <w:p w14:paraId="2D718DFD" w14:textId="281A0143" w:rsidR="00D70D25" w:rsidRPr="00E45069" w:rsidRDefault="00D70D25" w:rsidP="00081470">
      <w:pPr>
        <w:rPr>
          <w:rFonts w:ascii="Aptos" w:hAnsi="Aptos" w:cstheme="majorHAnsi"/>
        </w:rPr>
      </w:pPr>
      <w:r w:rsidRPr="00E45069">
        <w:rPr>
          <w:rFonts w:ascii="Aptos" w:hAnsi="Aptos" w:cstheme="majorHAnsi"/>
          <w:b/>
          <w:bCs/>
        </w:rPr>
        <w:t xml:space="preserve">Erros na coleta de dados: </w:t>
      </w:r>
      <w:r w:rsidR="00BA6442" w:rsidRPr="00E45069">
        <w:rPr>
          <w:rFonts w:ascii="Aptos" w:hAnsi="Aptos" w:cstheme="majorHAnsi"/>
        </w:rPr>
        <w:t xml:space="preserve">com relação ao </w:t>
      </w:r>
      <w:r w:rsidR="006D046E" w:rsidRPr="00E45069">
        <w:rPr>
          <w:rFonts w:ascii="Aptos" w:hAnsi="Aptos" w:cstheme="majorHAnsi"/>
        </w:rPr>
        <w:t xml:space="preserve">potencial </w:t>
      </w:r>
      <w:r w:rsidR="00BA6442" w:rsidRPr="00E45069">
        <w:rPr>
          <w:rFonts w:ascii="Aptos" w:hAnsi="Aptos" w:cstheme="majorHAnsi"/>
        </w:rPr>
        <w:t>risco de erros na coleta ou interpretação dos dados durante a pesquisa,</w:t>
      </w:r>
      <w:r w:rsidR="00374698" w:rsidRPr="00E45069">
        <w:rPr>
          <w:rFonts w:ascii="Aptos" w:hAnsi="Aptos" w:cstheme="majorHAnsi"/>
        </w:rPr>
        <w:t xml:space="preserve"> é</w:t>
      </w:r>
      <w:r w:rsidR="00BA6442" w:rsidRPr="00E45069">
        <w:rPr>
          <w:rFonts w:ascii="Aptos" w:hAnsi="Aptos" w:cstheme="majorHAnsi"/>
        </w:rPr>
        <w:t xml:space="preserve"> assegurado que</w:t>
      </w:r>
      <w:r w:rsidR="00374698" w:rsidRPr="00E45069">
        <w:rPr>
          <w:rFonts w:ascii="Aptos" w:hAnsi="Aptos" w:cstheme="majorHAnsi"/>
        </w:rPr>
        <w:t xml:space="preserve"> todos</w:t>
      </w:r>
      <w:r w:rsidR="00BA6442" w:rsidRPr="00E45069">
        <w:rPr>
          <w:rFonts w:ascii="Aptos" w:hAnsi="Aptos" w:cstheme="majorHAnsi"/>
        </w:rPr>
        <w:t xml:space="preserve"> os membros da equipe de pesquisa são </w:t>
      </w:r>
      <w:r w:rsidR="00E65B66" w:rsidRPr="00E45069">
        <w:rPr>
          <w:rFonts w:ascii="Aptos" w:hAnsi="Aptos" w:cstheme="majorHAnsi"/>
        </w:rPr>
        <w:t>habilitados</w:t>
      </w:r>
      <w:r w:rsidR="00BA6442" w:rsidRPr="00E45069">
        <w:rPr>
          <w:rFonts w:ascii="Aptos" w:hAnsi="Aptos" w:cstheme="majorHAnsi"/>
        </w:rPr>
        <w:t xml:space="preserve"> em todos os </w:t>
      </w:r>
      <w:r w:rsidR="00011512" w:rsidRPr="00E45069">
        <w:rPr>
          <w:rFonts w:ascii="Aptos" w:hAnsi="Aptos" w:cstheme="majorHAnsi"/>
        </w:rPr>
        <w:t xml:space="preserve">procedimentos e </w:t>
      </w:r>
      <w:r w:rsidR="00BA6442" w:rsidRPr="00E45069">
        <w:rPr>
          <w:rFonts w:ascii="Aptos" w:hAnsi="Aptos" w:cstheme="majorHAnsi"/>
        </w:rPr>
        <w:t>métodos</w:t>
      </w:r>
      <w:r w:rsidR="00011512" w:rsidRPr="00E45069">
        <w:rPr>
          <w:rFonts w:ascii="Aptos" w:hAnsi="Aptos" w:cstheme="majorHAnsi"/>
        </w:rPr>
        <w:t xml:space="preserve"> de</w:t>
      </w:r>
      <w:r w:rsidR="00BA6442" w:rsidRPr="00E45069">
        <w:rPr>
          <w:rFonts w:ascii="Aptos" w:hAnsi="Aptos" w:cstheme="majorHAnsi"/>
        </w:rPr>
        <w:t xml:space="preserve"> coleta de dados propostos no estudo. </w:t>
      </w:r>
      <w:r w:rsidR="005F3F90" w:rsidRPr="00E45069">
        <w:rPr>
          <w:rFonts w:ascii="Aptos" w:hAnsi="Aptos" w:cstheme="majorHAnsi"/>
        </w:rPr>
        <w:t>Todo</w:t>
      </w:r>
      <w:r w:rsidR="0015685B" w:rsidRPr="00E45069">
        <w:rPr>
          <w:rFonts w:ascii="Aptos" w:hAnsi="Aptos" w:cstheme="majorHAnsi"/>
        </w:rPr>
        <w:t>s</w:t>
      </w:r>
      <w:r w:rsidR="005F3F90" w:rsidRPr="00E45069">
        <w:rPr>
          <w:rFonts w:ascii="Aptos" w:hAnsi="Aptos" w:cstheme="majorHAnsi"/>
        </w:rPr>
        <w:t xml:space="preserve"> os</w:t>
      </w:r>
      <w:r w:rsidR="0015685B" w:rsidRPr="00E45069">
        <w:rPr>
          <w:rFonts w:ascii="Aptos" w:hAnsi="Aptos" w:cstheme="majorHAnsi"/>
        </w:rPr>
        <w:t xml:space="preserve"> potenciais colaboradores serão</w:t>
      </w:r>
      <w:r w:rsidR="00BA6442" w:rsidRPr="00E45069">
        <w:rPr>
          <w:rFonts w:ascii="Aptos" w:hAnsi="Aptos" w:cstheme="majorHAnsi"/>
        </w:rPr>
        <w:t xml:space="preserve"> devidamente treinados nos protocolos específicos e adotarão as medidas adequadas para minimizar a ocorrência de erros, como a utilização de instrumentos calibrados, a adoção de procedimentos padronizados e a supervisão rigorosa durante as etapas de coleta de dados. Além disso, serão implementados mecanismos de </w:t>
      </w:r>
      <w:r w:rsidR="007B2F1C" w:rsidRPr="00E45069">
        <w:rPr>
          <w:rFonts w:ascii="Aptos" w:hAnsi="Aptos" w:cstheme="majorHAnsi"/>
        </w:rPr>
        <w:t xml:space="preserve">auditoria para o </w:t>
      </w:r>
      <w:r w:rsidR="00BA6442" w:rsidRPr="00E45069">
        <w:rPr>
          <w:rFonts w:ascii="Aptos" w:hAnsi="Aptos" w:cstheme="majorHAnsi"/>
        </w:rPr>
        <w:t>controle d</w:t>
      </w:r>
      <w:r w:rsidR="007B2F1C" w:rsidRPr="00E45069">
        <w:rPr>
          <w:rFonts w:ascii="Aptos" w:hAnsi="Aptos" w:cstheme="majorHAnsi"/>
        </w:rPr>
        <w:t>a</w:t>
      </w:r>
      <w:r w:rsidR="00BA6442" w:rsidRPr="00E45069">
        <w:rPr>
          <w:rFonts w:ascii="Aptos" w:hAnsi="Aptos" w:cstheme="majorHAnsi"/>
        </w:rPr>
        <w:t xml:space="preserve"> qualidade e</w:t>
      </w:r>
      <w:r w:rsidR="007B2F1C" w:rsidRPr="00E45069">
        <w:rPr>
          <w:rFonts w:ascii="Aptos" w:hAnsi="Aptos" w:cstheme="majorHAnsi"/>
        </w:rPr>
        <w:t xml:space="preserve"> validade</w:t>
      </w:r>
      <w:r w:rsidR="00BA6442" w:rsidRPr="00E45069">
        <w:rPr>
          <w:rFonts w:ascii="Aptos" w:hAnsi="Aptos" w:cstheme="majorHAnsi"/>
        </w:rPr>
        <w:t xml:space="preserve"> dos dados, como a verificação cruzada por membros independentes da equipe</w:t>
      </w:r>
      <w:r w:rsidR="00AA649C" w:rsidRPr="00E45069">
        <w:rPr>
          <w:rFonts w:ascii="Aptos" w:hAnsi="Aptos" w:cstheme="majorHAnsi"/>
        </w:rPr>
        <w:t xml:space="preserve"> de</w:t>
      </w:r>
      <w:r w:rsidR="00BA6442" w:rsidRPr="00E45069">
        <w:rPr>
          <w:rFonts w:ascii="Aptos" w:hAnsi="Aptos" w:cstheme="majorHAnsi"/>
        </w:rPr>
        <w:t xml:space="preserve"> pesquisa. Essas medidas visam garantir a confiabilidade e a precisão dos dados coletados, contribuindo para a robustez dos resultados obtidos no estudo</w:t>
      </w:r>
      <w:r w:rsidRPr="00E45069">
        <w:rPr>
          <w:rFonts w:ascii="Aptos" w:hAnsi="Aptos" w:cstheme="majorHAnsi"/>
        </w:rPr>
        <w:t>.</w:t>
      </w:r>
    </w:p>
    <w:p w14:paraId="3118C269" w14:textId="44D649D7" w:rsidR="00586B26" w:rsidRPr="00E45069" w:rsidRDefault="00D70D25" w:rsidP="00586B26">
      <w:pPr>
        <w:rPr>
          <w:rFonts w:ascii="Aptos" w:eastAsia="Arial Unicode MS" w:hAnsi="Aptos" w:cstheme="majorHAnsi"/>
        </w:rPr>
      </w:pPr>
      <w:r w:rsidRPr="00E45069">
        <w:rPr>
          <w:rFonts w:ascii="Aptos" w:eastAsia="Arial Unicode MS" w:hAnsi="Aptos" w:cstheme="majorHAnsi"/>
          <w:b/>
          <w:bCs/>
        </w:rPr>
        <w:t>Riscos desconhecidos</w:t>
      </w:r>
      <w:r w:rsidRPr="00E45069">
        <w:rPr>
          <w:rFonts w:ascii="Aptos" w:eastAsia="Arial Unicode MS" w:hAnsi="Aptos" w:cstheme="majorHAnsi"/>
        </w:rPr>
        <w:t xml:space="preserve">: </w:t>
      </w:r>
      <w:r w:rsidR="00721AAB" w:rsidRPr="00E45069">
        <w:rPr>
          <w:rFonts w:ascii="Aptos" w:eastAsia="Arial Unicode MS" w:hAnsi="Aptos" w:cstheme="majorHAnsi"/>
        </w:rPr>
        <w:t xml:space="preserve">Existem possíveis riscos ainda não identificados associados à </w:t>
      </w:r>
      <w:proofErr w:type="spellStart"/>
      <w:r w:rsidR="00535D0B" w:rsidRPr="00535D0B">
        <w:rPr>
          <w:rFonts w:ascii="Aptos" w:eastAsia="Arial Unicode MS" w:hAnsi="Aptos" w:cstheme="majorHAnsi"/>
          <w:i/>
          <w:iCs/>
        </w:rPr>
        <w:t>Eclipta</w:t>
      </w:r>
      <w:proofErr w:type="spellEnd"/>
      <w:r w:rsidR="00535D0B" w:rsidRPr="00535D0B">
        <w:rPr>
          <w:rFonts w:ascii="Aptos" w:eastAsia="Arial Unicode MS" w:hAnsi="Aptos" w:cstheme="majorHAnsi"/>
          <w:i/>
          <w:iCs/>
        </w:rPr>
        <w:t xml:space="preserve"> </w:t>
      </w:r>
      <w:proofErr w:type="spellStart"/>
      <w:r w:rsidR="00535D0B" w:rsidRPr="00535D0B">
        <w:rPr>
          <w:rFonts w:ascii="Aptos" w:eastAsia="Arial Unicode MS" w:hAnsi="Aptos" w:cstheme="majorHAnsi"/>
          <w:i/>
          <w:iCs/>
        </w:rPr>
        <w:t>prostrata</w:t>
      </w:r>
      <w:proofErr w:type="spellEnd"/>
      <w:r w:rsidR="00721AAB" w:rsidRPr="00E45069">
        <w:rPr>
          <w:rFonts w:ascii="Aptos" w:eastAsia="Arial Unicode MS" w:hAnsi="Aptos" w:cstheme="majorHAnsi"/>
        </w:rPr>
        <w:t xml:space="preserve"> ou ao placebo. A natureza da pesquisa científica implica em constante evolução do conhecimento, o que significa que os riscos e desconfortos potenciais podem não ser totalmente compreendidos no momento. </w:t>
      </w:r>
      <w:r w:rsidR="000B70E6" w:rsidRPr="00E45069">
        <w:rPr>
          <w:rFonts w:ascii="Aptos" w:eastAsia="Arial Unicode MS" w:hAnsi="Aptos" w:cstheme="majorHAnsi"/>
        </w:rPr>
        <w:t xml:space="preserve">Por este motivo, os </w:t>
      </w:r>
      <w:r w:rsidR="005F1725">
        <w:rPr>
          <w:rFonts w:ascii="Aptos" w:eastAsia="Arial Unicode MS" w:hAnsi="Aptos" w:cstheme="majorHAnsi"/>
        </w:rPr>
        <w:t>participantes de pesquisa</w:t>
      </w:r>
      <w:r w:rsidR="000B70E6" w:rsidRPr="00E45069">
        <w:rPr>
          <w:rFonts w:ascii="Aptos" w:eastAsia="Arial Unicode MS" w:hAnsi="Aptos" w:cstheme="majorHAnsi"/>
        </w:rPr>
        <w:t xml:space="preserve"> serão</w:t>
      </w:r>
      <w:r w:rsidR="00117411" w:rsidRPr="00E45069">
        <w:rPr>
          <w:rFonts w:ascii="Aptos" w:eastAsia="Arial Unicode MS" w:hAnsi="Aptos" w:cstheme="majorHAnsi"/>
        </w:rPr>
        <w:t xml:space="preserve"> monitorizados </w:t>
      </w:r>
      <w:r w:rsidR="00E2272F" w:rsidRPr="00E45069">
        <w:rPr>
          <w:rFonts w:ascii="Aptos" w:eastAsia="Arial Unicode MS" w:hAnsi="Aptos" w:cstheme="majorHAnsi"/>
        </w:rPr>
        <w:t xml:space="preserve">de forma rigorosa e </w:t>
      </w:r>
      <w:r w:rsidR="00117411" w:rsidRPr="00E45069">
        <w:rPr>
          <w:rFonts w:ascii="Aptos" w:eastAsia="Arial Unicode MS" w:hAnsi="Aptos" w:cstheme="majorHAnsi"/>
        </w:rPr>
        <w:t>regular</w:t>
      </w:r>
      <w:r w:rsidR="00721AAB" w:rsidRPr="00E45069">
        <w:rPr>
          <w:rFonts w:ascii="Aptos" w:eastAsia="Arial Unicode MS" w:hAnsi="Aptos" w:cstheme="majorHAnsi"/>
        </w:rPr>
        <w:t>, visando minimizar os riscos e desconfortos e garanti</w:t>
      </w:r>
      <w:r w:rsidR="00890DAC" w:rsidRPr="00E45069">
        <w:rPr>
          <w:rFonts w:ascii="Aptos" w:eastAsia="Arial Unicode MS" w:hAnsi="Aptos" w:cstheme="majorHAnsi"/>
        </w:rPr>
        <w:t>r</w:t>
      </w:r>
      <w:r w:rsidR="00A83ADB" w:rsidRPr="00E45069">
        <w:rPr>
          <w:rFonts w:ascii="Aptos" w:eastAsia="Arial Unicode MS" w:hAnsi="Aptos" w:cstheme="majorHAnsi"/>
        </w:rPr>
        <w:t xml:space="preserve"> sua</w:t>
      </w:r>
      <w:r w:rsidR="00721AAB" w:rsidRPr="00E45069">
        <w:rPr>
          <w:rFonts w:ascii="Aptos" w:eastAsia="Arial Unicode MS" w:hAnsi="Aptos" w:cstheme="majorHAnsi"/>
        </w:rPr>
        <w:t xml:space="preserve"> segurança. Antes d</w:t>
      </w:r>
      <w:r w:rsidR="00A83ADB" w:rsidRPr="00E45069">
        <w:rPr>
          <w:rFonts w:ascii="Aptos" w:eastAsia="Arial Unicode MS" w:hAnsi="Aptos" w:cstheme="majorHAnsi"/>
        </w:rPr>
        <w:t>a obtenção do consentimento</w:t>
      </w:r>
      <w:r w:rsidR="00721AAB" w:rsidRPr="00E45069">
        <w:rPr>
          <w:rFonts w:ascii="Aptos" w:eastAsia="Arial Unicode MS" w:hAnsi="Aptos" w:cstheme="majorHAnsi"/>
        </w:rPr>
        <w:t xml:space="preserve">, será fornecida a oportunidade para que </w:t>
      </w:r>
      <w:r w:rsidR="00890DAC" w:rsidRPr="00E45069">
        <w:rPr>
          <w:rFonts w:ascii="Aptos" w:eastAsia="Arial Unicode MS" w:hAnsi="Aptos" w:cstheme="majorHAnsi"/>
        </w:rPr>
        <w:t xml:space="preserve">cada </w:t>
      </w:r>
      <w:r w:rsidR="00721AAB" w:rsidRPr="00E45069">
        <w:rPr>
          <w:rFonts w:ascii="Aptos" w:eastAsia="Arial Unicode MS" w:hAnsi="Aptos" w:cstheme="majorHAnsi"/>
        </w:rPr>
        <w:t>participante</w:t>
      </w:r>
      <w:r w:rsidR="00890DAC" w:rsidRPr="00E45069">
        <w:rPr>
          <w:rFonts w:ascii="Aptos" w:eastAsia="Arial Unicode MS" w:hAnsi="Aptos" w:cstheme="majorHAnsi"/>
        </w:rPr>
        <w:t xml:space="preserve"> potencial</w:t>
      </w:r>
      <w:r w:rsidR="00721AAB" w:rsidRPr="00E45069">
        <w:rPr>
          <w:rFonts w:ascii="Aptos" w:eastAsia="Arial Unicode MS" w:hAnsi="Aptos" w:cstheme="majorHAnsi"/>
        </w:rPr>
        <w:t xml:space="preserve"> </w:t>
      </w:r>
      <w:r w:rsidR="00721AAB" w:rsidRPr="00E45069">
        <w:rPr>
          <w:rFonts w:ascii="Aptos" w:eastAsia="Arial Unicode MS" w:hAnsi="Aptos" w:cstheme="majorHAnsi"/>
        </w:rPr>
        <w:lastRenderedPageBreak/>
        <w:t>discuta detalhadamente todos esses riscos e desconfortos com a equipe de pesquisa</w:t>
      </w:r>
      <w:r w:rsidR="0009204A" w:rsidRPr="00E45069">
        <w:rPr>
          <w:rFonts w:ascii="Aptos" w:eastAsia="Arial Unicode MS" w:hAnsi="Aptos" w:cstheme="majorHAnsi"/>
        </w:rPr>
        <w:t>,</w:t>
      </w:r>
      <w:r w:rsidR="00721AAB" w:rsidRPr="00E45069">
        <w:rPr>
          <w:rFonts w:ascii="Aptos" w:eastAsia="Arial Unicode MS" w:hAnsi="Aptos" w:cstheme="majorHAnsi"/>
        </w:rPr>
        <w:t xml:space="preserve"> recebendo todas as informações necessárias para </w:t>
      </w:r>
      <w:r w:rsidR="0009204A" w:rsidRPr="00E45069">
        <w:rPr>
          <w:rFonts w:ascii="Aptos" w:eastAsia="Arial Unicode MS" w:hAnsi="Aptos" w:cstheme="majorHAnsi"/>
        </w:rPr>
        <w:t xml:space="preserve">uma </w:t>
      </w:r>
      <w:r w:rsidR="00721AAB" w:rsidRPr="00E45069">
        <w:rPr>
          <w:rFonts w:ascii="Aptos" w:eastAsia="Arial Unicode MS" w:hAnsi="Aptos" w:cstheme="majorHAnsi"/>
        </w:rPr>
        <w:t>toma</w:t>
      </w:r>
      <w:r w:rsidR="0009204A" w:rsidRPr="00E45069">
        <w:rPr>
          <w:rFonts w:ascii="Aptos" w:eastAsia="Arial Unicode MS" w:hAnsi="Aptos" w:cstheme="majorHAnsi"/>
        </w:rPr>
        <w:t>da de</w:t>
      </w:r>
      <w:r w:rsidR="00721AAB" w:rsidRPr="00E45069">
        <w:rPr>
          <w:rFonts w:ascii="Aptos" w:eastAsia="Arial Unicode MS" w:hAnsi="Aptos" w:cstheme="majorHAnsi"/>
        </w:rPr>
        <w:t xml:space="preserve"> decisão informada.</w:t>
      </w:r>
    </w:p>
    <w:p w14:paraId="3999BCC5" w14:textId="78EDD70A" w:rsidR="00D70D25" w:rsidRPr="00E45069" w:rsidRDefault="001E4188" w:rsidP="001E4188">
      <w:pPr>
        <w:pStyle w:val="Heading2"/>
        <w:rPr>
          <w:rFonts w:eastAsia="Arial Unicode MS"/>
        </w:rPr>
      </w:pPr>
      <w:bookmarkStart w:id="181" w:name="_Toc187787280"/>
      <w:r w:rsidRPr="00E45069">
        <w:t>Benefícios possíveis</w:t>
      </w:r>
      <w:r w:rsidR="00D70D25" w:rsidRPr="00E45069">
        <w:t>:</w:t>
      </w:r>
      <w:bookmarkEnd w:id="181"/>
    </w:p>
    <w:p w14:paraId="79703193" w14:textId="77777777" w:rsidR="008454A7" w:rsidRPr="00E45069" w:rsidRDefault="00D70D25" w:rsidP="008454A7">
      <w:pPr>
        <w:rPr>
          <w:rFonts w:ascii="Aptos" w:hAnsi="Aptos" w:cstheme="majorHAnsi"/>
        </w:rPr>
      </w:pPr>
      <w:r w:rsidRPr="00E45069">
        <w:rPr>
          <w:rFonts w:ascii="Aptos" w:hAnsi="Aptos" w:cstheme="majorHAnsi"/>
          <w:b/>
          <w:bCs/>
        </w:rPr>
        <w:t>Benefícios diretos</w:t>
      </w:r>
    </w:p>
    <w:p w14:paraId="55E9412E" w14:textId="276AA3BC" w:rsidR="00216133" w:rsidRPr="00E45069" w:rsidRDefault="00947EE0" w:rsidP="00EC290A">
      <w:pPr>
        <w:rPr>
          <w:rFonts w:ascii="Aptos" w:hAnsi="Aptos" w:cstheme="majorHAnsi"/>
        </w:rPr>
      </w:pPr>
      <w:r w:rsidRPr="00E45069">
        <w:rPr>
          <w:rFonts w:ascii="Aptos" w:hAnsi="Aptos" w:cstheme="majorHAnsi"/>
        </w:rPr>
        <w:t>O</w:t>
      </w:r>
      <w:r w:rsidR="00D70D25" w:rsidRPr="00E45069">
        <w:rPr>
          <w:rFonts w:ascii="Aptos" w:hAnsi="Aptos" w:cstheme="majorHAnsi"/>
        </w:rPr>
        <w:t xml:space="preserve">s estudos já realizados com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00D70D25" w:rsidRPr="00E45069">
        <w:rPr>
          <w:rFonts w:ascii="Aptos" w:hAnsi="Aptos" w:cstheme="majorHAnsi"/>
        </w:rPr>
        <w:t xml:space="preserve"> indicam que ela apresenta diversos benefícios potenciais para pessoas com obesidade, como sua atividade </w:t>
      </w:r>
      <w:r w:rsidRPr="00E45069">
        <w:rPr>
          <w:rFonts w:ascii="Aptos" w:hAnsi="Aptos" w:cstheme="majorHAnsi"/>
        </w:rPr>
        <w:t>anti-inflamatória</w:t>
      </w:r>
      <w:r w:rsidR="00EC290A" w:rsidRPr="00E45069">
        <w:rPr>
          <w:rFonts w:ascii="Aptos" w:hAnsi="Aptos" w:cstheme="majorHAnsi"/>
        </w:rPr>
        <w:t xml:space="preserve">, </w:t>
      </w:r>
      <w:r w:rsidRPr="00E45069">
        <w:rPr>
          <w:rFonts w:ascii="Aptos" w:hAnsi="Aptos" w:cstheme="majorHAnsi"/>
        </w:rPr>
        <w:t xml:space="preserve">anti-hipertensiva, </w:t>
      </w:r>
      <w:proofErr w:type="spellStart"/>
      <w:r w:rsidRPr="00E45069">
        <w:rPr>
          <w:rFonts w:ascii="Aptos" w:hAnsi="Aptos" w:cstheme="majorHAnsi"/>
        </w:rPr>
        <w:t>hipocolesterolemiante</w:t>
      </w:r>
      <w:proofErr w:type="spellEnd"/>
      <w:r w:rsidR="00D95B50" w:rsidRPr="00E45069">
        <w:rPr>
          <w:rFonts w:ascii="Aptos" w:hAnsi="Aptos" w:cstheme="majorHAnsi"/>
        </w:rPr>
        <w:t xml:space="preserve">, </w:t>
      </w:r>
      <w:proofErr w:type="spellStart"/>
      <w:r w:rsidRPr="00E45069">
        <w:rPr>
          <w:rFonts w:ascii="Aptos" w:hAnsi="Aptos" w:cstheme="majorHAnsi"/>
        </w:rPr>
        <w:t>antihiperglicemiante</w:t>
      </w:r>
      <w:proofErr w:type="spellEnd"/>
      <w:r w:rsidR="00D95B50" w:rsidRPr="00E45069">
        <w:rPr>
          <w:rFonts w:ascii="Aptos" w:hAnsi="Aptos" w:cstheme="majorHAnsi"/>
        </w:rPr>
        <w:t xml:space="preserve"> e ansiolítica. Desta forma, tem o potencial de atuar em diversas vias metabólicas</w:t>
      </w:r>
      <w:r w:rsidR="00881B80" w:rsidRPr="00E45069">
        <w:rPr>
          <w:rFonts w:ascii="Aptos" w:hAnsi="Aptos" w:cstheme="majorHAnsi"/>
        </w:rPr>
        <w:t xml:space="preserve"> associadas as complicações da obesidade e responsáveis pela alta morbimortalidade associada a</w:t>
      </w:r>
      <w:r w:rsidR="00216133" w:rsidRPr="00E45069">
        <w:rPr>
          <w:rFonts w:ascii="Aptos" w:hAnsi="Aptos" w:cstheme="majorHAnsi"/>
        </w:rPr>
        <w:t xml:space="preserve"> esta condição de alta prevalência.</w:t>
      </w:r>
    </w:p>
    <w:p w14:paraId="60F0E2DA" w14:textId="095DD4AE" w:rsidR="00271A89" w:rsidRPr="00E45069" w:rsidRDefault="00D70D25" w:rsidP="00EC290A">
      <w:pPr>
        <w:rPr>
          <w:rFonts w:ascii="Aptos" w:hAnsi="Aptos" w:cstheme="majorHAnsi"/>
        </w:rPr>
      </w:pPr>
      <w:r w:rsidRPr="00E45069">
        <w:rPr>
          <w:rFonts w:ascii="Aptos" w:hAnsi="Aptos" w:cstheme="majorHAnsi"/>
        </w:rPr>
        <w:t xml:space="preserve">Desta forma, </w:t>
      </w:r>
      <w:r w:rsidR="00B069F4" w:rsidRPr="00E45069">
        <w:rPr>
          <w:rFonts w:ascii="Aptos" w:hAnsi="Aptos" w:cstheme="majorHAnsi"/>
        </w:rPr>
        <w:t xml:space="preserve">os participantes randomizados </w:t>
      </w:r>
      <w:r w:rsidRPr="00E45069">
        <w:rPr>
          <w:rFonts w:ascii="Aptos" w:hAnsi="Aptos" w:cstheme="majorHAnsi"/>
        </w:rPr>
        <w:t xml:space="preserve">para o grupo da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hAnsi="Aptos" w:cstheme="majorHAnsi"/>
        </w:rPr>
        <w:t xml:space="preserve"> pode</w:t>
      </w:r>
      <w:r w:rsidR="00B069F4" w:rsidRPr="00E45069">
        <w:rPr>
          <w:rFonts w:ascii="Aptos" w:hAnsi="Aptos" w:cstheme="majorHAnsi"/>
        </w:rPr>
        <w:t>m usufruir d</w:t>
      </w:r>
      <w:r w:rsidRPr="00E45069">
        <w:rPr>
          <w:rFonts w:ascii="Aptos" w:hAnsi="Aptos" w:cstheme="majorHAnsi"/>
        </w:rPr>
        <w:t xml:space="preserve">estes benefícios potenciais. </w:t>
      </w:r>
      <w:r w:rsidR="00263AE4" w:rsidRPr="00E45069">
        <w:rPr>
          <w:rFonts w:ascii="Aptos" w:hAnsi="Aptos" w:cstheme="majorHAnsi"/>
        </w:rPr>
        <w:t xml:space="preserve">No caso de alocação no grupo placebo, e </w:t>
      </w:r>
      <w:r w:rsidRPr="00E45069">
        <w:rPr>
          <w:rFonts w:ascii="Aptos" w:hAnsi="Aptos" w:cstheme="majorHAnsi"/>
        </w:rPr>
        <w:t>o</w:t>
      </w:r>
      <w:r w:rsidR="00263AE4" w:rsidRPr="00E45069">
        <w:rPr>
          <w:rFonts w:ascii="Aptos" w:hAnsi="Aptos" w:cstheme="majorHAnsi"/>
        </w:rPr>
        <w:t>s</w:t>
      </w:r>
      <w:r w:rsidRPr="00E45069">
        <w:rPr>
          <w:rFonts w:ascii="Aptos" w:hAnsi="Aptos" w:cstheme="majorHAnsi"/>
        </w:rPr>
        <w:t xml:space="preserve"> resultado</w:t>
      </w:r>
      <w:r w:rsidR="00263AE4" w:rsidRPr="00E45069">
        <w:rPr>
          <w:rFonts w:ascii="Aptos" w:hAnsi="Aptos" w:cstheme="majorHAnsi"/>
        </w:rPr>
        <w:t>s</w:t>
      </w:r>
      <w:r w:rsidRPr="00E45069">
        <w:rPr>
          <w:rFonts w:ascii="Aptos" w:hAnsi="Aptos" w:cstheme="majorHAnsi"/>
        </w:rPr>
        <w:t xml:space="preserve"> do estudo confirmar</w:t>
      </w:r>
      <w:r w:rsidR="00263AE4" w:rsidRPr="00E45069">
        <w:rPr>
          <w:rFonts w:ascii="Aptos" w:hAnsi="Aptos" w:cstheme="majorHAnsi"/>
        </w:rPr>
        <w:t>em</w:t>
      </w:r>
      <w:r w:rsidRPr="00E45069">
        <w:rPr>
          <w:rFonts w:ascii="Aptos" w:hAnsi="Aptos" w:cstheme="majorHAnsi"/>
        </w:rPr>
        <w:t xml:space="preserve"> estes benefícios,</w:t>
      </w:r>
      <w:r w:rsidR="00263AE4" w:rsidRPr="00E45069">
        <w:rPr>
          <w:rFonts w:ascii="Aptos" w:hAnsi="Aptos" w:cstheme="majorHAnsi"/>
        </w:rPr>
        <w:t xml:space="preserve"> será garantido aos participantes</w:t>
      </w:r>
      <w:r w:rsidRPr="00E45069">
        <w:rPr>
          <w:rFonts w:ascii="Aptos" w:hAnsi="Aptos" w:cstheme="majorHAnsi"/>
        </w:rPr>
        <w:t xml:space="preserve"> acesso gratuito e pelo tempo que for necessário ao tratamento com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hAnsi="Aptos" w:cstheme="majorHAnsi"/>
        </w:rPr>
        <w:t xml:space="preserve"> após o término do estudo. </w:t>
      </w:r>
    </w:p>
    <w:p w14:paraId="38D54C05" w14:textId="6023EBA4" w:rsidR="00D02752" w:rsidRPr="00E45069" w:rsidRDefault="00D70D25" w:rsidP="00EC290A">
      <w:pPr>
        <w:rPr>
          <w:rFonts w:ascii="Aptos" w:hAnsi="Aptos" w:cstheme="majorHAnsi"/>
        </w:rPr>
      </w:pPr>
      <w:r w:rsidRPr="00E45069">
        <w:rPr>
          <w:rFonts w:ascii="Aptos" w:hAnsi="Aptos" w:cstheme="majorHAnsi"/>
        </w:rPr>
        <w:t>Durante</w:t>
      </w:r>
      <w:r w:rsidR="00271A89" w:rsidRPr="00E45069">
        <w:rPr>
          <w:rFonts w:ascii="Aptos" w:hAnsi="Aptos" w:cstheme="majorHAnsi"/>
        </w:rPr>
        <w:t xml:space="preserve"> o estudo, os </w:t>
      </w:r>
      <w:r w:rsidR="005F1725">
        <w:rPr>
          <w:rFonts w:ascii="Aptos" w:hAnsi="Aptos" w:cstheme="majorHAnsi"/>
        </w:rPr>
        <w:t>participantes de pesquisa</w:t>
      </w:r>
      <w:r w:rsidRPr="00E45069">
        <w:rPr>
          <w:rFonts w:ascii="Aptos" w:hAnsi="Aptos" w:cstheme="majorHAnsi"/>
        </w:rPr>
        <w:t xml:space="preserve"> receber</w:t>
      </w:r>
      <w:r w:rsidR="00271A89" w:rsidRPr="00E45069">
        <w:rPr>
          <w:rFonts w:ascii="Aptos" w:hAnsi="Aptos" w:cstheme="majorHAnsi"/>
        </w:rPr>
        <w:t>ão</w:t>
      </w:r>
      <w:r w:rsidRPr="00E45069">
        <w:rPr>
          <w:rFonts w:ascii="Aptos" w:hAnsi="Aptos" w:cstheme="majorHAnsi"/>
        </w:rPr>
        <w:t xml:space="preserve"> acompanhamento médico rigoroso e regular. Isso inclui</w:t>
      </w:r>
      <w:r w:rsidR="00BD17C7" w:rsidRPr="00E45069">
        <w:rPr>
          <w:rFonts w:ascii="Aptos" w:hAnsi="Aptos" w:cstheme="majorHAnsi"/>
        </w:rPr>
        <w:t xml:space="preserve"> exames de rastreio</w:t>
      </w:r>
      <w:r w:rsidR="00855C8E" w:rsidRPr="00E45069">
        <w:rPr>
          <w:rFonts w:ascii="Aptos" w:hAnsi="Aptos" w:cstheme="majorHAnsi"/>
        </w:rPr>
        <w:t xml:space="preserve"> e </w:t>
      </w:r>
      <w:r w:rsidRPr="00E45069">
        <w:rPr>
          <w:rFonts w:ascii="Aptos" w:hAnsi="Aptos" w:cstheme="majorHAnsi"/>
        </w:rPr>
        <w:t>avaliações clínicas. Es</w:t>
      </w:r>
      <w:r w:rsidR="00855C8E" w:rsidRPr="00E45069">
        <w:rPr>
          <w:rFonts w:ascii="Aptos" w:hAnsi="Aptos" w:cstheme="majorHAnsi"/>
        </w:rPr>
        <w:t>ta</w:t>
      </w:r>
      <w:r w:rsidRPr="00E45069">
        <w:rPr>
          <w:rFonts w:ascii="Aptos" w:hAnsi="Aptos" w:cstheme="majorHAnsi"/>
        </w:rPr>
        <w:t xml:space="preserve"> atenção médica mais intensiva</w:t>
      </w:r>
      <w:r w:rsidR="009613E4" w:rsidRPr="00E45069">
        <w:rPr>
          <w:rFonts w:ascii="Aptos" w:hAnsi="Aptos" w:cstheme="majorHAnsi"/>
        </w:rPr>
        <w:t xml:space="preserve"> possibilita a</w:t>
      </w:r>
      <w:r w:rsidRPr="00E45069">
        <w:rPr>
          <w:rFonts w:ascii="Aptos" w:hAnsi="Aptos" w:cstheme="majorHAnsi"/>
        </w:rPr>
        <w:t xml:space="preserve"> identifica</w:t>
      </w:r>
      <w:r w:rsidR="009613E4" w:rsidRPr="00E45069">
        <w:rPr>
          <w:rFonts w:ascii="Aptos" w:hAnsi="Aptos" w:cstheme="majorHAnsi"/>
        </w:rPr>
        <w:t>ção de potenciais</w:t>
      </w:r>
      <w:r w:rsidRPr="00E45069">
        <w:rPr>
          <w:rFonts w:ascii="Aptos" w:hAnsi="Aptos" w:cstheme="majorHAnsi"/>
        </w:rPr>
        <w:t xml:space="preserve"> alteraç</w:t>
      </w:r>
      <w:r w:rsidR="007E0A7C" w:rsidRPr="00E45069">
        <w:rPr>
          <w:rFonts w:ascii="Aptos" w:hAnsi="Aptos" w:cstheme="majorHAnsi"/>
        </w:rPr>
        <w:t>ões</w:t>
      </w:r>
      <w:r w:rsidR="009613E4" w:rsidRPr="00E45069">
        <w:rPr>
          <w:rFonts w:ascii="Aptos" w:hAnsi="Aptos" w:cstheme="majorHAnsi"/>
        </w:rPr>
        <w:t xml:space="preserve"> </w:t>
      </w:r>
      <w:r w:rsidR="00206148" w:rsidRPr="00E45069">
        <w:rPr>
          <w:rFonts w:ascii="Aptos" w:hAnsi="Aptos" w:cstheme="majorHAnsi"/>
        </w:rPr>
        <w:t>no</w:t>
      </w:r>
      <w:r w:rsidRPr="00E45069">
        <w:rPr>
          <w:rFonts w:ascii="Aptos" w:hAnsi="Aptos" w:cstheme="majorHAnsi"/>
        </w:rPr>
        <w:t xml:space="preserve"> estado de saúde</w:t>
      </w:r>
      <w:r w:rsidR="00206148" w:rsidRPr="00E45069">
        <w:rPr>
          <w:rFonts w:ascii="Aptos" w:hAnsi="Aptos" w:cstheme="majorHAnsi"/>
        </w:rPr>
        <w:t xml:space="preserve"> dos participantes,</w:t>
      </w:r>
      <w:r w:rsidRPr="00E45069">
        <w:rPr>
          <w:rFonts w:ascii="Aptos" w:hAnsi="Aptos" w:cstheme="majorHAnsi"/>
        </w:rPr>
        <w:t xml:space="preserve"> permiti</w:t>
      </w:r>
      <w:r w:rsidR="00206148" w:rsidRPr="00E45069">
        <w:rPr>
          <w:rFonts w:ascii="Aptos" w:hAnsi="Aptos" w:cstheme="majorHAnsi"/>
        </w:rPr>
        <w:t>ndo</w:t>
      </w:r>
      <w:r w:rsidRPr="00E45069">
        <w:rPr>
          <w:rFonts w:ascii="Aptos" w:hAnsi="Aptos" w:cstheme="majorHAnsi"/>
        </w:rPr>
        <w:t xml:space="preserve"> um tratamento precoce, se necessário. </w:t>
      </w:r>
    </w:p>
    <w:p w14:paraId="35083F7B" w14:textId="5B67F89C" w:rsidR="006A5BC2" w:rsidRPr="00E45069" w:rsidRDefault="006A5BC2" w:rsidP="00193AFA">
      <w:pPr>
        <w:rPr>
          <w:rFonts w:ascii="Aptos" w:hAnsi="Aptos" w:cstheme="majorHAnsi"/>
        </w:rPr>
      </w:pPr>
      <w:r w:rsidRPr="00E45069">
        <w:rPr>
          <w:rFonts w:ascii="Aptos" w:hAnsi="Aptos" w:cstheme="majorHAnsi"/>
        </w:rPr>
        <w:t>Além disso, os participantes serão submetidos a avaliações nutricionais abrangentes, que incluirão a análise do</w:t>
      </w:r>
      <w:r w:rsidR="008C32DB" w:rsidRPr="00E45069">
        <w:rPr>
          <w:rFonts w:ascii="Aptos" w:hAnsi="Aptos" w:cstheme="majorHAnsi"/>
        </w:rPr>
        <w:t xml:space="preserve">s padrões </w:t>
      </w:r>
      <w:r w:rsidRPr="00E45069">
        <w:rPr>
          <w:rFonts w:ascii="Aptos" w:hAnsi="Aptos" w:cstheme="majorHAnsi"/>
        </w:rPr>
        <w:t xml:space="preserve">alimentares individuais. Com base nessas avaliações, será oferecida uma intervenção nutricional personalizada, que consistirá na prescrição de um plano alimentar adequado para auxiliar no processo de perda de peso. </w:t>
      </w:r>
      <w:r w:rsidR="00281AB9" w:rsidRPr="00E45069">
        <w:rPr>
          <w:rFonts w:ascii="Aptos" w:hAnsi="Aptos" w:cstheme="majorHAnsi"/>
        </w:rPr>
        <w:t xml:space="preserve">Desta forma, todos os </w:t>
      </w:r>
      <w:r w:rsidR="005F1725">
        <w:rPr>
          <w:rFonts w:ascii="Aptos" w:hAnsi="Aptos" w:cstheme="majorHAnsi"/>
        </w:rPr>
        <w:t>participantes de pesquisa</w:t>
      </w:r>
      <w:r w:rsidR="00281AB9" w:rsidRPr="00E45069">
        <w:rPr>
          <w:rFonts w:ascii="Aptos" w:hAnsi="Aptos" w:cstheme="majorHAnsi"/>
        </w:rPr>
        <w:t xml:space="preserve">, independentemente da alocação, receberão o tratamento </w:t>
      </w:r>
      <w:r w:rsidR="00356339" w:rsidRPr="00E45069">
        <w:rPr>
          <w:rFonts w:ascii="Aptos" w:hAnsi="Aptos" w:cstheme="majorHAnsi"/>
        </w:rPr>
        <w:t>convencional para obesidade</w:t>
      </w:r>
      <w:r w:rsidR="007E18F8" w:rsidRPr="00E45069">
        <w:rPr>
          <w:rFonts w:ascii="Aptos" w:hAnsi="Aptos" w:cstheme="majorHAnsi"/>
        </w:rPr>
        <w:t>, visa</w:t>
      </w:r>
      <w:r w:rsidR="004B6CB2" w:rsidRPr="00E45069">
        <w:rPr>
          <w:rFonts w:ascii="Aptos" w:hAnsi="Aptos" w:cstheme="majorHAnsi"/>
        </w:rPr>
        <w:t>ndo</w:t>
      </w:r>
      <w:r w:rsidRPr="00E45069">
        <w:rPr>
          <w:rFonts w:ascii="Aptos" w:hAnsi="Aptos" w:cstheme="majorHAnsi"/>
        </w:rPr>
        <w:t xml:space="preserve"> promover hábitos alimentares saudáveis</w:t>
      </w:r>
      <w:r w:rsidR="004B6CB2" w:rsidRPr="00E45069">
        <w:rPr>
          <w:rFonts w:ascii="Aptos" w:hAnsi="Aptos" w:cstheme="majorHAnsi"/>
        </w:rPr>
        <w:t xml:space="preserve"> e</w:t>
      </w:r>
      <w:r w:rsidR="002424BD" w:rsidRPr="00E45069">
        <w:rPr>
          <w:rFonts w:ascii="Aptos" w:hAnsi="Aptos" w:cstheme="majorHAnsi"/>
        </w:rPr>
        <w:t xml:space="preserve"> perda de peso</w:t>
      </w:r>
      <w:r w:rsidR="007E18F8" w:rsidRPr="00E45069">
        <w:rPr>
          <w:rFonts w:ascii="Aptos" w:hAnsi="Aptos" w:cstheme="majorHAnsi"/>
        </w:rPr>
        <w:t>.</w:t>
      </w:r>
    </w:p>
    <w:p w14:paraId="5965A822" w14:textId="6AAFCE72" w:rsidR="0042676F" w:rsidRPr="00E45069" w:rsidRDefault="00193AFA" w:rsidP="00193AFA">
      <w:pPr>
        <w:rPr>
          <w:rFonts w:ascii="Aptos" w:hAnsi="Aptos" w:cstheme="majorHAnsi"/>
        </w:rPr>
      </w:pPr>
      <w:r w:rsidRPr="00E45069">
        <w:rPr>
          <w:rFonts w:ascii="Aptos" w:hAnsi="Aptos" w:cstheme="majorHAnsi"/>
        </w:rPr>
        <w:t>Finalmente, d</w:t>
      </w:r>
      <w:r w:rsidR="00A217EC" w:rsidRPr="00E45069">
        <w:rPr>
          <w:rFonts w:ascii="Aptos" w:hAnsi="Aptos" w:cstheme="majorHAnsi"/>
        </w:rPr>
        <w:t xml:space="preserve">urante as intervenções, os </w:t>
      </w:r>
      <w:r w:rsidR="005F1725">
        <w:rPr>
          <w:rFonts w:ascii="Aptos" w:hAnsi="Aptos" w:cstheme="majorHAnsi"/>
        </w:rPr>
        <w:t>participantes de pesquisa</w:t>
      </w:r>
      <w:r w:rsidR="00A217EC" w:rsidRPr="00E45069">
        <w:rPr>
          <w:rFonts w:ascii="Aptos" w:hAnsi="Aptos" w:cstheme="majorHAnsi"/>
        </w:rPr>
        <w:t xml:space="preserve"> receberão </w:t>
      </w:r>
      <w:r w:rsidR="00D70D25" w:rsidRPr="00E45069">
        <w:rPr>
          <w:rFonts w:ascii="Aptos" w:hAnsi="Aptos" w:cstheme="majorHAnsi"/>
        </w:rPr>
        <w:t xml:space="preserve">informações sobre 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00D70D25" w:rsidRPr="00E45069">
        <w:rPr>
          <w:rFonts w:ascii="Aptos" w:hAnsi="Aptos" w:cstheme="majorHAnsi"/>
        </w:rPr>
        <w:t>, a obesidade e suas complicações, sobre</w:t>
      </w:r>
      <w:r w:rsidR="009E3C9A" w:rsidRPr="00E45069">
        <w:rPr>
          <w:rFonts w:ascii="Aptos" w:hAnsi="Aptos" w:cstheme="majorHAnsi"/>
        </w:rPr>
        <w:t xml:space="preserve"> </w:t>
      </w:r>
      <w:r w:rsidR="007512C4" w:rsidRPr="00E45069">
        <w:rPr>
          <w:rFonts w:ascii="Aptos" w:hAnsi="Aptos" w:cstheme="majorHAnsi"/>
        </w:rPr>
        <w:t xml:space="preserve">o </w:t>
      </w:r>
      <w:r w:rsidR="009E3C9A" w:rsidRPr="00E45069">
        <w:rPr>
          <w:rFonts w:ascii="Aptos" w:hAnsi="Aptos" w:cstheme="majorHAnsi"/>
        </w:rPr>
        <w:t>seu</w:t>
      </w:r>
      <w:r w:rsidR="00D70D25" w:rsidRPr="00E45069">
        <w:rPr>
          <w:rFonts w:ascii="Aptos" w:hAnsi="Aptos" w:cstheme="majorHAnsi"/>
        </w:rPr>
        <w:t xml:space="preserve"> padrão</w:t>
      </w:r>
      <w:r w:rsidR="00A217EC" w:rsidRPr="00E45069">
        <w:rPr>
          <w:rFonts w:ascii="Aptos" w:hAnsi="Aptos" w:cstheme="majorHAnsi"/>
        </w:rPr>
        <w:t xml:space="preserve"> alimentar</w:t>
      </w:r>
      <w:r w:rsidR="00D70D25" w:rsidRPr="00E45069">
        <w:rPr>
          <w:rFonts w:ascii="Aptos" w:hAnsi="Aptos" w:cstheme="majorHAnsi"/>
        </w:rPr>
        <w:t xml:space="preserve"> e hábitos de vida. </w:t>
      </w:r>
      <w:r w:rsidR="00AB57BB" w:rsidRPr="00E45069">
        <w:rPr>
          <w:rFonts w:ascii="Aptos" w:hAnsi="Aptos" w:cstheme="majorHAnsi"/>
        </w:rPr>
        <w:t xml:space="preserve">Essa abordagem visa ampliar a compreensão dos participantes e auxiliá-los na tomada de decisões sobre seu cuidado de saúde. </w:t>
      </w:r>
    </w:p>
    <w:p w14:paraId="3368A0FE" w14:textId="487E716B" w:rsidR="00AB57BB" w:rsidRPr="00E45069" w:rsidRDefault="00AB57BB" w:rsidP="00586B26">
      <w:pPr>
        <w:rPr>
          <w:rFonts w:ascii="Aptos" w:hAnsi="Aptos" w:cstheme="majorHAnsi"/>
        </w:rPr>
      </w:pPr>
      <w:r w:rsidRPr="00E45069">
        <w:rPr>
          <w:rFonts w:ascii="Aptos" w:hAnsi="Aptos" w:cstheme="majorHAnsi"/>
        </w:rPr>
        <w:lastRenderedPageBreak/>
        <w:t xml:space="preserve">É relevante destacar que os benefícios específicos decorrentes da participação neste estudo são potenciais e sujeitos a variações individuais. </w:t>
      </w:r>
    </w:p>
    <w:p w14:paraId="2A1D918E" w14:textId="77777777" w:rsidR="007074E9" w:rsidRPr="00E45069" w:rsidRDefault="00D70D25" w:rsidP="007074E9">
      <w:pPr>
        <w:rPr>
          <w:rFonts w:ascii="Aptos" w:hAnsi="Aptos" w:cstheme="majorHAnsi"/>
          <w:color w:val="374151"/>
          <w:shd w:val="clear" w:color="auto" w:fill="F7F7F8"/>
        </w:rPr>
      </w:pPr>
      <w:r w:rsidRPr="00E45069">
        <w:rPr>
          <w:rFonts w:ascii="Aptos" w:hAnsi="Aptos" w:cstheme="majorHAnsi"/>
          <w:b/>
          <w:bCs/>
        </w:rPr>
        <w:t>Benefícios indiretos</w:t>
      </w:r>
      <w:r w:rsidRPr="00E45069">
        <w:rPr>
          <w:rFonts w:ascii="Aptos" w:hAnsi="Aptos" w:cstheme="majorHAnsi"/>
        </w:rPr>
        <w:t>:</w:t>
      </w:r>
    </w:p>
    <w:p w14:paraId="3941420E" w14:textId="771ED760" w:rsidR="007074E9" w:rsidRPr="00E45069" w:rsidRDefault="007074E9" w:rsidP="007074E9">
      <w:pPr>
        <w:rPr>
          <w:rFonts w:ascii="Aptos" w:hAnsi="Aptos" w:cstheme="majorHAnsi"/>
        </w:rPr>
      </w:pPr>
      <w:r w:rsidRPr="00E45069">
        <w:rPr>
          <w:rFonts w:ascii="Aptos" w:hAnsi="Aptos" w:cstheme="majorHAnsi"/>
        </w:rPr>
        <w:t xml:space="preserve">Ao participar deste estudo, o participante contribuirá para o avanço do conhecimento científico relacionado ao potencial terapêutico da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Pr="00E45069">
        <w:rPr>
          <w:rFonts w:ascii="Aptos" w:hAnsi="Aptos" w:cstheme="majorHAnsi"/>
        </w:rPr>
        <w:t>. Através da participação no estudo, os dados obtidos poderão influenciar de forma positiva para uma compreensão mais aprofundada sobre a eficácia e segurança desse fitoterápico. Essa ampliação do conhecimento tem o potencial de trazer benefícios significativos para a comunidade em geral.</w:t>
      </w:r>
    </w:p>
    <w:p w14:paraId="178FEB48" w14:textId="451FEB20" w:rsidR="007074E9" w:rsidRPr="00E45069" w:rsidRDefault="007074E9" w:rsidP="007074E9">
      <w:pPr>
        <w:rPr>
          <w:rFonts w:ascii="Aptos" w:hAnsi="Aptos" w:cstheme="majorHAnsi"/>
        </w:rPr>
      </w:pPr>
      <w:r w:rsidRPr="00E45069">
        <w:rPr>
          <w:rFonts w:ascii="Aptos" w:hAnsi="Aptos" w:cstheme="majorHAnsi"/>
        </w:rPr>
        <w:t xml:space="preserve">Ao entender melhor os efeitos e propriedades terapêuticas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Pr="00E45069">
        <w:rPr>
          <w:rFonts w:ascii="Aptos" w:hAnsi="Aptos" w:cstheme="majorHAnsi"/>
        </w:rPr>
        <w:t>, os resultados dessa pesquisa poderão guiar a utilização mais precisa e adequada desse fitoterápico no futuro. Além disso,</w:t>
      </w:r>
      <w:r w:rsidR="00141458" w:rsidRPr="00E45069">
        <w:rPr>
          <w:rFonts w:ascii="Aptos" w:hAnsi="Aptos" w:cstheme="majorHAnsi"/>
        </w:rPr>
        <w:t xml:space="preserve"> não existem dados da atividade da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00141458" w:rsidRPr="00E45069">
        <w:rPr>
          <w:rFonts w:ascii="Aptos" w:hAnsi="Aptos" w:cstheme="majorHAnsi"/>
          <w:i/>
          <w:iCs/>
        </w:rPr>
        <w:t xml:space="preserve"> </w:t>
      </w:r>
      <w:r w:rsidR="00141458" w:rsidRPr="00E45069">
        <w:rPr>
          <w:rFonts w:ascii="Aptos" w:hAnsi="Aptos" w:cstheme="majorHAnsi"/>
        </w:rPr>
        <w:t>em indivíduos com obesidade grau I. A</w:t>
      </w:r>
      <w:r w:rsidRPr="00E45069">
        <w:rPr>
          <w:rFonts w:ascii="Aptos" w:hAnsi="Aptos" w:cstheme="majorHAnsi"/>
        </w:rPr>
        <w:t xml:space="preserve"> análise dos dados coletados permitirá uma melhor compreensão de sua eficácia </w:t>
      </w:r>
      <w:r w:rsidR="00141458" w:rsidRPr="00E45069">
        <w:rPr>
          <w:rFonts w:ascii="Aptos" w:hAnsi="Aptos" w:cstheme="majorHAnsi"/>
        </w:rPr>
        <w:t>nesta população</w:t>
      </w:r>
      <w:r w:rsidRPr="00E45069">
        <w:rPr>
          <w:rFonts w:ascii="Aptos" w:hAnsi="Aptos" w:cstheme="majorHAnsi"/>
        </w:rPr>
        <w:t>, possibilitando a identificação de possíveis aplicações terapêuticas.</w:t>
      </w:r>
    </w:p>
    <w:p w14:paraId="5009B082" w14:textId="3AF016C4" w:rsidR="00D70D25" w:rsidRPr="00E45069" w:rsidRDefault="005354D9" w:rsidP="00F51A78">
      <w:pPr>
        <w:rPr>
          <w:rFonts w:ascii="Aptos" w:hAnsi="Aptos" w:cstheme="majorHAnsi"/>
        </w:rPr>
      </w:pPr>
      <w:r w:rsidRPr="00E45069">
        <w:rPr>
          <w:rFonts w:ascii="Aptos" w:hAnsi="Aptos" w:cstheme="majorHAnsi"/>
        </w:rPr>
        <w:t>Em suma</w:t>
      </w:r>
      <w:r w:rsidR="007074E9" w:rsidRPr="00E45069">
        <w:rPr>
          <w:rFonts w:ascii="Aptos" w:hAnsi="Aptos" w:cstheme="majorHAnsi"/>
        </w:rPr>
        <w:t xml:space="preserve">, ao contribuir para a pesquisa, o participante </w:t>
      </w:r>
      <w:r w:rsidR="009B7283" w:rsidRPr="00E45069">
        <w:rPr>
          <w:rFonts w:ascii="Aptos" w:hAnsi="Aptos" w:cstheme="majorHAnsi"/>
        </w:rPr>
        <w:t>desempenhará</w:t>
      </w:r>
      <w:r w:rsidR="007074E9" w:rsidRPr="00E45069">
        <w:rPr>
          <w:rFonts w:ascii="Aptos" w:hAnsi="Aptos" w:cstheme="majorHAnsi"/>
        </w:rPr>
        <w:t xml:space="preserve"> um papel </w:t>
      </w:r>
      <w:r w:rsidR="009B7283" w:rsidRPr="00E45069">
        <w:rPr>
          <w:rFonts w:ascii="Aptos" w:hAnsi="Aptos" w:cstheme="majorHAnsi"/>
        </w:rPr>
        <w:t>relevante</w:t>
      </w:r>
      <w:r w:rsidR="007074E9" w:rsidRPr="00E45069">
        <w:rPr>
          <w:rFonts w:ascii="Aptos" w:hAnsi="Aptos" w:cstheme="majorHAnsi"/>
        </w:rPr>
        <w:t xml:space="preserve"> no desenvolvimento d</w:t>
      </w:r>
      <w:r w:rsidR="002834B0" w:rsidRPr="00E45069">
        <w:rPr>
          <w:rFonts w:ascii="Aptos" w:hAnsi="Aptos" w:cstheme="majorHAnsi"/>
        </w:rPr>
        <w:t>o</w:t>
      </w:r>
      <w:r w:rsidR="007074E9" w:rsidRPr="00E45069">
        <w:rPr>
          <w:rFonts w:ascii="Aptos" w:hAnsi="Aptos" w:cstheme="majorHAnsi"/>
        </w:rPr>
        <w:t xml:space="preserve"> conhecimento científico e na geração de evidências que poderão beneficiar outr</w:t>
      </w:r>
      <w:r w:rsidR="004569DD" w:rsidRPr="00E45069">
        <w:rPr>
          <w:rFonts w:ascii="Aptos" w:hAnsi="Aptos" w:cstheme="majorHAnsi"/>
        </w:rPr>
        <w:t>os indivíduos</w:t>
      </w:r>
      <w:r w:rsidR="007074E9" w:rsidRPr="00E45069">
        <w:rPr>
          <w:rFonts w:ascii="Aptos" w:hAnsi="Aptos" w:cstheme="majorHAnsi"/>
        </w:rPr>
        <w:t xml:space="preserve">. </w:t>
      </w:r>
      <w:r w:rsidR="004F0124" w:rsidRPr="00E45069">
        <w:rPr>
          <w:rFonts w:ascii="Aptos" w:hAnsi="Aptos" w:cstheme="majorHAnsi"/>
        </w:rPr>
        <w:t>No futuro, a</w:t>
      </w:r>
      <w:r w:rsidR="007074E9" w:rsidRPr="00E45069">
        <w:rPr>
          <w:rFonts w:ascii="Aptos" w:hAnsi="Aptos" w:cstheme="majorHAnsi"/>
        </w:rPr>
        <w:t xml:space="preserve"> </w:t>
      </w:r>
      <w:r w:rsidR="004F0124" w:rsidRPr="00E45069">
        <w:rPr>
          <w:rFonts w:ascii="Aptos" w:hAnsi="Aptos" w:cstheme="majorHAnsi"/>
        </w:rPr>
        <w:t>publicação</w:t>
      </w:r>
      <w:r w:rsidR="007074E9" w:rsidRPr="00E45069">
        <w:rPr>
          <w:rFonts w:ascii="Aptos" w:hAnsi="Aptos" w:cstheme="majorHAnsi"/>
        </w:rPr>
        <w:t xml:space="preserve"> dos resultados dessa pesquisa poderá </w:t>
      </w:r>
      <w:r w:rsidR="009B7283" w:rsidRPr="00E45069">
        <w:rPr>
          <w:rFonts w:ascii="Aptos" w:hAnsi="Aptos" w:cstheme="majorHAnsi"/>
        </w:rPr>
        <w:t>contribuir para</w:t>
      </w:r>
      <w:r w:rsidR="007074E9" w:rsidRPr="00E45069">
        <w:rPr>
          <w:rFonts w:ascii="Aptos" w:hAnsi="Aptos" w:cstheme="majorHAnsi"/>
        </w:rPr>
        <w:t xml:space="preserve"> </w:t>
      </w:r>
      <w:r w:rsidR="004F0124" w:rsidRPr="00E45069">
        <w:rPr>
          <w:rFonts w:ascii="Aptos" w:hAnsi="Aptos" w:cstheme="majorHAnsi"/>
        </w:rPr>
        <w:t xml:space="preserve">tomadas de </w:t>
      </w:r>
      <w:r w:rsidR="007074E9" w:rsidRPr="00E45069">
        <w:rPr>
          <w:rFonts w:ascii="Aptos" w:hAnsi="Aptos" w:cstheme="majorHAnsi"/>
        </w:rPr>
        <w:t>decis</w:t>
      </w:r>
      <w:r w:rsidR="00067888" w:rsidRPr="00E45069">
        <w:rPr>
          <w:rFonts w:ascii="Aptos" w:hAnsi="Aptos" w:cstheme="majorHAnsi"/>
        </w:rPr>
        <w:t>ão</w:t>
      </w:r>
      <w:r w:rsidR="007074E9" w:rsidRPr="00E45069">
        <w:rPr>
          <w:rFonts w:ascii="Aptos" w:hAnsi="Aptos" w:cstheme="majorHAnsi"/>
        </w:rPr>
        <w:t xml:space="preserve"> </w:t>
      </w:r>
      <w:r w:rsidR="00067888" w:rsidRPr="00E45069">
        <w:rPr>
          <w:rFonts w:ascii="Aptos" w:hAnsi="Aptos" w:cstheme="majorHAnsi"/>
        </w:rPr>
        <w:t xml:space="preserve">respaldadas </w:t>
      </w:r>
      <w:r w:rsidR="004569DD" w:rsidRPr="00E45069">
        <w:rPr>
          <w:rFonts w:ascii="Aptos" w:hAnsi="Aptos" w:cstheme="majorHAnsi"/>
        </w:rPr>
        <w:t>em</w:t>
      </w:r>
      <w:r w:rsidR="007074E9" w:rsidRPr="00E45069">
        <w:rPr>
          <w:rFonts w:ascii="Aptos" w:hAnsi="Aptos" w:cstheme="majorHAnsi"/>
        </w:rPr>
        <w:t xml:space="preserve"> evidências</w:t>
      </w:r>
      <w:r w:rsidR="004569DD" w:rsidRPr="00E45069">
        <w:rPr>
          <w:rFonts w:ascii="Aptos" w:hAnsi="Aptos" w:cstheme="majorHAnsi"/>
        </w:rPr>
        <w:t xml:space="preserve"> científicas</w:t>
      </w:r>
      <w:r w:rsidR="007074E9" w:rsidRPr="00E45069">
        <w:rPr>
          <w:rFonts w:ascii="Aptos" w:hAnsi="Aptos" w:cstheme="majorHAnsi"/>
        </w:rPr>
        <w:t xml:space="preserve">, promovendo uma abordagem mais informada e eficaz no tratamento de condições relacionadas à </w:t>
      </w:r>
      <w:proofErr w:type="spellStart"/>
      <w:r w:rsidR="00535D0B" w:rsidRPr="00535D0B">
        <w:rPr>
          <w:rFonts w:ascii="Aptos" w:hAnsi="Aptos" w:cstheme="majorHAnsi"/>
          <w:i/>
        </w:rPr>
        <w:t>Eclipta</w:t>
      </w:r>
      <w:proofErr w:type="spellEnd"/>
      <w:r w:rsidR="00535D0B" w:rsidRPr="00535D0B">
        <w:rPr>
          <w:rFonts w:ascii="Aptos" w:hAnsi="Aptos" w:cstheme="majorHAnsi"/>
          <w:i/>
        </w:rPr>
        <w:t xml:space="preserve"> </w:t>
      </w:r>
      <w:proofErr w:type="spellStart"/>
      <w:r w:rsidR="00535D0B" w:rsidRPr="00535D0B">
        <w:rPr>
          <w:rFonts w:ascii="Aptos" w:hAnsi="Aptos" w:cstheme="majorHAnsi"/>
          <w:i/>
        </w:rPr>
        <w:t>prostrata</w:t>
      </w:r>
      <w:proofErr w:type="spellEnd"/>
      <w:r w:rsidR="007074E9" w:rsidRPr="00E45069">
        <w:rPr>
          <w:rFonts w:ascii="Aptos" w:hAnsi="Aptos" w:cstheme="majorHAnsi"/>
        </w:rPr>
        <w:t xml:space="preserve">. Assim, o participante se torna um agente de impacto positivo, contribuindo para o bem-estar e a qualidade de vida de indivíduos </w:t>
      </w:r>
      <w:r w:rsidR="00F51A78" w:rsidRPr="00E45069">
        <w:rPr>
          <w:rFonts w:ascii="Aptos" w:hAnsi="Aptos" w:cstheme="majorHAnsi"/>
        </w:rPr>
        <w:t>no</w:t>
      </w:r>
      <w:r w:rsidR="007074E9" w:rsidRPr="00E45069">
        <w:rPr>
          <w:rFonts w:ascii="Aptos" w:hAnsi="Aptos" w:cstheme="majorHAnsi"/>
        </w:rPr>
        <w:t xml:space="preserve"> âmbito comunitário</w:t>
      </w:r>
      <w:r w:rsidR="0015257C" w:rsidRPr="00E45069">
        <w:rPr>
          <w:rFonts w:ascii="Aptos" w:hAnsi="Aptos" w:cstheme="majorHAnsi"/>
        </w:rPr>
        <w:t>.</w:t>
      </w:r>
      <w:r w:rsidR="0015257C" w:rsidRPr="00E45069">
        <w:rPr>
          <w:rFonts w:ascii="Aptos" w:hAnsi="Aptos" w:cstheme="majorHAnsi"/>
        </w:rPr>
        <w:br w:type="page"/>
      </w:r>
    </w:p>
    <w:p w14:paraId="6F03277B" w14:textId="635189DC" w:rsidR="00734DCE" w:rsidRPr="00E45069" w:rsidRDefault="008209CC" w:rsidP="00521ABE">
      <w:pPr>
        <w:pStyle w:val="Heading1"/>
      </w:pPr>
      <w:r>
        <w:lastRenderedPageBreak/>
        <w:t xml:space="preserve"> </w:t>
      </w:r>
      <w:bookmarkStart w:id="182" w:name="_Toc187787281"/>
      <w:r w:rsidR="00C114DC" w:rsidRPr="00E45069">
        <w:t>Resultados esperados</w:t>
      </w:r>
      <w:bookmarkEnd w:id="170"/>
      <w:bookmarkEnd w:id="171"/>
      <w:bookmarkEnd w:id="182"/>
    </w:p>
    <w:p w14:paraId="31D76B8E" w14:textId="7E935D2F" w:rsidR="009537CF" w:rsidRPr="00E45069" w:rsidRDefault="00C25D4A" w:rsidP="00994CE8">
      <w:pPr>
        <w:rPr>
          <w:rFonts w:ascii="Aptos" w:hAnsi="Aptos" w:cstheme="majorHAnsi"/>
        </w:rPr>
      </w:pPr>
      <w:r w:rsidRPr="00E45069">
        <w:rPr>
          <w:rFonts w:ascii="Aptos" w:hAnsi="Aptos" w:cstheme="majorHAnsi"/>
        </w:rPr>
        <w:t>É esperado</w:t>
      </w:r>
      <w:r w:rsidR="00A15472" w:rsidRPr="00E45069">
        <w:rPr>
          <w:rFonts w:ascii="Aptos" w:hAnsi="Aptos" w:cstheme="majorHAnsi"/>
        </w:rPr>
        <w:t xml:space="preserve"> </w:t>
      </w:r>
      <w:r w:rsidR="00AC1DF3" w:rsidRPr="00E45069">
        <w:rPr>
          <w:rFonts w:ascii="Aptos" w:hAnsi="Aptos" w:cstheme="majorHAnsi"/>
        </w:rPr>
        <w:t xml:space="preserve">um </w:t>
      </w:r>
      <w:r w:rsidR="00962C77" w:rsidRPr="00E45069">
        <w:rPr>
          <w:rFonts w:ascii="Aptos" w:hAnsi="Aptos" w:cstheme="majorHAnsi"/>
        </w:rPr>
        <w:t xml:space="preserve">aumento </w:t>
      </w:r>
      <w:r w:rsidR="008065A9" w:rsidRPr="00E45069">
        <w:rPr>
          <w:rFonts w:ascii="Aptos" w:hAnsi="Aptos" w:cstheme="majorHAnsi"/>
        </w:rPr>
        <w:t xml:space="preserve">estatisticamente superior </w:t>
      </w:r>
      <w:r w:rsidR="007B7F33" w:rsidRPr="00E45069">
        <w:rPr>
          <w:rFonts w:ascii="Aptos" w:hAnsi="Aptos" w:cstheme="majorHAnsi"/>
        </w:rPr>
        <w:t>d</w:t>
      </w:r>
      <w:r w:rsidR="00F65BD1" w:rsidRPr="00E45069">
        <w:rPr>
          <w:rFonts w:ascii="Aptos" w:hAnsi="Aptos" w:cstheme="majorHAnsi"/>
        </w:rPr>
        <w:t xml:space="preserve">o ângulo de fase </w:t>
      </w:r>
      <w:r w:rsidR="00C6625C" w:rsidRPr="00E45069">
        <w:rPr>
          <w:rFonts w:ascii="Aptos" w:hAnsi="Aptos" w:cstheme="majorHAnsi"/>
        </w:rPr>
        <w:t xml:space="preserve">no grupo que recebeu </w:t>
      </w:r>
      <w:r w:rsidR="006B6E4A" w:rsidRPr="00E45069">
        <w:rPr>
          <w:rFonts w:ascii="Aptos" w:hAnsi="Aptos" w:cstheme="majorHAnsi"/>
        </w:rPr>
        <w:t>7</w:t>
      </w:r>
      <w:r w:rsidR="00B13CF5" w:rsidRPr="00E45069">
        <w:rPr>
          <w:rFonts w:ascii="Aptos" w:hAnsi="Aptos" w:cstheme="majorHAnsi"/>
        </w:rPr>
        <w:t>50</w:t>
      </w:r>
      <w:r w:rsidR="00FC5F4D" w:rsidRPr="00E45069">
        <w:rPr>
          <w:rFonts w:ascii="Aptos" w:hAnsi="Aptos" w:cstheme="majorHAnsi"/>
        </w:rPr>
        <w:t xml:space="preserve"> mg d</w:t>
      </w:r>
      <w:r w:rsidR="004A7474" w:rsidRPr="00E45069">
        <w:rPr>
          <w:rFonts w:ascii="Aptos" w:hAnsi="Aptos" w:cstheme="majorHAnsi"/>
        </w:rPr>
        <w:t>e</w:t>
      </w:r>
      <w:r w:rsidR="00F65BD1" w:rsidRPr="00E45069">
        <w:rPr>
          <w:rFonts w:ascii="Aptos" w:hAnsi="Aptos" w:cstheme="majorHAnsi"/>
        </w:rPr>
        <w:t xml:space="preserve"> droga vegetal de </w:t>
      </w:r>
      <w:proofErr w:type="spellStart"/>
      <w:r w:rsidR="00535D0B" w:rsidRPr="00535D0B">
        <w:rPr>
          <w:rFonts w:ascii="Aptos" w:hAnsi="Aptos" w:cstheme="majorHAnsi"/>
          <w:i/>
          <w:iCs/>
        </w:rPr>
        <w:t>Eclipta</w:t>
      </w:r>
      <w:proofErr w:type="spellEnd"/>
      <w:r w:rsidR="00535D0B" w:rsidRPr="00535D0B">
        <w:rPr>
          <w:rFonts w:ascii="Aptos" w:hAnsi="Aptos" w:cstheme="majorHAnsi"/>
          <w:i/>
          <w:iCs/>
        </w:rPr>
        <w:t xml:space="preserve"> </w:t>
      </w:r>
      <w:proofErr w:type="spellStart"/>
      <w:r w:rsidR="00535D0B" w:rsidRPr="00535D0B">
        <w:rPr>
          <w:rFonts w:ascii="Aptos" w:hAnsi="Aptos" w:cstheme="majorHAnsi"/>
          <w:i/>
          <w:iCs/>
        </w:rPr>
        <w:t>prostrata</w:t>
      </w:r>
      <w:proofErr w:type="spellEnd"/>
      <w:r w:rsidR="00B13CF5" w:rsidRPr="00E45069">
        <w:rPr>
          <w:rFonts w:ascii="Aptos" w:hAnsi="Aptos" w:cstheme="majorHAnsi"/>
          <w:i/>
          <w:iCs/>
        </w:rPr>
        <w:t xml:space="preserve">, </w:t>
      </w:r>
      <w:r w:rsidR="00B13CF5" w:rsidRPr="00E45069">
        <w:rPr>
          <w:rFonts w:ascii="Aptos" w:hAnsi="Aptos" w:cstheme="majorHAnsi"/>
        </w:rPr>
        <w:t>3 vezes ao dia, por 3 meses</w:t>
      </w:r>
      <w:r w:rsidR="00F65BD1" w:rsidRPr="00E45069">
        <w:rPr>
          <w:rFonts w:ascii="Aptos" w:hAnsi="Aptos" w:cstheme="majorHAnsi"/>
        </w:rPr>
        <w:t>,</w:t>
      </w:r>
      <w:r w:rsidR="004725DF" w:rsidRPr="00E45069">
        <w:rPr>
          <w:rFonts w:ascii="Aptos" w:hAnsi="Aptos" w:cstheme="majorHAnsi"/>
        </w:rPr>
        <w:t xml:space="preserve"> </w:t>
      </w:r>
      <w:r w:rsidR="00613D0F" w:rsidRPr="00E45069">
        <w:rPr>
          <w:rFonts w:ascii="Aptos" w:hAnsi="Aptos" w:cstheme="majorHAnsi"/>
        </w:rPr>
        <w:t xml:space="preserve">em comparação </w:t>
      </w:r>
      <w:r w:rsidR="00F65BD1" w:rsidRPr="00E45069">
        <w:rPr>
          <w:rFonts w:ascii="Aptos" w:hAnsi="Aptos" w:cstheme="majorHAnsi"/>
        </w:rPr>
        <w:t xml:space="preserve">com o </w:t>
      </w:r>
      <w:r w:rsidR="00613D0F" w:rsidRPr="00E45069">
        <w:rPr>
          <w:rFonts w:ascii="Aptos" w:hAnsi="Aptos" w:cstheme="majorHAnsi"/>
        </w:rPr>
        <w:t xml:space="preserve">grupo </w:t>
      </w:r>
      <w:r w:rsidR="00F65BD1" w:rsidRPr="00E45069">
        <w:rPr>
          <w:rFonts w:ascii="Aptos" w:hAnsi="Aptos" w:cstheme="majorHAnsi"/>
        </w:rPr>
        <w:t>placeb</w:t>
      </w:r>
      <w:r w:rsidR="008065A9" w:rsidRPr="00E45069">
        <w:rPr>
          <w:rFonts w:ascii="Aptos" w:hAnsi="Aptos" w:cstheme="majorHAnsi"/>
        </w:rPr>
        <w:t>o</w:t>
      </w:r>
      <w:r w:rsidR="00F65BD1" w:rsidRPr="00E45069">
        <w:rPr>
          <w:rFonts w:ascii="Aptos" w:hAnsi="Aptos" w:cstheme="majorHAnsi"/>
        </w:rPr>
        <w:t>.</w:t>
      </w:r>
      <w:r w:rsidR="002B1D3B" w:rsidRPr="00E45069">
        <w:rPr>
          <w:rFonts w:ascii="Aptos" w:hAnsi="Aptos" w:cstheme="majorHAnsi"/>
        </w:rPr>
        <w:t xml:space="preserve"> </w:t>
      </w:r>
    </w:p>
    <w:p w14:paraId="1A24F008" w14:textId="595AF6F2" w:rsidR="00287577" w:rsidRPr="00E45069" w:rsidRDefault="009537CF" w:rsidP="00994CE8">
      <w:pPr>
        <w:rPr>
          <w:rFonts w:ascii="Aptos" w:hAnsi="Aptos" w:cstheme="majorHAnsi"/>
        </w:rPr>
      </w:pPr>
      <w:r w:rsidRPr="00E45069">
        <w:rPr>
          <w:rFonts w:ascii="Aptos" w:hAnsi="Aptos" w:cstheme="majorHAnsi"/>
        </w:rPr>
        <w:t>Em adição</w:t>
      </w:r>
      <w:r w:rsidR="002B1D3B" w:rsidRPr="00E45069">
        <w:rPr>
          <w:rFonts w:ascii="Aptos" w:hAnsi="Aptos" w:cstheme="majorHAnsi"/>
        </w:rPr>
        <w:t xml:space="preserve">, espera-se encontrar </w:t>
      </w:r>
      <w:r w:rsidR="00A87C38" w:rsidRPr="00E45069">
        <w:rPr>
          <w:rFonts w:ascii="Aptos" w:hAnsi="Aptos" w:cstheme="majorHAnsi"/>
        </w:rPr>
        <w:t xml:space="preserve">correlação inversa entre </w:t>
      </w:r>
      <w:r w:rsidR="00272B2D" w:rsidRPr="00E45069">
        <w:rPr>
          <w:rFonts w:ascii="Aptos" w:hAnsi="Aptos" w:cstheme="majorHAnsi"/>
        </w:rPr>
        <w:t>a variação</w:t>
      </w:r>
      <w:r w:rsidR="00A87C38" w:rsidRPr="00E45069">
        <w:rPr>
          <w:rFonts w:ascii="Aptos" w:hAnsi="Aptos" w:cstheme="majorHAnsi"/>
        </w:rPr>
        <w:t xml:space="preserve"> do ângulo de fase e d</w:t>
      </w:r>
      <w:r w:rsidR="00212D5F" w:rsidRPr="00E45069">
        <w:rPr>
          <w:rFonts w:ascii="Aptos" w:hAnsi="Aptos" w:cstheme="majorHAnsi"/>
        </w:rPr>
        <w:t>a proteína C reativa</w:t>
      </w:r>
      <w:r w:rsidR="00272B2D" w:rsidRPr="00E45069">
        <w:rPr>
          <w:rFonts w:ascii="Aptos" w:hAnsi="Aptos" w:cstheme="majorHAnsi"/>
        </w:rPr>
        <w:t xml:space="preserve"> sérica</w:t>
      </w:r>
      <w:r w:rsidR="00660B9E" w:rsidRPr="00E45069">
        <w:rPr>
          <w:rFonts w:ascii="Aptos" w:hAnsi="Aptos" w:cstheme="majorHAnsi"/>
        </w:rPr>
        <w:t xml:space="preserve">. </w:t>
      </w:r>
    </w:p>
    <w:p w14:paraId="4DEF8DC6" w14:textId="685BCF8B" w:rsidR="00BC052B" w:rsidRPr="00E45069" w:rsidRDefault="00064F46" w:rsidP="00994CE8">
      <w:pPr>
        <w:rPr>
          <w:rFonts w:ascii="Aptos" w:hAnsi="Aptos" w:cstheme="majorHAnsi"/>
        </w:rPr>
      </w:pPr>
      <w:bookmarkStart w:id="183" w:name="_Toc118072942"/>
      <w:bookmarkStart w:id="184" w:name="_Toc118415077"/>
      <w:bookmarkStart w:id="185" w:name="_Toc395892439"/>
      <w:bookmarkStart w:id="186" w:name="_Toc524435302"/>
      <w:bookmarkStart w:id="187" w:name="_Toc113573697"/>
      <w:r w:rsidRPr="00E45069">
        <w:rPr>
          <w:rFonts w:ascii="Aptos" w:hAnsi="Aptos" w:cstheme="majorHAnsi"/>
        </w:rPr>
        <w:t>Em</w:t>
      </w:r>
      <w:r w:rsidR="00287577" w:rsidRPr="00E45069">
        <w:rPr>
          <w:rFonts w:ascii="Aptos" w:hAnsi="Aptos" w:cstheme="majorHAnsi"/>
        </w:rPr>
        <w:t xml:space="preserve"> caráter exploratório</w:t>
      </w:r>
      <w:r w:rsidR="00140A29" w:rsidRPr="00E45069">
        <w:rPr>
          <w:rFonts w:ascii="Aptos" w:hAnsi="Aptos" w:cstheme="majorHAnsi"/>
        </w:rPr>
        <w:t>,</w:t>
      </w:r>
      <w:r w:rsidR="00287577" w:rsidRPr="00E45069">
        <w:rPr>
          <w:rFonts w:ascii="Aptos" w:hAnsi="Aptos" w:cstheme="majorHAnsi"/>
        </w:rPr>
        <w:t xml:space="preserve"> espera-se observar </w:t>
      </w:r>
      <w:r w:rsidR="006E073F" w:rsidRPr="00E45069">
        <w:rPr>
          <w:rFonts w:ascii="Aptos" w:hAnsi="Aptos" w:cstheme="majorHAnsi"/>
        </w:rPr>
        <w:t>que no</w:t>
      </w:r>
      <w:r w:rsidR="00513103" w:rsidRPr="00E45069">
        <w:rPr>
          <w:rFonts w:ascii="Aptos" w:hAnsi="Aptos" w:cstheme="majorHAnsi"/>
        </w:rPr>
        <w:t xml:space="preserve"> grupo </w:t>
      </w:r>
      <w:r w:rsidR="00494B5F" w:rsidRPr="00E45069">
        <w:rPr>
          <w:rFonts w:ascii="Aptos" w:hAnsi="Aptos" w:cstheme="majorHAnsi"/>
        </w:rPr>
        <w:t>intervenção</w:t>
      </w:r>
      <w:r w:rsidR="00140A29" w:rsidRPr="00E45069">
        <w:rPr>
          <w:rFonts w:ascii="Aptos" w:hAnsi="Aptos" w:cstheme="majorHAnsi"/>
        </w:rPr>
        <w:t xml:space="preserve">, em comparação com </w:t>
      </w:r>
      <w:r w:rsidR="006A6FDC" w:rsidRPr="00E45069">
        <w:rPr>
          <w:rFonts w:ascii="Aptos" w:hAnsi="Aptos" w:cstheme="majorHAnsi"/>
        </w:rPr>
        <w:t xml:space="preserve">o </w:t>
      </w:r>
      <w:r w:rsidR="009F6986" w:rsidRPr="00E45069">
        <w:rPr>
          <w:rFonts w:ascii="Aptos" w:hAnsi="Aptos" w:cstheme="majorHAnsi"/>
        </w:rPr>
        <w:t xml:space="preserve">grupo </w:t>
      </w:r>
      <w:r w:rsidR="00140A29" w:rsidRPr="00E45069">
        <w:rPr>
          <w:rFonts w:ascii="Aptos" w:hAnsi="Aptos" w:cstheme="majorHAnsi"/>
        </w:rPr>
        <w:t>controle</w:t>
      </w:r>
      <w:r w:rsidR="00C567E5" w:rsidRPr="00E45069">
        <w:rPr>
          <w:rFonts w:ascii="Aptos" w:hAnsi="Aptos" w:cstheme="majorHAnsi"/>
        </w:rPr>
        <w:t xml:space="preserve"> </w:t>
      </w:r>
      <w:r w:rsidR="006E073F" w:rsidRPr="00E45069">
        <w:rPr>
          <w:rFonts w:ascii="Aptos" w:hAnsi="Aptos" w:cstheme="majorHAnsi"/>
        </w:rPr>
        <w:t>ocorra</w:t>
      </w:r>
      <w:r w:rsidR="00BC052B" w:rsidRPr="00E45069">
        <w:rPr>
          <w:rFonts w:ascii="Aptos" w:hAnsi="Aptos" w:cstheme="majorHAnsi"/>
        </w:rPr>
        <w:t>:</w:t>
      </w:r>
    </w:p>
    <w:p w14:paraId="0B53F45E" w14:textId="77777777" w:rsidR="00351122" w:rsidRPr="00E45069" w:rsidRDefault="00BC052B" w:rsidP="005D05B4">
      <w:pPr>
        <w:pStyle w:val="ListParagraph"/>
        <w:numPr>
          <w:ilvl w:val="0"/>
          <w:numId w:val="35"/>
        </w:numPr>
      </w:pPr>
      <w:r w:rsidRPr="00E45069">
        <w:t>Melhora</w:t>
      </w:r>
      <w:r w:rsidR="00CF7C5F" w:rsidRPr="00E45069">
        <w:t xml:space="preserve"> estatisticamente superior</w:t>
      </w:r>
      <w:r w:rsidR="006F093D" w:rsidRPr="00E45069">
        <w:t xml:space="preserve"> de parâmetros clínicos e laboratoriais </w:t>
      </w:r>
      <w:r w:rsidR="003E53A9" w:rsidRPr="00E45069">
        <w:t>associados</w:t>
      </w:r>
      <w:r w:rsidR="00D460CC" w:rsidRPr="00E45069">
        <w:t xml:space="preserve"> ao estado inflamatório crônico</w:t>
      </w:r>
      <w:r w:rsidR="00087088" w:rsidRPr="00E45069">
        <w:t xml:space="preserve"> </w:t>
      </w:r>
      <w:r w:rsidR="003E53A9" w:rsidRPr="00E45069">
        <w:t>secundário</w:t>
      </w:r>
      <w:r w:rsidR="00087088" w:rsidRPr="00E45069">
        <w:t xml:space="preserve"> a obesidade</w:t>
      </w:r>
      <w:r w:rsidR="00880D0A" w:rsidRPr="00E45069">
        <w:t>, como redução da</w:t>
      </w:r>
      <w:r w:rsidR="003211DC" w:rsidRPr="00E45069">
        <w:t xml:space="preserve"> glicemia de jejum</w:t>
      </w:r>
      <w:r w:rsidR="00871A85" w:rsidRPr="00E45069">
        <w:t xml:space="preserve">, </w:t>
      </w:r>
      <w:r w:rsidR="00C178AF" w:rsidRPr="00E45069">
        <w:t xml:space="preserve">pressão arterial, </w:t>
      </w:r>
      <w:r w:rsidR="00B925EF" w:rsidRPr="00E45069">
        <w:t>colesterol total, triglicerídeos</w:t>
      </w:r>
      <w:r w:rsidR="00871A85" w:rsidRPr="00E45069">
        <w:t>, LDL-c</w:t>
      </w:r>
      <w:r w:rsidR="00F9416D" w:rsidRPr="00E45069">
        <w:t xml:space="preserve">; </w:t>
      </w:r>
      <w:r w:rsidR="00E3612A" w:rsidRPr="00E45069">
        <w:t>além d</w:t>
      </w:r>
      <w:r w:rsidR="00F9416D" w:rsidRPr="00E45069">
        <w:t>e aumento no HDL-c</w:t>
      </w:r>
      <w:r w:rsidR="00B0605E" w:rsidRPr="00E45069">
        <w:t xml:space="preserve">. </w:t>
      </w:r>
    </w:p>
    <w:p w14:paraId="6C9A9820" w14:textId="33BD96EE" w:rsidR="00243EC5" w:rsidRDefault="00C904F2" w:rsidP="005D05B4">
      <w:pPr>
        <w:pStyle w:val="ListParagraph"/>
        <w:numPr>
          <w:ilvl w:val="0"/>
          <w:numId w:val="35"/>
        </w:numPr>
      </w:pPr>
      <w:r w:rsidRPr="00E45069">
        <w:t>Melhora estatisticamente superior</w:t>
      </w:r>
      <w:r w:rsidR="00B0605E" w:rsidRPr="00E45069">
        <w:t xml:space="preserve"> nos </w:t>
      </w:r>
      <w:r w:rsidRPr="00E45069">
        <w:t>resultados d</w:t>
      </w:r>
      <w:r w:rsidR="00C40FE0" w:rsidRPr="00E45069">
        <w:t xml:space="preserve">o </w:t>
      </w:r>
      <w:r w:rsidRPr="00E45069">
        <w:t>escore</w:t>
      </w:r>
      <w:r w:rsidR="00B0605E" w:rsidRPr="00E45069">
        <w:t xml:space="preserve"> de qualidade de vida</w:t>
      </w:r>
      <w:r w:rsidR="00E2290D" w:rsidRPr="00E45069">
        <w:t xml:space="preserve"> (WHOQOL-BREF</w:t>
      </w:r>
      <w:r w:rsidRPr="00E45069">
        <w:t>)</w:t>
      </w:r>
      <w:r w:rsidR="00C34987" w:rsidRPr="00E45069">
        <w:t>;</w:t>
      </w:r>
      <w:r w:rsidR="008710FC" w:rsidRPr="00E45069">
        <w:t xml:space="preserve"> </w:t>
      </w:r>
      <w:r w:rsidR="007758A8" w:rsidRPr="00E45069">
        <w:t>escore</w:t>
      </w:r>
      <w:r w:rsidR="008710FC" w:rsidRPr="00E45069">
        <w:t xml:space="preserve"> de ansiedade, depressão</w:t>
      </w:r>
      <w:r w:rsidR="00E2290D" w:rsidRPr="00E45069">
        <w:t xml:space="preserve"> e </w:t>
      </w:r>
      <w:r w:rsidR="008710FC" w:rsidRPr="00E45069">
        <w:t>estresse crônico</w:t>
      </w:r>
      <w:r w:rsidR="00F81C58" w:rsidRPr="00E45069">
        <w:t xml:space="preserve"> </w:t>
      </w:r>
      <w:r w:rsidR="00E2290D" w:rsidRPr="00E45069">
        <w:t>(DASS-21)</w:t>
      </w:r>
      <w:r w:rsidR="00C40FE0" w:rsidRPr="00E45069">
        <w:t>; escore</w:t>
      </w:r>
      <w:r w:rsidR="00E2290D" w:rsidRPr="00E45069">
        <w:t xml:space="preserve"> de</w:t>
      </w:r>
      <w:r w:rsidR="00F81C58" w:rsidRPr="00E45069">
        <w:t xml:space="preserve"> </w:t>
      </w:r>
      <w:r w:rsidR="002F33BD" w:rsidRPr="00E45069">
        <w:t>compulsão alimentar</w:t>
      </w:r>
      <w:r w:rsidR="00E2290D" w:rsidRPr="00E45069">
        <w:t xml:space="preserve"> </w:t>
      </w:r>
      <w:r w:rsidR="00C40FE0" w:rsidRPr="00E45069">
        <w:t>(</w:t>
      </w:r>
      <w:r w:rsidR="00E2290D" w:rsidRPr="00E45069">
        <w:t>ECAP</w:t>
      </w:r>
      <w:r w:rsidR="00C40FE0" w:rsidRPr="00E45069">
        <w:t>)</w:t>
      </w:r>
      <w:r w:rsidR="00334D4A" w:rsidRPr="00E45069">
        <w:t xml:space="preserve"> e </w:t>
      </w:r>
      <w:r w:rsidR="0041669E" w:rsidRPr="00E45069">
        <w:t xml:space="preserve">redução </w:t>
      </w:r>
      <w:r w:rsidR="00334D4A" w:rsidRPr="00E45069">
        <w:t xml:space="preserve">do gradiente </w:t>
      </w:r>
      <w:r w:rsidR="00F95CB8" w:rsidRPr="00E45069">
        <w:t xml:space="preserve">de </w:t>
      </w:r>
      <w:proofErr w:type="spellStart"/>
      <w:r w:rsidR="00F95CB8" w:rsidRPr="00E45069">
        <w:t>ecointensidade</w:t>
      </w:r>
      <w:proofErr w:type="spellEnd"/>
      <w:r w:rsidR="00F95CB8" w:rsidRPr="00E45069">
        <w:t xml:space="preserve"> </w:t>
      </w:r>
      <w:proofErr w:type="spellStart"/>
      <w:r w:rsidR="001267DC" w:rsidRPr="00E45069">
        <w:t>hepatorrenal</w:t>
      </w:r>
      <w:proofErr w:type="spellEnd"/>
      <w:r w:rsidR="00077AE5" w:rsidRPr="00E45069">
        <w:t xml:space="preserve"> </w:t>
      </w:r>
      <w:r w:rsidR="00C4168F" w:rsidRPr="00E45069">
        <w:t xml:space="preserve">medido </w:t>
      </w:r>
      <w:r w:rsidR="00077AE5" w:rsidRPr="00E45069">
        <w:t>por ultrassonografia</w:t>
      </w:r>
      <w:r w:rsidR="001267DC" w:rsidRPr="00E45069">
        <w:t xml:space="preserve">. </w:t>
      </w:r>
    </w:p>
    <w:p w14:paraId="221F5861" w14:textId="77777777" w:rsidR="0022750E" w:rsidRPr="0022750E" w:rsidRDefault="0022750E" w:rsidP="0022750E">
      <w:pPr>
        <w:ind w:firstLine="0"/>
        <w:rPr>
          <w:rFonts w:ascii="Aptos" w:hAnsi="Aptos" w:cstheme="majorHAnsi"/>
        </w:rPr>
      </w:pPr>
    </w:p>
    <w:p w14:paraId="2C6FFD83" w14:textId="77777777" w:rsidR="0022750E" w:rsidRDefault="0022750E">
      <w:pPr>
        <w:spacing w:line="240" w:lineRule="auto"/>
        <w:ind w:firstLine="0"/>
        <w:jc w:val="left"/>
        <w:rPr>
          <w:rFonts w:ascii="Aptos" w:hAnsi="Aptos" w:cs="Times New Roman (Body CS)"/>
          <w:b/>
          <w:bCs/>
          <w:caps/>
          <w:kern w:val="32"/>
          <w:szCs w:val="24"/>
          <w:lang w:val="pt-PT"/>
        </w:rPr>
      </w:pPr>
      <w:r>
        <w:br w:type="page"/>
      </w:r>
    </w:p>
    <w:p w14:paraId="6E38DAC9" w14:textId="729A81BC" w:rsidR="00243EC5" w:rsidRDefault="005D5A18" w:rsidP="00521ABE">
      <w:pPr>
        <w:pStyle w:val="Heading1"/>
      </w:pPr>
      <w:r>
        <w:lastRenderedPageBreak/>
        <w:t xml:space="preserve"> </w:t>
      </w:r>
      <w:bookmarkStart w:id="188" w:name="_Toc187787282"/>
      <w:r w:rsidR="00C114DC" w:rsidRPr="00E45069">
        <w:t>Resultado</w:t>
      </w:r>
      <w:r w:rsidR="00C114DC">
        <w:t>s</w:t>
      </w:r>
      <w:bookmarkEnd w:id="188"/>
    </w:p>
    <w:p w14:paraId="3E75BE48" w14:textId="28153605" w:rsidR="00CE7170" w:rsidRDefault="00C83186" w:rsidP="00C83186">
      <w:pPr>
        <w:pStyle w:val="Heading2"/>
        <w:rPr>
          <w:lang w:val="pt-BR"/>
        </w:rPr>
      </w:pPr>
      <w:bookmarkStart w:id="189" w:name="_Toc187787283"/>
      <w:r w:rsidRPr="00C83186">
        <w:rPr>
          <w:lang w:val="pt-BR"/>
        </w:rPr>
        <w:t>Características de base dos participantes de pesquisa</w:t>
      </w:r>
      <w:bookmarkEnd w:id="189"/>
    </w:p>
    <w:p w14:paraId="0B425A7A" w14:textId="4A876827" w:rsidR="00C83186" w:rsidRPr="00C83186" w:rsidRDefault="00C83186" w:rsidP="00C83186">
      <w:r w:rsidRPr="00C83186">
        <w:t xml:space="preserve">Um total de 75 participantes de pesquisa foram incluídos neste estudo, sendo 65 (86,6%) do sexo feminino. A média da idade dos participantes foi de 40,6 anos (DP 10,2 anos). A </w:t>
      </w:r>
      <w:r w:rsidRPr="00C83186">
        <w:fldChar w:fldCharType="begin"/>
      </w:r>
      <w:r w:rsidRPr="00C83186">
        <w:instrText xml:space="preserve"> REF _Ref187512633 \h </w:instrText>
      </w:r>
      <w:r w:rsidRPr="00C83186">
        <w:fldChar w:fldCharType="separate"/>
      </w:r>
      <w:r w:rsidR="00FB7DA7" w:rsidRPr="00C83186">
        <w:t xml:space="preserve">Tabela </w:t>
      </w:r>
      <w:r w:rsidR="00FB7DA7">
        <w:rPr>
          <w:noProof/>
        </w:rPr>
        <w:t>8</w:t>
      </w:r>
      <w:r w:rsidR="00FB7DA7">
        <w:t>.</w:t>
      </w:r>
      <w:r w:rsidR="00FB7DA7">
        <w:rPr>
          <w:noProof/>
        </w:rPr>
        <w:t>1</w:t>
      </w:r>
      <w:r w:rsidRPr="00C83186">
        <w:fldChar w:fldCharType="end"/>
      </w:r>
      <w:r w:rsidRPr="00C83186">
        <w:t xml:space="preserve"> contém as características de base participantes de pesquisa. Trinta e sete (49.3%) participantes foram alocados no grupo placebo e 38 (50.7%) no grupo </w:t>
      </w:r>
      <w:proofErr w:type="spellStart"/>
      <w:r w:rsidRPr="00C83186">
        <w:t>Eclipta</w:t>
      </w:r>
      <w:proofErr w:type="spellEnd"/>
      <w:r w:rsidRPr="00C83186">
        <w:t>. Os participantes foram incluídos no estudo entre 09/08/2023 e 26/07/2024. O término da intervenção ocorreu entre 14/11/2023 e 25/10/2024. O tempo médio da intervenção foi de 94.4 dias ( IC 95% 88.8–99.9). Na comparação das características de base dos participantes de pesquisa segundo o grupo de alocação, houve diferença estatística apenas no nível de renda (</w:t>
      </w:r>
      <w:r w:rsidRPr="00C83186">
        <w:fldChar w:fldCharType="begin"/>
      </w:r>
      <w:r w:rsidRPr="00C83186">
        <w:instrText xml:space="preserve"> REF _Ref187513386 \h </w:instrText>
      </w:r>
      <w:r w:rsidRPr="00C83186">
        <w:fldChar w:fldCharType="separate"/>
      </w:r>
      <w:r w:rsidR="00FB7DA7" w:rsidRPr="00C83186">
        <w:t xml:space="preserve">Tabela </w:t>
      </w:r>
      <w:r w:rsidR="00FB7DA7">
        <w:rPr>
          <w:noProof/>
        </w:rPr>
        <w:t>8</w:t>
      </w:r>
      <w:r w:rsidR="00FB7DA7">
        <w:t>.</w:t>
      </w:r>
      <w:r w:rsidR="00FB7DA7">
        <w:rPr>
          <w:noProof/>
        </w:rPr>
        <w:t>2</w:t>
      </w:r>
      <w:r w:rsidRPr="00C83186">
        <w:fldChar w:fldCharType="end"/>
      </w:r>
      <w:r w:rsidRPr="00C83186">
        <w:t>).</w:t>
      </w:r>
    </w:p>
    <w:p w14:paraId="0B959F7D" w14:textId="77777777" w:rsidR="00C83186" w:rsidRPr="00C83186" w:rsidRDefault="00C83186" w:rsidP="00C83186"/>
    <w:p w14:paraId="50549CEE" w14:textId="1CFCC14E" w:rsidR="00C83186" w:rsidRPr="00C83186" w:rsidRDefault="00C83186" w:rsidP="00C83186">
      <w:pPr>
        <w:pStyle w:val="Normalsemrecuo"/>
      </w:pPr>
      <w:bookmarkStart w:id="190" w:name="_Ref187512633"/>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1</w:t>
      </w:r>
      <w:r w:rsidR="003B0C1E">
        <w:fldChar w:fldCharType="end"/>
      </w:r>
      <w:bookmarkEnd w:id="190"/>
      <w:r w:rsidRPr="00C83186">
        <w:t>. Características de base dos participantes de pesquisa</w:t>
      </w:r>
    </w:p>
    <w:tbl>
      <w:tblPr>
        <w:tblStyle w:val="Tabelapadro"/>
        <w:tblW w:w="7773" w:type="dxa"/>
        <w:tblLook w:val="04E0" w:firstRow="1" w:lastRow="1" w:firstColumn="1" w:lastColumn="0" w:noHBand="0" w:noVBand="1"/>
      </w:tblPr>
      <w:tblGrid>
        <w:gridCol w:w="265"/>
        <w:gridCol w:w="4970"/>
        <w:gridCol w:w="1285"/>
        <w:gridCol w:w="1285"/>
      </w:tblGrid>
      <w:tr w:rsidR="00C83186" w:rsidRPr="00C83186" w14:paraId="712763AA" w14:textId="77777777" w:rsidTr="00C83186">
        <w:trPr>
          <w:cnfStyle w:val="100000000000" w:firstRow="1" w:lastRow="0" w:firstColumn="0" w:lastColumn="0" w:oddVBand="0" w:evenVBand="0" w:oddHBand="0" w:evenHBand="0" w:firstRowFirstColumn="0" w:firstRowLastColumn="0" w:lastRowFirstColumn="0" w:lastRowLastColumn="0"/>
          <w:trHeight w:val="280"/>
        </w:trPr>
        <w:tc>
          <w:tcPr>
            <w:tcW w:w="5219" w:type="dxa"/>
            <w:gridSpan w:val="2"/>
            <w:noWrap/>
            <w:hideMark/>
          </w:tcPr>
          <w:p w14:paraId="591529DB" w14:textId="77777777" w:rsidR="00C83186" w:rsidRPr="00C83186" w:rsidRDefault="00C83186" w:rsidP="003B0C1E">
            <w:pPr>
              <w:pStyle w:val="Textotabela"/>
            </w:pPr>
            <w:r w:rsidRPr="00C83186">
              <w:lastRenderedPageBreak/>
              <w:t>Características</w:t>
            </w:r>
          </w:p>
        </w:tc>
        <w:tc>
          <w:tcPr>
            <w:tcW w:w="1277" w:type="dxa"/>
            <w:noWrap/>
            <w:hideMark/>
          </w:tcPr>
          <w:p w14:paraId="1BF396C5" w14:textId="77777777" w:rsidR="00C83186" w:rsidRPr="00C83186" w:rsidRDefault="00C83186" w:rsidP="003B0C1E">
            <w:pPr>
              <w:pStyle w:val="Textotabela"/>
            </w:pPr>
            <w:r w:rsidRPr="00C83186">
              <w:t>N</w:t>
            </w:r>
          </w:p>
        </w:tc>
        <w:tc>
          <w:tcPr>
            <w:tcW w:w="1277" w:type="dxa"/>
            <w:noWrap/>
            <w:hideMark/>
          </w:tcPr>
          <w:p w14:paraId="6AEBBFBB" w14:textId="77777777" w:rsidR="00C83186" w:rsidRPr="00C83186" w:rsidRDefault="00C83186" w:rsidP="003B0C1E">
            <w:pPr>
              <w:pStyle w:val="Textotabela"/>
            </w:pPr>
            <w:r w:rsidRPr="00C83186">
              <w:t>%</w:t>
            </w:r>
          </w:p>
        </w:tc>
      </w:tr>
      <w:tr w:rsidR="00C83186" w:rsidRPr="00C83186" w14:paraId="312EA25B" w14:textId="77777777" w:rsidTr="00C83186">
        <w:trPr>
          <w:trHeight w:val="280"/>
        </w:trPr>
        <w:tc>
          <w:tcPr>
            <w:tcW w:w="5219" w:type="dxa"/>
            <w:gridSpan w:val="2"/>
            <w:noWrap/>
            <w:hideMark/>
          </w:tcPr>
          <w:p w14:paraId="0F275ED5" w14:textId="77777777" w:rsidR="00C83186" w:rsidRPr="00C83186" w:rsidRDefault="00C83186" w:rsidP="003B0C1E">
            <w:pPr>
              <w:pStyle w:val="Textotabela"/>
            </w:pPr>
            <w:r w:rsidRPr="00C83186">
              <w:t>Idade (media e IC 95%)</w:t>
            </w:r>
          </w:p>
        </w:tc>
        <w:tc>
          <w:tcPr>
            <w:tcW w:w="2554" w:type="dxa"/>
            <w:gridSpan w:val="2"/>
            <w:noWrap/>
            <w:hideMark/>
          </w:tcPr>
          <w:p w14:paraId="746DBE68" w14:textId="77777777" w:rsidR="00C83186" w:rsidRPr="00C83186" w:rsidRDefault="00C83186" w:rsidP="003B0C1E">
            <w:pPr>
              <w:pStyle w:val="Textotabela"/>
            </w:pPr>
            <w:r w:rsidRPr="00C83186">
              <w:t>40.6 (38.3–43)</w:t>
            </w:r>
          </w:p>
        </w:tc>
      </w:tr>
      <w:tr w:rsidR="00C83186" w:rsidRPr="00C83186" w14:paraId="590B8DCC" w14:textId="77777777" w:rsidTr="00C83186">
        <w:trPr>
          <w:trHeight w:val="280"/>
        </w:trPr>
        <w:tc>
          <w:tcPr>
            <w:tcW w:w="5219" w:type="dxa"/>
            <w:gridSpan w:val="2"/>
            <w:noWrap/>
            <w:hideMark/>
          </w:tcPr>
          <w:p w14:paraId="65173939" w14:textId="77777777" w:rsidR="00C83186" w:rsidRPr="00C83186" w:rsidRDefault="00C83186" w:rsidP="003B0C1E">
            <w:pPr>
              <w:pStyle w:val="Textotabela"/>
            </w:pPr>
            <w:r w:rsidRPr="00C83186">
              <w:t>Sexo</w:t>
            </w:r>
          </w:p>
        </w:tc>
        <w:tc>
          <w:tcPr>
            <w:tcW w:w="1277" w:type="dxa"/>
            <w:noWrap/>
            <w:hideMark/>
          </w:tcPr>
          <w:p w14:paraId="46FB3A71" w14:textId="77777777" w:rsidR="00C83186" w:rsidRPr="00C83186" w:rsidRDefault="00C83186" w:rsidP="003B0C1E">
            <w:pPr>
              <w:pStyle w:val="Textotabela"/>
            </w:pPr>
          </w:p>
        </w:tc>
        <w:tc>
          <w:tcPr>
            <w:tcW w:w="1277" w:type="dxa"/>
            <w:noWrap/>
            <w:hideMark/>
          </w:tcPr>
          <w:p w14:paraId="2EFDC8C2" w14:textId="77777777" w:rsidR="00C83186" w:rsidRPr="00C83186" w:rsidRDefault="00C83186" w:rsidP="003B0C1E">
            <w:pPr>
              <w:pStyle w:val="Textotabela"/>
            </w:pPr>
          </w:p>
        </w:tc>
      </w:tr>
      <w:tr w:rsidR="00C83186" w:rsidRPr="00C83186" w14:paraId="134D0323" w14:textId="77777777" w:rsidTr="00C83186">
        <w:trPr>
          <w:trHeight w:val="280"/>
        </w:trPr>
        <w:tc>
          <w:tcPr>
            <w:tcW w:w="257" w:type="dxa"/>
            <w:noWrap/>
            <w:hideMark/>
          </w:tcPr>
          <w:p w14:paraId="2B4BA45A" w14:textId="77777777" w:rsidR="00C83186" w:rsidRPr="00C83186" w:rsidRDefault="00C83186" w:rsidP="003B0C1E">
            <w:pPr>
              <w:pStyle w:val="Textotabela"/>
            </w:pPr>
          </w:p>
        </w:tc>
        <w:tc>
          <w:tcPr>
            <w:tcW w:w="4962" w:type="dxa"/>
            <w:noWrap/>
            <w:hideMark/>
          </w:tcPr>
          <w:p w14:paraId="0FECD0FD" w14:textId="77777777" w:rsidR="00C83186" w:rsidRPr="00C83186" w:rsidRDefault="00C83186" w:rsidP="003B0C1E">
            <w:pPr>
              <w:pStyle w:val="Textotabela"/>
            </w:pPr>
            <w:r w:rsidRPr="00C83186">
              <w:t>Feminino</w:t>
            </w:r>
          </w:p>
        </w:tc>
        <w:tc>
          <w:tcPr>
            <w:tcW w:w="1277" w:type="dxa"/>
            <w:noWrap/>
            <w:hideMark/>
          </w:tcPr>
          <w:p w14:paraId="0B1A278C" w14:textId="77777777" w:rsidR="00C83186" w:rsidRPr="00C83186" w:rsidRDefault="00C83186" w:rsidP="003B0C1E">
            <w:pPr>
              <w:pStyle w:val="Textotabela"/>
            </w:pPr>
            <w:r w:rsidRPr="00C83186">
              <w:t>65</w:t>
            </w:r>
          </w:p>
        </w:tc>
        <w:tc>
          <w:tcPr>
            <w:tcW w:w="1277" w:type="dxa"/>
            <w:noWrap/>
            <w:hideMark/>
          </w:tcPr>
          <w:p w14:paraId="056BCABA" w14:textId="77777777" w:rsidR="00C83186" w:rsidRPr="00C83186" w:rsidRDefault="00C83186" w:rsidP="003B0C1E">
            <w:pPr>
              <w:pStyle w:val="Textotabela"/>
            </w:pPr>
            <w:r w:rsidRPr="00C83186">
              <w:t>86.7</w:t>
            </w:r>
          </w:p>
        </w:tc>
      </w:tr>
      <w:tr w:rsidR="00C83186" w:rsidRPr="00C83186" w14:paraId="04D0C387" w14:textId="77777777" w:rsidTr="00C83186">
        <w:trPr>
          <w:trHeight w:val="280"/>
        </w:trPr>
        <w:tc>
          <w:tcPr>
            <w:tcW w:w="257" w:type="dxa"/>
            <w:noWrap/>
            <w:hideMark/>
          </w:tcPr>
          <w:p w14:paraId="0C7E06B9" w14:textId="77777777" w:rsidR="00C83186" w:rsidRPr="00C83186" w:rsidRDefault="00C83186" w:rsidP="003B0C1E">
            <w:pPr>
              <w:pStyle w:val="Textotabela"/>
            </w:pPr>
          </w:p>
        </w:tc>
        <w:tc>
          <w:tcPr>
            <w:tcW w:w="4962" w:type="dxa"/>
            <w:noWrap/>
            <w:hideMark/>
          </w:tcPr>
          <w:p w14:paraId="59D492BD" w14:textId="77777777" w:rsidR="00C83186" w:rsidRPr="00C83186" w:rsidRDefault="00C83186" w:rsidP="003B0C1E">
            <w:pPr>
              <w:pStyle w:val="Textotabela"/>
            </w:pPr>
            <w:r w:rsidRPr="00C83186">
              <w:t>Masculino</w:t>
            </w:r>
          </w:p>
        </w:tc>
        <w:tc>
          <w:tcPr>
            <w:tcW w:w="1277" w:type="dxa"/>
            <w:noWrap/>
            <w:hideMark/>
          </w:tcPr>
          <w:p w14:paraId="4B0E4AF4" w14:textId="77777777" w:rsidR="00C83186" w:rsidRPr="00C83186" w:rsidRDefault="00C83186" w:rsidP="003B0C1E">
            <w:pPr>
              <w:pStyle w:val="Textotabela"/>
            </w:pPr>
            <w:r w:rsidRPr="00C83186">
              <w:t>10</w:t>
            </w:r>
          </w:p>
        </w:tc>
        <w:tc>
          <w:tcPr>
            <w:tcW w:w="1277" w:type="dxa"/>
            <w:noWrap/>
            <w:hideMark/>
          </w:tcPr>
          <w:p w14:paraId="7E5E5ADD" w14:textId="77777777" w:rsidR="00C83186" w:rsidRPr="00C83186" w:rsidRDefault="00C83186" w:rsidP="003B0C1E">
            <w:pPr>
              <w:pStyle w:val="Textotabela"/>
            </w:pPr>
            <w:r w:rsidRPr="00C83186">
              <w:t>13.3</w:t>
            </w:r>
          </w:p>
        </w:tc>
      </w:tr>
      <w:tr w:rsidR="00C83186" w:rsidRPr="00C83186" w14:paraId="1E1F44EA" w14:textId="77777777" w:rsidTr="00C83186">
        <w:trPr>
          <w:trHeight w:val="280"/>
        </w:trPr>
        <w:tc>
          <w:tcPr>
            <w:tcW w:w="5219" w:type="dxa"/>
            <w:gridSpan w:val="2"/>
            <w:noWrap/>
            <w:hideMark/>
          </w:tcPr>
          <w:p w14:paraId="57E9D374" w14:textId="77777777" w:rsidR="00C83186" w:rsidRPr="00C83186" w:rsidRDefault="00C83186" w:rsidP="003B0C1E">
            <w:pPr>
              <w:pStyle w:val="Textotabela"/>
            </w:pPr>
            <w:r w:rsidRPr="00C83186">
              <w:t>Etnia autodeclarada</w:t>
            </w:r>
          </w:p>
        </w:tc>
        <w:tc>
          <w:tcPr>
            <w:tcW w:w="1277" w:type="dxa"/>
            <w:noWrap/>
            <w:hideMark/>
          </w:tcPr>
          <w:p w14:paraId="4061F8EF" w14:textId="77777777" w:rsidR="00C83186" w:rsidRPr="00C83186" w:rsidRDefault="00C83186" w:rsidP="003B0C1E">
            <w:pPr>
              <w:pStyle w:val="Textotabela"/>
            </w:pPr>
          </w:p>
        </w:tc>
        <w:tc>
          <w:tcPr>
            <w:tcW w:w="1277" w:type="dxa"/>
            <w:noWrap/>
            <w:hideMark/>
          </w:tcPr>
          <w:p w14:paraId="0997C2F7" w14:textId="77777777" w:rsidR="00C83186" w:rsidRPr="00C83186" w:rsidRDefault="00C83186" w:rsidP="003B0C1E">
            <w:pPr>
              <w:pStyle w:val="Textotabela"/>
            </w:pPr>
          </w:p>
        </w:tc>
      </w:tr>
      <w:tr w:rsidR="00C83186" w:rsidRPr="00C83186" w14:paraId="70742B76" w14:textId="77777777" w:rsidTr="00C83186">
        <w:trPr>
          <w:trHeight w:val="280"/>
        </w:trPr>
        <w:tc>
          <w:tcPr>
            <w:tcW w:w="257" w:type="dxa"/>
            <w:noWrap/>
            <w:hideMark/>
          </w:tcPr>
          <w:p w14:paraId="30A38DEA" w14:textId="77777777" w:rsidR="00C83186" w:rsidRPr="00C83186" w:rsidRDefault="00C83186" w:rsidP="003B0C1E">
            <w:pPr>
              <w:pStyle w:val="Textotabela"/>
            </w:pPr>
          </w:p>
        </w:tc>
        <w:tc>
          <w:tcPr>
            <w:tcW w:w="4962" w:type="dxa"/>
            <w:noWrap/>
            <w:hideMark/>
          </w:tcPr>
          <w:p w14:paraId="0D8819BC" w14:textId="77777777" w:rsidR="00C83186" w:rsidRPr="00C83186" w:rsidRDefault="00C83186" w:rsidP="003B0C1E">
            <w:pPr>
              <w:pStyle w:val="Textotabela"/>
            </w:pPr>
            <w:r w:rsidRPr="00C83186">
              <w:t>Asiático</w:t>
            </w:r>
          </w:p>
        </w:tc>
        <w:tc>
          <w:tcPr>
            <w:tcW w:w="1277" w:type="dxa"/>
            <w:noWrap/>
            <w:hideMark/>
          </w:tcPr>
          <w:p w14:paraId="394FFEF7" w14:textId="77777777" w:rsidR="00C83186" w:rsidRPr="00C83186" w:rsidRDefault="00C83186" w:rsidP="003B0C1E">
            <w:pPr>
              <w:pStyle w:val="Textotabela"/>
            </w:pPr>
            <w:r w:rsidRPr="00C83186">
              <w:t>1</w:t>
            </w:r>
          </w:p>
        </w:tc>
        <w:tc>
          <w:tcPr>
            <w:tcW w:w="1277" w:type="dxa"/>
            <w:noWrap/>
            <w:hideMark/>
          </w:tcPr>
          <w:p w14:paraId="4CF51003" w14:textId="77777777" w:rsidR="00C83186" w:rsidRPr="00C83186" w:rsidRDefault="00C83186" w:rsidP="003B0C1E">
            <w:pPr>
              <w:pStyle w:val="Textotabela"/>
            </w:pPr>
            <w:r w:rsidRPr="00C83186">
              <w:t>1.3</w:t>
            </w:r>
          </w:p>
        </w:tc>
      </w:tr>
      <w:tr w:rsidR="00C83186" w:rsidRPr="00C83186" w14:paraId="335C3931" w14:textId="77777777" w:rsidTr="00C83186">
        <w:trPr>
          <w:trHeight w:val="280"/>
        </w:trPr>
        <w:tc>
          <w:tcPr>
            <w:tcW w:w="257" w:type="dxa"/>
            <w:noWrap/>
            <w:hideMark/>
          </w:tcPr>
          <w:p w14:paraId="33B44F0B" w14:textId="77777777" w:rsidR="00C83186" w:rsidRPr="00C83186" w:rsidRDefault="00C83186" w:rsidP="003B0C1E">
            <w:pPr>
              <w:pStyle w:val="Textotabela"/>
            </w:pPr>
          </w:p>
        </w:tc>
        <w:tc>
          <w:tcPr>
            <w:tcW w:w="4962" w:type="dxa"/>
            <w:noWrap/>
            <w:hideMark/>
          </w:tcPr>
          <w:p w14:paraId="27493888" w14:textId="77777777" w:rsidR="00C83186" w:rsidRPr="00C83186" w:rsidRDefault="00C83186" w:rsidP="003B0C1E">
            <w:pPr>
              <w:pStyle w:val="Textotabela"/>
            </w:pPr>
            <w:r w:rsidRPr="00C83186">
              <w:t>Branco</w:t>
            </w:r>
          </w:p>
        </w:tc>
        <w:tc>
          <w:tcPr>
            <w:tcW w:w="1277" w:type="dxa"/>
            <w:noWrap/>
            <w:hideMark/>
          </w:tcPr>
          <w:p w14:paraId="3F0A8396" w14:textId="77777777" w:rsidR="00C83186" w:rsidRPr="00C83186" w:rsidRDefault="00C83186" w:rsidP="003B0C1E">
            <w:pPr>
              <w:pStyle w:val="Textotabela"/>
            </w:pPr>
            <w:r w:rsidRPr="00C83186">
              <w:t>58</w:t>
            </w:r>
          </w:p>
        </w:tc>
        <w:tc>
          <w:tcPr>
            <w:tcW w:w="1277" w:type="dxa"/>
            <w:noWrap/>
            <w:hideMark/>
          </w:tcPr>
          <w:p w14:paraId="1166E497" w14:textId="77777777" w:rsidR="00C83186" w:rsidRPr="00C83186" w:rsidRDefault="00C83186" w:rsidP="003B0C1E">
            <w:pPr>
              <w:pStyle w:val="Textotabela"/>
            </w:pPr>
            <w:r w:rsidRPr="00C83186">
              <w:t>77.3</w:t>
            </w:r>
          </w:p>
        </w:tc>
      </w:tr>
      <w:tr w:rsidR="00C83186" w:rsidRPr="00C83186" w14:paraId="37F285A5" w14:textId="77777777" w:rsidTr="00C83186">
        <w:trPr>
          <w:trHeight w:val="280"/>
        </w:trPr>
        <w:tc>
          <w:tcPr>
            <w:tcW w:w="257" w:type="dxa"/>
            <w:noWrap/>
            <w:hideMark/>
          </w:tcPr>
          <w:p w14:paraId="740AD973" w14:textId="77777777" w:rsidR="00C83186" w:rsidRPr="00C83186" w:rsidRDefault="00C83186" w:rsidP="003B0C1E">
            <w:pPr>
              <w:pStyle w:val="Textotabela"/>
            </w:pPr>
          </w:p>
        </w:tc>
        <w:tc>
          <w:tcPr>
            <w:tcW w:w="4962" w:type="dxa"/>
            <w:noWrap/>
            <w:hideMark/>
          </w:tcPr>
          <w:p w14:paraId="5F450A02" w14:textId="77777777" w:rsidR="00C83186" w:rsidRPr="00C83186" w:rsidRDefault="00C83186" w:rsidP="003B0C1E">
            <w:pPr>
              <w:pStyle w:val="Textotabela"/>
            </w:pPr>
            <w:r w:rsidRPr="00C83186">
              <w:t>Negro</w:t>
            </w:r>
          </w:p>
        </w:tc>
        <w:tc>
          <w:tcPr>
            <w:tcW w:w="1277" w:type="dxa"/>
            <w:noWrap/>
            <w:hideMark/>
          </w:tcPr>
          <w:p w14:paraId="769DEAE1" w14:textId="77777777" w:rsidR="00C83186" w:rsidRPr="00C83186" w:rsidRDefault="00C83186" w:rsidP="003B0C1E">
            <w:pPr>
              <w:pStyle w:val="Textotabela"/>
            </w:pPr>
            <w:r w:rsidRPr="00C83186">
              <w:t>16</w:t>
            </w:r>
          </w:p>
        </w:tc>
        <w:tc>
          <w:tcPr>
            <w:tcW w:w="1277" w:type="dxa"/>
            <w:noWrap/>
            <w:hideMark/>
          </w:tcPr>
          <w:p w14:paraId="2348B91E" w14:textId="77777777" w:rsidR="00C83186" w:rsidRPr="00C83186" w:rsidRDefault="00C83186" w:rsidP="003B0C1E">
            <w:pPr>
              <w:pStyle w:val="Textotabela"/>
            </w:pPr>
            <w:r w:rsidRPr="00C83186">
              <w:t>21.3</w:t>
            </w:r>
          </w:p>
        </w:tc>
      </w:tr>
      <w:tr w:rsidR="00C83186" w:rsidRPr="00C83186" w14:paraId="66A91504" w14:textId="77777777" w:rsidTr="00C83186">
        <w:trPr>
          <w:trHeight w:val="280"/>
        </w:trPr>
        <w:tc>
          <w:tcPr>
            <w:tcW w:w="5219" w:type="dxa"/>
            <w:gridSpan w:val="2"/>
            <w:noWrap/>
            <w:hideMark/>
          </w:tcPr>
          <w:p w14:paraId="6DFDEB4C" w14:textId="77777777" w:rsidR="00C83186" w:rsidRPr="00C83186" w:rsidRDefault="00C83186" w:rsidP="003B0C1E">
            <w:pPr>
              <w:pStyle w:val="Textotabela"/>
            </w:pPr>
            <w:r w:rsidRPr="00C83186">
              <w:t>Estado civil</w:t>
            </w:r>
          </w:p>
        </w:tc>
        <w:tc>
          <w:tcPr>
            <w:tcW w:w="1277" w:type="dxa"/>
            <w:noWrap/>
            <w:hideMark/>
          </w:tcPr>
          <w:p w14:paraId="4138B314" w14:textId="77777777" w:rsidR="00C83186" w:rsidRPr="00C83186" w:rsidRDefault="00C83186" w:rsidP="003B0C1E">
            <w:pPr>
              <w:pStyle w:val="Textotabela"/>
            </w:pPr>
          </w:p>
        </w:tc>
        <w:tc>
          <w:tcPr>
            <w:tcW w:w="1277" w:type="dxa"/>
            <w:noWrap/>
            <w:hideMark/>
          </w:tcPr>
          <w:p w14:paraId="373AD278" w14:textId="77777777" w:rsidR="00C83186" w:rsidRPr="00C83186" w:rsidRDefault="00C83186" w:rsidP="003B0C1E">
            <w:pPr>
              <w:pStyle w:val="Textotabela"/>
            </w:pPr>
          </w:p>
        </w:tc>
      </w:tr>
      <w:tr w:rsidR="00C83186" w:rsidRPr="00C83186" w14:paraId="57EF3EC5" w14:textId="77777777" w:rsidTr="00C83186">
        <w:trPr>
          <w:trHeight w:val="280"/>
        </w:trPr>
        <w:tc>
          <w:tcPr>
            <w:tcW w:w="257" w:type="dxa"/>
            <w:noWrap/>
            <w:hideMark/>
          </w:tcPr>
          <w:p w14:paraId="7F9828F8" w14:textId="77777777" w:rsidR="00C83186" w:rsidRPr="00C83186" w:rsidRDefault="00C83186" w:rsidP="003B0C1E">
            <w:pPr>
              <w:pStyle w:val="Textotabela"/>
            </w:pPr>
          </w:p>
        </w:tc>
        <w:tc>
          <w:tcPr>
            <w:tcW w:w="4962" w:type="dxa"/>
            <w:noWrap/>
            <w:hideMark/>
          </w:tcPr>
          <w:p w14:paraId="0B68AF3A" w14:textId="77777777" w:rsidR="00C83186" w:rsidRPr="00C83186" w:rsidRDefault="00C83186" w:rsidP="003B0C1E">
            <w:pPr>
              <w:pStyle w:val="Textotabela"/>
            </w:pPr>
            <w:r w:rsidRPr="00C83186">
              <w:t>Amasiado</w:t>
            </w:r>
          </w:p>
        </w:tc>
        <w:tc>
          <w:tcPr>
            <w:tcW w:w="1277" w:type="dxa"/>
            <w:noWrap/>
            <w:hideMark/>
          </w:tcPr>
          <w:p w14:paraId="4A170495" w14:textId="77777777" w:rsidR="00C83186" w:rsidRPr="00C83186" w:rsidRDefault="00C83186" w:rsidP="003B0C1E">
            <w:pPr>
              <w:pStyle w:val="Textotabela"/>
            </w:pPr>
            <w:r w:rsidRPr="00C83186">
              <w:t>9</w:t>
            </w:r>
          </w:p>
        </w:tc>
        <w:tc>
          <w:tcPr>
            <w:tcW w:w="1277" w:type="dxa"/>
            <w:noWrap/>
            <w:hideMark/>
          </w:tcPr>
          <w:p w14:paraId="7017B107" w14:textId="77777777" w:rsidR="00C83186" w:rsidRPr="00C83186" w:rsidRDefault="00C83186" w:rsidP="003B0C1E">
            <w:pPr>
              <w:pStyle w:val="Textotabela"/>
            </w:pPr>
            <w:r w:rsidRPr="00C83186">
              <w:t>12</w:t>
            </w:r>
          </w:p>
        </w:tc>
      </w:tr>
      <w:tr w:rsidR="00C83186" w:rsidRPr="00C83186" w14:paraId="417F0FE1" w14:textId="77777777" w:rsidTr="00C83186">
        <w:trPr>
          <w:trHeight w:val="280"/>
        </w:trPr>
        <w:tc>
          <w:tcPr>
            <w:tcW w:w="257" w:type="dxa"/>
            <w:noWrap/>
            <w:hideMark/>
          </w:tcPr>
          <w:p w14:paraId="1047F4B2" w14:textId="77777777" w:rsidR="00C83186" w:rsidRPr="00C83186" w:rsidRDefault="00C83186" w:rsidP="003B0C1E">
            <w:pPr>
              <w:pStyle w:val="Textotabela"/>
            </w:pPr>
          </w:p>
        </w:tc>
        <w:tc>
          <w:tcPr>
            <w:tcW w:w="4962" w:type="dxa"/>
            <w:noWrap/>
            <w:hideMark/>
          </w:tcPr>
          <w:p w14:paraId="3382FE12" w14:textId="77777777" w:rsidR="00C83186" w:rsidRPr="00C83186" w:rsidRDefault="00C83186" w:rsidP="003B0C1E">
            <w:pPr>
              <w:pStyle w:val="Textotabela"/>
            </w:pPr>
            <w:r w:rsidRPr="00C83186">
              <w:t>Casado</w:t>
            </w:r>
          </w:p>
        </w:tc>
        <w:tc>
          <w:tcPr>
            <w:tcW w:w="1277" w:type="dxa"/>
            <w:noWrap/>
            <w:hideMark/>
          </w:tcPr>
          <w:p w14:paraId="4359D53A" w14:textId="77777777" w:rsidR="00C83186" w:rsidRPr="00C83186" w:rsidRDefault="00C83186" w:rsidP="003B0C1E">
            <w:pPr>
              <w:pStyle w:val="Textotabela"/>
            </w:pPr>
            <w:r w:rsidRPr="00C83186">
              <w:t>49</w:t>
            </w:r>
          </w:p>
        </w:tc>
        <w:tc>
          <w:tcPr>
            <w:tcW w:w="1277" w:type="dxa"/>
            <w:noWrap/>
            <w:hideMark/>
          </w:tcPr>
          <w:p w14:paraId="6855DFFE" w14:textId="77777777" w:rsidR="00C83186" w:rsidRPr="00C83186" w:rsidRDefault="00C83186" w:rsidP="003B0C1E">
            <w:pPr>
              <w:pStyle w:val="Textotabela"/>
            </w:pPr>
            <w:r w:rsidRPr="00C83186">
              <w:t>65.3</w:t>
            </w:r>
          </w:p>
        </w:tc>
      </w:tr>
      <w:tr w:rsidR="00C83186" w:rsidRPr="00C83186" w14:paraId="760E0970" w14:textId="77777777" w:rsidTr="00C83186">
        <w:trPr>
          <w:trHeight w:val="280"/>
        </w:trPr>
        <w:tc>
          <w:tcPr>
            <w:tcW w:w="257" w:type="dxa"/>
            <w:noWrap/>
            <w:hideMark/>
          </w:tcPr>
          <w:p w14:paraId="42910733" w14:textId="77777777" w:rsidR="00C83186" w:rsidRPr="00C83186" w:rsidRDefault="00C83186" w:rsidP="003B0C1E">
            <w:pPr>
              <w:pStyle w:val="Textotabela"/>
            </w:pPr>
          </w:p>
        </w:tc>
        <w:tc>
          <w:tcPr>
            <w:tcW w:w="4962" w:type="dxa"/>
            <w:noWrap/>
            <w:hideMark/>
          </w:tcPr>
          <w:p w14:paraId="50CE0EE9" w14:textId="77777777" w:rsidR="00C83186" w:rsidRPr="00C83186" w:rsidRDefault="00C83186" w:rsidP="003B0C1E">
            <w:pPr>
              <w:pStyle w:val="Textotabela"/>
            </w:pPr>
            <w:r w:rsidRPr="00C83186">
              <w:t>divorciado</w:t>
            </w:r>
          </w:p>
        </w:tc>
        <w:tc>
          <w:tcPr>
            <w:tcW w:w="1277" w:type="dxa"/>
            <w:noWrap/>
            <w:hideMark/>
          </w:tcPr>
          <w:p w14:paraId="0C1EE341" w14:textId="77777777" w:rsidR="00C83186" w:rsidRPr="00C83186" w:rsidRDefault="00C83186" w:rsidP="003B0C1E">
            <w:pPr>
              <w:pStyle w:val="Textotabela"/>
            </w:pPr>
            <w:r w:rsidRPr="00C83186">
              <w:t>6</w:t>
            </w:r>
          </w:p>
        </w:tc>
        <w:tc>
          <w:tcPr>
            <w:tcW w:w="1277" w:type="dxa"/>
            <w:noWrap/>
            <w:hideMark/>
          </w:tcPr>
          <w:p w14:paraId="1800E997" w14:textId="77777777" w:rsidR="00C83186" w:rsidRPr="00C83186" w:rsidRDefault="00C83186" w:rsidP="003B0C1E">
            <w:pPr>
              <w:pStyle w:val="Textotabela"/>
            </w:pPr>
            <w:r w:rsidRPr="00C83186">
              <w:t>8</w:t>
            </w:r>
          </w:p>
        </w:tc>
      </w:tr>
      <w:tr w:rsidR="00C83186" w:rsidRPr="00C83186" w14:paraId="495AB5C9" w14:textId="77777777" w:rsidTr="00C83186">
        <w:trPr>
          <w:trHeight w:val="280"/>
        </w:trPr>
        <w:tc>
          <w:tcPr>
            <w:tcW w:w="257" w:type="dxa"/>
            <w:noWrap/>
            <w:hideMark/>
          </w:tcPr>
          <w:p w14:paraId="138D07C0" w14:textId="77777777" w:rsidR="00C83186" w:rsidRPr="00C83186" w:rsidRDefault="00C83186" w:rsidP="003B0C1E">
            <w:pPr>
              <w:pStyle w:val="Textotabela"/>
            </w:pPr>
          </w:p>
        </w:tc>
        <w:tc>
          <w:tcPr>
            <w:tcW w:w="4962" w:type="dxa"/>
            <w:noWrap/>
            <w:hideMark/>
          </w:tcPr>
          <w:p w14:paraId="246F002E" w14:textId="77777777" w:rsidR="00C83186" w:rsidRPr="00C83186" w:rsidRDefault="00C83186" w:rsidP="003B0C1E">
            <w:pPr>
              <w:pStyle w:val="Textotabela"/>
            </w:pPr>
            <w:r w:rsidRPr="00C83186">
              <w:t>Separado</w:t>
            </w:r>
          </w:p>
        </w:tc>
        <w:tc>
          <w:tcPr>
            <w:tcW w:w="1277" w:type="dxa"/>
            <w:noWrap/>
            <w:hideMark/>
          </w:tcPr>
          <w:p w14:paraId="5166BDBA" w14:textId="77777777" w:rsidR="00C83186" w:rsidRPr="00C83186" w:rsidRDefault="00C83186" w:rsidP="003B0C1E">
            <w:pPr>
              <w:pStyle w:val="Textotabela"/>
            </w:pPr>
            <w:r w:rsidRPr="00C83186">
              <w:t>1</w:t>
            </w:r>
          </w:p>
        </w:tc>
        <w:tc>
          <w:tcPr>
            <w:tcW w:w="1277" w:type="dxa"/>
            <w:noWrap/>
            <w:hideMark/>
          </w:tcPr>
          <w:p w14:paraId="6D895A51" w14:textId="77777777" w:rsidR="00C83186" w:rsidRPr="00C83186" w:rsidRDefault="00C83186" w:rsidP="003B0C1E">
            <w:pPr>
              <w:pStyle w:val="Textotabela"/>
            </w:pPr>
            <w:r w:rsidRPr="00C83186">
              <w:t>1.3</w:t>
            </w:r>
          </w:p>
        </w:tc>
      </w:tr>
      <w:tr w:rsidR="00C83186" w:rsidRPr="00C83186" w14:paraId="5E01C3B0" w14:textId="77777777" w:rsidTr="00C83186">
        <w:trPr>
          <w:trHeight w:val="280"/>
        </w:trPr>
        <w:tc>
          <w:tcPr>
            <w:tcW w:w="257" w:type="dxa"/>
            <w:noWrap/>
            <w:hideMark/>
          </w:tcPr>
          <w:p w14:paraId="37FCAA20" w14:textId="77777777" w:rsidR="00C83186" w:rsidRPr="00C83186" w:rsidRDefault="00C83186" w:rsidP="003B0C1E">
            <w:pPr>
              <w:pStyle w:val="Textotabela"/>
            </w:pPr>
          </w:p>
        </w:tc>
        <w:tc>
          <w:tcPr>
            <w:tcW w:w="4962" w:type="dxa"/>
            <w:noWrap/>
            <w:hideMark/>
          </w:tcPr>
          <w:p w14:paraId="731759C0" w14:textId="77777777" w:rsidR="00C83186" w:rsidRPr="00C83186" w:rsidRDefault="00C83186" w:rsidP="003B0C1E">
            <w:pPr>
              <w:pStyle w:val="Textotabela"/>
            </w:pPr>
            <w:r w:rsidRPr="00C83186">
              <w:t>Solteiro</w:t>
            </w:r>
          </w:p>
        </w:tc>
        <w:tc>
          <w:tcPr>
            <w:tcW w:w="1277" w:type="dxa"/>
            <w:noWrap/>
            <w:hideMark/>
          </w:tcPr>
          <w:p w14:paraId="61DB0991" w14:textId="77777777" w:rsidR="00C83186" w:rsidRPr="00C83186" w:rsidRDefault="00C83186" w:rsidP="003B0C1E">
            <w:pPr>
              <w:pStyle w:val="Textotabela"/>
            </w:pPr>
            <w:r w:rsidRPr="00C83186">
              <w:t>9</w:t>
            </w:r>
          </w:p>
        </w:tc>
        <w:tc>
          <w:tcPr>
            <w:tcW w:w="1277" w:type="dxa"/>
            <w:noWrap/>
            <w:hideMark/>
          </w:tcPr>
          <w:p w14:paraId="2B0AF265" w14:textId="77777777" w:rsidR="00C83186" w:rsidRPr="00C83186" w:rsidRDefault="00C83186" w:rsidP="003B0C1E">
            <w:pPr>
              <w:pStyle w:val="Textotabela"/>
            </w:pPr>
            <w:r w:rsidRPr="00C83186">
              <w:t>12</w:t>
            </w:r>
          </w:p>
        </w:tc>
      </w:tr>
      <w:tr w:rsidR="00C83186" w:rsidRPr="00C83186" w14:paraId="011AB96C" w14:textId="77777777" w:rsidTr="00C83186">
        <w:trPr>
          <w:trHeight w:val="280"/>
        </w:trPr>
        <w:tc>
          <w:tcPr>
            <w:tcW w:w="257" w:type="dxa"/>
            <w:noWrap/>
            <w:hideMark/>
          </w:tcPr>
          <w:p w14:paraId="04BD1D38" w14:textId="77777777" w:rsidR="00C83186" w:rsidRPr="00C83186" w:rsidRDefault="00C83186" w:rsidP="003B0C1E">
            <w:pPr>
              <w:pStyle w:val="Textotabela"/>
            </w:pPr>
          </w:p>
        </w:tc>
        <w:tc>
          <w:tcPr>
            <w:tcW w:w="4962" w:type="dxa"/>
            <w:noWrap/>
            <w:hideMark/>
          </w:tcPr>
          <w:p w14:paraId="66169E7F" w14:textId="77777777" w:rsidR="00C83186" w:rsidRPr="00C83186" w:rsidRDefault="00C83186" w:rsidP="003B0C1E">
            <w:pPr>
              <w:pStyle w:val="Textotabela"/>
            </w:pPr>
            <w:r w:rsidRPr="00C83186">
              <w:t>Viúvo</w:t>
            </w:r>
          </w:p>
        </w:tc>
        <w:tc>
          <w:tcPr>
            <w:tcW w:w="1277" w:type="dxa"/>
            <w:noWrap/>
            <w:hideMark/>
          </w:tcPr>
          <w:p w14:paraId="0CCB4DF9" w14:textId="77777777" w:rsidR="00C83186" w:rsidRPr="00C83186" w:rsidRDefault="00C83186" w:rsidP="003B0C1E">
            <w:pPr>
              <w:pStyle w:val="Textotabela"/>
            </w:pPr>
            <w:r w:rsidRPr="00C83186">
              <w:t>1</w:t>
            </w:r>
          </w:p>
        </w:tc>
        <w:tc>
          <w:tcPr>
            <w:tcW w:w="1277" w:type="dxa"/>
            <w:noWrap/>
            <w:hideMark/>
          </w:tcPr>
          <w:p w14:paraId="6E7B0925" w14:textId="77777777" w:rsidR="00C83186" w:rsidRPr="00C83186" w:rsidRDefault="00C83186" w:rsidP="003B0C1E">
            <w:pPr>
              <w:pStyle w:val="Textotabela"/>
            </w:pPr>
            <w:r w:rsidRPr="00C83186">
              <w:t>1.3</w:t>
            </w:r>
          </w:p>
        </w:tc>
      </w:tr>
      <w:tr w:rsidR="00C83186" w:rsidRPr="00C83186" w14:paraId="2E8D384E" w14:textId="77777777" w:rsidTr="00C83186">
        <w:trPr>
          <w:trHeight w:val="280"/>
        </w:trPr>
        <w:tc>
          <w:tcPr>
            <w:tcW w:w="5219" w:type="dxa"/>
            <w:gridSpan w:val="2"/>
            <w:noWrap/>
            <w:hideMark/>
          </w:tcPr>
          <w:p w14:paraId="794803C7" w14:textId="77777777" w:rsidR="00C83186" w:rsidRPr="00C83186" w:rsidRDefault="00C83186" w:rsidP="003B0C1E">
            <w:pPr>
              <w:pStyle w:val="Textotabela"/>
            </w:pPr>
            <w:r w:rsidRPr="00C83186">
              <w:t>Situação de emprego</w:t>
            </w:r>
          </w:p>
        </w:tc>
        <w:tc>
          <w:tcPr>
            <w:tcW w:w="1277" w:type="dxa"/>
            <w:noWrap/>
            <w:hideMark/>
          </w:tcPr>
          <w:p w14:paraId="5AC5D531" w14:textId="77777777" w:rsidR="00C83186" w:rsidRPr="00C83186" w:rsidRDefault="00C83186" w:rsidP="003B0C1E">
            <w:pPr>
              <w:pStyle w:val="Textotabela"/>
            </w:pPr>
          </w:p>
        </w:tc>
        <w:tc>
          <w:tcPr>
            <w:tcW w:w="1277" w:type="dxa"/>
            <w:noWrap/>
            <w:hideMark/>
          </w:tcPr>
          <w:p w14:paraId="72908D64" w14:textId="77777777" w:rsidR="00C83186" w:rsidRPr="00C83186" w:rsidRDefault="00C83186" w:rsidP="003B0C1E">
            <w:pPr>
              <w:pStyle w:val="Textotabela"/>
            </w:pPr>
          </w:p>
        </w:tc>
      </w:tr>
      <w:tr w:rsidR="00C83186" w:rsidRPr="00C83186" w14:paraId="0A9E0F74" w14:textId="77777777" w:rsidTr="00C83186">
        <w:trPr>
          <w:trHeight w:val="280"/>
        </w:trPr>
        <w:tc>
          <w:tcPr>
            <w:tcW w:w="257" w:type="dxa"/>
            <w:noWrap/>
            <w:hideMark/>
          </w:tcPr>
          <w:p w14:paraId="7AB5CF4A" w14:textId="77777777" w:rsidR="00C83186" w:rsidRPr="00C83186" w:rsidRDefault="00C83186" w:rsidP="003B0C1E">
            <w:pPr>
              <w:pStyle w:val="Textotabela"/>
            </w:pPr>
          </w:p>
        </w:tc>
        <w:tc>
          <w:tcPr>
            <w:tcW w:w="4962" w:type="dxa"/>
            <w:noWrap/>
            <w:hideMark/>
          </w:tcPr>
          <w:p w14:paraId="2BDE4A9C" w14:textId="77777777" w:rsidR="00C83186" w:rsidRPr="00C83186" w:rsidRDefault="00C83186" w:rsidP="003B0C1E">
            <w:pPr>
              <w:pStyle w:val="Textotabela"/>
            </w:pPr>
            <w:r w:rsidRPr="00C83186">
              <w:t>Desempregado</w:t>
            </w:r>
          </w:p>
        </w:tc>
        <w:tc>
          <w:tcPr>
            <w:tcW w:w="1277" w:type="dxa"/>
            <w:noWrap/>
            <w:hideMark/>
          </w:tcPr>
          <w:p w14:paraId="09E11EC3" w14:textId="77777777" w:rsidR="00C83186" w:rsidRPr="00C83186" w:rsidRDefault="00C83186" w:rsidP="003B0C1E">
            <w:pPr>
              <w:pStyle w:val="Textotabela"/>
            </w:pPr>
            <w:r w:rsidRPr="00C83186">
              <w:t>8</w:t>
            </w:r>
          </w:p>
        </w:tc>
        <w:tc>
          <w:tcPr>
            <w:tcW w:w="1277" w:type="dxa"/>
            <w:noWrap/>
            <w:hideMark/>
          </w:tcPr>
          <w:p w14:paraId="1C65DB62" w14:textId="77777777" w:rsidR="00C83186" w:rsidRPr="00C83186" w:rsidRDefault="00C83186" w:rsidP="003B0C1E">
            <w:pPr>
              <w:pStyle w:val="Textotabela"/>
            </w:pPr>
            <w:r w:rsidRPr="00C83186">
              <w:t>10.7</w:t>
            </w:r>
          </w:p>
        </w:tc>
      </w:tr>
      <w:tr w:rsidR="00C83186" w:rsidRPr="00C83186" w14:paraId="17D09EBD" w14:textId="77777777" w:rsidTr="00C83186">
        <w:trPr>
          <w:trHeight w:val="280"/>
        </w:trPr>
        <w:tc>
          <w:tcPr>
            <w:tcW w:w="257" w:type="dxa"/>
            <w:noWrap/>
            <w:hideMark/>
          </w:tcPr>
          <w:p w14:paraId="6CC3883D" w14:textId="77777777" w:rsidR="00C83186" w:rsidRPr="00C83186" w:rsidRDefault="00C83186" w:rsidP="003B0C1E">
            <w:pPr>
              <w:pStyle w:val="Textotabela"/>
            </w:pPr>
          </w:p>
        </w:tc>
        <w:tc>
          <w:tcPr>
            <w:tcW w:w="4962" w:type="dxa"/>
            <w:noWrap/>
            <w:hideMark/>
          </w:tcPr>
          <w:p w14:paraId="244E87B8" w14:textId="77777777" w:rsidR="00C83186" w:rsidRPr="00C83186" w:rsidRDefault="00C83186" w:rsidP="003B0C1E">
            <w:pPr>
              <w:pStyle w:val="Textotabela"/>
            </w:pPr>
            <w:r w:rsidRPr="00C83186">
              <w:t>Tempo integral</w:t>
            </w:r>
          </w:p>
        </w:tc>
        <w:tc>
          <w:tcPr>
            <w:tcW w:w="1277" w:type="dxa"/>
            <w:noWrap/>
            <w:hideMark/>
          </w:tcPr>
          <w:p w14:paraId="73B9658C" w14:textId="77777777" w:rsidR="00C83186" w:rsidRPr="00C83186" w:rsidRDefault="00C83186" w:rsidP="003B0C1E">
            <w:pPr>
              <w:pStyle w:val="Textotabela"/>
            </w:pPr>
            <w:r w:rsidRPr="00C83186">
              <w:t>52</w:t>
            </w:r>
          </w:p>
        </w:tc>
        <w:tc>
          <w:tcPr>
            <w:tcW w:w="1277" w:type="dxa"/>
            <w:noWrap/>
            <w:hideMark/>
          </w:tcPr>
          <w:p w14:paraId="2A79A58B" w14:textId="77777777" w:rsidR="00C83186" w:rsidRPr="00C83186" w:rsidRDefault="00C83186" w:rsidP="003B0C1E">
            <w:pPr>
              <w:pStyle w:val="Textotabela"/>
            </w:pPr>
            <w:r w:rsidRPr="00C83186">
              <w:t>69.3</w:t>
            </w:r>
          </w:p>
        </w:tc>
      </w:tr>
      <w:tr w:rsidR="00C83186" w:rsidRPr="00C83186" w14:paraId="7DC4885E" w14:textId="77777777" w:rsidTr="00C83186">
        <w:trPr>
          <w:trHeight w:val="280"/>
        </w:trPr>
        <w:tc>
          <w:tcPr>
            <w:tcW w:w="257" w:type="dxa"/>
            <w:noWrap/>
            <w:hideMark/>
          </w:tcPr>
          <w:p w14:paraId="396678F3" w14:textId="77777777" w:rsidR="00C83186" w:rsidRPr="00C83186" w:rsidRDefault="00C83186" w:rsidP="003B0C1E">
            <w:pPr>
              <w:pStyle w:val="Textotabela"/>
            </w:pPr>
          </w:p>
        </w:tc>
        <w:tc>
          <w:tcPr>
            <w:tcW w:w="4962" w:type="dxa"/>
            <w:noWrap/>
            <w:hideMark/>
          </w:tcPr>
          <w:p w14:paraId="2B3AD646" w14:textId="77777777" w:rsidR="00C83186" w:rsidRPr="00C83186" w:rsidRDefault="00C83186" w:rsidP="003B0C1E">
            <w:pPr>
              <w:pStyle w:val="Textotabela"/>
            </w:pPr>
            <w:r w:rsidRPr="00C83186">
              <w:t>Tempo parcial</w:t>
            </w:r>
          </w:p>
        </w:tc>
        <w:tc>
          <w:tcPr>
            <w:tcW w:w="1277" w:type="dxa"/>
            <w:noWrap/>
            <w:hideMark/>
          </w:tcPr>
          <w:p w14:paraId="0B3B06A9" w14:textId="77777777" w:rsidR="00C83186" w:rsidRPr="00C83186" w:rsidRDefault="00C83186" w:rsidP="003B0C1E">
            <w:pPr>
              <w:pStyle w:val="Textotabela"/>
            </w:pPr>
            <w:r w:rsidRPr="00C83186">
              <w:t>15</w:t>
            </w:r>
          </w:p>
        </w:tc>
        <w:tc>
          <w:tcPr>
            <w:tcW w:w="1277" w:type="dxa"/>
            <w:noWrap/>
            <w:hideMark/>
          </w:tcPr>
          <w:p w14:paraId="727B42F4" w14:textId="77777777" w:rsidR="00C83186" w:rsidRPr="00C83186" w:rsidRDefault="00C83186" w:rsidP="003B0C1E">
            <w:pPr>
              <w:pStyle w:val="Textotabela"/>
            </w:pPr>
            <w:r w:rsidRPr="00C83186">
              <w:t>20</w:t>
            </w:r>
          </w:p>
        </w:tc>
      </w:tr>
      <w:tr w:rsidR="00C83186" w:rsidRPr="00C83186" w14:paraId="7AB13B12" w14:textId="77777777" w:rsidTr="00C83186">
        <w:trPr>
          <w:trHeight w:val="280"/>
        </w:trPr>
        <w:tc>
          <w:tcPr>
            <w:tcW w:w="5219" w:type="dxa"/>
            <w:gridSpan w:val="2"/>
            <w:noWrap/>
            <w:hideMark/>
          </w:tcPr>
          <w:p w14:paraId="77B07668" w14:textId="77777777" w:rsidR="00C83186" w:rsidRPr="00C83186" w:rsidRDefault="00C83186" w:rsidP="003B0C1E">
            <w:pPr>
              <w:pStyle w:val="Textotabela"/>
            </w:pPr>
            <w:r w:rsidRPr="00C83186">
              <w:t>Número de coabitantes (média e IC 95%)</w:t>
            </w:r>
          </w:p>
        </w:tc>
        <w:tc>
          <w:tcPr>
            <w:tcW w:w="2554" w:type="dxa"/>
            <w:gridSpan w:val="2"/>
            <w:noWrap/>
            <w:hideMark/>
          </w:tcPr>
          <w:p w14:paraId="47BB6227" w14:textId="77777777" w:rsidR="00C83186" w:rsidRPr="00C83186" w:rsidRDefault="00C83186" w:rsidP="003B0C1E">
            <w:pPr>
              <w:pStyle w:val="Textotabela"/>
            </w:pPr>
            <w:r w:rsidRPr="00C83186">
              <w:t>3.5 (3.2–3.7)</w:t>
            </w:r>
          </w:p>
        </w:tc>
      </w:tr>
      <w:tr w:rsidR="00C83186" w:rsidRPr="00C83186" w14:paraId="134C79E4" w14:textId="77777777" w:rsidTr="00C83186">
        <w:trPr>
          <w:trHeight w:val="280"/>
        </w:trPr>
        <w:tc>
          <w:tcPr>
            <w:tcW w:w="5219" w:type="dxa"/>
            <w:gridSpan w:val="2"/>
            <w:noWrap/>
            <w:hideMark/>
          </w:tcPr>
          <w:p w14:paraId="7C34179F" w14:textId="77777777" w:rsidR="00C83186" w:rsidRPr="00C83186" w:rsidRDefault="00C83186" w:rsidP="003B0C1E">
            <w:pPr>
              <w:pStyle w:val="Textotabela"/>
            </w:pPr>
            <w:r w:rsidRPr="00C83186">
              <w:t>Tempo de estudo em anos (média e IC 95%)</w:t>
            </w:r>
          </w:p>
        </w:tc>
        <w:tc>
          <w:tcPr>
            <w:tcW w:w="2554" w:type="dxa"/>
            <w:gridSpan w:val="2"/>
            <w:noWrap/>
            <w:hideMark/>
          </w:tcPr>
          <w:p w14:paraId="757B3927" w14:textId="77777777" w:rsidR="00C83186" w:rsidRPr="00C83186" w:rsidRDefault="00C83186" w:rsidP="003B0C1E">
            <w:pPr>
              <w:pStyle w:val="Textotabela"/>
            </w:pPr>
            <w:r w:rsidRPr="00C83186">
              <w:t>11.1 (10.4–11.7)</w:t>
            </w:r>
          </w:p>
        </w:tc>
      </w:tr>
      <w:tr w:rsidR="00C83186" w:rsidRPr="00C83186" w14:paraId="3A068685" w14:textId="77777777" w:rsidTr="00C83186">
        <w:trPr>
          <w:trHeight w:val="280"/>
        </w:trPr>
        <w:tc>
          <w:tcPr>
            <w:tcW w:w="5219" w:type="dxa"/>
            <w:gridSpan w:val="2"/>
            <w:noWrap/>
            <w:hideMark/>
          </w:tcPr>
          <w:p w14:paraId="77ECE8E1" w14:textId="77777777" w:rsidR="00C83186" w:rsidRPr="00C83186" w:rsidRDefault="00C83186" w:rsidP="003B0C1E">
            <w:pPr>
              <w:pStyle w:val="Textotabela"/>
            </w:pPr>
            <w:r w:rsidRPr="00C83186">
              <w:t>Nível de renda</w:t>
            </w:r>
          </w:p>
        </w:tc>
        <w:tc>
          <w:tcPr>
            <w:tcW w:w="1277" w:type="dxa"/>
            <w:noWrap/>
            <w:hideMark/>
          </w:tcPr>
          <w:p w14:paraId="56AF03C3" w14:textId="77777777" w:rsidR="00C83186" w:rsidRPr="00C83186" w:rsidRDefault="00C83186" w:rsidP="003B0C1E">
            <w:pPr>
              <w:pStyle w:val="Textotabela"/>
            </w:pPr>
          </w:p>
        </w:tc>
        <w:tc>
          <w:tcPr>
            <w:tcW w:w="1277" w:type="dxa"/>
            <w:noWrap/>
            <w:hideMark/>
          </w:tcPr>
          <w:p w14:paraId="13302BA1" w14:textId="77777777" w:rsidR="00C83186" w:rsidRPr="00C83186" w:rsidRDefault="00C83186" w:rsidP="003B0C1E">
            <w:pPr>
              <w:pStyle w:val="Textotabela"/>
            </w:pPr>
          </w:p>
        </w:tc>
      </w:tr>
      <w:tr w:rsidR="00C83186" w:rsidRPr="00C83186" w14:paraId="7CE5FE40" w14:textId="77777777" w:rsidTr="00C83186">
        <w:trPr>
          <w:trHeight w:val="280"/>
        </w:trPr>
        <w:tc>
          <w:tcPr>
            <w:tcW w:w="257" w:type="dxa"/>
            <w:noWrap/>
            <w:hideMark/>
          </w:tcPr>
          <w:p w14:paraId="27637DA6" w14:textId="77777777" w:rsidR="00C83186" w:rsidRPr="00C83186" w:rsidRDefault="00C83186" w:rsidP="003B0C1E">
            <w:pPr>
              <w:pStyle w:val="Textotabela"/>
            </w:pPr>
          </w:p>
        </w:tc>
        <w:tc>
          <w:tcPr>
            <w:tcW w:w="4962" w:type="dxa"/>
            <w:noWrap/>
            <w:hideMark/>
          </w:tcPr>
          <w:p w14:paraId="2ED82146" w14:textId="77777777" w:rsidR="00C83186" w:rsidRPr="00C83186" w:rsidRDefault="00C83186" w:rsidP="003B0C1E">
            <w:pPr>
              <w:pStyle w:val="Textotabela"/>
            </w:pPr>
            <w:r w:rsidRPr="00C83186">
              <w:t>Acima de R$10.000</w:t>
            </w:r>
          </w:p>
        </w:tc>
        <w:tc>
          <w:tcPr>
            <w:tcW w:w="1277" w:type="dxa"/>
            <w:noWrap/>
            <w:hideMark/>
          </w:tcPr>
          <w:p w14:paraId="34813759" w14:textId="77777777" w:rsidR="00C83186" w:rsidRPr="00C83186" w:rsidRDefault="00C83186" w:rsidP="003B0C1E">
            <w:pPr>
              <w:pStyle w:val="Textotabela"/>
            </w:pPr>
            <w:r w:rsidRPr="00C83186">
              <w:t>1</w:t>
            </w:r>
          </w:p>
        </w:tc>
        <w:tc>
          <w:tcPr>
            <w:tcW w:w="1277" w:type="dxa"/>
            <w:noWrap/>
            <w:hideMark/>
          </w:tcPr>
          <w:p w14:paraId="5C351EA8" w14:textId="77777777" w:rsidR="00C83186" w:rsidRPr="00C83186" w:rsidRDefault="00C83186" w:rsidP="003B0C1E">
            <w:pPr>
              <w:pStyle w:val="Textotabela"/>
            </w:pPr>
            <w:r w:rsidRPr="00C83186">
              <w:t>1.3</w:t>
            </w:r>
          </w:p>
        </w:tc>
      </w:tr>
      <w:tr w:rsidR="00C83186" w:rsidRPr="00C83186" w14:paraId="136AA5C0" w14:textId="77777777" w:rsidTr="00C83186">
        <w:trPr>
          <w:trHeight w:val="280"/>
        </w:trPr>
        <w:tc>
          <w:tcPr>
            <w:tcW w:w="257" w:type="dxa"/>
            <w:noWrap/>
            <w:hideMark/>
          </w:tcPr>
          <w:p w14:paraId="1E57DAAF" w14:textId="77777777" w:rsidR="00C83186" w:rsidRPr="00C83186" w:rsidRDefault="00C83186" w:rsidP="003B0C1E">
            <w:pPr>
              <w:pStyle w:val="Textotabela"/>
            </w:pPr>
          </w:p>
        </w:tc>
        <w:tc>
          <w:tcPr>
            <w:tcW w:w="4962" w:type="dxa"/>
            <w:noWrap/>
            <w:hideMark/>
          </w:tcPr>
          <w:p w14:paraId="2B6D2199" w14:textId="77777777" w:rsidR="00C83186" w:rsidRPr="00C83186" w:rsidRDefault="00C83186" w:rsidP="003B0C1E">
            <w:pPr>
              <w:pStyle w:val="Textotabela"/>
            </w:pPr>
            <w:r w:rsidRPr="00C83186">
              <w:t>Até R$1.000</w:t>
            </w:r>
          </w:p>
        </w:tc>
        <w:tc>
          <w:tcPr>
            <w:tcW w:w="1277" w:type="dxa"/>
            <w:noWrap/>
            <w:hideMark/>
          </w:tcPr>
          <w:p w14:paraId="14AEC300" w14:textId="77777777" w:rsidR="00C83186" w:rsidRPr="00C83186" w:rsidRDefault="00C83186" w:rsidP="003B0C1E">
            <w:pPr>
              <w:pStyle w:val="Textotabela"/>
            </w:pPr>
            <w:r w:rsidRPr="00C83186">
              <w:t>5</w:t>
            </w:r>
          </w:p>
        </w:tc>
        <w:tc>
          <w:tcPr>
            <w:tcW w:w="1277" w:type="dxa"/>
            <w:noWrap/>
            <w:hideMark/>
          </w:tcPr>
          <w:p w14:paraId="0F7B975E" w14:textId="77777777" w:rsidR="00C83186" w:rsidRPr="00C83186" w:rsidRDefault="00C83186" w:rsidP="003B0C1E">
            <w:pPr>
              <w:pStyle w:val="Textotabela"/>
            </w:pPr>
            <w:r w:rsidRPr="00C83186">
              <w:t>6.7</w:t>
            </w:r>
          </w:p>
        </w:tc>
      </w:tr>
      <w:tr w:rsidR="00C83186" w:rsidRPr="00C83186" w14:paraId="6AB9C8B9" w14:textId="77777777" w:rsidTr="00C83186">
        <w:trPr>
          <w:trHeight w:val="280"/>
        </w:trPr>
        <w:tc>
          <w:tcPr>
            <w:tcW w:w="257" w:type="dxa"/>
            <w:noWrap/>
            <w:hideMark/>
          </w:tcPr>
          <w:p w14:paraId="7D657DDB" w14:textId="77777777" w:rsidR="00C83186" w:rsidRPr="00C83186" w:rsidRDefault="00C83186" w:rsidP="003B0C1E">
            <w:pPr>
              <w:pStyle w:val="Textotabela"/>
            </w:pPr>
          </w:p>
        </w:tc>
        <w:tc>
          <w:tcPr>
            <w:tcW w:w="4962" w:type="dxa"/>
            <w:noWrap/>
            <w:hideMark/>
          </w:tcPr>
          <w:p w14:paraId="399A22DC" w14:textId="77777777" w:rsidR="00C83186" w:rsidRPr="00C83186" w:rsidRDefault="00C83186" w:rsidP="003B0C1E">
            <w:pPr>
              <w:pStyle w:val="Textotabela"/>
            </w:pPr>
            <w:r w:rsidRPr="00C83186">
              <w:t>R$1.001 - R$3.000</w:t>
            </w:r>
          </w:p>
        </w:tc>
        <w:tc>
          <w:tcPr>
            <w:tcW w:w="1277" w:type="dxa"/>
            <w:noWrap/>
            <w:hideMark/>
          </w:tcPr>
          <w:p w14:paraId="693825C4" w14:textId="77777777" w:rsidR="00C83186" w:rsidRPr="00C83186" w:rsidRDefault="00C83186" w:rsidP="003B0C1E">
            <w:pPr>
              <w:pStyle w:val="Textotabela"/>
            </w:pPr>
            <w:r w:rsidRPr="00C83186">
              <w:t>43</w:t>
            </w:r>
          </w:p>
        </w:tc>
        <w:tc>
          <w:tcPr>
            <w:tcW w:w="1277" w:type="dxa"/>
            <w:noWrap/>
            <w:hideMark/>
          </w:tcPr>
          <w:p w14:paraId="2A0DB3DC" w14:textId="77777777" w:rsidR="00C83186" w:rsidRPr="00C83186" w:rsidRDefault="00C83186" w:rsidP="003B0C1E">
            <w:pPr>
              <w:pStyle w:val="Textotabela"/>
            </w:pPr>
            <w:r w:rsidRPr="00C83186">
              <w:t>57.3</w:t>
            </w:r>
          </w:p>
        </w:tc>
      </w:tr>
      <w:tr w:rsidR="00C83186" w:rsidRPr="00C83186" w14:paraId="66ED5171" w14:textId="77777777" w:rsidTr="00C83186">
        <w:trPr>
          <w:trHeight w:val="280"/>
        </w:trPr>
        <w:tc>
          <w:tcPr>
            <w:tcW w:w="257" w:type="dxa"/>
            <w:noWrap/>
            <w:hideMark/>
          </w:tcPr>
          <w:p w14:paraId="74565E2F" w14:textId="77777777" w:rsidR="00C83186" w:rsidRPr="00C83186" w:rsidRDefault="00C83186" w:rsidP="003B0C1E">
            <w:pPr>
              <w:pStyle w:val="Textotabela"/>
            </w:pPr>
          </w:p>
        </w:tc>
        <w:tc>
          <w:tcPr>
            <w:tcW w:w="4962" w:type="dxa"/>
            <w:noWrap/>
            <w:hideMark/>
          </w:tcPr>
          <w:p w14:paraId="30683061" w14:textId="77777777" w:rsidR="00C83186" w:rsidRPr="00C83186" w:rsidRDefault="00C83186" w:rsidP="003B0C1E">
            <w:pPr>
              <w:pStyle w:val="Textotabela"/>
            </w:pPr>
            <w:r w:rsidRPr="00C83186">
              <w:t>R$3.001 - R$5.000</w:t>
            </w:r>
          </w:p>
        </w:tc>
        <w:tc>
          <w:tcPr>
            <w:tcW w:w="1277" w:type="dxa"/>
            <w:noWrap/>
            <w:hideMark/>
          </w:tcPr>
          <w:p w14:paraId="2814C418" w14:textId="77777777" w:rsidR="00C83186" w:rsidRPr="00C83186" w:rsidRDefault="00C83186" w:rsidP="003B0C1E">
            <w:pPr>
              <w:pStyle w:val="Textotabela"/>
            </w:pPr>
            <w:r w:rsidRPr="00C83186">
              <w:t>19</w:t>
            </w:r>
          </w:p>
        </w:tc>
        <w:tc>
          <w:tcPr>
            <w:tcW w:w="1277" w:type="dxa"/>
            <w:noWrap/>
            <w:hideMark/>
          </w:tcPr>
          <w:p w14:paraId="3FB391CE" w14:textId="77777777" w:rsidR="00C83186" w:rsidRPr="00C83186" w:rsidRDefault="00C83186" w:rsidP="003B0C1E">
            <w:pPr>
              <w:pStyle w:val="Textotabela"/>
            </w:pPr>
            <w:r w:rsidRPr="00C83186">
              <w:t>25.3</w:t>
            </w:r>
          </w:p>
        </w:tc>
      </w:tr>
      <w:tr w:rsidR="00C83186" w:rsidRPr="00C83186" w14:paraId="2A89916D" w14:textId="77777777" w:rsidTr="00C83186">
        <w:trPr>
          <w:trHeight w:val="280"/>
        </w:trPr>
        <w:tc>
          <w:tcPr>
            <w:tcW w:w="257" w:type="dxa"/>
            <w:noWrap/>
            <w:hideMark/>
          </w:tcPr>
          <w:p w14:paraId="395A5270" w14:textId="77777777" w:rsidR="00C83186" w:rsidRPr="00C83186" w:rsidRDefault="00C83186" w:rsidP="003B0C1E">
            <w:pPr>
              <w:pStyle w:val="Textotabela"/>
            </w:pPr>
          </w:p>
        </w:tc>
        <w:tc>
          <w:tcPr>
            <w:tcW w:w="4962" w:type="dxa"/>
            <w:noWrap/>
            <w:hideMark/>
          </w:tcPr>
          <w:p w14:paraId="59196C3A" w14:textId="77777777" w:rsidR="00C83186" w:rsidRPr="00C83186" w:rsidRDefault="00C83186" w:rsidP="003B0C1E">
            <w:pPr>
              <w:pStyle w:val="Textotabela"/>
            </w:pPr>
            <w:r w:rsidRPr="00C83186">
              <w:t>R$5.000 - R$10.000</w:t>
            </w:r>
          </w:p>
        </w:tc>
        <w:tc>
          <w:tcPr>
            <w:tcW w:w="1277" w:type="dxa"/>
            <w:noWrap/>
            <w:hideMark/>
          </w:tcPr>
          <w:p w14:paraId="3F59C93C" w14:textId="77777777" w:rsidR="00C83186" w:rsidRPr="00C83186" w:rsidRDefault="00C83186" w:rsidP="003B0C1E">
            <w:pPr>
              <w:pStyle w:val="Textotabela"/>
            </w:pPr>
            <w:r w:rsidRPr="00C83186">
              <w:t>7</w:t>
            </w:r>
          </w:p>
        </w:tc>
        <w:tc>
          <w:tcPr>
            <w:tcW w:w="1277" w:type="dxa"/>
            <w:noWrap/>
            <w:hideMark/>
          </w:tcPr>
          <w:p w14:paraId="7289C64E" w14:textId="77777777" w:rsidR="00C83186" w:rsidRPr="00C83186" w:rsidRDefault="00C83186" w:rsidP="003B0C1E">
            <w:pPr>
              <w:pStyle w:val="Textotabela"/>
            </w:pPr>
            <w:r w:rsidRPr="00C83186">
              <w:t>9.3</w:t>
            </w:r>
          </w:p>
        </w:tc>
      </w:tr>
      <w:tr w:rsidR="00C83186" w:rsidRPr="00C83186" w14:paraId="37C509DD" w14:textId="77777777" w:rsidTr="00C83186">
        <w:trPr>
          <w:trHeight w:val="280"/>
        </w:trPr>
        <w:tc>
          <w:tcPr>
            <w:tcW w:w="5219" w:type="dxa"/>
            <w:gridSpan w:val="2"/>
            <w:noWrap/>
            <w:hideMark/>
          </w:tcPr>
          <w:p w14:paraId="7A9CDC6F" w14:textId="77777777" w:rsidR="00C83186" w:rsidRPr="00C83186" w:rsidRDefault="00C83186" w:rsidP="003B0C1E">
            <w:pPr>
              <w:pStyle w:val="Textotabela"/>
            </w:pPr>
            <w:r w:rsidRPr="00C83186">
              <w:t>Comorbidades</w:t>
            </w:r>
          </w:p>
        </w:tc>
        <w:tc>
          <w:tcPr>
            <w:tcW w:w="1277" w:type="dxa"/>
            <w:noWrap/>
            <w:hideMark/>
          </w:tcPr>
          <w:p w14:paraId="6EC1865B" w14:textId="77777777" w:rsidR="00C83186" w:rsidRPr="00C83186" w:rsidRDefault="00C83186" w:rsidP="003B0C1E">
            <w:pPr>
              <w:pStyle w:val="Textotabela"/>
            </w:pPr>
          </w:p>
        </w:tc>
        <w:tc>
          <w:tcPr>
            <w:tcW w:w="1277" w:type="dxa"/>
            <w:noWrap/>
            <w:hideMark/>
          </w:tcPr>
          <w:p w14:paraId="114C50D1" w14:textId="77777777" w:rsidR="00C83186" w:rsidRPr="00C83186" w:rsidRDefault="00C83186" w:rsidP="003B0C1E">
            <w:pPr>
              <w:pStyle w:val="Textotabela"/>
            </w:pPr>
          </w:p>
        </w:tc>
      </w:tr>
      <w:tr w:rsidR="00C83186" w:rsidRPr="00C83186" w14:paraId="600629C4" w14:textId="77777777" w:rsidTr="00C83186">
        <w:trPr>
          <w:trHeight w:val="280"/>
        </w:trPr>
        <w:tc>
          <w:tcPr>
            <w:tcW w:w="257" w:type="dxa"/>
            <w:noWrap/>
            <w:hideMark/>
          </w:tcPr>
          <w:p w14:paraId="1D183602" w14:textId="77777777" w:rsidR="00C83186" w:rsidRPr="00C83186" w:rsidRDefault="00C83186" w:rsidP="003B0C1E">
            <w:pPr>
              <w:pStyle w:val="Textotabela"/>
            </w:pPr>
          </w:p>
        </w:tc>
        <w:tc>
          <w:tcPr>
            <w:tcW w:w="4962" w:type="dxa"/>
            <w:noWrap/>
            <w:hideMark/>
          </w:tcPr>
          <w:p w14:paraId="44DCB295" w14:textId="77777777" w:rsidR="00C83186" w:rsidRPr="00C83186" w:rsidRDefault="00C83186" w:rsidP="003B0C1E">
            <w:pPr>
              <w:pStyle w:val="Textotabela"/>
            </w:pPr>
            <w:r w:rsidRPr="00C83186">
              <w:t>Hipertensão</w:t>
            </w:r>
          </w:p>
        </w:tc>
        <w:tc>
          <w:tcPr>
            <w:tcW w:w="1277" w:type="dxa"/>
            <w:noWrap/>
            <w:hideMark/>
          </w:tcPr>
          <w:p w14:paraId="61BBDF62" w14:textId="77777777" w:rsidR="00C83186" w:rsidRPr="00C83186" w:rsidRDefault="00C83186" w:rsidP="003B0C1E">
            <w:pPr>
              <w:pStyle w:val="Textotabela"/>
            </w:pPr>
            <w:r w:rsidRPr="00C83186">
              <w:t>18</w:t>
            </w:r>
          </w:p>
        </w:tc>
        <w:tc>
          <w:tcPr>
            <w:tcW w:w="1277" w:type="dxa"/>
            <w:noWrap/>
            <w:hideMark/>
          </w:tcPr>
          <w:p w14:paraId="7F75A9F5" w14:textId="77777777" w:rsidR="00C83186" w:rsidRPr="00C83186" w:rsidRDefault="00C83186" w:rsidP="003B0C1E">
            <w:pPr>
              <w:pStyle w:val="Textotabela"/>
            </w:pPr>
            <w:r w:rsidRPr="00C83186">
              <w:t>24</w:t>
            </w:r>
          </w:p>
        </w:tc>
      </w:tr>
      <w:tr w:rsidR="00C83186" w:rsidRPr="00C83186" w14:paraId="110E4C24" w14:textId="77777777" w:rsidTr="00C83186">
        <w:trPr>
          <w:trHeight w:val="280"/>
        </w:trPr>
        <w:tc>
          <w:tcPr>
            <w:tcW w:w="257" w:type="dxa"/>
            <w:noWrap/>
            <w:hideMark/>
          </w:tcPr>
          <w:p w14:paraId="677D3784" w14:textId="77777777" w:rsidR="00C83186" w:rsidRPr="00C83186" w:rsidRDefault="00C83186" w:rsidP="003B0C1E">
            <w:pPr>
              <w:pStyle w:val="Textotabela"/>
            </w:pPr>
          </w:p>
        </w:tc>
        <w:tc>
          <w:tcPr>
            <w:tcW w:w="4962" w:type="dxa"/>
            <w:noWrap/>
            <w:hideMark/>
          </w:tcPr>
          <w:p w14:paraId="49C7B1B2" w14:textId="77777777" w:rsidR="00C83186" w:rsidRPr="00C83186" w:rsidRDefault="00C83186" w:rsidP="003B0C1E">
            <w:pPr>
              <w:pStyle w:val="Textotabela"/>
            </w:pPr>
            <w:r w:rsidRPr="00C83186">
              <w:t>Dislipidemia</w:t>
            </w:r>
          </w:p>
        </w:tc>
        <w:tc>
          <w:tcPr>
            <w:tcW w:w="1277" w:type="dxa"/>
            <w:noWrap/>
            <w:hideMark/>
          </w:tcPr>
          <w:p w14:paraId="0CF8E557" w14:textId="77777777" w:rsidR="00C83186" w:rsidRPr="00C83186" w:rsidRDefault="00C83186" w:rsidP="003B0C1E">
            <w:pPr>
              <w:pStyle w:val="Textotabela"/>
            </w:pPr>
            <w:r w:rsidRPr="00C83186">
              <w:t>21</w:t>
            </w:r>
          </w:p>
        </w:tc>
        <w:tc>
          <w:tcPr>
            <w:tcW w:w="1277" w:type="dxa"/>
            <w:noWrap/>
            <w:hideMark/>
          </w:tcPr>
          <w:p w14:paraId="4382EEC1" w14:textId="77777777" w:rsidR="00C83186" w:rsidRPr="00C83186" w:rsidRDefault="00C83186" w:rsidP="003B0C1E">
            <w:pPr>
              <w:pStyle w:val="Textotabela"/>
            </w:pPr>
            <w:r w:rsidRPr="00C83186">
              <w:t>28</w:t>
            </w:r>
          </w:p>
        </w:tc>
      </w:tr>
      <w:tr w:rsidR="00C83186" w:rsidRPr="00C83186" w14:paraId="53F78394" w14:textId="77777777" w:rsidTr="00C83186">
        <w:trPr>
          <w:trHeight w:val="280"/>
        </w:trPr>
        <w:tc>
          <w:tcPr>
            <w:tcW w:w="257" w:type="dxa"/>
            <w:noWrap/>
            <w:hideMark/>
          </w:tcPr>
          <w:p w14:paraId="6C8BB560" w14:textId="77777777" w:rsidR="00C83186" w:rsidRPr="00C83186" w:rsidRDefault="00C83186" w:rsidP="003B0C1E">
            <w:pPr>
              <w:pStyle w:val="Textotabela"/>
            </w:pPr>
          </w:p>
        </w:tc>
        <w:tc>
          <w:tcPr>
            <w:tcW w:w="4962" w:type="dxa"/>
            <w:noWrap/>
            <w:hideMark/>
          </w:tcPr>
          <w:p w14:paraId="46BA1BD6" w14:textId="77777777" w:rsidR="00C83186" w:rsidRPr="00C83186" w:rsidRDefault="00C83186" w:rsidP="003B0C1E">
            <w:pPr>
              <w:pStyle w:val="Textotabela"/>
            </w:pPr>
            <w:r w:rsidRPr="00C83186">
              <w:t>Resistência Insulínica ou diabetes melitus</w:t>
            </w:r>
          </w:p>
        </w:tc>
        <w:tc>
          <w:tcPr>
            <w:tcW w:w="1277" w:type="dxa"/>
            <w:noWrap/>
            <w:hideMark/>
          </w:tcPr>
          <w:p w14:paraId="6CCAB33C" w14:textId="77777777" w:rsidR="00C83186" w:rsidRPr="00C83186" w:rsidRDefault="00C83186" w:rsidP="003B0C1E">
            <w:pPr>
              <w:pStyle w:val="Textotabela"/>
            </w:pPr>
            <w:r w:rsidRPr="00C83186">
              <w:t>18</w:t>
            </w:r>
          </w:p>
        </w:tc>
        <w:tc>
          <w:tcPr>
            <w:tcW w:w="1277" w:type="dxa"/>
            <w:noWrap/>
            <w:hideMark/>
          </w:tcPr>
          <w:p w14:paraId="374B047A" w14:textId="77777777" w:rsidR="00C83186" w:rsidRPr="00C83186" w:rsidRDefault="00C83186" w:rsidP="003B0C1E">
            <w:pPr>
              <w:pStyle w:val="Textotabela"/>
            </w:pPr>
            <w:r w:rsidRPr="00C83186">
              <w:t>24</w:t>
            </w:r>
          </w:p>
        </w:tc>
      </w:tr>
      <w:tr w:rsidR="00C83186" w:rsidRPr="00C83186" w14:paraId="10AFC1AA" w14:textId="77777777" w:rsidTr="00C83186">
        <w:trPr>
          <w:trHeight w:val="280"/>
        </w:trPr>
        <w:tc>
          <w:tcPr>
            <w:tcW w:w="5219" w:type="dxa"/>
            <w:gridSpan w:val="2"/>
            <w:noWrap/>
            <w:hideMark/>
          </w:tcPr>
          <w:p w14:paraId="597F94A3" w14:textId="77777777" w:rsidR="00C83186" w:rsidRPr="00C83186" w:rsidRDefault="00C83186" w:rsidP="003B0C1E">
            <w:pPr>
              <w:pStyle w:val="Textotabela"/>
            </w:pPr>
            <w:r w:rsidRPr="00C83186">
              <w:t>Medicamentos</w:t>
            </w:r>
          </w:p>
        </w:tc>
        <w:tc>
          <w:tcPr>
            <w:tcW w:w="1277" w:type="dxa"/>
            <w:noWrap/>
            <w:hideMark/>
          </w:tcPr>
          <w:p w14:paraId="0E76232F" w14:textId="77777777" w:rsidR="00C83186" w:rsidRPr="00C83186" w:rsidRDefault="00C83186" w:rsidP="003B0C1E">
            <w:pPr>
              <w:pStyle w:val="Textotabela"/>
            </w:pPr>
          </w:p>
        </w:tc>
        <w:tc>
          <w:tcPr>
            <w:tcW w:w="1277" w:type="dxa"/>
            <w:noWrap/>
            <w:hideMark/>
          </w:tcPr>
          <w:p w14:paraId="6530801D" w14:textId="77777777" w:rsidR="00C83186" w:rsidRPr="00C83186" w:rsidRDefault="00C83186" w:rsidP="003B0C1E">
            <w:pPr>
              <w:pStyle w:val="Textotabela"/>
            </w:pPr>
          </w:p>
        </w:tc>
      </w:tr>
      <w:tr w:rsidR="00C83186" w:rsidRPr="00C83186" w14:paraId="34B52E59" w14:textId="77777777" w:rsidTr="00C83186">
        <w:trPr>
          <w:trHeight w:val="280"/>
        </w:trPr>
        <w:tc>
          <w:tcPr>
            <w:tcW w:w="5219" w:type="dxa"/>
            <w:gridSpan w:val="2"/>
            <w:noWrap/>
            <w:hideMark/>
          </w:tcPr>
          <w:p w14:paraId="41A5442A" w14:textId="77777777" w:rsidR="00C83186" w:rsidRPr="00C83186" w:rsidRDefault="00C83186" w:rsidP="003B0C1E">
            <w:pPr>
              <w:pStyle w:val="Textotabela"/>
            </w:pPr>
            <w:r w:rsidRPr="00C83186">
              <w:t>Uso de medicamentos associados a perda de peso</w:t>
            </w:r>
          </w:p>
        </w:tc>
        <w:tc>
          <w:tcPr>
            <w:tcW w:w="1277" w:type="dxa"/>
            <w:noWrap/>
            <w:hideMark/>
          </w:tcPr>
          <w:p w14:paraId="7C34DBF1" w14:textId="77777777" w:rsidR="00C83186" w:rsidRPr="00C83186" w:rsidRDefault="00C83186" w:rsidP="003B0C1E">
            <w:pPr>
              <w:pStyle w:val="Textotabela"/>
            </w:pPr>
            <w:r w:rsidRPr="00C83186">
              <w:t>19</w:t>
            </w:r>
          </w:p>
        </w:tc>
        <w:tc>
          <w:tcPr>
            <w:tcW w:w="1277" w:type="dxa"/>
            <w:noWrap/>
            <w:hideMark/>
          </w:tcPr>
          <w:p w14:paraId="12E6A0D8" w14:textId="77777777" w:rsidR="00C83186" w:rsidRPr="00C83186" w:rsidRDefault="00C83186" w:rsidP="003B0C1E">
            <w:pPr>
              <w:pStyle w:val="Textotabela"/>
            </w:pPr>
            <w:r w:rsidRPr="00C83186">
              <w:t>25.3</w:t>
            </w:r>
          </w:p>
        </w:tc>
      </w:tr>
      <w:tr w:rsidR="00C83186" w:rsidRPr="00C83186" w14:paraId="3872118F" w14:textId="77777777" w:rsidTr="00C83186">
        <w:trPr>
          <w:cnfStyle w:val="010000000000" w:firstRow="0" w:lastRow="1" w:firstColumn="0" w:lastColumn="0" w:oddVBand="0" w:evenVBand="0" w:oddHBand="0" w:evenHBand="0" w:firstRowFirstColumn="0" w:firstRowLastColumn="0" w:lastRowFirstColumn="0" w:lastRowLastColumn="0"/>
          <w:trHeight w:val="280"/>
        </w:trPr>
        <w:tc>
          <w:tcPr>
            <w:tcW w:w="5219" w:type="dxa"/>
            <w:gridSpan w:val="2"/>
            <w:noWrap/>
            <w:hideMark/>
          </w:tcPr>
          <w:p w14:paraId="25BFE8CC" w14:textId="77777777" w:rsidR="00C83186" w:rsidRPr="00C83186" w:rsidRDefault="00C83186" w:rsidP="003B0C1E">
            <w:pPr>
              <w:pStyle w:val="Textotabela"/>
            </w:pPr>
            <w:r w:rsidRPr="00C83186">
              <w:t>Uso de medicamentos associados a ganho de peso</w:t>
            </w:r>
          </w:p>
        </w:tc>
        <w:tc>
          <w:tcPr>
            <w:tcW w:w="1277" w:type="dxa"/>
            <w:noWrap/>
            <w:hideMark/>
          </w:tcPr>
          <w:p w14:paraId="4E529321" w14:textId="77777777" w:rsidR="00C83186" w:rsidRPr="00C83186" w:rsidRDefault="00C83186" w:rsidP="003B0C1E">
            <w:pPr>
              <w:pStyle w:val="Textotabela"/>
            </w:pPr>
            <w:r w:rsidRPr="00C83186">
              <w:t>4</w:t>
            </w:r>
          </w:p>
        </w:tc>
        <w:tc>
          <w:tcPr>
            <w:tcW w:w="1277" w:type="dxa"/>
            <w:noWrap/>
            <w:hideMark/>
          </w:tcPr>
          <w:p w14:paraId="50E33B98" w14:textId="77777777" w:rsidR="00C83186" w:rsidRPr="00C83186" w:rsidRDefault="00C83186" w:rsidP="003B0C1E">
            <w:pPr>
              <w:pStyle w:val="Textotabela"/>
            </w:pPr>
            <w:r w:rsidRPr="00C83186">
              <w:t>5.3</w:t>
            </w:r>
          </w:p>
        </w:tc>
      </w:tr>
    </w:tbl>
    <w:p w14:paraId="0B185E8A" w14:textId="77777777" w:rsidR="00C83186" w:rsidRPr="00C83186" w:rsidRDefault="00C83186" w:rsidP="00C83186"/>
    <w:p w14:paraId="3F4687F3" w14:textId="36BF4970" w:rsidR="00C83186" w:rsidRPr="00C83186" w:rsidRDefault="00C83186" w:rsidP="003D287F">
      <w:pPr>
        <w:pStyle w:val="Normalsemrecuo"/>
      </w:pPr>
      <w:bookmarkStart w:id="191" w:name="_Ref187513386"/>
      <w:r w:rsidRPr="00C83186">
        <w:lastRenderedPageBreak/>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2</w:t>
      </w:r>
      <w:r w:rsidR="003B0C1E">
        <w:fldChar w:fldCharType="end"/>
      </w:r>
      <w:bookmarkEnd w:id="191"/>
      <w:r w:rsidRPr="00C83186">
        <w:t>. Comparação das características de base e dos participantes de pesquisa segundo o grupo de alocação.</w:t>
      </w:r>
    </w:p>
    <w:tbl>
      <w:tblPr>
        <w:tblStyle w:val="Tabelapadro"/>
        <w:tblW w:w="9200" w:type="dxa"/>
        <w:tblLook w:val="04E0" w:firstRow="1" w:lastRow="1" w:firstColumn="1" w:lastColumn="0" w:noHBand="0" w:noVBand="1"/>
      </w:tblPr>
      <w:tblGrid>
        <w:gridCol w:w="265"/>
        <w:gridCol w:w="3044"/>
        <w:gridCol w:w="732"/>
        <w:gridCol w:w="1300"/>
        <w:gridCol w:w="873"/>
        <w:gridCol w:w="1160"/>
        <w:gridCol w:w="908"/>
        <w:gridCol w:w="982"/>
      </w:tblGrid>
      <w:tr w:rsidR="00C83186" w:rsidRPr="00C83186" w14:paraId="576A0D95" w14:textId="77777777" w:rsidTr="003D287F">
        <w:trPr>
          <w:cnfStyle w:val="100000000000" w:firstRow="1" w:lastRow="0" w:firstColumn="0" w:lastColumn="0" w:oddVBand="0" w:evenVBand="0" w:oddHBand="0" w:evenHBand="0" w:firstRowFirstColumn="0" w:firstRowLastColumn="0" w:lastRowFirstColumn="0" w:lastRowLastColumn="0"/>
          <w:trHeight w:val="355"/>
        </w:trPr>
        <w:tc>
          <w:tcPr>
            <w:tcW w:w="3293" w:type="dxa"/>
            <w:gridSpan w:val="2"/>
            <w:noWrap/>
            <w:hideMark/>
          </w:tcPr>
          <w:p w14:paraId="43EF1105" w14:textId="6FC61FCB" w:rsidR="00C83186" w:rsidRPr="00C83186" w:rsidRDefault="00C83186" w:rsidP="003B0C1E">
            <w:pPr>
              <w:pStyle w:val="Textotabela"/>
            </w:pPr>
            <w:r w:rsidRPr="00C83186">
              <w:lastRenderedPageBreak/>
              <w:t>Características</w:t>
            </w:r>
          </w:p>
        </w:tc>
        <w:tc>
          <w:tcPr>
            <w:tcW w:w="2016" w:type="dxa"/>
            <w:gridSpan w:val="2"/>
            <w:noWrap/>
            <w:hideMark/>
          </w:tcPr>
          <w:p w14:paraId="456CCCCD" w14:textId="42CCBB8B" w:rsidR="00C83186" w:rsidRPr="00C83186" w:rsidRDefault="00C83186" w:rsidP="003B0C1E">
            <w:pPr>
              <w:pStyle w:val="Textotabela"/>
            </w:pPr>
            <w:r w:rsidRPr="00C83186">
              <w:t>Grupo Placebo</w:t>
            </w:r>
            <w:r>
              <w:br/>
              <w:t>N (%)</w:t>
            </w:r>
          </w:p>
        </w:tc>
        <w:tc>
          <w:tcPr>
            <w:tcW w:w="2017" w:type="dxa"/>
            <w:gridSpan w:val="2"/>
            <w:noWrap/>
            <w:hideMark/>
          </w:tcPr>
          <w:p w14:paraId="3711D033" w14:textId="77777777" w:rsidR="00C83186" w:rsidRDefault="00C83186" w:rsidP="003B0C1E">
            <w:pPr>
              <w:pStyle w:val="Textotabela"/>
            </w:pPr>
            <w:r w:rsidRPr="00C83186">
              <w:t>Grupo Eclipta</w:t>
            </w:r>
          </w:p>
          <w:p w14:paraId="79F9A218" w14:textId="416D0A05" w:rsidR="003D287F" w:rsidRPr="00C83186" w:rsidRDefault="003D287F" w:rsidP="003B0C1E">
            <w:pPr>
              <w:pStyle w:val="Textotabela"/>
            </w:pPr>
            <w:r w:rsidRPr="003D287F">
              <w:t>N (%)</w:t>
            </w:r>
          </w:p>
        </w:tc>
        <w:tc>
          <w:tcPr>
            <w:tcW w:w="1874" w:type="dxa"/>
            <w:gridSpan w:val="2"/>
            <w:noWrap/>
            <w:hideMark/>
          </w:tcPr>
          <w:p w14:paraId="78CC79D0" w14:textId="73620D44" w:rsidR="003D287F" w:rsidRPr="00C83186" w:rsidRDefault="00C83186" w:rsidP="003B0C1E">
            <w:pPr>
              <w:pStyle w:val="Textotabela"/>
            </w:pPr>
            <w:r w:rsidRPr="00C83186">
              <w:t>Comparação entre os grupos</w:t>
            </w:r>
            <w:r w:rsidR="003D287F">
              <w:t xml:space="preserve"> </w:t>
            </w:r>
            <w:r w:rsidR="003D287F" w:rsidRPr="003D287F">
              <w:t>N (%)</w:t>
            </w:r>
          </w:p>
        </w:tc>
      </w:tr>
      <w:tr w:rsidR="00C83186" w:rsidRPr="00C83186" w14:paraId="3425F154" w14:textId="77777777" w:rsidTr="003D287F">
        <w:trPr>
          <w:trHeight w:val="355"/>
        </w:trPr>
        <w:tc>
          <w:tcPr>
            <w:tcW w:w="3293" w:type="dxa"/>
            <w:gridSpan w:val="2"/>
            <w:noWrap/>
            <w:hideMark/>
          </w:tcPr>
          <w:p w14:paraId="3FAD70C0" w14:textId="77777777" w:rsidR="00C83186" w:rsidRPr="00C83186" w:rsidRDefault="00C83186" w:rsidP="003B0C1E">
            <w:pPr>
              <w:pStyle w:val="Textotabela"/>
            </w:pPr>
            <w:r w:rsidRPr="00C83186">
              <w:t>Numero de participantes</w:t>
            </w:r>
          </w:p>
        </w:tc>
        <w:tc>
          <w:tcPr>
            <w:tcW w:w="724" w:type="dxa"/>
            <w:noWrap/>
            <w:hideMark/>
          </w:tcPr>
          <w:p w14:paraId="7BCB4971" w14:textId="77777777" w:rsidR="00C83186" w:rsidRPr="00C83186" w:rsidRDefault="00C83186" w:rsidP="003B0C1E">
            <w:pPr>
              <w:pStyle w:val="Textotabela"/>
            </w:pPr>
            <w:r w:rsidRPr="00C83186">
              <w:t>37</w:t>
            </w:r>
          </w:p>
        </w:tc>
        <w:tc>
          <w:tcPr>
            <w:tcW w:w="1292" w:type="dxa"/>
            <w:noWrap/>
            <w:hideMark/>
          </w:tcPr>
          <w:p w14:paraId="40CD7022" w14:textId="77777777" w:rsidR="00C83186" w:rsidRPr="00C83186" w:rsidRDefault="00C83186" w:rsidP="003B0C1E">
            <w:pPr>
              <w:pStyle w:val="Textotabela"/>
            </w:pPr>
            <w:r w:rsidRPr="00C83186">
              <w:t>49</w:t>
            </w:r>
          </w:p>
        </w:tc>
        <w:tc>
          <w:tcPr>
            <w:tcW w:w="865" w:type="dxa"/>
            <w:noWrap/>
            <w:hideMark/>
          </w:tcPr>
          <w:p w14:paraId="24539A66" w14:textId="77777777" w:rsidR="00C83186" w:rsidRPr="00C83186" w:rsidRDefault="00C83186" w:rsidP="003B0C1E">
            <w:pPr>
              <w:pStyle w:val="Textotabela"/>
            </w:pPr>
            <w:r w:rsidRPr="00C83186">
              <w:t>38</w:t>
            </w:r>
          </w:p>
        </w:tc>
        <w:tc>
          <w:tcPr>
            <w:tcW w:w="1152" w:type="dxa"/>
            <w:noWrap/>
            <w:hideMark/>
          </w:tcPr>
          <w:p w14:paraId="365710EC" w14:textId="77777777" w:rsidR="00C83186" w:rsidRPr="00C83186" w:rsidRDefault="00C83186" w:rsidP="003B0C1E">
            <w:pPr>
              <w:pStyle w:val="Textotabela"/>
            </w:pPr>
            <w:r w:rsidRPr="00C83186">
              <w:t>51</w:t>
            </w:r>
          </w:p>
        </w:tc>
        <w:tc>
          <w:tcPr>
            <w:tcW w:w="900" w:type="dxa"/>
            <w:noWrap/>
            <w:hideMark/>
          </w:tcPr>
          <w:p w14:paraId="45310DB8" w14:textId="77777777" w:rsidR="00C83186" w:rsidRPr="00C83186" w:rsidRDefault="00C83186" w:rsidP="003B0C1E">
            <w:pPr>
              <w:pStyle w:val="Textotabela"/>
            </w:pPr>
          </w:p>
        </w:tc>
        <w:tc>
          <w:tcPr>
            <w:tcW w:w="974" w:type="dxa"/>
            <w:noWrap/>
            <w:hideMark/>
          </w:tcPr>
          <w:p w14:paraId="05E81979" w14:textId="77777777" w:rsidR="00C83186" w:rsidRPr="00C83186" w:rsidRDefault="00C83186" w:rsidP="003B0C1E">
            <w:pPr>
              <w:pStyle w:val="Textotabela"/>
            </w:pPr>
          </w:p>
        </w:tc>
      </w:tr>
      <w:tr w:rsidR="00C83186" w:rsidRPr="00C83186" w14:paraId="6AAA71A1" w14:textId="77777777" w:rsidTr="003D287F">
        <w:trPr>
          <w:trHeight w:val="355"/>
        </w:trPr>
        <w:tc>
          <w:tcPr>
            <w:tcW w:w="3293" w:type="dxa"/>
            <w:gridSpan w:val="2"/>
            <w:noWrap/>
            <w:hideMark/>
          </w:tcPr>
          <w:p w14:paraId="2EA7EA19" w14:textId="77777777" w:rsidR="00C83186" w:rsidRPr="00C83186" w:rsidRDefault="00C83186" w:rsidP="003B0C1E">
            <w:pPr>
              <w:pStyle w:val="Textotabela"/>
            </w:pPr>
            <w:r w:rsidRPr="00C83186">
              <w:t>Idade (media e IC 95%)</w:t>
            </w:r>
          </w:p>
        </w:tc>
        <w:tc>
          <w:tcPr>
            <w:tcW w:w="724" w:type="dxa"/>
            <w:noWrap/>
            <w:hideMark/>
          </w:tcPr>
          <w:p w14:paraId="7ACC9EF7" w14:textId="77777777" w:rsidR="00C83186" w:rsidRPr="00C83186" w:rsidRDefault="00C83186" w:rsidP="003B0C1E">
            <w:pPr>
              <w:pStyle w:val="Textotabela"/>
            </w:pPr>
            <w:r w:rsidRPr="00C83186">
              <w:t>39.9</w:t>
            </w:r>
          </w:p>
        </w:tc>
        <w:tc>
          <w:tcPr>
            <w:tcW w:w="1292" w:type="dxa"/>
            <w:noWrap/>
            <w:hideMark/>
          </w:tcPr>
          <w:p w14:paraId="16FB5A6D" w14:textId="77777777" w:rsidR="00C83186" w:rsidRPr="00C83186" w:rsidRDefault="00C83186" w:rsidP="003B0C1E">
            <w:pPr>
              <w:pStyle w:val="Textotabela"/>
            </w:pPr>
            <w:r w:rsidRPr="00C83186">
              <w:t>37.1–42.8</w:t>
            </w:r>
          </w:p>
        </w:tc>
        <w:tc>
          <w:tcPr>
            <w:tcW w:w="865" w:type="dxa"/>
            <w:noWrap/>
            <w:hideMark/>
          </w:tcPr>
          <w:p w14:paraId="43C8C244" w14:textId="77777777" w:rsidR="00C83186" w:rsidRPr="00C83186" w:rsidRDefault="00C83186" w:rsidP="003B0C1E">
            <w:pPr>
              <w:pStyle w:val="Textotabela"/>
            </w:pPr>
            <w:r w:rsidRPr="00C83186">
              <w:t>41.3</w:t>
            </w:r>
          </w:p>
        </w:tc>
        <w:tc>
          <w:tcPr>
            <w:tcW w:w="1152" w:type="dxa"/>
            <w:noWrap/>
            <w:hideMark/>
          </w:tcPr>
          <w:p w14:paraId="07D18D2A" w14:textId="77777777" w:rsidR="00C83186" w:rsidRPr="00C83186" w:rsidRDefault="00C83186" w:rsidP="003B0C1E">
            <w:pPr>
              <w:pStyle w:val="Textotabela"/>
            </w:pPr>
            <w:r w:rsidRPr="00C83186">
              <w:t>37.7–45</w:t>
            </w:r>
          </w:p>
        </w:tc>
        <w:tc>
          <w:tcPr>
            <w:tcW w:w="900" w:type="dxa"/>
            <w:noWrap/>
            <w:hideMark/>
          </w:tcPr>
          <w:p w14:paraId="0D212B4D" w14:textId="77777777" w:rsidR="00C83186" w:rsidRPr="00C83186" w:rsidRDefault="00C83186" w:rsidP="003B0C1E">
            <w:pPr>
              <w:pStyle w:val="Textotabela"/>
            </w:pPr>
            <w:r w:rsidRPr="00C83186">
              <w:t>-0.58</w:t>
            </w:r>
          </w:p>
        </w:tc>
        <w:tc>
          <w:tcPr>
            <w:tcW w:w="974" w:type="dxa"/>
            <w:noWrap/>
            <w:hideMark/>
          </w:tcPr>
          <w:p w14:paraId="4C86CE70" w14:textId="77777777" w:rsidR="00C83186" w:rsidRPr="00C83186" w:rsidRDefault="00C83186" w:rsidP="003B0C1E">
            <w:pPr>
              <w:pStyle w:val="Textotabela"/>
            </w:pPr>
            <w:r w:rsidRPr="00C83186">
              <w:t>0.5641</w:t>
            </w:r>
          </w:p>
        </w:tc>
      </w:tr>
      <w:tr w:rsidR="00C83186" w:rsidRPr="00C83186" w14:paraId="5781C3CC" w14:textId="77777777" w:rsidTr="003D287F">
        <w:trPr>
          <w:trHeight w:val="355"/>
        </w:trPr>
        <w:tc>
          <w:tcPr>
            <w:tcW w:w="3293" w:type="dxa"/>
            <w:gridSpan w:val="2"/>
            <w:noWrap/>
            <w:hideMark/>
          </w:tcPr>
          <w:p w14:paraId="27D6309D" w14:textId="77777777" w:rsidR="00C83186" w:rsidRPr="00C83186" w:rsidRDefault="00C83186" w:rsidP="003B0C1E">
            <w:pPr>
              <w:pStyle w:val="Textotabela"/>
            </w:pPr>
            <w:r w:rsidRPr="00C83186">
              <w:t>Sexo</w:t>
            </w:r>
          </w:p>
        </w:tc>
        <w:tc>
          <w:tcPr>
            <w:tcW w:w="724" w:type="dxa"/>
            <w:noWrap/>
            <w:hideMark/>
          </w:tcPr>
          <w:p w14:paraId="5F13CBED" w14:textId="77777777" w:rsidR="00C83186" w:rsidRPr="00C83186" w:rsidRDefault="00C83186" w:rsidP="003B0C1E">
            <w:pPr>
              <w:pStyle w:val="Textotabela"/>
            </w:pPr>
          </w:p>
        </w:tc>
        <w:tc>
          <w:tcPr>
            <w:tcW w:w="1292" w:type="dxa"/>
            <w:noWrap/>
            <w:hideMark/>
          </w:tcPr>
          <w:p w14:paraId="15833B96" w14:textId="77777777" w:rsidR="00C83186" w:rsidRPr="00C83186" w:rsidRDefault="00C83186" w:rsidP="003B0C1E">
            <w:pPr>
              <w:pStyle w:val="Textotabela"/>
            </w:pPr>
          </w:p>
        </w:tc>
        <w:tc>
          <w:tcPr>
            <w:tcW w:w="865" w:type="dxa"/>
            <w:noWrap/>
            <w:hideMark/>
          </w:tcPr>
          <w:p w14:paraId="66919FF7" w14:textId="77777777" w:rsidR="00C83186" w:rsidRPr="00C83186" w:rsidRDefault="00C83186" w:rsidP="003B0C1E">
            <w:pPr>
              <w:pStyle w:val="Textotabela"/>
            </w:pPr>
          </w:p>
        </w:tc>
        <w:tc>
          <w:tcPr>
            <w:tcW w:w="1152" w:type="dxa"/>
            <w:noWrap/>
            <w:hideMark/>
          </w:tcPr>
          <w:p w14:paraId="7BB2A297" w14:textId="77777777" w:rsidR="00C83186" w:rsidRPr="00C83186" w:rsidRDefault="00C83186" w:rsidP="003B0C1E">
            <w:pPr>
              <w:pStyle w:val="Textotabela"/>
            </w:pPr>
          </w:p>
        </w:tc>
        <w:tc>
          <w:tcPr>
            <w:tcW w:w="900" w:type="dxa"/>
            <w:noWrap/>
            <w:hideMark/>
          </w:tcPr>
          <w:p w14:paraId="0F146F39" w14:textId="77777777" w:rsidR="00C83186" w:rsidRPr="00C83186" w:rsidRDefault="00C83186" w:rsidP="003B0C1E">
            <w:pPr>
              <w:pStyle w:val="Textotabela"/>
            </w:pPr>
          </w:p>
        </w:tc>
        <w:tc>
          <w:tcPr>
            <w:tcW w:w="974" w:type="dxa"/>
            <w:noWrap/>
            <w:hideMark/>
          </w:tcPr>
          <w:p w14:paraId="1DFB94A2" w14:textId="77777777" w:rsidR="00C83186" w:rsidRPr="00C83186" w:rsidRDefault="00C83186" w:rsidP="003B0C1E">
            <w:pPr>
              <w:pStyle w:val="Textotabela"/>
            </w:pPr>
            <w:r w:rsidRPr="00C83186">
              <w:t>0.1908</w:t>
            </w:r>
          </w:p>
        </w:tc>
      </w:tr>
      <w:tr w:rsidR="00C83186" w:rsidRPr="00C83186" w14:paraId="0272FF11" w14:textId="77777777" w:rsidTr="003D287F">
        <w:trPr>
          <w:trHeight w:val="355"/>
        </w:trPr>
        <w:tc>
          <w:tcPr>
            <w:tcW w:w="257" w:type="dxa"/>
            <w:noWrap/>
            <w:hideMark/>
          </w:tcPr>
          <w:p w14:paraId="284144C0" w14:textId="77777777" w:rsidR="00C83186" w:rsidRPr="00C83186" w:rsidRDefault="00C83186" w:rsidP="003B0C1E">
            <w:pPr>
              <w:pStyle w:val="Textotabela"/>
            </w:pPr>
          </w:p>
        </w:tc>
        <w:tc>
          <w:tcPr>
            <w:tcW w:w="3036" w:type="dxa"/>
            <w:noWrap/>
            <w:hideMark/>
          </w:tcPr>
          <w:p w14:paraId="6AF732D8" w14:textId="77777777" w:rsidR="00C83186" w:rsidRPr="00C83186" w:rsidRDefault="00C83186" w:rsidP="003B0C1E">
            <w:pPr>
              <w:pStyle w:val="Textotabela"/>
            </w:pPr>
            <w:r w:rsidRPr="00C83186">
              <w:t>Feminino</w:t>
            </w:r>
          </w:p>
        </w:tc>
        <w:tc>
          <w:tcPr>
            <w:tcW w:w="724" w:type="dxa"/>
            <w:noWrap/>
            <w:hideMark/>
          </w:tcPr>
          <w:p w14:paraId="2866720B" w14:textId="77777777" w:rsidR="00C83186" w:rsidRPr="00C83186" w:rsidRDefault="00C83186" w:rsidP="003B0C1E">
            <w:pPr>
              <w:pStyle w:val="Textotabela"/>
            </w:pPr>
            <w:r w:rsidRPr="00C83186">
              <w:t>30</w:t>
            </w:r>
          </w:p>
        </w:tc>
        <w:tc>
          <w:tcPr>
            <w:tcW w:w="1292" w:type="dxa"/>
            <w:noWrap/>
            <w:hideMark/>
          </w:tcPr>
          <w:p w14:paraId="7D31E749" w14:textId="77777777" w:rsidR="00C83186" w:rsidRPr="00C83186" w:rsidRDefault="00C83186" w:rsidP="003B0C1E">
            <w:pPr>
              <w:pStyle w:val="Textotabela"/>
            </w:pPr>
            <w:r w:rsidRPr="00C83186">
              <w:t>81.1</w:t>
            </w:r>
          </w:p>
        </w:tc>
        <w:tc>
          <w:tcPr>
            <w:tcW w:w="865" w:type="dxa"/>
            <w:noWrap/>
            <w:hideMark/>
          </w:tcPr>
          <w:p w14:paraId="7E82CCCF" w14:textId="77777777" w:rsidR="00C83186" w:rsidRPr="00C83186" w:rsidRDefault="00C83186" w:rsidP="003B0C1E">
            <w:pPr>
              <w:pStyle w:val="Textotabela"/>
            </w:pPr>
            <w:r w:rsidRPr="00C83186">
              <w:t>35</w:t>
            </w:r>
          </w:p>
        </w:tc>
        <w:tc>
          <w:tcPr>
            <w:tcW w:w="1152" w:type="dxa"/>
            <w:noWrap/>
            <w:hideMark/>
          </w:tcPr>
          <w:p w14:paraId="7AF8139D" w14:textId="77777777" w:rsidR="00C83186" w:rsidRPr="00C83186" w:rsidRDefault="00C83186" w:rsidP="003B0C1E">
            <w:pPr>
              <w:pStyle w:val="Textotabela"/>
            </w:pPr>
            <w:r w:rsidRPr="00C83186">
              <w:t>92.1</w:t>
            </w:r>
          </w:p>
        </w:tc>
        <w:tc>
          <w:tcPr>
            <w:tcW w:w="900" w:type="dxa"/>
            <w:noWrap/>
            <w:hideMark/>
          </w:tcPr>
          <w:p w14:paraId="1A1555F7" w14:textId="77777777" w:rsidR="00C83186" w:rsidRPr="00C83186" w:rsidRDefault="00C83186" w:rsidP="003B0C1E">
            <w:pPr>
              <w:pStyle w:val="Textotabela"/>
            </w:pPr>
          </w:p>
        </w:tc>
        <w:tc>
          <w:tcPr>
            <w:tcW w:w="974" w:type="dxa"/>
            <w:noWrap/>
            <w:hideMark/>
          </w:tcPr>
          <w:p w14:paraId="3F8F95CF" w14:textId="77777777" w:rsidR="00C83186" w:rsidRPr="00C83186" w:rsidRDefault="00C83186" w:rsidP="003B0C1E">
            <w:pPr>
              <w:pStyle w:val="Textotabela"/>
            </w:pPr>
          </w:p>
        </w:tc>
      </w:tr>
      <w:tr w:rsidR="00C83186" w:rsidRPr="00C83186" w14:paraId="31F256CC" w14:textId="77777777" w:rsidTr="003D287F">
        <w:trPr>
          <w:trHeight w:val="355"/>
        </w:trPr>
        <w:tc>
          <w:tcPr>
            <w:tcW w:w="257" w:type="dxa"/>
            <w:noWrap/>
            <w:hideMark/>
          </w:tcPr>
          <w:p w14:paraId="10AFF2FD" w14:textId="77777777" w:rsidR="00C83186" w:rsidRPr="00C83186" w:rsidRDefault="00C83186" w:rsidP="003B0C1E">
            <w:pPr>
              <w:pStyle w:val="Textotabela"/>
            </w:pPr>
          </w:p>
        </w:tc>
        <w:tc>
          <w:tcPr>
            <w:tcW w:w="3036" w:type="dxa"/>
            <w:noWrap/>
            <w:hideMark/>
          </w:tcPr>
          <w:p w14:paraId="49099626" w14:textId="77777777" w:rsidR="00C83186" w:rsidRPr="00C83186" w:rsidRDefault="00C83186" w:rsidP="003B0C1E">
            <w:pPr>
              <w:pStyle w:val="Textotabela"/>
            </w:pPr>
            <w:r w:rsidRPr="00C83186">
              <w:t>Masculino</w:t>
            </w:r>
          </w:p>
        </w:tc>
        <w:tc>
          <w:tcPr>
            <w:tcW w:w="724" w:type="dxa"/>
            <w:noWrap/>
            <w:hideMark/>
          </w:tcPr>
          <w:p w14:paraId="0FD2102A" w14:textId="77777777" w:rsidR="00C83186" w:rsidRPr="00C83186" w:rsidRDefault="00C83186" w:rsidP="003B0C1E">
            <w:pPr>
              <w:pStyle w:val="Textotabela"/>
            </w:pPr>
            <w:r w:rsidRPr="00C83186">
              <w:t>7</w:t>
            </w:r>
          </w:p>
        </w:tc>
        <w:tc>
          <w:tcPr>
            <w:tcW w:w="1292" w:type="dxa"/>
            <w:noWrap/>
            <w:hideMark/>
          </w:tcPr>
          <w:p w14:paraId="08C2E55E" w14:textId="77777777" w:rsidR="00C83186" w:rsidRPr="00C83186" w:rsidRDefault="00C83186" w:rsidP="003B0C1E">
            <w:pPr>
              <w:pStyle w:val="Textotabela"/>
            </w:pPr>
            <w:r w:rsidRPr="00C83186">
              <w:t>18.9</w:t>
            </w:r>
          </w:p>
        </w:tc>
        <w:tc>
          <w:tcPr>
            <w:tcW w:w="865" w:type="dxa"/>
            <w:noWrap/>
            <w:hideMark/>
          </w:tcPr>
          <w:p w14:paraId="37E5ECEA" w14:textId="77777777" w:rsidR="00C83186" w:rsidRPr="00C83186" w:rsidRDefault="00C83186" w:rsidP="003B0C1E">
            <w:pPr>
              <w:pStyle w:val="Textotabela"/>
            </w:pPr>
            <w:r w:rsidRPr="00C83186">
              <w:t>3</w:t>
            </w:r>
          </w:p>
        </w:tc>
        <w:tc>
          <w:tcPr>
            <w:tcW w:w="1152" w:type="dxa"/>
            <w:noWrap/>
            <w:hideMark/>
          </w:tcPr>
          <w:p w14:paraId="0ABE9578" w14:textId="77777777" w:rsidR="00C83186" w:rsidRPr="00C83186" w:rsidRDefault="00C83186" w:rsidP="003B0C1E">
            <w:pPr>
              <w:pStyle w:val="Textotabela"/>
            </w:pPr>
            <w:r w:rsidRPr="00C83186">
              <w:t>7.9</w:t>
            </w:r>
          </w:p>
        </w:tc>
        <w:tc>
          <w:tcPr>
            <w:tcW w:w="900" w:type="dxa"/>
            <w:noWrap/>
            <w:hideMark/>
          </w:tcPr>
          <w:p w14:paraId="4C78C282" w14:textId="77777777" w:rsidR="00C83186" w:rsidRPr="00C83186" w:rsidRDefault="00C83186" w:rsidP="003B0C1E">
            <w:pPr>
              <w:pStyle w:val="Textotabela"/>
            </w:pPr>
          </w:p>
        </w:tc>
        <w:tc>
          <w:tcPr>
            <w:tcW w:w="974" w:type="dxa"/>
            <w:noWrap/>
            <w:hideMark/>
          </w:tcPr>
          <w:p w14:paraId="4FCACB9E" w14:textId="77777777" w:rsidR="00C83186" w:rsidRPr="00C83186" w:rsidRDefault="00C83186" w:rsidP="003B0C1E">
            <w:pPr>
              <w:pStyle w:val="Textotabela"/>
            </w:pPr>
          </w:p>
        </w:tc>
      </w:tr>
      <w:tr w:rsidR="00C83186" w:rsidRPr="00C83186" w14:paraId="1913CA1C" w14:textId="77777777" w:rsidTr="003D287F">
        <w:trPr>
          <w:trHeight w:val="355"/>
        </w:trPr>
        <w:tc>
          <w:tcPr>
            <w:tcW w:w="3293" w:type="dxa"/>
            <w:gridSpan w:val="2"/>
            <w:noWrap/>
            <w:hideMark/>
          </w:tcPr>
          <w:p w14:paraId="38F8A740" w14:textId="77777777" w:rsidR="00C83186" w:rsidRPr="00C83186" w:rsidRDefault="00C83186" w:rsidP="003B0C1E">
            <w:pPr>
              <w:pStyle w:val="Textotabela"/>
            </w:pPr>
            <w:r w:rsidRPr="00C83186">
              <w:t>Etnia autodeclarada</w:t>
            </w:r>
          </w:p>
        </w:tc>
        <w:tc>
          <w:tcPr>
            <w:tcW w:w="724" w:type="dxa"/>
            <w:noWrap/>
            <w:hideMark/>
          </w:tcPr>
          <w:p w14:paraId="3635259B" w14:textId="77777777" w:rsidR="00C83186" w:rsidRPr="00C83186" w:rsidRDefault="00C83186" w:rsidP="003B0C1E">
            <w:pPr>
              <w:pStyle w:val="Textotabela"/>
            </w:pPr>
          </w:p>
        </w:tc>
        <w:tc>
          <w:tcPr>
            <w:tcW w:w="1292" w:type="dxa"/>
            <w:noWrap/>
            <w:hideMark/>
          </w:tcPr>
          <w:p w14:paraId="2FF07F9B" w14:textId="77777777" w:rsidR="00C83186" w:rsidRPr="00C83186" w:rsidRDefault="00C83186" w:rsidP="003B0C1E">
            <w:pPr>
              <w:pStyle w:val="Textotabela"/>
            </w:pPr>
          </w:p>
        </w:tc>
        <w:tc>
          <w:tcPr>
            <w:tcW w:w="865" w:type="dxa"/>
            <w:noWrap/>
            <w:hideMark/>
          </w:tcPr>
          <w:p w14:paraId="385C1E0C" w14:textId="77777777" w:rsidR="00C83186" w:rsidRPr="00C83186" w:rsidRDefault="00C83186" w:rsidP="003B0C1E">
            <w:pPr>
              <w:pStyle w:val="Textotabela"/>
            </w:pPr>
          </w:p>
        </w:tc>
        <w:tc>
          <w:tcPr>
            <w:tcW w:w="1152" w:type="dxa"/>
            <w:noWrap/>
            <w:hideMark/>
          </w:tcPr>
          <w:p w14:paraId="40F989CD" w14:textId="77777777" w:rsidR="00C83186" w:rsidRPr="00C83186" w:rsidRDefault="00C83186" w:rsidP="003B0C1E">
            <w:pPr>
              <w:pStyle w:val="Textotabela"/>
            </w:pPr>
          </w:p>
        </w:tc>
        <w:tc>
          <w:tcPr>
            <w:tcW w:w="900" w:type="dxa"/>
            <w:noWrap/>
            <w:hideMark/>
          </w:tcPr>
          <w:p w14:paraId="40285657" w14:textId="77777777" w:rsidR="00C83186" w:rsidRPr="00C83186" w:rsidRDefault="00C83186" w:rsidP="003B0C1E">
            <w:pPr>
              <w:pStyle w:val="Textotabela"/>
            </w:pPr>
          </w:p>
        </w:tc>
        <w:tc>
          <w:tcPr>
            <w:tcW w:w="974" w:type="dxa"/>
            <w:noWrap/>
            <w:hideMark/>
          </w:tcPr>
          <w:p w14:paraId="66850B6A" w14:textId="77777777" w:rsidR="00C83186" w:rsidRPr="00C83186" w:rsidRDefault="00C83186" w:rsidP="003B0C1E">
            <w:pPr>
              <w:pStyle w:val="Textotabela"/>
            </w:pPr>
            <w:r w:rsidRPr="00C83186">
              <w:t>0.4864</w:t>
            </w:r>
          </w:p>
        </w:tc>
      </w:tr>
      <w:tr w:rsidR="00C83186" w:rsidRPr="00C83186" w14:paraId="651B43B1" w14:textId="77777777" w:rsidTr="003D287F">
        <w:trPr>
          <w:trHeight w:val="355"/>
        </w:trPr>
        <w:tc>
          <w:tcPr>
            <w:tcW w:w="257" w:type="dxa"/>
            <w:noWrap/>
            <w:hideMark/>
          </w:tcPr>
          <w:p w14:paraId="273D5D87" w14:textId="77777777" w:rsidR="00C83186" w:rsidRPr="00C83186" w:rsidRDefault="00C83186" w:rsidP="003B0C1E">
            <w:pPr>
              <w:pStyle w:val="Textotabela"/>
            </w:pPr>
          </w:p>
        </w:tc>
        <w:tc>
          <w:tcPr>
            <w:tcW w:w="3036" w:type="dxa"/>
            <w:noWrap/>
            <w:hideMark/>
          </w:tcPr>
          <w:p w14:paraId="7839D736" w14:textId="77777777" w:rsidR="00C83186" w:rsidRPr="00C83186" w:rsidRDefault="00C83186" w:rsidP="003B0C1E">
            <w:pPr>
              <w:pStyle w:val="Textotabela"/>
            </w:pPr>
            <w:r w:rsidRPr="00C83186">
              <w:t>Asiático</w:t>
            </w:r>
          </w:p>
        </w:tc>
        <w:tc>
          <w:tcPr>
            <w:tcW w:w="724" w:type="dxa"/>
            <w:noWrap/>
            <w:hideMark/>
          </w:tcPr>
          <w:p w14:paraId="5E022448" w14:textId="77777777" w:rsidR="00C83186" w:rsidRPr="00C83186" w:rsidRDefault="00C83186" w:rsidP="003B0C1E">
            <w:pPr>
              <w:pStyle w:val="Textotabela"/>
            </w:pPr>
            <w:r w:rsidRPr="00C83186">
              <w:t>1</w:t>
            </w:r>
          </w:p>
        </w:tc>
        <w:tc>
          <w:tcPr>
            <w:tcW w:w="1292" w:type="dxa"/>
            <w:noWrap/>
            <w:hideMark/>
          </w:tcPr>
          <w:p w14:paraId="1336CD21" w14:textId="77777777" w:rsidR="00C83186" w:rsidRPr="00C83186" w:rsidRDefault="00C83186" w:rsidP="003B0C1E">
            <w:pPr>
              <w:pStyle w:val="Textotabela"/>
            </w:pPr>
            <w:r w:rsidRPr="00C83186">
              <w:t>2.7</w:t>
            </w:r>
          </w:p>
        </w:tc>
        <w:tc>
          <w:tcPr>
            <w:tcW w:w="865" w:type="dxa"/>
            <w:noWrap/>
            <w:hideMark/>
          </w:tcPr>
          <w:p w14:paraId="38681ED7" w14:textId="77777777" w:rsidR="00C83186" w:rsidRPr="00C83186" w:rsidRDefault="00C83186" w:rsidP="003B0C1E">
            <w:pPr>
              <w:pStyle w:val="Textotabela"/>
            </w:pPr>
            <w:r w:rsidRPr="00C83186">
              <w:t>0</w:t>
            </w:r>
          </w:p>
        </w:tc>
        <w:tc>
          <w:tcPr>
            <w:tcW w:w="1152" w:type="dxa"/>
            <w:noWrap/>
            <w:hideMark/>
          </w:tcPr>
          <w:p w14:paraId="0D73EC42" w14:textId="77777777" w:rsidR="00C83186" w:rsidRPr="00C83186" w:rsidRDefault="00C83186" w:rsidP="003B0C1E">
            <w:pPr>
              <w:pStyle w:val="Textotabela"/>
            </w:pPr>
            <w:r w:rsidRPr="00C83186">
              <w:t>0</w:t>
            </w:r>
          </w:p>
        </w:tc>
        <w:tc>
          <w:tcPr>
            <w:tcW w:w="900" w:type="dxa"/>
            <w:noWrap/>
            <w:hideMark/>
          </w:tcPr>
          <w:p w14:paraId="333B64C3" w14:textId="77777777" w:rsidR="00C83186" w:rsidRPr="00C83186" w:rsidRDefault="00C83186" w:rsidP="003B0C1E">
            <w:pPr>
              <w:pStyle w:val="Textotabela"/>
            </w:pPr>
          </w:p>
        </w:tc>
        <w:tc>
          <w:tcPr>
            <w:tcW w:w="974" w:type="dxa"/>
            <w:noWrap/>
            <w:hideMark/>
          </w:tcPr>
          <w:p w14:paraId="08955CF1" w14:textId="77777777" w:rsidR="00C83186" w:rsidRPr="00C83186" w:rsidRDefault="00C83186" w:rsidP="003B0C1E">
            <w:pPr>
              <w:pStyle w:val="Textotabela"/>
            </w:pPr>
          </w:p>
        </w:tc>
      </w:tr>
      <w:tr w:rsidR="00C83186" w:rsidRPr="00C83186" w14:paraId="239E5F68" w14:textId="77777777" w:rsidTr="003D287F">
        <w:trPr>
          <w:trHeight w:val="355"/>
        </w:trPr>
        <w:tc>
          <w:tcPr>
            <w:tcW w:w="257" w:type="dxa"/>
            <w:noWrap/>
            <w:hideMark/>
          </w:tcPr>
          <w:p w14:paraId="6200DBB4" w14:textId="77777777" w:rsidR="00C83186" w:rsidRPr="00C83186" w:rsidRDefault="00C83186" w:rsidP="003B0C1E">
            <w:pPr>
              <w:pStyle w:val="Textotabela"/>
            </w:pPr>
          </w:p>
        </w:tc>
        <w:tc>
          <w:tcPr>
            <w:tcW w:w="3036" w:type="dxa"/>
            <w:noWrap/>
            <w:hideMark/>
          </w:tcPr>
          <w:p w14:paraId="55F972A3" w14:textId="77777777" w:rsidR="00C83186" w:rsidRPr="00C83186" w:rsidRDefault="00C83186" w:rsidP="003B0C1E">
            <w:pPr>
              <w:pStyle w:val="Textotabela"/>
            </w:pPr>
            <w:r w:rsidRPr="00C83186">
              <w:t>Branco</w:t>
            </w:r>
          </w:p>
        </w:tc>
        <w:tc>
          <w:tcPr>
            <w:tcW w:w="724" w:type="dxa"/>
            <w:noWrap/>
            <w:hideMark/>
          </w:tcPr>
          <w:p w14:paraId="5DAFC6C8" w14:textId="77777777" w:rsidR="00C83186" w:rsidRPr="00C83186" w:rsidRDefault="00C83186" w:rsidP="003B0C1E">
            <w:pPr>
              <w:pStyle w:val="Textotabela"/>
            </w:pPr>
            <w:r w:rsidRPr="00C83186">
              <w:t>27</w:t>
            </w:r>
          </w:p>
        </w:tc>
        <w:tc>
          <w:tcPr>
            <w:tcW w:w="1292" w:type="dxa"/>
            <w:noWrap/>
            <w:hideMark/>
          </w:tcPr>
          <w:p w14:paraId="3B69D241" w14:textId="77777777" w:rsidR="00C83186" w:rsidRPr="00C83186" w:rsidRDefault="00C83186" w:rsidP="003B0C1E">
            <w:pPr>
              <w:pStyle w:val="Textotabela"/>
            </w:pPr>
            <w:r w:rsidRPr="00C83186">
              <w:t>73.0</w:t>
            </w:r>
          </w:p>
        </w:tc>
        <w:tc>
          <w:tcPr>
            <w:tcW w:w="865" w:type="dxa"/>
            <w:noWrap/>
            <w:hideMark/>
          </w:tcPr>
          <w:p w14:paraId="65B3DB28" w14:textId="77777777" w:rsidR="00C83186" w:rsidRPr="00C83186" w:rsidRDefault="00C83186" w:rsidP="003B0C1E">
            <w:pPr>
              <w:pStyle w:val="Textotabela"/>
            </w:pPr>
            <w:r w:rsidRPr="00C83186">
              <w:t>31</w:t>
            </w:r>
          </w:p>
        </w:tc>
        <w:tc>
          <w:tcPr>
            <w:tcW w:w="1152" w:type="dxa"/>
            <w:noWrap/>
            <w:hideMark/>
          </w:tcPr>
          <w:p w14:paraId="3FEB7BAD" w14:textId="77777777" w:rsidR="00C83186" w:rsidRPr="00C83186" w:rsidRDefault="00C83186" w:rsidP="003B0C1E">
            <w:pPr>
              <w:pStyle w:val="Textotabela"/>
            </w:pPr>
            <w:r w:rsidRPr="00C83186">
              <w:t>81.6</w:t>
            </w:r>
          </w:p>
        </w:tc>
        <w:tc>
          <w:tcPr>
            <w:tcW w:w="900" w:type="dxa"/>
            <w:noWrap/>
            <w:hideMark/>
          </w:tcPr>
          <w:p w14:paraId="47F47623" w14:textId="77777777" w:rsidR="00C83186" w:rsidRPr="00C83186" w:rsidRDefault="00C83186" w:rsidP="003B0C1E">
            <w:pPr>
              <w:pStyle w:val="Textotabela"/>
            </w:pPr>
          </w:p>
        </w:tc>
        <w:tc>
          <w:tcPr>
            <w:tcW w:w="974" w:type="dxa"/>
            <w:noWrap/>
            <w:hideMark/>
          </w:tcPr>
          <w:p w14:paraId="0864F1D6" w14:textId="77777777" w:rsidR="00C83186" w:rsidRPr="00C83186" w:rsidRDefault="00C83186" w:rsidP="003B0C1E">
            <w:pPr>
              <w:pStyle w:val="Textotabela"/>
            </w:pPr>
          </w:p>
        </w:tc>
      </w:tr>
      <w:tr w:rsidR="00C83186" w:rsidRPr="00C83186" w14:paraId="5308B795" w14:textId="77777777" w:rsidTr="003D287F">
        <w:trPr>
          <w:trHeight w:val="355"/>
        </w:trPr>
        <w:tc>
          <w:tcPr>
            <w:tcW w:w="257" w:type="dxa"/>
            <w:noWrap/>
            <w:hideMark/>
          </w:tcPr>
          <w:p w14:paraId="0DBEE942" w14:textId="77777777" w:rsidR="00C83186" w:rsidRPr="00C83186" w:rsidRDefault="00C83186" w:rsidP="003B0C1E">
            <w:pPr>
              <w:pStyle w:val="Textotabela"/>
            </w:pPr>
          </w:p>
        </w:tc>
        <w:tc>
          <w:tcPr>
            <w:tcW w:w="3036" w:type="dxa"/>
            <w:noWrap/>
            <w:hideMark/>
          </w:tcPr>
          <w:p w14:paraId="70073F99" w14:textId="77777777" w:rsidR="00C83186" w:rsidRPr="00C83186" w:rsidRDefault="00C83186" w:rsidP="003B0C1E">
            <w:pPr>
              <w:pStyle w:val="Textotabela"/>
            </w:pPr>
            <w:r w:rsidRPr="00C83186">
              <w:t>Negro</w:t>
            </w:r>
          </w:p>
        </w:tc>
        <w:tc>
          <w:tcPr>
            <w:tcW w:w="724" w:type="dxa"/>
            <w:noWrap/>
            <w:hideMark/>
          </w:tcPr>
          <w:p w14:paraId="611FBA61" w14:textId="77777777" w:rsidR="00C83186" w:rsidRPr="00C83186" w:rsidRDefault="00C83186" w:rsidP="003B0C1E">
            <w:pPr>
              <w:pStyle w:val="Textotabela"/>
            </w:pPr>
            <w:r w:rsidRPr="00C83186">
              <w:t>9</w:t>
            </w:r>
          </w:p>
        </w:tc>
        <w:tc>
          <w:tcPr>
            <w:tcW w:w="1292" w:type="dxa"/>
            <w:noWrap/>
            <w:hideMark/>
          </w:tcPr>
          <w:p w14:paraId="193E075D" w14:textId="77777777" w:rsidR="00C83186" w:rsidRPr="00C83186" w:rsidRDefault="00C83186" w:rsidP="003B0C1E">
            <w:pPr>
              <w:pStyle w:val="Textotabela"/>
            </w:pPr>
            <w:r w:rsidRPr="00C83186">
              <w:t>24.3</w:t>
            </w:r>
          </w:p>
        </w:tc>
        <w:tc>
          <w:tcPr>
            <w:tcW w:w="865" w:type="dxa"/>
            <w:noWrap/>
            <w:hideMark/>
          </w:tcPr>
          <w:p w14:paraId="7BAD3261" w14:textId="77777777" w:rsidR="00C83186" w:rsidRPr="00C83186" w:rsidRDefault="00C83186" w:rsidP="003B0C1E">
            <w:pPr>
              <w:pStyle w:val="Textotabela"/>
            </w:pPr>
            <w:r w:rsidRPr="00C83186">
              <w:t>7</w:t>
            </w:r>
          </w:p>
        </w:tc>
        <w:tc>
          <w:tcPr>
            <w:tcW w:w="1152" w:type="dxa"/>
            <w:noWrap/>
            <w:hideMark/>
          </w:tcPr>
          <w:p w14:paraId="3E72AAE6" w14:textId="77777777" w:rsidR="00C83186" w:rsidRPr="00C83186" w:rsidRDefault="00C83186" w:rsidP="003B0C1E">
            <w:pPr>
              <w:pStyle w:val="Textotabela"/>
            </w:pPr>
            <w:r w:rsidRPr="00C83186">
              <w:t>18.4</w:t>
            </w:r>
          </w:p>
        </w:tc>
        <w:tc>
          <w:tcPr>
            <w:tcW w:w="900" w:type="dxa"/>
            <w:noWrap/>
            <w:hideMark/>
          </w:tcPr>
          <w:p w14:paraId="5013168A" w14:textId="77777777" w:rsidR="00C83186" w:rsidRPr="00C83186" w:rsidRDefault="00C83186" w:rsidP="003B0C1E">
            <w:pPr>
              <w:pStyle w:val="Textotabela"/>
            </w:pPr>
          </w:p>
        </w:tc>
        <w:tc>
          <w:tcPr>
            <w:tcW w:w="974" w:type="dxa"/>
            <w:noWrap/>
            <w:hideMark/>
          </w:tcPr>
          <w:p w14:paraId="075495EF" w14:textId="77777777" w:rsidR="00C83186" w:rsidRPr="00C83186" w:rsidRDefault="00C83186" w:rsidP="003B0C1E">
            <w:pPr>
              <w:pStyle w:val="Textotabela"/>
            </w:pPr>
          </w:p>
        </w:tc>
      </w:tr>
      <w:tr w:rsidR="00C83186" w:rsidRPr="00C83186" w14:paraId="75469863" w14:textId="77777777" w:rsidTr="003D287F">
        <w:trPr>
          <w:trHeight w:val="355"/>
        </w:trPr>
        <w:tc>
          <w:tcPr>
            <w:tcW w:w="3293" w:type="dxa"/>
            <w:gridSpan w:val="2"/>
            <w:noWrap/>
            <w:hideMark/>
          </w:tcPr>
          <w:p w14:paraId="1077AD18" w14:textId="77777777" w:rsidR="00C83186" w:rsidRPr="00C83186" w:rsidRDefault="00C83186" w:rsidP="003B0C1E">
            <w:pPr>
              <w:pStyle w:val="Textotabela"/>
            </w:pPr>
            <w:r w:rsidRPr="00C83186">
              <w:t>Estado civil</w:t>
            </w:r>
          </w:p>
        </w:tc>
        <w:tc>
          <w:tcPr>
            <w:tcW w:w="724" w:type="dxa"/>
            <w:noWrap/>
            <w:hideMark/>
          </w:tcPr>
          <w:p w14:paraId="5A381CA7" w14:textId="77777777" w:rsidR="00C83186" w:rsidRPr="00C83186" w:rsidRDefault="00C83186" w:rsidP="003B0C1E">
            <w:pPr>
              <w:pStyle w:val="Textotabela"/>
            </w:pPr>
          </w:p>
        </w:tc>
        <w:tc>
          <w:tcPr>
            <w:tcW w:w="1292" w:type="dxa"/>
            <w:noWrap/>
            <w:hideMark/>
          </w:tcPr>
          <w:p w14:paraId="35B00F94" w14:textId="77777777" w:rsidR="00C83186" w:rsidRPr="00C83186" w:rsidRDefault="00C83186" w:rsidP="003B0C1E">
            <w:pPr>
              <w:pStyle w:val="Textotabela"/>
            </w:pPr>
          </w:p>
        </w:tc>
        <w:tc>
          <w:tcPr>
            <w:tcW w:w="865" w:type="dxa"/>
            <w:noWrap/>
            <w:hideMark/>
          </w:tcPr>
          <w:p w14:paraId="3E528399" w14:textId="77777777" w:rsidR="00C83186" w:rsidRPr="00C83186" w:rsidRDefault="00C83186" w:rsidP="003B0C1E">
            <w:pPr>
              <w:pStyle w:val="Textotabela"/>
            </w:pPr>
          </w:p>
        </w:tc>
        <w:tc>
          <w:tcPr>
            <w:tcW w:w="1152" w:type="dxa"/>
            <w:noWrap/>
            <w:hideMark/>
          </w:tcPr>
          <w:p w14:paraId="7E8F4E75" w14:textId="77777777" w:rsidR="00C83186" w:rsidRPr="00C83186" w:rsidRDefault="00C83186" w:rsidP="003B0C1E">
            <w:pPr>
              <w:pStyle w:val="Textotabela"/>
            </w:pPr>
          </w:p>
        </w:tc>
        <w:tc>
          <w:tcPr>
            <w:tcW w:w="900" w:type="dxa"/>
            <w:noWrap/>
            <w:hideMark/>
          </w:tcPr>
          <w:p w14:paraId="5AC1E274" w14:textId="77777777" w:rsidR="00C83186" w:rsidRPr="00C83186" w:rsidRDefault="00C83186" w:rsidP="003B0C1E">
            <w:pPr>
              <w:pStyle w:val="Textotabela"/>
            </w:pPr>
          </w:p>
        </w:tc>
        <w:tc>
          <w:tcPr>
            <w:tcW w:w="974" w:type="dxa"/>
            <w:noWrap/>
            <w:hideMark/>
          </w:tcPr>
          <w:p w14:paraId="5B195108" w14:textId="77777777" w:rsidR="00C83186" w:rsidRPr="00C83186" w:rsidRDefault="00C83186" w:rsidP="003B0C1E">
            <w:pPr>
              <w:pStyle w:val="Textotabela"/>
            </w:pPr>
            <w:r w:rsidRPr="00C83186">
              <w:t>0.1227</w:t>
            </w:r>
          </w:p>
        </w:tc>
      </w:tr>
      <w:tr w:rsidR="00C83186" w:rsidRPr="00C83186" w14:paraId="707F95C4" w14:textId="77777777" w:rsidTr="003D287F">
        <w:trPr>
          <w:trHeight w:val="355"/>
        </w:trPr>
        <w:tc>
          <w:tcPr>
            <w:tcW w:w="257" w:type="dxa"/>
            <w:noWrap/>
            <w:hideMark/>
          </w:tcPr>
          <w:p w14:paraId="3051112A" w14:textId="77777777" w:rsidR="00C83186" w:rsidRPr="00C83186" w:rsidRDefault="00C83186" w:rsidP="003B0C1E">
            <w:pPr>
              <w:pStyle w:val="Textotabela"/>
            </w:pPr>
          </w:p>
        </w:tc>
        <w:tc>
          <w:tcPr>
            <w:tcW w:w="3036" w:type="dxa"/>
            <w:noWrap/>
            <w:hideMark/>
          </w:tcPr>
          <w:p w14:paraId="310C5432" w14:textId="77777777" w:rsidR="00C83186" w:rsidRPr="00C83186" w:rsidRDefault="00C83186" w:rsidP="003B0C1E">
            <w:pPr>
              <w:pStyle w:val="Textotabela"/>
            </w:pPr>
            <w:r w:rsidRPr="00C83186">
              <w:t>Amasiado</w:t>
            </w:r>
          </w:p>
        </w:tc>
        <w:tc>
          <w:tcPr>
            <w:tcW w:w="724" w:type="dxa"/>
            <w:noWrap/>
            <w:hideMark/>
          </w:tcPr>
          <w:p w14:paraId="4106D722" w14:textId="77777777" w:rsidR="00C83186" w:rsidRPr="00C83186" w:rsidRDefault="00C83186" w:rsidP="003B0C1E">
            <w:pPr>
              <w:pStyle w:val="Textotabela"/>
            </w:pPr>
            <w:r w:rsidRPr="00C83186">
              <w:t>7</w:t>
            </w:r>
          </w:p>
        </w:tc>
        <w:tc>
          <w:tcPr>
            <w:tcW w:w="1292" w:type="dxa"/>
            <w:noWrap/>
            <w:hideMark/>
          </w:tcPr>
          <w:p w14:paraId="3E780C71" w14:textId="77777777" w:rsidR="00C83186" w:rsidRPr="00C83186" w:rsidRDefault="00C83186" w:rsidP="003B0C1E">
            <w:pPr>
              <w:pStyle w:val="Textotabela"/>
            </w:pPr>
            <w:r w:rsidRPr="00C83186">
              <w:t>18.9</w:t>
            </w:r>
          </w:p>
        </w:tc>
        <w:tc>
          <w:tcPr>
            <w:tcW w:w="865" w:type="dxa"/>
            <w:noWrap/>
            <w:hideMark/>
          </w:tcPr>
          <w:p w14:paraId="1E8223C5" w14:textId="77777777" w:rsidR="00C83186" w:rsidRPr="00C83186" w:rsidRDefault="00C83186" w:rsidP="003B0C1E">
            <w:pPr>
              <w:pStyle w:val="Textotabela"/>
            </w:pPr>
            <w:r w:rsidRPr="00C83186">
              <w:t>2</w:t>
            </w:r>
          </w:p>
        </w:tc>
        <w:tc>
          <w:tcPr>
            <w:tcW w:w="1152" w:type="dxa"/>
            <w:noWrap/>
            <w:hideMark/>
          </w:tcPr>
          <w:p w14:paraId="01A2F272" w14:textId="77777777" w:rsidR="00C83186" w:rsidRPr="00C83186" w:rsidRDefault="00C83186" w:rsidP="003B0C1E">
            <w:pPr>
              <w:pStyle w:val="Textotabela"/>
            </w:pPr>
            <w:r w:rsidRPr="00C83186">
              <w:t>5.3</w:t>
            </w:r>
          </w:p>
        </w:tc>
        <w:tc>
          <w:tcPr>
            <w:tcW w:w="900" w:type="dxa"/>
            <w:noWrap/>
            <w:hideMark/>
          </w:tcPr>
          <w:p w14:paraId="633BA387" w14:textId="77777777" w:rsidR="00C83186" w:rsidRPr="00C83186" w:rsidRDefault="00C83186" w:rsidP="003B0C1E">
            <w:pPr>
              <w:pStyle w:val="Textotabela"/>
            </w:pPr>
          </w:p>
        </w:tc>
        <w:tc>
          <w:tcPr>
            <w:tcW w:w="974" w:type="dxa"/>
            <w:noWrap/>
            <w:hideMark/>
          </w:tcPr>
          <w:p w14:paraId="01FD6104" w14:textId="77777777" w:rsidR="00C83186" w:rsidRPr="00C83186" w:rsidRDefault="00C83186" w:rsidP="003B0C1E">
            <w:pPr>
              <w:pStyle w:val="Textotabela"/>
            </w:pPr>
          </w:p>
        </w:tc>
      </w:tr>
      <w:tr w:rsidR="00C83186" w:rsidRPr="00C83186" w14:paraId="7CB22D3B" w14:textId="77777777" w:rsidTr="003D287F">
        <w:trPr>
          <w:trHeight w:val="355"/>
        </w:trPr>
        <w:tc>
          <w:tcPr>
            <w:tcW w:w="257" w:type="dxa"/>
            <w:noWrap/>
            <w:hideMark/>
          </w:tcPr>
          <w:p w14:paraId="69A16CB3" w14:textId="77777777" w:rsidR="00C83186" w:rsidRPr="00C83186" w:rsidRDefault="00C83186" w:rsidP="003B0C1E">
            <w:pPr>
              <w:pStyle w:val="Textotabela"/>
            </w:pPr>
          </w:p>
        </w:tc>
        <w:tc>
          <w:tcPr>
            <w:tcW w:w="3036" w:type="dxa"/>
            <w:noWrap/>
            <w:hideMark/>
          </w:tcPr>
          <w:p w14:paraId="70D40064" w14:textId="77777777" w:rsidR="00C83186" w:rsidRPr="00C83186" w:rsidRDefault="00C83186" w:rsidP="003B0C1E">
            <w:pPr>
              <w:pStyle w:val="Textotabela"/>
            </w:pPr>
            <w:r w:rsidRPr="00C83186">
              <w:t>Casado</w:t>
            </w:r>
          </w:p>
        </w:tc>
        <w:tc>
          <w:tcPr>
            <w:tcW w:w="724" w:type="dxa"/>
            <w:noWrap/>
            <w:hideMark/>
          </w:tcPr>
          <w:p w14:paraId="101FF5B7" w14:textId="77777777" w:rsidR="00C83186" w:rsidRPr="00C83186" w:rsidRDefault="00C83186" w:rsidP="003B0C1E">
            <w:pPr>
              <w:pStyle w:val="Textotabela"/>
            </w:pPr>
            <w:r w:rsidRPr="00C83186">
              <w:t>22</w:t>
            </w:r>
          </w:p>
        </w:tc>
        <w:tc>
          <w:tcPr>
            <w:tcW w:w="1292" w:type="dxa"/>
            <w:noWrap/>
            <w:hideMark/>
          </w:tcPr>
          <w:p w14:paraId="35222AD9" w14:textId="77777777" w:rsidR="00C83186" w:rsidRPr="00C83186" w:rsidRDefault="00C83186" w:rsidP="003B0C1E">
            <w:pPr>
              <w:pStyle w:val="Textotabela"/>
            </w:pPr>
            <w:r w:rsidRPr="00C83186">
              <w:t>59.5</w:t>
            </w:r>
          </w:p>
        </w:tc>
        <w:tc>
          <w:tcPr>
            <w:tcW w:w="865" w:type="dxa"/>
            <w:noWrap/>
            <w:hideMark/>
          </w:tcPr>
          <w:p w14:paraId="7AD2979A" w14:textId="77777777" w:rsidR="00C83186" w:rsidRPr="00C83186" w:rsidRDefault="00C83186" w:rsidP="003B0C1E">
            <w:pPr>
              <w:pStyle w:val="Textotabela"/>
            </w:pPr>
            <w:r w:rsidRPr="00C83186">
              <w:t>27</w:t>
            </w:r>
          </w:p>
        </w:tc>
        <w:tc>
          <w:tcPr>
            <w:tcW w:w="1152" w:type="dxa"/>
            <w:noWrap/>
            <w:hideMark/>
          </w:tcPr>
          <w:p w14:paraId="7C0EE7CD" w14:textId="77777777" w:rsidR="00C83186" w:rsidRPr="00C83186" w:rsidRDefault="00C83186" w:rsidP="003B0C1E">
            <w:pPr>
              <w:pStyle w:val="Textotabela"/>
            </w:pPr>
            <w:r w:rsidRPr="00C83186">
              <w:t>71.1</w:t>
            </w:r>
          </w:p>
        </w:tc>
        <w:tc>
          <w:tcPr>
            <w:tcW w:w="900" w:type="dxa"/>
            <w:noWrap/>
            <w:hideMark/>
          </w:tcPr>
          <w:p w14:paraId="62DFA339" w14:textId="77777777" w:rsidR="00C83186" w:rsidRPr="00C83186" w:rsidRDefault="00C83186" w:rsidP="003B0C1E">
            <w:pPr>
              <w:pStyle w:val="Textotabela"/>
            </w:pPr>
          </w:p>
        </w:tc>
        <w:tc>
          <w:tcPr>
            <w:tcW w:w="974" w:type="dxa"/>
            <w:noWrap/>
            <w:hideMark/>
          </w:tcPr>
          <w:p w14:paraId="3885B65F" w14:textId="77777777" w:rsidR="00C83186" w:rsidRPr="00C83186" w:rsidRDefault="00C83186" w:rsidP="003B0C1E">
            <w:pPr>
              <w:pStyle w:val="Textotabela"/>
            </w:pPr>
          </w:p>
        </w:tc>
      </w:tr>
      <w:tr w:rsidR="00C83186" w:rsidRPr="00C83186" w14:paraId="6A142061" w14:textId="77777777" w:rsidTr="003D287F">
        <w:trPr>
          <w:trHeight w:val="355"/>
        </w:trPr>
        <w:tc>
          <w:tcPr>
            <w:tcW w:w="257" w:type="dxa"/>
            <w:noWrap/>
            <w:hideMark/>
          </w:tcPr>
          <w:p w14:paraId="5A7E1EA7" w14:textId="77777777" w:rsidR="00C83186" w:rsidRPr="00C83186" w:rsidRDefault="00C83186" w:rsidP="003B0C1E">
            <w:pPr>
              <w:pStyle w:val="Textotabela"/>
            </w:pPr>
          </w:p>
        </w:tc>
        <w:tc>
          <w:tcPr>
            <w:tcW w:w="3036" w:type="dxa"/>
            <w:noWrap/>
            <w:hideMark/>
          </w:tcPr>
          <w:p w14:paraId="336ACE00" w14:textId="77777777" w:rsidR="00C83186" w:rsidRPr="00C83186" w:rsidRDefault="00C83186" w:rsidP="003B0C1E">
            <w:pPr>
              <w:pStyle w:val="Textotabela"/>
            </w:pPr>
            <w:r w:rsidRPr="00C83186">
              <w:t>divorciado</w:t>
            </w:r>
          </w:p>
        </w:tc>
        <w:tc>
          <w:tcPr>
            <w:tcW w:w="724" w:type="dxa"/>
            <w:noWrap/>
            <w:hideMark/>
          </w:tcPr>
          <w:p w14:paraId="236DADF8" w14:textId="77777777" w:rsidR="00C83186" w:rsidRPr="00C83186" w:rsidRDefault="00C83186" w:rsidP="003B0C1E">
            <w:pPr>
              <w:pStyle w:val="Textotabela"/>
            </w:pPr>
            <w:r w:rsidRPr="00C83186">
              <w:t>1</w:t>
            </w:r>
          </w:p>
        </w:tc>
        <w:tc>
          <w:tcPr>
            <w:tcW w:w="1292" w:type="dxa"/>
            <w:noWrap/>
            <w:hideMark/>
          </w:tcPr>
          <w:p w14:paraId="41B7C003" w14:textId="77777777" w:rsidR="00C83186" w:rsidRPr="00C83186" w:rsidRDefault="00C83186" w:rsidP="003B0C1E">
            <w:pPr>
              <w:pStyle w:val="Textotabela"/>
            </w:pPr>
            <w:r w:rsidRPr="00C83186">
              <w:t>2.7</w:t>
            </w:r>
          </w:p>
        </w:tc>
        <w:tc>
          <w:tcPr>
            <w:tcW w:w="865" w:type="dxa"/>
            <w:noWrap/>
            <w:hideMark/>
          </w:tcPr>
          <w:p w14:paraId="414E006B" w14:textId="77777777" w:rsidR="00C83186" w:rsidRPr="00C83186" w:rsidRDefault="00C83186" w:rsidP="003B0C1E">
            <w:pPr>
              <w:pStyle w:val="Textotabela"/>
            </w:pPr>
            <w:r w:rsidRPr="00C83186">
              <w:t>5</w:t>
            </w:r>
          </w:p>
        </w:tc>
        <w:tc>
          <w:tcPr>
            <w:tcW w:w="1152" w:type="dxa"/>
            <w:noWrap/>
            <w:hideMark/>
          </w:tcPr>
          <w:p w14:paraId="6872CDBA" w14:textId="77777777" w:rsidR="00C83186" w:rsidRPr="00C83186" w:rsidRDefault="00C83186" w:rsidP="003B0C1E">
            <w:pPr>
              <w:pStyle w:val="Textotabela"/>
            </w:pPr>
            <w:r w:rsidRPr="00C83186">
              <w:t>13.2</w:t>
            </w:r>
          </w:p>
        </w:tc>
        <w:tc>
          <w:tcPr>
            <w:tcW w:w="900" w:type="dxa"/>
            <w:noWrap/>
            <w:hideMark/>
          </w:tcPr>
          <w:p w14:paraId="174B5601" w14:textId="77777777" w:rsidR="00C83186" w:rsidRPr="00C83186" w:rsidRDefault="00C83186" w:rsidP="003B0C1E">
            <w:pPr>
              <w:pStyle w:val="Textotabela"/>
            </w:pPr>
          </w:p>
        </w:tc>
        <w:tc>
          <w:tcPr>
            <w:tcW w:w="974" w:type="dxa"/>
            <w:noWrap/>
            <w:hideMark/>
          </w:tcPr>
          <w:p w14:paraId="402F1A63" w14:textId="77777777" w:rsidR="00C83186" w:rsidRPr="00C83186" w:rsidRDefault="00C83186" w:rsidP="003B0C1E">
            <w:pPr>
              <w:pStyle w:val="Textotabela"/>
            </w:pPr>
          </w:p>
        </w:tc>
      </w:tr>
      <w:tr w:rsidR="00C83186" w:rsidRPr="00C83186" w14:paraId="7111D919" w14:textId="77777777" w:rsidTr="003D287F">
        <w:trPr>
          <w:trHeight w:val="355"/>
        </w:trPr>
        <w:tc>
          <w:tcPr>
            <w:tcW w:w="257" w:type="dxa"/>
            <w:noWrap/>
            <w:hideMark/>
          </w:tcPr>
          <w:p w14:paraId="212B0FF8" w14:textId="77777777" w:rsidR="00C83186" w:rsidRPr="00C83186" w:rsidRDefault="00C83186" w:rsidP="003B0C1E">
            <w:pPr>
              <w:pStyle w:val="Textotabela"/>
            </w:pPr>
          </w:p>
        </w:tc>
        <w:tc>
          <w:tcPr>
            <w:tcW w:w="3036" w:type="dxa"/>
            <w:noWrap/>
            <w:hideMark/>
          </w:tcPr>
          <w:p w14:paraId="0C1051B2" w14:textId="77777777" w:rsidR="00C83186" w:rsidRPr="00C83186" w:rsidRDefault="00C83186" w:rsidP="003B0C1E">
            <w:pPr>
              <w:pStyle w:val="Textotabela"/>
            </w:pPr>
            <w:r w:rsidRPr="00C83186">
              <w:t>Separado</w:t>
            </w:r>
          </w:p>
        </w:tc>
        <w:tc>
          <w:tcPr>
            <w:tcW w:w="724" w:type="dxa"/>
            <w:noWrap/>
            <w:hideMark/>
          </w:tcPr>
          <w:p w14:paraId="691AE0C5" w14:textId="77777777" w:rsidR="00C83186" w:rsidRPr="00C83186" w:rsidRDefault="00C83186" w:rsidP="003B0C1E">
            <w:pPr>
              <w:pStyle w:val="Textotabela"/>
            </w:pPr>
            <w:r w:rsidRPr="00C83186">
              <w:t>1</w:t>
            </w:r>
          </w:p>
        </w:tc>
        <w:tc>
          <w:tcPr>
            <w:tcW w:w="1292" w:type="dxa"/>
            <w:noWrap/>
            <w:hideMark/>
          </w:tcPr>
          <w:p w14:paraId="472DCDDE" w14:textId="77777777" w:rsidR="00C83186" w:rsidRPr="00C83186" w:rsidRDefault="00C83186" w:rsidP="003B0C1E">
            <w:pPr>
              <w:pStyle w:val="Textotabela"/>
            </w:pPr>
            <w:r w:rsidRPr="00C83186">
              <w:t>2.7</w:t>
            </w:r>
          </w:p>
        </w:tc>
        <w:tc>
          <w:tcPr>
            <w:tcW w:w="865" w:type="dxa"/>
            <w:noWrap/>
            <w:hideMark/>
          </w:tcPr>
          <w:p w14:paraId="433F917E" w14:textId="77777777" w:rsidR="00C83186" w:rsidRPr="00C83186" w:rsidRDefault="00C83186" w:rsidP="003B0C1E">
            <w:pPr>
              <w:pStyle w:val="Textotabela"/>
            </w:pPr>
            <w:r w:rsidRPr="00C83186">
              <w:t>0</w:t>
            </w:r>
          </w:p>
        </w:tc>
        <w:tc>
          <w:tcPr>
            <w:tcW w:w="1152" w:type="dxa"/>
            <w:noWrap/>
            <w:hideMark/>
          </w:tcPr>
          <w:p w14:paraId="78BD726D" w14:textId="77777777" w:rsidR="00C83186" w:rsidRPr="00C83186" w:rsidRDefault="00C83186" w:rsidP="003B0C1E">
            <w:pPr>
              <w:pStyle w:val="Textotabela"/>
            </w:pPr>
            <w:r w:rsidRPr="00C83186">
              <w:t>0</w:t>
            </w:r>
          </w:p>
        </w:tc>
        <w:tc>
          <w:tcPr>
            <w:tcW w:w="900" w:type="dxa"/>
            <w:noWrap/>
            <w:hideMark/>
          </w:tcPr>
          <w:p w14:paraId="16DBAFC5" w14:textId="77777777" w:rsidR="00C83186" w:rsidRPr="00C83186" w:rsidRDefault="00C83186" w:rsidP="003B0C1E">
            <w:pPr>
              <w:pStyle w:val="Textotabela"/>
            </w:pPr>
          </w:p>
        </w:tc>
        <w:tc>
          <w:tcPr>
            <w:tcW w:w="974" w:type="dxa"/>
            <w:noWrap/>
            <w:hideMark/>
          </w:tcPr>
          <w:p w14:paraId="04F2C8E6" w14:textId="77777777" w:rsidR="00C83186" w:rsidRPr="00C83186" w:rsidRDefault="00C83186" w:rsidP="003B0C1E">
            <w:pPr>
              <w:pStyle w:val="Textotabela"/>
            </w:pPr>
          </w:p>
        </w:tc>
      </w:tr>
      <w:tr w:rsidR="00C83186" w:rsidRPr="00C83186" w14:paraId="3C127F17" w14:textId="77777777" w:rsidTr="003D287F">
        <w:trPr>
          <w:trHeight w:val="355"/>
        </w:trPr>
        <w:tc>
          <w:tcPr>
            <w:tcW w:w="257" w:type="dxa"/>
            <w:noWrap/>
            <w:hideMark/>
          </w:tcPr>
          <w:p w14:paraId="54C2811A" w14:textId="77777777" w:rsidR="00C83186" w:rsidRPr="00C83186" w:rsidRDefault="00C83186" w:rsidP="003B0C1E">
            <w:pPr>
              <w:pStyle w:val="Textotabela"/>
            </w:pPr>
          </w:p>
        </w:tc>
        <w:tc>
          <w:tcPr>
            <w:tcW w:w="3036" w:type="dxa"/>
            <w:noWrap/>
            <w:hideMark/>
          </w:tcPr>
          <w:p w14:paraId="44DFA760" w14:textId="77777777" w:rsidR="00C83186" w:rsidRPr="00C83186" w:rsidRDefault="00C83186" w:rsidP="003B0C1E">
            <w:pPr>
              <w:pStyle w:val="Textotabela"/>
            </w:pPr>
            <w:r w:rsidRPr="00C83186">
              <w:t>Solteiro</w:t>
            </w:r>
          </w:p>
        </w:tc>
        <w:tc>
          <w:tcPr>
            <w:tcW w:w="724" w:type="dxa"/>
            <w:noWrap/>
            <w:hideMark/>
          </w:tcPr>
          <w:p w14:paraId="5324DB0D" w14:textId="77777777" w:rsidR="00C83186" w:rsidRPr="00C83186" w:rsidRDefault="00C83186" w:rsidP="003B0C1E">
            <w:pPr>
              <w:pStyle w:val="Textotabela"/>
            </w:pPr>
            <w:r w:rsidRPr="00C83186">
              <w:t>5</w:t>
            </w:r>
          </w:p>
        </w:tc>
        <w:tc>
          <w:tcPr>
            <w:tcW w:w="1292" w:type="dxa"/>
            <w:noWrap/>
            <w:hideMark/>
          </w:tcPr>
          <w:p w14:paraId="47F45F02" w14:textId="77777777" w:rsidR="00C83186" w:rsidRPr="00C83186" w:rsidRDefault="00C83186" w:rsidP="003B0C1E">
            <w:pPr>
              <w:pStyle w:val="Textotabela"/>
            </w:pPr>
            <w:r w:rsidRPr="00C83186">
              <w:t>13.5</w:t>
            </w:r>
          </w:p>
        </w:tc>
        <w:tc>
          <w:tcPr>
            <w:tcW w:w="865" w:type="dxa"/>
            <w:noWrap/>
            <w:hideMark/>
          </w:tcPr>
          <w:p w14:paraId="04EDAF0A" w14:textId="77777777" w:rsidR="00C83186" w:rsidRPr="00C83186" w:rsidRDefault="00C83186" w:rsidP="003B0C1E">
            <w:pPr>
              <w:pStyle w:val="Textotabela"/>
            </w:pPr>
            <w:r w:rsidRPr="00C83186">
              <w:t>4</w:t>
            </w:r>
          </w:p>
        </w:tc>
        <w:tc>
          <w:tcPr>
            <w:tcW w:w="1152" w:type="dxa"/>
            <w:noWrap/>
            <w:hideMark/>
          </w:tcPr>
          <w:p w14:paraId="2D60C7E9" w14:textId="77777777" w:rsidR="00C83186" w:rsidRPr="00C83186" w:rsidRDefault="00C83186" w:rsidP="003B0C1E">
            <w:pPr>
              <w:pStyle w:val="Textotabela"/>
            </w:pPr>
            <w:r w:rsidRPr="00C83186">
              <w:t>10.5</w:t>
            </w:r>
          </w:p>
        </w:tc>
        <w:tc>
          <w:tcPr>
            <w:tcW w:w="900" w:type="dxa"/>
            <w:noWrap/>
            <w:hideMark/>
          </w:tcPr>
          <w:p w14:paraId="74E1EEBD" w14:textId="77777777" w:rsidR="00C83186" w:rsidRPr="00C83186" w:rsidRDefault="00C83186" w:rsidP="003B0C1E">
            <w:pPr>
              <w:pStyle w:val="Textotabela"/>
            </w:pPr>
          </w:p>
        </w:tc>
        <w:tc>
          <w:tcPr>
            <w:tcW w:w="974" w:type="dxa"/>
            <w:noWrap/>
            <w:hideMark/>
          </w:tcPr>
          <w:p w14:paraId="1A90B23D" w14:textId="77777777" w:rsidR="00C83186" w:rsidRPr="00C83186" w:rsidRDefault="00C83186" w:rsidP="003B0C1E">
            <w:pPr>
              <w:pStyle w:val="Textotabela"/>
            </w:pPr>
          </w:p>
        </w:tc>
      </w:tr>
      <w:tr w:rsidR="00C83186" w:rsidRPr="00C83186" w14:paraId="42798AF0" w14:textId="77777777" w:rsidTr="003D287F">
        <w:trPr>
          <w:trHeight w:val="355"/>
        </w:trPr>
        <w:tc>
          <w:tcPr>
            <w:tcW w:w="257" w:type="dxa"/>
            <w:noWrap/>
            <w:hideMark/>
          </w:tcPr>
          <w:p w14:paraId="2CA26049" w14:textId="77777777" w:rsidR="00C83186" w:rsidRPr="00C83186" w:rsidRDefault="00C83186" w:rsidP="003B0C1E">
            <w:pPr>
              <w:pStyle w:val="Textotabela"/>
            </w:pPr>
          </w:p>
        </w:tc>
        <w:tc>
          <w:tcPr>
            <w:tcW w:w="3036" w:type="dxa"/>
            <w:noWrap/>
            <w:hideMark/>
          </w:tcPr>
          <w:p w14:paraId="6C549C92" w14:textId="77777777" w:rsidR="00C83186" w:rsidRPr="00C83186" w:rsidRDefault="00C83186" w:rsidP="003B0C1E">
            <w:pPr>
              <w:pStyle w:val="Textotabela"/>
            </w:pPr>
            <w:r w:rsidRPr="00C83186">
              <w:t>Viúvo</w:t>
            </w:r>
          </w:p>
        </w:tc>
        <w:tc>
          <w:tcPr>
            <w:tcW w:w="724" w:type="dxa"/>
            <w:noWrap/>
            <w:hideMark/>
          </w:tcPr>
          <w:p w14:paraId="050774E5" w14:textId="77777777" w:rsidR="00C83186" w:rsidRPr="00C83186" w:rsidRDefault="00C83186" w:rsidP="003B0C1E">
            <w:pPr>
              <w:pStyle w:val="Textotabela"/>
            </w:pPr>
            <w:r w:rsidRPr="00C83186">
              <w:t>1</w:t>
            </w:r>
          </w:p>
        </w:tc>
        <w:tc>
          <w:tcPr>
            <w:tcW w:w="1292" w:type="dxa"/>
            <w:noWrap/>
            <w:hideMark/>
          </w:tcPr>
          <w:p w14:paraId="0A1C1F3B" w14:textId="77777777" w:rsidR="00C83186" w:rsidRPr="00C83186" w:rsidRDefault="00C83186" w:rsidP="003B0C1E">
            <w:pPr>
              <w:pStyle w:val="Textotabela"/>
            </w:pPr>
            <w:r w:rsidRPr="00C83186">
              <w:t>2.7</w:t>
            </w:r>
          </w:p>
        </w:tc>
        <w:tc>
          <w:tcPr>
            <w:tcW w:w="865" w:type="dxa"/>
            <w:noWrap/>
            <w:hideMark/>
          </w:tcPr>
          <w:p w14:paraId="73E6CA16" w14:textId="77777777" w:rsidR="00C83186" w:rsidRPr="00C83186" w:rsidRDefault="00C83186" w:rsidP="003B0C1E">
            <w:pPr>
              <w:pStyle w:val="Textotabela"/>
            </w:pPr>
            <w:r w:rsidRPr="00C83186">
              <w:t>0</w:t>
            </w:r>
          </w:p>
        </w:tc>
        <w:tc>
          <w:tcPr>
            <w:tcW w:w="1152" w:type="dxa"/>
            <w:noWrap/>
            <w:hideMark/>
          </w:tcPr>
          <w:p w14:paraId="77E39BE9" w14:textId="77777777" w:rsidR="00C83186" w:rsidRPr="00C83186" w:rsidRDefault="00C83186" w:rsidP="003B0C1E">
            <w:pPr>
              <w:pStyle w:val="Textotabela"/>
            </w:pPr>
            <w:r w:rsidRPr="00C83186">
              <w:t>0</w:t>
            </w:r>
          </w:p>
        </w:tc>
        <w:tc>
          <w:tcPr>
            <w:tcW w:w="900" w:type="dxa"/>
            <w:noWrap/>
            <w:hideMark/>
          </w:tcPr>
          <w:p w14:paraId="71E12577" w14:textId="77777777" w:rsidR="00C83186" w:rsidRPr="00C83186" w:rsidRDefault="00C83186" w:rsidP="003B0C1E">
            <w:pPr>
              <w:pStyle w:val="Textotabela"/>
            </w:pPr>
          </w:p>
        </w:tc>
        <w:tc>
          <w:tcPr>
            <w:tcW w:w="974" w:type="dxa"/>
            <w:noWrap/>
            <w:hideMark/>
          </w:tcPr>
          <w:p w14:paraId="65672EC1" w14:textId="77777777" w:rsidR="00C83186" w:rsidRPr="00C83186" w:rsidRDefault="00C83186" w:rsidP="003B0C1E">
            <w:pPr>
              <w:pStyle w:val="Textotabela"/>
            </w:pPr>
          </w:p>
        </w:tc>
      </w:tr>
      <w:tr w:rsidR="00C83186" w:rsidRPr="00C83186" w14:paraId="696F2071" w14:textId="77777777" w:rsidTr="003D287F">
        <w:trPr>
          <w:trHeight w:val="355"/>
        </w:trPr>
        <w:tc>
          <w:tcPr>
            <w:tcW w:w="3293" w:type="dxa"/>
            <w:gridSpan w:val="2"/>
            <w:noWrap/>
            <w:hideMark/>
          </w:tcPr>
          <w:p w14:paraId="4BD3F772" w14:textId="77777777" w:rsidR="00C83186" w:rsidRPr="00C83186" w:rsidRDefault="00C83186" w:rsidP="003B0C1E">
            <w:pPr>
              <w:pStyle w:val="Textotabela"/>
            </w:pPr>
            <w:r w:rsidRPr="00C83186">
              <w:t>Situação de emprego</w:t>
            </w:r>
          </w:p>
        </w:tc>
        <w:tc>
          <w:tcPr>
            <w:tcW w:w="724" w:type="dxa"/>
            <w:noWrap/>
            <w:hideMark/>
          </w:tcPr>
          <w:p w14:paraId="1DC8BD96" w14:textId="77777777" w:rsidR="00C83186" w:rsidRPr="00C83186" w:rsidRDefault="00C83186" w:rsidP="003B0C1E">
            <w:pPr>
              <w:pStyle w:val="Textotabela"/>
            </w:pPr>
          </w:p>
        </w:tc>
        <w:tc>
          <w:tcPr>
            <w:tcW w:w="1292" w:type="dxa"/>
            <w:noWrap/>
            <w:hideMark/>
          </w:tcPr>
          <w:p w14:paraId="391DEFEB" w14:textId="77777777" w:rsidR="00C83186" w:rsidRPr="00C83186" w:rsidRDefault="00C83186" w:rsidP="003B0C1E">
            <w:pPr>
              <w:pStyle w:val="Textotabela"/>
            </w:pPr>
          </w:p>
        </w:tc>
        <w:tc>
          <w:tcPr>
            <w:tcW w:w="865" w:type="dxa"/>
            <w:noWrap/>
            <w:hideMark/>
          </w:tcPr>
          <w:p w14:paraId="4C89EEB3" w14:textId="77777777" w:rsidR="00C83186" w:rsidRPr="00C83186" w:rsidRDefault="00C83186" w:rsidP="003B0C1E">
            <w:pPr>
              <w:pStyle w:val="Textotabela"/>
            </w:pPr>
          </w:p>
        </w:tc>
        <w:tc>
          <w:tcPr>
            <w:tcW w:w="1152" w:type="dxa"/>
            <w:noWrap/>
            <w:hideMark/>
          </w:tcPr>
          <w:p w14:paraId="62972B2E" w14:textId="77777777" w:rsidR="00C83186" w:rsidRPr="00C83186" w:rsidRDefault="00C83186" w:rsidP="003B0C1E">
            <w:pPr>
              <w:pStyle w:val="Textotabela"/>
            </w:pPr>
          </w:p>
        </w:tc>
        <w:tc>
          <w:tcPr>
            <w:tcW w:w="900" w:type="dxa"/>
            <w:noWrap/>
            <w:hideMark/>
          </w:tcPr>
          <w:p w14:paraId="5C6081F7" w14:textId="77777777" w:rsidR="00C83186" w:rsidRPr="00C83186" w:rsidRDefault="00C83186" w:rsidP="003B0C1E">
            <w:pPr>
              <w:pStyle w:val="Textotabela"/>
            </w:pPr>
          </w:p>
        </w:tc>
        <w:tc>
          <w:tcPr>
            <w:tcW w:w="974" w:type="dxa"/>
            <w:noWrap/>
            <w:hideMark/>
          </w:tcPr>
          <w:p w14:paraId="7D66BD0A" w14:textId="77777777" w:rsidR="00C83186" w:rsidRPr="00C83186" w:rsidRDefault="00C83186" w:rsidP="003B0C1E">
            <w:pPr>
              <w:pStyle w:val="Textotabela"/>
            </w:pPr>
            <w:r w:rsidRPr="00C83186">
              <w:t>0.416</w:t>
            </w:r>
          </w:p>
        </w:tc>
      </w:tr>
      <w:tr w:rsidR="00C83186" w:rsidRPr="00C83186" w14:paraId="198CA598" w14:textId="77777777" w:rsidTr="003D287F">
        <w:trPr>
          <w:trHeight w:val="355"/>
        </w:trPr>
        <w:tc>
          <w:tcPr>
            <w:tcW w:w="257" w:type="dxa"/>
            <w:noWrap/>
            <w:hideMark/>
          </w:tcPr>
          <w:p w14:paraId="673C79F9" w14:textId="77777777" w:rsidR="00C83186" w:rsidRPr="00C83186" w:rsidRDefault="00C83186" w:rsidP="003B0C1E">
            <w:pPr>
              <w:pStyle w:val="Textotabela"/>
            </w:pPr>
          </w:p>
        </w:tc>
        <w:tc>
          <w:tcPr>
            <w:tcW w:w="3036" w:type="dxa"/>
            <w:noWrap/>
            <w:hideMark/>
          </w:tcPr>
          <w:p w14:paraId="16202704" w14:textId="77777777" w:rsidR="00C83186" w:rsidRPr="00C83186" w:rsidRDefault="00C83186" w:rsidP="003B0C1E">
            <w:pPr>
              <w:pStyle w:val="Textotabela"/>
            </w:pPr>
            <w:r w:rsidRPr="00C83186">
              <w:t>Desempregado</w:t>
            </w:r>
          </w:p>
        </w:tc>
        <w:tc>
          <w:tcPr>
            <w:tcW w:w="724" w:type="dxa"/>
            <w:noWrap/>
            <w:hideMark/>
          </w:tcPr>
          <w:p w14:paraId="6A858AF5" w14:textId="77777777" w:rsidR="00C83186" w:rsidRPr="00C83186" w:rsidRDefault="00C83186" w:rsidP="003B0C1E">
            <w:pPr>
              <w:pStyle w:val="Textotabela"/>
            </w:pPr>
            <w:r w:rsidRPr="00C83186">
              <w:t>2</w:t>
            </w:r>
          </w:p>
        </w:tc>
        <w:tc>
          <w:tcPr>
            <w:tcW w:w="1292" w:type="dxa"/>
            <w:noWrap/>
            <w:hideMark/>
          </w:tcPr>
          <w:p w14:paraId="2030D649" w14:textId="77777777" w:rsidR="00C83186" w:rsidRPr="00C83186" w:rsidRDefault="00C83186" w:rsidP="003B0C1E">
            <w:pPr>
              <w:pStyle w:val="Textotabela"/>
            </w:pPr>
            <w:r w:rsidRPr="00C83186">
              <w:t>5.4</w:t>
            </w:r>
          </w:p>
        </w:tc>
        <w:tc>
          <w:tcPr>
            <w:tcW w:w="865" w:type="dxa"/>
            <w:noWrap/>
            <w:hideMark/>
          </w:tcPr>
          <w:p w14:paraId="0C997CF9" w14:textId="77777777" w:rsidR="00C83186" w:rsidRPr="00C83186" w:rsidRDefault="00C83186" w:rsidP="003B0C1E">
            <w:pPr>
              <w:pStyle w:val="Textotabela"/>
            </w:pPr>
            <w:r w:rsidRPr="00C83186">
              <w:t>6</w:t>
            </w:r>
          </w:p>
        </w:tc>
        <w:tc>
          <w:tcPr>
            <w:tcW w:w="1152" w:type="dxa"/>
            <w:noWrap/>
            <w:hideMark/>
          </w:tcPr>
          <w:p w14:paraId="775C16C0" w14:textId="77777777" w:rsidR="00C83186" w:rsidRPr="00C83186" w:rsidRDefault="00C83186" w:rsidP="003B0C1E">
            <w:pPr>
              <w:pStyle w:val="Textotabela"/>
            </w:pPr>
            <w:r w:rsidRPr="00C83186">
              <w:t>15.8</w:t>
            </w:r>
          </w:p>
        </w:tc>
        <w:tc>
          <w:tcPr>
            <w:tcW w:w="900" w:type="dxa"/>
            <w:noWrap/>
            <w:hideMark/>
          </w:tcPr>
          <w:p w14:paraId="22E1A9BB" w14:textId="77777777" w:rsidR="00C83186" w:rsidRPr="00C83186" w:rsidRDefault="00C83186" w:rsidP="003B0C1E">
            <w:pPr>
              <w:pStyle w:val="Textotabela"/>
            </w:pPr>
          </w:p>
        </w:tc>
        <w:tc>
          <w:tcPr>
            <w:tcW w:w="974" w:type="dxa"/>
            <w:noWrap/>
            <w:hideMark/>
          </w:tcPr>
          <w:p w14:paraId="463926A7" w14:textId="77777777" w:rsidR="00C83186" w:rsidRPr="00C83186" w:rsidRDefault="00C83186" w:rsidP="003B0C1E">
            <w:pPr>
              <w:pStyle w:val="Textotabela"/>
            </w:pPr>
          </w:p>
        </w:tc>
      </w:tr>
      <w:tr w:rsidR="00C83186" w:rsidRPr="00C83186" w14:paraId="5756C492" w14:textId="77777777" w:rsidTr="003D287F">
        <w:trPr>
          <w:trHeight w:val="355"/>
        </w:trPr>
        <w:tc>
          <w:tcPr>
            <w:tcW w:w="257" w:type="dxa"/>
            <w:noWrap/>
            <w:hideMark/>
          </w:tcPr>
          <w:p w14:paraId="43B9724A" w14:textId="77777777" w:rsidR="00C83186" w:rsidRPr="00C83186" w:rsidRDefault="00C83186" w:rsidP="003B0C1E">
            <w:pPr>
              <w:pStyle w:val="Textotabela"/>
            </w:pPr>
          </w:p>
        </w:tc>
        <w:tc>
          <w:tcPr>
            <w:tcW w:w="3036" w:type="dxa"/>
            <w:noWrap/>
            <w:hideMark/>
          </w:tcPr>
          <w:p w14:paraId="3C6251F5" w14:textId="77777777" w:rsidR="00C83186" w:rsidRPr="00C83186" w:rsidRDefault="00C83186" w:rsidP="003B0C1E">
            <w:pPr>
              <w:pStyle w:val="Textotabela"/>
            </w:pPr>
            <w:r w:rsidRPr="00C83186">
              <w:t>Tempo integral</w:t>
            </w:r>
          </w:p>
        </w:tc>
        <w:tc>
          <w:tcPr>
            <w:tcW w:w="724" w:type="dxa"/>
            <w:noWrap/>
            <w:hideMark/>
          </w:tcPr>
          <w:p w14:paraId="22EEEC03" w14:textId="77777777" w:rsidR="00C83186" w:rsidRPr="00C83186" w:rsidRDefault="00C83186" w:rsidP="003B0C1E">
            <w:pPr>
              <w:pStyle w:val="Textotabela"/>
            </w:pPr>
            <w:r w:rsidRPr="00C83186">
              <w:t>27</w:t>
            </w:r>
          </w:p>
        </w:tc>
        <w:tc>
          <w:tcPr>
            <w:tcW w:w="1292" w:type="dxa"/>
            <w:noWrap/>
            <w:hideMark/>
          </w:tcPr>
          <w:p w14:paraId="42E0F7EC" w14:textId="77777777" w:rsidR="00C83186" w:rsidRPr="00C83186" w:rsidRDefault="00C83186" w:rsidP="003B0C1E">
            <w:pPr>
              <w:pStyle w:val="Textotabela"/>
            </w:pPr>
            <w:r w:rsidRPr="00C83186">
              <w:t>73</w:t>
            </w:r>
          </w:p>
        </w:tc>
        <w:tc>
          <w:tcPr>
            <w:tcW w:w="865" w:type="dxa"/>
            <w:noWrap/>
            <w:hideMark/>
          </w:tcPr>
          <w:p w14:paraId="4B93E17D" w14:textId="77777777" w:rsidR="00C83186" w:rsidRPr="00C83186" w:rsidRDefault="00C83186" w:rsidP="003B0C1E">
            <w:pPr>
              <w:pStyle w:val="Textotabela"/>
            </w:pPr>
            <w:r w:rsidRPr="00C83186">
              <w:t>25</w:t>
            </w:r>
          </w:p>
        </w:tc>
        <w:tc>
          <w:tcPr>
            <w:tcW w:w="1152" w:type="dxa"/>
            <w:noWrap/>
            <w:hideMark/>
          </w:tcPr>
          <w:p w14:paraId="033E6091" w14:textId="77777777" w:rsidR="00C83186" w:rsidRPr="00C83186" w:rsidRDefault="00C83186" w:rsidP="003B0C1E">
            <w:pPr>
              <w:pStyle w:val="Textotabela"/>
            </w:pPr>
            <w:r w:rsidRPr="00C83186">
              <w:t>65.8</w:t>
            </w:r>
          </w:p>
        </w:tc>
        <w:tc>
          <w:tcPr>
            <w:tcW w:w="900" w:type="dxa"/>
            <w:noWrap/>
            <w:hideMark/>
          </w:tcPr>
          <w:p w14:paraId="0B0B3A39" w14:textId="77777777" w:rsidR="00C83186" w:rsidRPr="00C83186" w:rsidRDefault="00C83186" w:rsidP="003B0C1E">
            <w:pPr>
              <w:pStyle w:val="Textotabela"/>
            </w:pPr>
          </w:p>
        </w:tc>
        <w:tc>
          <w:tcPr>
            <w:tcW w:w="974" w:type="dxa"/>
            <w:noWrap/>
            <w:hideMark/>
          </w:tcPr>
          <w:p w14:paraId="48C5623E" w14:textId="77777777" w:rsidR="00C83186" w:rsidRPr="00C83186" w:rsidRDefault="00C83186" w:rsidP="003B0C1E">
            <w:pPr>
              <w:pStyle w:val="Textotabela"/>
            </w:pPr>
          </w:p>
        </w:tc>
      </w:tr>
      <w:tr w:rsidR="00C83186" w:rsidRPr="00C83186" w14:paraId="084ABEB9" w14:textId="77777777" w:rsidTr="003D287F">
        <w:trPr>
          <w:trHeight w:val="355"/>
        </w:trPr>
        <w:tc>
          <w:tcPr>
            <w:tcW w:w="257" w:type="dxa"/>
            <w:noWrap/>
            <w:hideMark/>
          </w:tcPr>
          <w:p w14:paraId="36C000B6" w14:textId="77777777" w:rsidR="00C83186" w:rsidRPr="00C83186" w:rsidRDefault="00C83186" w:rsidP="003B0C1E">
            <w:pPr>
              <w:pStyle w:val="Textotabela"/>
            </w:pPr>
          </w:p>
        </w:tc>
        <w:tc>
          <w:tcPr>
            <w:tcW w:w="3036" w:type="dxa"/>
            <w:noWrap/>
            <w:hideMark/>
          </w:tcPr>
          <w:p w14:paraId="7EE820A1" w14:textId="77777777" w:rsidR="00C83186" w:rsidRPr="00C83186" w:rsidRDefault="00C83186" w:rsidP="003B0C1E">
            <w:pPr>
              <w:pStyle w:val="Textotabela"/>
            </w:pPr>
            <w:r w:rsidRPr="00C83186">
              <w:t>Tempo parcial</w:t>
            </w:r>
          </w:p>
        </w:tc>
        <w:tc>
          <w:tcPr>
            <w:tcW w:w="724" w:type="dxa"/>
            <w:noWrap/>
            <w:hideMark/>
          </w:tcPr>
          <w:p w14:paraId="2A38AA83" w14:textId="77777777" w:rsidR="00C83186" w:rsidRPr="00C83186" w:rsidRDefault="00C83186" w:rsidP="003B0C1E">
            <w:pPr>
              <w:pStyle w:val="Textotabela"/>
            </w:pPr>
            <w:r w:rsidRPr="00C83186">
              <w:t>8</w:t>
            </w:r>
          </w:p>
        </w:tc>
        <w:tc>
          <w:tcPr>
            <w:tcW w:w="1292" w:type="dxa"/>
            <w:noWrap/>
            <w:hideMark/>
          </w:tcPr>
          <w:p w14:paraId="5AF23E54" w14:textId="77777777" w:rsidR="00C83186" w:rsidRPr="00C83186" w:rsidRDefault="00C83186" w:rsidP="003B0C1E">
            <w:pPr>
              <w:pStyle w:val="Textotabela"/>
            </w:pPr>
            <w:r w:rsidRPr="00C83186">
              <w:t>21.6</w:t>
            </w:r>
          </w:p>
        </w:tc>
        <w:tc>
          <w:tcPr>
            <w:tcW w:w="865" w:type="dxa"/>
            <w:noWrap/>
            <w:hideMark/>
          </w:tcPr>
          <w:p w14:paraId="1A4DF515" w14:textId="77777777" w:rsidR="00C83186" w:rsidRPr="00C83186" w:rsidRDefault="00C83186" w:rsidP="003B0C1E">
            <w:pPr>
              <w:pStyle w:val="Textotabela"/>
            </w:pPr>
            <w:r w:rsidRPr="00C83186">
              <w:t>7</w:t>
            </w:r>
          </w:p>
        </w:tc>
        <w:tc>
          <w:tcPr>
            <w:tcW w:w="1152" w:type="dxa"/>
            <w:noWrap/>
            <w:hideMark/>
          </w:tcPr>
          <w:p w14:paraId="3BBFF4EE" w14:textId="77777777" w:rsidR="00C83186" w:rsidRPr="00C83186" w:rsidRDefault="00C83186" w:rsidP="003B0C1E">
            <w:pPr>
              <w:pStyle w:val="Textotabela"/>
            </w:pPr>
            <w:r w:rsidRPr="00C83186">
              <w:t>18.4</w:t>
            </w:r>
          </w:p>
        </w:tc>
        <w:tc>
          <w:tcPr>
            <w:tcW w:w="900" w:type="dxa"/>
            <w:noWrap/>
            <w:hideMark/>
          </w:tcPr>
          <w:p w14:paraId="4E24212E" w14:textId="77777777" w:rsidR="00C83186" w:rsidRPr="00C83186" w:rsidRDefault="00C83186" w:rsidP="003B0C1E">
            <w:pPr>
              <w:pStyle w:val="Textotabela"/>
            </w:pPr>
          </w:p>
        </w:tc>
        <w:tc>
          <w:tcPr>
            <w:tcW w:w="974" w:type="dxa"/>
            <w:noWrap/>
            <w:hideMark/>
          </w:tcPr>
          <w:p w14:paraId="5B19CFEE" w14:textId="77777777" w:rsidR="00C83186" w:rsidRPr="00C83186" w:rsidRDefault="00C83186" w:rsidP="003B0C1E">
            <w:pPr>
              <w:pStyle w:val="Textotabela"/>
            </w:pPr>
          </w:p>
        </w:tc>
      </w:tr>
      <w:tr w:rsidR="00C83186" w:rsidRPr="00C83186" w14:paraId="2862E1D6" w14:textId="77777777" w:rsidTr="003D287F">
        <w:trPr>
          <w:trHeight w:val="355"/>
        </w:trPr>
        <w:tc>
          <w:tcPr>
            <w:tcW w:w="3293" w:type="dxa"/>
            <w:gridSpan w:val="2"/>
            <w:noWrap/>
            <w:hideMark/>
          </w:tcPr>
          <w:p w14:paraId="368369D8" w14:textId="77777777" w:rsidR="00C83186" w:rsidRPr="00C83186" w:rsidRDefault="00C83186" w:rsidP="003B0C1E">
            <w:pPr>
              <w:pStyle w:val="Textotabela"/>
            </w:pPr>
            <w:r w:rsidRPr="00C83186">
              <w:t>Número de coabitantes (média e IC 95%)</w:t>
            </w:r>
          </w:p>
        </w:tc>
        <w:tc>
          <w:tcPr>
            <w:tcW w:w="724" w:type="dxa"/>
            <w:noWrap/>
            <w:hideMark/>
          </w:tcPr>
          <w:p w14:paraId="6A804481" w14:textId="77777777" w:rsidR="00C83186" w:rsidRPr="00C83186" w:rsidRDefault="00C83186" w:rsidP="003B0C1E">
            <w:pPr>
              <w:pStyle w:val="Textotabela"/>
            </w:pPr>
            <w:r w:rsidRPr="00C83186">
              <w:t>3.6</w:t>
            </w:r>
          </w:p>
        </w:tc>
        <w:tc>
          <w:tcPr>
            <w:tcW w:w="1292" w:type="dxa"/>
            <w:noWrap/>
            <w:hideMark/>
          </w:tcPr>
          <w:p w14:paraId="55D0FC2D" w14:textId="77777777" w:rsidR="00C83186" w:rsidRPr="00C83186" w:rsidRDefault="00C83186" w:rsidP="003B0C1E">
            <w:pPr>
              <w:pStyle w:val="Textotabela"/>
            </w:pPr>
            <w:r w:rsidRPr="00C83186">
              <w:t>3.2–3.9</w:t>
            </w:r>
          </w:p>
        </w:tc>
        <w:tc>
          <w:tcPr>
            <w:tcW w:w="865" w:type="dxa"/>
            <w:noWrap/>
            <w:hideMark/>
          </w:tcPr>
          <w:p w14:paraId="4D673917" w14:textId="77777777" w:rsidR="00C83186" w:rsidRPr="00C83186" w:rsidRDefault="00C83186" w:rsidP="003B0C1E">
            <w:pPr>
              <w:pStyle w:val="Textotabela"/>
            </w:pPr>
            <w:r w:rsidRPr="00C83186">
              <w:t>3.4</w:t>
            </w:r>
          </w:p>
        </w:tc>
        <w:tc>
          <w:tcPr>
            <w:tcW w:w="1152" w:type="dxa"/>
            <w:noWrap/>
            <w:hideMark/>
          </w:tcPr>
          <w:p w14:paraId="0C061308" w14:textId="77777777" w:rsidR="00C83186" w:rsidRPr="00C83186" w:rsidRDefault="00C83186" w:rsidP="003B0C1E">
            <w:pPr>
              <w:pStyle w:val="Textotabela"/>
            </w:pPr>
            <w:r w:rsidRPr="00C83186">
              <w:t>3–3.8</w:t>
            </w:r>
          </w:p>
        </w:tc>
        <w:tc>
          <w:tcPr>
            <w:tcW w:w="900" w:type="dxa"/>
            <w:noWrap/>
            <w:hideMark/>
          </w:tcPr>
          <w:p w14:paraId="6014CE0E" w14:textId="77777777" w:rsidR="00C83186" w:rsidRPr="00C83186" w:rsidRDefault="00C83186" w:rsidP="003B0C1E">
            <w:pPr>
              <w:pStyle w:val="Textotabela"/>
            </w:pPr>
            <w:r w:rsidRPr="00C83186">
              <w:t>0.74</w:t>
            </w:r>
          </w:p>
        </w:tc>
        <w:tc>
          <w:tcPr>
            <w:tcW w:w="974" w:type="dxa"/>
            <w:noWrap/>
            <w:hideMark/>
          </w:tcPr>
          <w:p w14:paraId="1931D91D" w14:textId="77777777" w:rsidR="00C83186" w:rsidRPr="00C83186" w:rsidRDefault="00C83186" w:rsidP="003B0C1E">
            <w:pPr>
              <w:pStyle w:val="Textotabela"/>
            </w:pPr>
            <w:r w:rsidRPr="00C83186">
              <w:t>0.4623</w:t>
            </w:r>
          </w:p>
        </w:tc>
      </w:tr>
      <w:tr w:rsidR="00C83186" w:rsidRPr="00C83186" w14:paraId="651DAF16" w14:textId="77777777" w:rsidTr="003D287F">
        <w:trPr>
          <w:trHeight w:val="355"/>
        </w:trPr>
        <w:tc>
          <w:tcPr>
            <w:tcW w:w="3293" w:type="dxa"/>
            <w:gridSpan w:val="2"/>
            <w:noWrap/>
            <w:hideMark/>
          </w:tcPr>
          <w:p w14:paraId="747EA056" w14:textId="77777777" w:rsidR="00C83186" w:rsidRPr="00C83186" w:rsidRDefault="00C83186" w:rsidP="003B0C1E">
            <w:pPr>
              <w:pStyle w:val="Textotabela"/>
            </w:pPr>
            <w:r w:rsidRPr="00C83186">
              <w:t>Tempo de estudo em anos (média e IC 95%)</w:t>
            </w:r>
          </w:p>
        </w:tc>
        <w:tc>
          <w:tcPr>
            <w:tcW w:w="724" w:type="dxa"/>
            <w:noWrap/>
            <w:hideMark/>
          </w:tcPr>
          <w:p w14:paraId="38D9FC07" w14:textId="77777777" w:rsidR="00C83186" w:rsidRPr="00C83186" w:rsidRDefault="00C83186" w:rsidP="003B0C1E">
            <w:pPr>
              <w:pStyle w:val="Textotabela"/>
            </w:pPr>
            <w:r w:rsidRPr="00C83186">
              <w:t>11.6</w:t>
            </w:r>
          </w:p>
        </w:tc>
        <w:tc>
          <w:tcPr>
            <w:tcW w:w="1292" w:type="dxa"/>
            <w:noWrap/>
            <w:hideMark/>
          </w:tcPr>
          <w:p w14:paraId="1DA66AE4" w14:textId="77777777" w:rsidR="00C83186" w:rsidRPr="00C83186" w:rsidRDefault="00C83186" w:rsidP="003B0C1E">
            <w:pPr>
              <w:pStyle w:val="Textotabela"/>
            </w:pPr>
            <w:r w:rsidRPr="00C83186">
              <w:t>10.8–12.4</w:t>
            </w:r>
          </w:p>
        </w:tc>
        <w:tc>
          <w:tcPr>
            <w:tcW w:w="865" w:type="dxa"/>
            <w:noWrap/>
            <w:hideMark/>
          </w:tcPr>
          <w:p w14:paraId="145F7835" w14:textId="77777777" w:rsidR="00C83186" w:rsidRPr="00C83186" w:rsidRDefault="00C83186" w:rsidP="003B0C1E">
            <w:pPr>
              <w:pStyle w:val="Textotabela"/>
            </w:pPr>
            <w:r w:rsidRPr="00C83186">
              <w:t>10.5</w:t>
            </w:r>
          </w:p>
        </w:tc>
        <w:tc>
          <w:tcPr>
            <w:tcW w:w="1152" w:type="dxa"/>
            <w:noWrap/>
            <w:hideMark/>
          </w:tcPr>
          <w:p w14:paraId="2D9358C1" w14:textId="77777777" w:rsidR="00C83186" w:rsidRPr="00C83186" w:rsidRDefault="00C83186" w:rsidP="003B0C1E">
            <w:pPr>
              <w:pStyle w:val="Textotabela"/>
            </w:pPr>
            <w:r w:rsidRPr="00C83186">
              <w:t>9.5–11.5</w:t>
            </w:r>
          </w:p>
        </w:tc>
        <w:tc>
          <w:tcPr>
            <w:tcW w:w="900" w:type="dxa"/>
            <w:noWrap/>
            <w:hideMark/>
          </w:tcPr>
          <w:p w14:paraId="08C0B33E" w14:textId="77777777" w:rsidR="00C83186" w:rsidRPr="00C83186" w:rsidRDefault="00C83186" w:rsidP="003B0C1E">
            <w:pPr>
              <w:pStyle w:val="Textotabela"/>
            </w:pPr>
            <w:r w:rsidRPr="00C83186">
              <w:t>1.63</w:t>
            </w:r>
          </w:p>
        </w:tc>
        <w:tc>
          <w:tcPr>
            <w:tcW w:w="974" w:type="dxa"/>
            <w:noWrap/>
            <w:hideMark/>
          </w:tcPr>
          <w:p w14:paraId="63A8FDCE" w14:textId="77777777" w:rsidR="00C83186" w:rsidRPr="00C83186" w:rsidRDefault="00C83186" w:rsidP="003B0C1E">
            <w:pPr>
              <w:pStyle w:val="Textotabela"/>
            </w:pPr>
            <w:r w:rsidRPr="00C83186">
              <w:t>0.1085</w:t>
            </w:r>
          </w:p>
        </w:tc>
      </w:tr>
      <w:tr w:rsidR="00C83186" w:rsidRPr="00C83186" w14:paraId="3958FF35" w14:textId="77777777" w:rsidTr="003D287F">
        <w:trPr>
          <w:trHeight w:val="355"/>
        </w:trPr>
        <w:tc>
          <w:tcPr>
            <w:tcW w:w="3293" w:type="dxa"/>
            <w:gridSpan w:val="2"/>
            <w:noWrap/>
            <w:hideMark/>
          </w:tcPr>
          <w:p w14:paraId="3ED2C45F" w14:textId="77777777" w:rsidR="00C83186" w:rsidRPr="00C83186" w:rsidRDefault="00C83186" w:rsidP="003B0C1E">
            <w:pPr>
              <w:pStyle w:val="Textotabela"/>
            </w:pPr>
            <w:r w:rsidRPr="00C83186">
              <w:t>Nível de renda</w:t>
            </w:r>
          </w:p>
        </w:tc>
        <w:tc>
          <w:tcPr>
            <w:tcW w:w="724" w:type="dxa"/>
            <w:noWrap/>
            <w:hideMark/>
          </w:tcPr>
          <w:p w14:paraId="36C44123" w14:textId="77777777" w:rsidR="00C83186" w:rsidRPr="00C83186" w:rsidRDefault="00C83186" w:rsidP="003B0C1E">
            <w:pPr>
              <w:pStyle w:val="Textotabela"/>
            </w:pPr>
          </w:p>
        </w:tc>
        <w:tc>
          <w:tcPr>
            <w:tcW w:w="1292" w:type="dxa"/>
            <w:noWrap/>
            <w:hideMark/>
          </w:tcPr>
          <w:p w14:paraId="2203A047" w14:textId="77777777" w:rsidR="00C83186" w:rsidRPr="00C83186" w:rsidRDefault="00C83186" w:rsidP="003B0C1E">
            <w:pPr>
              <w:pStyle w:val="Textotabela"/>
            </w:pPr>
          </w:p>
        </w:tc>
        <w:tc>
          <w:tcPr>
            <w:tcW w:w="865" w:type="dxa"/>
            <w:noWrap/>
            <w:hideMark/>
          </w:tcPr>
          <w:p w14:paraId="00287EFE" w14:textId="77777777" w:rsidR="00C83186" w:rsidRPr="00C83186" w:rsidRDefault="00C83186" w:rsidP="003B0C1E">
            <w:pPr>
              <w:pStyle w:val="Textotabela"/>
            </w:pPr>
          </w:p>
        </w:tc>
        <w:tc>
          <w:tcPr>
            <w:tcW w:w="1152" w:type="dxa"/>
            <w:noWrap/>
            <w:hideMark/>
          </w:tcPr>
          <w:p w14:paraId="2C9C766B" w14:textId="77777777" w:rsidR="00C83186" w:rsidRPr="00C83186" w:rsidRDefault="00C83186" w:rsidP="003B0C1E">
            <w:pPr>
              <w:pStyle w:val="Textotabela"/>
            </w:pPr>
          </w:p>
        </w:tc>
        <w:tc>
          <w:tcPr>
            <w:tcW w:w="900" w:type="dxa"/>
            <w:noWrap/>
            <w:hideMark/>
          </w:tcPr>
          <w:p w14:paraId="0977BDCB" w14:textId="77777777" w:rsidR="00C83186" w:rsidRPr="00C83186" w:rsidRDefault="00C83186" w:rsidP="003B0C1E">
            <w:pPr>
              <w:pStyle w:val="Textotabela"/>
            </w:pPr>
          </w:p>
        </w:tc>
        <w:tc>
          <w:tcPr>
            <w:tcW w:w="974" w:type="dxa"/>
            <w:noWrap/>
            <w:hideMark/>
          </w:tcPr>
          <w:p w14:paraId="51B8CB38" w14:textId="77777777" w:rsidR="00C83186" w:rsidRPr="00C83186" w:rsidRDefault="00C83186" w:rsidP="003B0C1E">
            <w:pPr>
              <w:pStyle w:val="Textotabela"/>
            </w:pPr>
            <w:r w:rsidRPr="00C83186">
              <w:t>0.0101</w:t>
            </w:r>
          </w:p>
        </w:tc>
      </w:tr>
      <w:tr w:rsidR="00C83186" w:rsidRPr="00C83186" w14:paraId="69821DA2" w14:textId="77777777" w:rsidTr="003D287F">
        <w:trPr>
          <w:trHeight w:val="355"/>
        </w:trPr>
        <w:tc>
          <w:tcPr>
            <w:tcW w:w="257" w:type="dxa"/>
            <w:noWrap/>
            <w:hideMark/>
          </w:tcPr>
          <w:p w14:paraId="26436242" w14:textId="77777777" w:rsidR="00C83186" w:rsidRPr="00C83186" w:rsidRDefault="00C83186" w:rsidP="003B0C1E">
            <w:pPr>
              <w:pStyle w:val="Textotabela"/>
            </w:pPr>
          </w:p>
        </w:tc>
        <w:tc>
          <w:tcPr>
            <w:tcW w:w="3036" w:type="dxa"/>
            <w:noWrap/>
            <w:hideMark/>
          </w:tcPr>
          <w:p w14:paraId="021D34D4" w14:textId="77777777" w:rsidR="00C83186" w:rsidRPr="00C83186" w:rsidRDefault="00C83186" w:rsidP="003B0C1E">
            <w:pPr>
              <w:pStyle w:val="Textotabela"/>
            </w:pPr>
            <w:r w:rsidRPr="00C83186">
              <w:t>Acima de R$10.000</w:t>
            </w:r>
          </w:p>
        </w:tc>
        <w:tc>
          <w:tcPr>
            <w:tcW w:w="724" w:type="dxa"/>
            <w:noWrap/>
            <w:hideMark/>
          </w:tcPr>
          <w:p w14:paraId="35805AFE" w14:textId="77777777" w:rsidR="00C83186" w:rsidRPr="00C83186" w:rsidRDefault="00C83186" w:rsidP="003B0C1E">
            <w:pPr>
              <w:pStyle w:val="Textotabela"/>
            </w:pPr>
            <w:r w:rsidRPr="00C83186">
              <w:t>1</w:t>
            </w:r>
          </w:p>
        </w:tc>
        <w:tc>
          <w:tcPr>
            <w:tcW w:w="1292" w:type="dxa"/>
            <w:noWrap/>
            <w:hideMark/>
          </w:tcPr>
          <w:p w14:paraId="182FA209" w14:textId="77777777" w:rsidR="00C83186" w:rsidRPr="00C83186" w:rsidRDefault="00C83186" w:rsidP="003B0C1E">
            <w:pPr>
              <w:pStyle w:val="Textotabela"/>
            </w:pPr>
            <w:r w:rsidRPr="00C83186">
              <w:t>2.7</w:t>
            </w:r>
          </w:p>
        </w:tc>
        <w:tc>
          <w:tcPr>
            <w:tcW w:w="865" w:type="dxa"/>
            <w:noWrap/>
            <w:hideMark/>
          </w:tcPr>
          <w:p w14:paraId="766802FE" w14:textId="77777777" w:rsidR="00C83186" w:rsidRPr="00C83186" w:rsidRDefault="00C83186" w:rsidP="003B0C1E">
            <w:pPr>
              <w:pStyle w:val="Textotabela"/>
            </w:pPr>
            <w:r w:rsidRPr="00C83186">
              <w:t>0</w:t>
            </w:r>
          </w:p>
        </w:tc>
        <w:tc>
          <w:tcPr>
            <w:tcW w:w="1152" w:type="dxa"/>
            <w:noWrap/>
            <w:hideMark/>
          </w:tcPr>
          <w:p w14:paraId="0F47AE4E" w14:textId="77777777" w:rsidR="00C83186" w:rsidRPr="00C83186" w:rsidRDefault="00C83186" w:rsidP="003B0C1E">
            <w:pPr>
              <w:pStyle w:val="Textotabela"/>
            </w:pPr>
            <w:r w:rsidRPr="00C83186">
              <w:t>0</w:t>
            </w:r>
          </w:p>
        </w:tc>
        <w:tc>
          <w:tcPr>
            <w:tcW w:w="900" w:type="dxa"/>
            <w:noWrap/>
            <w:hideMark/>
          </w:tcPr>
          <w:p w14:paraId="4BF6ACB1" w14:textId="77777777" w:rsidR="00C83186" w:rsidRPr="00C83186" w:rsidRDefault="00C83186" w:rsidP="003B0C1E">
            <w:pPr>
              <w:pStyle w:val="Textotabela"/>
            </w:pPr>
          </w:p>
        </w:tc>
        <w:tc>
          <w:tcPr>
            <w:tcW w:w="974" w:type="dxa"/>
            <w:noWrap/>
            <w:hideMark/>
          </w:tcPr>
          <w:p w14:paraId="514BF1A5" w14:textId="77777777" w:rsidR="00C83186" w:rsidRPr="00C83186" w:rsidRDefault="00C83186" w:rsidP="003B0C1E">
            <w:pPr>
              <w:pStyle w:val="Textotabela"/>
            </w:pPr>
          </w:p>
        </w:tc>
      </w:tr>
      <w:tr w:rsidR="00C83186" w:rsidRPr="00C83186" w14:paraId="1AA78A5E" w14:textId="77777777" w:rsidTr="003D287F">
        <w:trPr>
          <w:trHeight w:val="355"/>
        </w:trPr>
        <w:tc>
          <w:tcPr>
            <w:tcW w:w="257" w:type="dxa"/>
            <w:noWrap/>
            <w:hideMark/>
          </w:tcPr>
          <w:p w14:paraId="3FB7AFC3" w14:textId="77777777" w:rsidR="00C83186" w:rsidRPr="00C83186" w:rsidRDefault="00C83186" w:rsidP="003B0C1E">
            <w:pPr>
              <w:pStyle w:val="Textotabela"/>
            </w:pPr>
          </w:p>
        </w:tc>
        <w:tc>
          <w:tcPr>
            <w:tcW w:w="3036" w:type="dxa"/>
            <w:noWrap/>
            <w:hideMark/>
          </w:tcPr>
          <w:p w14:paraId="04DE9280" w14:textId="77777777" w:rsidR="00C83186" w:rsidRPr="00C83186" w:rsidRDefault="00C83186" w:rsidP="003B0C1E">
            <w:pPr>
              <w:pStyle w:val="Textotabela"/>
            </w:pPr>
            <w:r w:rsidRPr="00C83186">
              <w:t>Até R$1.000</w:t>
            </w:r>
          </w:p>
        </w:tc>
        <w:tc>
          <w:tcPr>
            <w:tcW w:w="724" w:type="dxa"/>
            <w:noWrap/>
            <w:hideMark/>
          </w:tcPr>
          <w:p w14:paraId="69A6F6FD" w14:textId="77777777" w:rsidR="00C83186" w:rsidRPr="00C83186" w:rsidRDefault="00C83186" w:rsidP="003B0C1E">
            <w:pPr>
              <w:pStyle w:val="Textotabela"/>
            </w:pPr>
            <w:r w:rsidRPr="00C83186">
              <w:t>0</w:t>
            </w:r>
          </w:p>
        </w:tc>
        <w:tc>
          <w:tcPr>
            <w:tcW w:w="1292" w:type="dxa"/>
            <w:noWrap/>
            <w:hideMark/>
          </w:tcPr>
          <w:p w14:paraId="455E347B" w14:textId="77777777" w:rsidR="00C83186" w:rsidRPr="00C83186" w:rsidRDefault="00C83186" w:rsidP="003B0C1E">
            <w:pPr>
              <w:pStyle w:val="Textotabela"/>
            </w:pPr>
            <w:r w:rsidRPr="00C83186">
              <w:t>0</w:t>
            </w:r>
          </w:p>
        </w:tc>
        <w:tc>
          <w:tcPr>
            <w:tcW w:w="865" w:type="dxa"/>
            <w:noWrap/>
            <w:hideMark/>
          </w:tcPr>
          <w:p w14:paraId="4A103417" w14:textId="77777777" w:rsidR="00C83186" w:rsidRPr="00C83186" w:rsidRDefault="00C83186" w:rsidP="003B0C1E">
            <w:pPr>
              <w:pStyle w:val="Textotabela"/>
            </w:pPr>
            <w:r w:rsidRPr="00C83186">
              <w:t>5</w:t>
            </w:r>
          </w:p>
        </w:tc>
        <w:tc>
          <w:tcPr>
            <w:tcW w:w="1152" w:type="dxa"/>
            <w:noWrap/>
            <w:hideMark/>
          </w:tcPr>
          <w:p w14:paraId="6AAB354A" w14:textId="77777777" w:rsidR="00C83186" w:rsidRPr="00C83186" w:rsidRDefault="00C83186" w:rsidP="003B0C1E">
            <w:pPr>
              <w:pStyle w:val="Textotabela"/>
            </w:pPr>
            <w:r w:rsidRPr="00C83186">
              <w:t>13.2</w:t>
            </w:r>
          </w:p>
        </w:tc>
        <w:tc>
          <w:tcPr>
            <w:tcW w:w="900" w:type="dxa"/>
            <w:noWrap/>
            <w:hideMark/>
          </w:tcPr>
          <w:p w14:paraId="4528370B" w14:textId="77777777" w:rsidR="00C83186" w:rsidRPr="00C83186" w:rsidRDefault="00C83186" w:rsidP="003B0C1E">
            <w:pPr>
              <w:pStyle w:val="Textotabela"/>
            </w:pPr>
          </w:p>
        </w:tc>
        <w:tc>
          <w:tcPr>
            <w:tcW w:w="974" w:type="dxa"/>
            <w:noWrap/>
            <w:hideMark/>
          </w:tcPr>
          <w:p w14:paraId="32D46EB3" w14:textId="77777777" w:rsidR="00C83186" w:rsidRPr="00C83186" w:rsidRDefault="00C83186" w:rsidP="003B0C1E">
            <w:pPr>
              <w:pStyle w:val="Textotabela"/>
            </w:pPr>
          </w:p>
        </w:tc>
      </w:tr>
      <w:tr w:rsidR="00C83186" w:rsidRPr="00C83186" w14:paraId="0440CBD2" w14:textId="77777777" w:rsidTr="003D287F">
        <w:trPr>
          <w:trHeight w:val="355"/>
        </w:trPr>
        <w:tc>
          <w:tcPr>
            <w:tcW w:w="257" w:type="dxa"/>
            <w:noWrap/>
            <w:hideMark/>
          </w:tcPr>
          <w:p w14:paraId="2873FA9D" w14:textId="77777777" w:rsidR="00C83186" w:rsidRPr="00C83186" w:rsidRDefault="00C83186" w:rsidP="003B0C1E">
            <w:pPr>
              <w:pStyle w:val="Textotabela"/>
            </w:pPr>
          </w:p>
        </w:tc>
        <w:tc>
          <w:tcPr>
            <w:tcW w:w="3036" w:type="dxa"/>
            <w:noWrap/>
            <w:hideMark/>
          </w:tcPr>
          <w:p w14:paraId="046210F0" w14:textId="77777777" w:rsidR="00C83186" w:rsidRPr="00C83186" w:rsidRDefault="00C83186" w:rsidP="003B0C1E">
            <w:pPr>
              <w:pStyle w:val="Textotabela"/>
            </w:pPr>
            <w:r w:rsidRPr="00C83186">
              <w:t>R$1.001 - R$3.000</w:t>
            </w:r>
          </w:p>
        </w:tc>
        <w:tc>
          <w:tcPr>
            <w:tcW w:w="724" w:type="dxa"/>
            <w:noWrap/>
            <w:hideMark/>
          </w:tcPr>
          <w:p w14:paraId="413067A2" w14:textId="77777777" w:rsidR="00C83186" w:rsidRPr="00C83186" w:rsidRDefault="00C83186" w:rsidP="003B0C1E">
            <w:pPr>
              <w:pStyle w:val="Textotabela"/>
            </w:pPr>
            <w:r w:rsidRPr="00C83186">
              <w:t>18</w:t>
            </w:r>
          </w:p>
        </w:tc>
        <w:tc>
          <w:tcPr>
            <w:tcW w:w="1292" w:type="dxa"/>
            <w:noWrap/>
            <w:hideMark/>
          </w:tcPr>
          <w:p w14:paraId="79047E46" w14:textId="77777777" w:rsidR="00C83186" w:rsidRPr="00C83186" w:rsidRDefault="00C83186" w:rsidP="003B0C1E">
            <w:pPr>
              <w:pStyle w:val="Textotabela"/>
            </w:pPr>
            <w:r w:rsidRPr="00C83186">
              <w:t>48.6</w:t>
            </w:r>
          </w:p>
        </w:tc>
        <w:tc>
          <w:tcPr>
            <w:tcW w:w="865" w:type="dxa"/>
            <w:noWrap/>
            <w:hideMark/>
          </w:tcPr>
          <w:p w14:paraId="3C6D4E1F" w14:textId="77777777" w:rsidR="00C83186" w:rsidRPr="00C83186" w:rsidRDefault="00C83186" w:rsidP="003B0C1E">
            <w:pPr>
              <w:pStyle w:val="Textotabela"/>
            </w:pPr>
            <w:r w:rsidRPr="00C83186">
              <w:t>25</w:t>
            </w:r>
          </w:p>
        </w:tc>
        <w:tc>
          <w:tcPr>
            <w:tcW w:w="1152" w:type="dxa"/>
            <w:noWrap/>
            <w:hideMark/>
          </w:tcPr>
          <w:p w14:paraId="485ADD7E" w14:textId="77777777" w:rsidR="00C83186" w:rsidRPr="00C83186" w:rsidRDefault="00C83186" w:rsidP="003B0C1E">
            <w:pPr>
              <w:pStyle w:val="Textotabela"/>
            </w:pPr>
            <w:r w:rsidRPr="00C83186">
              <w:t>65.8</w:t>
            </w:r>
          </w:p>
        </w:tc>
        <w:tc>
          <w:tcPr>
            <w:tcW w:w="900" w:type="dxa"/>
            <w:noWrap/>
            <w:hideMark/>
          </w:tcPr>
          <w:p w14:paraId="60F009A2" w14:textId="77777777" w:rsidR="00C83186" w:rsidRPr="00C83186" w:rsidRDefault="00C83186" w:rsidP="003B0C1E">
            <w:pPr>
              <w:pStyle w:val="Textotabela"/>
            </w:pPr>
          </w:p>
        </w:tc>
        <w:tc>
          <w:tcPr>
            <w:tcW w:w="974" w:type="dxa"/>
            <w:noWrap/>
            <w:hideMark/>
          </w:tcPr>
          <w:p w14:paraId="73AE640A" w14:textId="77777777" w:rsidR="00C83186" w:rsidRPr="00C83186" w:rsidRDefault="00C83186" w:rsidP="003B0C1E">
            <w:pPr>
              <w:pStyle w:val="Textotabela"/>
            </w:pPr>
          </w:p>
        </w:tc>
      </w:tr>
      <w:tr w:rsidR="00C83186" w:rsidRPr="00C83186" w14:paraId="63605D4C" w14:textId="77777777" w:rsidTr="003D287F">
        <w:trPr>
          <w:trHeight w:val="355"/>
        </w:trPr>
        <w:tc>
          <w:tcPr>
            <w:tcW w:w="257" w:type="dxa"/>
            <w:noWrap/>
            <w:hideMark/>
          </w:tcPr>
          <w:p w14:paraId="44D7F840" w14:textId="77777777" w:rsidR="00C83186" w:rsidRPr="00C83186" w:rsidRDefault="00C83186" w:rsidP="003B0C1E">
            <w:pPr>
              <w:pStyle w:val="Textotabela"/>
            </w:pPr>
          </w:p>
        </w:tc>
        <w:tc>
          <w:tcPr>
            <w:tcW w:w="3036" w:type="dxa"/>
            <w:noWrap/>
            <w:hideMark/>
          </w:tcPr>
          <w:p w14:paraId="2C5B9B99" w14:textId="77777777" w:rsidR="00C83186" w:rsidRPr="00C83186" w:rsidRDefault="00C83186" w:rsidP="003B0C1E">
            <w:pPr>
              <w:pStyle w:val="Textotabela"/>
            </w:pPr>
            <w:r w:rsidRPr="00C83186">
              <w:t>R$3.001 - R$5.000</w:t>
            </w:r>
          </w:p>
        </w:tc>
        <w:tc>
          <w:tcPr>
            <w:tcW w:w="724" w:type="dxa"/>
            <w:noWrap/>
            <w:hideMark/>
          </w:tcPr>
          <w:p w14:paraId="516D0915" w14:textId="77777777" w:rsidR="00C83186" w:rsidRPr="00C83186" w:rsidRDefault="00C83186" w:rsidP="003B0C1E">
            <w:pPr>
              <w:pStyle w:val="Textotabela"/>
            </w:pPr>
            <w:r w:rsidRPr="00C83186">
              <w:t>14</w:t>
            </w:r>
          </w:p>
        </w:tc>
        <w:tc>
          <w:tcPr>
            <w:tcW w:w="1292" w:type="dxa"/>
            <w:noWrap/>
            <w:hideMark/>
          </w:tcPr>
          <w:p w14:paraId="5F0255ED" w14:textId="77777777" w:rsidR="00C83186" w:rsidRPr="00C83186" w:rsidRDefault="00C83186" w:rsidP="003B0C1E">
            <w:pPr>
              <w:pStyle w:val="Textotabela"/>
            </w:pPr>
            <w:r w:rsidRPr="00C83186">
              <w:t>37.8</w:t>
            </w:r>
          </w:p>
        </w:tc>
        <w:tc>
          <w:tcPr>
            <w:tcW w:w="865" w:type="dxa"/>
            <w:noWrap/>
            <w:hideMark/>
          </w:tcPr>
          <w:p w14:paraId="77A74321" w14:textId="77777777" w:rsidR="00C83186" w:rsidRPr="00C83186" w:rsidRDefault="00C83186" w:rsidP="003B0C1E">
            <w:pPr>
              <w:pStyle w:val="Textotabela"/>
            </w:pPr>
            <w:r w:rsidRPr="00C83186">
              <w:t>5</w:t>
            </w:r>
          </w:p>
        </w:tc>
        <w:tc>
          <w:tcPr>
            <w:tcW w:w="1152" w:type="dxa"/>
            <w:noWrap/>
            <w:hideMark/>
          </w:tcPr>
          <w:p w14:paraId="66C7479D" w14:textId="77777777" w:rsidR="00C83186" w:rsidRPr="00C83186" w:rsidRDefault="00C83186" w:rsidP="003B0C1E">
            <w:pPr>
              <w:pStyle w:val="Textotabela"/>
            </w:pPr>
            <w:r w:rsidRPr="00C83186">
              <w:t>13.2</w:t>
            </w:r>
          </w:p>
        </w:tc>
        <w:tc>
          <w:tcPr>
            <w:tcW w:w="900" w:type="dxa"/>
            <w:noWrap/>
            <w:hideMark/>
          </w:tcPr>
          <w:p w14:paraId="06135131" w14:textId="77777777" w:rsidR="00C83186" w:rsidRPr="00C83186" w:rsidRDefault="00C83186" w:rsidP="003B0C1E">
            <w:pPr>
              <w:pStyle w:val="Textotabela"/>
            </w:pPr>
          </w:p>
        </w:tc>
        <w:tc>
          <w:tcPr>
            <w:tcW w:w="974" w:type="dxa"/>
            <w:noWrap/>
            <w:hideMark/>
          </w:tcPr>
          <w:p w14:paraId="2E1E81A5" w14:textId="77777777" w:rsidR="00C83186" w:rsidRPr="00C83186" w:rsidRDefault="00C83186" w:rsidP="003B0C1E">
            <w:pPr>
              <w:pStyle w:val="Textotabela"/>
            </w:pPr>
          </w:p>
        </w:tc>
      </w:tr>
      <w:tr w:rsidR="00C83186" w:rsidRPr="00C83186" w14:paraId="552D96DF" w14:textId="77777777" w:rsidTr="003D287F">
        <w:trPr>
          <w:trHeight w:val="355"/>
        </w:trPr>
        <w:tc>
          <w:tcPr>
            <w:tcW w:w="257" w:type="dxa"/>
            <w:noWrap/>
            <w:hideMark/>
          </w:tcPr>
          <w:p w14:paraId="02E81BF5" w14:textId="77777777" w:rsidR="00C83186" w:rsidRPr="00C83186" w:rsidRDefault="00C83186" w:rsidP="003B0C1E">
            <w:pPr>
              <w:pStyle w:val="Textotabela"/>
            </w:pPr>
          </w:p>
        </w:tc>
        <w:tc>
          <w:tcPr>
            <w:tcW w:w="3036" w:type="dxa"/>
            <w:noWrap/>
            <w:hideMark/>
          </w:tcPr>
          <w:p w14:paraId="1D853656" w14:textId="77777777" w:rsidR="00C83186" w:rsidRPr="00C83186" w:rsidRDefault="00C83186" w:rsidP="003B0C1E">
            <w:pPr>
              <w:pStyle w:val="Textotabela"/>
            </w:pPr>
            <w:r w:rsidRPr="00C83186">
              <w:t>R$5.000 - R$10.000</w:t>
            </w:r>
          </w:p>
        </w:tc>
        <w:tc>
          <w:tcPr>
            <w:tcW w:w="724" w:type="dxa"/>
            <w:noWrap/>
            <w:hideMark/>
          </w:tcPr>
          <w:p w14:paraId="1A823ACB" w14:textId="77777777" w:rsidR="00C83186" w:rsidRPr="00C83186" w:rsidRDefault="00C83186" w:rsidP="003B0C1E">
            <w:pPr>
              <w:pStyle w:val="Textotabela"/>
            </w:pPr>
            <w:r w:rsidRPr="00C83186">
              <w:t>4</w:t>
            </w:r>
          </w:p>
        </w:tc>
        <w:tc>
          <w:tcPr>
            <w:tcW w:w="1292" w:type="dxa"/>
            <w:noWrap/>
            <w:hideMark/>
          </w:tcPr>
          <w:p w14:paraId="1116350C" w14:textId="77777777" w:rsidR="00C83186" w:rsidRPr="00C83186" w:rsidRDefault="00C83186" w:rsidP="003B0C1E">
            <w:pPr>
              <w:pStyle w:val="Textotabela"/>
            </w:pPr>
            <w:r w:rsidRPr="00C83186">
              <w:t>10.8</w:t>
            </w:r>
          </w:p>
        </w:tc>
        <w:tc>
          <w:tcPr>
            <w:tcW w:w="865" w:type="dxa"/>
            <w:noWrap/>
            <w:hideMark/>
          </w:tcPr>
          <w:p w14:paraId="1BFDC2C9" w14:textId="77777777" w:rsidR="00C83186" w:rsidRPr="00C83186" w:rsidRDefault="00C83186" w:rsidP="003B0C1E">
            <w:pPr>
              <w:pStyle w:val="Textotabela"/>
            </w:pPr>
            <w:r w:rsidRPr="00C83186">
              <w:t>3</w:t>
            </w:r>
          </w:p>
        </w:tc>
        <w:tc>
          <w:tcPr>
            <w:tcW w:w="1152" w:type="dxa"/>
            <w:noWrap/>
            <w:hideMark/>
          </w:tcPr>
          <w:p w14:paraId="7126600D" w14:textId="77777777" w:rsidR="00C83186" w:rsidRPr="00C83186" w:rsidRDefault="00C83186" w:rsidP="003B0C1E">
            <w:pPr>
              <w:pStyle w:val="Textotabela"/>
            </w:pPr>
            <w:r w:rsidRPr="00C83186">
              <w:t>7.9</w:t>
            </w:r>
          </w:p>
        </w:tc>
        <w:tc>
          <w:tcPr>
            <w:tcW w:w="900" w:type="dxa"/>
            <w:noWrap/>
            <w:hideMark/>
          </w:tcPr>
          <w:p w14:paraId="683FB40D" w14:textId="77777777" w:rsidR="00C83186" w:rsidRPr="00C83186" w:rsidRDefault="00C83186" w:rsidP="003B0C1E">
            <w:pPr>
              <w:pStyle w:val="Textotabela"/>
            </w:pPr>
          </w:p>
        </w:tc>
        <w:tc>
          <w:tcPr>
            <w:tcW w:w="974" w:type="dxa"/>
            <w:noWrap/>
            <w:hideMark/>
          </w:tcPr>
          <w:p w14:paraId="6EEB5520" w14:textId="77777777" w:rsidR="00C83186" w:rsidRPr="00C83186" w:rsidRDefault="00C83186" w:rsidP="003B0C1E">
            <w:pPr>
              <w:pStyle w:val="Textotabela"/>
            </w:pPr>
          </w:p>
        </w:tc>
      </w:tr>
      <w:tr w:rsidR="00C83186" w:rsidRPr="00C83186" w14:paraId="68F85310" w14:textId="77777777" w:rsidTr="003D287F">
        <w:trPr>
          <w:trHeight w:val="355"/>
        </w:trPr>
        <w:tc>
          <w:tcPr>
            <w:tcW w:w="3293" w:type="dxa"/>
            <w:gridSpan w:val="2"/>
            <w:noWrap/>
            <w:hideMark/>
          </w:tcPr>
          <w:p w14:paraId="5101D894" w14:textId="77777777" w:rsidR="00C83186" w:rsidRPr="00C83186" w:rsidRDefault="00C83186" w:rsidP="003B0C1E">
            <w:pPr>
              <w:pStyle w:val="Textotabela"/>
            </w:pPr>
            <w:r w:rsidRPr="00C83186">
              <w:t>Comorbidades</w:t>
            </w:r>
          </w:p>
        </w:tc>
        <w:tc>
          <w:tcPr>
            <w:tcW w:w="724" w:type="dxa"/>
            <w:noWrap/>
            <w:hideMark/>
          </w:tcPr>
          <w:p w14:paraId="4EDE915D" w14:textId="77777777" w:rsidR="00C83186" w:rsidRPr="00C83186" w:rsidRDefault="00C83186" w:rsidP="003B0C1E">
            <w:pPr>
              <w:pStyle w:val="Textotabela"/>
            </w:pPr>
          </w:p>
        </w:tc>
        <w:tc>
          <w:tcPr>
            <w:tcW w:w="1292" w:type="dxa"/>
            <w:noWrap/>
            <w:hideMark/>
          </w:tcPr>
          <w:p w14:paraId="4B7B7054" w14:textId="77777777" w:rsidR="00C83186" w:rsidRPr="00C83186" w:rsidRDefault="00C83186" w:rsidP="003B0C1E">
            <w:pPr>
              <w:pStyle w:val="Textotabela"/>
            </w:pPr>
          </w:p>
        </w:tc>
        <w:tc>
          <w:tcPr>
            <w:tcW w:w="865" w:type="dxa"/>
            <w:noWrap/>
            <w:hideMark/>
          </w:tcPr>
          <w:p w14:paraId="599134A9" w14:textId="77777777" w:rsidR="00C83186" w:rsidRPr="00C83186" w:rsidRDefault="00C83186" w:rsidP="003B0C1E">
            <w:pPr>
              <w:pStyle w:val="Textotabela"/>
            </w:pPr>
          </w:p>
        </w:tc>
        <w:tc>
          <w:tcPr>
            <w:tcW w:w="1152" w:type="dxa"/>
            <w:noWrap/>
            <w:hideMark/>
          </w:tcPr>
          <w:p w14:paraId="329E11AF" w14:textId="77777777" w:rsidR="00C83186" w:rsidRPr="00C83186" w:rsidRDefault="00C83186" w:rsidP="003B0C1E">
            <w:pPr>
              <w:pStyle w:val="Textotabela"/>
            </w:pPr>
          </w:p>
        </w:tc>
        <w:tc>
          <w:tcPr>
            <w:tcW w:w="900" w:type="dxa"/>
            <w:noWrap/>
            <w:hideMark/>
          </w:tcPr>
          <w:p w14:paraId="75193BB1" w14:textId="77777777" w:rsidR="00C83186" w:rsidRPr="00C83186" w:rsidRDefault="00C83186" w:rsidP="003B0C1E">
            <w:pPr>
              <w:pStyle w:val="Textotabela"/>
            </w:pPr>
          </w:p>
        </w:tc>
        <w:tc>
          <w:tcPr>
            <w:tcW w:w="974" w:type="dxa"/>
            <w:noWrap/>
            <w:hideMark/>
          </w:tcPr>
          <w:p w14:paraId="6413DC53" w14:textId="77777777" w:rsidR="00C83186" w:rsidRPr="00C83186" w:rsidRDefault="00C83186" w:rsidP="003B0C1E">
            <w:pPr>
              <w:pStyle w:val="Textotabela"/>
            </w:pPr>
          </w:p>
        </w:tc>
      </w:tr>
      <w:tr w:rsidR="00C83186" w:rsidRPr="00C83186" w14:paraId="06EB6A3D" w14:textId="77777777" w:rsidTr="003D287F">
        <w:trPr>
          <w:trHeight w:val="355"/>
        </w:trPr>
        <w:tc>
          <w:tcPr>
            <w:tcW w:w="257" w:type="dxa"/>
            <w:noWrap/>
            <w:hideMark/>
          </w:tcPr>
          <w:p w14:paraId="199770C5" w14:textId="77777777" w:rsidR="00C83186" w:rsidRPr="00C83186" w:rsidRDefault="00C83186" w:rsidP="003B0C1E">
            <w:pPr>
              <w:pStyle w:val="Textotabela"/>
            </w:pPr>
          </w:p>
        </w:tc>
        <w:tc>
          <w:tcPr>
            <w:tcW w:w="3036" w:type="dxa"/>
            <w:noWrap/>
            <w:hideMark/>
          </w:tcPr>
          <w:p w14:paraId="61CDF4E1" w14:textId="77777777" w:rsidR="00C83186" w:rsidRPr="00C83186" w:rsidRDefault="00C83186" w:rsidP="003B0C1E">
            <w:pPr>
              <w:pStyle w:val="Textotabela"/>
            </w:pPr>
            <w:r w:rsidRPr="00C83186">
              <w:t>Hipertensão</w:t>
            </w:r>
          </w:p>
        </w:tc>
        <w:tc>
          <w:tcPr>
            <w:tcW w:w="724" w:type="dxa"/>
            <w:noWrap/>
            <w:hideMark/>
          </w:tcPr>
          <w:p w14:paraId="3538483C" w14:textId="77777777" w:rsidR="00C83186" w:rsidRPr="00C83186" w:rsidRDefault="00C83186" w:rsidP="003B0C1E">
            <w:pPr>
              <w:pStyle w:val="Textotabela"/>
            </w:pPr>
            <w:r w:rsidRPr="00C83186">
              <w:t>6</w:t>
            </w:r>
          </w:p>
        </w:tc>
        <w:tc>
          <w:tcPr>
            <w:tcW w:w="1292" w:type="dxa"/>
            <w:noWrap/>
            <w:hideMark/>
          </w:tcPr>
          <w:p w14:paraId="4B38003C" w14:textId="77777777" w:rsidR="00C83186" w:rsidRPr="00C83186" w:rsidRDefault="00C83186" w:rsidP="003B0C1E">
            <w:pPr>
              <w:pStyle w:val="Textotabela"/>
            </w:pPr>
            <w:r w:rsidRPr="00C83186">
              <w:t>16.2</w:t>
            </w:r>
          </w:p>
        </w:tc>
        <w:tc>
          <w:tcPr>
            <w:tcW w:w="865" w:type="dxa"/>
            <w:noWrap/>
            <w:hideMark/>
          </w:tcPr>
          <w:p w14:paraId="3E6DE0DA" w14:textId="77777777" w:rsidR="00C83186" w:rsidRPr="00C83186" w:rsidRDefault="00C83186" w:rsidP="003B0C1E">
            <w:pPr>
              <w:pStyle w:val="Textotabela"/>
            </w:pPr>
            <w:r w:rsidRPr="00C83186">
              <w:t>12</w:t>
            </w:r>
          </w:p>
        </w:tc>
        <w:tc>
          <w:tcPr>
            <w:tcW w:w="1152" w:type="dxa"/>
            <w:noWrap/>
            <w:hideMark/>
          </w:tcPr>
          <w:p w14:paraId="1857E9FB" w14:textId="77777777" w:rsidR="00C83186" w:rsidRPr="00C83186" w:rsidRDefault="00C83186" w:rsidP="003B0C1E">
            <w:pPr>
              <w:pStyle w:val="Textotabela"/>
            </w:pPr>
            <w:r w:rsidRPr="00C83186">
              <w:t>31.6</w:t>
            </w:r>
          </w:p>
        </w:tc>
        <w:tc>
          <w:tcPr>
            <w:tcW w:w="900" w:type="dxa"/>
            <w:noWrap/>
            <w:hideMark/>
          </w:tcPr>
          <w:p w14:paraId="7FB81367" w14:textId="77777777" w:rsidR="00C83186" w:rsidRPr="00C83186" w:rsidRDefault="00C83186" w:rsidP="003B0C1E">
            <w:pPr>
              <w:pStyle w:val="Textotabela"/>
            </w:pPr>
            <w:r w:rsidRPr="00C83186">
              <w:t>1.66</w:t>
            </w:r>
          </w:p>
        </w:tc>
        <w:tc>
          <w:tcPr>
            <w:tcW w:w="974" w:type="dxa"/>
            <w:noWrap/>
            <w:hideMark/>
          </w:tcPr>
          <w:p w14:paraId="53CD52B9" w14:textId="77777777" w:rsidR="00C83186" w:rsidRPr="00C83186" w:rsidRDefault="00C83186" w:rsidP="003B0C1E">
            <w:pPr>
              <w:pStyle w:val="Textotabela"/>
            </w:pPr>
            <w:r w:rsidRPr="00C83186">
              <w:t>0.1981</w:t>
            </w:r>
          </w:p>
        </w:tc>
      </w:tr>
      <w:tr w:rsidR="00C83186" w:rsidRPr="00C83186" w14:paraId="600B2EAA" w14:textId="77777777" w:rsidTr="003D287F">
        <w:trPr>
          <w:trHeight w:val="355"/>
        </w:trPr>
        <w:tc>
          <w:tcPr>
            <w:tcW w:w="257" w:type="dxa"/>
            <w:noWrap/>
            <w:hideMark/>
          </w:tcPr>
          <w:p w14:paraId="10575046" w14:textId="77777777" w:rsidR="00C83186" w:rsidRPr="00C83186" w:rsidRDefault="00C83186" w:rsidP="003B0C1E">
            <w:pPr>
              <w:pStyle w:val="Textotabela"/>
            </w:pPr>
          </w:p>
        </w:tc>
        <w:tc>
          <w:tcPr>
            <w:tcW w:w="3036" w:type="dxa"/>
            <w:noWrap/>
            <w:hideMark/>
          </w:tcPr>
          <w:p w14:paraId="00AF440E" w14:textId="77777777" w:rsidR="00C83186" w:rsidRPr="00C83186" w:rsidRDefault="00C83186" w:rsidP="003B0C1E">
            <w:pPr>
              <w:pStyle w:val="Textotabela"/>
            </w:pPr>
            <w:r w:rsidRPr="00C83186">
              <w:t>Dislipidemia</w:t>
            </w:r>
          </w:p>
        </w:tc>
        <w:tc>
          <w:tcPr>
            <w:tcW w:w="724" w:type="dxa"/>
            <w:noWrap/>
            <w:hideMark/>
          </w:tcPr>
          <w:p w14:paraId="5ED29085" w14:textId="77777777" w:rsidR="00C83186" w:rsidRPr="00C83186" w:rsidRDefault="00C83186" w:rsidP="003B0C1E">
            <w:pPr>
              <w:pStyle w:val="Textotabela"/>
            </w:pPr>
            <w:r w:rsidRPr="00C83186">
              <w:t>15</w:t>
            </w:r>
          </w:p>
        </w:tc>
        <w:tc>
          <w:tcPr>
            <w:tcW w:w="1292" w:type="dxa"/>
            <w:noWrap/>
            <w:hideMark/>
          </w:tcPr>
          <w:p w14:paraId="4EFF2A70" w14:textId="77777777" w:rsidR="00C83186" w:rsidRPr="00C83186" w:rsidRDefault="00C83186" w:rsidP="003B0C1E">
            <w:pPr>
              <w:pStyle w:val="Textotabela"/>
            </w:pPr>
            <w:r w:rsidRPr="00C83186">
              <w:t>40.5</w:t>
            </w:r>
          </w:p>
        </w:tc>
        <w:tc>
          <w:tcPr>
            <w:tcW w:w="865" w:type="dxa"/>
            <w:noWrap/>
            <w:hideMark/>
          </w:tcPr>
          <w:p w14:paraId="2E0BF41D" w14:textId="77777777" w:rsidR="00C83186" w:rsidRPr="00C83186" w:rsidRDefault="00C83186" w:rsidP="003B0C1E">
            <w:pPr>
              <w:pStyle w:val="Textotabela"/>
            </w:pPr>
            <w:r w:rsidRPr="00C83186">
              <w:t>6</w:t>
            </w:r>
          </w:p>
        </w:tc>
        <w:tc>
          <w:tcPr>
            <w:tcW w:w="1152" w:type="dxa"/>
            <w:noWrap/>
            <w:hideMark/>
          </w:tcPr>
          <w:p w14:paraId="1BA0C5D1" w14:textId="77777777" w:rsidR="00C83186" w:rsidRPr="00C83186" w:rsidRDefault="00C83186" w:rsidP="003B0C1E">
            <w:pPr>
              <w:pStyle w:val="Textotabela"/>
            </w:pPr>
            <w:r w:rsidRPr="00C83186">
              <w:t>15.8</w:t>
            </w:r>
          </w:p>
        </w:tc>
        <w:tc>
          <w:tcPr>
            <w:tcW w:w="900" w:type="dxa"/>
            <w:noWrap/>
            <w:hideMark/>
          </w:tcPr>
          <w:p w14:paraId="01D1AF22" w14:textId="77777777" w:rsidR="00C83186" w:rsidRPr="00C83186" w:rsidRDefault="00C83186" w:rsidP="003B0C1E">
            <w:pPr>
              <w:pStyle w:val="Textotabela"/>
            </w:pPr>
            <w:r w:rsidRPr="00C83186">
              <w:t>4.54</w:t>
            </w:r>
          </w:p>
        </w:tc>
        <w:tc>
          <w:tcPr>
            <w:tcW w:w="974" w:type="dxa"/>
            <w:noWrap/>
            <w:hideMark/>
          </w:tcPr>
          <w:p w14:paraId="64385469" w14:textId="77777777" w:rsidR="00C83186" w:rsidRPr="00C83186" w:rsidRDefault="00C83186" w:rsidP="003B0C1E">
            <w:pPr>
              <w:pStyle w:val="Textotabela"/>
            </w:pPr>
            <w:r w:rsidRPr="00C83186">
              <w:t>0.0332</w:t>
            </w:r>
          </w:p>
        </w:tc>
      </w:tr>
      <w:tr w:rsidR="00C83186" w:rsidRPr="00C83186" w14:paraId="4577FC12" w14:textId="77777777" w:rsidTr="003D287F">
        <w:trPr>
          <w:trHeight w:val="355"/>
        </w:trPr>
        <w:tc>
          <w:tcPr>
            <w:tcW w:w="257" w:type="dxa"/>
            <w:noWrap/>
            <w:hideMark/>
          </w:tcPr>
          <w:p w14:paraId="280A1D88" w14:textId="77777777" w:rsidR="00C83186" w:rsidRPr="00C83186" w:rsidRDefault="00C83186" w:rsidP="003B0C1E">
            <w:pPr>
              <w:pStyle w:val="Textotabela"/>
            </w:pPr>
          </w:p>
        </w:tc>
        <w:tc>
          <w:tcPr>
            <w:tcW w:w="3036" w:type="dxa"/>
            <w:noWrap/>
            <w:hideMark/>
          </w:tcPr>
          <w:p w14:paraId="271BA1DB" w14:textId="77777777" w:rsidR="00C83186" w:rsidRPr="00C83186" w:rsidRDefault="00C83186" w:rsidP="003B0C1E">
            <w:pPr>
              <w:pStyle w:val="Textotabela"/>
            </w:pPr>
            <w:r w:rsidRPr="00C83186">
              <w:t>Resistência Insulínica ou diabetes melitus</w:t>
            </w:r>
          </w:p>
        </w:tc>
        <w:tc>
          <w:tcPr>
            <w:tcW w:w="724" w:type="dxa"/>
            <w:noWrap/>
            <w:hideMark/>
          </w:tcPr>
          <w:p w14:paraId="6A1D11EB" w14:textId="77777777" w:rsidR="00C83186" w:rsidRPr="00C83186" w:rsidRDefault="00C83186" w:rsidP="003B0C1E">
            <w:pPr>
              <w:pStyle w:val="Textotabela"/>
            </w:pPr>
            <w:r w:rsidRPr="00C83186">
              <w:t>9</w:t>
            </w:r>
          </w:p>
        </w:tc>
        <w:tc>
          <w:tcPr>
            <w:tcW w:w="1292" w:type="dxa"/>
            <w:noWrap/>
            <w:hideMark/>
          </w:tcPr>
          <w:p w14:paraId="78454985" w14:textId="77777777" w:rsidR="00C83186" w:rsidRPr="00C83186" w:rsidRDefault="00C83186" w:rsidP="003B0C1E">
            <w:pPr>
              <w:pStyle w:val="Textotabela"/>
            </w:pPr>
            <w:r w:rsidRPr="00C83186">
              <w:t>24.3</w:t>
            </w:r>
          </w:p>
        </w:tc>
        <w:tc>
          <w:tcPr>
            <w:tcW w:w="865" w:type="dxa"/>
            <w:noWrap/>
            <w:hideMark/>
          </w:tcPr>
          <w:p w14:paraId="15227BC4" w14:textId="77777777" w:rsidR="00C83186" w:rsidRPr="00C83186" w:rsidRDefault="00C83186" w:rsidP="003B0C1E">
            <w:pPr>
              <w:pStyle w:val="Textotabela"/>
            </w:pPr>
            <w:r w:rsidRPr="00C83186">
              <w:t>9</w:t>
            </w:r>
          </w:p>
        </w:tc>
        <w:tc>
          <w:tcPr>
            <w:tcW w:w="1152" w:type="dxa"/>
            <w:noWrap/>
            <w:hideMark/>
          </w:tcPr>
          <w:p w14:paraId="66F2B8D6" w14:textId="77777777" w:rsidR="00C83186" w:rsidRPr="00C83186" w:rsidRDefault="00C83186" w:rsidP="003B0C1E">
            <w:pPr>
              <w:pStyle w:val="Textotabela"/>
            </w:pPr>
            <w:r w:rsidRPr="00C83186">
              <w:t>23.7</w:t>
            </w:r>
          </w:p>
        </w:tc>
        <w:tc>
          <w:tcPr>
            <w:tcW w:w="900" w:type="dxa"/>
            <w:noWrap/>
            <w:hideMark/>
          </w:tcPr>
          <w:p w14:paraId="08A9D126" w14:textId="77777777" w:rsidR="00C83186" w:rsidRPr="00C83186" w:rsidRDefault="00C83186" w:rsidP="003B0C1E">
            <w:pPr>
              <w:pStyle w:val="Textotabela"/>
            </w:pPr>
            <w:r w:rsidRPr="00C83186">
              <w:t>0</w:t>
            </w:r>
          </w:p>
        </w:tc>
        <w:tc>
          <w:tcPr>
            <w:tcW w:w="974" w:type="dxa"/>
            <w:noWrap/>
            <w:hideMark/>
          </w:tcPr>
          <w:p w14:paraId="75C94564" w14:textId="77777777" w:rsidR="00C83186" w:rsidRPr="00C83186" w:rsidRDefault="00C83186" w:rsidP="003B0C1E">
            <w:pPr>
              <w:pStyle w:val="Textotabela"/>
            </w:pPr>
            <w:r w:rsidRPr="00C83186">
              <w:t>1</w:t>
            </w:r>
          </w:p>
        </w:tc>
      </w:tr>
      <w:tr w:rsidR="00C83186" w:rsidRPr="00C83186" w14:paraId="2821DC7F" w14:textId="77777777" w:rsidTr="003D287F">
        <w:trPr>
          <w:trHeight w:val="355"/>
        </w:trPr>
        <w:tc>
          <w:tcPr>
            <w:tcW w:w="3293" w:type="dxa"/>
            <w:gridSpan w:val="2"/>
            <w:noWrap/>
            <w:hideMark/>
          </w:tcPr>
          <w:p w14:paraId="270E2A36" w14:textId="77777777" w:rsidR="00C83186" w:rsidRPr="00C83186" w:rsidRDefault="00C83186" w:rsidP="003B0C1E">
            <w:pPr>
              <w:pStyle w:val="Textotabela"/>
            </w:pPr>
            <w:r w:rsidRPr="00C83186">
              <w:t>Medicamentos</w:t>
            </w:r>
          </w:p>
        </w:tc>
        <w:tc>
          <w:tcPr>
            <w:tcW w:w="724" w:type="dxa"/>
            <w:noWrap/>
            <w:hideMark/>
          </w:tcPr>
          <w:p w14:paraId="65763421" w14:textId="77777777" w:rsidR="00C83186" w:rsidRPr="00C83186" w:rsidRDefault="00C83186" w:rsidP="003B0C1E">
            <w:pPr>
              <w:pStyle w:val="Textotabela"/>
            </w:pPr>
          </w:p>
        </w:tc>
        <w:tc>
          <w:tcPr>
            <w:tcW w:w="1292" w:type="dxa"/>
            <w:noWrap/>
            <w:hideMark/>
          </w:tcPr>
          <w:p w14:paraId="02BAC004" w14:textId="77777777" w:rsidR="00C83186" w:rsidRPr="00C83186" w:rsidRDefault="00C83186" w:rsidP="003B0C1E">
            <w:pPr>
              <w:pStyle w:val="Textotabela"/>
            </w:pPr>
          </w:p>
        </w:tc>
        <w:tc>
          <w:tcPr>
            <w:tcW w:w="865" w:type="dxa"/>
            <w:noWrap/>
            <w:hideMark/>
          </w:tcPr>
          <w:p w14:paraId="51650DC1" w14:textId="77777777" w:rsidR="00C83186" w:rsidRPr="00C83186" w:rsidRDefault="00C83186" w:rsidP="003B0C1E">
            <w:pPr>
              <w:pStyle w:val="Textotabela"/>
            </w:pPr>
          </w:p>
        </w:tc>
        <w:tc>
          <w:tcPr>
            <w:tcW w:w="1152" w:type="dxa"/>
            <w:noWrap/>
            <w:hideMark/>
          </w:tcPr>
          <w:p w14:paraId="2CCD76B7" w14:textId="77777777" w:rsidR="00C83186" w:rsidRPr="00C83186" w:rsidRDefault="00C83186" w:rsidP="003B0C1E">
            <w:pPr>
              <w:pStyle w:val="Textotabela"/>
            </w:pPr>
          </w:p>
        </w:tc>
        <w:tc>
          <w:tcPr>
            <w:tcW w:w="900" w:type="dxa"/>
            <w:noWrap/>
            <w:hideMark/>
          </w:tcPr>
          <w:p w14:paraId="61500D8A" w14:textId="77777777" w:rsidR="00C83186" w:rsidRPr="00C83186" w:rsidRDefault="00C83186" w:rsidP="003B0C1E">
            <w:pPr>
              <w:pStyle w:val="Textotabela"/>
            </w:pPr>
          </w:p>
        </w:tc>
        <w:tc>
          <w:tcPr>
            <w:tcW w:w="974" w:type="dxa"/>
            <w:noWrap/>
            <w:hideMark/>
          </w:tcPr>
          <w:p w14:paraId="572456C6" w14:textId="77777777" w:rsidR="00C83186" w:rsidRPr="00C83186" w:rsidRDefault="00C83186" w:rsidP="003B0C1E">
            <w:pPr>
              <w:pStyle w:val="Textotabela"/>
            </w:pPr>
          </w:p>
        </w:tc>
      </w:tr>
      <w:tr w:rsidR="00C83186" w:rsidRPr="00C83186" w14:paraId="266478C1" w14:textId="77777777" w:rsidTr="003D287F">
        <w:trPr>
          <w:trHeight w:val="355"/>
        </w:trPr>
        <w:tc>
          <w:tcPr>
            <w:tcW w:w="257" w:type="dxa"/>
            <w:noWrap/>
            <w:hideMark/>
          </w:tcPr>
          <w:p w14:paraId="3614C390" w14:textId="77777777" w:rsidR="00C83186" w:rsidRPr="00C83186" w:rsidRDefault="00C83186" w:rsidP="003B0C1E">
            <w:pPr>
              <w:pStyle w:val="Textotabela"/>
            </w:pPr>
          </w:p>
        </w:tc>
        <w:tc>
          <w:tcPr>
            <w:tcW w:w="3036" w:type="dxa"/>
            <w:noWrap/>
            <w:hideMark/>
          </w:tcPr>
          <w:p w14:paraId="559F3378" w14:textId="77777777" w:rsidR="00C83186" w:rsidRPr="00C83186" w:rsidRDefault="00C83186" w:rsidP="003B0C1E">
            <w:pPr>
              <w:pStyle w:val="Textotabela"/>
            </w:pPr>
            <w:r w:rsidRPr="00C83186">
              <w:t>Uso de medicamentos associados a perda de peso</w:t>
            </w:r>
          </w:p>
        </w:tc>
        <w:tc>
          <w:tcPr>
            <w:tcW w:w="724" w:type="dxa"/>
            <w:noWrap/>
            <w:hideMark/>
          </w:tcPr>
          <w:p w14:paraId="5786595C" w14:textId="77777777" w:rsidR="00C83186" w:rsidRPr="00C83186" w:rsidRDefault="00C83186" w:rsidP="003B0C1E">
            <w:pPr>
              <w:pStyle w:val="Textotabela"/>
            </w:pPr>
            <w:r w:rsidRPr="00C83186">
              <w:t>8</w:t>
            </w:r>
          </w:p>
        </w:tc>
        <w:tc>
          <w:tcPr>
            <w:tcW w:w="1292" w:type="dxa"/>
            <w:noWrap/>
            <w:hideMark/>
          </w:tcPr>
          <w:p w14:paraId="581F054C" w14:textId="77777777" w:rsidR="00C83186" w:rsidRPr="00C83186" w:rsidRDefault="00C83186" w:rsidP="003B0C1E">
            <w:pPr>
              <w:pStyle w:val="Textotabela"/>
            </w:pPr>
            <w:r w:rsidRPr="00C83186">
              <w:t>21.6</w:t>
            </w:r>
          </w:p>
        </w:tc>
        <w:tc>
          <w:tcPr>
            <w:tcW w:w="865" w:type="dxa"/>
            <w:noWrap/>
            <w:hideMark/>
          </w:tcPr>
          <w:p w14:paraId="391B1D82" w14:textId="77777777" w:rsidR="00C83186" w:rsidRPr="00C83186" w:rsidRDefault="00C83186" w:rsidP="003B0C1E">
            <w:pPr>
              <w:pStyle w:val="Textotabela"/>
            </w:pPr>
            <w:r w:rsidRPr="00C83186">
              <w:t>11</w:t>
            </w:r>
          </w:p>
        </w:tc>
        <w:tc>
          <w:tcPr>
            <w:tcW w:w="1152" w:type="dxa"/>
            <w:noWrap/>
            <w:hideMark/>
          </w:tcPr>
          <w:p w14:paraId="6047E974" w14:textId="77777777" w:rsidR="00C83186" w:rsidRPr="00C83186" w:rsidRDefault="00C83186" w:rsidP="003B0C1E">
            <w:pPr>
              <w:pStyle w:val="Textotabela"/>
            </w:pPr>
            <w:r w:rsidRPr="00C83186">
              <w:t>28.9</w:t>
            </w:r>
          </w:p>
        </w:tc>
        <w:tc>
          <w:tcPr>
            <w:tcW w:w="900" w:type="dxa"/>
            <w:noWrap/>
            <w:hideMark/>
          </w:tcPr>
          <w:p w14:paraId="41D3F031" w14:textId="77777777" w:rsidR="00C83186" w:rsidRPr="00C83186" w:rsidRDefault="00C83186" w:rsidP="003B0C1E">
            <w:pPr>
              <w:pStyle w:val="Textotabela"/>
            </w:pPr>
            <w:r w:rsidRPr="00C83186">
              <w:t>0.22</w:t>
            </w:r>
          </w:p>
        </w:tc>
        <w:tc>
          <w:tcPr>
            <w:tcW w:w="974" w:type="dxa"/>
            <w:noWrap/>
            <w:hideMark/>
          </w:tcPr>
          <w:p w14:paraId="7AB25499" w14:textId="77777777" w:rsidR="00C83186" w:rsidRPr="00C83186" w:rsidRDefault="00C83186" w:rsidP="003B0C1E">
            <w:pPr>
              <w:pStyle w:val="Textotabela"/>
            </w:pPr>
            <w:r w:rsidRPr="00C83186">
              <w:t>0.6428</w:t>
            </w:r>
          </w:p>
        </w:tc>
      </w:tr>
      <w:tr w:rsidR="00C83186" w:rsidRPr="00C83186" w14:paraId="12F58409" w14:textId="77777777" w:rsidTr="003D287F">
        <w:trPr>
          <w:cnfStyle w:val="010000000000" w:firstRow="0" w:lastRow="1" w:firstColumn="0" w:lastColumn="0" w:oddVBand="0" w:evenVBand="0" w:oddHBand="0" w:evenHBand="0" w:firstRowFirstColumn="0" w:firstRowLastColumn="0" w:lastRowFirstColumn="0" w:lastRowLastColumn="0"/>
          <w:trHeight w:val="355"/>
        </w:trPr>
        <w:tc>
          <w:tcPr>
            <w:tcW w:w="257" w:type="dxa"/>
            <w:noWrap/>
            <w:hideMark/>
          </w:tcPr>
          <w:p w14:paraId="777951A9" w14:textId="77777777" w:rsidR="00C83186" w:rsidRPr="00C83186" w:rsidRDefault="00C83186" w:rsidP="003B0C1E">
            <w:pPr>
              <w:pStyle w:val="Textotabela"/>
            </w:pPr>
          </w:p>
        </w:tc>
        <w:tc>
          <w:tcPr>
            <w:tcW w:w="3036" w:type="dxa"/>
            <w:noWrap/>
            <w:hideMark/>
          </w:tcPr>
          <w:p w14:paraId="043EC087" w14:textId="77777777" w:rsidR="00C83186" w:rsidRPr="00C83186" w:rsidRDefault="00C83186" w:rsidP="003B0C1E">
            <w:pPr>
              <w:pStyle w:val="Textotabela"/>
            </w:pPr>
            <w:r w:rsidRPr="00C83186">
              <w:t>Uso de medicamentos associados a ganho de peso</w:t>
            </w:r>
          </w:p>
        </w:tc>
        <w:tc>
          <w:tcPr>
            <w:tcW w:w="724" w:type="dxa"/>
            <w:noWrap/>
            <w:hideMark/>
          </w:tcPr>
          <w:p w14:paraId="766C9F61" w14:textId="77777777" w:rsidR="00C83186" w:rsidRPr="00C83186" w:rsidRDefault="00C83186" w:rsidP="003B0C1E">
            <w:pPr>
              <w:pStyle w:val="Textotabela"/>
            </w:pPr>
            <w:r w:rsidRPr="00C83186">
              <w:t>1</w:t>
            </w:r>
          </w:p>
        </w:tc>
        <w:tc>
          <w:tcPr>
            <w:tcW w:w="1292" w:type="dxa"/>
            <w:noWrap/>
            <w:hideMark/>
          </w:tcPr>
          <w:p w14:paraId="402B501D" w14:textId="77777777" w:rsidR="00C83186" w:rsidRPr="00C83186" w:rsidRDefault="00C83186" w:rsidP="003B0C1E">
            <w:pPr>
              <w:pStyle w:val="Textotabela"/>
            </w:pPr>
            <w:r w:rsidRPr="00C83186">
              <w:t>2.7</w:t>
            </w:r>
          </w:p>
        </w:tc>
        <w:tc>
          <w:tcPr>
            <w:tcW w:w="865" w:type="dxa"/>
            <w:noWrap/>
            <w:hideMark/>
          </w:tcPr>
          <w:p w14:paraId="58AD3662" w14:textId="77777777" w:rsidR="00C83186" w:rsidRPr="00C83186" w:rsidRDefault="00C83186" w:rsidP="003B0C1E">
            <w:pPr>
              <w:pStyle w:val="Textotabela"/>
            </w:pPr>
            <w:r w:rsidRPr="00C83186">
              <w:t>3</w:t>
            </w:r>
          </w:p>
        </w:tc>
        <w:tc>
          <w:tcPr>
            <w:tcW w:w="1152" w:type="dxa"/>
            <w:noWrap/>
            <w:hideMark/>
          </w:tcPr>
          <w:p w14:paraId="080C433E" w14:textId="77777777" w:rsidR="00C83186" w:rsidRPr="00C83186" w:rsidRDefault="00C83186" w:rsidP="003B0C1E">
            <w:pPr>
              <w:pStyle w:val="Textotabela"/>
            </w:pPr>
            <w:r w:rsidRPr="00C83186">
              <w:t>7.9</w:t>
            </w:r>
          </w:p>
        </w:tc>
        <w:tc>
          <w:tcPr>
            <w:tcW w:w="900" w:type="dxa"/>
            <w:noWrap/>
            <w:hideMark/>
          </w:tcPr>
          <w:p w14:paraId="597C5BBE" w14:textId="77777777" w:rsidR="00C83186" w:rsidRPr="00C83186" w:rsidRDefault="00C83186" w:rsidP="003B0C1E">
            <w:pPr>
              <w:pStyle w:val="Textotabela"/>
            </w:pPr>
          </w:p>
        </w:tc>
        <w:tc>
          <w:tcPr>
            <w:tcW w:w="974" w:type="dxa"/>
            <w:noWrap/>
            <w:hideMark/>
          </w:tcPr>
          <w:p w14:paraId="12D86709" w14:textId="77777777" w:rsidR="00C83186" w:rsidRPr="00C83186" w:rsidRDefault="00C83186" w:rsidP="003B0C1E">
            <w:pPr>
              <w:pStyle w:val="Textotabela"/>
            </w:pPr>
            <w:r w:rsidRPr="00C83186">
              <w:t>0.6148</w:t>
            </w:r>
          </w:p>
        </w:tc>
      </w:tr>
    </w:tbl>
    <w:p w14:paraId="3DD62BA9" w14:textId="2988C7CA" w:rsidR="00C83186" w:rsidRDefault="00C83186" w:rsidP="00A606F3">
      <w:pPr>
        <w:pStyle w:val="Legenda"/>
      </w:pPr>
      <w:r w:rsidRPr="00C83186">
        <w:t xml:space="preserve">Legenda. A comparação entre os grupos foi realizada utilizando o Teste t de </w:t>
      </w:r>
      <w:proofErr w:type="spellStart"/>
      <w:r w:rsidRPr="00C83186">
        <w:t>Student</w:t>
      </w:r>
      <w:proofErr w:type="spellEnd"/>
      <w:r w:rsidRPr="00C83186">
        <w:t xml:space="preserve"> para variáveis contínuas e os testes </w:t>
      </w:r>
      <w:proofErr w:type="spellStart"/>
      <w:r w:rsidRPr="00C83186">
        <w:t>qui</w:t>
      </w:r>
      <w:proofErr w:type="spellEnd"/>
      <w:r w:rsidRPr="00C83186">
        <w:t>-quadrado ou exato de Fisher para variáveis categóricas, de acordo com o atendimento aos pressupostos estatísticos.</w:t>
      </w:r>
    </w:p>
    <w:p w14:paraId="33E82379" w14:textId="34A00848" w:rsidR="00A606F3" w:rsidRPr="00C83186" w:rsidRDefault="00A606F3" w:rsidP="00A606F3">
      <w:pPr>
        <w:pStyle w:val="Heading3"/>
      </w:pPr>
      <w:bookmarkStart w:id="192" w:name="_Toc187787284"/>
      <w:r>
        <w:t>Exames laboratoriais</w:t>
      </w:r>
      <w:bookmarkEnd w:id="192"/>
    </w:p>
    <w:p w14:paraId="5C55C304" w14:textId="77777777" w:rsidR="00C83186" w:rsidRPr="00C83186" w:rsidRDefault="00C83186" w:rsidP="00C83186">
      <w:r w:rsidRPr="00C83186">
        <w:t xml:space="preserve">A tabela 3 apresenta a média e intervalo de confiança de 95% dos exames laboratoriais realizados na avaliação de base, para todos os participantes. Não houve diferença entre os grupos de alocação na comparação dos resultados de exames laboratoriais. </w:t>
      </w:r>
    </w:p>
    <w:p w14:paraId="61275B60" w14:textId="77777777" w:rsidR="00C83186" w:rsidRPr="00C83186" w:rsidRDefault="00C83186" w:rsidP="00C83186"/>
    <w:p w14:paraId="3DE9536F" w14:textId="2FC54563" w:rsidR="00C83186" w:rsidRPr="00C83186" w:rsidRDefault="00C83186" w:rsidP="00A606F3">
      <w:pPr>
        <w:pStyle w:val="Normalsemrecuo"/>
      </w:pPr>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3</w:t>
      </w:r>
      <w:r w:rsidR="003B0C1E">
        <w:fldChar w:fldCharType="end"/>
      </w:r>
      <w:r w:rsidRPr="00C83186">
        <w:t xml:space="preserve">. Resultados dos exames laboratoriais de base dos </w:t>
      </w:r>
      <w:r w:rsidR="005F1725">
        <w:t>participantes de pesquisa</w:t>
      </w:r>
      <w:r w:rsidRPr="00C83186">
        <w:t>, apresentados para todos os participantes e estratificados por grupos de alocação.</w:t>
      </w:r>
    </w:p>
    <w:tbl>
      <w:tblPr>
        <w:tblStyle w:val="Tabelapadro"/>
        <w:tblW w:w="9923" w:type="dxa"/>
        <w:tblLayout w:type="fixed"/>
        <w:tblLook w:val="04E0" w:firstRow="1" w:lastRow="1" w:firstColumn="1" w:lastColumn="0" w:noHBand="0" w:noVBand="1"/>
      </w:tblPr>
      <w:tblGrid>
        <w:gridCol w:w="2410"/>
        <w:gridCol w:w="1985"/>
        <w:gridCol w:w="1984"/>
        <w:gridCol w:w="1984"/>
        <w:gridCol w:w="1560"/>
      </w:tblGrid>
      <w:tr w:rsidR="00A606F3" w:rsidRPr="00C83186" w14:paraId="748C6D06" w14:textId="77777777" w:rsidTr="00A606F3">
        <w:trPr>
          <w:cnfStyle w:val="100000000000" w:firstRow="1" w:lastRow="0" w:firstColumn="0" w:lastColumn="0" w:oddVBand="0" w:evenVBand="0" w:oddHBand="0" w:evenHBand="0" w:firstRowFirstColumn="0" w:firstRowLastColumn="0" w:lastRowFirstColumn="0" w:lastRowLastColumn="0"/>
          <w:trHeight w:val="900"/>
        </w:trPr>
        <w:tc>
          <w:tcPr>
            <w:tcW w:w="2410" w:type="dxa"/>
            <w:noWrap/>
            <w:hideMark/>
          </w:tcPr>
          <w:p w14:paraId="3B328FD5" w14:textId="77777777" w:rsidR="00C83186" w:rsidRPr="00C83186" w:rsidRDefault="00C83186" w:rsidP="003B0C1E">
            <w:pPr>
              <w:pStyle w:val="Textotabela"/>
              <w:rPr>
                <w:lang w:val="en-US"/>
              </w:rPr>
            </w:pPr>
            <w:r w:rsidRPr="00C83186">
              <w:lastRenderedPageBreak/>
              <w:t>Exame laboratorial</w:t>
            </w:r>
          </w:p>
        </w:tc>
        <w:tc>
          <w:tcPr>
            <w:tcW w:w="1985" w:type="dxa"/>
            <w:hideMark/>
          </w:tcPr>
          <w:p w14:paraId="1DC4B54C" w14:textId="77777777" w:rsidR="00C83186" w:rsidRPr="00C83186" w:rsidRDefault="00C83186" w:rsidP="003B0C1E">
            <w:pPr>
              <w:pStyle w:val="Textotabela"/>
            </w:pPr>
            <w:r w:rsidRPr="00C83186">
              <w:t>Global (N=75)</w:t>
            </w:r>
            <w:r w:rsidRPr="00C83186">
              <w:br/>
              <w:t>média (IC 95%)</w:t>
            </w:r>
          </w:p>
        </w:tc>
        <w:tc>
          <w:tcPr>
            <w:tcW w:w="1984" w:type="dxa"/>
            <w:hideMark/>
          </w:tcPr>
          <w:p w14:paraId="1E6BF310" w14:textId="77777777" w:rsidR="00C83186" w:rsidRPr="00C83186" w:rsidRDefault="00C83186" w:rsidP="003B0C1E">
            <w:pPr>
              <w:pStyle w:val="Textotabela"/>
            </w:pPr>
            <w:r w:rsidRPr="00C83186">
              <w:t>Grupo placebo (N=37)</w:t>
            </w:r>
            <w:r w:rsidRPr="00C83186">
              <w:br/>
              <w:t>média (IC 95%)</w:t>
            </w:r>
          </w:p>
        </w:tc>
        <w:tc>
          <w:tcPr>
            <w:tcW w:w="1984" w:type="dxa"/>
            <w:hideMark/>
          </w:tcPr>
          <w:p w14:paraId="2E58671C" w14:textId="77777777" w:rsidR="00C83186" w:rsidRPr="00C83186" w:rsidRDefault="00C83186" w:rsidP="003B0C1E">
            <w:pPr>
              <w:pStyle w:val="Textotabela"/>
            </w:pPr>
            <w:r w:rsidRPr="00C83186">
              <w:t>Grupo Eclipta (N=38)</w:t>
            </w:r>
            <w:r w:rsidRPr="00C83186">
              <w:br/>
              <w:t>média (IC 95%)</w:t>
            </w:r>
          </w:p>
        </w:tc>
        <w:tc>
          <w:tcPr>
            <w:tcW w:w="1560" w:type="dxa"/>
            <w:noWrap/>
            <w:hideMark/>
          </w:tcPr>
          <w:p w14:paraId="10785CCA" w14:textId="77777777" w:rsidR="00C83186" w:rsidRPr="00C83186" w:rsidRDefault="00C83186" w:rsidP="003B0C1E">
            <w:pPr>
              <w:pStyle w:val="Textotabela"/>
            </w:pPr>
            <w:r w:rsidRPr="00C83186">
              <w:t>Comparação entre os grupos</w:t>
            </w:r>
          </w:p>
        </w:tc>
      </w:tr>
      <w:tr w:rsidR="00A606F3" w:rsidRPr="00C83186" w14:paraId="443E49EF" w14:textId="77777777" w:rsidTr="00A606F3">
        <w:trPr>
          <w:trHeight w:val="280"/>
        </w:trPr>
        <w:tc>
          <w:tcPr>
            <w:tcW w:w="2410" w:type="dxa"/>
            <w:noWrap/>
            <w:hideMark/>
          </w:tcPr>
          <w:p w14:paraId="4A3F6F7F" w14:textId="77777777" w:rsidR="00C83186" w:rsidRPr="00C83186" w:rsidRDefault="00C83186" w:rsidP="003B0C1E">
            <w:pPr>
              <w:pStyle w:val="Textotabela"/>
            </w:pPr>
          </w:p>
        </w:tc>
        <w:tc>
          <w:tcPr>
            <w:tcW w:w="1985" w:type="dxa"/>
            <w:noWrap/>
            <w:hideMark/>
          </w:tcPr>
          <w:p w14:paraId="7EA53FC3" w14:textId="77777777" w:rsidR="00C83186" w:rsidRPr="00C83186" w:rsidRDefault="00C83186" w:rsidP="003B0C1E">
            <w:pPr>
              <w:pStyle w:val="Textotabela"/>
            </w:pPr>
          </w:p>
        </w:tc>
        <w:tc>
          <w:tcPr>
            <w:tcW w:w="1984" w:type="dxa"/>
            <w:noWrap/>
            <w:hideMark/>
          </w:tcPr>
          <w:p w14:paraId="248C19DF" w14:textId="77777777" w:rsidR="00C83186" w:rsidRPr="00C83186" w:rsidRDefault="00C83186" w:rsidP="003B0C1E">
            <w:pPr>
              <w:pStyle w:val="Textotabela"/>
            </w:pPr>
            <w:r w:rsidRPr="00C83186">
              <w:t>média (IC 95%)</w:t>
            </w:r>
          </w:p>
        </w:tc>
        <w:tc>
          <w:tcPr>
            <w:tcW w:w="1984" w:type="dxa"/>
            <w:noWrap/>
            <w:hideMark/>
          </w:tcPr>
          <w:p w14:paraId="2DC9476B" w14:textId="77777777" w:rsidR="00C83186" w:rsidRPr="00C83186" w:rsidRDefault="00C83186" w:rsidP="003B0C1E">
            <w:pPr>
              <w:pStyle w:val="Textotabela"/>
            </w:pPr>
            <w:r w:rsidRPr="00C83186">
              <w:t>média (IC 95%)</w:t>
            </w:r>
          </w:p>
        </w:tc>
        <w:tc>
          <w:tcPr>
            <w:tcW w:w="1560" w:type="dxa"/>
            <w:noWrap/>
            <w:hideMark/>
          </w:tcPr>
          <w:p w14:paraId="1DC5B1AF" w14:textId="77777777" w:rsidR="00C83186" w:rsidRPr="00C83186" w:rsidRDefault="00C83186" w:rsidP="003B0C1E">
            <w:pPr>
              <w:pStyle w:val="Textotabela"/>
            </w:pPr>
            <w:r w:rsidRPr="00C83186">
              <w:t>Teste T (valor p)</w:t>
            </w:r>
          </w:p>
        </w:tc>
      </w:tr>
      <w:tr w:rsidR="00A606F3" w:rsidRPr="00C83186" w14:paraId="57044421" w14:textId="77777777" w:rsidTr="00A606F3">
        <w:trPr>
          <w:trHeight w:val="280"/>
        </w:trPr>
        <w:tc>
          <w:tcPr>
            <w:tcW w:w="2410" w:type="dxa"/>
            <w:noWrap/>
            <w:hideMark/>
          </w:tcPr>
          <w:p w14:paraId="24A73AFB" w14:textId="77777777" w:rsidR="00C83186" w:rsidRPr="00C83186" w:rsidRDefault="00C83186" w:rsidP="003B0C1E">
            <w:pPr>
              <w:pStyle w:val="Textotabela"/>
            </w:pPr>
            <w:r w:rsidRPr="00C83186">
              <w:t>Proteína C Reativa (mg/L)</w:t>
            </w:r>
          </w:p>
        </w:tc>
        <w:tc>
          <w:tcPr>
            <w:tcW w:w="1985" w:type="dxa"/>
            <w:noWrap/>
            <w:hideMark/>
          </w:tcPr>
          <w:p w14:paraId="3E8E6AE7" w14:textId="77777777" w:rsidR="00C83186" w:rsidRPr="00C83186" w:rsidRDefault="00C83186" w:rsidP="003B0C1E">
            <w:pPr>
              <w:pStyle w:val="Textotabela"/>
            </w:pPr>
            <w:r w:rsidRPr="00C83186">
              <w:t>7.4 (5.4–9.4)</w:t>
            </w:r>
          </w:p>
        </w:tc>
        <w:tc>
          <w:tcPr>
            <w:tcW w:w="1984" w:type="dxa"/>
            <w:noWrap/>
            <w:hideMark/>
          </w:tcPr>
          <w:p w14:paraId="78A7F0D6" w14:textId="77777777" w:rsidR="00C83186" w:rsidRPr="00C83186" w:rsidRDefault="00C83186" w:rsidP="003B0C1E">
            <w:pPr>
              <w:pStyle w:val="Textotabela"/>
            </w:pPr>
            <w:r w:rsidRPr="00C83186">
              <w:t>6.5 (4.4–8.7)</w:t>
            </w:r>
          </w:p>
        </w:tc>
        <w:tc>
          <w:tcPr>
            <w:tcW w:w="1984" w:type="dxa"/>
            <w:noWrap/>
            <w:hideMark/>
          </w:tcPr>
          <w:p w14:paraId="5DCF4889" w14:textId="77777777" w:rsidR="00C83186" w:rsidRPr="00C83186" w:rsidRDefault="00C83186" w:rsidP="003B0C1E">
            <w:pPr>
              <w:pStyle w:val="Textotabela"/>
            </w:pPr>
            <w:r w:rsidRPr="00C83186">
              <w:t>8.3 (5–11.6)</w:t>
            </w:r>
          </w:p>
        </w:tc>
        <w:tc>
          <w:tcPr>
            <w:tcW w:w="1560" w:type="dxa"/>
            <w:noWrap/>
            <w:hideMark/>
          </w:tcPr>
          <w:p w14:paraId="741EA747" w14:textId="77777777" w:rsidR="00C83186" w:rsidRPr="00C83186" w:rsidRDefault="00C83186" w:rsidP="003B0C1E">
            <w:pPr>
              <w:pStyle w:val="Textotabela"/>
            </w:pPr>
            <w:r w:rsidRPr="00C83186">
              <w:t>-0.87 (0.385)</w:t>
            </w:r>
          </w:p>
        </w:tc>
      </w:tr>
      <w:tr w:rsidR="00A606F3" w:rsidRPr="00C83186" w14:paraId="332818D4" w14:textId="77777777" w:rsidTr="00A606F3">
        <w:trPr>
          <w:trHeight w:val="280"/>
        </w:trPr>
        <w:tc>
          <w:tcPr>
            <w:tcW w:w="2410" w:type="dxa"/>
            <w:noWrap/>
            <w:hideMark/>
          </w:tcPr>
          <w:p w14:paraId="59B6910F" w14:textId="77777777" w:rsidR="00C83186" w:rsidRPr="00C83186" w:rsidRDefault="00C83186" w:rsidP="003B0C1E">
            <w:pPr>
              <w:pStyle w:val="Textotabela"/>
            </w:pPr>
            <w:r w:rsidRPr="00C83186">
              <w:t>AST (U/L)</w:t>
            </w:r>
          </w:p>
        </w:tc>
        <w:tc>
          <w:tcPr>
            <w:tcW w:w="1985" w:type="dxa"/>
            <w:noWrap/>
            <w:hideMark/>
          </w:tcPr>
          <w:p w14:paraId="4BE7DBF1" w14:textId="77777777" w:rsidR="00C83186" w:rsidRPr="00C83186" w:rsidRDefault="00C83186" w:rsidP="003B0C1E">
            <w:pPr>
              <w:pStyle w:val="Textotabela"/>
            </w:pPr>
            <w:r w:rsidRPr="00C83186">
              <w:t>24.3 (22.8–25.9)</w:t>
            </w:r>
          </w:p>
        </w:tc>
        <w:tc>
          <w:tcPr>
            <w:tcW w:w="1984" w:type="dxa"/>
            <w:noWrap/>
            <w:hideMark/>
          </w:tcPr>
          <w:p w14:paraId="18ED912F" w14:textId="77777777" w:rsidR="00C83186" w:rsidRPr="00C83186" w:rsidRDefault="00C83186" w:rsidP="003B0C1E">
            <w:pPr>
              <w:pStyle w:val="Textotabela"/>
            </w:pPr>
            <w:r w:rsidRPr="00C83186">
              <w:t>24.8 (22.3–27.3)</w:t>
            </w:r>
          </w:p>
        </w:tc>
        <w:tc>
          <w:tcPr>
            <w:tcW w:w="1984" w:type="dxa"/>
            <w:noWrap/>
            <w:hideMark/>
          </w:tcPr>
          <w:p w14:paraId="6CE76960" w14:textId="77777777" w:rsidR="00C83186" w:rsidRPr="00C83186" w:rsidRDefault="00C83186" w:rsidP="003B0C1E">
            <w:pPr>
              <w:pStyle w:val="Textotabela"/>
            </w:pPr>
            <w:r w:rsidRPr="00C83186">
              <w:t>23.9 (22.1–25.7)</w:t>
            </w:r>
          </w:p>
        </w:tc>
        <w:tc>
          <w:tcPr>
            <w:tcW w:w="1560" w:type="dxa"/>
            <w:noWrap/>
            <w:hideMark/>
          </w:tcPr>
          <w:p w14:paraId="04C275A6" w14:textId="77777777" w:rsidR="00C83186" w:rsidRPr="00C83186" w:rsidRDefault="00C83186" w:rsidP="003B0C1E">
            <w:pPr>
              <w:pStyle w:val="Textotabela"/>
            </w:pPr>
            <w:r w:rsidRPr="00C83186">
              <w:t>0.6 (0.549)</w:t>
            </w:r>
          </w:p>
        </w:tc>
      </w:tr>
      <w:tr w:rsidR="00A606F3" w:rsidRPr="00C83186" w14:paraId="5DE8181E" w14:textId="77777777" w:rsidTr="00A606F3">
        <w:trPr>
          <w:trHeight w:val="280"/>
        </w:trPr>
        <w:tc>
          <w:tcPr>
            <w:tcW w:w="2410" w:type="dxa"/>
            <w:noWrap/>
            <w:hideMark/>
          </w:tcPr>
          <w:p w14:paraId="244D4759" w14:textId="77777777" w:rsidR="00C83186" w:rsidRPr="00C83186" w:rsidRDefault="00C83186" w:rsidP="003B0C1E">
            <w:pPr>
              <w:pStyle w:val="Textotabela"/>
            </w:pPr>
            <w:r w:rsidRPr="00C83186">
              <w:t>ALT (U/L)</w:t>
            </w:r>
          </w:p>
        </w:tc>
        <w:tc>
          <w:tcPr>
            <w:tcW w:w="1985" w:type="dxa"/>
            <w:noWrap/>
            <w:hideMark/>
          </w:tcPr>
          <w:p w14:paraId="43B6DC00" w14:textId="77777777" w:rsidR="00C83186" w:rsidRPr="00C83186" w:rsidRDefault="00C83186" w:rsidP="003B0C1E">
            <w:pPr>
              <w:pStyle w:val="Textotabela"/>
            </w:pPr>
            <w:r w:rsidRPr="00C83186">
              <w:t>28.5 (25.3–31.7)</w:t>
            </w:r>
          </w:p>
        </w:tc>
        <w:tc>
          <w:tcPr>
            <w:tcW w:w="1984" w:type="dxa"/>
            <w:noWrap/>
            <w:hideMark/>
          </w:tcPr>
          <w:p w14:paraId="5922CE74" w14:textId="77777777" w:rsidR="00C83186" w:rsidRPr="00C83186" w:rsidRDefault="00C83186" w:rsidP="003B0C1E">
            <w:pPr>
              <w:pStyle w:val="Textotabela"/>
            </w:pPr>
            <w:r w:rsidRPr="00C83186">
              <w:t>30.8 (25.5–36.2)</w:t>
            </w:r>
          </w:p>
        </w:tc>
        <w:tc>
          <w:tcPr>
            <w:tcW w:w="1984" w:type="dxa"/>
            <w:noWrap/>
            <w:hideMark/>
          </w:tcPr>
          <w:p w14:paraId="27572BE8" w14:textId="77777777" w:rsidR="00C83186" w:rsidRPr="00C83186" w:rsidRDefault="00C83186" w:rsidP="003B0C1E">
            <w:pPr>
              <w:pStyle w:val="Textotabela"/>
            </w:pPr>
            <w:r w:rsidRPr="00C83186">
              <w:t>26.2 (22.9–29.6)</w:t>
            </w:r>
          </w:p>
        </w:tc>
        <w:tc>
          <w:tcPr>
            <w:tcW w:w="1560" w:type="dxa"/>
            <w:noWrap/>
            <w:hideMark/>
          </w:tcPr>
          <w:p w14:paraId="563C2F1C" w14:textId="77777777" w:rsidR="00C83186" w:rsidRPr="00C83186" w:rsidRDefault="00C83186" w:rsidP="003B0C1E">
            <w:pPr>
              <w:pStyle w:val="Textotabela"/>
            </w:pPr>
            <w:r w:rsidRPr="00C83186">
              <w:t>1.43 (0.158)</w:t>
            </w:r>
          </w:p>
        </w:tc>
      </w:tr>
      <w:tr w:rsidR="00A606F3" w:rsidRPr="00C83186" w14:paraId="3783AD84" w14:textId="77777777" w:rsidTr="00A606F3">
        <w:trPr>
          <w:trHeight w:val="280"/>
        </w:trPr>
        <w:tc>
          <w:tcPr>
            <w:tcW w:w="2410" w:type="dxa"/>
            <w:noWrap/>
            <w:hideMark/>
          </w:tcPr>
          <w:p w14:paraId="2BF213A9" w14:textId="77777777" w:rsidR="00C83186" w:rsidRPr="00C83186" w:rsidRDefault="00C83186" w:rsidP="003B0C1E">
            <w:pPr>
              <w:pStyle w:val="Textotabela"/>
            </w:pPr>
            <w:r w:rsidRPr="00C83186">
              <w:t>GGT (U/L)</w:t>
            </w:r>
          </w:p>
        </w:tc>
        <w:tc>
          <w:tcPr>
            <w:tcW w:w="1985" w:type="dxa"/>
            <w:noWrap/>
            <w:hideMark/>
          </w:tcPr>
          <w:p w14:paraId="00E90F4B" w14:textId="77777777" w:rsidR="00C83186" w:rsidRPr="00C83186" w:rsidRDefault="00C83186" w:rsidP="003B0C1E">
            <w:pPr>
              <w:pStyle w:val="Textotabela"/>
            </w:pPr>
            <w:r w:rsidRPr="00C83186">
              <w:t>37.8 (27.7–48)</w:t>
            </w:r>
          </w:p>
        </w:tc>
        <w:tc>
          <w:tcPr>
            <w:tcW w:w="1984" w:type="dxa"/>
            <w:noWrap/>
            <w:hideMark/>
          </w:tcPr>
          <w:p w14:paraId="07FC5C02" w14:textId="77777777" w:rsidR="00C83186" w:rsidRPr="00C83186" w:rsidRDefault="00C83186" w:rsidP="003B0C1E">
            <w:pPr>
              <w:pStyle w:val="Textotabela"/>
            </w:pPr>
            <w:r w:rsidRPr="00C83186">
              <w:t>39.8 (21–58.7)</w:t>
            </w:r>
          </w:p>
        </w:tc>
        <w:tc>
          <w:tcPr>
            <w:tcW w:w="1984" w:type="dxa"/>
            <w:noWrap/>
            <w:hideMark/>
          </w:tcPr>
          <w:p w14:paraId="77626F33" w14:textId="77777777" w:rsidR="00C83186" w:rsidRPr="00C83186" w:rsidRDefault="00C83186" w:rsidP="003B0C1E">
            <w:pPr>
              <w:pStyle w:val="Textotabela"/>
            </w:pPr>
            <w:r w:rsidRPr="00C83186">
              <w:t>35.9 (27.5–44.3)</w:t>
            </w:r>
          </w:p>
        </w:tc>
        <w:tc>
          <w:tcPr>
            <w:tcW w:w="1560" w:type="dxa"/>
            <w:noWrap/>
            <w:hideMark/>
          </w:tcPr>
          <w:p w14:paraId="1650DEE5" w14:textId="77777777" w:rsidR="00C83186" w:rsidRPr="00C83186" w:rsidRDefault="00C83186" w:rsidP="003B0C1E">
            <w:pPr>
              <w:pStyle w:val="Textotabela"/>
            </w:pPr>
            <w:r w:rsidRPr="00C83186">
              <w:t>0.37 (0.71)</w:t>
            </w:r>
          </w:p>
        </w:tc>
      </w:tr>
      <w:tr w:rsidR="00A606F3" w:rsidRPr="00C83186" w14:paraId="464808AF" w14:textId="77777777" w:rsidTr="00A606F3">
        <w:trPr>
          <w:trHeight w:val="280"/>
        </w:trPr>
        <w:tc>
          <w:tcPr>
            <w:tcW w:w="2410" w:type="dxa"/>
            <w:noWrap/>
            <w:hideMark/>
          </w:tcPr>
          <w:p w14:paraId="51A46EE1" w14:textId="77777777" w:rsidR="00C83186" w:rsidRPr="00C83186" w:rsidRDefault="00C83186" w:rsidP="003B0C1E">
            <w:pPr>
              <w:pStyle w:val="Textotabela"/>
            </w:pPr>
            <w:r w:rsidRPr="00C83186">
              <w:t>Fosfatase alcalina (U/L)</w:t>
            </w:r>
          </w:p>
        </w:tc>
        <w:tc>
          <w:tcPr>
            <w:tcW w:w="1985" w:type="dxa"/>
            <w:noWrap/>
            <w:hideMark/>
          </w:tcPr>
          <w:p w14:paraId="2C3E83FB" w14:textId="77777777" w:rsidR="00C83186" w:rsidRPr="00C83186" w:rsidRDefault="00C83186" w:rsidP="003B0C1E">
            <w:pPr>
              <w:pStyle w:val="Textotabela"/>
            </w:pPr>
            <w:r w:rsidRPr="00C83186">
              <w:t>70.1 (65.6–74.6)</w:t>
            </w:r>
          </w:p>
        </w:tc>
        <w:tc>
          <w:tcPr>
            <w:tcW w:w="1984" w:type="dxa"/>
            <w:noWrap/>
            <w:hideMark/>
          </w:tcPr>
          <w:p w14:paraId="755A10A4" w14:textId="77777777" w:rsidR="00C83186" w:rsidRPr="00C83186" w:rsidRDefault="00C83186" w:rsidP="003B0C1E">
            <w:pPr>
              <w:pStyle w:val="Textotabela"/>
            </w:pPr>
            <w:r w:rsidRPr="00C83186">
              <w:t>67.7 (63.3–72.2)</w:t>
            </w:r>
          </w:p>
        </w:tc>
        <w:tc>
          <w:tcPr>
            <w:tcW w:w="1984" w:type="dxa"/>
            <w:noWrap/>
            <w:hideMark/>
          </w:tcPr>
          <w:p w14:paraId="1B3D6954" w14:textId="77777777" w:rsidR="00C83186" w:rsidRPr="00C83186" w:rsidRDefault="00C83186" w:rsidP="003B0C1E">
            <w:pPr>
              <w:pStyle w:val="Textotabela"/>
            </w:pPr>
            <w:r w:rsidRPr="00C83186">
              <w:t>72.4 (64.7–80.2)</w:t>
            </w:r>
          </w:p>
        </w:tc>
        <w:tc>
          <w:tcPr>
            <w:tcW w:w="1560" w:type="dxa"/>
            <w:noWrap/>
            <w:hideMark/>
          </w:tcPr>
          <w:p w14:paraId="1DFE77D6" w14:textId="77777777" w:rsidR="00C83186" w:rsidRPr="00C83186" w:rsidRDefault="00C83186" w:rsidP="003B0C1E">
            <w:pPr>
              <w:pStyle w:val="Textotabela"/>
            </w:pPr>
            <w:r w:rsidRPr="00C83186">
              <w:t>-1.03 (0.307)</w:t>
            </w:r>
          </w:p>
        </w:tc>
      </w:tr>
      <w:tr w:rsidR="00A606F3" w:rsidRPr="00C83186" w14:paraId="1A495F2C" w14:textId="77777777" w:rsidTr="00A606F3">
        <w:trPr>
          <w:trHeight w:val="280"/>
        </w:trPr>
        <w:tc>
          <w:tcPr>
            <w:tcW w:w="2410" w:type="dxa"/>
            <w:noWrap/>
            <w:hideMark/>
          </w:tcPr>
          <w:p w14:paraId="54820767" w14:textId="77777777" w:rsidR="00C83186" w:rsidRPr="00C83186" w:rsidRDefault="00C83186" w:rsidP="003B0C1E">
            <w:pPr>
              <w:pStyle w:val="Textotabela"/>
            </w:pPr>
            <w:r w:rsidRPr="00C83186">
              <w:t>Bilirrubina total (mg/dL)</w:t>
            </w:r>
          </w:p>
        </w:tc>
        <w:tc>
          <w:tcPr>
            <w:tcW w:w="1985" w:type="dxa"/>
            <w:noWrap/>
            <w:hideMark/>
          </w:tcPr>
          <w:p w14:paraId="1B62CE7D" w14:textId="77777777" w:rsidR="00C83186" w:rsidRPr="00C83186" w:rsidRDefault="00C83186" w:rsidP="003B0C1E">
            <w:pPr>
              <w:pStyle w:val="Textotabela"/>
            </w:pPr>
            <w:r w:rsidRPr="00C83186">
              <w:t>0.6 (0.6–0.7)</w:t>
            </w:r>
          </w:p>
        </w:tc>
        <w:tc>
          <w:tcPr>
            <w:tcW w:w="1984" w:type="dxa"/>
            <w:noWrap/>
            <w:hideMark/>
          </w:tcPr>
          <w:p w14:paraId="3898639B" w14:textId="77777777" w:rsidR="00C83186" w:rsidRPr="00C83186" w:rsidRDefault="00C83186" w:rsidP="003B0C1E">
            <w:pPr>
              <w:pStyle w:val="Textotabela"/>
            </w:pPr>
            <w:r w:rsidRPr="00C83186">
              <w:t>0.6 (0.5–0.7)</w:t>
            </w:r>
          </w:p>
        </w:tc>
        <w:tc>
          <w:tcPr>
            <w:tcW w:w="1984" w:type="dxa"/>
            <w:noWrap/>
            <w:hideMark/>
          </w:tcPr>
          <w:p w14:paraId="4932151D" w14:textId="77777777" w:rsidR="00C83186" w:rsidRPr="00C83186" w:rsidRDefault="00C83186" w:rsidP="003B0C1E">
            <w:pPr>
              <w:pStyle w:val="Textotabela"/>
            </w:pPr>
            <w:r w:rsidRPr="00C83186">
              <w:t>0.7 (0.6–0.7)</w:t>
            </w:r>
          </w:p>
        </w:tc>
        <w:tc>
          <w:tcPr>
            <w:tcW w:w="1560" w:type="dxa"/>
            <w:noWrap/>
            <w:hideMark/>
          </w:tcPr>
          <w:p w14:paraId="2160D147" w14:textId="77777777" w:rsidR="00C83186" w:rsidRPr="00C83186" w:rsidRDefault="00C83186" w:rsidP="003B0C1E">
            <w:pPr>
              <w:pStyle w:val="Textotabela"/>
            </w:pPr>
            <w:r w:rsidRPr="00C83186">
              <w:t>-0.91 (0.367)</w:t>
            </w:r>
          </w:p>
        </w:tc>
      </w:tr>
      <w:tr w:rsidR="00A606F3" w:rsidRPr="00C83186" w14:paraId="40ABA453" w14:textId="77777777" w:rsidTr="00A606F3">
        <w:trPr>
          <w:trHeight w:val="280"/>
        </w:trPr>
        <w:tc>
          <w:tcPr>
            <w:tcW w:w="2410" w:type="dxa"/>
            <w:noWrap/>
            <w:hideMark/>
          </w:tcPr>
          <w:p w14:paraId="0BD4CE50" w14:textId="77777777" w:rsidR="00C83186" w:rsidRPr="00C83186" w:rsidRDefault="00C83186" w:rsidP="003B0C1E">
            <w:pPr>
              <w:pStyle w:val="Textotabela"/>
            </w:pPr>
            <w:r w:rsidRPr="00C83186">
              <w:t>Bilirrubina direta (mg/dL)</w:t>
            </w:r>
          </w:p>
        </w:tc>
        <w:tc>
          <w:tcPr>
            <w:tcW w:w="1985" w:type="dxa"/>
            <w:noWrap/>
            <w:hideMark/>
          </w:tcPr>
          <w:p w14:paraId="7DFB96CB" w14:textId="77777777" w:rsidR="00C83186" w:rsidRPr="00C83186" w:rsidRDefault="00C83186" w:rsidP="003B0C1E">
            <w:pPr>
              <w:pStyle w:val="Textotabela"/>
            </w:pPr>
            <w:r w:rsidRPr="00C83186">
              <w:t>0.2 (0.2–0.2)</w:t>
            </w:r>
          </w:p>
        </w:tc>
        <w:tc>
          <w:tcPr>
            <w:tcW w:w="1984" w:type="dxa"/>
            <w:noWrap/>
            <w:hideMark/>
          </w:tcPr>
          <w:p w14:paraId="37D4F1BE" w14:textId="77777777" w:rsidR="00C83186" w:rsidRPr="00C83186" w:rsidRDefault="00C83186" w:rsidP="003B0C1E">
            <w:pPr>
              <w:pStyle w:val="Textotabela"/>
            </w:pPr>
            <w:r w:rsidRPr="00C83186">
              <w:t>0.2 (0.1–0.2)</w:t>
            </w:r>
          </w:p>
        </w:tc>
        <w:tc>
          <w:tcPr>
            <w:tcW w:w="1984" w:type="dxa"/>
            <w:noWrap/>
            <w:hideMark/>
          </w:tcPr>
          <w:p w14:paraId="7F4AD392" w14:textId="77777777" w:rsidR="00C83186" w:rsidRPr="00C83186" w:rsidRDefault="00C83186" w:rsidP="003B0C1E">
            <w:pPr>
              <w:pStyle w:val="Textotabela"/>
            </w:pPr>
            <w:r w:rsidRPr="00C83186">
              <w:t>0.2 (0.2–0.2)</w:t>
            </w:r>
          </w:p>
        </w:tc>
        <w:tc>
          <w:tcPr>
            <w:tcW w:w="1560" w:type="dxa"/>
            <w:noWrap/>
            <w:hideMark/>
          </w:tcPr>
          <w:p w14:paraId="74A3882A" w14:textId="77777777" w:rsidR="00C83186" w:rsidRPr="00C83186" w:rsidRDefault="00C83186" w:rsidP="003B0C1E">
            <w:pPr>
              <w:pStyle w:val="Textotabela"/>
            </w:pPr>
            <w:r w:rsidRPr="00C83186">
              <w:t>-1.05 (0.296)</w:t>
            </w:r>
          </w:p>
        </w:tc>
      </w:tr>
      <w:tr w:rsidR="00A606F3" w:rsidRPr="00C83186" w14:paraId="6CBC1279" w14:textId="77777777" w:rsidTr="00A606F3">
        <w:trPr>
          <w:trHeight w:val="280"/>
        </w:trPr>
        <w:tc>
          <w:tcPr>
            <w:tcW w:w="2410" w:type="dxa"/>
            <w:noWrap/>
            <w:hideMark/>
          </w:tcPr>
          <w:p w14:paraId="13CBE1BE" w14:textId="77777777" w:rsidR="00C83186" w:rsidRPr="00C83186" w:rsidRDefault="00C83186" w:rsidP="003B0C1E">
            <w:pPr>
              <w:pStyle w:val="Textotabela"/>
            </w:pPr>
            <w:r w:rsidRPr="00C83186">
              <w:t>Bilirrubina indireta (mg/dL)</w:t>
            </w:r>
          </w:p>
        </w:tc>
        <w:tc>
          <w:tcPr>
            <w:tcW w:w="1985" w:type="dxa"/>
            <w:noWrap/>
            <w:hideMark/>
          </w:tcPr>
          <w:p w14:paraId="0F9FE47B" w14:textId="77777777" w:rsidR="00C83186" w:rsidRPr="00C83186" w:rsidRDefault="00C83186" w:rsidP="003B0C1E">
            <w:pPr>
              <w:pStyle w:val="Textotabela"/>
            </w:pPr>
            <w:r w:rsidRPr="00C83186">
              <w:t>0.4 (0.4–0.5)</w:t>
            </w:r>
          </w:p>
        </w:tc>
        <w:tc>
          <w:tcPr>
            <w:tcW w:w="1984" w:type="dxa"/>
            <w:noWrap/>
            <w:hideMark/>
          </w:tcPr>
          <w:p w14:paraId="040D0DD7" w14:textId="77777777" w:rsidR="00C83186" w:rsidRPr="00C83186" w:rsidRDefault="00C83186" w:rsidP="003B0C1E">
            <w:pPr>
              <w:pStyle w:val="Textotabela"/>
            </w:pPr>
            <w:r w:rsidRPr="00C83186">
              <w:t>0.4 (0.3–0.5)</w:t>
            </w:r>
          </w:p>
        </w:tc>
        <w:tc>
          <w:tcPr>
            <w:tcW w:w="1984" w:type="dxa"/>
            <w:noWrap/>
            <w:hideMark/>
          </w:tcPr>
          <w:p w14:paraId="03D8ABB4" w14:textId="77777777" w:rsidR="00C83186" w:rsidRPr="00C83186" w:rsidRDefault="00C83186" w:rsidP="003B0C1E">
            <w:pPr>
              <w:pStyle w:val="Textotabela"/>
            </w:pPr>
            <w:r w:rsidRPr="00C83186">
              <w:t>0.5 (0.4–0.5)</w:t>
            </w:r>
          </w:p>
        </w:tc>
        <w:tc>
          <w:tcPr>
            <w:tcW w:w="1560" w:type="dxa"/>
            <w:noWrap/>
            <w:hideMark/>
          </w:tcPr>
          <w:p w14:paraId="2A3FCD84" w14:textId="77777777" w:rsidR="00C83186" w:rsidRPr="00C83186" w:rsidRDefault="00C83186" w:rsidP="003B0C1E">
            <w:pPr>
              <w:pStyle w:val="Textotabela"/>
            </w:pPr>
            <w:r w:rsidRPr="00C83186">
              <w:t>-0.82 (0.412)</w:t>
            </w:r>
          </w:p>
        </w:tc>
      </w:tr>
      <w:tr w:rsidR="00A606F3" w:rsidRPr="00C83186" w14:paraId="780F1C4A" w14:textId="77777777" w:rsidTr="00A606F3">
        <w:trPr>
          <w:trHeight w:val="280"/>
        </w:trPr>
        <w:tc>
          <w:tcPr>
            <w:tcW w:w="2410" w:type="dxa"/>
            <w:noWrap/>
            <w:hideMark/>
          </w:tcPr>
          <w:p w14:paraId="061D9DC7" w14:textId="77777777" w:rsidR="00C83186" w:rsidRPr="00C83186" w:rsidRDefault="00C83186" w:rsidP="003B0C1E">
            <w:pPr>
              <w:pStyle w:val="Textotabela"/>
            </w:pPr>
            <w:r w:rsidRPr="00C83186">
              <w:t>Amilase (U/L)</w:t>
            </w:r>
          </w:p>
        </w:tc>
        <w:tc>
          <w:tcPr>
            <w:tcW w:w="1985" w:type="dxa"/>
            <w:noWrap/>
            <w:hideMark/>
          </w:tcPr>
          <w:p w14:paraId="393A8B79" w14:textId="77777777" w:rsidR="00C83186" w:rsidRPr="00C83186" w:rsidRDefault="00C83186" w:rsidP="003B0C1E">
            <w:pPr>
              <w:pStyle w:val="Textotabela"/>
            </w:pPr>
            <w:r w:rsidRPr="00C83186">
              <w:t>55 (51.3–58.8)</w:t>
            </w:r>
          </w:p>
        </w:tc>
        <w:tc>
          <w:tcPr>
            <w:tcW w:w="1984" w:type="dxa"/>
            <w:noWrap/>
            <w:hideMark/>
          </w:tcPr>
          <w:p w14:paraId="160572EE" w14:textId="77777777" w:rsidR="00C83186" w:rsidRPr="00C83186" w:rsidRDefault="00C83186" w:rsidP="003B0C1E">
            <w:pPr>
              <w:pStyle w:val="Textotabela"/>
            </w:pPr>
            <w:r w:rsidRPr="00C83186">
              <w:t>56.2 (50.1–62.3)</w:t>
            </w:r>
          </w:p>
        </w:tc>
        <w:tc>
          <w:tcPr>
            <w:tcW w:w="1984" w:type="dxa"/>
            <w:noWrap/>
            <w:hideMark/>
          </w:tcPr>
          <w:p w14:paraId="6A16E35C" w14:textId="77777777" w:rsidR="00C83186" w:rsidRPr="00C83186" w:rsidRDefault="00C83186" w:rsidP="003B0C1E">
            <w:pPr>
              <w:pStyle w:val="Textotabela"/>
            </w:pPr>
            <w:r w:rsidRPr="00C83186">
              <w:t>53.9 (49.4–58.5)</w:t>
            </w:r>
          </w:p>
        </w:tc>
        <w:tc>
          <w:tcPr>
            <w:tcW w:w="1560" w:type="dxa"/>
            <w:noWrap/>
            <w:hideMark/>
          </w:tcPr>
          <w:p w14:paraId="0B1D2488" w14:textId="77777777" w:rsidR="00C83186" w:rsidRPr="00C83186" w:rsidRDefault="00C83186" w:rsidP="003B0C1E">
            <w:pPr>
              <w:pStyle w:val="Textotabela"/>
            </w:pPr>
            <w:r w:rsidRPr="00C83186">
              <w:t>0.58 (0.564)</w:t>
            </w:r>
          </w:p>
        </w:tc>
      </w:tr>
      <w:tr w:rsidR="00A606F3" w:rsidRPr="00C83186" w14:paraId="499DDC92" w14:textId="77777777" w:rsidTr="00A606F3">
        <w:trPr>
          <w:trHeight w:val="280"/>
        </w:trPr>
        <w:tc>
          <w:tcPr>
            <w:tcW w:w="2410" w:type="dxa"/>
            <w:noWrap/>
            <w:hideMark/>
          </w:tcPr>
          <w:p w14:paraId="76BD4D7F" w14:textId="77777777" w:rsidR="00C83186" w:rsidRPr="00C83186" w:rsidRDefault="00C83186" w:rsidP="003B0C1E">
            <w:pPr>
              <w:pStyle w:val="Textotabela"/>
            </w:pPr>
            <w:r w:rsidRPr="00C83186">
              <w:t>Proteínas totais (g/dL)</w:t>
            </w:r>
          </w:p>
        </w:tc>
        <w:tc>
          <w:tcPr>
            <w:tcW w:w="1985" w:type="dxa"/>
            <w:noWrap/>
            <w:hideMark/>
          </w:tcPr>
          <w:p w14:paraId="575302B0" w14:textId="77777777" w:rsidR="00C83186" w:rsidRPr="00C83186" w:rsidRDefault="00C83186" w:rsidP="003B0C1E">
            <w:pPr>
              <w:pStyle w:val="Textotabela"/>
            </w:pPr>
            <w:r w:rsidRPr="00C83186">
              <w:t>7.2 (7.1–7.3)</w:t>
            </w:r>
          </w:p>
        </w:tc>
        <w:tc>
          <w:tcPr>
            <w:tcW w:w="1984" w:type="dxa"/>
            <w:noWrap/>
            <w:hideMark/>
          </w:tcPr>
          <w:p w14:paraId="269AF607" w14:textId="77777777" w:rsidR="00C83186" w:rsidRPr="00C83186" w:rsidRDefault="00C83186" w:rsidP="003B0C1E">
            <w:pPr>
              <w:pStyle w:val="Textotabela"/>
            </w:pPr>
            <w:r w:rsidRPr="00C83186">
              <w:t>7.2 (7–7.4)</w:t>
            </w:r>
          </w:p>
        </w:tc>
        <w:tc>
          <w:tcPr>
            <w:tcW w:w="1984" w:type="dxa"/>
            <w:noWrap/>
            <w:hideMark/>
          </w:tcPr>
          <w:p w14:paraId="21DD2716" w14:textId="77777777" w:rsidR="00C83186" w:rsidRPr="00C83186" w:rsidRDefault="00C83186" w:rsidP="003B0C1E">
            <w:pPr>
              <w:pStyle w:val="Textotabela"/>
            </w:pPr>
            <w:r w:rsidRPr="00C83186">
              <w:t>7.2 (7–7.4)</w:t>
            </w:r>
          </w:p>
        </w:tc>
        <w:tc>
          <w:tcPr>
            <w:tcW w:w="1560" w:type="dxa"/>
            <w:noWrap/>
            <w:hideMark/>
          </w:tcPr>
          <w:p w14:paraId="3C3147D7" w14:textId="77777777" w:rsidR="00C83186" w:rsidRPr="00C83186" w:rsidRDefault="00C83186" w:rsidP="003B0C1E">
            <w:pPr>
              <w:pStyle w:val="Textotabela"/>
            </w:pPr>
            <w:r w:rsidRPr="00C83186">
              <w:t>-0.09 (0.925)</w:t>
            </w:r>
          </w:p>
        </w:tc>
      </w:tr>
      <w:tr w:rsidR="00A606F3" w:rsidRPr="00C83186" w14:paraId="5A147B1B" w14:textId="77777777" w:rsidTr="00A606F3">
        <w:trPr>
          <w:trHeight w:val="280"/>
        </w:trPr>
        <w:tc>
          <w:tcPr>
            <w:tcW w:w="2410" w:type="dxa"/>
            <w:noWrap/>
            <w:hideMark/>
          </w:tcPr>
          <w:p w14:paraId="4823A23B" w14:textId="77777777" w:rsidR="00C83186" w:rsidRPr="00C83186" w:rsidRDefault="00C83186" w:rsidP="003B0C1E">
            <w:pPr>
              <w:pStyle w:val="Textotabela"/>
            </w:pPr>
            <w:r w:rsidRPr="00C83186">
              <w:t>Albumina (g/dL)</w:t>
            </w:r>
          </w:p>
        </w:tc>
        <w:tc>
          <w:tcPr>
            <w:tcW w:w="1985" w:type="dxa"/>
            <w:noWrap/>
            <w:hideMark/>
          </w:tcPr>
          <w:p w14:paraId="1A139F6E" w14:textId="77777777" w:rsidR="00C83186" w:rsidRPr="00C83186" w:rsidRDefault="00C83186" w:rsidP="003B0C1E">
            <w:pPr>
              <w:pStyle w:val="Textotabela"/>
            </w:pPr>
            <w:r w:rsidRPr="00C83186">
              <w:t>4.5 (4.4–4.5)</w:t>
            </w:r>
          </w:p>
        </w:tc>
        <w:tc>
          <w:tcPr>
            <w:tcW w:w="1984" w:type="dxa"/>
            <w:noWrap/>
            <w:hideMark/>
          </w:tcPr>
          <w:p w14:paraId="7DD80B4F" w14:textId="77777777" w:rsidR="00C83186" w:rsidRPr="00C83186" w:rsidRDefault="00C83186" w:rsidP="003B0C1E">
            <w:pPr>
              <w:pStyle w:val="Textotabela"/>
            </w:pPr>
            <w:r w:rsidRPr="00C83186">
              <w:t>4.5 (4.4–4.6)</w:t>
            </w:r>
          </w:p>
        </w:tc>
        <w:tc>
          <w:tcPr>
            <w:tcW w:w="1984" w:type="dxa"/>
            <w:noWrap/>
            <w:hideMark/>
          </w:tcPr>
          <w:p w14:paraId="6436D96C" w14:textId="77777777" w:rsidR="00C83186" w:rsidRPr="00C83186" w:rsidRDefault="00C83186" w:rsidP="003B0C1E">
            <w:pPr>
              <w:pStyle w:val="Textotabela"/>
            </w:pPr>
            <w:r w:rsidRPr="00C83186">
              <w:t>4.4 (4.3–4.5)</w:t>
            </w:r>
          </w:p>
        </w:tc>
        <w:tc>
          <w:tcPr>
            <w:tcW w:w="1560" w:type="dxa"/>
            <w:noWrap/>
            <w:hideMark/>
          </w:tcPr>
          <w:p w14:paraId="273FEA83" w14:textId="77777777" w:rsidR="00C83186" w:rsidRPr="00C83186" w:rsidRDefault="00C83186" w:rsidP="003B0C1E">
            <w:pPr>
              <w:pStyle w:val="Textotabela"/>
            </w:pPr>
            <w:r w:rsidRPr="00C83186">
              <w:t>1.13 (0.264)</w:t>
            </w:r>
          </w:p>
        </w:tc>
      </w:tr>
      <w:tr w:rsidR="00A606F3" w:rsidRPr="00C83186" w14:paraId="085F6334" w14:textId="77777777" w:rsidTr="00A606F3">
        <w:trPr>
          <w:trHeight w:val="280"/>
        </w:trPr>
        <w:tc>
          <w:tcPr>
            <w:tcW w:w="2410" w:type="dxa"/>
            <w:noWrap/>
            <w:hideMark/>
          </w:tcPr>
          <w:p w14:paraId="5EC39AA4" w14:textId="77777777" w:rsidR="00C83186" w:rsidRPr="00C83186" w:rsidRDefault="00C83186" w:rsidP="003B0C1E">
            <w:pPr>
              <w:pStyle w:val="Textotabela"/>
            </w:pPr>
            <w:r w:rsidRPr="00C83186">
              <w:t>Ureia (mg/dL)</w:t>
            </w:r>
          </w:p>
        </w:tc>
        <w:tc>
          <w:tcPr>
            <w:tcW w:w="1985" w:type="dxa"/>
            <w:noWrap/>
            <w:hideMark/>
          </w:tcPr>
          <w:p w14:paraId="11106BA2" w14:textId="77777777" w:rsidR="00C83186" w:rsidRPr="00C83186" w:rsidRDefault="00C83186" w:rsidP="003B0C1E">
            <w:pPr>
              <w:pStyle w:val="Textotabela"/>
            </w:pPr>
            <w:r w:rsidRPr="00C83186">
              <w:t>28.2 (26.3–30.1)</w:t>
            </w:r>
          </w:p>
        </w:tc>
        <w:tc>
          <w:tcPr>
            <w:tcW w:w="1984" w:type="dxa"/>
            <w:noWrap/>
            <w:hideMark/>
          </w:tcPr>
          <w:p w14:paraId="3DFDE877" w14:textId="77777777" w:rsidR="00C83186" w:rsidRPr="00C83186" w:rsidRDefault="00C83186" w:rsidP="003B0C1E">
            <w:pPr>
              <w:pStyle w:val="Textotabela"/>
            </w:pPr>
            <w:r w:rsidRPr="00C83186">
              <w:t>26.8 (24.3–29.3)</w:t>
            </w:r>
          </w:p>
        </w:tc>
        <w:tc>
          <w:tcPr>
            <w:tcW w:w="1984" w:type="dxa"/>
            <w:noWrap/>
            <w:hideMark/>
          </w:tcPr>
          <w:p w14:paraId="50CBE310" w14:textId="77777777" w:rsidR="00C83186" w:rsidRPr="00C83186" w:rsidRDefault="00C83186" w:rsidP="003B0C1E">
            <w:pPr>
              <w:pStyle w:val="Textotabela"/>
            </w:pPr>
            <w:r w:rsidRPr="00C83186">
              <w:t>29.6 (26.8–32.4)</w:t>
            </w:r>
          </w:p>
        </w:tc>
        <w:tc>
          <w:tcPr>
            <w:tcW w:w="1560" w:type="dxa"/>
            <w:noWrap/>
            <w:hideMark/>
          </w:tcPr>
          <w:p w14:paraId="38D2C1BE" w14:textId="77777777" w:rsidR="00C83186" w:rsidRPr="00C83186" w:rsidRDefault="00C83186" w:rsidP="003B0C1E">
            <w:pPr>
              <w:pStyle w:val="Textotabela"/>
            </w:pPr>
            <w:r w:rsidRPr="00C83186">
              <w:t>-1.47 (0.145)</w:t>
            </w:r>
          </w:p>
        </w:tc>
      </w:tr>
      <w:tr w:rsidR="00A606F3" w:rsidRPr="00C83186" w14:paraId="0126AABA" w14:textId="77777777" w:rsidTr="00A606F3">
        <w:trPr>
          <w:trHeight w:val="280"/>
        </w:trPr>
        <w:tc>
          <w:tcPr>
            <w:tcW w:w="2410" w:type="dxa"/>
            <w:noWrap/>
            <w:hideMark/>
          </w:tcPr>
          <w:p w14:paraId="4E6D78D0" w14:textId="77777777" w:rsidR="00C83186" w:rsidRPr="00C83186" w:rsidRDefault="00C83186" w:rsidP="003B0C1E">
            <w:pPr>
              <w:pStyle w:val="Textotabela"/>
            </w:pPr>
            <w:r w:rsidRPr="00C83186">
              <w:t>Creatinina (mg/dL)</w:t>
            </w:r>
          </w:p>
        </w:tc>
        <w:tc>
          <w:tcPr>
            <w:tcW w:w="1985" w:type="dxa"/>
            <w:noWrap/>
            <w:hideMark/>
          </w:tcPr>
          <w:p w14:paraId="58C0A2DF" w14:textId="77777777" w:rsidR="00C83186" w:rsidRPr="00C83186" w:rsidRDefault="00C83186" w:rsidP="003B0C1E">
            <w:pPr>
              <w:pStyle w:val="Textotabela"/>
            </w:pPr>
            <w:r w:rsidRPr="00C83186">
              <w:t>0.8 (0.8–0.9)</w:t>
            </w:r>
          </w:p>
        </w:tc>
        <w:tc>
          <w:tcPr>
            <w:tcW w:w="1984" w:type="dxa"/>
            <w:noWrap/>
            <w:hideMark/>
          </w:tcPr>
          <w:p w14:paraId="713520A5" w14:textId="77777777" w:rsidR="00C83186" w:rsidRPr="00C83186" w:rsidRDefault="00C83186" w:rsidP="003B0C1E">
            <w:pPr>
              <w:pStyle w:val="Textotabela"/>
            </w:pPr>
            <w:r w:rsidRPr="00C83186">
              <w:t>0.8 (0.8–0.9)</w:t>
            </w:r>
          </w:p>
        </w:tc>
        <w:tc>
          <w:tcPr>
            <w:tcW w:w="1984" w:type="dxa"/>
            <w:noWrap/>
            <w:hideMark/>
          </w:tcPr>
          <w:p w14:paraId="1E325FC4" w14:textId="77777777" w:rsidR="00C83186" w:rsidRPr="00C83186" w:rsidRDefault="00C83186" w:rsidP="003B0C1E">
            <w:pPr>
              <w:pStyle w:val="Textotabela"/>
            </w:pPr>
            <w:r w:rsidRPr="00C83186">
              <w:t>0.8 (0.8–0.8)</w:t>
            </w:r>
          </w:p>
        </w:tc>
        <w:tc>
          <w:tcPr>
            <w:tcW w:w="1560" w:type="dxa"/>
            <w:noWrap/>
            <w:hideMark/>
          </w:tcPr>
          <w:p w14:paraId="0D90A56B" w14:textId="77777777" w:rsidR="00C83186" w:rsidRPr="00C83186" w:rsidRDefault="00C83186" w:rsidP="003B0C1E">
            <w:pPr>
              <w:pStyle w:val="Textotabela"/>
            </w:pPr>
            <w:r w:rsidRPr="00C83186">
              <w:t>1.12 (0.266)</w:t>
            </w:r>
          </w:p>
        </w:tc>
      </w:tr>
      <w:tr w:rsidR="00A606F3" w:rsidRPr="00C83186" w14:paraId="5574EF8E" w14:textId="77777777" w:rsidTr="00A606F3">
        <w:trPr>
          <w:trHeight w:val="280"/>
        </w:trPr>
        <w:tc>
          <w:tcPr>
            <w:tcW w:w="2410" w:type="dxa"/>
            <w:noWrap/>
            <w:hideMark/>
          </w:tcPr>
          <w:p w14:paraId="43706588" w14:textId="77777777" w:rsidR="00C83186" w:rsidRPr="00C83186" w:rsidRDefault="00C83186" w:rsidP="003B0C1E">
            <w:pPr>
              <w:pStyle w:val="Textotabela"/>
            </w:pPr>
            <w:r w:rsidRPr="00C83186">
              <w:t>CPK (U/L)</w:t>
            </w:r>
          </w:p>
        </w:tc>
        <w:tc>
          <w:tcPr>
            <w:tcW w:w="1985" w:type="dxa"/>
            <w:noWrap/>
            <w:hideMark/>
          </w:tcPr>
          <w:p w14:paraId="49F3E295" w14:textId="77777777" w:rsidR="00C83186" w:rsidRPr="00C83186" w:rsidRDefault="00C83186" w:rsidP="003B0C1E">
            <w:pPr>
              <w:pStyle w:val="Textotabela"/>
            </w:pPr>
            <w:r w:rsidRPr="00C83186">
              <w:t>146.3 (114.8–177.8)</w:t>
            </w:r>
          </w:p>
        </w:tc>
        <w:tc>
          <w:tcPr>
            <w:tcW w:w="1984" w:type="dxa"/>
            <w:noWrap/>
            <w:hideMark/>
          </w:tcPr>
          <w:p w14:paraId="2C483AB5" w14:textId="77777777" w:rsidR="00C83186" w:rsidRPr="00C83186" w:rsidRDefault="00C83186" w:rsidP="003B0C1E">
            <w:pPr>
              <w:pStyle w:val="Textotabela"/>
            </w:pPr>
            <w:r w:rsidRPr="00C83186">
              <w:t>167.3 (112.4–222.1)</w:t>
            </w:r>
          </w:p>
        </w:tc>
        <w:tc>
          <w:tcPr>
            <w:tcW w:w="1984" w:type="dxa"/>
            <w:noWrap/>
            <w:hideMark/>
          </w:tcPr>
          <w:p w14:paraId="6A00FDA7" w14:textId="77777777" w:rsidR="00C83186" w:rsidRPr="00C83186" w:rsidRDefault="00C83186" w:rsidP="003B0C1E">
            <w:pPr>
              <w:pStyle w:val="Textotabela"/>
            </w:pPr>
            <w:r w:rsidRPr="00C83186">
              <w:t>125.9 (94.8–157)</w:t>
            </w:r>
          </w:p>
        </w:tc>
        <w:tc>
          <w:tcPr>
            <w:tcW w:w="1560" w:type="dxa"/>
            <w:noWrap/>
            <w:hideMark/>
          </w:tcPr>
          <w:p w14:paraId="430FEFF2" w14:textId="77777777" w:rsidR="00C83186" w:rsidRPr="00C83186" w:rsidRDefault="00C83186" w:rsidP="003B0C1E">
            <w:pPr>
              <w:pStyle w:val="Textotabela"/>
            </w:pPr>
            <w:r w:rsidRPr="00C83186">
              <w:t>1.29 (0.203)</w:t>
            </w:r>
          </w:p>
        </w:tc>
      </w:tr>
      <w:tr w:rsidR="00A606F3" w:rsidRPr="00C83186" w14:paraId="7545550D" w14:textId="77777777" w:rsidTr="00A606F3">
        <w:trPr>
          <w:trHeight w:val="280"/>
        </w:trPr>
        <w:tc>
          <w:tcPr>
            <w:tcW w:w="2410" w:type="dxa"/>
            <w:noWrap/>
            <w:hideMark/>
          </w:tcPr>
          <w:p w14:paraId="0216EFDC" w14:textId="77777777" w:rsidR="00C83186" w:rsidRPr="00C83186" w:rsidRDefault="00C83186" w:rsidP="003B0C1E">
            <w:pPr>
              <w:pStyle w:val="Textotabela"/>
            </w:pPr>
            <w:r w:rsidRPr="00C83186">
              <w:t>Ácido úrico (mg/dL)</w:t>
            </w:r>
          </w:p>
        </w:tc>
        <w:tc>
          <w:tcPr>
            <w:tcW w:w="1985" w:type="dxa"/>
            <w:noWrap/>
            <w:hideMark/>
          </w:tcPr>
          <w:p w14:paraId="44FC7329" w14:textId="77777777" w:rsidR="00C83186" w:rsidRPr="00C83186" w:rsidRDefault="00C83186" w:rsidP="003B0C1E">
            <w:pPr>
              <w:pStyle w:val="Textotabela"/>
            </w:pPr>
            <w:r w:rsidRPr="00C83186">
              <w:t>5.6 (5.2–5.9)</w:t>
            </w:r>
          </w:p>
        </w:tc>
        <w:tc>
          <w:tcPr>
            <w:tcW w:w="1984" w:type="dxa"/>
            <w:noWrap/>
            <w:hideMark/>
          </w:tcPr>
          <w:p w14:paraId="23DAB421" w14:textId="77777777" w:rsidR="00C83186" w:rsidRPr="00C83186" w:rsidRDefault="00C83186" w:rsidP="003B0C1E">
            <w:pPr>
              <w:pStyle w:val="Textotabela"/>
            </w:pPr>
            <w:r w:rsidRPr="00C83186">
              <w:t>5.8 (5.3–6.3)</w:t>
            </w:r>
          </w:p>
        </w:tc>
        <w:tc>
          <w:tcPr>
            <w:tcW w:w="1984" w:type="dxa"/>
            <w:noWrap/>
            <w:hideMark/>
          </w:tcPr>
          <w:p w14:paraId="183D245E" w14:textId="77777777" w:rsidR="00C83186" w:rsidRPr="00C83186" w:rsidRDefault="00C83186" w:rsidP="003B0C1E">
            <w:pPr>
              <w:pStyle w:val="Textotabela"/>
            </w:pPr>
            <w:r w:rsidRPr="00C83186">
              <w:t>5.4 (5–5.7)</w:t>
            </w:r>
          </w:p>
        </w:tc>
        <w:tc>
          <w:tcPr>
            <w:tcW w:w="1560" w:type="dxa"/>
            <w:noWrap/>
            <w:hideMark/>
          </w:tcPr>
          <w:p w14:paraId="7CA8DD79" w14:textId="77777777" w:rsidR="00C83186" w:rsidRPr="00C83186" w:rsidRDefault="00C83186" w:rsidP="003B0C1E">
            <w:pPr>
              <w:pStyle w:val="Textotabela"/>
            </w:pPr>
            <w:r w:rsidRPr="00C83186">
              <w:t>1.26 (0.21)</w:t>
            </w:r>
          </w:p>
        </w:tc>
      </w:tr>
      <w:tr w:rsidR="00A606F3" w:rsidRPr="00C83186" w14:paraId="13FC8942" w14:textId="77777777" w:rsidTr="00A606F3">
        <w:trPr>
          <w:trHeight w:val="280"/>
        </w:trPr>
        <w:tc>
          <w:tcPr>
            <w:tcW w:w="2410" w:type="dxa"/>
            <w:noWrap/>
            <w:hideMark/>
          </w:tcPr>
          <w:p w14:paraId="7FDCDBB7" w14:textId="77777777" w:rsidR="00C83186" w:rsidRPr="00C83186" w:rsidRDefault="00C83186" w:rsidP="003B0C1E">
            <w:pPr>
              <w:pStyle w:val="Textotabela"/>
            </w:pPr>
            <w:r w:rsidRPr="00C83186">
              <w:t>Sódio (mEq/L)</w:t>
            </w:r>
          </w:p>
        </w:tc>
        <w:tc>
          <w:tcPr>
            <w:tcW w:w="1985" w:type="dxa"/>
            <w:noWrap/>
            <w:hideMark/>
          </w:tcPr>
          <w:p w14:paraId="56E5EF65" w14:textId="77777777" w:rsidR="00C83186" w:rsidRPr="00C83186" w:rsidRDefault="00C83186" w:rsidP="003B0C1E">
            <w:pPr>
              <w:pStyle w:val="Textotabela"/>
            </w:pPr>
            <w:r w:rsidRPr="00C83186">
              <w:t>141.7 (141.2–142.2)</w:t>
            </w:r>
          </w:p>
        </w:tc>
        <w:tc>
          <w:tcPr>
            <w:tcW w:w="1984" w:type="dxa"/>
            <w:noWrap/>
            <w:hideMark/>
          </w:tcPr>
          <w:p w14:paraId="4E1DCF88" w14:textId="77777777" w:rsidR="00C83186" w:rsidRPr="00C83186" w:rsidRDefault="00C83186" w:rsidP="003B0C1E">
            <w:pPr>
              <w:pStyle w:val="Textotabela"/>
            </w:pPr>
            <w:r w:rsidRPr="00C83186">
              <w:t>141.8 (141.1–142.5)</w:t>
            </w:r>
          </w:p>
        </w:tc>
        <w:tc>
          <w:tcPr>
            <w:tcW w:w="1984" w:type="dxa"/>
            <w:noWrap/>
            <w:hideMark/>
          </w:tcPr>
          <w:p w14:paraId="68AF6613" w14:textId="77777777" w:rsidR="00C83186" w:rsidRPr="00C83186" w:rsidRDefault="00C83186" w:rsidP="003B0C1E">
            <w:pPr>
              <w:pStyle w:val="Textotabela"/>
            </w:pPr>
            <w:r w:rsidRPr="00C83186">
              <w:t>141.6 (140.9–142.3)</w:t>
            </w:r>
          </w:p>
        </w:tc>
        <w:tc>
          <w:tcPr>
            <w:tcW w:w="1560" w:type="dxa"/>
            <w:noWrap/>
            <w:hideMark/>
          </w:tcPr>
          <w:p w14:paraId="2BEBE6A8" w14:textId="77777777" w:rsidR="00C83186" w:rsidRPr="00C83186" w:rsidRDefault="00C83186" w:rsidP="003B0C1E">
            <w:pPr>
              <w:pStyle w:val="Textotabela"/>
            </w:pPr>
            <w:r w:rsidRPr="00C83186">
              <w:t>0.43 (0.671)</w:t>
            </w:r>
          </w:p>
        </w:tc>
      </w:tr>
      <w:tr w:rsidR="00A606F3" w:rsidRPr="00C83186" w14:paraId="5EBD6A15" w14:textId="77777777" w:rsidTr="00A606F3">
        <w:trPr>
          <w:trHeight w:val="280"/>
        </w:trPr>
        <w:tc>
          <w:tcPr>
            <w:tcW w:w="2410" w:type="dxa"/>
            <w:noWrap/>
            <w:hideMark/>
          </w:tcPr>
          <w:p w14:paraId="5A2A74BA" w14:textId="77777777" w:rsidR="00C83186" w:rsidRPr="00C83186" w:rsidRDefault="00C83186" w:rsidP="003B0C1E">
            <w:pPr>
              <w:pStyle w:val="Textotabela"/>
            </w:pPr>
            <w:r w:rsidRPr="00C83186">
              <w:t>Potássio (mEq/L)</w:t>
            </w:r>
          </w:p>
        </w:tc>
        <w:tc>
          <w:tcPr>
            <w:tcW w:w="1985" w:type="dxa"/>
            <w:noWrap/>
            <w:hideMark/>
          </w:tcPr>
          <w:p w14:paraId="29CCF5EA" w14:textId="77777777" w:rsidR="00C83186" w:rsidRPr="00C83186" w:rsidRDefault="00C83186" w:rsidP="003B0C1E">
            <w:pPr>
              <w:pStyle w:val="Textotabela"/>
            </w:pPr>
            <w:r w:rsidRPr="00C83186">
              <w:t>4.5 (4.4–4.5)</w:t>
            </w:r>
          </w:p>
        </w:tc>
        <w:tc>
          <w:tcPr>
            <w:tcW w:w="1984" w:type="dxa"/>
            <w:noWrap/>
            <w:hideMark/>
          </w:tcPr>
          <w:p w14:paraId="3702CC87" w14:textId="77777777" w:rsidR="00C83186" w:rsidRPr="00C83186" w:rsidRDefault="00C83186" w:rsidP="003B0C1E">
            <w:pPr>
              <w:pStyle w:val="Textotabela"/>
            </w:pPr>
            <w:r w:rsidRPr="00C83186">
              <w:t>4.5 (4.4–4.6)</w:t>
            </w:r>
          </w:p>
        </w:tc>
        <w:tc>
          <w:tcPr>
            <w:tcW w:w="1984" w:type="dxa"/>
            <w:noWrap/>
            <w:hideMark/>
          </w:tcPr>
          <w:p w14:paraId="016D2B91" w14:textId="77777777" w:rsidR="00C83186" w:rsidRPr="00C83186" w:rsidRDefault="00C83186" w:rsidP="003B0C1E">
            <w:pPr>
              <w:pStyle w:val="Textotabela"/>
            </w:pPr>
            <w:r w:rsidRPr="00C83186">
              <w:t>4.4 (4.3–4.5)</w:t>
            </w:r>
          </w:p>
        </w:tc>
        <w:tc>
          <w:tcPr>
            <w:tcW w:w="1560" w:type="dxa"/>
            <w:noWrap/>
            <w:hideMark/>
          </w:tcPr>
          <w:p w14:paraId="542D08F4" w14:textId="77777777" w:rsidR="00C83186" w:rsidRPr="00C83186" w:rsidRDefault="00C83186" w:rsidP="003B0C1E">
            <w:pPr>
              <w:pStyle w:val="Textotabela"/>
            </w:pPr>
            <w:r w:rsidRPr="00C83186">
              <w:t>0.93 (0.353)</w:t>
            </w:r>
          </w:p>
        </w:tc>
      </w:tr>
      <w:tr w:rsidR="00A606F3" w:rsidRPr="00C83186" w14:paraId="54E17399" w14:textId="77777777" w:rsidTr="00A606F3">
        <w:trPr>
          <w:trHeight w:val="280"/>
        </w:trPr>
        <w:tc>
          <w:tcPr>
            <w:tcW w:w="2410" w:type="dxa"/>
            <w:noWrap/>
            <w:hideMark/>
          </w:tcPr>
          <w:p w14:paraId="239B8D15" w14:textId="77777777" w:rsidR="00C83186" w:rsidRPr="00C83186" w:rsidRDefault="00C83186" w:rsidP="003B0C1E">
            <w:pPr>
              <w:pStyle w:val="Textotabela"/>
            </w:pPr>
            <w:r w:rsidRPr="00C83186">
              <w:t>Cálcio iônico (mmol/L)</w:t>
            </w:r>
          </w:p>
        </w:tc>
        <w:tc>
          <w:tcPr>
            <w:tcW w:w="1985" w:type="dxa"/>
            <w:noWrap/>
            <w:hideMark/>
          </w:tcPr>
          <w:p w14:paraId="21803639" w14:textId="77777777" w:rsidR="00C83186" w:rsidRPr="00C83186" w:rsidRDefault="00C83186" w:rsidP="003B0C1E">
            <w:pPr>
              <w:pStyle w:val="Textotabela"/>
            </w:pPr>
            <w:r w:rsidRPr="00C83186">
              <w:t>1.1 (1.1–1.1)</w:t>
            </w:r>
          </w:p>
        </w:tc>
        <w:tc>
          <w:tcPr>
            <w:tcW w:w="1984" w:type="dxa"/>
            <w:noWrap/>
            <w:hideMark/>
          </w:tcPr>
          <w:p w14:paraId="4EACE925" w14:textId="77777777" w:rsidR="00C83186" w:rsidRPr="00C83186" w:rsidRDefault="00C83186" w:rsidP="003B0C1E">
            <w:pPr>
              <w:pStyle w:val="Textotabela"/>
            </w:pPr>
            <w:r w:rsidRPr="00C83186">
              <w:t>1.1 (1.1–1.1)</w:t>
            </w:r>
          </w:p>
        </w:tc>
        <w:tc>
          <w:tcPr>
            <w:tcW w:w="1984" w:type="dxa"/>
            <w:noWrap/>
            <w:hideMark/>
          </w:tcPr>
          <w:p w14:paraId="5A79125F" w14:textId="77777777" w:rsidR="00C83186" w:rsidRPr="00C83186" w:rsidRDefault="00C83186" w:rsidP="003B0C1E">
            <w:pPr>
              <w:pStyle w:val="Textotabela"/>
            </w:pPr>
            <w:r w:rsidRPr="00C83186">
              <w:t>1.1 (1.1–1.1)</w:t>
            </w:r>
          </w:p>
        </w:tc>
        <w:tc>
          <w:tcPr>
            <w:tcW w:w="1560" w:type="dxa"/>
            <w:noWrap/>
            <w:hideMark/>
          </w:tcPr>
          <w:p w14:paraId="71C2AFDC" w14:textId="77777777" w:rsidR="00C83186" w:rsidRPr="00C83186" w:rsidRDefault="00C83186" w:rsidP="003B0C1E">
            <w:pPr>
              <w:pStyle w:val="Textotabela"/>
            </w:pPr>
            <w:r w:rsidRPr="00C83186">
              <w:t>1.48 (0.144)</w:t>
            </w:r>
          </w:p>
        </w:tc>
      </w:tr>
      <w:tr w:rsidR="00A606F3" w:rsidRPr="00C83186" w14:paraId="4F7630C7" w14:textId="77777777" w:rsidTr="00A606F3">
        <w:trPr>
          <w:trHeight w:val="280"/>
        </w:trPr>
        <w:tc>
          <w:tcPr>
            <w:tcW w:w="2410" w:type="dxa"/>
            <w:noWrap/>
            <w:hideMark/>
          </w:tcPr>
          <w:p w14:paraId="681C84FA" w14:textId="77777777" w:rsidR="00C83186" w:rsidRPr="00C83186" w:rsidRDefault="00C83186" w:rsidP="003B0C1E">
            <w:pPr>
              <w:pStyle w:val="Textotabela"/>
            </w:pPr>
            <w:r w:rsidRPr="00C83186">
              <w:t>Colesterol total (mg/dL)</w:t>
            </w:r>
          </w:p>
        </w:tc>
        <w:tc>
          <w:tcPr>
            <w:tcW w:w="1985" w:type="dxa"/>
            <w:noWrap/>
            <w:hideMark/>
          </w:tcPr>
          <w:p w14:paraId="29266734" w14:textId="77777777" w:rsidR="00C83186" w:rsidRPr="00C83186" w:rsidRDefault="00C83186" w:rsidP="003B0C1E">
            <w:pPr>
              <w:pStyle w:val="Textotabela"/>
            </w:pPr>
            <w:r w:rsidRPr="00C83186">
              <w:t>190.9 (183.6–198.1)</w:t>
            </w:r>
          </w:p>
        </w:tc>
        <w:tc>
          <w:tcPr>
            <w:tcW w:w="1984" w:type="dxa"/>
            <w:noWrap/>
            <w:hideMark/>
          </w:tcPr>
          <w:p w14:paraId="4151FD73" w14:textId="77777777" w:rsidR="00C83186" w:rsidRPr="00C83186" w:rsidRDefault="00C83186" w:rsidP="003B0C1E">
            <w:pPr>
              <w:pStyle w:val="Textotabela"/>
            </w:pPr>
            <w:r w:rsidRPr="00C83186">
              <w:t>191.2 (180.2–202.2)</w:t>
            </w:r>
          </w:p>
        </w:tc>
        <w:tc>
          <w:tcPr>
            <w:tcW w:w="1984" w:type="dxa"/>
            <w:noWrap/>
            <w:hideMark/>
          </w:tcPr>
          <w:p w14:paraId="0174EA2A" w14:textId="77777777" w:rsidR="00C83186" w:rsidRPr="00C83186" w:rsidRDefault="00C83186" w:rsidP="003B0C1E">
            <w:pPr>
              <w:pStyle w:val="Textotabela"/>
            </w:pPr>
            <w:r w:rsidRPr="00C83186">
              <w:t>190.5 (180.8–200.2)</w:t>
            </w:r>
          </w:p>
        </w:tc>
        <w:tc>
          <w:tcPr>
            <w:tcW w:w="1560" w:type="dxa"/>
            <w:noWrap/>
            <w:hideMark/>
          </w:tcPr>
          <w:p w14:paraId="7D48085F" w14:textId="77777777" w:rsidR="00C83186" w:rsidRPr="00C83186" w:rsidRDefault="00C83186" w:rsidP="003B0C1E">
            <w:pPr>
              <w:pStyle w:val="Textotabela"/>
            </w:pPr>
            <w:r w:rsidRPr="00C83186">
              <w:t>0.1 (0.924)</w:t>
            </w:r>
          </w:p>
        </w:tc>
      </w:tr>
      <w:tr w:rsidR="00A606F3" w:rsidRPr="00C83186" w14:paraId="48D56693" w14:textId="77777777" w:rsidTr="00A606F3">
        <w:trPr>
          <w:trHeight w:val="280"/>
        </w:trPr>
        <w:tc>
          <w:tcPr>
            <w:tcW w:w="2410" w:type="dxa"/>
            <w:noWrap/>
            <w:hideMark/>
          </w:tcPr>
          <w:p w14:paraId="043A28E0" w14:textId="77777777" w:rsidR="00C83186" w:rsidRPr="00C83186" w:rsidRDefault="00C83186" w:rsidP="003B0C1E">
            <w:pPr>
              <w:pStyle w:val="Textotabela"/>
            </w:pPr>
            <w:r w:rsidRPr="00C83186">
              <w:t>LDL (mg/dL)</w:t>
            </w:r>
          </w:p>
        </w:tc>
        <w:tc>
          <w:tcPr>
            <w:tcW w:w="1985" w:type="dxa"/>
            <w:noWrap/>
            <w:hideMark/>
          </w:tcPr>
          <w:p w14:paraId="463EC00A" w14:textId="77777777" w:rsidR="00C83186" w:rsidRPr="00C83186" w:rsidRDefault="00C83186" w:rsidP="003B0C1E">
            <w:pPr>
              <w:pStyle w:val="Textotabela"/>
            </w:pPr>
            <w:r w:rsidRPr="00C83186">
              <w:t>113.6 (106.7–120.5)</w:t>
            </w:r>
          </w:p>
        </w:tc>
        <w:tc>
          <w:tcPr>
            <w:tcW w:w="1984" w:type="dxa"/>
            <w:noWrap/>
            <w:hideMark/>
          </w:tcPr>
          <w:p w14:paraId="705A0EFB" w14:textId="77777777" w:rsidR="00C83186" w:rsidRPr="00C83186" w:rsidRDefault="00C83186" w:rsidP="003B0C1E">
            <w:pPr>
              <w:pStyle w:val="Textotabela"/>
            </w:pPr>
            <w:r w:rsidRPr="00C83186">
              <w:t>115.5 (104.9–126.1)</w:t>
            </w:r>
          </w:p>
        </w:tc>
        <w:tc>
          <w:tcPr>
            <w:tcW w:w="1984" w:type="dxa"/>
            <w:noWrap/>
            <w:hideMark/>
          </w:tcPr>
          <w:p w14:paraId="49FD9ABC" w14:textId="77777777" w:rsidR="00C83186" w:rsidRPr="00C83186" w:rsidRDefault="00C83186" w:rsidP="003B0C1E">
            <w:pPr>
              <w:pStyle w:val="Textotabela"/>
            </w:pPr>
            <w:r w:rsidRPr="00C83186">
              <w:t>111.7 (102.8–120.7)</w:t>
            </w:r>
          </w:p>
        </w:tc>
        <w:tc>
          <w:tcPr>
            <w:tcW w:w="1560" w:type="dxa"/>
            <w:noWrap/>
            <w:hideMark/>
          </w:tcPr>
          <w:p w14:paraId="2125F930" w14:textId="77777777" w:rsidR="00C83186" w:rsidRPr="00C83186" w:rsidRDefault="00C83186" w:rsidP="003B0C1E">
            <w:pPr>
              <w:pStyle w:val="Textotabela"/>
            </w:pPr>
            <w:r w:rsidRPr="00C83186">
              <w:t>0.53 (0.595)</w:t>
            </w:r>
          </w:p>
        </w:tc>
      </w:tr>
      <w:tr w:rsidR="00A606F3" w:rsidRPr="00C83186" w14:paraId="7F423416" w14:textId="77777777" w:rsidTr="00A606F3">
        <w:trPr>
          <w:trHeight w:val="280"/>
        </w:trPr>
        <w:tc>
          <w:tcPr>
            <w:tcW w:w="2410" w:type="dxa"/>
            <w:noWrap/>
            <w:hideMark/>
          </w:tcPr>
          <w:p w14:paraId="3DCD01D3" w14:textId="77777777" w:rsidR="00C83186" w:rsidRPr="00C83186" w:rsidRDefault="00C83186" w:rsidP="003B0C1E">
            <w:pPr>
              <w:pStyle w:val="Textotabela"/>
            </w:pPr>
            <w:r w:rsidRPr="00C83186">
              <w:t>Hemoglobina A1c (%)</w:t>
            </w:r>
          </w:p>
        </w:tc>
        <w:tc>
          <w:tcPr>
            <w:tcW w:w="1985" w:type="dxa"/>
            <w:noWrap/>
            <w:hideMark/>
          </w:tcPr>
          <w:p w14:paraId="7CCBCF1E" w14:textId="77777777" w:rsidR="00C83186" w:rsidRPr="00C83186" w:rsidRDefault="00C83186" w:rsidP="003B0C1E">
            <w:pPr>
              <w:pStyle w:val="Textotabela"/>
            </w:pPr>
            <w:r w:rsidRPr="00C83186">
              <w:t>5.5 (5.3–5.6)</w:t>
            </w:r>
          </w:p>
        </w:tc>
        <w:tc>
          <w:tcPr>
            <w:tcW w:w="1984" w:type="dxa"/>
            <w:noWrap/>
            <w:hideMark/>
          </w:tcPr>
          <w:p w14:paraId="31D5BF70" w14:textId="77777777" w:rsidR="00C83186" w:rsidRPr="00C83186" w:rsidRDefault="00C83186" w:rsidP="003B0C1E">
            <w:pPr>
              <w:pStyle w:val="Textotabela"/>
            </w:pPr>
            <w:r w:rsidRPr="00C83186">
              <w:t>5.5 (5.3–5.8)</w:t>
            </w:r>
          </w:p>
        </w:tc>
        <w:tc>
          <w:tcPr>
            <w:tcW w:w="1984" w:type="dxa"/>
            <w:noWrap/>
            <w:hideMark/>
          </w:tcPr>
          <w:p w14:paraId="701E0A2B" w14:textId="77777777" w:rsidR="00C83186" w:rsidRPr="00C83186" w:rsidRDefault="00C83186" w:rsidP="003B0C1E">
            <w:pPr>
              <w:pStyle w:val="Textotabela"/>
            </w:pPr>
            <w:r w:rsidRPr="00C83186">
              <w:t>5.4 (5.1–5.7)</w:t>
            </w:r>
          </w:p>
        </w:tc>
        <w:tc>
          <w:tcPr>
            <w:tcW w:w="1560" w:type="dxa"/>
            <w:noWrap/>
            <w:hideMark/>
          </w:tcPr>
          <w:p w14:paraId="4B7915B2" w14:textId="77777777" w:rsidR="00C83186" w:rsidRPr="00C83186" w:rsidRDefault="00C83186" w:rsidP="003B0C1E">
            <w:pPr>
              <w:pStyle w:val="Textotabela"/>
            </w:pPr>
            <w:r w:rsidRPr="00C83186">
              <w:t>0.63 (0.529)</w:t>
            </w:r>
          </w:p>
        </w:tc>
      </w:tr>
      <w:tr w:rsidR="00A606F3" w:rsidRPr="00C83186" w14:paraId="7104CDCA" w14:textId="77777777" w:rsidTr="00A606F3">
        <w:trPr>
          <w:trHeight w:val="280"/>
        </w:trPr>
        <w:tc>
          <w:tcPr>
            <w:tcW w:w="2410" w:type="dxa"/>
            <w:noWrap/>
            <w:hideMark/>
          </w:tcPr>
          <w:p w14:paraId="29D53BCF" w14:textId="77777777" w:rsidR="00C83186" w:rsidRPr="00C83186" w:rsidRDefault="00C83186" w:rsidP="003B0C1E">
            <w:pPr>
              <w:pStyle w:val="Textotabela"/>
            </w:pPr>
            <w:r w:rsidRPr="00C83186">
              <w:t>Triglicerídeos (mg/dL)</w:t>
            </w:r>
          </w:p>
        </w:tc>
        <w:tc>
          <w:tcPr>
            <w:tcW w:w="1985" w:type="dxa"/>
            <w:noWrap/>
            <w:hideMark/>
          </w:tcPr>
          <w:p w14:paraId="74644BCA" w14:textId="77777777" w:rsidR="00C83186" w:rsidRPr="00C83186" w:rsidRDefault="00C83186" w:rsidP="003B0C1E">
            <w:pPr>
              <w:pStyle w:val="Textotabela"/>
            </w:pPr>
            <w:r w:rsidRPr="00C83186">
              <w:t>127.7 (114–141.4)</w:t>
            </w:r>
          </w:p>
        </w:tc>
        <w:tc>
          <w:tcPr>
            <w:tcW w:w="1984" w:type="dxa"/>
            <w:noWrap/>
            <w:hideMark/>
          </w:tcPr>
          <w:p w14:paraId="46BC6B2F" w14:textId="77777777" w:rsidR="00C83186" w:rsidRPr="00C83186" w:rsidRDefault="00C83186" w:rsidP="003B0C1E">
            <w:pPr>
              <w:pStyle w:val="Textotabela"/>
            </w:pPr>
            <w:r w:rsidRPr="00C83186">
              <w:t>128.7 (108.9–148.6)</w:t>
            </w:r>
          </w:p>
        </w:tc>
        <w:tc>
          <w:tcPr>
            <w:tcW w:w="1984" w:type="dxa"/>
            <w:noWrap/>
            <w:hideMark/>
          </w:tcPr>
          <w:p w14:paraId="4568CC01" w14:textId="77777777" w:rsidR="00C83186" w:rsidRPr="00C83186" w:rsidRDefault="00C83186" w:rsidP="003B0C1E">
            <w:pPr>
              <w:pStyle w:val="Textotabela"/>
            </w:pPr>
            <w:r w:rsidRPr="00C83186">
              <w:t>126.7 (107.6–145.8)</w:t>
            </w:r>
          </w:p>
        </w:tc>
        <w:tc>
          <w:tcPr>
            <w:tcW w:w="1560" w:type="dxa"/>
            <w:noWrap/>
            <w:hideMark/>
          </w:tcPr>
          <w:p w14:paraId="60672BB6" w14:textId="77777777" w:rsidR="00C83186" w:rsidRPr="00C83186" w:rsidRDefault="00C83186" w:rsidP="003B0C1E">
            <w:pPr>
              <w:pStyle w:val="Textotabela"/>
            </w:pPr>
            <w:r w:rsidRPr="00C83186">
              <w:t>0.14 (0.885)</w:t>
            </w:r>
          </w:p>
        </w:tc>
      </w:tr>
      <w:tr w:rsidR="00A606F3" w:rsidRPr="00C83186" w14:paraId="33C65CC1" w14:textId="77777777" w:rsidTr="00A606F3">
        <w:trPr>
          <w:trHeight w:val="280"/>
        </w:trPr>
        <w:tc>
          <w:tcPr>
            <w:tcW w:w="2410" w:type="dxa"/>
            <w:noWrap/>
            <w:hideMark/>
          </w:tcPr>
          <w:p w14:paraId="6057B511" w14:textId="77777777" w:rsidR="00C83186" w:rsidRPr="00C83186" w:rsidRDefault="00C83186" w:rsidP="003B0C1E">
            <w:pPr>
              <w:pStyle w:val="Textotabela"/>
            </w:pPr>
            <w:r w:rsidRPr="00C83186">
              <w:t>HDL (mg/dL)</w:t>
            </w:r>
          </w:p>
        </w:tc>
        <w:tc>
          <w:tcPr>
            <w:tcW w:w="1985" w:type="dxa"/>
            <w:noWrap/>
            <w:hideMark/>
          </w:tcPr>
          <w:p w14:paraId="1FCA4297" w14:textId="77777777" w:rsidR="00C83186" w:rsidRPr="00C83186" w:rsidRDefault="00C83186" w:rsidP="003B0C1E">
            <w:pPr>
              <w:pStyle w:val="Textotabela"/>
            </w:pPr>
            <w:r w:rsidRPr="00C83186">
              <w:t>54 (50.8–57.1)</w:t>
            </w:r>
          </w:p>
        </w:tc>
        <w:tc>
          <w:tcPr>
            <w:tcW w:w="1984" w:type="dxa"/>
            <w:noWrap/>
            <w:hideMark/>
          </w:tcPr>
          <w:p w14:paraId="2D696689" w14:textId="77777777" w:rsidR="00C83186" w:rsidRPr="00C83186" w:rsidRDefault="00C83186" w:rsidP="003B0C1E">
            <w:pPr>
              <w:pStyle w:val="Textotabela"/>
            </w:pPr>
            <w:r w:rsidRPr="00C83186">
              <w:t>52.1 (48–56.2)</w:t>
            </w:r>
          </w:p>
        </w:tc>
        <w:tc>
          <w:tcPr>
            <w:tcW w:w="1984" w:type="dxa"/>
            <w:noWrap/>
            <w:hideMark/>
          </w:tcPr>
          <w:p w14:paraId="3F8F5AC7" w14:textId="77777777" w:rsidR="00C83186" w:rsidRPr="00C83186" w:rsidRDefault="00C83186" w:rsidP="003B0C1E">
            <w:pPr>
              <w:pStyle w:val="Textotabela"/>
            </w:pPr>
            <w:r w:rsidRPr="00C83186">
              <w:t>55.8 (51–60.5)</w:t>
            </w:r>
          </w:p>
        </w:tc>
        <w:tc>
          <w:tcPr>
            <w:tcW w:w="1560" w:type="dxa"/>
            <w:noWrap/>
            <w:hideMark/>
          </w:tcPr>
          <w:p w14:paraId="799A694B" w14:textId="77777777" w:rsidR="00C83186" w:rsidRPr="00C83186" w:rsidRDefault="00C83186" w:rsidP="003B0C1E">
            <w:pPr>
              <w:pStyle w:val="Textotabela"/>
            </w:pPr>
            <w:r w:rsidRPr="00C83186">
              <w:t>-1.15 (0.252)</w:t>
            </w:r>
          </w:p>
        </w:tc>
      </w:tr>
      <w:tr w:rsidR="00A606F3" w:rsidRPr="00C83186" w14:paraId="722C4CA4" w14:textId="77777777" w:rsidTr="00A606F3">
        <w:trPr>
          <w:trHeight w:val="280"/>
        </w:trPr>
        <w:tc>
          <w:tcPr>
            <w:tcW w:w="2410" w:type="dxa"/>
            <w:noWrap/>
            <w:hideMark/>
          </w:tcPr>
          <w:p w14:paraId="5BE1315A" w14:textId="77777777" w:rsidR="00C83186" w:rsidRPr="00C83186" w:rsidRDefault="00C83186" w:rsidP="003B0C1E">
            <w:pPr>
              <w:pStyle w:val="Textotabela"/>
            </w:pPr>
            <w:r w:rsidRPr="00C83186">
              <w:t>Glicemia de jejum (mg/dL)</w:t>
            </w:r>
          </w:p>
        </w:tc>
        <w:tc>
          <w:tcPr>
            <w:tcW w:w="1985" w:type="dxa"/>
            <w:noWrap/>
            <w:hideMark/>
          </w:tcPr>
          <w:p w14:paraId="692F3058" w14:textId="77777777" w:rsidR="00C83186" w:rsidRPr="00C83186" w:rsidRDefault="00C83186" w:rsidP="003B0C1E">
            <w:pPr>
              <w:pStyle w:val="Textotabela"/>
            </w:pPr>
            <w:r w:rsidRPr="00C83186">
              <w:t>86.3 (80.9–91.6)</w:t>
            </w:r>
          </w:p>
        </w:tc>
        <w:tc>
          <w:tcPr>
            <w:tcW w:w="1984" w:type="dxa"/>
            <w:noWrap/>
            <w:hideMark/>
          </w:tcPr>
          <w:p w14:paraId="525E9A53" w14:textId="77777777" w:rsidR="00C83186" w:rsidRPr="00C83186" w:rsidRDefault="00C83186" w:rsidP="003B0C1E">
            <w:pPr>
              <w:pStyle w:val="Textotabela"/>
            </w:pPr>
            <w:r w:rsidRPr="00C83186">
              <w:t>86.1 (79.2–93)</w:t>
            </w:r>
          </w:p>
        </w:tc>
        <w:tc>
          <w:tcPr>
            <w:tcW w:w="1984" w:type="dxa"/>
            <w:noWrap/>
            <w:hideMark/>
          </w:tcPr>
          <w:p w14:paraId="125353BF" w14:textId="77777777" w:rsidR="00C83186" w:rsidRPr="00C83186" w:rsidRDefault="00C83186" w:rsidP="003B0C1E">
            <w:pPr>
              <w:pStyle w:val="Textotabela"/>
            </w:pPr>
            <w:r w:rsidRPr="00C83186">
              <w:t>86.4 (78.1–94.8)</w:t>
            </w:r>
          </w:p>
        </w:tc>
        <w:tc>
          <w:tcPr>
            <w:tcW w:w="1560" w:type="dxa"/>
            <w:noWrap/>
            <w:hideMark/>
          </w:tcPr>
          <w:p w14:paraId="21C087F3" w14:textId="77777777" w:rsidR="00C83186" w:rsidRPr="00C83186" w:rsidRDefault="00C83186" w:rsidP="003B0C1E">
            <w:pPr>
              <w:pStyle w:val="Textotabela"/>
            </w:pPr>
            <w:r w:rsidRPr="00C83186">
              <w:t>-0.06 (0.951)</w:t>
            </w:r>
          </w:p>
        </w:tc>
      </w:tr>
      <w:tr w:rsidR="00A606F3" w:rsidRPr="00C83186" w14:paraId="7DF93472" w14:textId="77777777" w:rsidTr="00A606F3">
        <w:trPr>
          <w:trHeight w:val="280"/>
        </w:trPr>
        <w:tc>
          <w:tcPr>
            <w:tcW w:w="2410" w:type="dxa"/>
            <w:noWrap/>
            <w:hideMark/>
          </w:tcPr>
          <w:p w14:paraId="288527D7" w14:textId="77777777" w:rsidR="00C83186" w:rsidRPr="00C83186" w:rsidRDefault="00C83186" w:rsidP="003B0C1E">
            <w:pPr>
              <w:pStyle w:val="Textotabela"/>
            </w:pPr>
            <w:r w:rsidRPr="00C83186">
              <w:t>Insulina (uIU/mL)</w:t>
            </w:r>
          </w:p>
        </w:tc>
        <w:tc>
          <w:tcPr>
            <w:tcW w:w="1985" w:type="dxa"/>
            <w:noWrap/>
            <w:hideMark/>
          </w:tcPr>
          <w:p w14:paraId="17562B1D" w14:textId="77777777" w:rsidR="00C83186" w:rsidRPr="00C83186" w:rsidRDefault="00C83186" w:rsidP="003B0C1E">
            <w:pPr>
              <w:pStyle w:val="Textotabela"/>
            </w:pPr>
            <w:r w:rsidRPr="00C83186">
              <w:t>15.4 (11.1–19.6)</w:t>
            </w:r>
          </w:p>
        </w:tc>
        <w:tc>
          <w:tcPr>
            <w:tcW w:w="1984" w:type="dxa"/>
            <w:noWrap/>
            <w:hideMark/>
          </w:tcPr>
          <w:p w14:paraId="5FC0C05D" w14:textId="77777777" w:rsidR="00C83186" w:rsidRPr="00C83186" w:rsidRDefault="00C83186" w:rsidP="003B0C1E">
            <w:pPr>
              <w:pStyle w:val="Textotabela"/>
            </w:pPr>
            <w:r w:rsidRPr="00C83186">
              <w:t>17.1 (8.8–25.5)</w:t>
            </w:r>
          </w:p>
        </w:tc>
        <w:tc>
          <w:tcPr>
            <w:tcW w:w="1984" w:type="dxa"/>
            <w:noWrap/>
            <w:hideMark/>
          </w:tcPr>
          <w:p w14:paraId="00A09EE8" w14:textId="77777777" w:rsidR="00C83186" w:rsidRPr="00C83186" w:rsidRDefault="00C83186" w:rsidP="003B0C1E">
            <w:pPr>
              <w:pStyle w:val="Textotabela"/>
            </w:pPr>
            <w:r w:rsidRPr="00C83186">
              <w:t>13.6 (11.8–15.3)</w:t>
            </w:r>
          </w:p>
        </w:tc>
        <w:tc>
          <w:tcPr>
            <w:tcW w:w="1560" w:type="dxa"/>
            <w:noWrap/>
            <w:hideMark/>
          </w:tcPr>
          <w:p w14:paraId="2CFCEC12" w14:textId="77777777" w:rsidR="00C83186" w:rsidRPr="00C83186" w:rsidRDefault="00C83186" w:rsidP="003B0C1E">
            <w:pPr>
              <w:pStyle w:val="Textotabela"/>
            </w:pPr>
            <w:r w:rsidRPr="00C83186">
              <w:t>0.81 (0.42)</w:t>
            </w:r>
          </w:p>
        </w:tc>
      </w:tr>
      <w:tr w:rsidR="00A606F3" w:rsidRPr="00C83186" w14:paraId="7373AA53" w14:textId="77777777" w:rsidTr="00A606F3">
        <w:trPr>
          <w:trHeight w:val="280"/>
        </w:trPr>
        <w:tc>
          <w:tcPr>
            <w:tcW w:w="2410" w:type="dxa"/>
            <w:noWrap/>
            <w:hideMark/>
          </w:tcPr>
          <w:p w14:paraId="5C5DF0D0" w14:textId="77777777" w:rsidR="00C83186" w:rsidRPr="00C83186" w:rsidRDefault="00C83186" w:rsidP="003B0C1E">
            <w:pPr>
              <w:pStyle w:val="Textotabela"/>
            </w:pPr>
            <w:r w:rsidRPr="00C83186">
              <w:t>HOMA-IR</w:t>
            </w:r>
          </w:p>
        </w:tc>
        <w:tc>
          <w:tcPr>
            <w:tcW w:w="1985" w:type="dxa"/>
            <w:noWrap/>
            <w:hideMark/>
          </w:tcPr>
          <w:p w14:paraId="1AEC334E" w14:textId="77777777" w:rsidR="00C83186" w:rsidRPr="00C83186" w:rsidRDefault="00C83186" w:rsidP="003B0C1E">
            <w:pPr>
              <w:pStyle w:val="Textotabela"/>
            </w:pPr>
            <w:r w:rsidRPr="00C83186">
              <w:t>3.2 (2.4–3.9)</w:t>
            </w:r>
          </w:p>
        </w:tc>
        <w:tc>
          <w:tcPr>
            <w:tcW w:w="1984" w:type="dxa"/>
            <w:noWrap/>
            <w:hideMark/>
          </w:tcPr>
          <w:p w14:paraId="727905B5" w14:textId="77777777" w:rsidR="00C83186" w:rsidRPr="00C83186" w:rsidRDefault="00C83186" w:rsidP="003B0C1E">
            <w:pPr>
              <w:pStyle w:val="Textotabela"/>
            </w:pPr>
            <w:r w:rsidRPr="00C83186">
              <w:t>3.5 (2–5)</w:t>
            </w:r>
          </w:p>
        </w:tc>
        <w:tc>
          <w:tcPr>
            <w:tcW w:w="1984" w:type="dxa"/>
            <w:noWrap/>
            <w:hideMark/>
          </w:tcPr>
          <w:p w14:paraId="27DCF0CF" w14:textId="77777777" w:rsidR="00C83186" w:rsidRPr="00C83186" w:rsidRDefault="00C83186" w:rsidP="003B0C1E">
            <w:pPr>
              <w:pStyle w:val="Textotabela"/>
            </w:pPr>
            <w:r w:rsidRPr="00C83186">
              <w:t>2.8 (2.4–3.2)</w:t>
            </w:r>
          </w:p>
        </w:tc>
        <w:tc>
          <w:tcPr>
            <w:tcW w:w="1560" w:type="dxa"/>
            <w:noWrap/>
            <w:hideMark/>
          </w:tcPr>
          <w:p w14:paraId="620EF902" w14:textId="77777777" w:rsidR="00C83186" w:rsidRPr="00C83186" w:rsidRDefault="00C83186" w:rsidP="003B0C1E">
            <w:pPr>
              <w:pStyle w:val="Textotabela"/>
            </w:pPr>
            <w:r w:rsidRPr="00C83186">
              <w:t>0.86 (0.396)</w:t>
            </w:r>
          </w:p>
        </w:tc>
      </w:tr>
      <w:tr w:rsidR="00A606F3" w:rsidRPr="00C83186" w14:paraId="7C739F12" w14:textId="77777777" w:rsidTr="00A606F3">
        <w:trPr>
          <w:trHeight w:val="280"/>
        </w:trPr>
        <w:tc>
          <w:tcPr>
            <w:tcW w:w="2410" w:type="dxa"/>
            <w:noWrap/>
            <w:hideMark/>
          </w:tcPr>
          <w:p w14:paraId="375A21DF" w14:textId="77777777" w:rsidR="00C83186" w:rsidRPr="00C83186" w:rsidRDefault="00C83186" w:rsidP="003B0C1E">
            <w:pPr>
              <w:pStyle w:val="Textotabela"/>
            </w:pPr>
            <w:r w:rsidRPr="00C83186">
              <w:t>QUICK INDEX </w:t>
            </w:r>
          </w:p>
        </w:tc>
        <w:tc>
          <w:tcPr>
            <w:tcW w:w="1985" w:type="dxa"/>
            <w:noWrap/>
            <w:hideMark/>
          </w:tcPr>
          <w:p w14:paraId="17D23B43" w14:textId="77777777" w:rsidR="00C83186" w:rsidRPr="00C83186" w:rsidRDefault="00C83186" w:rsidP="003B0C1E">
            <w:pPr>
              <w:pStyle w:val="Textotabela"/>
            </w:pPr>
            <w:r w:rsidRPr="00C83186">
              <w:t>0.3 (0.3–0.3)</w:t>
            </w:r>
          </w:p>
        </w:tc>
        <w:tc>
          <w:tcPr>
            <w:tcW w:w="1984" w:type="dxa"/>
            <w:noWrap/>
            <w:hideMark/>
          </w:tcPr>
          <w:p w14:paraId="7738253F" w14:textId="77777777" w:rsidR="00C83186" w:rsidRPr="00C83186" w:rsidRDefault="00C83186" w:rsidP="003B0C1E">
            <w:pPr>
              <w:pStyle w:val="Textotabela"/>
            </w:pPr>
            <w:r w:rsidRPr="00C83186">
              <w:t>0.3 (0.3–0.3)</w:t>
            </w:r>
          </w:p>
        </w:tc>
        <w:tc>
          <w:tcPr>
            <w:tcW w:w="1984" w:type="dxa"/>
            <w:noWrap/>
            <w:hideMark/>
          </w:tcPr>
          <w:p w14:paraId="3FF9CCA9" w14:textId="77777777" w:rsidR="00C83186" w:rsidRPr="00C83186" w:rsidRDefault="00C83186" w:rsidP="003B0C1E">
            <w:pPr>
              <w:pStyle w:val="Textotabela"/>
            </w:pPr>
            <w:r w:rsidRPr="00C83186">
              <w:t>0.3 (0.3–0.3)</w:t>
            </w:r>
          </w:p>
        </w:tc>
        <w:tc>
          <w:tcPr>
            <w:tcW w:w="1560" w:type="dxa"/>
            <w:noWrap/>
            <w:hideMark/>
          </w:tcPr>
          <w:p w14:paraId="6D2D4316" w14:textId="77777777" w:rsidR="00C83186" w:rsidRPr="00C83186" w:rsidRDefault="00C83186" w:rsidP="003B0C1E">
            <w:pPr>
              <w:pStyle w:val="Textotabela"/>
            </w:pPr>
            <w:r w:rsidRPr="00C83186">
              <w:t>-0.17 (0.865)</w:t>
            </w:r>
          </w:p>
        </w:tc>
      </w:tr>
      <w:tr w:rsidR="00A606F3" w:rsidRPr="00C83186" w14:paraId="6F6EE118" w14:textId="77777777" w:rsidTr="00A606F3">
        <w:trPr>
          <w:trHeight w:val="280"/>
        </w:trPr>
        <w:tc>
          <w:tcPr>
            <w:tcW w:w="2410" w:type="dxa"/>
            <w:noWrap/>
            <w:hideMark/>
          </w:tcPr>
          <w:p w14:paraId="7AAA6DF2" w14:textId="77777777" w:rsidR="00C83186" w:rsidRPr="00C83186" w:rsidRDefault="00C83186" w:rsidP="003B0C1E">
            <w:pPr>
              <w:pStyle w:val="Textotabela"/>
            </w:pPr>
            <w:r w:rsidRPr="00C83186">
              <w:t>Hemoglobina (g/dL)</w:t>
            </w:r>
          </w:p>
        </w:tc>
        <w:tc>
          <w:tcPr>
            <w:tcW w:w="1985" w:type="dxa"/>
            <w:noWrap/>
            <w:hideMark/>
          </w:tcPr>
          <w:p w14:paraId="7748D938" w14:textId="77777777" w:rsidR="00C83186" w:rsidRPr="00C83186" w:rsidRDefault="00C83186" w:rsidP="003B0C1E">
            <w:pPr>
              <w:pStyle w:val="Textotabela"/>
            </w:pPr>
            <w:r w:rsidRPr="00C83186">
              <w:t>14.1 (13.8–14.4)</w:t>
            </w:r>
          </w:p>
        </w:tc>
        <w:tc>
          <w:tcPr>
            <w:tcW w:w="1984" w:type="dxa"/>
            <w:noWrap/>
            <w:hideMark/>
          </w:tcPr>
          <w:p w14:paraId="40C2205F" w14:textId="77777777" w:rsidR="00C83186" w:rsidRPr="00C83186" w:rsidRDefault="00C83186" w:rsidP="003B0C1E">
            <w:pPr>
              <w:pStyle w:val="Textotabela"/>
            </w:pPr>
            <w:r w:rsidRPr="00C83186">
              <w:t>14.1 (13.7–14.5)</w:t>
            </w:r>
          </w:p>
        </w:tc>
        <w:tc>
          <w:tcPr>
            <w:tcW w:w="1984" w:type="dxa"/>
            <w:noWrap/>
            <w:hideMark/>
          </w:tcPr>
          <w:p w14:paraId="7260AD0F" w14:textId="77777777" w:rsidR="00C83186" w:rsidRPr="00C83186" w:rsidRDefault="00C83186" w:rsidP="003B0C1E">
            <w:pPr>
              <w:pStyle w:val="Textotabela"/>
            </w:pPr>
            <w:r w:rsidRPr="00C83186">
              <w:t>14 (13.6–14.4)</w:t>
            </w:r>
          </w:p>
        </w:tc>
        <w:tc>
          <w:tcPr>
            <w:tcW w:w="1560" w:type="dxa"/>
            <w:noWrap/>
            <w:hideMark/>
          </w:tcPr>
          <w:p w14:paraId="01DBFC68" w14:textId="77777777" w:rsidR="00C83186" w:rsidRPr="00C83186" w:rsidRDefault="00C83186" w:rsidP="003B0C1E">
            <w:pPr>
              <w:pStyle w:val="Textotabela"/>
            </w:pPr>
            <w:r w:rsidRPr="00C83186">
              <w:t>0.28 (0.783)</w:t>
            </w:r>
          </w:p>
        </w:tc>
      </w:tr>
      <w:tr w:rsidR="00A606F3" w:rsidRPr="00C83186" w14:paraId="61458302" w14:textId="77777777" w:rsidTr="00A606F3">
        <w:trPr>
          <w:trHeight w:val="280"/>
        </w:trPr>
        <w:tc>
          <w:tcPr>
            <w:tcW w:w="2410" w:type="dxa"/>
            <w:noWrap/>
            <w:hideMark/>
          </w:tcPr>
          <w:p w14:paraId="0BBE4239" w14:textId="77777777" w:rsidR="00C83186" w:rsidRPr="00C83186" w:rsidRDefault="00C83186" w:rsidP="003B0C1E">
            <w:pPr>
              <w:pStyle w:val="Textotabela"/>
            </w:pPr>
            <w:r w:rsidRPr="00C83186">
              <w:t>Hematócrito (%)</w:t>
            </w:r>
          </w:p>
        </w:tc>
        <w:tc>
          <w:tcPr>
            <w:tcW w:w="1985" w:type="dxa"/>
            <w:noWrap/>
            <w:hideMark/>
          </w:tcPr>
          <w:p w14:paraId="1CFF2959" w14:textId="77777777" w:rsidR="00C83186" w:rsidRPr="00C83186" w:rsidRDefault="00C83186" w:rsidP="003B0C1E">
            <w:pPr>
              <w:pStyle w:val="Textotabela"/>
            </w:pPr>
            <w:r w:rsidRPr="00C83186">
              <w:t>42.3 (41.4–43.2)</w:t>
            </w:r>
          </w:p>
        </w:tc>
        <w:tc>
          <w:tcPr>
            <w:tcW w:w="1984" w:type="dxa"/>
            <w:noWrap/>
            <w:hideMark/>
          </w:tcPr>
          <w:p w14:paraId="03E20E5B" w14:textId="77777777" w:rsidR="00C83186" w:rsidRPr="00C83186" w:rsidRDefault="00C83186" w:rsidP="003B0C1E">
            <w:pPr>
              <w:pStyle w:val="Textotabela"/>
            </w:pPr>
            <w:r w:rsidRPr="00C83186">
              <w:t>42.5 (41.2–43.8)</w:t>
            </w:r>
          </w:p>
        </w:tc>
        <w:tc>
          <w:tcPr>
            <w:tcW w:w="1984" w:type="dxa"/>
            <w:noWrap/>
            <w:hideMark/>
          </w:tcPr>
          <w:p w14:paraId="124D766E" w14:textId="77777777" w:rsidR="00C83186" w:rsidRPr="00C83186" w:rsidRDefault="00C83186" w:rsidP="003B0C1E">
            <w:pPr>
              <w:pStyle w:val="Textotabela"/>
            </w:pPr>
            <w:r w:rsidRPr="00C83186">
              <w:t>42.2 (41–43.4)</w:t>
            </w:r>
          </w:p>
        </w:tc>
        <w:tc>
          <w:tcPr>
            <w:tcW w:w="1560" w:type="dxa"/>
            <w:noWrap/>
            <w:hideMark/>
          </w:tcPr>
          <w:p w14:paraId="40C5045F" w14:textId="77777777" w:rsidR="00C83186" w:rsidRPr="00C83186" w:rsidRDefault="00C83186" w:rsidP="003B0C1E">
            <w:pPr>
              <w:pStyle w:val="Textotabela"/>
            </w:pPr>
            <w:r w:rsidRPr="00C83186">
              <w:t>0.37 (0.715)</w:t>
            </w:r>
          </w:p>
        </w:tc>
      </w:tr>
      <w:tr w:rsidR="00A606F3" w:rsidRPr="00C83186" w14:paraId="26D71BE6" w14:textId="77777777" w:rsidTr="00A606F3">
        <w:trPr>
          <w:trHeight w:val="280"/>
        </w:trPr>
        <w:tc>
          <w:tcPr>
            <w:tcW w:w="2410" w:type="dxa"/>
            <w:noWrap/>
            <w:hideMark/>
          </w:tcPr>
          <w:p w14:paraId="42BFBD0B" w14:textId="77777777" w:rsidR="00C83186" w:rsidRPr="00C83186" w:rsidRDefault="00C83186" w:rsidP="003B0C1E">
            <w:pPr>
              <w:pStyle w:val="Textotabela"/>
            </w:pPr>
            <w:r w:rsidRPr="00C83186">
              <w:t>Leucócitos (×10³/mm³)</w:t>
            </w:r>
          </w:p>
        </w:tc>
        <w:tc>
          <w:tcPr>
            <w:tcW w:w="1985" w:type="dxa"/>
            <w:noWrap/>
            <w:hideMark/>
          </w:tcPr>
          <w:p w14:paraId="50C41641" w14:textId="77777777" w:rsidR="00C83186" w:rsidRPr="00C83186" w:rsidRDefault="00C83186" w:rsidP="003B0C1E">
            <w:pPr>
              <w:pStyle w:val="Textotabela"/>
            </w:pPr>
            <w:r w:rsidRPr="00C83186">
              <w:t>7.6 (7.2–8.1)</w:t>
            </w:r>
          </w:p>
        </w:tc>
        <w:tc>
          <w:tcPr>
            <w:tcW w:w="1984" w:type="dxa"/>
            <w:noWrap/>
            <w:hideMark/>
          </w:tcPr>
          <w:p w14:paraId="0D968B7E" w14:textId="77777777" w:rsidR="00C83186" w:rsidRPr="00C83186" w:rsidRDefault="00C83186" w:rsidP="003B0C1E">
            <w:pPr>
              <w:pStyle w:val="Textotabela"/>
            </w:pPr>
            <w:r w:rsidRPr="00C83186">
              <w:t>7.4 (6.8–7.9)</w:t>
            </w:r>
          </w:p>
        </w:tc>
        <w:tc>
          <w:tcPr>
            <w:tcW w:w="1984" w:type="dxa"/>
            <w:noWrap/>
            <w:hideMark/>
          </w:tcPr>
          <w:p w14:paraId="63720603" w14:textId="77777777" w:rsidR="00C83186" w:rsidRPr="00C83186" w:rsidRDefault="00C83186" w:rsidP="003B0C1E">
            <w:pPr>
              <w:pStyle w:val="Textotabela"/>
            </w:pPr>
            <w:r w:rsidRPr="00C83186">
              <w:t>7.9 (7.3–8.5)</w:t>
            </w:r>
          </w:p>
        </w:tc>
        <w:tc>
          <w:tcPr>
            <w:tcW w:w="1560" w:type="dxa"/>
            <w:noWrap/>
            <w:hideMark/>
          </w:tcPr>
          <w:p w14:paraId="285D857F" w14:textId="77777777" w:rsidR="00C83186" w:rsidRPr="00C83186" w:rsidRDefault="00C83186" w:rsidP="003B0C1E">
            <w:pPr>
              <w:pStyle w:val="Textotabela"/>
            </w:pPr>
            <w:r w:rsidRPr="00C83186">
              <w:t>-1.38 (0.172)</w:t>
            </w:r>
          </w:p>
        </w:tc>
      </w:tr>
      <w:tr w:rsidR="00A606F3" w:rsidRPr="00C83186" w14:paraId="6F2FD2F4" w14:textId="77777777" w:rsidTr="00A606F3">
        <w:trPr>
          <w:trHeight w:val="280"/>
        </w:trPr>
        <w:tc>
          <w:tcPr>
            <w:tcW w:w="2410" w:type="dxa"/>
            <w:noWrap/>
            <w:hideMark/>
          </w:tcPr>
          <w:p w14:paraId="25561A54" w14:textId="77777777" w:rsidR="00C83186" w:rsidRPr="00C83186" w:rsidRDefault="00C83186" w:rsidP="003B0C1E">
            <w:pPr>
              <w:pStyle w:val="Textotabela"/>
            </w:pPr>
            <w:r w:rsidRPr="00C83186">
              <w:t>Plaquetas (×10³/mm³)</w:t>
            </w:r>
          </w:p>
        </w:tc>
        <w:tc>
          <w:tcPr>
            <w:tcW w:w="1985" w:type="dxa"/>
            <w:noWrap/>
            <w:hideMark/>
          </w:tcPr>
          <w:p w14:paraId="733CBED6" w14:textId="77777777" w:rsidR="00C83186" w:rsidRPr="00C83186" w:rsidRDefault="00C83186" w:rsidP="003B0C1E">
            <w:pPr>
              <w:pStyle w:val="Textotabela"/>
            </w:pPr>
            <w:r w:rsidRPr="00C83186">
              <w:t>329.1 (308.4–349.7)</w:t>
            </w:r>
          </w:p>
        </w:tc>
        <w:tc>
          <w:tcPr>
            <w:tcW w:w="1984" w:type="dxa"/>
            <w:noWrap/>
            <w:hideMark/>
          </w:tcPr>
          <w:p w14:paraId="7C720C07" w14:textId="77777777" w:rsidR="00C83186" w:rsidRPr="00C83186" w:rsidRDefault="00C83186" w:rsidP="003B0C1E">
            <w:pPr>
              <w:pStyle w:val="Textotabela"/>
            </w:pPr>
            <w:r w:rsidRPr="00C83186">
              <w:t>326.6 (298.9–354.4)</w:t>
            </w:r>
          </w:p>
        </w:tc>
        <w:tc>
          <w:tcPr>
            <w:tcW w:w="1984" w:type="dxa"/>
            <w:noWrap/>
            <w:hideMark/>
          </w:tcPr>
          <w:p w14:paraId="3E446526" w14:textId="77777777" w:rsidR="00C83186" w:rsidRPr="00C83186" w:rsidRDefault="00C83186" w:rsidP="003B0C1E">
            <w:pPr>
              <w:pStyle w:val="Textotabela"/>
            </w:pPr>
            <w:r w:rsidRPr="00C83186">
              <w:t>331.4 (300.6–362.3)</w:t>
            </w:r>
          </w:p>
        </w:tc>
        <w:tc>
          <w:tcPr>
            <w:tcW w:w="1560" w:type="dxa"/>
            <w:noWrap/>
            <w:hideMark/>
          </w:tcPr>
          <w:p w14:paraId="60E93F57" w14:textId="77777777" w:rsidR="00C83186" w:rsidRPr="00C83186" w:rsidRDefault="00C83186" w:rsidP="003B0C1E">
            <w:pPr>
              <w:pStyle w:val="Textotabela"/>
            </w:pPr>
            <w:r w:rsidRPr="00C83186">
              <w:t>-0.23 (0.821)</w:t>
            </w:r>
          </w:p>
        </w:tc>
      </w:tr>
      <w:tr w:rsidR="00A606F3" w:rsidRPr="00C83186" w14:paraId="1B1E3A8B" w14:textId="77777777" w:rsidTr="00A606F3">
        <w:trPr>
          <w:trHeight w:val="280"/>
        </w:trPr>
        <w:tc>
          <w:tcPr>
            <w:tcW w:w="2410" w:type="dxa"/>
            <w:noWrap/>
            <w:hideMark/>
          </w:tcPr>
          <w:p w14:paraId="18BCDF7E" w14:textId="77777777" w:rsidR="00C83186" w:rsidRPr="00C83186" w:rsidRDefault="00C83186" w:rsidP="003B0C1E">
            <w:pPr>
              <w:pStyle w:val="Textotabela"/>
            </w:pPr>
            <w:r w:rsidRPr="00C83186">
              <w:t>TSH (µIU/mL)</w:t>
            </w:r>
          </w:p>
        </w:tc>
        <w:tc>
          <w:tcPr>
            <w:tcW w:w="1985" w:type="dxa"/>
            <w:noWrap/>
            <w:hideMark/>
          </w:tcPr>
          <w:p w14:paraId="20D69A33" w14:textId="77777777" w:rsidR="00C83186" w:rsidRPr="00C83186" w:rsidRDefault="00C83186" w:rsidP="003B0C1E">
            <w:pPr>
              <w:pStyle w:val="Textotabela"/>
            </w:pPr>
            <w:r w:rsidRPr="00C83186">
              <w:t>2.5 (2–3)</w:t>
            </w:r>
          </w:p>
        </w:tc>
        <w:tc>
          <w:tcPr>
            <w:tcW w:w="1984" w:type="dxa"/>
            <w:noWrap/>
            <w:hideMark/>
          </w:tcPr>
          <w:p w14:paraId="63E65D8F" w14:textId="77777777" w:rsidR="00C83186" w:rsidRPr="00C83186" w:rsidRDefault="00C83186" w:rsidP="003B0C1E">
            <w:pPr>
              <w:pStyle w:val="Textotabela"/>
            </w:pPr>
            <w:r w:rsidRPr="00C83186">
              <w:t>2.2 (1.9–2.6)</w:t>
            </w:r>
          </w:p>
        </w:tc>
        <w:tc>
          <w:tcPr>
            <w:tcW w:w="1984" w:type="dxa"/>
            <w:noWrap/>
            <w:hideMark/>
          </w:tcPr>
          <w:p w14:paraId="17A01849" w14:textId="77777777" w:rsidR="00C83186" w:rsidRPr="00C83186" w:rsidRDefault="00C83186" w:rsidP="003B0C1E">
            <w:pPr>
              <w:pStyle w:val="Textotabela"/>
            </w:pPr>
            <w:r w:rsidRPr="00C83186">
              <w:t>2.8 (1.8–3.7)</w:t>
            </w:r>
          </w:p>
        </w:tc>
        <w:tc>
          <w:tcPr>
            <w:tcW w:w="1560" w:type="dxa"/>
            <w:noWrap/>
            <w:hideMark/>
          </w:tcPr>
          <w:p w14:paraId="73D05A1F" w14:textId="77777777" w:rsidR="00C83186" w:rsidRPr="00C83186" w:rsidRDefault="00C83186" w:rsidP="003B0C1E">
            <w:pPr>
              <w:pStyle w:val="Textotabela"/>
            </w:pPr>
            <w:r w:rsidRPr="00C83186">
              <w:t>-1 (0.321)</w:t>
            </w:r>
          </w:p>
        </w:tc>
      </w:tr>
      <w:tr w:rsidR="00A606F3" w:rsidRPr="00C83186" w14:paraId="70C9CA26"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410" w:type="dxa"/>
            <w:noWrap/>
            <w:hideMark/>
          </w:tcPr>
          <w:p w14:paraId="71B8B3E5" w14:textId="77777777" w:rsidR="00C83186" w:rsidRPr="00C83186" w:rsidRDefault="00C83186" w:rsidP="003B0C1E">
            <w:pPr>
              <w:pStyle w:val="Textotabela"/>
            </w:pPr>
            <w:r w:rsidRPr="00C83186">
              <w:t>T4 livre (µg/dL)</w:t>
            </w:r>
          </w:p>
        </w:tc>
        <w:tc>
          <w:tcPr>
            <w:tcW w:w="1985" w:type="dxa"/>
            <w:noWrap/>
            <w:hideMark/>
          </w:tcPr>
          <w:p w14:paraId="55DA4A62" w14:textId="77777777" w:rsidR="00C83186" w:rsidRPr="00C83186" w:rsidRDefault="00C83186" w:rsidP="003B0C1E">
            <w:pPr>
              <w:pStyle w:val="Textotabela"/>
            </w:pPr>
            <w:r w:rsidRPr="00C83186">
              <w:t>1.2 (1–1.3)</w:t>
            </w:r>
          </w:p>
        </w:tc>
        <w:tc>
          <w:tcPr>
            <w:tcW w:w="1984" w:type="dxa"/>
            <w:noWrap/>
            <w:hideMark/>
          </w:tcPr>
          <w:p w14:paraId="3264648C" w14:textId="77777777" w:rsidR="00C83186" w:rsidRPr="00C83186" w:rsidRDefault="00C83186" w:rsidP="003B0C1E">
            <w:pPr>
              <w:pStyle w:val="Textotabela"/>
            </w:pPr>
            <w:r w:rsidRPr="00C83186">
              <w:t>1.1 (1–1.1)</w:t>
            </w:r>
          </w:p>
        </w:tc>
        <w:tc>
          <w:tcPr>
            <w:tcW w:w="1984" w:type="dxa"/>
            <w:noWrap/>
            <w:hideMark/>
          </w:tcPr>
          <w:p w14:paraId="50722B9F" w14:textId="77777777" w:rsidR="00C83186" w:rsidRPr="00C83186" w:rsidRDefault="00C83186" w:rsidP="003B0C1E">
            <w:pPr>
              <w:pStyle w:val="Textotabela"/>
            </w:pPr>
            <w:r w:rsidRPr="00C83186">
              <w:t>1.2 (1–1.5)</w:t>
            </w:r>
          </w:p>
        </w:tc>
        <w:tc>
          <w:tcPr>
            <w:tcW w:w="1560" w:type="dxa"/>
            <w:noWrap/>
            <w:hideMark/>
          </w:tcPr>
          <w:p w14:paraId="470047A8" w14:textId="77777777" w:rsidR="00C83186" w:rsidRPr="00C83186" w:rsidRDefault="00C83186" w:rsidP="003B0C1E">
            <w:pPr>
              <w:pStyle w:val="Textotabela"/>
            </w:pPr>
            <w:r w:rsidRPr="00C83186">
              <w:t>-1.29 (0.205)</w:t>
            </w:r>
          </w:p>
        </w:tc>
      </w:tr>
    </w:tbl>
    <w:p w14:paraId="085D1702" w14:textId="77777777" w:rsidR="00C83186" w:rsidRPr="00C83186" w:rsidRDefault="00C83186" w:rsidP="00A606F3">
      <w:pPr>
        <w:pStyle w:val="Legenda"/>
      </w:pPr>
      <w:r w:rsidRPr="00C83186">
        <w:lastRenderedPageBreak/>
        <w:t xml:space="preserve">Legenda. QUICK Index – </w:t>
      </w:r>
      <w:proofErr w:type="spellStart"/>
      <w:r w:rsidRPr="00C83186">
        <w:t>Quantitative</w:t>
      </w:r>
      <w:proofErr w:type="spellEnd"/>
      <w:r w:rsidRPr="00C83186">
        <w:t> </w:t>
      </w:r>
      <w:proofErr w:type="spellStart"/>
      <w:r w:rsidRPr="00C83186">
        <w:t>Insulin</w:t>
      </w:r>
      <w:proofErr w:type="spellEnd"/>
      <w:r w:rsidRPr="00C83186">
        <w:t> </w:t>
      </w:r>
      <w:proofErr w:type="spellStart"/>
      <w:r w:rsidRPr="00C83186">
        <w:t>sensitivity</w:t>
      </w:r>
      <w:proofErr w:type="spellEnd"/>
      <w:r w:rsidRPr="00C83186">
        <w:t> </w:t>
      </w:r>
      <w:proofErr w:type="spellStart"/>
      <w:r w:rsidRPr="00C83186">
        <w:t>Check</w:t>
      </w:r>
      <w:proofErr w:type="spellEnd"/>
      <w:r w:rsidRPr="00C83186">
        <w:t xml:space="preserve"> Index. A comparação entre os grupos foi realizada por meio do Teste T de </w:t>
      </w:r>
      <w:proofErr w:type="spellStart"/>
      <w:r w:rsidRPr="00C83186">
        <w:t>Student</w:t>
      </w:r>
      <w:proofErr w:type="spellEnd"/>
      <w:r w:rsidRPr="00C83186">
        <w:t>.</w:t>
      </w:r>
    </w:p>
    <w:p w14:paraId="76485D4C" w14:textId="77777777" w:rsidR="00C83186" w:rsidRPr="00C83186" w:rsidRDefault="00C83186" w:rsidP="00A606F3">
      <w:pPr>
        <w:pStyle w:val="Heading3"/>
      </w:pPr>
      <w:bookmarkStart w:id="193" w:name="_Toc187787285"/>
      <w:r w:rsidRPr="00C83186">
        <w:t>Composição corporal</w:t>
      </w:r>
      <w:bookmarkEnd w:id="193"/>
    </w:p>
    <w:p w14:paraId="3F7921A4" w14:textId="601D689A" w:rsidR="00C83186" w:rsidRPr="00C83186" w:rsidRDefault="00C83186" w:rsidP="00A606F3">
      <w:r w:rsidRPr="00C83186">
        <w:t>A análise da composição corporal de base dos participantes de pesquisa for realizada segundo o sexo.  À exceção do nível de atividade física e IMC, todas as variáveis avaliadas diferiram entre os sexos (</w:t>
      </w:r>
      <w:r w:rsidRPr="00C83186">
        <w:fldChar w:fldCharType="begin"/>
      </w:r>
      <w:r w:rsidRPr="00C83186">
        <w:instrText xml:space="preserve"> REF _Ref187514548 \h </w:instrText>
      </w:r>
      <w:r w:rsidRPr="00C83186">
        <w:fldChar w:fldCharType="separate"/>
      </w:r>
      <w:r w:rsidR="00FB7DA7" w:rsidRPr="00C83186">
        <w:t xml:space="preserve">Tabela </w:t>
      </w:r>
      <w:r w:rsidR="00FB7DA7">
        <w:rPr>
          <w:noProof/>
        </w:rPr>
        <w:t>8</w:t>
      </w:r>
      <w:r w:rsidR="00FB7DA7">
        <w:t>.</w:t>
      </w:r>
      <w:r w:rsidR="00FB7DA7">
        <w:rPr>
          <w:noProof/>
        </w:rPr>
        <w:t>4</w:t>
      </w:r>
      <w:r w:rsidRPr="00C83186">
        <w:fldChar w:fldCharType="end"/>
      </w:r>
      <w:r w:rsidRPr="00C83186">
        <w:t>).</w:t>
      </w:r>
    </w:p>
    <w:p w14:paraId="68303E7B" w14:textId="755C0714" w:rsidR="00C83186" w:rsidRPr="00C83186" w:rsidRDefault="00C83186" w:rsidP="00A606F3">
      <w:pPr>
        <w:pStyle w:val="Normalsemrecuo"/>
      </w:pPr>
      <w:bookmarkStart w:id="194" w:name="_Ref187514548"/>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4</w:t>
      </w:r>
      <w:r w:rsidR="003B0C1E">
        <w:fldChar w:fldCharType="end"/>
      </w:r>
      <w:bookmarkEnd w:id="194"/>
      <w:r w:rsidRPr="00C83186">
        <w:t xml:space="preserve">. </w:t>
      </w:r>
      <w:r w:rsidRPr="00A606F3">
        <w:t>Composição</w:t>
      </w:r>
      <w:r w:rsidRPr="00C83186">
        <w:t xml:space="preserve"> corporal e análise de impedância bioelétrica corporal basal dos participantes de pesquisa, segundo o sexo.</w:t>
      </w:r>
    </w:p>
    <w:tbl>
      <w:tblPr>
        <w:tblStyle w:val="Tabelapadro"/>
        <w:tblW w:w="9498" w:type="dxa"/>
        <w:tblLayout w:type="fixed"/>
        <w:tblLook w:val="04E0" w:firstRow="1" w:lastRow="1" w:firstColumn="1" w:lastColumn="0" w:noHBand="0" w:noVBand="1"/>
      </w:tblPr>
      <w:tblGrid>
        <w:gridCol w:w="3402"/>
        <w:gridCol w:w="2410"/>
        <w:gridCol w:w="1825"/>
        <w:gridCol w:w="869"/>
        <w:gridCol w:w="992"/>
      </w:tblGrid>
      <w:tr w:rsidR="00C83186" w:rsidRPr="00C83186" w14:paraId="2B60CB57" w14:textId="77777777" w:rsidTr="00A606F3">
        <w:trPr>
          <w:cnfStyle w:val="100000000000" w:firstRow="1" w:lastRow="0" w:firstColumn="0" w:lastColumn="0" w:oddVBand="0" w:evenVBand="0" w:oddHBand="0" w:evenHBand="0" w:firstRowFirstColumn="0" w:firstRowLastColumn="0" w:lastRowFirstColumn="0" w:lastRowLastColumn="0"/>
          <w:trHeight w:val="854"/>
        </w:trPr>
        <w:tc>
          <w:tcPr>
            <w:tcW w:w="3402" w:type="dxa"/>
            <w:noWrap/>
            <w:hideMark/>
          </w:tcPr>
          <w:p w14:paraId="1DD9E587" w14:textId="77777777" w:rsidR="00C83186" w:rsidRPr="00C83186" w:rsidRDefault="00C83186" w:rsidP="003B0C1E">
            <w:pPr>
              <w:pStyle w:val="Textotabela"/>
            </w:pPr>
            <w:r w:rsidRPr="00C83186">
              <w:lastRenderedPageBreak/>
              <w:t>Parâmetro</w:t>
            </w:r>
          </w:p>
        </w:tc>
        <w:tc>
          <w:tcPr>
            <w:tcW w:w="2410" w:type="dxa"/>
            <w:hideMark/>
          </w:tcPr>
          <w:p w14:paraId="4B4734A6" w14:textId="77777777" w:rsidR="00C83186" w:rsidRPr="00C83186" w:rsidRDefault="00C83186" w:rsidP="003B0C1E">
            <w:pPr>
              <w:pStyle w:val="Textotabela"/>
            </w:pPr>
            <w:r w:rsidRPr="00C83186">
              <w:t>Sexo Feminino</w:t>
            </w:r>
            <w:r w:rsidRPr="00C83186">
              <w:br/>
              <w:t>Média (IC 95%)</w:t>
            </w:r>
          </w:p>
        </w:tc>
        <w:tc>
          <w:tcPr>
            <w:tcW w:w="1825" w:type="dxa"/>
            <w:hideMark/>
          </w:tcPr>
          <w:p w14:paraId="05BB9E86" w14:textId="77777777" w:rsidR="00C83186" w:rsidRPr="00C83186" w:rsidRDefault="00C83186" w:rsidP="003B0C1E">
            <w:pPr>
              <w:pStyle w:val="Textotabela"/>
            </w:pPr>
            <w:r w:rsidRPr="00C83186">
              <w:t>Sexo Masculino</w:t>
            </w:r>
            <w:r w:rsidRPr="00C83186">
              <w:br/>
              <w:t>Média (IC 95%)</w:t>
            </w:r>
          </w:p>
        </w:tc>
        <w:tc>
          <w:tcPr>
            <w:tcW w:w="869" w:type="dxa"/>
            <w:noWrap/>
            <w:hideMark/>
          </w:tcPr>
          <w:p w14:paraId="09BD2278" w14:textId="77777777" w:rsidR="00C83186" w:rsidRPr="00C83186" w:rsidRDefault="00C83186" w:rsidP="003B0C1E">
            <w:pPr>
              <w:pStyle w:val="Textotabela"/>
            </w:pPr>
            <w:r w:rsidRPr="00C83186">
              <w:t>Teste T</w:t>
            </w:r>
          </w:p>
        </w:tc>
        <w:tc>
          <w:tcPr>
            <w:tcW w:w="992" w:type="dxa"/>
            <w:noWrap/>
            <w:hideMark/>
          </w:tcPr>
          <w:p w14:paraId="37E01A61" w14:textId="77777777" w:rsidR="00C83186" w:rsidRPr="00C83186" w:rsidRDefault="00C83186" w:rsidP="003B0C1E">
            <w:pPr>
              <w:pStyle w:val="Textotabela"/>
            </w:pPr>
            <w:r w:rsidRPr="00C83186">
              <w:t>Valor p</w:t>
            </w:r>
          </w:p>
        </w:tc>
      </w:tr>
      <w:tr w:rsidR="00C83186" w:rsidRPr="00C83186" w14:paraId="3842831F" w14:textId="77777777" w:rsidTr="00A606F3">
        <w:trPr>
          <w:trHeight w:val="398"/>
        </w:trPr>
        <w:tc>
          <w:tcPr>
            <w:tcW w:w="3402" w:type="dxa"/>
            <w:noWrap/>
            <w:hideMark/>
          </w:tcPr>
          <w:p w14:paraId="3B6582C0" w14:textId="77777777" w:rsidR="00C83186" w:rsidRPr="00C83186" w:rsidRDefault="00C83186" w:rsidP="003B0C1E">
            <w:pPr>
              <w:pStyle w:val="Textotabela"/>
            </w:pPr>
            <w:r w:rsidRPr="00C83186">
              <w:t>Número de participantes</w:t>
            </w:r>
          </w:p>
        </w:tc>
        <w:tc>
          <w:tcPr>
            <w:tcW w:w="2410" w:type="dxa"/>
            <w:noWrap/>
            <w:hideMark/>
          </w:tcPr>
          <w:p w14:paraId="4055D7CB" w14:textId="77777777" w:rsidR="00C83186" w:rsidRPr="00C83186" w:rsidRDefault="00C83186" w:rsidP="003B0C1E">
            <w:pPr>
              <w:pStyle w:val="Textotabela"/>
            </w:pPr>
            <w:r w:rsidRPr="00C83186">
              <w:t>65 (86.6%)</w:t>
            </w:r>
          </w:p>
        </w:tc>
        <w:tc>
          <w:tcPr>
            <w:tcW w:w="1825" w:type="dxa"/>
            <w:noWrap/>
            <w:hideMark/>
          </w:tcPr>
          <w:p w14:paraId="38444AA2" w14:textId="77777777" w:rsidR="00C83186" w:rsidRPr="00C83186" w:rsidRDefault="00C83186" w:rsidP="003B0C1E">
            <w:pPr>
              <w:pStyle w:val="Textotabela"/>
            </w:pPr>
            <w:r w:rsidRPr="00C83186">
              <w:t>10 (13.3%)</w:t>
            </w:r>
          </w:p>
        </w:tc>
        <w:tc>
          <w:tcPr>
            <w:tcW w:w="869" w:type="dxa"/>
            <w:noWrap/>
            <w:hideMark/>
          </w:tcPr>
          <w:p w14:paraId="2EEFF20F" w14:textId="77777777" w:rsidR="00C83186" w:rsidRPr="00C83186" w:rsidRDefault="00C83186" w:rsidP="003B0C1E">
            <w:pPr>
              <w:pStyle w:val="Textotabela"/>
            </w:pPr>
          </w:p>
        </w:tc>
        <w:tc>
          <w:tcPr>
            <w:tcW w:w="992" w:type="dxa"/>
            <w:noWrap/>
            <w:hideMark/>
          </w:tcPr>
          <w:p w14:paraId="4625EEAF" w14:textId="77777777" w:rsidR="00C83186" w:rsidRPr="00C83186" w:rsidRDefault="00C83186" w:rsidP="003B0C1E">
            <w:pPr>
              <w:pStyle w:val="Textotabela"/>
            </w:pPr>
          </w:p>
        </w:tc>
      </w:tr>
      <w:tr w:rsidR="00C83186" w:rsidRPr="00C83186" w14:paraId="333B86A0" w14:textId="77777777" w:rsidTr="00A606F3">
        <w:trPr>
          <w:trHeight w:val="398"/>
        </w:trPr>
        <w:tc>
          <w:tcPr>
            <w:tcW w:w="3402" w:type="dxa"/>
            <w:noWrap/>
            <w:hideMark/>
          </w:tcPr>
          <w:p w14:paraId="6AAD040A" w14:textId="77777777" w:rsidR="00C83186" w:rsidRPr="00C83186" w:rsidRDefault="00C83186" w:rsidP="003B0C1E">
            <w:pPr>
              <w:pStyle w:val="Textotabela"/>
            </w:pPr>
            <w:r w:rsidRPr="00C83186">
              <w:t>Ângulo de Fase</w:t>
            </w:r>
          </w:p>
        </w:tc>
        <w:tc>
          <w:tcPr>
            <w:tcW w:w="2410" w:type="dxa"/>
            <w:noWrap/>
            <w:hideMark/>
          </w:tcPr>
          <w:p w14:paraId="0A80F44A" w14:textId="77777777" w:rsidR="00C83186" w:rsidRPr="00C83186" w:rsidRDefault="00C83186" w:rsidP="003B0C1E">
            <w:pPr>
              <w:pStyle w:val="Textotabela"/>
            </w:pPr>
            <w:r w:rsidRPr="00C83186">
              <w:t>6.4 (6.1–6.6)</w:t>
            </w:r>
          </w:p>
        </w:tc>
        <w:tc>
          <w:tcPr>
            <w:tcW w:w="1825" w:type="dxa"/>
            <w:noWrap/>
            <w:hideMark/>
          </w:tcPr>
          <w:p w14:paraId="102869A4" w14:textId="77777777" w:rsidR="00C83186" w:rsidRPr="00C83186" w:rsidRDefault="00C83186" w:rsidP="003B0C1E">
            <w:pPr>
              <w:pStyle w:val="Textotabela"/>
            </w:pPr>
            <w:r w:rsidRPr="00C83186">
              <w:t>7 (6.8–7.3)</w:t>
            </w:r>
          </w:p>
        </w:tc>
        <w:tc>
          <w:tcPr>
            <w:tcW w:w="869" w:type="dxa"/>
            <w:noWrap/>
            <w:hideMark/>
          </w:tcPr>
          <w:p w14:paraId="7969793D" w14:textId="77777777" w:rsidR="00C83186" w:rsidRPr="00C83186" w:rsidRDefault="00C83186" w:rsidP="003B0C1E">
            <w:pPr>
              <w:pStyle w:val="Textotabela"/>
            </w:pPr>
            <w:r w:rsidRPr="00C83186">
              <w:t>-4.22</w:t>
            </w:r>
          </w:p>
        </w:tc>
        <w:tc>
          <w:tcPr>
            <w:tcW w:w="992" w:type="dxa"/>
            <w:noWrap/>
            <w:hideMark/>
          </w:tcPr>
          <w:p w14:paraId="5E5D0FFF" w14:textId="77777777" w:rsidR="00C83186" w:rsidRPr="00C83186" w:rsidRDefault="00C83186" w:rsidP="003B0C1E">
            <w:pPr>
              <w:pStyle w:val="Textotabela"/>
            </w:pPr>
            <w:r w:rsidRPr="00C83186">
              <w:t>&lt; 0.001</w:t>
            </w:r>
          </w:p>
        </w:tc>
      </w:tr>
      <w:tr w:rsidR="00C83186" w:rsidRPr="00C83186" w14:paraId="3F426585" w14:textId="77777777" w:rsidTr="00A606F3">
        <w:trPr>
          <w:trHeight w:val="398"/>
        </w:trPr>
        <w:tc>
          <w:tcPr>
            <w:tcW w:w="3402" w:type="dxa"/>
            <w:noWrap/>
            <w:hideMark/>
          </w:tcPr>
          <w:p w14:paraId="0DA86B90" w14:textId="77777777" w:rsidR="00C83186" w:rsidRPr="00C83186" w:rsidRDefault="00C83186" w:rsidP="003B0C1E">
            <w:pPr>
              <w:pStyle w:val="Textotabela"/>
            </w:pPr>
            <w:r w:rsidRPr="00C83186">
              <w:t>Média de Resistência</w:t>
            </w:r>
          </w:p>
        </w:tc>
        <w:tc>
          <w:tcPr>
            <w:tcW w:w="2410" w:type="dxa"/>
            <w:noWrap/>
            <w:hideMark/>
          </w:tcPr>
          <w:p w14:paraId="11333913" w14:textId="77777777" w:rsidR="00C83186" w:rsidRPr="00C83186" w:rsidRDefault="00C83186" w:rsidP="003B0C1E">
            <w:pPr>
              <w:pStyle w:val="Textotabela"/>
            </w:pPr>
            <w:r w:rsidRPr="00C83186">
              <w:t>548.1 (534.5–561.7)</w:t>
            </w:r>
          </w:p>
        </w:tc>
        <w:tc>
          <w:tcPr>
            <w:tcW w:w="1825" w:type="dxa"/>
            <w:noWrap/>
            <w:hideMark/>
          </w:tcPr>
          <w:p w14:paraId="7521457F" w14:textId="77777777" w:rsidR="00C83186" w:rsidRPr="00C83186" w:rsidRDefault="00C83186" w:rsidP="003B0C1E">
            <w:pPr>
              <w:pStyle w:val="Textotabela"/>
            </w:pPr>
            <w:r w:rsidRPr="00C83186">
              <w:t>446.1 (410.3–481.9)</w:t>
            </w:r>
          </w:p>
        </w:tc>
        <w:tc>
          <w:tcPr>
            <w:tcW w:w="869" w:type="dxa"/>
            <w:noWrap/>
            <w:hideMark/>
          </w:tcPr>
          <w:p w14:paraId="187410CD" w14:textId="77777777" w:rsidR="00C83186" w:rsidRPr="00C83186" w:rsidRDefault="00C83186" w:rsidP="003B0C1E">
            <w:pPr>
              <w:pStyle w:val="Textotabela"/>
            </w:pPr>
            <w:r w:rsidRPr="00C83186">
              <w:t>5.21</w:t>
            </w:r>
          </w:p>
        </w:tc>
        <w:tc>
          <w:tcPr>
            <w:tcW w:w="992" w:type="dxa"/>
            <w:noWrap/>
            <w:hideMark/>
          </w:tcPr>
          <w:p w14:paraId="37B53F19" w14:textId="77777777" w:rsidR="00C83186" w:rsidRPr="00C83186" w:rsidRDefault="00C83186" w:rsidP="003B0C1E">
            <w:pPr>
              <w:pStyle w:val="Textotabela"/>
            </w:pPr>
            <w:r w:rsidRPr="00C83186">
              <w:t>&lt; 0.001</w:t>
            </w:r>
          </w:p>
        </w:tc>
      </w:tr>
      <w:tr w:rsidR="00C83186" w:rsidRPr="00C83186" w14:paraId="0E60741D" w14:textId="77777777" w:rsidTr="00A606F3">
        <w:trPr>
          <w:trHeight w:val="398"/>
        </w:trPr>
        <w:tc>
          <w:tcPr>
            <w:tcW w:w="3402" w:type="dxa"/>
            <w:noWrap/>
            <w:hideMark/>
          </w:tcPr>
          <w:p w14:paraId="713D6512" w14:textId="77777777" w:rsidR="00C83186" w:rsidRPr="00C83186" w:rsidRDefault="00C83186" w:rsidP="003B0C1E">
            <w:pPr>
              <w:pStyle w:val="Textotabela"/>
            </w:pPr>
            <w:r w:rsidRPr="00C83186">
              <w:t>Média de Reatância</w:t>
            </w:r>
          </w:p>
        </w:tc>
        <w:tc>
          <w:tcPr>
            <w:tcW w:w="2410" w:type="dxa"/>
            <w:noWrap/>
            <w:hideMark/>
          </w:tcPr>
          <w:p w14:paraId="5B5B67DC" w14:textId="77777777" w:rsidR="00C83186" w:rsidRPr="00C83186" w:rsidRDefault="00C83186" w:rsidP="003B0C1E">
            <w:pPr>
              <w:pStyle w:val="Textotabela"/>
            </w:pPr>
            <w:r w:rsidRPr="00C83186">
              <w:t>60.8 (58.5–63)</w:t>
            </w:r>
          </w:p>
        </w:tc>
        <w:tc>
          <w:tcPr>
            <w:tcW w:w="1825" w:type="dxa"/>
            <w:noWrap/>
            <w:hideMark/>
          </w:tcPr>
          <w:p w14:paraId="5CAC5A95" w14:textId="77777777" w:rsidR="00C83186" w:rsidRPr="00C83186" w:rsidRDefault="00C83186" w:rsidP="003B0C1E">
            <w:pPr>
              <w:pStyle w:val="Textotabela"/>
            </w:pPr>
            <w:r w:rsidRPr="00C83186">
              <w:t>55.1 (50.7–59.5)</w:t>
            </w:r>
          </w:p>
        </w:tc>
        <w:tc>
          <w:tcPr>
            <w:tcW w:w="869" w:type="dxa"/>
            <w:noWrap/>
            <w:hideMark/>
          </w:tcPr>
          <w:p w14:paraId="5B1BE30A" w14:textId="77777777" w:rsidR="00C83186" w:rsidRPr="00C83186" w:rsidRDefault="00C83186" w:rsidP="003B0C1E">
            <w:pPr>
              <w:pStyle w:val="Textotabela"/>
            </w:pPr>
            <w:r w:rsidRPr="00C83186">
              <w:t>2.26</w:t>
            </w:r>
          </w:p>
        </w:tc>
        <w:tc>
          <w:tcPr>
            <w:tcW w:w="992" w:type="dxa"/>
            <w:noWrap/>
            <w:hideMark/>
          </w:tcPr>
          <w:p w14:paraId="57E1D976" w14:textId="77777777" w:rsidR="00C83186" w:rsidRPr="00C83186" w:rsidRDefault="00C83186" w:rsidP="003B0C1E">
            <w:pPr>
              <w:pStyle w:val="Textotabela"/>
            </w:pPr>
            <w:r w:rsidRPr="00C83186">
              <w:t>0.04</w:t>
            </w:r>
          </w:p>
        </w:tc>
      </w:tr>
      <w:tr w:rsidR="00C83186" w:rsidRPr="00C83186" w14:paraId="0BA4AD1C" w14:textId="77777777" w:rsidTr="00A606F3">
        <w:trPr>
          <w:trHeight w:val="398"/>
        </w:trPr>
        <w:tc>
          <w:tcPr>
            <w:tcW w:w="3402" w:type="dxa"/>
            <w:noWrap/>
            <w:hideMark/>
          </w:tcPr>
          <w:p w14:paraId="255333C2" w14:textId="77777777" w:rsidR="00C83186" w:rsidRPr="00C83186" w:rsidRDefault="00C83186" w:rsidP="003B0C1E">
            <w:pPr>
              <w:pStyle w:val="Textotabela"/>
            </w:pPr>
            <w:r w:rsidRPr="00C83186">
              <w:t>Peso</w:t>
            </w:r>
          </w:p>
        </w:tc>
        <w:tc>
          <w:tcPr>
            <w:tcW w:w="2410" w:type="dxa"/>
            <w:noWrap/>
            <w:hideMark/>
          </w:tcPr>
          <w:p w14:paraId="03F56E4D" w14:textId="77777777" w:rsidR="00C83186" w:rsidRPr="00C83186" w:rsidRDefault="00C83186" w:rsidP="003B0C1E">
            <w:pPr>
              <w:pStyle w:val="Textotabela"/>
            </w:pPr>
            <w:r w:rsidRPr="00C83186">
              <w:t>90.2 (87.6–92.9)</w:t>
            </w:r>
          </w:p>
        </w:tc>
        <w:tc>
          <w:tcPr>
            <w:tcW w:w="1825" w:type="dxa"/>
            <w:noWrap/>
            <w:hideMark/>
          </w:tcPr>
          <w:p w14:paraId="799524C2" w14:textId="77777777" w:rsidR="00C83186" w:rsidRPr="00C83186" w:rsidRDefault="00C83186" w:rsidP="003B0C1E">
            <w:pPr>
              <w:pStyle w:val="Textotabela"/>
            </w:pPr>
            <w:r w:rsidRPr="00C83186">
              <w:t>102 (96.6–107.4)</w:t>
            </w:r>
          </w:p>
        </w:tc>
        <w:tc>
          <w:tcPr>
            <w:tcW w:w="869" w:type="dxa"/>
            <w:noWrap/>
            <w:hideMark/>
          </w:tcPr>
          <w:p w14:paraId="69B02DCB" w14:textId="77777777" w:rsidR="00C83186" w:rsidRPr="00C83186" w:rsidRDefault="00C83186" w:rsidP="003B0C1E">
            <w:pPr>
              <w:pStyle w:val="Textotabela"/>
            </w:pPr>
            <w:r w:rsidRPr="00C83186">
              <w:t>-3.85</w:t>
            </w:r>
          </w:p>
        </w:tc>
        <w:tc>
          <w:tcPr>
            <w:tcW w:w="992" w:type="dxa"/>
            <w:noWrap/>
            <w:hideMark/>
          </w:tcPr>
          <w:p w14:paraId="26D9C699" w14:textId="77777777" w:rsidR="00C83186" w:rsidRPr="00C83186" w:rsidRDefault="00C83186" w:rsidP="003B0C1E">
            <w:pPr>
              <w:pStyle w:val="Textotabela"/>
            </w:pPr>
            <w:r w:rsidRPr="00C83186">
              <w:t>0.002</w:t>
            </w:r>
          </w:p>
        </w:tc>
      </w:tr>
      <w:tr w:rsidR="00C83186" w:rsidRPr="00C83186" w14:paraId="156D2EA7" w14:textId="77777777" w:rsidTr="00A606F3">
        <w:trPr>
          <w:trHeight w:val="398"/>
        </w:trPr>
        <w:tc>
          <w:tcPr>
            <w:tcW w:w="3402" w:type="dxa"/>
            <w:noWrap/>
            <w:hideMark/>
          </w:tcPr>
          <w:p w14:paraId="4791B043" w14:textId="77777777" w:rsidR="00C83186" w:rsidRPr="00C83186" w:rsidRDefault="00C83186" w:rsidP="003B0C1E">
            <w:pPr>
              <w:pStyle w:val="Textotabela"/>
            </w:pPr>
            <w:r w:rsidRPr="00C83186">
              <w:t>Altura</w:t>
            </w:r>
          </w:p>
        </w:tc>
        <w:tc>
          <w:tcPr>
            <w:tcW w:w="2410" w:type="dxa"/>
            <w:noWrap/>
            <w:hideMark/>
          </w:tcPr>
          <w:p w14:paraId="3B23D0CF" w14:textId="77777777" w:rsidR="00C83186" w:rsidRPr="00C83186" w:rsidRDefault="00C83186" w:rsidP="003B0C1E">
            <w:pPr>
              <w:pStyle w:val="Textotabela"/>
            </w:pPr>
            <w:r w:rsidRPr="00C83186">
              <w:t>1.6 (1.6–1.7)</w:t>
            </w:r>
          </w:p>
        </w:tc>
        <w:tc>
          <w:tcPr>
            <w:tcW w:w="1825" w:type="dxa"/>
            <w:noWrap/>
            <w:hideMark/>
          </w:tcPr>
          <w:p w14:paraId="680E6033" w14:textId="77777777" w:rsidR="00C83186" w:rsidRPr="00C83186" w:rsidRDefault="00C83186" w:rsidP="003B0C1E">
            <w:pPr>
              <w:pStyle w:val="Textotabela"/>
            </w:pPr>
            <w:r w:rsidRPr="00C83186">
              <w:t>1.8 (1.7–1.8)</w:t>
            </w:r>
          </w:p>
        </w:tc>
        <w:tc>
          <w:tcPr>
            <w:tcW w:w="869" w:type="dxa"/>
            <w:noWrap/>
            <w:hideMark/>
          </w:tcPr>
          <w:p w14:paraId="0A8D7DEA" w14:textId="77777777" w:rsidR="00C83186" w:rsidRPr="00C83186" w:rsidRDefault="00C83186" w:rsidP="003B0C1E">
            <w:pPr>
              <w:pStyle w:val="Textotabela"/>
            </w:pPr>
            <w:r w:rsidRPr="00C83186">
              <w:t>-7.65</w:t>
            </w:r>
          </w:p>
        </w:tc>
        <w:tc>
          <w:tcPr>
            <w:tcW w:w="992" w:type="dxa"/>
            <w:noWrap/>
            <w:hideMark/>
          </w:tcPr>
          <w:p w14:paraId="7124375F" w14:textId="77777777" w:rsidR="00C83186" w:rsidRPr="00C83186" w:rsidRDefault="00C83186" w:rsidP="003B0C1E">
            <w:pPr>
              <w:pStyle w:val="Textotabela"/>
            </w:pPr>
            <w:r w:rsidRPr="00C83186">
              <w:t>&lt; 0.001</w:t>
            </w:r>
          </w:p>
        </w:tc>
      </w:tr>
      <w:tr w:rsidR="00C83186" w:rsidRPr="00C83186" w14:paraId="1A06566E" w14:textId="77777777" w:rsidTr="00A606F3">
        <w:trPr>
          <w:trHeight w:val="398"/>
        </w:trPr>
        <w:tc>
          <w:tcPr>
            <w:tcW w:w="3402" w:type="dxa"/>
            <w:noWrap/>
            <w:hideMark/>
          </w:tcPr>
          <w:p w14:paraId="18A368CE" w14:textId="77777777" w:rsidR="00C83186" w:rsidRPr="00C83186" w:rsidRDefault="00C83186" w:rsidP="003B0C1E">
            <w:pPr>
              <w:pStyle w:val="Textotabela"/>
            </w:pPr>
            <w:r w:rsidRPr="00C83186">
              <w:t>Circunferência abdominal (metros)</w:t>
            </w:r>
          </w:p>
        </w:tc>
        <w:tc>
          <w:tcPr>
            <w:tcW w:w="2410" w:type="dxa"/>
            <w:noWrap/>
            <w:hideMark/>
          </w:tcPr>
          <w:p w14:paraId="4FF859C9" w14:textId="77777777" w:rsidR="00C83186" w:rsidRPr="00C83186" w:rsidRDefault="00C83186" w:rsidP="003B0C1E">
            <w:pPr>
              <w:pStyle w:val="Textotabela"/>
            </w:pPr>
            <w:r w:rsidRPr="00C83186">
              <w:t>1 (1–1)</w:t>
            </w:r>
          </w:p>
        </w:tc>
        <w:tc>
          <w:tcPr>
            <w:tcW w:w="1825" w:type="dxa"/>
            <w:noWrap/>
            <w:hideMark/>
          </w:tcPr>
          <w:p w14:paraId="059961A5" w14:textId="77777777" w:rsidR="00C83186" w:rsidRPr="00C83186" w:rsidRDefault="00C83186" w:rsidP="003B0C1E">
            <w:pPr>
              <w:pStyle w:val="Textotabela"/>
            </w:pPr>
            <w:r w:rsidRPr="00C83186">
              <w:t>1.1 (1–1.1)</w:t>
            </w:r>
          </w:p>
        </w:tc>
        <w:tc>
          <w:tcPr>
            <w:tcW w:w="869" w:type="dxa"/>
            <w:noWrap/>
            <w:hideMark/>
          </w:tcPr>
          <w:p w14:paraId="6843A073" w14:textId="77777777" w:rsidR="00C83186" w:rsidRPr="00C83186" w:rsidRDefault="00C83186" w:rsidP="003B0C1E">
            <w:pPr>
              <w:pStyle w:val="Textotabela"/>
            </w:pPr>
            <w:r w:rsidRPr="00C83186">
              <w:t>-3.08</w:t>
            </w:r>
          </w:p>
        </w:tc>
        <w:tc>
          <w:tcPr>
            <w:tcW w:w="992" w:type="dxa"/>
            <w:noWrap/>
            <w:hideMark/>
          </w:tcPr>
          <w:p w14:paraId="056F4DBF" w14:textId="77777777" w:rsidR="00C83186" w:rsidRPr="00C83186" w:rsidRDefault="00C83186" w:rsidP="003B0C1E">
            <w:pPr>
              <w:pStyle w:val="Textotabela"/>
            </w:pPr>
            <w:r w:rsidRPr="00C83186">
              <w:t>0.007</w:t>
            </w:r>
          </w:p>
        </w:tc>
      </w:tr>
      <w:tr w:rsidR="00C83186" w:rsidRPr="00C83186" w14:paraId="3D8E7F3D" w14:textId="77777777" w:rsidTr="00A606F3">
        <w:trPr>
          <w:trHeight w:val="398"/>
        </w:trPr>
        <w:tc>
          <w:tcPr>
            <w:tcW w:w="3402" w:type="dxa"/>
            <w:noWrap/>
            <w:hideMark/>
          </w:tcPr>
          <w:p w14:paraId="002E7CBA" w14:textId="77777777" w:rsidR="00C83186" w:rsidRPr="00C83186" w:rsidRDefault="00C83186" w:rsidP="003B0C1E">
            <w:pPr>
              <w:pStyle w:val="Textotabela"/>
            </w:pPr>
            <w:r w:rsidRPr="00C83186">
              <w:t>Nível de Atividade Física</w:t>
            </w:r>
          </w:p>
        </w:tc>
        <w:tc>
          <w:tcPr>
            <w:tcW w:w="2410" w:type="dxa"/>
            <w:noWrap/>
            <w:hideMark/>
          </w:tcPr>
          <w:p w14:paraId="127398FB" w14:textId="77777777" w:rsidR="00C83186" w:rsidRPr="00C83186" w:rsidRDefault="00C83186" w:rsidP="003B0C1E">
            <w:pPr>
              <w:pStyle w:val="Textotabela"/>
            </w:pPr>
            <w:r w:rsidRPr="00C83186">
              <w:t>1.4 (1.3–1.4)</w:t>
            </w:r>
          </w:p>
        </w:tc>
        <w:tc>
          <w:tcPr>
            <w:tcW w:w="1825" w:type="dxa"/>
            <w:noWrap/>
            <w:hideMark/>
          </w:tcPr>
          <w:p w14:paraId="77C08B81" w14:textId="77777777" w:rsidR="00C83186" w:rsidRPr="00C83186" w:rsidRDefault="00C83186" w:rsidP="003B0C1E">
            <w:pPr>
              <w:pStyle w:val="Textotabela"/>
            </w:pPr>
            <w:r w:rsidRPr="00C83186">
              <w:t>1.4 (1.3–1.5)</w:t>
            </w:r>
          </w:p>
        </w:tc>
        <w:tc>
          <w:tcPr>
            <w:tcW w:w="869" w:type="dxa"/>
            <w:noWrap/>
            <w:hideMark/>
          </w:tcPr>
          <w:p w14:paraId="30B4D685" w14:textId="77777777" w:rsidR="00C83186" w:rsidRPr="00C83186" w:rsidRDefault="00C83186" w:rsidP="003B0C1E">
            <w:pPr>
              <w:pStyle w:val="Textotabela"/>
            </w:pPr>
            <w:r w:rsidRPr="00C83186">
              <w:t>-0.48</w:t>
            </w:r>
          </w:p>
        </w:tc>
        <w:tc>
          <w:tcPr>
            <w:tcW w:w="992" w:type="dxa"/>
            <w:noWrap/>
            <w:hideMark/>
          </w:tcPr>
          <w:p w14:paraId="2496858F" w14:textId="77777777" w:rsidR="00C83186" w:rsidRPr="00C83186" w:rsidRDefault="00C83186" w:rsidP="003B0C1E">
            <w:pPr>
              <w:pStyle w:val="Textotabela"/>
            </w:pPr>
            <w:r w:rsidRPr="00C83186">
              <w:t>0.644</w:t>
            </w:r>
          </w:p>
        </w:tc>
      </w:tr>
      <w:tr w:rsidR="00C83186" w:rsidRPr="00C83186" w14:paraId="5F7B6910" w14:textId="77777777" w:rsidTr="00A606F3">
        <w:trPr>
          <w:trHeight w:val="398"/>
        </w:trPr>
        <w:tc>
          <w:tcPr>
            <w:tcW w:w="3402" w:type="dxa"/>
            <w:noWrap/>
            <w:hideMark/>
          </w:tcPr>
          <w:p w14:paraId="1EB41B28" w14:textId="77777777" w:rsidR="00C83186" w:rsidRPr="00C83186" w:rsidRDefault="00C83186" w:rsidP="003B0C1E">
            <w:pPr>
              <w:pStyle w:val="Textotabela"/>
            </w:pPr>
            <w:r w:rsidRPr="00C83186">
              <w:t>Índice de Massa Corporal</w:t>
            </w:r>
          </w:p>
        </w:tc>
        <w:tc>
          <w:tcPr>
            <w:tcW w:w="2410" w:type="dxa"/>
            <w:noWrap/>
            <w:hideMark/>
          </w:tcPr>
          <w:p w14:paraId="7E8298C1" w14:textId="77777777" w:rsidR="00C83186" w:rsidRPr="00C83186" w:rsidRDefault="00C83186" w:rsidP="003B0C1E">
            <w:pPr>
              <w:pStyle w:val="Textotabela"/>
            </w:pPr>
            <w:r w:rsidRPr="00C83186">
              <w:t>34.1 (32.1–36.1)</w:t>
            </w:r>
          </w:p>
        </w:tc>
        <w:tc>
          <w:tcPr>
            <w:tcW w:w="1825" w:type="dxa"/>
            <w:noWrap/>
            <w:hideMark/>
          </w:tcPr>
          <w:p w14:paraId="732B3266" w14:textId="77777777" w:rsidR="00C83186" w:rsidRPr="00C83186" w:rsidRDefault="00C83186" w:rsidP="003B0C1E">
            <w:pPr>
              <w:pStyle w:val="Textotabela"/>
            </w:pPr>
            <w:r w:rsidRPr="00C83186">
              <w:t>32.5 (31.4–33.6)</w:t>
            </w:r>
          </w:p>
        </w:tc>
        <w:tc>
          <w:tcPr>
            <w:tcW w:w="869" w:type="dxa"/>
            <w:noWrap/>
            <w:hideMark/>
          </w:tcPr>
          <w:p w14:paraId="5B3970DC" w14:textId="77777777" w:rsidR="00C83186" w:rsidRPr="00C83186" w:rsidRDefault="00C83186" w:rsidP="003B0C1E">
            <w:pPr>
              <w:pStyle w:val="Textotabela"/>
            </w:pPr>
            <w:r w:rsidRPr="00C83186">
              <w:t>1.36</w:t>
            </w:r>
          </w:p>
        </w:tc>
        <w:tc>
          <w:tcPr>
            <w:tcW w:w="992" w:type="dxa"/>
            <w:noWrap/>
            <w:hideMark/>
          </w:tcPr>
          <w:p w14:paraId="45AB80DD" w14:textId="77777777" w:rsidR="00C83186" w:rsidRPr="00C83186" w:rsidRDefault="00C83186" w:rsidP="003B0C1E">
            <w:pPr>
              <w:pStyle w:val="Textotabela"/>
            </w:pPr>
            <w:r w:rsidRPr="00C83186">
              <w:t>0.178</w:t>
            </w:r>
          </w:p>
        </w:tc>
      </w:tr>
      <w:tr w:rsidR="00C83186" w:rsidRPr="00C83186" w14:paraId="15D0E454" w14:textId="77777777" w:rsidTr="00A606F3">
        <w:trPr>
          <w:trHeight w:val="398"/>
        </w:trPr>
        <w:tc>
          <w:tcPr>
            <w:tcW w:w="3402" w:type="dxa"/>
            <w:noWrap/>
            <w:hideMark/>
          </w:tcPr>
          <w:p w14:paraId="1C7A6F4B" w14:textId="77777777" w:rsidR="00C83186" w:rsidRPr="00C83186" w:rsidRDefault="00C83186" w:rsidP="003B0C1E">
            <w:pPr>
              <w:pStyle w:val="Textotabela"/>
            </w:pPr>
            <w:r w:rsidRPr="00C83186">
              <w:t>Gasto Energético Total</w:t>
            </w:r>
          </w:p>
        </w:tc>
        <w:tc>
          <w:tcPr>
            <w:tcW w:w="2410" w:type="dxa"/>
            <w:noWrap/>
            <w:hideMark/>
          </w:tcPr>
          <w:p w14:paraId="200C59FA" w14:textId="77777777" w:rsidR="00C83186" w:rsidRPr="00C83186" w:rsidRDefault="00C83186" w:rsidP="003B0C1E">
            <w:pPr>
              <w:pStyle w:val="Textotabela"/>
            </w:pPr>
            <w:r w:rsidRPr="00C83186">
              <w:t>9.1 (8.9–9.4)</w:t>
            </w:r>
          </w:p>
        </w:tc>
        <w:tc>
          <w:tcPr>
            <w:tcW w:w="1825" w:type="dxa"/>
            <w:noWrap/>
            <w:hideMark/>
          </w:tcPr>
          <w:p w14:paraId="14E49B79" w14:textId="77777777" w:rsidR="00C83186" w:rsidRPr="00C83186" w:rsidRDefault="00C83186" w:rsidP="003B0C1E">
            <w:pPr>
              <w:pStyle w:val="Textotabela"/>
            </w:pPr>
            <w:r w:rsidRPr="00C83186">
              <w:t>11.9 (10.8–13)</w:t>
            </w:r>
          </w:p>
        </w:tc>
        <w:tc>
          <w:tcPr>
            <w:tcW w:w="869" w:type="dxa"/>
            <w:noWrap/>
            <w:hideMark/>
          </w:tcPr>
          <w:p w14:paraId="212D27A8" w14:textId="77777777" w:rsidR="00C83186" w:rsidRPr="00C83186" w:rsidRDefault="00C83186" w:rsidP="003B0C1E">
            <w:pPr>
              <w:pStyle w:val="Textotabela"/>
            </w:pPr>
            <w:r w:rsidRPr="00C83186">
              <w:t>-4.71</w:t>
            </w:r>
          </w:p>
        </w:tc>
        <w:tc>
          <w:tcPr>
            <w:tcW w:w="992" w:type="dxa"/>
            <w:noWrap/>
            <w:hideMark/>
          </w:tcPr>
          <w:p w14:paraId="5C57226F" w14:textId="77777777" w:rsidR="00C83186" w:rsidRPr="00C83186" w:rsidRDefault="00C83186" w:rsidP="003B0C1E">
            <w:pPr>
              <w:pStyle w:val="Textotabela"/>
            </w:pPr>
            <w:r w:rsidRPr="00C83186">
              <w:t>&lt; 0.001</w:t>
            </w:r>
          </w:p>
        </w:tc>
      </w:tr>
      <w:tr w:rsidR="00C83186" w:rsidRPr="00C83186" w14:paraId="155DEF8B" w14:textId="77777777" w:rsidTr="00A606F3">
        <w:trPr>
          <w:trHeight w:val="398"/>
        </w:trPr>
        <w:tc>
          <w:tcPr>
            <w:tcW w:w="3402" w:type="dxa"/>
            <w:noWrap/>
            <w:hideMark/>
          </w:tcPr>
          <w:p w14:paraId="09D4227E" w14:textId="77777777" w:rsidR="00C83186" w:rsidRPr="00C83186" w:rsidRDefault="00C83186" w:rsidP="003B0C1E">
            <w:pPr>
              <w:pStyle w:val="Textotabela"/>
            </w:pPr>
            <w:r w:rsidRPr="00C83186">
              <w:t>Gasto Energético em Repouso</w:t>
            </w:r>
          </w:p>
        </w:tc>
        <w:tc>
          <w:tcPr>
            <w:tcW w:w="2410" w:type="dxa"/>
            <w:noWrap/>
            <w:hideMark/>
          </w:tcPr>
          <w:p w14:paraId="2A3BE330" w14:textId="77777777" w:rsidR="00C83186" w:rsidRPr="00C83186" w:rsidRDefault="00C83186" w:rsidP="003B0C1E">
            <w:pPr>
              <w:pStyle w:val="Textotabela"/>
            </w:pPr>
            <w:r w:rsidRPr="00C83186">
              <w:t>6.8 (6.6–6.9)</w:t>
            </w:r>
          </w:p>
        </w:tc>
        <w:tc>
          <w:tcPr>
            <w:tcW w:w="1825" w:type="dxa"/>
            <w:noWrap/>
            <w:hideMark/>
          </w:tcPr>
          <w:p w14:paraId="568770BE" w14:textId="77777777" w:rsidR="00C83186" w:rsidRPr="00C83186" w:rsidRDefault="00C83186" w:rsidP="003B0C1E">
            <w:pPr>
              <w:pStyle w:val="Textotabela"/>
            </w:pPr>
            <w:r w:rsidRPr="00C83186">
              <w:t>8.6 (8.4–8.8)</w:t>
            </w:r>
          </w:p>
        </w:tc>
        <w:tc>
          <w:tcPr>
            <w:tcW w:w="869" w:type="dxa"/>
            <w:noWrap/>
            <w:hideMark/>
          </w:tcPr>
          <w:p w14:paraId="24FD0DBB" w14:textId="77777777" w:rsidR="00C83186" w:rsidRPr="00C83186" w:rsidRDefault="00C83186" w:rsidP="003B0C1E">
            <w:pPr>
              <w:pStyle w:val="Textotabela"/>
            </w:pPr>
            <w:r w:rsidRPr="00C83186">
              <w:t>-13.53</w:t>
            </w:r>
          </w:p>
        </w:tc>
        <w:tc>
          <w:tcPr>
            <w:tcW w:w="992" w:type="dxa"/>
            <w:noWrap/>
            <w:hideMark/>
          </w:tcPr>
          <w:p w14:paraId="1B047735" w14:textId="77777777" w:rsidR="00C83186" w:rsidRPr="00C83186" w:rsidRDefault="00C83186" w:rsidP="003B0C1E">
            <w:pPr>
              <w:pStyle w:val="Textotabela"/>
            </w:pPr>
            <w:r w:rsidRPr="00C83186">
              <w:t>&lt; 0.001</w:t>
            </w:r>
          </w:p>
        </w:tc>
      </w:tr>
      <w:tr w:rsidR="00C83186" w:rsidRPr="00C83186" w14:paraId="3A073219" w14:textId="77777777" w:rsidTr="00A606F3">
        <w:trPr>
          <w:trHeight w:val="398"/>
        </w:trPr>
        <w:tc>
          <w:tcPr>
            <w:tcW w:w="3402" w:type="dxa"/>
            <w:noWrap/>
            <w:hideMark/>
          </w:tcPr>
          <w:p w14:paraId="4FBB5F51" w14:textId="77777777" w:rsidR="00C83186" w:rsidRPr="00C83186" w:rsidRDefault="00C83186" w:rsidP="003B0C1E">
            <w:pPr>
              <w:pStyle w:val="Textotabela"/>
            </w:pPr>
            <w:r w:rsidRPr="00C83186">
              <w:t>Energia Armazenada</w:t>
            </w:r>
          </w:p>
        </w:tc>
        <w:tc>
          <w:tcPr>
            <w:tcW w:w="2410" w:type="dxa"/>
            <w:noWrap/>
            <w:hideMark/>
          </w:tcPr>
          <w:p w14:paraId="62448CA0" w14:textId="77777777" w:rsidR="00C83186" w:rsidRPr="00C83186" w:rsidRDefault="00C83186" w:rsidP="003B0C1E">
            <w:pPr>
              <w:pStyle w:val="Textotabela"/>
            </w:pPr>
            <w:r w:rsidRPr="00C83186">
              <w:t>1899.3 (1804.8–1993.7)</w:t>
            </w:r>
          </w:p>
        </w:tc>
        <w:tc>
          <w:tcPr>
            <w:tcW w:w="1825" w:type="dxa"/>
            <w:noWrap/>
            <w:hideMark/>
          </w:tcPr>
          <w:p w14:paraId="7AD3CD08" w14:textId="77777777" w:rsidR="00C83186" w:rsidRPr="00C83186" w:rsidRDefault="00C83186" w:rsidP="003B0C1E">
            <w:pPr>
              <w:pStyle w:val="Textotabela"/>
            </w:pPr>
            <w:r w:rsidRPr="00C83186">
              <w:t>1673.7 (1549.8–1797.6)</w:t>
            </w:r>
          </w:p>
        </w:tc>
        <w:tc>
          <w:tcPr>
            <w:tcW w:w="869" w:type="dxa"/>
            <w:noWrap/>
            <w:hideMark/>
          </w:tcPr>
          <w:p w14:paraId="2A6DB63A" w14:textId="77777777" w:rsidR="00C83186" w:rsidRPr="00C83186" w:rsidRDefault="00C83186" w:rsidP="003B0C1E">
            <w:pPr>
              <w:pStyle w:val="Textotabela"/>
            </w:pPr>
            <w:r w:rsidRPr="00C83186">
              <w:t>2.84</w:t>
            </w:r>
          </w:p>
        </w:tc>
        <w:tc>
          <w:tcPr>
            <w:tcW w:w="992" w:type="dxa"/>
            <w:noWrap/>
            <w:hideMark/>
          </w:tcPr>
          <w:p w14:paraId="4DF48E62" w14:textId="77777777" w:rsidR="00C83186" w:rsidRPr="00C83186" w:rsidRDefault="00C83186" w:rsidP="003B0C1E">
            <w:pPr>
              <w:pStyle w:val="Textotabela"/>
            </w:pPr>
            <w:r w:rsidRPr="00C83186">
              <w:t>0.01</w:t>
            </w:r>
          </w:p>
        </w:tc>
      </w:tr>
      <w:tr w:rsidR="00C83186" w:rsidRPr="00C83186" w14:paraId="38F4D0BE" w14:textId="77777777" w:rsidTr="00A606F3">
        <w:trPr>
          <w:trHeight w:val="398"/>
        </w:trPr>
        <w:tc>
          <w:tcPr>
            <w:tcW w:w="3402" w:type="dxa"/>
            <w:noWrap/>
            <w:hideMark/>
          </w:tcPr>
          <w:p w14:paraId="4119C385" w14:textId="77777777" w:rsidR="00C83186" w:rsidRPr="00C83186" w:rsidRDefault="00C83186" w:rsidP="003B0C1E">
            <w:pPr>
              <w:pStyle w:val="Textotabela"/>
            </w:pPr>
            <w:r w:rsidRPr="00C83186">
              <w:t>Massa de Gordura Absoluta</w:t>
            </w:r>
          </w:p>
        </w:tc>
        <w:tc>
          <w:tcPr>
            <w:tcW w:w="2410" w:type="dxa"/>
            <w:noWrap/>
            <w:hideMark/>
          </w:tcPr>
          <w:p w14:paraId="146EA860" w14:textId="77777777" w:rsidR="00C83186" w:rsidRPr="00C83186" w:rsidRDefault="00C83186" w:rsidP="003B0C1E">
            <w:pPr>
              <w:pStyle w:val="Textotabela"/>
            </w:pPr>
            <w:r w:rsidRPr="00C83186">
              <w:t>42.4 (39.9–44.9)</w:t>
            </w:r>
          </w:p>
        </w:tc>
        <w:tc>
          <w:tcPr>
            <w:tcW w:w="1825" w:type="dxa"/>
            <w:noWrap/>
            <w:hideMark/>
          </w:tcPr>
          <w:p w14:paraId="743E234B" w14:textId="77777777" w:rsidR="00C83186" w:rsidRPr="00C83186" w:rsidRDefault="00C83186" w:rsidP="003B0C1E">
            <w:pPr>
              <w:pStyle w:val="Textotabela"/>
            </w:pPr>
            <w:r w:rsidRPr="00C83186">
              <w:t>34.3 (31.1–37.5)</w:t>
            </w:r>
          </w:p>
        </w:tc>
        <w:tc>
          <w:tcPr>
            <w:tcW w:w="869" w:type="dxa"/>
            <w:noWrap/>
            <w:hideMark/>
          </w:tcPr>
          <w:p w14:paraId="0EDCEBD6" w14:textId="77777777" w:rsidR="00C83186" w:rsidRPr="00C83186" w:rsidRDefault="00C83186" w:rsidP="003B0C1E">
            <w:pPr>
              <w:pStyle w:val="Textotabela"/>
            </w:pPr>
            <w:r w:rsidRPr="00C83186">
              <w:t>3.93</w:t>
            </w:r>
          </w:p>
        </w:tc>
        <w:tc>
          <w:tcPr>
            <w:tcW w:w="992" w:type="dxa"/>
            <w:noWrap/>
            <w:hideMark/>
          </w:tcPr>
          <w:p w14:paraId="4C502052" w14:textId="77777777" w:rsidR="00C83186" w:rsidRPr="00C83186" w:rsidRDefault="00C83186" w:rsidP="003B0C1E">
            <w:pPr>
              <w:pStyle w:val="Textotabela"/>
            </w:pPr>
            <w:r w:rsidRPr="00C83186">
              <w:t>&lt; 0.001</w:t>
            </w:r>
          </w:p>
        </w:tc>
      </w:tr>
      <w:tr w:rsidR="00C83186" w:rsidRPr="00C83186" w14:paraId="2C814E13" w14:textId="77777777" w:rsidTr="00A606F3">
        <w:trPr>
          <w:trHeight w:val="398"/>
        </w:trPr>
        <w:tc>
          <w:tcPr>
            <w:tcW w:w="3402" w:type="dxa"/>
            <w:noWrap/>
            <w:hideMark/>
          </w:tcPr>
          <w:p w14:paraId="22F8D288" w14:textId="77777777" w:rsidR="00C83186" w:rsidRPr="00C83186" w:rsidRDefault="00C83186" w:rsidP="003B0C1E">
            <w:pPr>
              <w:pStyle w:val="Textotabela"/>
            </w:pPr>
            <w:r w:rsidRPr="00C83186">
              <w:t>Índice de Massa de Gordura</w:t>
            </w:r>
          </w:p>
        </w:tc>
        <w:tc>
          <w:tcPr>
            <w:tcW w:w="2410" w:type="dxa"/>
            <w:noWrap/>
            <w:hideMark/>
          </w:tcPr>
          <w:p w14:paraId="3EB16627" w14:textId="77777777" w:rsidR="00C83186" w:rsidRPr="00C83186" w:rsidRDefault="00C83186" w:rsidP="003B0C1E">
            <w:pPr>
              <w:pStyle w:val="Textotabela"/>
            </w:pPr>
            <w:r w:rsidRPr="00C83186">
              <w:t>16.3 (14.5–18.1)</w:t>
            </w:r>
          </w:p>
        </w:tc>
        <w:tc>
          <w:tcPr>
            <w:tcW w:w="1825" w:type="dxa"/>
            <w:noWrap/>
            <w:hideMark/>
          </w:tcPr>
          <w:p w14:paraId="36A8A93B" w14:textId="77777777" w:rsidR="00C83186" w:rsidRPr="00C83186" w:rsidRDefault="00C83186" w:rsidP="003B0C1E">
            <w:pPr>
              <w:pStyle w:val="Textotabela"/>
            </w:pPr>
            <w:r w:rsidRPr="00C83186">
              <w:t>11 (10–11.9)</w:t>
            </w:r>
          </w:p>
        </w:tc>
        <w:tc>
          <w:tcPr>
            <w:tcW w:w="869" w:type="dxa"/>
            <w:noWrap/>
            <w:hideMark/>
          </w:tcPr>
          <w:p w14:paraId="7F7105B6" w14:textId="77777777" w:rsidR="00C83186" w:rsidRPr="00C83186" w:rsidRDefault="00C83186" w:rsidP="003B0C1E">
            <w:pPr>
              <w:pStyle w:val="Textotabela"/>
            </w:pPr>
            <w:r w:rsidRPr="00C83186">
              <w:t>5.05</w:t>
            </w:r>
          </w:p>
        </w:tc>
        <w:tc>
          <w:tcPr>
            <w:tcW w:w="992" w:type="dxa"/>
            <w:noWrap/>
            <w:hideMark/>
          </w:tcPr>
          <w:p w14:paraId="2DF509AF" w14:textId="77777777" w:rsidR="00C83186" w:rsidRPr="00C83186" w:rsidRDefault="00C83186" w:rsidP="003B0C1E">
            <w:pPr>
              <w:pStyle w:val="Textotabela"/>
            </w:pPr>
            <w:r w:rsidRPr="00C83186">
              <w:t>&lt; 0.001</w:t>
            </w:r>
          </w:p>
        </w:tc>
      </w:tr>
      <w:tr w:rsidR="00C83186" w:rsidRPr="00C83186" w14:paraId="2D79857C" w14:textId="77777777" w:rsidTr="00A606F3">
        <w:trPr>
          <w:trHeight w:val="398"/>
        </w:trPr>
        <w:tc>
          <w:tcPr>
            <w:tcW w:w="3402" w:type="dxa"/>
            <w:noWrap/>
            <w:hideMark/>
          </w:tcPr>
          <w:p w14:paraId="779CFE06" w14:textId="77777777" w:rsidR="00C83186" w:rsidRPr="00C83186" w:rsidRDefault="00C83186" w:rsidP="003B0C1E">
            <w:pPr>
              <w:pStyle w:val="Textotabela"/>
            </w:pPr>
            <w:r w:rsidRPr="00C83186">
              <w:t>Massa de Gordura Relativa</w:t>
            </w:r>
          </w:p>
        </w:tc>
        <w:tc>
          <w:tcPr>
            <w:tcW w:w="2410" w:type="dxa"/>
            <w:noWrap/>
            <w:hideMark/>
          </w:tcPr>
          <w:p w14:paraId="5CCA2530" w14:textId="77777777" w:rsidR="00C83186" w:rsidRPr="00C83186" w:rsidRDefault="00C83186" w:rsidP="003B0C1E">
            <w:pPr>
              <w:pStyle w:val="Textotabela"/>
            </w:pPr>
            <w:r w:rsidRPr="00C83186">
              <w:t>46.8 (44.7–48.9)</w:t>
            </w:r>
          </w:p>
        </w:tc>
        <w:tc>
          <w:tcPr>
            <w:tcW w:w="1825" w:type="dxa"/>
            <w:noWrap/>
            <w:hideMark/>
          </w:tcPr>
          <w:p w14:paraId="520189C3" w14:textId="77777777" w:rsidR="00C83186" w:rsidRPr="00C83186" w:rsidRDefault="00C83186" w:rsidP="003B0C1E">
            <w:pPr>
              <w:pStyle w:val="Textotabela"/>
            </w:pPr>
            <w:r w:rsidRPr="00C83186">
              <w:t>33.7 (30.8–36.6)</w:t>
            </w:r>
          </w:p>
        </w:tc>
        <w:tc>
          <w:tcPr>
            <w:tcW w:w="869" w:type="dxa"/>
            <w:noWrap/>
            <w:hideMark/>
          </w:tcPr>
          <w:p w14:paraId="200EEA30" w14:textId="77777777" w:rsidR="00C83186" w:rsidRPr="00C83186" w:rsidRDefault="00C83186" w:rsidP="003B0C1E">
            <w:pPr>
              <w:pStyle w:val="Textotabela"/>
            </w:pPr>
            <w:r w:rsidRPr="00C83186">
              <w:t>7.1</w:t>
            </w:r>
          </w:p>
        </w:tc>
        <w:tc>
          <w:tcPr>
            <w:tcW w:w="992" w:type="dxa"/>
            <w:noWrap/>
            <w:hideMark/>
          </w:tcPr>
          <w:p w14:paraId="773AFFF0" w14:textId="77777777" w:rsidR="00C83186" w:rsidRPr="00C83186" w:rsidRDefault="00C83186" w:rsidP="003B0C1E">
            <w:pPr>
              <w:pStyle w:val="Textotabela"/>
            </w:pPr>
            <w:r w:rsidRPr="00C83186">
              <w:t>&lt; 0.001</w:t>
            </w:r>
          </w:p>
        </w:tc>
      </w:tr>
      <w:tr w:rsidR="00C83186" w:rsidRPr="00C83186" w14:paraId="2C7AF0EB" w14:textId="77777777" w:rsidTr="00A606F3">
        <w:trPr>
          <w:trHeight w:val="398"/>
        </w:trPr>
        <w:tc>
          <w:tcPr>
            <w:tcW w:w="3402" w:type="dxa"/>
            <w:noWrap/>
            <w:hideMark/>
          </w:tcPr>
          <w:p w14:paraId="2A02C415" w14:textId="77777777" w:rsidR="00C83186" w:rsidRPr="00C83186" w:rsidRDefault="00C83186" w:rsidP="003B0C1E">
            <w:pPr>
              <w:pStyle w:val="Textotabela"/>
            </w:pPr>
            <w:r w:rsidRPr="00C83186">
              <w:t>Massa Livre de Gordura Absoluta</w:t>
            </w:r>
          </w:p>
        </w:tc>
        <w:tc>
          <w:tcPr>
            <w:tcW w:w="2410" w:type="dxa"/>
            <w:noWrap/>
            <w:hideMark/>
          </w:tcPr>
          <w:p w14:paraId="472931E5" w14:textId="77777777" w:rsidR="00C83186" w:rsidRPr="00C83186" w:rsidRDefault="00C83186" w:rsidP="003B0C1E">
            <w:pPr>
              <w:pStyle w:val="Textotabela"/>
            </w:pPr>
            <w:r w:rsidRPr="00C83186">
              <w:t>47.8 (45.7–50)</w:t>
            </w:r>
          </w:p>
        </w:tc>
        <w:tc>
          <w:tcPr>
            <w:tcW w:w="1825" w:type="dxa"/>
            <w:noWrap/>
            <w:hideMark/>
          </w:tcPr>
          <w:p w14:paraId="126BF6FC" w14:textId="77777777" w:rsidR="00C83186" w:rsidRPr="00C83186" w:rsidRDefault="00C83186" w:rsidP="003B0C1E">
            <w:pPr>
              <w:pStyle w:val="Textotabela"/>
            </w:pPr>
            <w:r w:rsidRPr="00C83186">
              <w:t>67.7 (62.8–72.5)</w:t>
            </w:r>
          </w:p>
        </w:tc>
        <w:tc>
          <w:tcPr>
            <w:tcW w:w="869" w:type="dxa"/>
            <w:noWrap/>
            <w:hideMark/>
          </w:tcPr>
          <w:p w14:paraId="52EEDE63" w14:textId="77777777" w:rsidR="00C83186" w:rsidRPr="00C83186" w:rsidRDefault="00C83186" w:rsidP="003B0C1E">
            <w:pPr>
              <w:pStyle w:val="Textotabela"/>
            </w:pPr>
            <w:r w:rsidRPr="00C83186">
              <w:t>-7.31</w:t>
            </w:r>
          </w:p>
        </w:tc>
        <w:tc>
          <w:tcPr>
            <w:tcW w:w="992" w:type="dxa"/>
            <w:noWrap/>
            <w:hideMark/>
          </w:tcPr>
          <w:p w14:paraId="30D668B0" w14:textId="77777777" w:rsidR="00C83186" w:rsidRPr="00C83186" w:rsidRDefault="00C83186" w:rsidP="003B0C1E">
            <w:pPr>
              <w:pStyle w:val="Textotabela"/>
            </w:pPr>
            <w:r w:rsidRPr="00C83186">
              <w:t>&lt; 0.001</w:t>
            </w:r>
          </w:p>
        </w:tc>
      </w:tr>
      <w:tr w:rsidR="00C83186" w:rsidRPr="00C83186" w14:paraId="486E01ED" w14:textId="77777777" w:rsidTr="00A606F3">
        <w:trPr>
          <w:trHeight w:val="398"/>
        </w:trPr>
        <w:tc>
          <w:tcPr>
            <w:tcW w:w="3402" w:type="dxa"/>
            <w:noWrap/>
            <w:hideMark/>
          </w:tcPr>
          <w:p w14:paraId="03793E11" w14:textId="77777777" w:rsidR="00C83186" w:rsidRPr="00C83186" w:rsidRDefault="00C83186" w:rsidP="003B0C1E">
            <w:pPr>
              <w:pStyle w:val="Textotabela"/>
            </w:pPr>
            <w:r w:rsidRPr="00C83186">
              <w:t>Índice de Massa Livre de Gordura</w:t>
            </w:r>
          </w:p>
        </w:tc>
        <w:tc>
          <w:tcPr>
            <w:tcW w:w="2410" w:type="dxa"/>
            <w:noWrap/>
            <w:hideMark/>
          </w:tcPr>
          <w:p w14:paraId="5D4ECBB8" w14:textId="77777777" w:rsidR="00C83186" w:rsidRPr="00C83186" w:rsidRDefault="00C83186" w:rsidP="003B0C1E">
            <w:pPr>
              <w:pStyle w:val="Textotabela"/>
            </w:pPr>
            <w:r w:rsidRPr="00C83186">
              <w:t>17.8 (17.1–18.5)</w:t>
            </w:r>
          </w:p>
        </w:tc>
        <w:tc>
          <w:tcPr>
            <w:tcW w:w="1825" w:type="dxa"/>
            <w:noWrap/>
            <w:hideMark/>
          </w:tcPr>
          <w:p w14:paraId="32EA3EDE" w14:textId="77777777" w:rsidR="00C83186" w:rsidRPr="00C83186" w:rsidRDefault="00C83186" w:rsidP="003B0C1E">
            <w:pPr>
              <w:pStyle w:val="Textotabela"/>
            </w:pPr>
            <w:r w:rsidRPr="00C83186">
              <w:t>21.6 (20.3–22.8)</w:t>
            </w:r>
          </w:p>
        </w:tc>
        <w:tc>
          <w:tcPr>
            <w:tcW w:w="869" w:type="dxa"/>
            <w:noWrap/>
            <w:hideMark/>
          </w:tcPr>
          <w:p w14:paraId="5F7A8923" w14:textId="77777777" w:rsidR="00C83186" w:rsidRPr="00C83186" w:rsidRDefault="00C83186" w:rsidP="003B0C1E">
            <w:pPr>
              <w:pStyle w:val="Textotabela"/>
            </w:pPr>
            <w:r w:rsidRPr="00C83186">
              <w:t>-5.12</w:t>
            </w:r>
          </w:p>
        </w:tc>
        <w:tc>
          <w:tcPr>
            <w:tcW w:w="992" w:type="dxa"/>
            <w:noWrap/>
            <w:hideMark/>
          </w:tcPr>
          <w:p w14:paraId="7AEBF048" w14:textId="77777777" w:rsidR="00C83186" w:rsidRPr="00C83186" w:rsidRDefault="00C83186" w:rsidP="003B0C1E">
            <w:pPr>
              <w:pStyle w:val="Textotabela"/>
            </w:pPr>
            <w:r w:rsidRPr="00C83186">
              <w:t>&lt; 0.001</w:t>
            </w:r>
          </w:p>
        </w:tc>
      </w:tr>
      <w:tr w:rsidR="00C83186" w:rsidRPr="00C83186" w14:paraId="793D74B8" w14:textId="77777777" w:rsidTr="00A606F3">
        <w:trPr>
          <w:trHeight w:val="398"/>
        </w:trPr>
        <w:tc>
          <w:tcPr>
            <w:tcW w:w="3402" w:type="dxa"/>
            <w:noWrap/>
            <w:hideMark/>
          </w:tcPr>
          <w:p w14:paraId="3F4CC008" w14:textId="77777777" w:rsidR="00C83186" w:rsidRPr="00C83186" w:rsidRDefault="00C83186" w:rsidP="003B0C1E">
            <w:pPr>
              <w:pStyle w:val="Textotabela"/>
            </w:pPr>
            <w:r w:rsidRPr="00C83186">
              <w:t>Massa Livre de Gordura Relativa</w:t>
            </w:r>
          </w:p>
        </w:tc>
        <w:tc>
          <w:tcPr>
            <w:tcW w:w="2410" w:type="dxa"/>
            <w:noWrap/>
            <w:hideMark/>
          </w:tcPr>
          <w:p w14:paraId="7E6FD210" w14:textId="77777777" w:rsidR="00C83186" w:rsidRPr="00C83186" w:rsidRDefault="00C83186" w:rsidP="003B0C1E">
            <w:pPr>
              <w:pStyle w:val="Textotabela"/>
            </w:pPr>
            <w:r w:rsidRPr="00C83186">
              <w:t>53.2 (51.1–55.3)</w:t>
            </w:r>
          </w:p>
        </w:tc>
        <w:tc>
          <w:tcPr>
            <w:tcW w:w="1825" w:type="dxa"/>
            <w:noWrap/>
            <w:hideMark/>
          </w:tcPr>
          <w:p w14:paraId="22DAA3E1" w14:textId="77777777" w:rsidR="00C83186" w:rsidRPr="00C83186" w:rsidRDefault="00C83186" w:rsidP="003B0C1E">
            <w:pPr>
              <w:pStyle w:val="Textotabela"/>
            </w:pPr>
            <w:r w:rsidRPr="00C83186">
              <w:t>66.3 (63.4–69.2)</w:t>
            </w:r>
          </w:p>
        </w:tc>
        <w:tc>
          <w:tcPr>
            <w:tcW w:w="869" w:type="dxa"/>
            <w:noWrap/>
            <w:hideMark/>
          </w:tcPr>
          <w:p w14:paraId="38CDB027" w14:textId="77777777" w:rsidR="00C83186" w:rsidRPr="00C83186" w:rsidRDefault="00C83186" w:rsidP="003B0C1E">
            <w:pPr>
              <w:pStyle w:val="Textotabela"/>
            </w:pPr>
            <w:r w:rsidRPr="00C83186">
              <w:t>-7.1</w:t>
            </w:r>
          </w:p>
        </w:tc>
        <w:tc>
          <w:tcPr>
            <w:tcW w:w="992" w:type="dxa"/>
            <w:noWrap/>
            <w:hideMark/>
          </w:tcPr>
          <w:p w14:paraId="45EB9199" w14:textId="77777777" w:rsidR="00C83186" w:rsidRPr="00C83186" w:rsidRDefault="00C83186" w:rsidP="003B0C1E">
            <w:pPr>
              <w:pStyle w:val="Textotabela"/>
            </w:pPr>
            <w:r w:rsidRPr="00C83186">
              <w:t>&lt; 0.001</w:t>
            </w:r>
          </w:p>
        </w:tc>
      </w:tr>
      <w:tr w:rsidR="00C83186" w:rsidRPr="00C83186" w14:paraId="69DA2768" w14:textId="77777777" w:rsidTr="00A606F3">
        <w:trPr>
          <w:trHeight w:val="398"/>
        </w:trPr>
        <w:tc>
          <w:tcPr>
            <w:tcW w:w="3402" w:type="dxa"/>
            <w:noWrap/>
            <w:hideMark/>
          </w:tcPr>
          <w:p w14:paraId="45B3A464" w14:textId="77777777" w:rsidR="00C83186" w:rsidRPr="00C83186" w:rsidRDefault="00C83186" w:rsidP="003B0C1E">
            <w:pPr>
              <w:pStyle w:val="Textotabela"/>
            </w:pPr>
            <w:r w:rsidRPr="00C83186">
              <w:t>MME corporal total</w:t>
            </w:r>
          </w:p>
        </w:tc>
        <w:tc>
          <w:tcPr>
            <w:tcW w:w="2410" w:type="dxa"/>
            <w:noWrap/>
            <w:hideMark/>
          </w:tcPr>
          <w:p w14:paraId="17B6593C" w14:textId="77777777" w:rsidR="00C83186" w:rsidRPr="00C83186" w:rsidRDefault="00C83186" w:rsidP="003B0C1E">
            <w:pPr>
              <w:pStyle w:val="Textotabela"/>
            </w:pPr>
            <w:r w:rsidRPr="00C83186">
              <w:t>23.1 (21.8–24.4)</w:t>
            </w:r>
          </w:p>
        </w:tc>
        <w:tc>
          <w:tcPr>
            <w:tcW w:w="1825" w:type="dxa"/>
            <w:noWrap/>
            <w:hideMark/>
          </w:tcPr>
          <w:p w14:paraId="498A2285" w14:textId="77777777" w:rsidR="00C83186" w:rsidRPr="00C83186" w:rsidRDefault="00C83186" w:rsidP="003B0C1E">
            <w:pPr>
              <w:pStyle w:val="Textotabela"/>
            </w:pPr>
            <w:r w:rsidRPr="00C83186">
              <w:t>34.2 (31.9–36.4)</w:t>
            </w:r>
          </w:p>
        </w:tc>
        <w:tc>
          <w:tcPr>
            <w:tcW w:w="869" w:type="dxa"/>
            <w:noWrap/>
            <w:hideMark/>
          </w:tcPr>
          <w:p w14:paraId="535B2C58" w14:textId="77777777" w:rsidR="00C83186" w:rsidRPr="00C83186" w:rsidRDefault="00C83186" w:rsidP="003B0C1E">
            <w:pPr>
              <w:pStyle w:val="Textotabela"/>
            </w:pPr>
            <w:r w:rsidRPr="00C83186">
              <w:t>-8.4</w:t>
            </w:r>
          </w:p>
        </w:tc>
        <w:tc>
          <w:tcPr>
            <w:tcW w:w="992" w:type="dxa"/>
            <w:noWrap/>
            <w:hideMark/>
          </w:tcPr>
          <w:p w14:paraId="6BC1189D" w14:textId="77777777" w:rsidR="00C83186" w:rsidRPr="00C83186" w:rsidRDefault="00C83186" w:rsidP="003B0C1E">
            <w:pPr>
              <w:pStyle w:val="Textotabela"/>
            </w:pPr>
            <w:r w:rsidRPr="00C83186">
              <w:t>&lt; 0.001</w:t>
            </w:r>
          </w:p>
        </w:tc>
      </w:tr>
      <w:tr w:rsidR="00C83186" w:rsidRPr="00C83186" w14:paraId="1F1BC0E2" w14:textId="77777777" w:rsidTr="00A606F3">
        <w:trPr>
          <w:trHeight w:val="398"/>
        </w:trPr>
        <w:tc>
          <w:tcPr>
            <w:tcW w:w="3402" w:type="dxa"/>
            <w:noWrap/>
            <w:hideMark/>
          </w:tcPr>
          <w:p w14:paraId="7126C208" w14:textId="77777777" w:rsidR="00C83186" w:rsidRPr="00C83186" w:rsidRDefault="00C83186" w:rsidP="003B0C1E">
            <w:pPr>
              <w:pStyle w:val="Textotabela"/>
            </w:pPr>
            <w:r w:rsidRPr="00C83186">
              <w:t>MME do Tronco</w:t>
            </w:r>
          </w:p>
        </w:tc>
        <w:tc>
          <w:tcPr>
            <w:tcW w:w="2410" w:type="dxa"/>
            <w:noWrap/>
            <w:hideMark/>
          </w:tcPr>
          <w:p w14:paraId="76EE9368" w14:textId="77777777" w:rsidR="00C83186" w:rsidRPr="00C83186" w:rsidRDefault="00C83186" w:rsidP="003B0C1E">
            <w:pPr>
              <w:pStyle w:val="Textotabela"/>
            </w:pPr>
            <w:r w:rsidRPr="00C83186">
              <w:t>10.3 (9.7–11)</w:t>
            </w:r>
          </w:p>
        </w:tc>
        <w:tc>
          <w:tcPr>
            <w:tcW w:w="1825" w:type="dxa"/>
            <w:noWrap/>
            <w:hideMark/>
          </w:tcPr>
          <w:p w14:paraId="3999E934" w14:textId="77777777" w:rsidR="00C83186" w:rsidRPr="00C83186" w:rsidRDefault="00C83186" w:rsidP="003B0C1E">
            <w:pPr>
              <w:pStyle w:val="Textotabela"/>
            </w:pPr>
            <w:r w:rsidRPr="00C83186">
              <w:t>15.6 (14.3–16.8)</w:t>
            </w:r>
          </w:p>
        </w:tc>
        <w:tc>
          <w:tcPr>
            <w:tcW w:w="869" w:type="dxa"/>
            <w:noWrap/>
            <w:hideMark/>
          </w:tcPr>
          <w:p w14:paraId="6094436F" w14:textId="77777777" w:rsidR="00C83186" w:rsidRPr="00C83186" w:rsidRDefault="00C83186" w:rsidP="003B0C1E">
            <w:pPr>
              <w:pStyle w:val="Textotabela"/>
            </w:pPr>
            <w:r w:rsidRPr="00C83186">
              <w:t>-7.3</w:t>
            </w:r>
          </w:p>
        </w:tc>
        <w:tc>
          <w:tcPr>
            <w:tcW w:w="992" w:type="dxa"/>
            <w:noWrap/>
            <w:hideMark/>
          </w:tcPr>
          <w:p w14:paraId="32EBE778" w14:textId="77777777" w:rsidR="00C83186" w:rsidRPr="00C83186" w:rsidRDefault="00C83186" w:rsidP="003B0C1E">
            <w:pPr>
              <w:pStyle w:val="Textotabela"/>
            </w:pPr>
            <w:r w:rsidRPr="00C83186">
              <w:t>&lt; 0.001</w:t>
            </w:r>
          </w:p>
        </w:tc>
      </w:tr>
      <w:tr w:rsidR="00C83186" w:rsidRPr="00C83186" w14:paraId="120A8404" w14:textId="77777777" w:rsidTr="00A606F3">
        <w:trPr>
          <w:trHeight w:val="398"/>
        </w:trPr>
        <w:tc>
          <w:tcPr>
            <w:tcW w:w="3402" w:type="dxa"/>
            <w:noWrap/>
            <w:hideMark/>
          </w:tcPr>
          <w:p w14:paraId="06C37339" w14:textId="77777777" w:rsidR="00C83186" w:rsidRPr="00C83186" w:rsidRDefault="00C83186" w:rsidP="003B0C1E">
            <w:pPr>
              <w:pStyle w:val="Textotabela"/>
            </w:pPr>
            <w:r w:rsidRPr="00C83186">
              <w:t>MME do Braço Direito</w:t>
            </w:r>
          </w:p>
        </w:tc>
        <w:tc>
          <w:tcPr>
            <w:tcW w:w="2410" w:type="dxa"/>
            <w:noWrap/>
            <w:hideMark/>
          </w:tcPr>
          <w:p w14:paraId="13281260" w14:textId="77777777" w:rsidR="00C83186" w:rsidRPr="00C83186" w:rsidRDefault="00C83186" w:rsidP="003B0C1E">
            <w:pPr>
              <w:pStyle w:val="Textotabela"/>
            </w:pPr>
            <w:r w:rsidRPr="00C83186">
              <w:t>1.3 (1.2–1.4)</w:t>
            </w:r>
          </w:p>
        </w:tc>
        <w:tc>
          <w:tcPr>
            <w:tcW w:w="1825" w:type="dxa"/>
            <w:noWrap/>
            <w:hideMark/>
          </w:tcPr>
          <w:p w14:paraId="035596FD" w14:textId="77777777" w:rsidR="00C83186" w:rsidRPr="00C83186" w:rsidRDefault="00C83186" w:rsidP="003B0C1E">
            <w:pPr>
              <w:pStyle w:val="Textotabela"/>
            </w:pPr>
            <w:r w:rsidRPr="00C83186">
              <w:t>2.1 (1.9–2.3)</w:t>
            </w:r>
          </w:p>
        </w:tc>
        <w:tc>
          <w:tcPr>
            <w:tcW w:w="869" w:type="dxa"/>
            <w:noWrap/>
            <w:hideMark/>
          </w:tcPr>
          <w:p w14:paraId="058E1E89" w14:textId="77777777" w:rsidR="00C83186" w:rsidRPr="00C83186" w:rsidRDefault="00C83186" w:rsidP="003B0C1E">
            <w:pPr>
              <w:pStyle w:val="Textotabela"/>
            </w:pPr>
            <w:r w:rsidRPr="00C83186">
              <w:t>-7.54</w:t>
            </w:r>
          </w:p>
        </w:tc>
        <w:tc>
          <w:tcPr>
            <w:tcW w:w="992" w:type="dxa"/>
            <w:noWrap/>
            <w:hideMark/>
          </w:tcPr>
          <w:p w14:paraId="38363135" w14:textId="77777777" w:rsidR="00C83186" w:rsidRPr="00C83186" w:rsidRDefault="00C83186" w:rsidP="003B0C1E">
            <w:pPr>
              <w:pStyle w:val="Textotabela"/>
            </w:pPr>
            <w:r w:rsidRPr="00C83186">
              <w:t>&lt; 0.001</w:t>
            </w:r>
          </w:p>
        </w:tc>
      </w:tr>
      <w:tr w:rsidR="00C83186" w:rsidRPr="00C83186" w14:paraId="55311924" w14:textId="77777777" w:rsidTr="00A606F3">
        <w:trPr>
          <w:trHeight w:val="398"/>
        </w:trPr>
        <w:tc>
          <w:tcPr>
            <w:tcW w:w="3402" w:type="dxa"/>
            <w:noWrap/>
            <w:hideMark/>
          </w:tcPr>
          <w:p w14:paraId="3877450D" w14:textId="77777777" w:rsidR="00C83186" w:rsidRPr="00C83186" w:rsidRDefault="00C83186" w:rsidP="003B0C1E">
            <w:pPr>
              <w:pStyle w:val="Textotabela"/>
            </w:pPr>
            <w:r w:rsidRPr="00C83186">
              <w:t>MME do Braço Esquerdo</w:t>
            </w:r>
          </w:p>
        </w:tc>
        <w:tc>
          <w:tcPr>
            <w:tcW w:w="2410" w:type="dxa"/>
            <w:noWrap/>
            <w:hideMark/>
          </w:tcPr>
          <w:p w14:paraId="52A0D505" w14:textId="77777777" w:rsidR="00C83186" w:rsidRPr="00C83186" w:rsidRDefault="00C83186" w:rsidP="003B0C1E">
            <w:pPr>
              <w:pStyle w:val="Textotabela"/>
            </w:pPr>
            <w:r w:rsidRPr="00C83186">
              <w:t>1.3 (1.2–1.4)</w:t>
            </w:r>
          </w:p>
        </w:tc>
        <w:tc>
          <w:tcPr>
            <w:tcW w:w="1825" w:type="dxa"/>
            <w:noWrap/>
            <w:hideMark/>
          </w:tcPr>
          <w:p w14:paraId="7F18FDB9" w14:textId="77777777" w:rsidR="00C83186" w:rsidRPr="00C83186" w:rsidRDefault="00C83186" w:rsidP="003B0C1E">
            <w:pPr>
              <w:pStyle w:val="Textotabela"/>
            </w:pPr>
            <w:r w:rsidRPr="00C83186">
              <w:t>2.1 (1.9–2.3)</w:t>
            </w:r>
          </w:p>
        </w:tc>
        <w:tc>
          <w:tcPr>
            <w:tcW w:w="869" w:type="dxa"/>
            <w:noWrap/>
            <w:hideMark/>
          </w:tcPr>
          <w:p w14:paraId="7CCAAB66" w14:textId="77777777" w:rsidR="00C83186" w:rsidRPr="00C83186" w:rsidRDefault="00C83186" w:rsidP="003B0C1E">
            <w:pPr>
              <w:pStyle w:val="Textotabela"/>
            </w:pPr>
            <w:r w:rsidRPr="00C83186">
              <w:t>-7.56</w:t>
            </w:r>
          </w:p>
        </w:tc>
        <w:tc>
          <w:tcPr>
            <w:tcW w:w="992" w:type="dxa"/>
            <w:noWrap/>
            <w:hideMark/>
          </w:tcPr>
          <w:p w14:paraId="061E5860" w14:textId="77777777" w:rsidR="00C83186" w:rsidRPr="00C83186" w:rsidRDefault="00C83186" w:rsidP="003B0C1E">
            <w:pPr>
              <w:pStyle w:val="Textotabela"/>
            </w:pPr>
            <w:r w:rsidRPr="00C83186">
              <w:t>&lt; 0.001</w:t>
            </w:r>
          </w:p>
        </w:tc>
      </w:tr>
      <w:tr w:rsidR="00C83186" w:rsidRPr="00C83186" w14:paraId="41B4A547" w14:textId="77777777" w:rsidTr="00A606F3">
        <w:trPr>
          <w:trHeight w:val="398"/>
        </w:trPr>
        <w:tc>
          <w:tcPr>
            <w:tcW w:w="3402" w:type="dxa"/>
            <w:noWrap/>
            <w:hideMark/>
          </w:tcPr>
          <w:p w14:paraId="579E51BE" w14:textId="77777777" w:rsidR="00C83186" w:rsidRPr="00C83186" w:rsidRDefault="00C83186" w:rsidP="003B0C1E">
            <w:pPr>
              <w:pStyle w:val="Textotabela"/>
            </w:pPr>
            <w:r w:rsidRPr="00C83186">
              <w:t>MME da Perna Direita</w:t>
            </w:r>
          </w:p>
        </w:tc>
        <w:tc>
          <w:tcPr>
            <w:tcW w:w="2410" w:type="dxa"/>
            <w:noWrap/>
            <w:hideMark/>
          </w:tcPr>
          <w:p w14:paraId="6FB2D3CA" w14:textId="77777777" w:rsidR="00C83186" w:rsidRPr="00C83186" w:rsidRDefault="00C83186" w:rsidP="003B0C1E">
            <w:pPr>
              <w:pStyle w:val="Textotabela"/>
            </w:pPr>
            <w:r w:rsidRPr="00C83186">
              <w:t>5 (4.7–5.2)</w:t>
            </w:r>
          </w:p>
        </w:tc>
        <w:tc>
          <w:tcPr>
            <w:tcW w:w="1825" w:type="dxa"/>
            <w:noWrap/>
            <w:hideMark/>
          </w:tcPr>
          <w:p w14:paraId="3A73F08F" w14:textId="77777777" w:rsidR="00C83186" w:rsidRPr="00C83186" w:rsidRDefault="00C83186" w:rsidP="003B0C1E">
            <w:pPr>
              <w:pStyle w:val="Textotabela"/>
            </w:pPr>
            <w:r w:rsidRPr="00C83186">
              <w:t>7.1 (6.7–7.6)</w:t>
            </w:r>
          </w:p>
        </w:tc>
        <w:tc>
          <w:tcPr>
            <w:tcW w:w="869" w:type="dxa"/>
            <w:noWrap/>
            <w:hideMark/>
          </w:tcPr>
          <w:p w14:paraId="0CE06150" w14:textId="77777777" w:rsidR="00C83186" w:rsidRPr="00C83186" w:rsidRDefault="00C83186" w:rsidP="003B0C1E">
            <w:pPr>
              <w:pStyle w:val="Textotabela"/>
            </w:pPr>
            <w:r w:rsidRPr="00C83186">
              <w:t>-8.33</w:t>
            </w:r>
          </w:p>
        </w:tc>
        <w:tc>
          <w:tcPr>
            <w:tcW w:w="992" w:type="dxa"/>
            <w:noWrap/>
            <w:hideMark/>
          </w:tcPr>
          <w:p w14:paraId="1701F8DB" w14:textId="77777777" w:rsidR="00C83186" w:rsidRPr="00C83186" w:rsidRDefault="00C83186" w:rsidP="003B0C1E">
            <w:pPr>
              <w:pStyle w:val="Textotabela"/>
            </w:pPr>
            <w:r w:rsidRPr="00C83186">
              <w:t>&lt; 0.001</w:t>
            </w:r>
          </w:p>
        </w:tc>
      </w:tr>
      <w:tr w:rsidR="00C83186" w:rsidRPr="00C83186" w14:paraId="7AA81EFB" w14:textId="77777777" w:rsidTr="00A606F3">
        <w:trPr>
          <w:trHeight w:val="398"/>
        </w:trPr>
        <w:tc>
          <w:tcPr>
            <w:tcW w:w="3402" w:type="dxa"/>
            <w:noWrap/>
            <w:hideMark/>
          </w:tcPr>
          <w:p w14:paraId="4A3565B7" w14:textId="77777777" w:rsidR="00C83186" w:rsidRPr="00C83186" w:rsidRDefault="00C83186" w:rsidP="003B0C1E">
            <w:pPr>
              <w:pStyle w:val="Textotabela"/>
            </w:pPr>
            <w:r w:rsidRPr="00C83186">
              <w:t>MME da Perna Esquerda</w:t>
            </w:r>
          </w:p>
        </w:tc>
        <w:tc>
          <w:tcPr>
            <w:tcW w:w="2410" w:type="dxa"/>
            <w:noWrap/>
            <w:hideMark/>
          </w:tcPr>
          <w:p w14:paraId="7D8BFDE9" w14:textId="77777777" w:rsidR="00C83186" w:rsidRPr="00C83186" w:rsidRDefault="00C83186" w:rsidP="003B0C1E">
            <w:pPr>
              <w:pStyle w:val="Textotabela"/>
            </w:pPr>
            <w:r w:rsidRPr="00C83186">
              <w:t>5.2 (4.8–5.5)</w:t>
            </w:r>
          </w:p>
        </w:tc>
        <w:tc>
          <w:tcPr>
            <w:tcW w:w="1825" w:type="dxa"/>
            <w:noWrap/>
            <w:hideMark/>
          </w:tcPr>
          <w:p w14:paraId="7E98CB14" w14:textId="77777777" w:rsidR="00C83186" w:rsidRPr="00C83186" w:rsidRDefault="00C83186" w:rsidP="003B0C1E">
            <w:pPr>
              <w:pStyle w:val="Textotabela"/>
            </w:pPr>
            <w:r w:rsidRPr="00C83186">
              <w:t>7.3 (6.9–7.7)</w:t>
            </w:r>
          </w:p>
        </w:tc>
        <w:tc>
          <w:tcPr>
            <w:tcW w:w="869" w:type="dxa"/>
            <w:noWrap/>
            <w:hideMark/>
          </w:tcPr>
          <w:p w14:paraId="46B3ACA3" w14:textId="77777777" w:rsidR="00C83186" w:rsidRPr="00C83186" w:rsidRDefault="00C83186" w:rsidP="003B0C1E">
            <w:pPr>
              <w:pStyle w:val="Textotabela"/>
            </w:pPr>
            <w:r w:rsidRPr="00C83186">
              <w:t>-8.24</w:t>
            </w:r>
          </w:p>
        </w:tc>
        <w:tc>
          <w:tcPr>
            <w:tcW w:w="992" w:type="dxa"/>
            <w:noWrap/>
            <w:hideMark/>
          </w:tcPr>
          <w:p w14:paraId="75F2B21E" w14:textId="77777777" w:rsidR="00C83186" w:rsidRPr="00C83186" w:rsidRDefault="00C83186" w:rsidP="003B0C1E">
            <w:pPr>
              <w:pStyle w:val="Textotabela"/>
            </w:pPr>
            <w:r w:rsidRPr="00C83186">
              <w:t>&lt; 0.001</w:t>
            </w:r>
          </w:p>
        </w:tc>
      </w:tr>
      <w:tr w:rsidR="00C83186" w:rsidRPr="00C83186" w14:paraId="78D88E3F" w14:textId="77777777" w:rsidTr="00A606F3">
        <w:trPr>
          <w:trHeight w:val="398"/>
        </w:trPr>
        <w:tc>
          <w:tcPr>
            <w:tcW w:w="3402" w:type="dxa"/>
            <w:noWrap/>
            <w:hideMark/>
          </w:tcPr>
          <w:p w14:paraId="1EB98D94" w14:textId="77777777" w:rsidR="00C83186" w:rsidRPr="00C83186" w:rsidRDefault="00C83186" w:rsidP="003B0C1E">
            <w:pPr>
              <w:pStyle w:val="Textotabela"/>
            </w:pPr>
            <w:r w:rsidRPr="00C83186">
              <w:t>Tecido Adiposo Visceral</w:t>
            </w:r>
          </w:p>
        </w:tc>
        <w:tc>
          <w:tcPr>
            <w:tcW w:w="2410" w:type="dxa"/>
            <w:noWrap/>
            <w:hideMark/>
          </w:tcPr>
          <w:p w14:paraId="4F792D1F" w14:textId="77777777" w:rsidR="00C83186" w:rsidRPr="00C83186" w:rsidRDefault="00C83186" w:rsidP="003B0C1E">
            <w:pPr>
              <w:pStyle w:val="Textotabela"/>
            </w:pPr>
            <w:r w:rsidRPr="00C83186">
              <w:t>2.2 (2–2.4)</w:t>
            </w:r>
          </w:p>
        </w:tc>
        <w:tc>
          <w:tcPr>
            <w:tcW w:w="1825" w:type="dxa"/>
            <w:noWrap/>
            <w:hideMark/>
          </w:tcPr>
          <w:p w14:paraId="76C4ED9A" w14:textId="77777777" w:rsidR="00C83186" w:rsidRPr="00C83186" w:rsidRDefault="00C83186" w:rsidP="003B0C1E">
            <w:pPr>
              <w:pStyle w:val="Textotabela"/>
            </w:pPr>
            <w:r w:rsidRPr="00C83186">
              <w:t>4.5 (3.8–5.2)</w:t>
            </w:r>
          </w:p>
        </w:tc>
        <w:tc>
          <w:tcPr>
            <w:tcW w:w="869" w:type="dxa"/>
            <w:noWrap/>
            <w:hideMark/>
          </w:tcPr>
          <w:p w14:paraId="7BDC29FF" w14:textId="77777777" w:rsidR="00C83186" w:rsidRPr="00C83186" w:rsidRDefault="00C83186" w:rsidP="003B0C1E">
            <w:pPr>
              <w:pStyle w:val="Textotabela"/>
            </w:pPr>
            <w:r w:rsidRPr="00C83186">
              <w:t>-5.95</w:t>
            </w:r>
          </w:p>
        </w:tc>
        <w:tc>
          <w:tcPr>
            <w:tcW w:w="992" w:type="dxa"/>
            <w:noWrap/>
            <w:hideMark/>
          </w:tcPr>
          <w:p w14:paraId="484421FC" w14:textId="77777777" w:rsidR="00C83186" w:rsidRPr="00C83186" w:rsidRDefault="00C83186" w:rsidP="003B0C1E">
            <w:pPr>
              <w:pStyle w:val="Textotabela"/>
            </w:pPr>
            <w:r w:rsidRPr="00C83186">
              <w:t>&lt; 0.001</w:t>
            </w:r>
          </w:p>
        </w:tc>
      </w:tr>
      <w:tr w:rsidR="00C83186" w:rsidRPr="00C83186" w14:paraId="2CB7F2E5" w14:textId="77777777" w:rsidTr="00A606F3">
        <w:trPr>
          <w:trHeight w:val="398"/>
        </w:trPr>
        <w:tc>
          <w:tcPr>
            <w:tcW w:w="3402" w:type="dxa"/>
            <w:noWrap/>
            <w:hideMark/>
          </w:tcPr>
          <w:p w14:paraId="26D5EE97" w14:textId="77777777" w:rsidR="00C83186" w:rsidRPr="00C83186" w:rsidRDefault="00C83186" w:rsidP="003B0C1E">
            <w:pPr>
              <w:pStyle w:val="Textotabela"/>
            </w:pPr>
            <w:r w:rsidRPr="00C83186">
              <w:t>Água Corporal Total</w:t>
            </w:r>
          </w:p>
        </w:tc>
        <w:tc>
          <w:tcPr>
            <w:tcW w:w="2410" w:type="dxa"/>
            <w:noWrap/>
            <w:hideMark/>
          </w:tcPr>
          <w:p w14:paraId="782ED950" w14:textId="77777777" w:rsidR="00C83186" w:rsidRPr="00C83186" w:rsidRDefault="00C83186" w:rsidP="003B0C1E">
            <w:pPr>
              <w:pStyle w:val="Textotabela"/>
            </w:pPr>
            <w:r w:rsidRPr="00C83186">
              <w:t>35.9 (34.3–37.5)</w:t>
            </w:r>
          </w:p>
        </w:tc>
        <w:tc>
          <w:tcPr>
            <w:tcW w:w="1825" w:type="dxa"/>
            <w:noWrap/>
            <w:hideMark/>
          </w:tcPr>
          <w:p w14:paraId="3853D6B0" w14:textId="77777777" w:rsidR="00C83186" w:rsidRPr="00C83186" w:rsidRDefault="00C83186" w:rsidP="003B0C1E">
            <w:pPr>
              <w:pStyle w:val="Textotabela"/>
            </w:pPr>
            <w:r w:rsidRPr="00C83186">
              <w:t>49.8 (46.2–53.4)</w:t>
            </w:r>
          </w:p>
        </w:tc>
        <w:tc>
          <w:tcPr>
            <w:tcW w:w="869" w:type="dxa"/>
            <w:noWrap/>
            <w:hideMark/>
          </w:tcPr>
          <w:p w14:paraId="035FE4C0" w14:textId="77777777" w:rsidR="00C83186" w:rsidRPr="00C83186" w:rsidRDefault="00C83186" w:rsidP="003B0C1E">
            <w:pPr>
              <w:pStyle w:val="Textotabela"/>
            </w:pPr>
            <w:r w:rsidRPr="00C83186">
              <w:t>-6.89</w:t>
            </w:r>
          </w:p>
        </w:tc>
        <w:tc>
          <w:tcPr>
            <w:tcW w:w="992" w:type="dxa"/>
            <w:noWrap/>
            <w:hideMark/>
          </w:tcPr>
          <w:p w14:paraId="10D73FD1" w14:textId="77777777" w:rsidR="00C83186" w:rsidRPr="00C83186" w:rsidRDefault="00C83186" w:rsidP="003B0C1E">
            <w:pPr>
              <w:pStyle w:val="Textotabela"/>
            </w:pPr>
            <w:r w:rsidRPr="00C83186">
              <w:t>&lt; 0.001</w:t>
            </w:r>
          </w:p>
        </w:tc>
      </w:tr>
      <w:tr w:rsidR="00C83186" w:rsidRPr="00C83186" w14:paraId="17787FEE" w14:textId="77777777" w:rsidTr="00A606F3">
        <w:trPr>
          <w:cnfStyle w:val="010000000000" w:firstRow="0" w:lastRow="1" w:firstColumn="0" w:lastColumn="0" w:oddVBand="0" w:evenVBand="0" w:oddHBand="0" w:evenHBand="0" w:firstRowFirstColumn="0" w:firstRowLastColumn="0" w:lastRowFirstColumn="0" w:lastRowLastColumn="0"/>
          <w:trHeight w:val="398"/>
        </w:trPr>
        <w:tc>
          <w:tcPr>
            <w:tcW w:w="3402" w:type="dxa"/>
            <w:noWrap/>
            <w:hideMark/>
          </w:tcPr>
          <w:p w14:paraId="27EDF6FC" w14:textId="77777777" w:rsidR="00C83186" w:rsidRPr="00C83186" w:rsidRDefault="00C83186" w:rsidP="003B0C1E">
            <w:pPr>
              <w:pStyle w:val="Textotabela"/>
            </w:pPr>
            <w:r w:rsidRPr="00C83186">
              <w:lastRenderedPageBreak/>
              <w:t>Água Extracelular</w:t>
            </w:r>
          </w:p>
        </w:tc>
        <w:tc>
          <w:tcPr>
            <w:tcW w:w="2410" w:type="dxa"/>
            <w:noWrap/>
            <w:hideMark/>
          </w:tcPr>
          <w:p w14:paraId="6F28F96F" w14:textId="77777777" w:rsidR="00C83186" w:rsidRPr="00C83186" w:rsidRDefault="00C83186" w:rsidP="003B0C1E">
            <w:pPr>
              <w:pStyle w:val="Textotabela"/>
            </w:pPr>
            <w:r w:rsidRPr="00C83186">
              <w:t>15.9 (15.2–16.6)</w:t>
            </w:r>
          </w:p>
        </w:tc>
        <w:tc>
          <w:tcPr>
            <w:tcW w:w="1825" w:type="dxa"/>
            <w:noWrap/>
            <w:hideMark/>
          </w:tcPr>
          <w:p w14:paraId="11F61A01" w14:textId="77777777" w:rsidR="00C83186" w:rsidRPr="00C83186" w:rsidRDefault="00C83186" w:rsidP="003B0C1E">
            <w:pPr>
              <w:pStyle w:val="Textotabela"/>
            </w:pPr>
            <w:r w:rsidRPr="00C83186">
              <w:t>20.6 (19–22.2)</w:t>
            </w:r>
          </w:p>
        </w:tc>
        <w:tc>
          <w:tcPr>
            <w:tcW w:w="869" w:type="dxa"/>
            <w:noWrap/>
            <w:hideMark/>
          </w:tcPr>
          <w:p w14:paraId="29504373" w14:textId="77777777" w:rsidR="00C83186" w:rsidRPr="00C83186" w:rsidRDefault="00C83186" w:rsidP="003B0C1E">
            <w:pPr>
              <w:pStyle w:val="Textotabela"/>
            </w:pPr>
            <w:r w:rsidRPr="00C83186">
              <w:t>-5.32</w:t>
            </w:r>
          </w:p>
        </w:tc>
        <w:tc>
          <w:tcPr>
            <w:tcW w:w="992" w:type="dxa"/>
            <w:noWrap/>
            <w:hideMark/>
          </w:tcPr>
          <w:p w14:paraId="07385744" w14:textId="77777777" w:rsidR="00C83186" w:rsidRPr="00C83186" w:rsidRDefault="00C83186" w:rsidP="003B0C1E">
            <w:pPr>
              <w:pStyle w:val="Textotabela"/>
            </w:pPr>
            <w:r w:rsidRPr="00C83186">
              <w:t>&lt; 0.001</w:t>
            </w:r>
          </w:p>
        </w:tc>
      </w:tr>
    </w:tbl>
    <w:p w14:paraId="516780E6" w14:textId="70D6906D" w:rsidR="00C83186" w:rsidRPr="00C83186" w:rsidRDefault="00C83186" w:rsidP="00A606F3">
      <w:pPr>
        <w:pStyle w:val="Legenda"/>
      </w:pPr>
      <w:r w:rsidRPr="00A606F3">
        <w:t>Legenda</w:t>
      </w:r>
      <w:r w:rsidRPr="00C83186">
        <w:t xml:space="preserve">. MME: massa muscular esquelética. A comparação entre os grupos foi realizada por meio do Teste T de </w:t>
      </w:r>
      <w:proofErr w:type="spellStart"/>
      <w:r w:rsidRPr="00C83186">
        <w:t>Student</w:t>
      </w:r>
      <w:proofErr w:type="spellEnd"/>
      <w:r w:rsidRPr="00C83186">
        <w:t>.</w:t>
      </w:r>
    </w:p>
    <w:p w14:paraId="089217A9" w14:textId="726F946A" w:rsidR="00C83186" w:rsidRPr="00C83186" w:rsidRDefault="00C83186" w:rsidP="00A606F3">
      <w:r w:rsidRPr="00C83186">
        <w:t>A comparação da composição corporal basal dos participantes de pesquisa conforme o grupo de alocação também foi realizada por sexo, conforme descrito a seguir.</w:t>
      </w:r>
    </w:p>
    <w:p w14:paraId="67A25548" w14:textId="77777777" w:rsidR="00C83186" w:rsidRPr="00C83186" w:rsidRDefault="00C83186" w:rsidP="00A606F3">
      <w:pPr>
        <w:pStyle w:val="Heading4"/>
      </w:pPr>
      <w:r w:rsidRPr="00C83186">
        <w:t>Sexo masculino</w:t>
      </w:r>
    </w:p>
    <w:p w14:paraId="59AE8F69" w14:textId="4E0B1462" w:rsidR="00C83186" w:rsidRPr="00C83186" w:rsidRDefault="00C83186" w:rsidP="00C83186">
      <w:r w:rsidRPr="00C83186">
        <w:t xml:space="preserve">Dos dez participantes de pesquisa do sexo masculino incluídos no estudo, sete foram alocados no grupo placebo. Conforme previamente observado na </w:t>
      </w:r>
      <w:r w:rsidRPr="00C83186">
        <w:fldChar w:fldCharType="begin"/>
      </w:r>
      <w:r w:rsidRPr="00C83186">
        <w:instrText xml:space="preserve"> REF _Ref187513386 \h </w:instrText>
      </w:r>
      <w:r w:rsidRPr="00C83186">
        <w:fldChar w:fldCharType="separate"/>
      </w:r>
      <w:r w:rsidR="00FB7DA7" w:rsidRPr="00C83186">
        <w:t xml:space="preserve">Tabela </w:t>
      </w:r>
      <w:r w:rsidR="00FB7DA7">
        <w:rPr>
          <w:noProof/>
        </w:rPr>
        <w:t>8</w:t>
      </w:r>
      <w:r w:rsidR="00FB7DA7">
        <w:t>.</w:t>
      </w:r>
      <w:r w:rsidR="00FB7DA7">
        <w:rPr>
          <w:noProof/>
        </w:rPr>
        <w:t>2</w:t>
      </w:r>
      <w:r w:rsidRPr="00C83186">
        <w:fldChar w:fldCharType="end"/>
      </w:r>
      <w:r w:rsidRPr="00C83186">
        <w:t xml:space="preserve">, não houve associação entre o sexo dos participantes e o grupo de alocação (FET p = 0.19). No entanto, diversas variáveis de composição corporal nos participantes de sexo masculino divergiram entre os grupos de alocação. Dentre elas, nota-se que a média do peso e IMC do grupo placebo são menores, e o ângulo de fase é maior. A </w:t>
      </w:r>
      <w:r w:rsidRPr="00C83186">
        <w:fldChar w:fldCharType="begin"/>
      </w:r>
      <w:r w:rsidRPr="00C83186">
        <w:instrText xml:space="preserve"> REF _Ref187517753 \h </w:instrText>
      </w:r>
      <w:r w:rsidRPr="00C83186">
        <w:fldChar w:fldCharType="separate"/>
      </w:r>
      <w:r w:rsidR="00FB7DA7" w:rsidRPr="00C83186">
        <w:t xml:space="preserve">Tabela </w:t>
      </w:r>
      <w:r w:rsidR="00FB7DA7">
        <w:rPr>
          <w:noProof/>
        </w:rPr>
        <w:t>8</w:t>
      </w:r>
      <w:r w:rsidR="00FB7DA7">
        <w:t>.</w:t>
      </w:r>
      <w:r w:rsidR="00FB7DA7">
        <w:rPr>
          <w:noProof/>
        </w:rPr>
        <w:t>5</w:t>
      </w:r>
      <w:r w:rsidRPr="00C83186">
        <w:fldChar w:fldCharType="end"/>
      </w:r>
      <w:r w:rsidRPr="00C83186">
        <w:t xml:space="preserve"> mostra a comparação da composição corporal basal dos participantes de pesquisa do sexo masculino segundo os grupos de alocação. </w:t>
      </w:r>
    </w:p>
    <w:p w14:paraId="18C08A56" w14:textId="77777777" w:rsidR="00C83186" w:rsidRPr="00C83186" w:rsidRDefault="00C83186" w:rsidP="00C83186"/>
    <w:p w14:paraId="2D87BAE4" w14:textId="0E12DC81" w:rsidR="00C83186" w:rsidRPr="00C83186" w:rsidRDefault="00C83186" w:rsidP="00A606F3">
      <w:pPr>
        <w:pStyle w:val="Normalsemrecuo"/>
      </w:pPr>
      <w:bookmarkStart w:id="195" w:name="_Ref187517753"/>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5</w:t>
      </w:r>
      <w:r w:rsidR="003B0C1E">
        <w:fldChar w:fldCharType="end"/>
      </w:r>
      <w:bookmarkEnd w:id="195"/>
      <w:r w:rsidRPr="00C83186">
        <w:t>. Comparação da análise de impedância bioelétrica corporal basal dos participantes de pesquisa do sexo masculino, conforme o grupo de alocação.</w:t>
      </w:r>
    </w:p>
    <w:p w14:paraId="4B1998C4" w14:textId="77777777" w:rsidR="00C83186" w:rsidRPr="00C83186" w:rsidRDefault="00C83186" w:rsidP="00C83186"/>
    <w:tbl>
      <w:tblPr>
        <w:tblStyle w:val="Tabelapadro"/>
        <w:tblW w:w="9186" w:type="dxa"/>
        <w:tblLook w:val="04E0" w:firstRow="1" w:lastRow="1" w:firstColumn="1" w:lastColumn="0" w:noHBand="0" w:noVBand="1"/>
      </w:tblPr>
      <w:tblGrid>
        <w:gridCol w:w="3221"/>
        <w:gridCol w:w="2137"/>
        <w:gridCol w:w="2003"/>
        <w:gridCol w:w="1015"/>
        <w:gridCol w:w="850"/>
      </w:tblGrid>
      <w:tr w:rsidR="00C83186" w:rsidRPr="00C83186" w14:paraId="4E917F7B" w14:textId="77777777" w:rsidTr="00A606F3">
        <w:trPr>
          <w:cnfStyle w:val="100000000000" w:firstRow="1" w:lastRow="0" w:firstColumn="0" w:lastColumn="0" w:oddVBand="0" w:evenVBand="0" w:oddHBand="0" w:evenHBand="0" w:firstRowFirstColumn="0" w:firstRowLastColumn="0" w:lastRowFirstColumn="0" w:lastRowLastColumn="0"/>
          <w:trHeight w:val="249"/>
        </w:trPr>
        <w:tc>
          <w:tcPr>
            <w:tcW w:w="3213" w:type="dxa"/>
            <w:noWrap/>
            <w:hideMark/>
          </w:tcPr>
          <w:p w14:paraId="30066C2C" w14:textId="77777777" w:rsidR="00C83186" w:rsidRPr="00C83186" w:rsidRDefault="00C83186" w:rsidP="003B0C1E">
            <w:pPr>
              <w:pStyle w:val="Textotabela"/>
              <w:rPr>
                <w:lang w:val="en-US"/>
              </w:rPr>
            </w:pPr>
          </w:p>
        </w:tc>
        <w:tc>
          <w:tcPr>
            <w:tcW w:w="2129" w:type="dxa"/>
            <w:noWrap/>
            <w:hideMark/>
          </w:tcPr>
          <w:p w14:paraId="0170AD14" w14:textId="77777777" w:rsidR="00C83186" w:rsidRPr="00C83186" w:rsidRDefault="00C83186" w:rsidP="003B0C1E">
            <w:pPr>
              <w:pStyle w:val="Textotabela"/>
              <w:rPr>
                <w:lang w:val="en-US"/>
              </w:rPr>
            </w:pPr>
            <w:r w:rsidRPr="00C83186">
              <w:rPr>
                <w:lang w:val="en-US"/>
              </w:rPr>
              <w:t>Grupo placebo</w:t>
            </w:r>
            <w:r w:rsidRPr="00C83186">
              <w:rPr>
                <w:lang w:val="en-US"/>
              </w:rPr>
              <w:br/>
              <w:t>média (IC 95%)</w:t>
            </w:r>
          </w:p>
        </w:tc>
        <w:tc>
          <w:tcPr>
            <w:tcW w:w="1995" w:type="dxa"/>
            <w:noWrap/>
            <w:hideMark/>
          </w:tcPr>
          <w:p w14:paraId="5AAC8A9E" w14:textId="77777777" w:rsidR="00C83186" w:rsidRPr="00C83186" w:rsidRDefault="00C83186" w:rsidP="003B0C1E">
            <w:pPr>
              <w:pStyle w:val="Textotabela"/>
              <w:rPr>
                <w:lang w:val="en-US"/>
              </w:rPr>
            </w:pPr>
            <w:r w:rsidRPr="00C83186">
              <w:rPr>
                <w:lang w:val="en-US"/>
              </w:rPr>
              <w:t>Grupo Eclipta</w:t>
            </w:r>
          </w:p>
        </w:tc>
        <w:tc>
          <w:tcPr>
            <w:tcW w:w="1007" w:type="dxa"/>
            <w:noWrap/>
            <w:hideMark/>
          </w:tcPr>
          <w:p w14:paraId="284EABA3" w14:textId="77777777" w:rsidR="00C83186" w:rsidRPr="00C83186" w:rsidRDefault="00C83186" w:rsidP="003B0C1E">
            <w:pPr>
              <w:pStyle w:val="Textotabela"/>
              <w:rPr>
                <w:lang w:val="en-US"/>
              </w:rPr>
            </w:pPr>
            <w:r w:rsidRPr="00C83186">
              <w:rPr>
                <w:lang w:val="en-US"/>
              </w:rPr>
              <w:t>Teste T</w:t>
            </w:r>
          </w:p>
        </w:tc>
        <w:tc>
          <w:tcPr>
            <w:tcW w:w="842" w:type="dxa"/>
            <w:noWrap/>
            <w:hideMark/>
          </w:tcPr>
          <w:p w14:paraId="6D1B6228" w14:textId="77777777" w:rsidR="00C83186" w:rsidRPr="00C83186" w:rsidRDefault="00C83186" w:rsidP="003B0C1E">
            <w:pPr>
              <w:pStyle w:val="Textotabela"/>
              <w:rPr>
                <w:lang w:val="en-US"/>
              </w:rPr>
            </w:pPr>
            <w:r w:rsidRPr="00C83186">
              <w:rPr>
                <w:lang w:val="en-US"/>
              </w:rPr>
              <w:t>Valor p</w:t>
            </w:r>
          </w:p>
        </w:tc>
      </w:tr>
      <w:tr w:rsidR="00C83186" w:rsidRPr="00C83186" w14:paraId="35C80851" w14:textId="77777777" w:rsidTr="00A606F3">
        <w:trPr>
          <w:trHeight w:val="285"/>
        </w:trPr>
        <w:tc>
          <w:tcPr>
            <w:tcW w:w="3213" w:type="dxa"/>
            <w:noWrap/>
          </w:tcPr>
          <w:p w14:paraId="3ED4818D" w14:textId="77777777" w:rsidR="00C83186" w:rsidRPr="00C83186" w:rsidRDefault="00C83186" w:rsidP="003B0C1E">
            <w:pPr>
              <w:pStyle w:val="Textotabela"/>
              <w:rPr>
                <w:lang w:val="en-US"/>
              </w:rPr>
            </w:pPr>
            <w:r w:rsidRPr="00C83186">
              <w:rPr>
                <w:lang w:val="en-US"/>
              </w:rPr>
              <w:t>Número de participantes</w:t>
            </w:r>
          </w:p>
        </w:tc>
        <w:tc>
          <w:tcPr>
            <w:tcW w:w="2129" w:type="dxa"/>
            <w:noWrap/>
          </w:tcPr>
          <w:p w14:paraId="797ADF54" w14:textId="77777777" w:rsidR="00C83186" w:rsidRPr="00C83186" w:rsidRDefault="00C83186" w:rsidP="003B0C1E">
            <w:pPr>
              <w:pStyle w:val="Textotabela"/>
              <w:rPr>
                <w:lang w:val="en-US"/>
              </w:rPr>
            </w:pPr>
            <w:r w:rsidRPr="00C83186">
              <w:rPr>
                <w:lang w:val="en-US"/>
              </w:rPr>
              <w:t>7</w:t>
            </w:r>
          </w:p>
        </w:tc>
        <w:tc>
          <w:tcPr>
            <w:tcW w:w="1995" w:type="dxa"/>
            <w:noWrap/>
          </w:tcPr>
          <w:p w14:paraId="79D682F0" w14:textId="77777777" w:rsidR="00C83186" w:rsidRPr="00C83186" w:rsidRDefault="00C83186" w:rsidP="003B0C1E">
            <w:pPr>
              <w:pStyle w:val="Textotabela"/>
              <w:rPr>
                <w:lang w:val="en-US"/>
              </w:rPr>
            </w:pPr>
            <w:r w:rsidRPr="00C83186">
              <w:rPr>
                <w:lang w:val="en-US"/>
              </w:rPr>
              <w:t>3</w:t>
            </w:r>
          </w:p>
        </w:tc>
        <w:tc>
          <w:tcPr>
            <w:tcW w:w="1007" w:type="dxa"/>
            <w:noWrap/>
          </w:tcPr>
          <w:p w14:paraId="356A20E8" w14:textId="77777777" w:rsidR="00C83186" w:rsidRPr="00C83186" w:rsidRDefault="00C83186" w:rsidP="003B0C1E">
            <w:pPr>
              <w:pStyle w:val="Textotabela"/>
              <w:rPr>
                <w:lang w:val="en-US"/>
              </w:rPr>
            </w:pPr>
          </w:p>
        </w:tc>
        <w:tc>
          <w:tcPr>
            <w:tcW w:w="842" w:type="dxa"/>
            <w:noWrap/>
          </w:tcPr>
          <w:p w14:paraId="437D3787" w14:textId="77777777" w:rsidR="00C83186" w:rsidRPr="00C83186" w:rsidRDefault="00C83186" w:rsidP="003B0C1E">
            <w:pPr>
              <w:pStyle w:val="Textotabela"/>
              <w:rPr>
                <w:lang w:val="en-US"/>
              </w:rPr>
            </w:pPr>
          </w:p>
        </w:tc>
      </w:tr>
      <w:tr w:rsidR="00C83186" w:rsidRPr="00C83186" w14:paraId="427E65B7" w14:textId="77777777" w:rsidTr="00A606F3">
        <w:trPr>
          <w:trHeight w:val="285"/>
        </w:trPr>
        <w:tc>
          <w:tcPr>
            <w:tcW w:w="3213" w:type="dxa"/>
            <w:noWrap/>
            <w:hideMark/>
          </w:tcPr>
          <w:p w14:paraId="55F3CFD6" w14:textId="77777777" w:rsidR="00C83186" w:rsidRPr="00C83186" w:rsidRDefault="00C83186" w:rsidP="003B0C1E">
            <w:pPr>
              <w:pStyle w:val="Textotabela"/>
              <w:rPr>
                <w:lang w:val="en-US"/>
              </w:rPr>
            </w:pPr>
            <w:r w:rsidRPr="00C83186">
              <w:rPr>
                <w:lang w:val="en-US"/>
              </w:rPr>
              <w:t>Ângulo de Fase</w:t>
            </w:r>
          </w:p>
        </w:tc>
        <w:tc>
          <w:tcPr>
            <w:tcW w:w="2129" w:type="dxa"/>
            <w:noWrap/>
            <w:hideMark/>
          </w:tcPr>
          <w:p w14:paraId="0579185E" w14:textId="77777777" w:rsidR="00C83186" w:rsidRPr="00C83186" w:rsidRDefault="00C83186" w:rsidP="003B0C1E">
            <w:pPr>
              <w:pStyle w:val="Textotabela"/>
              <w:rPr>
                <w:lang w:val="en-US"/>
              </w:rPr>
            </w:pPr>
            <w:r w:rsidRPr="00C83186">
              <w:rPr>
                <w:lang w:val="en-US"/>
              </w:rPr>
              <w:t>7.2 (6.9–7.4)</w:t>
            </w:r>
          </w:p>
        </w:tc>
        <w:tc>
          <w:tcPr>
            <w:tcW w:w="1995" w:type="dxa"/>
            <w:noWrap/>
            <w:hideMark/>
          </w:tcPr>
          <w:p w14:paraId="11A8768A" w14:textId="77777777" w:rsidR="00C83186" w:rsidRPr="00C83186" w:rsidRDefault="00C83186" w:rsidP="003B0C1E">
            <w:pPr>
              <w:pStyle w:val="Textotabela"/>
              <w:rPr>
                <w:lang w:val="en-US"/>
              </w:rPr>
            </w:pPr>
            <w:r w:rsidRPr="00C83186">
              <w:rPr>
                <w:lang w:val="en-US"/>
              </w:rPr>
              <w:t>6.8 (6.6–6.9)</w:t>
            </w:r>
          </w:p>
        </w:tc>
        <w:tc>
          <w:tcPr>
            <w:tcW w:w="1007" w:type="dxa"/>
            <w:noWrap/>
            <w:hideMark/>
          </w:tcPr>
          <w:p w14:paraId="06D83BF1" w14:textId="77777777" w:rsidR="00C83186" w:rsidRPr="00C83186" w:rsidRDefault="00C83186" w:rsidP="003B0C1E">
            <w:pPr>
              <w:pStyle w:val="Textotabela"/>
              <w:rPr>
                <w:lang w:val="en-US"/>
              </w:rPr>
            </w:pPr>
            <w:r w:rsidRPr="00C83186">
              <w:rPr>
                <w:lang w:val="en-US"/>
              </w:rPr>
              <w:t>2.54</w:t>
            </w:r>
          </w:p>
        </w:tc>
        <w:tc>
          <w:tcPr>
            <w:tcW w:w="842" w:type="dxa"/>
            <w:noWrap/>
            <w:hideMark/>
          </w:tcPr>
          <w:p w14:paraId="30803BAF" w14:textId="77777777" w:rsidR="00C83186" w:rsidRPr="00C83186" w:rsidRDefault="00C83186" w:rsidP="003B0C1E">
            <w:pPr>
              <w:pStyle w:val="Textotabela"/>
              <w:rPr>
                <w:lang w:val="en-US"/>
              </w:rPr>
            </w:pPr>
            <w:r w:rsidRPr="00C83186">
              <w:rPr>
                <w:lang w:val="en-US"/>
              </w:rPr>
              <w:t>0.035*</w:t>
            </w:r>
          </w:p>
        </w:tc>
      </w:tr>
      <w:tr w:rsidR="00C83186" w:rsidRPr="00C83186" w14:paraId="092A6972" w14:textId="77777777" w:rsidTr="00A606F3">
        <w:trPr>
          <w:trHeight w:val="285"/>
        </w:trPr>
        <w:tc>
          <w:tcPr>
            <w:tcW w:w="3213" w:type="dxa"/>
            <w:noWrap/>
            <w:hideMark/>
          </w:tcPr>
          <w:p w14:paraId="0610FFB7" w14:textId="77777777" w:rsidR="00C83186" w:rsidRPr="00C83186" w:rsidRDefault="00C83186" w:rsidP="003B0C1E">
            <w:pPr>
              <w:pStyle w:val="Textotabela"/>
              <w:rPr>
                <w:lang w:val="en-US"/>
              </w:rPr>
            </w:pPr>
            <w:r w:rsidRPr="00C83186">
              <w:rPr>
                <w:lang w:val="en-US"/>
              </w:rPr>
              <w:t>Média de Resistência</w:t>
            </w:r>
          </w:p>
        </w:tc>
        <w:tc>
          <w:tcPr>
            <w:tcW w:w="2129" w:type="dxa"/>
            <w:noWrap/>
            <w:hideMark/>
          </w:tcPr>
          <w:p w14:paraId="552EC7FA" w14:textId="77777777" w:rsidR="00C83186" w:rsidRPr="00C83186" w:rsidRDefault="00C83186" w:rsidP="003B0C1E">
            <w:pPr>
              <w:pStyle w:val="Textotabela"/>
              <w:rPr>
                <w:lang w:val="en-US"/>
              </w:rPr>
            </w:pPr>
            <w:r w:rsidRPr="00C83186">
              <w:rPr>
                <w:lang w:val="en-US"/>
              </w:rPr>
              <w:t>461.3 (415.5–507.1)</w:t>
            </w:r>
          </w:p>
        </w:tc>
        <w:tc>
          <w:tcPr>
            <w:tcW w:w="1995" w:type="dxa"/>
            <w:noWrap/>
            <w:hideMark/>
          </w:tcPr>
          <w:p w14:paraId="7EBA9A02" w14:textId="77777777" w:rsidR="00C83186" w:rsidRPr="00C83186" w:rsidRDefault="00C83186" w:rsidP="003B0C1E">
            <w:pPr>
              <w:pStyle w:val="Textotabela"/>
              <w:rPr>
                <w:lang w:val="en-US"/>
              </w:rPr>
            </w:pPr>
            <w:r w:rsidRPr="00C83186">
              <w:rPr>
                <w:lang w:val="en-US"/>
              </w:rPr>
              <w:t>410.6 (376.6–444.7)</w:t>
            </w:r>
          </w:p>
        </w:tc>
        <w:tc>
          <w:tcPr>
            <w:tcW w:w="1007" w:type="dxa"/>
            <w:noWrap/>
            <w:hideMark/>
          </w:tcPr>
          <w:p w14:paraId="57B336E9" w14:textId="77777777" w:rsidR="00C83186" w:rsidRPr="00C83186" w:rsidRDefault="00C83186" w:rsidP="003B0C1E">
            <w:pPr>
              <w:pStyle w:val="Textotabela"/>
              <w:rPr>
                <w:lang w:val="en-US"/>
              </w:rPr>
            </w:pPr>
            <w:r w:rsidRPr="00C83186">
              <w:rPr>
                <w:lang w:val="en-US"/>
              </w:rPr>
              <w:t>1.74</w:t>
            </w:r>
          </w:p>
        </w:tc>
        <w:tc>
          <w:tcPr>
            <w:tcW w:w="842" w:type="dxa"/>
            <w:noWrap/>
            <w:hideMark/>
          </w:tcPr>
          <w:p w14:paraId="114E6FF9" w14:textId="77777777" w:rsidR="00C83186" w:rsidRPr="00C83186" w:rsidRDefault="00C83186" w:rsidP="003B0C1E">
            <w:pPr>
              <w:pStyle w:val="Textotabela"/>
              <w:rPr>
                <w:lang w:val="en-US"/>
              </w:rPr>
            </w:pPr>
            <w:r w:rsidRPr="00C83186">
              <w:rPr>
                <w:lang w:val="en-US"/>
              </w:rPr>
              <w:t>0.122</w:t>
            </w:r>
          </w:p>
        </w:tc>
      </w:tr>
      <w:tr w:rsidR="00C83186" w:rsidRPr="00C83186" w14:paraId="56C81BBC" w14:textId="77777777" w:rsidTr="00A606F3">
        <w:trPr>
          <w:trHeight w:val="303"/>
        </w:trPr>
        <w:tc>
          <w:tcPr>
            <w:tcW w:w="3213" w:type="dxa"/>
            <w:noWrap/>
            <w:hideMark/>
          </w:tcPr>
          <w:p w14:paraId="3B1BE08E" w14:textId="77777777" w:rsidR="00C83186" w:rsidRPr="00C83186" w:rsidRDefault="00C83186" w:rsidP="003B0C1E">
            <w:pPr>
              <w:pStyle w:val="Textotabela"/>
              <w:rPr>
                <w:lang w:val="en-US"/>
              </w:rPr>
            </w:pPr>
            <w:r w:rsidRPr="00C83186">
              <w:rPr>
                <w:lang w:val="en-US"/>
              </w:rPr>
              <w:t>Média de Reatância</w:t>
            </w:r>
          </w:p>
        </w:tc>
        <w:tc>
          <w:tcPr>
            <w:tcW w:w="2129" w:type="dxa"/>
            <w:noWrap/>
            <w:hideMark/>
          </w:tcPr>
          <w:p w14:paraId="37826C85" w14:textId="77777777" w:rsidR="00C83186" w:rsidRPr="00C83186" w:rsidRDefault="00C83186" w:rsidP="003B0C1E">
            <w:pPr>
              <w:pStyle w:val="Textotabela"/>
              <w:rPr>
                <w:lang w:val="en-US"/>
              </w:rPr>
            </w:pPr>
            <w:r w:rsidRPr="00C83186">
              <w:rPr>
                <w:lang w:val="en-US"/>
              </w:rPr>
              <w:t>57.8 (53–62.6)</w:t>
            </w:r>
          </w:p>
        </w:tc>
        <w:tc>
          <w:tcPr>
            <w:tcW w:w="1995" w:type="dxa"/>
            <w:noWrap/>
            <w:hideMark/>
          </w:tcPr>
          <w:p w14:paraId="218A085B" w14:textId="77777777" w:rsidR="00C83186" w:rsidRPr="00C83186" w:rsidRDefault="00C83186" w:rsidP="003B0C1E">
            <w:pPr>
              <w:pStyle w:val="Textotabela"/>
              <w:rPr>
                <w:lang w:val="en-US"/>
              </w:rPr>
            </w:pPr>
            <w:r w:rsidRPr="00C83186">
              <w:rPr>
                <w:lang w:val="en-US"/>
              </w:rPr>
              <w:t>48.8 (44.7–52.8)</w:t>
            </w:r>
          </w:p>
        </w:tc>
        <w:tc>
          <w:tcPr>
            <w:tcW w:w="1007" w:type="dxa"/>
            <w:noWrap/>
            <w:hideMark/>
          </w:tcPr>
          <w:p w14:paraId="476F3CF6" w14:textId="77777777" w:rsidR="00C83186" w:rsidRPr="00C83186" w:rsidRDefault="00C83186" w:rsidP="003B0C1E">
            <w:pPr>
              <w:pStyle w:val="Textotabela"/>
              <w:rPr>
                <w:lang w:val="en-US"/>
              </w:rPr>
            </w:pPr>
            <w:r w:rsidRPr="00C83186">
              <w:rPr>
                <w:lang w:val="en-US"/>
              </w:rPr>
              <w:t>2.82</w:t>
            </w:r>
          </w:p>
        </w:tc>
        <w:tc>
          <w:tcPr>
            <w:tcW w:w="842" w:type="dxa"/>
            <w:noWrap/>
            <w:hideMark/>
          </w:tcPr>
          <w:p w14:paraId="11828229" w14:textId="77777777" w:rsidR="00C83186" w:rsidRPr="00C83186" w:rsidRDefault="00C83186" w:rsidP="003B0C1E">
            <w:pPr>
              <w:pStyle w:val="Textotabela"/>
              <w:rPr>
                <w:lang w:val="en-US"/>
              </w:rPr>
            </w:pPr>
            <w:r w:rsidRPr="00C83186">
              <w:rPr>
                <w:lang w:val="en-US"/>
              </w:rPr>
              <w:t>0.026*</w:t>
            </w:r>
          </w:p>
        </w:tc>
      </w:tr>
      <w:tr w:rsidR="00C83186" w:rsidRPr="00C83186" w14:paraId="0CC6D6D5" w14:textId="77777777" w:rsidTr="00A606F3">
        <w:trPr>
          <w:trHeight w:val="267"/>
        </w:trPr>
        <w:tc>
          <w:tcPr>
            <w:tcW w:w="3213" w:type="dxa"/>
            <w:noWrap/>
            <w:hideMark/>
          </w:tcPr>
          <w:p w14:paraId="55DCE804" w14:textId="77777777" w:rsidR="00C83186" w:rsidRPr="00C83186" w:rsidRDefault="00C83186" w:rsidP="003B0C1E">
            <w:pPr>
              <w:pStyle w:val="Textotabela"/>
              <w:rPr>
                <w:lang w:val="en-US"/>
              </w:rPr>
            </w:pPr>
            <w:r w:rsidRPr="00C83186">
              <w:rPr>
                <w:lang w:val="en-US"/>
              </w:rPr>
              <w:t>Peso</w:t>
            </w:r>
          </w:p>
        </w:tc>
        <w:tc>
          <w:tcPr>
            <w:tcW w:w="2129" w:type="dxa"/>
            <w:noWrap/>
            <w:hideMark/>
          </w:tcPr>
          <w:p w14:paraId="16BDD0CD" w14:textId="77777777" w:rsidR="00C83186" w:rsidRPr="00C83186" w:rsidRDefault="00C83186" w:rsidP="003B0C1E">
            <w:pPr>
              <w:pStyle w:val="Textotabela"/>
              <w:rPr>
                <w:lang w:val="en-US"/>
              </w:rPr>
            </w:pPr>
            <w:r w:rsidRPr="00C83186">
              <w:rPr>
                <w:lang w:val="en-US"/>
              </w:rPr>
              <w:t>99 (92.6–105.3)</w:t>
            </w:r>
          </w:p>
        </w:tc>
        <w:tc>
          <w:tcPr>
            <w:tcW w:w="1995" w:type="dxa"/>
            <w:noWrap/>
            <w:hideMark/>
          </w:tcPr>
          <w:p w14:paraId="0AFFF8CE" w14:textId="77777777" w:rsidR="00C83186" w:rsidRPr="00C83186" w:rsidRDefault="00C83186" w:rsidP="003B0C1E">
            <w:pPr>
              <w:pStyle w:val="Textotabela"/>
              <w:rPr>
                <w:lang w:val="en-US"/>
              </w:rPr>
            </w:pPr>
            <w:r w:rsidRPr="00C83186">
              <w:rPr>
                <w:lang w:val="en-US"/>
              </w:rPr>
              <w:t>109.1 (105.6–112.6)</w:t>
            </w:r>
          </w:p>
        </w:tc>
        <w:tc>
          <w:tcPr>
            <w:tcW w:w="1007" w:type="dxa"/>
            <w:noWrap/>
            <w:hideMark/>
          </w:tcPr>
          <w:p w14:paraId="18F8B062" w14:textId="77777777" w:rsidR="00C83186" w:rsidRPr="00C83186" w:rsidRDefault="00C83186" w:rsidP="003B0C1E">
            <w:pPr>
              <w:pStyle w:val="Textotabela"/>
              <w:rPr>
                <w:lang w:val="en-US"/>
              </w:rPr>
            </w:pPr>
            <w:r w:rsidRPr="00C83186">
              <w:rPr>
                <w:lang w:val="en-US"/>
              </w:rPr>
              <w:t>-2.72</w:t>
            </w:r>
          </w:p>
        </w:tc>
        <w:tc>
          <w:tcPr>
            <w:tcW w:w="842" w:type="dxa"/>
            <w:noWrap/>
            <w:hideMark/>
          </w:tcPr>
          <w:p w14:paraId="17936643" w14:textId="77777777" w:rsidR="00C83186" w:rsidRPr="00C83186" w:rsidRDefault="00C83186" w:rsidP="003B0C1E">
            <w:pPr>
              <w:pStyle w:val="Textotabela"/>
              <w:rPr>
                <w:lang w:val="en-US"/>
              </w:rPr>
            </w:pPr>
            <w:r w:rsidRPr="00C83186">
              <w:rPr>
                <w:lang w:val="en-US"/>
              </w:rPr>
              <w:t>0.026*</w:t>
            </w:r>
          </w:p>
        </w:tc>
      </w:tr>
      <w:tr w:rsidR="00C83186" w:rsidRPr="00C83186" w14:paraId="0D56165D" w14:textId="77777777" w:rsidTr="00A606F3">
        <w:trPr>
          <w:trHeight w:val="267"/>
        </w:trPr>
        <w:tc>
          <w:tcPr>
            <w:tcW w:w="3213" w:type="dxa"/>
            <w:noWrap/>
            <w:hideMark/>
          </w:tcPr>
          <w:p w14:paraId="432C6F96" w14:textId="77777777" w:rsidR="00C83186" w:rsidRPr="00C83186" w:rsidRDefault="00C83186" w:rsidP="003B0C1E">
            <w:pPr>
              <w:pStyle w:val="Textotabela"/>
              <w:rPr>
                <w:lang w:val="en-US"/>
              </w:rPr>
            </w:pPr>
            <w:r w:rsidRPr="00C83186">
              <w:rPr>
                <w:lang w:val="en-US"/>
              </w:rPr>
              <w:t>Altura</w:t>
            </w:r>
          </w:p>
        </w:tc>
        <w:tc>
          <w:tcPr>
            <w:tcW w:w="2129" w:type="dxa"/>
            <w:noWrap/>
            <w:hideMark/>
          </w:tcPr>
          <w:p w14:paraId="1AC1AEE7" w14:textId="77777777" w:rsidR="00C83186" w:rsidRPr="00C83186" w:rsidRDefault="00C83186" w:rsidP="003B0C1E">
            <w:pPr>
              <w:pStyle w:val="Textotabela"/>
              <w:rPr>
                <w:lang w:val="en-US"/>
              </w:rPr>
            </w:pPr>
            <w:r w:rsidRPr="00C83186">
              <w:rPr>
                <w:lang w:val="en-US"/>
              </w:rPr>
              <w:t>1.8 (1.7–1.8)</w:t>
            </w:r>
          </w:p>
        </w:tc>
        <w:tc>
          <w:tcPr>
            <w:tcW w:w="1995" w:type="dxa"/>
            <w:noWrap/>
            <w:hideMark/>
          </w:tcPr>
          <w:p w14:paraId="135F8C7E" w14:textId="77777777" w:rsidR="00C83186" w:rsidRPr="00C83186" w:rsidRDefault="00C83186" w:rsidP="003B0C1E">
            <w:pPr>
              <w:pStyle w:val="Textotabela"/>
              <w:rPr>
                <w:lang w:val="en-US"/>
              </w:rPr>
            </w:pPr>
            <w:r w:rsidRPr="00C83186">
              <w:rPr>
                <w:lang w:val="en-US"/>
              </w:rPr>
              <w:t>1.8 (1.8–1.8)</w:t>
            </w:r>
          </w:p>
        </w:tc>
        <w:tc>
          <w:tcPr>
            <w:tcW w:w="1007" w:type="dxa"/>
            <w:noWrap/>
            <w:hideMark/>
          </w:tcPr>
          <w:p w14:paraId="539D7691" w14:textId="77777777" w:rsidR="00C83186" w:rsidRPr="00C83186" w:rsidRDefault="00C83186" w:rsidP="003B0C1E">
            <w:pPr>
              <w:pStyle w:val="Textotabela"/>
              <w:rPr>
                <w:lang w:val="en-US"/>
              </w:rPr>
            </w:pPr>
            <w:r w:rsidRPr="00C83186">
              <w:rPr>
                <w:lang w:val="en-US"/>
              </w:rPr>
              <w:t>-1.21</w:t>
            </w:r>
          </w:p>
        </w:tc>
        <w:tc>
          <w:tcPr>
            <w:tcW w:w="842" w:type="dxa"/>
            <w:noWrap/>
            <w:hideMark/>
          </w:tcPr>
          <w:p w14:paraId="5ADA8CBD" w14:textId="77777777" w:rsidR="00C83186" w:rsidRPr="00C83186" w:rsidRDefault="00C83186" w:rsidP="003B0C1E">
            <w:pPr>
              <w:pStyle w:val="Textotabela"/>
              <w:rPr>
                <w:lang w:val="en-US"/>
              </w:rPr>
            </w:pPr>
            <w:r w:rsidRPr="00C83186">
              <w:rPr>
                <w:lang w:val="en-US"/>
              </w:rPr>
              <w:t>0.267</w:t>
            </w:r>
          </w:p>
        </w:tc>
      </w:tr>
      <w:tr w:rsidR="00C83186" w:rsidRPr="00C83186" w14:paraId="3CA0B952" w14:textId="77777777" w:rsidTr="00A606F3">
        <w:trPr>
          <w:trHeight w:val="267"/>
        </w:trPr>
        <w:tc>
          <w:tcPr>
            <w:tcW w:w="3213" w:type="dxa"/>
            <w:noWrap/>
            <w:hideMark/>
          </w:tcPr>
          <w:p w14:paraId="3AA4B03F" w14:textId="77777777" w:rsidR="00C83186" w:rsidRPr="00C83186" w:rsidRDefault="00C83186" w:rsidP="003B0C1E">
            <w:pPr>
              <w:pStyle w:val="Textotabela"/>
              <w:rPr>
                <w:lang w:val="en-US"/>
              </w:rPr>
            </w:pPr>
            <w:r w:rsidRPr="00C83186">
              <w:rPr>
                <w:lang w:val="en-US"/>
              </w:rPr>
              <w:t>Cintura</w:t>
            </w:r>
          </w:p>
        </w:tc>
        <w:tc>
          <w:tcPr>
            <w:tcW w:w="2129" w:type="dxa"/>
            <w:noWrap/>
            <w:hideMark/>
          </w:tcPr>
          <w:p w14:paraId="5B0A3F25" w14:textId="77777777" w:rsidR="00C83186" w:rsidRPr="00C83186" w:rsidRDefault="00C83186" w:rsidP="003B0C1E">
            <w:pPr>
              <w:pStyle w:val="Textotabela"/>
              <w:rPr>
                <w:lang w:val="en-US"/>
              </w:rPr>
            </w:pPr>
            <w:r w:rsidRPr="00C83186">
              <w:rPr>
                <w:lang w:val="en-US"/>
              </w:rPr>
              <w:t>1.1 (1–1.1)</w:t>
            </w:r>
          </w:p>
        </w:tc>
        <w:tc>
          <w:tcPr>
            <w:tcW w:w="1995" w:type="dxa"/>
            <w:noWrap/>
            <w:hideMark/>
          </w:tcPr>
          <w:p w14:paraId="33255B9D" w14:textId="77777777" w:rsidR="00C83186" w:rsidRPr="00C83186" w:rsidRDefault="00C83186" w:rsidP="003B0C1E">
            <w:pPr>
              <w:pStyle w:val="Textotabela"/>
              <w:rPr>
                <w:lang w:val="en-US"/>
              </w:rPr>
            </w:pPr>
            <w:r w:rsidRPr="00C83186">
              <w:rPr>
                <w:lang w:val="en-US"/>
              </w:rPr>
              <w:t>1.1 (1–1.2)</w:t>
            </w:r>
          </w:p>
        </w:tc>
        <w:tc>
          <w:tcPr>
            <w:tcW w:w="1007" w:type="dxa"/>
            <w:noWrap/>
            <w:hideMark/>
          </w:tcPr>
          <w:p w14:paraId="3B386276" w14:textId="77777777" w:rsidR="00C83186" w:rsidRPr="00C83186" w:rsidRDefault="00C83186" w:rsidP="003B0C1E">
            <w:pPr>
              <w:pStyle w:val="Textotabela"/>
              <w:rPr>
                <w:lang w:val="en-US"/>
              </w:rPr>
            </w:pPr>
            <w:r w:rsidRPr="00C83186">
              <w:rPr>
                <w:lang w:val="en-US"/>
              </w:rPr>
              <w:t>-0.38</w:t>
            </w:r>
          </w:p>
        </w:tc>
        <w:tc>
          <w:tcPr>
            <w:tcW w:w="842" w:type="dxa"/>
            <w:noWrap/>
            <w:hideMark/>
          </w:tcPr>
          <w:p w14:paraId="7D262D31" w14:textId="77777777" w:rsidR="00C83186" w:rsidRPr="00C83186" w:rsidRDefault="00C83186" w:rsidP="003B0C1E">
            <w:pPr>
              <w:pStyle w:val="Textotabela"/>
              <w:rPr>
                <w:lang w:val="en-US"/>
              </w:rPr>
            </w:pPr>
            <w:r w:rsidRPr="00C83186">
              <w:rPr>
                <w:lang w:val="en-US"/>
              </w:rPr>
              <w:t>0.726</w:t>
            </w:r>
          </w:p>
        </w:tc>
      </w:tr>
      <w:tr w:rsidR="00C83186" w:rsidRPr="00C83186" w14:paraId="3522BC40" w14:textId="77777777" w:rsidTr="00A606F3">
        <w:trPr>
          <w:trHeight w:val="267"/>
        </w:trPr>
        <w:tc>
          <w:tcPr>
            <w:tcW w:w="3213" w:type="dxa"/>
            <w:noWrap/>
            <w:hideMark/>
          </w:tcPr>
          <w:p w14:paraId="7CF256AD" w14:textId="77777777" w:rsidR="00C83186" w:rsidRPr="00C83186" w:rsidRDefault="00C83186" w:rsidP="003B0C1E">
            <w:pPr>
              <w:pStyle w:val="Textotabela"/>
              <w:rPr>
                <w:lang w:val="en-US"/>
              </w:rPr>
            </w:pPr>
            <w:r w:rsidRPr="00C83186">
              <w:rPr>
                <w:lang w:val="en-US"/>
              </w:rPr>
              <w:t>Nível de Atividade Física</w:t>
            </w:r>
          </w:p>
        </w:tc>
        <w:tc>
          <w:tcPr>
            <w:tcW w:w="2129" w:type="dxa"/>
            <w:noWrap/>
            <w:hideMark/>
          </w:tcPr>
          <w:p w14:paraId="77F42D85" w14:textId="77777777" w:rsidR="00C83186" w:rsidRPr="00C83186" w:rsidRDefault="00C83186" w:rsidP="003B0C1E">
            <w:pPr>
              <w:pStyle w:val="Textotabela"/>
              <w:rPr>
                <w:lang w:val="en-US"/>
              </w:rPr>
            </w:pPr>
            <w:r w:rsidRPr="00C83186">
              <w:rPr>
                <w:lang w:val="en-US"/>
              </w:rPr>
              <w:t>1.4 (1.2–1.5)</w:t>
            </w:r>
          </w:p>
        </w:tc>
        <w:tc>
          <w:tcPr>
            <w:tcW w:w="1995" w:type="dxa"/>
            <w:noWrap/>
            <w:hideMark/>
          </w:tcPr>
          <w:p w14:paraId="6D833F20" w14:textId="77777777" w:rsidR="00C83186" w:rsidRPr="00C83186" w:rsidRDefault="00C83186" w:rsidP="003B0C1E">
            <w:pPr>
              <w:pStyle w:val="Textotabela"/>
              <w:rPr>
                <w:lang w:val="en-US"/>
              </w:rPr>
            </w:pPr>
            <w:r w:rsidRPr="00C83186">
              <w:rPr>
                <w:lang w:val="en-US"/>
              </w:rPr>
              <w:t>1.4 (1.2–1.6)</w:t>
            </w:r>
          </w:p>
        </w:tc>
        <w:tc>
          <w:tcPr>
            <w:tcW w:w="1007" w:type="dxa"/>
            <w:noWrap/>
            <w:hideMark/>
          </w:tcPr>
          <w:p w14:paraId="5F19998C" w14:textId="77777777" w:rsidR="00C83186" w:rsidRPr="00C83186" w:rsidRDefault="00C83186" w:rsidP="003B0C1E">
            <w:pPr>
              <w:pStyle w:val="Textotabela"/>
              <w:rPr>
                <w:lang w:val="en-US"/>
              </w:rPr>
            </w:pPr>
            <w:r w:rsidRPr="00C83186">
              <w:rPr>
                <w:lang w:val="en-US"/>
              </w:rPr>
              <w:t>-0.21</w:t>
            </w:r>
          </w:p>
        </w:tc>
        <w:tc>
          <w:tcPr>
            <w:tcW w:w="842" w:type="dxa"/>
            <w:noWrap/>
            <w:hideMark/>
          </w:tcPr>
          <w:p w14:paraId="7424717D" w14:textId="77777777" w:rsidR="00C83186" w:rsidRPr="00C83186" w:rsidRDefault="00C83186" w:rsidP="003B0C1E">
            <w:pPr>
              <w:pStyle w:val="Textotabela"/>
              <w:rPr>
                <w:lang w:val="en-US"/>
              </w:rPr>
            </w:pPr>
            <w:r w:rsidRPr="00C83186">
              <w:rPr>
                <w:lang w:val="en-US"/>
              </w:rPr>
              <w:t>0.843</w:t>
            </w:r>
          </w:p>
        </w:tc>
      </w:tr>
      <w:tr w:rsidR="00C83186" w:rsidRPr="00C83186" w14:paraId="20695618" w14:textId="77777777" w:rsidTr="00A606F3">
        <w:trPr>
          <w:trHeight w:val="267"/>
        </w:trPr>
        <w:tc>
          <w:tcPr>
            <w:tcW w:w="3213" w:type="dxa"/>
            <w:noWrap/>
            <w:hideMark/>
          </w:tcPr>
          <w:p w14:paraId="109CB60D" w14:textId="77777777" w:rsidR="00C83186" w:rsidRPr="00C83186" w:rsidRDefault="00C83186" w:rsidP="003B0C1E">
            <w:pPr>
              <w:pStyle w:val="Textotabela"/>
              <w:rPr>
                <w:lang w:val="en-US"/>
              </w:rPr>
            </w:pPr>
            <w:r w:rsidRPr="00C83186">
              <w:rPr>
                <w:lang w:val="en-US"/>
              </w:rPr>
              <w:t>Índice de Massa Corporal</w:t>
            </w:r>
          </w:p>
        </w:tc>
        <w:tc>
          <w:tcPr>
            <w:tcW w:w="2129" w:type="dxa"/>
            <w:noWrap/>
            <w:hideMark/>
          </w:tcPr>
          <w:p w14:paraId="6700B92F" w14:textId="77777777" w:rsidR="00C83186" w:rsidRPr="00C83186" w:rsidRDefault="00C83186" w:rsidP="003B0C1E">
            <w:pPr>
              <w:pStyle w:val="Textotabela"/>
              <w:rPr>
                <w:lang w:val="en-US"/>
              </w:rPr>
            </w:pPr>
            <w:r w:rsidRPr="00C83186">
              <w:rPr>
                <w:lang w:val="en-US"/>
              </w:rPr>
              <w:t>31.8 (30.7–33)</w:t>
            </w:r>
          </w:p>
        </w:tc>
        <w:tc>
          <w:tcPr>
            <w:tcW w:w="1995" w:type="dxa"/>
            <w:noWrap/>
            <w:hideMark/>
          </w:tcPr>
          <w:p w14:paraId="21CD1D36" w14:textId="77777777" w:rsidR="00C83186" w:rsidRPr="00C83186" w:rsidRDefault="00C83186" w:rsidP="003B0C1E">
            <w:pPr>
              <w:pStyle w:val="Textotabela"/>
              <w:rPr>
                <w:lang w:val="en-US"/>
              </w:rPr>
            </w:pPr>
            <w:r w:rsidRPr="00C83186">
              <w:rPr>
                <w:lang w:val="en-US"/>
              </w:rPr>
              <w:t>34.1 (33.1–35.1)</w:t>
            </w:r>
          </w:p>
        </w:tc>
        <w:tc>
          <w:tcPr>
            <w:tcW w:w="1007" w:type="dxa"/>
            <w:noWrap/>
            <w:hideMark/>
          </w:tcPr>
          <w:p w14:paraId="54E671FD" w14:textId="77777777" w:rsidR="00C83186" w:rsidRPr="00C83186" w:rsidRDefault="00C83186" w:rsidP="003B0C1E">
            <w:pPr>
              <w:pStyle w:val="Textotabela"/>
              <w:rPr>
                <w:lang w:val="en-US"/>
              </w:rPr>
            </w:pPr>
            <w:r w:rsidRPr="00C83186">
              <w:rPr>
                <w:lang w:val="en-US"/>
              </w:rPr>
              <w:t>-2.85</w:t>
            </w:r>
          </w:p>
        </w:tc>
        <w:tc>
          <w:tcPr>
            <w:tcW w:w="842" w:type="dxa"/>
            <w:noWrap/>
            <w:hideMark/>
          </w:tcPr>
          <w:p w14:paraId="27AFDACB" w14:textId="77777777" w:rsidR="00C83186" w:rsidRPr="00C83186" w:rsidRDefault="00C83186" w:rsidP="003B0C1E">
            <w:pPr>
              <w:pStyle w:val="Textotabela"/>
              <w:rPr>
                <w:lang w:val="en-US"/>
              </w:rPr>
            </w:pPr>
            <w:r w:rsidRPr="00C83186">
              <w:rPr>
                <w:lang w:val="en-US"/>
              </w:rPr>
              <w:t>0.026*</w:t>
            </w:r>
          </w:p>
        </w:tc>
      </w:tr>
      <w:tr w:rsidR="00C83186" w:rsidRPr="00C83186" w14:paraId="46FC10DA" w14:textId="77777777" w:rsidTr="00A606F3">
        <w:trPr>
          <w:trHeight w:val="267"/>
        </w:trPr>
        <w:tc>
          <w:tcPr>
            <w:tcW w:w="3213" w:type="dxa"/>
            <w:noWrap/>
            <w:hideMark/>
          </w:tcPr>
          <w:p w14:paraId="0418A0FA" w14:textId="77777777" w:rsidR="00C83186" w:rsidRPr="00C83186" w:rsidRDefault="00C83186" w:rsidP="003B0C1E">
            <w:pPr>
              <w:pStyle w:val="Textotabela"/>
              <w:rPr>
                <w:lang w:val="en-US"/>
              </w:rPr>
            </w:pPr>
            <w:r w:rsidRPr="00C83186">
              <w:rPr>
                <w:lang w:val="en-US"/>
              </w:rPr>
              <w:t>Gasto Energético Total</w:t>
            </w:r>
          </w:p>
        </w:tc>
        <w:tc>
          <w:tcPr>
            <w:tcW w:w="2129" w:type="dxa"/>
            <w:noWrap/>
            <w:hideMark/>
          </w:tcPr>
          <w:p w14:paraId="3FE44A85" w14:textId="77777777" w:rsidR="00C83186" w:rsidRPr="00C83186" w:rsidRDefault="00C83186" w:rsidP="003B0C1E">
            <w:pPr>
              <w:pStyle w:val="Textotabela"/>
              <w:rPr>
                <w:lang w:val="en-US"/>
              </w:rPr>
            </w:pPr>
            <w:r w:rsidRPr="00C83186">
              <w:rPr>
                <w:lang w:val="en-US"/>
              </w:rPr>
              <w:t>11.7 (10.3–13.1)</w:t>
            </w:r>
          </w:p>
        </w:tc>
        <w:tc>
          <w:tcPr>
            <w:tcW w:w="1995" w:type="dxa"/>
            <w:noWrap/>
            <w:hideMark/>
          </w:tcPr>
          <w:p w14:paraId="340BB6E5" w14:textId="77777777" w:rsidR="00C83186" w:rsidRPr="00C83186" w:rsidRDefault="00C83186" w:rsidP="003B0C1E">
            <w:pPr>
              <w:pStyle w:val="Textotabela"/>
              <w:rPr>
                <w:lang w:val="en-US"/>
              </w:rPr>
            </w:pPr>
            <w:r w:rsidRPr="00C83186">
              <w:rPr>
                <w:lang w:val="en-US"/>
              </w:rPr>
              <w:t>12.5 (10.3–14.6)</w:t>
            </w:r>
          </w:p>
        </w:tc>
        <w:tc>
          <w:tcPr>
            <w:tcW w:w="1007" w:type="dxa"/>
            <w:noWrap/>
            <w:hideMark/>
          </w:tcPr>
          <w:p w14:paraId="40743C38" w14:textId="77777777" w:rsidR="00C83186" w:rsidRPr="00C83186" w:rsidRDefault="00C83186" w:rsidP="003B0C1E">
            <w:pPr>
              <w:pStyle w:val="Textotabela"/>
              <w:rPr>
                <w:lang w:val="en-US"/>
              </w:rPr>
            </w:pPr>
            <w:r w:rsidRPr="00C83186">
              <w:rPr>
                <w:lang w:val="en-US"/>
              </w:rPr>
              <w:t>-0.6</w:t>
            </w:r>
          </w:p>
        </w:tc>
        <w:tc>
          <w:tcPr>
            <w:tcW w:w="842" w:type="dxa"/>
            <w:noWrap/>
            <w:hideMark/>
          </w:tcPr>
          <w:p w14:paraId="4636FFB1" w14:textId="77777777" w:rsidR="00C83186" w:rsidRPr="00C83186" w:rsidRDefault="00C83186" w:rsidP="003B0C1E">
            <w:pPr>
              <w:pStyle w:val="Textotabela"/>
              <w:rPr>
                <w:lang w:val="en-US"/>
              </w:rPr>
            </w:pPr>
            <w:r w:rsidRPr="00C83186">
              <w:rPr>
                <w:lang w:val="en-US"/>
              </w:rPr>
              <w:t>0.583</w:t>
            </w:r>
          </w:p>
        </w:tc>
      </w:tr>
      <w:tr w:rsidR="00C83186" w:rsidRPr="00C83186" w14:paraId="2CADDA33" w14:textId="77777777" w:rsidTr="00A606F3">
        <w:trPr>
          <w:trHeight w:val="267"/>
        </w:trPr>
        <w:tc>
          <w:tcPr>
            <w:tcW w:w="3213" w:type="dxa"/>
            <w:noWrap/>
            <w:hideMark/>
          </w:tcPr>
          <w:p w14:paraId="4F1F5615" w14:textId="77777777" w:rsidR="00C83186" w:rsidRPr="00C83186" w:rsidRDefault="00C83186" w:rsidP="003B0C1E">
            <w:pPr>
              <w:pStyle w:val="Textotabela"/>
              <w:rPr>
                <w:lang w:val="en-US"/>
              </w:rPr>
            </w:pPr>
            <w:r w:rsidRPr="00C83186">
              <w:rPr>
                <w:lang w:val="en-US"/>
              </w:rPr>
              <w:t>Gasto Energético em Repouso</w:t>
            </w:r>
          </w:p>
        </w:tc>
        <w:tc>
          <w:tcPr>
            <w:tcW w:w="2129" w:type="dxa"/>
            <w:noWrap/>
            <w:hideMark/>
          </w:tcPr>
          <w:p w14:paraId="00364A23" w14:textId="77777777" w:rsidR="00C83186" w:rsidRPr="00C83186" w:rsidRDefault="00C83186" w:rsidP="003B0C1E">
            <w:pPr>
              <w:pStyle w:val="Textotabela"/>
              <w:rPr>
                <w:lang w:val="en-US"/>
              </w:rPr>
            </w:pPr>
            <w:r w:rsidRPr="00C83186">
              <w:rPr>
                <w:lang w:val="en-US"/>
              </w:rPr>
              <w:t>8.5 (8.2–8.8)</w:t>
            </w:r>
          </w:p>
        </w:tc>
        <w:tc>
          <w:tcPr>
            <w:tcW w:w="1995" w:type="dxa"/>
            <w:noWrap/>
            <w:hideMark/>
          </w:tcPr>
          <w:p w14:paraId="3DC6C069" w14:textId="77777777" w:rsidR="00C83186" w:rsidRPr="00C83186" w:rsidRDefault="00C83186" w:rsidP="003B0C1E">
            <w:pPr>
              <w:pStyle w:val="Textotabela"/>
              <w:rPr>
                <w:lang w:val="en-US"/>
              </w:rPr>
            </w:pPr>
            <w:r w:rsidRPr="00C83186">
              <w:rPr>
                <w:lang w:val="en-US"/>
              </w:rPr>
              <w:t>8.9 (8.7–9.1)</w:t>
            </w:r>
          </w:p>
        </w:tc>
        <w:tc>
          <w:tcPr>
            <w:tcW w:w="1007" w:type="dxa"/>
            <w:noWrap/>
            <w:hideMark/>
          </w:tcPr>
          <w:p w14:paraId="0CD04F9F" w14:textId="77777777" w:rsidR="00C83186" w:rsidRPr="00C83186" w:rsidRDefault="00C83186" w:rsidP="003B0C1E">
            <w:pPr>
              <w:pStyle w:val="Textotabela"/>
              <w:rPr>
                <w:lang w:val="en-US"/>
              </w:rPr>
            </w:pPr>
            <w:r w:rsidRPr="00C83186">
              <w:rPr>
                <w:lang w:val="en-US"/>
              </w:rPr>
              <w:t>-2.33</w:t>
            </w:r>
          </w:p>
        </w:tc>
        <w:tc>
          <w:tcPr>
            <w:tcW w:w="842" w:type="dxa"/>
            <w:noWrap/>
            <w:hideMark/>
          </w:tcPr>
          <w:p w14:paraId="2E8B2F99" w14:textId="77777777" w:rsidR="00C83186" w:rsidRPr="00C83186" w:rsidRDefault="00C83186" w:rsidP="003B0C1E">
            <w:pPr>
              <w:pStyle w:val="Textotabela"/>
              <w:rPr>
                <w:lang w:val="en-US"/>
              </w:rPr>
            </w:pPr>
            <w:r w:rsidRPr="00C83186">
              <w:rPr>
                <w:lang w:val="en-US"/>
              </w:rPr>
              <w:t>0.048*</w:t>
            </w:r>
          </w:p>
        </w:tc>
      </w:tr>
      <w:tr w:rsidR="00C83186" w:rsidRPr="00C83186" w14:paraId="6322DC54" w14:textId="77777777" w:rsidTr="00A606F3">
        <w:trPr>
          <w:trHeight w:val="267"/>
        </w:trPr>
        <w:tc>
          <w:tcPr>
            <w:tcW w:w="3213" w:type="dxa"/>
            <w:noWrap/>
            <w:hideMark/>
          </w:tcPr>
          <w:p w14:paraId="2498934C" w14:textId="77777777" w:rsidR="00C83186" w:rsidRPr="00C83186" w:rsidRDefault="00C83186" w:rsidP="003B0C1E">
            <w:pPr>
              <w:pStyle w:val="Textotabela"/>
              <w:rPr>
                <w:lang w:val="en-US"/>
              </w:rPr>
            </w:pPr>
            <w:r w:rsidRPr="00C83186">
              <w:rPr>
                <w:lang w:val="en-US"/>
              </w:rPr>
              <w:t>Energia Armazenada</w:t>
            </w:r>
          </w:p>
        </w:tc>
        <w:tc>
          <w:tcPr>
            <w:tcW w:w="2129" w:type="dxa"/>
            <w:noWrap/>
            <w:hideMark/>
          </w:tcPr>
          <w:p w14:paraId="0C578A01" w14:textId="77777777" w:rsidR="00C83186" w:rsidRPr="00C83186" w:rsidRDefault="00C83186" w:rsidP="003B0C1E">
            <w:pPr>
              <w:pStyle w:val="Textotabela"/>
              <w:rPr>
                <w:lang w:val="en-US"/>
              </w:rPr>
            </w:pPr>
            <w:r w:rsidRPr="00C83186">
              <w:rPr>
                <w:lang w:val="en-US"/>
              </w:rPr>
              <w:t>1656.1 (1496.2–1816)</w:t>
            </w:r>
          </w:p>
        </w:tc>
        <w:tc>
          <w:tcPr>
            <w:tcW w:w="1995" w:type="dxa"/>
            <w:noWrap/>
            <w:hideMark/>
          </w:tcPr>
          <w:p w14:paraId="1555EF1B" w14:textId="77777777" w:rsidR="00C83186" w:rsidRPr="00C83186" w:rsidRDefault="00C83186" w:rsidP="003B0C1E">
            <w:pPr>
              <w:pStyle w:val="Textotabela"/>
              <w:rPr>
                <w:lang w:val="en-US"/>
              </w:rPr>
            </w:pPr>
            <w:r w:rsidRPr="00C83186">
              <w:rPr>
                <w:lang w:val="en-US"/>
              </w:rPr>
              <w:t>1714.7 (1498.3–1931.1)</w:t>
            </w:r>
          </w:p>
        </w:tc>
        <w:tc>
          <w:tcPr>
            <w:tcW w:w="1007" w:type="dxa"/>
            <w:noWrap/>
            <w:hideMark/>
          </w:tcPr>
          <w:p w14:paraId="1CC28EC4" w14:textId="77777777" w:rsidR="00C83186" w:rsidRPr="00C83186" w:rsidRDefault="00C83186" w:rsidP="003B0C1E">
            <w:pPr>
              <w:pStyle w:val="Textotabela"/>
              <w:rPr>
                <w:lang w:val="en-US"/>
              </w:rPr>
            </w:pPr>
            <w:r w:rsidRPr="00C83186">
              <w:rPr>
                <w:lang w:val="en-US"/>
              </w:rPr>
              <w:t>-0.43</w:t>
            </w:r>
          </w:p>
        </w:tc>
        <w:tc>
          <w:tcPr>
            <w:tcW w:w="842" w:type="dxa"/>
            <w:noWrap/>
            <w:hideMark/>
          </w:tcPr>
          <w:p w14:paraId="6EEBB244" w14:textId="77777777" w:rsidR="00C83186" w:rsidRPr="00C83186" w:rsidRDefault="00C83186" w:rsidP="003B0C1E">
            <w:pPr>
              <w:pStyle w:val="Textotabela"/>
              <w:rPr>
                <w:lang w:val="en-US"/>
              </w:rPr>
            </w:pPr>
            <w:r w:rsidRPr="00C83186">
              <w:rPr>
                <w:lang w:val="en-US"/>
              </w:rPr>
              <w:t>0.69</w:t>
            </w:r>
          </w:p>
        </w:tc>
      </w:tr>
      <w:tr w:rsidR="00C83186" w:rsidRPr="00C83186" w14:paraId="576F95BA" w14:textId="77777777" w:rsidTr="00A606F3">
        <w:trPr>
          <w:trHeight w:val="267"/>
        </w:trPr>
        <w:tc>
          <w:tcPr>
            <w:tcW w:w="3213" w:type="dxa"/>
            <w:noWrap/>
            <w:hideMark/>
          </w:tcPr>
          <w:p w14:paraId="4B6B657F" w14:textId="77777777" w:rsidR="00C83186" w:rsidRPr="00C83186" w:rsidRDefault="00C83186" w:rsidP="003B0C1E">
            <w:pPr>
              <w:pStyle w:val="Textotabela"/>
              <w:rPr>
                <w:lang w:val="en-US"/>
              </w:rPr>
            </w:pPr>
            <w:r w:rsidRPr="00C83186">
              <w:rPr>
                <w:lang w:val="en-US"/>
              </w:rPr>
              <w:t>Massa de Gordura Absoluta</w:t>
            </w:r>
          </w:p>
        </w:tc>
        <w:tc>
          <w:tcPr>
            <w:tcW w:w="2129" w:type="dxa"/>
            <w:noWrap/>
            <w:hideMark/>
          </w:tcPr>
          <w:p w14:paraId="722190F3" w14:textId="77777777" w:rsidR="00C83186" w:rsidRPr="00C83186" w:rsidRDefault="00C83186" w:rsidP="003B0C1E">
            <w:pPr>
              <w:pStyle w:val="Textotabela"/>
              <w:rPr>
                <w:lang w:val="en-US"/>
              </w:rPr>
            </w:pPr>
            <w:r w:rsidRPr="00C83186">
              <w:rPr>
                <w:lang w:val="en-US"/>
              </w:rPr>
              <w:t>34.2 (30.1–38.3)</w:t>
            </w:r>
          </w:p>
        </w:tc>
        <w:tc>
          <w:tcPr>
            <w:tcW w:w="1995" w:type="dxa"/>
            <w:noWrap/>
            <w:hideMark/>
          </w:tcPr>
          <w:p w14:paraId="0CC2B5FD" w14:textId="77777777" w:rsidR="00C83186" w:rsidRPr="00C83186" w:rsidRDefault="00C83186" w:rsidP="003B0C1E">
            <w:pPr>
              <w:pStyle w:val="Textotabela"/>
              <w:rPr>
                <w:lang w:val="en-US"/>
              </w:rPr>
            </w:pPr>
            <w:r w:rsidRPr="00C83186">
              <w:rPr>
                <w:lang w:val="en-US"/>
              </w:rPr>
              <w:t>34.5 (28.7–40.4)</w:t>
            </w:r>
          </w:p>
        </w:tc>
        <w:tc>
          <w:tcPr>
            <w:tcW w:w="1007" w:type="dxa"/>
            <w:noWrap/>
            <w:hideMark/>
          </w:tcPr>
          <w:p w14:paraId="24CC5A31" w14:textId="77777777" w:rsidR="00C83186" w:rsidRPr="00C83186" w:rsidRDefault="00C83186" w:rsidP="003B0C1E">
            <w:pPr>
              <w:pStyle w:val="Textotabela"/>
              <w:rPr>
                <w:lang w:val="en-US"/>
              </w:rPr>
            </w:pPr>
            <w:r w:rsidRPr="00C83186">
              <w:rPr>
                <w:lang w:val="en-US"/>
              </w:rPr>
              <w:t>-0.09</w:t>
            </w:r>
          </w:p>
        </w:tc>
        <w:tc>
          <w:tcPr>
            <w:tcW w:w="842" w:type="dxa"/>
            <w:noWrap/>
            <w:hideMark/>
          </w:tcPr>
          <w:p w14:paraId="4EACD4E1" w14:textId="77777777" w:rsidR="00C83186" w:rsidRPr="00C83186" w:rsidRDefault="00C83186" w:rsidP="003B0C1E">
            <w:pPr>
              <w:pStyle w:val="Textotabela"/>
              <w:rPr>
                <w:lang w:val="en-US"/>
              </w:rPr>
            </w:pPr>
            <w:r w:rsidRPr="00C83186">
              <w:rPr>
                <w:lang w:val="en-US"/>
              </w:rPr>
              <w:t>0.934</w:t>
            </w:r>
          </w:p>
        </w:tc>
      </w:tr>
      <w:tr w:rsidR="00C83186" w:rsidRPr="00C83186" w14:paraId="7E9AB435" w14:textId="77777777" w:rsidTr="00A606F3">
        <w:trPr>
          <w:trHeight w:val="267"/>
        </w:trPr>
        <w:tc>
          <w:tcPr>
            <w:tcW w:w="3213" w:type="dxa"/>
            <w:noWrap/>
            <w:hideMark/>
          </w:tcPr>
          <w:p w14:paraId="6ECFE02D" w14:textId="77777777" w:rsidR="00C83186" w:rsidRPr="00C83186" w:rsidRDefault="00C83186" w:rsidP="003B0C1E">
            <w:pPr>
              <w:pStyle w:val="Textotabela"/>
              <w:rPr>
                <w:lang w:val="en-US"/>
              </w:rPr>
            </w:pPr>
            <w:r w:rsidRPr="00C83186">
              <w:rPr>
                <w:lang w:val="en-US"/>
              </w:rPr>
              <w:t>Índice de Massa de Gordura</w:t>
            </w:r>
          </w:p>
        </w:tc>
        <w:tc>
          <w:tcPr>
            <w:tcW w:w="2129" w:type="dxa"/>
            <w:noWrap/>
            <w:hideMark/>
          </w:tcPr>
          <w:p w14:paraId="37D815DC" w14:textId="77777777" w:rsidR="00C83186" w:rsidRPr="00C83186" w:rsidRDefault="00C83186" w:rsidP="003B0C1E">
            <w:pPr>
              <w:pStyle w:val="Textotabela"/>
              <w:rPr>
                <w:lang w:val="en-US"/>
              </w:rPr>
            </w:pPr>
            <w:r w:rsidRPr="00C83186">
              <w:rPr>
                <w:lang w:val="en-US"/>
              </w:rPr>
              <w:t>11 (9.7–12.3)</w:t>
            </w:r>
          </w:p>
        </w:tc>
        <w:tc>
          <w:tcPr>
            <w:tcW w:w="1995" w:type="dxa"/>
            <w:noWrap/>
            <w:hideMark/>
          </w:tcPr>
          <w:p w14:paraId="77CB67F8" w14:textId="77777777" w:rsidR="00C83186" w:rsidRPr="00C83186" w:rsidRDefault="00C83186" w:rsidP="003B0C1E">
            <w:pPr>
              <w:pStyle w:val="Textotabela"/>
              <w:rPr>
                <w:lang w:val="en-US"/>
              </w:rPr>
            </w:pPr>
            <w:r w:rsidRPr="00C83186">
              <w:rPr>
                <w:lang w:val="en-US"/>
              </w:rPr>
              <w:t>10.8 (9.1–12.5)</w:t>
            </w:r>
          </w:p>
        </w:tc>
        <w:tc>
          <w:tcPr>
            <w:tcW w:w="1007" w:type="dxa"/>
            <w:noWrap/>
            <w:hideMark/>
          </w:tcPr>
          <w:p w14:paraId="51608722" w14:textId="77777777" w:rsidR="00C83186" w:rsidRPr="00C83186" w:rsidRDefault="00C83186" w:rsidP="003B0C1E">
            <w:pPr>
              <w:pStyle w:val="Textotabela"/>
              <w:rPr>
                <w:lang w:val="en-US"/>
              </w:rPr>
            </w:pPr>
            <w:r w:rsidRPr="00C83186">
              <w:rPr>
                <w:lang w:val="en-US"/>
              </w:rPr>
              <w:t>0.21</w:t>
            </w:r>
          </w:p>
        </w:tc>
        <w:tc>
          <w:tcPr>
            <w:tcW w:w="842" w:type="dxa"/>
            <w:noWrap/>
            <w:hideMark/>
          </w:tcPr>
          <w:p w14:paraId="7F2D0EB8" w14:textId="77777777" w:rsidR="00C83186" w:rsidRPr="00C83186" w:rsidRDefault="00C83186" w:rsidP="003B0C1E">
            <w:pPr>
              <w:pStyle w:val="Textotabela"/>
              <w:rPr>
                <w:lang w:val="en-US"/>
              </w:rPr>
            </w:pPr>
            <w:r w:rsidRPr="00C83186">
              <w:rPr>
                <w:lang w:val="en-US"/>
              </w:rPr>
              <w:t>0.846</w:t>
            </w:r>
          </w:p>
        </w:tc>
      </w:tr>
      <w:tr w:rsidR="00C83186" w:rsidRPr="00C83186" w14:paraId="3F3AD8AC" w14:textId="77777777" w:rsidTr="00A606F3">
        <w:trPr>
          <w:trHeight w:val="267"/>
        </w:trPr>
        <w:tc>
          <w:tcPr>
            <w:tcW w:w="3213" w:type="dxa"/>
            <w:noWrap/>
            <w:hideMark/>
          </w:tcPr>
          <w:p w14:paraId="10004FC4" w14:textId="77777777" w:rsidR="00C83186" w:rsidRPr="00C83186" w:rsidRDefault="00C83186" w:rsidP="003B0C1E">
            <w:pPr>
              <w:pStyle w:val="Textotabela"/>
              <w:rPr>
                <w:lang w:val="en-US"/>
              </w:rPr>
            </w:pPr>
            <w:r w:rsidRPr="00C83186">
              <w:rPr>
                <w:lang w:val="en-US"/>
              </w:rPr>
              <w:t>Massa de Gordura Relativa</w:t>
            </w:r>
          </w:p>
        </w:tc>
        <w:tc>
          <w:tcPr>
            <w:tcW w:w="2129" w:type="dxa"/>
            <w:noWrap/>
            <w:hideMark/>
          </w:tcPr>
          <w:p w14:paraId="7700C514" w14:textId="77777777" w:rsidR="00C83186" w:rsidRPr="00C83186" w:rsidRDefault="00C83186" w:rsidP="003B0C1E">
            <w:pPr>
              <w:pStyle w:val="Textotabela"/>
              <w:rPr>
                <w:lang w:val="en-US"/>
              </w:rPr>
            </w:pPr>
            <w:r w:rsidRPr="00C83186">
              <w:rPr>
                <w:lang w:val="en-US"/>
              </w:rPr>
              <w:t>34.6 (30.9–38.3)</w:t>
            </w:r>
          </w:p>
        </w:tc>
        <w:tc>
          <w:tcPr>
            <w:tcW w:w="1995" w:type="dxa"/>
            <w:noWrap/>
            <w:hideMark/>
          </w:tcPr>
          <w:p w14:paraId="739576EA" w14:textId="77777777" w:rsidR="00C83186" w:rsidRPr="00C83186" w:rsidRDefault="00C83186" w:rsidP="003B0C1E">
            <w:pPr>
              <w:pStyle w:val="Textotabela"/>
              <w:rPr>
                <w:lang w:val="en-US"/>
              </w:rPr>
            </w:pPr>
            <w:r w:rsidRPr="00C83186">
              <w:rPr>
                <w:lang w:val="en-US"/>
              </w:rPr>
              <w:t>31.6 (27.1–36.1)</w:t>
            </w:r>
          </w:p>
        </w:tc>
        <w:tc>
          <w:tcPr>
            <w:tcW w:w="1007" w:type="dxa"/>
            <w:noWrap/>
            <w:hideMark/>
          </w:tcPr>
          <w:p w14:paraId="47FFE95E" w14:textId="77777777" w:rsidR="00C83186" w:rsidRPr="00C83186" w:rsidRDefault="00C83186" w:rsidP="003B0C1E">
            <w:pPr>
              <w:pStyle w:val="Textotabela"/>
              <w:rPr>
                <w:lang w:val="en-US"/>
              </w:rPr>
            </w:pPr>
            <w:r w:rsidRPr="00C83186">
              <w:rPr>
                <w:lang w:val="en-US"/>
              </w:rPr>
              <w:t>1.01</w:t>
            </w:r>
          </w:p>
        </w:tc>
        <w:tc>
          <w:tcPr>
            <w:tcW w:w="842" w:type="dxa"/>
            <w:noWrap/>
            <w:hideMark/>
          </w:tcPr>
          <w:p w14:paraId="3FA88674" w14:textId="77777777" w:rsidR="00C83186" w:rsidRPr="00C83186" w:rsidRDefault="00C83186" w:rsidP="003B0C1E">
            <w:pPr>
              <w:pStyle w:val="Textotabela"/>
              <w:rPr>
                <w:lang w:val="en-US"/>
              </w:rPr>
            </w:pPr>
            <w:r w:rsidRPr="00C83186">
              <w:rPr>
                <w:lang w:val="en-US"/>
              </w:rPr>
              <w:t>0.362</w:t>
            </w:r>
          </w:p>
        </w:tc>
      </w:tr>
      <w:tr w:rsidR="00C83186" w:rsidRPr="00C83186" w14:paraId="28A3D7F8" w14:textId="77777777" w:rsidTr="00A606F3">
        <w:trPr>
          <w:trHeight w:val="267"/>
        </w:trPr>
        <w:tc>
          <w:tcPr>
            <w:tcW w:w="3213" w:type="dxa"/>
            <w:noWrap/>
            <w:hideMark/>
          </w:tcPr>
          <w:p w14:paraId="4F9711BB" w14:textId="77777777" w:rsidR="00C83186" w:rsidRPr="00C83186" w:rsidRDefault="00C83186" w:rsidP="003B0C1E">
            <w:pPr>
              <w:pStyle w:val="Textotabela"/>
              <w:rPr>
                <w:lang w:val="en-US"/>
              </w:rPr>
            </w:pPr>
            <w:r w:rsidRPr="00C83186">
              <w:rPr>
                <w:lang w:val="en-US"/>
              </w:rPr>
              <w:t>Massa Livre de Gordura Absoluta</w:t>
            </w:r>
          </w:p>
        </w:tc>
        <w:tc>
          <w:tcPr>
            <w:tcW w:w="2129" w:type="dxa"/>
            <w:noWrap/>
            <w:hideMark/>
          </w:tcPr>
          <w:p w14:paraId="71900534" w14:textId="77777777" w:rsidR="00C83186" w:rsidRPr="00C83186" w:rsidRDefault="00C83186" w:rsidP="003B0C1E">
            <w:pPr>
              <w:pStyle w:val="Textotabela"/>
              <w:rPr>
                <w:lang w:val="en-US"/>
              </w:rPr>
            </w:pPr>
            <w:r w:rsidRPr="00C83186">
              <w:rPr>
                <w:lang w:val="en-US"/>
              </w:rPr>
              <w:t>64.7 (59.2–70.3)</w:t>
            </w:r>
          </w:p>
        </w:tc>
        <w:tc>
          <w:tcPr>
            <w:tcW w:w="1995" w:type="dxa"/>
            <w:noWrap/>
            <w:hideMark/>
          </w:tcPr>
          <w:p w14:paraId="3D2486AA" w14:textId="77777777" w:rsidR="00C83186" w:rsidRPr="00C83186" w:rsidRDefault="00C83186" w:rsidP="003B0C1E">
            <w:pPr>
              <w:pStyle w:val="Textotabela"/>
              <w:rPr>
                <w:lang w:val="en-US"/>
              </w:rPr>
            </w:pPr>
            <w:r w:rsidRPr="00C83186">
              <w:rPr>
                <w:lang w:val="en-US"/>
              </w:rPr>
              <w:t>74.5 (70.8–78.2)</w:t>
            </w:r>
          </w:p>
        </w:tc>
        <w:tc>
          <w:tcPr>
            <w:tcW w:w="1007" w:type="dxa"/>
            <w:noWrap/>
            <w:hideMark/>
          </w:tcPr>
          <w:p w14:paraId="3D4EFB74" w14:textId="77777777" w:rsidR="00C83186" w:rsidRPr="00C83186" w:rsidRDefault="00C83186" w:rsidP="003B0C1E">
            <w:pPr>
              <w:pStyle w:val="Textotabela"/>
              <w:rPr>
                <w:lang w:val="en-US"/>
              </w:rPr>
            </w:pPr>
            <w:r w:rsidRPr="00C83186">
              <w:rPr>
                <w:lang w:val="en-US"/>
              </w:rPr>
              <w:t>-2.89</w:t>
            </w:r>
          </w:p>
        </w:tc>
        <w:tc>
          <w:tcPr>
            <w:tcW w:w="842" w:type="dxa"/>
            <w:noWrap/>
            <w:hideMark/>
          </w:tcPr>
          <w:p w14:paraId="1A1166DC" w14:textId="77777777" w:rsidR="00C83186" w:rsidRPr="00C83186" w:rsidRDefault="00C83186" w:rsidP="003B0C1E">
            <w:pPr>
              <w:pStyle w:val="Textotabela"/>
              <w:rPr>
                <w:lang w:val="en-US"/>
              </w:rPr>
            </w:pPr>
            <w:r w:rsidRPr="00C83186">
              <w:rPr>
                <w:lang w:val="en-US"/>
              </w:rPr>
              <w:t>0.021*</w:t>
            </w:r>
          </w:p>
        </w:tc>
      </w:tr>
      <w:tr w:rsidR="00C83186" w:rsidRPr="00C83186" w14:paraId="6D834239" w14:textId="77777777" w:rsidTr="00A606F3">
        <w:trPr>
          <w:trHeight w:val="267"/>
        </w:trPr>
        <w:tc>
          <w:tcPr>
            <w:tcW w:w="3213" w:type="dxa"/>
            <w:noWrap/>
            <w:hideMark/>
          </w:tcPr>
          <w:p w14:paraId="30A11AF6" w14:textId="77777777" w:rsidR="00C83186" w:rsidRPr="00C83186" w:rsidRDefault="00C83186" w:rsidP="003B0C1E">
            <w:pPr>
              <w:pStyle w:val="Textotabela"/>
              <w:rPr>
                <w:lang w:val="en-US"/>
              </w:rPr>
            </w:pPr>
            <w:r w:rsidRPr="00C83186">
              <w:rPr>
                <w:lang w:val="en-US"/>
              </w:rPr>
              <w:t>Índice de Massa Livre de Gordura</w:t>
            </w:r>
          </w:p>
        </w:tc>
        <w:tc>
          <w:tcPr>
            <w:tcW w:w="2129" w:type="dxa"/>
            <w:noWrap/>
            <w:hideMark/>
          </w:tcPr>
          <w:p w14:paraId="2F942F5A" w14:textId="77777777" w:rsidR="00C83186" w:rsidRPr="00C83186" w:rsidRDefault="00C83186" w:rsidP="003B0C1E">
            <w:pPr>
              <w:pStyle w:val="Textotabela"/>
              <w:rPr>
                <w:lang w:val="en-US"/>
              </w:rPr>
            </w:pPr>
            <w:r w:rsidRPr="00C83186">
              <w:rPr>
                <w:lang w:val="en-US"/>
              </w:rPr>
              <w:t>20.8 (19.5–22.1)</w:t>
            </w:r>
          </w:p>
        </w:tc>
        <w:tc>
          <w:tcPr>
            <w:tcW w:w="1995" w:type="dxa"/>
            <w:noWrap/>
            <w:hideMark/>
          </w:tcPr>
          <w:p w14:paraId="62E95D52" w14:textId="77777777" w:rsidR="00C83186" w:rsidRPr="00C83186" w:rsidRDefault="00C83186" w:rsidP="003B0C1E">
            <w:pPr>
              <w:pStyle w:val="Textotabela"/>
              <w:rPr>
                <w:lang w:val="en-US"/>
              </w:rPr>
            </w:pPr>
            <w:r w:rsidRPr="00C83186">
              <w:rPr>
                <w:lang w:val="en-US"/>
              </w:rPr>
              <w:t>23.3 (21.9–24.7)</w:t>
            </w:r>
          </w:p>
        </w:tc>
        <w:tc>
          <w:tcPr>
            <w:tcW w:w="1007" w:type="dxa"/>
            <w:noWrap/>
            <w:hideMark/>
          </w:tcPr>
          <w:p w14:paraId="2DADF386" w14:textId="77777777" w:rsidR="00C83186" w:rsidRPr="00C83186" w:rsidRDefault="00C83186" w:rsidP="003B0C1E">
            <w:pPr>
              <w:pStyle w:val="Textotabela"/>
              <w:rPr>
                <w:lang w:val="en-US"/>
              </w:rPr>
            </w:pPr>
            <w:r w:rsidRPr="00C83186">
              <w:rPr>
                <w:lang w:val="en-US"/>
              </w:rPr>
              <w:t>-2.55</w:t>
            </w:r>
          </w:p>
        </w:tc>
        <w:tc>
          <w:tcPr>
            <w:tcW w:w="842" w:type="dxa"/>
            <w:noWrap/>
            <w:hideMark/>
          </w:tcPr>
          <w:p w14:paraId="05642244" w14:textId="77777777" w:rsidR="00C83186" w:rsidRPr="00C83186" w:rsidRDefault="00C83186" w:rsidP="003B0C1E">
            <w:pPr>
              <w:pStyle w:val="Textotabela"/>
              <w:rPr>
                <w:lang w:val="en-US"/>
              </w:rPr>
            </w:pPr>
            <w:r w:rsidRPr="00C83186">
              <w:rPr>
                <w:lang w:val="en-US"/>
              </w:rPr>
              <w:t>0.045*</w:t>
            </w:r>
          </w:p>
        </w:tc>
      </w:tr>
      <w:tr w:rsidR="00C83186" w:rsidRPr="00C83186" w14:paraId="6C700313" w14:textId="77777777" w:rsidTr="00A606F3">
        <w:trPr>
          <w:trHeight w:val="267"/>
        </w:trPr>
        <w:tc>
          <w:tcPr>
            <w:tcW w:w="3213" w:type="dxa"/>
            <w:noWrap/>
            <w:hideMark/>
          </w:tcPr>
          <w:p w14:paraId="5F907566" w14:textId="77777777" w:rsidR="00C83186" w:rsidRPr="00C83186" w:rsidRDefault="00C83186" w:rsidP="003B0C1E">
            <w:pPr>
              <w:pStyle w:val="Textotabela"/>
              <w:rPr>
                <w:lang w:val="en-US"/>
              </w:rPr>
            </w:pPr>
            <w:r w:rsidRPr="00C83186">
              <w:rPr>
                <w:lang w:val="en-US"/>
              </w:rPr>
              <w:t>Massa Livre de Gordura Relativa</w:t>
            </w:r>
          </w:p>
        </w:tc>
        <w:tc>
          <w:tcPr>
            <w:tcW w:w="2129" w:type="dxa"/>
            <w:noWrap/>
            <w:hideMark/>
          </w:tcPr>
          <w:p w14:paraId="43F4AB16" w14:textId="77777777" w:rsidR="00C83186" w:rsidRPr="00C83186" w:rsidRDefault="00C83186" w:rsidP="003B0C1E">
            <w:pPr>
              <w:pStyle w:val="Textotabela"/>
              <w:rPr>
                <w:lang w:val="en-US"/>
              </w:rPr>
            </w:pPr>
            <w:r w:rsidRPr="00C83186">
              <w:rPr>
                <w:lang w:val="en-US"/>
              </w:rPr>
              <w:t>65.4 (61.7–69.1)</w:t>
            </w:r>
          </w:p>
        </w:tc>
        <w:tc>
          <w:tcPr>
            <w:tcW w:w="1995" w:type="dxa"/>
            <w:noWrap/>
            <w:hideMark/>
          </w:tcPr>
          <w:p w14:paraId="1C544D73" w14:textId="77777777" w:rsidR="00C83186" w:rsidRPr="00C83186" w:rsidRDefault="00C83186" w:rsidP="003B0C1E">
            <w:pPr>
              <w:pStyle w:val="Textotabela"/>
              <w:rPr>
                <w:lang w:val="en-US"/>
              </w:rPr>
            </w:pPr>
            <w:r w:rsidRPr="00C83186">
              <w:rPr>
                <w:lang w:val="en-US"/>
              </w:rPr>
              <w:t>68.4 (63.9–72.9)</w:t>
            </w:r>
          </w:p>
        </w:tc>
        <w:tc>
          <w:tcPr>
            <w:tcW w:w="1007" w:type="dxa"/>
            <w:noWrap/>
            <w:hideMark/>
          </w:tcPr>
          <w:p w14:paraId="692C022D" w14:textId="77777777" w:rsidR="00C83186" w:rsidRPr="00C83186" w:rsidRDefault="00C83186" w:rsidP="003B0C1E">
            <w:pPr>
              <w:pStyle w:val="Textotabela"/>
              <w:rPr>
                <w:lang w:val="en-US"/>
              </w:rPr>
            </w:pPr>
            <w:r w:rsidRPr="00C83186">
              <w:rPr>
                <w:lang w:val="en-US"/>
              </w:rPr>
              <w:t>-1.01</w:t>
            </w:r>
          </w:p>
        </w:tc>
        <w:tc>
          <w:tcPr>
            <w:tcW w:w="842" w:type="dxa"/>
            <w:noWrap/>
            <w:hideMark/>
          </w:tcPr>
          <w:p w14:paraId="585C6A8A" w14:textId="77777777" w:rsidR="00C83186" w:rsidRPr="00C83186" w:rsidRDefault="00C83186" w:rsidP="003B0C1E">
            <w:pPr>
              <w:pStyle w:val="Textotabela"/>
              <w:rPr>
                <w:lang w:val="en-US"/>
              </w:rPr>
            </w:pPr>
            <w:r w:rsidRPr="00C83186">
              <w:rPr>
                <w:lang w:val="en-US"/>
              </w:rPr>
              <w:t>0.362</w:t>
            </w:r>
          </w:p>
        </w:tc>
      </w:tr>
      <w:tr w:rsidR="00C83186" w:rsidRPr="00C83186" w14:paraId="29C6435B" w14:textId="77777777" w:rsidTr="00A606F3">
        <w:trPr>
          <w:trHeight w:val="267"/>
        </w:trPr>
        <w:tc>
          <w:tcPr>
            <w:tcW w:w="3213" w:type="dxa"/>
            <w:noWrap/>
            <w:hideMark/>
          </w:tcPr>
          <w:p w14:paraId="2032F307" w14:textId="77777777" w:rsidR="00C83186" w:rsidRPr="00C83186" w:rsidRDefault="00C83186" w:rsidP="003B0C1E">
            <w:pPr>
              <w:pStyle w:val="Textotabela"/>
              <w:rPr>
                <w:lang w:val="en-US"/>
              </w:rPr>
            </w:pPr>
            <w:r w:rsidRPr="00C83186">
              <w:rPr>
                <w:lang w:val="en-US"/>
              </w:rPr>
              <w:t>MME corporal total</w:t>
            </w:r>
          </w:p>
        </w:tc>
        <w:tc>
          <w:tcPr>
            <w:tcW w:w="2129" w:type="dxa"/>
            <w:noWrap/>
            <w:hideMark/>
          </w:tcPr>
          <w:p w14:paraId="5DA2286F" w14:textId="77777777" w:rsidR="00C83186" w:rsidRPr="00C83186" w:rsidRDefault="00C83186" w:rsidP="003B0C1E">
            <w:pPr>
              <w:pStyle w:val="Textotabela"/>
              <w:rPr>
                <w:lang w:val="en-US"/>
              </w:rPr>
            </w:pPr>
            <w:r w:rsidRPr="00C83186">
              <w:rPr>
                <w:lang w:val="en-US"/>
              </w:rPr>
              <w:t>32.9 (30.3–35.6)</w:t>
            </w:r>
          </w:p>
        </w:tc>
        <w:tc>
          <w:tcPr>
            <w:tcW w:w="1995" w:type="dxa"/>
            <w:noWrap/>
            <w:hideMark/>
          </w:tcPr>
          <w:p w14:paraId="30F622CF" w14:textId="77777777" w:rsidR="00C83186" w:rsidRPr="00C83186" w:rsidRDefault="00C83186" w:rsidP="003B0C1E">
            <w:pPr>
              <w:pStyle w:val="Textotabela"/>
              <w:rPr>
                <w:lang w:val="en-US"/>
              </w:rPr>
            </w:pPr>
            <w:r w:rsidRPr="00C83186">
              <w:rPr>
                <w:lang w:val="en-US"/>
              </w:rPr>
              <w:t>37.1 (35.5–38.6)</w:t>
            </w:r>
          </w:p>
        </w:tc>
        <w:tc>
          <w:tcPr>
            <w:tcW w:w="1007" w:type="dxa"/>
            <w:noWrap/>
            <w:hideMark/>
          </w:tcPr>
          <w:p w14:paraId="6DA23C08" w14:textId="77777777" w:rsidR="00C83186" w:rsidRPr="00C83186" w:rsidRDefault="00C83186" w:rsidP="003B0C1E">
            <w:pPr>
              <w:pStyle w:val="Textotabela"/>
              <w:rPr>
                <w:lang w:val="en-US"/>
              </w:rPr>
            </w:pPr>
            <w:r w:rsidRPr="00C83186">
              <w:rPr>
                <w:lang w:val="en-US"/>
              </w:rPr>
              <w:t>-2.66</w:t>
            </w:r>
          </w:p>
        </w:tc>
        <w:tc>
          <w:tcPr>
            <w:tcW w:w="842" w:type="dxa"/>
            <w:noWrap/>
            <w:hideMark/>
          </w:tcPr>
          <w:p w14:paraId="03E60123" w14:textId="77777777" w:rsidR="00C83186" w:rsidRPr="00C83186" w:rsidRDefault="00C83186" w:rsidP="003B0C1E">
            <w:pPr>
              <w:pStyle w:val="Textotabela"/>
              <w:rPr>
                <w:lang w:val="en-US"/>
              </w:rPr>
            </w:pPr>
            <w:r w:rsidRPr="00C83186">
              <w:rPr>
                <w:lang w:val="en-US"/>
              </w:rPr>
              <w:t>0.029*</w:t>
            </w:r>
          </w:p>
        </w:tc>
      </w:tr>
      <w:tr w:rsidR="00C83186" w:rsidRPr="00C83186" w14:paraId="1A2EFBA1" w14:textId="77777777" w:rsidTr="00A606F3">
        <w:trPr>
          <w:trHeight w:val="267"/>
        </w:trPr>
        <w:tc>
          <w:tcPr>
            <w:tcW w:w="3213" w:type="dxa"/>
            <w:noWrap/>
            <w:hideMark/>
          </w:tcPr>
          <w:p w14:paraId="3612B0E8" w14:textId="77777777" w:rsidR="00C83186" w:rsidRPr="00C83186" w:rsidRDefault="00C83186" w:rsidP="003B0C1E">
            <w:pPr>
              <w:pStyle w:val="Textotabela"/>
              <w:rPr>
                <w:lang w:val="en-US"/>
              </w:rPr>
            </w:pPr>
            <w:r w:rsidRPr="00C83186">
              <w:rPr>
                <w:lang w:val="en-US"/>
              </w:rPr>
              <w:t>MME do Tronco</w:t>
            </w:r>
          </w:p>
        </w:tc>
        <w:tc>
          <w:tcPr>
            <w:tcW w:w="2129" w:type="dxa"/>
            <w:noWrap/>
            <w:hideMark/>
          </w:tcPr>
          <w:p w14:paraId="06198CA0" w14:textId="77777777" w:rsidR="00C83186" w:rsidRPr="00C83186" w:rsidRDefault="00C83186" w:rsidP="003B0C1E">
            <w:pPr>
              <w:pStyle w:val="Textotabela"/>
              <w:rPr>
                <w:lang w:val="en-US"/>
              </w:rPr>
            </w:pPr>
            <w:r w:rsidRPr="00C83186">
              <w:rPr>
                <w:lang w:val="en-US"/>
              </w:rPr>
              <w:t>15.1 (13.5–16.7)</w:t>
            </w:r>
          </w:p>
        </w:tc>
        <w:tc>
          <w:tcPr>
            <w:tcW w:w="1995" w:type="dxa"/>
            <w:noWrap/>
            <w:hideMark/>
          </w:tcPr>
          <w:p w14:paraId="1D348F86" w14:textId="77777777" w:rsidR="00C83186" w:rsidRPr="00C83186" w:rsidRDefault="00C83186" w:rsidP="003B0C1E">
            <w:pPr>
              <w:pStyle w:val="Textotabela"/>
              <w:rPr>
                <w:lang w:val="en-US"/>
              </w:rPr>
            </w:pPr>
            <w:r w:rsidRPr="00C83186">
              <w:rPr>
                <w:lang w:val="en-US"/>
              </w:rPr>
              <w:t>16.7 (16–17.3)</w:t>
            </w:r>
          </w:p>
        </w:tc>
        <w:tc>
          <w:tcPr>
            <w:tcW w:w="1007" w:type="dxa"/>
            <w:noWrap/>
            <w:hideMark/>
          </w:tcPr>
          <w:p w14:paraId="0472C068" w14:textId="77777777" w:rsidR="00C83186" w:rsidRPr="00C83186" w:rsidRDefault="00C83186" w:rsidP="003B0C1E">
            <w:pPr>
              <w:pStyle w:val="Textotabela"/>
              <w:rPr>
                <w:lang w:val="en-US"/>
              </w:rPr>
            </w:pPr>
            <w:r w:rsidRPr="00C83186">
              <w:rPr>
                <w:lang w:val="en-US"/>
              </w:rPr>
              <w:t>-1.77</w:t>
            </w:r>
          </w:p>
        </w:tc>
        <w:tc>
          <w:tcPr>
            <w:tcW w:w="842" w:type="dxa"/>
            <w:noWrap/>
            <w:hideMark/>
          </w:tcPr>
          <w:p w14:paraId="414BF627" w14:textId="77777777" w:rsidR="00C83186" w:rsidRPr="00C83186" w:rsidRDefault="00C83186" w:rsidP="003B0C1E">
            <w:pPr>
              <w:pStyle w:val="Textotabela"/>
              <w:rPr>
                <w:lang w:val="en-US"/>
              </w:rPr>
            </w:pPr>
            <w:r w:rsidRPr="00C83186">
              <w:rPr>
                <w:lang w:val="en-US"/>
              </w:rPr>
              <w:t>0.118</w:t>
            </w:r>
          </w:p>
        </w:tc>
      </w:tr>
      <w:tr w:rsidR="00C83186" w:rsidRPr="00C83186" w14:paraId="1A6B0E6E" w14:textId="77777777" w:rsidTr="00A606F3">
        <w:trPr>
          <w:trHeight w:val="267"/>
        </w:trPr>
        <w:tc>
          <w:tcPr>
            <w:tcW w:w="3213" w:type="dxa"/>
            <w:noWrap/>
            <w:hideMark/>
          </w:tcPr>
          <w:p w14:paraId="17781194" w14:textId="77777777" w:rsidR="00C83186" w:rsidRPr="00C83186" w:rsidRDefault="00C83186" w:rsidP="003B0C1E">
            <w:pPr>
              <w:pStyle w:val="Textotabela"/>
              <w:rPr>
                <w:lang w:val="en-US"/>
              </w:rPr>
            </w:pPr>
            <w:r w:rsidRPr="00C83186">
              <w:rPr>
                <w:lang w:val="en-US"/>
              </w:rPr>
              <w:t>MME do Braço Direito</w:t>
            </w:r>
          </w:p>
        </w:tc>
        <w:tc>
          <w:tcPr>
            <w:tcW w:w="2129" w:type="dxa"/>
            <w:noWrap/>
            <w:hideMark/>
          </w:tcPr>
          <w:p w14:paraId="7447162E" w14:textId="77777777" w:rsidR="00C83186" w:rsidRPr="00C83186" w:rsidRDefault="00C83186" w:rsidP="003B0C1E">
            <w:pPr>
              <w:pStyle w:val="Textotabela"/>
              <w:rPr>
                <w:lang w:val="en-US"/>
              </w:rPr>
            </w:pPr>
            <w:r w:rsidRPr="00C83186">
              <w:rPr>
                <w:lang w:val="en-US"/>
              </w:rPr>
              <w:t>2 (1.8–2.3)</w:t>
            </w:r>
          </w:p>
        </w:tc>
        <w:tc>
          <w:tcPr>
            <w:tcW w:w="1995" w:type="dxa"/>
            <w:noWrap/>
            <w:hideMark/>
          </w:tcPr>
          <w:p w14:paraId="662AE47C" w14:textId="77777777" w:rsidR="00C83186" w:rsidRPr="00C83186" w:rsidRDefault="00C83186" w:rsidP="003B0C1E">
            <w:pPr>
              <w:pStyle w:val="Textotabela"/>
              <w:rPr>
                <w:lang w:val="en-US"/>
              </w:rPr>
            </w:pPr>
            <w:r w:rsidRPr="00C83186">
              <w:rPr>
                <w:lang w:val="en-US"/>
              </w:rPr>
              <w:t>2.3 (2.2–2.4)</w:t>
            </w:r>
          </w:p>
        </w:tc>
        <w:tc>
          <w:tcPr>
            <w:tcW w:w="1007" w:type="dxa"/>
            <w:noWrap/>
            <w:hideMark/>
          </w:tcPr>
          <w:p w14:paraId="168C59F7" w14:textId="77777777" w:rsidR="00C83186" w:rsidRPr="00C83186" w:rsidRDefault="00C83186" w:rsidP="003B0C1E">
            <w:pPr>
              <w:pStyle w:val="Textotabela"/>
              <w:rPr>
                <w:lang w:val="en-US"/>
              </w:rPr>
            </w:pPr>
            <w:r w:rsidRPr="00C83186">
              <w:rPr>
                <w:lang w:val="en-US"/>
              </w:rPr>
              <w:t>-2.07</w:t>
            </w:r>
          </w:p>
        </w:tc>
        <w:tc>
          <w:tcPr>
            <w:tcW w:w="842" w:type="dxa"/>
            <w:noWrap/>
            <w:hideMark/>
          </w:tcPr>
          <w:p w14:paraId="2164284E" w14:textId="77777777" w:rsidR="00C83186" w:rsidRPr="00C83186" w:rsidRDefault="00C83186" w:rsidP="003B0C1E">
            <w:pPr>
              <w:pStyle w:val="Textotabela"/>
              <w:rPr>
                <w:lang w:val="en-US"/>
              </w:rPr>
            </w:pPr>
            <w:r w:rsidRPr="00C83186">
              <w:rPr>
                <w:lang w:val="en-US"/>
              </w:rPr>
              <w:t>0.076</w:t>
            </w:r>
          </w:p>
        </w:tc>
      </w:tr>
      <w:tr w:rsidR="00C83186" w:rsidRPr="00C83186" w14:paraId="0262B6CB" w14:textId="77777777" w:rsidTr="00A606F3">
        <w:trPr>
          <w:trHeight w:val="267"/>
        </w:trPr>
        <w:tc>
          <w:tcPr>
            <w:tcW w:w="3213" w:type="dxa"/>
            <w:noWrap/>
            <w:hideMark/>
          </w:tcPr>
          <w:p w14:paraId="1815607D" w14:textId="77777777" w:rsidR="00C83186" w:rsidRPr="00C83186" w:rsidRDefault="00C83186" w:rsidP="003B0C1E">
            <w:pPr>
              <w:pStyle w:val="Textotabela"/>
              <w:rPr>
                <w:lang w:val="en-US"/>
              </w:rPr>
            </w:pPr>
            <w:r w:rsidRPr="00C83186">
              <w:rPr>
                <w:lang w:val="en-US"/>
              </w:rPr>
              <w:t>MME do Braço Esquerdo</w:t>
            </w:r>
          </w:p>
        </w:tc>
        <w:tc>
          <w:tcPr>
            <w:tcW w:w="2129" w:type="dxa"/>
            <w:noWrap/>
            <w:hideMark/>
          </w:tcPr>
          <w:p w14:paraId="07235CAD" w14:textId="77777777" w:rsidR="00C83186" w:rsidRPr="00C83186" w:rsidRDefault="00C83186" w:rsidP="003B0C1E">
            <w:pPr>
              <w:pStyle w:val="Textotabela"/>
              <w:rPr>
                <w:lang w:val="en-US"/>
              </w:rPr>
            </w:pPr>
            <w:r w:rsidRPr="00C83186">
              <w:rPr>
                <w:lang w:val="en-US"/>
              </w:rPr>
              <w:t>2 (1.8–2.2)</w:t>
            </w:r>
          </w:p>
        </w:tc>
        <w:tc>
          <w:tcPr>
            <w:tcW w:w="1995" w:type="dxa"/>
            <w:noWrap/>
            <w:hideMark/>
          </w:tcPr>
          <w:p w14:paraId="72A71457" w14:textId="77777777" w:rsidR="00C83186" w:rsidRPr="00C83186" w:rsidRDefault="00C83186" w:rsidP="003B0C1E">
            <w:pPr>
              <w:pStyle w:val="Textotabela"/>
              <w:rPr>
                <w:lang w:val="en-US"/>
              </w:rPr>
            </w:pPr>
            <w:r w:rsidRPr="00C83186">
              <w:rPr>
                <w:lang w:val="en-US"/>
              </w:rPr>
              <w:t>2.3 (2.2–2.4)</w:t>
            </w:r>
          </w:p>
        </w:tc>
        <w:tc>
          <w:tcPr>
            <w:tcW w:w="1007" w:type="dxa"/>
            <w:noWrap/>
            <w:hideMark/>
          </w:tcPr>
          <w:p w14:paraId="0EC42FFD" w14:textId="77777777" w:rsidR="00C83186" w:rsidRPr="00C83186" w:rsidRDefault="00C83186" w:rsidP="003B0C1E">
            <w:pPr>
              <w:pStyle w:val="Textotabela"/>
              <w:rPr>
                <w:lang w:val="en-US"/>
              </w:rPr>
            </w:pPr>
            <w:r w:rsidRPr="00C83186">
              <w:rPr>
                <w:lang w:val="en-US"/>
              </w:rPr>
              <w:t>-2.6</w:t>
            </w:r>
          </w:p>
        </w:tc>
        <w:tc>
          <w:tcPr>
            <w:tcW w:w="842" w:type="dxa"/>
            <w:noWrap/>
            <w:hideMark/>
          </w:tcPr>
          <w:p w14:paraId="1771C36C" w14:textId="77777777" w:rsidR="00C83186" w:rsidRPr="00C83186" w:rsidRDefault="00C83186" w:rsidP="003B0C1E">
            <w:pPr>
              <w:pStyle w:val="Textotabela"/>
              <w:rPr>
                <w:lang w:val="en-US"/>
              </w:rPr>
            </w:pPr>
            <w:r w:rsidRPr="00C83186">
              <w:rPr>
                <w:lang w:val="en-US"/>
              </w:rPr>
              <w:t>0.032*</w:t>
            </w:r>
          </w:p>
        </w:tc>
      </w:tr>
      <w:tr w:rsidR="00C83186" w:rsidRPr="00C83186" w14:paraId="5643F33E" w14:textId="77777777" w:rsidTr="00A606F3">
        <w:trPr>
          <w:trHeight w:val="267"/>
        </w:trPr>
        <w:tc>
          <w:tcPr>
            <w:tcW w:w="3213" w:type="dxa"/>
            <w:noWrap/>
            <w:hideMark/>
          </w:tcPr>
          <w:p w14:paraId="200B31D6" w14:textId="77777777" w:rsidR="00C83186" w:rsidRPr="00C83186" w:rsidRDefault="00C83186" w:rsidP="003B0C1E">
            <w:pPr>
              <w:pStyle w:val="Textotabela"/>
              <w:rPr>
                <w:lang w:val="en-US"/>
              </w:rPr>
            </w:pPr>
            <w:r w:rsidRPr="00C83186">
              <w:rPr>
                <w:lang w:val="en-US"/>
              </w:rPr>
              <w:t>MME da Perna Direita</w:t>
            </w:r>
          </w:p>
        </w:tc>
        <w:tc>
          <w:tcPr>
            <w:tcW w:w="2129" w:type="dxa"/>
            <w:noWrap/>
            <w:hideMark/>
          </w:tcPr>
          <w:p w14:paraId="68839909" w14:textId="77777777" w:rsidR="00C83186" w:rsidRPr="00C83186" w:rsidRDefault="00C83186" w:rsidP="003B0C1E">
            <w:pPr>
              <w:pStyle w:val="Textotabela"/>
              <w:rPr>
                <w:lang w:val="en-US"/>
              </w:rPr>
            </w:pPr>
            <w:r w:rsidRPr="00C83186">
              <w:rPr>
                <w:lang w:val="en-US"/>
              </w:rPr>
              <w:t>6.8 (6.5–7.2)</w:t>
            </w:r>
          </w:p>
        </w:tc>
        <w:tc>
          <w:tcPr>
            <w:tcW w:w="1995" w:type="dxa"/>
            <w:noWrap/>
            <w:hideMark/>
          </w:tcPr>
          <w:p w14:paraId="1B92EB41" w14:textId="77777777" w:rsidR="00C83186" w:rsidRPr="00C83186" w:rsidRDefault="00C83186" w:rsidP="003B0C1E">
            <w:pPr>
              <w:pStyle w:val="Textotabela"/>
              <w:rPr>
                <w:lang w:val="en-US"/>
              </w:rPr>
            </w:pPr>
            <w:r w:rsidRPr="00C83186">
              <w:rPr>
                <w:lang w:val="en-US"/>
              </w:rPr>
              <w:t>7.8 (7.2–8.5)</w:t>
            </w:r>
          </w:p>
        </w:tc>
        <w:tc>
          <w:tcPr>
            <w:tcW w:w="1007" w:type="dxa"/>
            <w:noWrap/>
            <w:hideMark/>
          </w:tcPr>
          <w:p w14:paraId="6E57CF30" w14:textId="77777777" w:rsidR="00C83186" w:rsidRPr="00C83186" w:rsidRDefault="00C83186" w:rsidP="003B0C1E">
            <w:pPr>
              <w:pStyle w:val="Textotabela"/>
              <w:rPr>
                <w:lang w:val="en-US"/>
              </w:rPr>
            </w:pPr>
            <w:r w:rsidRPr="00C83186">
              <w:rPr>
                <w:lang w:val="en-US"/>
              </w:rPr>
              <w:t>-2.64</w:t>
            </w:r>
          </w:p>
        </w:tc>
        <w:tc>
          <w:tcPr>
            <w:tcW w:w="842" w:type="dxa"/>
            <w:noWrap/>
            <w:hideMark/>
          </w:tcPr>
          <w:p w14:paraId="39B45594" w14:textId="77777777" w:rsidR="00C83186" w:rsidRPr="00C83186" w:rsidRDefault="00C83186" w:rsidP="003B0C1E">
            <w:pPr>
              <w:pStyle w:val="Textotabela"/>
              <w:rPr>
                <w:lang w:val="en-US"/>
              </w:rPr>
            </w:pPr>
            <w:r w:rsidRPr="00C83186">
              <w:rPr>
                <w:lang w:val="en-US"/>
              </w:rPr>
              <w:t>0.073</w:t>
            </w:r>
          </w:p>
        </w:tc>
      </w:tr>
      <w:tr w:rsidR="00C83186" w:rsidRPr="00C83186" w14:paraId="677C4550" w14:textId="77777777" w:rsidTr="00A606F3">
        <w:trPr>
          <w:trHeight w:val="267"/>
        </w:trPr>
        <w:tc>
          <w:tcPr>
            <w:tcW w:w="3213" w:type="dxa"/>
            <w:noWrap/>
            <w:hideMark/>
          </w:tcPr>
          <w:p w14:paraId="07D7819F" w14:textId="77777777" w:rsidR="00C83186" w:rsidRPr="00C83186" w:rsidRDefault="00C83186" w:rsidP="003B0C1E">
            <w:pPr>
              <w:pStyle w:val="Textotabela"/>
              <w:rPr>
                <w:lang w:val="en-US"/>
              </w:rPr>
            </w:pPr>
            <w:r w:rsidRPr="00C83186">
              <w:rPr>
                <w:lang w:val="en-US"/>
              </w:rPr>
              <w:t>MME da Perna Esquerda</w:t>
            </w:r>
          </w:p>
        </w:tc>
        <w:tc>
          <w:tcPr>
            <w:tcW w:w="2129" w:type="dxa"/>
            <w:noWrap/>
            <w:hideMark/>
          </w:tcPr>
          <w:p w14:paraId="71945A0B" w14:textId="77777777" w:rsidR="00C83186" w:rsidRPr="00C83186" w:rsidRDefault="00C83186" w:rsidP="003B0C1E">
            <w:pPr>
              <w:pStyle w:val="Textotabela"/>
              <w:rPr>
                <w:lang w:val="en-US"/>
              </w:rPr>
            </w:pPr>
            <w:r w:rsidRPr="00C83186">
              <w:rPr>
                <w:lang w:val="en-US"/>
              </w:rPr>
              <w:t>7 (6.6–7.4)</w:t>
            </w:r>
          </w:p>
        </w:tc>
        <w:tc>
          <w:tcPr>
            <w:tcW w:w="1995" w:type="dxa"/>
            <w:noWrap/>
            <w:hideMark/>
          </w:tcPr>
          <w:p w14:paraId="634F5B6B" w14:textId="77777777" w:rsidR="00C83186" w:rsidRPr="00C83186" w:rsidRDefault="00C83186" w:rsidP="003B0C1E">
            <w:pPr>
              <w:pStyle w:val="Textotabela"/>
              <w:rPr>
                <w:lang w:val="en-US"/>
              </w:rPr>
            </w:pPr>
            <w:r w:rsidRPr="00C83186">
              <w:rPr>
                <w:lang w:val="en-US"/>
              </w:rPr>
              <w:t>7.9 (7.4–8.4)</w:t>
            </w:r>
          </w:p>
        </w:tc>
        <w:tc>
          <w:tcPr>
            <w:tcW w:w="1007" w:type="dxa"/>
            <w:noWrap/>
            <w:hideMark/>
          </w:tcPr>
          <w:p w14:paraId="767308A3" w14:textId="77777777" w:rsidR="00C83186" w:rsidRPr="00C83186" w:rsidRDefault="00C83186" w:rsidP="003B0C1E">
            <w:pPr>
              <w:pStyle w:val="Textotabela"/>
              <w:rPr>
                <w:lang w:val="en-US"/>
              </w:rPr>
            </w:pPr>
            <w:r w:rsidRPr="00C83186">
              <w:rPr>
                <w:lang w:val="en-US"/>
              </w:rPr>
              <w:t>-2.96</w:t>
            </w:r>
          </w:p>
        </w:tc>
        <w:tc>
          <w:tcPr>
            <w:tcW w:w="842" w:type="dxa"/>
            <w:noWrap/>
            <w:hideMark/>
          </w:tcPr>
          <w:p w14:paraId="361F3D37" w14:textId="77777777" w:rsidR="00C83186" w:rsidRPr="00C83186" w:rsidRDefault="00C83186" w:rsidP="003B0C1E">
            <w:pPr>
              <w:pStyle w:val="Textotabela"/>
              <w:rPr>
                <w:lang w:val="en-US"/>
              </w:rPr>
            </w:pPr>
            <w:r w:rsidRPr="00C83186">
              <w:rPr>
                <w:lang w:val="en-US"/>
              </w:rPr>
              <w:t>0.036*</w:t>
            </w:r>
          </w:p>
        </w:tc>
      </w:tr>
      <w:tr w:rsidR="00C83186" w:rsidRPr="00C83186" w14:paraId="1999E5E5" w14:textId="77777777" w:rsidTr="00A606F3">
        <w:trPr>
          <w:trHeight w:val="267"/>
        </w:trPr>
        <w:tc>
          <w:tcPr>
            <w:tcW w:w="3213" w:type="dxa"/>
            <w:noWrap/>
            <w:hideMark/>
          </w:tcPr>
          <w:p w14:paraId="257C0234" w14:textId="77777777" w:rsidR="00C83186" w:rsidRPr="00C83186" w:rsidRDefault="00C83186" w:rsidP="003B0C1E">
            <w:pPr>
              <w:pStyle w:val="Textotabela"/>
              <w:rPr>
                <w:lang w:val="en-US"/>
              </w:rPr>
            </w:pPr>
            <w:r w:rsidRPr="00C83186">
              <w:rPr>
                <w:lang w:val="en-US"/>
              </w:rPr>
              <w:t>Tecido Adiposo Visceral</w:t>
            </w:r>
          </w:p>
        </w:tc>
        <w:tc>
          <w:tcPr>
            <w:tcW w:w="2129" w:type="dxa"/>
            <w:noWrap/>
            <w:hideMark/>
          </w:tcPr>
          <w:p w14:paraId="216D4D33" w14:textId="77777777" w:rsidR="00C83186" w:rsidRPr="00C83186" w:rsidRDefault="00C83186" w:rsidP="003B0C1E">
            <w:pPr>
              <w:pStyle w:val="Textotabela"/>
              <w:rPr>
                <w:lang w:val="en-US"/>
              </w:rPr>
            </w:pPr>
            <w:r w:rsidRPr="00C83186">
              <w:rPr>
                <w:lang w:val="en-US"/>
              </w:rPr>
              <w:t>4.6 (3.8–5.5)</w:t>
            </w:r>
          </w:p>
        </w:tc>
        <w:tc>
          <w:tcPr>
            <w:tcW w:w="1995" w:type="dxa"/>
            <w:noWrap/>
            <w:hideMark/>
          </w:tcPr>
          <w:p w14:paraId="79375BDD" w14:textId="77777777" w:rsidR="00C83186" w:rsidRPr="00C83186" w:rsidRDefault="00C83186" w:rsidP="003B0C1E">
            <w:pPr>
              <w:pStyle w:val="Textotabela"/>
              <w:rPr>
                <w:lang w:val="en-US"/>
              </w:rPr>
            </w:pPr>
            <w:r w:rsidRPr="00C83186">
              <w:rPr>
                <w:lang w:val="en-US"/>
              </w:rPr>
              <w:t>4.2 (2.7–5.8)</w:t>
            </w:r>
          </w:p>
        </w:tc>
        <w:tc>
          <w:tcPr>
            <w:tcW w:w="1007" w:type="dxa"/>
            <w:noWrap/>
            <w:hideMark/>
          </w:tcPr>
          <w:p w14:paraId="5BCC3248" w14:textId="77777777" w:rsidR="00C83186" w:rsidRPr="00C83186" w:rsidRDefault="00C83186" w:rsidP="003B0C1E">
            <w:pPr>
              <w:pStyle w:val="Textotabela"/>
              <w:rPr>
                <w:lang w:val="en-US"/>
              </w:rPr>
            </w:pPr>
            <w:r w:rsidRPr="00C83186">
              <w:rPr>
                <w:lang w:val="en-US"/>
              </w:rPr>
              <w:t>0.41</w:t>
            </w:r>
          </w:p>
        </w:tc>
        <w:tc>
          <w:tcPr>
            <w:tcW w:w="842" w:type="dxa"/>
            <w:noWrap/>
            <w:hideMark/>
          </w:tcPr>
          <w:p w14:paraId="43B1DDE1" w14:textId="77777777" w:rsidR="00C83186" w:rsidRPr="00C83186" w:rsidRDefault="00C83186" w:rsidP="003B0C1E">
            <w:pPr>
              <w:pStyle w:val="Textotabela"/>
              <w:rPr>
                <w:lang w:val="en-US"/>
              </w:rPr>
            </w:pPr>
            <w:r w:rsidRPr="00C83186">
              <w:rPr>
                <w:lang w:val="en-US"/>
              </w:rPr>
              <w:t>0.71</w:t>
            </w:r>
          </w:p>
        </w:tc>
      </w:tr>
      <w:tr w:rsidR="00C83186" w:rsidRPr="00C83186" w14:paraId="4592F806" w14:textId="77777777" w:rsidTr="00A606F3">
        <w:trPr>
          <w:trHeight w:val="267"/>
        </w:trPr>
        <w:tc>
          <w:tcPr>
            <w:tcW w:w="3213" w:type="dxa"/>
            <w:noWrap/>
            <w:hideMark/>
          </w:tcPr>
          <w:p w14:paraId="40153DE9" w14:textId="77777777" w:rsidR="00C83186" w:rsidRPr="00C83186" w:rsidRDefault="00C83186" w:rsidP="003B0C1E">
            <w:pPr>
              <w:pStyle w:val="Textotabela"/>
              <w:rPr>
                <w:lang w:val="en-US"/>
              </w:rPr>
            </w:pPr>
            <w:r w:rsidRPr="00C83186">
              <w:rPr>
                <w:lang w:val="en-US"/>
              </w:rPr>
              <w:t>Água Corporal Total</w:t>
            </w:r>
          </w:p>
        </w:tc>
        <w:tc>
          <w:tcPr>
            <w:tcW w:w="2129" w:type="dxa"/>
            <w:noWrap/>
            <w:hideMark/>
          </w:tcPr>
          <w:p w14:paraId="09F4E492" w14:textId="77777777" w:rsidR="00C83186" w:rsidRPr="00C83186" w:rsidRDefault="00C83186" w:rsidP="003B0C1E">
            <w:pPr>
              <w:pStyle w:val="Textotabela"/>
              <w:rPr>
                <w:lang w:val="en-US"/>
              </w:rPr>
            </w:pPr>
            <w:r w:rsidRPr="00C83186">
              <w:rPr>
                <w:lang w:val="en-US"/>
              </w:rPr>
              <w:t>47.6 (43.5–51.7)</w:t>
            </w:r>
          </w:p>
        </w:tc>
        <w:tc>
          <w:tcPr>
            <w:tcW w:w="1995" w:type="dxa"/>
            <w:noWrap/>
            <w:hideMark/>
          </w:tcPr>
          <w:p w14:paraId="12F16F1D" w14:textId="77777777" w:rsidR="00C83186" w:rsidRPr="00C83186" w:rsidRDefault="00C83186" w:rsidP="003B0C1E">
            <w:pPr>
              <w:pStyle w:val="Textotabela"/>
              <w:rPr>
                <w:lang w:val="en-US"/>
              </w:rPr>
            </w:pPr>
            <w:r w:rsidRPr="00C83186">
              <w:rPr>
                <w:lang w:val="en-US"/>
              </w:rPr>
              <w:t>54.8 (51.9–57.7)</w:t>
            </w:r>
          </w:p>
        </w:tc>
        <w:tc>
          <w:tcPr>
            <w:tcW w:w="1007" w:type="dxa"/>
            <w:noWrap/>
            <w:hideMark/>
          </w:tcPr>
          <w:p w14:paraId="5340563E" w14:textId="77777777" w:rsidR="00C83186" w:rsidRPr="00C83186" w:rsidRDefault="00C83186" w:rsidP="003B0C1E">
            <w:pPr>
              <w:pStyle w:val="Textotabela"/>
              <w:rPr>
                <w:lang w:val="en-US"/>
              </w:rPr>
            </w:pPr>
            <w:r w:rsidRPr="00C83186">
              <w:rPr>
                <w:lang w:val="en-US"/>
              </w:rPr>
              <w:t>-2.79</w:t>
            </w:r>
          </w:p>
        </w:tc>
        <w:tc>
          <w:tcPr>
            <w:tcW w:w="842" w:type="dxa"/>
            <w:noWrap/>
            <w:hideMark/>
          </w:tcPr>
          <w:p w14:paraId="663976E4" w14:textId="77777777" w:rsidR="00C83186" w:rsidRPr="00C83186" w:rsidRDefault="00C83186" w:rsidP="003B0C1E">
            <w:pPr>
              <w:pStyle w:val="Textotabela"/>
              <w:rPr>
                <w:lang w:val="en-US"/>
              </w:rPr>
            </w:pPr>
            <w:r w:rsidRPr="00C83186">
              <w:rPr>
                <w:lang w:val="en-US"/>
              </w:rPr>
              <w:t>0.025*</w:t>
            </w:r>
          </w:p>
        </w:tc>
      </w:tr>
      <w:tr w:rsidR="00C83186" w:rsidRPr="00C83186" w14:paraId="5C4706F7" w14:textId="77777777" w:rsidTr="00A606F3">
        <w:trPr>
          <w:cnfStyle w:val="010000000000" w:firstRow="0" w:lastRow="1" w:firstColumn="0" w:lastColumn="0" w:oddVBand="0" w:evenVBand="0" w:oddHBand="0" w:evenHBand="0" w:firstRowFirstColumn="0" w:firstRowLastColumn="0" w:lastRowFirstColumn="0" w:lastRowLastColumn="0"/>
          <w:trHeight w:val="267"/>
        </w:trPr>
        <w:tc>
          <w:tcPr>
            <w:tcW w:w="3213" w:type="dxa"/>
            <w:noWrap/>
            <w:hideMark/>
          </w:tcPr>
          <w:p w14:paraId="3241C6F0" w14:textId="77777777" w:rsidR="00C83186" w:rsidRPr="00C83186" w:rsidRDefault="00C83186" w:rsidP="003B0C1E">
            <w:pPr>
              <w:pStyle w:val="Textotabela"/>
              <w:rPr>
                <w:lang w:val="en-US"/>
              </w:rPr>
            </w:pPr>
            <w:r w:rsidRPr="00C83186">
              <w:rPr>
                <w:lang w:val="en-US"/>
              </w:rPr>
              <w:t>Água Extracelular</w:t>
            </w:r>
          </w:p>
        </w:tc>
        <w:tc>
          <w:tcPr>
            <w:tcW w:w="2129" w:type="dxa"/>
            <w:noWrap/>
            <w:hideMark/>
          </w:tcPr>
          <w:p w14:paraId="2079A6FA" w14:textId="77777777" w:rsidR="00C83186" w:rsidRPr="00C83186" w:rsidRDefault="00C83186" w:rsidP="003B0C1E">
            <w:pPr>
              <w:pStyle w:val="Textotabela"/>
              <w:rPr>
                <w:lang w:val="en-US"/>
              </w:rPr>
            </w:pPr>
            <w:r w:rsidRPr="00C83186">
              <w:rPr>
                <w:lang w:val="en-US"/>
              </w:rPr>
              <w:t>19.6 (17.9–21.3)</w:t>
            </w:r>
          </w:p>
        </w:tc>
        <w:tc>
          <w:tcPr>
            <w:tcW w:w="1995" w:type="dxa"/>
            <w:noWrap/>
            <w:hideMark/>
          </w:tcPr>
          <w:p w14:paraId="76078ABA" w14:textId="77777777" w:rsidR="00C83186" w:rsidRPr="00C83186" w:rsidRDefault="00C83186" w:rsidP="003B0C1E">
            <w:pPr>
              <w:pStyle w:val="Textotabela"/>
              <w:rPr>
                <w:lang w:val="en-US"/>
              </w:rPr>
            </w:pPr>
            <w:r w:rsidRPr="00C83186">
              <w:rPr>
                <w:lang w:val="en-US"/>
              </w:rPr>
              <w:t>23.1 (21.7–24.4)</w:t>
            </w:r>
          </w:p>
        </w:tc>
        <w:tc>
          <w:tcPr>
            <w:tcW w:w="1007" w:type="dxa"/>
            <w:noWrap/>
            <w:hideMark/>
          </w:tcPr>
          <w:p w14:paraId="1A61ED78" w14:textId="77777777" w:rsidR="00C83186" w:rsidRPr="00C83186" w:rsidRDefault="00C83186" w:rsidP="003B0C1E">
            <w:pPr>
              <w:pStyle w:val="Textotabela"/>
              <w:rPr>
                <w:lang w:val="en-US"/>
              </w:rPr>
            </w:pPr>
            <w:r w:rsidRPr="00C83186">
              <w:rPr>
                <w:lang w:val="en-US"/>
              </w:rPr>
              <w:t>-3.13</w:t>
            </w:r>
          </w:p>
        </w:tc>
        <w:tc>
          <w:tcPr>
            <w:tcW w:w="842" w:type="dxa"/>
            <w:noWrap/>
            <w:hideMark/>
          </w:tcPr>
          <w:p w14:paraId="39DFDDA6" w14:textId="77777777" w:rsidR="00C83186" w:rsidRPr="00C83186" w:rsidRDefault="00C83186" w:rsidP="003B0C1E">
            <w:pPr>
              <w:pStyle w:val="Textotabela"/>
              <w:rPr>
                <w:lang w:val="en-US"/>
              </w:rPr>
            </w:pPr>
            <w:r w:rsidRPr="00C83186">
              <w:rPr>
                <w:lang w:val="en-US"/>
              </w:rPr>
              <w:t>0.016*</w:t>
            </w:r>
          </w:p>
        </w:tc>
      </w:tr>
    </w:tbl>
    <w:p w14:paraId="408A6E59" w14:textId="6D2B2EBE" w:rsidR="00C83186" w:rsidRPr="00C83186" w:rsidRDefault="00C83186" w:rsidP="00A606F3">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19B82DAB" w14:textId="77777777" w:rsidR="00C83186" w:rsidRPr="00C83186" w:rsidRDefault="00C83186" w:rsidP="00A606F3">
      <w:pPr>
        <w:pStyle w:val="Heading4"/>
      </w:pPr>
      <w:r w:rsidRPr="00C83186">
        <w:t>Sexo feminino</w:t>
      </w:r>
    </w:p>
    <w:p w14:paraId="49BCAAB9" w14:textId="77777777" w:rsidR="00C83186" w:rsidRPr="00C83186" w:rsidRDefault="00C83186" w:rsidP="00C83186">
      <w:pPr>
        <w:rPr>
          <w:lang w:val="pt-PT"/>
        </w:rPr>
      </w:pPr>
      <w:r w:rsidRPr="00C83186">
        <w:rPr>
          <w:lang w:val="pt-PT"/>
        </w:rPr>
        <w:t xml:space="preserve">Nas participantes do sexo feminino, não houve diferença entre os grupos de alocação quanto ao peso, o IMC e o ângulo de fase. Foram encontradas diferenças estatísticas com relação ao compartimento de água, sem significância clínica. No entanto, uma diferença com </w:t>
      </w:r>
      <w:r w:rsidRPr="00C83186">
        <w:rPr>
          <w:lang w:val="pt-PT"/>
        </w:rPr>
        <w:lastRenderedPageBreak/>
        <w:t>potencial significância clínica diz respeito ao índice de massa livre de gordura, que foi maior nas participantes do grupo placebo.</w:t>
      </w:r>
    </w:p>
    <w:p w14:paraId="65EE5E7C" w14:textId="77777777" w:rsidR="00C83186" w:rsidRPr="00C83186" w:rsidRDefault="00C83186" w:rsidP="00C83186">
      <w:pPr>
        <w:rPr>
          <w:lang w:val="pt-PT"/>
        </w:rPr>
      </w:pPr>
    </w:p>
    <w:p w14:paraId="04ABAEBD" w14:textId="3EF83649" w:rsidR="00C83186" w:rsidRPr="00C83186" w:rsidRDefault="00C83186" w:rsidP="003552A6">
      <w:pPr>
        <w:pStyle w:val="Normalsemrecuo"/>
      </w:pPr>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6</w:t>
      </w:r>
      <w:r w:rsidR="003B0C1E">
        <w:fldChar w:fldCharType="end"/>
      </w:r>
      <w:r w:rsidRPr="00C83186">
        <w:t>. Comparação da análise de impedância bioelétrica corporal basal dos participantes de pesquisa do sexo feminino, conforme o grupo de alocação.</w:t>
      </w:r>
    </w:p>
    <w:tbl>
      <w:tblPr>
        <w:tblStyle w:val="Tabelapadro"/>
        <w:tblW w:w="9356" w:type="dxa"/>
        <w:tblLayout w:type="fixed"/>
        <w:tblLook w:val="04E0" w:firstRow="1" w:lastRow="1" w:firstColumn="1" w:lastColumn="0" w:noHBand="0" w:noVBand="1"/>
      </w:tblPr>
      <w:tblGrid>
        <w:gridCol w:w="3261"/>
        <w:gridCol w:w="1984"/>
        <w:gridCol w:w="2126"/>
        <w:gridCol w:w="993"/>
        <w:gridCol w:w="992"/>
      </w:tblGrid>
      <w:tr w:rsidR="00C83186" w:rsidRPr="00C83186" w14:paraId="38AF9F70" w14:textId="77777777" w:rsidTr="00A606F3">
        <w:trPr>
          <w:cnfStyle w:val="100000000000" w:firstRow="1" w:lastRow="0" w:firstColumn="0" w:lastColumn="0" w:oddVBand="0" w:evenVBand="0" w:oddHBand="0" w:evenHBand="0" w:firstRowFirstColumn="0" w:firstRowLastColumn="0" w:lastRowFirstColumn="0" w:lastRowLastColumn="0"/>
          <w:trHeight w:val="260"/>
        </w:trPr>
        <w:tc>
          <w:tcPr>
            <w:tcW w:w="3261" w:type="dxa"/>
            <w:noWrap/>
            <w:hideMark/>
          </w:tcPr>
          <w:p w14:paraId="495B4D85" w14:textId="77777777" w:rsidR="00C83186" w:rsidRPr="00C83186" w:rsidRDefault="00C83186" w:rsidP="003B0C1E">
            <w:pPr>
              <w:pStyle w:val="Textotabela"/>
              <w:rPr>
                <w:lang w:val="en-US"/>
              </w:rPr>
            </w:pPr>
          </w:p>
        </w:tc>
        <w:tc>
          <w:tcPr>
            <w:tcW w:w="1984" w:type="dxa"/>
            <w:noWrap/>
            <w:hideMark/>
          </w:tcPr>
          <w:p w14:paraId="4EB9BE62" w14:textId="77777777" w:rsidR="00C83186" w:rsidRPr="00C83186" w:rsidRDefault="00C83186" w:rsidP="003B0C1E">
            <w:pPr>
              <w:pStyle w:val="Textotabela"/>
            </w:pPr>
            <w:r w:rsidRPr="00C83186">
              <w:t>Grupo placebo</w:t>
            </w:r>
          </w:p>
          <w:p w14:paraId="46C991FD" w14:textId="77777777" w:rsidR="00C83186" w:rsidRPr="00C83186" w:rsidRDefault="00C83186" w:rsidP="003B0C1E">
            <w:pPr>
              <w:pStyle w:val="Textotabela"/>
            </w:pPr>
            <w:r w:rsidRPr="00C83186">
              <w:t>média (IC 95%)</w:t>
            </w:r>
          </w:p>
        </w:tc>
        <w:tc>
          <w:tcPr>
            <w:tcW w:w="2126" w:type="dxa"/>
            <w:noWrap/>
            <w:hideMark/>
          </w:tcPr>
          <w:p w14:paraId="3DF26F53" w14:textId="77777777" w:rsidR="00C83186" w:rsidRPr="00C83186" w:rsidRDefault="00C83186" w:rsidP="003B0C1E">
            <w:pPr>
              <w:pStyle w:val="Textotabela"/>
            </w:pPr>
            <w:r w:rsidRPr="00C83186">
              <w:t>Grupo Eclipta</w:t>
            </w:r>
          </w:p>
          <w:p w14:paraId="18A5A9E2" w14:textId="77777777" w:rsidR="00C83186" w:rsidRPr="00C83186" w:rsidRDefault="00C83186" w:rsidP="003B0C1E">
            <w:pPr>
              <w:pStyle w:val="Textotabela"/>
            </w:pPr>
            <w:r w:rsidRPr="00C83186">
              <w:t>média (IC 95%)</w:t>
            </w:r>
          </w:p>
        </w:tc>
        <w:tc>
          <w:tcPr>
            <w:tcW w:w="993" w:type="dxa"/>
            <w:noWrap/>
            <w:hideMark/>
          </w:tcPr>
          <w:p w14:paraId="2672F7B4" w14:textId="77777777" w:rsidR="00C83186" w:rsidRPr="00C83186" w:rsidRDefault="00C83186" w:rsidP="003B0C1E">
            <w:pPr>
              <w:pStyle w:val="Textotabela"/>
            </w:pPr>
            <w:r w:rsidRPr="00C83186">
              <w:t>Teste T</w:t>
            </w:r>
          </w:p>
        </w:tc>
        <w:tc>
          <w:tcPr>
            <w:tcW w:w="992" w:type="dxa"/>
            <w:noWrap/>
            <w:hideMark/>
          </w:tcPr>
          <w:p w14:paraId="23957B80" w14:textId="77777777" w:rsidR="00C83186" w:rsidRPr="00C83186" w:rsidRDefault="00C83186" w:rsidP="003B0C1E">
            <w:pPr>
              <w:pStyle w:val="Textotabela"/>
            </w:pPr>
            <w:r w:rsidRPr="00C83186">
              <w:t>Valor p</w:t>
            </w:r>
          </w:p>
        </w:tc>
      </w:tr>
      <w:tr w:rsidR="00C83186" w:rsidRPr="00C83186" w14:paraId="2F4A2E79" w14:textId="77777777" w:rsidTr="00A606F3">
        <w:trPr>
          <w:trHeight w:val="260"/>
        </w:trPr>
        <w:tc>
          <w:tcPr>
            <w:tcW w:w="3261" w:type="dxa"/>
            <w:noWrap/>
            <w:hideMark/>
          </w:tcPr>
          <w:p w14:paraId="44845F88" w14:textId="77777777" w:rsidR="00C83186" w:rsidRPr="00C83186" w:rsidRDefault="00C83186" w:rsidP="003B0C1E">
            <w:pPr>
              <w:pStyle w:val="Textotabela"/>
            </w:pPr>
            <w:r w:rsidRPr="00C83186">
              <w:t>Ângulo de Fase</w:t>
            </w:r>
          </w:p>
        </w:tc>
        <w:tc>
          <w:tcPr>
            <w:tcW w:w="1984" w:type="dxa"/>
            <w:noWrap/>
            <w:hideMark/>
          </w:tcPr>
          <w:p w14:paraId="2551C810" w14:textId="77777777" w:rsidR="00C83186" w:rsidRPr="00C83186" w:rsidRDefault="00C83186" w:rsidP="003B0C1E">
            <w:pPr>
              <w:pStyle w:val="Textotabela"/>
            </w:pPr>
            <w:r w:rsidRPr="00C83186">
              <w:t>6.5 (6.1–6.8)</w:t>
            </w:r>
          </w:p>
        </w:tc>
        <w:tc>
          <w:tcPr>
            <w:tcW w:w="2126" w:type="dxa"/>
            <w:noWrap/>
            <w:hideMark/>
          </w:tcPr>
          <w:p w14:paraId="4D74D79E" w14:textId="77777777" w:rsidR="00C83186" w:rsidRPr="00C83186" w:rsidRDefault="00C83186" w:rsidP="003B0C1E">
            <w:pPr>
              <w:pStyle w:val="Textotabela"/>
            </w:pPr>
            <w:r w:rsidRPr="00C83186">
              <w:t>6.3 (5.9–6.6)</w:t>
            </w:r>
          </w:p>
        </w:tc>
        <w:tc>
          <w:tcPr>
            <w:tcW w:w="993" w:type="dxa"/>
            <w:noWrap/>
            <w:hideMark/>
          </w:tcPr>
          <w:p w14:paraId="16809F05" w14:textId="77777777" w:rsidR="00C83186" w:rsidRPr="00C83186" w:rsidRDefault="00C83186" w:rsidP="003B0C1E">
            <w:pPr>
              <w:pStyle w:val="Textotabela"/>
            </w:pPr>
            <w:r w:rsidRPr="00C83186">
              <w:t>0.93</w:t>
            </w:r>
          </w:p>
        </w:tc>
        <w:tc>
          <w:tcPr>
            <w:tcW w:w="992" w:type="dxa"/>
            <w:noWrap/>
            <w:hideMark/>
          </w:tcPr>
          <w:p w14:paraId="5F613564" w14:textId="77777777" w:rsidR="00C83186" w:rsidRPr="00C83186" w:rsidRDefault="00C83186" w:rsidP="003B0C1E">
            <w:pPr>
              <w:pStyle w:val="Textotabela"/>
            </w:pPr>
            <w:r w:rsidRPr="00C83186">
              <w:t>0.354</w:t>
            </w:r>
          </w:p>
        </w:tc>
      </w:tr>
      <w:tr w:rsidR="00C83186" w:rsidRPr="00C83186" w14:paraId="506EAB7B" w14:textId="77777777" w:rsidTr="00A606F3">
        <w:trPr>
          <w:trHeight w:val="260"/>
        </w:trPr>
        <w:tc>
          <w:tcPr>
            <w:tcW w:w="3261" w:type="dxa"/>
            <w:noWrap/>
            <w:hideMark/>
          </w:tcPr>
          <w:p w14:paraId="4BE59612" w14:textId="77777777" w:rsidR="00C83186" w:rsidRPr="00C83186" w:rsidRDefault="00C83186" w:rsidP="003B0C1E">
            <w:pPr>
              <w:pStyle w:val="Textotabela"/>
            </w:pPr>
            <w:r w:rsidRPr="00C83186">
              <w:t>Média de Resistência</w:t>
            </w:r>
          </w:p>
        </w:tc>
        <w:tc>
          <w:tcPr>
            <w:tcW w:w="1984" w:type="dxa"/>
            <w:noWrap/>
            <w:hideMark/>
          </w:tcPr>
          <w:p w14:paraId="41BB20A2" w14:textId="77777777" w:rsidR="00C83186" w:rsidRPr="00C83186" w:rsidRDefault="00C83186" w:rsidP="003B0C1E">
            <w:pPr>
              <w:pStyle w:val="Textotabela"/>
            </w:pPr>
            <w:r w:rsidRPr="00C83186">
              <w:t>538.2 (519.3–557)</w:t>
            </w:r>
          </w:p>
        </w:tc>
        <w:tc>
          <w:tcPr>
            <w:tcW w:w="2126" w:type="dxa"/>
            <w:noWrap/>
            <w:hideMark/>
          </w:tcPr>
          <w:p w14:paraId="42DFB680" w14:textId="77777777" w:rsidR="00C83186" w:rsidRPr="00C83186" w:rsidRDefault="00C83186" w:rsidP="003B0C1E">
            <w:pPr>
              <w:pStyle w:val="Textotabela"/>
            </w:pPr>
            <w:r w:rsidRPr="00C83186">
              <w:t>556.6 (537.3–575.9)</w:t>
            </w:r>
          </w:p>
        </w:tc>
        <w:tc>
          <w:tcPr>
            <w:tcW w:w="993" w:type="dxa"/>
            <w:noWrap/>
            <w:hideMark/>
          </w:tcPr>
          <w:p w14:paraId="1B692990" w14:textId="77777777" w:rsidR="00C83186" w:rsidRPr="00C83186" w:rsidRDefault="00C83186" w:rsidP="003B0C1E">
            <w:pPr>
              <w:pStyle w:val="Textotabela"/>
            </w:pPr>
            <w:r w:rsidRPr="00C83186">
              <w:t>-1.34</w:t>
            </w:r>
          </w:p>
        </w:tc>
        <w:tc>
          <w:tcPr>
            <w:tcW w:w="992" w:type="dxa"/>
            <w:noWrap/>
            <w:hideMark/>
          </w:tcPr>
          <w:p w14:paraId="2C6C43B8" w14:textId="77777777" w:rsidR="00C83186" w:rsidRPr="00C83186" w:rsidRDefault="00C83186" w:rsidP="003B0C1E">
            <w:pPr>
              <w:pStyle w:val="Textotabela"/>
            </w:pPr>
            <w:r w:rsidRPr="00C83186">
              <w:t>0.185</w:t>
            </w:r>
          </w:p>
        </w:tc>
      </w:tr>
      <w:tr w:rsidR="00C83186" w:rsidRPr="00C83186" w14:paraId="585EE272" w14:textId="77777777" w:rsidTr="00A606F3">
        <w:trPr>
          <w:trHeight w:val="260"/>
        </w:trPr>
        <w:tc>
          <w:tcPr>
            <w:tcW w:w="3261" w:type="dxa"/>
            <w:noWrap/>
            <w:hideMark/>
          </w:tcPr>
          <w:p w14:paraId="40B56C05" w14:textId="77777777" w:rsidR="00C83186" w:rsidRPr="00C83186" w:rsidRDefault="00C83186" w:rsidP="003B0C1E">
            <w:pPr>
              <w:pStyle w:val="Textotabela"/>
            </w:pPr>
            <w:r w:rsidRPr="00C83186">
              <w:t>Média de Reatância</w:t>
            </w:r>
          </w:p>
        </w:tc>
        <w:tc>
          <w:tcPr>
            <w:tcW w:w="1984" w:type="dxa"/>
            <w:noWrap/>
            <w:hideMark/>
          </w:tcPr>
          <w:p w14:paraId="0AFDC998" w14:textId="77777777" w:rsidR="00C83186" w:rsidRPr="00C83186" w:rsidRDefault="00C83186" w:rsidP="003B0C1E">
            <w:pPr>
              <w:pStyle w:val="Textotabela"/>
            </w:pPr>
            <w:r w:rsidRPr="00C83186">
              <w:t>60.8 (57.8–63.8)</w:t>
            </w:r>
          </w:p>
        </w:tc>
        <w:tc>
          <w:tcPr>
            <w:tcW w:w="2126" w:type="dxa"/>
            <w:noWrap/>
            <w:hideMark/>
          </w:tcPr>
          <w:p w14:paraId="452B9486" w14:textId="77777777" w:rsidR="00C83186" w:rsidRPr="00C83186" w:rsidRDefault="00C83186" w:rsidP="003B0C1E">
            <w:pPr>
              <w:pStyle w:val="Textotabela"/>
            </w:pPr>
            <w:r w:rsidRPr="00C83186">
              <w:t>60.8 (57.5–64.1)</w:t>
            </w:r>
          </w:p>
        </w:tc>
        <w:tc>
          <w:tcPr>
            <w:tcW w:w="993" w:type="dxa"/>
            <w:noWrap/>
            <w:hideMark/>
          </w:tcPr>
          <w:p w14:paraId="33EDBD62" w14:textId="77777777" w:rsidR="00C83186" w:rsidRPr="00C83186" w:rsidRDefault="00C83186" w:rsidP="003B0C1E">
            <w:pPr>
              <w:pStyle w:val="Textotabela"/>
            </w:pPr>
            <w:r w:rsidRPr="00C83186">
              <w:t>0.02</w:t>
            </w:r>
          </w:p>
        </w:tc>
        <w:tc>
          <w:tcPr>
            <w:tcW w:w="992" w:type="dxa"/>
            <w:noWrap/>
            <w:hideMark/>
          </w:tcPr>
          <w:p w14:paraId="4287373C" w14:textId="77777777" w:rsidR="00C83186" w:rsidRPr="00C83186" w:rsidRDefault="00C83186" w:rsidP="003B0C1E">
            <w:pPr>
              <w:pStyle w:val="Textotabela"/>
            </w:pPr>
            <w:r w:rsidRPr="00C83186">
              <w:t>0.988</w:t>
            </w:r>
          </w:p>
        </w:tc>
      </w:tr>
      <w:tr w:rsidR="00C83186" w:rsidRPr="00C83186" w14:paraId="0B49D4A6" w14:textId="77777777" w:rsidTr="00A606F3">
        <w:trPr>
          <w:trHeight w:val="260"/>
        </w:trPr>
        <w:tc>
          <w:tcPr>
            <w:tcW w:w="3261" w:type="dxa"/>
            <w:noWrap/>
            <w:hideMark/>
          </w:tcPr>
          <w:p w14:paraId="4B220D99" w14:textId="77777777" w:rsidR="00C83186" w:rsidRPr="00C83186" w:rsidRDefault="00C83186" w:rsidP="003B0C1E">
            <w:pPr>
              <w:pStyle w:val="Textotabela"/>
            </w:pPr>
            <w:r w:rsidRPr="00C83186">
              <w:t>Peso</w:t>
            </w:r>
          </w:p>
        </w:tc>
        <w:tc>
          <w:tcPr>
            <w:tcW w:w="1984" w:type="dxa"/>
            <w:noWrap/>
            <w:hideMark/>
          </w:tcPr>
          <w:p w14:paraId="74708CC8" w14:textId="77777777" w:rsidR="00C83186" w:rsidRPr="00C83186" w:rsidRDefault="00C83186" w:rsidP="003B0C1E">
            <w:pPr>
              <w:pStyle w:val="Textotabela"/>
            </w:pPr>
            <w:r w:rsidRPr="00C83186">
              <w:t>92 (87.5–96.4)</w:t>
            </w:r>
          </w:p>
        </w:tc>
        <w:tc>
          <w:tcPr>
            <w:tcW w:w="2126" w:type="dxa"/>
            <w:noWrap/>
            <w:hideMark/>
          </w:tcPr>
          <w:p w14:paraId="1CD5CB92" w14:textId="77777777" w:rsidR="00C83186" w:rsidRPr="00C83186" w:rsidRDefault="00C83186" w:rsidP="003B0C1E">
            <w:pPr>
              <w:pStyle w:val="Textotabela"/>
            </w:pPr>
            <w:r w:rsidRPr="00C83186">
              <w:t>88.7 (85.7–91.7)</w:t>
            </w:r>
          </w:p>
        </w:tc>
        <w:tc>
          <w:tcPr>
            <w:tcW w:w="993" w:type="dxa"/>
            <w:noWrap/>
            <w:hideMark/>
          </w:tcPr>
          <w:p w14:paraId="50EF5DB4" w14:textId="77777777" w:rsidR="00C83186" w:rsidRPr="00C83186" w:rsidRDefault="00C83186" w:rsidP="003B0C1E">
            <w:pPr>
              <w:pStyle w:val="Textotabela"/>
            </w:pPr>
            <w:r w:rsidRPr="00C83186">
              <w:t>1.18</w:t>
            </w:r>
          </w:p>
        </w:tc>
        <w:tc>
          <w:tcPr>
            <w:tcW w:w="992" w:type="dxa"/>
            <w:noWrap/>
            <w:hideMark/>
          </w:tcPr>
          <w:p w14:paraId="09EAAF0A" w14:textId="77777777" w:rsidR="00C83186" w:rsidRPr="00C83186" w:rsidRDefault="00C83186" w:rsidP="003B0C1E">
            <w:pPr>
              <w:pStyle w:val="Textotabela"/>
            </w:pPr>
            <w:r w:rsidRPr="00C83186">
              <w:t>0.243</w:t>
            </w:r>
          </w:p>
        </w:tc>
      </w:tr>
      <w:tr w:rsidR="00C83186" w:rsidRPr="00C83186" w14:paraId="3943BEF2" w14:textId="77777777" w:rsidTr="00A606F3">
        <w:trPr>
          <w:trHeight w:val="260"/>
        </w:trPr>
        <w:tc>
          <w:tcPr>
            <w:tcW w:w="3261" w:type="dxa"/>
            <w:noWrap/>
            <w:hideMark/>
          </w:tcPr>
          <w:p w14:paraId="2A6F98C2" w14:textId="77777777" w:rsidR="00C83186" w:rsidRPr="00C83186" w:rsidRDefault="00C83186" w:rsidP="003B0C1E">
            <w:pPr>
              <w:pStyle w:val="Textotabela"/>
            </w:pPr>
            <w:r w:rsidRPr="00C83186">
              <w:t>Altura</w:t>
            </w:r>
          </w:p>
        </w:tc>
        <w:tc>
          <w:tcPr>
            <w:tcW w:w="1984" w:type="dxa"/>
            <w:noWrap/>
            <w:hideMark/>
          </w:tcPr>
          <w:p w14:paraId="164403A6" w14:textId="77777777" w:rsidR="00C83186" w:rsidRPr="00C83186" w:rsidRDefault="00C83186" w:rsidP="003B0C1E">
            <w:pPr>
              <w:pStyle w:val="Textotabela"/>
            </w:pPr>
            <w:r w:rsidRPr="00C83186">
              <w:t>1.6 (1.6–1.7)</w:t>
            </w:r>
          </w:p>
        </w:tc>
        <w:tc>
          <w:tcPr>
            <w:tcW w:w="2126" w:type="dxa"/>
            <w:noWrap/>
            <w:hideMark/>
          </w:tcPr>
          <w:p w14:paraId="4A4CC17C" w14:textId="77777777" w:rsidR="00C83186" w:rsidRPr="00C83186" w:rsidRDefault="00C83186" w:rsidP="003B0C1E">
            <w:pPr>
              <w:pStyle w:val="Textotabela"/>
            </w:pPr>
            <w:r w:rsidRPr="00C83186">
              <w:t>1.6 (1.6–1.7)</w:t>
            </w:r>
          </w:p>
        </w:tc>
        <w:tc>
          <w:tcPr>
            <w:tcW w:w="993" w:type="dxa"/>
            <w:noWrap/>
            <w:hideMark/>
          </w:tcPr>
          <w:p w14:paraId="7DA78524" w14:textId="77777777" w:rsidR="00C83186" w:rsidRPr="00C83186" w:rsidRDefault="00C83186" w:rsidP="003B0C1E">
            <w:pPr>
              <w:pStyle w:val="Textotabela"/>
            </w:pPr>
            <w:r w:rsidRPr="00C83186">
              <w:t>0.35</w:t>
            </w:r>
          </w:p>
        </w:tc>
        <w:tc>
          <w:tcPr>
            <w:tcW w:w="992" w:type="dxa"/>
            <w:noWrap/>
            <w:hideMark/>
          </w:tcPr>
          <w:p w14:paraId="1EABA0C7" w14:textId="77777777" w:rsidR="00C83186" w:rsidRPr="00C83186" w:rsidRDefault="00C83186" w:rsidP="003B0C1E">
            <w:pPr>
              <w:pStyle w:val="Textotabela"/>
            </w:pPr>
            <w:r w:rsidRPr="00C83186">
              <w:t>0.727</w:t>
            </w:r>
          </w:p>
        </w:tc>
      </w:tr>
      <w:tr w:rsidR="00C83186" w:rsidRPr="00C83186" w14:paraId="65BA78AB" w14:textId="77777777" w:rsidTr="00A606F3">
        <w:trPr>
          <w:trHeight w:val="260"/>
        </w:trPr>
        <w:tc>
          <w:tcPr>
            <w:tcW w:w="3261" w:type="dxa"/>
            <w:noWrap/>
            <w:hideMark/>
          </w:tcPr>
          <w:p w14:paraId="77011CC8" w14:textId="77777777" w:rsidR="00C83186" w:rsidRPr="00C83186" w:rsidRDefault="00C83186" w:rsidP="003B0C1E">
            <w:pPr>
              <w:pStyle w:val="Textotabela"/>
            </w:pPr>
            <w:r w:rsidRPr="00C83186">
              <w:t>Cintura</w:t>
            </w:r>
          </w:p>
        </w:tc>
        <w:tc>
          <w:tcPr>
            <w:tcW w:w="1984" w:type="dxa"/>
            <w:noWrap/>
            <w:hideMark/>
          </w:tcPr>
          <w:p w14:paraId="00BA20D1" w14:textId="77777777" w:rsidR="00C83186" w:rsidRPr="00C83186" w:rsidRDefault="00C83186" w:rsidP="003B0C1E">
            <w:pPr>
              <w:pStyle w:val="Textotabela"/>
            </w:pPr>
            <w:r w:rsidRPr="00C83186">
              <w:t>1 (1–1)</w:t>
            </w:r>
          </w:p>
        </w:tc>
        <w:tc>
          <w:tcPr>
            <w:tcW w:w="2126" w:type="dxa"/>
            <w:noWrap/>
            <w:hideMark/>
          </w:tcPr>
          <w:p w14:paraId="7F89A4A6" w14:textId="77777777" w:rsidR="00C83186" w:rsidRPr="00C83186" w:rsidRDefault="00C83186" w:rsidP="003B0C1E">
            <w:pPr>
              <w:pStyle w:val="Textotabela"/>
            </w:pPr>
            <w:r w:rsidRPr="00C83186">
              <w:t>1 (0.9–1)</w:t>
            </w:r>
          </w:p>
        </w:tc>
        <w:tc>
          <w:tcPr>
            <w:tcW w:w="993" w:type="dxa"/>
            <w:noWrap/>
            <w:hideMark/>
          </w:tcPr>
          <w:p w14:paraId="5E7E7362" w14:textId="77777777" w:rsidR="00C83186" w:rsidRPr="00C83186" w:rsidRDefault="00C83186" w:rsidP="003B0C1E">
            <w:pPr>
              <w:pStyle w:val="Textotabela"/>
            </w:pPr>
            <w:r w:rsidRPr="00C83186">
              <w:t>1.5</w:t>
            </w:r>
          </w:p>
        </w:tc>
        <w:tc>
          <w:tcPr>
            <w:tcW w:w="992" w:type="dxa"/>
            <w:noWrap/>
            <w:hideMark/>
          </w:tcPr>
          <w:p w14:paraId="341D5E61" w14:textId="77777777" w:rsidR="00C83186" w:rsidRPr="00C83186" w:rsidRDefault="00C83186" w:rsidP="003B0C1E">
            <w:pPr>
              <w:pStyle w:val="Textotabela"/>
            </w:pPr>
            <w:r w:rsidRPr="00C83186">
              <w:t>0.139</w:t>
            </w:r>
          </w:p>
        </w:tc>
      </w:tr>
      <w:tr w:rsidR="00C83186" w:rsidRPr="00C83186" w14:paraId="070E4960" w14:textId="77777777" w:rsidTr="00A606F3">
        <w:trPr>
          <w:trHeight w:val="260"/>
        </w:trPr>
        <w:tc>
          <w:tcPr>
            <w:tcW w:w="3261" w:type="dxa"/>
            <w:noWrap/>
            <w:hideMark/>
          </w:tcPr>
          <w:p w14:paraId="3DB41243" w14:textId="77777777" w:rsidR="00C83186" w:rsidRPr="00C83186" w:rsidRDefault="00C83186" w:rsidP="003B0C1E">
            <w:pPr>
              <w:pStyle w:val="Textotabela"/>
            </w:pPr>
            <w:r w:rsidRPr="00C83186">
              <w:t>Nível de Atividade Física</w:t>
            </w:r>
          </w:p>
        </w:tc>
        <w:tc>
          <w:tcPr>
            <w:tcW w:w="1984" w:type="dxa"/>
            <w:noWrap/>
            <w:hideMark/>
          </w:tcPr>
          <w:p w14:paraId="402D5B86" w14:textId="77777777" w:rsidR="00C83186" w:rsidRPr="00C83186" w:rsidRDefault="00C83186" w:rsidP="003B0C1E">
            <w:pPr>
              <w:pStyle w:val="Textotabela"/>
            </w:pPr>
            <w:r w:rsidRPr="00C83186">
              <w:t>1.3 (1.3–1.4)</w:t>
            </w:r>
          </w:p>
        </w:tc>
        <w:tc>
          <w:tcPr>
            <w:tcW w:w="2126" w:type="dxa"/>
            <w:noWrap/>
            <w:hideMark/>
          </w:tcPr>
          <w:p w14:paraId="271CEC96" w14:textId="77777777" w:rsidR="00C83186" w:rsidRPr="00C83186" w:rsidRDefault="00C83186" w:rsidP="003B0C1E">
            <w:pPr>
              <w:pStyle w:val="Textotabela"/>
            </w:pPr>
            <w:r w:rsidRPr="00C83186">
              <w:t>1.4 (1.3–1.4)</w:t>
            </w:r>
          </w:p>
        </w:tc>
        <w:tc>
          <w:tcPr>
            <w:tcW w:w="993" w:type="dxa"/>
            <w:noWrap/>
            <w:hideMark/>
          </w:tcPr>
          <w:p w14:paraId="1BAD0638" w14:textId="77777777" w:rsidR="00C83186" w:rsidRPr="00C83186" w:rsidRDefault="00C83186" w:rsidP="003B0C1E">
            <w:pPr>
              <w:pStyle w:val="Textotabela"/>
            </w:pPr>
            <w:r w:rsidRPr="00C83186">
              <w:t>-0.46</w:t>
            </w:r>
          </w:p>
        </w:tc>
        <w:tc>
          <w:tcPr>
            <w:tcW w:w="992" w:type="dxa"/>
            <w:noWrap/>
            <w:hideMark/>
          </w:tcPr>
          <w:p w14:paraId="57D45002" w14:textId="77777777" w:rsidR="00C83186" w:rsidRPr="00C83186" w:rsidRDefault="00C83186" w:rsidP="003B0C1E">
            <w:pPr>
              <w:pStyle w:val="Textotabela"/>
            </w:pPr>
            <w:r w:rsidRPr="00C83186">
              <w:t>0.645</w:t>
            </w:r>
          </w:p>
        </w:tc>
      </w:tr>
      <w:tr w:rsidR="00C83186" w:rsidRPr="00C83186" w14:paraId="7B39932C" w14:textId="77777777" w:rsidTr="00A606F3">
        <w:trPr>
          <w:trHeight w:val="260"/>
        </w:trPr>
        <w:tc>
          <w:tcPr>
            <w:tcW w:w="3261" w:type="dxa"/>
            <w:noWrap/>
            <w:hideMark/>
          </w:tcPr>
          <w:p w14:paraId="4A21A9E3" w14:textId="77777777" w:rsidR="00C83186" w:rsidRPr="00C83186" w:rsidRDefault="00C83186" w:rsidP="003B0C1E">
            <w:pPr>
              <w:pStyle w:val="Textotabela"/>
            </w:pPr>
            <w:r w:rsidRPr="00C83186">
              <w:t>Índice de Massa Corporal</w:t>
            </w:r>
          </w:p>
        </w:tc>
        <w:tc>
          <w:tcPr>
            <w:tcW w:w="1984" w:type="dxa"/>
            <w:noWrap/>
            <w:hideMark/>
          </w:tcPr>
          <w:p w14:paraId="087F4448" w14:textId="77777777" w:rsidR="00C83186" w:rsidRPr="00C83186" w:rsidRDefault="00C83186" w:rsidP="003B0C1E">
            <w:pPr>
              <w:pStyle w:val="Textotabela"/>
            </w:pPr>
            <w:r w:rsidRPr="00C83186">
              <w:t>35.2 (31–39.4)</w:t>
            </w:r>
          </w:p>
        </w:tc>
        <w:tc>
          <w:tcPr>
            <w:tcW w:w="2126" w:type="dxa"/>
            <w:noWrap/>
            <w:hideMark/>
          </w:tcPr>
          <w:p w14:paraId="156B3754" w14:textId="77777777" w:rsidR="00C83186" w:rsidRPr="00C83186" w:rsidRDefault="00C83186" w:rsidP="003B0C1E">
            <w:pPr>
              <w:pStyle w:val="Textotabela"/>
            </w:pPr>
            <w:r w:rsidRPr="00C83186">
              <w:t>33.1 (32.4–33.9)</w:t>
            </w:r>
          </w:p>
        </w:tc>
        <w:tc>
          <w:tcPr>
            <w:tcW w:w="993" w:type="dxa"/>
            <w:noWrap/>
            <w:hideMark/>
          </w:tcPr>
          <w:p w14:paraId="4D365BB2" w14:textId="77777777" w:rsidR="00C83186" w:rsidRPr="00C83186" w:rsidRDefault="00C83186" w:rsidP="003B0C1E">
            <w:pPr>
              <w:pStyle w:val="Textotabela"/>
            </w:pPr>
            <w:r w:rsidRPr="00C83186">
              <w:t>0.95</w:t>
            </w:r>
          </w:p>
        </w:tc>
        <w:tc>
          <w:tcPr>
            <w:tcW w:w="992" w:type="dxa"/>
            <w:noWrap/>
            <w:hideMark/>
          </w:tcPr>
          <w:p w14:paraId="39688EC3" w14:textId="77777777" w:rsidR="00C83186" w:rsidRPr="00C83186" w:rsidRDefault="00C83186" w:rsidP="003B0C1E">
            <w:pPr>
              <w:pStyle w:val="Textotabela"/>
            </w:pPr>
            <w:r w:rsidRPr="00C83186">
              <w:t>0.349</w:t>
            </w:r>
          </w:p>
        </w:tc>
      </w:tr>
      <w:tr w:rsidR="00C83186" w:rsidRPr="00C83186" w14:paraId="65919C7A" w14:textId="77777777" w:rsidTr="00A606F3">
        <w:trPr>
          <w:trHeight w:val="260"/>
        </w:trPr>
        <w:tc>
          <w:tcPr>
            <w:tcW w:w="3261" w:type="dxa"/>
            <w:noWrap/>
            <w:hideMark/>
          </w:tcPr>
          <w:p w14:paraId="6ACFF1FF" w14:textId="77777777" w:rsidR="00C83186" w:rsidRPr="00C83186" w:rsidRDefault="00C83186" w:rsidP="003B0C1E">
            <w:pPr>
              <w:pStyle w:val="Textotabela"/>
            </w:pPr>
            <w:r w:rsidRPr="00C83186">
              <w:t>Gasto Energético Total</w:t>
            </w:r>
          </w:p>
        </w:tc>
        <w:tc>
          <w:tcPr>
            <w:tcW w:w="1984" w:type="dxa"/>
            <w:noWrap/>
            <w:hideMark/>
          </w:tcPr>
          <w:p w14:paraId="4683BCF2" w14:textId="77777777" w:rsidR="00C83186" w:rsidRPr="00C83186" w:rsidRDefault="00C83186" w:rsidP="003B0C1E">
            <w:pPr>
              <w:pStyle w:val="Textotabela"/>
            </w:pPr>
            <w:r w:rsidRPr="00C83186">
              <w:t>9.1 (8.7–9.4)</w:t>
            </w:r>
          </w:p>
        </w:tc>
        <w:tc>
          <w:tcPr>
            <w:tcW w:w="2126" w:type="dxa"/>
            <w:noWrap/>
            <w:hideMark/>
          </w:tcPr>
          <w:p w14:paraId="46F46CC0" w14:textId="77777777" w:rsidR="00C83186" w:rsidRPr="00C83186" w:rsidRDefault="00C83186" w:rsidP="003B0C1E">
            <w:pPr>
              <w:pStyle w:val="Textotabela"/>
            </w:pPr>
            <w:r w:rsidRPr="00C83186">
              <w:t>9.2 (8.8–9.6)</w:t>
            </w:r>
          </w:p>
        </w:tc>
        <w:tc>
          <w:tcPr>
            <w:tcW w:w="993" w:type="dxa"/>
            <w:noWrap/>
            <w:hideMark/>
          </w:tcPr>
          <w:p w14:paraId="29FCDD9D" w14:textId="77777777" w:rsidR="00C83186" w:rsidRPr="00C83186" w:rsidRDefault="00C83186" w:rsidP="003B0C1E">
            <w:pPr>
              <w:pStyle w:val="Textotabela"/>
            </w:pPr>
            <w:r w:rsidRPr="00C83186">
              <w:t>-0.46</w:t>
            </w:r>
          </w:p>
        </w:tc>
        <w:tc>
          <w:tcPr>
            <w:tcW w:w="992" w:type="dxa"/>
            <w:noWrap/>
            <w:hideMark/>
          </w:tcPr>
          <w:p w14:paraId="64CE9E09" w14:textId="77777777" w:rsidR="00C83186" w:rsidRPr="00C83186" w:rsidRDefault="00C83186" w:rsidP="003B0C1E">
            <w:pPr>
              <w:pStyle w:val="Textotabela"/>
            </w:pPr>
            <w:r w:rsidRPr="00C83186">
              <w:t>0.644</w:t>
            </w:r>
          </w:p>
        </w:tc>
      </w:tr>
      <w:tr w:rsidR="00C83186" w:rsidRPr="00C83186" w14:paraId="61A382EE" w14:textId="77777777" w:rsidTr="00A606F3">
        <w:trPr>
          <w:trHeight w:val="260"/>
        </w:trPr>
        <w:tc>
          <w:tcPr>
            <w:tcW w:w="3261" w:type="dxa"/>
            <w:noWrap/>
            <w:hideMark/>
          </w:tcPr>
          <w:p w14:paraId="1E2CF307" w14:textId="77777777" w:rsidR="00C83186" w:rsidRPr="00C83186" w:rsidRDefault="00C83186" w:rsidP="003B0C1E">
            <w:pPr>
              <w:pStyle w:val="Textotabela"/>
            </w:pPr>
            <w:r w:rsidRPr="00C83186">
              <w:t>Gasto Energético em Repouso</w:t>
            </w:r>
          </w:p>
        </w:tc>
        <w:tc>
          <w:tcPr>
            <w:tcW w:w="1984" w:type="dxa"/>
            <w:noWrap/>
            <w:hideMark/>
          </w:tcPr>
          <w:p w14:paraId="3D740CF0" w14:textId="77777777" w:rsidR="00C83186" w:rsidRPr="00C83186" w:rsidRDefault="00C83186" w:rsidP="003B0C1E">
            <w:pPr>
              <w:pStyle w:val="Textotabela"/>
            </w:pPr>
            <w:r w:rsidRPr="00C83186">
              <w:t>6.8 (6.6–7)</w:t>
            </w:r>
          </w:p>
        </w:tc>
        <w:tc>
          <w:tcPr>
            <w:tcW w:w="2126" w:type="dxa"/>
            <w:noWrap/>
            <w:hideMark/>
          </w:tcPr>
          <w:p w14:paraId="28213246" w14:textId="77777777" w:rsidR="00C83186" w:rsidRPr="00C83186" w:rsidRDefault="00C83186" w:rsidP="003B0C1E">
            <w:pPr>
              <w:pStyle w:val="Textotabela"/>
            </w:pPr>
            <w:r w:rsidRPr="00C83186">
              <w:t>6.8 (6.6–6.9)</w:t>
            </w:r>
          </w:p>
        </w:tc>
        <w:tc>
          <w:tcPr>
            <w:tcW w:w="993" w:type="dxa"/>
            <w:noWrap/>
            <w:hideMark/>
          </w:tcPr>
          <w:p w14:paraId="1C926E2A" w14:textId="77777777" w:rsidR="00C83186" w:rsidRPr="00C83186" w:rsidRDefault="00C83186" w:rsidP="003B0C1E">
            <w:pPr>
              <w:pStyle w:val="Textotabela"/>
            </w:pPr>
            <w:r w:rsidRPr="00C83186">
              <w:t>0.01</w:t>
            </w:r>
          </w:p>
        </w:tc>
        <w:tc>
          <w:tcPr>
            <w:tcW w:w="992" w:type="dxa"/>
            <w:noWrap/>
            <w:hideMark/>
          </w:tcPr>
          <w:p w14:paraId="389906B8" w14:textId="77777777" w:rsidR="00C83186" w:rsidRPr="00C83186" w:rsidRDefault="00C83186" w:rsidP="003B0C1E">
            <w:pPr>
              <w:pStyle w:val="Textotabela"/>
            </w:pPr>
            <w:r w:rsidRPr="00C83186">
              <w:t>0.99</w:t>
            </w:r>
          </w:p>
        </w:tc>
      </w:tr>
      <w:tr w:rsidR="00C83186" w:rsidRPr="00C83186" w14:paraId="0AB46260" w14:textId="77777777" w:rsidTr="00A606F3">
        <w:trPr>
          <w:trHeight w:val="260"/>
        </w:trPr>
        <w:tc>
          <w:tcPr>
            <w:tcW w:w="3261" w:type="dxa"/>
            <w:noWrap/>
            <w:hideMark/>
          </w:tcPr>
          <w:p w14:paraId="58E2C63E" w14:textId="77777777" w:rsidR="00C83186" w:rsidRPr="00C83186" w:rsidRDefault="00C83186" w:rsidP="003B0C1E">
            <w:pPr>
              <w:pStyle w:val="Textotabela"/>
            </w:pPr>
            <w:r w:rsidRPr="00C83186">
              <w:t>Energia Armazenada</w:t>
            </w:r>
          </w:p>
        </w:tc>
        <w:tc>
          <w:tcPr>
            <w:tcW w:w="1984" w:type="dxa"/>
            <w:noWrap/>
            <w:hideMark/>
          </w:tcPr>
          <w:p w14:paraId="0EDC13F0" w14:textId="77777777" w:rsidR="00C83186" w:rsidRPr="00C83186" w:rsidRDefault="00C83186" w:rsidP="003B0C1E">
            <w:pPr>
              <w:pStyle w:val="Textotabela"/>
            </w:pPr>
            <w:r w:rsidRPr="00C83186">
              <w:t>1879.9 (1720.9–2039)</w:t>
            </w:r>
          </w:p>
        </w:tc>
        <w:tc>
          <w:tcPr>
            <w:tcW w:w="2126" w:type="dxa"/>
            <w:noWrap/>
            <w:hideMark/>
          </w:tcPr>
          <w:p w14:paraId="2BF5A8BE" w14:textId="77777777" w:rsidR="00C83186" w:rsidRPr="00C83186" w:rsidRDefault="00C83186" w:rsidP="003B0C1E">
            <w:pPr>
              <w:pStyle w:val="Textotabela"/>
            </w:pPr>
            <w:r w:rsidRPr="00C83186">
              <w:t>1915.8 (1803.4–2028.3)</w:t>
            </w:r>
          </w:p>
        </w:tc>
        <w:tc>
          <w:tcPr>
            <w:tcW w:w="993" w:type="dxa"/>
            <w:noWrap/>
            <w:hideMark/>
          </w:tcPr>
          <w:p w14:paraId="0A57509A" w14:textId="77777777" w:rsidR="00C83186" w:rsidRPr="00C83186" w:rsidRDefault="00C83186" w:rsidP="003B0C1E">
            <w:pPr>
              <w:pStyle w:val="Textotabela"/>
            </w:pPr>
            <w:r w:rsidRPr="00C83186">
              <w:t>-0.36</w:t>
            </w:r>
          </w:p>
        </w:tc>
        <w:tc>
          <w:tcPr>
            <w:tcW w:w="992" w:type="dxa"/>
            <w:noWrap/>
            <w:hideMark/>
          </w:tcPr>
          <w:p w14:paraId="52BBD3AC" w14:textId="77777777" w:rsidR="00C83186" w:rsidRPr="00C83186" w:rsidRDefault="00C83186" w:rsidP="003B0C1E">
            <w:pPr>
              <w:pStyle w:val="Textotabela"/>
            </w:pPr>
            <w:r w:rsidRPr="00C83186">
              <w:t>0.719</w:t>
            </w:r>
          </w:p>
        </w:tc>
      </w:tr>
      <w:tr w:rsidR="00C83186" w:rsidRPr="00C83186" w14:paraId="73C3671B" w14:textId="77777777" w:rsidTr="00A606F3">
        <w:trPr>
          <w:trHeight w:val="260"/>
        </w:trPr>
        <w:tc>
          <w:tcPr>
            <w:tcW w:w="3261" w:type="dxa"/>
            <w:noWrap/>
            <w:hideMark/>
          </w:tcPr>
          <w:p w14:paraId="452EBE23" w14:textId="77777777" w:rsidR="00C83186" w:rsidRPr="00C83186" w:rsidRDefault="00C83186" w:rsidP="003B0C1E">
            <w:pPr>
              <w:pStyle w:val="Textotabela"/>
            </w:pPr>
            <w:r w:rsidRPr="00C83186">
              <w:t>Massa de Gordura Absoluta</w:t>
            </w:r>
          </w:p>
        </w:tc>
        <w:tc>
          <w:tcPr>
            <w:tcW w:w="1984" w:type="dxa"/>
            <w:noWrap/>
            <w:hideMark/>
          </w:tcPr>
          <w:p w14:paraId="2D412693" w14:textId="77777777" w:rsidR="00C83186" w:rsidRPr="00C83186" w:rsidRDefault="00C83186" w:rsidP="003B0C1E">
            <w:pPr>
              <w:pStyle w:val="Textotabela"/>
            </w:pPr>
            <w:r w:rsidRPr="00C83186">
              <w:t>41.6 (37.6–45.6)</w:t>
            </w:r>
          </w:p>
        </w:tc>
        <w:tc>
          <w:tcPr>
            <w:tcW w:w="2126" w:type="dxa"/>
            <w:noWrap/>
            <w:hideMark/>
          </w:tcPr>
          <w:p w14:paraId="3771916C" w14:textId="77777777" w:rsidR="00C83186" w:rsidRPr="00C83186" w:rsidRDefault="00C83186" w:rsidP="003B0C1E">
            <w:pPr>
              <w:pStyle w:val="Textotabela"/>
            </w:pPr>
            <w:r w:rsidRPr="00C83186">
              <w:t>43.1 (40–46.1)</w:t>
            </w:r>
          </w:p>
        </w:tc>
        <w:tc>
          <w:tcPr>
            <w:tcW w:w="993" w:type="dxa"/>
            <w:noWrap/>
            <w:hideMark/>
          </w:tcPr>
          <w:p w14:paraId="1AE4A2AB" w14:textId="77777777" w:rsidR="00C83186" w:rsidRPr="00C83186" w:rsidRDefault="00C83186" w:rsidP="003B0C1E">
            <w:pPr>
              <w:pStyle w:val="Textotabela"/>
            </w:pPr>
            <w:r w:rsidRPr="00C83186">
              <w:t>-0.57</w:t>
            </w:r>
          </w:p>
        </w:tc>
        <w:tc>
          <w:tcPr>
            <w:tcW w:w="992" w:type="dxa"/>
            <w:noWrap/>
            <w:hideMark/>
          </w:tcPr>
          <w:p w14:paraId="50414A12" w14:textId="77777777" w:rsidR="00C83186" w:rsidRPr="00C83186" w:rsidRDefault="00C83186" w:rsidP="003B0C1E">
            <w:pPr>
              <w:pStyle w:val="Textotabela"/>
            </w:pPr>
            <w:r w:rsidRPr="00C83186">
              <w:t>0.571</w:t>
            </w:r>
          </w:p>
        </w:tc>
      </w:tr>
      <w:tr w:rsidR="00C83186" w:rsidRPr="00C83186" w14:paraId="4BC0A81B" w14:textId="77777777" w:rsidTr="00A606F3">
        <w:trPr>
          <w:trHeight w:val="260"/>
        </w:trPr>
        <w:tc>
          <w:tcPr>
            <w:tcW w:w="3261" w:type="dxa"/>
            <w:noWrap/>
            <w:hideMark/>
          </w:tcPr>
          <w:p w14:paraId="2A577D75" w14:textId="77777777" w:rsidR="00C83186" w:rsidRPr="00C83186" w:rsidRDefault="00C83186" w:rsidP="003B0C1E">
            <w:pPr>
              <w:pStyle w:val="Textotabela"/>
            </w:pPr>
            <w:r w:rsidRPr="00C83186">
              <w:t>Índice de Massa de Gordura</w:t>
            </w:r>
          </w:p>
        </w:tc>
        <w:tc>
          <w:tcPr>
            <w:tcW w:w="1984" w:type="dxa"/>
            <w:noWrap/>
            <w:hideMark/>
          </w:tcPr>
          <w:p w14:paraId="7974B4B6" w14:textId="77777777" w:rsidR="00C83186" w:rsidRPr="00C83186" w:rsidRDefault="00C83186" w:rsidP="003B0C1E">
            <w:pPr>
              <w:pStyle w:val="Textotabela"/>
            </w:pPr>
            <w:r w:rsidRPr="00C83186">
              <w:t>16.5 (12.7–20.2)</w:t>
            </w:r>
          </w:p>
        </w:tc>
        <w:tc>
          <w:tcPr>
            <w:tcW w:w="2126" w:type="dxa"/>
            <w:noWrap/>
            <w:hideMark/>
          </w:tcPr>
          <w:p w14:paraId="0D45A7B3" w14:textId="77777777" w:rsidR="00C83186" w:rsidRPr="00C83186" w:rsidRDefault="00C83186" w:rsidP="003B0C1E">
            <w:pPr>
              <w:pStyle w:val="Textotabela"/>
            </w:pPr>
            <w:r w:rsidRPr="00C83186">
              <w:t>16.1 (14.9–17.3)</w:t>
            </w:r>
          </w:p>
        </w:tc>
        <w:tc>
          <w:tcPr>
            <w:tcW w:w="993" w:type="dxa"/>
            <w:noWrap/>
            <w:hideMark/>
          </w:tcPr>
          <w:p w14:paraId="443F41FD" w14:textId="77777777" w:rsidR="00C83186" w:rsidRPr="00C83186" w:rsidRDefault="00C83186" w:rsidP="003B0C1E">
            <w:pPr>
              <w:pStyle w:val="Textotabela"/>
            </w:pPr>
            <w:r w:rsidRPr="00C83186">
              <w:t>0.17</w:t>
            </w:r>
          </w:p>
        </w:tc>
        <w:tc>
          <w:tcPr>
            <w:tcW w:w="992" w:type="dxa"/>
            <w:noWrap/>
            <w:hideMark/>
          </w:tcPr>
          <w:p w14:paraId="49D35715" w14:textId="77777777" w:rsidR="00C83186" w:rsidRPr="00C83186" w:rsidRDefault="00C83186" w:rsidP="003B0C1E">
            <w:pPr>
              <w:pStyle w:val="Textotabela"/>
            </w:pPr>
            <w:r w:rsidRPr="00C83186">
              <w:t>0.869</w:t>
            </w:r>
          </w:p>
        </w:tc>
      </w:tr>
      <w:tr w:rsidR="00C83186" w:rsidRPr="00C83186" w14:paraId="703C3A13" w14:textId="77777777" w:rsidTr="00A606F3">
        <w:trPr>
          <w:trHeight w:val="260"/>
        </w:trPr>
        <w:tc>
          <w:tcPr>
            <w:tcW w:w="3261" w:type="dxa"/>
            <w:noWrap/>
            <w:hideMark/>
          </w:tcPr>
          <w:p w14:paraId="38FDE7BB" w14:textId="77777777" w:rsidR="00C83186" w:rsidRPr="00C83186" w:rsidRDefault="00C83186" w:rsidP="003B0C1E">
            <w:pPr>
              <w:pStyle w:val="Textotabela"/>
            </w:pPr>
            <w:r w:rsidRPr="00C83186">
              <w:t>Massa de Gordura Relativa</w:t>
            </w:r>
          </w:p>
        </w:tc>
        <w:tc>
          <w:tcPr>
            <w:tcW w:w="1984" w:type="dxa"/>
            <w:noWrap/>
            <w:hideMark/>
          </w:tcPr>
          <w:p w14:paraId="7FAFB531" w14:textId="77777777" w:rsidR="00C83186" w:rsidRPr="00C83186" w:rsidRDefault="00C83186" w:rsidP="003B0C1E">
            <w:pPr>
              <w:pStyle w:val="Textotabela"/>
            </w:pPr>
            <w:r w:rsidRPr="00C83186">
              <w:t>44.7 (42.6–46.8)</w:t>
            </w:r>
          </w:p>
        </w:tc>
        <w:tc>
          <w:tcPr>
            <w:tcW w:w="2126" w:type="dxa"/>
            <w:noWrap/>
            <w:hideMark/>
          </w:tcPr>
          <w:p w14:paraId="12C704DA" w14:textId="77777777" w:rsidR="00C83186" w:rsidRPr="00C83186" w:rsidRDefault="00C83186" w:rsidP="003B0C1E">
            <w:pPr>
              <w:pStyle w:val="Textotabela"/>
            </w:pPr>
            <w:r w:rsidRPr="00C83186">
              <w:t>48.6 (45.2–52.1)</w:t>
            </w:r>
          </w:p>
        </w:tc>
        <w:tc>
          <w:tcPr>
            <w:tcW w:w="993" w:type="dxa"/>
            <w:noWrap/>
            <w:hideMark/>
          </w:tcPr>
          <w:p w14:paraId="7811CFD2" w14:textId="77777777" w:rsidR="00C83186" w:rsidRPr="00C83186" w:rsidRDefault="00C83186" w:rsidP="003B0C1E">
            <w:pPr>
              <w:pStyle w:val="Textotabela"/>
            </w:pPr>
            <w:r w:rsidRPr="00C83186">
              <w:t>-1.91</w:t>
            </w:r>
          </w:p>
        </w:tc>
        <w:tc>
          <w:tcPr>
            <w:tcW w:w="992" w:type="dxa"/>
            <w:noWrap/>
            <w:hideMark/>
          </w:tcPr>
          <w:p w14:paraId="5E5EA712" w14:textId="77777777" w:rsidR="00C83186" w:rsidRPr="00C83186" w:rsidRDefault="00C83186" w:rsidP="003B0C1E">
            <w:pPr>
              <w:pStyle w:val="Textotabela"/>
            </w:pPr>
            <w:r w:rsidRPr="00C83186">
              <w:t>0.062</w:t>
            </w:r>
          </w:p>
        </w:tc>
      </w:tr>
      <w:tr w:rsidR="00C83186" w:rsidRPr="00C83186" w14:paraId="6F034647" w14:textId="77777777" w:rsidTr="00A606F3">
        <w:trPr>
          <w:trHeight w:val="260"/>
        </w:trPr>
        <w:tc>
          <w:tcPr>
            <w:tcW w:w="3261" w:type="dxa"/>
            <w:noWrap/>
            <w:hideMark/>
          </w:tcPr>
          <w:p w14:paraId="518CD141" w14:textId="77777777" w:rsidR="00C83186" w:rsidRPr="00C83186" w:rsidRDefault="00C83186" w:rsidP="003B0C1E">
            <w:pPr>
              <w:pStyle w:val="Textotabela"/>
            </w:pPr>
            <w:r w:rsidRPr="00C83186">
              <w:t>Massa Livre de Gordura Absoluta</w:t>
            </w:r>
          </w:p>
        </w:tc>
        <w:tc>
          <w:tcPr>
            <w:tcW w:w="1984" w:type="dxa"/>
            <w:noWrap/>
            <w:hideMark/>
          </w:tcPr>
          <w:p w14:paraId="2244891A" w14:textId="77777777" w:rsidR="00C83186" w:rsidRPr="00C83186" w:rsidRDefault="00C83186" w:rsidP="003B0C1E">
            <w:pPr>
              <w:pStyle w:val="Textotabela"/>
            </w:pPr>
            <w:r w:rsidRPr="00C83186">
              <w:t>50.4 (48.1–52.7)</w:t>
            </w:r>
          </w:p>
        </w:tc>
        <w:tc>
          <w:tcPr>
            <w:tcW w:w="2126" w:type="dxa"/>
            <w:noWrap/>
            <w:hideMark/>
          </w:tcPr>
          <w:p w14:paraId="3A4C5FCC" w14:textId="77777777" w:rsidR="00C83186" w:rsidRPr="00C83186" w:rsidRDefault="00C83186" w:rsidP="003B0C1E">
            <w:pPr>
              <w:pStyle w:val="Textotabela"/>
            </w:pPr>
            <w:r w:rsidRPr="00C83186">
              <w:t>45.6 (42.4–48.9)</w:t>
            </w:r>
          </w:p>
        </w:tc>
        <w:tc>
          <w:tcPr>
            <w:tcW w:w="993" w:type="dxa"/>
            <w:noWrap/>
            <w:hideMark/>
          </w:tcPr>
          <w:p w14:paraId="1F03D52D" w14:textId="77777777" w:rsidR="00C83186" w:rsidRPr="00C83186" w:rsidRDefault="00C83186" w:rsidP="003B0C1E">
            <w:pPr>
              <w:pStyle w:val="Textotabela"/>
            </w:pPr>
            <w:r w:rsidRPr="00C83186">
              <w:t>2.31</w:t>
            </w:r>
          </w:p>
        </w:tc>
        <w:tc>
          <w:tcPr>
            <w:tcW w:w="992" w:type="dxa"/>
            <w:noWrap/>
            <w:hideMark/>
          </w:tcPr>
          <w:p w14:paraId="7115DE6F" w14:textId="77777777" w:rsidR="00C83186" w:rsidRPr="00C83186" w:rsidRDefault="00C83186" w:rsidP="003B0C1E">
            <w:pPr>
              <w:pStyle w:val="Textotabela"/>
            </w:pPr>
            <w:r w:rsidRPr="00C83186">
              <w:t>0.025*</w:t>
            </w:r>
          </w:p>
        </w:tc>
      </w:tr>
      <w:tr w:rsidR="00C83186" w:rsidRPr="00C83186" w14:paraId="561AB346" w14:textId="77777777" w:rsidTr="00A606F3">
        <w:trPr>
          <w:trHeight w:val="260"/>
        </w:trPr>
        <w:tc>
          <w:tcPr>
            <w:tcW w:w="3261" w:type="dxa"/>
            <w:noWrap/>
            <w:hideMark/>
          </w:tcPr>
          <w:p w14:paraId="6BABF8AB" w14:textId="77777777" w:rsidR="00C83186" w:rsidRPr="00C83186" w:rsidRDefault="00C83186" w:rsidP="003B0C1E">
            <w:pPr>
              <w:pStyle w:val="Textotabela"/>
            </w:pPr>
            <w:r w:rsidRPr="00C83186">
              <w:t>Índice de Massa Livre de Gordura</w:t>
            </w:r>
          </w:p>
        </w:tc>
        <w:tc>
          <w:tcPr>
            <w:tcW w:w="1984" w:type="dxa"/>
            <w:noWrap/>
            <w:hideMark/>
          </w:tcPr>
          <w:p w14:paraId="3F6FA119" w14:textId="77777777" w:rsidR="00C83186" w:rsidRPr="00C83186" w:rsidRDefault="00C83186" w:rsidP="003B0C1E">
            <w:pPr>
              <w:pStyle w:val="Textotabela"/>
            </w:pPr>
            <w:r w:rsidRPr="00C83186">
              <w:t>18.7 (18–19.5)</w:t>
            </w:r>
          </w:p>
        </w:tc>
        <w:tc>
          <w:tcPr>
            <w:tcW w:w="2126" w:type="dxa"/>
            <w:noWrap/>
            <w:hideMark/>
          </w:tcPr>
          <w:p w14:paraId="388401FE" w14:textId="77777777" w:rsidR="00C83186" w:rsidRPr="00C83186" w:rsidRDefault="00C83186" w:rsidP="003B0C1E">
            <w:pPr>
              <w:pStyle w:val="Textotabela"/>
            </w:pPr>
            <w:r w:rsidRPr="00C83186">
              <w:t>17 (15.9–18.2)</w:t>
            </w:r>
          </w:p>
        </w:tc>
        <w:tc>
          <w:tcPr>
            <w:tcW w:w="993" w:type="dxa"/>
            <w:noWrap/>
            <w:hideMark/>
          </w:tcPr>
          <w:p w14:paraId="3B4D32CF" w14:textId="77777777" w:rsidR="00C83186" w:rsidRPr="00C83186" w:rsidRDefault="00C83186" w:rsidP="003B0C1E">
            <w:pPr>
              <w:pStyle w:val="Textotabela"/>
            </w:pPr>
            <w:r w:rsidRPr="00C83186">
              <w:t>2.47</w:t>
            </w:r>
          </w:p>
        </w:tc>
        <w:tc>
          <w:tcPr>
            <w:tcW w:w="992" w:type="dxa"/>
            <w:noWrap/>
            <w:hideMark/>
          </w:tcPr>
          <w:p w14:paraId="1BA2F842" w14:textId="77777777" w:rsidR="00C83186" w:rsidRPr="00C83186" w:rsidRDefault="00C83186" w:rsidP="003B0C1E">
            <w:pPr>
              <w:pStyle w:val="Textotabela"/>
            </w:pPr>
            <w:r w:rsidRPr="00C83186">
              <w:t>0.016*</w:t>
            </w:r>
          </w:p>
        </w:tc>
      </w:tr>
      <w:tr w:rsidR="00C83186" w:rsidRPr="00C83186" w14:paraId="5F62B274" w14:textId="77777777" w:rsidTr="00A606F3">
        <w:trPr>
          <w:trHeight w:val="260"/>
        </w:trPr>
        <w:tc>
          <w:tcPr>
            <w:tcW w:w="3261" w:type="dxa"/>
            <w:noWrap/>
            <w:hideMark/>
          </w:tcPr>
          <w:p w14:paraId="595C6037" w14:textId="77777777" w:rsidR="00C83186" w:rsidRPr="00C83186" w:rsidRDefault="00C83186" w:rsidP="003B0C1E">
            <w:pPr>
              <w:pStyle w:val="Textotabela"/>
            </w:pPr>
            <w:r w:rsidRPr="00C83186">
              <w:t>Massa Livre de Gordura Relativa</w:t>
            </w:r>
          </w:p>
        </w:tc>
        <w:tc>
          <w:tcPr>
            <w:tcW w:w="1984" w:type="dxa"/>
            <w:noWrap/>
            <w:hideMark/>
          </w:tcPr>
          <w:p w14:paraId="47E40B60" w14:textId="77777777" w:rsidR="00C83186" w:rsidRPr="00C83186" w:rsidRDefault="00C83186" w:rsidP="003B0C1E">
            <w:pPr>
              <w:pStyle w:val="Textotabela"/>
            </w:pPr>
            <w:r w:rsidRPr="00C83186">
              <w:t>55.3 (53.2–57.4)</w:t>
            </w:r>
          </w:p>
        </w:tc>
        <w:tc>
          <w:tcPr>
            <w:tcW w:w="2126" w:type="dxa"/>
            <w:noWrap/>
            <w:hideMark/>
          </w:tcPr>
          <w:p w14:paraId="12954336" w14:textId="77777777" w:rsidR="00C83186" w:rsidRPr="00C83186" w:rsidRDefault="00C83186" w:rsidP="003B0C1E">
            <w:pPr>
              <w:pStyle w:val="Textotabela"/>
            </w:pPr>
            <w:r w:rsidRPr="00C83186">
              <w:t>51.4 (47.9–54.8)</w:t>
            </w:r>
          </w:p>
        </w:tc>
        <w:tc>
          <w:tcPr>
            <w:tcW w:w="993" w:type="dxa"/>
            <w:noWrap/>
            <w:hideMark/>
          </w:tcPr>
          <w:p w14:paraId="03402039" w14:textId="77777777" w:rsidR="00C83186" w:rsidRPr="00C83186" w:rsidRDefault="00C83186" w:rsidP="003B0C1E">
            <w:pPr>
              <w:pStyle w:val="Textotabela"/>
            </w:pPr>
            <w:r w:rsidRPr="00C83186">
              <w:t>1.91</w:t>
            </w:r>
          </w:p>
        </w:tc>
        <w:tc>
          <w:tcPr>
            <w:tcW w:w="992" w:type="dxa"/>
            <w:noWrap/>
            <w:hideMark/>
          </w:tcPr>
          <w:p w14:paraId="4E20E7A0" w14:textId="77777777" w:rsidR="00C83186" w:rsidRPr="00C83186" w:rsidRDefault="00C83186" w:rsidP="003B0C1E">
            <w:pPr>
              <w:pStyle w:val="Textotabela"/>
            </w:pPr>
            <w:r w:rsidRPr="00C83186">
              <w:t>0.062</w:t>
            </w:r>
          </w:p>
        </w:tc>
      </w:tr>
      <w:tr w:rsidR="00C83186" w:rsidRPr="00C83186" w14:paraId="4D7EB925" w14:textId="77777777" w:rsidTr="00A606F3">
        <w:trPr>
          <w:trHeight w:val="260"/>
        </w:trPr>
        <w:tc>
          <w:tcPr>
            <w:tcW w:w="3261" w:type="dxa"/>
            <w:noWrap/>
            <w:hideMark/>
          </w:tcPr>
          <w:p w14:paraId="6864E800" w14:textId="77777777" w:rsidR="00C83186" w:rsidRPr="00C83186" w:rsidRDefault="00C83186" w:rsidP="003B0C1E">
            <w:pPr>
              <w:pStyle w:val="Textotabela"/>
            </w:pPr>
            <w:r w:rsidRPr="00C83186">
              <w:t>MME corporal total</w:t>
            </w:r>
          </w:p>
        </w:tc>
        <w:tc>
          <w:tcPr>
            <w:tcW w:w="1984" w:type="dxa"/>
            <w:noWrap/>
            <w:hideMark/>
          </w:tcPr>
          <w:p w14:paraId="02253C5E" w14:textId="77777777" w:rsidR="00C83186" w:rsidRPr="00C83186" w:rsidRDefault="00C83186" w:rsidP="003B0C1E">
            <w:pPr>
              <w:pStyle w:val="Textotabela"/>
            </w:pPr>
            <w:r w:rsidRPr="00C83186">
              <w:t>24.4 (23–25.8)</w:t>
            </w:r>
          </w:p>
        </w:tc>
        <w:tc>
          <w:tcPr>
            <w:tcW w:w="2126" w:type="dxa"/>
            <w:noWrap/>
            <w:hideMark/>
          </w:tcPr>
          <w:p w14:paraId="698998FE" w14:textId="77777777" w:rsidR="00C83186" w:rsidRPr="00C83186" w:rsidRDefault="00C83186" w:rsidP="003B0C1E">
            <w:pPr>
              <w:pStyle w:val="Textotabela"/>
            </w:pPr>
            <w:r w:rsidRPr="00C83186">
              <w:t>21.9 (19.9–24)</w:t>
            </w:r>
          </w:p>
        </w:tc>
        <w:tc>
          <w:tcPr>
            <w:tcW w:w="993" w:type="dxa"/>
            <w:noWrap/>
            <w:hideMark/>
          </w:tcPr>
          <w:p w14:paraId="5EBF46FA" w14:textId="77777777" w:rsidR="00C83186" w:rsidRPr="00C83186" w:rsidRDefault="00C83186" w:rsidP="003B0C1E">
            <w:pPr>
              <w:pStyle w:val="Textotabela"/>
            </w:pPr>
            <w:r w:rsidRPr="00C83186">
              <w:t>1.96</w:t>
            </w:r>
          </w:p>
        </w:tc>
        <w:tc>
          <w:tcPr>
            <w:tcW w:w="992" w:type="dxa"/>
            <w:noWrap/>
            <w:hideMark/>
          </w:tcPr>
          <w:p w14:paraId="6B12DB94" w14:textId="77777777" w:rsidR="00C83186" w:rsidRPr="00C83186" w:rsidRDefault="00C83186" w:rsidP="003B0C1E">
            <w:pPr>
              <w:pStyle w:val="Textotabela"/>
            </w:pPr>
            <w:r w:rsidRPr="00C83186">
              <w:t>0.054</w:t>
            </w:r>
          </w:p>
        </w:tc>
      </w:tr>
      <w:tr w:rsidR="00C83186" w:rsidRPr="00C83186" w14:paraId="7E72B4A9" w14:textId="77777777" w:rsidTr="00A606F3">
        <w:trPr>
          <w:trHeight w:val="260"/>
        </w:trPr>
        <w:tc>
          <w:tcPr>
            <w:tcW w:w="3261" w:type="dxa"/>
            <w:noWrap/>
            <w:hideMark/>
          </w:tcPr>
          <w:p w14:paraId="1191AE5D" w14:textId="77777777" w:rsidR="00C83186" w:rsidRPr="00C83186" w:rsidRDefault="00C83186" w:rsidP="003B0C1E">
            <w:pPr>
              <w:pStyle w:val="Textotabela"/>
            </w:pPr>
            <w:r w:rsidRPr="00C83186">
              <w:t>MME do Tronco</w:t>
            </w:r>
          </w:p>
        </w:tc>
        <w:tc>
          <w:tcPr>
            <w:tcW w:w="1984" w:type="dxa"/>
            <w:noWrap/>
            <w:hideMark/>
          </w:tcPr>
          <w:p w14:paraId="1CDAEB2C" w14:textId="77777777" w:rsidR="00C83186" w:rsidRPr="00C83186" w:rsidRDefault="00C83186" w:rsidP="003B0C1E">
            <w:pPr>
              <w:pStyle w:val="Textotabela"/>
            </w:pPr>
            <w:r w:rsidRPr="00C83186">
              <w:t>11.1 (10.3–11.8)</w:t>
            </w:r>
          </w:p>
        </w:tc>
        <w:tc>
          <w:tcPr>
            <w:tcW w:w="2126" w:type="dxa"/>
            <w:noWrap/>
            <w:hideMark/>
          </w:tcPr>
          <w:p w14:paraId="157CB21B" w14:textId="77777777" w:rsidR="00C83186" w:rsidRPr="00C83186" w:rsidRDefault="00C83186" w:rsidP="003B0C1E">
            <w:pPr>
              <w:pStyle w:val="Textotabela"/>
            </w:pPr>
            <w:r w:rsidRPr="00C83186">
              <w:t>9.7 (8.6–10.8)</w:t>
            </w:r>
          </w:p>
        </w:tc>
        <w:tc>
          <w:tcPr>
            <w:tcW w:w="993" w:type="dxa"/>
            <w:noWrap/>
            <w:hideMark/>
          </w:tcPr>
          <w:p w14:paraId="6BC97558" w14:textId="77777777" w:rsidR="00C83186" w:rsidRPr="00C83186" w:rsidRDefault="00C83186" w:rsidP="003B0C1E">
            <w:pPr>
              <w:pStyle w:val="Textotabela"/>
            </w:pPr>
            <w:r w:rsidRPr="00C83186">
              <w:t>2.06</w:t>
            </w:r>
          </w:p>
        </w:tc>
        <w:tc>
          <w:tcPr>
            <w:tcW w:w="992" w:type="dxa"/>
            <w:noWrap/>
            <w:hideMark/>
          </w:tcPr>
          <w:p w14:paraId="2AA7B25F" w14:textId="77777777" w:rsidR="00C83186" w:rsidRPr="00C83186" w:rsidRDefault="00C83186" w:rsidP="003B0C1E">
            <w:pPr>
              <w:pStyle w:val="Textotabela"/>
            </w:pPr>
            <w:r w:rsidRPr="00C83186">
              <w:t>0.044*</w:t>
            </w:r>
          </w:p>
        </w:tc>
      </w:tr>
      <w:tr w:rsidR="00C83186" w:rsidRPr="00C83186" w14:paraId="676DD8F0" w14:textId="77777777" w:rsidTr="00A606F3">
        <w:trPr>
          <w:trHeight w:val="260"/>
        </w:trPr>
        <w:tc>
          <w:tcPr>
            <w:tcW w:w="3261" w:type="dxa"/>
            <w:noWrap/>
            <w:hideMark/>
          </w:tcPr>
          <w:p w14:paraId="1189A28C" w14:textId="77777777" w:rsidR="00C83186" w:rsidRPr="00C83186" w:rsidRDefault="00C83186" w:rsidP="003B0C1E">
            <w:pPr>
              <w:pStyle w:val="Textotabela"/>
            </w:pPr>
            <w:r w:rsidRPr="00C83186">
              <w:t>MME do Braço Direito</w:t>
            </w:r>
          </w:p>
        </w:tc>
        <w:tc>
          <w:tcPr>
            <w:tcW w:w="1984" w:type="dxa"/>
            <w:noWrap/>
            <w:hideMark/>
          </w:tcPr>
          <w:p w14:paraId="682D7E98" w14:textId="77777777" w:rsidR="00C83186" w:rsidRPr="00C83186" w:rsidRDefault="00C83186" w:rsidP="003B0C1E">
            <w:pPr>
              <w:pStyle w:val="Textotabela"/>
            </w:pPr>
            <w:r w:rsidRPr="00C83186">
              <w:t>1.4 (1.2–1.5)</w:t>
            </w:r>
          </w:p>
        </w:tc>
        <w:tc>
          <w:tcPr>
            <w:tcW w:w="2126" w:type="dxa"/>
            <w:noWrap/>
            <w:hideMark/>
          </w:tcPr>
          <w:p w14:paraId="345E6DBA" w14:textId="77777777" w:rsidR="00C83186" w:rsidRPr="00C83186" w:rsidRDefault="00C83186" w:rsidP="003B0C1E">
            <w:pPr>
              <w:pStyle w:val="Textotabela"/>
            </w:pPr>
            <w:r w:rsidRPr="00C83186">
              <w:t>1.3 (1.2–1.3)</w:t>
            </w:r>
          </w:p>
        </w:tc>
        <w:tc>
          <w:tcPr>
            <w:tcW w:w="993" w:type="dxa"/>
            <w:noWrap/>
            <w:hideMark/>
          </w:tcPr>
          <w:p w14:paraId="25A4509D" w14:textId="77777777" w:rsidR="00C83186" w:rsidRPr="00C83186" w:rsidRDefault="00C83186" w:rsidP="003B0C1E">
            <w:pPr>
              <w:pStyle w:val="Textotabela"/>
            </w:pPr>
            <w:r w:rsidRPr="00C83186">
              <w:t>1.41</w:t>
            </w:r>
          </w:p>
        </w:tc>
        <w:tc>
          <w:tcPr>
            <w:tcW w:w="992" w:type="dxa"/>
            <w:noWrap/>
            <w:hideMark/>
          </w:tcPr>
          <w:p w14:paraId="2BB55AEC" w14:textId="77777777" w:rsidR="00C83186" w:rsidRPr="00C83186" w:rsidRDefault="00C83186" w:rsidP="003B0C1E">
            <w:pPr>
              <w:pStyle w:val="Textotabela"/>
            </w:pPr>
            <w:r w:rsidRPr="00C83186">
              <w:t>0.165</w:t>
            </w:r>
          </w:p>
        </w:tc>
      </w:tr>
      <w:tr w:rsidR="00C83186" w:rsidRPr="00C83186" w14:paraId="5802F583" w14:textId="77777777" w:rsidTr="00A606F3">
        <w:trPr>
          <w:trHeight w:val="260"/>
        </w:trPr>
        <w:tc>
          <w:tcPr>
            <w:tcW w:w="3261" w:type="dxa"/>
            <w:noWrap/>
            <w:hideMark/>
          </w:tcPr>
          <w:p w14:paraId="7C285AC8" w14:textId="77777777" w:rsidR="00C83186" w:rsidRPr="00C83186" w:rsidRDefault="00C83186" w:rsidP="003B0C1E">
            <w:pPr>
              <w:pStyle w:val="Textotabela"/>
            </w:pPr>
            <w:r w:rsidRPr="00C83186">
              <w:t>MME do Braço Esquerdo</w:t>
            </w:r>
          </w:p>
        </w:tc>
        <w:tc>
          <w:tcPr>
            <w:tcW w:w="1984" w:type="dxa"/>
            <w:noWrap/>
            <w:hideMark/>
          </w:tcPr>
          <w:p w14:paraId="332FA491" w14:textId="77777777" w:rsidR="00C83186" w:rsidRPr="00C83186" w:rsidRDefault="00C83186" w:rsidP="003B0C1E">
            <w:pPr>
              <w:pStyle w:val="Textotabela"/>
            </w:pPr>
            <w:r w:rsidRPr="00C83186">
              <w:t>1.3 (1.2–1.5)</w:t>
            </w:r>
          </w:p>
        </w:tc>
        <w:tc>
          <w:tcPr>
            <w:tcW w:w="2126" w:type="dxa"/>
            <w:noWrap/>
            <w:hideMark/>
          </w:tcPr>
          <w:p w14:paraId="45C91688" w14:textId="77777777" w:rsidR="00C83186" w:rsidRPr="00C83186" w:rsidRDefault="00C83186" w:rsidP="003B0C1E">
            <w:pPr>
              <w:pStyle w:val="Textotabela"/>
            </w:pPr>
            <w:r w:rsidRPr="00C83186">
              <w:t>1.3 (1.1–1.4)</w:t>
            </w:r>
          </w:p>
        </w:tc>
        <w:tc>
          <w:tcPr>
            <w:tcW w:w="993" w:type="dxa"/>
            <w:noWrap/>
            <w:hideMark/>
          </w:tcPr>
          <w:p w14:paraId="4E7240AA" w14:textId="77777777" w:rsidR="00C83186" w:rsidRPr="00C83186" w:rsidRDefault="00C83186" w:rsidP="003B0C1E">
            <w:pPr>
              <w:pStyle w:val="Textotabela"/>
            </w:pPr>
            <w:r w:rsidRPr="00C83186">
              <w:t>1.04</w:t>
            </w:r>
          </w:p>
        </w:tc>
        <w:tc>
          <w:tcPr>
            <w:tcW w:w="992" w:type="dxa"/>
            <w:noWrap/>
            <w:hideMark/>
          </w:tcPr>
          <w:p w14:paraId="10278AC2" w14:textId="77777777" w:rsidR="00C83186" w:rsidRPr="00C83186" w:rsidRDefault="00C83186" w:rsidP="003B0C1E">
            <w:pPr>
              <w:pStyle w:val="Textotabela"/>
            </w:pPr>
            <w:r w:rsidRPr="00C83186">
              <w:t>0.3</w:t>
            </w:r>
          </w:p>
        </w:tc>
      </w:tr>
      <w:tr w:rsidR="00C83186" w:rsidRPr="00C83186" w14:paraId="1801CB08" w14:textId="77777777" w:rsidTr="00A606F3">
        <w:trPr>
          <w:trHeight w:val="260"/>
        </w:trPr>
        <w:tc>
          <w:tcPr>
            <w:tcW w:w="3261" w:type="dxa"/>
            <w:noWrap/>
            <w:hideMark/>
          </w:tcPr>
          <w:p w14:paraId="049195E9" w14:textId="77777777" w:rsidR="00C83186" w:rsidRPr="00C83186" w:rsidRDefault="00C83186" w:rsidP="003B0C1E">
            <w:pPr>
              <w:pStyle w:val="Textotabela"/>
            </w:pPr>
            <w:r w:rsidRPr="00C83186">
              <w:t>MME da Perna Direita</w:t>
            </w:r>
          </w:p>
        </w:tc>
        <w:tc>
          <w:tcPr>
            <w:tcW w:w="1984" w:type="dxa"/>
            <w:noWrap/>
            <w:hideMark/>
          </w:tcPr>
          <w:p w14:paraId="6030ADA9" w14:textId="77777777" w:rsidR="00C83186" w:rsidRPr="00C83186" w:rsidRDefault="00C83186" w:rsidP="003B0C1E">
            <w:pPr>
              <w:pStyle w:val="Textotabela"/>
            </w:pPr>
            <w:r w:rsidRPr="00C83186">
              <w:t>5.2 (4.9–5.4)</w:t>
            </w:r>
          </w:p>
        </w:tc>
        <w:tc>
          <w:tcPr>
            <w:tcW w:w="2126" w:type="dxa"/>
            <w:noWrap/>
            <w:hideMark/>
          </w:tcPr>
          <w:p w14:paraId="46831811" w14:textId="77777777" w:rsidR="00C83186" w:rsidRPr="00C83186" w:rsidRDefault="00C83186" w:rsidP="003B0C1E">
            <w:pPr>
              <w:pStyle w:val="Textotabela"/>
            </w:pPr>
            <w:r w:rsidRPr="00C83186">
              <w:t>4.8 (4.3–5.2)</w:t>
            </w:r>
          </w:p>
        </w:tc>
        <w:tc>
          <w:tcPr>
            <w:tcW w:w="993" w:type="dxa"/>
            <w:noWrap/>
            <w:hideMark/>
          </w:tcPr>
          <w:p w14:paraId="2E3F1EB1" w14:textId="77777777" w:rsidR="00C83186" w:rsidRPr="00C83186" w:rsidRDefault="00C83186" w:rsidP="003B0C1E">
            <w:pPr>
              <w:pStyle w:val="Textotabela"/>
            </w:pPr>
            <w:r w:rsidRPr="00C83186">
              <w:t>1.6</w:t>
            </w:r>
          </w:p>
        </w:tc>
        <w:tc>
          <w:tcPr>
            <w:tcW w:w="992" w:type="dxa"/>
            <w:noWrap/>
            <w:hideMark/>
          </w:tcPr>
          <w:p w14:paraId="46892FF6" w14:textId="77777777" w:rsidR="00C83186" w:rsidRPr="00C83186" w:rsidRDefault="00C83186" w:rsidP="003B0C1E">
            <w:pPr>
              <w:pStyle w:val="Textotabela"/>
            </w:pPr>
            <w:r w:rsidRPr="00C83186">
              <w:t>0.117</w:t>
            </w:r>
          </w:p>
        </w:tc>
      </w:tr>
      <w:tr w:rsidR="00C83186" w:rsidRPr="00C83186" w14:paraId="0BB81920" w14:textId="77777777" w:rsidTr="00A606F3">
        <w:trPr>
          <w:trHeight w:val="260"/>
        </w:trPr>
        <w:tc>
          <w:tcPr>
            <w:tcW w:w="3261" w:type="dxa"/>
            <w:noWrap/>
            <w:hideMark/>
          </w:tcPr>
          <w:p w14:paraId="17D6C382" w14:textId="77777777" w:rsidR="00C83186" w:rsidRPr="00C83186" w:rsidRDefault="00C83186" w:rsidP="003B0C1E">
            <w:pPr>
              <w:pStyle w:val="Textotabela"/>
            </w:pPr>
            <w:r w:rsidRPr="00C83186">
              <w:t>MME da Perna Esquerda</w:t>
            </w:r>
          </w:p>
        </w:tc>
        <w:tc>
          <w:tcPr>
            <w:tcW w:w="1984" w:type="dxa"/>
            <w:noWrap/>
            <w:hideMark/>
          </w:tcPr>
          <w:p w14:paraId="2516FE49" w14:textId="77777777" w:rsidR="00C83186" w:rsidRPr="00C83186" w:rsidRDefault="00C83186" w:rsidP="003B0C1E">
            <w:pPr>
              <w:pStyle w:val="Textotabela"/>
            </w:pPr>
            <w:r w:rsidRPr="00C83186">
              <w:t>5.4 (5.1–5.7)</w:t>
            </w:r>
          </w:p>
        </w:tc>
        <w:tc>
          <w:tcPr>
            <w:tcW w:w="2126" w:type="dxa"/>
            <w:noWrap/>
            <w:hideMark/>
          </w:tcPr>
          <w:p w14:paraId="7E2608DD" w14:textId="77777777" w:rsidR="00C83186" w:rsidRPr="00C83186" w:rsidRDefault="00C83186" w:rsidP="003B0C1E">
            <w:pPr>
              <w:pStyle w:val="Textotabela"/>
            </w:pPr>
            <w:r w:rsidRPr="00C83186">
              <w:t>4.9 (4.4–5.4)</w:t>
            </w:r>
          </w:p>
        </w:tc>
        <w:tc>
          <w:tcPr>
            <w:tcW w:w="993" w:type="dxa"/>
            <w:noWrap/>
            <w:hideMark/>
          </w:tcPr>
          <w:p w14:paraId="142EF808" w14:textId="77777777" w:rsidR="00C83186" w:rsidRPr="00C83186" w:rsidRDefault="00C83186" w:rsidP="003B0C1E">
            <w:pPr>
              <w:pStyle w:val="Textotabela"/>
            </w:pPr>
            <w:r w:rsidRPr="00C83186">
              <w:t>1.66</w:t>
            </w:r>
          </w:p>
        </w:tc>
        <w:tc>
          <w:tcPr>
            <w:tcW w:w="992" w:type="dxa"/>
            <w:noWrap/>
            <w:hideMark/>
          </w:tcPr>
          <w:p w14:paraId="68EDF40A" w14:textId="77777777" w:rsidR="00C83186" w:rsidRPr="00C83186" w:rsidRDefault="00C83186" w:rsidP="003B0C1E">
            <w:pPr>
              <w:pStyle w:val="Textotabela"/>
            </w:pPr>
            <w:r w:rsidRPr="00C83186">
              <w:t>0.102</w:t>
            </w:r>
          </w:p>
        </w:tc>
      </w:tr>
      <w:tr w:rsidR="00C83186" w:rsidRPr="00C83186" w14:paraId="5383120E" w14:textId="77777777" w:rsidTr="00A606F3">
        <w:trPr>
          <w:trHeight w:val="260"/>
        </w:trPr>
        <w:tc>
          <w:tcPr>
            <w:tcW w:w="3261" w:type="dxa"/>
            <w:noWrap/>
            <w:hideMark/>
          </w:tcPr>
          <w:p w14:paraId="30A88CE9" w14:textId="77777777" w:rsidR="00C83186" w:rsidRPr="00C83186" w:rsidRDefault="00C83186" w:rsidP="003B0C1E">
            <w:pPr>
              <w:pStyle w:val="Textotabela"/>
            </w:pPr>
            <w:r w:rsidRPr="00C83186">
              <w:t>Tecido Adiposo Visceral</w:t>
            </w:r>
          </w:p>
        </w:tc>
        <w:tc>
          <w:tcPr>
            <w:tcW w:w="1984" w:type="dxa"/>
            <w:noWrap/>
            <w:hideMark/>
          </w:tcPr>
          <w:p w14:paraId="4D328788" w14:textId="77777777" w:rsidR="00C83186" w:rsidRPr="00C83186" w:rsidRDefault="00C83186" w:rsidP="003B0C1E">
            <w:pPr>
              <w:pStyle w:val="Textotabela"/>
            </w:pPr>
            <w:r w:rsidRPr="00C83186">
              <w:t>2.2 (1.9–2.5)</w:t>
            </w:r>
          </w:p>
        </w:tc>
        <w:tc>
          <w:tcPr>
            <w:tcW w:w="2126" w:type="dxa"/>
            <w:noWrap/>
            <w:hideMark/>
          </w:tcPr>
          <w:p w14:paraId="268651C9" w14:textId="77777777" w:rsidR="00C83186" w:rsidRPr="00C83186" w:rsidRDefault="00C83186" w:rsidP="003B0C1E">
            <w:pPr>
              <w:pStyle w:val="Textotabela"/>
            </w:pPr>
            <w:r w:rsidRPr="00C83186">
              <w:t>2.3 (2–2.5)</w:t>
            </w:r>
          </w:p>
        </w:tc>
        <w:tc>
          <w:tcPr>
            <w:tcW w:w="993" w:type="dxa"/>
            <w:noWrap/>
            <w:hideMark/>
          </w:tcPr>
          <w:p w14:paraId="09FC5CA5" w14:textId="77777777" w:rsidR="00C83186" w:rsidRPr="00C83186" w:rsidRDefault="00C83186" w:rsidP="003B0C1E">
            <w:pPr>
              <w:pStyle w:val="Textotabela"/>
            </w:pPr>
            <w:r w:rsidRPr="00C83186">
              <w:t>-0.27</w:t>
            </w:r>
          </w:p>
        </w:tc>
        <w:tc>
          <w:tcPr>
            <w:tcW w:w="992" w:type="dxa"/>
            <w:noWrap/>
            <w:hideMark/>
          </w:tcPr>
          <w:p w14:paraId="317AEA81" w14:textId="77777777" w:rsidR="00C83186" w:rsidRPr="00C83186" w:rsidRDefault="00C83186" w:rsidP="003B0C1E">
            <w:pPr>
              <w:pStyle w:val="Textotabela"/>
            </w:pPr>
            <w:r w:rsidRPr="00C83186">
              <w:t>0.785</w:t>
            </w:r>
          </w:p>
        </w:tc>
      </w:tr>
      <w:tr w:rsidR="00C83186" w:rsidRPr="00C83186" w14:paraId="72D8748A" w14:textId="77777777" w:rsidTr="00A606F3">
        <w:trPr>
          <w:trHeight w:val="260"/>
        </w:trPr>
        <w:tc>
          <w:tcPr>
            <w:tcW w:w="3261" w:type="dxa"/>
            <w:noWrap/>
            <w:hideMark/>
          </w:tcPr>
          <w:p w14:paraId="66588FF4" w14:textId="77777777" w:rsidR="00C83186" w:rsidRPr="00C83186" w:rsidRDefault="00C83186" w:rsidP="003B0C1E">
            <w:pPr>
              <w:pStyle w:val="Textotabela"/>
            </w:pPr>
            <w:r w:rsidRPr="00C83186">
              <w:t>Água Corporal Total</w:t>
            </w:r>
          </w:p>
        </w:tc>
        <w:tc>
          <w:tcPr>
            <w:tcW w:w="1984" w:type="dxa"/>
            <w:noWrap/>
            <w:hideMark/>
          </w:tcPr>
          <w:p w14:paraId="6E9780EB" w14:textId="77777777" w:rsidR="00C83186" w:rsidRPr="00C83186" w:rsidRDefault="00C83186" w:rsidP="003B0C1E">
            <w:pPr>
              <w:pStyle w:val="Textotabela"/>
            </w:pPr>
            <w:r w:rsidRPr="00C83186">
              <w:t>37.8 (36.2–39.4)</w:t>
            </w:r>
          </w:p>
        </w:tc>
        <w:tc>
          <w:tcPr>
            <w:tcW w:w="2126" w:type="dxa"/>
            <w:noWrap/>
            <w:hideMark/>
          </w:tcPr>
          <w:p w14:paraId="4539AC2F" w14:textId="77777777" w:rsidR="00C83186" w:rsidRPr="00C83186" w:rsidRDefault="00C83186" w:rsidP="003B0C1E">
            <w:pPr>
              <w:pStyle w:val="Textotabela"/>
            </w:pPr>
            <w:r w:rsidRPr="00C83186">
              <w:t>34.2 (31.6–36.8)</w:t>
            </w:r>
          </w:p>
        </w:tc>
        <w:tc>
          <w:tcPr>
            <w:tcW w:w="993" w:type="dxa"/>
            <w:noWrap/>
            <w:hideMark/>
          </w:tcPr>
          <w:p w14:paraId="508F67CE" w14:textId="77777777" w:rsidR="00C83186" w:rsidRPr="00C83186" w:rsidRDefault="00C83186" w:rsidP="003B0C1E">
            <w:pPr>
              <w:pStyle w:val="Textotabela"/>
            </w:pPr>
            <w:r w:rsidRPr="00C83186">
              <w:t>2.32</w:t>
            </w:r>
          </w:p>
        </w:tc>
        <w:tc>
          <w:tcPr>
            <w:tcW w:w="992" w:type="dxa"/>
            <w:noWrap/>
            <w:hideMark/>
          </w:tcPr>
          <w:p w14:paraId="288E36C9" w14:textId="77777777" w:rsidR="00C83186" w:rsidRPr="00C83186" w:rsidRDefault="00C83186" w:rsidP="003B0C1E">
            <w:pPr>
              <w:pStyle w:val="Textotabela"/>
            </w:pPr>
            <w:r w:rsidRPr="00C83186">
              <w:t>0.024*</w:t>
            </w:r>
          </w:p>
        </w:tc>
      </w:tr>
      <w:tr w:rsidR="00C83186" w:rsidRPr="00C83186" w14:paraId="4C4B7715" w14:textId="77777777" w:rsidTr="00A606F3">
        <w:trPr>
          <w:cnfStyle w:val="010000000000" w:firstRow="0" w:lastRow="1" w:firstColumn="0" w:lastColumn="0" w:oddVBand="0" w:evenVBand="0" w:oddHBand="0" w:evenHBand="0" w:firstRowFirstColumn="0" w:firstRowLastColumn="0" w:lastRowFirstColumn="0" w:lastRowLastColumn="0"/>
          <w:trHeight w:val="260"/>
        </w:trPr>
        <w:tc>
          <w:tcPr>
            <w:tcW w:w="3261" w:type="dxa"/>
            <w:noWrap/>
            <w:hideMark/>
          </w:tcPr>
          <w:p w14:paraId="74FBC2D2" w14:textId="77777777" w:rsidR="00C83186" w:rsidRPr="00C83186" w:rsidRDefault="00C83186" w:rsidP="003B0C1E">
            <w:pPr>
              <w:pStyle w:val="Textotabela"/>
            </w:pPr>
            <w:r w:rsidRPr="00C83186">
              <w:t>Água Extracelular</w:t>
            </w:r>
          </w:p>
        </w:tc>
        <w:tc>
          <w:tcPr>
            <w:tcW w:w="1984" w:type="dxa"/>
            <w:noWrap/>
            <w:hideMark/>
          </w:tcPr>
          <w:p w14:paraId="796DF9AE" w14:textId="77777777" w:rsidR="00C83186" w:rsidRPr="00C83186" w:rsidRDefault="00C83186" w:rsidP="003B0C1E">
            <w:pPr>
              <w:pStyle w:val="Textotabela"/>
            </w:pPr>
            <w:r w:rsidRPr="00C83186">
              <w:t>16.6 (16.1–17.2)</w:t>
            </w:r>
          </w:p>
        </w:tc>
        <w:tc>
          <w:tcPr>
            <w:tcW w:w="2126" w:type="dxa"/>
            <w:noWrap/>
            <w:hideMark/>
          </w:tcPr>
          <w:p w14:paraId="0B10911C" w14:textId="77777777" w:rsidR="00C83186" w:rsidRPr="00C83186" w:rsidRDefault="00C83186" w:rsidP="003B0C1E">
            <w:pPr>
              <w:pStyle w:val="Textotabela"/>
            </w:pPr>
            <w:r w:rsidRPr="00C83186">
              <w:t>15.3 (14.2–16.3)</w:t>
            </w:r>
          </w:p>
        </w:tc>
        <w:tc>
          <w:tcPr>
            <w:tcW w:w="993" w:type="dxa"/>
            <w:noWrap/>
            <w:hideMark/>
          </w:tcPr>
          <w:p w14:paraId="159B8D41" w14:textId="77777777" w:rsidR="00C83186" w:rsidRPr="00C83186" w:rsidRDefault="00C83186" w:rsidP="003B0C1E">
            <w:pPr>
              <w:pStyle w:val="Textotabela"/>
            </w:pPr>
            <w:r w:rsidRPr="00C83186">
              <w:t>2.22</w:t>
            </w:r>
          </w:p>
        </w:tc>
        <w:tc>
          <w:tcPr>
            <w:tcW w:w="992" w:type="dxa"/>
            <w:noWrap/>
            <w:hideMark/>
          </w:tcPr>
          <w:p w14:paraId="0B86C54B" w14:textId="77777777" w:rsidR="00C83186" w:rsidRPr="00C83186" w:rsidRDefault="00C83186" w:rsidP="003B0C1E">
            <w:pPr>
              <w:pStyle w:val="Textotabela"/>
            </w:pPr>
            <w:r w:rsidRPr="00C83186">
              <w:t>0.031*</w:t>
            </w:r>
          </w:p>
        </w:tc>
      </w:tr>
    </w:tbl>
    <w:p w14:paraId="06243A3F" w14:textId="77777777" w:rsidR="00C83186" w:rsidRPr="00C83186" w:rsidRDefault="00C83186" w:rsidP="003552A6">
      <w:pPr>
        <w:pStyle w:val="Legenda"/>
      </w:pPr>
      <w:r w:rsidRPr="00C83186">
        <w:t xml:space="preserve">Legenda. MME: massa muscular esquelética. A comparação entre os grupos foi realizada por meio do Teste T de </w:t>
      </w:r>
      <w:proofErr w:type="spellStart"/>
      <w:r w:rsidRPr="00C83186">
        <w:t>Student</w:t>
      </w:r>
      <w:proofErr w:type="spellEnd"/>
      <w:r w:rsidRPr="00C83186">
        <w:t>. O asterisco denota comparações nas quais o valor p é menor que 0.05.</w:t>
      </w:r>
    </w:p>
    <w:p w14:paraId="36DB3FA8" w14:textId="77777777" w:rsidR="00C83186" w:rsidRPr="00C83186" w:rsidRDefault="00C83186" w:rsidP="00C83186">
      <w:pPr>
        <w:rPr>
          <w:lang w:val="pt-PT"/>
        </w:rPr>
      </w:pPr>
    </w:p>
    <w:p w14:paraId="1425CF6C" w14:textId="77777777" w:rsidR="00C83186" w:rsidRPr="00C83186" w:rsidRDefault="00C83186" w:rsidP="00C83186">
      <w:pPr>
        <w:numPr>
          <w:ilvl w:val="2"/>
          <w:numId w:val="47"/>
        </w:numPr>
        <w:rPr>
          <w:b/>
          <w:bCs/>
          <w:lang w:val="pt-PT"/>
        </w:rPr>
      </w:pPr>
      <w:r w:rsidRPr="00C83186">
        <w:rPr>
          <w:b/>
          <w:bCs/>
          <w:lang w:val="pt-PT"/>
        </w:rPr>
        <w:t>Questionários</w:t>
      </w:r>
    </w:p>
    <w:p w14:paraId="04336D62" w14:textId="76555359" w:rsidR="00C83186" w:rsidRPr="00C83186" w:rsidRDefault="00C83186" w:rsidP="00A606F3">
      <w:pPr>
        <w:rPr>
          <w:lang w:val="pt-PT"/>
        </w:rPr>
      </w:pPr>
      <w:r w:rsidRPr="00C83186">
        <w:rPr>
          <w:lang w:val="pt-PT"/>
        </w:rPr>
        <w:lastRenderedPageBreak/>
        <w:t>Não houve diferença entre os grupos de alocação com relação aos resultados de base associados a qualidade de vida e sintomas de depressão, ansiedade, estresse e compulsão alimentar (</w:t>
      </w:r>
      <w:r w:rsidRPr="00C83186">
        <w:rPr>
          <w:lang w:val="pt-PT"/>
        </w:rPr>
        <w:fldChar w:fldCharType="begin"/>
      </w:r>
      <w:r w:rsidRPr="00C83186">
        <w:rPr>
          <w:lang w:val="pt-PT"/>
        </w:rPr>
        <w:instrText xml:space="preserve"> REF _Ref187589114 \h </w:instrText>
      </w:r>
      <w:r w:rsidRPr="00C83186">
        <w:rPr>
          <w:lang w:val="pt-PT"/>
        </w:rPr>
      </w:r>
      <w:r w:rsidRPr="00C83186">
        <w:rPr>
          <w:lang w:val="pt-PT"/>
        </w:rPr>
        <w:fldChar w:fldCharType="separate"/>
      </w:r>
      <w:r w:rsidR="00FB7DA7" w:rsidRPr="00C83186">
        <w:t xml:space="preserve">Tabela </w:t>
      </w:r>
      <w:r w:rsidR="00FB7DA7">
        <w:rPr>
          <w:noProof/>
        </w:rPr>
        <w:t>8</w:t>
      </w:r>
      <w:r w:rsidR="00FB7DA7">
        <w:t>.</w:t>
      </w:r>
      <w:r w:rsidR="00FB7DA7">
        <w:rPr>
          <w:noProof/>
        </w:rPr>
        <w:t>7</w:t>
      </w:r>
      <w:r w:rsidRPr="00C83186">
        <w:fldChar w:fldCharType="end"/>
      </w:r>
      <w:r w:rsidRPr="00C83186">
        <w:rPr>
          <w:lang w:val="pt-PT"/>
        </w:rPr>
        <w:t>).</w:t>
      </w:r>
    </w:p>
    <w:p w14:paraId="1BC7DA5A" w14:textId="3B190B2D" w:rsidR="00C83186" w:rsidRPr="00C83186" w:rsidRDefault="00C83186" w:rsidP="00A606F3">
      <w:pPr>
        <w:pStyle w:val="Normalsemrecuo"/>
      </w:pPr>
      <w:bookmarkStart w:id="196" w:name="_Ref187589114"/>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7</w:t>
      </w:r>
      <w:r w:rsidR="003B0C1E">
        <w:fldChar w:fldCharType="end"/>
      </w:r>
      <w:bookmarkEnd w:id="196"/>
      <w:r w:rsidRPr="00C83186">
        <w:t>. Resultados dos questionários de avaliação da qualidade de vida (WHOQOL-BREF), depressão, ansiedade e estresse (DASS-21) e compulsão alimentar (ECAP), apresentados para todos os participantes e estratificados por grupos de alocação.</w:t>
      </w:r>
    </w:p>
    <w:tbl>
      <w:tblPr>
        <w:tblStyle w:val="Tabelapadro"/>
        <w:tblW w:w="0" w:type="auto"/>
        <w:tblLook w:val="04E0" w:firstRow="1" w:lastRow="1" w:firstColumn="1" w:lastColumn="0" w:noHBand="0" w:noVBand="1"/>
      </w:tblPr>
      <w:tblGrid>
        <w:gridCol w:w="2135"/>
        <w:gridCol w:w="1709"/>
        <w:gridCol w:w="1709"/>
        <w:gridCol w:w="1709"/>
        <w:gridCol w:w="1798"/>
      </w:tblGrid>
      <w:tr w:rsidR="00C83186" w:rsidRPr="00A606F3" w14:paraId="2CCFEF5E" w14:textId="77777777" w:rsidTr="00A606F3">
        <w:trPr>
          <w:cnfStyle w:val="100000000000" w:firstRow="1" w:lastRow="0" w:firstColumn="0" w:lastColumn="0" w:oddVBand="0" w:evenVBand="0" w:oddHBand="0" w:evenHBand="0" w:firstRowFirstColumn="0" w:firstRowLastColumn="0" w:lastRowFirstColumn="0" w:lastRowLastColumn="0"/>
          <w:trHeight w:val="280"/>
        </w:trPr>
        <w:tc>
          <w:tcPr>
            <w:tcW w:w="2127" w:type="dxa"/>
            <w:noWrap/>
            <w:hideMark/>
          </w:tcPr>
          <w:p w14:paraId="5D108264" w14:textId="77777777" w:rsidR="00C83186" w:rsidRPr="00A606F3" w:rsidRDefault="00C83186" w:rsidP="003B0C1E">
            <w:pPr>
              <w:pStyle w:val="Textotabela"/>
            </w:pPr>
          </w:p>
        </w:tc>
        <w:tc>
          <w:tcPr>
            <w:tcW w:w="1701" w:type="dxa"/>
            <w:noWrap/>
            <w:hideMark/>
          </w:tcPr>
          <w:p w14:paraId="5D670C0B" w14:textId="77777777" w:rsidR="00C83186" w:rsidRPr="00A606F3" w:rsidRDefault="00C83186" w:rsidP="003B0C1E">
            <w:pPr>
              <w:pStyle w:val="Textotabela"/>
            </w:pPr>
            <w:r w:rsidRPr="00A606F3">
              <w:t>Global</w:t>
            </w:r>
          </w:p>
          <w:p w14:paraId="5545FA68" w14:textId="77777777" w:rsidR="00C83186" w:rsidRPr="00A606F3" w:rsidRDefault="00C83186" w:rsidP="003B0C1E">
            <w:pPr>
              <w:pStyle w:val="Textotabela"/>
            </w:pPr>
            <w:r w:rsidRPr="00A606F3">
              <w:t>média (IC 95%)</w:t>
            </w:r>
          </w:p>
        </w:tc>
        <w:tc>
          <w:tcPr>
            <w:tcW w:w="1701" w:type="dxa"/>
            <w:noWrap/>
            <w:hideMark/>
          </w:tcPr>
          <w:p w14:paraId="78A43DA5" w14:textId="77777777" w:rsidR="00C83186" w:rsidRPr="00A606F3" w:rsidRDefault="00C83186" w:rsidP="003B0C1E">
            <w:pPr>
              <w:pStyle w:val="Textotabela"/>
            </w:pPr>
            <w:r w:rsidRPr="00A606F3">
              <w:t>Grupo placebo</w:t>
            </w:r>
          </w:p>
          <w:p w14:paraId="4FDDE94A" w14:textId="77777777" w:rsidR="00C83186" w:rsidRPr="00A606F3" w:rsidRDefault="00C83186" w:rsidP="003B0C1E">
            <w:pPr>
              <w:pStyle w:val="Textotabela"/>
            </w:pPr>
            <w:r w:rsidRPr="00A606F3">
              <w:t>média (IC 95%)</w:t>
            </w:r>
          </w:p>
        </w:tc>
        <w:tc>
          <w:tcPr>
            <w:tcW w:w="1701" w:type="dxa"/>
            <w:noWrap/>
            <w:hideMark/>
          </w:tcPr>
          <w:p w14:paraId="0F4B8996" w14:textId="77777777" w:rsidR="00C83186" w:rsidRPr="00A606F3" w:rsidRDefault="00C83186" w:rsidP="003B0C1E">
            <w:pPr>
              <w:pStyle w:val="Textotabela"/>
            </w:pPr>
            <w:r w:rsidRPr="00A606F3">
              <w:t>Grupo Eclipta</w:t>
            </w:r>
          </w:p>
          <w:p w14:paraId="5FEA00D4" w14:textId="77777777" w:rsidR="00C83186" w:rsidRPr="00A606F3" w:rsidRDefault="00C83186" w:rsidP="003B0C1E">
            <w:pPr>
              <w:pStyle w:val="Textotabela"/>
            </w:pPr>
            <w:r w:rsidRPr="00A606F3">
              <w:t>média (IC 95%)</w:t>
            </w:r>
          </w:p>
        </w:tc>
        <w:tc>
          <w:tcPr>
            <w:tcW w:w="1790" w:type="dxa"/>
            <w:noWrap/>
            <w:hideMark/>
          </w:tcPr>
          <w:p w14:paraId="2F2EADD7" w14:textId="77777777" w:rsidR="00C83186" w:rsidRPr="00A606F3" w:rsidRDefault="00C83186" w:rsidP="003B0C1E">
            <w:pPr>
              <w:pStyle w:val="Textotabela"/>
            </w:pPr>
            <w:r w:rsidRPr="00A606F3">
              <w:t>Teste T (valor p)</w:t>
            </w:r>
          </w:p>
        </w:tc>
      </w:tr>
      <w:tr w:rsidR="00C83186" w:rsidRPr="00A606F3" w14:paraId="2ECE4CE2" w14:textId="77777777" w:rsidTr="00A606F3">
        <w:trPr>
          <w:trHeight w:val="280"/>
        </w:trPr>
        <w:tc>
          <w:tcPr>
            <w:tcW w:w="2127" w:type="dxa"/>
            <w:noWrap/>
            <w:hideMark/>
          </w:tcPr>
          <w:p w14:paraId="401EAFF5" w14:textId="77777777" w:rsidR="00C83186" w:rsidRPr="00A606F3" w:rsidRDefault="00C83186" w:rsidP="003B0C1E">
            <w:pPr>
              <w:pStyle w:val="Textotabela"/>
            </w:pPr>
            <w:r w:rsidRPr="00A606F3">
              <w:t>Qualidade de vida</w:t>
            </w:r>
          </w:p>
        </w:tc>
        <w:tc>
          <w:tcPr>
            <w:tcW w:w="1701" w:type="dxa"/>
            <w:noWrap/>
            <w:hideMark/>
          </w:tcPr>
          <w:p w14:paraId="7451166E" w14:textId="77777777" w:rsidR="00C83186" w:rsidRPr="00A606F3" w:rsidRDefault="00C83186" w:rsidP="003B0C1E">
            <w:pPr>
              <w:pStyle w:val="Textotabela"/>
            </w:pPr>
            <w:r w:rsidRPr="00A606F3">
              <w:t>58.3 (53.5–63.2)</w:t>
            </w:r>
          </w:p>
        </w:tc>
        <w:tc>
          <w:tcPr>
            <w:tcW w:w="1701" w:type="dxa"/>
            <w:noWrap/>
            <w:hideMark/>
          </w:tcPr>
          <w:p w14:paraId="65D65E4A" w14:textId="77777777" w:rsidR="00C83186" w:rsidRPr="00A606F3" w:rsidRDefault="00C83186" w:rsidP="003B0C1E">
            <w:pPr>
              <w:pStyle w:val="Textotabela"/>
            </w:pPr>
            <w:r w:rsidRPr="00A606F3">
              <w:t>58.1 (50.7–65.5)</w:t>
            </w:r>
          </w:p>
        </w:tc>
        <w:tc>
          <w:tcPr>
            <w:tcW w:w="1701" w:type="dxa"/>
            <w:noWrap/>
            <w:hideMark/>
          </w:tcPr>
          <w:p w14:paraId="6BEC1F1D" w14:textId="77777777" w:rsidR="00C83186" w:rsidRPr="00A606F3" w:rsidRDefault="00C83186" w:rsidP="003B0C1E">
            <w:pPr>
              <w:pStyle w:val="Textotabela"/>
            </w:pPr>
            <w:r w:rsidRPr="00A606F3">
              <w:t>58.6 (52.1–65)</w:t>
            </w:r>
          </w:p>
        </w:tc>
        <w:tc>
          <w:tcPr>
            <w:tcW w:w="1790" w:type="dxa"/>
            <w:noWrap/>
            <w:hideMark/>
          </w:tcPr>
          <w:p w14:paraId="5C727A65" w14:textId="77777777" w:rsidR="00C83186" w:rsidRPr="00A606F3" w:rsidRDefault="00C83186" w:rsidP="003B0C1E">
            <w:pPr>
              <w:pStyle w:val="Textotabela"/>
            </w:pPr>
            <w:r w:rsidRPr="00A606F3">
              <w:t>-0.09 (0.929)</w:t>
            </w:r>
          </w:p>
        </w:tc>
      </w:tr>
      <w:tr w:rsidR="00C83186" w:rsidRPr="00A606F3" w14:paraId="76A6B020" w14:textId="77777777" w:rsidTr="00A606F3">
        <w:trPr>
          <w:trHeight w:val="280"/>
        </w:trPr>
        <w:tc>
          <w:tcPr>
            <w:tcW w:w="2127" w:type="dxa"/>
            <w:noWrap/>
            <w:hideMark/>
          </w:tcPr>
          <w:p w14:paraId="3B684BED" w14:textId="77777777" w:rsidR="00C83186" w:rsidRPr="00A606F3" w:rsidRDefault="00C83186" w:rsidP="003B0C1E">
            <w:pPr>
              <w:pStyle w:val="Textotabela"/>
            </w:pPr>
            <w:r w:rsidRPr="00A606F3">
              <w:t>Depressão</w:t>
            </w:r>
          </w:p>
        </w:tc>
        <w:tc>
          <w:tcPr>
            <w:tcW w:w="1701" w:type="dxa"/>
            <w:noWrap/>
            <w:hideMark/>
          </w:tcPr>
          <w:p w14:paraId="2B358410" w14:textId="77777777" w:rsidR="00C83186" w:rsidRPr="00A606F3" w:rsidRDefault="00C83186" w:rsidP="003B0C1E">
            <w:pPr>
              <w:pStyle w:val="Textotabela"/>
            </w:pPr>
            <w:r w:rsidRPr="00A606F3">
              <w:t>12.5 (10.1–14.8)</w:t>
            </w:r>
          </w:p>
        </w:tc>
        <w:tc>
          <w:tcPr>
            <w:tcW w:w="1701" w:type="dxa"/>
            <w:noWrap/>
            <w:hideMark/>
          </w:tcPr>
          <w:p w14:paraId="3F181FCC" w14:textId="77777777" w:rsidR="00C83186" w:rsidRPr="00A606F3" w:rsidRDefault="00C83186" w:rsidP="003B0C1E">
            <w:pPr>
              <w:pStyle w:val="Textotabela"/>
            </w:pPr>
            <w:r w:rsidRPr="00A606F3">
              <w:t>12.1 (8.5–15.7)</w:t>
            </w:r>
          </w:p>
        </w:tc>
        <w:tc>
          <w:tcPr>
            <w:tcW w:w="1701" w:type="dxa"/>
            <w:noWrap/>
            <w:hideMark/>
          </w:tcPr>
          <w:p w14:paraId="1B88A19D" w14:textId="77777777" w:rsidR="00C83186" w:rsidRPr="00A606F3" w:rsidRDefault="00C83186" w:rsidP="003B0C1E">
            <w:pPr>
              <w:pStyle w:val="Textotabela"/>
            </w:pPr>
            <w:r w:rsidRPr="00A606F3">
              <w:t>12.8 (9.8–15.9)</w:t>
            </w:r>
          </w:p>
        </w:tc>
        <w:tc>
          <w:tcPr>
            <w:tcW w:w="1790" w:type="dxa"/>
            <w:noWrap/>
            <w:hideMark/>
          </w:tcPr>
          <w:p w14:paraId="63ACC8F8" w14:textId="77777777" w:rsidR="00C83186" w:rsidRPr="00A606F3" w:rsidRDefault="00C83186" w:rsidP="003B0C1E">
            <w:pPr>
              <w:pStyle w:val="Textotabela"/>
            </w:pPr>
            <w:r w:rsidRPr="00A606F3">
              <w:t>-0.3 (0.761)</w:t>
            </w:r>
          </w:p>
        </w:tc>
      </w:tr>
      <w:tr w:rsidR="00C83186" w:rsidRPr="00A606F3" w14:paraId="64CD66E6" w14:textId="77777777" w:rsidTr="00A606F3">
        <w:trPr>
          <w:trHeight w:val="280"/>
        </w:trPr>
        <w:tc>
          <w:tcPr>
            <w:tcW w:w="2127" w:type="dxa"/>
            <w:noWrap/>
            <w:hideMark/>
          </w:tcPr>
          <w:p w14:paraId="73BFBA40" w14:textId="77777777" w:rsidR="00C83186" w:rsidRPr="00A606F3" w:rsidRDefault="00C83186" w:rsidP="003B0C1E">
            <w:pPr>
              <w:pStyle w:val="Textotabela"/>
            </w:pPr>
            <w:r w:rsidRPr="00A606F3">
              <w:t>Ansiedade</w:t>
            </w:r>
          </w:p>
        </w:tc>
        <w:tc>
          <w:tcPr>
            <w:tcW w:w="1701" w:type="dxa"/>
            <w:noWrap/>
            <w:hideMark/>
          </w:tcPr>
          <w:p w14:paraId="1D592868" w14:textId="77777777" w:rsidR="00C83186" w:rsidRPr="00A606F3" w:rsidRDefault="00C83186" w:rsidP="003B0C1E">
            <w:pPr>
              <w:pStyle w:val="Textotabela"/>
            </w:pPr>
            <w:r w:rsidRPr="00A606F3">
              <w:t>9 (7–11.1)</w:t>
            </w:r>
          </w:p>
        </w:tc>
        <w:tc>
          <w:tcPr>
            <w:tcW w:w="1701" w:type="dxa"/>
            <w:noWrap/>
            <w:hideMark/>
          </w:tcPr>
          <w:p w14:paraId="006FDAB4" w14:textId="77777777" w:rsidR="00C83186" w:rsidRPr="00A606F3" w:rsidRDefault="00C83186" w:rsidP="003B0C1E">
            <w:pPr>
              <w:pStyle w:val="Textotabela"/>
            </w:pPr>
            <w:r w:rsidRPr="00A606F3">
              <w:t>10 (6.6–13.4)</w:t>
            </w:r>
          </w:p>
        </w:tc>
        <w:tc>
          <w:tcPr>
            <w:tcW w:w="1701" w:type="dxa"/>
            <w:noWrap/>
            <w:hideMark/>
          </w:tcPr>
          <w:p w14:paraId="5E25D25A" w14:textId="77777777" w:rsidR="00C83186" w:rsidRPr="00A606F3" w:rsidRDefault="00C83186" w:rsidP="003B0C1E">
            <w:pPr>
              <w:pStyle w:val="Textotabela"/>
            </w:pPr>
            <w:r w:rsidRPr="00A606F3">
              <w:t>8.1 (5.7–10.4)</w:t>
            </w:r>
          </w:p>
        </w:tc>
        <w:tc>
          <w:tcPr>
            <w:tcW w:w="1790" w:type="dxa"/>
            <w:noWrap/>
            <w:hideMark/>
          </w:tcPr>
          <w:p w14:paraId="6C03B1EB" w14:textId="77777777" w:rsidR="00C83186" w:rsidRPr="00A606F3" w:rsidRDefault="00C83186" w:rsidP="003B0C1E">
            <w:pPr>
              <w:pStyle w:val="Textotabela"/>
            </w:pPr>
            <w:r w:rsidRPr="00A606F3">
              <w:t>0.92 (0.358)</w:t>
            </w:r>
          </w:p>
        </w:tc>
      </w:tr>
      <w:tr w:rsidR="00C83186" w:rsidRPr="00A606F3" w14:paraId="68487058" w14:textId="77777777" w:rsidTr="00A606F3">
        <w:trPr>
          <w:trHeight w:val="280"/>
        </w:trPr>
        <w:tc>
          <w:tcPr>
            <w:tcW w:w="2127" w:type="dxa"/>
            <w:noWrap/>
            <w:hideMark/>
          </w:tcPr>
          <w:p w14:paraId="36F1805D" w14:textId="77777777" w:rsidR="00C83186" w:rsidRPr="00A606F3" w:rsidRDefault="00C83186" w:rsidP="003B0C1E">
            <w:pPr>
              <w:pStyle w:val="Textotabela"/>
            </w:pPr>
            <w:r w:rsidRPr="00A606F3">
              <w:t>Estresse</w:t>
            </w:r>
          </w:p>
        </w:tc>
        <w:tc>
          <w:tcPr>
            <w:tcW w:w="1701" w:type="dxa"/>
            <w:noWrap/>
            <w:hideMark/>
          </w:tcPr>
          <w:p w14:paraId="69D63E75" w14:textId="77777777" w:rsidR="00C83186" w:rsidRPr="00A606F3" w:rsidRDefault="00C83186" w:rsidP="003B0C1E">
            <w:pPr>
              <w:pStyle w:val="Textotabela"/>
            </w:pPr>
            <w:r w:rsidRPr="00A606F3">
              <w:t>14.7 (12.2–17.2)</w:t>
            </w:r>
          </w:p>
        </w:tc>
        <w:tc>
          <w:tcPr>
            <w:tcW w:w="1701" w:type="dxa"/>
            <w:noWrap/>
            <w:hideMark/>
          </w:tcPr>
          <w:p w14:paraId="5B270411" w14:textId="77777777" w:rsidR="00C83186" w:rsidRPr="00A606F3" w:rsidRDefault="00C83186" w:rsidP="003B0C1E">
            <w:pPr>
              <w:pStyle w:val="Textotabela"/>
            </w:pPr>
            <w:r w:rsidRPr="00A606F3">
              <w:t>13.8 (10.1–17.4)</w:t>
            </w:r>
          </w:p>
        </w:tc>
        <w:tc>
          <w:tcPr>
            <w:tcW w:w="1701" w:type="dxa"/>
            <w:noWrap/>
            <w:hideMark/>
          </w:tcPr>
          <w:p w14:paraId="02D3D9CB" w14:textId="77777777" w:rsidR="00C83186" w:rsidRPr="00A606F3" w:rsidRDefault="00C83186" w:rsidP="003B0C1E">
            <w:pPr>
              <w:pStyle w:val="Textotabela"/>
            </w:pPr>
            <w:r w:rsidRPr="00A606F3">
              <w:t>15.6 (12.2–19.1)</w:t>
            </w:r>
          </w:p>
        </w:tc>
        <w:tc>
          <w:tcPr>
            <w:tcW w:w="1790" w:type="dxa"/>
            <w:noWrap/>
            <w:hideMark/>
          </w:tcPr>
          <w:p w14:paraId="1456FD84" w14:textId="77777777" w:rsidR="00C83186" w:rsidRPr="00A606F3" w:rsidRDefault="00C83186" w:rsidP="003B0C1E">
            <w:pPr>
              <w:pStyle w:val="Textotabela"/>
            </w:pPr>
            <w:r w:rsidRPr="00A606F3">
              <w:t>-0.72 (0.473)</w:t>
            </w:r>
          </w:p>
        </w:tc>
      </w:tr>
      <w:tr w:rsidR="00C83186" w:rsidRPr="00A606F3" w14:paraId="4629CBD3" w14:textId="77777777" w:rsidTr="00A606F3">
        <w:trPr>
          <w:cnfStyle w:val="010000000000" w:firstRow="0" w:lastRow="1" w:firstColumn="0" w:lastColumn="0" w:oddVBand="0" w:evenVBand="0" w:oddHBand="0" w:evenHBand="0" w:firstRowFirstColumn="0" w:firstRowLastColumn="0" w:lastRowFirstColumn="0" w:lastRowLastColumn="0"/>
          <w:trHeight w:val="280"/>
        </w:trPr>
        <w:tc>
          <w:tcPr>
            <w:tcW w:w="2127" w:type="dxa"/>
            <w:noWrap/>
            <w:hideMark/>
          </w:tcPr>
          <w:p w14:paraId="3E0AC413" w14:textId="77777777" w:rsidR="00C83186" w:rsidRPr="00A606F3" w:rsidRDefault="00C83186" w:rsidP="003B0C1E">
            <w:pPr>
              <w:pStyle w:val="Textotabela"/>
            </w:pPr>
            <w:r w:rsidRPr="00A606F3">
              <w:t>Compulsão alimentar</w:t>
            </w:r>
          </w:p>
        </w:tc>
        <w:tc>
          <w:tcPr>
            <w:tcW w:w="1701" w:type="dxa"/>
            <w:noWrap/>
            <w:hideMark/>
          </w:tcPr>
          <w:p w14:paraId="3E10DA27" w14:textId="77777777" w:rsidR="00C83186" w:rsidRPr="00A606F3" w:rsidRDefault="00C83186" w:rsidP="003B0C1E">
            <w:pPr>
              <w:pStyle w:val="Textotabela"/>
            </w:pPr>
            <w:r w:rsidRPr="00A606F3">
              <w:t>16.3 (14.4–18.2)</w:t>
            </w:r>
          </w:p>
        </w:tc>
        <w:tc>
          <w:tcPr>
            <w:tcW w:w="1701" w:type="dxa"/>
            <w:noWrap/>
            <w:hideMark/>
          </w:tcPr>
          <w:p w14:paraId="278DEE6D" w14:textId="77777777" w:rsidR="00C83186" w:rsidRPr="00A606F3" w:rsidRDefault="00C83186" w:rsidP="003B0C1E">
            <w:pPr>
              <w:pStyle w:val="Textotabela"/>
            </w:pPr>
            <w:r w:rsidRPr="00A606F3">
              <w:t>17.7 (14.9–20.5)</w:t>
            </w:r>
          </w:p>
        </w:tc>
        <w:tc>
          <w:tcPr>
            <w:tcW w:w="1701" w:type="dxa"/>
            <w:noWrap/>
            <w:hideMark/>
          </w:tcPr>
          <w:p w14:paraId="0B00806D" w14:textId="77777777" w:rsidR="00C83186" w:rsidRPr="00A606F3" w:rsidRDefault="00C83186" w:rsidP="003B0C1E">
            <w:pPr>
              <w:pStyle w:val="Textotabela"/>
            </w:pPr>
            <w:r w:rsidRPr="00A606F3">
              <w:t>14.9 (12.4–17.3)</w:t>
            </w:r>
          </w:p>
        </w:tc>
        <w:tc>
          <w:tcPr>
            <w:tcW w:w="1790" w:type="dxa"/>
            <w:noWrap/>
            <w:hideMark/>
          </w:tcPr>
          <w:p w14:paraId="2D4B8B3F" w14:textId="77777777" w:rsidR="00C83186" w:rsidRPr="00A606F3" w:rsidRDefault="00C83186" w:rsidP="003B0C1E">
            <w:pPr>
              <w:pStyle w:val="Textotabela"/>
            </w:pPr>
            <w:r w:rsidRPr="00A606F3">
              <w:t>1.48 (0.142)</w:t>
            </w:r>
          </w:p>
        </w:tc>
      </w:tr>
    </w:tbl>
    <w:p w14:paraId="4C7D329F" w14:textId="77777777" w:rsidR="00C83186" w:rsidRPr="00C83186" w:rsidRDefault="00C83186" w:rsidP="00077F05">
      <w:pPr>
        <w:pStyle w:val="Legenda"/>
        <w:rPr>
          <w:lang w:val="pt-PT"/>
        </w:rPr>
      </w:pPr>
      <w:r w:rsidRPr="00C83186">
        <w:rPr>
          <w:lang w:val="pt-PT"/>
        </w:rPr>
        <w:t xml:space="preserve">Legenda: Qualidade de vida global – WHOQOL-BREF; Depressão, Ansiedade e Estresse – DASS; Compulsão alimentar – ECAP. </w:t>
      </w:r>
      <w:r w:rsidRPr="00C83186">
        <w:t xml:space="preserve">A comparação entre os grupos foi realizada por meio do Teste T de </w:t>
      </w:r>
      <w:proofErr w:type="spellStart"/>
      <w:r w:rsidRPr="00C83186">
        <w:t>Student</w:t>
      </w:r>
      <w:proofErr w:type="spellEnd"/>
      <w:r w:rsidRPr="00C83186">
        <w:t>.</w:t>
      </w:r>
    </w:p>
    <w:p w14:paraId="7A0BD6D9" w14:textId="77777777" w:rsidR="00C83186" w:rsidRPr="00C83186" w:rsidRDefault="00C83186" w:rsidP="00C83186">
      <w:pPr>
        <w:rPr>
          <w:lang w:val="pt-PT"/>
        </w:rPr>
      </w:pPr>
    </w:p>
    <w:p w14:paraId="767363E1" w14:textId="506A8264" w:rsidR="00C83186" w:rsidRPr="00C83186" w:rsidRDefault="00C83186" w:rsidP="003552A6">
      <w:pPr>
        <w:rPr>
          <w:lang w:val="pt-PT"/>
        </w:rPr>
      </w:pPr>
      <w:r w:rsidRPr="00C83186">
        <w:rPr>
          <w:lang w:val="pt-PT"/>
        </w:rPr>
        <w:t>No entanto, há exceção do escore de ansiedade, houve diferença entre os sexos na avaliação de base (</w:t>
      </w:r>
      <w:r w:rsidRPr="00C83186">
        <w:rPr>
          <w:lang w:val="pt-PT"/>
        </w:rPr>
        <w:fldChar w:fldCharType="begin"/>
      </w:r>
      <w:r w:rsidRPr="00C83186">
        <w:rPr>
          <w:lang w:val="pt-PT"/>
        </w:rPr>
        <w:instrText xml:space="preserve"> REF _Ref187589293 \h </w:instrText>
      </w:r>
      <w:r w:rsidRPr="00C83186">
        <w:rPr>
          <w:lang w:val="pt-PT"/>
        </w:rPr>
      </w:r>
      <w:r w:rsidRPr="00C83186">
        <w:rPr>
          <w:lang w:val="pt-PT"/>
        </w:rPr>
        <w:fldChar w:fldCharType="separate"/>
      </w:r>
      <w:r w:rsidR="00FB7DA7" w:rsidRPr="00C83186">
        <w:t xml:space="preserve">Tabela </w:t>
      </w:r>
      <w:r w:rsidR="00FB7DA7">
        <w:rPr>
          <w:noProof/>
        </w:rPr>
        <w:t>8</w:t>
      </w:r>
      <w:r w:rsidR="00FB7DA7">
        <w:t>.</w:t>
      </w:r>
      <w:r w:rsidR="00FB7DA7">
        <w:rPr>
          <w:noProof/>
        </w:rPr>
        <w:t>8</w:t>
      </w:r>
      <w:r w:rsidRPr="00C83186">
        <w:fldChar w:fldCharType="end"/>
      </w:r>
      <w:r w:rsidRPr="00C83186">
        <w:rPr>
          <w:lang w:val="pt-PT"/>
        </w:rPr>
        <w:t xml:space="preserve">). Notadamente, os participantes do sexo feminino apresentaram </w:t>
      </w:r>
      <w:proofErr w:type="spellStart"/>
      <w:r w:rsidRPr="00C83186">
        <w:rPr>
          <w:lang w:val="pt-PT"/>
        </w:rPr>
        <w:t>percepção</w:t>
      </w:r>
      <w:proofErr w:type="spellEnd"/>
      <w:r w:rsidRPr="00C83186">
        <w:rPr>
          <w:lang w:val="pt-PT"/>
        </w:rPr>
        <w:t xml:space="preserve"> de qualidade de vida inferior aos homens, ao mesmo tempo que pontuaram maior gravidade nos sintomas de depressão, estresse e compulsão alimentar.</w:t>
      </w:r>
    </w:p>
    <w:p w14:paraId="75B5DFBB" w14:textId="229BF214" w:rsidR="00C83186" w:rsidRPr="00C83186" w:rsidRDefault="00C83186" w:rsidP="003552A6">
      <w:pPr>
        <w:pStyle w:val="Normalsemrecuo"/>
      </w:pPr>
      <w:bookmarkStart w:id="197" w:name="_Ref187589293"/>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8</w:t>
      </w:r>
      <w:r w:rsidR="003B0C1E">
        <w:fldChar w:fldCharType="end"/>
      </w:r>
      <w:bookmarkEnd w:id="197"/>
      <w:r w:rsidRPr="00C83186">
        <w:t>. Resultados dos questionários de avaliação da qualidade de vida (WHOQOL-BREF), depressão, ansiedade e estresse (DASS-21) e compulsão alimentar (ECAP), estratificados por sexo.</w:t>
      </w:r>
    </w:p>
    <w:tbl>
      <w:tblPr>
        <w:tblStyle w:val="Tabelapadro"/>
        <w:tblW w:w="8289" w:type="dxa"/>
        <w:tblLayout w:type="fixed"/>
        <w:tblLook w:val="04E0" w:firstRow="1" w:lastRow="1" w:firstColumn="1" w:lastColumn="0" w:noHBand="0" w:noVBand="1"/>
      </w:tblPr>
      <w:tblGrid>
        <w:gridCol w:w="2421"/>
        <w:gridCol w:w="1968"/>
        <w:gridCol w:w="1881"/>
        <w:gridCol w:w="1098"/>
        <w:gridCol w:w="921"/>
      </w:tblGrid>
      <w:tr w:rsidR="00C83186" w:rsidRPr="00C83186" w14:paraId="638A1AE4" w14:textId="77777777" w:rsidTr="00077F05">
        <w:trPr>
          <w:cnfStyle w:val="100000000000" w:firstRow="1" w:lastRow="0" w:firstColumn="0" w:lastColumn="0" w:oddVBand="0" w:evenVBand="0" w:oddHBand="0" w:evenHBand="0" w:firstRowFirstColumn="0" w:firstRowLastColumn="0" w:lastRowFirstColumn="0" w:lastRowLastColumn="0"/>
          <w:trHeight w:val="260"/>
        </w:trPr>
        <w:tc>
          <w:tcPr>
            <w:tcW w:w="2421" w:type="dxa"/>
            <w:noWrap/>
            <w:hideMark/>
          </w:tcPr>
          <w:p w14:paraId="5D550982" w14:textId="77777777" w:rsidR="00C83186" w:rsidRPr="00C83186" w:rsidRDefault="00C83186" w:rsidP="003B0C1E">
            <w:pPr>
              <w:pStyle w:val="Textotabela"/>
              <w:rPr>
                <w:lang w:val="en-US"/>
              </w:rPr>
            </w:pPr>
            <w:r w:rsidRPr="00C83186">
              <w:t>Variável</w:t>
            </w:r>
          </w:p>
        </w:tc>
        <w:tc>
          <w:tcPr>
            <w:tcW w:w="1968" w:type="dxa"/>
            <w:noWrap/>
            <w:hideMark/>
          </w:tcPr>
          <w:p w14:paraId="225AB4BE" w14:textId="77777777" w:rsidR="00C83186" w:rsidRPr="00C83186" w:rsidRDefault="00C83186" w:rsidP="003B0C1E">
            <w:pPr>
              <w:pStyle w:val="Textotabela"/>
            </w:pPr>
            <w:r w:rsidRPr="00C83186">
              <w:t>Sexo feminino</w:t>
            </w:r>
          </w:p>
          <w:p w14:paraId="0CD4A1D0" w14:textId="77777777" w:rsidR="00C83186" w:rsidRPr="00C83186" w:rsidRDefault="00C83186" w:rsidP="003B0C1E">
            <w:pPr>
              <w:pStyle w:val="Textotabela"/>
            </w:pPr>
            <w:r w:rsidRPr="00C83186">
              <w:t>média (IC 95%)</w:t>
            </w:r>
          </w:p>
        </w:tc>
        <w:tc>
          <w:tcPr>
            <w:tcW w:w="1881" w:type="dxa"/>
            <w:noWrap/>
            <w:hideMark/>
          </w:tcPr>
          <w:p w14:paraId="5450524C" w14:textId="77777777" w:rsidR="00C83186" w:rsidRPr="00C83186" w:rsidRDefault="00C83186" w:rsidP="003B0C1E">
            <w:pPr>
              <w:pStyle w:val="Textotabela"/>
            </w:pPr>
            <w:r w:rsidRPr="00C83186">
              <w:t>Sexo masculino</w:t>
            </w:r>
          </w:p>
          <w:p w14:paraId="28720E1E" w14:textId="77777777" w:rsidR="00C83186" w:rsidRPr="00C83186" w:rsidRDefault="00C83186" w:rsidP="003B0C1E">
            <w:pPr>
              <w:pStyle w:val="Textotabela"/>
            </w:pPr>
            <w:r w:rsidRPr="00C83186">
              <w:t>média (IC 95%)</w:t>
            </w:r>
          </w:p>
        </w:tc>
        <w:tc>
          <w:tcPr>
            <w:tcW w:w="1098" w:type="dxa"/>
            <w:noWrap/>
            <w:hideMark/>
          </w:tcPr>
          <w:p w14:paraId="3A946CF1" w14:textId="77777777" w:rsidR="00C83186" w:rsidRPr="00C83186" w:rsidRDefault="00C83186" w:rsidP="003B0C1E">
            <w:pPr>
              <w:pStyle w:val="Textotabela"/>
            </w:pPr>
            <w:r w:rsidRPr="00C83186">
              <w:t>Teste T</w:t>
            </w:r>
          </w:p>
        </w:tc>
        <w:tc>
          <w:tcPr>
            <w:tcW w:w="921" w:type="dxa"/>
            <w:noWrap/>
            <w:hideMark/>
          </w:tcPr>
          <w:p w14:paraId="6B241D6F" w14:textId="77777777" w:rsidR="00C83186" w:rsidRPr="00C83186" w:rsidRDefault="00C83186" w:rsidP="003B0C1E">
            <w:pPr>
              <w:pStyle w:val="Textotabela"/>
            </w:pPr>
            <w:r w:rsidRPr="00C83186">
              <w:t>valor p</w:t>
            </w:r>
          </w:p>
        </w:tc>
      </w:tr>
      <w:tr w:rsidR="00C83186" w:rsidRPr="00C83186" w14:paraId="53801152" w14:textId="77777777" w:rsidTr="00077F05">
        <w:trPr>
          <w:trHeight w:val="260"/>
        </w:trPr>
        <w:tc>
          <w:tcPr>
            <w:tcW w:w="2421" w:type="dxa"/>
            <w:noWrap/>
            <w:hideMark/>
          </w:tcPr>
          <w:p w14:paraId="44368880" w14:textId="77777777" w:rsidR="00C83186" w:rsidRPr="00C83186" w:rsidRDefault="00C83186" w:rsidP="003B0C1E">
            <w:pPr>
              <w:pStyle w:val="Textotabela"/>
            </w:pPr>
            <w:r w:rsidRPr="00C83186">
              <w:t>Qualidade de vida</w:t>
            </w:r>
          </w:p>
        </w:tc>
        <w:tc>
          <w:tcPr>
            <w:tcW w:w="1968" w:type="dxa"/>
            <w:noWrap/>
            <w:hideMark/>
          </w:tcPr>
          <w:p w14:paraId="7B1F7103" w14:textId="77777777" w:rsidR="00C83186" w:rsidRPr="00C83186" w:rsidRDefault="00C83186" w:rsidP="003B0C1E">
            <w:pPr>
              <w:pStyle w:val="Textotabela"/>
            </w:pPr>
            <w:r w:rsidRPr="00C83186">
              <w:t>56.2 (51–61.3)</w:t>
            </w:r>
          </w:p>
        </w:tc>
        <w:tc>
          <w:tcPr>
            <w:tcW w:w="1881" w:type="dxa"/>
            <w:noWrap/>
            <w:hideMark/>
          </w:tcPr>
          <w:p w14:paraId="003F6A1E" w14:textId="77777777" w:rsidR="00C83186" w:rsidRPr="00C83186" w:rsidRDefault="00C83186" w:rsidP="003B0C1E">
            <w:pPr>
              <w:pStyle w:val="Textotabela"/>
            </w:pPr>
            <w:r w:rsidRPr="00C83186">
              <w:t>72.5 (61.1–83.9)</w:t>
            </w:r>
          </w:p>
        </w:tc>
        <w:tc>
          <w:tcPr>
            <w:tcW w:w="1098" w:type="dxa"/>
            <w:noWrap/>
            <w:hideMark/>
          </w:tcPr>
          <w:p w14:paraId="1BD6B547" w14:textId="77777777" w:rsidR="00C83186" w:rsidRPr="00C83186" w:rsidRDefault="00C83186" w:rsidP="003B0C1E">
            <w:pPr>
              <w:pStyle w:val="Textotabela"/>
            </w:pPr>
            <w:r w:rsidRPr="00C83186">
              <w:t>-2.55</w:t>
            </w:r>
          </w:p>
        </w:tc>
        <w:tc>
          <w:tcPr>
            <w:tcW w:w="921" w:type="dxa"/>
            <w:noWrap/>
            <w:hideMark/>
          </w:tcPr>
          <w:p w14:paraId="16F51700" w14:textId="77777777" w:rsidR="00C83186" w:rsidRPr="00C83186" w:rsidRDefault="00C83186" w:rsidP="003B0C1E">
            <w:pPr>
              <w:pStyle w:val="Textotabela"/>
            </w:pPr>
            <w:r w:rsidRPr="00C83186">
              <w:t>0.024*</w:t>
            </w:r>
          </w:p>
        </w:tc>
      </w:tr>
      <w:tr w:rsidR="00C83186" w:rsidRPr="00C83186" w14:paraId="5320D21F" w14:textId="77777777" w:rsidTr="00077F05">
        <w:trPr>
          <w:trHeight w:val="260"/>
        </w:trPr>
        <w:tc>
          <w:tcPr>
            <w:tcW w:w="2421" w:type="dxa"/>
            <w:noWrap/>
            <w:hideMark/>
          </w:tcPr>
          <w:p w14:paraId="73256B13" w14:textId="77777777" w:rsidR="00C83186" w:rsidRPr="00C83186" w:rsidRDefault="00C83186" w:rsidP="003B0C1E">
            <w:pPr>
              <w:pStyle w:val="Textotabela"/>
            </w:pPr>
            <w:r w:rsidRPr="00C83186">
              <w:t>Depressão</w:t>
            </w:r>
          </w:p>
        </w:tc>
        <w:tc>
          <w:tcPr>
            <w:tcW w:w="1968" w:type="dxa"/>
            <w:noWrap/>
            <w:hideMark/>
          </w:tcPr>
          <w:p w14:paraId="7D89B481" w14:textId="77777777" w:rsidR="00C83186" w:rsidRPr="00C83186" w:rsidRDefault="00C83186" w:rsidP="003B0C1E">
            <w:pPr>
              <w:pStyle w:val="Textotabela"/>
            </w:pPr>
            <w:r w:rsidRPr="00C83186">
              <w:t>13.4 (10.8–15.9)</w:t>
            </w:r>
          </w:p>
        </w:tc>
        <w:tc>
          <w:tcPr>
            <w:tcW w:w="1881" w:type="dxa"/>
            <w:noWrap/>
            <w:hideMark/>
          </w:tcPr>
          <w:p w14:paraId="26DEBBC4" w14:textId="77777777" w:rsidR="00C83186" w:rsidRPr="00C83186" w:rsidRDefault="00C83186" w:rsidP="003B0C1E">
            <w:pPr>
              <w:pStyle w:val="Textotabela"/>
            </w:pPr>
            <w:r w:rsidRPr="00C83186">
              <w:t>6.8 (3.3–10.3)</w:t>
            </w:r>
          </w:p>
        </w:tc>
        <w:tc>
          <w:tcPr>
            <w:tcW w:w="1098" w:type="dxa"/>
            <w:noWrap/>
            <w:hideMark/>
          </w:tcPr>
          <w:p w14:paraId="49D60E44" w14:textId="77777777" w:rsidR="00C83186" w:rsidRPr="00C83186" w:rsidRDefault="00C83186" w:rsidP="003B0C1E">
            <w:pPr>
              <w:pStyle w:val="Textotabela"/>
            </w:pPr>
            <w:r w:rsidRPr="00C83186">
              <w:t>2.94</w:t>
            </w:r>
          </w:p>
        </w:tc>
        <w:tc>
          <w:tcPr>
            <w:tcW w:w="921" w:type="dxa"/>
            <w:noWrap/>
            <w:hideMark/>
          </w:tcPr>
          <w:p w14:paraId="33EE2C28" w14:textId="77777777" w:rsidR="00C83186" w:rsidRPr="00C83186" w:rsidRDefault="00C83186" w:rsidP="003B0C1E">
            <w:pPr>
              <w:pStyle w:val="Textotabela"/>
            </w:pPr>
            <w:r w:rsidRPr="00C83186">
              <w:t>0.008*</w:t>
            </w:r>
          </w:p>
        </w:tc>
      </w:tr>
      <w:tr w:rsidR="00C83186" w:rsidRPr="00C83186" w14:paraId="138170E4" w14:textId="77777777" w:rsidTr="00077F05">
        <w:trPr>
          <w:trHeight w:val="260"/>
        </w:trPr>
        <w:tc>
          <w:tcPr>
            <w:tcW w:w="2421" w:type="dxa"/>
            <w:noWrap/>
            <w:hideMark/>
          </w:tcPr>
          <w:p w14:paraId="2D29D611" w14:textId="77777777" w:rsidR="00C83186" w:rsidRPr="00C83186" w:rsidRDefault="00C83186" w:rsidP="003B0C1E">
            <w:pPr>
              <w:pStyle w:val="Textotabela"/>
            </w:pPr>
            <w:r w:rsidRPr="00C83186">
              <w:t>Ansiedade</w:t>
            </w:r>
          </w:p>
        </w:tc>
        <w:tc>
          <w:tcPr>
            <w:tcW w:w="1968" w:type="dxa"/>
            <w:noWrap/>
            <w:hideMark/>
          </w:tcPr>
          <w:p w14:paraId="390605BF" w14:textId="77777777" w:rsidR="00C83186" w:rsidRPr="00C83186" w:rsidRDefault="00C83186" w:rsidP="003B0C1E">
            <w:pPr>
              <w:pStyle w:val="Textotabela"/>
            </w:pPr>
            <w:r w:rsidRPr="00C83186">
              <w:t>9.5 (7.2–11.8)</w:t>
            </w:r>
          </w:p>
        </w:tc>
        <w:tc>
          <w:tcPr>
            <w:tcW w:w="1881" w:type="dxa"/>
            <w:noWrap/>
            <w:hideMark/>
          </w:tcPr>
          <w:p w14:paraId="37173360" w14:textId="77777777" w:rsidR="00C83186" w:rsidRPr="00C83186" w:rsidRDefault="00C83186" w:rsidP="003B0C1E">
            <w:pPr>
              <w:pStyle w:val="Textotabela"/>
            </w:pPr>
            <w:r w:rsidRPr="00C83186">
              <w:t>5.8 (2–9.6)</w:t>
            </w:r>
          </w:p>
        </w:tc>
        <w:tc>
          <w:tcPr>
            <w:tcW w:w="1098" w:type="dxa"/>
            <w:noWrap/>
            <w:hideMark/>
          </w:tcPr>
          <w:p w14:paraId="101AAC31" w14:textId="77777777" w:rsidR="00C83186" w:rsidRPr="00C83186" w:rsidRDefault="00C83186" w:rsidP="003B0C1E">
            <w:pPr>
              <w:pStyle w:val="Textotabela"/>
            </w:pPr>
            <w:r w:rsidRPr="00C83186">
              <w:t>1.65</w:t>
            </w:r>
          </w:p>
        </w:tc>
        <w:tc>
          <w:tcPr>
            <w:tcW w:w="921" w:type="dxa"/>
            <w:noWrap/>
            <w:hideMark/>
          </w:tcPr>
          <w:p w14:paraId="6A4C7DC2" w14:textId="77777777" w:rsidR="00C83186" w:rsidRPr="00C83186" w:rsidRDefault="00C83186" w:rsidP="003B0C1E">
            <w:pPr>
              <w:pStyle w:val="Textotabela"/>
            </w:pPr>
            <w:r w:rsidRPr="00C83186">
              <w:t>0.118</w:t>
            </w:r>
          </w:p>
        </w:tc>
      </w:tr>
      <w:tr w:rsidR="00C83186" w:rsidRPr="00C83186" w14:paraId="75AF65FE" w14:textId="77777777" w:rsidTr="00077F05">
        <w:trPr>
          <w:trHeight w:val="260"/>
        </w:trPr>
        <w:tc>
          <w:tcPr>
            <w:tcW w:w="2421" w:type="dxa"/>
            <w:noWrap/>
            <w:hideMark/>
          </w:tcPr>
          <w:p w14:paraId="67D4A681" w14:textId="77777777" w:rsidR="00C83186" w:rsidRPr="00C83186" w:rsidRDefault="00C83186" w:rsidP="003B0C1E">
            <w:pPr>
              <w:pStyle w:val="Textotabela"/>
            </w:pPr>
            <w:r w:rsidRPr="00C83186">
              <w:t>Estresse</w:t>
            </w:r>
          </w:p>
        </w:tc>
        <w:tc>
          <w:tcPr>
            <w:tcW w:w="1968" w:type="dxa"/>
            <w:noWrap/>
            <w:hideMark/>
          </w:tcPr>
          <w:p w14:paraId="64048E3C" w14:textId="77777777" w:rsidR="00C83186" w:rsidRPr="00C83186" w:rsidRDefault="00C83186" w:rsidP="003B0C1E">
            <w:pPr>
              <w:pStyle w:val="Textotabela"/>
            </w:pPr>
            <w:r w:rsidRPr="00C83186">
              <w:t>15.8 (13.1–18.5)</w:t>
            </w:r>
          </w:p>
        </w:tc>
        <w:tc>
          <w:tcPr>
            <w:tcW w:w="1881" w:type="dxa"/>
            <w:noWrap/>
            <w:hideMark/>
          </w:tcPr>
          <w:p w14:paraId="1DD178CD" w14:textId="77777777" w:rsidR="00C83186" w:rsidRPr="00C83186" w:rsidRDefault="00C83186" w:rsidP="003B0C1E">
            <w:pPr>
              <w:pStyle w:val="Textotabela"/>
            </w:pPr>
            <w:r w:rsidRPr="00C83186">
              <w:t>7.6 (3.5–11.7)</w:t>
            </w:r>
          </w:p>
        </w:tc>
        <w:tc>
          <w:tcPr>
            <w:tcW w:w="1098" w:type="dxa"/>
            <w:noWrap/>
            <w:hideMark/>
          </w:tcPr>
          <w:p w14:paraId="0814249F" w14:textId="77777777" w:rsidR="00C83186" w:rsidRPr="00C83186" w:rsidRDefault="00C83186" w:rsidP="003B0C1E">
            <w:pPr>
              <w:pStyle w:val="Textotabela"/>
            </w:pPr>
            <w:r w:rsidRPr="00C83186">
              <w:t>3.26</w:t>
            </w:r>
          </w:p>
        </w:tc>
        <w:tc>
          <w:tcPr>
            <w:tcW w:w="921" w:type="dxa"/>
            <w:noWrap/>
            <w:hideMark/>
          </w:tcPr>
          <w:p w14:paraId="07CD9A91" w14:textId="77777777" w:rsidR="00C83186" w:rsidRPr="00C83186" w:rsidRDefault="00C83186" w:rsidP="003B0C1E">
            <w:pPr>
              <w:pStyle w:val="Textotabela"/>
            </w:pPr>
            <w:r w:rsidRPr="00C83186">
              <w:t>0.004*</w:t>
            </w:r>
          </w:p>
        </w:tc>
      </w:tr>
      <w:tr w:rsidR="00C83186" w:rsidRPr="00C83186" w14:paraId="30A8A81A" w14:textId="77777777" w:rsidTr="00077F05">
        <w:trPr>
          <w:cnfStyle w:val="010000000000" w:firstRow="0" w:lastRow="1" w:firstColumn="0" w:lastColumn="0" w:oddVBand="0" w:evenVBand="0" w:oddHBand="0" w:evenHBand="0" w:firstRowFirstColumn="0" w:firstRowLastColumn="0" w:lastRowFirstColumn="0" w:lastRowLastColumn="0"/>
          <w:trHeight w:val="260"/>
        </w:trPr>
        <w:tc>
          <w:tcPr>
            <w:tcW w:w="2421" w:type="dxa"/>
            <w:noWrap/>
            <w:hideMark/>
          </w:tcPr>
          <w:p w14:paraId="64E8BFC0" w14:textId="77777777" w:rsidR="00C83186" w:rsidRPr="00C83186" w:rsidRDefault="00C83186" w:rsidP="003B0C1E">
            <w:pPr>
              <w:pStyle w:val="Textotabela"/>
            </w:pPr>
            <w:r w:rsidRPr="00C83186">
              <w:t>Compulsão alimentar</w:t>
            </w:r>
          </w:p>
        </w:tc>
        <w:tc>
          <w:tcPr>
            <w:tcW w:w="1968" w:type="dxa"/>
            <w:noWrap/>
            <w:hideMark/>
          </w:tcPr>
          <w:p w14:paraId="501119F7" w14:textId="77777777" w:rsidR="00C83186" w:rsidRPr="00C83186" w:rsidRDefault="00C83186" w:rsidP="003B0C1E">
            <w:pPr>
              <w:pStyle w:val="Textotabela"/>
            </w:pPr>
            <w:r w:rsidRPr="00C83186">
              <w:t>17.1 (15.1–19.2)</w:t>
            </w:r>
          </w:p>
        </w:tc>
        <w:tc>
          <w:tcPr>
            <w:tcW w:w="1881" w:type="dxa"/>
            <w:noWrap/>
            <w:hideMark/>
          </w:tcPr>
          <w:p w14:paraId="3B1E042E" w14:textId="77777777" w:rsidR="00C83186" w:rsidRPr="00C83186" w:rsidRDefault="00C83186" w:rsidP="003B0C1E">
            <w:pPr>
              <w:pStyle w:val="Textotabela"/>
            </w:pPr>
            <w:r w:rsidRPr="00C83186">
              <w:t>10.6 (6.8–14.4)</w:t>
            </w:r>
          </w:p>
        </w:tc>
        <w:tc>
          <w:tcPr>
            <w:tcW w:w="1098" w:type="dxa"/>
            <w:noWrap/>
            <w:hideMark/>
          </w:tcPr>
          <w:p w14:paraId="09931E53" w14:textId="77777777" w:rsidR="00C83186" w:rsidRPr="00C83186" w:rsidRDefault="00C83186" w:rsidP="003B0C1E">
            <w:pPr>
              <w:pStyle w:val="Textotabela"/>
            </w:pPr>
            <w:r w:rsidRPr="00C83186">
              <w:t>3</w:t>
            </w:r>
          </w:p>
        </w:tc>
        <w:tc>
          <w:tcPr>
            <w:tcW w:w="921" w:type="dxa"/>
            <w:noWrap/>
            <w:hideMark/>
          </w:tcPr>
          <w:p w14:paraId="6BFEFFCF" w14:textId="77777777" w:rsidR="00C83186" w:rsidRPr="00C83186" w:rsidRDefault="00C83186" w:rsidP="003B0C1E">
            <w:pPr>
              <w:pStyle w:val="Textotabela"/>
            </w:pPr>
            <w:r w:rsidRPr="00C83186">
              <w:t>0.009*</w:t>
            </w:r>
          </w:p>
        </w:tc>
      </w:tr>
    </w:tbl>
    <w:p w14:paraId="5145C9AE" w14:textId="77777777" w:rsidR="00C83186" w:rsidRPr="00C83186" w:rsidRDefault="00C83186" w:rsidP="00C83186">
      <w:pPr>
        <w:rPr>
          <w:lang w:val="pt-PT"/>
        </w:rPr>
      </w:pPr>
    </w:p>
    <w:p w14:paraId="7D57090D" w14:textId="77777777" w:rsidR="00C83186" w:rsidRPr="00C83186" w:rsidRDefault="00C83186" w:rsidP="00C83186">
      <w:pPr>
        <w:rPr>
          <w:lang w:val="pt-PT"/>
        </w:rPr>
      </w:pPr>
      <w:r w:rsidRPr="00C83186">
        <w:t>Os resultados de uma análise de variância indicam que não há interação entre sexo e grupo de alocação com relação aos resultados dos escores para todas as variáveis, indicando que o efeito do sexo nos desfechos avaliados não varia entre os grupos de alocação.</w:t>
      </w:r>
    </w:p>
    <w:p w14:paraId="0F0326B2" w14:textId="77777777" w:rsidR="00C83186" w:rsidRPr="00C83186" w:rsidRDefault="00C83186" w:rsidP="00C83186">
      <w:pPr>
        <w:numPr>
          <w:ilvl w:val="1"/>
          <w:numId w:val="47"/>
        </w:numPr>
        <w:rPr>
          <w:b/>
          <w:bCs/>
        </w:rPr>
      </w:pPr>
      <w:r w:rsidRPr="00C83186">
        <w:rPr>
          <w:b/>
          <w:bCs/>
        </w:rPr>
        <w:t>Participantes que não completaram a intervenção.</w:t>
      </w:r>
    </w:p>
    <w:p w14:paraId="06F02E98" w14:textId="77777777" w:rsidR="00C83186" w:rsidRPr="00C83186" w:rsidRDefault="00C83186" w:rsidP="00C83186">
      <w:r w:rsidRPr="00C83186">
        <w:lastRenderedPageBreak/>
        <w:t>Dos participantes incluídos, 23 (30.6%) não completaram os três meses de intervenção. A taxa de abandono foi maior nos homens, com 4 abandonos (40% dos homens incluídos), sendo 2 de cada grupo. No sexo feminino, a taxa de abandono foi de 29.2%, sendo oito do grupo placebo e 11 do grupo intervenção.</w:t>
      </w:r>
    </w:p>
    <w:tbl>
      <w:tblPr>
        <w:tblStyle w:val="Tabelapadro"/>
        <w:tblW w:w="6697" w:type="dxa"/>
        <w:tblLook w:val="04E0" w:firstRow="1" w:lastRow="1" w:firstColumn="1" w:lastColumn="0" w:noHBand="0" w:noVBand="1"/>
      </w:tblPr>
      <w:tblGrid>
        <w:gridCol w:w="230"/>
        <w:gridCol w:w="4283"/>
        <w:gridCol w:w="1108"/>
        <w:gridCol w:w="1108"/>
      </w:tblGrid>
      <w:tr w:rsidR="00C83186" w:rsidRPr="00C83186" w14:paraId="4B3F824D"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497" w:type="dxa"/>
            <w:gridSpan w:val="2"/>
            <w:noWrap/>
            <w:hideMark/>
          </w:tcPr>
          <w:p w14:paraId="47382BF9" w14:textId="77777777" w:rsidR="00C83186" w:rsidRPr="00C83186" w:rsidRDefault="00C83186" w:rsidP="003B0C1E">
            <w:pPr>
              <w:pStyle w:val="Textotabela"/>
            </w:pPr>
            <w:r w:rsidRPr="00C83186">
              <w:t>Grupo de alocação</w:t>
            </w:r>
          </w:p>
        </w:tc>
        <w:tc>
          <w:tcPr>
            <w:tcW w:w="1100" w:type="dxa"/>
            <w:noWrap/>
            <w:hideMark/>
          </w:tcPr>
          <w:p w14:paraId="50FBD67C" w14:textId="77777777" w:rsidR="00C83186" w:rsidRPr="00C83186" w:rsidRDefault="00C83186" w:rsidP="003B0C1E">
            <w:pPr>
              <w:pStyle w:val="Textotabela"/>
            </w:pPr>
          </w:p>
        </w:tc>
        <w:tc>
          <w:tcPr>
            <w:tcW w:w="1100" w:type="dxa"/>
            <w:noWrap/>
            <w:hideMark/>
          </w:tcPr>
          <w:p w14:paraId="68602385" w14:textId="77777777" w:rsidR="00C83186" w:rsidRPr="00C83186" w:rsidRDefault="00C83186" w:rsidP="003B0C1E">
            <w:pPr>
              <w:pStyle w:val="Textotabela"/>
            </w:pPr>
          </w:p>
        </w:tc>
      </w:tr>
      <w:tr w:rsidR="00C83186" w:rsidRPr="00C83186" w14:paraId="1E7D071C" w14:textId="77777777" w:rsidTr="00077F05">
        <w:trPr>
          <w:trHeight w:val="280"/>
        </w:trPr>
        <w:tc>
          <w:tcPr>
            <w:tcW w:w="222" w:type="dxa"/>
            <w:noWrap/>
            <w:hideMark/>
          </w:tcPr>
          <w:p w14:paraId="5E76ADC5" w14:textId="77777777" w:rsidR="00C83186" w:rsidRPr="00C83186" w:rsidRDefault="00C83186" w:rsidP="003B0C1E">
            <w:pPr>
              <w:pStyle w:val="Textotabela"/>
            </w:pPr>
          </w:p>
        </w:tc>
        <w:tc>
          <w:tcPr>
            <w:tcW w:w="4275" w:type="dxa"/>
            <w:noWrap/>
            <w:hideMark/>
          </w:tcPr>
          <w:p w14:paraId="09F54AB1" w14:textId="77777777" w:rsidR="00C83186" w:rsidRPr="00C83186" w:rsidRDefault="00C83186" w:rsidP="003B0C1E">
            <w:pPr>
              <w:pStyle w:val="Textotabela"/>
            </w:pPr>
            <w:r w:rsidRPr="00C83186">
              <w:t>Placebo</w:t>
            </w:r>
          </w:p>
        </w:tc>
        <w:tc>
          <w:tcPr>
            <w:tcW w:w="1100" w:type="dxa"/>
            <w:noWrap/>
            <w:hideMark/>
          </w:tcPr>
          <w:p w14:paraId="223F1FE6" w14:textId="77777777" w:rsidR="00C83186" w:rsidRPr="00C83186" w:rsidRDefault="00C83186" w:rsidP="003B0C1E">
            <w:pPr>
              <w:pStyle w:val="Textotabela"/>
            </w:pPr>
            <w:r w:rsidRPr="00C83186">
              <w:t>37</w:t>
            </w:r>
          </w:p>
        </w:tc>
        <w:tc>
          <w:tcPr>
            <w:tcW w:w="1100" w:type="dxa"/>
            <w:noWrap/>
            <w:hideMark/>
          </w:tcPr>
          <w:p w14:paraId="6AB78BD9" w14:textId="77777777" w:rsidR="00C83186" w:rsidRPr="00C83186" w:rsidRDefault="00C83186" w:rsidP="003B0C1E">
            <w:pPr>
              <w:pStyle w:val="Textotabela"/>
            </w:pPr>
            <w:r w:rsidRPr="00C83186">
              <w:t>49.3</w:t>
            </w:r>
          </w:p>
        </w:tc>
      </w:tr>
      <w:tr w:rsidR="00C83186" w:rsidRPr="00C83186" w14:paraId="0590E460" w14:textId="77777777" w:rsidTr="00077F05">
        <w:trPr>
          <w:trHeight w:val="280"/>
        </w:trPr>
        <w:tc>
          <w:tcPr>
            <w:tcW w:w="222" w:type="dxa"/>
            <w:noWrap/>
            <w:hideMark/>
          </w:tcPr>
          <w:p w14:paraId="3D8679A4" w14:textId="77777777" w:rsidR="00C83186" w:rsidRPr="00C83186" w:rsidRDefault="00C83186" w:rsidP="003B0C1E">
            <w:pPr>
              <w:pStyle w:val="Textotabela"/>
            </w:pPr>
          </w:p>
        </w:tc>
        <w:tc>
          <w:tcPr>
            <w:tcW w:w="4275" w:type="dxa"/>
            <w:noWrap/>
            <w:hideMark/>
          </w:tcPr>
          <w:p w14:paraId="6AF55275" w14:textId="77777777" w:rsidR="00C83186" w:rsidRPr="00C83186" w:rsidRDefault="00C83186" w:rsidP="003B0C1E">
            <w:pPr>
              <w:pStyle w:val="Textotabela"/>
            </w:pPr>
            <w:r w:rsidRPr="00C83186">
              <w:t>Intervenção</w:t>
            </w:r>
          </w:p>
        </w:tc>
        <w:tc>
          <w:tcPr>
            <w:tcW w:w="1100" w:type="dxa"/>
            <w:noWrap/>
            <w:hideMark/>
          </w:tcPr>
          <w:p w14:paraId="60693016" w14:textId="77777777" w:rsidR="00C83186" w:rsidRPr="00C83186" w:rsidRDefault="00C83186" w:rsidP="003B0C1E">
            <w:pPr>
              <w:pStyle w:val="Textotabela"/>
            </w:pPr>
            <w:r w:rsidRPr="00C83186">
              <w:t>38</w:t>
            </w:r>
          </w:p>
        </w:tc>
        <w:tc>
          <w:tcPr>
            <w:tcW w:w="1100" w:type="dxa"/>
            <w:noWrap/>
            <w:hideMark/>
          </w:tcPr>
          <w:p w14:paraId="3E66B740" w14:textId="77777777" w:rsidR="00C83186" w:rsidRPr="00C83186" w:rsidRDefault="00C83186" w:rsidP="003B0C1E">
            <w:pPr>
              <w:pStyle w:val="Textotabela"/>
            </w:pPr>
            <w:r w:rsidRPr="00C83186">
              <w:t>50.7</w:t>
            </w:r>
          </w:p>
        </w:tc>
      </w:tr>
      <w:tr w:rsidR="00C83186" w:rsidRPr="00C83186" w14:paraId="064BA78C" w14:textId="77777777" w:rsidTr="00077F05">
        <w:trPr>
          <w:trHeight w:val="280"/>
        </w:trPr>
        <w:tc>
          <w:tcPr>
            <w:tcW w:w="4497" w:type="dxa"/>
            <w:gridSpan w:val="2"/>
            <w:noWrap/>
            <w:hideMark/>
          </w:tcPr>
          <w:p w14:paraId="2295ED5A" w14:textId="77777777" w:rsidR="00C83186" w:rsidRPr="00C83186" w:rsidRDefault="00C83186" w:rsidP="003B0C1E">
            <w:pPr>
              <w:pStyle w:val="Textotabela"/>
            </w:pPr>
            <w:r w:rsidRPr="00C83186">
              <w:t>Completou a intervenção</w:t>
            </w:r>
          </w:p>
        </w:tc>
        <w:tc>
          <w:tcPr>
            <w:tcW w:w="1100" w:type="dxa"/>
            <w:noWrap/>
            <w:hideMark/>
          </w:tcPr>
          <w:p w14:paraId="6CBF4B31" w14:textId="77777777" w:rsidR="00C83186" w:rsidRPr="00C83186" w:rsidRDefault="00C83186" w:rsidP="003B0C1E">
            <w:pPr>
              <w:pStyle w:val="Textotabela"/>
            </w:pPr>
          </w:p>
        </w:tc>
        <w:tc>
          <w:tcPr>
            <w:tcW w:w="1100" w:type="dxa"/>
            <w:noWrap/>
            <w:hideMark/>
          </w:tcPr>
          <w:p w14:paraId="01B48B2B" w14:textId="77777777" w:rsidR="00C83186" w:rsidRPr="00C83186" w:rsidRDefault="00C83186" w:rsidP="003B0C1E">
            <w:pPr>
              <w:pStyle w:val="Textotabela"/>
            </w:pPr>
          </w:p>
        </w:tc>
      </w:tr>
      <w:tr w:rsidR="00C83186" w:rsidRPr="00C83186" w14:paraId="19E5773B" w14:textId="77777777" w:rsidTr="00077F05">
        <w:trPr>
          <w:trHeight w:val="280"/>
        </w:trPr>
        <w:tc>
          <w:tcPr>
            <w:tcW w:w="222" w:type="dxa"/>
            <w:noWrap/>
            <w:hideMark/>
          </w:tcPr>
          <w:p w14:paraId="1F675ECF" w14:textId="77777777" w:rsidR="00C83186" w:rsidRPr="00C83186" w:rsidRDefault="00C83186" w:rsidP="003B0C1E">
            <w:pPr>
              <w:pStyle w:val="Textotabela"/>
            </w:pPr>
          </w:p>
        </w:tc>
        <w:tc>
          <w:tcPr>
            <w:tcW w:w="4275" w:type="dxa"/>
            <w:noWrap/>
            <w:hideMark/>
          </w:tcPr>
          <w:p w14:paraId="5BACF778" w14:textId="77777777" w:rsidR="00C83186" w:rsidRPr="00C83186" w:rsidRDefault="00C83186" w:rsidP="003B0C1E">
            <w:pPr>
              <w:pStyle w:val="Textotabela"/>
            </w:pPr>
            <w:r w:rsidRPr="00C83186">
              <w:t>Não</w:t>
            </w:r>
          </w:p>
        </w:tc>
        <w:tc>
          <w:tcPr>
            <w:tcW w:w="1100" w:type="dxa"/>
            <w:noWrap/>
            <w:hideMark/>
          </w:tcPr>
          <w:p w14:paraId="159EABB6" w14:textId="77777777" w:rsidR="00C83186" w:rsidRPr="00C83186" w:rsidRDefault="00C83186" w:rsidP="003B0C1E">
            <w:pPr>
              <w:pStyle w:val="Textotabela"/>
            </w:pPr>
            <w:r w:rsidRPr="00C83186">
              <w:t>23</w:t>
            </w:r>
          </w:p>
        </w:tc>
        <w:tc>
          <w:tcPr>
            <w:tcW w:w="1100" w:type="dxa"/>
            <w:noWrap/>
            <w:hideMark/>
          </w:tcPr>
          <w:p w14:paraId="032E14ED" w14:textId="77777777" w:rsidR="00C83186" w:rsidRPr="00C83186" w:rsidRDefault="00C83186" w:rsidP="003B0C1E">
            <w:pPr>
              <w:pStyle w:val="Textotabela"/>
            </w:pPr>
            <w:r w:rsidRPr="00C83186">
              <w:t>30.7</w:t>
            </w:r>
          </w:p>
        </w:tc>
      </w:tr>
      <w:tr w:rsidR="00C83186" w:rsidRPr="00C83186" w14:paraId="3BD255C5" w14:textId="77777777" w:rsidTr="00077F05">
        <w:trPr>
          <w:trHeight w:val="280"/>
        </w:trPr>
        <w:tc>
          <w:tcPr>
            <w:tcW w:w="222" w:type="dxa"/>
            <w:noWrap/>
            <w:hideMark/>
          </w:tcPr>
          <w:p w14:paraId="131BCF95" w14:textId="77777777" w:rsidR="00C83186" w:rsidRPr="00C83186" w:rsidRDefault="00C83186" w:rsidP="003B0C1E">
            <w:pPr>
              <w:pStyle w:val="Textotabela"/>
            </w:pPr>
          </w:p>
        </w:tc>
        <w:tc>
          <w:tcPr>
            <w:tcW w:w="4275" w:type="dxa"/>
            <w:noWrap/>
            <w:hideMark/>
          </w:tcPr>
          <w:p w14:paraId="2CF733A3" w14:textId="77777777" w:rsidR="00C83186" w:rsidRPr="00C83186" w:rsidRDefault="00C83186" w:rsidP="003B0C1E">
            <w:pPr>
              <w:pStyle w:val="Textotabela"/>
            </w:pPr>
            <w:r w:rsidRPr="00C83186">
              <w:t>Sim</w:t>
            </w:r>
          </w:p>
        </w:tc>
        <w:tc>
          <w:tcPr>
            <w:tcW w:w="1100" w:type="dxa"/>
            <w:noWrap/>
            <w:hideMark/>
          </w:tcPr>
          <w:p w14:paraId="2284CA03" w14:textId="77777777" w:rsidR="00C83186" w:rsidRPr="00C83186" w:rsidRDefault="00C83186" w:rsidP="003B0C1E">
            <w:pPr>
              <w:pStyle w:val="Textotabela"/>
            </w:pPr>
            <w:r w:rsidRPr="00C83186">
              <w:t>52</w:t>
            </w:r>
          </w:p>
        </w:tc>
        <w:tc>
          <w:tcPr>
            <w:tcW w:w="1100" w:type="dxa"/>
            <w:noWrap/>
            <w:hideMark/>
          </w:tcPr>
          <w:p w14:paraId="5B4687BD" w14:textId="77777777" w:rsidR="00C83186" w:rsidRPr="00C83186" w:rsidRDefault="00C83186" w:rsidP="003B0C1E">
            <w:pPr>
              <w:pStyle w:val="Textotabela"/>
            </w:pPr>
            <w:r w:rsidRPr="00C83186">
              <w:t>69.3</w:t>
            </w:r>
          </w:p>
        </w:tc>
      </w:tr>
      <w:tr w:rsidR="00C83186" w:rsidRPr="00C83186" w14:paraId="311BFF46" w14:textId="77777777" w:rsidTr="00077F05">
        <w:trPr>
          <w:trHeight w:val="280"/>
        </w:trPr>
        <w:tc>
          <w:tcPr>
            <w:tcW w:w="4497" w:type="dxa"/>
            <w:gridSpan w:val="2"/>
            <w:noWrap/>
            <w:hideMark/>
          </w:tcPr>
          <w:p w14:paraId="0F3146ED" w14:textId="77777777" w:rsidR="00C83186" w:rsidRPr="00C83186" w:rsidRDefault="00C83186" w:rsidP="003B0C1E">
            <w:pPr>
              <w:pStyle w:val="Textotabela"/>
            </w:pPr>
            <w:r w:rsidRPr="00C83186">
              <w:t>Motivo da não conclusão</w:t>
            </w:r>
          </w:p>
        </w:tc>
        <w:tc>
          <w:tcPr>
            <w:tcW w:w="1100" w:type="dxa"/>
            <w:noWrap/>
            <w:hideMark/>
          </w:tcPr>
          <w:p w14:paraId="707ABC33" w14:textId="77777777" w:rsidR="00C83186" w:rsidRPr="00C83186" w:rsidRDefault="00C83186" w:rsidP="003B0C1E">
            <w:pPr>
              <w:pStyle w:val="Textotabela"/>
            </w:pPr>
          </w:p>
        </w:tc>
        <w:tc>
          <w:tcPr>
            <w:tcW w:w="1100" w:type="dxa"/>
            <w:noWrap/>
            <w:hideMark/>
          </w:tcPr>
          <w:p w14:paraId="2F92E305" w14:textId="77777777" w:rsidR="00C83186" w:rsidRPr="00C83186" w:rsidRDefault="00C83186" w:rsidP="003B0C1E">
            <w:pPr>
              <w:pStyle w:val="Textotabela"/>
            </w:pPr>
          </w:p>
        </w:tc>
      </w:tr>
      <w:tr w:rsidR="00C83186" w:rsidRPr="00C83186" w14:paraId="4E161E3E" w14:textId="77777777" w:rsidTr="00077F05">
        <w:trPr>
          <w:trHeight w:val="280"/>
        </w:trPr>
        <w:tc>
          <w:tcPr>
            <w:tcW w:w="222" w:type="dxa"/>
            <w:noWrap/>
            <w:hideMark/>
          </w:tcPr>
          <w:p w14:paraId="1A1CECB6" w14:textId="77777777" w:rsidR="00C83186" w:rsidRPr="00C83186" w:rsidRDefault="00C83186" w:rsidP="003B0C1E">
            <w:pPr>
              <w:pStyle w:val="Textotabela"/>
            </w:pPr>
          </w:p>
        </w:tc>
        <w:tc>
          <w:tcPr>
            <w:tcW w:w="4275" w:type="dxa"/>
            <w:noWrap/>
            <w:hideMark/>
          </w:tcPr>
          <w:p w14:paraId="62B1B225" w14:textId="77777777" w:rsidR="00C83186" w:rsidRPr="00C83186" w:rsidRDefault="00C83186" w:rsidP="003B0C1E">
            <w:pPr>
              <w:pStyle w:val="Textotabela"/>
            </w:pPr>
            <w:r w:rsidRPr="00C83186">
              <w:t>Não está se beneficiando clinicamente</w:t>
            </w:r>
          </w:p>
        </w:tc>
        <w:tc>
          <w:tcPr>
            <w:tcW w:w="1100" w:type="dxa"/>
            <w:noWrap/>
            <w:hideMark/>
          </w:tcPr>
          <w:p w14:paraId="560C1FD7" w14:textId="77777777" w:rsidR="00C83186" w:rsidRPr="00C83186" w:rsidRDefault="00C83186" w:rsidP="003B0C1E">
            <w:pPr>
              <w:pStyle w:val="Textotabela"/>
            </w:pPr>
            <w:r w:rsidRPr="00C83186">
              <w:t>1</w:t>
            </w:r>
          </w:p>
        </w:tc>
        <w:tc>
          <w:tcPr>
            <w:tcW w:w="1100" w:type="dxa"/>
            <w:noWrap/>
            <w:hideMark/>
          </w:tcPr>
          <w:p w14:paraId="2A2E5240" w14:textId="77777777" w:rsidR="00C83186" w:rsidRPr="00C83186" w:rsidRDefault="00C83186" w:rsidP="003B0C1E">
            <w:pPr>
              <w:pStyle w:val="Textotabela"/>
            </w:pPr>
            <w:r w:rsidRPr="00C83186">
              <w:t>1.3</w:t>
            </w:r>
          </w:p>
        </w:tc>
      </w:tr>
      <w:tr w:rsidR="00C83186" w:rsidRPr="00C83186" w14:paraId="1A2CEE52" w14:textId="77777777" w:rsidTr="00077F05">
        <w:trPr>
          <w:trHeight w:val="280"/>
        </w:trPr>
        <w:tc>
          <w:tcPr>
            <w:tcW w:w="222" w:type="dxa"/>
            <w:noWrap/>
            <w:hideMark/>
          </w:tcPr>
          <w:p w14:paraId="419304D1" w14:textId="77777777" w:rsidR="00C83186" w:rsidRPr="00C83186" w:rsidRDefault="00C83186" w:rsidP="003B0C1E">
            <w:pPr>
              <w:pStyle w:val="Textotabela"/>
            </w:pPr>
          </w:p>
        </w:tc>
        <w:tc>
          <w:tcPr>
            <w:tcW w:w="4275" w:type="dxa"/>
            <w:noWrap/>
            <w:hideMark/>
          </w:tcPr>
          <w:p w14:paraId="402CAD07" w14:textId="77777777" w:rsidR="00C83186" w:rsidRPr="00C83186" w:rsidRDefault="00C83186" w:rsidP="003B0C1E">
            <w:pPr>
              <w:pStyle w:val="Textotabela"/>
            </w:pPr>
            <w:r w:rsidRPr="00C83186">
              <w:t>Participante atendeu a critério de exclusão</w:t>
            </w:r>
          </w:p>
        </w:tc>
        <w:tc>
          <w:tcPr>
            <w:tcW w:w="1100" w:type="dxa"/>
            <w:noWrap/>
            <w:hideMark/>
          </w:tcPr>
          <w:p w14:paraId="0CF6BCFD" w14:textId="77777777" w:rsidR="00C83186" w:rsidRPr="00C83186" w:rsidRDefault="00C83186" w:rsidP="003B0C1E">
            <w:pPr>
              <w:pStyle w:val="Textotabela"/>
            </w:pPr>
            <w:r w:rsidRPr="00C83186">
              <w:t>1</w:t>
            </w:r>
          </w:p>
        </w:tc>
        <w:tc>
          <w:tcPr>
            <w:tcW w:w="1100" w:type="dxa"/>
            <w:noWrap/>
            <w:hideMark/>
          </w:tcPr>
          <w:p w14:paraId="70BCE869" w14:textId="77777777" w:rsidR="00C83186" w:rsidRPr="00C83186" w:rsidRDefault="00C83186" w:rsidP="003B0C1E">
            <w:pPr>
              <w:pStyle w:val="Textotabela"/>
            </w:pPr>
            <w:r w:rsidRPr="00C83186">
              <w:t>1.3</w:t>
            </w:r>
          </w:p>
        </w:tc>
      </w:tr>
      <w:tr w:rsidR="00C83186" w:rsidRPr="00C83186" w14:paraId="16EB3826" w14:textId="77777777" w:rsidTr="00077F05">
        <w:trPr>
          <w:trHeight w:val="280"/>
        </w:trPr>
        <w:tc>
          <w:tcPr>
            <w:tcW w:w="222" w:type="dxa"/>
            <w:noWrap/>
            <w:hideMark/>
          </w:tcPr>
          <w:p w14:paraId="48BF821A" w14:textId="77777777" w:rsidR="00C83186" w:rsidRPr="00C83186" w:rsidRDefault="00C83186" w:rsidP="003B0C1E">
            <w:pPr>
              <w:pStyle w:val="Textotabela"/>
            </w:pPr>
          </w:p>
        </w:tc>
        <w:tc>
          <w:tcPr>
            <w:tcW w:w="4275" w:type="dxa"/>
            <w:noWrap/>
            <w:hideMark/>
          </w:tcPr>
          <w:p w14:paraId="75EEEFC4" w14:textId="77777777" w:rsidR="00C83186" w:rsidRPr="00C83186" w:rsidRDefault="00C83186" w:rsidP="003B0C1E">
            <w:pPr>
              <w:pStyle w:val="Textotabela"/>
            </w:pPr>
            <w:r w:rsidRPr="00C83186">
              <w:t>Perda de seguimento</w:t>
            </w:r>
          </w:p>
        </w:tc>
        <w:tc>
          <w:tcPr>
            <w:tcW w:w="1100" w:type="dxa"/>
            <w:noWrap/>
            <w:hideMark/>
          </w:tcPr>
          <w:p w14:paraId="6A71279D" w14:textId="77777777" w:rsidR="00C83186" w:rsidRPr="00C83186" w:rsidRDefault="00C83186" w:rsidP="003B0C1E">
            <w:pPr>
              <w:pStyle w:val="Textotabela"/>
            </w:pPr>
            <w:r w:rsidRPr="00C83186">
              <w:t>3</w:t>
            </w:r>
          </w:p>
        </w:tc>
        <w:tc>
          <w:tcPr>
            <w:tcW w:w="1100" w:type="dxa"/>
            <w:noWrap/>
            <w:hideMark/>
          </w:tcPr>
          <w:p w14:paraId="1209A427" w14:textId="77777777" w:rsidR="00C83186" w:rsidRPr="00C83186" w:rsidRDefault="00C83186" w:rsidP="003B0C1E">
            <w:pPr>
              <w:pStyle w:val="Textotabela"/>
            </w:pPr>
            <w:r w:rsidRPr="00C83186">
              <w:t>4</w:t>
            </w:r>
          </w:p>
        </w:tc>
      </w:tr>
      <w:tr w:rsidR="00C83186" w:rsidRPr="00C83186" w14:paraId="220AE32B" w14:textId="77777777" w:rsidTr="00077F05">
        <w:trPr>
          <w:trHeight w:val="280"/>
        </w:trPr>
        <w:tc>
          <w:tcPr>
            <w:tcW w:w="222" w:type="dxa"/>
            <w:noWrap/>
            <w:hideMark/>
          </w:tcPr>
          <w:p w14:paraId="58D5C453" w14:textId="77777777" w:rsidR="00C83186" w:rsidRPr="00C83186" w:rsidRDefault="00C83186" w:rsidP="003B0C1E">
            <w:pPr>
              <w:pStyle w:val="Textotabela"/>
            </w:pPr>
          </w:p>
        </w:tc>
        <w:tc>
          <w:tcPr>
            <w:tcW w:w="4275" w:type="dxa"/>
            <w:noWrap/>
            <w:hideMark/>
          </w:tcPr>
          <w:p w14:paraId="1BD978AD" w14:textId="77777777" w:rsidR="00C83186" w:rsidRPr="00C83186" w:rsidRDefault="00C83186" w:rsidP="003B0C1E">
            <w:pPr>
              <w:pStyle w:val="Textotabela"/>
            </w:pPr>
            <w:r w:rsidRPr="00C83186">
              <w:t>Problema logístico com o estudo clínico</w:t>
            </w:r>
          </w:p>
        </w:tc>
        <w:tc>
          <w:tcPr>
            <w:tcW w:w="1100" w:type="dxa"/>
            <w:noWrap/>
            <w:hideMark/>
          </w:tcPr>
          <w:p w14:paraId="00F73422" w14:textId="77777777" w:rsidR="00C83186" w:rsidRPr="00C83186" w:rsidRDefault="00C83186" w:rsidP="003B0C1E">
            <w:pPr>
              <w:pStyle w:val="Textotabela"/>
            </w:pPr>
            <w:r w:rsidRPr="00C83186">
              <w:t>2</w:t>
            </w:r>
          </w:p>
        </w:tc>
        <w:tc>
          <w:tcPr>
            <w:tcW w:w="1100" w:type="dxa"/>
            <w:noWrap/>
            <w:hideMark/>
          </w:tcPr>
          <w:p w14:paraId="2697A111" w14:textId="77777777" w:rsidR="00C83186" w:rsidRPr="00C83186" w:rsidRDefault="00C83186" w:rsidP="003B0C1E">
            <w:pPr>
              <w:pStyle w:val="Textotabela"/>
            </w:pPr>
            <w:r w:rsidRPr="00C83186">
              <w:t>2.7</w:t>
            </w:r>
          </w:p>
        </w:tc>
      </w:tr>
      <w:tr w:rsidR="00C83186" w:rsidRPr="00C83186" w14:paraId="3B1E28AC"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16B9AD5F" w14:textId="77777777" w:rsidR="00C83186" w:rsidRPr="00C83186" w:rsidRDefault="00C83186" w:rsidP="003B0C1E">
            <w:pPr>
              <w:pStyle w:val="Textotabela"/>
            </w:pPr>
          </w:p>
        </w:tc>
        <w:tc>
          <w:tcPr>
            <w:tcW w:w="4275" w:type="dxa"/>
            <w:noWrap/>
            <w:hideMark/>
          </w:tcPr>
          <w:p w14:paraId="6C3CCEF1" w14:textId="77777777" w:rsidR="00C83186" w:rsidRPr="00C83186" w:rsidRDefault="00C83186" w:rsidP="003B0C1E">
            <w:pPr>
              <w:pStyle w:val="Textotabela"/>
            </w:pPr>
            <w:r w:rsidRPr="00C83186">
              <w:t>Retirada pelo participante</w:t>
            </w:r>
          </w:p>
        </w:tc>
        <w:tc>
          <w:tcPr>
            <w:tcW w:w="1100" w:type="dxa"/>
            <w:noWrap/>
            <w:hideMark/>
          </w:tcPr>
          <w:p w14:paraId="73DBE94C" w14:textId="77777777" w:rsidR="00C83186" w:rsidRPr="00C83186" w:rsidRDefault="00C83186" w:rsidP="003B0C1E">
            <w:pPr>
              <w:pStyle w:val="Textotabela"/>
            </w:pPr>
            <w:r w:rsidRPr="00C83186">
              <w:t>16</w:t>
            </w:r>
          </w:p>
        </w:tc>
        <w:tc>
          <w:tcPr>
            <w:tcW w:w="1100" w:type="dxa"/>
            <w:noWrap/>
            <w:hideMark/>
          </w:tcPr>
          <w:p w14:paraId="569206DD" w14:textId="77777777" w:rsidR="00C83186" w:rsidRPr="00C83186" w:rsidRDefault="00C83186" w:rsidP="003B0C1E">
            <w:pPr>
              <w:pStyle w:val="Textotabela"/>
            </w:pPr>
            <w:r w:rsidRPr="00C83186">
              <w:t>21.3</w:t>
            </w:r>
          </w:p>
        </w:tc>
      </w:tr>
    </w:tbl>
    <w:p w14:paraId="0F0B26E7" w14:textId="77777777" w:rsidR="00C83186" w:rsidRPr="00C83186" w:rsidRDefault="00C83186" w:rsidP="00C83186"/>
    <w:tbl>
      <w:tblPr>
        <w:tblStyle w:val="Tabelapadro"/>
        <w:tblW w:w="9650" w:type="dxa"/>
        <w:tblLook w:val="04E0" w:firstRow="1" w:lastRow="1" w:firstColumn="1" w:lastColumn="0" w:noHBand="0" w:noVBand="1"/>
      </w:tblPr>
      <w:tblGrid>
        <w:gridCol w:w="254"/>
        <w:gridCol w:w="2451"/>
        <w:gridCol w:w="856"/>
        <w:gridCol w:w="1423"/>
        <w:gridCol w:w="856"/>
        <w:gridCol w:w="1459"/>
        <w:gridCol w:w="837"/>
        <w:gridCol w:w="871"/>
        <w:gridCol w:w="713"/>
      </w:tblGrid>
      <w:tr w:rsidR="00077F05" w:rsidRPr="00C83186" w14:paraId="110B1A78" w14:textId="77777777" w:rsidTr="003552A6">
        <w:trPr>
          <w:cnfStyle w:val="100000000000" w:firstRow="1" w:lastRow="0" w:firstColumn="0" w:lastColumn="0" w:oddVBand="0" w:evenVBand="0" w:oddHBand="0" w:evenHBand="0" w:firstRowFirstColumn="0" w:firstRowLastColumn="0" w:lastRowFirstColumn="0" w:lastRowLastColumn="0"/>
          <w:trHeight w:val="200"/>
        </w:trPr>
        <w:tc>
          <w:tcPr>
            <w:tcW w:w="246" w:type="dxa"/>
            <w:noWrap/>
            <w:hideMark/>
          </w:tcPr>
          <w:p w14:paraId="39E02C48" w14:textId="77777777" w:rsidR="00C83186" w:rsidRPr="00C83186" w:rsidRDefault="00C83186" w:rsidP="003B0C1E">
            <w:pPr>
              <w:pStyle w:val="Textotabela"/>
            </w:pPr>
          </w:p>
        </w:tc>
        <w:tc>
          <w:tcPr>
            <w:tcW w:w="2443" w:type="dxa"/>
            <w:noWrap/>
            <w:hideMark/>
          </w:tcPr>
          <w:p w14:paraId="680FA11E" w14:textId="77777777" w:rsidR="00C83186" w:rsidRPr="00C83186" w:rsidRDefault="00C83186" w:rsidP="003B0C1E">
            <w:pPr>
              <w:pStyle w:val="Textotabela"/>
            </w:pPr>
          </w:p>
        </w:tc>
        <w:tc>
          <w:tcPr>
            <w:tcW w:w="2264" w:type="dxa"/>
            <w:gridSpan w:val="2"/>
            <w:noWrap/>
            <w:hideMark/>
          </w:tcPr>
          <w:p w14:paraId="3AA4E95F" w14:textId="77777777" w:rsidR="00C83186" w:rsidRPr="00C83186" w:rsidRDefault="00C83186" w:rsidP="003B0C1E">
            <w:pPr>
              <w:pStyle w:val="Textotabela"/>
            </w:pPr>
            <w:r w:rsidRPr="00C83186">
              <w:t>Grupo Placebo</w:t>
            </w:r>
          </w:p>
        </w:tc>
        <w:tc>
          <w:tcPr>
            <w:tcW w:w="2300" w:type="dxa"/>
            <w:gridSpan w:val="2"/>
            <w:noWrap/>
            <w:hideMark/>
          </w:tcPr>
          <w:p w14:paraId="6399A372" w14:textId="77777777" w:rsidR="00C83186" w:rsidRPr="00C83186" w:rsidRDefault="00C83186" w:rsidP="003B0C1E">
            <w:pPr>
              <w:pStyle w:val="Textotabela"/>
            </w:pPr>
            <w:r w:rsidRPr="00C83186">
              <w:t>Grupo Intervenção</w:t>
            </w:r>
          </w:p>
        </w:tc>
        <w:tc>
          <w:tcPr>
            <w:tcW w:w="829" w:type="dxa"/>
            <w:noWrap/>
            <w:hideMark/>
          </w:tcPr>
          <w:p w14:paraId="182046A0" w14:textId="77777777" w:rsidR="00C83186" w:rsidRPr="00C83186" w:rsidRDefault="00C83186" w:rsidP="003B0C1E">
            <w:pPr>
              <w:pStyle w:val="Textotabela"/>
            </w:pPr>
          </w:p>
        </w:tc>
        <w:tc>
          <w:tcPr>
            <w:tcW w:w="863" w:type="dxa"/>
            <w:noWrap/>
            <w:hideMark/>
          </w:tcPr>
          <w:p w14:paraId="2942256B" w14:textId="77777777" w:rsidR="00C83186" w:rsidRPr="00C83186" w:rsidRDefault="00C83186" w:rsidP="003B0C1E">
            <w:pPr>
              <w:pStyle w:val="Textotabela"/>
            </w:pPr>
          </w:p>
        </w:tc>
        <w:tc>
          <w:tcPr>
            <w:tcW w:w="705" w:type="dxa"/>
            <w:noWrap/>
            <w:hideMark/>
          </w:tcPr>
          <w:p w14:paraId="69A243AC" w14:textId="77777777" w:rsidR="00C83186" w:rsidRPr="00C83186" w:rsidRDefault="00C83186" w:rsidP="003B0C1E">
            <w:pPr>
              <w:pStyle w:val="Textotabela"/>
            </w:pPr>
          </w:p>
        </w:tc>
      </w:tr>
      <w:tr w:rsidR="00077F05" w:rsidRPr="00C83186" w14:paraId="7BC65158" w14:textId="77777777" w:rsidTr="003552A6">
        <w:trPr>
          <w:trHeight w:val="200"/>
        </w:trPr>
        <w:tc>
          <w:tcPr>
            <w:tcW w:w="246" w:type="dxa"/>
            <w:noWrap/>
            <w:hideMark/>
          </w:tcPr>
          <w:p w14:paraId="7203202B" w14:textId="77777777" w:rsidR="00C83186" w:rsidRPr="00C83186" w:rsidRDefault="00C83186" w:rsidP="003B0C1E">
            <w:pPr>
              <w:pStyle w:val="Textotabela"/>
            </w:pPr>
          </w:p>
        </w:tc>
        <w:tc>
          <w:tcPr>
            <w:tcW w:w="2443" w:type="dxa"/>
            <w:noWrap/>
            <w:hideMark/>
          </w:tcPr>
          <w:p w14:paraId="7CF602C2" w14:textId="77777777" w:rsidR="00C83186" w:rsidRPr="00C83186" w:rsidRDefault="00C83186" w:rsidP="003B0C1E">
            <w:pPr>
              <w:pStyle w:val="Textotabela"/>
            </w:pPr>
          </w:p>
        </w:tc>
        <w:tc>
          <w:tcPr>
            <w:tcW w:w="848" w:type="dxa"/>
            <w:noWrap/>
            <w:hideMark/>
          </w:tcPr>
          <w:p w14:paraId="04D4D753" w14:textId="77777777" w:rsidR="00C83186" w:rsidRPr="00C83186" w:rsidRDefault="00C83186" w:rsidP="003B0C1E">
            <w:pPr>
              <w:pStyle w:val="Textotabela"/>
            </w:pPr>
            <w:r w:rsidRPr="00C83186">
              <w:t>N=10</w:t>
            </w:r>
          </w:p>
        </w:tc>
        <w:tc>
          <w:tcPr>
            <w:tcW w:w="1415" w:type="dxa"/>
            <w:noWrap/>
            <w:hideMark/>
          </w:tcPr>
          <w:p w14:paraId="74552E97" w14:textId="77777777" w:rsidR="00C83186" w:rsidRPr="00C83186" w:rsidRDefault="00C83186" w:rsidP="003B0C1E">
            <w:pPr>
              <w:pStyle w:val="Textotabela"/>
            </w:pPr>
            <w:r w:rsidRPr="00C83186">
              <w:t>%</w:t>
            </w:r>
          </w:p>
        </w:tc>
        <w:tc>
          <w:tcPr>
            <w:tcW w:w="848" w:type="dxa"/>
            <w:noWrap/>
            <w:hideMark/>
          </w:tcPr>
          <w:p w14:paraId="02E953D7" w14:textId="77777777" w:rsidR="00C83186" w:rsidRPr="00C83186" w:rsidRDefault="00C83186" w:rsidP="003B0C1E">
            <w:pPr>
              <w:pStyle w:val="Textotabela"/>
            </w:pPr>
            <w:r w:rsidRPr="00C83186">
              <w:t>N=13</w:t>
            </w:r>
          </w:p>
        </w:tc>
        <w:tc>
          <w:tcPr>
            <w:tcW w:w="1451" w:type="dxa"/>
            <w:noWrap/>
            <w:hideMark/>
          </w:tcPr>
          <w:p w14:paraId="4C4211AF" w14:textId="77777777" w:rsidR="00C83186" w:rsidRPr="00C83186" w:rsidRDefault="00C83186" w:rsidP="003B0C1E">
            <w:pPr>
              <w:pStyle w:val="Textotabela"/>
            </w:pPr>
            <w:r w:rsidRPr="00C83186">
              <w:t>%</w:t>
            </w:r>
          </w:p>
        </w:tc>
        <w:tc>
          <w:tcPr>
            <w:tcW w:w="829" w:type="dxa"/>
            <w:noWrap/>
            <w:hideMark/>
          </w:tcPr>
          <w:p w14:paraId="1DAD315B" w14:textId="77777777" w:rsidR="00C83186" w:rsidRPr="00C83186" w:rsidRDefault="00C83186" w:rsidP="003B0C1E">
            <w:pPr>
              <w:pStyle w:val="Textotabela"/>
            </w:pPr>
          </w:p>
        </w:tc>
        <w:tc>
          <w:tcPr>
            <w:tcW w:w="863" w:type="dxa"/>
            <w:noWrap/>
            <w:hideMark/>
          </w:tcPr>
          <w:p w14:paraId="184B452E" w14:textId="77777777" w:rsidR="00C83186" w:rsidRPr="00C83186" w:rsidRDefault="00C83186" w:rsidP="003B0C1E">
            <w:pPr>
              <w:pStyle w:val="Textotabela"/>
            </w:pPr>
          </w:p>
        </w:tc>
        <w:tc>
          <w:tcPr>
            <w:tcW w:w="705" w:type="dxa"/>
            <w:noWrap/>
            <w:hideMark/>
          </w:tcPr>
          <w:p w14:paraId="1AA9B660" w14:textId="77777777" w:rsidR="00C83186" w:rsidRPr="00C83186" w:rsidRDefault="00C83186" w:rsidP="003B0C1E">
            <w:pPr>
              <w:pStyle w:val="Textotabela"/>
            </w:pPr>
          </w:p>
        </w:tc>
      </w:tr>
      <w:tr w:rsidR="00077F05" w:rsidRPr="00C83186" w14:paraId="2D5159CF" w14:textId="77777777" w:rsidTr="003552A6">
        <w:trPr>
          <w:trHeight w:val="200"/>
        </w:trPr>
        <w:tc>
          <w:tcPr>
            <w:tcW w:w="2690" w:type="dxa"/>
            <w:gridSpan w:val="2"/>
            <w:noWrap/>
            <w:hideMark/>
          </w:tcPr>
          <w:p w14:paraId="022BA052" w14:textId="77777777" w:rsidR="00C83186" w:rsidRPr="00C83186" w:rsidRDefault="00C83186" w:rsidP="003B0C1E">
            <w:pPr>
              <w:pStyle w:val="Textotabela"/>
            </w:pPr>
            <w:r w:rsidRPr="00C83186">
              <w:t>Numero de participantes (media e IC 95%)</w:t>
            </w:r>
          </w:p>
        </w:tc>
        <w:tc>
          <w:tcPr>
            <w:tcW w:w="848" w:type="dxa"/>
            <w:noWrap/>
            <w:hideMark/>
          </w:tcPr>
          <w:p w14:paraId="5EB22D4C" w14:textId="77777777" w:rsidR="00C83186" w:rsidRPr="00C83186" w:rsidRDefault="00C83186" w:rsidP="003B0C1E">
            <w:pPr>
              <w:pStyle w:val="Textotabela"/>
            </w:pPr>
            <w:r w:rsidRPr="00C83186">
              <w:t>37</w:t>
            </w:r>
          </w:p>
        </w:tc>
        <w:tc>
          <w:tcPr>
            <w:tcW w:w="1415" w:type="dxa"/>
            <w:noWrap/>
            <w:hideMark/>
          </w:tcPr>
          <w:p w14:paraId="7480AFB3" w14:textId="77777777" w:rsidR="00C83186" w:rsidRPr="00C83186" w:rsidRDefault="00C83186" w:rsidP="003B0C1E">
            <w:pPr>
              <w:pStyle w:val="Textotabela"/>
            </w:pPr>
            <w:r w:rsidRPr="00C83186">
              <w:t>49</w:t>
            </w:r>
          </w:p>
        </w:tc>
        <w:tc>
          <w:tcPr>
            <w:tcW w:w="848" w:type="dxa"/>
            <w:noWrap/>
            <w:hideMark/>
          </w:tcPr>
          <w:p w14:paraId="07E156E0" w14:textId="77777777" w:rsidR="00C83186" w:rsidRPr="00C83186" w:rsidRDefault="00C83186" w:rsidP="003B0C1E">
            <w:pPr>
              <w:pStyle w:val="Textotabela"/>
            </w:pPr>
            <w:r w:rsidRPr="00C83186">
              <w:t>38</w:t>
            </w:r>
          </w:p>
        </w:tc>
        <w:tc>
          <w:tcPr>
            <w:tcW w:w="1451" w:type="dxa"/>
            <w:noWrap/>
            <w:hideMark/>
          </w:tcPr>
          <w:p w14:paraId="6ACE719D" w14:textId="77777777" w:rsidR="00C83186" w:rsidRPr="00C83186" w:rsidRDefault="00C83186" w:rsidP="003B0C1E">
            <w:pPr>
              <w:pStyle w:val="Textotabela"/>
            </w:pPr>
            <w:r w:rsidRPr="00C83186">
              <w:t>51</w:t>
            </w:r>
          </w:p>
        </w:tc>
        <w:tc>
          <w:tcPr>
            <w:tcW w:w="829" w:type="dxa"/>
            <w:noWrap/>
            <w:hideMark/>
          </w:tcPr>
          <w:p w14:paraId="0CE9949E" w14:textId="77777777" w:rsidR="00C83186" w:rsidRPr="00C83186" w:rsidRDefault="00C83186" w:rsidP="003B0C1E">
            <w:pPr>
              <w:pStyle w:val="Textotabela"/>
            </w:pPr>
          </w:p>
        </w:tc>
        <w:tc>
          <w:tcPr>
            <w:tcW w:w="863" w:type="dxa"/>
            <w:noWrap/>
            <w:hideMark/>
          </w:tcPr>
          <w:p w14:paraId="77F7192F" w14:textId="77777777" w:rsidR="00C83186" w:rsidRPr="00C83186" w:rsidRDefault="00C83186" w:rsidP="003B0C1E">
            <w:pPr>
              <w:pStyle w:val="Textotabela"/>
            </w:pPr>
          </w:p>
        </w:tc>
        <w:tc>
          <w:tcPr>
            <w:tcW w:w="705" w:type="dxa"/>
            <w:noWrap/>
            <w:hideMark/>
          </w:tcPr>
          <w:p w14:paraId="5D8E0B38" w14:textId="77777777" w:rsidR="00C83186" w:rsidRPr="00C83186" w:rsidRDefault="00C83186" w:rsidP="003B0C1E">
            <w:pPr>
              <w:pStyle w:val="Textotabela"/>
            </w:pPr>
          </w:p>
        </w:tc>
      </w:tr>
      <w:tr w:rsidR="00077F05" w:rsidRPr="00C83186" w14:paraId="7B3F8083" w14:textId="77777777" w:rsidTr="003552A6">
        <w:trPr>
          <w:trHeight w:val="200"/>
        </w:trPr>
        <w:tc>
          <w:tcPr>
            <w:tcW w:w="2690" w:type="dxa"/>
            <w:gridSpan w:val="2"/>
            <w:noWrap/>
            <w:hideMark/>
          </w:tcPr>
          <w:p w14:paraId="24EF1458" w14:textId="77777777" w:rsidR="00C83186" w:rsidRPr="00C83186" w:rsidRDefault="00C83186" w:rsidP="003B0C1E">
            <w:pPr>
              <w:pStyle w:val="Textotabela"/>
            </w:pPr>
            <w:r w:rsidRPr="00C83186">
              <w:t>Completou a intervenção</w:t>
            </w:r>
          </w:p>
        </w:tc>
        <w:tc>
          <w:tcPr>
            <w:tcW w:w="848" w:type="dxa"/>
            <w:noWrap/>
            <w:hideMark/>
          </w:tcPr>
          <w:p w14:paraId="02EC4C03" w14:textId="77777777" w:rsidR="00C83186" w:rsidRPr="00C83186" w:rsidRDefault="00C83186" w:rsidP="003B0C1E">
            <w:pPr>
              <w:pStyle w:val="Textotabela"/>
            </w:pPr>
          </w:p>
        </w:tc>
        <w:tc>
          <w:tcPr>
            <w:tcW w:w="1415" w:type="dxa"/>
            <w:noWrap/>
            <w:hideMark/>
          </w:tcPr>
          <w:p w14:paraId="3E2CD2FA" w14:textId="77777777" w:rsidR="00C83186" w:rsidRPr="00C83186" w:rsidRDefault="00C83186" w:rsidP="003B0C1E">
            <w:pPr>
              <w:pStyle w:val="Textotabela"/>
            </w:pPr>
          </w:p>
        </w:tc>
        <w:tc>
          <w:tcPr>
            <w:tcW w:w="848" w:type="dxa"/>
            <w:noWrap/>
            <w:hideMark/>
          </w:tcPr>
          <w:p w14:paraId="58A68A07" w14:textId="77777777" w:rsidR="00C83186" w:rsidRPr="00C83186" w:rsidRDefault="00C83186" w:rsidP="003B0C1E">
            <w:pPr>
              <w:pStyle w:val="Textotabela"/>
            </w:pPr>
          </w:p>
        </w:tc>
        <w:tc>
          <w:tcPr>
            <w:tcW w:w="1451" w:type="dxa"/>
            <w:noWrap/>
            <w:hideMark/>
          </w:tcPr>
          <w:p w14:paraId="080A0AC9" w14:textId="77777777" w:rsidR="00C83186" w:rsidRPr="00C83186" w:rsidRDefault="00C83186" w:rsidP="003B0C1E">
            <w:pPr>
              <w:pStyle w:val="Textotabela"/>
            </w:pPr>
          </w:p>
        </w:tc>
        <w:tc>
          <w:tcPr>
            <w:tcW w:w="829" w:type="dxa"/>
            <w:noWrap/>
            <w:hideMark/>
          </w:tcPr>
          <w:p w14:paraId="044C6524" w14:textId="77777777" w:rsidR="00C83186" w:rsidRPr="00C83186" w:rsidRDefault="00C83186" w:rsidP="003B0C1E">
            <w:pPr>
              <w:pStyle w:val="Textotabela"/>
            </w:pPr>
            <w:r w:rsidRPr="00C83186">
              <w:t>0.18</w:t>
            </w:r>
          </w:p>
        </w:tc>
        <w:tc>
          <w:tcPr>
            <w:tcW w:w="863" w:type="dxa"/>
            <w:noWrap/>
            <w:hideMark/>
          </w:tcPr>
          <w:p w14:paraId="01D0B853" w14:textId="77777777" w:rsidR="00C83186" w:rsidRPr="00C83186" w:rsidRDefault="00C83186" w:rsidP="003B0C1E">
            <w:pPr>
              <w:pStyle w:val="Textotabela"/>
            </w:pPr>
            <w:r w:rsidRPr="00C83186">
              <w:t>0.6715</w:t>
            </w:r>
          </w:p>
        </w:tc>
        <w:tc>
          <w:tcPr>
            <w:tcW w:w="705" w:type="dxa"/>
            <w:noWrap/>
            <w:hideMark/>
          </w:tcPr>
          <w:p w14:paraId="3F3BFC01" w14:textId="77777777" w:rsidR="00C83186" w:rsidRPr="00C83186" w:rsidRDefault="00C83186" w:rsidP="003B0C1E">
            <w:pPr>
              <w:pStyle w:val="Textotabela"/>
            </w:pPr>
            <w:r w:rsidRPr="00C83186">
              <w:rPr>
                <w:rFonts w:ascii="Cambria Math" w:hAnsi="Cambria Math" w:cs="Cambria Math"/>
              </w:rPr>
              <w:t>𝜒</w:t>
            </w:r>
            <w:r w:rsidRPr="00C83186">
              <w:t>²</w:t>
            </w:r>
          </w:p>
        </w:tc>
      </w:tr>
      <w:tr w:rsidR="00077F05" w:rsidRPr="00C83186" w14:paraId="4DE4C10C" w14:textId="77777777" w:rsidTr="003552A6">
        <w:trPr>
          <w:trHeight w:val="200"/>
        </w:trPr>
        <w:tc>
          <w:tcPr>
            <w:tcW w:w="246" w:type="dxa"/>
            <w:noWrap/>
            <w:hideMark/>
          </w:tcPr>
          <w:p w14:paraId="4E3223BD" w14:textId="77777777" w:rsidR="00C83186" w:rsidRPr="00C83186" w:rsidRDefault="00C83186" w:rsidP="003B0C1E">
            <w:pPr>
              <w:pStyle w:val="Textotabela"/>
            </w:pPr>
          </w:p>
        </w:tc>
        <w:tc>
          <w:tcPr>
            <w:tcW w:w="2443" w:type="dxa"/>
            <w:noWrap/>
            <w:hideMark/>
          </w:tcPr>
          <w:p w14:paraId="7491F721" w14:textId="77777777" w:rsidR="00C83186" w:rsidRPr="00C83186" w:rsidRDefault="00C83186" w:rsidP="003B0C1E">
            <w:pPr>
              <w:pStyle w:val="Textotabela"/>
            </w:pPr>
            <w:r w:rsidRPr="00C83186">
              <w:t>Não</w:t>
            </w:r>
          </w:p>
        </w:tc>
        <w:tc>
          <w:tcPr>
            <w:tcW w:w="848" w:type="dxa"/>
            <w:noWrap/>
            <w:hideMark/>
          </w:tcPr>
          <w:p w14:paraId="1EC2954A" w14:textId="77777777" w:rsidR="00C83186" w:rsidRPr="00C83186" w:rsidRDefault="00C83186" w:rsidP="003B0C1E">
            <w:pPr>
              <w:pStyle w:val="Textotabela"/>
            </w:pPr>
            <w:r w:rsidRPr="00C83186">
              <w:t>10</w:t>
            </w:r>
          </w:p>
        </w:tc>
        <w:tc>
          <w:tcPr>
            <w:tcW w:w="1415" w:type="dxa"/>
            <w:noWrap/>
            <w:hideMark/>
          </w:tcPr>
          <w:p w14:paraId="29E60BBB" w14:textId="77777777" w:rsidR="00C83186" w:rsidRPr="00C83186" w:rsidRDefault="00C83186" w:rsidP="003B0C1E">
            <w:pPr>
              <w:pStyle w:val="Textotabela"/>
            </w:pPr>
            <w:r w:rsidRPr="00C83186">
              <w:t>27</w:t>
            </w:r>
          </w:p>
        </w:tc>
        <w:tc>
          <w:tcPr>
            <w:tcW w:w="848" w:type="dxa"/>
            <w:noWrap/>
            <w:hideMark/>
          </w:tcPr>
          <w:p w14:paraId="795CC239" w14:textId="77777777" w:rsidR="00C83186" w:rsidRPr="00C83186" w:rsidRDefault="00C83186" w:rsidP="003B0C1E">
            <w:pPr>
              <w:pStyle w:val="Textotabela"/>
            </w:pPr>
            <w:r w:rsidRPr="00C83186">
              <w:t>13</w:t>
            </w:r>
          </w:p>
        </w:tc>
        <w:tc>
          <w:tcPr>
            <w:tcW w:w="1451" w:type="dxa"/>
            <w:noWrap/>
            <w:hideMark/>
          </w:tcPr>
          <w:p w14:paraId="7693F4DF" w14:textId="77777777" w:rsidR="00C83186" w:rsidRPr="00C83186" w:rsidRDefault="00C83186" w:rsidP="003B0C1E">
            <w:pPr>
              <w:pStyle w:val="Textotabela"/>
            </w:pPr>
            <w:r w:rsidRPr="00C83186">
              <w:t>34.2</w:t>
            </w:r>
          </w:p>
        </w:tc>
        <w:tc>
          <w:tcPr>
            <w:tcW w:w="829" w:type="dxa"/>
            <w:noWrap/>
            <w:hideMark/>
          </w:tcPr>
          <w:p w14:paraId="25260C12" w14:textId="77777777" w:rsidR="00C83186" w:rsidRPr="00C83186" w:rsidRDefault="00C83186" w:rsidP="003B0C1E">
            <w:pPr>
              <w:pStyle w:val="Textotabela"/>
            </w:pPr>
          </w:p>
        </w:tc>
        <w:tc>
          <w:tcPr>
            <w:tcW w:w="863" w:type="dxa"/>
            <w:noWrap/>
            <w:hideMark/>
          </w:tcPr>
          <w:p w14:paraId="3FA9C829" w14:textId="77777777" w:rsidR="00C83186" w:rsidRPr="00C83186" w:rsidRDefault="00C83186" w:rsidP="003B0C1E">
            <w:pPr>
              <w:pStyle w:val="Textotabela"/>
            </w:pPr>
          </w:p>
        </w:tc>
        <w:tc>
          <w:tcPr>
            <w:tcW w:w="705" w:type="dxa"/>
            <w:noWrap/>
            <w:hideMark/>
          </w:tcPr>
          <w:p w14:paraId="6F709A85" w14:textId="77777777" w:rsidR="00C83186" w:rsidRPr="00C83186" w:rsidRDefault="00C83186" w:rsidP="003B0C1E">
            <w:pPr>
              <w:pStyle w:val="Textotabela"/>
            </w:pPr>
          </w:p>
        </w:tc>
      </w:tr>
      <w:tr w:rsidR="00077F05" w:rsidRPr="00C83186" w14:paraId="46376648" w14:textId="77777777" w:rsidTr="003552A6">
        <w:trPr>
          <w:trHeight w:val="200"/>
        </w:trPr>
        <w:tc>
          <w:tcPr>
            <w:tcW w:w="246" w:type="dxa"/>
            <w:noWrap/>
            <w:hideMark/>
          </w:tcPr>
          <w:p w14:paraId="5BCED661" w14:textId="77777777" w:rsidR="00C83186" w:rsidRPr="00C83186" w:rsidRDefault="00C83186" w:rsidP="003B0C1E">
            <w:pPr>
              <w:pStyle w:val="Textotabela"/>
            </w:pPr>
          </w:p>
        </w:tc>
        <w:tc>
          <w:tcPr>
            <w:tcW w:w="2443" w:type="dxa"/>
            <w:noWrap/>
            <w:hideMark/>
          </w:tcPr>
          <w:p w14:paraId="29032C18" w14:textId="77777777" w:rsidR="00C83186" w:rsidRPr="00C83186" w:rsidRDefault="00C83186" w:rsidP="003B0C1E">
            <w:pPr>
              <w:pStyle w:val="Textotabela"/>
            </w:pPr>
            <w:r w:rsidRPr="00C83186">
              <w:t>Sim</w:t>
            </w:r>
          </w:p>
        </w:tc>
        <w:tc>
          <w:tcPr>
            <w:tcW w:w="848" w:type="dxa"/>
            <w:noWrap/>
            <w:hideMark/>
          </w:tcPr>
          <w:p w14:paraId="79BF5AEC" w14:textId="77777777" w:rsidR="00C83186" w:rsidRPr="00C83186" w:rsidRDefault="00C83186" w:rsidP="003B0C1E">
            <w:pPr>
              <w:pStyle w:val="Textotabela"/>
            </w:pPr>
            <w:r w:rsidRPr="00C83186">
              <w:t>27</w:t>
            </w:r>
          </w:p>
        </w:tc>
        <w:tc>
          <w:tcPr>
            <w:tcW w:w="1415" w:type="dxa"/>
            <w:noWrap/>
            <w:hideMark/>
          </w:tcPr>
          <w:p w14:paraId="3D101781" w14:textId="77777777" w:rsidR="00C83186" w:rsidRPr="00C83186" w:rsidRDefault="00C83186" w:rsidP="003B0C1E">
            <w:pPr>
              <w:pStyle w:val="Textotabela"/>
            </w:pPr>
            <w:r w:rsidRPr="00C83186">
              <w:t>73</w:t>
            </w:r>
          </w:p>
        </w:tc>
        <w:tc>
          <w:tcPr>
            <w:tcW w:w="848" w:type="dxa"/>
            <w:noWrap/>
            <w:hideMark/>
          </w:tcPr>
          <w:p w14:paraId="2D628ECD" w14:textId="77777777" w:rsidR="00C83186" w:rsidRPr="00C83186" w:rsidRDefault="00C83186" w:rsidP="003B0C1E">
            <w:pPr>
              <w:pStyle w:val="Textotabela"/>
            </w:pPr>
            <w:r w:rsidRPr="00C83186">
              <w:t>25</w:t>
            </w:r>
          </w:p>
        </w:tc>
        <w:tc>
          <w:tcPr>
            <w:tcW w:w="1451" w:type="dxa"/>
            <w:noWrap/>
            <w:hideMark/>
          </w:tcPr>
          <w:p w14:paraId="390D0745" w14:textId="77777777" w:rsidR="00C83186" w:rsidRPr="00C83186" w:rsidRDefault="00C83186" w:rsidP="003B0C1E">
            <w:pPr>
              <w:pStyle w:val="Textotabela"/>
            </w:pPr>
            <w:r w:rsidRPr="00C83186">
              <w:t>65.8</w:t>
            </w:r>
          </w:p>
        </w:tc>
        <w:tc>
          <w:tcPr>
            <w:tcW w:w="829" w:type="dxa"/>
            <w:noWrap/>
            <w:hideMark/>
          </w:tcPr>
          <w:p w14:paraId="43DCAFC4" w14:textId="77777777" w:rsidR="00C83186" w:rsidRPr="00C83186" w:rsidRDefault="00C83186" w:rsidP="003B0C1E">
            <w:pPr>
              <w:pStyle w:val="Textotabela"/>
            </w:pPr>
          </w:p>
        </w:tc>
        <w:tc>
          <w:tcPr>
            <w:tcW w:w="863" w:type="dxa"/>
            <w:noWrap/>
            <w:hideMark/>
          </w:tcPr>
          <w:p w14:paraId="044FD9E8" w14:textId="77777777" w:rsidR="00C83186" w:rsidRPr="00C83186" w:rsidRDefault="00C83186" w:rsidP="003B0C1E">
            <w:pPr>
              <w:pStyle w:val="Textotabela"/>
            </w:pPr>
          </w:p>
        </w:tc>
        <w:tc>
          <w:tcPr>
            <w:tcW w:w="705" w:type="dxa"/>
            <w:noWrap/>
            <w:hideMark/>
          </w:tcPr>
          <w:p w14:paraId="06675BBF" w14:textId="77777777" w:rsidR="00C83186" w:rsidRPr="00C83186" w:rsidRDefault="00C83186" w:rsidP="003B0C1E">
            <w:pPr>
              <w:pStyle w:val="Textotabela"/>
            </w:pPr>
          </w:p>
        </w:tc>
      </w:tr>
      <w:tr w:rsidR="00077F05" w:rsidRPr="00C83186" w14:paraId="6C2B75A2" w14:textId="77777777" w:rsidTr="003552A6">
        <w:trPr>
          <w:cnfStyle w:val="010000000000" w:firstRow="0" w:lastRow="1" w:firstColumn="0" w:lastColumn="0" w:oddVBand="0" w:evenVBand="0" w:oddHBand="0" w:evenHBand="0" w:firstRowFirstColumn="0" w:firstRowLastColumn="0" w:lastRowFirstColumn="0" w:lastRowLastColumn="0"/>
          <w:trHeight w:val="200"/>
        </w:trPr>
        <w:tc>
          <w:tcPr>
            <w:tcW w:w="2690" w:type="dxa"/>
            <w:gridSpan w:val="2"/>
            <w:noWrap/>
            <w:hideMark/>
          </w:tcPr>
          <w:p w14:paraId="565BC553" w14:textId="77777777" w:rsidR="00C83186" w:rsidRPr="00C83186" w:rsidRDefault="00C83186" w:rsidP="003B0C1E">
            <w:pPr>
              <w:pStyle w:val="Textotabela"/>
            </w:pPr>
            <w:r w:rsidRPr="00C83186">
              <w:t>Tempo da intervenção em dias (media e IC 95%)</w:t>
            </w:r>
          </w:p>
        </w:tc>
        <w:tc>
          <w:tcPr>
            <w:tcW w:w="848" w:type="dxa"/>
            <w:noWrap/>
            <w:hideMark/>
          </w:tcPr>
          <w:p w14:paraId="19ADF3F2" w14:textId="77777777" w:rsidR="00C83186" w:rsidRPr="00C83186" w:rsidRDefault="00C83186" w:rsidP="003B0C1E">
            <w:pPr>
              <w:pStyle w:val="Textotabela"/>
            </w:pPr>
            <w:r w:rsidRPr="00C83186">
              <w:t>97.6</w:t>
            </w:r>
          </w:p>
        </w:tc>
        <w:tc>
          <w:tcPr>
            <w:tcW w:w="1415" w:type="dxa"/>
            <w:noWrap/>
            <w:hideMark/>
          </w:tcPr>
          <w:p w14:paraId="417448E1" w14:textId="77777777" w:rsidR="00C83186" w:rsidRPr="00C83186" w:rsidRDefault="00C83186" w:rsidP="003B0C1E">
            <w:pPr>
              <w:pStyle w:val="Textotabela"/>
            </w:pPr>
            <w:r w:rsidRPr="00C83186">
              <w:t>89.1–106.2</w:t>
            </w:r>
          </w:p>
        </w:tc>
        <w:tc>
          <w:tcPr>
            <w:tcW w:w="848" w:type="dxa"/>
            <w:noWrap/>
            <w:hideMark/>
          </w:tcPr>
          <w:p w14:paraId="251CC1E5" w14:textId="77777777" w:rsidR="00C83186" w:rsidRPr="00C83186" w:rsidRDefault="00C83186" w:rsidP="003B0C1E">
            <w:pPr>
              <w:pStyle w:val="Textotabela"/>
            </w:pPr>
            <w:r w:rsidRPr="00C83186">
              <w:t>91.2</w:t>
            </w:r>
          </w:p>
        </w:tc>
        <w:tc>
          <w:tcPr>
            <w:tcW w:w="1451" w:type="dxa"/>
            <w:noWrap/>
            <w:hideMark/>
          </w:tcPr>
          <w:p w14:paraId="5B474615" w14:textId="77777777" w:rsidR="00C83186" w:rsidRPr="00C83186" w:rsidRDefault="00C83186" w:rsidP="003B0C1E">
            <w:pPr>
              <w:pStyle w:val="Textotabela"/>
            </w:pPr>
            <w:r w:rsidRPr="00C83186">
              <w:t>84–98.4</w:t>
            </w:r>
          </w:p>
        </w:tc>
        <w:tc>
          <w:tcPr>
            <w:tcW w:w="829" w:type="dxa"/>
            <w:noWrap/>
            <w:hideMark/>
          </w:tcPr>
          <w:p w14:paraId="58586FF0" w14:textId="77777777" w:rsidR="00C83186" w:rsidRPr="00C83186" w:rsidRDefault="00C83186" w:rsidP="003B0C1E">
            <w:pPr>
              <w:pStyle w:val="Textotabela"/>
            </w:pPr>
            <w:r w:rsidRPr="00C83186">
              <w:t>1.13</w:t>
            </w:r>
          </w:p>
        </w:tc>
        <w:tc>
          <w:tcPr>
            <w:tcW w:w="863" w:type="dxa"/>
            <w:noWrap/>
            <w:hideMark/>
          </w:tcPr>
          <w:p w14:paraId="53CB41FF" w14:textId="77777777" w:rsidR="00C83186" w:rsidRPr="00C83186" w:rsidRDefault="00C83186" w:rsidP="003B0C1E">
            <w:pPr>
              <w:pStyle w:val="Textotabela"/>
            </w:pPr>
            <w:r w:rsidRPr="00C83186">
              <w:t>0.263</w:t>
            </w:r>
          </w:p>
        </w:tc>
        <w:tc>
          <w:tcPr>
            <w:tcW w:w="705" w:type="dxa"/>
            <w:noWrap/>
            <w:hideMark/>
          </w:tcPr>
          <w:p w14:paraId="37AFBE7C" w14:textId="77777777" w:rsidR="00C83186" w:rsidRPr="00C83186" w:rsidRDefault="00C83186" w:rsidP="003B0C1E">
            <w:pPr>
              <w:pStyle w:val="Textotabela"/>
            </w:pPr>
            <w:r w:rsidRPr="00C83186">
              <w:t>Tt</w:t>
            </w:r>
          </w:p>
        </w:tc>
      </w:tr>
    </w:tbl>
    <w:p w14:paraId="5A4CB8D8" w14:textId="77777777" w:rsidR="00C83186" w:rsidRPr="00C83186" w:rsidRDefault="00C83186" w:rsidP="00C83186"/>
    <w:p w14:paraId="4C5C0D03" w14:textId="77777777" w:rsidR="00C83186" w:rsidRPr="00C83186" w:rsidRDefault="00C83186" w:rsidP="00077F05">
      <w:pPr>
        <w:pStyle w:val="Heading2"/>
      </w:pPr>
      <w:bookmarkStart w:id="198" w:name="_Toc187787286"/>
      <w:r w:rsidRPr="00C83186">
        <w:lastRenderedPageBreak/>
        <w:t>Participantes que não completaram a intervenção</w:t>
      </w:r>
      <w:bookmarkEnd w:id="198"/>
    </w:p>
    <w:tbl>
      <w:tblPr>
        <w:tblStyle w:val="Tabelapadro"/>
        <w:tblW w:w="9749" w:type="dxa"/>
        <w:tblLook w:val="04E0" w:firstRow="1" w:lastRow="1" w:firstColumn="1" w:lastColumn="0" w:noHBand="0" w:noVBand="1"/>
      </w:tblPr>
      <w:tblGrid>
        <w:gridCol w:w="230"/>
        <w:gridCol w:w="4322"/>
        <w:gridCol w:w="731"/>
        <w:gridCol w:w="986"/>
        <w:gridCol w:w="996"/>
        <w:gridCol w:w="1005"/>
        <w:gridCol w:w="715"/>
        <w:gridCol w:w="828"/>
      </w:tblGrid>
      <w:tr w:rsidR="00C83186" w:rsidRPr="00C83186" w14:paraId="6B16D514" w14:textId="77777777" w:rsidTr="00077F05">
        <w:trPr>
          <w:cnfStyle w:val="100000000000" w:firstRow="1" w:lastRow="0" w:firstColumn="0" w:lastColumn="0" w:oddVBand="0" w:evenVBand="0" w:oddHBand="0" w:evenHBand="0" w:firstRowFirstColumn="0" w:firstRowLastColumn="0" w:lastRowFirstColumn="0" w:lastRowLastColumn="0"/>
          <w:trHeight w:val="280"/>
        </w:trPr>
        <w:tc>
          <w:tcPr>
            <w:tcW w:w="4536" w:type="dxa"/>
            <w:gridSpan w:val="2"/>
            <w:noWrap/>
            <w:hideMark/>
          </w:tcPr>
          <w:p w14:paraId="026BFE11" w14:textId="77777777" w:rsidR="00C83186" w:rsidRPr="00C83186" w:rsidRDefault="00C83186" w:rsidP="003B0C1E">
            <w:pPr>
              <w:pStyle w:val="Textotabela"/>
            </w:pPr>
          </w:p>
        </w:tc>
        <w:tc>
          <w:tcPr>
            <w:tcW w:w="1701" w:type="dxa"/>
            <w:gridSpan w:val="2"/>
            <w:noWrap/>
            <w:hideMark/>
          </w:tcPr>
          <w:p w14:paraId="03FE7AB7" w14:textId="77777777" w:rsidR="00C83186" w:rsidRPr="00C83186" w:rsidRDefault="00C83186" w:rsidP="003B0C1E">
            <w:pPr>
              <w:pStyle w:val="Textotabela"/>
            </w:pPr>
            <w:r w:rsidRPr="00C83186">
              <w:t>Grupo Placebo</w:t>
            </w:r>
          </w:p>
        </w:tc>
        <w:tc>
          <w:tcPr>
            <w:tcW w:w="1985" w:type="dxa"/>
            <w:gridSpan w:val="2"/>
            <w:noWrap/>
            <w:hideMark/>
          </w:tcPr>
          <w:p w14:paraId="54B67C39" w14:textId="77777777" w:rsidR="00C83186" w:rsidRPr="00C83186" w:rsidRDefault="00C83186" w:rsidP="003B0C1E">
            <w:pPr>
              <w:pStyle w:val="Textotabela"/>
            </w:pPr>
            <w:r w:rsidRPr="00C83186">
              <w:t>Grupo Intervenção</w:t>
            </w:r>
          </w:p>
        </w:tc>
        <w:tc>
          <w:tcPr>
            <w:tcW w:w="707" w:type="dxa"/>
            <w:noWrap/>
            <w:hideMark/>
          </w:tcPr>
          <w:p w14:paraId="77C87AF4" w14:textId="77777777" w:rsidR="00C83186" w:rsidRPr="00C83186" w:rsidRDefault="00C83186" w:rsidP="003B0C1E">
            <w:pPr>
              <w:pStyle w:val="Textotabela"/>
            </w:pPr>
          </w:p>
        </w:tc>
        <w:tc>
          <w:tcPr>
            <w:tcW w:w="820" w:type="dxa"/>
            <w:noWrap/>
            <w:hideMark/>
          </w:tcPr>
          <w:p w14:paraId="6121DC8C" w14:textId="77777777" w:rsidR="00C83186" w:rsidRPr="00C83186" w:rsidRDefault="00C83186" w:rsidP="003B0C1E">
            <w:pPr>
              <w:pStyle w:val="Textotabela"/>
            </w:pPr>
          </w:p>
        </w:tc>
      </w:tr>
      <w:tr w:rsidR="00077F05" w:rsidRPr="00C83186" w14:paraId="7972E019" w14:textId="77777777" w:rsidTr="00077F05">
        <w:trPr>
          <w:trHeight w:val="280"/>
        </w:trPr>
        <w:tc>
          <w:tcPr>
            <w:tcW w:w="4536" w:type="dxa"/>
            <w:gridSpan w:val="2"/>
            <w:noWrap/>
            <w:hideMark/>
          </w:tcPr>
          <w:p w14:paraId="65F94185" w14:textId="77777777" w:rsidR="00C83186" w:rsidRPr="00C83186" w:rsidRDefault="00C83186" w:rsidP="003B0C1E">
            <w:pPr>
              <w:pStyle w:val="Textotabela"/>
            </w:pPr>
            <w:r w:rsidRPr="00C83186">
              <w:t>Motivo da não conclusão</w:t>
            </w:r>
          </w:p>
        </w:tc>
        <w:tc>
          <w:tcPr>
            <w:tcW w:w="723" w:type="dxa"/>
            <w:noWrap/>
            <w:hideMark/>
          </w:tcPr>
          <w:p w14:paraId="265382AE" w14:textId="77777777" w:rsidR="00C83186" w:rsidRPr="00C83186" w:rsidRDefault="00C83186" w:rsidP="003B0C1E">
            <w:pPr>
              <w:pStyle w:val="Textotabela"/>
            </w:pPr>
            <w:r w:rsidRPr="00C83186">
              <w:t>N=10</w:t>
            </w:r>
          </w:p>
        </w:tc>
        <w:tc>
          <w:tcPr>
            <w:tcW w:w="978" w:type="dxa"/>
            <w:noWrap/>
            <w:hideMark/>
          </w:tcPr>
          <w:p w14:paraId="6CC90E3F" w14:textId="77777777" w:rsidR="00C83186" w:rsidRPr="00C83186" w:rsidRDefault="00C83186" w:rsidP="003B0C1E">
            <w:pPr>
              <w:pStyle w:val="Textotabela"/>
            </w:pPr>
            <w:r w:rsidRPr="00C83186">
              <w:t>%</w:t>
            </w:r>
          </w:p>
        </w:tc>
        <w:tc>
          <w:tcPr>
            <w:tcW w:w="988" w:type="dxa"/>
            <w:noWrap/>
            <w:hideMark/>
          </w:tcPr>
          <w:p w14:paraId="78347A33" w14:textId="77777777" w:rsidR="00C83186" w:rsidRPr="00C83186" w:rsidRDefault="00C83186" w:rsidP="003B0C1E">
            <w:pPr>
              <w:pStyle w:val="Textotabela"/>
            </w:pPr>
            <w:r w:rsidRPr="00C83186">
              <w:t>N=13</w:t>
            </w:r>
          </w:p>
        </w:tc>
        <w:tc>
          <w:tcPr>
            <w:tcW w:w="997" w:type="dxa"/>
            <w:noWrap/>
            <w:hideMark/>
          </w:tcPr>
          <w:p w14:paraId="1040E559" w14:textId="77777777" w:rsidR="00C83186" w:rsidRPr="00C83186" w:rsidRDefault="00C83186" w:rsidP="003B0C1E">
            <w:pPr>
              <w:pStyle w:val="Textotabela"/>
            </w:pPr>
            <w:r w:rsidRPr="00C83186">
              <w:t>%</w:t>
            </w:r>
          </w:p>
        </w:tc>
        <w:tc>
          <w:tcPr>
            <w:tcW w:w="707" w:type="dxa"/>
            <w:noWrap/>
            <w:hideMark/>
          </w:tcPr>
          <w:p w14:paraId="24AB53B0" w14:textId="77777777" w:rsidR="00C83186" w:rsidRPr="00C83186" w:rsidRDefault="00C83186" w:rsidP="003B0C1E">
            <w:pPr>
              <w:pStyle w:val="Textotabela"/>
            </w:pPr>
            <w:r w:rsidRPr="00C83186">
              <w:t>0.1125</w:t>
            </w:r>
          </w:p>
        </w:tc>
        <w:tc>
          <w:tcPr>
            <w:tcW w:w="820" w:type="dxa"/>
            <w:noWrap/>
            <w:hideMark/>
          </w:tcPr>
          <w:p w14:paraId="5BB63DEF" w14:textId="77777777" w:rsidR="00C83186" w:rsidRPr="00C83186" w:rsidRDefault="00C83186" w:rsidP="003B0C1E">
            <w:pPr>
              <w:pStyle w:val="Textotabela"/>
            </w:pPr>
            <w:r w:rsidRPr="00C83186">
              <w:t>FET</w:t>
            </w:r>
          </w:p>
        </w:tc>
      </w:tr>
      <w:tr w:rsidR="00077F05" w:rsidRPr="00C83186" w14:paraId="410A8B3A" w14:textId="77777777" w:rsidTr="00077F05">
        <w:trPr>
          <w:trHeight w:val="280"/>
        </w:trPr>
        <w:tc>
          <w:tcPr>
            <w:tcW w:w="222" w:type="dxa"/>
            <w:noWrap/>
            <w:hideMark/>
          </w:tcPr>
          <w:p w14:paraId="470C1CF6" w14:textId="77777777" w:rsidR="00C83186" w:rsidRPr="00C83186" w:rsidRDefault="00C83186" w:rsidP="003B0C1E">
            <w:pPr>
              <w:pStyle w:val="Textotabela"/>
            </w:pPr>
          </w:p>
        </w:tc>
        <w:tc>
          <w:tcPr>
            <w:tcW w:w="4314" w:type="dxa"/>
            <w:noWrap/>
            <w:hideMark/>
          </w:tcPr>
          <w:p w14:paraId="36BFE934" w14:textId="77777777" w:rsidR="00C83186" w:rsidRPr="00C83186" w:rsidRDefault="00C83186" w:rsidP="003B0C1E">
            <w:pPr>
              <w:pStyle w:val="Textotabela"/>
            </w:pPr>
            <w:r w:rsidRPr="00C83186">
              <w:t>Não está se beneficiando clinicamente</w:t>
            </w:r>
          </w:p>
        </w:tc>
        <w:tc>
          <w:tcPr>
            <w:tcW w:w="723" w:type="dxa"/>
            <w:noWrap/>
            <w:hideMark/>
          </w:tcPr>
          <w:p w14:paraId="7B622F94" w14:textId="77777777" w:rsidR="00C83186" w:rsidRPr="00C83186" w:rsidRDefault="00C83186" w:rsidP="003B0C1E">
            <w:pPr>
              <w:pStyle w:val="Textotabela"/>
            </w:pPr>
            <w:r w:rsidRPr="00C83186">
              <w:t>1</w:t>
            </w:r>
          </w:p>
        </w:tc>
        <w:tc>
          <w:tcPr>
            <w:tcW w:w="978" w:type="dxa"/>
            <w:noWrap/>
            <w:hideMark/>
          </w:tcPr>
          <w:p w14:paraId="00C829BF" w14:textId="77777777" w:rsidR="00C83186" w:rsidRPr="00C83186" w:rsidRDefault="00C83186" w:rsidP="003B0C1E">
            <w:pPr>
              <w:pStyle w:val="Textotabela"/>
            </w:pPr>
            <w:r w:rsidRPr="00C83186">
              <w:t>4.3</w:t>
            </w:r>
          </w:p>
        </w:tc>
        <w:tc>
          <w:tcPr>
            <w:tcW w:w="988" w:type="dxa"/>
            <w:noWrap/>
            <w:hideMark/>
          </w:tcPr>
          <w:p w14:paraId="19F623EF" w14:textId="77777777" w:rsidR="00C83186" w:rsidRPr="00C83186" w:rsidRDefault="00C83186" w:rsidP="003B0C1E">
            <w:pPr>
              <w:pStyle w:val="Textotabela"/>
            </w:pPr>
            <w:r w:rsidRPr="00C83186">
              <w:t>0</w:t>
            </w:r>
          </w:p>
        </w:tc>
        <w:tc>
          <w:tcPr>
            <w:tcW w:w="997" w:type="dxa"/>
            <w:noWrap/>
            <w:hideMark/>
          </w:tcPr>
          <w:p w14:paraId="12CD4D5D" w14:textId="77777777" w:rsidR="00C83186" w:rsidRPr="00C83186" w:rsidRDefault="00C83186" w:rsidP="003B0C1E">
            <w:pPr>
              <w:pStyle w:val="Textotabela"/>
            </w:pPr>
            <w:r w:rsidRPr="00C83186">
              <w:t>0</w:t>
            </w:r>
          </w:p>
        </w:tc>
        <w:tc>
          <w:tcPr>
            <w:tcW w:w="707" w:type="dxa"/>
            <w:noWrap/>
            <w:hideMark/>
          </w:tcPr>
          <w:p w14:paraId="691D96FA" w14:textId="77777777" w:rsidR="00C83186" w:rsidRPr="00C83186" w:rsidRDefault="00C83186" w:rsidP="003B0C1E">
            <w:pPr>
              <w:pStyle w:val="Textotabela"/>
            </w:pPr>
          </w:p>
        </w:tc>
        <w:tc>
          <w:tcPr>
            <w:tcW w:w="820" w:type="dxa"/>
            <w:noWrap/>
            <w:hideMark/>
          </w:tcPr>
          <w:p w14:paraId="2F35E121" w14:textId="77777777" w:rsidR="00C83186" w:rsidRPr="00C83186" w:rsidRDefault="00C83186" w:rsidP="003B0C1E">
            <w:pPr>
              <w:pStyle w:val="Textotabela"/>
            </w:pPr>
          </w:p>
        </w:tc>
      </w:tr>
      <w:tr w:rsidR="00077F05" w:rsidRPr="00C83186" w14:paraId="67BA4AA4" w14:textId="77777777" w:rsidTr="00077F05">
        <w:trPr>
          <w:trHeight w:val="280"/>
        </w:trPr>
        <w:tc>
          <w:tcPr>
            <w:tcW w:w="222" w:type="dxa"/>
            <w:noWrap/>
            <w:hideMark/>
          </w:tcPr>
          <w:p w14:paraId="4C8BFA8C" w14:textId="77777777" w:rsidR="00C83186" w:rsidRPr="00C83186" w:rsidRDefault="00C83186" w:rsidP="003B0C1E">
            <w:pPr>
              <w:pStyle w:val="Textotabela"/>
            </w:pPr>
          </w:p>
        </w:tc>
        <w:tc>
          <w:tcPr>
            <w:tcW w:w="4314" w:type="dxa"/>
            <w:noWrap/>
            <w:hideMark/>
          </w:tcPr>
          <w:p w14:paraId="3117BBD4" w14:textId="77777777" w:rsidR="00C83186" w:rsidRPr="00C83186" w:rsidRDefault="00C83186" w:rsidP="003B0C1E">
            <w:pPr>
              <w:pStyle w:val="Textotabela"/>
            </w:pPr>
            <w:r w:rsidRPr="00C83186">
              <w:t>Participante atendeu a critério de exclusão</w:t>
            </w:r>
          </w:p>
        </w:tc>
        <w:tc>
          <w:tcPr>
            <w:tcW w:w="723" w:type="dxa"/>
            <w:noWrap/>
            <w:hideMark/>
          </w:tcPr>
          <w:p w14:paraId="768D8E3A" w14:textId="77777777" w:rsidR="00C83186" w:rsidRPr="00C83186" w:rsidRDefault="00C83186" w:rsidP="003B0C1E">
            <w:pPr>
              <w:pStyle w:val="Textotabela"/>
            </w:pPr>
            <w:r w:rsidRPr="00C83186">
              <w:t>0</w:t>
            </w:r>
          </w:p>
        </w:tc>
        <w:tc>
          <w:tcPr>
            <w:tcW w:w="978" w:type="dxa"/>
            <w:noWrap/>
            <w:hideMark/>
          </w:tcPr>
          <w:p w14:paraId="2F963B96" w14:textId="77777777" w:rsidR="00C83186" w:rsidRPr="00C83186" w:rsidRDefault="00C83186" w:rsidP="003B0C1E">
            <w:pPr>
              <w:pStyle w:val="Textotabela"/>
            </w:pPr>
            <w:r w:rsidRPr="00C83186">
              <w:t>0</w:t>
            </w:r>
          </w:p>
        </w:tc>
        <w:tc>
          <w:tcPr>
            <w:tcW w:w="988" w:type="dxa"/>
            <w:noWrap/>
            <w:hideMark/>
          </w:tcPr>
          <w:p w14:paraId="3178AE5A" w14:textId="77777777" w:rsidR="00C83186" w:rsidRPr="00C83186" w:rsidRDefault="00C83186" w:rsidP="003B0C1E">
            <w:pPr>
              <w:pStyle w:val="Textotabela"/>
            </w:pPr>
            <w:r w:rsidRPr="00C83186">
              <w:t>1</w:t>
            </w:r>
          </w:p>
        </w:tc>
        <w:tc>
          <w:tcPr>
            <w:tcW w:w="997" w:type="dxa"/>
            <w:noWrap/>
            <w:hideMark/>
          </w:tcPr>
          <w:p w14:paraId="7DC589C2" w14:textId="77777777" w:rsidR="00C83186" w:rsidRPr="00C83186" w:rsidRDefault="00C83186" w:rsidP="003B0C1E">
            <w:pPr>
              <w:pStyle w:val="Textotabela"/>
            </w:pPr>
            <w:r w:rsidRPr="00C83186">
              <w:t>4.3</w:t>
            </w:r>
          </w:p>
        </w:tc>
        <w:tc>
          <w:tcPr>
            <w:tcW w:w="707" w:type="dxa"/>
            <w:noWrap/>
            <w:hideMark/>
          </w:tcPr>
          <w:p w14:paraId="1E42DA3B" w14:textId="77777777" w:rsidR="00C83186" w:rsidRPr="00C83186" w:rsidRDefault="00C83186" w:rsidP="003B0C1E">
            <w:pPr>
              <w:pStyle w:val="Textotabela"/>
            </w:pPr>
          </w:p>
        </w:tc>
        <w:tc>
          <w:tcPr>
            <w:tcW w:w="820" w:type="dxa"/>
            <w:noWrap/>
            <w:hideMark/>
          </w:tcPr>
          <w:p w14:paraId="05BABB91" w14:textId="77777777" w:rsidR="00C83186" w:rsidRPr="00C83186" w:rsidRDefault="00C83186" w:rsidP="003B0C1E">
            <w:pPr>
              <w:pStyle w:val="Textotabela"/>
            </w:pPr>
          </w:p>
        </w:tc>
      </w:tr>
      <w:tr w:rsidR="00077F05" w:rsidRPr="00C83186" w14:paraId="6F4A8F29" w14:textId="77777777" w:rsidTr="00077F05">
        <w:trPr>
          <w:trHeight w:val="280"/>
        </w:trPr>
        <w:tc>
          <w:tcPr>
            <w:tcW w:w="222" w:type="dxa"/>
            <w:noWrap/>
            <w:hideMark/>
          </w:tcPr>
          <w:p w14:paraId="70CE72C8" w14:textId="77777777" w:rsidR="00C83186" w:rsidRPr="00C83186" w:rsidRDefault="00C83186" w:rsidP="003B0C1E">
            <w:pPr>
              <w:pStyle w:val="Textotabela"/>
            </w:pPr>
          </w:p>
        </w:tc>
        <w:tc>
          <w:tcPr>
            <w:tcW w:w="4314" w:type="dxa"/>
            <w:noWrap/>
            <w:hideMark/>
          </w:tcPr>
          <w:p w14:paraId="3B165080" w14:textId="77777777" w:rsidR="00C83186" w:rsidRPr="00C83186" w:rsidRDefault="00C83186" w:rsidP="003B0C1E">
            <w:pPr>
              <w:pStyle w:val="Textotabela"/>
            </w:pPr>
            <w:r w:rsidRPr="00C83186">
              <w:t>Perda de seguimento</w:t>
            </w:r>
          </w:p>
        </w:tc>
        <w:tc>
          <w:tcPr>
            <w:tcW w:w="723" w:type="dxa"/>
            <w:noWrap/>
            <w:hideMark/>
          </w:tcPr>
          <w:p w14:paraId="621B2347" w14:textId="77777777" w:rsidR="00C83186" w:rsidRPr="00C83186" w:rsidRDefault="00C83186" w:rsidP="003B0C1E">
            <w:pPr>
              <w:pStyle w:val="Textotabela"/>
            </w:pPr>
            <w:r w:rsidRPr="00C83186">
              <w:t>0</w:t>
            </w:r>
          </w:p>
        </w:tc>
        <w:tc>
          <w:tcPr>
            <w:tcW w:w="978" w:type="dxa"/>
            <w:noWrap/>
            <w:hideMark/>
          </w:tcPr>
          <w:p w14:paraId="46254065" w14:textId="77777777" w:rsidR="00C83186" w:rsidRPr="00C83186" w:rsidRDefault="00C83186" w:rsidP="003B0C1E">
            <w:pPr>
              <w:pStyle w:val="Textotabela"/>
            </w:pPr>
            <w:r w:rsidRPr="00C83186">
              <w:t>0</w:t>
            </w:r>
          </w:p>
        </w:tc>
        <w:tc>
          <w:tcPr>
            <w:tcW w:w="988" w:type="dxa"/>
            <w:noWrap/>
            <w:hideMark/>
          </w:tcPr>
          <w:p w14:paraId="1E244839" w14:textId="77777777" w:rsidR="00C83186" w:rsidRPr="00C83186" w:rsidRDefault="00C83186" w:rsidP="003B0C1E">
            <w:pPr>
              <w:pStyle w:val="Textotabela"/>
            </w:pPr>
            <w:r w:rsidRPr="00C83186">
              <w:t>3</w:t>
            </w:r>
          </w:p>
        </w:tc>
        <w:tc>
          <w:tcPr>
            <w:tcW w:w="997" w:type="dxa"/>
            <w:noWrap/>
            <w:hideMark/>
          </w:tcPr>
          <w:p w14:paraId="70F36AE7" w14:textId="77777777" w:rsidR="00C83186" w:rsidRPr="00C83186" w:rsidRDefault="00C83186" w:rsidP="003B0C1E">
            <w:pPr>
              <w:pStyle w:val="Textotabela"/>
            </w:pPr>
            <w:r w:rsidRPr="00C83186">
              <w:t>13</w:t>
            </w:r>
          </w:p>
        </w:tc>
        <w:tc>
          <w:tcPr>
            <w:tcW w:w="707" w:type="dxa"/>
            <w:noWrap/>
            <w:hideMark/>
          </w:tcPr>
          <w:p w14:paraId="45590299" w14:textId="77777777" w:rsidR="00C83186" w:rsidRPr="00C83186" w:rsidRDefault="00C83186" w:rsidP="003B0C1E">
            <w:pPr>
              <w:pStyle w:val="Textotabela"/>
            </w:pPr>
          </w:p>
        </w:tc>
        <w:tc>
          <w:tcPr>
            <w:tcW w:w="820" w:type="dxa"/>
            <w:noWrap/>
            <w:hideMark/>
          </w:tcPr>
          <w:p w14:paraId="02C589F8" w14:textId="77777777" w:rsidR="00C83186" w:rsidRPr="00C83186" w:rsidRDefault="00C83186" w:rsidP="003B0C1E">
            <w:pPr>
              <w:pStyle w:val="Textotabela"/>
            </w:pPr>
          </w:p>
        </w:tc>
      </w:tr>
      <w:tr w:rsidR="00077F05" w:rsidRPr="00C83186" w14:paraId="6C8F501D" w14:textId="77777777" w:rsidTr="00077F05">
        <w:trPr>
          <w:trHeight w:val="280"/>
        </w:trPr>
        <w:tc>
          <w:tcPr>
            <w:tcW w:w="222" w:type="dxa"/>
            <w:noWrap/>
            <w:hideMark/>
          </w:tcPr>
          <w:p w14:paraId="1A630E36" w14:textId="77777777" w:rsidR="00C83186" w:rsidRPr="00C83186" w:rsidRDefault="00C83186" w:rsidP="003B0C1E">
            <w:pPr>
              <w:pStyle w:val="Textotabela"/>
            </w:pPr>
          </w:p>
        </w:tc>
        <w:tc>
          <w:tcPr>
            <w:tcW w:w="4314" w:type="dxa"/>
            <w:noWrap/>
            <w:hideMark/>
          </w:tcPr>
          <w:p w14:paraId="6524F0D3" w14:textId="77777777" w:rsidR="00C83186" w:rsidRPr="00C83186" w:rsidRDefault="00C83186" w:rsidP="003B0C1E">
            <w:pPr>
              <w:pStyle w:val="Textotabela"/>
            </w:pPr>
            <w:r w:rsidRPr="00C83186">
              <w:t>Problema logístico com o estudo clínico</w:t>
            </w:r>
          </w:p>
        </w:tc>
        <w:tc>
          <w:tcPr>
            <w:tcW w:w="723" w:type="dxa"/>
            <w:noWrap/>
            <w:hideMark/>
          </w:tcPr>
          <w:p w14:paraId="5537CC3B" w14:textId="77777777" w:rsidR="00C83186" w:rsidRPr="00C83186" w:rsidRDefault="00C83186" w:rsidP="003B0C1E">
            <w:pPr>
              <w:pStyle w:val="Textotabela"/>
            </w:pPr>
            <w:r w:rsidRPr="00C83186">
              <w:t>0</w:t>
            </w:r>
          </w:p>
        </w:tc>
        <w:tc>
          <w:tcPr>
            <w:tcW w:w="978" w:type="dxa"/>
            <w:noWrap/>
            <w:hideMark/>
          </w:tcPr>
          <w:p w14:paraId="58A2DDC1" w14:textId="77777777" w:rsidR="00C83186" w:rsidRPr="00C83186" w:rsidRDefault="00C83186" w:rsidP="003B0C1E">
            <w:pPr>
              <w:pStyle w:val="Textotabela"/>
            </w:pPr>
            <w:r w:rsidRPr="00C83186">
              <w:t>0</w:t>
            </w:r>
          </w:p>
        </w:tc>
        <w:tc>
          <w:tcPr>
            <w:tcW w:w="988" w:type="dxa"/>
            <w:noWrap/>
            <w:hideMark/>
          </w:tcPr>
          <w:p w14:paraId="7B222BA6" w14:textId="77777777" w:rsidR="00C83186" w:rsidRPr="00C83186" w:rsidRDefault="00C83186" w:rsidP="003B0C1E">
            <w:pPr>
              <w:pStyle w:val="Textotabela"/>
            </w:pPr>
            <w:r w:rsidRPr="00C83186">
              <w:t>2</w:t>
            </w:r>
          </w:p>
        </w:tc>
        <w:tc>
          <w:tcPr>
            <w:tcW w:w="997" w:type="dxa"/>
            <w:noWrap/>
            <w:hideMark/>
          </w:tcPr>
          <w:p w14:paraId="68F166C7" w14:textId="77777777" w:rsidR="00C83186" w:rsidRPr="00C83186" w:rsidRDefault="00C83186" w:rsidP="003B0C1E">
            <w:pPr>
              <w:pStyle w:val="Textotabela"/>
            </w:pPr>
            <w:r w:rsidRPr="00C83186">
              <w:t>8.7</w:t>
            </w:r>
          </w:p>
        </w:tc>
        <w:tc>
          <w:tcPr>
            <w:tcW w:w="707" w:type="dxa"/>
            <w:noWrap/>
            <w:hideMark/>
          </w:tcPr>
          <w:p w14:paraId="1000DAA7" w14:textId="77777777" w:rsidR="00C83186" w:rsidRPr="00C83186" w:rsidRDefault="00C83186" w:rsidP="003B0C1E">
            <w:pPr>
              <w:pStyle w:val="Textotabela"/>
            </w:pPr>
          </w:p>
        </w:tc>
        <w:tc>
          <w:tcPr>
            <w:tcW w:w="820" w:type="dxa"/>
            <w:noWrap/>
            <w:hideMark/>
          </w:tcPr>
          <w:p w14:paraId="0BD103E6" w14:textId="77777777" w:rsidR="00C83186" w:rsidRPr="00C83186" w:rsidRDefault="00C83186" w:rsidP="003B0C1E">
            <w:pPr>
              <w:pStyle w:val="Textotabela"/>
            </w:pPr>
          </w:p>
        </w:tc>
      </w:tr>
      <w:tr w:rsidR="00077F05" w:rsidRPr="00C83186" w14:paraId="39087BF6" w14:textId="77777777" w:rsidTr="00077F05">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51016644" w14:textId="77777777" w:rsidR="00C83186" w:rsidRPr="00C83186" w:rsidRDefault="00C83186" w:rsidP="003B0C1E">
            <w:pPr>
              <w:pStyle w:val="Textotabela"/>
            </w:pPr>
          </w:p>
        </w:tc>
        <w:tc>
          <w:tcPr>
            <w:tcW w:w="4314" w:type="dxa"/>
            <w:noWrap/>
            <w:hideMark/>
          </w:tcPr>
          <w:p w14:paraId="3DBD109A" w14:textId="77777777" w:rsidR="00C83186" w:rsidRPr="00C83186" w:rsidRDefault="00C83186" w:rsidP="003B0C1E">
            <w:pPr>
              <w:pStyle w:val="Textotabela"/>
            </w:pPr>
            <w:r w:rsidRPr="00C83186">
              <w:t>Retirada pelo participante</w:t>
            </w:r>
          </w:p>
        </w:tc>
        <w:tc>
          <w:tcPr>
            <w:tcW w:w="723" w:type="dxa"/>
            <w:noWrap/>
            <w:hideMark/>
          </w:tcPr>
          <w:p w14:paraId="1932ABE1" w14:textId="77777777" w:rsidR="00C83186" w:rsidRPr="00C83186" w:rsidRDefault="00C83186" w:rsidP="003B0C1E">
            <w:pPr>
              <w:pStyle w:val="Textotabela"/>
            </w:pPr>
            <w:r w:rsidRPr="00C83186">
              <w:t>9</w:t>
            </w:r>
          </w:p>
        </w:tc>
        <w:tc>
          <w:tcPr>
            <w:tcW w:w="978" w:type="dxa"/>
            <w:noWrap/>
            <w:hideMark/>
          </w:tcPr>
          <w:p w14:paraId="47F8989A" w14:textId="77777777" w:rsidR="00C83186" w:rsidRPr="00C83186" w:rsidRDefault="00C83186" w:rsidP="003B0C1E">
            <w:pPr>
              <w:pStyle w:val="Textotabela"/>
            </w:pPr>
            <w:r w:rsidRPr="00C83186">
              <w:t>39.1</w:t>
            </w:r>
          </w:p>
        </w:tc>
        <w:tc>
          <w:tcPr>
            <w:tcW w:w="988" w:type="dxa"/>
            <w:noWrap/>
            <w:hideMark/>
          </w:tcPr>
          <w:p w14:paraId="270318D3" w14:textId="77777777" w:rsidR="00C83186" w:rsidRPr="00C83186" w:rsidRDefault="00C83186" w:rsidP="003B0C1E">
            <w:pPr>
              <w:pStyle w:val="Textotabela"/>
            </w:pPr>
            <w:r w:rsidRPr="00C83186">
              <w:t>7</w:t>
            </w:r>
          </w:p>
        </w:tc>
        <w:tc>
          <w:tcPr>
            <w:tcW w:w="997" w:type="dxa"/>
            <w:noWrap/>
            <w:hideMark/>
          </w:tcPr>
          <w:p w14:paraId="3CDC1811" w14:textId="77777777" w:rsidR="00C83186" w:rsidRPr="00C83186" w:rsidRDefault="00C83186" w:rsidP="003B0C1E">
            <w:pPr>
              <w:pStyle w:val="Textotabela"/>
            </w:pPr>
            <w:r w:rsidRPr="00C83186">
              <w:t>30.4</w:t>
            </w:r>
          </w:p>
        </w:tc>
        <w:tc>
          <w:tcPr>
            <w:tcW w:w="707" w:type="dxa"/>
            <w:noWrap/>
            <w:hideMark/>
          </w:tcPr>
          <w:p w14:paraId="62940D9B" w14:textId="77777777" w:rsidR="00C83186" w:rsidRPr="00C83186" w:rsidRDefault="00C83186" w:rsidP="003B0C1E">
            <w:pPr>
              <w:pStyle w:val="Textotabela"/>
            </w:pPr>
          </w:p>
        </w:tc>
        <w:tc>
          <w:tcPr>
            <w:tcW w:w="820" w:type="dxa"/>
            <w:noWrap/>
            <w:hideMark/>
          </w:tcPr>
          <w:p w14:paraId="64DACD72" w14:textId="77777777" w:rsidR="00C83186" w:rsidRPr="00C83186" w:rsidRDefault="00C83186" w:rsidP="003B0C1E">
            <w:pPr>
              <w:pStyle w:val="Textotabela"/>
            </w:pPr>
          </w:p>
        </w:tc>
      </w:tr>
    </w:tbl>
    <w:p w14:paraId="15885546" w14:textId="77777777" w:rsidR="00C83186" w:rsidRPr="00C83186" w:rsidRDefault="00C83186" w:rsidP="00077F05">
      <w:pPr>
        <w:pStyle w:val="Heading2"/>
      </w:pPr>
      <w:bookmarkStart w:id="199" w:name="_Toc187787287"/>
      <w:r w:rsidRPr="00C83186">
        <w:t>Eventos adversos</w:t>
      </w:r>
      <w:bookmarkEnd w:id="199"/>
    </w:p>
    <w:p w14:paraId="2A3C2E28" w14:textId="77777777" w:rsidR="00C83186" w:rsidRPr="00C83186" w:rsidRDefault="00C83186" w:rsidP="00C83186">
      <w:r w:rsidRPr="00C83186">
        <w:t>Ao longo do estudo, foram realizadas 184 avaliações clínicas. Em 134 delas (72,8%), não houve registro de ocorrências inesperadas, enquanto 50 avaliações (27,1%) resultaram no registro de um evento adverso. Os 50 registros englobaram 36 (48%) participantes de pesquisa, para os quais foram registrados entre 1 e 3 eventos ao longo do período da intervenção.</w:t>
      </w:r>
    </w:p>
    <w:p w14:paraId="61C37232" w14:textId="7495DDAB" w:rsidR="00C83186" w:rsidRPr="00C83186" w:rsidRDefault="00C83186" w:rsidP="00C83186">
      <w:r w:rsidRPr="00C83186">
        <w:t xml:space="preserve">A </w:t>
      </w:r>
      <w:r w:rsidRPr="00C83186">
        <w:fldChar w:fldCharType="begin"/>
      </w:r>
      <w:r w:rsidRPr="00C83186">
        <w:instrText xml:space="preserve"> REF _Ref187694766 \h </w:instrText>
      </w:r>
      <w:r w:rsidRPr="00C83186">
        <w:fldChar w:fldCharType="separate"/>
      </w:r>
      <w:r w:rsidR="00FB7DA7" w:rsidRPr="00C83186">
        <w:t xml:space="preserve">Tabela </w:t>
      </w:r>
      <w:r w:rsidR="00FB7DA7">
        <w:rPr>
          <w:noProof/>
        </w:rPr>
        <w:t>8</w:t>
      </w:r>
      <w:r w:rsidR="00FB7DA7">
        <w:t>.</w:t>
      </w:r>
      <w:r w:rsidR="00FB7DA7">
        <w:rPr>
          <w:noProof/>
        </w:rPr>
        <w:t>9</w:t>
      </w:r>
      <w:r w:rsidRPr="00C83186">
        <w:fldChar w:fldCharType="end"/>
      </w:r>
      <w:r w:rsidRPr="00C83186">
        <w:t xml:space="preserve"> resume as principais características dos eventos registrados. Para as variáveis gravidade e atribuição de causalidade, os dois eventos adversos de cunho não clínico foram associados a questões logísticas associadas com o comparecimento do participante no centro de pesquisa e que resultaram em atraso na intervenção.</w:t>
      </w:r>
    </w:p>
    <w:p w14:paraId="2200D4D0" w14:textId="77777777" w:rsidR="00C83186" w:rsidRPr="00C83186" w:rsidRDefault="00C83186" w:rsidP="00C83186">
      <w:pPr>
        <w:rPr>
          <w:iCs/>
        </w:rPr>
      </w:pPr>
    </w:p>
    <w:p w14:paraId="14F0F194" w14:textId="5529EFDB" w:rsidR="00C83186" w:rsidRPr="00C83186" w:rsidRDefault="00C83186" w:rsidP="00077F05">
      <w:pPr>
        <w:pStyle w:val="Normalsemrecuo"/>
      </w:pPr>
      <w:bookmarkStart w:id="200" w:name="_Ref187694766"/>
      <w:bookmarkStart w:id="201" w:name="_Ref187694756"/>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9</w:t>
      </w:r>
      <w:r w:rsidR="003B0C1E">
        <w:fldChar w:fldCharType="end"/>
      </w:r>
      <w:bookmarkEnd w:id="200"/>
      <w:r w:rsidRPr="00C83186">
        <w:t>. Eventos adversos.</w:t>
      </w:r>
      <w:bookmarkEnd w:id="201"/>
    </w:p>
    <w:tbl>
      <w:tblPr>
        <w:tblStyle w:val="Tabelapadro"/>
        <w:tblW w:w="6260" w:type="dxa"/>
        <w:tblLook w:val="04E0" w:firstRow="1" w:lastRow="1" w:firstColumn="1" w:lastColumn="0" w:noHBand="0" w:noVBand="1"/>
      </w:tblPr>
      <w:tblGrid>
        <w:gridCol w:w="230"/>
        <w:gridCol w:w="3846"/>
        <w:gridCol w:w="1108"/>
        <w:gridCol w:w="1108"/>
      </w:tblGrid>
      <w:tr w:rsidR="00C83186" w:rsidRPr="00C83186" w14:paraId="007CC552"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060" w:type="dxa"/>
            <w:gridSpan w:val="2"/>
            <w:noWrap/>
            <w:hideMark/>
          </w:tcPr>
          <w:p w14:paraId="7A706F36" w14:textId="77777777" w:rsidR="00C83186" w:rsidRPr="00C83186" w:rsidRDefault="00C83186" w:rsidP="003B0C1E">
            <w:pPr>
              <w:pStyle w:val="Textotabela"/>
              <w:rPr>
                <w:lang w:val="en-US"/>
              </w:rPr>
            </w:pPr>
            <w:r w:rsidRPr="00C83186">
              <w:rPr>
                <w:lang w:val="en-US"/>
              </w:rPr>
              <w:lastRenderedPageBreak/>
              <w:t>Variável</w:t>
            </w:r>
          </w:p>
        </w:tc>
        <w:tc>
          <w:tcPr>
            <w:tcW w:w="1100" w:type="dxa"/>
            <w:noWrap/>
            <w:hideMark/>
          </w:tcPr>
          <w:p w14:paraId="46677084" w14:textId="77777777" w:rsidR="00C83186" w:rsidRPr="00C83186" w:rsidRDefault="00C83186" w:rsidP="003B0C1E">
            <w:pPr>
              <w:pStyle w:val="Textotabela"/>
              <w:rPr>
                <w:lang w:val="en-US"/>
              </w:rPr>
            </w:pPr>
            <w:r w:rsidRPr="00C83186">
              <w:rPr>
                <w:lang w:val="en-US"/>
              </w:rPr>
              <w:t>N</w:t>
            </w:r>
          </w:p>
        </w:tc>
        <w:tc>
          <w:tcPr>
            <w:tcW w:w="1100" w:type="dxa"/>
            <w:noWrap/>
            <w:hideMark/>
          </w:tcPr>
          <w:p w14:paraId="09544236" w14:textId="77777777" w:rsidR="00C83186" w:rsidRPr="00C83186" w:rsidRDefault="00C83186" w:rsidP="003B0C1E">
            <w:pPr>
              <w:pStyle w:val="Textotabela"/>
              <w:rPr>
                <w:lang w:val="en-US"/>
              </w:rPr>
            </w:pPr>
            <w:r w:rsidRPr="00C83186">
              <w:rPr>
                <w:lang w:val="en-US"/>
              </w:rPr>
              <w:t>%</w:t>
            </w:r>
          </w:p>
        </w:tc>
      </w:tr>
      <w:tr w:rsidR="00C83186" w:rsidRPr="00C83186" w14:paraId="3E18319D" w14:textId="77777777" w:rsidTr="003552A6">
        <w:trPr>
          <w:trHeight w:val="280"/>
        </w:trPr>
        <w:tc>
          <w:tcPr>
            <w:tcW w:w="4060" w:type="dxa"/>
            <w:gridSpan w:val="2"/>
            <w:noWrap/>
            <w:hideMark/>
          </w:tcPr>
          <w:p w14:paraId="4DAA9B01" w14:textId="77777777" w:rsidR="00C83186" w:rsidRPr="00C83186" w:rsidRDefault="00C83186" w:rsidP="003B0C1E">
            <w:pPr>
              <w:pStyle w:val="Textotabela"/>
              <w:rPr>
                <w:lang w:val="en-US"/>
              </w:rPr>
            </w:pPr>
            <w:r w:rsidRPr="00C83186">
              <w:rPr>
                <w:lang w:val="en-US"/>
              </w:rPr>
              <w:t>Visita</w:t>
            </w:r>
          </w:p>
        </w:tc>
        <w:tc>
          <w:tcPr>
            <w:tcW w:w="1100" w:type="dxa"/>
            <w:noWrap/>
            <w:hideMark/>
          </w:tcPr>
          <w:p w14:paraId="25094265" w14:textId="77777777" w:rsidR="00C83186" w:rsidRPr="00C83186" w:rsidRDefault="00C83186" w:rsidP="003B0C1E">
            <w:pPr>
              <w:pStyle w:val="Textotabela"/>
              <w:rPr>
                <w:lang w:val="en-US"/>
              </w:rPr>
            </w:pPr>
          </w:p>
        </w:tc>
        <w:tc>
          <w:tcPr>
            <w:tcW w:w="1100" w:type="dxa"/>
            <w:noWrap/>
            <w:hideMark/>
          </w:tcPr>
          <w:p w14:paraId="6F44D123" w14:textId="77777777" w:rsidR="00C83186" w:rsidRPr="00C83186" w:rsidRDefault="00C83186" w:rsidP="003B0C1E">
            <w:pPr>
              <w:pStyle w:val="Textotabela"/>
              <w:rPr>
                <w:lang w:val="en-US"/>
              </w:rPr>
            </w:pPr>
          </w:p>
        </w:tc>
      </w:tr>
      <w:tr w:rsidR="00C83186" w:rsidRPr="00C83186" w14:paraId="23B3E5D3" w14:textId="77777777" w:rsidTr="003552A6">
        <w:trPr>
          <w:trHeight w:val="280"/>
        </w:trPr>
        <w:tc>
          <w:tcPr>
            <w:tcW w:w="222" w:type="dxa"/>
            <w:noWrap/>
            <w:hideMark/>
          </w:tcPr>
          <w:p w14:paraId="41341E4A" w14:textId="77777777" w:rsidR="00C83186" w:rsidRPr="00C83186" w:rsidRDefault="00C83186" w:rsidP="003B0C1E">
            <w:pPr>
              <w:pStyle w:val="Textotabela"/>
              <w:rPr>
                <w:lang w:val="en-US"/>
              </w:rPr>
            </w:pPr>
          </w:p>
        </w:tc>
        <w:tc>
          <w:tcPr>
            <w:tcW w:w="3838" w:type="dxa"/>
            <w:noWrap/>
            <w:hideMark/>
          </w:tcPr>
          <w:p w14:paraId="077AD6F3" w14:textId="77777777" w:rsidR="00C83186" w:rsidRPr="00C83186" w:rsidRDefault="00C83186" w:rsidP="003B0C1E">
            <w:pPr>
              <w:pStyle w:val="Textotabela"/>
              <w:rPr>
                <w:lang w:val="en-US"/>
              </w:rPr>
            </w:pPr>
            <w:r w:rsidRPr="00C83186">
              <w:rPr>
                <w:lang w:val="en-US"/>
              </w:rPr>
              <w:t>1ª visita</w:t>
            </w:r>
          </w:p>
        </w:tc>
        <w:tc>
          <w:tcPr>
            <w:tcW w:w="1100" w:type="dxa"/>
            <w:noWrap/>
            <w:hideMark/>
          </w:tcPr>
          <w:p w14:paraId="0E94E87F" w14:textId="77777777" w:rsidR="00C83186" w:rsidRPr="00C83186" w:rsidRDefault="00C83186" w:rsidP="003B0C1E">
            <w:pPr>
              <w:pStyle w:val="Textotabela"/>
              <w:rPr>
                <w:lang w:val="en-US"/>
              </w:rPr>
            </w:pPr>
            <w:r w:rsidRPr="00C83186">
              <w:rPr>
                <w:lang w:val="en-US"/>
              </w:rPr>
              <w:t>8</w:t>
            </w:r>
          </w:p>
        </w:tc>
        <w:tc>
          <w:tcPr>
            <w:tcW w:w="1100" w:type="dxa"/>
            <w:noWrap/>
            <w:hideMark/>
          </w:tcPr>
          <w:p w14:paraId="01A7F6CE" w14:textId="77777777" w:rsidR="00C83186" w:rsidRPr="00C83186" w:rsidRDefault="00C83186" w:rsidP="003B0C1E">
            <w:pPr>
              <w:pStyle w:val="Textotabela"/>
              <w:rPr>
                <w:lang w:val="en-US"/>
              </w:rPr>
            </w:pPr>
            <w:r w:rsidRPr="00C83186">
              <w:rPr>
                <w:lang w:val="en-US"/>
              </w:rPr>
              <w:t>16</w:t>
            </w:r>
          </w:p>
        </w:tc>
      </w:tr>
      <w:tr w:rsidR="00C83186" w:rsidRPr="00C83186" w14:paraId="0F44E43D" w14:textId="77777777" w:rsidTr="003552A6">
        <w:trPr>
          <w:trHeight w:val="280"/>
        </w:trPr>
        <w:tc>
          <w:tcPr>
            <w:tcW w:w="222" w:type="dxa"/>
            <w:noWrap/>
            <w:hideMark/>
          </w:tcPr>
          <w:p w14:paraId="478490D7" w14:textId="77777777" w:rsidR="00C83186" w:rsidRPr="00C83186" w:rsidRDefault="00C83186" w:rsidP="003B0C1E">
            <w:pPr>
              <w:pStyle w:val="Textotabela"/>
              <w:rPr>
                <w:lang w:val="en-US"/>
              </w:rPr>
            </w:pPr>
          </w:p>
        </w:tc>
        <w:tc>
          <w:tcPr>
            <w:tcW w:w="3838" w:type="dxa"/>
            <w:noWrap/>
            <w:hideMark/>
          </w:tcPr>
          <w:p w14:paraId="43B56E7F" w14:textId="77777777" w:rsidR="00C83186" w:rsidRPr="00C83186" w:rsidRDefault="00C83186" w:rsidP="003B0C1E">
            <w:pPr>
              <w:pStyle w:val="Textotabela"/>
              <w:rPr>
                <w:lang w:val="en-US"/>
              </w:rPr>
            </w:pPr>
            <w:r w:rsidRPr="00C83186">
              <w:rPr>
                <w:lang w:val="en-US"/>
              </w:rPr>
              <w:t>2ª visita</w:t>
            </w:r>
          </w:p>
        </w:tc>
        <w:tc>
          <w:tcPr>
            <w:tcW w:w="1100" w:type="dxa"/>
            <w:noWrap/>
            <w:hideMark/>
          </w:tcPr>
          <w:p w14:paraId="225CCCF7" w14:textId="77777777" w:rsidR="00C83186" w:rsidRPr="00C83186" w:rsidRDefault="00C83186" w:rsidP="003B0C1E">
            <w:pPr>
              <w:pStyle w:val="Textotabela"/>
              <w:rPr>
                <w:lang w:val="en-US"/>
              </w:rPr>
            </w:pPr>
            <w:r w:rsidRPr="00C83186">
              <w:rPr>
                <w:lang w:val="en-US"/>
              </w:rPr>
              <w:t>19</w:t>
            </w:r>
          </w:p>
        </w:tc>
        <w:tc>
          <w:tcPr>
            <w:tcW w:w="1100" w:type="dxa"/>
            <w:noWrap/>
            <w:hideMark/>
          </w:tcPr>
          <w:p w14:paraId="5D2FD680" w14:textId="77777777" w:rsidR="00C83186" w:rsidRPr="00C83186" w:rsidRDefault="00C83186" w:rsidP="003B0C1E">
            <w:pPr>
              <w:pStyle w:val="Textotabela"/>
              <w:rPr>
                <w:lang w:val="en-US"/>
              </w:rPr>
            </w:pPr>
            <w:r w:rsidRPr="00C83186">
              <w:rPr>
                <w:lang w:val="en-US"/>
              </w:rPr>
              <w:t>38</w:t>
            </w:r>
          </w:p>
        </w:tc>
      </w:tr>
      <w:tr w:rsidR="00C83186" w:rsidRPr="00C83186" w14:paraId="3F33BF38" w14:textId="77777777" w:rsidTr="003552A6">
        <w:trPr>
          <w:trHeight w:val="280"/>
        </w:trPr>
        <w:tc>
          <w:tcPr>
            <w:tcW w:w="222" w:type="dxa"/>
            <w:noWrap/>
            <w:hideMark/>
          </w:tcPr>
          <w:p w14:paraId="60F4B5AD" w14:textId="77777777" w:rsidR="00C83186" w:rsidRPr="00C83186" w:rsidRDefault="00C83186" w:rsidP="003B0C1E">
            <w:pPr>
              <w:pStyle w:val="Textotabela"/>
              <w:rPr>
                <w:lang w:val="en-US"/>
              </w:rPr>
            </w:pPr>
          </w:p>
        </w:tc>
        <w:tc>
          <w:tcPr>
            <w:tcW w:w="3838" w:type="dxa"/>
            <w:noWrap/>
            <w:hideMark/>
          </w:tcPr>
          <w:p w14:paraId="26EA8C8F" w14:textId="77777777" w:rsidR="00C83186" w:rsidRPr="00C83186" w:rsidRDefault="00C83186" w:rsidP="003B0C1E">
            <w:pPr>
              <w:pStyle w:val="Textotabela"/>
              <w:rPr>
                <w:lang w:val="en-US"/>
              </w:rPr>
            </w:pPr>
            <w:r w:rsidRPr="00C83186">
              <w:rPr>
                <w:lang w:val="en-US"/>
              </w:rPr>
              <w:t>3ª visita</w:t>
            </w:r>
          </w:p>
        </w:tc>
        <w:tc>
          <w:tcPr>
            <w:tcW w:w="1100" w:type="dxa"/>
            <w:noWrap/>
            <w:hideMark/>
          </w:tcPr>
          <w:p w14:paraId="0F1F1435" w14:textId="77777777" w:rsidR="00C83186" w:rsidRPr="00C83186" w:rsidRDefault="00C83186" w:rsidP="003B0C1E">
            <w:pPr>
              <w:pStyle w:val="Textotabela"/>
              <w:rPr>
                <w:lang w:val="en-US"/>
              </w:rPr>
            </w:pPr>
            <w:r w:rsidRPr="00C83186">
              <w:rPr>
                <w:lang w:val="en-US"/>
              </w:rPr>
              <w:t>23</w:t>
            </w:r>
          </w:p>
        </w:tc>
        <w:tc>
          <w:tcPr>
            <w:tcW w:w="1100" w:type="dxa"/>
            <w:noWrap/>
            <w:hideMark/>
          </w:tcPr>
          <w:p w14:paraId="3656E8F5" w14:textId="77777777" w:rsidR="00C83186" w:rsidRPr="00C83186" w:rsidRDefault="00C83186" w:rsidP="003B0C1E">
            <w:pPr>
              <w:pStyle w:val="Textotabela"/>
              <w:rPr>
                <w:lang w:val="en-US"/>
              </w:rPr>
            </w:pPr>
            <w:r w:rsidRPr="00C83186">
              <w:rPr>
                <w:lang w:val="en-US"/>
              </w:rPr>
              <w:t>46</w:t>
            </w:r>
          </w:p>
        </w:tc>
      </w:tr>
      <w:tr w:rsidR="00C83186" w:rsidRPr="00C83186" w14:paraId="020786D9" w14:textId="77777777" w:rsidTr="003552A6">
        <w:trPr>
          <w:trHeight w:val="280"/>
        </w:trPr>
        <w:tc>
          <w:tcPr>
            <w:tcW w:w="4060" w:type="dxa"/>
            <w:gridSpan w:val="2"/>
            <w:noWrap/>
            <w:hideMark/>
          </w:tcPr>
          <w:p w14:paraId="3F3B945F" w14:textId="77777777" w:rsidR="00C83186" w:rsidRPr="00C83186" w:rsidRDefault="00C83186" w:rsidP="003B0C1E">
            <w:pPr>
              <w:pStyle w:val="Textotabela"/>
              <w:rPr>
                <w:lang w:val="en-US"/>
              </w:rPr>
            </w:pPr>
            <w:r w:rsidRPr="00C83186">
              <w:rPr>
                <w:lang w:val="en-US"/>
              </w:rPr>
              <w:t>Gravidade</w:t>
            </w:r>
          </w:p>
        </w:tc>
        <w:tc>
          <w:tcPr>
            <w:tcW w:w="1100" w:type="dxa"/>
            <w:noWrap/>
            <w:hideMark/>
          </w:tcPr>
          <w:p w14:paraId="6BB7CFDC" w14:textId="77777777" w:rsidR="00C83186" w:rsidRPr="00C83186" w:rsidRDefault="00C83186" w:rsidP="003B0C1E">
            <w:pPr>
              <w:pStyle w:val="Textotabela"/>
              <w:rPr>
                <w:lang w:val="en-US"/>
              </w:rPr>
            </w:pPr>
          </w:p>
        </w:tc>
        <w:tc>
          <w:tcPr>
            <w:tcW w:w="1100" w:type="dxa"/>
            <w:noWrap/>
            <w:hideMark/>
          </w:tcPr>
          <w:p w14:paraId="05AE127A" w14:textId="77777777" w:rsidR="00C83186" w:rsidRPr="00C83186" w:rsidRDefault="00C83186" w:rsidP="003B0C1E">
            <w:pPr>
              <w:pStyle w:val="Textotabela"/>
              <w:rPr>
                <w:lang w:val="en-US"/>
              </w:rPr>
            </w:pPr>
          </w:p>
        </w:tc>
      </w:tr>
      <w:tr w:rsidR="00C83186" w:rsidRPr="00C83186" w14:paraId="354547FD" w14:textId="77777777" w:rsidTr="003552A6">
        <w:trPr>
          <w:trHeight w:val="280"/>
        </w:trPr>
        <w:tc>
          <w:tcPr>
            <w:tcW w:w="222" w:type="dxa"/>
            <w:noWrap/>
            <w:hideMark/>
          </w:tcPr>
          <w:p w14:paraId="75CCF2F8" w14:textId="77777777" w:rsidR="00C83186" w:rsidRPr="00C83186" w:rsidRDefault="00C83186" w:rsidP="003B0C1E">
            <w:pPr>
              <w:pStyle w:val="Textotabela"/>
              <w:rPr>
                <w:lang w:val="en-US"/>
              </w:rPr>
            </w:pPr>
          </w:p>
        </w:tc>
        <w:tc>
          <w:tcPr>
            <w:tcW w:w="3838" w:type="dxa"/>
            <w:noWrap/>
            <w:hideMark/>
          </w:tcPr>
          <w:p w14:paraId="52920084" w14:textId="77777777" w:rsidR="00C83186" w:rsidRPr="00C83186" w:rsidRDefault="00C83186" w:rsidP="003B0C1E">
            <w:pPr>
              <w:pStyle w:val="Textotabela"/>
              <w:rPr>
                <w:lang w:val="en-US"/>
              </w:rPr>
            </w:pPr>
            <w:r w:rsidRPr="00C83186">
              <w:rPr>
                <w:lang w:val="en-US"/>
              </w:rPr>
              <w:t>Leve</w:t>
            </w:r>
          </w:p>
        </w:tc>
        <w:tc>
          <w:tcPr>
            <w:tcW w:w="1100" w:type="dxa"/>
            <w:noWrap/>
            <w:hideMark/>
          </w:tcPr>
          <w:p w14:paraId="462AB26D" w14:textId="77777777" w:rsidR="00C83186" w:rsidRPr="00C83186" w:rsidRDefault="00C83186" w:rsidP="003B0C1E">
            <w:pPr>
              <w:pStyle w:val="Textotabela"/>
              <w:rPr>
                <w:lang w:val="en-US"/>
              </w:rPr>
            </w:pPr>
            <w:r w:rsidRPr="00C83186">
              <w:rPr>
                <w:lang w:val="en-US"/>
              </w:rPr>
              <w:t>32</w:t>
            </w:r>
          </w:p>
        </w:tc>
        <w:tc>
          <w:tcPr>
            <w:tcW w:w="1100" w:type="dxa"/>
            <w:noWrap/>
            <w:hideMark/>
          </w:tcPr>
          <w:p w14:paraId="6F0BDDB4" w14:textId="77777777" w:rsidR="00C83186" w:rsidRPr="00C83186" w:rsidRDefault="00C83186" w:rsidP="003B0C1E">
            <w:pPr>
              <w:pStyle w:val="Textotabela"/>
              <w:rPr>
                <w:lang w:val="en-US"/>
              </w:rPr>
            </w:pPr>
            <w:r w:rsidRPr="00C83186">
              <w:rPr>
                <w:lang w:val="en-US"/>
              </w:rPr>
              <w:t>64</w:t>
            </w:r>
          </w:p>
        </w:tc>
      </w:tr>
      <w:tr w:rsidR="00C83186" w:rsidRPr="00C83186" w14:paraId="4A18C43A" w14:textId="77777777" w:rsidTr="003552A6">
        <w:trPr>
          <w:trHeight w:val="280"/>
        </w:trPr>
        <w:tc>
          <w:tcPr>
            <w:tcW w:w="222" w:type="dxa"/>
            <w:noWrap/>
            <w:hideMark/>
          </w:tcPr>
          <w:p w14:paraId="3DE789A8" w14:textId="77777777" w:rsidR="00C83186" w:rsidRPr="00C83186" w:rsidRDefault="00C83186" w:rsidP="003B0C1E">
            <w:pPr>
              <w:pStyle w:val="Textotabela"/>
              <w:rPr>
                <w:lang w:val="en-US"/>
              </w:rPr>
            </w:pPr>
          </w:p>
        </w:tc>
        <w:tc>
          <w:tcPr>
            <w:tcW w:w="3838" w:type="dxa"/>
            <w:noWrap/>
            <w:hideMark/>
          </w:tcPr>
          <w:p w14:paraId="7698B637" w14:textId="77777777" w:rsidR="00C83186" w:rsidRPr="00C83186" w:rsidRDefault="00C83186" w:rsidP="003B0C1E">
            <w:pPr>
              <w:pStyle w:val="Textotabela"/>
              <w:rPr>
                <w:lang w:val="en-US"/>
              </w:rPr>
            </w:pPr>
            <w:r w:rsidRPr="00C83186">
              <w:rPr>
                <w:lang w:val="en-US"/>
              </w:rPr>
              <w:t>Moderado</w:t>
            </w:r>
          </w:p>
        </w:tc>
        <w:tc>
          <w:tcPr>
            <w:tcW w:w="1100" w:type="dxa"/>
            <w:noWrap/>
            <w:hideMark/>
          </w:tcPr>
          <w:p w14:paraId="5B93410F" w14:textId="77777777" w:rsidR="00C83186" w:rsidRPr="00C83186" w:rsidRDefault="00C83186" w:rsidP="003B0C1E">
            <w:pPr>
              <w:pStyle w:val="Textotabela"/>
              <w:rPr>
                <w:lang w:val="en-US"/>
              </w:rPr>
            </w:pPr>
            <w:r w:rsidRPr="00C83186">
              <w:rPr>
                <w:lang w:val="en-US"/>
              </w:rPr>
              <w:t>14</w:t>
            </w:r>
          </w:p>
        </w:tc>
        <w:tc>
          <w:tcPr>
            <w:tcW w:w="1100" w:type="dxa"/>
            <w:noWrap/>
            <w:hideMark/>
          </w:tcPr>
          <w:p w14:paraId="3B33B7A3" w14:textId="77777777" w:rsidR="00C83186" w:rsidRPr="00C83186" w:rsidRDefault="00C83186" w:rsidP="003B0C1E">
            <w:pPr>
              <w:pStyle w:val="Textotabela"/>
              <w:rPr>
                <w:lang w:val="en-US"/>
              </w:rPr>
            </w:pPr>
            <w:r w:rsidRPr="00C83186">
              <w:rPr>
                <w:lang w:val="en-US"/>
              </w:rPr>
              <w:t>28</w:t>
            </w:r>
          </w:p>
        </w:tc>
      </w:tr>
      <w:tr w:rsidR="00C83186" w:rsidRPr="00C83186" w14:paraId="4BE37841" w14:textId="77777777" w:rsidTr="003552A6">
        <w:trPr>
          <w:trHeight w:val="280"/>
        </w:trPr>
        <w:tc>
          <w:tcPr>
            <w:tcW w:w="222" w:type="dxa"/>
            <w:noWrap/>
            <w:hideMark/>
          </w:tcPr>
          <w:p w14:paraId="332CC102" w14:textId="77777777" w:rsidR="00C83186" w:rsidRPr="00C83186" w:rsidRDefault="00C83186" w:rsidP="003B0C1E">
            <w:pPr>
              <w:pStyle w:val="Textotabela"/>
              <w:rPr>
                <w:lang w:val="en-US"/>
              </w:rPr>
            </w:pPr>
          </w:p>
        </w:tc>
        <w:tc>
          <w:tcPr>
            <w:tcW w:w="3838" w:type="dxa"/>
            <w:noWrap/>
            <w:hideMark/>
          </w:tcPr>
          <w:p w14:paraId="56F53EB2" w14:textId="77777777" w:rsidR="00C83186" w:rsidRPr="00C83186" w:rsidRDefault="00C83186" w:rsidP="003B0C1E">
            <w:pPr>
              <w:pStyle w:val="Textotabela"/>
              <w:rPr>
                <w:lang w:val="en-US"/>
              </w:rPr>
            </w:pPr>
            <w:r w:rsidRPr="00C83186">
              <w:rPr>
                <w:lang w:val="en-US"/>
              </w:rPr>
              <w:t>Grave</w:t>
            </w:r>
          </w:p>
        </w:tc>
        <w:tc>
          <w:tcPr>
            <w:tcW w:w="1100" w:type="dxa"/>
            <w:noWrap/>
            <w:hideMark/>
          </w:tcPr>
          <w:p w14:paraId="19730BC2" w14:textId="77777777" w:rsidR="00C83186" w:rsidRPr="00C83186" w:rsidRDefault="00C83186" w:rsidP="003B0C1E">
            <w:pPr>
              <w:pStyle w:val="Textotabela"/>
              <w:rPr>
                <w:lang w:val="en-US"/>
              </w:rPr>
            </w:pPr>
            <w:r w:rsidRPr="00C83186">
              <w:rPr>
                <w:lang w:val="en-US"/>
              </w:rPr>
              <w:t>2</w:t>
            </w:r>
          </w:p>
        </w:tc>
        <w:tc>
          <w:tcPr>
            <w:tcW w:w="1100" w:type="dxa"/>
            <w:noWrap/>
            <w:hideMark/>
          </w:tcPr>
          <w:p w14:paraId="6D96C3D3" w14:textId="77777777" w:rsidR="00C83186" w:rsidRPr="00C83186" w:rsidRDefault="00C83186" w:rsidP="003B0C1E">
            <w:pPr>
              <w:pStyle w:val="Textotabela"/>
              <w:rPr>
                <w:lang w:val="en-US"/>
              </w:rPr>
            </w:pPr>
            <w:r w:rsidRPr="00C83186">
              <w:rPr>
                <w:lang w:val="en-US"/>
              </w:rPr>
              <w:t>4</w:t>
            </w:r>
          </w:p>
        </w:tc>
      </w:tr>
      <w:tr w:rsidR="00C83186" w:rsidRPr="00C83186" w14:paraId="72C01920" w14:textId="77777777" w:rsidTr="003552A6">
        <w:trPr>
          <w:trHeight w:val="280"/>
        </w:trPr>
        <w:tc>
          <w:tcPr>
            <w:tcW w:w="222" w:type="dxa"/>
            <w:noWrap/>
            <w:hideMark/>
          </w:tcPr>
          <w:p w14:paraId="7089202A" w14:textId="77777777" w:rsidR="00C83186" w:rsidRPr="00C83186" w:rsidRDefault="00C83186" w:rsidP="003B0C1E">
            <w:pPr>
              <w:pStyle w:val="Textotabela"/>
              <w:rPr>
                <w:lang w:val="en-US"/>
              </w:rPr>
            </w:pPr>
          </w:p>
        </w:tc>
        <w:tc>
          <w:tcPr>
            <w:tcW w:w="3838" w:type="dxa"/>
            <w:noWrap/>
            <w:hideMark/>
          </w:tcPr>
          <w:p w14:paraId="57A3E132" w14:textId="77777777" w:rsidR="00C83186" w:rsidRPr="00C83186" w:rsidRDefault="00C83186" w:rsidP="003B0C1E">
            <w:pPr>
              <w:pStyle w:val="Textotabela"/>
              <w:rPr>
                <w:lang w:val="en-US"/>
              </w:rPr>
            </w:pPr>
            <w:r w:rsidRPr="00C83186">
              <w:rPr>
                <w:lang w:val="en-US"/>
              </w:rPr>
              <w:t>Não clínico</w:t>
            </w:r>
          </w:p>
        </w:tc>
        <w:tc>
          <w:tcPr>
            <w:tcW w:w="1100" w:type="dxa"/>
            <w:noWrap/>
            <w:hideMark/>
          </w:tcPr>
          <w:p w14:paraId="45031142" w14:textId="77777777" w:rsidR="00C83186" w:rsidRPr="00C83186" w:rsidRDefault="00C83186" w:rsidP="003B0C1E">
            <w:pPr>
              <w:pStyle w:val="Textotabela"/>
              <w:rPr>
                <w:lang w:val="en-US"/>
              </w:rPr>
            </w:pPr>
            <w:r w:rsidRPr="00C83186">
              <w:rPr>
                <w:lang w:val="en-US"/>
              </w:rPr>
              <w:t>2</w:t>
            </w:r>
          </w:p>
        </w:tc>
        <w:tc>
          <w:tcPr>
            <w:tcW w:w="1100" w:type="dxa"/>
            <w:noWrap/>
            <w:hideMark/>
          </w:tcPr>
          <w:p w14:paraId="21B9DF81" w14:textId="77777777" w:rsidR="00C83186" w:rsidRPr="00C83186" w:rsidRDefault="00C83186" w:rsidP="003B0C1E">
            <w:pPr>
              <w:pStyle w:val="Textotabela"/>
              <w:rPr>
                <w:lang w:val="en-US"/>
              </w:rPr>
            </w:pPr>
            <w:r w:rsidRPr="00C83186">
              <w:rPr>
                <w:lang w:val="en-US"/>
              </w:rPr>
              <w:t>4</w:t>
            </w:r>
          </w:p>
        </w:tc>
      </w:tr>
      <w:tr w:rsidR="00C83186" w:rsidRPr="00C83186" w14:paraId="15A85DA0" w14:textId="77777777" w:rsidTr="003552A6">
        <w:trPr>
          <w:trHeight w:val="280"/>
        </w:trPr>
        <w:tc>
          <w:tcPr>
            <w:tcW w:w="4060" w:type="dxa"/>
            <w:gridSpan w:val="2"/>
            <w:noWrap/>
            <w:hideMark/>
          </w:tcPr>
          <w:p w14:paraId="4E90C27B" w14:textId="77777777" w:rsidR="00C83186" w:rsidRPr="00C83186" w:rsidRDefault="00C83186" w:rsidP="003B0C1E">
            <w:pPr>
              <w:pStyle w:val="Textotabela"/>
              <w:rPr>
                <w:lang w:val="en-US"/>
              </w:rPr>
            </w:pPr>
            <w:r w:rsidRPr="00C83186">
              <w:rPr>
                <w:lang w:val="en-US"/>
              </w:rPr>
              <w:t>Classificação</w:t>
            </w:r>
          </w:p>
        </w:tc>
        <w:tc>
          <w:tcPr>
            <w:tcW w:w="1100" w:type="dxa"/>
            <w:noWrap/>
            <w:hideMark/>
          </w:tcPr>
          <w:p w14:paraId="2281CB11" w14:textId="77777777" w:rsidR="00C83186" w:rsidRPr="00C83186" w:rsidRDefault="00C83186" w:rsidP="003B0C1E">
            <w:pPr>
              <w:pStyle w:val="Textotabela"/>
              <w:rPr>
                <w:lang w:val="en-US"/>
              </w:rPr>
            </w:pPr>
          </w:p>
        </w:tc>
        <w:tc>
          <w:tcPr>
            <w:tcW w:w="1100" w:type="dxa"/>
            <w:noWrap/>
            <w:hideMark/>
          </w:tcPr>
          <w:p w14:paraId="6858119B" w14:textId="77777777" w:rsidR="00C83186" w:rsidRPr="00C83186" w:rsidRDefault="00C83186" w:rsidP="003B0C1E">
            <w:pPr>
              <w:pStyle w:val="Textotabela"/>
              <w:rPr>
                <w:lang w:val="en-US"/>
              </w:rPr>
            </w:pPr>
          </w:p>
        </w:tc>
      </w:tr>
      <w:tr w:rsidR="00C83186" w:rsidRPr="00C83186" w14:paraId="4DDDE786" w14:textId="77777777" w:rsidTr="003552A6">
        <w:trPr>
          <w:trHeight w:val="280"/>
        </w:trPr>
        <w:tc>
          <w:tcPr>
            <w:tcW w:w="222" w:type="dxa"/>
            <w:noWrap/>
            <w:hideMark/>
          </w:tcPr>
          <w:p w14:paraId="771C6F54" w14:textId="77777777" w:rsidR="00C83186" w:rsidRPr="00C83186" w:rsidRDefault="00C83186" w:rsidP="003B0C1E">
            <w:pPr>
              <w:pStyle w:val="Textotabela"/>
              <w:rPr>
                <w:lang w:val="en-US"/>
              </w:rPr>
            </w:pPr>
          </w:p>
        </w:tc>
        <w:tc>
          <w:tcPr>
            <w:tcW w:w="3838" w:type="dxa"/>
            <w:noWrap/>
            <w:hideMark/>
          </w:tcPr>
          <w:p w14:paraId="18E7F02A" w14:textId="77777777" w:rsidR="00C83186" w:rsidRPr="00C83186" w:rsidRDefault="00C83186" w:rsidP="003B0C1E">
            <w:pPr>
              <w:pStyle w:val="Textotabela"/>
              <w:rPr>
                <w:lang w:val="en-US"/>
              </w:rPr>
            </w:pPr>
            <w:r w:rsidRPr="00C83186">
              <w:rPr>
                <w:lang w:val="en-US"/>
              </w:rPr>
              <w:t>Gastrointestinal</w:t>
            </w:r>
          </w:p>
        </w:tc>
        <w:tc>
          <w:tcPr>
            <w:tcW w:w="1100" w:type="dxa"/>
            <w:noWrap/>
            <w:hideMark/>
          </w:tcPr>
          <w:p w14:paraId="14F53E79" w14:textId="77777777" w:rsidR="00C83186" w:rsidRPr="00C83186" w:rsidRDefault="00C83186" w:rsidP="003B0C1E">
            <w:pPr>
              <w:pStyle w:val="Textotabela"/>
              <w:rPr>
                <w:lang w:val="en-US"/>
              </w:rPr>
            </w:pPr>
            <w:r w:rsidRPr="00C83186">
              <w:rPr>
                <w:lang w:val="en-US"/>
              </w:rPr>
              <w:t>18</w:t>
            </w:r>
          </w:p>
        </w:tc>
        <w:tc>
          <w:tcPr>
            <w:tcW w:w="1100" w:type="dxa"/>
            <w:noWrap/>
            <w:hideMark/>
          </w:tcPr>
          <w:p w14:paraId="1F6A58D0" w14:textId="77777777" w:rsidR="00C83186" w:rsidRPr="00C83186" w:rsidRDefault="00C83186" w:rsidP="003B0C1E">
            <w:pPr>
              <w:pStyle w:val="Textotabela"/>
              <w:rPr>
                <w:lang w:val="en-US"/>
              </w:rPr>
            </w:pPr>
            <w:r w:rsidRPr="00C83186">
              <w:rPr>
                <w:lang w:val="en-US"/>
              </w:rPr>
              <w:t>36</w:t>
            </w:r>
          </w:p>
        </w:tc>
      </w:tr>
      <w:tr w:rsidR="00C83186" w:rsidRPr="00C83186" w14:paraId="4854E0AE" w14:textId="77777777" w:rsidTr="003552A6">
        <w:trPr>
          <w:trHeight w:val="280"/>
        </w:trPr>
        <w:tc>
          <w:tcPr>
            <w:tcW w:w="222" w:type="dxa"/>
            <w:noWrap/>
            <w:hideMark/>
          </w:tcPr>
          <w:p w14:paraId="5507CFDA" w14:textId="77777777" w:rsidR="00C83186" w:rsidRPr="00C83186" w:rsidRDefault="00C83186" w:rsidP="003B0C1E">
            <w:pPr>
              <w:pStyle w:val="Textotabela"/>
              <w:rPr>
                <w:lang w:val="en-US"/>
              </w:rPr>
            </w:pPr>
          </w:p>
        </w:tc>
        <w:tc>
          <w:tcPr>
            <w:tcW w:w="3838" w:type="dxa"/>
            <w:noWrap/>
            <w:hideMark/>
          </w:tcPr>
          <w:p w14:paraId="27BDC5AC" w14:textId="77777777" w:rsidR="00C83186" w:rsidRPr="00C83186" w:rsidRDefault="00C83186" w:rsidP="003B0C1E">
            <w:pPr>
              <w:pStyle w:val="Textotabela"/>
              <w:rPr>
                <w:lang w:val="en-US"/>
              </w:rPr>
            </w:pPr>
            <w:r w:rsidRPr="00C83186">
              <w:rPr>
                <w:lang w:val="en-US"/>
              </w:rPr>
              <w:t>Infecção</w:t>
            </w:r>
          </w:p>
        </w:tc>
        <w:tc>
          <w:tcPr>
            <w:tcW w:w="1100" w:type="dxa"/>
            <w:noWrap/>
            <w:hideMark/>
          </w:tcPr>
          <w:p w14:paraId="36552B68" w14:textId="77777777" w:rsidR="00C83186" w:rsidRPr="00C83186" w:rsidRDefault="00C83186" w:rsidP="003B0C1E">
            <w:pPr>
              <w:pStyle w:val="Textotabela"/>
              <w:rPr>
                <w:lang w:val="en-US"/>
              </w:rPr>
            </w:pPr>
            <w:r w:rsidRPr="00C83186">
              <w:rPr>
                <w:lang w:val="en-US"/>
              </w:rPr>
              <w:t>6</w:t>
            </w:r>
          </w:p>
        </w:tc>
        <w:tc>
          <w:tcPr>
            <w:tcW w:w="1100" w:type="dxa"/>
            <w:noWrap/>
            <w:hideMark/>
          </w:tcPr>
          <w:p w14:paraId="7C6EF90A" w14:textId="77777777" w:rsidR="00C83186" w:rsidRPr="00C83186" w:rsidRDefault="00C83186" w:rsidP="003B0C1E">
            <w:pPr>
              <w:pStyle w:val="Textotabela"/>
              <w:rPr>
                <w:lang w:val="en-US"/>
              </w:rPr>
            </w:pPr>
            <w:r w:rsidRPr="00C83186">
              <w:rPr>
                <w:lang w:val="en-US"/>
              </w:rPr>
              <w:t>12</w:t>
            </w:r>
          </w:p>
        </w:tc>
      </w:tr>
      <w:tr w:rsidR="00C83186" w:rsidRPr="00C83186" w14:paraId="63CF794A" w14:textId="77777777" w:rsidTr="003552A6">
        <w:trPr>
          <w:trHeight w:val="280"/>
        </w:trPr>
        <w:tc>
          <w:tcPr>
            <w:tcW w:w="222" w:type="dxa"/>
            <w:noWrap/>
            <w:hideMark/>
          </w:tcPr>
          <w:p w14:paraId="7B3C4A33" w14:textId="77777777" w:rsidR="00C83186" w:rsidRPr="00C83186" w:rsidRDefault="00C83186" w:rsidP="003B0C1E">
            <w:pPr>
              <w:pStyle w:val="Textotabela"/>
              <w:rPr>
                <w:lang w:val="en-US"/>
              </w:rPr>
            </w:pPr>
          </w:p>
        </w:tc>
        <w:tc>
          <w:tcPr>
            <w:tcW w:w="3838" w:type="dxa"/>
            <w:noWrap/>
            <w:hideMark/>
          </w:tcPr>
          <w:p w14:paraId="52F7824F" w14:textId="77777777" w:rsidR="00C83186" w:rsidRPr="00C83186" w:rsidRDefault="00C83186" w:rsidP="003B0C1E">
            <w:pPr>
              <w:pStyle w:val="Textotabela"/>
              <w:rPr>
                <w:lang w:val="en-US"/>
              </w:rPr>
            </w:pPr>
            <w:r w:rsidRPr="00C83186">
              <w:rPr>
                <w:lang w:val="en-US"/>
              </w:rPr>
              <w:t>Musculoesquelético/Tecido Conjuntivo</w:t>
            </w:r>
          </w:p>
        </w:tc>
        <w:tc>
          <w:tcPr>
            <w:tcW w:w="1100" w:type="dxa"/>
            <w:noWrap/>
            <w:hideMark/>
          </w:tcPr>
          <w:p w14:paraId="7C4EED3B" w14:textId="77777777" w:rsidR="00C83186" w:rsidRPr="00C83186" w:rsidRDefault="00C83186" w:rsidP="003B0C1E">
            <w:pPr>
              <w:pStyle w:val="Textotabela"/>
              <w:rPr>
                <w:lang w:val="en-US"/>
              </w:rPr>
            </w:pPr>
            <w:r w:rsidRPr="00C83186">
              <w:rPr>
                <w:lang w:val="en-US"/>
              </w:rPr>
              <w:t>4</w:t>
            </w:r>
          </w:p>
        </w:tc>
        <w:tc>
          <w:tcPr>
            <w:tcW w:w="1100" w:type="dxa"/>
            <w:noWrap/>
            <w:hideMark/>
          </w:tcPr>
          <w:p w14:paraId="7AEFFD25" w14:textId="77777777" w:rsidR="00C83186" w:rsidRPr="00C83186" w:rsidRDefault="00C83186" w:rsidP="003B0C1E">
            <w:pPr>
              <w:pStyle w:val="Textotabela"/>
              <w:rPr>
                <w:lang w:val="en-US"/>
              </w:rPr>
            </w:pPr>
            <w:r w:rsidRPr="00C83186">
              <w:rPr>
                <w:lang w:val="en-US"/>
              </w:rPr>
              <w:t>8</w:t>
            </w:r>
          </w:p>
        </w:tc>
      </w:tr>
      <w:tr w:rsidR="00C83186" w:rsidRPr="00C83186" w14:paraId="5A9F2953" w14:textId="77777777" w:rsidTr="003552A6">
        <w:trPr>
          <w:trHeight w:val="280"/>
        </w:trPr>
        <w:tc>
          <w:tcPr>
            <w:tcW w:w="222" w:type="dxa"/>
            <w:noWrap/>
            <w:hideMark/>
          </w:tcPr>
          <w:p w14:paraId="296CE7AC" w14:textId="77777777" w:rsidR="00C83186" w:rsidRPr="00C83186" w:rsidRDefault="00C83186" w:rsidP="003B0C1E">
            <w:pPr>
              <w:pStyle w:val="Textotabela"/>
              <w:rPr>
                <w:lang w:val="en-US"/>
              </w:rPr>
            </w:pPr>
          </w:p>
        </w:tc>
        <w:tc>
          <w:tcPr>
            <w:tcW w:w="3838" w:type="dxa"/>
            <w:noWrap/>
            <w:hideMark/>
          </w:tcPr>
          <w:p w14:paraId="52007884" w14:textId="77777777" w:rsidR="00C83186" w:rsidRPr="00C83186" w:rsidRDefault="00C83186" w:rsidP="003B0C1E">
            <w:pPr>
              <w:pStyle w:val="Textotabela"/>
              <w:rPr>
                <w:lang w:val="en-US"/>
              </w:rPr>
            </w:pPr>
            <w:r w:rsidRPr="00C83186">
              <w:rPr>
                <w:lang w:val="en-US"/>
              </w:rPr>
              <w:t>Neurologia</w:t>
            </w:r>
          </w:p>
        </w:tc>
        <w:tc>
          <w:tcPr>
            <w:tcW w:w="1100" w:type="dxa"/>
            <w:noWrap/>
            <w:hideMark/>
          </w:tcPr>
          <w:p w14:paraId="771C4148" w14:textId="77777777" w:rsidR="00C83186" w:rsidRPr="00C83186" w:rsidRDefault="00C83186" w:rsidP="003B0C1E">
            <w:pPr>
              <w:pStyle w:val="Textotabela"/>
              <w:rPr>
                <w:lang w:val="en-US"/>
              </w:rPr>
            </w:pPr>
            <w:r w:rsidRPr="00C83186">
              <w:rPr>
                <w:lang w:val="en-US"/>
              </w:rPr>
              <w:t>4</w:t>
            </w:r>
          </w:p>
        </w:tc>
        <w:tc>
          <w:tcPr>
            <w:tcW w:w="1100" w:type="dxa"/>
            <w:noWrap/>
            <w:hideMark/>
          </w:tcPr>
          <w:p w14:paraId="1201657D" w14:textId="77777777" w:rsidR="00C83186" w:rsidRPr="00C83186" w:rsidRDefault="00C83186" w:rsidP="003B0C1E">
            <w:pPr>
              <w:pStyle w:val="Textotabela"/>
              <w:rPr>
                <w:lang w:val="en-US"/>
              </w:rPr>
            </w:pPr>
            <w:r w:rsidRPr="00C83186">
              <w:rPr>
                <w:lang w:val="en-US"/>
              </w:rPr>
              <w:t>8</w:t>
            </w:r>
          </w:p>
        </w:tc>
      </w:tr>
      <w:tr w:rsidR="00C83186" w:rsidRPr="00C83186" w14:paraId="0FB61C72" w14:textId="77777777" w:rsidTr="003552A6">
        <w:trPr>
          <w:trHeight w:val="280"/>
        </w:trPr>
        <w:tc>
          <w:tcPr>
            <w:tcW w:w="222" w:type="dxa"/>
            <w:noWrap/>
            <w:hideMark/>
          </w:tcPr>
          <w:p w14:paraId="270148D8" w14:textId="77777777" w:rsidR="00C83186" w:rsidRPr="00C83186" w:rsidRDefault="00C83186" w:rsidP="003B0C1E">
            <w:pPr>
              <w:pStyle w:val="Textotabela"/>
              <w:rPr>
                <w:lang w:val="en-US"/>
              </w:rPr>
            </w:pPr>
          </w:p>
        </w:tc>
        <w:tc>
          <w:tcPr>
            <w:tcW w:w="3838" w:type="dxa"/>
            <w:noWrap/>
            <w:hideMark/>
          </w:tcPr>
          <w:p w14:paraId="77544B53" w14:textId="77777777" w:rsidR="00C83186" w:rsidRPr="00C83186" w:rsidRDefault="00C83186" w:rsidP="003B0C1E">
            <w:pPr>
              <w:pStyle w:val="Textotabela"/>
              <w:rPr>
                <w:lang w:val="en-US"/>
              </w:rPr>
            </w:pPr>
            <w:r w:rsidRPr="00C83186">
              <w:rPr>
                <w:lang w:val="en-US"/>
              </w:rPr>
              <w:t>Outros</w:t>
            </w:r>
          </w:p>
        </w:tc>
        <w:tc>
          <w:tcPr>
            <w:tcW w:w="1100" w:type="dxa"/>
            <w:noWrap/>
            <w:hideMark/>
          </w:tcPr>
          <w:p w14:paraId="77DAAC94" w14:textId="77777777" w:rsidR="00C83186" w:rsidRPr="00C83186" w:rsidRDefault="00C83186" w:rsidP="003B0C1E">
            <w:pPr>
              <w:pStyle w:val="Textotabela"/>
              <w:rPr>
                <w:lang w:val="en-US"/>
              </w:rPr>
            </w:pPr>
            <w:r w:rsidRPr="00C83186">
              <w:rPr>
                <w:lang w:val="en-US"/>
              </w:rPr>
              <w:t>4</w:t>
            </w:r>
          </w:p>
        </w:tc>
        <w:tc>
          <w:tcPr>
            <w:tcW w:w="1100" w:type="dxa"/>
            <w:noWrap/>
            <w:hideMark/>
          </w:tcPr>
          <w:p w14:paraId="1B1BAC85" w14:textId="77777777" w:rsidR="00C83186" w:rsidRPr="00C83186" w:rsidRDefault="00C83186" w:rsidP="003B0C1E">
            <w:pPr>
              <w:pStyle w:val="Textotabela"/>
              <w:rPr>
                <w:lang w:val="en-US"/>
              </w:rPr>
            </w:pPr>
            <w:r w:rsidRPr="00C83186">
              <w:rPr>
                <w:lang w:val="en-US"/>
              </w:rPr>
              <w:t>8</w:t>
            </w:r>
          </w:p>
        </w:tc>
      </w:tr>
      <w:tr w:rsidR="00C83186" w:rsidRPr="00C83186" w14:paraId="5A9FE99F" w14:textId="77777777" w:rsidTr="003552A6">
        <w:trPr>
          <w:trHeight w:val="280"/>
        </w:trPr>
        <w:tc>
          <w:tcPr>
            <w:tcW w:w="222" w:type="dxa"/>
            <w:noWrap/>
            <w:hideMark/>
          </w:tcPr>
          <w:p w14:paraId="586E08BF" w14:textId="77777777" w:rsidR="00C83186" w:rsidRPr="00C83186" w:rsidRDefault="00C83186" w:rsidP="003B0C1E">
            <w:pPr>
              <w:pStyle w:val="Textotabela"/>
              <w:rPr>
                <w:lang w:val="en-US"/>
              </w:rPr>
            </w:pPr>
          </w:p>
        </w:tc>
        <w:tc>
          <w:tcPr>
            <w:tcW w:w="3838" w:type="dxa"/>
            <w:noWrap/>
            <w:hideMark/>
          </w:tcPr>
          <w:p w14:paraId="10525E3B" w14:textId="77777777" w:rsidR="00C83186" w:rsidRPr="00C83186" w:rsidRDefault="00C83186" w:rsidP="003B0C1E">
            <w:pPr>
              <w:pStyle w:val="Textotabela"/>
              <w:rPr>
                <w:lang w:val="en-US"/>
              </w:rPr>
            </w:pPr>
            <w:r w:rsidRPr="00C83186">
              <w:rPr>
                <w:lang w:val="en-US"/>
              </w:rPr>
              <w:t>Psiquiátrico</w:t>
            </w:r>
          </w:p>
        </w:tc>
        <w:tc>
          <w:tcPr>
            <w:tcW w:w="1100" w:type="dxa"/>
            <w:noWrap/>
            <w:hideMark/>
          </w:tcPr>
          <w:p w14:paraId="42F5C4EA" w14:textId="77777777" w:rsidR="00C83186" w:rsidRPr="00C83186" w:rsidRDefault="00C83186" w:rsidP="003B0C1E">
            <w:pPr>
              <w:pStyle w:val="Textotabela"/>
              <w:rPr>
                <w:lang w:val="en-US"/>
              </w:rPr>
            </w:pPr>
            <w:r w:rsidRPr="00C83186">
              <w:rPr>
                <w:lang w:val="en-US"/>
              </w:rPr>
              <w:t>4</w:t>
            </w:r>
          </w:p>
        </w:tc>
        <w:tc>
          <w:tcPr>
            <w:tcW w:w="1100" w:type="dxa"/>
            <w:noWrap/>
            <w:hideMark/>
          </w:tcPr>
          <w:p w14:paraId="699029C9" w14:textId="77777777" w:rsidR="00C83186" w:rsidRPr="00C83186" w:rsidRDefault="00C83186" w:rsidP="003B0C1E">
            <w:pPr>
              <w:pStyle w:val="Textotabela"/>
              <w:rPr>
                <w:lang w:val="en-US"/>
              </w:rPr>
            </w:pPr>
            <w:r w:rsidRPr="00C83186">
              <w:rPr>
                <w:lang w:val="en-US"/>
              </w:rPr>
              <w:t>8</w:t>
            </w:r>
          </w:p>
        </w:tc>
      </w:tr>
      <w:tr w:rsidR="00C83186" w:rsidRPr="00C83186" w14:paraId="388BD1DC" w14:textId="77777777" w:rsidTr="003552A6">
        <w:trPr>
          <w:trHeight w:val="280"/>
        </w:trPr>
        <w:tc>
          <w:tcPr>
            <w:tcW w:w="222" w:type="dxa"/>
            <w:noWrap/>
            <w:hideMark/>
          </w:tcPr>
          <w:p w14:paraId="43D25E4A" w14:textId="77777777" w:rsidR="00C83186" w:rsidRPr="00C83186" w:rsidRDefault="00C83186" w:rsidP="003B0C1E">
            <w:pPr>
              <w:pStyle w:val="Textotabela"/>
              <w:rPr>
                <w:lang w:val="en-US"/>
              </w:rPr>
            </w:pPr>
          </w:p>
        </w:tc>
        <w:tc>
          <w:tcPr>
            <w:tcW w:w="3838" w:type="dxa"/>
            <w:noWrap/>
            <w:hideMark/>
          </w:tcPr>
          <w:p w14:paraId="78781B70" w14:textId="77777777" w:rsidR="00C83186" w:rsidRPr="00C83186" w:rsidRDefault="00C83186" w:rsidP="003B0C1E">
            <w:pPr>
              <w:pStyle w:val="Textotabela"/>
              <w:rPr>
                <w:lang w:val="en-US"/>
              </w:rPr>
            </w:pPr>
            <w:r w:rsidRPr="00C83186">
              <w:rPr>
                <w:lang w:val="en-US"/>
              </w:rPr>
              <w:t>Endócrino</w:t>
            </w:r>
          </w:p>
        </w:tc>
        <w:tc>
          <w:tcPr>
            <w:tcW w:w="1100" w:type="dxa"/>
            <w:noWrap/>
            <w:hideMark/>
          </w:tcPr>
          <w:p w14:paraId="32C1A0BC" w14:textId="77777777" w:rsidR="00C83186" w:rsidRPr="00C83186" w:rsidRDefault="00C83186" w:rsidP="003B0C1E">
            <w:pPr>
              <w:pStyle w:val="Textotabela"/>
              <w:rPr>
                <w:lang w:val="en-US"/>
              </w:rPr>
            </w:pPr>
            <w:r w:rsidRPr="00C83186">
              <w:rPr>
                <w:lang w:val="en-US"/>
              </w:rPr>
              <w:t>3</w:t>
            </w:r>
          </w:p>
        </w:tc>
        <w:tc>
          <w:tcPr>
            <w:tcW w:w="1100" w:type="dxa"/>
            <w:noWrap/>
            <w:hideMark/>
          </w:tcPr>
          <w:p w14:paraId="49400850" w14:textId="77777777" w:rsidR="00C83186" w:rsidRPr="00C83186" w:rsidRDefault="00C83186" w:rsidP="003B0C1E">
            <w:pPr>
              <w:pStyle w:val="Textotabela"/>
              <w:rPr>
                <w:lang w:val="en-US"/>
              </w:rPr>
            </w:pPr>
            <w:r w:rsidRPr="00C83186">
              <w:rPr>
                <w:lang w:val="en-US"/>
              </w:rPr>
              <w:t>6</w:t>
            </w:r>
          </w:p>
        </w:tc>
      </w:tr>
      <w:tr w:rsidR="00C83186" w:rsidRPr="00C83186" w14:paraId="4BFF7430" w14:textId="77777777" w:rsidTr="003552A6">
        <w:trPr>
          <w:trHeight w:val="280"/>
        </w:trPr>
        <w:tc>
          <w:tcPr>
            <w:tcW w:w="222" w:type="dxa"/>
            <w:noWrap/>
            <w:hideMark/>
          </w:tcPr>
          <w:p w14:paraId="66FEB4DE" w14:textId="77777777" w:rsidR="00C83186" w:rsidRPr="00C83186" w:rsidRDefault="00C83186" w:rsidP="003B0C1E">
            <w:pPr>
              <w:pStyle w:val="Textotabela"/>
              <w:rPr>
                <w:lang w:val="en-US"/>
              </w:rPr>
            </w:pPr>
          </w:p>
        </w:tc>
        <w:tc>
          <w:tcPr>
            <w:tcW w:w="3838" w:type="dxa"/>
            <w:noWrap/>
            <w:hideMark/>
          </w:tcPr>
          <w:p w14:paraId="546DA195" w14:textId="77777777" w:rsidR="00C83186" w:rsidRPr="00C83186" w:rsidRDefault="00C83186" w:rsidP="003B0C1E">
            <w:pPr>
              <w:pStyle w:val="Textotabela"/>
              <w:rPr>
                <w:lang w:val="en-US"/>
              </w:rPr>
            </w:pPr>
            <w:r w:rsidRPr="00C83186">
              <w:rPr>
                <w:lang w:val="en-US"/>
              </w:rPr>
              <w:t>Alergia/Imunologia</w:t>
            </w:r>
          </w:p>
        </w:tc>
        <w:tc>
          <w:tcPr>
            <w:tcW w:w="1100" w:type="dxa"/>
            <w:noWrap/>
            <w:hideMark/>
          </w:tcPr>
          <w:p w14:paraId="0CDCB16A" w14:textId="77777777" w:rsidR="00C83186" w:rsidRPr="00C83186" w:rsidRDefault="00C83186" w:rsidP="003B0C1E">
            <w:pPr>
              <w:pStyle w:val="Textotabela"/>
              <w:rPr>
                <w:lang w:val="en-US"/>
              </w:rPr>
            </w:pPr>
            <w:r w:rsidRPr="00C83186">
              <w:rPr>
                <w:lang w:val="en-US"/>
              </w:rPr>
              <w:t>2</w:t>
            </w:r>
          </w:p>
        </w:tc>
        <w:tc>
          <w:tcPr>
            <w:tcW w:w="1100" w:type="dxa"/>
            <w:noWrap/>
            <w:hideMark/>
          </w:tcPr>
          <w:p w14:paraId="098EF2A6" w14:textId="77777777" w:rsidR="00C83186" w:rsidRPr="00C83186" w:rsidRDefault="00C83186" w:rsidP="003B0C1E">
            <w:pPr>
              <w:pStyle w:val="Textotabela"/>
              <w:rPr>
                <w:lang w:val="en-US"/>
              </w:rPr>
            </w:pPr>
            <w:r w:rsidRPr="00C83186">
              <w:rPr>
                <w:lang w:val="en-US"/>
              </w:rPr>
              <w:t>4</w:t>
            </w:r>
          </w:p>
        </w:tc>
      </w:tr>
      <w:tr w:rsidR="00C83186" w:rsidRPr="00C83186" w14:paraId="6C10D322" w14:textId="77777777" w:rsidTr="003552A6">
        <w:trPr>
          <w:trHeight w:val="280"/>
        </w:trPr>
        <w:tc>
          <w:tcPr>
            <w:tcW w:w="222" w:type="dxa"/>
            <w:noWrap/>
            <w:hideMark/>
          </w:tcPr>
          <w:p w14:paraId="221943E2" w14:textId="77777777" w:rsidR="00C83186" w:rsidRPr="00C83186" w:rsidRDefault="00C83186" w:rsidP="003B0C1E">
            <w:pPr>
              <w:pStyle w:val="Textotabela"/>
              <w:rPr>
                <w:lang w:val="en-US"/>
              </w:rPr>
            </w:pPr>
          </w:p>
        </w:tc>
        <w:tc>
          <w:tcPr>
            <w:tcW w:w="3838" w:type="dxa"/>
            <w:noWrap/>
            <w:hideMark/>
          </w:tcPr>
          <w:p w14:paraId="3E4E04E7" w14:textId="77777777" w:rsidR="00C83186" w:rsidRPr="00C83186" w:rsidRDefault="00C83186" w:rsidP="003B0C1E">
            <w:pPr>
              <w:pStyle w:val="Textotabela"/>
              <w:rPr>
                <w:lang w:val="en-US"/>
              </w:rPr>
            </w:pPr>
            <w:r w:rsidRPr="00C83186">
              <w:rPr>
                <w:lang w:val="en-US"/>
              </w:rPr>
              <w:t>Dor</w:t>
            </w:r>
          </w:p>
        </w:tc>
        <w:tc>
          <w:tcPr>
            <w:tcW w:w="1100" w:type="dxa"/>
            <w:noWrap/>
            <w:hideMark/>
          </w:tcPr>
          <w:p w14:paraId="521ED68D" w14:textId="77777777" w:rsidR="00C83186" w:rsidRPr="00C83186" w:rsidRDefault="00C83186" w:rsidP="003B0C1E">
            <w:pPr>
              <w:pStyle w:val="Textotabela"/>
              <w:rPr>
                <w:lang w:val="en-US"/>
              </w:rPr>
            </w:pPr>
            <w:r w:rsidRPr="00C83186">
              <w:rPr>
                <w:lang w:val="en-US"/>
              </w:rPr>
              <w:t>1</w:t>
            </w:r>
          </w:p>
        </w:tc>
        <w:tc>
          <w:tcPr>
            <w:tcW w:w="1100" w:type="dxa"/>
            <w:noWrap/>
            <w:hideMark/>
          </w:tcPr>
          <w:p w14:paraId="0419C7C0" w14:textId="77777777" w:rsidR="00C83186" w:rsidRPr="00C83186" w:rsidRDefault="00C83186" w:rsidP="003B0C1E">
            <w:pPr>
              <w:pStyle w:val="Textotabela"/>
              <w:rPr>
                <w:lang w:val="en-US"/>
              </w:rPr>
            </w:pPr>
            <w:r w:rsidRPr="00C83186">
              <w:rPr>
                <w:lang w:val="en-US"/>
              </w:rPr>
              <w:t>2</w:t>
            </w:r>
          </w:p>
        </w:tc>
      </w:tr>
      <w:tr w:rsidR="00C83186" w:rsidRPr="00C83186" w14:paraId="1D328949" w14:textId="77777777" w:rsidTr="003552A6">
        <w:trPr>
          <w:trHeight w:val="280"/>
        </w:trPr>
        <w:tc>
          <w:tcPr>
            <w:tcW w:w="222" w:type="dxa"/>
            <w:noWrap/>
            <w:hideMark/>
          </w:tcPr>
          <w:p w14:paraId="5C80BD01" w14:textId="77777777" w:rsidR="00C83186" w:rsidRPr="00C83186" w:rsidRDefault="00C83186" w:rsidP="003B0C1E">
            <w:pPr>
              <w:pStyle w:val="Textotabela"/>
              <w:rPr>
                <w:lang w:val="en-US"/>
              </w:rPr>
            </w:pPr>
          </w:p>
        </w:tc>
        <w:tc>
          <w:tcPr>
            <w:tcW w:w="3838" w:type="dxa"/>
            <w:noWrap/>
            <w:hideMark/>
          </w:tcPr>
          <w:p w14:paraId="51DFC0BB" w14:textId="77777777" w:rsidR="00C83186" w:rsidRPr="00C83186" w:rsidRDefault="00C83186" w:rsidP="003B0C1E">
            <w:pPr>
              <w:pStyle w:val="Textotabela"/>
              <w:rPr>
                <w:lang w:val="en-US"/>
              </w:rPr>
            </w:pPr>
            <w:r w:rsidRPr="00C83186">
              <w:rPr>
                <w:lang w:val="en-US"/>
              </w:rPr>
              <w:t>Linfáticos</w:t>
            </w:r>
          </w:p>
        </w:tc>
        <w:tc>
          <w:tcPr>
            <w:tcW w:w="1100" w:type="dxa"/>
            <w:noWrap/>
            <w:hideMark/>
          </w:tcPr>
          <w:p w14:paraId="0FF198F5" w14:textId="77777777" w:rsidR="00C83186" w:rsidRPr="00C83186" w:rsidRDefault="00C83186" w:rsidP="003B0C1E">
            <w:pPr>
              <w:pStyle w:val="Textotabela"/>
              <w:rPr>
                <w:lang w:val="en-US"/>
              </w:rPr>
            </w:pPr>
            <w:r w:rsidRPr="00C83186">
              <w:rPr>
                <w:lang w:val="en-US"/>
              </w:rPr>
              <w:t>1</w:t>
            </w:r>
          </w:p>
        </w:tc>
        <w:tc>
          <w:tcPr>
            <w:tcW w:w="1100" w:type="dxa"/>
            <w:noWrap/>
            <w:hideMark/>
          </w:tcPr>
          <w:p w14:paraId="4285AC5F" w14:textId="77777777" w:rsidR="00C83186" w:rsidRPr="00C83186" w:rsidRDefault="00C83186" w:rsidP="003B0C1E">
            <w:pPr>
              <w:pStyle w:val="Textotabela"/>
              <w:rPr>
                <w:lang w:val="en-US"/>
              </w:rPr>
            </w:pPr>
            <w:r w:rsidRPr="00C83186">
              <w:rPr>
                <w:lang w:val="en-US"/>
              </w:rPr>
              <w:t>2</w:t>
            </w:r>
          </w:p>
        </w:tc>
      </w:tr>
      <w:tr w:rsidR="00C83186" w:rsidRPr="00C83186" w14:paraId="2380CA85" w14:textId="77777777" w:rsidTr="003552A6">
        <w:trPr>
          <w:trHeight w:val="280"/>
        </w:trPr>
        <w:tc>
          <w:tcPr>
            <w:tcW w:w="222" w:type="dxa"/>
            <w:noWrap/>
            <w:hideMark/>
          </w:tcPr>
          <w:p w14:paraId="36C98804" w14:textId="77777777" w:rsidR="00C83186" w:rsidRPr="00C83186" w:rsidRDefault="00C83186" w:rsidP="003B0C1E">
            <w:pPr>
              <w:pStyle w:val="Textotabela"/>
              <w:rPr>
                <w:lang w:val="en-US"/>
              </w:rPr>
            </w:pPr>
          </w:p>
        </w:tc>
        <w:tc>
          <w:tcPr>
            <w:tcW w:w="3838" w:type="dxa"/>
            <w:noWrap/>
            <w:hideMark/>
          </w:tcPr>
          <w:p w14:paraId="6C73DAC4" w14:textId="77777777" w:rsidR="00C83186" w:rsidRPr="00C83186" w:rsidRDefault="00C83186" w:rsidP="003B0C1E">
            <w:pPr>
              <w:pStyle w:val="Textotabela"/>
              <w:rPr>
                <w:lang w:val="en-US"/>
              </w:rPr>
            </w:pPr>
            <w:r w:rsidRPr="00C83186">
              <w:rPr>
                <w:lang w:val="en-US"/>
              </w:rPr>
              <w:t>Pulmonar/Trato Respiratório Superior</w:t>
            </w:r>
          </w:p>
        </w:tc>
        <w:tc>
          <w:tcPr>
            <w:tcW w:w="1100" w:type="dxa"/>
            <w:noWrap/>
            <w:hideMark/>
          </w:tcPr>
          <w:p w14:paraId="339C7ED3" w14:textId="77777777" w:rsidR="00C83186" w:rsidRPr="00C83186" w:rsidRDefault="00C83186" w:rsidP="003B0C1E">
            <w:pPr>
              <w:pStyle w:val="Textotabela"/>
              <w:rPr>
                <w:lang w:val="en-US"/>
              </w:rPr>
            </w:pPr>
            <w:r w:rsidRPr="00C83186">
              <w:rPr>
                <w:lang w:val="en-US"/>
              </w:rPr>
              <w:t>1</w:t>
            </w:r>
          </w:p>
        </w:tc>
        <w:tc>
          <w:tcPr>
            <w:tcW w:w="1100" w:type="dxa"/>
            <w:noWrap/>
            <w:hideMark/>
          </w:tcPr>
          <w:p w14:paraId="15BA349B" w14:textId="77777777" w:rsidR="00C83186" w:rsidRPr="00C83186" w:rsidRDefault="00C83186" w:rsidP="003B0C1E">
            <w:pPr>
              <w:pStyle w:val="Textotabela"/>
              <w:rPr>
                <w:lang w:val="en-US"/>
              </w:rPr>
            </w:pPr>
            <w:r w:rsidRPr="00C83186">
              <w:rPr>
                <w:lang w:val="en-US"/>
              </w:rPr>
              <w:t>2</w:t>
            </w:r>
          </w:p>
        </w:tc>
      </w:tr>
      <w:tr w:rsidR="00C83186" w:rsidRPr="00C83186" w14:paraId="068F4E09" w14:textId="77777777" w:rsidTr="003552A6">
        <w:trPr>
          <w:trHeight w:val="280"/>
        </w:trPr>
        <w:tc>
          <w:tcPr>
            <w:tcW w:w="222" w:type="dxa"/>
            <w:noWrap/>
            <w:hideMark/>
          </w:tcPr>
          <w:p w14:paraId="1EE60A3D" w14:textId="77777777" w:rsidR="00C83186" w:rsidRPr="00C83186" w:rsidRDefault="00C83186" w:rsidP="003B0C1E">
            <w:pPr>
              <w:pStyle w:val="Textotabela"/>
              <w:rPr>
                <w:lang w:val="en-US"/>
              </w:rPr>
            </w:pPr>
          </w:p>
        </w:tc>
        <w:tc>
          <w:tcPr>
            <w:tcW w:w="3838" w:type="dxa"/>
            <w:noWrap/>
            <w:hideMark/>
          </w:tcPr>
          <w:p w14:paraId="7A23894B" w14:textId="77777777" w:rsidR="00C83186" w:rsidRPr="00C83186" w:rsidRDefault="00C83186" w:rsidP="003B0C1E">
            <w:pPr>
              <w:pStyle w:val="Textotabela"/>
              <w:rPr>
                <w:lang w:val="en-US"/>
              </w:rPr>
            </w:pPr>
            <w:r w:rsidRPr="00C83186">
              <w:rPr>
                <w:lang w:val="en-US"/>
              </w:rPr>
              <w:t>Renal/Geniturinário</w:t>
            </w:r>
          </w:p>
        </w:tc>
        <w:tc>
          <w:tcPr>
            <w:tcW w:w="1100" w:type="dxa"/>
            <w:noWrap/>
            <w:hideMark/>
          </w:tcPr>
          <w:p w14:paraId="4056F8DC" w14:textId="77777777" w:rsidR="00C83186" w:rsidRPr="00C83186" w:rsidRDefault="00C83186" w:rsidP="003B0C1E">
            <w:pPr>
              <w:pStyle w:val="Textotabela"/>
              <w:rPr>
                <w:lang w:val="en-US"/>
              </w:rPr>
            </w:pPr>
            <w:r w:rsidRPr="00C83186">
              <w:rPr>
                <w:lang w:val="en-US"/>
              </w:rPr>
              <w:t>1</w:t>
            </w:r>
          </w:p>
        </w:tc>
        <w:tc>
          <w:tcPr>
            <w:tcW w:w="1100" w:type="dxa"/>
            <w:noWrap/>
            <w:hideMark/>
          </w:tcPr>
          <w:p w14:paraId="6395D813" w14:textId="77777777" w:rsidR="00C83186" w:rsidRPr="00C83186" w:rsidRDefault="00C83186" w:rsidP="003B0C1E">
            <w:pPr>
              <w:pStyle w:val="Textotabela"/>
              <w:rPr>
                <w:lang w:val="en-US"/>
              </w:rPr>
            </w:pPr>
            <w:r w:rsidRPr="00C83186">
              <w:rPr>
                <w:lang w:val="en-US"/>
              </w:rPr>
              <w:t>2</w:t>
            </w:r>
          </w:p>
        </w:tc>
      </w:tr>
      <w:tr w:rsidR="00C83186" w:rsidRPr="00C83186" w14:paraId="129327D7" w14:textId="77777777" w:rsidTr="003552A6">
        <w:trPr>
          <w:trHeight w:val="280"/>
        </w:trPr>
        <w:tc>
          <w:tcPr>
            <w:tcW w:w="222" w:type="dxa"/>
            <w:noWrap/>
            <w:hideMark/>
          </w:tcPr>
          <w:p w14:paraId="42B16FC8" w14:textId="77777777" w:rsidR="00C83186" w:rsidRPr="00C83186" w:rsidRDefault="00C83186" w:rsidP="003B0C1E">
            <w:pPr>
              <w:pStyle w:val="Textotabela"/>
              <w:rPr>
                <w:lang w:val="en-US"/>
              </w:rPr>
            </w:pPr>
          </w:p>
        </w:tc>
        <w:tc>
          <w:tcPr>
            <w:tcW w:w="3838" w:type="dxa"/>
            <w:noWrap/>
            <w:hideMark/>
          </w:tcPr>
          <w:p w14:paraId="2C1A348F" w14:textId="77777777" w:rsidR="00C83186" w:rsidRPr="00C83186" w:rsidRDefault="00C83186" w:rsidP="003B0C1E">
            <w:pPr>
              <w:pStyle w:val="Textotabela"/>
              <w:rPr>
                <w:lang w:val="en-US"/>
              </w:rPr>
            </w:pPr>
            <w:r w:rsidRPr="00C83186">
              <w:rPr>
                <w:lang w:val="en-US"/>
              </w:rPr>
              <w:t>Vascular</w:t>
            </w:r>
          </w:p>
        </w:tc>
        <w:tc>
          <w:tcPr>
            <w:tcW w:w="1100" w:type="dxa"/>
            <w:noWrap/>
            <w:hideMark/>
          </w:tcPr>
          <w:p w14:paraId="045F10D1" w14:textId="77777777" w:rsidR="00C83186" w:rsidRPr="00C83186" w:rsidRDefault="00C83186" w:rsidP="003B0C1E">
            <w:pPr>
              <w:pStyle w:val="Textotabela"/>
              <w:rPr>
                <w:lang w:val="en-US"/>
              </w:rPr>
            </w:pPr>
            <w:r w:rsidRPr="00C83186">
              <w:rPr>
                <w:lang w:val="en-US"/>
              </w:rPr>
              <w:t>1</w:t>
            </w:r>
          </w:p>
        </w:tc>
        <w:tc>
          <w:tcPr>
            <w:tcW w:w="1100" w:type="dxa"/>
            <w:noWrap/>
            <w:hideMark/>
          </w:tcPr>
          <w:p w14:paraId="4E14E49D" w14:textId="77777777" w:rsidR="00C83186" w:rsidRPr="00C83186" w:rsidRDefault="00C83186" w:rsidP="003B0C1E">
            <w:pPr>
              <w:pStyle w:val="Textotabela"/>
              <w:rPr>
                <w:lang w:val="en-US"/>
              </w:rPr>
            </w:pPr>
            <w:r w:rsidRPr="00C83186">
              <w:rPr>
                <w:lang w:val="en-US"/>
              </w:rPr>
              <w:t>2</w:t>
            </w:r>
          </w:p>
        </w:tc>
      </w:tr>
      <w:tr w:rsidR="00C83186" w:rsidRPr="00C83186" w14:paraId="0B1DC0B3" w14:textId="77777777" w:rsidTr="003552A6">
        <w:trPr>
          <w:trHeight w:val="280"/>
        </w:trPr>
        <w:tc>
          <w:tcPr>
            <w:tcW w:w="5160" w:type="dxa"/>
            <w:gridSpan w:val="3"/>
            <w:noWrap/>
            <w:hideMark/>
          </w:tcPr>
          <w:p w14:paraId="326C1D8D" w14:textId="77777777" w:rsidR="00C83186" w:rsidRPr="00C83186" w:rsidRDefault="00C83186" w:rsidP="003B0C1E">
            <w:pPr>
              <w:pStyle w:val="Textotabela"/>
              <w:rPr>
                <w:lang w:val="en-US"/>
              </w:rPr>
            </w:pPr>
            <w:r w:rsidRPr="00C83186">
              <w:rPr>
                <w:lang w:val="en-US"/>
              </w:rPr>
              <w:t>Atribuição de causalidade</w:t>
            </w:r>
          </w:p>
        </w:tc>
        <w:tc>
          <w:tcPr>
            <w:tcW w:w="1100" w:type="dxa"/>
            <w:noWrap/>
            <w:hideMark/>
          </w:tcPr>
          <w:p w14:paraId="78B677C5" w14:textId="77777777" w:rsidR="00C83186" w:rsidRPr="00C83186" w:rsidRDefault="00C83186" w:rsidP="003B0C1E">
            <w:pPr>
              <w:pStyle w:val="Textotabela"/>
              <w:rPr>
                <w:lang w:val="en-US"/>
              </w:rPr>
            </w:pPr>
          </w:p>
        </w:tc>
      </w:tr>
      <w:tr w:rsidR="00C83186" w:rsidRPr="00C83186" w14:paraId="43F7D47A" w14:textId="77777777" w:rsidTr="003552A6">
        <w:trPr>
          <w:trHeight w:val="280"/>
        </w:trPr>
        <w:tc>
          <w:tcPr>
            <w:tcW w:w="222" w:type="dxa"/>
            <w:noWrap/>
            <w:hideMark/>
          </w:tcPr>
          <w:p w14:paraId="0F76375F" w14:textId="77777777" w:rsidR="00C83186" w:rsidRPr="00C83186" w:rsidRDefault="00C83186" w:rsidP="003B0C1E">
            <w:pPr>
              <w:pStyle w:val="Textotabela"/>
              <w:rPr>
                <w:lang w:val="en-US"/>
              </w:rPr>
            </w:pPr>
          </w:p>
        </w:tc>
        <w:tc>
          <w:tcPr>
            <w:tcW w:w="3838" w:type="dxa"/>
            <w:noWrap/>
            <w:hideMark/>
          </w:tcPr>
          <w:p w14:paraId="4536EEA9" w14:textId="77777777" w:rsidR="00C83186" w:rsidRPr="00C83186" w:rsidRDefault="00C83186" w:rsidP="003B0C1E">
            <w:pPr>
              <w:pStyle w:val="Textotabela"/>
              <w:rPr>
                <w:lang w:val="en-US"/>
              </w:rPr>
            </w:pPr>
            <w:r w:rsidRPr="00C83186">
              <w:rPr>
                <w:lang w:val="en-US"/>
              </w:rPr>
              <w:t>Definitivo</w:t>
            </w:r>
          </w:p>
        </w:tc>
        <w:tc>
          <w:tcPr>
            <w:tcW w:w="1100" w:type="dxa"/>
            <w:noWrap/>
            <w:hideMark/>
          </w:tcPr>
          <w:p w14:paraId="676E973E" w14:textId="77777777" w:rsidR="00C83186" w:rsidRPr="00C83186" w:rsidRDefault="00C83186" w:rsidP="003B0C1E">
            <w:pPr>
              <w:pStyle w:val="Textotabela"/>
              <w:rPr>
                <w:lang w:val="en-US"/>
              </w:rPr>
            </w:pPr>
            <w:r w:rsidRPr="00C83186">
              <w:rPr>
                <w:lang w:val="en-US"/>
              </w:rPr>
              <w:t>1</w:t>
            </w:r>
          </w:p>
        </w:tc>
        <w:tc>
          <w:tcPr>
            <w:tcW w:w="1100" w:type="dxa"/>
            <w:noWrap/>
            <w:hideMark/>
          </w:tcPr>
          <w:p w14:paraId="18AD1B2A" w14:textId="77777777" w:rsidR="00C83186" w:rsidRPr="00C83186" w:rsidRDefault="00C83186" w:rsidP="003B0C1E">
            <w:pPr>
              <w:pStyle w:val="Textotabela"/>
              <w:rPr>
                <w:lang w:val="en-US"/>
              </w:rPr>
            </w:pPr>
            <w:r w:rsidRPr="00C83186">
              <w:rPr>
                <w:lang w:val="en-US"/>
              </w:rPr>
              <w:t>2</w:t>
            </w:r>
          </w:p>
        </w:tc>
      </w:tr>
      <w:tr w:rsidR="00C83186" w:rsidRPr="00C83186" w14:paraId="4A9701A1" w14:textId="77777777" w:rsidTr="003552A6">
        <w:trPr>
          <w:trHeight w:val="280"/>
        </w:trPr>
        <w:tc>
          <w:tcPr>
            <w:tcW w:w="222" w:type="dxa"/>
            <w:noWrap/>
            <w:hideMark/>
          </w:tcPr>
          <w:p w14:paraId="159F2B55" w14:textId="77777777" w:rsidR="00C83186" w:rsidRPr="00C83186" w:rsidRDefault="00C83186" w:rsidP="003B0C1E">
            <w:pPr>
              <w:pStyle w:val="Textotabela"/>
              <w:rPr>
                <w:lang w:val="en-US"/>
              </w:rPr>
            </w:pPr>
          </w:p>
        </w:tc>
        <w:tc>
          <w:tcPr>
            <w:tcW w:w="3838" w:type="dxa"/>
            <w:noWrap/>
            <w:hideMark/>
          </w:tcPr>
          <w:p w14:paraId="164E1BA5" w14:textId="77777777" w:rsidR="00C83186" w:rsidRPr="00C83186" w:rsidRDefault="00C83186" w:rsidP="003B0C1E">
            <w:pPr>
              <w:pStyle w:val="Textotabela"/>
              <w:rPr>
                <w:lang w:val="en-US"/>
              </w:rPr>
            </w:pPr>
            <w:r w:rsidRPr="00C83186">
              <w:rPr>
                <w:lang w:val="en-US"/>
              </w:rPr>
              <w:t>Improvável</w:t>
            </w:r>
          </w:p>
        </w:tc>
        <w:tc>
          <w:tcPr>
            <w:tcW w:w="1100" w:type="dxa"/>
            <w:noWrap/>
            <w:hideMark/>
          </w:tcPr>
          <w:p w14:paraId="4D875285" w14:textId="77777777" w:rsidR="00C83186" w:rsidRPr="00C83186" w:rsidRDefault="00C83186" w:rsidP="003B0C1E">
            <w:pPr>
              <w:pStyle w:val="Textotabela"/>
              <w:rPr>
                <w:lang w:val="en-US"/>
              </w:rPr>
            </w:pPr>
            <w:r w:rsidRPr="00C83186">
              <w:rPr>
                <w:lang w:val="en-US"/>
              </w:rPr>
              <w:t>15</w:t>
            </w:r>
          </w:p>
        </w:tc>
        <w:tc>
          <w:tcPr>
            <w:tcW w:w="1100" w:type="dxa"/>
            <w:noWrap/>
            <w:hideMark/>
          </w:tcPr>
          <w:p w14:paraId="5B75A064" w14:textId="77777777" w:rsidR="00C83186" w:rsidRPr="00C83186" w:rsidRDefault="00C83186" w:rsidP="003B0C1E">
            <w:pPr>
              <w:pStyle w:val="Textotabela"/>
              <w:rPr>
                <w:lang w:val="en-US"/>
              </w:rPr>
            </w:pPr>
            <w:r w:rsidRPr="00C83186">
              <w:rPr>
                <w:lang w:val="en-US"/>
              </w:rPr>
              <w:t>30</w:t>
            </w:r>
          </w:p>
        </w:tc>
      </w:tr>
      <w:tr w:rsidR="00C83186" w:rsidRPr="00C83186" w14:paraId="493D6B80" w14:textId="77777777" w:rsidTr="003552A6">
        <w:trPr>
          <w:trHeight w:val="280"/>
        </w:trPr>
        <w:tc>
          <w:tcPr>
            <w:tcW w:w="222" w:type="dxa"/>
            <w:noWrap/>
            <w:hideMark/>
          </w:tcPr>
          <w:p w14:paraId="1E266D82" w14:textId="77777777" w:rsidR="00C83186" w:rsidRPr="00C83186" w:rsidRDefault="00C83186" w:rsidP="003B0C1E">
            <w:pPr>
              <w:pStyle w:val="Textotabela"/>
              <w:rPr>
                <w:lang w:val="en-US"/>
              </w:rPr>
            </w:pPr>
          </w:p>
        </w:tc>
        <w:tc>
          <w:tcPr>
            <w:tcW w:w="3838" w:type="dxa"/>
            <w:noWrap/>
            <w:hideMark/>
          </w:tcPr>
          <w:p w14:paraId="4343DCE8" w14:textId="77777777" w:rsidR="00C83186" w:rsidRPr="00C83186" w:rsidRDefault="00C83186" w:rsidP="003B0C1E">
            <w:pPr>
              <w:pStyle w:val="Textotabela"/>
              <w:rPr>
                <w:lang w:val="en-US"/>
              </w:rPr>
            </w:pPr>
            <w:r w:rsidRPr="00C83186">
              <w:rPr>
                <w:lang w:val="en-US"/>
              </w:rPr>
              <w:t>Não Relacionado</w:t>
            </w:r>
          </w:p>
        </w:tc>
        <w:tc>
          <w:tcPr>
            <w:tcW w:w="1100" w:type="dxa"/>
            <w:noWrap/>
            <w:hideMark/>
          </w:tcPr>
          <w:p w14:paraId="1D7E9177" w14:textId="77777777" w:rsidR="00C83186" w:rsidRPr="00C83186" w:rsidRDefault="00C83186" w:rsidP="003B0C1E">
            <w:pPr>
              <w:pStyle w:val="Textotabela"/>
              <w:rPr>
                <w:lang w:val="en-US"/>
              </w:rPr>
            </w:pPr>
            <w:r w:rsidRPr="00C83186">
              <w:rPr>
                <w:lang w:val="en-US"/>
              </w:rPr>
              <w:t>19</w:t>
            </w:r>
          </w:p>
        </w:tc>
        <w:tc>
          <w:tcPr>
            <w:tcW w:w="1100" w:type="dxa"/>
            <w:noWrap/>
            <w:hideMark/>
          </w:tcPr>
          <w:p w14:paraId="1B9F4C43" w14:textId="77777777" w:rsidR="00C83186" w:rsidRPr="00C83186" w:rsidRDefault="00C83186" w:rsidP="003B0C1E">
            <w:pPr>
              <w:pStyle w:val="Textotabela"/>
              <w:rPr>
                <w:lang w:val="en-US"/>
              </w:rPr>
            </w:pPr>
            <w:r w:rsidRPr="00C83186">
              <w:rPr>
                <w:lang w:val="en-US"/>
              </w:rPr>
              <w:t>38</w:t>
            </w:r>
          </w:p>
        </w:tc>
      </w:tr>
      <w:tr w:rsidR="00C83186" w:rsidRPr="00C83186" w14:paraId="1471456A" w14:textId="77777777" w:rsidTr="003552A6">
        <w:trPr>
          <w:trHeight w:val="280"/>
        </w:trPr>
        <w:tc>
          <w:tcPr>
            <w:tcW w:w="222" w:type="dxa"/>
            <w:noWrap/>
            <w:hideMark/>
          </w:tcPr>
          <w:p w14:paraId="5451DA13" w14:textId="77777777" w:rsidR="00C83186" w:rsidRPr="00C83186" w:rsidRDefault="00C83186" w:rsidP="003B0C1E">
            <w:pPr>
              <w:pStyle w:val="Textotabela"/>
              <w:rPr>
                <w:lang w:val="en-US"/>
              </w:rPr>
            </w:pPr>
          </w:p>
        </w:tc>
        <w:tc>
          <w:tcPr>
            <w:tcW w:w="3838" w:type="dxa"/>
            <w:noWrap/>
            <w:hideMark/>
          </w:tcPr>
          <w:p w14:paraId="6327FD2B" w14:textId="77777777" w:rsidR="00C83186" w:rsidRPr="00C83186" w:rsidRDefault="00C83186" w:rsidP="003B0C1E">
            <w:pPr>
              <w:pStyle w:val="Textotabela"/>
              <w:rPr>
                <w:lang w:val="en-US"/>
              </w:rPr>
            </w:pPr>
            <w:r w:rsidRPr="00C83186">
              <w:rPr>
                <w:lang w:val="en-US"/>
              </w:rPr>
              <w:t>Possível</w:t>
            </w:r>
          </w:p>
        </w:tc>
        <w:tc>
          <w:tcPr>
            <w:tcW w:w="1100" w:type="dxa"/>
            <w:noWrap/>
            <w:hideMark/>
          </w:tcPr>
          <w:p w14:paraId="1028348A" w14:textId="77777777" w:rsidR="00C83186" w:rsidRPr="00C83186" w:rsidRDefault="00C83186" w:rsidP="003B0C1E">
            <w:pPr>
              <w:pStyle w:val="Textotabela"/>
              <w:rPr>
                <w:lang w:val="en-US"/>
              </w:rPr>
            </w:pPr>
            <w:r w:rsidRPr="00C83186">
              <w:rPr>
                <w:lang w:val="en-US"/>
              </w:rPr>
              <w:t>12</w:t>
            </w:r>
          </w:p>
        </w:tc>
        <w:tc>
          <w:tcPr>
            <w:tcW w:w="1100" w:type="dxa"/>
            <w:noWrap/>
            <w:hideMark/>
          </w:tcPr>
          <w:p w14:paraId="71744468" w14:textId="77777777" w:rsidR="00C83186" w:rsidRPr="00C83186" w:rsidRDefault="00C83186" w:rsidP="003B0C1E">
            <w:pPr>
              <w:pStyle w:val="Textotabela"/>
              <w:rPr>
                <w:lang w:val="en-US"/>
              </w:rPr>
            </w:pPr>
            <w:r w:rsidRPr="00C83186">
              <w:rPr>
                <w:lang w:val="en-US"/>
              </w:rPr>
              <w:t>24</w:t>
            </w:r>
          </w:p>
        </w:tc>
      </w:tr>
      <w:tr w:rsidR="00C83186" w:rsidRPr="00C83186" w14:paraId="017C9203" w14:textId="77777777" w:rsidTr="003552A6">
        <w:trPr>
          <w:trHeight w:val="280"/>
        </w:trPr>
        <w:tc>
          <w:tcPr>
            <w:tcW w:w="222" w:type="dxa"/>
            <w:noWrap/>
            <w:hideMark/>
          </w:tcPr>
          <w:p w14:paraId="5880C21B" w14:textId="77777777" w:rsidR="00C83186" w:rsidRPr="00C83186" w:rsidRDefault="00C83186" w:rsidP="003B0C1E">
            <w:pPr>
              <w:pStyle w:val="Textotabela"/>
              <w:rPr>
                <w:lang w:val="en-US"/>
              </w:rPr>
            </w:pPr>
          </w:p>
        </w:tc>
        <w:tc>
          <w:tcPr>
            <w:tcW w:w="3838" w:type="dxa"/>
            <w:noWrap/>
            <w:hideMark/>
          </w:tcPr>
          <w:p w14:paraId="5EA37467" w14:textId="77777777" w:rsidR="00C83186" w:rsidRPr="00C83186" w:rsidRDefault="00C83186" w:rsidP="003B0C1E">
            <w:pPr>
              <w:pStyle w:val="Textotabela"/>
              <w:rPr>
                <w:lang w:val="en-US"/>
              </w:rPr>
            </w:pPr>
            <w:r w:rsidRPr="00C83186">
              <w:rPr>
                <w:lang w:val="en-US"/>
              </w:rPr>
              <w:t>Provável</w:t>
            </w:r>
          </w:p>
        </w:tc>
        <w:tc>
          <w:tcPr>
            <w:tcW w:w="1100" w:type="dxa"/>
            <w:noWrap/>
            <w:hideMark/>
          </w:tcPr>
          <w:p w14:paraId="3FB57127" w14:textId="77777777" w:rsidR="00C83186" w:rsidRPr="00C83186" w:rsidRDefault="00C83186" w:rsidP="003B0C1E">
            <w:pPr>
              <w:pStyle w:val="Textotabela"/>
              <w:rPr>
                <w:lang w:val="en-US"/>
              </w:rPr>
            </w:pPr>
            <w:r w:rsidRPr="00C83186">
              <w:rPr>
                <w:lang w:val="en-US"/>
              </w:rPr>
              <w:t>1</w:t>
            </w:r>
          </w:p>
        </w:tc>
        <w:tc>
          <w:tcPr>
            <w:tcW w:w="1100" w:type="dxa"/>
            <w:noWrap/>
            <w:hideMark/>
          </w:tcPr>
          <w:p w14:paraId="2EC2C7ED" w14:textId="77777777" w:rsidR="00C83186" w:rsidRPr="00C83186" w:rsidRDefault="00C83186" w:rsidP="003B0C1E">
            <w:pPr>
              <w:pStyle w:val="Textotabela"/>
              <w:rPr>
                <w:lang w:val="en-US"/>
              </w:rPr>
            </w:pPr>
            <w:r w:rsidRPr="00C83186">
              <w:rPr>
                <w:lang w:val="en-US"/>
              </w:rPr>
              <w:t>2</w:t>
            </w:r>
          </w:p>
        </w:tc>
      </w:tr>
      <w:tr w:rsidR="00C83186" w:rsidRPr="00C83186" w14:paraId="21F28FFA" w14:textId="77777777" w:rsidTr="003552A6">
        <w:trPr>
          <w:trHeight w:val="280"/>
        </w:trPr>
        <w:tc>
          <w:tcPr>
            <w:tcW w:w="222" w:type="dxa"/>
            <w:noWrap/>
            <w:hideMark/>
          </w:tcPr>
          <w:p w14:paraId="22FA386F" w14:textId="77777777" w:rsidR="00C83186" w:rsidRPr="00C83186" w:rsidRDefault="00C83186" w:rsidP="003B0C1E">
            <w:pPr>
              <w:pStyle w:val="Textotabela"/>
              <w:rPr>
                <w:lang w:val="en-US"/>
              </w:rPr>
            </w:pPr>
          </w:p>
        </w:tc>
        <w:tc>
          <w:tcPr>
            <w:tcW w:w="3838" w:type="dxa"/>
            <w:noWrap/>
            <w:hideMark/>
          </w:tcPr>
          <w:p w14:paraId="7453CEC4" w14:textId="77777777" w:rsidR="00C83186" w:rsidRPr="00C83186" w:rsidRDefault="00C83186" w:rsidP="003B0C1E">
            <w:pPr>
              <w:pStyle w:val="Textotabela"/>
              <w:rPr>
                <w:lang w:val="en-US"/>
              </w:rPr>
            </w:pPr>
            <w:r w:rsidRPr="00C83186">
              <w:rPr>
                <w:lang w:val="en-US"/>
              </w:rPr>
              <w:t>Não clínico</w:t>
            </w:r>
          </w:p>
        </w:tc>
        <w:tc>
          <w:tcPr>
            <w:tcW w:w="1100" w:type="dxa"/>
            <w:noWrap/>
            <w:hideMark/>
          </w:tcPr>
          <w:p w14:paraId="4E3035BE" w14:textId="77777777" w:rsidR="00C83186" w:rsidRPr="00C83186" w:rsidRDefault="00C83186" w:rsidP="003B0C1E">
            <w:pPr>
              <w:pStyle w:val="Textotabela"/>
              <w:rPr>
                <w:lang w:val="en-US"/>
              </w:rPr>
            </w:pPr>
            <w:r w:rsidRPr="00C83186">
              <w:rPr>
                <w:lang w:val="en-US"/>
              </w:rPr>
              <w:t>2</w:t>
            </w:r>
          </w:p>
        </w:tc>
        <w:tc>
          <w:tcPr>
            <w:tcW w:w="1100" w:type="dxa"/>
            <w:noWrap/>
            <w:hideMark/>
          </w:tcPr>
          <w:p w14:paraId="2A8A97E9" w14:textId="77777777" w:rsidR="00C83186" w:rsidRPr="00C83186" w:rsidRDefault="00C83186" w:rsidP="003B0C1E">
            <w:pPr>
              <w:pStyle w:val="Textotabela"/>
              <w:rPr>
                <w:lang w:val="en-US"/>
              </w:rPr>
            </w:pPr>
            <w:r w:rsidRPr="00C83186">
              <w:rPr>
                <w:lang w:val="en-US"/>
              </w:rPr>
              <w:t>4</w:t>
            </w:r>
          </w:p>
        </w:tc>
      </w:tr>
      <w:tr w:rsidR="00C83186" w:rsidRPr="00C83186" w14:paraId="6705418C" w14:textId="77777777" w:rsidTr="003552A6">
        <w:trPr>
          <w:trHeight w:val="280"/>
        </w:trPr>
        <w:tc>
          <w:tcPr>
            <w:tcW w:w="4060" w:type="dxa"/>
            <w:gridSpan w:val="2"/>
            <w:noWrap/>
            <w:hideMark/>
          </w:tcPr>
          <w:p w14:paraId="718A247D" w14:textId="77777777" w:rsidR="00C83186" w:rsidRPr="00C83186" w:rsidRDefault="00C83186" w:rsidP="003B0C1E">
            <w:pPr>
              <w:pStyle w:val="Textotabela"/>
              <w:rPr>
                <w:lang w:val="en-US"/>
              </w:rPr>
            </w:pPr>
            <w:r w:rsidRPr="00C83186">
              <w:rPr>
                <w:lang w:val="en-US"/>
              </w:rPr>
              <w:t>Ação Realizada</w:t>
            </w:r>
          </w:p>
        </w:tc>
        <w:tc>
          <w:tcPr>
            <w:tcW w:w="1100" w:type="dxa"/>
            <w:noWrap/>
            <w:hideMark/>
          </w:tcPr>
          <w:p w14:paraId="5BA6B1DD" w14:textId="77777777" w:rsidR="00C83186" w:rsidRPr="00C83186" w:rsidRDefault="00C83186" w:rsidP="003B0C1E">
            <w:pPr>
              <w:pStyle w:val="Textotabela"/>
              <w:rPr>
                <w:lang w:val="en-US"/>
              </w:rPr>
            </w:pPr>
          </w:p>
        </w:tc>
        <w:tc>
          <w:tcPr>
            <w:tcW w:w="1100" w:type="dxa"/>
            <w:noWrap/>
            <w:hideMark/>
          </w:tcPr>
          <w:p w14:paraId="25025F0D" w14:textId="77777777" w:rsidR="00C83186" w:rsidRPr="00C83186" w:rsidRDefault="00C83186" w:rsidP="003B0C1E">
            <w:pPr>
              <w:pStyle w:val="Textotabela"/>
              <w:rPr>
                <w:lang w:val="en-US"/>
              </w:rPr>
            </w:pPr>
          </w:p>
        </w:tc>
      </w:tr>
      <w:tr w:rsidR="00C83186" w:rsidRPr="00C83186" w14:paraId="64E17DD0" w14:textId="77777777" w:rsidTr="003552A6">
        <w:trPr>
          <w:trHeight w:val="280"/>
        </w:trPr>
        <w:tc>
          <w:tcPr>
            <w:tcW w:w="222" w:type="dxa"/>
            <w:noWrap/>
            <w:hideMark/>
          </w:tcPr>
          <w:p w14:paraId="4FB0912B" w14:textId="77777777" w:rsidR="00C83186" w:rsidRPr="00C83186" w:rsidRDefault="00C83186" w:rsidP="003B0C1E">
            <w:pPr>
              <w:pStyle w:val="Textotabela"/>
              <w:rPr>
                <w:lang w:val="en-US"/>
              </w:rPr>
            </w:pPr>
          </w:p>
        </w:tc>
        <w:tc>
          <w:tcPr>
            <w:tcW w:w="3838" w:type="dxa"/>
            <w:noWrap/>
            <w:hideMark/>
          </w:tcPr>
          <w:p w14:paraId="43BDFB62" w14:textId="77777777" w:rsidR="00C83186" w:rsidRPr="00C83186" w:rsidRDefault="00C83186" w:rsidP="003B0C1E">
            <w:pPr>
              <w:pStyle w:val="Textotabela"/>
              <w:rPr>
                <w:lang w:val="en-US"/>
              </w:rPr>
            </w:pPr>
            <w:r w:rsidRPr="00C83186">
              <w:rPr>
                <w:lang w:val="en-US"/>
              </w:rPr>
              <w:t>Seguimento clínico</w:t>
            </w:r>
          </w:p>
        </w:tc>
        <w:tc>
          <w:tcPr>
            <w:tcW w:w="1100" w:type="dxa"/>
            <w:noWrap/>
            <w:hideMark/>
          </w:tcPr>
          <w:p w14:paraId="6A61B37E" w14:textId="77777777" w:rsidR="00C83186" w:rsidRPr="00C83186" w:rsidRDefault="00C83186" w:rsidP="003B0C1E">
            <w:pPr>
              <w:pStyle w:val="Textotabela"/>
              <w:rPr>
                <w:lang w:val="en-US"/>
              </w:rPr>
            </w:pPr>
            <w:r w:rsidRPr="00C83186">
              <w:rPr>
                <w:lang w:val="en-US"/>
              </w:rPr>
              <w:t>46</w:t>
            </w:r>
          </w:p>
        </w:tc>
        <w:tc>
          <w:tcPr>
            <w:tcW w:w="1100" w:type="dxa"/>
            <w:noWrap/>
            <w:hideMark/>
          </w:tcPr>
          <w:p w14:paraId="412FE142" w14:textId="77777777" w:rsidR="00C83186" w:rsidRPr="00C83186" w:rsidRDefault="00C83186" w:rsidP="003B0C1E">
            <w:pPr>
              <w:pStyle w:val="Textotabela"/>
              <w:rPr>
                <w:lang w:val="en-US"/>
              </w:rPr>
            </w:pPr>
            <w:r w:rsidRPr="00C83186">
              <w:rPr>
                <w:lang w:val="en-US"/>
              </w:rPr>
              <w:t>92</w:t>
            </w:r>
          </w:p>
        </w:tc>
      </w:tr>
      <w:tr w:rsidR="00C83186" w:rsidRPr="00C83186" w14:paraId="335498C1" w14:textId="77777777" w:rsidTr="003552A6">
        <w:trPr>
          <w:trHeight w:val="280"/>
        </w:trPr>
        <w:tc>
          <w:tcPr>
            <w:tcW w:w="222" w:type="dxa"/>
            <w:noWrap/>
            <w:hideMark/>
          </w:tcPr>
          <w:p w14:paraId="39A4706D" w14:textId="77777777" w:rsidR="00C83186" w:rsidRPr="00C83186" w:rsidRDefault="00C83186" w:rsidP="003B0C1E">
            <w:pPr>
              <w:pStyle w:val="Textotabela"/>
              <w:rPr>
                <w:lang w:val="en-US"/>
              </w:rPr>
            </w:pPr>
          </w:p>
        </w:tc>
        <w:tc>
          <w:tcPr>
            <w:tcW w:w="3838" w:type="dxa"/>
            <w:noWrap/>
            <w:hideMark/>
          </w:tcPr>
          <w:p w14:paraId="7479D398" w14:textId="77777777" w:rsidR="00C83186" w:rsidRPr="00C83186" w:rsidRDefault="00C83186" w:rsidP="003B0C1E">
            <w:pPr>
              <w:pStyle w:val="Textotabela"/>
              <w:rPr>
                <w:lang w:val="en-US"/>
              </w:rPr>
            </w:pPr>
            <w:r w:rsidRPr="00C83186">
              <w:rPr>
                <w:lang w:val="en-US"/>
              </w:rPr>
              <w:t>Terapia Interrompida</w:t>
            </w:r>
          </w:p>
        </w:tc>
        <w:tc>
          <w:tcPr>
            <w:tcW w:w="1100" w:type="dxa"/>
            <w:noWrap/>
            <w:hideMark/>
          </w:tcPr>
          <w:p w14:paraId="00B771CC" w14:textId="77777777" w:rsidR="00C83186" w:rsidRPr="00C83186" w:rsidRDefault="00C83186" w:rsidP="003B0C1E">
            <w:pPr>
              <w:pStyle w:val="Textotabela"/>
              <w:rPr>
                <w:lang w:val="en-US"/>
              </w:rPr>
            </w:pPr>
            <w:r w:rsidRPr="00C83186">
              <w:rPr>
                <w:lang w:val="en-US"/>
              </w:rPr>
              <w:t>2</w:t>
            </w:r>
          </w:p>
        </w:tc>
        <w:tc>
          <w:tcPr>
            <w:tcW w:w="1100" w:type="dxa"/>
            <w:noWrap/>
            <w:hideMark/>
          </w:tcPr>
          <w:p w14:paraId="18955117" w14:textId="77777777" w:rsidR="00C83186" w:rsidRPr="00C83186" w:rsidRDefault="00C83186" w:rsidP="003B0C1E">
            <w:pPr>
              <w:pStyle w:val="Textotabela"/>
              <w:rPr>
                <w:lang w:val="en-US"/>
              </w:rPr>
            </w:pPr>
            <w:r w:rsidRPr="00C83186">
              <w:rPr>
                <w:lang w:val="en-US"/>
              </w:rPr>
              <w:t>4</w:t>
            </w:r>
          </w:p>
        </w:tc>
      </w:tr>
      <w:tr w:rsidR="00C83186" w:rsidRPr="00C83186" w14:paraId="68654DE4"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222" w:type="dxa"/>
            <w:noWrap/>
            <w:hideMark/>
          </w:tcPr>
          <w:p w14:paraId="4F74E856" w14:textId="77777777" w:rsidR="00C83186" w:rsidRPr="00C83186" w:rsidRDefault="00C83186" w:rsidP="003B0C1E">
            <w:pPr>
              <w:pStyle w:val="Textotabela"/>
              <w:rPr>
                <w:lang w:val="en-US"/>
              </w:rPr>
            </w:pPr>
          </w:p>
        </w:tc>
        <w:tc>
          <w:tcPr>
            <w:tcW w:w="3838" w:type="dxa"/>
            <w:noWrap/>
            <w:hideMark/>
          </w:tcPr>
          <w:p w14:paraId="5302009F" w14:textId="77777777" w:rsidR="00C83186" w:rsidRPr="00C83186" w:rsidRDefault="00C83186" w:rsidP="003B0C1E">
            <w:pPr>
              <w:pStyle w:val="Textotabela"/>
              <w:rPr>
                <w:lang w:val="en-US"/>
              </w:rPr>
            </w:pPr>
            <w:r w:rsidRPr="00C83186">
              <w:rPr>
                <w:lang w:val="en-US"/>
              </w:rPr>
              <w:t>NA</w:t>
            </w:r>
          </w:p>
        </w:tc>
        <w:tc>
          <w:tcPr>
            <w:tcW w:w="1100" w:type="dxa"/>
            <w:noWrap/>
            <w:hideMark/>
          </w:tcPr>
          <w:p w14:paraId="0EDEC009" w14:textId="77777777" w:rsidR="00C83186" w:rsidRPr="00C83186" w:rsidRDefault="00C83186" w:rsidP="003B0C1E">
            <w:pPr>
              <w:pStyle w:val="Textotabela"/>
              <w:rPr>
                <w:lang w:val="en-US"/>
              </w:rPr>
            </w:pPr>
            <w:r w:rsidRPr="00C83186">
              <w:rPr>
                <w:lang w:val="en-US"/>
              </w:rPr>
              <w:t>2</w:t>
            </w:r>
          </w:p>
        </w:tc>
        <w:tc>
          <w:tcPr>
            <w:tcW w:w="1100" w:type="dxa"/>
            <w:noWrap/>
            <w:hideMark/>
          </w:tcPr>
          <w:p w14:paraId="1279DECE" w14:textId="77777777" w:rsidR="00C83186" w:rsidRPr="00C83186" w:rsidRDefault="00C83186" w:rsidP="003B0C1E">
            <w:pPr>
              <w:pStyle w:val="Textotabela"/>
              <w:rPr>
                <w:lang w:val="en-US"/>
              </w:rPr>
            </w:pPr>
            <w:r w:rsidRPr="00C83186">
              <w:rPr>
                <w:lang w:val="en-US"/>
              </w:rPr>
              <w:t>4</w:t>
            </w:r>
          </w:p>
        </w:tc>
      </w:tr>
    </w:tbl>
    <w:p w14:paraId="116A017E" w14:textId="77777777" w:rsidR="00C83186" w:rsidRPr="00C83186" w:rsidRDefault="00C83186" w:rsidP="00C83186"/>
    <w:p w14:paraId="2AC7F433" w14:textId="7BF112DE" w:rsidR="00C83186" w:rsidRPr="00C83186" w:rsidRDefault="00C83186" w:rsidP="00C83186">
      <w:pPr>
        <w:rPr>
          <w:lang w:val="en-US"/>
        </w:rPr>
      </w:pPr>
      <w:r w:rsidRPr="00C83186">
        <w:lastRenderedPageBreak/>
        <w:t xml:space="preserve">A maior parte dos eventos adversos (46%) foi registrada na terceira avaliação clínica, aos 90 dias. </w:t>
      </w:r>
      <w:r w:rsidRPr="00C83186">
        <w:rPr>
          <w:lang w:val="en-US"/>
        </w:rPr>
        <w:t xml:space="preserve">O teste </w:t>
      </w:r>
      <w:proofErr w:type="spellStart"/>
      <w:r w:rsidRPr="00C83186">
        <w:rPr>
          <w:lang w:val="en-US"/>
        </w:rPr>
        <w:t>exato</w:t>
      </w:r>
      <w:proofErr w:type="spellEnd"/>
      <w:r w:rsidRPr="00C83186">
        <w:rPr>
          <w:lang w:val="en-US"/>
        </w:rPr>
        <w:t xml:space="preserve"> de Fisher </w:t>
      </w:r>
      <w:proofErr w:type="spellStart"/>
      <w:r w:rsidRPr="00C83186">
        <w:rPr>
          <w:lang w:val="en-US"/>
        </w:rPr>
        <w:t>foi</w:t>
      </w:r>
      <w:proofErr w:type="spellEnd"/>
      <w:r w:rsidRPr="00C83186">
        <w:rPr>
          <w:lang w:val="en-US"/>
        </w:rPr>
        <w:t xml:space="preserve"> </w:t>
      </w:r>
      <w:proofErr w:type="spellStart"/>
      <w:r w:rsidRPr="00C83186">
        <w:rPr>
          <w:lang w:val="en-US"/>
        </w:rPr>
        <w:t>realizado</w:t>
      </w:r>
      <w:proofErr w:type="spellEnd"/>
      <w:r w:rsidRPr="00C83186">
        <w:rPr>
          <w:lang w:val="en-US"/>
        </w:rPr>
        <w:t xml:space="preserve"> para </w:t>
      </w:r>
      <w:proofErr w:type="spellStart"/>
      <w:r w:rsidRPr="00C83186">
        <w:rPr>
          <w:lang w:val="en-US"/>
        </w:rPr>
        <w:t>avaliar</w:t>
      </w:r>
      <w:proofErr w:type="spellEnd"/>
      <w:r w:rsidRPr="00C83186">
        <w:rPr>
          <w:lang w:val="en-US"/>
        </w:rPr>
        <w:t xml:space="preserve"> a </w:t>
      </w:r>
      <w:proofErr w:type="spellStart"/>
      <w:r w:rsidRPr="00C83186">
        <w:rPr>
          <w:lang w:val="en-US"/>
        </w:rPr>
        <w:t>associação</w:t>
      </w:r>
      <w:proofErr w:type="spellEnd"/>
      <w:r w:rsidRPr="00C83186">
        <w:rPr>
          <w:lang w:val="en-US"/>
        </w:rPr>
        <w:t xml:space="preserve"> entre o </w:t>
      </w:r>
      <w:proofErr w:type="spellStart"/>
      <w:r w:rsidRPr="00C83186">
        <w:rPr>
          <w:lang w:val="en-US"/>
        </w:rPr>
        <w:t>momento</w:t>
      </w:r>
      <w:proofErr w:type="spellEnd"/>
      <w:r w:rsidRPr="00C83186">
        <w:rPr>
          <w:lang w:val="en-US"/>
        </w:rPr>
        <w:t xml:space="preserve"> da </w:t>
      </w:r>
      <w:proofErr w:type="spellStart"/>
      <w:r w:rsidRPr="00C83186">
        <w:rPr>
          <w:lang w:val="en-US"/>
        </w:rPr>
        <w:t>avaliação</w:t>
      </w:r>
      <w:proofErr w:type="spellEnd"/>
      <w:r w:rsidRPr="00C83186">
        <w:rPr>
          <w:lang w:val="en-US"/>
        </w:rPr>
        <w:t xml:space="preserve"> </w:t>
      </w:r>
      <w:proofErr w:type="spellStart"/>
      <w:r w:rsidRPr="00C83186">
        <w:rPr>
          <w:lang w:val="en-US"/>
        </w:rPr>
        <w:t>clínica</w:t>
      </w:r>
      <w:proofErr w:type="spellEnd"/>
      <w:r w:rsidRPr="00C83186">
        <w:rPr>
          <w:lang w:val="en-US"/>
        </w:rPr>
        <w:t xml:space="preserve"> (1ª, 2ª e 3ª </w:t>
      </w:r>
      <w:proofErr w:type="spellStart"/>
      <w:r w:rsidRPr="00C83186">
        <w:rPr>
          <w:lang w:val="en-US"/>
        </w:rPr>
        <w:t>visitas</w:t>
      </w:r>
      <w:proofErr w:type="spellEnd"/>
      <w:r w:rsidRPr="00C83186">
        <w:rPr>
          <w:lang w:val="en-US"/>
        </w:rPr>
        <w:t xml:space="preserve">) e a </w:t>
      </w:r>
      <w:proofErr w:type="spellStart"/>
      <w:r w:rsidRPr="00C83186">
        <w:rPr>
          <w:lang w:val="en-US"/>
        </w:rPr>
        <w:t>gravidade</w:t>
      </w:r>
      <w:proofErr w:type="spellEnd"/>
      <w:r w:rsidRPr="00C83186">
        <w:rPr>
          <w:lang w:val="en-US"/>
        </w:rPr>
        <w:t xml:space="preserve"> dos </w:t>
      </w:r>
      <w:proofErr w:type="spellStart"/>
      <w:r w:rsidRPr="00C83186">
        <w:rPr>
          <w:lang w:val="en-US"/>
        </w:rPr>
        <w:t>eventos</w:t>
      </w:r>
      <w:proofErr w:type="spellEnd"/>
      <w:r w:rsidRPr="00C83186">
        <w:rPr>
          <w:lang w:val="en-US"/>
        </w:rPr>
        <w:t xml:space="preserve"> </w:t>
      </w:r>
      <w:proofErr w:type="spellStart"/>
      <w:r w:rsidRPr="00C83186">
        <w:rPr>
          <w:lang w:val="en-US"/>
        </w:rPr>
        <w:t>adversos</w:t>
      </w:r>
      <w:proofErr w:type="spellEnd"/>
      <w:r w:rsidRPr="00C83186">
        <w:rPr>
          <w:lang w:val="en-US"/>
        </w:rPr>
        <w:t xml:space="preserve"> (</w:t>
      </w:r>
      <w:proofErr w:type="spellStart"/>
      <w:r w:rsidRPr="00C83186">
        <w:rPr>
          <w:lang w:val="en-US"/>
        </w:rPr>
        <w:t>leve</w:t>
      </w:r>
      <w:proofErr w:type="spellEnd"/>
      <w:r w:rsidRPr="00C83186">
        <w:rPr>
          <w:lang w:val="en-US"/>
        </w:rPr>
        <w:t xml:space="preserve">, </w:t>
      </w:r>
      <w:proofErr w:type="spellStart"/>
      <w:r w:rsidRPr="00C83186">
        <w:rPr>
          <w:lang w:val="en-US"/>
        </w:rPr>
        <w:t>moderado</w:t>
      </w:r>
      <w:proofErr w:type="spellEnd"/>
      <w:r w:rsidRPr="00C83186">
        <w:rPr>
          <w:lang w:val="en-US"/>
        </w:rPr>
        <w:t xml:space="preserve"> e grave). O </w:t>
      </w:r>
      <w:proofErr w:type="spellStart"/>
      <w:r w:rsidRPr="00C83186">
        <w:rPr>
          <w:lang w:val="en-US"/>
        </w:rPr>
        <w:t>resultado</w:t>
      </w:r>
      <w:proofErr w:type="spellEnd"/>
      <w:r w:rsidRPr="00C83186">
        <w:rPr>
          <w:lang w:val="en-US"/>
        </w:rPr>
        <w:t xml:space="preserve"> do teste </w:t>
      </w:r>
      <w:proofErr w:type="spellStart"/>
      <w:r w:rsidRPr="00C83186">
        <w:rPr>
          <w:lang w:val="en-US"/>
        </w:rPr>
        <w:t>indicou</w:t>
      </w:r>
      <w:proofErr w:type="spellEnd"/>
      <w:r w:rsidRPr="00C83186">
        <w:rPr>
          <w:lang w:val="en-US"/>
        </w:rPr>
        <w:t xml:space="preserve"> um valor de p </w:t>
      </w:r>
      <w:proofErr w:type="spellStart"/>
      <w:r w:rsidRPr="00C83186">
        <w:rPr>
          <w:lang w:val="en-US"/>
        </w:rPr>
        <w:t>igual</w:t>
      </w:r>
      <w:proofErr w:type="spellEnd"/>
      <w:r w:rsidRPr="00C83186">
        <w:rPr>
          <w:lang w:val="en-US"/>
        </w:rPr>
        <w:t xml:space="preserve"> a </w:t>
      </w:r>
      <w:r w:rsidRPr="00C83186">
        <w:rPr>
          <w:b/>
          <w:bCs/>
          <w:lang w:val="en-US"/>
        </w:rPr>
        <w:t>1</w:t>
      </w:r>
      <w:r w:rsidRPr="00C83186">
        <w:rPr>
          <w:lang w:val="en-US"/>
        </w:rPr>
        <w:t xml:space="preserve">, </w:t>
      </w:r>
      <w:proofErr w:type="spellStart"/>
      <w:r w:rsidRPr="00C83186">
        <w:rPr>
          <w:lang w:val="en-US"/>
        </w:rPr>
        <w:t>sugerindo</w:t>
      </w:r>
      <w:proofErr w:type="spellEnd"/>
      <w:r w:rsidRPr="00C83186">
        <w:rPr>
          <w:lang w:val="en-US"/>
        </w:rPr>
        <w:t xml:space="preserve"> que </w:t>
      </w:r>
      <w:proofErr w:type="spellStart"/>
      <w:r w:rsidRPr="00C83186">
        <w:rPr>
          <w:lang w:val="en-US"/>
        </w:rPr>
        <w:t>não</w:t>
      </w:r>
      <w:proofErr w:type="spellEnd"/>
      <w:r w:rsidRPr="00C83186">
        <w:rPr>
          <w:lang w:val="en-US"/>
        </w:rPr>
        <w:t xml:space="preserve"> </w:t>
      </w:r>
      <w:proofErr w:type="spellStart"/>
      <w:r w:rsidRPr="00C83186">
        <w:rPr>
          <w:lang w:val="en-US"/>
        </w:rPr>
        <w:t>há</w:t>
      </w:r>
      <w:proofErr w:type="spellEnd"/>
      <w:r w:rsidRPr="00C83186">
        <w:rPr>
          <w:lang w:val="en-US"/>
        </w:rPr>
        <w:t xml:space="preserve"> </w:t>
      </w:r>
      <w:proofErr w:type="spellStart"/>
      <w:r w:rsidRPr="00C83186">
        <w:rPr>
          <w:lang w:val="en-US"/>
        </w:rPr>
        <w:t>evidência</w:t>
      </w:r>
      <w:proofErr w:type="spellEnd"/>
      <w:r w:rsidRPr="00C83186">
        <w:rPr>
          <w:lang w:val="en-US"/>
        </w:rPr>
        <w:t xml:space="preserve"> </w:t>
      </w:r>
      <w:proofErr w:type="spellStart"/>
      <w:r w:rsidRPr="00C83186">
        <w:rPr>
          <w:lang w:val="en-US"/>
        </w:rPr>
        <w:t>estatística</w:t>
      </w:r>
      <w:proofErr w:type="spellEnd"/>
      <w:r w:rsidRPr="00C83186">
        <w:rPr>
          <w:lang w:val="en-US"/>
        </w:rPr>
        <w:t xml:space="preserve"> de </w:t>
      </w:r>
      <w:proofErr w:type="spellStart"/>
      <w:r w:rsidRPr="00C83186">
        <w:rPr>
          <w:lang w:val="en-US"/>
        </w:rPr>
        <w:t>associação</w:t>
      </w:r>
      <w:proofErr w:type="spellEnd"/>
      <w:r w:rsidRPr="00C83186">
        <w:rPr>
          <w:lang w:val="en-US"/>
        </w:rPr>
        <w:t xml:space="preserve"> entre </w:t>
      </w:r>
      <w:proofErr w:type="spellStart"/>
      <w:r w:rsidRPr="00C83186">
        <w:rPr>
          <w:lang w:val="en-US"/>
        </w:rPr>
        <w:t>essas</w:t>
      </w:r>
      <w:proofErr w:type="spellEnd"/>
      <w:r w:rsidRPr="00C83186">
        <w:rPr>
          <w:lang w:val="en-US"/>
        </w:rPr>
        <w:t xml:space="preserve"> </w:t>
      </w:r>
      <w:proofErr w:type="spellStart"/>
      <w:r w:rsidRPr="00C83186">
        <w:rPr>
          <w:lang w:val="en-US"/>
        </w:rPr>
        <w:t>variáveis</w:t>
      </w:r>
      <w:proofErr w:type="spellEnd"/>
      <w:r w:rsidRPr="00C83186">
        <w:rPr>
          <w:lang w:val="en-US"/>
        </w:rPr>
        <w:t xml:space="preserve"> (</w:t>
      </w:r>
      <w:r w:rsidRPr="00C83186">
        <w:rPr>
          <w:lang w:val="en-US"/>
        </w:rPr>
        <w:fldChar w:fldCharType="begin"/>
      </w:r>
      <w:r w:rsidRPr="00C83186">
        <w:rPr>
          <w:lang w:val="en-US"/>
        </w:rPr>
        <w:instrText xml:space="preserve"> REF _Ref187696580 \h </w:instrText>
      </w:r>
      <w:r w:rsidRPr="00C83186">
        <w:rPr>
          <w:lang w:val="en-US"/>
        </w:rPr>
      </w:r>
      <w:r w:rsidRPr="00C83186">
        <w:rPr>
          <w:lang w:val="en-US"/>
        </w:rPr>
        <w:fldChar w:fldCharType="separate"/>
      </w:r>
      <w:r w:rsidR="00FB7DA7" w:rsidRPr="00C83186">
        <w:t xml:space="preserve">Tabela </w:t>
      </w:r>
      <w:r w:rsidR="00FB7DA7">
        <w:rPr>
          <w:noProof/>
        </w:rPr>
        <w:t>8</w:t>
      </w:r>
      <w:r w:rsidR="00FB7DA7">
        <w:t>.</w:t>
      </w:r>
      <w:r w:rsidR="00FB7DA7">
        <w:rPr>
          <w:noProof/>
        </w:rPr>
        <w:t>10</w:t>
      </w:r>
      <w:r w:rsidRPr="00C83186">
        <w:fldChar w:fldCharType="end"/>
      </w:r>
      <w:r w:rsidRPr="00C83186">
        <w:rPr>
          <w:lang w:val="en-US"/>
        </w:rPr>
        <w:t xml:space="preserve">).  Para </w:t>
      </w:r>
      <w:proofErr w:type="spellStart"/>
      <w:r w:rsidRPr="00C83186">
        <w:rPr>
          <w:lang w:val="en-US"/>
        </w:rPr>
        <w:t>controlar</w:t>
      </w:r>
      <w:proofErr w:type="spellEnd"/>
      <w:r w:rsidRPr="00C83186">
        <w:rPr>
          <w:lang w:val="en-US"/>
        </w:rPr>
        <w:t xml:space="preserve"> </w:t>
      </w:r>
      <w:proofErr w:type="spellStart"/>
      <w:r w:rsidRPr="00C83186">
        <w:rPr>
          <w:lang w:val="en-US"/>
        </w:rPr>
        <w:t>pelo</w:t>
      </w:r>
      <w:proofErr w:type="spellEnd"/>
      <w:r w:rsidRPr="00C83186">
        <w:rPr>
          <w:lang w:val="en-US"/>
        </w:rPr>
        <w:t xml:space="preserve"> </w:t>
      </w:r>
      <w:proofErr w:type="spellStart"/>
      <w:r w:rsidRPr="00C83186">
        <w:rPr>
          <w:lang w:val="en-US"/>
        </w:rPr>
        <w:t>grupo</w:t>
      </w:r>
      <w:proofErr w:type="spellEnd"/>
      <w:r w:rsidRPr="00C83186">
        <w:rPr>
          <w:lang w:val="en-US"/>
        </w:rPr>
        <w:t xml:space="preserve"> de </w:t>
      </w:r>
      <w:proofErr w:type="spellStart"/>
      <w:r w:rsidRPr="00C83186">
        <w:rPr>
          <w:lang w:val="en-US"/>
        </w:rPr>
        <w:t>alocação</w:t>
      </w:r>
      <w:proofErr w:type="spellEnd"/>
      <w:r w:rsidRPr="00C83186">
        <w:rPr>
          <w:lang w:val="en-US"/>
        </w:rPr>
        <w:t xml:space="preserve">, </w:t>
      </w:r>
      <w:r w:rsidRPr="00C83186">
        <w:t>o teste de Mantel-</w:t>
      </w:r>
      <w:proofErr w:type="spellStart"/>
      <w:r w:rsidRPr="00C83186">
        <w:t>Haenszel</w:t>
      </w:r>
      <w:proofErr w:type="spellEnd"/>
      <w:r w:rsidRPr="00C83186">
        <w:t xml:space="preserve"> foi realizado, indicando um valor de p igual a 0,956, reforçando a ausência de associação entre essas variáveis, mesmo após o ajuste pelo grupo de alocação. </w:t>
      </w:r>
      <w:r w:rsidRPr="00C83186">
        <w:rPr>
          <w:lang w:val="en-US"/>
        </w:rPr>
        <w:t xml:space="preserve">Em </w:t>
      </w:r>
      <w:proofErr w:type="spellStart"/>
      <w:r w:rsidRPr="00C83186">
        <w:rPr>
          <w:lang w:val="en-US"/>
        </w:rPr>
        <w:t>outras</w:t>
      </w:r>
      <w:proofErr w:type="spellEnd"/>
      <w:r w:rsidRPr="00C83186">
        <w:rPr>
          <w:lang w:val="en-US"/>
        </w:rPr>
        <w:t xml:space="preserve"> </w:t>
      </w:r>
      <w:proofErr w:type="spellStart"/>
      <w:r w:rsidRPr="00C83186">
        <w:rPr>
          <w:lang w:val="en-US"/>
        </w:rPr>
        <w:t>palavras</w:t>
      </w:r>
      <w:proofErr w:type="spellEnd"/>
      <w:r w:rsidRPr="00C83186">
        <w:rPr>
          <w:lang w:val="en-US"/>
        </w:rPr>
        <w:t xml:space="preserve">, </w:t>
      </w:r>
      <w:r w:rsidRPr="00C83186">
        <w:t xml:space="preserve">o uso prolongado da </w:t>
      </w:r>
      <w:proofErr w:type="spellStart"/>
      <w:r w:rsidR="00535D0B" w:rsidRPr="00535D0B">
        <w:rPr>
          <w:i/>
          <w:iCs/>
        </w:rPr>
        <w:t>Eclipta</w:t>
      </w:r>
      <w:proofErr w:type="spellEnd"/>
      <w:r w:rsidR="00535D0B" w:rsidRPr="00535D0B">
        <w:rPr>
          <w:i/>
          <w:iCs/>
        </w:rPr>
        <w:t xml:space="preserve"> </w:t>
      </w:r>
      <w:proofErr w:type="spellStart"/>
      <w:r w:rsidR="00535D0B" w:rsidRPr="00535D0B">
        <w:rPr>
          <w:i/>
          <w:iCs/>
        </w:rPr>
        <w:t>prostrata</w:t>
      </w:r>
      <w:proofErr w:type="spellEnd"/>
      <w:r w:rsidRPr="00C83186">
        <w:t xml:space="preserve"> não está associado a um risco maior de eventos adversos graves com base nos dados observados. </w:t>
      </w:r>
    </w:p>
    <w:p w14:paraId="53F00F8F" w14:textId="77777777" w:rsidR="00C83186" w:rsidRPr="00C83186" w:rsidRDefault="00C83186" w:rsidP="00C83186"/>
    <w:p w14:paraId="3B91C248" w14:textId="4BC47E94" w:rsidR="00C83186" w:rsidRPr="00C83186" w:rsidRDefault="00C83186" w:rsidP="003552A6">
      <w:pPr>
        <w:pStyle w:val="Normalsemrecuo"/>
      </w:pPr>
      <w:bookmarkStart w:id="202" w:name="_Ref187696580"/>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10</w:t>
      </w:r>
      <w:r w:rsidR="003B0C1E">
        <w:fldChar w:fldCharType="end"/>
      </w:r>
      <w:bookmarkEnd w:id="202"/>
      <w:r w:rsidRPr="00C83186">
        <w:t>. Distribuição da classificação de gravidade dos eventos adversos ao longo das visitas no período de intervenção</w:t>
      </w:r>
    </w:p>
    <w:tbl>
      <w:tblPr>
        <w:tblStyle w:val="Tabelapadro"/>
        <w:tblW w:w="0" w:type="auto"/>
        <w:tblLook w:val="04E0" w:firstRow="1" w:lastRow="1" w:firstColumn="1" w:lastColumn="0" w:noHBand="0" w:noVBand="1"/>
      </w:tblPr>
      <w:tblGrid>
        <w:gridCol w:w="1528"/>
        <w:gridCol w:w="1258"/>
        <w:gridCol w:w="1698"/>
        <w:gridCol w:w="1358"/>
        <w:gridCol w:w="1283"/>
      </w:tblGrid>
      <w:tr w:rsidR="00C83186" w:rsidRPr="00C83186" w14:paraId="29893483"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1520" w:type="dxa"/>
            <w:noWrap/>
            <w:hideMark/>
          </w:tcPr>
          <w:p w14:paraId="61D71C1F" w14:textId="77777777" w:rsidR="00C83186" w:rsidRPr="00C83186" w:rsidRDefault="00C83186" w:rsidP="003B0C1E">
            <w:pPr>
              <w:pStyle w:val="Textotabela"/>
              <w:rPr>
                <w:lang w:val="en-US"/>
              </w:rPr>
            </w:pPr>
            <w:r w:rsidRPr="00C83186">
              <w:t>Visita</w:t>
            </w:r>
          </w:p>
        </w:tc>
        <w:tc>
          <w:tcPr>
            <w:tcW w:w="4290" w:type="dxa"/>
            <w:gridSpan w:val="3"/>
            <w:noWrap/>
            <w:hideMark/>
          </w:tcPr>
          <w:p w14:paraId="145EB48B" w14:textId="77777777" w:rsidR="00C83186" w:rsidRPr="00C83186" w:rsidRDefault="00C83186" w:rsidP="003B0C1E">
            <w:pPr>
              <w:pStyle w:val="Textotabela"/>
            </w:pPr>
            <w:r w:rsidRPr="00C83186">
              <w:t>Classificação de gravidade (N)</w:t>
            </w:r>
          </w:p>
        </w:tc>
        <w:tc>
          <w:tcPr>
            <w:tcW w:w="1275" w:type="dxa"/>
            <w:noWrap/>
            <w:hideMark/>
          </w:tcPr>
          <w:p w14:paraId="104105D3" w14:textId="77777777" w:rsidR="00C83186" w:rsidRPr="00C83186" w:rsidRDefault="00C83186" w:rsidP="003B0C1E">
            <w:pPr>
              <w:pStyle w:val="Textotabela"/>
            </w:pPr>
            <w:r w:rsidRPr="00C83186">
              <w:t>Total</w:t>
            </w:r>
          </w:p>
        </w:tc>
      </w:tr>
      <w:tr w:rsidR="00C83186" w:rsidRPr="00C83186" w14:paraId="3DB56A4D" w14:textId="77777777" w:rsidTr="003552A6">
        <w:trPr>
          <w:trHeight w:val="280"/>
        </w:trPr>
        <w:tc>
          <w:tcPr>
            <w:tcW w:w="1520" w:type="dxa"/>
            <w:noWrap/>
            <w:hideMark/>
          </w:tcPr>
          <w:p w14:paraId="0FB05CA9" w14:textId="77777777" w:rsidR="00C83186" w:rsidRPr="00C83186" w:rsidRDefault="00C83186" w:rsidP="003B0C1E">
            <w:pPr>
              <w:pStyle w:val="Textotabela"/>
            </w:pPr>
          </w:p>
        </w:tc>
        <w:tc>
          <w:tcPr>
            <w:tcW w:w="1250" w:type="dxa"/>
            <w:noWrap/>
            <w:hideMark/>
          </w:tcPr>
          <w:p w14:paraId="7BDF756A" w14:textId="77777777" w:rsidR="00C83186" w:rsidRPr="00C83186" w:rsidRDefault="00C83186" w:rsidP="003B0C1E">
            <w:pPr>
              <w:pStyle w:val="Textotabela"/>
            </w:pPr>
            <w:r w:rsidRPr="00C83186">
              <w:t>Leve</w:t>
            </w:r>
          </w:p>
        </w:tc>
        <w:tc>
          <w:tcPr>
            <w:tcW w:w="1690" w:type="dxa"/>
            <w:noWrap/>
            <w:hideMark/>
          </w:tcPr>
          <w:p w14:paraId="46A86249" w14:textId="77777777" w:rsidR="00C83186" w:rsidRPr="00C83186" w:rsidRDefault="00C83186" w:rsidP="003B0C1E">
            <w:pPr>
              <w:pStyle w:val="Textotabela"/>
            </w:pPr>
            <w:r w:rsidRPr="00C83186">
              <w:t>Moderado</w:t>
            </w:r>
          </w:p>
        </w:tc>
        <w:tc>
          <w:tcPr>
            <w:tcW w:w="1350" w:type="dxa"/>
            <w:noWrap/>
            <w:hideMark/>
          </w:tcPr>
          <w:p w14:paraId="44CF713F" w14:textId="77777777" w:rsidR="00C83186" w:rsidRPr="00C83186" w:rsidRDefault="00C83186" w:rsidP="003B0C1E">
            <w:pPr>
              <w:pStyle w:val="Textotabela"/>
            </w:pPr>
            <w:r w:rsidRPr="00C83186">
              <w:t>Grave</w:t>
            </w:r>
          </w:p>
        </w:tc>
        <w:tc>
          <w:tcPr>
            <w:tcW w:w="1275" w:type="dxa"/>
            <w:noWrap/>
            <w:hideMark/>
          </w:tcPr>
          <w:p w14:paraId="653858D9" w14:textId="77777777" w:rsidR="00C83186" w:rsidRPr="00C83186" w:rsidRDefault="00C83186" w:rsidP="003B0C1E">
            <w:pPr>
              <w:pStyle w:val="Textotabela"/>
            </w:pPr>
          </w:p>
        </w:tc>
      </w:tr>
      <w:tr w:rsidR="00C83186" w:rsidRPr="00C83186" w14:paraId="1AD937B7" w14:textId="77777777" w:rsidTr="003552A6">
        <w:trPr>
          <w:trHeight w:val="280"/>
        </w:trPr>
        <w:tc>
          <w:tcPr>
            <w:tcW w:w="1520" w:type="dxa"/>
            <w:noWrap/>
            <w:hideMark/>
          </w:tcPr>
          <w:p w14:paraId="73BBF445" w14:textId="77777777" w:rsidR="00C83186" w:rsidRPr="00C83186" w:rsidRDefault="00C83186" w:rsidP="003B0C1E">
            <w:pPr>
              <w:pStyle w:val="Textotabela"/>
            </w:pPr>
            <w:r w:rsidRPr="00C83186">
              <w:t>1ª visita</w:t>
            </w:r>
          </w:p>
        </w:tc>
        <w:tc>
          <w:tcPr>
            <w:tcW w:w="1250" w:type="dxa"/>
            <w:noWrap/>
            <w:hideMark/>
          </w:tcPr>
          <w:p w14:paraId="0C96F547" w14:textId="77777777" w:rsidR="00C83186" w:rsidRPr="00C83186" w:rsidRDefault="00C83186" w:rsidP="003B0C1E">
            <w:pPr>
              <w:pStyle w:val="Textotabela"/>
            </w:pPr>
            <w:r w:rsidRPr="00C83186">
              <w:t>5</w:t>
            </w:r>
          </w:p>
        </w:tc>
        <w:tc>
          <w:tcPr>
            <w:tcW w:w="1690" w:type="dxa"/>
            <w:noWrap/>
            <w:hideMark/>
          </w:tcPr>
          <w:p w14:paraId="164C622A" w14:textId="77777777" w:rsidR="00C83186" w:rsidRPr="00C83186" w:rsidRDefault="00C83186" w:rsidP="003B0C1E">
            <w:pPr>
              <w:pStyle w:val="Textotabela"/>
            </w:pPr>
            <w:r w:rsidRPr="00C83186">
              <w:t>2</w:t>
            </w:r>
          </w:p>
        </w:tc>
        <w:tc>
          <w:tcPr>
            <w:tcW w:w="1350" w:type="dxa"/>
            <w:noWrap/>
            <w:hideMark/>
          </w:tcPr>
          <w:p w14:paraId="0B5E8FAC" w14:textId="77777777" w:rsidR="00C83186" w:rsidRPr="00C83186" w:rsidRDefault="00C83186" w:rsidP="003B0C1E">
            <w:pPr>
              <w:pStyle w:val="Textotabela"/>
            </w:pPr>
            <w:r w:rsidRPr="00C83186">
              <w:t>0</w:t>
            </w:r>
          </w:p>
        </w:tc>
        <w:tc>
          <w:tcPr>
            <w:tcW w:w="1275" w:type="dxa"/>
            <w:noWrap/>
            <w:hideMark/>
          </w:tcPr>
          <w:p w14:paraId="45BA659E" w14:textId="77777777" w:rsidR="00C83186" w:rsidRPr="00C83186" w:rsidRDefault="00C83186" w:rsidP="003B0C1E">
            <w:pPr>
              <w:pStyle w:val="Textotabela"/>
            </w:pPr>
            <w:r w:rsidRPr="00C83186">
              <w:t>7</w:t>
            </w:r>
          </w:p>
        </w:tc>
      </w:tr>
      <w:tr w:rsidR="00C83186" w:rsidRPr="00C83186" w14:paraId="2D213F03" w14:textId="77777777" w:rsidTr="003552A6">
        <w:trPr>
          <w:trHeight w:val="280"/>
        </w:trPr>
        <w:tc>
          <w:tcPr>
            <w:tcW w:w="1520" w:type="dxa"/>
            <w:noWrap/>
            <w:hideMark/>
          </w:tcPr>
          <w:p w14:paraId="1A3B2EBD" w14:textId="77777777" w:rsidR="00C83186" w:rsidRPr="00C83186" w:rsidRDefault="00C83186" w:rsidP="003B0C1E">
            <w:pPr>
              <w:pStyle w:val="Textotabela"/>
            </w:pPr>
            <w:r w:rsidRPr="00C83186">
              <w:t>2ª visita</w:t>
            </w:r>
          </w:p>
        </w:tc>
        <w:tc>
          <w:tcPr>
            <w:tcW w:w="1250" w:type="dxa"/>
            <w:noWrap/>
            <w:hideMark/>
          </w:tcPr>
          <w:p w14:paraId="6B7CD888" w14:textId="77777777" w:rsidR="00C83186" w:rsidRPr="00C83186" w:rsidRDefault="00C83186" w:rsidP="003B0C1E">
            <w:pPr>
              <w:pStyle w:val="Textotabela"/>
            </w:pPr>
            <w:r w:rsidRPr="00C83186">
              <w:t>12</w:t>
            </w:r>
          </w:p>
        </w:tc>
        <w:tc>
          <w:tcPr>
            <w:tcW w:w="1690" w:type="dxa"/>
            <w:noWrap/>
            <w:hideMark/>
          </w:tcPr>
          <w:p w14:paraId="2F8BCB60" w14:textId="77777777" w:rsidR="00C83186" w:rsidRPr="00C83186" w:rsidRDefault="00C83186" w:rsidP="003B0C1E">
            <w:pPr>
              <w:pStyle w:val="Textotabela"/>
            </w:pPr>
            <w:r w:rsidRPr="00C83186">
              <w:t>5</w:t>
            </w:r>
          </w:p>
        </w:tc>
        <w:tc>
          <w:tcPr>
            <w:tcW w:w="1350" w:type="dxa"/>
            <w:noWrap/>
            <w:hideMark/>
          </w:tcPr>
          <w:p w14:paraId="2105DFFE" w14:textId="77777777" w:rsidR="00C83186" w:rsidRPr="00C83186" w:rsidRDefault="00C83186" w:rsidP="003B0C1E">
            <w:pPr>
              <w:pStyle w:val="Textotabela"/>
            </w:pPr>
            <w:r w:rsidRPr="00C83186">
              <w:t>1</w:t>
            </w:r>
          </w:p>
        </w:tc>
        <w:tc>
          <w:tcPr>
            <w:tcW w:w="1275" w:type="dxa"/>
            <w:noWrap/>
            <w:hideMark/>
          </w:tcPr>
          <w:p w14:paraId="796EDD00" w14:textId="77777777" w:rsidR="00C83186" w:rsidRPr="00C83186" w:rsidRDefault="00C83186" w:rsidP="003B0C1E">
            <w:pPr>
              <w:pStyle w:val="Textotabela"/>
            </w:pPr>
            <w:r w:rsidRPr="00C83186">
              <w:t>18</w:t>
            </w:r>
          </w:p>
        </w:tc>
      </w:tr>
      <w:tr w:rsidR="00C83186" w:rsidRPr="00C83186" w14:paraId="7CF19C4C" w14:textId="77777777" w:rsidTr="003552A6">
        <w:trPr>
          <w:trHeight w:val="280"/>
        </w:trPr>
        <w:tc>
          <w:tcPr>
            <w:tcW w:w="1520" w:type="dxa"/>
            <w:noWrap/>
            <w:hideMark/>
          </w:tcPr>
          <w:p w14:paraId="6F7B3339" w14:textId="77777777" w:rsidR="00C83186" w:rsidRPr="00C83186" w:rsidRDefault="00C83186" w:rsidP="003B0C1E">
            <w:pPr>
              <w:pStyle w:val="Textotabela"/>
            </w:pPr>
            <w:r w:rsidRPr="00C83186">
              <w:t>3ª visita</w:t>
            </w:r>
          </w:p>
        </w:tc>
        <w:tc>
          <w:tcPr>
            <w:tcW w:w="1250" w:type="dxa"/>
            <w:noWrap/>
            <w:hideMark/>
          </w:tcPr>
          <w:p w14:paraId="64690971" w14:textId="77777777" w:rsidR="00C83186" w:rsidRPr="00C83186" w:rsidRDefault="00C83186" w:rsidP="003B0C1E">
            <w:pPr>
              <w:pStyle w:val="Textotabela"/>
            </w:pPr>
            <w:r w:rsidRPr="00C83186">
              <w:t>15</w:t>
            </w:r>
          </w:p>
        </w:tc>
        <w:tc>
          <w:tcPr>
            <w:tcW w:w="1690" w:type="dxa"/>
            <w:noWrap/>
            <w:hideMark/>
          </w:tcPr>
          <w:p w14:paraId="2C9C17EF" w14:textId="77777777" w:rsidR="00C83186" w:rsidRPr="00C83186" w:rsidRDefault="00C83186" w:rsidP="003B0C1E">
            <w:pPr>
              <w:pStyle w:val="Textotabela"/>
            </w:pPr>
            <w:r w:rsidRPr="00C83186">
              <w:t>7</w:t>
            </w:r>
          </w:p>
        </w:tc>
        <w:tc>
          <w:tcPr>
            <w:tcW w:w="1350" w:type="dxa"/>
            <w:noWrap/>
            <w:hideMark/>
          </w:tcPr>
          <w:p w14:paraId="7B4EE42B" w14:textId="77777777" w:rsidR="00C83186" w:rsidRPr="00C83186" w:rsidRDefault="00C83186" w:rsidP="003B0C1E">
            <w:pPr>
              <w:pStyle w:val="Textotabela"/>
            </w:pPr>
            <w:r w:rsidRPr="00C83186">
              <w:t>1</w:t>
            </w:r>
          </w:p>
        </w:tc>
        <w:tc>
          <w:tcPr>
            <w:tcW w:w="1275" w:type="dxa"/>
            <w:noWrap/>
            <w:hideMark/>
          </w:tcPr>
          <w:p w14:paraId="1C94363E" w14:textId="77777777" w:rsidR="00C83186" w:rsidRPr="00C83186" w:rsidRDefault="00C83186" w:rsidP="003B0C1E">
            <w:pPr>
              <w:pStyle w:val="Textotabela"/>
            </w:pPr>
            <w:r w:rsidRPr="00C83186">
              <w:t>23</w:t>
            </w:r>
          </w:p>
        </w:tc>
      </w:tr>
      <w:tr w:rsidR="00C83186" w:rsidRPr="00C83186" w14:paraId="267E44DE"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1520" w:type="dxa"/>
            <w:noWrap/>
            <w:hideMark/>
          </w:tcPr>
          <w:p w14:paraId="5C05FD27" w14:textId="77777777" w:rsidR="00C83186" w:rsidRPr="00C83186" w:rsidRDefault="00C83186" w:rsidP="003B0C1E">
            <w:pPr>
              <w:pStyle w:val="Textotabela"/>
            </w:pPr>
            <w:r w:rsidRPr="00C83186">
              <w:t>Total</w:t>
            </w:r>
          </w:p>
        </w:tc>
        <w:tc>
          <w:tcPr>
            <w:tcW w:w="1250" w:type="dxa"/>
            <w:noWrap/>
            <w:hideMark/>
          </w:tcPr>
          <w:p w14:paraId="6CCDB06F" w14:textId="77777777" w:rsidR="00C83186" w:rsidRPr="00C83186" w:rsidRDefault="00C83186" w:rsidP="003B0C1E">
            <w:pPr>
              <w:pStyle w:val="Textotabela"/>
            </w:pPr>
            <w:r w:rsidRPr="00C83186">
              <w:t>32</w:t>
            </w:r>
          </w:p>
        </w:tc>
        <w:tc>
          <w:tcPr>
            <w:tcW w:w="1690" w:type="dxa"/>
            <w:noWrap/>
            <w:hideMark/>
          </w:tcPr>
          <w:p w14:paraId="29F6886A" w14:textId="77777777" w:rsidR="00C83186" w:rsidRPr="00C83186" w:rsidRDefault="00C83186" w:rsidP="003B0C1E">
            <w:pPr>
              <w:pStyle w:val="Textotabela"/>
            </w:pPr>
            <w:r w:rsidRPr="00C83186">
              <w:t>14</w:t>
            </w:r>
          </w:p>
        </w:tc>
        <w:tc>
          <w:tcPr>
            <w:tcW w:w="1350" w:type="dxa"/>
            <w:noWrap/>
            <w:hideMark/>
          </w:tcPr>
          <w:p w14:paraId="71DC082C" w14:textId="77777777" w:rsidR="00C83186" w:rsidRPr="00C83186" w:rsidRDefault="00C83186" w:rsidP="003B0C1E">
            <w:pPr>
              <w:pStyle w:val="Textotabela"/>
            </w:pPr>
            <w:r w:rsidRPr="00C83186">
              <w:t>2</w:t>
            </w:r>
          </w:p>
        </w:tc>
        <w:tc>
          <w:tcPr>
            <w:tcW w:w="1275" w:type="dxa"/>
            <w:noWrap/>
            <w:hideMark/>
          </w:tcPr>
          <w:p w14:paraId="21326CA2" w14:textId="77777777" w:rsidR="00C83186" w:rsidRPr="00C83186" w:rsidRDefault="00C83186" w:rsidP="003B0C1E">
            <w:pPr>
              <w:pStyle w:val="Textotabela"/>
            </w:pPr>
            <w:r w:rsidRPr="00C83186">
              <w:t>48</w:t>
            </w:r>
          </w:p>
        </w:tc>
      </w:tr>
    </w:tbl>
    <w:p w14:paraId="5524AD19" w14:textId="77777777" w:rsidR="00C83186" w:rsidRPr="00C83186" w:rsidRDefault="00C83186" w:rsidP="00C83186"/>
    <w:p w14:paraId="7B11779D" w14:textId="228F1C55" w:rsidR="00C83186" w:rsidRPr="00C83186" w:rsidRDefault="00C83186" w:rsidP="00C83186">
      <w:pPr>
        <w:rPr>
          <w:iCs/>
        </w:rPr>
      </w:pPr>
      <w:r w:rsidRPr="00C83186">
        <w:t xml:space="preserve">Com relação a gravidade dos eventos, a maior parte (64%) foi leve. A </w:t>
      </w:r>
      <w:r w:rsidRPr="00C83186">
        <w:fldChar w:fldCharType="begin"/>
      </w:r>
      <w:r w:rsidRPr="00C83186">
        <w:instrText xml:space="preserve"> REF _Ref187697452 \h </w:instrText>
      </w:r>
      <w:r w:rsidRPr="00C83186">
        <w:fldChar w:fldCharType="separate"/>
      </w:r>
      <w:r w:rsidR="00FB7DA7" w:rsidRPr="00C83186">
        <w:t xml:space="preserve">Tabela </w:t>
      </w:r>
      <w:r w:rsidR="00FB7DA7">
        <w:rPr>
          <w:noProof/>
        </w:rPr>
        <w:t>8</w:t>
      </w:r>
      <w:r w:rsidR="00FB7DA7">
        <w:t>.</w:t>
      </w:r>
      <w:r w:rsidR="00FB7DA7">
        <w:rPr>
          <w:noProof/>
        </w:rPr>
        <w:t>11</w:t>
      </w:r>
      <w:r w:rsidRPr="00C83186">
        <w:fldChar w:fldCharType="end"/>
      </w:r>
      <w:r w:rsidRPr="00C83186">
        <w:t xml:space="preserve"> traz a </w:t>
      </w:r>
      <w:r w:rsidRPr="00C83186">
        <w:rPr>
          <w:iCs/>
        </w:rPr>
        <w:t>distribuição da gravidade dos eventos de acordo com o sistema acometido. Os sintomas gastrointestinais foram os mais prevalentes (36%), independente da gravidade. Em adição, 88% dos eventos gastrointestinais foram classificados como leves.</w:t>
      </w:r>
    </w:p>
    <w:p w14:paraId="6826B293" w14:textId="7B80FA97" w:rsidR="00C83186" w:rsidRPr="00C83186" w:rsidRDefault="00C83186" w:rsidP="00C83186">
      <w:pPr>
        <w:rPr>
          <w:iCs/>
        </w:rPr>
      </w:pPr>
      <w:r w:rsidRPr="00C83186">
        <w:rPr>
          <w:iCs/>
        </w:rPr>
        <w:tab/>
        <w:t>Eventos adversos de cunho infeccioso foram os de segunda maior prevalência (12%). Dos seis eventos infecciosos registrados, dois foram leves, dois moderados e dois graves. No entanto, a atribuição de causalidade para cinco destes eventos foi de não relacionado com a intervenção, e o que teve associação improvável com a intervenção foi classificado como gravidade leve (</w:t>
      </w:r>
      <w:r w:rsidRPr="00C83186">
        <w:rPr>
          <w:iCs/>
        </w:rPr>
        <w:fldChar w:fldCharType="begin"/>
      </w:r>
      <w:r w:rsidRPr="00C83186">
        <w:rPr>
          <w:iCs/>
        </w:rPr>
        <w:instrText xml:space="preserve"> REF _Ref187698644 \h </w:instrText>
      </w:r>
      <w:r w:rsidRPr="00C83186">
        <w:rPr>
          <w:iCs/>
        </w:rPr>
      </w:r>
      <w:r w:rsidRPr="00C83186">
        <w:rPr>
          <w:iCs/>
        </w:rPr>
        <w:fldChar w:fldCharType="separate"/>
      </w:r>
      <w:r w:rsidR="00FB7DA7" w:rsidRPr="00C83186">
        <w:t xml:space="preserve">Tabela </w:t>
      </w:r>
      <w:r w:rsidR="00FB7DA7">
        <w:rPr>
          <w:noProof/>
        </w:rPr>
        <w:t>8</w:t>
      </w:r>
      <w:r w:rsidR="00FB7DA7">
        <w:t>.</w:t>
      </w:r>
      <w:r w:rsidR="00FB7DA7">
        <w:rPr>
          <w:noProof/>
        </w:rPr>
        <w:t>12</w:t>
      </w:r>
      <w:r w:rsidRPr="00C83186">
        <w:fldChar w:fldCharType="end"/>
      </w:r>
      <w:r w:rsidRPr="00C83186">
        <w:rPr>
          <w:iCs/>
        </w:rPr>
        <w:t xml:space="preserve">). </w:t>
      </w:r>
    </w:p>
    <w:p w14:paraId="2F9DAADD" w14:textId="77777777" w:rsidR="00C83186" w:rsidRPr="00C83186" w:rsidRDefault="00C83186" w:rsidP="00C83186"/>
    <w:p w14:paraId="4EB0A49F" w14:textId="46D4C00C" w:rsidR="00C83186" w:rsidRPr="00C83186" w:rsidRDefault="00C83186" w:rsidP="003552A6">
      <w:pPr>
        <w:pStyle w:val="Normalsemrecuo"/>
      </w:pPr>
      <w:bookmarkStart w:id="203" w:name="_Ref187697452"/>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11</w:t>
      </w:r>
      <w:r w:rsidR="003B0C1E">
        <w:fldChar w:fldCharType="end"/>
      </w:r>
      <w:bookmarkEnd w:id="203"/>
      <w:r w:rsidRPr="00C83186">
        <w:t>. Distribuição da gravidade dos eventos de acordo com o sistema acometido durante o período de intervenção.</w:t>
      </w:r>
    </w:p>
    <w:tbl>
      <w:tblPr>
        <w:tblStyle w:val="Tabelapadro"/>
        <w:tblW w:w="0" w:type="auto"/>
        <w:tblLook w:val="04E0" w:firstRow="1" w:lastRow="1" w:firstColumn="1" w:lastColumn="0" w:noHBand="0" w:noVBand="1"/>
      </w:tblPr>
      <w:tblGrid>
        <w:gridCol w:w="4119"/>
        <w:gridCol w:w="1000"/>
        <w:gridCol w:w="1284"/>
        <w:gridCol w:w="1142"/>
        <w:gridCol w:w="1284"/>
      </w:tblGrid>
      <w:tr w:rsidR="00C83186" w:rsidRPr="00C83186" w14:paraId="76C5A259" w14:textId="77777777" w:rsidTr="003552A6">
        <w:trPr>
          <w:cnfStyle w:val="100000000000" w:firstRow="1" w:lastRow="0" w:firstColumn="0" w:lastColumn="0" w:oddVBand="0" w:evenVBand="0" w:oddHBand="0" w:evenHBand="0" w:firstRowFirstColumn="0" w:firstRowLastColumn="0" w:lastRowFirstColumn="0" w:lastRowLastColumn="0"/>
          <w:trHeight w:val="280"/>
        </w:trPr>
        <w:tc>
          <w:tcPr>
            <w:tcW w:w="4111" w:type="dxa"/>
            <w:noWrap/>
            <w:hideMark/>
          </w:tcPr>
          <w:p w14:paraId="69A83469" w14:textId="77777777" w:rsidR="00C83186" w:rsidRPr="00C83186" w:rsidRDefault="00C83186" w:rsidP="003B0C1E">
            <w:pPr>
              <w:pStyle w:val="Textotabela"/>
              <w:rPr>
                <w:lang w:val="en-US"/>
              </w:rPr>
            </w:pPr>
            <w:r w:rsidRPr="00C83186">
              <w:lastRenderedPageBreak/>
              <w:t>Sistema acometido</w:t>
            </w:r>
          </w:p>
        </w:tc>
        <w:tc>
          <w:tcPr>
            <w:tcW w:w="3402" w:type="dxa"/>
            <w:gridSpan w:val="3"/>
            <w:noWrap/>
            <w:hideMark/>
          </w:tcPr>
          <w:p w14:paraId="74EF9960" w14:textId="77777777" w:rsidR="00C83186" w:rsidRPr="00C83186" w:rsidRDefault="00C83186" w:rsidP="003B0C1E">
            <w:pPr>
              <w:pStyle w:val="Textotabela"/>
            </w:pPr>
            <w:r w:rsidRPr="00C83186">
              <w:t>Classificação de gravidade (N)</w:t>
            </w:r>
          </w:p>
        </w:tc>
        <w:tc>
          <w:tcPr>
            <w:tcW w:w="1276" w:type="dxa"/>
            <w:noWrap/>
            <w:hideMark/>
          </w:tcPr>
          <w:p w14:paraId="26DBF408" w14:textId="77777777" w:rsidR="00C83186" w:rsidRPr="00C83186" w:rsidRDefault="00C83186" w:rsidP="003B0C1E">
            <w:pPr>
              <w:pStyle w:val="Textotabela"/>
            </w:pPr>
            <w:r w:rsidRPr="00C83186">
              <w:t>Total</w:t>
            </w:r>
          </w:p>
          <w:p w14:paraId="5F2DAFFF" w14:textId="77777777" w:rsidR="00C83186" w:rsidRPr="00C83186" w:rsidRDefault="00C83186" w:rsidP="003B0C1E">
            <w:pPr>
              <w:pStyle w:val="Textotabela"/>
            </w:pPr>
            <w:r w:rsidRPr="00C83186">
              <w:t>(N=48)</w:t>
            </w:r>
          </w:p>
        </w:tc>
      </w:tr>
      <w:tr w:rsidR="00C83186" w:rsidRPr="00C83186" w14:paraId="50BEB436" w14:textId="77777777" w:rsidTr="003552A6">
        <w:trPr>
          <w:trHeight w:val="280"/>
        </w:trPr>
        <w:tc>
          <w:tcPr>
            <w:tcW w:w="4111" w:type="dxa"/>
            <w:noWrap/>
            <w:hideMark/>
          </w:tcPr>
          <w:p w14:paraId="16F232EF" w14:textId="77777777" w:rsidR="00C83186" w:rsidRPr="00C83186" w:rsidRDefault="00C83186" w:rsidP="003B0C1E">
            <w:pPr>
              <w:pStyle w:val="Textotabela"/>
            </w:pPr>
          </w:p>
        </w:tc>
        <w:tc>
          <w:tcPr>
            <w:tcW w:w="992" w:type="dxa"/>
            <w:noWrap/>
            <w:hideMark/>
          </w:tcPr>
          <w:p w14:paraId="6498C560" w14:textId="77777777" w:rsidR="00C83186" w:rsidRPr="00C83186" w:rsidRDefault="00C83186" w:rsidP="003B0C1E">
            <w:pPr>
              <w:pStyle w:val="Textotabela"/>
            </w:pPr>
            <w:r w:rsidRPr="00C83186">
              <w:t>Leve</w:t>
            </w:r>
          </w:p>
        </w:tc>
        <w:tc>
          <w:tcPr>
            <w:tcW w:w="1276" w:type="dxa"/>
            <w:noWrap/>
            <w:hideMark/>
          </w:tcPr>
          <w:p w14:paraId="53D8E9D0" w14:textId="77777777" w:rsidR="00C83186" w:rsidRPr="00C83186" w:rsidRDefault="00C83186" w:rsidP="003B0C1E">
            <w:pPr>
              <w:pStyle w:val="Textotabela"/>
            </w:pPr>
            <w:r w:rsidRPr="00C83186">
              <w:t>Moderado</w:t>
            </w:r>
          </w:p>
        </w:tc>
        <w:tc>
          <w:tcPr>
            <w:tcW w:w="1134" w:type="dxa"/>
            <w:noWrap/>
            <w:hideMark/>
          </w:tcPr>
          <w:p w14:paraId="438EA6A8" w14:textId="77777777" w:rsidR="00C83186" w:rsidRPr="00C83186" w:rsidRDefault="00C83186" w:rsidP="003B0C1E">
            <w:pPr>
              <w:pStyle w:val="Textotabela"/>
            </w:pPr>
            <w:r w:rsidRPr="00C83186">
              <w:t>Grave</w:t>
            </w:r>
          </w:p>
        </w:tc>
        <w:tc>
          <w:tcPr>
            <w:tcW w:w="1276" w:type="dxa"/>
            <w:noWrap/>
            <w:hideMark/>
          </w:tcPr>
          <w:p w14:paraId="529C498E" w14:textId="77777777" w:rsidR="00C83186" w:rsidRPr="00C83186" w:rsidRDefault="00C83186" w:rsidP="003B0C1E">
            <w:pPr>
              <w:pStyle w:val="Textotabela"/>
            </w:pPr>
          </w:p>
        </w:tc>
      </w:tr>
      <w:tr w:rsidR="00C83186" w:rsidRPr="00C83186" w14:paraId="3F350C50" w14:textId="77777777" w:rsidTr="003552A6">
        <w:trPr>
          <w:trHeight w:val="280"/>
        </w:trPr>
        <w:tc>
          <w:tcPr>
            <w:tcW w:w="4111" w:type="dxa"/>
            <w:noWrap/>
            <w:hideMark/>
          </w:tcPr>
          <w:p w14:paraId="3F145D79" w14:textId="77777777" w:rsidR="00C83186" w:rsidRPr="00C83186" w:rsidRDefault="00C83186" w:rsidP="003B0C1E">
            <w:pPr>
              <w:pStyle w:val="Textotabela"/>
            </w:pPr>
            <w:r w:rsidRPr="00C83186">
              <w:t>Gastrointestinal</w:t>
            </w:r>
          </w:p>
        </w:tc>
        <w:tc>
          <w:tcPr>
            <w:tcW w:w="992" w:type="dxa"/>
            <w:noWrap/>
            <w:hideMark/>
          </w:tcPr>
          <w:p w14:paraId="0B52CD57" w14:textId="77777777" w:rsidR="00C83186" w:rsidRPr="00C83186" w:rsidRDefault="00C83186" w:rsidP="003B0C1E">
            <w:pPr>
              <w:pStyle w:val="Textotabela"/>
            </w:pPr>
            <w:r w:rsidRPr="00C83186">
              <w:t>16</w:t>
            </w:r>
          </w:p>
        </w:tc>
        <w:tc>
          <w:tcPr>
            <w:tcW w:w="1276" w:type="dxa"/>
            <w:noWrap/>
            <w:hideMark/>
          </w:tcPr>
          <w:p w14:paraId="029C490B" w14:textId="77777777" w:rsidR="00C83186" w:rsidRPr="00C83186" w:rsidRDefault="00C83186" w:rsidP="003B0C1E">
            <w:pPr>
              <w:pStyle w:val="Textotabela"/>
            </w:pPr>
            <w:r w:rsidRPr="00C83186">
              <w:t>2</w:t>
            </w:r>
          </w:p>
        </w:tc>
        <w:tc>
          <w:tcPr>
            <w:tcW w:w="1134" w:type="dxa"/>
            <w:noWrap/>
            <w:hideMark/>
          </w:tcPr>
          <w:p w14:paraId="40AAD495" w14:textId="77777777" w:rsidR="00C83186" w:rsidRPr="00C83186" w:rsidRDefault="00C83186" w:rsidP="003B0C1E">
            <w:pPr>
              <w:pStyle w:val="Textotabela"/>
            </w:pPr>
          </w:p>
        </w:tc>
        <w:tc>
          <w:tcPr>
            <w:tcW w:w="1276" w:type="dxa"/>
            <w:noWrap/>
            <w:hideMark/>
          </w:tcPr>
          <w:p w14:paraId="74AA2AB3" w14:textId="77777777" w:rsidR="00C83186" w:rsidRPr="00C83186" w:rsidRDefault="00C83186" w:rsidP="003B0C1E">
            <w:pPr>
              <w:pStyle w:val="Textotabela"/>
            </w:pPr>
            <w:r w:rsidRPr="00C83186">
              <w:t>18</w:t>
            </w:r>
          </w:p>
        </w:tc>
      </w:tr>
      <w:tr w:rsidR="00C83186" w:rsidRPr="00C83186" w14:paraId="4E43B8A0" w14:textId="77777777" w:rsidTr="003552A6">
        <w:trPr>
          <w:trHeight w:val="280"/>
        </w:trPr>
        <w:tc>
          <w:tcPr>
            <w:tcW w:w="4111" w:type="dxa"/>
            <w:noWrap/>
            <w:hideMark/>
          </w:tcPr>
          <w:p w14:paraId="7126397E" w14:textId="77777777" w:rsidR="00C83186" w:rsidRPr="00C83186" w:rsidRDefault="00C83186" w:rsidP="003B0C1E">
            <w:pPr>
              <w:pStyle w:val="Textotabela"/>
            </w:pPr>
            <w:r w:rsidRPr="00C83186">
              <w:t>Infecção</w:t>
            </w:r>
          </w:p>
        </w:tc>
        <w:tc>
          <w:tcPr>
            <w:tcW w:w="992" w:type="dxa"/>
            <w:noWrap/>
            <w:hideMark/>
          </w:tcPr>
          <w:p w14:paraId="62788E35" w14:textId="77777777" w:rsidR="00C83186" w:rsidRPr="00C83186" w:rsidRDefault="00C83186" w:rsidP="003B0C1E">
            <w:pPr>
              <w:pStyle w:val="Textotabela"/>
            </w:pPr>
            <w:r w:rsidRPr="00C83186">
              <w:t>2</w:t>
            </w:r>
          </w:p>
        </w:tc>
        <w:tc>
          <w:tcPr>
            <w:tcW w:w="1276" w:type="dxa"/>
            <w:noWrap/>
            <w:hideMark/>
          </w:tcPr>
          <w:p w14:paraId="45F475A0" w14:textId="77777777" w:rsidR="00C83186" w:rsidRPr="00C83186" w:rsidRDefault="00C83186" w:rsidP="003B0C1E">
            <w:pPr>
              <w:pStyle w:val="Textotabela"/>
            </w:pPr>
            <w:r w:rsidRPr="00C83186">
              <w:t>2</w:t>
            </w:r>
          </w:p>
        </w:tc>
        <w:tc>
          <w:tcPr>
            <w:tcW w:w="1134" w:type="dxa"/>
            <w:noWrap/>
            <w:hideMark/>
          </w:tcPr>
          <w:p w14:paraId="4E5143F4" w14:textId="77777777" w:rsidR="00C83186" w:rsidRPr="00C83186" w:rsidRDefault="00C83186" w:rsidP="003B0C1E">
            <w:pPr>
              <w:pStyle w:val="Textotabela"/>
            </w:pPr>
            <w:r w:rsidRPr="00C83186">
              <w:t>2</w:t>
            </w:r>
          </w:p>
        </w:tc>
        <w:tc>
          <w:tcPr>
            <w:tcW w:w="1276" w:type="dxa"/>
            <w:noWrap/>
            <w:hideMark/>
          </w:tcPr>
          <w:p w14:paraId="1EA8D6C3" w14:textId="77777777" w:rsidR="00C83186" w:rsidRPr="00C83186" w:rsidRDefault="00C83186" w:rsidP="003B0C1E">
            <w:pPr>
              <w:pStyle w:val="Textotabela"/>
            </w:pPr>
            <w:r w:rsidRPr="00C83186">
              <w:t>6</w:t>
            </w:r>
          </w:p>
        </w:tc>
      </w:tr>
      <w:tr w:rsidR="00C83186" w:rsidRPr="00C83186" w14:paraId="2760D7A9" w14:textId="77777777" w:rsidTr="003552A6">
        <w:trPr>
          <w:trHeight w:val="280"/>
        </w:trPr>
        <w:tc>
          <w:tcPr>
            <w:tcW w:w="4111" w:type="dxa"/>
            <w:noWrap/>
            <w:hideMark/>
          </w:tcPr>
          <w:p w14:paraId="170EBE66" w14:textId="77777777" w:rsidR="00C83186" w:rsidRPr="00C83186" w:rsidRDefault="00C83186" w:rsidP="003B0C1E">
            <w:pPr>
              <w:pStyle w:val="Textotabela"/>
            </w:pPr>
            <w:r w:rsidRPr="00C83186">
              <w:t>Neurologia</w:t>
            </w:r>
          </w:p>
        </w:tc>
        <w:tc>
          <w:tcPr>
            <w:tcW w:w="992" w:type="dxa"/>
            <w:noWrap/>
            <w:hideMark/>
          </w:tcPr>
          <w:p w14:paraId="2BAB1497" w14:textId="77777777" w:rsidR="00C83186" w:rsidRPr="00C83186" w:rsidRDefault="00C83186" w:rsidP="003B0C1E">
            <w:pPr>
              <w:pStyle w:val="Textotabela"/>
            </w:pPr>
            <w:r w:rsidRPr="00C83186">
              <w:t>4</w:t>
            </w:r>
          </w:p>
        </w:tc>
        <w:tc>
          <w:tcPr>
            <w:tcW w:w="1276" w:type="dxa"/>
            <w:noWrap/>
            <w:hideMark/>
          </w:tcPr>
          <w:p w14:paraId="5D41ADE9" w14:textId="77777777" w:rsidR="00C83186" w:rsidRPr="00C83186" w:rsidRDefault="00C83186" w:rsidP="003B0C1E">
            <w:pPr>
              <w:pStyle w:val="Textotabela"/>
            </w:pPr>
          </w:p>
        </w:tc>
        <w:tc>
          <w:tcPr>
            <w:tcW w:w="1134" w:type="dxa"/>
            <w:noWrap/>
            <w:hideMark/>
          </w:tcPr>
          <w:p w14:paraId="3BB9A14E" w14:textId="77777777" w:rsidR="00C83186" w:rsidRPr="00C83186" w:rsidRDefault="00C83186" w:rsidP="003B0C1E">
            <w:pPr>
              <w:pStyle w:val="Textotabela"/>
            </w:pPr>
          </w:p>
        </w:tc>
        <w:tc>
          <w:tcPr>
            <w:tcW w:w="1276" w:type="dxa"/>
            <w:noWrap/>
            <w:hideMark/>
          </w:tcPr>
          <w:p w14:paraId="5B6E091F" w14:textId="77777777" w:rsidR="00C83186" w:rsidRPr="00C83186" w:rsidRDefault="00C83186" w:rsidP="003B0C1E">
            <w:pPr>
              <w:pStyle w:val="Textotabela"/>
            </w:pPr>
            <w:r w:rsidRPr="00C83186">
              <w:t>4</w:t>
            </w:r>
          </w:p>
        </w:tc>
      </w:tr>
      <w:tr w:rsidR="00C83186" w:rsidRPr="00C83186" w14:paraId="278BA0FE" w14:textId="77777777" w:rsidTr="003552A6">
        <w:trPr>
          <w:trHeight w:val="280"/>
        </w:trPr>
        <w:tc>
          <w:tcPr>
            <w:tcW w:w="4111" w:type="dxa"/>
            <w:noWrap/>
            <w:hideMark/>
          </w:tcPr>
          <w:p w14:paraId="493E295D" w14:textId="77777777" w:rsidR="00C83186" w:rsidRPr="00C83186" w:rsidRDefault="00C83186" w:rsidP="003B0C1E">
            <w:pPr>
              <w:pStyle w:val="Textotabela"/>
            </w:pPr>
            <w:r w:rsidRPr="00C83186">
              <w:t>Musculoesquelético/Tecido Conjuntivo</w:t>
            </w:r>
          </w:p>
        </w:tc>
        <w:tc>
          <w:tcPr>
            <w:tcW w:w="992" w:type="dxa"/>
            <w:noWrap/>
            <w:hideMark/>
          </w:tcPr>
          <w:p w14:paraId="70C5ACC0" w14:textId="77777777" w:rsidR="00C83186" w:rsidRPr="00C83186" w:rsidRDefault="00C83186" w:rsidP="003B0C1E">
            <w:pPr>
              <w:pStyle w:val="Textotabela"/>
            </w:pPr>
            <w:r w:rsidRPr="00C83186">
              <w:t xml:space="preserve"> </w:t>
            </w:r>
          </w:p>
        </w:tc>
        <w:tc>
          <w:tcPr>
            <w:tcW w:w="1276" w:type="dxa"/>
            <w:noWrap/>
            <w:hideMark/>
          </w:tcPr>
          <w:p w14:paraId="6A812507" w14:textId="77777777" w:rsidR="00C83186" w:rsidRPr="00C83186" w:rsidRDefault="00C83186" w:rsidP="003B0C1E">
            <w:pPr>
              <w:pStyle w:val="Textotabela"/>
            </w:pPr>
            <w:r w:rsidRPr="00C83186">
              <w:t>4</w:t>
            </w:r>
          </w:p>
        </w:tc>
        <w:tc>
          <w:tcPr>
            <w:tcW w:w="1134" w:type="dxa"/>
            <w:noWrap/>
            <w:hideMark/>
          </w:tcPr>
          <w:p w14:paraId="7776714E" w14:textId="77777777" w:rsidR="00C83186" w:rsidRPr="00C83186" w:rsidRDefault="00C83186" w:rsidP="003B0C1E">
            <w:pPr>
              <w:pStyle w:val="Textotabela"/>
            </w:pPr>
          </w:p>
        </w:tc>
        <w:tc>
          <w:tcPr>
            <w:tcW w:w="1276" w:type="dxa"/>
            <w:noWrap/>
            <w:hideMark/>
          </w:tcPr>
          <w:p w14:paraId="15E5AF88" w14:textId="77777777" w:rsidR="00C83186" w:rsidRPr="00C83186" w:rsidRDefault="00C83186" w:rsidP="003B0C1E">
            <w:pPr>
              <w:pStyle w:val="Textotabela"/>
            </w:pPr>
            <w:r w:rsidRPr="00C83186">
              <w:t>4</w:t>
            </w:r>
          </w:p>
        </w:tc>
      </w:tr>
      <w:tr w:rsidR="00C83186" w:rsidRPr="00C83186" w14:paraId="15D5DEFB" w14:textId="77777777" w:rsidTr="003552A6">
        <w:trPr>
          <w:trHeight w:val="280"/>
        </w:trPr>
        <w:tc>
          <w:tcPr>
            <w:tcW w:w="4111" w:type="dxa"/>
            <w:noWrap/>
            <w:hideMark/>
          </w:tcPr>
          <w:p w14:paraId="32ABE6AC" w14:textId="77777777" w:rsidR="00C83186" w:rsidRPr="00C83186" w:rsidRDefault="00C83186" w:rsidP="003B0C1E">
            <w:pPr>
              <w:pStyle w:val="Textotabela"/>
            </w:pPr>
            <w:r w:rsidRPr="00C83186">
              <w:t>Psiquiátrico</w:t>
            </w:r>
          </w:p>
        </w:tc>
        <w:tc>
          <w:tcPr>
            <w:tcW w:w="992" w:type="dxa"/>
            <w:noWrap/>
            <w:hideMark/>
          </w:tcPr>
          <w:p w14:paraId="07BD2962" w14:textId="77777777" w:rsidR="00C83186" w:rsidRPr="00C83186" w:rsidRDefault="00C83186" w:rsidP="003B0C1E">
            <w:pPr>
              <w:pStyle w:val="Textotabela"/>
            </w:pPr>
            <w:r w:rsidRPr="00C83186">
              <w:t xml:space="preserve"> </w:t>
            </w:r>
          </w:p>
        </w:tc>
        <w:tc>
          <w:tcPr>
            <w:tcW w:w="1276" w:type="dxa"/>
            <w:noWrap/>
            <w:hideMark/>
          </w:tcPr>
          <w:p w14:paraId="7EE9405B" w14:textId="77777777" w:rsidR="00C83186" w:rsidRPr="00C83186" w:rsidRDefault="00C83186" w:rsidP="003B0C1E">
            <w:pPr>
              <w:pStyle w:val="Textotabela"/>
            </w:pPr>
            <w:r w:rsidRPr="00C83186">
              <w:t>4</w:t>
            </w:r>
          </w:p>
        </w:tc>
        <w:tc>
          <w:tcPr>
            <w:tcW w:w="1134" w:type="dxa"/>
            <w:noWrap/>
            <w:hideMark/>
          </w:tcPr>
          <w:p w14:paraId="5556E642" w14:textId="77777777" w:rsidR="00C83186" w:rsidRPr="00C83186" w:rsidRDefault="00C83186" w:rsidP="003B0C1E">
            <w:pPr>
              <w:pStyle w:val="Textotabela"/>
            </w:pPr>
          </w:p>
        </w:tc>
        <w:tc>
          <w:tcPr>
            <w:tcW w:w="1276" w:type="dxa"/>
            <w:noWrap/>
            <w:hideMark/>
          </w:tcPr>
          <w:p w14:paraId="01CC4DEB" w14:textId="77777777" w:rsidR="00C83186" w:rsidRPr="00C83186" w:rsidRDefault="00C83186" w:rsidP="003B0C1E">
            <w:pPr>
              <w:pStyle w:val="Textotabela"/>
            </w:pPr>
            <w:r w:rsidRPr="00C83186">
              <w:t>4</w:t>
            </w:r>
          </w:p>
        </w:tc>
      </w:tr>
      <w:tr w:rsidR="00C83186" w:rsidRPr="00C83186" w14:paraId="15312BAF" w14:textId="77777777" w:rsidTr="003552A6">
        <w:trPr>
          <w:trHeight w:val="280"/>
        </w:trPr>
        <w:tc>
          <w:tcPr>
            <w:tcW w:w="4111" w:type="dxa"/>
            <w:noWrap/>
            <w:hideMark/>
          </w:tcPr>
          <w:p w14:paraId="48D7F5EA" w14:textId="77777777" w:rsidR="00C83186" w:rsidRPr="00C83186" w:rsidRDefault="00C83186" w:rsidP="003B0C1E">
            <w:pPr>
              <w:pStyle w:val="Textotabela"/>
            </w:pPr>
            <w:r w:rsidRPr="00C83186">
              <w:t>Endócrino</w:t>
            </w:r>
          </w:p>
        </w:tc>
        <w:tc>
          <w:tcPr>
            <w:tcW w:w="992" w:type="dxa"/>
            <w:noWrap/>
            <w:hideMark/>
          </w:tcPr>
          <w:p w14:paraId="2001DB5D" w14:textId="77777777" w:rsidR="00C83186" w:rsidRPr="00C83186" w:rsidRDefault="00C83186" w:rsidP="003B0C1E">
            <w:pPr>
              <w:pStyle w:val="Textotabela"/>
            </w:pPr>
            <w:r w:rsidRPr="00C83186">
              <w:t>3</w:t>
            </w:r>
          </w:p>
        </w:tc>
        <w:tc>
          <w:tcPr>
            <w:tcW w:w="1276" w:type="dxa"/>
            <w:noWrap/>
            <w:hideMark/>
          </w:tcPr>
          <w:p w14:paraId="024951F6" w14:textId="77777777" w:rsidR="00C83186" w:rsidRPr="00C83186" w:rsidRDefault="00C83186" w:rsidP="003B0C1E">
            <w:pPr>
              <w:pStyle w:val="Textotabela"/>
            </w:pPr>
          </w:p>
        </w:tc>
        <w:tc>
          <w:tcPr>
            <w:tcW w:w="1134" w:type="dxa"/>
            <w:noWrap/>
            <w:hideMark/>
          </w:tcPr>
          <w:p w14:paraId="51D9EF4E" w14:textId="77777777" w:rsidR="00C83186" w:rsidRPr="00C83186" w:rsidRDefault="00C83186" w:rsidP="003B0C1E">
            <w:pPr>
              <w:pStyle w:val="Textotabela"/>
            </w:pPr>
          </w:p>
        </w:tc>
        <w:tc>
          <w:tcPr>
            <w:tcW w:w="1276" w:type="dxa"/>
            <w:noWrap/>
            <w:hideMark/>
          </w:tcPr>
          <w:p w14:paraId="30BE723C" w14:textId="77777777" w:rsidR="00C83186" w:rsidRPr="00C83186" w:rsidRDefault="00C83186" w:rsidP="003B0C1E">
            <w:pPr>
              <w:pStyle w:val="Textotabela"/>
            </w:pPr>
            <w:r w:rsidRPr="00C83186">
              <w:t>3</w:t>
            </w:r>
          </w:p>
        </w:tc>
      </w:tr>
      <w:tr w:rsidR="00C83186" w:rsidRPr="00C83186" w14:paraId="61E5F3FB" w14:textId="77777777" w:rsidTr="003552A6">
        <w:trPr>
          <w:trHeight w:val="280"/>
        </w:trPr>
        <w:tc>
          <w:tcPr>
            <w:tcW w:w="4111" w:type="dxa"/>
            <w:noWrap/>
            <w:hideMark/>
          </w:tcPr>
          <w:p w14:paraId="1A65A1C8" w14:textId="77777777" w:rsidR="00C83186" w:rsidRPr="00C83186" w:rsidRDefault="00C83186" w:rsidP="003B0C1E">
            <w:pPr>
              <w:pStyle w:val="Textotabela"/>
            </w:pPr>
            <w:r w:rsidRPr="00C83186">
              <w:t>Alergia/Imunologia</w:t>
            </w:r>
          </w:p>
        </w:tc>
        <w:tc>
          <w:tcPr>
            <w:tcW w:w="992" w:type="dxa"/>
            <w:noWrap/>
            <w:hideMark/>
          </w:tcPr>
          <w:p w14:paraId="47FC3AE4" w14:textId="77777777" w:rsidR="00C83186" w:rsidRPr="00C83186" w:rsidRDefault="00C83186" w:rsidP="003B0C1E">
            <w:pPr>
              <w:pStyle w:val="Textotabela"/>
            </w:pPr>
            <w:r w:rsidRPr="00C83186">
              <w:t>2</w:t>
            </w:r>
          </w:p>
        </w:tc>
        <w:tc>
          <w:tcPr>
            <w:tcW w:w="1276" w:type="dxa"/>
            <w:noWrap/>
            <w:hideMark/>
          </w:tcPr>
          <w:p w14:paraId="326C1060" w14:textId="77777777" w:rsidR="00C83186" w:rsidRPr="00C83186" w:rsidRDefault="00C83186" w:rsidP="003B0C1E">
            <w:pPr>
              <w:pStyle w:val="Textotabela"/>
            </w:pPr>
          </w:p>
        </w:tc>
        <w:tc>
          <w:tcPr>
            <w:tcW w:w="1134" w:type="dxa"/>
            <w:noWrap/>
            <w:hideMark/>
          </w:tcPr>
          <w:p w14:paraId="76BCFAA7" w14:textId="77777777" w:rsidR="00C83186" w:rsidRPr="00C83186" w:rsidRDefault="00C83186" w:rsidP="003B0C1E">
            <w:pPr>
              <w:pStyle w:val="Textotabela"/>
            </w:pPr>
          </w:p>
        </w:tc>
        <w:tc>
          <w:tcPr>
            <w:tcW w:w="1276" w:type="dxa"/>
            <w:noWrap/>
            <w:hideMark/>
          </w:tcPr>
          <w:p w14:paraId="4AE8D952" w14:textId="77777777" w:rsidR="00C83186" w:rsidRPr="00C83186" w:rsidRDefault="00C83186" w:rsidP="003B0C1E">
            <w:pPr>
              <w:pStyle w:val="Textotabela"/>
            </w:pPr>
            <w:r w:rsidRPr="00C83186">
              <w:t>2</w:t>
            </w:r>
          </w:p>
        </w:tc>
      </w:tr>
      <w:tr w:rsidR="00C83186" w:rsidRPr="00C83186" w14:paraId="3DE99664" w14:textId="77777777" w:rsidTr="003552A6">
        <w:trPr>
          <w:trHeight w:val="280"/>
        </w:trPr>
        <w:tc>
          <w:tcPr>
            <w:tcW w:w="4111" w:type="dxa"/>
            <w:noWrap/>
            <w:hideMark/>
          </w:tcPr>
          <w:p w14:paraId="4DCDD22E" w14:textId="77777777" w:rsidR="00C83186" w:rsidRPr="00C83186" w:rsidRDefault="00C83186" w:rsidP="003B0C1E">
            <w:pPr>
              <w:pStyle w:val="Textotabela"/>
            </w:pPr>
            <w:r w:rsidRPr="00C83186">
              <w:t>Outros</w:t>
            </w:r>
          </w:p>
        </w:tc>
        <w:tc>
          <w:tcPr>
            <w:tcW w:w="992" w:type="dxa"/>
            <w:noWrap/>
            <w:hideMark/>
          </w:tcPr>
          <w:p w14:paraId="6C04FB0F" w14:textId="77777777" w:rsidR="00C83186" w:rsidRPr="00C83186" w:rsidRDefault="00C83186" w:rsidP="003B0C1E">
            <w:pPr>
              <w:pStyle w:val="Textotabela"/>
            </w:pPr>
            <w:r w:rsidRPr="00C83186">
              <w:t>1</w:t>
            </w:r>
          </w:p>
        </w:tc>
        <w:tc>
          <w:tcPr>
            <w:tcW w:w="1276" w:type="dxa"/>
            <w:noWrap/>
            <w:hideMark/>
          </w:tcPr>
          <w:p w14:paraId="1620722D" w14:textId="77777777" w:rsidR="00C83186" w:rsidRPr="00C83186" w:rsidRDefault="00C83186" w:rsidP="003B0C1E">
            <w:pPr>
              <w:pStyle w:val="Textotabela"/>
            </w:pPr>
            <w:r w:rsidRPr="00C83186">
              <w:t>1</w:t>
            </w:r>
          </w:p>
        </w:tc>
        <w:tc>
          <w:tcPr>
            <w:tcW w:w="1134" w:type="dxa"/>
            <w:noWrap/>
            <w:hideMark/>
          </w:tcPr>
          <w:p w14:paraId="75C8E842" w14:textId="77777777" w:rsidR="00C83186" w:rsidRPr="00C83186" w:rsidRDefault="00C83186" w:rsidP="003B0C1E">
            <w:pPr>
              <w:pStyle w:val="Textotabela"/>
            </w:pPr>
          </w:p>
        </w:tc>
        <w:tc>
          <w:tcPr>
            <w:tcW w:w="1276" w:type="dxa"/>
            <w:noWrap/>
            <w:hideMark/>
          </w:tcPr>
          <w:p w14:paraId="378329DB" w14:textId="77777777" w:rsidR="00C83186" w:rsidRPr="00C83186" w:rsidRDefault="00C83186" w:rsidP="003B0C1E">
            <w:pPr>
              <w:pStyle w:val="Textotabela"/>
            </w:pPr>
            <w:r w:rsidRPr="00C83186">
              <w:t>2</w:t>
            </w:r>
          </w:p>
        </w:tc>
      </w:tr>
      <w:tr w:rsidR="00C83186" w:rsidRPr="00C83186" w14:paraId="406F0E90" w14:textId="77777777" w:rsidTr="003552A6">
        <w:trPr>
          <w:trHeight w:val="280"/>
        </w:trPr>
        <w:tc>
          <w:tcPr>
            <w:tcW w:w="4111" w:type="dxa"/>
            <w:noWrap/>
            <w:hideMark/>
          </w:tcPr>
          <w:p w14:paraId="453B6061" w14:textId="77777777" w:rsidR="00C83186" w:rsidRPr="00C83186" w:rsidRDefault="00C83186" w:rsidP="003B0C1E">
            <w:pPr>
              <w:pStyle w:val="Textotabela"/>
            </w:pPr>
            <w:r w:rsidRPr="00C83186">
              <w:t>Linfáticos</w:t>
            </w:r>
          </w:p>
        </w:tc>
        <w:tc>
          <w:tcPr>
            <w:tcW w:w="992" w:type="dxa"/>
            <w:noWrap/>
            <w:hideMark/>
          </w:tcPr>
          <w:p w14:paraId="11ED5237" w14:textId="77777777" w:rsidR="00C83186" w:rsidRPr="00C83186" w:rsidRDefault="00C83186" w:rsidP="003B0C1E">
            <w:pPr>
              <w:pStyle w:val="Textotabela"/>
            </w:pPr>
            <w:r w:rsidRPr="00C83186">
              <w:t>1</w:t>
            </w:r>
          </w:p>
        </w:tc>
        <w:tc>
          <w:tcPr>
            <w:tcW w:w="1276" w:type="dxa"/>
            <w:noWrap/>
            <w:hideMark/>
          </w:tcPr>
          <w:p w14:paraId="5877CDD0" w14:textId="77777777" w:rsidR="00C83186" w:rsidRPr="00C83186" w:rsidRDefault="00C83186" w:rsidP="003B0C1E">
            <w:pPr>
              <w:pStyle w:val="Textotabela"/>
            </w:pPr>
          </w:p>
        </w:tc>
        <w:tc>
          <w:tcPr>
            <w:tcW w:w="1134" w:type="dxa"/>
            <w:noWrap/>
            <w:hideMark/>
          </w:tcPr>
          <w:p w14:paraId="071F897F" w14:textId="77777777" w:rsidR="00C83186" w:rsidRPr="00C83186" w:rsidRDefault="00C83186" w:rsidP="003B0C1E">
            <w:pPr>
              <w:pStyle w:val="Textotabela"/>
            </w:pPr>
          </w:p>
        </w:tc>
        <w:tc>
          <w:tcPr>
            <w:tcW w:w="1276" w:type="dxa"/>
            <w:noWrap/>
            <w:hideMark/>
          </w:tcPr>
          <w:p w14:paraId="5FEA73F3" w14:textId="77777777" w:rsidR="00C83186" w:rsidRPr="00C83186" w:rsidRDefault="00C83186" w:rsidP="003B0C1E">
            <w:pPr>
              <w:pStyle w:val="Textotabela"/>
            </w:pPr>
            <w:r w:rsidRPr="00C83186">
              <w:t>1</w:t>
            </w:r>
          </w:p>
        </w:tc>
      </w:tr>
      <w:tr w:rsidR="00C83186" w:rsidRPr="00C83186" w14:paraId="7F506C7C" w14:textId="77777777" w:rsidTr="003552A6">
        <w:trPr>
          <w:trHeight w:val="280"/>
        </w:trPr>
        <w:tc>
          <w:tcPr>
            <w:tcW w:w="4111" w:type="dxa"/>
            <w:noWrap/>
            <w:hideMark/>
          </w:tcPr>
          <w:p w14:paraId="7F8E899E" w14:textId="77777777" w:rsidR="00C83186" w:rsidRPr="00C83186" w:rsidRDefault="00C83186" w:rsidP="003B0C1E">
            <w:pPr>
              <w:pStyle w:val="Textotabela"/>
            </w:pPr>
            <w:r w:rsidRPr="00C83186">
              <w:t>Pulmonar/Trato Respiratório Superior</w:t>
            </w:r>
          </w:p>
        </w:tc>
        <w:tc>
          <w:tcPr>
            <w:tcW w:w="992" w:type="dxa"/>
            <w:noWrap/>
            <w:hideMark/>
          </w:tcPr>
          <w:p w14:paraId="1A427467" w14:textId="77777777" w:rsidR="00C83186" w:rsidRPr="00C83186" w:rsidRDefault="00C83186" w:rsidP="003B0C1E">
            <w:pPr>
              <w:pStyle w:val="Textotabela"/>
            </w:pPr>
            <w:r w:rsidRPr="00C83186">
              <w:t>1</w:t>
            </w:r>
          </w:p>
        </w:tc>
        <w:tc>
          <w:tcPr>
            <w:tcW w:w="1276" w:type="dxa"/>
            <w:noWrap/>
            <w:hideMark/>
          </w:tcPr>
          <w:p w14:paraId="02784C98" w14:textId="77777777" w:rsidR="00C83186" w:rsidRPr="00C83186" w:rsidRDefault="00C83186" w:rsidP="003B0C1E">
            <w:pPr>
              <w:pStyle w:val="Textotabela"/>
            </w:pPr>
          </w:p>
        </w:tc>
        <w:tc>
          <w:tcPr>
            <w:tcW w:w="1134" w:type="dxa"/>
            <w:noWrap/>
            <w:hideMark/>
          </w:tcPr>
          <w:p w14:paraId="5C1F0708" w14:textId="77777777" w:rsidR="00C83186" w:rsidRPr="00C83186" w:rsidRDefault="00C83186" w:rsidP="003B0C1E">
            <w:pPr>
              <w:pStyle w:val="Textotabela"/>
            </w:pPr>
          </w:p>
        </w:tc>
        <w:tc>
          <w:tcPr>
            <w:tcW w:w="1276" w:type="dxa"/>
            <w:noWrap/>
            <w:hideMark/>
          </w:tcPr>
          <w:p w14:paraId="2D5DB75E" w14:textId="77777777" w:rsidR="00C83186" w:rsidRPr="00C83186" w:rsidRDefault="00C83186" w:rsidP="003B0C1E">
            <w:pPr>
              <w:pStyle w:val="Textotabela"/>
            </w:pPr>
            <w:r w:rsidRPr="00C83186">
              <w:t>1</w:t>
            </w:r>
          </w:p>
        </w:tc>
      </w:tr>
      <w:tr w:rsidR="00C83186" w:rsidRPr="00C83186" w14:paraId="40ADEDEA" w14:textId="77777777" w:rsidTr="003552A6">
        <w:trPr>
          <w:trHeight w:val="280"/>
        </w:trPr>
        <w:tc>
          <w:tcPr>
            <w:tcW w:w="4111" w:type="dxa"/>
            <w:noWrap/>
            <w:hideMark/>
          </w:tcPr>
          <w:p w14:paraId="4B5EBAFF" w14:textId="77777777" w:rsidR="00C83186" w:rsidRPr="00C83186" w:rsidRDefault="00C83186" w:rsidP="003B0C1E">
            <w:pPr>
              <w:pStyle w:val="Textotabela"/>
            </w:pPr>
            <w:r w:rsidRPr="00C83186">
              <w:t>Renal/Geniturinário</w:t>
            </w:r>
          </w:p>
        </w:tc>
        <w:tc>
          <w:tcPr>
            <w:tcW w:w="992" w:type="dxa"/>
            <w:noWrap/>
            <w:hideMark/>
          </w:tcPr>
          <w:p w14:paraId="0C389C56" w14:textId="77777777" w:rsidR="00C83186" w:rsidRPr="00C83186" w:rsidRDefault="00C83186" w:rsidP="003B0C1E">
            <w:pPr>
              <w:pStyle w:val="Textotabela"/>
            </w:pPr>
            <w:r w:rsidRPr="00C83186">
              <w:t>1</w:t>
            </w:r>
          </w:p>
        </w:tc>
        <w:tc>
          <w:tcPr>
            <w:tcW w:w="1276" w:type="dxa"/>
            <w:noWrap/>
            <w:hideMark/>
          </w:tcPr>
          <w:p w14:paraId="72D23E98" w14:textId="77777777" w:rsidR="00C83186" w:rsidRPr="00C83186" w:rsidRDefault="00C83186" w:rsidP="003B0C1E">
            <w:pPr>
              <w:pStyle w:val="Textotabela"/>
            </w:pPr>
          </w:p>
        </w:tc>
        <w:tc>
          <w:tcPr>
            <w:tcW w:w="1134" w:type="dxa"/>
            <w:noWrap/>
            <w:hideMark/>
          </w:tcPr>
          <w:p w14:paraId="06B845A2" w14:textId="77777777" w:rsidR="00C83186" w:rsidRPr="00C83186" w:rsidRDefault="00C83186" w:rsidP="003B0C1E">
            <w:pPr>
              <w:pStyle w:val="Textotabela"/>
            </w:pPr>
          </w:p>
        </w:tc>
        <w:tc>
          <w:tcPr>
            <w:tcW w:w="1276" w:type="dxa"/>
            <w:noWrap/>
            <w:hideMark/>
          </w:tcPr>
          <w:p w14:paraId="6654076E" w14:textId="77777777" w:rsidR="00C83186" w:rsidRPr="00C83186" w:rsidRDefault="00C83186" w:rsidP="003B0C1E">
            <w:pPr>
              <w:pStyle w:val="Textotabela"/>
            </w:pPr>
            <w:r w:rsidRPr="00C83186">
              <w:t>1</w:t>
            </w:r>
          </w:p>
        </w:tc>
      </w:tr>
      <w:tr w:rsidR="00C83186" w:rsidRPr="00C83186" w14:paraId="0D24E74C" w14:textId="77777777" w:rsidTr="003552A6">
        <w:trPr>
          <w:trHeight w:val="280"/>
        </w:trPr>
        <w:tc>
          <w:tcPr>
            <w:tcW w:w="4111" w:type="dxa"/>
            <w:noWrap/>
            <w:hideMark/>
          </w:tcPr>
          <w:p w14:paraId="6B8CF383" w14:textId="77777777" w:rsidR="00C83186" w:rsidRPr="00C83186" w:rsidRDefault="00C83186" w:rsidP="003B0C1E">
            <w:pPr>
              <w:pStyle w:val="Textotabela"/>
            </w:pPr>
            <w:r w:rsidRPr="00C83186">
              <w:t>Vascular</w:t>
            </w:r>
          </w:p>
        </w:tc>
        <w:tc>
          <w:tcPr>
            <w:tcW w:w="992" w:type="dxa"/>
            <w:noWrap/>
            <w:hideMark/>
          </w:tcPr>
          <w:p w14:paraId="1966C9B3" w14:textId="77777777" w:rsidR="00C83186" w:rsidRPr="00C83186" w:rsidRDefault="00C83186" w:rsidP="003B0C1E">
            <w:pPr>
              <w:pStyle w:val="Textotabela"/>
            </w:pPr>
            <w:r w:rsidRPr="00C83186">
              <w:t>1</w:t>
            </w:r>
          </w:p>
        </w:tc>
        <w:tc>
          <w:tcPr>
            <w:tcW w:w="1276" w:type="dxa"/>
            <w:noWrap/>
            <w:hideMark/>
          </w:tcPr>
          <w:p w14:paraId="17549B17" w14:textId="77777777" w:rsidR="00C83186" w:rsidRPr="00C83186" w:rsidRDefault="00C83186" w:rsidP="003B0C1E">
            <w:pPr>
              <w:pStyle w:val="Textotabela"/>
            </w:pPr>
          </w:p>
        </w:tc>
        <w:tc>
          <w:tcPr>
            <w:tcW w:w="1134" w:type="dxa"/>
            <w:noWrap/>
            <w:hideMark/>
          </w:tcPr>
          <w:p w14:paraId="23CE8AA3" w14:textId="77777777" w:rsidR="00C83186" w:rsidRPr="00C83186" w:rsidRDefault="00C83186" w:rsidP="003B0C1E">
            <w:pPr>
              <w:pStyle w:val="Textotabela"/>
            </w:pPr>
          </w:p>
        </w:tc>
        <w:tc>
          <w:tcPr>
            <w:tcW w:w="1276" w:type="dxa"/>
            <w:noWrap/>
            <w:hideMark/>
          </w:tcPr>
          <w:p w14:paraId="45A95B6B" w14:textId="77777777" w:rsidR="00C83186" w:rsidRPr="00C83186" w:rsidRDefault="00C83186" w:rsidP="003B0C1E">
            <w:pPr>
              <w:pStyle w:val="Textotabela"/>
            </w:pPr>
            <w:r w:rsidRPr="00C83186">
              <w:t>1</w:t>
            </w:r>
          </w:p>
        </w:tc>
      </w:tr>
      <w:tr w:rsidR="00C83186" w:rsidRPr="00C83186" w14:paraId="2E657750" w14:textId="77777777" w:rsidTr="003552A6">
        <w:trPr>
          <w:cnfStyle w:val="010000000000" w:firstRow="0" w:lastRow="1" w:firstColumn="0" w:lastColumn="0" w:oddVBand="0" w:evenVBand="0" w:oddHBand="0" w:evenHBand="0" w:firstRowFirstColumn="0" w:firstRowLastColumn="0" w:lastRowFirstColumn="0" w:lastRowLastColumn="0"/>
          <w:trHeight w:val="280"/>
        </w:trPr>
        <w:tc>
          <w:tcPr>
            <w:tcW w:w="4111" w:type="dxa"/>
            <w:noWrap/>
            <w:hideMark/>
          </w:tcPr>
          <w:p w14:paraId="5BCA16C4" w14:textId="77777777" w:rsidR="00C83186" w:rsidRPr="00C83186" w:rsidRDefault="00C83186" w:rsidP="003B0C1E">
            <w:pPr>
              <w:pStyle w:val="Textotabela"/>
            </w:pPr>
            <w:r w:rsidRPr="00C83186">
              <w:t>Dor</w:t>
            </w:r>
          </w:p>
        </w:tc>
        <w:tc>
          <w:tcPr>
            <w:tcW w:w="992" w:type="dxa"/>
            <w:noWrap/>
            <w:hideMark/>
          </w:tcPr>
          <w:p w14:paraId="72D833F8" w14:textId="77777777" w:rsidR="00C83186" w:rsidRPr="00C83186" w:rsidRDefault="00C83186" w:rsidP="003B0C1E">
            <w:pPr>
              <w:pStyle w:val="Textotabela"/>
            </w:pPr>
            <w:r w:rsidRPr="00C83186">
              <w:t xml:space="preserve"> </w:t>
            </w:r>
          </w:p>
        </w:tc>
        <w:tc>
          <w:tcPr>
            <w:tcW w:w="1276" w:type="dxa"/>
            <w:noWrap/>
            <w:hideMark/>
          </w:tcPr>
          <w:p w14:paraId="6B4E97F8" w14:textId="77777777" w:rsidR="00C83186" w:rsidRPr="00C83186" w:rsidRDefault="00C83186" w:rsidP="003B0C1E">
            <w:pPr>
              <w:pStyle w:val="Textotabela"/>
            </w:pPr>
            <w:r w:rsidRPr="00C83186">
              <w:t>1</w:t>
            </w:r>
          </w:p>
        </w:tc>
        <w:tc>
          <w:tcPr>
            <w:tcW w:w="1134" w:type="dxa"/>
            <w:noWrap/>
            <w:hideMark/>
          </w:tcPr>
          <w:p w14:paraId="4128EE12" w14:textId="77777777" w:rsidR="00C83186" w:rsidRPr="00C83186" w:rsidRDefault="00C83186" w:rsidP="003B0C1E">
            <w:pPr>
              <w:pStyle w:val="Textotabela"/>
            </w:pPr>
          </w:p>
        </w:tc>
        <w:tc>
          <w:tcPr>
            <w:tcW w:w="1276" w:type="dxa"/>
            <w:noWrap/>
            <w:hideMark/>
          </w:tcPr>
          <w:p w14:paraId="5A41EE72" w14:textId="77777777" w:rsidR="00C83186" w:rsidRPr="00C83186" w:rsidRDefault="00C83186" w:rsidP="003B0C1E">
            <w:pPr>
              <w:pStyle w:val="Textotabela"/>
            </w:pPr>
            <w:r w:rsidRPr="00C83186">
              <w:t>1</w:t>
            </w:r>
          </w:p>
        </w:tc>
      </w:tr>
    </w:tbl>
    <w:p w14:paraId="059F011F" w14:textId="77777777" w:rsidR="00C83186" w:rsidRPr="00C83186" w:rsidRDefault="00C83186" w:rsidP="00C83186"/>
    <w:p w14:paraId="3FFAB98F" w14:textId="3E2F4F51" w:rsidR="00C83186" w:rsidRPr="00C83186" w:rsidRDefault="00C83186" w:rsidP="003552A6">
      <w:pPr>
        <w:pStyle w:val="Normalsemrecuo"/>
      </w:pPr>
      <w:bookmarkStart w:id="204" w:name="_Ref187698644"/>
      <w:r w:rsidRPr="00C83186">
        <w:t xml:space="preserve">Tabela </w:t>
      </w:r>
      <w:r w:rsidR="003B0C1E">
        <w:fldChar w:fldCharType="begin"/>
      </w:r>
      <w:r w:rsidR="003B0C1E">
        <w:instrText xml:space="preserve"> STYLEREF 1 \s </w:instrText>
      </w:r>
      <w:r w:rsidR="003B0C1E">
        <w:fldChar w:fldCharType="separate"/>
      </w:r>
      <w:r w:rsidR="003B0C1E">
        <w:rPr>
          <w:noProof/>
        </w:rPr>
        <w:t>8</w:t>
      </w:r>
      <w:r w:rsidR="003B0C1E">
        <w:fldChar w:fldCharType="end"/>
      </w:r>
      <w:r w:rsidR="003B0C1E">
        <w:t>.</w:t>
      </w:r>
      <w:r w:rsidR="003B0C1E">
        <w:fldChar w:fldCharType="begin"/>
      </w:r>
      <w:r w:rsidR="003B0C1E">
        <w:instrText xml:space="preserve"> SEQ Tabela \* ARABIC \s 1 </w:instrText>
      </w:r>
      <w:r w:rsidR="003B0C1E">
        <w:fldChar w:fldCharType="separate"/>
      </w:r>
      <w:r w:rsidR="003B0C1E">
        <w:rPr>
          <w:noProof/>
        </w:rPr>
        <w:t>12</w:t>
      </w:r>
      <w:r w:rsidR="003B0C1E">
        <w:fldChar w:fldCharType="end"/>
      </w:r>
      <w:bookmarkEnd w:id="204"/>
      <w:r w:rsidRPr="00C83186">
        <w:t>. Distribuição da atribuição de causalidade dos eventos de acordo com o sistema acometido durante o período de intervenção.</w:t>
      </w:r>
    </w:p>
    <w:tbl>
      <w:tblPr>
        <w:tblStyle w:val="Tabelapadro"/>
        <w:tblW w:w="9470" w:type="dxa"/>
        <w:tblLook w:val="04E0" w:firstRow="1" w:lastRow="1" w:firstColumn="1" w:lastColumn="0" w:noHBand="0" w:noVBand="1"/>
      </w:tblPr>
      <w:tblGrid>
        <w:gridCol w:w="2695"/>
        <w:gridCol w:w="1821"/>
        <w:gridCol w:w="1241"/>
        <w:gridCol w:w="985"/>
        <w:gridCol w:w="1007"/>
        <w:gridCol w:w="1096"/>
        <w:gridCol w:w="681"/>
      </w:tblGrid>
      <w:tr w:rsidR="00C83186" w:rsidRPr="00C83186" w14:paraId="43096AA2" w14:textId="77777777" w:rsidTr="003552A6">
        <w:trPr>
          <w:cnfStyle w:val="100000000000" w:firstRow="1" w:lastRow="0" w:firstColumn="0" w:lastColumn="0" w:oddVBand="0" w:evenVBand="0" w:oddHBand="0" w:evenHBand="0" w:firstRowFirstColumn="0" w:firstRowLastColumn="0" w:lastRowFirstColumn="0" w:lastRowLastColumn="0"/>
          <w:trHeight w:val="300"/>
        </w:trPr>
        <w:tc>
          <w:tcPr>
            <w:tcW w:w="2687" w:type="dxa"/>
            <w:noWrap/>
            <w:hideMark/>
          </w:tcPr>
          <w:p w14:paraId="10AD7EBD" w14:textId="77777777" w:rsidR="00C83186" w:rsidRPr="00C83186" w:rsidRDefault="00C83186" w:rsidP="003B0C1E">
            <w:pPr>
              <w:pStyle w:val="Textotabela"/>
              <w:rPr>
                <w:lang w:val="en-US"/>
              </w:rPr>
            </w:pPr>
          </w:p>
        </w:tc>
        <w:tc>
          <w:tcPr>
            <w:tcW w:w="6783" w:type="dxa"/>
            <w:gridSpan w:val="6"/>
            <w:noWrap/>
            <w:hideMark/>
          </w:tcPr>
          <w:p w14:paraId="6AE3DFB1" w14:textId="77777777" w:rsidR="00C83186" w:rsidRPr="00C83186" w:rsidRDefault="00C83186" w:rsidP="003B0C1E">
            <w:pPr>
              <w:pStyle w:val="Textotabela"/>
            </w:pPr>
            <w:r w:rsidRPr="00C83186">
              <w:t>Atribuição de causalidade (N)</w:t>
            </w:r>
          </w:p>
        </w:tc>
      </w:tr>
      <w:tr w:rsidR="003552A6" w:rsidRPr="00C83186" w14:paraId="2575EEC6" w14:textId="77777777" w:rsidTr="003552A6">
        <w:trPr>
          <w:trHeight w:val="300"/>
        </w:trPr>
        <w:tc>
          <w:tcPr>
            <w:tcW w:w="2687" w:type="dxa"/>
            <w:noWrap/>
            <w:hideMark/>
          </w:tcPr>
          <w:p w14:paraId="5B4CA0E4" w14:textId="77777777" w:rsidR="00C83186" w:rsidRPr="00C83186" w:rsidRDefault="00C83186" w:rsidP="003B0C1E">
            <w:pPr>
              <w:pStyle w:val="Textotabela"/>
            </w:pPr>
            <w:r w:rsidRPr="00C83186">
              <w:t>Sistema acometido</w:t>
            </w:r>
          </w:p>
        </w:tc>
        <w:tc>
          <w:tcPr>
            <w:tcW w:w="1813" w:type="dxa"/>
            <w:noWrap/>
            <w:hideMark/>
          </w:tcPr>
          <w:p w14:paraId="25C53514" w14:textId="77777777" w:rsidR="00C83186" w:rsidRPr="00C83186" w:rsidRDefault="00C83186" w:rsidP="003B0C1E">
            <w:pPr>
              <w:pStyle w:val="Textotabela"/>
            </w:pPr>
            <w:r w:rsidRPr="00C83186">
              <w:t>Não Relacionado</w:t>
            </w:r>
          </w:p>
        </w:tc>
        <w:tc>
          <w:tcPr>
            <w:tcW w:w="1233" w:type="dxa"/>
            <w:noWrap/>
            <w:hideMark/>
          </w:tcPr>
          <w:p w14:paraId="19920979" w14:textId="77777777" w:rsidR="00C83186" w:rsidRPr="00C83186" w:rsidRDefault="00C83186" w:rsidP="003B0C1E">
            <w:pPr>
              <w:pStyle w:val="Textotabela"/>
            </w:pPr>
            <w:r w:rsidRPr="00C83186">
              <w:t>Improvável</w:t>
            </w:r>
          </w:p>
        </w:tc>
        <w:tc>
          <w:tcPr>
            <w:tcW w:w="977" w:type="dxa"/>
            <w:noWrap/>
            <w:hideMark/>
          </w:tcPr>
          <w:p w14:paraId="12822C32" w14:textId="77777777" w:rsidR="00C83186" w:rsidRPr="00C83186" w:rsidRDefault="00C83186" w:rsidP="003B0C1E">
            <w:pPr>
              <w:pStyle w:val="Textotabela"/>
            </w:pPr>
            <w:r w:rsidRPr="00C83186">
              <w:t>Possível</w:t>
            </w:r>
          </w:p>
        </w:tc>
        <w:tc>
          <w:tcPr>
            <w:tcW w:w="999" w:type="dxa"/>
            <w:noWrap/>
            <w:hideMark/>
          </w:tcPr>
          <w:p w14:paraId="26E62759" w14:textId="77777777" w:rsidR="00C83186" w:rsidRPr="00C83186" w:rsidRDefault="00C83186" w:rsidP="003B0C1E">
            <w:pPr>
              <w:pStyle w:val="Textotabela"/>
            </w:pPr>
            <w:r w:rsidRPr="00C83186">
              <w:t>Provável</w:t>
            </w:r>
          </w:p>
        </w:tc>
        <w:tc>
          <w:tcPr>
            <w:tcW w:w="1088" w:type="dxa"/>
            <w:noWrap/>
            <w:hideMark/>
          </w:tcPr>
          <w:p w14:paraId="6680491C" w14:textId="77777777" w:rsidR="00C83186" w:rsidRPr="00C83186" w:rsidRDefault="00C83186" w:rsidP="003B0C1E">
            <w:pPr>
              <w:pStyle w:val="Textotabela"/>
            </w:pPr>
            <w:r w:rsidRPr="00C83186">
              <w:t>Definitivo</w:t>
            </w:r>
          </w:p>
        </w:tc>
        <w:tc>
          <w:tcPr>
            <w:tcW w:w="673" w:type="dxa"/>
            <w:noWrap/>
            <w:hideMark/>
          </w:tcPr>
          <w:p w14:paraId="6281B7D2" w14:textId="77777777" w:rsidR="00C83186" w:rsidRPr="00C83186" w:rsidRDefault="00C83186" w:rsidP="003B0C1E">
            <w:pPr>
              <w:pStyle w:val="Textotabela"/>
            </w:pPr>
            <w:r w:rsidRPr="00C83186">
              <w:t>Total</w:t>
            </w:r>
          </w:p>
        </w:tc>
      </w:tr>
      <w:tr w:rsidR="003552A6" w:rsidRPr="00C83186" w14:paraId="0BD6978F" w14:textId="77777777" w:rsidTr="003552A6">
        <w:trPr>
          <w:trHeight w:val="300"/>
        </w:trPr>
        <w:tc>
          <w:tcPr>
            <w:tcW w:w="2687" w:type="dxa"/>
            <w:noWrap/>
            <w:hideMark/>
          </w:tcPr>
          <w:p w14:paraId="3855E298" w14:textId="77777777" w:rsidR="00C83186" w:rsidRPr="00C83186" w:rsidRDefault="00C83186" w:rsidP="003B0C1E">
            <w:pPr>
              <w:pStyle w:val="Textotabela"/>
            </w:pPr>
            <w:r w:rsidRPr="00C83186">
              <w:t>Gastrointestinal</w:t>
            </w:r>
          </w:p>
        </w:tc>
        <w:tc>
          <w:tcPr>
            <w:tcW w:w="1813" w:type="dxa"/>
            <w:noWrap/>
            <w:hideMark/>
          </w:tcPr>
          <w:p w14:paraId="51E2B1B1" w14:textId="77777777" w:rsidR="00C83186" w:rsidRPr="00C83186" w:rsidRDefault="00C83186" w:rsidP="003B0C1E">
            <w:pPr>
              <w:pStyle w:val="Textotabela"/>
            </w:pPr>
            <w:r w:rsidRPr="00C83186">
              <w:t>3</w:t>
            </w:r>
          </w:p>
        </w:tc>
        <w:tc>
          <w:tcPr>
            <w:tcW w:w="1233" w:type="dxa"/>
            <w:noWrap/>
            <w:hideMark/>
          </w:tcPr>
          <w:p w14:paraId="00C7B04A" w14:textId="77777777" w:rsidR="00C83186" w:rsidRPr="00C83186" w:rsidRDefault="00C83186" w:rsidP="003B0C1E">
            <w:pPr>
              <w:pStyle w:val="Textotabela"/>
            </w:pPr>
            <w:r w:rsidRPr="00C83186">
              <w:t>8</w:t>
            </w:r>
          </w:p>
        </w:tc>
        <w:tc>
          <w:tcPr>
            <w:tcW w:w="977" w:type="dxa"/>
            <w:noWrap/>
            <w:hideMark/>
          </w:tcPr>
          <w:p w14:paraId="07C2CA52" w14:textId="77777777" w:rsidR="00C83186" w:rsidRPr="00C83186" w:rsidRDefault="00C83186" w:rsidP="003B0C1E">
            <w:pPr>
              <w:pStyle w:val="Textotabela"/>
            </w:pPr>
            <w:r w:rsidRPr="00C83186">
              <w:t>5</w:t>
            </w:r>
          </w:p>
        </w:tc>
        <w:tc>
          <w:tcPr>
            <w:tcW w:w="999" w:type="dxa"/>
            <w:noWrap/>
            <w:hideMark/>
          </w:tcPr>
          <w:p w14:paraId="56D8718C" w14:textId="77777777" w:rsidR="00C83186" w:rsidRPr="00C83186" w:rsidRDefault="00C83186" w:rsidP="003B0C1E">
            <w:pPr>
              <w:pStyle w:val="Textotabela"/>
            </w:pPr>
            <w:r w:rsidRPr="00C83186">
              <w:t>1</w:t>
            </w:r>
          </w:p>
        </w:tc>
        <w:tc>
          <w:tcPr>
            <w:tcW w:w="1088" w:type="dxa"/>
            <w:noWrap/>
            <w:hideMark/>
          </w:tcPr>
          <w:p w14:paraId="4888F152" w14:textId="77777777" w:rsidR="00C83186" w:rsidRPr="00C83186" w:rsidRDefault="00C83186" w:rsidP="003B0C1E">
            <w:pPr>
              <w:pStyle w:val="Textotabela"/>
            </w:pPr>
            <w:r w:rsidRPr="00C83186">
              <w:t>1</w:t>
            </w:r>
          </w:p>
        </w:tc>
        <w:tc>
          <w:tcPr>
            <w:tcW w:w="673" w:type="dxa"/>
            <w:noWrap/>
            <w:hideMark/>
          </w:tcPr>
          <w:p w14:paraId="489EB6C6" w14:textId="77777777" w:rsidR="00C83186" w:rsidRPr="00C83186" w:rsidRDefault="00C83186" w:rsidP="003B0C1E">
            <w:pPr>
              <w:pStyle w:val="Textotabela"/>
            </w:pPr>
            <w:r w:rsidRPr="00C83186">
              <w:t>18</w:t>
            </w:r>
          </w:p>
        </w:tc>
      </w:tr>
      <w:tr w:rsidR="003552A6" w:rsidRPr="00C83186" w14:paraId="418CAA59" w14:textId="77777777" w:rsidTr="003552A6">
        <w:trPr>
          <w:trHeight w:val="300"/>
        </w:trPr>
        <w:tc>
          <w:tcPr>
            <w:tcW w:w="2687" w:type="dxa"/>
            <w:noWrap/>
            <w:hideMark/>
          </w:tcPr>
          <w:p w14:paraId="42810352" w14:textId="77777777" w:rsidR="00C83186" w:rsidRPr="00C83186" w:rsidRDefault="00C83186" w:rsidP="003B0C1E">
            <w:pPr>
              <w:pStyle w:val="Textotabela"/>
            </w:pPr>
            <w:r w:rsidRPr="00C83186">
              <w:t>Infecção</w:t>
            </w:r>
          </w:p>
        </w:tc>
        <w:tc>
          <w:tcPr>
            <w:tcW w:w="1813" w:type="dxa"/>
            <w:noWrap/>
            <w:hideMark/>
          </w:tcPr>
          <w:p w14:paraId="6A69275F" w14:textId="77777777" w:rsidR="00C83186" w:rsidRPr="00C83186" w:rsidRDefault="00C83186" w:rsidP="003B0C1E">
            <w:pPr>
              <w:pStyle w:val="Textotabela"/>
            </w:pPr>
            <w:r w:rsidRPr="00C83186">
              <w:t>5</w:t>
            </w:r>
          </w:p>
        </w:tc>
        <w:tc>
          <w:tcPr>
            <w:tcW w:w="1233" w:type="dxa"/>
            <w:noWrap/>
            <w:hideMark/>
          </w:tcPr>
          <w:p w14:paraId="5F184565" w14:textId="77777777" w:rsidR="00C83186" w:rsidRPr="00C83186" w:rsidRDefault="00C83186" w:rsidP="003B0C1E">
            <w:pPr>
              <w:pStyle w:val="Textotabela"/>
            </w:pPr>
            <w:r w:rsidRPr="00C83186">
              <w:t>1</w:t>
            </w:r>
          </w:p>
        </w:tc>
        <w:tc>
          <w:tcPr>
            <w:tcW w:w="977" w:type="dxa"/>
            <w:noWrap/>
            <w:hideMark/>
          </w:tcPr>
          <w:p w14:paraId="412B2462" w14:textId="77777777" w:rsidR="00C83186" w:rsidRPr="00C83186" w:rsidRDefault="00C83186" w:rsidP="003B0C1E">
            <w:pPr>
              <w:pStyle w:val="Textotabela"/>
            </w:pPr>
          </w:p>
        </w:tc>
        <w:tc>
          <w:tcPr>
            <w:tcW w:w="999" w:type="dxa"/>
            <w:noWrap/>
            <w:hideMark/>
          </w:tcPr>
          <w:p w14:paraId="2F1FA4A3" w14:textId="77777777" w:rsidR="00C83186" w:rsidRPr="00C83186" w:rsidRDefault="00C83186" w:rsidP="003B0C1E">
            <w:pPr>
              <w:pStyle w:val="Textotabela"/>
            </w:pPr>
          </w:p>
        </w:tc>
        <w:tc>
          <w:tcPr>
            <w:tcW w:w="1088" w:type="dxa"/>
            <w:noWrap/>
            <w:hideMark/>
          </w:tcPr>
          <w:p w14:paraId="6BFBBD4E" w14:textId="77777777" w:rsidR="00C83186" w:rsidRPr="00C83186" w:rsidRDefault="00C83186" w:rsidP="003B0C1E">
            <w:pPr>
              <w:pStyle w:val="Textotabela"/>
            </w:pPr>
          </w:p>
        </w:tc>
        <w:tc>
          <w:tcPr>
            <w:tcW w:w="673" w:type="dxa"/>
            <w:noWrap/>
            <w:hideMark/>
          </w:tcPr>
          <w:p w14:paraId="339A4D1A" w14:textId="77777777" w:rsidR="00C83186" w:rsidRPr="00C83186" w:rsidRDefault="00C83186" w:rsidP="003B0C1E">
            <w:pPr>
              <w:pStyle w:val="Textotabela"/>
            </w:pPr>
            <w:r w:rsidRPr="00C83186">
              <w:t>6</w:t>
            </w:r>
          </w:p>
        </w:tc>
      </w:tr>
      <w:tr w:rsidR="003552A6" w:rsidRPr="00C83186" w14:paraId="1C5D3F78" w14:textId="77777777" w:rsidTr="003552A6">
        <w:trPr>
          <w:trHeight w:val="300"/>
        </w:trPr>
        <w:tc>
          <w:tcPr>
            <w:tcW w:w="2687" w:type="dxa"/>
            <w:noWrap/>
            <w:hideMark/>
          </w:tcPr>
          <w:p w14:paraId="4C6FF23F" w14:textId="77777777" w:rsidR="00C83186" w:rsidRPr="00C83186" w:rsidRDefault="00C83186" w:rsidP="003B0C1E">
            <w:pPr>
              <w:pStyle w:val="Textotabela"/>
            </w:pPr>
            <w:r w:rsidRPr="00C83186">
              <w:t>Musculoesquelético</w:t>
            </w:r>
          </w:p>
          <w:p w14:paraId="7DAD3386" w14:textId="77777777" w:rsidR="00C83186" w:rsidRPr="00C83186" w:rsidRDefault="00C83186" w:rsidP="003B0C1E">
            <w:pPr>
              <w:pStyle w:val="Textotabela"/>
            </w:pPr>
            <w:r w:rsidRPr="00C83186">
              <w:t>Tecido Conjuntivo</w:t>
            </w:r>
          </w:p>
        </w:tc>
        <w:tc>
          <w:tcPr>
            <w:tcW w:w="1813" w:type="dxa"/>
            <w:noWrap/>
            <w:hideMark/>
          </w:tcPr>
          <w:p w14:paraId="789E974F" w14:textId="77777777" w:rsidR="00C83186" w:rsidRPr="00C83186" w:rsidRDefault="00C83186" w:rsidP="003B0C1E">
            <w:pPr>
              <w:pStyle w:val="Textotabela"/>
            </w:pPr>
            <w:r w:rsidRPr="00C83186">
              <w:t>4</w:t>
            </w:r>
          </w:p>
        </w:tc>
        <w:tc>
          <w:tcPr>
            <w:tcW w:w="1233" w:type="dxa"/>
            <w:noWrap/>
            <w:hideMark/>
          </w:tcPr>
          <w:p w14:paraId="771FA6A9" w14:textId="77777777" w:rsidR="00C83186" w:rsidRPr="00C83186" w:rsidRDefault="00C83186" w:rsidP="003B0C1E">
            <w:pPr>
              <w:pStyle w:val="Textotabela"/>
            </w:pPr>
          </w:p>
        </w:tc>
        <w:tc>
          <w:tcPr>
            <w:tcW w:w="977" w:type="dxa"/>
            <w:noWrap/>
            <w:hideMark/>
          </w:tcPr>
          <w:p w14:paraId="14499011" w14:textId="77777777" w:rsidR="00C83186" w:rsidRPr="00C83186" w:rsidRDefault="00C83186" w:rsidP="003B0C1E">
            <w:pPr>
              <w:pStyle w:val="Textotabela"/>
            </w:pPr>
          </w:p>
        </w:tc>
        <w:tc>
          <w:tcPr>
            <w:tcW w:w="999" w:type="dxa"/>
            <w:noWrap/>
            <w:hideMark/>
          </w:tcPr>
          <w:p w14:paraId="65289A97" w14:textId="77777777" w:rsidR="00C83186" w:rsidRPr="00C83186" w:rsidRDefault="00C83186" w:rsidP="003B0C1E">
            <w:pPr>
              <w:pStyle w:val="Textotabela"/>
            </w:pPr>
          </w:p>
        </w:tc>
        <w:tc>
          <w:tcPr>
            <w:tcW w:w="1088" w:type="dxa"/>
            <w:noWrap/>
            <w:hideMark/>
          </w:tcPr>
          <w:p w14:paraId="61BF7875" w14:textId="77777777" w:rsidR="00C83186" w:rsidRPr="00C83186" w:rsidRDefault="00C83186" w:rsidP="003B0C1E">
            <w:pPr>
              <w:pStyle w:val="Textotabela"/>
            </w:pPr>
          </w:p>
        </w:tc>
        <w:tc>
          <w:tcPr>
            <w:tcW w:w="673" w:type="dxa"/>
            <w:noWrap/>
            <w:hideMark/>
          </w:tcPr>
          <w:p w14:paraId="097D0609" w14:textId="77777777" w:rsidR="00C83186" w:rsidRPr="00C83186" w:rsidRDefault="00C83186" w:rsidP="003B0C1E">
            <w:pPr>
              <w:pStyle w:val="Textotabela"/>
            </w:pPr>
            <w:r w:rsidRPr="00C83186">
              <w:t>4</w:t>
            </w:r>
          </w:p>
        </w:tc>
      </w:tr>
      <w:tr w:rsidR="003552A6" w:rsidRPr="00C83186" w14:paraId="7A816BCE" w14:textId="77777777" w:rsidTr="003552A6">
        <w:trPr>
          <w:trHeight w:val="300"/>
        </w:trPr>
        <w:tc>
          <w:tcPr>
            <w:tcW w:w="2687" w:type="dxa"/>
            <w:noWrap/>
            <w:hideMark/>
          </w:tcPr>
          <w:p w14:paraId="40589AE9" w14:textId="77777777" w:rsidR="00C83186" w:rsidRPr="00C83186" w:rsidRDefault="00C83186" w:rsidP="003B0C1E">
            <w:pPr>
              <w:pStyle w:val="Textotabela"/>
            </w:pPr>
            <w:r w:rsidRPr="00C83186">
              <w:t>Neurologia</w:t>
            </w:r>
          </w:p>
        </w:tc>
        <w:tc>
          <w:tcPr>
            <w:tcW w:w="1813" w:type="dxa"/>
            <w:noWrap/>
            <w:hideMark/>
          </w:tcPr>
          <w:p w14:paraId="223BBEF4" w14:textId="77777777" w:rsidR="00C83186" w:rsidRPr="00C83186" w:rsidRDefault="00C83186" w:rsidP="003B0C1E">
            <w:pPr>
              <w:pStyle w:val="Textotabela"/>
            </w:pPr>
            <w:r w:rsidRPr="00C83186">
              <w:t>1</w:t>
            </w:r>
          </w:p>
        </w:tc>
        <w:tc>
          <w:tcPr>
            <w:tcW w:w="1233" w:type="dxa"/>
            <w:noWrap/>
            <w:hideMark/>
          </w:tcPr>
          <w:p w14:paraId="6919561A" w14:textId="77777777" w:rsidR="00C83186" w:rsidRPr="00C83186" w:rsidRDefault="00C83186" w:rsidP="003B0C1E">
            <w:pPr>
              <w:pStyle w:val="Textotabela"/>
            </w:pPr>
            <w:r w:rsidRPr="00C83186">
              <w:t>1</w:t>
            </w:r>
          </w:p>
        </w:tc>
        <w:tc>
          <w:tcPr>
            <w:tcW w:w="977" w:type="dxa"/>
            <w:noWrap/>
            <w:hideMark/>
          </w:tcPr>
          <w:p w14:paraId="0C091DE2" w14:textId="77777777" w:rsidR="00C83186" w:rsidRPr="00C83186" w:rsidRDefault="00C83186" w:rsidP="003B0C1E">
            <w:pPr>
              <w:pStyle w:val="Textotabela"/>
            </w:pPr>
            <w:r w:rsidRPr="00C83186">
              <w:t>2</w:t>
            </w:r>
          </w:p>
        </w:tc>
        <w:tc>
          <w:tcPr>
            <w:tcW w:w="999" w:type="dxa"/>
            <w:noWrap/>
            <w:hideMark/>
          </w:tcPr>
          <w:p w14:paraId="54CC12EF" w14:textId="77777777" w:rsidR="00C83186" w:rsidRPr="00C83186" w:rsidRDefault="00C83186" w:rsidP="003B0C1E">
            <w:pPr>
              <w:pStyle w:val="Textotabela"/>
            </w:pPr>
          </w:p>
        </w:tc>
        <w:tc>
          <w:tcPr>
            <w:tcW w:w="1088" w:type="dxa"/>
            <w:noWrap/>
            <w:hideMark/>
          </w:tcPr>
          <w:p w14:paraId="33FF3EA1" w14:textId="77777777" w:rsidR="00C83186" w:rsidRPr="00C83186" w:rsidRDefault="00C83186" w:rsidP="003B0C1E">
            <w:pPr>
              <w:pStyle w:val="Textotabela"/>
            </w:pPr>
          </w:p>
        </w:tc>
        <w:tc>
          <w:tcPr>
            <w:tcW w:w="673" w:type="dxa"/>
            <w:noWrap/>
            <w:hideMark/>
          </w:tcPr>
          <w:p w14:paraId="62127E3A" w14:textId="77777777" w:rsidR="00C83186" w:rsidRPr="00C83186" w:rsidRDefault="00C83186" w:rsidP="003B0C1E">
            <w:pPr>
              <w:pStyle w:val="Textotabela"/>
            </w:pPr>
            <w:r w:rsidRPr="00C83186">
              <w:t>4</w:t>
            </w:r>
          </w:p>
        </w:tc>
      </w:tr>
      <w:tr w:rsidR="003552A6" w:rsidRPr="00C83186" w14:paraId="164B90BD" w14:textId="77777777" w:rsidTr="003552A6">
        <w:trPr>
          <w:trHeight w:val="300"/>
        </w:trPr>
        <w:tc>
          <w:tcPr>
            <w:tcW w:w="2687" w:type="dxa"/>
            <w:noWrap/>
            <w:hideMark/>
          </w:tcPr>
          <w:p w14:paraId="5211BDE3" w14:textId="77777777" w:rsidR="00C83186" w:rsidRPr="00C83186" w:rsidRDefault="00C83186" w:rsidP="003B0C1E">
            <w:pPr>
              <w:pStyle w:val="Textotabela"/>
            </w:pPr>
            <w:r w:rsidRPr="00C83186">
              <w:t>Psiquiátrico</w:t>
            </w:r>
          </w:p>
        </w:tc>
        <w:tc>
          <w:tcPr>
            <w:tcW w:w="1813" w:type="dxa"/>
            <w:noWrap/>
            <w:hideMark/>
          </w:tcPr>
          <w:p w14:paraId="0DAE97A4" w14:textId="77777777" w:rsidR="00C83186" w:rsidRPr="00C83186" w:rsidRDefault="00C83186" w:rsidP="003B0C1E">
            <w:pPr>
              <w:pStyle w:val="Textotabela"/>
            </w:pPr>
            <w:r w:rsidRPr="00C83186">
              <w:t>3</w:t>
            </w:r>
          </w:p>
        </w:tc>
        <w:tc>
          <w:tcPr>
            <w:tcW w:w="1233" w:type="dxa"/>
            <w:noWrap/>
            <w:hideMark/>
          </w:tcPr>
          <w:p w14:paraId="7DFC30D0" w14:textId="77777777" w:rsidR="00C83186" w:rsidRPr="00C83186" w:rsidRDefault="00C83186" w:rsidP="003B0C1E">
            <w:pPr>
              <w:pStyle w:val="Textotabela"/>
            </w:pPr>
          </w:p>
        </w:tc>
        <w:tc>
          <w:tcPr>
            <w:tcW w:w="977" w:type="dxa"/>
            <w:noWrap/>
            <w:hideMark/>
          </w:tcPr>
          <w:p w14:paraId="4EE98B48" w14:textId="77777777" w:rsidR="00C83186" w:rsidRPr="00C83186" w:rsidRDefault="00C83186" w:rsidP="003B0C1E">
            <w:pPr>
              <w:pStyle w:val="Textotabela"/>
            </w:pPr>
            <w:r w:rsidRPr="00C83186">
              <w:t>1</w:t>
            </w:r>
          </w:p>
        </w:tc>
        <w:tc>
          <w:tcPr>
            <w:tcW w:w="999" w:type="dxa"/>
            <w:noWrap/>
            <w:hideMark/>
          </w:tcPr>
          <w:p w14:paraId="70911C66" w14:textId="77777777" w:rsidR="00C83186" w:rsidRPr="00C83186" w:rsidRDefault="00C83186" w:rsidP="003B0C1E">
            <w:pPr>
              <w:pStyle w:val="Textotabela"/>
            </w:pPr>
          </w:p>
        </w:tc>
        <w:tc>
          <w:tcPr>
            <w:tcW w:w="1088" w:type="dxa"/>
            <w:noWrap/>
            <w:hideMark/>
          </w:tcPr>
          <w:p w14:paraId="09FB6DB1" w14:textId="77777777" w:rsidR="00C83186" w:rsidRPr="00C83186" w:rsidRDefault="00C83186" w:rsidP="003B0C1E">
            <w:pPr>
              <w:pStyle w:val="Textotabela"/>
            </w:pPr>
          </w:p>
        </w:tc>
        <w:tc>
          <w:tcPr>
            <w:tcW w:w="673" w:type="dxa"/>
            <w:noWrap/>
            <w:hideMark/>
          </w:tcPr>
          <w:p w14:paraId="0DABE3B7" w14:textId="77777777" w:rsidR="00C83186" w:rsidRPr="00C83186" w:rsidRDefault="00C83186" w:rsidP="003B0C1E">
            <w:pPr>
              <w:pStyle w:val="Textotabela"/>
            </w:pPr>
            <w:r w:rsidRPr="00C83186">
              <w:t>4</w:t>
            </w:r>
          </w:p>
        </w:tc>
      </w:tr>
      <w:tr w:rsidR="003552A6" w:rsidRPr="00C83186" w14:paraId="7B01EB49" w14:textId="77777777" w:rsidTr="003552A6">
        <w:trPr>
          <w:trHeight w:val="300"/>
        </w:trPr>
        <w:tc>
          <w:tcPr>
            <w:tcW w:w="2687" w:type="dxa"/>
            <w:noWrap/>
            <w:hideMark/>
          </w:tcPr>
          <w:p w14:paraId="6BFC7168" w14:textId="77777777" w:rsidR="00C83186" w:rsidRPr="00C83186" w:rsidRDefault="00C83186" w:rsidP="003B0C1E">
            <w:pPr>
              <w:pStyle w:val="Textotabela"/>
            </w:pPr>
            <w:r w:rsidRPr="00C83186">
              <w:t>Endócrino</w:t>
            </w:r>
          </w:p>
        </w:tc>
        <w:tc>
          <w:tcPr>
            <w:tcW w:w="1813" w:type="dxa"/>
            <w:noWrap/>
            <w:hideMark/>
          </w:tcPr>
          <w:p w14:paraId="4E979F50" w14:textId="77777777" w:rsidR="00C83186" w:rsidRPr="00C83186" w:rsidRDefault="00C83186" w:rsidP="003B0C1E">
            <w:pPr>
              <w:pStyle w:val="Textotabela"/>
            </w:pPr>
          </w:p>
        </w:tc>
        <w:tc>
          <w:tcPr>
            <w:tcW w:w="1233" w:type="dxa"/>
            <w:noWrap/>
            <w:hideMark/>
          </w:tcPr>
          <w:p w14:paraId="29C7958F" w14:textId="77777777" w:rsidR="00C83186" w:rsidRPr="00C83186" w:rsidRDefault="00C83186" w:rsidP="003B0C1E">
            <w:pPr>
              <w:pStyle w:val="Textotabela"/>
            </w:pPr>
            <w:r w:rsidRPr="00C83186">
              <w:t>1</w:t>
            </w:r>
          </w:p>
        </w:tc>
        <w:tc>
          <w:tcPr>
            <w:tcW w:w="977" w:type="dxa"/>
            <w:noWrap/>
            <w:hideMark/>
          </w:tcPr>
          <w:p w14:paraId="68C14C17" w14:textId="77777777" w:rsidR="00C83186" w:rsidRPr="00C83186" w:rsidRDefault="00C83186" w:rsidP="003B0C1E">
            <w:pPr>
              <w:pStyle w:val="Textotabela"/>
            </w:pPr>
            <w:r w:rsidRPr="00C83186">
              <w:t>2</w:t>
            </w:r>
          </w:p>
        </w:tc>
        <w:tc>
          <w:tcPr>
            <w:tcW w:w="999" w:type="dxa"/>
            <w:noWrap/>
            <w:hideMark/>
          </w:tcPr>
          <w:p w14:paraId="5A90F096" w14:textId="77777777" w:rsidR="00C83186" w:rsidRPr="00C83186" w:rsidRDefault="00C83186" w:rsidP="003B0C1E">
            <w:pPr>
              <w:pStyle w:val="Textotabela"/>
            </w:pPr>
          </w:p>
        </w:tc>
        <w:tc>
          <w:tcPr>
            <w:tcW w:w="1088" w:type="dxa"/>
            <w:noWrap/>
            <w:hideMark/>
          </w:tcPr>
          <w:p w14:paraId="056A895B" w14:textId="77777777" w:rsidR="00C83186" w:rsidRPr="00C83186" w:rsidRDefault="00C83186" w:rsidP="003B0C1E">
            <w:pPr>
              <w:pStyle w:val="Textotabela"/>
            </w:pPr>
          </w:p>
        </w:tc>
        <w:tc>
          <w:tcPr>
            <w:tcW w:w="673" w:type="dxa"/>
            <w:noWrap/>
            <w:hideMark/>
          </w:tcPr>
          <w:p w14:paraId="632419E2" w14:textId="77777777" w:rsidR="00C83186" w:rsidRPr="00C83186" w:rsidRDefault="00C83186" w:rsidP="003B0C1E">
            <w:pPr>
              <w:pStyle w:val="Textotabela"/>
            </w:pPr>
            <w:r w:rsidRPr="00C83186">
              <w:t>3</w:t>
            </w:r>
          </w:p>
        </w:tc>
      </w:tr>
      <w:tr w:rsidR="003552A6" w:rsidRPr="00C83186" w14:paraId="43ED4C44" w14:textId="77777777" w:rsidTr="003552A6">
        <w:trPr>
          <w:trHeight w:val="300"/>
        </w:trPr>
        <w:tc>
          <w:tcPr>
            <w:tcW w:w="2687" w:type="dxa"/>
            <w:noWrap/>
            <w:hideMark/>
          </w:tcPr>
          <w:p w14:paraId="13AC36D9" w14:textId="77777777" w:rsidR="00C83186" w:rsidRPr="00C83186" w:rsidRDefault="00C83186" w:rsidP="003B0C1E">
            <w:pPr>
              <w:pStyle w:val="Textotabela"/>
            </w:pPr>
            <w:r w:rsidRPr="00C83186">
              <w:t>Alergia/Imunologia</w:t>
            </w:r>
          </w:p>
        </w:tc>
        <w:tc>
          <w:tcPr>
            <w:tcW w:w="1813" w:type="dxa"/>
            <w:noWrap/>
            <w:hideMark/>
          </w:tcPr>
          <w:p w14:paraId="50C0E8E4" w14:textId="77777777" w:rsidR="00C83186" w:rsidRPr="00C83186" w:rsidRDefault="00C83186" w:rsidP="003B0C1E">
            <w:pPr>
              <w:pStyle w:val="Textotabela"/>
            </w:pPr>
            <w:r w:rsidRPr="00C83186">
              <w:t>1</w:t>
            </w:r>
          </w:p>
        </w:tc>
        <w:tc>
          <w:tcPr>
            <w:tcW w:w="1233" w:type="dxa"/>
            <w:noWrap/>
            <w:hideMark/>
          </w:tcPr>
          <w:p w14:paraId="13B3464D" w14:textId="77777777" w:rsidR="00C83186" w:rsidRPr="00C83186" w:rsidRDefault="00C83186" w:rsidP="003B0C1E">
            <w:pPr>
              <w:pStyle w:val="Textotabela"/>
            </w:pPr>
            <w:r w:rsidRPr="00C83186">
              <w:t>1</w:t>
            </w:r>
          </w:p>
        </w:tc>
        <w:tc>
          <w:tcPr>
            <w:tcW w:w="977" w:type="dxa"/>
            <w:noWrap/>
            <w:hideMark/>
          </w:tcPr>
          <w:p w14:paraId="5F9CB8C9" w14:textId="77777777" w:rsidR="00C83186" w:rsidRPr="00C83186" w:rsidRDefault="00C83186" w:rsidP="003B0C1E">
            <w:pPr>
              <w:pStyle w:val="Textotabela"/>
            </w:pPr>
          </w:p>
        </w:tc>
        <w:tc>
          <w:tcPr>
            <w:tcW w:w="999" w:type="dxa"/>
            <w:noWrap/>
            <w:hideMark/>
          </w:tcPr>
          <w:p w14:paraId="1A69D56F" w14:textId="77777777" w:rsidR="00C83186" w:rsidRPr="00C83186" w:rsidRDefault="00C83186" w:rsidP="003B0C1E">
            <w:pPr>
              <w:pStyle w:val="Textotabela"/>
            </w:pPr>
          </w:p>
        </w:tc>
        <w:tc>
          <w:tcPr>
            <w:tcW w:w="1088" w:type="dxa"/>
            <w:noWrap/>
            <w:hideMark/>
          </w:tcPr>
          <w:p w14:paraId="692DB1B4" w14:textId="77777777" w:rsidR="00C83186" w:rsidRPr="00C83186" w:rsidRDefault="00C83186" w:rsidP="003B0C1E">
            <w:pPr>
              <w:pStyle w:val="Textotabela"/>
            </w:pPr>
          </w:p>
        </w:tc>
        <w:tc>
          <w:tcPr>
            <w:tcW w:w="673" w:type="dxa"/>
            <w:noWrap/>
            <w:hideMark/>
          </w:tcPr>
          <w:p w14:paraId="190730F1" w14:textId="77777777" w:rsidR="00C83186" w:rsidRPr="00C83186" w:rsidRDefault="00C83186" w:rsidP="003B0C1E">
            <w:pPr>
              <w:pStyle w:val="Textotabela"/>
            </w:pPr>
            <w:r w:rsidRPr="00C83186">
              <w:t>2</w:t>
            </w:r>
          </w:p>
        </w:tc>
      </w:tr>
      <w:tr w:rsidR="003552A6" w:rsidRPr="00C83186" w14:paraId="4B1382BE" w14:textId="77777777" w:rsidTr="003552A6">
        <w:trPr>
          <w:trHeight w:val="300"/>
        </w:trPr>
        <w:tc>
          <w:tcPr>
            <w:tcW w:w="2687" w:type="dxa"/>
            <w:noWrap/>
            <w:hideMark/>
          </w:tcPr>
          <w:p w14:paraId="0193A7D2" w14:textId="77777777" w:rsidR="00C83186" w:rsidRPr="00C83186" w:rsidRDefault="00C83186" w:rsidP="003B0C1E">
            <w:pPr>
              <w:pStyle w:val="Textotabela"/>
            </w:pPr>
            <w:r w:rsidRPr="00C83186">
              <w:t>Outros</w:t>
            </w:r>
          </w:p>
        </w:tc>
        <w:tc>
          <w:tcPr>
            <w:tcW w:w="1813" w:type="dxa"/>
            <w:noWrap/>
            <w:hideMark/>
          </w:tcPr>
          <w:p w14:paraId="1899D1F9" w14:textId="77777777" w:rsidR="00C83186" w:rsidRPr="00C83186" w:rsidRDefault="00C83186" w:rsidP="003B0C1E">
            <w:pPr>
              <w:pStyle w:val="Textotabela"/>
            </w:pPr>
          </w:p>
        </w:tc>
        <w:tc>
          <w:tcPr>
            <w:tcW w:w="1233" w:type="dxa"/>
            <w:noWrap/>
            <w:hideMark/>
          </w:tcPr>
          <w:p w14:paraId="6018F727" w14:textId="77777777" w:rsidR="00C83186" w:rsidRPr="00C83186" w:rsidRDefault="00C83186" w:rsidP="003B0C1E">
            <w:pPr>
              <w:pStyle w:val="Textotabela"/>
            </w:pPr>
          </w:p>
        </w:tc>
        <w:tc>
          <w:tcPr>
            <w:tcW w:w="977" w:type="dxa"/>
            <w:noWrap/>
            <w:hideMark/>
          </w:tcPr>
          <w:p w14:paraId="38CE7344" w14:textId="77777777" w:rsidR="00C83186" w:rsidRPr="00C83186" w:rsidRDefault="00C83186" w:rsidP="003B0C1E">
            <w:pPr>
              <w:pStyle w:val="Textotabela"/>
            </w:pPr>
            <w:r w:rsidRPr="00C83186">
              <w:t>2</w:t>
            </w:r>
          </w:p>
        </w:tc>
        <w:tc>
          <w:tcPr>
            <w:tcW w:w="999" w:type="dxa"/>
            <w:noWrap/>
            <w:hideMark/>
          </w:tcPr>
          <w:p w14:paraId="6328BCA3" w14:textId="77777777" w:rsidR="00C83186" w:rsidRPr="00C83186" w:rsidRDefault="00C83186" w:rsidP="003B0C1E">
            <w:pPr>
              <w:pStyle w:val="Textotabela"/>
            </w:pPr>
          </w:p>
        </w:tc>
        <w:tc>
          <w:tcPr>
            <w:tcW w:w="1088" w:type="dxa"/>
            <w:noWrap/>
            <w:hideMark/>
          </w:tcPr>
          <w:p w14:paraId="2CD99740" w14:textId="77777777" w:rsidR="00C83186" w:rsidRPr="00C83186" w:rsidRDefault="00C83186" w:rsidP="003B0C1E">
            <w:pPr>
              <w:pStyle w:val="Textotabela"/>
            </w:pPr>
          </w:p>
        </w:tc>
        <w:tc>
          <w:tcPr>
            <w:tcW w:w="673" w:type="dxa"/>
            <w:noWrap/>
            <w:hideMark/>
          </w:tcPr>
          <w:p w14:paraId="328C4A84" w14:textId="77777777" w:rsidR="00C83186" w:rsidRPr="00C83186" w:rsidRDefault="00C83186" w:rsidP="003B0C1E">
            <w:pPr>
              <w:pStyle w:val="Textotabela"/>
            </w:pPr>
            <w:r w:rsidRPr="00C83186">
              <w:t>2</w:t>
            </w:r>
          </w:p>
        </w:tc>
      </w:tr>
      <w:tr w:rsidR="003552A6" w:rsidRPr="00C83186" w14:paraId="6C735A5B" w14:textId="77777777" w:rsidTr="003552A6">
        <w:trPr>
          <w:trHeight w:val="300"/>
        </w:trPr>
        <w:tc>
          <w:tcPr>
            <w:tcW w:w="2687" w:type="dxa"/>
            <w:noWrap/>
            <w:hideMark/>
          </w:tcPr>
          <w:p w14:paraId="468B963A" w14:textId="77777777" w:rsidR="00C83186" w:rsidRPr="00C83186" w:rsidRDefault="00C83186" w:rsidP="003B0C1E">
            <w:pPr>
              <w:pStyle w:val="Textotabela"/>
            </w:pPr>
            <w:r w:rsidRPr="00C83186">
              <w:t>Dor</w:t>
            </w:r>
          </w:p>
        </w:tc>
        <w:tc>
          <w:tcPr>
            <w:tcW w:w="1813" w:type="dxa"/>
            <w:noWrap/>
            <w:hideMark/>
          </w:tcPr>
          <w:p w14:paraId="740F1BCA" w14:textId="77777777" w:rsidR="00C83186" w:rsidRPr="00C83186" w:rsidRDefault="00C83186" w:rsidP="003B0C1E">
            <w:pPr>
              <w:pStyle w:val="Textotabela"/>
            </w:pPr>
          </w:p>
        </w:tc>
        <w:tc>
          <w:tcPr>
            <w:tcW w:w="1233" w:type="dxa"/>
            <w:noWrap/>
            <w:hideMark/>
          </w:tcPr>
          <w:p w14:paraId="02AA03BB" w14:textId="77777777" w:rsidR="00C83186" w:rsidRPr="00C83186" w:rsidRDefault="00C83186" w:rsidP="003B0C1E">
            <w:pPr>
              <w:pStyle w:val="Textotabela"/>
            </w:pPr>
            <w:r w:rsidRPr="00C83186">
              <w:t>1</w:t>
            </w:r>
          </w:p>
        </w:tc>
        <w:tc>
          <w:tcPr>
            <w:tcW w:w="977" w:type="dxa"/>
            <w:noWrap/>
            <w:hideMark/>
          </w:tcPr>
          <w:p w14:paraId="4F5DCD43" w14:textId="77777777" w:rsidR="00C83186" w:rsidRPr="00C83186" w:rsidRDefault="00C83186" w:rsidP="003B0C1E">
            <w:pPr>
              <w:pStyle w:val="Textotabela"/>
            </w:pPr>
          </w:p>
        </w:tc>
        <w:tc>
          <w:tcPr>
            <w:tcW w:w="999" w:type="dxa"/>
            <w:noWrap/>
            <w:hideMark/>
          </w:tcPr>
          <w:p w14:paraId="5C986340" w14:textId="77777777" w:rsidR="00C83186" w:rsidRPr="00C83186" w:rsidRDefault="00C83186" w:rsidP="003B0C1E">
            <w:pPr>
              <w:pStyle w:val="Textotabela"/>
            </w:pPr>
          </w:p>
        </w:tc>
        <w:tc>
          <w:tcPr>
            <w:tcW w:w="1088" w:type="dxa"/>
            <w:noWrap/>
            <w:hideMark/>
          </w:tcPr>
          <w:p w14:paraId="5D246BE9" w14:textId="77777777" w:rsidR="00C83186" w:rsidRPr="00C83186" w:rsidRDefault="00C83186" w:rsidP="003B0C1E">
            <w:pPr>
              <w:pStyle w:val="Textotabela"/>
            </w:pPr>
          </w:p>
        </w:tc>
        <w:tc>
          <w:tcPr>
            <w:tcW w:w="673" w:type="dxa"/>
            <w:noWrap/>
            <w:hideMark/>
          </w:tcPr>
          <w:p w14:paraId="594CA56E" w14:textId="77777777" w:rsidR="00C83186" w:rsidRPr="00C83186" w:rsidRDefault="00C83186" w:rsidP="003B0C1E">
            <w:pPr>
              <w:pStyle w:val="Textotabela"/>
            </w:pPr>
            <w:r w:rsidRPr="00C83186">
              <w:t>1</w:t>
            </w:r>
          </w:p>
        </w:tc>
      </w:tr>
      <w:tr w:rsidR="003552A6" w:rsidRPr="00C83186" w14:paraId="285A2C9C" w14:textId="77777777" w:rsidTr="003552A6">
        <w:trPr>
          <w:trHeight w:val="300"/>
        </w:trPr>
        <w:tc>
          <w:tcPr>
            <w:tcW w:w="2687" w:type="dxa"/>
            <w:noWrap/>
            <w:hideMark/>
          </w:tcPr>
          <w:p w14:paraId="205E3665" w14:textId="77777777" w:rsidR="00C83186" w:rsidRPr="00C83186" w:rsidRDefault="00C83186" w:rsidP="003B0C1E">
            <w:pPr>
              <w:pStyle w:val="Textotabela"/>
            </w:pPr>
            <w:r w:rsidRPr="00C83186">
              <w:t>Linfáticos</w:t>
            </w:r>
          </w:p>
        </w:tc>
        <w:tc>
          <w:tcPr>
            <w:tcW w:w="1813" w:type="dxa"/>
            <w:noWrap/>
            <w:hideMark/>
          </w:tcPr>
          <w:p w14:paraId="5959725E" w14:textId="77777777" w:rsidR="00C83186" w:rsidRPr="00C83186" w:rsidRDefault="00C83186" w:rsidP="003B0C1E">
            <w:pPr>
              <w:pStyle w:val="Textotabela"/>
            </w:pPr>
          </w:p>
        </w:tc>
        <w:tc>
          <w:tcPr>
            <w:tcW w:w="1233" w:type="dxa"/>
            <w:noWrap/>
            <w:hideMark/>
          </w:tcPr>
          <w:p w14:paraId="57856A65" w14:textId="77777777" w:rsidR="00C83186" w:rsidRPr="00C83186" w:rsidRDefault="00C83186" w:rsidP="003B0C1E">
            <w:pPr>
              <w:pStyle w:val="Textotabela"/>
            </w:pPr>
            <w:r w:rsidRPr="00C83186">
              <w:t>1</w:t>
            </w:r>
          </w:p>
        </w:tc>
        <w:tc>
          <w:tcPr>
            <w:tcW w:w="977" w:type="dxa"/>
            <w:noWrap/>
            <w:hideMark/>
          </w:tcPr>
          <w:p w14:paraId="344F9443" w14:textId="77777777" w:rsidR="00C83186" w:rsidRPr="00C83186" w:rsidRDefault="00C83186" w:rsidP="003B0C1E">
            <w:pPr>
              <w:pStyle w:val="Textotabela"/>
            </w:pPr>
          </w:p>
        </w:tc>
        <w:tc>
          <w:tcPr>
            <w:tcW w:w="999" w:type="dxa"/>
            <w:noWrap/>
            <w:hideMark/>
          </w:tcPr>
          <w:p w14:paraId="6BF79392" w14:textId="77777777" w:rsidR="00C83186" w:rsidRPr="00C83186" w:rsidRDefault="00C83186" w:rsidP="003B0C1E">
            <w:pPr>
              <w:pStyle w:val="Textotabela"/>
            </w:pPr>
          </w:p>
        </w:tc>
        <w:tc>
          <w:tcPr>
            <w:tcW w:w="1088" w:type="dxa"/>
            <w:noWrap/>
            <w:hideMark/>
          </w:tcPr>
          <w:p w14:paraId="13E541F3" w14:textId="77777777" w:rsidR="00C83186" w:rsidRPr="00C83186" w:rsidRDefault="00C83186" w:rsidP="003B0C1E">
            <w:pPr>
              <w:pStyle w:val="Textotabela"/>
            </w:pPr>
          </w:p>
        </w:tc>
        <w:tc>
          <w:tcPr>
            <w:tcW w:w="673" w:type="dxa"/>
            <w:noWrap/>
            <w:hideMark/>
          </w:tcPr>
          <w:p w14:paraId="5D1FCF22" w14:textId="77777777" w:rsidR="00C83186" w:rsidRPr="00C83186" w:rsidRDefault="00C83186" w:rsidP="003B0C1E">
            <w:pPr>
              <w:pStyle w:val="Textotabela"/>
            </w:pPr>
            <w:r w:rsidRPr="00C83186">
              <w:t>1</w:t>
            </w:r>
          </w:p>
        </w:tc>
      </w:tr>
      <w:tr w:rsidR="003552A6" w:rsidRPr="00C83186" w14:paraId="7578EBA5" w14:textId="77777777" w:rsidTr="003552A6">
        <w:trPr>
          <w:trHeight w:val="300"/>
        </w:trPr>
        <w:tc>
          <w:tcPr>
            <w:tcW w:w="2687" w:type="dxa"/>
            <w:noWrap/>
            <w:hideMark/>
          </w:tcPr>
          <w:p w14:paraId="266E2DAC" w14:textId="77777777" w:rsidR="00C83186" w:rsidRPr="00C83186" w:rsidRDefault="00C83186" w:rsidP="003B0C1E">
            <w:pPr>
              <w:pStyle w:val="Textotabela"/>
            </w:pPr>
            <w:r w:rsidRPr="00C83186">
              <w:t>Pulmonar</w:t>
            </w:r>
          </w:p>
          <w:p w14:paraId="6BDAE085" w14:textId="77777777" w:rsidR="00C83186" w:rsidRPr="00C83186" w:rsidRDefault="00C83186" w:rsidP="003B0C1E">
            <w:pPr>
              <w:pStyle w:val="Textotabela"/>
            </w:pPr>
            <w:r w:rsidRPr="00C83186">
              <w:t>Trato Respiratório Superior</w:t>
            </w:r>
          </w:p>
        </w:tc>
        <w:tc>
          <w:tcPr>
            <w:tcW w:w="1813" w:type="dxa"/>
            <w:noWrap/>
            <w:hideMark/>
          </w:tcPr>
          <w:p w14:paraId="46E441A2" w14:textId="77777777" w:rsidR="00C83186" w:rsidRPr="00C83186" w:rsidRDefault="00C83186" w:rsidP="003B0C1E">
            <w:pPr>
              <w:pStyle w:val="Textotabela"/>
            </w:pPr>
            <w:r w:rsidRPr="00C83186">
              <w:t>1</w:t>
            </w:r>
          </w:p>
        </w:tc>
        <w:tc>
          <w:tcPr>
            <w:tcW w:w="1233" w:type="dxa"/>
            <w:noWrap/>
            <w:hideMark/>
          </w:tcPr>
          <w:p w14:paraId="3DB6AC4F" w14:textId="77777777" w:rsidR="00C83186" w:rsidRPr="00C83186" w:rsidRDefault="00C83186" w:rsidP="003B0C1E">
            <w:pPr>
              <w:pStyle w:val="Textotabela"/>
            </w:pPr>
          </w:p>
        </w:tc>
        <w:tc>
          <w:tcPr>
            <w:tcW w:w="977" w:type="dxa"/>
            <w:noWrap/>
            <w:hideMark/>
          </w:tcPr>
          <w:p w14:paraId="23FD1EFA" w14:textId="77777777" w:rsidR="00C83186" w:rsidRPr="00C83186" w:rsidRDefault="00C83186" w:rsidP="003B0C1E">
            <w:pPr>
              <w:pStyle w:val="Textotabela"/>
            </w:pPr>
          </w:p>
        </w:tc>
        <w:tc>
          <w:tcPr>
            <w:tcW w:w="999" w:type="dxa"/>
            <w:noWrap/>
            <w:hideMark/>
          </w:tcPr>
          <w:p w14:paraId="409A3337" w14:textId="77777777" w:rsidR="00C83186" w:rsidRPr="00C83186" w:rsidRDefault="00C83186" w:rsidP="003B0C1E">
            <w:pPr>
              <w:pStyle w:val="Textotabela"/>
            </w:pPr>
          </w:p>
        </w:tc>
        <w:tc>
          <w:tcPr>
            <w:tcW w:w="1088" w:type="dxa"/>
            <w:noWrap/>
            <w:hideMark/>
          </w:tcPr>
          <w:p w14:paraId="76AB8903" w14:textId="77777777" w:rsidR="00C83186" w:rsidRPr="00C83186" w:rsidRDefault="00C83186" w:rsidP="003B0C1E">
            <w:pPr>
              <w:pStyle w:val="Textotabela"/>
            </w:pPr>
          </w:p>
        </w:tc>
        <w:tc>
          <w:tcPr>
            <w:tcW w:w="673" w:type="dxa"/>
            <w:noWrap/>
            <w:hideMark/>
          </w:tcPr>
          <w:p w14:paraId="2DB43599" w14:textId="77777777" w:rsidR="00C83186" w:rsidRPr="00C83186" w:rsidRDefault="00C83186" w:rsidP="003B0C1E">
            <w:pPr>
              <w:pStyle w:val="Textotabela"/>
            </w:pPr>
            <w:r w:rsidRPr="00C83186">
              <w:t>1</w:t>
            </w:r>
          </w:p>
        </w:tc>
      </w:tr>
      <w:tr w:rsidR="003552A6" w:rsidRPr="00C83186" w14:paraId="64777DFA" w14:textId="77777777" w:rsidTr="003552A6">
        <w:trPr>
          <w:trHeight w:val="300"/>
        </w:trPr>
        <w:tc>
          <w:tcPr>
            <w:tcW w:w="2687" w:type="dxa"/>
            <w:noWrap/>
            <w:hideMark/>
          </w:tcPr>
          <w:p w14:paraId="3AF51A91" w14:textId="77777777" w:rsidR="00C83186" w:rsidRPr="00C83186" w:rsidRDefault="00C83186" w:rsidP="003B0C1E">
            <w:pPr>
              <w:pStyle w:val="Textotabela"/>
            </w:pPr>
            <w:r w:rsidRPr="00C83186">
              <w:t>Renal/Geniturinário</w:t>
            </w:r>
          </w:p>
        </w:tc>
        <w:tc>
          <w:tcPr>
            <w:tcW w:w="1813" w:type="dxa"/>
            <w:noWrap/>
            <w:hideMark/>
          </w:tcPr>
          <w:p w14:paraId="68090FA7" w14:textId="77777777" w:rsidR="00C83186" w:rsidRPr="00C83186" w:rsidRDefault="00C83186" w:rsidP="003B0C1E">
            <w:pPr>
              <w:pStyle w:val="Textotabela"/>
            </w:pPr>
            <w:r w:rsidRPr="00C83186">
              <w:t>1</w:t>
            </w:r>
          </w:p>
        </w:tc>
        <w:tc>
          <w:tcPr>
            <w:tcW w:w="1233" w:type="dxa"/>
            <w:noWrap/>
            <w:hideMark/>
          </w:tcPr>
          <w:p w14:paraId="3EAA77D9" w14:textId="77777777" w:rsidR="00C83186" w:rsidRPr="00C83186" w:rsidRDefault="00C83186" w:rsidP="003B0C1E">
            <w:pPr>
              <w:pStyle w:val="Textotabela"/>
            </w:pPr>
          </w:p>
        </w:tc>
        <w:tc>
          <w:tcPr>
            <w:tcW w:w="977" w:type="dxa"/>
            <w:noWrap/>
            <w:hideMark/>
          </w:tcPr>
          <w:p w14:paraId="2CC4952D" w14:textId="77777777" w:rsidR="00C83186" w:rsidRPr="00C83186" w:rsidRDefault="00C83186" w:rsidP="003B0C1E">
            <w:pPr>
              <w:pStyle w:val="Textotabela"/>
            </w:pPr>
          </w:p>
        </w:tc>
        <w:tc>
          <w:tcPr>
            <w:tcW w:w="999" w:type="dxa"/>
            <w:noWrap/>
            <w:hideMark/>
          </w:tcPr>
          <w:p w14:paraId="0C9BB4EB" w14:textId="77777777" w:rsidR="00C83186" w:rsidRPr="00C83186" w:rsidRDefault="00C83186" w:rsidP="003B0C1E">
            <w:pPr>
              <w:pStyle w:val="Textotabela"/>
            </w:pPr>
          </w:p>
        </w:tc>
        <w:tc>
          <w:tcPr>
            <w:tcW w:w="1088" w:type="dxa"/>
            <w:noWrap/>
            <w:hideMark/>
          </w:tcPr>
          <w:p w14:paraId="4C785F7B" w14:textId="77777777" w:rsidR="00C83186" w:rsidRPr="00C83186" w:rsidRDefault="00C83186" w:rsidP="003B0C1E">
            <w:pPr>
              <w:pStyle w:val="Textotabela"/>
            </w:pPr>
          </w:p>
        </w:tc>
        <w:tc>
          <w:tcPr>
            <w:tcW w:w="673" w:type="dxa"/>
            <w:noWrap/>
            <w:hideMark/>
          </w:tcPr>
          <w:p w14:paraId="40F3CFCB" w14:textId="77777777" w:rsidR="00C83186" w:rsidRPr="00C83186" w:rsidRDefault="00C83186" w:rsidP="003B0C1E">
            <w:pPr>
              <w:pStyle w:val="Textotabela"/>
            </w:pPr>
            <w:r w:rsidRPr="00C83186">
              <w:t>1</w:t>
            </w:r>
          </w:p>
        </w:tc>
      </w:tr>
      <w:tr w:rsidR="003552A6" w:rsidRPr="00C83186" w14:paraId="61F166B2" w14:textId="77777777" w:rsidTr="003552A6">
        <w:trPr>
          <w:trHeight w:val="300"/>
        </w:trPr>
        <w:tc>
          <w:tcPr>
            <w:tcW w:w="2687" w:type="dxa"/>
            <w:noWrap/>
            <w:hideMark/>
          </w:tcPr>
          <w:p w14:paraId="5728DADA" w14:textId="77777777" w:rsidR="00C83186" w:rsidRPr="00C83186" w:rsidRDefault="00C83186" w:rsidP="003B0C1E">
            <w:pPr>
              <w:pStyle w:val="Textotabela"/>
            </w:pPr>
            <w:r w:rsidRPr="00C83186">
              <w:t>Vascular</w:t>
            </w:r>
          </w:p>
        </w:tc>
        <w:tc>
          <w:tcPr>
            <w:tcW w:w="1813" w:type="dxa"/>
            <w:noWrap/>
            <w:hideMark/>
          </w:tcPr>
          <w:p w14:paraId="5560C0C6" w14:textId="77777777" w:rsidR="00C83186" w:rsidRPr="00C83186" w:rsidRDefault="00C83186" w:rsidP="003B0C1E">
            <w:pPr>
              <w:pStyle w:val="Textotabela"/>
            </w:pPr>
          </w:p>
        </w:tc>
        <w:tc>
          <w:tcPr>
            <w:tcW w:w="1233" w:type="dxa"/>
            <w:noWrap/>
            <w:hideMark/>
          </w:tcPr>
          <w:p w14:paraId="7BD05520" w14:textId="77777777" w:rsidR="00C83186" w:rsidRPr="00C83186" w:rsidRDefault="00C83186" w:rsidP="003B0C1E">
            <w:pPr>
              <w:pStyle w:val="Textotabela"/>
            </w:pPr>
            <w:r w:rsidRPr="00C83186">
              <w:t>1</w:t>
            </w:r>
          </w:p>
        </w:tc>
        <w:tc>
          <w:tcPr>
            <w:tcW w:w="977" w:type="dxa"/>
            <w:noWrap/>
            <w:hideMark/>
          </w:tcPr>
          <w:p w14:paraId="025EADBB" w14:textId="77777777" w:rsidR="00C83186" w:rsidRPr="00C83186" w:rsidRDefault="00C83186" w:rsidP="003B0C1E">
            <w:pPr>
              <w:pStyle w:val="Textotabela"/>
            </w:pPr>
          </w:p>
        </w:tc>
        <w:tc>
          <w:tcPr>
            <w:tcW w:w="999" w:type="dxa"/>
            <w:noWrap/>
            <w:hideMark/>
          </w:tcPr>
          <w:p w14:paraId="053B9137" w14:textId="77777777" w:rsidR="00C83186" w:rsidRPr="00C83186" w:rsidRDefault="00C83186" w:rsidP="003B0C1E">
            <w:pPr>
              <w:pStyle w:val="Textotabela"/>
            </w:pPr>
          </w:p>
        </w:tc>
        <w:tc>
          <w:tcPr>
            <w:tcW w:w="1088" w:type="dxa"/>
            <w:noWrap/>
            <w:hideMark/>
          </w:tcPr>
          <w:p w14:paraId="593E99E3" w14:textId="77777777" w:rsidR="00C83186" w:rsidRPr="00C83186" w:rsidRDefault="00C83186" w:rsidP="003B0C1E">
            <w:pPr>
              <w:pStyle w:val="Textotabela"/>
            </w:pPr>
          </w:p>
        </w:tc>
        <w:tc>
          <w:tcPr>
            <w:tcW w:w="673" w:type="dxa"/>
            <w:noWrap/>
            <w:hideMark/>
          </w:tcPr>
          <w:p w14:paraId="51A27F10" w14:textId="77777777" w:rsidR="00C83186" w:rsidRPr="00C83186" w:rsidRDefault="00C83186" w:rsidP="003B0C1E">
            <w:pPr>
              <w:pStyle w:val="Textotabela"/>
            </w:pPr>
            <w:r w:rsidRPr="00C83186">
              <w:t>1</w:t>
            </w:r>
          </w:p>
        </w:tc>
      </w:tr>
      <w:tr w:rsidR="003552A6" w:rsidRPr="00C83186" w14:paraId="5ABE3088" w14:textId="77777777" w:rsidTr="003552A6">
        <w:trPr>
          <w:cnfStyle w:val="010000000000" w:firstRow="0" w:lastRow="1" w:firstColumn="0" w:lastColumn="0" w:oddVBand="0" w:evenVBand="0" w:oddHBand="0" w:evenHBand="0" w:firstRowFirstColumn="0" w:firstRowLastColumn="0" w:lastRowFirstColumn="0" w:lastRowLastColumn="0"/>
          <w:trHeight w:val="300"/>
        </w:trPr>
        <w:tc>
          <w:tcPr>
            <w:tcW w:w="2687" w:type="dxa"/>
            <w:noWrap/>
            <w:hideMark/>
          </w:tcPr>
          <w:p w14:paraId="04FDAB5C" w14:textId="77777777" w:rsidR="00C83186" w:rsidRPr="00C83186" w:rsidRDefault="00C83186" w:rsidP="003B0C1E">
            <w:pPr>
              <w:pStyle w:val="Textotabela"/>
            </w:pPr>
            <w:r w:rsidRPr="00C83186">
              <w:t>Total</w:t>
            </w:r>
          </w:p>
        </w:tc>
        <w:tc>
          <w:tcPr>
            <w:tcW w:w="1813" w:type="dxa"/>
            <w:noWrap/>
            <w:hideMark/>
          </w:tcPr>
          <w:p w14:paraId="12A3A318" w14:textId="77777777" w:rsidR="00C83186" w:rsidRPr="00C83186" w:rsidRDefault="00C83186" w:rsidP="003B0C1E">
            <w:pPr>
              <w:pStyle w:val="Textotabela"/>
            </w:pPr>
            <w:r w:rsidRPr="00C83186">
              <w:t>19</w:t>
            </w:r>
          </w:p>
        </w:tc>
        <w:tc>
          <w:tcPr>
            <w:tcW w:w="1233" w:type="dxa"/>
            <w:noWrap/>
            <w:hideMark/>
          </w:tcPr>
          <w:p w14:paraId="2AB48BD0" w14:textId="77777777" w:rsidR="00C83186" w:rsidRPr="00C83186" w:rsidRDefault="00C83186" w:rsidP="003B0C1E">
            <w:pPr>
              <w:pStyle w:val="Textotabela"/>
            </w:pPr>
            <w:r w:rsidRPr="00C83186">
              <w:t>15</w:t>
            </w:r>
          </w:p>
        </w:tc>
        <w:tc>
          <w:tcPr>
            <w:tcW w:w="977" w:type="dxa"/>
            <w:noWrap/>
            <w:hideMark/>
          </w:tcPr>
          <w:p w14:paraId="6B6477F6" w14:textId="77777777" w:rsidR="00C83186" w:rsidRPr="00C83186" w:rsidRDefault="00C83186" w:rsidP="003B0C1E">
            <w:pPr>
              <w:pStyle w:val="Textotabela"/>
            </w:pPr>
            <w:r w:rsidRPr="00C83186">
              <w:t>12</w:t>
            </w:r>
          </w:p>
        </w:tc>
        <w:tc>
          <w:tcPr>
            <w:tcW w:w="999" w:type="dxa"/>
            <w:noWrap/>
            <w:hideMark/>
          </w:tcPr>
          <w:p w14:paraId="085B0A90" w14:textId="77777777" w:rsidR="00C83186" w:rsidRPr="00C83186" w:rsidRDefault="00C83186" w:rsidP="003B0C1E">
            <w:pPr>
              <w:pStyle w:val="Textotabela"/>
            </w:pPr>
            <w:r w:rsidRPr="00C83186">
              <w:t>1</w:t>
            </w:r>
          </w:p>
        </w:tc>
        <w:tc>
          <w:tcPr>
            <w:tcW w:w="1088" w:type="dxa"/>
            <w:noWrap/>
            <w:hideMark/>
          </w:tcPr>
          <w:p w14:paraId="27B0E2E6" w14:textId="77777777" w:rsidR="00C83186" w:rsidRPr="00C83186" w:rsidRDefault="00C83186" w:rsidP="003B0C1E">
            <w:pPr>
              <w:pStyle w:val="Textotabela"/>
            </w:pPr>
            <w:r w:rsidRPr="00C83186">
              <w:t>1</w:t>
            </w:r>
          </w:p>
        </w:tc>
        <w:tc>
          <w:tcPr>
            <w:tcW w:w="673" w:type="dxa"/>
            <w:noWrap/>
            <w:hideMark/>
          </w:tcPr>
          <w:p w14:paraId="47FD47F4" w14:textId="77777777" w:rsidR="00C83186" w:rsidRPr="00C83186" w:rsidRDefault="00C83186" w:rsidP="003B0C1E">
            <w:pPr>
              <w:pStyle w:val="Textotabela"/>
            </w:pPr>
          </w:p>
        </w:tc>
      </w:tr>
    </w:tbl>
    <w:p w14:paraId="4D58C9E4" w14:textId="77777777" w:rsidR="00C83186" w:rsidRPr="00C83186" w:rsidRDefault="00C83186" w:rsidP="00C83186"/>
    <w:p w14:paraId="62460CAA" w14:textId="77777777" w:rsidR="00C83186" w:rsidRPr="00C83186" w:rsidRDefault="00C83186" w:rsidP="00C83186">
      <w:pPr>
        <w:rPr>
          <w:lang w:val="pt-PT"/>
        </w:rPr>
      </w:pPr>
    </w:p>
    <w:p w14:paraId="3460B19F" w14:textId="77777777" w:rsidR="00C83186" w:rsidRPr="00C83186" w:rsidRDefault="00C83186" w:rsidP="00C83186">
      <w:r w:rsidRPr="00C83186">
        <w:t xml:space="preserve">Ao longo do estudo, foram realizadas 184 avaliações clínicas. Em 134 delas (72,8%), não houve registro de ocorrências inesperadas, enquanto em 50 avaliações (27,1%) foi registrada pelo menos uma ocorrência </w:t>
      </w:r>
      <w:proofErr w:type="spellStart"/>
      <w:r w:rsidRPr="00C83186">
        <w:t>inesperada.settin</w:t>
      </w:r>
      <w:proofErr w:type="spellEnd"/>
    </w:p>
    <w:p w14:paraId="253C3A68" w14:textId="77777777" w:rsidR="00C83186" w:rsidRPr="00C83186" w:rsidRDefault="00C83186" w:rsidP="00C83186"/>
    <w:p w14:paraId="3C278589" w14:textId="77777777" w:rsidR="007F0F51" w:rsidRPr="00E45069" w:rsidRDefault="007F0F51" w:rsidP="00AE1242">
      <w:pPr>
        <w:spacing w:line="240" w:lineRule="auto"/>
        <w:ind w:firstLine="0"/>
        <w:jc w:val="left"/>
        <w:rPr>
          <w:rFonts w:ascii="Aptos" w:hAnsi="Aptos" w:cstheme="majorHAnsi"/>
        </w:rPr>
      </w:pPr>
      <w:bookmarkStart w:id="205" w:name="_Toc128317854"/>
      <w:bookmarkStart w:id="206" w:name="_Toc132992089"/>
      <w:bookmarkStart w:id="207" w:name="_Toc118072943"/>
      <w:bookmarkStart w:id="208" w:name="_Toc118415080"/>
      <w:bookmarkEnd w:id="183"/>
      <w:bookmarkEnd w:id="184"/>
    </w:p>
    <w:p w14:paraId="71DFD71C" w14:textId="07B4BF9C" w:rsidR="00C94456" w:rsidRPr="00E45069" w:rsidRDefault="00AE1242" w:rsidP="00AE1242">
      <w:pPr>
        <w:spacing w:line="240" w:lineRule="auto"/>
        <w:ind w:firstLine="0"/>
        <w:jc w:val="left"/>
        <w:rPr>
          <w:rFonts w:ascii="Aptos" w:hAnsi="Aptos" w:cstheme="majorHAnsi"/>
        </w:rPr>
      </w:pPr>
      <w:r w:rsidRPr="00E45069">
        <w:rPr>
          <w:rFonts w:ascii="Aptos" w:hAnsi="Aptos" w:cstheme="majorHAnsi"/>
        </w:rPr>
        <w:br w:type="page"/>
      </w:r>
    </w:p>
    <w:p w14:paraId="24F66EE6" w14:textId="69F608DC" w:rsidR="0030795C" w:rsidRPr="00E45069" w:rsidRDefault="005D5A18" w:rsidP="00521ABE">
      <w:pPr>
        <w:pStyle w:val="Heading1"/>
      </w:pPr>
      <w:r>
        <w:lastRenderedPageBreak/>
        <w:t xml:space="preserve"> </w:t>
      </w:r>
      <w:bookmarkStart w:id="209" w:name="_Toc187787288"/>
      <w:r w:rsidR="00C114DC" w:rsidRPr="00E45069">
        <w:t>Contribuição dos membros da equipe da pesquisa</w:t>
      </w:r>
      <w:bookmarkEnd w:id="205"/>
      <w:bookmarkEnd w:id="206"/>
      <w:bookmarkEnd w:id="209"/>
    </w:p>
    <w:p w14:paraId="75152ACB" w14:textId="77777777" w:rsidR="00E72E86" w:rsidRPr="00E45069" w:rsidRDefault="00E72E86" w:rsidP="00994CE8">
      <w:pPr>
        <w:rPr>
          <w:rFonts w:ascii="Aptos" w:hAnsi="Aptos" w:cstheme="majorHAnsi"/>
        </w:rPr>
      </w:pPr>
    </w:p>
    <w:p w14:paraId="03DB4DAD" w14:textId="6F74F844" w:rsidR="00B80E94" w:rsidRPr="00E45069" w:rsidRDefault="00CF1683" w:rsidP="005D05B4">
      <w:pPr>
        <w:pStyle w:val="ListParagraph"/>
        <w:numPr>
          <w:ilvl w:val="0"/>
          <w:numId w:val="31"/>
        </w:numPr>
      </w:pPr>
      <w:r w:rsidRPr="00E45069">
        <w:t>DOCENTES ORIENTADORES</w:t>
      </w:r>
    </w:p>
    <w:p w14:paraId="1479E762" w14:textId="77777777" w:rsidR="00B80E94" w:rsidRPr="00E45069" w:rsidRDefault="003772FA" w:rsidP="00B80E94">
      <w:pPr>
        <w:ind w:left="284" w:firstLine="0"/>
        <w:rPr>
          <w:rFonts w:ascii="Aptos" w:hAnsi="Aptos" w:cstheme="majorHAnsi"/>
          <w:b/>
          <w:bCs/>
        </w:rPr>
      </w:pPr>
      <w:r w:rsidRPr="00E45069">
        <w:rPr>
          <w:rFonts w:ascii="Aptos" w:hAnsi="Aptos" w:cstheme="majorHAnsi"/>
          <w:b/>
          <w:bCs/>
        </w:rPr>
        <w:t xml:space="preserve">Professor Dr. </w:t>
      </w:r>
      <w:r w:rsidR="00BF193B" w:rsidRPr="00E45069">
        <w:rPr>
          <w:rFonts w:ascii="Aptos" w:hAnsi="Aptos" w:cstheme="majorHAnsi"/>
          <w:b/>
          <w:bCs/>
        </w:rPr>
        <w:t>Fabio Carmona</w:t>
      </w:r>
      <w:r w:rsidR="00B80E94" w:rsidRPr="00E45069">
        <w:rPr>
          <w:rFonts w:ascii="Aptos" w:hAnsi="Aptos" w:cstheme="majorHAnsi"/>
          <w:b/>
          <w:bCs/>
        </w:rPr>
        <w:t xml:space="preserve">; </w:t>
      </w:r>
    </w:p>
    <w:p w14:paraId="241ECF19" w14:textId="0F3F8FBC" w:rsidR="0030795C" w:rsidRPr="00E45069" w:rsidRDefault="003772FA" w:rsidP="00B80E94">
      <w:pPr>
        <w:ind w:left="284" w:firstLine="0"/>
        <w:rPr>
          <w:rFonts w:ascii="Aptos" w:hAnsi="Aptos" w:cstheme="majorHAnsi"/>
          <w:b/>
          <w:bCs/>
        </w:rPr>
      </w:pPr>
      <w:r w:rsidRPr="00E45069">
        <w:rPr>
          <w:rFonts w:ascii="Aptos" w:hAnsi="Aptos" w:cstheme="majorHAnsi"/>
          <w:b/>
        </w:rPr>
        <w:t xml:space="preserve">Professora Dra. </w:t>
      </w:r>
      <w:r w:rsidR="0030795C" w:rsidRPr="00E45069">
        <w:rPr>
          <w:rFonts w:ascii="Aptos" w:hAnsi="Aptos" w:cstheme="majorHAnsi"/>
          <w:b/>
        </w:rPr>
        <w:t xml:space="preserve">Vivian Marques Miguel </w:t>
      </w:r>
      <w:proofErr w:type="spellStart"/>
      <w:r w:rsidR="0030795C" w:rsidRPr="00E45069">
        <w:rPr>
          <w:rFonts w:ascii="Aptos" w:hAnsi="Aptos" w:cstheme="majorHAnsi"/>
          <w:b/>
        </w:rPr>
        <w:t>Suen</w:t>
      </w:r>
      <w:proofErr w:type="spellEnd"/>
    </w:p>
    <w:p w14:paraId="79E11689" w14:textId="175E3D87" w:rsidR="005C5693" w:rsidRPr="00E45069" w:rsidRDefault="005C5693" w:rsidP="00B80E94">
      <w:pPr>
        <w:spacing w:line="240" w:lineRule="auto"/>
        <w:ind w:left="284" w:firstLine="0"/>
        <w:jc w:val="left"/>
        <w:rPr>
          <w:rFonts w:ascii="Aptos" w:hAnsi="Aptos" w:cstheme="majorHAnsi"/>
        </w:rPr>
      </w:pPr>
      <w:r w:rsidRPr="00E45069">
        <w:rPr>
          <w:rFonts w:ascii="Aptos" w:hAnsi="Aptos" w:cstheme="majorHAnsi"/>
        </w:rPr>
        <w:t>Idealização do projeto de pesquisa; orientação na autoria e condução do projeto de pesquisa; revisão do texto.</w:t>
      </w:r>
    </w:p>
    <w:p w14:paraId="1523AD55" w14:textId="77777777" w:rsidR="0030795C" w:rsidRPr="00E45069" w:rsidRDefault="0030795C" w:rsidP="009C0765">
      <w:pPr>
        <w:spacing w:line="240" w:lineRule="auto"/>
        <w:ind w:firstLine="0"/>
        <w:rPr>
          <w:rFonts w:ascii="Aptos" w:hAnsi="Aptos" w:cstheme="majorHAnsi"/>
        </w:rPr>
      </w:pPr>
    </w:p>
    <w:p w14:paraId="332EAF7B" w14:textId="70ED0408" w:rsidR="00AE143E" w:rsidRPr="00E45069" w:rsidRDefault="00CA5A0A" w:rsidP="005D05B4">
      <w:pPr>
        <w:pStyle w:val="ListParagraph"/>
        <w:numPr>
          <w:ilvl w:val="0"/>
          <w:numId w:val="31"/>
        </w:numPr>
      </w:pPr>
      <w:r w:rsidRPr="00E45069">
        <w:rPr>
          <w:bCs/>
        </w:rPr>
        <w:t>PESQUISADOR PRINCIPAL</w:t>
      </w:r>
      <w:r w:rsidR="00AE143E" w:rsidRPr="00E45069">
        <w:t xml:space="preserve">: </w:t>
      </w:r>
      <w:r w:rsidR="0030795C" w:rsidRPr="00E45069">
        <w:t xml:space="preserve">Gustavo Santos Paiva </w:t>
      </w:r>
      <w:proofErr w:type="spellStart"/>
      <w:r w:rsidR="0030795C" w:rsidRPr="00E45069">
        <w:t>Laender</w:t>
      </w:r>
      <w:proofErr w:type="spellEnd"/>
      <w:r w:rsidR="0030795C" w:rsidRPr="00E45069">
        <w:t xml:space="preserve"> Moura</w:t>
      </w:r>
    </w:p>
    <w:p w14:paraId="3B30B627" w14:textId="51368239" w:rsidR="0030795C" w:rsidRPr="00E45069" w:rsidRDefault="0030795C" w:rsidP="00B80E94">
      <w:pPr>
        <w:spacing w:line="240" w:lineRule="auto"/>
        <w:ind w:left="284" w:firstLine="0"/>
        <w:rPr>
          <w:rFonts w:ascii="Aptos" w:hAnsi="Aptos" w:cstheme="majorHAnsi"/>
        </w:rPr>
      </w:pPr>
      <w:r w:rsidRPr="00E45069">
        <w:rPr>
          <w:rFonts w:ascii="Aptos" w:hAnsi="Aptos" w:cstheme="majorHAnsi"/>
        </w:rPr>
        <w:t>Autoria do projeto de pesquisa</w:t>
      </w:r>
      <w:r w:rsidR="00DE4D46" w:rsidRPr="00E45069">
        <w:rPr>
          <w:rFonts w:ascii="Aptos" w:hAnsi="Aptos" w:cstheme="majorHAnsi"/>
        </w:rPr>
        <w:t>, exceto p</w:t>
      </w:r>
      <w:r w:rsidR="00434384" w:rsidRPr="00E45069">
        <w:rPr>
          <w:rFonts w:ascii="Aptos" w:hAnsi="Aptos" w:cstheme="majorHAnsi"/>
        </w:rPr>
        <w:t>elo</w:t>
      </w:r>
      <w:r w:rsidR="006B7697" w:rsidRPr="00E45069">
        <w:rPr>
          <w:rFonts w:ascii="Aptos" w:hAnsi="Aptos" w:cstheme="majorHAnsi"/>
        </w:rPr>
        <w:t xml:space="preserve"> </w:t>
      </w:r>
      <w:r w:rsidR="00434384" w:rsidRPr="00E45069">
        <w:rPr>
          <w:rFonts w:ascii="Aptos" w:hAnsi="Aptos" w:cstheme="majorHAnsi"/>
        </w:rPr>
        <w:t>subite</w:t>
      </w:r>
      <w:r w:rsidR="00B36185" w:rsidRPr="00E45069">
        <w:rPr>
          <w:rFonts w:ascii="Aptos" w:hAnsi="Aptos" w:cstheme="majorHAnsi"/>
        </w:rPr>
        <w:t xml:space="preserve">m </w:t>
      </w:r>
      <w:r w:rsidR="006B7697" w:rsidRPr="00E45069">
        <w:rPr>
          <w:rFonts w:ascii="Aptos" w:hAnsi="Aptos" w:cstheme="majorHAnsi"/>
        </w:rPr>
        <w:t>“Avaliação da ingestão alimentar”</w:t>
      </w:r>
    </w:p>
    <w:p w14:paraId="04DD4D68" w14:textId="347F9D95" w:rsidR="001D64ED" w:rsidRPr="00E45069" w:rsidRDefault="001D64ED" w:rsidP="00B80E94">
      <w:pPr>
        <w:spacing w:line="240" w:lineRule="auto"/>
        <w:ind w:left="284" w:firstLine="0"/>
        <w:rPr>
          <w:rFonts w:ascii="Aptos" w:hAnsi="Aptos" w:cstheme="majorHAnsi"/>
        </w:rPr>
      </w:pPr>
      <w:r w:rsidRPr="00E45069">
        <w:rPr>
          <w:rFonts w:ascii="Aptos" w:hAnsi="Aptos" w:cstheme="majorHAnsi"/>
        </w:rPr>
        <w:t xml:space="preserve">Autoria do </w:t>
      </w:r>
      <w:r w:rsidR="00E13216" w:rsidRPr="00E45069">
        <w:rPr>
          <w:rFonts w:ascii="Aptos" w:hAnsi="Aptos" w:cstheme="majorHAnsi"/>
        </w:rPr>
        <w:t>Termo de Consentimento Livre e Esclarecido</w:t>
      </w:r>
    </w:p>
    <w:p w14:paraId="58159E83" w14:textId="77777777" w:rsidR="0083165F" w:rsidRPr="00E45069" w:rsidRDefault="0083165F" w:rsidP="009C0E0E">
      <w:pPr>
        <w:spacing w:line="240" w:lineRule="auto"/>
        <w:rPr>
          <w:rFonts w:ascii="Aptos" w:hAnsi="Aptos" w:cstheme="majorHAnsi"/>
        </w:rPr>
      </w:pPr>
    </w:p>
    <w:p w14:paraId="513882B2" w14:textId="6B9099CB" w:rsidR="0046624E" w:rsidRPr="00E45069" w:rsidRDefault="00E13216" w:rsidP="005D05B4">
      <w:pPr>
        <w:pStyle w:val="ListParagraph"/>
        <w:numPr>
          <w:ilvl w:val="0"/>
          <w:numId w:val="31"/>
        </w:numPr>
      </w:pPr>
      <w:r w:rsidRPr="00E45069">
        <w:t>PESQUISADORA COLABORADORA:</w:t>
      </w:r>
      <w:r w:rsidR="00AE143E" w:rsidRPr="00E45069">
        <w:t xml:space="preserve"> </w:t>
      </w:r>
      <w:r w:rsidR="0030795C" w:rsidRPr="00E45069">
        <w:t xml:space="preserve">Mariana de Mello Ruy </w:t>
      </w:r>
    </w:p>
    <w:p w14:paraId="162AB476" w14:textId="69A090DA" w:rsidR="00B80E94" w:rsidRPr="00E45069" w:rsidRDefault="00B80E94" w:rsidP="00277836">
      <w:pPr>
        <w:spacing w:line="240" w:lineRule="auto"/>
        <w:ind w:left="284" w:firstLine="0"/>
        <w:rPr>
          <w:rFonts w:ascii="Aptos" w:hAnsi="Aptos" w:cstheme="majorHAnsi"/>
        </w:rPr>
      </w:pPr>
      <w:r w:rsidRPr="00E45069">
        <w:rPr>
          <w:rFonts w:ascii="Aptos" w:hAnsi="Aptos" w:cstheme="majorHAnsi"/>
        </w:rPr>
        <w:t>Autoria do subitem</w:t>
      </w:r>
      <w:r w:rsidRPr="00E45069">
        <w:rPr>
          <w:rFonts w:ascii="Aptos" w:hAnsi="Aptos" w:cstheme="majorHAnsi"/>
          <w:i/>
          <w:iCs/>
        </w:rPr>
        <w:t xml:space="preserve"> “Avaliação da ingestão alimentar”</w:t>
      </w:r>
      <w:r w:rsidRPr="00E45069">
        <w:rPr>
          <w:rFonts w:ascii="Aptos" w:hAnsi="Aptos" w:cstheme="majorHAnsi"/>
        </w:rPr>
        <w:t xml:space="preserve"> </w:t>
      </w:r>
    </w:p>
    <w:p w14:paraId="59A15C18" w14:textId="48A1C696" w:rsidR="00BF5243" w:rsidRPr="00E45069" w:rsidRDefault="00BC6DF4" w:rsidP="00277836">
      <w:pPr>
        <w:spacing w:line="240" w:lineRule="auto"/>
        <w:ind w:left="284" w:firstLine="0"/>
        <w:rPr>
          <w:rFonts w:ascii="Aptos" w:hAnsi="Aptos" w:cstheme="majorHAnsi"/>
        </w:rPr>
      </w:pPr>
      <w:r w:rsidRPr="00E45069">
        <w:rPr>
          <w:rFonts w:ascii="Aptos" w:hAnsi="Aptos" w:cstheme="majorHAnsi"/>
        </w:rPr>
        <w:t xml:space="preserve">Contribuição de autoria </w:t>
      </w:r>
      <w:r w:rsidR="00B80E94" w:rsidRPr="00E45069">
        <w:rPr>
          <w:rFonts w:ascii="Aptos" w:hAnsi="Aptos" w:cstheme="majorHAnsi"/>
        </w:rPr>
        <w:t>do</w:t>
      </w:r>
      <w:r w:rsidR="00117E11" w:rsidRPr="00E45069">
        <w:rPr>
          <w:rFonts w:ascii="Aptos" w:hAnsi="Aptos" w:cstheme="majorHAnsi"/>
        </w:rPr>
        <w:t xml:space="preserve"> subitem: </w:t>
      </w:r>
      <w:r w:rsidR="004C5678" w:rsidRPr="00E45069">
        <w:rPr>
          <w:rFonts w:ascii="Aptos" w:hAnsi="Aptos" w:cstheme="majorHAnsi"/>
        </w:rPr>
        <w:t>“</w:t>
      </w:r>
      <w:r w:rsidR="00B80E94" w:rsidRPr="00E45069">
        <w:rPr>
          <w:rFonts w:ascii="Aptos" w:hAnsi="Aptos" w:cstheme="majorHAnsi"/>
          <w:i/>
          <w:iCs/>
        </w:rPr>
        <w:t>Intervenção Nutricional</w:t>
      </w:r>
      <w:r w:rsidR="004C5678" w:rsidRPr="00E45069">
        <w:rPr>
          <w:rFonts w:ascii="Aptos" w:hAnsi="Aptos" w:cstheme="majorHAnsi"/>
        </w:rPr>
        <w:t>”</w:t>
      </w:r>
      <w:r w:rsidR="00FA7134" w:rsidRPr="00E45069">
        <w:rPr>
          <w:rFonts w:ascii="Aptos" w:hAnsi="Aptos" w:cstheme="majorHAnsi"/>
        </w:rPr>
        <w:t xml:space="preserve"> </w:t>
      </w:r>
    </w:p>
    <w:p w14:paraId="0B31257E" w14:textId="77777777" w:rsidR="00AE1242" w:rsidRPr="00E45069" w:rsidRDefault="00AE1242" w:rsidP="00790FC1">
      <w:pPr>
        <w:ind w:firstLine="0"/>
        <w:rPr>
          <w:rFonts w:ascii="Aptos" w:hAnsi="Aptos" w:cstheme="majorHAnsi"/>
        </w:rPr>
      </w:pPr>
    </w:p>
    <w:p w14:paraId="3A944C06" w14:textId="095FFF8C" w:rsidR="007E1EAF" w:rsidRPr="00E45069" w:rsidRDefault="007E1EAF" w:rsidP="005D05B4">
      <w:pPr>
        <w:pStyle w:val="ListParagraph"/>
        <w:numPr>
          <w:ilvl w:val="0"/>
          <w:numId w:val="31"/>
        </w:numPr>
      </w:pPr>
      <w:r w:rsidRPr="00E45069">
        <w:t>INSTITUIÇÃO PROPONENTE</w:t>
      </w:r>
      <w:r w:rsidR="00BB0564" w:rsidRPr="00E45069">
        <w:t xml:space="preserve">: </w:t>
      </w:r>
      <w:r w:rsidRPr="00E45069">
        <w:t>Hospital das Clínicas da Faculdade de Medicina de Ribeirão Preto da Universidade de São Paulo</w:t>
      </w:r>
    </w:p>
    <w:p w14:paraId="16528D24" w14:textId="77777777" w:rsidR="00DD0E43" w:rsidRPr="00E45069" w:rsidRDefault="00DD0E43" w:rsidP="00994CE8">
      <w:pPr>
        <w:rPr>
          <w:rFonts w:ascii="Aptos" w:hAnsi="Aptos" w:cstheme="majorHAnsi"/>
          <w:b/>
        </w:rPr>
      </w:pPr>
    </w:p>
    <w:p w14:paraId="1A0B6FDC" w14:textId="6CB4FAB1" w:rsidR="006A7736" w:rsidRPr="00E45069" w:rsidRDefault="0021164E" w:rsidP="005D05B4">
      <w:pPr>
        <w:pStyle w:val="ListParagraph"/>
        <w:numPr>
          <w:ilvl w:val="0"/>
          <w:numId w:val="31"/>
        </w:numPr>
      </w:pPr>
      <w:r w:rsidRPr="00E45069">
        <w:t xml:space="preserve">INSTITUIÇÕES </w:t>
      </w:r>
      <w:r w:rsidR="00BB58FD" w:rsidRPr="00E45069">
        <w:t>PATROCINADORAS</w:t>
      </w:r>
    </w:p>
    <w:p w14:paraId="58AE2EC0" w14:textId="7A5E9873" w:rsidR="006A7736" w:rsidRPr="00E45069" w:rsidRDefault="006A7736" w:rsidP="00BB58FD">
      <w:pPr>
        <w:ind w:left="284" w:firstLine="0"/>
        <w:rPr>
          <w:rFonts w:ascii="Aptos" w:hAnsi="Aptos" w:cstheme="majorHAnsi"/>
          <w:b/>
        </w:rPr>
      </w:pPr>
      <w:r w:rsidRPr="00E45069">
        <w:rPr>
          <w:rFonts w:ascii="Aptos" w:hAnsi="Aptos" w:cstheme="majorHAnsi"/>
          <w:b/>
        </w:rPr>
        <w:t xml:space="preserve">Farmácia da Natureza, Casa Espírita Terra de Ismael </w:t>
      </w:r>
    </w:p>
    <w:p w14:paraId="31C3C718" w14:textId="1459EB8D" w:rsidR="0021164E" w:rsidRPr="00E45069" w:rsidRDefault="006A7736" w:rsidP="00BB58FD">
      <w:pPr>
        <w:ind w:left="284" w:firstLine="0"/>
        <w:rPr>
          <w:rFonts w:ascii="Aptos" w:hAnsi="Aptos" w:cstheme="majorHAnsi"/>
        </w:rPr>
      </w:pPr>
      <w:r w:rsidRPr="00E45069">
        <w:rPr>
          <w:rFonts w:ascii="Aptos" w:hAnsi="Aptos" w:cstheme="majorHAnsi"/>
        </w:rPr>
        <w:t>(CNPJ: 01.824.056/0001-23, ANVISA - AFE # 1309807201)</w:t>
      </w:r>
    </w:p>
    <w:p w14:paraId="75FC5A3F" w14:textId="77777777" w:rsidR="00AB424F" w:rsidRPr="00E45069" w:rsidRDefault="00AB424F" w:rsidP="00BB58FD">
      <w:pPr>
        <w:ind w:left="284" w:firstLine="0"/>
        <w:rPr>
          <w:rFonts w:ascii="Aptos" w:hAnsi="Aptos" w:cstheme="majorHAnsi"/>
        </w:rPr>
      </w:pPr>
      <w:r w:rsidRPr="00E45069">
        <w:rPr>
          <w:rFonts w:ascii="Aptos" w:hAnsi="Aptos" w:cstheme="majorHAnsi"/>
        </w:rPr>
        <w:t>Farmacêutica responsável: Maria da Glória Holtz Barbosa (CRF-SP 06.788)</w:t>
      </w:r>
    </w:p>
    <w:p w14:paraId="7734B24B" w14:textId="77777777" w:rsidR="003E53A2" w:rsidRPr="00E45069" w:rsidRDefault="003E53A2" w:rsidP="00994CE8">
      <w:pPr>
        <w:rPr>
          <w:rFonts w:ascii="Aptos" w:hAnsi="Aptos" w:cstheme="majorHAnsi"/>
        </w:rPr>
      </w:pPr>
    </w:p>
    <w:p w14:paraId="3D0F0777" w14:textId="037AA6F2" w:rsidR="004D3EBC" w:rsidRPr="00E45069" w:rsidRDefault="004D3EBC" w:rsidP="00BB58FD">
      <w:pPr>
        <w:ind w:left="284" w:firstLine="0"/>
        <w:rPr>
          <w:rFonts w:ascii="Aptos" w:hAnsi="Aptos" w:cstheme="majorHAnsi"/>
          <w:b/>
        </w:rPr>
      </w:pPr>
      <w:r w:rsidRPr="00E45069">
        <w:rPr>
          <w:rFonts w:ascii="Aptos" w:hAnsi="Aptos" w:cstheme="majorHAnsi"/>
          <w:b/>
        </w:rPr>
        <w:t xml:space="preserve">Secretaria de Saúde </w:t>
      </w:r>
      <w:r w:rsidRPr="00E45069">
        <w:rPr>
          <w:rFonts w:ascii="Aptos" w:hAnsi="Aptos" w:cstheme="majorHAnsi"/>
          <w:b/>
          <w:bCs/>
        </w:rPr>
        <w:t>d</w:t>
      </w:r>
      <w:r w:rsidR="00F23BAA" w:rsidRPr="00E45069">
        <w:rPr>
          <w:rFonts w:ascii="Aptos" w:hAnsi="Aptos" w:cstheme="majorHAnsi"/>
          <w:b/>
          <w:bCs/>
        </w:rPr>
        <w:t xml:space="preserve">a Cidade </w:t>
      </w:r>
      <w:r w:rsidRPr="00E45069">
        <w:rPr>
          <w:rFonts w:ascii="Aptos" w:hAnsi="Aptos" w:cstheme="majorHAnsi"/>
          <w:b/>
        </w:rPr>
        <w:t>de Jardinópolis (SP)</w:t>
      </w:r>
    </w:p>
    <w:p w14:paraId="57319A39" w14:textId="1008B99D" w:rsidR="0030795C" w:rsidRPr="00E45069" w:rsidRDefault="003E597D" w:rsidP="00BB58FD">
      <w:pPr>
        <w:ind w:left="284" w:firstLine="0"/>
        <w:rPr>
          <w:rFonts w:ascii="Aptos" w:hAnsi="Aptos" w:cstheme="majorHAnsi"/>
        </w:rPr>
      </w:pPr>
      <w:r w:rsidRPr="00E45069">
        <w:rPr>
          <w:rFonts w:ascii="Aptos" w:hAnsi="Aptos" w:cstheme="majorHAnsi"/>
        </w:rPr>
        <w:t>Secretária Municipal de Saúde</w:t>
      </w:r>
      <w:r w:rsidR="00F23BAA" w:rsidRPr="00E45069">
        <w:rPr>
          <w:rFonts w:ascii="Aptos" w:hAnsi="Aptos" w:cstheme="majorHAnsi"/>
        </w:rPr>
        <w:t xml:space="preserve">: </w:t>
      </w:r>
      <w:proofErr w:type="spellStart"/>
      <w:r w:rsidR="00F23BAA" w:rsidRPr="00E45069">
        <w:rPr>
          <w:rFonts w:ascii="Aptos" w:hAnsi="Aptos" w:cstheme="majorHAnsi"/>
        </w:rPr>
        <w:t>Ivanice</w:t>
      </w:r>
      <w:proofErr w:type="spellEnd"/>
      <w:r w:rsidR="00F23BAA" w:rsidRPr="00E45069">
        <w:rPr>
          <w:rFonts w:ascii="Aptos" w:hAnsi="Aptos" w:cstheme="majorHAnsi"/>
        </w:rPr>
        <w:t xml:space="preserve"> Maria Cestari </w:t>
      </w:r>
      <w:proofErr w:type="spellStart"/>
      <w:r w:rsidR="00F23BAA" w:rsidRPr="00E45069">
        <w:rPr>
          <w:rFonts w:ascii="Aptos" w:hAnsi="Aptos" w:cstheme="majorHAnsi"/>
        </w:rPr>
        <w:t>Dandaro</w:t>
      </w:r>
      <w:proofErr w:type="spellEnd"/>
    </w:p>
    <w:p w14:paraId="5DAB4670" w14:textId="77777777" w:rsidR="00F561AC" w:rsidRPr="00E45069" w:rsidRDefault="00F561AC" w:rsidP="00BB58FD">
      <w:pPr>
        <w:ind w:left="284" w:firstLine="0"/>
        <w:rPr>
          <w:rFonts w:ascii="Aptos" w:hAnsi="Aptos" w:cstheme="majorHAnsi"/>
        </w:rPr>
      </w:pPr>
    </w:p>
    <w:p w14:paraId="16B67313" w14:textId="48DCF09A" w:rsidR="00F561AC" w:rsidRPr="00E45069" w:rsidRDefault="00F561AC" w:rsidP="005D05B4">
      <w:pPr>
        <w:pStyle w:val="ListParagraph"/>
        <w:numPr>
          <w:ilvl w:val="0"/>
          <w:numId w:val="31"/>
        </w:numPr>
      </w:pPr>
      <w:r w:rsidRPr="00E45069">
        <w:t>CENTRO DE PESQUISA</w:t>
      </w:r>
    </w:p>
    <w:p w14:paraId="2FB98FDD" w14:textId="53DD5184" w:rsidR="009A09D4" w:rsidRPr="00E45069" w:rsidRDefault="00F561AC" w:rsidP="007A7D8B">
      <w:pPr>
        <w:ind w:left="284" w:firstLine="0"/>
        <w:rPr>
          <w:rFonts w:ascii="Aptos" w:hAnsi="Aptos" w:cstheme="majorHAnsi"/>
          <w:b/>
        </w:rPr>
      </w:pPr>
      <w:r w:rsidRPr="00E45069">
        <w:rPr>
          <w:rFonts w:ascii="Aptos" w:hAnsi="Aptos" w:cstheme="majorHAnsi"/>
          <w:b/>
        </w:rPr>
        <w:t>Casa Espírita Terra de Ismael</w:t>
      </w:r>
      <w:r w:rsidR="00FE3C54" w:rsidRPr="00E45069">
        <w:rPr>
          <w:rFonts w:ascii="Aptos" w:hAnsi="Aptos" w:cstheme="majorHAnsi"/>
          <w:b/>
        </w:rPr>
        <w:t>,</w:t>
      </w:r>
      <w:r w:rsidR="00FE3C54" w:rsidRPr="00E45069">
        <w:rPr>
          <w:rFonts w:ascii="Aptos" w:hAnsi="Aptos" w:cstheme="majorHAnsi"/>
          <w:bCs/>
        </w:rPr>
        <w:t xml:space="preserve"> </w:t>
      </w:r>
      <w:r w:rsidR="00FE3C54" w:rsidRPr="00E45069">
        <w:rPr>
          <w:rFonts w:ascii="Aptos" w:eastAsiaTheme="majorEastAsia" w:hAnsi="Aptos" w:cstheme="majorHAnsi"/>
          <w:bCs/>
        </w:rPr>
        <w:t>Rodovia</w:t>
      </w:r>
      <w:r w:rsidR="00FE3C54" w:rsidRPr="00E45069">
        <w:rPr>
          <w:rFonts w:ascii="Aptos" w:eastAsiaTheme="majorEastAsia" w:hAnsi="Aptos" w:cstheme="majorHAnsi"/>
        </w:rPr>
        <w:t xml:space="preserve"> Vicinal José Riul, km 2 </w:t>
      </w:r>
      <w:proofErr w:type="spellStart"/>
      <w:r w:rsidR="00FE3C54" w:rsidRPr="00E45069">
        <w:rPr>
          <w:rFonts w:ascii="Aptos" w:eastAsiaTheme="majorEastAsia" w:hAnsi="Aptos" w:cstheme="majorHAnsi"/>
        </w:rPr>
        <w:t>Jurucê</w:t>
      </w:r>
      <w:proofErr w:type="spellEnd"/>
      <w:r w:rsidR="00FE3C54" w:rsidRPr="00E45069">
        <w:rPr>
          <w:rFonts w:ascii="Aptos" w:hAnsi="Aptos" w:cstheme="majorHAnsi"/>
          <w:b/>
        </w:rPr>
        <w:t xml:space="preserve">, </w:t>
      </w:r>
      <w:r w:rsidR="00FE3C54" w:rsidRPr="00E45069">
        <w:rPr>
          <w:rFonts w:ascii="Aptos" w:eastAsiaTheme="majorEastAsia" w:hAnsi="Aptos" w:cstheme="majorHAnsi"/>
        </w:rPr>
        <w:t xml:space="preserve">Jardinópolis </w:t>
      </w:r>
      <w:r w:rsidR="00890AEC" w:rsidRPr="00E45069">
        <w:rPr>
          <w:rFonts w:ascii="Aptos" w:eastAsiaTheme="majorEastAsia" w:hAnsi="Aptos" w:cstheme="majorHAnsi"/>
        </w:rPr>
        <w:t>–</w:t>
      </w:r>
      <w:r w:rsidR="00FE3C54" w:rsidRPr="00E45069">
        <w:rPr>
          <w:rFonts w:ascii="Aptos" w:eastAsiaTheme="majorEastAsia" w:hAnsi="Aptos" w:cstheme="majorHAnsi"/>
        </w:rPr>
        <w:t xml:space="preserve"> SP</w:t>
      </w:r>
    </w:p>
    <w:p w14:paraId="71BFCB80" w14:textId="36D2D50D" w:rsidR="009A09D4" w:rsidRPr="00E45069" w:rsidRDefault="00890AEC" w:rsidP="007A7D8B">
      <w:pPr>
        <w:ind w:left="284" w:firstLine="0"/>
        <w:rPr>
          <w:rFonts w:ascii="Aptos" w:hAnsi="Aptos" w:cstheme="majorHAnsi"/>
          <w:bCs/>
        </w:rPr>
      </w:pPr>
      <w:r w:rsidRPr="00E45069">
        <w:rPr>
          <w:rFonts w:ascii="Aptos" w:hAnsi="Aptos" w:cstheme="majorHAnsi"/>
          <w:bCs/>
        </w:rPr>
        <w:t>CEP 14680-000</w:t>
      </w:r>
      <w:r w:rsidR="007A7D8B" w:rsidRPr="00E45069">
        <w:rPr>
          <w:rFonts w:ascii="Aptos" w:hAnsi="Aptos" w:cstheme="majorHAnsi"/>
          <w:bCs/>
        </w:rPr>
        <w:t xml:space="preserve">, </w:t>
      </w:r>
      <w:r w:rsidR="000A3FF3" w:rsidRPr="00E45069">
        <w:rPr>
          <w:rFonts w:ascii="Aptos" w:hAnsi="Aptos" w:cstheme="majorHAnsi"/>
          <w:bCs/>
        </w:rPr>
        <w:t xml:space="preserve">telefone: </w:t>
      </w:r>
      <w:hyperlink r:id="rId43" w:history="1">
        <w:r w:rsidR="009A09D4" w:rsidRPr="00E45069">
          <w:rPr>
            <w:rStyle w:val="Hyperlink"/>
            <w:rFonts w:eastAsiaTheme="minorHAnsi" w:cstheme="majorHAnsi"/>
            <w:b/>
            <w:bCs/>
            <w:color w:val="000000" w:themeColor="text1"/>
          </w:rPr>
          <w:t>(16) 99636-3255</w:t>
        </w:r>
      </w:hyperlink>
    </w:p>
    <w:p w14:paraId="17839BB5" w14:textId="77777777" w:rsidR="00C73C1B" w:rsidRPr="00E45069" w:rsidRDefault="00C73C1B" w:rsidP="00994CE8">
      <w:pPr>
        <w:rPr>
          <w:rFonts w:ascii="Aptos" w:eastAsiaTheme="majorEastAsia" w:hAnsi="Aptos" w:cstheme="majorHAnsi"/>
          <w:color w:val="000000" w:themeColor="text1"/>
          <w:spacing w:val="-6"/>
          <w:sz w:val="26"/>
          <w:szCs w:val="26"/>
        </w:rPr>
      </w:pPr>
      <w:r w:rsidRPr="00E45069">
        <w:rPr>
          <w:rFonts w:ascii="Aptos" w:hAnsi="Aptos" w:cstheme="majorHAnsi"/>
        </w:rPr>
        <w:br w:type="page"/>
      </w:r>
    </w:p>
    <w:p w14:paraId="5600BF75" w14:textId="26966907" w:rsidR="007E455A" w:rsidRPr="00E45069" w:rsidRDefault="007E455A" w:rsidP="001E4188">
      <w:pPr>
        <w:ind w:firstLine="0"/>
        <w:rPr>
          <w:rFonts w:ascii="Aptos" w:hAnsi="Aptos"/>
          <w:color w:val="000000"/>
          <w:lang w:val="pt-PT"/>
        </w:rPr>
      </w:pPr>
      <w:bookmarkStart w:id="210" w:name="_Toc128317855"/>
      <w:bookmarkStart w:id="211" w:name="_Toc132992090"/>
    </w:p>
    <w:p w14:paraId="7AE54D29" w14:textId="77777777" w:rsidR="00C71CAB" w:rsidRPr="00E45069" w:rsidRDefault="00C71CAB" w:rsidP="007E455A">
      <w:pPr>
        <w:rPr>
          <w:rFonts w:ascii="Aptos" w:hAnsi="Aptos"/>
          <w:color w:val="000000"/>
          <w:lang w:val="pt-PT"/>
        </w:rPr>
      </w:pPr>
    </w:p>
    <w:p w14:paraId="0023DC56" w14:textId="77777777" w:rsidR="00C71CAB" w:rsidRPr="00E45069" w:rsidRDefault="00C71CAB" w:rsidP="007E455A">
      <w:pPr>
        <w:rPr>
          <w:rFonts w:ascii="Aptos" w:hAnsi="Aptos"/>
          <w:color w:val="000000"/>
          <w:lang w:val="pt-PT"/>
        </w:rPr>
      </w:pPr>
    </w:p>
    <w:p w14:paraId="7B25E92D" w14:textId="77777777" w:rsidR="00C71CAB" w:rsidRPr="00E45069" w:rsidRDefault="00C71CAB" w:rsidP="007E455A">
      <w:pPr>
        <w:rPr>
          <w:rFonts w:ascii="Aptos" w:hAnsi="Aptos"/>
          <w:color w:val="000000"/>
          <w:lang w:val="pt-PT"/>
        </w:rPr>
      </w:pPr>
    </w:p>
    <w:p w14:paraId="0D211F1E" w14:textId="76BA2CAD" w:rsidR="00C71CAB" w:rsidRPr="00E45069" w:rsidRDefault="001E4188" w:rsidP="001E4188">
      <w:pPr>
        <w:spacing w:line="240" w:lineRule="auto"/>
        <w:ind w:firstLine="0"/>
        <w:jc w:val="left"/>
        <w:rPr>
          <w:rFonts w:ascii="Aptos" w:hAnsi="Aptos"/>
          <w:lang w:val="pt-PT"/>
        </w:rPr>
      </w:pPr>
      <w:r>
        <w:rPr>
          <w:rFonts w:ascii="Aptos" w:hAnsi="Aptos"/>
          <w:lang w:val="pt-PT"/>
        </w:rPr>
        <w:br w:type="page"/>
      </w:r>
    </w:p>
    <w:p w14:paraId="231D9DFC" w14:textId="187DE9FD" w:rsidR="00473E45" w:rsidRPr="00E45069" w:rsidRDefault="005D5A18" w:rsidP="00521ABE">
      <w:pPr>
        <w:pStyle w:val="Heading1"/>
      </w:pPr>
      <w:r>
        <w:lastRenderedPageBreak/>
        <w:t xml:space="preserve"> </w:t>
      </w:r>
      <w:bookmarkStart w:id="212" w:name="_Toc187787289"/>
      <w:r w:rsidR="00C114DC" w:rsidRPr="00E45069">
        <w:t>Referências biliográfica</w:t>
      </w:r>
      <w:bookmarkEnd w:id="185"/>
      <w:bookmarkEnd w:id="186"/>
      <w:bookmarkEnd w:id="187"/>
      <w:bookmarkEnd w:id="207"/>
      <w:bookmarkEnd w:id="208"/>
      <w:bookmarkEnd w:id="210"/>
      <w:bookmarkEnd w:id="211"/>
      <w:bookmarkEnd w:id="212"/>
    </w:p>
    <w:sdt>
      <w:sdtPr>
        <w:rPr>
          <w:rFonts w:ascii="Aptos" w:hAnsi="Aptos" w:cstheme="majorHAnsi"/>
        </w:rPr>
        <w:tag w:val="MENDELEY_BIBLIOGRAPHY"/>
        <w:id w:val="-1876604696"/>
        <w:placeholder>
          <w:docPart w:val="AB997A8AE5BAE540B69C56ED131BA142"/>
        </w:placeholder>
      </w:sdtPr>
      <w:sdtContent>
        <w:p w14:paraId="7B80F455" w14:textId="77777777" w:rsidR="00301E1A" w:rsidRPr="00E45069" w:rsidRDefault="00301E1A" w:rsidP="002114D8">
          <w:pPr>
            <w:spacing w:after="240" w:line="240" w:lineRule="auto"/>
            <w:ind w:firstLine="0"/>
            <w:divId w:val="608856928"/>
            <w:rPr>
              <w:rFonts w:ascii="Aptos" w:hAnsi="Aptos"/>
              <w:lang w:val="en-US"/>
            </w:rPr>
          </w:pPr>
          <w:r w:rsidRPr="00E45069">
            <w:rPr>
              <w:rFonts w:ascii="Aptos" w:hAnsi="Aptos"/>
              <w:lang w:val="en-US"/>
            </w:rPr>
            <w:t xml:space="preserve">AKAMATSU, Y. et al. Phase angle from bioelectrical impedance analysis is a useful indicator of muscle quality. </w:t>
          </w:r>
          <w:r w:rsidRPr="00E45069">
            <w:rPr>
              <w:rFonts w:ascii="Aptos" w:hAnsi="Aptos"/>
              <w:b/>
              <w:bCs/>
              <w:lang w:val="en-US"/>
            </w:rPr>
            <w:t>Journal of Cachexia, Sarcopenia and Muscle</w:t>
          </w:r>
          <w:r w:rsidRPr="00E45069">
            <w:rPr>
              <w:rFonts w:ascii="Aptos" w:hAnsi="Aptos"/>
              <w:lang w:val="en-US"/>
            </w:rPr>
            <w:t xml:space="preserve">, v. 13, n. 1, p. 180–189, 2022. </w:t>
          </w:r>
        </w:p>
        <w:p w14:paraId="1D2A5492" w14:textId="77777777" w:rsidR="00301E1A" w:rsidRPr="00E45069" w:rsidRDefault="00301E1A" w:rsidP="002114D8">
          <w:pPr>
            <w:spacing w:after="240" w:line="240" w:lineRule="auto"/>
            <w:ind w:firstLine="0"/>
            <w:divId w:val="1498957251"/>
            <w:rPr>
              <w:rFonts w:ascii="Aptos" w:hAnsi="Aptos"/>
            </w:rPr>
          </w:pPr>
          <w:r w:rsidRPr="00E45069">
            <w:rPr>
              <w:rFonts w:ascii="Aptos" w:hAnsi="Aptos"/>
              <w:lang w:val="en-US"/>
            </w:rPr>
            <w:t xml:space="preserve">ALMEIDA, A. I. et al. Bioelectrical impedance analysis (BIA) and phase angle: How relevant in cancer? </w:t>
          </w:r>
          <w:r w:rsidRPr="00E45069">
            <w:rPr>
              <w:rFonts w:ascii="Aptos" w:hAnsi="Aptos"/>
              <w:b/>
              <w:bCs/>
            </w:rPr>
            <w:t xml:space="preserve">FASEB </w:t>
          </w:r>
          <w:proofErr w:type="spellStart"/>
          <w:r w:rsidRPr="00E45069">
            <w:rPr>
              <w:rFonts w:ascii="Aptos" w:hAnsi="Aptos"/>
              <w:b/>
              <w:bCs/>
            </w:rPr>
            <w:t>Journal</w:t>
          </w:r>
          <w:proofErr w:type="spellEnd"/>
          <w:r w:rsidRPr="00E45069">
            <w:rPr>
              <w:rFonts w:ascii="Aptos" w:hAnsi="Aptos"/>
            </w:rPr>
            <w:t xml:space="preserve">, v. 27, 2013. </w:t>
          </w:r>
        </w:p>
        <w:p w14:paraId="7BFB29E5" w14:textId="77777777" w:rsidR="00301E1A" w:rsidRPr="00E45069" w:rsidRDefault="00301E1A" w:rsidP="002114D8">
          <w:pPr>
            <w:spacing w:after="240" w:line="240" w:lineRule="auto"/>
            <w:ind w:firstLine="0"/>
            <w:divId w:val="1469203206"/>
            <w:rPr>
              <w:rFonts w:ascii="Aptos" w:hAnsi="Aptos"/>
            </w:rPr>
          </w:pPr>
          <w:r w:rsidRPr="00E45069">
            <w:rPr>
              <w:rFonts w:ascii="Aptos" w:hAnsi="Aptos"/>
            </w:rPr>
            <w:t>ANVISA. Instrução Normativa N</w:t>
          </w:r>
          <w:r w:rsidRPr="00E45069">
            <w:rPr>
              <w:rFonts w:ascii="Aptos" w:hAnsi="Aptos"/>
              <w:vertAlign w:val="superscript"/>
            </w:rPr>
            <w:t>o</w:t>
          </w:r>
          <w:r w:rsidRPr="00E45069">
            <w:rPr>
              <w:rFonts w:ascii="Aptos" w:hAnsi="Aptos"/>
            </w:rPr>
            <w:t xml:space="preserve"> 5. 2010. </w:t>
          </w:r>
        </w:p>
        <w:p w14:paraId="6D83339E" w14:textId="77777777" w:rsidR="00301E1A" w:rsidRPr="00E45069" w:rsidRDefault="00301E1A" w:rsidP="002114D8">
          <w:pPr>
            <w:spacing w:after="240" w:line="240" w:lineRule="auto"/>
            <w:ind w:firstLine="0"/>
            <w:divId w:val="1741050952"/>
            <w:rPr>
              <w:rFonts w:ascii="Aptos" w:hAnsi="Aptos"/>
            </w:rPr>
          </w:pPr>
          <w:r w:rsidRPr="00E45069">
            <w:rPr>
              <w:rFonts w:ascii="Aptos" w:hAnsi="Aptos"/>
            </w:rPr>
            <w:t>ANVISA. Resolução - RDC N</w:t>
          </w:r>
          <w:r w:rsidRPr="00E45069">
            <w:rPr>
              <w:rFonts w:ascii="Aptos" w:hAnsi="Aptos"/>
              <w:vertAlign w:val="superscript"/>
            </w:rPr>
            <w:t>o</w:t>
          </w:r>
          <w:r w:rsidRPr="00E45069">
            <w:rPr>
              <w:rFonts w:ascii="Aptos" w:hAnsi="Aptos"/>
            </w:rPr>
            <w:t xml:space="preserve">18. n. Seção 1, p. 2–2, 2013. </w:t>
          </w:r>
        </w:p>
        <w:p w14:paraId="5D603726" w14:textId="77777777" w:rsidR="00301E1A" w:rsidRPr="00E45069" w:rsidRDefault="00301E1A" w:rsidP="002114D8">
          <w:pPr>
            <w:spacing w:after="240" w:line="240" w:lineRule="auto"/>
            <w:ind w:firstLine="0"/>
            <w:divId w:val="1899704538"/>
            <w:rPr>
              <w:rFonts w:ascii="Aptos" w:hAnsi="Aptos"/>
            </w:rPr>
          </w:pPr>
          <w:r w:rsidRPr="00E45069">
            <w:rPr>
              <w:rFonts w:ascii="Aptos" w:hAnsi="Aptos"/>
            </w:rPr>
            <w:t xml:space="preserve">ANVISA. </w:t>
          </w:r>
          <w:r w:rsidRPr="00E45069">
            <w:rPr>
              <w:rFonts w:ascii="Aptos" w:hAnsi="Aptos"/>
              <w:b/>
              <w:bCs/>
            </w:rPr>
            <w:t>Resolução - RDC N</w:t>
          </w:r>
          <w:r w:rsidRPr="00E45069">
            <w:rPr>
              <w:rFonts w:ascii="Aptos" w:hAnsi="Aptos"/>
              <w:b/>
              <w:bCs/>
              <w:vertAlign w:val="superscript"/>
            </w:rPr>
            <w:t>o</w:t>
          </w:r>
          <w:r w:rsidRPr="00E45069">
            <w:rPr>
              <w:rFonts w:ascii="Aptos" w:hAnsi="Aptos"/>
              <w:b/>
              <w:bCs/>
            </w:rPr>
            <w:t>26</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F30854B" w14:textId="77777777" w:rsidR="00301E1A" w:rsidRPr="00E45069" w:rsidRDefault="00301E1A" w:rsidP="002114D8">
          <w:pPr>
            <w:spacing w:after="240" w:line="240" w:lineRule="auto"/>
            <w:ind w:firstLine="0"/>
            <w:divId w:val="795829535"/>
            <w:rPr>
              <w:rFonts w:ascii="Aptos" w:hAnsi="Aptos"/>
            </w:rPr>
          </w:pPr>
          <w:r w:rsidRPr="00E45069">
            <w:rPr>
              <w:rFonts w:ascii="Aptos" w:hAnsi="Aptos"/>
            </w:rPr>
            <w:t xml:space="preserve">ANVISA. </w:t>
          </w:r>
          <w:r w:rsidRPr="00E45069">
            <w:rPr>
              <w:rFonts w:ascii="Aptos" w:hAnsi="Aptos"/>
              <w:b/>
              <w:bCs/>
            </w:rPr>
            <w:t>RESOLUÇÃO DA DIRETORIA COLEGIADA -RDC N</w:t>
          </w:r>
          <w:r w:rsidRPr="00E45069">
            <w:rPr>
              <w:rFonts w:ascii="Aptos" w:hAnsi="Aptos"/>
              <w:b/>
              <w:bCs/>
              <w:vertAlign w:val="superscript"/>
            </w:rPr>
            <w:t>o</w:t>
          </w:r>
          <w:r w:rsidRPr="00E45069">
            <w:rPr>
              <w:rFonts w:ascii="Aptos" w:hAnsi="Aptos"/>
              <w:b/>
              <w:bCs/>
            </w:rPr>
            <w:t xml:space="preserve"> 166, DE 24 DE JULHODE 2017</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13767BF2" w14:textId="77777777" w:rsidR="00301E1A" w:rsidRPr="00E45069" w:rsidRDefault="00301E1A" w:rsidP="002114D8">
          <w:pPr>
            <w:spacing w:after="240" w:line="240" w:lineRule="auto"/>
            <w:ind w:firstLine="0"/>
            <w:divId w:val="1943030664"/>
            <w:rPr>
              <w:rFonts w:ascii="Aptos" w:hAnsi="Aptos"/>
            </w:rPr>
          </w:pPr>
          <w:r w:rsidRPr="00E45069">
            <w:rPr>
              <w:rFonts w:ascii="Aptos" w:hAnsi="Aptos"/>
            </w:rPr>
            <w:t xml:space="preserve">ANVISA. </w:t>
          </w:r>
          <w:r w:rsidRPr="00E45069">
            <w:rPr>
              <w:rFonts w:ascii="Aptos" w:hAnsi="Aptos"/>
              <w:b/>
              <w:bCs/>
            </w:rPr>
            <w:t>Farmacopeia Brasileira, 6</w:t>
          </w:r>
          <w:r w:rsidRPr="00E45069">
            <w:rPr>
              <w:rFonts w:ascii="Aptos" w:hAnsi="Aptos"/>
              <w:b/>
              <w:bCs/>
              <w:vertAlign w:val="superscript"/>
            </w:rPr>
            <w:t>a</w:t>
          </w:r>
          <w:r w:rsidRPr="00E45069">
            <w:rPr>
              <w:rFonts w:ascii="Aptos" w:hAnsi="Aptos"/>
              <w:b/>
              <w:bCs/>
            </w:rPr>
            <w:t xml:space="preserve"> edição, Volume I</w:t>
          </w:r>
          <w:r w:rsidRPr="00E45069">
            <w:rPr>
              <w:rFonts w:ascii="Aptos" w:hAnsi="Aptos"/>
            </w:rPr>
            <w:t>. [</w:t>
          </w:r>
          <w:proofErr w:type="spellStart"/>
          <w:r w:rsidRPr="00E45069">
            <w:rPr>
              <w:rFonts w:ascii="Aptos" w:hAnsi="Aptos"/>
            </w:rPr>
            <w:t>s.l</w:t>
          </w:r>
          <w:proofErr w:type="spellEnd"/>
          <w:r w:rsidRPr="00E45069">
            <w:rPr>
              <w:rFonts w:ascii="Aptos" w:hAnsi="Aptos"/>
            </w:rPr>
            <w:t>: s.n.]. v. I</w:t>
          </w:r>
        </w:p>
        <w:p w14:paraId="437DA365" w14:textId="77777777" w:rsidR="00301E1A" w:rsidRPr="00E45069" w:rsidRDefault="00301E1A" w:rsidP="002114D8">
          <w:pPr>
            <w:spacing w:after="240" w:line="240" w:lineRule="auto"/>
            <w:ind w:firstLine="0"/>
            <w:divId w:val="1119838428"/>
            <w:rPr>
              <w:rFonts w:ascii="Aptos" w:hAnsi="Aptos"/>
            </w:rPr>
          </w:pPr>
          <w:r w:rsidRPr="00E45069">
            <w:rPr>
              <w:rFonts w:ascii="Aptos" w:hAnsi="Aptos"/>
            </w:rPr>
            <w:t xml:space="preserve">ANVISA. </w:t>
          </w:r>
          <w:r w:rsidRPr="00E45069">
            <w:rPr>
              <w:rFonts w:ascii="Aptos" w:hAnsi="Aptos"/>
              <w:b/>
              <w:bCs/>
            </w:rPr>
            <w:t>Formulário de Fitoterápicos Farmacopeia Brasileira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45F2212C" w14:textId="77777777" w:rsidR="00301E1A" w:rsidRPr="00E45069" w:rsidRDefault="00301E1A" w:rsidP="002114D8">
          <w:pPr>
            <w:spacing w:after="240" w:line="240" w:lineRule="auto"/>
            <w:ind w:firstLine="0"/>
            <w:divId w:val="204222228"/>
            <w:rPr>
              <w:rFonts w:ascii="Aptos" w:hAnsi="Aptos"/>
            </w:rPr>
          </w:pPr>
          <w:r w:rsidRPr="00E45069">
            <w:rPr>
              <w:rFonts w:ascii="Aptos" w:hAnsi="Aptos"/>
            </w:rPr>
            <w:t xml:space="preserve">APÓSTOLO, J. L. A.; MENDES, A. C.; AZEREDO, Z. A. Adaptação para a Língua Portuguesa da </w:t>
          </w:r>
          <w:proofErr w:type="spellStart"/>
          <w:r w:rsidRPr="00E45069">
            <w:rPr>
              <w:rFonts w:ascii="Aptos" w:hAnsi="Aptos"/>
            </w:rPr>
            <w:t>Depression</w:t>
          </w:r>
          <w:proofErr w:type="spellEnd"/>
          <w:r w:rsidRPr="00E45069">
            <w:rPr>
              <w:rFonts w:ascii="Aptos" w:hAnsi="Aptos"/>
            </w:rPr>
            <w:t xml:space="preserve"> , </w:t>
          </w:r>
          <w:proofErr w:type="spellStart"/>
          <w:r w:rsidRPr="00E45069">
            <w:rPr>
              <w:rFonts w:ascii="Aptos" w:hAnsi="Aptos"/>
            </w:rPr>
            <w:t>Anxiety</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Stress </w:t>
          </w:r>
          <w:proofErr w:type="spellStart"/>
          <w:r w:rsidRPr="00E45069">
            <w:rPr>
              <w:rFonts w:ascii="Aptos" w:hAnsi="Aptos"/>
            </w:rPr>
            <w:t>Scale</w:t>
          </w:r>
          <w:proofErr w:type="spellEnd"/>
          <w:r w:rsidRPr="00E45069">
            <w:rPr>
              <w:rFonts w:ascii="Aptos" w:hAnsi="Aptos"/>
            </w:rPr>
            <w:t xml:space="preserve"> (DASS). </w:t>
          </w:r>
          <w:r w:rsidRPr="00E45069">
            <w:rPr>
              <w:rFonts w:ascii="Aptos" w:hAnsi="Aptos"/>
              <w:b/>
              <w:bCs/>
            </w:rPr>
            <w:t>Revista Latino Americana de Enfermagem</w:t>
          </w:r>
          <w:r w:rsidRPr="00E45069">
            <w:rPr>
              <w:rFonts w:ascii="Aptos" w:hAnsi="Aptos"/>
            </w:rPr>
            <w:t xml:space="preserve">, v. 14, n. 6, p. 1–9, 2006. </w:t>
          </w:r>
        </w:p>
        <w:p w14:paraId="74EF79C3" w14:textId="6509C6C7" w:rsidR="00301E1A" w:rsidRPr="00E45069" w:rsidRDefault="00301E1A" w:rsidP="002114D8">
          <w:pPr>
            <w:spacing w:after="240" w:line="240" w:lineRule="auto"/>
            <w:ind w:firstLine="0"/>
            <w:divId w:val="937521458"/>
            <w:rPr>
              <w:rFonts w:ascii="Aptos" w:hAnsi="Aptos"/>
              <w:lang w:val="en-US"/>
            </w:rPr>
          </w:pPr>
          <w:r w:rsidRPr="00E45069">
            <w:rPr>
              <w:rFonts w:ascii="Aptos" w:hAnsi="Aptos"/>
            </w:rPr>
            <w:t xml:space="preserve">ARUNACHALAM, G. et al. </w:t>
          </w:r>
          <w:r w:rsidRPr="00E45069">
            <w:rPr>
              <w:rFonts w:ascii="Aptos" w:hAnsi="Aptos"/>
              <w:lang w:val="en-US"/>
            </w:rPr>
            <w:t xml:space="preserve">Anti-inflammatory activity of methanolic extract of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L. (</w:t>
          </w:r>
          <w:proofErr w:type="spellStart"/>
          <w:r w:rsidRPr="00E45069">
            <w:rPr>
              <w:rFonts w:ascii="Aptos" w:hAnsi="Aptos"/>
              <w:lang w:val="en-US"/>
            </w:rPr>
            <w:t>Astearaceae</w:t>
          </w:r>
          <w:proofErr w:type="spellEnd"/>
          <w:r w:rsidRPr="00E45069">
            <w:rPr>
              <w:rFonts w:ascii="Aptos" w:hAnsi="Aptos"/>
              <w:lang w:val="en-US"/>
            </w:rPr>
            <w:t xml:space="preserve">). </w:t>
          </w:r>
          <w:r w:rsidRPr="00E45069">
            <w:rPr>
              <w:rFonts w:ascii="Aptos" w:hAnsi="Aptos"/>
              <w:b/>
              <w:bCs/>
              <w:lang w:val="en-US"/>
            </w:rPr>
            <w:t>African Journal of Pharmacy and Pharmacology</w:t>
          </w:r>
          <w:r w:rsidRPr="00E45069">
            <w:rPr>
              <w:rFonts w:ascii="Aptos" w:hAnsi="Aptos"/>
              <w:lang w:val="en-US"/>
            </w:rPr>
            <w:t xml:space="preserve">, v. 3, n. 3, p. 097–100, 2009. </w:t>
          </w:r>
        </w:p>
        <w:p w14:paraId="221F1372" w14:textId="77777777" w:rsidR="00301E1A" w:rsidRPr="00E45069" w:rsidRDefault="00301E1A" w:rsidP="002114D8">
          <w:pPr>
            <w:spacing w:after="240" w:line="240" w:lineRule="auto"/>
            <w:ind w:firstLine="0"/>
            <w:divId w:val="756053746"/>
            <w:rPr>
              <w:rFonts w:ascii="Aptos" w:hAnsi="Aptos"/>
            </w:rPr>
          </w:pPr>
          <w:r w:rsidRPr="00E45069">
            <w:rPr>
              <w:rFonts w:ascii="Aptos" w:hAnsi="Aptos"/>
              <w:lang w:val="en-US"/>
            </w:rPr>
            <w:t xml:space="preserve">AUGUSTO, N. A. et al. Incidence of increase and decrease in Body Mass Index in middle-aged men and women: Four-year follow-up. </w:t>
          </w:r>
          <w:proofErr w:type="spellStart"/>
          <w:r w:rsidRPr="00E45069">
            <w:rPr>
              <w:rFonts w:ascii="Aptos" w:hAnsi="Aptos"/>
              <w:b/>
              <w:bCs/>
            </w:rPr>
            <w:t>Ciencia</w:t>
          </w:r>
          <w:proofErr w:type="spellEnd"/>
          <w:r w:rsidRPr="00E45069">
            <w:rPr>
              <w:rFonts w:ascii="Aptos" w:hAnsi="Aptos"/>
              <w:b/>
              <w:bCs/>
            </w:rPr>
            <w:t xml:space="preserve"> e </w:t>
          </w:r>
          <w:proofErr w:type="spellStart"/>
          <w:r w:rsidRPr="00E45069">
            <w:rPr>
              <w:rFonts w:ascii="Aptos" w:hAnsi="Aptos"/>
              <w:b/>
              <w:bCs/>
            </w:rPr>
            <w:t>Saude</w:t>
          </w:r>
          <w:proofErr w:type="spellEnd"/>
          <w:r w:rsidRPr="00E45069">
            <w:rPr>
              <w:rFonts w:ascii="Aptos" w:hAnsi="Aptos"/>
              <w:b/>
              <w:bCs/>
            </w:rPr>
            <w:t xml:space="preserve"> Coletiva</w:t>
          </w:r>
          <w:r w:rsidRPr="00E45069">
            <w:rPr>
              <w:rFonts w:ascii="Aptos" w:hAnsi="Aptos"/>
            </w:rPr>
            <w:t xml:space="preserve">, v. 27, n. 4, p. 1455–1468, 2022. </w:t>
          </w:r>
        </w:p>
        <w:p w14:paraId="1D39BB95" w14:textId="77777777" w:rsidR="00301E1A" w:rsidRPr="00E45069" w:rsidRDefault="00301E1A" w:rsidP="002114D8">
          <w:pPr>
            <w:spacing w:after="240" w:line="240" w:lineRule="auto"/>
            <w:ind w:firstLine="0"/>
            <w:divId w:val="1431389478"/>
            <w:rPr>
              <w:rFonts w:ascii="Aptos" w:hAnsi="Aptos"/>
              <w:lang w:val="en-US"/>
            </w:rPr>
          </w:pPr>
          <w:r w:rsidRPr="00E45069">
            <w:rPr>
              <w:rFonts w:ascii="Aptos" w:hAnsi="Aptos"/>
            </w:rPr>
            <w:t xml:space="preserve">BANJI, D. et al. </w:t>
          </w:r>
          <w:r w:rsidRPr="00E45069">
            <w:rPr>
              <w:rFonts w:ascii="Aptos" w:hAnsi="Aptos"/>
              <w:b/>
              <w:bCs/>
              <w:lang w:val="en-US"/>
            </w:rPr>
            <w:t xml:space="preserve">IMPACT OF THE AQUEOUS EXTRACT OF ECLIPTA ALBA ON MATERNAL AGGRESSION IN </w:t>
          </w:r>
          <w:proofErr w:type="spellStart"/>
          <w:r w:rsidRPr="00E45069">
            <w:rPr>
              <w:rFonts w:ascii="Aptos" w:hAnsi="Aptos"/>
              <w:b/>
              <w:bCs/>
              <w:lang w:val="en-US"/>
            </w:rPr>
            <w:t>RATSPak</w:t>
          </w:r>
          <w:proofErr w:type="spellEnd"/>
          <w:r w:rsidRPr="00E45069">
            <w:rPr>
              <w:rFonts w:ascii="Aptos" w:hAnsi="Aptos"/>
              <w:b/>
              <w:bCs/>
              <w:lang w:val="en-US"/>
            </w:rPr>
            <w:t>. J. Pharm. Sci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ADDFB53" w14:textId="77777777" w:rsidR="00301E1A" w:rsidRPr="00E45069" w:rsidRDefault="00301E1A" w:rsidP="002114D8">
          <w:pPr>
            <w:spacing w:after="240" w:line="240" w:lineRule="auto"/>
            <w:ind w:firstLine="0"/>
            <w:divId w:val="1695688310"/>
            <w:rPr>
              <w:rFonts w:ascii="Aptos" w:hAnsi="Aptos"/>
              <w:lang w:val="en-US"/>
            </w:rPr>
          </w:pPr>
          <w:r w:rsidRPr="00E45069">
            <w:rPr>
              <w:rFonts w:ascii="Aptos" w:hAnsi="Aptos"/>
              <w:lang w:val="en-US"/>
            </w:rPr>
            <w:t xml:space="preserve">BARREA, L. et al. Phase angle: A possible biomarker to quantify inflammation in subjects with obesity and 25(OH)D deficiency. </w:t>
          </w:r>
          <w:r w:rsidRPr="00E45069">
            <w:rPr>
              <w:rFonts w:ascii="Aptos" w:hAnsi="Aptos"/>
              <w:b/>
              <w:bCs/>
              <w:lang w:val="en-US"/>
            </w:rPr>
            <w:t>Nutrients</w:t>
          </w:r>
          <w:r w:rsidRPr="00E45069">
            <w:rPr>
              <w:rFonts w:ascii="Aptos" w:hAnsi="Aptos"/>
              <w:lang w:val="en-US"/>
            </w:rPr>
            <w:t xml:space="preserve">, v. 11, n. 8, 2019. </w:t>
          </w:r>
        </w:p>
        <w:p w14:paraId="40FF81D5" w14:textId="77777777" w:rsidR="00301E1A" w:rsidRPr="00E45069" w:rsidRDefault="00301E1A" w:rsidP="002114D8">
          <w:pPr>
            <w:spacing w:after="240" w:line="240" w:lineRule="auto"/>
            <w:ind w:firstLine="0"/>
            <w:divId w:val="260145141"/>
            <w:rPr>
              <w:rFonts w:ascii="Aptos" w:hAnsi="Aptos"/>
              <w:lang w:val="en-US"/>
            </w:rPr>
          </w:pPr>
          <w:r w:rsidRPr="00E45069">
            <w:rPr>
              <w:rFonts w:ascii="Aptos" w:hAnsi="Aptos"/>
              <w:lang w:val="en-US"/>
            </w:rPr>
            <w:t xml:space="preserve">BARREA, L. et al. Phase angle: Could be an easy tool to detect low-grade systemic inflammation in adults affected by </w:t>
          </w:r>
          <w:proofErr w:type="spellStart"/>
          <w:r w:rsidRPr="00E45069">
            <w:rPr>
              <w:rFonts w:ascii="Aptos" w:hAnsi="Aptos"/>
              <w:lang w:val="en-US"/>
            </w:rPr>
            <w:t>prader</w:t>
          </w:r>
          <w:proofErr w:type="spellEnd"/>
          <w:r w:rsidRPr="00E45069">
            <w:rPr>
              <w:rFonts w:ascii="Aptos" w:hAnsi="Aptos"/>
              <w:lang w:val="en-US"/>
            </w:rPr>
            <w:t>–</w:t>
          </w:r>
          <w:proofErr w:type="spellStart"/>
          <w:r w:rsidRPr="00E45069">
            <w:rPr>
              <w:rFonts w:ascii="Aptos" w:hAnsi="Aptos"/>
              <w:lang w:val="en-US"/>
            </w:rPr>
            <w:t>willi</w:t>
          </w:r>
          <w:proofErr w:type="spellEnd"/>
          <w:r w:rsidRPr="00E45069">
            <w:rPr>
              <w:rFonts w:ascii="Aptos" w:hAnsi="Aptos"/>
              <w:lang w:val="en-US"/>
            </w:rPr>
            <w:t xml:space="preserve"> syndrome? </w:t>
          </w:r>
          <w:r w:rsidRPr="00E45069">
            <w:rPr>
              <w:rFonts w:ascii="Aptos" w:hAnsi="Aptos"/>
              <w:b/>
              <w:bCs/>
              <w:lang w:val="en-US"/>
            </w:rPr>
            <w:t>Nutrients</w:t>
          </w:r>
          <w:r w:rsidRPr="00E45069">
            <w:rPr>
              <w:rFonts w:ascii="Aptos" w:hAnsi="Aptos"/>
              <w:lang w:val="en-US"/>
            </w:rPr>
            <w:t xml:space="preserve">, v. 12, n. 7, p. 1–16, 2020. </w:t>
          </w:r>
        </w:p>
        <w:p w14:paraId="2524AAB0" w14:textId="77777777" w:rsidR="00301E1A" w:rsidRPr="00E45069" w:rsidRDefault="00301E1A" w:rsidP="002114D8">
          <w:pPr>
            <w:spacing w:after="240" w:line="240" w:lineRule="auto"/>
            <w:ind w:firstLine="0"/>
            <w:divId w:val="282999962"/>
            <w:rPr>
              <w:rFonts w:ascii="Aptos" w:hAnsi="Aptos"/>
              <w:lang w:val="en-US"/>
            </w:rPr>
          </w:pPr>
          <w:r w:rsidRPr="00E45069">
            <w:rPr>
              <w:rFonts w:ascii="Aptos" w:hAnsi="Aptos"/>
              <w:lang w:val="en-US"/>
            </w:rPr>
            <w:t xml:space="preserve">BARREA, L. et al. Phase angle as an easy diagnostic tool of meta-inflammation for the nutritionist. </w:t>
          </w:r>
          <w:r w:rsidRPr="00E45069">
            <w:rPr>
              <w:rFonts w:ascii="Aptos" w:hAnsi="Aptos"/>
              <w:b/>
              <w:bCs/>
              <w:lang w:val="en-US"/>
            </w:rPr>
            <w:t>Nutrients</w:t>
          </w:r>
          <w:r w:rsidRPr="00E45069">
            <w:rPr>
              <w:rFonts w:ascii="Aptos" w:hAnsi="Aptos"/>
              <w:lang w:val="en-US"/>
            </w:rPr>
            <w:t xml:space="preserve">, v. 13, n. 5, 2021. </w:t>
          </w:r>
        </w:p>
        <w:p w14:paraId="0AB4E168" w14:textId="77777777" w:rsidR="00301E1A" w:rsidRPr="00E45069" w:rsidRDefault="00301E1A" w:rsidP="002114D8">
          <w:pPr>
            <w:spacing w:after="240" w:line="240" w:lineRule="auto"/>
            <w:ind w:firstLine="0"/>
            <w:divId w:val="122429583"/>
            <w:rPr>
              <w:rFonts w:ascii="Aptos" w:hAnsi="Aptos"/>
              <w:lang w:val="en-US"/>
            </w:rPr>
          </w:pPr>
          <w:r w:rsidRPr="00E45069">
            <w:rPr>
              <w:rFonts w:ascii="Aptos" w:hAnsi="Aptos"/>
              <w:lang w:val="en-US"/>
            </w:rPr>
            <w:t xml:space="preserve">BARREA, L. et al. Phase angle as an easy diagnostic tool for the nutritionist in the evaluation of inflammatory changes during the active stage of a very low-calorie ketogenic diet. </w:t>
          </w:r>
          <w:r w:rsidRPr="00E45069">
            <w:rPr>
              <w:rFonts w:ascii="Aptos" w:hAnsi="Aptos"/>
              <w:b/>
              <w:bCs/>
              <w:lang w:val="en-US"/>
            </w:rPr>
            <w:t>International Journal of Obesity</w:t>
          </w:r>
          <w:r w:rsidRPr="00E45069">
            <w:rPr>
              <w:rFonts w:ascii="Aptos" w:hAnsi="Aptos"/>
              <w:lang w:val="en-US"/>
            </w:rPr>
            <w:t xml:space="preserve">, v. 46, n. 9, p. 1591–1597, 2022. </w:t>
          </w:r>
        </w:p>
        <w:p w14:paraId="5838007D" w14:textId="77777777" w:rsidR="00301E1A" w:rsidRPr="00E45069" w:rsidRDefault="00301E1A" w:rsidP="002114D8">
          <w:pPr>
            <w:spacing w:after="240" w:line="240" w:lineRule="auto"/>
            <w:ind w:firstLine="0"/>
            <w:divId w:val="397214669"/>
            <w:rPr>
              <w:rFonts w:ascii="Aptos" w:hAnsi="Aptos"/>
            </w:rPr>
          </w:pPr>
          <w:r w:rsidRPr="00E45069">
            <w:rPr>
              <w:rFonts w:ascii="Aptos" w:hAnsi="Aptos"/>
              <w:lang w:val="en-US"/>
            </w:rPr>
            <w:lastRenderedPageBreak/>
            <w:t xml:space="preserve">BELARMINO, G. et al. Phase angle from bioelectrical impedance analysis as an independent predictive marker of mortality in cirrhosis. </w:t>
          </w:r>
          <w:r w:rsidRPr="00E45069">
            <w:rPr>
              <w:rFonts w:ascii="Aptos" w:hAnsi="Aptos"/>
              <w:b/>
              <w:bCs/>
            </w:rPr>
            <w:t>HPB</w:t>
          </w:r>
          <w:r w:rsidRPr="00E45069">
            <w:rPr>
              <w:rFonts w:ascii="Aptos" w:hAnsi="Aptos"/>
            </w:rPr>
            <w:t xml:space="preserve">, v. 18, p. e560–e561, 2016. </w:t>
          </w:r>
        </w:p>
        <w:p w14:paraId="77778D9A" w14:textId="77777777" w:rsidR="00301E1A" w:rsidRPr="00E45069" w:rsidRDefault="00301E1A" w:rsidP="002114D8">
          <w:pPr>
            <w:spacing w:after="240" w:line="240" w:lineRule="auto"/>
            <w:ind w:firstLine="0"/>
            <w:divId w:val="1656371031"/>
            <w:rPr>
              <w:rFonts w:ascii="Aptos" w:hAnsi="Aptos"/>
            </w:rPr>
          </w:pPr>
          <w:r w:rsidRPr="00E45069">
            <w:rPr>
              <w:rFonts w:ascii="Aptos" w:hAnsi="Aptos"/>
            </w:rPr>
            <w:t xml:space="preserve">BENCHIMOL, A. Diretrizes brasileiras de obesidade 2016. </w:t>
          </w:r>
          <w:r w:rsidRPr="00E45069">
            <w:rPr>
              <w:rFonts w:ascii="Aptos" w:hAnsi="Aptos"/>
              <w:b/>
              <w:bCs/>
            </w:rPr>
            <w:t>VI Diretrizes Brasileiras de Obesidade</w:t>
          </w:r>
          <w:r w:rsidRPr="00E45069">
            <w:rPr>
              <w:rFonts w:ascii="Aptos" w:hAnsi="Aptos"/>
            </w:rPr>
            <w:t xml:space="preserve">, v. 1, n. 1, p. 7–186, 2016. </w:t>
          </w:r>
        </w:p>
        <w:p w14:paraId="4080571D" w14:textId="18FFAD78" w:rsidR="00301E1A" w:rsidRPr="00E45069" w:rsidRDefault="00301E1A" w:rsidP="002114D8">
          <w:pPr>
            <w:spacing w:after="240" w:line="240" w:lineRule="auto"/>
            <w:ind w:firstLine="0"/>
            <w:divId w:val="378214594"/>
            <w:rPr>
              <w:rFonts w:ascii="Aptos" w:hAnsi="Aptos"/>
              <w:lang w:val="en-US"/>
            </w:rPr>
          </w:pPr>
          <w:r w:rsidRPr="00E45069">
            <w:rPr>
              <w:rFonts w:ascii="Aptos" w:hAnsi="Aptos"/>
              <w:lang w:val="en-US"/>
            </w:rPr>
            <w:t>BHATTACHARYYA, S.; LAW, S. Environmental pollutant N-</w:t>
          </w:r>
          <w:proofErr w:type="spellStart"/>
          <w:r w:rsidRPr="00E45069">
            <w:rPr>
              <w:rFonts w:ascii="Aptos" w:hAnsi="Aptos"/>
              <w:lang w:val="en-US"/>
            </w:rPr>
            <w:t>N′ethylnitrosourea</w:t>
          </w:r>
          <w:proofErr w:type="spellEnd"/>
          <w:r w:rsidRPr="00E45069">
            <w:rPr>
              <w:rFonts w:ascii="Aptos" w:hAnsi="Aptos"/>
              <w:lang w:val="en-US"/>
            </w:rPr>
            <w:t xml:space="preserve">-induced leukemic NLRP3 inflammasome activation and its amelioration by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and its active compound wedelolactone. </w:t>
          </w:r>
          <w:r w:rsidRPr="00E45069">
            <w:rPr>
              <w:rFonts w:ascii="Aptos" w:hAnsi="Aptos"/>
              <w:b/>
              <w:bCs/>
              <w:lang w:val="en-US"/>
            </w:rPr>
            <w:t>Environmental Toxicology</w:t>
          </w:r>
          <w:r w:rsidRPr="00E45069">
            <w:rPr>
              <w:rFonts w:ascii="Aptos" w:hAnsi="Aptos"/>
              <w:lang w:val="en-US"/>
            </w:rPr>
            <w:t xml:space="preserve">, v. 37, n. 2, p. 322–334, 2022. </w:t>
          </w:r>
        </w:p>
        <w:p w14:paraId="169ACB47" w14:textId="77777777" w:rsidR="00301E1A" w:rsidRPr="00E45069" w:rsidRDefault="00301E1A" w:rsidP="002114D8">
          <w:pPr>
            <w:spacing w:after="240" w:line="240" w:lineRule="auto"/>
            <w:ind w:firstLine="0"/>
            <w:divId w:val="1568689310"/>
            <w:rPr>
              <w:rFonts w:ascii="Aptos" w:hAnsi="Aptos"/>
              <w:lang w:val="en-US"/>
            </w:rPr>
          </w:pPr>
          <w:r w:rsidRPr="00E45069">
            <w:rPr>
              <w:rFonts w:ascii="Aptos" w:hAnsi="Aptos"/>
              <w:lang w:val="en-US"/>
            </w:rPr>
            <w:t xml:space="preserve">BHAVANA, K.; SHREEVATHSA. Medical geography in </w:t>
          </w:r>
          <w:proofErr w:type="spellStart"/>
          <w:r w:rsidRPr="00E45069">
            <w:rPr>
              <w:rFonts w:ascii="Aptos" w:hAnsi="Aptos"/>
              <w:lang w:val="en-US"/>
            </w:rPr>
            <w:t>Charaka</w:t>
          </w:r>
          <w:proofErr w:type="spellEnd"/>
          <w:r w:rsidRPr="00E45069">
            <w:rPr>
              <w:rFonts w:ascii="Aptos" w:hAnsi="Aptos"/>
              <w:lang w:val="en-US"/>
            </w:rPr>
            <w:t xml:space="preserve"> Samhita. </w:t>
          </w:r>
          <w:r w:rsidRPr="00E45069">
            <w:rPr>
              <w:rFonts w:ascii="Aptos" w:hAnsi="Aptos"/>
              <w:b/>
              <w:bCs/>
              <w:lang w:val="en-US"/>
            </w:rPr>
            <w:t>AYU (An International Quarterly Journal of Research in Ayurveda)</w:t>
          </w:r>
          <w:r w:rsidRPr="00E45069">
            <w:rPr>
              <w:rFonts w:ascii="Aptos" w:hAnsi="Aptos"/>
              <w:lang w:val="en-US"/>
            </w:rPr>
            <w:t xml:space="preserve">, v. 35, n. 4, p. 371–377, 2014. </w:t>
          </w:r>
        </w:p>
        <w:p w14:paraId="4B75312B" w14:textId="77777777" w:rsidR="00301E1A" w:rsidRPr="00AA77C0" w:rsidRDefault="00301E1A" w:rsidP="002114D8">
          <w:pPr>
            <w:spacing w:after="240" w:line="240" w:lineRule="auto"/>
            <w:ind w:firstLine="0"/>
            <w:divId w:val="1714689297"/>
            <w:rPr>
              <w:rFonts w:ascii="Aptos" w:hAnsi="Aptos"/>
              <w:lang w:val="en-US"/>
            </w:rPr>
          </w:pPr>
          <w:r w:rsidRPr="00E45069">
            <w:rPr>
              <w:rFonts w:ascii="Aptos" w:hAnsi="Aptos"/>
            </w:rPr>
            <w:t xml:space="preserve">BORTOLINI, G. A.; SILVA, J. R. M. DA. </w:t>
          </w:r>
          <w:r w:rsidRPr="00E45069">
            <w:rPr>
              <w:rFonts w:ascii="Aptos" w:hAnsi="Aptos"/>
              <w:b/>
              <w:bCs/>
            </w:rPr>
            <w:t>MANUAL DE ATENÇÃO ÀS PESSOAS COM SOBREPESO E OBESIDADE NO ÂMBITO DA ATENÇÃO PRIMÁRIA À SAÚDE (APS) DO SISTEMA ÚNICO DE SAÚDE</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69EC184F" w14:textId="77777777" w:rsidR="00301E1A" w:rsidRPr="00E45069" w:rsidRDefault="00301E1A" w:rsidP="002114D8">
          <w:pPr>
            <w:spacing w:after="240" w:line="240" w:lineRule="auto"/>
            <w:ind w:firstLine="0"/>
            <w:divId w:val="1228225687"/>
            <w:rPr>
              <w:rFonts w:ascii="Aptos" w:hAnsi="Aptos"/>
              <w:lang w:val="en-US"/>
            </w:rPr>
          </w:pPr>
          <w:r w:rsidRPr="00AA77C0">
            <w:rPr>
              <w:rFonts w:ascii="Aptos" w:hAnsi="Aptos"/>
              <w:lang w:val="en-US"/>
            </w:rPr>
            <w:t xml:space="preserve">BOSY-WESTPHAL, A. et al. </w:t>
          </w:r>
          <w:r w:rsidRPr="00E45069">
            <w:rPr>
              <w:rFonts w:ascii="Aptos" w:hAnsi="Aptos"/>
              <w:lang w:val="en-US"/>
            </w:rPr>
            <w:t xml:space="preserve">Phase angle from bioelectrical impedance analysis: population reference values by age, sex, and body mass index. </w:t>
          </w:r>
          <w:r w:rsidRPr="00E45069">
            <w:rPr>
              <w:rFonts w:ascii="Aptos" w:hAnsi="Aptos"/>
              <w:b/>
              <w:bCs/>
              <w:lang w:val="en-US"/>
            </w:rPr>
            <w:t>JPEN. Journal of parenteral and enteral nutrition</w:t>
          </w:r>
          <w:r w:rsidRPr="00E45069">
            <w:rPr>
              <w:rFonts w:ascii="Aptos" w:hAnsi="Aptos"/>
              <w:lang w:val="en-US"/>
            </w:rPr>
            <w:t xml:space="preserve">, v. 30, n. 4, p. 309–316, 2006. </w:t>
          </w:r>
        </w:p>
        <w:p w14:paraId="216D78CD" w14:textId="77777777" w:rsidR="00301E1A" w:rsidRPr="00E45069" w:rsidRDefault="00301E1A" w:rsidP="002114D8">
          <w:pPr>
            <w:spacing w:after="240" w:line="240" w:lineRule="auto"/>
            <w:ind w:firstLine="0"/>
            <w:divId w:val="174882635"/>
            <w:rPr>
              <w:rFonts w:ascii="Aptos" w:hAnsi="Aptos"/>
            </w:rPr>
          </w:pPr>
          <w:r w:rsidRPr="00E45069">
            <w:rPr>
              <w:rFonts w:ascii="Aptos" w:hAnsi="Aptos"/>
            </w:rPr>
            <w:t xml:space="preserve">BRASIL. </w:t>
          </w:r>
          <w:r w:rsidRPr="00E45069">
            <w:rPr>
              <w:rFonts w:ascii="Aptos" w:hAnsi="Aptos"/>
              <w:b/>
              <w:bCs/>
            </w:rPr>
            <w:t>Política Nacional de Práticas Integrativas e Complementares no SUS: uma ação de inclusão</w:t>
          </w:r>
          <w:r w:rsidRPr="00E45069">
            <w:rPr>
              <w:rFonts w:ascii="Aptos" w:hAnsi="Aptos"/>
            </w:rPr>
            <w:t>. [</w:t>
          </w:r>
          <w:proofErr w:type="spellStart"/>
          <w:r w:rsidRPr="00E45069">
            <w:rPr>
              <w:rFonts w:ascii="Aptos" w:hAnsi="Aptos"/>
            </w:rPr>
            <w:t>s.l</w:t>
          </w:r>
          <w:proofErr w:type="spellEnd"/>
          <w:r w:rsidRPr="00E45069">
            <w:rPr>
              <w:rFonts w:ascii="Aptos" w:hAnsi="Aptos"/>
            </w:rPr>
            <w:t>: s.n.]. v. 11</w:t>
          </w:r>
        </w:p>
        <w:p w14:paraId="7FC00BBD" w14:textId="77777777" w:rsidR="00301E1A" w:rsidRPr="00E45069" w:rsidRDefault="00301E1A" w:rsidP="002114D8">
          <w:pPr>
            <w:spacing w:after="240" w:line="240" w:lineRule="auto"/>
            <w:ind w:firstLine="0"/>
            <w:divId w:val="301885341"/>
            <w:rPr>
              <w:rFonts w:ascii="Aptos" w:hAnsi="Aptos"/>
            </w:rPr>
          </w:pPr>
          <w:r w:rsidRPr="00E45069">
            <w:rPr>
              <w:rFonts w:ascii="Aptos" w:hAnsi="Aptos"/>
            </w:rPr>
            <w:t xml:space="preserve">BRASIL. MANUAL DE ATENÇÃO ÁS PESSOAS COM SOBREPESO E OBESIDADE NO ÂMBITO DA ATENÇÃO PRIMÁRIA À SAÚDE (APS) DO SISTEMA ÚNICO DE SAÚDE versão preliminar. p. 1–66, 2021. </w:t>
          </w:r>
        </w:p>
        <w:p w14:paraId="058F4581" w14:textId="77777777" w:rsidR="00301E1A" w:rsidRPr="00E45069" w:rsidRDefault="00301E1A" w:rsidP="002114D8">
          <w:pPr>
            <w:spacing w:after="240" w:line="240" w:lineRule="auto"/>
            <w:ind w:firstLine="0"/>
            <w:divId w:val="230653559"/>
            <w:rPr>
              <w:rFonts w:ascii="Aptos" w:hAnsi="Aptos"/>
              <w:lang w:val="en-US"/>
            </w:rPr>
          </w:pPr>
          <w:r w:rsidRPr="00E45069">
            <w:rPr>
              <w:rFonts w:ascii="Aptos" w:hAnsi="Aptos"/>
            </w:rPr>
            <w:t xml:space="preserve">BRUZAS, M. B. et al. </w:t>
          </w:r>
          <w:r w:rsidRPr="00E45069">
            <w:rPr>
              <w:rFonts w:ascii="Aptos" w:hAnsi="Aptos"/>
              <w:lang w:val="en-US"/>
            </w:rPr>
            <w:t xml:space="preserve">Binge size and loss of control as correlates of eating behavior and psychopathology among individuals with binge eating disorder and higher weight. </w:t>
          </w:r>
          <w:r w:rsidRPr="00E45069">
            <w:rPr>
              <w:rFonts w:ascii="Aptos" w:hAnsi="Aptos"/>
              <w:b/>
              <w:bCs/>
              <w:lang w:val="en-US"/>
            </w:rPr>
            <w:t>Journal of Behavioral Medicine</w:t>
          </w:r>
          <w:r w:rsidRPr="00E45069">
            <w:rPr>
              <w:rFonts w:ascii="Aptos" w:hAnsi="Aptos"/>
              <w:lang w:val="en-US"/>
            </w:rPr>
            <w:t xml:space="preserve">, v. 45, n. 4, p. 603–612, 2022. </w:t>
          </w:r>
        </w:p>
        <w:p w14:paraId="646A124B" w14:textId="77777777" w:rsidR="00301E1A" w:rsidRPr="00E45069" w:rsidRDefault="00301E1A" w:rsidP="002114D8">
          <w:pPr>
            <w:spacing w:after="240" w:line="240" w:lineRule="auto"/>
            <w:ind w:firstLine="0"/>
            <w:divId w:val="1102796159"/>
            <w:rPr>
              <w:rFonts w:ascii="Aptos" w:hAnsi="Aptos"/>
              <w:lang w:val="en-US"/>
            </w:rPr>
          </w:pPr>
          <w:r w:rsidRPr="00E45069">
            <w:rPr>
              <w:rFonts w:ascii="Aptos" w:hAnsi="Aptos"/>
              <w:lang w:val="en-US"/>
            </w:rPr>
            <w:t xml:space="preserve">CAMPA, F. et al. The Influence of Menstrual Cycle on Bioimpedance Vector Patterns, Performance, and Flexibility in Elite Soccer Players. </w:t>
          </w:r>
          <w:r w:rsidRPr="00E45069">
            <w:rPr>
              <w:rFonts w:ascii="Aptos" w:hAnsi="Aptos"/>
              <w:b/>
              <w:bCs/>
              <w:lang w:val="en-US"/>
            </w:rPr>
            <w:t>International Journal of Sports Physiology and Performance</w:t>
          </w:r>
          <w:r w:rsidRPr="00E45069">
            <w:rPr>
              <w:rFonts w:ascii="Aptos" w:hAnsi="Aptos"/>
              <w:lang w:val="en-US"/>
            </w:rPr>
            <w:t xml:space="preserve">, v. 17, n. 1, p. 58–66, 2022. </w:t>
          </w:r>
        </w:p>
        <w:p w14:paraId="544CBC6F" w14:textId="77777777" w:rsidR="00301E1A" w:rsidRPr="00E45069" w:rsidRDefault="00301E1A" w:rsidP="002114D8">
          <w:pPr>
            <w:spacing w:after="240" w:line="240" w:lineRule="auto"/>
            <w:ind w:firstLine="0"/>
            <w:divId w:val="255410937"/>
            <w:rPr>
              <w:rFonts w:ascii="Aptos" w:hAnsi="Aptos"/>
            </w:rPr>
          </w:pPr>
          <w:r w:rsidRPr="00E45069">
            <w:rPr>
              <w:rFonts w:ascii="Aptos" w:hAnsi="Aptos"/>
            </w:rPr>
            <w:t xml:space="preserve">CANAZAS, V. M. A.; FAUSTINO, C. G.; MEDEIROS, F. A. DE. TENDÊNCIA TEMPORAL DA PREVALÊNCIA DE OBESIDADE GRAU I, GRAU II E GRAU III NO BRASIL, 2006-2019. </w:t>
          </w:r>
          <w:r w:rsidRPr="00E45069">
            <w:rPr>
              <w:rFonts w:ascii="Aptos" w:hAnsi="Aptos"/>
              <w:b/>
              <w:bCs/>
            </w:rPr>
            <w:t>Revista Brasileira de Obesidade, Nutrição e Emagrecimento.</w:t>
          </w:r>
          <w:r w:rsidRPr="00E45069">
            <w:rPr>
              <w:rFonts w:ascii="Aptos" w:hAnsi="Aptos"/>
            </w:rPr>
            <w:t xml:space="preserve">, v. 14, n. 91, p. 1314–1323, 2020. </w:t>
          </w:r>
        </w:p>
        <w:p w14:paraId="1EE5CB76" w14:textId="77777777" w:rsidR="00301E1A" w:rsidRPr="00E45069" w:rsidRDefault="00301E1A" w:rsidP="002114D8">
          <w:pPr>
            <w:spacing w:after="240" w:line="240" w:lineRule="auto"/>
            <w:ind w:firstLine="0"/>
            <w:divId w:val="1800681389"/>
            <w:rPr>
              <w:rFonts w:ascii="Aptos" w:hAnsi="Aptos"/>
              <w:lang w:val="en-US"/>
            </w:rPr>
          </w:pPr>
          <w:r w:rsidRPr="00E45069">
            <w:rPr>
              <w:rFonts w:ascii="Aptos" w:hAnsi="Aptos"/>
              <w:lang w:val="en-US"/>
            </w:rPr>
            <w:t>CANCELLO, R. et al. Phase angle (</w:t>
          </w:r>
          <w:proofErr w:type="spellStart"/>
          <w:r w:rsidRPr="00E45069">
            <w:rPr>
              <w:rFonts w:ascii="Aptos" w:hAnsi="Aptos"/>
              <w:lang w:val="en-US"/>
            </w:rPr>
            <w:t>PhA</w:t>
          </w:r>
          <w:proofErr w:type="spellEnd"/>
          <w:r w:rsidRPr="00E45069">
            <w:rPr>
              <w:rFonts w:ascii="Aptos" w:hAnsi="Aptos"/>
              <w:lang w:val="en-US"/>
            </w:rPr>
            <w:t xml:space="preserve">) in overweight and obesity: evidence of applicability from diagnosis to weight changes in obesity treatment. </w:t>
          </w:r>
          <w:r w:rsidRPr="00E45069">
            <w:rPr>
              <w:rFonts w:ascii="Aptos" w:hAnsi="Aptos"/>
              <w:b/>
              <w:bCs/>
              <w:lang w:val="en-US"/>
            </w:rPr>
            <w:t>Reviews in Endocrine and Metabolic Disorders</w:t>
          </w:r>
          <w:r w:rsidRPr="00E45069">
            <w:rPr>
              <w:rFonts w:ascii="Aptos" w:hAnsi="Aptos"/>
              <w:lang w:val="en-US"/>
            </w:rPr>
            <w:t xml:space="preserve">, 2022. </w:t>
          </w:r>
        </w:p>
        <w:p w14:paraId="70BB3F3D" w14:textId="77777777" w:rsidR="00301E1A" w:rsidRPr="00E45069" w:rsidRDefault="00301E1A" w:rsidP="002114D8">
          <w:pPr>
            <w:spacing w:after="240" w:line="240" w:lineRule="auto"/>
            <w:ind w:firstLine="0"/>
            <w:divId w:val="206456092"/>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2022a. </w:t>
          </w:r>
        </w:p>
        <w:p w14:paraId="5A75EB0A" w14:textId="77777777" w:rsidR="00301E1A" w:rsidRPr="00E45069" w:rsidRDefault="00301E1A" w:rsidP="002114D8">
          <w:pPr>
            <w:spacing w:after="240" w:line="240" w:lineRule="auto"/>
            <w:ind w:firstLine="0"/>
            <w:divId w:val="1470632073"/>
            <w:rPr>
              <w:rFonts w:ascii="Aptos" w:hAnsi="Aptos"/>
              <w:lang w:val="en-US"/>
            </w:rPr>
          </w:pPr>
          <w:r w:rsidRPr="00E45069">
            <w:rPr>
              <w:rFonts w:ascii="Aptos" w:hAnsi="Aptos"/>
              <w:lang w:val="en-US"/>
            </w:rPr>
            <w:t xml:space="preserve">CARMONA, F.; PEREIRA, A. M. S. Prescription patterns of herbal medicines at a Brazilian Living Pharmacy: The </w:t>
          </w:r>
          <w:proofErr w:type="spellStart"/>
          <w:r w:rsidRPr="00E45069">
            <w:rPr>
              <w:rFonts w:ascii="Aptos" w:hAnsi="Aptos"/>
              <w:lang w:val="en-US"/>
            </w:rPr>
            <w:t>Farmácia</w:t>
          </w:r>
          <w:proofErr w:type="spellEnd"/>
          <w:r w:rsidRPr="00E45069">
            <w:rPr>
              <w:rFonts w:ascii="Aptos" w:hAnsi="Aptos"/>
              <w:lang w:val="en-US"/>
            </w:rPr>
            <w:t xml:space="preserve"> da </w:t>
          </w:r>
          <w:proofErr w:type="spellStart"/>
          <w:r w:rsidRPr="00E45069">
            <w:rPr>
              <w:rFonts w:ascii="Aptos" w:hAnsi="Aptos"/>
              <w:lang w:val="en-US"/>
            </w:rPr>
            <w:t>Natureza</w:t>
          </w:r>
          <w:proofErr w:type="spellEnd"/>
          <w:r w:rsidRPr="00E45069">
            <w:rPr>
              <w:rFonts w:ascii="Aptos" w:hAnsi="Aptos"/>
              <w:lang w:val="en-US"/>
            </w:rPr>
            <w:t xml:space="preserve"> experience, 2013–2019. </w:t>
          </w:r>
          <w:r w:rsidRPr="00E45069">
            <w:rPr>
              <w:rFonts w:ascii="Aptos" w:hAnsi="Aptos"/>
              <w:b/>
              <w:bCs/>
              <w:lang w:val="en-US"/>
            </w:rPr>
            <w:t>Journal of Herbal Medicine</w:t>
          </w:r>
          <w:r w:rsidRPr="00E45069">
            <w:rPr>
              <w:rFonts w:ascii="Aptos" w:hAnsi="Aptos"/>
              <w:lang w:val="en-US"/>
            </w:rPr>
            <w:t xml:space="preserve">, v. 36, n. August, p. 100597, 2022b. </w:t>
          </w:r>
        </w:p>
        <w:p w14:paraId="78C6BD6A" w14:textId="77777777" w:rsidR="00301E1A" w:rsidRPr="00E45069" w:rsidRDefault="00301E1A" w:rsidP="002114D8">
          <w:pPr>
            <w:spacing w:after="240" w:line="240" w:lineRule="auto"/>
            <w:ind w:firstLine="0"/>
            <w:divId w:val="1582713294"/>
            <w:rPr>
              <w:rFonts w:ascii="Aptos" w:hAnsi="Aptos"/>
              <w:lang w:val="en-US"/>
            </w:rPr>
          </w:pPr>
          <w:r w:rsidRPr="00E45069">
            <w:rPr>
              <w:rFonts w:ascii="Aptos" w:hAnsi="Aptos"/>
              <w:lang w:val="en-US"/>
            </w:rPr>
            <w:lastRenderedPageBreak/>
            <w:t xml:space="preserve">CEDERHOLM, T. et al. ESPEN guidelines on definitions and terminology of clinical nutrition. </w:t>
          </w:r>
          <w:r w:rsidRPr="00E45069">
            <w:rPr>
              <w:rFonts w:ascii="Aptos" w:hAnsi="Aptos"/>
              <w:b/>
              <w:bCs/>
              <w:lang w:val="en-US"/>
            </w:rPr>
            <w:t>Clinical Nutrition</w:t>
          </w:r>
          <w:r w:rsidRPr="00E45069">
            <w:rPr>
              <w:rFonts w:ascii="Aptos" w:hAnsi="Aptos"/>
              <w:lang w:val="en-US"/>
            </w:rPr>
            <w:t xml:space="preserve">, v. 36, n. 1, p. 49–64, 2017. </w:t>
          </w:r>
        </w:p>
        <w:p w14:paraId="7B5D8317" w14:textId="77777777" w:rsidR="00301E1A" w:rsidRPr="00E45069" w:rsidRDefault="00301E1A" w:rsidP="002114D8">
          <w:pPr>
            <w:spacing w:after="240" w:line="240" w:lineRule="auto"/>
            <w:ind w:firstLine="0"/>
            <w:divId w:val="170948592"/>
            <w:rPr>
              <w:rFonts w:ascii="Aptos" w:hAnsi="Aptos"/>
              <w:lang w:val="en-US"/>
            </w:rPr>
          </w:pPr>
          <w:r w:rsidRPr="00E45069">
            <w:rPr>
              <w:rFonts w:ascii="Aptos" w:hAnsi="Aptos"/>
              <w:lang w:val="en-US"/>
            </w:rPr>
            <w:t xml:space="preserve">CHABIN, X. et al. Bioimpedance analysis is safe in patients with implanted cardiac electronic devices. </w:t>
          </w:r>
          <w:r w:rsidRPr="00E45069">
            <w:rPr>
              <w:rFonts w:ascii="Aptos" w:hAnsi="Aptos"/>
              <w:b/>
              <w:bCs/>
              <w:lang w:val="en-US"/>
            </w:rPr>
            <w:t>Clinical Nutrition</w:t>
          </w:r>
          <w:r w:rsidRPr="00E45069">
            <w:rPr>
              <w:rFonts w:ascii="Aptos" w:hAnsi="Aptos"/>
              <w:lang w:val="en-US"/>
            </w:rPr>
            <w:t xml:space="preserve">, v. 38, n. 2, p. 806–811, 2019. </w:t>
          </w:r>
        </w:p>
        <w:p w14:paraId="4D7B05A9" w14:textId="77777777" w:rsidR="00301E1A" w:rsidRPr="00E45069" w:rsidRDefault="00301E1A" w:rsidP="002114D8">
          <w:pPr>
            <w:spacing w:after="240" w:line="240" w:lineRule="auto"/>
            <w:ind w:firstLine="0"/>
            <w:divId w:val="1864171857"/>
            <w:rPr>
              <w:rFonts w:ascii="Aptos" w:hAnsi="Aptos"/>
              <w:lang w:val="en-US"/>
            </w:rPr>
          </w:pPr>
          <w:r w:rsidRPr="00E45069">
            <w:rPr>
              <w:rFonts w:ascii="Aptos" w:hAnsi="Aptos"/>
              <w:lang w:val="en-US"/>
            </w:rPr>
            <w:t xml:space="preserve">COLEMAN, K. J. et al. Initial validation of an exercise “vital sign” in electronic medical records. </w:t>
          </w:r>
          <w:r w:rsidRPr="00E45069">
            <w:rPr>
              <w:rFonts w:ascii="Aptos" w:hAnsi="Aptos"/>
              <w:b/>
              <w:bCs/>
              <w:lang w:val="en-US"/>
            </w:rPr>
            <w:t>Medicine and Science in Sports and Exercise</w:t>
          </w:r>
          <w:r w:rsidRPr="00E45069">
            <w:rPr>
              <w:rFonts w:ascii="Aptos" w:hAnsi="Aptos"/>
              <w:lang w:val="en-US"/>
            </w:rPr>
            <w:t xml:space="preserve">, v. 44, n. 11, p. 2071–2076, </w:t>
          </w:r>
          <w:proofErr w:type="spellStart"/>
          <w:r w:rsidRPr="00E45069">
            <w:rPr>
              <w:rFonts w:ascii="Aptos" w:hAnsi="Aptos"/>
              <w:lang w:val="en-US"/>
            </w:rPr>
            <w:t>nov.</w:t>
          </w:r>
          <w:proofErr w:type="spellEnd"/>
          <w:r w:rsidRPr="00E45069">
            <w:rPr>
              <w:rFonts w:ascii="Aptos" w:hAnsi="Aptos"/>
              <w:lang w:val="en-US"/>
            </w:rPr>
            <w:t xml:space="preserve"> 2012. </w:t>
          </w:r>
        </w:p>
        <w:p w14:paraId="03950B6D" w14:textId="77777777" w:rsidR="00301E1A" w:rsidRPr="00E45069" w:rsidRDefault="00301E1A" w:rsidP="002114D8">
          <w:pPr>
            <w:spacing w:after="240" w:line="240" w:lineRule="auto"/>
            <w:ind w:firstLine="0"/>
            <w:divId w:val="389812033"/>
            <w:rPr>
              <w:rFonts w:ascii="Aptos" w:hAnsi="Aptos"/>
            </w:rPr>
          </w:pPr>
          <w:r w:rsidRPr="00E45069">
            <w:rPr>
              <w:rFonts w:ascii="Aptos" w:hAnsi="Aptos"/>
            </w:rPr>
            <w:t xml:space="preserve">CONEP. Comissão Nacional De Ética Em Pesquisa ( Conep / </w:t>
          </w:r>
          <w:proofErr w:type="spellStart"/>
          <w:r w:rsidRPr="00E45069">
            <w:rPr>
              <w:rFonts w:ascii="Aptos" w:hAnsi="Aptos"/>
            </w:rPr>
            <w:t>Cns</w:t>
          </w:r>
          <w:proofErr w:type="spellEnd"/>
          <w:r w:rsidRPr="00E45069">
            <w:rPr>
              <w:rFonts w:ascii="Aptos" w:hAnsi="Aptos"/>
            </w:rPr>
            <w:t xml:space="preserve"> / </w:t>
          </w:r>
          <w:proofErr w:type="spellStart"/>
          <w:r w:rsidRPr="00E45069">
            <w:rPr>
              <w:rFonts w:ascii="Aptos" w:hAnsi="Aptos"/>
            </w:rPr>
            <w:t>Ms</w:t>
          </w:r>
          <w:proofErr w:type="spellEnd"/>
          <w:r w:rsidRPr="00E45069">
            <w:rPr>
              <w:rFonts w:ascii="Aptos" w:hAnsi="Aptos"/>
            </w:rPr>
            <w:t xml:space="preserve"> ) Manual De Orientação</w:t>
          </w:r>
          <w:r w:rsidRPr="00E45069">
            <w:rPr>
              <w:rFonts w:ascii="Arial" w:hAnsi="Arial" w:cs="Arial"/>
            </w:rPr>
            <w:t> </w:t>
          </w:r>
          <w:r w:rsidRPr="00E45069">
            <w:rPr>
              <w:rFonts w:ascii="Aptos" w:hAnsi="Aptos"/>
            </w:rPr>
            <w:t xml:space="preserve">: Pendências Frequentes. p. 1–78, 2015. </w:t>
          </w:r>
        </w:p>
        <w:p w14:paraId="07E3FEB6" w14:textId="77777777" w:rsidR="00301E1A" w:rsidRPr="00E45069" w:rsidRDefault="00301E1A" w:rsidP="002114D8">
          <w:pPr>
            <w:spacing w:after="240" w:line="240" w:lineRule="auto"/>
            <w:ind w:firstLine="0"/>
            <w:divId w:val="986711794"/>
            <w:rPr>
              <w:rFonts w:ascii="Aptos" w:hAnsi="Aptos"/>
              <w:lang w:val="en-US"/>
            </w:rPr>
          </w:pPr>
          <w:r w:rsidRPr="00E45069">
            <w:rPr>
              <w:rFonts w:ascii="Aptos" w:hAnsi="Aptos"/>
              <w:lang w:val="en-US"/>
            </w:rPr>
            <w:t xml:space="preserve">CORDEIRO, A. et al. Does adipose tissue inflammation drive the development of non-alcoholic fatty liver disease in obesity? </w:t>
          </w:r>
          <w:r w:rsidRPr="00E45069">
            <w:rPr>
              <w:rFonts w:ascii="Aptos" w:hAnsi="Aptos"/>
              <w:b/>
              <w:bCs/>
              <w:lang w:val="en-US"/>
            </w:rPr>
            <w:t>Clinics and Research in Hepatology and Gastroenterology</w:t>
          </w:r>
          <w:r w:rsidRPr="00E45069">
            <w:rPr>
              <w:rFonts w:ascii="Aptos" w:hAnsi="Aptos"/>
              <w:lang w:val="en-US"/>
            </w:rPr>
            <w:t xml:space="preserve">, v. 44, n. 4, p. 394–402, 2020. </w:t>
          </w:r>
        </w:p>
        <w:p w14:paraId="50AF42BD" w14:textId="77777777" w:rsidR="00301E1A" w:rsidRPr="00E45069" w:rsidRDefault="00301E1A" w:rsidP="002114D8">
          <w:pPr>
            <w:spacing w:after="240" w:line="240" w:lineRule="auto"/>
            <w:ind w:firstLine="0"/>
            <w:divId w:val="1904632644"/>
            <w:rPr>
              <w:rFonts w:ascii="Aptos" w:hAnsi="Aptos"/>
              <w:lang w:val="en-U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b/>
              <w:bCs/>
              <w:lang w:val="en-US"/>
            </w:rPr>
            <w:t>Phase angle and cellular health: inflammation and oxidative damage</w:t>
          </w:r>
          <w:r w:rsidRPr="00E45069">
            <w:rPr>
              <w:rFonts w:ascii="Aptos" w:hAnsi="Aptos"/>
              <w:lang w:val="en-US"/>
            </w:rPr>
            <w:t xml:space="preserve">. </w:t>
          </w:r>
          <w:r w:rsidRPr="00E45069">
            <w:rPr>
              <w:rFonts w:ascii="Aptos" w:hAnsi="Aptos"/>
              <w:b/>
              <w:bCs/>
              <w:lang w:val="en-US"/>
            </w:rPr>
            <w:t>Reviews in Endocrine and Metabolic Disorders</w:t>
          </w:r>
          <w:r w:rsidRPr="00E45069">
            <w:rPr>
              <w:rFonts w:ascii="Aptos" w:hAnsi="Aptos"/>
              <w:lang w:val="en-US"/>
            </w:rPr>
            <w:t xml:space="preserve">, 2022a. </w:t>
          </w:r>
          <w:proofErr w:type="spellStart"/>
          <w:r w:rsidRPr="00E45069">
            <w:rPr>
              <w:rFonts w:ascii="Aptos" w:hAnsi="Aptos"/>
              <w:lang w:val="en-US"/>
            </w:rPr>
            <w:t>Disponível</w:t>
          </w:r>
          <w:proofErr w:type="spellEnd"/>
          <w:r w:rsidRPr="00E45069">
            <w:rPr>
              <w:rFonts w:ascii="Aptos" w:hAnsi="Aptos"/>
              <w:lang w:val="en-US"/>
            </w:rPr>
            <w:t xml:space="preserve"> </w:t>
          </w:r>
          <w:proofErr w:type="spellStart"/>
          <w:r w:rsidRPr="00E45069">
            <w:rPr>
              <w:rFonts w:ascii="Aptos" w:hAnsi="Aptos"/>
              <w:lang w:val="en-US"/>
            </w:rPr>
            <w:t>em</w:t>
          </w:r>
          <w:proofErr w:type="spellEnd"/>
          <w:r w:rsidRPr="00E45069">
            <w:rPr>
              <w:rFonts w:ascii="Aptos" w:hAnsi="Aptos"/>
              <w:lang w:val="en-US"/>
            </w:rPr>
            <w:t>: &lt;https://www.embase.com/search/results?subaction=viewrecord&amp;id=L2020473495&amp;from=export&gt;</w:t>
          </w:r>
        </w:p>
        <w:p w14:paraId="6EA03675" w14:textId="77777777" w:rsidR="00301E1A" w:rsidRPr="00E45069" w:rsidRDefault="00301E1A" w:rsidP="002114D8">
          <w:pPr>
            <w:spacing w:after="240" w:line="240" w:lineRule="auto"/>
            <w:ind w:firstLine="0"/>
            <w:divId w:val="1439252235"/>
            <w:rPr>
              <w:rFonts w:ascii="Aptos" w:hAnsi="Aptos"/>
            </w:rPr>
          </w:pPr>
          <w:r w:rsidRPr="00E45069">
            <w:rPr>
              <w:rFonts w:ascii="Aptos" w:hAnsi="Aptos"/>
            </w:rPr>
            <w:t>DA SILVA</w:t>
          </w:r>
          <w:r w:rsidRPr="00E45069">
            <w:rPr>
              <w:rFonts w:ascii="Aptos" w:hAnsi="Aptos"/>
              <w:vertAlign w:val="superscript"/>
            </w:rPr>
            <w:t>1</w:t>
          </w:r>
          <w:r w:rsidRPr="00E45069">
            <w:rPr>
              <w:rFonts w:ascii="Aptos" w:hAnsi="Aptos"/>
            </w:rPr>
            <w:t xml:space="preserve">, B. R. et al. </w:t>
          </w:r>
          <w:r w:rsidRPr="00E45069">
            <w:rPr>
              <w:rFonts w:ascii="Aptos" w:hAnsi="Aptos"/>
              <w:lang w:val="en-US"/>
            </w:rPr>
            <w:t xml:space="preserve">Phase angle and cellular health: inflammation and oxidative damage. </w:t>
          </w:r>
          <w:r w:rsidRPr="00E45069">
            <w:rPr>
              <w:rFonts w:ascii="Aptos" w:hAnsi="Aptos"/>
              <w:b/>
              <w:bCs/>
            </w:rPr>
            <w:t xml:space="preserve">Reviews in </w:t>
          </w:r>
          <w:proofErr w:type="spellStart"/>
          <w:r w:rsidRPr="00E45069">
            <w:rPr>
              <w:rFonts w:ascii="Aptos" w:hAnsi="Aptos"/>
              <w:b/>
              <w:bCs/>
            </w:rPr>
            <w:t>Endocrine</w:t>
          </w:r>
          <w:proofErr w:type="spellEnd"/>
          <w:r w:rsidRPr="00E45069">
            <w:rPr>
              <w:rFonts w:ascii="Aptos" w:hAnsi="Aptos"/>
              <w:b/>
              <w:bCs/>
            </w:rPr>
            <w:t xml:space="preserve"> </w:t>
          </w:r>
          <w:proofErr w:type="spellStart"/>
          <w:r w:rsidRPr="00E45069">
            <w:rPr>
              <w:rFonts w:ascii="Aptos" w:hAnsi="Aptos"/>
              <w:b/>
              <w:bCs/>
            </w:rPr>
            <w:t>and</w:t>
          </w:r>
          <w:proofErr w:type="spellEnd"/>
          <w:r w:rsidRPr="00E45069">
            <w:rPr>
              <w:rFonts w:ascii="Aptos" w:hAnsi="Aptos"/>
              <w:b/>
              <w:bCs/>
            </w:rPr>
            <w:t xml:space="preserve"> </w:t>
          </w:r>
          <w:proofErr w:type="spellStart"/>
          <w:r w:rsidRPr="00E45069">
            <w:rPr>
              <w:rFonts w:ascii="Aptos" w:hAnsi="Aptos"/>
              <w:b/>
              <w:bCs/>
            </w:rPr>
            <w:t>Metabolic</w:t>
          </w:r>
          <w:proofErr w:type="spellEnd"/>
          <w:r w:rsidRPr="00E45069">
            <w:rPr>
              <w:rFonts w:ascii="Aptos" w:hAnsi="Aptos"/>
              <w:b/>
              <w:bCs/>
            </w:rPr>
            <w:t xml:space="preserve"> </w:t>
          </w:r>
          <w:proofErr w:type="spellStart"/>
          <w:r w:rsidRPr="00E45069">
            <w:rPr>
              <w:rFonts w:ascii="Aptos" w:hAnsi="Aptos"/>
              <w:b/>
              <w:bCs/>
            </w:rPr>
            <w:t>Disorders</w:t>
          </w:r>
          <w:proofErr w:type="spellEnd"/>
          <w:r w:rsidRPr="00E45069">
            <w:rPr>
              <w:rFonts w:ascii="Aptos" w:hAnsi="Aptos"/>
            </w:rPr>
            <w:t xml:space="preserve">, p. 543–562, 2022b. </w:t>
          </w:r>
        </w:p>
        <w:p w14:paraId="135612A1" w14:textId="77777777" w:rsidR="00301E1A" w:rsidRPr="00E45069" w:rsidRDefault="00301E1A" w:rsidP="002114D8">
          <w:pPr>
            <w:spacing w:after="240" w:line="240" w:lineRule="auto"/>
            <w:ind w:firstLine="0"/>
            <w:divId w:val="730420088"/>
            <w:rPr>
              <w:rFonts w:ascii="Aptos" w:hAnsi="Aptos"/>
            </w:rPr>
          </w:pPr>
          <w:r w:rsidRPr="00E45069">
            <w:rPr>
              <w:rFonts w:ascii="Aptos" w:hAnsi="Aptos"/>
            </w:rPr>
            <w:t xml:space="preserve">DE CARVALHO, M. H.; COLAÇO, A. L.; FORTES, Z. B. Citocinas, disfunção endotelial e resistência à insulina. </w:t>
          </w:r>
          <w:r w:rsidRPr="00E45069">
            <w:rPr>
              <w:rFonts w:ascii="Aptos" w:hAnsi="Aptos"/>
              <w:b/>
              <w:bCs/>
            </w:rPr>
            <w:t>Arquivos Brasileiros de Endocrinologia e Metabologia</w:t>
          </w:r>
          <w:r w:rsidRPr="00E45069">
            <w:rPr>
              <w:rFonts w:ascii="Aptos" w:hAnsi="Aptos"/>
            </w:rPr>
            <w:t xml:space="preserve">, v. 50, n. 2, p. 304–312, 2006. </w:t>
          </w:r>
        </w:p>
        <w:p w14:paraId="68156228" w14:textId="77777777" w:rsidR="00301E1A" w:rsidRPr="00E45069" w:rsidRDefault="00301E1A" w:rsidP="002114D8">
          <w:pPr>
            <w:spacing w:after="240" w:line="240" w:lineRule="auto"/>
            <w:ind w:firstLine="0"/>
            <w:divId w:val="1089426402"/>
            <w:rPr>
              <w:rFonts w:ascii="Aptos" w:hAnsi="Aptos"/>
              <w:lang w:val="en-US"/>
            </w:rPr>
          </w:pPr>
          <w:r w:rsidRPr="00E45069">
            <w:rPr>
              <w:rFonts w:ascii="Aptos" w:hAnsi="Aptos"/>
            </w:rPr>
            <w:t xml:space="preserve">DE LUIS, D. A. et al. </w:t>
          </w:r>
          <w:r w:rsidRPr="00E45069">
            <w:rPr>
              <w:rFonts w:ascii="Aptos" w:hAnsi="Aptos"/>
              <w:lang w:val="en-US"/>
            </w:rPr>
            <w:t xml:space="preserve">Relation of phase angle tertiles with blood adipocytokines levels, insulin resistance and cardiovascular risk factors in obese women patients. </w:t>
          </w:r>
          <w:r w:rsidRPr="00E45069">
            <w:rPr>
              <w:rFonts w:ascii="Aptos" w:hAnsi="Aptos"/>
              <w:b/>
              <w:bCs/>
              <w:lang w:val="en-US"/>
            </w:rPr>
            <w:t>European Review for Medical and Pharmacological Sciences</w:t>
          </w:r>
          <w:r w:rsidRPr="00E45069">
            <w:rPr>
              <w:rFonts w:ascii="Aptos" w:hAnsi="Aptos"/>
              <w:lang w:val="en-US"/>
            </w:rPr>
            <w:t xml:space="preserve">, v. 14, n. 6, p. 521–526, 2010. </w:t>
          </w:r>
        </w:p>
        <w:p w14:paraId="1763972A" w14:textId="77777777" w:rsidR="00301E1A" w:rsidRPr="00E45069" w:rsidRDefault="00301E1A" w:rsidP="002114D8">
          <w:pPr>
            <w:spacing w:after="240" w:line="240" w:lineRule="auto"/>
            <w:ind w:firstLine="0"/>
            <w:divId w:val="716244150"/>
            <w:rPr>
              <w:rFonts w:ascii="Aptos" w:hAnsi="Aptos"/>
              <w:lang w:val="en-US"/>
            </w:rPr>
          </w:pPr>
          <w:r w:rsidRPr="00E45069">
            <w:rPr>
              <w:rFonts w:ascii="Aptos" w:hAnsi="Aptos"/>
              <w:lang w:val="en-US"/>
            </w:rPr>
            <w:t xml:space="preserve">DENG, H.; FANG, Y. Anti-inflammatory gallic acid and wedelolactone are G protein-coupled receptor-35 agonists. </w:t>
          </w:r>
          <w:r w:rsidRPr="00E45069">
            <w:rPr>
              <w:rFonts w:ascii="Aptos" w:hAnsi="Aptos"/>
              <w:b/>
              <w:bCs/>
              <w:lang w:val="en-US"/>
            </w:rPr>
            <w:t>Pharmacology</w:t>
          </w:r>
          <w:r w:rsidRPr="00E45069">
            <w:rPr>
              <w:rFonts w:ascii="Aptos" w:hAnsi="Aptos"/>
              <w:lang w:val="en-US"/>
            </w:rPr>
            <w:t xml:space="preserve">, v. 89, n. 3–4, p. 211–219, 2012. </w:t>
          </w:r>
        </w:p>
        <w:p w14:paraId="62AAD8AF" w14:textId="77777777" w:rsidR="00301E1A" w:rsidRPr="00E45069" w:rsidRDefault="00301E1A" w:rsidP="002114D8">
          <w:pPr>
            <w:spacing w:after="240" w:line="240" w:lineRule="auto"/>
            <w:ind w:firstLine="0"/>
            <w:divId w:val="1349480921"/>
            <w:rPr>
              <w:rFonts w:ascii="Aptos" w:hAnsi="Aptos"/>
              <w:lang w:val="en-US"/>
            </w:rPr>
          </w:pPr>
          <w:r w:rsidRPr="00E45069">
            <w:rPr>
              <w:rFonts w:ascii="Aptos" w:hAnsi="Aptos"/>
              <w:lang w:val="en-US"/>
            </w:rPr>
            <w:t xml:space="preserve">DENIZ, O. et al. Association between frailty and phase angle derived from bioelectrical impedance analysis among elderly patients. </w:t>
          </w:r>
          <w:r w:rsidRPr="00E45069">
            <w:rPr>
              <w:rFonts w:ascii="Aptos" w:hAnsi="Aptos"/>
              <w:b/>
              <w:bCs/>
              <w:lang w:val="en-US"/>
            </w:rPr>
            <w:t>European Geriatric Medicine</w:t>
          </w:r>
          <w:r w:rsidRPr="00E45069">
            <w:rPr>
              <w:rFonts w:ascii="Aptos" w:hAnsi="Aptos"/>
              <w:lang w:val="en-US"/>
            </w:rPr>
            <w:t xml:space="preserve">, v. 8, p. S97, 2017. </w:t>
          </w:r>
        </w:p>
        <w:p w14:paraId="4F4794C7" w14:textId="77777777" w:rsidR="00301E1A" w:rsidRPr="00E45069" w:rsidRDefault="00301E1A" w:rsidP="002114D8">
          <w:pPr>
            <w:spacing w:after="240" w:line="240" w:lineRule="auto"/>
            <w:ind w:firstLine="0"/>
            <w:divId w:val="835533157"/>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Bioelectrical impedance (BIA)-derived phase angle in adults with obesity: A systematic review. </w:t>
          </w:r>
          <w:r w:rsidRPr="00E45069">
            <w:rPr>
              <w:rFonts w:ascii="Aptos" w:hAnsi="Aptos"/>
              <w:b/>
              <w:bCs/>
              <w:lang w:val="en-US"/>
            </w:rPr>
            <w:t>Clinical Nutrition</w:t>
          </w:r>
          <w:r w:rsidRPr="00E45069">
            <w:rPr>
              <w:rFonts w:ascii="Aptos" w:hAnsi="Aptos"/>
              <w:lang w:val="en-US"/>
            </w:rPr>
            <w:t xml:space="preserve">, v. 40, n. 9, p. 5238–5248, 2021a. </w:t>
          </w:r>
        </w:p>
        <w:p w14:paraId="08238305" w14:textId="77777777" w:rsidR="00301E1A" w:rsidRPr="00E45069" w:rsidRDefault="00301E1A" w:rsidP="002114D8">
          <w:pPr>
            <w:spacing w:after="240" w:line="240" w:lineRule="auto"/>
            <w:ind w:firstLine="0"/>
            <w:divId w:val="1581409089"/>
            <w:rPr>
              <w:rFonts w:ascii="Aptos" w:hAnsi="Aptos"/>
              <w:lang w:val="en-US"/>
            </w:rPr>
          </w:pPr>
          <w:r w:rsidRPr="00E45069">
            <w:rPr>
              <w:rFonts w:ascii="Aptos" w:hAnsi="Aptos"/>
              <w:lang w:val="en-US"/>
            </w:rPr>
            <w:t xml:space="preserve">DI VINCENZO, O. et al. Bioelectrical impedance analysis (BIA) -derived phase angle in sarcopenia: A systematic review. </w:t>
          </w:r>
          <w:r w:rsidRPr="00E45069">
            <w:rPr>
              <w:rFonts w:ascii="Aptos" w:hAnsi="Aptos"/>
              <w:b/>
              <w:bCs/>
              <w:lang w:val="en-US"/>
            </w:rPr>
            <w:t>Clinical Nutrition</w:t>
          </w:r>
          <w:r w:rsidRPr="00E45069">
            <w:rPr>
              <w:rFonts w:ascii="Aptos" w:hAnsi="Aptos"/>
              <w:lang w:val="en-US"/>
            </w:rPr>
            <w:t xml:space="preserve">, v. 40, n. 5, p. 3052–3061, 2021b. </w:t>
          </w:r>
        </w:p>
        <w:p w14:paraId="5565F96F" w14:textId="77777777" w:rsidR="00301E1A" w:rsidRPr="00E45069" w:rsidRDefault="00301E1A" w:rsidP="002114D8">
          <w:pPr>
            <w:spacing w:after="240" w:line="240" w:lineRule="auto"/>
            <w:ind w:firstLine="0"/>
            <w:divId w:val="1373647531"/>
            <w:rPr>
              <w:rFonts w:ascii="Aptos" w:hAnsi="Aptos"/>
              <w:lang w:val="en-US"/>
            </w:rPr>
          </w:pPr>
          <w:r w:rsidRPr="00AA77C0">
            <w:rPr>
              <w:rFonts w:ascii="Aptos" w:hAnsi="Aptos"/>
              <w:lang w:val="en-US"/>
            </w:rPr>
            <w:t xml:space="preserve">DI VINCENZO, O. et al. </w:t>
          </w:r>
          <w:r w:rsidRPr="00E45069">
            <w:rPr>
              <w:rFonts w:ascii="Aptos" w:hAnsi="Aptos"/>
              <w:lang w:val="en-US"/>
            </w:rPr>
            <w:t xml:space="preserve">Comparison of bioelectrical impedance analysis-derived phase angle in individuals with different weight status. </w:t>
          </w:r>
          <w:r w:rsidRPr="00E45069">
            <w:rPr>
              <w:rFonts w:ascii="Aptos" w:hAnsi="Aptos"/>
              <w:b/>
              <w:bCs/>
              <w:lang w:val="en-US"/>
            </w:rPr>
            <w:t>Nutrition</w:t>
          </w:r>
          <w:r w:rsidRPr="00E45069">
            <w:rPr>
              <w:rFonts w:ascii="Aptos" w:hAnsi="Aptos"/>
              <w:lang w:val="en-US"/>
            </w:rPr>
            <w:t xml:space="preserve">, v. 108, 2023a. </w:t>
          </w:r>
        </w:p>
        <w:p w14:paraId="441EEE04" w14:textId="77777777" w:rsidR="00301E1A" w:rsidRPr="00AA77C0" w:rsidRDefault="00301E1A" w:rsidP="002114D8">
          <w:pPr>
            <w:spacing w:after="240" w:line="240" w:lineRule="auto"/>
            <w:ind w:firstLine="0"/>
            <w:divId w:val="1336227330"/>
            <w:rPr>
              <w:rFonts w:ascii="Aptos" w:hAnsi="Aptos"/>
            </w:rPr>
          </w:pPr>
          <w:r w:rsidRPr="00E45069">
            <w:rPr>
              <w:rFonts w:ascii="Aptos" w:hAnsi="Aptos"/>
              <w:lang w:val="en-US"/>
            </w:rPr>
            <w:t xml:space="preserve">DI VINCENZO, O. et al. Comparison of bioelectrical impedance analysis-derived phase angle in individuals with different weight status. </w:t>
          </w:r>
          <w:proofErr w:type="spellStart"/>
          <w:r w:rsidRPr="00AA77C0">
            <w:rPr>
              <w:rFonts w:ascii="Aptos" w:hAnsi="Aptos"/>
              <w:b/>
              <w:bCs/>
            </w:rPr>
            <w:t>Nutrition</w:t>
          </w:r>
          <w:proofErr w:type="spellEnd"/>
          <w:r w:rsidRPr="00AA77C0">
            <w:rPr>
              <w:rFonts w:ascii="Aptos" w:hAnsi="Aptos"/>
            </w:rPr>
            <w:t xml:space="preserve">, v. 108, 2023b. </w:t>
          </w:r>
        </w:p>
        <w:p w14:paraId="719DEF5C" w14:textId="77777777" w:rsidR="00301E1A" w:rsidRPr="00E45069" w:rsidRDefault="00301E1A" w:rsidP="002114D8">
          <w:pPr>
            <w:spacing w:after="240" w:line="240" w:lineRule="auto"/>
            <w:ind w:firstLine="0"/>
            <w:divId w:val="179129625"/>
            <w:rPr>
              <w:rFonts w:ascii="Aptos" w:hAnsi="Aptos"/>
              <w:lang w:val="en-US"/>
            </w:rPr>
          </w:pPr>
          <w:r w:rsidRPr="00E45069">
            <w:rPr>
              <w:rFonts w:ascii="Aptos" w:hAnsi="Aptos"/>
            </w:rPr>
            <w:lastRenderedPageBreak/>
            <w:t xml:space="preserve">DIAS, P. C. et al. </w:t>
          </w:r>
          <w:r w:rsidRPr="00E45069">
            <w:rPr>
              <w:rFonts w:ascii="Aptos" w:hAnsi="Aptos"/>
              <w:b/>
              <w:bCs/>
            </w:rPr>
            <w:t>ESTRATÉGIAS PARA O CUIDADO DA PESSOA COM DOENÇA CRÔNICA OBESIDADE</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v. 33</w:t>
          </w:r>
        </w:p>
        <w:p w14:paraId="52F48971" w14:textId="77777777" w:rsidR="00301E1A" w:rsidRPr="00E45069" w:rsidRDefault="00301E1A" w:rsidP="002114D8">
          <w:pPr>
            <w:spacing w:after="240" w:line="240" w:lineRule="auto"/>
            <w:ind w:firstLine="0"/>
            <w:divId w:val="1398627912"/>
            <w:rPr>
              <w:rFonts w:ascii="Aptos" w:hAnsi="Aptos"/>
              <w:lang w:val="en-US"/>
            </w:rPr>
          </w:pPr>
          <w:r w:rsidRPr="00E45069">
            <w:rPr>
              <w:rFonts w:ascii="Aptos" w:hAnsi="Aptos"/>
              <w:lang w:val="en-US"/>
            </w:rPr>
            <w:t xml:space="preserve">DROZD, K. et al. Curcumin and Weight Loss: Does It Work? </w:t>
          </w:r>
          <w:r w:rsidRPr="00E45069">
            <w:rPr>
              <w:rFonts w:ascii="Aptos" w:hAnsi="Aptos"/>
              <w:b/>
              <w:bCs/>
              <w:lang w:val="en-US"/>
            </w:rPr>
            <w:t>International Journal of Molecular Sciences</w:t>
          </w:r>
          <w:r w:rsidRPr="00E45069">
            <w:rPr>
              <w:rFonts w:ascii="Aptos" w:hAnsi="Aptos"/>
              <w:lang w:val="en-US"/>
            </w:rPr>
            <w:t xml:space="preserve">, v. 23, n. 2, 2022. </w:t>
          </w:r>
        </w:p>
        <w:p w14:paraId="0A4998FC" w14:textId="77777777" w:rsidR="00301E1A" w:rsidRPr="00E45069" w:rsidRDefault="00301E1A" w:rsidP="002114D8">
          <w:pPr>
            <w:spacing w:after="240" w:line="240" w:lineRule="auto"/>
            <w:ind w:firstLine="0"/>
            <w:divId w:val="126555033"/>
            <w:rPr>
              <w:rFonts w:ascii="Aptos" w:hAnsi="Aptos"/>
              <w:lang w:val="en-US"/>
            </w:rPr>
          </w:pPr>
          <w:r w:rsidRPr="00E45069">
            <w:rPr>
              <w:rFonts w:ascii="Aptos" w:hAnsi="Aptos"/>
              <w:lang w:val="en-US"/>
            </w:rPr>
            <w:t xml:space="preserve">DUARTE, C.; PINTO-GOUVEIA, J.; FERREIRA, C. Expanding binge eating assessment: Validity and screening value of the Binge Eating Scale in women from the general population. </w:t>
          </w:r>
          <w:r w:rsidRPr="00E45069">
            <w:rPr>
              <w:rFonts w:ascii="Aptos" w:hAnsi="Aptos"/>
              <w:b/>
              <w:bCs/>
              <w:lang w:val="en-US"/>
            </w:rPr>
            <w:t>Eating Behaviors</w:t>
          </w:r>
          <w:r w:rsidRPr="00E45069">
            <w:rPr>
              <w:rFonts w:ascii="Aptos" w:hAnsi="Aptos"/>
              <w:lang w:val="en-US"/>
            </w:rPr>
            <w:t xml:space="preserve">, v. 18, p. 41–47, 2015. </w:t>
          </w:r>
        </w:p>
        <w:p w14:paraId="447EA25C" w14:textId="77777777" w:rsidR="00301E1A" w:rsidRPr="00E45069" w:rsidRDefault="00301E1A" w:rsidP="002114D8">
          <w:pPr>
            <w:spacing w:after="240" w:line="240" w:lineRule="auto"/>
            <w:ind w:firstLine="0"/>
            <w:divId w:val="1450971652"/>
            <w:rPr>
              <w:rFonts w:ascii="Aptos" w:hAnsi="Aptos"/>
              <w:lang w:val="en-US"/>
            </w:rPr>
          </w:pPr>
          <w:r w:rsidRPr="00E45069">
            <w:rPr>
              <w:rFonts w:ascii="Aptos" w:hAnsi="Aptos"/>
              <w:lang w:val="en-US"/>
            </w:rPr>
            <w:t xml:space="preserve">ESCOTT-STUMP, S. </w:t>
          </w:r>
          <w:r w:rsidRPr="00E45069">
            <w:rPr>
              <w:rFonts w:ascii="Aptos" w:hAnsi="Aptos"/>
              <w:b/>
              <w:bCs/>
              <w:lang w:val="en-US"/>
            </w:rPr>
            <w:t>Nutrition and Diagnosis - Related Care</w:t>
          </w:r>
          <w:r w:rsidRPr="00E45069">
            <w:rPr>
              <w:rFonts w:ascii="Aptos" w:hAnsi="Aptos"/>
              <w:lang w:val="en-US"/>
            </w:rPr>
            <w:t>. Eighth ed. [</w:t>
          </w:r>
          <w:proofErr w:type="spellStart"/>
          <w:r w:rsidRPr="00E45069">
            <w:rPr>
              <w:rFonts w:ascii="Aptos" w:hAnsi="Aptos"/>
              <w:lang w:val="en-US"/>
            </w:rPr>
            <w:t>s.l.</w:t>
          </w:r>
          <w:proofErr w:type="spellEnd"/>
          <w:r w:rsidRPr="00E45069">
            <w:rPr>
              <w:rFonts w:ascii="Aptos" w:hAnsi="Aptos"/>
              <w:lang w:val="en-US"/>
            </w:rPr>
            <w:t xml:space="preserve">] LWW, 2015. </w:t>
          </w:r>
        </w:p>
        <w:p w14:paraId="492780B5" w14:textId="77777777" w:rsidR="00301E1A" w:rsidRPr="00E45069" w:rsidRDefault="00301E1A" w:rsidP="002114D8">
          <w:pPr>
            <w:spacing w:after="240" w:line="240" w:lineRule="auto"/>
            <w:ind w:firstLine="0"/>
            <w:divId w:val="778180143"/>
            <w:rPr>
              <w:rFonts w:ascii="Aptos" w:hAnsi="Aptos"/>
              <w:lang w:val="en-US"/>
            </w:rPr>
          </w:pPr>
          <w:r w:rsidRPr="00E45069">
            <w:rPr>
              <w:rFonts w:ascii="Aptos" w:hAnsi="Aptos"/>
              <w:lang w:val="en-US"/>
            </w:rPr>
            <w:t xml:space="preserve">FDA. </w:t>
          </w:r>
          <w:r w:rsidRPr="00E45069">
            <w:rPr>
              <w:rFonts w:ascii="Aptos" w:hAnsi="Aptos"/>
              <w:b/>
              <w:bCs/>
              <w:lang w:val="en-US"/>
            </w:rPr>
            <w:t xml:space="preserve">Guidance for Industry Starting Dose in Initial Clinical Trials Estimating the Maximum Safe for Therapeutics in Adult Healthy </w:t>
          </w:r>
          <w:proofErr w:type="spellStart"/>
          <w:r w:rsidRPr="00E45069">
            <w:rPr>
              <w:rFonts w:ascii="Aptos" w:hAnsi="Aptos"/>
              <w:b/>
              <w:bCs/>
              <w:lang w:val="en-US"/>
            </w:rPr>
            <w:t>VolunteersPharmacology</w:t>
          </w:r>
          <w:proofErr w:type="spellEnd"/>
          <w:r w:rsidRPr="00E45069">
            <w:rPr>
              <w:rFonts w:ascii="Aptos" w:hAnsi="Aptos"/>
              <w:b/>
              <w:bCs/>
              <w:lang w:val="en-US"/>
            </w:rPr>
            <w:t xml:space="preserve"> and Toxicology</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0B817F11" w14:textId="7B789742" w:rsidR="00301E1A" w:rsidRPr="00E45069" w:rsidRDefault="00301E1A" w:rsidP="002114D8">
          <w:pPr>
            <w:spacing w:after="240" w:line="240" w:lineRule="auto"/>
            <w:ind w:firstLine="0"/>
            <w:divId w:val="92407328"/>
            <w:rPr>
              <w:rFonts w:ascii="Aptos" w:hAnsi="Aptos"/>
              <w:lang w:val="en-US"/>
            </w:rPr>
          </w:pPr>
          <w:r w:rsidRPr="00E45069">
            <w:rPr>
              <w:rFonts w:ascii="Aptos" w:hAnsi="Aptos"/>
              <w:lang w:val="en-US"/>
            </w:rPr>
            <w:t xml:space="preserve">FENG, L. et al. A review on traditional uses, phytochemistry and pharmacology of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(L.) L. </w:t>
          </w:r>
          <w:r w:rsidRPr="00E45069">
            <w:rPr>
              <w:rFonts w:ascii="Aptos" w:hAnsi="Aptos"/>
              <w:b/>
              <w:bCs/>
              <w:lang w:val="en-US"/>
            </w:rPr>
            <w:t>Journal of Ethnopharmacology</w:t>
          </w:r>
          <w:r w:rsidRPr="00E45069">
            <w:rPr>
              <w:rFonts w:ascii="Aptos" w:hAnsi="Aptos"/>
              <w:lang w:val="en-US"/>
            </w:rPr>
            <w:t xml:space="preserve">, v. 245, 2019. </w:t>
          </w:r>
        </w:p>
        <w:p w14:paraId="01F46474" w14:textId="77777777" w:rsidR="00301E1A" w:rsidRPr="00E45069" w:rsidRDefault="00301E1A" w:rsidP="002114D8">
          <w:pPr>
            <w:spacing w:after="240" w:line="240" w:lineRule="auto"/>
            <w:ind w:firstLine="0"/>
            <w:divId w:val="154684367"/>
            <w:rPr>
              <w:rFonts w:ascii="Aptos" w:hAnsi="Aptos"/>
            </w:rPr>
          </w:pPr>
          <w:r w:rsidRPr="00E45069">
            <w:rPr>
              <w:rFonts w:ascii="Aptos" w:hAnsi="Aptos"/>
            </w:rPr>
            <w:t xml:space="preserve">FISBERG, R. M.; MARCHIONI, D. M. L.; COLUCCI, A. C. A. Avaliação do consumo alimentar e da ingestão de nutrientes na prática clínica. </w:t>
          </w:r>
          <w:r w:rsidRPr="00E45069">
            <w:rPr>
              <w:rFonts w:ascii="Aptos" w:hAnsi="Aptos"/>
              <w:b/>
              <w:bCs/>
            </w:rPr>
            <w:t>Arquivos Brasileiros de Endocrinologia &amp; Metabologia</w:t>
          </w:r>
          <w:r w:rsidRPr="00E45069">
            <w:rPr>
              <w:rFonts w:ascii="Aptos" w:hAnsi="Aptos"/>
            </w:rPr>
            <w:t xml:space="preserve">, v. 53, n. 5, p. 617–624, 2009. </w:t>
          </w:r>
        </w:p>
        <w:p w14:paraId="17BE6F3D" w14:textId="77777777" w:rsidR="00301E1A" w:rsidRPr="00E45069" w:rsidRDefault="00301E1A" w:rsidP="002114D8">
          <w:pPr>
            <w:spacing w:after="240" w:line="240" w:lineRule="auto"/>
            <w:ind w:firstLine="0"/>
            <w:divId w:val="1918787780"/>
            <w:rPr>
              <w:rFonts w:ascii="Aptos" w:hAnsi="Aptos"/>
            </w:rPr>
          </w:pPr>
          <w:r w:rsidRPr="00E45069">
            <w:rPr>
              <w:rFonts w:ascii="Aptos" w:hAnsi="Aptos"/>
            </w:rPr>
            <w:t xml:space="preserve">FLECK, M. P. DE A. WHOQOL - ABREVIADO. p. 1–4, [s.d.]. </w:t>
          </w:r>
        </w:p>
        <w:p w14:paraId="7FBE3A5F" w14:textId="77777777" w:rsidR="00301E1A" w:rsidRPr="00E45069" w:rsidRDefault="00301E1A" w:rsidP="002114D8">
          <w:pPr>
            <w:spacing w:after="240" w:line="240" w:lineRule="auto"/>
            <w:ind w:firstLine="0"/>
            <w:divId w:val="1570112376"/>
            <w:rPr>
              <w:rFonts w:ascii="Aptos" w:hAnsi="Aptos"/>
            </w:rPr>
          </w:pPr>
          <w:r w:rsidRPr="00E45069">
            <w:rPr>
              <w:rFonts w:ascii="Aptos" w:hAnsi="Aptos"/>
            </w:rPr>
            <w:t xml:space="preserve">FREITAS, S. et al. Tradução e adaptação para o português da Escala de Compulsão Alimentar Periódica </w:t>
          </w:r>
          <w:proofErr w:type="spellStart"/>
          <w:r w:rsidRPr="00E45069">
            <w:rPr>
              <w:rFonts w:ascii="Aptos" w:hAnsi="Aptos"/>
            </w:rPr>
            <w:t>Translation</w:t>
          </w:r>
          <w:proofErr w:type="spellEnd"/>
          <w:r w:rsidRPr="00E45069">
            <w:rPr>
              <w:rFonts w:ascii="Aptos" w:hAnsi="Aptos"/>
            </w:rPr>
            <w:t xml:space="preserve"> </w:t>
          </w:r>
          <w:proofErr w:type="spellStart"/>
          <w:r w:rsidRPr="00E45069">
            <w:rPr>
              <w:rFonts w:ascii="Aptos" w:hAnsi="Aptos"/>
            </w:rPr>
            <w:t>and</w:t>
          </w:r>
          <w:proofErr w:type="spellEnd"/>
          <w:r w:rsidRPr="00E45069">
            <w:rPr>
              <w:rFonts w:ascii="Aptos" w:hAnsi="Aptos"/>
            </w:rPr>
            <w:t xml:space="preserve"> </w:t>
          </w:r>
          <w:proofErr w:type="spellStart"/>
          <w:r w:rsidRPr="00E45069">
            <w:rPr>
              <w:rFonts w:ascii="Aptos" w:hAnsi="Aptos"/>
            </w:rPr>
            <w:t>adaptation</w:t>
          </w:r>
          <w:proofErr w:type="spellEnd"/>
          <w:r w:rsidRPr="00E45069">
            <w:rPr>
              <w:rFonts w:ascii="Aptos" w:hAnsi="Aptos"/>
            </w:rPr>
            <w:t xml:space="preserve"> </w:t>
          </w:r>
          <w:proofErr w:type="spellStart"/>
          <w:r w:rsidRPr="00E45069">
            <w:rPr>
              <w:rFonts w:ascii="Aptos" w:hAnsi="Aptos"/>
            </w:rPr>
            <w:t>into</w:t>
          </w:r>
          <w:proofErr w:type="spellEnd"/>
          <w:r w:rsidRPr="00E45069">
            <w:rPr>
              <w:rFonts w:ascii="Aptos" w:hAnsi="Aptos"/>
            </w:rPr>
            <w:t xml:space="preserve"> </w:t>
          </w:r>
          <w:proofErr w:type="spellStart"/>
          <w:r w:rsidRPr="00E45069">
            <w:rPr>
              <w:rFonts w:ascii="Aptos" w:hAnsi="Aptos"/>
            </w:rPr>
            <w:t>Portuguese</w:t>
          </w:r>
          <w:proofErr w:type="spellEnd"/>
          <w:r w:rsidRPr="00E45069">
            <w:rPr>
              <w:rFonts w:ascii="Aptos" w:hAnsi="Aptos"/>
            </w:rPr>
            <w:t xml:space="preserve"> </w:t>
          </w:r>
          <w:proofErr w:type="spellStart"/>
          <w:r w:rsidRPr="00E45069">
            <w:rPr>
              <w:rFonts w:ascii="Aptos" w:hAnsi="Aptos"/>
            </w:rPr>
            <w:t>of</w:t>
          </w:r>
          <w:proofErr w:type="spellEnd"/>
          <w:r w:rsidRPr="00E45069">
            <w:rPr>
              <w:rFonts w:ascii="Aptos" w:hAnsi="Aptos"/>
            </w:rPr>
            <w:t xml:space="preserve"> </w:t>
          </w:r>
          <w:proofErr w:type="spellStart"/>
          <w:r w:rsidRPr="00E45069">
            <w:rPr>
              <w:rFonts w:ascii="Aptos" w:hAnsi="Aptos"/>
            </w:rPr>
            <w:t>the</w:t>
          </w:r>
          <w:proofErr w:type="spellEnd"/>
          <w:r w:rsidRPr="00E45069">
            <w:rPr>
              <w:rFonts w:ascii="Aptos" w:hAnsi="Aptos"/>
            </w:rPr>
            <w:t xml:space="preserve"> </w:t>
          </w:r>
          <w:proofErr w:type="spellStart"/>
          <w:r w:rsidRPr="00E45069">
            <w:rPr>
              <w:rFonts w:ascii="Aptos" w:hAnsi="Aptos"/>
            </w:rPr>
            <w:t>Binge-Eating</w:t>
          </w:r>
          <w:proofErr w:type="spellEnd"/>
          <w:r w:rsidRPr="00E45069">
            <w:rPr>
              <w:rFonts w:ascii="Aptos" w:hAnsi="Aptos"/>
            </w:rPr>
            <w:t xml:space="preserve"> </w:t>
          </w:r>
          <w:proofErr w:type="spellStart"/>
          <w:r w:rsidRPr="00E45069">
            <w:rPr>
              <w:rFonts w:ascii="Aptos" w:hAnsi="Aptos"/>
            </w:rPr>
            <w:t>Scale</w:t>
          </w:r>
          <w:proofErr w:type="spellEnd"/>
          <w:r w:rsidRPr="00E45069">
            <w:rPr>
              <w:rFonts w:ascii="Aptos" w:hAnsi="Aptos"/>
            </w:rPr>
            <w:t xml:space="preserve">. </w:t>
          </w:r>
          <w:proofErr w:type="spellStart"/>
          <w:r w:rsidRPr="00E45069">
            <w:rPr>
              <w:rFonts w:ascii="Aptos" w:hAnsi="Aptos"/>
              <w:b/>
              <w:bCs/>
            </w:rPr>
            <w:t>Rev</w:t>
          </w:r>
          <w:proofErr w:type="spellEnd"/>
          <w:r w:rsidRPr="00E45069">
            <w:rPr>
              <w:rFonts w:ascii="Aptos" w:hAnsi="Aptos"/>
              <w:b/>
              <w:bCs/>
            </w:rPr>
            <w:t xml:space="preserve"> </w:t>
          </w:r>
          <w:proofErr w:type="spellStart"/>
          <w:r w:rsidRPr="00E45069">
            <w:rPr>
              <w:rFonts w:ascii="Aptos" w:hAnsi="Aptos"/>
              <w:b/>
              <w:bCs/>
            </w:rPr>
            <w:t>Bras</w:t>
          </w:r>
          <w:proofErr w:type="spellEnd"/>
          <w:r w:rsidRPr="00E45069">
            <w:rPr>
              <w:rFonts w:ascii="Aptos" w:hAnsi="Aptos"/>
              <w:b/>
              <w:bCs/>
            </w:rPr>
            <w:t xml:space="preserve"> </w:t>
          </w:r>
          <w:proofErr w:type="spellStart"/>
          <w:r w:rsidRPr="00E45069">
            <w:rPr>
              <w:rFonts w:ascii="Aptos" w:hAnsi="Aptos"/>
              <w:b/>
              <w:bCs/>
            </w:rPr>
            <w:t>Psiquiatr</w:t>
          </w:r>
          <w:proofErr w:type="spellEnd"/>
          <w:r w:rsidRPr="00E45069">
            <w:rPr>
              <w:rFonts w:ascii="Aptos" w:hAnsi="Aptos"/>
            </w:rPr>
            <w:t xml:space="preserve">, v. 23, n. 4, p. 215–20, 2001. </w:t>
          </w:r>
        </w:p>
        <w:p w14:paraId="3FD23CBB" w14:textId="77777777" w:rsidR="00301E1A" w:rsidRPr="00E45069" w:rsidRDefault="00301E1A" w:rsidP="002114D8">
          <w:pPr>
            <w:spacing w:after="240" w:line="240" w:lineRule="auto"/>
            <w:ind w:firstLine="0"/>
            <w:divId w:val="719132986"/>
            <w:rPr>
              <w:rFonts w:ascii="Aptos" w:hAnsi="Aptos"/>
              <w:lang w:val="en-US"/>
            </w:rPr>
          </w:pPr>
          <w:r w:rsidRPr="00E45069">
            <w:rPr>
              <w:rFonts w:ascii="Aptos" w:hAnsi="Aptos"/>
            </w:rPr>
            <w:t xml:space="preserve">FREITAS, S. R. et al. </w:t>
          </w:r>
          <w:r w:rsidRPr="00E45069">
            <w:rPr>
              <w:rFonts w:ascii="Aptos" w:hAnsi="Aptos"/>
              <w:lang w:val="en-US"/>
            </w:rPr>
            <w:t xml:space="preserve">The assessment of binge eating disorder in obese women: A comparison of the binge eating scale with the structured clinical interview for the DSM-IV. </w:t>
          </w:r>
          <w:r w:rsidRPr="00E45069">
            <w:rPr>
              <w:rFonts w:ascii="Aptos" w:hAnsi="Aptos"/>
              <w:b/>
              <w:bCs/>
              <w:lang w:val="en-US"/>
            </w:rPr>
            <w:t>Eating Behaviors</w:t>
          </w:r>
          <w:r w:rsidRPr="00E45069">
            <w:rPr>
              <w:rFonts w:ascii="Aptos" w:hAnsi="Aptos"/>
              <w:lang w:val="en-US"/>
            </w:rPr>
            <w:t xml:space="preserve">, v. 7, n. 3, p. 282–289, 2006. </w:t>
          </w:r>
        </w:p>
        <w:p w14:paraId="7F70B343" w14:textId="77777777" w:rsidR="00301E1A" w:rsidRPr="00AA77C0" w:rsidRDefault="00301E1A" w:rsidP="002114D8">
          <w:pPr>
            <w:spacing w:after="240" w:line="240" w:lineRule="auto"/>
            <w:ind w:firstLine="0"/>
            <w:divId w:val="1743066436"/>
            <w:rPr>
              <w:rFonts w:ascii="Aptos" w:hAnsi="Aptos"/>
            </w:rPr>
          </w:pPr>
          <w:r w:rsidRPr="00E45069">
            <w:rPr>
              <w:rFonts w:ascii="Aptos" w:hAnsi="Aptos"/>
              <w:lang w:val="en-US"/>
            </w:rPr>
            <w:t xml:space="preserve">FU, L. et al. Reference Data of Phase Angle Using Bioelectrical Impedance Analysis in Overweight and Obese Chinese. </w:t>
          </w:r>
          <w:proofErr w:type="spellStart"/>
          <w:r w:rsidRPr="00AA77C0">
            <w:rPr>
              <w:rFonts w:ascii="Aptos" w:hAnsi="Aptos"/>
              <w:b/>
              <w:bCs/>
            </w:rPr>
            <w:t>Frontiers</w:t>
          </w:r>
          <w:proofErr w:type="spellEnd"/>
          <w:r w:rsidRPr="00AA77C0">
            <w:rPr>
              <w:rFonts w:ascii="Aptos" w:hAnsi="Aptos"/>
              <w:b/>
              <w:bCs/>
            </w:rPr>
            <w:t xml:space="preserve"> in </w:t>
          </w:r>
          <w:proofErr w:type="spellStart"/>
          <w:r w:rsidRPr="00AA77C0">
            <w:rPr>
              <w:rFonts w:ascii="Aptos" w:hAnsi="Aptos"/>
              <w:b/>
              <w:bCs/>
            </w:rPr>
            <w:t>Endocrinology</w:t>
          </w:r>
          <w:proofErr w:type="spellEnd"/>
          <w:r w:rsidRPr="00AA77C0">
            <w:rPr>
              <w:rFonts w:ascii="Aptos" w:hAnsi="Aptos"/>
            </w:rPr>
            <w:t xml:space="preserve">, v. 13, 2022. </w:t>
          </w:r>
        </w:p>
        <w:p w14:paraId="219A0FAC" w14:textId="77777777" w:rsidR="00301E1A" w:rsidRPr="00E45069" w:rsidRDefault="00301E1A" w:rsidP="002114D8">
          <w:pPr>
            <w:spacing w:after="240" w:line="240" w:lineRule="auto"/>
            <w:ind w:firstLine="0"/>
            <w:divId w:val="1629238949"/>
            <w:rPr>
              <w:rFonts w:ascii="Aptos" w:hAnsi="Aptos"/>
              <w:lang w:val="en-US"/>
            </w:rPr>
          </w:pPr>
          <w:r w:rsidRPr="00E45069">
            <w:rPr>
              <w:rFonts w:ascii="Aptos" w:hAnsi="Aptos"/>
            </w:rPr>
            <w:t xml:space="preserve">FURTADO, E. DE C. </w:t>
          </w:r>
          <w:r w:rsidRPr="00E45069">
            <w:rPr>
              <w:rFonts w:ascii="Aptos" w:hAnsi="Aptos"/>
              <w:b/>
              <w:bCs/>
            </w:rPr>
            <w:t>Microbiota intestinal de pacientes portadores da Síndrome do Intestino Curto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w:t>
          </w:r>
        </w:p>
        <w:p w14:paraId="2E57F667" w14:textId="77777777" w:rsidR="00301E1A" w:rsidRPr="00AA77C0" w:rsidRDefault="00301E1A" w:rsidP="002114D8">
          <w:pPr>
            <w:spacing w:after="240" w:line="240" w:lineRule="auto"/>
            <w:ind w:firstLine="0"/>
            <w:divId w:val="2126340449"/>
            <w:rPr>
              <w:rFonts w:ascii="Aptos" w:hAnsi="Aptos"/>
            </w:rPr>
          </w:pPr>
          <w:r w:rsidRPr="00E45069">
            <w:rPr>
              <w:rFonts w:ascii="Aptos" w:hAnsi="Aptos"/>
              <w:lang w:val="en-US"/>
            </w:rPr>
            <w:t xml:space="preserve">GENTON, L. et al. Association of mortality and phase angle measured by different bioelectrical impedance analysis (BIA) devices. </w:t>
          </w:r>
          <w:r w:rsidRPr="00AA77C0">
            <w:rPr>
              <w:rFonts w:ascii="Aptos" w:hAnsi="Aptos"/>
              <w:b/>
              <w:bCs/>
            </w:rPr>
            <w:t xml:space="preserve">Clinical </w:t>
          </w:r>
          <w:proofErr w:type="spellStart"/>
          <w:r w:rsidRPr="00AA77C0">
            <w:rPr>
              <w:rFonts w:ascii="Aptos" w:hAnsi="Aptos"/>
              <w:b/>
              <w:bCs/>
            </w:rPr>
            <w:t>Nutrition</w:t>
          </w:r>
          <w:proofErr w:type="spellEnd"/>
          <w:r w:rsidRPr="00AA77C0">
            <w:rPr>
              <w:rFonts w:ascii="Aptos" w:hAnsi="Aptos"/>
            </w:rPr>
            <w:t xml:space="preserve">, v. 37, n. 3, p. 1066–1069, 2018. </w:t>
          </w:r>
        </w:p>
        <w:p w14:paraId="7F949ABE" w14:textId="77777777" w:rsidR="00301E1A" w:rsidRPr="00E45069" w:rsidRDefault="00301E1A" w:rsidP="002114D8">
          <w:pPr>
            <w:spacing w:after="240" w:line="240" w:lineRule="auto"/>
            <w:ind w:firstLine="0"/>
            <w:divId w:val="2108576923"/>
            <w:rPr>
              <w:rFonts w:ascii="Aptos" w:hAnsi="Aptos"/>
            </w:rPr>
          </w:pPr>
          <w:r w:rsidRPr="00E45069">
            <w:rPr>
              <w:rFonts w:ascii="Aptos" w:hAnsi="Aptos"/>
            </w:rPr>
            <w:t xml:space="preserve">GERMOSÉN ROBINEAU, L. et al.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w:t>
          </w:r>
          <w:proofErr w:type="spellStart"/>
          <w:r w:rsidRPr="00E45069">
            <w:rPr>
              <w:rFonts w:ascii="Aptos" w:hAnsi="Aptos"/>
            </w:rPr>
            <w:t>s.l</w:t>
          </w:r>
          <w:proofErr w:type="spellEnd"/>
          <w:r w:rsidRPr="00E45069">
            <w:rPr>
              <w:rFonts w:ascii="Aptos" w:hAnsi="Aptos"/>
            </w:rPr>
            <w:t xml:space="preserve">.] TRAMIL, 2014. </w:t>
          </w:r>
        </w:p>
        <w:p w14:paraId="03015640" w14:textId="77777777" w:rsidR="00301E1A" w:rsidRPr="00E45069" w:rsidRDefault="00301E1A" w:rsidP="002114D8">
          <w:pPr>
            <w:spacing w:after="240" w:line="240" w:lineRule="auto"/>
            <w:ind w:firstLine="0"/>
            <w:divId w:val="1704406137"/>
            <w:rPr>
              <w:rFonts w:ascii="Aptos" w:hAnsi="Aptos"/>
              <w:lang w:val="en-US"/>
            </w:rPr>
          </w:pPr>
          <w:r w:rsidRPr="00E45069">
            <w:rPr>
              <w:rFonts w:ascii="Aptos" w:hAnsi="Aptos"/>
            </w:rPr>
            <w:t xml:space="preserve">GERMOSÉN-ROBINEAU, L. (ED.). </w:t>
          </w:r>
          <w:proofErr w:type="spellStart"/>
          <w:r w:rsidRPr="00E45069">
            <w:rPr>
              <w:rFonts w:ascii="Aptos" w:hAnsi="Aptos"/>
              <w:b/>
              <w:bCs/>
            </w:rPr>
            <w:t>Farmacopea</w:t>
          </w:r>
          <w:proofErr w:type="spellEnd"/>
          <w:r w:rsidRPr="00E45069">
            <w:rPr>
              <w:rFonts w:ascii="Aptos" w:hAnsi="Aptos"/>
              <w:b/>
              <w:bCs/>
            </w:rPr>
            <w:t xml:space="preserve"> Vegetal </w:t>
          </w:r>
          <w:proofErr w:type="spellStart"/>
          <w:r w:rsidRPr="00E45069">
            <w:rPr>
              <w:rFonts w:ascii="Aptos" w:hAnsi="Aptos"/>
              <w:b/>
              <w:bCs/>
            </w:rPr>
            <w:t>Caribeña</w:t>
          </w:r>
          <w:proofErr w:type="spellEnd"/>
          <w:r w:rsidRPr="00E45069">
            <w:rPr>
              <w:rFonts w:ascii="Aptos" w:hAnsi="Aptos"/>
            </w:rPr>
            <w:t>. 2</w:t>
          </w:r>
          <w:r w:rsidRPr="00E45069">
            <w:rPr>
              <w:rFonts w:ascii="Aptos" w:hAnsi="Aptos"/>
              <w:vertAlign w:val="superscript"/>
            </w:rPr>
            <w:t>o</w:t>
          </w:r>
          <w:r w:rsidRPr="00E45069">
            <w:rPr>
              <w:rFonts w:ascii="Aptos" w:hAnsi="Aptos"/>
            </w:rPr>
            <w:t xml:space="preserve"> </w:t>
          </w:r>
          <w:proofErr w:type="spellStart"/>
          <w:r w:rsidRPr="00E45069">
            <w:rPr>
              <w:rFonts w:ascii="Aptos" w:hAnsi="Aptos"/>
            </w:rPr>
            <w:t>edition</w:t>
          </w:r>
          <w:proofErr w:type="spellEnd"/>
          <w:r w:rsidRPr="00E45069">
            <w:rPr>
              <w:rFonts w:ascii="Aptos" w:hAnsi="Aptos"/>
            </w:rPr>
            <w:t xml:space="preserve"> ed.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Enda-Caribe, 2005. </w:t>
          </w:r>
        </w:p>
        <w:p w14:paraId="65568607" w14:textId="77777777" w:rsidR="00301E1A" w:rsidRPr="00E45069" w:rsidRDefault="00301E1A" w:rsidP="002114D8">
          <w:pPr>
            <w:spacing w:after="240" w:line="240" w:lineRule="auto"/>
            <w:ind w:firstLine="0"/>
            <w:divId w:val="577789837"/>
            <w:rPr>
              <w:rFonts w:ascii="Aptos" w:hAnsi="Aptos"/>
              <w:lang w:val="en-US"/>
            </w:rPr>
          </w:pPr>
          <w:r w:rsidRPr="00E45069">
            <w:rPr>
              <w:rFonts w:ascii="Aptos" w:hAnsi="Aptos"/>
              <w:lang w:val="en-US"/>
            </w:rPr>
            <w:t xml:space="preserve">GOLIGHTLY, Y. M. et al. </w:t>
          </w:r>
          <w:proofErr w:type="spellStart"/>
          <w:r w:rsidRPr="00E45069">
            <w:rPr>
              <w:rFonts w:ascii="Aptos" w:hAnsi="Aptos"/>
              <w:lang w:val="en-US"/>
            </w:rPr>
            <w:t>www.cdc.gov</w:t>
          </w:r>
          <w:proofErr w:type="spellEnd"/>
          <w:r w:rsidRPr="00E45069">
            <w:rPr>
              <w:rFonts w:ascii="Aptos" w:hAnsi="Aptos"/>
              <w:lang w:val="en-US"/>
            </w:rPr>
            <w:t>/</w:t>
          </w:r>
          <w:proofErr w:type="spellStart"/>
          <w:r w:rsidRPr="00E45069">
            <w:rPr>
              <w:rFonts w:ascii="Aptos" w:hAnsi="Aptos"/>
              <w:lang w:val="en-US"/>
            </w:rPr>
            <w:t>pcd</w:t>
          </w:r>
          <w:proofErr w:type="spellEnd"/>
          <w:r w:rsidRPr="00E45069">
            <w:rPr>
              <w:rFonts w:ascii="Aptos" w:hAnsi="Aptos"/>
              <w:lang w:val="en-US"/>
            </w:rPr>
            <w:t>/issues/2017/17_0030.htm Preventing Chronic Disease. [</w:t>
          </w:r>
          <w:proofErr w:type="spellStart"/>
          <w:r w:rsidRPr="00E45069">
            <w:rPr>
              <w:rFonts w:ascii="Aptos" w:hAnsi="Aptos"/>
              <w:lang w:val="en-US"/>
            </w:rPr>
            <w:t>s.d.</w:t>
          </w:r>
          <w:proofErr w:type="spellEnd"/>
          <w:r w:rsidRPr="00E45069">
            <w:rPr>
              <w:rFonts w:ascii="Aptos" w:hAnsi="Aptos"/>
              <w:lang w:val="en-US"/>
            </w:rPr>
            <w:t xml:space="preserve">]. </w:t>
          </w:r>
        </w:p>
        <w:p w14:paraId="43609DE6" w14:textId="77777777" w:rsidR="00301E1A" w:rsidRPr="00E45069" w:rsidRDefault="00301E1A" w:rsidP="002114D8">
          <w:pPr>
            <w:spacing w:after="240" w:line="240" w:lineRule="auto"/>
            <w:ind w:firstLine="0"/>
            <w:divId w:val="1314138108"/>
            <w:rPr>
              <w:rFonts w:ascii="Aptos" w:hAnsi="Aptos"/>
              <w:lang w:val="en-US"/>
            </w:rPr>
          </w:pPr>
          <w:r w:rsidRPr="00E45069">
            <w:rPr>
              <w:rFonts w:ascii="Aptos" w:hAnsi="Aptos"/>
              <w:lang w:val="en-US"/>
            </w:rPr>
            <w:lastRenderedPageBreak/>
            <w:t xml:space="preserve">GÓMEZ RUIZ, I. A. et al. Bioelectrical Impedance Analysis Derived-Phase Angle as an Earlier Predictor of Frailty in Hemodialysis Patients. </w:t>
          </w:r>
          <w:r w:rsidRPr="00E45069">
            <w:rPr>
              <w:rFonts w:ascii="Aptos" w:hAnsi="Aptos"/>
              <w:b/>
              <w:bCs/>
              <w:lang w:val="en-US"/>
            </w:rPr>
            <w:t>Journal of the American Society of Nephrology</w:t>
          </w:r>
          <w:r w:rsidRPr="00E45069">
            <w:rPr>
              <w:rFonts w:ascii="Aptos" w:hAnsi="Aptos"/>
              <w:lang w:val="en-US"/>
            </w:rPr>
            <w:t xml:space="preserve">, v. 33, p. 274, 2022. </w:t>
          </w:r>
        </w:p>
        <w:p w14:paraId="6C966BD9" w14:textId="77777777" w:rsidR="00301E1A" w:rsidRPr="00E45069" w:rsidRDefault="00301E1A" w:rsidP="002114D8">
          <w:pPr>
            <w:spacing w:after="240" w:line="240" w:lineRule="auto"/>
            <w:ind w:firstLine="0"/>
            <w:divId w:val="1934166641"/>
            <w:rPr>
              <w:rFonts w:ascii="Aptos" w:hAnsi="Aptos"/>
              <w:lang w:val="en-US"/>
            </w:rPr>
          </w:pPr>
          <w:r w:rsidRPr="00E45069">
            <w:rPr>
              <w:rFonts w:ascii="Aptos" w:hAnsi="Aptos"/>
              <w:lang w:val="en-US"/>
            </w:rPr>
            <w:t xml:space="preserve">GORMALLY, J. et al. The assessment of binge eating severity among obese persons. </w:t>
          </w:r>
          <w:r w:rsidRPr="00E45069">
            <w:rPr>
              <w:rFonts w:ascii="Aptos" w:hAnsi="Aptos"/>
              <w:b/>
              <w:bCs/>
              <w:lang w:val="en-US"/>
            </w:rPr>
            <w:t>Addictive Behaviors</w:t>
          </w:r>
          <w:r w:rsidRPr="00E45069">
            <w:rPr>
              <w:rFonts w:ascii="Aptos" w:hAnsi="Aptos"/>
              <w:lang w:val="en-US"/>
            </w:rPr>
            <w:t xml:space="preserve">, v. 7, n. 1, p. 47–55, 1982. </w:t>
          </w:r>
        </w:p>
        <w:p w14:paraId="61B4683B" w14:textId="77777777" w:rsidR="00301E1A" w:rsidRPr="00E45069" w:rsidRDefault="00301E1A" w:rsidP="002114D8">
          <w:pPr>
            <w:spacing w:after="240" w:line="240" w:lineRule="auto"/>
            <w:ind w:firstLine="0"/>
            <w:divId w:val="729881724"/>
            <w:rPr>
              <w:rFonts w:ascii="Aptos" w:hAnsi="Aptos"/>
            </w:rPr>
          </w:pPr>
          <w:r w:rsidRPr="00E45069">
            <w:rPr>
              <w:rFonts w:ascii="Aptos" w:hAnsi="Aptos"/>
              <w:lang w:val="en-US"/>
            </w:rPr>
            <w:t xml:space="preserve">GUIMARÃES, D. E. D. et al. </w:t>
          </w:r>
          <w:proofErr w:type="spellStart"/>
          <w:r w:rsidRPr="00E45069">
            <w:rPr>
              <w:rFonts w:ascii="Aptos" w:hAnsi="Aptos"/>
            </w:rPr>
            <w:t>Adipocitocinas</w:t>
          </w:r>
          <w:proofErr w:type="spellEnd"/>
          <w:r w:rsidRPr="00E45069">
            <w:rPr>
              <w:rFonts w:ascii="Aptos" w:hAnsi="Aptos"/>
            </w:rPr>
            <w:t xml:space="preserve">: uma nova visão do tecido adiposo. </w:t>
          </w:r>
          <w:r w:rsidRPr="00E45069">
            <w:rPr>
              <w:rFonts w:ascii="Aptos" w:hAnsi="Aptos"/>
              <w:b/>
              <w:bCs/>
            </w:rPr>
            <w:t>Revista de Nutrição</w:t>
          </w:r>
          <w:r w:rsidRPr="00E45069">
            <w:rPr>
              <w:rFonts w:ascii="Aptos" w:hAnsi="Aptos"/>
            </w:rPr>
            <w:t xml:space="preserve">, v. 20, n. 5, p. 549–559, 2007. </w:t>
          </w:r>
        </w:p>
        <w:p w14:paraId="610F77C6" w14:textId="77777777" w:rsidR="00301E1A" w:rsidRPr="00E45069" w:rsidRDefault="00301E1A" w:rsidP="002114D8">
          <w:pPr>
            <w:spacing w:after="240" w:line="240" w:lineRule="auto"/>
            <w:ind w:firstLine="0"/>
            <w:divId w:val="1435440908"/>
            <w:rPr>
              <w:rFonts w:ascii="Aptos" w:hAnsi="Aptos"/>
              <w:lang w:val="en-US"/>
            </w:rPr>
          </w:pPr>
          <w:r w:rsidRPr="00AA77C0">
            <w:rPr>
              <w:rFonts w:ascii="Aptos" w:hAnsi="Aptos"/>
            </w:rPr>
            <w:t xml:space="preserve">GUPTA, A. et al. </w:t>
          </w:r>
          <w:r w:rsidRPr="00E45069">
            <w:rPr>
              <w:rFonts w:ascii="Aptos" w:hAnsi="Aptos"/>
              <w:lang w:val="en-US"/>
            </w:rPr>
            <w:t xml:space="preserve">Ethyl acetate fraction of </w:t>
          </w:r>
          <w:proofErr w:type="spellStart"/>
          <w:r w:rsidRPr="00E45069">
            <w:rPr>
              <w:rFonts w:ascii="Aptos" w:hAnsi="Aptos"/>
              <w:lang w:val="en-US"/>
            </w:rPr>
            <w:t>Eclipta</w:t>
          </w:r>
          <w:proofErr w:type="spellEnd"/>
          <w:r w:rsidRPr="00E45069">
            <w:rPr>
              <w:rFonts w:ascii="Aptos" w:hAnsi="Aptos"/>
              <w:lang w:val="en-US"/>
            </w:rPr>
            <w:t xml:space="preserve"> alba: a potential phytopharmaceutical targeting adipocyte differentiation. </w:t>
          </w:r>
          <w:r w:rsidRPr="00E45069">
            <w:rPr>
              <w:rFonts w:ascii="Aptos" w:hAnsi="Aptos"/>
              <w:b/>
              <w:bCs/>
              <w:lang w:val="en-US"/>
            </w:rPr>
            <w:t>Biomedicine and Pharmacotherapy</w:t>
          </w:r>
          <w:r w:rsidRPr="00E45069">
            <w:rPr>
              <w:rFonts w:ascii="Aptos" w:hAnsi="Aptos"/>
              <w:lang w:val="en-US"/>
            </w:rPr>
            <w:t xml:space="preserve">, v. 96, p. 572–583, 2017. </w:t>
          </w:r>
        </w:p>
        <w:p w14:paraId="2972C6B1" w14:textId="77777777" w:rsidR="00301E1A" w:rsidRPr="00E45069" w:rsidRDefault="00301E1A" w:rsidP="002114D8">
          <w:pPr>
            <w:spacing w:after="240" w:line="240" w:lineRule="auto"/>
            <w:ind w:firstLine="0"/>
            <w:divId w:val="729572807"/>
            <w:rPr>
              <w:rFonts w:ascii="Aptos" w:hAnsi="Aptos"/>
              <w:lang w:val="en-US"/>
            </w:rPr>
          </w:pPr>
          <w:r w:rsidRPr="00E45069">
            <w:rPr>
              <w:rFonts w:ascii="Aptos" w:hAnsi="Aptos"/>
              <w:lang w:val="en-US"/>
            </w:rPr>
            <w:t xml:space="preserve">GUPTA, A. et al. </w:t>
          </w:r>
          <w:proofErr w:type="spellStart"/>
          <w:r w:rsidRPr="00E45069">
            <w:rPr>
              <w:rFonts w:ascii="Aptos" w:hAnsi="Aptos"/>
              <w:lang w:val="en-US"/>
            </w:rPr>
            <w:t>Ecliptal</w:t>
          </w:r>
          <w:proofErr w:type="spellEnd"/>
          <w:r w:rsidRPr="00E45069">
            <w:rPr>
              <w:rFonts w:ascii="Aptos" w:hAnsi="Aptos"/>
              <w:lang w:val="en-US"/>
            </w:rPr>
            <w:t xml:space="preserve">, a promising natural lead isolated from </w:t>
          </w:r>
          <w:proofErr w:type="spellStart"/>
          <w:r w:rsidRPr="00E45069">
            <w:rPr>
              <w:rFonts w:ascii="Aptos" w:hAnsi="Aptos"/>
              <w:lang w:val="en-US"/>
            </w:rPr>
            <w:t>Eclipta</w:t>
          </w:r>
          <w:proofErr w:type="spellEnd"/>
          <w:r w:rsidRPr="00E45069">
            <w:rPr>
              <w:rFonts w:ascii="Aptos" w:hAnsi="Aptos"/>
              <w:lang w:val="en-US"/>
            </w:rPr>
            <w:t xml:space="preserve"> alba modulates adipocyte function and ameliorates metabolic syndrome. </w:t>
          </w:r>
          <w:r w:rsidRPr="00E45069">
            <w:rPr>
              <w:rFonts w:ascii="Aptos" w:hAnsi="Aptos"/>
              <w:b/>
              <w:bCs/>
              <w:lang w:val="en-US"/>
            </w:rPr>
            <w:t>Toxicology and Applied Pharmacology</w:t>
          </w:r>
          <w:r w:rsidRPr="00E45069">
            <w:rPr>
              <w:rFonts w:ascii="Aptos" w:hAnsi="Aptos"/>
              <w:lang w:val="en-US"/>
            </w:rPr>
            <w:t xml:space="preserve">, v. 338, p. 134–147, 2018. </w:t>
          </w:r>
        </w:p>
        <w:p w14:paraId="333D2D06" w14:textId="77777777" w:rsidR="00301E1A" w:rsidRPr="00E45069" w:rsidRDefault="00301E1A" w:rsidP="002114D8">
          <w:pPr>
            <w:spacing w:after="240" w:line="240" w:lineRule="auto"/>
            <w:ind w:firstLine="0"/>
            <w:divId w:val="965280610"/>
            <w:rPr>
              <w:rFonts w:ascii="Aptos" w:hAnsi="Aptos"/>
              <w:lang w:val="en-US"/>
            </w:rPr>
          </w:pPr>
          <w:r w:rsidRPr="00E45069">
            <w:rPr>
              <w:rFonts w:ascii="Aptos" w:hAnsi="Aptos"/>
              <w:lang w:val="en-US"/>
            </w:rPr>
            <w:t xml:space="preserve">HAN, S. et al. 2093P Bioelectrical Impedance phase angle and obesity as a prognostic indicator in metastatic gastric cancer patients receiving second-line chemotherapy. </w:t>
          </w:r>
          <w:r w:rsidRPr="00E45069">
            <w:rPr>
              <w:rFonts w:ascii="Aptos" w:hAnsi="Aptos"/>
              <w:b/>
              <w:bCs/>
              <w:lang w:val="en-US"/>
            </w:rPr>
            <w:t>Annals of Oncology</w:t>
          </w:r>
          <w:r w:rsidRPr="00E45069">
            <w:rPr>
              <w:rFonts w:ascii="Aptos" w:hAnsi="Aptos"/>
              <w:lang w:val="en-US"/>
            </w:rPr>
            <w:t xml:space="preserve">, v. 34, p. S1099, 1 out. 2023. </w:t>
          </w:r>
        </w:p>
        <w:p w14:paraId="4CF505E9" w14:textId="77777777" w:rsidR="00301E1A" w:rsidRPr="00E45069" w:rsidRDefault="00301E1A" w:rsidP="002114D8">
          <w:pPr>
            <w:spacing w:after="240" w:line="240" w:lineRule="auto"/>
            <w:ind w:firstLine="0"/>
            <w:divId w:val="1638023915"/>
            <w:rPr>
              <w:rFonts w:ascii="Aptos" w:hAnsi="Aptos"/>
              <w:lang w:val="en-US"/>
            </w:rPr>
          </w:pPr>
          <w:r w:rsidRPr="00E45069">
            <w:rPr>
              <w:rFonts w:ascii="Aptos" w:hAnsi="Aptos"/>
              <w:lang w:val="en-US"/>
            </w:rPr>
            <w:t>HARMS, M.; SEALE, P. Brown and beige fat</w:t>
          </w:r>
          <w:r w:rsidRPr="00E45069">
            <w:rPr>
              <w:rFonts w:ascii="Arial" w:hAnsi="Arial" w:cs="Arial"/>
              <w:lang w:val="en-US"/>
            </w:rPr>
            <w:t> </w:t>
          </w:r>
          <w:r w:rsidRPr="00E45069">
            <w:rPr>
              <w:rFonts w:ascii="Aptos" w:hAnsi="Aptos"/>
              <w:lang w:val="en-US"/>
            </w:rPr>
            <w:t xml:space="preserve">: development , function and therapeutic potential. </w:t>
          </w:r>
          <w:r w:rsidRPr="00E45069">
            <w:rPr>
              <w:rFonts w:ascii="Aptos" w:hAnsi="Aptos"/>
              <w:b/>
              <w:bCs/>
              <w:lang w:val="en-US"/>
            </w:rPr>
            <w:t>Nature Medicine</w:t>
          </w:r>
          <w:r w:rsidRPr="00E45069">
            <w:rPr>
              <w:rFonts w:ascii="Aptos" w:hAnsi="Aptos"/>
              <w:lang w:val="en-US"/>
            </w:rPr>
            <w:t xml:space="preserve">, v. 19, n. 10, 2013. </w:t>
          </w:r>
        </w:p>
        <w:p w14:paraId="6EF0A777" w14:textId="77777777" w:rsidR="00301E1A" w:rsidRPr="00E45069" w:rsidRDefault="00301E1A" w:rsidP="002114D8">
          <w:pPr>
            <w:spacing w:after="240" w:line="240" w:lineRule="auto"/>
            <w:ind w:firstLine="0"/>
            <w:divId w:val="1521747569"/>
            <w:rPr>
              <w:rFonts w:ascii="Aptos" w:hAnsi="Aptos"/>
              <w:lang w:val="en-US"/>
            </w:rPr>
          </w:pPr>
          <w:r w:rsidRPr="00E45069">
            <w:rPr>
              <w:rFonts w:ascii="Aptos" w:hAnsi="Aptos"/>
              <w:lang w:val="en-US"/>
            </w:rPr>
            <w:t xml:space="preserve">HASAN, S. et al. A clinical study to evaluate anti- hyperglycemic action of </w:t>
          </w:r>
          <w:proofErr w:type="spellStart"/>
          <w:r w:rsidRPr="00E45069">
            <w:rPr>
              <w:rFonts w:ascii="Aptos" w:hAnsi="Aptos"/>
              <w:lang w:val="en-US"/>
            </w:rPr>
            <w:t>eclipta</w:t>
          </w:r>
          <w:proofErr w:type="spellEnd"/>
          <w:r w:rsidRPr="00E45069">
            <w:rPr>
              <w:rFonts w:ascii="Aptos" w:hAnsi="Aptos"/>
              <w:lang w:val="en-US"/>
            </w:rPr>
            <w:t xml:space="preserve"> alba on type ii diabetes mellitus &amp; its comparison with metformin. </w:t>
          </w:r>
          <w:r w:rsidRPr="00E45069">
            <w:rPr>
              <w:rFonts w:ascii="Aptos" w:hAnsi="Aptos"/>
              <w:b/>
              <w:bCs/>
              <w:lang w:val="en-US"/>
            </w:rPr>
            <w:t>Indian Journal of Pharmacology</w:t>
          </w:r>
          <w:r w:rsidRPr="00E45069">
            <w:rPr>
              <w:rFonts w:ascii="Aptos" w:hAnsi="Aptos"/>
              <w:lang w:val="en-US"/>
            </w:rPr>
            <w:t xml:space="preserve">, v. 45, p. S144, 2013. </w:t>
          </w:r>
        </w:p>
        <w:p w14:paraId="215568AF" w14:textId="77777777" w:rsidR="00301E1A" w:rsidRPr="00E45069" w:rsidRDefault="00301E1A" w:rsidP="002114D8">
          <w:pPr>
            <w:spacing w:after="240" w:line="240" w:lineRule="auto"/>
            <w:ind w:firstLine="0"/>
            <w:divId w:val="937715910"/>
            <w:rPr>
              <w:rFonts w:ascii="Aptos" w:hAnsi="Aptos"/>
              <w:lang w:val="en-US"/>
            </w:rPr>
          </w:pPr>
          <w:r w:rsidRPr="00E45069">
            <w:rPr>
              <w:rFonts w:ascii="Aptos" w:hAnsi="Aptos"/>
              <w:lang w:val="en-US"/>
            </w:rPr>
            <w:t xml:space="preserve">HATHERALL, D. Global strategy. </w:t>
          </w:r>
          <w:r w:rsidRPr="00E45069">
            <w:rPr>
              <w:rFonts w:ascii="Aptos" w:hAnsi="Aptos"/>
              <w:b/>
              <w:bCs/>
              <w:lang w:val="en-US"/>
            </w:rPr>
            <w:t>Global Logistics And Distribution Planning: Strategies for Management</w:t>
          </w:r>
          <w:r w:rsidRPr="00E45069">
            <w:rPr>
              <w:rFonts w:ascii="Aptos" w:hAnsi="Aptos"/>
              <w:lang w:val="en-US"/>
            </w:rPr>
            <w:t xml:space="preserve">, v. 2002, n. May, p. 314–323, 2018. </w:t>
          </w:r>
        </w:p>
        <w:p w14:paraId="649DBCFE" w14:textId="77777777" w:rsidR="00301E1A" w:rsidRPr="00E45069" w:rsidRDefault="00301E1A" w:rsidP="002114D8">
          <w:pPr>
            <w:spacing w:after="240" w:line="240" w:lineRule="auto"/>
            <w:ind w:firstLine="0"/>
            <w:divId w:val="426192875"/>
            <w:rPr>
              <w:rFonts w:ascii="Aptos" w:hAnsi="Aptos"/>
              <w:lang w:val="en-US"/>
            </w:rPr>
          </w:pPr>
          <w:r w:rsidRPr="00E45069">
            <w:rPr>
              <w:rFonts w:ascii="Aptos" w:hAnsi="Aptos"/>
              <w:lang w:val="en-US"/>
            </w:rPr>
            <w:t xml:space="preserve">HECKER, J. et al. Burden of disease study of overweight and obesity; the societal impact in terms of cost-of-illness and health-related quality of life. </w:t>
          </w:r>
          <w:r w:rsidRPr="00E45069">
            <w:rPr>
              <w:rFonts w:ascii="Aptos" w:hAnsi="Aptos"/>
              <w:b/>
              <w:bCs/>
              <w:lang w:val="en-US"/>
            </w:rPr>
            <w:t>BMC Public Health</w:t>
          </w:r>
          <w:r w:rsidRPr="00E45069">
            <w:rPr>
              <w:rFonts w:ascii="Aptos" w:hAnsi="Aptos"/>
              <w:lang w:val="en-US"/>
            </w:rPr>
            <w:t xml:space="preserve">, v. 22, n. 1, p. 1–13, 2022. </w:t>
          </w:r>
        </w:p>
        <w:p w14:paraId="126837B0" w14:textId="77777777" w:rsidR="00301E1A" w:rsidRPr="00E45069" w:rsidRDefault="00301E1A" w:rsidP="002114D8">
          <w:pPr>
            <w:spacing w:after="240" w:line="240" w:lineRule="auto"/>
            <w:ind w:firstLine="0"/>
            <w:divId w:val="1648317573"/>
            <w:rPr>
              <w:rFonts w:ascii="Aptos" w:hAnsi="Aptos"/>
              <w:lang w:val="en-US"/>
            </w:rPr>
          </w:pPr>
          <w:r w:rsidRPr="00E45069">
            <w:rPr>
              <w:rFonts w:ascii="Aptos" w:hAnsi="Aptos"/>
              <w:lang w:val="en-US"/>
            </w:rPr>
            <w:t xml:space="preserve">HICKEY1, E. et al. Prevalence of anxiety, depression and chronic stress in adults with Class 3 Obesity attending a multidisciplinary weight management program in South West Sydney. </w:t>
          </w:r>
          <w:r w:rsidRPr="00E45069">
            <w:rPr>
              <w:rFonts w:ascii="Aptos" w:hAnsi="Aptos"/>
              <w:b/>
              <w:bCs/>
              <w:lang w:val="en-US"/>
            </w:rPr>
            <w:t>Obesity Reviews</w:t>
          </w:r>
          <w:r w:rsidRPr="00E45069">
            <w:rPr>
              <w:rFonts w:ascii="Aptos" w:hAnsi="Aptos"/>
              <w:lang w:val="en-US"/>
            </w:rPr>
            <w:t xml:space="preserve">, v. 23, n. S2, p. 69–70, 2022. </w:t>
          </w:r>
        </w:p>
        <w:p w14:paraId="432D257E" w14:textId="77777777" w:rsidR="00301E1A" w:rsidRPr="00E45069" w:rsidRDefault="00301E1A" w:rsidP="002114D8">
          <w:pPr>
            <w:spacing w:after="240" w:line="240" w:lineRule="auto"/>
            <w:ind w:firstLine="0"/>
            <w:divId w:val="546839139"/>
            <w:rPr>
              <w:rFonts w:ascii="Aptos" w:hAnsi="Aptos"/>
              <w:lang w:val="en-US"/>
            </w:rPr>
          </w:pPr>
          <w:r w:rsidRPr="00E45069">
            <w:rPr>
              <w:rFonts w:ascii="Aptos" w:hAnsi="Aptos"/>
              <w:lang w:val="en-US"/>
            </w:rPr>
            <w:t xml:space="preserve">HWANG, H. F. et al. Suitability of the WHOQOL-BREF for community-dwelling older people in Taiwan. </w:t>
          </w:r>
          <w:r w:rsidRPr="00E45069">
            <w:rPr>
              <w:rFonts w:ascii="Aptos" w:hAnsi="Aptos"/>
              <w:b/>
              <w:bCs/>
              <w:lang w:val="en-US"/>
            </w:rPr>
            <w:t>Age and Ageing</w:t>
          </w:r>
          <w:r w:rsidRPr="00E45069">
            <w:rPr>
              <w:rFonts w:ascii="Aptos" w:hAnsi="Aptos"/>
              <w:lang w:val="en-US"/>
            </w:rPr>
            <w:t xml:space="preserve">, v. 32, n. 6, p. 593–600, 2003. </w:t>
          </w:r>
        </w:p>
        <w:p w14:paraId="36042259" w14:textId="77777777" w:rsidR="00301E1A" w:rsidRPr="00E45069" w:rsidRDefault="00301E1A" w:rsidP="002114D8">
          <w:pPr>
            <w:spacing w:after="240" w:line="240" w:lineRule="auto"/>
            <w:ind w:firstLine="0"/>
            <w:divId w:val="1454517238"/>
            <w:rPr>
              <w:rFonts w:ascii="Aptos" w:hAnsi="Aptos"/>
              <w:lang w:val="en-US"/>
            </w:rPr>
          </w:pPr>
          <w:r w:rsidRPr="00E45069">
            <w:rPr>
              <w:rFonts w:ascii="Aptos" w:hAnsi="Aptos"/>
              <w:lang w:val="en-US"/>
            </w:rPr>
            <w:t xml:space="preserve">ISHTIAQ, S. M. et al. Adiponectin and PPAR: a setup for intricate crosstalk between obesity and non-alcoholic fatty liver disease. </w:t>
          </w:r>
          <w:r w:rsidRPr="00E45069">
            <w:rPr>
              <w:rFonts w:ascii="Aptos" w:hAnsi="Aptos"/>
              <w:b/>
              <w:bCs/>
              <w:lang w:val="en-US"/>
            </w:rPr>
            <w:t>Reviews in Endocrine and Metabolic Disorders</w:t>
          </w:r>
          <w:r w:rsidRPr="00E45069">
            <w:rPr>
              <w:rFonts w:ascii="Aptos" w:hAnsi="Aptos"/>
              <w:lang w:val="en-US"/>
            </w:rPr>
            <w:t xml:space="preserve">, v. 20, n. 3, p. 253–261, 2019. </w:t>
          </w:r>
        </w:p>
        <w:p w14:paraId="57A6866C" w14:textId="77777777" w:rsidR="00301E1A" w:rsidRPr="00E45069" w:rsidRDefault="00301E1A" w:rsidP="002114D8">
          <w:pPr>
            <w:spacing w:after="240" w:line="240" w:lineRule="auto"/>
            <w:ind w:firstLine="0"/>
            <w:divId w:val="348720355"/>
            <w:rPr>
              <w:rFonts w:ascii="Aptos" w:hAnsi="Aptos"/>
              <w:lang w:val="en-US"/>
            </w:rPr>
          </w:pPr>
          <w:r w:rsidRPr="00E45069">
            <w:rPr>
              <w:rFonts w:ascii="Aptos" w:hAnsi="Aptos"/>
              <w:lang w:val="en-US"/>
            </w:rPr>
            <w:t xml:space="preserve">JIN, T. et al. Curcumin and other dietary polyphenols: Potential mechanisms of metabolic actions and therapy for diabetes and obesity. </w:t>
          </w:r>
          <w:r w:rsidRPr="00E45069">
            <w:rPr>
              <w:rFonts w:ascii="Aptos" w:hAnsi="Aptos"/>
              <w:b/>
              <w:bCs/>
              <w:lang w:val="en-US"/>
            </w:rPr>
            <w:t>American Journal of Physiology - Endocrinology and Metabolism</w:t>
          </w:r>
          <w:r w:rsidRPr="00E45069">
            <w:rPr>
              <w:rFonts w:ascii="Aptos" w:hAnsi="Aptos"/>
              <w:lang w:val="en-US"/>
            </w:rPr>
            <w:t xml:space="preserve">, v. 314, n. 3, p. E201–E205, 2018. </w:t>
          </w:r>
        </w:p>
        <w:p w14:paraId="2A7FD220" w14:textId="77777777" w:rsidR="00301E1A" w:rsidRPr="00E45069" w:rsidRDefault="00301E1A" w:rsidP="002114D8">
          <w:pPr>
            <w:spacing w:after="240" w:line="240" w:lineRule="auto"/>
            <w:ind w:firstLine="0"/>
            <w:divId w:val="1600597056"/>
            <w:rPr>
              <w:rFonts w:ascii="Aptos" w:hAnsi="Aptos"/>
              <w:lang w:val="en-US"/>
            </w:rPr>
          </w:pPr>
          <w:r w:rsidRPr="00E45069">
            <w:rPr>
              <w:rFonts w:ascii="Aptos" w:hAnsi="Aptos"/>
              <w:lang w:val="en-US"/>
            </w:rPr>
            <w:lastRenderedPageBreak/>
            <w:t xml:space="preserve">JUNG, U. J.; CHOI, M.-S. Obesity and its metabolic complications: The role of adipokines and the relationship between obesity, inflammation, insulin resistance, dyslipidemia and nonalcoholic fatty liver disease. </w:t>
          </w:r>
          <w:r w:rsidRPr="00E45069">
            <w:rPr>
              <w:rFonts w:ascii="Aptos" w:hAnsi="Aptos"/>
              <w:b/>
              <w:bCs/>
              <w:lang w:val="en-US"/>
            </w:rPr>
            <w:t>International Journal of Molecular Sciences</w:t>
          </w:r>
          <w:r w:rsidRPr="00E45069">
            <w:rPr>
              <w:rFonts w:ascii="Aptos" w:hAnsi="Aptos"/>
              <w:lang w:val="en-US"/>
            </w:rPr>
            <w:t xml:space="preserve">, v. 15, n. 4, p. 6184–6223, 2014. </w:t>
          </w:r>
        </w:p>
        <w:p w14:paraId="04ACD6E4" w14:textId="77777777" w:rsidR="00301E1A" w:rsidRPr="00E45069" w:rsidRDefault="00301E1A" w:rsidP="002114D8">
          <w:pPr>
            <w:spacing w:after="240" w:line="240" w:lineRule="auto"/>
            <w:ind w:firstLine="0"/>
            <w:divId w:val="755058832"/>
            <w:rPr>
              <w:rFonts w:ascii="Aptos" w:hAnsi="Aptos"/>
              <w:lang w:val="en-US"/>
            </w:rPr>
          </w:pPr>
          <w:r w:rsidRPr="00E45069">
            <w:rPr>
              <w:rFonts w:ascii="Aptos" w:hAnsi="Aptos"/>
              <w:lang w:val="en-US"/>
            </w:rPr>
            <w:t xml:space="preserve">KAMBLI, S.; KHAIRE, P.; KUSHWAHA, M. AYURVEDIC, PHYTOCHEMICAL AND PHARMACOLOGICAL INFORMATION OF BHRINGRAJ (ECLIPTA ALBA): A REVIEW ARTICLE. </w:t>
          </w:r>
          <w:r w:rsidRPr="00E45069">
            <w:rPr>
              <w:rFonts w:ascii="Aptos" w:hAnsi="Aptos"/>
              <w:b/>
              <w:bCs/>
              <w:lang w:val="en-US"/>
            </w:rPr>
            <w:t>World Journal of Pharmaceutical Research</w:t>
          </w:r>
          <w:r w:rsidRPr="00E45069">
            <w:rPr>
              <w:rFonts w:ascii="Aptos" w:hAnsi="Aptos"/>
              <w:lang w:val="en-US"/>
            </w:rPr>
            <w:t xml:space="preserve">, v. 11, n. 15, p. 531–550, 2022. </w:t>
          </w:r>
        </w:p>
        <w:p w14:paraId="75BCA451" w14:textId="7804B4DF" w:rsidR="00301E1A" w:rsidRPr="00E45069" w:rsidRDefault="00301E1A" w:rsidP="002114D8">
          <w:pPr>
            <w:spacing w:after="240" w:line="240" w:lineRule="auto"/>
            <w:ind w:firstLine="0"/>
            <w:divId w:val="1508858943"/>
            <w:rPr>
              <w:rFonts w:ascii="Aptos" w:hAnsi="Aptos"/>
              <w:lang w:val="en-US"/>
            </w:rPr>
          </w:pPr>
          <w:r w:rsidRPr="00E45069">
            <w:rPr>
              <w:rFonts w:ascii="Aptos" w:hAnsi="Aptos"/>
              <w:lang w:val="en-US"/>
            </w:rPr>
            <w:t xml:space="preserve">KANG, Y.-M. et al. Anti-inflammatory effects of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Linné on house dust mite-induced atopic dermatitis in vivo and in vitro. </w:t>
          </w:r>
          <w:r w:rsidRPr="00E45069">
            <w:rPr>
              <w:rFonts w:ascii="Aptos" w:hAnsi="Aptos"/>
              <w:b/>
              <w:bCs/>
              <w:lang w:val="en-US"/>
            </w:rPr>
            <w:t>Journal of Ethnopharmacology</w:t>
          </w:r>
          <w:r w:rsidRPr="00E45069">
            <w:rPr>
              <w:rFonts w:ascii="Aptos" w:hAnsi="Aptos"/>
              <w:lang w:val="en-US"/>
            </w:rPr>
            <w:t xml:space="preserve">, v. 292, 2022. </w:t>
          </w:r>
        </w:p>
        <w:p w14:paraId="60F8C02B" w14:textId="77777777" w:rsidR="00301E1A" w:rsidRPr="00E45069" w:rsidRDefault="00301E1A" w:rsidP="002114D8">
          <w:pPr>
            <w:spacing w:after="240" w:line="240" w:lineRule="auto"/>
            <w:ind w:firstLine="0"/>
            <w:divId w:val="1964847269"/>
            <w:rPr>
              <w:rFonts w:ascii="Aptos" w:hAnsi="Aptos"/>
              <w:lang w:val="en-US"/>
            </w:rPr>
          </w:pPr>
          <w:r w:rsidRPr="00E45069">
            <w:rPr>
              <w:rFonts w:ascii="Aptos" w:hAnsi="Aptos"/>
              <w:lang w:val="en-US"/>
            </w:rPr>
            <w:t xml:space="preserve">KAUR, J.; KAUR, R.; NAGPAL, A. Traditional use of ethnomedicinal plants among people of Kapurthala District, Punjab, India. </w:t>
          </w:r>
          <w:r w:rsidRPr="00E45069">
            <w:rPr>
              <w:rFonts w:ascii="Aptos" w:hAnsi="Aptos"/>
              <w:b/>
              <w:bCs/>
              <w:lang w:val="en-US"/>
            </w:rPr>
            <w:t>Pharmacognosy Magazine</w:t>
          </w:r>
          <w:r w:rsidRPr="00E45069">
            <w:rPr>
              <w:rFonts w:ascii="Aptos" w:hAnsi="Aptos"/>
              <w:lang w:val="en-US"/>
            </w:rPr>
            <w:t xml:space="preserve">, v. 16, n. 68, p. S69–S80, 2020. </w:t>
          </w:r>
        </w:p>
        <w:p w14:paraId="41F11E7E" w14:textId="77777777" w:rsidR="00301E1A" w:rsidRPr="00E45069" w:rsidRDefault="00301E1A" w:rsidP="002114D8">
          <w:pPr>
            <w:spacing w:after="240" w:line="240" w:lineRule="auto"/>
            <w:ind w:firstLine="0"/>
            <w:divId w:val="1032195654"/>
            <w:rPr>
              <w:rFonts w:ascii="Aptos" w:hAnsi="Aptos"/>
              <w:lang w:val="en-US"/>
            </w:rPr>
          </w:pPr>
          <w:r w:rsidRPr="00E45069">
            <w:rPr>
              <w:rFonts w:ascii="Aptos" w:hAnsi="Aptos"/>
              <w:lang w:val="en-US"/>
            </w:rPr>
            <w:t xml:space="preserve">KERR, A.; SLATER, G. J.; BYRNE, N. Impact of food and fluid intake on technical and biological measurement error in body composition assessment methods in athletes. </w:t>
          </w:r>
          <w:r w:rsidRPr="00E45069">
            <w:rPr>
              <w:rFonts w:ascii="Aptos" w:hAnsi="Aptos"/>
              <w:b/>
              <w:bCs/>
              <w:lang w:val="en-US"/>
            </w:rPr>
            <w:t>British Journal of Nutrition</w:t>
          </w:r>
          <w:r w:rsidRPr="00E45069">
            <w:rPr>
              <w:rFonts w:ascii="Aptos" w:hAnsi="Aptos"/>
              <w:lang w:val="en-US"/>
            </w:rPr>
            <w:t xml:space="preserve">, v. 117, n. 4, p. 591–601, 2017. </w:t>
          </w:r>
        </w:p>
        <w:p w14:paraId="5A2B9EB0" w14:textId="77777777" w:rsidR="00301E1A" w:rsidRPr="00E45069" w:rsidRDefault="00301E1A" w:rsidP="002114D8">
          <w:pPr>
            <w:spacing w:after="240" w:line="240" w:lineRule="auto"/>
            <w:ind w:firstLine="0"/>
            <w:divId w:val="816455316"/>
            <w:rPr>
              <w:rFonts w:ascii="Aptos" w:hAnsi="Aptos"/>
              <w:lang w:val="en-US"/>
            </w:rPr>
          </w:pPr>
          <w:r w:rsidRPr="00E45069">
            <w:rPr>
              <w:rFonts w:ascii="Aptos" w:hAnsi="Aptos"/>
              <w:lang w:val="en-US"/>
            </w:rPr>
            <w:t xml:space="preserve">KILIC, M. K. et al. Association of Bioelectrical Impedance Analysis-Derived Phase Angle and Sarcopenia in Older Adults. </w:t>
          </w:r>
          <w:r w:rsidRPr="00E45069">
            <w:rPr>
              <w:rFonts w:ascii="Aptos" w:hAnsi="Aptos"/>
              <w:b/>
              <w:bCs/>
              <w:lang w:val="en-US"/>
            </w:rPr>
            <w:t>Nutrition in Clinical Practice</w:t>
          </w:r>
          <w:r w:rsidRPr="00E45069">
            <w:rPr>
              <w:rFonts w:ascii="Aptos" w:hAnsi="Aptos"/>
              <w:lang w:val="en-US"/>
            </w:rPr>
            <w:t xml:space="preserve">, v. 32, n. 1, p. 103–109, 2017. </w:t>
          </w:r>
        </w:p>
        <w:p w14:paraId="5673BAC0" w14:textId="77777777" w:rsidR="00301E1A" w:rsidRPr="00E45069" w:rsidRDefault="00301E1A" w:rsidP="002114D8">
          <w:pPr>
            <w:spacing w:after="240" w:line="240" w:lineRule="auto"/>
            <w:ind w:firstLine="0"/>
            <w:divId w:val="863983045"/>
            <w:rPr>
              <w:rFonts w:ascii="Aptos" w:hAnsi="Aptos"/>
              <w:lang w:val="en-US"/>
            </w:rPr>
          </w:pPr>
          <w:r w:rsidRPr="00E45069">
            <w:rPr>
              <w:rFonts w:ascii="Aptos" w:hAnsi="Aptos"/>
              <w:lang w:val="en-US"/>
            </w:rPr>
            <w:t xml:space="preserve">KIM, J.; LEE, J. Role of obesity-induced inflammation in the development of insulin resistance and type 2 diabetes: History of the research and remaining questions. </w:t>
          </w:r>
          <w:r w:rsidRPr="00E45069">
            <w:rPr>
              <w:rFonts w:ascii="Aptos" w:hAnsi="Aptos"/>
              <w:b/>
              <w:bCs/>
              <w:lang w:val="en-US"/>
            </w:rPr>
            <w:t>Annals of Pediatric Endocrinology and Metabolism</w:t>
          </w:r>
          <w:r w:rsidRPr="00E45069">
            <w:rPr>
              <w:rFonts w:ascii="Aptos" w:hAnsi="Aptos"/>
              <w:lang w:val="en-US"/>
            </w:rPr>
            <w:t xml:space="preserve">, v. 26, n. 1, p. 1–13, 2021. </w:t>
          </w:r>
        </w:p>
        <w:p w14:paraId="30D03869" w14:textId="77777777" w:rsidR="00301E1A" w:rsidRPr="00E45069" w:rsidRDefault="00301E1A" w:rsidP="002114D8">
          <w:pPr>
            <w:spacing w:after="240" w:line="240" w:lineRule="auto"/>
            <w:ind w:firstLine="0"/>
            <w:divId w:val="129903082"/>
            <w:rPr>
              <w:rFonts w:ascii="Aptos" w:hAnsi="Aptos"/>
              <w:lang w:val="en-US"/>
            </w:rPr>
          </w:pPr>
          <w:r w:rsidRPr="00E45069">
            <w:rPr>
              <w:rFonts w:ascii="Aptos" w:hAnsi="Aptos"/>
              <w:lang w:val="en-US"/>
            </w:rPr>
            <w:t xml:space="preserve">KIM, S. et al. PubChem 2023 update. </w:t>
          </w:r>
          <w:r w:rsidRPr="00E45069">
            <w:rPr>
              <w:rFonts w:ascii="Aptos" w:hAnsi="Aptos"/>
              <w:b/>
              <w:bCs/>
              <w:lang w:val="en-US"/>
            </w:rPr>
            <w:t>Nucleic Acids Research</w:t>
          </w:r>
          <w:r w:rsidRPr="00E45069">
            <w:rPr>
              <w:rFonts w:ascii="Aptos" w:hAnsi="Aptos"/>
              <w:lang w:val="en-US"/>
            </w:rPr>
            <w:t xml:space="preserve">, v. 51, n. D1, p. D1373–D1380, 2023. </w:t>
          </w:r>
        </w:p>
        <w:p w14:paraId="3F10D3C2" w14:textId="77777777" w:rsidR="00301E1A" w:rsidRPr="00E45069" w:rsidRDefault="00301E1A" w:rsidP="002114D8">
          <w:pPr>
            <w:spacing w:after="240" w:line="240" w:lineRule="auto"/>
            <w:ind w:firstLine="0"/>
            <w:divId w:val="134615007"/>
            <w:rPr>
              <w:rFonts w:ascii="Aptos" w:hAnsi="Aptos"/>
              <w:lang w:val="en-US"/>
            </w:rPr>
          </w:pPr>
          <w:r w:rsidRPr="00E45069">
            <w:rPr>
              <w:rFonts w:ascii="Aptos" w:hAnsi="Aptos"/>
              <w:lang w:val="en-US"/>
            </w:rPr>
            <w:t xml:space="preserve">KINLEN, D.; CODY, D.; O’SHEA, D. Complications of obesity. </w:t>
          </w:r>
          <w:proofErr w:type="spellStart"/>
          <w:r w:rsidRPr="00E45069">
            <w:rPr>
              <w:rFonts w:ascii="Aptos" w:hAnsi="Aptos"/>
              <w:b/>
              <w:bCs/>
              <w:lang w:val="en-US"/>
            </w:rPr>
            <w:t>Qjm</w:t>
          </w:r>
          <w:proofErr w:type="spellEnd"/>
          <w:r w:rsidRPr="00E45069">
            <w:rPr>
              <w:rFonts w:ascii="Aptos" w:hAnsi="Aptos"/>
              <w:lang w:val="en-US"/>
            </w:rPr>
            <w:t xml:space="preserve">, v. 111, n. 7, p. 437–443, 2018. </w:t>
          </w:r>
        </w:p>
        <w:p w14:paraId="03989B7D" w14:textId="77777777" w:rsidR="00301E1A" w:rsidRPr="00E45069" w:rsidRDefault="00301E1A" w:rsidP="002114D8">
          <w:pPr>
            <w:spacing w:after="240" w:line="240" w:lineRule="auto"/>
            <w:ind w:firstLine="0"/>
            <w:divId w:val="1935479550"/>
            <w:rPr>
              <w:rFonts w:ascii="Aptos" w:hAnsi="Aptos"/>
              <w:lang w:val="en-US"/>
            </w:rPr>
          </w:pPr>
          <w:r w:rsidRPr="00E45069">
            <w:rPr>
              <w:rFonts w:ascii="Aptos" w:hAnsi="Aptos"/>
              <w:lang w:val="en-US"/>
            </w:rPr>
            <w:t xml:space="preserve">KUMAR, S. et al. Phase angle measurement in healthy human subjects through bio-impedance analysis. </w:t>
          </w:r>
          <w:r w:rsidRPr="00E45069">
            <w:rPr>
              <w:rFonts w:ascii="Aptos" w:hAnsi="Aptos"/>
              <w:b/>
              <w:bCs/>
              <w:lang w:val="en-US"/>
            </w:rPr>
            <w:t>Iranian Journal of Basic Medical Sciences</w:t>
          </w:r>
          <w:r w:rsidRPr="00E45069">
            <w:rPr>
              <w:rFonts w:ascii="Aptos" w:hAnsi="Aptos"/>
              <w:lang w:val="en-US"/>
            </w:rPr>
            <w:t xml:space="preserve">, v. 15, n. 6, p. 1180–1184, 2012. </w:t>
          </w:r>
        </w:p>
        <w:p w14:paraId="1091AE01" w14:textId="77777777" w:rsidR="00301E1A" w:rsidRPr="00E45069" w:rsidRDefault="00301E1A" w:rsidP="002114D8">
          <w:pPr>
            <w:spacing w:after="240" w:line="240" w:lineRule="auto"/>
            <w:ind w:firstLine="0"/>
            <w:divId w:val="514005667"/>
            <w:rPr>
              <w:rFonts w:ascii="Aptos" w:hAnsi="Aptos"/>
              <w:lang w:val="en-US"/>
            </w:rPr>
          </w:pPr>
          <w:r w:rsidRPr="00E45069">
            <w:rPr>
              <w:rFonts w:ascii="Aptos" w:hAnsi="Aptos"/>
              <w:lang w:val="en-US"/>
            </w:rPr>
            <w:t xml:space="preserve">KUMAR, S. S. et al. Evaluation of Anti -Inflammatory Activity of </w:t>
          </w:r>
          <w:proofErr w:type="spellStart"/>
          <w:r w:rsidRPr="00E45069">
            <w:rPr>
              <w:rFonts w:ascii="Aptos" w:hAnsi="Aptos"/>
              <w:lang w:val="en-US"/>
            </w:rPr>
            <w:t>Eclipta</w:t>
          </w:r>
          <w:proofErr w:type="spellEnd"/>
          <w:r w:rsidRPr="00E45069">
            <w:rPr>
              <w:rFonts w:ascii="Aptos" w:hAnsi="Aptos"/>
              <w:lang w:val="en-US"/>
            </w:rPr>
            <w:t xml:space="preserve"> alba in rats. </w:t>
          </w:r>
          <w:r w:rsidRPr="00E45069">
            <w:rPr>
              <w:rFonts w:ascii="Aptos" w:hAnsi="Aptos"/>
              <w:b/>
              <w:bCs/>
              <w:lang w:val="en-US"/>
            </w:rPr>
            <w:t>Ancient science of life</w:t>
          </w:r>
          <w:r w:rsidRPr="00E45069">
            <w:rPr>
              <w:rFonts w:ascii="Aptos" w:hAnsi="Aptos"/>
              <w:lang w:val="en-US"/>
            </w:rPr>
            <w:t xml:space="preserve">, v. 24, n. 3, p. 112–8, 2005. </w:t>
          </w:r>
        </w:p>
        <w:p w14:paraId="3FCD1A8E" w14:textId="77777777" w:rsidR="00301E1A" w:rsidRPr="00E45069" w:rsidRDefault="00301E1A" w:rsidP="002114D8">
          <w:pPr>
            <w:spacing w:after="240" w:line="240" w:lineRule="auto"/>
            <w:ind w:firstLine="0"/>
            <w:divId w:val="1695643967"/>
            <w:rPr>
              <w:rFonts w:ascii="Aptos" w:hAnsi="Aptos"/>
              <w:lang w:val="en-US"/>
            </w:rPr>
          </w:pPr>
          <w:r w:rsidRPr="00E45069">
            <w:rPr>
              <w:rFonts w:ascii="Aptos" w:hAnsi="Aptos"/>
              <w:lang w:val="en-US"/>
            </w:rPr>
            <w:t xml:space="preserve">KYAW, Y. M. M. et al. Traditional medicinal plants used by the Mon people in Myanmar. </w:t>
          </w:r>
          <w:r w:rsidRPr="00E45069">
            <w:rPr>
              <w:rFonts w:ascii="Aptos" w:hAnsi="Aptos"/>
              <w:b/>
              <w:bCs/>
              <w:lang w:val="en-US"/>
            </w:rPr>
            <w:t>Journal of Ethnopharmacology</w:t>
          </w:r>
          <w:r w:rsidRPr="00E45069">
            <w:rPr>
              <w:rFonts w:ascii="Aptos" w:hAnsi="Aptos"/>
              <w:lang w:val="en-US"/>
            </w:rPr>
            <w:t xml:space="preserve">, v. 265, 2021. </w:t>
          </w:r>
        </w:p>
        <w:p w14:paraId="3A808A49" w14:textId="77777777" w:rsidR="00301E1A" w:rsidRPr="00E45069" w:rsidRDefault="00301E1A" w:rsidP="002114D8">
          <w:pPr>
            <w:spacing w:after="240" w:line="240" w:lineRule="auto"/>
            <w:ind w:firstLine="0"/>
            <w:divId w:val="82605371"/>
            <w:rPr>
              <w:rFonts w:ascii="Aptos" w:hAnsi="Aptos"/>
              <w:lang w:val="en-US"/>
            </w:rPr>
          </w:pPr>
          <w:r w:rsidRPr="00E45069">
            <w:rPr>
              <w:rFonts w:ascii="Aptos" w:hAnsi="Aptos"/>
              <w:lang w:val="en-US"/>
            </w:rPr>
            <w:t xml:space="preserve">KYLE, U. G. et al. Bioelectrical impedance analysis - Part I: Review of principles and methods. </w:t>
          </w:r>
          <w:r w:rsidRPr="00E45069">
            <w:rPr>
              <w:rFonts w:ascii="Aptos" w:hAnsi="Aptos"/>
              <w:b/>
              <w:bCs/>
              <w:lang w:val="en-US"/>
            </w:rPr>
            <w:t>Clinical Nutrition</w:t>
          </w:r>
          <w:r w:rsidRPr="00E45069">
            <w:rPr>
              <w:rFonts w:ascii="Aptos" w:hAnsi="Aptos"/>
              <w:lang w:val="en-US"/>
            </w:rPr>
            <w:t xml:space="preserve">, v. 23, n. 5, p. 1226–1243, 2004. </w:t>
          </w:r>
        </w:p>
        <w:p w14:paraId="7045DE0B" w14:textId="77777777" w:rsidR="00301E1A" w:rsidRPr="00E45069" w:rsidRDefault="00301E1A" w:rsidP="002114D8">
          <w:pPr>
            <w:spacing w:after="240" w:line="240" w:lineRule="auto"/>
            <w:ind w:firstLine="0"/>
            <w:divId w:val="91168709"/>
            <w:rPr>
              <w:rFonts w:ascii="Aptos" w:hAnsi="Aptos"/>
              <w:lang w:val="en-US"/>
            </w:rPr>
          </w:pPr>
          <w:r w:rsidRPr="00E45069">
            <w:rPr>
              <w:rFonts w:ascii="Aptos" w:hAnsi="Aptos"/>
              <w:lang w:val="en-US"/>
            </w:rPr>
            <w:t xml:space="preserve">LANGER, R. D. et al. Physical training over 6 months is associated with improved changes in phase angle, body composition, and blood glucose in healthy young males. </w:t>
          </w:r>
          <w:r w:rsidRPr="00E45069">
            <w:rPr>
              <w:rFonts w:ascii="Aptos" w:hAnsi="Aptos"/>
              <w:b/>
              <w:bCs/>
              <w:lang w:val="en-US"/>
            </w:rPr>
            <w:t>American Journal of Human Biology</w:t>
          </w:r>
          <w:r w:rsidRPr="00E45069">
            <w:rPr>
              <w:rFonts w:ascii="Aptos" w:hAnsi="Aptos"/>
              <w:lang w:val="en-US"/>
            </w:rPr>
            <w:t xml:space="preserve">, v. 31, n. 5, p. 1–8, 2019. </w:t>
          </w:r>
        </w:p>
        <w:p w14:paraId="43644FCC" w14:textId="5F15E667" w:rsidR="00301E1A" w:rsidRPr="00E45069" w:rsidRDefault="00301E1A" w:rsidP="002114D8">
          <w:pPr>
            <w:spacing w:after="240" w:line="240" w:lineRule="auto"/>
            <w:ind w:firstLine="0"/>
            <w:divId w:val="1514760873"/>
            <w:rPr>
              <w:rFonts w:ascii="Aptos" w:hAnsi="Aptos"/>
              <w:lang w:val="en-US"/>
            </w:rPr>
          </w:pPr>
          <w:r w:rsidRPr="00E45069">
            <w:rPr>
              <w:rFonts w:ascii="Aptos" w:hAnsi="Aptos"/>
              <w:lang w:val="en-US"/>
            </w:rPr>
            <w:t xml:space="preserve">LE, D. D. et al. PTP1B Inhibitory and </w:t>
          </w:r>
          <w:proofErr w:type="spellStart"/>
          <w:r w:rsidRPr="00E45069">
            <w:rPr>
              <w:rFonts w:ascii="Aptos" w:hAnsi="Aptos"/>
              <w:lang w:val="en-US"/>
            </w:rPr>
            <w:t>antiinflammatory</w:t>
          </w:r>
          <w:proofErr w:type="spellEnd"/>
          <w:r w:rsidRPr="00E45069">
            <w:rPr>
              <w:rFonts w:ascii="Aptos" w:hAnsi="Aptos"/>
              <w:lang w:val="en-US"/>
            </w:rPr>
            <w:t xml:space="preserve"> properties of constituents from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L. </w:t>
          </w:r>
          <w:r w:rsidRPr="00E45069">
            <w:rPr>
              <w:rFonts w:ascii="Aptos" w:hAnsi="Aptos"/>
              <w:b/>
              <w:bCs/>
              <w:lang w:val="en-US"/>
            </w:rPr>
            <w:t>Biological and Pharmaceutical Bulletin</w:t>
          </w:r>
          <w:r w:rsidRPr="00E45069">
            <w:rPr>
              <w:rFonts w:ascii="Aptos" w:hAnsi="Aptos"/>
              <w:lang w:val="en-US"/>
            </w:rPr>
            <w:t xml:space="preserve">, v. 44, n. 3, p. 298–304, 2021. </w:t>
          </w:r>
        </w:p>
        <w:p w14:paraId="7A560C10" w14:textId="77777777" w:rsidR="00301E1A" w:rsidRPr="00E45069" w:rsidRDefault="00301E1A" w:rsidP="002114D8">
          <w:pPr>
            <w:spacing w:after="240" w:line="240" w:lineRule="auto"/>
            <w:ind w:firstLine="0"/>
            <w:divId w:val="132909379"/>
            <w:rPr>
              <w:rFonts w:ascii="Aptos" w:hAnsi="Aptos"/>
            </w:rPr>
          </w:pPr>
          <w:r w:rsidRPr="00E45069">
            <w:rPr>
              <w:rFonts w:ascii="Aptos" w:hAnsi="Aptos"/>
            </w:rPr>
            <w:lastRenderedPageBreak/>
            <w:t xml:space="preserve">LEAL, V. DE O.; MAFRA, D. </w:t>
          </w:r>
          <w:proofErr w:type="spellStart"/>
          <w:r w:rsidRPr="00E45069">
            <w:rPr>
              <w:rFonts w:ascii="Aptos" w:hAnsi="Aptos"/>
            </w:rPr>
            <w:t>Adipokines</w:t>
          </w:r>
          <w:proofErr w:type="spellEnd"/>
          <w:r w:rsidRPr="00E45069">
            <w:rPr>
              <w:rFonts w:ascii="Aptos" w:hAnsi="Aptos"/>
            </w:rPr>
            <w:t xml:space="preserve"> in </w:t>
          </w:r>
          <w:proofErr w:type="spellStart"/>
          <w:r w:rsidRPr="00E45069">
            <w:rPr>
              <w:rFonts w:ascii="Aptos" w:hAnsi="Aptos"/>
            </w:rPr>
            <w:t>obesity</w:t>
          </w:r>
          <w:proofErr w:type="spellEnd"/>
          <w:r w:rsidRPr="00E45069">
            <w:rPr>
              <w:rFonts w:ascii="Aptos" w:hAnsi="Aptos"/>
            </w:rPr>
            <w:t xml:space="preserve">. </w:t>
          </w:r>
          <w:r w:rsidRPr="00E45069">
            <w:rPr>
              <w:rFonts w:ascii="Aptos" w:hAnsi="Aptos"/>
              <w:b/>
              <w:bCs/>
            </w:rPr>
            <w:t xml:space="preserve">Clinica </w:t>
          </w:r>
          <w:proofErr w:type="spellStart"/>
          <w:r w:rsidRPr="00E45069">
            <w:rPr>
              <w:rFonts w:ascii="Aptos" w:hAnsi="Aptos"/>
              <w:b/>
              <w:bCs/>
            </w:rPr>
            <w:t>Chimica</w:t>
          </w:r>
          <w:proofErr w:type="spellEnd"/>
          <w:r w:rsidRPr="00E45069">
            <w:rPr>
              <w:rFonts w:ascii="Aptos" w:hAnsi="Aptos"/>
              <w:b/>
              <w:bCs/>
            </w:rPr>
            <w:t xml:space="preserve"> Acta</w:t>
          </w:r>
          <w:r w:rsidRPr="00E45069">
            <w:rPr>
              <w:rFonts w:ascii="Aptos" w:hAnsi="Aptos"/>
            </w:rPr>
            <w:t xml:space="preserve">, v. 419, p. 87–94, 2013. </w:t>
          </w:r>
        </w:p>
        <w:p w14:paraId="5219C28A" w14:textId="77777777" w:rsidR="00301E1A" w:rsidRPr="00E45069" w:rsidRDefault="00301E1A" w:rsidP="002114D8">
          <w:pPr>
            <w:spacing w:after="240" w:line="240" w:lineRule="auto"/>
            <w:ind w:firstLine="0"/>
            <w:divId w:val="1469320843"/>
            <w:rPr>
              <w:rFonts w:ascii="Aptos" w:hAnsi="Aptos"/>
              <w:lang w:val="en-US"/>
            </w:rPr>
          </w:pPr>
          <w:r w:rsidRPr="00E45069">
            <w:rPr>
              <w:rFonts w:ascii="Aptos" w:hAnsi="Aptos"/>
              <w:lang w:val="en-US"/>
            </w:rPr>
            <w:t xml:space="preserve">LEE, H. et al. A low phase angle measured with bioelectrical impedance analysis is associated with osteoporosis in hemodialysis. </w:t>
          </w:r>
          <w:r w:rsidRPr="00E45069">
            <w:rPr>
              <w:rFonts w:ascii="Aptos" w:hAnsi="Aptos"/>
              <w:b/>
              <w:bCs/>
              <w:lang w:val="en-US"/>
            </w:rPr>
            <w:t>Nephrology Dialysis Transplantation</w:t>
          </w:r>
          <w:r w:rsidRPr="00E45069">
            <w:rPr>
              <w:rFonts w:ascii="Aptos" w:hAnsi="Aptos"/>
              <w:lang w:val="en-US"/>
            </w:rPr>
            <w:t xml:space="preserve">, v. 34, p. a202, 2019. </w:t>
          </w:r>
        </w:p>
        <w:p w14:paraId="41490438" w14:textId="77777777" w:rsidR="00301E1A" w:rsidRPr="00E45069" w:rsidRDefault="00301E1A" w:rsidP="002114D8">
          <w:pPr>
            <w:spacing w:after="240" w:line="240" w:lineRule="auto"/>
            <w:ind w:firstLine="0"/>
            <w:divId w:val="1731461753"/>
            <w:rPr>
              <w:rFonts w:ascii="Aptos" w:hAnsi="Aptos"/>
              <w:lang w:val="en-US"/>
            </w:rPr>
          </w:pPr>
          <w:r w:rsidRPr="00E45069">
            <w:rPr>
              <w:rFonts w:ascii="Aptos" w:hAnsi="Aptos"/>
              <w:lang w:val="en-US"/>
            </w:rPr>
            <w:t xml:space="preserve">LEFERE, S.; TACKE, F. Macrophages in obesity and non-alcoholic fatty liver disease: Crosstalk with metabolism. </w:t>
          </w:r>
          <w:r w:rsidRPr="00E45069">
            <w:rPr>
              <w:rFonts w:ascii="Aptos" w:hAnsi="Aptos"/>
              <w:b/>
              <w:bCs/>
              <w:lang w:val="en-US"/>
            </w:rPr>
            <w:t>JHEP Reports</w:t>
          </w:r>
          <w:r w:rsidRPr="00E45069">
            <w:rPr>
              <w:rFonts w:ascii="Aptos" w:hAnsi="Aptos"/>
              <w:lang w:val="en-US"/>
            </w:rPr>
            <w:t xml:space="preserve">, v. 1, n. 1, p. 30–43, 2019. </w:t>
          </w:r>
        </w:p>
        <w:p w14:paraId="2933BB40" w14:textId="77777777" w:rsidR="00301E1A" w:rsidRPr="00E45069" w:rsidRDefault="00301E1A" w:rsidP="002114D8">
          <w:pPr>
            <w:spacing w:after="240" w:line="240" w:lineRule="auto"/>
            <w:ind w:firstLine="0"/>
            <w:divId w:val="1862086365"/>
            <w:rPr>
              <w:rFonts w:ascii="Aptos" w:hAnsi="Aptos"/>
              <w:lang w:val="en-US"/>
            </w:rPr>
          </w:pPr>
          <w:r w:rsidRPr="00E45069">
            <w:rPr>
              <w:rFonts w:ascii="Aptos" w:hAnsi="Aptos"/>
              <w:lang w:val="en-US"/>
            </w:rPr>
            <w:t xml:space="preserve">LINNÉ, C. VON. </w:t>
          </w:r>
          <w:r w:rsidRPr="00E45069">
            <w:rPr>
              <w:rFonts w:ascii="Aptos" w:hAnsi="Aptos"/>
              <w:b/>
              <w:bCs/>
              <w:lang w:val="en-US"/>
            </w:rPr>
            <w:t xml:space="preserve">Mantissa plantarum: altera </w:t>
          </w:r>
          <w:proofErr w:type="spellStart"/>
          <w:r w:rsidRPr="00E45069">
            <w:rPr>
              <w:rFonts w:ascii="Aptos" w:hAnsi="Aptos"/>
              <w:b/>
              <w:bCs/>
              <w:lang w:val="en-US"/>
            </w:rPr>
            <w:t>Generum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VI. et </w:t>
          </w:r>
          <w:proofErr w:type="spellStart"/>
          <w:r w:rsidRPr="00E45069">
            <w:rPr>
              <w:rFonts w:ascii="Aptos" w:hAnsi="Aptos"/>
              <w:b/>
              <w:bCs/>
              <w:lang w:val="en-US"/>
            </w:rPr>
            <w:t>Specierum</w:t>
          </w:r>
          <w:proofErr w:type="spellEnd"/>
          <w:r w:rsidRPr="00E45069">
            <w:rPr>
              <w:rFonts w:ascii="Aptos" w:hAnsi="Aptos"/>
              <w:b/>
              <w:bCs/>
              <w:lang w:val="en-US"/>
            </w:rPr>
            <w:t xml:space="preserve"> </w:t>
          </w:r>
          <w:proofErr w:type="spellStart"/>
          <w:r w:rsidRPr="00E45069">
            <w:rPr>
              <w:rFonts w:ascii="Aptos" w:hAnsi="Aptos"/>
              <w:b/>
              <w:bCs/>
              <w:lang w:val="en-US"/>
            </w:rPr>
            <w:t>editionis</w:t>
          </w:r>
          <w:proofErr w:type="spellEnd"/>
          <w:r w:rsidRPr="00E45069">
            <w:rPr>
              <w:rFonts w:ascii="Aptos" w:hAnsi="Aptos"/>
              <w:b/>
              <w:bCs/>
              <w:lang w:val="en-US"/>
            </w:rPr>
            <w:t xml:space="preserve"> II</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Impensis</w:t>
          </w:r>
          <w:proofErr w:type="spellEnd"/>
          <w:r w:rsidRPr="00E45069">
            <w:rPr>
              <w:rFonts w:ascii="Aptos" w:hAnsi="Aptos"/>
              <w:lang w:val="en-US"/>
            </w:rPr>
            <w:t xml:space="preserve"> Direct. </w:t>
          </w:r>
          <w:proofErr w:type="spellStart"/>
          <w:r w:rsidRPr="00E45069">
            <w:rPr>
              <w:rFonts w:ascii="Aptos" w:hAnsi="Aptos"/>
              <w:lang w:val="en-US"/>
            </w:rPr>
            <w:t>Laurentii</w:t>
          </w:r>
          <w:proofErr w:type="spellEnd"/>
          <w:r w:rsidRPr="00E45069">
            <w:rPr>
              <w:rFonts w:ascii="Aptos" w:hAnsi="Aptos"/>
              <w:lang w:val="en-US"/>
            </w:rPr>
            <w:t xml:space="preserve"> </w:t>
          </w:r>
          <w:proofErr w:type="spellStart"/>
          <w:r w:rsidRPr="00E45069">
            <w:rPr>
              <w:rFonts w:ascii="Aptos" w:hAnsi="Aptos"/>
              <w:lang w:val="en-US"/>
            </w:rPr>
            <w:t>Salvii</w:t>
          </w:r>
          <w:proofErr w:type="spellEnd"/>
          <w:r w:rsidRPr="00E45069">
            <w:rPr>
              <w:rFonts w:ascii="Aptos" w:hAnsi="Aptos"/>
              <w:lang w:val="en-US"/>
            </w:rPr>
            <w:t xml:space="preserve">, 1771. </w:t>
          </w:r>
        </w:p>
        <w:p w14:paraId="40A35719" w14:textId="77777777" w:rsidR="00301E1A" w:rsidRPr="00E45069" w:rsidRDefault="00301E1A" w:rsidP="002114D8">
          <w:pPr>
            <w:spacing w:after="240" w:line="240" w:lineRule="auto"/>
            <w:ind w:firstLine="0"/>
            <w:divId w:val="1463188779"/>
            <w:rPr>
              <w:rFonts w:ascii="Aptos" w:hAnsi="Aptos"/>
              <w:lang w:val="en-US"/>
            </w:rPr>
          </w:pPr>
          <w:r w:rsidRPr="00E45069">
            <w:rPr>
              <w:rFonts w:ascii="Aptos" w:hAnsi="Aptos"/>
              <w:lang w:val="en-US"/>
            </w:rPr>
            <w:t xml:space="preserve">LOBO, O. J.; MANAVALAN, R. </w:t>
          </w:r>
          <w:r w:rsidRPr="00E45069">
            <w:rPr>
              <w:rFonts w:ascii="Aptos" w:hAnsi="Aptos"/>
              <w:b/>
              <w:bCs/>
              <w:lang w:val="en-US"/>
            </w:rPr>
            <w:t>EVALUATION OF ANTIAGGRESSIVE ACTIVITY OF ECLIPTA ALBA IN EXPERIMENTAL ANIMALS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551338C" w14:textId="77777777" w:rsidR="00301E1A" w:rsidRPr="00E45069" w:rsidRDefault="00301E1A" w:rsidP="002114D8">
          <w:pPr>
            <w:spacing w:after="240" w:line="240" w:lineRule="auto"/>
            <w:ind w:firstLine="0"/>
            <w:divId w:val="2117558828"/>
            <w:rPr>
              <w:rFonts w:ascii="Aptos" w:hAnsi="Aptos"/>
              <w:lang w:val="en-US"/>
            </w:rPr>
          </w:pPr>
          <w:r w:rsidRPr="00E45069">
            <w:rPr>
              <w:rFonts w:ascii="Aptos" w:hAnsi="Aptos"/>
              <w:lang w:val="en-US"/>
            </w:rPr>
            <w:t xml:space="preserve">LOVIBOND, P. F. L. AND S. H. THE STRUCTURE OF NEGATIVE EMOTIONAL STATES: COMPARISON OF THE DEPRESSION ANXIETY STRESS SCALES (DASS) WITH THE BECK DEPRESSION AND ANXIETY INVENTORIES P. </w:t>
          </w:r>
          <w:proofErr w:type="spellStart"/>
          <w:r w:rsidRPr="00E45069">
            <w:rPr>
              <w:rFonts w:ascii="Aptos" w:hAnsi="Aptos"/>
              <w:b/>
              <w:bCs/>
              <w:lang w:val="en-US"/>
            </w:rPr>
            <w:t>Behaviour</w:t>
          </w:r>
          <w:proofErr w:type="spellEnd"/>
          <w:r w:rsidRPr="00E45069">
            <w:rPr>
              <w:rFonts w:ascii="Aptos" w:hAnsi="Aptos"/>
              <w:b/>
              <w:bCs/>
              <w:lang w:val="en-US"/>
            </w:rPr>
            <w:t xml:space="preserve"> Research and Therapy</w:t>
          </w:r>
          <w:r w:rsidRPr="00E45069">
            <w:rPr>
              <w:rFonts w:ascii="Aptos" w:hAnsi="Aptos"/>
              <w:lang w:val="en-US"/>
            </w:rPr>
            <w:t xml:space="preserve">, v. 33, n. 3, p. 335–343, 1995. </w:t>
          </w:r>
        </w:p>
        <w:p w14:paraId="2733570E" w14:textId="77777777" w:rsidR="00301E1A" w:rsidRPr="00E45069" w:rsidRDefault="00301E1A" w:rsidP="002114D8">
          <w:pPr>
            <w:spacing w:after="240" w:line="240" w:lineRule="auto"/>
            <w:ind w:firstLine="0"/>
            <w:divId w:val="1672489239"/>
            <w:rPr>
              <w:rFonts w:ascii="Aptos" w:hAnsi="Aptos"/>
              <w:lang w:val="en-US"/>
            </w:rPr>
          </w:pPr>
          <w:r w:rsidRPr="00E45069">
            <w:rPr>
              <w:rFonts w:ascii="Aptos" w:hAnsi="Aptos"/>
              <w:lang w:val="en-US"/>
            </w:rPr>
            <w:t xml:space="preserve">LOVIBOND, S.H., LOVIBOND, P. F. </w:t>
          </w:r>
          <w:r w:rsidRPr="00E45069">
            <w:rPr>
              <w:rFonts w:ascii="Aptos" w:hAnsi="Aptos"/>
              <w:b/>
              <w:bCs/>
              <w:lang w:val="en-US"/>
            </w:rPr>
            <w:t>Manual for the Depression Anxiety Stress Scales</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779F7BB7" w14:textId="77777777" w:rsidR="00301E1A" w:rsidRPr="00E45069" w:rsidRDefault="00301E1A" w:rsidP="002114D8">
          <w:pPr>
            <w:spacing w:after="240" w:line="240" w:lineRule="auto"/>
            <w:ind w:firstLine="0"/>
            <w:divId w:val="1814445509"/>
            <w:rPr>
              <w:rFonts w:ascii="Aptos" w:hAnsi="Aptos"/>
              <w:lang w:val="en-US"/>
            </w:rPr>
          </w:pPr>
          <w:r w:rsidRPr="00E45069">
            <w:rPr>
              <w:rFonts w:ascii="Aptos" w:hAnsi="Aptos"/>
              <w:lang w:val="en-US"/>
            </w:rPr>
            <w:t xml:space="preserve">LUKASKI, H. C.; KYLE, U. G.; KONDRUP, J. Assessment of adult malnutrition and prognosis with bioelectrical impedance analysis: Phase angle and impedance ratio. </w:t>
          </w:r>
          <w:r w:rsidRPr="00E45069">
            <w:rPr>
              <w:rFonts w:ascii="Aptos" w:hAnsi="Aptos"/>
              <w:b/>
              <w:bCs/>
              <w:lang w:val="en-US"/>
            </w:rPr>
            <w:t>Current Opinion in Clinical Nutrition and Metabolic Care</w:t>
          </w:r>
          <w:r w:rsidRPr="00E45069">
            <w:rPr>
              <w:rFonts w:ascii="Aptos" w:hAnsi="Aptos"/>
              <w:lang w:val="en-US"/>
            </w:rPr>
            <w:t xml:space="preserve">, v. 20, n. 5, p. 330–339, 2017. </w:t>
          </w:r>
        </w:p>
        <w:p w14:paraId="3C5A0E32" w14:textId="77777777" w:rsidR="00301E1A" w:rsidRPr="00E45069" w:rsidRDefault="00301E1A" w:rsidP="002114D8">
          <w:pPr>
            <w:spacing w:after="240" w:line="240" w:lineRule="auto"/>
            <w:ind w:firstLine="0"/>
            <w:divId w:val="1091389723"/>
            <w:rPr>
              <w:rFonts w:ascii="Aptos" w:hAnsi="Aptos"/>
              <w:lang w:val="en-US"/>
            </w:rPr>
          </w:pPr>
          <w:r w:rsidRPr="00E45069">
            <w:rPr>
              <w:rFonts w:ascii="Aptos" w:hAnsi="Aptos"/>
              <w:lang w:val="en-US"/>
            </w:rPr>
            <w:t xml:space="preserve">LUO, Y.; LIN, H. Inflammation initiates a vicious cycle between obesity and nonalcoholic fatty liver disease. </w:t>
          </w:r>
          <w:r w:rsidRPr="00E45069">
            <w:rPr>
              <w:rFonts w:ascii="Aptos" w:hAnsi="Aptos"/>
              <w:b/>
              <w:bCs/>
              <w:lang w:val="en-US"/>
            </w:rPr>
            <w:t>Immunity, Inflammation and Disease</w:t>
          </w:r>
          <w:r w:rsidRPr="00E45069">
            <w:rPr>
              <w:rFonts w:ascii="Aptos" w:hAnsi="Aptos"/>
              <w:lang w:val="en-US"/>
            </w:rPr>
            <w:t xml:space="preserve">, v. 9, n. 1, p. 59–73, 2021. </w:t>
          </w:r>
        </w:p>
        <w:p w14:paraId="65DF7199" w14:textId="77777777" w:rsidR="00301E1A" w:rsidRPr="00AA77C0" w:rsidRDefault="00301E1A" w:rsidP="002114D8">
          <w:pPr>
            <w:spacing w:after="240" w:line="240" w:lineRule="auto"/>
            <w:ind w:firstLine="0"/>
            <w:divId w:val="482238288"/>
            <w:rPr>
              <w:rFonts w:ascii="Aptos" w:hAnsi="Aptos"/>
              <w:lang w:val="en-US"/>
            </w:rPr>
          </w:pPr>
          <w:r w:rsidRPr="00E45069">
            <w:rPr>
              <w:rFonts w:ascii="Aptos" w:hAnsi="Aptos"/>
              <w:lang w:val="en-US"/>
            </w:rPr>
            <w:t xml:space="preserve">LZ, C. et al. </w:t>
          </w:r>
          <w:r w:rsidRPr="00E45069">
            <w:rPr>
              <w:rFonts w:ascii="Aptos" w:hAnsi="Aptos"/>
            </w:rPr>
            <w:t xml:space="preserve">Terapia Nutricional para Pacientes com Obesidade Extrema. </w:t>
          </w:r>
          <w:proofErr w:type="spellStart"/>
          <w:r w:rsidRPr="00AA77C0">
            <w:rPr>
              <w:rFonts w:ascii="Aptos" w:hAnsi="Aptos"/>
              <w:b/>
              <w:bCs/>
              <w:lang w:val="en-US"/>
            </w:rPr>
            <w:t>Projeto</w:t>
          </w:r>
          <w:proofErr w:type="spellEnd"/>
          <w:r w:rsidRPr="00AA77C0">
            <w:rPr>
              <w:rFonts w:ascii="Aptos" w:hAnsi="Aptos"/>
              <w:b/>
              <w:bCs/>
              <w:lang w:val="en-US"/>
            </w:rPr>
            <w:t xml:space="preserve"> </w:t>
          </w:r>
          <w:proofErr w:type="spellStart"/>
          <w:r w:rsidRPr="00AA77C0">
            <w:rPr>
              <w:rFonts w:ascii="Aptos" w:hAnsi="Aptos"/>
              <w:b/>
              <w:bCs/>
              <w:lang w:val="en-US"/>
            </w:rPr>
            <w:t>Diretrizes</w:t>
          </w:r>
          <w:proofErr w:type="spellEnd"/>
          <w:r w:rsidRPr="00AA77C0">
            <w:rPr>
              <w:rFonts w:ascii="Aptos" w:hAnsi="Aptos"/>
              <w:lang w:val="en-US"/>
            </w:rPr>
            <w:t xml:space="preserve">, p. 1–11, 2011. </w:t>
          </w:r>
        </w:p>
        <w:p w14:paraId="4815E7D4" w14:textId="77777777" w:rsidR="00301E1A" w:rsidRPr="00AA77C0" w:rsidRDefault="00301E1A" w:rsidP="002114D8">
          <w:pPr>
            <w:spacing w:after="240" w:line="240" w:lineRule="auto"/>
            <w:ind w:firstLine="0"/>
            <w:divId w:val="332149293"/>
            <w:rPr>
              <w:rFonts w:ascii="Aptos" w:hAnsi="Aptos"/>
            </w:rPr>
          </w:pPr>
          <w:r w:rsidRPr="00AA77C0">
            <w:rPr>
              <w:rFonts w:ascii="Aptos" w:hAnsi="Aptos"/>
              <w:lang w:val="en-US"/>
            </w:rPr>
            <w:t xml:space="preserve">MAMBRILLA, S. et al. </w:t>
          </w:r>
          <w:r w:rsidRPr="00E45069">
            <w:rPr>
              <w:rFonts w:ascii="Aptos" w:hAnsi="Aptos"/>
              <w:lang w:val="en-US"/>
            </w:rPr>
            <w:t xml:space="preserve">Relationship between phase angle and obesity body composition in obese patients integrated health/multidisciplinary care. </w:t>
          </w:r>
          <w:proofErr w:type="spellStart"/>
          <w:r w:rsidRPr="00AA77C0">
            <w:rPr>
              <w:rFonts w:ascii="Aptos" w:hAnsi="Aptos"/>
              <w:b/>
              <w:bCs/>
            </w:rPr>
            <w:t>Obesity</w:t>
          </w:r>
          <w:proofErr w:type="spellEnd"/>
          <w:r w:rsidRPr="00AA77C0">
            <w:rPr>
              <w:rFonts w:ascii="Aptos" w:hAnsi="Aptos"/>
              <w:b/>
              <w:bCs/>
            </w:rPr>
            <w:t xml:space="preserve"> </w:t>
          </w:r>
          <w:proofErr w:type="spellStart"/>
          <w:r w:rsidRPr="00AA77C0">
            <w:rPr>
              <w:rFonts w:ascii="Aptos" w:hAnsi="Aptos"/>
              <w:b/>
              <w:bCs/>
            </w:rPr>
            <w:t>Surgery</w:t>
          </w:r>
          <w:proofErr w:type="spellEnd"/>
          <w:r w:rsidRPr="00AA77C0">
            <w:rPr>
              <w:rFonts w:ascii="Aptos" w:hAnsi="Aptos"/>
            </w:rPr>
            <w:t xml:space="preserve">, v. 27, n. 1, p. 661, 2017. </w:t>
          </w:r>
        </w:p>
        <w:p w14:paraId="0B6B836A" w14:textId="77777777" w:rsidR="00301E1A" w:rsidRPr="00AA77C0" w:rsidRDefault="00301E1A" w:rsidP="002114D8">
          <w:pPr>
            <w:spacing w:after="240" w:line="240" w:lineRule="auto"/>
            <w:ind w:firstLine="0"/>
            <w:divId w:val="2076781936"/>
            <w:rPr>
              <w:rFonts w:ascii="Aptos" w:hAnsi="Aptos"/>
            </w:rPr>
          </w:pPr>
          <w:r w:rsidRPr="00E45069">
            <w:rPr>
              <w:rFonts w:ascii="Aptos" w:hAnsi="Aptos"/>
            </w:rPr>
            <w:t xml:space="preserve">MARKMAN, B. et al. Diretrizes Brasileiras de Hipertensão Arterial – 2020. Arq. Bras. </w:t>
          </w:r>
          <w:proofErr w:type="spellStart"/>
          <w:r w:rsidRPr="00AA77C0">
            <w:rPr>
              <w:rFonts w:ascii="Aptos" w:hAnsi="Aptos"/>
            </w:rPr>
            <w:t>Cardiol</w:t>
          </w:r>
          <w:proofErr w:type="spellEnd"/>
          <w:r w:rsidRPr="00AA77C0">
            <w:rPr>
              <w:rFonts w:ascii="Aptos" w:hAnsi="Aptos"/>
            </w:rPr>
            <w:t xml:space="preserve">. 2021;116(3):516-658. v. 116, n. 3, p. 516–658, 2021. </w:t>
          </w:r>
        </w:p>
        <w:p w14:paraId="369D335A" w14:textId="77777777" w:rsidR="00301E1A" w:rsidRPr="00E45069" w:rsidRDefault="00301E1A" w:rsidP="002114D8">
          <w:pPr>
            <w:spacing w:after="240" w:line="240" w:lineRule="auto"/>
            <w:ind w:firstLine="0"/>
            <w:divId w:val="1020164669"/>
            <w:rPr>
              <w:rFonts w:ascii="Aptos" w:hAnsi="Aptos"/>
              <w:lang w:val="en-US"/>
            </w:rPr>
          </w:pPr>
          <w:r w:rsidRPr="00AA77C0">
            <w:rPr>
              <w:rFonts w:ascii="Aptos" w:hAnsi="Aptos"/>
            </w:rPr>
            <w:t xml:space="preserve">MARRA, M. et al. </w:t>
          </w:r>
          <w:r w:rsidRPr="00E45069">
            <w:rPr>
              <w:rFonts w:ascii="Aptos" w:hAnsi="Aptos"/>
              <w:lang w:val="en-US"/>
            </w:rPr>
            <w:t xml:space="preserve">Evaluation of BIA parameters and phase angle in different BMI groups. </w:t>
          </w:r>
          <w:r w:rsidRPr="00E45069">
            <w:rPr>
              <w:rFonts w:ascii="Aptos" w:hAnsi="Aptos"/>
              <w:b/>
              <w:bCs/>
              <w:lang w:val="en-US"/>
            </w:rPr>
            <w:t>Obesity Facts</w:t>
          </w:r>
          <w:r w:rsidRPr="00E45069">
            <w:rPr>
              <w:rFonts w:ascii="Aptos" w:hAnsi="Aptos"/>
              <w:lang w:val="en-US"/>
            </w:rPr>
            <w:t xml:space="preserve">, v. 11, p. 313, 2018. </w:t>
          </w:r>
        </w:p>
        <w:p w14:paraId="47C7E63A" w14:textId="77777777" w:rsidR="00301E1A" w:rsidRPr="00E45069" w:rsidRDefault="00301E1A" w:rsidP="002114D8">
          <w:pPr>
            <w:spacing w:after="240" w:line="240" w:lineRule="auto"/>
            <w:ind w:firstLine="0"/>
            <w:divId w:val="395319860"/>
            <w:rPr>
              <w:rFonts w:ascii="Aptos" w:hAnsi="Aptos"/>
              <w:lang w:val="en-US"/>
            </w:rPr>
          </w:pPr>
          <w:r w:rsidRPr="00E45069">
            <w:rPr>
              <w:rFonts w:ascii="Aptos" w:hAnsi="Aptos"/>
              <w:lang w:val="en-US"/>
            </w:rPr>
            <w:t xml:space="preserve">MARTÍNEZ-ROMERO, M. et al. NCBO Ontology Recommender 2.0: An enhanced approach for biomedical ontology recommendation. </w:t>
          </w:r>
          <w:r w:rsidRPr="00E45069">
            <w:rPr>
              <w:rFonts w:ascii="Aptos" w:hAnsi="Aptos"/>
              <w:b/>
              <w:bCs/>
              <w:lang w:val="en-US"/>
            </w:rPr>
            <w:t>Journal of Biomedical Semantics</w:t>
          </w:r>
          <w:r w:rsidRPr="00E45069">
            <w:rPr>
              <w:rFonts w:ascii="Aptos" w:hAnsi="Aptos"/>
              <w:lang w:val="en-US"/>
            </w:rPr>
            <w:t xml:space="preserve">, v. 8, n. 1, p. 1–22, 2017. </w:t>
          </w:r>
        </w:p>
        <w:p w14:paraId="5AD81370" w14:textId="77777777" w:rsidR="00301E1A" w:rsidRPr="00E45069" w:rsidRDefault="00301E1A" w:rsidP="002114D8">
          <w:pPr>
            <w:spacing w:after="240" w:line="240" w:lineRule="auto"/>
            <w:ind w:firstLine="0"/>
            <w:divId w:val="1109934316"/>
            <w:rPr>
              <w:rFonts w:ascii="Aptos" w:hAnsi="Aptos"/>
              <w:lang w:val="en-US"/>
            </w:rPr>
          </w:pPr>
          <w:r w:rsidRPr="00E45069">
            <w:rPr>
              <w:rFonts w:ascii="Aptos" w:hAnsi="Aptos"/>
              <w:lang w:val="en-US"/>
            </w:rPr>
            <w:t xml:space="preserve">MATTIELLO, R.; MUNDSTOCK, E.; ZIEGELMANN, P. K. Brazilian Reference Percentiles for Bioimpedance Phase Angle of Healthy Individuals. </w:t>
          </w:r>
          <w:r w:rsidRPr="00E45069">
            <w:rPr>
              <w:rFonts w:ascii="Aptos" w:hAnsi="Aptos"/>
              <w:b/>
              <w:bCs/>
              <w:lang w:val="en-US"/>
            </w:rPr>
            <w:t>Frontiers in Nutrition</w:t>
          </w:r>
          <w:r w:rsidRPr="00E45069">
            <w:rPr>
              <w:rFonts w:ascii="Aptos" w:hAnsi="Aptos"/>
              <w:lang w:val="en-US"/>
            </w:rPr>
            <w:t xml:space="preserve">, v. 9, n. July, p. 1–7, 2022. </w:t>
          </w:r>
        </w:p>
        <w:p w14:paraId="2E6E9DC2" w14:textId="77777777" w:rsidR="00301E1A" w:rsidRPr="00E45069" w:rsidRDefault="00301E1A" w:rsidP="002114D8">
          <w:pPr>
            <w:spacing w:after="240" w:line="240" w:lineRule="auto"/>
            <w:ind w:firstLine="0"/>
            <w:divId w:val="678433017"/>
            <w:rPr>
              <w:rFonts w:ascii="Aptos" w:hAnsi="Aptos"/>
              <w:lang w:val="en-US"/>
            </w:rPr>
          </w:pPr>
          <w:r w:rsidRPr="00E45069">
            <w:rPr>
              <w:rFonts w:ascii="Aptos" w:hAnsi="Aptos"/>
              <w:lang w:val="en-US"/>
            </w:rPr>
            <w:lastRenderedPageBreak/>
            <w:t xml:space="preserve">MEJADDAM, A. et al. Comorbidity and quality of life in obesity–a comparative study with the general population in Gothenburg, Sweden.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10 October, p. 1–13, 2022. </w:t>
          </w:r>
        </w:p>
        <w:p w14:paraId="64A6EECB" w14:textId="77777777" w:rsidR="00301E1A" w:rsidRPr="00E45069" w:rsidRDefault="00301E1A" w:rsidP="002114D8">
          <w:pPr>
            <w:spacing w:after="240" w:line="240" w:lineRule="auto"/>
            <w:ind w:firstLine="0"/>
            <w:divId w:val="1064646251"/>
            <w:rPr>
              <w:rFonts w:ascii="Aptos" w:hAnsi="Aptos"/>
              <w:lang w:val="en-US"/>
            </w:rPr>
          </w:pPr>
          <w:r w:rsidRPr="00E45069">
            <w:rPr>
              <w:rFonts w:ascii="Aptos" w:hAnsi="Aptos"/>
              <w:lang w:val="en-US"/>
            </w:rPr>
            <w:t>MIALICH, M. S. et al. Analysis of Body Composition</w:t>
          </w:r>
          <w:r w:rsidRPr="00E45069">
            <w:rPr>
              <w:rFonts w:ascii="Arial" w:hAnsi="Arial" w:cs="Arial"/>
              <w:lang w:val="en-US"/>
            </w:rPr>
            <w:t> </w:t>
          </w:r>
          <w:r w:rsidRPr="00E45069">
            <w:rPr>
              <w:rFonts w:ascii="Aptos" w:hAnsi="Aptos"/>
              <w:lang w:val="en-US"/>
            </w:rPr>
            <w:t xml:space="preserve">: A Critical Review of the Use of Bioelectrical Impedance Analysis. </w:t>
          </w:r>
          <w:r w:rsidRPr="00E45069">
            <w:rPr>
              <w:rFonts w:ascii="Aptos" w:hAnsi="Aptos"/>
              <w:b/>
              <w:bCs/>
              <w:lang w:val="en-US"/>
            </w:rPr>
            <w:t>International Journal of Clinical Nutrition, 2014, Vol. 2, No. 1, 1-10</w:t>
          </w:r>
          <w:r w:rsidRPr="00E45069">
            <w:rPr>
              <w:rFonts w:ascii="Aptos" w:hAnsi="Aptos"/>
              <w:lang w:val="en-US"/>
            </w:rPr>
            <w:t xml:space="preserve">, v. 2, n. 1, p. 1–10, 2014. </w:t>
          </w:r>
        </w:p>
        <w:p w14:paraId="7323E159" w14:textId="77777777" w:rsidR="00301E1A" w:rsidRPr="00E45069" w:rsidRDefault="00301E1A" w:rsidP="002114D8">
          <w:pPr>
            <w:spacing w:after="240" w:line="240" w:lineRule="auto"/>
            <w:ind w:firstLine="0"/>
            <w:divId w:val="1172404590"/>
            <w:rPr>
              <w:rFonts w:ascii="Aptos" w:hAnsi="Aptos"/>
            </w:rPr>
          </w:pPr>
          <w:r w:rsidRPr="00E45069">
            <w:rPr>
              <w:rFonts w:ascii="Aptos" w:hAnsi="Aptos"/>
            </w:rPr>
            <w:t xml:space="preserve">MINISTÉRIO DA SAÚDE. </w:t>
          </w:r>
          <w:r w:rsidRPr="00E45069">
            <w:rPr>
              <w:rFonts w:ascii="Aptos" w:hAnsi="Aptos"/>
              <w:b/>
              <w:bCs/>
            </w:rPr>
            <w:t>Instruções Operacionais: Informações necessárias para condução de ensaios clínicos com fitoterápicos</w:t>
          </w:r>
          <w:r w:rsidRPr="00E45069">
            <w:rPr>
              <w:rFonts w:ascii="Aptos" w:hAnsi="Aptos"/>
            </w:rPr>
            <w:t>. 1</w:t>
          </w:r>
          <w:r w:rsidRPr="00E45069">
            <w:rPr>
              <w:rFonts w:ascii="Aptos" w:hAnsi="Aptos"/>
              <w:vertAlign w:val="superscript"/>
            </w:rPr>
            <w:t>a</w:t>
          </w:r>
          <w:r w:rsidRPr="00E45069">
            <w:rPr>
              <w:rFonts w:ascii="Aptos" w:hAnsi="Aptos"/>
            </w:rPr>
            <w:t xml:space="preserve"> edição ed. </w:t>
          </w:r>
          <w:proofErr w:type="spellStart"/>
          <w:r w:rsidRPr="00E45069">
            <w:rPr>
              <w:rFonts w:ascii="Aptos" w:hAnsi="Aptos"/>
            </w:rPr>
            <w:t>Brasilia</w:t>
          </w:r>
          <w:proofErr w:type="spellEnd"/>
          <w:r w:rsidRPr="00E45069">
            <w:rPr>
              <w:rFonts w:ascii="Aptos" w:hAnsi="Aptos"/>
            </w:rPr>
            <w:t xml:space="preserve">: Editora MS – OS 2007/0787, 2008. </w:t>
          </w:r>
        </w:p>
        <w:p w14:paraId="4288F9FC" w14:textId="77777777" w:rsidR="00301E1A" w:rsidRPr="00E45069" w:rsidRDefault="00301E1A" w:rsidP="002114D8">
          <w:pPr>
            <w:spacing w:after="240" w:line="240" w:lineRule="auto"/>
            <w:ind w:firstLine="0"/>
            <w:divId w:val="575364186"/>
            <w:rPr>
              <w:rFonts w:ascii="Aptos" w:hAnsi="Aptos"/>
              <w:lang w:val="en-US"/>
            </w:rPr>
          </w:pPr>
          <w:r w:rsidRPr="00E45069">
            <w:rPr>
              <w:rFonts w:ascii="Aptos" w:hAnsi="Aptos"/>
            </w:rPr>
            <w:t xml:space="preserve">MINISTÉRIO DA SAÚDE. </w:t>
          </w:r>
          <w:r w:rsidRPr="00E45069">
            <w:rPr>
              <w:rFonts w:ascii="Aptos" w:hAnsi="Aptos"/>
              <w:b/>
              <w:bCs/>
            </w:rPr>
            <w:t>VIGITEL BRASIL 2019: VIGILÂNCIA DE FATORES DE RISCO E PROTEÇÃO PARA DOENÇAS CRÔNICAS POR INQUÉRITO TELEFÔNICO</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1BEB0C8B" w14:textId="14CB29CC" w:rsidR="00301E1A" w:rsidRPr="00E45069" w:rsidRDefault="00301E1A" w:rsidP="002114D8">
          <w:pPr>
            <w:spacing w:after="240" w:line="240" w:lineRule="auto"/>
            <w:ind w:firstLine="0"/>
            <w:divId w:val="2061318463"/>
            <w:rPr>
              <w:rFonts w:ascii="Aptos" w:hAnsi="Aptos"/>
              <w:lang w:val="en-US"/>
            </w:rPr>
          </w:pPr>
          <w:r w:rsidRPr="00E45069">
            <w:rPr>
              <w:rFonts w:ascii="Aptos" w:hAnsi="Aptos"/>
              <w:lang w:val="en-US"/>
            </w:rPr>
            <w:t xml:space="preserve">MOREL, L. J. D. F. et al. A standardized methanol extract of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(L.) L. (Asteraceae) reduces bronchial hyperresponsiveness and production of Th2 cytokines in a murine model of asthma. </w:t>
          </w:r>
          <w:r w:rsidRPr="00E45069">
            <w:rPr>
              <w:rFonts w:ascii="Aptos" w:hAnsi="Aptos"/>
              <w:b/>
              <w:bCs/>
              <w:lang w:val="en-US"/>
            </w:rPr>
            <w:t>Journal of Ethnopharmacology</w:t>
          </w:r>
          <w:r w:rsidRPr="00E45069">
            <w:rPr>
              <w:rFonts w:ascii="Aptos" w:hAnsi="Aptos"/>
              <w:lang w:val="en-US"/>
            </w:rPr>
            <w:t xml:space="preserve">, v. 198, p. 226–234, 2017. </w:t>
          </w:r>
        </w:p>
        <w:p w14:paraId="234CFBBA" w14:textId="77777777" w:rsidR="00301E1A" w:rsidRPr="00E45069" w:rsidRDefault="00301E1A" w:rsidP="002114D8">
          <w:pPr>
            <w:spacing w:after="240" w:line="240" w:lineRule="auto"/>
            <w:ind w:firstLine="0"/>
            <w:divId w:val="1305431904"/>
            <w:rPr>
              <w:rFonts w:ascii="Aptos" w:hAnsi="Aptos"/>
              <w:lang w:val="en-US"/>
            </w:rPr>
          </w:pPr>
          <w:r w:rsidRPr="00E45069">
            <w:rPr>
              <w:rFonts w:ascii="Aptos" w:hAnsi="Aptos"/>
              <w:lang w:val="en-US"/>
            </w:rPr>
            <w:t xml:space="preserve">MS. </w:t>
          </w:r>
          <w:proofErr w:type="spellStart"/>
          <w:r w:rsidRPr="00E45069">
            <w:rPr>
              <w:rFonts w:ascii="Aptos" w:hAnsi="Aptos"/>
              <w:b/>
              <w:bCs/>
              <w:lang w:val="en-US"/>
            </w:rPr>
            <w:t>Resolução</w:t>
          </w:r>
          <w:proofErr w:type="spellEnd"/>
          <w:r w:rsidRPr="00E45069">
            <w:rPr>
              <w:rFonts w:ascii="Aptos" w:hAnsi="Aptos"/>
              <w:b/>
              <w:bCs/>
              <w:lang w:val="en-US"/>
            </w:rPr>
            <w:t xml:space="preserve"> - RDC N</w:t>
          </w:r>
          <w:r w:rsidRPr="00E45069">
            <w:rPr>
              <w:rFonts w:ascii="Aptos" w:hAnsi="Aptos"/>
              <w:b/>
              <w:bCs/>
              <w:vertAlign w:val="superscript"/>
              <w:lang w:val="en-US"/>
            </w:rPr>
            <w:t>o</w:t>
          </w:r>
          <w:r w:rsidRPr="00E45069">
            <w:rPr>
              <w:rFonts w:ascii="Aptos" w:hAnsi="Aptos"/>
              <w:b/>
              <w:bCs/>
              <w:lang w:val="en-US"/>
            </w:rPr>
            <w:t xml:space="preserve"> 48</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5B61D022" w14:textId="77777777" w:rsidR="00301E1A" w:rsidRPr="00E45069" w:rsidRDefault="00301E1A" w:rsidP="002114D8">
          <w:pPr>
            <w:spacing w:after="240" w:line="240" w:lineRule="auto"/>
            <w:ind w:firstLine="0"/>
            <w:divId w:val="1157460058"/>
            <w:rPr>
              <w:rFonts w:ascii="Aptos" w:hAnsi="Aptos"/>
            </w:rPr>
          </w:pPr>
          <w:r w:rsidRPr="00E45069">
            <w:rPr>
              <w:rFonts w:ascii="Aptos" w:hAnsi="Aptos"/>
            </w:rPr>
            <w:t>MS. Resolução - RDC N</w:t>
          </w:r>
          <w:r w:rsidRPr="00E45069">
            <w:rPr>
              <w:rFonts w:ascii="Aptos" w:hAnsi="Aptos"/>
              <w:vertAlign w:val="superscript"/>
            </w:rPr>
            <w:t>o</w:t>
          </w:r>
          <w:r w:rsidRPr="00E45069">
            <w:rPr>
              <w:rFonts w:ascii="Aptos" w:hAnsi="Aptos"/>
            </w:rPr>
            <w:t xml:space="preserve"> 13. p. 1–28, 2013. </w:t>
          </w:r>
        </w:p>
        <w:p w14:paraId="527A7FB8" w14:textId="77777777" w:rsidR="00301E1A" w:rsidRPr="00E45069" w:rsidRDefault="00301E1A" w:rsidP="002114D8">
          <w:pPr>
            <w:spacing w:after="240" w:line="240" w:lineRule="auto"/>
            <w:ind w:firstLine="0"/>
            <w:divId w:val="1627590090"/>
            <w:rPr>
              <w:rFonts w:ascii="Aptos" w:hAnsi="Aptos"/>
              <w:lang w:val="en-US"/>
            </w:rPr>
          </w:pPr>
          <w:r w:rsidRPr="00E45069">
            <w:rPr>
              <w:rFonts w:ascii="Aptos" w:hAnsi="Aptos"/>
              <w:lang w:val="en-US"/>
            </w:rPr>
            <w:t xml:space="preserve">MUKHARJEE, D. et al. </w:t>
          </w:r>
          <w:proofErr w:type="spellStart"/>
          <w:r w:rsidRPr="00E45069">
            <w:rPr>
              <w:rFonts w:ascii="Aptos" w:hAnsi="Aptos"/>
              <w:lang w:val="en-US"/>
            </w:rPr>
            <w:t>Bhringraj</w:t>
          </w:r>
          <w:proofErr w:type="spellEnd"/>
          <w:r w:rsidRPr="00E45069">
            <w:rPr>
              <w:rFonts w:ascii="Aptos" w:hAnsi="Aptos"/>
              <w:lang w:val="en-US"/>
            </w:rPr>
            <w:t xml:space="preserve">: A Pharmaceutical Treasure Trove. </w:t>
          </w:r>
          <w:r w:rsidRPr="00E45069">
            <w:rPr>
              <w:rFonts w:ascii="Aptos" w:hAnsi="Aptos"/>
              <w:b/>
              <w:bCs/>
              <w:lang w:val="en-US"/>
            </w:rPr>
            <w:t>Indian Journal of Natural Sciences</w:t>
          </w:r>
          <w:r w:rsidRPr="00E45069">
            <w:rPr>
              <w:rFonts w:ascii="Aptos" w:hAnsi="Aptos"/>
              <w:lang w:val="en-US"/>
            </w:rPr>
            <w:t xml:space="preserve">, v. 12, n. 68, 2021. </w:t>
          </w:r>
        </w:p>
        <w:p w14:paraId="408287BE" w14:textId="77777777" w:rsidR="00301E1A" w:rsidRPr="00E45069" w:rsidRDefault="00301E1A" w:rsidP="002114D8">
          <w:pPr>
            <w:spacing w:after="240" w:line="240" w:lineRule="auto"/>
            <w:ind w:firstLine="0"/>
            <w:divId w:val="347485249"/>
            <w:rPr>
              <w:rFonts w:ascii="Aptos" w:hAnsi="Aptos"/>
              <w:lang w:val="en-US"/>
            </w:rPr>
          </w:pPr>
          <w:r w:rsidRPr="00E45069">
            <w:rPr>
              <w:rFonts w:ascii="Aptos" w:hAnsi="Aptos"/>
              <w:lang w:val="en-US"/>
            </w:rPr>
            <w:t xml:space="preserve">MUNIR, M. et al. Ethnobotanical study of Mandi Ahmad Abad, District Okara, Pakistan. </w:t>
          </w:r>
          <w:proofErr w:type="spellStart"/>
          <w:r w:rsidRPr="00E45069">
            <w:rPr>
              <w:rFonts w:ascii="Aptos" w:hAnsi="Aptos"/>
              <w:b/>
              <w:bCs/>
              <w:lang w:val="en-US"/>
            </w:rPr>
            <w:t>PLoS</w:t>
          </w:r>
          <w:proofErr w:type="spellEnd"/>
          <w:r w:rsidRPr="00E45069">
            <w:rPr>
              <w:rFonts w:ascii="Aptos" w:hAnsi="Aptos"/>
              <w:b/>
              <w:bCs/>
              <w:lang w:val="en-US"/>
            </w:rPr>
            <w:t xml:space="preserve"> ONE</w:t>
          </w:r>
          <w:r w:rsidRPr="00E45069">
            <w:rPr>
              <w:rFonts w:ascii="Aptos" w:hAnsi="Aptos"/>
              <w:lang w:val="en-US"/>
            </w:rPr>
            <w:t xml:space="preserve">, v. 17, n. 4 April, 1 abr. 2022. </w:t>
          </w:r>
        </w:p>
        <w:p w14:paraId="6A9E4BF4" w14:textId="77777777" w:rsidR="00301E1A" w:rsidRPr="00E45069" w:rsidRDefault="00301E1A" w:rsidP="002114D8">
          <w:pPr>
            <w:spacing w:after="240" w:line="240" w:lineRule="auto"/>
            <w:ind w:firstLine="0"/>
            <w:divId w:val="881013083"/>
            <w:rPr>
              <w:rFonts w:ascii="Aptos" w:hAnsi="Aptos"/>
              <w:lang w:val="en-US"/>
            </w:rPr>
          </w:pPr>
          <w:r w:rsidRPr="00E45069">
            <w:rPr>
              <w:rFonts w:ascii="Aptos" w:hAnsi="Aptos"/>
              <w:lang w:val="en-US"/>
            </w:rPr>
            <w:t xml:space="preserve">OGDEN, C. L. et al. Prevalence of Obesity Among Adults, by Household Income and Education — United States, 2011–2014. </w:t>
          </w:r>
          <w:r w:rsidRPr="00E45069">
            <w:rPr>
              <w:rFonts w:ascii="Aptos" w:hAnsi="Aptos"/>
              <w:b/>
              <w:bCs/>
              <w:lang w:val="en-US"/>
            </w:rPr>
            <w:t>MMWR. Morbidity and Mortality Weekly Report</w:t>
          </w:r>
          <w:r w:rsidRPr="00E45069">
            <w:rPr>
              <w:rFonts w:ascii="Aptos" w:hAnsi="Aptos"/>
              <w:lang w:val="en-US"/>
            </w:rPr>
            <w:t xml:space="preserve">, v. 66, n. 50, p. 1369–1373, 2017. </w:t>
          </w:r>
        </w:p>
        <w:p w14:paraId="55D4B7DD" w14:textId="77777777" w:rsidR="00301E1A" w:rsidRPr="00E45069" w:rsidRDefault="00301E1A" w:rsidP="002114D8">
          <w:pPr>
            <w:spacing w:after="240" w:line="240" w:lineRule="auto"/>
            <w:ind w:firstLine="0"/>
            <w:divId w:val="114369898"/>
            <w:rPr>
              <w:rFonts w:ascii="Aptos" w:hAnsi="Aptos"/>
            </w:rPr>
          </w:pPr>
          <w:r w:rsidRPr="00AA77C0">
            <w:rPr>
              <w:rFonts w:ascii="Aptos" w:hAnsi="Aptos"/>
              <w:lang w:val="en-US"/>
            </w:rPr>
            <w:t xml:space="preserve">OPAS; MS. </w:t>
          </w:r>
          <w:r w:rsidRPr="00E45069">
            <w:rPr>
              <w:rFonts w:ascii="Aptos" w:hAnsi="Aptos"/>
              <w:b/>
              <w:bCs/>
            </w:rPr>
            <w:t>LABORATÓRIO DE INOVAÇÃO EM SAÚDE PRÁTICAS INTEGRATIVAS E COMPLEMENTARES EM SAÚDE – PICS</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5C9E8C86" w14:textId="77777777" w:rsidR="00301E1A" w:rsidRPr="00E45069" w:rsidRDefault="00301E1A" w:rsidP="002114D8">
          <w:pPr>
            <w:spacing w:after="240" w:line="240" w:lineRule="auto"/>
            <w:ind w:firstLine="0"/>
            <w:divId w:val="1621300122"/>
            <w:rPr>
              <w:rFonts w:ascii="Aptos" w:hAnsi="Aptos"/>
              <w:lang w:val="en-US"/>
            </w:rPr>
          </w:pPr>
          <w:r w:rsidRPr="00E45069">
            <w:rPr>
              <w:rFonts w:ascii="Aptos" w:hAnsi="Aptos"/>
            </w:rPr>
            <w:t xml:space="preserve">OPAS; OMS. </w:t>
          </w:r>
          <w:r w:rsidRPr="00E45069">
            <w:rPr>
              <w:rFonts w:ascii="Aptos" w:hAnsi="Aptos"/>
              <w:b/>
              <w:bCs/>
            </w:rPr>
            <w:t>Estratégia de cooperação do país 2022-2027</w:t>
          </w:r>
          <w:r w:rsidRPr="00E45069">
            <w:rPr>
              <w:rFonts w:ascii="Aptos" w:hAnsi="Aptos"/>
            </w:rPr>
            <w:t xml:space="preserve">. </w:t>
          </w:r>
          <w:r w:rsidRPr="00E45069">
            <w:rPr>
              <w:rFonts w:ascii="Aptos" w:hAnsi="Aptos"/>
              <w:lang w:val="en-US"/>
            </w:rPr>
            <w:t>[</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981D875" w14:textId="77777777" w:rsidR="00301E1A" w:rsidRPr="00E45069" w:rsidRDefault="00301E1A" w:rsidP="002114D8">
          <w:pPr>
            <w:spacing w:after="240" w:line="240" w:lineRule="auto"/>
            <w:ind w:firstLine="0"/>
            <w:divId w:val="37902350"/>
            <w:rPr>
              <w:rFonts w:ascii="Aptos" w:hAnsi="Aptos"/>
              <w:lang w:val="en-US"/>
            </w:rPr>
          </w:pPr>
          <w:r w:rsidRPr="00E45069">
            <w:rPr>
              <w:rFonts w:ascii="Aptos" w:hAnsi="Aptos"/>
              <w:lang w:val="en-US"/>
            </w:rPr>
            <w:t xml:space="preserve">PARKITNY, L.; MCAULEY, J. The depression anxiety stress scale (DASS). </w:t>
          </w:r>
          <w:r w:rsidRPr="00E45069">
            <w:rPr>
              <w:rFonts w:ascii="Aptos" w:hAnsi="Aptos"/>
              <w:b/>
              <w:bCs/>
              <w:lang w:val="en-US"/>
            </w:rPr>
            <w:t>Journal of Physiotherapy</w:t>
          </w:r>
          <w:r w:rsidRPr="00E45069">
            <w:rPr>
              <w:rFonts w:ascii="Aptos" w:hAnsi="Aptos"/>
              <w:lang w:val="en-US"/>
            </w:rPr>
            <w:t xml:space="preserve">, v. 56, n. 2, p. 204, 2010. </w:t>
          </w:r>
        </w:p>
        <w:p w14:paraId="1559C9F0" w14:textId="77777777" w:rsidR="00301E1A" w:rsidRPr="00E45069" w:rsidRDefault="00301E1A" w:rsidP="002114D8">
          <w:pPr>
            <w:spacing w:after="240" w:line="240" w:lineRule="auto"/>
            <w:ind w:firstLine="0"/>
            <w:divId w:val="609358119"/>
            <w:rPr>
              <w:rFonts w:ascii="Aptos" w:hAnsi="Aptos"/>
            </w:rPr>
          </w:pPr>
          <w:r w:rsidRPr="00E45069">
            <w:rPr>
              <w:rFonts w:ascii="Aptos" w:hAnsi="Aptos"/>
              <w:lang w:val="en-US"/>
            </w:rPr>
            <w:t xml:space="preserve">PEREIRA, A. et al. </w:t>
          </w:r>
          <w:r w:rsidRPr="00E45069">
            <w:rPr>
              <w:rFonts w:ascii="Aptos" w:hAnsi="Aptos"/>
              <w:b/>
              <w:bCs/>
            </w:rPr>
            <w:t>Formulário Fitoterápico da Farmácia da Natureza</w:t>
          </w:r>
          <w:r w:rsidRPr="00E45069">
            <w:rPr>
              <w:rFonts w:ascii="Aptos" w:hAnsi="Aptos"/>
            </w:rPr>
            <w:t>. [</w:t>
          </w:r>
          <w:proofErr w:type="spellStart"/>
          <w:r w:rsidRPr="00E45069">
            <w:rPr>
              <w:rFonts w:ascii="Aptos" w:hAnsi="Aptos"/>
            </w:rPr>
            <w:t>s.l</w:t>
          </w:r>
          <w:proofErr w:type="spellEnd"/>
          <w:r w:rsidRPr="00E45069">
            <w:rPr>
              <w:rFonts w:ascii="Aptos" w:hAnsi="Aptos"/>
            </w:rPr>
            <w:t xml:space="preserve">: s.n.]. </w:t>
          </w:r>
        </w:p>
        <w:p w14:paraId="30A4AFF7" w14:textId="77777777" w:rsidR="00301E1A" w:rsidRPr="00AA77C0" w:rsidRDefault="00301E1A" w:rsidP="002114D8">
          <w:pPr>
            <w:spacing w:after="240" w:line="240" w:lineRule="auto"/>
            <w:ind w:firstLine="0"/>
            <w:divId w:val="26099841"/>
            <w:rPr>
              <w:rFonts w:ascii="Aptos" w:hAnsi="Aptos"/>
              <w:lang w:val="en-US"/>
            </w:rPr>
          </w:pPr>
          <w:r w:rsidRPr="00E45069">
            <w:rPr>
              <w:rFonts w:ascii="Aptos" w:hAnsi="Aptos"/>
            </w:rPr>
            <w:t xml:space="preserve">PEREIRA, A. M. S. et al. </w:t>
          </w:r>
          <w:r w:rsidRPr="00E45069">
            <w:rPr>
              <w:rFonts w:ascii="Aptos" w:hAnsi="Aptos"/>
              <w:b/>
              <w:bCs/>
            </w:rPr>
            <w:t>Formulário de Preparação Extemporânea: Farmácia da Natureza</w:t>
          </w:r>
          <w:r w:rsidRPr="00E45069">
            <w:rPr>
              <w:rFonts w:ascii="Aptos" w:hAnsi="Aptos"/>
            </w:rPr>
            <w:t xml:space="preserve">. </w:t>
          </w:r>
          <w:r w:rsidRPr="00AA77C0">
            <w:rPr>
              <w:rFonts w:ascii="Aptos" w:hAnsi="Aptos"/>
              <w:lang w:val="en-US"/>
            </w:rPr>
            <w:t>[</w:t>
          </w:r>
          <w:proofErr w:type="spellStart"/>
          <w:r w:rsidRPr="00AA77C0">
            <w:rPr>
              <w:rFonts w:ascii="Aptos" w:hAnsi="Aptos"/>
              <w:lang w:val="en-US"/>
            </w:rPr>
            <w:t>s.l</w:t>
          </w:r>
          <w:proofErr w:type="spellEnd"/>
          <w:r w:rsidRPr="00AA77C0">
            <w:rPr>
              <w:rFonts w:ascii="Aptos" w:hAnsi="Aptos"/>
              <w:lang w:val="en-US"/>
            </w:rPr>
            <w:t xml:space="preserve">: </w:t>
          </w:r>
          <w:proofErr w:type="spellStart"/>
          <w:r w:rsidRPr="00AA77C0">
            <w:rPr>
              <w:rFonts w:ascii="Aptos" w:hAnsi="Aptos"/>
              <w:lang w:val="en-US"/>
            </w:rPr>
            <w:t>s.n</w:t>
          </w:r>
          <w:proofErr w:type="spellEnd"/>
          <w:r w:rsidRPr="00AA77C0">
            <w:rPr>
              <w:rFonts w:ascii="Aptos" w:hAnsi="Aptos"/>
              <w:lang w:val="en-US"/>
            </w:rPr>
            <w:t xml:space="preserve">.]. </w:t>
          </w:r>
        </w:p>
        <w:p w14:paraId="38FF5DEA" w14:textId="4F939AA3" w:rsidR="00301E1A" w:rsidRPr="00E45069" w:rsidRDefault="00301E1A" w:rsidP="002114D8">
          <w:pPr>
            <w:spacing w:after="240" w:line="240" w:lineRule="auto"/>
            <w:ind w:firstLine="0"/>
            <w:divId w:val="1052925850"/>
            <w:rPr>
              <w:rFonts w:ascii="Aptos" w:hAnsi="Aptos"/>
              <w:lang w:val="en-US"/>
            </w:rPr>
          </w:pPr>
          <w:r w:rsidRPr="00AA77C0">
            <w:rPr>
              <w:rFonts w:ascii="Aptos" w:hAnsi="Aptos"/>
              <w:lang w:val="en-US"/>
            </w:rPr>
            <w:t xml:space="preserve">PHAN, T. K. P. et al. </w:t>
          </w:r>
          <w:r w:rsidRPr="00E45069">
            <w:rPr>
              <w:rFonts w:ascii="Aptos" w:hAnsi="Aptos"/>
              <w:lang w:val="en-US"/>
            </w:rPr>
            <w:t xml:space="preserve">Assessment of the Chemical Profile and Potential Medical Effects of a Flavonoid-Rich Extract of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L. Collected in the Central Highlands of Vietnam. </w:t>
          </w:r>
          <w:r w:rsidRPr="00E45069">
            <w:rPr>
              <w:rFonts w:ascii="Aptos" w:hAnsi="Aptos"/>
              <w:b/>
              <w:bCs/>
              <w:lang w:val="en-US"/>
            </w:rPr>
            <w:t>Pharmaceuticals</w:t>
          </w:r>
          <w:r w:rsidRPr="00E45069">
            <w:rPr>
              <w:rFonts w:ascii="Aptos" w:hAnsi="Aptos"/>
              <w:lang w:val="en-US"/>
            </w:rPr>
            <w:t xml:space="preserve">, v. 16, n. 10, p. 1476, 16 out. 2023. </w:t>
          </w:r>
        </w:p>
        <w:p w14:paraId="37C2A2EA" w14:textId="77777777" w:rsidR="00301E1A" w:rsidRPr="00E45069" w:rsidRDefault="00301E1A" w:rsidP="002114D8">
          <w:pPr>
            <w:spacing w:after="240" w:line="240" w:lineRule="auto"/>
            <w:ind w:firstLine="0"/>
            <w:divId w:val="1091387166"/>
            <w:rPr>
              <w:rFonts w:ascii="Aptos" w:hAnsi="Aptos"/>
              <w:lang w:val="en-US"/>
            </w:rPr>
          </w:pPr>
          <w:r w:rsidRPr="00E45069">
            <w:rPr>
              <w:rFonts w:ascii="Aptos" w:hAnsi="Aptos"/>
              <w:lang w:val="en-US"/>
            </w:rPr>
            <w:t xml:space="preserve">POLETTO, J. E. 1 et al. Impact of obesity and anthropometric parameters on the qualities of life and sleep: A pilot study. </w:t>
          </w:r>
          <w:r w:rsidRPr="00E45069">
            <w:rPr>
              <w:rFonts w:ascii="Aptos" w:hAnsi="Aptos"/>
              <w:b/>
              <w:bCs/>
              <w:lang w:val="en-US"/>
            </w:rPr>
            <w:t>Obesity Facts</w:t>
          </w:r>
          <w:r w:rsidRPr="00E45069">
            <w:rPr>
              <w:rFonts w:ascii="Aptos" w:hAnsi="Aptos"/>
              <w:lang w:val="en-US"/>
            </w:rPr>
            <w:t xml:space="preserve">, v. 11, p. 185, 2018. </w:t>
          </w:r>
        </w:p>
        <w:p w14:paraId="40F0BABB" w14:textId="77777777" w:rsidR="00301E1A" w:rsidRPr="00E45069" w:rsidRDefault="00301E1A" w:rsidP="002114D8">
          <w:pPr>
            <w:spacing w:after="240" w:line="240" w:lineRule="auto"/>
            <w:ind w:firstLine="0"/>
            <w:divId w:val="165443225"/>
            <w:rPr>
              <w:rFonts w:ascii="Aptos" w:hAnsi="Aptos"/>
              <w:lang w:val="en-US"/>
            </w:rPr>
          </w:pPr>
          <w:r w:rsidRPr="00E45069">
            <w:rPr>
              <w:rFonts w:ascii="Aptos" w:hAnsi="Aptos"/>
              <w:lang w:val="en-US"/>
            </w:rPr>
            <w:lastRenderedPageBreak/>
            <w:t xml:space="preserve">PRIMO, D. et al. Correlation of the Phase Angle with Muscle Ultrasound and Quality of Life in Obese Females. </w:t>
          </w:r>
          <w:r w:rsidRPr="00E45069">
            <w:rPr>
              <w:rFonts w:ascii="Aptos" w:hAnsi="Aptos"/>
              <w:b/>
              <w:bCs/>
              <w:lang w:val="en-US"/>
            </w:rPr>
            <w:t>Disease Markers</w:t>
          </w:r>
          <w:r w:rsidRPr="00E45069">
            <w:rPr>
              <w:rFonts w:ascii="Aptos" w:hAnsi="Aptos"/>
              <w:lang w:val="en-US"/>
            </w:rPr>
            <w:t xml:space="preserve">, v. 2022, 2022. </w:t>
          </w:r>
        </w:p>
        <w:p w14:paraId="6E387BF6" w14:textId="77777777" w:rsidR="00301E1A" w:rsidRPr="00E45069" w:rsidRDefault="00301E1A" w:rsidP="002114D8">
          <w:pPr>
            <w:spacing w:after="240" w:line="240" w:lineRule="auto"/>
            <w:ind w:firstLine="0"/>
            <w:divId w:val="1847666774"/>
            <w:rPr>
              <w:rFonts w:ascii="Aptos" w:hAnsi="Aptos"/>
              <w:lang w:val="en-US"/>
            </w:rPr>
          </w:pPr>
          <w:r w:rsidRPr="00E45069">
            <w:rPr>
              <w:rFonts w:ascii="Aptos" w:hAnsi="Aptos"/>
              <w:lang w:val="en-US"/>
            </w:rPr>
            <w:t xml:space="preserve">PUHL, R. Obesity stigma, mental health and dietary </w:t>
          </w:r>
          <w:proofErr w:type="spellStart"/>
          <w:r w:rsidRPr="00E45069">
            <w:rPr>
              <w:rFonts w:ascii="Aptos" w:hAnsi="Aptos"/>
              <w:lang w:val="en-US"/>
            </w:rPr>
            <w:t>behaviours</w:t>
          </w:r>
          <w:proofErr w:type="spellEnd"/>
          <w:r w:rsidRPr="00E45069">
            <w:rPr>
              <w:rFonts w:ascii="Aptos" w:hAnsi="Aptos"/>
              <w:lang w:val="en-US"/>
            </w:rPr>
            <w:t xml:space="preserve">. </w:t>
          </w:r>
          <w:r w:rsidRPr="00E45069">
            <w:rPr>
              <w:rFonts w:ascii="Aptos" w:hAnsi="Aptos"/>
              <w:b/>
              <w:bCs/>
              <w:lang w:val="en-US"/>
            </w:rPr>
            <w:t>Obesity Facts</w:t>
          </w:r>
          <w:r w:rsidRPr="00E45069">
            <w:rPr>
              <w:rFonts w:ascii="Aptos" w:hAnsi="Aptos"/>
              <w:lang w:val="en-US"/>
            </w:rPr>
            <w:t xml:space="preserve">, v. 14, n. 5, p. 12, 2021. </w:t>
          </w:r>
        </w:p>
        <w:p w14:paraId="07F87904" w14:textId="77777777" w:rsidR="00301E1A" w:rsidRPr="00E45069" w:rsidRDefault="00301E1A" w:rsidP="002114D8">
          <w:pPr>
            <w:spacing w:after="240" w:line="240" w:lineRule="auto"/>
            <w:ind w:firstLine="0"/>
            <w:divId w:val="25060456"/>
            <w:rPr>
              <w:rFonts w:ascii="Aptos" w:hAnsi="Aptos"/>
            </w:rPr>
          </w:pPr>
          <w:r w:rsidRPr="00E45069">
            <w:rPr>
              <w:rFonts w:ascii="Aptos" w:hAnsi="Aptos"/>
              <w:lang w:val="en-US"/>
            </w:rPr>
            <w:t xml:space="preserve">RANGINENI, V.; SHARADA, D.; SAXENA, S. Diuretic, hypotensive, and </w:t>
          </w:r>
          <w:proofErr w:type="spellStart"/>
          <w:r w:rsidRPr="00E45069">
            <w:rPr>
              <w:rFonts w:ascii="Aptos" w:hAnsi="Aptos"/>
              <w:lang w:val="en-US"/>
            </w:rPr>
            <w:t>hypocholesterolemic</w:t>
          </w:r>
          <w:proofErr w:type="spellEnd"/>
          <w:r w:rsidRPr="00E45069">
            <w:rPr>
              <w:rFonts w:ascii="Aptos" w:hAnsi="Aptos"/>
              <w:lang w:val="en-US"/>
            </w:rPr>
            <w:t xml:space="preserve"> effects of </w:t>
          </w:r>
          <w:proofErr w:type="spellStart"/>
          <w:r w:rsidRPr="00E45069">
            <w:rPr>
              <w:rFonts w:ascii="Aptos" w:hAnsi="Aptos"/>
              <w:lang w:val="en-US"/>
            </w:rPr>
            <w:t>Eclipta</w:t>
          </w:r>
          <w:proofErr w:type="spellEnd"/>
          <w:r w:rsidRPr="00E45069">
            <w:rPr>
              <w:rFonts w:ascii="Aptos" w:hAnsi="Aptos"/>
              <w:lang w:val="en-US"/>
            </w:rPr>
            <w:t xml:space="preserve"> alba in mild hypertensive subjects: A pilot study.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Medicinal Food</w:t>
          </w:r>
          <w:r w:rsidRPr="00E45069">
            <w:rPr>
              <w:rFonts w:ascii="Aptos" w:hAnsi="Aptos"/>
            </w:rPr>
            <w:t xml:space="preserve">, v. 10, n. 1, p. 143–148, 2007. </w:t>
          </w:r>
        </w:p>
        <w:p w14:paraId="62475077" w14:textId="77777777" w:rsidR="00301E1A" w:rsidRPr="00E45069" w:rsidRDefault="00301E1A" w:rsidP="002114D8">
          <w:pPr>
            <w:spacing w:after="240" w:line="240" w:lineRule="auto"/>
            <w:ind w:firstLine="0"/>
            <w:divId w:val="167915886"/>
            <w:rPr>
              <w:rFonts w:ascii="Aptos" w:hAnsi="Aptos"/>
            </w:rPr>
          </w:pPr>
          <w:r w:rsidRPr="00E45069">
            <w:rPr>
              <w:rFonts w:ascii="Aptos" w:hAnsi="Aptos"/>
              <w:b/>
              <w:bCs/>
            </w:rPr>
            <w:t>RESOLUÇÃO N</w:t>
          </w:r>
          <w:r w:rsidRPr="00E45069">
            <w:rPr>
              <w:rFonts w:ascii="Aptos" w:hAnsi="Aptos"/>
              <w:b/>
              <w:bCs/>
              <w:vertAlign w:val="superscript"/>
            </w:rPr>
            <w:t>o</w:t>
          </w:r>
          <w:r w:rsidRPr="00E45069">
            <w:rPr>
              <w:rFonts w:ascii="Aptos" w:hAnsi="Aptos"/>
              <w:b/>
              <w:bCs/>
            </w:rPr>
            <w:t xml:space="preserve"> 466, DE 12 DE DEZEMBRO DE 2012</w:t>
          </w:r>
          <w:r w:rsidRPr="00E45069">
            <w:rPr>
              <w:rFonts w:ascii="Aptos" w:hAnsi="Aptos"/>
            </w:rPr>
            <w:t>. . [</w:t>
          </w:r>
          <w:proofErr w:type="spellStart"/>
          <w:r w:rsidRPr="00E45069">
            <w:rPr>
              <w:rFonts w:ascii="Aptos" w:hAnsi="Aptos"/>
            </w:rPr>
            <w:t>s.l</w:t>
          </w:r>
          <w:proofErr w:type="spellEnd"/>
          <w:r w:rsidRPr="00E45069">
            <w:rPr>
              <w:rFonts w:ascii="Aptos" w:hAnsi="Aptos"/>
            </w:rPr>
            <w:t xml:space="preserve">: s.n.]. </w:t>
          </w:r>
        </w:p>
        <w:p w14:paraId="64E6C00B" w14:textId="77777777" w:rsidR="00301E1A" w:rsidRPr="00E45069" w:rsidRDefault="00301E1A" w:rsidP="002114D8">
          <w:pPr>
            <w:spacing w:after="240" w:line="240" w:lineRule="auto"/>
            <w:ind w:firstLine="0"/>
            <w:divId w:val="1311014193"/>
            <w:rPr>
              <w:rFonts w:ascii="Aptos" w:hAnsi="Aptos"/>
              <w:lang w:val="en-US"/>
            </w:rPr>
          </w:pPr>
          <w:r w:rsidRPr="00E45069">
            <w:rPr>
              <w:rFonts w:ascii="Aptos" w:hAnsi="Aptos"/>
            </w:rPr>
            <w:t xml:space="preserve">RIBEIRO, A. S. et al. </w:t>
          </w:r>
          <w:r w:rsidRPr="00E45069">
            <w:rPr>
              <w:rFonts w:ascii="Aptos" w:hAnsi="Aptos"/>
              <w:lang w:val="en-US"/>
            </w:rPr>
            <w:t xml:space="preserve">Effects of resistance training on body </w:t>
          </w:r>
          <w:proofErr w:type="spellStart"/>
          <w:r w:rsidRPr="00E45069">
            <w:rPr>
              <w:rFonts w:ascii="Aptos" w:hAnsi="Aptos"/>
              <w:lang w:val="en-US"/>
            </w:rPr>
            <w:t>recomposition</w:t>
          </w:r>
          <w:proofErr w:type="spellEnd"/>
          <w:r w:rsidRPr="00E45069">
            <w:rPr>
              <w:rFonts w:ascii="Aptos" w:hAnsi="Aptos"/>
              <w:lang w:val="en-US"/>
            </w:rPr>
            <w:t xml:space="preserve">, muscular strength, and phase angle in older women with different fat mass levels. </w:t>
          </w:r>
          <w:r w:rsidRPr="00E45069">
            <w:rPr>
              <w:rFonts w:ascii="Aptos" w:hAnsi="Aptos"/>
              <w:b/>
              <w:bCs/>
              <w:lang w:val="en-US"/>
            </w:rPr>
            <w:t>Aging Clinical and Experimental Research</w:t>
          </w:r>
          <w:r w:rsidRPr="00E45069">
            <w:rPr>
              <w:rFonts w:ascii="Aptos" w:hAnsi="Aptos"/>
              <w:lang w:val="en-US"/>
            </w:rPr>
            <w:t xml:space="preserve">, v. 35, n. 2, p. 303–310, 2023. </w:t>
          </w:r>
        </w:p>
        <w:p w14:paraId="03624589" w14:textId="77777777" w:rsidR="00301E1A" w:rsidRPr="00E45069" w:rsidRDefault="00301E1A" w:rsidP="002114D8">
          <w:pPr>
            <w:spacing w:after="240" w:line="240" w:lineRule="auto"/>
            <w:ind w:firstLine="0"/>
            <w:divId w:val="1752189975"/>
            <w:rPr>
              <w:rFonts w:ascii="Aptos" w:hAnsi="Aptos"/>
              <w:lang w:val="en-US"/>
            </w:rPr>
          </w:pPr>
          <w:r w:rsidRPr="00E45069">
            <w:rPr>
              <w:rFonts w:ascii="Aptos" w:hAnsi="Aptos"/>
              <w:lang w:val="en-US"/>
            </w:rPr>
            <w:t xml:space="preserve">RINGAITIENE, D. et al. Preoperative phase angle: Relation with outcome after cardiac surgery. </w:t>
          </w:r>
          <w:r w:rsidRPr="00E45069">
            <w:rPr>
              <w:rFonts w:ascii="Aptos" w:hAnsi="Aptos"/>
              <w:b/>
              <w:bCs/>
              <w:lang w:val="en-US"/>
            </w:rPr>
            <w:t>Clinical Nutrition</w:t>
          </w:r>
          <w:r w:rsidRPr="00E45069">
            <w:rPr>
              <w:rFonts w:ascii="Aptos" w:hAnsi="Aptos"/>
              <w:lang w:val="en-US"/>
            </w:rPr>
            <w:t xml:space="preserve">, v. 34, p. S224, 2015. </w:t>
          </w:r>
        </w:p>
        <w:p w14:paraId="6C123C95" w14:textId="77777777" w:rsidR="00301E1A" w:rsidRPr="00E45069" w:rsidRDefault="00301E1A" w:rsidP="002114D8">
          <w:pPr>
            <w:spacing w:after="240" w:line="240" w:lineRule="auto"/>
            <w:ind w:firstLine="0"/>
            <w:divId w:val="936252031"/>
            <w:rPr>
              <w:rFonts w:ascii="Aptos" w:hAnsi="Aptos"/>
              <w:lang w:val="en-US"/>
            </w:rPr>
          </w:pPr>
          <w:r w:rsidRPr="00E45069">
            <w:rPr>
              <w:rFonts w:ascii="Aptos" w:hAnsi="Aptos"/>
              <w:lang w:val="en-US"/>
            </w:rPr>
            <w:t xml:space="preserve">RUEDA-CLAUSEN, C. F.; OGUNLEYE, A. A.; SHARMA, A. M. Health Benefits of Long-Term Weight-Loss Maintenance. </w:t>
          </w:r>
          <w:r w:rsidRPr="00E45069">
            <w:rPr>
              <w:rFonts w:ascii="Aptos" w:hAnsi="Aptos"/>
              <w:b/>
              <w:bCs/>
              <w:lang w:val="en-US"/>
            </w:rPr>
            <w:t>Annual Review of Nutrition</w:t>
          </w:r>
          <w:r w:rsidRPr="00E45069">
            <w:rPr>
              <w:rFonts w:ascii="Aptos" w:hAnsi="Aptos"/>
              <w:lang w:val="en-US"/>
            </w:rPr>
            <w:t xml:space="preserve">, v. 35, n. 1, p. 475–516, 2015. </w:t>
          </w:r>
        </w:p>
        <w:p w14:paraId="12AB1997" w14:textId="77777777" w:rsidR="00301E1A" w:rsidRPr="00E45069" w:rsidRDefault="00301E1A" w:rsidP="002114D8">
          <w:pPr>
            <w:spacing w:after="240" w:line="240" w:lineRule="auto"/>
            <w:ind w:firstLine="0"/>
            <w:divId w:val="363602983"/>
            <w:rPr>
              <w:rFonts w:ascii="Aptos" w:hAnsi="Aptos"/>
              <w:lang w:val="en-US"/>
            </w:rPr>
          </w:pPr>
          <w:r w:rsidRPr="00E45069">
            <w:rPr>
              <w:rFonts w:ascii="Aptos" w:hAnsi="Aptos"/>
              <w:lang w:val="en-US"/>
            </w:rPr>
            <w:t xml:space="preserve">SAMESIMA, N. et al. Brazilian Society of Cardiology Guidelines on the Analysis and Issuance of Electrocardiographic Reports-2022. </w:t>
          </w:r>
          <w:proofErr w:type="spellStart"/>
          <w:r w:rsidRPr="00E45069">
            <w:rPr>
              <w:rFonts w:ascii="Aptos" w:hAnsi="Aptos"/>
              <w:b/>
              <w:bCs/>
              <w:lang w:val="en-US"/>
            </w:rPr>
            <w:t>Arquivos</w:t>
          </w:r>
          <w:proofErr w:type="spellEnd"/>
          <w:r w:rsidRPr="00E45069">
            <w:rPr>
              <w:rFonts w:ascii="Aptos" w:hAnsi="Aptos"/>
              <w:b/>
              <w:bCs/>
              <w:lang w:val="en-US"/>
            </w:rPr>
            <w:t xml:space="preserve"> </w:t>
          </w:r>
          <w:proofErr w:type="spellStart"/>
          <w:r w:rsidRPr="00E45069">
            <w:rPr>
              <w:rFonts w:ascii="Aptos" w:hAnsi="Aptos"/>
              <w:b/>
              <w:bCs/>
              <w:lang w:val="en-US"/>
            </w:rPr>
            <w:t>Brasileiros</w:t>
          </w:r>
          <w:proofErr w:type="spellEnd"/>
          <w:r w:rsidRPr="00E45069">
            <w:rPr>
              <w:rFonts w:ascii="Aptos" w:hAnsi="Aptos"/>
              <w:b/>
              <w:bCs/>
              <w:lang w:val="en-US"/>
            </w:rPr>
            <w:t xml:space="preserve"> de </w:t>
          </w:r>
          <w:proofErr w:type="spellStart"/>
          <w:r w:rsidRPr="00E45069">
            <w:rPr>
              <w:rFonts w:ascii="Aptos" w:hAnsi="Aptos"/>
              <w:b/>
              <w:bCs/>
              <w:lang w:val="en-US"/>
            </w:rPr>
            <w:t>Cardiologia</w:t>
          </w:r>
          <w:proofErr w:type="spellEnd"/>
          <w:r w:rsidRPr="00E45069">
            <w:rPr>
              <w:rFonts w:ascii="Aptos" w:hAnsi="Aptos"/>
              <w:lang w:val="en-US"/>
            </w:rPr>
            <w:t xml:space="preserve">, v. 119, n. 4, p. 638–680, 2022. </w:t>
          </w:r>
        </w:p>
        <w:p w14:paraId="49017A44" w14:textId="77777777" w:rsidR="00301E1A" w:rsidRPr="00E45069" w:rsidRDefault="00301E1A" w:rsidP="002114D8">
          <w:pPr>
            <w:spacing w:after="240" w:line="240" w:lineRule="auto"/>
            <w:ind w:firstLine="0"/>
            <w:divId w:val="1925649757"/>
            <w:rPr>
              <w:rFonts w:ascii="Aptos" w:hAnsi="Aptos"/>
              <w:lang w:val="en-US"/>
            </w:rPr>
          </w:pPr>
          <w:r w:rsidRPr="00E45069">
            <w:rPr>
              <w:rFonts w:ascii="Aptos" w:hAnsi="Aptos"/>
              <w:lang w:val="en-US"/>
            </w:rPr>
            <w:t xml:space="preserve">SATISH KUMAR, N. S.; ASWINI DUTT, R. Phase angle measurement in pulmonary tuberculosis patients and control subjects using bio-impedance analysis. </w:t>
          </w:r>
          <w:r w:rsidRPr="00E45069">
            <w:rPr>
              <w:rFonts w:ascii="Aptos" w:hAnsi="Aptos"/>
              <w:b/>
              <w:bCs/>
              <w:lang w:val="en-US"/>
            </w:rPr>
            <w:t>Indian Journal of Tuberculosis</w:t>
          </w:r>
          <w:r w:rsidRPr="00E45069">
            <w:rPr>
              <w:rFonts w:ascii="Aptos" w:hAnsi="Aptos"/>
              <w:lang w:val="en-US"/>
            </w:rPr>
            <w:t xml:space="preserve">, v. 61, n. 3, p. 224–231, 2014. </w:t>
          </w:r>
        </w:p>
        <w:p w14:paraId="58BC5652" w14:textId="77777777" w:rsidR="00301E1A" w:rsidRPr="00E45069" w:rsidRDefault="00301E1A" w:rsidP="002114D8">
          <w:pPr>
            <w:spacing w:after="240" w:line="240" w:lineRule="auto"/>
            <w:ind w:firstLine="0"/>
            <w:divId w:val="465853144"/>
            <w:rPr>
              <w:rFonts w:ascii="Aptos" w:hAnsi="Aptos"/>
              <w:lang w:val="en-US"/>
            </w:rPr>
          </w:pPr>
          <w:r w:rsidRPr="00E45069">
            <w:rPr>
              <w:rFonts w:ascii="Aptos" w:hAnsi="Aptos"/>
              <w:lang w:val="en-US"/>
            </w:rPr>
            <w:t xml:space="preserve">SATTAR, Y.; CHHABRA, L. </w:t>
          </w:r>
          <w:r w:rsidRPr="00E45069">
            <w:rPr>
              <w:rFonts w:ascii="Aptos" w:hAnsi="Aptos"/>
              <w:b/>
              <w:bCs/>
              <w:lang w:val="en-US"/>
            </w:rPr>
            <w:t>Electrocardiogram</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4C487CE7" w14:textId="77777777" w:rsidR="00301E1A" w:rsidRPr="00E45069" w:rsidRDefault="00301E1A" w:rsidP="002114D8">
          <w:pPr>
            <w:spacing w:after="240" w:line="240" w:lineRule="auto"/>
            <w:ind w:firstLine="0"/>
            <w:divId w:val="611861378"/>
            <w:rPr>
              <w:rFonts w:ascii="Aptos" w:hAnsi="Aptos"/>
              <w:lang w:val="en-US"/>
            </w:rPr>
          </w:pPr>
          <w:r w:rsidRPr="00E45069">
            <w:rPr>
              <w:rFonts w:ascii="Aptos" w:hAnsi="Aptos"/>
              <w:lang w:val="en-US"/>
            </w:rPr>
            <w:t xml:space="preserve">SAZIA et al. Effect of metformin Vs. </w:t>
          </w:r>
          <w:proofErr w:type="spellStart"/>
          <w:r w:rsidRPr="00E45069">
            <w:rPr>
              <w:rFonts w:ascii="Aptos" w:hAnsi="Aptos"/>
              <w:lang w:val="en-US"/>
            </w:rPr>
            <w:t>Eclipta</w:t>
          </w:r>
          <w:proofErr w:type="spellEnd"/>
          <w:r w:rsidRPr="00E45069">
            <w:rPr>
              <w:rFonts w:ascii="Aptos" w:hAnsi="Aptos"/>
              <w:lang w:val="en-US"/>
            </w:rPr>
            <w:t xml:space="preserve"> alba on blood glucose level in diabetic patients. </w:t>
          </w:r>
          <w:r w:rsidRPr="00E45069">
            <w:rPr>
              <w:rFonts w:ascii="Aptos" w:hAnsi="Aptos"/>
              <w:b/>
              <w:bCs/>
              <w:lang w:val="en-US"/>
            </w:rPr>
            <w:t>International Journal of Pharmacognosy and Phytochemical Research</w:t>
          </w:r>
          <w:r w:rsidRPr="00E45069">
            <w:rPr>
              <w:rFonts w:ascii="Aptos" w:hAnsi="Aptos"/>
              <w:lang w:val="en-US"/>
            </w:rPr>
            <w:t xml:space="preserve">, v. 7, n. 2, p. 215–218, 2015a. </w:t>
          </w:r>
        </w:p>
        <w:p w14:paraId="13EC8017" w14:textId="77777777" w:rsidR="00301E1A" w:rsidRPr="00E45069" w:rsidRDefault="00301E1A" w:rsidP="002114D8">
          <w:pPr>
            <w:spacing w:after="240" w:line="240" w:lineRule="auto"/>
            <w:ind w:firstLine="0"/>
            <w:divId w:val="1779136931"/>
            <w:rPr>
              <w:rFonts w:ascii="Aptos" w:hAnsi="Aptos"/>
              <w:lang w:val="en-US"/>
            </w:rPr>
          </w:pPr>
          <w:r w:rsidRPr="00E45069">
            <w:rPr>
              <w:rFonts w:ascii="Aptos" w:hAnsi="Aptos"/>
            </w:rPr>
            <w:t xml:space="preserve">SAZIA, S. S. et al. </w:t>
          </w:r>
          <w:r w:rsidRPr="00E45069">
            <w:rPr>
              <w:rFonts w:ascii="Aptos" w:hAnsi="Aptos"/>
              <w:lang w:val="en-US"/>
            </w:rPr>
            <w:t xml:space="preserve">Effects of </w:t>
          </w:r>
          <w:proofErr w:type="spellStart"/>
          <w:r w:rsidRPr="00E45069">
            <w:rPr>
              <w:rFonts w:ascii="Aptos" w:hAnsi="Aptos"/>
              <w:lang w:val="en-US"/>
            </w:rPr>
            <w:t>Eclipta</w:t>
          </w:r>
          <w:proofErr w:type="spellEnd"/>
          <w:r w:rsidRPr="00E45069">
            <w:rPr>
              <w:rFonts w:ascii="Aptos" w:hAnsi="Aptos"/>
              <w:lang w:val="en-US"/>
            </w:rPr>
            <w:t xml:space="preserve"> Alba and diabetic diet with life style modifications on blood glucose levels in diabetic patient. </w:t>
          </w:r>
          <w:r w:rsidRPr="00E45069">
            <w:rPr>
              <w:rFonts w:ascii="Aptos" w:hAnsi="Aptos"/>
              <w:b/>
              <w:bCs/>
              <w:lang w:val="en-US"/>
            </w:rPr>
            <w:t>International Journal of Research in Ayurveda and Pharmacy</w:t>
          </w:r>
          <w:r w:rsidRPr="00E45069">
            <w:rPr>
              <w:rFonts w:ascii="Aptos" w:hAnsi="Aptos"/>
              <w:lang w:val="en-US"/>
            </w:rPr>
            <w:t xml:space="preserve">, v. 6, n. 3, p. 375–378, 2015b. </w:t>
          </w:r>
        </w:p>
        <w:p w14:paraId="72FAA17C" w14:textId="77777777" w:rsidR="00301E1A" w:rsidRPr="00E45069" w:rsidRDefault="00301E1A" w:rsidP="002114D8">
          <w:pPr>
            <w:spacing w:after="240" w:line="240" w:lineRule="auto"/>
            <w:ind w:firstLine="0"/>
            <w:divId w:val="2121484529"/>
            <w:rPr>
              <w:rFonts w:ascii="Aptos" w:hAnsi="Aptos"/>
              <w:lang w:val="en-US"/>
            </w:rPr>
          </w:pPr>
          <w:r w:rsidRPr="00E45069">
            <w:rPr>
              <w:rFonts w:ascii="Aptos" w:hAnsi="Aptos"/>
              <w:lang w:val="en-US"/>
            </w:rPr>
            <w:t xml:space="preserve">SCHOCH, C. L. et al. NCBI Taxonomy: A comprehensive update on curation, resources and tools. </w:t>
          </w:r>
          <w:r w:rsidRPr="00E45069">
            <w:rPr>
              <w:rFonts w:ascii="Aptos" w:hAnsi="Aptos"/>
              <w:b/>
              <w:bCs/>
              <w:lang w:val="en-US"/>
            </w:rPr>
            <w:t>Database</w:t>
          </w:r>
          <w:r w:rsidRPr="00E45069">
            <w:rPr>
              <w:rFonts w:ascii="Aptos" w:hAnsi="Aptos"/>
              <w:lang w:val="en-US"/>
            </w:rPr>
            <w:t xml:space="preserve">, v. 2020, n. 2, p. 1–21, 2020. </w:t>
          </w:r>
        </w:p>
        <w:p w14:paraId="1411F58E" w14:textId="77777777" w:rsidR="00301E1A" w:rsidRPr="00E45069" w:rsidRDefault="00301E1A" w:rsidP="002114D8">
          <w:pPr>
            <w:spacing w:after="240" w:line="240" w:lineRule="auto"/>
            <w:ind w:firstLine="0"/>
            <w:divId w:val="1718360311"/>
            <w:rPr>
              <w:rFonts w:ascii="Aptos" w:hAnsi="Aptos"/>
            </w:rPr>
          </w:pPr>
          <w:r w:rsidRPr="00E45069">
            <w:rPr>
              <w:rFonts w:ascii="Aptos" w:hAnsi="Aptos"/>
              <w:b/>
              <w:bCs/>
              <w:lang w:val="en-US"/>
            </w:rPr>
            <w:t xml:space="preserve">Sealed Envelope Ltd. Create a blocked </w:t>
          </w:r>
          <w:proofErr w:type="spellStart"/>
          <w:r w:rsidRPr="00E45069">
            <w:rPr>
              <w:rFonts w:ascii="Aptos" w:hAnsi="Aptos"/>
              <w:b/>
              <w:bCs/>
              <w:lang w:val="en-US"/>
            </w:rPr>
            <w:t>randomisation</w:t>
          </w:r>
          <w:proofErr w:type="spellEnd"/>
          <w:r w:rsidRPr="00E45069">
            <w:rPr>
              <w:rFonts w:ascii="Aptos" w:hAnsi="Aptos"/>
              <w:b/>
              <w:bCs/>
              <w:lang w:val="en-US"/>
            </w:rPr>
            <w:t xml:space="preserve"> list.</w:t>
          </w:r>
          <w:r w:rsidRPr="00E45069">
            <w:rPr>
              <w:rFonts w:ascii="Aptos" w:hAnsi="Aptos"/>
              <w:lang w:val="en-US"/>
            </w:rPr>
            <w:t xml:space="preserve"> </w:t>
          </w:r>
          <w:r w:rsidRPr="00E45069">
            <w:rPr>
              <w:rFonts w:ascii="Aptos" w:hAnsi="Aptos"/>
            </w:rPr>
            <w:t>Disponível em: &lt;https://</w:t>
          </w:r>
          <w:proofErr w:type="spellStart"/>
          <w:r w:rsidRPr="00E45069">
            <w:rPr>
              <w:rFonts w:ascii="Aptos" w:hAnsi="Aptos"/>
            </w:rPr>
            <w:t>www.sealedenvelope.com</w:t>
          </w:r>
          <w:proofErr w:type="spellEnd"/>
          <w:r w:rsidRPr="00E45069">
            <w:rPr>
              <w:rFonts w:ascii="Aptos" w:hAnsi="Aptos"/>
            </w:rPr>
            <w:t>/</w:t>
          </w:r>
          <w:proofErr w:type="spellStart"/>
          <w:r w:rsidRPr="00E45069">
            <w:rPr>
              <w:rFonts w:ascii="Aptos" w:hAnsi="Aptos"/>
            </w:rPr>
            <w:t>simple-randomiser</w:t>
          </w:r>
          <w:proofErr w:type="spellEnd"/>
          <w:r w:rsidRPr="00E45069">
            <w:rPr>
              <w:rFonts w:ascii="Aptos" w:hAnsi="Aptos"/>
            </w:rPr>
            <w:t>/v1/</w:t>
          </w:r>
          <w:proofErr w:type="spellStart"/>
          <w:r w:rsidRPr="00E45069">
            <w:rPr>
              <w:rFonts w:ascii="Aptos" w:hAnsi="Aptos"/>
            </w:rPr>
            <w:t>lists</w:t>
          </w:r>
          <w:proofErr w:type="spellEnd"/>
          <w:r w:rsidRPr="00E45069">
            <w:rPr>
              <w:rFonts w:ascii="Aptos" w:hAnsi="Aptos"/>
            </w:rPr>
            <w:t xml:space="preserve">&gt;. Acesso em: 7 maio. 2023. </w:t>
          </w:r>
        </w:p>
        <w:p w14:paraId="10060475" w14:textId="77777777" w:rsidR="00301E1A" w:rsidRPr="00E45069" w:rsidRDefault="00301E1A" w:rsidP="002114D8">
          <w:pPr>
            <w:spacing w:after="240" w:line="240" w:lineRule="auto"/>
            <w:ind w:firstLine="0"/>
            <w:divId w:val="1114784342"/>
            <w:rPr>
              <w:rFonts w:ascii="Aptos" w:hAnsi="Aptos"/>
              <w:lang w:val="en-US"/>
            </w:rPr>
          </w:pPr>
          <w:r w:rsidRPr="00E45069">
            <w:rPr>
              <w:rFonts w:ascii="Aptos" w:hAnsi="Aptos"/>
            </w:rPr>
            <w:t xml:space="preserve">SES-DF. </w:t>
          </w:r>
          <w:r w:rsidRPr="00E45069">
            <w:rPr>
              <w:rFonts w:ascii="Aptos" w:hAnsi="Aptos"/>
              <w:b/>
              <w:bCs/>
            </w:rPr>
            <w:t>Política Distrital de Práticas Integrativas em Saúde (PDPIS)</w:t>
          </w:r>
          <w:r w:rsidRPr="00E45069">
            <w:rPr>
              <w:rFonts w:ascii="Aptos" w:hAnsi="Aptos"/>
            </w:rPr>
            <w:t xml:space="preserve">. </w:t>
          </w:r>
          <w:r w:rsidRPr="00E45069">
            <w:rPr>
              <w:rFonts w:ascii="Aptos" w:hAnsi="Aptos"/>
              <w:lang w:val="en-US"/>
            </w:rPr>
            <w:t xml:space="preserve">Brasilia: FAPECS, 2014. </w:t>
          </w:r>
        </w:p>
        <w:p w14:paraId="51E5B500" w14:textId="77777777" w:rsidR="00301E1A" w:rsidRPr="00E45069" w:rsidRDefault="00301E1A" w:rsidP="002114D8">
          <w:pPr>
            <w:spacing w:after="240" w:line="240" w:lineRule="auto"/>
            <w:ind w:firstLine="0"/>
            <w:divId w:val="76945414"/>
            <w:rPr>
              <w:rFonts w:ascii="Aptos" w:hAnsi="Aptos"/>
              <w:lang w:val="en-US"/>
            </w:rPr>
          </w:pPr>
          <w:r w:rsidRPr="00E45069">
            <w:rPr>
              <w:rFonts w:ascii="Aptos" w:hAnsi="Aptos"/>
              <w:lang w:val="en-US"/>
            </w:rPr>
            <w:lastRenderedPageBreak/>
            <w:t xml:space="preserve">SHAH, S. A. et al. Ethnopharmacological Study of Medicinal Plants in </w:t>
          </w:r>
          <w:proofErr w:type="spellStart"/>
          <w:r w:rsidRPr="00E45069">
            <w:rPr>
              <w:rFonts w:ascii="Aptos" w:hAnsi="Aptos"/>
              <w:lang w:val="en-US"/>
            </w:rPr>
            <w:t>Bajwat</w:t>
          </w:r>
          <w:proofErr w:type="spellEnd"/>
          <w:r w:rsidRPr="00E45069">
            <w:rPr>
              <w:rFonts w:ascii="Aptos" w:hAnsi="Aptos"/>
              <w:lang w:val="en-US"/>
            </w:rPr>
            <w:t xml:space="preserve"> Wildlife Sanctuary, District Sialkot, Punjab Province of Pakistan. </w:t>
          </w:r>
          <w:r w:rsidRPr="00E45069">
            <w:rPr>
              <w:rFonts w:ascii="Aptos" w:hAnsi="Aptos"/>
              <w:b/>
              <w:bCs/>
              <w:lang w:val="en-US"/>
            </w:rPr>
            <w:t>Evidence-based Complementary and Alternative Medicine</w:t>
          </w:r>
          <w:r w:rsidRPr="00E45069">
            <w:rPr>
              <w:rFonts w:ascii="Aptos" w:hAnsi="Aptos"/>
              <w:lang w:val="en-US"/>
            </w:rPr>
            <w:t xml:space="preserve">, v. 2021, 2021. </w:t>
          </w:r>
        </w:p>
        <w:p w14:paraId="745D9930" w14:textId="77777777" w:rsidR="00301E1A" w:rsidRPr="00E45069" w:rsidRDefault="00301E1A" w:rsidP="002114D8">
          <w:pPr>
            <w:spacing w:after="240" w:line="240" w:lineRule="auto"/>
            <w:ind w:firstLine="0"/>
            <w:divId w:val="480191693"/>
            <w:rPr>
              <w:rFonts w:ascii="Aptos" w:hAnsi="Aptos"/>
              <w:lang w:val="en-US"/>
            </w:rPr>
          </w:pPr>
          <w:r w:rsidRPr="00E45069">
            <w:rPr>
              <w:rFonts w:ascii="Aptos" w:hAnsi="Aptos"/>
              <w:lang w:val="en-US"/>
            </w:rPr>
            <w:t xml:space="preserve">SHIN, J.-H. et al. Predicting clinical outcomes using phase angle as assessed by bioelectrical impedance analysis in maintenance hemodialysis patients. </w:t>
          </w:r>
          <w:r w:rsidRPr="00E45069">
            <w:rPr>
              <w:rFonts w:ascii="Aptos" w:hAnsi="Aptos"/>
              <w:b/>
              <w:bCs/>
              <w:lang w:val="en-US"/>
            </w:rPr>
            <w:t>Nutrition</w:t>
          </w:r>
          <w:r w:rsidRPr="00E45069">
            <w:rPr>
              <w:rFonts w:ascii="Aptos" w:hAnsi="Aptos"/>
              <w:lang w:val="en-US"/>
            </w:rPr>
            <w:t xml:space="preserve">, v. 41, p. 7–13, 2017. </w:t>
          </w:r>
        </w:p>
        <w:p w14:paraId="45CABE9F" w14:textId="77777777" w:rsidR="00301E1A" w:rsidRPr="00E45069" w:rsidRDefault="00301E1A" w:rsidP="002114D8">
          <w:pPr>
            <w:spacing w:after="240" w:line="240" w:lineRule="auto"/>
            <w:ind w:firstLine="0"/>
            <w:divId w:val="1803188634"/>
            <w:rPr>
              <w:rFonts w:ascii="Aptos" w:hAnsi="Aptos"/>
              <w:lang w:val="en-US"/>
            </w:rPr>
          </w:pPr>
          <w:r w:rsidRPr="00E45069">
            <w:rPr>
              <w:rFonts w:ascii="Aptos" w:hAnsi="Aptos"/>
              <w:lang w:val="en-US"/>
            </w:rPr>
            <w:t xml:space="preserve">SIDDQUI, N. I. et al. Anthropometric predictors of Bio-impedance analysis (BIA) phase angle in healthy adults. </w:t>
          </w:r>
          <w:r w:rsidRPr="00E45069">
            <w:rPr>
              <w:rFonts w:ascii="Aptos" w:hAnsi="Aptos"/>
              <w:b/>
              <w:bCs/>
              <w:lang w:val="en-US"/>
            </w:rPr>
            <w:t>Journal of Clinical and Diagnostic Research</w:t>
          </w:r>
          <w:r w:rsidRPr="00E45069">
            <w:rPr>
              <w:rFonts w:ascii="Aptos" w:hAnsi="Aptos"/>
              <w:lang w:val="en-US"/>
            </w:rPr>
            <w:t xml:space="preserve">, v. 10, n. 6, p. CC01–CC04, 2016. </w:t>
          </w:r>
        </w:p>
        <w:p w14:paraId="0DFFC117" w14:textId="77777777" w:rsidR="00301E1A" w:rsidRPr="00E45069" w:rsidRDefault="00301E1A" w:rsidP="002114D8">
          <w:pPr>
            <w:spacing w:after="240" w:line="240" w:lineRule="auto"/>
            <w:ind w:firstLine="0"/>
            <w:divId w:val="1196388010"/>
            <w:rPr>
              <w:rFonts w:ascii="Aptos" w:hAnsi="Aptos"/>
              <w:lang w:val="en-US"/>
            </w:rPr>
          </w:pPr>
          <w:r w:rsidRPr="00E45069">
            <w:rPr>
              <w:rFonts w:ascii="Aptos" w:hAnsi="Aptos"/>
              <w:lang w:val="en-US"/>
            </w:rPr>
            <w:t xml:space="preserve">SINGER, J. A simple procedure to compute the sample size needed to compare two independent groups when the population variances are unequal. </w:t>
          </w:r>
          <w:r w:rsidRPr="00E45069">
            <w:rPr>
              <w:rFonts w:ascii="Aptos" w:hAnsi="Aptos"/>
              <w:b/>
              <w:bCs/>
              <w:lang w:val="en-US"/>
            </w:rPr>
            <w:t>Statistics in Medicine</w:t>
          </w:r>
          <w:r w:rsidRPr="00E45069">
            <w:rPr>
              <w:rFonts w:ascii="Aptos" w:hAnsi="Aptos"/>
              <w:lang w:val="en-US"/>
            </w:rPr>
            <w:t xml:space="preserve">, v. 20, n. 7, p. 1089–1095, 2001. </w:t>
          </w:r>
        </w:p>
        <w:p w14:paraId="279F5557" w14:textId="77777777" w:rsidR="00301E1A" w:rsidRPr="00E45069" w:rsidRDefault="00301E1A" w:rsidP="002114D8">
          <w:pPr>
            <w:spacing w:after="240" w:line="240" w:lineRule="auto"/>
            <w:ind w:firstLine="0"/>
            <w:divId w:val="580214098"/>
            <w:rPr>
              <w:rFonts w:ascii="Aptos" w:hAnsi="Aptos"/>
              <w:lang w:val="en-US"/>
            </w:rPr>
          </w:pPr>
          <w:r w:rsidRPr="00E45069">
            <w:rPr>
              <w:rFonts w:ascii="Aptos" w:hAnsi="Aptos"/>
              <w:lang w:val="en-US"/>
            </w:rPr>
            <w:t xml:space="preserve">SINGH, B. et al. Hepatoprotective effect of ethanolic extract of </w:t>
          </w:r>
          <w:proofErr w:type="spellStart"/>
          <w:r w:rsidRPr="00E45069">
            <w:rPr>
              <w:rFonts w:ascii="Aptos" w:hAnsi="Aptos"/>
              <w:lang w:val="en-US"/>
            </w:rPr>
            <w:t>Eclipta</w:t>
          </w:r>
          <w:proofErr w:type="spellEnd"/>
          <w:r w:rsidRPr="00E45069">
            <w:rPr>
              <w:rFonts w:ascii="Aptos" w:hAnsi="Aptos"/>
              <w:lang w:val="en-US"/>
            </w:rPr>
            <w:t xml:space="preserve"> alba on experimental liver damage in rats and mice. </w:t>
          </w:r>
          <w:r w:rsidRPr="00E45069">
            <w:rPr>
              <w:rFonts w:ascii="Aptos" w:hAnsi="Aptos"/>
              <w:b/>
              <w:bCs/>
              <w:lang w:val="en-US"/>
            </w:rPr>
            <w:t>Phytotherapy Research</w:t>
          </w:r>
          <w:r w:rsidRPr="00E45069">
            <w:rPr>
              <w:rFonts w:ascii="Aptos" w:hAnsi="Aptos"/>
              <w:lang w:val="en-US"/>
            </w:rPr>
            <w:t xml:space="preserve">, v. 7, n. 2, p. 154–158, 1993. </w:t>
          </w:r>
        </w:p>
        <w:p w14:paraId="2699B71C" w14:textId="77777777" w:rsidR="00301E1A" w:rsidRPr="00E45069" w:rsidRDefault="00301E1A" w:rsidP="002114D8">
          <w:pPr>
            <w:spacing w:after="240" w:line="240" w:lineRule="auto"/>
            <w:ind w:firstLine="0"/>
            <w:divId w:val="1202934938"/>
            <w:rPr>
              <w:rFonts w:ascii="Aptos" w:hAnsi="Aptos"/>
            </w:rPr>
          </w:pPr>
          <w:r w:rsidRPr="00E45069">
            <w:rPr>
              <w:rFonts w:ascii="Aptos" w:hAnsi="Aptos"/>
              <w:lang w:val="en-US"/>
            </w:rPr>
            <w:t xml:space="preserve">SLATER, B. et al. Validation of a food frequency questionnaire to assess the consumption of carotenoids, fruits and vegetables among adolescents: the method of triads. </w:t>
          </w:r>
          <w:r w:rsidRPr="00E45069">
            <w:rPr>
              <w:rFonts w:ascii="Aptos" w:hAnsi="Aptos"/>
              <w:b/>
              <w:bCs/>
            </w:rPr>
            <w:t>Cadernos de Saúde Pública</w:t>
          </w:r>
          <w:r w:rsidRPr="00E45069">
            <w:rPr>
              <w:rFonts w:ascii="Aptos" w:hAnsi="Aptos"/>
            </w:rPr>
            <w:t xml:space="preserve">, v. 26, n. 11, p. 2090–2100, 2010. </w:t>
          </w:r>
        </w:p>
        <w:p w14:paraId="7212721A" w14:textId="77777777" w:rsidR="00301E1A" w:rsidRPr="00E45069" w:rsidRDefault="00301E1A" w:rsidP="002114D8">
          <w:pPr>
            <w:spacing w:after="240" w:line="240" w:lineRule="auto"/>
            <w:ind w:firstLine="0"/>
            <w:divId w:val="1119759471"/>
            <w:rPr>
              <w:rFonts w:ascii="Aptos" w:hAnsi="Aptos"/>
              <w:lang w:val="en-US"/>
            </w:rPr>
          </w:pPr>
          <w:r w:rsidRPr="00E45069">
            <w:rPr>
              <w:rFonts w:ascii="Aptos" w:hAnsi="Aptos"/>
            </w:rPr>
            <w:t xml:space="preserve">SOPIAN, M. M. et al. </w:t>
          </w:r>
          <w:r w:rsidRPr="00E45069">
            <w:rPr>
              <w:rFonts w:ascii="Aptos" w:hAnsi="Aptos"/>
              <w:lang w:val="en-US"/>
            </w:rPr>
            <w:t xml:space="preserve">Mental Health and Obesity: A Narrative Review. </w:t>
          </w:r>
          <w:r w:rsidRPr="00E45069">
            <w:rPr>
              <w:rFonts w:ascii="Aptos" w:hAnsi="Aptos"/>
              <w:b/>
              <w:bCs/>
              <w:lang w:val="en-US"/>
            </w:rPr>
            <w:t>Pakistan Journal of Medical and Health Sciences</w:t>
          </w:r>
          <w:r w:rsidRPr="00E45069">
            <w:rPr>
              <w:rFonts w:ascii="Aptos" w:hAnsi="Aptos"/>
              <w:lang w:val="en-US"/>
            </w:rPr>
            <w:t xml:space="preserve">, v. 15, n. 5, p. 1468–1473, 2021. </w:t>
          </w:r>
        </w:p>
        <w:p w14:paraId="48B053D8" w14:textId="77777777" w:rsidR="00301E1A" w:rsidRPr="00E45069" w:rsidRDefault="00301E1A" w:rsidP="002114D8">
          <w:pPr>
            <w:spacing w:after="240" w:line="240" w:lineRule="auto"/>
            <w:ind w:firstLine="0"/>
            <w:divId w:val="727609132"/>
            <w:rPr>
              <w:rFonts w:ascii="Aptos" w:hAnsi="Aptos"/>
              <w:lang w:val="en-US"/>
            </w:rPr>
          </w:pPr>
          <w:r w:rsidRPr="00E45069">
            <w:rPr>
              <w:rFonts w:ascii="Aptos" w:hAnsi="Aptos"/>
              <w:lang w:val="en-US"/>
            </w:rPr>
            <w:t xml:space="preserve">SRIVASTAVA, P. K. PROSPECTIVE USES OF BHRINGARAJA (ECLIPTA ALBA) – AN AYURVEDIC REVIEW. </w:t>
          </w:r>
          <w:r w:rsidRPr="00E45069">
            <w:rPr>
              <w:rFonts w:ascii="Aptos" w:hAnsi="Aptos"/>
              <w:b/>
              <w:bCs/>
              <w:lang w:val="en-US"/>
            </w:rPr>
            <w:t>World Journal of Pharmaceutical Research</w:t>
          </w:r>
          <w:r w:rsidRPr="00E45069">
            <w:rPr>
              <w:rFonts w:ascii="Aptos" w:hAnsi="Aptos"/>
              <w:lang w:val="en-US"/>
            </w:rPr>
            <w:t xml:space="preserve">, v. 5, n. 10, p. 418–423, 2016. </w:t>
          </w:r>
        </w:p>
        <w:p w14:paraId="2F8D5DCF" w14:textId="77777777" w:rsidR="00301E1A" w:rsidRPr="00E45069" w:rsidRDefault="00301E1A" w:rsidP="002114D8">
          <w:pPr>
            <w:spacing w:after="240" w:line="240" w:lineRule="auto"/>
            <w:ind w:firstLine="0"/>
            <w:divId w:val="270862678"/>
            <w:rPr>
              <w:rFonts w:ascii="Aptos" w:hAnsi="Aptos"/>
              <w:lang w:val="en-US"/>
            </w:rPr>
          </w:pPr>
          <w:r w:rsidRPr="00E45069">
            <w:rPr>
              <w:rFonts w:ascii="Aptos" w:hAnsi="Aptos"/>
              <w:lang w:val="en-US"/>
            </w:rPr>
            <w:t xml:space="preserve">STEELE, C. B. et al. Morbidity and Mortality Weekly Report Vital Signs: Trends in Incidence of Cancers Associated with Overweight and Obesity — United States, 2005–2014. </w:t>
          </w:r>
          <w:r w:rsidRPr="00E45069">
            <w:rPr>
              <w:rFonts w:ascii="Aptos" w:hAnsi="Aptos"/>
              <w:b/>
              <w:bCs/>
              <w:lang w:val="en-US"/>
            </w:rPr>
            <w:t>Centers for Disease Control and Prevention</w:t>
          </w:r>
          <w:r w:rsidRPr="00E45069">
            <w:rPr>
              <w:rFonts w:ascii="Aptos" w:hAnsi="Aptos"/>
              <w:lang w:val="en-US"/>
            </w:rPr>
            <w:t xml:space="preserve">, v. 6, n. 66, p. 1052–1058, 2017. </w:t>
          </w:r>
        </w:p>
        <w:p w14:paraId="5D54ADF5" w14:textId="77777777" w:rsidR="00301E1A" w:rsidRPr="00E45069" w:rsidRDefault="00301E1A" w:rsidP="002114D8">
          <w:pPr>
            <w:spacing w:after="240" w:line="240" w:lineRule="auto"/>
            <w:ind w:firstLine="0"/>
            <w:divId w:val="655458186"/>
            <w:rPr>
              <w:rFonts w:ascii="Aptos" w:hAnsi="Aptos"/>
              <w:lang w:val="en-US"/>
            </w:rPr>
          </w:pPr>
          <w:r w:rsidRPr="00E45069">
            <w:rPr>
              <w:rFonts w:ascii="Aptos" w:hAnsi="Aptos"/>
              <w:lang w:val="en-US"/>
            </w:rPr>
            <w:t xml:space="preserve">STREB, A. R. et al. Phase angle associated with different indicators of health-related physical fitness in adults with obesity. </w:t>
          </w:r>
          <w:r w:rsidRPr="00E45069">
            <w:rPr>
              <w:rFonts w:ascii="Aptos" w:hAnsi="Aptos"/>
              <w:b/>
              <w:bCs/>
              <w:lang w:val="en-US"/>
            </w:rPr>
            <w:t>Physiology and Behavior</w:t>
          </w:r>
          <w:r w:rsidRPr="00E45069">
            <w:rPr>
              <w:rFonts w:ascii="Aptos" w:hAnsi="Aptos"/>
              <w:lang w:val="en-US"/>
            </w:rPr>
            <w:t xml:space="preserve">, v. 225, 2020. </w:t>
          </w:r>
        </w:p>
        <w:p w14:paraId="14A26F17" w14:textId="77777777" w:rsidR="00301E1A" w:rsidRPr="00E45069" w:rsidRDefault="00301E1A" w:rsidP="002114D8">
          <w:pPr>
            <w:spacing w:after="240" w:line="240" w:lineRule="auto"/>
            <w:ind w:firstLine="0"/>
            <w:divId w:val="144595011"/>
            <w:rPr>
              <w:rFonts w:ascii="Aptos" w:hAnsi="Aptos"/>
              <w:lang w:val="en-US"/>
            </w:rPr>
          </w:pPr>
          <w:r w:rsidRPr="00E45069">
            <w:rPr>
              <w:rFonts w:ascii="Aptos" w:hAnsi="Aptos"/>
              <w:lang w:val="en-US"/>
            </w:rPr>
            <w:t xml:space="preserve">SUS. </w:t>
          </w:r>
          <w:r w:rsidRPr="00E45069">
            <w:rPr>
              <w:rFonts w:ascii="Aptos" w:hAnsi="Aptos"/>
              <w:b/>
              <w:bCs/>
              <w:lang w:val="en-US"/>
            </w:rPr>
            <w:t xml:space="preserve">Systematized Information on the National List of Medicinal Plants of Interest to SUS: Curcuma longa L., </w:t>
          </w:r>
          <w:proofErr w:type="spellStart"/>
          <w:r w:rsidRPr="00E45069">
            <w:rPr>
              <w:rFonts w:ascii="Aptos" w:hAnsi="Aptos"/>
              <w:b/>
              <w:bCs/>
              <w:lang w:val="en-US"/>
            </w:rPr>
            <w:t>Zingiberaceae</w:t>
          </w:r>
          <w:proofErr w:type="spellEnd"/>
          <w:r w:rsidRPr="00E45069">
            <w:rPr>
              <w:rFonts w:ascii="Aptos" w:hAnsi="Aptos"/>
              <w:b/>
              <w:bCs/>
              <w:lang w:val="en-US"/>
            </w:rPr>
            <w:t xml:space="preserve"> – </w:t>
          </w:r>
          <w:proofErr w:type="spellStart"/>
          <w:r w:rsidRPr="00E45069">
            <w:rPr>
              <w:rFonts w:ascii="Aptos" w:hAnsi="Aptos"/>
              <w:b/>
              <w:bCs/>
              <w:lang w:val="en-US"/>
            </w:rPr>
            <w:t>Açafrão</w:t>
          </w:r>
          <w:proofErr w:type="spellEnd"/>
          <w:r w:rsidRPr="00E45069">
            <w:rPr>
              <w:rFonts w:ascii="Aptos" w:hAnsi="Aptos"/>
              <w:b/>
              <w:bCs/>
              <w:lang w:val="en-US"/>
            </w:rPr>
            <w:t>-da-terra</w:t>
          </w:r>
          <w:r w:rsidRPr="00E45069">
            <w:rPr>
              <w:rFonts w:ascii="Aptos" w:hAnsi="Aptos"/>
              <w:lang w:val="en-US"/>
            </w:rPr>
            <w:t>. 2020. ed.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368C8C17" w14:textId="58638F25" w:rsidR="00301E1A" w:rsidRPr="00AA77C0" w:rsidRDefault="00301E1A" w:rsidP="002114D8">
          <w:pPr>
            <w:spacing w:after="240" w:line="240" w:lineRule="auto"/>
            <w:ind w:firstLine="0"/>
            <w:divId w:val="606815651"/>
            <w:rPr>
              <w:rFonts w:ascii="Aptos" w:hAnsi="Aptos"/>
              <w:lang w:val="en-US"/>
            </w:rPr>
          </w:pPr>
          <w:r w:rsidRPr="00E45069">
            <w:rPr>
              <w:rFonts w:ascii="Aptos" w:hAnsi="Aptos"/>
              <w:lang w:val="en-US"/>
            </w:rPr>
            <w:t xml:space="preserve">TEWTRAKUL, S. et al. </w:t>
          </w:r>
          <w:proofErr w:type="spellStart"/>
          <w:r w:rsidRPr="00E45069">
            <w:rPr>
              <w:rFonts w:ascii="Aptos" w:hAnsi="Aptos"/>
              <w:lang w:val="en-US"/>
            </w:rPr>
            <w:t>Antiinflammatory</w:t>
          </w:r>
          <w:proofErr w:type="spellEnd"/>
          <w:r w:rsidRPr="00E45069">
            <w:rPr>
              <w:rFonts w:ascii="Aptos" w:hAnsi="Aptos"/>
              <w:lang w:val="en-US"/>
            </w:rPr>
            <w:t xml:space="preserve"> constituents from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E45069">
            <w:rPr>
              <w:rFonts w:ascii="Aptos" w:hAnsi="Aptos"/>
              <w:lang w:val="en-US"/>
            </w:rPr>
            <w:t xml:space="preserve"> using RAW264.7 macrophage cells. </w:t>
          </w:r>
          <w:r w:rsidRPr="00AA77C0">
            <w:rPr>
              <w:rFonts w:ascii="Aptos" w:hAnsi="Aptos"/>
              <w:b/>
              <w:bCs/>
              <w:lang w:val="en-US"/>
            </w:rPr>
            <w:t>Phytotherapy Research</w:t>
          </w:r>
          <w:r w:rsidRPr="00AA77C0">
            <w:rPr>
              <w:rFonts w:ascii="Aptos" w:hAnsi="Aptos"/>
              <w:lang w:val="en-US"/>
            </w:rPr>
            <w:t xml:space="preserve">, v. 25, n. 9, p. 1313–1316, 2011. </w:t>
          </w:r>
        </w:p>
        <w:p w14:paraId="48E713D0" w14:textId="47F4E09D" w:rsidR="00301E1A" w:rsidRPr="00E45069" w:rsidRDefault="00301E1A" w:rsidP="002114D8">
          <w:pPr>
            <w:spacing w:after="240" w:line="240" w:lineRule="auto"/>
            <w:ind w:firstLine="0"/>
            <w:divId w:val="406458430"/>
            <w:rPr>
              <w:rFonts w:ascii="Aptos" w:hAnsi="Aptos"/>
              <w:lang w:val="en-US"/>
            </w:rPr>
          </w:pPr>
          <w:r w:rsidRPr="00AA77C0">
            <w:rPr>
              <w:rFonts w:ascii="Aptos" w:hAnsi="Aptos"/>
              <w:lang w:val="en-US"/>
            </w:rPr>
            <w:t xml:space="preserve">TIMALSINA, D.; DEVKOTA, H. </w:t>
          </w:r>
          <w:proofErr w:type="spellStart"/>
          <w:r w:rsidR="00535D0B" w:rsidRPr="00535D0B">
            <w:rPr>
              <w:rFonts w:ascii="Aptos" w:hAnsi="Aptos"/>
              <w:i/>
              <w:lang w:val="en-US"/>
            </w:rPr>
            <w:t>Eclipta</w:t>
          </w:r>
          <w:proofErr w:type="spellEnd"/>
          <w:r w:rsidR="00535D0B" w:rsidRPr="00535D0B">
            <w:rPr>
              <w:rFonts w:ascii="Aptos" w:hAnsi="Aptos"/>
              <w:i/>
              <w:lang w:val="en-US"/>
            </w:rPr>
            <w:t xml:space="preserve"> </w:t>
          </w:r>
          <w:proofErr w:type="spellStart"/>
          <w:r w:rsidR="00535D0B" w:rsidRPr="00535D0B">
            <w:rPr>
              <w:rFonts w:ascii="Aptos" w:hAnsi="Aptos"/>
              <w:i/>
              <w:lang w:val="en-US"/>
            </w:rPr>
            <w:t>prostrata</w:t>
          </w:r>
          <w:proofErr w:type="spellEnd"/>
          <w:r w:rsidRPr="00AA77C0">
            <w:rPr>
              <w:rFonts w:ascii="Aptos" w:hAnsi="Aptos"/>
              <w:lang w:val="en-US"/>
            </w:rPr>
            <w:t xml:space="preserve"> (L.) L. (Asteraceae): Ethnomedicinal Uses, Chemical Constituents, and Biological Activities. </w:t>
          </w:r>
          <w:r w:rsidRPr="00E45069">
            <w:rPr>
              <w:rFonts w:ascii="Aptos" w:hAnsi="Aptos"/>
              <w:b/>
              <w:bCs/>
              <w:lang w:val="en-US"/>
            </w:rPr>
            <w:t>Biomolecules 2021, Vol. 11, Page 1738</w:t>
          </w:r>
          <w:r w:rsidRPr="00E45069">
            <w:rPr>
              <w:rFonts w:ascii="Aptos" w:hAnsi="Aptos"/>
              <w:lang w:val="en-US"/>
            </w:rPr>
            <w:t xml:space="preserve">, v. 11, n. 11, p. 1738, 22 </w:t>
          </w:r>
          <w:proofErr w:type="spellStart"/>
          <w:r w:rsidRPr="00E45069">
            <w:rPr>
              <w:rFonts w:ascii="Aptos" w:hAnsi="Aptos"/>
              <w:lang w:val="en-US"/>
            </w:rPr>
            <w:t>nov.</w:t>
          </w:r>
          <w:proofErr w:type="spellEnd"/>
          <w:r w:rsidRPr="00E45069">
            <w:rPr>
              <w:rFonts w:ascii="Aptos" w:hAnsi="Aptos"/>
              <w:lang w:val="en-US"/>
            </w:rPr>
            <w:t xml:space="preserve"> 2021. </w:t>
          </w:r>
        </w:p>
        <w:p w14:paraId="63EFFB03" w14:textId="77777777" w:rsidR="00301E1A" w:rsidRPr="00E45069" w:rsidRDefault="00301E1A" w:rsidP="002114D8">
          <w:pPr>
            <w:spacing w:after="240" w:line="240" w:lineRule="auto"/>
            <w:ind w:firstLine="0"/>
            <w:divId w:val="613907102"/>
            <w:rPr>
              <w:rFonts w:ascii="Aptos" w:hAnsi="Aptos"/>
              <w:lang w:val="en-US"/>
            </w:rPr>
          </w:pPr>
          <w:r w:rsidRPr="00E45069">
            <w:rPr>
              <w:rFonts w:ascii="Aptos" w:hAnsi="Aptos"/>
              <w:lang w:val="en-US"/>
            </w:rPr>
            <w:t xml:space="preserve">TOSELLI, S. et al. Comparison of the effect of different resistance training frequencies on phase angle and handgrip strength in obese women: A randomized controlled trial. </w:t>
          </w:r>
          <w:r w:rsidRPr="00E45069">
            <w:rPr>
              <w:rFonts w:ascii="Aptos" w:hAnsi="Aptos"/>
              <w:b/>
              <w:bCs/>
              <w:lang w:val="en-US"/>
            </w:rPr>
            <w:t>International Journal of Environmental Research and Public Health</w:t>
          </w:r>
          <w:r w:rsidRPr="00E45069">
            <w:rPr>
              <w:rFonts w:ascii="Aptos" w:hAnsi="Aptos"/>
              <w:lang w:val="en-US"/>
            </w:rPr>
            <w:t xml:space="preserve">, v. 17, n. 4, 2020. </w:t>
          </w:r>
        </w:p>
        <w:p w14:paraId="087D83E0" w14:textId="77777777" w:rsidR="00301E1A" w:rsidRPr="00E45069" w:rsidRDefault="00301E1A" w:rsidP="002114D8">
          <w:pPr>
            <w:spacing w:after="240" w:line="240" w:lineRule="auto"/>
            <w:ind w:firstLine="0"/>
            <w:divId w:val="729351380"/>
            <w:rPr>
              <w:rFonts w:ascii="Aptos" w:hAnsi="Aptos"/>
            </w:rPr>
          </w:pPr>
          <w:r w:rsidRPr="00E45069">
            <w:rPr>
              <w:rFonts w:ascii="Aptos" w:hAnsi="Aptos"/>
              <w:lang w:val="en-US"/>
            </w:rPr>
            <w:t xml:space="preserve">UPPSALA MONITORING CENTRE. </w:t>
          </w:r>
          <w:r w:rsidRPr="00E45069">
            <w:rPr>
              <w:rFonts w:ascii="Aptos" w:hAnsi="Aptos"/>
              <w:b/>
              <w:bCs/>
              <w:lang w:val="en-US"/>
            </w:rPr>
            <w:t xml:space="preserve">The use of the WHO-UMC system for </w:t>
          </w:r>
          <w:proofErr w:type="spellStart"/>
          <w:r w:rsidRPr="00E45069">
            <w:rPr>
              <w:rFonts w:ascii="Aptos" w:hAnsi="Aptos"/>
              <w:b/>
              <w:bCs/>
              <w:lang w:val="en-US"/>
            </w:rPr>
            <w:t>standardised</w:t>
          </w:r>
          <w:proofErr w:type="spellEnd"/>
          <w:r w:rsidRPr="00E45069">
            <w:rPr>
              <w:rFonts w:ascii="Aptos" w:hAnsi="Aptos"/>
              <w:b/>
              <w:bCs/>
              <w:lang w:val="en-US"/>
            </w:rPr>
            <w:t xml:space="preserve"> case causality assessment</w:t>
          </w:r>
          <w:r w:rsidRPr="00E45069">
            <w:rPr>
              <w:rFonts w:ascii="Aptos" w:hAnsi="Aptos"/>
              <w:lang w:val="en-US"/>
            </w:rPr>
            <w:t xml:space="preserve">. </w:t>
          </w:r>
          <w:r w:rsidRPr="00E45069">
            <w:rPr>
              <w:rFonts w:ascii="Aptos" w:hAnsi="Aptos"/>
            </w:rPr>
            <w:t>[</w:t>
          </w:r>
          <w:proofErr w:type="spellStart"/>
          <w:r w:rsidRPr="00E45069">
            <w:rPr>
              <w:rFonts w:ascii="Aptos" w:hAnsi="Aptos"/>
            </w:rPr>
            <w:t>s.l</w:t>
          </w:r>
          <w:proofErr w:type="spellEnd"/>
          <w:r w:rsidRPr="00E45069">
            <w:rPr>
              <w:rFonts w:ascii="Aptos" w:hAnsi="Aptos"/>
            </w:rPr>
            <w:t xml:space="preserve">: s.n.]. </w:t>
          </w:r>
        </w:p>
        <w:p w14:paraId="5238DD6C" w14:textId="77777777" w:rsidR="00301E1A" w:rsidRPr="00E45069" w:rsidRDefault="00301E1A" w:rsidP="002114D8">
          <w:pPr>
            <w:spacing w:after="240" w:line="240" w:lineRule="auto"/>
            <w:ind w:firstLine="0"/>
            <w:divId w:val="1258294935"/>
            <w:rPr>
              <w:rFonts w:ascii="Aptos" w:hAnsi="Aptos"/>
            </w:rPr>
          </w:pPr>
          <w:r w:rsidRPr="00E45069">
            <w:rPr>
              <w:rFonts w:ascii="Aptos" w:hAnsi="Aptos"/>
            </w:rPr>
            <w:lastRenderedPageBreak/>
            <w:t xml:space="preserve">USDA; NRCS. </w:t>
          </w:r>
          <w:r w:rsidRPr="00E45069">
            <w:rPr>
              <w:rFonts w:ascii="Aptos" w:hAnsi="Aptos"/>
              <w:b/>
              <w:bCs/>
            </w:rPr>
            <w:t xml:space="preserve">The PLANTS </w:t>
          </w:r>
          <w:proofErr w:type="spellStart"/>
          <w:r w:rsidRPr="00E45069">
            <w:rPr>
              <w:rFonts w:ascii="Aptos" w:hAnsi="Aptos"/>
              <w:b/>
              <w:bCs/>
            </w:rPr>
            <w:t>Database</w:t>
          </w:r>
          <w:proofErr w:type="spellEnd"/>
          <w:r w:rsidRPr="00E45069">
            <w:rPr>
              <w:rFonts w:ascii="Aptos" w:hAnsi="Aptos"/>
            </w:rPr>
            <w:t xml:space="preserve">. . Acesso em: 14 jul. 2023. </w:t>
          </w:r>
        </w:p>
        <w:p w14:paraId="6A936926" w14:textId="77777777" w:rsidR="00301E1A" w:rsidRPr="00E45069" w:rsidRDefault="00301E1A" w:rsidP="002114D8">
          <w:pPr>
            <w:spacing w:after="240" w:line="240" w:lineRule="auto"/>
            <w:ind w:firstLine="0"/>
            <w:divId w:val="1315717668"/>
            <w:rPr>
              <w:rFonts w:ascii="Aptos" w:hAnsi="Aptos"/>
            </w:rPr>
          </w:pPr>
          <w:r w:rsidRPr="00E45069">
            <w:rPr>
              <w:rFonts w:ascii="Aptos" w:hAnsi="Aptos"/>
            </w:rPr>
            <w:t xml:space="preserve">VIGNOLA, R.C.B. &amp; TUCCI, A. M. DASS – 21 Versão traduzida e validada para o português do Brasil. n. 13, p. 11015, 2015. </w:t>
          </w:r>
        </w:p>
        <w:p w14:paraId="3435CCBE" w14:textId="77777777" w:rsidR="00301E1A" w:rsidRPr="00E45069" w:rsidRDefault="00301E1A" w:rsidP="002114D8">
          <w:pPr>
            <w:spacing w:after="240" w:line="240" w:lineRule="auto"/>
            <w:ind w:firstLine="0"/>
            <w:divId w:val="2082679711"/>
            <w:rPr>
              <w:rFonts w:ascii="Aptos" w:hAnsi="Aptos"/>
              <w:lang w:val="en-US"/>
            </w:rPr>
          </w:pPr>
          <w:r w:rsidRPr="00E45069">
            <w:rPr>
              <w:rFonts w:ascii="Aptos" w:hAnsi="Aptos"/>
              <w:lang w:val="en-US"/>
            </w:rPr>
            <w:t xml:space="preserve">WAGH, V. V; JAIN, A. K. Ethnopharmacological survey of plants used by the Bhil and </w:t>
          </w:r>
          <w:proofErr w:type="spellStart"/>
          <w:r w:rsidRPr="00E45069">
            <w:rPr>
              <w:rFonts w:ascii="Aptos" w:hAnsi="Aptos"/>
              <w:lang w:val="en-US"/>
            </w:rPr>
            <w:t>Bhilala</w:t>
          </w:r>
          <w:proofErr w:type="spellEnd"/>
          <w:r w:rsidRPr="00E45069">
            <w:rPr>
              <w:rFonts w:ascii="Aptos" w:hAnsi="Aptos"/>
              <w:lang w:val="en-US"/>
            </w:rPr>
            <w:t xml:space="preserve"> ethnic community in dermatological disorders in Western Madhya Pradesh, India. </w:t>
          </w:r>
          <w:r w:rsidRPr="00E45069">
            <w:rPr>
              <w:rFonts w:ascii="Aptos" w:hAnsi="Aptos"/>
              <w:b/>
              <w:bCs/>
              <w:lang w:val="en-US"/>
            </w:rPr>
            <w:t>Journal of Herbal Medicine</w:t>
          </w:r>
          <w:r w:rsidRPr="00E45069">
            <w:rPr>
              <w:rFonts w:ascii="Aptos" w:hAnsi="Aptos"/>
              <w:lang w:val="en-US"/>
            </w:rPr>
            <w:t xml:space="preserve">, v. 19, 2020. </w:t>
          </w:r>
        </w:p>
        <w:p w14:paraId="0EFC6B1F" w14:textId="77777777" w:rsidR="00301E1A" w:rsidRPr="00E45069" w:rsidRDefault="00301E1A" w:rsidP="002114D8">
          <w:pPr>
            <w:spacing w:after="240" w:line="240" w:lineRule="auto"/>
            <w:ind w:firstLine="0"/>
            <w:divId w:val="2014532496"/>
            <w:rPr>
              <w:rFonts w:ascii="Aptos" w:hAnsi="Aptos"/>
              <w:lang w:val="en-US"/>
            </w:rPr>
          </w:pPr>
          <w:r w:rsidRPr="00E45069">
            <w:rPr>
              <w:rFonts w:ascii="Aptos" w:hAnsi="Aptos"/>
              <w:lang w:val="en-US"/>
            </w:rPr>
            <w:t xml:space="preserve">WANG, J. H. et al. Ultrasonographic quantification of hepatic-renal echogenicity difference in hepatic steatosis diagnosis. </w:t>
          </w:r>
          <w:r w:rsidRPr="00E45069">
            <w:rPr>
              <w:rFonts w:ascii="Aptos" w:hAnsi="Aptos"/>
              <w:b/>
              <w:bCs/>
              <w:lang w:val="en-US"/>
            </w:rPr>
            <w:t>Digestive Diseases and Sciences</w:t>
          </w:r>
          <w:r w:rsidRPr="00E45069">
            <w:rPr>
              <w:rFonts w:ascii="Aptos" w:hAnsi="Aptos"/>
              <w:lang w:val="en-US"/>
            </w:rPr>
            <w:t xml:space="preserve">, v. 58, n. 10, p. 2993–3000, 2013. </w:t>
          </w:r>
        </w:p>
        <w:p w14:paraId="04A62C6D" w14:textId="77777777" w:rsidR="00301E1A" w:rsidRPr="00E45069" w:rsidRDefault="00301E1A" w:rsidP="002114D8">
          <w:pPr>
            <w:spacing w:after="240" w:line="240" w:lineRule="auto"/>
            <w:ind w:firstLine="0"/>
            <w:divId w:val="1645162146"/>
            <w:rPr>
              <w:rFonts w:ascii="Aptos" w:hAnsi="Aptos"/>
              <w:lang w:val="en-US"/>
            </w:rPr>
          </w:pPr>
          <w:r w:rsidRPr="00E45069">
            <w:rPr>
              <w:rFonts w:ascii="Aptos" w:hAnsi="Aptos"/>
              <w:lang w:val="en-US"/>
            </w:rPr>
            <w:t xml:space="preserve">WASYLUK, W. et al. Limits of body composition assessment by bioelectrical impedance analysis (BIA). </w:t>
          </w:r>
          <w:r w:rsidRPr="00E45069">
            <w:rPr>
              <w:rFonts w:ascii="Aptos" w:hAnsi="Aptos"/>
              <w:b/>
              <w:bCs/>
              <w:lang w:val="en-US"/>
            </w:rPr>
            <w:t>Journal of Education, Health and Sport</w:t>
          </w:r>
          <w:r w:rsidRPr="00E45069">
            <w:rPr>
              <w:rFonts w:ascii="Aptos" w:hAnsi="Aptos"/>
              <w:lang w:val="en-US"/>
            </w:rPr>
            <w:t xml:space="preserve">, v. 9, n. 8, p. 35–44, 2019. </w:t>
          </w:r>
        </w:p>
        <w:p w14:paraId="760312DB" w14:textId="77777777" w:rsidR="00301E1A" w:rsidRPr="00E45069" w:rsidRDefault="00301E1A" w:rsidP="002114D8">
          <w:pPr>
            <w:spacing w:after="240" w:line="240" w:lineRule="auto"/>
            <w:ind w:firstLine="0"/>
            <w:divId w:val="315691519"/>
            <w:rPr>
              <w:rFonts w:ascii="Aptos" w:hAnsi="Aptos"/>
              <w:lang w:val="en-US"/>
            </w:rPr>
          </w:pPr>
          <w:r w:rsidRPr="00E45069">
            <w:rPr>
              <w:rFonts w:ascii="Aptos" w:hAnsi="Aptos"/>
              <w:lang w:val="en-US"/>
            </w:rPr>
            <w:t>WHO. Operational guidance</w:t>
          </w:r>
          <w:r w:rsidRPr="00E45069">
            <w:rPr>
              <w:rFonts w:ascii="Arial" w:hAnsi="Arial" w:cs="Arial"/>
              <w:lang w:val="en-US"/>
            </w:rPr>
            <w:t> </w:t>
          </w:r>
          <w:r w:rsidRPr="00E45069">
            <w:rPr>
              <w:rFonts w:ascii="Aptos" w:hAnsi="Aptos"/>
              <w:lang w:val="en-US"/>
            </w:rPr>
            <w:t xml:space="preserve">: Information needed to support clinical trials. </w:t>
          </w:r>
          <w:r w:rsidRPr="00E45069">
            <w:rPr>
              <w:rFonts w:ascii="Aptos" w:hAnsi="Aptos"/>
              <w:b/>
              <w:bCs/>
              <w:lang w:val="en-US"/>
            </w:rPr>
            <w:t>Geneva</w:t>
          </w:r>
          <w:r w:rsidRPr="00E45069">
            <w:rPr>
              <w:rFonts w:ascii="Arial" w:hAnsi="Arial" w:cs="Arial"/>
              <w:b/>
              <w:bCs/>
              <w:lang w:val="en-US"/>
            </w:rPr>
            <w:t> </w:t>
          </w:r>
          <w:r w:rsidRPr="00E45069">
            <w:rPr>
              <w:rFonts w:ascii="Aptos" w:hAnsi="Aptos"/>
              <w:b/>
              <w:bCs/>
              <w:lang w:val="en-US"/>
            </w:rPr>
            <w:t>: World Health Organization</w:t>
          </w:r>
          <w:r w:rsidRPr="00E45069">
            <w:rPr>
              <w:rFonts w:ascii="Aptos" w:hAnsi="Aptos"/>
              <w:lang w:val="en-US"/>
            </w:rPr>
            <w:t xml:space="preserve">, p. 15, 2005. </w:t>
          </w:r>
        </w:p>
        <w:p w14:paraId="6EF763C7" w14:textId="77777777" w:rsidR="00301E1A" w:rsidRPr="00E45069" w:rsidRDefault="00301E1A" w:rsidP="002114D8">
          <w:pPr>
            <w:spacing w:after="240" w:line="240" w:lineRule="auto"/>
            <w:ind w:firstLine="0"/>
            <w:divId w:val="2056653946"/>
            <w:rPr>
              <w:rFonts w:ascii="Aptos" w:hAnsi="Aptos"/>
              <w:lang w:val="en-US"/>
            </w:rPr>
          </w:pPr>
          <w:r w:rsidRPr="00E45069">
            <w:rPr>
              <w:rFonts w:ascii="Aptos" w:hAnsi="Aptos"/>
              <w:lang w:val="en-US"/>
            </w:rPr>
            <w:t xml:space="preserve">WHO. </w:t>
          </w:r>
          <w:r w:rsidRPr="00E45069">
            <w:rPr>
              <w:rFonts w:ascii="Aptos" w:hAnsi="Aptos"/>
              <w:b/>
              <w:bCs/>
              <w:lang w:val="en-US"/>
            </w:rPr>
            <w:t>WHOQOL User Manual</w:t>
          </w:r>
          <w:r w:rsidRPr="00E45069">
            <w:rPr>
              <w:rFonts w:ascii="Aptos" w:hAnsi="Aptos"/>
              <w:lang w:val="en-US"/>
            </w:rPr>
            <w:t>. [</w:t>
          </w:r>
          <w:proofErr w:type="spellStart"/>
          <w:r w:rsidRPr="00E45069">
            <w:rPr>
              <w:rFonts w:ascii="Aptos" w:hAnsi="Aptos"/>
              <w:lang w:val="en-US"/>
            </w:rPr>
            <w:t>s.l</w:t>
          </w:r>
          <w:proofErr w:type="spellEnd"/>
          <w:r w:rsidRPr="00E45069">
            <w:rPr>
              <w:rFonts w:ascii="Aptos" w:hAnsi="Aptos"/>
              <w:lang w:val="en-US"/>
            </w:rPr>
            <w:t xml:space="preserve">: </w:t>
          </w:r>
          <w:proofErr w:type="spellStart"/>
          <w:r w:rsidRPr="00E45069">
            <w:rPr>
              <w:rFonts w:ascii="Aptos" w:hAnsi="Aptos"/>
              <w:lang w:val="en-US"/>
            </w:rPr>
            <w:t>s.n</w:t>
          </w:r>
          <w:proofErr w:type="spellEnd"/>
          <w:r w:rsidRPr="00E45069">
            <w:rPr>
              <w:rFonts w:ascii="Aptos" w:hAnsi="Aptos"/>
              <w:lang w:val="en-US"/>
            </w:rPr>
            <w:t xml:space="preserve">.]. </w:t>
          </w:r>
        </w:p>
        <w:p w14:paraId="23BBABAD" w14:textId="77777777" w:rsidR="00301E1A" w:rsidRPr="00E45069" w:rsidRDefault="00301E1A" w:rsidP="002114D8">
          <w:pPr>
            <w:spacing w:after="240" w:line="240" w:lineRule="auto"/>
            <w:ind w:firstLine="0"/>
            <w:divId w:val="578104734"/>
            <w:rPr>
              <w:rFonts w:ascii="Aptos" w:hAnsi="Aptos"/>
              <w:lang w:val="en-US"/>
            </w:rPr>
          </w:pPr>
          <w:r w:rsidRPr="00E45069">
            <w:rPr>
              <w:rFonts w:ascii="Aptos" w:hAnsi="Aptos"/>
              <w:lang w:val="en-US"/>
            </w:rPr>
            <w:t xml:space="preserve">WILLETT, W. Genetics in Dietary Analyses. </w:t>
          </w:r>
          <w:r w:rsidRPr="00E45069">
            <w:rPr>
              <w:rFonts w:ascii="Aptos" w:hAnsi="Aptos"/>
              <w:b/>
              <w:bCs/>
              <w:lang w:val="en-US"/>
            </w:rPr>
            <w:t>Nutritional Epidemiology</w:t>
          </w:r>
          <w:r w:rsidRPr="00E45069">
            <w:rPr>
              <w:rFonts w:ascii="Aptos" w:hAnsi="Aptos"/>
              <w:lang w:val="en-US"/>
            </w:rPr>
            <w:t xml:space="preserve">, p. 334–343, 2012. </w:t>
          </w:r>
        </w:p>
        <w:p w14:paraId="71B5D25A" w14:textId="77777777" w:rsidR="00301E1A" w:rsidRPr="00E45069" w:rsidRDefault="00301E1A" w:rsidP="002114D8">
          <w:pPr>
            <w:spacing w:after="240" w:line="240" w:lineRule="auto"/>
            <w:ind w:firstLine="0"/>
            <w:divId w:val="572660051"/>
            <w:rPr>
              <w:rFonts w:ascii="Aptos" w:hAnsi="Aptos"/>
              <w:lang w:val="en-US"/>
            </w:rPr>
          </w:pPr>
          <w:r w:rsidRPr="00E45069">
            <w:rPr>
              <w:rFonts w:ascii="Aptos" w:hAnsi="Aptos"/>
              <w:lang w:val="en-US"/>
            </w:rPr>
            <w:t xml:space="preserve">YADAV, N. K. et al. Alcoholic Extract of </w:t>
          </w:r>
          <w:proofErr w:type="spellStart"/>
          <w:r w:rsidRPr="00E45069">
            <w:rPr>
              <w:rFonts w:ascii="Aptos" w:hAnsi="Aptos"/>
              <w:lang w:val="en-US"/>
            </w:rPr>
            <w:t>Eclipta</w:t>
          </w:r>
          <w:proofErr w:type="spellEnd"/>
          <w:r w:rsidRPr="00E45069">
            <w:rPr>
              <w:rFonts w:ascii="Aptos" w:hAnsi="Aptos"/>
              <w:lang w:val="en-US"/>
            </w:rPr>
            <w:t xml:space="preserve"> alba Shows In Vitro Antioxidant and Anticancer Activity without Exhibiting Toxicological Effects. 2017. </w:t>
          </w:r>
        </w:p>
        <w:p w14:paraId="6753C3F9" w14:textId="77777777" w:rsidR="00301E1A" w:rsidRPr="00E45069" w:rsidRDefault="00301E1A" w:rsidP="002114D8">
          <w:pPr>
            <w:spacing w:after="240" w:line="240" w:lineRule="auto"/>
            <w:ind w:firstLine="0"/>
            <w:divId w:val="236061412"/>
            <w:rPr>
              <w:rFonts w:ascii="Aptos" w:hAnsi="Aptos"/>
              <w:lang w:val="en-US"/>
            </w:rPr>
          </w:pPr>
          <w:r w:rsidRPr="00E45069">
            <w:rPr>
              <w:rFonts w:ascii="Aptos" w:hAnsi="Aptos"/>
              <w:lang w:val="en-US"/>
            </w:rPr>
            <w:t xml:space="preserve">YAMADA, Y. et al. Phase angle obtained via bioelectrical impedance analysis and objectively measured physical activity or exercise habits. </w:t>
          </w:r>
          <w:r w:rsidRPr="00E45069">
            <w:rPr>
              <w:rFonts w:ascii="Aptos" w:hAnsi="Aptos"/>
              <w:b/>
              <w:bCs/>
              <w:lang w:val="en-US"/>
            </w:rPr>
            <w:t>Scientific reports</w:t>
          </w:r>
          <w:r w:rsidRPr="00E45069">
            <w:rPr>
              <w:rFonts w:ascii="Aptos" w:hAnsi="Aptos"/>
              <w:lang w:val="en-US"/>
            </w:rPr>
            <w:t xml:space="preserve">, v. 12, n. 1, p. 17274, 2022. </w:t>
          </w:r>
        </w:p>
        <w:p w14:paraId="13921C46" w14:textId="77777777" w:rsidR="00301E1A" w:rsidRPr="00E45069" w:rsidRDefault="00301E1A" w:rsidP="002114D8">
          <w:pPr>
            <w:spacing w:after="240" w:line="240" w:lineRule="auto"/>
            <w:ind w:firstLine="0"/>
            <w:divId w:val="1839684998"/>
            <w:rPr>
              <w:rFonts w:ascii="Aptos" w:hAnsi="Aptos"/>
              <w:lang w:val="en-US"/>
            </w:rPr>
          </w:pPr>
          <w:r w:rsidRPr="00E45069">
            <w:rPr>
              <w:rFonts w:ascii="Aptos" w:hAnsi="Aptos"/>
              <w:lang w:val="en-US"/>
            </w:rPr>
            <w:t>YAO, E. et al. Phytochemical wedelolactone reverses obesity by prompting adipose browning through SIRT1/AMPK/ PPAR</w:t>
          </w:r>
          <w:r w:rsidRPr="00E45069">
            <w:rPr>
              <w:rFonts w:ascii="Aptos" w:hAnsi="Aptos"/>
            </w:rPr>
            <w:t>α</w:t>
          </w:r>
          <w:r w:rsidRPr="00E45069">
            <w:rPr>
              <w:rFonts w:ascii="Aptos" w:hAnsi="Aptos"/>
              <w:lang w:val="en-US"/>
            </w:rPr>
            <w:t xml:space="preserve"> pathway via targeting nicotinamide N-methyltransferase. </w:t>
          </w:r>
          <w:r w:rsidRPr="00E45069">
            <w:rPr>
              <w:rFonts w:ascii="Aptos" w:hAnsi="Aptos"/>
              <w:b/>
              <w:bCs/>
              <w:lang w:val="en-US"/>
            </w:rPr>
            <w:t>Phytomedicine</w:t>
          </w:r>
          <w:r w:rsidRPr="00E45069">
            <w:rPr>
              <w:rFonts w:ascii="Aptos" w:hAnsi="Aptos"/>
              <w:lang w:val="en-US"/>
            </w:rPr>
            <w:t xml:space="preserve">, v. 94, n. October 2021, p. 153843, 2022. </w:t>
          </w:r>
        </w:p>
        <w:p w14:paraId="7D4A75B1" w14:textId="2D128B1D" w:rsidR="00C114DC" w:rsidRDefault="00301E1A" w:rsidP="00C114DC">
          <w:pPr>
            <w:spacing w:after="240" w:line="240" w:lineRule="auto"/>
            <w:ind w:firstLine="0"/>
            <w:divId w:val="226232024"/>
            <w:rPr>
              <w:rFonts w:ascii="Aptos" w:hAnsi="Aptos" w:cstheme="majorHAnsi"/>
            </w:rPr>
          </w:pPr>
          <w:r w:rsidRPr="00E45069">
            <w:rPr>
              <w:rFonts w:ascii="Aptos" w:hAnsi="Aptos"/>
              <w:lang w:val="en-US"/>
            </w:rPr>
            <w:t xml:space="preserve">YU, B. et al. Bioelectrical impedance analysis for prediction of early complications after gastrectomy in elderly patients with gastric cancer: The phase angle measured using bioelectrical impedance analysis. </w:t>
          </w:r>
          <w:proofErr w:type="spellStart"/>
          <w:r w:rsidRPr="00E45069">
            <w:rPr>
              <w:rFonts w:ascii="Aptos" w:hAnsi="Aptos"/>
              <w:b/>
              <w:bCs/>
            </w:rPr>
            <w:t>Journal</w:t>
          </w:r>
          <w:proofErr w:type="spellEnd"/>
          <w:r w:rsidRPr="00E45069">
            <w:rPr>
              <w:rFonts w:ascii="Aptos" w:hAnsi="Aptos"/>
              <w:b/>
              <w:bCs/>
            </w:rPr>
            <w:t xml:space="preserve"> </w:t>
          </w:r>
          <w:proofErr w:type="spellStart"/>
          <w:r w:rsidRPr="00E45069">
            <w:rPr>
              <w:rFonts w:ascii="Aptos" w:hAnsi="Aptos"/>
              <w:b/>
              <w:bCs/>
            </w:rPr>
            <w:t>of</w:t>
          </w:r>
          <w:proofErr w:type="spellEnd"/>
          <w:r w:rsidRPr="00E45069">
            <w:rPr>
              <w:rFonts w:ascii="Aptos" w:hAnsi="Aptos"/>
              <w:b/>
              <w:bCs/>
            </w:rPr>
            <w:t xml:space="preserve"> </w:t>
          </w:r>
          <w:proofErr w:type="spellStart"/>
          <w:r w:rsidRPr="00E45069">
            <w:rPr>
              <w:rFonts w:ascii="Aptos" w:hAnsi="Aptos"/>
              <w:b/>
              <w:bCs/>
            </w:rPr>
            <w:t>Gastric</w:t>
          </w:r>
          <w:proofErr w:type="spellEnd"/>
          <w:r w:rsidRPr="00E45069">
            <w:rPr>
              <w:rFonts w:ascii="Aptos" w:hAnsi="Aptos"/>
              <w:b/>
              <w:bCs/>
            </w:rPr>
            <w:t xml:space="preserve"> </w:t>
          </w:r>
          <w:proofErr w:type="spellStart"/>
          <w:r w:rsidRPr="00E45069">
            <w:rPr>
              <w:rFonts w:ascii="Aptos" w:hAnsi="Aptos"/>
              <w:b/>
              <w:bCs/>
            </w:rPr>
            <w:t>Cancer</w:t>
          </w:r>
          <w:proofErr w:type="spellEnd"/>
          <w:r w:rsidRPr="00E45069">
            <w:rPr>
              <w:rFonts w:ascii="Aptos" w:hAnsi="Aptos"/>
            </w:rPr>
            <w:t xml:space="preserve">, v. 19, n. 3, p. 278–289, 2019. </w:t>
          </w:r>
        </w:p>
      </w:sdtContent>
    </w:sdt>
    <w:p w14:paraId="3B6FA90F" w14:textId="77777777" w:rsidR="00C114DC" w:rsidRDefault="00C114DC">
      <w:pPr>
        <w:spacing w:line="240" w:lineRule="auto"/>
        <w:ind w:firstLine="0"/>
        <w:jc w:val="left"/>
        <w:rPr>
          <w:rFonts w:ascii="Aptos" w:hAnsi="Aptos" w:cstheme="majorHAnsi"/>
        </w:rPr>
      </w:pPr>
      <w:r>
        <w:rPr>
          <w:rFonts w:ascii="Aptos" w:hAnsi="Aptos" w:cstheme="majorHAnsi"/>
        </w:rPr>
        <w:br w:type="page"/>
      </w:r>
    </w:p>
    <w:p w14:paraId="63AE3420" w14:textId="5707CB81" w:rsidR="00C114DC" w:rsidRPr="00C114DC" w:rsidRDefault="005D5A18" w:rsidP="00521ABE">
      <w:pPr>
        <w:pStyle w:val="Heading1"/>
        <w:divId w:val="226232024"/>
      </w:pPr>
      <w:r>
        <w:lastRenderedPageBreak/>
        <w:t xml:space="preserve"> </w:t>
      </w:r>
      <w:bookmarkStart w:id="213" w:name="_Toc187787290"/>
      <w:r w:rsidR="00C114DC">
        <w:t>A</w:t>
      </w:r>
      <w:r w:rsidR="0076416E">
        <w:t>pêndice</w:t>
      </w:r>
      <w:bookmarkEnd w:id="213"/>
    </w:p>
    <w:p w14:paraId="447DE7FB" w14:textId="20CA1475" w:rsidR="004A24CD" w:rsidRPr="00D00DEB" w:rsidRDefault="002114D8" w:rsidP="00D00DEB">
      <w:pPr>
        <w:pStyle w:val="ApendiceAnexo"/>
        <w:rPr>
          <w:rFonts w:cstheme="majorHAnsi"/>
        </w:rPr>
      </w:pPr>
      <w:bookmarkStart w:id="214" w:name="_Ref187788789"/>
      <w:r>
        <w:t xml:space="preserve">APÊNDICE </w:t>
      </w:r>
      <w:r>
        <w:fldChar w:fldCharType="begin"/>
      </w:r>
      <w:r>
        <w:instrText xml:space="preserve"> SEQ APÊNDICE \* ALPHABETIC </w:instrText>
      </w:r>
      <w:r>
        <w:fldChar w:fldCharType="separate"/>
      </w:r>
      <w:r w:rsidR="00FB7DA7">
        <w:rPr>
          <w:noProof/>
        </w:rPr>
        <w:t>A</w:t>
      </w:r>
      <w:r>
        <w:fldChar w:fldCharType="end"/>
      </w:r>
      <w:bookmarkEnd w:id="214"/>
      <w:r>
        <w:t xml:space="preserve"> – </w:t>
      </w:r>
      <w:r w:rsidR="00D00DEB">
        <w:t xml:space="preserve">Foto da </w:t>
      </w:r>
      <w:r w:rsidR="00D35AAB">
        <w:t xml:space="preserve">espécie da </w:t>
      </w:r>
      <w:proofErr w:type="spellStart"/>
      <w:r w:rsidR="00535D0B" w:rsidRPr="00535D0B">
        <w:rPr>
          <w:i/>
          <w:iCs w:val="0"/>
        </w:rPr>
        <w:t>Eclipta</w:t>
      </w:r>
      <w:proofErr w:type="spellEnd"/>
      <w:r w:rsidR="00535D0B" w:rsidRPr="00535D0B">
        <w:rPr>
          <w:i/>
          <w:iCs w:val="0"/>
        </w:rPr>
        <w:t xml:space="preserve"> </w:t>
      </w:r>
      <w:proofErr w:type="spellStart"/>
      <w:r w:rsidR="00535D0B" w:rsidRPr="00535D0B">
        <w:rPr>
          <w:i/>
          <w:iCs w:val="0"/>
        </w:rPr>
        <w:t>prostrata</w:t>
      </w:r>
      <w:proofErr w:type="spellEnd"/>
    </w:p>
    <w:p w14:paraId="7B116503" w14:textId="1C7A1F65" w:rsidR="004D2AE3" w:rsidRPr="00E45069" w:rsidRDefault="004D2AE3" w:rsidP="000C4D22">
      <w:pPr>
        <w:pStyle w:val="Legenda"/>
        <w:rPr>
          <w:lang w:val="pt-PT"/>
        </w:rPr>
      </w:pPr>
      <w:r w:rsidRPr="00E45069">
        <w:rPr>
          <w:lang w:val="pt-PT"/>
        </w:rPr>
        <w:t>Fonte: arquivo próprio, retirada na Farmácia da Natureza, Casa Espírita Terra de Ismael</w:t>
      </w:r>
    </w:p>
    <w:p w14:paraId="7C649AA7" w14:textId="77777777" w:rsidR="004D2AE3" w:rsidRPr="00E45069" w:rsidRDefault="004D2AE3" w:rsidP="004D2AE3">
      <w:pPr>
        <w:ind w:firstLine="0"/>
        <w:jc w:val="right"/>
        <w:rPr>
          <w:rFonts w:ascii="Aptos" w:hAnsi="Aptos" w:cstheme="majorHAnsi"/>
          <w:lang w:val="pt-PT"/>
        </w:rPr>
      </w:pPr>
    </w:p>
    <w:p w14:paraId="2D91B369" w14:textId="4718EE3B" w:rsidR="004D2AE3" w:rsidRPr="00E45069" w:rsidRDefault="004D2AE3" w:rsidP="004D2AE3">
      <w:pPr>
        <w:ind w:firstLine="0"/>
        <w:jc w:val="right"/>
        <w:rPr>
          <w:rFonts w:ascii="Aptos" w:hAnsi="Aptos" w:cstheme="majorHAnsi"/>
          <w:lang w:val="pt-PT"/>
        </w:rPr>
      </w:pPr>
    </w:p>
    <w:p w14:paraId="78508589" w14:textId="77777777" w:rsidR="002114D8" w:rsidRDefault="002114D8">
      <w:pPr>
        <w:spacing w:line="240" w:lineRule="auto"/>
        <w:ind w:firstLine="0"/>
        <w:jc w:val="left"/>
        <w:rPr>
          <w:rFonts w:ascii="Aptos" w:hAnsi="Aptos" w:cstheme="majorHAnsi"/>
        </w:rPr>
      </w:pPr>
      <w:r>
        <w:rPr>
          <w:rFonts w:ascii="Aptos" w:hAnsi="Aptos" w:cstheme="majorHAnsi"/>
        </w:rPr>
        <w:br w:type="page"/>
      </w:r>
    </w:p>
    <w:p w14:paraId="6489427E" w14:textId="2F1D08BC" w:rsidR="002114D8" w:rsidRDefault="002114D8" w:rsidP="00EB1FE9">
      <w:pPr>
        <w:pStyle w:val="ApendiceAnexo"/>
      </w:pPr>
      <w:bookmarkStart w:id="215" w:name="_Ref187789877"/>
      <w:bookmarkStart w:id="216" w:name="_Ref187789851"/>
      <w:r>
        <w:lastRenderedPageBreak/>
        <w:t xml:space="preserve">APÊNDICE </w:t>
      </w:r>
      <w:r>
        <w:fldChar w:fldCharType="begin"/>
      </w:r>
      <w:r>
        <w:instrText xml:space="preserve"> SEQ APÊNDICE \* ALPHABETIC </w:instrText>
      </w:r>
      <w:r>
        <w:fldChar w:fldCharType="separate"/>
      </w:r>
      <w:r w:rsidR="00FB7DA7">
        <w:rPr>
          <w:noProof/>
        </w:rPr>
        <w:t>B</w:t>
      </w:r>
      <w:r>
        <w:fldChar w:fldCharType="end"/>
      </w:r>
      <w:bookmarkEnd w:id="215"/>
      <w:r>
        <w:t xml:space="preserve"> – Plano de reeducação alimentar</w:t>
      </w:r>
      <w:bookmarkEnd w:id="216"/>
    </w:p>
    <w:p w14:paraId="7EB3B661" w14:textId="77777777" w:rsidR="002114D8" w:rsidRDefault="002114D8" w:rsidP="002114D8"/>
    <w:p w14:paraId="7455991F" w14:textId="226E5B5D" w:rsidR="006520F8" w:rsidRPr="00E45069" w:rsidRDefault="006520F8" w:rsidP="002114D8">
      <w:pPr>
        <w:rPr>
          <w:lang w:val="pt-PT"/>
        </w:rPr>
      </w:pPr>
      <w:r w:rsidRPr="00E45069">
        <w:t xml:space="preserve">O principal papel da </w:t>
      </w:r>
      <w:proofErr w:type="spellStart"/>
      <w:r w:rsidRPr="00E45069">
        <w:t>alimentação</w:t>
      </w:r>
      <w:proofErr w:type="spellEnd"/>
      <w:r w:rsidRPr="00E45069">
        <w:t xml:space="preserve"> é fornecer ENERGIA e NUTRIENTES para o funcionamento adequado do corpo. </w:t>
      </w:r>
    </w:p>
    <w:p w14:paraId="1C0E0B6B" w14:textId="1691D99A" w:rsidR="006520F8" w:rsidRPr="00E45069" w:rsidRDefault="006520F8" w:rsidP="006520F8">
      <w:pPr>
        <w:ind w:firstLine="0"/>
        <w:rPr>
          <w:rFonts w:ascii="Aptos" w:hAnsi="Aptos" w:cstheme="majorHAnsi"/>
        </w:rPr>
      </w:pPr>
      <w:r w:rsidRPr="00E45069">
        <w:rPr>
          <w:rFonts w:ascii="Aptos" w:hAnsi="Aptos" w:cstheme="majorHAnsi"/>
        </w:rPr>
        <w:t xml:space="preserve">Para o emagrecimento é importante comer menor quantidade de energia e gastar mais. </w:t>
      </w:r>
    </w:p>
    <w:p w14:paraId="09403ED8" w14:textId="77777777" w:rsidR="006520F8" w:rsidRPr="00E45069" w:rsidRDefault="006520F8" w:rsidP="006520F8">
      <w:pPr>
        <w:ind w:firstLine="0"/>
        <w:rPr>
          <w:rFonts w:ascii="Aptos" w:hAnsi="Aptos" w:cstheme="majorHAnsi"/>
        </w:rPr>
      </w:pPr>
    </w:p>
    <w:p w14:paraId="61D8BEA4" w14:textId="7F9EC6DE" w:rsidR="006520F8" w:rsidRPr="00E45069" w:rsidRDefault="006520F8" w:rsidP="006520F8">
      <w:pPr>
        <w:ind w:firstLine="0"/>
        <w:rPr>
          <w:rFonts w:ascii="Aptos" w:hAnsi="Aptos" w:cstheme="majorHAnsi"/>
          <w:b/>
          <w:bCs/>
        </w:rPr>
      </w:pPr>
      <w:proofErr w:type="spellStart"/>
      <w:r w:rsidRPr="00E45069">
        <w:rPr>
          <w:rFonts w:ascii="Aptos" w:hAnsi="Aptos" w:cstheme="majorHAnsi"/>
          <w:b/>
          <w:bCs/>
        </w:rPr>
        <w:t>Alimentação</w:t>
      </w:r>
      <w:proofErr w:type="spellEnd"/>
      <w:r w:rsidRPr="00E45069">
        <w:rPr>
          <w:rFonts w:ascii="Aptos" w:hAnsi="Aptos" w:cstheme="majorHAnsi"/>
          <w:b/>
          <w:bCs/>
        </w:rPr>
        <w:t xml:space="preserve"> </w:t>
      </w:r>
      <w:proofErr w:type="spellStart"/>
      <w:r w:rsidRPr="00E45069">
        <w:rPr>
          <w:rFonts w:ascii="Aptos" w:hAnsi="Aptos" w:cstheme="majorHAnsi"/>
          <w:b/>
          <w:bCs/>
        </w:rPr>
        <w:t>Saudável</w:t>
      </w:r>
      <w:proofErr w:type="spellEnd"/>
      <w:r w:rsidRPr="00E45069">
        <w:rPr>
          <w:rFonts w:ascii="Aptos" w:hAnsi="Aptos" w:cstheme="majorHAnsi"/>
          <w:b/>
          <w:bCs/>
        </w:rPr>
        <w:t xml:space="preserve">: </w:t>
      </w:r>
    </w:p>
    <w:p w14:paraId="53169150" w14:textId="5A3E8E21" w:rsidR="006520F8" w:rsidRPr="00E45069" w:rsidRDefault="006520F8" w:rsidP="005D05B4">
      <w:pPr>
        <w:pStyle w:val="ListParagraph"/>
        <w:numPr>
          <w:ilvl w:val="0"/>
          <w:numId w:val="24"/>
        </w:numPr>
      </w:pPr>
      <w:r w:rsidRPr="00E45069">
        <w:t xml:space="preserve">Comer 5 a 6 vezes por dia, de 3 em 3 horas, de forma fracionada; </w:t>
      </w:r>
    </w:p>
    <w:p w14:paraId="23D18DF2" w14:textId="51EC89D4" w:rsidR="006520F8" w:rsidRPr="00E45069" w:rsidRDefault="006520F8" w:rsidP="005D05B4">
      <w:pPr>
        <w:pStyle w:val="ListParagraph"/>
        <w:numPr>
          <w:ilvl w:val="0"/>
          <w:numId w:val="24"/>
        </w:numPr>
      </w:pPr>
      <w:r w:rsidRPr="00E45069">
        <w:t>Reduzir a ingestão de doces e gorduras (</w:t>
      </w:r>
      <w:proofErr w:type="spellStart"/>
      <w:r w:rsidRPr="00E45069">
        <w:t>açúcar</w:t>
      </w:r>
      <w:proofErr w:type="spellEnd"/>
      <w:r w:rsidRPr="00E45069">
        <w:t xml:space="preserve">, bolo, bolacha, fritura); </w:t>
      </w:r>
    </w:p>
    <w:p w14:paraId="393F3543" w14:textId="640EE418" w:rsidR="006520F8" w:rsidRPr="00E45069" w:rsidRDefault="006520F8" w:rsidP="005D05B4">
      <w:pPr>
        <w:pStyle w:val="ListParagraph"/>
        <w:numPr>
          <w:ilvl w:val="0"/>
          <w:numId w:val="24"/>
        </w:numPr>
      </w:pPr>
      <w:r w:rsidRPr="00E45069">
        <w:t xml:space="preserve">O prato deve ser colorido, oferecendo maior quantidade de vitaminas e minerais; </w:t>
      </w:r>
    </w:p>
    <w:p w14:paraId="48EB1598" w14:textId="77777777" w:rsidR="006520F8" w:rsidRPr="00E45069" w:rsidRDefault="006520F8" w:rsidP="005D05B4">
      <w:pPr>
        <w:pStyle w:val="ListParagraph"/>
        <w:numPr>
          <w:ilvl w:val="0"/>
          <w:numId w:val="24"/>
        </w:numPr>
      </w:pPr>
      <w:r w:rsidRPr="00E45069">
        <w:t xml:space="preserve">Comer salada e frutas diariamente. </w:t>
      </w:r>
    </w:p>
    <w:p w14:paraId="7DA84247" w14:textId="6416F6D5" w:rsidR="006520F8" w:rsidRPr="00E45069" w:rsidRDefault="006520F8" w:rsidP="005D05B4">
      <w:pPr>
        <w:pStyle w:val="ListParagraph"/>
        <w:numPr>
          <w:ilvl w:val="0"/>
          <w:numId w:val="24"/>
        </w:numPr>
      </w:pPr>
      <w:proofErr w:type="spellStart"/>
      <w:r w:rsidRPr="00E45069">
        <w:t>Não</w:t>
      </w:r>
      <w:proofErr w:type="spellEnd"/>
      <w:r w:rsidRPr="00E45069">
        <w:t xml:space="preserve"> </w:t>
      </w:r>
      <w:proofErr w:type="spellStart"/>
      <w:r w:rsidRPr="00E45069">
        <w:rPr>
          <w:lang w:val="en-US"/>
        </w:rPr>
        <w:t>consumir</w:t>
      </w:r>
      <w:proofErr w:type="spellEnd"/>
      <w:r w:rsidRPr="00E45069">
        <w:t xml:space="preserve"> bebidas </w:t>
      </w:r>
      <w:proofErr w:type="spellStart"/>
      <w:r w:rsidRPr="00E45069">
        <w:t>alcóolicas</w:t>
      </w:r>
      <w:proofErr w:type="spellEnd"/>
      <w:r w:rsidRPr="00E45069">
        <w:t xml:space="preserve">. </w:t>
      </w:r>
    </w:p>
    <w:p w14:paraId="2D42105D" w14:textId="77777777" w:rsidR="006520F8" w:rsidRPr="00E45069" w:rsidRDefault="006520F8" w:rsidP="006520F8">
      <w:pPr>
        <w:rPr>
          <w:rFonts w:ascii="Aptos" w:hAnsi="Aptos" w:cstheme="majorHAnsi"/>
        </w:rPr>
      </w:pPr>
    </w:p>
    <w:p w14:paraId="3B03AABC" w14:textId="7012BBB6" w:rsidR="006520F8" w:rsidRPr="00E45069" w:rsidRDefault="006520F8" w:rsidP="006520F8">
      <w:pPr>
        <w:ind w:firstLine="0"/>
        <w:rPr>
          <w:rFonts w:ascii="Aptos" w:hAnsi="Aptos" w:cstheme="majorHAnsi"/>
          <w:b/>
          <w:bCs/>
        </w:rPr>
      </w:pPr>
      <w:r w:rsidRPr="00E45069">
        <w:rPr>
          <w:rFonts w:ascii="Aptos" w:hAnsi="Aptos" w:cstheme="majorHAnsi"/>
          <w:b/>
          <w:bCs/>
        </w:rPr>
        <w:t xml:space="preserve">É IMPORTANTE REALIZAR ATIVIDADE FÍSICA PARA O CONTROLE DO PESO E O BEM ESTAR! </w:t>
      </w:r>
    </w:p>
    <w:p w14:paraId="014E0960" w14:textId="77777777" w:rsidR="006520F8" w:rsidRPr="00E45069" w:rsidRDefault="006520F8" w:rsidP="006520F8">
      <w:pPr>
        <w:ind w:firstLine="0"/>
        <w:rPr>
          <w:rFonts w:ascii="Aptos" w:hAnsi="Aptos" w:cstheme="majorHAnsi"/>
        </w:rPr>
      </w:pPr>
    </w:p>
    <w:p w14:paraId="246E27BC" w14:textId="115ED398" w:rsidR="006520F8" w:rsidRPr="00E45069" w:rsidRDefault="006520F8" w:rsidP="006520F8">
      <w:pPr>
        <w:ind w:firstLine="0"/>
        <w:rPr>
          <w:rFonts w:ascii="Aptos" w:hAnsi="Aptos" w:cstheme="majorHAnsi"/>
          <w:b/>
          <w:bCs/>
        </w:rPr>
      </w:pPr>
      <w:r w:rsidRPr="00E45069">
        <w:rPr>
          <w:rFonts w:ascii="Aptos" w:hAnsi="Aptos" w:cstheme="majorHAnsi"/>
          <w:b/>
          <w:bCs/>
        </w:rPr>
        <w:t xml:space="preserve">ENERGIA: </w:t>
      </w:r>
    </w:p>
    <w:p w14:paraId="6E570E5F" w14:textId="6DA66B45" w:rsidR="006520F8" w:rsidRPr="00E45069" w:rsidRDefault="006520F8" w:rsidP="006520F8">
      <w:pPr>
        <w:ind w:firstLine="0"/>
        <w:rPr>
          <w:rFonts w:ascii="Aptos" w:hAnsi="Aptos" w:cstheme="majorHAnsi"/>
          <w:b/>
          <w:bCs/>
        </w:rPr>
      </w:pPr>
      <w:r w:rsidRPr="00E45069">
        <w:rPr>
          <w:rFonts w:ascii="Aptos" w:hAnsi="Aptos" w:cstheme="majorHAnsi"/>
        </w:rPr>
        <w:t xml:space="preserve">Todos os alimentos fornecem energia para o corpo, essa energia é chamada de caloria. </w:t>
      </w:r>
    </w:p>
    <w:p w14:paraId="1CCF35F2" w14:textId="77777777" w:rsidR="006520F8" w:rsidRPr="00E45069" w:rsidRDefault="006520F8" w:rsidP="005D05B4">
      <w:pPr>
        <w:pStyle w:val="ListParagraph"/>
        <w:numPr>
          <w:ilvl w:val="0"/>
          <w:numId w:val="25"/>
        </w:numPr>
      </w:pPr>
      <w:r w:rsidRPr="00E45069">
        <w:t xml:space="preserve">Carboidratos ( 1g fornece 4 kcal) </w:t>
      </w:r>
    </w:p>
    <w:p w14:paraId="545539E3" w14:textId="77777777" w:rsidR="006520F8" w:rsidRPr="00E45069" w:rsidRDefault="006520F8" w:rsidP="005D05B4">
      <w:pPr>
        <w:pStyle w:val="ListParagraph"/>
        <w:numPr>
          <w:ilvl w:val="0"/>
          <w:numId w:val="25"/>
        </w:numPr>
      </w:pPr>
      <w:r w:rsidRPr="00E45069">
        <w:t xml:space="preserve">Gorduras (1g fornece 9 kcal) </w:t>
      </w:r>
    </w:p>
    <w:p w14:paraId="649AA369" w14:textId="77777777" w:rsidR="006520F8" w:rsidRPr="00E45069" w:rsidRDefault="006520F8" w:rsidP="005D05B4">
      <w:pPr>
        <w:pStyle w:val="ListParagraph"/>
        <w:numPr>
          <w:ilvl w:val="0"/>
          <w:numId w:val="25"/>
        </w:numPr>
      </w:pPr>
      <w:proofErr w:type="spellStart"/>
      <w:r w:rsidRPr="00E45069">
        <w:t>Proteínas</w:t>
      </w:r>
      <w:proofErr w:type="spellEnd"/>
      <w:r w:rsidRPr="00E45069">
        <w:t xml:space="preserve"> (1g fornece 4 kcal) </w:t>
      </w:r>
    </w:p>
    <w:p w14:paraId="1B7BED35" w14:textId="77777777" w:rsidR="006520F8" w:rsidRPr="00E45069" w:rsidRDefault="006520F8" w:rsidP="005D05B4">
      <w:pPr>
        <w:pStyle w:val="ListParagraph"/>
        <w:numPr>
          <w:ilvl w:val="0"/>
          <w:numId w:val="25"/>
        </w:numPr>
      </w:pPr>
      <w:proofErr w:type="spellStart"/>
      <w:r w:rsidRPr="00E45069">
        <w:t>Álcool</w:t>
      </w:r>
      <w:proofErr w:type="spellEnd"/>
      <w:r w:rsidRPr="00E45069">
        <w:t xml:space="preserve"> (1ml fornece 7 kcal) </w:t>
      </w:r>
    </w:p>
    <w:p w14:paraId="3C297AD9" w14:textId="77777777" w:rsidR="006520F8" w:rsidRPr="00E45069" w:rsidRDefault="006520F8" w:rsidP="006520F8">
      <w:pPr>
        <w:ind w:firstLine="0"/>
        <w:rPr>
          <w:rFonts w:ascii="Aptos" w:hAnsi="Aptos" w:cstheme="majorHAnsi"/>
        </w:rPr>
      </w:pPr>
    </w:p>
    <w:p w14:paraId="501C60A8" w14:textId="77777777" w:rsidR="006520F8" w:rsidRPr="00E45069" w:rsidRDefault="006520F8" w:rsidP="006520F8">
      <w:pPr>
        <w:ind w:firstLine="0"/>
        <w:rPr>
          <w:rFonts w:ascii="Aptos" w:hAnsi="Aptos" w:cstheme="majorHAnsi"/>
          <w:b/>
          <w:bCs/>
        </w:rPr>
      </w:pPr>
      <w:r w:rsidRPr="00E45069">
        <w:rPr>
          <w:rFonts w:ascii="Aptos" w:hAnsi="Aptos" w:cstheme="majorHAnsi"/>
          <w:b/>
          <w:bCs/>
        </w:rPr>
        <w:t xml:space="preserve">Carboidratos: </w:t>
      </w:r>
    </w:p>
    <w:p w14:paraId="5247EABF" w14:textId="77777777" w:rsidR="006520F8" w:rsidRPr="00E45069" w:rsidRDefault="006520F8" w:rsidP="006520F8">
      <w:pPr>
        <w:ind w:firstLine="0"/>
        <w:rPr>
          <w:rFonts w:ascii="Aptos" w:hAnsi="Aptos" w:cstheme="majorHAnsi"/>
          <w:b/>
          <w:bCs/>
        </w:rPr>
      </w:pPr>
      <w:r w:rsidRPr="00E45069">
        <w:rPr>
          <w:rFonts w:ascii="Aptos" w:hAnsi="Aptos" w:cstheme="majorHAnsi"/>
        </w:rPr>
        <w:t xml:space="preserve">Os carboidratos </w:t>
      </w:r>
      <w:proofErr w:type="spellStart"/>
      <w:r w:rsidRPr="00E45069">
        <w:rPr>
          <w:rFonts w:ascii="Aptos" w:hAnsi="Aptos" w:cstheme="majorHAnsi"/>
        </w:rPr>
        <w:t>estão</w:t>
      </w:r>
      <w:proofErr w:type="spellEnd"/>
      <w:r w:rsidRPr="00E45069">
        <w:rPr>
          <w:rFonts w:ascii="Aptos" w:hAnsi="Aptos" w:cstheme="majorHAnsi"/>
        </w:rPr>
        <w:t xml:space="preserve"> em maior quantidade nos cereais, como o arroz, o trigo, as farinhas; nos </w:t>
      </w:r>
      <w:proofErr w:type="spellStart"/>
      <w:r w:rsidRPr="00E45069">
        <w:rPr>
          <w:rFonts w:ascii="Aptos" w:hAnsi="Aptos" w:cstheme="majorHAnsi"/>
        </w:rPr>
        <w:t>tubérculos</w:t>
      </w:r>
      <w:proofErr w:type="spellEnd"/>
      <w:r w:rsidRPr="00E45069">
        <w:rPr>
          <w:rFonts w:ascii="Aptos" w:hAnsi="Aptos" w:cstheme="majorHAnsi"/>
        </w:rPr>
        <w:t xml:space="preserve">, como a batata, mandioca, inhame; nos </w:t>
      </w:r>
      <w:proofErr w:type="spellStart"/>
      <w:r w:rsidRPr="00E45069">
        <w:rPr>
          <w:rFonts w:ascii="Aptos" w:hAnsi="Aptos" w:cstheme="majorHAnsi"/>
        </w:rPr>
        <w:t>pães</w:t>
      </w:r>
      <w:proofErr w:type="spellEnd"/>
      <w:r w:rsidRPr="00E45069">
        <w:rPr>
          <w:rFonts w:ascii="Aptos" w:hAnsi="Aptos" w:cstheme="majorHAnsi"/>
        </w:rPr>
        <w:t xml:space="preserve">, bolos, doces, </w:t>
      </w:r>
      <w:proofErr w:type="spellStart"/>
      <w:r w:rsidRPr="00E45069">
        <w:rPr>
          <w:rFonts w:ascii="Aptos" w:hAnsi="Aptos" w:cstheme="majorHAnsi"/>
        </w:rPr>
        <w:t>açúcar</w:t>
      </w:r>
      <w:proofErr w:type="spellEnd"/>
      <w:r w:rsidRPr="00E45069">
        <w:rPr>
          <w:rFonts w:ascii="Aptos" w:hAnsi="Aptos" w:cstheme="majorHAnsi"/>
        </w:rPr>
        <w:t xml:space="preserve"> , mel, frutas e legumes. </w:t>
      </w:r>
    </w:p>
    <w:p w14:paraId="50F08F30" w14:textId="77777777" w:rsidR="006520F8" w:rsidRPr="00E45069" w:rsidRDefault="006520F8" w:rsidP="006520F8">
      <w:pPr>
        <w:ind w:firstLine="0"/>
        <w:jc w:val="left"/>
        <w:rPr>
          <w:rFonts w:ascii="Aptos" w:hAnsi="Aptos" w:cstheme="majorHAnsi"/>
          <w:b/>
          <w:bCs/>
        </w:rPr>
      </w:pPr>
      <w:r w:rsidRPr="00E45069">
        <w:rPr>
          <w:rFonts w:ascii="Aptos" w:hAnsi="Aptos" w:cstheme="majorHAnsi"/>
        </w:rPr>
        <w:t xml:space="preserve">Prefira os cereais integrais, arroz, </w:t>
      </w:r>
      <w:proofErr w:type="spellStart"/>
      <w:r w:rsidRPr="00E45069">
        <w:rPr>
          <w:rFonts w:ascii="Aptos" w:hAnsi="Aptos" w:cstheme="majorHAnsi"/>
        </w:rPr>
        <w:t>pães</w:t>
      </w:r>
      <w:proofErr w:type="spellEnd"/>
      <w:r w:rsidRPr="00E45069">
        <w:rPr>
          <w:rFonts w:ascii="Aptos" w:hAnsi="Aptos" w:cstheme="majorHAnsi"/>
        </w:rPr>
        <w:t xml:space="preserve">, </w:t>
      </w:r>
      <w:proofErr w:type="spellStart"/>
      <w:r w:rsidRPr="00E45069">
        <w:rPr>
          <w:rFonts w:ascii="Aptos" w:hAnsi="Aptos" w:cstheme="majorHAnsi"/>
        </w:rPr>
        <w:t>tubérculos</w:t>
      </w:r>
      <w:proofErr w:type="spellEnd"/>
      <w:r w:rsidRPr="00E45069">
        <w:rPr>
          <w:rFonts w:ascii="Aptos" w:hAnsi="Aptos" w:cstheme="majorHAnsi"/>
        </w:rPr>
        <w:t xml:space="preserve">, legumes e frutas. Evite doces, bolos e </w:t>
      </w:r>
      <w:proofErr w:type="spellStart"/>
      <w:r w:rsidRPr="00E45069">
        <w:rPr>
          <w:rFonts w:ascii="Aptos" w:hAnsi="Aptos" w:cstheme="majorHAnsi"/>
        </w:rPr>
        <w:t>açúcar</w:t>
      </w:r>
      <w:proofErr w:type="spellEnd"/>
      <w:r w:rsidRPr="00E45069">
        <w:rPr>
          <w:rFonts w:ascii="Aptos" w:hAnsi="Aptos" w:cstheme="majorHAnsi"/>
        </w:rPr>
        <w:t>.</w:t>
      </w:r>
      <w:r w:rsidRPr="00E45069">
        <w:rPr>
          <w:rFonts w:ascii="Aptos" w:hAnsi="Aptos" w:cstheme="majorHAnsi"/>
        </w:rPr>
        <w:br/>
      </w:r>
    </w:p>
    <w:p w14:paraId="659FD3C9" w14:textId="159A064E" w:rsidR="006520F8" w:rsidRPr="00E45069" w:rsidRDefault="006520F8" w:rsidP="006520F8">
      <w:pPr>
        <w:ind w:firstLine="0"/>
        <w:jc w:val="left"/>
        <w:rPr>
          <w:rFonts w:ascii="Aptos" w:hAnsi="Aptos" w:cstheme="majorHAnsi"/>
          <w:b/>
          <w:bCs/>
        </w:rPr>
      </w:pPr>
      <w:r w:rsidRPr="00E45069">
        <w:rPr>
          <w:rFonts w:ascii="Aptos" w:hAnsi="Aptos" w:cstheme="majorHAnsi"/>
          <w:b/>
          <w:bCs/>
        </w:rPr>
        <w:t xml:space="preserve">Fibras </w:t>
      </w:r>
      <w:proofErr w:type="spellStart"/>
      <w:r w:rsidRPr="00E45069">
        <w:rPr>
          <w:rFonts w:ascii="Aptos" w:hAnsi="Aptos" w:cstheme="majorHAnsi"/>
          <w:b/>
          <w:bCs/>
        </w:rPr>
        <w:t>são</w:t>
      </w:r>
      <w:proofErr w:type="spellEnd"/>
      <w:r w:rsidRPr="00E45069">
        <w:rPr>
          <w:rFonts w:ascii="Aptos" w:hAnsi="Aptos" w:cstheme="majorHAnsi"/>
          <w:b/>
          <w:bCs/>
        </w:rPr>
        <w:t xml:space="preserve"> carboidratos que: </w:t>
      </w:r>
    </w:p>
    <w:p w14:paraId="3F8CACF9" w14:textId="77777777" w:rsidR="006520F8" w:rsidRPr="00E45069" w:rsidRDefault="006520F8" w:rsidP="005D05B4">
      <w:pPr>
        <w:pStyle w:val="ListParagraph"/>
        <w:numPr>
          <w:ilvl w:val="0"/>
          <w:numId w:val="26"/>
        </w:numPr>
      </w:pPr>
      <w:r w:rsidRPr="00E45069">
        <w:t xml:space="preserve">Reduzem a velocidade de </w:t>
      </w:r>
      <w:proofErr w:type="spellStart"/>
      <w:r w:rsidRPr="00E45069">
        <w:t>absorção</w:t>
      </w:r>
      <w:proofErr w:type="spellEnd"/>
      <w:r w:rsidRPr="00E45069">
        <w:t xml:space="preserve"> dos alimentos; </w:t>
      </w:r>
    </w:p>
    <w:p w14:paraId="12D495F7" w14:textId="77777777" w:rsidR="006520F8" w:rsidRPr="00E45069" w:rsidRDefault="006520F8" w:rsidP="005D05B4">
      <w:pPr>
        <w:pStyle w:val="ListParagraph"/>
        <w:numPr>
          <w:ilvl w:val="0"/>
          <w:numId w:val="26"/>
        </w:numPr>
      </w:pPr>
      <w:r w:rsidRPr="00E45069">
        <w:lastRenderedPageBreak/>
        <w:t xml:space="preserve">Aumentam a </w:t>
      </w:r>
      <w:proofErr w:type="spellStart"/>
      <w:r w:rsidRPr="00E45069">
        <w:t>sensação</w:t>
      </w:r>
      <w:proofErr w:type="spellEnd"/>
      <w:r w:rsidRPr="00E45069">
        <w:t xml:space="preserve"> de saciedade; </w:t>
      </w:r>
    </w:p>
    <w:p w14:paraId="0089DF7A" w14:textId="71F2AA87" w:rsidR="006520F8" w:rsidRPr="00E45069" w:rsidRDefault="006520F8" w:rsidP="005D05B4">
      <w:pPr>
        <w:pStyle w:val="ListParagraph"/>
        <w:numPr>
          <w:ilvl w:val="0"/>
          <w:numId w:val="26"/>
        </w:numPr>
      </w:pPr>
      <w:r w:rsidRPr="00E45069">
        <w:t xml:space="preserve">Ajudam no controle dos níveis de </w:t>
      </w:r>
      <w:r w:rsidR="00FB7223" w:rsidRPr="00E45069">
        <w:t>açúcar</w:t>
      </w:r>
      <w:r w:rsidRPr="00E45069">
        <w:t xml:space="preserve"> e gordura no sangue; </w:t>
      </w:r>
    </w:p>
    <w:p w14:paraId="444F0E62" w14:textId="2FFCED96" w:rsidR="006520F8" w:rsidRPr="00E45069" w:rsidRDefault="006520F8" w:rsidP="005D05B4">
      <w:pPr>
        <w:pStyle w:val="ListParagraph"/>
        <w:numPr>
          <w:ilvl w:val="0"/>
          <w:numId w:val="26"/>
        </w:numPr>
      </w:pPr>
      <w:r w:rsidRPr="00E45069">
        <w:t xml:space="preserve">Ajudam </w:t>
      </w:r>
      <w:r w:rsidRPr="00E45069">
        <w:rPr>
          <w:lang w:val="en-US"/>
        </w:rPr>
        <w:t>n</w:t>
      </w:r>
      <w:r w:rsidRPr="00E45069">
        <w:t xml:space="preserve">a perder peso. </w:t>
      </w:r>
    </w:p>
    <w:p w14:paraId="4708B749" w14:textId="77777777" w:rsidR="006520F8" w:rsidRPr="00E45069" w:rsidRDefault="006520F8" w:rsidP="006520F8">
      <w:pPr>
        <w:ind w:firstLine="0"/>
        <w:rPr>
          <w:rFonts w:ascii="Aptos" w:hAnsi="Aptos" w:cstheme="majorHAnsi"/>
        </w:rPr>
      </w:pPr>
    </w:p>
    <w:p w14:paraId="3C3C8E18" w14:textId="49E5B180" w:rsidR="006520F8" w:rsidRPr="00E45069" w:rsidRDefault="00FB7223" w:rsidP="006520F8">
      <w:pPr>
        <w:ind w:firstLine="0"/>
        <w:rPr>
          <w:rFonts w:ascii="Aptos" w:hAnsi="Aptos" w:cstheme="majorHAnsi"/>
        </w:rPr>
      </w:pPr>
      <w:r w:rsidRPr="00E45069">
        <w:rPr>
          <w:rFonts w:ascii="Aptos" w:hAnsi="Aptos" w:cstheme="majorHAnsi"/>
          <w:b/>
          <w:bCs/>
        </w:rPr>
        <w:t>Quais alimentos são ricos em</w:t>
      </w:r>
      <w:r w:rsidR="006520F8" w:rsidRPr="00E45069">
        <w:rPr>
          <w:rFonts w:ascii="Aptos" w:hAnsi="Aptos" w:cstheme="majorHAnsi"/>
          <w:b/>
          <w:bCs/>
        </w:rPr>
        <w:t xml:space="preserve"> fibra</w:t>
      </w:r>
      <w:r w:rsidRPr="00E45069">
        <w:rPr>
          <w:rFonts w:ascii="Aptos" w:hAnsi="Aptos" w:cstheme="majorHAnsi"/>
          <w:b/>
          <w:bCs/>
        </w:rPr>
        <w:t>s</w:t>
      </w:r>
      <w:r w:rsidR="006520F8" w:rsidRPr="00E45069">
        <w:rPr>
          <w:rFonts w:ascii="Aptos" w:hAnsi="Aptos" w:cstheme="majorHAnsi"/>
        </w:rPr>
        <w:t xml:space="preserve">: </w:t>
      </w:r>
    </w:p>
    <w:p w14:paraId="2BCCAF49" w14:textId="77777777" w:rsidR="006520F8" w:rsidRPr="00E45069" w:rsidRDefault="006520F8" w:rsidP="005D05B4">
      <w:pPr>
        <w:pStyle w:val="ListParagraph"/>
        <w:numPr>
          <w:ilvl w:val="0"/>
          <w:numId w:val="27"/>
        </w:numPr>
      </w:pPr>
      <w:r w:rsidRPr="00E45069">
        <w:t xml:space="preserve">Frutas com </w:t>
      </w:r>
      <w:proofErr w:type="spellStart"/>
      <w:r w:rsidRPr="00E45069">
        <w:t>bagaço</w:t>
      </w:r>
      <w:proofErr w:type="spellEnd"/>
      <w:r w:rsidRPr="00E45069">
        <w:t xml:space="preserve"> e casca, legumes, verduras, </w:t>
      </w:r>
      <w:proofErr w:type="spellStart"/>
      <w:r w:rsidRPr="00E45069">
        <w:t>feijões</w:t>
      </w:r>
      <w:proofErr w:type="spellEnd"/>
      <w:r w:rsidRPr="00E45069">
        <w:t xml:space="preserve"> e nos produtos integrais, como o </w:t>
      </w:r>
      <w:proofErr w:type="spellStart"/>
      <w:r w:rsidRPr="00E45069">
        <w:t>pão</w:t>
      </w:r>
      <w:proofErr w:type="spellEnd"/>
      <w:r w:rsidRPr="00E45069">
        <w:t xml:space="preserve"> integral, arroz integral. </w:t>
      </w:r>
    </w:p>
    <w:p w14:paraId="579AAD57" w14:textId="010EB1EE" w:rsidR="006520F8" w:rsidRPr="00E45069" w:rsidRDefault="006520F8" w:rsidP="005D05B4">
      <w:pPr>
        <w:pStyle w:val="ListParagraph"/>
        <w:numPr>
          <w:ilvl w:val="0"/>
          <w:numId w:val="27"/>
        </w:numPr>
      </w:pPr>
      <w:r w:rsidRPr="00E45069">
        <w:t xml:space="preserve">Para </w:t>
      </w:r>
      <w:r w:rsidRPr="00E45069">
        <w:rPr>
          <w:b/>
          <w:bCs/>
        </w:rPr>
        <w:t xml:space="preserve">temperar </w:t>
      </w:r>
      <w:r w:rsidRPr="00E45069">
        <w:t xml:space="preserve">a salada e as verduras cozidas, usar vinagre, </w:t>
      </w:r>
      <w:proofErr w:type="spellStart"/>
      <w:r w:rsidRPr="00E45069">
        <w:t>limão</w:t>
      </w:r>
      <w:proofErr w:type="spellEnd"/>
      <w:r w:rsidRPr="00E45069">
        <w:t xml:space="preserve">, um pouco de azeite de oliva e ervas como </w:t>
      </w:r>
      <w:proofErr w:type="spellStart"/>
      <w:r w:rsidRPr="00E45069">
        <w:t>manjericão</w:t>
      </w:r>
      <w:proofErr w:type="spellEnd"/>
      <w:r w:rsidRPr="00E45069">
        <w:t xml:space="preserve">, </w:t>
      </w:r>
      <w:proofErr w:type="spellStart"/>
      <w:r w:rsidRPr="00E45069">
        <w:t>hortela</w:t>
      </w:r>
      <w:proofErr w:type="spellEnd"/>
      <w:r w:rsidRPr="00E45069">
        <w:t xml:space="preserve">̃ e </w:t>
      </w:r>
      <w:proofErr w:type="spellStart"/>
      <w:r w:rsidRPr="00E45069">
        <w:t>orégano</w:t>
      </w:r>
      <w:proofErr w:type="spellEnd"/>
      <w:r w:rsidRPr="00E45069">
        <w:t xml:space="preserve">. Evite temperos prontos! </w:t>
      </w:r>
    </w:p>
    <w:p w14:paraId="11E61342" w14:textId="77777777" w:rsidR="006520F8" w:rsidRPr="00E45069" w:rsidRDefault="006520F8" w:rsidP="006520F8">
      <w:pPr>
        <w:ind w:firstLine="0"/>
        <w:rPr>
          <w:rFonts w:ascii="Aptos" w:hAnsi="Aptos" w:cstheme="majorHAnsi"/>
        </w:rPr>
      </w:pPr>
    </w:p>
    <w:p w14:paraId="63F8D34C" w14:textId="685F0985" w:rsidR="006520F8" w:rsidRPr="00E45069" w:rsidRDefault="006520F8" w:rsidP="006520F8">
      <w:pPr>
        <w:ind w:firstLine="0"/>
        <w:rPr>
          <w:rFonts w:ascii="Aptos" w:hAnsi="Aptos" w:cstheme="majorHAnsi"/>
          <w:b/>
          <w:bCs/>
        </w:rPr>
      </w:pPr>
      <w:r w:rsidRPr="00E45069">
        <w:rPr>
          <w:rFonts w:ascii="Aptos" w:hAnsi="Aptos" w:cstheme="majorHAnsi"/>
          <w:b/>
          <w:bCs/>
        </w:rPr>
        <w:t xml:space="preserve">NOS LEGUMES UTILIZAR POUCO ÓLEO PARA O PREPARO E DAR PREFERÊNCIA PARA COZINHAR NO VAPOR OU COM POUCA ÁGUA, É MAIS SAUDÁVEL. </w:t>
      </w:r>
    </w:p>
    <w:p w14:paraId="7DD451D6" w14:textId="77777777" w:rsidR="006520F8" w:rsidRPr="00E45069" w:rsidRDefault="006520F8" w:rsidP="006520F8">
      <w:pPr>
        <w:ind w:firstLine="0"/>
        <w:rPr>
          <w:rFonts w:ascii="Aptos" w:hAnsi="Aptos" w:cstheme="majorHAnsi"/>
          <w:b/>
          <w:bCs/>
        </w:rPr>
      </w:pPr>
    </w:p>
    <w:p w14:paraId="5CE8969A" w14:textId="4D6CFAD1" w:rsidR="006520F8" w:rsidRPr="00E45069" w:rsidRDefault="006520F8" w:rsidP="006520F8">
      <w:pPr>
        <w:ind w:firstLine="0"/>
        <w:rPr>
          <w:rFonts w:ascii="Aptos" w:hAnsi="Aptos" w:cstheme="majorHAnsi"/>
          <w:b/>
          <w:bCs/>
        </w:rPr>
      </w:pPr>
      <w:r w:rsidRPr="00E45069">
        <w:rPr>
          <w:rFonts w:ascii="Aptos" w:hAnsi="Aptos" w:cstheme="majorHAnsi"/>
          <w:b/>
          <w:bCs/>
        </w:rPr>
        <w:t>GORDURAS:</w:t>
      </w:r>
    </w:p>
    <w:p w14:paraId="512849F3" w14:textId="77777777" w:rsidR="006520F8" w:rsidRPr="00E45069" w:rsidRDefault="006520F8" w:rsidP="005D05B4">
      <w:pPr>
        <w:pStyle w:val="ListParagraph"/>
        <w:numPr>
          <w:ilvl w:val="0"/>
          <w:numId w:val="28"/>
        </w:numPr>
      </w:pPr>
      <w:r w:rsidRPr="00E45069">
        <w:rPr>
          <w:b/>
          <w:bCs/>
        </w:rPr>
        <w:t>Gorduras insaturadas</w:t>
      </w:r>
      <w:r w:rsidRPr="00E45069">
        <w:t xml:space="preserve">: </w:t>
      </w:r>
      <w:proofErr w:type="spellStart"/>
      <w:r w:rsidRPr="00E45069">
        <w:t>São</w:t>
      </w:r>
      <w:proofErr w:type="spellEnd"/>
      <w:r w:rsidRPr="00E45069">
        <w:t xml:space="preserve"> melhores para o corpo, </w:t>
      </w:r>
      <w:proofErr w:type="spellStart"/>
      <w:r w:rsidRPr="00E45069">
        <w:t>não</w:t>
      </w:r>
      <w:proofErr w:type="spellEnd"/>
      <w:r w:rsidRPr="00E45069">
        <w:t xml:space="preserve"> “sujam” 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nos </w:t>
      </w:r>
      <w:proofErr w:type="spellStart"/>
      <w:r w:rsidRPr="00E45069">
        <w:t>óleos</w:t>
      </w:r>
      <w:proofErr w:type="spellEnd"/>
      <w:r w:rsidRPr="00E45069">
        <w:t xml:space="preserve"> vegetais, azeite, semente de girassol, amendoim e castanhas.</w:t>
      </w:r>
    </w:p>
    <w:p w14:paraId="352387AC" w14:textId="3D53C138" w:rsidR="006520F8" w:rsidRPr="00E45069" w:rsidRDefault="006520F8" w:rsidP="005D05B4">
      <w:pPr>
        <w:pStyle w:val="ListParagraph"/>
        <w:numPr>
          <w:ilvl w:val="0"/>
          <w:numId w:val="28"/>
        </w:numPr>
      </w:pPr>
      <w:r w:rsidRPr="00E45069">
        <w:rPr>
          <w:b/>
          <w:bCs/>
        </w:rPr>
        <w:t>Gorduras saturadas</w:t>
      </w:r>
      <w:r w:rsidRPr="00E45069">
        <w:t xml:space="preserve">: Devem ser consumidas em menor quantidade, </w:t>
      </w:r>
      <w:proofErr w:type="spellStart"/>
      <w:r w:rsidRPr="00E45069">
        <w:t>ja</w:t>
      </w:r>
      <w:proofErr w:type="spellEnd"/>
      <w:r w:rsidRPr="00E45069">
        <w:t xml:space="preserve">́ que é uma gordura que “suja” o interior dos vasos </w:t>
      </w:r>
      <w:proofErr w:type="spellStart"/>
      <w:r w:rsidRPr="00E45069">
        <w:t>sanguíneos</w:t>
      </w:r>
      <w:proofErr w:type="spellEnd"/>
      <w:r w:rsidRPr="00E45069">
        <w:t xml:space="preserve">. </w:t>
      </w:r>
      <w:proofErr w:type="spellStart"/>
      <w:r w:rsidRPr="00E45069">
        <w:t>Estão</w:t>
      </w:r>
      <w:proofErr w:type="spellEnd"/>
      <w:r w:rsidRPr="00E45069">
        <w:t xml:space="preserve"> presentes nas carnes, frituras, bolos com recheios, bolachas recheadas, doces de leite, chocolates. </w:t>
      </w:r>
    </w:p>
    <w:p w14:paraId="39A3B4ED" w14:textId="77777777" w:rsidR="006520F8" w:rsidRPr="00E45069" w:rsidRDefault="006520F8" w:rsidP="006520F8">
      <w:pPr>
        <w:rPr>
          <w:rFonts w:ascii="Aptos" w:hAnsi="Aptos" w:cstheme="majorHAnsi"/>
          <w:b/>
          <w:bCs/>
        </w:rPr>
      </w:pPr>
    </w:p>
    <w:p w14:paraId="256D2F6A"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3ECF5F94" w14:textId="1A50FC6A" w:rsidR="006520F8" w:rsidRPr="00E45069" w:rsidRDefault="006520F8" w:rsidP="006520F8">
      <w:pPr>
        <w:ind w:left="720" w:firstLine="0"/>
        <w:jc w:val="left"/>
        <w:rPr>
          <w:rFonts w:ascii="Aptos" w:hAnsi="Aptos" w:cstheme="majorHAnsi"/>
          <w:b/>
          <w:bCs/>
        </w:rPr>
      </w:pPr>
      <w:r w:rsidRPr="00E45069">
        <w:rPr>
          <w:rFonts w:ascii="Aptos" w:hAnsi="Aptos" w:cstheme="majorHAnsi"/>
        </w:rPr>
        <w:t xml:space="preserve">O </w:t>
      </w:r>
      <w:proofErr w:type="spellStart"/>
      <w:r w:rsidRPr="00E45069">
        <w:rPr>
          <w:rFonts w:ascii="Aptos" w:hAnsi="Aptos" w:cstheme="majorHAnsi"/>
        </w:rPr>
        <w:t>óleo</w:t>
      </w:r>
      <w:proofErr w:type="spellEnd"/>
      <w:r w:rsidRPr="00E45069">
        <w:rPr>
          <w:rFonts w:ascii="Aptos" w:hAnsi="Aptos" w:cstheme="majorHAnsi"/>
        </w:rPr>
        <w:t xml:space="preserve"> para </w:t>
      </w:r>
      <w:proofErr w:type="spellStart"/>
      <w:r w:rsidRPr="00E45069">
        <w:rPr>
          <w:rFonts w:ascii="Aptos" w:hAnsi="Aptos" w:cstheme="majorHAnsi"/>
        </w:rPr>
        <w:t>preparação</w:t>
      </w:r>
      <w:proofErr w:type="spellEnd"/>
      <w:r w:rsidRPr="00E45069">
        <w:rPr>
          <w:rFonts w:ascii="Aptos" w:hAnsi="Aptos" w:cstheme="majorHAnsi"/>
        </w:rPr>
        <w:t xml:space="preserve"> dos alimentos deve ser usado com </w:t>
      </w:r>
      <w:proofErr w:type="spellStart"/>
      <w:r w:rsidRPr="00E45069">
        <w:rPr>
          <w:rFonts w:ascii="Aptos" w:hAnsi="Aptos" w:cstheme="majorHAnsi"/>
        </w:rPr>
        <w:t>moderação</w:t>
      </w:r>
      <w:proofErr w:type="spellEnd"/>
      <w:r w:rsidRPr="00E45069">
        <w:rPr>
          <w:rFonts w:ascii="Aptos" w:hAnsi="Aptos" w:cstheme="majorHAnsi"/>
        </w:rPr>
        <w:t xml:space="preserve">, sendo </w:t>
      </w:r>
      <w:r w:rsidRPr="00E45069">
        <w:rPr>
          <w:rFonts w:ascii="Aptos" w:hAnsi="Aptos" w:cstheme="majorHAnsi"/>
        </w:rPr>
        <w:br/>
      </w:r>
      <w:r w:rsidRPr="00E45069">
        <w:rPr>
          <w:rFonts w:ascii="Aptos" w:hAnsi="Aptos" w:cstheme="majorHAnsi"/>
          <w:b/>
          <w:bCs/>
        </w:rPr>
        <w:t xml:space="preserve">1 colher de sopa de </w:t>
      </w:r>
      <w:proofErr w:type="spellStart"/>
      <w:r w:rsidRPr="00E45069">
        <w:rPr>
          <w:rFonts w:ascii="Aptos" w:hAnsi="Aptos" w:cstheme="majorHAnsi"/>
          <w:b/>
          <w:bCs/>
        </w:rPr>
        <w:t>óleo</w:t>
      </w:r>
      <w:proofErr w:type="spellEnd"/>
      <w:r w:rsidRPr="00E45069">
        <w:rPr>
          <w:rFonts w:ascii="Aptos" w:hAnsi="Aptos" w:cstheme="majorHAnsi"/>
          <w:b/>
          <w:bCs/>
        </w:rPr>
        <w:t xml:space="preserve"> para cada copo de arroz cru</w:t>
      </w:r>
      <w:r w:rsidRPr="00E45069">
        <w:rPr>
          <w:rFonts w:ascii="Aptos" w:hAnsi="Aptos" w:cstheme="majorHAnsi"/>
        </w:rPr>
        <w:br/>
      </w:r>
      <w:r w:rsidRPr="00E45069">
        <w:rPr>
          <w:rFonts w:ascii="Aptos" w:hAnsi="Aptos" w:cstheme="majorHAnsi"/>
          <w:b/>
          <w:bCs/>
        </w:rPr>
        <w:t xml:space="preserve">Deve-se usar no </w:t>
      </w:r>
      <w:proofErr w:type="spellStart"/>
      <w:r w:rsidRPr="00E45069">
        <w:rPr>
          <w:rFonts w:ascii="Aptos" w:hAnsi="Aptos" w:cstheme="majorHAnsi"/>
          <w:b/>
          <w:bCs/>
        </w:rPr>
        <w:t>máximo</w:t>
      </w:r>
      <w:proofErr w:type="spellEnd"/>
      <w:r w:rsidRPr="00E45069">
        <w:rPr>
          <w:rFonts w:ascii="Aptos" w:hAnsi="Aptos" w:cstheme="majorHAnsi"/>
          <w:b/>
          <w:bCs/>
        </w:rPr>
        <w:t xml:space="preserve"> 500 ml ou meio frasco de </w:t>
      </w:r>
      <w:proofErr w:type="spellStart"/>
      <w:r w:rsidRPr="00E45069">
        <w:rPr>
          <w:rFonts w:ascii="Aptos" w:hAnsi="Aptos" w:cstheme="majorHAnsi"/>
          <w:b/>
          <w:bCs/>
        </w:rPr>
        <w:t>óleo</w:t>
      </w:r>
      <w:proofErr w:type="spellEnd"/>
      <w:r w:rsidRPr="00E45069">
        <w:rPr>
          <w:rFonts w:ascii="Aptos" w:hAnsi="Aptos" w:cstheme="majorHAnsi"/>
          <w:b/>
          <w:bCs/>
        </w:rPr>
        <w:t xml:space="preserve"> por </w:t>
      </w:r>
      <w:proofErr w:type="spellStart"/>
      <w:r w:rsidRPr="00E45069">
        <w:rPr>
          <w:rFonts w:ascii="Aptos" w:hAnsi="Aptos" w:cstheme="majorHAnsi"/>
          <w:b/>
          <w:bCs/>
        </w:rPr>
        <w:t>mês</w:t>
      </w:r>
      <w:proofErr w:type="spellEnd"/>
      <w:r w:rsidRPr="00E45069">
        <w:rPr>
          <w:rFonts w:ascii="Aptos" w:hAnsi="Aptos" w:cstheme="majorHAnsi"/>
          <w:b/>
          <w:bCs/>
        </w:rPr>
        <w:t xml:space="preserve"> por pessoa</w:t>
      </w:r>
    </w:p>
    <w:p w14:paraId="72B7210C" w14:textId="2BE9DFFC" w:rsidR="006520F8" w:rsidRPr="00E45069" w:rsidRDefault="006520F8" w:rsidP="006520F8">
      <w:pPr>
        <w:ind w:left="720" w:firstLine="0"/>
        <w:jc w:val="left"/>
        <w:rPr>
          <w:rFonts w:ascii="Aptos" w:hAnsi="Aptos" w:cstheme="majorHAnsi"/>
          <w:b/>
          <w:bCs/>
        </w:rPr>
      </w:pPr>
      <w:r w:rsidRPr="00E45069">
        <w:rPr>
          <w:rFonts w:ascii="Aptos" w:hAnsi="Aptos" w:cstheme="majorHAnsi"/>
          <w:b/>
          <w:bCs/>
        </w:rPr>
        <w:t>Castanhas: 1-2 unidades/ dia</w:t>
      </w:r>
      <w:r w:rsidRPr="00E45069">
        <w:rPr>
          <w:rFonts w:ascii="Aptos" w:hAnsi="Aptos" w:cstheme="majorHAnsi"/>
          <w:b/>
          <w:bCs/>
        </w:rPr>
        <w:br/>
        <w:t xml:space="preserve">Manteiga: 1 colher de </w:t>
      </w:r>
      <w:proofErr w:type="spellStart"/>
      <w:r w:rsidRPr="00E45069">
        <w:rPr>
          <w:rFonts w:ascii="Aptos" w:hAnsi="Aptos" w:cstheme="majorHAnsi"/>
          <w:b/>
          <w:bCs/>
        </w:rPr>
        <w:t>cha</w:t>
      </w:r>
      <w:proofErr w:type="spellEnd"/>
      <w:r w:rsidRPr="00E45069">
        <w:rPr>
          <w:rFonts w:ascii="Aptos" w:hAnsi="Aptos" w:cstheme="majorHAnsi"/>
          <w:b/>
          <w:bCs/>
        </w:rPr>
        <w:t xml:space="preserve">́ (5g) no </w:t>
      </w:r>
      <w:proofErr w:type="spellStart"/>
      <w:r w:rsidRPr="00E45069">
        <w:rPr>
          <w:rFonts w:ascii="Aptos" w:hAnsi="Aptos" w:cstheme="majorHAnsi"/>
          <w:b/>
          <w:bCs/>
        </w:rPr>
        <w:t>pão</w:t>
      </w:r>
      <w:proofErr w:type="spellEnd"/>
      <w:r w:rsidRPr="00E45069">
        <w:rPr>
          <w:rFonts w:ascii="Aptos" w:hAnsi="Aptos" w:cstheme="majorHAnsi"/>
          <w:b/>
          <w:bCs/>
        </w:rPr>
        <w:br/>
      </w:r>
    </w:p>
    <w:p w14:paraId="382BD64E" w14:textId="160D032D" w:rsidR="006520F8" w:rsidRPr="00E45069" w:rsidRDefault="006520F8" w:rsidP="005D05B4">
      <w:pPr>
        <w:pStyle w:val="ListParagraph"/>
        <w:numPr>
          <w:ilvl w:val="0"/>
          <w:numId w:val="29"/>
        </w:numPr>
        <w:rPr>
          <w:b/>
          <w:bCs/>
        </w:rPr>
      </w:pPr>
      <w:r w:rsidRPr="00E45069">
        <w:rPr>
          <w:b/>
          <w:bCs/>
        </w:rPr>
        <w:t xml:space="preserve">Colesterol: </w:t>
      </w:r>
      <w:r w:rsidRPr="00E45069">
        <w:t xml:space="preserve">é um tipo de gordura presente apenas nas fontes animais, como carnes, manteigas, leites, ovos, bolos, chocolates, doces com leite, </w:t>
      </w:r>
      <w:proofErr w:type="spellStart"/>
      <w:r w:rsidRPr="00E45069">
        <w:t>glacês</w:t>
      </w:r>
      <w:proofErr w:type="spellEnd"/>
      <w:r w:rsidRPr="00E45069">
        <w:t xml:space="preserve">, salgados folhados, bolachas recheadas ou amanteigadas. Para o controle do colesterol no sangue, para evitar o aumento do peso e diminuir o risco de ter </w:t>
      </w:r>
      <w:proofErr w:type="spellStart"/>
      <w:r w:rsidRPr="00E45069">
        <w:lastRenderedPageBreak/>
        <w:t>doenças</w:t>
      </w:r>
      <w:proofErr w:type="spellEnd"/>
      <w:r w:rsidRPr="00E45069">
        <w:t xml:space="preserve"> do </w:t>
      </w:r>
      <w:proofErr w:type="spellStart"/>
      <w:r w:rsidRPr="00E45069">
        <w:t>coração</w:t>
      </w:r>
      <w:proofErr w:type="spellEnd"/>
      <w:r w:rsidRPr="00E45069">
        <w:t xml:space="preserve"> e diabetes, é importante consumir colesterol com </w:t>
      </w:r>
      <w:proofErr w:type="spellStart"/>
      <w:r w:rsidRPr="00E45069">
        <w:t>moderação</w:t>
      </w:r>
      <w:proofErr w:type="spellEnd"/>
      <w:r w:rsidRPr="00E45069">
        <w:t xml:space="preserve">. </w:t>
      </w:r>
    </w:p>
    <w:p w14:paraId="04C94089" w14:textId="6C764893" w:rsidR="006520F8" w:rsidRPr="00E45069" w:rsidRDefault="006520F8" w:rsidP="006520F8">
      <w:pPr>
        <w:rPr>
          <w:rFonts w:ascii="Aptos" w:hAnsi="Aptos" w:cstheme="majorHAnsi"/>
        </w:rPr>
      </w:pPr>
    </w:p>
    <w:p w14:paraId="2761CEC6" w14:textId="77777777" w:rsidR="006520F8" w:rsidRPr="00E45069" w:rsidRDefault="006520F8" w:rsidP="006520F8">
      <w:pPr>
        <w:ind w:left="360" w:firstLine="360"/>
        <w:rPr>
          <w:rFonts w:ascii="Aptos" w:hAnsi="Aptos" w:cstheme="majorHAnsi"/>
          <w:b/>
          <w:bCs/>
        </w:rPr>
      </w:pPr>
      <w:r w:rsidRPr="00E45069">
        <w:rPr>
          <w:rFonts w:ascii="Aptos" w:hAnsi="Aptos" w:cstheme="majorHAnsi"/>
          <w:b/>
          <w:bCs/>
        </w:rPr>
        <w:t>RECOMENDAÇÕES</w:t>
      </w:r>
    </w:p>
    <w:p w14:paraId="59323417" w14:textId="5B801E7A" w:rsidR="006520F8" w:rsidRPr="00E45069" w:rsidRDefault="006520F8" w:rsidP="006520F8">
      <w:pPr>
        <w:ind w:left="709" w:firstLine="0"/>
        <w:rPr>
          <w:rFonts w:ascii="Aptos" w:hAnsi="Aptos" w:cstheme="majorHAnsi"/>
          <w:b/>
          <w:bCs/>
        </w:rPr>
      </w:pPr>
      <w:r w:rsidRPr="00E45069">
        <w:rPr>
          <w:rFonts w:ascii="Aptos" w:hAnsi="Aptos" w:cstheme="majorHAnsi"/>
          <w:b/>
          <w:bCs/>
        </w:rPr>
        <w:t>Dar preferência para consumir frango e peixe</w:t>
      </w:r>
    </w:p>
    <w:p w14:paraId="1970600C" w14:textId="11CBB8B6" w:rsidR="006520F8" w:rsidRPr="00E45069" w:rsidRDefault="006520F8" w:rsidP="006520F8">
      <w:pPr>
        <w:ind w:left="709" w:firstLine="0"/>
        <w:rPr>
          <w:rFonts w:ascii="Aptos" w:hAnsi="Aptos" w:cstheme="majorHAnsi"/>
          <w:b/>
          <w:bCs/>
        </w:rPr>
      </w:pPr>
      <w:r w:rsidRPr="00E45069">
        <w:rPr>
          <w:rFonts w:ascii="Aptos" w:hAnsi="Aptos" w:cstheme="majorHAnsi"/>
          <w:b/>
          <w:bCs/>
        </w:rPr>
        <w:t>Ao consumir aves, não comer a pele</w:t>
      </w:r>
    </w:p>
    <w:p w14:paraId="5E4BC225" w14:textId="77777777" w:rsidR="006520F8" w:rsidRPr="00E45069" w:rsidRDefault="006520F8" w:rsidP="006520F8">
      <w:pPr>
        <w:ind w:left="709" w:firstLine="0"/>
        <w:rPr>
          <w:rFonts w:ascii="Aptos" w:hAnsi="Aptos" w:cstheme="majorHAnsi"/>
          <w:b/>
          <w:bCs/>
        </w:rPr>
      </w:pPr>
      <w:r w:rsidRPr="00E45069">
        <w:rPr>
          <w:rFonts w:ascii="Aptos" w:hAnsi="Aptos" w:cstheme="majorHAnsi"/>
          <w:b/>
          <w:bCs/>
        </w:rPr>
        <w:t>Evitar consumir carne de porco</w:t>
      </w:r>
    </w:p>
    <w:p w14:paraId="65E5017F" w14:textId="49A811B8" w:rsidR="006520F8" w:rsidRPr="00E45069" w:rsidRDefault="006520F8" w:rsidP="006520F8">
      <w:pPr>
        <w:ind w:left="709" w:firstLine="0"/>
        <w:rPr>
          <w:rFonts w:ascii="Aptos" w:hAnsi="Aptos" w:cstheme="majorHAnsi"/>
          <w:b/>
          <w:bCs/>
        </w:rPr>
      </w:pPr>
      <w:r w:rsidRPr="00E45069">
        <w:rPr>
          <w:rFonts w:ascii="Aptos" w:hAnsi="Aptos" w:cstheme="majorHAnsi"/>
          <w:b/>
          <w:bCs/>
        </w:rPr>
        <w:t>Ao consumir carne de vaca, dar preferência para os cortes magros</w:t>
      </w:r>
    </w:p>
    <w:p w14:paraId="4979C0D0" w14:textId="77777777" w:rsidR="006520F8" w:rsidRPr="00E45069" w:rsidRDefault="006520F8" w:rsidP="005D05B4">
      <w:pPr>
        <w:pStyle w:val="ListParagraph"/>
        <w:numPr>
          <w:ilvl w:val="0"/>
          <w:numId w:val="29"/>
        </w:numPr>
      </w:pPr>
      <w:r w:rsidRPr="00E45069">
        <w:rPr>
          <w:b/>
          <w:bCs/>
        </w:rPr>
        <w:t xml:space="preserve">Carnes magras: </w:t>
      </w:r>
      <w:r w:rsidRPr="00E45069">
        <w:t xml:space="preserve">Lagarto, filé mignon, </w:t>
      </w:r>
      <w:proofErr w:type="spellStart"/>
      <w:r w:rsidRPr="00E45069">
        <w:t>coxão</w:t>
      </w:r>
      <w:proofErr w:type="spellEnd"/>
      <w:r w:rsidRPr="00E45069">
        <w:t xml:space="preserve"> duro, </w:t>
      </w:r>
      <w:proofErr w:type="spellStart"/>
      <w:r w:rsidRPr="00E45069">
        <w:t>coxão</w:t>
      </w:r>
      <w:proofErr w:type="spellEnd"/>
      <w:r w:rsidRPr="00E45069">
        <w:t xml:space="preserve"> mole, patinho, alcatra, maminha de alcatra, </w:t>
      </w:r>
      <w:proofErr w:type="spellStart"/>
      <w:r w:rsidRPr="00E45069">
        <w:t>músculo</w:t>
      </w:r>
      <w:proofErr w:type="spellEnd"/>
      <w:r w:rsidRPr="00E45069">
        <w:t xml:space="preserve"> </w:t>
      </w:r>
    </w:p>
    <w:p w14:paraId="3AA0FC7F" w14:textId="7FEF1EFE" w:rsidR="006520F8" w:rsidRPr="00E45069" w:rsidRDefault="006520F8" w:rsidP="005D05B4">
      <w:pPr>
        <w:pStyle w:val="ListParagraph"/>
        <w:numPr>
          <w:ilvl w:val="0"/>
          <w:numId w:val="29"/>
        </w:numPr>
      </w:pPr>
      <w:r w:rsidRPr="00E45069">
        <w:rPr>
          <w:b/>
          <w:bCs/>
        </w:rPr>
        <w:t xml:space="preserve">Carnes gordas: </w:t>
      </w:r>
      <w:r w:rsidRPr="00E45069">
        <w:t xml:space="preserve">picanha, fraldinha, </w:t>
      </w:r>
      <w:proofErr w:type="spellStart"/>
      <w:r w:rsidRPr="00E45069">
        <w:t>acém</w:t>
      </w:r>
      <w:proofErr w:type="spellEnd"/>
      <w:r w:rsidRPr="00E45069">
        <w:t xml:space="preserve">, capa de filé, filé de costela, </w:t>
      </w:r>
      <w:proofErr w:type="spellStart"/>
      <w:r w:rsidRPr="00E45069">
        <w:t>contrafile</w:t>
      </w:r>
      <w:proofErr w:type="spellEnd"/>
      <w:r w:rsidRPr="00E45069">
        <w:t xml:space="preserve">́, ponta de agulha, </w:t>
      </w:r>
      <w:proofErr w:type="spellStart"/>
      <w:r w:rsidRPr="00E45069">
        <w:t>pa</w:t>
      </w:r>
      <w:proofErr w:type="spellEnd"/>
      <w:r w:rsidRPr="00E45069">
        <w:t xml:space="preserve">́ ou patela, aba de filé, </w:t>
      </w:r>
      <w:proofErr w:type="spellStart"/>
      <w:r w:rsidRPr="00E45069">
        <w:t>pescoço</w:t>
      </w:r>
      <w:proofErr w:type="spellEnd"/>
      <w:r w:rsidRPr="00E45069">
        <w:t xml:space="preserve"> </w:t>
      </w:r>
    </w:p>
    <w:p w14:paraId="71323DFF" w14:textId="77777777" w:rsidR="006520F8" w:rsidRPr="00E45069" w:rsidRDefault="006520F8" w:rsidP="006520F8">
      <w:pPr>
        <w:jc w:val="left"/>
        <w:rPr>
          <w:rFonts w:ascii="Aptos" w:hAnsi="Aptos" w:cstheme="majorHAnsi"/>
          <w:b/>
          <w:bCs/>
        </w:rPr>
      </w:pPr>
    </w:p>
    <w:p w14:paraId="4537CA19" w14:textId="77777777" w:rsidR="006520F8" w:rsidRPr="00E45069" w:rsidRDefault="006520F8" w:rsidP="006520F8">
      <w:pPr>
        <w:ind w:firstLine="0"/>
        <w:jc w:val="left"/>
        <w:rPr>
          <w:rFonts w:ascii="Aptos" w:hAnsi="Aptos" w:cstheme="majorHAnsi"/>
        </w:rPr>
      </w:pPr>
      <w:r w:rsidRPr="00E45069">
        <w:rPr>
          <w:rFonts w:ascii="Aptos" w:hAnsi="Aptos" w:cstheme="majorHAnsi"/>
          <w:b/>
          <w:bCs/>
        </w:rPr>
        <w:t xml:space="preserve">DIET X LIGHT: </w:t>
      </w:r>
    </w:p>
    <w:p w14:paraId="488177C9" w14:textId="77777777" w:rsidR="006520F8" w:rsidRPr="00E45069" w:rsidRDefault="006520F8" w:rsidP="005D05B4">
      <w:pPr>
        <w:pStyle w:val="ListParagraph"/>
        <w:numPr>
          <w:ilvl w:val="0"/>
          <w:numId w:val="30"/>
        </w:numPr>
      </w:pPr>
      <w:r w:rsidRPr="00E45069">
        <w:rPr>
          <w:b/>
          <w:bCs/>
        </w:rPr>
        <w:t xml:space="preserve">Alimentos light: </w:t>
      </w:r>
      <w:proofErr w:type="spellStart"/>
      <w:r w:rsidRPr="00E45069">
        <w:t>são</w:t>
      </w:r>
      <w:proofErr w:type="spellEnd"/>
      <w:r w:rsidRPr="00E45069">
        <w:t xml:space="preserve"> alimentos industrializados em que houve a </w:t>
      </w:r>
      <w:proofErr w:type="spellStart"/>
      <w:r w:rsidRPr="00E45069">
        <w:t>remoção</w:t>
      </w:r>
      <w:proofErr w:type="spellEnd"/>
      <w:r w:rsidRPr="00E45069">
        <w:t xml:space="preserve"> de no </w:t>
      </w:r>
      <w:proofErr w:type="spellStart"/>
      <w:r w:rsidRPr="00E45069">
        <w:t>mínimo</w:t>
      </w:r>
      <w:proofErr w:type="spellEnd"/>
      <w:r w:rsidRPr="00E45069">
        <w:t xml:space="preserve"> 25% de algum componente como </w:t>
      </w:r>
      <w:proofErr w:type="spellStart"/>
      <w:r w:rsidRPr="00E45069">
        <w:t>açúcares</w:t>
      </w:r>
      <w:proofErr w:type="spellEnd"/>
      <w:r w:rsidRPr="00E45069">
        <w:t xml:space="preserve">, gordura saturada, gorduras totais, colesterol e </w:t>
      </w:r>
      <w:proofErr w:type="spellStart"/>
      <w:r w:rsidRPr="00E45069">
        <w:t>sódio</w:t>
      </w:r>
      <w:proofErr w:type="spellEnd"/>
      <w:r w:rsidRPr="00E45069">
        <w:t xml:space="preserve"> ou de calorias em </w:t>
      </w:r>
      <w:proofErr w:type="spellStart"/>
      <w:r w:rsidRPr="00E45069">
        <w:t>relação</w:t>
      </w:r>
      <w:proofErr w:type="spellEnd"/>
      <w:r w:rsidRPr="00E45069">
        <w:t xml:space="preserve"> ao produto normal. </w:t>
      </w:r>
    </w:p>
    <w:p w14:paraId="6B3319FA" w14:textId="67E7F3D1" w:rsidR="006520F8" w:rsidRPr="00E45069" w:rsidRDefault="006520F8" w:rsidP="005D05B4">
      <w:pPr>
        <w:pStyle w:val="ListParagraph"/>
        <w:numPr>
          <w:ilvl w:val="0"/>
          <w:numId w:val="30"/>
        </w:numPr>
      </w:pPr>
      <w:r w:rsidRPr="00E45069">
        <w:rPr>
          <w:b/>
          <w:bCs/>
        </w:rPr>
        <w:t xml:space="preserve">Alimentos diet: </w:t>
      </w:r>
      <w:proofErr w:type="spellStart"/>
      <w:r w:rsidRPr="00E45069">
        <w:t>são</w:t>
      </w:r>
      <w:proofErr w:type="spellEnd"/>
      <w:r w:rsidRPr="00E45069">
        <w:t xml:space="preserve"> alimentos que apresentam a </w:t>
      </w:r>
      <w:proofErr w:type="spellStart"/>
      <w:r w:rsidRPr="00E45069">
        <w:t>ausência</w:t>
      </w:r>
      <w:proofErr w:type="spellEnd"/>
      <w:r w:rsidRPr="00E45069">
        <w:t xml:space="preserve"> de determinado ingrediente em sua </w:t>
      </w:r>
      <w:proofErr w:type="spellStart"/>
      <w:r w:rsidRPr="00E45069">
        <w:t>composição</w:t>
      </w:r>
      <w:proofErr w:type="spellEnd"/>
      <w:r w:rsidRPr="00E45069">
        <w:t xml:space="preserve">. Os alimentos diet </w:t>
      </w:r>
      <w:proofErr w:type="spellStart"/>
      <w:r w:rsidRPr="00E45069">
        <w:t>são</w:t>
      </w:r>
      <w:proofErr w:type="spellEnd"/>
      <w:r w:rsidRPr="00E45069">
        <w:t xml:space="preserve"> indicados para pessoas que tenham </w:t>
      </w:r>
      <w:proofErr w:type="spellStart"/>
      <w:r w:rsidRPr="00E45069">
        <w:t>restrição</w:t>
      </w:r>
      <w:proofErr w:type="spellEnd"/>
      <w:r w:rsidRPr="00E45069">
        <w:t xml:space="preserve"> no consumo de algum ingrediente, como </w:t>
      </w:r>
      <w:proofErr w:type="spellStart"/>
      <w:r w:rsidRPr="00E45069">
        <w:t>açúcar</w:t>
      </w:r>
      <w:proofErr w:type="spellEnd"/>
      <w:r w:rsidRPr="00E45069">
        <w:t xml:space="preserve">, gorduras, carboidratos, </w:t>
      </w:r>
      <w:proofErr w:type="spellStart"/>
      <w:r w:rsidRPr="00E45069">
        <w:t>sódio</w:t>
      </w:r>
      <w:proofErr w:type="spellEnd"/>
      <w:r w:rsidRPr="00E45069">
        <w:t xml:space="preserve"> e lactose. </w:t>
      </w:r>
    </w:p>
    <w:p w14:paraId="2278867B" w14:textId="77777777" w:rsidR="006520F8" w:rsidRPr="00E45069" w:rsidRDefault="006520F8" w:rsidP="006520F8">
      <w:pPr>
        <w:rPr>
          <w:rFonts w:ascii="Aptos" w:hAnsi="Aptos" w:cstheme="majorHAnsi"/>
        </w:rPr>
      </w:pPr>
      <w:r w:rsidRPr="00E45069">
        <w:rPr>
          <w:rFonts w:ascii="Aptos" w:hAnsi="Aptos" w:cstheme="majorHAnsi"/>
          <w:color w:val="333333"/>
        </w:rPr>
        <w:t xml:space="preserve">Nem todos os produtos diet </w:t>
      </w:r>
      <w:proofErr w:type="spellStart"/>
      <w:r w:rsidRPr="00E45069">
        <w:rPr>
          <w:rFonts w:ascii="Aptos" w:hAnsi="Aptos" w:cstheme="majorHAnsi"/>
          <w:color w:val="333333"/>
        </w:rPr>
        <w:t>contêm</w:t>
      </w:r>
      <w:proofErr w:type="spellEnd"/>
      <w:r w:rsidRPr="00E45069">
        <w:rPr>
          <w:rFonts w:ascii="Aptos" w:hAnsi="Aptos" w:cstheme="majorHAnsi"/>
          <w:color w:val="333333"/>
        </w:rPr>
        <w:t xml:space="preserve"> poucas calorias, alguns produtos para </w:t>
      </w:r>
      <w:proofErr w:type="spellStart"/>
      <w:r w:rsidRPr="00E45069">
        <w:rPr>
          <w:rFonts w:ascii="Aptos" w:hAnsi="Aptos" w:cstheme="majorHAnsi"/>
          <w:color w:val="333333"/>
        </w:rPr>
        <w:t>diabéticos</w:t>
      </w:r>
      <w:proofErr w:type="spellEnd"/>
      <w:r w:rsidRPr="00E45069">
        <w:rPr>
          <w:rFonts w:ascii="Aptos" w:hAnsi="Aptos" w:cstheme="majorHAnsi"/>
          <w:color w:val="333333"/>
        </w:rPr>
        <w:t xml:space="preserve"> (sem </w:t>
      </w:r>
      <w:proofErr w:type="spellStart"/>
      <w:r w:rsidRPr="00E45069">
        <w:rPr>
          <w:rFonts w:ascii="Aptos" w:hAnsi="Aptos" w:cstheme="majorHAnsi"/>
          <w:color w:val="333333"/>
        </w:rPr>
        <w:t>açúcar</w:t>
      </w:r>
      <w:proofErr w:type="spellEnd"/>
      <w:r w:rsidRPr="00E45069">
        <w:rPr>
          <w:rFonts w:ascii="Aptos" w:hAnsi="Aptos" w:cstheme="majorHAnsi"/>
          <w:color w:val="333333"/>
        </w:rPr>
        <w:t xml:space="preserve">) possuem uma maior quantidade de gordura para poder manter a textura e o sabor de um produto normal. Por exemplo: o chocolate. </w:t>
      </w:r>
    </w:p>
    <w:p w14:paraId="25DC1371" w14:textId="77777777" w:rsidR="006520F8" w:rsidRPr="00E45069" w:rsidRDefault="006520F8" w:rsidP="006520F8">
      <w:pPr>
        <w:ind w:firstLine="0"/>
        <w:rPr>
          <w:rFonts w:ascii="Aptos" w:hAnsi="Aptos" w:cstheme="majorHAnsi"/>
          <w:b/>
          <w:bCs/>
        </w:rPr>
      </w:pPr>
    </w:p>
    <w:p w14:paraId="04CBDD80" w14:textId="3C7CB21F" w:rsidR="006520F8" w:rsidRPr="00E45069" w:rsidRDefault="006520F8" w:rsidP="006520F8">
      <w:pPr>
        <w:ind w:firstLine="0"/>
        <w:rPr>
          <w:rFonts w:ascii="Aptos" w:hAnsi="Aptos" w:cstheme="majorHAnsi"/>
        </w:rPr>
      </w:pPr>
      <w:r w:rsidRPr="00E45069">
        <w:rPr>
          <w:rFonts w:ascii="Aptos" w:hAnsi="Aptos" w:cstheme="majorHAnsi"/>
          <w:b/>
          <w:bCs/>
        </w:rPr>
        <w:t xml:space="preserve">SÓDIO: </w:t>
      </w:r>
    </w:p>
    <w:p w14:paraId="1BFD2F8D" w14:textId="77777777" w:rsidR="006520F8" w:rsidRPr="00E45069" w:rsidRDefault="006520F8" w:rsidP="006520F8">
      <w:pPr>
        <w:ind w:firstLine="0"/>
        <w:rPr>
          <w:rFonts w:ascii="Aptos" w:hAnsi="Aptos" w:cstheme="majorHAnsi"/>
        </w:rPr>
      </w:pPr>
      <w:r w:rsidRPr="00E45069">
        <w:rPr>
          <w:rFonts w:ascii="Aptos" w:hAnsi="Aptos" w:cstheme="majorHAnsi"/>
        </w:rPr>
        <w:t xml:space="preserve">O </w:t>
      </w:r>
      <w:proofErr w:type="spellStart"/>
      <w:r w:rsidRPr="00E45069">
        <w:rPr>
          <w:rFonts w:ascii="Aptos" w:hAnsi="Aptos" w:cstheme="majorHAnsi"/>
        </w:rPr>
        <w:t>sódio</w:t>
      </w:r>
      <w:proofErr w:type="spellEnd"/>
      <w:r w:rsidRPr="00E45069">
        <w:rPr>
          <w:rFonts w:ascii="Aptos" w:hAnsi="Aptos" w:cstheme="majorHAnsi"/>
        </w:rPr>
        <w:t xml:space="preserve"> está presente no sal de cozinha e em grande quantidade nos produtos industrializados. </w:t>
      </w:r>
    </w:p>
    <w:p w14:paraId="5B15E29A"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400 mg de </w:t>
      </w:r>
      <w:proofErr w:type="spellStart"/>
      <w:r w:rsidRPr="00E45069">
        <w:rPr>
          <w:rFonts w:ascii="Aptos" w:hAnsi="Aptos" w:cstheme="majorHAnsi"/>
          <w:b/>
          <w:bCs/>
        </w:rPr>
        <w:t>sódio</w:t>
      </w:r>
      <w:proofErr w:type="spellEnd"/>
      <w:r w:rsidRPr="00E45069">
        <w:rPr>
          <w:rFonts w:ascii="Aptos" w:hAnsi="Aptos" w:cstheme="majorHAnsi"/>
          <w:b/>
          <w:bCs/>
        </w:rPr>
        <w:t xml:space="preserve">. </w:t>
      </w:r>
    </w:p>
    <w:p w14:paraId="71A3187E" w14:textId="77777777" w:rsidR="006520F8" w:rsidRPr="00E45069" w:rsidRDefault="006520F8" w:rsidP="006520F8">
      <w:pPr>
        <w:ind w:firstLine="0"/>
        <w:rPr>
          <w:rFonts w:ascii="Aptos" w:hAnsi="Aptos" w:cstheme="majorHAnsi"/>
        </w:rPr>
      </w:pPr>
      <w:r w:rsidRPr="00E45069">
        <w:rPr>
          <w:rFonts w:ascii="Aptos" w:hAnsi="Aptos" w:cstheme="majorHAnsi"/>
          <w:b/>
          <w:bCs/>
        </w:rPr>
        <w:t xml:space="preserve">1 grama de sal de cozinha = 1 colher de cafezinho nivelada OU 1 tampa de caneta </w:t>
      </w:r>
      <w:proofErr w:type="spellStart"/>
      <w:r w:rsidRPr="00E45069">
        <w:rPr>
          <w:rFonts w:ascii="Aptos" w:hAnsi="Aptos" w:cstheme="majorHAnsi"/>
          <w:b/>
          <w:bCs/>
        </w:rPr>
        <w:t>bic</w:t>
      </w:r>
      <w:proofErr w:type="spellEnd"/>
      <w:r w:rsidRPr="00E45069">
        <w:rPr>
          <w:rFonts w:ascii="Aptos" w:hAnsi="Aptos" w:cstheme="majorHAnsi"/>
          <w:b/>
          <w:bCs/>
        </w:rPr>
        <w:t xml:space="preserve"> nivelada. </w:t>
      </w:r>
    </w:p>
    <w:p w14:paraId="18EF7EDB" w14:textId="77777777" w:rsidR="006520F8" w:rsidRPr="00E45069" w:rsidRDefault="006520F8" w:rsidP="006520F8">
      <w:pPr>
        <w:ind w:firstLine="0"/>
        <w:rPr>
          <w:rFonts w:ascii="Aptos" w:hAnsi="Aptos" w:cstheme="majorHAnsi"/>
        </w:rPr>
      </w:pPr>
      <w:proofErr w:type="spellStart"/>
      <w:r w:rsidRPr="00E45069">
        <w:rPr>
          <w:rFonts w:ascii="Aptos" w:hAnsi="Aptos" w:cstheme="majorHAnsi"/>
          <w:b/>
          <w:bCs/>
        </w:rPr>
        <w:lastRenderedPageBreak/>
        <w:t>Recomendação</w:t>
      </w:r>
      <w:proofErr w:type="spellEnd"/>
      <w:r w:rsidRPr="00E45069">
        <w:rPr>
          <w:rFonts w:ascii="Aptos" w:hAnsi="Aptos" w:cstheme="majorHAnsi"/>
          <w:b/>
          <w:bCs/>
        </w:rPr>
        <w:t xml:space="preserve"> de </w:t>
      </w:r>
      <w:proofErr w:type="spellStart"/>
      <w:r w:rsidRPr="00E45069">
        <w:rPr>
          <w:rFonts w:ascii="Aptos" w:hAnsi="Aptos" w:cstheme="majorHAnsi"/>
          <w:b/>
          <w:bCs/>
        </w:rPr>
        <w:t>sódio</w:t>
      </w:r>
      <w:proofErr w:type="spellEnd"/>
      <w:r w:rsidRPr="00E45069">
        <w:rPr>
          <w:rFonts w:ascii="Aptos" w:hAnsi="Aptos" w:cstheme="majorHAnsi"/>
          <w:b/>
          <w:bCs/>
        </w:rPr>
        <w:t xml:space="preserve">: 2000 mg/dia. </w:t>
      </w:r>
      <w:r w:rsidRPr="00E45069">
        <w:rPr>
          <w:rFonts w:ascii="Aptos" w:hAnsi="Aptos" w:cstheme="majorHAnsi"/>
        </w:rPr>
        <w:t xml:space="preserve">Deve-se considerar que 800 mg (2 gramas de sal) </w:t>
      </w:r>
      <w:proofErr w:type="spellStart"/>
      <w:r w:rsidRPr="00E45069">
        <w:rPr>
          <w:rFonts w:ascii="Aptos" w:hAnsi="Aptos" w:cstheme="majorHAnsi"/>
        </w:rPr>
        <w:t>ja</w:t>
      </w:r>
      <w:proofErr w:type="spellEnd"/>
      <w:r w:rsidRPr="00E45069">
        <w:rPr>
          <w:rFonts w:ascii="Aptos" w:hAnsi="Aptos" w:cstheme="majorHAnsi"/>
        </w:rPr>
        <w:t xml:space="preserve">́ </w:t>
      </w:r>
      <w:proofErr w:type="spellStart"/>
      <w:r w:rsidRPr="00E45069">
        <w:rPr>
          <w:rFonts w:ascii="Aptos" w:hAnsi="Aptos" w:cstheme="majorHAnsi"/>
        </w:rPr>
        <w:t>estão</w:t>
      </w:r>
      <w:proofErr w:type="spellEnd"/>
      <w:r w:rsidRPr="00E45069">
        <w:rPr>
          <w:rFonts w:ascii="Aptos" w:hAnsi="Aptos" w:cstheme="majorHAnsi"/>
        </w:rPr>
        <w:t xml:space="preserve"> presentes naturalmente nos alimentos. Portanto, sobram apenas 1200 mg (3 gramas de sal) para </w:t>
      </w:r>
      <w:proofErr w:type="spellStart"/>
      <w:r w:rsidRPr="00E45069">
        <w:rPr>
          <w:rFonts w:ascii="Aptos" w:hAnsi="Aptos" w:cstheme="majorHAnsi"/>
        </w:rPr>
        <w:t>adição</w:t>
      </w:r>
      <w:proofErr w:type="spellEnd"/>
      <w:r w:rsidRPr="00E45069">
        <w:rPr>
          <w:rFonts w:ascii="Aptos" w:hAnsi="Aptos" w:cstheme="majorHAnsi"/>
        </w:rPr>
        <w:t xml:space="preserve"> e/ou alimentos industrializados. </w:t>
      </w:r>
    </w:p>
    <w:p w14:paraId="36435B84" w14:textId="77777777" w:rsidR="008974B2" w:rsidRPr="00E45069" w:rsidRDefault="008974B2" w:rsidP="006520F8">
      <w:pPr>
        <w:ind w:firstLine="0"/>
        <w:rPr>
          <w:rFonts w:ascii="Aptos" w:hAnsi="Aptos" w:cstheme="majorHAnsi"/>
        </w:rPr>
      </w:pPr>
    </w:p>
    <w:p w14:paraId="058D8348" w14:textId="4F689EE6" w:rsidR="00B458C8" w:rsidRPr="00E45069" w:rsidRDefault="00B458C8" w:rsidP="006520F8">
      <w:pPr>
        <w:ind w:firstLine="0"/>
        <w:rPr>
          <w:rFonts w:ascii="Aptos" w:hAnsi="Aptos" w:cstheme="majorHAnsi"/>
        </w:rPr>
      </w:pPr>
    </w:p>
    <w:p w14:paraId="69C03E3F" w14:textId="07705900" w:rsidR="008F7E49" w:rsidRDefault="008F7E49" w:rsidP="00EB1FE9">
      <w:pPr>
        <w:pStyle w:val="ApendiceAnexo"/>
      </w:pPr>
      <w:r>
        <w:t xml:space="preserve">APÊNDICE </w:t>
      </w:r>
      <w:r>
        <w:fldChar w:fldCharType="begin"/>
      </w:r>
      <w:r>
        <w:instrText xml:space="preserve"> SEQ APÊNDICE \* ALPHABETIC </w:instrText>
      </w:r>
      <w:r>
        <w:fldChar w:fldCharType="separate"/>
      </w:r>
      <w:r w:rsidR="00FB7DA7">
        <w:rPr>
          <w:noProof/>
        </w:rPr>
        <w:t>C</w:t>
      </w:r>
      <w:r>
        <w:fldChar w:fldCharType="end"/>
      </w:r>
      <w:r>
        <w:t xml:space="preserve"> – Plano de gestão de dados</w:t>
      </w:r>
    </w:p>
    <w:p w14:paraId="488305B7" w14:textId="77777777" w:rsidR="008F7E49" w:rsidRDefault="008F7E49" w:rsidP="008F7E49">
      <w:pPr>
        <w:ind w:firstLine="0"/>
      </w:pPr>
    </w:p>
    <w:p w14:paraId="0B2FEF67" w14:textId="36ED4BD5" w:rsidR="006B31AC" w:rsidRPr="00E45069" w:rsidRDefault="006B31AC" w:rsidP="008F7E49">
      <w:pPr>
        <w:ind w:firstLine="0"/>
      </w:pPr>
      <w:r w:rsidRPr="00E45069">
        <w:t xml:space="preserve">Criado com </w:t>
      </w:r>
      <w:proofErr w:type="spellStart"/>
      <w:r w:rsidRPr="00E45069">
        <w:t>DMPTool</w:t>
      </w:r>
      <w:proofErr w:type="spellEnd"/>
    </w:p>
    <w:p w14:paraId="4900010F"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 xml:space="preserve">DMP ID: </w:t>
      </w:r>
      <w:hyperlink r:id="rId44" w:history="1">
        <w:r w:rsidRPr="00E45069">
          <w:rPr>
            <w:rStyle w:val="Hyperlink"/>
            <w:rFonts w:eastAsiaTheme="minorHAnsi" w:cstheme="majorHAnsi"/>
          </w:rPr>
          <w:t>https://</w:t>
        </w:r>
        <w:proofErr w:type="spellStart"/>
        <w:r w:rsidRPr="00E45069">
          <w:rPr>
            <w:rStyle w:val="Hyperlink"/>
            <w:rFonts w:eastAsiaTheme="minorHAnsi" w:cstheme="majorHAnsi"/>
          </w:rPr>
          <w:t>doi.org</w:t>
        </w:r>
        <w:proofErr w:type="spellEnd"/>
        <w:r w:rsidRPr="00E45069">
          <w:rPr>
            <w:rStyle w:val="Hyperlink"/>
            <w:rFonts w:eastAsiaTheme="minorHAnsi" w:cstheme="majorHAnsi"/>
          </w:rPr>
          <w:t>/10.48321/D1N34D</w:t>
        </w:r>
      </w:hyperlink>
      <w:r w:rsidRPr="00E45069">
        <w:rPr>
          <w:rFonts w:ascii="Aptos" w:hAnsi="Aptos" w:cstheme="majorHAnsi"/>
        </w:rPr>
        <w:t xml:space="preserve"> </w:t>
      </w:r>
    </w:p>
    <w:p w14:paraId="20357099" w14:textId="77777777" w:rsidR="006B31AC" w:rsidRPr="00E45069" w:rsidRDefault="006B31AC" w:rsidP="006B31AC">
      <w:pPr>
        <w:spacing w:line="276" w:lineRule="auto"/>
        <w:ind w:firstLine="0"/>
        <w:rPr>
          <w:rFonts w:ascii="Aptos" w:hAnsi="Aptos" w:cstheme="majorHAnsi"/>
        </w:rPr>
      </w:pPr>
      <w:proofErr w:type="spellStart"/>
      <w:r w:rsidRPr="00E45069">
        <w:rPr>
          <w:rFonts w:ascii="Aptos" w:hAnsi="Aptos" w:cstheme="majorHAnsi"/>
          <w:i/>
          <w:iCs/>
        </w:rPr>
        <w:t>Template</w:t>
      </w:r>
      <w:proofErr w:type="spellEnd"/>
      <w:r w:rsidRPr="00E45069">
        <w:rPr>
          <w:rFonts w:ascii="Aptos" w:hAnsi="Aptos" w:cstheme="majorHAnsi"/>
        </w:rPr>
        <w:t xml:space="preserve">: </w:t>
      </w:r>
      <w:r w:rsidRPr="00E45069">
        <w:rPr>
          <w:rFonts w:ascii="Aptos" w:hAnsi="Aptos" w:cstheme="majorHAnsi"/>
          <w:i/>
          <w:iCs/>
        </w:rPr>
        <w:t xml:space="preserve">Digital </w:t>
      </w:r>
      <w:proofErr w:type="spellStart"/>
      <w:r w:rsidRPr="00E45069">
        <w:rPr>
          <w:rFonts w:ascii="Aptos" w:hAnsi="Aptos" w:cstheme="majorHAnsi"/>
          <w:i/>
          <w:iCs/>
        </w:rPr>
        <w:t>Curation</w:t>
      </w:r>
      <w:proofErr w:type="spellEnd"/>
      <w:r w:rsidRPr="00E45069">
        <w:rPr>
          <w:rFonts w:ascii="Aptos" w:hAnsi="Aptos" w:cstheme="majorHAnsi"/>
          <w:i/>
          <w:iCs/>
        </w:rPr>
        <w:t xml:space="preserve"> Centre</w:t>
      </w:r>
      <w:r w:rsidRPr="00E45069">
        <w:rPr>
          <w:rFonts w:ascii="Aptos" w:hAnsi="Aptos" w:cstheme="majorHAnsi"/>
        </w:rPr>
        <w:t xml:space="preserve"> (português)</w:t>
      </w:r>
    </w:p>
    <w:p w14:paraId="3D2D5062" w14:textId="77777777" w:rsidR="006B31AC" w:rsidRPr="00E45069" w:rsidRDefault="006B31AC" w:rsidP="006B31AC">
      <w:pPr>
        <w:spacing w:line="276" w:lineRule="auto"/>
        <w:ind w:firstLine="0"/>
        <w:rPr>
          <w:rFonts w:ascii="Aptos" w:hAnsi="Aptos" w:cstheme="majorHAnsi"/>
          <w:b/>
          <w:bCs/>
        </w:rPr>
      </w:pPr>
    </w:p>
    <w:p w14:paraId="0E719F4A" w14:textId="77777777" w:rsidR="006B31AC" w:rsidRPr="00E45069" w:rsidRDefault="006B31AC" w:rsidP="006B31AC">
      <w:pPr>
        <w:spacing w:line="276" w:lineRule="auto"/>
        <w:ind w:firstLine="0"/>
        <w:rPr>
          <w:rFonts w:ascii="Aptos" w:hAnsi="Aptos" w:cstheme="majorHAnsi"/>
        </w:rPr>
      </w:pPr>
      <w:r w:rsidRPr="00E45069">
        <w:rPr>
          <w:rFonts w:ascii="Aptos" w:hAnsi="Aptos" w:cstheme="majorHAnsi"/>
        </w:rPr>
        <w:t>Coleta de Dados (0 / 2)</w:t>
      </w:r>
    </w:p>
    <w:p w14:paraId="51AFA6A6" w14:textId="77777777" w:rsidR="006B31AC" w:rsidRPr="00E45069" w:rsidRDefault="006B31AC" w:rsidP="005D05B4">
      <w:pPr>
        <w:pStyle w:val="ListParagraph"/>
        <w:numPr>
          <w:ilvl w:val="1"/>
          <w:numId w:val="37"/>
        </w:numPr>
      </w:pPr>
      <w:r w:rsidRPr="00E45069">
        <w:t xml:space="preserve">Como os dados serão coletados ou criados? </w:t>
      </w:r>
    </w:p>
    <w:p w14:paraId="3F2F2512" w14:textId="77777777" w:rsidR="003163A5" w:rsidRPr="00E45069" w:rsidRDefault="006B31AC" w:rsidP="005D05B4">
      <w:pPr>
        <w:pStyle w:val="ListParagraph"/>
      </w:pPr>
      <w:r w:rsidRPr="00E45069">
        <w:t xml:space="preserve">Quanto ao momento da coleta dos dados: </w:t>
      </w:r>
    </w:p>
    <w:p w14:paraId="0C3F4DD7" w14:textId="79561B40" w:rsidR="003163A5" w:rsidRPr="00E45069" w:rsidRDefault="006B31AC" w:rsidP="005D05B4">
      <w:pPr>
        <w:pStyle w:val="ListParagraph"/>
        <w:numPr>
          <w:ilvl w:val="0"/>
          <w:numId w:val="38"/>
        </w:numPr>
      </w:pPr>
      <w:r w:rsidRPr="00E45069">
        <w:t>T1</w:t>
      </w:r>
      <w:r w:rsidR="00E321D3" w:rsidRPr="00E45069">
        <w:t xml:space="preserve">: </w:t>
      </w:r>
      <w:r w:rsidRPr="00E45069">
        <w:t xml:space="preserve">coleta de dados antes do início da intervenção; </w:t>
      </w:r>
    </w:p>
    <w:p w14:paraId="4567A1BB" w14:textId="662D75C4" w:rsidR="003163A5" w:rsidRPr="00E45069" w:rsidRDefault="006B31AC" w:rsidP="005D05B4">
      <w:pPr>
        <w:pStyle w:val="ListParagraph"/>
        <w:numPr>
          <w:ilvl w:val="0"/>
          <w:numId w:val="38"/>
        </w:numPr>
      </w:pPr>
      <w:r w:rsidRPr="00E45069">
        <w:t>T2</w:t>
      </w:r>
      <w:r w:rsidR="00E321D3" w:rsidRPr="00E45069">
        <w:t xml:space="preserve">: </w:t>
      </w:r>
      <w:r w:rsidR="00B94FEF" w:rsidRPr="00E45069">
        <w:t xml:space="preserve">coleta de dados </w:t>
      </w:r>
      <w:r w:rsidRPr="00E45069">
        <w:t>aos 45 dias;</w:t>
      </w:r>
    </w:p>
    <w:p w14:paraId="27D6BAEF" w14:textId="14CD5346" w:rsidR="003163A5" w:rsidRPr="00E45069" w:rsidRDefault="006B31AC" w:rsidP="005D05B4">
      <w:pPr>
        <w:pStyle w:val="ListParagraph"/>
        <w:numPr>
          <w:ilvl w:val="0"/>
          <w:numId w:val="38"/>
        </w:numPr>
      </w:pPr>
      <w:r w:rsidRPr="00E45069">
        <w:t>T3</w:t>
      </w:r>
      <w:r w:rsidR="00E321D3" w:rsidRPr="00E45069">
        <w:t xml:space="preserve">: </w:t>
      </w:r>
      <w:r w:rsidR="00B94FEF" w:rsidRPr="00E45069">
        <w:t xml:space="preserve">coleta de dados </w:t>
      </w:r>
      <w:r w:rsidRPr="00E45069">
        <w:t xml:space="preserve">após o término da intervenção, aos 90 dias. </w:t>
      </w:r>
    </w:p>
    <w:p w14:paraId="2AD4055A" w14:textId="77777777" w:rsidR="003163A5" w:rsidRPr="00E45069" w:rsidRDefault="006B31AC" w:rsidP="003163A5">
      <w:pPr>
        <w:spacing w:line="276" w:lineRule="auto"/>
        <w:ind w:firstLine="0"/>
        <w:rPr>
          <w:rFonts w:ascii="Aptos" w:hAnsi="Aptos" w:cstheme="majorHAnsi"/>
        </w:rPr>
      </w:pPr>
      <w:r w:rsidRPr="00E45069">
        <w:rPr>
          <w:rFonts w:ascii="Aptos" w:hAnsi="Aptos" w:cstheme="majorHAnsi"/>
        </w:rPr>
        <w:t xml:space="preserve">Quanto à forma de coleta de dados: </w:t>
      </w:r>
    </w:p>
    <w:p w14:paraId="45C30D47" w14:textId="5740E7C5" w:rsidR="003163A5" w:rsidRPr="00E45069" w:rsidRDefault="006B31AC" w:rsidP="005D05B4">
      <w:pPr>
        <w:pStyle w:val="ListParagraph"/>
        <w:numPr>
          <w:ilvl w:val="0"/>
          <w:numId w:val="39"/>
        </w:numPr>
      </w:pPr>
      <w:r w:rsidRPr="00E45069">
        <w:t>AMP</w:t>
      </w:r>
      <w:r w:rsidR="00B94FEF" w:rsidRPr="00E45069">
        <w:t xml:space="preserve">: </w:t>
      </w:r>
      <w:r w:rsidRPr="00E45069">
        <w:t xml:space="preserve">avaliação médica presencial, incluindo entrevista clínica e exame físico; </w:t>
      </w:r>
    </w:p>
    <w:p w14:paraId="6A80A4EF" w14:textId="3031D59A" w:rsidR="003163A5" w:rsidRPr="00E45069" w:rsidRDefault="006B31AC" w:rsidP="005D05B4">
      <w:pPr>
        <w:pStyle w:val="ListParagraph"/>
        <w:numPr>
          <w:ilvl w:val="0"/>
          <w:numId w:val="39"/>
        </w:numPr>
      </w:pPr>
      <w:r w:rsidRPr="00E45069">
        <w:t>ANP</w:t>
      </w:r>
      <w:r w:rsidR="00B94FEF" w:rsidRPr="00E45069">
        <w:t xml:space="preserve">: </w:t>
      </w:r>
      <w:r w:rsidRPr="00E45069">
        <w:t xml:space="preserve">avaliação nutricional presencial; </w:t>
      </w:r>
    </w:p>
    <w:p w14:paraId="2B527858" w14:textId="30E5F41B" w:rsidR="003163A5" w:rsidRPr="00E45069" w:rsidRDefault="006B31AC" w:rsidP="005D05B4">
      <w:pPr>
        <w:pStyle w:val="ListParagraph"/>
        <w:numPr>
          <w:ilvl w:val="0"/>
          <w:numId w:val="39"/>
        </w:numPr>
      </w:pPr>
      <w:r w:rsidRPr="00E45069">
        <w:t>AP</w:t>
      </w:r>
      <w:r w:rsidR="00B94FEF" w:rsidRPr="00E45069">
        <w:t xml:space="preserve">: </w:t>
      </w:r>
      <w:r w:rsidRPr="00E45069">
        <w:t xml:space="preserve">avaliação presencial; </w:t>
      </w:r>
    </w:p>
    <w:p w14:paraId="3A6A0C42" w14:textId="61C6FD6B" w:rsidR="003163A5" w:rsidRPr="00E45069" w:rsidRDefault="006B31AC" w:rsidP="005D05B4">
      <w:pPr>
        <w:pStyle w:val="ListParagraph"/>
        <w:numPr>
          <w:ilvl w:val="0"/>
          <w:numId w:val="39"/>
        </w:numPr>
      </w:pPr>
      <w:r w:rsidRPr="00E45069">
        <w:t>EP</w:t>
      </w:r>
      <w:r w:rsidR="00B94FEF" w:rsidRPr="00E45069">
        <w:t xml:space="preserve">: </w:t>
      </w:r>
      <w:r w:rsidRPr="00E45069">
        <w:t xml:space="preserve">entrevista presencial; </w:t>
      </w:r>
    </w:p>
    <w:p w14:paraId="6D99843C" w14:textId="6EFDE57B" w:rsidR="003163A5" w:rsidRPr="00E45069" w:rsidRDefault="006B31AC" w:rsidP="005D05B4">
      <w:pPr>
        <w:pStyle w:val="ListParagraph"/>
        <w:numPr>
          <w:ilvl w:val="0"/>
          <w:numId w:val="39"/>
        </w:numPr>
      </w:pPr>
      <w:r w:rsidRPr="00E45069">
        <w:t>ETS</w:t>
      </w:r>
      <w:r w:rsidR="00B94FEF" w:rsidRPr="00E45069">
        <w:t xml:space="preserve">: </w:t>
      </w:r>
      <w:r w:rsidRPr="00E45069">
        <w:t xml:space="preserve">entrevista telefônica semanal; </w:t>
      </w:r>
    </w:p>
    <w:p w14:paraId="37F88BA3" w14:textId="366FEF46" w:rsidR="006B31AC" w:rsidRPr="00E45069" w:rsidRDefault="006B31AC" w:rsidP="005D05B4">
      <w:pPr>
        <w:pStyle w:val="ListParagraph"/>
        <w:numPr>
          <w:ilvl w:val="0"/>
          <w:numId w:val="39"/>
        </w:numPr>
      </w:pPr>
      <w:r w:rsidRPr="00E45069">
        <w:t>CS</w:t>
      </w:r>
      <w:r w:rsidR="00B94FEF" w:rsidRPr="00E45069">
        <w:t xml:space="preserve">: </w:t>
      </w:r>
      <w:r w:rsidRPr="00E45069">
        <w:t xml:space="preserve">coleta de sangue. </w:t>
      </w:r>
    </w:p>
    <w:p w14:paraId="6A0C3CCC" w14:textId="77777777" w:rsidR="00E321D3" w:rsidRPr="00E45069" w:rsidRDefault="006B31AC" w:rsidP="005D05B4">
      <w:pPr>
        <w:pStyle w:val="ListParagraph"/>
        <w:numPr>
          <w:ilvl w:val="1"/>
          <w:numId w:val="37"/>
        </w:numPr>
      </w:pPr>
      <w:r w:rsidRPr="00E45069">
        <w:t xml:space="preserve">Que dados serão coletados ou criados? </w:t>
      </w:r>
    </w:p>
    <w:p w14:paraId="5A4AE545" w14:textId="77777777" w:rsidR="00CB3E2F" w:rsidRPr="00E45069" w:rsidRDefault="006B31AC" w:rsidP="005D05B4">
      <w:pPr>
        <w:pStyle w:val="ListParagraph"/>
        <w:numPr>
          <w:ilvl w:val="2"/>
          <w:numId w:val="35"/>
        </w:numPr>
      </w:pPr>
      <w:r w:rsidRPr="00E45069">
        <w:t xml:space="preserve">Parâmetros clínicos de segurança e tolerabilidade (T1, T2, T3 / AMP, ETS): serão avaliados sistematicamente os seguintes órgãos e sistemas: neurológico; pele, musculoesquelético, gastrointestinal, cardiovascular, urinário, pressão arterial, eletrocardiograma de 12 derivações; </w:t>
      </w:r>
    </w:p>
    <w:p w14:paraId="79C492C4" w14:textId="77777777" w:rsidR="00CB3E2F" w:rsidRPr="00E45069" w:rsidRDefault="006B31AC" w:rsidP="005D05B4">
      <w:pPr>
        <w:pStyle w:val="ListParagraph"/>
        <w:numPr>
          <w:ilvl w:val="2"/>
          <w:numId w:val="35"/>
        </w:numPr>
      </w:pPr>
      <w:r w:rsidRPr="00E45069">
        <w:t>Parâmetros laboratoriais de segurança, pesquisa de toxicidade assintomática, avaliação do impacto da intervenção (T1, T2, T3 / CS): aspartato aminotransferase, alanina aminotransferase, gama-</w:t>
      </w:r>
      <w:proofErr w:type="spellStart"/>
      <w:r w:rsidRPr="00E45069">
        <w:t>glutamiltransferase</w:t>
      </w:r>
      <w:proofErr w:type="spellEnd"/>
      <w:r w:rsidRPr="00E45069">
        <w:t xml:space="preserve">, fosfatase alcalina, fosfatase alcalina, bilirrubinas totais e </w:t>
      </w:r>
      <w:proofErr w:type="spellStart"/>
      <w:r w:rsidRPr="00E45069">
        <w:t>frações</w:t>
      </w:r>
      <w:proofErr w:type="spellEnd"/>
      <w:r w:rsidRPr="00E45069">
        <w:t xml:space="preserve">, amilase, albumina, ureia, creatinina, creatinofosfoquinase, </w:t>
      </w:r>
      <w:proofErr w:type="spellStart"/>
      <w:r w:rsidRPr="00E45069">
        <w:lastRenderedPageBreak/>
        <w:t>ácido</w:t>
      </w:r>
      <w:proofErr w:type="spellEnd"/>
      <w:r w:rsidRPr="00E45069">
        <w:t xml:space="preserve"> </w:t>
      </w:r>
      <w:proofErr w:type="spellStart"/>
      <w:r w:rsidRPr="00E45069">
        <w:t>úrico</w:t>
      </w:r>
      <w:proofErr w:type="spellEnd"/>
      <w:r w:rsidRPr="00E45069">
        <w:t xml:space="preserve">, amilase, </w:t>
      </w:r>
      <w:proofErr w:type="spellStart"/>
      <w:r w:rsidRPr="00E45069">
        <w:t>sódio</w:t>
      </w:r>
      <w:proofErr w:type="spellEnd"/>
      <w:r w:rsidRPr="00E45069">
        <w:t xml:space="preserve">, </w:t>
      </w:r>
      <w:proofErr w:type="spellStart"/>
      <w:r w:rsidRPr="00E45069">
        <w:t>potássio</w:t>
      </w:r>
      <w:proofErr w:type="spellEnd"/>
      <w:r w:rsidRPr="00E45069">
        <w:t xml:space="preserve">, </w:t>
      </w:r>
      <w:proofErr w:type="spellStart"/>
      <w:r w:rsidRPr="00E45069">
        <w:t>cálcio</w:t>
      </w:r>
      <w:proofErr w:type="spellEnd"/>
      <w:r w:rsidRPr="00E45069">
        <w:t xml:space="preserve">, hemograma, colesterol total, LDL-c, HDL-c, glicemia de jejum, hemoglobina glicada, insulina, HOMA-IR (calculada); </w:t>
      </w:r>
    </w:p>
    <w:p w14:paraId="1E8409FD" w14:textId="77777777" w:rsidR="00CB3E2F" w:rsidRPr="00E45069" w:rsidRDefault="006B31AC" w:rsidP="005D05B4">
      <w:pPr>
        <w:pStyle w:val="ListParagraph"/>
        <w:numPr>
          <w:ilvl w:val="2"/>
          <w:numId w:val="35"/>
        </w:numPr>
      </w:pPr>
      <w:r w:rsidRPr="00E45069">
        <w:t>Avaliação da adesão à intervenção (T2, T3 / AMP, ETS): expressa como a porcentagem da dose prescrita que foi realmente ingerida, baseada no relato do participante;</w:t>
      </w:r>
    </w:p>
    <w:p w14:paraId="39CECCC8" w14:textId="77777777" w:rsidR="00CB3E2F" w:rsidRPr="00E45069" w:rsidRDefault="006B31AC" w:rsidP="005D05B4">
      <w:pPr>
        <w:pStyle w:val="ListParagraph"/>
        <w:numPr>
          <w:ilvl w:val="2"/>
          <w:numId w:val="35"/>
        </w:numPr>
      </w:pPr>
      <w:r w:rsidRPr="00E45069">
        <w:t xml:space="preserve">Gradiente de </w:t>
      </w:r>
      <w:proofErr w:type="spellStart"/>
      <w:r w:rsidRPr="00E45069">
        <w:t>ecointensidade</w:t>
      </w:r>
      <w:proofErr w:type="spellEnd"/>
      <w:r w:rsidRPr="00E45069">
        <w:t xml:space="preserve"> </w:t>
      </w:r>
      <w:proofErr w:type="spellStart"/>
      <w:r w:rsidRPr="00E45069">
        <w:t>hepatorrenal</w:t>
      </w:r>
      <w:proofErr w:type="spellEnd"/>
      <w:r w:rsidRPr="00E45069">
        <w:t xml:space="preserve"> avaliado por ultrassonografia (T1, T3 / AMP);</w:t>
      </w:r>
    </w:p>
    <w:p w14:paraId="78E0AE55" w14:textId="77777777" w:rsidR="00CB3E2F" w:rsidRPr="00E45069" w:rsidRDefault="006B31AC" w:rsidP="005D05B4">
      <w:pPr>
        <w:pStyle w:val="ListParagraph"/>
        <w:numPr>
          <w:ilvl w:val="2"/>
          <w:numId w:val="35"/>
        </w:numPr>
      </w:pPr>
      <w:r w:rsidRPr="00E45069">
        <w:t xml:space="preserve">Questionários (T1, T3 / AP): qualidade de vida – </w:t>
      </w:r>
      <w:r w:rsidRPr="00E45069">
        <w:rPr>
          <w:i/>
          <w:iCs/>
        </w:rPr>
        <w:t xml:space="preserve">World Health </w:t>
      </w:r>
      <w:proofErr w:type="spellStart"/>
      <w:r w:rsidRPr="00E45069">
        <w:rPr>
          <w:i/>
          <w:iCs/>
        </w:rPr>
        <w:t>Organization</w:t>
      </w:r>
      <w:proofErr w:type="spellEnd"/>
      <w:r w:rsidRPr="00E45069">
        <w:rPr>
          <w:i/>
          <w:iCs/>
        </w:rPr>
        <w:t xml:space="preserve"> </w:t>
      </w:r>
      <w:proofErr w:type="spellStart"/>
      <w:r w:rsidRPr="00E45069">
        <w:rPr>
          <w:i/>
          <w:iCs/>
        </w:rPr>
        <w:t>Quality</w:t>
      </w:r>
      <w:proofErr w:type="spellEnd"/>
      <w:r w:rsidRPr="00E45069">
        <w:rPr>
          <w:i/>
          <w:iCs/>
        </w:rPr>
        <w:t xml:space="preserve"> </w:t>
      </w:r>
      <w:proofErr w:type="spellStart"/>
      <w:r w:rsidRPr="00E45069">
        <w:rPr>
          <w:i/>
          <w:iCs/>
        </w:rPr>
        <w:t>of</w:t>
      </w:r>
      <w:proofErr w:type="spellEnd"/>
      <w:r w:rsidRPr="00E45069">
        <w:rPr>
          <w:i/>
          <w:iCs/>
        </w:rPr>
        <w:t xml:space="preserve"> Life </w:t>
      </w:r>
      <w:proofErr w:type="spellStart"/>
      <w:r w:rsidRPr="00E45069">
        <w:rPr>
          <w:i/>
          <w:iCs/>
        </w:rPr>
        <w:t>Brief</w:t>
      </w:r>
      <w:proofErr w:type="spellEnd"/>
      <w:r w:rsidRPr="00E45069">
        <w:rPr>
          <w:i/>
          <w:iCs/>
        </w:rPr>
        <w:t xml:space="preserve"> </w:t>
      </w:r>
      <w:proofErr w:type="spellStart"/>
      <w:r w:rsidRPr="00E45069">
        <w:rPr>
          <w:i/>
          <w:iCs/>
        </w:rPr>
        <w:t>Version</w:t>
      </w:r>
      <w:proofErr w:type="spellEnd"/>
      <w:r w:rsidRPr="00E45069">
        <w:rPr>
          <w:i/>
          <w:iCs/>
        </w:rPr>
        <w:t xml:space="preserve"> </w:t>
      </w:r>
      <w:r w:rsidRPr="00E45069">
        <w:t xml:space="preserve">(WHOQOL-BREF); sintomas de estresse, ansiedade e </w:t>
      </w:r>
      <w:proofErr w:type="spellStart"/>
      <w:r w:rsidRPr="00E45069">
        <w:t>depressão</w:t>
      </w:r>
      <w:proofErr w:type="spellEnd"/>
      <w:r w:rsidRPr="00E45069">
        <w:t xml:space="preserve"> – </w:t>
      </w:r>
      <w:proofErr w:type="spellStart"/>
      <w:r w:rsidRPr="00E45069">
        <w:rPr>
          <w:i/>
          <w:iCs/>
        </w:rPr>
        <w:t>Depression</w:t>
      </w:r>
      <w:proofErr w:type="spellEnd"/>
      <w:r w:rsidRPr="00E45069">
        <w:rPr>
          <w:i/>
          <w:iCs/>
        </w:rPr>
        <w:t xml:space="preserve"> </w:t>
      </w:r>
      <w:proofErr w:type="spellStart"/>
      <w:r w:rsidRPr="00E45069">
        <w:rPr>
          <w:i/>
          <w:iCs/>
        </w:rPr>
        <w:t>Anxiety</w:t>
      </w:r>
      <w:proofErr w:type="spellEnd"/>
      <w:r w:rsidRPr="00E45069">
        <w:rPr>
          <w:i/>
          <w:iCs/>
        </w:rPr>
        <w:t xml:space="preserve"> Stress </w:t>
      </w:r>
      <w:proofErr w:type="spellStart"/>
      <w:r w:rsidRPr="00E45069">
        <w:rPr>
          <w:i/>
          <w:iCs/>
        </w:rPr>
        <w:t>Scales</w:t>
      </w:r>
      <w:proofErr w:type="spellEnd"/>
      <w:r w:rsidRPr="00E45069">
        <w:rPr>
          <w:i/>
          <w:iCs/>
        </w:rPr>
        <w:t xml:space="preserve"> 21 item </w:t>
      </w:r>
      <w:proofErr w:type="spellStart"/>
      <w:r w:rsidRPr="00E45069">
        <w:rPr>
          <w:i/>
          <w:iCs/>
        </w:rPr>
        <w:t>version</w:t>
      </w:r>
      <w:proofErr w:type="spellEnd"/>
      <w:r w:rsidRPr="00E45069">
        <w:rPr>
          <w:i/>
          <w:iCs/>
        </w:rPr>
        <w:t xml:space="preserve"> </w:t>
      </w:r>
      <w:r w:rsidRPr="00E45069">
        <w:t xml:space="preserve">(DASS-21); sintomas de </w:t>
      </w:r>
      <w:proofErr w:type="spellStart"/>
      <w:r w:rsidRPr="00E45069">
        <w:t>compulsão</w:t>
      </w:r>
      <w:proofErr w:type="spellEnd"/>
      <w:r w:rsidRPr="00E45069">
        <w:t xml:space="preserve"> alimentar – Escala de </w:t>
      </w:r>
      <w:proofErr w:type="spellStart"/>
      <w:r w:rsidRPr="00E45069">
        <w:t>Compulsão</w:t>
      </w:r>
      <w:proofErr w:type="spellEnd"/>
      <w:r w:rsidRPr="00E45069">
        <w:t xml:space="preserve"> Alimentar </w:t>
      </w:r>
      <w:proofErr w:type="spellStart"/>
      <w:r w:rsidRPr="00E45069">
        <w:t>Periódica</w:t>
      </w:r>
      <w:proofErr w:type="spellEnd"/>
      <w:r w:rsidRPr="00E45069">
        <w:t xml:space="preserve"> (ECAP);</w:t>
      </w:r>
    </w:p>
    <w:p w14:paraId="266FE8B5" w14:textId="77777777" w:rsidR="00CB3E2F" w:rsidRPr="00E45069" w:rsidRDefault="006B31AC" w:rsidP="005D05B4">
      <w:pPr>
        <w:pStyle w:val="ListParagraph"/>
        <w:numPr>
          <w:ilvl w:val="2"/>
          <w:numId w:val="35"/>
        </w:numPr>
      </w:pPr>
      <w:r w:rsidRPr="00E45069">
        <w:t>Dados sobre ingestão alimentar (T1, T2, T3 / ANP): ingestão energética (kcal), ingestão proteica (g), ingestão de fibras (g); (T2, T3 / ANP): adesão do plano alimentar prescrito (%);</w:t>
      </w:r>
    </w:p>
    <w:p w14:paraId="0A166F33" w14:textId="77777777" w:rsidR="00CB3E2F" w:rsidRPr="00E45069" w:rsidRDefault="006B31AC" w:rsidP="005D05B4">
      <w:pPr>
        <w:pStyle w:val="ListParagraph"/>
        <w:numPr>
          <w:ilvl w:val="2"/>
          <w:numId w:val="35"/>
        </w:numPr>
      </w:pPr>
      <w:r w:rsidRPr="00E45069">
        <w:t>Dados antropométricos (T1, T3 / ANP): peso (kg), altura (m), índice de massa corporal (kg/m²), circunferência abdominal (cm), força de preensão palmar (kg);</w:t>
      </w:r>
    </w:p>
    <w:p w14:paraId="5511B711" w14:textId="78C3C982" w:rsidR="006B31AC" w:rsidRPr="00E45069" w:rsidRDefault="006B31AC" w:rsidP="005D05B4">
      <w:pPr>
        <w:pStyle w:val="ListParagraph"/>
        <w:numPr>
          <w:ilvl w:val="2"/>
          <w:numId w:val="35"/>
        </w:numPr>
      </w:pPr>
      <w:r w:rsidRPr="00E45069">
        <w:t xml:space="preserve">Dados obtidos através de bioimpedância corporal (T1, T3, ANP): ângulo de fase (°), </w:t>
      </w:r>
      <w:proofErr w:type="spellStart"/>
      <w:r w:rsidRPr="00E45069">
        <w:t>impedância</w:t>
      </w:r>
      <w:proofErr w:type="spellEnd"/>
      <w:r w:rsidRPr="00E45069">
        <w:t xml:space="preserve"> (Ω), </w:t>
      </w:r>
      <w:proofErr w:type="spellStart"/>
      <w:r w:rsidRPr="00E45069">
        <w:t>resistência</w:t>
      </w:r>
      <w:proofErr w:type="spellEnd"/>
      <w:r w:rsidRPr="00E45069">
        <w:t xml:space="preserve"> (Ω), </w:t>
      </w:r>
      <w:proofErr w:type="spellStart"/>
      <w:r w:rsidRPr="00E45069">
        <w:t>reatância</w:t>
      </w:r>
      <w:proofErr w:type="spellEnd"/>
      <w:r w:rsidRPr="00E45069">
        <w:t xml:space="preserve"> (Ω), massa gorda (Ω), massa livre de gordura (kg), massa muscular </w:t>
      </w:r>
      <w:proofErr w:type="spellStart"/>
      <w:r w:rsidRPr="00E45069">
        <w:t>esquelética</w:t>
      </w:r>
      <w:proofErr w:type="spellEnd"/>
      <w:r w:rsidRPr="00E45069">
        <w:t xml:space="preserve"> (kg), massa muscular apendicular (kg), </w:t>
      </w:r>
      <w:proofErr w:type="spellStart"/>
      <w:r w:rsidRPr="00E45069">
        <w:t>índice</w:t>
      </w:r>
      <w:proofErr w:type="spellEnd"/>
      <w:r w:rsidRPr="00E45069">
        <w:t xml:space="preserve"> de massa </w:t>
      </w:r>
      <w:proofErr w:type="spellStart"/>
      <w:r w:rsidRPr="00E45069">
        <w:t>esquelética</w:t>
      </w:r>
      <w:proofErr w:type="spellEnd"/>
      <w:r w:rsidRPr="00E45069">
        <w:t xml:space="preserve"> (kg/m²). </w:t>
      </w:r>
    </w:p>
    <w:p w14:paraId="23A8F2A0" w14:textId="77777777" w:rsidR="006B31AC" w:rsidRPr="00E45069" w:rsidRDefault="006B31AC" w:rsidP="00CB3E2F">
      <w:pPr>
        <w:tabs>
          <w:tab w:val="num" w:pos="284"/>
        </w:tabs>
        <w:spacing w:line="276" w:lineRule="auto"/>
        <w:ind w:firstLine="0"/>
        <w:rPr>
          <w:rFonts w:ascii="Aptos" w:hAnsi="Aptos" w:cstheme="majorHAnsi"/>
        </w:rPr>
      </w:pPr>
      <w:r w:rsidRPr="00E45069">
        <w:rPr>
          <w:rFonts w:ascii="Aptos" w:hAnsi="Aptos" w:cstheme="majorHAnsi"/>
        </w:rPr>
        <w:t>Documentação e Metadados (0 / 1)</w:t>
      </w:r>
    </w:p>
    <w:p w14:paraId="62EA73BE" w14:textId="77777777" w:rsidR="00167E80" w:rsidRPr="00E45069" w:rsidRDefault="006B31AC" w:rsidP="005D05B4">
      <w:pPr>
        <w:pStyle w:val="ListParagraph"/>
        <w:numPr>
          <w:ilvl w:val="1"/>
          <w:numId w:val="37"/>
        </w:numPr>
      </w:pPr>
      <w:r w:rsidRPr="00E45069">
        <w:t>Que documentação e metadados acompanharão os dados?</w:t>
      </w:r>
    </w:p>
    <w:p w14:paraId="2370A9BC" w14:textId="5137C0C0" w:rsidR="006B31AC" w:rsidRPr="00E45069" w:rsidRDefault="006B31AC" w:rsidP="005D05B4">
      <w:pPr>
        <w:pStyle w:val="ListParagraph"/>
      </w:pPr>
      <w:r w:rsidRPr="00E45069">
        <w:t xml:space="preserve">Os dados serão acompanhados dos metadados relevantes, segundo critério do Dublin Core, e incluirão: título do dado, identificador único, data de criação, data de modificação, unidade correspondente. </w:t>
      </w:r>
    </w:p>
    <w:p w14:paraId="342C6152"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Ética e Conformidade Legal (0 / 2)</w:t>
      </w:r>
    </w:p>
    <w:p w14:paraId="07E9BE63" w14:textId="77777777" w:rsidR="004C7CCB" w:rsidRPr="00E45069" w:rsidRDefault="006B31AC" w:rsidP="005D05B4">
      <w:pPr>
        <w:pStyle w:val="ListParagraph"/>
        <w:numPr>
          <w:ilvl w:val="1"/>
          <w:numId w:val="37"/>
        </w:numPr>
      </w:pPr>
      <w:r w:rsidRPr="00E45069">
        <w:t>Como você administrará qualquer questão ética?</w:t>
      </w:r>
    </w:p>
    <w:p w14:paraId="259E6055" w14:textId="2DF76BA7" w:rsidR="006B31AC" w:rsidRPr="00E45069" w:rsidRDefault="006B31AC" w:rsidP="005D05B4">
      <w:pPr>
        <w:pStyle w:val="ListParagraph"/>
      </w:pPr>
      <w:r w:rsidRPr="00E45069">
        <w:t xml:space="preserve">O projeto foi aprovado pelo Comitê de </w:t>
      </w:r>
      <w:proofErr w:type="spellStart"/>
      <w:r w:rsidRPr="00E45069">
        <w:t>Ética</w:t>
      </w:r>
      <w:proofErr w:type="spellEnd"/>
      <w:r w:rsidRPr="00E45069">
        <w:t xml:space="preserve"> em Pesquisa da FMRP-USP (CAAE: 69830323.0.0000.5440). O estudo </w:t>
      </w:r>
      <w:proofErr w:type="spellStart"/>
      <w:r w:rsidRPr="00E45069">
        <w:t>sera</w:t>
      </w:r>
      <w:proofErr w:type="spellEnd"/>
      <w:r w:rsidRPr="00E45069">
        <w:t>́ conduzido de acordo</w:t>
      </w:r>
      <w:r w:rsidR="000D0107" w:rsidRPr="00E45069">
        <w:t xml:space="preserve"> </w:t>
      </w:r>
      <w:r w:rsidRPr="00E45069">
        <w:t xml:space="preserve">com a Resolução 466/2012, Boas </w:t>
      </w:r>
      <w:proofErr w:type="spellStart"/>
      <w:r w:rsidRPr="00E45069">
        <w:t>Práticas</w:t>
      </w:r>
      <w:proofErr w:type="spellEnd"/>
      <w:r w:rsidRPr="00E45069">
        <w:t xml:space="preserve"> para Pesquisa </w:t>
      </w:r>
      <w:proofErr w:type="spellStart"/>
      <w:r w:rsidRPr="00E45069">
        <w:t>Clínicas</w:t>
      </w:r>
      <w:proofErr w:type="spellEnd"/>
      <w:r w:rsidRPr="00E45069">
        <w:t xml:space="preserve"> e registrado na plataforma </w:t>
      </w:r>
      <w:r w:rsidRPr="00E45069">
        <w:lastRenderedPageBreak/>
        <w:t xml:space="preserve">REBEC. Os participantes só serão incluídos após adequada obtenção do consentimento e assinatura do termo de Consentimento Livre e Esclarecido. O estudo contará com a auditoria de um Comitê de Monitoramento Externo, com pesquisadores não envolvidos na pesquisa. </w:t>
      </w:r>
    </w:p>
    <w:p w14:paraId="18BDFE27" w14:textId="77777777" w:rsidR="000D0107" w:rsidRPr="00E45069" w:rsidRDefault="000D0107" w:rsidP="005D05B4">
      <w:pPr>
        <w:pStyle w:val="ListParagraph"/>
      </w:pPr>
    </w:p>
    <w:p w14:paraId="7734D8D2" w14:textId="77777777" w:rsidR="004C7CCB" w:rsidRPr="00E45069" w:rsidRDefault="006B31AC" w:rsidP="005D05B4">
      <w:pPr>
        <w:pStyle w:val="ListParagraph"/>
        <w:numPr>
          <w:ilvl w:val="1"/>
          <w:numId w:val="37"/>
        </w:numPr>
      </w:pPr>
      <w:r w:rsidRPr="00E45069">
        <w:t>Como você vai gerenciar os direitos autorais e os direitos de propriedade intelectual (IP / IPR)?</w:t>
      </w:r>
    </w:p>
    <w:p w14:paraId="47E252AD" w14:textId="7F1F84C1" w:rsidR="006B31AC" w:rsidRPr="00E45069" w:rsidRDefault="006B31AC" w:rsidP="005D05B4">
      <w:pPr>
        <w:pStyle w:val="ListParagraph"/>
      </w:pPr>
      <w:r w:rsidRPr="00E45069">
        <w:t xml:space="preserve">Adotaremos as regulações da Política para Propriedade Intelectual da FAPESP (Portaria PR nº77/2022) e da Lei nº 9.610/1998 sobre direitos autorais. Desta forma, a equipe de pesquisa será a titular dos direitos autorais, que, no entanto, poderão ser transferidos para a editora no momento da publicação, a depender das políticas editoriais. </w:t>
      </w:r>
    </w:p>
    <w:p w14:paraId="508AA0B8" w14:textId="77777777" w:rsidR="006B31AC" w:rsidRPr="00E45069" w:rsidRDefault="006B31AC" w:rsidP="000D0107">
      <w:pPr>
        <w:tabs>
          <w:tab w:val="num" w:pos="284"/>
        </w:tabs>
        <w:spacing w:line="276" w:lineRule="auto"/>
        <w:ind w:firstLine="0"/>
        <w:rPr>
          <w:rFonts w:ascii="Aptos" w:hAnsi="Aptos" w:cstheme="majorHAnsi"/>
        </w:rPr>
      </w:pPr>
      <w:proofErr w:type="spellStart"/>
      <w:r w:rsidRPr="00E45069">
        <w:rPr>
          <w:rFonts w:ascii="Aptos" w:hAnsi="Aptos" w:cstheme="majorHAnsi"/>
          <w:lang w:val="en-US"/>
        </w:rPr>
        <w:t>Armazenamento</w:t>
      </w:r>
      <w:proofErr w:type="spellEnd"/>
      <w:r w:rsidRPr="00E45069">
        <w:rPr>
          <w:rFonts w:ascii="Aptos" w:hAnsi="Aptos" w:cstheme="majorHAnsi"/>
          <w:lang w:val="en-US"/>
        </w:rPr>
        <w:t xml:space="preserve"> e Backup (0 / 2)</w:t>
      </w:r>
    </w:p>
    <w:p w14:paraId="394AE639" w14:textId="77777777" w:rsidR="004C7CCB" w:rsidRPr="00E45069" w:rsidRDefault="006B31AC" w:rsidP="005D05B4">
      <w:pPr>
        <w:pStyle w:val="ListParagraph"/>
        <w:numPr>
          <w:ilvl w:val="1"/>
          <w:numId w:val="37"/>
        </w:numPr>
      </w:pPr>
      <w:r w:rsidRPr="00E45069">
        <w:t>Como os dados serão armazenados e terão backup durante a pesquisa?</w:t>
      </w:r>
    </w:p>
    <w:p w14:paraId="7144A5EE" w14:textId="7EE88533" w:rsidR="006B31AC" w:rsidRPr="00E45069" w:rsidRDefault="006B31AC" w:rsidP="005D05B4">
      <w:pPr>
        <w:pStyle w:val="ListParagraph"/>
      </w:pPr>
      <w:r w:rsidRPr="00E45069">
        <w:t xml:space="preserve">Todos os dados da pesquisa serão coletados diretamente no </w:t>
      </w:r>
      <w:proofErr w:type="spellStart"/>
      <w:r w:rsidRPr="00E45069">
        <w:rPr>
          <w:i/>
          <w:iCs/>
        </w:rPr>
        <w:t>Research</w:t>
      </w:r>
      <w:proofErr w:type="spellEnd"/>
      <w:r w:rsidRPr="00E45069">
        <w:rPr>
          <w:i/>
          <w:iCs/>
        </w:rPr>
        <w:t xml:space="preserve"> </w:t>
      </w:r>
      <w:proofErr w:type="spellStart"/>
      <w:r w:rsidRPr="00E45069">
        <w:rPr>
          <w:i/>
          <w:iCs/>
        </w:rPr>
        <w:t>Electronic</w:t>
      </w:r>
      <w:proofErr w:type="spellEnd"/>
      <w:r w:rsidRPr="00E45069">
        <w:rPr>
          <w:i/>
          <w:iCs/>
        </w:rPr>
        <w:t xml:space="preserve"> Data Capture </w:t>
      </w:r>
      <w:r w:rsidRPr="00E45069">
        <w:t>(</w:t>
      </w:r>
      <w:proofErr w:type="spellStart"/>
      <w:r w:rsidRPr="00E45069">
        <w:t>REDCap</w:t>
      </w:r>
      <w:proofErr w:type="spellEnd"/>
      <w:r w:rsidRPr="00E45069">
        <w:t xml:space="preserve">), na instância FMRP-USP, e armazenados em servidor na nuvem USP (MySQL), com backups internos automáticos e backups diários no google drive institucional, além de proteção por </w:t>
      </w:r>
      <w:r w:rsidRPr="00E45069">
        <w:rPr>
          <w:i/>
          <w:iCs/>
        </w:rPr>
        <w:t>firewall</w:t>
      </w:r>
      <w:r w:rsidRPr="00E45069">
        <w:t>.</w:t>
      </w:r>
    </w:p>
    <w:p w14:paraId="51151B34" w14:textId="77777777" w:rsidR="004C7CCB" w:rsidRPr="00E45069" w:rsidRDefault="006B31AC" w:rsidP="005D05B4">
      <w:pPr>
        <w:pStyle w:val="ListParagraph"/>
        <w:numPr>
          <w:ilvl w:val="1"/>
          <w:numId w:val="37"/>
        </w:numPr>
      </w:pPr>
      <w:r w:rsidRPr="00E45069">
        <w:t>Como você vai gerenciar o acesso e a segurança?</w:t>
      </w:r>
    </w:p>
    <w:p w14:paraId="719E9BA9" w14:textId="05380499" w:rsidR="006B31AC" w:rsidRPr="00E45069" w:rsidRDefault="006B31AC" w:rsidP="005D05B4">
      <w:pPr>
        <w:pStyle w:val="ListParagraph"/>
      </w:pPr>
      <w:r w:rsidRPr="00E45069">
        <w:t>O sistema conta com ferramentas de autenticação robusta, controle de acesso, criptografia de dados, auditoria e registro de atividades, garantindo a segurança e rastreabilidade dos dados.</w:t>
      </w:r>
    </w:p>
    <w:p w14:paraId="6CC69A81" w14:textId="77777777" w:rsidR="006B31AC" w:rsidRPr="00E45069" w:rsidRDefault="006B31AC" w:rsidP="000D0107">
      <w:pPr>
        <w:tabs>
          <w:tab w:val="num" w:pos="284"/>
        </w:tabs>
        <w:spacing w:line="276" w:lineRule="auto"/>
        <w:ind w:firstLine="0"/>
        <w:rPr>
          <w:rFonts w:ascii="Aptos" w:hAnsi="Aptos" w:cstheme="majorHAnsi"/>
        </w:rPr>
      </w:pPr>
      <w:r w:rsidRPr="00E45069">
        <w:rPr>
          <w:rFonts w:ascii="Aptos" w:hAnsi="Aptos" w:cstheme="majorHAnsi"/>
        </w:rPr>
        <w:t xml:space="preserve">Seleção e Preservação </w:t>
      </w:r>
      <w:r w:rsidRPr="00E45069">
        <w:rPr>
          <w:rFonts w:ascii="Aptos" w:hAnsi="Aptos" w:cstheme="majorHAnsi"/>
          <w:lang w:val="en-US"/>
        </w:rPr>
        <w:t>(0 / 2)</w:t>
      </w:r>
    </w:p>
    <w:p w14:paraId="0CD980AD" w14:textId="77777777" w:rsidR="004C7CCB" w:rsidRPr="00E45069" w:rsidRDefault="006B31AC" w:rsidP="005D05B4">
      <w:pPr>
        <w:pStyle w:val="ListParagraph"/>
        <w:numPr>
          <w:ilvl w:val="1"/>
          <w:numId w:val="37"/>
        </w:numPr>
      </w:pPr>
      <w:r w:rsidRPr="00E45069">
        <w:t>Quais dados são de valor a longo prazo e devem ser mantidos, compartilhados e / ou preservados?</w:t>
      </w:r>
    </w:p>
    <w:p w14:paraId="1A22274C" w14:textId="7A82F40D" w:rsidR="006B31AC" w:rsidRPr="00E45069" w:rsidRDefault="006B31AC" w:rsidP="005D05B4">
      <w:pPr>
        <w:pStyle w:val="ListParagraph"/>
      </w:pPr>
      <w:r w:rsidRPr="00E45069">
        <w:t xml:space="preserve">Após o término da pesquisa, todos os dados não identificáveis serão exportados para Repositório USP. </w:t>
      </w:r>
    </w:p>
    <w:p w14:paraId="20ED847F" w14:textId="77777777" w:rsidR="004C7CCB" w:rsidRPr="00E45069" w:rsidRDefault="006B31AC" w:rsidP="005D05B4">
      <w:pPr>
        <w:pStyle w:val="ListParagraph"/>
        <w:numPr>
          <w:ilvl w:val="1"/>
          <w:numId w:val="37"/>
        </w:numPr>
      </w:pPr>
      <w:r w:rsidRPr="00E45069">
        <w:t>Qual é o plano de preservação a longo prazo do conjunto de dados?</w:t>
      </w:r>
    </w:p>
    <w:p w14:paraId="2B4A5FC2" w14:textId="5817B7A8" w:rsidR="006B31AC" w:rsidRPr="00E45069" w:rsidRDefault="006B31AC" w:rsidP="005D05B4">
      <w:pPr>
        <w:pStyle w:val="ListParagraph"/>
      </w:pPr>
      <w:r w:rsidRPr="00E45069">
        <w:t>Os dados não identificáveis serão preservados indefinidamente.</w:t>
      </w:r>
    </w:p>
    <w:p w14:paraId="5F486473" w14:textId="77777777" w:rsidR="006B31AC" w:rsidRPr="00E45069" w:rsidRDefault="006B31AC" w:rsidP="005D05B4">
      <w:pPr>
        <w:pStyle w:val="ListParagraph"/>
      </w:pPr>
    </w:p>
    <w:p w14:paraId="77427AD9" w14:textId="77777777" w:rsidR="006B31AC" w:rsidRPr="00E45069" w:rsidRDefault="006B31AC" w:rsidP="005D05B4">
      <w:pPr>
        <w:pStyle w:val="ListParagraph"/>
      </w:pPr>
      <w:r w:rsidRPr="00E45069">
        <w:t>Compartilhamento de Dados (0 / 2)</w:t>
      </w:r>
    </w:p>
    <w:p w14:paraId="6E482FC4" w14:textId="77777777" w:rsidR="004C7CCB" w:rsidRPr="00E45069" w:rsidRDefault="006B31AC" w:rsidP="005D05B4">
      <w:pPr>
        <w:pStyle w:val="ListParagraph"/>
        <w:numPr>
          <w:ilvl w:val="1"/>
          <w:numId w:val="37"/>
        </w:numPr>
      </w:pPr>
      <w:r w:rsidRPr="00E45069">
        <w:t xml:space="preserve">Como você vai compartilhar os dados? </w:t>
      </w:r>
    </w:p>
    <w:p w14:paraId="4C6FC653" w14:textId="7F294BA7" w:rsidR="006B31AC" w:rsidRPr="00E45069" w:rsidRDefault="006B31AC" w:rsidP="005D05B4">
      <w:pPr>
        <w:pStyle w:val="ListParagraph"/>
      </w:pPr>
      <w:r w:rsidRPr="00E45069">
        <w:lastRenderedPageBreak/>
        <w:t xml:space="preserve">Os dados não identificáveis serão disponibilizados no repositório USP, com finalidade de colaboração com a comunidade científica e auditoria dos resultados. </w:t>
      </w:r>
    </w:p>
    <w:p w14:paraId="7EAF9989" w14:textId="77777777" w:rsidR="004C7CCB" w:rsidRPr="00E45069" w:rsidRDefault="006B31AC" w:rsidP="005D05B4">
      <w:pPr>
        <w:pStyle w:val="ListParagraph"/>
        <w:numPr>
          <w:ilvl w:val="1"/>
          <w:numId w:val="37"/>
        </w:numPr>
      </w:pPr>
      <w:r w:rsidRPr="00E45069">
        <w:t>Existem restrições ao compartilhamento de dados requeridos?</w:t>
      </w:r>
    </w:p>
    <w:p w14:paraId="771842C7" w14:textId="6B12D88B" w:rsidR="006B31AC" w:rsidRPr="00E45069" w:rsidRDefault="006B31AC" w:rsidP="005D05B4">
      <w:pPr>
        <w:pStyle w:val="ListParagraph"/>
      </w:pPr>
      <w:r w:rsidRPr="00E45069">
        <w:t xml:space="preserve">Os dados que permitem identificação dos </w:t>
      </w:r>
      <w:r w:rsidR="005F1725">
        <w:t>participantes de pesquisa</w:t>
      </w:r>
      <w:r w:rsidRPr="00E45069">
        <w:t xml:space="preserve"> não serão tornados públicos ou exportados para o repositório de dados USP, em conformidade com a Lei Geral de Proteção de Dados Pessoais, Lei nº 13.709/2018.</w:t>
      </w:r>
    </w:p>
    <w:p w14:paraId="78C6CA52" w14:textId="77777777" w:rsidR="006B31AC" w:rsidRPr="00E45069" w:rsidRDefault="006B31AC" w:rsidP="000D0107">
      <w:pPr>
        <w:tabs>
          <w:tab w:val="num" w:pos="284"/>
        </w:tabs>
        <w:spacing w:line="276" w:lineRule="auto"/>
        <w:ind w:left="142" w:hanging="426"/>
        <w:rPr>
          <w:rFonts w:ascii="Aptos" w:hAnsi="Aptos" w:cstheme="majorHAnsi"/>
        </w:rPr>
      </w:pPr>
      <w:proofErr w:type="spellStart"/>
      <w:r w:rsidRPr="00E45069">
        <w:rPr>
          <w:rFonts w:ascii="Aptos" w:hAnsi="Aptos" w:cstheme="majorHAnsi"/>
          <w:lang w:val="en-US"/>
        </w:rPr>
        <w:t>Responsabilidades</w:t>
      </w:r>
      <w:proofErr w:type="spellEnd"/>
      <w:r w:rsidRPr="00E45069">
        <w:rPr>
          <w:rFonts w:ascii="Aptos" w:hAnsi="Aptos" w:cstheme="majorHAnsi"/>
          <w:lang w:val="en-US"/>
        </w:rPr>
        <w:t xml:space="preserve"> e </w:t>
      </w:r>
      <w:proofErr w:type="spellStart"/>
      <w:r w:rsidRPr="00E45069">
        <w:rPr>
          <w:rFonts w:ascii="Aptos" w:hAnsi="Aptos" w:cstheme="majorHAnsi"/>
          <w:lang w:val="en-US"/>
        </w:rPr>
        <w:t>Recursos</w:t>
      </w:r>
      <w:proofErr w:type="spellEnd"/>
      <w:r w:rsidRPr="00E45069">
        <w:rPr>
          <w:rFonts w:ascii="Aptos" w:hAnsi="Aptos" w:cstheme="majorHAnsi"/>
          <w:lang w:val="en-US"/>
        </w:rPr>
        <w:t> (0 / 2)</w:t>
      </w:r>
    </w:p>
    <w:p w14:paraId="153FCEA1" w14:textId="77777777" w:rsidR="004C7CCB" w:rsidRPr="00E45069" w:rsidRDefault="006B31AC" w:rsidP="005D05B4">
      <w:pPr>
        <w:pStyle w:val="ListParagraph"/>
        <w:numPr>
          <w:ilvl w:val="1"/>
          <w:numId w:val="37"/>
        </w:numPr>
      </w:pPr>
      <w:r w:rsidRPr="00E45069">
        <w:t>Quem será responsável pelo gerenciamento de dados?</w:t>
      </w:r>
    </w:p>
    <w:p w14:paraId="7D4C998E" w14:textId="7BF2309C" w:rsidR="006B31AC" w:rsidRPr="00E45069" w:rsidRDefault="006B31AC" w:rsidP="005D05B4">
      <w:pPr>
        <w:pStyle w:val="ListParagraph"/>
      </w:pPr>
      <w:r w:rsidRPr="00E45069">
        <w:t>A equipe de pesquisa.</w:t>
      </w:r>
    </w:p>
    <w:p w14:paraId="4F9053C8" w14:textId="77777777" w:rsidR="004C7CCB" w:rsidRPr="00E45069" w:rsidRDefault="006B31AC" w:rsidP="005D05B4">
      <w:pPr>
        <w:pStyle w:val="ListParagraph"/>
        <w:numPr>
          <w:ilvl w:val="1"/>
          <w:numId w:val="37"/>
        </w:numPr>
      </w:pPr>
      <w:r w:rsidRPr="00E45069">
        <w:t>Quais recursos você precisará para entregar seu plano?</w:t>
      </w:r>
    </w:p>
    <w:p w14:paraId="113DFA40" w14:textId="1A7F9A4D" w:rsidR="006F346C" w:rsidRPr="008F7E49" w:rsidRDefault="006B31AC" w:rsidP="005D05B4">
      <w:pPr>
        <w:pStyle w:val="ListParagraph"/>
      </w:pPr>
      <w:r w:rsidRPr="00E45069">
        <w:t>Os recursos disponibilizados pela FMRP-USP são suficientes para a gestão dos dados.</w:t>
      </w:r>
    </w:p>
    <w:p w14:paraId="12B81A66"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E0937F7"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33127AAD" w14:textId="6441CADE"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309FFB2"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7942E523"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1B16CB0D" w14:textId="77777777" w:rsidR="006F346C" w:rsidRPr="00E45069" w:rsidRDefault="006F346C" w:rsidP="006F346C">
      <w:pPr>
        <w:tabs>
          <w:tab w:val="left" w:pos="142"/>
          <w:tab w:val="left" w:pos="284"/>
          <w:tab w:val="left" w:pos="426"/>
        </w:tabs>
        <w:spacing w:line="276" w:lineRule="auto"/>
        <w:ind w:firstLine="0"/>
        <w:rPr>
          <w:rFonts w:ascii="Aptos" w:hAnsi="Aptos" w:cstheme="majorHAnsi"/>
        </w:rPr>
      </w:pPr>
    </w:p>
    <w:p w14:paraId="29C0C7D9" w14:textId="77777777" w:rsidR="006F346C" w:rsidRDefault="006F346C" w:rsidP="006F346C">
      <w:pPr>
        <w:tabs>
          <w:tab w:val="left" w:pos="142"/>
          <w:tab w:val="left" w:pos="284"/>
          <w:tab w:val="left" w:pos="426"/>
        </w:tabs>
        <w:spacing w:line="276" w:lineRule="auto"/>
        <w:ind w:firstLine="0"/>
        <w:rPr>
          <w:rFonts w:ascii="Aptos" w:hAnsi="Aptos" w:cstheme="majorHAnsi"/>
        </w:rPr>
      </w:pPr>
    </w:p>
    <w:p w14:paraId="453AF7D9"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624B3805"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7144E1ED" w14:textId="77777777" w:rsidR="00C114DC" w:rsidRDefault="00C114DC" w:rsidP="006F346C">
      <w:pPr>
        <w:tabs>
          <w:tab w:val="left" w:pos="142"/>
          <w:tab w:val="left" w:pos="284"/>
          <w:tab w:val="left" w:pos="426"/>
        </w:tabs>
        <w:spacing w:line="276" w:lineRule="auto"/>
        <w:ind w:firstLine="0"/>
        <w:rPr>
          <w:rFonts w:ascii="Aptos" w:hAnsi="Aptos" w:cstheme="majorHAnsi"/>
        </w:rPr>
      </w:pPr>
    </w:p>
    <w:p w14:paraId="5822F17A" w14:textId="77777777" w:rsidR="00C114DC" w:rsidRPr="00E45069" w:rsidRDefault="00C114DC" w:rsidP="006F346C">
      <w:pPr>
        <w:tabs>
          <w:tab w:val="left" w:pos="142"/>
          <w:tab w:val="left" w:pos="284"/>
          <w:tab w:val="left" w:pos="426"/>
        </w:tabs>
        <w:spacing w:line="276" w:lineRule="auto"/>
        <w:ind w:firstLine="0"/>
        <w:rPr>
          <w:rFonts w:ascii="Aptos" w:hAnsi="Aptos" w:cstheme="majorHAnsi"/>
        </w:rPr>
      </w:pPr>
    </w:p>
    <w:p w14:paraId="5A7706EE" w14:textId="77777777" w:rsidR="006F346C" w:rsidRPr="00C114DC" w:rsidRDefault="006F346C" w:rsidP="00C114DC">
      <w:pPr>
        <w:ind w:left="851" w:firstLine="0"/>
      </w:pPr>
    </w:p>
    <w:p w14:paraId="531B8AA2" w14:textId="77777777" w:rsidR="006F346C" w:rsidRPr="00C114DC" w:rsidRDefault="006F346C" w:rsidP="00C114DC">
      <w:pPr>
        <w:ind w:left="851" w:firstLine="0"/>
        <w:sectPr w:rsidR="006F346C" w:rsidRPr="00C114DC" w:rsidSect="006F346C">
          <w:headerReference w:type="default" r:id="rId45"/>
          <w:footerReference w:type="default" r:id="rId46"/>
          <w:footerReference w:type="first" r:id="rId47"/>
          <w:pgSz w:w="11900" w:h="16840"/>
          <w:pgMar w:top="1134" w:right="1134" w:bottom="1134" w:left="1418" w:header="709" w:footer="709" w:gutter="0"/>
          <w:pgNumType w:start="0"/>
          <w:cols w:space="708"/>
          <w:titlePg/>
          <w:docGrid w:linePitch="360"/>
        </w:sectPr>
      </w:pPr>
    </w:p>
    <w:p w14:paraId="3278DD02" w14:textId="4942D281" w:rsidR="00FB7DA7" w:rsidRDefault="005D5A18" w:rsidP="00FB7DA7">
      <w:pPr>
        <w:pStyle w:val="Heading1"/>
      </w:pPr>
      <w:bookmarkStart w:id="217" w:name="_Toc187787291"/>
      <w:r>
        <w:lastRenderedPageBreak/>
        <w:t>A</w:t>
      </w:r>
      <w:r w:rsidR="0076416E">
        <w:t>nexo</w:t>
      </w:r>
      <w:bookmarkEnd w:id="217"/>
    </w:p>
    <w:p w14:paraId="2FC9A899" w14:textId="5FB307DD" w:rsidR="00C114DC" w:rsidRPr="00FB7DA7" w:rsidRDefault="00C114DC" w:rsidP="00FB7DA7">
      <w:pPr>
        <w:pStyle w:val="ApendiceAnexo"/>
        <w:rPr>
          <w:rFonts w:eastAsiaTheme="minorEastAsia" w:cstheme="majorHAnsi"/>
          <w:b/>
          <w:bCs/>
          <w:i/>
          <w:color w:val="000000" w:themeColor="text1"/>
          <w:spacing w:val="15"/>
        </w:rPr>
      </w:pPr>
      <w:bookmarkStart w:id="218" w:name="_Ref187789516"/>
      <w:r w:rsidRPr="00C114DC">
        <w:t xml:space="preserve">ANEXO </w:t>
      </w:r>
      <w:r w:rsidRPr="00C114DC">
        <w:fldChar w:fldCharType="begin"/>
      </w:r>
      <w:r w:rsidRPr="00C114DC">
        <w:instrText xml:space="preserve"> SEQ ANEXO \* ALPHABETIC </w:instrText>
      </w:r>
      <w:r w:rsidRPr="00C114DC">
        <w:fldChar w:fldCharType="separate"/>
      </w:r>
      <w:r w:rsidR="00FB7DA7">
        <w:rPr>
          <w:noProof/>
        </w:rPr>
        <w:t>A</w:t>
      </w:r>
      <w:r w:rsidRPr="00C114DC">
        <w:fldChar w:fldCharType="end"/>
      </w:r>
      <w:bookmarkEnd w:id="218"/>
      <w:r w:rsidRPr="00C114DC">
        <w:t xml:space="preserve"> – Atestado de regularidade de </w:t>
      </w:r>
      <w:r>
        <w:t>a</w:t>
      </w:r>
      <w:r w:rsidRPr="00C114DC">
        <w:t>cesso</w:t>
      </w:r>
    </w:p>
    <w:p w14:paraId="46098AB4" w14:textId="5416C3A3" w:rsidR="008F1C6C" w:rsidRPr="00045D2E" w:rsidRDefault="006E62E6" w:rsidP="00045D2E">
      <w:pPr>
        <w:keepNext/>
        <w:ind w:firstLine="0"/>
        <w:rPr>
          <w:rFonts w:ascii="Aptos" w:hAnsi="Aptos" w:cstheme="majorHAnsi"/>
        </w:rPr>
      </w:pPr>
      <w:r w:rsidRPr="00E45069">
        <w:rPr>
          <w:rFonts w:ascii="Aptos" w:hAnsi="Aptos" w:cstheme="majorHAnsi"/>
          <w:noProof/>
        </w:rPr>
        <w:drawing>
          <wp:inline distT="0" distB="0" distL="0" distR="0" wp14:anchorId="14A8DFFB" wp14:editId="28CB3392">
            <wp:extent cx="5848709" cy="7388765"/>
            <wp:effectExtent l="0" t="0" r="0" b="0"/>
            <wp:docPr id="146725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53619" name="Picture 1467253619"/>
                    <pic:cNvPicPr/>
                  </pic:nvPicPr>
                  <pic:blipFill rotWithShape="1">
                    <a:blip r:embed="rId48">
                      <a:extLst>
                        <a:ext uri="{28A0092B-C50C-407E-A947-70E740481C1C}">
                          <a14:useLocalDpi xmlns:a14="http://schemas.microsoft.com/office/drawing/2010/main" val="0"/>
                        </a:ext>
                      </a:extLst>
                    </a:blip>
                    <a:srcRect l="4839" t="4400" r="3208" b="5836"/>
                    <a:stretch/>
                  </pic:blipFill>
                  <pic:spPr bwMode="auto">
                    <a:xfrm>
                      <a:off x="0" y="0"/>
                      <a:ext cx="5879349" cy="7427473"/>
                    </a:xfrm>
                    <a:prstGeom prst="rect">
                      <a:avLst/>
                    </a:prstGeom>
                    <a:ln>
                      <a:noFill/>
                    </a:ln>
                    <a:extLst>
                      <a:ext uri="{53640926-AAD7-44D8-BBD7-CCE9431645EC}">
                        <a14:shadowObscured xmlns:a14="http://schemas.microsoft.com/office/drawing/2010/main"/>
                      </a:ext>
                    </a:extLst>
                  </pic:spPr>
                </pic:pic>
              </a:graphicData>
            </a:graphic>
          </wp:inline>
        </w:drawing>
      </w:r>
    </w:p>
    <w:p w14:paraId="3796F62B" w14:textId="66A11289" w:rsidR="00D67DD0" w:rsidRPr="00E45069" w:rsidRDefault="000A06EA" w:rsidP="00F07D77">
      <w:pPr>
        <w:shd w:val="clear" w:color="auto" w:fill="FFFFFF"/>
        <w:spacing w:line="0" w:lineRule="auto"/>
        <w:rPr>
          <w:rFonts w:ascii="Aptos" w:hAnsi="Aptos" w:cstheme="majorHAnsi"/>
          <w:color w:val="333333"/>
          <w:sz w:val="18"/>
          <w:szCs w:val="18"/>
        </w:rPr>
      </w:pPr>
      <w:proofErr w:type="spellStart"/>
      <w:r w:rsidRPr="00E45069">
        <w:rPr>
          <w:rFonts w:ascii="Aptos" w:hAnsi="Aptos" w:cstheme="majorHAnsi"/>
          <w:color w:val="333333"/>
          <w:sz w:val="36"/>
          <w:szCs w:val="36"/>
        </w:rPr>
        <w:t>settin</w:t>
      </w:r>
      <w:proofErr w:type="spellEnd"/>
    </w:p>
    <w:sectPr w:rsidR="00D67DD0" w:rsidRPr="00E45069" w:rsidSect="00C114DC">
      <w:footerReference w:type="default" r:id="rId49"/>
      <w:footerReference w:type="first" r:id="rId50"/>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D7094" w14:textId="77777777" w:rsidR="002F2AAB" w:rsidRDefault="002F2AAB" w:rsidP="00994CE8">
      <w:r>
        <w:separator/>
      </w:r>
    </w:p>
  </w:endnote>
  <w:endnote w:type="continuationSeparator" w:id="0">
    <w:p w14:paraId="7A38C2EE" w14:textId="77777777" w:rsidR="002F2AAB" w:rsidRDefault="002F2AAB" w:rsidP="00994CE8">
      <w:r>
        <w:continuationSeparator/>
      </w:r>
    </w:p>
  </w:endnote>
  <w:endnote w:type="continuationNotice" w:id="1">
    <w:p w14:paraId="4D370968" w14:textId="77777777" w:rsidR="002F2AAB" w:rsidRDefault="002F2AAB" w:rsidP="00994C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AA96" w14:textId="77777777" w:rsidR="008974B2" w:rsidRDefault="008974B2" w:rsidP="008974B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AE7A7" w14:textId="77777777" w:rsidR="008974B2" w:rsidRDefault="008974B2" w:rsidP="008974B2">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8F87" w14:textId="77777777" w:rsidR="008974B2" w:rsidRDefault="008974B2" w:rsidP="008974B2">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86F9D" w14:textId="3C420DDB" w:rsidR="008974B2" w:rsidRDefault="006F346C" w:rsidP="006F346C">
    <w:pPr>
      <w:tabs>
        <w:tab w:val="left" w:pos="3442"/>
      </w:tabs>
      <w:ind w:firstLine="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71036" w14:textId="77777777" w:rsidR="006F346C" w:rsidRDefault="006F346C" w:rsidP="008974B2">
    <w:pPr>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CEDDB" w14:textId="77777777" w:rsidR="006F346C" w:rsidRDefault="006F346C" w:rsidP="006F346C">
    <w:pPr>
      <w:tabs>
        <w:tab w:val="left" w:pos="3442"/>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816188" w14:textId="77777777" w:rsidR="002F2AAB" w:rsidRDefault="002F2AAB" w:rsidP="00994CE8">
      <w:r>
        <w:separator/>
      </w:r>
    </w:p>
  </w:footnote>
  <w:footnote w:type="continuationSeparator" w:id="0">
    <w:p w14:paraId="7E2653B8" w14:textId="77777777" w:rsidR="002F2AAB" w:rsidRDefault="002F2AAB" w:rsidP="00994CE8">
      <w:r>
        <w:continuationSeparator/>
      </w:r>
    </w:p>
  </w:footnote>
  <w:footnote w:type="continuationNotice" w:id="1">
    <w:p w14:paraId="3FEE5348" w14:textId="77777777" w:rsidR="002F2AAB" w:rsidRDefault="002F2AAB" w:rsidP="00994C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06086931"/>
      <w:docPartObj>
        <w:docPartGallery w:val="Page Numbers (Top of Page)"/>
        <w:docPartUnique/>
      </w:docPartObj>
    </w:sdtPr>
    <w:sdtContent>
      <w:p w14:paraId="1E7EA38A" w14:textId="624DA91B" w:rsidR="002A5982" w:rsidRDefault="002A598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0F00">
          <w:rPr>
            <w:rStyle w:val="PageNumber"/>
            <w:noProof/>
          </w:rPr>
          <w:t>9</w:t>
        </w:r>
        <w:r>
          <w:rPr>
            <w:rStyle w:val="PageNumber"/>
          </w:rPr>
          <w:fldChar w:fldCharType="end"/>
        </w:r>
      </w:p>
    </w:sdtContent>
  </w:sdt>
  <w:p w14:paraId="1D20D084" w14:textId="74AAD7EE" w:rsidR="008D5BF1" w:rsidRDefault="008D5BF1" w:rsidP="002A5982">
    <w:pPr>
      <w:ind w:right="360"/>
      <w:rPr>
        <w:rStyle w:val="PageNumber"/>
      </w:rPr>
    </w:pPr>
  </w:p>
  <w:p w14:paraId="32861D92" w14:textId="77777777" w:rsidR="000429DE" w:rsidRDefault="000429DE" w:rsidP="00994C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908F6" w14:textId="2444199A" w:rsidR="00AE59C2" w:rsidRDefault="00AE59C2" w:rsidP="002A5982">
    <w:pPr>
      <w:ind w:right="360" w:firstLine="0"/>
      <w:rPr>
        <w:rStyle w:val="PageNumber"/>
      </w:rPr>
    </w:pPr>
  </w:p>
  <w:p w14:paraId="01E075BB" w14:textId="47F56B32" w:rsidR="009D2EA3" w:rsidRDefault="009D2EA3" w:rsidP="00994CE8">
    <w:pPr>
      <w:rPr>
        <w:lang w:val="en-US"/>
      </w:rPr>
    </w:pPr>
  </w:p>
  <w:p w14:paraId="0F05CB86" w14:textId="77777777" w:rsidR="009D2EA3" w:rsidRDefault="009D2EA3" w:rsidP="00994CE8">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982900"/>
      <w:docPartObj>
        <w:docPartGallery w:val="Page Numbers (Top of Page)"/>
        <w:docPartUnique/>
      </w:docPartObj>
    </w:sdtPr>
    <w:sdtContent>
      <w:p w14:paraId="737EBB80" w14:textId="77777777" w:rsidR="008974B2" w:rsidRDefault="008974B2" w:rsidP="001A74BF">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71994AC" w14:textId="77777777" w:rsidR="008974B2" w:rsidRDefault="008974B2" w:rsidP="006F346C">
    <w:pP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8646B8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238048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44EF5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5076E4"/>
    <w:multiLevelType w:val="hybridMultilevel"/>
    <w:tmpl w:val="A0C2B7CE"/>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6F7B83"/>
    <w:multiLevelType w:val="hybridMultilevel"/>
    <w:tmpl w:val="FC502984"/>
    <w:lvl w:ilvl="0" w:tplc="A686CF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0337C"/>
    <w:multiLevelType w:val="hybridMultilevel"/>
    <w:tmpl w:val="B5CC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71C59"/>
    <w:multiLevelType w:val="multilevel"/>
    <w:tmpl w:val="297835F0"/>
    <w:styleLink w:val="Listaatual5"/>
    <w:lvl w:ilvl="0">
      <w:start w:val="1"/>
      <w:numFmt w:val="upperRoman"/>
      <w:lvlText w:val="%1."/>
      <w:lvlJc w:val="right"/>
      <w:pPr>
        <w:ind w:left="0" w:firstLine="288"/>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D5C38CE"/>
    <w:multiLevelType w:val="multilevel"/>
    <w:tmpl w:val="0416001F"/>
    <w:styleLink w:val="Listaa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FA2739"/>
    <w:multiLevelType w:val="hybridMultilevel"/>
    <w:tmpl w:val="C2302C56"/>
    <w:lvl w:ilvl="0" w:tplc="F38619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C289F"/>
    <w:multiLevelType w:val="multilevel"/>
    <w:tmpl w:val="21623082"/>
    <w:lvl w:ilvl="0">
      <w:start w:val="1"/>
      <w:numFmt w:val="bullet"/>
      <w:lvlText w:val=""/>
      <w:lvlJc w:val="left"/>
      <w:pPr>
        <w:ind w:left="720" w:hanging="360"/>
      </w:pPr>
      <w:rPr>
        <w:rFonts w:ascii="Symbol" w:hAnsi="Symbol"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Calibri" w:eastAsia="Times New Roman" w:hAnsi="Calibri" w:cs="Calibri"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16921038"/>
    <w:multiLevelType w:val="multilevel"/>
    <w:tmpl w:val="E77E5D76"/>
    <w:styleLink w:val="CurrentList5"/>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tabs>
          <w:tab w:val="num" w:pos="1021"/>
        </w:tabs>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11" w15:restartNumberingAfterBreak="0">
    <w:nsid w:val="1D737903"/>
    <w:multiLevelType w:val="hybridMultilevel"/>
    <w:tmpl w:val="E4901C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ED0EF2"/>
    <w:multiLevelType w:val="hybridMultilevel"/>
    <w:tmpl w:val="115C5710"/>
    <w:lvl w:ilvl="0" w:tplc="E9CA8C2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F14D6C"/>
    <w:multiLevelType w:val="hybridMultilevel"/>
    <w:tmpl w:val="C65C4596"/>
    <w:lvl w:ilvl="0" w:tplc="B8763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D1285"/>
    <w:multiLevelType w:val="hybridMultilevel"/>
    <w:tmpl w:val="75748384"/>
    <w:lvl w:ilvl="0" w:tplc="F340A674">
      <w:start w:val="1"/>
      <w:numFmt w:val="lowerLetter"/>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5" w15:restartNumberingAfterBreak="0">
    <w:nsid w:val="2390781F"/>
    <w:multiLevelType w:val="multilevel"/>
    <w:tmpl w:val="21ECD84A"/>
    <w:styleLink w:val="Listaatual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3954B27"/>
    <w:multiLevelType w:val="hybridMultilevel"/>
    <w:tmpl w:val="DC044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673F8B"/>
    <w:multiLevelType w:val="hybridMultilevel"/>
    <w:tmpl w:val="ED84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C44D4E"/>
    <w:multiLevelType w:val="multilevel"/>
    <w:tmpl w:val="6E4CDD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Calibri Light" w:eastAsia="Times New Roman" w:hAnsi="Calibri Light" w:cs="Calibri Ligh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51704"/>
    <w:multiLevelType w:val="multilevel"/>
    <w:tmpl w:val="971EE5EA"/>
    <w:styleLink w:val="CurrentList13"/>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0" w15:restartNumberingAfterBreak="0">
    <w:nsid w:val="2ACD2286"/>
    <w:multiLevelType w:val="multilevel"/>
    <w:tmpl w:val="21ECD84A"/>
    <w:styleLink w:val="Listaatual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CBA0997"/>
    <w:multiLevelType w:val="hybridMultilevel"/>
    <w:tmpl w:val="1A3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70264"/>
    <w:multiLevelType w:val="multilevel"/>
    <w:tmpl w:val="CE5E9AFA"/>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3046AC"/>
    <w:multiLevelType w:val="hybridMultilevel"/>
    <w:tmpl w:val="DE945F20"/>
    <w:lvl w:ilvl="0" w:tplc="E9CA8C2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8B06D2A"/>
    <w:multiLevelType w:val="hybridMultilevel"/>
    <w:tmpl w:val="6C76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5155F"/>
    <w:multiLevelType w:val="multilevel"/>
    <w:tmpl w:val="F46EA6E4"/>
    <w:styleLink w:val="CurrentList4"/>
    <w:lvl w:ilvl="0">
      <w:start w:val="1"/>
      <w:numFmt w:val="lowerLetter"/>
      <w:lvlText w:val="%1) "/>
      <w:lvlJc w:val="left"/>
      <w:pPr>
        <w:ind w:left="1429" w:hanging="578"/>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15:restartNumberingAfterBreak="0">
    <w:nsid w:val="38D61798"/>
    <w:multiLevelType w:val="hybridMultilevel"/>
    <w:tmpl w:val="BEFC4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530CAC"/>
    <w:multiLevelType w:val="multilevel"/>
    <w:tmpl w:val="CD68C15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3F71AD3"/>
    <w:multiLevelType w:val="multilevel"/>
    <w:tmpl w:val="7C1EEB3C"/>
    <w:styleLink w:val="Listaatual6"/>
    <w:lvl w:ilvl="0">
      <w:start w:val="1"/>
      <w:numFmt w:val="upperRoman"/>
      <w:lvlText w:val="%1."/>
      <w:lvlJc w:val="right"/>
      <w:pPr>
        <w:ind w:left="0" w:firstLine="113"/>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44F125A2"/>
    <w:multiLevelType w:val="multilevel"/>
    <w:tmpl w:val="21ECD84A"/>
    <w:styleLink w:val="CurrentList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5CE2D76"/>
    <w:multiLevelType w:val="multilevel"/>
    <w:tmpl w:val="DB8C4306"/>
    <w:lvl w:ilvl="0">
      <w:start w:val="1"/>
      <w:numFmt w:val="lowerLetter"/>
      <w:pStyle w:val="ListParagraph"/>
      <w:lvlText w:val="%1)"/>
      <w:lvlJc w:val="left"/>
      <w:pPr>
        <w:tabs>
          <w:tab w:val="num" w:pos="851"/>
        </w:tabs>
        <w:ind w:left="1134" w:hanging="283"/>
      </w:pPr>
    </w:lvl>
    <w:lvl w:ilvl="1">
      <w:start w:val="1"/>
      <w:numFmt w:val="none"/>
      <w:lvlText w:val="-"/>
      <w:lvlJc w:val="left"/>
      <w:pPr>
        <w:ind w:left="1418" w:hanging="284"/>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1" w15:restartNumberingAfterBreak="0">
    <w:nsid w:val="470249A7"/>
    <w:multiLevelType w:val="hybridMultilevel"/>
    <w:tmpl w:val="2542A7CA"/>
    <w:styleLink w:val="CurrentList10"/>
    <w:lvl w:ilvl="0" w:tplc="25E403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BA6F26"/>
    <w:multiLevelType w:val="multilevel"/>
    <w:tmpl w:val="0E123058"/>
    <w:lvl w:ilvl="0">
      <w:start w:val="1"/>
      <w:numFmt w:val="bullet"/>
      <w:lvlText w:val=""/>
      <w:lvlJc w:val="left"/>
      <w:pPr>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4E4C00CE"/>
    <w:multiLevelType w:val="multilevel"/>
    <w:tmpl w:val="CE5E9AFA"/>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F2F1614"/>
    <w:multiLevelType w:val="hybridMultilevel"/>
    <w:tmpl w:val="06EE3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5B2731"/>
    <w:multiLevelType w:val="multilevel"/>
    <w:tmpl w:val="971EE5EA"/>
    <w:styleLink w:val="CurrentList1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6" w15:restartNumberingAfterBreak="0">
    <w:nsid w:val="51685042"/>
    <w:multiLevelType w:val="multilevel"/>
    <w:tmpl w:val="971EE5EA"/>
    <w:styleLink w:val="CurrentList14"/>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57" w:hanging="57"/>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37" w15:restartNumberingAfterBreak="0">
    <w:nsid w:val="57371203"/>
    <w:multiLevelType w:val="hybridMultilevel"/>
    <w:tmpl w:val="869A2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3D7A48"/>
    <w:multiLevelType w:val="multilevel"/>
    <w:tmpl w:val="B7A8324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B952DF7"/>
    <w:multiLevelType w:val="multilevel"/>
    <w:tmpl w:val="E37EFA80"/>
    <w:styleLink w:val="CurrentList7"/>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A03309"/>
    <w:multiLevelType w:val="multilevel"/>
    <w:tmpl w:val="21ECD84A"/>
    <w:styleLink w:val="CurrentList9"/>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744020"/>
    <w:multiLevelType w:val="hybridMultilevel"/>
    <w:tmpl w:val="19924C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C54CE1"/>
    <w:multiLevelType w:val="multilevel"/>
    <w:tmpl w:val="10F4AC94"/>
    <w:styleLink w:val="CurrentList2"/>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cs="Calibri Light (Headings)" w:hint="default"/>
        <w:b w:val="0"/>
      </w:rPr>
    </w:lvl>
    <w:lvl w:ilvl="3">
      <w:start w:val="1"/>
      <w:numFmt w:val="decimal"/>
      <w:lvlText w:val="%1.%2.%3.%4"/>
      <w:lvlJc w:val="left"/>
      <w:pPr>
        <w:ind w:left="170" w:hanging="170"/>
      </w:pPr>
      <w:rPr>
        <w:rFonts w:ascii="Aptos" w:hAnsi="Aptos" w:cs="Calibri Light (Headings)" w:hint="default"/>
        <w:b w:val="0"/>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43" w15:restartNumberingAfterBreak="0">
    <w:nsid w:val="692E5620"/>
    <w:multiLevelType w:val="hybridMultilevel"/>
    <w:tmpl w:val="47BEB4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6EEB0F09"/>
    <w:multiLevelType w:val="hybridMultilevel"/>
    <w:tmpl w:val="0E1A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45EAA"/>
    <w:multiLevelType w:val="multilevel"/>
    <w:tmpl w:val="8654C564"/>
    <w:styleLink w:val="Listaatual4"/>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4650B30"/>
    <w:multiLevelType w:val="hybridMultilevel"/>
    <w:tmpl w:val="A352FBEA"/>
    <w:lvl w:ilvl="0" w:tplc="0CA21B8C">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7" w15:restartNumberingAfterBreak="0">
    <w:nsid w:val="74B8083B"/>
    <w:multiLevelType w:val="multilevel"/>
    <w:tmpl w:val="548048AA"/>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70" w:hanging="170"/>
      </w:pPr>
      <w:rPr>
        <w:rFonts w:cs="Calibri Light (Heading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0" w:hanging="170"/>
      </w:pPr>
      <w:rPr>
        <w:rFonts w:cs="Calibri Light (Headings)" w:hint="default"/>
        <w:b w:val="0"/>
      </w:rPr>
    </w:lvl>
    <w:lvl w:ilvl="3">
      <w:start w:val="1"/>
      <w:numFmt w:val="decimal"/>
      <w:pStyle w:val="Heading4"/>
      <w:lvlText w:val="%1.%2.%3.%4"/>
      <w:lvlJc w:val="left"/>
      <w:pPr>
        <w:ind w:left="170" w:hanging="170"/>
      </w:pPr>
      <w:rPr>
        <w:rFonts w:ascii="Aptos" w:hAnsi="Aptos" w:cs="Calibri Light (Headings)" w:hint="default"/>
        <w:b w:val="0"/>
      </w:rPr>
    </w:lvl>
    <w:lvl w:ilvl="4">
      <w:start w:val="1"/>
      <w:numFmt w:val="decimal"/>
      <w:pStyle w:val="Heading5"/>
      <w:lvlText w:val="%1.%2.%3.%4.%5"/>
      <w:lvlJc w:val="left"/>
      <w:pPr>
        <w:ind w:left="57" w:hanging="57"/>
      </w:pPr>
      <w:rPr>
        <w:rFonts w:hint="default"/>
      </w:rPr>
    </w:lvl>
    <w:lvl w:ilvl="5">
      <w:start w:val="1"/>
      <w:numFmt w:val="decimal"/>
      <w:pStyle w:val="Heading6"/>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pStyle w:val="Heading8"/>
      <w:lvlText w:val="%1.%2.%3.%4.%5.%6.%7.%8"/>
      <w:lvlJc w:val="left"/>
      <w:pPr>
        <w:ind w:left="170" w:hanging="170"/>
      </w:pPr>
      <w:rPr>
        <w:rFonts w:hint="default"/>
      </w:rPr>
    </w:lvl>
    <w:lvl w:ilvl="8">
      <w:start w:val="1"/>
      <w:numFmt w:val="decimal"/>
      <w:pStyle w:val="Heading9"/>
      <w:lvlText w:val="%1.%2.%3.%4.%5.%6.%7.%8.%9"/>
      <w:lvlJc w:val="left"/>
      <w:pPr>
        <w:ind w:left="170" w:hanging="170"/>
      </w:pPr>
      <w:rPr>
        <w:rFonts w:hint="default"/>
      </w:rPr>
    </w:lvl>
  </w:abstractNum>
  <w:abstractNum w:abstractNumId="48"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49" w15:restartNumberingAfterBreak="0">
    <w:nsid w:val="75330114"/>
    <w:multiLevelType w:val="multilevel"/>
    <w:tmpl w:val="ADDA0118"/>
    <w:styleLink w:val="CurrentList6"/>
    <w:lvl w:ilvl="0">
      <w:start w:val="1"/>
      <w:numFmt w:val="lowerLetter"/>
      <w:lvlText w:val="%1)"/>
      <w:lvlJc w:val="left"/>
      <w:pPr>
        <w:tabs>
          <w:tab w:val="num" w:pos="851"/>
        </w:tabs>
        <w:ind w:left="1021" w:hanging="170"/>
      </w:pPr>
      <w:rPr>
        <w:rFonts w:ascii="Aptos Light" w:hAnsi="Aptos Light" w:cs="Times New Roman (Body CS)" w:hint="default"/>
        <w:b w:val="0"/>
        <w:bCs w:val="0"/>
        <w:i w:val="0"/>
        <w:iCs w:val="0"/>
        <w: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1">
      <w:start w:val="1"/>
      <w:numFmt w:val="none"/>
      <w:lvlText w:val="-"/>
      <w:lvlJc w:val="left"/>
      <w:pPr>
        <w:ind w:left="1191" w:hanging="170"/>
      </w:pPr>
      <w:rPr>
        <w:rFonts w:cs="Calibri Light (Headings)" w:hint="default"/>
        <w:b w:val="0"/>
        <w:bCs w:val="0"/>
        <w:i w:val="0"/>
        <w:iCs w:val="0"/>
        <w:caps/>
        <w:smallCaps w:val="0"/>
        <w:strike w:val="0"/>
        <w:dstrike w:val="0"/>
        <w:vanish w:val="0"/>
        <w:spacing w:val="0"/>
        <w:kern w:val="0"/>
        <w:position w:val="0"/>
        <w:sz w:val="24"/>
        <w:u w:val="none"/>
        <w:effect w:val="none"/>
        <w:vertAlign w:val="baseline"/>
        <w:em w:val="none"/>
        <w14:ligatures w14:val="none"/>
        <w14:numForm w14:val="default"/>
        <w14:numSpacing w14:val="default"/>
        <w14:stylisticSets/>
        <w14:cntxtAlts w14:val="0"/>
      </w:rPr>
    </w:lvl>
    <w:lvl w:ilvl="2">
      <w:start w:val="1"/>
      <w:numFmt w:val="none"/>
      <w:lvlText w:val=""/>
      <w:lvlJc w:val="left"/>
      <w:pPr>
        <w:ind w:left="170" w:hanging="170"/>
      </w:pPr>
      <w:rPr>
        <w:rFonts w:hint="default"/>
      </w:rPr>
    </w:lvl>
    <w:lvl w:ilvl="3">
      <w:start w:val="1"/>
      <w:numFmt w:val="none"/>
      <w:lvlText w:val=""/>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0" w15:restartNumberingAfterBreak="0">
    <w:nsid w:val="75F21E9F"/>
    <w:multiLevelType w:val="hybridMultilevel"/>
    <w:tmpl w:val="F6C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E145F8"/>
    <w:multiLevelType w:val="multilevel"/>
    <w:tmpl w:val="31FA8A4A"/>
    <w:styleLink w:val="Listaatual3"/>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7AF30BD1"/>
    <w:multiLevelType w:val="multilevel"/>
    <w:tmpl w:val="5526E920"/>
    <w:styleLink w:val="CurrentList3"/>
    <w:lvl w:ilvl="0">
      <w:start w:val="1"/>
      <w:numFmt w:val="lowerLetter"/>
      <w:lvlText w:val="%1) "/>
      <w:lvlJc w:val="left"/>
      <w:pPr>
        <w:ind w:left="142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3" w15:restartNumberingAfterBreak="0">
    <w:nsid w:val="7AFC6FFC"/>
    <w:multiLevelType w:val="multilevel"/>
    <w:tmpl w:val="A8A2D9B0"/>
    <w:styleLink w:val="CurrentList1"/>
    <w:lvl w:ilvl="0">
      <w:start w:val="1"/>
      <w:numFmt w:val="decimal"/>
      <w:lvlText w:val="%1"/>
      <w:lvlJc w:val="left"/>
      <w:pPr>
        <w:ind w:left="170" w:hanging="170"/>
      </w:pPr>
      <w:rPr>
        <w:rFonts w:ascii="Aptos" w:hAnsi="Aptos" w:cs="Times New Roman (Body CS)"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70" w:hanging="170"/>
      </w:pPr>
      <w:rPr>
        <w:rFonts w:cs="Calibri Light (Headings)" w:hint="default"/>
        <w:b w:val="0"/>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54" w15:restartNumberingAfterBreak="0">
    <w:nsid w:val="7CD43509"/>
    <w:multiLevelType w:val="multilevel"/>
    <w:tmpl w:val="21ECD84A"/>
    <w:styleLink w:val="Listaatual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abstractNum w:abstractNumId="56" w15:restartNumberingAfterBreak="0">
    <w:nsid w:val="7FE5449D"/>
    <w:multiLevelType w:val="multilevel"/>
    <w:tmpl w:val="976C77F0"/>
    <w:lvl w:ilvl="0">
      <w:start w:val="1"/>
      <w:numFmt w:val="decimal"/>
      <w:lvlText w:val="%1."/>
      <w:lvlJc w:val="left"/>
      <w:pPr>
        <w:tabs>
          <w:tab w:val="num" w:pos="720"/>
        </w:tabs>
        <w:ind w:left="720" w:hanging="720"/>
      </w:pPr>
      <w:rPr>
        <w:sz w:val="24"/>
        <w:szCs w:val="2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7599949">
    <w:abstractNumId w:val="33"/>
  </w:num>
  <w:num w:numId="2" w16cid:durableId="1946842184">
    <w:abstractNumId w:val="22"/>
  </w:num>
  <w:num w:numId="3" w16cid:durableId="1773279418">
    <w:abstractNumId w:val="7"/>
  </w:num>
  <w:num w:numId="4" w16cid:durableId="1320428235">
    <w:abstractNumId w:val="51"/>
  </w:num>
  <w:num w:numId="5" w16cid:durableId="1879514708">
    <w:abstractNumId w:val="45"/>
  </w:num>
  <w:num w:numId="6" w16cid:durableId="1054743363">
    <w:abstractNumId w:val="6"/>
  </w:num>
  <w:num w:numId="7" w16cid:durableId="2055157439">
    <w:abstractNumId w:val="28"/>
  </w:num>
  <w:num w:numId="8" w16cid:durableId="2099520788">
    <w:abstractNumId w:val="54"/>
  </w:num>
  <w:num w:numId="9" w16cid:durableId="1777098944">
    <w:abstractNumId w:val="20"/>
  </w:num>
  <w:num w:numId="10" w16cid:durableId="302515064">
    <w:abstractNumId w:val="15"/>
  </w:num>
  <w:num w:numId="11" w16cid:durableId="1270164275">
    <w:abstractNumId w:val="53"/>
  </w:num>
  <w:num w:numId="12" w16cid:durableId="617374338">
    <w:abstractNumId w:val="42"/>
  </w:num>
  <w:num w:numId="13" w16cid:durableId="267935799">
    <w:abstractNumId w:val="52"/>
  </w:num>
  <w:num w:numId="14" w16cid:durableId="1260530167">
    <w:abstractNumId w:val="25"/>
  </w:num>
  <w:num w:numId="15" w16cid:durableId="2019305438">
    <w:abstractNumId w:val="10"/>
  </w:num>
  <w:num w:numId="16" w16cid:durableId="79371919">
    <w:abstractNumId w:val="49"/>
  </w:num>
  <w:num w:numId="17" w16cid:durableId="547181155">
    <w:abstractNumId w:val="39"/>
  </w:num>
  <w:num w:numId="18" w16cid:durableId="2139177196">
    <w:abstractNumId w:val="29"/>
  </w:num>
  <w:num w:numId="19" w16cid:durableId="791364400">
    <w:abstractNumId w:val="40"/>
  </w:num>
  <w:num w:numId="20" w16cid:durableId="65077719">
    <w:abstractNumId w:val="31"/>
  </w:num>
  <w:num w:numId="21" w16cid:durableId="754712748">
    <w:abstractNumId w:val="4"/>
  </w:num>
  <w:num w:numId="22" w16cid:durableId="1707682349">
    <w:abstractNumId w:val="8"/>
  </w:num>
  <w:num w:numId="23" w16cid:durableId="479882399">
    <w:abstractNumId w:val="16"/>
  </w:num>
  <w:num w:numId="24" w16cid:durableId="1323239759">
    <w:abstractNumId w:val="41"/>
  </w:num>
  <w:num w:numId="25" w16cid:durableId="1147818323">
    <w:abstractNumId w:val="37"/>
  </w:num>
  <w:num w:numId="26" w16cid:durableId="260335506">
    <w:abstractNumId w:val="43"/>
  </w:num>
  <w:num w:numId="27" w16cid:durableId="427311247">
    <w:abstractNumId w:val="26"/>
  </w:num>
  <w:num w:numId="28" w16cid:durableId="1116218787">
    <w:abstractNumId w:val="44"/>
  </w:num>
  <w:num w:numId="29" w16cid:durableId="526453707">
    <w:abstractNumId w:val="11"/>
  </w:num>
  <w:num w:numId="30" w16cid:durableId="215817903">
    <w:abstractNumId w:val="24"/>
  </w:num>
  <w:num w:numId="31" w16cid:durableId="764766917">
    <w:abstractNumId w:val="34"/>
  </w:num>
  <w:num w:numId="32" w16cid:durableId="1453934493">
    <w:abstractNumId w:val="32"/>
  </w:num>
  <w:num w:numId="33" w16cid:durableId="1710110417">
    <w:abstractNumId w:val="12"/>
  </w:num>
  <w:num w:numId="34" w16cid:durableId="1814718026">
    <w:abstractNumId w:val="23"/>
  </w:num>
  <w:num w:numId="35" w16cid:durableId="351343897">
    <w:abstractNumId w:val="9"/>
  </w:num>
  <w:num w:numId="36" w16cid:durableId="2044359318">
    <w:abstractNumId w:val="38"/>
  </w:num>
  <w:num w:numId="37" w16cid:durableId="834421492">
    <w:abstractNumId w:val="18"/>
  </w:num>
  <w:num w:numId="38" w16cid:durableId="658847978">
    <w:abstractNumId w:val="13"/>
  </w:num>
  <w:num w:numId="39" w16cid:durableId="516846946">
    <w:abstractNumId w:val="3"/>
  </w:num>
  <w:num w:numId="40" w16cid:durableId="895357919">
    <w:abstractNumId w:val="50"/>
  </w:num>
  <w:num w:numId="41" w16cid:durableId="1264653012">
    <w:abstractNumId w:val="5"/>
  </w:num>
  <w:num w:numId="42" w16cid:durableId="1578662283">
    <w:abstractNumId w:val="21"/>
  </w:num>
  <w:num w:numId="43" w16cid:durableId="1133016509">
    <w:abstractNumId w:val="17"/>
  </w:num>
  <w:num w:numId="44" w16cid:durableId="74668978">
    <w:abstractNumId w:val="48"/>
  </w:num>
  <w:num w:numId="45" w16cid:durableId="1180658091">
    <w:abstractNumId w:val="55"/>
  </w:num>
  <w:num w:numId="46" w16cid:durableId="945891799">
    <w:abstractNumId w:val="30"/>
  </w:num>
  <w:num w:numId="47" w16cid:durableId="1957129090">
    <w:abstractNumId w:val="47"/>
  </w:num>
  <w:num w:numId="48" w16cid:durableId="875848926">
    <w:abstractNumId w:val="35"/>
  </w:num>
  <w:num w:numId="49" w16cid:durableId="975644014">
    <w:abstractNumId w:val="19"/>
  </w:num>
  <w:num w:numId="50" w16cid:durableId="756679956">
    <w:abstractNumId w:val="36"/>
  </w:num>
  <w:num w:numId="51" w16cid:durableId="157621971">
    <w:abstractNumId w:val="46"/>
  </w:num>
  <w:num w:numId="52" w16cid:durableId="1847867349">
    <w:abstractNumId w:val="14"/>
    <w:lvlOverride w:ilvl="0">
      <w:startOverride w:val="1"/>
    </w:lvlOverride>
  </w:num>
  <w:num w:numId="53" w16cid:durableId="2022852442">
    <w:abstractNumId w:val="14"/>
    <w:lvlOverride w:ilvl="0">
      <w:startOverride w:val="1"/>
    </w:lvlOverride>
  </w:num>
  <w:num w:numId="54" w16cid:durableId="1635528287">
    <w:abstractNumId w:val="14"/>
    <w:lvlOverride w:ilvl="0">
      <w:startOverride w:val="1"/>
    </w:lvlOverride>
  </w:num>
  <w:num w:numId="55" w16cid:durableId="890380099">
    <w:abstractNumId w:val="14"/>
    <w:lvlOverride w:ilvl="0">
      <w:startOverride w:val="1"/>
    </w:lvlOverride>
  </w:num>
  <w:num w:numId="56" w16cid:durableId="138616484">
    <w:abstractNumId w:val="56"/>
  </w:num>
  <w:num w:numId="57" w16cid:durableId="1474635614">
    <w:abstractNumId w:val="0"/>
  </w:num>
  <w:num w:numId="58" w16cid:durableId="2497796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272008668">
    <w:abstractNumId w:val="1"/>
  </w:num>
  <w:num w:numId="60" w16cid:durableId="845559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106313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247525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7609398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841013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829572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880973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490847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386379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127127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051571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4926011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312260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12442330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1302495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332585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166478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9506957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3627047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52108">
    <w:abstractNumId w:val="27"/>
  </w:num>
  <w:num w:numId="80" w16cid:durableId="18514566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010793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stavo Moura">
    <w15:presenceInfo w15:providerId="Windows Live" w15:userId="7b2cd69841026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activeWritingStyle w:appName="MSWord" w:lang="pt-BR" w:vendorID="64" w:dllVersion="0" w:nlCheck="1" w:checkStyle="0"/>
  <w:activeWritingStyle w:appName="MSWord" w:lang="pt-PT" w:vendorID="64" w:dllVersion="0" w:nlCheck="1" w:checkStyle="0"/>
  <w:activeWritingStyle w:appName="MSWord" w:lang="en-US" w:vendorID="64" w:dllVersion="0" w:nlCheck="1" w:checkStyle="0"/>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CE"/>
    <w:rsid w:val="000000B5"/>
    <w:rsid w:val="000001D8"/>
    <w:rsid w:val="0000091D"/>
    <w:rsid w:val="00000BC1"/>
    <w:rsid w:val="0000108B"/>
    <w:rsid w:val="000010C6"/>
    <w:rsid w:val="000010F1"/>
    <w:rsid w:val="0000121E"/>
    <w:rsid w:val="0000135D"/>
    <w:rsid w:val="000013C4"/>
    <w:rsid w:val="00001609"/>
    <w:rsid w:val="0000175A"/>
    <w:rsid w:val="00001C69"/>
    <w:rsid w:val="0000217F"/>
    <w:rsid w:val="000023A4"/>
    <w:rsid w:val="000025DB"/>
    <w:rsid w:val="000027B1"/>
    <w:rsid w:val="00003AA3"/>
    <w:rsid w:val="00004026"/>
    <w:rsid w:val="00004172"/>
    <w:rsid w:val="00004446"/>
    <w:rsid w:val="00004609"/>
    <w:rsid w:val="00004C0F"/>
    <w:rsid w:val="00004EFD"/>
    <w:rsid w:val="00006006"/>
    <w:rsid w:val="0000615C"/>
    <w:rsid w:val="000061DF"/>
    <w:rsid w:val="000065B1"/>
    <w:rsid w:val="00006AF4"/>
    <w:rsid w:val="00006B85"/>
    <w:rsid w:val="00006EB5"/>
    <w:rsid w:val="00007301"/>
    <w:rsid w:val="0000763C"/>
    <w:rsid w:val="0000781E"/>
    <w:rsid w:val="000079AE"/>
    <w:rsid w:val="00010628"/>
    <w:rsid w:val="00010715"/>
    <w:rsid w:val="000107B8"/>
    <w:rsid w:val="00010F69"/>
    <w:rsid w:val="00010F75"/>
    <w:rsid w:val="000112EB"/>
    <w:rsid w:val="00011512"/>
    <w:rsid w:val="000117CD"/>
    <w:rsid w:val="000117E0"/>
    <w:rsid w:val="000118C6"/>
    <w:rsid w:val="00011A75"/>
    <w:rsid w:val="000124E9"/>
    <w:rsid w:val="000130DC"/>
    <w:rsid w:val="00013290"/>
    <w:rsid w:val="000135F4"/>
    <w:rsid w:val="00013698"/>
    <w:rsid w:val="0001378E"/>
    <w:rsid w:val="00013CF8"/>
    <w:rsid w:val="0001425C"/>
    <w:rsid w:val="000143D7"/>
    <w:rsid w:val="000144C8"/>
    <w:rsid w:val="00014E47"/>
    <w:rsid w:val="00015230"/>
    <w:rsid w:val="00015326"/>
    <w:rsid w:val="000156D6"/>
    <w:rsid w:val="000157FA"/>
    <w:rsid w:val="00015DBA"/>
    <w:rsid w:val="000161DD"/>
    <w:rsid w:val="00016413"/>
    <w:rsid w:val="0001641B"/>
    <w:rsid w:val="000164D0"/>
    <w:rsid w:val="0001669B"/>
    <w:rsid w:val="00016C7C"/>
    <w:rsid w:val="00016E01"/>
    <w:rsid w:val="0001754E"/>
    <w:rsid w:val="000175FE"/>
    <w:rsid w:val="00017626"/>
    <w:rsid w:val="000177A7"/>
    <w:rsid w:val="00017C1E"/>
    <w:rsid w:val="000205BD"/>
    <w:rsid w:val="000206A7"/>
    <w:rsid w:val="00020AB3"/>
    <w:rsid w:val="000211EB"/>
    <w:rsid w:val="00021202"/>
    <w:rsid w:val="00021734"/>
    <w:rsid w:val="00021CEB"/>
    <w:rsid w:val="00021D6C"/>
    <w:rsid w:val="00021F91"/>
    <w:rsid w:val="00022247"/>
    <w:rsid w:val="00022377"/>
    <w:rsid w:val="00022466"/>
    <w:rsid w:val="00022549"/>
    <w:rsid w:val="00022ED9"/>
    <w:rsid w:val="000231B5"/>
    <w:rsid w:val="000233AE"/>
    <w:rsid w:val="00023722"/>
    <w:rsid w:val="00023832"/>
    <w:rsid w:val="00023A0C"/>
    <w:rsid w:val="00023C7F"/>
    <w:rsid w:val="0002404F"/>
    <w:rsid w:val="00024801"/>
    <w:rsid w:val="000249AB"/>
    <w:rsid w:val="000250FD"/>
    <w:rsid w:val="00025374"/>
    <w:rsid w:val="00025A3F"/>
    <w:rsid w:val="00026251"/>
    <w:rsid w:val="00026533"/>
    <w:rsid w:val="000265A3"/>
    <w:rsid w:val="0002666A"/>
    <w:rsid w:val="000266D2"/>
    <w:rsid w:val="00026B29"/>
    <w:rsid w:val="00026BDB"/>
    <w:rsid w:val="00026FEE"/>
    <w:rsid w:val="000270EE"/>
    <w:rsid w:val="000272B1"/>
    <w:rsid w:val="000272E9"/>
    <w:rsid w:val="00027A22"/>
    <w:rsid w:val="00027AA7"/>
    <w:rsid w:val="000302DC"/>
    <w:rsid w:val="0003034B"/>
    <w:rsid w:val="00030372"/>
    <w:rsid w:val="0003040E"/>
    <w:rsid w:val="00030698"/>
    <w:rsid w:val="00030A6D"/>
    <w:rsid w:val="00030A86"/>
    <w:rsid w:val="00030B69"/>
    <w:rsid w:val="0003154F"/>
    <w:rsid w:val="000316ED"/>
    <w:rsid w:val="00031890"/>
    <w:rsid w:val="00031B1A"/>
    <w:rsid w:val="00031CE0"/>
    <w:rsid w:val="00032366"/>
    <w:rsid w:val="00032684"/>
    <w:rsid w:val="00032838"/>
    <w:rsid w:val="000328C1"/>
    <w:rsid w:val="00032A40"/>
    <w:rsid w:val="00032E48"/>
    <w:rsid w:val="00033301"/>
    <w:rsid w:val="00033396"/>
    <w:rsid w:val="00033417"/>
    <w:rsid w:val="0003357D"/>
    <w:rsid w:val="00033A5C"/>
    <w:rsid w:val="00033CF1"/>
    <w:rsid w:val="0003427D"/>
    <w:rsid w:val="0003448B"/>
    <w:rsid w:val="00034A65"/>
    <w:rsid w:val="00034EB2"/>
    <w:rsid w:val="0003540D"/>
    <w:rsid w:val="00035EB7"/>
    <w:rsid w:val="00037027"/>
    <w:rsid w:val="00037259"/>
    <w:rsid w:val="0003771E"/>
    <w:rsid w:val="0003791C"/>
    <w:rsid w:val="00037E39"/>
    <w:rsid w:val="0004035E"/>
    <w:rsid w:val="00040A35"/>
    <w:rsid w:val="00040C75"/>
    <w:rsid w:val="000415A5"/>
    <w:rsid w:val="00041C18"/>
    <w:rsid w:val="00041C45"/>
    <w:rsid w:val="00041FF6"/>
    <w:rsid w:val="000423F3"/>
    <w:rsid w:val="000428C3"/>
    <w:rsid w:val="000429DE"/>
    <w:rsid w:val="000429E1"/>
    <w:rsid w:val="00042C9B"/>
    <w:rsid w:val="0004305F"/>
    <w:rsid w:val="0004312C"/>
    <w:rsid w:val="0004355C"/>
    <w:rsid w:val="000437C4"/>
    <w:rsid w:val="0004380A"/>
    <w:rsid w:val="00043AD0"/>
    <w:rsid w:val="000445C4"/>
    <w:rsid w:val="00044C0B"/>
    <w:rsid w:val="00044D13"/>
    <w:rsid w:val="0004511A"/>
    <w:rsid w:val="00045549"/>
    <w:rsid w:val="00045CEB"/>
    <w:rsid w:val="00045D2E"/>
    <w:rsid w:val="00046115"/>
    <w:rsid w:val="00046186"/>
    <w:rsid w:val="000461C8"/>
    <w:rsid w:val="000461D1"/>
    <w:rsid w:val="00046222"/>
    <w:rsid w:val="00046242"/>
    <w:rsid w:val="0004652D"/>
    <w:rsid w:val="00046829"/>
    <w:rsid w:val="000468E1"/>
    <w:rsid w:val="00046B4F"/>
    <w:rsid w:val="00046CCF"/>
    <w:rsid w:val="00047678"/>
    <w:rsid w:val="00047B14"/>
    <w:rsid w:val="000504BB"/>
    <w:rsid w:val="00050BDF"/>
    <w:rsid w:val="00050C5B"/>
    <w:rsid w:val="0005185A"/>
    <w:rsid w:val="00051BD7"/>
    <w:rsid w:val="000526B5"/>
    <w:rsid w:val="000527FE"/>
    <w:rsid w:val="0005280C"/>
    <w:rsid w:val="000528E3"/>
    <w:rsid w:val="00052B68"/>
    <w:rsid w:val="000530BE"/>
    <w:rsid w:val="000532E0"/>
    <w:rsid w:val="0005364D"/>
    <w:rsid w:val="000537E5"/>
    <w:rsid w:val="000539EA"/>
    <w:rsid w:val="00053C48"/>
    <w:rsid w:val="00053DC3"/>
    <w:rsid w:val="000542EE"/>
    <w:rsid w:val="00054633"/>
    <w:rsid w:val="0005464C"/>
    <w:rsid w:val="00054CEF"/>
    <w:rsid w:val="00054E2C"/>
    <w:rsid w:val="00055805"/>
    <w:rsid w:val="00056237"/>
    <w:rsid w:val="000562AB"/>
    <w:rsid w:val="000568C5"/>
    <w:rsid w:val="00056AC2"/>
    <w:rsid w:val="00056F9F"/>
    <w:rsid w:val="00057395"/>
    <w:rsid w:val="000574A5"/>
    <w:rsid w:val="0005790A"/>
    <w:rsid w:val="000600A5"/>
    <w:rsid w:val="00060D96"/>
    <w:rsid w:val="00061840"/>
    <w:rsid w:val="000618DF"/>
    <w:rsid w:val="00061A45"/>
    <w:rsid w:val="0006256B"/>
    <w:rsid w:val="00062B67"/>
    <w:rsid w:val="00062C25"/>
    <w:rsid w:val="00062ED5"/>
    <w:rsid w:val="000630A7"/>
    <w:rsid w:val="000632D6"/>
    <w:rsid w:val="000634A8"/>
    <w:rsid w:val="000635CA"/>
    <w:rsid w:val="000636B4"/>
    <w:rsid w:val="0006390A"/>
    <w:rsid w:val="00063ADB"/>
    <w:rsid w:val="00063C53"/>
    <w:rsid w:val="00063EC1"/>
    <w:rsid w:val="00063FC9"/>
    <w:rsid w:val="00064233"/>
    <w:rsid w:val="00064805"/>
    <w:rsid w:val="000648EC"/>
    <w:rsid w:val="00064EF3"/>
    <w:rsid w:val="00064F46"/>
    <w:rsid w:val="00065146"/>
    <w:rsid w:val="00065258"/>
    <w:rsid w:val="00065850"/>
    <w:rsid w:val="00065A58"/>
    <w:rsid w:val="0006620B"/>
    <w:rsid w:val="00066680"/>
    <w:rsid w:val="00066CAE"/>
    <w:rsid w:val="00067712"/>
    <w:rsid w:val="00067778"/>
    <w:rsid w:val="000677B8"/>
    <w:rsid w:val="000677F1"/>
    <w:rsid w:val="00067888"/>
    <w:rsid w:val="00067B47"/>
    <w:rsid w:val="00067EE9"/>
    <w:rsid w:val="00067FBF"/>
    <w:rsid w:val="00070047"/>
    <w:rsid w:val="00070362"/>
    <w:rsid w:val="0007052D"/>
    <w:rsid w:val="0007070C"/>
    <w:rsid w:val="000707B2"/>
    <w:rsid w:val="00070DBF"/>
    <w:rsid w:val="0007117A"/>
    <w:rsid w:val="0007136C"/>
    <w:rsid w:val="0007180D"/>
    <w:rsid w:val="00071BD7"/>
    <w:rsid w:val="00071DAF"/>
    <w:rsid w:val="00071EFE"/>
    <w:rsid w:val="00072225"/>
    <w:rsid w:val="0007258D"/>
    <w:rsid w:val="000727CD"/>
    <w:rsid w:val="0007288A"/>
    <w:rsid w:val="00072B9C"/>
    <w:rsid w:val="00072DF8"/>
    <w:rsid w:val="00073456"/>
    <w:rsid w:val="00073B24"/>
    <w:rsid w:val="00073E93"/>
    <w:rsid w:val="00074423"/>
    <w:rsid w:val="00074522"/>
    <w:rsid w:val="00075022"/>
    <w:rsid w:val="00075068"/>
    <w:rsid w:val="000752B9"/>
    <w:rsid w:val="000754CE"/>
    <w:rsid w:val="00075782"/>
    <w:rsid w:val="00075BE3"/>
    <w:rsid w:val="00075F80"/>
    <w:rsid w:val="000761D1"/>
    <w:rsid w:val="00076410"/>
    <w:rsid w:val="000770C5"/>
    <w:rsid w:val="000774E9"/>
    <w:rsid w:val="00077582"/>
    <w:rsid w:val="000777B2"/>
    <w:rsid w:val="00077AE5"/>
    <w:rsid w:val="00077ECA"/>
    <w:rsid w:val="00077F05"/>
    <w:rsid w:val="00080915"/>
    <w:rsid w:val="00081470"/>
    <w:rsid w:val="00081926"/>
    <w:rsid w:val="00082B1E"/>
    <w:rsid w:val="00082D29"/>
    <w:rsid w:val="00082DA0"/>
    <w:rsid w:val="000831CE"/>
    <w:rsid w:val="0008340A"/>
    <w:rsid w:val="000837A6"/>
    <w:rsid w:val="00083A62"/>
    <w:rsid w:val="00083AA9"/>
    <w:rsid w:val="00083BB1"/>
    <w:rsid w:val="00083BE8"/>
    <w:rsid w:val="00083C30"/>
    <w:rsid w:val="00083D38"/>
    <w:rsid w:val="000848F6"/>
    <w:rsid w:val="00084CB8"/>
    <w:rsid w:val="00084CFA"/>
    <w:rsid w:val="00084F4F"/>
    <w:rsid w:val="000854BB"/>
    <w:rsid w:val="00085645"/>
    <w:rsid w:val="00085C77"/>
    <w:rsid w:val="00087088"/>
    <w:rsid w:val="000872C4"/>
    <w:rsid w:val="000876C2"/>
    <w:rsid w:val="0008773D"/>
    <w:rsid w:val="0008776B"/>
    <w:rsid w:val="00087813"/>
    <w:rsid w:val="000901D6"/>
    <w:rsid w:val="00090429"/>
    <w:rsid w:val="0009067D"/>
    <w:rsid w:val="000916B0"/>
    <w:rsid w:val="000917A0"/>
    <w:rsid w:val="00091AFB"/>
    <w:rsid w:val="00091E1F"/>
    <w:rsid w:val="0009204A"/>
    <w:rsid w:val="00092748"/>
    <w:rsid w:val="0009282B"/>
    <w:rsid w:val="00092D90"/>
    <w:rsid w:val="00093918"/>
    <w:rsid w:val="00094377"/>
    <w:rsid w:val="0009441A"/>
    <w:rsid w:val="000945F5"/>
    <w:rsid w:val="00094736"/>
    <w:rsid w:val="000947C5"/>
    <w:rsid w:val="00094BFB"/>
    <w:rsid w:val="00095276"/>
    <w:rsid w:val="00095867"/>
    <w:rsid w:val="000960C8"/>
    <w:rsid w:val="0009630F"/>
    <w:rsid w:val="00096DB9"/>
    <w:rsid w:val="00096E71"/>
    <w:rsid w:val="00096ED7"/>
    <w:rsid w:val="00097097"/>
    <w:rsid w:val="000973EA"/>
    <w:rsid w:val="00097D8E"/>
    <w:rsid w:val="00097E7C"/>
    <w:rsid w:val="00097ECE"/>
    <w:rsid w:val="000A06EA"/>
    <w:rsid w:val="000A071C"/>
    <w:rsid w:val="000A0742"/>
    <w:rsid w:val="000A0776"/>
    <w:rsid w:val="000A0A09"/>
    <w:rsid w:val="000A0D7D"/>
    <w:rsid w:val="000A0D8D"/>
    <w:rsid w:val="000A13E0"/>
    <w:rsid w:val="000A16E4"/>
    <w:rsid w:val="000A1705"/>
    <w:rsid w:val="000A1706"/>
    <w:rsid w:val="000A1941"/>
    <w:rsid w:val="000A1980"/>
    <w:rsid w:val="000A2374"/>
    <w:rsid w:val="000A2673"/>
    <w:rsid w:val="000A27BB"/>
    <w:rsid w:val="000A2965"/>
    <w:rsid w:val="000A2DCC"/>
    <w:rsid w:val="000A3615"/>
    <w:rsid w:val="000A3932"/>
    <w:rsid w:val="000A3F30"/>
    <w:rsid w:val="000A3FF3"/>
    <w:rsid w:val="000A41DA"/>
    <w:rsid w:val="000A47FE"/>
    <w:rsid w:val="000A4A94"/>
    <w:rsid w:val="000A4D3D"/>
    <w:rsid w:val="000A4E55"/>
    <w:rsid w:val="000A4F1E"/>
    <w:rsid w:val="000A5045"/>
    <w:rsid w:val="000A516D"/>
    <w:rsid w:val="000A5406"/>
    <w:rsid w:val="000A550E"/>
    <w:rsid w:val="000A55B8"/>
    <w:rsid w:val="000A59D0"/>
    <w:rsid w:val="000A60B8"/>
    <w:rsid w:val="000A6105"/>
    <w:rsid w:val="000A6359"/>
    <w:rsid w:val="000A6371"/>
    <w:rsid w:val="000A641A"/>
    <w:rsid w:val="000A6637"/>
    <w:rsid w:val="000A693A"/>
    <w:rsid w:val="000A6A6E"/>
    <w:rsid w:val="000A6B5B"/>
    <w:rsid w:val="000A6E91"/>
    <w:rsid w:val="000A7035"/>
    <w:rsid w:val="000A762D"/>
    <w:rsid w:val="000A76EB"/>
    <w:rsid w:val="000A7856"/>
    <w:rsid w:val="000A7864"/>
    <w:rsid w:val="000A7931"/>
    <w:rsid w:val="000A7B62"/>
    <w:rsid w:val="000B0016"/>
    <w:rsid w:val="000B0499"/>
    <w:rsid w:val="000B053F"/>
    <w:rsid w:val="000B06F2"/>
    <w:rsid w:val="000B0A2D"/>
    <w:rsid w:val="000B1052"/>
    <w:rsid w:val="000B1417"/>
    <w:rsid w:val="000B191A"/>
    <w:rsid w:val="000B1E76"/>
    <w:rsid w:val="000B2139"/>
    <w:rsid w:val="000B225E"/>
    <w:rsid w:val="000B25E1"/>
    <w:rsid w:val="000B2A4A"/>
    <w:rsid w:val="000B2EA7"/>
    <w:rsid w:val="000B3566"/>
    <w:rsid w:val="000B36DD"/>
    <w:rsid w:val="000B4238"/>
    <w:rsid w:val="000B4556"/>
    <w:rsid w:val="000B49FD"/>
    <w:rsid w:val="000B4CA2"/>
    <w:rsid w:val="000B5195"/>
    <w:rsid w:val="000B53DB"/>
    <w:rsid w:val="000B5699"/>
    <w:rsid w:val="000B5A90"/>
    <w:rsid w:val="000B5E48"/>
    <w:rsid w:val="000B5F6B"/>
    <w:rsid w:val="000B626C"/>
    <w:rsid w:val="000B631F"/>
    <w:rsid w:val="000B6436"/>
    <w:rsid w:val="000B68E9"/>
    <w:rsid w:val="000B6B89"/>
    <w:rsid w:val="000B6C98"/>
    <w:rsid w:val="000B707F"/>
    <w:rsid w:val="000B70E6"/>
    <w:rsid w:val="000B713B"/>
    <w:rsid w:val="000B7491"/>
    <w:rsid w:val="000B7746"/>
    <w:rsid w:val="000B7BFE"/>
    <w:rsid w:val="000C01CE"/>
    <w:rsid w:val="000C0200"/>
    <w:rsid w:val="000C04BC"/>
    <w:rsid w:val="000C0810"/>
    <w:rsid w:val="000C09B5"/>
    <w:rsid w:val="000C0ED5"/>
    <w:rsid w:val="000C1142"/>
    <w:rsid w:val="000C1B2A"/>
    <w:rsid w:val="000C26DF"/>
    <w:rsid w:val="000C276B"/>
    <w:rsid w:val="000C28F4"/>
    <w:rsid w:val="000C2916"/>
    <w:rsid w:val="000C2A0E"/>
    <w:rsid w:val="000C355C"/>
    <w:rsid w:val="000C3D12"/>
    <w:rsid w:val="000C3F53"/>
    <w:rsid w:val="000C469A"/>
    <w:rsid w:val="000C4CEF"/>
    <w:rsid w:val="000C4D22"/>
    <w:rsid w:val="000C512B"/>
    <w:rsid w:val="000C5492"/>
    <w:rsid w:val="000C552F"/>
    <w:rsid w:val="000C5635"/>
    <w:rsid w:val="000C56EA"/>
    <w:rsid w:val="000C57D1"/>
    <w:rsid w:val="000C66A8"/>
    <w:rsid w:val="000C6EEE"/>
    <w:rsid w:val="000C716B"/>
    <w:rsid w:val="000C7725"/>
    <w:rsid w:val="000C7CF3"/>
    <w:rsid w:val="000D0107"/>
    <w:rsid w:val="000D02B2"/>
    <w:rsid w:val="000D045B"/>
    <w:rsid w:val="000D04F6"/>
    <w:rsid w:val="000D1156"/>
    <w:rsid w:val="000D1182"/>
    <w:rsid w:val="000D12F7"/>
    <w:rsid w:val="000D1448"/>
    <w:rsid w:val="000D15A5"/>
    <w:rsid w:val="000D1802"/>
    <w:rsid w:val="000D1C9D"/>
    <w:rsid w:val="000D1FD8"/>
    <w:rsid w:val="000D2046"/>
    <w:rsid w:val="000D24E9"/>
    <w:rsid w:val="000D279C"/>
    <w:rsid w:val="000D2935"/>
    <w:rsid w:val="000D2DC6"/>
    <w:rsid w:val="000D2E49"/>
    <w:rsid w:val="000D3316"/>
    <w:rsid w:val="000D37A0"/>
    <w:rsid w:val="000D3AB2"/>
    <w:rsid w:val="000D3DBB"/>
    <w:rsid w:val="000D3E33"/>
    <w:rsid w:val="000D3F53"/>
    <w:rsid w:val="000D4122"/>
    <w:rsid w:val="000D4D82"/>
    <w:rsid w:val="000D4D8F"/>
    <w:rsid w:val="000D4E83"/>
    <w:rsid w:val="000D539A"/>
    <w:rsid w:val="000D589E"/>
    <w:rsid w:val="000D5A67"/>
    <w:rsid w:val="000D5C16"/>
    <w:rsid w:val="000D5F0E"/>
    <w:rsid w:val="000D6050"/>
    <w:rsid w:val="000D627B"/>
    <w:rsid w:val="000D63D4"/>
    <w:rsid w:val="000D6498"/>
    <w:rsid w:val="000D65C3"/>
    <w:rsid w:val="000D669E"/>
    <w:rsid w:val="000D68D7"/>
    <w:rsid w:val="000D68D9"/>
    <w:rsid w:val="000D69E4"/>
    <w:rsid w:val="000D6D07"/>
    <w:rsid w:val="000D6E69"/>
    <w:rsid w:val="000D7244"/>
    <w:rsid w:val="000D7458"/>
    <w:rsid w:val="000D7658"/>
    <w:rsid w:val="000D76E4"/>
    <w:rsid w:val="000D7D1F"/>
    <w:rsid w:val="000D7FA3"/>
    <w:rsid w:val="000E018C"/>
    <w:rsid w:val="000E0251"/>
    <w:rsid w:val="000E0276"/>
    <w:rsid w:val="000E051C"/>
    <w:rsid w:val="000E09FD"/>
    <w:rsid w:val="000E15B9"/>
    <w:rsid w:val="000E164C"/>
    <w:rsid w:val="000E16FE"/>
    <w:rsid w:val="000E1CBF"/>
    <w:rsid w:val="000E1DEA"/>
    <w:rsid w:val="000E29EC"/>
    <w:rsid w:val="000E2DBD"/>
    <w:rsid w:val="000E314B"/>
    <w:rsid w:val="000E3188"/>
    <w:rsid w:val="000E3674"/>
    <w:rsid w:val="000E3F6D"/>
    <w:rsid w:val="000E410C"/>
    <w:rsid w:val="000E4B0C"/>
    <w:rsid w:val="000E4F1C"/>
    <w:rsid w:val="000E5026"/>
    <w:rsid w:val="000E5124"/>
    <w:rsid w:val="000E586F"/>
    <w:rsid w:val="000E5EB7"/>
    <w:rsid w:val="000E5F9F"/>
    <w:rsid w:val="000E5FB7"/>
    <w:rsid w:val="000E654D"/>
    <w:rsid w:val="000E6608"/>
    <w:rsid w:val="000E684C"/>
    <w:rsid w:val="000E6A3A"/>
    <w:rsid w:val="000E6BB7"/>
    <w:rsid w:val="000E6F3E"/>
    <w:rsid w:val="000E7056"/>
    <w:rsid w:val="000E76B2"/>
    <w:rsid w:val="000E7BA1"/>
    <w:rsid w:val="000E7C22"/>
    <w:rsid w:val="000E7DCF"/>
    <w:rsid w:val="000E7F69"/>
    <w:rsid w:val="000F0BA9"/>
    <w:rsid w:val="000F0D1E"/>
    <w:rsid w:val="000F116A"/>
    <w:rsid w:val="000F124C"/>
    <w:rsid w:val="000F1A2E"/>
    <w:rsid w:val="000F1D2A"/>
    <w:rsid w:val="000F1E75"/>
    <w:rsid w:val="000F20D8"/>
    <w:rsid w:val="000F2818"/>
    <w:rsid w:val="000F2AE7"/>
    <w:rsid w:val="000F2DAD"/>
    <w:rsid w:val="000F3144"/>
    <w:rsid w:val="000F331C"/>
    <w:rsid w:val="000F3559"/>
    <w:rsid w:val="000F3635"/>
    <w:rsid w:val="000F3923"/>
    <w:rsid w:val="000F3C97"/>
    <w:rsid w:val="000F4462"/>
    <w:rsid w:val="000F44D9"/>
    <w:rsid w:val="000F45A3"/>
    <w:rsid w:val="000F4667"/>
    <w:rsid w:val="000F482B"/>
    <w:rsid w:val="000F4913"/>
    <w:rsid w:val="000F496D"/>
    <w:rsid w:val="000F5126"/>
    <w:rsid w:val="000F5251"/>
    <w:rsid w:val="000F5384"/>
    <w:rsid w:val="000F5C0C"/>
    <w:rsid w:val="000F5C46"/>
    <w:rsid w:val="000F5D2C"/>
    <w:rsid w:val="000F5EE3"/>
    <w:rsid w:val="000F5F2D"/>
    <w:rsid w:val="000F632A"/>
    <w:rsid w:val="000F64F4"/>
    <w:rsid w:val="000F6AE8"/>
    <w:rsid w:val="000F7397"/>
    <w:rsid w:val="000F7706"/>
    <w:rsid w:val="000F773F"/>
    <w:rsid w:val="000F7C2F"/>
    <w:rsid w:val="000F7DEF"/>
    <w:rsid w:val="000F7E71"/>
    <w:rsid w:val="000F7ED2"/>
    <w:rsid w:val="00100039"/>
    <w:rsid w:val="001000B1"/>
    <w:rsid w:val="001000B8"/>
    <w:rsid w:val="001000C1"/>
    <w:rsid w:val="001002F0"/>
    <w:rsid w:val="00100602"/>
    <w:rsid w:val="00100685"/>
    <w:rsid w:val="0010071B"/>
    <w:rsid w:val="0010076C"/>
    <w:rsid w:val="00100BF5"/>
    <w:rsid w:val="001011B2"/>
    <w:rsid w:val="0010152C"/>
    <w:rsid w:val="00101A5A"/>
    <w:rsid w:val="00101B97"/>
    <w:rsid w:val="00101E6C"/>
    <w:rsid w:val="00101FE7"/>
    <w:rsid w:val="00102152"/>
    <w:rsid w:val="00102330"/>
    <w:rsid w:val="00102759"/>
    <w:rsid w:val="00102AB9"/>
    <w:rsid w:val="00102BE1"/>
    <w:rsid w:val="00102D46"/>
    <w:rsid w:val="00102D4C"/>
    <w:rsid w:val="001033B8"/>
    <w:rsid w:val="001033BC"/>
    <w:rsid w:val="0010394E"/>
    <w:rsid w:val="00103AC5"/>
    <w:rsid w:val="00103D8A"/>
    <w:rsid w:val="001042EA"/>
    <w:rsid w:val="00104629"/>
    <w:rsid w:val="001049F4"/>
    <w:rsid w:val="00104AAC"/>
    <w:rsid w:val="00104C45"/>
    <w:rsid w:val="00104CAE"/>
    <w:rsid w:val="001052EC"/>
    <w:rsid w:val="00105BE4"/>
    <w:rsid w:val="0010625A"/>
    <w:rsid w:val="001062D6"/>
    <w:rsid w:val="00106458"/>
    <w:rsid w:val="00106608"/>
    <w:rsid w:val="00106ACF"/>
    <w:rsid w:val="00106BA8"/>
    <w:rsid w:val="00106FEC"/>
    <w:rsid w:val="00107043"/>
    <w:rsid w:val="00107B28"/>
    <w:rsid w:val="00107C5B"/>
    <w:rsid w:val="00107DFA"/>
    <w:rsid w:val="00111213"/>
    <w:rsid w:val="001117C2"/>
    <w:rsid w:val="00111FD0"/>
    <w:rsid w:val="001121F1"/>
    <w:rsid w:val="001122D6"/>
    <w:rsid w:val="0011241B"/>
    <w:rsid w:val="00112526"/>
    <w:rsid w:val="0011288F"/>
    <w:rsid w:val="00112944"/>
    <w:rsid w:val="00112951"/>
    <w:rsid w:val="0011342D"/>
    <w:rsid w:val="00113B60"/>
    <w:rsid w:val="00113D07"/>
    <w:rsid w:val="00113ED3"/>
    <w:rsid w:val="00113FBB"/>
    <w:rsid w:val="00114546"/>
    <w:rsid w:val="0011465C"/>
    <w:rsid w:val="001147DB"/>
    <w:rsid w:val="0011483F"/>
    <w:rsid w:val="00114B79"/>
    <w:rsid w:val="00114BA0"/>
    <w:rsid w:val="00114C69"/>
    <w:rsid w:val="00114CD5"/>
    <w:rsid w:val="00114CDB"/>
    <w:rsid w:val="00114D76"/>
    <w:rsid w:val="00114E1C"/>
    <w:rsid w:val="00115A02"/>
    <w:rsid w:val="00115AA3"/>
    <w:rsid w:val="00115CB1"/>
    <w:rsid w:val="0011607A"/>
    <w:rsid w:val="00116810"/>
    <w:rsid w:val="0011692C"/>
    <w:rsid w:val="00116A33"/>
    <w:rsid w:val="00116C5C"/>
    <w:rsid w:val="00116ED6"/>
    <w:rsid w:val="00116F4B"/>
    <w:rsid w:val="00117411"/>
    <w:rsid w:val="00117834"/>
    <w:rsid w:val="0011789B"/>
    <w:rsid w:val="00117E11"/>
    <w:rsid w:val="00120329"/>
    <w:rsid w:val="0012035A"/>
    <w:rsid w:val="001206D3"/>
    <w:rsid w:val="00120812"/>
    <w:rsid w:val="00120CB6"/>
    <w:rsid w:val="00121035"/>
    <w:rsid w:val="0012162B"/>
    <w:rsid w:val="00121927"/>
    <w:rsid w:val="00121DAA"/>
    <w:rsid w:val="00121DB8"/>
    <w:rsid w:val="0012238E"/>
    <w:rsid w:val="00122ECC"/>
    <w:rsid w:val="001239BB"/>
    <w:rsid w:val="00123B5A"/>
    <w:rsid w:val="00123BCA"/>
    <w:rsid w:val="001245D0"/>
    <w:rsid w:val="00124BA0"/>
    <w:rsid w:val="00124D54"/>
    <w:rsid w:val="0012515D"/>
    <w:rsid w:val="00125298"/>
    <w:rsid w:val="0012575B"/>
    <w:rsid w:val="001267DC"/>
    <w:rsid w:val="001268D6"/>
    <w:rsid w:val="00126FF6"/>
    <w:rsid w:val="001271F4"/>
    <w:rsid w:val="00127622"/>
    <w:rsid w:val="0012795C"/>
    <w:rsid w:val="00127B19"/>
    <w:rsid w:val="00130EE7"/>
    <w:rsid w:val="001317D3"/>
    <w:rsid w:val="001319D5"/>
    <w:rsid w:val="00131BD8"/>
    <w:rsid w:val="00131DA8"/>
    <w:rsid w:val="00131E73"/>
    <w:rsid w:val="00131EA0"/>
    <w:rsid w:val="00132789"/>
    <w:rsid w:val="00132A84"/>
    <w:rsid w:val="001333E2"/>
    <w:rsid w:val="001337E8"/>
    <w:rsid w:val="00133CA7"/>
    <w:rsid w:val="00133FD3"/>
    <w:rsid w:val="001342B2"/>
    <w:rsid w:val="0013475D"/>
    <w:rsid w:val="00134942"/>
    <w:rsid w:val="00134C48"/>
    <w:rsid w:val="00134E36"/>
    <w:rsid w:val="001355B9"/>
    <w:rsid w:val="00135836"/>
    <w:rsid w:val="00135BEE"/>
    <w:rsid w:val="00135CBC"/>
    <w:rsid w:val="00135CD9"/>
    <w:rsid w:val="00135D96"/>
    <w:rsid w:val="00136BAF"/>
    <w:rsid w:val="00136C30"/>
    <w:rsid w:val="00136C53"/>
    <w:rsid w:val="00136D70"/>
    <w:rsid w:val="001372AA"/>
    <w:rsid w:val="00137483"/>
    <w:rsid w:val="00137C3B"/>
    <w:rsid w:val="00137CB7"/>
    <w:rsid w:val="00137D57"/>
    <w:rsid w:val="00137E13"/>
    <w:rsid w:val="00140A29"/>
    <w:rsid w:val="00140B2A"/>
    <w:rsid w:val="00140C80"/>
    <w:rsid w:val="00140DE5"/>
    <w:rsid w:val="0014139F"/>
    <w:rsid w:val="00141458"/>
    <w:rsid w:val="001414FA"/>
    <w:rsid w:val="001415E8"/>
    <w:rsid w:val="001418EC"/>
    <w:rsid w:val="00141A00"/>
    <w:rsid w:val="00141E35"/>
    <w:rsid w:val="00141E67"/>
    <w:rsid w:val="001420DA"/>
    <w:rsid w:val="00142357"/>
    <w:rsid w:val="0014237A"/>
    <w:rsid w:val="00142AD1"/>
    <w:rsid w:val="00143C32"/>
    <w:rsid w:val="00143DCC"/>
    <w:rsid w:val="00143EE7"/>
    <w:rsid w:val="001444C1"/>
    <w:rsid w:val="001445ED"/>
    <w:rsid w:val="00144637"/>
    <w:rsid w:val="00144C8E"/>
    <w:rsid w:val="00144DA5"/>
    <w:rsid w:val="00144E0F"/>
    <w:rsid w:val="001453F3"/>
    <w:rsid w:val="00145C92"/>
    <w:rsid w:val="00146030"/>
    <w:rsid w:val="001465E4"/>
    <w:rsid w:val="00146916"/>
    <w:rsid w:val="00146A8F"/>
    <w:rsid w:val="00146E6D"/>
    <w:rsid w:val="00146F58"/>
    <w:rsid w:val="001472A8"/>
    <w:rsid w:val="0014753E"/>
    <w:rsid w:val="001478D1"/>
    <w:rsid w:val="00147AC2"/>
    <w:rsid w:val="00147B2E"/>
    <w:rsid w:val="00147C0B"/>
    <w:rsid w:val="00147CCA"/>
    <w:rsid w:val="00147E85"/>
    <w:rsid w:val="00147F53"/>
    <w:rsid w:val="001501E9"/>
    <w:rsid w:val="00150222"/>
    <w:rsid w:val="00150987"/>
    <w:rsid w:val="001513DB"/>
    <w:rsid w:val="00151646"/>
    <w:rsid w:val="00151B5F"/>
    <w:rsid w:val="00151F49"/>
    <w:rsid w:val="0015257C"/>
    <w:rsid w:val="001525E2"/>
    <w:rsid w:val="00152926"/>
    <w:rsid w:val="00152C1A"/>
    <w:rsid w:val="00152D47"/>
    <w:rsid w:val="00152E63"/>
    <w:rsid w:val="001531A4"/>
    <w:rsid w:val="001535A3"/>
    <w:rsid w:val="00153691"/>
    <w:rsid w:val="00153D4D"/>
    <w:rsid w:val="0015428F"/>
    <w:rsid w:val="0015446B"/>
    <w:rsid w:val="0015463A"/>
    <w:rsid w:val="00154A95"/>
    <w:rsid w:val="00154AB1"/>
    <w:rsid w:val="00155074"/>
    <w:rsid w:val="00155C51"/>
    <w:rsid w:val="00155CDD"/>
    <w:rsid w:val="00155EAA"/>
    <w:rsid w:val="00156833"/>
    <w:rsid w:val="0015685B"/>
    <w:rsid w:val="00156F34"/>
    <w:rsid w:val="00157104"/>
    <w:rsid w:val="00157245"/>
    <w:rsid w:val="001574AF"/>
    <w:rsid w:val="00157637"/>
    <w:rsid w:val="00157B27"/>
    <w:rsid w:val="00157BF8"/>
    <w:rsid w:val="00157BFD"/>
    <w:rsid w:val="001600A3"/>
    <w:rsid w:val="00160122"/>
    <w:rsid w:val="001601D0"/>
    <w:rsid w:val="001605E1"/>
    <w:rsid w:val="00160834"/>
    <w:rsid w:val="0016089C"/>
    <w:rsid w:val="00160C36"/>
    <w:rsid w:val="00160EED"/>
    <w:rsid w:val="00160F6C"/>
    <w:rsid w:val="00161154"/>
    <w:rsid w:val="0016150F"/>
    <w:rsid w:val="00161B6F"/>
    <w:rsid w:val="00161CC9"/>
    <w:rsid w:val="00161DB3"/>
    <w:rsid w:val="001627E2"/>
    <w:rsid w:val="0016282A"/>
    <w:rsid w:val="0016290D"/>
    <w:rsid w:val="0016302C"/>
    <w:rsid w:val="00163569"/>
    <w:rsid w:val="0016357E"/>
    <w:rsid w:val="00163606"/>
    <w:rsid w:val="00163756"/>
    <w:rsid w:val="00163830"/>
    <w:rsid w:val="00163C1C"/>
    <w:rsid w:val="001643DC"/>
    <w:rsid w:val="0016493E"/>
    <w:rsid w:val="00164FC1"/>
    <w:rsid w:val="001653EA"/>
    <w:rsid w:val="00165790"/>
    <w:rsid w:val="001659F6"/>
    <w:rsid w:val="001659FC"/>
    <w:rsid w:val="00165E16"/>
    <w:rsid w:val="00165EBB"/>
    <w:rsid w:val="0016602D"/>
    <w:rsid w:val="00166032"/>
    <w:rsid w:val="0016605D"/>
    <w:rsid w:val="00166249"/>
    <w:rsid w:val="00166405"/>
    <w:rsid w:val="00166BAD"/>
    <w:rsid w:val="00166C52"/>
    <w:rsid w:val="00167189"/>
    <w:rsid w:val="001678B6"/>
    <w:rsid w:val="00167ABA"/>
    <w:rsid w:val="00167DAE"/>
    <w:rsid w:val="00167DC7"/>
    <w:rsid w:val="00167E80"/>
    <w:rsid w:val="00170090"/>
    <w:rsid w:val="00170148"/>
    <w:rsid w:val="001702D9"/>
    <w:rsid w:val="00170AD0"/>
    <w:rsid w:val="00170C1E"/>
    <w:rsid w:val="00171509"/>
    <w:rsid w:val="0017153E"/>
    <w:rsid w:val="001716EF"/>
    <w:rsid w:val="001719D2"/>
    <w:rsid w:val="00172164"/>
    <w:rsid w:val="001723AF"/>
    <w:rsid w:val="00172A03"/>
    <w:rsid w:val="00172A93"/>
    <w:rsid w:val="00172ADD"/>
    <w:rsid w:val="00172BAF"/>
    <w:rsid w:val="00172C46"/>
    <w:rsid w:val="00172E8F"/>
    <w:rsid w:val="00172FD7"/>
    <w:rsid w:val="00173418"/>
    <w:rsid w:val="0017365B"/>
    <w:rsid w:val="001745C8"/>
    <w:rsid w:val="0017482E"/>
    <w:rsid w:val="001751EE"/>
    <w:rsid w:val="001757F1"/>
    <w:rsid w:val="00175910"/>
    <w:rsid w:val="001759D5"/>
    <w:rsid w:val="00175B71"/>
    <w:rsid w:val="00175F18"/>
    <w:rsid w:val="00175F5A"/>
    <w:rsid w:val="00175FAA"/>
    <w:rsid w:val="00176460"/>
    <w:rsid w:val="0017651E"/>
    <w:rsid w:val="001766AA"/>
    <w:rsid w:val="00176E58"/>
    <w:rsid w:val="0017739F"/>
    <w:rsid w:val="00177950"/>
    <w:rsid w:val="00177978"/>
    <w:rsid w:val="001779E7"/>
    <w:rsid w:val="00177C99"/>
    <w:rsid w:val="00177D8B"/>
    <w:rsid w:val="001803AF"/>
    <w:rsid w:val="001805AD"/>
    <w:rsid w:val="0018078D"/>
    <w:rsid w:val="0018126E"/>
    <w:rsid w:val="001812CA"/>
    <w:rsid w:val="0018145E"/>
    <w:rsid w:val="0018173B"/>
    <w:rsid w:val="00181857"/>
    <w:rsid w:val="00181A50"/>
    <w:rsid w:val="00181B78"/>
    <w:rsid w:val="00181E18"/>
    <w:rsid w:val="00182074"/>
    <w:rsid w:val="001820AB"/>
    <w:rsid w:val="001820F1"/>
    <w:rsid w:val="0018270A"/>
    <w:rsid w:val="0018273F"/>
    <w:rsid w:val="00182B2D"/>
    <w:rsid w:val="00182B53"/>
    <w:rsid w:val="00182F6F"/>
    <w:rsid w:val="00182FFC"/>
    <w:rsid w:val="0018352D"/>
    <w:rsid w:val="0018366B"/>
    <w:rsid w:val="001837C4"/>
    <w:rsid w:val="001838F4"/>
    <w:rsid w:val="001839E0"/>
    <w:rsid w:val="00183C67"/>
    <w:rsid w:val="001840A1"/>
    <w:rsid w:val="0018471F"/>
    <w:rsid w:val="00184B44"/>
    <w:rsid w:val="00184CDB"/>
    <w:rsid w:val="00184EE5"/>
    <w:rsid w:val="001853A9"/>
    <w:rsid w:val="00185503"/>
    <w:rsid w:val="0018553F"/>
    <w:rsid w:val="00185DFB"/>
    <w:rsid w:val="00185EB9"/>
    <w:rsid w:val="001868E1"/>
    <w:rsid w:val="00186ACD"/>
    <w:rsid w:val="00186DB3"/>
    <w:rsid w:val="001870DF"/>
    <w:rsid w:val="0018769F"/>
    <w:rsid w:val="001877DC"/>
    <w:rsid w:val="00187BDC"/>
    <w:rsid w:val="00187F98"/>
    <w:rsid w:val="00190439"/>
    <w:rsid w:val="00190891"/>
    <w:rsid w:val="00190E00"/>
    <w:rsid w:val="00190E0B"/>
    <w:rsid w:val="0019152A"/>
    <w:rsid w:val="0019158B"/>
    <w:rsid w:val="001917FF"/>
    <w:rsid w:val="001918F8"/>
    <w:rsid w:val="00191BA5"/>
    <w:rsid w:val="0019253A"/>
    <w:rsid w:val="00192F74"/>
    <w:rsid w:val="0019345F"/>
    <w:rsid w:val="00193791"/>
    <w:rsid w:val="0019398A"/>
    <w:rsid w:val="00193A06"/>
    <w:rsid w:val="00193AFA"/>
    <w:rsid w:val="00193FF5"/>
    <w:rsid w:val="001943DC"/>
    <w:rsid w:val="0019479E"/>
    <w:rsid w:val="00194942"/>
    <w:rsid w:val="00194C61"/>
    <w:rsid w:val="00194E3D"/>
    <w:rsid w:val="00194EC7"/>
    <w:rsid w:val="0019531F"/>
    <w:rsid w:val="00195406"/>
    <w:rsid w:val="00195698"/>
    <w:rsid w:val="00195AE3"/>
    <w:rsid w:val="00195BF0"/>
    <w:rsid w:val="00196281"/>
    <w:rsid w:val="00196292"/>
    <w:rsid w:val="00196A13"/>
    <w:rsid w:val="00196A5D"/>
    <w:rsid w:val="0019711B"/>
    <w:rsid w:val="001979ED"/>
    <w:rsid w:val="00197D09"/>
    <w:rsid w:val="00197F04"/>
    <w:rsid w:val="001A0133"/>
    <w:rsid w:val="001A0A12"/>
    <w:rsid w:val="001A0A3A"/>
    <w:rsid w:val="001A0B08"/>
    <w:rsid w:val="001A0B86"/>
    <w:rsid w:val="001A0C2B"/>
    <w:rsid w:val="001A114F"/>
    <w:rsid w:val="001A13AB"/>
    <w:rsid w:val="001A14C2"/>
    <w:rsid w:val="001A16BA"/>
    <w:rsid w:val="001A1947"/>
    <w:rsid w:val="001A1EE8"/>
    <w:rsid w:val="001A2326"/>
    <w:rsid w:val="001A24EC"/>
    <w:rsid w:val="001A2A05"/>
    <w:rsid w:val="001A2DE8"/>
    <w:rsid w:val="001A2F94"/>
    <w:rsid w:val="001A3024"/>
    <w:rsid w:val="001A31CE"/>
    <w:rsid w:val="001A32F1"/>
    <w:rsid w:val="001A3420"/>
    <w:rsid w:val="001A3748"/>
    <w:rsid w:val="001A374B"/>
    <w:rsid w:val="001A37B6"/>
    <w:rsid w:val="001A384D"/>
    <w:rsid w:val="001A398B"/>
    <w:rsid w:val="001A3F85"/>
    <w:rsid w:val="001A40A4"/>
    <w:rsid w:val="001A4111"/>
    <w:rsid w:val="001A42F7"/>
    <w:rsid w:val="001A44DE"/>
    <w:rsid w:val="001A479B"/>
    <w:rsid w:val="001A4ABB"/>
    <w:rsid w:val="001A4B6B"/>
    <w:rsid w:val="001A4BCE"/>
    <w:rsid w:val="001A54F2"/>
    <w:rsid w:val="001A558F"/>
    <w:rsid w:val="001A564D"/>
    <w:rsid w:val="001A5666"/>
    <w:rsid w:val="001A57EB"/>
    <w:rsid w:val="001A5A0E"/>
    <w:rsid w:val="001A5A23"/>
    <w:rsid w:val="001A5D04"/>
    <w:rsid w:val="001A661F"/>
    <w:rsid w:val="001A66D9"/>
    <w:rsid w:val="001A70CB"/>
    <w:rsid w:val="001A7266"/>
    <w:rsid w:val="001A7853"/>
    <w:rsid w:val="001A7AC3"/>
    <w:rsid w:val="001A7B02"/>
    <w:rsid w:val="001B0095"/>
    <w:rsid w:val="001B00E1"/>
    <w:rsid w:val="001B0144"/>
    <w:rsid w:val="001B0168"/>
    <w:rsid w:val="001B01C3"/>
    <w:rsid w:val="001B05AE"/>
    <w:rsid w:val="001B0708"/>
    <w:rsid w:val="001B072D"/>
    <w:rsid w:val="001B07A8"/>
    <w:rsid w:val="001B0B86"/>
    <w:rsid w:val="001B0C71"/>
    <w:rsid w:val="001B0D85"/>
    <w:rsid w:val="001B11A1"/>
    <w:rsid w:val="001B16A5"/>
    <w:rsid w:val="001B25BE"/>
    <w:rsid w:val="001B28C9"/>
    <w:rsid w:val="001B2AC0"/>
    <w:rsid w:val="001B2B20"/>
    <w:rsid w:val="001B2ECC"/>
    <w:rsid w:val="001B321C"/>
    <w:rsid w:val="001B368B"/>
    <w:rsid w:val="001B3C8E"/>
    <w:rsid w:val="001B3CB4"/>
    <w:rsid w:val="001B3F79"/>
    <w:rsid w:val="001B4190"/>
    <w:rsid w:val="001B4918"/>
    <w:rsid w:val="001B4BAA"/>
    <w:rsid w:val="001B4EDF"/>
    <w:rsid w:val="001B4F37"/>
    <w:rsid w:val="001B55E1"/>
    <w:rsid w:val="001B572A"/>
    <w:rsid w:val="001B5757"/>
    <w:rsid w:val="001B5BDA"/>
    <w:rsid w:val="001B5DA4"/>
    <w:rsid w:val="001B650E"/>
    <w:rsid w:val="001B6CFB"/>
    <w:rsid w:val="001B6ECE"/>
    <w:rsid w:val="001B6F05"/>
    <w:rsid w:val="001B70B8"/>
    <w:rsid w:val="001B71D7"/>
    <w:rsid w:val="001B72B4"/>
    <w:rsid w:val="001B734D"/>
    <w:rsid w:val="001B7970"/>
    <w:rsid w:val="001B7AD9"/>
    <w:rsid w:val="001B7BEC"/>
    <w:rsid w:val="001C0869"/>
    <w:rsid w:val="001C13CC"/>
    <w:rsid w:val="001C1520"/>
    <w:rsid w:val="001C1AC0"/>
    <w:rsid w:val="001C272D"/>
    <w:rsid w:val="001C28F8"/>
    <w:rsid w:val="001C2FE5"/>
    <w:rsid w:val="001C3321"/>
    <w:rsid w:val="001C3496"/>
    <w:rsid w:val="001C34A3"/>
    <w:rsid w:val="001C35F1"/>
    <w:rsid w:val="001C395D"/>
    <w:rsid w:val="001C3A7E"/>
    <w:rsid w:val="001C41B5"/>
    <w:rsid w:val="001C43D2"/>
    <w:rsid w:val="001C45E8"/>
    <w:rsid w:val="001C4CFA"/>
    <w:rsid w:val="001C4D27"/>
    <w:rsid w:val="001C52A7"/>
    <w:rsid w:val="001C570A"/>
    <w:rsid w:val="001C5FCC"/>
    <w:rsid w:val="001C6027"/>
    <w:rsid w:val="001C61DA"/>
    <w:rsid w:val="001C6447"/>
    <w:rsid w:val="001C6775"/>
    <w:rsid w:val="001C67D9"/>
    <w:rsid w:val="001C67F3"/>
    <w:rsid w:val="001C687C"/>
    <w:rsid w:val="001C6AD2"/>
    <w:rsid w:val="001C6EC8"/>
    <w:rsid w:val="001C71F0"/>
    <w:rsid w:val="001C76E6"/>
    <w:rsid w:val="001C7828"/>
    <w:rsid w:val="001C7AFC"/>
    <w:rsid w:val="001D03DB"/>
    <w:rsid w:val="001D0712"/>
    <w:rsid w:val="001D0A96"/>
    <w:rsid w:val="001D0B97"/>
    <w:rsid w:val="001D1067"/>
    <w:rsid w:val="001D1323"/>
    <w:rsid w:val="001D1AB5"/>
    <w:rsid w:val="001D1BD3"/>
    <w:rsid w:val="001D1CCD"/>
    <w:rsid w:val="001D280F"/>
    <w:rsid w:val="001D2D0D"/>
    <w:rsid w:val="001D3464"/>
    <w:rsid w:val="001D34AD"/>
    <w:rsid w:val="001D34BD"/>
    <w:rsid w:val="001D34E6"/>
    <w:rsid w:val="001D3591"/>
    <w:rsid w:val="001D3BE8"/>
    <w:rsid w:val="001D3CE8"/>
    <w:rsid w:val="001D3CED"/>
    <w:rsid w:val="001D3DD4"/>
    <w:rsid w:val="001D4891"/>
    <w:rsid w:val="001D5206"/>
    <w:rsid w:val="001D5433"/>
    <w:rsid w:val="001D557D"/>
    <w:rsid w:val="001D55B7"/>
    <w:rsid w:val="001D6292"/>
    <w:rsid w:val="001D63D7"/>
    <w:rsid w:val="001D64ED"/>
    <w:rsid w:val="001D6892"/>
    <w:rsid w:val="001D6D15"/>
    <w:rsid w:val="001D72CC"/>
    <w:rsid w:val="001D7383"/>
    <w:rsid w:val="001D74D6"/>
    <w:rsid w:val="001D75F6"/>
    <w:rsid w:val="001D7873"/>
    <w:rsid w:val="001D7DCF"/>
    <w:rsid w:val="001E0111"/>
    <w:rsid w:val="001E0175"/>
    <w:rsid w:val="001E0344"/>
    <w:rsid w:val="001E06DF"/>
    <w:rsid w:val="001E0AF7"/>
    <w:rsid w:val="001E0B90"/>
    <w:rsid w:val="001E0CC3"/>
    <w:rsid w:val="001E0D2E"/>
    <w:rsid w:val="001E149B"/>
    <w:rsid w:val="001E15FF"/>
    <w:rsid w:val="001E1C78"/>
    <w:rsid w:val="001E1FE5"/>
    <w:rsid w:val="001E201B"/>
    <w:rsid w:val="001E2762"/>
    <w:rsid w:val="001E2AE7"/>
    <w:rsid w:val="001E2BFE"/>
    <w:rsid w:val="001E2C12"/>
    <w:rsid w:val="001E2D68"/>
    <w:rsid w:val="001E2DF3"/>
    <w:rsid w:val="001E3594"/>
    <w:rsid w:val="001E36CD"/>
    <w:rsid w:val="001E38D0"/>
    <w:rsid w:val="001E3CD2"/>
    <w:rsid w:val="001E3D11"/>
    <w:rsid w:val="001E3FEC"/>
    <w:rsid w:val="001E3FF9"/>
    <w:rsid w:val="001E4188"/>
    <w:rsid w:val="001E446F"/>
    <w:rsid w:val="001E458F"/>
    <w:rsid w:val="001E49B7"/>
    <w:rsid w:val="001E4C1B"/>
    <w:rsid w:val="001E4FEB"/>
    <w:rsid w:val="001E5029"/>
    <w:rsid w:val="001E518A"/>
    <w:rsid w:val="001E64A7"/>
    <w:rsid w:val="001E64F4"/>
    <w:rsid w:val="001E7050"/>
    <w:rsid w:val="001E725F"/>
    <w:rsid w:val="001E758B"/>
    <w:rsid w:val="001E7626"/>
    <w:rsid w:val="001E7A51"/>
    <w:rsid w:val="001E7F40"/>
    <w:rsid w:val="001F03D4"/>
    <w:rsid w:val="001F057A"/>
    <w:rsid w:val="001F06AC"/>
    <w:rsid w:val="001F07D2"/>
    <w:rsid w:val="001F0A15"/>
    <w:rsid w:val="001F0EF8"/>
    <w:rsid w:val="001F1036"/>
    <w:rsid w:val="001F11F7"/>
    <w:rsid w:val="001F1B34"/>
    <w:rsid w:val="001F1F2B"/>
    <w:rsid w:val="001F23C2"/>
    <w:rsid w:val="001F2CA4"/>
    <w:rsid w:val="001F330F"/>
    <w:rsid w:val="001F3899"/>
    <w:rsid w:val="001F3C00"/>
    <w:rsid w:val="001F3CD2"/>
    <w:rsid w:val="001F3DB4"/>
    <w:rsid w:val="001F43FE"/>
    <w:rsid w:val="001F4B07"/>
    <w:rsid w:val="001F4CA9"/>
    <w:rsid w:val="001F4EDB"/>
    <w:rsid w:val="001F54FB"/>
    <w:rsid w:val="001F58AB"/>
    <w:rsid w:val="001F58B4"/>
    <w:rsid w:val="001F58DE"/>
    <w:rsid w:val="001F598C"/>
    <w:rsid w:val="001F6042"/>
    <w:rsid w:val="001F625A"/>
    <w:rsid w:val="001F6287"/>
    <w:rsid w:val="001F66AB"/>
    <w:rsid w:val="001F6F35"/>
    <w:rsid w:val="001F7100"/>
    <w:rsid w:val="001F73A1"/>
    <w:rsid w:val="001F781E"/>
    <w:rsid w:val="001F7BFB"/>
    <w:rsid w:val="001F7FA5"/>
    <w:rsid w:val="002004A8"/>
    <w:rsid w:val="0020069D"/>
    <w:rsid w:val="002006EE"/>
    <w:rsid w:val="002008FA"/>
    <w:rsid w:val="0020132C"/>
    <w:rsid w:val="00201399"/>
    <w:rsid w:val="00201491"/>
    <w:rsid w:val="00201814"/>
    <w:rsid w:val="0020196E"/>
    <w:rsid w:val="00201C77"/>
    <w:rsid w:val="00201DCD"/>
    <w:rsid w:val="0020231D"/>
    <w:rsid w:val="002026BB"/>
    <w:rsid w:val="00202A90"/>
    <w:rsid w:val="00202BAB"/>
    <w:rsid w:val="00202DFA"/>
    <w:rsid w:val="0020306F"/>
    <w:rsid w:val="00203592"/>
    <w:rsid w:val="002037E0"/>
    <w:rsid w:val="00203BBA"/>
    <w:rsid w:val="00203F95"/>
    <w:rsid w:val="00203FEC"/>
    <w:rsid w:val="00204920"/>
    <w:rsid w:val="002050EF"/>
    <w:rsid w:val="0020522A"/>
    <w:rsid w:val="00205324"/>
    <w:rsid w:val="0020550A"/>
    <w:rsid w:val="0020597B"/>
    <w:rsid w:val="00205C0D"/>
    <w:rsid w:val="00205CB5"/>
    <w:rsid w:val="00205E26"/>
    <w:rsid w:val="00206148"/>
    <w:rsid w:val="0020689B"/>
    <w:rsid w:val="00206969"/>
    <w:rsid w:val="00206E04"/>
    <w:rsid w:val="00206EEB"/>
    <w:rsid w:val="00206FA4"/>
    <w:rsid w:val="002077DC"/>
    <w:rsid w:val="00207BA6"/>
    <w:rsid w:val="00207CAA"/>
    <w:rsid w:val="002102FA"/>
    <w:rsid w:val="00210300"/>
    <w:rsid w:val="00210718"/>
    <w:rsid w:val="00210960"/>
    <w:rsid w:val="002109E1"/>
    <w:rsid w:val="00210C5D"/>
    <w:rsid w:val="002111D7"/>
    <w:rsid w:val="00211245"/>
    <w:rsid w:val="002114D8"/>
    <w:rsid w:val="0021164E"/>
    <w:rsid w:val="002117D7"/>
    <w:rsid w:val="00211C35"/>
    <w:rsid w:val="00211C7D"/>
    <w:rsid w:val="002121B6"/>
    <w:rsid w:val="002124F8"/>
    <w:rsid w:val="00212A68"/>
    <w:rsid w:val="00212D5F"/>
    <w:rsid w:val="00213148"/>
    <w:rsid w:val="0021354B"/>
    <w:rsid w:val="00213F8C"/>
    <w:rsid w:val="00214050"/>
    <w:rsid w:val="0021477D"/>
    <w:rsid w:val="00214B3E"/>
    <w:rsid w:val="002151D9"/>
    <w:rsid w:val="00215615"/>
    <w:rsid w:val="00215827"/>
    <w:rsid w:val="002158B2"/>
    <w:rsid w:val="00215EEF"/>
    <w:rsid w:val="002160CE"/>
    <w:rsid w:val="00216133"/>
    <w:rsid w:val="002161B5"/>
    <w:rsid w:val="002161F9"/>
    <w:rsid w:val="00216445"/>
    <w:rsid w:val="00216449"/>
    <w:rsid w:val="00216618"/>
    <w:rsid w:val="0021663E"/>
    <w:rsid w:val="0021678C"/>
    <w:rsid w:val="00216AE1"/>
    <w:rsid w:val="00216D90"/>
    <w:rsid w:val="00216F6C"/>
    <w:rsid w:val="00217560"/>
    <w:rsid w:val="00217937"/>
    <w:rsid w:val="00217955"/>
    <w:rsid w:val="002179BF"/>
    <w:rsid w:val="00217A63"/>
    <w:rsid w:val="00217B5A"/>
    <w:rsid w:val="00217BAB"/>
    <w:rsid w:val="0022027E"/>
    <w:rsid w:val="002205A1"/>
    <w:rsid w:val="00220739"/>
    <w:rsid w:val="00220C07"/>
    <w:rsid w:val="0022114B"/>
    <w:rsid w:val="0022146C"/>
    <w:rsid w:val="00221813"/>
    <w:rsid w:val="0022190C"/>
    <w:rsid w:val="00221CEB"/>
    <w:rsid w:val="00221CFE"/>
    <w:rsid w:val="00221D23"/>
    <w:rsid w:val="00221DCA"/>
    <w:rsid w:val="00221FE2"/>
    <w:rsid w:val="002220D3"/>
    <w:rsid w:val="002220F9"/>
    <w:rsid w:val="0022281E"/>
    <w:rsid w:val="00222DF4"/>
    <w:rsid w:val="00223350"/>
    <w:rsid w:val="00223551"/>
    <w:rsid w:val="002236F6"/>
    <w:rsid w:val="00223742"/>
    <w:rsid w:val="00223983"/>
    <w:rsid w:val="00223AE1"/>
    <w:rsid w:val="00223CAE"/>
    <w:rsid w:val="00223FEF"/>
    <w:rsid w:val="00224001"/>
    <w:rsid w:val="002242BC"/>
    <w:rsid w:val="0022443A"/>
    <w:rsid w:val="002246F8"/>
    <w:rsid w:val="00224D98"/>
    <w:rsid w:val="00224EE9"/>
    <w:rsid w:val="0022517D"/>
    <w:rsid w:val="0022525D"/>
    <w:rsid w:val="002256F8"/>
    <w:rsid w:val="002258A7"/>
    <w:rsid w:val="002259E3"/>
    <w:rsid w:val="00225D40"/>
    <w:rsid w:val="002264EF"/>
    <w:rsid w:val="00226918"/>
    <w:rsid w:val="00226C61"/>
    <w:rsid w:val="00226D57"/>
    <w:rsid w:val="00226E16"/>
    <w:rsid w:val="00227273"/>
    <w:rsid w:val="0022750E"/>
    <w:rsid w:val="002275ED"/>
    <w:rsid w:val="00227B6E"/>
    <w:rsid w:val="002302E7"/>
    <w:rsid w:val="002306AF"/>
    <w:rsid w:val="00230A73"/>
    <w:rsid w:val="00230AFA"/>
    <w:rsid w:val="002310AA"/>
    <w:rsid w:val="0023224C"/>
    <w:rsid w:val="0023249E"/>
    <w:rsid w:val="00232D99"/>
    <w:rsid w:val="00232DD3"/>
    <w:rsid w:val="00232E52"/>
    <w:rsid w:val="002341F7"/>
    <w:rsid w:val="002343E2"/>
    <w:rsid w:val="0023498C"/>
    <w:rsid w:val="00234B14"/>
    <w:rsid w:val="002350EC"/>
    <w:rsid w:val="002352F6"/>
    <w:rsid w:val="002354F2"/>
    <w:rsid w:val="002356DF"/>
    <w:rsid w:val="00235923"/>
    <w:rsid w:val="00235DC9"/>
    <w:rsid w:val="00235E04"/>
    <w:rsid w:val="00236001"/>
    <w:rsid w:val="002366D9"/>
    <w:rsid w:val="00236735"/>
    <w:rsid w:val="00236980"/>
    <w:rsid w:val="00236BFD"/>
    <w:rsid w:val="00236C32"/>
    <w:rsid w:val="00237139"/>
    <w:rsid w:val="002377C8"/>
    <w:rsid w:val="00240040"/>
    <w:rsid w:val="00240102"/>
    <w:rsid w:val="00240A3F"/>
    <w:rsid w:val="00240B2E"/>
    <w:rsid w:val="00240D53"/>
    <w:rsid w:val="00241936"/>
    <w:rsid w:val="00241B53"/>
    <w:rsid w:val="0024203E"/>
    <w:rsid w:val="002424BD"/>
    <w:rsid w:val="0024250C"/>
    <w:rsid w:val="00242679"/>
    <w:rsid w:val="00242ED3"/>
    <w:rsid w:val="0024302C"/>
    <w:rsid w:val="002431F4"/>
    <w:rsid w:val="002433BC"/>
    <w:rsid w:val="00243418"/>
    <w:rsid w:val="00243628"/>
    <w:rsid w:val="00243C52"/>
    <w:rsid w:val="00243EC5"/>
    <w:rsid w:val="00244496"/>
    <w:rsid w:val="00245026"/>
    <w:rsid w:val="002451E1"/>
    <w:rsid w:val="00245260"/>
    <w:rsid w:val="002452A8"/>
    <w:rsid w:val="002457A3"/>
    <w:rsid w:val="00245AFA"/>
    <w:rsid w:val="002463E7"/>
    <w:rsid w:val="00246610"/>
    <w:rsid w:val="00246CA5"/>
    <w:rsid w:val="00247130"/>
    <w:rsid w:val="002476A2"/>
    <w:rsid w:val="002476B0"/>
    <w:rsid w:val="00247919"/>
    <w:rsid w:val="00247AE6"/>
    <w:rsid w:val="00247D6A"/>
    <w:rsid w:val="002503D4"/>
    <w:rsid w:val="002505AE"/>
    <w:rsid w:val="00250878"/>
    <w:rsid w:val="002508A5"/>
    <w:rsid w:val="0025137D"/>
    <w:rsid w:val="002519CB"/>
    <w:rsid w:val="00251A48"/>
    <w:rsid w:val="00251E4B"/>
    <w:rsid w:val="0025222D"/>
    <w:rsid w:val="002523C2"/>
    <w:rsid w:val="00252E2F"/>
    <w:rsid w:val="00253295"/>
    <w:rsid w:val="002532CD"/>
    <w:rsid w:val="002535F8"/>
    <w:rsid w:val="00254005"/>
    <w:rsid w:val="00254502"/>
    <w:rsid w:val="00254653"/>
    <w:rsid w:val="002547FD"/>
    <w:rsid w:val="002549BE"/>
    <w:rsid w:val="00254A33"/>
    <w:rsid w:val="00254B35"/>
    <w:rsid w:val="00254B3E"/>
    <w:rsid w:val="00254EB0"/>
    <w:rsid w:val="002554C9"/>
    <w:rsid w:val="00256464"/>
    <w:rsid w:val="0025666B"/>
    <w:rsid w:val="002566ED"/>
    <w:rsid w:val="00256743"/>
    <w:rsid w:val="002569DE"/>
    <w:rsid w:val="00256C1B"/>
    <w:rsid w:val="00257267"/>
    <w:rsid w:val="00257B3E"/>
    <w:rsid w:val="00257BA4"/>
    <w:rsid w:val="00257BAD"/>
    <w:rsid w:val="00257D3C"/>
    <w:rsid w:val="00260C7F"/>
    <w:rsid w:val="00261016"/>
    <w:rsid w:val="00261740"/>
    <w:rsid w:val="00262240"/>
    <w:rsid w:val="0026308F"/>
    <w:rsid w:val="002630BF"/>
    <w:rsid w:val="002630F1"/>
    <w:rsid w:val="00263160"/>
    <w:rsid w:val="00263224"/>
    <w:rsid w:val="002633BB"/>
    <w:rsid w:val="0026346B"/>
    <w:rsid w:val="002634C8"/>
    <w:rsid w:val="0026367A"/>
    <w:rsid w:val="00263AE4"/>
    <w:rsid w:val="00263E31"/>
    <w:rsid w:val="00264402"/>
    <w:rsid w:val="002644D6"/>
    <w:rsid w:val="00264D94"/>
    <w:rsid w:val="0026501B"/>
    <w:rsid w:val="002652B9"/>
    <w:rsid w:val="0026536F"/>
    <w:rsid w:val="00265AE2"/>
    <w:rsid w:val="00265D3F"/>
    <w:rsid w:val="00265D65"/>
    <w:rsid w:val="002661F7"/>
    <w:rsid w:val="0026684D"/>
    <w:rsid w:val="00266928"/>
    <w:rsid w:val="00266C17"/>
    <w:rsid w:val="00267690"/>
    <w:rsid w:val="00267B54"/>
    <w:rsid w:val="00267D76"/>
    <w:rsid w:val="00270270"/>
    <w:rsid w:val="0027047A"/>
    <w:rsid w:val="00270837"/>
    <w:rsid w:val="00270AED"/>
    <w:rsid w:val="002711AA"/>
    <w:rsid w:val="002716C1"/>
    <w:rsid w:val="002716FC"/>
    <w:rsid w:val="00271889"/>
    <w:rsid w:val="00271A89"/>
    <w:rsid w:val="00271AAC"/>
    <w:rsid w:val="00271FBE"/>
    <w:rsid w:val="002720D1"/>
    <w:rsid w:val="0027232C"/>
    <w:rsid w:val="0027252E"/>
    <w:rsid w:val="00272AA5"/>
    <w:rsid w:val="00272B19"/>
    <w:rsid w:val="00272B2D"/>
    <w:rsid w:val="00273248"/>
    <w:rsid w:val="00273966"/>
    <w:rsid w:val="00274A39"/>
    <w:rsid w:val="00274A93"/>
    <w:rsid w:val="002757C9"/>
    <w:rsid w:val="0027583F"/>
    <w:rsid w:val="002758F3"/>
    <w:rsid w:val="00275BAA"/>
    <w:rsid w:val="00276727"/>
    <w:rsid w:val="0027693B"/>
    <w:rsid w:val="002769DC"/>
    <w:rsid w:val="00277266"/>
    <w:rsid w:val="00277331"/>
    <w:rsid w:val="00277473"/>
    <w:rsid w:val="002775BC"/>
    <w:rsid w:val="00277836"/>
    <w:rsid w:val="002778DF"/>
    <w:rsid w:val="0027791B"/>
    <w:rsid w:val="00280366"/>
    <w:rsid w:val="0028070D"/>
    <w:rsid w:val="00280D7C"/>
    <w:rsid w:val="002815C5"/>
    <w:rsid w:val="002816E1"/>
    <w:rsid w:val="00281A0F"/>
    <w:rsid w:val="00281AB9"/>
    <w:rsid w:val="00281B4B"/>
    <w:rsid w:val="00282157"/>
    <w:rsid w:val="002821CD"/>
    <w:rsid w:val="002823E6"/>
    <w:rsid w:val="00282548"/>
    <w:rsid w:val="00282ABA"/>
    <w:rsid w:val="00282B5E"/>
    <w:rsid w:val="00283197"/>
    <w:rsid w:val="00283213"/>
    <w:rsid w:val="00283271"/>
    <w:rsid w:val="002834B0"/>
    <w:rsid w:val="00283697"/>
    <w:rsid w:val="002837B1"/>
    <w:rsid w:val="0028408A"/>
    <w:rsid w:val="00284EE2"/>
    <w:rsid w:val="00285207"/>
    <w:rsid w:val="0028525F"/>
    <w:rsid w:val="00285308"/>
    <w:rsid w:val="0028540D"/>
    <w:rsid w:val="00285933"/>
    <w:rsid w:val="00285C86"/>
    <w:rsid w:val="00285E7A"/>
    <w:rsid w:val="0028647A"/>
    <w:rsid w:val="002868A3"/>
    <w:rsid w:val="002869EA"/>
    <w:rsid w:val="00286AD3"/>
    <w:rsid w:val="00286AE7"/>
    <w:rsid w:val="00286D19"/>
    <w:rsid w:val="002870AA"/>
    <w:rsid w:val="0028712D"/>
    <w:rsid w:val="0028721B"/>
    <w:rsid w:val="002873FC"/>
    <w:rsid w:val="00287407"/>
    <w:rsid w:val="002874A4"/>
    <w:rsid w:val="00287577"/>
    <w:rsid w:val="002875D4"/>
    <w:rsid w:val="002876C7"/>
    <w:rsid w:val="0028782D"/>
    <w:rsid w:val="00287A57"/>
    <w:rsid w:val="00287C57"/>
    <w:rsid w:val="00287DA0"/>
    <w:rsid w:val="00287F09"/>
    <w:rsid w:val="002902C0"/>
    <w:rsid w:val="00290336"/>
    <w:rsid w:val="0029068A"/>
    <w:rsid w:val="00290D7D"/>
    <w:rsid w:val="0029140B"/>
    <w:rsid w:val="0029142B"/>
    <w:rsid w:val="0029167A"/>
    <w:rsid w:val="002918FD"/>
    <w:rsid w:val="00291D4F"/>
    <w:rsid w:val="00291F80"/>
    <w:rsid w:val="00292040"/>
    <w:rsid w:val="002922F4"/>
    <w:rsid w:val="00292336"/>
    <w:rsid w:val="00292A78"/>
    <w:rsid w:val="00292BB3"/>
    <w:rsid w:val="00292CC9"/>
    <w:rsid w:val="0029321E"/>
    <w:rsid w:val="0029334A"/>
    <w:rsid w:val="0029369F"/>
    <w:rsid w:val="00293A5D"/>
    <w:rsid w:val="00293D6F"/>
    <w:rsid w:val="002941C8"/>
    <w:rsid w:val="00294267"/>
    <w:rsid w:val="00294F47"/>
    <w:rsid w:val="0029525D"/>
    <w:rsid w:val="00295414"/>
    <w:rsid w:val="00295964"/>
    <w:rsid w:val="00295E61"/>
    <w:rsid w:val="00296BE0"/>
    <w:rsid w:val="00296DA5"/>
    <w:rsid w:val="002971B2"/>
    <w:rsid w:val="0029755E"/>
    <w:rsid w:val="002975F3"/>
    <w:rsid w:val="00297F75"/>
    <w:rsid w:val="002A0366"/>
    <w:rsid w:val="002A0768"/>
    <w:rsid w:val="002A08BB"/>
    <w:rsid w:val="002A1740"/>
    <w:rsid w:val="002A188D"/>
    <w:rsid w:val="002A1A4C"/>
    <w:rsid w:val="002A1B35"/>
    <w:rsid w:val="002A1D4E"/>
    <w:rsid w:val="002A2513"/>
    <w:rsid w:val="002A2525"/>
    <w:rsid w:val="002A25BC"/>
    <w:rsid w:val="002A25E7"/>
    <w:rsid w:val="002A2792"/>
    <w:rsid w:val="002A2983"/>
    <w:rsid w:val="002A2B1D"/>
    <w:rsid w:val="002A2B2B"/>
    <w:rsid w:val="002A3540"/>
    <w:rsid w:val="002A388E"/>
    <w:rsid w:val="002A3924"/>
    <w:rsid w:val="002A49FD"/>
    <w:rsid w:val="002A4E02"/>
    <w:rsid w:val="002A4F2A"/>
    <w:rsid w:val="002A5001"/>
    <w:rsid w:val="002A5030"/>
    <w:rsid w:val="002A5287"/>
    <w:rsid w:val="002A5410"/>
    <w:rsid w:val="002A5574"/>
    <w:rsid w:val="002A567A"/>
    <w:rsid w:val="002A575D"/>
    <w:rsid w:val="002A5982"/>
    <w:rsid w:val="002A5B97"/>
    <w:rsid w:val="002A5BBD"/>
    <w:rsid w:val="002A5D13"/>
    <w:rsid w:val="002A5E64"/>
    <w:rsid w:val="002A6757"/>
    <w:rsid w:val="002A6D2F"/>
    <w:rsid w:val="002A6EA4"/>
    <w:rsid w:val="002A71B7"/>
    <w:rsid w:val="002A7260"/>
    <w:rsid w:val="002A73E8"/>
    <w:rsid w:val="002A77C8"/>
    <w:rsid w:val="002B07D0"/>
    <w:rsid w:val="002B0B6C"/>
    <w:rsid w:val="002B0EE8"/>
    <w:rsid w:val="002B0FF5"/>
    <w:rsid w:val="002B1246"/>
    <w:rsid w:val="002B12E2"/>
    <w:rsid w:val="002B1405"/>
    <w:rsid w:val="002B1567"/>
    <w:rsid w:val="002B16C4"/>
    <w:rsid w:val="002B196B"/>
    <w:rsid w:val="002B1AED"/>
    <w:rsid w:val="002B1B8F"/>
    <w:rsid w:val="002B1C43"/>
    <w:rsid w:val="002B1D3B"/>
    <w:rsid w:val="002B287B"/>
    <w:rsid w:val="002B2DD3"/>
    <w:rsid w:val="002B3298"/>
    <w:rsid w:val="002B33DC"/>
    <w:rsid w:val="002B3783"/>
    <w:rsid w:val="002B386E"/>
    <w:rsid w:val="002B41A0"/>
    <w:rsid w:val="002B4430"/>
    <w:rsid w:val="002B44AB"/>
    <w:rsid w:val="002B464A"/>
    <w:rsid w:val="002B4694"/>
    <w:rsid w:val="002B4778"/>
    <w:rsid w:val="002B4792"/>
    <w:rsid w:val="002B4B0D"/>
    <w:rsid w:val="002B54FA"/>
    <w:rsid w:val="002B5653"/>
    <w:rsid w:val="002B5AC1"/>
    <w:rsid w:val="002B5C79"/>
    <w:rsid w:val="002B6703"/>
    <w:rsid w:val="002B69D3"/>
    <w:rsid w:val="002B6B76"/>
    <w:rsid w:val="002B711D"/>
    <w:rsid w:val="002B7203"/>
    <w:rsid w:val="002B7656"/>
    <w:rsid w:val="002B7C26"/>
    <w:rsid w:val="002B7DE0"/>
    <w:rsid w:val="002C011D"/>
    <w:rsid w:val="002C0196"/>
    <w:rsid w:val="002C01B4"/>
    <w:rsid w:val="002C08EB"/>
    <w:rsid w:val="002C094A"/>
    <w:rsid w:val="002C09D9"/>
    <w:rsid w:val="002C0A79"/>
    <w:rsid w:val="002C1026"/>
    <w:rsid w:val="002C11E8"/>
    <w:rsid w:val="002C131C"/>
    <w:rsid w:val="002C15E1"/>
    <w:rsid w:val="002C172D"/>
    <w:rsid w:val="002C177E"/>
    <w:rsid w:val="002C1DD4"/>
    <w:rsid w:val="002C2043"/>
    <w:rsid w:val="002C22F1"/>
    <w:rsid w:val="002C23E0"/>
    <w:rsid w:val="002C2773"/>
    <w:rsid w:val="002C2789"/>
    <w:rsid w:val="002C2944"/>
    <w:rsid w:val="002C29AC"/>
    <w:rsid w:val="002C2C3B"/>
    <w:rsid w:val="002C2DF8"/>
    <w:rsid w:val="002C2E7F"/>
    <w:rsid w:val="002C313D"/>
    <w:rsid w:val="002C3E56"/>
    <w:rsid w:val="002C4396"/>
    <w:rsid w:val="002C4835"/>
    <w:rsid w:val="002C49E2"/>
    <w:rsid w:val="002C4D87"/>
    <w:rsid w:val="002C55A9"/>
    <w:rsid w:val="002C564A"/>
    <w:rsid w:val="002C581E"/>
    <w:rsid w:val="002C58EB"/>
    <w:rsid w:val="002C5DBC"/>
    <w:rsid w:val="002C5F18"/>
    <w:rsid w:val="002C626F"/>
    <w:rsid w:val="002C648B"/>
    <w:rsid w:val="002C6556"/>
    <w:rsid w:val="002C6868"/>
    <w:rsid w:val="002C6FC4"/>
    <w:rsid w:val="002C77FA"/>
    <w:rsid w:val="002C79C3"/>
    <w:rsid w:val="002C7CEF"/>
    <w:rsid w:val="002C7FC6"/>
    <w:rsid w:val="002D01DA"/>
    <w:rsid w:val="002D06DB"/>
    <w:rsid w:val="002D0A8C"/>
    <w:rsid w:val="002D0BFD"/>
    <w:rsid w:val="002D0C13"/>
    <w:rsid w:val="002D117F"/>
    <w:rsid w:val="002D127D"/>
    <w:rsid w:val="002D1422"/>
    <w:rsid w:val="002D1884"/>
    <w:rsid w:val="002D194D"/>
    <w:rsid w:val="002D1995"/>
    <w:rsid w:val="002D1C23"/>
    <w:rsid w:val="002D1E12"/>
    <w:rsid w:val="002D292B"/>
    <w:rsid w:val="002D3824"/>
    <w:rsid w:val="002D3E88"/>
    <w:rsid w:val="002D4211"/>
    <w:rsid w:val="002D42C4"/>
    <w:rsid w:val="002D4B76"/>
    <w:rsid w:val="002D4D99"/>
    <w:rsid w:val="002D4FAD"/>
    <w:rsid w:val="002D5148"/>
    <w:rsid w:val="002D52EE"/>
    <w:rsid w:val="002D561B"/>
    <w:rsid w:val="002D5703"/>
    <w:rsid w:val="002D5EC0"/>
    <w:rsid w:val="002D6AC6"/>
    <w:rsid w:val="002D6FFE"/>
    <w:rsid w:val="002D7198"/>
    <w:rsid w:val="002D7679"/>
    <w:rsid w:val="002D7746"/>
    <w:rsid w:val="002D7ADF"/>
    <w:rsid w:val="002D7F9D"/>
    <w:rsid w:val="002E024B"/>
    <w:rsid w:val="002E03E9"/>
    <w:rsid w:val="002E084A"/>
    <w:rsid w:val="002E0E92"/>
    <w:rsid w:val="002E10A7"/>
    <w:rsid w:val="002E1344"/>
    <w:rsid w:val="002E162D"/>
    <w:rsid w:val="002E1AB3"/>
    <w:rsid w:val="002E1BB5"/>
    <w:rsid w:val="002E1E86"/>
    <w:rsid w:val="002E234A"/>
    <w:rsid w:val="002E2481"/>
    <w:rsid w:val="002E2511"/>
    <w:rsid w:val="002E2702"/>
    <w:rsid w:val="002E2F6D"/>
    <w:rsid w:val="002E30D4"/>
    <w:rsid w:val="002E30ED"/>
    <w:rsid w:val="002E3A66"/>
    <w:rsid w:val="002E3C1C"/>
    <w:rsid w:val="002E430A"/>
    <w:rsid w:val="002E44E5"/>
    <w:rsid w:val="002E45CF"/>
    <w:rsid w:val="002E4614"/>
    <w:rsid w:val="002E46E1"/>
    <w:rsid w:val="002E4A67"/>
    <w:rsid w:val="002E4EA7"/>
    <w:rsid w:val="002E54C6"/>
    <w:rsid w:val="002E59F0"/>
    <w:rsid w:val="002E5EBD"/>
    <w:rsid w:val="002E6378"/>
    <w:rsid w:val="002E6800"/>
    <w:rsid w:val="002E716C"/>
    <w:rsid w:val="002E7760"/>
    <w:rsid w:val="002E776E"/>
    <w:rsid w:val="002E7952"/>
    <w:rsid w:val="002F001C"/>
    <w:rsid w:val="002F017B"/>
    <w:rsid w:val="002F05E1"/>
    <w:rsid w:val="002F08D1"/>
    <w:rsid w:val="002F09B4"/>
    <w:rsid w:val="002F0C54"/>
    <w:rsid w:val="002F0CE9"/>
    <w:rsid w:val="002F0FF7"/>
    <w:rsid w:val="002F10A8"/>
    <w:rsid w:val="002F134F"/>
    <w:rsid w:val="002F1587"/>
    <w:rsid w:val="002F27EE"/>
    <w:rsid w:val="002F2AAB"/>
    <w:rsid w:val="002F2B59"/>
    <w:rsid w:val="002F32BB"/>
    <w:rsid w:val="002F33BD"/>
    <w:rsid w:val="002F3A64"/>
    <w:rsid w:val="002F3BEB"/>
    <w:rsid w:val="002F4071"/>
    <w:rsid w:val="002F4169"/>
    <w:rsid w:val="002F42CB"/>
    <w:rsid w:val="002F43CB"/>
    <w:rsid w:val="002F4969"/>
    <w:rsid w:val="002F4B3C"/>
    <w:rsid w:val="002F4E1D"/>
    <w:rsid w:val="002F4E49"/>
    <w:rsid w:val="002F4E5F"/>
    <w:rsid w:val="002F554F"/>
    <w:rsid w:val="002F5D2F"/>
    <w:rsid w:val="002F600C"/>
    <w:rsid w:val="002F6056"/>
    <w:rsid w:val="002F6204"/>
    <w:rsid w:val="002F6691"/>
    <w:rsid w:val="002F6694"/>
    <w:rsid w:val="002F6723"/>
    <w:rsid w:val="002F68EE"/>
    <w:rsid w:val="002F696C"/>
    <w:rsid w:val="002F6A24"/>
    <w:rsid w:val="002F6DFF"/>
    <w:rsid w:val="002F7066"/>
    <w:rsid w:val="002F7130"/>
    <w:rsid w:val="002F7146"/>
    <w:rsid w:val="002F789A"/>
    <w:rsid w:val="002F7A91"/>
    <w:rsid w:val="002F7A9C"/>
    <w:rsid w:val="002F7B0B"/>
    <w:rsid w:val="002F7D0D"/>
    <w:rsid w:val="002F7DDF"/>
    <w:rsid w:val="003001A7"/>
    <w:rsid w:val="0030039D"/>
    <w:rsid w:val="00300468"/>
    <w:rsid w:val="00300AED"/>
    <w:rsid w:val="00300D14"/>
    <w:rsid w:val="00301246"/>
    <w:rsid w:val="003012E9"/>
    <w:rsid w:val="00301402"/>
    <w:rsid w:val="00301A99"/>
    <w:rsid w:val="00301C57"/>
    <w:rsid w:val="00301E0B"/>
    <w:rsid w:val="00301E1A"/>
    <w:rsid w:val="00301F8B"/>
    <w:rsid w:val="0030275E"/>
    <w:rsid w:val="00302DD9"/>
    <w:rsid w:val="00303FF8"/>
    <w:rsid w:val="003040B1"/>
    <w:rsid w:val="003045EC"/>
    <w:rsid w:val="00304966"/>
    <w:rsid w:val="003049E2"/>
    <w:rsid w:val="0030575F"/>
    <w:rsid w:val="00305B4F"/>
    <w:rsid w:val="00306854"/>
    <w:rsid w:val="00306C01"/>
    <w:rsid w:val="003070C5"/>
    <w:rsid w:val="003071C5"/>
    <w:rsid w:val="00307341"/>
    <w:rsid w:val="00307488"/>
    <w:rsid w:val="00307533"/>
    <w:rsid w:val="00307671"/>
    <w:rsid w:val="003076C3"/>
    <w:rsid w:val="0030783B"/>
    <w:rsid w:val="003078EC"/>
    <w:rsid w:val="0030795C"/>
    <w:rsid w:val="003101E4"/>
    <w:rsid w:val="00310920"/>
    <w:rsid w:val="00310A07"/>
    <w:rsid w:val="00311077"/>
    <w:rsid w:val="003110C5"/>
    <w:rsid w:val="0031119E"/>
    <w:rsid w:val="003111DA"/>
    <w:rsid w:val="00311506"/>
    <w:rsid w:val="0031169D"/>
    <w:rsid w:val="00311883"/>
    <w:rsid w:val="00311D37"/>
    <w:rsid w:val="00311E30"/>
    <w:rsid w:val="0031226E"/>
    <w:rsid w:val="00312406"/>
    <w:rsid w:val="003126C1"/>
    <w:rsid w:val="00312BDB"/>
    <w:rsid w:val="00312F9B"/>
    <w:rsid w:val="00313471"/>
    <w:rsid w:val="00313867"/>
    <w:rsid w:val="00313F50"/>
    <w:rsid w:val="003142EE"/>
    <w:rsid w:val="003149D0"/>
    <w:rsid w:val="00314A3A"/>
    <w:rsid w:val="00314AED"/>
    <w:rsid w:val="00314FA4"/>
    <w:rsid w:val="0031506D"/>
    <w:rsid w:val="003150B2"/>
    <w:rsid w:val="003150E3"/>
    <w:rsid w:val="0031559D"/>
    <w:rsid w:val="00315EE9"/>
    <w:rsid w:val="00315FAF"/>
    <w:rsid w:val="00316256"/>
    <w:rsid w:val="003163A5"/>
    <w:rsid w:val="00316592"/>
    <w:rsid w:val="00316635"/>
    <w:rsid w:val="00316741"/>
    <w:rsid w:val="00316AA8"/>
    <w:rsid w:val="00316C93"/>
    <w:rsid w:val="00316F66"/>
    <w:rsid w:val="0031756B"/>
    <w:rsid w:val="0031782F"/>
    <w:rsid w:val="00320509"/>
    <w:rsid w:val="0032075B"/>
    <w:rsid w:val="0032083F"/>
    <w:rsid w:val="003211DC"/>
    <w:rsid w:val="003212DC"/>
    <w:rsid w:val="00321827"/>
    <w:rsid w:val="003219B5"/>
    <w:rsid w:val="003223FA"/>
    <w:rsid w:val="003224E4"/>
    <w:rsid w:val="003226DE"/>
    <w:rsid w:val="00322EA0"/>
    <w:rsid w:val="0032311D"/>
    <w:rsid w:val="00323256"/>
    <w:rsid w:val="00323303"/>
    <w:rsid w:val="00323BBD"/>
    <w:rsid w:val="00324230"/>
    <w:rsid w:val="00324392"/>
    <w:rsid w:val="00324A53"/>
    <w:rsid w:val="00324E27"/>
    <w:rsid w:val="0032501D"/>
    <w:rsid w:val="00325374"/>
    <w:rsid w:val="003258EE"/>
    <w:rsid w:val="0032616B"/>
    <w:rsid w:val="00326214"/>
    <w:rsid w:val="00327320"/>
    <w:rsid w:val="0032775A"/>
    <w:rsid w:val="00327833"/>
    <w:rsid w:val="00330095"/>
    <w:rsid w:val="003305AE"/>
    <w:rsid w:val="00330783"/>
    <w:rsid w:val="00330953"/>
    <w:rsid w:val="0033099B"/>
    <w:rsid w:val="00330C40"/>
    <w:rsid w:val="00330CDC"/>
    <w:rsid w:val="003313A2"/>
    <w:rsid w:val="0033143D"/>
    <w:rsid w:val="003317E5"/>
    <w:rsid w:val="00331887"/>
    <w:rsid w:val="003318E0"/>
    <w:rsid w:val="00331D5D"/>
    <w:rsid w:val="00332073"/>
    <w:rsid w:val="003326AD"/>
    <w:rsid w:val="00332E60"/>
    <w:rsid w:val="00333155"/>
    <w:rsid w:val="003332E8"/>
    <w:rsid w:val="0033349A"/>
    <w:rsid w:val="003335F5"/>
    <w:rsid w:val="0033383B"/>
    <w:rsid w:val="00333AA2"/>
    <w:rsid w:val="00333B63"/>
    <w:rsid w:val="00333EE1"/>
    <w:rsid w:val="0033434F"/>
    <w:rsid w:val="00334BFD"/>
    <w:rsid w:val="00334D4A"/>
    <w:rsid w:val="00334D64"/>
    <w:rsid w:val="00335102"/>
    <w:rsid w:val="003359DB"/>
    <w:rsid w:val="00335AAD"/>
    <w:rsid w:val="00335C48"/>
    <w:rsid w:val="00335CEE"/>
    <w:rsid w:val="00335D97"/>
    <w:rsid w:val="00335DDA"/>
    <w:rsid w:val="00335FB3"/>
    <w:rsid w:val="003360A0"/>
    <w:rsid w:val="0033610A"/>
    <w:rsid w:val="0033687F"/>
    <w:rsid w:val="00336FBF"/>
    <w:rsid w:val="00337047"/>
    <w:rsid w:val="00337365"/>
    <w:rsid w:val="00337A07"/>
    <w:rsid w:val="00337ED5"/>
    <w:rsid w:val="00337EF2"/>
    <w:rsid w:val="003405EC"/>
    <w:rsid w:val="00340ED3"/>
    <w:rsid w:val="00341336"/>
    <w:rsid w:val="00341406"/>
    <w:rsid w:val="00341A22"/>
    <w:rsid w:val="00341DA9"/>
    <w:rsid w:val="00341EA2"/>
    <w:rsid w:val="00341FC4"/>
    <w:rsid w:val="003420C5"/>
    <w:rsid w:val="00342D2D"/>
    <w:rsid w:val="00342D5D"/>
    <w:rsid w:val="00342EC7"/>
    <w:rsid w:val="00342EDF"/>
    <w:rsid w:val="0034332A"/>
    <w:rsid w:val="00343336"/>
    <w:rsid w:val="00343383"/>
    <w:rsid w:val="00343790"/>
    <w:rsid w:val="00343D14"/>
    <w:rsid w:val="00343DB1"/>
    <w:rsid w:val="0034438B"/>
    <w:rsid w:val="003445C0"/>
    <w:rsid w:val="003446FA"/>
    <w:rsid w:val="00344739"/>
    <w:rsid w:val="0034527F"/>
    <w:rsid w:val="00345353"/>
    <w:rsid w:val="0034556B"/>
    <w:rsid w:val="00346449"/>
    <w:rsid w:val="0034646D"/>
    <w:rsid w:val="0034659D"/>
    <w:rsid w:val="003465F9"/>
    <w:rsid w:val="00346743"/>
    <w:rsid w:val="00346CB7"/>
    <w:rsid w:val="003479F9"/>
    <w:rsid w:val="00347BD8"/>
    <w:rsid w:val="003500D6"/>
    <w:rsid w:val="003503A9"/>
    <w:rsid w:val="00350599"/>
    <w:rsid w:val="00350C26"/>
    <w:rsid w:val="00351122"/>
    <w:rsid w:val="00351140"/>
    <w:rsid w:val="003516EE"/>
    <w:rsid w:val="00351C65"/>
    <w:rsid w:val="00351D7E"/>
    <w:rsid w:val="00351E46"/>
    <w:rsid w:val="00352213"/>
    <w:rsid w:val="0035223E"/>
    <w:rsid w:val="003522D0"/>
    <w:rsid w:val="00352416"/>
    <w:rsid w:val="00352780"/>
    <w:rsid w:val="003527A9"/>
    <w:rsid w:val="00353730"/>
    <w:rsid w:val="00354254"/>
    <w:rsid w:val="00354FF0"/>
    <w:rsid w:val="00355177"/>
    <w:rsid w:val="003552A6"/>
    <w:rsid w:val="00355681"/>
    <w:rsid w:val="00355843"/>
    <w:rsid w:val="00355899"/>
    <w:rsid w:val="003559A4"/>
    <w:rsid w:val="00355A65"/>
    <w:rsid w:val="00355B63"/>
    <w:rsid w:val="00355C0C"/>
    <w:rsid w:val="00356339"/>
    <w:rsid w:val="0035640A"/>
    <w:rsid w:val="003567BF"/>
    <w:rsid w:val="00356C81"/>
    <w:rsid w:val="00357424"/>
    <w:rsid w:val="003574A2"/>
    <w:rsid w:val="0035754B"/>
    <w:rsid w:val="0035756E"/>
    <w:rsid w:val="00357572"/>
    <w:rsid w:val="0035787C"/>
    <w:rsid w:val="00357B62"/>
    <w:rsid w:val="00360407"/>
    <w:rsid w:val="00360502"/>
    <w:rsid w:val="00360B1B"/>
    <w:rsid w:val="00360E6F"/>
    <w:rsid w:val="003616EE"/>
    <w:rsid w:val="00361EC7"/>
    <w:rsid w:val="00361EEA"/>
    <w:rsid w:val="00362292"/>
    <w:rsid w:val="00362997"/>
    <w:rsid w:val="003629DB"/>
    <w:rsid w:val="00362F75"/>
    <w:rsid w:val="00362FD5"/>
    <w:rsid w:val="003631D0"/>
    <w:rsid w:val="003632C1"/>
    <w:rsid w:val="003634AA"/>
    <w:rsid w:val="003636C7"/>
    <w:rsid w:val="003637D4"/>
    <w:rsid w:val="00363CB1"/>
    <w:rsid w:val="00363D19"/>
    <w:rsid w:val="00364027"/>
    <w:rsid w:val="00364352"/>
    <w:rsid w:val="003645A5"/>
    <w:rsid w:val="003645D7"/>
    <w:rsid w:val="00364C16"/>
    <w:rsid w:val="00364C1C"/>
    <w:rsid w:val="00364C8C"/>
    <w:rsid w:val="0036507D"/>
    <w:rsid w:val="00365205"/>
    <w:rsid w:val="00365754"/>
    <w:rsid w:val="00366958"/>
    <w:rsid w:val="00366CF8"/>
    <w:rsid w:val="00366E82"/>
    <w:rsid w:val="00367115"/>
    <w:rsid w:val="003672A3"/>
    <w:rsid w:val="003675CD"/>
    <w:rsid w:val="003676F5"/>
    <w:rsid w:val="00367D28"/>
    <w:rsid w:val="00367EB6"/>
    <w:rsid w:val="00370077"/>
    <w:rsid w:val="0037095F"/>
    <w:rsid w:val="00370CF2"/>
    <w:rsid w:val="00370EF3"/>
    <w:rsid w:val="003719D4"/>
    <w:rsid w:val="00371A00"/>
    <w:rsid w:val="00371CA5"/>
    <w:rsid w:val="00371E4E"/>
    <w:rsid w:val="00372924"/>
    <w:rsid w:val="0037298B"/>
    <w:rsid w:val="00372BEB"/>
    <w:rsid w:val="00372E68"/>
    <w:rsid w:val="00372FCB"/>
    <w:rsid w:val="003731F3"/>
    <w:rsid w:val="00373475"/>
    <w:rsid w:val="00373573"/>
    <w:rsid w:val="003736DE"/>
    <w:rsid w:val="00373772"/>
    <w:rsid w:val="00373996"/>
    <w:rsid w:val="00373B59"/>
    <w:rsid w:val="00373BE7"/>
    <w:rsid w:val="00373CBD"/>
    <w:rsid w:val="00373F9B"/>
    <w:rsid w:val="00373FB1"/>
    <w:rsid w:val="0037404C"/>
    <w:rsid w:val="00374437"/>
    <w:rsid w:val="00374639"/>
    <w:rsid w:val="00374698"/>
    <w:rsid w:val="003750B9"/>
    <w:rsid w:val="0037531E"/>
    <w:rsid w:val="003754EC"/>
    <w:rsid w:val="003757F5"/>
    <w:rsid w:val="003758B7"/>
    <w:rsid w:val="00375AB2"/>
    <w:rsid w:val="00375F5E"/>
    <w:rsid w:val="00375FA7"/>
    <w:rsid w:val="00376A2D"/>
    <w:rsid w:val="00376EFE"/>
    <w:rsid w:val="00377059"/>
    <w:rsid w:val="003772FA"/>
    <w:rsid w:val="00377AF3"/>
    <w:rsid w:val="00377C71"/>
    <w:rsid w:val="00377EA6"/>
    <w:rsid w:val="00377F38"/>
    <w:rsid w:val="00380422"/>
    <w:rsid w:val="00380583"/>
    <w:rsid w:val="003806D8"/>
    <w:rsid w:val="003808C6"/>
    <w:rsid w:val="003809DF"/>
    <w:rsid w:val="003809F1"/>
    <w:rsid w:val="00380B34"/>
    <w:rsid w:val="003811E6"/>
    <w:rsid w:val="00381200"/>
    <w:rsid w:val="00381347"/>
    <w:rsid w:val="0038190A"/>
    <w:rsid w:val="00382450"/>
    <w:rsid w:val="003832B5"/>
    <w:rsid w:val="003834F7"/>
    <w:rsid w:val="00383D9C"/>
    <w:rsid w:val="00383DDC"/>
    <w:rsid w:val="00384294"/>
    <w:rsid w:val="003843C6"/>
    <w:rsid w:val="00384511"/>
    <w:rsid w:val="00384583"/>
    <w:rsid w:val="003845FC"/>
    <w:rsid w:val="003847FC"/>
    <w:rsid w:val="00384E9B"/>
    <w:rsid w:val="00384EA7"/>
    <w:rsid w:val="00384EEC"/>
    <w:rsid w:val="00384FEC"/>
    <w:rsid w:val="0038588F"/>
    <w:rsid w:val="00385938"/>
    <w:rsid w:val="00385F4E"/>
    <w:rsid w:val="00386078"/>
    <w:rsid w:val="00386365"/>
    <w:rsid w:val="0038709B"/>
    <w:rsid w:val="00387A00"/>
    <w:rsid w:val="00390CBA"/>
    <w:rsid w:val="00390E10"/>
    <w:rsid w:val="00391746"/>
    <w:rsid w:val="003917B5"/>
    <w:rsid w:val="00392500"/>
    <w:rsid w:val="003927EF"/>
    <w:rsid w:val="00392B76"/>
    <w:rsid w:val="00392DF3"/>
    <w:rsid w:val="00393023"/>
    <w:rsid w:val="00393119"/>
    <w:rsid w:val="003931D5"/>
    <w:rsid w:val="00393EE9"/>
    <w:rsid w:val="00393F6C"/>
    <w:rsid w:val="00394742"/>
    <w:rsid w:val="00394906"/>
    <w:rsid w:val="00394B13"/>
    <w:rsid w:val="00394BB5"/>
    <w:rsid w:val="003957EE"/>
    <w:rsid w:val="00395FDA"/>
    <w:rsid w:val="00396A0C"/>
    <w:rsid w:val="00396C85"/>
    <w:rsid w:val="0039717E"/>
    <w:rsid w:val="0039759F"/>
    <w:rsid w:val="0039772F"/>
    <w:rsid w:val="00397738"/>
    <w:rsid w:val="0039790C"/>
    <w:rsid w:val="00397CBD"/>
    <w:rsid w:val="003A0192"/>
    <w:rsid w:val="003A045A"/>
    <w:rsid w:val="003A062B"/>
    <w:rsid w:val="003A0A9F"/>
    <w:rsid w:val="003A0AD7"/>
    <w:rsid w:val="003A12AA"/>
    <w:rsid w:val="003A1755"/>
    <w:rsid w:val="003A1960"/>
    <w:rsid w:val="003A1AF9"/>
    <w:rsid w:val="003A1C09"/>
    <w:rsid w:val="003A1CBA"/>
    <w:rsid w:val="003A1CC4"/>
    <w:rsid w:val="003A1E30"/>
    <w:rsid w:val="003A22A9"/>
    <w:rsid w:val="003A2392"/>
    <w:rsid w:val="003A2502"/>
    <w:rsid w:val="003A28FD"/>
    <w:rsid w:val="003A2FFD"/>
    <w:rsid w:val="003A3066"/>
    <w:rsid w:val="003A360D"/>
    <w:rsid w:val="003A3BA4"/>
    <w:rsid w:val="003A4282"/>
    <w:rsid w:val="003A4294"/>
    <w:rsid w:val="003A451E"/>
    <w:rsid w:val="003A4A4E"/>
    <w:rsid w:val="003A4B18"/>
    <w:rsid w:val="003A4C90"/>
    <w:rsid w:val="003A5155"/>
    <w:rsid w:val="003A5191"/>
    <w:rsid w:val="003A53DB"/>
    <w:rsid w:val="003A59FE"/>
    <w:rsid w:val="003A5B2F"/>
    <w:rsid w:val="003A60F3"/>
    <w:rsid w:val="003A6116"/>
    <w:rsid w:val="003A6133"/>
    <w:rsid w:val="003A651E"/>
    <w:rsid w:val="003A66DE"/>
    <w:rsid w:val="003A66FD"/>
    <w:rsid w:val="003A68B2"/>
    <w:rsid w:val="003A68EA"/>
    <w:rsid w:val="003A732D"/>
    <w:rsid w:val="003A7414"/>
    <w:rsid w:val="003A787E"/>
    <w:rsid w:val="003A7F05"/>
    <w:rsid w:val="003B0056"/>
    <w:rsid w:val="003B04FC"/>
    <w:rsid w:val="003B0C1E"/>
    <w:rsid w:val="003B1466"/>
    <w:rsid w:val="003B18AE"/>
    <w:rsid w:val="003B1FE3"/>
    <w:rsid w:val="003B203B"/>
    <w:rsid w:val="003B2284"/>
    <w:rsid w:val="003B266F"/>
    <w:rsid w:val="003B2A12"/>
    <w:rsid w:val="003B2F26"/>
    <w:rsid w:val="003B3082"/>
    <w:rsid w:val="003B3205"/>
    <w:rsid w:val="003B3950"/>
    <w:rsid w:val="003B3A5E"/>
    <w:rsid w:val="003B4065"/>
    <w:rsid w:val="003B454E"/>
    <w:rsid w:val="003B4569"/>
    <w:rsid w:val="003B4AD4"/>
    <w:rsid w:val="003B5386"/>
    <w:rsid w:val="003B54A5"/>
    <w:rsid w:val="003B5610"/>
    <w:rsid w:val="003B56BD"/>
    <w:rsid w:val="003B5B1D"/>
    <w:rsid w:val="003B5DAB"/>
    <w:rsid w:val="003B6558"/>
    <w:rsid w:val="003B6904"/>
    <w:rsid w:val="003B7179"/>
    <w:rsid w:val="003B7211"/>
    <w:rsid w:val="003B7242"/>
    <w:rsid w:val="003B72F8"/>
    <w:rsid w:val="003B7500"/>
    <w:rsid w:val="003B786C"/>
    <w:rsid w:val="003B79BA"/>
    <w:rsid w:val="003B79D2"/>
    <w:rsid w:val="003B7AF3"/>
    <w:rsid w:val="003B7E07"/>
    <w:rsid w:val="003B7F02"/>
    <w:rsid w:val="003C07A9"/>
    <w:rsid w:val="003C091C"/>
    <w:rsid w:val="003C0F67"/>
    <w:rsid w:val="003C122F"/>
    <w:rsid w:val="003C1398"/>
    <w:rsid w:val="003C192C"/>
    <w:rsid w:val="003C1EDB"/>
    <w:rsid w:val="003C28E0"/>
    <w:rsid w:val="003C2A74"/>
    <w:rsid w:val="003C2B62"/>
    <w:rsid w:val="003C2EA9"/>
    <w:rsid w:val="003C30A9"/>
    <w:rsid w:val="003C3118"/>
    <w:rsid w:val="003C3503"/>
    <w:rsid w:val="003C353F"/>
    <w:rsid w:val="003C3A52"/>
    <w:rsid w:val="003C3AB5"/>
    <w:rsid w:val="003C3E76"/>
    <w:rsid w:val="003C4083"/>
    <w:rsid w:val="003C4183"/>
    <w:rsid w:val="003C43F7"/>
    <w:rsid w:val="003C4997"/>
    <w:rsid w:val="003C4C0E"/>
    <w:rsid w:val="003C4F0E"/>
    <w:rsid w:val="003C5451"/>
    <w:rsid w:val="003C54BC"/>
    <w:rsid w:val="003C5C01"/>
    <w:rsid w:val="003C6631"/>
    <w:rsid w:val="003C6A6C"/>
    <w:rsid w:val="003C6C82"/>
    <w:rsid w:val="003C6CF6"/>
    <w:rsid w:val="003C6E89"/>
    <w:rsid w:val="003C7755"/>
    <w:rsid w:val="003C7805"/>
    <w:rsid w:val="003C78D8"/>
    <w:rsid w:val="003C790D"/>
    <w:rsid w:val="003C7A75"/>
    <w:rsid w:val="003C7D4B"/>
    <w:rsid w:val="003D02A5"/>
    <w:rsid w:val="003D0F0B"/>
    <w:rsid w:val="003D1206"/>
    <w:rsid w:val="003D1BA1"/>
    <w:rsid w:val="003D1D16"/>
    <w:rsid w:val="003D207E"/>
    <w:rsid w:val="003D25D2"/>
    <w:rsid w:val="003D287E"/>
    <w:rsid w:val="003D287F"/>
    <w:rsid w:val="003D2B92"/>
    <w:rsid w:val="003D2C00"/>
    <w:rsid w:val="003D2D3F"/>
    <w:rsid w:val="003D2FE0"/>
    <w:rsid w:val="003D30FF"/>
    <w:rsid w:val="003D32C8"/>
    <w:rsid w:val="003D357C"/>
    <w:rsid w:val="003D3861"/>
    <w:rsid w:val="003D389D"/>
    <w:rsid w:val="003D4016"/>
    <w:rsid w:val="003D4445"/>
    <w:rsid w:val="003D4F0F"/>
    <w:rsid w:val="003D51D2"/>
    <w:rsid w:val="003D5340"/>
    <w:rsid w:val="003D59A8"/>
    <w:rsid w:val="003D5E32"/>
    <w:rsid w:val="003D6547"/>
    <w:rsid w:val="003D658C"/>
    <w:rsid w:val="003D661D"/>
    <w:rsid w:val="003D69CC"/>
    <w:rsid w:val="003D6F91"/>
    <w:rsid w:val="003D73B4"/>
    <w:rsid w:val="003D755B"/>
    <w:rsid w:val="003D7E00"/>
    <w:rsid w:val="003D7EC9"/>
    <w:rsid w:val="003D7F5F"/>
    <w:rsid w:val="003D7FE4"/>
    <w:rsid w:val="003E012B"/>
    <w:rsid w:val="003E046E"/>
    <w:rsid w:val="003E074E"/>
    <w:rsid w:val="003E0D13"/>
    <w:rsid w:val="003E10D6"/>
    <w:rsid w:val="003E1180"/>
    <w:rsid w:val="003E11AB"/>
    <w:rsid w:val="003E134C"/>
    <w:rsid w:val="003E162F"/>
    <w:rsid w:val="003E18A6"/>
    <w:rsid w:val="003E1938"/>
    <w:rsid w:val="003E1D1D"/>
    <w:rsid w:val="003E1E23"/>
    <w:rsid w:val="003E2114"/>
    <w:rsid w:val="003E2624"/>
    <w:rsid w:val="003E289A"/>
    <w:rsid w:val="003E2C64"/>
    <w:rsid w:val="003E2D76"/>
    <w:rsid w:val="003E3083"/>
    <w:rsid w:val="003E39FB"/>
    <w:rsid w:val="003E41A3"/>
    <w:rsid w:val="003E4453"/>
    <w:rsid w:val="003E4B13"/>
    <w:rsid w:val="003E4C3E"/>
    <w:rsid w:val="003E4D4C"/>
    <w:rsid w:val="003E4E2E"/>
    <w:rsid w:val="003E4FA9"/>
    <w:rsid w:val="003E53A2"/>
    <w:rsid w:val="003E53A9"/>
    <w:rsid w:val="003E5444"/>
    <w:rsid w:val="003E592A"/>
    <w:rsid w:val="003E597D"/>
    <w:rsid w:val="003E5BA3"/>
    <w:rsid w:val="003E5E48"/>
    <w:rsid w:val="003E5EC5"/>
    <w:rsid w:val="003E601E"/>
    <w:rsid w:val="003E6226"/>
    <w:rsid w:val="003E62B1"/>
    <w:rsid w:val="003E68E5"/>
    <w:rsid w:val="003E69B1"/>
    <w:rsid w:val="003E6C5B"/>
    <w:rsid w:val="003E6E91"/>
    <w:rsid w:val="003E70FF"/>
    <w:rsid w:val="003E720D"/>
    <w:rsid w:val="003E7297"/>
    <w:rsid w:val="003E72D7"/>
    <w:rsid w:val="003E7715"/>
    <w:rsid w:val="003E79BE"/>
    <w:rsid w:val="003E7BE7"/>
    <w:rsid w:val="003E7DC6"/>
    <w:rsid w:val="003E7F51"/>
    <w:rsid w:val="003E7F69"/>
    <w:rsid w:val="003E7FE5"/>
    <w:rsid w:val="003F04BD"/>
    <w:rsid w:val="003F07A6"/>
    <w:rsid w:val="003F0E80"/>
    <w:rsid w:val="003F12AF"/>
    <w:rsid w:val="003F166E"/>
    <w:rsid w:val="003F1A0E"/>
    <w:rsid w:val="003F1B07"/>
    <w:rsid w:val="003F1DA3"/>
    <w:rsid w:val="003F2009"/>
    <w:rsid w:val="003F266D"/>
    <w:rsid w:val="003F27A1"/>
    <w:rsid w:val="003F2B9C"/>
    <w:rsid w:val="003F30A2"/>
    <w:rsid w:val="003F325A"/>
    <w:rsid w:val="003F350D"/>
    <w:rsid w:val="003F353E"/>
    <w:rsid w:val="003F37AE"/>
    <w:rsid w:val="003F4031"/>
    <w:rsid w:val="003F4CDC"/>
    <w:rsid w:val="003F5179"/>
    <w:rsid w:val="003F52FF"/>
    <w:rsid w:val="003F56E9"/>
    <w:rsid w:val="003F5896"/>
    <w:rsid w:val="003F5C1E"/>
    <w:rsid w:val="003F5EBC"/>
    <w:rsid w:val="003F5F3D"/>
    <w:rsid w:val="003F61E9"/>
    <w:rsid w:val="003F6205"/>
    <w:rsid w:val="003F642D"/>
    <w:rsid w:val="003F67A8"/>
    <w:rsid w:val="003F6EC9"/>
    <w:rsid w:val="003F6F6D"/>
    <w:rsid w:val="003F6F8D"/>
    <w:rsid w:val="003F722C"/>
    <w:rsid w:val="003F7A81"/>
    <w:rsid w:val="003F7AC5"/>
    <w:rsid w:val="003F7B8E"/>
    <w:rsid w:val="003F7CCD"/>
    <w:rsid w:val="003F7E42"/>
    <w:rsid w:val="0040006B"/>
    <w:rsid w:val="00400603"/>
    <w:rsid w:val="00400628"/>
    <w:rsid w:val="0040079E"/>
    <w:rsid w:val="00400950"/>
    <w:rsid w:val="00400A05"/>
    <w:rsid w:val="00400E94"/>
    <w:rsid w:val="004011C1"/>
    <w:rsid w:val="0040134E"/>
    <w:rsid w:val="004015FB"/>
    <w:rsid w:val="00402460"/>
    <w:rsid w:val="00402BA7"/>
    <w:rsid w:val="004032F2"/>
    <w:rsid w:val="004033E5"/>
    <w:rsid w:val="0040378B"/>
    <w:rsid w:val="00403876"/>
    <w:rsid w:val="00403B7F"/>
    <w:rsid w:val="00403BAB"/>
    <w:rsid w:val="00403C74"/>
    <w:rsid w:val="00403C76"/>
    <w:rsid w:val="004040BF"/>
    <w:rsid w:val="00404BE3"/>
    <w:rsid w:val="00404CD1"/>
    <w:rsid w:val="00404D6A"/>
    <w:rsid w:val="00404DB0"/>
    <w:rsid w:val="00404FDF"/>
    <w:rsid w:val="004051D9"/>
    <w:rsid w:val="00405648"/>
    <w:rsid w:val="004056C0"/>
    <w:rsid w:val="0040592F"/>
    <w:rsid w:val="00405AE3"/>
    <w:rsid w:val="00406278"/>
    <w:rsid w:val="00406AB2"/>
    <w:rsid w:val="004074B8"/>
    <w:rsid w:val="00407701"/>
    <w:rsid w:val="00407726"/>
    <w:rsid w:val="00407B35"/>
    <w:rsid w:val="00407B9D"/>
    <w:rsid w:val="00410163"/>
    <w:rsid w:val="00410342"/>
    <w:rsid w:val="00410497"/>
    <w:rsid w:val="00410835"/>
    <w:rsid w:val="00410B65"/>
    <w:rsid w:val="00410C14"/>
    <w:rsid w:val="004111AD"/>
    <w:rsid w:val="004113CA"/>
    <w:rsid w:val="00411608"/>
    <w:rsid w:val="004116CB"/>
    <w:rsid w:val="004117ED"/>
    <w:rsid w:val="00411A50"/>
    <w:rsid w:val="00411F95"/>
    <w:rsid w:val="00412370"/>
    <w:rsid w:val="00412674"/>
    <w:rsid w:val="00412FF6"/>
    <w:rsid w:val="00413640"/>
    <w:rsid w:val="00413846"/>
    <w:rsid w:val="00413CC4"/>
    <w:rsid w:val="004141F1"/>
    <w:rsid w:val="0041452F"/>
    <w:rsid w:val="00414BE4"/>
    <w:rsid w:val="00414E47"/>
    <w:rsid w:val="00415340"/>
    <w:rsid w:val="00415390"/>
    <w:rsid w:val="0041566B"/>
    <w:rsid w:val="00415853"/>
    <w:rsid w:val="004159A7"/>
    <w:rsid w:val="00415F98"/>
    <w:rsid w:val="00416312"/>
    <w:rsid w:val="00416457"/>
    <w:rsid w:val="0041666F"/>
    <w:rsid w:val="0041669E"/>
    <w:rsid w:val="004168DC"/>
    <w:rsid w:val="004168F0"/>
    <w:rsid w:val="00416B31"/>
    <w:rsid w:val="004172C9"/>
    <w:rsid w:val="004176A1"/>
    <w:rsid w:val="0041790F"/>
    <w:rsid w:val="00417A12"/>
    <w:rsid w:val="00417BF3"/>
    <w:rsid w:val="00417C95"/>
    <w:rsid w:val="00420128"/>
    <w:rsid w:val="004202CF"/>
    <w:rsid w:val="00420585"/>
    <w:rsid w:val="0042063B"/>
    <w:rsid w:val="0042065E"/>
    <w:rsid w:val="004208BC"/>
    <w:rsid w:val="00420908"/>
    <w:rsid w:val="00420A6F"/>
    <w:rsid w:val="00420FEE"/>
    <w:rsid w:val="00421090"/>
    <w:rsid w:val="004210A7"/>
    <w:rsid w:val="004211F1"/>
    <w:rsid w:val="00421462"/>
    <w:rsid w:val="004217D0"/>
    <w:rsid w:val="00421A7B"/>
    <w:rsid w:val="00421F1A"/>
    <w:rsid w:val="00422221"/>
    <w:rsid w:val="004235DE"/>
    <w:rsid w:val="00423865"/>
    <w:rsid w:val="00423E94"/>
    <w:rsid w:val="0042431F"/>
    <w:rsid w:val="0042441B"/>
    <w:rsid w:val="004245B8"/>
    <w:rsid w:val="0042462B"/>
    <w:rsid w:val="00424689"/>
    <w:rsid w:val="00424777"/>
    <w:rsid w:val="00425143"/>
    <w:rsid w:val="0042600B"/>
    <w:rsid w:val="004260AD"/>
    <w:rsid w:val="00426538"/>
    <w:rsid w:val="0042667E"/>
    <w:rsid w:val="0042676F"/>
    <w:rsid w:val="00426E97"/>
    <w:rsid w:val="00426F85"/>
    <w:rsid w:val="00427930"/>
    <w:rsid w:val="00430004"/>
    <w:rsid w:val="0043000D"/>
    <w:rsid w:val="00430043"/>
    <w:rsid w:val="004303A6"/>
    <w:rsid w:val="004308CE"/>
    <w:rsid w:val="004309A7"/>
    <w:rsid w:val="00430A86"/>
    <w:rsid w:val="00430CAE"/>
    <w:rsid w:val="00430FC9"/>
    <w:rsid w:val="0043148A"/>
    <w:rsid w:val="00431586"/>
    <w:rsid w:val="00431B4B"/>
    <w:rsid w:val="00431FB3"/>
    <w:rsid w:val="004323C0"/>
    <w:rsid w:val="00432424"/>
    <w:rsid w:val="00432713"/>
    <w:rsid w:val="00432855"/>
    <w:rsid w:val="0043294C"/>
    <w:rsid w:val="00432CC9"/>
    <w:rsid w:val="00432D40"/>
    <w:rsid w:val="00432FDE"/>
    <w:rsid w:val="0043396F"/>
    <w:rsid w:val="00433A9D"/>
    <w:rsid w:val="00433CB7"/>
    <w:rsid w:val="00434101"/>
    <w:rsid w:val="00434384"/>
    <w:rsid w:val="00434408"/>
    <w:rsid w:val="00434A5F"/>
    <w:rsid w:val="00434D6A"/>
    <w:rsid w:val="00435305"/>
    <w:rsid w:val="00435552"/>
    <w:rsid w:val="00435A21"/>
    <w:rsid w:val="00435AA6"/>
    <w:rsid w:val="00435BC7"/>
    <w:rsid w:val="00435BD7"/>
    <w:rsid w:val="00435CA3"/>
    <w:rsid w:val="0043659A"/>
    <w:rsid w:val="00436C79"/>
    <w:rsid w:val="00436D03"/>
    <w:rsid w:val="00436D67"/>
    <w:rsid w:val="00437030"/>
    <w:rsid w:val="00437216"/>
    <w:rsid w:val="00437241"/>
    <w:rsid w:val="00437395"/>
    <w:rsid w:val="00437BA5"/>
    <w:rsid w:val="00437C03"/>
    <w:rsid w:val="00437D0F"/>
    <w:rsid w:val="00437FC5"/>
    <w:rsid w:val="004400A8"/>
    <w:rsid w:val="004401E8"/>
    <w:rsid w:val="004401EC"/>
    <w:rsid w:val="004408E4"/>
    <w:rsid w:val="004418AE"/>
    <w:rsid w:val="004419C2"/>
    <w:rsid w:val="00441A08"/>
    <w:rsid w:val="0044229E"/>
    <w:rsid w:val="00442619"/>
    <w:rsid w:val="004427BE"/>
    <w:rsid w:val="00442F42"/>
    <w:rsid w:val="00442FCE"/>
    <w:rsid w:val="00443000"/>
    <w:rsid w:val="00443026"/>
    <w:rsid w:val="00443B8E"/>
    <w:rsid w:val="00443D58"/>
    <w:rsid w:val="00444249"/>
    <w:rsid w:val="004443D5"/>
    <w:rsid w:val="004449B3"/>
    <w:rsid w:val="00444A68"/>
    <w:rsid w:val="00444C7F"/>
    <w:rsid w:val="004451FC"/>
    <w:rsid w:val="0044559C"/>
    <w:rsid w:val="00445CDA"/>
    <w:rsid w:val="00446319"/>
    <w:rsid w:val="0044660C"/>
    <w:rsid w:val="004467BE"/>
    <w:rsid w:val="004467C4"/>
    <w:rsid w:val="00446887"/>
    <w:rsid w:val="00446D0F"/>
    <w:rsid w:val="004470DE"/>
    <w:rsid w:val="004474D0"/>
    <w:rsid w:val="00447FB1"/>
    <w:rsid w:val="004502F1"/>
    <w:rsid w:val="00450AFA"/>
    <w:rsid w:val="0045141A"/>
    <w:rsid w:val="00451B68"/>
    <w:rsid w:val="00452141"/>
    <w:rsid w:val="004521BF"/>
    <w:rsid w:val="0045234E"/>
    <w:rsid w:val="004523D9"/>
    <w:rsid w:val="004524FD"/>
    <w:rsid w:val="004526C0"/>
    <w:rsid w:val="00452E07"/>
    <w:rsid w:val="00453757"/>
    <w:rsid w:val="0045393A"/>
    <w:rsid w:val="00453F21"/>
    <w:rsid w:val="0045497E"/>
    <w:rsid w:val="004549E8"/>
    <w:rsid w:val="00454BF9"/>
    <w:rsid w:val="00454C6E"/>
    <w:rsid w:val="0045513E"/>
    <w:rsid w:val="00455350"/>
    <w:rsid w:val="004554C4"/>
    <w:rsid w:val="00455F60"/>
    <w:rsid w:val="0045641A"/>
    <w:rsid w:val="00456629"/>
    <w:rsid w:val="004567B7"/>
    <w:rsid w:val="0045687E"/>
    <w:rsid w:val="004568D6"/>
    <w:rsid w:val="004569DD"/>
    <w:rsid w:val="00456BBC"/>
    <w:rsid w:val="00456BDF"/>
    <w:rsid w:val="00456D30"/>
    <w:rsid w:val="00456F74"/>
    <w:rsid w:val="00456F82"/>
    <w:rsid w:val="0045750F"/>
    <w:rsid w:val="00457540"/>
    <w:rsid w:val="0045777A"/>
    <w:rsid w:val="00457D6D"/>
    <w:rsid w:val="00457EC2"/>
    <w:rsid w:val="004609B7"/>
    <w:rsid w:val="00461A85"/>
    <w:rsid w:val="00461C3D"/>
    <w:rsid w:val="00461F7C"/>
    <w:rsid w:val="00461FE0"/>
    <w:rsid w:val="00462004"/>
    <w:rsid w:val="00462168"/>
    <w:rsid w:val="00462465"/>
    <w:rsid w:val="004629C5"/>
    <w:rsid w:val="004629C9"/>
    <w:rsid w:val="00462A56"/>
    <w:rsid w:val="004631F5"/>
    <w:rsid w:val="0046392C"/>
    <w:rsid w:val="00463A3A"/>
    <w:rsid w:val="00463C61"/>
    <w:rsid w:val="00463D78"/>
    <w:rsid w:val="00463F0E"/>
    <w:rsid w:val="00464237"/>
    <w:rsid w:val="0046456F"/>
    <w:rsid w:val="004645BA"/>
    <w:rsid w:val="0046477A"/>
    <w:rsid w:val="0046485E"/>
    <w:rsid w:val="00464957"/>
    <w:rsid w:val="00464B42"/>
    <w:rsid w:val="00464C73"/>
    <w:rsid w:val="00465334"/>
    <w:rsid w:val="00465FF7"/>
    <w:rsid w:val="0046624E"/>
    <w:rsid w:val="00467F09"/>
    <w:rsid w:val="00467FC2"/>
    <w:rsid w:val="00470165"/>
    <w:rsid w:val="004705FC"/>
    <w:rsid w:val="004709A2"/>
    <w:rsid w:val="00470B80"/>
    <w:rsid w:val="00470C81"/>
    <w:rsid w:val="0047101C"/>
    <w:rsid w:val="0047108E"/>
    <w:rsid w:val="004711B0"/>
    <w:rsid w:val="00471218"/>
    <w:rsid w:val="004714BE"/>
    <w:rsid w:val="00471815"/>
    <w:rsid w:val="0047193F"/>
    <w:rsid w:val="00471AE5"/>
    <w:rsid w:val="00471CD4"/>
    <w:rsid w:val="00471EAE"/>
    <w:rsid w:val="004721AB"/>
    <w:rsid w:val="004721D7"/>
    <w:rsid w:val="00472248"/>
    <w:rsid w:val="004724D2"/>
    <w:rsid w:val="00472595"/>
    <w:rsid w:val="004725DF"/>
    <w:rsid w:val="0047277F"/>
    <w:rsid w:val="004727F4"/>
    <w:rsid w:val="00472CAA"/>
    <w:rsid w:val="00472EB6"/>
    <w:rsid w:val="00472FC3"/>
    <w:rsid w:val="00472FFF"/>
    <w:rsid w:val="004730D6"/>
    <w:rsid w:val="00473561"/>
    <w:rsid w:val="00473599"/>
    <w:rsid w:val="00473902"/>
    <w:rsid w:val="00473B7D"/>
    <w:rsid w:val="00473E45"/>
    <w:rsid w:val="00474477"/>
    <w:rsid w:val="004744DF"/>
    <w:rsid w:val="00474C04"/>
    <w:rsid w:val="00474C8F"/>
    <w:rsid w:val="0047504C"/>
    <w:rsid w:val="0047527B"/>
    <w:rsid w:val="00475338"/>
    <w:rsid w:val="00475E64"/>
    <w:rsid w:val="00475E8C"/>
    <w:rsid w:val="00475F7C"/>
    <w:rsid w:val="0047616E"/>
    <w:rsid w:val="0047693D"/>
    <w:rsid w:val="00476C4B"/>
    <w:rsid w:val="00476E63"/>
    <w:rsid w:val="00477BE0"/>
    <w:rsid w:val="00477C78"/>
    <w:rsid w:val="00480508"/>
    <w:rsid w:val="0048054F"/>
    <w:rsid w:val="00480614"/>
    <w:rsid w:val="004806EB"/>
    <w:rsid w:val="0048097E"/>
    <w:rsid w:val="00481288"/>
    <w:rsid w:val="0048155E"/>
    <w:rsid w:val="004817E7"/>
    <w:rsid w:val="004818E0"/>
    <w:rsid w:val="00481C66"/>
    <w:rsid w:val="00481D31"/>
    <w:rsid w:val="004826C5"/>
    <w:rsid w:val="004827A4"/>
    <w:rsid w:val="004827AD"/>
    <w:rsid w:val="00482B35"/>
    <w:rsid w:val="00482BF1"/>
    <w:rsid w:val="0048396B"/>
    <w:rsid w:val="00483BE3"/>
    <w:rsid w:val="00483D86"/>
    <w:rsid w:val="0048406A"/>
    <w:rsid w:val="004842E4"/>
    <w:rsid w:val="004844A4"/>
    <w:rsid w:val="0048476C"/>
    <w:rsid w:val="004847EB"/>
    <w:rsid w:val="00484FAC"/>
    <w:rsid w:val="00485022"/>
    <w:rsid w:val="0048562F"/>
    <w:rsid w:val="00485903"/>
    <w:rsid w:val="00485B8F"/>
    <w:rsid w:val="00485C0D"/>
    <w:rsid w:val="00485C2A"/>
    <w:rsid w:val="00486167"/>
    <w:rsid w:val="004864BC"/>
    <w:rsid w:val="00486686"/>
    <w:rsid w:val="00487569"/>
    <w:rsid w:val="004879DC"/>
    <w:rsid w:val="00490061"/>
    <w:rsid w:val="004900AD"/>
    <w:rsid w:val="00490336"/>
    <w:rsid w:val="004906ED"/>
    <w:rsid w:val="004908CE"/>
    <w:rsid w:val="00490DA8"/>
    <w:rsid w:val="00491185"/>
    <w:rsid w:val="0049135C"/>
    <w:rsid w:val="004917D2"/>
    <w:rsid w:val="004918BF"/>
    <w:rsid w:val="004921FC"/>
    <w:rsid w:val="00492217"/>
    <w:rsid w:val="004928FD"/>
    <w:rsid w:val="004931FD"/>
    <w:rsid w:val="00493273"/>
    <w:rsid w:val="004933B2"/>
    <w:rsid w:val="0049360D"/>
    <w:rsid w:val="004936CA"/>
    <w:rsid w:val="00493D41"/>
    <w:rsid w:val="0049438E"/>
    <w:rsid w:val="0049441E"/>
    <w:rsid w:val="00494512"/>
    <w:rsid w:val="00494B27"/>
    <w:rsid w:val="00494B5F"/>
    <w:rsid w:val="00494FF3"/>
    <w:rsid w:val="0049504A"/>
    <w:rsid w:val="004952FE"/>
    <w:rsid w:val="00495623"/>
    <w:rsid w:val="004957D0"/>
    <w:rsid w:val="00496100"/>
    <w:rsid w:val="0049655C"/>
    <w:rsid w:val="00496624"/>
    <w:rsid w:val="00496C34"/>
    <w:rsid w:val="00496EEE"/>
    <w:rsid w:val="0049713A"/>
    <w:rsid w:val="0049729B"/>
    <w:rsid w:val="00497379"/>
    <w:rsid w:val="004974F6"/>
    <w:rsid w:val="004976B2"/>
    <w:rsid w:val="004977E5"/>
    <w:rsid w:val="00497DEA"/>
    <w:rsid w:val="004A0390"/>
    <w:rsid w:val="004A0400"/>
    <w:rsid w:val="004A0A70"/>
    <w:rsid w:val="004A103F"/>
    <w:rsid w:val="004A116B"/>
    <w:rsid w:val="004A11CA"/>
    <w:rsid w:val="004A1241"/>
    <w:rsid w:val="004A1861"/>
    <w:rsid w:val="004A1DC2"/>
    <w:rsid w:val="004A1F5D"/>
    <w:rsid w:val="004A24CD"/>
    <w:rsid w:val="004A2A99"/>
    <w:rsid w:val="004A2D75"/>
    <w:rsid w:val="004A2F9C"/>
    <w:rsid w:val="004A355D"/>
    <w:rsid w:val="004A36EE"/>
    <w:rsid w:val="004A3ABC"/>
    <w:rsid w:val="004A3B9F"/>
    <w:rsid w:val="004A3F0C"/>
    <w:rsid w:val="004A4244"/>
    <w:rsid w:val="004A4430"/>
    <w:rsid w:val="004A4BFD"/>
    <w:rsid w:val="004A4C0C"/>
    <w:rsid w:val="004A4FCC"/>
    <w:rsid w:val="004A5067"/>
    <w:rsid w:val="004A546F"/>
    <w:rsid w:val="004A5715"/>
    <w:rsid w:val="004A601E"/>
    <w:rsid w:val="004A657B"/>
    <w:rsid w:val="004A68D0"/>
    <w:rsid w:val="004A6A68"/>
    <w:rsid w:val="004A6A96"/>
    <w:rsid w:val="004A6FE1"/>
    <w:rsid w:val="004A7474"/>
    <w:rsid w:val="004A766F"/>
    <w:rsid w:val="004A7B42"/>
    <w:rsid w:val="004A7D7F"/>
    <w:rsid w:val="004A7E8F"/>
    <w:rsid w:val="004A7EAE"/>
    <w:rsid w:val="004A7F05"/>
    <w:rsid w:val="004A7F82"/>
    <w:rsid w:val="004B05E8"/>
    <w:rsid w:val="004B0710"/>
    <w:rsid w:val="004B0A04"/>
    <w:rsid w:val="004B0AE0"/>
    <w:rsid w:val="004B0BE5"/>
    <w:rsid w:val="004B0EC4"/>
    <w:rsid w:val="004B105B"/>
    <w:rsid w:val="004B138E"/>
    <w:rsid w:val="004B1530"/>
    <w:rsid w:val="004B1DCF"/>
    <w:rsid w:val="004B2064"/>
    <w:rsid w:val="004B222F"/>
    <w:rsid w:val="004B22F8"/>
    <w:rsid w:val="004B23A5"/>
    <w:rsid w:val="004B24D6"/>
    <w:rsid w:val="004B2A46"/>
    <w:rsid w:val="004B34C4"/>
    <w:rsid w:val="004B3C2A"/>
    <w:rsid w:val="004B3DD0"/>
    <w:rsid w:val="004B4BB5"/>
    <w:rsid w:val="004B4C8D"/>
    <w:rsid w:val="004B4DC5"/>
    <w:rsid w:val="004B5192"/>
    <w:rsid w:val="004B577C"/>
    <w:rsid w:val="004B57B5"/>
    <w:rsid w:val="004B5D0C"/>
    <w:rsid w:val="004B6145"/>
    <w:rsid w:val="004B615A"/>
    <w:rsid w:val="004B68E3"/>
    <w:rsid w:val="004B6CB2"/>
    <w:rsid w:val="004B75E2"/>
    <w:rsid w:val="004B7741"/>
    <w:rsid w:val="004B775E"/>
    <w:rsid w:val="004B7AEE"/>
    <w:rsid w:val="004B7BFD"/>
    <w:rsid w:val="004B7D3A"/>
    <w:rsid w:val="004C0612"/>
    <w:rsid w:val="004C18FF"/>
    <w:rsid w:val="004C1E1F"/>
    <w:rsid w:val="004C20CD"/>
    <w:rsid w:val="004C21B1"/>
    <w:rsid w:val="004C223C"/>
    <w:rsid w:val="004C2404"/>
    <w:rsid w:val="004C2436"/>
    <w:rsid w:val="004C24E9"/>
    <w:rsid w:val="004C2763"/>
    <w:rsid w:val="004C2846"/>
    <w:rsid w:val="004C29F1"/>
    <w:rsid w:val="004C2A84"/>
    <w:rsid w:val="004C2F19"/>
    <w:rsid w:val="004C3112"/>
    <w:rsid w:val="004C3311"/>
    <w:rsid w:val="004C34FD"/>
    <w:rsid w:val="004C395C"/>
    <w:rsid w:val="004C3A0B"/>
    <w:rsid w:val="004C3CB3"/>
    <w:rsid w:val="004C3D82"/>
    <w:rsid w:val="004C41B0"/>
    <w:rsid w:val="004C4B31"/>
    <w:rsid w:val="004C4C9D"/>
    <w:rsid w:val="004C4E7C"/>
    <w:rsid w:val="004C5181"/>
    <w:rsid w:val="004C5678"/>
    <w:rsid w:val="004C58C2"/>
    <w:rsid w:val="004C5C3B"/>
    <w:rsid w:val="004C6060"/>
    <w:rsid w:val="004C60D2"/>
    <w:rsid w:val="004C6162"/>
    <w:rsid w:val="004C62CB"/>
    <w:rsid w:val="004C6513"/>
    <w:rsid w:val="004C6553"/>
    <w:rsid w:val="004C68EB"/>
    <w:rsid w:val="004C69C6"/>
    <w:rsid w:val="004C6C17"/>
    <w:rsid w:val="004C6CF3"/>
    <w:rsid w:val="004C6E78"/>
    <w:rsid w:val="004C709F"/>
    <w:rsid w:val="004C712A"/>
    <w:rsid w:val="004C71B1"/>
    <w:rsid w:val="004C72FD"/>
    <w:rsid w:val="004C781B"/>
    <w:rsid w:val="004C7A27"/>
    <w:rsid w:val="004C7CCB"/>
    <w:rsid w:val="004C7E3C"/>
    <w:rsid w:val="004C7F32"/>
    <w:rsid w:val="004C7FCC"/>
    <w:rsid w:val="004D0907"/>
    <w:rsid w:val="004D0BF5"/>
    <w:rsid w:val="004D1096"/>
    <w:rsid w:val="004D1B1C"/>
    <w:rsid w:val="004D1EA1"/>
    <w:rsid w:val="004D2100"/>
    <w:rsid w:val="004D21AF"/>
    <w:rsid w:val="004D2962"/>
    <w:rsid w:val="004D2A53"/>
    <w:rsid w:val="004D2AE3"/>
    <w:rsid w:val="004D2CD4"/>
    <w:rsid w:val="004D357D"/>
    <w:rsid w:val="004D3DBB"/>
    <w:rsid w:val="004D3EBC"/>
    <w:rsid w:val="004D404E"/>
    <w:rsid w:val="004D418E"/>
    <w:rsid w:val="004D4386"/>
    <w:rsid w:val="004D4504"/>
    <w:rsid w:val="004D4666"/>
    <w:rsid w:val="004D476A"/>
    <w:rsid w:val="004D47B6"/>
    <w:rsid w:val="004D4A56"/>
    <w:rsid w:val="004D4C23"/>
    <w:rsid w:val="004D549B"/>
    <w:rsid w:val="004D5A83"/>
    <w:rsid w:val="004D5EFF"/>
    <w:rsid w:val="004D601B"/>
    <w:rsid w:val="004D637F"/>
    <w:rsid w:val="004D6B23"/>
    <w:rsid w:val="004D6F23"/>
    <w:rsid w:val="004D7582"/>
    <w:rsid w:val="004D7828"/>
    <w:rsid w:val="004D7B33"/>
    <w:rsid w:val="004D7E82"/>
    <w:rsid w:val="004E04E9"/>
    <w:rsid w:val="004E09DF"/>
    <w:rsid w:val="004E0A41"/>
    <w:rsid w:val="004E0A64"/>
    <w:rsid w:val="004E0B48"/>
    <w:rsid w:val="004E0F02"/>
    <w:rsid w:val="004E10FF"/>
    <w:rsid w:val="004E1431"/>
    <w:rsid w:val="004E1724"/>
    <w:rsid w:val="004E17BF"/>
    <w:rsid w:val="004E1A37"/>
    <w:rsid w:val="004E1FF2"/>
    <w:rsid w:val="004E2D74"/>
    <w:rsid w:val="004E3189"/>
    <w:rsid w:val="004E31A5"/>
    <w:rsid w:val="004E355C"/>
    <w:rsid w:val="004E3FBA"/>
    <w:rsid w:val="004E4A69"/>
    <w:rsid w:val="004E4B58"/>
    <w:rsid w:val="004E4B5E"/>
    <w:rsid w:val="004E4C2B"/>
    <w:rsid w:val="004E4D75"/>
    <w:rsid w:val="004E5273"/>
    <w:rsid w:val="004E53AF"/>
    <w:rsid w:val="004E557D"/>
    <w:rsid w:val="004E582A"/>
    <w:rsid w:val="004E5BC9"/>
    <w:rsid w:val="004E5CC3"/>
    <w:rsid w:val="004E5D2D"/>
    <w:rsid w:val="004E5E56"/>
    <w:rsid w:val="004E604C"/>
    <w:rsid w:val="004E60D7"/>
    <w:rsid w:val="004E6189"/>
    <w:rsid w:val="004E6D7D"/>
    <w:rsid w:val="004E79B1"/>
    <w:rsid w:val="004E7ADC"/>
    <w:rsid w:val="004E7B21"/>
    <w:rsid w:val="004E7FA5"/>
    <w:rsid w:val="004F0124"/>
    <w:rsid w:val="004F0154"/>
    <w:rsid w:val="004F04F0"/>
    <w:rsid w:val="004F0F27"/>
    <w:rsid w:val="004F11E7"/>
    <w:rsid w:val="004F1435"/>
    <w:rsid w:val="004F1AC1"/>
    <w:rsid w:val="004F201D"/>
    <w:rsid w:val="004F2799"/>
    <w:rsid w:val="004F27B7"/>
    <w:rsid w:val="004F2958"/>
    <w:rsid w:val="004F2A7C"/>
    <w:rsid w:val="004F2B72"/>
    <w:rsid w:val="004F2D31"/>
    <w:rsid w:val="004F2F41"/>
    <w:rsid w:val="004F3546"/>
    <w:rsid w:val="004F42DE"/>
    <w:rsid w:val="004F4618"/>
    <w:rsid w:val="004F4635"/>
    <w:rsid w:val="004F5058"/>
    <w:rsid w:val="004F509F"/>
    <w:rsid w:val="004F50B2"/>
    <w:rsid w:val="004F543B"/>
    <w:rsid w:val="004F550D"/>
    <w:rsid w:val="004F561F"/>
    <w:rsid w:val="004F57AB"/>
    <w:rsid w:val="004F59C3"/>
    <w:rsid w:val="004F5CEF"/>
    <w:rsid w:val="004F6380"/>
    <w:rsid w:val="004F6477"/>
    <w:rsid w:val="004F7361"/>
    <w:rsid w:val="004F7594"/>
    <w:rsid w:val="004F776F"/>
    <w:rsid w:val="004F7865"/>
    <w:rsid w:val="004F7A94"/>
    <w:rsid w:val="004F7AD4"/>
    <w:rsid w:val="004F7C0D"/>
    <w:rsid w:val="0050064B"/>
    <w:rsid w:val="005008B6"/>
    <w:rsid w:val="00500B8A"/>
    <w:rsid w:val="00500FF6"/>
    <w:rsid w:val="005012D5"/>
    <w:rsid w:val="005013DF"/>
    <w:rsid w:val="005017F1"/>
    <w:rsid w:val="0050185A"/>
    <w:rsid w:val="00501961"/>
    <w:rsid w:val="00501E76"/>
    <w:rsid w:val="0050212D"/>
    <w:rsid w:val="00502460"/>
    <w:rsid w:val="0050295D"/>
    <w:rsid w:val="00502D6B"/>
    <w:rsid w:val="00502F63"/>
    <w:rsid w:val="00503317"/>
    <w:rsid w:val="00503353"/>
    <w:rsid w:val="0050369C"/>
    <w:rsid w:val="005036F7"/>
    <w:rsid w:val="00503A2A"/>
    <w:rsid w:val="00503F80"/>
    <w:rsid w:val="00503FB2"/>
    <w:rsid w:val="005048F7"/>
    <w:rsid w:val="005050D5"/>
    <w:rsid w:val="005060E5"/>
    <w:rsid w:val="0050686D"/>
    <w:rsid w:val="00506ADD"/>
    <w:rsid w:val="00506FA5"/>
    <w:rsid w:val="00506FCE"/>
    <w:rsid w:val="005072C7"/>
    <w:rsid w:val="00507305"/>
    <w:rsid w:val="00507457"/>
    <w:rsid w:val="00507662"/>
    <w:rsid w:val="005078BF"/>
    <w:rsid w:val="00507AC3"/>
    <w:rsid w:val="005105A3"/>
    <w:rsid w:val="00510CAE"/>
    <w:rsid w:val="00510DE6"/>
    <w:rsid w:val="00510E0C"/>
    <w:rsid w:val="00510E11"/>
    <w:rsid w:val="00511865"/>
    <w:rsid w:val="00511A1E"/>
    <w:rsid w:val="00511BE5"/>
    <w:rsid w:val="00511CFF"/>
    <w:rsid w:val="00511DF8"/>
    <w:rsid w:val="00511EFF"/>
    <w:rsid w:val="00512421"/>
    <w:rsid w:val="0051278D"/>
    <w:rsid w:val="005127E1"/>
    <w:rsid w:val="00512A65"/>
    <w:rsid w:val="00512BA8"/>
    <w:rsid w:val="00512CBD"/>
    <w:rsid w:val="00512CCD"/>
    <w:rsid w:val="00512FEE"/>
    <w:rsid w:val="0051304C"/>
    <w:rsid w:val="00513103"/>
    <w:rsid w:val="005134F4"/>
    <w:rsid w:val="00513897"/>
    <w:rsid w:val="00513898"/>
    <w:rsid w:val="00513CB0"/>
    <w:rsid w:val="00513D8E"/>
    <w:rsid w:val="0051436C"/>
    <w:rsid w:val="005145E2"/>
    <w:rsid w:val="005148FF"/>
    <w:rsid w:val="005149A3"/>
    <w:rsid w:val="00514E7C"/>
    <w:rsid w:val="00514FF9"/>
    <w:rsid w:val="0051556B"/>
    <w:rsid w:val="005155F9"/>
    <w:rsid w:val="005157D3"/>
    <w:rsid w:val="0051593B"/>
    <w:rsid w:val="00515D67"/>
    <w:rsid w:val="00515F2A"/>
    <w:rsid w:val="00516381"/>
    <w:rsid w:val="005169AD"/>
    <w:rsid w:val="0051702D"/>
    <w:rsid w:val="005170C4"/>
    <w:rsid w:val="00517228"/>
    <w:rsid w:val="00517744"/>
    <w:rsid w:val="00517FF4"/>
    <w:rsid w:val="005203DD"/>
    <w:rsid w:val="005206B9"/>
    <w:rsid w:val="00520A3D"/>
    <w:rsid w:val="00520BF7"/>
    <w:rsid w:val="00520D1F"/>
    <w:rsid w:val="00520F13"/>
    <w:rsid w:val="005212D2"/>
    <w:rsid w:val="0052169E"/>
    <w:rsid w:val="00521A14"/>
    <w:rsid w:val="00521A80"/>
    <w:rsid w:val="00521ABE"/>
    <w:rsid w:val="00521BA3"/>
    <w:rsid w:val="00521EEA"/>
    <w:rsid w:val="00521EF5"/>
    <w:rsid w:val="005223C6"/>
    <w:rsid w:val="005224D7"/>
    <w:rsid w:val="005224E5"/>
    <w:rsid w:val="0052273B"/>
    <w:rsid w:val="00522936"/>
    <w:rsid w:val="00522C2E"/>
    <w:rsid w:val="00522FE7"/>
    <w:rsid w:val="00523637"/>
    <w:rsid w:val="00523A92"/>
    <w:rsid w:val="00524019"/>
    <w:rsid w:val="0052425B"/>
    <w:rsid w:val="005245C0"/>
    <w:rsid w:val="0052498D"/>
    <w:rsid w:val="00524C13"/>
    <w:rsid w:val="00525010"/>
    <w:rsid w:val="005252E4"/>
    <w:rsid w:val="00525612"/>
    <w:rsid w:val="00525643"/>
    <w:rsid w:val="00525770"/>
    <w:rsid w:val="00525A8D"/>
    <w:rsid w:val="00525B6A"/>
    <w:rsid w:val="00525C8B"/>
    <w:rsid w:val="00525CF5"/>
    <w:rsid w:val="00525D12"/>
    <w:rsid w:val="00526553"/>
    <w:rsid w:val="00526557"/>
    <w:rsid w:val="00527090"/>
    <w:rsid w:val="005272DF"/>
    <w:rsid w:val="0052791E"/>
    <w:rsid w:val="00527A13"/>
    <w:rsid w:val="00527A91"/>
    <w:rsid w:val="00527ACB"/>
    <w:rsid w:val="00530479"/>
    <w:rsid w:val="005304D3"/>
    <w:rsid w:val="005305EB"/>
    <w:rsid w:val="0053082D"/>
    <w:rsid w:val="00530CF1"/>
    <w:rsid w:val="00530DD4"/>
    <w:rsid w:val="00530FE8"/>
    <w:rsid w:val="0053106C"/>
    <w:rsid w:val="005311EB"/>
    <w:rsid w:val="00531254"/>
    <w:rsid w:val="0053147B"/>
    <w:rsid w:val="005318A6"/>
    <w:rsid w:val="00531D86"/>
    <w:rsid w:val="00532137"/>
    <w:rsid w:val="00532B32"/>
    <w:rsid w:val="00532D7D"/>
    <w:rsid w:val="00533038"/>
    <w:rsid w:val="00533E26"/>
    <w:rsid w:val="005342B5"/>
    <w:rsid w:val="0053464E"/>
    <w:rsid w:val="00534A0F"/>
    <w:rsid w:val="00534AA8"/>
    <w:rsid w:val="00534CF4"/>
    <w:rsid w:val="005354D9"/>
    <w:rsid w:val="00535682"/>
    <w:rsid w:val="005359AF"/>
    <w:rsid w:val="00535D0B"/>
    <w:rsid w:val="00535D7A"/>
    <w:rsid w:val="00535FF8"/>
    <w:rsid w:val="005362BE"/>
    <w:rsid w:val="00536951"/>
    <w:rsid w:val="00536C16"/>
    <w:rsid w:val="00536C50"/>
    <w:rsid w:val="00536CE7"/>
    <w:rsid w:val="00536D4D"/>
    <w:rsid w:val="00537514"/>
    <w:rsid w:val="00537AE7"/>
    <w:rsid w:val="00537AFA"/>
    <w:rsid w:val="00537B9F"/>
    <w:rsid w:val="00537CC2"/>
    <w:rsid w:val="00537E96"/>
    <w:rsid w:val="005401A2"/>
    <w:rsid w:val="00540584"/>
    <w:rsid w:val="0054084D"/>
    <w:rsid w:val="00540BC9"/>
    <w:rsid w:val="00541793"/>
    <w:rsid w:val="00541920"/>
    <w:rsid w:val="00541C59"/>
    <w:rsid w:val="00541D91"/>
    <w:rsid w:val="00541E5E"/>
    <w:rsid w:val="00542051"/>
    <w:rsid w:val="00542346"/>
    <w:rsid w:val="0054275B"/>
    <w:rsid w:val="00542BA0"/>
    <w:rsid w:val="005433B8"/>
    <w:rsid w:val="00543753"/>
    <w:rsid w:val="00543837"/>
    <w:rsid w:val="005438F0"/>
    <w:rsid w:val="00543D34"/>
    <w:rsid w:val="00544162"/>
    <w:rsid w:val="00544554"/>
    <w:rsid w:val="005447A1"/>
    <w:rsid w:val="00544C15"/>
    <w:rsid w:val="00544FA2"/>
    <w:rsid w:val="00545653"/>
    <w:rsid w:val="0054574C"/>
    <w:rsid w:val="00545C40"/>
    <w:rsid w:val="00546499"/>
    <w:rsid w:val="00546AFC"/>
    <w:rsid w:val="00546F20"/>
    <w:rsid w:val="00546F67"/>
    <w:rsid w:val="005478A5"/>
    <w:rsid w:val="00547CAD"/>
    <w:rsid w:val="0055059C"/>
    <w:rsid w:val="0055080D"/>
    <w:rsid w:val="00550C47"/>
    <w:rsid w:val="00551348"/>
    <w:rsid w:val="0055180F"/>
    <w:rsid w:val="00551F93"/>
    <w:rsid w:val="00552072"/>
    <w:rsid w:val="00552284"/>
    <w:rsid w:val="00552840"/>
    <w:rsid w:val="0055330D"/>
    <w:rsid w:val="00553536"/>
    <w:rsid w:val="00553A5E"/>
    <w:rsid w:val="0055497D"/>
    <w:rsid w:val="00554D5E"/>
    <w:rsid w:val="00554F35"/>
    <w:rsid w:val="00555112"/>
    <w:rsid w:val="00555B0A"/>
    <w:rsid w:val="00555F9D"/>
    <w:rsid w:val="005560D5"/>
    <w:rsid w:val="00556215"/>
    <w:rsid w:val="00556387"/>
    <w:rsid w:val="005568F2"/>
    <w:rsid w:val="00556AB0"/>
    <w:rsid w:val="00556D3D"/>
    <w:rsid w:val="00556EBF"/>
    <w:rsid w:val="0055725C"/>
    <w:rsid w:val="0055742F"/>
    <w:rsid w:val="0055760F"/>
    <w:rsid w:val="005576BA"/>
    <w:rsid w:val="00557A7E"/>
    <w:rsid w:val="0056060C"/>
    <w:rsid w:val="005607E8"/>
    <w:rsid w:val="00560B86"/>
    <w:rsid w:val="00560C78"/>
    <w:rsid w:val="005614CA"/>
    <w:rsid w:val="00561878"/>
    <w:rsid w:val="005620D5"/>
    <w:rsid w:val="005621C2"/>
    <w:rsid w:val="00562216"/>
    <w:rsid w:val="005623B9"/>
    <w:rsid w:val="005624A5"/>
    <w:rsid w:val="0056259E"/>
    <w:rsid w:val="00562B73"/>
    <w:rsid w:val="00562E88"/>
    <w:rsid w:val="00563686"/>
    <w:rsid w:val="0056376A"/>
    <w:rsid w:val="00564425"/>
    <w:rsid w:val="00564A75"/>
    <w:rsid w:val="00564D9F"/>
    <w:rsid w:val="005650C9"/>
    <w:rsid w:val="005650E8"/>
    <w:rsid w:val="005656FB"/>
    <w:rsid w:val="00565E88"/>
    <w:rsid w:val="005660D2"/>
    <w:rsid w:val="00566112"/>
    <w:rsid w:val="00566784"/>
    <w:rsid w:val="005668FE"/>
    <w:rsid w:val="00566A0F"/>
    <w:rsid w:val="00566A5A"/>
    <w:rsid w:val="00566B4E"/>
    <w:rsid w:val="0056744E"/>
    <w:rsid w:val="00567D2B"/>
    <w:rsid w:val="00570279"/>
    <w:rsid w:val="005705BB"/>
    <w:rsid w:val="005708A8"/>
    <w:rsid w:val="00570926"/>
    <w:rsid w:val="00570992"/>
    <w:rsid w:val="00571F9D"/>
    <w:rsid w:val="00572185"/>
    <w:rsid w:val="00572DCB"/>
    <w:rsid w:val="00572EBA"/>
    <w:rsid w:val="00572F2A"/>
    <w:rsid w:val="00573071"/>
    <w:rsid w:val="00573214"/>
    <w:rsid w:val="0057365F"/>
    <w:rsid w:val="00573C9F"/>
    <w:rsid w:val="00573D62"/>
    <w:rsid w:val="00573D9E"/>
    <w:rsid w:val="00574114"/>
    <w:rsid w:val="005742F8"/>
    <w:rsid w:val="005744DA"/>
    <w:rsid w:val="00574B9A"/>
    <w:rsid w:val="00575872"/>
    <w:rsid w:val="00575CB7"/>
    <w:rsid w:val="00575DD7"/>
    <w:rsid w:val="00575FD6"/>
    <w:rsid w:val="00576129"/>
    <w:rsid w:val="005764A6"/>
    <w:rsid w:val="00576722"/>
    <w:rsid w:val="00576E2B"/>
    <w:rsid w:val="00576EC4"/>
    <w:rsid w:val="00576FE4"/>
    <w:rsid w:val="00577A42"/>
    <w:rsid w:val="00577DD8"/>
    <w:rsid w:val="00580527"/>
    <w:rsid w:val="005806B1"/>
    <w:rsid w:val="005806CD"/>
    <w:rsid w:val="00580F61"/>
    <w:rsid w:val="00581261"/>
    <w:rsid w:val="005817D4"/>
    <w:rsid w:val="00581829"/>
    <w:rsid w:val="00581866"/>
    <w:rsid w:val="00581AF7"/>
    <w:rsid w:val="00581DB5"/>
    <w:rsid w:val="00581EF6"/>
    <w:rsid w:val="00581F73"/>
    <w:rsid w:val="0058219C"/>
    <w:rsid w:val="005825BD"/>
    <w:rsid w:val="005827A8"/>
    <w:rsid w:val="00582B8B"/>
    <w:rsid w:val="005835C9"/>
    <w:rsid w:val="005838B1"/>
    <w:rsid w:val="00583B6E"/>
    <w:rsid w:val="005843A0"/>
    <w:rsid w:val="00584BA2"/>
    <w:rsid w:val="00584C50"/>
    <w:rsid w:val="00584D45"/>
    <w:rsid w:val="00585066"/>
    <w:rsid w:val="00585099"/>
    <w:rsid w:val="005850EA"/>
    <w:rsid w:val="005851BF"/>
    <w:rsid w:val="005853D3"/>
    <w:rsid w:val="00586130"/>
    <w:rsid w:val="005862E3"/>
    <w:rsid w:val="00586876"/>
    <w:rsid w:val="00586B26"/>
    <w:rsid w:val="00586D61"/>
    <w:rsid w:val="00586E2D"/>
    <w:rsid w:val="00587D99"/>
    <w:rsid w:val="00587EB2"/>
    <w:rsid w:val="005900AE"/>
    <w:rsid w:val="00590297"/>
    <w:rsid w:val="00590577"/>
    <w:rsid w:val="005906DF"/>
    <w:rsid w:val="005908BF"/>
    <w:rsid w:val="00591780"/>
    <w:rsid w:val="00591953"/>
    <w:rsid w:val="00591A45"/>
    <w:rsid w:val="00591BA8"/>
    <w:rsid w:val="00592115"/>
    <w:rsid w:val="00592762"/>
    <w:rsid w:val="00592946"/>
    <w:rsid w:val="00592B90"/>
    <w:rsid w:val="00592D7F"/>
    <w:rsid w:val="00592E30"/>
    <w:rsid w:val="00592EAF"/>
    <w:rsid w:val="00592FDD"/>
    <w:rsid w:val="005934DD"/>
    <w:rsid w:val="005937AC"/>
    <w:rsid w:val="00593B30"/>
    <w:rsid w:val="00593D3A"/>
    <w:rsid w:val="00593DE5"/>
    <w:rsid w:val="00593F5F"/>
    <w:rsid w:val="005942F3"/>
    <w:rsid w:val="00594FDE"/>
    <w:rsid w:val="00595788"/>
    <w:rsid w:val="00595D4E"/>
    <w:rsid w:val="00595F6E"/>
    <w:rsid w:val="00596486"/>
    <w:rsid w:val="005966A8"/>
    <w:rsid w:val="005969DE"/>
    <w:rsid w:val="00596E5F"/>
    <w:rsid w:val="005972AF"/>
    <w:rsid w:val="00597302"/>
    <w:rsid w:val="00597748"/>
    <w:rsid w:val="00597AD6"/>
    <w:rsid w:val="00597EB9"/>
    <w:rsid w:val="00597FBD"/>
    <w:rsid w:val="005A04AA"/>
    <w:rsid w:val="005A04CA"/>
    <w:rsid w:val="005A04D8"/>
    <w:rsid w:val="005A080D"/>
    <w:rsid w:val="005A13A3"/>
    <w:rsid w:val="005A15D9"/>
    <w:rsid w:val="005A1A54"/>
    <w:rsid w:val="005A1F93"/>
    <w:rsid w:val="005A216B"/>
    <w:rsid w:val="005A28F1"/>
    <w:rsid w:val="005A2E2B"/>
    <w:rsid w:val="005A3002"/>
    <w:rsid w:val="005A312F"/>
    <w:rsid w:val="005A3592"/>
    <w:rsid w:val="005A36AC"/>
    <w:rsid w:val="005A36C2"/>
    <w:rsid w:val="005A3D22"/>
    <w:rsid w:val="005A3E31"/>
    <w:rsid w:val="005A42A1"/>
    <w:rsid w:val="005A4382"/>
    <w:rsid w:val="005A4963"/>
    <w:rsid w:val="005A4978"/>
    <w:rsid w:val="005A4A07"/>
    <w:rsid w:val="005A5086"/>
    <w:rsid w:val="005A5125"/>
    <w:rsid w:val="005A5166"/>
    <w:rsid w:val="005A5818"/>
    <w:rsid w:val="005A5D1E"/>
    <w:rsid w:val="005A5EFC"/>
    <w:rsid w:val="005A5F4A"/>
    <w:rsid w:val="005A5F9A"/>
    <w:rsid w:val="005A61B5"/>
    <w:rsid w:val="005A6343"/>
    <w:rsid w:val="005A65C7"/>
    <w:rsid w:val="005A661C"/>
    <w:rsid w:val="005A6A6F"/>
    <w:rsid w:val="005A6B78"/>
    <w:rsid w:val="005A76A4"/>
    <w:rsid w:val="005A772D"/>
    <w:rsid w:val="005A792D"/>
    <w:rsid w:val="005A7ADD"/>
    <w:rsid w:val="005A7EE8"/>
    <w:rsid w:val="005B02DF"/>
    <w:rsid w:val="005B03EE"/>
    <w:rsid w:val="005B092E"/>
    <w:rsid w:val="005B0F71"/>
    <w:rsid w:val="005B0FCB"/>
    <w:rsid w:val="005B10DD"/>
    <w:rsid w:val="005B12FB"/>
    <w:rsid w:val="005B14A6"/>
    <w:rsid w:val="005B1587"/>
    <w:rsid w:val="005B15B1"/>
    <w:rsid w:val="005B1C69"/>
    <w:rsid w:val="005B2197"/>
    <w:rsid w:val="005B236C"/>
    <w:rsid w:val="005B29E9"/>
    <w:rsid w:val="005B2A50"/>
    <w:rsid w:val="005B2F32"/>
    <w:rsid w:val="005B3D67"/>
    <w:rsid w:val="005B4098"/>
    <w:rsid w:val="005B4185"/>
    <w:rsid w:val="005B4411"/>
    <w:rsid w:val="005B451E"/>
    <w:rsid w:val="005B4B63"/>
    <w:rsid w:val="005B4C59"/>
    <w:rsid w:val="005B5924"/>
    <w:rsid w:val="005B5A74"/>
    <w:rsid w:val="005B5A8F"/>
    <w:rsid w:val="005B5BC8"/>
    <w:rsid w:val="005B5FAE"/>
    <w:rsid w:val="005B63B1"/>
    <w:rsid w:val="005B6717"/>
    <w:rsid w:val="005B6A65"/>
    <w:rsid w:val="005B6BD9"/>
    <w:rsid w:val="005B6BE2"/>
    <w:rsid w:val="005B7042"/>
    <w:rsid w:val="005B7334"/>
    <w:rsid w:val="005B756B"/>
    <w:rsid w:val="005B7ACE"/>
    <w:rsid w:val="005B7B23"/>
    <w:rsid w:val="005B7C69"/>
    <w:rsid w:val="005B7CE0"/>
    <w:rsid w:val="005C0020"/>
    <w:rsid w:val="005C0079"/>
    <w:rsid w:val="005C021C"/>
    <w:rsid w:val="005C045C"/>
    <w:rsid w:val="005C07C2"/>
    <w:rsid w:val="005C1018"/>
    <w:rsid w:val="005C101E"/>
    <w:rsid w:val="005C10C3"/>
    <w:rsid w:val="005C15E9"/>
    <w:rsid w:val="005C16BD"/>
    <w:rsid w:val="005C17AF"/>
    <w:rsid w:val="005C214A"/>
    <w:rsid w:val="005C2AD1"/>
    <w:rsid w:val="005C2DE4"/>
    <w:rsid w:val="005C30F1"/>
    <w:rsid w:val="005C36AA"/>
    <w:rsid w:val="005C3997"/>
    <w:rsid w:val="005C45F7"/>
    <w:rsid w:val="005C461D"/>
    <w:rsid w:val="005C466F"/>
    <w:rsid w:val="005C4784"/>
    <w:rsid w:val="005C4F20"/>
    <w:rsid w:val="005C517E"/>
    <w:rsid w:val="005C552D"/>
    <w:rsid w:val="005C5693"/>
    <w:rsid w:val="005C5B26"/>
    <w:rsid w:val="005C61A9"/>
    <w:rsid w:val="005C641B"/>
    <w:rsid w:val="005C667A"/>
    <w:rsid w:val="005C6EBD"/>
    <w:rsid w:val="005C734F"/>
    <w:rsid w:val="005C7350"/>
    <w:rsid w:val="005C76DA"/>
    <w:rsid w:val="005C77C7"/>
    <w:rsid w:val="005C7D67"/>
    <w:rsid w:val="005D05B4"/>
    <w:rsid w:val="005D07C3"/>
    <w:rsid w:val="005D0877"/>
    <w:rsid w:val="005D0962"/>
    <w:rsid w:val="005D0ABA"/>
    <w:rsid w:val="005D0B8A"/>
    <w:rsid w:val="005D1972"/>
    <w:rsid w:val="005D20F6"/>
    <w:rsid w:val="005D22E1"/>
    <w:rsid w:val="005D2483"/>
    <w:rsid w:val="005D2607"/>
    <w:rsid w:val="005D28FB"/>
    <w:rsid w:val="005D2944"/>
    <w:rsid w:val="005D2ABF"/>
    <w:rsid w:val="005D2B3A"/>
    <w:rsid w:val="005D2B9E"/>
    <w:rsid w:val="005D2D35"/>
    <w:rsid w:val="005D2DC2"/>
    <w:rsid w:val="005D2F18"/>
    <w:rsid w:val="005D3090"/>
    <w:rsid w:val="005D3413"/>
    <w:rsid w:val="005D37D6"/>
    <w:rsid w:val="005D3889"/>
    <w:rsid w:val="005D4BED"/>
    <w:rsid w:val="005D4E2B"/>
    <w:rsid w:val="005D50A6"/>
    <w:rsid w:val="005D52C3"/>
    <w:rsid w:val="005D52D5"/>
    <w:rsid w:val="005D5301"/>
    <w:rsid w:val="005D53BD"/>
    <w:rsid w:val="005D591B"/>
    <w:rsid w:val="005D5A18"/>
    <w:rsid w:val="005D5DC9"/>
    <w:rsid w:val="005D5DD6"/>
    <w:rsid w:val="005D606B"/>
    <w:rsid w:val="005D60A4"/>
    <w:rsid w:val="005D6159"/>
    <w:rsid w:val="005D6540"/>
    <w:rsid w:val="005D68F4"/>
    <w:rsid w:val="005D6B5B"/>
    <w:rsid w:val="005D6BFE"/>
    <w:rsid w:val="005D7013"/>
    <w:rsid w:val="005D726E"/>
    <w:rsid w:val="005D732D"/>
    <w:rsid w:val="005D748D"/>
    <w:rsid w:val="005D7544"/>
    <w:rsid w:val="005D77AD"/>
    <w:rsid w:val="005D7818"/>
    <w:rsid w:val="005D7F56"/>
    <w:rsid w:val="005E0521"/>
    <w:rsid w:val="005E0629"/>
    <w:rsid w:val="005E06F2"/>
    <w:rsid w:val="005E07FE"/>
    <w:rsid w:val="005E098F"/>
    <w:rsid w:val="005E0D4B"/>
    <w:rsid w:val="005E0E56"/>
    <w:rsid w:val="005E15A9"/>
    <w:rsid w:val="005E1794"/>
    <w:rsid w:val="005E1B69"/>
    <w:rsid w:val="005E1E26"/>
    <w:rsid w:val="005E2370"/>
    <w:rsid w:val="005E2ACA"/>
    <w:rsid w:val="005E30BF"/>
    <w:rsid w:val="005E3E07"/>
    <w:rsid w:val="005E41C3"/>
    <w:rsid w:val="005E486F"/>
    <w:rsid w:val="005E4A41"/>
    <w:rsid w:val="005E505A"/>
    <w:rsid w:val="005E5099"/>
    <w:rsid w:val="005E5115"/>
    <w:rsid w:val="005E5249"/>
    <w:rsid w:val="005E56D2"/>
    <w:rsid w:val="005E5A86"/>
    <w:rsid w:val="005E6BA8"/>
    <w:rsid w:val="005E6F08"/>
    <w:rsid w:val="005E7277"/>
    <w:rsid w:val="005E7640"/>
    <w:rsid w:val="005E7A80"/>
    <w:rsid w:val="005E7FCA"/>
    <w:rsid w:val="005E7FF4"/>
    <w:rsid w:val="005E7FFE"/>
    <w:rsid w:val="005F0348"/>
    <w:rsid w:val="005F0632"/>
    <w:rsid w:val="005F06B2"/>
    <w:rsid w:val="005F0E4A"/>
    <w:rsid w:val="005F0F27"/>
    <w:rsid w:val="005F139E"/>
    <w:rsid w:val="005F1725"/>
    <w:rsid w:val="005F1773"/>
    <w:rsid w:val="005F1C11"/>
    <w:rsid w:val="005F1C1F"/>
    <w:rsid w:val="005F208A"/>
    <w:rsid w:val="005F2184"/>
    <w:rsid w:val="005F21E3"/>
    <w:rsid w:val="005F2DC6"/>
    <w:rsid w:val="005F2F52"/>
    <w:rsid w:val="005F3668"/>
    <w:rsid w:val="005F3F90"/>
    <w:rsid w:val="005F4197"/>
    <w:rsid w:val="005F4311"/>
    <w:rsid w:val="005F4373"/>
    <w:rsid w:val="005F4599"/>
    <w:rsid w:val="005F467D"/>
    <w:rsid w:val="005F4994"/>
    <w:rsid w:val="005F51AD"/>
    <w:rsid w:val="005F5231"/>
    <w:rsid w:val="005F57A7"/>
    <w:rsid w:val="005F5859"/>
    <w:rsid w:val="005F5B07"/>
    <w:rsid w:val="005F5D37"/>
    <w:rsid w:val="005F5FE3"/>
    <w:rsid w:val="005F60EE"/>
    <w:rsid w:val="005F699C"/>
    <w:rsid w:val="005F6B73"/>
    <w:rsid w:val="005F7189"/>
    <w:rsid w:val="005F72DA"/>
    <w:rsid w:val="005F77C7"/>
    <w:rsid w:val="005F7CAB"/>
    <w:rsid w:val="0060015F"/>
    <w:rsid w:val="006003E6"/>
    <w:rsid w:val="00600428"/>
    <w:rsid w:val="00600BC9"/>
    <w:rsid w:val="00600C22"/>
    <w:rsid w:val="00601014"/>
    <w:rsid w:val="00601216"/>
    <w:rsid w:val="00601378"/>
    <w:rsid w:val="0060188B"/>
    <w:rsid w:val="00601E8F"/>
    <w:rsid w:val="0060230D"/>
    <w:rsid w:val="00602690"/>
    <w:rsid w:val="0060296A"/>
    <w:rsid w:val="00602B61"/>
    <w:rsid w:val="00602BD1"/>
    <w:rsid w:val="00603571"/>
    <w:rsid w:val="0060368E"/>
    <w:rsid w:val="00603CF2"/>
    <w:rsid w:val="00603EAF"/>
    <w:rsid w:val="00603FAF"/>
    <w:rsid w:val="006044C8"/>
    <w:rsid w:val="00604682"/>
    <w:rsid w:val="006046C5"/>
    <w:rsid w:val="00604920"/>
    <w:rsid w:val="0060510F"/>
    <w:rsid w:val="006056AA"/>
    <w:rsid w:val="0060587A"/>
    <w:rsid w:val="00605CE5"/>
    <w:rsid w:val="00605D57"/>
    <w:rsid w:val="00606706"/>
    <w:rsid w:val="00606727"/>
    <w:rsid w:val="006068E1"/>
    <w:rsid w:val="00606CAA"/>
    <w:rsid w:val="00607146"/>
    <w:rsid w:val="00607229"/>
    <w:rsid w:val="0060729E"/>
    <w:rsid w:val="006074CF"/>
    <w:rsid w:val="006079F0"/>
    <w:rsid w:val="00607BE4"/>
    <w:rsid w:val="0061058B"/>
    <w:rsid w:val="006105C9"/>
    <w:rsid w:val="006106B7"/>
    <w:rsid w:val="00610704"/>
    <w:rsid w:val="00610B52"/>
    <w:rsid w:val="00610CEC"/>
    <w:rsid w:val="00611283"/>
    <w:rsid w:val="006112F4"/>
    <w:rsid w:val="006113BF"/>
    <w:rsid w:val="006119C7"/>
    <w:rsid w:val="00611A02"/>
    <w:rsid w:val="00612CC2"/>
    <w:rsid w:val="00612DF0"/>
    <w:rsid w:val="00612FA7"/>
    <w:rsid w:val="00613311"/>
    <w:rsid w:val="006133FC"/>
    <w:rsid w:val="00613481"/>
    <w:rsid w:val="006135EB"/>
    <w:rsid w:val="00613606"/>
    <w:rsid w:val="006139D9"/>
    <w:rsid w:val="00613D0F"/>
    <w:rsid w:val="00613F6F"/>
    <w:rsid w:val="006140FC"/>
    <w:rsid w:val="00614252"/>
    <w:rsid w:val="00614723"/>
    <w:rsid w:val="00614887"/>
    <w:rsid w:val="00614BE4"/>
    <w:rsid w:val="00614DA2"/>
    <w:rsid w:val="0061507C"/>
    <w:rsid w:val="0061512B"/>
    <w:rsid w:val="0061524E"/>
    <w:rsid w:val="0061542F"/>
    <w:rsid w:val="00615458"/>
    <w:rsid w:val="00615622"/>
    <w:rsid w:val="0061563D"/>
    <w:rsid w:val="006159E8"/>
    <w:rsid w:val="00615E2B"/>
    <w:rsid w:val="00615F8C"/>
    <w:rsid w:val="00616575"/>
    <w:rsid w:val="006165DC"/>
    <w:rsid w:val="00616C27"/>
    <w:rsid w:val="00616D8F"/>
    <w:rsid w:val="00616E79"/>
    <w:rsid w:val="0061733E"/>
    <w:rsid w:val="00617BFB"/>
    <w:rsid w:val="00620276"/>
    <w:rsid w:val="00620910"/>
    <w:rsid w:val="006209A4"/>
    <w:rsid w:val="00620CEE"/>
    <w:rsid w:val="00620E3A"/>
    <w:rsid w:val="00620E57"/>
    <w:rsid w:val="006210B7"/>
    <w:rsid w:val="00621413"/>
    <w:rsid w:val="006214B7"/>
    <w:rsid w:val="006216BF"/>
    <w:rsid w:val="006217AB"/>
    <w:rsid w:val="00621E24"/>
    <w:rsid w:val="00621FB8"/>
    <w:rsid w:val="00622A42"/>
    <w:rsid w:val="00622B15"/>
    <w:rsid w:val="0062335F"/>
    <w:rsid w:val="006237D5"/>
    <w:rsid w:val="0062397E"/>
    <w:rsid w:val="00623DD7"/>
    <w:rsid w:val="00623E90"/>
    <w:rsid w:val="006245C0"/>
    <w:rsid w:val="00624938"/>
    <w:rsid w:val="006249FE"/>
    <w:rsid w:val="00624AB9"/>
    <w:rsid w:val="00624AE9"/>
    <w:rsid w:val="00624C1D"/>
    <w:rsid w:val="00624E39"/>
    <w:rsid w:val="00625219"/>
    <w:rsid w:val="006256D0"/>
    <w:rsid w:val="00625B89"/>
    <w:rsid w:val="00625EAB"/>
    <w:rsid w:val="006261C5"/>
    <w:rsid w:val="0062626E"/>
    <w:rsid w:val="00626432"/>
    <w:rsid w:val="006264B3"/>
    <w:rsid w:val="00626724"/>
    <w:rsid w:val="00626AFA"/>
    <w:rsid w:val="00626E68"/>
    <w:rsid w:val="0062726C"/>
    <w:rsid w:val="00627627"/>
    <w:rsid w:val="00627AA4"/>
    <w:rsid w:val="00627BDF"/>
    <w:rsid w:val="00627DCD"/>
    <w:rsid w:val="006300D4"/>
    <w:rsid w:val="006302A8"/>
    <w:rsid w:val="00630535"/>
    <w:rsid w:val="00630740"/>
    <w:rsid w:val="00630C13"/>
    <w:rsid w:val="006310EF"/>
    <w:rsid w:val="006313BF"/>
    <w:rsid w:val="00631802"/>
    <w:rsid w:val="00631DA3"/>
    <w:rsid w:val="00631F3B"/>
    <w:rsid w:val="006320CD"/>
    <w:rsid w:val="0063226F"/>
    <w:rsid w:val="0063279E"/>
    <w:rsid w:val="00632872"/>
    <w:rsid w:val="006328CF"/>
    <w:rsid w:val="00632BCA"/>
    <w:rsid w:val="00632E9C"/>
    <w:rsid w:val="00633746"/>
    <w:rsid w:val="00633757"/>
    <w:rsid w:val="006338BF"/>
    <w:rsid w:val="00633D16"/>
    <w:rsid w:val="00633DB3"/>
    <w:rsid w:val="00633FB5"/>
    <w:rsid w:val="00633FBF"/>
    <w:rsid w:val="006343F5"/>
    <w:rsid w:val="00634EB5"/>
    <w:rsid w:val="00635226"/>
    <w:rsid w:val="00635338"/>
    <w:rsid w:val="0063539A"/>
    <w:rsid w:val="0063552A"/>
    <w:rsid w:val="006355C7"/>
    <w:rsid w:val="00635649"/>
    <w:rsid w:val="006356E1"/>
    <w:rsid w:val="00635F51"/>
    <w:rsid w:val="0063602E"/>
    <w:rsid w:val="0063615A"/>
    <w:rsid w:val="0063629E"/>
    <w:rsid w:val="006364AF"/>
    <w:rsid w:val="0063662F"/>
    <w:rsid w:val="00637005"/>
    <w:rsid w:val="00637072"/>
    <w:rsid w:val="00637574"/>
    <w:rsid w:val="0063767B"/>
    <w:rsid w:val="0063780C"/>
    <w:rsid w:val="00637930"/>
    <w:rsid w:val="00637952"/>
    <w:rsid w:val="00637AF5"/>
    <w:rsid w:val="00637F7B"/>
    <w:rsid w:val="00640330"/>
    <w:rsid w:val="00640C8A"/>
    <w:rsid w:val="00641388"/>
    <w:rsid w:val="00641772"/>
    <w:rsid w:val="00641BB8"/>
    <w:rsid w:val="00641D6C"/>
    <w:rsid w:val="00641DB6"/>
    <w:rsid w:val="00641EC9"/>
    <w:rsid w:val="006420CD"/>
    <w:rsid w:val="00642105"/>
    <w:rsid w:val="00642B88"/>
    <w:rsid w:val="00642E67"/>
    <w:rsid w:val="0064330E"/>
    <w:rsid w:val="006433B1"/>
    <w:rsid w:val="00643686"/>
    <w:rsid w:val="00643689"/>
    <w:rsid w:val="00643F5C"/>
    <w:rsid w:val="00644197"/>
    <w:rsid w:val="006444A4"/>
    <w:rsid w:val="00644AE2"/>
    <w:rsid w:val="00644C1B"/>
    <w:rsid w:val="0064519D"/>
    <w:rsid w:val="00645203"/>
    <w:rsid w:val="00645204"/>
    <w:rsid w:val="006457BE"/>
    <w:rsid w:val="006457F5"/>
    <w:rsid w:val="00645929"/>
    <w:rsid w:val="00645A20"/>
    <w:rsid w:val="00645E13"/>
    <w:rsid w:val="00646033"/>
    <w:rsid w:val="00646115"/>
    <w:rsid w:val="006463DA"/>
    <w:rsid w:val="00646552"/>
    <w:rsid w:val="00646647"/>
    <w:rsid w:val="00646827"/>
    <w:rsid w:val="00646FAF"/>
    <w:rsid w:val="00647403"/>
    <w:rsid w:val="0064746B"/>
    <w:rsid w:val="00647680"/>
    <w:rsid w:val="00647D64"/>
    <w:rsid w:val="00647DF5"/>
    <w:rsid w:val="0065002D"/>
    <w:rsid w:val="00650431"/>
    <w:rsid w:val="006504DC"/>
    <w:rsid w:val="00650554"/>
    <w:rsid w:val="006508B6"/>
    <w:rsid w:val="0065091D"/>
    <w:rsid w:val="00650BC7"/>
    <w:rsid w:val="00650E2D"/>
    <w:rsid w:val="00650F38"/>
    <w:rsid w:val="006511DD"/>
    <w:rsid w:val="0065136C"/>
    <w:rsid w:val="00651853"/>
    <w:rsid w:val="00651A9D"/>
    <w:rsid w:val="00651BF7"/>
    <w:rsid w:val="00651DC5"/>
    <w:rsid w:val="00651F62"/>
    <w:rsid w:val="006520F8"/>
    <w:rsid w:val="00652334"/>
    <w:rsid w:val="00652569"/>
    <w:rsid w:val="00652621"/>
    <w:rsid w:val="00652B63"/>
    <w:rsid w:val="00653320"/>
    <w:rsid w:val="006535C5"/>
    <w:rsid w:val="0065387F"/>
    <w:rsid w:val="00653936"/>
    <w:rsid w:val="00653981"/>
    <w:rsid w:val="00654485"/>
    <w:rsid w:val="00654804"/>
    <w:rsid w:val="006548EE"/>
    <w:rsid w:val="0065495C"/>
    <w:rsid w:val="00654C87"/>
    <w:rsid w:val="00654E3E"/>
    <w:rsid w:val="00655106"/>
    <w:rsid w:val="006551A2"/>
    <w:rsid w:val="0065520D"/>
    <w:rsid w:val="0065579E"/>
    <w:rsid w:val="006558BB"/>
    <w:rsid w:val="00655955"/>
    <w:rsid w:val="00655A5A"/>
    <w:rsid w:val="00655B86"/>
    <w:rsid w:val="006561E5"/>
    <w:rsid w:val="006566F9"/>
    <w:rsid w:val="00656A58"/>
    <w:rsid w:val="00656ADC"/>
    <w:rsid w:val="006577EF"/>
    <w:rsid w:val="00657B9E"/>
    <w:rsid w:val="006601BF"/>
    <w:rsid w:val="00660311"/>
    <w:rsid w:val="0066047B"/>
    <w:rsid w:val="006605C8"/>
    <w:rsid w:val="006605D0"/>
    <w:rsid w:val="0066072F"/>
    <w:rsid w:val="00660B9E"/>
    <w:rsid w:val="00660C22"/>
    <w:rsid w:val="00660FD7"/>
    <w:rsid w:val="0066181B"/>
    <w:rsid w:val="00661E25"/>
    <w:rsid w:val="0066223C"/>
    <w:rsid w:val="006624B6"/>
    <w:rsid w:val="00663931"/>
    <w:rsid w:val="00663965"/>
    <w:rsid w:val="00663C5D"/>
    <w:rsid w:val="006640F4"/>
    <w:rsid w:val="00664335"/>
    <w:rsid w:val="00664719"/>
    <w:rsid w:val="00664772"/>
    <w:rsid w:val="00664A2F"/>
    <w:rsid w:val="00664BE3"/>
    <w:rsid w:val="00664F5A"/>
    <w:rsid w:val="006651DB"/>
    <w:rsid w:val="006651E8"/>
    <w:rsid w:val="0066570F"/>
    <w:rsid w:val="006658AC"/>
    <w:rsid w:val="00665A3C"/>
    <w:rsid w:val="00665B6F"/>
    <w:rsid w:val="00665F02"/>
    <w:rsid w:val="00666059"/>
    <w:rsid w:val="00666504"/>
    <w:rsid w:val="0066662F"/>
    <w:rsid w:val="00666BFD"/>
    <w:rsid w:val="00666F07"/>
    <w:rsid w:val="006676B8"/>
    <w:rsid w:val="00667991"/>
    <w:rsid w:val="00667AFD"/>
    <w:rsid w:val="0067054D"/>
    <w:rsid w:val="006705C1"/>
    <w:rsid w:val="0067081C"/>
    <w:rsid w:val="00670977"/>
    <w:rsid w:val="00670E56"/>
    <w:rsid w:val="00671337"/>
    <w:rsid w:val="00671485"/>
    <w:rsid w:val="00671567"/>
    <w:rsid w:val="006716BF"/>
    <w:rsid w:val="0067174D"/>
    <w:rsid w:val="00671E14"/>
    <w:rsid w:val="00671E6C"/>
    <w:rsid w:val="00671ED4"/>
    <w:rsid w:val="00672F81"/>
    <w:rsid w:val="00673246"/>
    <w:rsid w:val="00673335"/>
    <w:rsid w:val="00673BB5"/>
    <w:rsid w:val="00673F7A"/>
    <w:rsid w:val="00674C06"/>
    <w:rsid w:val="00674D0B"/>
    <w:rsid w:val="00674E5A"/>
    <w:rsid w:val="00675138"/>
    <w:rsid w:val="0067518C"/>
    <w:rsid w:val="00675920"/>
    <w:rsid w:val="0067599D"/>
    <w:rsid w:val="00675BD4"/>
    <w:rsid w:val="00675DFC"/>
    <w:rsid w:val="006761A2"/>
    <w:rsid w:val="006761E3"/>
    <w:rsid w:val="00676301"/>
    <w:rsid w:val="006767D5"/>
    <w:rsid w:val="0067687D"/>
    <w:rsid w:val="00676FF8"/>
    <w:rsid w:val="0067704B"/>
    <w:rsid w:val="006771A4"/>
    <w:rsid w:val="0067728C"/>
    <w:rsid w:val="0067744B"/>
    <w:rsid w:val="00677478"/>
    <w:rsid w:val="0067751A"/>
    <w:rsid w:val="0067775B"/>
    <w:rsid w:val="00677835"/>
    <w:rsid w:val="00677E2A"/>
    <w:rsid w:val="0068020F"/>
    <w:rsid w:val="00680BED"/>
    <w:rsid w:val="00680D36"/>
    <w:rsid w:val="00680E69"/>
    <w:rsid w:val="00680F66"/>
    <w:rsid w:val="00681094"/>
    <w:rsid w:val="00681239"/>
    <w:rsid w:val="006813B1"/>
    <w:rsid w:val="006816F5"/>
    <w:rsid w:val="00681932"/>
    <w:rsid w:val="006819EF"/>
    <w:rsid w:val="00681F08"/>
    <w:rsid w:val="006825D9"/>
    <w:rsid w:val="00682729"/>
    <w:rsid w:val="0068274F"/>
    <w:rsid w:val="00682B2C"/>
    <w:rsid w:val="00682B86"/>
    <w:rsid w:val="006833F6"/>
    <w:rsid w:val="00683904"/>
    <w:rsid w:val="00683932"/>
    <w:rsid w:val="00683BAF"/>
    <w:rsid w:val="00683EAF"/>
    <w:rsid w:val="00684277"/>
    <w:rsid w:val="0068430B"/>
    <w:rsid w:val="0068444A"/>
    <w:rsid w:val="0068468D"/>
    <w:rsid w:val="006847D2"/>
    <w:rsid w:val="00684A4E"/>
    <w:rsid w:val="00684C6F"/>
    <w:rsid w:val="00684D45"/>
    <w:rsid w:val="00684D8A"/>
    <w:rsid w:val="00684E98"/>
    <w:rsid w:val="00684EDA"/>
    <w:rsid w:val="00685E06"/>
    <w:rsid w:val="00685EC6"/>
    <w:rsid w:val="006862C7"/>
    <w:rsid w:val="0068646E"/>
    <w:rsid w:val="0068668B"/>
    <w:rsid w:val="00686B91"/>
    <w:rsid w:val="00687694"/>
    <w:rsid w:val="00687767"/>
    <w:rsid w:val="00687CDF"/>
    <w:rsid w:val="006900AD"/>
    <w:rsid w:val="00690142"/>
    <w:rsid w:val="006901AC"/>
    <w:rsid w:val="00690707"/>
    <w:rsid w:val="0069083A"/>
    <w:rsid w:val="006908E1"/>
    <w:rsid w:val="00690A43"/>
    <w:rsid w:val="00690D08"/>
    <w:rsid w:val="0069107E"/>
    <w:rsid w:val="006917D7"/>
    <w:rsid w:val="00691E48"/>
    <w:rsid w:val="00692305"/>
    <w:rsid w:val="00692741"/>
    <w:rsid w:val="00692E6A"/>
    <w:rsid w:val="006935BF"/>
    <w:rsid w:val="006936A7"/>
    <w:rsid w:val="00693789"/>
    <w:rsid w:val="00693AA5"/>
    <w:rsid w:val="00693C21"/>
    <w:rsid w:val="00693FF3"/>
    <w:rsid w:val="006942B3"/>
    <w:rsid w:val="00694919"/>
    <w:rsid w:val="00694C98"/>
    <w:rsid w:val="0069525C"/>
    <w:rsid w:val="00695BCB"/>
    <w:rsid w:val="00695E48"/>
    <w:rsid w:val="00696015"/>
    <w:rsid w:val="0069635E"/>
    <w:rsid w:val="00696465"/>
    <w:rsid w:val="006965AB"/>
    <w:rsid w:val="006966CB"/>
    <w:rsid w:val="006967A4"/>
    <w:rsid w:val="006968B7"/>
    <w:rsid w:val="00696916"/>
    <w:rsid w:val="00696AC0"/>
    <w:rsid w:val="00696EEB"/>
    <w:rsid w:val="00697553"/>
    <w:rsid w:val="00697646"/>
    <w:rsid w:val="00697ACD"/>
    <w:rsid w:val="00697E83"/>
    <w:rsid w:val="006A00F2"/>
    <w:rsid w:val="006A04C8"/>
    <w:rsid w:val="006A08A3"/>
    <w:rsid w:val="006A0ABD"/>
    <w:rsid w:val="006A0B6A"/>
    <w:rsid w:val="006A0CB8"/>
    <w:rsid w:val="006A0D73"/>
    <w:rsid w:val="006A0DD9"/>
    <w:rsid w:val="006A0E94"/>
    <w:rsid w:val="006A10D4"/>
    <w:rsid w:val="006A164B"/>
    <w:rsid w:val="006A172A"/>
    <w:rsid w:val="006A239C"/>
    <w:rsid w:val="006A2620"/>
    <w:rsid w:val="006A2C00"/>
    <w:rsid w:val="006A2EED"/>
    <w:rsid w:val="006A30E6"/>
    <w:rsid w:val="006A312D"/>
    <w:rsid w:val="006A31E5"/>
    <w:rsid w:val="006A35E9"/>
    <w:rsid w:val="006A377F"/>
    <w:rsid w:val="006A480E"/>
    <w:rsid w:val="006A4E79"/>
    <w:rsid w:val="006A5BC2"/>
    <w:rsid w:val="006A5DC3"/>
    <w:rsid w:val="006A63A0"/>
    <w:rsid w:val="006A6529"/>
    <w:rsid w:val="006A6FDC"/>
    <w:rsid w:val="006A73EC"/>
    <w:rsid w:val="006A7446"/>
    <w:rsid w:val="006A74A1"/>
    <w:rsid w:val="006A74D7"/>
    <w:rsid w:val="006A759A"/>
    <w:rsid w:val="006A7736"/>
    <w:rsid w:val="006A7811"/>
    <w:rsid w:val="006B005C"/>
    <w:rsid w:val="006B0203"/>
    <w:rsid w:val="006B03B9"/>
    <w:rsid w:val="006B06AB"/>
    <w:rsid w:val="006B08B4"/>
    <w:rsid w:val="006B08CE"/>
    <w:rsid w:val="006B102C"/>
    <w:rsid w:val="006B10F7"/>
    <w:rsid w:val="006B2126"/>
    <w:rsid w:val="006B22DB"/>
    <w:rsid w:val="006B269B"/>
    <w:rsid w:val="006B2B1D"/>
    <w:rsid w:val="006B2CB9"/>
    <w:rsid w:val="006B31AC"/>
    <w:rsid w:val="006B33D0"/>
    <w:rsid w:val="006B37C9"/>
    <w:rsid w:val="006B3F7C"/>
    <w:rsid w:val="006B40CD"/>
    <w:rsid w:val="006B4333"/>
    <w:rsid w:val="006B4921"/>
    <w:rsid w:val="006B4ABB"/>
    <w:rsid w:val="006B4B03"/>
    <w:rsid w:val="006B4F53"/>
    <w:rsid w:val="006B534F"/>
    <w:rsid w:val="006B57DC"/>
    <w:rsid w:val="006B5857"/>
    <w:rsid w:val="006B5A33"/>
    <w:rsid w:val="006B5F10"/>
    <w:rsid w:val="006B6100"/>
    <w:rsid w:val="006B6224"/>
    <w:rsid w:val="006B631D"/>
    <w:rsid w:val="006B6E4A"/>
    <w:rsid w:val="006B761E"/>
    <w:rsid w:val="006B7697"/>
    <w:rsid w:val="006B7930"/>
    <w:rsid w:val="006B7AC0"/>
    <w:rsid w:val="006B7CBA"/>
    <w:rsid w:val="006B7F95"/>
    <w:rsid w:val="006C01D2"/>
    <w:rsid w:val="006C0365"/>
    <w:rsid w:val="006C04A2"/>
    <w:rsid w:val="006C0546"/>
    <w:rsid w:val="006C0947"/>
    <w:rsid w:val="006C0A60"/>
    <w:rsid w:val="006C0BC4"/>
    <w:rsid w:val="006C0D76"/>
    <w:rsid w:val="006C0E02"/>
    <w:rsid w:val="006C1897"/>
    <w:rsid w:val="006C1A4C"/>
    <w:rsid w:val="006C1AEB"/>
    <w:rsid w:val="006C1B21"/>
    <w:rsid w:val="006C1B75"/>
    <w:rsid w:val="006C21D9"/>
    <w:rsid w:val="006C27F6"/>
    <w:rsid w:val="006C2F5D"/>
    <w:rsid w:val="006C32B8"/>
    <w:rsid w:val="006C3624"/>
    <w:rsid w:val="006C391C"/>
    <w:rsid w:val="006C3CEC"/>
    <w:rsid w:val="006C3D30"/>
    <w:rsid w:val="006C4371"/>
    <w:rsid w:val="006C43A7"/>
    <w:rsid w:val="006C48A5"/>
    <w:rsid w:val="006C49C9"/>
    <w:rsid w:val="006C4BDB"/>
    <w:rsid w:val="006C4D7A"/>
    <w:rsid w:val="006C6872"/>
    <w:rsid w:val="006C72C8"/>
    <w:rsid w:val="006C737E"/>
    <w:rsid w:val="006C73C7"/>
    <w:rsid w:val="006C7484"/>
    <w:rsid w:val="006C7E31"/>
    <w:rsid w:val="006D02EF"/>
    <w:rsid w:val="006D046E"/>
    <w:rsid w:val="006D07B0"/>
    <w:rsid w:val="006D0A0A"/>
    <w:rsid w:val="006D0CDE"/>
    <w:rsid w:val="006D0D08"/>
    <w:rsid w:val="006D1792"/>
    <w:rsid w:val="006D2143"/>
    <w:rsid w:val="006D28A0"/>
    <w:rsid w:val="006D2C00"/>
    <w:rsid w:val="006D2D53"/>
    <w:rsid w:val="006D308F"/>
    <w:rsid w:val="006D31A7"/>
    <w:rsid w:val="006D32D0"/>
    <w:rsid w:val="006D339A"/>
    <w:rsid w:val="006D3544"/>
    <w:rsid w:val="006D3D57"/>
    <w:rsid w:val="006D4109"/>
    <w:rsid w:val="006D41C2"/>
    <w:rsid w:val="006D46CE"/>
    <w:rsid w:val="006D4817"/>
    <w:rsid w:val="006D500F"/>
    <w:rsid w:val="006D511E"/>
    <w:rsid w:val="006D52D3"/>
    <w:rsid w:val="006D5611"/>
    <w:rsid w:val="006D61B6"/>
    <w:rsid w:val="006D6572"/>
    <w:rsid w:val="006D6BC7"/>
    <w:rsid w:val="006D6DAC"/>
    <w:rsid w:val="006D7905"/>
    <w:rsid w:val="006D7D1E"/>
    <w:rsid w:val="006D7E80"/>
    <w:rsid w:val="006E00FC"/>
    <w:rsid w:val="006E0118"/>
    <w:rsid w:val="006E054B"/>
    <w:rsid w:val="006E0668"/>
    <w:rsid w:val="006E0728"/>
    <w:rsid w:val="006E073F"/>
    <w:rsid w:val="006E0B76"/>
    <w:rsid w:val="006E0C98"/>
    <w:rsid w:val="006E1323"/>
    <w:rsid w:val="006E2144"/>
    <w:rsid w:val="006E2671"/>
    <w:rsid w:val="006E272E"/>
    <w:rsid w:val="006E3648"/>
    <w:rsid w:val="006E3922"/>
    <w:rsid w:val="006E3ACA"/>
    <w:rsid w:val="006E3C2D"/>
    <w:rsid w:val="006E3E20"/>
    <w:rsid w:val="006E40F3"/>
    <w:rsid w:val="006E4352"/>
    <w:rsid w:val="006E4657"/>
    <w:rsid w:val="006E4659"/>
    <w:rsid w:val="006E46A4"/>
    <w:rsid w:val="006E4AA9"/>
    <w:rsid w:val="006E4C28"/>
    <w:rsid w:val="006E5136"/>
    <w:rsid w:val="006E5428"/>
    <w:rsid w:val="006E568A"/>
    <w:rsid w:val="006E5E48"/>
    <w:rsid w:val="006E61D6"/>
    <w:rsid w:val="006E62E6"/>
    <w:rsid w:val="006E6371"/>
    <w:rsid w:val="006E69D9"/>
    <w:rsid w:val="006E6F64"/>
    <w:rsid w:val="006E6FE7"/>
    <w:rsid w:val="006E7E18"/>
    <w:rsid w:val="006E7F85"/>
    <w:rsid w:val="006F06CF"/>
    <w:rsid w:val="006F093D"/>
    <w:rsid w:val="006F0E7D"/>
    <w:rsid w:val="006F24D2"/>
    <w:rsid w:val="006F28E7"/>
    <w:rsid w:val="006F2977"/>
    <w:rsid w:val="006F2C2C"/>
    <w:rsid w:val="006F2D29"/>
    <w:rsid w:val="006F2DCD"/>
    <w:rsid w:val="006F2E8F"/>
    <w:rsid w:val="006F30EB"/>
    <w:rsid w:val="006F3147"/>
    <w:rsid w:val="006F346C"/>
    <w:rsid w:val="006F3563"/>
    <w:rsid w:val="006F45FF"/>
    <w:rsid w:val="006F48F0"/>
    <w:rsid w:val="006F498E"/>
    <w:rsid w:val="006F4C06"/>
    <w:rsid w:val="006F4D8E"/>
    <w:rsid w:val="006F538D"/>
    <w:rsid w:val="006F5413"/>
    <w:rsid w:val="006F5680"/>
    <w:rsid w:val="006F56EB"/>
    <w:rsid w:val="006F581D"/>
    <w:rsid w:val="006F6207"/>
    <w:rsid w:val="006F628C"/>
    <w:rsid w:val="006F62C4"/>
    <w:rsid w:val="006F6AB8"/>
    <w:rsid w:val="006F6B6E"/>
    <w:rsid w:val="006F6F5E"/>
    <w:rsid w:val="006F7302"/>
    <w:rsid w:val="006F74E8"/>
    <w:rsid w:val="006F7B62"/>
    <w:rsid w:val="006F7D28"/>
    <w:rsid w:val="006F7D34"/>
    <w:rsid w:val="006F7E8B"/>
    <w:rsid w:val="007000AD"/>
    <w:rsid w:val="007001C0"/>
    <w:rsid w:val="007001CA"/>
    <w:rsid w:val="00700627"/>
    <w:rsid w:val="0070065E"/>
    <w:rsid w:val="0070085B"/>
    <w:rsid w:val="00700EEF"/>
    <w:rsid w:val="00701512"/>
    <w:rsid w:val="0070170C"/>
    <w:rsid w:val="007019E0"/>
    <w:rsid w:val="00701F20"/>
    <w:rsid w:val="00702330"/>
    <w:rsid w:val="00702680"/>
    <w:rsid w:val="007026B1"/>
    <w:rsid w:val="00702788"/>
    <w:rsid w:val="00702D06"/>
    <w:rsid w:val="0070365B"/>
    <w:rsid w:val="00703738"/>
    <w:rsid w:val="00703E67"/>
    <w:rsid w:val="0070439A"/>
    <w:rsid w:val="0070439F"/>
    <w:rsid w:val="00704465"/>
    <w:rsid w:val="00705314"/>
    <w:rsid w:val="00705676"/>
    <w:rsid w:val="00705E81"/>
    <w:rsid w:val="00705EE4"/>
    <w:rsid w:val="007060DA"/>
    <w:rsid w:val="007060EB"/>
    <w:rsid w:val="00706C53"/>
    <w:rsid w:val="007074E9"/>
    <w:rsid w:val="007077DC"/>
    <w:rsid w:val="00707907"/>
    <w:rsid w:val="00707CEE"/>
    <w:rsid w:val="00707E25"/>
    <w:rsid w:val="0071010C"/>
    <w:rsid w:val="0071064F"/>
    <w:rsid w:val="007106EB"/>
    <w:rsid w:val="0071093F"/>
    <w:rsid w:val="00710ED8"/>
    <w:rsid w:val="00711D7D"/>
    <w:rsid w:val="0071279C"/>
    <w:rsid w:val="00712F8A"/>
    <w:rsid w:val="00713112"/>
    <w:rsid w:val="00713996"/>
    <w:rsid w:val="00713BF2"/>
    <w:rsid w:val="00714060"/>
    <w:rsid w:val="00714194"/>
    <w:rsid w:val="00714AD8"/>
    <w:rsid w:val="00714AEB"/>
    <w:rsid w:val="00714C3F"/>
    <w:rsid w:val="00715070"/>
    <w:rsid w:val="00715C39"/>
    <w:rsid w:val="00715D86"/>
    <w:rsid w:val="00716C17"/>
    <w:rsid w:val="00716F29"/>
    <w:rsid w:val="00717031"/>
    <w:rsid w:val="0071733C"/>
    <w:rsid w:val="007173E1"/>
    <w:rsid w:val="00717562"/>
    <w:rsid w:val="00717666"/>
    <w:rsid w:val="007176E8"/>
    <w:rsid w:val="00717787"/>
    <w:rsid w:val="0071785F"/>
    <w:rsid w:val="0071794A"/>
    <w:rsid w:val="00717A4C"/>
    <w:rsid w:val="00717BA2"/>
    <w:rsid w:val="0072043E"/>
    <w:rsid w:val="007207D2"/>
    <w:rsid w:val="0072091B"/>
    <w:rsid w:val="00720C07"/>
    <w:rsid w:val="007210AF"/>
    <w:rsid w:val="0072111B"/>
    <w:rsid w:val="00721340"/>
    <w:rsid w:val="00721776"/>
    <w:rsid w:val="007217E3"/>
    <w:rsid w:val="0072185B"/>
    <w:rsid w:val="0072198B"/>
    <w:rsid w:val="00721AAB"/>
    <w:rsid w:val="00721E11"/>
    <w:rsid w:val="00721ED6"/>
    <w:rsid w:val="00722112"/>
    <w:rsid w:val="0072245F"/>
    <w:rsid w:val="00722596"/>
    <w:rsid w:val="007229EC"/>
    <w:rsid w:val="00722F84"/>
    <w:rsid w:val="007237CF"/>
    <w:rsid w:val="007238D1"/>
    <w:rsid w:val="00723BDA"/>
    <w:rsid w:val="0072444D"/>
    <w:rsid w:val="007247B3"/>
    <w:rsid w:val="00724863"/>
    <w:rsid w:val="007248A3"/>
    <w:rsid w:val="00724BEC"/>
    <w:rsid w:val="00724C48"/>
    <w:rsid w:val="00724E7D"/>
    <w:rsid w:val="0072508D"/>
    <w:rsid w:val="0072509A"/>
    <w:rsid w:val="0072509E"/>
    <w:rsid w:val="00725142"/>
    <w:rsid w:val="007254EE"/>
    <w:rsid w:val="00725CDD"/>
    <w:rsid w:val="007261CE"/>
    <w:rsid w:val="007263FD"/>
    <w:rsid w:val="007264F7"/>
    <w:rsid w:val="0072664C"/>
    <w:rsid w:val="007266AD"/>
    <w:rsid w:val="00726C45"/>
    <w:rsid w:val="00726CD2"/>
    <w:rsid w:val="00726F54"/>
    <w:rsid w:val="00726F78"/>
    <w:rsid w:val="007273C3"/>
    <w:rsid w:val="0072750F"/>
    <w:rsid w:val="00727C07"/>
    <w:rsid w:val="00727C31"/>
    <w:rsid w:val="00727F9D"/>
    <w:rsid w:val="00730135"/>
    <w:rsid w:val="007303CC"/>
    <w:rsid w:val="00730A5D"/>
    <w:rsid w:val="00730C6A"/>
    <w:rsid w:val="007315D6"/>
    <w:rsid w:val="00731858"/>
    <w:rsid w:val="00731F9F"/>
    <w:rsid w:val="007320AE"/>
    <w:rsid w:val="00732260"/>
    <w:rsid w:val="0073229F"/>
    <w:rsid w:val="00732307"/>
    <w:rsid w:val="00732733"/>
    <w:rsid w:val="00732A54"/>
    <w:rsid w:val="0073333D"/>
    <w:rsid w:val="00733945"/>
    <w:rsid w:val="007339F4"/>
    <w:rsid w:val="00733F47"/>
    <w:rsid w:val="00734179"/>
    <w:rsid w:val="007341F2"/>
    <w:rsid w:val="0073427E"/>
    <w:rsid w:val="0073484A"/>
    <w:rsid w:val="007349F9"/>
    <w:rsid w:val="00734B9D"/>
    <w:rsid w:val="00734DCE"/>
    <w:rsid w:val="00734E40"/>
    <w:rsid w:val="00734ED2"/>
    <w:rsid w:val="0073546A"/>
    <w:rsid w:val="007357D9"/>
    <w:rsid w:val="00735896"/>
    <w:rsid w:val="00735EF9"/>
    <w:rsid w:val="00736121"/>
    <w:rsid w:val="007362E3"/>
    <w:rsid w:val="00736700"/>
    <w:rsid w:val="00736702"/>
    <w:rsid w:val="00736BB9"/>
    <w:rsid w:val="00736CBD"/>
    <w:rsid w:val="00736E4D"/>
    <w:rsid w:val="00736E65"/>
    <w:rsid w:val="00736FD0"/>
    <w:rsid w:val="00737B70"/>
    <w:rsid w:val="00737DB7"/>
    <w:rsid w:val="007401C3"/>
    <w:rsid w:val="00740271"/>
    <w:rsid w:val="00740A7D"/>
    <w:rsid w:val="00740DB7"/>
    <w:rsid w:val="00740F59"/>
    <w:rsid w:val="00741649"/>
    <w:rsid w:val="007417A4"/>
    <w:rsid w:val="00741963"/>
    <w:rsid w:val="0074199A"/>
    <w:rsid w:val="00741A85"/>
    <w:rsid w:val="00741ADD"/>
    <w:rsid w:val="00741DD5"/>
    <w:rsid w:val="00741F41"/>
    <w:rsid w:val="00742132"/>
    <w:rsid w:val="007426F7"/>
    <w:rsid w:val="00742C01"/>
    <w:rsid w:val="00743D19"/>
    <w:rsid w:val="00743D37"/>
    <w:rsid w:val="007440A6"/>
    <w:rsid w:val="007442C1"/>
    <w:rsid w:val="00744324"/>
    <w:rsid w:val="007445D9"/>
    <w:rsid w:val="00744924"/>
    <w:rsid w:val="00744AEA"/>
    <w:rsid w:val="00744C35"/>
    <w:rsid w:val="00744C68"/>
    <w:rsid w:val="007451C6"/>
    <w:rsid w:val="00745338"/>
    <w:rsid w:val="00745419"/>
    <w:rsid w:val="00745624"/>
    <w:rsid w:val="007458BA"/>
    <w:rsid w:val="00745F57"/>
    <w:rsid w:val="00746575"/>
    <w:rsid w:val="007465DA"/>
    <w:rsid w:val="00746B1F"/>
    <w:rsid w:val="00746C79"/>
    <w:rsid w:val="00746FA1"/>
    <w:rsid w:val="0074728F"/>
    <w:rsid w:val="0074789A"/>
    <w:rsid w:val="007506DD"/>
    <w:rsid w:val="00750B23"/>
    <w:rsid w:val="00750DE0"/>
    <w:rsid w:val="007511EA"/>
    <w:rsid w:val="007512C4"/>
    <w:rsid w:val="00751835"/>
    <w:rsid w:val="00751875"/>
    <w:rsid w:val="00751876"/>
    <w:rsid w:val="00751AA9"/>
    <w:rsid w:val="00751D56"/>
    <w:rsid w:val="00751F40"/>
    <w:rsid w:val="00752088"/>
    <w:rsid w:val="00752263"/>
    <w:rsid w:val="00752DA3"/>
    <w:rsid w:val="00752F67"/>
    <w:rsid w:val="00753776"/>
    <w:rsid w:val="00753AA2"/>
    <w:rsid w:val="00753B10"/>
    <w:rsid w:val="0075406E"/>
    <w:rsid w:val="007544A3"/>
    <w:rsid w:val="007546D0"/>
    <w:rsid w:val="00754E57"/>
    <w:rsid w:val="0075570F"/>
    <w:rsid w:val="00755A49"/>
    <w:rsid w:val="007560DF"/>
    <w:rsid w:val="00756807"/>
    <w:rsid w:val="00756DD9"/>
    <w:rsid w:val="00756FE0"/>
    <w:rsid w:val="00756FF0"/>
    <w:rsid w:val="007571B5"/>
    <w:rsid w:val="007572EE"/>
    <w:rsid w:val="0075740E"/>
    <w:rsid w:val="00757508"/>
    <w:rsid w:val="00757AC1"/>
    <w:rsid w:val="00757CB3"/>
    <w:rsid w:val="00757F25"/>
    <w:rsid w:val="00757FB3"/>
    <w:rsid w:val="00760447"/>
    <w:rsid w:val="00760548"/>
    <w:rsid w:val="0076079B"/>
    <w:rsid w:val="007607D9"/>
    <w:rsid w:val="007607E6"/>
    <w:rsid w:val="0076098B"/>
    <w:rsid w:val="00760AC8"/>
    <w:rsid w:val="00760BAA"/>
    <w:rsid w:val="00760BDF"/>
    <w:rsid w:val="00760EB9"/>
    <w:rsid w:val="00760F2E"/>
    <w:rsid w:val="00760FD7"/>
    <w:rsid w:val="00761050"/>
    <w:rsid w:val="00761A84"/>
    <w:rsid w:val="00761C83"/>
    <w:rsid w:val="007623A5"/>
    <w:rsid w:val="00762556"/>
    <w:rsid w:val="00762B60"/>
    <w:rsid w:val="00762F92"/>
    <w:rsid w:val="00763B73"/>
    <w:rsid w:val="00763D81"/>
    <w:rsid w:val="00763DE4"/>
    <w:rsid w:val="0076416E"/>
    <w:rsid w:val="00764529"/>
    <w:rsid w:val="007649CE"/>
    <w:rsid w:val="00764A1B"/>
    <w:rsid w:val="00764AE6"/>
    <w:rsid w:val="00764BFE"/>
    <w:rsid w:val="00764D4B"/>
    <w:rsid w:val="007650AC"/>
    <w:rsid w:val="00765219"/>
    <w:rsid w:val="00765223"/>
    <w:rsid w:val="00765BCF"/>
    <w:rsid w:val="00765D56"/>
    <w:rsid w:val="00765FE0"/>
    <w:rsid w:val="00766152"/>
    <w:rsid w:val="007661FA"/>
    <w:rsid w:val="00766609"/>
    <w:rsid w:val="00766907"/>
    <w:rsid w:val="0076696E"/>
    <w:rsid w:val="00766A36"/>
    <w:rsid w:val="00766AA7"/>
    <w:rsid w:val="00766AB1"/>
    <w:rsid w:val="00766B78"/>
    <w:rsid w:val="00766CBF"/>
    <w:rsid w:val="00766DDB"/>
    <w:rsid w:val="007676B8"/>
    <w:rsid w:val="00767A7D"/>
    <w:rsid w:val="00767C79"/>
    <w:rsid w:val="00767F08"/>
    <w:rsid w:val="00770021"/>
    <w:rsid w:val="007706B9"/>
    <w:rsid w:val="007709A9"/>
    <w:rsid w:val="00770C08"/>
    <w:rsid w:val="00770DAA"/>
    <w:rsid w:val="007711C6"/>
    <w:rsid w:val="00771A54"/>
    <w:rsid w:val="00771A86"/>
    <w:rsid w:val="00771B4E"/>
    <w:rsid w:val="00771D67"/>
    <w:rsid w:val="00772184"/>
    <w:rsid w:val="00772369"/>
    <w:rsid w:val="00772953"/>
    <w:rsid w:val="00772CBC"/>
    <w:rsid w:val="0077317C"/>
    <w:rsid w:val="0077364C"/>
    <w:rsid w:val="0077368C"/>
    <w:rsid w:val="007736FC"/>
    <w:rsid w:val="00773E6E"/>
    <w:rsid w:val="00774426"/>
    <w:rsid w:val="00774A72"/>
    <w:rsid w:val="00774F78"/>
    <w:rsid w:val="0077518D"/>
    <w:rsid w:val="007751D4"/>
    <w:rsid w:val="007752E9"/>
    <w:rsid w:val="00775470"/>
    <w:rsid w:val="007758A8"/>
    <w:rsid w:val="0077591D"/>
    <w:rsid w:val="00775962"/>
    <w:rsid w:val="00775BC9"/>
    <w:rsid w:val="00775E02"/>
    <w:rsid w:val="0077652F"/>
    <w:rsid w:val="00776543"/>
    <w:rsid w:val="0077662C"/>
    <w:rsid w:val="00776CE8"/>
    <w:rsid w:val="00776DD7"/>
    <w:rsid w:val="00776E6D"/>
    <w:rsid w:val="007770D2"/>
    <w:rsid w:val="007771B8"/>
    <w:rsid w:val="007773A4"/>
    <w:rsid w:val="00777ABB"/>
    <w:rsid w:val="00777E1A"/>
    <w:rsid w:val="00777E2E"/>
    <w:rsid w:val="00780121"/>
    <w:rsid w:val="007802EC"/>
    <w:rsid w:val="007803F0"/>
    <w:rsid w:val="00780A72"/>
    <w:rsid w:val="00780C4A"/>
    <w:rsid w:val="007812AA"/>
    <w:rsid w:val="00781426"/>
    <w:rsid w:val="00781516"/>
    <w:rsid w:val="0078170A"/>
    <w:rsid w:val="00781843"/>
    <w:rsid w:val="0078202A"/>
    <w:rsid w:val="00782973"/>
    <w:rsid w:val="00782E61"/>
    <w:rsid w:val="0078308A"/>
    <w:rsid w:val="0078340E"/>
    <w:rsid w:val="007834F5"/>
    <w:rsid w:val="00783554"/>
    <w:rsid w:val="00784134"/>
    <w:rsid w:val="00784932"/>
    <w:rsid w:val="00784C77"/>
    <w:rsid w:val="007851F4"/>
    <w:rsid w:val="00785307"/>
    <w:rsid w:val="0078590B"/>
    <w:rsid w:val="00785C81"/>
    <w:rsid w:val="00785CED"/>
    <w:rsid w:val="00785E90"/>
    <w:rsid w:val="00786F50"/>
    <w:rsid w:val="007872D8"/>
    <w:rsid w:val="0078771D"/>
    <w:rsid w:val="00787743"/>
    <w:rsid w:val="0078784E"/>
    <w:rsid w:val="00787A19"/>
    <w:rsid w:val="00787E3F"/>
    <w:rsid w:val="00790203"/>
    <w:rsid w:val="0079024B"/>
    <w:rsid w:val="007902AB"/>
    <w:rsid w:val="00790C3A"/>
    <w:rsid w:val="00790C91"/>
    <w:rsid w:val="00790FC1"/>
    <w:rsid w:val="00791177"/>
    <w:rsid w:val="007915BE"/>
    <w:rsid w:val="00791A24"/>
    <w:rsid w:val="00791A33"/>
    <w:rsid w:val="00791C8E"/>
    <w:rsid w:val="00791D30"/>
    <w:rsid w:val="007920F7"/>
    <w:rsid w:val="00792157"/>
    <w:rsid w:val="00792173"/>
    <w:rsid w:val="0079273C"/>
    <w:rsid w:val="0079286A"/>
    <w:rsid w:val="00792A77"/>
    <w:rsid w:val="00792E2C"/>
    <w:rsid w:val="00792F8A"/>
    <w:rsid w:val="00793258"/>
    <w:rsid w:val="007937CE"/>
    <w:rsid w:val="00793AFD"/>
    <w:rsid w:val="00793E43"/>
    <w:rsid w:val="00794272"/>
    <w:rsid w:val="007949CF"/>
    <w:rsid w:val="00794C54"/>
    <w:rsid w:val="00794CCB"/>
    <w:rsid w:val="007952BE"/>
    <w:rsid w:val="0079545C"/>
    <w:rsid w:val="007955DE"/>
    <w:rsid w:val="00795884"/>
    <w:rsid w:val="00795B5B"/>
    <w:rsid w:val="00795B60"/>
    <w:rsid w:val="00795FE0"/>
    <w:rsid w:val="0079613B"/>
    <w:rsid w:val="00796F93"/>
    <w:rsid w:val="0079719E"/>
    <w:rsid w:val="00797268"/>
    <w:rsid w:val="007974BD"/>
    <w:rsid w:val="00797E6F"/>
    <w:rsid w:val="007A0688"/>
    <w:rsid w:val="007A0720"/>
    <w:rsid w:val="007A0C88"/>
    <w:rsid w:val="007A0D46"/>
    <w:rsid w:val="007A0EFB"/>
    <w:rsid w:val="007A128B"/>
    <w:rsid w:val="007A16B0"/>
    <w:rsid w:val="007A1E67"/>
    <w:rsid w:val="007A2110"/>
    <w:rsid w:val="007A247D"/>
    <w:rsid w:val="007A36E5"/>
    <w:rsid w:val="007A3E95"/>
    <w:rsid w:val="007A3EFD"/>
    <w:rsid w:val="007A42A4"/>
    <w:rsid w:val="007A42CE"/>
    <w:rsid w:val="007A4496"/>
    <w:rsid w:val="007A4694"/>
    <w:rsid w:val="007A4739"/>
    <w:rsid w:val="007A4768"/>
    <w:rsid w:val="007A4798"/>
    <w:rsid w:val="007A5B53"/>
    <w:rsid w:val="007A5C4E"/>
    <w:rsid w:val="007A5CB1"/>
    <w:rsid w:val="007A5F97"/>
    <w:rsid w:val="007A616C"/>
    <w:rsid w:val="007A62F0"/>
    <w:rsid w:val="007A6416"/>
    <w:rsid w:val="007A6920"/>
    <w:rsid w:val="007A6929"/>
    <w:rsid w:val="007A6FDB"/>
    <w:rsid w:val="007A7435"/>
    <w:rsid w:val="007A7464"/>
    <w:rsid w:val="007A7867"/>
    <w:rsid w:val="007A7CA2"/>
    <w:rsid w:val="007A7D8B"/>
    <w:rsid w:val="007B01C2"/>
    <w:rsid w:val="007B08D4"/>
    <w:rsid w:val="007B0B45"/>
    <w:rsid w:val="007B0E45"/>
    <w:rsid w:val="007B0F60"/>
    <w:rsid w:val="007B1206"/>
    <w:rsid w:val="007B1282"/>
    <w:rsid w:val="007B13B3"/>
    <w:rsid w:val="007B17BA"/>
    <w:rsid w:val="007B1852"/>
    <w:rsid w:val="007B191A"/>
    <w:rsid w:val="007B1AC7"/>
    <w:rsid w:val="007B1BF6"/>
    <w:rsid w:val="007B1E01"/>
    <w:rsid w:val="007B2ADB"/>
    <w:rsid w:val="007B2B93"/>
    <w:rsid w:val="007B2F1C"/>
    <w:rsid w:val="007B3A94"/>
    <w:rsid w:val="007B3B6B"/>
    <w:rsid w:val="007B4032"/>
    <w:rsid w:val="007B4101"/>
    <w:rsid w:val="007B4E62"/>
    <w:rsid w:val="007B51AC"/>
    <w:rsid w:val="007B5865"/>
    <w:rsid w:val="007B5CEB"/>
    <w:rsid w:val="007B60B1"/>
    <w:rsid w:val="007B6434"/>
    <w:rsid w:val="007B6496"/>
    <w:rsid w:val="007B74E9"/>
    <w:rsid w:val="007B79F8"/>
    <w:rsid w:val="007B7F33"/>
    <w:rsid w:val="007C0173"/>
    <w:rsid w:val="007C01B6"/>
    <w:rsid w:val="007C026E"/>
    <w:rsid w:val="007C06A2"/>
    <w:rsid w:val="007C0CF3"/>
    <w:rsid w:val="007C1253"/>
    <w:rsid w:val="007C125E"/>
    <w:rsid w:val="007C17BC"/>
    <w:rsid w:val="007C1BA7"/>
    <w:rsid w:val="007C1D0B"/>
    <w:rsid w:val="007C1E56"/>
    <w:rsid w:val="007C1EE5"/>
    <w:rsid w:val="007C2379"/>
    <w:rsid w:val="007C2558"/>
    <w:rsid w:val="007C25D1"/>
    <w:rsid w:val="007C263D"/>
    <w:rsid w:val="007C26B9"/>
    <w:rsid w:val="007C2A5F"/>
    <w:rsid w:val="007C2B9A"/>
    <w:rsid w:val="007C2D35"/>
    <w:rsid w:val="007C2E06"/>
    <w:rsid w:val="007C2E79"/>
    <w:rsid w:val="007C2FC0"/>
    <w:rsid w:val="007C315F"/>
    <w:rsid w:val="007C359E"/>
    <w:rsid w:val="007C389D"/>
    <w:rsid w:val="007C38F6"/>
    <w:rsid w:val="007C3A8D"/>
    <w:rsid w:val="007C3D06"/>
    <w:rsid w:val="007C3DBB"/>
    <w:rsid w:val="007C3E7D"/>
    <w:rsid w:val="007C407D"/>
    <w:rsid w:val="007C4547"/>
    <w:rsid w:val="007C48AA"/>
    <w:rsid w:val="007C4C43"/>
    <w:rsid w:val="007C4DB2"/>
    <w:rsid w:val="007C4DF7"/>
    <w:rsid w:val="007C504A"/>
    <w:rsid w:val="007C505E"/>
    <w:rsid w:val="007C5092"/>
    <w:rsid w:val="007C50A2"/>
    <w:rsid w:val="007C5BAF"/>
    <w:rsid w:val="007C6122"/>
    <w:rsid w:val="007C6213"/>
    <w:rsid w:val="007C6268"/>
    <w:rsid w:val="007C63A1"/>
    <w:rsid w:val="007C6CE2"/>
    <w:rsid w:val="007C6D3D"/>
    <w:rsid w:val="007C710A"/>
    <w:rsid w:val="007C7473"/>
    <w:rsid w:val="007C7AA1"/>
    <w:rsid w:val="007C7AD3"/>
    <w:rsid w:val="007C7DB6"/>
    <w:rsid w:val="007C7DE8"/>
    <w:rsid w:val="007C7DEE"/>
    <w:rsid w:val="007D0268"/>
    <w:rsid w:val="007D0602"/>
    <w:rsid w:val="007D0D05"/>
    <w:rsid w:val="007D10C2"/>
    <w:rsid w:val="007D1332"/>
    <w:rsid w:val="007D14C8"/>
    <w:rsid w:val="007D17B7"/>
    <w:rsid w:val="007D17FE"/>
    <w:rsid w:val="007D1884"/>
    <w:rsid w:val="007D1A65"/>
    <w:rsid w:val="007D1B16"/>
    <w:rsid w:val="007D2381"/>
    <w:rsid w:val="007D2530"/>
    <w:rsid w:val="007D26DB"/>
    <w:rsid w:val="007D2EEF"/>
    <w:rsid w:val="007D3151"/>
    <w:rsid w:val="007D34D8"/>
    <w:rsid w:val="007D3AC1"/>
    <w:rsid w:val="007D454D"/>
    <w:rsid w:val="007D45F9"/>
    <w:rsid w:val="007D49E6"/>
    <w:rsid w:val="007D4EA8"/>
    <w:rsid w:val="007D5039"/>
    <w:rsid w:val="007D58ED"/>
    <w:rsid w:val="007D5F01"/>
    <w:rsid w:val="007D6651"/>
    <w:rsid w:val="007D6765"/>
    <w:rsid w:val="007D69CB"/>
    <w:rsid w:val="007D6D13"/>
    <w:rsid w:val="007D722E"/>
    <w:rsid w:val="007D7294"/>
    <w:rsid w:val="007D7312"/>
    <w:rsid w:val="007D7579"/>
    <w:rsid w:val="007D77E7"/>
    <w:rsid w:val="007D7A96"/>
    <w:rsid w:val="007D7D9E"/>
    <w:rsid w:val="007D7EF4"/>
    <w:rsid w:val="007D7F8A"/>
    <w:rsid w:val="007E00D4"/>
    <w:rsid w:val="007E01F3"/>
    <w:rsid w:val="007E0745"/>
    <w:rsid w:val="007E0864"/>
    <w:rsid w:val="007E08D8"/>
    <w:rsid w:val="007E09CA"/>
    <w:rsid w:val="007E0A7C"/>
    <w:rsid w:val="007E0FF4"/>
    <w:rsid w:val="007E1123"/>
    <w:rsid w:val="007E1328"/>
    <w:rsid w:val="007E1694"/>
    <w:rsid w:val="007E18F8"/>
    <w:rsid w:val="007E1EAF"/>
    <w:rsid w:val="007E2499"/>
    <w:rsid w:val="007E2626"/>
    <w:rsid w:val="007E2969"/>
    <w:rsid w:val="007E2B8A"/>
    <w:rsid w:val="007E30F7"/>
    <w:rsid w:val="007E3395"/>
    <w:rsid w:val="007E33C1"/>
    <w:rsid w:val="007E353D"/>
    <w:rsid w:val="007E36AC"/>
    <w:rsid w:val="007E36BC"/>
    <w:rsid w:val="007E376C"/>
    <w:rsid w:val="007E39B5"/>
    <w:rsid w:val="007E3B73"/>
    <w:rsid w:val="007E3D57"/>
    <w:rsid w:val="007E43F9"/>
    <w:rsid w:val="007E455A"/>
    <w:rsid w:val="007E4B9F"/>
    <w:rsid w:val="007E4FEC"/>
    <w:rsid w:val="007E50C6"/>
    <w:rsid w:val="007E5330"/>
    <w:rsid w:val="007E5520"/>
    <w:rsid w:val="007E5824"/>
    <w:rsid w:val="007E58BD"/>
    <w:rsid w:val="007E6096"/>
    <w:rsid w:val="007E6187"/>
    <w:rsid w:val="007E6294"/>
    <w:rsid w:val="007E696B"/>
    <w:rsid w:val="007E6A9D"/>
    <w:rsid w:val="007E6E77"/>
    <w:rsid w:val="007E6ED9"/>
    <w:rsid w:val="007E6F4B"/>
    <w:rsid w:val="007E732D"/>
    <w:rsid w:val="007E74F3"/>
    <w:rsid w:val="007E78B3"/>
    <w:rsid w:val="007E7E66"/>
    <w:rsid w:val="007F0021"/>
    <w:rsid w:val="007F01F3"/>
    <w:rsid w:val="007F04FD"/>
    <w:rsid w:val="007F0634"/>
    <w:rsid w:val="007F07DB"/>
    <w:rsid w:val="007F0F51"/>
    <w:rsid w:val="007F1061"/>
    <w:rsid w:val="007F10EF"/>
    <w:rsid w:val="007F11B5"/>
    <w:rsid w:val="007F1272"/>
    <w:rsid w:val="007F12B4"/>
    <w:rsid w:val="007F13AF"/>
    <w:rsid w:val="007F14E0"/>
    <w:rsid w:val="007F16A1"/>
    <w:rsid w:val="007F1A41"/>
    <w:rsid w:val="007F1B26"/>
    <w:rsid w:val="007F1DE0"/>
    <w:rsid w:val="007F2177"/>
    <w:rsid w:val="007F2250"/>
    <w:rsid w:val="007F241F"/>
    <w:rsid w:val="007F2919"/>
    <w:rsid w:val="007F2C2A"/>
    <w:rsid w:val="007F2CB2"/>
    <w:rsid w:val="007F2D1A"/>
    <w:rsid w:val="007F2FA0"/>
    <w:rsid w:val="007F3387"/>
    <w:rsid w:val="007F3627"/>
    <w:rsid w:val="007F378D"/>
    <w:rsid w:val="007F3E5F"/>
    <w:rsid w:val="007F3ED0"/>
    <w:rsid w:val="007F4325"/>
    <w:rsid w:val="007F4C6F"/>
    <w:rsid w:val="007F5281"/>
    <w:rsid w:val="007F5765"/>
    <w:rsid w:val="007F5943"/>
    <w:rsid w:val="007F5995"/>
    <w:rsid w:val="007F6484"/>
    <w:rsid w:val="007F66AF"/>
    <w:rsid w:val="007F692D"/>
    <w:rsid w:val="007F7762"/>
    <w:rsid w:val="007F79F2"/>
    <w:rsid w:val="007F7F76"/>
    <w:rsid w:val="007F7FE6"/>
    <w:rsid w:val="008003EB"/>
    <w:rsid w:val="0080044C"/>
    <w:rsid w:val="00800630"/>
    <w:rsid w:val="0080123B"/>
    <w:rsid w:val="008012C4"/>
    <w:rsid w:val="00802062"/>
    <w:rsid w:val="00802424"/>
    <w:rsid w:val="00802459"/>
    <w:rsid w:val="00802E1A"/>
    <w:rsid w:val="008031AB"/>
    <w:rsid w:val="00803D84"/>
    <w:rsid w:val="00803DA4"/>
    <w:rsid w:val="00803EF0"/>
    <w:rsid w:val="00804272"/>
    <w:rsid w:val="008043F1"/>
    <w:rsid w:val="0080491D"/>
    <w:rsid w:val="00804BE3"/>
    <w:rsid w:val="00804C11"/>
    <w:rsid w:val="00804DCE"/>
    <w:rsid w:val="00804EC5"/>
    <w:rsid w:val="00805144"/>
    <w:rsid w:val="0080535A"/>
    <w:rsid w:val="0080550D"/>
    <w:rsid w:val="00805B54"/>
    <w:rsid w:val="00805FCE"/>
    <w:rsid w:val="008065A9"/>
    <w:rsid w:val="00806850"/>
    <w:rsid w:val="00806A37"/>
    <w:rsid w:val="008073F9"/>
    <w:rsid w:val="008075A1"/>
    <w:rsid w:val="00807692"/>
    <w:rsid w:val="008076AB"/>
    <w:rsid w:val="0080770D"/>
    <w:rsid w:val="008077F6"/>
    <w:rsid w:val="00807DBB"/>
    <w:rsid w:val="0081026B"/>
    <w:rsid w:val="0081088D"/>
    <w:rsid w:val="008108FF"/>
    <w:rsid w:val="008116BC"/>
    <w:rsid w:val="00811759"/>
    <w:rsid w:val="008119E3"/>
    <w:rsid w:val="00811CFC"/>
    <w:rsid w:val="00811FEC"/>
    <w:rsid w:val="00812AA3"/>
    <w:rsid w:val="00812B0D"/>
    <w:rsid w:val="00812B17"/>
    <w:rsid w:val="008137A3"/>
    <w:rsid w:val="00813A72"/>
    <w:rsid w:val="00813C8F"/>
    <w:rsid w:val="00813CB6"/>
    <w:rsid w:val="00813D79"/>
    <w:rsid w:val="00813E44"/>
    <w:rsid w:val="00814193"/>
    <w:rsid w:val="008145AB"/>
    <w:rsid w:val="00814952"/>
    <w:rsid w:val="008149B4"/>
    <w:rsid w:val="00814E37"/>
    <w:rsid w:val="008150B8"/>
    <w:rsid w:val="00815323"/>
    <w:rsid w:val="008153C5"/>
    <w:rsid w:val="00815946"/>
    <w:rsid w:val="00816007"/>
    <w:rsid w:val="00816796"/>
    <w:rsid w:val="008167E4"/>
    <w:rsid w:val="008168C1"/>
    <w:rsid w:val="008169FD"/>
    <w:rsid w:val="00816ACD"/>
    <w:rsid w:val="00816B98"/>
    <w:rsid w:val="00816BF4"/>
    <w:rsid w:val="00816D54"/>
    <w:rsid w:val="00816F5E"/>
    <w:rsid w:val="00817240"/>
    <w:rsid w:val="00817B85"/>
    <w:rsid w:val="00817EBC"/>
    <w:rsid w:val="0082090C"/>
    <w:rsid w:val="008209CC"/>
    <w:rsid w:val="00820B24"/>
    <w:rsid w:val="00820C04"/>
    <w:rsid w:val="00820DF1"/>
    <w:rsid w:val="00820EA7"/>
    <w:rsid w:val="008210A0"/>
    <w:rsid w:val="008214E6"/>
    <w:rsid w:val="00821819"/>
    <w:rsid w:val="00821BE8"/>
    <w:rsid w:val="00822042"/>
    <w:rsid w:val="008227D2"/>
    <w:rsid w:val="00822918"/>
    <w:rsid w:val="00822A78"/>
    <w:rsid w:val="00822BB4"/>
    <w:rsid w:val="0082316E"/>
    <w:rsid w:val="00823184"/>
    <w:rsid w:val="008232C2"/>
    <w:rsid w:val="008235FB"/>
    <w:rsid w:val="0082378D"/>
    <w:rsid w:val="00823886"/>
    <w:rsid w:val="00823BBE"/>
    <w:rsid w:val="008242AC"/>
    <w:rsid w:val="008246A2"/>
    <w:rsid w:val="008247D0"/>
    <w:rsid w:val="008247F0"/>
    <w:rsid w:val="00824E5A"/>
    <w:rsid w:val="0082566D"/>
    <w:rsid w:val="008256AB"/>
    <w:rsid w:val="008256DF"/>
    <w:rsid w:val="0082577A"/>
    <w:rsid w:val="008259CE"/>
    <w:rsid w:val="00825AA6"/>
    <w:rsid w:val="00825BFF"/>
    <w:rsid w:val="0082696B"/>
    <w:rsid w:val="00826ABE"/>
    <w:rsid w:val="00826C3D"/>
    <w:rsid w:val="00827242"/>
    <w:rsid w:val="00827868"/>
    <w:rsid w:val="00827958"/>
    <w:rsid w:val="00827F1F"/>
    <w:rsid w:val="00830349"/>
    <w:rsid w:val="008303AD"/>
    <w:rsid w:val="0083060C"/>
    <w:rsid w:val="00830C18"/>
    <w:rsid w:val="00830DA4"/>
    <w:rsid w:val="008312B2"/>
    <w:rsid w:val="0083165F"/>
    <w:rsid w:val="008318B9"/>
    <w:rsid w:val="008318F9"/>
    <w:rsid w:val="008324BB"/>
    <w:rsid w:val="008326B0"/>
    <w:rsid w:val="00832DE3"/>
    <w:rsid w:val="00833459"/>
    <w:rsid w:val="00833ECE"/>
    <w:rsid w:val="0083408F"/>
    <w:rsid w:val="00834361"/>
    <w:rsid w:val="008345FF"/>
    <w:rsid w:val="008346A8"/>
    <w:rsid w:val="008348D4"/>
    <w:rsid w:val="0083494B"/>
    <w:rsid w:val="008349FC"/>
    <w:rsid w:val="00834A31"/>
    <w:rsid w:val="00834C5B"/>
    <w:rsid w:val="00834D23"/>
    <w:rsid w:val="0083533D"/>
    <w:rsid w:val="008354EB"/>
    <w:rsid w:val="008354EE"/>
    <w:rsid w:val="0083569E"/>
    <w:rsid w:val="008359EE"/>
    <w:rsid w:val="00835BD8"/>
    <w:rsid w:val="0083608E"/>
    <w:rsid w:val="00836228"/>
    <w:rsid w:val="00836286"/>
    <w:rsid w:val="008365C3"/>
    <w:rsid w:val="008366E1"/>
    <w:rsid w:val="0083684E"/>
    <w:rsid w:val="00836A92"/>
    <w:rsid w:val="00836CC7"/>
    <w:rsid w:val="00836D52"/>
    <w:rsid w:val="008370E6"/>
    <w:rsid w:val="0083715D"/>
    <w:rsid w:val="0083718E"/>
    <w:rsid w:val="0083769A"/>
    <w:rsid w:val="00837B16"/>
    <w:rsid w:val="00837B47"/>
    <w:rsid w:val="00837D91"/>
    <w:rsid w:val="00837F10"/>
    <w:rsid w:val="00840056"/>
    <w:rsid w:val="008400FA"/>
    <w:rsid w:val="008402DB"/>
    <w:rsid w:val="00840456"/>
    <w:rsid w:val="0084059B"/>
    <w:rsid w:val="0084093B"/>
    <w:rsid w:val="00840CB4"/>
    <w:rsid w:val="00840FCA"/>
    <w:rsid w:val="0084113A"/>
    <w:rsid w:val="00841D7A"/>
    <w:rsid w:val="008425AB"/>
    <w:rsid w:val="00842F84"/>
    <w:rsid w:val="0084361C"/>
    <w:rsid w:val="00843AD9"/>
    <w:rsid w:val="00844115"/>
    <w:rsid w:val="00844193"/>
    <w:rsid w:val="008446AC"/>
    <w:rsid w:val="00844794"/>
    <w:rsid w:val="0084485E"/>
    <w:rsid w:val="0084486F"/>
    <w:rsid w:val="00844892"/>
    <w:rsid w:val="008448FA"/>
    <w:rsid w:val="00844D2E"/>
    <w:rsid w:val="00844E35"/>
    <w:rsid w:val="00845017"/>
    <w:rsid w:val="008450C6"/>
    <w:rsid w:val="008452DF"/>
    <w:rsid w:val="008453C9"/>
    <w:rsid w:val="008454A7"/>
    <w:rsid w:val="008455DC"/>
    <w:rsid w:val="00845794"/>
    <w:rsid w:val="00845927"/>
    <w:rsid w:val="00845982"/>
    <w:rsid w:val="00845CA1"/>
    <w:rsid w:val="0084631F"/>
    <w:rsid w:val="008465FF"/>
    <w:rsid w:val="00846648"/>
    <w:rsid w:val="00846B60"/>
    <w:rsid w:val="00846BD3"/>
    <w:rsid w:val="00846BD6"/>
    <w:rsid w:val="00846F45"/>
    <w:rsid w:val="008475C3"/>
    <w:rsid w:val="00847CD2"/>
    <w:rsid w:val="00847E03"/>
    <w:rsid w:val="0085008F"/>
    <w:rsid w:val="00850A62"/>
    <w:rsid w:val="00850D4F"/>
    <w:rsid w:val="0085108C"/>
    <w:rsid w:val="008512D6"/>
    <w:rsid w:val="0085141B"/>
    <w:rsid w:val="008519CD"/>
    <w:rsid w:val="00851BD1"/>
    <w:rsid w:val="00851DFF"/>
    <w:rsid w:val="00852000"/>
    <w:rsid w:val="00852505"/>
    <w:rsid w:val="00852CF4"/>
    <w:rsid w:val="00852DD2"/>
    <w:rsid w:val="00853951"/>
    <w:rsid w:val="00853F05"/>
    <w:rsid w:val="008541B2"/>
    <w:rsid w:val="00854286"/>
    <w:rsid w:val="00854456"/>
    <w:rsid w:val="0085478D"/>
    <w:rsid w:val="008553F5"/>
    <w:rsid w:val="008556E8"/>
    <w:rsid w:val="00855808"/>
    <w:rsid w:val="00855C8E"/>
    <w:rsid w:val="00855F81"/>
    <w:rsid w:val="008565AF"/>
    <w:rsid w:val="00857437"/>
    <w:rsid w:val="00857874"/>
    <w:rsid w:val="00857960"/>
    <w:rsid w:val="00857A54"/>
    <w:rsid w:val="00857B5D"/>
    <w:rsid w:val="00857F33"/>
    <w:rsid w:val="00857F4C"/>
    <w:rsid w:val="0086038B"/>
    <w:rsid w:val="008608D6"/>
    <w:rsid w:val="00861096"/>
    <w:rsid w:val="00861338"/>
    <w:rsid w:val="00861937"/>
    <w:rsid w:val="00861FE1"/>
    <w:rsid w:val="00862285"/>
    <w:rsid w:val="008623E2"/>
    <w:rsid w:val="00862796"/>
    <w:rsid w:val="00862E0D"/>
    <w:rsid w:val="00863065"/>
    <w:rsid w:val="0086341D"/>
    <w:rsid w:val="008639EB"/>
    <w:rsid w:val="00863A71"/>
    <w:rsid w:val="00863E7D"/>
    <w:rsid w:val="00864002"/>
    <w:rsid w:val="00864093"/>
    <w:rsid w:val="00864440"/>
    <w:rsid w:val="008646A0"/>
    <w:rsid w:val="008647A5"/>
    <w:rsid w:val="00864B5E"/>
    <w:rsid w:val="00864EF6"/>
    <w:rsid w:val="00864FC9"/>
    <w:rsid w:val="00865087"/>
    <w:rsid w:val="00865217"/>
    <w:rsid w:val="00865E66"/>
    <w:rsid w:val="00865E86"/>
    <w:rsid w:val="008660D8"/>
    <w:rsid w:val="008662FD"/>
    <w:rsid w:val="00866334"/>
    <w:rsid w:val="00866683"/>
    <w:rsid w:val="0086732C"/>
    <w:rsid w:val="0086745C"/>
    <w:rsid w:val="008676FD"/>
    <w:rsid w:val="00867B3A"/>
    <w:rsid w:val="00867C6D"/>
    <w:rsid w:val="00867E7A"/>
    <w:rsid w:val="0087055E"/>
    <w:rsid w:val="008709BF"/>
    <w:rsid w:val="00870CDF"/>
    <w:rsid w:val="008710FC"/>
    <w:rsid w:val="00871A85"/>
    <w:rsid w:val="00871B06"/>
    <w:rsid w:val="00871CFA"/>
    <w:rsid w:val="00871DAA"/>
    <w:rsid w:val="00871F67"/>
    <w:rsid w:val="008720DD"/>
    <w:rsid w:val="0087245F"/>
    <w:rsid w:val="00872B24"/>
    <w:rsid w:val="00872B87"/>
    <w:rsid w:val="00872C2B"/>
    <w:rsid w:val="00872CF6"/>
    <w:rsid w:val="00872F24"/>
    <w:rsid w:val="0087356E"/>
    <w:rsid w:val="00873723"/>
    <w:rsid w:val="008739FD"/>
    <w:rsid w:val="00873CD7"/>
    <w:rsid w:val="008744CC"/>
    <w:rsid w:val="008746C5"/>
    <w:rsid w:val="00875089"/>
    <w:rsid w:val="00875395"/>
    <w:rsid w:val="0087562B"/>
    <w:rsid w:val="00875F45"/>
    <w:rsid w:val="00876C55"/>
    <w:rsid w:val="00876EAB"/>
    <w:rsid w:val="0087724F"/>
    <w:rsid w:val="00877453"/>
    <w:rsid w:val="008774EC"/>
    <w:rsid w:val="00877B45"/>
    <w:rsid w:val="00877CB9"/>
    <w:rsid w:val="00877E2A"/>
    <w:rsid w:val="00880442"/>
    <w:rsid w:val="00880452"/>
    <w:rsid w:val="0088056E"/>
    <w:rsid w:val="008808CC"/>
    <w:rsid w:val="00880A27"/>
    <w:rsid w:val="00880D0A"/>
    <w:rsid w:val="00881795"/>
    <w:rsid w:val="0088198A"/>
    <w:rsid w:val="00881B71"/>
    <w:rsid w:val="00881B80"/>
    <w:rsid w:val="00882339"/>
    <w:rsid w:val="008824B5"/>
    <w:rsid w:val="0088284F"/>
    <w:rsid w:val="00882D12"/>
    <w:rsid w:val="00883071"/>
    <w:rsid w:val="00883582"/>
    <w:rsid w:val="00883648"/>
    <w:rsid w:val="008851EF"/>
    <w:rsid w:val="00885435"/>
    <w:rsid w:val="00885B00"/>
    <w:rsid w:val="00885B31"/>
    <w:rsid w:val="00885C55"/>
    <w:rsid w:val="00885EC0"/>
    <w:rsid w:val="00886B08"/>
    <w:rsid w:val="00886EB7"/>
    <w:rsid w:val="00886F66"/>
    <w:rsid w:val="00887301"/>
    <w:rsid w:val="00887433"/>
    <w:rsid w:val="00887B78"/>
    <w:rsid w:val="00887FD7"/>
    <w:rsid w:val="008901F2"/>
    <w:rsid w:val="008902E3"/>
    <w:rsid w:val="008908A6"/>
    <w:rsid w:val="00890AEC"/>
    <w:rsid w:val="00890DAC"/>
    <w:rsid w:val="00890F6C"/>
    <w:rsid w:val="00890FE2"/>
    <w:rsid w:val="00891766"/>
    <w:rsid w:val="00891B16"/>
    <w:rsid w:val="00891D9B"/>
    <w:rsid w:val="00891F26"/>
    <w:rsid w:val="00892CBD"/>
    <w:rsid w:val="00893111"/>
    <w:rsid w:val="008934EB"/>
    <w:rsid w:val="00893919"/>
    <w:rsid w:val="00893EC5"/>
    <w:rsid w:val="00893EC7"/>
    <w:rsid w:val="00893F1B"/>
    <w:rsid w:val="0089427D"/>
    <w:rsid w:val="00894641"/>
    <w:rsid w:val="00894B79"/>
    <w:rsid w:val="00894C18"/>
    <w:rsid w:val="00894F00"/>
    <w:rsid w:val="008958B8"/>
    <w:rsid w:val="00896762"/>
    <w:rsid w:val="0089689C"/>
    <w:rsid w:val="00896B0B"/>
    <w:rsid w:val="00897019"/>
    <w:rsid w:val="00897055"/>
    <w:rsid w:val="008974B2"/>
    <w:rsid w:val="00897531"/>
    <w:rsid w:val="00897584"/>
    <w:rsid w:val="00897AFB"/>
    <w:rsid w:val="008A01F9"/>
    <w:rsid w:val="008A0629"/>
    <w:rsid w:val="008A0DDE"/>
    <w:rsid w:val="008A0EDF"/>
    <w:rsid w:val="008A1056"/>
    <w:rsid w:val="008A1454"/>
    <w:rsid w:val="008A155D"/>
    <w:rsid w:val="008A1E40"/>
    <w:rsid w:val="008A2721"/>
    <w:rsid w:val="008A294D"/>
    <w:rsid w:val="008A2F96"/>
    <w:rsid w:val="008A3624"/>
    <w:rsid w:val="008A369B"/>
    <w:rsid w:val="008A388D"/>
    <w:rsid w:val="008A38A8"/>
    <w:rsid w:val="008A3962"/>
    <w:rsid w:val="008A3BBE"/>
    <w:rsid w:val="008A3DAB"/>
    <w:rsid w:val="008A3DDE"/>
    <w:rsid w:val="008A420A"/>
    <w:rsid w:val="008A493D"/>
    <w:rsid w:val="008A49DA"/>
    <w:rsid w:val="008A4C26"/>
    <w:rsid w:val="008A4D37"/>
    <w:rsid w:val="008A4DB7"/>
    <w:rsid w:val="008A4DC3"/>
    <w:rsid w:val="008A574E"/>
    <w:rsid w:val="008A596A"/>
    <w:rsid w:val="008A5C62"/>
    <w:rsid w:val="008A6094"/>
    <w:rsid w:val="008A60D6"/>
    <w:rsid w:val="008A60E9"/>
    <w:rsid w:val="008A6125"/>
    <w:rsid w:val="008A6431"/>
    <w:rsid w:val="008A64A3"/>
    <w:rsid w:val="008A6553"/>
    <w:rsid w:val="008A67CE"/>
    <w:rsid w:val="008A6B22"/>
    <w:rsid w:val="008A6F7A"/>
    <w:rsid w:val="008A74EA"/>
    <w:rsid w:val="008A7DEA"/>
    <w:rsid w:val="008A7EE4"/>
    <w:rsid w:val="008B0146"/>
    <w:rsid w:val="008B0927"/>
    <w:rsid w:val="008B096F"/>
    <w:rsid w:val="008B09D1"/>
    <w:rsid w:val="008B12BE"/>
    <w:rsid w:val="008B146C"/>
    <w:rsid w:val="008B1E07"/>
    <w:rsid w:val="008B1E08"/>
    <w:rsid w:val="008B1FE1"/>
    <w:rsid w:val="008B1FED"/>
    <w:rsid w:val="008B2094"/>
    <w:rsid w:val="008B2751"/>
    <w:rsid w:val="008B2AC8"/>
    <w:rsid w:val="008B304E"/>
    <w:rsid w:val="008B30AA"/>
    <w:rsid w:val="008B38AC"/>
    <w:rsid w:val="008B3B07"/>
    <w:rsid w:val="008B3BB1"/>
    <w:rsid w:val="008B3DCE"/>
    <w:rsid w:val="008B3ED2"/>
    <w:rsid w:val="008B3F60"/>
    <w:rsid w:val="008B430F"/>
    <w:rsid w:val="008B45A5"/>
    <w:rsid w:val="008B45BC"/>
    <w:rsid w:val="008B479E"/>
    <w:rsid w:val="008B48B4"/>
    <w:rsid w:val="008B4BDE"/>
    <w:rsid w:val="008B5541"/>
    <w:rsid w:val="008B5BAD"/>
    <w:rsid w:val="008B6010"/>
    <w:rsid w:val="008B61C6"/>
    <w:rsid w:val="008B683B"/>
    <w:rsid w:val="008B77D6"/>
    <w:rsid w:val="008C0284"/>
    <w:rsid w:val="008C040F"/>
    <w:rsid w:val="008C06B6"/>
    <w:rsid w:val="008C0921"/>
    <w:rsid w:val="008C0A3D"/>
    <w:rsid w:val="008C0E21"/>
    <w:rsid w:val="008C10EA"/>
    <w:rsid w:val="008C131F"/>
    <w:rsid w:val="008C1B30"/>
    <w:rsid w:val="008C1BE1"/>
    <w:rsid w:val="008C1CE8"/>
    <w:rsid w:val="008C1CF7"/>
    <w:rsid w:val="008C1D67"/>
    <w:rsid w:val="008C1D91"/>
    <w:rsid w:val="008C1F29"/>
    <w:rsid w:val="008C2455"/>
    <w:rsid w:val="008C28B4"/>
    <w:rsid w:val="008C2AD3"/>
    <w:rsid w:val="008C2D24"/>
    <w:rsid w:val="008C32DB"/>
    <w:rsid w:val="008C35B5"/>
    <w:rsid w:val="008C3BE3"/>
    <w:rsid w:val="008C4BDC"/>
    <w:rsid w:val="008C5E25"/>
    <w:rsid w:val="008C61E8"/>
    <w:rsid w:val="008C692C"/>
    <w:rsid w:val="008C69E9"/>
    <w:rsid w:val="008C6DD3"/>
    <w:rsid w:val="008C6E11"/>
    <w:rsid w:val="008C6EA7"/>
    <w:rsid w:val="008C72BC"/>
    <w:rsid w:val="008C7675"/>
    <w:rsid w:val="008C7783"/>
    <w:rsid w:val="008C77FD"/>
    <w:rsid w:val="008C7A16"/>
    <w:rsid w:val="008C7D00"/>
    <w:rsid w:val="008C7DBC"/>
    <w:rsid w:val="008C7F0A"/>
    <w:rsid w:val="008D00FE"/>
    <w:rsid w:val="008D04F4"/>
    <w:rsid w:val="008D070C"/>
    <w:rsid w:val="008D07B4"/>
    <w:rsid w:val="008D07BB"/>
    <w:rsid w:val="008D0BB1"/>
    <w:rsid w:val="008D0BF8"/>
    <w:rsid w:val="008D0F54"/>
    <w:rsid w:val="008D1198"/>
    <w:rsid w:val="008D11A5"/>
    <w:rsid w:val="008D123F"/>
    <w:rsid w:val="008D135D"/>
    <w:rsid w:val="008D1399"/>
    <w:rsid w:val="008D1541"/>
    <w:rsid w:val="008D15F8"/>
    <w:rsid w:val="008D171D"/>
    <w:rsid w:val="008D17FB"/>
    <w:rsid w:val="008D27FA"/>
    <w:rsid w:val="008D2895"/>
    <w:rsid w:val="008D2B2A"/>
    <w:rsid w:val="008D2C2F"/>
    <w:rsid w:val="008D2E5C"/>
    <w:rsid w:val="008D2F28"/>
    <w:rsid w:val="008D35CA"/>
    <w:rsid w:val="008D3D78"/>
    <w:rsid w:val="008D4071"/>
    <w:rsid w:val="008D4307"/>
    <w:rsid w:val="008D43DF"/>
    <w:rsid w:val="008D449B"/>
    <w:rsid w:val="008D45B7"/>
    <w:rsid w:val="008D4603"/>
    <w:rsid w:val="008D46F4"/>
    <w:rsid w:val="008D4963"/>
    <w:rsid w:val="008D4B54"/>
    <w:rsid w:val="008D4CAD"/>
    <w:rsid w:val="008D5BDA"/>
    <w:rsid w:val="008D5BF1"/>
    <w:rsid w:val="008D5C71"/>
    <w:rsid w:val="008D688A"/>
    <w:rsid w:val="008D710B"/>
    <w:rsid w:val="008D71F9"/>
    <w:rsid w:val="008D7643"/>
    <w:rsid w:val="008D7966"/>
    <w:rsid w:val="008D7991"/>
    <w:rsid w:val="008D7C1C"/>
    <w:rsid w:val="008E0080"/>
    <w:rsid w:val="008E025F"/>
    <w:rsid w:val="008E065C"/>
    <w:rsid w:val="008E06AB"/>
    <w:rsid w:val="008E072B"/>
    <w:rsid w:val="008E0A83"/>
    <w:rsid w:val="008E0B82"/>
    <w:rsid w:val="008E0E91"/>
    <w:rsid w:val="008E12BB"/>
    <w:rsid w:val="008E136C"/>
    <w:rsid w:val="008E152B"/>
    <w:rsid w:val="008E1A87"/>
    <w:rsid w:val="008E1FAE"/>
    <w:rsid w:val="008E22C4"/>
    <w:rsid w:val="008E282F"/>
    <w:rsid w:val="008E2E85"/>
    <w:rsid w:val="008E2F2F"/>
    <w:rsid w:val="008E360D"/>
    <w:rsid w:val="008E3C2D"/>
    <w:rsid w:val="008E46BB"/>
    <w:rsid w:val="008E4D92"/>
    <w:rsid w:val="008E51DC"/>
    <w:rsid w:val="008E552A"/>
    <w:rsid w:val="008E5685"/>
    <w:rsid w:val="008E570E"/>
    <w:rsid w:val="008E57B3"/>
    <w:rsid w:val="008E59A7"/>
    <w:rsid w:val="008E5D3D"/>
    <w:rsid w:val="008E651D"/>
    <w:rsid w:val="008E663D"/>
    <w:rsid w:val="008E66FB"/>
    <w:rsid w:val="008E681D"/>
    <w:rsid w:val="008E6887"/>
    <w:rsid w:val="008E6AD8"/>
    <w:rsid w:val="008E7766"/>
    <w:rsid w:val="008E78B2"/>
    <w:rsid w:val="008E7C7A"/>
    <w:rsid w:val="008F0094"/>
    <w:rsid w:val="008F017E"/>
    <w:rsid w:val="008F027D"/>
    <w:rsid w:val="008F0854"/>
    <w:rsid w:val="008F0A6E"/>
    <w:rsid w:val="008F0DD6"/>
    <w:rsid w:val="008F10F4"/>
    <w:rsid w:val="008F1221"/>
    <w:rsid w:val="008F17BA"/>
    <w:rsid w:val="008F1C6C"/>
    <w:rsid w:val="008F1F5A"/>
    <w:rsid w:val="008F29F0"/>
    <w:rsid w:val="008F2A47"/>
    <w:rsid w:val="008F2AA5"/>
    <w:rsid w:val="008F2B85"/>
    <w:rsid w:val="008F317B"/>
    <w:rsid w:val="008F34D8"/>
    <w:rsid w:val="008F3727"/>
    <w:rsid w:val="008F3732"/>
    <w:rsid w:val="008F3869"/>
    <w:rsid w:val="008F40E7"/>
    <w:rsid w:val="008F47DB"/>
    <w:rsid w:val="008F47F2"/>
    <w:rsid w:val="008F4883"/>
    <w:rsid w:val="008F4AB6"/>
    <w:rsid w:val="008F4B26"/>
    <w:rsid w:val="008F4BCD"/>
    <w:rsid w:val="008F4F0D"/>
    <w:rsid w:val="008F5287"/>
    <w:rsid w:val="008F55BE"/>
    <w:rsid w:val="008F59C3"/>
    <w:rsid w:val="008F5CFF"/>
    <w:rsid w:val="008F5F1F"/>
    <w:rsid w:val="008F6108"/>
    <w:rsid w:val="008F6655"/>
    <w:rsid w:val="008F6674"/>
    <w:rsid w:val="008F6A21"/>
    <w:rsid w:val="008F6AE8"/>
    <w:rsid w:val="008F7163"/>
    <w:rsid w:val="008F73A8"/>
    <w:rsid w:val="008F7698"/>
    <w:rsid w:val="008F7D33"/>
    <w:rsid w:val="008F7E49"/>
    <w:rsid w:val="0090054F"/>
    <w:rsid w:val="009009BD"/>
    <w:rsid w:val="00900C38"/>
    <w:rsid w:val="00900D06"/>
    <w:rsid w:val="00900DD6"/>
    <w:rsid w:val="0090134D"/>
    <w:rsid w:val="0090147B"/>
    <w:rsid w:val="009014A9"/>
    <w:rsid w:val="009014BC"/>
    <w:rsid w:val="0090160B"/>
    <w:rsid w:val="00901804"/>
    <w:rsid w:val="00901A98"/>
    <w:rsid w:val="00901A9A"/>
    <w:rsid w:val="00901B30"/>
    <w:rsid w:val="00901F4F"/>
    <w:rsid w:val="00902275"/>
    <w:rsid w:val="00902281"/>
    <w:rsid w:val="00902348"/>
    <w:rsid w:val="009027A0"/>
    <w:rsid w:val="00902C5A"/>
    <w:rsid w:val="00902F88"/>
    <w:rsid w:val="00903051"/>
    <w:rsid w:val="009033CE"/>
    <w:rsid w:val="009037ED"/>
    <w:rsid w:val="00903883"/>
    <w:rsid w:val="00903A10"/>
    <w:rsid w:val="009041DB"/>
    <w:rsid w:val="009041F7"/>
    <w:rsid w:val="0090442F"/>
    <w:rsid w:val="0090469E"/>
    <w:rsid w:val="00904743"/>
    <w:rsid w:val="0090482B"/>
    <w:rsid w:val="00904EDE"/>
    <w:rsid w:val="009052FE"/>
    <w:rsid w:val="00905862"/>
    <w:rsid w:val="00905C73"/>
    <w:rsid w:val="00905CBC"/>
    <w:rsid w:val="00905F92"/>
    <w:rsid w:val="00906837"/>
    <w:rsid w:val="009068CA"/>
    <w:rsid w:val="00906FBA"/>
    <w:rsid w:val="00907213"/>
    <w:rsid w:val="00907359"/>
    <w:rsid w:val="009074A4"/>
    <w:rsid w:val="00907F93"/>
    <w:rsid w:val="00910C10"/>
    <w:rsid w:val="00911130"/>
    <w:rsid w:val="0091160D"/>
    <w:rsid w:val="009116D4"/>
    <w:rsid w:val="00911A84"/>
    <w:rsid w:val="00911E90"/>
    <w:rsid w:val="009121D0"/>
    <w:rsid w:val="0091234B"/>
    <w:rsid w:val="0091247E"/>
    <w:rsid w:val="009128B2"/>
    <w:rsid w:val="00912F2A"/>
    <w:rsid w:val="00913081"/>
    <w:rsid w:val="00913508"/>
    <w:rsid w:val="0091368F"/>
    <w:rsid w:val="00914248"/>
    <w:rsid w:val="00914351"/>
    <w:rsid w:val="009149F3"/>
    <w:rsid w:val="00915075"/>
    <w:rsid w:val="00915091"/>
    <w:rsid w:val="00915241"/>
    <w:rsid w:val="00915473"/>
    <w:rsid w:val="0091553B"/>
    <w:rsid w:val="0091566C"/>
    <w:rsid w:val="00915905"/>
    <w:rsid w:val="00915AEB"/>
    <w:rsid w:val="00915AF0"/>
    <w:rsid w:val="00915BA2"/>
    <w:rsid w:val="00915F9F"/>
    <w:rsid w:val="00915FF3"/>
    <w:rsid w:val="0091630B"/>
    <w:rsid w:val="00916444"/>
    <w:rsid w:val="00916719"/>
    <w:rsid w:val="00916DAB"/>
    <w:rsid w:val="00916DC5"/>
    <w:rsid w:val="009170F0"/>
    <w:rsid w:val="00917488"/>
    <w:rsid w:val="0091778B"/>
    <w:rsid w:val="00917987"/>
    <w:rsid w:val="00917A78"/>
    <w:rsid w:val="00917B84"/>
    <w:rsid w:val="00917F40"/>
    <w:rsid w:val="00920094"/>
    <w:rsid w:val="009202D0"/>
    <w:rsid w:val="00920566"/>
    <w:rsid w:val="00920C1C"/>
    <w:rsid w:val="00920DE6"/>
    <w:rsid w:val="00920E77"/>
    <w:rsid w:val="00921401"/>
    <w:rsid w:val="0092173E"/>
    <w:rsid w:val="0092194A"/>
    <w:rsid w:val="0092296C"/>
    <w:rsid w:val="0092302A"/>
    <w:rsid w:val="0092306C"/>
    <w:rsid w:val="009233C3"/>
    <w:rsid w:val="00923615"/>
    <w:rsid w:val="0092383B"/>
    <w:rsid w:val="00923A7F"/>
    <w:rsid w:val="00923C07"/>
    <w:rsid w:val="00923ED7"/>
    <w:rsid w:val="009242BF"/>
    <w:rsid w:val="00924565"/>
    <w:rsid w:val="009247FA"/>
    <w:rsid w:val="00924963"/>
    <w:rsid w:val="00924977"/>
    <w:rsid w:val="00924A06"/>
    <w:rsid w:val="00924ACA"/>
    <w:rsid w:val="00924AFE"/>
    <w:rsid w:val="009255FE"/>
    <w:rsid w:val="00925AA8"/>
    <w:rsid w:val="009269A5"/>
    <w:rsid w:val="00926B8B"/>
    <w:rsid w:val="00927C1A"/>
    <w:rsid w:val="0093065B"/>
    <w:rsid w:val="009309F5"/>
    <w:rsid w:val="00930F77"/>
    <w:rsid w:val="0093124F"/>
    <w:rsid w:val="00931914"/>
    <w:rsid w:val="00931975"/>
    <w:rsid w:val="00931A83"/>
    <w:rsid w:val="00931D7B"/>
    <w:rsid w:val="0093211C"/>
    <w:rsid w:val="0093241D"/>
    <w:rsid w:val="00932A49"/>
    <w:rsid w:val="009337B0"/>
    <w:rsid w:val="00933945"/>
    <w:rsid w:val="00933BBC"/>
    <w:rsid w:val="00933CE2"/>
    <w:rsid w:val="00933F70"/>
    <w:rsid w:val="00934236"/>
    <w:rsid w:val="00934650"/>
    <w:rsid w:val="009346FB"/>
    <w:rsid w:val="009349BF"/>
    <w:rsid w:val="00935118"/>
    <w:rsid w:val="00935175"/>
    <w:rsid w:val="00935594"/>
    <w:rsid w:val="009358DE"/>
    <w:rsid w:val="009359AF"/>
    <w:rsid w:val="00935C50"/>
    <w:rsid w:val="00935F67"/>
    <w:rsid w:val="00935FD6"/>
    <w:rsid w:val="009361EB"/>
    <w:rsid w:val="00936356"/>
    <w:rsid w:val="00936B65"/>
    <w:rsid w:val="009373C8"/>
    <w:rsid w:val="009376D7"/>
    <w:rsid w:val="00937B0D"/>
    <w:rsid w:val="00937C9D"/>
    <w:rsid w:val="009402FC"/>
    <w:rsid w:val="00940333"/>
    <w:rsid w:val="0094074E"/>
    <w:rsid w:val="009408E3"/>
    <w:rsid w:val="009409B3"/>
    <w:rsid w:val="00941596"/>
    <w:rsid w:val="009415B8"/>
    <w:rsid w:val="00942670"/>
    <w:rsid w:val="0094295D"/>
    <w:rsid w:val="00942A51"/>
    <w:rsid w:val="00942DAF"/>
    <w:rsid w:val="009434E3"/>
    <w:rsid w:val="00943555"/>
    <w:rsid w:val="009438C2"/>
    <w:rsid w:val="00943C44"/>
    <w:rsid w:val="00943E46"/>
    <w:rsid w:val="00944DC0"/>
    <w:rsid w:val="00945152"/>
    <w:rsid w:val="009452F5"/>
    <w:rsid w:val="00945328"/>
    <w:rsid w:val="0094544B"/>
    <w:rsid w:val="00945D12"/>
    <w:rsid w:val="00945FBE"/>
    <w:rsid w:val="0094680B"/>
    <w:rsid w:val="0094697B"/>
    <w:rsid w:val="0094699F"/>
    <w:rsid w:val="00946A29"/>
    <w:rsid w:val="00946F13"/>
    <w:rsid w:val="00946F4F"/>
    <w:rsid w:val="009474A0"/>
    <w:rsid w:val="00947694"/>
    <w:rsid w:val="00947EA6"/>
    <w:rsid w:val="00947EE0"/>
    <w:rsid w:val="00950292"/>
    <w:rsid w:val="009503F7"/>
    <w:rsid w:val="009504D1"/>
    <w:rsid w:val="009504ED"/>
    <w:rsid w:val="0095073D"/>
    <w:rsid w:val="009508EB"/>
    <w:rsid w:val="0095140A"/>
    <w:rsid w:val="00951444"/>
    <w:rsid w:val="00951817"/>
    <w:rsid w:val="0095184A"/>
    <w:rsid w:val="00951F6E"/>
    <w:rsid w:val="00951F7D"/>
    <w:rsid w:val="0095291A"/>
    <w:rsid w:val="00952AE3"/>
    <w:rsid w:val="00952B0C"/>
    <w:rsid w:val="00952E4D"/>
    <w:rsid w:val="009537CF"/>
    <w:rsid w:val="009537D5"/>
    <w:rsid w:val="00953A09"/>
    <w:rsid w:val="00953BD5"/>
    <w:rsid w:val="00953E1A"/>
    <w:rsid w:val="009541A6"/>
    <w:rsid w:val="009544F7"/>
    <w:rsid w:val="00954590"/>
    <w:rsid w:val="009545FA"/>
    <w:rsid w:val="00954817"/>
    <w:rsid w:val="00954AEC"/>
    <w:rsid w:val="00954C69"/>
    <w:rsid w:val="00954D1F"/>
    <w:rsid w:val="00954FCC"/>
    <w:rsid w:val="0095534E"/>
    <w:rsid w:val="00956424"/>
    <w:rsid w:val="00956AD1"/>
    <w:rsid w:val="00956E7A"/>
    <w:rsid w:val="00957418"/>
    <w:rsid w:val="009575F6"/>
    <w:rsid w:val="00957960"/>
    <w:rsid w:val="00957B07"/>
    <w:rsid w:val="00957BEF"/>
    <w:rsid w:val="00957C6E"/>
    <w:rsid w:val="00960573"/>
    <w:rsid w:val="009605A6"/>
    <w:rsid w:val="009605FF"/>
    <w:rsid w:val="00960B75"/>
    <w:rsid w:val="0096102E"/>
    <w:rsid w:val="009612A4"/>
    <w:rsid w:val="00961356"/>
    <w:rsid w:val="009613E4"/>
    <w:rsid w:val="009616BB"/>
    <w:rsid w:val="00961B28"/>
    <w:rsid w:val="00961C99"/>
    <w:rsid w:val="00961CD5"/>
    <w:rsid w:val="00961D4E"/>
    <w:rsid w:val="00962031"/>
    <w:rsid w:val="00962C77"/>
    <w:rsid w:val="009631E1"/>
    <w:rsid w:val="00963612"/>
    <w:rsid w:val="00963867"/>
    <w:rsid w:val="00963AD1"/>
    <w:rsid w:val="009642DC"/>
    <w:rsid w:val="00964D12"/>
    <w:rsid w:val="009651F5"/>
    <w:rsid w:val="009658C4"/>
    <w:rsid w:val="00965973"/>
    <w:rsid w:val="00965BC1"/>
    <w:rsid w:val="00965C0C"/>
    <w:rsid w:val="00965DD3"/>
    <w:rsid w:val="0096617F"/>
    <w:rsid w:val="009661A8"/>
    <w:rsid w:val="00966472"/>
    <w:rsid w:val="00966499"/>
    <w:rsid w:val="009667DD"/>
    <w:rsid w:val="00966DB0"/>
    <w:rsid w:val="00966DB5"/>
    <w:rsid w:val="0096700B"/>
    <w:rsid w:val="00967181"/>
    <w:rsid w:val="00967367"/>
    <w:rsid w:val="00967404"/>
    <w:rsid w:val="009674EA"/>
    <w:rsid w:val="009676AE"/>
    <w:rsid w:val="00967C56"/>
    <w:rsid w:val="00967ED7"/>
    <w:rsid w:val="00970123"/>
    <w:rsid w:val="0097016C"/>
    <w:rsid w:val="009701D8"/>
    <w:rsid w:val="009703BF"/>
    <w:rsid w:val="009704E2"/>
    <w:rsid w:val="00970773"/>
    <w:rsid w:val="00970B49"/>
    <w:rsid w:val="00970EC7"/>
    <w:rsid w:val="0097134C"/>
    <w:rsid w:val="00971A48"/>
    <w:rsid w:val="00971F6C"/>
    <w:rsid w:val="009720C1"/>
    <w:rsid w:val="009722F4"/>
    <w:rsid w:val="009724AF"/>
    <w:rsid w:val="009727FB"/>
    <w:rsid w:val="00972961"/>
    <w:rsid w:val="009729A0"/>
    <w:rsid w:val="00972BEF"/>
    <w:rsid w:val="00973132"/>
    <w:rsid w:val="00973431"/>
    <w:rsid w:val="009734ED"/>
    <w:rsid w:val="00973644"/>
    <w:rsid w:val="00973879"/>
    <w:rsid w:val="00973B39"/>
    <w:rsid w:val="00974328"/>
    <w:rsid w:val="0097451E"/>
    <w:rsid w:val="009758F4"/>
    <w:rsid w:val="00975932"/>
    <w:rsid w:val="00975FF1"/>
    <w:rsid w:val="00975FF7"/>
    <w:rsid w:val="009766AF"/>
    <w:rsid w:val="00976F03"/>
    <w:rsid w:val="00976F4F"/>
    <w:rsid w:val="009774EE"/>
    <w:rsid w:val="009777C5"/>
    <w:rsid w:val="00977857"/>
    <w:rsid w:val="00977D66"/>
    <w:rsid w:val="009800A0"/>
    <w:rsid w:val="00980153"/>
    <w:rsid w:val="009801A4"/>
    <w:rsid w:val="0098033D"/>
    <w:rsid w:val="009804C6"/>
    <w:rsid w:val="00980B4C"/>
    <w:rsid w:val="00980BA8"/>
    <w:rsid w:val="00981241"/>
    <w:rsid w:val="00981B52"/>
    <w:rsid w:val="00981C8A"/>
    <w:rsid w:val="00982179"/>
    <w:rsid w:val="00982230"/>
    <w:rsid w:val="009822EC"/>
    <w:rsid w:val="00982435"/>
    <w:rsid w:val="00982841"/>
    <w:rsid w:val="0098291F"/>
    <w:rsid w:val="00982F7C"/>
    <w:rsid w:val="0098330D"/>
    <w:rsid w:val="009838B4"/>
    <w:rsid w:val="00983A67"/>
    <w:rsid w:val="00983AEC"/>
    <w:rsid w:val="00983C71"/>
    <w:rsid w:val="0098415D"/>
    <w:rsid w:val="009844CC"/>
    <w:rsid w:val="00984703"/>
    <w:rsid w:val="00984864"/>
    <w:rsid w:val="00984C6D"/>
    <w:rsid w:val="00984C7D"/>
    <w:rsid w:val="00985111"/>
    <w:rsid w:val="0098541D"/>
    <w:rsid w:val="00985A13"/>
    <w:rsid w:val="0098656C"/>
    <w:rsid w:val="009866CE"/>
    <w:rsid w:val="00986BA2"/>
    <w:rsid w:val="009870A2"/>
    <w:rsid w:val="009875B7"/>
    <w:rsid w:val="009876A5"/>
    <w:rsid w:val="00987767"/>
    <w:rsid w:val="009877AD"/>
    <w:rsid w:val="009877B2"/>
    <w:rsid w:val="00987AE4"/>
    <w:rsid w:val="0099009D"/>
    <w:rsid w:val="00990268"/>
    <w:rsid w:val="00990329"/>
    <w:rsid w:val="009907B8"/>
    <w:rsid w:val="00990B74"/>
    <w:rsid w:val="0099118B"/>
    <w:rsid w:val="00991881"/>
    <w:rsid w:val="009918C4"/>
    <w:rsid w:val="00991928"/>
    <w:rsid w:val="00991AC3"/>
    <w:rsid w:val="00991B28"/>
    <w:rsid w:val="00991D3C"/>
    <w:rsid w:val="00991EAD"/>
    <w:rsid w:val="00992290"/>
    <w:rsid w:val="00992677"/>
    <w:rsid w:val="009928F5"/>
    <w:rsid w:val="009931C8"/>
    <w:rsid w:val="009934A4"/>
    <w:rsid w:val="00993816"/>
    <w:rsid w:val="009938D6"/>
    <w:rsid w:val="00993EEB"/>
    <w:rsid w:val="009941E6"/>
    <w:rsid w:val="0099478A"/>
    <w:rsid w:val="00994797"/>
    <w:rsid w:val="00994AAA"/>
    <w:rsid w:val="00994CE8"/>
    <w:rsid w:val="00994DEC"/>
    <w:rsid w:val="00994F99"/>
    <w:rsid w:val="0099512C"/>
    <w:rsid w:val="009951EB"/>
    <w:rsid w:val="00995454"/>
    <w:rsid w:val="00995815"/>
    <w:rsid w:val="0099598F"/>
    <w:rsid w:val="00995A75"/>
    <w:rsid w:val="00995A93"/>
    <w:rsid w:val="0099666B"/>
    <w:rsid w:val="0099673F"/>
    <w:rsid w:val="00996A0A"/>
    <w:rsid w:val="00996B94"/>
    <w:rsid w:val="00996F39"/>
    <w:rsid w:val="0099721B"/>
    <w:rsid w:val="009976C4"/>
    <w:rsid w:val="009979CC"/>
    <w:rsid w:val="00997AD5"/>
    <w:rsid w:val="00997BE3"/>
    <w:rsid w:val="00997F3C"/>
    <w:rsid w:val="009A00AA"/>
    <w:rsid w:val="009A064E"/>
    <w:rsid w:val="009A07AD"/>
    <w:rsid w:val="009A09D4"/>
    <w:rsid w:val="009A0D88"/>
    <w:rsid w:val="009A1098"/>
    <w:rsid w:val="009A1393"/>
    <w:rsid w:val="009A186A"/>
    <w:rsid w:val="009A191D"/>
    <w:rsid w:val="009A1961"/>
    <w:rsid w:val="009A1E7B"/>
    <w:rsid w:val="009A1F6E"/>
    <w:rsid w:val="009A21D2"/>
    <w:rsid w:val="009A22C6"/>
    <w:rsid w:val="009A275E"/>
    <w:rsid w:val="009A2C49"/>
    <w:rsid w:val="009A2F03"/>
    <w:rsid w:val="009A31F4"/>
    <w:rsid w:val="009A33A8"/>
    <w:rsid w:val="009A3A55"/>
    <w:rsid w:val="009A3B7D"/>
    <w:rsid w:val="009A4CC9"/>
    <w:rsid w:val="009A4D5B"/>
    <w:rsid w:val="009A5027"/>
    <w:rsid w:val="009A53A9"/>
    <w:rsid w:val="009A53E3"/>
    <w:rsid w:val="009A553F"/>
    <w:rsid w:val="009A57F5"/>
    <w:rsid w:val="009A5B3D"/>
    <w:rsid w:val="009A5C0B"/>
    <w:rsid w:val="009A5C67"/>
    <w:rsid w:val="009A5F7C"/>
    <w:rsid w:val="009A5FDC"/>
    <w:rsid w:val="009A6062"/>
    <w:rsid w:val="009A6228"/>
    <w:rsid w:val="009A63A7"/>
    <w:rsid w:val="009A6619"/>
    <w:rsid w:val="009A66AC"/>
    <w:rsid w:val="009A6B5A"/>
    <w:rsid w:val="009A6D5E"/>
    <w:rsid w:val="009A70A4"/>
    <w:rsid w:val="009A73C3"/>
    <w:rsid w:val="009A7CC5"/>
    <w:rsid w:val="009A7D29"/>
    <w:rsid w:val="009B036D"/>
    <w:rsid w:val="009B081E"/>
    <w:rsid w:val="009B081F"/>
    <w:rsid w:val="009B0BA5"/>
    <w:rsid w:val="009B1110"/>
    <w:rsid w:val="009B1D9C"/>
    <w:rsid w:val="009B1EC8"/>
    <w:rsid w:val="009B2035"/>
    <w:rsid w:val="009B22BF"/>
    <w:rsid w:val="009B277F"/>
    <w:rsid w:val="009B29C4"/>
    <w:rsid w:val="009B2C1D"/>
    <w:rsid w:val="009B2C54"/>
    <w:rsid w:val="009B2C59"/>
    <w:rsid w:val="009B2FD9"/>
    <w:rsid w:val="009B32D5"/>
    <w:rsid w:val="009B32F0"/>
    <w:rsid w:val="009B36D8"/>
    <w:rsid w:val="009B3723"/>
    <w:rsid w:val="009B37CE"/>
    <w:rsid w:val="009B3A30"/>
    <w:rsid w:val="009B3A81"/>
    <w:rsid w:val="009B3BE1"/>
    <w:rsid w:val="009B3CA3"/>
    <w:rsid w:val="009B3DF7"/>
    <w:rsid w:val="009B4378"/>
    <w:rsid w:val="009B4517"/>
    <w:rsid w:val="009B4E8A"/>
    <w:rsid w:val="009B51A4"/>
    <w:rsid w:val="009B5273"/>
    <w:rsid w:val="009B52A8"/>
    <w:rsid w:val="009B55BA"/>
    <w:rsid w:val="009B56BA"/>
    <w:rsid w:val="009B56FF"/>
    <w:rsid w:val="009B5A16"/>
    <w:rsid w:val="009B60A3"/>
    <w:rsid w:val="009B60A4"/>
    <w:rsid w:val="009B6223"/>
    <w:rsid w:val="009B63FA"/>
    <w:rsid w:val="009B64F3"/>
    <w:rsid w:val="009B6608"/>
    <w:rsid w:val="009B6650"/>
    <w:rsid w:val="009B6CDD"/>
    <w:rsid w:val="009B6CF6"/>
    <w:rsid w:val="009B6F00"/>
    <w:rsid w:val="009B6F63"/>
    <w:rsid w:val="009B7129"/>
    <w:rsid w:val="009B71D0"/>
    <w:rsid w:val="009B7283"/>
    <w:rsid w:val="009B7683"/>
    <w:rsid w:val="009B7B97"/>
    <w:rsid w:val="009B7D4B"/>
    <w:rsid w:val="009C0039"/>
    <w:rsid w:val="009C04C2"/>
    <w:rsid w:val="009C05D6"/>
    <w:rsid w:val="009C0765"/>
    <w:rsid w:val="009C0D9B"/>
    <w:rsid w:val="009C0DAC"/>
    <w:rsid w:val="009C0E0E"/>
    <w:rsid w:val="009C10CA"/>
    <w:rsid w:val="009C1361"/>
    <w:rsid w:val="009C15FA"/>
    <w:rsid w:val="009C1802"/>
    <w:rsid w:val="009C1B4D"/>
    <w:rsid w:val="009C1E73"/>
    <w:rsid w:val="009C1ED0"/>
    <w:rsid w:val="009C2305"/>
    <w:rsid w:val="009C268A"/>
    <w:rsid w:val="009C274F"/>
    <w:rsid w:val="009C2B6C"/>
    <w:rsid w:val="009C2C73"/>
    <w:rsid w:val="009C338B"/>
    <w:rsid w:val="009C3724"/>
    <w:rsid w:val="009C3998"/>
    <w:rsid w:val="009C466D"/>
    <w:rsid w:val="009C46EF"/>
    <w:rsid w:val="009C4A2F"/>
    <w:rsid w:val="009C4C53"/>
    <w:rsid w:val="009C4D2C"/>
    <w:rsid w:val="009C5145"/>
    <w:rsid w:val="009C55DA"/>
    <w:rsid w:val="009C570A"/>
    <w:rsid w:val="009C583C"/>
    <w:rsid w:val="009C5863"/>
    <w:rsid w:val="009C5E3C"/>
    <w:rsid w:val="009C6302"/>
    <w:rsid w:val="009C633E"/>
    <w:rsid w:val="009C6596"/>
    <w:rsid w:val="009C66AA"/>
    <w:rsid w:val="009C6749"/>
    <w:rsid w:val="009C6919"/>
    <w:rsid w:val="009C6EC1"/>
    <w:rsid w:val="009C75F1"/>
    <w:rsid w:val="009C7731"/>
    <w:rsid w:val="009C7AA7"/>
    <w:rsid w:val="009D003E"/>
    <w:rsid w:val="009D014C"/>
    <w:rsid w:val="009D08F9"/>
    <w:rsid w:val="009D0B1B"/>
    <w:rsid w:val="009D0DD7"/>
    <w:rsid w:val="009D13F7"/>
    <w:rsid w:val="009D1737"/>
    <w:rsid w:val="009D17EF"/>
    <w:rsid w:val="009D18C3"/>
    <w:rsid w:val="009D21B1"/>
    <w:rsid w:val="009D22A6"/>
    <w:rsid w:val="009D28C3"/>
    <w:rsid w:val="009D2B2A"/>
    <w:rsid w:val="009D2C55"/>
    <w:rsid w:val="009D2EA3"/>
    <w:rsid w:val="009D321A"/>
    <w:rsid w:val="009D32C5"/>
    <w:rsid w:val="009D343E"/>
    <w:rsid w:val="009D349C"/>
    <w:rsid w:val="009D3535"/>
    <w:rsid w:val="009D36B2"/>
    <w:rsid w:val="009D3BD4"/>
    <w:rsid w:val="009D42AB"/>
    <w:rsid w:val="009D42C9"/>
    <w:rsid w:val="009D484D"/>
    <w:rsid w:val="009D4E64"/>
    <w:rsid w:val="009D4EB7"/>
    <w:rsid w:val="009D5096"/>
    <w:rsid w:val="009D54E8"/>
    <w:rsid w:val="009D562E"/>
    <w:rsid w:val="009D598E"/>
    <w:rsid w:val="009D59B0"/>
    <w:rsid w:val="009D59EC"/>
    <w:rsid w:val="009D5B91"/>
    <w:rsid w:val="009D6107"/>
    <w:rsid w:val="009D631C"/>
    <w:rsid w:val="009D64A1"/>
    <w:rsid w:val="009D64E8"/>
    <w:rsid w:val="009D6900"/>
    <w:rsid w:val="009D6A26"/>
    <w:rsid w:val="009D700D"/>
    <w:rsid w:val="009D7670"/>
    <w:rsid w:val="009D76B1"/>
    <w:rsid w:val="009D7828"/>
    <w:rsid w:val="009D7A38"/>
    <w:rsid w:val="009D7A8A"/>
    <w:rsid w:val="009D7B58"/>
    <w:rsid w:val="009D7B76"/>
    <w:rsid w:val="009D7C21"/>
    <w:rsid w:val="009D7CB5"/>
    <w:rsid w:val="009E0005"/>
    <w:rsid w:val="009E015E"/>
    <w:rsid w:val="009E044D"/>
    <w:rsid w:val="009E07F4"/>
    <w:rsid w:val="009E087C"/>
    <w:rsid w:val="009E0A5C"/>
    <w:rsid w:val="009E10AB"/>
    <w:rsid w:val="009E10CF"/>
    <w:rsid w:val="009E168F"/>
    <w:rsid w:val="009E1884"/>
    <w:rsid w:val="009E2452"/>
    <w:rsid w:val="009E24B6"/>
    <w:rsid w:val="009E254B"/>
    <w:rsid w:val="009E270D"/>
    <w:rsid w:val="009E2B95"/>
    <w:rsid w:val="009E2BFC"/>
    <w:rsid w:val="009E2C4D"/>
    <w:rsid w:val="009E353B"/>
    <w:rsid w:val="009E37C1"/>
    <w:rsid w:val="009E3AAB"/>
    <w:rsid w:val="009E3C9A"/>
    <w:rsid w:val="009E3D27"/>
    <w:rsid w:val="009E4071"/>
    <w:rsid w:val="009E419C"/>
    <w:rsid w:val="009E4504"/>
    <w:rsid w:val="009E473C"/>
    <w:rsid w:val="009E4FFA"/>
    <w:rsid w:val="009E50A1"/>
    <w:rsid w:val="009E5470"/>
    <w:rsid w:val="009E575E"/>
    <w:rsid w:val="009E5C33"/>
    <w:rsid w:val="009E635A"/>
    <w:rsid w:val="009E64AF"/>
    <w:rsid w:val="009E6A27"/>
    <w:rsid w:val="009E7625"/>
    <w:rsid w:val="009E7AAA"/>
    <w:rsid w:val="009E7C4E"/>
    <w:rsid w:val="009E7C9F"/>
    <w:rsid w:val="009E7CE0"/>
    <w:rsid w:val="009E7DC2"/>
    <w:rsid w:val="009E7FD9"/>
    <w:rsid w:val="009F009E"/>
    <w:rsid w:val="009F05CB"/>
    <w:rsid w:val="009F0899"/>
    <w:rsid w:val="009F0EE3"/>
    <w:rsid w:val="009F10C0"/>
    <w:rsid w:val="009F1147"/>
    <w:rsid w:val="009F1355"/>
    <w:rsid w:val="009F1452"/>
    <w:rsid w:val="009F1567"/>
    <w:rsid w:val="009F1639"/>
    <w:rsid w:val="009F1A56"/>
    <w:rsid w:val="009F2367"/>
    <w:rsid w:val="009F25E3"/>
    <w:rsid w:val="009F2618"/>
    <w:rsid w:val="009F2929"/>
    <w:rsid w:val="009F2C0C"/>
    <w:rsid w:val="009F3115"/>
    <w:rsid w:val="009F341D"/>
    <w:rsid w:val="009F3C2B"/>
    <w:rsid w:val="009F40C3"/>
    <w:rsid w:val="009F4390"/>
    <w:rsid w:val="009F4CE8"/>
    <w:rsid w:val="009F4D92"/>
    <w:rsid w:val="009F4E4F"/>
    <w:rsid w:val="009F504C"/>
    <w:rsid w:val="009F5105"/>
    <w:rsid w:val="009F5C88"/>
    <w:rsid w:val="009F5E2F"/>
    <w:rsid w:val="009F658A"/>
    <w:rsid w:val="009F66FB"/>
    <w:rsid w:val="009F67DD"/>
    <w:rsid w:val="009F6986"/>
    <w:rsid w:val="009F69FB"/>
    <w:rsid w:val="009F6A39"/>
    <w:rsid w:val="009F6D5E"/>
    <w:rsid w:val="009F6D8D"/>
    <w:rsid w:val="009F6FA8"/>
    <w:rsid w:val="009F71F5"/>
    <w:rsid w:val="009F72D7"/>
    <w:rsid w:val="009F73B5"/>
    <w:rsid w:val="009F746D"/>
    <w:rsid w:val="009F74A7"/>
    <w:rsid w:val="009F7849"/>
    <w:rsid w:val="009F78ED"/>
    <w:rsid w:val="00A0013A"/>
    <w:rsid w:val="00A00406"/>
    <w:rsid w:val="00A00B11"/>
    <w:rsid w:val="00A00D55"/>
    <w:rsid w:val="00A01041"/>
    <w:rsid w:val="00A01271"/>
    <w:rsid w:val="00A013B8"/>
    <w:rsid w:val="00A01429"/>
    <w:rsid w:val="00A0163D"/>
    <w:rsid w:val="00A01A3B"/>
    <w:rsid w:val="00A01B2D"/>
    <w:rsid w:val="00A01C67"/>
    <w:rsid w:val="00A01EC2"/>
    <w:rsid w:val="00A02195"/>
    <w:rsid w:val="00A024FA"/>
    <w:rsid w:val="00A027DE"/>
    <w:rsid w:val="00A02A29"/>
    <w:rsid w:val="00A03016"/>
    <w:rsid w:val="00A03517"/>
    <w:rsid w:val="00A03637"/>
    <w:rsid w:val="00A038F8"/>
    <w:rsid w:val="00A03DCC"/>
    <w:rsid w:val="00A0400C"/>
    <w:rsid w:val="00A04035"/>
    <w:rsid w:val="00A04BCA"/>
    <w:rsid w:val="00A04DDD"/>
    <w:rsid w:val="00A0503A"/>
    <w:rsid w:val="00A05E50"/>
    <w:rsid w:val="00A06049"/>
    <w:rsid w:val="00A067AC"/>
    <w:rsid w:val="00A06E79"/>
    <w:rsid w:val="00A076E6"/>
    <w:rsid w:val="00A07866"/>
    <w:rsid w:val="00A07D28"/>
    <w:rsid w:val="00A07F57"/>
    <w:rsid w:val="00A10386"/>
    <w:rsid w:val="00A106E3"/>
    <w:rsid w:val="00A10790"/>
    <w:rsid w:val="00A10F28"/>
    <w:rsid w:val="00A10F68"/>
    <w:rsid w:val="00A11025"/>
    <w:rsid w:val="00A1124B"/>
    <w:rsid w:val="00A11315"/>
    <w:rsid w:val="00A11318"/>
    <w:rsid w:val="00A11575"/>
    <w:rsid w:val="00A11595"/>
    <w:rsid w:val="00A11997"/>
    <w:rsid w:val="00A11C82"/>
    <w:rsid w:val="00A11FAE"/>
    <w:rsid w:val="00A12212"/>
    <w:rsid w:val="00A12301"/>
    <w:rsid w:val="00A125A7"/>
    <w:rsid w:val="00A125BB"/>
    <w:rsid w:val="00A12D04"/>
    <w:rsid w:val="00A12DA6"/>
    <w:rsid w:val="00A12E6B"/>
    <w:rsid w:val="00A1328D"/>
    <w:rsid w:val="00A132F7"/>
    <w:rsid w:val="00A136F8"/>
    <w:rsid w:val="00A13B8E"/>
    <w:rsid w:val="00A13D70"/>
    <w:rsid w:val="00A13F0A"/>
    <w:rsid w:val="00A13FF5"/>
    <w:rsid w:val="00A141C0"/>
    <w:rsid w:val="00A141DC"/>
    <w:rsid w:val="00A145DC"/>
    <w:rsid w:val="00A15368"/>
    <w:rsid w:val="00A15472"/>
    <w:rsid w:val="00A15675"/>
    <w:rsid w:val="00A15831"/>
    <w:rsid w:val="00A1597D"/>
    <w:rsid w:val="00A15AEC"/>
    <w:rsid w:val="00A15E76"/>
    <w:rsid w:val="00A16560"/>
    <w:rsid w:val="00A16596"/>
    <w:rsid w:val="00A166A8"/>
    <w:rsid w:val="00A167FC"/>
    <w:rsid w:val="00A16863"/>
    <w:rsid w:val="00A16921"/>
    <w:rsid w:val="00A169D9"/>
    <w:rsid w:val="00A16CAA"/>
    <w:rsid w:val="00A177D7"/>
    <w:rsid w:val="00A17BDE"/>
    <w:rsid w:val="00A17E53"/>
    <w:rsid w:val="00A17FAE"/>
    <w:rsid w:val="00A20013"/>
    <w:rsid w:val="00A201F8"/>
    <w:rsid w:val="00A20360"/>
    <w:rsid w:val="00A20819"/>
    <w:rsid w:val="00A2092F"/>
    <w:rsid w:val="00A2095D"/>
    <w:rsid w:val="00A20B06"/>
    <w:rsid w:val="00A20E80"/>
    <w:rsid w:val="00A20E94"/>
    <w:rsid w:val="00A2139E"/>
    <w:rsid w:val="00A217EC"/>
    <w:rsid w:val="00A219FA"/>
    <w:rsid w:val="00A21EB7"/>
    <w:rsid w:val="00A223ED"/>
    <w:rsid w:val="00A227C0"/>
    <w:rsid w:val="00A22963"/>
    <w:rsid w:val="00A22ABB"/>
    <w:rsid w:val="00A22DB8"/>
    <w:rsid w:val="00A230CA"/>
    <w:rsid w:val="00A230F1"/>
    <w:rsid w:val="00A23128"/>
    <w:rsid w:val="00A24094"/>
    <w:rsid w:val="00A244AC"/>
    <w:rsid w:val="00A2488D"/>
    <w:rsid w:val="00A24921"/>
    <w:rsid w:val="00A254C0"/>
    <w:rsid w:val="00A2555F"/>
    <w:rsid w:val="00A2590D"/>
    <w:rsid w:val="00A2594B"/>
    <w:rsid w:val="00A25E64"/>
    <w:rsid w:val="00A2617C"/>
    <w:rsid w:val="00A265F1"/>
    <w:rsid w:val="00A26B2A"/>
    <w:rsid w:val="00A26D2C"/>
    <w:rsid w:val="00A26E76"/>
    <w:rsid w:val="00A26E8F"/>
    <w:rsid w:val="00A26EE9"/>
    <w:rsid w:val="00A26FB4"/>
    <w:rsid w:val="00A27179"/>
    <w:rsid w:val="00A272FB"/>
    <w:rsid w:val="00A2772C"/>
    <w:rsid w:val="00A277B5"/>
    <w:rsid w:val="00A279FF"/>
    <w:rsid w:val="00A27D76"/>
    <w:rsid w:val="00A27E69"/>
    <w:rsid w:val="00A30076"/>
    <w:rsid w:val="00A302DE"/>
    <w:rsid w:val="00A30324"/>
    <w:rsid w:val="00A30747"/>
    <w:rsid w:val="00A30794"/>
    <w:rsid w:val="00A30F65"/>
    <w:rsid w:val="00A313F4"/>
    <w:rsid w:val="00A31979"/>
    <w:rsid w:val="00A31DA7"/>
    <w:rsid w:val="00A31FEE"/>
    <w:rsid w:val="00A3222E"/>
    <w:rsid w:val="00A32609"/>
    <w:rsid w:val="00A32AB6"/>
    <w:rsid w:val="00A3302E"/>
    <w:rsid w:val="00A33172"/>
    <w:rsid w:val="00A33424"/>
    <w:rsid w:val="00A33601"/>
    <w:rsid w:val="00A34145"/>
    <w:rsid w:val="00A341A2"/>
    <w:rsid w:val="00A3499A"/>
    <w:rsid w:val="00A34A5F"/>
    <w:rsid w:val="00A34BBB"/>
    <w:rsid w:val="00A34E07"/>
    <w:rsid w:val="00A34E85"/>
    <w:rsid w:val="00A355D9"/>
    <w:rsid w:val="00A355E9"/>
    <w:rsid w:val="00A356E9"/>
    <w:rsid w:val="00A35EAD"/>
    <w:rsid w:val="00A360A8"/>
    <w:rsid w:val="00A361A8"/>
    <w:rsid w:val="00A361CB"/>
    <w:rsid w:val="00A362D9"/>
    <w:rsid w:val="00A3631F"/>
    <w:rsid w:val="00A363CE"/>
    <w:rsid w:val="00A363DB"/>
    <w:rsid w:val="00A36619"/>
    <w:rsid w:val="00A368DE"/>
    <w:rsid w:val="00A368F3"/>
    <w:rsid w:val="00A369DD"/>
    <w:rsid w:val="00A36B35"/>
    <w:rsid w:val="00A36CBA"/>
    <w:rsid w:val="00A378A1"/>
    <w:rsid w:val="00A37A8C"/>
    <w:rsid w:val="00A4013C"/>
    <w:rsid w:val="00A405CF"/>
    <w:rsid w:val="00A41194"/>
    <w:rsid w:val="00A41231"/>
    <w:rsid w:val="00A4137B"/>
    <w:rsid w:val="00A413C6"/>
    <w:rsid w:val="00A413DA"/>
    <w:rsid w:val="00A41865"/>
    <w:rsid w:val="00A41952"/>
    <w:rsid w:val="00A41D45"/>
    <w:rsid w:val="00A41E55"/>
    <w:rsid w:val="00A42049"/>
    <w:rsid w:val="00A423F4"/>
    <w:rsid w:val="00A4248F"/>
    <w:rsid w:val="00A425C1"/>
    <w:rsid w:val="00A4289B"/>
    <w:rsid w:val="00A428E5"/>
    <w:rsid w:val="00A429A1"/>
    <w:rsid w:val="00A42E93"/>
    <w:rsid w:val="00A43A8D"/>
    <w:rsid w:val="00A43FEE"/>
    <w:rsid w:val="00A44195"/>
    <w:rsid w:val="00A4420C"/>
    <w:rsid w:val="00A443AE"/>
    <w:rsid w:val="00A44423"/>
    <w:rsid w:val="00A44463"/>
    <w:rsid w:val="00A4493E"/>
    <w:rsid w:val="00A44C5E"/>
    <w:rsid w:val="00A44D64"/>
    <w:rsid w:val="00A44E59"/>
    <w:rsid w:val="00A45497"/>
    <w:rsid w:val="00A4565E"/>
    <w:rsid w:val="00A45742"/>
    <w:rsid w:val="00A45AFE"/>
    <w:rsid w:val="00A45E4D"/>
    <w:rsid w:val="00A461F9"/>
    <w:rsid w:val="00A4663B"/>
    <w:rsid w:val="00A4677C"/>
    <w:rsid w:val="00A4694A"/>
    <w:rsid w:val="00A473CC"/>
    <w:rsid w:val="00A4741C"/>
    <w:rsid w:val="00A478EB"/>
    <w:rsid w:val="00A47EFA"/>
    <w:rsid w:val="00A47F78"/>
    <w:rsid w:val="00A5026B"/>
    <w:rsid w:val="00A505BF"/>
    <w:rsid w:val="00A507E1"/>
    <w:rsid w:val="00A50967"/>
    <w:rsid w:val="00A50B4A"/>
    <w:rsid w:val="00A50D80"/>
    <w:rsid w:val="00A50F57"/>
    <w:rsid w:val="00A50FCF"/>
    <w:rsid w:val="00A513EB"/>
    <w:rsid w:val="00A51637"/>
    <w:rsid w:val="00A51E74"/>
    <w:rsid w:val="00A52207"/>
    <w:rsid w:val="00A523D4"/>
    <w:rsid w:val="00A532A6"/>
    <w:rsid w:val="00A53317"/>
    <w:rsid w:val="00A537AF"/>
    <w:rsid w:val="00A53812"/>
    <w:rsid w:val="00A53882"/>
    <w:rsid w:val="00A53A86"/>
    <w:rsid w:val="00A53C14"/>
    <w:rsid w:val="00A53D6C"/>
    <w:rsid w:val="00A540E7"/>
    <w:rsid w:val="00A54337"/>
    <w:rsid w:val="00A543C9"/>
    <w:rsid w:val="00A544F8"/>
    <w:rsid w:val="00A5483C"/>
    <w:rsid w:val="00A5487A"/>
    <w:rsid w:val="00A55053"/>
    <w:rsid w:val="00A5579C"/>
    <w:rsid w:val="00A5604A"/>
    <w:rsid w:val="00A56385"/>
    <w:rsid w:val="00A565E1"/>
    <w:rsid w:val="00A566FC"/>
    <w:rsid w:val="00A56755"/>
    <w:rsid w:val="00A56B0F"/>
    <w:rsid w:val="00A56DB0"/>
    <w:rsid w:val="00A56FD8"/>
    <w:rsid w:val="00A572D4"/>
    <w:rsid w:val="00A574CA"/>
    <w:rsid w:val="00A57824"/>
    <w:rsid w:val="00A57C9B"/>
    <w:rsid w:val="00A60395"/>
    <w:rsid w:val="00A60407"/>
    <w:rsid w:val="00A606F3"/>
    <w:rsid w:val="00A60965"/>
    <w:rsid w:val="00A60ADE"/>
    <w:rsid w:val="00A60BA3"/>
    <w:rsid w:val="00A60DCD"/>
    <w:rsid w:val="00A60E81"/>
    <w:rsid w:val="00A610FA"/>
    <w:rsid w:val="00A612B5"/>
    <w:rsid w:val="00A612E6"/>
    <w:rsid w:val="00A61C13"/>
    <w:rsid w:val="00A6252C"/>
    <w:rsid w:val="00A6264C"/>
    <w:rsid w:val="00A626AA"/>
    <w:rsid w:val="00A62815"/>
    <w:rsid w:val="00A62B5C"/>
    <w:rsid w:val="00A62F93"/>
    <w:rsid w:val="00A630EA"/>
    <w:rsid w:val="00A63CB7"/>
    <w:rsid w:val="00A643EE"/>
    <w:rsid w:val="00A64729"/>
    <w:rsid w:val="00A648CB"/>
    <w:rsid w:val="00A64A55"/>
    <w:rsid w:val="00A65659"/>
    <w:rsid w:val="00A65E7A"/>
    <w:rsid w:val="00A65FC2"/>
    <w:rsid w:val="00A660CB"/>
    <w:rsid w:val="00A66107"/>
    <w:rsid w:val="00A66174"/>
    <w:rsid w:val="00A662B7"/>
    <w:rsid w:val="00A667EA"/>
    <w:rsid w:val="00A66D1F"/>
    <w:rsid w:val="00A66EA3"/>
    <w:rsid w:val="00A67353"/>
    <w:rsid w:val="00A6756D"/>
    <w:rsid w:val="00A6757B"/>
    <w:rsid w:val="00A675F9"/>
    <w:rsid w:val="00A679B6"/>
    <w:rsid w:val="00A67A04"/>
    <w:rsid w:val="00A67AB5"/>
    <w:rsid w:val="00A67CCD"/>
    <w:rsid w:val="00A67DDC"/>
    <w:rsid w:val="00A70020"/>
    <w:rsid w:val="00A701A3"/>
    <w:rsid w:val="00A70626"/>
    <w:rsid w:val="00A708B7"/>
    <w:rsid w:val="00A71000"/>
    <w:rsid w:val="00A714C7"/>
    <w:rsid w:val="00A71757"/>
    <w:rsid w:val="00A71ABD"/>
    <w:rsid w:val="00A71D0C"/>
    <w:rsid w:val="00A72387"/>
    <w:rsid w:val="00A72883"/>
    <w:rsid w:val="00A72996"/>
    <w:rsid w:val="00A72AD6"/>
    <w:rsid w:val="00A72D44"/>
    <w:rsid w:val="00A733F7"/>
    <w:rsid w:val="00A73E5D"/>
    <w:rsid w:val="00A743F7"/>
    <w:rsid w:val="00A7443D"/>
    <w:rsid w:val="00A7454C"/>
    <w:rsid w:val="00A749D1"/>
    <w:rsid w:val="00A74B1F"/>
    <w:rsid w:val="00A74C3C"/>
    <w:rsid w:val="00A74D08"/>
    <w:rsid w:val="00A74F18"/>
    <w:rsid w:val="00A74F57"/>
    <w:rsid w:val="00A750AC"/>
    <w:rsid w:val="00A755E0"/>
    <w:rsid w:val="00A75775"/>
    <w:rsid w:val="00A757AD"/>
    <w:rsid w:val="00A758D3"/>
    <w:rsid w:val="00A761CC"/>
    <w:rsid w:val="00A762F6"/>
    <w:rsid w:val="00A76512"/>
    <w:rsid w:val="00A76CC9"/>
    <w:rsid w:val="00A76F17"/>
    <w:rsid w:val="00A770F3"/>
    <w:rsid w:val="00A773BE"/>
    <w:rsid w:val="00A77475"/>
    <w:rsid w:val="00A77A3F"/>
    <w:rsid w:val="00A77CAA"/>
    <w:rsid w:val="00A77CB7"/>
    <w:rsid w:val="00A804FE"/>
    <w:rsid w:val="00A80570"/>
    <w:rsid w:val="00A80AE2"/>
    <w:rsid w:val="00A80D39"/>
    <w:rsid w:val="00A80D58"/>
    <w:rsid w:val="00A80DB4"/>
    <w:rsid w:val="00A80F95"/>
    <w:rsid w:val="00A812D6"/>
    <w:rsid w:val="00A817CF"/>
    <w:rsid w:val="00A818E8"/>
    <w:rsid w:val="00A81924"/>
    <w:rsid w:val="00A823F6"/>
    <w:rsid w:val="00A82886"/>
    <w:rsid w:val="00A8291F"/>
    <w:rsid w:val="00A82B1A"/>
    <w:rsid w:val="00A83156"/>
    <w:rsid w:val="00A83381"/>
    <w:rsid w:val="00A83516"/>
    <w:rsid w:val="00A838FD"/>
    <w:rsid w:val="00A83ADB"/>
    <w:rsid w:val="00A8412B"/>
    <w:rsid w:val="00A84395"/>
    <w:rsid w:val="00A84545"/>
    <w:rsid w:val="00A8461F"/>
    <w:rsid w:val="00A84816"/>
    <w:rsid w:val="00A84830"/>
    <w:rsid w:val="00A84999"/>
    <w:rsid w:val="00A84D3C"/>
    <w:rsid w:val="00A84E81"/>
    <w:rsid w:val="00A8572F"/>
    <w:rsid w:val="00A857A4"/>
    <w:rsid w:val="00A85E03"/>
    <w:rsid w:val="00A86979"/>
    <w:rsid w:val="00A86CA1"/>
    <w:rsid w:val="00A871E0"/>
    <w:rsid w:val="00A87271"/>
    <w:rsid w:val="00A87634"/>
    <w:rsid w:val="00A8787C"/>
    <w:rsid w:val="00A87972"/>
    <w:rsid w:val="00A87C38"/>
    <w:rsid w:val="00A90151"/>
    <w:rsid w:val="00A905EE"/>
    <w:rsid w:val="00A90C6D"/>
    <w:rsid w:val="00A90E06"/>
    <w:rsid w:val="00A913E8"/>
    <w:rsid w:val="00A91800"/>
    <w:rsid w:val="00A918DA"/>
    <w:rsid w:val="00A91C09"/>
    <w:rsid w:val="00A91E46"/>
    <w:rsid w:val="00A926B8"/>
    <w:rsid w:val="00A927AC"/>
    <w:rsid w:val="00A92843"/>
    <w:rsid w:val="00A92D3B"/>
    <w:rsid w:val="00A92ECD"/>
    <w:rsid w:val="00A93A38"/>
    <w:rsid w:val="00A93BF8"/>
    <w:rsid w:val="00A93D92"/>
    <w:rsid w:val="00A93F04"/>
    <w:rsid w:val="00A94284"/>
    <w:rsid w:val="00A9445F"/>
    <w:rsid w:val="00A94600"/>
    <w:rsid w:val="00A947C6"/>
    <w:rsid w:val="00A947CF"/>
    <w:rsid w:val="00A949D8"/>
    <w:rsid w:val="00A94C3E"/>
    <w:rsid w:val="00A94D6E"/>
    <w:rsid w:val="00A956FB"/>
    <w:rsid w:val="00A95EB3"/>
    <w:rsid w:val="00A960BC"/>
    <w:rsid w:val="00A960D1"/>
    <w:rsid w:val="00A963AF"/>
    <w:rsid w:val="00A96659"/>
    <w:rsid w:val="00A96991"/>
    <w:rsid w:val="00A96A43"/>
    <w:rsid w:val="00A96FDD"/>
    <w:rsid w:val="00A97337"/>
    <w:rsid w:val="00AA0392"/>
    <w:rsid w:val="00AA0BE8"/>
    <w:rsid w:val="00AA1DB6"/>
    <w:rsid w:val="00AA1DC2"/>
    <w:rsid w:val="00AA2852"/>
    <w:rsid w:val="00AA2891"/>
    <w:rsid w:val="00AA29AC"/>
    <w:rsid w:val="00AA2DF9"/>
    <w:rsid w:val="00AA31E8"/>
    <w:rsid w:val="00AA32E8"/>
    <w:rsid w:val="00AA3305"/>
    <w:rsid w:val="00AA33A5"/>
    <w:rsid w:val="00AA3525"/>
    <w:rsid w:val="00AA3BC5"/>
    <w:rsid w:val="00AA3ECD"/>
    <w:rsid w:val="00AA43E2"/>
    <w:rsid w:val="00AA46E1"/>
    <w:rsid w:val="00AA470B"/>
    <w:rsid w:val="00AA4961"/>
    <w:rsid w:val="00AA49B4"/>
    <w:rsid w:val="00AA4AB1"/>
    <w:rsid w:val="00AA4DAF"/>
    <w:rsid w:val="00AA4EAE"/>
    <w:rsid w:val="00AA4ED8"/>
    <w:rsid w:val="00AA4F7F"/>
    <w:rsid w:val="00AA54E7"/>
    <w:rsid w:val="00AA57C3"/>
    <w:rsid w:val="00AA6316"/>
    <w:rsid w:val="00AA6359"/>
    <w:rsid w:val="00AA6411"/>
    <w:rsid w:val="00AA649C"/>
    <w:rsid w:val="00AA68F4"/>
    <w:rsid w:val="00AA6A3E"/>
    <w:rsid w:val="00AA6A5E"/>
    <w:rsid w:val="00AA745A"/>
    <w:rsid w:val="00AA759B"/>
    <w:rsid w:val="00AA77C0"/>
    <w:rsid w:val="00AA79BF"/>
    <w:rsid w:val="00AA7CB3"/>
    <w:rsid w:val="00AA7FFB"/>
    <w:rsid w:val="00AB0038"/>
    <w:rsid w:val="00AB0146"/>
    <w:rsid w:val="00AB02FE"/>
    <w:rsid w:val="00AB05BF"/>
    <w:rsid w:val="00AB06A7"/>
    <w:rsid w:val="00AB07ED"/>
    <w:rsid w:val="00AB08B7"/>
    <w:rsid w:val="00AB0B0F"/>
    <w:rsid w:val="00AB0B50"/>
    <w:rsid w:val="00AB12BC"/>
    <w:rsid w:val="00AB1432"/>
    <w:rsid w:val="00AB1459"/>
    <w:rsid w:val="00AB153F"/>
    <w:rsid w:val="00AB1762"/>
    <w:rsid w:val="00AB1828"/>
    <w:rsid w:val="00AB1C17"/>
    <w:rsid w:val="00AB1D3B"/>
    <w:rsid w:val="00AB1D70"/>
    <w:rsid w:val="00AB2124"/>
    <w:rsid w:val="00AB2A1E"/>
    <w:rsid w:val="00AB2A3C"/>
    <w:rsid w:val="00AB2C95"/>
    <w:rsid w:val="00AB2D1B"/>
    <w:rsid w:val="00AB2D8E"/>
    <w:rsid w:val="00AB307B"/>
    <w:rsid w:val="00AB3F4F"/>
    <w:rsid w:val="00AB411B"/>
    <w:rsid w:val="00AB424F"/>
    <w:rsid w:val="00AB43B0"/>
    <w:rsid w:val="00AB4DF1"/>
    <w:rsid w:val="00AB5335"/>
    <w:rsid w:val="00AB5653"/>
    <w:rsid w:val="00AB579B"/>
    <w:rsid w:val="00AB57BB"/>
    <w:rsid w:val="00AB658E"/>
    <w:rsid w:val="00AB65B7"/>
    <w:rsid w:val="00AB661D"/>
    <w:rsid w:val="00AB6841"/>
    <w:rsid w:val="00AB6934"/>
    <w:rsid w:val="00AB6A3A"/>
    <w:rsid w:val="00AB6D7F"/>
    <w:rsid w:val="00AB702F"/>
    <w:rsid w:val="00AB7302"/>
    <w:rsid w:val="00AB7927"/>
    <w:rsid w:val="00AB79D1"/>
    <w:rsid w:val="00AC0D14"/>
    <w:rsid w:val="00AC0F81"/>
    <w:rsid w:val="00AC13BC"/>
    <w:rsid w:val="00AC1525"/>
    <w:rsid w:val="00AC15EB"/>
    <w:rsid w:val="00AC1C0E"/>
    <w:rsid w:val="00AC1DF3"/>
    <w:rsid w:val="00AC2472"/>
    <w:rsid w:val="00AC27DF"/>
    <w:rsid w:val="00AC297B"/>
    <w:rsid w:val="00AC298E"/>
    <w:rsid w:val="00AC2A8D"/>
    <w:rsid w:val="00AC2EBE"/>
    <w:rsid w:val="00AC308C"/>
    <w:rsid w:val="00AC30CC"/>
    <w:rsid w:val="00AC32D4"/>
    <w:rsid w:val="00AC388F"/>
    <w:rsid w:val="00AC3C5E"/>
    <w:rsid w:val="00AC3E21"/>
    <w:rsid w:val="00AC404F"/>
    <w:rsid w:val="00AC4374"/>
    <w:rsid w:val="00AC4486"/>
    <w:rsid w:val="00AC45E6"/>
    <w:rsid w:val="00AC4D9F"/>
    <w:rsid w:val="00AC4ECC"/>
    <w:rsid w:val="00AC5497"/>
    <w:rsid w:val="00AC55CF"/>
    <w:rsid w:val="00AC5620"/>
    <w:rsid w:val="00AC565E"/>
    <w:rsid w:val="00AC57D0"/>
    <w:rsid w:val="00AC5C67"/>
    <w:rsid w:val="00AC628F"/>
    <w:rsid w:val="00AC62E4"/>
    <w:rsid w:val="00AC644B"/>
    <w:rsid w:val="00AC6CCA"/>
    <w:rsid w:val="00AC726E"/>
    <w:rsid w:val="00AC745B"/>
    <w:rsid w:val="00AC74D1"/>
    <w:rsid w:val="00AC76E8"/>
    <w:rsid w:val="00AD0171"/>
    <w:rsid w:val="00AD0469"/>
    <w:rsid w:val="00AD054B"/>
    <w:rsid w:val="00AD056F"/>
    <w:rsid w:val="00AD083A"/>
    <w:rsid w:val="00AD0A62"/>
    <w:rsid w:val="00AD0DF9"/>
    <w:rsid w:val="00AD1A2E"/>
    <w:rsid w:val="00AD1ACF"/>
    <w:rsid w:val="00AD1D8B"/>
    <w:rsid w:val="00AD1F5C"/>
    <w:rsid w:val="00AD2463"/>
    <w:rsid w:val="00AD29B2"/>
    <w:rsid w:val="00AD2D84"/>
    <w:rsid w:val="00AD33BF"/>
    <w:rsid w:val="00AD35F4"/>
    <w:rsid w:val="00AD3876"/>
    <w:rsid w:val="00AD3C07"/>
    <w:rsid w:val="00AD3DD0"/>
    <w:rsid w:val="00AD463B"/>
    <w:rsid w:val="00AD4756"/>
    <w:rsid w:val="00AD48DA"/>
    <w:rsid w:val="00AD4C25"/>
    <w:rsid w:val="00AD4D0F"/>
    <w:rsid w:val="00AD5450"/>
    <w:rsid w:val="00AD54DB"/>
    <w:rsid w:val="00AD5713"/>
    <w:rsid w:val="00AD57F0"/>
    <w:rsid w:val="00AD5DE7"/>
    <w:rsid w:val="00AD5EC9"/>
    <w:rsid w:val="00AD640D"/>
    <w:rsid w:val="00AD6A39"/>
    <w:rsid w:val="00AD7144"/>
    <w:rsid w:val="00AD736C"/>
    <w:rsid w:val="00AD76C7"/>
    <w:rsid w:val="00AD79F3"/>
    <w:rsid w:val="00AD7C55"/>
    <w:rsid w:val="00AD7C99"/>
    <w:rsid w:val="00AD7FFD"/>
    <w:rsid w:val="00AE0112"/>
    <w:rsid w:val="00AE08B7"/>
    <w:rsid w:val="00AE0D49"/>
    <w:rsid w:val="00AE0E55"/>
    <w:rsid w:val="00AE1242"/>
    <w:rsid w:val="00AE1405"/>
    <w:rsid w:val="00AE143E"/>
    <w:rsid w:val="00AE14A6"/>
    <w:rsid w:val="00AE158C"/>
    <w:rsid w:val="00AE1D8A"/>
    <w:rsid w:val="00AE1DAD"/>
    <w:rsid w:val="00AE216C"/>
    <w:rsid w:val="00AE2B4E"/>
    <w:rsid w:val="00AE2C66"/>
    <w:rsid w:val="00AE3002"/>
    <w:rsid w:val="00AE380E"/>
    <w:rsid w:val="00AE3837"/>
    <w:rsid w:val="00AE3889"/>
    <w:rsid w:val="00AE38C3"/>
    <w:rsid w:val="00AE3936"/>
    <w:rsid w:val="00AE3F4E"/>
    <w:rsid w:val="00AE3F56"/>
    <w:rsid w:val="00AE4107"/>
    <w:rsid w:val="00AE48BC"/>
    <w:rsid w:val="00AE48FA"/>
    <w:rsid w:val="00AE48FD"/>
    <w:rsid w:val="00AE49F9"/>
    <w:rsid w:val="00AE4C40"/>
    <w:rsid w:val="00AE4D21"/>
    <w:rsid w:val="00AE4F21"/>
    <w:rsid w:val="00AE52B4"/>
    <w:rsid w:val="00AE552A"/>
    <w:rsid w:val="00AE59C2"/>
    <w:rsid w:val="00AE5C69"/>
    <w:rsid w:val="00AE5DD8"/>
    <w:rsid w:val="00AE5FE0"/>
    <w:rsid w:val="00AE6143"/>
    <w:rsid w:val="00AE6BAC"/>
    <w:rsid w:val="00AE714A"/>
    <w:rsid w:val="00AE739C"/>
    <w:rsid w:val="00AE7642"/>
    <w:rsid w:val="00AE7843"/>
    <w:rsid w:val="00AE7B65"/>
    <w:rsid w:val="00AE7CE1"/>
    <w:rsid w:val="00AE7E5E"/>
    <w:rsid w:val="00AE7EFE"/>
    <w:rsid w:val="00AF0051"/>
    <w:rsid w:val="00AF0B5E"/>
    <w:rsid w:val="00AF0CE7"/>
    <w:rsid w:val="00AF1377"/>
    <w:rsid w:val="00AF1885"/>
    <w:rsid w:val="00AF229A"/>
    <w:rsid w:val="00AF2476"/>
    <w:rsid w:val="00AF250A"/>
    <w:rsid w:val="00AF28A9"/>
    <w:rsid w:val="00AF2BB7"/>
    <w:rsid w:val="00AF2E8B"/>
    <w:rsid w:val="00AF2FB0"/>
    <w:rsid w:val="00AF3340"/>
    <w:rsid w:val="00AF37E8"/>
    <w:rsid w:val="00AF386E"/>
    <w:rsid w:val="00AF38BC"/>
    <w:rsid w:val="00AF3CA3"/>
    <w:rsid w:val="00AF3EA0"/>
    <w:rsid w:val="00AF41E6"/>
    <w:rsid w:val="00AF4242"/>
    <w:rsid w:val="00AF46FB"/>
    <w:rsid w:val="00AF494E"/>
    <w:rsid w:val="00AF49E5"/>
    <w:rsid w:val="00AF4B71"/>
    <w:rsid w:val="00AF574D"/>
    <w:rsid w:val="00AF5750"/>
    <w:rsid w:val="00AF5890"/>
    <w:rsid w:val="00AF597B"/>
    <w:rsid w:val="00AF5E3D"/>
    <w:rsid w:val="00AF5F6C"/>
    <w:rsid w:val="00AF62C8"/>
    <w:rsid w:val="00AF6560"/>
    <w:rsid w:val="00AF66FD"/>
    <w:rsid w:val="00AF6844"/>
    <w:rsid w:val="00AF6B14"/>
    <w:rsid w:val="00AF6B2E"/>
    <w:rsid w:val="00AF6CA6"/>
    <w:rsid w:val="00AF6D9D"/>
    <w:rsid w:val="00AF7006"/>
    <w:rsid w:val="00AF7071"/>
    <w:rsid w:val="00AF72A0"/>
    <w:rsid w:val="00AF76E5"/>
    <w:rsid w:val="00AF7948"/>
    <w:rsid w:val="00AF7D58"/>
    <w:rsid w:val="00AF7F9F"/>
    <w:rsid w:val="00B003C4"/>
    <w:rsid w:val="00B00649"/>
    <w:rsid w:val="00B00715"/>
    <w:rsid w:val="00B00987"/>
    <w:rsid w:val="00B00A89"/>
    <w:rsid w:val="00B00B29"/>
    <w:rsid w:val="00B00B55"/>
    <w:rsid w:val="00B010D3"/>
    <w:rsid w:val="00B011AA"/>
    <w:rsid w:val="00B014BF"/>
    <w:rsid w:val="00B0156E"/>
    <w:rsid w:val="00B01C66"/>
    <w:rsid w:val="00B023D4"/>
    <w:rsid w:val="00B02486"/>
    <w:rsid w:val="00B02908"/>
    <w:rsid w:val="00B02AFE"/>
    <w:rsid w:val="00B02E64"/>
    <w:rsid w:val="00B031CA"/>
    <w:rsid w:val="00B039CC"/>
    <w:rsid w:val="00B03BBC"/>
    <w:rsid w:val="00B03ED3"/>
    <w:rsid w:val="00B03FDE"/>
    <w:rsid w:val="00B04029"/>
    <w:rsid w:val="00B04993"/>
    <w:rsid w:val="00B04AAC"/>
    <w:rsid w:val="00B0523A"/>
    <w:rsid w:val="00B052D3"/>
    <w:rsid w:val="00B05B37"/>
    <w:rsid w:val="00B05E9C"/>
    <w:rsid w:val="00B05EFD"/>
    <w:rsid w:val="00B0605E"/>
    <w:rsid w:val="00B067A4"/>
    <w:rsid w:val="00B069F4"/>
    <w:rsid w:val="00B06E07"/>
    <w:rsid w:val="00B0729C"/>
    <w:rsid w:val="00B0732A"/>
    <w:rsid w:val="00B07539"/>
    <w:rsid w:val="00B10002"/>
    <w:rsid w:val="00B1004B"/>
    <w:rsid w:val="00B1079F"/>
    <w:rsid w:val="00B10815"/>
    <w:rsid w:val="00B10C38"/>
    <w:rsid w:val="00B10EAB"/>
    <w:rsid w:val="00B10F00"/>
    <w:rsid w:val="00B111F5"/>
    <w:rsid w:val="00B113E4"/>
    <w:rsid w:val="00B11744"/>
    <w:rsid w:val="00B118D1"/>
    <w:rsid w:val="00B12278"/>
    <w:rsid w:val="00B12634"/>
    <w:rsid w:val="00B12726"/>
    <w:rsid w:val="00B13169"/>
    <w:rsid w:val="00B132AF"/>
    <w:rsid w:val="00B1374A"/>
    <w:rsid w:val="00B13B82"/>
    <w:rsid w:val="00B13CF5"/>
    <w:rsid w:val="00B1436F"/>
    <w:rsid w:val="00B14ACC"/>
    <w:rsid w:val="00B14DC6"/>
    <w:rsid w:val="00B14DD1"/>
    <w:rsid w:val="00B14ECB"/>
    <w:rsid w:val="00B1505F"/>
    <w:rsid w:val="00B1512D"/>
    <w:rsid w:val="00B15285"/>
    <w:rsid w:val="00B153F6"/>
    <w:rsid w:val="00B1555B"/>
    <w:rsid w:val="00B1596C"/>
    <w:rsid w:val="00B15B93"/>
    <w:rsid w:val="00B16140"/>
    <w:rsid w:val="00B165CC"/>
    <w:rsid w:val="00B1693C"/>
    <w:rsid w:val="00B1694D"/>
    <w:rsid w:val="00B16A58"/>
    <w:rsid w:val="00B16C0E"/>
    <w:rsid w:val="00B16F62"/>
    <w:rsid w:val="00B16F6B"/>
    <w:rsid w:val="00B17149"/>
    <w:rsid w:val="00B17550"/>
    <w:rsid w:val="00B17856"/>
    <w:rsid w:val="00B20102"/>
    <w:rsid w:val="00B205B6"/>
    <w:rsid w:val="00B207CB"/>
    <w:rsid w:val="00B2086F"/>
    <w:rsid w:val="00B208B9"/>
    <w:rsid w:val="00B20BAA"/>
    <w:rsid w:val="00B2143A"/>
    <w:rsid w:val="00B214B1"/>
    <w:rsid w:val="00B219BC"/>
    <w:rsid w:val="00B219D1"/>
    <w:rsid w:val="00B22350"/>
    <w:rsid w:val="00B226E3"/>
    <w:rsid w:val="00B22FC1"/>
    <w:rsid w:val="00B23212"/>
    <w:rsid w:val="00B23530"/>
    <w:rsid w:val="00B23C32"/>
    <w:rsid w:val="00B23D40"/>
    <w:rsid w:val="00B2409A"/>
    <w:rsid w:val="00B240CF"/>
    <w:rsid w:val="00B247BB"/>
    <w:rsid w:val="00B2481D"/>
    <w:rsid w:val="00B2496F"/>
    <w:rsid w:val="00B24B6F"/>
    <w:rsid w:val="00B255E7"/>
    <w:rsid w:val="00B25A00"/>
    <w:rsid w:val="00B25BB1"/>
    <w:rsid w:val="00B26237"/>
    <w:rsid w:val="00B2631C"/>
    <w:rsid w:val="00B2661A"/>
    <w:rsid w:val="00B26FF5"/>
    <w:rsid w:val="00B27227"/>
    <w:rsid w:val="00B27623"/>
    <w:rsid w:val="00B277F6"/>
    <w:rsid w:val="00B27949"/>
    <w:rsid w:val="00B27A21"/>
    <w:rsid w:val="00B27ECC"/>
    <w:rsid w:val="00B300A2"/>
    <w:rsid w:val="00B30574"/>
    <w:rsid w:val="00B3063D"/>
    <w:rsid w:val="00B30920"/>
    <w:rsid w:val="00B30C91"/>
    <w:rsid w:val="00B310AD"/>
    <w:rsid w:val="00B31107"/>
    <w:rsid w:val="00B31173"/>
    <w:rsid w:val="00B31369"/>
    <w:rsid w:val="00B31705"/>
    <w:rsid w:val="00B31827"/>
    <w:rsid w:val="00B31ACB"/>
    <w:rsid w:val="00B31AE6"/>
    <w:rsid w:val="00B3234C"/>
    <w:rsid w:val="00B323A7"/>
    <w:rsid w:val="00B325BF"/>
    <w:rsid w:val="00B326F1"/>
    <w:rsid w:val="00B32805"/>
    <w:rsid w:val="00B328C1"/>
    <w:rsid w:val="00B32DE9"/>
    <w:rsid w:val="00B3322E"/>
    <w:rsid w:val="00B334B7"/>
    <w:rsid w:val="00B338B1"/>
    <w:rsid w:val="00B33A01"/>
    <w:rsid w:val="00B33DB0"/>
    <w:rsid w:val="00B3407E"/>
    <w:rsid w:val="00B348A1"/>
    <w:rsid w:val="00B348C4"/>
    <w:rsid w:val="00B34E01"/>
    <w:rsid w:val="00B35255"/>
    <w:rsid w:val="00B352CF"/>
    <w:rsid w:val="00B3537A"/>
    <w:rsid w:val="00B3579B"/>
    <w:rsid w:val="00B35856"/>
    <w:rsid w:val="00B359C6"/>
    <w:rsid w:val="00B35A97"/>
    <w:rsid w:val="00B35B92"/>
    <w:rsid w:val="00B35DB0"/>
    <w:rsid w:val="00B35DBB"/>
    <w:rsid w:val="00B35F3E"/>
    <w:rsid w:val="00B36185"/>
    <w:rsid w:val="00B36451"/>
    <w:rsid w:val="00B36C90"/>
    <w:rsid w:val="00B37069"/>
    <w:rsid w:val="00B374F4"/>
    <w:rsid w:val="00B378D7"/>
    <w:rsid w:val="00B37959"/>
    <w:rsid w:val="00B37D25"/>
    <w:rsid w:val="00B37DD8"/>
    <w:rsid w:val="00B402D7"/>
    <w:rsid w:val="00B40B25"/>
    <w:rsid w:val="00B41556"/>
    <w:rsid w:val="00B41A6E"/>
    <w:rsid w:val="00B41CEF"/>
    <w:rsid w:val="00B41D0B"/>
    <w:rsid w:val="00B41FCD"/>
    <w:rsid w:val="00B42250"/>
    <w:rsid w:val="00B42268"/>
    <w:rsid w:val="00B4231A"/>
    <w:rsid w:val="00B42B81"/>
    <w:rsid w:val="00B43401"/>
    <w:rsid w:val="00B43678"/>
    <w:rsid w:val="00B43A9C"/>
    <w:rsid w:val="00B43AAA"/>
    <w:rsid w:val="00B43ACA"/>
    <w:rsid w:val="00B4481E"/>
    <w:rsid w:val="00B450A7"/>
    <w:rsid w:val="00B458C8"/>
    <w:rsid w:val="00B458E1"/>
    <w:rsid w:val="00B4605A"/>
    <w:rsid w:val="00B46124"/>
    <w:rsid w:val="00B461BE"/>
    <w:rsid w:val="00B464F0"/>
    <w:rsid w:val="00B46774"/>
    <w:rsid w:val="00B4696A"/>
    <w:rsid w:val="00B46B9C"/>
    <w:rsid w:val="00B474E2"/>
    <w:rsid w:val="00B47783"/>
    <w:rsid w:val="00B47F4D"/>
    <w:rsid w:val="00B50385"/>
    <w:rsid w:val="00B50518"/>
    <w:rsid w:val="00B5079D"/>
    <w:rsid w:val="00B509CC"/>
    <w:rsid w:val="00B5149A"/>
    <w:rsid w:val="00B523EC"/>
    <w:rsid w:val="00B525C2"/>
    <w:rsid w:val="00B532E2"/>
    <w:rsid w:val="00B53915"/>
    <w:rsid w:val="00B539CB"/>
    <w:rsid w:val="00B53D04"/>
    <w:rsid w:val="00B53E12"/>
    <w:rsid w:val="00B53FD1"/>
    <w:rsid w:val="00B545D4"/>
    <w:rsid w:val="00B5507D"/>
    <w:rsid w:val="00B552BF"/>
    <w:rsid w:val="00B55622"/>
    <w:rsid w:val="00B55684"/>
    <w:rsid w:val="00B5584C"/>
    <w:rsid w:val="00B5622A"/>
    <w:rsid w:val="00B56386"/>
    <w:rsid w:val="00B56585"/>
    <w:rsid w:val="00B567E6"/>
    <w:rsid w:val="00B5726C"/>
    <w:rsid w:val="00B573C4"/>
    <w:rsid w:val="00B5773B"/>
    <w:rsid w:val="00B57913"/>
    <w:rsid w:val="00B603CF"/>
    <w:rsid w:val="00B604EB"/>
    <w:rsid w:val="00B60511"/>
    <w:rsid w:val="00B60782"/>
    <w:rsid w:val="00B60C95"/>
    <w:rsid w:val="00B615C4"/>
    <w:rsid w:val="00B616C0"/>
    <w:rsid w:val="00B61D97"/>
    <w:rsid w:val="00B61E6F"/>
    <w:rsid w:val="00B61F09"/>
    <w:rsid w:val="00B6231A"/>
    <w:rsid w:val="00B63257"/>
    <w:rsid w:val="00B634A6"/>
    <w:rsid w:val="00B6363E"/>
    <w:rsid w:val="00B6437C"/>
    <w:rsid w:val="00B643D0"/>
    <w:rsid w:val="00B64A29"/>
    <w:rsid w:val="00B64C77"/>
    <w:rsid w:val="00B64F28"/>
    <w:rsid w:val="00B64F7C"/>
    <w:rsid w:val="00B65419"/>
    <w:rsid w:val="00B658FC"/>
    <w:rsid w:val="00B65BC4"/>
    <w:rsid w:val="00B65BFC"/>
    <w:rsid w:val="00B65F33"/>
    <w:rsid w:val="00B66420"/>
    <w:rsid w:val="00B665D6"/>
    <w:rsid w:val="00B66B37"/>
    <w:rsid w:val="00B671DA"/>
    <w:rsid w:val="00B67263"/>
    <w:rsid w:val="00B67377"/>
    <w:rsid w:val="00B67465"/>
    <w:rsid w:val="00B67D46"/>
    <w:rsid w:val="00B70822"/>
    <w:rsid w:val="00B70C53"/>
    <w:rsid w:val="00B70D95"/>
    <w:rsid w:val="00B70DB7"/>
    <w:rsid w:val="00B70EF6"/>
    <w:rsid w:val="00B716A3"/>
    <w:rsid w:val="00B71837"/>
    <w:rsid w:val="00B7183D"/>
    <w:rsid w:val="00B718DC"/>
    <w:rsid w:val="00B71E56"/>
    <w:rsid w:val="00B7220F"/>
    <w:rsid w:val="00B72823"/>
    <w:rsid w:val="00B72BCC"/>
    <w:rsid w:val="00B72D45"/>
    <w:rsid w:val="00B72DF5"/>
    <w:rsid w:val="00B72E13"/>
    <w:rsid w:val="00B72E7D"/>
    <w:rsid w:val="00B72F29"/>
    <w:rsid w:val="00B73239"/>
    <w:rsid w:val="00B73D0B"/>
    <w:rsid w:val="00B73EEC"/>
    <w:rsid w:val="00B74843"/>
    <w:rsid w:val="00B74CC7"/>
    <w:rsid w:val="00B7521F"/>
    <w:rsid w:val="00B75F0F"/>
    <w:rsid w:val="00B763B5"/>
    <w:rsid w:val="00B7661E"/>
    <w:rsid w:val="00B76781"/>
    <w:rsid w:val="00B767F2"/>
    <w:rsid w:val="00B76CF7"/>
    <w:rsid w:val="00B77353"/>
    <w:rsid w:val="00B7742F"/>
    <w:rsid w:val="00B775AB"/>
    <w:rsid w:val="00B77908"/>
    <w:rsid w:val="00B77B49"/>
    <w:rsid w:val="00B77D19"/>
    <w:rsid w:val="00B77FA0"/>
    <w:rsid w:val="00B80039"/>
    <w:rsid w:val="00B801F7"/>
    <w:rsid w:val="00B80275"/>
    <w:rsid w:val="00B80326"/>
    <w:rsid w:val="00B804A1"/>
    <w:rsid w:val="00B808F6"/>
    <w:rsid w:val="00B80E94"/>
    <w:rsid w:val="00B80F0A"/>
    <w:rsid w:val="00B812C2"/>
    <w:rsid w:val="00B81412"/>
    <w:rsid w:val="00B81433"/>
    <w:rsid w:val="00B81468"/>
    <w:rsid w:val="00B8152D"/>
    <w:rsid w:val="00B8166E"/>
    <w:rsid w:val="00B8181D"/>
    <w:rsid w:val="00B819B6"/>
    <w:rsid w:val="00B819CA"/>
    <w:rsid w:val="00B81BBB"/>
    <w:rsid w:val="00B8231D"/>
    <w:rsid w:val="00B824CD"/>
    <w:rsid w:val="00B826CE"/>
    <w:rsid w:val="00B82961"/>
    <w:rsid w:val="00B82A19"/>
    <w:rsid w:val="00B82DDA"/>
    <w:rsid w:val="00B83103"/>
    <w:rsid w:val="00B838A9"/>
    <w:rsid w:val="00B8393B"/>
    <w:rsid w:val="00B83A5B"/>
    <w:rsid w:val="00B84631"/>
    <w:rsid w:val="00B846FE"/>
    <w:rsid w:val="00B84B2F"/>
    <w:rsid w:val="00B84CCC"/>
    <w:rsid w:val="00B851F9"/>
    <w:rsid w:val="00B85202"/>
    <w:rsid w:val="00B8555A"/>
    <w:rsid w:val="00B856E5"/>
    <w:rsid w:val="00B85EF5"/>
    <w:rsid w:val="00B85F36"/>
    <w:rsid w:val="00B86321"/>
    <w:rsid w:val="00B86914"/>
    <w:rsid w:val="00B86C33"/>
    <w:rsid w:val="00B86FA6"/>
    <w:rsid w:val="00B86FD0"/>
    <w:rsid w:val="00B870B4"/>
    <w:rsid w:val="00B87A7C"/>
    <w:rsid w:val="00B9005F"/>
    <w:rsid w:val="00B904E9"/>
    <w:rsid w:val="00B90514"/>
    <w:rsid w:val="00B9064F"/>
    <w:rsid w:val="00B91280"/>
    <w:rsid w:val="00B912A9"/>
    <w:rsid w:val="00B916AB"/>
    <w:rsid w:val="00B91876"/>
    <w:rsid w:val="00B918C5"/>
    <w:rsid w:val="00B91AB9"/>
    <w:rsid w:val="00B91E3C"/>
    <w:rsid w:val="00B92109"/>
    <w:rsid w:val="00B925EF"/>
    <w:rsid w:val="00B92AAC"/>
    <w:rsid w:val="00B92C9E"/>
    <w:rsid w:val="00B92CB5"/>
    <w:rsid w:val="00B93604"/>
    <w:rsid w:val="00B93691"/>
    <w:rsid w:val="00B93705"/>
    <w:rsid w:val="00B9406D"/>
    <w:rsid w:val="00B9484F"/>
    <w:rsid w:val="00B94926"/>
    <w:rsid w:val="00B94C2E"/>
    <w:rsid w:val="00B94FEF"/>
    <w:rsid w:val="00B95346"/>
    <w:rsid w:val="00B9548C"/>
    <w:rsid w:val="00B95AFF"/>
    <w:rsid w:val="00B961C4"/>
    <w:rsid w:val="00B9665A"/>
    <w:rsid w:val="00B967DD"/>
    <w:rsid w:val="00B968BE"/>
    <w:rsid w:val="00B96CDF"/>
    <w:rsid w:val="00B97135"/>
    <w:rsid w:val="00B9715A"/>
    <w:rsid w:val="00B9741D"/>
    <w:rsid w:val="00B975E8"/>
    <w:rsid w:val="00B9789F"/>
    <w:rsid w:val="00B9790C"/>
    <w:rsid w:val="00B97CE3"/>
    <w:rsid w:val="00BA00B6"/>
    <w:rsid w:val="00BA05CC"/>
    <w:rsid w:val="00BA0731"/>
    <w:rsid w:val="00BA1346"/>
    <w:rsid w:val="00BA1419"/>
    <w:rsid w:val="00BA1447"/>
    <w:rsid w:val="00BA1479"/>
    <w:rsid w:val="00BA19DD"/>
    <w:rsid w:val="00BA1E07"/>
    <w:rsid w:val="00BA2164"/>
    <w:rsid w:val="00BA22B2"/>
    <w:rsid w:val="00BA3216"/>
    <w:rsid w:val="00BA3791"/>
    <w:rsid w:val="00BA3878"/>
    <w:rsid w:val="00BA3DF0"/>
    <w:rsid w:val="00BA3ECB"/>
    <w:rsid w:val="00BA3FAB"/>
    <w:rsid w:val="00BA4006"/>
    <w:rsid w:val="00BA4B76"/>
    <w:rsid w:val="00BA4C9B"/>
    <w:rsid w:val="00BA4F09"/>
    <w:rsid w:val="00BA4FF0"/>
    <w:rsid w:val="00BA51DF"/>
    <w:rsid w:val="00BA5641"/>
    <w:rsid w:val="00BA5AB5"/>
    <w:rsid w:val="00BA5B49"/>
    <w:rsid w:val="00BA6191"/>
    <w:rsid w:val="00BA6442"/>
    <w:rsid w:val="00BA6611"/>
    <w:rsid w:val="00BA6C74"/>
    <w:rsid w:val="00BA6FAF"/>
    <w:rsid w:val="00BA6FC8"/>
    <w:rsid w:val="00BA74E4"/>
    <w:rsid w:val="00BA765B"/>
    <w:rsid w:val="00BA7729"/>
    <w:rsid w:val="00BA7A9C"/>
    <w:rsid w:val="00BA7C83"/>
    <w:rsid w:val="00BA7F0D"/>
    <w:rsid w:val="00BB02AE"/>
    <w:rsid w:val="00BB02E4"/>
    <w:rsid w:val="00BB0342"/>
    <w:rsid w:val="00BB0564"/>
    <w:rsid w:val="00BB0986"/>
    <w:rsid w:val="00BB0FFD"/>
    <w:rsid w:val="00BB140F"/>
    <w:rsid w:val="00BB211D"/>
    <w:rsid w:val="00BB2449"/>
    <w:rsid w:val="00BB2908"/>
    <w:rsid w:val="00BB2954"/>
    <w:rsid w:val="00BB2B10"/>
    <w:rsid w:val="00BB2CAC"/>
    <w:rsid w:val="00BB2E60"/>
    <w:rsid w:val="00BB3771"/>
    <w:rsid w:val="00BB3FE2"/>
    <w:rsid w:val="00BB4374"/>
    <w:rsid w:val="00BB4503"/>
    <w:rsid w:val="00BB4A94"/>
    <w:rsid w:val="00BB4D37"/>
    <w:rsid w:val="00BB4F3E"/>
    <w:rsid w:val="00BB5027"/>
    <w:rsid w:val="00BB5088"/>
    <w:rsid w:val="00BB518A"/>
    <w:rsid w:val="00BB5392"/>
    <w:rsid w:val="00BB5393"/>
    <w:rsid w:val="00BB549D"/>
    <w:rsid w:val="00BB58FD"/>
    <w:rsid w:val="00BB5A56"/>
    <w:rsid w:val="00BB61F5"/>
    <w:rsid w:val="00BB6375"/>
    <w:rsid w:val="00BB68DB"/>
    <w:rsid w:val="00BB6D6D"/>
    <w:rsid w:val="00BB6FB5"/>
    <w:rsid w:val="00BB6FDD"/>
    <w:rsid w:val="00BB72AE"/>
    <w:rsid w:val="00BB7795"/>
    <w:rsid w:val="00BB792B"/>
    <w:rsid w:val="00BB7974"/>
    <w:rsid w:val="00BB7AA3"/>
    <w:rsid w:val="00BB7E38"/>
    <w:rsid w:val="00BC052B"/>
    <w:rsid w:val="00BC077A"/>
    <w:rsid w:val="00BC086C"/>
    <w:rsid w:val="00BC09E9"/>
    <w:rsid w:val="00BC0EDE"/>
    <w:rsid w:val="00BC0F4E"/>
    <w:rsid w:val="00BC1026"/>
    <w:rsid w:val="00BC108E"/>
    <w:rsid w:val="00BC1105"/>
    <w:rsid w:val="00BC119B"/>
    <w:rsid w:val="00BC150A"/>
    <w:rsid w:val="00BC1A54"/>
    <w:rsid w:val="00BC1ADC"/>
    <w:rsid w:val="00BC1C16"/>
    <w:rsid w:val="00BC1CB3"/>
    <w:rsid w:val="00BC1EBA"/>
    <w:rsid w:val="00BC1F6F"/>
    <w:rsid w:val="00BC1F71"/>
    <w:rsid w:val="00BC2099"/>
    <w:rsid w:val="00BC23C9"/>
    <w:rsid w:val="00BC2507"/>
    <w:rsid w:val="00BC28FC"/>
    <w:rsid w:val="00BC2A7B"/>
    <w:rsid w:val="00BC2B2B"/>
    <w:rsid w:val="00BC2EA1"/>
    <w:rsid w:val="00BC2F47"/>
    <w:rsid w:val="00BC301A"/>
    <w:rsid w:val="00BC3176"/>
    <w:rsid w:val="00BC337F"/>
    <w:rsid w:val="00BC364F"/>
    <w:rsid w:val="00BC36FC"/>
    <w:rsid w:val="00BC38E5"/>
    <w:rsid w:val="00BC3AD6"/>
    <w:rsid w:val="00BC3CC1"/>
    <w:rsid w:val="00BC3EC1"/>
    <w:rsid w:val="00BC3F3E"/>
    <w:rsid w:val="00BC42FE"/>
    <w:rsid w:val="00BC51EE"/>
    <w:rsid w:val="00BC557A"/>
    <w:rsid w:val="00BC57C0"/>
    <w:rsid w:val="00BC63FC"/>
    <w:rsid w:val="00BC6929"/>
    <w:rsid w:val="00BC6DF4"/>
    <w:rsid w:val="00BC77FA"/>
    <w:rsid w:val="00BC78EE"/>
    <w:rsid w:val="00BC7F70"/>
    <w:rsid w:val="00BC7FA7"/>
    <w:rsid w:val="00BD038D"/>
    <w:rsid w:val="00BD03F2"/>
    <w:rsid w:val="00BD04BB"/>
    <w:rsid w:val="00BD08C5"/>
    <w:rsid w:val="00BD094E"/>
    <w:rsid w:val="00BD0B8E"/>
    <w:rsid w:val="00BD1565"/>
    <w:rsid w:val="00BD1717"/>
    <w:rsid w:val="00BD17C7"/>
    <w:rsid w:val="00BD1868"/>
    <w:rsid w:val="00BD224B"/>
    <w:rsid w:val="00BD2335"/>
    <w:rsid w:val="00BD25C6"/>
    <w:rsid w:val="00BD27B1"/>
    <w:rsid w:val="00BD35A4"/>
    <w:rsid w:val="00BD361A"/>
    <w:rsid w:val="00BD367D"/>
    <w:rsid w:val="00BD3818"/>
    <w:rsid w:val="00BD3D86"/>
    <w:rsid w:val="00BD3F7C"/>
    <w:rsid w:val="00BD4148"/>
    <w:rsid w:val="00BD43BD"/>
    <w:rsid w:val="00BD4510"/>
    <w:rsid w:val="00BD47D6"/>
    <w:rsid w:val="00BD4F7C"/>
    <w:rsid w:val="00BD5326"/>
    <w:rsid w:val="00BD57CF"/>
    <w:rsid w:val="00BD5A46"/>
    <w:rsid w:val="00BD5B53"/>
    <w:rsid w:val="00BD63AF"/>
    <w:rsid w:val="00BD642F"/>
    <w:rsid w:val="00BD667E"/>
    <w:rsid w:val="00BD6C2D"/>
    <w:rsid w:val="00BD7717"/>
    <w:rsid w:val="00BD7805"/>
    <w:rsid w:val="00BD7A2B"/>
    <w:rsid w:val="00BD7E0D"/>
    <w:rsid w:val="00BD7E11"/>
    <w:rsid w:val="00BD7FE6"/>
    <w:rsid w:val="00BE07AA"/>
    <w:rsid w:val="00BE1203"/>
    <w:rsid w:val="00BE12F1"/>
    <w:rsid w:val="00BE135D"/>
    <w:rsid w:val="00BE16DE"/>
    <w:rsid w:val="00BE1970"/>
    <w:rsid w:val="00BE1A01"/>
    <w:rsid w:val="00BE1F76"/>
    <w:rsid w:val="00BE203A"/>
    <w:rsid w:val="00BE2175"/>
    <w:rsid w:val="00BE2216"/>
    <w:rsid w:val="00BE223F"/>
    <w:rsid w:val="00BE22D7"/>
    <w:rsid w:val="00BE24BB"/>
    <w:rsid w:val="00BE2637"/>
    <w:rsid w:val="00BE2C10"/>
    <w:rsid w:val="00BE2C91"/>
    <w:rsid w:val="00BE365A"/>
    <w:rsid w:val="00BE3829"/>
    <w:rsid w:val="00BE38DC"/>
    <w:rsid w:val="00BE3F2B"/>
    <w:rsid w:val="00BE4332"/>
    <w:rsid w:val="00BE43D1"/>
    <w:rsid w:val="00BE4505"/>
    <w:rsid w:val="00BE461F"/>
    <w:rsid w:val="00BE4BF5"/>
    <w:rsid w:val="00BE5045"/>
    <w:rsid w:val="00BE5131"/>
    <w:rsid w:val="00BE54D7"/>
    <w:rsid w:val="00BE563D"/>
    <w:rsid w:val="00BE56CB"/>
    <w:rsid w:val="00BE583F"/>
    <w:rsid w:val="00BE5847"/>
    <w:rsid w:val="00BE5993"/>
    <w:rsid w:val="00BE5A9F"/>
    <w:rsid w:val="00BE6080"/>
    <w:rsid w:val="00BE60A3"/>
    <w:rsid w:val="00BE6A44"/>
    <w:rsid w:val="00BE6B5A"/>
    <w:rsid w:val="00BE6E2D"/>
    <w:rsid w:val="00BE6F3C"/>
    <w:rsid w:val="00BE6FDB"/>
    <w:rsid w:val="00BE719F"/>
    <w:rsid w:val="00BE7397"/>
    <w:rsid w:val="00BE74AD"/>
    <w:rsid w:val="00BE7551"/>
    <w:rsid w:val="00BF0297"/>
    <w:rsid w:val="00BF037B"/>
    <w:rsid w:val="00BF0616"/>
    <w:rsid w:val="00BF0BEB"/>
    <w:rsid w:val="00BF0ED9"/>
    <w:rsid w:val="00BF1047"/>
    <w:rsid w:val="00BF13C1"/>
    <w:rsid w:val="00BF16DD"/>
    <w:rsid w:val="00BF193B"/>
    <w:rsid w:val="00BF1955"/>
    <w:rsid w:val="00BF1B5B"/>
    <w:rsid w:val="00BF1FA9"/>
    <w:rsid w:val="00BF224C"/>
    <w:rsid w:val="00BF25CF"/>
    <w:rsid w:val="00BF2958"/>
    <w:rsid w:val="00BF298E"/>
    <w:rsid w:val="00BF2A2A"/>
    <w:rsid w:val="00BF2A39"/>
    <w:rsid w:val="00BF31E0"/>
    <w:rsid w:val="00BF3815"/>
    <w:rsid w:val="00BF3DB0"/>
    <w:rsid w:val="00BF400A"/>
    <w:rsid w:val="00BF415B"/>
    <w:rsid w:val="00BF42B8"/>
    <w:rsid w:val="00BF438F"/>
    <w:rsid w:val="00BF43E4"/>
    <w:rsid w:val="00BF45E2"/>
    <w:rsid w:val="00BF467C"/>
    <w:rsid w:val="00BF4A3A"/>
    <w:rsid w:val="00BF5243"/>
    <w:rsid w:val="00BF526A"/>
    <w:rsid w:val="00BF532C"/>
    <w:rsid w:val="00BF546C"/>
    <w:rsid w:val="00BF5A54"/>
    <w:rsid w:val="00BF5B35"/>
    <w:rsid w:val="00BF603A"/>
    <w:rsid w:val="00BF6E96"/>
    <w:rsid w:val="00BF761C"/>
    <w:rsid w:val="00BF7A31"/>
    <w:rsid w:val="00C00444"/>
    <w:rsid w:val="00C006B5"/>
    <w:rsid w:val="00C0085B"/>
    <w:rsid w:val="00C00AB6"/>
    <w:rsid w:val="00C01558"/>
    <w:rsid w:val="00C017A6"/>
    <w:rsid w:val="00C01B54"/>
    <w:rsid w:val="00C01C26"/>
    <w:rsid w:val="00C02778"/>
    <w:rsid w:val="00C02D2E"/>
    <w:rsid w:val="00C02D88"/>
    <w:rsid w:val="00C02E03"/>
    <w:rsid w:val="00C03A4B"/>
    <w:rsid w:val="00C03DEF"/>
    <w:rsid w:val="00C041F1"/>
    <w:rsid w:val="00C04282"/>
    <w:rsid w:val="00C04946"/>
    <w:rsid w:val="00C04D7F"/>
    <w:rsid w:val="00C05477"/>
    <w:rsid w:val="00C0599A"/>
    <w:rsid w:val="00C059CB"/>
    <w:rsid w:val="00C05A2A"/>
    <w:rsid w:val="00C05FD5"/>
    <w:rsid w:val="00C0605E"/>
    <w:rsid w:val="00C063E6"/>
    <w:rsid w:val="00C06812"/>
    <w:rsid w:val="00C06D01"/>
    <w:rsid w:val="00C06E4E"/>
    <w:rsid w:val="00C06E5A"/>
    <w:rsid w:val="00C0789F"/>
    <w:rsid w:val="00C07939"/>
    <w:rsid w:val="00C07CCA"/>
    <w:rsid w:val="00C07F63"/>
    <w:rsid w:val="00C10103"/>
    <w:rsid w:val="00C10423"/>
    <w:rsid w:val="00C1056B"/>
    <w:rsid w:val="00C10E73"/>
    <w:rsid w:val="00C114DC"/>
    <w:rsid w:val="00C1169A"/>
    <w:rsid w:val="00C11C6B"/>
    <w:rsid w:val="00C12135"/>
    <w:rsid w:val="00C1253E"/>
    <w:rsid w:val="00C12B1F"/>
    <w:rsid w:val="00C12BFD"/>
    <w:rsid w:val="00C12E94"/>
    <w:rsid w:val="00C12EC9"/>
    <w:rsid w:val="00C12ED7"/>
    <w:rsid w:val="00C12F54"/>
    <w:rsid w:val="00C1322C"/>
    <w:rsid w:val="00C13580"/>
    <w:rsid w:val="00C1387A"/>
    <w:rsid w:val="00C139D4"/>
    <w:rsid w:val="00C13A31"/>
    <w:rsid w:val="00C140A3"/>
    <w:rsid w:val="00C140E8"/>
    <w:rsid w:val="00C1419F"/>
    <w:rsid w:val="00C14408"/>
    <w:rsid w:val="00C144E2"/>
    <w:rsid w:val="00C14AED"/>
    <w:rsid w:val="00C14CDA"/>
    <w:rsid w:val="00C14CDB"/>
    <w:rsid w:val="00C151C0"/>
    <w:rsid w:val="00C1580A"/>
    <w:rsid w:val="00C15B0A"/>
    <w:rsid w:val="00C15B84"/>
    <w:rsid w:val="00C15C64"/>
    <w:rsid w:val="00C16678"/>
    <w:rsid w:val="00C16DBC"/>
    <w:rsid w:val="00C16E5E"/>
    <w:rsid w:val="00C1713D"/>
    <w:rsid w:val="00C1737A"/>
    <w:rsid w:val="00C175A0"/>
    <w:rsid w:val="00C17712"/>
    <w:rsid w:val="00C1777B"/>
    <w:rsid w:val="00C178AF"/>
    <w:rsid w:val="00C179BC"/>
    <w:rsid w:val="00C17A58"/>
    <w:rsid w:val="00C17AAC"/>
    <w:rsid w:val="00C17CC0"/>
    <w:rsid w:val="00C20107"/>
    <w:rsid w:val="00C20379"/>
    <w:rsid w:val="00C2087B"/>
    <w:rsid w:val="00C20A50"/>
    <w:rsid w:val="00C20A97"/>
    <w:rsid w:val="00C20B2D"/>
    <w:rsid w:val="00C20CE1"/>
    <w:rsid w:val="00C20CFF"/>
    <w:rsid w:val="00C20D5A"/>
    <w:rsid w:val="00C211C5"/>
    <w:rsid w:val="00C21489"/>
    <w:rsid w:val="00C2185B"/>
    <w:rsid w:val="00C21BE7"/>
    <w:rsid w:val="00C21DC9"/>
    <w:rsid w:val="00C220BA"/>
    <w:rsid w:val="00C22520"/>
    <w:rsid w:val="00C22810"/>
    <w:rsid w:val="00C22827"/>
    <w:rsid w:val="00C23809"/>
    <w:rsid w:val="00C24017"/>
    <w:rsid w:val="00C241AC"/>
    <w:rsid w:val="00C24377"/>
    <w:rsid w:val="00C24474"/>
    <w:rsid w:val="00C24734"/>
    <w:rsid w:val="00C24A6D"/>
    <w:rsid w:val="00C24D69"/>
    <w:rsid w:val="00C24F09"/>
    <w:rsid w:val="00C257B1"/>
    <w:rsid w:val="00C25A75"/>
    <w:rsid w:val="00C25B85"/>
    <w:rsid w:val="00C25C7E"/>
    <w:rsid w:val="00C25D4A"/>
    <w:rsid w:val="00C25EA5"/>
    <w:rsid w:val="00C26095"/>
    <w:rsid w:val="00C26162"/>
    <w:rsid w:val="00C263CF"/>
    <w:rsid w:val="00C265B8"/>
    <w:rsid w:val="00C26841"/>
    <w:rsid w:val="00C2689C"/>
    <w:rsid w:val="00C26943"/>
    <w:rsid w:val="00C2699F"/>
    <w:rsid w:val="00C26C2C"/>
    <w:rsid w:val="00C271AC"/>
    <w:rsid w:val="00C277C7"/>
    <w:rsid w:val="00C27912"/>
    <w:rsid w:val="00C30089"/>
    <w:rsid w:val="00C30221"/>
    <w:rsid w:val="00C3075C"/>
    <w:rsid w:val="00C3084F"/>
    <w:rsid w:val="00C30A59"/>
    <w:rsid w:val="00C31387"/>
    <w:rsid w:val="00C31E13"/>
    <w:rsid w:val="00C3240E"/>
    <w:rsid w:val="00C3269E"/>
    <w:rsid w:val="00C32766"/>
    <w:rsid w:val="00C3284E"/>
    <w:rsid w:val="00C32CA5"/>
    <w:rsid w:val="00C32FD4"/>
    <w:rsid w:val="00C330E4"/>
    <w:rsid w:val="00C332E4"/>
    <w:rsid w:val="00C334A9"/>
    <w:rsid w:val="00C33677"/>
    <w:rsid w:val="00C33845"/>
    <w:rsid w:val="00C33AC6"/>
    <w:rsid w:val="00C344BF"/>
    <w:rsid w:val="00C3463C"/>
    <w:rsid w:val="00C348B3"/>
    <w:rsid w:val="00C34987"/>
    <w:rsid w:val="00C34B07"/>
    <w:rsid w:val="00C34FBE"/>
    <w:rsid w:val="00C351F1"/>
    <w:rsid w:val="00C352B0"/>
    <w:rsid w:val="00C3553D"/>
    <w:rsid w:val="00C355CF"/>
    <w:rsid w:val="00C35C91"/>
    <w:rsid w:val="00C360AA"/>
    <w:rsid w:val="00C360F0"/>
    <w:rsid w:val="00C361DF"/>
    <w:rsid w:val="00C363E7"/>
    <w:rsid w:val="00C367DA"/>
    <w:rsid w:val="00C36AFA"/>
    <w:rsid w:val="00C36D17"/>
    <w:rsid w:val="00C3716D"/>
    <w:rsid w:val="00C37494"/>
    <w:rsid w:val="00C375E2"/>
    <w:rsid w:val="00C37A21"/>
    <w:rsid w:val="00C37AD2"/>
    <w:rsid w:val="00C37E43"/>
    <w:rsid w:val="00C37E47"/>
    <w:rsid w:val="00C4064C"/>
    <w:rsid w:val="00C40654"/>
    <w:rsid w:val="00C4072D"/>
    <w:rsid w:val="00C407B1"/>
    <w:rsid w:val="00C40F67"/>
    <w:rsid w:val="00C40FE0"/>
    <w:rsid w:val="00C41307"/>
    <w:rsid w:val="00C41335"/>
    <w:rsid w:val="00C4138F"/>
    <w:rsid w:val="00C414C7"/>
    <w:rsid w:val="00C4168F"/>
    <w:rsid w:val="00C417C2"/>
    <w:rsid w:val="00C41AD2"/>
    <w:rsid w:val="00C41BD7"/>
    <w:rsid w:val="00C41CB0"/>
    <w:rsid w:val="00C427E4"/>
    <w:rsid w:val="00C42977"/>
    <w:rsid w:val="00C42AB6"/>
    <w:rsid w:val="00C42EBD"/>
    <w:rsid w:val="00C42FBB"/>
    <w:rsid w:val="00C436A5"/>
    <w:rsid w:val="00C43804"/>
    <w:rsid w:val="00C43997"/>
    <w:rsid w:val="00C43B4E"/>
    <w:rsid w:val="00C43EED"/>
    <w:rsid w:val="00C4415A"/>
    <w:rsid w:val="00C44210"/>
    <w:rsid w:val="00C44613"/>
    <w:rsid w:val="00C4463D"/>
    <w:rsid w:val="00C44DBA"/>
    <w:rsid w:val="00C455EB"/>
    <w:rsid w:val="00C46117"/>
    <w:rsid w:val="00C4616F"/>
    <w:rsid w:val="00C461B9"/>
    <w:rsid w:val="00C465C2"/>
    <w:rsid w:val="00C469B0"/>
    <w:rsid w:val="00C46E46"/>
    <w:rsid w:val="00C47471"/>
    <w:rsid w:val="00C4787F"/>
    <w:rsid w:val="00C479B9"/>
    <w:rsid w:val="00C47F9D"/>
    <w:rsid w:val="00C47FD4"/>
    <w:rsid w:val="00C50267"/>
    <w:rsid w:val="00C5093B"/>
    <w:rsid w:val="00C50C10"/>
    <w:rsid w:val="00C50EAC"/>
    <w:rsid w:val="00C5183C"/>
    <w:rsid w:val="00C51A0C"/>
    <w:rsid w:val="00C51CE8"/>
    <w:rsid w:val="00C51EFC"/>
    <w:rsid w:val="00C52259"/>
    <w:rsid w:val="00C525E5"/>
    <w:rsid w:val="00C52A5C"/>
    <w:rsid w:val="00C52AC3"/>
    <w:rsid w:val="00C52C61"/>
    <w:rsid w:val="00C52CAB"/>
    <w:rsid w:val="00C52D5A"/>
    <w:rsid w:val="00C53619"/>
    <w:rsid w:val="00C5369F"/>
    <w:rsid w:val="00C5373A"/>
    <w:rsid w:val="00C53825"/>
    <w:rsid w:val="00C539AD"/>
    <w:rsid w:val="00C53B65"/>
    <w:rsid w:val="00C54BA6"/>
    <w:rsid w:val="00C54CB2"/>
    <w:rsid w:val="00C54F27"/>
    <w:rsid w:val="00C551FA"/>
    <w:rsid w:val="00C5524A"/>
    <w:rsid w:val="00C556A4"/>
    <w:rsid w:val="00C556C4"/>
    <w:rsid w:val="00C55841"/>
    <w:rsid w:val="00C562DD"/>
    <w:rsid w:val="00C56604"/>
    <w:rsid w:val="00C567E5"/>
    <w:rsid w:val="00C568C6"/>
    <w:rsid w:val="00C56C09"/>
    <w:rsid w:val="00C56E0B"/>
    <w:rsid w:val="00C57404"/>
    <w:rsid w:val="00C574BE"/>
    <w:rsid w:val="00C574DF"/>
    <w:rsid w:val="00C5762B"/>
    <w:rsid w:val="00C57F64"/>
    <w:rsid w:val="00C6004B"/>
    <w:rsid w:val="00C60210"/>
    <w:rsid w:val="00C602E0"/>
    <w:rsid w:val="00C60BA5"/>
    <w:rsid w:val="00C60CF5"/>
    <w:rsid w:val="00C61809"/>
    <w:rsid w:val="00C61933"/>
    <w:rsid w:val="00C61AFE"/>
    <w:rsid w:val="00C61C42"/>
    <w:rsid w:val="00C61C5B"/>
    <w:rsid w:val="00C61F93"/>
    <w:rsid w:val="00C620A7"/>
    <w:rsid w:val="00C6210C"/>
    <w:rsid w:val="00C622A6"/>
    <w:rsid w:val="00C622C9"/>
    <w:rsid w:val="00C62AC2"/>
    <w:rsid w:val="00C62CDB"/>
    <w:rsid w:val="00C62E7C"/>
    <w:rsid w:val="00C6318C"/>
    <w:rsid w:val="00C63457"/>
    <w:rsid w:val="00C634E9"/>
    <w:rsid w:val="00C63616"/>
    <w:rsid w:val="00C63676"/>
    <w:rsid w:val="00C63789"/>
    <w:rsid w:val="00C63CBD"/>
    <w:rsid w:val="00C63DBE"/>
    <w:rsid w:val="00C63E41"/>
    <w:rsid w:val="00C63ED2"/>
    <w:rsid w:val="00C63FD5"/>
    <w:rsid w:val="00C6402E"/>
    <w:rsid w:val="00C640A7"/>
    <w:rsid w:val="00C649DB"/>
    <w:rsid w:val="00C64C17"/>
    <w:rsid w:val="00C64F4A"/>
    <w:rsid w:val="00C6506E"/>
    <w:rsid w:val="00C65307"/>
    <w:rsid w:val="00C65654"/>
    <w:rsid w:val="00C6597C"/>
    <w:rsid w:val="00C65B10"/>
    <w:rsid w:val="00C65B80"/>
    <w:rsid w:val="00C6625C"/>
    <w:rsid w:val="00C666F3"/>
    <w:rsid w:val="00C66CE3"/>
    <w:rsid w:val="00C67115"/>
    <w:rsid w:val="00C6767B"/>
    <w:rsid w:val="00C676C5"/>
    <w:rsid w:val="00C67B56"/>
    <w:rsid w:val="00C67CA7"/>
    <w:rsid w:val="00C67E8D"/>
    <w:rsid w:val="00C67F55"/>
    <w:rsid w:val="00C702CA"/>
    <w:rsid w:val="00C7071E"/>
    <w:rsid w:val="00C717C3"/>
    <w:rsid w:val="00C71962"/>
    <w:rsid w:val="00C71A7B"/>
    <w:rsid w:val="00C71CAB"/>
    <w:rsid w:val="00C71CFC"/>
    <w:rsid w:val="00C71E6A"/>
    <w:rsid w:val="00C71F17"/>
    <w:rsid w:val="00C72BB6"/>
    <w:rsid w:val="00C72CA5"/>
    <w:rsid w:val="00C73143"/>
    <w:rsid w:val="00C73265"/>
    <w:rsid w:val="00C73C1B"/>
    <w:rsid w:val="00C73D19"/>
    <w:rsid w:val="00C73E8B"/>
    <w:rsid w:val="00C7460B"/>
    <w:rsid w:val="00C74616"/>
    <w:rsid w:val="00C74B7D"/>
    <w:rsid w:val="00C74CF2"/>
    <w:rsid w:val="00C754AB"/>
    <w:rsid w:val="00C755DD"/>
    <w:rsid w:val="00C758CA"/>
    <w:rsid w:val="00C75D43"/>
    <w:rsid w:val="00C75D94"/>
    <w:rsid w:val="00C75F0A"/>
    <w:rsid w:val="00C76046"/>
    <w:rsid w:val="00C765C8"/>
    <w:rsid w:val="00C76710"/>
    <w:rsid w:val="00C76DE0"/>
    <w:rsid w:val="00C76DFC"/>
    <w:rsid w:val="00C76E79"/>
    <w:rsid w:val="00C7716F"/>
    <w:rsid w:val="00C77EB3"/>
    <w:rsid w:val="00C80348"/>
    <w:rsid w:val="00C803E3"/>
    <w:rsid w:val="00C804A3"/>
    <w:rsid w:val="00C8059D"/>
    <w:rsid w:val="00C809CB"/>
    <w:rsid w:val="00C809F2"/>
    <w:rsid w:val="00C80E81"/>
    <w:rsid w:val="00C80F6E"/>
    <w:rsid w:val="00C80FE6"/>
    <w:rsid w:val="00C81A5B"/>
    <w:rsid w:val="00C81B06"/>
    <w:rsid w:val="00C82446"/>
    <w:rsid w:val="00C824B1"/>
    <w:rsid w:val="00C82D6E"/>
    <w:rsid w:val="00C8307F"/>
    <w:rsid w:val="00C83186"/>
    <w:rsid w:val="00C8320B"/>
    <w:rsid w:val="00C83330"/>
    <w:rsid w:val="00C8359F"/>
    <w:rsid w:val="00C84342"/>
    <w:rsid w:val="00C846F4"/>
    <w:rsid w:val="00C848D0"/>
    <w:rsid w:val="00C84BFC"/>
    <w:rsid w:val="00C84D64"/>
    <w:rsid w:val="00C84DB2"/>
    <w:rsid w:val="00C85295"/>
    <w:rsid w:val="00C85532"/>
    <w:rsid w:val="00C8560F"/>
    <w:rsid w:val="00C857F4"/>
    <w:rsid w:val="00C85D02"/>
    <w:rsid w:val="00C85D09"/>
    <w:rsid w:val="00C85D15"/>
    <w:rsid w:val="00C85D3A"/>
    <w:rsid w:val="00C86072"/>
    <w:rsid w:val="00C86108"/>
    <w:rsid w:val="00C869F7"/>
    <w:rsid w:val="00C86A2E"/>
    <w:rsid w:val="00C86D44"/>
    <w:rsid w:val="00C86DEA"/>
    <w:rsid w:val="00C86E4C"/>
    <w:rsid w:val="00C86FEF"/>
    <w:rsid w:val="00C8704B"/>
    <w:rsid w:val="00C875C0"/>
    <w:rsid w:val="00C877E1"/>
    <w:rsid w:val="00C87845"/>
    <w:rsid w:val="00C87BF3"/>
    <w:rsid w:val="00C87EAC"/>
    <w:rsid w:val="00C90113"/>
    <w:rsid w:val="00C904F2"/>
    <w:rsid w:val="00C9081D"/>
    <w:rsid w:val="00C90986"/>
    <w:rsid w:val="00C90BE4"/>
    <w:rsid w:val="00C90FE4"/>
    <w:rsid w:val="00C91154"/>
    <w:rsid w:val="00C9131C"/>
    <w:rsid w:val="00C914ED"/>
    <w:rsid w:val="00C91A03"/>
    <w:rsid w:val="00C92A15"/>
    <w:rsid w:val="00C92E66"/>
    <w:rsid w:val="00C93293"/>
    <w:rsid w:val="00C9341E"/>
    <w:rsid w:val="00C937D9"/>
    <w:rsid w:val="00C938AD"/>
    <w:rsid w:val="00C93BEA"/>
    <w:rsid w:val="00C94045"/>
    <w:rsid w:val="00C94456"/>
    <w:rsid w:val="00C94468"/>
    <w:rsid w:val="00C94A86"/>
    <w:rsid w:val="00C94C4F"/>
    <w:rsid w:val="00C95592"/>
    <w:rsid w:val="00C95D30"/>
    <w:rsid w:val="00C95EEC"/>
    <w:rsid w:val="00C95F85"/>
    <w:rsid w:val="00C9624C"/>
    <w:rsid w:val="00C9638B"/>
    <w:rsid w:val="00C96536"/>
    <w:rsid w:val="00C969DD"/>
    <w:rsid w:val="00C96B03"/>
    <w:rsid w:val="00C970F6"/>
    <w:rsid w:val="00C971B1"/>
    <w:rsid w:val="00C97279"/>
    <w:rsid w:val="00C97B89"/>
    <w:rsid w:val="00CA00BC"/>
    <w:rsid w:val="00CA0184"/>
    <w:rsid w:val="00CA0696"/>
    <w:rsid w:val="00CA070D"/>
    <w:rsid w:val="00CA09D9"/>
    <w:rsid w:val="00CA0D36"/>
    <w:rsid w:val="00CA0D89"/>
    <w:rsid w:val="00CA1729"/>
    <w:rsid w:val="00CA1844"/>
    <w:rsid w:val="00CA1B6C"/>
    <w:rsid w:val="00CA1B86"/>
    <w:rsid w:val="00CA1C65"/>
    <w:rsid w:val="00CA1D53"/>
    <w:rsid w:val="00CA1E18"/>
    <w:rsid w:val="00CA2092"/>
    <w:rsid w:val="00CA2374"/>
    <w:rsid w:val="00CA2769"/>
    <w:rsid w:val="00CA31B1"/>
    <w:rsid w:val="00CA32A7"/>
    <w:rsid w:val="00CA34C4"/>
    <w:rsid w:val="00CA36FE"/>
    <w:rsid w:val="00CA3B04"/>
    <w:rsid w:val="00CA3D9C"/>
    <w:rsid w:val="00CA3FB5"/>
    <w:rsid w:val="00CA40AE"/>
    <w:rsid w:val="00CA4333"/>
    <w:rsid w:val="00CA4597"/>
    <w:rsid w:val="00CA4C0F"/>
    <w:rsid w:val="00CA4CB4"/>
    <w:rsid w:val="00CA4EF9"/>
    <w:rsid w:val="00CA5035"/>
    <w:rsid w:val="00CA5663"/>
    <w:rsid w:val="00CA570E"/>
    <w:rsid w:val="00CA5A05"/>
    <w:rsid w:val="00CA5A0A"/>
    <w:rsid w:val="00CA5A60"/>
    <w:rsid w:val="00CA5BB2"/>
    <w:rsid w:val="00CA5D35"/>
    <w:rsid w:val="00CA5F58"/>
    <w:rsid w:val="00CA63AE"/>
    <w:rsid w:val="00CA64C4"/>
    <w:rsid w:val="00CA667F"/>
    <w:rsid w:val="00CA66ED"/>
    <w:rsid w:val="00CA674A"/>
    <w:rsid w:val="00CA6CF1"/>
    <w:rsid w:val="00CA7111"/>
    <w:rsid w:val="00CA739F"/>
    <w:rsid w:val="00CA73E4"/>
    <w:rsid w:val="00CA755A"/>
    <w:rsid w:val="00CA762D"/>
    <w:rsid w:val="00CA7682"/>
    <w:rsid w:val="00CA77E2"/>
    <w:rsid w:val="00CA7861"/>
    <w:rsid w:val="00CA7B7C"/>
    <w:rsid w:val="00CB011C"/>
    <w:rsid w:val="00CB0164"/>
    <w:rsid w:val="00CB0730"/>
    <w:rsid w:val="00CB085B"/>
    <w:rsid w:val="00CB0DE0"/>
    <w:rsid w:val="00CB0E06"/>
    <w:rsid w:val="00CB11B5"/>
    <w:rsid w:val="00CB1A6E"/>
    <w:rsid w:val="00CB1DB8"/>
    <w:rsid w:val="00CB2158"/>
    <w:rsid w:val="00CB236A"/>
    <w:rsid w:val="00CB2EC2"/>
    <w:rsid w:val="00CB31A3"/>
    <w:rsid w:val="00CB3D1A"/>
    <w:rsid w:val="00CB3E2F"/>
    <w:rsid w:val="00CB3EE8"/>
    <w:rsid w:val="00CB4020"/>
    <w:rsid w:val="00CB40E7"/>
    <w:rsid w:val="00CB42C1"/>
    <w:rsid w:val="00CB48E4"/>
    <w:rsid w:val="00CB4CD0"/>
    <w:rsid w:val="00CB4CDC"/>
    <w:rsid w:val="00CB4D4A"/>
    <w:rsid w:val="00CB4EAC"/>
    <w:rsid w:val="00CB4EAE"/>
    <w:rsid w:val="00CB4FE2"/>
    <w:rsid w:val="00CB51B5"/>
    <w:rsid w:val="00CB567A"/>
    <w:rsid w:val="00CB57E3"/>
    <w:rsid w:val="00CB58E8"/>
    <w:rsid w:val="00CB5D7E"/>
    <w:rsid w:val="00CB5FAF"/>
    <w:rsid w:val="00CB66A9"/>
    <w:rsid w:val="00CB6A5A"/>
    <w:rsid w:val="00CB6FA7"/>
    <w:rsid w:val="00CB723D"/>
    <w:rsid w:val="00CB7288"/>
    <w:rsid w:val="00CB73E9"/>
    <w:rsid w:val="00CB7703"/>
    <w:rsid w:val="00CB7ACB"/>
    <w:rsid w:val="00CB7C75"/>
    <w:rsid w:val="00CB7EE5"/>
    <w:rsid w:val="00CC0AE0"/>
    <w:rsid w:val="00CC0DC3"/>
    <w:rsid w:val="00CC0E99"/>
    <w:rsid w:val="00CC135D"/>
    <w:rsid w:val="00CC182A"/>
    <w:rsid w:val="00CC1FAB"/>
    <w:rsid w:val="00CC2155"/>
    <w:rsid w:val="00CC224A"/>
    <w:rsid w:val="00CC252F"/>
    <w:rsid w:val="00CC25BB"/>
    <w:rsid w:val="00CC25FD"/>
    <w:rsid w:val="00CC2684"/>
    <w:rsid w:val="00CC2692"/>
    <w:rsid w:val="00CC2704"/>
    <w:rsid w:val="00CC2A9C"/>
    <w:rsid w:val="00CC2B4F"/>
    <w:rsid w:val="00CC2BA8"/>
    <w:rsid w:val="00CC2FC5"/>
    <w:rsid w:val="00CC30F4"/>
    <w:rsid w:val="00CC3219"/>
    <w:rsid w:val="00CC3678"/>
    <w:rsid w:val="00CC36A8"/>
    <w:rsid w:val="00CC3896"/>
    <w:rsid w:val="00CC3CBE"/>
    <w:rsid w:val="00CC443C"/>
    <w:rsid w:val="00CC467D"/>
    <w:rsid w:val="00CC4AB5"/>
    <w:rsid w:val="00CC4F73"/>
    <w:rsid w:val="00CC585B"/>
    <w:rsid w:val="00CC59E3"/>
    <w:rsid w:val="00CC6052"/>
    <w:rsid w:val="00CC67FA"/>
    <w:rsid w:val="00CC680D"/>
    <w:rsid w:val="00CC6B70"/>
    <w:rsid w:val="00CC6D00"/>
    <w:rsid w:val="00CC6E5C"/>
    <w:rsid w:val="00CC7058"/>
    <w:rsid w:val="00CC75FB"/>
    <w:rsid w:val="00CC763A"/>
    <w:rsid w:val="00CC7932"/>
    <w:rsid w:val="00CC7E07"/>
    <w:rsid w:val="00CC7FE2"/>
    <w:rsid w:val="00CD0156"/>
    <w:rsid w:val="00CD0207"/>
    <w:rsid w:val="00CD04CB"/>
    <w:rsid w:val="00CD05E3"/>
    <w:rsid w:val="00CD0709"/>
    <w:rsid w:val="00CD16F7"/>
    <w:rsid w:val="00CD18F2"/>
    <w:rsid w:val="00CD1987"/>
    <w:rsid w:val="00CD1ABC"/>
    <w:rsid w:val="00CD22D8"/>
    <w:rsid w:val="00CD22E4"/>
    <w:rsid w:val="00CD252B"/>
    <w:rsid w:val="00CD2842"/>
    <w:rsid w:val="00CD28C0"/>
    <w:rsid w:val="00CD29C6"/>
    <w:rsid w:val="00CD2F5E"/>
    <w:rsid w:val="00CD31CB"/>
    <w:rsid w:val="00CD3299"/>
    <w:rsid w:val="00CD345D"/>
    <w:rsid w:val="00CD3C50"/>
    <w:rsid w:val="00CD3C88"/>
    <w:rsid w:val="00CD3C94"/>
    <w:rsid w:val="00CD3DEF"/>
    <w:rsid w:val="00CD4E75"/>
    <w:rsid w:val="00CD4E98"/>
    <w:rsid w:val="00CD5581"/>
    <w:rsid w:val="00CD5D0B"/>
    <w:rsid w:val="00CD65A8"/>
    <w:rsid w:val="00CD66DA"/>
    <w:rsid w:val="00CD67FB"/>
    <w:rsid w:val="00CD67FF"/>
    <w:rsid w:val="00CD68B0"/>
    <w:rsid w:val="00CD6BFE"/>
    <w:rsid w:val="00CD7471"/>
    <w:rsid w:val="00CD769B"/>
    <w:rsid w:val="00CD78B3"/>
    <w:rsid w:val="00CD78CC"/>
    <w:rsid w:val="00CD78FC"/>
    <w:rsid w:val="00CD7C1C"/>
    <w:rsid w:val="00CD7D80"/>
    <w:rsid w:val="00CD7DD4"/>
    <w:rsid w:val="00CD7E83"/>
    <w:rsid w:val="00CE0CD9"/>
    <w:rsid w:val="00CE10E6"/>
    <w:rsid w:val="00CE11AF"/>
    <w:rsid w:val="00CE11D6"/>
    <w:rsid w:val="00CE12C5"/>
    <w:rsid w:val="00CE1A77"/>
    <w:rsid w:val="00CE1B7F"/>
    <w:rsid w:val="00CE1B8A"/>
    <w:rsid w:val="00CE1C16"/>
    <w:rsid w:val="00CE2081"/>
    <w:rsid w:val="00CE211A"/>
    <w:rsid w:val="00CE256B"/>
    <w:rsid w:val="00CE25DA"/>
    <w:rsid w:val="00CE26D9"/>
    <w:rsid w:val="00CE2717"/>
    <w:rsid w:val="00CE2D51"/>
    <w:rsid w:val="00CE3530"/>
    <w:rsid w:val="00CE36BA"/>
    <w:rsid w:val="00CE3C20"/>
    <w:rsid w:val="00CE4080"/>
    <w:rsid w:val="00CE4264"/>
    <w:rsid w:val="00CE4387"/>
    <w:rsid w:val="00CE4CF3"/>
    <w:rsid w:val="00CE4D70"/>
    <w:rsid w:val="00CE4DAE"/>
    <w:rsid w:val="00CE4EBF"/>
    <w:rsid w:val="00CE51C2"/>
    <w:rsid w:val="00CE5646"/>
    <w:rsid w:val="00CE5716"/>
    <w:rsid w:val="00CE5B49"/>
    <w:rsid w:val="00CE5E89"/>
    <w:rsid w:val="00CE604C"/>
    <w:rsid w:val="00CE646C"/>
    <w:rsid w:val="00CE6603"/>
    <w:rsid w:val="00CE6909"/>
    <w:rsid w:val="00CE6A33"/>
    <w:rsid w:val="00CE6E4E"/>
    <w:rsid w:val="00CE7170"/>
    <w:rsid w:val="00CE717B"/>
    <w:rsid w:val="00CF001F"/>
    <w:rsid w:val="00CF05A4"/>
    <w:rsid w:val="00CF06F7"/>
    <w:rsid w:val="00CF08EF"/>
    <w:rsid w:val="00CF08FD"/>
    <w:rsid w:val="00CF0B6A"/>
    <w:rsid w:val="00CF0D8E"/>
    <w:rsid w:val="00CF1683"/>
    <w:rsid w:val="00CF1F2C"/>
    <w:rsid w:val="00CF22BA"/>
    <w:rsid w:val="00CF2C70"/>
    <w:rsid w:val="00CF330E"/>
    <w:rsid w:val="00CF373B"/>
    <w:rsid w:val="00CF3ACE"/>
    <w:rsid w:val="00CF3FF8"/>
    <w:rsid w:val="00CF4324"/>
    <w:rsid w:val="00CF4739"/>
    <w:rsid w:val="00CF4D7C"/>
    <w:rsid w:val="00CF4D96"/>
    <w:rsid w:val="00CF56B1"/>
    <w:rsid w:val="00CF5806"/>
    <w:rsid w:val="00CF5A34"/>
    <w:rsid w:val="00CF5A72"/>
    <w:rsid w:val="00CF60B2"/>
    <w:rsid w:val="00CF6127"/>
    <w:rsid w:val="00CF6E98"/>
    <w:rsid w:val="00CF7012"/>
    <w:rsid w:val="00CF7780"/>
    <w:rsid w:val="00CF7C5F"/>
    <w:rsid w:val="00CF7D4F"/>
    <w:rsid w:val="00D00668"/>
    <w:rsid w:val="00D00A4F"/>
    <w:rsid w:val="00D00DEB"/>
    <w:rsid w:val="00D00F3E"/>
    <w:rsid w:val="00D00F6D"/>
    <w:rsid w:val="00D011D0"/>
    <w:rsid w:val="00D0138C"/>
    <w:rsid w:val="00D014C5"/>
    <w:rsid w:val="00D016F9"/>
    <w:rsid w:val="00D018C0"/>
    <w:rsid w:val="00D01CE6"/>
    <w:rsid w:val="00D0227A"/>
    <w:rsid w:val="00D022F5"/>
    <w:rsid w:val="00D0253A"/>
    <w:rsid w:val="00D02686"/>
    <w:rsid w:val="00D026AB"/>
    <w:rsid w:val="00D02752"/>
    <w:rsid w:val="00D02DC0"/>
    <w:rsid w:val="00D03230"/>
    <w:rsid w:val="00D0367B"/>
    <w:rsid w:val="00D03763"/>
    <w:rsid w:val="00D0381B"/>
    <w:rsid w:val="00D03D27"/>
    <w:rsid w:val="00D03F95"/>
    <w:rsid w:val="00D0425A"/>
    <w:rsid w:val="00D04696"/>
    <w:rsid w:val="00D046CE"/>
    <w:rsid w:val="00D048D9"/>
    <w:rsid w:val="00D04DA3"/>
    <w:rsid w:val="00D05152"/>
    <w:rsid w:val="00D05575"/>
    <w:rsid w:val="00D056A2"/>
    <w:rsid w:val="00D056AB"/>
    <w:rsid w:val="00D0582D"/>
    <w:rsid w:val="00D05A5A"/>
    <w:rsid w:val="00D05C30"/>
    <w:rsid w:val="00D05DEF"/>
    <w:rsid w:val="00D05E9A"/>
    <w:rsid w:val="00D05ED3"/>
    <w:rsid w:val="00D06043"/>
    <w:rsid w:val="00D0662A"/>
    <w:rsid w:val="00D0693B"/>
    <w:rsid w:val="00D06C2A"/>
    <w:rsid w:val="00D06CD9"/>
    <w:rsid w:val="00D070D5"/>
    <w:rsid w:val="00D0726F"/>
    <w:rsid w:val="00D078B1"/>
    <w:rsid w:val="00D07BCF"/>
    <w:rsid w:val="00D10135"/>
    <w:rsid w:val="00D10469"/>
    <w:rsid w:val="00D105D3"/>
    <w:rsid w:val="00D106B9"/>
    <w:rsid w:val="00D107D6"/>
    <w:rsid w:val="00D10858"/>
    <w:rsid w:val="00D10977"/>
    <w:rsid w:val="00D10BC0"/>
    <w:rsid w:val="00D11030"/>
    <w:rsid w:val="00D1111A"/>
    <w:rsid w:val="00D1111E"/>
    <w:rsid w:val="00D11298"/>
    <w:rsid w:val="00D119BD"/>
    <w:rsid w:val="00D11A4E"/>
    <w:rsid w:val="00D11F8F"/>
    <w:rsid w:val="00D122EC"/>
    <w:rsid w:val="00D123DB"/>
    <w:rsid w:val="00D12652"/>
    <w:rsid w:val="00D126FD"/>
    <w:rsid w:val="00D129C6"/>
    <w:rsid w:val="00D1306F"/>
    <w:rsid w:val="00D13165"/>
    <w:rsid w:val="00D131C6"/>
    <w:rsid w:val="00D131CD"/>
    <w:rsid w:val="00D14247"/>
    <w:rsid w:val="00D149DC"/>
    <w:rsid w:val="00D14A76"/>
    <w:rsid w:val="00D154BF"/>
    <w:rsid w:val="00D15ED8"/>
    <w:rsid w:val="00D16004"/>
    <w:rsid w:val="00D162FB"/>
    <w:rsid w:val="00D165BC"/>
    <w:rsid w:val="00D16807"/>
    <w:rsid w:val="00D16A07"/>
    <w:rsid w:val="00D16C4A"/>
    <w:rsid w:val="00D16EA0"/>
    <w:rsid w:val="00D16F32"/>
    <w:rsid w:val="00D17947"/>
    <w:rsid w:val="00D20213"/>
    <w:rsid w:val="00D202F6"/>
    <w:rsid w:val="00D20331"/>
    <w:rsid w:val="00D20380"/>
    <w:rsid w:val="00D203A9"/>
    <w:rsid w:val="00D20563"/>
    <w:rsid w:val="00D2081F"/>
    <w:rsid w:val="00D20CDA"/>
    <w:rsid w:val="00D21922"/>
    <w:rsid w:val="00D220EC"/>
    <w:rsid w:val="00D224A1"/>
    <w:rsid w:val="00D22AD4"/>
    <w:rsid w:val="00D22C2A"/>
    <w:rsid w:val="00D22E95"/>
    <w:rsid w:val="00D23002"/>
    <w:rsid w:val="00D23150"/>
    <w:rsid w:val="00D23416"/>
    <w:rsid w:val="00D2396E"/>
    <w:rsid w:val="00D23CC1"/>
    <w:rsid w:val="00D23F59"/>
    <w:rsid w:val="00D24057"/>
    <w:rsid w:val="00D2411A"/>
    <w:rsid w:val="00D24285"/>
    <w:rsid w:val="00D24353"/>
    <w:rsid w:val="00D245FD"/>
    <w:rsid w:val="00D247F8"/>
    <w:rsid w:val="00D24932"/>
    <w:rsid w:val="00D24BA0"/>
    <w:rsid w:val="00D24C5B"/>
    <w:rsid w:val="00D2509B"/>
    <w:rsid w:val="00D2533D"/>
    <w:rsid w:val="00D2535D"/>
    <w:rsid w:val="00D2557C"/>
    <w:rsid w:val="00D259BA"/>
    <w:rsid w:val="00D25B92"/>
    <w:rsid w:val="00D25BC2"/>
    <w:rsid w:val="00D25CC4"/>
    <w:rsid w:val="00D25DAE"/>
    <w:rsid w:val="00D25EC4"/>
    <w:rsid w:val="00D265EF"/>
    <w:rsid w:val="00D26B5B"/>
    <w:rsid w:val="00D2723E"/>
    <w:rsid w:val="00D2774B"/>
    <w:rsid w:val="00D27E10"/>
    <w:rsid w:val="00D27F2D"/>
    <w:rsid w:val="00D3064A"/>
    <w:rsid w:val="00D30758"/>
    <w:rsid w:val="00D30C7B"/>
    <w:rsid w:val="00D31445"/>
    <w:rsid w:val="00D31AC0"/>
    <w:rsid w:val="00D31AE2"/>
    <w:rsid w:val="00D3210D"/>
    <w:rsid w:val="00D32166"/>
    <w:rsid w:val="00D32371"/>
    <w:rsid w:val="00D32644"/>
    <w:rsid w:val="00D32865"/>
    <w:rsid w:val="00D330FB"/>
    <w:rsid w:val="00D331C0"/>
    <w:rsid w:val="00D3340E"/>
    <w:rsid w:val="00D33483"/>
    <w:rsid w:val="00D336D0"/>
    <w:rsid w:val="00D337DB"/>
    <w:rsid w:val="00D33E13"/>
    <w:rsid w:val="00D33F4E"/>
    <w:rsid w:val="00D33FD6"/>
    <w:rsid w:val="00D3420A"/>
    <w:rsid w:val="00D34989"/>
    <w:rsid w:val="00D34A29"/>
    <w:rsid w:val="00D34C29"/>
    <w:rsid w:val="00D34FCD"/>
    <w:rsid w:val="00D357B4"/>
    <w:rsid w:val="00D3585B"/>
    <w:rsid w:val="00D35AAB"/>
    <w:rsid w:val="00D35E59"/>
    <w:rsid w:val="00D3624F"/>
    <w:rsid w:val="00D36612"/>
    <w:rsid w:val="00D3694A"/>
    <w:rsid w:val="00D36D20"/>
    <w:rsid w:val="00D36E18"/>
    <w:rsid w:val="00D36FED"/>
    <w:rsid w:val="00D372CA"/>
    <w:rsid w:val="00D37785"/>
    <w:rsid w:val="00D377AE"/>
    <w:rsid w:val="00D37C0A"/>
    <w:rsid w:val="00D4012A"/>
    <w:rsid w:val="00D40468"/>
    <w:rsid w:val="00D4062D"/>
    <w:rsid w:val="00D40A25"/>
    <w:rsid w:val="00D41237"/>
    <w:rsid w:val="00D4196C"/>
    <w:rsid w:val="00D41B52"/>
    <w:rsid w:val="00D41CBB"/>
    <w:rsid w:val="00D420EA"/>
    <w:rsid w:val="00D42855"/>
    <w:rsid w:val="00D428F6"/>
    <w:rsid w:val="00D42901"/>
    <w:rsid w:val="00D42B98"/>
    <w:rsid w:val="00D42C41"/>
    <w:rsid w:val="00D42F43"/>
    <w:rsid w:val="00D433C0"/>
    <w:rsid w:val="00D43407"/>
    <w:rsid w:val="00D43827"/>
    <w:rsid w:val="00D4390C"/>
    <w:rsid w:val="00D43A86"/>
    <w:rsid w:val="00D43D58"/>
    <w:rsid w:val="00D4455F"/>
    <w:rsid w:val="00D44AEF"/>
    <w:rsid w:val="00D44C74"/>
    <w:rsid w:val="00D4575A"/>
    <w:rsid w:val="00D45A4D"/>
    <w:rsid w:val="00D460CC"/>
    <w:rsid w:val="00D460E1"/>
    <w:rsid w:val="00D461E5"/>
    <w:rsid w:val="00D46A94"/>
    <w:rsid w:val="00D46CCB"/>
    <w:rsid w:val="00D46FA4"/>
    <w:rsid w:val="00D47474"/>
    <w:rsid w:val="00D47920"/>
    <w:rsid w:val="00D47B9F"/>
    <w:rsid w:val="00D47D79"/>
    <w:rsid w:val="00D47E0F"/>
    <w:rsid w:val="00D47ECD"/>
    <w:rsid w:val="00D47FCE"/>
    <w:rsid w:val="00D50444"/>
    <w:rsid w:val="00D50715"/>
    <w:rsid w:val="00D50760"/>
    <w:rsid w:val="00D507CB"/>
    <w:rsid w:val="00D50AD9"/>
    <w:rsid w:val="00D50B14"/>
    <w:rsid w:val="00D50F27"/>
    <w:rsid w:val="00D5122A"/>
    <w:rsid w:val="00D515E7"/>
    <w:rsid w:val="00D515EF"/>
    <w:rsid w:val="00D516F9"/>
    <w:rsid w:val="00D51BE2"/>
    <w:rsid w:val="00D520FF"/>
    <w:rsid w:val="00D5210B"/>
    <w:rsid w:val="00D529AD"/>
    <w:rsid w:val="00D52AB0"/>
    <w:rsid w:val="00D52D8A"/>
    <w:rsid w:val="00D52F30"/>
    <w:rsid w:val="00D52FD5"/>
    <w:rsid w:val="00D53108"/>
    <w:rsid w:val="00D53511"/>
    <w:rsid w:val="00D538A1"/>
    <w:rsid w:val="00D53A8E"/>
    <w:rsid w:val="00D53B24"/>
    <w:rsid w:val="00D53DF1"/>
    <w:rsid w:val="00D53DF7"/>
    <w:rsid w:val="00D5426C"/>
    <w:rsid w:val="00D542EC"/>
    <w:rsid w:val="00D54383"/>
    <w:rsid w:val="00D54A14"/>
    <w:rsid w:val="00D54AF8"/>
    <w:rsid w:val="00D54F4F"/>
    <w:rsid w:val="00D55407"/>
    <w:rsid w:val="00D554C0"/>
    <w:rsid w:val="00D558B4"/>
    <w:rsid w:val="00D5627C"/>
    <w:rsid w:val="00D5631F"/>
    <w:rsid w:val="00D56585"/>
    <w:rsid w:val="00D5666D"/>
    <w:rsid w:val="00D56752"/>
    <w:rsid w:val="00D569C2"/>
    <w:rsid w:val="00D56F5B"/>
    <w:rsid w:val="00D576F2"/>
    <w:rsid w:val="00D57E8B"/>
    <w:rsid w:val="00D57F20"/>
    <w:rsid w:val="00D606C3"/>
    <w:rsid w:val="00D608DB"/>
    <w:rsid w:val="00D619AC"/>
    <w:rsid w:val="00D61DAE"/>
    <w:rsid w:val="00D61DCC"/>
    <w:rsid w:val="00D6217C"/>
    <w:rsid w:val="00D628CD"/>
    <w:rsid w:val="00D62F01"/>
    <w:rsid w:val="00D6322D"/>
    <w:rsid w:val="00D63413"/>
    <w:rsid w:val="00D641DD"/>
    <w:rsid w:val="00D64669"/>
    <w:rsid w:val="00D6473B"/>
    <w:rsid w:val="00D648CF"/>
    <w:rsid w:val="00D64A20"/>
    <w:rsid w:val="00D64A99"/>
    <w:rsid w:val="00D64CBA"/>
    <w:rsid w:val="00D65207"/>
    <w:rsid w:val="00D655CF"/>
    <w:rsid w:val="00D65F42"/>
    <w:rsid w:val="00D6655A"/>
    <w:rsid w:val="00D66631"/>
    <w:rsid w:val="00D667B9"/>
    <w:rsid w:val="00D66C54"/>
    <w:rsid w:val="00D66E3D"/>
    <w:rsid w:val="00D67AFD"/>
    <w:rsid w:val="00D67D80"/>
    <w:rsid w:val="00D67DD0"/>
    <w:rsid w:val="00D701BE"/>
    <w:rsid w:val="00D7056D"/>
    <w:rsid w:val="00D706E1"/>
    <w:rsid w:val="00D70C78"/>
    <w:rsid w:val="00D70D25"/>
    <w:rsid w:val="00D70D76"/>
    <w:rsid w:val="00D71395"/>
    <w:rsid w:val="00D714D6"/>
    <w:rsid w:val="00D715E5"/>
    <w:rsid w:val="00D7199D"/>
    <w:rsid w:val="00D71BB5"/>
    <w:rsid w:val="00D71BBE"/>
    <w:rsid w:val="00D71CAD"/>
    <w:rsid w:val="00D71CC8"/>
    <w:rsid w:val="00D71D82"/>
    <w:rsid w:val="00D728A3"/>
    <w:rsid w:val="00D728E8"/>
    <w:rsid w:val="00D72E0C"/>
    <w:rsid w:val="00D72E42"/>
    <w:rsid w:val="00D72FE3"/>
    <w:rsid w:val="00D7379A"/>
    <w:rsid w:val="00D737CD"/>
    <w:rsid w:val="00D73B83"/>
    <w:rsid w:val="00D73BEE"/>
    <w:rsid w:val="00D73D1D"/>
    <w:rsid w:val="00D740FF"/>
    <w:rsid w:val="00D742B9"/>
    <w:rsid w:val="00D742C3"/>
    <w:rsid w:val="00D742E5"/>
    <w:rsid w:val="00D7458F"/>
    <w:rsid w:val="00D74898"/>
    <w:rsid w:val="00D74C32"/>
    <w:rsid w:val="00D7500D"/>
    <w:rsid w:val="00D756F0"/>
    <w:rsid w:val="00D75780"/>
    <w:rsid w:val="00D758F7"/>
    <w:rsid w:val="00D75E7E"/>
    <w:rsid w:val="00D760B4"/>
    <w:rsid w:val="00D76172"/>
    <w:rsid w:val="00D76CBF"/>
    <w:rsid w:val="00D76D98"/>
    <w:rsid w:val="00D76F41"/>
    <w:rsid w:val="00D772AE"/>
    <w:rsid w:val="00D77CA7"/>
    <w:rsid w:val="00D77CE8"/>
    <w:rsid w:val="00D8010C"/>
    <w:rsid w:val="00D804F6"/>
    <w:rsid w:val="00D80693"/>
    <w:rsid w:val="00D807C7"/>
    <w:rsid w:val="00D808A4"/>
    <w:rsid w:val="00D809D4"/>
    <w:rsid w:val="00D80C56"/>
    <w:rsid w:val="00D8116E"/>
    <w:rsid w:val="00D8127B"/>
    <w:rsid w:val="00D8153B"/>
    <w:rsid w:val="00D81E34"/>
    <w:rsid w:val="00D822C0"/>
    <w:rsid w:val="00D83376"/>
    <w:rsid w:val="00D833A3"/>
    <w:rsid w:val="00D835E4"/>
    <w:rsid w:val="00D83A9E"/>
    <w:rsid w:val="00D83E10"/>
    <w:rsid w:val="00D83E19"/>
    <w:rsid w:val="00D842EA"/>
    <w:rsid w:val="00D84466"/>
    <w:rsid w:val="00D8495A"/>
    <w:rsid w:val="00D849D8"/>
    <w:rsid w:val="00D84C97"/>
    <w:rsid w:val="00D84D28"/>
    <w:rsid w:val="00D84D77"/>
    <w:rsid w:val="00D84E40"/>
    <w:rsid w:val="00D84EB3"/>
    <w:rsid w:val="00D85339"/>
    <w:rsid w:val="00D8577F"/>
    <w:rsid w:val="00D858AC"/>
    <w:rsid w:val="00D85AB6"/>
    <w:rsid w:val="00D85B24"/>
    <w:rsid w:val="00D85D40"/>
    <w:rsid w:val="00D86215"/>
    <w:rsid w:val="00D864C5"/>
    <w:rsid w:val="00D86CB6"/>
    <w:rsid w:val="00D86F97"/>
    <w:rsid w:val="00D87458"/>
    <w:rsid w:val="00D877B3"/>
    <w:rsid w:val="00D87A5B"/>
    <w:rsid w:val="00D87ABF"/>
    <w:rsid w:val="00D87EB0"/>
    <w:rsid w:val="00D87F00"/>
    <w:rsid w:val="00D87F48"/>
    <w:rsid w:val="00D90127"/>
    <w:rsid w:val="00D90638"/>
    <w:rsid w:val="00D909B1"/>
    <w:rsid w:val="00D90AF3"/>
    <w:rsid w:val="00D90E56"/>
    <w:rsid w:val="00D9102B"/>
    <w:rsid w:val="00D914E9"/>
    <w:rsid w:val="00D9153E"/>
    <w:rsid w:val="00D916EA"/>
    <w:rsid w:val="00D91730"/>
    <w:rsid w:val="00D917EA"/>
    <w:rsid w:val="00D91CB1"/>
    <w:rsid w:val="00D91F94"/>
    <w:rsid w:val="00D92082"/>
    <w:rsid w:val="00D92225"/>
    <w:rsid w:val="00D92296"/>
    <w:rsid w:val="00D92A13"/>
    <w:rsid w:val="00D92D94"/>
    <w:rsid w:val="00D92E4D"/>
    <w:rsid w:val="00D92E5F"/>
    <w:rsid w:val="00D92FB3"/>
    <w:rsid w:val="00D92FF2"/>
    <w:rsid w:val="00D92FFE"/>
    <w:rsid w:val="00D93822"/>
    <w:rsid w:val="00D93CE1"/>
    <w:rsid w:val="00D94C81"/>
    <w:rsid w:val="00D95000"/>
    <w:rsid w:val="00D95066"/>
    <w:rsid w:val="00D95149"/>
    <w:rsid w:val="00D95570"/>
    <w:rsid w:val="00D95828"/>
    <w:rsid w:val="00D9586D"/>
    <w:rsid w:val="00D9595A"/>
    <w:rsid w:val="00D95B50"/>
    <w:rsid w:val="00D95EE6"/>
    <w:rsid w:val="00D9601E"/>
    <w:rsid w:val="00D96034"/>
    <w:rsid w:val="00D9654D"/>
    <w:rsid w:val="00D9677A"/>
    <w:rsid w:val="00D968EE"/>
    <w:rsid w:val="00D96EC5"/>
    <w:rsid w:val="00D970FF"/>
    <w:rsid w:val="00D971D2"/>
    <w:rsid w:val="00D97225"/>
    <w:rsid w:val="00D9763F"/>
    <w:rsid w:val="00D977B0"/>
    <w:rsid w:val="00D977BC"/>
    <w:rsid w:val="00D97993"/>
    <w:rsid w:val="00D97F1D"/>
    <w:rsid w:val="00DA01FE"/>
    <w:rsid w:val="00DA075C"/>
    <w:rsid w:val="00DA0F0C"/>
    <w:rsid w:val="00DA12AA"/>
    <w:rsid w:val="00DA1301"/>
    <w:rsid w:val="00DA1386"/>
    <w:rsid w:val="00DA15C4"/>
    <w:rsid w:val="00DA189F"/>
    <w:rsid w:val="00DA18BA"/>
    <w:rsid w:val="00DA206F"/>
    <w:rsid w:val="00DA22E0"/>
    <w:rsid w:val="00DA2343"/>
    <w:rsid w:val="00DA2476"/>
    <w:rsid w:val="00DA24B1"/>
    <w:rsid w:val="00DA2571"/>
    <w:rsid w:val="00DA25D1"/>
    <w:rsid w:val="00DA26D0"/>
    <w:rsid w:val="00DA2C5B"/>
    <w:rsid w:val="00DA30DD"/>
    <w:rsid w:val="00DA3649"/>
    <w:rsid w:val="00DA38AF"/>
    <w:rsid w:val="00DA3917"/>
    <w:rsid w:val="00DA3959"/>
    <w:rsid w:val="00DA3D2D"/>
    <w:rsid w:val="00DA3DE4"/>
    <w:rsid w:val="00DA3EFF"/>
    <w:rsid w:val="00DA4295"/>
    <w:rsid w:val="00DA42C4"/>
    <w:rsid w:val="00DA4984"/>
    <w:rsid w:val="00DA4CFB"/>
    <w:rsid w:val="00DA58C1"/>
    <w:rsid w:val="00DA5D24"/>
    <w:rsid w:val="00DA6737"/>
    <w:rsid w:val="00DA6DF3"/>
    <w:rsid w:val="00DA7036"/>
    <w:rsid w:val="00DA7325"/>
    <w:rsid w:val="00DA7736"/>
    <w:rsid w:val="00DA79B9"/>
    <w:rsid w:val="00DA7AD9"/>
    <w:rsid w:val="00DA7E41"/>
    <w:rsid w:val="00DB00B9"/>
    <w:rsid w:val="00DB0180"/>
    <w:rsid w:val="00DB08A7"/>
    <w:rsid w:val="00DB0B1C"/>
    <w:rsid w:val="00DB0CFF"/>
    <w:rsid w:val="00DB0E63"/>
    <w:rsid w:val="00DB104C"/>
    <w:rsid w:val="00DB10A2"/>
    <w:rsid w:val="00DB12A7"/>
    <w:rsid w:val="00DB186E"/>
    <w:rsid w:val="00DB19F5"/>
    <w:rsid w:val="00DB1FC3"/>
    <w:rsid w:val="00DB24DE"/>
    <w:rsid w:val="00DB2D43"/>
    <w:rsid w:val="00DB2DC0"/>
    <w:rsid w:val="00DB2DD7"/>
    <w:rsid w:val="00DB377A"/>
    <w:rsid w:val="00DB3787"/>
    <w:rsid w:val="00DB3FC5"/>
    <w:rsid w:val="00DB4175"/>
    <w:rsid w:val="00DB41D8"/>
    <w:rsid w:val="00DB4681"/>
    <w:rsid w:val="00DB476B"/>
    <w:rsid w:val="00DB480B"/>
    <w:rsid w:val="00DB49B5"/>
    <w:rsid w:val="00DB4AD0"/>
    <w:rsid w:val="00DB4AFE"/>
    <w:rsid w:val="00DB4C0C"/>
    <w:rsid w:val="00DB5B0D"/>
    <w:rsid w:val="00DB5B28"/>
    <w:rsid w:val="00DB5BD1"/>
    <w:rsid w:val="00DB5F43"/>
    <w:rsid w:val="00DB6131"/>
    <w:rsid w:val="00DB6B2D"/>
    <w:rsid w:val="00DB6E1D"/>
    <w:rsid w:val="00DB6E88"/>
    <w:rsid w:val="00DB7238"/>
    <w:rsid w:val="00DB7357"/>
    <w:rsid w:val="00DB755E"/>
    <w:rsid w:val="00DB7733"/>
    <w:rsid w:val="00DB7CB1"/>
    <w:rsid w:val="00DB7F6F"/>
    <w:rsid w:val="00DC0552"/>
    <w:rsid w:val="00DC08F0"/>
    <w:rsid w:val="00DC0F65"/>
    <w:rsid w:val="00DC134F"/>
    <w:rsid w:val="00DC1A09"/>
    <w:rsid w:val="00DC1A5F"/>
    <w:rsid w:val="00DC1C1F"/>
    <w:rsid w:val="00DC1E1F"/>
    <w:rsid w:val="00DC1F42"/>
    <w:rsid w:val="00DC2045"/>
    <w:rsid w:val="00DC21CE"/>
    <w:rsid w:val="00DC2417"/>
    <w:rsid w:val="00DC2449"/>
    <w:rsid w:val="00DC2841"/>
    <w:rsid w:val="00DC297E"/>
    <w:rsid w:val="00DC2F12"/>
    <w:rsid w:val="00DC320A"/>
    <w:rsid w:val="00DC323A"/>
    <w:rsid w:val="00DC3536"/>
    <w:rsid w:val="00DC376E"/>
    <w:rsid w:val="00DC3949"/>
    <w:rsid w:val="00DC3C61"/>
    <w:rsid w:val="00DC43C7"/>
    <w:rsid w:val="00DC48B7"/>
    <w:rsid w:val="00DC4A5E"/>
    <w:rsid w:val="00DC4C6B"/>
    <w:rsid w:val="00DC51AA"/>
    <w:rsid w:val="00DC5522"/>
    <w:rsid w:val="00DC55CF"/>
    <w:rsid w:val="00DC56B5"/>
    <w:rsid w:val="00DC5D9C"/>
    <w:rsid w:val="00DC5F8B"/>
    <w:rsid w:val="00DC606D"/>
    <w:rsid w:val="00DC618D"/>
    <w:rsid w:val="00DC6296"/>
    <w:rsid w:val="00DC651F"/>
    <w:rsid w:val="00DC6979"/>
    <w:rsid w:val="00DC69EC"/>
    <w:rsid w:val="00DC6DE4"/>
    <w:rsid w:val="00DC72CE"/>
    <w:rsid w:val="00DC7868"/>
    <w:rsid w:val="00DC7906"/>
    <w:rsid w:val="00DC79E7"/>
    <w:rsid w:val="00DC7BE7"/>
    <w:rsid w:val="00DC7E83"/>
    <w:rsid w:val="00DD0267"/>
    <w:rsid w:val="00DD02A1"/>
    <w:rsid w:val="00DD0369"/>
    <w:rsid w:val="00DD0520"/>
    <w:rsid w:val="00DD0956"/>
    <w:rsid w:val="00DD09E3"/>
    <w:rsid w:val="00DD0E43"/>
    <w:rsid w:val="00DD1585"/>
    <w:rsid w:val="00DD1709"/>
    <w:rsid w:val="00DD176A"/>
    <w:rsid w:val="00DD176B"/>
    <w:rsid w:val="00DD17DD"/>
    <w:rsid w:val="00DD1A9F"/>
    <w:rsid w:val="00DD2092"/>
    <w:rsid w:val="00DD22CD"/>
    <w:rsid w:val="00DD236E"/>
    <w:rsid w:val="00DD26A2"/>
    <w:rsid w:val="00DD2A31"/>
    <w:rsid w:val="00DD2D6C"/>
    <w:rsid w:val="00DD2DEE"/>
    <w:rsid w:val="00DD2EE6"/>
    <w:rsid w:val="00DD349B"/>
    <w:rsid w:val="00DD3601"/>
    <w:rsid w:val="00DD3E78"/>
    <w:rsid w:val="00DD3EF4"/>
    <w:rsid w:val="00DD427D"/>
    <w:rsid w:val="00DD4531"/>
    <w:rsid w:val="00DD4724"/>
    <w:rsid w:val="00DD4B2A"/>
    <w:rsid w:val="00DD4C14"/>
    <w:rsid w:val="00DD4D4B"/>
    <w:rsid w:val="00DD54F0"/>
    <w:rsid w:val="00DD57FE"/>
    <w:rsid w:val="00DD581B"/>
    <w:rsid w:val="00DD5ED3"/>
    <w:rsid w:val="00DD5EF5"/>
    <w:rsid w:val="00DD611B"/>
    <w:rsid w:val="00DD693C"/>
    <w:rsid w:val="00DD6BDF"/>
    <w:rsid w:val="00DD6D6A"/>
    <w:rsid w:val="00DD6E06"/>
    <w:rsid w:val="00DD6E5A"/>
    <w:rsid w:val="00DD6FE5"/>
    <w:rsid w:val="00DD74E7"/>
    <w:rsid w:val="00DD76FF"/>
    <w:rsid w:val="00DD777F"/>
    <w:rsid w:val="00DD7C10"/>
    <w:rsid w:val="00DE0263"/>
    <w:rsid w:val="00DE034A"/>
    <w:rsid w:val="00DE08EF"/>
    <w:rsid w:val="00DE09F1"/>
    <w:rsid w:val="00DE0BEC"/>
    <w:rsid w:val="00DE0FE0"/>
    <w:rsid w:val="00DE14FA"/>
    <w:rsid w:val="00DE1538"/>
    <w:rsid w:val="00DE1626"/>
    <w:rsid w:val="00DE1A69"/>
    <w:rsid w:val="00DE1AF9"/>
    <w:rsid w:val="00DE2CCE"/>
    <w:rsid w:val="00DE307A"/>
    <w:rsid w:val="00DE3625"/>
    <w:rsid w:val="00DE385C"/>
    <w:rsid w:val="00DE3A91"/>
    <w:rsid w:val="00DE3DCB"/>
    <w:rsid w:val="00DE415F"/>
    <w:rsid w:val="00DE4189"/>
    <w:rsid w:val="00DE4C55"/>
    <w:rsid w:val="00DE4D46"/>
    <w:rsid w:val="00DE5369"/>
    <w:rsid w:val="00DE53E1"/>
    <w:rsid w:val="00DE5A20"/>
    <w:rsid w:val="00DE5BD3"/>
    <w:rsid w:val="00DE5DAB"/>
    <w:rsid w:val="00DE5DD1"/>
    <w:rsid w:val="00DE6437"/>
    <w:rsid w:val="00DE6836"/>
    <w:rsid w:val="00DE6C3D"/>
    <w:rsid w:val="00DE6E07"/>
    <w:rsid w:val="00DE7095"/>
    <w:rsid w:val="00DE7DBB"/>
    <w:rsid w:val="00DF0165"/>
    <w:rsid w:val="00DF0AC4"/>
    <w:rsid w:val="00DF0E57"/>
    <w:rsid w:val="00DF1259"/>
    <w:rsid w:val="00DF181A"/>
    <w:rsid w:val="00DF199C"/>
    <w:rsid w:val="00DF22A2"/>
    <w:rsid w:val="00DF274A"/>
    <w:rsid w:val="00DF27A1"/>
    <w:rsid w:val="00DF2E26"/>
    <w:rsid w:val="00DF31A8"/>
    <w:rsid w:val="00DF3548"/>
    <w:rsid w:val="00DF358E"/>
    <w:rsid w:val="00DF35B8"/>
    <w:rsid w:val="00DF3BBE"/>
    <w:rsid w:val="00DF457F"/>
    <w:rsid w:val="00DF45C1"/>
    <w:rsid w:val="00DF4B1F"/>
    <w:rsid w:val="00DF4CB7"/>
    <w:rsid w:val="00DF4EFC"/>
    <w:rsid w:val="00DF52B4"/>
    <w:rsid w:val="00DF533C"/>
    <w:rsid w:val="00DF59AD"/>
    <w:rsid w:val="00DF5A0E"/>
    <w:rsid w:val="00DF60FB"/>
    <w:rsid w:val="00DF6402"/>
    <w:rsid w:val="00DF6455"/>
    <w:rsid w:val="00DF6B6F"/>
    <w:rsid w:val="00DF6E60"/>
    <w:rsid w:val="00DF71BF"/>
    <w:rsid w:val="00DF7752"/>
    <w:rsid w:val="00DF7BDD"/>
    <w:rsid w:val="00DF7C61"/>
    <w:rsid w:val="00E00156"/>
    <w:rsid w:val="00E00324"/>
    <w:rsid w:val="00E00BA6"/>
    <w:rsid w:val="00E015F0"/>
    <w:rsid w:val="00E0199D"/>
    <w:rsid w:val="00E019AD"/>
    <w:rsid w:val="00E01A7A"/>
    <w:rsid w:val="00E01AD5"/>
    <w:rsid w:val="00E01F83"/>
    <w:rsid w:val="00E0217D"/>
    <w:rsid w:val="00E02187"/>
    <w:rsid w:val="00E022C5"/>
    <w:rsid w:val="00E026D3"/>
    <w:rsid w:val="00E02824"/>
    <w:rsid w:val="00E02894"/>
    <w:rsid w:val="00E02C69"/>
    <w:rsid w:val="00E031A6"/>
    <w:rsid w:val="00E032DA"/>
    <w:rsid w:val="00E0346B"/>
    <w:rsid w:val="00E03E55"/>
    <w:rsid w:val="00E04315"/>
    <w:rsid w:val="00E04B33"/>
    <w:rsid w:val="00E04B39"/>
    <w:rsid w:val="00E04E23"/>
    <w:rsid w:val="00E0504C"/>
    <w:rsid w:val="00E05D52"/>
    <w:rsid w:val="00E05F3A"/>
    <w:rsid w:val="00E05F7F"/>
    <w:rsid w:val="00E06088"/>
    <w:rsid w:val="00E060A1"/>
    <w:rsid w:val="00E061DE"/>
    <w:rsid w:val="00E066CF"/>
    <w:rsid w:val="00E06867"/>
    <w:rsid w:val="00E068AC"/>
    <w:rsid w:val="00E071F1"/>
    <w:rsid w:val="00E10402"/>
    <w:rsid w:val="00E10646"/>
    <w:rsid w:val="00E10A60"/>
    <w:rsid w:val="00E10E29"/>
    <w:rsid w:val="00E11330"/>
    <w:rsid w:val="00E12212"/>
    <w:rsid w:val="00E124DC"/>
    <w:rsid w:val="00E126A3"/>
    <w:rsid w:val="00E12BDA"/>
    <w:rsid w:val="00E13216"/>
    <w:rsid w:val="00E1385F"/>
    <w:rsid w:val="00E13903"/>
    <w:rsid w:val="00E139F1"/>
    <w:rsid w:val="00E13AB8"/>
    <w:rsid w:val="00E14726"/>
    <w:rsid w:val="00E14AF3"/>
    <w:rsid w:val="00E14E1F"/>
    <w:rsid w:val="00E15A16"/>
    <w:rsid w:val="00E15BC8"/>
    <w:rsid w:val="00E16538"/>
    <w:rsid w:val="00E165A2"/>
    <w:rsid w:val="00E1673F"/>
    <w:rsid w:val="00E16BFD"/>
    <w:rsid w:val="00E16CBC"/>
    <w:rsid w:val="00E16F41"/>
    <w:rsid w:val="00E17953"/>
    <w:rsid w:val="00E17AE5"/>
    <w:rsid w:val="00E17C2B"/>
    <w:rsid w:val="00E17CA6"/>
    <w:rsid w:val="00E200B2"/>
    <w:rsid w:val="00E200F1"/>
    <w:rsid w:val="00E20260"/>
    <w:rsid w:val="00E2029C"/>
    <w:rsid w:val="00E203BE"/>
    <w:rsid w:val="00E2064B"/>
    <w:rsid w:val="00E20874"/>
    <w:rsid w:val="00E21037"/>
    <w:rsid w:val="00E21512"/>
    <w:rsid w:val="00E21B3B"/>
    <w:rsid w:val="00E223DA"/>
    <w:rsid w:val="00E2272F"/>
    <w:rsid w:val="00E2274A"/>
    <w:rsid w:val="00E2290D"/>
    <w:rsid w:val="00E2314B"/>
    <w:rsid w:val="00E23177"/>
    <w:rsid w:val="00E231B3"/>
    <w:rsid w:val="00E23379"/>
    <w:rsid w:val="00E23408"/>
    <w:rsid w:val="00E23C69"/>
    <w:rsid w:val="00E242EC"/>
    <w:rsid w:val="00E24660"/>
    <w:rsid w:val="00E248E3"/>
    <w:rsid w:val="00E24AAB"/>
    <w:rsid w:val="00E24ADF"/>
    <w:rsid w:val="00E24B4B"/>
    <w:rsid w:val="00E25229"/>
    <w:rsid w:val="00E256AD"/>
    <w:rsid w:val="00E25706"/>
    <w:rsid w:val="00E25BE0"/>
    <w:rsid w:val="00E25EC4"/>
    <w:rsid w:val="00E26359"/>
    <w:rsid w:val="00E26496"/>
    <w:rsid w:val="00E264FB"/>
    <w:rsid w:val="00E26529"/>
    <w:rsid w:val="00E26B6D"/>
    <w:rsid w:val="00E26CE4"/>
    <w:rsid w:val="00E26DE1"/>
    <w:rsid w:val="00E273CC"/>
    <w:rsid w:val="00E27491"/>
    <w:rsid w:val="00E276EC"/>
    <w:rsid w:val="00E27D5F"/>
    <w:rsid w:val="00E30842"/>
    <w:rsid w:val="00E30CF0"/>
    <w:rsid w:val="00E316A3"/>
    <w:rsid w:val="00E316B3"/>
    <w:rsid w:val="00E31769"/>
    <w:rsid w:val="00E31869"/>
    <w:rsid w:val="00E31B4A"/>
    <w:rsid w:val="00E31B72"/>
    <w:rsid w:val="00E31FEA"/>
    <w:rsid w:val="00E321D3"/>
    <w:rsid w:val="00E325C7"/>
    <w:rsid w:val="00E3288C"/>
    <w:rsid w:val="00E329AB"/>
    <w:rsid w:val="00E32CB0"/>
    <w:rsid w:val="00E32EA2"/>
    <w:rsid w:val="00E33222"/>
    <w:rsid w:val="00E33333"/>
    <w:rsid w:val="00E3349A"/>
    <w:rsid w:val="00E33921"/>
    <w:rsid w:val="00E33A60"/>
    <w:rsid w:val="00E33AD0"/>
    <w:rsid w:val="00E33EF7"/>
    <w:rsid w:val="00E342F0"/>
    <w:rsid w:val="00E343BB"/>
    <w:rsid w:val="00E34487"/>
    <w:rsid w:val="00E3455E"/>
    <w:rsid w:val="00E34B22"/>
    <w:rsid w:val="00E34C96"/>
    <w:rsid w:val="00E34CDA"/>
    <w:rsid w:val="00E34EE7"/>
    <w:rsid w:val="00E351E5"/>
    <w:rsid w:val="00E356AE"/>
    <w:rsid w:val="00E3582B"/>
    <w:rsid w:val="00E35A6C"/>
    <w:rsid w:val="00E35DB0"/>
    <w:rsid w:val="00E35F85"/>
    <w:rsid w:val="00E3612A"/>
    <w:rsid w:val="00E3647A"/>
    <w:rsid w:val="00E3683C"/>
    <w:rsid w:val="00E368E1"/>
    <w:rsid w:val="00E36970"/>
    <w:rsid w:val="00E36A5B"/>
    <w:rsid w:val="00E36DB0"/>
    <w:rsid w:val="00E36DC2"/>
    <w:rsid w:val="00E36F14"/>
    <w:rsid w:val="00E36F8C"/>
    <w:rsid w:val="00E37387"/>
    <w:rsid w:val="00E373FF"/>
    <w:rsid w:val="00E37439"/>
    <w:rsid w:val="00E375AE"/>
    <w:rsid w:val="00E37A78"/>
    <w:rsid w:val="00E40040"/>
    <w:rsid w:val="00E403AB"/>
    <w:rsid w:val="00E409A5"/>
    <w:rsid w:val="00E40AD5"/>
    <w:rsid w:val="00E41527"/>
    <w:rsid w:val="00E41720"/>
    <w:rsid w:val="00E41850"/>
    <w:rsid w:val="00E41ADA"/>
    <w:rsid w:val="00E41AFB"/>
    <w:rsid w:val="00E41CD9"/>
    <w:rsid w:val="00E41CDC"/>
    <w:rsid w:val="00E41D81"/>
    <w:rsid w:val="00E41F31"/>
    <w:rsid w:val="00E42028"/>
    <w:rsid w:val="00E42332"/>
    <w:rsid w:val="00E4292A"/>
    <w:rsid w:val="00E42C12"/>
    <w:rsid w:val="00E43505"/>
    <w:rsid w:val="00E43560"/>
    <w:rsid w:val="00E439BB"/>
    <w:rsid w:val="00E43A9D"/>
    <w:rsid w:val="00E44461"/>
    <w:rsid w:val="00E4461A"/>
    <w:rsid w:val="00E447E1"/>
    <w:rsid w:val="00E4497A"/>
    <w:rsid w:val="00E44D46"/>
    <w:rsid w:val="00E45069"/>
    <w:rsid w:val="00E451E6"/>
    <w:rsid w:val="00E45279"/>
    <w:rsid w:val="00E45A24"/>
    <w:rsid w:val="00E45A7C"/>
    <w:rsid w:val="00E45BC4"/>
    <w:rsid w:val="00E45C15"/>
    <w:rsid w:val="00E45F6E"/>
    <w:rsid w:val="00E45FA7"/>
    <w:rsid w:val="00E45FC1"/>
    <w:rsid w:val="00E4645C"/>
    <w:rsid w:val="00E467C8"/>
    <w:rsid w:val="00E46CEF"/>
    <w:rsid w:val="00E46D62"/>
    <w:rsid w:val="00E46F57"/>
    <w:rsid w:val="00E47158"/>
    <w:rsid w:val="00E47451"/>
    <w:rsid w:val="00E479F0"/>
    <w:rsid w:val="00E47F4C"/>
    <w:rsid w:val="00E50118"/>
    <w:rsid w:val="00E501B6"/>
    <w:rsid w:val="00E5028E"/>
    <w:rsid w:val="00E503EE"/>
    <w:rsid w:val="00E5050F"/>
    <w:rsid w:val="00E512DB"/>
    <w:rsid w:val="00E51465"/>
    <w:rsid w:val="00E517DE"/>
    <w:rsid w:val="00E51D7B"/>
    <w:rsid w:val="00E52614"/>
    <w:rsid w:val="00E5279B"/>
    <w:rsid w:val="00E52952"/>
    <w:rsid w:val="00E52ADB"/>
    <w:rsid w:val="00E52DFF"/>
    <w:rsid w:val="00E5356E"/>
    <w:rsid w:val="00E535A9"/>
    <w:rsid w:val="00E53C00"/>
    <w:rsid w:val="00E53D4A"/>
    <w:rsid w:val="00E54385"/>
    <w:rsid w:val="00E543BD"/>
    <w:rsid w:val="00E546DC"/>
    <w:rsid w:val="00E54985"/>
    <w:rsid w:val="00E549A2"/>
    <w:rsid w:val="00E54F9F"/>
    <w:rsid w:val="00E5518B"/>
    <w:rsid w:val="00E5543C"/>
    <w:rsid w:val="00E55476"/>
    <w:rsid w:val="00E554ED"/>
    <w:rsid w:val="00E5572E"/>
    <w:rsid w:val="00E558AD"/>
    <w:rsid w:val="00E55974"/>
    <w:rsid w:val="00E561C7"/>
    <w:rsid w:val="00E56246"/>
    <w:rsid w:val="00E56409"/>
    <w:rsid w:val="00E56672"/>
    <w:rsid w:val="00E568A8"/>
    <w:rsid w:val="00E571BC"/>
    <w:rsid w:val="00E57346"/>
    <w:rsid w:val="00E5753D"/>
    <w:rsid w:val="00E5763B"/>
    <w:rsid w:val="00E57DA7"/>
    <w:rsid w:val="00E6038F"/>
    <w:rsid w:val="00E60635"/>
    <w:rsid w:val="00E6077D"/>
    <w:rsid w:val="00E60A0E"/>
    <w:rsid w:val="00E60B07"/>
    <w:rsid w:val="00E60F69"/>
    <w:rsid w:val="00E61022"/>
    <w:rsid w:val="00E61374"/>
    <w:rsid w:val="00E614AC"/>
    <w:rsid w:val="00E616AC"/>
    <w:rsid w:val="00E61920"/>
    <w:rsid w:val="00E61B8F"/>
    <w:rsid w:val="00E622B5"/>
    <w:rsid w:val="00E62373"/>
    <w:rsid w:val="00E62504"/>
    <w:rsid w:val="00E62AB3"/>
    <w:rsid w:val="00E62D4E"/>
    <w:rsid w:val="00E62EE1"/>
    <w:rsid w:val="00E631EC"/>
    <w:rsid w:val="00E63F17"/>
    <w:rsid w:val="00E63F60"/>
    <w:rsid w:val="00E64698"/>
    <w:rsid w:val="00E646C3"/>
    <w:rsid w:val="00E64F1D"/>
    <w:rsid w:val="00E64F64"/>
    <w:rsid w:val="00E6556F"/>
    <w:rsid w:val="00E65B66"/>
    <w:rsid w:val="00E65E91"/>
    <w:rsid w:val="00E6632F"/>
    <w:rsid w:val="00E66395"/>
    <w:rsid w:val="00E666B0"/>
    <w:rsid w:val="00E66A06"/>
    <w:rsid w:val="00E6704C"/>
    <w:rsid w:val="00E6738D"/>
    <w:rsid w:val="00E6741D"/>
    <w:rsid w:val="00E6753B"/>
    <w:rsid w:val="00E675FB"/>
    <w:rsid w:val="00E678E3"/>
    <w:rsid w:val="00E67E7B"/>
    <w:rsid w:val="00E67EAE"/>
    <w:rsid w:val="00E703A3"/>
    <w:rsid w:val="00E704F3"/>
    <w:rsid w:val="00E70522"/>
    <w:rsid w:val="00E7058F"/>
    <w:rsid w:val="00E7072C"/>
    <w:rsid w:val="00E71007"/>
    <w:rsid w:val="00E710E0"/>
    <w:rsid w:val="00E71459"/>
    <w:rsid w:val="00E715BA"/>
    <w:rsid w:val="00E71BC7"/>
    <w:rsid w:val="00E72668"/>
    <w:rsid w:val="00E726A5"/>
    <w:rsid w:val="00E727CB"/>
    <w:rsid w:val="00E72C46"/>
    <w:rsid w:val="00E72C65"/>
    <w:rsid w:val="00E72E86"/>
    <w:rsid w:val="00E72FB4"/>
    <w:rsid w:val="00E734F4"/>
    <w:rsid w:val="00E735B1"/>
    <w:rsid w:val="00E737A0"/>
    <w:rsid w:val="00E73999"/>
    <w:rsid w:val="00E739A7"/>
    <w:rsid w:val="00E739EA"/>
    <w:rsid w:val="00E73BDD"/>
    <w:rsid w:val="00E74545"/>
    <w:rsid w:val="00E7475F"/>
    <w:rsid w:val="00E74BE4"/>
    <w:rsid w:val="00E74C27"/>
    <w:rsid w:val="00E75C09"/>
    <w:rsid w:val="00E7616C"/>
    <w:rsid w:val="00E76730"/>
    <w:rsid w:val="00E7686C"/>
    <w:rsid w:val="00E774A7"/>
    <w:rsid w:val="00E776FB"/>
    <w:rsid w:val="00E779EA"/>
    <w:rsid w:val="00E77C3B"/>
    <w:rsid w:val="00E77F3D"/>
    <w:rsid w:val="00E80245"/>
    <w:rsid w:val="00E80385"/>
    <w:rsid w:val="00E809A1"/>
    <w:rsid w:val="00E80BAF"/>
    <w:rsid w:val="00E80F8F"/>
    <w:rsid w:val="00E81326"/>
    <w:rsid w:val="00E816B3"/>
    <w:rsid w:val="00E818E3"/>
    <w:rsid w:val="00E81A48"/>
    <w:rsid w:val="00E81B04"/>
    <w:rsid w:val="00E81BAF"/>
    <w:rsid w:val="00E81E35"/>
    <w:rsid w:val="00E81FCE"/>
    <w:rsid w:val="00E821E2"/>
    <w:rsid w:val="00E822CA"/>
    <w:rsid w:val="00E8269D"/>
    <w:rsid w:val="00E82E63"/>
    <w:rsid w:val="00E831FC"/>
    <w:rsid w:val="00E841F4"/>
    <w:rsid w:val="00E84675"/>
    <w:rsid w:val="00E847F8"/>
    <w:rsid w:val="00E84CEB"/>
    <w:rsid w:val="00E850F4"/>
    <w:rsid w:val="00E86422"/>
    <w:rsid w:val="00E86943"/>
    <w:rsid w:val="00E87078"/>
    <w:rsid w:val="00E8714E"/>
    <w:rsid w:val="00E875CB"/>
    <w:rsid w:val="00E875FD"/>
    <w:rsid w:val="00E87AA4"/>
    <w:rsid w:val="00E87EE8"/>
    <w:rsid w:val="00E903C8"/>
    <w:rsid w:val="00E90408"/>
    <w:rsid w:val="00E91406"/>
    <w:rsid w:val="00E917A1"/>
    <w:rsid w:val="00E918BA"/>
    <w:rsid w:val="00E923CB"/>
    <w:rsid w:val="00E92437"/>
    <w:rsid w:val="00E924E7"/>
    <w:rsid w:val="00E934CF"/>
    <w:rsid w:val="00E935F7"/>
    <w:rsid w:val="00E938C0"/>
    <w:rsid w:val="00E93A22"/>
    <w:rsid w:val="00E93D8C"/>
    <w:rsid w:val="00E93EC3"/>
    <w:rsid w:val="00E94484"/>
    <w:rsid w:val="00E9493A"/>
    <w:rsid w:val="00E94DDA"/>
    <w:rsid w:val="00E95246"/>
    <w:rsid w:val="00E952EC"/>
    <w:rsid w:val="00E95B17"/>
    <w:rsid w:val="00E95BE3"/>
    <w:rsid w:val="00E95F86"/>
    <w:rsid w:val="00E9600F"/>
    <w:rsid w:val="00E96093"/>
    <w:rsid w:val="00E9621E"/>
    <w:rsid w:val="00E962ED"/>
    <w:rsid w:val="00E96459"/>
    <w:rsid w:val="00E9669A"/>
    <w:rsid w:val="00E96F53"/>
    <w:rsid w:val="00E97167"/>
    <w:rsid w:val="00E97B3E"/>
    <w:rsid w:val="00EA0007"/>
    <w:rsid w:val="00EA029E"/>
    <w:rsid w:val="00EA0492"/>
    <w:rsid w:val="00EA0884"/>
    <w:rsid w:val="00EA08F4"/>
    <w:rsid w:val="00EA0B2D"/>
    <w:rsid w:val="00EA102F"/>
    <w:rsid w:val="00EA1F4E"/>
    <w:rsid w:val="00EA2244"/>
    <w:rsid w:val="00EA24E4"/>
    <w:rsid w:val="00EA251F"/>
    <w:rsid w:val="00EA2DDC"/>
    <w:rsid w:val="00EA3665"/>
    <w:rsid w:val="00EA38B4"/>
    <w:rsid w:val="00EA3FFD"/>
    <w:rsid w:val="00EA40D0"/>
    <w:rsid w:val="00EA41CE"/>
    <w:rsid w:val="00EA4228"/>
    <w:rsid w:val="00EA43D5"/>
    <w:rsid w:val="00EA44F5"/>
    <w:rsid w:val="00EA4589"/>
    <w:rsid w:val="00EA47C1"/>
    <w:rsid w:val="00EA4CEF"/>
    <w:rsid w:val="00EA51FA"/>
    <w:rsid w:val="00EA5A57"/>
    <w:rsid w:val="00EA5AEA"/>
    <w:rsid w:val="00EA5BB5"/>
    <w:rsid w:val="00EA5C4E"/>
    <w:rsid w:val="00EA5C54"/>
    <w:rsid w:val="00EA6676"/>
    <w:rsid w:val="00EA6892"/>
    <w:rsid w:val="00EA6B5F"/>
    <w:rsid w:val="00EA6D2D"/>
    <w:rsid w:val="00EA706A"/>
    <w:rsid w:val="00EA7697"/>
    <w:rsid w:val="00EA7A9A"/>
    <w:rsid w:val="00EB0830"/>
    <w:rsid w:val="00EB0BDB"/>
    <w:rsid w:val="00EB0CE1"/>
    <w:rsid w:val="00EB0E6E"/>
    <w:rsid w:val="00EB0F0C"/>
    <w:rsid w:val="00EB1079"/>
    <w:rsid w:val="00EB10DB"/>
    <w:rsid w:val="00EB14AC"/>
    <w:rsid w:val="00EB16DA"/>
    <w:rsid w:val="00EB172E"/>
    <w:rsid w:val="00EB1795"/>
    <w:rsid w:val="00EB1947"/>
    <w:rsid w:val="00EB199B"/>
    <w:rsid w:val="00EB1B1F"/>
    <w:rsid w:val="00EB1CDD"/>
    <w:rsid w:val="00EB1E2C"/>
    <w:rsid w:val="00EB1FE9"/>
    <w:rsid w:val="00EB2533"/>
    <w:rsid w:val="00EB2604"/>
    <w:rsid w:val="00EB282F"/>
    <w:rsid w:val="00EB295A"/>
    <w:rsid w:val="00EB2BF5"/>
    <w:rsid w:val="00EB2E40"/>
    <w:rsid w:val="00EB2F7B"/>
    <w:rsid w:val="00EB2FD0"/>
    <w:rsid w:val="00EB312E"/>
    <w:rsid w:val="00EB3418"/>
    <w:rsid w:val="00EB35B6"/>
    <w:rsid w:val="00EB374D"/>
    <w:rsid w:val="00EB38D2"/>
    <w:rsid w:val="00EB39D5"/>
    <w:rsid w:val="00EB3FA5"/>
    <w:rsid w:val="00EB42B1"/>
    <w:rsid w:val="00EB480F"/>
    <w:rsid w:val="00EB4926"/>
    <w:rsid w:val="00EB4929"/>
    <w:rsid w:val="00EB4975"/>
    <w:rsid w:val="00EB5147"/>
    <w:rsid w:val="00EB5268"/>
    <w:rsid w:val="00EB52FC"/>
    <w:rsid w:val="00EB547F"/>
    <w:rsid w:val="00EB574D"/>
    <w:rsid w:val="00EB63E5"/>
    <w:rsid w:val="00EB6489"/>
    <w:rsid w:val="00EB6799"/>
    <w:rsid w:val="00EB687E"/>
    <w:rsid w:val="00EB69EB"/>
    <w:rsid w:val="00EB6A28"/>
    <w:rsid w:val="00EB6B36"/>
    <w:rsid w:val="00EB7025"/>
    <w:rsid w:val="00EB795E"/>
    <w:rsid w:val="00EB7D6A"/>
    <w:rsid w:val="00EB7FC6"/>
    <w:rsid w:val="00EC00C1"/>
    <w:rsid w:val="00EC0123"/>
    <w:rsid w:val="00EC0255"/>
    <w:rsid w:val="00EC04FB"/>
    <w:rsid w:val="00EC0878"/>
    <w:rsid w:val="00EC1129"/>
    <w:rsid w:val="00EC1544"/>
    <w:rsid w:val="00EC1CAE"/>
    <w:rsid w:val="00EC1F0E"/>
    <w:rsid w:val="00EC27AA"/>
    <w:rsid w:val="00EC290A"/>
    <w:rsid w:val="00EC2CA4"/>
    <w:rsid w:val="00EC3807"/>
    <w:rsid w:val="00EC38AF"/>
    <w:rsid w:val="00EC48C8"/>
    <w:rsid w:val="00EC5457"/>
    <w:rsid w:val="00EC546D"/>
    <w:rsid w:val="00EC5949"/>
    <w:rsid w:val="00EC59E6"/>
    <w:rsid w:val="00EC5BB1"/>
    <w:rsid w:val="00EC5F4A"/>
    <w:rsid w:val="00EC5FF0"/>
    <w:rsid w:val="00EC6091"/>
    <w:rsid w:val="00EC6285"/>
    <w:rsid w:val="00EC62CA"/>
    <w:rsid w:val="00EC6300"/>
    <w:rsid w:val="00EC68D9"/>
    <w:rsid w:val="00EC6A20"/>
    <w:rsid w:val="00EC6CF3"/>
    <w:rsid w:val="00EC6DD6"/>
    <w:rsid w:val="00EC711A"/>
    <w:rsid w:val="00EC7576"/>
    <w:rsid w:val="00EC77D4"/>
    <w:rsid w:val="00EC7C04"/>
    <w:rsid w:val="00ED0459"/>
    <w:rsid w:val="00ED0F35"/>
    <w:rsid w:val="00ED2549"/>
    <w:rsid w:val="00ED2B44"/>
    <w:rsid w:val="00ED2C54"/>
    <w:rsid w:val="00ED3120"/>
    <w:rsid w:val="00ED320E"/>
    <w:rsid w:val="00ED352E"/>
    <w:rsid w:val="00ED38D4"/>
    <w:rsid w:val="00ED3A01"/>
    <w:rsid w:val="00ED3BC5"/>
    <w:rsid w:val="00ED3D1F"/>
    <w:rsid w:val="00ED3D7C"/>
    <w:rsid w:val="00ED425E"/>
    <w:rsid w:val="00ED4293"/>
    <w:rsid w:val="00ED42DB"/>
    <w:rsid w:val="00ED430A"/>
    <w:rsid w:val="00ED4A89"/>
    <w:rsid w:val="00ED4BC6"/>
    <w:rsid w:val="00ED4FCC"/>
    <w:rsid w:val="00ED4FD2"/>
    <w:rsid w:val="00ED5399"/>
    <w:rsid w:val="00ED566C"/>
    <w:rsid w:val="00ED5934"/>
    <w:rsid w:val="00ED596B"/>
    <w:rsid w:val="00ED5A2C"/>
    <w:rsid w:val="00ED60F2"/>
    <w:rsid w:val="00ED6139"/>
    <w:rsid w:val="00ED61D0"/>
    <w:rsid w:val="00ED64CE"/>
    <w:rsid w:val="00ED67A9"/>
    <w:rsid w:val="00ED68E0"/>
    <w:rsid w:val="00ED6BA8"/>
    <w:rsid w:val="00ED6EB9"/>
    <w:rsid w:val="00ED7337"/>
    <w:rsid w:val="00ED7436"/>
    <w:rsid w:val="00ED78AD"/>
    <w:rsid w:val="00EE02E7"/>
    <w:rsid w:val="00EE084C"/>
    <w:rsid w:val="00EE08D0"/>
    <w:rsid w:val="00EE0B77"/>
    <w:rsid w:val="00EE0CE7"/>
    <w:rsid w:val="00EE0D61"/>
    <w:rsid w:val="00EE0E2A"/>
    <w:rsid w:val="00EE13BC"/>
    <w:rsid w:val="00EE1756"/>
    <w:rsid w:val="00EE19D6"/>
    <w:rsid w:val="00EE2BD7"/>
    <w:rsid w:val="00EE3648"/>
    <w:rsid w:val="00EE3821"/>
    <w:rsid w:val="00EE3EE9"/>
    <w:rsid w:val="00EE41D8"/>
    <w:rsid w:val="00EE470E"/>
    <w:rsid w:val="00EE4CB8"/>
    <w:rsid w:val="00EE4E81"/>
    <w:rsid w:val="00EE5078"/>
    <w:rsid w:val="00EE5182"/>
    <w:rsid w:val="00EE5896"/>
    <w:rsid w:val="00EE5B55"/>
    <w:rsid w:val="00EE5BFC"/>
    <w:rsid w:val="00EE5CC2"/>
    <w:rsid w:val="00EE5D75"/>
    <w:rsid w:val="00EE5F37"/>
    <w:rsid w:val="00EE5FEE"/>
    <w:rsid w:val="00EE611E"/>
    <w:rsid w:val="00EE63D3"/>
    <w:rsid w:val="00EE6B9F"/>
    <w:rsid w:val="00EE6D0B"/>
    <w:rsid w:val="00EE6D5F"/>
    <w:rsid w:val="00EE6DF0"/>
    <w:rsid w:val="00EE6E63"/>
    <w:rsid w:val="00EE6F1B"/>
    <w:rsid w:val="00EE708B"/>
    <w:rsid w:val="00EE7513"/>
    <w:rsid w:val="00EE77CE"/>
    <w:rsid w:val="00EE7A3B"/>
    <w:rsid w:val="00EE7C1A"/>
    <w:rsid w:val="00EE7F89"/>
    <w:rsid w:val="00EF022B"/>
    <w:rsid w:val="00EF05D9"/>
    <w:rsid w:val="00EF0CFD"/>
    <w:rsid w:val="00EF16E7"/>
    <w:rsid w:val="00EF1B02"/>
    <w:rsid w:val="00EF1FC1"/>
    <w:rsid w:val="00EF261E"/>
    <w:rsid w:val="00EF28E3"/>
    <w:rsid w:val="00EF31C4"/>
    <w:rsid w:val="00EF3710"/>
    <w:rsid w:val="00EF3870"/>
    <w:rsid w:val="00EF3E8E"/>
    <w:rsid w:val="00EF45F3"/>
    <w:rsid w:val="00EF476F"/>
    <w:rsid w:val="00EF48F6"/>
    <w:rsid w:val="00EF5680"/>
    <w:rsid w:val="00EF57B0"/>
    <w:rsid w:val="00EF57B1"/>
    <w:rsid w:val="00EF5A16"/>
    <w:rsid w:val="00EF60BA"/>
    <w:rsid w:val="00EF6898"/>
    <w:rsid w:val="00EF73A0"/>
    <w:rsid w:val="00EF7445"/>
    <w:rsid w:val="00EF7457"/>
    <w:rsid w:val="00EF7595"/>
    <w:rsid w:val="00EF7D9A"/>
    <w:rsid w:val="00F0043B"/>
    <w:rsid w:val="00F004A4"/>
    <w:rsid w:val="00F00796"/>
    <w:rsid w:val="00F0096B"/>
    <w:rsid w:val="00F00BB6"/>
    <w:rsid w:val="00F00BEA"/>
    <w:rsid w:val="00F00CC0"/>
    <w:rsid w:val="00F01070"/>
    <w:rsid w:val="00F0118C"/>
    <w:rsid w:val="00F01369"/>
    <w:rsid w:val="00F01AB5"/>
    <w:rsid w:val="00F02700"/>
    <w:rsid w:val="00F0294D"/>
    <w:rsid w:val="00F02BFF"/>
    <w:rsid w:val="00F0376C"/>
    <w:rsid w:val="00F03940"/>
    <w:rsid w:val="00F03C50"/>
    <w:rsid w:val="00F03CB9"/>
    <w:rsid w:val="00F0443F"/>
    <w:rsid w:val="00F048E6"/>
    <w:rsid w:val="00F04C25"/>
    <w:rsid w:val="00F04C78"/>
    <w:rsid w:val="00F04CB3"/>
    <w:rsid w:val="00F04DC7"/>
    <w:rsid w:val="00F04DEC"/>
    <w:rsid w:val="00F04FF9"/>
    <w:rsid w:val="00F05007"/>
    <w:rsid w:val="00F05081"/>
    <w:rsid w:val="00F0582C"/>
    <w:rsid w:val="00F05D55"/>
    <w:rsid w:val="00F05F95"/>
    <w:rsid w:val="00F067B2"/>
    <w:rsid w:val="00F067F6"/>
    <w:rsid w:val="00F06ABE"/>
    <w:rsid w:val="00F06CE2"/>
    <w:rsid w:val="00F06DEB"/>
    <w:rsid w:val="00F06F7C"/>
    <w:rsid w:val="00F070B2"/>
    <w:rsid w:val="00F071E3"/>
    <w:rsid w:val="00F07556"/>
    <w:rsid w:val="00F0759E"/>
    <w:rsid w:val="00F07C9F"/>
    <w:rsid w:val="00F07D77"/>
    <w:rsid w:val="00F07DFB"/>
    <w:rsid w:val="00F07F8F"/>
    <w:rsid w:val="00F10100"/>
    <w:rsid w:val="00F10246"/>
    <w:rsid w:val="00F1033B"/>
    <w:rsid w:val="00F10768"/>
    <w:rsid w:val="00F10B87"/>
    <w:rsid w:val="00F10DC9"/>
    <w:rsid w:val="00F11051"/>
    <w:rsid w:val="00F11380"/>
    <w:rsid w:val="00F116E5"/>
    <w:rsid w:val="00F11786"/>
    <w:rsid w:val="00F11B99"/>
    <w:rsid w:val="00F11E1A"/>
    <w:rsid w:val="00F12D7F"/>
    <w:rsid w:val="00F1365A"/>
    <w:rsid w:val="00F1392D"/>
    <w:rsid w:val="00F13F3D"/>
    <w:rsid w:val="00F142B2"/>
    <w:rsid w:val="00F143F7"/>
    <w:rsid w:val="00F14761"/>
    <w:rsid w:val="00F149F4"/>
    <w:rsid w:val="00F14B33"/>
    <w:rsid w:val="00F14B8B"/>
    <w:rsid w:val="00F14D77"/>
    <w:rsid w:val="00F1508A"/>
    <w:rsid w:val="00F151FC"/>
    <w:rsid w:val="00F153B5"/>
    <w:rsid w:val="00F1550C"/>
    <w:rsid w:val="00F15EAB"/>
    <w:rsid w:val="00F16096"/>
    <w:rsid w:val="00F16101"/>
    <w:rsid w:val="00F16689"/>
    <w:rsid w:val="00F166DB"/>
    <w:rsid w:val="00F16749"/>
    <w:rsid w:val="00F167E4"/>
    <w:rsid w:val="00F16835"/>
    <w:rsid w:val="00F168BF"/>
    <w:rsid w:val="00F16992"/>
    <w:rsid w:val="00F16997"/>
    <w:rsid w:val="00F16A52"/>
    <w:rsid w:val="00F16AA1"/>
    <w:rsid w:val="00F16F67"/>
    <w:rsid w:val="00F17030"/>
    <w:rsid w:val="00F1709C"/>
    <w:rsid w:val="00F1720B"/>
    <w:rsid w:val="00F17219"/>
    <w:rsid w:val="00F17323"/>
    <w:rsid w:val="00F173B6"/>
    <w:rsid w:val="00F173E3"/>
    <w:rsid w:val="00F175DF"/>
    <w:rsid w:val="00F175E3"/>
    <w:rsid w:val="00F17710"/>
    <w:rsid w:val="00F179A7"/>
    <w:rsid w:val="00F17B79"/>
    <w:rsid w:val="00F17BF9"/>
    <w:rsid w:val="00F17CA6"/>
    <w:rsid w:val="00F17F48"/>
    <w:rsid w:val="00F17FE3"/>
    <w:rsid w:val="00F2078B"/>
    <w:rsid w:val="00F207DF"/>
    <w:rsid w:val="00F209CD"/>
    <w:rsid w:val="00F20A22"/>
    <w:rsid w:val="00F20B1E"/>
    <w:rsid w:val="00F20DF3"/>
    <w:rsid w:val="00F21052"/>
    <w:rsid w:val="00F210DF"/>
    <w:rsid w:val="00F21135"/>
    <w:rsid w:val="00F21497"/>
    <w:rsid w:val="00F215EB"/>
    <w:rsid w:val="00F218E7"/>
    <w:rsid w:val="00F2192D"/>
    <w:rsid w:val="00F21FAC"/>
    <w:rsid w:val="00F22249"/>
    <w:rsid w:val="00F22880"/>
    <w:rsid w:val="00F228AF"/>
    <w:rsid w:val="00F23136"/>
    <w:rsid w:val="00F23158"/>
    <w:rsid w:val="00F231E5"/>
    <w:rsid w:val="00F23279"/>
    <w:rsid w:val="00F235F3"/>
    <w:rsid w:val="00F23786"/>
    <w:rsid w:val="00F2391E"/>
    <w:rsid w:val="00F23B99"/>
    <w:rsid w:val="00F23BAA"/>
    <w:rsid w:val="00F23C55"/>
    <w:rsid w:val="00F23D24"/>
    <w:rsid w:val="00F240F1"/>
    <w:rsid w:val="00F2468A"/>
    <w:rsid w:val="00F24D16"/>
    <w:rsid w:val="00F24DF7"/>
    <w:rsid w:val="00F251A5"/>
    <w:rsid w:val="00F258E3"/>
    <w:rsid w:val="00F25C06"/>
    <w:rsid w:val="00F25E58"/>
    <w:rsid w:val="00F26690"/>
    <w:rsid w:val="00F268A1"/>
    <w:rsid w:val="00F268E6"/>
    <w:rsid w:val="00F26A5C"/>
    <w:rsid w:val="00F26B6E"/>
    <w:rsid w:val="00F26D17"/>
    <w:rsid w:val="00F26E52"/>
    <w:rsid w:val="00F27039"/>
    <w:rsid w:val="00F272E6"/>
    <w:rsid w:val="00F2750B"/>
    <w:rsid w:val="00F27737"/>
    <w:rsid w:val="00F27950"/>
    <w:rsid w:val="00F27B74"/>
    <w:rsid w:val="00F300CC"/>
    <w:rsid w:val="00F301B6"/>
    <w:rsid w:val="00F30568"/>
    <w:rsid w:val="00F3099D"/>
    <w:rsid w:val="00F30D8E"/>
    <w:rsid w:val="00F30E91"/>
    <w:rsid w:val="00F31241"/>
    <w:rsid w:val="00F313A0"/>
    <w:rsid w:val="00F3145D"/>
    <w:rsid w:val="00F31A3E"/>
    <w:rsid w:val="00F31AC4"/>
    <w:rsid w:val="00F31CF0"/>
    <w:rsid w:val="00F31D74"/>
    <w:rsid w:val="00F31F6D"/>
    <w:rsid w:val="00F32573"/>
    <w:rsid w:val="00F32600"/>
    <w:rsid w:val="00F32806"/>
    <w:rsid w:val="00F32B90"/>
    <w:rsid w:val="00F32F5E"/>
    <w:rsid w:val="00F3322F"/>
    <w:rsid w:val="00F33295"/>
    <w:rsid w:val="00F341D2"/>
    <w:rsid w:val="00F343E0"/>
    <w:rsid w:val="00F3488C"/>
    <w:rsid w:val="00F349DF"/>
    <w:rsid w:val="00F35144"/>
    <w:rsid w:val="00F35598"/>
    <w:rsid w:val="00F3588D"/>
    <w:rsid w:val="00F360FE"/>
    <w:rsid w:val="00F3619C"/>
    <w:rsid w:val="00F36543"/>
    <w:rsid w:val="00F368FF"/>
    <w:rsid w:val="00F3690A"/>
    <w:rsid w:val="00F36A23"/>
    <w:rsid w:val="00F36D2B"/>
    <w:rsid w:val="00F3731B"/>
    <w:rsid w:val="00F379A7"/>
    <w:rsid w:val="00F37A85"/>
    <w:rsid w:val="00F37CAC"/>
    <w:rsid w:val="00F37F17"/>
    <w:rsid w:val="00F37FB3"/>
    <w:rsid w:val="00F40095"/>
    <w:rsid w:val="00F40097"/>
    <w:rsid w:val="00F40C1F"/>
    <w:rsid w:val="00F40D12"/>
    <w:rsid w:val="00F416D1"/>
    <w:rsid w:val="00F417B4"/>
    <w:rsid w:val="00F41BB0"/>
    <w:rsid w:val="00F41D51"/>
    <w:rsid w:val="00F41F23"/>
    <w:rsid w:val="00F425F2"/>
    <w:rsid w:val="00F4279F"/>
    <w:rsid w:val="00F427D5"/>
    <w:rsid w:val="00F42AD2"/>
    <w:rsid w:val="00F42DF0"/>
    <w:rsid w:val="00F4302F"/>
    <w:rsid w:val="00F430EC"/>
    <w:rsid w:val="00F43410"/>
    <w:rsid w:val="00F434C7"/>
    <w:rsid w:val="00F43907"/>
    <w:rsid w:val="00F43B99"/>
    <w:rsid w:val="00F43C67"/>
    <w:rsid w:val="00F43FB8"/>
    <w:rsid w:val="00F4425E"/>
    <w:rsid w:val="00F44436"/>
    <w:rsid w:val="00F444FF"/>
    <w:rsid w:val="00F4487B"/>
    <w:rsid w:val="00F45490"/>
    <w:rsid w:val="00F455A0"/>
    <w:rsid w:val="00F457C3"/>
    <w:rsid w:val="00F458A1"/>
    <w:rsid w:val="00F459BF"/>
    <w:rsid w:val="00F45EAE"/>
    <w:rsid w:val="00F45FF5"/>
    <w:rsid w:val="00F460C4"/>
    <w:rsid w:val="00F46F80"/>
    <w:rsid w:val="00F46FEA"/>
    <w:rsid w:val="00F47257"/>
    <w:rsid w:val="00F475AD"/>
    <w:rsid w:val="00F4775C"/>
    <w:rsid w:val="00F47BC6"/>
    <w:rsid w:val="00F47C02"/>
    <w:rsid w:val="00F50074"/>
    <w:rsid w:val="00F50A32"/>
    <w:rsid w:val="00F50FD7"/>
    <w:rsid w:val="00F51078"/>
    <w:rsid w:val="00F5110F"/>
    <w:rsid w:val="00F511F8"/>
    <w:rsid w:val="00F5139D"/>
    <w:rsid w:val="00F51505"/>
    <w:rsid w:val="00F51938"/>
    <w:rsid w:val="00F5197D"/>
    <w:rsid w:val="00F51A78"/>
    <w:rsid w:val="00F52039"/>
    <w:rsid w:val="00F520C2"/>
    <w:rsid w:val="00F52858"/>
    <w:rsid w:val="00F5352E"/>
    <w:rsid w:val="00F536A7"/>
    <w:rsid w:val="00F53A37"/>
    <w:rsid w:val="00F53DDD"/>
    <w:rsid w:val="00F542D9"/>
    <w:rsid w:val="00F5441B"/>
    <w:rsid w:val="00F544AD"/>
    <w:rsid w:val="00F54C3D"/>
    <w:rsid w:val="00F54D75"/>
    <w:rsid w:val="00F550E5"/>
    <w:rsid w:val="00F5526D"/>
    <w:rsid w:val="00F553E2"/>
    <w:rsid w:val="00F55F75"/>
    <w:rsid w:val="00F561AC"/>
    <w:rsid w:val="00F56282"/>
    <w:rsid w:val="00F562C3"/>
    <w:rsid w:val="00F56BC1"/>
    <w:rsid w:val="00F56D28"/>
    <w:rsid w:val="00F57542"/>
    <w:rsid w:val="00F57A60"/>
    <w:rsid w:val="00F60213"/>
    <w:rsid w:val="00F60B8E"/>
    <w:rsid w:val="00F60C07"/>
    <w:rsid w:val="00F60C41"/>
    <w:rsid w:val="00F612AA"/>
    <w:rsid w:val="00F613C2"/>
    <w:rsid w:val="00F6149E"/>
    <w:rsid w:val="00F615E0"/>
    <w:rsid w:val="00F61D9D"/>
    <w:rsid w:val="00F62617"/>
    <w:rsid w:val="00F6290D"/>
    <w:rsid w:val="00F62F31"/>
    <w:rsid w:val="00F630FB"/>
    <w:rsid w:val="00F6364B"/>
    <w:rsid w:val="00F63A2B"/>
    <w:rsid w:val="00F63B11"/>
    <w:rsid w:val="00F63EDE"/>
    <w:rsid w:val="00F6447E"/>
    <w:rsid w:val="00F64630"/>
    <w:rsid w:val="00F64712"/>
    <w:rsid w:val="00F6523A"/>
    <w:rsid w:val="00F6540F"/>
    <w:rsid w:val="00F65A0D"/>
    <w:rsid w:val="00F65BD1"/>
    <w:rsid w:val="00F6609F"/>
    <w:rsid w:val="00F661E7"/>
    <w:rsid w:val="00F6621A"/>
    <w:rsid w:val="00F662A0"/>
    <w:rsid w:val="00F664AF"/>
    <w:rsid w:val="00F66522"/>
    <w:rsid w:val="00F66893"/>
    <w:rsid w:val="00F67141"/>
    <w:rsid w:val="00F67566"/>
    <w:rsid w:val="00F675E4"/>
    <w:rsid w:val="00F67708"/>
    <w:rsid w:val="00F67C88"/>
    <w:rsid w:val="00F67E37"/>
    <w:rsid w:val="00F702CC"/>
    <w:rsid w:val="00F708CD"/>
    <w:rsid w:val="00F70E4C"/>
    <w:rsid w:val="00F70FEC"/>
    <w:rsid w:val="00F7141C"/>
    <w:rsid w:val="00F71635"/>
    <w:rsid w:val="00F7168B"/>
    <w:rsid w:val="00F71860"/>
    <w:rsid w:val="00F71FBE"/>
    <w:rsid w:val="00F730A7"/>
    <w:rsid w:val="00F7327B"/>
    <w:rsid w:val="00F732B6"/>
    <w:rsid w:val="00F733DE"/>
    <w:rsid w:val="00F734D9"/>
    <w:rsid w:val="00F73FD7"/>
    <w:rsid w:val="00F7428B"/>
    <w:rsid w:val="00F74551"/>
    <w:rsid w:val="00F747CF"/>
    <w:rsid w:val="00F7480E"/>
    <w:rsid w:val="00F756EB"/>
    <w:rsid w:val="00F75BA5"/>
    <w:rsid w:val="00F75DFE"/>
    <w:rsid w:val="00F75E90"/>
    <w:rsid w:val="00F76576"/>
    <w:rsid w:val="00F76E16"/>
    <w:rsid w:val="00F77023"/>
    <w:rsid w:val="00F77094"/>
    <w:rsid w:val="00F772B6"/>
    <w:rsid w:val="00F77488"/>
    <w:rsid w:val="00F774E6"/>
    <w:rsid w:val="00F776A9"/>
    <w:rsid w:val="00F77A6E"/>
    <w:rsid w:val="00F80014"/>
    <w:rsid w:val="00F8021A"/>
    <w:rsid w:val="00F8028B"/>
    <w:rsid w:val="00F808A3"/>
    <w:rsid w:val="00F80AB8"/>
    <w:rsid w:val="00F80AFC"/>
    <w:rsid w:val="00F80B5A"/>
    <w:rsid w:val="00F80DBA"/>
    <w:rsid w:val="00F80E2E"/>
    <w:rsid w:val="00F8121C"/>
    <w:rsid w:val="00F8192C"/>
    <w:rsid w:val="00F81C58"/>
    <w:rsid w:val="00F81FA3"/>
    <w:rsid w:val="00F8256E"/>
    <w:rsid w:val="00F8292C"/>
    <w:rsid w:val="00F82E4B"/>
    <w:rsid w:val="00F82EF6"/>
    <w:rsid w:val="00F82F44"/>
    <w:rsid w:val="00F83032"/>
    <w:rsid w:val="00F8303C"/>
    <w:rsid w:val="00F83545"/>
    <w:rsid w:val="00F839EC"/>
    <w:rsid w:val="00F83F29"/>
    <w:rsid w:val="00F840FC"/>
    <w:rsid w:val="00F842FF"/>
    <w:rsid w:val="00F84759"/>
    <w:rsid w:val="00F84A31"/>
    <w:rsid w:val="00F84A6F"/>
    <w:rsid w:val="00F84CC9"/>
    <w:rsid w:val="00F84F15"/>
    <w:rsid w:val="00F8512D"/>
    <w:rsid w:val="00F85314"/>
    <w:rsid w:val="00F853FB"/>
    <w:rsid w:val="00F85A38"/>
    <w:rsid w:val="00F85B36"/>
    <w:rsid w:val="00F85BA6"/>
    <w:rsid w:val="00F85C3E"/>
    <w:rsid w:val="00F863B8"/>
    <w:rsid w:val="00F869C4"/>
    <w:rsid w:val="00F870F9"/>
    <w:rsid w:val="00F871FF"/>
    <w:rsid w:val="00F87492"/>
    <w:rsid w:val="00F875C1"/>
    <w:rsid w:val="00F876D8"/>
    <w:rsid w:val="00F87B50"/>
    <w:rsid w:val="00F9075F"/>
    <w:rsid w:val="00F908B1"/>
    <w:rsid w:val="00F90AC5"/>
    <w:rsid w:val="00F9112B"/>
    <w:rsid w:val="00F914AD"/>
    <w:rsid w:val="00F91630"/>
    <w:rsid w:val="00F91767"/>
    <w:rsid w:val="00F9178E"/>
    <w:rsid w:val="00F9189E"/>
    <w:rsid w:val="00F91A90"/>
    <w:rsid w:val="00F922AA"/>
    <w:rsid w:val="00F92487"/>
    <w:rsid w:val="00F926F4"/>
    <w:rsid w:val="00F92976"/>
    <w:rsid w:val="00F931EF"/>
    <w:rsid w:val="00F93594"/>
    <w:rsid w:val="00F93852"/>
    <w:rsid w:val="00F939A1"/>
    <w:rsid w:val="00F940CA"/>
    <w:rsid w:val="00F9416D"/>
    <w:rsid w:val="00F9440A"/>
    <w:rsid w:val="00F94966"/>
    <w:rsid w:val="00F94973"/>
    <w:rsid w:val="00F949E8"/>
    <w:rsid w:val="00F94E5A"/>
    <w:rsid w:val="00F952E2"/>
    <w:rsid w:val="00F95352"/>
    <w:rsid w:val="00F95CB8"/>
    <w:rsid w:val="00F95E1D"/>
    <w:rsid w:val="00F96253"/>
    <w:rsid w:val="00F96530"/>
    <w:rsid w:val="00F96A91"/>
    <w:rsid w:val="00F96CA1"/>
    <w:rsid w:val="00F9753B"/>
    <w:rsid w:val="00F97CFE"/>
    <w:rsid w:val="00FA0227"/>
    <w:rsid w:val="00FA023A"/>
    <w:rsid w:val="00FA06DB"/>
    <w:rsid w:val="00FA12E4"/>
    <w:rsid w:val="00FA14CA"/>
    <w:rsid w:val="00FA15CE"/>
    <w:rsid w:val="00FA2017"/>
    <w:rsid w:val="00FA2F58"/>
    <w:rsid w:val="00FA3047"/>
    <w:rsid w:val="00FA33BE"/>
    <w:rsid w:val="00FA342F"/>
    <w:rsid w:val="00FA38C6"/>
    <w:rsid w:val="00FA3D3A"/>
    <w:rsid w:val="00FA4371"/>
    <w:rsid w:val="00FA4922"/>
    <w:rsid w:val="00FA4C9B"/>
    <w:rsid w:val="00FA5774"/>
    <w:rsid w:val="00FA57BA"/>
    <w:rsid w:val="00FA5ABB"/>
    <w:rsid w:val="00FA5ABD"/>
    <w:rsid w:val="00FA6308"/>
    <w:rsid w:val="00FA654B"/>
    <w:rsid w:val="00FA6696"/>
    <w:rsid w:val="00FA6D2B"/>
    <w:rsid w:val="00FA6DB8"/>
    <w:rsid w:val="00FA7134"/>
    <w:rsid w:val="00FA7D44"/>
    <w:rsid w:val="00FA7DA8"/>
    <w:rsid w:val="00FA7E4D"/>
    <w:rsid w:val="00FB08A0"/>
    <w:rsid w:val="00FB0B2C"/>
    <w:rsid w:val="00FB0C4A"/>
    <w:rsid w:val="00FB0CF0"/>
    <w:rsid w:val="00FB0E82"/>
    <w:rsid w:val="00FB1253"/>
    <w:rsid w:val="00FB1803"/>
    <w:rsid w:val="00FB1FEB"/>
    <w:rsid w:val="00FB20A1"/>
    <w:rsid w:val="00FB23B3"/>
    <w:rsid w:val="00FB24D3"/>
    <w:rsid w:val="00FB2DE5"/>
    <w:rsid w:val="00FB2F6E"/>
    <w:rsid w:val="00FB2FB2"/>
    <w:rsid w:val="00FB3178"/>
    <w:rsid w:val="00FB3365"/>
    <w:rsid w:val="00FB3979"/>
    <w:rsid w:val="00FB3AB0"/>
    <w:rsid w:val="00FB42B9"/>
    <w:rsid w:val="00FB4785"/>
    <w:rsid w:val="00FB4B31"/>
    <w:rsid w:val="00FB51FF"/>
    <w:rsid w:val="00FB52F9"/>
    <w:rsid w:val="00FB5475"/>
    <w:rsid w:val="00FB5536"/>
    <w:rsid w:val="00FB5642"/>
    <w:rsid w:val="00FB5759"/>
    <w:rsid w:val="00FB57AB"/>
    <w:rsid w:val="00FB5BA9"/>
    <w:rsid w:val="00FB5E69"/>
    <w:rsid w:val="00FB6066"/>
    <w:rsid w:val="00FB681A"/>
    <w:rsid w:val="00FB69F3"/>
    <w:rsid w:val="00FB6C58"/>
    <w:rsid w:val="00FB71A9"/>
    <w:rsid w:val="00FB7223"/>
    <w:rsid w:val="00FB7437"/>
    <w:rsid w:val="00FB7933"/>
    <w:rsid w:val="00FB7CBD"/>
    <w:rsid w:val="00FB7D7C"/>
    <w:rsid w:val="00FB7DA7"/>
    <w:rsid w:val="00FB7DB6"/>
    <w:rsid w:val="00FB7FA1"/>
    <w:rsid w:val="00FC0579"/>
    <w:rsid w:val="00FC0644"/>
    <w:rsid w:val="00FC1042"/>
    <w:rsid w:val="00FC131E"/>
    <w:rsid w:val="00FC1422"/>
    <w:rsid w:val="00FC1964"/>
    <w:rsid w:val="00FC19C5"/>
    <w:rsid w:val="00FC1A00"/>
    <w:rsid w:val="00FC1A03"/>
    <w:rsid w:val="00FC201D"/>
    <w:rsid w:val="00FC202A"/>
    <w:rsid w:val="00FC27F4"/>
    <w:rsid w:val="00FC2914"/>
    <w:rsid w:val="00FC2AD1"/>
    <w:rsid w:val="00FC2C97"/>
    <w:rsid w:val="00FC372A"/>
    <w:rsid w:val="00FC3A35"/>
    <w:rsid w:val="00FC3D9F"/>
    <w:rsid w:val="00FC4038"/>
    <w:rsid w:val="00FC41BF"/>
    <w:rsid w:val="00FC4393"/>
    <w:rsid w:val="00FC44EB"/>
    <w:rsid w:val="00FC45CB"/>
    <w:rsid w:val="00FC48AC"/>
    <w:rsid w:val="00FC4C07"/>
    <w:rsid w:val="00FC4CC8"/>
    <w:rsid w:val="00FC4DAA"/>
    <w:rsid w:val="00FC51CF"/>
    <w:rsid w:val="00FC555A"/>
    <w:rsid w:val="00FC5766"/>
    <w:rsid w:val="00FC57B9"/>
    <w:rsid w:val="00FC581D"/>
    <w:rsid w:val="00FC5F4D"/>
    <w:rsid w:val="00FC5FB5"/>
    <w:rsid w:val="00FC61BD"/>
    <w:rsid w:val="00FC6284"/>
    <w:rsid w:val="00FC62B3"/>
    <w:rsid w:val="00FC64DF"/>
    <w:rsid w:val="00FC65F2"/>
    <w:rsid w:val="00FC6D28"/>
    <w:rsid w:val="00FC6F45"/>
    <w:rsid w:val="00FC70A6"/>
    <w:rsid w:val="00FC71FE"/>
    <w:rsid w:val="00FC7644"/>
    <w:rsid w:val="00FC772B"/>
    <w:rsid w:val="00FC7767"/>
    <w:rsid w:val="00FD04AF"/>
    <w:rsid w:val="00FD0AB7"/>
    <w:rsid w:val="00FD0ED5"/>
    <w:rsid w:val="00FD1284"/>
    <w:rsid w:val="00FD1286"/>
    <w:rsid w:val="00FD1457"/>
    <w:rsid w:val="00FD1536"/>
    <w:rsid w:val="00FD1CE2"/>
    <w:rsid w:val="00FD1D10"/>
    <w:rsid w:val="00FD1EBF"/>
    <w:rsid w:val="00FD1FFA"/>
    <w:rsid w:val="00FD2306"/>
    <w:rsid w:val="00FD23F1"/>
    <w:rsid w:val="00FD26A1"/>
    <w:rsid w:val="00FD2AC4"/>
    <w:rsid w:val="00FD2AEA"/>
    <w:rsid w:val="00FD2DC2"/>
    <w:rsid w:val="00FD2F17"/>
    <w:rsid w:val="00FD2F42"/>
    <w:rsid w:val="00FD2F4D"/>
    <w:rsid w:val="00FD30E5"/>
    <w:rsid w:val="00FD37A3"/>
    <w:rsid w:val="00FD37C4"/>
    <w:rsid w:val="00FD3ABE"/>
    <w:rsid w:val="00FD3DB5"/>
    <w:rsid w:val="00FD3FF2"/>
    <w:rsid w:val="00FD4454"/>
    <w:rsid w:val="00FD4523"/>
    <w:rsid w:val="00FD453F"/>
    <w:rsid w:val="00FD45B2"/>
    <w:rsid w:val="00FD4762"/>
    <w:rsid w:val="00FD4CE7"/>
    <w:rsid w:val="00FD4E39"/>
    <w:rsid w:val="00FD4F4E"/>
    <w:rsid w:val="00FD5BC3"/>
    <w:rsid w:val="00FD5CA0"/>
    <w:rsid w:val="00FD5DE4"/>
    <w:rsid w:val="00FD5E8F"/>
    <w:rsid w:val="00FD5F7A"/>
    <w:rsid w:val="00FD602D"/>
    <w:rsid w:val="00FD64B5"/>
    <w:rsid w:val="00FD6E7A"/>
    <w:rsid w:val="00FD6EA9"/>
    <w:rsid w:val="00FE000E"/>
    <w:rsid w:val="00FE0940"/>
    <w:rsid w:val="00FE0AE2"/>
    <w:rsid w:val="00FE0BFF"/>
    <w:rsid w:val="00FE0CF0"/>
    <w:rsid w:val="00FE0DDD"/>
    <w:rsid w:val="00FE15C4"/>
    <w:rsid w:val="00FE16B4"/>
    <w:rsid w:val="00FE182C"/>
    <w:rsid w:val="00FE1BD3"/>
    <w:rsid w:val="00FE1C14"/>
    <w:rsid w:val="00FE207B"/>
    <w:rsid w:val="00FE22B3"/>
    <w:rsid w:val="00FE2322"/>
    <w:rsid w:val="00FE2328"/>
    <w:rsid w:val="00FE2512"/>
    <w:rsid w:val="00FE252A"/>
    <w:rsid w:val="00FE264E"/>
    <w:rsid w:val="00FE274C"/>
    <w:rsid w:val="00FE279C"/>
    <w:rsid w:val="00FE2A4A"/>
    <w:rsid w:val="00FE2B01"/>
    <w:rsid w:val="00FE2BBB"/>
    <w:rsid w:val="00FE2EE8"/>
    <w:rsid w:val="00FE30AF"/>
    <w:rsid w:val="00FE30EA"/>
    <w:rsid w:val="00FE3385"/>
    <w:rsid w:val="00FE3C54"/>
    <w:rsid w:val="00FE41A9"/>
    <w:rsid w:val="00FE44AB"/>
    <w:rsid w:val="00FE4632"/>
    <w:rsid w:val="00FE4697"/>
    <w:rsid w:val="00FE49B3"/>
    <w:rsid w:val="00FE4D4C"/>
    <w:rsid w:val="00FE4FCD"/>
    <w:rsid w:val="00FE528E"/>
    <w:rsid w:val="00FE52C3"/>
    <w:rsid w:val="00FE5429"/>
    <w:rsid w:val="00FE5BDC"/>
    <w:rsid w:val="00FE627C"/>
    <w:rsid w:val="00FE633F"/>
    <w:rsid w:val="00FE6CEF"/>
    <w:rsid w:val="00FE6DBD"/>
    <w:rsid w:val="00FE6F4B"/>
    <w:rsid w:val="00FE6FE1"/>
    <w:rsid w:val="00FE7291"/>
    <w:rsid w:val="00FE72B9"/>
    <w:rsid w:val="00FE7A2B"/>
    <w:rsid w:val="00FE7B40"/>
    <w:rsid w:val="00FE7D36"/>
    <w:rsid w:val="00FE7D6E"/>
    <w:rsid w:val="00FE7E93"/>
    <w:rsid w:val="00FE7F9C"/>
    <w:rsid w:val="00FF01FF"/>
    <w:rsid w:val="00FF0476"/>
    <w:rsid w:val="00FF0548"/>
    <w:rsid w:val="00FF0824"/>
    <w:rsid w:val="00FF0E27"/>
    <w:rsid w:val="00FF1028"/>
    <w:rsid w:val="00FF134A"/>
    <w:rsid w:val="00FF1384"/>
    <w:rsid w:val="00FF13C1"/>
    <w:rsid w:val="00FF172F"/>
    <w:rsid w:val="00FF1AC5"/>
    <w:rsid w:val="00FF1C9D"/>
    <w:rsid w:val="00FF1EBF"/>
    <w:rsid w:val="00FF25B0"/>
    <w:rsid w:val="00FF2B84"/>
    <w:rsid w:val="00FF2C61"/>
    <w:rsid w:val="00FF30FC"/>
    <w:rsid w:val="00FF3203"/>
    <w:rsid w:val="00FF33DA"/>
    <w:rsid w:val="00FF3BE9"/>
    <w:rsid w:val="00FF3D5E"/>
    <w:rsid w:val="00FF3D94"/>
    <w:rsid w:val="00FF3EEA"/>
    <w:rsid w:val="00FF3F50"/>
    <w:rsid w:val="00FF40B8"/>
    <w:rsid w:val="00FF444C"/>
    <w:rsid w:val="00FF48EE"/>
    <w:rsid w:val="00FF4DA2"/>
    <w:rsid w:val="00FF53A6"/>
    <w:rsid w:val="00FF546E"/>
    <w:rsid w:val="00FF5481"/>
    <w:rsid w:val="00FF598C"/>
    <w:rsid w:val="00FF5F3D"/>
    <w:rsid w:val="00FF6564"/>
    <w:rsid w:val="00FF65AF"/>
    <w:rsid w:val="00FF688B"/>
    <w:rsid w:val="00FF6A02"/>
    <w:rsid w:val="00FF6C59"/>
    <w:rsid w:val="00FF6F9A"/>
    <w:rsid w:val="00FF73C7"/>
    <w:rsid w:val="00FF7561"/>
    <w:rsid w:val="00FF75D7"/>
    <w:rsid w:val="00FF767C"/>
    <w:rsid w:val="00FF780D"/>
    <w:rsid w:val="00FF7CCC"/>
    <w:rsid w:val="00FF7F57"/>
    <w:rsid w:val="01080229"/>
    <w:rsid w:val="02EA4E45"/>
    <w:rsid w:val="08E69F39"/>
    <w:rsid w:val="09C14FFA"/>
    <w:rsid w:val="0B7B3635"/>
    <w:rsid w:val="0CE8628D"/>
    <w:rsid w:val="108FFF82"/>
    <w:rsid w:val="163B8322"/>
    <w:rsid w:val="17FB0D2A"/>
    <w:rsid w:val="19AE045C"/>
    <w:rsid w:val="1D6CB5A7"/>
    <w:rsid w:val="2064AD9A"/>
    <w:rsid w:val="26CD7FFF"/>
    <w:rsid w:val="2945695A"/>
    <w:rsid w:val="2A8DE818"/>
    <w:rsid w:val="2B09CF14"/>
    <w:rsid w:val="2B430398"/>
    <w:rsid w:val="2D745171"/>
    <w:rsid w:val="2FB499B5"/>
    <w:rsid w:val="35CBE229"/>
    <w:rsid w:val="3D9985FE"/>
    <w:rsid w:val="3DCB475E"/>
    <w:rsid w:val="403F70AE"/>
    <w:rsid w:val="414A4747"/>
    <w:rsid w:val="461852A3"/>
    <w:rsid w:val="492000A4"/>
    <w:rsid w:val="4BEB6E71"/>
    <w:rsid w:val="4D5E1C9C"/>
    <w:rsid w:val="57A0C36F"/>
    <w:rsid w:val="595C3184"/>
    <w:rsid w:val="5A049B46"/>
    <w:rsid w:val="5E827A6E"/>
    <w:rsid w:val="60A76E64"/>
    <w:rsid w:val="62E1CC11"/>
    <w:rsid w:val="62F06107"/>
    <w:rsid w:val="6AC92EC0"/>
    <w:rsid w:val="6B9990F9"/>
    <w:rsid w:val="6CB2EE0E"/>
    <w:rsid w:val="6F993756"/>
    <w:rsid w:val="71869F54"/>
    <w:rsid w:val="74C18807"/>
    <w:rsid w:val="7A194137"/>
    <w:rsid w:val="7FE7C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3AF5"/>
  <w15:chartTrackingRefBased/>
  <w15:docId w15:val="{8B3E6124-02BC-B342-B057-15469DE4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905CBC"/>
    <w:pPr>
      <w:spacing w:line="360" w:lineRule="auto"/>
      <w:ind w:firstLine="851"/>
      <w:jc w:val="both"/>
    </w:pPr>
    <w:rPr>
      <w:rFonts w:ascii="Aptos Light" w:eastAsiaTheme="minorHAnsi" w:hAnsi="Aptos Light"/>
      <w:szCs w:val="22"/>
      <w:lang w:val="pt-BR"/>
    </w:rPr>
  </w:style>
  <w:style w:type="paragraph" w:styleId="Heading1">
    <w:name w:val="heading 1"/>
    <w:basedOn w:val="Normal"/>
    <w:next w:val="Normal"/>
    <w:link w:val="Heading1Char"/>
    <w:autoRedefine/>
    <w:uiPriority w:val="9"/>
    <w:qFormat/>
    <w:rsid w:val="00905CBC"/>
    <w:pPr>
      <w:keepNext/>
      <w:keepLines/>
      <w:numPr>
        <w:numId w:val="79"/>
      </w:numPr>
      <w:spacing w:after="240"/>
      <w:ind w:left="284" w:hanging="284"/>
      <w:jc w:val="left"/>
      <w:outlineLvl w:val="0"/>
    </w:pPr>
    <w:rPr>
      <w:rFonts w:ascii="Aptos" w:hAnsi="Aptos" w:cs="Times New Roman (Body CS)"/>
      <w:b/>
      <w:bCs/>
      <w:caps/>
      <w:spacing w:val="-6"/>
      <w:kern w:val="32"/>
      <w:sz w:val="22"/>
      <w:lang w:val="pt-PT"/>
    </w:rPr>
  </w:style>
  <w:style w:type="paragraph" w:styleId="Heading2">
    <w:name w:val="heading 2"/>
    <w:basedOn w:val="Normal"/>
    <w:next w:val="Normal"/>
    <w:link w:val="Heading2Char"/>
    <w:uiPriority w:val="9"/>
    <w:unhideWhenUsed/>
    <w:qFormat/>
    <w:rsid w:val="00905CBC"/>
    <w:pPr>
      <w:keepNext/>
      <w:keepLines/>
      <w:numPr>
        <w:ilvl w:val="1"/>
        <w:numId w:val="47"/>
      </w:numPr>
      <w:spacing w:before="360" w:after="360"/>
      <w:jc w:val="left"/>
      <w:outlineLvl w:val="1"/>
    </w:pPr>
    <w:rPr>
      <w:rFonts w:ascii="Aptos" w:eastAsiaTheme="majorEastAsia" w:hAnsi="Aptos" w:cs="Calibri Light (Headings)"/>
      <w:b/>
      <w:bCs/>
      <w:caps/>
      <w:color w:val="000000" w:themeColor="text1"/>
      <w:spacing w:val="-6"/>
      <w:szCs w:val="26"/>
      <w:lang w:val="pt-PT"/>
    </w:rPr>
  </w:style>
  <w:style w:type="paragraph" w:styleId="Heading3">
    <w:name w:val="heading 3"/>
    <w:basedOn w:val="Normal"/>
    <w:next w:val="Normal"/>
    <w:link w:val="Heading3Char"/>
    <w:uiPriority w:val="9"/>
    <w:unhideWhenUsed/>
    <w:qFormat/>
    <w:rsid w:val="00905CBC"/>
    <w:pPr>
      <w:keepNext/>
      <w:keepLines/>
      <w:numPr>
        <w:ilvl w:val="2"/>
        <w:numId w:val="47"/>
      </w:numPr>
      <w:spacing w:before="360" w:after="360"/>
      <w:outlineLvl w:val="2"/>
    </w:pPr>
    <w:rPr>
      <w:rFonts w:ascii="Aptos SemiBold" w:eastAsiaTheme="majorEastAsia" w:hAnsi="Aptos SemiBold" w:cs="Calibri Light (Headings)"/>
      <w:b/>
      <w:bCs/>
      <w:caps/>
      <w:color w:val="000000"/>
      <w:spacing w:val="-6"/>
      <w:lang w:val="pt-PT"/>
    </w:rPr>
  </w:style>
  <w:style w:type="paragraph" w:styleId="Heading4">
    <w:name w:val="heading 4"/>
    <w:basedOn w:val="Normal"/>
    <w:next w:val="Normal"/>
    <w:link w:val="Heading4Char"/>
    <w:uiPriority w:val="9"/>
    <w:unhideWhenUsed/>
    <w:qFormat/>
    <w:rsid w:val="00905CBC"/>
    <w:pPr>
      <w:keepNext/>
      <w:keepLines/>
      <w:numPr>
        <w:ilvl w:val="3"/>
        <w:numId w:val="47"/>
      </w:numPr>
      <w:spacing w:before="360" w:after="360"/>
      <w:outlineLvl w:val="3"/>
    </w:pPr>
    <w:rPr>
      <w:rFonts w:ascii="Aptos" w:hAnsi="Aptos" w:cstheme="majorHAnsi"/>
      <w:color w:val="000000" w:themeColor="text1"/>
      <w:spacing w:val="-6"/>
      <w:lang w:val="pt-PT"/>
    </w:rPr>
  </w:style>
  <w:style w:type="paragraph" w:styleId="Heading5">
    <w:name w:val="heading 5"/>
    <w:basedOn w:val="Normal"/>
    <w:next w:val="Normal"/>
    <w:link w:val="Heading5Char"/>
    <w:uiPriority w:val="9"/>
    <w:unhideWhenUsed/>
    <w:qFormat/>
    <w:rsid w:val="00905CBC"/>
    <w:pPr>
      <w:keepNext/>
      <w:keepLines/>
      <w:numPr>
        <w:ilvl w:val="4"/>
        <w:numId w:val="47"/>
      </w:numPr>
      <w:spacing w:before="360" w:after="360"/>
      <w:outlineLvl w:val="4"/>
    </w:pPr>
    <w:rPr>
      <w:rFonts w:eastAsiaTheme="majorEastAsia"/>
      <w:color w:val="000000" w:themeColor="text1"/>
      <w:spacing w:val="-6"/>
      <w:lang w:val="pt-PT"/>
    </w:rPr>
  </w:style>
  <w:style w:type="paragraph" w:styleId="Heading6">
    <w:name w:val="heading 6"/>
    <w:basedOn w:val="Normal"/>
    <w:next w:val="Normal"/>
    <w:link w:val="Heading6Char"/>
    <w:uiPriority w:val="9"/>
    <w:unhideWhenUsed/>
    <w:qFormat/>
    <w:rsid w:val="00905CBC"/>
    <w:pPr>
      <w:keepNext/>
      <w:keepLines/>
      <w:numPr>
        <w:ilvl w:val="5"/>
        <w:numId w:val="47"/>
      </w:numPr>
      <w:spacing w:before="40"/>
      <w:outlineLvl w:val="5"/>
    </w:pPr>
    <w:rPr>
      <w:rFonts w:asciiTheme="majorHAnsi" w:eastAsiaTheme="majorEastAsia" w:hAnsiTheme="majorHAnsi" w:cstheme="majorBidi"/>
      <w:color w:val="1F3763" w:themeColor="accent1" w:themeShade="7F"/>
      <w:spacing w:val="-6"/>
      <w:lang w:val="pt-PT"/>
    </w:rPr>
  </w:style>
  <w:style w:type="paragraph" w:styleId="Heading7">
    <w:name w:val="heading 7"/>
    <w:aliases w:val="Título Pré-textuais"/>
    <w:basedOn w:val="Normal"/>
    <w:next w:val="Normal"/>
    <w:link w:val="Heading7Char"/>
    <w:autoRedefine/>
    <w:uiPriority w:val="9"/>
    <w:unhideWhenUsed/>
    <w:qFormat/>
    <w:rsid w:val="00905CBC"/>
    <w:pPr>
      <w:spacing w:after="360" w:line="240" w:lineRule="auto"/>
      <w:ind w:firstLine="0"/>
      <w:jc w:val="center"/>
      <w:outlineLvl w:val="6"/>
    </w:pPr>
    <w:rPr>
      <w:rFonts w:ascii="Aptos" w:hAnsi="Aptos" w:cs="Times New Roman (Body CS)"/>
      <w:b/>
      <w:caps/>
      <w:sz w:val="22"/>
    </w:rPr>
  </w:style>
  <w:style w:type="paragraph" w:styleId="Heading8">
    <w:name w:val="heading 8"/>
    <w:basedOn w:val="Normal"/>
    <w:next w:val="Normal"/>
    <w:link w:val="Heading8Char"/>
    <w:uiPriority w:val="9"/>
    <w:semiHidden/>
    <w:unhideWhenUsed/>
    <w:qFormat/>
    <w:rsid w:val="00905CBC"/>
    <w:pPr>
      <w:keepNext/>
      <w:keepLines/>
      <w:numPr>
        <w:ilvl w:val="7"/>
        <w:numId w:val="4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5CBC"/>
    <w:pPr>
      <w:keepNext/>
      <w:keepLines/>
      <w:numPr>
        <w:ilvl w:val="8"/>
        <w:numId w:val="4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905C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05CBC"/>
  </w:style>
  <w:style w:type="character" w:customStyle="1" w:styleId="Heading1Char">
    <w:name w:val="Heading 1 Char"/>
    <w:basedOn w:val="DefaultParagraphFont"/>
    <w:link w:val="Heading1"/>
    <w:uiPriority w:val="9"/>
    <w:rsid w:val="00905CBC"/>
    <w:rPr>
      <w:rFonts w:ascii="Aptos" w:eastAsiaTheme="minorHAnsi" w:hAnsi="Aptos" w:cs="Times New Roman (Body CS)"/>
      <w:b/>
      <w:bCs/>
      <w:caps/>
      <w:spacing w:val="-6"/>
      <w:kern w:val="32"/>
      <w:sz w:val="22"/>
      <w:szCs w:val="22"/>
      <w:lang w:val="pt-PT"/>
    </w:rPr>
  </w:style>
  <w:style w:type="character" w:customStyle="1" w:styleId="Heading2Char">
    <w:name w:val="Heading 2 Char"/>
    <w:basedOn w:val="DefaultParagraphFont"/>
    <w:link w:val="Heading2"/>
    <w:uiPriority w:val="9"/>
    <w:rsid w:val="00905CBC"/>
    <w:rPr>
      <w:rFonts w:ascii="Aptos" w:eastAsiaTheme="majorEastAsia" w:hAnsi="Aptos" w:cs="Calibri Light (Headings)"/>
      <w:b/>
      <w:bCs/>
      <w:caps/>
      <w:color w:val="000000" w:themeColor="text1"/>
      <w:spacing w:val="-6"/>
      <w:szCs w:val="26"/>
      <w:lang w:val="pt-PT"/>
    </w:rPr>
  </w:style>
  <w:style w:type="character" w:customStyle="1" w:styleId="Heading3Char">
    <w:name w:val="Heading 3 Char"/>
    <w:basedOn w:val="DefaultParagraphFont"/>
    <w:link w:val="Heading3"/>
    <w:uiPriority w:val="9"/>
    <w:rsid w:val="00905CBC"/>
    <w:rPr>
      <w:rFonts w:ascii="Aptos SemiBold" w:eastAsiaTheme="majorEastAsia" w:hAnsi="Aptos SemiBold" w:cs="Calibri Light (Headings)"/>
      <w:b/>
      <w:bCs/>
      <w:caps/>
      <w:color w:val="000000"/>
      <w:spacing w:val="-6"/>
      <w:szCs w:val="22"/>
      <w:lang w:val="pt-PT"/>
    </w:rPr>
  </w:style>
  <w:style w:type="character" w:customStyle="1" w:styleId="Heading4Char">
    <w:name w:val="Heading 4 Char"/>
    <w:basedOn w:val="DefaultParagraphFont"/>
    <w:link w:val="Heading4"/>
    <w:uiPriority w:val="9"/>
    <w:rsid w:val="00905CBC"/>
    <w:rPr>
      <w:rFonts w:ascii="Aptos" w:eastAsiaTheme="minorHAnsi" w:hAnsi="Aptos" w:cstheme="majorHAnsi"/>
      <w:color w:val="000000" w:themeColor="text1"/>
      <w:spacing w:val="-6"/>
      <w:szCs w:val="22"/>
      <w:lang w:val="pt-PT"/>
    </w:rPr>
  </w:style>
  <w:style w:type="character" w:customStyle="1" w:styleId="Heading5Char">
    <w:name w:val="Heading 5 Char"/>
    <w:basedOn w:val="DefaultParagraphFont"/>
    <w:link w:val="Heading5"/>
    <w:uiPriority w:val="9"/>
    <w:rsid w:val="00905CBC"/>
    <w:rPr>
      <w:rFonts w:ascii="Aptos Light" w:eastAsiaTheme="majorEastAsia" w:hAnsi="Aptos Light"/>
      <w:color w:val="000000" w:themeColor="text1"/>
      <w:spacing w:val="-6"/>
      <w:szCs w:val="22"/>
      <w:lang w:val="pt-PT"/>
    </w:rPr>
  </w:style>
  <w:style w:type="paragraph" w:styleId="TOCHeading">
    <w:name w:val="TOC Heading"/>
    <w:basedOn w:val="Heading1"/>
    <w:next w:val="Normal"/>
    <w:uiPriority w:val="39"/>
    <w:unhideWhenUsed/>
    <w:qFormat/>
    <w:rsid w:val="00905CBC"/>
    <w:pPr>
      <w:numPr>
        <w:numId w:val="0"/>
      </w:numPr>
      <w:spacing w:before="240" w:line="259" w:lineRule="auto"/>
      <w:outlineLvl w:val="9"/>
    </w:pPr>
    <w:rPr>
      <w:rFonts w:asciiTheme="majorHAnsi" w:eastAsiaTheme="majorEastAsia" w:hAnsiTheme="majorHAnsi" w:cstheme="majorBidi"/>
      <w:b w:val="0"/>
      <w:caps w:val="0"/>
      <w:color w:val="2F5496" w:themeColor="accent1" w:themeShade="BF"/>
      <w:spacing w:val="0"/>
      <w:kern w:val="0"/>
      <w:szCs w:val="32"/>
      <w:lang w:val="pt-BR" w:eastAsia="pt-BR"/>
    </w:rPr>
  </w:style>
  <w:style w:type="paragraph" w:styleId="TOC1">
    <w:name w:val="toc 1"/>
    <w:basedOn w:val="Normal"/>
    <w:next w:val="Normal"/>
    <w:autoRedefine/>
    <w:uiPriority w:val="39"/>
    <w:unhideWhenUsed/>
    <w:rsid w:val="00905CBC"/>
    <w:pPr>
      <w:ind w:firstLine="0"/>
    </w:pPr>
    <w:rPr>
      <w:b/>
      <w:caps/>
    </w:rPr>
  </w:style>
  <w:style w:type="character" w:styleId="Hyperlink">
    <w:name w:val="Hyperlink"/>
    <w:basedOn w:val="DefaultParagraphFont"/>
    <w:uiPriority w:val="99"/>
    <w:unhideWhenUsed/>
    <w:qFormat/>
    <w:rsid w:val="00905CBC"/>
    <w:rPr>
      <w:rFonts w:ascii="Aptos" w:eastAsia="Times New Roman" w:hAnsi="Aptos" w:cs="Times New Roman"/>
      <w:color w:val="0563C1" w:themeColor="hyperlink"/>
      <w:sz w:val="24"/>
      <w:u w:val="single"/>
      <w:lang w:val="pt-BR" w:eastAsia="pt-BR"/>
    </w:rPr>
  </w:style>
  <w:style w:type="paragraph" w:styleId="BalloonText">
    <w:name w:val="Balloon Text"/>
    <w:basedOn w:val="Normal"/>
    <w:link w:val="BalloonTextChar"/>
    <w:uiPriority w:val="99"/>
    <w:semiHidden/>
    <w:unhideWhenUsed/>
    <w:rsid w:val="00905CB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CBC"/>
    <w:rPr>
      <w:rFonts w:ascii="Segoe UI" w:eastAsiaTheme="minorHAnsi" w:hAnsi="Segoe UI" w:cs="Segoe UI"/>
      <w:sz w:val="18"/>
      <w:szCs w:val="18"/>
      <w:lang w:val="pt-BR"/>
    </w:rPr>
  </w:style>
  <w:style w:type="paragraph" w:styleId="ListParagraph">
    <w:name w:val="List Paragraph"/>
    <w:aliases w:val="Alínea"/>
    <w:basedOn w:val="Normal"/>
    <w:autoRedefine/>
    <w:uiPriority w:val="34"/>
    <w:qFormat/>
    <w:rsid w:val="005F1725"/>
    <w:pPr>
      <w:numPr>
        <w:numId w:val="46"/>
      </w:numPr>
      <w:contextualSpacing/>
    </w:pPr>
    <w:rPr>
      <w:rFonts w:cs="Times New Roman (Body CS)"/>
    </w:rPr>
  </w:style>
  <w:style w:type="paragraph" w:styleId="NormalWeb">
    <w:name w:val="Normal (Web)"/>
    <w:basedOn w:val="Normal"/>
    <w:uiPriority w:val="99"/>
    <w:unhideWhenUsed/>
    <w:rsid w:val="00905CBC"/>
    <w:pPr>
      <w:spacing w:before="100" w:beforeAutospacing="1" w:after="100" w:afterAutospacing="1" w:line="240" w:lineRule="auto"/>
    </w:pPr>
    <w:rPr>
      <w:rFonts w:ascii="Times New Roman" w:eastAsiaTheme="minorEastAsia" w:hAnsi="Times New Roman" w:cs="Times New Roman"/>
      <w:szCs w:val="24"/>
      <w:lang w:eastAsia="pt-BR"/>
    </w:rPr>
  </w:style>
  <w:style w:type="character" w:customStyle="1" w:styleId="apple-converted-space">
    <w:name w:val="apple-converted-space"/>
    <w:basedOn w:val="DefaultParagraphFont"/>
    <w:rsid w:val="00734DCE"/>
  </w:style>
  <w:style w:type="character" w:customStyle="1" w:styleId="st">
    <w:name w:val="st"/>
    <w:basedOn w:val="DefaultParagraphFont"/>
    <w:uiPriority w:val="99"/>
    <w:rsid w:val="00734DCE"/>
    <w:rPr>
      <w:rFonts w:cs="Times New Roman"/>
    </w:rPr>
  </w:style>
  <w:style w:type="paragraph" w:styleId="BodyTextIndent">
    <w:name w:val="Body Text Indent"/>
    <w:basedOn w:val="Normal"/>
    <w:link w:val="BodyTextIndentChar"/>
    <w:uiPriority w:val="99"/>
    <w:rsid w:val="00734DCE"/>
    <w:pPr>
      <w:ind w:firstLine="709"/>
    </w:pPr>
    <w:rPr>
      <w:spacing w:val="-6"/>
      <w:szCs w:val="20"/>
      <w:lang w:val="pt-PT"/>
    </w:rPr>
  </w:style>
  <w:style w:type="character" w:customStyle="1" w:styleId="BodyTextIndentChar">
    <w:name w:val="Body Text Indent Char"/>
    <w:basedOn w:val="DefaultParagraphFont"/>
    <w:link w:val="BodyTextIndent"/>
    <w:uiPriority w:val="99"/>
    <w:rsid w:val="00734DCE"/>
    <w:rPr>
      <w:rFonts w:ascii="Times New Roman" w:eastAsia="Times New Roman" w:hAnsi="Times New Roman" w:cs="Times New Roman"/>
      <w:spacing w:val="-6"/>
      <w:szCs w:val="20"/>
      <w:lang w:val="pt-PT"/>
    </w:rPr>
  </w:style>
  <w:style w:type="paragraph" w:styleId="BodyText">
    <w:name w:val="Body Text"/>
    <w:basedOn w:val="Normal"/>
    <w:link w:val="BodyTextChar"/>
    <w:unhideWhenUsed/>
    <w:qFormat/>
    <w:rsid w:val="00734DCE"/>
    <w:pPr>
      <w:spacing w:after="120"/>
    </w:pPr>
    <w:rPr>
      <w:spacing w:val="-6"/>
      <w:lang w:val="pt-PT"/>
    </w:rPr>
  </w:style>
  <w:style w:type="character" w:customStyle="1" w:styleId="BodyTextChar">
    <w:name w:val="Body Text Char"/>
    <w:basedOn w:val="DefaultParagraphFont"/>
    <w:link w:val="BodyText"/>
    <w:rsid w:val="00734DCE"/>
    <w:rPr>
      <w:rFonts w:ascii="Times New Roman" w:eastAsia="Times New Roman" w:hAnsi="Times New Roman" w:cs="Times New Roman"/>
      <w:spacing w:val="-6"/>
      <w:lang w:val="pt-PT"/>
    </w:rPr>
  </w:style>
  <w:style w:type="paragraph" w:styleId="TOC3">
    <w:name w:val="toc 3"/>
    <w:basedOn w:val="Normal"/>
    <w:next w:val="Normal"/>
    <w:autoRedefine/>
    <w:uiPriority w:val="39"/>
    <w:unhideWhenUsed/>
    <w:rsid w:val="00905CBC"/>
    <w:pPr>
      <w:ind w:firstLine="0"/>
    </w:pPr>
    <w:rPr>
      <w:b/>
    </w:rPr>
  </w:style>
  <w:style w:type="paragraph" w:styleId="TOC2">
    <w:name w:val="toc 2"/>
    <w:basedOn w:val="Normal"/>
    <w:next w:val="Normal"/>
    <w:autoRedefine/>
    <w:uiPriority w:val="39"/>
    <w:unhideWhenUsed/>
    <w:rsid w:val="00905CBC"/>
    <w:pPr>
      <w:ind w:firstLine="0"/>
    </w:pPr>
    <w:rPr>
      <w:caps/>
    </w:rPr>
  </w:style>
  <w:style w:type="paragraph" w:styleId="Title">
    <w:name w:val="Title"/>
    <w:aliases w:val="Seções pré-textuais"/>
    <w:basedOn w:val="Normal"/>
    <w:next w:val="Normal"/>
    <w:link w:val="TitleChar"/>
    <w:autoRedefine/>
    <w:uiPriority w:val="10"/>
    <w:qFormat/>
    <w:rsid w:val="00905CBC"/>
    <w:pPr>
      <w:ind w:firstLine="0"/>
      <w:contextualSpacing/>
      <w:jc w:val="center"/>
    </w:pPr>
    <w:rPr>
      <w:rFonts w:eastAsiaTheme="majorEastAsia" w:cstheme="majorBidi"/>
      <w:b/>
      <w:caps/>
      <w:spacing w:val="-10"/>
      <w:kern w:val="28"/>
      <w:szCs w:val="56"/>
    </w:rPr>
  </w:style>
  <w:style w:type="character" w:customStyle="1" w:styleId="TitleChar">
    <w:name w:val="Title Char"/>
    <w:aliases w:val="Seções pré-textuais Char"/>
    <w:basedOn w:val="DefaultParagraphFont"/>
    <w:link w:val="Title"/>
    <w:uiPriority w:val="10"/>
    <w:rsid w:val="00905CBC"/>
    <w:rPr>
      <w:rFonts w:ascii="Aptos Light" w:eastAsiaTheme="majorEastAsia" w:hAnsi="Aptos Light" w:cstheme="majorBidi"/>
      <w:b/>
      <w:caps/>
      <w:spacing w:val="-10"/>
      <w:kern w:val="28"/>
      <w:szCs w:val="56"/>
      <w:lang w:val="pt-BR"/>
    </w:rPr>
  </w:style>
  <w:style w:type="character" w:styleId="Emphasis">
    <w:name w:val="Emphasis"/>
    <w:basedOn w:val="DefaultParagraphFont"/>
    <w:uiPriority w:val="20"/>
    <w:rsid w:val="00905CBC"/>
    <w:rPr>
      <w:i/>
      <w:iCs/>
    </w:rPr>
  </w:style>
  <w:style w:type="character" w:customStyle="1" w:styleId="highlight">
    <w:name w:val="highlight"/>
    <w:basedOn w:val="DefaultParagraphFont"/>
    <w:rsid w:val="00734DCE"/>
  </w:style>
  <w:style w:type="character" w:customStyle="1" w:styleId="maintitle">
    <w:name w:val="maintitle"/>
    <w:basedOn w:val="DefaultParagraphFont"/>
    <w:rsid w:val="00734DCE"/>
  </w:style>
  <w:style w:type="character" w:styleId="PlaceholderText">
    <w:name w:val="Placeholder Text"/>
    <w:basedOn w:val="DefaultParagraphFont"/>
    <w:uiPriority w:val="99"/>
    <w:semiHidden/>
    <w:rsid w:val="00734DCE"/>
    <w:rPr>
      <w:color w:val="808080"/>
    </w:rPr>
  </w:style>
  <w:style w:type="table" w:styleId="TableGrid">
    <w:name w:val="Table Grid"/>
    <w:basedOn w:val="TableNormal"/>
    <w:uiPriority w:val="39"/>
    <w:rsid w:val="00734DC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DefaultParagraphFont"/>
    <w:rsid w:val="00734DCE"/>
  </w:style>
  <w:style w:type="character" w:customStyle="1" w:styleId="ecxconteudo">
    <w:name w:val="ecxconteudo"/>
    <w:rsid w:val="00734DCE"/>
  </w:style>
  <w:style w:type="paragraph" w:customStyle="1" w:styleId="textbox">
    <w:name w:val="textbox"/>
    <w:basedOn w:val="Normal"/>
    <w:rsid w:val="00734DCE"/>
    <w:pPr>
      <w:spacing w:before="100" w:beforeAutospacing="1" w:after="100" w:afterAutospacing="1"/>
    </w:pPr>
    <w:rPr>
      <w:spacing w:val="-6"/>
      <w:lang w:val="pt-PT"/>
    </w:rPr>
  </w:style>
  <w:style w:type="character" w:customStyle="1" w:styleId="pg-1ff4">
    <w:name w:val="pg-1ff4"/>
    <w:basedOn w:val="DefaultParagraphFont"/>
    <w:rsid w:val="00734DCE"/>
  </w:style>
  <w:style w:type="character" w:customStyle="1" w:styleId="pg-1ff5">
    <w:name w:val="pg-1ff5"/>
    <w:basedOn w:val="DefaultParagraphFont"/>
    <w:rsid w:val="00734DCE"/>
  </w:style>
  <w:style w:type="paragraph" w:customStyle="1" w:styleId="EndNoteBibliographyTitle">
    <w:name w:val="EndNote Bibliography Title"/>
    <w:basedOn w:val="Normal"/>
    <w:link w:val="EndNoteBibliographyTitleChar"/>
    <w:rsid w:val="00734DCE"/>
    <w:pPr>
      <w:jc w:val="center"/>
    </w:pPr>
    <w:rPr>
      <w:noProof/>
      <w:spacing w:val="-6"/>
      <w:lang w:val="pt-PT"/>
    </w:rPr>
  </w:style>
  <w:style w:type="character" w:customStyle="1" w:styleId="EndNoteBibliographyTitleChar">
    <w:name w:val="EndNote Bibliography Title Char"/>
    <w:basedOn w:val="DefaultParagraphFont"/>
    <w:link w:val="EndNoteBibliographyTitle"/>
    <w:rsid w:val="00734DCE"/>
    <w:rPr>
      <w:rFonts w:ascii="Times New Roman" w:eastAsia="Times New Roman" w:hAnsi="Times New Roman" w:cs="Times New Roman"/>
      <w:noProof/>
      <w:spacing w:val="-6"/>
      <w:lang w:val="pt-PT"/>
    </w:rPr>
  </w:style>
  <w:style w:type="paragraph" w:customStyle="1" w:styleId="EndNoteBibliography">
    <w:name w:val="EndNote Bibliography"/>
    <w:basedOn w:val="Normal"/>
    <w:link w:val="EndNoteBibliographyChar"/>
    <w:rsid w:val="00734DCE"/>
    <w:rPr>
      <w:noProof/>
      <w:spacing w:val="-6"/>
      <w:lang w:val="pt-PT"/>
    </w:rPr>
  </w:style>
  <w:style w:type="character" w:customStyle="1" w:styleId="EndNoteBibliographyChar">
    <w:name w:val="EndNote Bibliography Char"/>
    <w:basedOn w:val="DefaultParagraphFont"/>
    <w:link w:val="EndNoteBibliography"/>
    <w:rsid w:val="00734DCE"/>
    <w:rPr>
      <w:rFonts w:ascii="Times New Roman" w:eastAsia="Times New Roman" w:hAnsi="Times New Roman" w:cs="Times New Roman"/>
      <w:noProof/>
      <w:spacing w:val="-6"/>
      <w:lang w:val="pt-PT"/>
    </w:rPr>
  </w:style>
  <w:style w:type="character" w:customStyle="1" w:styleId="MenoPendente1">
    <w:name w:val="Menção Pendente1"/>
    <w:basedOn w:val="DefaultParagraphFont"/>
    <w:uiPriority w:val="99"/>
    <w:semiHidden/>
    <w:unhideWhenUsed/>
    <w:rsid w:val="00734DCE"/>
    <w:rPr>
      <w:color w:val="605E5C"/>
      <w:shd w:val="clear" w:color="auto" w:fill="E1DFDD"/>
    </w:rPr>
  </w:style>
  <w:style w:type="character" w:styleId="CommentReference">
    <w:name w:val="annotation reference"/>
    <w:basedOn w:val="DefaultParagraphFont"/>
    <w:uiPriority w:val="99"/>
    <w:semiHidden/>
    <w:unhideWhenUsed/>
    <w:rsid w:val="00905CBC"/>
    <w:rPr>
      <w:sz w:val="16"/>
      <w:szCs w:val="16"/>
    </w:rPr>
  </w:style>
  <w:style w:type="paragraph" w:styleId="CommentText">
    <w:name w:val="annotation text"/>
    <w:basedOn w:val="Normal"/>
    <w:link w:val="CommentTextChar"/>
    <w:uiPriority w:val="99"/>
    <w:unhideWhenUsed/>
    <w:rsid w:val="00905CBC"/>
    <w:pPr>
      <w:spacing w:line="240" w:lineRule="auto"/>
    </w:pPr>
    <w:rPr>
      <w:sz w:val="20"/>
      <w:szCs w:val="20"/>
    </w:rPr>
  </w:style>
  <w:style w:type="character" w:customStyle="1" w:styleId="CommentTextChar">
    <w:name w:val="Comment Text Char"/>
    <w:basedOn w:val="DefaultParagraphFont"/>
    <w:link w:val="CommentText"/>
    <w:uiPriority w:val="99"/>
    <w:rsid w:val="00905CBC"/>
    <w:rPr>
      <w:rFonts w:ascii="Aptos Light" w:eastAsiaTheme="minorHAnsi" w:hAnsi="Aptos Light"/>
      <w:sz w:val="20"/>
      <w:szCs w:val="20"/>
      <w:lang w:val="pt-BR"/>
    </w:rPr>
  </w:style>
  <w:style w:type="paragraph" w:styleId="CommentSubject">
    <w:name w:val="annotation subject"/>
    <w:basedOn w:val="CommentText"/>
    <w:next w:val="CommentText"/>
    <w:link w:val="CommentSubjectChar"/>
    <w:uiPriority w:val="99"/>
    <w:semiHidden/>
    <w:unhideWhenUsed/>
    <w:rsid w:val="00905CBC"/>
    <w:rPr>
      <w:b/>
      <w:bCs/>
    </w:rPr>
  </w:style>
  <w:style w:type="character" w:customStyle="1" w:styleId="CommentSubjectChar">
    <w:name w:val="Comment Subject Char"/>
    <w:basedOn w:val="CommentTextChar"/>
    <w:link w:val="CommentSubject"/>
    <w:uiPriority w:val="99"/>
    <w:semiHidden/>
    <w:rsid w:val="00905CBC"/>
    <w:rPr>
      <w:rFonts w:ascii="Aptos Light" w:eastAsiaTheme="minorHAnsi" w:hAnsi="Aptos Light"/>
      <w:b/>
      <w:bCs/>
      <w:sz w:val="20"/>
      <w:szCs w:val="20"/>
      <w:lang w:val="pt-BR"/>
    </w:rPr>
  </w:style>
  <w:style w:type="character" w:customStyle="1" w:styleId="A4">
    <w:name w:val="A4"/>
    <w:uiPriority w:val="99"/>
    <w:rsid w:val="00734DCE"/>
    <w:rPr>
      <w:rFonts w:cs="ScalaLancetPro"/>
      <w:color w:val="000000"/>
      <w:sz w:val="9"/>
      <w:szCs w:val="9"/>
    </w:rPr>
  </w:style>
  <w:style w:type="paragraph" w:styleId="Revision">
    <w:name w:val="Revision"/>
    <w:hidden/>
    <w:uiPriority w:val="99"/>
    <w:semiHidden/>
    <w:rsid w:val="00734DCE"/>
    <w:rPr>
      <w:rFonts w:ascii="Times New Roman" w:eastAsia="Times New Roman" w:hAnsi="Times New Roman" w:cs="Times New Roman"/>
      <w:lang w:val="pt-BR" w:eastAsia="pt-BR"/>
    </w:rPr>
  </w:style>
  <w:style w:type="numbering" w:customStyle="1" w:styleId="Listaatual1">
    <w:name w:val="Lista atual1"/>
    <w:uiPriority w:val="99"/>
    <w:rsid w:val="00734DCE"/>
    <w:pPr>
      <w:numPr>
        <w:numId w:val="1"/>
      </w:numPr>
    </w:pPr>
  </w:style>
  <w:style w:type="numbering" w:styleId="111111">
    <w:name w:val="Outline List 2"/>
    <w:basedOn w:val="NoList"/>
    <w:uiPriority w:val="99"/>
    <w:semiHidden/>
    <w:unhideWhenUsed/>
    <w:rsid w:val="00734DCE"/>
    <w:pPr>
      <w:numPr>
        <w:numId w:val="2"/>
      </w:numPr>
    </w:pPr>
  </w:style>
  <w:style w:type="character" w:styleId="UnresolvedMention">
    <w:name w:val="Unresolved Mention"/>
    <w:basedOn w:val="DefaultParagraphFont"/>
    <w:uiPriority w:val="99"/>
    <w:semiHidden/>
    <w:unhideWhenUsed/>
    <w:rsid w:val="00734DCE"/>
    <w:rPr>
      <w:color w:val="605E5C"/>
      <w:shd w:val="clear" w:color="auto" w:fill="E1DFDD"/>
    </w:rPr>
  </w:style>
  <w:style w:type="character" w:styleId="FollowedHyperlink">
    <w:name w:val="FollowedHyperlink"/>
    <w:basedOn w:val="DefaultParagraphFont"/>
    <w:uiPriority w:val="99"/>
    <w:semiHidden/>
    <w:unhideWhenUsed/>
    <w:rsid w:val="00734DCE"/>
    <w:rPr>
      <w:color w:val="954F72" w:themeColor="followedHyperlink"/>
      <w:u w:val="single"/>
    </w:rPr>
  </w:style>
  <w:style w:type="numbering" w:customStyle="1" w:styleId="Listaatual5">
    <w:name w:val="Lista atual5"/>
    <w:uiPriority w:val="99"/>
    <w:rsid w:val="00734DCE"/>
    <w:pPr>
      <w:numPr>
        <w:numId w:val="6"/>
      </w:numPr>
    </w:pPr>
  </w:style>
  <w:style w:type="numbering" w:customStyle="1" w:styleId="Listaatual2">
    <w:name w:val="Lista atual2"/>
    <w:uiPriority w:val="99"/>
    <w:rsid w:val="00734DCE"/>
    <w:pPr>
      <w:numPr>
        <w:numId w:val="3"/>
      </w:numPr>
    </w:pPr>
  </w:style>
  <w:style w:type="numbering" w:customStyle="1" w:styleId="Listaatual3">
    <w:name w:val="Lista atual3"/>
    <w:uiPriority w:val="99"/>
    <w:rsid w:val="00734DCE"/>
    <w:pPr>
      <w:numPr>
        <w:numId w:val="4"/>
      </w:numPr>
    </w:pPr>
  </w:style>
  <w:style w:type="numbering" w:customStyle="1" w:styleId="Listaatual4">
    <w:name w:val="Lista atual4"/>
    <w:uiPriority w:val="99"/>
    <w:rsid w:val="00734DCE"/>
    <w:pPr>
      <w:numPr>
        <w:numId w:val="5"/>
      </w:numPr>
    </w:pPr>
  </w:style>
  <w:style w:type="numbering" w:customStyle="1" w:styleId="Listaatual6">
    <w:name w:val="Lista atual6"/>
    <w:uiPriority w:val="99"/>
    <w:rsid w:val="00734DCE"/>
    <w:pPr>
      <w:numPr>
        <w:numId w:val="7"/>
      </w:numPr>
    </w:pPr>
  </w:style>
  <w:style w:type="numbering" w:customStyle="1" w:styleId="Listaatual7">
    <w:name w:val="Lista atual7"/>
    <w:uiPriority w:val="99"/>
    <w:rsid w:val="00734DCE"/>
    <w:pPr>
      <w:numPr>
        <w:numId w:val="8"/>
      </w:numPr>
    </w:pPr>
  </w:style>
  <w:style w:type="numbering" w:customStyle="1" w:styleId="Listaatual8">
    <w:name w:val="Lista atual8"/>
    <w:uiPriority w:val="99"/>
    <w:rsid w:val="00734DCE"/>
    <w:pPr>
      <w:numPr>
        <w:numId w:val="9"/>
      </w:numPr>
    </w:pPr>
  </w:style>
  <w:style w:type="numbering" w:customStyle="1" w:styleId="Listaatual9">
    <w:name w:val="Lista atual9"/>
    <w:uiPriority w:val="99"/>
    <w:rsid w:val="00734DCE"/>
    <w:pPr>
      <w:numPr>
        <w:numId w:val="10"/>
      </w:numPr>
    </w:pPr>
  </w:style>
  <w:style w:type="character" w:styleId="PageNumber">
    <w:name w:val="page number"/>
    <w:basedOn w:val="DefaultParagraphFont"/>
    <w:uiPriority w:val="99"/>
    <w:semiHidden/>
    <w:unhideWhenUsed/>
    <w:rsid w:val="00734DCE"/>
  </w:style>
  <w:style w:type="paragraph" w:styleId="NoSpacing">
    <w:name w:val="No Spacing"/>
    <w:link w:val="NoSpacingChar"/>
    <w:uiPriority w:val="1"/>
    <w:qFormat/>
    <w:rsid w:val="00734DCE"/>
    <w:pPr>
      <w:ind w:firstLine="720"/>
    </w:pPr>
    <w:rPr>
      <w:rFonts w:ascii="Times New Roman" w:eastAsia="Times New Roman" w:hAnsi="Times New Roman" w:cs="Times New Roman"/>
      <w:lang w:val="pt-BR" w:eastAsia="pt-BR"/>
    </w:rPr>
  </w:style>
  <w:style w:type="paragraph" w:styleId="HTMLPreformatted">
    <w:name w:val="HTML Preformatted"/>
    <w:basedOn w:val="Normal"/>
    <w:link w:val="HTMLPreformattedChar"/>
    <w:uiPriority w:val="99"/>
    <w:unhideWhenUsed/>
    <w:rsid w:val="00734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pacing w:val="-6"/>
      <w:sz w:val="20"/>
      <w:szCs w:val="20"/>
      <w:lang w:val="pt-PT"/>
    </w:rPr>
  </w:style>
  <w:style w:type="character" w:customStyle="1" w:styleId="HTMLPreformattedChar">
    <w:name w:val="HTML Preformatted Char"/>
    <w:basedOn w:val="DefaultParagraphFont"/>
    <w:link w:val="HTMLPreformatted"/>
    <w:uiPriority w:val="99"/>
    <w:rsid w:val="00734DCE"/>
    <w:rPr>
      <w:rFonts w:ascii="Courier New" w:eastAsia="Times New Roman" w:hAnsi="Courier New" w:cs="Courier New"/>
      <w:spacing w:val="-6"/>
      <w:sz w:val="20"/>
      <w:szCs w:val="20"/>
      <w:lang w:val="pt-PT"/>
    </w:rPr>
  </w:style>
  <w:style w:type="character" w:customStyle="1" w:styleId="y2iqfc">
    <w:name w:val="y2iqfc"/>
    <w:basedOn w:val="DefaultParagraphFont"/>
    <w:rsid w:val="00734DCE"/>
  </w:style>
  <w:style w:type="table" w:styleId="TableGridLight">
    <w:name w:val="Grid Table Light"/>
    <w:basedOn w:val="TableNormal"/>
    <w:uiPriority w:val="40"/>
    <w:rsid w:val="00734DCE"/>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34DCE"/>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34DCE"/>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4DCE"/>
    <w:rPr>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4DCE"/>
    <w:rPr>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905CBC"/>
    <w:pPr>
      <w:ind w:left="720"/>
      <w:jc w:val="left"/>
    </w:pPr>
    <w:rPr>
      <w:sz w:val="20"/>
      <w:szCs w:val="20"/>
    </w:rPr>
  </w:style>
  <w:style w:type="paragraph" w:styleId="TOC5">
    <w:name w:val="toc 5"/>
    <w:basedOn w:val="Normal"/>
    <w:next w:val="Normal"/>
    <w:autoRedefine/>
    <w:uiPriority w:val="39"/>
    <w:semiHidden/>
    <w:unhideWhenUsed/>
    <w:rsid w:val="00905CBC"/>
    <w:pPr>
      <w:ind w:left="958" w:firstLine="0"/>
    </w:pPr>
  </w:style>
  <w:style w:type="paragraph" w:styleId="TOC6">
    <w:name w:val="toc 6"/>
    <w:basedOn w:val="Normal"/>
    <w:next w:val="Normal"/>
    <w:autoRedefine/>
    <w:uiPriority w:val="39"/>
    <w:unhideWhenUsed/>
    <w:rsid w:val="00905CBC"/>
    <w:pPr>
      <w:ind w:left="1200"/>
      <w:jc w:val="left"/>
    </w:pPr>
    <w:rPr>
      <w:sz w:val="20"/>
      <w:szCs w:val="20"/>
    </w:rPr>
  </w:style>
  <w:style w:type="paragraph" w:styleId="TOC7">
    <w:name w:val="toc 7"/>
    <w:basedOn w:val="Normal"/>
    <w:next w:val="Normal"/>
    <w:autoRedefine/>
    <w:uiPriority w:val="39"/>
    <w:unhideWhenUsed/>
    <w:rsid w:val="00905CBC"/>
    <w:pPr>
      <w:ind w:left="1440"/>
      <w:jc w:val="left"/>
    </w:pPr>
    <w:rPr>
      <w:sz w:val="20"/>
      <w:szCs w:val="20"/>
    </w:rPr>
  </w:style>
  <w:style w:type="paragraph" w:styleId="TOC8">
    <w:name w:val="toc 8"/>
    <w:basedOn w:val="Normal"/>
    <w:next w:val="Normal"/>
    <w:autoRedefine/>
    <w:uiPriority w:val="39"/>
    <w:semiHidden/>
    <w:unhideWhenUsed/>
    <w:rsid w:val="00734DCE"/>
    <w:pPr>
      <w:ind w:left="1680"/>
      <w:jc w:val="left"/>
    </w:pPr>
    <w:rPr>
      <w:sz w:val="20"/>
      <w:szCs w:val="20"/>
    </w:rPr>
  </w:style>
  <w:style w:type="paragraph" w:styleId="TOC9">
    <w:name w:val="toc 9"/>
    <w:basedOn w:val="Normal"/>
    <w:next w:val="Normal"/>
    <w:autoRedefine/>
    <w:uiPriority w:val="39"/>
    <w:semiHidden/>
    <w:unhideWhenUsed/>
    <w:rsid w:val="00905CBC"/>
    <w:rPr>
      <w:b/>
      <w:caps/>
    </w:rPr>
  </w:style>
  <w:style w:type="character" w:customStyle="1" w:styleId="Heading6Char">
    <w:name w:val="Heading 6 Char"/>
    <w:basedOn w:val="DefaultParagraphFont"/>
    <w:link w:val="Heading6"/>
    <w:uiPriority w:val="9"/>
    <w:rsid w:val="00905CBC"/>
    <w:rPr>
      <w:rFonts w:asciiTheme="majorHAnsi" w:eastAsiaTheme="majorEastAsia" w:hAnsiTheme="majorHAnsi" w:cstheme="majorBidi"/>
      <w:color w:val="1F3763" w:themeColor="accent1" w:themeShade="7F"/>
      <w:spacing w:val="-6"/>
      <w:szCs w:val="22"/>
      <w:lang w:val="pt-PT"/>
    </w:rPr>
  </w:style>
  <w:style w:type="numbering" w:customStyle="1" w:styleId="CurrentList1">
    <w:name w:val="Current List1"/>
    <w:uiPriority w:val="99"/>
    <w:rsid w:val="00905CBC"/>
    <w:pPr>
      <w:numPr>
        <w:numId w:val="11"/>
      </w:numPr>
    </w:pPr>
  </w:style>
  <w:style w:type="numbering" w:customStyle="1" w:styleId="CurrentList2">
    <w:name w:val="Current List2"/>
    <w:uiPriority w:val="99"/>
    <w:rsid w:val="00905CBC"/>
    <w:pPr>
      <w:numPr>
        <w:numId w:val="12"/>
      </w:numPr>
    </w:pPr>
  </w:style>
  <w:style w:type="character" w:styleId="Strong">
    <w:name w:val="Strong"/>
    <w:basedOn w:val="DefaultParagraphFont"/>
    <w:uiPriority w:val="22"/>
    <w:rsid w:val="00905CBC"/>
    <w:rPr>
      <w:b/>
      <w:bCs/>
    </w:rPr>
  </w:style>
  <w:style w:type="numbering" w:customStyle="1" w:styleId="CurrentList3">
    <w:name w:val="Current List3"/>
    <w:uiPriority w:val="99"/>
    <w:rsid w:val="00905CBC"/>
    <w:pPr>
      <w:numPr>
        <w:numId w:val="13"/>
      </w:numPr>
    </w:pPr>
  </w:style>
  <w:style w:type="numbering" w:customStyle="1" w:styleId="CurrentList4">
    <w:name w:val="Current List4"/>
    <w:uiPriority w:val="99"/>
    <w:rsid w:val="00905CBC"/>
    <w:pPr>
      <w:numPr>
        <w:numId w:val="14"/>
      </w:numPr>
    </w:pPr>
  </w:style>
  <w:style w:type="numbering" w:customStyle="1" w:styleId="CurrentList5">
    <w:name w:val="Current List5"/>
    <w:uiPriority w:val="99"/>
    <w:rsid w:val="00905CBC"/>
    <w:pPr>
      <w:numPr>
        <w:numId w:val="15"/>
      </w:numPr>
    </w:pPr>
  </w:style>
  <w:style w:type="numbering" w:customStyle="1" w:styleId="CurrentList6">
    <w:name w:val="Current List6"/>
    <w:uiPriority w:val="99"/>
    <w:rsid w:val="00905CBC"/>
    <w:pPr>
      <w:numPr>
        <w:numId w:val="16"/>
      </w:numPr>
    </w:pPr>
  </w:style>
  <w:style w:type="character" w:customStyle="1" w:styleId="html-italic">
    <w:name w:val="html-italic"/>
    <w:basedOn w:val="DefaultParagraphFont"/>
    <w:rsid w:val="0081088D"/>
  </w:style>
  <w:style w:type="character" w:customStyle="1" w:styleId="css-218">
    <w:name w:val="css-218"/>
    <w:basedOn w:val="DefaultParagraphFont"/>
    <w:rsid w:val="0004355C"/>
  </w:style>
  <w:style w:type="character" w:customStyle="1" w:styleId="css-219">
    <w:name w:val="css-219"/>
    <w:basedOn w:val="DefaultParagraphFont"/>
    <w:rsid w:val="0004355C"/>
  </w:style>
  <w:style w:type="character" w:customStyle="1" w:styleId="css-220">
    <w:name w:val="css-220"/>
    <w:basedOn w:val="DefaultParagraphFont"/>
    <w:rsid w:val="0004355C"/>
  </w:style>
  <w:style w:type="paragraph" w:customStyle="1" w:styleId="msonormal0">
    <w:name w:val="msonormal"/>
    <w:basedOn w:val="Normal"/>
    <w:rsid w:val="0004355C"/>
    <w:pPr>
      <w:spacing w:before="100" w:beforeAutospacing="1" w:after="100" w:afterAutospacing="1"/>
    </w:pPr>
    <w:rPr>
      <w:lang w:val="pt-PT"/>
    </w:rPr>
  </w:style>
  <w:style w:type="character" w:styleId="HTMLTypewriter">
    <w:name w:val="HTML Typewriter"/>
    <w:basedOn w:val="DefaultParagraphFont"/>
    <w:uiPriority w:val="99"/>
    <w:semiHidden/>
    <w:unhideWhenUsed/>
    <w:rsid w:val="0004355C"/>
    <w:rPr>
      <w:rFonts w:ascii="Courier New" w:eastAsia="Times New Roman" w:hAnsi="Courier New" w:cs="Courier New"/>
      <w:sz w:val="20"/>
      <w:szCs w:val="20"/>
    </w:rPr>
  </w:style>
  <w:style w:type="numbering" w:customStyle="1" w:styleId="CurrentList7">
    <w:name w:val="Current List7"/>
    <w:uiPriority w:val="99"/>
    <w:rsid w:val="001F07D2"/>
    <w:pPr>
      <w:numPr>
        <w:numId w:val="17"/>
      </w:numPr>
    </w:pPr>
  </w:style>
  <w:style w:type="character" w:styleId="LineNumber">
    <w:name w:val="line number"/>
    <w:basedOn w:val="DefaultParagraphFont"/>
    <w:uiPriority w:val="99"/>
    <w:semiHidden/>
    <w:unhideWhenUsed/>
    <w:rsid w:val="003040B1"/>
  </w:style>
  <w:style w:type="character" w:customStyle="1" w:styleId="NoSpacingChar">
    <w:name w:val="No Spacing Char"/>
    <w:basedOn w:val="DefaultParagraphFont"/>
    <w:link w:val="NoSpacing"/>
    <w:uiPriority w:val="1"/>
    <w:rsid w:val="003040B1"/>
    <w:rPr>
      <w:rFonts w:ascii="Times New Roman" w:eastAsia="Times New Roman" w:hAnsi="Times New Roman" w:cs="Times New Roman"/>
      <w:lang w:val="pt-BR" w:eastAsia="pt-BR"/>
    </w:rPr>
  </w:style>
  <w:style w:type="numbering" w:customStyle="1" w:styleId="CurrentList8">
    <w:name w:val="Current List8"/>
    <w:uiPriority w:val="99"/>
    <w:rsid w:val="00945D12"/>
    <w:pPr>
      <w:numPr>
        <w:numId w:val="18"/>
      </w:numPr>
    </w:pPr>
  </w:style>
  <w:style w:type="paragraph" w:styleId="EndnoteText">
    <w:name w:val="endnote text"/>
    <w:basedOn w:val="Normal"/>
    <w:link w:val="EndnoteTextChar"/>
    <w:uiPriority w:val="99"/>
    <w:semiHidden/>
    <w:unhideWhenUsed/>
    <w:rsid w:val="0026536F"/>
    <w:rPr>
      <w:sz w:val="20"/>
      <w:szCs w:val="20"/>
    </w:rPr>
  </w:style>
  <w:style w:type="character" w:customStyle="1" w:styleId="EndnoteTextChar">
    <w:name w:val="Endnote Text Char"/>
    <w:basedOn w:val="DefaultParagraphFont"/>
    <w:link w:val="EndnoteText"/>
    <w:uiPriority w:val="99"/>
    <w:semiHidden/>
    <w:rsid w:val="0026536F"/>
    <w:rPr>
      <w:rFonts w:ascii="Times New Roman" w:eastAsia="Times New Roman" w:hAnsi="Times New Roman" w:cs="Times New Roman"/>
      <w:spacing w:val="-6"/>
      <w:sz w:val="20"/>
      <w:szCs w:val="20"/>
    </w:rPr>
  </w:style>
  <w:style w:type="character" w:styleId="EndnoteReference">
    <w:name w:val="endnote reference"/>
    <w:basedOn w:val="DefaultParagraphFont"/>
    <w:uiPriority w:val="99"/>
    <w:semiHidden/>
    <w:unhideWhenUsed/>
    <w:rsid w:val="0026536F"/>
    <w:rPr>
      <w:vertAlign w:val="superscript"/>
    </w:rPr>
  </w:style>
  <w:style w:type="numbering" w:customStyle="1" w:styleId="CurrentList9">
    <w:name w:val="Current List9"/>
    <w:uiPriority w:val="99"/>
    <w:rsid w:val="008E7C7A"/>
    <w:pPr>
      <w:numPr>
        <w:numId w:val="19"/>
      </w:numPr>
    </w:pPr>
  </w:style>
  <w:style w:type="character" w:customStyle="1" w:styleId="ts-alignment-element">
    <w:name w:val="ts-alignment-element"/>
    <w:basedOn w:val="DefaultParagraphFont"/>
    <w:rsid w:val="00E72C65"/>
  </w:style>
  <w:style w:type="table" w:styleId="PlainTable5">
    <w:name w:val="Plain Table 5"/>
    <w:basedOn w:val="TableNormal"/>
    <w:uiPriority w:val="45"/>
    <w:rsid w:val="005D0B8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5318A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318A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p-body-copy-02">
    <w:name w:val="p-body-copy-02"/>
    <w:basedOn w:val="DefaultParagraphFont"/>
    <w:rsid w:val="00652334"/>
  </w:style>
  <w:style w:type="paragraph" w:customStyle="1" w:styleId="halfrhythm">
    <w:name w:val="half_rhythm"/>
    <w:basedOn w:val="Normal"/>
    <w:rsid w:val="00652334"/>
    <w:pPr>
      <w:spacing w:before="100" w:beforeAutospacing="1" w:after="100" w:afterAutospacing="1"/>
    </w:pPr>
  </w:style>
  <w:style w:type="character" w:customStyle="1" w:styleId="Heading7Char">
    <w:name w:val="Heading 7 Char"/>
    <w:aliases w:val="Título Pré-textuais Char"/>
    <w:basedOn w:val="DefaultParagraphFont"/>
    <w:link w:val="Heading7"/>
    <w:uiPriority w:val="9"/>
    <w:rsid w:val="00905CBC"/>
    <w:rPr>
      <w:rFonts w:ascii="Aptos" w:eastAsiaTheme="minorHAnsi" w:hAnsi="Aptos" w:cs="Times New Roman (Body CS)"/>
      <w:b/>
      <w:caps/>
      <w:sz w:val="22"/>
      <w:szCs w:val="22"/>
      <w:lang w:val="pt-BR"/>
    </w:rPr>
  </w:style>
  <w:style w:type="paragraph" w:customStyle="1" w:styleId="v1msonormal">
    <w:name w:val="v1msonormal"/>
    <w:basedOn w:val="Normal"/>
    <w:rsid w:val="000429DE"/>
    <w:pPr>
      <w:spacing w:before="100" w:beforeAutospacing="1" w:after="100" w:afterAutospacing="1" w:line="240" w:lineRule="auto"/>
      <w:jc w:val="left"/>
    </w:pPr>
  </w:style>
  <w:style w:type="paragraph" w:styleId="Caption">
    <w:name w:val="caption"/>
    <w:aliases w:val="Nota de Rodapé"/>
    <w:basedOn w:val="Normal"/>
    <w:next w:val="Normal"/>
    <w:link w:val="CaptionChar"/>
    <w:autoRedefine/>
    <w:uiPriority w:val="35"/>
    <w:unhideWhenUsed/>
    <w:qFormat/>
    <w:rsid w:val="00905CBC"/>
    <w:pPr>
      <w:spacing w:line="240" w:lineRule="auto"/>
      <w:ind w:left="113" w:hanging="113"/>
      <w:jc w:val="left"/>
    </w:pPr>
    <w:rPr>
      <w:iCs/>
      <w:sz w:val="22"/>
      <w:szCs w:val="21"/>
    </w:rPr>
  </w:style>
  <w:style w:type="paragraph" w:styleId="TableofFigures">
    <w:name w:val="table of figures"/>
    <w:basedOn w:val="Normal"/>
    <w:next w:val="Normal"/>
    <w:uiPriority w:val="99"/>
    <w:unhideWhenUsed/>
    <w:rsid w:val="00905CBC"/>
  </w:style>
  <w:style w:type="paragraph" w:styleId="Subtitle">
    <w:name w:val="Subtitle"/>
    <w:aliases w:val="Seções pós-textuais"/>
    <w:basedOn w:val="Normal"/>
    <w:next w:val="Normal"/>
    <w:link w:val="SubtitleChar"/>
    <w:autoRedefine/>
    <w:uiPriority w:val="11"/>
    <w:qFormat/>
    <w:rsid w:val="00905CBC"/>
    <w:pPr>
      <w:numPr>
        <w:ilvl w:val="1"/>
      </w:numPr>
      <w:ind w:firstLine="851"/>
      <w:jc w:val="center"/>
      <w:outlineLvl w:val="6"/>
    </w:pPr>
    <w:rPr>
      <w:rFonts w:eastAsiaTheme="minorEastAsia"/>
      <w:b/>
      <w:caps/>
    </w:rPr>
  </w:style>
  <w:style w:type="character" w:customStyle="1" w:styleId="SubtitleChar">
    <w:name w:val="Subtitle Char"/>
    <w:aliases w:val="Seções pós-textuais Char"/>
    <w:basedOn w:val="DefaultParagraphFont"/>
    <w:link w:val="Subtitle"/>
    <w:uiPriority w:val="11"/>
    <w:rsid w:val="00905CBC"/>
    <w:rPr>
      <w:rFonts w:ascii="Aptos Light" w:eastAsiaTheme="minorEastAsia" w:hAnsi="Aptos Light"/>
      <w:b/>
      <w:caps/>
      <w:szCs w:val="22"/>
      <w:lang w:val="pt-BR"/>
    </w:rPr>
  </w:style>
  <w:style w:type="numbering" w:customStyle="1" w:styleId="CurrentList10">
    <w:name w:val="Current List10"/>
    <w:uiPriority w:val="99"/>
    <w:rsid w:val="000429DE"/>
    <w:pPr>
      <w:numPr>
        <w:numId w:val="20"/>
      </w:numPr>
    </w:pPr>
  </w:style>
  <w:style w:type="table" w:customStyle="1" w:styleId="Tabelapadro">
    <w:name w:val="Tabela padrão"/>
    <w:basedOn w:val="TableNormal"/>
    <w:uiPriority w:val="99"/>
    <w:rsid w:val="00905CBC"/>
    <w:rPr>
      <w:rFonts w:ascii="Aptos" w:hAnsi="Aptos"/>
      <w:sz w:val="20"/>
    </w:rPr>
    <w:tblPr>
      <w:tblStyleRowBandSize w:val="1"/>
      <w:tblStyleColBandSize w:val="1"/>
      <w:tblCellMar>
        <w:top w:w="57" w:type="dxa"/>
        <w:left w:w="0" w:type="dxa"/>
        <w:bottom w:w="57" w:type="dxa"/>
      </w:tblCellMar>
    </w:tblPr>
    <w:tcPr>
      <w:vAlign w:val="center"/>
    </w:tcPr>
    <w:tblStylePr w:type="firstRow">
      <w:rPr>
        <w:rFonts w:ascii="Aptos" w:hAnsi="Aptos"/>
        <w:b w:val="0"/>
        <w:i w:val="0"/>
        <w:sz w:val="20"/>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bottom w:val="single" w:sz="4" w:space="0" w:color="auto"/>
        </w:tcBorders>
      </w:tcPr>
    </w:tblStylePr>
  </w:style>
  <w:style w:type="table" w:customStyle="1" w:styleId="Padro">
    <w:name w:val="Padrão"/>
    <w:basedOn w:val="TableNormal"/>
    <w:uiPriority w:val="99"/>
    <w:rsid w:val="00217560"/>
    <w:tblPr/>
  </w:style>
  <w:style w:type="paragraph" w:customStyle="1" w:styleId="ApendiceAnexo">
    <w:name w:val="Apendice Anexo"/>
    <w:basedOn w:val="Caption"/>
    <w:autoRedefine/>
    <w:qFormat/>
    <w:rsid w:val="00FB7DA7"/>
    <w:pPr>
      <w:spacing w:after="240"/>
    </w:pPr>
    <w:rPr>
      <w:rFonts w:ascii="Aptos" w:hAnsi="Aptos" w:cs="Times New Roman (Body CS)"/>
      <w:sz w:val="24"/>
    </w:rPr>
  </w:style>
  <w:style w:type="numbering" w:customStyle="1" w:styleId="CurrentList11">
    <w:name w:val="Current List11"/>
    <w:uiPriority w:val="99"/>
    <w:rsid w:val="00E62EE1"/>
    <w:pPr>
      <w:numPr>
        <w:numId w:val="36"/>
      </w:numPr>
    </w:pPr>
  </w:style>
  <w:style w:type="paragraph" w:styleId="Index1">
    <w:name w:val="index 1"/>
    <w:basedOn w:val="Normal"/>
    <w:next w:val="Normal"/>
    <w:autoRedefine/>
    <w:uiPriority w:val="99"/>
    <w:semiHidden/>
    <w:unhideWhenUsed/>
    <w:rsid w:val="007F0F51"/>
    <w:pPr>
      <w:spacing w:line="240" w:lineRule="auto"/>
      <w:ind w:left="240" w:hanging="240"/>
    </w:pPr>
  </w:style>
  <w:style w:type="character" w:customStyle="1" w:styleId="vtex-product-identifier-0-x-product-identifierlabel">
    <w:name w:val="vtex-product-identifier-0-x-product-identifier__label"/>
    <w:basedOn w:val="DefaultParagraphFont"/>
    <w:rsid w:val="00FD1CE2"/>
  </w:style>
  <w:style w:type="character" w:customStyle="1" w:styleId="vtex-product-identifier-0-x-product-identifierseparator">
    <w:name w:val="vtex-product-identifier-0-x-product-identifier__separator"/>
    <w:basedOn w:val="DefaultParagraphFont"/>
    <w:rsid w:val="00FD1CE2"/>
  </w:style>
  <w:style w:type="character" w:customStyle="1" w:styleId="vtex-product-identifier-0-x-product-identifiervalue">
    <w:name w:val="vtex-product-identifier-0-x-product-identifier__value"/>
    <w:basedOn w:val="DefaultParagraphFont"/>
    <w:rsid w:val="00FD1CE2"/>
  </w:style>
  <w:style w:type="character" w:customStyle="1" w:styleId="vtex-product-specifications-1-x-specificationname">
    <w:name w:val="vtex-product-specifications-1-x-specificationname"/>
    <w:basedOn w:val="DefaultParagraphFont"/>
    <w:rsid w:val="00096DB9"/>
  </w:style>
  <w:style w:type="character" w:customStyle="1" w:styleId="vtex-product-specifications-1-x-specificationvalue">
    <w:name w:val="vtex-product-specifications-1-x-specificationvalue"/>
    <w:basedOn w:val="DefaultParagraphFont"/>
    <w:rsid w:val="00096DB9"/>
  </w:style>
  <w:style w:type="character" w:customStyle="1" w:styleId="Heading8Char">
    <w:name w:val="Heading 8 Char"/>
    <w:basedOn w:val="DefaultParagraphFont"/>
    <w:link w:val="Heading8"/>
    <w:uiPriority w:val="9"/>
    <w:semiHidden/>
    <w:rsid w:val="00905CBC"/>
    <w:rPr>
      <w:rFonts w:asciiTheme="majorHAnsi" w:eastAsiaTheme="majorEastAsia" w:hAnsiTheme="majorHAnsi" w:cstheme="majorBidi"/>
      <w:color w:val="272727" w:themeColor="text1" w:themeTint="D8"/>
      <w:sz w:val="21"/>
      <w:szCs w:val="21"/>
      <w:lang w:val="pt-BR"/>
    </w:rPr>
  </w:style>
  <w:style w:type="character" w:customStyle="1" w:styleId="Heading9Char">
    <w:name w:val="Heading 9 Char"/>
    <w:basedOn w:val="DefaultParagraphFont"/>
    <w:link w:val="Heading9"/>
    <w:uiPriority w:val="9"/>
    <w:semiHidden/>
    <w:rsid w:val="00905CBC"/>
    <w:rPr>
      <w:rFonts w:asciiTheme="majorHAnsi" w:eastAsiaTheme="majorEastAsia" w:hAnsiTheme="majorHAnsi" w:cstheme="majorBidi"/>
      <w:i/>
      <w:iCs/>
      <w:color w:val="272727" w:themeColor="text1" w:themeTint="D8"/>
      <w:sz w:val="21"/>
      <w:szCs w:val="21"/>
      <w:lang w:val="pt-BR"/>
    </w:rPr>
  </w:style>
  <w:style w:type="table" w:customStyle="1" w:styleId="GridTable5Dark-Accent11">
    <w:name w:val="Grid Table 5 Dark - Accent 11"/>
    <w:basedOn w:val="TableNormal"/>
    <w:uiPriority w:val="50"/>
    <w:rsid w:val="00905CBC"/>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5Dark-Accent51">
    <w:name w:val="Grid Table 5 Dark - Accent 51"/>
    <w:basedOn w:val="TableNormal"/>
    <w:uiPriority w:val="50"/>
    <w:rsid w:val="00905CBC"/>
    <w:pPr>
      <w:spacing w:line="360" w:lineRule="auto"/>
      <w:ind w:firstLine="851"/>
      <w:jc w:val="both"/>
    </w:pPr>
    <w:rPr>
      <w:rFonts w:eastAsiaTheme="minorHAnsi"/>
      <w:sz w:val="22"/>
      <w:szCs w:val="22"/>
      <w:lang w:val="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docs-title-input-label-inner">
    <w:name w:val="docs-title-input-label-inner"/>
    <w:basedOn w:val="DefaultParagraphFont"/>
    <w:rsid w:val="00905CBC"/>
  </w:style>
  <w:style w:type="character" w:customStyle="1" w:styleId="LinkdaInternet">
    <w:name w:val="Link da Internet"/>
    <w:uiPriority w:val="99"/>
    <w:rsid w:val="00905CBC"/>
    <w:rPr>
      <w:color w:val="0000FF"/>
      <w:u w:val="single"/>
    </w:rPr>
  </w:style>
  <w:style w:type="paragraph" w:customStyle="1" w:styleId="PargrafodaLista1">
    <w:name w:val="Parágrafo da Lista1"/>
    <w:basedOn w:val="Normal"/>
    <w:uiPriority w:val="34"/>
    <w:rsid w:val="00905CBC"/>
    <w:pPr>
      <w:suppressAutoHyphens/>
    </w:pPr>
    <w:rPr>
      <w:rFonts w:ascii="Times New Roman" w:hAnsi="Times New Roman" w:cs="Times New Roman"/>
    </w:rPr>
  </w:style>
  <w:style w:type="numbering" w:customStyle="1" w:styleId="Estilo1">
    <w:name w:val="Estilo1"/>
    <w:uiPriority w:val="99"/>
    <w:rsid w:val="00905CBC"/>
    <w:pPr>
      <w:numPr>
        <w:numId w:val="44"/>
      </w:numPr>
    </w:pPr>
  </w:style>
  <w:style w:type="numbering" w:customStyle="1" w:styleId="Estilo2">
    <w:name w:val="Estilo2"/>
    <w:uiPriority w:val="99"/>
    <w:rsid w:val="00905CBC"/>
    <w:pPr>
      <w:numPr>
        <w:numId w:val="45"/>
      </w:numPr>
    </w:pPr>
  </w:style>
  <w:style w:type="character" w:styleId="SubtleReference">
    <w:name w:val="Subtle Reference"/>
    <w:basedOn w:val="DefaultParagraphFont"/>
    <w:uiPriority w:val="31"/>
    <w:rsid w:val="00905CBC"/>
    <w:rPr>
      <w:smallCaps/>
      <w:color w:val="5A5A5A" w:themeColor="text1" w:themeTint="A5"/>
    </w:rPr>
  </w:style>
  <w:style w:type="character" w:styleId="IntenseReference">
    <w:name w:val="Intense Reference"/>
    <w:basedOn w:val="DefaultParagraphFont"/>
    <w:uiPriority w:val="32"/>
    <w:rsid w:val="00905CBC"/>
    <w:rPr>
      <w:b/>
      <w:bCs/>
      <w:smallCaps/>
      <w:color w:val="4472C4" w:themeColor="accent1"/>
      <w:spacing w:val="5"/>
    </w:rPr>
  </w:style>
  <w:style w:type="character" w:styleId="BookTitle">
    <w:name w:val="Book Title"/>
    <w:basedOn w:val="DefaultParagraphFont"/>
    <w:uiPriority w:val="33"/>
    <w:rsid w:val="00905CBC"/>
    <w:rPr>
      <w:b/>
      <w:bCs/>
      <w:i/>
      <w:iCs/>
      <w:spacing w:val="5"/>
    </w:rPr>
  </w:style>
  <w:style w:type="character" w:styleId="IntenseEmphasis">
    <w:name w:val="Intense Emphasis"/>
    <w:basedOn w:val="DefaultParagraphFont"/>
    <w:uiPriority w:val="21"/>
    <w:rsid w:val="00905CBC"/>
    <w:rPr>
      <w:i/>
      <w:iCs/>
      <w:color w:val="4472C4" w:themeColor="accent1"/>
    </w:rPr>
  </w:style>
  <w:style w:type="table" w:customStyle="1" w:styleId="GridTable4-Accent11">
    <w:name w:val="Grid Table 4 - Accent 11"/>
    <w:basedOn w:val="TableNormal"/>
    <w:uiPriority w:val="49"/>
    <w:rsid w:val="00905CBC"/>
    <w:pPr>
      <w:spacing w:line="360" w:lineRule="auto"/>
      <w:ind w:firstLine="851"/>
      <w:jc w:val="both"/>
    </w:pPr>
    <w:rPr>
      <w:rFonts w:eastAsiaTheme="minorHAnsi"/>
      <w:sz w:val="22"/>
      <w:szCs w:val="22"/>
      <w:lang w:val="pt-B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arkedcontent">
    <w:name w:val="markedcontent"/>
    <w:basedOn w:val="DefaultParagraphFont"/>
    <w:rsid w:val="00905CBC"/>
  </w:style>
  <w:style w:type="paragraph" w:styleId="FootnoteText">
    <w:name w:val="footnote text"/>
    <w:basedOn w:val="Normal"/>
    <w:link w:val="FootnoteTextChar"/>
    <w:uiPriority w:val="99"/>
    <w:unhideWhenUsed/>
    <w:rsid w:val="00905CBC"/>
    <w:pPr>
      <w:spacing w:line="240" w:lineRule="auto"/>
    </w:pPr>
    <w:rPr>
      <w:sz w:val="20"/>
      <w:szCs w:val="20"/>
    </w:rPr>
  </w:style>
  <w:style w:type="character" w:customStyle="1" w:styleId="FootnoteTextChar">
    <w:name w:val="Footnote Text Char"/>
    <w:basedOn w:val="DefaultParagraphFont"/>
    <w:link w:val="FootnoteText"/>
    <w:uiPriority w:val="99"/>
    <w:rsid w:val="00905CBC"/>
    <w:rPr>
      <w:rFonts w:ascii="Aptos Light" w:eastAsiaTheme="minorHAnsi" w:hAnsi="Aptos Light"/>
      <w:sz w:val="20"/>
      <w:szCs w:val="20"/>
      <w:lang w:val="pt-BR"/>
    </w:rPr>
  </w:style>
  <w:style w:type="character" w:styleId="FootnoteReference">
    <w:name w:val="footnote reference"/>
    <w:basedOn w:val="DefaultParagraphFont"/>
    <w:uiPriority w:val="99"/>
    <w:unhideWhenUsed/>
    <w:rsid w:val="00905CBC"/>
    <w:rPr>
      <w:vertAlign w:val="superscript"/>
    </w:rPr>
  </w:style>
  <w:style w:type="numbering" w:customStyle="1" w:styleId="CurrentList12">
    <w:name w:val="Current List12"/>
    <w:uiPriority w:val="99"/>
    <w:rsid w:val="00D8116E"/>
    <w:pPr>
      <w:numPr>
        <w:numId w:val="48"/>
      </w:numPr>
    </w:pPr>
  </w:style>
  <w:style w:type="numbering" w:customStyle="1" w:styleId="CurrentList13">
    <w:name w:val="Current List13"/>
    <w:uiPriority w:val="99"/>
    <w:rsid w:val="00FF13C1"/>
    <w:pPr>
      <w:numPr>
        <w:numId w:val="49"/>
      </w:numPr>
    </w:pPr>
  </w:style>
  <w:style w:type="numbering" w:customStyle="1" w:styleId="CurrentList14">
    <w:name w:val="Current List14"/>
    <w:uiPriority w:val="99"/>
    <w:rsid w:val="00961D4E"/>
    <w:pPr>
      <w:numPr>
        <w:numId w:val="50"/>
      </w:numPr>
    </w:pPr>
  </w:style>
  <w:style w:type="paragraph" w:styleId="Header">
    <w:name w:val="header"/>
    <w:basedOn w:val="Normal"/>
    <w:link w:val="HeaderChar"/>
    <w:uiPriority w:val="99"/>
    <w:unhideWhenUsed/>
    <w:rsid w:val="00905CBC"/>
    <w:pPr>
      <w:tabs>
        <w:tab w:val="center" w:pos="4252"/>
        <w:tab w:val="right" w:pos="8504"/>
      </w:tabs>
      <w:spacing w:line="240" w:lineRule="auto"/>
    </w:pPr>
  </w:style>
  <w:style w:type="character" w:customStyle="1" w:styleId="HeaderChar">
    <w:name w:val="Header Char"/>
    <w:basedOn w:val="DefaultParagraphFont"/>
    <w:link w:val="Header"/>
    <w:uiPriority w:val="99"/>
    <w:rsid w:val="00905CBC"/>
    <w:rPr>
      <w:rFonts w:ascii="Aptos Light" w:eastAsiaTheme="minorHAnsi" w:hAnsi="Aptos Light"/>
      <w:szCs w:val="22"/>
      <w:lang w:val="pt-BR"/>
    </w:rPr>
  </w:style>
  <w:style w:type="paragraph" w:styleId="Footer">
    <w:name w:val="footer"/>
    <w:basedOn w:val="Normal"/>
    <w:link w:val="FooterChar"/>
    <w:uiPriority w:val="99"/>
    <w:unhideWhenUsed/>
    <w:rsid w:val="00905CBC"/>
    <w:pPr>
      <w:tabs>
        <w:tab w:val="center" w:pos="4252"/>
        <w:tab w:val="right" w:pos="8504"/>
      </w:tabs>
      <w:spacing w:line="240" w:lineRule="auto"/>
    </w:pPr>
  </w:style>
  <w:style w:type="character" w:customStyle="1" w:styleId="FooterChar">
    <w:name w:val="Footer Char"/>
    <w:basedOn w:val="DefaultParagraphFont"/>
    <w:link w:val="Footer"/>
    <w:uiPriority w:val="99"/>
    <w:rsid w:val="00905CBC"/>
    <w:rPr>
      <w:rFonts w:ascii="Aptos Light" w:eastAsiaTheme="minorHAnsi" w:hAnsi="Aptos Light"/>
      <w:szCs w:val="22"/>
      <w:lang w:val="pt-BR"/>
    </w:rPr>
  </w:style>
  <w:style w:type="paragraph" w:customStyle="1" w:styleId="1TtulosPsTextuais">
    <w:name w:val="1. Títulos Pós Textuais"/>
    <w:basedOn w:val="Heading1"/>
    <w:autoRedefine/>
    <w:qFormat/>
    <w:rsid w:val="00905CBC"/>
    <w:pPr>
      <w:numPr>
        <w:numId w:val="0"/>
      </w:numPr>
    </w:pPr>
  </w:style>
  <w:style w:type="paragraph" w:customStyle="1" w:styleId="Ps-textualH1">
    <w:name w:val="Pós-textual (H1)"/>
    <w:basedOn w:val="Heading1"/>
    <w:autoRedefine/>
    <w:qFormat/>
    <w:rsid w:val="00905CBC"/>
    <w:pPr>
      <w:numPr>
        <w:numId w:val="0"/>
      </w:numPr>
    </w:pPr>
  </w:style>
  <w:style w:type="paragraph" w:customStyle="1" w:styleId="H2Ps-textual">
    <w:name w:val="(H2)Pós-textual"/>
    <w:basedOn w:val="Heading2"/>
    <w:autoRedefine/>
    <w:qFormat/>
    <w:rsid w:val="00905CBC"/>
    <w:pPr>
      <w:numPr>
        <w:ilvl w:val="0"/>
        <w:numId w:val="0"/>
      </w:numPr>
      <w:jc w:val="center"/>
    </w:pPr>
  </w:style>
  <w:style w:type="paragraph" w:customStyle="1" w:styleId="Capa">
    <w:name w:val="Capa"/>
    <w:basedOn w:val="Normal"/>
    <w:qFormat/>
    <w:rsid w:val="005D53BD"/>
    <w:pPr>
      <w:jc w:val="center"/>
    </w:pPr>
    <w:rPr>
      <w:rFonts w:ascii="Aptos" w:hAnsi="Aptos" w:cstheme="majorHAnsi"/>
    </w:rPr>
  </w:style>
  <w:style w:type="paragraph" w:customStyle="1" w:styleId="TtuloCapa">
    <w:name w:val="Título Capa"/>
    <w:basedOn w:val="Normal"/>
    <w:qFormat/>
    <w:rsid w:val="005D53BD"/>
    <w:pPr>
      <w:ind w:left="851" w:firstLine="0"/>
      <w:jc w:val="center"/>
    </w:pPr>
    <w:rPr>
      <w:rFonts w:ascii="Aptos" w:hAnsi="Aptos" w:cstheme="majorHAnsi"/>
      <w:b/>
      <w:bCs/>
    </w:rPr>
  </w:style>
  <w:style w:type="paragraph" w:customStyle="1" w:styleId="Folhaderosto">
    <w:name w:val="Folha de rosto"/>
    <w:basedOn w:val="Normal"/>
    <w:qFormat/>
    <w:rsid w:val="005D53BD"/>
    <w:pPr>
      <w:spacing w:after="240" w:line="240" w:lineRule="auto"/>
      <w:ind w:left="4536" w:firstLine="0"/>
    </w:pPr>
    <w:rPr>
      <w:rFonts w:ascii="Aptos" w:hAnsi="Aptos" w:cstheme="majorHAnsi"/>
    </w:rPr>
  </w:style>
  <w:style w:type="paragraph" w:customStyle="1" w:styleId="Normalsemrecuo">
    <w:name w:val="Normal sem recuo"/>
    <w:basedOn w:val="Normal"/>
    <w:autoRedefine/>
    <w:qFormat/>
    <w:rsid w:val="00A606F3"/>
    <w:pPr>
      <w:spacing w:after="240" w:line="240" w:lineRule="auto"/>
      <w:ind w:firstLine="0"/>
    </w:pPr>
  </w:style>
  <w:style w:type="paragraph" w:customStyle="1" w:styleId="Referncias">
    <w:name w:val="Referências"/>
    <w:basedOn w:val="Normal"/>
    <w:autoRedefine/>
    <w:qFormat/>
    <w:rsid w:val="002114D8"/>
    <w:pPr>
      <w:spacing w:after="240" w:line="240" w:lineRule="auto"/>
      <w:ind w:firstLine="0"/>
    </w:pPr>
    <w:rPr>
      <w:rFonts w:ascii="Aptos" w:hAnsi="Aptos" w:cstheme="majorHAnsi"/>
    </w:rPr>
  </w:style>
  <w:style w:type="paragraph" w:customStyle="1" w:styleId="Legenda">
    <w:name w:val="Legenda"/>
    <w:basedOn w:val="Caption"/>
    <w:autoRedefine/>
    <w:qFormat/>
    <w:rsid w:val="00905CBC"/>
    <w:pPr>
      <w:keepNext/>
      <w:spacing w:after="240"/>
      <w:ind w:left="0" w:firstLine="0"/>
    </w:pPr>
    <w:rPr>
      <w:rFonts w:ascii="Aptos" w:hAnsi="Aptos"/>
      <w:sz w:val="20"/>
      <w:szCs w:val="20"/>
    </w:rPr>
  </w:style>
  <w:style w:type="paragraph" w:customStyle="1" w:styleId="Textotabela">
    <w:name w:val="Texto tabela"/>
    <w:basedOn w:val="Legenda"/>
    <w:autoRedefine/>
    <w:qFormat/>
    <w:rsid w:val="003B0C1E"/>
    <w:pPr>
      <w:spacing w:after="0"/>
    </w:pPr>
    <w:rPr>
      <w:rFonts w:cs="Times New Roman (Body CS)"/>
      <w:noProof/>
    </w:rPr>
  </w:style>
  <w:style w:type="paragraph" w:customStyle="1" w:styleId="Anexo">
    <w:name w:val="Anexo"/>
    <w:basedOn w:val="Caption"/>
    <w:autoRedefine/>
    <w:qFormat/>
    <w:rsid w:val="00905CBC"/>
    <w:pPr>
      <w:keepNext/>
      <w:jc w:val="both"/>
    </w:pPr>
    <w:rPr>
      <w:rFonts w:ascii="Aptos" w:hAnsi="Aptos" w:cs="Times New Roman (Body CS)"/>
      <w:sz w:val="24"/>
      <w:szCs w:val="20"/>
    </w:rPr>
  </w:style>
  <w:style w:type="numbering" w:customStyle="1" w:styleId="NoList1">
    <w:name w:val="No List1"/>
    <w:next w:val="NoList"/>
    <w:uiPriority w:val="99"/>
    <w:semiHidden/>
    <w:unhideWhenUsed/>
    <w:rsid w:val="00FB20A1"/>
  </w:style>
  <w:style w:type="paragraph" w:customStyle="1" w:styleId="FirstParagraph">
    <w:name w:val="First Paragraph"/>
    <w:basedOn w:val="BodyText"/>
    <w:next w:val="BodyText"/>
    <w:qFormat/>
    <w:rsid w:val="00FB20A1"/>
    <w:pPr>
      <w:spacing w:before="180" w:after="180" w:line="240" w:lineRule="auto"/>
      <w:ind w:firstLine="0"/>
      <w:jc w:val="left"/>
    </w:pPr>
    <w:rPr>
      <w:rFonts w:ascii="Aptos" w:hAnsi="Aptos"/>
      <w:spacing w:val="0"/>
      <w:szCs w:val="24"/>
      <w:lang w:val="en-US"/>
    </w:rPr>
  </w:style>
  <w:style w:type="paragraph" w:customStyle="1" w:styleId="Compact">
    <w:name w:val="Compact"/>
    <w:basedOn w:val="BodyText"/>
    <w:qFormat/>
    <w:rsid w:val="00FB20A1"/>
    <w:pPr>
      <w:spacing w:before="36" w:after="36" w:line="240" w:lineRule="auto"/>
      <w:ind w:firstLine="0"/>
      <w:jc w:val="left"/>
    </w:pPr>
    <w:rPr>
      <w:rFonts w:ascii="Aptos" w:hAnsi="Aptos"/>
      <w:spacing w:val="0"/>
      <w:szCs w:val="24"/>
      <w:lang w:val="en-US"/>
    </w:rPr>
  </w:style>
  <w:style w:type="paragraph" w:customStyle="1" w:styleId="Author">
    <w:name w:val="Author"/>
    <w:next w:val="BodyText"/>
    <w:qFormat/>
    <w:rsid w:val="00FB20A1"/>
    <w:pPr>
      <w:keepNext/>
      <w:keepLines/>
      <w:spacing w:after="200"/>
      <w:jc w:val="center"/>
    </w:pPr>
    <w:rPr>
      <w:rFonts w:eastAsia="Aptos"/>
    </w:rPr>
  </w:style>
  <w:style w:type="paragraph" w:styleId="Date">
    <w:name w:val="Date"/>
    <w:next w:val="BodyText"/>
    <w:link w:val="DateChar"/>
    <w:qFormat/>
    <w:rsid w:val="00FB20A1"/>
    <w:pPr>
      <w:keepNext/>
      <w:keepLines/>
      <w:spacing w:after="200"/>
      <w:jc w:val="center"/>
    </w:pPr>
    <w:rPr>
      <w:rFonts w:eastAsia="Aptos"/>
    </w:rPr>
  </w:style>
  <w:style w:type="character" w:customStyle="1" w:styleId="DateChar">
    <w:name w:val="Date Char"/>
    <w:basedOn w:val="DefaultParagraphFont"/>
    <w:link w:val="Date"/>
    <w:rsid w:val="00FB20A1"/>
    <w:rPr>
      <w:rFonts w:eastAsia="Aptos"/>
    </w:rPr>
  </w:style>
  <w:style w:type="paragraph" w:customStyle="1" w:styleId="AbstractTitle">
    <w:name w:val="Abstract Title"/>
    <w:basedOn w:val="Normal"/>
    <w:next w:val="Abstract"/>
    <w:qFormat/>
    <w:rsid w:val="00FB20A1"/>
    <w:pPr>
      <w:keepNext/>
      <w:keepLines/>
      <w:spacing w:before="300" w:line="240" w:lineRule="auto"/>
      <w:ind w:firstLine="0"/>
      <w:jc w:val="center"/>
    </w:pPr>
    <w:rPr>
      <w:rFonts w:ascii="Aptos" w:hAnsi="Aptos"/>
      <w:b/>
      <w:color w:val="345A8A"/>
      <w:sz w:val="20"/>
      <w:szCs w:val="20"/>
      <w:lang w:val="en-US"/>
    </w:rPr>
  </w:style>
  <w:style w:type="paragraph" w:customStyle="1" w:styleId="Abstract">
    <w:name w:val="Abstract"/>
    <w:basedOn w:val="Normal"/>
    <w:next w:val="BodyText"/>
    <w:qFormat/>
    <w:rsid w:val="00FB20A1"/>
    <w:pPr>
      <w:keepNext/>
      <w:keepLines/>
      <w:spacing w:before="100" w:after="300" w:line="240" w:lineRule="auto"/>
      <w:ind w:firstLine="0"/>
      <w:jc w:val="left"/>
    </w:pPr>
    <w:rPr>
      <w:rFonts w:ascii="Aptos" w:hAnsi="Aptos"/>
      <w:sz w:val="20"/>
      <w:szCs w:val="20"/>
      <w:lang w:val="en-US"/>
    </w:rPr>
  </w:style>
  <w:style w:type="paragraph" w:styleId="Bibliography">
    <w:name w:val="Bibliography"/>
    <w:basedOn w:val="Normal"/>
    <w:qFormat/>
    <w:rsid w:val="00FB20A1"/>
    <w:pPr>
      <w:spacing w:after="200" w:line="240" w:lineRule="auto"/>
      <w:ind w:firstLine="0"/>
      <w:jc w:val="left"/>
    </w:pPr>
    <w:rPr>
      <w:rFonts w:ascii="Aptos" w:hAnsi="Aptos"/>
      <w:szCs w:val="24"/>
      <w:lang w:val="en-US"/>
    </w:rPr>
  </w:style>
  <w:style w:type="paragraph" w:styleId="BlockText">
    <w:name w:val="Block Text"/>
    <w:basedOn w:val="BodyText"/>
    <w:next w:val="BodyText"/>
    <w:uiPriority w:val="9"/>
    <w:unhideWhenUsed/>
    <w:qFormat/>
    <w:rsid w:val="00FB20A1"/>
    <w:pPr>
      <w:spacing w:before="100" w:after="100" w:line="240" w:lineRule="auto"/>
      <w:ind w:left="480" w:right="480" w:firstLine="0"/>
      <w:jc w:val="left"/>
    </w:pPr>
    <w:rPr>
      <w:rFonts w:ascii="Aptos" w:hAnsi="Aptos"/>
      <w:spacing w:val="0"/>
      <w:szCs w:val="24"/>
      <w:lang w:val="en-US"/>
    </w:rPr>
  </w:style>
  <w:style w:type="paragraph" w:customStyle="1" w:styleId="FootnoteBlockText">
    <w:name w:val="Footnote Block Text"/>
    <w:basedOn w:val="FootnoteText"/>
    <w:next w:val="FootnoteText"/>
    <w:uiPriority w:val="9"/>
    <w:unhideWhenUsed/>
    <w:qFormat/>
    <w:rsid w:val="00FB20A1"/>
    <w:pPr>
      <w:spacing w:before="100" w:after="100"/>
      <w:ind w:left="480" w:right="480" w:firstLine="0"/>
      <w:jc w:val="left"/>
    </w:pPr>
    <w:rPr>
      <w:rFonts w:ascii="Aptos" w:hAnsi="Aptos"/>
      <w:sz w:val="24"/>
      <w:szCs w:val="24"/>
      <w:lang w:val="en-US"/>
    </w:rPr>
  </w:style>
  <w:style w:type="table" w:customStyle="1" w:styleId="Table">
    <w:name w:val="Table"/>
    <w:semiHidden/>
    <w:unhideWhenUsed/>
    <w:qFormat/>
    <w:rsid w:val="00FB20A1"/>
    <w:pPr>
      <w:spacing w:after="200"/>
    </w:pPr>
    <w:rPr>
      <w:rFonts w:eastAsia="Aptos"/>
      <w:sz w:val="20"/>
      <w:szCs w:val="20"/>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B20A1"/>
    <w:pPr>
      <w:keepNext/>
      <w:keepLines/>
      <w:spacing w:line="240" w:lineRule="auto"/>
      <w:ind w:firstLine="0"/>
      <w:jc w:val="left"/>
    </w:pPr>
    <w:rPr>
      <w:rFonts w:ascii="Aptos" w:hAnsi="Aptos"/>
      <w:b/>
      <w:szCs w:val="24"/>
      <w:lang w:val="en-US"/>
    </w:rPr>
  </w:style>
  <w:style w:type="paragraph" w:customStyle="1" w:styleId="Definition">
    <w:name w:val="Definition"/>
    <w:basedOn w:val="Normal"/>
    <w:rsid w:val="00FB20A1"/>
    <w:pPr>
      <w:spacing w:after="200" w:line="240" w:lineRule="auto"/>
      <w:ind w:firstLine="0"/>
      <w:jc w:val="left"/>
    </w:pPr>
    <w:rPr>
      <w:rFonts w:ascii="Aptos" w:hAnsi="Aptos"/>
      <w:szCs w:val="24"/>
      <w:lang w:val="en-US"/>
    </w:rPr>
  </w:style>
  <w:style w:type="paragraph" w:customStyle="1" w:styleId="TableCaption">
    <w:name w:val="Table Caption"/>
    <w:basedOn w:val="Caption"/>
    <w:rsid w:val="00FB20A1"/>
    <w:pPr>
      <w:keepNext/>
      <w:spacing w:after="120"/>
      <w:ind w:left="0" w:firstLine="0"/>
    </w:pPr>
    <w:rPr>
      <w:rFonts w:ascii="Aptos" w:hAnsi="Aptos"/>
      <w:i/>
      <w:iCs w:val="0"/>
      <w:sz w:val="24"/>
      <w:szCs w:val="24"/>
      <w:lang w:val="en-US"/>
    </w:rPr>
  </w:style>
  <w:style w:type="paragraph" w:customStyle="1" w:styleId="ImageCaption">
    <w:name w:val="Image Caption"/>
    <w:basedOn w:val="Caption"/>
    <w:rsid w:val="00FB20A1"/>
    <w:pPr>
      <w:spacing w:after="120"/>
      <w:ind w:left="0" w:firstLine="0"/>
    </w:pPr>
    <w:rPr>
      <w:rFonts w:ascii="Aptos" w:hAnsi="Aptos"/>
      <w:i/>
      <w:iCs w:val="0"/>
      <w:sz w:val="24"/>
      <w:szCs w:val="24"/>
      <w:lang w:val="en-US"/>
    </w:rPr>
  </w:style>
  <w:style w:type="paragraph" w:customStyle="1" w:styleId="Figure">
    <w:name w:val="Figure"/>
    <w:basedOn w:val="Normal"/>
    <w:rsid w:val="00FB20A1"/>
    <w:pPr>
      <w:spacing w:after="200" w:line="240" w:lineRule="auto"/>
      <w:ind w:firstLine="0"/>
      <w:jc w:val="left"/>
    </w:pPr>
    <w:rPr>
      <w:rFonts w:ascii="Aptos" w:hAnsi="Aptos"/>
      <w:szCs w:val="24"/>
      <w:lang w:val="en-US"/>
    </w:rPr>
  </w:style>
  <w:style w:type="paragraph" w:customStyle="1" w:styleId="CaptionedFigure">
    <w:name w:val="Captioned Figure"/>
    <w:basedOn w:val="Figure"/>
    <w:rsid w:val="00FB20A1"/>
    <w:pPr>
      <w:keepNext/>
    </w:pPr>
  </w:style>
  <w:style w:type="character" w:customStyle="1" w:styleId="CaptionChar">
    <w:name w:val="Caption Char"/>
    <w:aliases w:val="Nota de Rodapé Char"/>
    <w:basedOn w:val="DefaultParagraphFont"/>
    <w:link w:val="Caption"/>
    <w:uiPriority w:val="35"/>
    <w:rsid w:val="00FB20A1"/>
    <w:rPr>
      <w:rFonts w:ascii="Aptos Light" w:eastAsiaTheme="minorHAnsi" w:hAnsi="Aptos Light"/>
      <w:iCs/>
      <w:sz w:val="22"/>
      <w:szCs w:val="21"/>
      <w:lang w:val="pt-BR"/>
    </w:rPr>
  </w:style>
  <w:style w:type="character" w:customStyle="1" w:styleId="VerbatimChar">
    <w:name w:val="Verbatim Char"/>
    <w:basedOn w:val="CaptionChar"/>
    <w:link w:val="SourceCode"/>
    <w:rsid w:val="00FB20A1"/>
    <w:rPr>
      <w:rFonts w:ascii="Consolas" w:eastAsiaTheme="minorHAnsi" w:hAnsi="Consolas"/>
      <w:iCs/>
      <w:sz w:val="22"/>
      <w:szCs w:val="21"/>
      <w:shd w:val="clear" w:color="auto" w:fill="F8F8F8"/>
      <w:lang w:val="pt-BR"/>
    </w:rPr>
  </w:style>
  <w:style w:type="character" w:customStyle="1" w:styleId="SectionNumber">
    <w:name w:val="Section Number"/>
    <w:basedOn w:val="CaptionChar"/>
    <w:rsid w:val="00FB20A1"/>
    <w:rPr>
      <w:rFonts w:ascii="Aptos Light" w:eastAsiaTheme="minorHAnsi" w:hAnsi="Aptos Light"/>
      <w:iCs/>
      <w:sz w:val="22"/>
      <w:szCs w:val="21"/>
      <w:lang w:val="pt-BR"/>
    </w:rPr>
  </w:style>
  <w:style w:type="paragraph" w:customStyle="1" w:styleId="SourceCode">
    <w:name w:val="Source Code"/>
    <w:basedOn w:val="Normal"/>
    <w:link w:val="VerbatimChar"/>
    <w:rsid w:val="00FB20A1"/>
    <w:pPr>
      <w:shd w:val="clear" w:color="auto" w:fill="F8F8F8"/>
      <w:wordWrap w:val="0"/>
      <w:spacing w:after="200" w:line="240" w:lineRule="auto"/>
      <w:ind w:firstLine="0"/>
      <w:jc w:val="left"/>
    </w:pPr>
    <w:rPr>
      <w:rFonts w:ascii="Consolas" w:hAnsi="Consolas"/>
      <w:iCs/>
      <w:sz w:val="22"/>
      <w:szCs w:val="21"/>
    </w:rPr>
  </w:style>
  <w:style w:type="character" w:customStyle="1" w:styleId="KeywordTok">
    <w:name w:val="KeywordTok"/>
    <w:basedOn w:val="VerbatimChar"/>
    <w:rsid w:val="00FB20A1"/>
    <w:rPr>
      <w:rFonts w:ascii="Consolas" w:eastAsiaTheme="minorHAnsi" w:hAnsi="Consolas"/>
      <w:b/>
      <w:iCs/>
      <w:color w:val="204A87"/>
      <w:sz w:val="22"/>
      <w:szCs w:val="21"/>
      <w:shd w:val="clear" w:color="auto" w:fill="F8F8F8"/>
      <w:lang w:val="pt-BR"/>
    </w:rPr>
  </w:style>
  <w:style w:type="character" w:customStyle="1" w:styleId="DataTypeTok">
    <w:name w:val="DataTypeTok"/>
    <w:basedOn w:val="VerbatimChar"/>
    <w:rsid w:val="00FB20A1"/>
    <w:rPr>
      <w:rFonts w:ascii="Consolas" w:eastAsiaTheme="minorHAnsi" w:hAnsi="Consolas"/>
      <w:iCs/>
      <w:color w:val="204A87"/>
      <w:sz w:val="22"/>
      <w:szCs w:val="21"/>
      <w:shd w:val="clear" w:color="auto" w:fill="F8F8F8"/>
      <w:lang w:val="pt-BR"/>
    </w:rPr>
  </w:style>
  <w:style w:type="character" w:customStyle="1" w:styleId="DecValTok">
    <w:name w:val="DecValTok"/>
    <w:basedOn w:val="VerbatimChar"/>
    <w:rsid w:val="00FB20A1"/>
    <w:rPr>
      <w:rFonts w:ascii="Consolas" w:eastAsiaTheme="minorHAnsi" w:hAnsi="Consolas"/>
      <w:iCs/>
      <w:color w:val="0000CF"/>
      <w:sz w:val="22"/>
      <w:szCs w:val="21"/>
      <w:shd w:val="clear" w:color="auto" w:fill="F8F8F8"/>
      <w:lang w:val="pt-BR"/>
    </w:rPr>
  </w:style>
  <w:style w:type="character" w:customStyle="1" w:styleId="BaseNTok">
    <w:name w:val="BaseNTok"/>
    <w:basedOn w:val="VerbatimChar"/>
    <w:rsid w:val="00FB20A1"/>
    <w:rPr>
      <w:rFonts w:ascii="Consolas" w:eastAsiaTheme="minorHAnsi" w:hAnsi="Consolas"/>
      <w:iCs/>
      <w:color w:val="0000CF"/>
      <w:sz w:val="22"/>
      <w:szCs w:val="21"/>
      <w:shd w:val="clear" w:color="auto" w:fill="F8F8F8"/>
      <w:lang w:val="pt-BR"/>
    </w:rPr>
  </w:style>
  <w:style w:type="character" w:customStyle="1" w:styleId="FloatTok">
    <w:name w:val="FloatTok"/>
    <w:basedOn w:val="VerbatimChar"/>
    <w:rsid w:val="00FB20A1"/>
    <w:rPr>
      <w:rFonts w:ascii="Consolas" w:eastAsiaTheme="minorHAnsi" w:hAnsi="Consolas"/>
      <w:iCs/>
      <w:color w:val="0000CF"/>
      <w:sz w:val="22"/>
      <w:szCs w:val="21"/>
      <w:shd w:val="clear" w:color="auto" w:fill="F8F8F8"/>
      <w:lang w:val="pt-BR"/>
    </w:rPr>
  </w:style>
  <w:style w:type="character" w:customStyle="1" w:styleId="ConstantTok">
    <w:name w:val="ConstantTok"/>
    <w:basedOn w:val="VerbatimChar"/>
    <w:rsid w:val="00FB20A1"/>
    <w:rPr>
      <w:rFonts w:ascii="Consolas" w:eastAsiaTheme="minorHAnsi" w:hAnsi="Consolas"/>
      <w:iCs/>
      <w:color w:val="8F5902"/>
      <w:sz w:val="22"/>
      <w:szCs w:val="21"/>
      <w:shd w:val="clear" w:color="auto" w:fill="F8F8F8"/>
      <w:lang w:val="pt-BR"/>
    </w:rPr>
  </w:style>
  <w:style w:type="character" w:customStyle="1" w:styleId="CharTok">
    <w:name w:val="Char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CharTok">
    <w:name w:val="SpecialCharTok"/>
    <w:basedOn w:val="VerbatimChar"/>
    <w:rsid w:val="00FB20A1"/>
    <w:rPr>
      <w:rFonts w:ascii="Consolas" w:eastAsiaTheme="minorHAnsi" w:hAnsi="Consolas"/>
      <w:b/>
      <w:iCs/>
      <w:color w:val="CE5C00"/>
      <w:sz w:val="22"/>
      <w:szCs w:val="21"/>
      <w:shd w:val="clear" w:color="auto" w:fill="F8F8F8"/>
      <w:lang w:val="pt-BR"/>
    </w:rPr>
  </w:style>
  <w:style w:type="character" w:customStyle="1" w:styleId="StringTok">
    <w:name w:v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VerbatimStringTok">
    <w:name w:val="VerbatimStringTok"/>
    <w:basedOn w:val="VerbatimChar"/>
    <w:rsid w:val="00FB20A1"/>
    <w:rPr>
      <w:rFonts w:ascii="Consolas" w:eastAsiaTheme="minorHAnsi" w:hAnsi="Consolas"/>
      <w:iCs/>
      <w:color w:val="4E9A06"/>
      <w:sz w:val="22"/>
      <w:szCs w:val="21"/>
      <w:shd w:val="clear" w:color="auto" w:fill="F8F8F8"/>
      <w:lang w:val="pt-BR"/>
    </w:rPr>
  </w:style>
  <w:style w:type="character" w:customStyle="1" w:styleId="SpecialStringTok">
    <w:name w:val="SpecialStringTok"/>
    <w:basedOn w:val="VerbatimChar"/>
    <w:rsid w:val="00FB20A1"/>
    <w:rPr>
      <w:rFonts w:ascii="Consolas" w:eastAsiaTheme="minorHAnsi" w:hAnsi="Consolas"/>
      <w:iCs/>
      <w:color w:val="4E9A06"/>
      <w:sz w:val="22"/>
      <w:szCs w:val="21"/>
      <w:shd w:val="clear" w:color="auto" w:fill="F8F8F8"/>
      <w:lang w:val="pt-BR"/>
    </w:rPr>
  </w:style>
  <w:style w:type="character" w:customStyle="1" w:styleId="ImportTok">
    <w:name w:val="ImportTok"/>
    <w:basedOn w:val="VerbatimChar"/>
    <w:rsid w:val="00FB20A1"/>
    <w:rPr>
      <w:rFonts w:ascii="Consolas" w:eastAsiaTheme="minorHAnsi" w:hAnsi="Consolas"/>
      <w:iCs/>
      <w:sz w:val="22"/>
      <w:szCs w:val="21"/>
      <w:shd w:val="clear" w:color="auto" w:fill="F8F8F8"/>
      <w:lang w:val="pt-BR"/>
    </w:rPr>
  </w:style>
  <w:style w:type="character" w:customStyle="1" w:styleId="CommentTok">
    <w:name w:val="CommentTok"/>
    <w:basedOn w:val="VerbatimChar"/>
    <w:rsid w:val="00FB20A1"/>
    <w:rPr>
      <w:rFonts w:ascii="Consolas" w:eastAsiaTheme="minorHAnsi" w:hAnsi="Consolas"/>
      <w:i/>
      <w:iCs/>
      <w:color w:val="8F5902"/>
      <w:sz w:val="22"/>
      <w:szCs w:val="21"/>
      <w:shd w:val="clear" w:color="auto" w:fill="F8F8F8"/>
      <w:lang w:val="pt-BR"/>
    </w:rPr>
  </w:style>
  <w:style w:type="character" w:customStyle="1" w:styleId="DocumentationTok">
    <w:name w:val="Documen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nnotationTok">
    <w:name w:val="Annot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CommentVarTok">
    <w:name w:val="CommentVarTok"/>
    <w:basedOn w:val="VerbatimChar"/>
    <w:rsid w:val="00FB20A1"/>
    <w:rPr>
      <w:rFonts w:ascii="Consolas" w:eastAsiaTheme="minorHAnsi" w:hAnsi="Consolas"/>
      <w:b/>
      <w:i/>
      <w:iCs/>
      <w:color w:val="8F5902"/>
      <w:sz w:val="22"/>
      <w:szCs w:val="21"/>
      <w:shd w:val="clear" w:color="auto" w:fill="F8F8F8"/>
      <w:lang w:val="pt-BR"/>
    </w:rPr>
  </w:style>
  <w:style w:type="character" w:customStyle="1" w:styleId="OtherTok">
    <w:name w:val="OtherTok"/>
    <w:basedOn w:val="VerbatimChar"/>
    <w:rsid w:val="00FB20A1"/>
    <w:rPr>
      <w:rFonts w:ascii="Consolas" w:eastAsiaTheme="minorHAnsi" w:hAnsi="Consolas"/>
      <w:iCs/>
      <w:color w:val="8F5902"/>
      <w:sz w:val="22"/>
      <w:szCs w:val="21"/>
      <w:shd w:val="clear" w:color="auto" w:fill="F8F8F8"/>
      <w:lang w:val="pt-BR"/>
    </w:rPr>
  </w:style>
  <w:style w:type="character" w:customStyle="1" w:styleId="FunctionTok">
    <w:name w:val="FunctionTok"/>
    <w:basedOn w:val="VerbatimChar"/>
    <w:rsid w:val="00FB20A1"/>
    <w:rPr>
      <w:rFonts w:ascii="Consolas" w:eastAsiaTheme="minorHAnsi" w:hAnsi="Consolas"/>
      <w:b/>
      <w:iCs/>
      <w:color w:val="204A87"/>
      <w:sz w:val="22"/>
      <w:szCs w:val="21"/>
      <w:shd w:val="clear" w:color="auto" w:fill="F8F8F8"/>
      <w:lang w:val="pt-BR"/>
    </w:rPr>
  </w:style>
  <w:style w:type="character" w:customStyle="1" w:styleId="VariableTok">
    <w:name w:val="VariableTok"/>
    <w:basedOn w:val="VerbatimChar"/>
    <w:rsid w:val="00FB20A1"/>
    <w:rPr>
      <w:rFonts w:ascii="Consolas" w:eastAsiaTheme="minorHAnsi" w:hAnsi="Consolas"/>
      <w:iCs/>
      <w:color w:val="000000"/>
      <w:sz w:val="22"/>
      <w:szCs w:val="21"/>
      <w:shd w:val="clear" w:color="auto" w:fill="F8F8F8"/>
      <w:lang w:val="pt-BR"/>
    </w:rPr>
  </w:style>
  <w:style w:type="character" w:customStyle="1" w:styleId="ControlFlowTok">
    <w:name w:val="ControlFlowTok"/>
    <w:basedOn w:val="VerbatimChar"/>
    <w:rsid w:val="00FB20A1"/>
    <w:rPr>
      <w:rFonts w:ascii="Consolas" w:eastAsiaTheme="minorHAnsi" w:hAnsi="Consolas"/>
      <w:b/>
      <w:iCs/>
      <w:color w:val="204A87"/>
      <w:sz w:val="22"/>
      <w:szCs w:val="21"/>
      <w:shd w:val="clear" w:color="auto" w:fill="F8F8F8"/>
      <w:lang w:val="pt-BR"/>
    </w:rPr>
  </w:style>
  <w:style w:type="character" w:customStyle="1" w:styleId="OperatorTok">
    <w:name w:val="OperatorTok"/>
    <w:basedOn w:val="VerbatimChar"/>
    <w:rsid w:val="00FB20A1"/>
    <w:rPr>
      <w:rFonts w:ascii="Consolas" w:eastAsiaTheme="minorHAnsi" w:hAnsi="Consolas"/>
      <w:b/>
      <w:iCs/>
      <w:color w:val="CE5C00"/>
      <w:sz w:val="22"/>
      <w:szCs w:val="21"/>
      <w:shd w:val="clear" w:color="auto" w:fill="F8F8F8"/>
      <w:lang w:val="pt-BR"/>
    </w:rPr>
  </w:style>
  <w:style w:type="character" w:customStyle="1" w:styleId="BuiltInTok">
    <w:name w:val="BuiltInTok"/>
    <w:basedOn w:val="VerbatimChar"/>
    <w:rsid w:val="00FB20A1"/>
    <w:rPr>
      <w:rFonts w:ascii="Consolas" w:eastAsiaTheme="minorHAnsi" w:hAnsi="Consolas"/>
      <w:iCs/>
      <w:sz w:val="22"/>
      <w:szCs w:val="21"/>
      <w:shd w:val="clear" w:color="auto" w:fill="F8F8F8"/>
      <w:lang w:val="pt-BR"/>
    </w:rPr>
  </w:style>
  <w:style w:type="character" w:customStyle="1" w:styleId="ExtensionTok">
    <w:name w:val="ExtensionTok"/>
    <w:basedOn w:val="VerbatimChar"/>
    <w:rsid w:val="00FB20A1"/>
    <w:rPr>
      <w:rFonts w:ascii="Consolas" w:eastAsiaTheme="minorHAnsi" w:hAnsi="Consolas"/>
      <w:iCs/>
      <w:sz w:val="22"/>
      <w:szCs w:val="21"/>
      <w:shd w:val="clear" w:color="auto" w:fill="F8F8F8"/>
      <w:lang w:val="pt-BR"/>
    </w:rPr>
  </w:style>
  <w:style w:type="character" w:customStyle="1" w:styleId="PreprocessorTok">
    <w:name w:val="PreprocessorTok"/>
    <w:basedOn w:val="VerbatimChar"/>
    <w:rsid w:val="00FB20A1"/>
    <w:rPr>
      <w:rFonts w:ascii="Consolas" w:eastAsiaTheme="minorHAnsi" w:hAnsi="Consolas"/>
      <w:i/>
      <w:iCs/>
      <w:color w:val="8F5902"/>
      <w:sz w:val="22"/>
      <w:szCs w:val="21"/>
      <w:shd w:val="clear" w:color="auto" w:fill="F8F8F8"/>
      <w:lang w:val="pt-BR"/>
    </w:rPr>
  </w:style>
  <w:style w:type="character" w:customStyle="1" w:styleId="AttributeTok">
    <w:name w:val="AttributeTok"/>
    <w:basedOn w:val="VerbatimChar"/>
    <w:rsid w:val="00FB20A1"/>
    <w:rPr>
      <w:rFonts w:ascii="Consolas" w:eastAsiaTheme="minorHAnsi" w:hAnsi="Consolas"/>
      <w:iCs/>
      <w:color w:val="204A87"/>
      <w:sz w:val="22"/>
      <w:szCs w:val="21"/>
      <w:shd w:val="clear" w:color="auto" w:fill="F8F8F8"/>
      <w:lang w:val="pt-BR"/>
    </w:rPr>
  </w:style>
  <w:style w:type="character" w:customStyle="1" w:styleId="RegionMarkerTok">
    <w:name w:val="RegionMarkerTok"/>
    <w:basedOn w:val="VerbatimChar"/>
    <w:rsid w:val="00FB20A1"/>
    <w:rPr>
      <w:rFonts w:ascii="Consolas" w:eastAsiaTheme="minorHAnsi" w:hAnsi="Consolas"/>
      <w:iCs/>
      <w:sz w:val="22"/>
      <w:szCs w:val="21"/>
      <w:shd w:val="clear" w:color="auto" w:fill="F8F8F8"/>
      <w:lang w:val="pt-BR"/>
    </w:rPr>
  </w:style>
  <w:style w:type="character" w:customStyle="1" w:styleId="InformationTok">
    <w:name w:val="InformationTok"/>
    <w:basedOn w:val="VerbatimChar"/>
    <w:rsid w:val="00FB20A1"/>
    <w:rPr>
      <w:rFonts w:ascii="Consolas" w:eastAsiaTheme="minorHAnsi" w:hAnsi="Consolas"/>
      <w:b/>
      <w:i/>
      <w:iCs/>
      <w:color w:val="8F5902"/>
      <w:sz w:val="22"/>
      <w:szCs w:val="21"/>
      <w:shd w:val="clear" w:color="auto" w:fill="F8F8F8"/>
      <w:lang w:val="pt-BR"/>
    </w:rPr>
  </w:style>
  <w:style w:type="character" w:customStyle="1" w:styleId="WarningTok">
    <w:name w:val="WarningTok"/>
    <w:basedOn w:val="VerbatimChar"/>
    <w:rsid w:val="00FB20A1"/>
    <w:rPr>
      <w:rFonts w:ascii="Consolas" w:eastAsiaTheme="minorHAnsi" w:hAnsi="Consolas"/>
      <w:b/>
      <w:i/>
      <w:iCs/>
      <w:color w:val="8F5902"/>
      <w:sz w:val="22"/>
      <w:szCs w:val="21"/>
      <w:shd w:val="clear" w:color="auto" w:fill="F8F8F8"/>
      <w:lang w:val="pt-BR"/>
    </w:rPr>
  </w:style>
  <w:style w:type="character" w:customStyle="1" w:styleId="AlertTok">
    <w:name w:val="AlertTok"/>
    <w:basedOn w:val="VerbatimChar"/>
    <w:rsid w:val="00FB20A1"/>
    <w:rPr>
      <w:rFonts w:ascii="Consolas" w:eastAsiaTheme="minorHAnsi" w:hAnsi="Consolas"/>
      <w:iCs/>
      <w:color w:val="EF2929"/>
      <w:sz w:val="22"/>
      <w:szCs w:val="21"/>
      <w:shd w:val="clear" w:color="auto" w:fill="F8F8F8"/>
      <w:lang w:val="pt-BR"/>
    </w:rPr>
  </w:style>
  <w:style w:type="character" w:customStyle="1" w:styleId="ErrorTok">
    <w:name w:val="ErrorTok"/>
    <w:basedOn w:val="VerbatimChar"/>
    <w:rsid w:val="00FB20A1"/>
    <w:rPr>
      <w:rFonts w:ascii="Consolas" w:eastAsiaTheme="minorHAnsi" w:hAnsi="Consolas"/>
      <w:b/>
      <w:iCs/>
      <w:color w:val="A40000"/>
      <w:sz w:val="22"/>
      <w:szCs w:val="21"/>
      <w:shd w:val="clear" w:color="auto" w:fill="F8F8F8"/>
      <w:lang w:val="pt-BR"/>
    </w:rPr>
  </w:style>
  <w:style w:type="character" w:customStyle="1" w:styleId="NormalTok">
    <w:name w:val="NormalTok"/>
    <w:basedOn w:val="VerbatimChar"/>
    <w:rsid w:val="00FB20A1"/>
    <w:rPr>
      <w:rFonts w:ascii="Consolas" w:eastAsiaTheme="minorHAnsi" w:hAnsi="Consolas"/>
      <w:iCs/>
      <w:sz w:val="22"/>
      <w:szCs w:val="21"/>
      <w:shd w:val="clear" w:color="auto" w:fill="F8F8F8"/>
      <w:lang w:val="pt-BR"/>
    </w:rPr>
  </w:style>
  <w:style w:type="paragraph" w:customStyle="1" w:styleId="Ttulotabela">
    <w:name w:val="Título tabela"/>
    <w:basedOn w:val="Normalsemrecuo"/>
    <w:autoRedefine/>
    <w:qFormat/>
    <w:rsid w:val="00D35AAB"/>
    <w:pPr>
      <w:keepNext/>
      <w:spacing w:before="24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75">
      <w:bodyDiv w:val="1"/>
      <w:marLeft w:val="0"/>
      <w:marRight w:val="0"/>
      <w:marTop w:val="0"/>
      <w:marBottom w:val="0"/>
      <w:divBdr>
        <w:top w:val="none" w:sz="0" w:space="0" w:color="auto"/>
        <w:left w:val="none" w:sz="0" w:space="0" w:color="auto"/>
        <w:bottom w:val="none" w:sz="0" w:space="0" w:color="auto"/>
        <w:right w:val="none" w:sz="0" w:space="0" w:color="auto"/>
      </w:divBdr>
    </w:div>
    <w:div w:id="817987">
      <w:bodyDiv w:val="1"/>
      <w:marLeft w:val="0"/>
      <w:marRight w:val="0"/>
      <w:marTop w:val="0"/>
      <w:marBottom w:val="0"/>
      <w:divBdr>
        <w:top w:val="none" w:sz="0" w:space="0" w:color="auto"/>
        <w:left w:val="none" w:sz="0" w:space="0" w:color="auto"/>
        <w:bottom w:val="none" w:sz="0" w:space="0" w:color="auto"/>
        <w:right w:val="none" w:sz="0" w:space="0" w:color="auto"/>
      </w:divBdr>
    </w:div>
    <w:div w:id="939093">
      <w:bodyDiv w:val="1"/>
      <w:marLeft w:val="0"/>
      <w:marRight w:val="0"/>
      <w:marTop w:val="0"/>
      <w:marBottom w:val="0"/>
      <w:divBdr>
        <w:top w:val="none" w:sz="0" w:space="0" w:color="auto"/>
        <w:left w:val="none" w:sz="0" w:space="0" w:color="auto"/>
        <w:bottom w:val="none" w:sz="0" w:space="0" w:color="auto"/>
        <w:right w:val="none" w:sz="0" w:space="0" w:color="auto"/>
      </w:divBdr>
    </w:div>
    <w:div w:id="2703982">
      <w:bodyDiv w:val="1"/>
      <w:marLeft w:val="0"/>
      <w:marRight w:val="0"/>
      <w:marTop w:val="0"/>
      <w:marBottom w:val="0"/>
      <w:divBdr>
        <w:top w:val="none" w:sz="0" w:space="0" w:color="auto"/>
        <w:left w:val="none" w:sz="0" w:space="0" w:color="auto"/>
        <w:bottom w:val="none" w:sz="0" w:space="0" w:color="auto"/>
        <w:right w:val="none" w:sz="0" w:space="0" w:color="auto"/>
      </w:divBdr>
      <w:divsChild>
        <w:div w:id="256452667">
          <w:marLeft w:val="0"/>
          <w:marRight w:val="0"/>
          <w:marTop w:val="0"/>
          <w:marBottom w:val="0"/>
          <w:divBdr>
            <w:top w:val="none" w:sz="0" w:space="0" w:color="auto"/>
            <w:left w:val="none" w:sz="0" w:space="0" w:color="auto"/>
            <w:bottom w:val="none" w:sz="0" w:space="0" w:color="auto"/>
            <w:right w:val="none" w:sz="0" w:space="0" w:color="auto"/>
          </w:divBdr>
        </w:div>
        <w:div w:id="1015500782">
          <w:marLeft w:val="0"/>
          <w:marRight w:val="0"/>
          <w:marTop w:val="0"/>
          <w:marBottom w:val="0"/>
          <w:divBdr>
            <w:top w:val="none" w:sz="0" w:space="0" w:color="auto"/>
            <w:left w:val="none" w:sz="0" w:space="0" w:color="auto"/>
            <w:bottom w:val="none" w:sz="0" w:space="0" w:color="auto"/>
            <w:right w:val="none" w:sz="0" w:space="0" w:color="auto"/>
          </w:divBdr>
          <w:divsChild>
            <w:div w:id="584807972">
              <w:marLeft w:val="0"/>
              <w:marRight w:val="165"/>
              <w:marTop w:val="150"/>
              <w:marBottom w:val="0"/>
              <w:divBdr>
                <w:top w:val="none" w:sz="0" w:space="0" w:color="auto"/>
                <w:left w:val="none" w:sz="0" w:space="0" w:color="auto"/>
                <w:bottom w:val="none" w:sz="0" w:space="0" w:color="auto"/>
                <w:right w:val="none" w:sz="0" w:space="0" w:color="auto"/>
              </w:divBdr>
              <w:divsChild>
                <w:div w:id="1127773683">
                  <w:marLeft w:val="0"/>
                  <w:marRight w:val="0"/>
                  <w:marTop w:val="0"/>
                  <w:marBottom w:val="0"/>
                  <w:divBdr>
                    <w:top w:val="none" w:sz="0" w:space="0" w:color="auto"/>
                    <w:left w:val="none" w:sz="0" w:space="0" w:color="auto"/>
                    <w:bottom w:val="none" w:sz="0" w:space="0" w:color="auto"/>
                    <w:right w:val="none" w:sz="0" w:space="0" w:color="auto"/>
                  </w:divBdr>
                  <w:divsChild>
                    <w:div w:id="2194435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014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7103068">
      <w:bodyDiv w:val="1"/>
      <w:marLeft w:val="0"/>
      <w:marRight w:val="0"/>
      <w:marTop w:val="0"/>
      <w:marBottom w:val="0"/>
      <w:divBdr>
        <w:top w:val="none" w:sz="0" w:space="0" w:color="auto"/>
        <w:left w:val="none" w:sz="0" w:space="0" w:color="auto"/>
        <w:bottom w:val="none" w:sz="0" w:space="0" w:color="auto"/>
        <w:right w:val="none" w:sz="0" w:space="0" w:color="auto"/>
      </w:divBdr>
      <w:divsChild>
        <w:div w:id="1407534138">
          <w:marLeft w:val="0"/>
          <w:marRight w:val="0"/>
          <w:marTop w:val="0"/>
          <w:marBottom w:val="0"/>
          <w:divBdr>
            <w:top w:val="none" w:sz="0" w:space="0" w:color="auto"/>
            <w:left w:val="none" w:sz="0" w:space="0" w:color="auto"/>
            <w:bottom w:val="none" w:sz="0" w:space="0" w:color="auto"/>
            <w:right w:val="none" w:sz="0" w:space="0" w:color="auto"/>
          </w:divBdr>
        </w:div>
        <w:div w:id="2084839881">
          <w:marLeft w:val="0"/>
          <w:marRight w:val="0"/>
          <w:marTop w:val="0"/>
          <w:marBottom w:val="0"/>
          <w:divBdr>
            <w:top w:val="none" w:sz="0" w:space="0" w:color="auto"/>
            <w:left w:val="none" w:sz="0" w:space="0" w:color="auto"/>
            <w:bottom w:val="none" w:sz="0" w:space="0" w:color="auto"/>
            <w:right w:val="none" w:sz="0" w:space="0" w:color="auto"/>
          </w:divBdr>
        </w:div>
        <w:div w:id="981470279">
          <w:marLeft w:val="0"/>
          <w:marRight w:val="0"/>
          <w:marTop w:val="0"/>
          <w:marBottom w:val="0"/>
          <w:divBdr>
            <w:top w:val="none" w:sz="0" w:space="0" w:color="auto"/>
            <w:left w:val="none" w:sz="0" w:space="0" w:color="auto"/>
            <w:bottom w:val="none" w:sz="0" w:space="0" w:color="auto"/>
            <w:right w:val="none" w:sz="0" w:space="0" w:color="auto"/>
          </w:divBdr>
        </w:div>
        <w:div w:id="448210616">
          <w:marLeft w:val="0"/>
          <w:marRight w:val="0"/>
          <w:marTop w:val="0"/>
          <w:marBottom w:val="0"/>
          <w:divBdr>
            <w:top w:val="none" w:sz="0" w:space="0" w:color="auto"/>
            <w:left w:val="none" w:sz="0" w:space="0" w:color="auto"/>
            <w:bottom w:val="none" w:sz="0" w:space="0" w:color="auto"/>
            <w:right w:val="none" w:sz="0" w:space="0" w:color="auto"/>
          </w:divBdr>
        </w:div>
        <w:div w:id="116292178">
          <w:marLeft w:val="0"/>
          <w:marRight w:val="0"/>
          <w:marTop w:val="0"/>
          <w:marBottom w:val="0"/>
          <w:divBdr>
            <w:top w:val="none" w:sz="0" w:space="0" w:color="auto"/>
            <w:left w:val="none" w:sz="0" w:space="0" w:color="auto"/>
            <w:bottom w:val="none" w:sz="0" w:space="0" w:color="auto"/>
            <w:right w:val="none" w:sz="0" w:space="0" w:color="auto"/>
          </w:divBdr>
        </w:div>
        <w:div w:id="1479759694">
          <w:marLeft w:val="0"/>
          <w:marRight w:val="0"/>
          <w:marTop w:val="0"/>
          <w:marBottom w:val="0"/>
          <w:divBdr>
            <w:top w:val="none" w:sz="0" w:space="0" w:color="auto"/>
            <w:left w:val="none" w:sz="0" w:space="0" w:color="auto"/>
            <w:bottom w:val="none" w:sz="0" w:space="0" w:color="auto"/>
            <w:right w:val="none" w:sz="0" w:space="0" w:color="auto"/>
          </w:divBdr>
        </w:div>
        <w:div w:id="1998143090">
          <w:marLeft w:val="0"/>
          <w:marRight w:val="0"/>
          <w:marTop w:val="0"/>
          <w:marBottom w:val="0"/>
          <w:divBdr>
            <w:top w:val="none" w:sz="0" w:space="0" w:color="auto"/>
            <w:left w:val="none" w:sz="0" w:space="0" w:color="auto"/>
            <w:bottom w:val="none" w:sz="0" w:space="0" w:color="auto"/>
            <w:right w:val="none" w:sz="0" w:space="0" w:color="auto"/>
          </w:divBdr>
        </w:div>
        <w:div w:id="1120421032">
          <w:marLeft w:val="0"/>
          <w:marRight w:val="0"/>
          <w:marTop w:val="0"/>
          <w:marBottom w:val="0"/>
          <w:divBdr>
            <w:top w:val="none" w:sz="0" w:space="0" w:color="auto"/>
            <w:left w:val="none" w:sz="0" w:space="0" w:color="auto"/>
            <w:bottom w:val="none" w:sz="0" w:space="0" w:color="auto"/>
            <w:right w:val="none" w:sz="0" w:space="0" w:color="auto"/>
          </w:divBdr>
        </w:div>
        <w:div w:id="2131510537">
          <w:marLeft w:val="0"/>
          <w:marRight w:val="0"/>
          <w:marTop w:val="0"/>
          <w:marBottom w:val="0"/>
          <w:divBdr>
            <w:top w:val="none" w:sz="0" w:space="0" w:color="auto"/>
            <w:left w:val="none" w:sz="0" w:space="0" w:color="auto"/>
            <w:bottom w:val="none" w:sz="0" w:space="0" w:color="auto"/>
            <w:right w:val="none" w:sz="0" w:space="0" w:color="auto"/>
          </w:divBdr>
        </w:div>
        <w:div w:id="2040280291">
          <w:marLeft w:val="0"/>
          <w:marRight w:val="0"/>
          <w:marTop w:val="0"/>
          <w:marBottom w:val="0"/>
          <w:divBdr>
            <w:top w:val="none" w:sz="0" w:space="0" w:color="auto"/>
            <w:left w:val="none" w:sz="0" w:space="0" w:color="auto"/>
            <w:bottom w:val="none" w:sz="0" w:space="0" w:color="auto"/>
            <w:right w:val="none" w:sz="0" w:space="0" w:color="auto"/>
          </w:divBdr>
        </w:div>
        <w:div w:id="1936136254">
          <w:marLeft w:val="0"/>
          <w:marRight w:val="0"/>
          <w:marTop w:val="0"/>
          <w:marBottom w:val="0"/>
          <w:divBdr>
            <w:top w:val="none" w:sz="0" w:space="0" w:color="auto"/>
            <w:left w:val="none" w:sz="0" w:space="0" w:color="auto"/>
            <w:bottom w:val="none" w:sz="0" w:space="0" w:color="auto"/>
            <w:right w:val="none" w:sz="0" w:space="0" w:color="auto"/>
          </w:divBdr>
        </w:div>
        <w:div w:id="598753427">
          <w:marLeft w:val="0"/>
          <w:marRight w:val="0"/>
          <w:marTop w:val="0"/>
          <w:marBottom w:val="0"/>
          <w:divBdr>
            <w:top w:val="none" w:sz="0" w:space="0" w:color="auto"/>
            <w:left w:val="none" w:sz="0" w:space="0" w:color="auto"/>
            <w:bottom w:val="none" w:sz="0" w:space="0" w:color="auto"/>
            <w:right w:val="none" w:sz="0" w:space="0" w:color="auto"/>
          </w:divBdr>
        </w:div>
        <w:div w:id="1828012981">
          <w:marLeft w:val="0"/>
          <w:marRight w:val="0"/>
          <w:marTop w:val="0"/>
          <w:marBottom w:val="0"/>
          <w:divBdr>
            <w:top w:val="none" w:sz="0" w:space="0" w:color="auto"/>
            <w:left w:val="none" w:sz="0" w:space="0" w:color="auto"/>
            <w:bottom w:val="none" w:sz="0" w:space="0" w:color="auto"/>
            <w:right w:val="none" w:sz="0" w:space="0" w:color="auto"/>
          </w:divBdr>
        </w:div>
        <w:div w:id="458033095">
          <w:marLeft w:val="0"/>
          <w:marRight w:val="0"/>
          <w:marTop w:val="0"/>
          <w:marBottom w:val="0"/>
          <w:divBdr>
            <w:top w:val="none" w:sz="0" w:space="0" w:color="auto"/>
            <w:left w:val="none" w:sz="0" w:space="0" w:color="auto"/>
            <w:bottom w:val="none" w:sz="0" w:space="0" w:color="auto"/>
            <w:right w:val="none" w:sz="0" w:space="0" w:color="auto"/>
          </w:divBdr>
        </w:div>
        <w:div w:id="1909263758">
          <w:marLeft w:val="0"/>
          <w:marRight w:val="0"/>
          <w:marTop w:val="0"/>
          <w:marBottom w:val="0"/>
          <w:divBdr>
            <w:top w:val="none" w:sz="0" w:space="0" w:color="auto"/>
            <w:left w:val="none" w:sz="0" w:space="0" w:color="auto"/>
            <w:bottom w:val="none" w:sz="0" w:space="0" w:color="auto"/>
            <w:right w:val="none" w:sz="0" w:space="0" w:color="auto"/>
          </w:divBdr>
        </w:div>
        <w:div w:id="64037404">
          <w:marLeft w:val="0"/>
          <w:marRight w:val="0"/>
          <w:marTop w:val="0"/>
          <w:marBottom w:val="0"/>
          <w:divBdr>
            <w:top w:val="none" w:sz="0" w:space="0" w:color="auto"/>
            <w:left w:val="none" w:sz="0" w:space="0" w:color="auto"/>
            <w:bottom w:val="none" w:sz="0" w:space="0" w:color="auto"/>
            <w:right w:val="none" w:sz="0" w:space="0" w:color="auto"/>
          </w:divBdr>
        </w:div>
        <w:div w:id="578635868">
          <w:marLeft w:val="0"/>
          <w:marRight w:val="0"/>
          <w:marTop w:val="0"/>
          <w:marBottom w:val="0"/>
          <w:divBdr>
            <w:top w:val="none" w:sz="0" w:space="0" w:color="auto"/>
            <w:left w:val="none" w:sz="0" w:space="0" w:color="auto"/>
            <w:bottom w:val="none" w:sz="0" w:space="0" w:color="auto"/>
            <w:right w:val="none" w:sz="0" w:space="0" w:color="auto"/>
          </w:divBdr>
        </w:div>
        <w:div w:id="12342731">
          <w:marLeft w:val="0"/>
          <w:marRight w:val="0"/>
          <w:marTop w:val="0"/>
          <w:marBottom w:val="0"/>
          <w:divBdr>
            <w:top w:val="none" w:sz="0" w:space="0" w:color="auto"/>
            <w:left w:val="none" w:sz="0" w:space="0" w:color="auto"/>
            <w:bottom w:val="none" w:sz="0" w:space="0" w:color="auto"/>
            <w:right w:val="none" w:sz="0" w:space="0" w:color="auto"/>
          </w:divBdr>
        </w:div>
        <w:div w:id="2113893516">
          <w:marLeft w:val="0"/>
          <w:marRight w:val="0"/>
          <w:marTop w:val="0"/>
          <w:marBottom w:val="0"/>
          <w:divBdr>
            <w:top w:val="none" w:sz="0" w:space="0" w:color="auto"/>
            <w:left w:val="none" w:sz="0" w:space="0" w:color="auto"/>
            <w:bottom w:val="none" w:sz="0" w:space="0" w:color="auto"/>
            <w:right w:val="none" w:sz="0" w:space="0" w:color="auto"/>
          </w:divBdr>
        </w:div>
        <w:div w:id="954285235">
          <w:marLeft w:val="0"/>
          <w:marRight w:val="0"/>
          <w:marTop w:val="0"/>
          <w:marBottom w:val="0"/>
          <w:divBdr>
            <w:top w:val="none" w:sz="0" w:space="0" w:color="auto"/>
            <w:left w:val="none" w:sz="0" w:space="0" w:color="auto"/>
            <w:bottom w:val="none" w:sz="0" w:space="0" w:color="auto"/>
            <w:right w:val="none" w:sz="0" w:space="0" w:color="auto"/>
          </w:divBdr>
        </w:div>
        <w:div w:id="1116021208">
          <w:marLeft w:val="0"/>
          <w:marRight w:val="0"/>
          <w:marTop w:val="0"/>
          <w:marBottom w:val="0"/>
          <w:divBdr>
            <w:top w:val="none" w:sz="0" w:space="0" w:color="auto"/>
            <w:left w:val="none" w:sz="0" w:space="0" w:color="auto"/>
            <w:bottom w:val="none" w:sz="0" w:space="0" w:color="auto"/>
            <w:right w:val="none" w:sz="0" w:space="0" w:color="auto"/>
          </w:divBdr>
        </w:div>
        <w:div w:id="2143309780">
          <w:marLeft w:val="0"/>
          <w:marRight w:val="0"/>
          <w:marTop w:val="0"/>
          <w:marBottom w:val="0"/>
          <w:divBdr>
            <w:top w:val="none" w:sz="0" w:space="0" w:color="auto"/>
            <w:left w:val="none" w:sz="0" w:space="0" w:color="auto"/>
            <w:bottom w:val="none" w:sz="0" w:space="0" w:color="auto"/>
            <w:right w:val="none" w:sz="0" w:space="0" w:color="auto"/>
          </w:divBdr>
        </w:div>
        <w:div w:id="506751798">
          <w:marLeft w:val="0"/>
          <w:marRight w:val="0"/>
          <w:marTop w:val="0"/>
          <w:marBottom w:val="0"/>
          <w:divBdr>
            <w:top w:val="none" w:sz="0" w:space="0" w:color="auto"/>
            <w:left w:val="none" w:sz="0" w:space="0" w:color="auto"/>
            <w:bottom w:val="none" w:sz="0" w:space="0" w:color="auto"/>
            <w:right w:val="none" w:sz="0" w:space="0" w:color="auto"/>
          </w:divBdr>
        </w:div>
        <w:div w:id="710421283">
          <w:marLeft w:val="0"/>
          <w:marRight w:val="0"/>
          <w:marTop w:val="0"/>
          <w:marBottom w:val="0"/>
          <w:divBdr>
            <w:top w:val="none" w:sz="0" w:space="0" w:color="auto"/>
            <w:left w:val="none" w:sz="0" w:space="0" w:color="auto"/>
            <w:bottom w:val="none" w:sz="0" w:space="0" w:color="auto"/>
            <w:right w:val="none" w:sz="0" w:space="0" w:color="auto"/>
          </w:divBdr>
        </w:div>
        <w:div w:id="2119832804">
          <w:marLeft w:val="0"/>
          <w:marRight w:val="0"/>
          <w:marTop w:val="0"/>
          <w:marBottom w:val="0"/>
          <w:divBdr>
            <w:top w:val="none" w:sz="0" w:space="0" w:color="auto"/>
            <w:left w:val="none" w:sz="0" w:space="0" w:color="auto"/>
            <w:bottom w:val="none" w:sz="0" w:space="0" w:color="auto"/>
            <w:right w:val="none" w:sz="0" w:space="0" w:color="auto"/>
          </w:divBdr>
        </w:div>
        <w:div w:id="219486726">
          <w:marLeft w:val="0"/>
          <w:marRight w:val="0"/>
          <w:marTop w:val="0"/>
          <w:marBottom w:val="0"/>
          <w:divBdr>
            <w:top w:val="none" w:sz="0" w:space="0" w:color="auto"/>
            <w:left w:val="none" w:sz="0" w:space="0" w:color="auto"/>
            <w:bottom w:val="none" w:sz="0" w:space="0" w:color="auto"/>
            <w:right w:val="none" w:sz="0" w:space="0" w:color="auto"/>
          </w:divBdr>
        </w:div>
        <w:div w:id="1670330287">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202012663">
          <w:marLeft w:val="0"/>
          <w:marRight w:val="0"/>
          <w:marTop w:val="0"/>
          <w:marBottom w:val="0"/>
          <w:divBdr>
            <w:top w:val="none" w:sz="0" w:space="0" w:color="auto"/>
            <w:left w:val="none" w:sz="0" w:space="0" w:color="auto"/>
            <w:bottom w:val="none" w:sz="0" w:space="0" w:color="auto"/>
            <w:right w:val="none" w:sz="0" w:space="0" w:color="auto"/>
          </w:divBdr>
        </w:div>
        <w:div w:id="740950607">
          <w:marLeft w:val="0"/>
          <w:marRight w:val="0"/>
          <w:marTop w:val="0"/>
          <w:marBottom w:val="0"/>
          <w:divBdr>
            <w:top w:val="none" w:sz="0" w:space="0" w:color="auto"/>
            <w:left w:val="none" w:sz="0" w:space="0" w:color="auto"/>
            <w:bottom w:val="none" w:sz="0" w:space="0" w:color="auto"/>
            <w:right w:val="none" w:sz="0" w:space="0" w:color="auto"/>
          </w:divBdr>
        </w:div>
        <w:div w:id="622927104">
          <w:marLeft w:val="0"/>
          <w:marRight w:val="0"/>
          <w:marTop w:val="0"/>
          <w:marBottom w:val="0"/>
          <w:divBdr>
            <w:top w:val="none" w:sz="0" w:space="0" w:color="auto"/>
            <w:left w:val="none" w:sz="0" w:space="0" w:color="auto"/>
            <w:bottom w:val="none" w:sz="0" w:space="0" w:color="auto"/>
            <w:right w:val="none" w:sz="0" w:space="0" w:color="auto"/>
          </w:divBdr>
        </w:div>
        <w:div w:id="384068706">
          <w:marLeft w:val="0"/>
          <w:marRight w:val="0"/>
          <w:marTop w:val="0"/>
          <w:marBottom w:val="0"/>
          <w:divBdr>
            <w:top w:val="none" w:sz="0" w:space="0" w:color="auto"/>
            <w:left w:val="none" w:sz="0" w:space="0" w:color="auto"/>
            <w:bottom w:val="none" w:sz="0" w:space="0" w:color="auto"/>
            <w:right w:val="none" w:sz="0" w:space="0" w:color="auto"/>
          </w:divBdr>
        </w:div>
        <w:div w:id="59332567">
          <w:marLeft w:val="0"/>
          <w:marRight w:val="0"/>
          <w:marTop w:val="0"/>
          <w:marBottom w:val="0"/>
          <w:divBdr>
            <w:top w:val="none" w:sz="0" w:space="0" w:color="auto"/>
            <w:left w:val="none" w:sz="0" w:space="0" w:color="auto"/>
            <w:bottom w:val="none" w:sz="0" w:space="0" w:color="auto"/>
            <w:right w:val="none" w:sz="0" w:space="0" w:color="auto"/>
          </w:divBdr>
        </w:div>
        <w:div w:id="91096674">
          <w:marLeft w:val="0"/>
          <w:marRight w:val="0"/>
          <w:marTop w:val="0"/>
          <w:marBottom w:val="0"/>
          <w:divBdr>
            <w:top w:val="none" w:sz="0" w:space="0" w:color="auto"/>
            <w:left w:val="none" w:sz="0" w:space="0" w:color="auto"/>
            <w:bottom w:val="none" w:sz="0" w:space="0" w:color="auto"/>
            <w:right w:val="none" w:sz="0" w:space="0" w:color="auto"/>
          </w:divBdr>
        </w:div>
        <w:div w:id="1954243802">
          <w:marLeft w:val="0"/>
          <w:marRight w:val="0"/>
          <w:marTop w:val="0"/>
          <w:marBottom w:val="0"/>
          <w:divBdr>
            <w:top w:val="none" w:sz="0" w:space="0" w:color="auto"/>
            <w:left w:val="none" w:sz="0" w:space="0" w:color="auto"/>
            <w:bottom w:val="none" w:sz="0" w:space="0" w:color="auto"/>
            <w:right w:val="none" w:sz="0" w:space="0" w:color="auto"/>
          </w:divBdr>
        </w:div>
        <w:div w:id="679090329">
          <w:marLeft w:val="0"/>
          <w:marRight w:val="0"/>
          <w:marTop w:val="0"/>
          <w:marBottom w:val="0"/>
          <w:divBdr>
            <w:top w:val="none" w:sz="0" w:space="0" w:color="auto"/>
            <w:left w:val="none" w:sz="0" w:space="0" w:color="auto"/>
            <w:bottom w:val="none" w:sz="0" w:space="0" w:color="auto"/>
            <w:right w:val="none" w:sz="0" w:space="0" w:color="auto"/>
          </w:divBdr>
        </w:div>
        <w:div w:id="619184927">
          <w:marLeft w:val="0"/>
          <w:marRight w:val="0"/>
          <w:marTop w:val="0"/>
          <w:marBottom w:val="0"/>
          <w:divBdr>
            <w:top w:val="none" w:sz="0" w:space="0" w:color="auto"/>
            <w:left w:val="none" w:sz="0" w:space="0" w:color="auto"/>
            <w:bottom w:val="none" w:sz="0" w:space="0" w:color="auto"/>
            <w:right w:val="none" w:sz="0" w:space="0" w:color="auto"/>
          </w:divBdr>
        </w:div>
        <w:div w:id="993265157">
          <w:marLeft w:val="0"/>
          <w:marRight w:val="0"/>
          <w:marTop w:val="0"/>
          <w:marBottom w:val="0"/>
          <w:divBdr>
            <w:top w:val="none" w:sz="0" w:space="0" w:color="auto"/>
            <w:left w:val="none" w:sz="0" w:space="0" w:color="auto"/>
            <w:bottom w:val="none" w:sz="0" w:space="0" w:color="auto"/>
            <w:right w:val="none" w:sz="0" w:space="0" w:color="auto"/>
          </w:divBdr>
        </w:div>
        <w:div w:id="2081978675">
          <w:marLeft w:val="0"/>
          <w:marRight w:val="0"/>
          <w:marTop w:val="0"/>
          <w:marBottom w:val="0"/>
          <w:divBdr>
            <w:top w:val="none" w:sz="0" w:space="0" w:color="auto"/>
            <w:left w:val="none" w:sz="0" w:space="0" w:color="auto"/>
            <w:bottom w:val="none" w:sz="0" w:space="0" w:color="auto"/>
            <w:right w:val="none" w:sz="0" w:space="0" w:color="auto"/>
          </w:divBdr>
        </w:div>
        <w:div w:id="1145121869">
          <w:marLeft w:val="0"/>
          <w:marRight w:val="0"/>
          <w:marTop w:val="0"/>
          <w:marBottom w:val="0"/>
          <w:divBdr>
            <w:top w:val="none" w:sz="0" w:space="0" w:color="auto"/>
            <w:left w:val="none" w:sz="0" w:space="0" w:color="auto"/>
            <w:bottom w:val="none" w:sz="0" w:space="0" w:color="auto"/>
            <w:right w:val="none" w:sz="0" w:space="0" w:color="auto"/>
          </w:divBdr>
        </w:div>
        <w:div w:id="406419344">
          <w:marLeft w:val="0"/>
          <w:marRight w:val="0"/>
          <w:marTop w:val="0"/>
          <w:marBottom w:val="0"/>
          <w:divBdr>
            <w:top w:val="none" w:sz="0" w:space="0" w:color="auto"/>
            <w:left w:val="none" w:sz="0" w:space="0" w:color="auto"/>
            <w:bottom w:val="none" w:sz="0" w:space="0" w:color="auto"/>
            <w:right w:val="none" w:sz="0" w:space="0" w:color="auto"/>
          </w:divBdr>
        </w:div>
        <w:div w:id="1941643814">
          <w:marLeft w:val="0"/>
          <w:marRight w:val="0"/>
          <w:marTop w:val="0"/>
          <w:marBottom w:val="0"/>
          <w:divBdr>
            <w:top w:val="none" w:sz="0" w:space="0" w:color="auto"/>
            <w:left w:val="none" w:sz="0" w:space="0" w:color="auto"/>
            <w:bottom w:val="none" w:sz="0" w:space="0" w:color="auto"/>
            <w:right w:val="none" w:sz="0" w:space="0" w:color="auto"/>
          </w:divBdr>
        </w:div>
        <w:div w:id="609551644">
          <w:marLeft w:val="0"/>
          <w:marRight w:val="0"/>
          <w:marTop w:val="0"/>
          <w:marBottom w:val="0"/>
          <w:divBdr>
            <w:top w:val="none" w:sz="0" w:space="0" w:color="auto"/>
            <w:left w:val="none" w:sz="0" w:space="0" w:color="auto"/>
            <w:bottom w:val="none" w:sz="0" w:space="0" w:color="auto"/>
            <w:right w:val="none" w:sz="0" w:space="0" w:color="auto"/>
          </w:divBdr>
        </w:div>
        <w:div w:id="489641524">
          <w:marLeft w:val="0"/>
          <w:marRight w:val="0"/>
          <w:marTop w:val="0"/>
          <w:marBottom w:val="0"/>
          <w:divBdr>
            <w:top w:val="none" w:sz="0" w:space="0" w:color="auto"/>
            <w:left w:val="none" w:sz="0" w:space="0" w:color="auto"/>
            <w:bottom w:val="none" w:sz="0" w:space="0" w:color="auto"/>
            <w:right w:val="none" w:sz="0" w:space="0" w:color="auto"/>
          </w:divBdr>
        </w:div>
        <w:div w:id="744188451">
          <w:marLeft w:val="0"/>
          <w:marRight w:val="0"/>
          <w:marTop w:val="0"/>
          <w:marBottom w:val="0"/>
          <w:divBdr>
            <w:top w:val="none" w:sz="0" w:space="0" w:color="auto"/>
            <w:left w:val="none" w:sz="0" w:space="0" w:color="auto"/>
            <w:bottom w:val="none" w:sz="0" w:space="0" w:color="auto"/>
            <w:right w:val="none" w:sz="0" w:space="0" w:color="auto"/>
          </w:divBdr>
        </w:div>
        <w:div w:id="1963069119">
          <w:marLeft w:val="0"/>
          <w:marRight w:val="0"/>
          <w:marTop w:val="0"/>
          <w:marBottom w:val="0"/>
          <w:divBdr>
            <w:top w:val="none" w:sz="0" w:space="0" w:color="auto"/>
            <w:left w:val="none" w:sz="0" w:space="0" w:color="auto"/>
            <w:bottom w:val="none" w:sz="0" w:space="0" w:color="auto"/>
            <w:right w:val="none" w:sz="0" w:space="0" w:color="auto"/>
          </w:divBdr>
        </w:div>
        <w:div w:id="881594293">
          <w:marLeft w:val="0"/>
          <w:marRight w:val="0"/>
          <w:marTop w:val="0"/>
          <w:marBottom w:val="0"/>
          <w:divBdr>
            <w:top w:val="none" w:sz="0" w:space="0" w:color="auto"/>
            <w:left w:val="none" w:sz="0" w:space="0" w:color="auto"/>
            <w:bottom w:val="none" w:sz="0" w:space="0" w:color="auto"/>
            <w:right w:val="none" w:sz="0" w:space="0" w:color="auto"/>
          </w:divBdr>
        </w:div>
        <w:div w:id="600340029">
          <w:marLeft w:val="0"/>
          <w:marRight w:val="0"/>
          <w:marTop w:val="0"/>
          <w:marBottom w:val="0"/>
          <w:divBdr>
            <w:top w:val="none" w:sz="0" w:space="0" w:color="auto"/>
            <w:left w:val="none" w:sz="0" w:space="0" w:color="auto"/>
            <w:bottom w:val="none" w:sz="0" w:space="0" w:color="auto"/>
            <w:right w:val="none" w:sz="0" w:space="0" w:color="auto"/>
          </w:divBdr>
        </w:div>
        <w:div w:id="1010252823">
          <w:marLeft w:val="0"/>
          <w:marRight w:val="0"/>
          <w:marTop w:val="0"/>
          <w:marBottom w:val="0"/>
          <w:divBdr>
            <w:top w:val="none" w:sz="0" w:space="0" w:color="auto"/>
            <w:left w:val="none" w:sz="0" w:space="0" w:color="auto"/>
            <w:bottom w:val="none" w:sz="0" w:space="0" w:color="auto"/>
            <w:right w:val="none" w:sz="0" w:space="0" w:color="auto"/>
          </w:divBdr>
        </w:div>
        <w:div w:id="1725787148">
          <w:marLeft w:val="0"/>
          <w:marRight w:val="0"/>
          <w:marTop w:val="0"/>
          <w:marBottom w:val="0"/>
          <w:divBdr>
            <w:top w:val="none" w:sz="0" w:space="0" w:color="auto"/>
            <w:left w:val="none" w:sz="0" w:space="0" w:color="auto"/>
            <w:bottom w:val="none" w:sz="0" w:space="0" w:color="auto"/>
            <w:right w:val="none" w:sz="0" w:space="0" w:color="auto"/>
          </w:divBdr>
        </w:div>
        <w:div w:id="614871552">
          <w:marLeft w:val="0"/>
          <w:marRight w:val="0"/>
          <w:marTop w:val="0"/>
          <w:marBottom w:val="0"/>
          <w:divBdr>
            <w:top w:val="none" w:sz="0" w:space="0" w:color="auto"/>
            <w:left w:val="none" w:sz="0" w:space="0" w:color="auto"/>
            <w:bottom w:val="none" w:sz="0" w:space="0" w:color="auto"/>
            <w:right w:val="none" w:sz="0" w:space="0" w:color="auto"/>
          </w:divBdr>
        </w:div>
        <w:div w:id="1022439364">
          <w:marLeft w:val="0"/>
          <w:marRight w:val="0"/>
          <w:marTop w:val="0"/>
          <w:marBottom w:val="0"/>
          <w:divBdr>
            <w:top w:val="none" w:sz="0" w:space="0" w:color="auto"/>
            <w:left w:val="none" w:sz="0" w:space="0" w:color="auto"/>
            <w:bottom w:val="none" w:sz="0" w:space="0" w:color="auto"/>
            <w:right w:val="none" w:sz="0" w:space="0" w:color="auto"/>
          </w:divBdr>
        </w:div>
        <w:div w:id="2023698129">
          <w:marLeft w:val="0"/>
          <w:marRight w:val="0"/>
          <w:marTop w:val="0"/>
          <w:marBottom w:val="0"/>
          <w:divBdr>
            <w:top w:val="none" w:sz="0" w:space="0" w:color="auto"/>
            <w:left w:val="none" w:sz="0" w:space="0" w:color="auto"/>
            <w:bottom w:val="none" w:sz="0" w:space="0" w:color="auto"/>
            <w:right w:val="none" w:sz="0" w:space="0" w:color="auto"/>
          </w:divBdr>
        </w:div>
        <w:div w:id="519466197">
          <w:marLeft w:val="0"/>
          <w:marRight w:val="0"/>
          <w:marTop w:val="0"/>
          <w:marBottom w:val="0"/>
          <w:divBdr>
            <w:top w:val="none" w:sz="0" w:space="0" w:color="auto"/>
            <w:left w:val="none" w:sz="0" w:space="0" w:color="auto"/>
            <w:bottom w:val="none" w:sz="0" w:space="0" w:color="auto"/>
            <w:right w:val="none" w:sz="0" w:space="0" w:color="auto"/>
          </w:divBdr>
        </w:div>
        <w:div w:id="1299528696">
          <w:marLeft w:val="0"/>
          <w:marRight w:val="0"/>
          <w:marTop w:val="0"/>
          <w:marBottom w:val="0"/>
          <w:divBdr>
            <w:top w:val="none" w:sz="0" w:space="0" w:color="auto"/>
            <w:left w:val="none" w:sz="0" w:space="0" w:color="auto"/>
            <w:bottom w:val="none" w:sz="0" w:space="0" w:color="auto"/>
            <w:right w:val="none" w:sz="0" w:space="0" w:color="auto"/>
          </w:divBdr>
        </w:div>
        <w:div w:id="1174102139">
          <w:marLeft w:val="0"/>
          <w:marRight w:val="0"/>
          <w:marTop w:val="0"/>
          <w:marBottom w:val="0"/>
          <w:divBdr>
            <w:top w:val="none" w:sz="0" w:space="0" w:color="auto"/>
            <w:left w:val="none" w:sz="0" w:space="0" w:color="auto"/>
            <w:bottom w:val="none" w:sz="0" w:space="0" w:color="auto"/>
            <w:right w:val="none" w:sz="0" w:space="0" w:color="auto"/>
          </w:divBdr>
        </w:div>
        <w:div w:id="2126147928">
          <w:marLeft w:val="0"/>
          <w:marRight w:val="0"/>
          <w:marTop w:val="0"/>
          <w:marBottom w:val="0"/>
          <w:divBdr>
            <w:top w:val="none" w:sz="0" w:space="0" w:color="auto"/>
            <w:left w:val="none" w:sz="0" w:space="0" w:color="auto"/>
            <w:bottom w:val="none" w:sz="0" w:space="0" w:color="auto"/>
            <w:right w:val="none" w:sz="0" w:space="0" w:color="auto"/>
          </w:divBdr>
        </w:div>
        <w:div w:id="1828665115">
          <w:marLeft w:val="0"/>
          <w:marRight w:val="0"/>
          <w:marTop w:val="0"/>
          <w:marBottom w:val="0"/>
          <w:divBdr>
            <w:top w:val="none" w:sz="0" w:space="0" w:color="auto"/>
            <w:left w:val="none" w:sz="0" w:space="0" w:color="auto"/>
            <w:bottom w:val="none" w:sz="0" w:space="0" w:color="auto"/>
            <w:right w:val="none" w:sz="0" w:space="0" w:color="auto"/>
          </w:divBdr>
        </w:div>
        <w:div w:id="828596717">
          <w:marLeft w:val="0"/>
          <w:marRight w:val="0"/>
          <w:marTop w:val="0"/>
          <w:marBottom w:val="0"/>
          <w:divBdr>
            <w:top w:val="none" w:sz="0" w:space="0" w:color="auto"/>
            <w:left w:val="none" w:sz="0" w:space="0" w:color="auto"/>
            <w:bottom w:val="none" w:sz="0" w:space="0" w:color="auto"/>
            <w:right w:val="none" w:sz="0" w:space="0" w:color="auto"/>
          </w:divBdr>
        </w:div>
        <w:div w:id="1813524686">
          <w:marLeft w:val="0"/>
          <w:marRight w:val="0"/>
          <w:marTop w:val="0"/>
          <w:marBottom w:val="0"/>
          <w:divBdr>
            <w:top w:val="none" w:sz="0" w:space="0" w:color="auto"/>
            <w:left w:val="none" w:sz="0" w:space="0" w:color="auto"/>
            <w:bottom w:val="none" w:sz="0" w:space="0" w:color="auto"/>
            <w:right w:val="none" w:sz="0" w:space="0" w:color="auto"/>
          </w:divBdr>
        </w:div>
        <w:div w:id="1888377166">
          <w:marLeft w:val="0"/>
          <w:marRight w:val="0"/>
          <w:marTop w:val="0"/>
          <w:marBottom w:val="0"/>
          <w:divBdr>
            <w:top w:val="none" w:sz="0" w:space="0" w:color="auto"/>
            <w:left w:val="none" w:sz="0" w:space="0" w:color="auto"/>
            <w:bottom w:val="none" w:sz="0" w:space="0" w:color="auto"/>
            <w:right w:val="none" w:sz="0" w:space="0" w:color="auto"/>
          </w:divBdr>
        </w:div>
        <w:div w:id="967736067">
          <w:marLeft w:val="0"/>
          <w:marRight w:val="0"/>
          <w:marTop w:val="0"/>
          <w:marBottom w:val="0"/>
          <w:divBdr>
            <w:top w:val="none" w:sz="0" w:space="0" w:color="auto"/>
            <w:left w:val="none" w:sz="0" w:space="0" w:color="auto"/>
            <w:bottom w:val="none" w:sz="0" w:space="0" w:color="auto"/>
            <w:right w:val="none" w:sz="0" w:space="0" w:color="auto"/>
          </w:divBdr>
        </w:div>
        <w:div w:id="1492060103">
          <w:marLeft w:val="0"/>
          <w:marRight w:val="0"/>
          <w:marTop w:val="0"/>
          <w:marBottom w:val="0"/>
          <w:divBdr>
            <w:top w:val="none" w:sz="0" w:space="0" w:color="auto"/>
            <w:left w:val="none" w:sz="0" w:space="0" w:color="auto"/>
            <w:bottom w:val="none" w:sz="0" w:space="0" w:color="auto"/>
            <w:right w:val="none" w:sz="0" w:space="0" w:color="auto"/>
          </w:divBdr>
        </w:div>
        <w:div w:id="1562866776">
          <w:marLeft w:val="0"/>
          <w:marRight w:val="0"/>
          <w:marTop w:val="0"/>
          <w:marBottom w:val="0"/>
          <w:divBdr>
            <w:top w:val="none" w:sz="0" w:space="0" w:color="auto"/>
            <w:left w:val="none" w:sz="0" w:space="0" w:color="auto"/>
            <w:bottom w:val="none" w:sz="0" w:space="0" w:color="auto"/>
            <w:right w:val="none" w:sz="0" w:space="0" w:color="auto"/>
          </w:divBdr>
        </w:div>
        <w:div w:id="111632624">
          <w:marLeft w:val="0"/>
          <w:marRight w:val="0"/>
          <w:marTop w:val="0"/>
          <w:marBottom w:val="0"/>
          <w:divBdr>
            <w:top w:val="none" w:sz="0" w:space="0" w:color="auto"/>
            <w:left w:val="none" w:sz="0" w:space="0" w:color="auto"/>
            <w:bottom w:val="none" w:sz="0" w:space="0" w:color="auto"/>
            <w:right w:val="none" w:sz="0" w:space="0" w:color="auto"/>
          </w:divBdr>
        </w:div>
        <w:div w:id="2040160549">
          <w:marLeft w:val="0"/>
          <w:marRight w:val="0"/>
          <w:marTop w:val="0"/>
          <w:marBottom w:val="0"/>
          <w:divBdr>
            <w:top w:val="none" w:sz="0" w:space="0" w:color="auto"/>
            <w:left w:val="none" w:sz="0" w:space="0" w:color="auto"/>
            <w:bottom w:val="none" w:sz="0" w:space="0" w:color="auto"/>
            <w:right w:val="none" w:sz="0" w:space="0" w:color="auto"/>
          </w:divBdr>
        </w:div>
        <w:div w:id="1981612864">
          <w:marLeft w:val="0"/>
          <w:marRight w:val="0"/>
          <w:marTop w:val="0"/>
          <w:marBottom w:val="0"/>
          <w:divBdr>
            <w:top w:val="none" w:sz="0" w:space="0" w:color="auto"/>
            <w:left w:val="none" w:sz="0" w:space="0" w:color="auto"/>
            <w:bottom w:val="none" w:sz="0" w:space="0" w:color="auto"/>
            <w:right w:val="none" w:sz="0" w:space="0" w:color="auto"/>
          </w:divBdr>
        </w:div>
        <w:div w:id="784929200">
          <w:marLeft w:val="0"/>
          <w:marRight w:val="0"/>
          <w:marTop w:val="0"/>
          <w:marBottom w:val="0"/>
          <w:divBdr>
            <w:top w:val="none" w:sz="0" w:space="0" w:color="auto"/>
            <w:left w:val="none" w:sz="0" w:space="0" w:color="auto"/>
            <w:bottom w:val="none" w:sz="0" w:space="0" w:color="auto"/>
            <w:right w:val="none" w:sz="0" w:space="0" w:color="auto"/>
          </w:divBdr>
        </w:div>
        <w:div w:id="449933909">
          <w:marLeft w:val="0"/>
          <w:marRight w:val="0"/>
          <w:marTop w:val="0"/>
          <w:marBottom w:val="0"/>
          <w:divBdr>
            <w:top w:val="none" w:sz="0" w:space="0" w:color="auto"/>
            <w:left w:val="none" w:sz="0" w:space="0" w:color="auto"/>
            <w:bottom w:val="none" w:sz="0" w:space="0" w:color="auto"/>
            <w:right w:val="none" w:sz="0" w:space="0" w:color="auto"/>
          </w:divBdr>
        </w:div>
        <w:div w:id="1539316659">
          <w:marLeft w:val="0"/>
          <w:marRight w:val="0"/>
          <w:marTop w:val="0"/>
          <w:marBottom w:val="0"/>
          <w:divBdr>
            <w:top w:val="none" w:sz="0" w:space="0" w:color="auto"/>
            <w:left w:val="none" w:sz="0" w:space="0" w:color="auto"/>
            <w:bottom w:val="none" w:sz="0" w:space="0" w:color="auto"/>
            <w:right w:val="none" w:sz="0" w:space="0" w:color="auto"/>
          </w:divBdr>
        </w:div>
        <w:div w:id="660734776">
          <w:marLeft w:val="0"/>
          <w:marRight w:val="0"/>
          <w:marTop w:val="0"/>
          <w:marBottom w:val="0"/>
          <w:divBdr>
            <w:top w:val="none" w:sz="0" w:space="0" w:color="auto"/>
            <w:left w:val="none" w:sz="0" w:space="0" w:color="auto"/>
            <w:bottom w:val="none" w:sz="0" w:space="0" w:color="auto"/>
            <w:right w:val="none" w:sz="0" w:space="0" w:color="auto"/>
          </w:divBdr>
        </w:div>
        <w:div w:id="2076201020">
          <w:marLeft w:val="0"/>
          <w:marRight w:val="0"/>
          <w:marTop w:val="0"/>
          <w:marBottom w:val="0"/>
          <w:divBdr>
            <w:top w:val="none" w:sz="0" w:space="0" w:color="auto"/>
            <w:left w:val="none" w:sz="0" w:space="0" w:color="auto"/>
            <w:bottom w:val="none" w:sz="0" w:space="0" w:color="auto"/>
            <w:right w:val="none" w:sz="0" w:space="0" w:color="auto"/>
          </w:divBdr>
        </w:div>
        <w:div w:id="1073283851">
          <w:marLeft w:val="0"/>
          <w:marRight w:val="0"/>
          <w:marTop w:val="0"/>
          <w:marBottom w:val="0"/>
          <w:divBdr>
            <w:top w:val="none" w:sz="0" w:space="0" w:color="auto"/>
            <w:left w:val="none" w:sz="0" w:space="0" w:color="auto"/>
            <w:bottom w:val="none" w:sz="0" w:space="0" w:color="auto"/>
            <w:right w:val="none" w:sz="0" w:space="0" w:color="auto"/>
          </w:divBdr>
        </w:div>
        <w:div w:id="1224219979">
          <w:marLeft w:val="0"/>
          <w:marRight w:val="0"/>
          <w:marTop w:val="0"/>
          <w:marBottom w:val="0"/>
          <w:divBdr>
            <w:top w:val="none" w:sz="0" w:space="0" w:color="auto"/>
            <w:left w:val="none" w:sz="0" w:space="0" w:color="auto"/>
            <w:bottom w:val="none" w:sz="0" w:space="0" w:color="auto"/>
            <w:right w:val="none" w:sz="0" w:space="0" w:color="auto"/>
          </w:divBdr>
        </w:div>
        <w:div w:id="1496261719">
          <w:marLeft w:val="0"/>
          <w:marRight w:val="0"/>
          <w:marTop w:val="0"/>
          <w:marBottom w:val="0"/>
          <w:divBdr>
            <w:top w:val="none" w:sz="0" w:space="0" w:color="auto"/>
            <w:left w:val="none" w:sz="0" w:space="0" w:color="auto"/>
            <w:bottom w:val="none" w:sz="0" w:space="0" w:color="auto"/>
            <w:right w:val="none" w:sz="0" w:space="0" w:color="auto"/>
          </w:divBdr>
        </w:div>
        <w:div w:id="967128031">
          <w:marLeft w:val="0"/>
          <w:marRight w:val="0"/>
          <w:marTop w:val="0"/>
          <w:marBottom w:val="0"/>
          <w:divBdr>
            <w:top w:val="none" w:sz="0" w:space="0" w:color="auto"/>
            <w:left w:val="none" w:sz="0" w:space="0" w:color="auto"/>
            <w:bottom w:val="none" w:sz="0" w:space="0" w:color="auto"/>
            <w:right w:val="none" w:sz="0" w:space="0" w:color="auto"/>
          </w:divBdr>
        </w:div>
        <w:div w:id="332991768">
          <w:marLeft w:val="0"/>
          <w:marRight w:val="0"/>
          <w:marTop w:val="0"/>
          <w:marBottom w:val="0"/>
          <w:divBdr>
            <w:top w:val="none" w:sz="0" w:space="0" w:color="auto"/>
            <w:left w:val="none" w:sz="0" w:space="0" w:color="auto"/>
            <w:bottom w:val="none" w:sz="0" w:space="0" w:color="auto"/>
            <w:right w:val="none" w:sz="0" w:space="0" w:color="auto"/>
          </w:divBdr>
        </w:div>
        <w:div w:id="1280793860">
          <w:marLeft w:val="0"/>
          <w:marRight w:val="0"/>
          <w:marTop w:val="0"/>
          <w:marBottom w:val="0"/>
          <w:divBdr>
            <w:top w:val="none" w:sz="0" w:space="0" w:color="auto"/>
            <w:left w:val="none" w:sz="0" w:space="0" w:color="auto"/>
            <w:bottom w:val="none" w:sz="0" w:space="0" w:color="auto"/>
            <w:right w:val="none" w:sz="0" w:space="0" w:color="auto"/>
          </w:divBdr>
        </w:div>
        <w:div w:id="70778941">
          <w:marLeft w:val="0"/>
          <w:marRight w:val="0"/>
          <w:marTop w:val="0"/>
          <w:marBottom w:val="0"/>
          <w:divBdr>
            <w:top w:val="none" w:sz="0" w:space="0" w:color="auto"/>
            <w:left w:val="none" w:sz="0" w:space="0" w:color="auto"/>
            <w:bottom w:val="none" w:sz="0" w:space="0" w:color="auto"/>
            <w:right w:val="none" w:sz="0" w:space="0" w:color="auto"/>
          </w:divBdr>
        </w:div>
        <w:div w:id="689841823">
          <w:marLeft w:val="0"/>
          <w:marRight w:val="0"/>
          <w:marTop w:val="0"/>
          <w:marBottom w:val="0"/>
          <w:divBdr>
            <w:top w:val="none" w:sz="0" w:space="0" w:color="auto"/>
            <w:left w:val="none" w:sz="0" w:space="0" w:color="auto"/>
            <w:bottom w:val="none" w:sz="0" w:space="0" w:color="auto"/>
            <w:right w:val="none" w:sz="0" w:space="0" w:color="auto"/>
          </w:divBdr>
        </w:div>
        <w:div w:id="1137650891">
          <w:marLeft w:val="0"/>
          <w:marRight w:val="0"/>
          <w:marTop w:val="0"/>
          <w:marBottom w:val="0"/>
          <w:divBdr>
            <w:top w:val="none" w:sz="0" w:space="0" w:color="auto"/>
            <w:left w:val="none" w:sz="0" w:space="0" w:color="auto"/>
            <w:bottom w:val="none" w:sz="0" w:space="0" w:color="auto"/>
            <w:right w:val="none" w:sz="0" w:space="0" w:color="auto"/>
          </w:divBdr>
        </w:div>
        <w:div w:id="2079326871">
          <w:marLeft w:val="0"/>
          <w:marRight w:val="0"/>
          <w:marTop w:val="0"/>
          <w:marBottom w:val="0"/>
          <w:divBdr>
            <w:top w:val="none" w:sz="0" w:space="0" w:color="auto"/>
            <w:left w:val="none" w:sz="0" w:space="0" w:color="auto"/>
            <w:bottom w:val="none" w:sz="0" w:space="0" w:color="auto"/>
            <w:right w:val="none" w:sz="0" w:space="0" w:color="auto"/>
          </w:divBdr>
        </w:div>
        <w:div w:id="1428188055">
          <w:marLeft w:val="0"/>
          <w:marRight w:val="0"/>
          <w:marTop w:val="0"/>
          <w:marBottom w:val="0"/>
          <w:divBdr>
            <w:top w:val="none" w:sz="0" w:space="0" w:color="auto"/>
            <w:left w:val="none" w:sz="0" w:space="0" w:color="auto"/>
            <w:bottom w:val="none" w:sz="0" w:space="0" w:color="auto"/>
            <w:right w:val="none" w:sz="0" w:space="0" w:color="auto"/>
          </w:divBdr>
        </w:div>
        <w:div w:id="966013797">
          <w:marLeft w:val="0"/>
          <w:marRight w:val="0"/>
          <w:marTop w:val="0"/>
          <w:marBottom w:val="0"/>
          <w:divBdr>
            <w:top w:val="none" w:sz="0" w:space="0" w:color="auto"/>
            <w:left w:val="none" w:sz="0" w:space="0" w:color="auto"/>
            <w:bottom w:val="none" w:sz="0" w:space="0" w:color="auto"/>
            <w:right w:val="none" w:sz="0" w:space="0" w:color="auto"/>
          </w:divBdr>
        </w:div>
        <w:div w:id="1354528476">
          <w:marLeft w:val="0"/>
          <w:marRight w:val="0"/>
          <w:marTop w:val="0"/>
          <w:marBottom w:val="0"/>
          <w:divBdr>
            <w:top w:val="none" w:sz="0" w:space="0" w:color="auto"/>
            <w:left w:val="none" w:sz="0" w:space="0" w:color="auto"/>
            <w:bottom w:val="none" w:sz="0" w:space="0" w:color="auto"/>
            <w:right w:val="none" w:sz="0" w:space="0" w:color="auto"/>
          </w:divBdr>
        </w:div>
        <w:div w:id="78986503">
          <w:marLeft w:val="0"/>
          <w:marRight w:val="0"/>
          <w:marTop w:val="0"/>
          <w:marBottom w:val="0"/>
          <w:divBdr>
            <w:top w:val="none" w:sz="0" w:space="0" w:color="auto"/>
            <w:left w:val="none" w:sz="0" w:space="0" w:color="auto"/>
            <w:bottom w:val="none" w:sz="0" w:space="0" w:color="auto"/>
            <w:right w:val="none" w:sz="0" w:space="0" w:color="auto"/>
          </w:divBdr>
        </w:div>
        <w:div w:id="1429080405">
          <w:marLeft w:val="0"/>
          <w:marRight w:val="0"/>
          <w:marTop w:val="0"/>
          <w:marBottom w:val="0"/>
          <w:divBdr>
            <w:top w:val="none" w:sz="0" w:space="0" w:color="auto"/>
            <w:left w:val="none" w:sz="0" w:space="0" w:color="auto"/>
            <w:bottom w:val="none" w:sz="0" w:space="0" w:color="auto"/>
            <w:right w:val="none" w:sz="0" w:space="0" w:color="auto"/>
          </w:divBdr>
        </w:div>
        <w:div w:id="2049797659">
          <w:marLeft w:val="0"/>
          <w:marRight w:val="0"/>
          <w:marTop w:val="0"/>
          <w:marBottom w:val="0"/>
          <w:divBdr>
            <w:top w:val="none" w:sz="0" w:space="0" w:color="auto"/>
            <w:left w:val="none" w:sz="0" w:space="0" w:color="auto"/>
            <w:bottom w:val="none" w:sz="0" w:space="0" w:color="auto"/>
            <w:right w:val="none" w:sz="0" w:space="0" w:color="auto"/>
          </w:divBdr>
        </w:div>
        <w:div w:id="591594206">
          <w:marLeft w:val="0"/>
          <w:marRight w:val="0"/>
          <w:marTop w:val="0"/>
          <w:marBottom w:val="0"/>
          <w:divBdr>
            <w:top w:val="none" w:sz="0" w:space="0" w:color="auto"/>
            <w:left w:val="none" w:sz="0" w:space="0" w:color="auto"/>
            <w:bottom w:val="none" w:sz="0" w:space="0" w:color="auto"/>
            <w:right w:val="none" w:sz="0" w:space="0" w:color="auto"/>
          </w:divBdr>
        </w:div>
        <w:div w:id="415521916">
          <w:marLeft w:val="0"/>
          <w:marRight w:val="0"/>
          <w:marTop w:val="0"/>
          <w:marBottom w:val="0"/>
          <w:divBdr>
            <w:top w:val="none" w:sz="0" w:space="0" w:color="auto"/>
            <w:left w:val="none" w:sz="0" w:space="0" w:color="auto"/>
            <w:bottom w:val="none" w:sz="0" w:space="0" w:color="auto"/>
            <w:right w:val="none" w:sz="0" w:space="0" w:color="auto"/>
          </w:divBdr>
        </w:div>
        <w:div w:id="697120961">
          <w:marLeft w:val="0"/>
          <w:marRight w:val="0"/>
          <w:marTop w:val="0"/>
          <w:marBottom w:val="0"/>
          <w:divBdr>
            <w:top w:val="none" w:sz="0" w:space="0" w:color="auto"/>
            <w:left w:val="none" w:sz="0" w:space="0" w:color="auto"/>
            <w:bottom w:val="none" w:sz="0" w:space="0" w:color="auto"/>
            <w:right w:val="none" w:sz="0" w:space="0" w:color="auto"/>
          </w:divBdr>
        </w:div>
        <w:div w:id="1421874354">
          <w:marLeft w:val="0"/>
          <w:marRight w:val="0"/>
          <w:marTop w:val="0"/>
          <w:marBottom w:val="0"/>
          <w:divBdr>
            <w:top w:val="none" w:sz="0" w:space="0" w:color="auto"/>
            <w:left w:val="none" w:sz="0" w:space="0" w:color="auto"/>
            <w:bottom w:val="none" w:sz="0" w:space="0" w:color="auto"/>
            <w:right w:val="none" w:sz="0" w:space="0" w:color="auto"/>
          </w:divBdr>
        </w:div>
        <w:div w:id="1836607005">
          <w:marLeft w:val="0"/>
          <w:marRight w:val="0"/>
          <w:marTop w:val="0"/>
          <w:marBottom w:val="0"/>
          <w:divBdr>
            <w:top w:val="none" w:sz="0" w:space="0" w:color="auto"/>
            <w:left w:val="none" w:sz="0" w:space="0" w:color="auto"/>
            <w:bottom w:val="none" w:sz="0" w:space="0" w:color="auto"/>
            <w:right w:val="none" w:sz="0" w:space="0" w:color="auto"/>
          </w:divBdr>
        </w:div>
        <w:div w:id="376667134">
          <w:marLeft w:val="0"/>
          <w:marRight w:val="0"/>
          <w:marTop w:val="0"/>
          <w:marBottom w:val="0"/>
          <w:divBdr>
            <w:top w:val="none" w:sz="0" w:space="0" w:color="auto"/>
            <w:left w:val="none" w:sz="0" w:space="0" w:color="auto"/>
            <w:bottom w:val="none" w:sz="0" w:space="0" w:color="auto"/>
            <w:right w:val="none" w:sz="0" w:space="0" w:color="auto"/>
          </w:divBdr>
        </w:div>
        <w:div w:id="2036496800">
          <w:marLeft w:val="0"/>
          <w:marRight w:val="0"/>
          <w:marTop w:val="0"/>
          <w:marBottom w:val="0"/>
          <w:divBdr>
            <w:top w:val="none" w:sz="0" w:space="0" w:color="auto"/>
            <w:left w:val="none" w:sz="0" w:space="0" w:color="auto"/>
            <w:bottom w:val="none" w:sz="0" w:space="0" w:color="auto"/>
            <w:right w:val="none" w:sz="0" w:space="0" w:color="auto"/>
          </w:divBdr>
        </w:div>
        <w:div w:id="728109408">
          <w:marLeft w:val="0"/>
          <w:marRight w:val="0"/>
          <w:marTop w:val="0"/>
          <w:marBottom w:val="0"/>
          <w:divBdr>
            <w:top w:val="none" w:sz="0" w:space="0" w:color="auto"/>
            <w:left w:val="none" w:sz="0" w:space="0" w:color="auto"/>
            <w:bottom w:val="none" w:sz="0" w:space="0" w:color="auto"/>
            <w:right w:val="none" w:sz="0" w:space="0" w:color="auto"/>
          </w:divBdr>
        </w:div>
        <w:div w:id="482701473">
          <w:marLeft w:val="0"/>
          <w:marRight w:val="0"/>
          <w:marTop w:val="0"/>
          <w:marBottom w:val="0"/>
          <w:divBdr>
            <w:top w:val="none" w:sz="0" w:space="0" w:color="auto"/>
            <w:left w:val="none" w:sz="0" w:space="0" w:color="auto"/>
            <w:bottom w:val="none" w:sz="0" w:space="0" w:color="auto"/>
            <w:right w:val="none" w:sz="0" w:space="0" w:color="auto"/>
          </w:divBdr>
        </w:div>
        <w:div w:id="2045251192">
          <w:marLeft w:val="0"/>
          <w:marRight w:val="0"/>
          <w:marTop w:val="0"/>
          <w:marBottom w:val="0"/>
          <w:divBdr>
            <w:top w:val="none" w:sz="0" w:space="0" w:color="auto"/>
            <w:left w:val="none" w:sz="0" w:space="0" w:color="auto"/>
            <w:bottom w:val="none" w:sz="0" w:space="0" w:color="auto"/>
            <w:right w:val="none" w:sz="0" w:space="0" w:color="auto"/>
          </w:divBdr>
        </w:div>
        <w:div w:id="692417769">
          <w:marLeft w:val="0"/>
          <w:marRight w:val="0"/>
          <w:marTop w:val="0"/>
          <w:marBottom w:val="0"/>
          <w:divBdr>
            <w:top w:val="none" w:sz="0" w:space="0" w:color="auto"/>
            <w:left w:val="none" w:sz="0" w:space="0" w:color="auto"/>
            <w:bottom w:val="none" w:sz="0" w:space="0" w:color="auto"/>
            <w:right w:val="none" w:sz="0" w:space="0" w:color="auto"/>
          </w:divBdr>
        </w:div>
        <w:div w:id="720398341">
          <w:marLeft w:val="0"/>
          <w:marRight w:val="0"/>
          <w:marTop w:val="0"/>
          <w:marBottom w:val="0"/>
          <w:divBdr>
            <w:top w:val="none" w:sz="0" w:space="0" w:color="auto"/>
            <w:left w:val="none" w:sz="0" w:space="0" w:color="auto"/>
            <w:bottom w:val="none" w:sz="0" w:space="0" w:color="auto"/>
            <w:right w:val="none" w:sz="0" w:space="0" w:color="auto"/>
          </w:divBdr>
        </w:div>
        <w:div w:id="653605987">
          <w:marLeft w:val="0"/>
          <w:marRight w:val="0"/>
          <w:marTop w:val="0"/>
          <w:marBottom w:val="0"/>
          <w:divBdr>
            <w:top w:val="none" w:sz="0" w:space="0" w:color="auto"/>
            <w:left w:val="none" w:sz="0" w:space="0" w:color="auto"/>
            <w:bottom w:val="none" w:sz="0" w:space="0" w:color="auto"/>
            <w:right w:val="none" w:sz="0" w:space="0" w:color="auto"/>
          </w:divBdr>
        </w:div>
        <w:div w:id="763694872">
          <w:marLeft w:val="0"/>
          <w:marRight w:val="0"/>
          <w:marTop w:val="0"/>
          <w:marBottom w:val="0"/>
          <w:divBdr>
            <w:top w:val="none" w:sz="0" w:space="0" w:color="auto"/>
            <w:left w:val="none" w:sz="0" w:space="0" w:color="auto"/>
            <w:bottom w:val="none" w:sz="0" w:space="0" w:color="auto"/>
            <w:right w:val="none" w:sz="0" w:space="0" w:color="auto"/>
          </w:divBdr>
        </w:div>
        <w:div w:id="488907277">
          <w:marLeft w:val="0"/>
          <w:marRight w:val="0"/>
          <w:marTop w:val="0"/>
          <w:marBottom w:val="0"/>
          <w:divBdr>
            <w:top w:val="none" w:sz="0" w:space="0" w:color="auto"/>
            <w:left w:val="none" w:sz="0" w:space="0" w:color="auto"/>
            <w:bottom w:val="none" w:sz="0" w:space="0" w:color="auto"/>
            <w:right w:val="none" w:sz="0" w:space="0" w:color="auto"/>
          </w:divBdr>
        </w:div>
        <w:div w:id="1705666228">
          <w:marLeft w:val="0"/>
          <w:marRight w:val="0"/>
          <w:marTop w:val="0"/>
          <w:marBottom w:val="0"/>
          <w:divBdr>
            <w:top w:val="none" w:sz="0" w:space="0" w:color="auto"/>
            <w:left w:val="none" w:sz="0" w:space="0" w:color="auto"/>
            <w:bottom w:val="none" w:sz="0" w:space="0" w:color="auto"/>
            <w:right w:val="none" w:sz="0" w:space="0" w:color="auto"/>
          </w:divBdr>
        </w:div>
        <w:div w:id="1089623052">
          <w:marLeft w:val="0"/>
          <w:marRight w:val="0"/>
          <w:marTop w:val="0"/>
          <w:marBottom w:val="0"/>
          <w:divBdr>
            <w:top w:val="none" w:sz="0" w:space="0" w:color="auto"/>
            <w:left w:val="none" w:sz="0" w:space="0" w:color="auto"/>
            <w:bottom w:val="none" w:sz="0" w:space="0" w:color="auto"/>
            <w:right w:val="none" w:sz="0" w:space="0" w:color="auto"/>
          </w:divBdr>
        </w:div>
        <w:div w:id="1996520955">
          <w:marLeft w:val="0"/>
          <w:marRight w:val="0"/>
          <w:marTop w:val="0"/>
          <w:marBottom w:val="0"/>
          <w:divBdr>
            <w:top w:val="none" w:sz="0" w:space="0" w:color="auto"/>
            <w:left w:val="none" w:sz="0" w:space="0" w:color="auto"/>
            <w:bottom w:val="none" w:sz="0" w:space="0" w:color="auto"/>
            <w:right w:val="none" w:sz="0" w:space="0" w:color="auto"/>
          </w:divBdr>
        </w:div>
        <w:div w:id="1145243138">
          <w:marLeft w:val="0"/>
          <w:marRight w:val="0"/>
          <w:marTop w:val="0"/>
          <w:marBottom w:val="0"/>
          <w:divBdr>
            <w:top w:val="none" w:sz="0" w:space="0" w:color="auto"/>
            <w:left w:val="none" w:sz="0" w:space="0" w:color="auto"/>
            <w:bottom w:val="none" w:sz="0" w:space="0" w:color="auto"/>
            <w:right w:val="none" w:sz="0" w:space="0" w:color="auto"/>
          </w:divBdr>
        </w:div>
        <w:div w:id="2098211173">
          <w:marLeft w:val="0"/>
          <w:marRight w:val="0"/>
          <w:marTop w:val="0"/>
          <w:marBottom w:val="0"/>
          <w:divBdr>
            <w:top w:val="none" w:sz="0" w:space="0" w:color="auto"/>
            <w:left w:val="none" w:sz="0" w:space="0" w:color="auto"/>
            <w:bottom w:val="none" w:sz="0" w:space="0" w:color="auto"/>
            <w:right w:val="none" w:sz="0" w:space="0" w:color="auto"/>
          </w:divBdr>
        </w:div>
        <w:div w:id="584075218">
          <w:marLeft w:val="0"/>
          <w:marRight w:val="0"/>
          <w:marTop w:val="0"/>
          <w:marBottom w:val="0"/>
          <w:divBdr>
            <w:top w:val="none" w:sz="0" w:space="0" w:color="auto"/>
            <w:left w:val="none" w:sz="0" w:space="0" w:color="auto"/>
            <w:bottom w:val="none" w:sz="0" w:space="0" w:color="auto"/>
            <w:right w:val="none" w:sz="0" w:space="0" w:color="auto"/>
          </w:divBdr>
        </w:div>
        <w:div w:id="1763528640">
          <w:marLeft w:val="0"/>
          <w:marRight w:val="0"/>
          <w:marTop w:val="0"/>
          <w:marBottom w:val="0"/>
          <w:divBdr>
            <w:top w:val="none" w:sz="0" w:space="0" w:color="auto"/>
            <w:left w:val="none" w:sz="0" w:space="0" w:color="auto"/>
            <w:bottom w:val="none" w:sz="0" w:space="0" w:color="auto"/>
            <w:right w:val="none" w:sz="0" w:space="0" w:color="auto"/>
          </w:divBdr>
        </w:div>
        <w:div w:id="387460801">
          <w:marLeft w:val="0"/>
          <w:marRight w:val="0"/>
          <w:marTop w:val="0"/>
          <w:marBottom w:val="0"/>
          <w:divBdr>
            <w:top w:val="none" w:sz="0" w:space="0" w:color="auto"/>
            <w:left w:val="none" w:sz="0" w:space="0" w:color="auto"/>
            <w:bottom w:val="none" w:sz="0" w:space="0" w:color="auto"/>
            <w:right w:val="none" w:sz="0" w:space="0" w:color="auto"/>
          </w:divBdr>
        </w:div>
        <w:div w:id="1128940276">
          <w:marLeft w:val="0"/>
          <w:marRight w:val="0"/>
          <w:marTop w:val="0"/>
          <w:marBottom w:val="0"/>
          <w:divBdr>
            <w:top w:val="none" w:sz="0" w:space="0" w:color="auto"/>
            <w:left w:val="none" w:sz="0" w:space="0" w:color="auto"/>
            <w:bottom w:val="none" w:sz="0" w:space="0" w:color="auto"/>
            <w:right w:val="none" w:sz="0" w:space="0" w:color="auto"/>
          </w:divBdr>
        </w:div>
        <w:div w:id="884489271">
          <w:marLeft w:val="0"/>
          <w:marRight w:val="0"/>
          <w:marTop w:val="0"/>
          <w:marBottom w:val="0"/>
          <w:divBdr>
            <w:top w:val="none" w:sz="0" w:space="0" w:color="auto"/>
            <w:left w:val="none" w:sz="0" w:space="0" w:color="auto"/>
            <w:bottom w:val="none" w:sz="0" w:space="0" w:color="auto"/>
            <w:right w:val="none" w:sz="0" w:space="0" w:color="auto"/>
          </w:divBdr>
        </w:div>
        <w:div w:id="817455647">
          <w:marLeft w:val="0"/>
          <w:marRight w:val="0"/>
          <w:marTop w:val="0"/>
          <w:marBottom w:val="0"/>
          <w:divBdr>
            <w:top w:val="none" w:sz="0" w:space="0" w:color="auto"/>
            <w:left w:val="none" w:sz="0" w:space="0" w:color="auto"/>
            <w:bottom w:val="none" w:sz="0" w:space="0" w:color="auto"/>
            <w:right w:val="none" w:sz="0" w:space="0" w:color="auto"/>
          </w:divBdr>
        </w:div>
        <w:div w:id="1911111787">
          <w:marLeft w:val="0"/>
          <w:marRight w:val="0"/>
          <w:marTop w:val="0"/>
          <w:marBottom w:val="0"/>
          <w:divBdr>
            <w:top w:val="none" w:sz="0" w:space="0" w:color="auto"/>
            <w:left w:val="none" w:sz="0" w:space="0" w:color="auto"/>
            <w:bottom w:val="none" w:sz="0" w:space="0" w:color="auto"/>
            <w:right w:val="none" w:sz="0" w:space="0" w:color="auto"/>
          </w:divBdr>
        </w:div>
        <w:div w:id="1559315051">
          <w:marLeft w:val="0"/>
          <w:marRight w:val="0"/>
          <w:marTop w:val="0"/>
          <w:marBottom w:val="0"/>
          <w:divBdr>
            <w:top w:val="none" w:sz="0" w:space="0" w:color="auto"/>
            <w:left w:val="none" w:sz="0" w:space="0" w:color="auto"/>
            <w:bottom w:val="none" w:sz="0" w:space="0" w:color="auto"/>
            <w:right w:val="none" w:sz="0" w:space="0" w:color="auto"/>
          </w:divBdr>
        </w:div>
        <w:div w:id="582420452">
          <w:marLeft w:val="0"/>
          <w:marRight w:val="0"/>
          <w:marTop w:val="0"/>
          <w:marBottom w:val="0"/>
          <w:divBdr>
            <w:top w:val="none" w:sz="0" w:space="0" w:color="auto"/>
            <w:left w:val="none" w:sz="0" w:space="0" w:color="auto"/>
            <w:bottom w:val="none" w:sz="0" w:space="0" w:color="auto"/>
            <w:right w:val="none" w:sz="0" w:space="0" w:color="auto"/>
          </w:divBdr>
        </w:div>
        <w:div w:id="932670144">
          <w:marLeft w:val="0"/>
          <w:marRight w:val="0"/>
          <w:marTop w:val="0"/>
          <w:marBottom w:val="0"/>
          <w:divBdr>
            <w:top w:val="none" w:sz="0" w:space="0" w:color="auto"/>
            <w:left w:val="none" w:sz="0" w:space="0" w:color="auto"/>
            <w:bottom w:val="none" w:sz="0" w:space="0" w:color="auto"/>
            <w:right w:val="none" w:sz="0" w:space="0" w:color="auto"/>
          </w:divBdr>
        </w:div>
        <w:div w:id="1898275035">
          <w:marLeft w:val="0"/>
          <w:marRight w:val="0"/>
          <w:marTop w:val="0"/>
          <w:marBottom w:val="0"/>
          <w:divBdr>
            <w:top w:val="none" w:sz="0" w:space="0" w:color="auto"/>
            <w:left w:val="none" w:sz="0" w:space="0" w:color="auto"/>
            <w:bottom w:val="none" w:sz="0" w:space="0" w:color="auto"/>
            <w:right w:val="none" w:sz="0" w:space="0" w:color="auto"/>
          </w:divBdr>
        </w:div>
        <w:div w:id="1585841074">
          <w:marLeft w:val="0"/>
          <w:marRight w:val="0"/>
          <w:marTop w:val="0"/>
          <w:marBottom w:val="0"/>
          <w:divBdr>
            <w:top w:val="none" w:sz="0" w:space="0" w:color="auto"/>
            <w:left w:val="none" w:sz="0" w:space="0" w:color="auto"/>
            <w:bottom w:val="none" w:sz="0" w:space="0" w:color="auto"/>
            <w:right w:val="none" w:sz="0" w:space="0" w:color="auto"/>
          </w:divBdr>
        </w:div>
        <w:div w:id="1351108969">
          <w:marLeft w:val="0"/>
          <w:marRight w:val="0"/>
          <w:marTop w:val="0"/>
          <w:marBottom w:val="0"/>
          <w:divBdr>
            <w:top w:val="none" w:sz="0" w:space="0" w:color="auto"/>
            <w:left w:val="none" w:sz="0" w:space="0" w:color="auto"/>
            <w:bottom w:val="none" w:sz="0" w:space="0" w:color="auto"/>
            <w:right w:val="none" w:sz="0" w:space="0" w:color="auto"/>
          </w:divBdr>
        </w:div>
        <w:div w:id="1681547561">
          <w:marLeft w:val="0"/>
          <w:marRight w:val="0"/>
          <w:marTop w:val="0"/>
          <w:marBottom w:val="0"/>
          <w:divBdr>
            <w:top w:val="none" w:sz="0" w:space="0" w:color="auto"/>
            <w:left w:val="none" w:sz="0" w:space="0" w:color="auto"/>
            <w:bottom w:val="none" w:sz="0" w:space="0" w:color="auto"/>
            <w:right w:val="none" w:sz="0" w:space="0" w:color="auto"/>
          </w:divBdr>
        </w:div>
        <w:div w:id="2122141723">
          <w:marLeft w:val="0"/>
          <w:marRight w:val="0"/>
          <w:marTop w:val="0"/>
          <w:marBottom w:val="0"/>
          <w:divBdr>
            <w:top w:val="none" w:sz="0" w:space="0" w:color="auto"/>
            <w:left w:val="none" w:sz="0" w:space="0" w:color="auto"/>
            <w:bottom w:val="none" w:sz="0" w:space="0" w:color="auto"/>
            <w:right w:val="none" w:sz="0" w:space="0" w:color="auto"/>
          </w:divBdr>
        </w:div>
        <w:div w:id="1094862745">
          <w:marLeft w:val="0"/>
          <w:marRight w:val="0"/>
          <w:marTop w:val="0"/>
          <w:marBottom w:val="0"/>
          <w:divBdr>
            <w:top w:val="none" w:sz="0" w:space="0" w:color="auto"/>
            <w:left w:val="none" w:sz="0" w:space="0" w:color="auto"/>
            <w:bottom w:val="none" w:sz="0" w:space="0" w:color="auto"/>
            <w:right w:val="none" w:sz="0" w:space="0" w:color="auto"/>
          </w:divBdr>
        </w:div>
        <w:div w:id="1759013145">
          <w:marLeft w:val="0"/>
          <w:marRight w:val="0"/>
          <w:marTop w:val="0"/>
          <w:marBottom w:val="0"/>
          <w:divBdr>
            <w:top w:val="none" w:sz="0" w:space="0" w:color="auto"/>
            <w:left w:val="none" w:sz="0" w:space="0" w:color="auto"/>
            <w:bottom w:val="none" w:sz="0" w:space="0" w:color="auto"/>
            <w:right w:val="none" w:sz="0" w:space="0" w:color="auto"/>
          </w:divBdr>
        </w:div>
        <w:div w:id="2086300129">
          <w:marLeft w:val="0"/>
          <w:marRight w:val="0"/>
          <w:marTop w:val="0"/>
          <w:marBottom w:val="0"/>
          <w:divBdr>
            <w:top w:val="none" w:sz="0" w:space="0" w:color="auto"/>
            <w:left w:val="none" w:sz="0" w:space="0" w:color="auto"/>
            <w:bottom w:val="none" w:sz="0" w:space="0" w:color="auto"/>
            <w:right w:val="none" w:sz="0" w:space="0" w:color="auto"/>
          </w:divBdr>
        </w:div>
        <w:div w:id="97911070">
          <w:marLeft w:val="0"/>
          <w:marRight w:val="0"/>
          <w:marTop w:val="0"/>
          <w:marBottom w:val="0"/>
          <w:divBdr>
            <w:top w:val="none" w:sz="0" w:space="0" w:color="auto"/>
            <w:left w:val="none" w:sz="0" w:space="0" w:color="auto"/>
            <w:bottom w:val="none" w:sz="0" w:space="0" w:color="auto"/>
            <w:right w:val="none" w:sz="0" w:space="0" w:color="auto"/>
          </w:divBdr>
        </w:div>
        <w:div w:id="1534923168">
          <w:marLeft w:val="0"/>
          <w:marRight w:val="0"/>
          <w:marTop w:val="0"/>
          <w:marBottom w:val="0"/>
          <w:divBdr>
            <w:top w:val="none" w:sz="0" w:space="0" w:color="auto"/>
            <w:left w:val="none" w:sz="0" w:space="0" w:color="auto"/>
            <w:bottom w:val="none" w:sz="0" w:space="0" w:color="auto"/>
            <w:right w:val="none" w:sz="0" w:space="0" w:color="auto"/>
          </w:divBdr>
        </w:div>
        <w:div w:id="867570076">
          <w:marLeft w:val="0"/>
          <w:marRight w:val="0"/>
          <w:marTop w:val="0"/>
          <w:marBottom w:val="0"/>
          <w:divBdr>
            <w:top w:val="none" w:sz="0" w:space="0" w:color="auto"/>
            <w:left w:val="none" w:sz="0" w:space="0" w:color="auto"/>
            <w:bottom w:val="none" w:sz="0" w:space="0" w:color="auto"/>
            <w:right w:val="none" w:sz="0" w:space="0" w:color="auto"/>
          </w:divBdr>
        </w:div>
        <w:div w:id="672950926">
          <w:marLeft w:val="0"/>
          <w:marRight w:val="0"/>
          <w:marTop w:val="0"/>
          <w:marBottom w:val="0"/>
          <w:divBdr>
            <w:top w:val="none" w:sz="0" w:space="0" w:color="auto"/>
            <w:left w:val="none" w:sz="0" w:space="0" w:color="auto"/>
            <w:bottom w:val="none" w:sz="0" w:space="0" w:color="auto"/>
            <w:right w:val="none" w:sz="0" w:space="0" w:color="auto"/>
          </w:divBdr>
        </w:div>
        <w:div w:id="1855264082">
          <w:marLeft w:val="0"/>
          <w:marRight w:val="0"/>
          <w:marTop w:val="0"/>
          <w:marBottom w:val="0"/>
          <w:divBdr>
            <w:top w:val="none" w:sz="0" w:space="0" w:color="auto"/>
            <w:left w:val="none" w:sz="0" w:space="0" w:color="auto"/>
            <w:bottom w:val="none" w:sz="0" w:space="0" w:color="auto"/>
            <w:right w:val="none" w:sz="0" w:space="0" w:color="auto"/>
          </w:divBdr>
        </w:div>
        <w:div w:id="1883705861">
          <w:marLeft w:val="0"/>
          <w:marRight w:val="0"/>
          <w:marTop w:val="0"/>
          <w:marBottom w:val="0"/>
          <w:divBdr>
            <w:top w:val="none" w:sz="0" w:space="0" w:color="auto"/>
            <w:left w:val="none" w:sz="0" w:space="0" w:color="auto"/>
            <w:bottom w:val="none" w:sz="0" w:space="0" w:color="auto"/>
            <w:right w:val="none" w:sz="0" w:space="0" w:color="auto"/>
          </w:divBdr>
        </w:div>
        <w:div w:id="1386180929">
          <w:marLeft w:val="0"/>
          <w:marRight w:val="0"/>
          <w:marTop w:val="0"/>
          <w:marBottom w:val="0"/>
          <w:divBdr>
            <w:top w:val="none" w:sz="0" w:space="0" w:color="auto"/>
            <w:left w:val="none" w:sz="0" w:space="0" w:color="auto"/>
            <w:bottom w:val="none" w:sz="0" w:space="0" w:color="auto"/>
            <w:right w:val="none" w:sz="0" w:space="0" w:color="auto"/>
          </w:divBdr>
        </w:div>
      </w:divsChild>
    </w:div>
    <w:div w:id="8877862">
      <w:bodyDiv w:val="1"/>
      <w:marLeft w:val="0"/>
      <w:marRight w:val="0"/>
      <w:marTop w:val="0"/>
      <w:marBottom w:val="0"/>
      <w:divBdr>
        <w:top w:val="none" w:sz="0" w:space="0" w:color="auto"/>
        <w:left w:val="none" w:sz="0" w:space="0" w:color="auto"/>
        <w:bottom w:val="none" w:sz="0" w:space="0" w:color="auto"/>
        <w:right w:val="none" w:sz="0" w:space="0" w:color="auto"/>
      </w:divBdr>
    </w:div>
    <w:div w:id="9066374">
      <w:bodyDiv w:val="1"/>
      <w:marLeft w:val="0"/>
      <w:marRight w:val="0"/>
      <w:marTop w:val="0"/>
      <w:marBottom w:val="0"/>
      <w:divBdr>
        <w:top w:val="none" w:sz="0" w:space="0" w:color="auto"/>
        <w:left w:val="none" w:sz="0" w:space="0" w:color="auto"/>
        <w:bottom w:val="none" w:sz="0" w:space="0" w:color="auto"/>
        <w:right w:val="none" w:sz="0" w:space="0" w:color="auto"/>
      </w:divBdr>
    </w:div>
    <w:div w:id="13504333">
      <w:bodyDiv w:val="1"/>
      <w:marLeft w:val="0"/>
      <w:marRight w:val="0"/>
      <w:marTop w:val="0"/>
      <w:marBottom w:val="0"/>
      <w:divBdr>
        <w:top w:val="none" w:sz="0" w:space="0" w:color="auto"/>
        <w:left w:val="none" w:sz="0" w:space="0" w:color="auto"/>
        <w:bottom w:val="none" w:sz="0" w:space="0" w:color="auto"/>
        <w:right w:val="none" w:sz="0" w:space="0" w:color="auto"/>
      </w:divBdr>
      <w:divsChild>
        <w:div w:id="21322170">
          <w:marLeft w:val="0"/>
          <w:marRight w:val="0"/>
          <w:marTop w:val="0"/>
          <w:marBottom w:val="0"/>
          <w:divBdr>
            <w:top w:val="none" w:sz="0" w:space="0" w:color="auto"/>
            <w:left w:val="none" w:sz="0" w:space="0" w:color="auto"/>
            <w:bottom w:val="none" w:sz="0" w:space="0" w:color="auto"/>
            <w:right w:val="none" w:sz="0" w:space="0" w:color="auto"/>
          </w:divBdr>
        </w:div>
        <w:div w:id="22365195">
          <w:marLeft w:val="0"/>
          <w:marRight w:val="0"/>
          <w:marTop w:val="0"/>
          <w:marBottom w:val="0"/>
          <w:divBdr>
            <w:top w:val="none" w:sz="0" w:space="0" w:color="auto"/>
            <w:left w:val="none" w:sz="0" w:space="0" w:color="auto"/>
            <w:bottom w:val="none" w:sz="0" w:space="0" w:color="auto"/>
            <w:right w:val="none" w:sz="0" w:space="0" w:color="auto"/>
          </w:divBdr>
        </w:div>
        <w:div w:id="27073971">
          <w:marLeft w:val="0"/>
          <w:marRight w:val="0"/>
          <w:marTop w:val="0"/>
          <w:marBottom w:val="0"/>
          <w:divBdr>
            <w:top w:val="none" w:sz="0" w:space="0" w:color="auto"/>
            <w:left w:val="none" w:sz="0" w:space="0" w:color="auto"/>
            <w:bottom w:val="none" w:sz="0" w:space="0" w:color="auto"/>
            <w:right w:val="none" w:sz="0" w:space="0" w:color="auto"/>
          </w:divBdr>
        </w:div>
        <w:div w:id="56437689">
          <w:marLeft w:val="0"/>
          <w:marRight w:val="0"/>
          <w:marTop w:val="0"/>
          <w:marBottom w:val="0"/>
          <w:divBdr>
            <w:top w:val="none" w:sz="0" w:space="0" w:color="auto"/>
            <w:left w:val="none" w:sz="0" w:space="0" w:color="auto"/>
            <w:bottom w:val="none" w:sz="0" w:space="0" w:color="auto"/>
            <w:right w:val="none" w:sz="0" w:space="0" w:color="auto"/>
          </w:divBdr>
        </w:div>
        <w:div w:id="78795547">
          <w:marLeft w:val="0"/>
          <w:marRight w:val="0"/>
          <w:marTop w:val="0"/>
          <w:marBottom w:val="0"/>
          <w:divBdr>
            <w:top w:val="none" w:sz="0" w:space="0" w:color="auto"/>
            <w:left w:val="none" w:sz="0" w:space="0" w:color="auto"/>
            <w:bottom w:val="none" w:sz="0" w:space="0" w:color="auto"/>
            <w:right w:val="none" w:sz="0" w:space="0" w:color="auto"/>
          </w:divBdr>
        </w:div>
        <w:div w:id="94325234">
          <w:marLeft w:val="0"/>
          <w:marRight w:val="0"/>
          <w:marTop w:val="0"/>
          <w:marBottom w:val="0"/>
          <w:divBdr>
            <w:top w:val="none" w:sz="0" w:space="0" w:color="auto"/>
            <w:left w:val="none" w:sz="0" w:space="0" w:color="auto"/>
            <w:bottom w:val="none" w:sz="0" w:space="0" w:color="auto"/>
            <w:right w:val="none" w:sz="0" w:space="0" w:color="auto"/>
          </w:divBdr>
        </w:div>
        <w:div w:id="120392156">
          <w:marLeft w:val="0"/>
          <w:marRight w:val="0"/>
          <w:marTop w:val="0"/>
          <w:marBottom w:val="0"/>
          <w:divBdr>
            <w:top w:val="none" w:sz="0" w:space="0" w:color="auto"/>
            <w:left w:val="none" w:sz="0" w:space="0" w:color="auto"/>
            <w:bottom w:val="none" w:sz="0" w:space="0" w:color="auto"/>
            <w:right w:val="none" w:sz="0" w:space="0" w:color="auto"/>
          </w:divBdr>
        </w:div>
        <w:div w:id="140194319">
          <w:marLeft w:val="0"/>
          <w:marRight w:val="0"/>
          <w:marTop w:val="0"/>
          <w:marBottom w:val="0"/>
          <w:divBdr>
            <w:top w:val="none" w:sz="0" w:space="0" w:color="auto"/>
            <w:left w:val="none" w:sz="0" w:space="0" w:color="auto"/>
            <w:bottom w:val="none" w:sz="0" w:space="0" w:color="auto"/>
            <w:right w:val="none" w:sz="0" w:space="0" w:color="auto"/>
          </w:divBdr>
        </w:div>
        <w:div w:id="151265413">
          <w:marLeft w:val="0"/>
          <w:marRight w:val="0"/>
          <w:marTop w:val="0"/>
          <w:marBottom w:val="0"/>
          <w:divBdr>
            <w:top w:val="none" w:sz="0" w:space="0" w:color="auto"/>
            <w:left w:val="none" w:sz="0" w:space="0" w:color="auto"/>
            <w:bottom w:val="none" w:sz="0" w:space="0" w:color="auto"/>
            <w:right w:val="none" w:sz="0" w:space="0" w:color="auto"/>
          </w:divBdr>
        </w:div>
        <w:div w:id="156264047">
          <w:marLeft w:val="0"/>
          <w:marRight w:val="0"/>
          <w:marTop w:val="0"/>
          <w:marBottom w:val="0"/>
          <w:divBdr>
            <w:top w:val="none" w:sz="0" w:space="0" w:color="auto"/>
            <w:left w:val="none" w:sz="0" w:space="0" w:color="auto"/>
            <w:bottom w:val="none" w:sz="0" w:space="0" w:color="auto"/>
            <w:right w:val="none" w:sz="0" w:space="0" w:color="auto"/>
          </w:divBdr>
        </w:div>
        <w:div w:id="166335088">
          <w:marLeft w:val="0"/>
          <w:marRight w:val="0"/>
          <w:marTop w:val="0"/>
          <w:marBottom w:val="0"/>
          <w:divBdr>
            <w:top w:val="none" w:sz="0" w:space="0" w:color="auto"/>
            <w:left w:val="none" w:sz="0" w:space="0" w:color="auto"/>
            <w:bottom w:val="none" w:sz="0" w:space="0" w:color="auto"/>
            <w:right w:val="none" w:sz="0" w:space="0" w:color="auto"/>
          </w:divBdr>
        </w:div>
        <w:div w:id="234898289">
          <w:marLeft w:val="0"/>
          <w:marRight w:val="0"/>
          <w:marTop w:val="0"/>
          <w:marBottom w:val="0"/>
          <w:divBdr>
            <w:top w:val="none" w:sz="0" w:space="0" w:color="auto"/>
            <w:left w:val="none" w:sz="0" w:space="0" w:color="auto"/>
            <w:bottom w:val="none" w:sz="0" w:space="0" w:color="auto"/>
            <w:right w:val="none" w:sz="0" w:space="0" w:color="auto"/>
          </w:divBdr>
        </w:div>
        <w:div w:id="238828040">
          <w:marLeft w:val="0"/>
          <w:marRight w:val="0"/>
          <w:marTop w:val="0"/>
          <w:marBottom w:val="0"/>
          <w:divBdr>
            <w:top w:val="none" w:sz="0" w:space="0" w:color="auto"/>
            <w:left w:val="none" w:sz="0" w:space="0" w:color="auto"/>
            <w:bottom w:val="none" w:sz="0" w:space="0" w:color="auto"/>
            <w:right w:val="none" w:sz="0" w:space="0" w:color="auto"/>
          </w:divBdr>
        </w:div>
        <w:div w:id="250089431">
          <w:marLeft w:val="0"/>
          <w:marRight w:val="0"/>
          <w:marTop w:val="0"/>
          <w:marBottom w:val="0"/>
          <w:divBdr>
            <w:top w:val="none" w:sz="0" w:space="0" w:color="auto"/>
            <w:left w:val="none" w:sz="0" w:space="0" w:color="auto"/>
            <w:bottom w:val="none" w:sz="0" w:space="0" w:color="auto"/>
            <w:right w:val="none" w:sz="0" w:space="0" w:color="auto"/>
          </w:divBdr>
        </w:div>
        <w:div w:id="265968552">
          <w:marLeft w:val="0"/>
          <w:marRight w:val="0"/>
          <w:marTop w:val="0"/>
          <w:marBottom w:val="0"/>
          <w:divBdr>
            <w:top w:val="none" w:sz="0" w:space="0" w:color="auto"/>
            <w:left w:val="none" w:sz="0" w:space="0" w:color="auto"/>
            <w:bottom w:val="none" w:sz="0" w:space="0" w:color="auto"/>
            <w:right w:val="none" w:sz="0" w:space="0" w:color="auto"/>
          </w:divBdr>
        </w:div>
        <w:div w:id="276448823">
          <w:marLeft w:val="0"/>
          <w:marRight w:val="0"/>
          <w:marTop w:val="0"/>
          <w:marBottom w:val="0"/>
          <w:divBdr>
            <w:top w:val="none" w:sz="0" w:space="0" w:color="auto"/>
            <w:left w:val="none" w:sz="0" w:space="0" w:color="auto"/>
            <w:bottom w:val="none" w:sz="0" w:space="0" w:color="auto"/>
            <w:right w:val="none" w:sz="0" w:space="0" w:color="auto"/>
          </w:divBdr>
        </w:div>
        <w:div w:id="281500611">
          <w:marLeft w:val="0"/>
          <w:marRight w:val="0"/>
          <w:marTop w:val="0"/>
          <w:marBottom w:val="0"/>
          <w:divBdr>
            <w:top w:val="none" w:sz="0" w:space="0" w:color="auto"/>
            <w:left w:val="none" w:sz="0" w:space="0" w:color="auto"/>
            <w:bottom w:val="none" w:sz="0" w:space="0" w:color="auto"/>
            <w:right w:val="none" w:sz="0" w:space="0" w:color="auto"/>
          </w:divBdr>
        </w:div>
        <w:div w:id="302849781">
          <w:marLeft w:val="0"/>
          <w:marRight w:val="0"/>
          <w:marTop w:val="0"/>
          <w:marBottom w:val="0"/>
          <w:divBdr>
            <w:top w:val="none" w:sz="0" w:space="0" w:color="auto"/>
            <w:left w:val="none" w:sz="0" w:space="0" w:color="auto"/>
            <w:bottom w:val="none" w:sz="0" w:space="0" w:color="auto"/>
            <w:right w:val="none" w:sz="0" w:space="0" w:color="auto"/>
          </w:divBdr>
        </w:div>
        <w:div w:id="304893523">
          <w:marLeft w:val="0"/>
          <w:marRight w:val="0"/>
          <w:marTop w:val="0"/>
          <w:marBottom w:val="0"/>
          <w:divBdr>
            <w:top w:val="none" w:sz="0" w:space="0" w:color="auto"/>
            <w:left w:val="none" w:sz="0" w:space="0" w:color="auto"/>
            <w:bottom w:val="none" w:sz="0" w:space="0" w:color="auto"/>
            <w:right w:val="none" w:sz="0" w:space="0" w:color="auto"/>
          </w:divBdr>
        </w:div>
        <w:div w:id="325328494">
          <w:marLeft w:val="0"/>
          <w:marRight w:val="0"/>
          <w:marTop w:val="0"/>
          <w:marBottom w:val="0"/>
          <w:divBdr>
            <w:top w:val="none" w:sz="0" w:space="0" w:color="auto"/>
            <w:left w:val="none" w:sz="0" w:space="0" w:color="auto"/>
            <w:bottom w:val="none" w:sz="0" w:space="0" w:color="auto"/>
            <w:right w:val="none" w:sz="0" w:space="0" w:color="auto"/>
          </w:divBdr>
        </w:div>
        <w:div w:id="330715929">
          <w:marLeft w:val="0"/>
          <w:marRight w:val="0"/>
          <w:marTop w:val="0"/>
          <w:marBottom w:val="0"/>
          <w:divBdr>
            <w:top w:val="none" w:sz="0" w:space="0" w:color="auto"/>
            <w:left w:val="none" w:sz="0" w:space="0" w:color="auto"/>
            <w:bottom w:val="none" w:sz="0" w:space="0" w:color="auto"/>
            <w:right w:val="none" w:sz="0" w:space="0" w:color="auto"/>
          </w:divBdr>
        </w:div>
        <w:div w:id="413280583">
          <w:marLeft w:val="0"/>
          <w:marRight w:val="0"/>
          <w:marTop w:val="0"/>
          <w:marBottom w:val="0"/>
          <w:divBdr>
            <w:top w:val="none" w:sz="0" w:space="0" w:color="auto"/>
            <w:left w:val="none" w:sz="0" w:space="0" w:color="auto"/>
            <w:bottom w:val="none" w:sz="0" w:space="0" w:color="auto"/>
            <w:right w:val="none" w:sz="0" w:space="0" w:color="auto"/>
          </w:divBdr>
        </w:div>
        <w:div w:id="417748472">
          <w:marLeft w:val="0"/>
          <w:marRight w:val="0"/>
          <w:marTop w:val="0"/>
          <w:marBottom w:val="0"/>
          <w:divBdr>
            <w:top w:val="none" w:sz="0" w:space="0" w:color="auto"/>
            <w:left w:val="none" w:sz="0" w:space="0" w:color="auto"/>
            <w:bottom w:val="none" w:sz="0" w:space="0" w:color="auto"/>
            <w:right w:val="none" w:sz="0" w:space="0" w:color="auto"/>
          </w:divBdr>
        </w:div>
        <w:div w:id="432669765">
          <w:marLeft w:val="0"/>
          <w:marRight w:val="0"/>
          <w:marTop w:val="0"/>
          <w:marBottom w:val="0"/>
          <w:divBdr>
            <w:top w:val="none" w:sz="0" w:space="0" w:color="auto"/>
            <w:left w:val="none" w:sz="0" w:space="0" w:color="auto"/>
            <w:bottom w:val="none" w:sz="0" w:space="0" w:color="auto"/>
            <w:right w:val="none" w:sz="0" w:space="0" w:color="auto"/>
          </w:divBdr>
        </w:div>
        <w:div w:id="447773425">
          <w:marLeft w:val="0"/>
          <w:marRight w:val="0"/>
          <w:marTop w:val="0"/>
          <w:marBottom w:val="0"/>
          <w:divBdr>
            <w:top w:val="none" w:sz="0" w:space="0" w:color="auto"/>
            <w:left w:val="none" w:sz="0" w:space="0" w:color="auto"/>
            <w:bottom w:val="none" w:sz="0" w:space="0" w:color="auto"/>
            <w:right w:val="none" w:sz="0" w:space="0" w:color="auto"/>
          </w:divBdr>
        </w:div>
        <w:div w:id="461386681">
          <w:marLeft w:val="0"/>
          <w:marRight w:val="0"/>
          <w:marTop w:val="0"/>
          <w:marBottom w:val="0"/>
          <w:divBdr>
            <w:top w:val="none" w:sz="0" w:space="0" w:color="auto"/>
            <w:left w:val="none" w:sz="0" w:space="0" w:color="auto"/>
            <w:bottom w:val="none" w:sz="0" w:space="0" w:color="auto"/>
            <w:right w:val="none" w:sz="0" w:space="0" w:color="auto"/>
          </w:divBdr>
        </w:div>
        <w:div w:id="467432171">
          <w:marLeft w:val="0"/>
          <w:marRight w:val="0"/>
          <w:marTop w:val="0"/>
          <w:marBottom w:val="0"/>
          <w:divBdr>
            <w:top w:val="none" w:sz="0" w:space="0" w:color="auto"/>
            <w:left w:val="none" w:sz="0" w:space="0" w:color="auto"/>
            <w:bottom w:val="none" w:sz="0" w:space="0" w:color="auto"/>
            <w:right w:val="none" w:sz="0" w:space="0" w:color="auto"/>
          </w:divBdr>
        </w:div>
        <w:div w:id="537012743">
          <w:marLeft w:val="0"/>
          <w:marRight w:val="0"/>
          <w:marTop w:val="0"/>
          <w:marBottom w:val="0"/>
          <w:divBdr>
            <w:top w:val="none" w:sz="0" w:space="0" w:color="auto"/>
            <w:left w:val="none" w:sz="0" w:space="0" w:color="auto"/>
            <w:bottom w:val="none" w:sz="0" w:space="0" w:color="auto"/>
            <w:right w:val="none" w:sz="0" w:space="0" w:color="auto"/>
          </w:divBdr>
        </w:div>
        <w:div w:id="562252263">
          <w:marLeft w:val="0"/>
          <w:marRight w:val="0"/>
          <w:marTop w:val="0"/>
          <w:marBottom w:val="0"/>
          <w:divBdr>
            <w:top w:val="none" w:sz="0" w:space="0" w:color="auto"/>
            <w:left w:val="none" w:sz="0" w:space="0" w:color="auto"/>
            <w:bottom w:val="none" w:sz="0" w:space="0" w:color="auto"/>
            <w:right w:val="none" w:sz="0" w:space="0" w:color="auto"/>
          </w:divBdr>
        </w:div>
        <w:div w:id="569540549">
          <w:marLeft w:val="0"/>
          <w:marRight w:val="0"/>
          <w:marTop w:val="0"/>
          <w:marBottom w:val="0"/>
          <w:divBdr>
            <w:top w:val="none" w:sz="0" w:space="0" w:color="auto"/>
            <w:left w:val="none" w:sz="0" w:space="0" w:color="auto"/>
            <w:bottom w:val="none" w:sz="0" w:space="0" w:color="auto"/>
            <w:right w:val="none" w:sz="0" w:space="0" w:color="auto"/>
          </w:divBdr>
        </w:div>
        <w:div w:id="583488650">
          <w:marLeft w:val="0"/>
          <w:marRight w:val="0"/>
          <w:marTop w:val="0"/>
          <w:marBottom w:val="0"/>
          <w:divBdr>
            <w:top w:val="none" w:sz="0" w:space="0" w:color="auto"/>
            <w:left w:val="none" w:sz="0" w:space="0" w:color="auto"/>
            <w:bottom w:val="none" w:sz="0" w:space="0" w:color="auto"/>
            <w:right w:val="none" w:sz="0" w:space="0" w:color="auto"/>
          </w:divBdr>
        </w:div>
        <w:div w:id="583606496">
          <w:marLeft w:val="0"/>
          <w:marRight w:val="0"/>
          <w:marTop w:val="0"/>
          <w:marBottom w:val="0"/>
          <w:divBdr>
            <w:top w:val="none" w:sz="0" w:space="0" w:color="auto"/>
            <w:left w:val="none" w:sz="0" w:space="0" w:color="auto"/>
            <w:bottom w:val="none" w:sz="0" w:space="0" w:color="auto"/>
            <w:right w:val="none" w:sz="0" w:space="0" w:color="auto"/>
          </w:divBdr>
        </w:div>
        <w:div w:id="588807135">
          <w:marLeft w:val="0"/>
          <w:marRight w:val="0"/>
          <w:marTop w:val="0"/>
          <w:marBottom w:val="0"/>
          <w:divBdr>
            <w:top w:val="none" w:sz="0" w:space="0" w:color="auto"/>
            <w:left w:val="none" w:sz="0" w:space="0" w:color="auto"/>
            <w:bottom w:val="none" w:sz="0" w:space="0" w:color="auto"/>
            <w:right w:val="none" w:sz="0" w:space="0" w:color="auto"/>
          </w:divBdr>
        </w:div>
        <w:div w:id="593247436">
          <w:marLeft w:val="0"/>
          <w:marRight w:val="0"/>
          <w:marTop w:val="0"/>
          <w:marBottom w:val="0"/>
          <w:divBdr>
            <w:top w:val="none" w:sz="0" w:space="0" w:color="auto"/>
            <w:left w:val="none" w:sz="0" w:space="0" w:color="auto"/>
            <w:bottom w:val="none" w:sz="0" w:space="0" w:color="auto"/>
            <w:right w:val="none" w:sz="0" w:space="0" w:color="auto"/>
          </w:divBdr>
        </w:div>
        <w:div w:id="608896873">
          <w:marLeft w:val="0"/>
          <w:marRight w:val="0"/>
          <w:marTop w:val="0"/>
          <w:marBottom w:val="0"/>
          <w:divBdr>
            <w:top w:val="none" w:sz="0" w:space="0" w:color="auto"/>
            <w:left w:val="none" w:sz="0" w:space="0" w:color="auto"/>
            <w:bottom w:val="none" w:sz="0" w:space="0" w:color="auto"/>
            <w:right w:val="none" w:sz="0" w:space="0" w:color="auto"/>
          </w:divBdr>
        </w:div>
        <w:div w:id="634334805">
          <w:marLeft w:val="0"/>
          <w:marRight w:val="0"/>
          <w:marTop w:val="0"/>
          <w:marBottom w:val="0"/>
          <w:divBdr>
            <w:top w:val="none" w:sz="0" w:space="0" w:color="auto"/>
            <w:left w:val="none" w:sz="0" w:space="0" w:color="auto"/>
            <w:bottom w:val="none" w:sz="0" w:space="0" w:color="auto"/>
            <w:right w:val="none" w:sz="0" w:space="0" w:color="auto"/>
          </w:divBdr>
        </w:div>
        <w:div w:id="652414359">
          <w:marLeft w:val="0"/>
          <w:marRight w:val="0"/>
          <w:marTop w:val="0"/>
          <w:marBottom w:val="0"/>
          <w:divBdr>
            <w:top w:val="none" w:sz="0" w:space="0" w:color="auto"/>
            <w:left w:val="none" w:sz="0" w:space="0" w:color="auto"/>
            <w:bottom w:val="none" w:sz="0" w:space="0" w:color="auto"/>
            <w:right w:val="none" w:sz="0" w:space="0" w:color="auto"/>
          </w:divBdr>
        </w:div>
        <w:div w:id="653294086">
          <w:marLeft w:val="0"/>
          <w:marRight w:val="0"/>
          <w:marTop w:val="0"/>
          <w:marBottom w:val="0"/>
          <w:divBdr>
            <w:top w:val="none" w:sz="0" w:space="0" w:color="auto"/>
            <w:left w:val="none" w:sz="0" w:space="0" w:color="auto"/>
            <w:bottom w:val="none" w:sz="0" w:space="0" w:color="auto"/>
            <w:right w:val="none" w:sz="0" w:space="0" w:color="auto"/>
          </w:divBdr>
        </w:div>
        <w:div w:id="655568254">
          <w:marLeft w:val="0"/>
          <w:marRight w:val="0"/>
          <w:marTop w:val="0"/>
          <w:marBottom w:val="0"/>
          <w:divBdr>
            <w:top w:val="none" w:sz="0" w:space="0" w:color="auto"/>
            <w:left w:val="none" w:sz="0" w:space="0" w:color="auto"/>
            <w:bottom w:val="none" w:sz="0" w:space="0" w:color="auto"/>
            <w:right w:val="none" w:sz="0" w:space="0" w:color="auto"/>
          </w:divBdr>
        </w:div>
        <w:div w:id="676924978">
          <w:marLeft w:val="0"/>
          <w:marRight w:val="0"/>
          <w:marTop w:val="0"/>
          <w:marBottom w:val="0"/>
          <w:divBdr>
            <w:top w:val="none" w:sz="0" w:space="0" w:color="auto"/>
            <w:left w:val="none" w:sz="0" w:space="0" w:color="auto"/>
            <w:bottom w:val="none" w:sz="0" w:space="0" w:color="auto"/>
            <w:right w:val="none" w:sz="0" w:space="0" w:color="auto"/>
          </w:divBdr>
        </w:div>
        <w:div w:id="696387734">
          <w:marLeft w:val="0"/>
          <w:marRight w:val="0"/>
          <w:marTop w:val="0"/>
          <w:marBottom w:val="0"/>
          <w:divBdr>
            <w:top w:val="none" w:sz="0" w:space="0" w:color="auto"/>
            <w:left w:val="none" w:sz="0" w:space="0" w:color="auto"/>
            <w:bottom w:val="none" w:sz="0" w:space="0" w:color="auto"/>
            <w:right w:val="none" w:sz="0" w:space="0" w:color="auto"/>
          </w:divBdr>
        </w:div>
        <w:div w:id="739865762">
          <w:marLeft w:val="0"/>
          <w:marRight w:val="0"/>
          <w:marTop w:val="0"/>
          <w:marBottom w:val="0"/>
          <w:divBdr>
            <w:top w:val="none" w:sz="0" w:space="0" w:color="auto"/>
            <w:left w:val="none" w:sz="0" w:space="0" w:color="auto"/>
            <w:bottom w:val="none" w:sz="0" w:space="0" w:color="auto"/>
            <w:right w:val="none" w:sz="0" w:space="0" w:color="auto"/>
          </w:divBdr>
        </w:div>
        <w:div w:id="778791668">
          <w:marLeft w:val="0"/>
          <w:marRight w:val="0"/>
          <w:marTop w:val="0"/>
          <w:marBottom w:val="0"/>
          <w:divBdr>
            <w:top w:val="none" w:sz="0" w:space="0" w:color="auto"/>
            <w:left w:val="none" w:sz="0" w:space="0" w:color="auto"/>
            <w:bottom w:val="none" w:sz="0" w:space="0" w:color="auto"/>
            <w:right w:val="none" w:sz="0" w:space="0" w:color="auto"/>
          </w:divBdr>
        </w:div>
        <w:div w:id="783580328">
          <w:marLeft w:val="0"/>
          <w:marRight w:val="0"/>
          <w:marTop w:val="0"/>
          <w:marBottom w:val="0"/>
          <w:divBdr>
            <w:top w:val="none" w:sz="0" w:space="0" w:color="auto"/>
            <w:left w:val="none" w:sz="0" w:space="0" w:color="auto"/>
            <w:bottom w:val="none" w:sz="0" w:space="0" w:color="auto"/>
            <w:right w:val="none" w:sz="0" w:space="0" w:color="auto"/>
          </w:divBdr>
        </w:div>
        <w:div w:id="819615393">
          <w:marLeft w:val="0"/>
          <w:marRight w:val="0"/>
          <w:marTop w:val="0"/>
          <w:marBottom w:val="0"/>
          <w:divBdr>
            <w:top w:val="none" w:sz="0" w:space="0" w:color="auto"/>
            <w:left w:val="none" w:sz="0" w:space="0" w:color="auto"/>
            <w:bottom w:val="none" w:sz="0" w:space="0" w:color="auto"/>
            <w:right w:val="none" w:sz="0" w:space="0" w:color="auto"/>
          </w:divBdr>
        </w:div>
        <w:div w:id="835606219">
          <w:marLeft w:val="0"/>
          <w:marRight w:val="0"/>
          <w:marTop w:val="0"/>
          <w:marBottom w:val="0"/>
          <w:divBdr>
            <w:top w:val="none" w:sz="0" w:space="0" w:color="auto"/>
            <w:left w:val="none" w:sz="0" w:space="0" w:color="auto"/>
            <w:bottom w:val="none" w:sz="0" w:space="0" w:color="auto"/>
            <w:right w:val="none" w:sz="0" w:space="0" w:color="auto"/>
          </w:divBdr>
        </w:div>
        <w:div w:id="864055662">
          <w:marLeft w:val="0"/>
          <w:marRight w:val="0"/>
          <w:marTop w:val="0"/>
          <w:marBottom w:val="0"/>
          <w:divBdr>
            <w:top w:val="none" w:sz="0" w:space="0" w:color="auto"/>
            <w:left w:val="none" w:sz="0" w:space="0" w:color="auto"/>
            <w:bottom w:val="none" w:sz="0" w:space="0" w:color="auto"/>
            <w:right w:val="none" w:sz="0" w:space="0" w:color="auto"/>
          </w:divBdr>
        </w:div>
        <w:div w:id="876091040">
          <w:marLeft w:val="0"/>
          <w:marRight w:val="0"/>
          <w:marTop w:val="0"/>
          <w:marBottom w:val="0"/>
          <w:divBdr>
            <w:top w:val="none" w:sz="0" w:space="0" w:color="auto"/>
            <w:left w:val="none" w:sz="0" w:space="0" w:color="auto"/>
            <w:bottom w:val="none" w:sz="0" w:space="0" w:color="auto"/>
            <w:right w:val="none" w:sz="0" w:space="0" w:color="auto"/>
          </w:divBdr>
        </w:div>
        <w:div w:id="888764946">
          <w:marLeft w:val="0"/>
          <w:marRight w:val="0"/>
          <w:marTop w:val="0"/>
          <w:marBottom w:val="0"/>
          <w:divBdr>
            <w:top w:val="none" w:sz="0" w:space="0" w:color="auto"/>
            <w:left w:val="none" w:sz="0" w:space="0" w:color="auto"/>
            <w:bottom w:val="none" w:sz="0" w:space="0" w:color="auto"/>
            <w:right w:val="none" w:sz="0" w:space="0" w:color="auto"/>
          </w:divBdr>
        </w:div>
        <w:div w:id="905457632">
          <w:marLeft w:val="0"/>
          <w:marRight w:val="0"/>
          <w:marTop w:val="0"/>
          <w:marBottom w:val="0"/>
          <w:divBdr>
            <w:top w:val="none" w:sz="0" w:space="0" w:color="auto"/>
            <w:left w:val="none" w:sz="0" w:space="0" w:color="auto"/>
            <w:bottom w:val="none" w:sz="0" w:space="0" w:color="auto"/>
            <w:right w:val="none" w:sz="0" w:space="0" w:color="auto"/>
          </w:divBdr>
        </w:div>
        <w:div w:id="973948255">
          <w:marLeft w:val="0"/>
          <w:marRight w:val="0"/>
          <w:marTop w:val="0"/>
          <w:marBottom w:val="0"/>
          <w:divBdr>
            <w:top w:val="none" w:sz="0" w:space="0" w:color="auto"/>
            <w:left w:val="none" w:sz="0" w:space="0" w:color="auto"/>
            <w:bottom w:val="none" w:sz="0" w:space="0" w:color="auto"/>
            <w:right w:val="none" w:sz="0" w:space="0" w:color="auto"/>
          </w:divBdr>
        </w:div>
        <w:div w:id="991717753">
          <w:marLeft w:val="0"/>
          <w:marRight w:val="0"/>
          <w:marTop w:val="0"/>
          <w:marBottom w:val="0"/>
          <w:divBdr>
            <w:top w:val="none" w:sz="0" w:space="0" w:color="auto"/>
            <w:left w:val="none" w:sz="0" w:space="0" w:color="auto"/>
            <w:bottom w:val="none" w:sz="0" w:space="0" w:color="auto"/>
            <w:right w:val="none" w:sz="0" w:space="0" w:color="auto"/>
          </w:divBdr>
        </w:div>
        <w:div w:id="1060135070">
          <w:marLeft w:val="0"/>
          <w:marRight w:val="0"/>
          <w:marTop w:val="0"/>
          <w:marBottom w:val="0"/>
          <w:divBdr>
            <w:top w:val="none" w:sz="0" w:space="0" w:color="auto"/>
            <w:left w:val="none" w:sz="0" w:space="0" w:color="auto"/>
            <w:bottom w:val="none" w:sz="0" w:space="0" w:color="auto"/>
            <w:right w:val="none" w:sz="0" w:space="0" w:color="auto"/>
          </w:divBdr>
        </w:div>
        <w:div w:id="1068962496">
          <w:marLeft w:val="0"/>
          <w:marRight w:val="0"/>
          <w:marTop w:val="0"/>
          <w:marBottom w:val="0"/>
          <w:divBdr>
            <w:top w:val="none" w:sz="0" w:space="0" w:color="auto"/>
            <w:left w:val="none" w:sz="0" w:space="0" w:color="auto"/>
            <w:bottom w:val="none" w:sz="0" w:space="0" w:color="auto"/>
            <w:right w:val="none" w:sz="0" w:space="0" w:color="auto"/>
          </w:divBdr>
        </w:div>
        <w:div w:id="1083572876">
          <w:marLeft w:val="0"/>
          <w:marRight w:val="0"/>
          <w:marTop w:val="0"/>
          <w:marBottom w:val="0"/>
          <w:divBdr>
            <w:top w:val="none" w:sz="0" w:space="0" w:color="auto"/>
            <w:left w:val="none" w:sz="0" w:space="0" w:color="auto"/>
            <w:bottom w:val="none" w:sz="0" w:space="0" w:color="auto"/>
            <w:right w:val="none" w:sz="0" w:space="0" w:color="auto"/>
          </w:divBdr>
        </w:div>
        <w:div w:id="1092896073">
          <w:marLeft w:val="0"/>
          <w:marRight w:val="0"/>
          <w:marTop w:val="0"/>
          <w:marBottom w:val="0"/>
          <w:divBdr>
            <w:top w:val="none" w:sz="0" w:space="0" w:color="auto"/>
            <w:left w:val="none" w:sz="0" w:space="0" w:color="auto"/>
            <w:bottom w:val="none" w:sz="0" w:space="0" w:color="auto"/>
            <w:right w:val="none" w:sz="0" w:space="0" w:color="auto"/>
          </w:divBdr>
        </w:div>
        <w:div w:id="1102142270">
          <w:marLeft w:val="0"/>
          <w:marRight w:val="0"/>
          <w:marTop w:val="0"/>
          <w:marBottom w:val="0"/>
          <w:divBdr>
            <w:top w:val="none" w:sz="0" w:space="0" w:color="auto"/>
            <w:left w:val="none" w:sz="0" w:space="0" w:color="auto"/>
            <w:bottom w:val="none" w:sz="0" w:space="0" w:color="auto"/>
            <w:right w:val="none" w:sz="0" w:space="0" w:color="auto"/>
          </w:divBdr>
        </w:div>
        <w:div w:id="1135291330">
          <w:marLeft w:val="0"/>
          <w:marRight w:val="0"/>
          <w:marTop w:val="0"/>
          <w:marBottom w:val="0"/>
          <w:divBdr>
            <w:top w:val="none" w:sz="0" w:space="0" w:color="auto"/>
            <w:left w:val="none" w:sz="0" w:space="0" w:color="auto"/>
            <w:bottom w:val="none" w:sz="0" w:space="0" w:color="auto"/>
            <w:right w:val="none" w:sz="0" w:space="0" w:color="auto"/>
          </w:divBdr>
        </w:div>
        <w:div w:id="1149982189">
          <w:marLeft w:val="0"/>
          <w:marRight w:val="0"/>
          <w:marTop w:val="0"/>
          <w:marBottom w:val="0"/>
          <w:divBdr>
            <w:top w:val="none" w:sz="0" w:space="0" w:color="auto"/>
            <w:left w:val="none" w:sz="0" w:space="0" w:color="auto"/>
            <w:bottom w:val="none" w:sz="0" w:space="0" w:color="auto"/>
            <w:right w:val="none" w:sz="0" w:space="0" w:color="auto"/>
          </w:divBdr>
        </w:div>
        <w:div w:id="1168598960">
          <w:marLeft w:val="0"/>
          <w:marRight w:val="0"/>
          <w:marTop w:val="0"/>
          <w:marBottom w:val="0"/>
          <w:divBdr>
            <w:top w:val="none" w:sz="0" w:space="0" w:color="auto"/>
            <w:left w:val="none" w:sz="0" w:space="0" w:color="auto"/>
            <w:bottom w:val="none" w:sz="0" w:space="0" w:color="auto"/>
            <w:right w:val="none" w:sz="0" w:space="0" w:color="auto"/>
          </w:divBdr>
        </w:div>
        <w:div w:id="1173646321">
          <w:marLeft w:val="0"/>
          <w:marRight w:val="0"/>
          <w:marTop w:val="0"/>
          <w:marBottom w:val="0"/>
          <w:divBdr>
            <w:top w:val="none" w:sz="0" w:space="0" w:color="auto"/>
            <w:left w:val="none" w:sz="0" w:space="0" w:color="auto"/>
            <w:bottom w:val="none" w:sz="0" w:space="0" w:color="auto"/>
            <w:right w:val="none" w:sz="0" w:space="0" w:color="auto"/>
          </w:divBdr>
        </w:div>
        <w:div w:id="1185825446">
          <w:marLeft w:val="0"/>
          <w:marRight w:val="0"/>
          <w:marTop w:val="0"/>
          <w:marBottom w:val="0"/>
          <w:divBdr>
            <w:top w:val="none" w:sz="0" w:space="0" w:color="auto"/>
            <w:left w:val="none" w:sz="0" w:space="0" w:color="auto"/>
            <w:bottom w:val="none" w:sz="0" w:space="0" w:color="auto"/>
            <w:right w:val="none" w:sz="0" w:space="0" w:color="auto"/>
          </w:divBdr>
        </w:div>
        <w:div w:id="1186745875">
          <w:marLeft w:val="0"/>
          <w:marRight w:val="0"/>
          <w:marTop w:val="0"/>
          <w:marBottom w:val="0"/>
          <w:divBdr>
            <w:top w:val="none" w:sz="0" w:space="0" w:color="auto"/>
            <w:left w:val="none" w:sz="0" w:space="0" w:color="auto"/>
            <w:bottom w:val="none" w:sz="0" w:space="0" w:color="auto"/>
            <w:right w:val="none" w:sz="0" w:space="0" w:color="auto"/>
          </w:divBdr>
        </w:div>
        <w:div w:id="1186944424">
          <w:marLeft w:val="0"/>
          <w:marRight w:val="0"/>
          <w:marTop w:val="0"/>
          <w:marBottom w:val="0"/>
          <w:divBdr>
            <w:top w:val="none" w:sz="0" w:space="0" w:color="auto"/>
            <w:left w:val="none" w:sz="0" w:space="0" w:color="auto"/>
            <w:bottom w:val="none" w:sz="0" w:space="0" w:color="auto"/>
            <w:right w:val="none" w:sz="0" w:space="0" w:color="auto"/>
          </w:divBdr>
        </w:div>
        <w:div w:id="1189755148">
          <w:marLeft w:val="0"/>
          <w:marRight w:val="0"/>
          <w:marTop w:val="0"/>
          <w:marBottom w:val="0"/>
          <w:divBdr>
            <w:top w:val="none" w:sz="0" w:space="0" w:color="auto"/>
            <w:left w:val="none" w:sz="0" w:space="0" w:color="auto"/>
            <w:bottom w:val="none" w:sz="0" w:space="0" w:color="auto"/>
            <w:right w:val="none" w:sz="0" w:space="0" w:color="auto"/>
          </w:divBdr>
        </w:div>
        <w:div w:id="1203592779">
          <w:marLeft w:val="0"/>
          <w:marRight w:val="0"/>
          <w:marTop w:val="0"/>
          <w:marBottom w:val="0"/>
          <w:divBdr>
            <w:top w:val="none" w:sz="0" w:space="0" w:color="auto"/>
            <w:left w:val="none" w:sz="0" w:space="0" w:color="auto"/>
            <w:bottom w:val="none" w:sz="0" w:space="0" w:color="auto"/>
            <w:right w:val="none" w:sz="0" w:space="0" w:color="auto"/>
          </w:divBdr>
        </w:div>
        <w:div w:id="1226331362">
          <w:marLeft w:val="0"/>
          <w:marRight w:val="0"/>
          <w:marTop w:val="0"/>
          <w:marBottom w:val="0"/>
          <w:divBdr>
            <w:top w:val="none" w:sz="0" w:space="0" w:color="auto"/>
            <w:left w:val="none" w:sz="0" w:space="0" w:color="auto"/>
            <w:bottom w:val="none" w:sz="0" w:space="0" w:color="auto"/>
            <w:right w:val="none" w:sz="0" w:space="0" w:color="auto"/>
          </w:divBdr>
        </w:div>
        <w:div w:id="1234702187">
          <w:marLeft w:val="0"/>
          <w:marRight w:val="0"/>
          <w:marTop w:val="0"/>
          <w:marBottom w:val="0"/>
          <w:divBdr>
            <w:top w:val="none" w:sz="0" w:space="0" w:color="auto"/>
            <w:left w:val="none" w:sz="0" w:space="0" w:color="auto"/>
            <w:bottom w:val="none" w:sz="0" w:space="0" w:color="auto"/>
            <w:right w:val="none" w:sz="0" w:space="0" w:color="auto"/>
          </w:divBdr>
        </w:div>
        <w:div w:id="1237975278">
          <w:marLeft w:val="0"/>
          <w:marRight w:val="0"/>
          <w:marTop w:val="0"/>
          <w:marBottom w:val="0"/>
          <w:divBdr>
            <w:top w:val="none" w:sz="0" w:space="0" w:color="auto"/>
            <w:left w:val="none" w:sz="0" w:space="0" w:color="auto"/>
            <w:bottom w:val="none" w:sz="0" w:space="0" w:color="auto"/>
            <w:right w:val="none" w:sz="0" w:space="0" w:color="auto"/>
          </w:divBdr>
        </w:div>
        <w:div w:id="1256013781">
          <w:marLeft w:val="0"/>
          <w:marRight w:val="0"/>
          <w:marTop w:val="0"/>
          <w:marBottom w:val="0"/>
          <w:divBdr>
            <w:top w:val="none" w:sz="0" w:space="0" w:color="auto"/>
            <w:left w:val="none" w:sz="0" w:space="0" w:color="auto"/>
            <w:bottom w:val="none" w:sz="0" w:space="0" w:color="auto"/>
            <w:right w:val="none" w:sz="0" w:space="0" w:color="auto"/>
          </w:divBdr>
        </w:div>
        <w:div w:id="1261793815">
          <w:marLeft w:val="0"/>
          <w:marRight w:val="0"/>
          <w:marTop w:val="0"/>
          <w:marBottom w:val="0"/>
          <w:divBdr>
            <w:top w:val="none" w:sz="0" w:space="0" w:color="auto"/>
            <w:left w:val="none" w:sz="0" w:space="0" w:color="auto"/>
            <w:bottom w:val="none" w:sz="0" w:space="0" w:color="auto"/>
            <w:right w:val="none" w:sz="0" w:space="0" w:color="auto"/>
          </w:divBdr>
        </w:div>
        <w:div w:id="1264075991">
          <w:marLeft w:val="0"/>
          <w:marRight w:val="0"/>
          <w:marTop w:val="0"/>
          <w:marBottom w:val="0"/>
          <w:divBdr>
            <w:top w:val="none" w:sz="0" w:space="0" w:color="auto"/>
            <w:left w:val="none" w:sz="0" w:space="0" w:color="auto"/>
            <w:bottom w:val="none" w:sz="0" w:space="0" w:color="auto"/>
            <w:right w:val="none" w:sz="0" w:space="0" w:color="auto"/>
          </w:divBdr>
        </w:div>
        <w:div w:id="1270813827">
          <w:marLeft w:val="0"/>
          <w:marRight w:val="0"/>
          <w:marTop w:val="0"/>
          <w:marBottom w:val="0"/>
          <w:divBdr>
            <w:top w:val="none" w:sz="0" w:space="0" w:color="auto"/>
            <w:left w:val="none" w:sz="0" w:space="0" w:color="auto"/>
            <w:bottom w:val="none" w:sz="0" w:space="0" w:color="auto"/>
            <w:right w:val="none" w:sz="0" w:space="0" w:color="auto"/>
          </w:divBdr>
        </w:div>
        <w:div w:id="1291747223">
          <w:marLeft w:val="0"/>
          <w:marRight w:val="0"/>
          <w:marTop w:val="0"/>
          <w:marBottom w:val="0"/>
          <w:divBdr>
            <w:top w:val="none" w:sz="0" w:space="0" w:color="auto"/>
            <w:left w:val="none" w:sz="0" w:space="0" w:color="auto"/>
            <w:bottom w:val="none" w:sz="0" w:space="0" w:color="auto"/>
            <w:right w:val="none" w:sz="0" w:space="0" w:color="auto"/>
          </w:divBdr>
        </w:div>
        <w:div w:id="1313412114">
          <w:marLeft w:val="0"/>
          <w:marRight w:val="0"/>
          <w:marTop w:val="0"/>
          <w:marBottom w:val="0"/>
          <w:divBdr>
            <w:top w:val="none" w:sz="0" w:space="0" w:color="auto"/>
            <w:left w:val="none" w:sz="0" w:space="0" w:color="auto"/>
            <w:bottom w:val="none" w:sz="0" w:space="0" w:color="auto"/>
            <w:right w:val="none" w:sz="0" w:space="0" w:color="auto"/>
          </w:divBdr>
        </w:div>
        <w:div w:id="1354309504">
          <w:marLeft w:val="0"/>
          <w:marRight w:val="0"/>
          <w:marTop w:val="0"/>
          <w:marBottom w:val="0"/>
          <w:divBdr>
            <w:top w:val="none" w:sz="0" w:space="0" w:color="auto"/>
            <w:left w:val="none" w:sz="0" w:space="0" w:color="auto"/>
            <w:bottom w:val="none" w:sz="0" w:space="0" w:color="auto"/>
            <w:right w:val="none" w:sz="0" w:space="0" w:color="auto"/>
          </w:divBdr>
        </w:div>
        <w:div w:id="1362051414">
          <w:marLeft w:val="0"/>
          <w:marRight w:val="0"/>
          <w:marTop w:val="0"/>
          <w:marBottom w:val="0"/>
          <w:divBdr>
            <w:top w:val="none" w:sz="0" w:space="0" w:color="auto"/>
            <w:left w:val="none" w:sz="0" w:space="0" w:color="auto"/>
            <w:bottom w:val="none" w:sz="0" w:space="0" w:color="auto"/>
            <w:right w:val="none" w:sz="0" w:space="0" w:color="auto"/>
          </w:divBdr>
        </w:div>
        <w:div w:id="1363898805">
          <w:marLeft w:val="0"/>
          <w:marRight w:val="0"/>
          <w:marTop w:val="0"/>
          <w:marBottom w:val="0"/>
          <w:divBdr>
            <w:top w:val="none" w:sz="0" w:space="0" w:color="auto"/>
            <w:left w:val="none" w:sz="0" w:space="0" w:color="auto"/>
            <w:bottom w:val="none" w:sz="0" w:space="0" w:color="auto"/>
            <w:right w:val="none" w:sz="0" w:space="0" w:color="auto"/>
          </w:divBdr>
        </w:div>
        <w:div w:id="1370034432">
          <w:marLeft w:val="0"/>
          <w:marRight w:val="0"/>
          <w:marTop w:val="0"/>
          <w:marBottom w:val="0"/>
          <w:divBdr>
            <w:top w:val="none" w:sz="0" w:space="0" w:color="auto"/>
            <w:left w:val="none" w:sz="0" w:space="0" w:color="auto"/>
            <w:bottom w:val="none" w:sz="0" w:space="0" w:color="auto"/>
            <w:right w:val="none" w:sz="0" w:space="0" w:color="auto"/>
          </w:divBdr>
        </w:div>
        <w:div w:id="1371957647">
          <w:marLeft w:val="0"/>
          <w:marRight w:val="0"/>
          <w:marTop w:val="0"/>
          <w:marBottom w:val="0"/>
          <w:divBdr>
            <w:top w:val="none" w:sz="0" w:space="0" w:color="auto"/>
            <w:left w:val="none" w:sz="0" w:space="0" w:color="auto"/>
            <w:bottom w:val="none" w:sz="0" w:space="0" w:color="auto"/>
            <w:right w:val="none" w:sz="0" w:space="0" w:color="auto"/>
          </w:divBdr>
        </w:div>
        <w:div w:id="1374380721">
          <w:marLeft w:val="0"/>
          <w:marRight w:val="0"/>
          <w:marTop w:val="0"/>
          <w:marBottom w:val="0"/>
          <w:divBdr>
            <w:top w:val="none" w:sz="0" w:space="0" w:color="auto"/>
            <w:left w:val="none" w:sz="0" w:space="0" w:color="auto"/>
            <w:bottom w:val="none" w:sz="0" w:space="0" w:color="auto"/>
            <w:right w:val="none" w:sz="0" w:space="0" w:color="auto"/>
          </w:divBdr>
        </w:div>
        <w:div w:id="1407341023">
          <w:marLeft w:val="0"/>
          <w:marRight w:val="0"/>
          <w:marTop w:val="0"/>
          <w:marBottom w:val="0"/>
          <w:divBdr>
            <w:top w:val="none" w:sz="0" w:space="0" w:color="auto"/>
            <w:left w:val="none" w:sz="0" w:space="0" w:color="auto"/>
            <w:bottom w:val="none" w:sz="0" w:space="0" w:color="auto"/>
            <w:right w:val="none" w:sz="0" w:space="0" w:color="auto"/>
          </w:divBdr>
        </w:div>
        <w:div w:id="1412701798">
          <w:marLeft w:val="0"/>
          <w:marRight w:val="0"/>
          <w:marTop w:val="0"/>
          <w:marBottom w:val="0"/>
          <w:divBdr>
            <w:top w:val="none" w:sz="0" w:space="0" w:color="auto"/>
            <w:left w:val="none" w:sz="0" w:space="0" w:color="auto"/>
            <w:bottom w:val="none" w:sz="0" w:space="0" w:color="auto"/>
            <w:right w:val="none" w:sz="0" w:space="0" w:color="auto"/>
          </w:divBdr>
        </w:div>
        <w:div w:id="1418286552">
          <w:marLeft w:val="0"/>
          <w:marRight w:val="0"/>
          <w:marTop w:val="0"/>
          <w:marBottom w:val="0"/>
          <w:divBdr>
            <w:top w:val="none" w:sz="0" w:space="0" w:color="auto"/>
            <w:left w:val="none" w:sz="0" w:space="0" w:color="auto"/>
            <w:bottom w:val="none" w:sz="0" w:space="0" w:color="auto"/>
            <w:right w:val="none" w:sz="0" w:space="0" w:color="auto"/>
          </w:divBdr>
        </w:div>
        <w:div w:id="1419405602">
          <w:marLeft w:val="0"/>
          <w:marRight w:val="0"/>
          <w:marTop w:val="0"/>
          <w:marBottom w:val="0"/>
          <w:divBdr>
            <w:top w:val="none" w:sz="0" w:space="0" w:color="auto"/>
            <w:left w:val="none" w:sz="0" w:space="0" w:color="auto"/>
            <w:bottom w:val="none" w:sz="0" w:space="0" w:color="auto"/>
            <w:right w:val="none" w:sz="0" w:space="0" w:color="auto"/>
          </w:divBdr>
        </w:div>
        <w:div w:id="1432625535">
          <w:marLeft w:val="0"/>
          <w:marRight w:val="0"/>
          <w:marTop w:val="0"/>
          <w:marBottom w:val="0"/>
          <w:divBdr>
            <w:top w:val="none" w:sz="0" w:space="0" w:color="auto"/>
            <w:left w:val="none" w:sz="0" w:space="0" w:color="auto"/>
            <w:bottom w:val="none" w:sz="0" w:space="0" w:color="auto"/>
            <w:right w:val="none" w:sz="0" w:space="0" w:color="auto"/>
          </w:divBdr>
        </w:div>
        <w:div w:id="1449163042">
          <w:marLeft w:val="0"/>
          <w:marRight w:val="0"/>
          <w:marTop w:val="0"/>
          <w:marBottom w:val="0"/>
          <w:divBdr>
            <w:top w:val="none" w:sz="0" w:space="0" w:color="auto"/>
            <w:left w:val="none" w:sz="0" w:space="0" w:color="auto"/>
            <w:bottom w:val="none" w:sz="0" w:space="0" w:color="auto"/>
            <w:right w:val="none" w:sz="0" w:space="0" w:color="auto"/>
          </w:divBdr>
        </w:div>
        <w:div w:id="1453597993">
          <w:marLeft w:val="0"/>
          <w:marRight w:val="0"/>
          <w:marTop w:val="0"/>
          <w:marBottom w:val="0"/>
          <w:divBdr>
            <w:top w:val="none" w:sz="0" w:space="0" w:color="auto"/>
            <w:left w:val="none" w:sz="0" w:space="0" w:color="auto"/>
            <w:bottom w:val="none" w:sz="0" w:space="0" w:color="auto"/>
            <w:right w:val="none" w:sz="0" w:space="0" w:color="auto"/>
          </w:divBdr>
        </w:div>
        <w:div w:id="1462769335">
          <w:marLeft w:val="0"/>
          <w:marRight w:val="0"/>
          <w:marTop w:val="0"/>
          <w:marBottom w:val="0"/>
          <w:divBdr>
            <w:top w:val="none" w:sz="0" w:space="0" w:color="auto"/>
            <w:left w:val="none" w:sz="0" w:space="0" w:color="auto"/>
            <w:bottom w:val="none" w:sz="0" w:space="0" w:color="auto"/>
            <w:right w:val="none" w:sz="0" w:space="0" w:color="auto"/>
          </w:divBdr>
        </w:div>
        <w:div w:id="1463621900">
          <w:marLeft w:val="0"/>
          <w:marRight w:val="0"/>
          <w:marTop w:val="0"/>
          <w:marBottom w:val="0"/>
          <w:divBdr>
            <w:top w:val="none" w:sz="0" w:space="0" w:color="auto"/>
            <w:left w:val="none" w:sz="0" w:space="0" w:color="auto"/>
            <w:bottom w:val="none" w:sz="0" w:space="0" w:color="auto"/>
            <w:right w:val="none" w:sz="0" w:space="0" w:color="auto"/>
          </w:divBdr>
        </w:div>
        <w:div w:id="1499730703">
          <w:marLeft w:val="0"/>
          <w:marRight w:val="0"/>
          <w:marTop w:val="0"/>
          <w:marBottom w:val="0"/>
          <w:divBdr>
            <w:top w:val="none" w:sz="0" w:space="0" w:color="auto"/>
            <w:left w:val="none" w:sz="0" w:space="0" w:color="auto"/>
            <w:bottom w:val="none" w:sz="0" w:space="0" w:color="auto"/>
            <w:right w:val="none" w:sz="0" w:space="0" w:color="auto"/>
          </w:divBdr>
        </w:div>
        <w:div w:id="1501385165">
          <w:marLeft w:val="0"/>
          <w:marRight w:val="0"/>
          <w:marTop w:val="0"/>
          <w:marBottom w:val="0"/>
          <w:divBdr>
            <w:top w:val="none" w:sz="0" w:space="0" w:color="auto"/>
            <w:left w:val="none" w:sz="0" w:space="0" w:color="auto"/>
            <w:bottom w:val="none" w:sz="0" w:space="0" w:color="auto"/>
            <w:right w:val="none" w:sz="0" w:space="0" w:color="auto"/>
          </w:divBdr>
        </w:div>
        <w:div w:id="1522158698">
          <w:marLeft w:val="0"/>
          <w:marRight w:val="0"/>
          <w:marTop w:val="0"/>
          <w:marBottom w:val="0"/>
          <w:divBdr>
            <w:top w:val="none" w:sz="0" w:space="0" w:color="auto"/>
            <w:left w:val="none" w:sz="0" w:space="0" w:color="auto"/>
            <w:bottom w:val="none" w:sz="0" w:space="0" w:color="auto"/>
            <w:right w:val="none" w:sz="0" w:space="0" w:color="auto"/>
          </w:divBdr>
        </w:div>
        <w:div w:id="1548764579">
          <w:marLeft w:val="0"/>
          <w:marRight w:val="0"/>
          <w:marTop w:val="0"/>
          <w:marBottom w:val="0"/>
          <w:divBdr>
            <w:top w:val="none" w:sz="0" w:space="0" w:color="auto"/>
            <w:left w:val="none" w:sz="0" w:space="0" w:color="auto"/>
            <w:bottom w:val="none" w:sz="0" w:space="0" w:color="auto"/>
            <w:right w:val="none" w:sz="0" w:space="0" w:color="auto"/>
          </w:divBdr>
        </w:div>
        <w:div w:id="1577664435">
          <w:marLeft w:val="0"/>
          <w:marRight w:val="0"/>
          <w:marTop w:val="0"/>
          <w:marBottom w:val="0"/>
          <w:divBdr>
            <w:top w:val="none" w:sz="0" w:space="0" w:color="auto"/>
            <w:left w:val="none" w:sz="0" w:space="0" w:color="auto"/>
            <w:bottom w:val="none" w:sz="0" w:space="0" w:color="auto"/>
            <w:right w:val="none" w:sz="0" w:space="0" w:color="auto"/>
          </w:divBdr>
        </w:div>
        <w:div w:id="1584216694">
          <w:marLeft w:val="0"/>
          <w:marRight w:val="0"/>
          <w:marTop w:val="0"/>
          <w:marBottom w:val="0"/>
          <w:divBdr>
            <w:top w:val="none" w:sz="0" w:space="0" w:color="auto"/>
            <w:left w:val="none" w:sz="0" w:space="0" w:color="auto"/>
            <w:bottom w:val="none" w:sz="0" w:space="0" w:color="auto"/>
            <w:right w:val="none" w:sz="0" w:space="0" w:color="auto"/>
          </w:divBdr>
        </w:div>
        <w:div w:id="1600672777">
          <w:marLeft w:val="0"/>
          <w:marRight w:val="0"/>
          <w:marTop w:val="0"/>
          <w:marBottom w:val="0"/>
          <w:divBdr>
            <w:top w:val="none" w:sz="0" w:space="0" w:color="auto"/>
            <w:left w:val="none" w:sz="0" w:space="0" w:color="auto"/>
            <w:bottom w:val="none" w:sz="0" w:space="0" w:color="auto"/>
            <w:right w:val="none" w:sz="0" w:space="0" w:color="auto"/>
          </w:divBdr>
        </w:div>
        <w:div w:id="1610233638">
          <w:marLeft w:val="0"/>
          <w:marRight w:val="0"/>
          <w:marTop w:val="0"/>
          <w:marBottom w:val="0"/>
          <w:divBdr>
            <w:top w:val="none" w:sz="0" w:space="0" w:color="auto"/>
            <w:left w:val="none" w:sz="0" w:space="0" w:color="auto"/>
            <w:bottom w:val="none" w:sz="0" w:space="0" w:color="auto"/>
            <w:right w:val="none" w:sz="0" w:space="0" w:color="auto"/>
          </w:divBdr>
        </w:div>
        <w:div w:id="1615018727">
          <w:marLeft w:val="0"/>
          <w:marRight w:val="0"/>
          <w:marTop w:val="0"/>
          <w:marBottom w:val="0"/>
          <w:divBdr>
            <w:top w:val="none" w:sz="0" w:space="0" w:color="auto"/>
            <w:left w:val="none" w:sz="0" w:space="0" w:color="auto"/>
            <w:bottom w:val="none" w:sz="0" w:space="0" w:color="auto"/>
            <w:right w:val="none" w:sz="0" w:space="0" w:color="auto"/>
          </w:divBdr>
        </w:div>
        <w:div w:id="1615553840">
          <w:marLeft w:val="0"/>
          <w:marRight w:val="0"/>
          <w:marTop w:val="0"/>
          <w:marBottom w:val="0"/>
          <w:divBdr>
            <w:top w:val="none" w:sz="0" w:space="0" w:color="auto"/>
            <w:left w:val="none" w:sz="0" w:space="0" w:color="auto"/>
            <w:bottom w:val="none" w:sz="0" w:space="0" w:color="auto"/>
            <w:right w:val="none" w:sz="0" w:space="0" w:color="auto"/>
          </w:divBdr>
        </w:div>
        <w:div w:id="1620181408">
          <w:marLeft w:val="0"/>
          <w:marRight w:val="0"/>
          <w:marTop w:val="0"/>
          <w:marBottom w:val="0"/>
          <w:divBdr>
            <w:top w:val="none" w:sz="0" w:space="0" w:color="auto"/>
            <w:left w:val="none" w:sz="0" w:space="0" w:color="auto"/>
            <w:bottom w:val="none" w:sz="0" w:space="0" w:color="auto"/>
            <w:right w:val="none" w:sz="0" w:space="0" w:color="auto"/>
          </w:divBdr>
        </w:div>
        <w:div w:id="1635286443">
          <w:marLeft w:val="0"/>
          <w:marRight w:val="0"/>
          <w:marTop w:val="0"/>
          <w:marBottom w:val="0"/>
          <w:divBdr>
            <w:top w:val="none" w:sz="0" w:space="0" w:color="auto"/>
            <w:left w:val="none" w:sz="0" w:space="0" w:color="auto"/>
            <w:bottom w:val="none" w:sz="0" w:space="0" w:color="auto"/>
            <w:right w:val="none" w:sz="0" w:space="0" w:color="auto"/>
          </w:divBdr>
        </w:div>
        <w:div w:id="1635745513">
          <w:marLeft w:val="0"/>
          <w:marRight w:val="0"/>
          <w:marTop w:val="0"/>
          <w:marBottom w:val="0"/>
          <w:divBdr>
            <w:top w:val="none" w:sz="0" w:space="0" w:color="auto"/>
            <w:left w:val="none" w:sz="0" w:space="0" w:color="auto"/>
            <w:bottom w:val="none" w:sz="0" w:space="0" w:color="auto"/>
            <w:right w:val="none" w:sz="0" w:space="0" w:color="auto"/>
          </w:divBdr>
        </w:div>
        <w:div w:id="1637834935">
          <w:marLeft w:val="0"/>
          <w:marRight w:val="0"/>
          <w:marTop w:val="0"/>
          <w:marBottom w:val="0"/>
          <w:divBdr>
            <w:top w:val="none" w:sz="0" w:space="0" w:color="auto"/>
            <w:left w:val="none" w:sz="0" w:space="0" w:color="auto"/>
            <w:bottom w:val="none" w:sz="0" w:space="0" w:color="auto"/>
            <w:right w:val="none" w:sz="0" w:space="0" w:color="auto"/>
          </w:divBdr>
        </w:div>
        <w:div w:id="1638409917">
          <w:marLeft w:val="0"/>
          <w:marRight w:val="0"/>
          <w:marTop w:val="0"/>
          <w:marBottom w:val="0"/>
          <w:divBdr>
            <w:top w:val="none" w:sz="0" w:space="0" w:color="auto"/>
            <w:left w:val="none" w:sz="0" w:space="0" w:color="auto"/>
            <w:bottom w:val="none" w:sz="0" w:space="0" w:color="auto"/>
            <w:right w:val="none" w:sz="0" w:space="0" w:color="auto"/>
          </w:divBdr>
        </w:div>
        <w:div w:id="1641110185">
          <w:marLeft w:val="0"/>
          <w:marRight w:val="0"/>
          <w:marTop w:val="0"/>
          <w:marBottom w:val="0"/>
          <w:divBdr>
            <w:top w:val="none" w:sz="0" w:space="0" w:color="auto"/>
            <w:left w:val="none" w:sz="0" w:space="0" w:color="auto"/>
            <w:bottom w:val="none" w:sz="0" w:space="0" w:color="auto"/>
            <w:right w:val="none" w:sz="0" w:space="0" w:color="auto"/>
          </w:divBdr>
        </w:div>
        <w:div w:id="1641689593">
          <w:marLeft w:val="0"/>
          <w:marRight w:val="0"/>
          <w:marTop w:val="0"/>
          <w:marBottom w:val="0"/>
          <w:divBdr>
            <w:top w:val="none" w:sz="0" w:space="0" w:color="auto"/>
            <w:left w:val="none" w:sz="0" w:space="0" w:color="auto"/>
            <w:bottom w:val="none" w:sz="0" w:space="0" w:color="auto"/>
            <w:right w:val="none" w:sz="0" w:space="0" w:color="auto"/>
          </w:divBdr>
        </w:div>
        <w:div w:id="1647857737">
          <w:marLeft w:val="0"/>
          <w:marRight w:val="0"/>
          <w:marTop w:val="0"/>
          <w:marBottom w:val="0"/>
          <w:divBdr>
            <w:top w:val="none" w:sz="0" w:space="0" w:color="auto"/>
            <w:left w:val="none" w:sz="0" w:space="0" w:color="auto"/>
            <w:bottom w:val="none" w:sz="0" w:space="0" w:color="auto"/>
            <w:right w:val="none" w:sz="0" w:space="0" w:color="auto"/>
          </w:divBdr>
        </w:div>
        <w:div w:id="1673945570">
          <w:marLeft w:val="0"/>
          <w:marRight w:val="0"/>
          <w:marTop w:val="0"/>
          <w:marBottom w:val="0"/>
          <w:divBdr>
            <w:top w:val="none" w:sz="0" w:space="0" w:color="auto"/>
            <w:left w:val="none" w:sz="0" w:space="0" w:color="auto"/>
            <w:bottom w:val="none" w:sz="0" w:space="0" w:color="auto"/>
            <w:right w:val="none" w:sz="0" w:space="0" w:color="auto"/>
          </w:divBdr>
        </w:div>
        <w:div w:id="1683048031">
          <w:marLeft w:val="0"/>
          <w:marRight w:val="0"/>
          <w:marTop w:val="0"/>
          <w:marBottom w:val="0"/>
          <w:divBdr>
            <w:top w:val="none" w:sz="0" w:space="0" w:color="auto"/>
            <w:left w:val="none" w:sz="0" w:space="0" w:color="auto"/>
            <w:bottom w:val="none" w:sz="0" w:space="0" w:color="auto"/>
            <w:right w:val="none" w:sz="0" w:space="0" w:color="auto"/>
          </w:divBdr>
        </w:div>
        <w:div w:id="1687637332">
          <w:marLeft w:val="0"/>
          <w:marRight w:val="0"/>
          <w:marTop w:val="0"/>
          <w:marBottom w:val="0"/>
          <w:divBdr>
            <w:top w:val="none" w:sz="0" w:space="0" w:color="auto"/>
            <w:left w:val="none" w:sz="0" w:space="0" w:color="auto"/>
            <w:bottom w:val="none" w:sz="0" w:space="0" w:color="auto"/>
            <w:right w:val="none" w:sz="0" w:space="0" w:color="auto"/>
          </w:divBdr>
        </w:div>
        <w:div w:id="1697194606">
          <w:marLeft w:val="0"/>
          <w:marRight w:val="0"/>
          <w:marTop w:val="0"/>
          <w:marBottom w:val="0"/>
          <w:divBdr>
            <w:top w:val="none" w:sz="0" w:space="0" w:color="auto"/>
            <w:left w:val="none" w:sz="0" w:space="0" w:color="auto"/>
            <w:bottom w:val="none" w:sz="0" w:space="0" w:color="auto"/>
            <w:right w:val="none" w:sz="0" w:space="0" w:color="auto"/>
          </w:divBdr>
        </w:div>
        <w:div w:id="1702051081">
          <w:marLeft w:val="0"/>
          <w:marRight w:val="0"/>
          <w:marTop w:val="0"/>
          <w:marBottom w:val="0"/>
          <w:divBdr>
            <w:top w:val="none" w:sz="0" w:space="0" w:color="auto"/>
            <w:left w:val="none" w:sz="0" w:space="0" w:color="auto"/>
            <w:bottom w:val="none" w:sz="0" w:space="0" w:color="auto"/>
            <w:right w:val="none" w:sz="0" w:space="0" w:color="auto"/>
          </w:divBdr>
        </w:div>
        <w:div w:id="1714499791">
          <w:marLeft w:val="0"/>
          <w:marRight w:val="0"/>
          <w:marTop w:val="0"/>
          <w:marBottom w:val="0"/>
          <w:divBdr>
            <w:top w:val="none" w:sz="0" w:space="0" w:color="auto"/>
            <w:left w:val="none" w:sz="0" w:space="0" w:color="auto"/>
            <w:bottom w:val="none" w:sz="0" w:space="0" w:color="auto"/>
            <w:right w:val="none" w:sz="0" w:space="0" w:color="auto"/>
          </w:divBdr>
        </w:div>
        <w:div w:id="1718355320">
          <w:marLeft w:val="0"/>
          <w:marRight w:val="0"/>
          <w:marTop w:val="0"/>
          <w:marBottom w:val="0"/>
          <w:divBdr>
            <w:top w:val="none" w:sz="0" w:space="0" w:color="auto"/>
            <w:left w:val="none" w:sz="0" w:space="0" w:color="auto"/>
            <w:bottom w:val="none" w:sz="0" w:space="0" w:color="auto"/>
            <w:right w:val="none" w:sz="0" w:space="0" w:color="auto"/>
          </w:divBdr>
        </w:div>
        <w:div w:id="1734740033">
          <w:marLeft w:val="0"/>
          <w:marRight w:val="0"/>
          <w:marTop w:val="0"/>
          <w:marBottom w:val="0"/>
          <w:divBdr>
            <w:top w:val="none" w:sz="0" w:space="0" w:color="auto"/>
            <w:left w:val="none" w:sz="0" w:space="0" w:color="auto"/>
            <w:bottom w:val="none" w:sz="0" w:space="0" w:color="auto"/>
            <w:right w:val="none" w:sz="0" w:space="0" w:color="auto"/>
          </w:divBdr>
        </w:div>
        <w:div w:id="1745254042">
          <w:marLeft w:val="0"/>
          <w:marRight w:val="0"/>
          <w:marTop w:val="0"/>
          <w:marBottom w:val="0"/>
          <w:divBdr>
            <w:top w:val="none" w:sz="0" w:space="0" w:color="auto"/>
            <w:left w:val="none" w:sz="0" w:space="0" w:color="auto"/>
            <w:bottom w:val="none" w:sz="0" w:space="0" w:color="auto"/>
            <w:right w:val="none" w:sz="0" w:space="0" w:color="auto"/>
          </w:divBdr>
        </w:div>
        <w:div w:id="1750612900">
          <w:marLeft w:val="0"/>
          <w:marRight w:val="0"/>
          <w:marTop w:val="0"/>
          <w:marBottom w:val="0"/>
          <w:divBdr>
            <w:top w:val="none" w:sz="0" w:space="0" w:color="auto"/>
            <w:left w:val="none" w:sz="0" w:space="0" w:color="auto"/>
            <w:bottom w:val="none" w:sz="0" w:space="0" w:color="auto"/>
            <w:right w:val="none" w:sz="0" w:space="0" w:color="auto"/>
          </w:divBdr>
        </w:div>
        <w:div w:id="1810593400">
          <w:marLeft w:val="0"/>
          <w:marRight w:val="0"/>
          <w:marTop w:val="0"/>
          <w:marBottom w:val="0"/>
          <w:divBdr>
            <w:top w:val="none" w:sz="0" w:space="0" w:color="auto"/>
            <w:left w:val="none" w:sz="0" w:space="0" w:color="auto"/>
            <w:bottom w:val="none" w:sz="0" w:space="0" w:color="auto"/>
            <w:right w:val="none" w:sz="0" w:space="0" w:color="auto"/>
          </w:divBdr>
        </w:div>
        <w:div w:id="1834368922">
          <w:marLeft w:val="0"/>
          <w:marRight w:val="0"/>
          <w:marTop w:val="0"/>
          <w:marBottom w:val="0"/>
          <w:divBdr>
            <w:top w:val="none" w:sz="0" w:space="0" w:color="auto"/>
            <w:left w:val="none" w:sz="0" w:space="0" w:color="auto"/>
            <w:bottom w:val="none" w:sz="0" w:space="0" w:color="auto"/>
            <w:right w:val="none" w:sz="0" w:space="0" w:color="auto"/>
          </w:divBdr>
        </w:div>
        <w:div w:id="1845853309">
          <w:marLeft w:val="0"/>
          <w:marRight w:val="0"/>
          <w:marTop w:val="0"/>
          <w:marBottom w:val="0"/>
          <w:divBdr>
            <w:top w:val="none" w:sz="0" w:space="0" w:color="auto"/>
            <w:left w:val="none" w:sz="0" w:space="0" w:color="auto"/>
            <w:bottom w:val="none" w:sz="0" w:space="0" w:color="auto"/>
            <w:right w:val="none" w:sz="0" w:space="0" w:color="auto"/>
          </w:divBdr>
        </w:div>
        <w:div w:id="1870024471">
          <w:marLeft w:val="0"/>
          <w:marRight w:val="0"/>
          <w:marTop w:val="0"/>
          <w:marBottom w:val="0"/>
          <w:divBdr>
            <w:top w:val="none" w:sz="0" w:space="0" w:color="auto"/>
            <w:left w:val="none" w:sz="0" w:space="0" w:color="auto"/>
            <w:bottom w:val="none" w:sz="0" w:space="0" w:color="auto"/>
            <w:right w:val="none" w:sz="0" w:space="0" w:color="auto"/>
          </w:divBdr>
        </w:div>
        <w:div w:id="1888224973">
          <w:marLeft w:val="0"/>
          <w:marRight w:val="0"/>
          <w:marTop w:val="0"/>
          <w:marBottom w:val="0"/>
          <w:divBdr>
            <w:top w:val="none" w:sz="0" w:space="0" w:color="auto"/>
            <w:left w:val="none" w:sz="0" w:space="0" w:color="auto"/>
            <w:bottom w:val="none" w:sz="0" w:space="0" w:color="auto"/>
            <w:right w:val="none" w:sz="0" w:space="0" w:color="auto"/>
          </w:divBdr>
        </w:div>
        <w:div w:id="1918901576">
          <w:marLeft w:val="0"/>
          <w:marRight w:val="0"/>
          <w:marTop w:val="0"/>
          <w:marBottom w:val="0"/>
          <w:divBdr>
            <w:top w:val="none" w:sz="0" w:space="0" w:color="auto"/>
            <w:left w:val="none" w:sz="0" w:space="0" w:color="auto"/>
            <w:bottom w:val="none" w:sz="0" w:space="0" w:color="auto"/>
            <w:right w:val="none" w:sz="0" w:space="0" w:color="auto"/>
          </w:divBdr>
        </w:div>
        <w:div w:id="1918976141">
          <w:marLeft w:val="0"/>
          <w:marRight w:val="0"/>
          <w:marTop w:val="0"/>
          <w:marBottom w:val="0"/>
          <w:divBdr>
            <w:top w:val="none" w:sz="0" w:space="0" w:color="auto"/>
            <w:left w:val="none" w:sz="0" w:space="0" w:color="auto"/>
            <w:bottom w:val="none" w:sz="0" w:space="0" w:color="auto"/>
            <w:right w:val="none" w:sz="0" w:space="0" w:color="auto"/>
          </w:divBdr>
        </w:div>
        <w:div w:id="1942763284">
          <w:marLeft w:val="0"/>
          <w:marRight w:val="0"/>
          <w:marTop w:val="0"/>
          <w:marBottom w:val="0"/>
          <w:divBdr>
            <w:top w:val="none" w:sz="0" w:space="0" w:color="auto"/>
            <w:left w:val="none" w:sz="0" w:space="0" w:color="auto"/>
            <w:bottom w:val="none" w:sz="0" w:space="0" w:color="auto"/>
            <w:right w:val="none" w:sz="0" w:space="0" w:color="auto"/>
          </w:divBdr>
        </w:div>
        <w:div w:id="1946838053">
          <w:marLeft w:val="0"/>
          <w:marRight w:val="0"/>
          <w:marTop w:val="0"/>
          <w:marBottom w:val="0"/>
          <w:divBdr>
            <w:top w:val="none" w:sz="0" w:space="0" w:color="auto"/>
            <w:left w:val="none" w:sz="0" w:space="0" w:color="auto"/>
            <w:bottom w:val="none" w:sz="0" w:space="0" w:color="auto"/>
            <w:right w:val="none" w:sz="0" w:space="0" w:color="auto"/>
          </w:divBdr>
        </w:div>
        <w:div w:id="1957983470">
          <w:marLeft w:val="0"/>
          <w:marRight w:val="0"/>
          <w:marTop w:val="0"/>
          <w:marBottom w:val="0"/>
          <w:divBdr>
            <w:top w:val="none" w:sz="0" w:space="0" w:color="auto"/>
            <w:left w:val="none" w:sz="0" w:space="0" w:color="auto"/>
            <w:bottom w:val="none" w:sz="0" w:space="0" w:color="auto"/>
            <w:right w:val="none" w:sz="0" w:space="0" w:color="auto"/>
          </w:divBdr>
        </w:div>
        <w:div w:id="1959025276">
          <w:marLeft w:val="0"/>
          <w:marRight w:val="0"/>
          <w:marTop w:val="0"/>
          <w:marBottom w:val="0"/>
          <w:divBdr>
            <w:top w:val="none" w:sz="0" w:space="0" w:color="auto"/>
            <w:left w:val="none" w:sz="0" w:space="0" w:color="auto"/>
            <w:bottom w:val="none" w:sz="0" w:space="0" w:color="auto"/>
            <w:right w:val="none" w:sz="0" w:space="0" w:color="auto"/>
          </w:divBdr>
        </w:div>
        <w:div w:id="1963145473">
          <w:marLeft w:val="0"/>
          <w:marRight w:val="0"/>
          <w:marTop w:val="0"/>
          <w:marBottom w:val="0"/>
          <w:divBdr>
            <w:top w:val="none" w:sz="0" w:space="0" w:color="auto"/>
            <w:left w:val="none" w:sz="0" w:space="0" w:color="auto"/>
            <w:bottom w:val="none" w:sz="0" w:space="0" w:color="auto"/>
            <w:right w:val="none" w:sz="0" w:space="0" w:color="auto"/>
          </w:divBdr>
        </w:div>
        <w:div w:id="1964070257">
          <w:marLeft w:val="0"/>
          <w:marRight w:val="0"/>
          <w:marTop w:val="0"/>
          <w:marBottom w:val="0"/>
          <w:divBdr>
            <w:top w:val="none" w:sz="0" w:space="0" w:color="auto"/>
            <w:left w:val="none" w:sz="0" w:space="0" w:color="auto"/>
            <w:bottom w:val="none" w:sz="0" w:space="0" w:color="auto"/>
            <w:right w:val="none" w:sz="0" w:space="0" w:color="auto"/>
          </w:divBdr>
        </w:div>
        <w:div w:id="1976644861">
          <w:marLeft w:val="0"/>
          <w:marRight w:val="0"/>
          <w:marTop w:val="0"/>
          <w:marBottom w:val="0"/>
          <w:divBdr>
            <w:top w:val="none" w:sz="0" w:space="0" w:color="auto"/>
            <w:left w:val="none" w:sz="0" w:space="0" w:color="auto"/>
            <w:bottom w:val="none" w:sz="0" w:space="0" w:color="auto"/>
            <w:right w:val="none" w:sz="0" w:space="0" w:color="auto"/>
          </w:divBdr>
        </w:div>
        <w:div w:id="1996184899">
          <w:marLeft w:val="0"/>
          <w:marRight w:val="0"/>
          <w:marTop w:val="0"/>
          <w:marBottom w:val="0"/>
          <w:divBdr>
            <w:top w:val="none" w:sz="0" w:space="0" w:color="auto"/>
            <w:left w:val="none" w:sz="0" w:space="0" w:color="auto"/>
            <w:bottom w:val="none" w:sz="0" w:space="0" w:color="auto"/>
            <w:right w:val="none" w:sz="0" w:space="0" w:color="auto"/>
          </w:divBdr>
        </w:div>
        <w:div w:id="2009559504">
          <w:marLeft w:val="0"/>
          <w:marRight w:val="0"/>
          <w:marTop w:val="0"/>
          <w:marBottom w:val="0"/>
          <w:divBdr>
            <w:top w:val="none" w:sz="0" w:space="0" w:color="auto"/>
            <w:left w:val="none" w:sz="0" w:space="0" w:color="auto"/>
            <w:bottom w:val="none" w:sz="0" w:space="0" w:color="auto"/>
            <w:right w:val="none" w:sz="0" w:space="0" w:color="auto"/>
          </w:divBdr>
        </w:div>
        <w:div w:id="2025545211">
          <w:marLeft w:val="0"/>
          <w:marRight w:val="0"/>
          <w:marTop w:val="0"/>
          <w:marBottom w:val="0"/>
          <w:divBdr>
            <w:top w:val="none" w:sz="0" w:space="0" w:color="auto"/>
            <w:left w:val="none" w:sz="0" w:space="0" w:color="auto"/>
            <w:bottom w:val="none" w:sz="0" w:space="0" w:color="auto"/>
            <w:right w:val="none" w:sz="0" w:space="0" w:color="auto"/>
          </w:divBdr>
        </w:div>
        <w:div w:id="2029401582">
          <w:marLeft w:val="0"/>
          <w:marRight w:val="0"/>
          <w:marTop w:val="0"/>
          <w:marBottom w:val="0"/>
          <w:divBdr>
            <w:top w:val="none" w:sz="0" w:space="0" w:color="auto"/>
            <w:left w:val="none" w:sz="0" w:space="0" w:color="auto"/>
            <w:bottom w:val="none" w:sz="0" w:space="0" w:color="auto"/>
            <w:right w:val="none" w:sz="0" w:space="0" w:color="auto"/>
          </w:divBdr>
        </w:div>
        <w:div w:id="2033607379">
          <w:marLeft w:val="0"/>
          <w:marRight w:val="0"/>
          <w:marTop w:val="0"/>
          <w:marBottom w:val="0"/>
          <w:divBdr>
            <w:top w:val="none" w:sz="0" w:space="0" w:color="auto"/>
            <w:left w:val="none" w:sz="0" w:space="0" w:color="auto"/>
            <w:bottom w:val="none" w:sz="0" w:space="0" w:color="auto"/>
            <w:right w:val="none" w:sz="0" w:space="0" w:color="auto"/>
          </w:divBdr>
        </w:div>
        <w:div w:id="2063358567">
          <w:marLeft w:val="0"/>
          <w:marRight w:val="0"/>
          <w:marTop w:val="0"/>
          <w:marBottom w:val="0"/>
          <w:divBdr>
            <w:top w:val="none" w:sz="0" w:space="0" w:color="auto"/>
            <w:left w:val="none" w:sz="0" w:space="0" w:color="auto"/>
            <w:bottom w:val="none" w:sz="0" w:space="0" w:color="auto"/>
            <w:right w:val="none" w:sz="0" w:space="0" w:color="auto"/>
          </w:divBdr>
        </w:div>
        <w:div w:id="2064789511">
          <w:marLeft w:val="0"/>
          <w:marRight w:val="0"/>
          <w:marTop w:val="0"/>
          <w:marBottom w:val="0"/>
          <w:divBdr>
            <w:top w:val="none" w:sz="0" w:space="0" w:color="auto"/>
            <w:left w:val="none" w:sz="0" w:space="0" w:color="auto"/>
            <w:bottom w:val="none" w:sz="0" w:space="0" w:color="auto"/>
            <w:right w:val="none" w:sz="0" w:space="0" w:color="auto"/>
          </w:divBdr>
        </w:div>
        <w:div w:id="2065375262">
          <w:marLeft w:val="0"/>
          <w:marRight w:val="0"/>
          <w:marTop w:val="0"/>
          <w:marBottom w:val="0"/>
          <w:divBdr>
            <w:top w:val="none" w:sz="0" w:space="0" w:color="auto"/>
            <w:left w:val="none" w:sz="0" w:space="0" w:color="auto"/>
            <w:bottom w:val="none" w:sz="0" w:space="0" w:color="auto"/>
            <w:right w:val="none" w:sz="0" w:space="0" w:color="auto"/>
          </w:divBdr>
        </w:div>
        <w:div w:id="2129280182">
          <w:marLeft w:val="0"/>
          <w:marRight w:val="0"/>
          <w:marTop w:val="0"/>
          <w:marBottom w:val="0"/>
          <w:divBdr>
            <w:top w:val="none" w:sz="0" w:space="0" w:color="auto"/>
            <w:left w:val="none" w:sz="0" w:space="0" w:color="auto"/>
            <w:bottom w:val="none" w:sz="0" w:space="0" w:color="auto"/>
            <w:right w:val="none" w:sz="0" w:space="0" w:color="auto"/>
          </w:divBdr>
        </w:div>
      </w:divsChild>
    </w:div>
    <w:div w:id="14188129">
      <w:bodyDiv w:val="1"/>
      <w:marLeft w:val="0"/>
      <w:marRight w:val="0"/>
      <w:marTop w:val="0"/>
      <w:marBottom w:val="0"/>
      <w:divBdr>
        <w:top w:val="none" w:sz="0" w:space="0" w:color="auto"/>
        <w:left w:val="none" w:sz="0" w:space="0" w:color="auto"/>
        <w:bottom w:val="none" w:sz="0" w:space="0" w:color="auto"/>
        <w:right w:val="none" w:sz="0" w:space="0" w:color="auto"/>
      </w:divBdr>
    </w:div>
    <w:div w:id="14816914">
      <w:bodyDiv w:val="1"/>
      <w:marLeft w:val="0"/>
      <w:marRight w:val="0"/>
      <w:marTop w:val="0"/>
      <w:marBottom w:val="0"/>
      <w:divBdr>
        <w:top w:val="none" w:sz="0" w:space="0" w:color="auto"/>
        <w:left w:val="none" w:sz="0" w:space="0" w:color="auto"/>
        <w:bottom w:val="none" w:sz="0" w:space="0" w:color="auto"/>
        <w:right w:val="none" w:sz="0" w:space="0" w:color="auto"/>
      </w:divBdr>
    </w:div>
    <w:div w:id="15012418">
      <w:bodyDiv w:val="1"/>
      <w:marLeft w:val="0"/>
      <w:marRight w:val="0"/>
      <w:marTop w:val="0"/>
      <w:marBottom w:val="0"/>
      <w:divBdr>
        <w:top w:val="none" w:sz="0" w:space="0" w:color="auto"/>
        <w:left w:val="none" w:sz="0" w:space="0" w:color="auto"/>
        <w:bottom w:val="none" w:sz="0" w:space="0" w:color="auto"/>
        <w:right w:val="none" w:sz="0" w:space="0" w:color="auto"/>
      </w:divBdr>
    </w:div>
    <w:div w:id="16809679">
      <w:bodyDiv w:val="1"/>
      <w:marLeft w:val="0"/>
      <w:marRight w:val="0"/>
      <w:marTop w:val="0"/>
      <w:marBottom w:val="0"/>
      <w:divBdr>
        <w:top w:val="none" w:sz="0" w:space="0" w:color="auto"/>
        <w:left w:val="none" w:sz="0" w:space="0" w:color="auto"/>
        <w:bottom w:val="none" w:sz="0" w:space="0" w:color="auto"/>
        <w:right w:val="none" w:sz="0" w:space="0" w:color="auto"/>
      </w:divBdr>
      <w:divsChild>
        <w:div w:id="1019042455">
          <w:marLeft w:val="0"/>
          <w:marRight w:val="0"/>
          <w:marTop w:val="0"/>
          <w:marBottom w:val="0"/>
          <w:divBdr>
            <w:top w:val="none" w:sz="0" w:space="0" w:color="auto"/>
            <w:left w:val="none" w:sz="0" w:space="0" w:color="auto"/>
            <w:bottom w:val="none" w:sz="0" w:space="0" w:color="auto"/>
            <w:right w:val="none" w:sz="0" w:space="0" w:color="auto"/>
          </w:divBdr>
          <w:divsChild>
            <w:div w:id="1933313967">
              <w:marLeft w:val="0"/>
              <w:marRight w:val="0"/>
              <w:marTop w:val="0"/>
              <w:marBottom w:val="0"/>
              <w:divBdr>
                <w:top w:val="none" w:sz="0" w:space="0" w:color="auto"/>
                <w:left w:val="none" w:sz="0" w:space="0" w:color="auto"/>
                <w:bottom w:val="none" w:sz="0" w:space="0" w:color="auto"/>
                <w:right w:val="none" w:sz="0" w:space="0" w:color="auto"/>
              </w:divBdr>
              <w:divsChild>
                <w:div w:id="7484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469">
      <w:bodyDiv w:val="1"/>
      <w:marLeft w:val="0"/>
      <w:marRight w:val="0"/>
      <w:marTop w:val="0"/>
      <w:marBottom w:val="0"/>
      <w:divBdr>
        <w:top w:val="none" w:sz="0" w:space="0" w:color="auto"/>
        <w:left w:val="none" w:sz="0" w:space="0" w:color="auto"/>
        <w:bottom w:val="none" w:sz="0" w:space="0" w:color="auto"/>
        <w:right w:val="none" w:sz="0" w:space="0" w:color="auto"/>
      </w:divBdr>
    </w:div>
    <w:div w:id="17240083">
      <w:bodyDiv w:val="1"/>
      <w:marLeft w:val="0"/>
      <w:marRight w:val="0"/>
      <w:marTop w:val="0"/>
      <w:marBottom w:val="0"/>
      <w:divBdr>
        <w:top w:val="none" w:sz="0" w:space="0" w:color="auto"/>
        <w:left w:val="none" w:sz="0" w:space="0" w:color="auto"/>
        <w:bottom w:val="none" w:sz="0" w:space="0" w:color="auto"/>
        <w:right w:val="none" w:sz="0" w:space="0" w:color="auto"/>
      </w:divBdr>
    </w:div>
    <w:div w:id="17704398">
      <w:bodyDiv w:val="1"/>
      <w:marLeft w:val="0"/>
      <w:marRight w:val="0"/>
      <w:marTop w:val="0"/>
      <w:marBottom w:val="0"/>
      <w:divBdr>
        <w:top w:val="none" w:sz="0" w:space="0" w:color="auto"/>
        <w:left w:val="none" w:sz="0" w:space="0" w:color="auto"/>
        <w:bottom w:val="none" w:sz="0" w:space="0" w:color="auto"/>
        <w:right w:val="none" w:sz="0" w:space="0" w:color="auto"/>
      </w:divBdr>
    </w:div>
    <w:div w:id="17895851">
      <w:bodyDiv w:val="1"/>
      <w:marLeft w:val="0"/>
      <w:marRight w:val="0"/>
      <w:marTop w:val="0"/>
      <w:marBottom w:val="0"/>
      <w:divBdr>
        <w:top w:val="none" w:sz="0" w:space="0" w:color="auto"/>
        <w:left w:val="none" w:sz="0" w:space="0" w:color="auto"/>
        <w:bottom w:val="none" w:sz="0" w:space="0" w:color="auto"/>
        <w:right w:val="none" w:sz="0" w:space="0" w:color="auto"/>
      </w:divBdr>
      <w:divsChild>
        <w:div w:id="547422772">
          <w:marLeft w:val="0"/>
          <w:marRight w:val="0"/>
          <w:marTop w:val="0"/>
          <w:marBottom w:val="0"/>
          <w:divBdr>
            <w:top w:val="none" w:sz="0" w:space="0" w:color="auto"/>
            <w:left w:val="none" w:sz="0" w:space="0" w:color="auto"/>
            <w:bottom w:val="none" w:sz="0" w:space="0" w:color="auto"/>
            <w:right w:val="none" w:sz="0" w:space="0" w:color="auto"/>
          </w:divBdr>
          <w:divsChild>
            <w:div w:id="1622951768">
              <w:marLeft w:val="0"/>
              <w:marRight w:val="0"/>
              <w:marTop w:val="0"/>
              <w:marBottom w:val="0"/>
              <w:divBdr>
                <w:top w:val="none" w:sz="0" w:space="0" w:color="auto"/>
                <w:left w:val="none" w:sz="0" w:space="0" w:color="auto"/>
                <w:bottom w:val="none" w:sz="0" w:space="0" w:color="auto"/>
                <w:right w:val="none" w:sz="0" w:space="0" w:color="auto"/>
              </w:divBdr>
              <w:divsChild>
                <w:div w:id="14159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519">
      <w:bodyDiv w:val="1"/>
      <w:marLeft w:val="0"/>
      <w:marRight w:val="0"/>
      <w:marTop w:val="0"/>
      <w:marBottom w:val="0"/>
      <w:divBdr>
        <w:top w:val="none" w:sz="0" w:space="0" w:color="auto"/>
        <w:left w:val="none" w:sz="0" w:space="0" w:color="auto"/>
        <w:bottom w:val="none" w:sz="0" w:space="0" w:color="auto"/>
        <w:right w:val="none" w:sz="0" w:space="0" w:color="auto"/>
      </w:divBdr>
    </w:div>
    <w:div w:id="26224656">
      <w:bodyDiv w:val="1"/>
      <w:marLeft w:val="0"/>
      <w:marRight w:val="0"/>
      <w:marTop w:val="0"/>
      <w:marBottom w:val="0"/>
      <w:divBdr>
        <w:top w:val="none" w:sz="0" w:space="0" w:color="auto"/>
        <w:left w:val="none" w:sz="0" w:space="0" w:color="auto"/>
        <w:bottom w:val="none" w:sz="0" w:space="0" w:color="auto"/>
        <w:right w:val="none" w:sz="0" w:space="0" w:color="auto"/>
      </w:divBdr>
    </w:div>
    <w:div w:id="26369559">
      <w:bodyDiv w:val="1"/>
      <w:marLeft w:val="0"/>
      <w:marRight w:val="0"/>
      <w:marTop w:val="0"/>
      <w:marBottom w:val="0"/>
      <w:divBdr>
        <w:top w:val="none" w:sz="0" w:space="0" w:color="auto"/>
        <w:left w:val="none" w:sz="0" w:space="0" w:color="auto"/>
        <w:bottom w:val="none" w:sz="0" w:space="0" w:color="auto"/>
        <w:right w:val="none" w:sz="0" w:space="0" w:color="auto"/>
      </w:divBdr>
      <w:divsChild>
        <w:div w:id="597492993">
          <w:marLeft w:val="0"/>
          <w:marRight w:val="0"/>
          <w:marTop w:val="0"/>
          <w:marBottom w:val="0"/>
          <w:divBdr>
            <w:top w:val="none" w:sz="0" w:space="0" w:color="auto"/>
            <w:left w:val="none" w:sz="0" w:space="0" w:color="auto"/>
            <w:bottom w:val="none" w:sz="0" w:space="0" w:color="auto"/>
            <w:right w:val="none" w:sz="0" w:space="0" w:color="auto"/>
          </w:divBdr>
          <w:divsChild>
            <w:div w:id="1603999846">
              <w:marLeft w:val="0"/>
              <w:marRight w:val="165"/>
              <w:marTop w:val="150"/>
              <w:marBottom w:val="0"/>
              <w:divBdr>
                <w:top w:val="none" w:sz="0" w:space="0" w:color="auto"/>
                <w:left w:val="none" w:sz="0" w:space="0" w:color="auto"/>
                <w:bottom w:val="none" w:sz="0" w:space="0" w:color="auto"/>
                <w:right w:val="none" w:sz="0" w:space="0" w:color="auto"/>
              </w:divBdr>
              <w:divsChild>
                <w:div w:id="250823921">
                  <w:marLeft w:val="0"/>
                  <w:marRight w:val="0"/>
                  <w:marTop w:val="0"/>
                  <w:marBottom w:val="0"/>
                  <w:divBdr>
                    <w:top w:val="none" w:sz="0" w:space="0" w:color="auto"/>
                    <w:left w:val="none" w:sz="0" w:space="0" w:color="auto"/>
                    <w:bottom w:val="none" w:sz="0" w:space="0" w:color="auto"/>
                    <w:right w:val="none" w:sz="0" w:space="0" w:color="auto"/>
                  </w:divBdr>
                  <w:divsChild>
                    <w:div w:id="1807033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1893938">
              <w:marLeft w:val="0"/>
              <w:marRight w:val="0"/>
              <w:marTop w:val="0"/>
              <w:marBottom w:val="0"/>
              <w:divBdr>
                <w:top w:val="none" w:sz="0" w:space="0" w:color="auto"/>
                <w:left w:val="none" w:sz="0" w:space="0" w:color="auto"/>
                <w:bottom w:val="none" w:sz="0" w:space="0" w:color="auto"/>
                <w:right w:val="none" w:sz="0" w:space="0" w:color="auto"/>
              </w:divBdr>
            </w:div>
          </w:divsChild>
        </w:div>
        <w:div w:id="974212799">
          <w:marLeft w:val="0"/>
          <w:marRight w:val="0"/>
          <w:marTop w:val="0"/>
          <w:marBottom w:val="0"/>
          <w:divBdr>
            <w:top w:val="none" w:sz="0" w:space="0" w:color="auto"/>
            <w:left w:val="none" w:sz="0" w:space="0" w:color="auto"/>
            <w:bottom w:val="none" w:sz="0" w:space="0" w:color="auto"/>
            <w:right w:val="none" w:sz="0" w:space="0" w:color="auto"/>
          </w:divBdr>
        </w:div>
      </w:divsChild>
    </w:div>
    <w:div w:id="27604590">
      <w:bodyDiv w:val="1"/>
      <w:marLeft w:val="0"/>
      <w:marRight w:val="0"/>
      <w:marTop w:val="0"/>
      <w:marBottom w:val="0"/>
      <w:divBdr>
        <w:top w:val="none" w:sz="0" w:space="0" w:color="auto"/>
        <w:left w:val="none" w:sz="0" w:space="0" w:color="auto"/>
        <w:bottom w:val="none" w:sz="0" w:space="0" w:color="auto"/>
        <w:right w:val="none" w:sz="0" w:space="0" w:color="auto"/>
      </w:divBdr>
    </w:div>
    <w:div w:id="27993785">
      <w:bodyDiv w:val="1"/>
      <w:marLeft w:val="0"/>
      <w:marRight w:val="0"/>
      <w:marTop w:val="0"/>
      <w:marBottom w:val="0"/>
      <w:divBdr>
        <w:top w:val="none" w:sz="0" w:space="0" w:color="auto"/>
        <w:left w:val="none" w:sz="0" w:space="0" w:color="auto"/>
        <w:bottom w:val="none" w:sz="0" w:space="0" w:color="auto"/>
        <w:right w:val="none" w:sz="0" w:space="0" w:color="auto"/>
      </w:divBdr>
      <w:divsChild>
        <w:div w:id="1647588471">
          <w:marLeft w:val="0"/>
          <w:marRight w:val="0"/>
          <w:marTop w:val="0"/>
          <w:marBottom w:val="0"/>
          <w:divBdr>
            <w:top w:val="single" w:sz="6" w:space="0" w:color="234979"/>
            <w:left w:val="single" w:sz="6" w:space="0" w:color="234979"/>
            <w:bottom w:val="single" w:sz="6" w:space="0" w:color="234979"/>
            <w:right w:val="single" w:sz="6" w:space="0" w:color="234979"/>
          </w:divBdr>
        </w:div>
        <w:div w:id="1390684784">
          <w:marLeft w:val="0"/>
          <w:marRight w:val="0"/>
          <w:marTop w:val="0"/>
          <w:marBottom w:val="0"/>
          <w:divBdr>
            <w:top w:val="single" w:sz="6" w:space="0" w:color="3E76B6"/>
            <w:left w:val="single" w:sz="6" w:space="0" w:color="3E76B6"/>
            <w:bottom w:val="single" w:sz="6" w:space="0" w:color="3E76B6"/>
            <w:right w:val="single" w:sz="6" w:space="0" w:color="3E76B6"/>
          </w:divBdr>
        </w:div>
        <w:div w:id="792285558">
          <w:marLeft w:val="0"/>
          <w:marRight w:val="0"/>
          <w:marTop w:val="0"/>
          <w:marBottom w:val="0"/>
          <w:divBdr>
            <w:top w:val="single" w:sz="6" w:space="0" w:color="3E76B6"/>
            <w:left w:val="single" w:sz="6" w:space="0" w:color="3E76B6"/>
            <w:bottom w:val="single" w:sz="6" w:space="0" w:color="3E76B6"/>
            <w:right w:val="single" w:sz="6" w:space="0" w:color="3E76B6"/>
          </w:divBdr>
        </w:div>
        <w:div w:id="863324715">
          <w:marLeft w:val="0"/>
          <w:marRight w:val="0"/>
          <w:marTop w:val="0"/>
          <w:marBottom w:val="0"/>
          <w:divBdr>
            <w:top w:val="single" w:sz="6" w:space="0" w:color="3E76B6"/>
            <w:left w:val="single" w:sz="6" w:space="0" w:color="3E76B6"/>
            <w:bottom w:val="single" w:sz="6" w:space="0" w:color="3E76B6"/>
            <w:right w:val="single" w:sz="6" w:space="0" w:color="3E76B6"/>
          </w:divBdr>
        </w:div>
        <w:div w:id="2048066582">
          <w:marLeft w:val="0"/>
          <w:marRight w:val="0"/>
          <w:marTop w:val="0"/>
          <w:marBottom w:val="0"/>
          <w:divBdr>
            <w:top w:val="single" w:sz="6" w:space="0" w:color="3E76B6"/>
            <w:left w:val="single" w:sz="6" w:space="0" w:color="3E76B6"/>
            <w:bottom w:val="single" w:sz="6" w:space="0" w:color="3E76B6"/>
            <w:right w:val="single" w:sz="6" w:space="0" w:color="3E76B6"/>
          </w:divBdr>
        </w:div>
        <w:div w:id="1052579929">
          <w:marLeft w:val="0"/>
          <w:marRight w:val="0"/>
          <w:marTop w:val="0"/>
          <w:marBottom w:val="0"/>
          <w:divBdr>
            <w:top w:val="single" w:sz="6" w:space="0" w:color="234979"/>
            <w:left w:val="single" w:sz="6" w:space="0" w:color="234979"/>
            <w:bottom w:val="single" w:sz="6" w:space="0" w:color="234979"/>
            <w:right w:val="single" w:sz="6" w:space="0" w:color="234979"/>
          </w:divBdr>
        </w:div>
        <w:div w:id="550503398">
          <w:marLeft w:val="0"/>
          <w:marRight w:val="0"/>
          <w:marTop w:val="0"/>
          <w:marBottom w:val="0"/>
          <w:divBdr>
            <w:top w:val="single" w:sz="6" w:space="0" w:color="3E76B6"/>
            <w:left w:val="single" w:sz="6" w:space="0" w:color="3E76B6"/>
            <w:bottom w:val="single" w:sz="6" w:space="0" w:color="3E76B6"/>
            <w:right w:val="single" w:sz="6" w:space="0" w:color="3E76B6"/>
          </w:divBdr>
        </w:div>
        <w:div w:id="137504208">
          <w:marLeft w:val="0"/>
          <w:marRight w:val="0"/>
          <w:marTop w:val="0"/>
          <w:marBottom w:val="0"/>
          <w:divBdr>
            <w:top w:val="single" w:sz="6" w:space="0" w:color="3E76B6"/>
            <w:left w:val="single" w:sz="6" w:space="0" w:color="3E76B6"/>
            <w:bottom w:val="single" w:sz="6" w:space="0" w:color="3E76B6"/>
            <w:right w:val="single" w:sz="6" w:space="0" w:color="3E76B6"/>
          </w:divBdr>
        </w:div>
        <w:div w:id="1032265864">
          <w:marLeft w:val="0"/>
          <w:marRight w:val="0"/>
          <w:marTop w:val="0"/>
          <w:marBottom w:val="0"/>
          <w:divBdr>
            <w:top w:val="single" w:sz="6" w:space="0" w:color="3E76B6"/>
            <w:left w:val="single" w:sz="6" w:space="0" w:color="3E76B6"/>
            <w:bottom w:val="single" w:sz="6" w:space="0" w:color="3E76B6"/>
            <w:right w:val="single" w:sz="6" w:space="0" w:color="3E76B6"/>
          </w:divBdr>
        </w:div>
        <w:div w:id="124541847">
          <w:marLeft w:val="0"/>
          <w:marRight w:val="0"/>
          <w:marTop w:val="0"/>
          <w:marBottom w:val="0"/>
          <w:divBdr>
            <w:top w:val="single" w:sz="6" w:space="0" w:color="3E76B6"/>
            <w:left w:val="single" w:sz="6" w:space="0" w:color="3E76B6"/>
            <w:bottom w:val="single" w:sz="6" w:space="0" w:color="3E76B6"/>
            <w:right w:val="single" w:sz="6" w:space="0" w:color="3E76B6"/>
          </w:divBdr>
        </w:div>
        <w:div w:id="1297904971">
          <w:marLeft w:val="0"/>
          <w:marRight w:val="0"/>
          <w:marTop w:val="0"/>
          <w:marBottom w:val="0"/>
          <w:divBdr>
            <w:top w:val="single" w:sz="6" w:space="0" w:color="234979"/>
            <w:left w:val="single" w:sz="6" w:space="0" w:color="234979"/>
            <w:bottom w:val="single" w:sz="6" w:space="0" w:color="234979"/>
            <w:right w:val="single" w:sz="6" w:space="0" w:color="234979"/>
          </w:divBdr>
        </w:div>
        <w:div w:id="1894610849">
          <w:marLeft w:val="0"/>
          <w:marRight w:val="0"/>
          <w:marTop w:val="0"/>
          <w:marBottom w:val="0"/>
          <w:divBdr>
            <w:top w:val="single" w:sz="6" w:space="0" w:color="3E76B6"/>
            <w:left w:val="single" w:sz="6" w:space="0" w:color="3E76B6"/>
            <w:bottom w:val="single" w:sz="6" w:space="0" w:color="3E76B6"/>
            <w:right w:val="single" w:sz="6" w:space="0" w:color="3E76B6"/>
          </w:divBdr>
        </w:div>
        <w:div w:id="1986275924">
          <w:marLeft w:val="0"/>
          <w:marRight w:val="0"/>
          <w:marTop w:val="0"/>
          <w:marBottom w:val="0"/>
          <w:divBdr>
            <w:top w:val="single" w:sz="6" w:space="0" w:color="3E76B6"/>
            <w:left w:val="single" w:sz="6" w:space="0" w:color="3E76B6"/>
            <w:bottom w:val="single" w:sz="6" w:space="0" w:color="3E76B6"/>
            <w:right w:val="single" w:sz="6" w:space="0" w:color="3E76B6"/>
          </w:divBdr>
        </w:div>
        <w:div w:id="1661277351">
          <w:marLeft w:val="0"/>
          <w:marRight w:val="0"/>
          <w:marTop w:val="0"/>
          <w:marBottom w:val="0"/>
          <w:divBdr>
            <w:top w:val="single" w:sz="6" w:space="0" w:color="3E76B6"/>
            <w:left w:val="single" w:sz="6" w:space="0" w:color="3E76B6"/>
            <w:bottom w:val="single" w:sz="6" w:space="0" w:color="3E76B6"/>
            <w:right w:val="single" w:sz="6" w:space="0" w:color="3E76B6"/>
          </w:divBdr>
        </w:div>
        <w:div w:id="1496918298">
          <w:marLeft w:val="0"/>
          <w:marRight w:val="0"/>
          <w:marTop w:val="0"/>
          <w:marBottom w:val="0"/>
          <w:divBdr>
            <w:top w:val="single" w:sz="6" w:space="0" w:color="3E76B6"/>
            <w:left w:val="single" w:sz="6" w:space="0" w:color="3E76B6"/>
            <w:bottom w:val="single" w:sz="6" w:space="0" w:color="3E76B6"/>
            <w:right w:val="single" w:sz="6" w:space="0" w:color="3E76B6"/>
          </w:divBdr>
        </w:div>
        <w:div w:id="1372537736">
          <w:marLeft w:val="0"/>
          <w:marRight w:val="0"/>
          <w:marTop w:val="0"/>
          <w:marBottom w:val="0"/>
          <w:divBdr>
            <w:top w:val="single" w:sz="6" w:space="0" w:color="234979"/>
            <w:left w:val="single" w:sz="6" w:space="0" w:color="234979"/>
            <w:bottom w:val="single" w:sz="6" w:space="0" w:color="234979"/>
            <w:right w:val="single" w:sz="6" w:space="0" w:color="234979"/>
          </w:divBdr>
        </w:div>
        <w:div w:id="1681392991">
          <w:marLeft w:val="0"/>
          <w:marRight w:val="0"/>
          <w:marTop w:val="0"/>
          <w:marBottom w:val="0"/>
          <w:divBdr>
            <w:top w:val="single" w:sz="6" w:space="0" w:color="3E76B6"/>
            <w:left w:val="single" w:sz="6" w:space="0" w:color="3E76B6"/>
            <w:bottom w:val="single" w:sz="6" w:space="0" w:color="3E76B6"/>
            <w:right w:val="single" w:sz="6" w:space="0" w:color="3E76B6"/>
          </w:divBdr>
        </w:div>
        <w:div w:id="113253680">
          <w:marLeft w:val="0"/>
          <w:marRight w:val="0"/>
          <w:marTop w:val="0"/>
          <w:marBottom w:val="0"/>
          <w:divBdr>
            <w:top w:val="single" w:sz="6" w:space="0" w:color="3E76B6"/>
            <w:left w:val="single" w:sz="6" w:space="0" w:color="3E76B6"/>
            <w:bottom w:val="single" w:sz="6" w:space="0" w:color="3E76B6"/>
            <w:right w:val="single" w:sz="6" w:space="0" w:color="3E76B6"/>
          </w:divBdr>
        </w:div>
        <w:div w:id="1389841850">
          <w:marLeft w:val="0"/>
          <w:marRight w:val="0"/>
          <w:marTop w:val="0"/>
          <w:marBottom w:val="0"/>
          <w:divBdr>
            <w:top w:val="single" w:sz="6" w:space="0" w:color="3E76B6"/>
            <w:left w:val="single" w:sz="6" w:space="0" w:color="3E76B6"/>
            <w:bottom w:val="single" w:sz="6" w:space="0" w:color="3E76B6"/>
            <w:right w:val="single" w:sz="6" w:space="0" w:color="3E76B6"/>
          </w:divBdr>
        </w:div>
        <w:div w:id="2037849311">
          <w:marLeft w:val="0"/>
          <w:marRight w:val="0"/>
          <w:marTop w:val="0"/>
          <w:marBottom w:val="0"/>
          <w:divBdr>
            <w:top w:val="single" w:sz="6" w:space="0" w:color="3E76B6"/>
            <w:left w:val="single" w:sz="6" w:space="0" w:color="3E76B6"/>
            <w:bottom w:val="single" w:sz="6" w:space="0" w:color="3E76B6"/>
            <w:right w:val="single" w:sz="6" w:space="0" w:color="3E76B6"/>
          </w:divBdr>
        </w:div>
        <w:div w:id="371930368">
          <w:marLeft w:val="0"/>
          <w:marRight w:val="0"/>
          <w:marTop w:val="0"/>
          <w:marBottom w:val="0"/>
          <w:divBdr>
            <w:top w:val="single" w:sz="6" w:space="0" w:color="234979"/>
            <w:left w:val="single" w:sz="6" w:space="0" w:color="234979"/>
            <w:bottom w:val="single" w:sz="6" w:space="0" w:color="234979"/>
            <w:right w:val="single" w:sz="6" w:space="0" w:color="234979"/>
          </w:divBdr>
        </w:div>
        <w:div w:id="1570728188">
          <w:marLeft w:val="0"/>
          <w:marRight w:val="0"/>
          <w:marTop w:val="0"/>
          <w:marBottom w:val="0"/>
          <w:divBdr>
            <w:top w:val="single" w:sz="6" w:space="0" w:color="3E76B6"/>
            <w:left w:val="single" w:sz="6" w:space="0" w:color="3E76B6"/>
            <w:bottom w:val="single" w:sz="6" w:space="0" w:color="3E76B6"/>
            <w:right w:val="single" w:sz="6" w:space="0" w:color="3E76B6"/>
          </w:divBdr>
        </w:div>
        <w:div w:id="840893153">
          <w:marLeft w:val="0"/>
          <w:marRight w:val="0"/>
          <w:marTop w:val="0"/>
          <w:marBottom w:val="0"/>
          <w:divBdr>
            <w:top w:val="single" w:sz="6" w:space="0" w:color="3E76B6"/>
            <w:left w:val="single" w:sz="6" w:space="0" w:color="3E76B6"/>
            <w:bottom w:val="single" w:sz="6" w:space="0" w:color="3E76B6"/>
            <w:right w:val="single" w:sz="6" w:space="0" w:color="3E76B6"/>
          </w:divBdr>
        </w:div>
        <w:div w:id="1925333673">
          <w:marLeft w:val="0"/>
          <w:marRight w:val="0"/>
          <w:marTop w:val="0"/>
          <w:marBottom w:val="0"/>
          <w:divBdr>
            <w:top w:val="single" w:sz="6" w:space="0" w:color="3E76B6"/>
            <w:left w:val="single" w:sz="6" w:space="0" w:color="3E76B6"/>
            <w:bottom w:val="single" w:sz="6" w:space="0" w:color="3E76B6"/>
            <w:right w:val="single" w:sz="6" w:space="0" w:color="3E76B6"/>
          </w:divBdr>
        </w:div>
        <w:div w:id="1723361918">
          <w:marLeft w:val="0"/>
          <w:marRight w:val="0"/>
          <w:marTop w:val="0"/>
          <w:marBottom w:val="0"/>
          <w:divBdr>
            <w:top w:val="single" w:sz="6" w:space="0" w:color="3E76B6"/>
            <w:left w:val="single" w:sz="6" w:space="0" w:color="3E76B6"/>
            <w:bottom w:val="single" w:sz="6" w:space="0" w:color="3E76B6"/>
            <w:right w:val="single" w:sz="6" w:space="0" w:color="3E76B6"/>
          </w:divBdr>
        </w:div>
        <w:div w:id="80876446">
          <w:marLeft w:val="0"/>
          <w:marRight w:val="0"/>
          <w:marTop w:val="0"/>
          <w:marBottom w:val="0"/>
          <w:divBdr>
            <w:top w:val="single" w:sz="6" w:space="0" w:color="234979"/>
            <w:left w:val="single" w:sz="6" w:space="0" w:color="234979"/>
            <w:bottom w:val="single" w:sz="6" w:space="0" w:color="234979"/>
            <w:right w:val="single" w:sz="6" w:space="0" w:color="234979"/>
          </w:divBdr>
        </w:div>
        <w:div w:id="254018053">
          <w:marLeft w:val="0"/>
          <w:marRight w:val="0"/>
          <w:marTop w:val="0"/>
          <w:marBottom w:val="0"/>
          <w:divBdr>
            <w:top w:val="single" w:sz="6" w:space="0" w:color="3E76B6"/>
            <w:left w:val="single" w:sz="6" w:space="0" w:color="3E76B6"/>
            <w:bottom w:val="single" w:sz="6" w:space="0" w:color="3E76B6"/>
            <w:right w:val="single" w:sz="6" w:space="0" w:color="3E76B6"/>
          </w:divBdr>
        </w:div>
        <w:div w:id="285888013">
          <w:marLeft w:val="0"/>
          <w:marRight w:val="0"/>
          <w:marTop w:val="0"/>
          <w:marBottom w:val="0"/>
          <w:divBdr>
            <w:top w:val="single" w:sz="6" w:space="0" w:color="3E76B6"/>
            <w:left w:val="single" w:sz="6" w:space="0" w:color="3E76B6"/>
            <w:bottom w:val="single" w:sz="6" w:space="0" w:color="3E76B6"/>
            <w:right w:val="single" w:sz="6" w:space="0" w:color="3E76B6"/>
          </w:divBdr>
        </w:div>
        <w:div w:id="1546332785">
          <w:marLeft w:val="0"/>
          <w:marRight w:val="0"/>
          <w:marTop w:val="0"/>
          <w:marBottom w:val="0"/>
          <w:divBdr>
            <w:top w:val="single" w:sz="6" w:space="0" w:color="3E76B6"/>
            <w:left w:val="single" w:sz="6" w:space="0" w:color="3E76B6"/>
            <w:bottom w:val="single" w:sz="6" w:space="0" w:color="3E76B6"/>
            <w:right w:val="single" w:sz="6" w:space="0" w:color="3E76B6"/>
          </w:divBdr>
        </w:div>
        <w:div w:id="1445072479">
          <w:marLeft w:val="0"/>
          <w:marRight w:val="0"/>
          <w:marTop w:val="0"/>
          <w:marBottom w:val="0"/>
          <w:divBdr>
            <w:top w:val="single" w:sz="6" w:space="0" w:color="3E76B6"/>
            <w:left w:val="single" w:sz="6" w:space="0" w:color="3E76B6"/>
            <w:bottom w:val="single" w:sz="6" w:space="0" w:color="3E76B6"/>
            <w:right w:val="single" w:sz="6" w:space="0" w:color="3E76B6"/>
          </w:divBdr>
        </w:div>
        <w:div w:id="1888644882">
          <w:marLeft w:val="0"/>
          <w:marRight w:val="0"/>
          <w:marTop w:val="0"/>
          <w:marBottom w:val="0"/>
          <w:divBdr>
            <w:top w:val="single" w:sz="6" w:space="0" w:color="234979"/>
            <w:left w:val="single" w:sz="6" w:space="0" w:color="234979"/>
            <w:bottom w:val="single" w:sz="6" w:space="0" w:color="234979"/>
            <w:right w:val="single" w:sz="6" w:space="0" w:color="234979"/>
          </w:divBdr>
        </w:div>
        <w:div w:id="841435784">
          <w:marLeft w:val="0"/>
          <w:marRight w:val="0"/>
          <w:marTop w:val="0"/>
          <w:marBottom w:val="0"/>
          <w:divBdr>
            <w:top w:val="single" w:sz="6" w:space="0" w:color="3E76B6"/>
            <w:left w:val="single" w:sz="6" w:space="0" w:color="3E76B6"/>
            <w:bottom w:val="single" w:sz="6" w:space="0" w:color="3E76B6"/>
            <w:right w:val="single" w:sz="6" w:space="0" w:color="3E76B6"/>
          </w:divBdr>
        </w:div>
        <w:div w:id="1584411317">
          <w:marLeft w:val="0"/>
          <w:marRight w:val="0"/>
          <w:marTop w:val="0"/>
          <w:marBottom w:val="0"/>
          <w:divBdr>
            <w:top w:val="single" w:sz="6" w:space="0" w:color="3E76B6"/>
            <w:left w:val="single" w:sz="6" w:space="0" w:color="3E76B6"/>
            <w:bottom w:val="single" w:sz="6" w:space="0" w:color="3E76B6"/>
            <w:right w:val="single" w:sz="6" w:space="0" w:color="3E76B6"/>
          </w:divBdr>
        </w:div>
        <w:div w:id="1707021549">
          <w:marLeft w:val="0"/>
          <w:marRight w:val="0"/>
          <w:marTop w:val="0"/>
          <w:marBottom w:val="0"/>
          <w:divBdr>
            <w:top w:val="single" w:sz="6" w:space="0" w:color="3E76B6"/>
            <w:left w:val="single" w:sz="6" w:space="0" w:color="3E76B6"/>
            <w:bottom w:val="single" w:sz="6" w:space="0" w:color="3E76B6"/>
            <w:right w:val="single" w:sz="6" w:space="0" w:color="3E76B6"/>
          </w:divBdr>
        </w:div>
        <w:div w:id="1764062117">
          <w:marLeft w:val="0"/>
          <w:marRight w:val="0"/>
          <w:marTop w:val="0"/>
          <w:marBottom w:val="0"/>
          <w:divBdr>
            <w:top w:val="single" w:sz="6" w:space="0" w:color="3E76B6"/>
            <w:left w:val="single" w:sz="6" w:space="0" w:color="3E76B6"/>
            <w:bottom w:val="single" w:sz="6" w:space="0" w:color="3E76B6"/>
            <w:right w:val="single" w:sz="6" w:space="0" w:color="3E76B6"/>
          </w:divBdr>
        </w:div>
        <w:div w:id="809782482">
          <w:marLeft w:val="0"/>
          <w:marRight w:val="0"/>
          <w:marTop w:val="0"/>
          <w:marBottom w:val="0"/>
          <w:divBdr>
            <w:top w:val="single" w:sz="6" w:space="0" w:color="234979"/>
            <w:left w:val="single" w:sz="6" w:space="0" w:color="234979"/>
            <w:bottom w:val="single" w:sz="6" w:space="0" w:color="234979"/>
            <w:right w:val="single" w:sz="6" w:space="0" w:color="234979"/>
          </w:divBdr>
        </w:div>
        <w:div w:id="668293823">
          <w:marLeft w:val="0"/>
          <w:marRight w:val="0"/>
          <w:marTop w:val="0"/>
          <w:marBottom w:val="0"/>
          <w:divBdr>
            <w:top w:val="single" w:sz="6" w:space="0" w:color="3E76B6"/>
            <w:left w:val="single" w:sz="6" w:space="0" w:color="3E76B6"/>
            <w:bottom w:val="single" w:sz="6" w:space="0" w:color="3E76B6"/>
            <w:right w:val="single" w:sz="6" w:space="0" w:color="3E76B6"/>
          </w:divBdr>
        </w:div>
        <w:div w:id="1653213144">
          <w:marLeft w:val="0"/>
          <w:marRight w:val="0"/>
          <w:marTop w:val="0"/>
          <w:marBottom w:val="0"/>
          <w:divBdr>
            <w:top w:val="single" w:sz="6" w:space="0" w:color="3E76B6"/>
            <w:left w:val="single" w:sz="6" w:space="0" w:color="3E76B6"/>
            <w:bottom w:val="single" w:sz="6" w:space="0" w:color="3E76B6"/>
            <w:right w:val="single" w:sz="6" w:space="0" w:color="3E76B6"/>
          </w:divBdr>
        </w:div>
        <w:div w:id="82651970">
          <w:marLeft w:val="0"/>
          <w:marRight w:val="0"/>
          <w:marTop w:val="0"/>
          <w:marBottom w:val="0"/>
          <w:divBdr>
            <w:top w:val="single" w:sz="6" w:space="0" w:color="3E76B6"/>
            <w:left w:val="single" w:sz="6" w:space="0" w:color="3E76B6"/>
            <w:bottom w:val="single" w:sz="6" w:space="0" w:color="3E76B6"/>
            <w:right w:val="single" w:sz="6" w:space="0" w:color="3E76B6"/>
          </w:divBdr>
        </w:div>
        <w:div w:id="600067704">
          <w:marLeft w:val="0"/>
          <w:marRight w:val="0"/>
          <w:marTop w:val="0"/>
          <w:marBottom w:val="0"/>
          <w:divBdr>
            <w:top w:val="single" w:sz="6" w:space="0" w:color="3E76B6"/>
            <w:left w:val="single" w:sz="6" w:space="0" w:color="3E76B6"/>
            <w:bottom w:val="single" w:sz="6" w:space="0" w:color="3E76B6"/>
            <w:right w:val="single" w:sz="6" w:space="0" w:color="3E76B6"/>
          </w:divBdr>
        </w:div>
        <w:div w:id="1620841160">
          <w:marLeft w:val="0"/>
          <w:marRight w:val="0"/>
          <w:marTop w:val="0"/>
          <w:marBottom w:val="0"/>
          <w:divBdr>
            <w:top w:val="single" w:sz="6" w:space="0" w:color="234979"/>
            <w:left w:val="single" w:sz="6" w:space="0" w:color="234979"/>
            <w:bottom w:val="single" w:sz="6" w:space="0" w:color="234979"/>
            <w:right w:val="single" w:sz="6" w:space="0" w:color="234979"/>
          </w:divBdr>
        </w:div>
        <w:div w:id="210306996">
          <w:marLeft w:val="0"/>
          <w:marRight w:val="0"/>
          <w:marTop w:val="0"/>
          <w:marBottom w:val="0"/>
          <w:divBdr>
            <w:top w:val="single" w:sz="6" w:space="0" w:color="3E76B6"/>
            <w:left w:val="single" w:sz="6" w:space="0" w:color="3E76B6"/>
            <w:bottom w:val="single" w:sz="6" w:space="0" w:color="3E76B6"/>
            <w:right w:val="single" w:sz="6" w:space="0" w:color="3E76B6"/>
          </w:divBdr>
        </w:div>
        <w:div w:id="2072346114">
          <w:marLeft w:val="0"/>
          <w:marRight w:val="0"/>
          <w:marTop w:val="0"/>
          <w:marBottom w:val="0"/>
          <w:divBdr>
            <w:top w:val="single" w:sz="6" w:space="0" w:color="3E76B6"/>
            <w:left w:val="single" w:sz="6" w:space="0" w:color="3E76B6"/>
            <w:bottom w:val="single" w:sz="6" w:space="0" w:color="3E76B6"/>
            <w:right w:val="single" w:sz="6" w:space="0" w:color="3E76B6"/>
          </w:divBdr>
        </w:div>
        <w:div w:id="1319847047">
          <w:marLeft w:val="0"/>
          <w:marRight w:val="0"/>
          <w:marTop w:val="0"/>
          <w:marBottom w:val="0"/>
          <w:divBdr>
            <w:top w:val="single" w:sz="6" w:space="0" w:color="3E76B6"/>
            <w:left w:val="single" w:sz="6" w:space="0" w:color="3E76B6"/>
            <w:bottom w:val="single" w:sz="6" w:space="0" w:color="3E76B6"/>
            <w:right w:val="single" w:sz="6" w:space="0" w:color="3E76B6"/>
          </w:divBdr>
        </w:div>
        <w:div w:id="280040471">
          <w:marLeft w:val="0"/>
          <w:marRight w:val="0"/>
          <w:marTop w:val="0"/>
          <w:marBottom w:val="0"/>
          <w:divBdr>
            <w:top w:val="single" w:sz="6" w:space="0" w:color="3E76B6"/>
            <w:left w:val="single" w:sz="6" w:space="0" w:color="3E76B6"/>
            <w:bottom w:val="single" w:sz="6" w:space="0" w:color="3E76B6"/>
            <w:right w:val="single" w:sz="6" w:space="0" w:color="3E76B6"/>
          </w:divBdr>
        </w:div>
        <w:div w:id="1184857173">
          <w:marLeft w:val="0"/>
          <w:marRight w:val="0"/>
          <w:marTop w:val="0"/>
          <w:marBottom w:val="0"/>
          <w:divBdr>
            <w:top w:val="single" w:sz="6" w:space="0" w:color="234979"/>
            <w:left w:val="single" w:sz="6" w:space="0" w:color="234979"/>
            <w:bottom w:val="single" w:sz="6" w:space="0" w:color="234979"/>
            <w:right w:val="single" w:sz="6" w:space="0" w:color="234979"/>
          </w:divBdr>
        </w:div>
        <w:div w:id="1864905135">
          <w:marLeft w:val="0"/>
          <w:marRight w:val="0"/>
          <w:marTop w:val="0"/>
          <w:marBottom w:val="0"/>
          <w:divBdr>
            <w:top w:val="single" w:sz="6" w:space="0" w:color="3E76B6"/>
            <w:left w:val="single" w:sz="6" w:space="0" w:color="3E76B6"/>
            <w:bottom w:val="single" w:sz="6" w:space="0" w:color="3E76B6"/>
            <w:right w:val="single" w:sz="6" w:space="0" w:color="3E76B6"/>
          </w:divBdr>
        </w:div>
        <w:div w:id="801190390">
          <w:marLeft w:val="0"/>
          <w:marRight w:val="0"/>
          <w:marTop w:val="0"/>
          <w:marBottom w:val="0"/>
          <w:divBdr>
            <w:top w:val="single" w:sz="6" w:space="0" w:color="3E76B6"/>
            <w:left w:val="single" w:sz="6" w:space="0" w:color="3E76B6"/>
            <w:bottom w:val="single" w:sz="6" w:space="0" w:color="3E76B6"/>
            <w:right w:val="single" w:sz="6" w:space="0" w:color="3E76B6"/>
          </w:divBdr>
        </w:div>
        <w:div w:id="918252167">
          <w:marLeft w:val="0"/>
          <w:marRight w:val="0"/>
          <w:marTop w:val="0"/>
          <w:marBottom w:val="0"/>
          <w:divBdr>
            <w:top w:val="single" w:sz="6" w:space="0" w:color="3E76B6"/>
            <w:left w:val="single" w:sz="6" w:space="0" w:color="3E76B6"/>
            <w:bottom w:val="single" w:sz="6" w:space="0" w:color="3E76B6"/>
            <w:right w:val="single" w:sz="6" w:space="0" w:color="3E76B6"/>
          </w:divBdr>
        </w:div>
        <w:div w:id="1572036598">
          <w:marLeft w:val="0"/>
          <w:marRight w:val="0"/>
          <w:marTop w:val="0"/>
          <w:marBottom w:val="0"/>
          <w:divBdr>
            <w:top w:val="single" w:sz="6" w:space="0" w:color="3E76B6"/>
            <w:left w:val="single" w:sz="6" w:space="0" w:color="3E76B6"/>
            <w:bottom w:val="single" w:sz="6" w:space="0" w:color="3E76B6"/>
            <w:right w:val="single" w:sz="6" w:space="0" w:color="3E76B6"/>
          </w:divBdr>
        </w:div>
        <w:div w:id="225726333">
          <w:marLeft w:val="0"/>
          <w:marRight w:val="0"/>
          <w:marTop w:val="0"/>
          <w:marBottom w:val="0"/>
          <w:divBdr>
            <w:top w:val="single" w:sz="6" w:space="0" w:color="234979"/>
            <w:left w:val="single" w:sz="6" w:space="0" w:color="234979"/>
            <w:bottom w:val="single" w:sz="6" w:space="0" w:color="234979"/>
            <w:right w:val="single" w:sz="6" w:space="0" w:color="234979"/>
          </w:divBdr>
        </w:div>
        <w:div w:id="32848330">
          <w:marLeft w:val="0"/>
          <w:marRight w:val="0"/>
          <w:marTop w:val="0"/>
          <w:marBottom w:val="0"/>
          <w:divBdr>
            <w:top w:val="single" w:sz="6" w:space="0" w:color="3E76B6"/>
            <w:left w:val="single" w:sz="6" w:space="0" w:color="3E76B6"/>
            <w:bottom w:val="single" w:sz="6" w:space="0" w:color="3E76B6"/>
            <w:right w:val="single" w:sz="6" w:space="0" w:color="3E76B6"/>
          </w:divBdr>
        </w:div>
        <w:div w:id="209612808">
          <w:marLeft w:val="0"/>
          <w:marRight w:val="0"/>
          <w:marTop w:val="0"/>
          <w:marBottom w:val="0"/>
          <w:divBdr>
            <w:top w:val="single" w:sz="6" w:space="0" w:color="3E76B6"/>
            <w:left w:val="single" w:sz="6" w:space="0" w:color="3E76B6"/>
            <w:bottom w:val="single" w:sz="6" w:space="0" w:color="3E76B6"/>
            <w:right w:val="single" w:sz="6" w:space="0" w:color="3E76B6"/>
          </w:divBdr>
        </w:div>
        <w:div w:id="102111546">
          <w:marLeft w:val="0"/>
          <w:marRight w:val="0"/>
          <w:marTop w:val="0"/>
          <w:marBottom w:val="0"/>
          <w:divBdr>
            <w:top w:val="single" w:sz="6" w:space="0" w:color="3E76B6"/>
            <w:left w:val="single" w:sz="6" w:space="0" w:color="3E76B6"/>
            <w:bottom w:val="single" w:sz="6" w:space="0" w:color="3E76B6"/>
            <w:right w:val="single" w:sz="6" w:space="0" w:color="3E76B6"/>
          </w:divBdr>
        </w:div>
        <w:div w:id="1148938324">
          <w:marLeft w:val="0"/>
          <w:marRight w:val="0"/>
          <w:marTop w:val="0"/>
          <w:marBottom w:val="0"/>
          <w:divBdr>
            <w:top w:val="single" w:sz="6" w:space="0" w:color="3E76B6"/>
            <w:left w:val="single" w:sz="6" w:space="0" w:color="3E76B6"/>
            <w:bottom w:val="single" w:sz="6" w:space="0" w:color="3E76B6"/>
            <w:right w:val="single" w:sz="6" w:space="0" w:color="3E76B6"/>
          </w:divBdr>
        </w:div>
        <w:div w:id="2083989454">
          <w:marLeft w:val="0"/>
          <w:marRight w:val="0"/>
          <w:marTop w:val="0"/>
          <w:marBottom w:val="0"/>
          <w:divBdr>
            <w:top w:val="single" w:sz="6" w:space="0" w:color="234979"/>
            <w:left w:val="single" w:sz="6" w:space="0" w:color="234979"/>
            <w:bottom w:val="single" w:sz="6" w:space="0" w:color="234979"/>
            <w:right w:val="single" w:sz="6" w:space="0" w:color="234979"/>
          </w:divBdr>
        </w:div>
        <w:div w:id="302777955">
          <w:marLeft w:val="0"/>
          <w:marRight w:val="0"/>
          <w:marTop w:val="0"/>
          <w:marBottom w:val="0"/>
          <w:divBdr>
            <w:top w:val="single" w:sz="6" w:space="0" w:color="3E76B6"/>
            <w:left w:val="single" w:sz="6" w:space="0" w:color="3E76B6"/>
            <w:bottom w:val="single" w:sz="6" w:space="0" w:color="3E76B6"/>
            <w:right w:val="single" w:sz="6" w:space="0" w:color="3E76B6"/>
          </w:divBdr>
        </w:div>
        <w:div w:id="452480308">
          <w:marLeft w:val="0"/>
          <w:marRight w:val="0"/>
          <w:marTop w:val="0"/>
          <w:marBottom w:val="0"/>
          <w:divBdr>
            <w:top w:val="single" w:sz="6" w:space="0" w:color="3E76B6"/>
            <w:left w:val="single" w:sz="6" w:space="0" w:color="3E76B6"/>
            <w:bottom w:val="single" w:sz="6" w:space="0" w:color="3E76B6"/>
            <w:right w:val="single" w:sz="6" w:space="0" w:color="3E76B6"/>
          </w:divBdr>
        </w:div>
        <w:div w:id="1754667837">
          <w:marLeft w:val="0"/>
          <w:marRight w:val="0"/>
          <w:marTop w:val="0"/>
          <w:marBottom w:val="0"/>
          <w:divBdr>
            <w:top w:val="single" w:sz="6" w:space="0" w:color="3E76B6"/>
            <w:left w:val="single" w:sz="6" w:space="0" w:color="3E76B6"/>
            <w:bottom w:val="single" w:sz="6" w:space="0" w:color="3E76B6"/>
            <w:right w:val="single" w:sz="6" w:space="0" w:color="3E76B6"/>
          </w:divBdr>
        </w:div>
        <w:div w:id="2131437850">
          <w:marLeft w:val="0"/>
          <w:marRight w:val="0"/>
          <w:marTop w:val="0"/>
          <w:marBottom w:val="0"/>
          <w:divBdr>
            <w:top w:val="single" w:sz="6" w:space="0" w:color="3E76B6"/>
            <w:left w:val="single" w:sz="6" w:space="0" w:color="3E76B6"/>
            <w:bottom w:val="single" w:sz="6" w:space="0" w:color="3E76B6"/>
            <w:right w:val="single" w:sz="6" w:space="0" w:color="3E76B6"/>
          </w:divBdr>
        </w:div>
        <w:div w:id="1410537875">
          <w:marLeft w:val="0"/>
          <w:marRight w:val="0"/>
          <w:marTop w:val="0"/>
          <w:marBottom w:val="0"/>
          <w:divBdr>
            <w:top w:val="single" w:sz="6" w:space="0" w:color="234979"/>
            <w:left w:val="single" w:sz="6" w:space="0" w:color="234979"/>
            <w:bottom w:val="single" w:sz="6" w:space="0" w:color="234979"/>
            <w:right w:val="single" w:sz="6" w:space="0" w:color="234979"/>
          </w:divBdr>
        </w:div>
        <w:div w:id="794756554">
          <w:marLeft w:val="0"/>
          <w:marRight w:val="0"/>
          <w:marTop w:val="0"/>
          <w:marBottom w:val="0"/>
          <w:divBdr>
            <w:top w:val="single" w:sz="6" w:space="0" w:color="3E76B6"/>
            <w:left w:val="single" w:sz="6" w:space="0" w:color="3E76B6"/>
            <w:bottom w:val="single" w:sz="6" w:space="0" w:color="3E76B6"/>
            <w:right w:val="single" w:sz="6" w:space="0" w:color="3E76B6"/>
          </w:divBdr>
        </w:div>
        <w:div w:id="811481128">
          <w:marLeft w:val="0"/>
          <w:marRight w:val="0"/>
          <w:marTop w:val="0"/>
          <w:marBottom w:val="0"/>
          <w:divBdr>
            <w:top w:val="single" w:sz="6" w:space="0" w:color="3E76B6"/>
            <w:left w:val="single" w:sz="6" w:space="0" w:color="3E76B6"/>
            <w:bottom w:val="single" w:sz="6" w:space="0" w:color="3E76B6"/>
            <w:right w:val="single" w:sz="6" w:space="0" w:color="3E76B6"/>
          </w:divBdr>
        </w:div>
        <w:div w:id="1922718923">
          <w:marLeft w:val="0"/>
          <w:marRight w:val="0"/>
          <w:marTop w:val="0"/>
          <w:marBottom w:val="0"/>
          <w:divBdr>
            <w:top w:val="single" w:sz="6" w:space="0" w:color="3E76B6"/>
            <w:left w:val="single" w:sz="6" w:space="0" w:color="3E76B6"/>
            <w:bottom w:val="single" w:sz="6" w:space="0" w:color="3E76B6"/>
            <w:right w:val="single" w:sz="6" w:space="0" w:color="3E76B6"/>
          </w:divBdr>
        </w:div>
        <w:div w:id="1975988395">
          <w:marLeft w:val="0"/>
          <w:marRight w:val="0"/>
          <w:marTop w:val="0"/>
          <w:marBottom w:val="0"/>
          <w:divBdr>
            <w:top w:val="single" w:sz="6" w:space="0" w:color="3E76B6"/>
            <w:left w:val="single" w:sz="6" w:space="0" w:color="3E76B6"/>
            <w:bottom w:val="single" w:sz="6" w:space="0" w:color="3E76B6"/>
            <w:right w:val="single" w:sz="6" w:space="0" w:color="3E76B6"/>
          </w:divBdr>
        </w:div>
        <w:div w:id="366830790">
          <w:marLeft w:val="0"/>
          <w:marRight w:val="0"/>
          <w:marTop w:val="0"/>
          <w:marBottom w:val="0"/>
          <w:divBdr>
            <w:top w:val="single" w:sz="6" w:space="0" w:color="234979"/>
            <w:left w:val="single" w:sz="6" w:space="0" w:color="234979"/>
            <w:bottom w:val="single" w:sz="6" w:space="0" w:color="234979"/>
            <w:right w:val="single" w:sz="6" w:space="0" w:color="234979"/>
          </w:divBdr>
        </w:div>
        <w:div w:id="418990250">
          <w:marLeft w:val="0"/>
          <w:marRight w:val="0"/>
          <w:marTop w:val="0"/>
          <w:marBottom w:val="0"/>
          <w:divBdr>
            <w:top w:val="single" w:sz="6" w:space="0" w:color="3E76B6"/>
            <w:left w:val="single" w:sz="6" w:space="0" w:color="3E76B6"/>
            <w:bottom w:val="single" w:sz="6" w:space="0" w:color="3E76B6"/>
            <w:right w:val="single" w:sz="6" w:space="0" w:color="3E76B6"/>
          </w:divBdr>
        </w:div>
        <w:div w:id="1247153863">
          <w:marLeft w:val="0"/>
          <w:marRight w:val="0"/>
          <w:marTop w:val="0"/>
          <w:marBottom w:val="0"/>
          <w:divBdr>
            <w:top w:val="single" w:sz="6" w:space="0" w:color="3E76B6"/>
            <w:left w:val="single" w:sz="6" w:space="0" w:color="3E76B6"/>
            <w:bottom w:val="single" w:sz="6" w:space="0" w:color="3E76B6"/>
            <w:right w:val="single" w:sz="6" w:space="0" w:color="3E76B6"/>
          </w:divBdr>
        </w:div>
        <w:div w:id="1817255459">
          <w:marLeft w:val="0"/>
          <w:marRight w:val="0"/>
          <w:marTop w:val="0"/>
          <w:marBottom w:val="0"/>
          <w:divBdr>
            <w:top w:val="single" w:sz="6" w:space="0" w:color="3E76B6"/>
            <w:left w:val="single" w:sz="6" w:space="0" w:color="3E76B6"/>
            <w:bottom w:val="single" w:sz="6" w:space="0" w:color="3E76B6"/>
            <w:right w:val="single" w:sz="6" w:space="0" w:color="3E76B6"/>
          </w:divBdr>
        </w:div>
        <w:div w:id="748581872">
          <w:marLeft w:val="0"/>
          <w:marRight w:val="0"/>
          <w:marTop w:val="0"/>
          <w:marBottom w:val="0"/>
          <w:divBdr>
            <w:top w:val="single" w:sz="6" w:space="0" w:color="3E76B6"/>
            <w:left w:val="single" w:sz="6" w:space="0" w:color="3E76B6"/>
            <w:bottom w:val="single" w:sz="6" w:space="0" w:color="3E76B6"/>
            <w:right w:val="single" w:sz="6" w:space="0" w:color="3E76B6"/>
          </w:divBdr>
        </w:div>
        <w:div w:id="2015376708">
          <w:marLeft w:val="0"/>
          <w:marRight w:val="0"/>
          <w:marTop w:val="0"/>
          <w:marBottom w:val="0"/>
          <w:divBdr>
            <w:top w:val="single" w:sz="6" w:space="0" w:color="234979"/>
            <w:left w:val="single" w:sz="6" w:space="0" w:color="234979"/>
            <w:bottom w:val="single" w:sz="6" w:space="0" w:color="234979"/>
            <w:right w:val="single" w:sz="6" w:space="0" w:color="234979"/>
          </w:divBdr>
        </w:div>
        <w:div w:id="189611194">
          <w:marLeft w:val="0"/>
          <w:marRight w:val="0"/>
          <w:marTop w:val="0"/>
          <w:marBottom w:val="0"/>
          <w:divBdr>
            <w:top w:val="single" w:sz="6" w:space="0" w:color="3E76B6"/>
            <w:left w:val="single" w:sz="6" w:space="0" w:color="3E76B6"/>
            <w:bottom w:val="single" w:sz="6" w:space="0" w:color="3E76B6"/>
            <w:right w:val="single" w:sz="6" w:space="0" w:color="3E76B6"/>
          </w:divBdr>
        </w:div>
        <w:div w:id="1070075333">
          <w:marLeft w:val="0"/>
          <w:marRight w:val="0"/>
          <w:marTop w:val="0"/>
          <w:marBottom w:val="0"/>
          <w:divBdr>
            <w:top w:val="single" w:sz="6" w:space="0" w:color="3E76B6"/>
            <w:left w:val="single" w:sz="6" w:space="0" w:color="3E76B6"/>
            <w:bottom w:val="single" w:sz="6" w:space="0" w:color="3E76B6"/>
            <w:right w:val="single" w:sz="6" w:space="0" w:color="3E76B6"/>
          </w:divBdr>
        </w:div>
        <w:div w:id="1370302332">
          <w:marLeft w:val="0"/>
          <w:marRight w:val="0"/>
          <w:marTop w:val="0"/>
          <w:marBottom w:val="0"/>
          <w:divBdr>
            <w:top w:val="single" w:sz="6" w:space="0" w:color="3E76B6"/>
            <w:left w:val="single" w:sz="6" w:space="0" w:color="3E76B6"/>
            <w:bottom w:val="single" w:sz="6" w:space="0" w:color="3E76B6"/>
            <w:right w:val="single" w:sz="6" w:space="0" w:color="3E76B6"/>
          </w:divBdr>
        </w:div>
        <w:div w:id="1551112852">
          <w:marLeft w:val="0"/>
          <w:marRight w:val="0"/>
          <w:marTop w:val="0"/>
          <w:marBottom w:val="0"/>
          <w:divBdr>
            <w:top w:val="single" w:sz="6" w:space="0" w:color="3E76B6"/>
            <w:left w:val="single" w:sz="6" w:space="0" w:color="3E76B6"/>
            <w:bottom w:val="single" w:sz="6" w:space="0" w:color="3E76B6"/>
            <w:right w:val="single" w:sz="6" w:space="0" w:color="3E76B6"/>
          </w:divBdr>
        </w:div>
        <w:div w:id="967782691">
          <w:marLeft w:val="0"/>
          <w:marRight w:val="0"/>
          <w:marTop w:val="0"/>
          <w:marBottom w:val="0"/>
          <w:divBdr>
            <w:top w:val="single" w:sz="6" w:space="0" w:color="234979"/>
            <w:left w:val="single" w:sz="6" w:space="0" w:color="234979"/>
            <w:bottom w:val="single" w:sz="6" w:space="0" w:color="234979"/>
            <w:right w:val="single" w:sz="6" w:space="0" w:color="234979"/>
          </w:divBdr>
        </w:div>
        <w:div w:id="408309998">
          <w:marLeft w:val="0"/>
          <w:marRight w:val="0"/>
          <w:marTop w:val="0"/>
          <w:marBottom w:val="0"/>
          <w:divBdr>
            <w:top w:val="single" w:sz="6" w:space="0" w:color="3E76B6"/>
            <w:left w:val="single" w:sz="6" w:space="0" w:color="3E76B6"/>
            <w:bottom w:val="single" w:sz="6" w:space="0" w:color="3E76B6"/>
            <w:right w:val="single" w:sz="6" w:space="0" w:color="3E76B6"/>
          </w:divBdr>
        </w:div>
        <w:div w:id="1589773274">
          <w:marLeft w:val="0"/>
          <w:marRight w:val="0"/>
          <w:marTop w:val="0"/>
          <w:marBottom w:val="0"/>
          <w:divBdr>
            <w:top w:val="single" w:sz="6" w:space="0" w:color="3E76B6"/>
            <w:left w:val="single" w:sz="6" w:space="0" w:color="3E76B6"/>
            <w:bottom w:val="single" w:sz="6" w:space="0" w:color="3E76B6"/>
            <w:right w:val="single" w:sz="6" w:space="0" w:color="3E76B6"/>
          </w:divBdr>
        </w:div>
        <w:div w:id="1408531858">
          <w:marLeft w:val="0"/>
          <w:marRight w:val="0"/>
          <w:marTop w:val="0"/>
          <w:marBottom w:val="0"/>
          <w:divBdr>
            <w:top w:val="single" w:sz="6" w:space="0" w:color="3E76B6"/>
            <w:left w:val="single" w:sz="6" w:space="0" w:color="3E76B6"/>
            <w:bottom w:val="single" w:sz="6" w:space="0" w:color="3E76B6"/>
            <w:right w:val="single" w:sz="6" w:space="0" w:color="3E76B6"/>
          </w:divBdr>
        </w:div>
        <w:div w:id="1906135686">
          <w:marLeft w:val="0"/>
          <w:marRight w:val="0"/>
          <w:marTop w:val="0"/>
          <w:marBottom w:val="0"/>
          <w:divBdr>
            <w:top w:val="single" w:sz="6" w:space="0" w:color="3E76B6"/>
            <w:left w:val="single" w:sz="6" w:space="0" w:color="3E76B6"/>
            <w:bottom w:val="single" w:sz="6" w:space="0" w:color="3E76B6"/>
            <w:right w:val="single" w:sz="6" w:space="0" w:color="3E76B6"/>
          </w:divBdr>
        </w:div>
        <w:div w:id="1867062293">
          <w:marLeft w:val="0"/>
          <w:marRight w:val="0"/>
          <w:marTop w:val="0"/>
          <w:marBottom w:val="0"/>
          <w:divBdr>
            <w:top w:val="single" w:sz="6" w:space="0" w:color="234979"/>
            <w:left w:val="single" w:sz="6" w:space="0" w:color="234979"/>
            <w:bottom w:val="single" w:sz="6" w:space="0" w:color="234979"/>
            <w:right w:val="single" w:sz="6" w:space="0" w:color="234979"/>
          </w:divBdr>
        </w:div>
        <w:div w:id="1441607835">
          <w:marLeft w:val="0"/>
          <w:marRight w:val="0"/>
          <w:marTop w:val="0"/>
          <w:marBottom w:val="0"/>
          <w:divBdr>
            <w:top w:val="single" w:sz="6" w:space="0" w:color="3E76B6"/>
            <w:left w:val="single" w:sz="6" w:space="0" w:color="3E76B6"/>
            <w:bottom w:val="single" w:sz="6" w:space="0" w:color="3E76B6"/>
            <w:right w:val="single" w:sz="6" w:space="0" w:color="3E76B6"/>
          </w:divBdr>
        </w:div>
        <w:div w:id="1392381532">
          <w:marLeft w:val="0"/>
          <w:marRight w:val="0"/>
          <w:marTop w:val="0"/>
          <w:marBottom w:val="0"/>
          <w:divBdr>
            <w:top w:val="single" w:sz="6" w:space="0" w:color="3E76B6"/>
            <w:left w:val="single" w:sz="6" w:space="0" w:color="3E76B6"/>
            <w:bottom w:val="single" w:sz="6" w:space="0" w:color="3E76B6"/>
            <w:right w:val="single" w:sz="6" w:space="0" w:color="3E76B6"/>
          </w:divBdr>
        </w:div>
        <w:div w:id="1741244554">
          <w:marLeft w:val="0"/>
          <w:marRight w:val="0"/>
          <w:marTop w:val="0"/>
          <w:marBottom w:val="0"/>
          <w:divBdr>
            <w:top w:val="single" w:sz="6" w:space="0" w:color="3E76B6"/>
            <w:left w:val="single" w:sz="6" w:space="0" w:color="3E76B6"/>
            <w:bottom w:val="single" w:sz="6" w:space="0" w:color="3E76B6"/>
            <w:right w:val="single" w:sz="6" w:space="0" w:color="3E76B6"/>
          </w:divBdr>
        </w:div>
        <w:div w:id="1692102848">
          <w:marLeft w:val="0"/>
          <w:marRight w:val="0"/>
          <w:marTop w:val="0"/>
          <w:marBottom w:val="0"/>
          <w:divBdr>
            <w:top w:val="single" w:sz="6" w:space="0" w:color="3E76B6"/>
            <w:left w:val="single" w:sz="6" w:space="0" w:color="3E76B6"/>
            <w:bottom w:val="single" w:sz="6" w:space="0" w:color="3E76B6"/>
            <w:right w:val="single" w:sz="6" w:space="0" w:color="3E76B6"/>
          </w:divBdr>
        </w:div>
        <w:div w:id="242105713">
          <w:marLeft w:val="0"/>
          <w:marRight w:val="0"/>
          <w:marTop w:val="0"/>
          <w:marBottom w:val="0"/>
          <w:divBdr>
            <w:top w:val="single" w:sz="6" w:space="0" w:color="234979"/>
            <w:left w:val="single" w:sz="6" w:space="0" w:color="234979"/>
            <w:bottom w:val="single" w:sz="6" w:space="0" w:color="234979"/>
            <w:right w:val="single" w:sz="6" w:space="0" w:color="234979"/>
          </w:divBdr>
        </w:div>
        <w:div w:id="569770690">
          <w:marLeft w:val="0"/>
          <w:marRight w:val="0"/>
          <w:marTop w:val="0"/>
          <w:marBottom w:val="0"/>
          <w:divBdr>
            <w:top w:val="single" w:sz="6" w:space="0" w:color="3E76B6"/>
            <w:left w:val="single" w:sz="6" w:space="0" w:color="3E76B6"/>
            <w:bottom w:val="single" w:sz="6" w:space="0" w:color="3E76B6"/>
            <w:right w:val="single" w:sz="6" w:space="0" w:color="3E76B6"/>
          </w:divBdr>
        </w:div>
        <w:div w:id="1611469124">
          <w:marLeft w:val="0"/>
          <w:marRight w:val="0"/>
          <w:marTop w:val="0"/>
          <w:marBottom w:val="0"/>
          <w:divBdr>
            <w:top w:val="single" w:sz="6" w:space="0" w:color="3E76B6"/>
            <w:left w:val="single" w:sz="6" w:space="0" w:color="3E76B6"/>
            <w:bottom w:val="single" w:sz="6" w:space="0" w:color="3E76B6"/>
            <w:right w:val="single" w:sz="6" w:space="0" w:color="3E76B6"/>
          </w:divBdr>
        </w:div>
        <w:div w:id="1669404531">
          <w:marLeft w:val="0"/>
          <w:marRight w:val="0"/>
          <w:marTop w:val="0"/>
          <w:marBottom w:val="0"/>
          <w:divBdr>
            <w:top w:val="single" w:sz="6" w:space="0" w:color="3E76B6"/>
            <w:left w:val="single" w:sz="6" w:space="0" w:color="3E76B6"/>
            <w:bottom w:val="single" w:sz="6" w:space="0" w:color="3E76B6"/>
            <w:right w:val="single" w:sz="6" w:space="0" w:color="3E76B6"/>
          </w:divBdr>
        </w:div>
        <w:div w:id="896281418">
          <w:marLeft w:val="0"/>
          <w:marRight w:val="0"/>
          <w:marTop w:val="0"/>
          <w:marBottom w:val="0"/>
          <w:divBdr>
            <w:top w:val="single" w:sz="6" w:space="0" w:color="3E76B6"/>
            <w:left w:val="single" w:sz="6" w:space="0" w:color="3E76B6"/>
            <w:bottom w:val="single" w:sz="6" w:space="0" w:color="3E76B6"/>
            <w:right w:val="single" w:sz="6" w:space="0" w:color="3E76B6"/>
          </w:divBdr>
        </w:div>
        <w:div w:id="1523392749">
          <w:marLeft w:val="0"/>
          <w:marRight w:val="0"/>
          <w:marTop w:val="0"/>
          <w:marBottom w:val="0"/>
          <w:divBdr>
            <w:top w:val="single" w:sz="6" w:space="0" w:color="234979"/>
            <w:left w:val="single" w:sz="6" w:space="0" w:color="234979"/>
            <w:bottom w:val="single" w:sz="6" w:space="0" w:color="234979"/>
            <w:right w:val="single" w:sz="6" w:space="0" w:color="234979"/>
          </w:divBdr>
        </w:div>
        <w:div w:id="587034167">
          <w:marLeft w:val="0"/>
          <w:marRight w:val="0"/>
          <w:marTop w:val="0"/>
          <w:marBottom w:val="0"/>
          <w:divBdr>
            <w:top w:val="single" w:sz="6" w:space="0" w:color="3E76B6"/>
            <w:left w:val="single" w:sz="6" w:space="0" w:color="3E76B6"/>
            <w:bottom w:val="single" w:sz="6" w:space="0" w:color="3E76B6"/>
            <w:right w:val="single" w:sz="6" w:space="0" w:color="3E76B6"/>
          </w:divBdr>
        </w:div>
        <w:div w:id="1407461044">
          <w:marLeft w:val="0"/>
          <w:marRight w:val="0"/>
          <w:marTop w:val="0"/>
          <w:marBottom w:val="0"/>
          <w:divBdr>
            <w:top w:val="single" w:sz="6" w:space="0" w:color="3E76B6"/>
            <w:left w:val="single" w:sz="6" w:space="0" w:color="3E76B6"/>
            <w:bottom w:val="single" w:sz="6" w:space="0" w:color="3E76B6"/>
            <w:right w:val="single" w:sz="6" w:space="0" w:color="3E76B6"/>
          </w:divBdr>
        </w:div>
        <w:div w:id="1730956711">
          <w:marLeft w:val="0"/>
          <w:marRight w:val="0"/>
          <w:marTop w:val="0"/>
          <w:marBottom w:val="0"/>
          <w:divBdr>
            <w:top w:val="single" w:sz="6" w:space="0" w:color="3E76B6"/>
            <w:left w:val="single" w:sz="6" w:space="0" w:color="3E76B6"/>
            <w:bottom w:val="single" w:sz="6" w:space="0" w:color="3E76B6"/>
            <w:right w:val="single" w:sz="6" w:space="0" w:color="3E76B6"/>
          </w:divBdr>
        </w:div>
        <w:div w:id="232785002">
          <w:marLeft w:val="0"/>
          <w:marRight w:val="0"/>
          <w:marTop w:val="0"/>
          <w:marBottom w:val="0"/>
          <w:divBdr>
            <w:top w:val="single" w:sz="6" w:space="0" w:color="3E76B6"/>
            <w:left w:val="single" w:sz="6" w:space="0" w:color="3E76B6"/>
            <w:bottom w:val="single" w:sz="6" w:space="0" w:color="3E76B6"/>
            <w:right w:val="single" w:sz="6" w:space="0" w:color="3E76B6"/>
          </w:divBdr>
        </w:div>
        <w:div w:id="1529491647">
          <w:marLeft w:val="0"/>
          <w:marRight w:val="0"/>
          <w:marTop w:val="0"/>
          <w:marBottom w:val="0"/>
          <w:divBdr>
            <w:top w:val="single" w:sz="6" w:space="0" w:color="234979"/>
            <w:left w:val="single" w:sz="6" w:space="0" w:color="234979"/>
            <w:bottom w:val="single" w:sz="6" w:space="0" w:color="234979"/>
            <w:right w:val="single" w:sz="6" w:space="0" w:color="234979"/>
          </w:divBdr>
        </w:div>
        <w:div w:id="676467147">
          <w:marLeft w:val="0"/>
          <w:marRight w:val="0"/>
          <w:marTop w:val="0"/>
          <w:marBottom w:val="0"/>
          <w:divBdr>
            <w:top w:val="single" w:sz="6" w:space="0" w:color="3E76B6"/>
            <w:left w:val="single" w:sz="6" w:space="0" w:color="3E76B6"/>
            <w:bottom w:val="single" w:sz="6" w:space="0" w:color="3E76B6"/>
            <w:right w:val="single" w:sz="6" w:space="0" w:color="3E76B6"/>
          </w:divBdr>
        </w:div>
        <w:div w:id="910626835">
          <w:marLeft w:val="0"/>
          <w:marRight w:val="0"/>
          <w:marTop w:val="0"/>
          <w:marBottom w:val="0"/>
          <w:divBdr>
            <w:top w:val="single" w:sz="6" w:space="0" w:color="3E76B6"/>
            <w:left w:val="single" w:sz="6" w:space="0" w:color="3E76B6"/>
            <w:bottom w:val="single" w:sz="6" w:space="0" w:color="3E76B6"/>
            <w:right w:val="single" w:sz="6" w:space="0" w:color="3E76B6"/>
          </w:divBdr>
        </w:div>
        <w:div w:id="931476499">
          <w:marLeft w:val="0"/>
          <w:marRight w:val="0"/>
          <w:marTop w:val="0"/>
          <w:marBottom w:val="0"/>
          <w:divBdr>
            <w:top w:val="single" w:sz="6" w:space="0" w:color="3E76B6"/>
            <w:left w:val="single" w:sz="6" w:space="0" w:color="3E76B6"/>
            <w:bottom w:val="single" w:sz="6" w:space="0" w:color="3E76B6"/>
            <w:right w:val="single" w:sz="6" w:space="0" w:color="3E76B6"/>
          </w:divBdr>
        </w:div>
        <w:div w:id="111170755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29889275">
      <w:bodyDiv w:val="1"/>
      <w:marLeft w:val="0"/>
      <w:marRight w:val="0"/>
      <w:marTop w:val="0"/>
      <w:marBottom w:val="0"/>
      <w:divBdr>
        <w:top w:val="none" w:sz="0" w:space="0" w:color="auto"/>
        <w:left w:val="none" w:sz="0" w:space="0" w:color="auto"/>
        <w:bottom w:val="none" w:sz="0" w:space="0" w:color="auto"/>
        <w:right w:val="none" w:sz="0" w:space="0" w:color="auto"/>
      </w:divBdr>
    </w:div>
    <w:div w:id="29961150">
      <w:bodyDiv w:val="1"/>
      <w:marLeft w:val="0"/>
      <w:marRight w:val="0"/>
      <w:marTop w:val="0"/>
      <w:marBottom w:val="0"/>
      <w:divBdr>
        <w:top w:val="none" w:sz="0" w:space="0" w:color="auto"/>
        <w:left w:val="none" w:sz="0" w:space="0" w:color="auto"/>
        <w:bottom w:val="none" w:sz="0" w:space="0" w:color="auto"/>
        <w:right w:val="none" w:sz="0" w:space="0" w:color="auto"/>
      </w:divBdr>
    </w:div>
    <w:div w:id="30351368">
      <w:bodyDiv w:val="1"/>
      <w:marLeft w:val="0"/>
      <w:marRight w:val="0"/>
      <w:marTop w:val="0"/>
      <w:marBottom w:val="0"/>
      <w:divBdr>
        <w:top w:val="none" w:sz="0" w:space="0" w:color="auto"/>
        <w:left w:val="none" w:sz="0" w:space="0" w:color="auto"/>
        <w:bottom w:val="none" w:sz="0" w:space="0" w:color="auto"/>
        <w:right w:val="none" w:sz="0" w:space="0" w:color="auto"/>
      </w:divBdr>
    </w:div>
    <w:div w:id="30889727">
      <w:bodyDiv w:val="1"/>
      <w:marLeft w:val="0"/>
      <w:marRight w:val="0"/>
      <w:marTop w:val="0"/>
      <w:marBottom w:val="0"/>
      <w:divBdr>
        <w:top w:val="none" w:sz="0" w:space="0" w:color="auto"/>
        <w:left w:val="none" w:sz="0" w:space="0" w:color="auto"/>
        <w:bottom w:val="none" w:sz="0" w:space="0" w:color="auto"/>
        <w:right w:val="none" w:sz="0" w:space="0" w:color="auto"/>
      </w:divBdr>
    </w:div>
    <w:div w:id="32973387">
      <w:bodyDiv w:val="1"/>
      <w:marLeft w:val="0"/>
      <w:marRight w:val="0"/>
      <w:marTop w:val="0"/>
      <w:marBottom w:val="0"/>
      <w:divBdr>
        <w:top w:val="none" w:sz="0" w:space="0" w:color="auto"/>
        <w:left w:val="none" w:sz="0" w:space="0" w:color="auto"/>
        <w:bottom w:val="none" w:sz="0" w:space="0" w:color="auto"/>
        <w:right w:val="none" w:sz="0" w:space="0" w:color="auto"/>
      </w:divBdr>
      <w:divsChild>
        <w:div w:id="3631884">
          <w:marLeft w:val="0"/>
          <w:marRight w:val="0"/>
          <w:marTop w:val="0"/>
          <w:marBottom w:val="0"/>
          <w:divBdr>
            <w:top w:val="none" w:sz="0" w:space="0" w:color="auto"/>
            <w:left w:val="none" w:sz="0" w:space="0" w:color="auto"/>
            <w:bottom w:val="none" w:sz="0" w:space="0" w:color="auto"/>
            <w:right w:val="none" w:sz="0" w:space="0" w:color="auto"/>
          </w:divBdr>
        </w:div>
        <w:div w:id="5443745">
          <w:marLeft w:val="0"/>
          <w:marRight w:val="0"/>
          <w:marTop w:val="0"/>
          <w:marBottom w:val="0"/>
          <w:divBdr>
            <w:top w:val="none" w:sz="0" w:space="0" w:color="auto"/>
            <w:left w:val="none" w:sz="0" w:space="0" w:color="auto"/>
            <w:bottom w:val="none" w:sz="0" w:space="0" w:color="auto"/>
            <w:right w:val="none" w:sz="0" w:space="0" w:color="auto"/>
          </w:divBdr>
        </w:div>
        <w:div w:id="12072391">
          <w:marLeft w:val="0"/>
          <w:marRight w:val="0"/>
          <w:marTop w:val="0"/>
          <w:marBottom w:val="0"/>
          <w:divBdr>
            <w:top w:val="none" w:sz="0" w:space="0" w:color="auto"/>
            <w:left w:val="none" w:sz="0" w:space="0" w:color="auto"/>
            <w:bottom w:val="none" w:sz="0" w:space="0" w:color="auto"/>
            <w:right w:val="none" w:sz="0" w:space="0" w:color="auto"/>
          </w:divBdr>
        </w:div>
        <w:div w:id="12533594">
          <w:marLeft w:val="0"/>
          <w:marRight w:val="0"/>
          <w:marTop w:val="0"/>
          <w:marBottom w:val="0"/>
          <w:divBdr>
            <w:top w:val="none" w:sz="0" w:space="0" w:color="auto"/>
            <w:left w:val="none" w:sz="0" w:space="0" w:color="auto"/>
            <w:bottom w:val="none" w:sz="0" w:space="0" w:color="auto"/>
            <w:right w:val="none" w:sz="0" w:space="0" w:color="auto"/>
          </w:divBdr>
        </w:div>
        <w:div w:id="19552274">
          <w:marLeft w:val="0"/>
          <w:marRight w:val="0"/>
          <w:marTop w:val="0"/>
          <w:marBottom w:val="0"/>
          <w:divBdr>
            <w:top w:val="none" w:sz="0" w:space="0" w:color="auto"/>
            <w:left w:val="none" w:sz="0" w:space="0" w:color="auto"/>
            <w:bottom w:val="none" w:sz="0" w:space="0" w:color="auto"/>
            <w:right w:val="none" w:sz="0" w:space="0" w:color="auto"/>
          </w:divBdr>
        </w:div>
        <w:div w:id="48724892">
          <w:marLeft w:val="0"/>
          <w:marRight w:val="0"/>
          <w:marTop w:val="0"/>
          <w:marBottom w:val="0"/>
          <w:divBdr>
            <w:top w:val="none" w:sz="0" w:space="0" w:color="auto"/>
            <w:left w:val="none" w:sz="0" w:space="0" w:color="auto"/>
            <w:bottom w:val="none" w:sz="0" w:space="0" w:color="auto"/>
            <w:right w:val="none" w:sz="0" w:space="0" w:color="auto"/>
          </w:divBdr>
        </w:div>
        <w:div w:id="55397660">
          <w:marLeft w:val="0"/>
          <w:marRight w:val="0"/>
          <w:marTop w:val="0"/>
          <w:marBottom w:val="0"/>
          <w:divBdr>
            <w:top w:val="none" w:sz="0" w:space="0" w:color="auto"/>
            <w:left w:val="none" w:sz="0" w:space="0" w:color="auto"/>
            <w:bottom w:val="none" w:sz="0" w:space="0" w:color="auto"/>
            <w:right w:val="none" w:sz="0" w:space="0" w:color="auto"/>
          </w:divBdr>
        </w:div>
        <w:div w:id="67001165">
          <w:marLeft w:val="0"/>
          <w:marRight w:val="0"/>
          <w:marTop w:val="0"/>
          <w:marBottom w:val="0"/>
          <w:divBdr>
            <w:top w:val="none" w:sz="0" w:space="0" w:color="auto"/>
            <w:left w:val="none" w:sz="0" w:space="0" w:color="auto"/>
            <w:bottom w:val="none" w:sz="0" w:space="0" w:color="auto"/>
            <w:right w:val="none" w:sz="0" w:space="0" w:color="auto"/>
          </w:divBdr>
        </w:div>
        <w:div w:id="67653390">
          <w:marLeft w:val="0"/>
          <w:marRight w:val="0"/>
          <w:marTop w:val="0"/>
          <w:marBottom w:val="0"/>
          <w:divBdr>
            <w:top w:val="none" w:sz="0" w:space="0" w:color="auto"/>
            <w:left w:val="none" w:sz="0" w:space="0" w:color="auto"/>
            <w:bottom w:val="none" w:sz="0" w:space="0" w:color="auto"/>
            <w:right w:val="none" w:sz="0" w:space="0" w:color="auto"/>
          </w:divBdr>
        </w:div>
        <w:div w:id="69889862">
          <w:marLeft w:val="0"/>
          <w:marRight w:val="0"/>
          <w:marTop w:val="0"/>
          <w:marBottom w:val="0"/>
          <w:divBdr>
            <w:top w:val="none" w:sz="0" w:space="0" w:color="auto"/>
            <w:left w:val="none" w:sz="0" w:space="0" w:color="auto"/>
            <w:bottom w:val="none" w:sz="0" w:space="0" w:color="auto"/>
            <w:right w:val="none" w:sz="0" w:space="0" w:color="auto"/>
          </w:divBdr>
        </w:div>
        <w:div w:id="96369278">
          <w:marLeft w:val="0"/>
          <w:marRight w:val="0"/>
          <w:marTop w:val="0"/>
          <w:marBottom w:val="0"/>
          <w:divBdr>
            <w:top w:val="none" w:sz="0" w:space="0" w:color="auto"/>
            <w:left w:val="none" w:sz="0" w:space="0" w:color="auto"/>
            <w:bottom w:val="none" w:sz="0" w:space="0" w:color="auto"/>
            <w:right w:val="none" w:sz="0" w:space="0" w:color="auto"/>
          </w:divBdr>
        </w:div>
        <w:div w:id="97024980">
          <w:marLeft w:val="0"/>
          <w:marRight w:val="0"/>
          <w:marTop w:val="0"/>
          <w:marBottom w:val="0"/>
          <w:divBdr>
            <w:top w:val="none" w:sz="0" w:space="0" w:color="auto"/>
            <w:left w:val="none" w:sz="0" w:space="0" w:color="auto"/>
            <w:bottom w:val="none" w:sz="0" w:space="0" w:color="auto"/>
            <w:right w:val="none" w:sz="0" w:space="0" w:color="auto"/>
          </w:divBdr>
        </w:div>
        <w:div w:id="104202602">
          <w:marLeft w:val="0"/>
          <w:marRight w:val="0"/>
          <w:marTop w:val="0"/>
          <w:marBottom w:val="0"/>
          <w:divBdr>
            <w:top w:val="none" w:sz="0" w:space="0" w:color="auto"/>
            <w:left w:val="none" w:sz="0" w:space="0" w:color="auto"/>
            <w:bottom w:val="none" w:sz="0" w:space="0" w:color="auto"/>
            <w:right w:val="none" w:sz="0" w:space="0" w:color="auto"/>
          </w:divBdr>
        </w:div>
        <w:div w:id="115756935">
          <w:marLeft w:val="0"/>
          <w:marRight w:val="0"/>
          <w:marTop w:val="0"/>
          <w:marBottom w:val="0"/>
          <w:divBdr>
            <w:top w:val="none" w:sz="0" w:space="0" w:color="auto"/>
            <w:left w:val="none" w:sz="0" w:space="0" w:color="auto"/>
            <w:bottom w:val="none" w:sz="0" w:space="0" w:color="auto"/>
            <w:right w:val="none" w:sz="0" w:space="0" w:color="auto"/>
          </w:divBdr>
        </w:div>
        <w:div w:id="116607534">
          <w:marLeft w:val="0"/>
          <w:marRight w:val="0"/>
          <w:marTop w:val="0"/>
          <w:marBottom w:val="0"/>
          <w:divBdr>
            <w:top w:val="none" w:sz="0" w:space="0" w:color="auto"/>
            <w:left w:val="none" w:sz="0" w:space="0" w:color="auto"/>
            <w:bottom w:val="none" w:sz="0" w:space="0" w:color="auto"/>
            <w:right w:val="none" w:sz="0" w:space="0" w:color="auto"/>
          </w:divBdr>
        </w:div>
        <w:div w:id="127281815">
          <w:marLeft w:val="0"/>
          <w:marRight w:val="0"/>
          <w:marTop w:val="0"/>
          <w:marBottom w:val="0"/>
          <w:divBdr>
            <w:top w:val="none" w:sz="0" w:space="0" w:color="auto"/>
            <w:left w:val="none" w:sz="0" w:space="0" w:color="auto"/>
            <w:bottom w:val="none" w:sz="0" w:space="0" w:color="auto"/>
            <w:right w:val="none" w:sz="0" w:space="0" w:color="auto"/>
          </w:divBdr>
        </w:div>
        <w:div w:id="147550713">
          <w:marLeft w:val="0"/>
          <w:marRight w:val="0"/>
          <w:marTop w:val="0"/>
          <w:marBottom w:val="0"/>
          <w:divBdr>
            <w:top w:val="none" w:sz="0" w:space="0" w:color="auto"/>
            <w:left w:val="none" w:sz="0" w:space="0" w:color="auto"/>
            <w:bottom w:val="none" w:sz="0" w:space="0" w:color="auto"/>
            <w:right w:val="none" w:sz="0" w:space="0" w:color="auto"/>
          </w:divBdr>
        </w:div>
        <w:div w:id="154342765">
          <w:marLeft w:val="0"/>
          <w:marRight w:val="0"/>
          <w:marTop w:val="0"/>
          <w:marBottom w:val="0"/>
          <w:divBdr>
            <w:top w:val="none" w:sz="0" w:space="0" w:color="auto"/>
            <w:left w:val="none" w:sz="0" w:space="0" w:color="auto"/>
            <w:bottom w:val="none" w:sz="0" w:space="0" w:color="auto"/>
            <w:right w:val="none" w:sz="0" w:space="0" w:color="auto"/>
          </w:divBdr>
        </w:div>
        <w:div w:id="161169611">
          <w:marLeft w:val="0"/>
          <w:marRight w:val="0"/>
          <w:marTop w:val="0"/>
          <w:marBottom w:val="0"/>
          <w:divBdr>
            <w:top w:val="none" w:sz="0" w:space="0" w:color="auto"/>
            <w:left w:val="none" w:sz="0" w:space="0" w:color="auto"/>
            <w:bottom w:val="none" w:sz="0" w:space="0" w:color="auto"/>
            <w:right w:val="none" w:sz="0" w:space="0" w:color="auto"/>
          </w:divBdr>
        </w:div>
        <w:div w:id="163781833">
          <w:marLeft w:val="0"/>
          <w:marRight w:val="0"/>
          <w:marTop w:val="0"/>
          <w:marBottom w:val="0"/>
          <w:divBdr>
            <w:top w:val="none" w:sz="0" w:space="0" w:color="auto"/>
            <w:left w:val="none" w:sz="0" w:space="0" w:color="auto"/>
            <w:bottom w:val="none" w:sz="0" w:space="0" w:color="auto"/>
            <w:right w:val="none" w:sz="0" w:space="0" w:color="auto"/>
          </w:divBdr>
        </w:div>
        <w:div w:id="169836021">
          <w:marLeft w:val="0"/>
          <w:marRight w:val="0"/>
          <w:marTop w:val="0"/>
          <w:marBottom w:val="0"/>
          <w:divBdr>
            <w:top w:val="none" w:sz="0" w:space="0" w:color="auto"/>
            <w:left w:val="none" w:sz="0" w:space="0" w:color="auto"/>
            <w:bottom w:val="none" w:sz="0" w:space="0" w:color="auto"/>
            <w:right w:val="none" w:sz="0" w:space="0" w:color="auto"/>
          </w:divBdr>
        </w:div>
        <w:div w:id="188416290">
          <w:marLeft w:val="0"/>
          <w:marRight w:val="0"/>
          <w:marTop w:val="0"/>
          <w:marBottom w:val="0"/>
          <w:divBdr>
            <w:top w:val="none" w:sz="0" w:space="0" w:color="auto"/>
            <w:left w:val="none" w:sz="0" w:space="0" w:color="auto"/>
            <w:bottom w:val="none" w:sz="0" w:space="0" w:color="auto"/>
            <w:right w:val="none" w:sz="0" w:space="0" w:color="auto"/>
          </w:divBdr>
        </w:div>
        <w:div w:id="190458824">
          <w:marLeft w:val="0"/>
          <w:marRight w:val="0"/>
          <w:marTop w:val="0"/>
          <w:marBottom w:val="0"/>
          <w:divBdr>
            <w:top w:val="none" w:sz="0" w:space="0" w:color="auto"/>
            <w:left w:val="none" w:sz="0" w:space="0" w:color="auto"/>
            <w:bottom w:val="none" w:sz="0" w:space="0" w:color="auto"/>
            <w:right w:val="none" w:sz="0" w:space="0" w:color="auto"/>
          </w:divBdr>
        </w:div>
        <w:div w:id="195431948">
          <w:marLeft w:val="0"/>
          <w:marRight w:val="0"/>
          <w:marTop w:val="0"/>
          <w:marBottom w:val="0"/>
          <w:divBdr>
            <w:top w:val="none" w:sz="0" w:space="0" w:color="auto"/>
            <w:left w:val="none" w:sz="0" w:space="0" w:color="auto"/>
            <w:bottom w:val="none" w:sz="0" w:space="0" w:color="auto"/>
            <w:right w:val="none" w:sz="0" w:space="0" w:color="auto"/>
          </w:divBdr>
        </w:div>
        <w:div w:id="198709688">
          <w:marLeft w:val="0"/>
          <w:marRight w:val="0"/>
          <w:marTop w:val="0"/>
          <w:marBottom w:val="0"/>
          <w:divBdr>
            <w:top w:val="none" w:sz="0" w:space="0" w:color="auto"/>
            <w:left w:val="none" w:sz="0" w:space="0" w:color="auto"/>
            <w:bottom w:val="none" w:sz="0" w:space="0" w:color="auto"/>
            <w:right w:val="none" w:sz="0" w:space="0" w:color="auto"/>
          </w:divBdr>
        </w:div>
        <w:div w:id="238910478">
          <w:marLeft w:val="0"/>
          <w:marRight w:val="0"/>
          <w:marTop w:val="0"/>
          <w:marBottom w:val="0"/>
          <w:divBdr>
            <w:top w:val="none" w:sz="0" w:space="0" w:color="auto"/>
            <w:left w:val="none" w:sz="0" w:space="0" w:color="auto"/>
            <w:bottom w:val="none" w:sz="0" w:space="0" w:color="auto"/>
            <w:right w:val="none" w:sz="0" w:space="0" w:color="auto"/>
          </w:divBdr>
        </w:div>
        <w:div w:id="255869164">
          <w:marLeft w:val="0"/>
          <w:marRight w:val="0"/>
          <w:marTop w:val="0"/>
          <w:marBottom w:val="0"/>
          <w:divBdr>
            <w:top w:val="none" w:sz="0" w:space="0" w:color="auto"/>
            <w:left w:val="none" w:sz="0" w:space="0" w:color="auto"/>
            <w:bottom w:val="none" w:sz="0" w:space="0" w:color="auto"/>
            <w:right w:val="none" w:sz="0" w:space="0" w:color="auto"/>
          </w:divBdr>
        </w:div>
        <w:div w:id="258679173">
          <w:marLeft w:val="0"/>
          <w:marRight w:val="0"/>
          <w:marTop w:val="0"/>
          <w:marBottom w:val="0"/>
          <w:divBdr>
            <w:top w:val="none" w:sz="0" w:space="0" w:color="auto"/>
            <w:left w:val="none" w:sz="0" w:space="0" w:color="auto"/>
            <w:bottom w:val="none" w:sz="0" w:space="0" w:color="auto"/>
            <w:right w:val="none" w:sz="0" w:space="0" w:color="auto"/>
          </w:divBdr>
        </w:div>
        <w:div w:id="278949473">
          <w:marLeft w:val="0"/>
          <w:marRight w:val="0"/>
          <w:marTop w:val="0"/>
          <w:marBottom w:val="0"/>
          <w:divBdr>
            <w:top w:val="none" w:sz="0" w:space="0" w:color="auto"/>
            <w:left w:val="none" w:sz="0" w:space="0" w:color="auto"/>
            <w:bottom w:val="none" w:sz="0" w:space="0" w:color="auto"/>
            <w:right w:val="none" w:sz="0" w:space="0" w:color="auto"/>
          </w:divBdr>
        </w:div>
        <w:div w:id="281770110">
          <w:marLeft w:val="0"/>
          <w:marRight w:val="0"/>
          <w:marTop w:val="0"/>
          <w:marBottom w:val="0"/>
          <w:divBdr>
            <w:top w:val="none" w:sz="0" w:space="0" w:color="auto"/>
            <w:left w:val="none" w:sz="0" w:space="0" w:color="auto"/>
            <w:bottom w:val="none" w:sz="0" w:space="0" w:color="auto"/>
            <w:right w:val="none" w:sz="0" w:space="0" w:color="auto"/>
          </w:divBdr>
        </w:div>
        <w:div w:id="301008405">
          <w:marLeft w:val="0"/>
          <w:marRight w:val="0"/>
          <w:marTop w:val="0"/>
          <w:marBottom w:val="0"/>
          <w:divBdr>
            <w:top w:val="none" w:sz="0" w:space="0" w:color="auto"/>
            <w:left w:val="none" w:sz="0" w:space="0" w:color="auto"/>
            <w:bottom w:val="none" w:sz="0" w:space="0" w:color="auto"/>
            <w:right w:val="none" w:sz="0" w:space="0" w:color="auto"/>
          </w:divBdr>
        </w:div>
        <w:div w:id="328796024">
          <w:marLeft w:val="0"/>
          <w:marRight w:val="0"/>
          <w:marTop w:val="0"/>
          <w:marBottom w:val="0"/>
          <w:divBdr>
            <w:top w:val="none" w:sz="0" w:space="0" w:color="auto"/>
            <w:left w:val="none" w:sz="0" w:space="0" w:color="auto"/>
            <w:bottom w:val="none" w:sz="0" w:space="0" w:color="auto"/>
            <w:right w:val="none" w:sz="0" w:space="0" w:color="auto"/>
          </w:divBdr>
        </w:div>
        <w:div w:id="351153288">
          <w:marLeft w:val="0"/>
          <w:marRight w:val="0"/>
          <w:marTop w:val="0"/>
          <w:marBottom w:val="0"/>
          <w:divBdr>
            <w:top w:val="none" w:sz="0" w:space="0" w:color="auto"/>
            <w:left w:val="none" w:sz="0" w:space="0" w:color="auto"/>
            <w:bottom w:val="none" w:sz="0" w:space="0" w:color="auto"/>
            <w:right w:val="none" w:sz="0" w:space="0" w:color="auto"/>
          </w:divBdr>
        </w:div>
        <w:div w:id="375084161">
          <w:marLeft w:val="0"/>
          <w:marRight w:val="0"/>
          <w:marTop w:val="0"/>
          <w:marBottom w:val="0"/>
          <w:divBdr>
            <w:top w:val="none" w:sz="0" w:space="0" w:color="auto"/>
            <w:left w:val="none" w:sz="0" w:space="0" w:color="auto"/>
            <w:bottom w:val="none" w:sz="0" w:space="0" w:color="auto"/>
            <w:right w:val="none" w:sz="0" w:space="0" w:color="auto"/>
          </w:divBdr>
        </w:div>
        <w:div w:id="378550844">
          <w:marLeft w:val="0"/>
          <w:marRight w:val="0"/>
          <w:marTop w:val="0"/>
          <w:marBottom w:val="0"/>
          <w:divBdr>
            <w:top w:val="none" w:sz="0" w:space="0" w:color="auto"/>
            <w:left w:val="none" w:sz="0" w:space="0" w:color="auto"/>
            <w:bottom w:val="none" w:sz="0" w:space="0" w:color="auto"/>
            <w:right w:val="none" w:sz="0" w:space="0" w:color="auto"/>
          </w:divBdr>
        </w:div>
        <w:div w:id="379014256">
          <w:marLeft w:val="0"/>
          <w:marRight w:val="0"/>
          <w:marTop w:val="0"/>
          <w:marBottom w:val="0"/>
          <w:divBdr>
            <w:top w:val="none" w:sz="0" w:space="0" w:color="auto"/>
            <w:left w:val="none" w:sz="0" w:space="0" w:color="auto"/>
            <w:bottom w:val="none" w:sz="0" w:space="0" w:color="auto"/>
            <w:right w:val="none" w:sz="0" w:space="0" w:color="auto"/>
          </w:divBdr>
        </w:div>
        <w:div w:id="383068725">
          <w:marLeft w:val="0"/>
          <w:marRight w:val="0"/>
          <w:marTop w:val="0"/>
          <w:marBottom w:val="0"/>
          <w:divBdr>
            <w:top w:val="none" w:sz="0" w:space="0" w:color="auto"/>
            <w:left w:val="none" w:sz="0" w:space="0" w:color="auto"/>
            <w:bottom w:val="none" w:sz="0" w:space="0" w:color="auto"/>
            <w:right w:val="none" w:sz="0" w:space="0" w:color="auto"/>
          </w:divBdr>
        </w:div>
        <w:div w:id="392889867">
          <w:marLeft w:val="0"/>
          <w:marRight w:val="0"/>
          <w:marTop w:val="0"/>
          <w:marBottom w:val="0"/>
          <w:divBdr>
            <w:top w:val="none" w:sz="0" w:space="0" w:color="auto"/>
            <w:left w:val="none" w:sz="0" w:space="0" w:color="auto"/>
            <w:bottom w:val="none" w:sz="0" w:space="0" w:color="auto"/>
            <w:right w:val="none" w:sz="0" w:space="0" w:color="auto"/>
          </w:divBdr>
        </w:div>
        <w:div w:id="408507813">
          <w:marLeft w:val="0"/>
          <w:marRight w:val="0"/>
          <w:marTop w:val="0"/>
          <w:marBottom w:val="0"/>
          <w:divBdr>
            <w:top w:val="none" w:sz="0" w:space="0" w:color="auto"/>
            <w:left w:val="none" w:sz="0" w:space="0" w:color="auto"/>
            <w:bottom w:val="none" w:sz="0" w:space="0" w:color="auto"/>
            <w:right w:val="none" w:sz="0" w:space="0" w:color="auto"/>
          </w:divBdr>
        </w:div>
        <w:div w:id="410202564">
          <w:marLeft w:val="0"/>
          <w:marRight w:val="0"/>
          <w:marTop w:val="0"/>
          <w:marBottom w:val="0"/>
          <w:divBdr>
            <w:top w:val="none" w:sz="0" w:space="0" w:color="auto"/>
            <w:left w:val="none" w:sz="0" w:space="0" w:color="auto"/>
            <w:bottom w:val="none" w:sz="0" w:space="0" w:color="auto"/>
            <w:right w:val="none" w:sz="0" w:space="0" w:color="auto"/>
          </w:divBdr>
        </w:div>
        <w:div w:id="420489065">
          <w:marLeft w:val="0"/>
          <w:marRight w:val="0"/>
          <w:marTop w:val="0"/>
          <w:marBottom w:val="0"/>
          <w:divBdr>
            <w:top w:val="none" w:sz="0" w:space="0" w:color="auto"/>
            <w:left w:val="none" w:sz="0" w:space="0" w:color="auto"/>
            <w:bottom w:val="none" w:sz="0" w:space="0" w:color="auto"/>
            <w:right w:val="none" w:sz="0" w:space="0" w:color="auto"/>
          </w:divBdr>
        </w:div>
        <w:div w:id="422528913">
          <w:marLeft w:val="0"/>
          <w:marRight w:val="0"/>
          <w:marTop w:val="0"/>
          <w:marBottom w:val="0"/>
          <w:divBdr>
            <w:top w:val="none" w:sz="0" w:space="0" w:color="auto"/>
            <w:left w:val="none" w:sz="0" w:space="0" w:color="auto"/>
            <w:bottom w:val="none" w:sz="0" w:space="0" w:color="auto"/>
            <w:right w:val="none" w:sz="0" w:space="0" w:color="auto"/>
          </w:divBdr>
        </w:div>
        <w:div w:id="436221227">
          <w:marLeft w:val="0"/>
          <w:marRight w:val="0"/>
          <w:marTop w:val="0"/>
          <w:marBottom w:val="0"/>
          <w:divBdr>
            <w:top w:val="none" w:sz="0" w:space="0" w:color="auto"/>
            <w:left w:val="none" w:sz="0" w:space="0" w:color="auto"/>
            <w:bottom w:val="none" w:sz="0" w:space="0" w:color="auto"/>
            <w:right w:val="none" w:sz="0" w:space="0" w:color="auto"/>
          </w:divBdr>
        </w:div>
        <w:div w:id="487022374">
          <w:marLeft w:val="0"/>
          <w:marRight w:val="0"/>
          <w:marTop w:val="0"/>
          <w:marBottom w:val="0"/>
          <w:divBdr>
            <w:top w:val="none" w:sz="0" w:space="0" w:color="auto"/>
            <w:left w:val="none" w:sz="0" w:space="0" w:color="auto"/>
            <w:bottom w:val="none" w:sz="0" w:space="0" w:color="auto"/>
            <w:right w:val="none" w:sz="0" w:space="0" w:color="auto"/>
          </w:divBdr>
        </w:div>
        <w:div w:id="488594047">
          <w:marLeft w:val="0"/>
          <w:marRight w:val="0"/>
          <w:marTop w:val="0"/>
          <w:marBottom w:val="0"/>
          <w:divBdr>
            <w:top w:val="none" w:sz="0" w:space="0" w:color="auto"/>
            <w:left w:val="none" w:sz="0" w:space="0" w:color="auto"/>
            <w:bottom w:val="none" w:sz="0" w:space="0" w:color="auto"/>
            <w:right w:val="none" w:sz="0" w:space="0" w:color="auto"/>
          </w:divBdr>
        </w:div>
        <w:div w:id="510754521">
          <w:marLeft w:val="0"/>
          <w:marRight w:val="0"/>
          <w:marTop w:val="0"/>
          <w:marBottom w:val="0"/>
          <w:divBdr>
            <w:top w:val="none" w:sz="0" w:space="0" w:color="auto"/>
            <w:left w:val="none" w:sz="0" w:space="0" w:color="auto"/>
            <w:bottom w:val="none" w:sz="0" w:space="0" w:color="auto"/>
            <w:right w:val="none" w:sz="0" w:space="0" w:color="auto"/>
          </w:divBdr>
        </w:div>
        <w:div w:id="522129518">
          <w:marLeft w:val="0"/>
          <w:marRight w:val="0"/>
          <w:marTop w:val="0"/>
          <w:marBottom w:val="0"/>
          <w:divBdr>
            <w:top w:val="none" w:sz="0" w:space="0" w:color="auto"/>
            <w:left w:val="none" w:sz="0" w:space="0" w:color="auto"/>
            <w:bottom w:val="none" w:sz="0" w:space="0" w:color="auto"/>
            <w:right w:val="none" w:sz="0" w:space="0" w:color="auto"/>
          </w:divBdr>
        </w:div>
        <w:div w:id="534578866">
          <w:marLeft w:val="0"/>
          <w:marRight w:val="0"/>
          <w:marTop w:val="0"/>
          <w:marBottom w:val="0"/>
          <w:divBdr>
            <w:top w:val="none" w:sz="0" w:space="0" w:color="auto"/>
            <w:left w:val="none" w:sz="0" w:space="0" w:color="auto"/>
            <w:bottom w:val="none" w:sz="0" w:space="0" w:color="auto"/>
            <w:right w:val="none" w:sz="0" w:space="0" w:color="auto"/>
          </w:divBdr>
        </w:div>
        <w:div w:id="556087959">
          <w:marLeft w:val="0"/>
          <w:marRight w:val="0"/>
          <w:marTop w:val="0"/>
          <w:marBottom w:val="0"/>
          <w:divBdr>
            <w:top w:val="none" w:sz="0" w:space="0" w:color="auto"/>
            <w:left w:val="none" w:sz="0" w:space="0" w:color="auto"/>
            <w:bottom w:val="none" w:sz="0" w:space="0" w:color="auto"/>
            <w:right w:val="none" w:sz="0" w:space="0" w:color="auto"/>
          </w:divBdr>
        </w:div>
        <w:div w:id="619459802">
          <w:marLeft w:val="0"/>
          <w:marRight w:val="0"/>
          <w:marTop w:val="0"/>
          <w:marBottom w:val="0"/>
          <w:divBdr>
            <w:top w:val="none" w:sz="0" w:space="0" w:color="auto"/>
            <w:left w:val="none" w:sz="0" w:space="0" w:color="auto"/>
            <w:bottom w:val="none" w:sz="0" w:space="0" w:color="auto"/>
            <w:right w:val="none" w:sz="0" w:space="0" w:color="auto"/>
          </w:divBdr>
        </w:div>
        <w:div w:id="636377411">
          <w:marLeft w:val="0"/>
          <w:marRight w:val="0"/>
          <w:marTop w:val="0"/>
          <w:marBottom w:val="0"/>
          <w:divBdr>
            <w:top w:val="none" w:sz="0" w:space="0" w:color="auto"/>
            <w:left w:val="none" w:sz="0" w:space="0" w:color="auto"/>
            <w:bottom w:val="none" w:sz="0" w:space="0" w:color="auto"/>
            <w:right w:val="none" w:sz="0" w:space="0" w:color="auto"/>
          </w:divBdr>
        </w:div>
        <w:div w:id="639268921">
          <w:marLeft w:val="0"/>
          <w:marRight w:val="0"/>
          <w:marTop w:val="0"/>
          <w:marBottom w:val="0"/>
          <w:divBdr>
            <w:top w:val="none" w:sz="0" w:space="0" w:color="auto"/>
            <w:left w:val="none" w:sz="0" w:space="0" w:color="auto"/>
            <w:bottom w:val="none" w:sz="0" w:space="0" w:color="auto"/>
            <w:right w:val="none" w:sz="0" w:space="0" w:color="auto"/>
          </w:divBdr>
        </w:div>
        <w:div w:id="672343108">
          <w:marLeft w:val="0"/>
          <w:marRight w:val="0"/>
          <w:marTop w:val="0"/>
          <w:marBottom w:val="0"/>
          <w:divBdr>
            <w:top w:val="none" w:sz="0" w:space="0" w:color="auto"/>
            <w:left w:val="none" w:sz="0" w:space="0" w:color="auto"/>
            <w:bottom w:val="none" w:sz="0" w:space="0" w:color="auto"/>
            <w:right w:val="none" w:sz="0" w:space="0" w:color="auto"/>
          </w:divBdr>
        </w:div>
        <w:div w:id="679281191">
          <w:marLeft w:val="0"/>
          <w:marRight w:val="0"/>
          <w:marTop w:val="0"/>
          <w:marBottom w:val="0"/>
          <w:divBdr>
            <w:top w:val="none" w:sz="0" w:space="0" w:color="auto"/>
            <w:left w:val="none" w:sz="0" w:space="0" w:color="auto"/>
            <w:bottom w:val="none" w:sz="0" w:space="0" w:color="auto"/>
            <w:right w:val="none" w:sz="0" w:space="0" w:color="auto"/>
          </w:divBdr>
        </w:div>
        <w:div w:id="710032224">
          <w:marLeft w:val="0"/>
          <w:marRight w:val="0"/>
          <w:marTop w:val="0"/>
          <w:marBottom w:val="0"/>
          <w:divBdr>
            <w:top w:val="none" w:sz="0" w:space="0" w:color="auto"/>
            <w:left w:val="none" w:sz="0" w:space="0" w:color="auto"/>
            <w:bottom w:val="none" w:sz="0" w:space="0" w:color="auto"/>
            <w:right w:val="none" w:sz="0" w:space="0" w:color="auto"/>
          </w:divBdr>
        </w:div>
        <w:div w:id="714546501">
          <w:marLeft w:val="0"/>
          <w:marRight w:val="0"/>
          <w:marTop w:val="0"/>
          <w:marBottom w:val="0"/>
          <w:divBdr>
            <w:top w:val="none" w:sz="0" w:space="0" w:color="auto"/>
            <w:left w:val="none" w:sz="0" w:space="0" w:color="auto"/>
            <w:bottom w:val="none" w:sz="0" w:space="0" w:color="auto"/>
            <w:right w:val="none" w:sz="0" w:space="0" w:color="auto"/>
          </w:divBdr>
        </w:div>
        <w:div w:id="746848667">
          <w:marLeft w:val="0"/>
          <w:marRight w:val="0"/>
          <w:marTop w:val="0"/>
          <w:marBottom w:val="0"/>
          <w:divBdr>
            <w:top w:val="none" w:sz="0" w:space="0" w:color="auto"/>
            <w:left w:val="none" w:sz="0" w:space="0" w:color="auto"/>
            <w:bottom w:val="none" w:sz="0" w:space="0" w:color="auto"/>
            <w:right w:val="none" w:sz="0" w:space="0" w:color="auto"/>
          </w:divBdr>
        </w:div>
        <w:div w:id="784424012">
          <w:marLeft w:val="0"/>
          <w:marRight w:val="0"/>
          <w:marTop w:val="0"/>
          <w:marBottom w:val="0"/>
          <w:divBdr>
            <w:top w:val="none" w:sz="0" w:space="0" w:color="auto"/>
            <w:left w:val="none" w:sz="0" w:space="0" w:color="auto"/>
            <w:bottom w:val="none" w:sz="0" w:space="0" w:color="auto"/>
            <w:right w:val="none" w:sz="0" w:space="0" w:color="auto"/>
          </w:divBdr>
        </w:div>
        <w:div w:id="800685912">
          <w:marLeft w:val="0"/>
          <w:marRight w:val="0"/>
          <w:marTop w:val="0"/>
          <w:marBottom w:val="0"/>
          <w:divBdr>
            <w:top w:val="none" w:sz="0" w:space="0" w:color="auto"/>
            <w:left w:val="none" w:sz="0" w:space="0" w:color="auto"/>
            <w:bottom w:val="none" w:sz="0" w:space="0" w:color="auto"/>
            <w:right w:val="none" w:sz="0" w:space="0" w:color="auto"/>
          </w:divBdr>
        </w:div>
        <w:div w:id="833646452">
          <w:marLeft w:val="0"/>
          <w:marRight w:val="0"/>
          <w:marTop w:val="0"/>
          <w:marBottom w:val="0"/>
          <w:divBdr>
            <w:top w:val="none" w:sz="0" w:space="0" w:color="auto"/>
            <w:left w:val="none" w:sz="0" w:space="0" w:color="auto"/>
            <w:bottom w:val="none" w:sz="0" w:space="0" w:color="auto"/>
            <w:right w:val="none" w:sz="0" w:space="0" w:color="auto"/>
          </w:divBdr>
        </w:div>
        <w:div w:id="845561544">
          <w:marLeft w:val="0"/>
          <w:marRight w:val="0"/>
          <w:marTop w:val="0"/>
          <w:marBottom w:val="0"/>
          <w:divBdr>
            <w:top w:val="none" w:sz="0" w:space="0" w:color="auto"/>
            <w:left w:val="none" w:sz="0" w:space="0" w:color="auto"/>
            <w:bottom w:val="none" w:sz="0" w:space="0" w:color="auto"/>
            <w:right w:val="none" w:sz="0" w:space="0" w:color="auto"/>
          </w:divBdr>
        </w:div>
        <w:div w:id="849681451">
          <w:marLeft w:val="0"/>
          <w:marRight w:val="0"/>
          <w:marTop w:val="0"/>
          <w:marBottom w:val="0"/>
          <w:divBdr>
            <w:top w:val="none" w:sz="0" w:space="0" w:color="auto"/>
            <w:left w:val="none" w:sz="0" w:space="0" w:color="auto"/>
            <w:bottom w:val="none" w:sz="0" w:space="0" w:color="auto"/>
            <w:right w:val="none" w:sz="0" w:space="0" w:color="auto"/>
          </w:divBdr>
        </w:div>
        <w:div w:id="859201663">
          <w:marLeft w:val="0"/>
          <w:marRight w:val="0"/>
          <w:marTop w:val="0"/>
          <w:marBottom w:val="0"/>
          <w:divBdr>
            <w:top w:val="none" w:sz="0" w:space="0" w:color="auto"/>
            <w:left w:val="none" w:sz="0" w:space="0" w:color="auto"/>
            <w:bottom w:val="none" w:sz="0" w:space="0" w:color="auto"/>
            <w:right w:val="none" w:sz="0" w:space="0" w:color="auto"/>
          </w:divBdr>
        </w:div>
        <w:div w:id="885482743">
          <w:marLeft w:val="0"/>
          <w:marRight w:val="0"/>
          <w:marTop w:val="0"/>
          <w:marBottom w:val="0"/>
          <w:divBdr>
            <w:top w:val="none" w:sz="0" w:space="0" w:color="auto"/>
            <w:left w:val="none" w:sz="0" w:space="0" w:color="auto"/>
            <w:bottom w:val="none" w:sz="0" w:space="0" w:color="auto"/>
            <w:right w:val="none" w:sz="0" w:space="0" w:color="auto"/>
          </w:divBdr>
        </w:div>
        <w:div w:id="917591213">
          <w:marLeft w:val="0"/>
          <w:marRight w:val="0"/>
          <w:marTop w:val="0"/>
          <w:marBottom w:val="0"/>
          <w:divBdr>
            <w:top w:val="none" w:sz="0" w:space="0" w:color="auto"/>
            <w:left w:val="none" w:sz="0" w:space="0" w:color="auto"/>
            <w:bottom w:val="none" w:sz="0" w:space="0" w:color="auto"/>
            <w:right w:val="none" w:sz="0" w:space="0" w:color="auto"/>
          </w:divBdr>
        </w:div>
        <w:div w:id="920332552">
          <w:marLeft w:val="0"/>
          <w:marRight w:val="0"/>
          <w:marTop w:val="0"/>
          <w:marBottom w:val="0"/>
          <w:divBdr>
            <w:top w:val="none" w:sz="0" w:space="0" w:color="auto"/>
            <w:left w:val="none" w:sz="0" w:space="0" w:color="auto"/>
            <w:bottom w:val="none" w:sz="0" w:space="0" w:color="auto"/>
            <w:right w:val="none" w:sz="0" w:space="0" w:color="auto"/>
          </w:divBdr>
        </w:div>
        <w:div w:id="939146486">
          <w:marLeft w:val="0"/>
          <w:marRight w:val="0"/>
          <w:marTop w:val="0"/>
          <w:marBottom w:val="0"/>
          <w:divBdr>
            <w:top w:val="none" w:sz="0" w:space="0" w:color="auto"/>
            <w:left w:val="none" w:sz="0" w:space="0" w:color="auto"/>
            <w:bottom w:val="none" w:sz="0" w:space="0" w:color="auto"/>
            <w:right w:val="none" w:sz="0" w:space="0" w:color="auto"/>
          </w:divBdr>
        </w:div>
        <w:div w:id="986934412">
          <w:marLeft w:val="0"/>
          <w:marRight w:val="0"/>
          <w:marTop w:val="0"/>
          <w:marBottom w:val="0"/>
          <w:divBdr>
            <w:top w:val="none" w:sz="0" w:space="0" w:color="auto"/>
            <w:left w:val="none" w:sz="0" w:space="0" w:color="auto"/>
            <w:bottom w:val="none" w:sz="0" w:space="0" w:color="auto"/>
            <w:right w:val="none" w:sz="0" w:space="0" w:color="auto"/>
          </w:divBdr>
        </w:div>
        <w:div w:id="993415537">
          <w:marLeft w:val="0"/>
          <w:marRight w:val="0"/>
          <w:marTop w:val="0"/>
          <w:marBottom w:val="0"/>
          <w:divBdr>
            <w:top w:val="none" w:sz="0" w:space="0" w:color="auto"/>
            <w:left w:val="none" w:sz="0" w:space="0" w:color="auto"/>
            <w:bottom w:val="none" w:sz="0" w:space="0" w:color="auto"/>
            <w:right w:val="none" w:sz="0" w:space="0" w:color="auto"/>
          </w:divBdr>
        </w:div>
        <w:div w:id="1010334316">
          <w:marLeft w:val="0"/>
          <w:marRight w:val="0"/>
          <w:marTop w:val="0"/>
          <w:marBottom w:val="0"/>
          <w:divBdr>
            <w:top w:val="none" w:sz="0" w:space="0" w:color="auto"/>
            <w:left w:val="none" w:sz="0" w:space="0" w:color="auto"/>
            <w:bottom w:val="none" w:sz="0" w:space="0" w:color="auto"/>
            <w:right w:val="none" w:sz="0" w:space="0" w:color="auto"/>
          </w:divBdr>
        </w:div>
        <w:div w:id="1017926873">
          <w:marLeft w:val="0"/>
          <w:marRight w:val="0"/>
          <w:marTop w:val="0"/>
          <w:marBottom w:val="0"/>
          <w:divBdr>
            <w:top w:val="none" w:sz="0" w:space="0" w:color="auto"/>
            <w:left w:val="none" w:sz="0" w:space="0" w:color="auto"/>
            <w:bottom w:val="none" w:sz="0" w:space="0" w:color="auto"/>
            <w:right w:val="none" w:sz="0" w:space="0" w:color="auto"/>
          </w:divBdr>
        </w:div>
        <w:div w:id="1023215654">
          <w:marLeft w:val="0"/>
          <w:marRight w:val="0"/>
          <w:marTop w:val="0"/>
          <w:marBottom w:val="0"/>
          <w:divBdr>
            <w:top w:val="none" w:sz="0" w:space="0" w:color="auto"/>
            <w:left w:val="none" w:sz="0" w:space="0" w:color="auto"/>
            <w:bottom w:val="none" w:sz="0" w:space="0" w:color="auto"/>
            <w:right w:val="none" w:sz="0" w:space="0" w:color="auto"/>
          </w:divBdr>
        </w:div>
        <w:div w:id="1050619276">
          <w:marLeft w:val="0"/>
          <w:marRight w:val="0"/>
          <w:marTop w:val="0"/>
          <w:marBottom w:val="0"/>
          <w:divBdr>
            <w:top w:val="none" w:sz="0" w:space="0" w:color="auto"/>
            <w:left w:val="none" w:sz="0" w:space="0" w:color="auto"/>
            <w:bottom w:val="none" w:sz="0" w:space="0" w:color="auto"/>
            <w:right w:val="none" w:sz="0" w:space="0" w:color="auto"/>
          </w:divBdr>
        </w:div>
        <w:div w:id="1068459306">
          <w:marLeft w:val="0"/>
          <w:marRight w:val="0"/>
          <w:marTop w:val="0"/>
          <w:marBottom w:val="0"/>
          <w:divBdr>
            <w:top w:val="none" w:sz="0" w:space="0" w:color="auto"/>
            <w:left w:val="none" w:sz="0" w:space="0" w:color="auto"/>
            <w:bottom w:val="none" w:sz="0" w:space="0" w:color="auto"/>
            <w:right w:val="none" w:sz="0" w:space="0" w:color="auto"/>
          </w:divBdr>
        </w:div>
        <w:div w:id="1073817056">
          <w:marLeft w:val="0"/>
          <w:marRight w:val="0"/>
          <w:marTop w:val="0"/>
          <w:marBottom w:val="0"/>
          <w:divBdr>
            <w:top w:val="none" w:sz="0" w:space="0" w:color="auto"/>
            <w:left w:val="none" w:sz="0" w:space="0" w:color="auto"/>
            <w:bottom w:val="none" w:sz="0" w:space="0" w:color="auto"/>
            <w:right w:val="none" w:sz="0" w:space="0" w:color="auto"/>
          </w:divBdr>
        </w:div>
        <w:div w:id="1088505209">
          <w:marLeft w:val="0"/>
          <w:marRight w:val="0"/>
          <w:marTop w:val="0"/>
          <w:marBottom w:val="0"/>
          <w:divBdr>
            <w:top w:val="none" w:sz="0" w:space="0" w:color="auto"/>
            <w:left w:val="none" w:sz="0" w:space="0" w:color="auto"/>
            <w:bottom w:val="none" w:sz="0" w:space="0" w:color="auto"/>
            <w:right w:val="none" w:sz="0" w:space="0" w:color="auto"/>
          </w:divBdr>
        </w:div>
        <w:div w:id="1101032039">
          <w:marLeft w:val="0"/>
          <w:marRight w:val="0"/>
          <w:marTop w:val="0"/>
          <w:marBottom w:val="0"/>
          <w:divBdr>
            <w:top w:val="none" w:sz="0" w:space="0" w:color="auto"/>
            <w:left w:val="none" w:sz="0" w:space="0" w:color="auto"/>
            <w:bottom w:val="none" w:sz="0" w:space="0" w:color="auto"/>
            <w:right w:val="none" w:sz="0" w:space="0" w:color="auto"/>
          </w:divBdr>
        </w:div>
        <w:div w:id="1108888543">
          <w:marLeft w:val="0"/>
          <w:marRight w:val="0"/>
          <w:marTop w:val="0"/>
          <w:marBottom w:val="0"/>
          <w:divBdr>
            <w:top w:val="none" w:sz="0" w:space="0" w:color="auto"/>
            <w:left w:val="none" w:sz="0" w:space="0" w:color="auto"/>
            <w:bottom w:val="none" w:sz="0" w:space="0" w:color="auto"/>
            <w:right w:val="none" w:sz="0" w:space="0" w:color="auto"/>
          </w:divBdr>
        </w:div>
        <w:div w:id="1112285727">
          <w:marLeft w:val="0"/>
          <w:marRight w:val="0"/>
          <w:marTop w:val="0"/>
          <w:marBottom w:val="0"/>
          <w:divBdr>
            <w:top w:val="none" w:sz="0" w:space="0" w:color="auto"/>
            <w:left w:val="none" w:sz="0" w:space="0" w:color="auto"/>
            <w:bottom w:val="none" w:sz="0" w:space="0" w:color="auto"/>
            <w:right w:val="none" w:sz="0" w:space="0" w:color="auto"/>
          </w:divBdr>
        </w:div>
        <w:div w:id="1138374165">
          <w:marLeft w:val="0"/>
          <w:marRight w:val="0"/>
          <w:marTop w:val="0"/>
          <w:marBottom w:val="0"/>
          <w:divBdr>
            <w:top w:val="none" w:sz="0" w:space="0" w:color="auto"/>
            <w:left w:val="none" w:sz="0" w:space="0" w:color="auto"/>
            <w:bottom w:val="none" w:sz="0" w:space="0" w:color="auto"/>
            <w:right w:val="none" w:sz="0" w:space="0" w:color="auto"/>
          </w:divBdr>
        </w:div>
        <w:div w:id="1140726007">
          <w:marLeft w:val="0"/>
          <w:marRight w:val="0"/>
          <w:marTop w:val="0"/>
          <w:marBottom w:val="0"/>
          <w:divBdr>
            <w:top w:val="none" w:sz="0" w:space="0" w:color="auto"/>
            <w:left w:val="none" w:sz="0" w:space="0" w:color="auto"/>
            <w:bottom w:val="none" w:sz="0" w:space="0" w:color="auto"/>
            <w:right w:val="none" w:sz="0" w:space="0" w:color="auto"/>
          </w:divBdr>
        </w:div>
        <w:div w:id="1148549482">
          <w:marLeft w:val="0"/>
          <w:marRight w:val="0"/>
          <w:marTop w:val="0"/>
          <w:marBottom w:val="0"/>
          <w:divBdr>
            <w:top w:val="none" w:sz="0" w:space="0" w:color="auto"/>
            <w:left w:val="none" w:sz="0" w:space="0" w:color="auto"/>
            <w:bottom w:val="none" w:sz="0" w:space="0" w:color="auto"/>
            <w:right w:val="none" w:sz="0" w:space="0" w:color="auto"/>
          </w:divBdr>
        </w:div>
        <w:div w:id="1162770386">
          <w:marLeft w:val="0"/>
          <w:marRight w:val="0"/>
          <w:marTop w:val="0"/>
          <w:marBottom w:val="0"/>
          <w:divBdr>
            <w:top w:val="none" w:sz="0" w:space="0" w:color="auto"/>
            <w:left w:val="none" w:sz="0" w:space="0" w:color="auto"/>
            <w:bottom w:val="none" w:sz="0" w:space="0" w:color="auto"/>
            <w:right w:val="none" w:sz="0" w:space="0" w:color="auto"/>
          </w:divBdr>
        </w:div>
        <w:div w:id="1171607773">
          <w:marLeft w:val="0"/>
          <w:marRight w:val="0"/>
          <w:marTop w:val="0"/>
          <w:marBottom w:val="0"/>
          <w:divBdr>
            <w:top w:val="none" w:sz="0" w:space="0" w:color="auto"/>
            <w:left w:val="none" w:sz="0" w:space="0" w:color="auto"/>
            <w:bottom w:val="none" w:sz="0" w:space="0" w:color="auto"/>
            <w:right w:val="none" w:sz="0" w:space="0" w:color="auto"/>
          </w:divBdr>
        </w:div>
        <w:div w:id="1201435374">
          <w:marLeft w:val="0"/>
          <w:marRight w:val="0"/>
          <w:marTop w:val="0"/>
          <w:marBottom w:val="0"/>
          <w:divBdr>
            <w:top w:val="none" w:sz="0" w:space="0" w:color="auto"/>
            <w:left w:val="none" w:sz="0" w:space="0" w:color="auto"/>
            <w:bottom w:val="none" w:sz="0" w:space="0" w:color="auto"/>
            <w:right w:val="none" w:sz="0" w:space="0" w:color="auto"/>
          </w:divBdr>
        </w:div>
        <w:div w:id="1207257848">
          <w:marLeft w:val="0"/>
          <w:marRight w:val="0"/>
          <w:marTop w:val="0"/>
          <w:marBottom w:val="0"/>
          <w:divBdr>
            <w:top w:val="none" w:sz="0" w:space="0" w:color="auto"/>
            <w:left w:val="none" w:sz="0" w:space="0" w:color="auto"/>
            <w:bottom w:val="none" w:sz="0" w:space="0" w:color="auto"/>
            <w:right w:val="none" w:sz="0" w:space="0" w:color="auto"/>
          </w:divBdr>
        </w:div>
        <w:div w:id="1214775569">
          <w:marLeft w:val="0"/>
          <w:marRight w:val="0"/>
          <w:marTop w:val="0"/>
          <w:marBottom w:val="0"/>
          <w:divBdr>
            <w:top w:val="none" w:sz="0" w:space="0" w:color="auto"/>
            <w:left w:val="none" w:sz="0" w:space="0" w:color="auto"/>
            <w:bottom w:val="none" w:sz="0" w:space="0" w:color="auto"/>
            <w:right w:val="none" w:sz="0" w:space="0" w:color="auto"/>
          </w:divBdr>
        </w:div>
        <w:div w:id="1231692414">
          <w:marLeft w:val="0"/>
          <w:marRight w:val="0"/>
          <w:marTop w:val="0"/>
          <w:marBottom w:val="0"/>
          <w:divBdr>
            <w:top w:val="none" w:sz="0" w:space="0" w:color="auto"/>
            <w:left w:val="none" w:sz="0" w:space="0" w:color="auto"/>
            <w:bottom w:val="none" w:sz="0" w:space="0" w:color="auto"/>
            <w:right w:val="none" w:sz="0" w:space="0" w:color="auto"/>
          </w:divBdr>
        </w:div>
        <w:div w:id="1237204613">
          <w:marLeft w:val="0"/>
          <w:marRight w:val="0"/>
          <w:marTop w:val="0"/>
          <w:marBottom w:val="0"/>
          <w:divBdr>
            <w:top w:val="none" w:sz="0" w:space="0" w:color="auto"/>
            <w:left w:val="none" w:sz="0" w:space="0" w:color="auto"/>
            <w:bottom w:val="none" w:sz="0" w:space="0" w:color="auto"/>
            <w:right w:val="none" w:sz="0" w:space="0" w:color="auto"/>
          </w:divBdr>
        </w:div>
        <w:div w:id="1262421329">
          <w:marLeft w:val="0"/>
          <w:marRight w:val="0"/>
          <w:marTop w:val="0"/>
          <w:marBottom w:val="0"/>
          <w:divBdr>
            <w:top w:val="none" w:sz="0" w:space="0" w:color="auto"/>
            <w:left w:val="none" w:sz="0" w:space="0" w:color="auto"/>
            <w:bottom w:val="none" w:sz="0" w:space="0" w:color="auto"/>
            <w:right w:val="none" w:sz="0" w:space="0" w:color="auto"/>
          </w:divBdr>
        </w:div>
        <w:div w:id="1327901799">
          <w:marLeft w:val="0"/>
          <w:marRight w:val="0"/>
          <w:marTop w:val="0"/>
          <w:marBottom w:val="0"/>
          <w:divBdr>
            <w:top w:val="none" w:sz="0" w:space="0" w:color="auto"/>
            <w:left w:val="none" w:sz="0" w:space="0" w:color="auto"/>
            <w:bottom w:val="none" w:sz="0" w:space="0" w:color="auto"/>
            <w:right w:val="none" w:sz="0" w:space="0" w:color="auto"/>
          </w:divBdr>
        </w:div>
        <w:div w:id="1338925617">
          <w:marLeft w:val="0"/>
          <w:marRight w:val="0"/>
          <w:marTop w:val="0"/>
          <w:marBottom w:val="0"/>
          <w:divBdr>
            <w:top w:val="none" w:sz="0" w:space="0" w:color="auto"/>
            <w:left w:val="none" w:sz="0" w:space="0" w:color="auto"/>
            <w:bottom w:val="none" w:sz="0" w:space="0" w:color="auto"/>
            <w:right w:val="none" w:sz="0" w:space="0" w:color="auto"/>
          </w:divBdr>
        </w:div>
        <w:div w:id="1355424382">
          <w:marLeft w:val="0"/>
          <w:marRight w:val="0"/>
          <w:marTop w:val="0"/>
          <w:marBottom w:val="0"/>
          <w:divBdr>
            <w:top w:val="none" w:sz="0" w:space="0" w:color="auto"/>
            <w:left w:val="none" w:sz="0" w:space="0" w:color="auto"/>
            <w:bottom w:val="none" w:sz="0" w:space="0" w:color="auto"/>
            <w:right w:val="none" w:sz="0" w:space="0" w:color="auto"/>
          </w:divBdr>
        </w:div>
        <w:div w:id="1381830620">
          <w:marLeft w:val="0"/>
          <w:marRight w:val="0"/>
          <w:marTop w:val="0"/>
          <w:marBottom w:val="0"/>
          <w:divBdr>
            <w:top w:val="none" w:sz="0" w:space="0" w:color="auto"/>
            <w:left w:val="none" w:sz="0" w:space="0" w:color="auto"/>
            <w:bottom w:val="none" w:sz="0" w:space="0" w:color="auto"/>
            <w:right w:val="none" w:sz="0" w:space="0" w:color="auto"/>
          </w:divBdr>
        </w:div>
        <w:div w:id="1383822857">
          <w:marLeft w:val="0"/>
          <w:marRight w:val="0"/>
          <w:marTop w:val="0"/>
          <w:marBottom w:val="0"/>
          <w:divBdr>
            <w:top w:val="none" w:sz="0" w:space="0" w:color="auto"/>
            <w:left w:val="none" w:sz="0" w:space="0" w:color="auto"/>
            <w:bottom w:val="none" w:sz="0" w:space="0" w:color="auto"/>
            <w:right w:val="none" w:sz="0" w:space="0" w:color="auto"/>
          </w:divBdr>
        </w:div>
        <w:div w:id="1386493185">
          <w:marLeft w:val="0"/>
          <w:marRight w:val="0"/>
          <w:marTop w:val="0"/>
          <w:marBottom w:val="0"/>
          <w:divBdr>
            <w:top w:val="none" w:sz="0" w:space="0" w:color="auto"/>
            <w:left w:val="none" w:sz="0" w:space="0" w:color="auto"/>
            <w:bottom w:val="none" w:sz="0" w:space="0" w:color="auto"/>
            <w:right w:val="none" w:sz="0" w:space="0" w:color="auto"/>
          </w:divBdr>
        </w:div>
        <w:div w:id="1388455582">
          <w:marLeft w:val="0"/>
          <w:marRight w:val="0"/>
          <w:marTop w:val="0"/>
          <w:marBottom w:val="0"/>
          <w:divBdr>
            <w:top w:val="none" w:sz="0" w:space="0" w:color="auto"/>
            <w:left w:val="none" w:sz="0" w:space="0" w:color="auto"/>
            <w:bottom w:val="none" w:sz="0" w:space="0" w:color="auto"/>
            <w:right w:val="none" w:sz="0" w:space="0" w:color="auto"/>
          </w:divBdr>
        </w:div>
        <w:div w:id="1403257159">
          <w:marLeft w:val="0"/>
          <w:marRight w:val="0"/>
          <w:marTop w:val="0"/>
          <w:marBottom w:val="0"/>
          <w:divBdr>
            <w:top w:val="none" w:sz="0" w:space="0" w:color="auto"/>
            <w:left w:val="none" w:sz="0" w:space="0" w:color="auto"/>
            <w:bottom w:val="none" w:sz="0" w:space="0" w:color="auto"/>
            <w:right w:val="none" w:sz="0" w:space="0" w:color="auto"/>
          </w:divBdr>
        </w:div>
        <w:div w:id="1413746419">
          <w:marLeft w:val="0"/>
          <w:marRight w:val="0"/>
          <w:marTop w:val="0"/>
          <w:marBottom w:val="0"/>
          <w:divBdr>
            <w:top w:val="none" w:sz="0" w:space="0" w:color="auto"/>
            <w:left w:val="none" w:sz="0" w:space="0" w:color="auto"/>
            <w:bottom w:val="none" w:sz="0" w:space="0" w:color="auto"/>
            <w:right w:val="none" w:sz="0" w:space="0" w:color="auto"/>
          </w:divBdr>
        </w:div>
        <w:div w:id="1416707344">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44881497">
          <w:marLeft w:val="0"/>
          <w:marRight w:val="0"/>
          <w:marTop w:val="0"/>
          <w:marBottom w:val="0"/>
          <w:divBdr>
            <w:top w:val="none" w:sz="0" w:space="0" w:color="auto"/>
            <w:left w:val="none" w:sz="0" w:space="0" w:color="auto"/>
            <w:bottom w:val="none" w:sz="0" w:space="0" w:color="auto"/>
            <w:right w:val="none" w:sz="0" w:space="0" w:color="auto"/>
          </w:divBdr>
        </w:div>
        <w:div w:id="1450007630">
          <w:marLeft w:val="0"/>
          <w:marRight w:val="0"/>
          <w:marTop w:val="0"/>
          <w:marBottom w:val="0"/>
          <w:divBdr>
            <w:top w:val="none" w:sz="0" w:space="0" w:color="auto"/>
            <w:left w:val="none" w:sz="0" w:space="0" w:color="auto"/>
            <w:bottom w:val="none" w:sz="0" w:space="0" w:color="auto"/>
            <w:right w:val="none" w:sz="0" w:space="0" w:color="auto"/>
          </w:divBdr>
        </w:div>
        <w:div w:id="1461261477">
          <w:marLeft w:val="0"/>
          <w:marRight w:val="0"/>
          <w:marTop w:val="0"/>
          <w:marBottom w:val="0"/>
          <w:divBdr>
            <w:top w:val="none" w:sz="0" w:space="0" w:color="auto"/>
            <w:left w:val="none" w:sz="0" w:space="0" w:color="auto"/>
            <w:bottom w:val="none" w:sz="0" w:space="0" w:color="auto"/>
            <w:right w:val="none" w:sz="0" w:space="0" w:color="auto"/>
          </w:divBdr>
        </w:div>
        <w:div w:id="1462115893">
          <w:marLeft w:val="0"/>
          <w:marRight w:val="0"/>
          <w:marTop w:val="0"/>
          <w:marBottom w:val="0"/>
          <w:divBdr>
            <w:top w:val="none" w:sz="0" w:space="0" w:color="auto"/>
            <w:left w:val="none" w:sz="0" w:space="0" w:color="auto"/>
            <w:bottom w:val="none" w:sz="0" w:space="0" w:color="auto"/>
            <w:right w:val="none" w:sz="0" w:space="0" w:color="auto"/>
          </w:divBdr>
        </w:div>
        <w:div w:id="1514222500">
          <w:marLeft w:val="0"/>
          <w:marRight w:val="0"/>
          <w:marTop w:val="0"/>
          <w:marBottom w:val="0"/>
          <w:divBdr>
            <w:top w:val="none" w:sz="0" w:space="0" w:color="auto"/>
            <w:left w:val="none" w:sz="0" w:space="0" w:color="auto"/>
            <w:bottom w:val="none" w:sz="0" w:space="0" w:color="auto"/>
            <w:right w:val="none" w:sz="0" w:space="0" w:color="auto"/>
          </w:divBdr>
        </w:div>
        <w:div w:id="1529634682">
          <w:marLeft w:val="0"/>
          <w:marRight w:val="0"/>
          <w:marTop w:val="0"/>
          <w:marBottom w:val="0"/>
          <w:divBdr>
            <w:top w:val="none" w:sz="0" w:space="0" w:color="auto"/>
            <w:left w:val="none" w:sz="0" w:space="0" w:color="auto"/>
            <w:bottom w:val="none" w:sz="0" w:space="0" w:color="auto"/>
            <w:right w:val="none" w:sz="0" w:space="0" w:color="auto"/>
          </w:divBdr>
        </w:div>
        <w:div w:id="1541474042">
          <w:marLeft w:val="0"/>
          <w:marRight w:val="0"/>
          <w:marTop w:val="0"/>
          <w:marBottom w:val="0"/>
          <w:divBdr>
            <w:top w:val="none" w:sz="0" w:space="0" w:color="auto"/>
            <w:left w:val="none" w:sz="0" w:space="0" w:color="auto"/>
            <w:bottom w:val="none" w:sz="0" w:space="0" w:color="auto"/>
            <w:right w:val="none" w:sz="0" w:space="0" w:color="auto"/>
          </w:divBdr>
        </w:div>
        <w:div w:id="1544171907">
          <w:marLeft w:val="0"/>
          <w:marRight w:val="0"/>
          <w:marTop w:val="0"/>
          <w:marBottom w:val="0"/>
          <w:divBdr>
            <w:top w:val="none" w:sz="0" w:space="0" w:color="auto"/>
            <w:left w:val="none" w:sz="0" w:space="0" w:color="auto"/>
            <w:bottom w:val="none" w:sz="0" w:space="0" w:color="auto"/>
            <w:right w:val="none" w:sz="0" w:space="0" w:color="auto"/>
          </w:divBdr>
        </w:div>
        <w:div w:id="1569880971">
          <w:marLeft w:val="0"/>
          <w:marRight w:val="0"/>
          <w:marTop w:val="0"/>
          <w:marBottom w:val="0"/>
          <w:divBdr>
            <w:top w:val="none" w:sz="0" w:space="0" w:color="auto"/>
            <w:left w:val="none" w:sz="0" w:space="0" w:color="auto"/>
            <w:bottom w:val="none" w:sz="0" w:space="0" w:color="auto"/>
            <w:right w:val="none" w:sz="0" w:space="0" w:color="auto"/>
          </w:divBdr>
        </w:div>
        <w:div w:id="1589995556">
          <w:marLeft w:val="0"/>
          <w:marRight w:val="0"/>
          <w:marTop w:val="0"/>
          <w:marBottom w:val="0"/>
          <w:divBdr>
            <w:top w:val="none" w:sz="0" w:space="0" w:color="auto"/>
            <w:left w:val="none" w:sz="0" w:space="0" w:color="auto"/>
            <w:bottom w:val="none" w:sz="0" w:space="0" w:color="auto"/>
            <w:right w:val="none" w:sz="0" w:space="0" w:color="auto"/>
          </w:divBdr>
        </w:div>
        <w:div w:id="1603607623">
          <w:marLeft w:val="0"/>
          <w:marRight w:val="0"/>
          <w:marTop w:val="0"/>
          <w:marBottom w:val="0"/>
          <w:divBdr>
            <w:top w:val="none" w:sz="0" w:space="0" w:color="auto"/>
            <w:left w:val="none" w:sz="0" w:space="0" w:color="auto"/>
            <w:bottom w:val="none" w:sz="0" w:space="0" w:color="auto"/>
            <w:right w:val="none" w:sz="0" w:space="0" w:color="auto"/>
          </w:divBdr>
        </w:div>
        <w:div w:id="1606305261">
          <w:marLeft w:val="0"/>
          <w:marRight w:val="0"/>
          <w:marTop w:val="0"/>
          <w:marBottom w:val="0"/>
          <w:divBdr>
            <w:top w:val="none" w:sz="0" w:space="0" w:color="auto"/>
            <w:left w:val="none" w:sz="0" w:space="0" w:color="auto"/>
            <w:bottom w:val="none" w:sz="0" w:space="0" w:color="auto"/>
            <w:right w:val="none" w:sz="0" w:space="0" w:color="auto"/>
          </w:divBdr>
        </w:div>
        <w:div w:id="1636789437">
          <w:marLeft w:val="0"/>
          <w:marRight w:val="0"/>
          <w:marTop w:val="0"/>
          <w:marBottom w:val="0"/>
          <w:divBdr>
            <w:top w:val="none" w:sz="0" w:space="0" w:color="auto"/>
            <w:left w:val="none" w:sz="0" w:space="0" w:color="auto"/>
            <w:bottom w:val="none" w:sz="0" w:space="0" w:color="auto"/>
            <w:right w:val="none" w:sz="0" w:space="0" w:color="auto"/>
          </w:divBdr>
        </w:div>
        <w:div w:id="1685671993">
          <w:marLeft w:val="0"/>
          <w:marRight w:val="0"/>
          <w:marTop w:val="0"/>
          <w:marBottom w:val="0"/>
          <w:divBdr>
            <w:top w:val="none" w:sz="0" w:space="0" w:color="auto"/>
            <w:left w:val="none" w:sz="0" w:space="0" w:color="auto"/>
            <w:bottom w:val="none" w:sz="0" w:space="0" w:color="auto"/>
            <w:right w:val="none" w:sz="0" w:space="0" w:color="auto"/>
          </w:divBdr>
        </w:div>
        <w:div w:id="1696888059">
          <w:marLeft w:val="0"/>
          <w:marRight w:val="0"/>
          <w:marTop w:val="0"/>
          <w:marBottom w:val="0"/>
          <w:divBdr>
            <w:top w:val="none" w:sz="0" w:space="0" w:color="auto"/>
            <w:left w:val="none" w:sz="0" w:space="0" w:color="auto"/>
            <w:bottom w:val="none" w:sz="0" w:space="0" w:color="auto"/>
            <w:right w:val="none" w:sz="0" w:space="0" w:color="auto"/>
          </w:divBdr>
        </w:div>
        <w:div w:id="1698265800">
          <w:marLeft w:val="0"/>
          <w:marRight w:val="0"/>
          <w:marTop w:val="0"/>
          <w:marBottom w:val="0"/>
          <w:divBdr>
            <w:top w:val="none" w:sz="0" w:space="0" w:color="auto"/>
            <w:left w:val="none" w:sz="0" w:space="0" w:color="auto"/>
            <w:bottom w:val="none" w:sz="0" w:space="0" w:color="auto"/>
            <w:right w:val="none" w:sz="0" w:space="0" w:color="auto"/>
          </w:divBdr>
        </w:div>
        <w:div w:id="1726567041">
          <w:marLeft w:val="0"/>
          <w:marRight w:val="0"/>
          <w:marTop w:val="0"/>
          <w:marBottom w:val="0"/>
          <w:divBdr>
            <w:top w:val="none" w:sz="0" w:space="0" w:color="auto"/>
            <w:left w:val="none" w:sz="0" w:space="0" w:color="auto"/>
            <w:bottom w:val="none" w:sz="0" w:space="0" w:color="auto"/>
            <w:right w:val="none" w:sz="0" w:space="0" w:color="auto"/>
          </w:divBdr>
        </w:div>
        <w:div w:id="1741903698">
          <w:marLeft w:val="0"/>
          <w:marRight w:val="0"/>
          <w:marTop w:val="0"/>
          <w:marBottom w:val="0"/>
          <w:divBdr>
            <w:top w:val="none" w:sz="0" w:space="0" w:color="auto"/>
            <w:left w:val="none" w:sz="0" w:space="0" w:color="auto"/>
            <w:bottom w:val="none" w:sz="0" w:space="0" w:color="auto"/>
            <w:right w:val="none" w:sz="0" w:space="0" w:color="auto"/>
          </w:divBdr>
        </w:div>
        <w:div w:id="1761902548">
          <w:marLeft w:val="0"/>
          <w:marRight w:val="0"/>
          <w:marTop w:val="0"/>
          <w:marBottom w:val="0"/>
          <w:divBdr>
            <w:top w:val="none" w:sz="0" w:space="0" w:color="auto"/>
            <w:left w:val="none" w:sz="0" w:space="0" w:color="auto"/>
            <w:bottom w:val="none" w:sz="0" w:space="0" w:color="auto"/>
            <w:right w:val="none" w:sz="0" w:space="0" w:color="auto"/>
          </w:divBdr>
        </w:div>
        <w:div w:id="1778522134">
          <w:marLeft w:val="0"/>
          <w:marRight w:val="0"/>
          <w:marTop w:val="0"/>
          <w:marBottom w:val="0"/>
          <w:divBdr>
            <w:top w:val="none" w:sz="0" w:space="0" w:color="auto"/>
            <w:left w:val="none" w:sz="0" w:space="0" w:color="auto"/>
            <w:bottom w:val="none" w:sz="0" w:space="0" w:color="auto"/>
            <w:right w:val="none" w:sz="0" w:space="0" w:color="auto"/>
          </w:divBdr>
        </w:div>
        <w:div w:id="1799453872">
          <w:marLeft w:val="0"/>
          <w:marRight w:val="0"/>
          <w:marTop w:val="0"/>
          <w:marBottom w:val="0"/>
          <w:divBdr>
            <w:top w:val="none" w:sz="0" w:space="0" w:color="auto"/>
            <w:left w:val="none" w:sz="0" w:space="0" w:color="auto"/>
            <w:bottom w:val="none" w:sz="0" w:space="0" w:color="auto"/>
            <w:right w:val="none" w:sz="0" w:space="0" w:color="auto"/>
          </w:divBdr>
        </w:div>
        <w:div w:id="1840582870">
          <w:marLeft w:val="0"/>
          <w:marRight w:val="0"/>
          <w:marTop w:val="0"/>
          <w:marBottom w:val="0"/>
          <w:divBdr>
            <w:top w:val="none" w:sz="0" w:space="0" w:color="auto"/>
            <w:left w:val="none" w:sz="0" w:space="0" w:color="auto"/>
            <w:bottom w:val="none" w:sz="0" w:space="0" w:color="auto"/>
            <w:right w:val="none" w:sz="0" w:space="0" w:color="auto"/>
          </w:divBdr>
        </w:div>
        <w:div w:id="1880508488">
          <w:marLeft w:val="0"/>
          <w:marRight w:val="0"/>
          <w:marTop w:val="0"/>
          <w:marBottom w:val="0"/>
          <w:divBdr>
            <w:top w:val="none" w:sz="0" w:space="0" w:color="auto"/>
            <w:left w:val="none" w:sz="0" w:space="0" w:color="auto"/>
            <w:bottom w:val="none" w:sz="0" w:space="0" w:color="auto"/>
            <w:right w:val="none" w:sz="0" w:space="0" w:color="auto"/>
          </w:divBdr>
        </w:div>
        <w:div w:id="1888176042">
          <w:marLeft w:val="0"/>
          <w:marRight w:val="0"/>
          <w:marTop w:val="0"/>
          <w:marBottom w:val="0"/>
          <w:divBdr>
            <w:top w:val="none" w:sz="0" w:space="0" w:color="auto"/>
            <w:left w:val="none" w:sz="0" w:space="0" w:color="auto"/>
            <w:bottom w:val="none" w:sz="0" w:space="0" w:color="auto"/>
            <w:right w:val="none" w:sz="0" w:space="0" w:color="auto"/>
          </w:divBdr>
        </w:div>
        <w:div w:id="1923298070">
          <w:marLeft w:val="0"/>
          <w:marRight w:val="0"/>
          <w:marTop w:val="0"/>
          <w:marBottom w:val="0"/>
          <w:divBdr>
            <w:top w:val="none" w:sz="0" w:space="0" w:color="auto"/>
            <w:left w:val="none" w:sz="0" w:space="0" w:color="auto"/>
            <w:bottom w:val="none" w:sz="0" w:space="0" w:color="auto"/>
            <w:right w:val="none" w:sz="0" w:space="0" w:color="auto"/>
          </w:divBdr>
        </w:div>
        <w:div w:id="1926496611">
          <w:marLeft w:val="0"/>
          <w:marRight w:val="0"/>
          <w:marTop w:val="0"/>
          <w:marBottom w:val="0"/>
          <w:divBdr>
            <w:top w:val="none" w:sz="0" w:space="0" w:color="auto"/>
            <w:left w:val="none" w:sz="0" w:space="0" w:color="auto"/>
            <w:bottom w:val="none" w:sz="0" w:space="0" w:color="auto"/>
            <w:right w:val="none" w:sz="0" w:space="0" w:color="auto"/>
          </w:divBdr>
        </w:div>
        <w:div w:id="1937442067">
          <w:marLeft w:val="0"/>
          <w:marRight w:val="0"/>
          <w:marTop w:val="0"/>
          <w:marBottom w:val="0"/>
          <w:divBdr>
            <w:top w:val="none" w:sz="0" w:space="0" w:color="auto"/>
            <w:left w:val="none" w:sz="0" w:space="0" w:color="auto"/>
            <w:bottom w:val="none" w:sz="0" w:space="0" w:color="auto"/>
            <w:right w:val="none" w:sz="0" w:space="0" w:color="auto"/>
          </w:divBdr>
        </w:div>
        <w:div w:id="1947342678">
          <w:marLeft w:val="0"/>
          <w:marRight w:val="0"/>
          <w:marTop w:val="0"/>
          <w:marBottom w:val="0"/>
          <w:divBdr>
            <w:top w:val="none" w:sz="0" w:space="0" w:color="auto"/>
            <w:left w:val="none" w:sz="0" w:space="0" w:color="auto"/>
            <w:bottom w:val="none" w:sz="0" w:space="0" w:color="auto"/>
            <w:right w:val="none" w:sz="0" w:space="0" w:color="auto"/>
          </w:divBdr>
        </w:div>
        <w:div w:id="1947928176">
          <w:marLeft w:val="0"/>
          <w:marRight w:val="0"/>
          <w:marTop w:val="0"/>
          <w:marBottom w:val="0"/>
          <w:divBdr>
            <w:top w:val="none" w:sz="0" w:space="0" w:color="auto"/>
            <w:left w:val="none" w:sz="0" w:space="0" w:color="auto"/>
            <w:bottom w:val="none" w:sz="0" w:space="0" w:color="auto"/>
            <w:right w:val="none" w:sz="0" w:space="0" w:color="auto"/>
          </w:divBdr>
        </w:div>
        <w:div w:id="1957370543">
          <w:marLeft w:val="0"/>
          <w:marRight w:val="0"/>
          <w:marTop w:val="0"/>
          <w:marBottom w:val="0"/>
          <w:divBdr>
            <w:top w:val="none" w:sz="0" w:space="0" w:color="auto"/>
            <w:left w:val="none" w:sz="0" w:space="0" w:color="auto"/>
            <w:bottom w:val="none" w:sz="0" w:space="0" w:color="auto"/>
            <w:right w:val="none" w:sz="0" w:space="0" w:color="auto"/>
          </w:divBdr>
        </w:div>
        <w:div w:id="1987004962">
          <w:marLeft w:val="0"/>
          <w:marRight w:val="0"/>
          <w:marTop w:val="0"/>
          <w:marBottom w:val="0"/>
          <w:divBdr>
            <w:top w:val="none" w:sz="0" w:space="0" w:color="auto"/>
            <w:left w:val="none" w:sz="0" w:space="0" w:color="auto"/>
            <w:bottom w:val="none" w:sz="0" w:space="0" w:color="auto"/>
            <w:right w:val="none" w:sz="0" w:space="0" w:color="auto"/>
          </w:divBdr>
        </w:div>
        <w:div w:id="2005624428">
          <w:marLeft w:val="0"/>
          <w:marRight w:val="0"/>
          <w:marTop w:val="0"/>
          <w:marBottom w:val="0"/>
          <w:divBdr>
            <w:top w:val="none" w:sz="0" w:space="0" w:color="auto"/>
            <w:left w:val="none" w:sz="0" w:space="0" w:color="auto"/>
            <w:bottom w:val="none" w:sz="0" w:space="0" w:color="auto"/>
            <w:right w:val="none" w:sz="0" w:space="0" w:color="auto"/>
          </w:divBdr>
        </w:div>
        <w:div w:id="2012634772">
          <w:marLeft w:val="0"/>
          <w:marRight w:val="0"/>
          <w:marTop w:val="0"/>
          <w:marBottom w:val="0"/>
          <w:divBdr>
            <w:top w:val="none" w:sz="0" w:space="0" w:color="auto"/>
            <w:left w:val="none" w:sz="0" w:space="0" w:color="auto"/>
            <w:bottom w:val="none" w:sz="0" w:space="0" w:color="auto"/>
            <w:right w:val="none" w:sz="0" w:space="0" w:color="auto"/>
          </w:divBdr>
        </w:div>
        <w:div w:id="2012682372">
          <w:marLeft w:val="0"/>
          <w:marRight w:val="0"/>
          <w:marTop w:val="0"/>
          <w:marBottom w:val="0"/>
          <w:divBdr>
            <w:top w:val="none" w:sz="0" w:space="0" w:color="auto"/>
            <w:left w:val="none" w:sz="0" w:space="0" w:color="auto"/>
            <w:bottom w:val="none" w:sz="0" w:space="0" w:color="auto"/>
            <w:right w:val="none" w:sz="0" w:space="0" w:color="auto"/>
          </w:divBdr>
        </w:div>
        <w:div w:id="2032561864">
          <w:marLeft w:val="0"/>
          <w:marRight w:val="0"/>
          <w:marTop w:val="0"/>
          <w:marBottom w:val="0"/>
          <w:divBdr>
            <w:top w:val="none" w:sz="0" w:space="0" w:color="auto"/>
            <w:left w:val="none" w:sz="0" w:space="0" w:color="auto"/>
            <w:bottom w:val="none" w:sz="0" w:space="0" w:color="auto"/>
            <w:right w:val="none" w:sz="0" w:space="0" w:color="auto"/>
          </w:divBdr>
        </w:div>
        <w:div w:id="2055156296">
          <w:marLeft w:val="0"/>
          <w:marRight w:val="0"/>
          <w:marTop w:val="0"/>
          <w:marBottom w:val="0"/>
          <w:divBdr>
            <w:top w:val="none" w:sz="0" w:space="0" w:color="auto"/>
            <w:left w:val="none" w:sz="0" w:space="0" w:color="auto"/>
            <w:bottom w:val="none" w:sz="0" w:space="0" w:color="auto"/>
            <w:right w:val="none" w:sz="0" w:space="0" w:color="auto"/>
          </w:divBdr>
        </w:div>
        <w:div w:id="2056851308">
          <w:marLeft w:val="0"/>
          <w:marRight w:val="0"/>
          <w:marTop w:val="0"/>
          <w:marBottom w:val="0"/>
          <w:divBdr>
            <w:top w:val="none" w:sz="0" w:space="0" w:color="auto"/>
            <w:left w:val="none" w:sz="0" w:space="0" w:color="auto"/>
            <w:bottom w:val="none" w:sz="0" w:space="0" w:color="auto"/>
            <w:right w:val="none" w:sz="0" w:space="0" w:color="auto"/>
          </w:divBdr>
        </w:div>
        <w:div w:id="2060324843">
          <w:marLeft w:val="0"/>
          <w:marRight w:val="0"/>
          <w:marTop w:val="0"/>
          <w:marBottom w:val="0"/>
          <w:divBdr>
            <w:top w:val="none" w:sz="0" w:space="0" w:color="auto"/>
            <w:left w:val="none" w:sz="0" w:space="0" w:color="auto"/>
            <w:bottom w:val="none" w:sz="0" w:space="0" w:color="auto"/>
            <w:right w:val="none" w:sz="0" w:space="0" w:color="auto"/>
          </w:divBdr>
        </w:div>
        <w:div w:id="2067675992">
          <w:marLeft w:val="0"/>
          <w:marRight w:val="0"/>
          <w:marTop w:val="0"/>
          <w:marBottom w:val="0"/>
          <w:divBdr>
            <w:top w:val="none" w:sz="0" w:space="0" w:color="auto"/>
            <w:left w:val="none" w:sz="0" w:space="0" w:color="auto"/>
            <w:bottom w:val="none" w:sz="0" w:space="0" w:color="auto"/>
            <w:right w:val="none" w:sz="0" w:space="0" w:color="auto"/>
          </w:divBdr>
        </w:div>
        <w:div w:id="2096583701">
          <w:marLeft w:val="0"/>
          <w:marRight w:val="0"/>
          <w:marTop w:val="0"/>
          <w:marBottom w:val="0"/>
          <w:divBdr>
            <w:top w:val="none" w:sz="0" w:space="0" w:color="auto"/>
            <w:left w:val="none" w:sz="0" w:space="0" w:color="auto"/>
            <w:bottom w:val="none" w:sz="0" w:space="0" w:color="auto"/>
            <w:right w:val="none" w:sz="0" w:space="0" w:color="auto"/>
          </w:divBdr>
        </w:div>
        <w:div w:id="2127894149">
          <w:marLeft w:val="0"/>
          <w:marRight w:val="0"/>
          <w:marTop w:val="0"/>
          <w:marBottom w:val="0"/>
          <w:divBdr>
            <w:top w:val="none" w:sz="0" w:space="0" w:color="auto"/>
            <w:left w:val="none" w:sz="0" w:space="0" w:color="auto"/>
            <w:bottom w:val="none" w:sz="0" w:space="0" w:color="auto"/>
            <w:right w:val="none" w:sz="0" w:space="0" w:color="auto"/>
          </w:divBdr>
        </w:div>
      </w:divsChild>
    </w:div>
    <w:div w:id="38359602">
      <w:bodyDiv w:val="1"/>
      <w:marLeft w:val="0"/>
      <w:marRight w:val="0"/>
      <w:marTop w:val="0"/>
      <w:marBottom w:val="0"/>
      <w:divBdr>
        <w:top w:val="none" w:sz="0" w:space="0" w:color="auto"/>
        <w:left w:val="none" w:sz="0" w:space="0" w:color="auto"/>
        <w:bottom w:val="none" w:sz="0" w:space="0" w:color="auto"/>
        <w:right w:val="none" w:sz="0" w:space="0" w:color="auto"/>
      </w:divBdr>
    </w:div>
    <w:div w:id="41096654">
      <w:bodyDiv w:val="1"/>
      <w:marLeft w:val="0"/>
      <w:marRight w:val="0"/>
      <w:marTop w:val="0"/>
      <w:marBottom w:val="0"/>
      <w:divBdr>
        <w:top w:val="none" w:sz="0" w:space="0" w:color="auto"/>
        <w:left w:val="none" w:sz="0" w:space="0" w:color="auto"/>
        <w:bottom w:val="none" w:sz="0" w:space="0" w:color="auto"/>
        <w:right w:val="none" w:sz="0" w:space="0" w:color="auto"/>
      </w:divBdr>
    </w:div>
    <w:div w:id="42291900">
      <w:bodyDiv w:val="1"/>
      <w:marLeft w:val="0"/>
      <w:marRight w:val="0"/>
      <w:marTop w:val="0"/>
      <w:marBottom w:val="0"/>
      <w:divBdr>
        <w:top w:val="none" w:sz="0" w:space="0" w:color="auto"/>
        <w:left w:val="none" w:sz="0" w:space="0" w:color="auto"/>
        <w:bottom w:val="none" w:sz="0" w:space="0" w:color="auto"/>
        <w:right w:val="none" w:sz="0" w:space="0" w:color="auto"/>
      </w:divBdr>
    </w:div>
    <w:div w:id="48237572">
      <w:bodyDiv w:val="1"/>
      <w:marLeft w:val="0"/>
      <w:marRight w:val="0"/>
      <w:marTop w:val="0"/>
      <w:marBottom w:val="0"/>
      <w:divBdr>
        <w:top w:val="none" w:sz="0" w:space="0" w:color="auto"/>
        <w:left w:val="none" w:sz="0" w:space="0" w:color="auto"/>
        <w:bottom w:val="none" w:sz="0" w:space="0" w:color="auto"/>
        <w:right w:val="none" w:sz="0" w:space="0" w:color="auto"/>
      </w:divBdr>
    </w:div>
    <w:div w:id="49767873">
      <w:bodyDiv w:val="1"/>
      <w:marLeft w:val="0"/>
      <w:marRight w:val="0"/>
      <w:marTop w:val="0"/>
      <w:marBottom w:val="0"/>
      <w:divBdr>
        <w:top w:val="none" w:sz="0" w:space="0" w:color="auto"/>
        <w:left w:val="none" w:sz="0" w:space="0" w:color="auto"/>
        <w:bottom w:val="none" w:sz="0" w:space="0" w:color="auto"/>
        <w:right w:val="none" w:sz="0" w:space="0" w:color="auto"/>
      </w:divBdr>
    </w:div>
    <w:div w:id="50008937">
      <w:bodyDiv w:val="1"/>
      <w:marLeft w:val="0"/>
      <w:marRight w:val="0"/>
      <w:marTop w:val="0"/>
      <w:marBottom w:val="0"/>
      <w:divBdr>
        <w:top w:val="none" w:sz="0" w:space="0" w:color="auto"/>
        <w:left w:val="none" w:sz="0" w:space="0" w:color="auto"/>
        <w:bottom w:val="none" w:sz="0" w:space="0" w:color="auto"/>
        <w:right w:val="none" w:sz="0" w:space="0" w:color="auto"/>
      </w:divBdr>
    </w:div>
    <w:div w:id="50886664">
      <w:bodyDiv w:val="1"/>
      <w:marLeft w:val="0"/>
      <w:marRight w:val="0"/>
      <w:marTop w:val="0"/>
      <w:marBottom w:val="0"/>
      <w:divBdr>
        <w:top w:val="none" w:sz="0" w:space="0" w:color="auto"/>
        <w:left w:val="none" w:sz="0" w:space="0" w:color="auto"/>
        <w:bottom w:val="none" w:sz="0" w:space="0" w:color="auto"/>
        <w:right w:val="none" w:sz="0" w:space="0" w:color="auto"/>
      </w:divBdr>
      <w:divsChild>
        <w:div w:id="15860711">
          <w:marLeft w:val="0"/>
          <w:marRight w:val="0"/>
          <w:marTop w:val="0"/>
          <w:marBottom w:val="0"/>
          <w:divBdr>
            <w:top w:val="none" w:sz="0" w:space="0" w:color="auto"/>
            <w:left w:val="none" w:sz="0" w:space="0" w:color="auto"/>
            <w:bottom w:val="none" w:sz="0" w:space="0" w:color="auto"/>
            <w:right w:val="none" w:sz="0" w:space="0" w:color="auto"/>
          </w:divBdr>
        </w:div>
        <w:div w:id="27533883">
          <w:marLeft w:val="0"/>
          <w:marRight w:val="0"/>
          <w:marTop w:val="0"/>
          <w:marBottom w:val="0"/>
          <w:divBdr>
            <w:top w:val="none" w:sz="0" w:space="0" w:color="auto"/>
            <w:left w:val="none" w:sz="0" w:space="0" w:color="auto"/>
            <w:bottom w:val="none" w:sz="0" w:space="0" w:color="auto"/>
            <w:right w:val="none" w:sz="0" w:space="0" w:color="auto"/>
          </w:divBdr>
        </w:div>
        <w:div w:id="40448388">
          <w:marLeft w:val="0"/>
          <w:marRight w:val="0"/>
          <w:marTop w:val="0"/>
          <w:marBottom w:val="0"/>
          <w:divBdr>
            <w:top w:val="none" w:sz="0" w:space="0" w:color="auto"/>
            <w:left w:val="none" w:sz="0" w:space="0" w:color="auto"/>
            <w:bottom w:val="none" w:sz="0" w:space="0" w:color="auto"/>
            <w:right w:val="none" w:sz="0" w:space="0" w:color="auto"/>
          </w:divBdr>
        </w:div>
        <w:div w:id="60176877">
          <w:marLeft w:val="0"/>
          <w:marRight w:val="0"/>
          <w:marTop w:val="0"/>
          <w:marBottom w:val="0"/>
          <w:divBdr>
            <w:top w:val="none" w:sz="0" w:space="0" w:color="auto"/>
            <w:left w:val="none" w:sz="0" w:space="0" w:color="auto"/>
            <w:bottom w:val="none" w:sz="0" w:space="0" w:color="auto"/>
            <w:right w:val="none" w:sz="0" w:space="0" w:color="auto"/>
          </w:divBdr>
        </w:div>
        <w:div w:id="66152843">
          <w:marLeft w:val="0"/>
          <w:marRight w:val="0"/>
          <w:marTop w:val="0"/>
          <w:marBottom w:val="0"/>
          <w:divBdr>
            <w:top w:val="none" w:sz="0" w:space="0" w:color="auto"/>
            <w:left w:val="none" w:sz="0" w:space="0" w:color="auto"/>
            <w:bottom w:val="none" w:sz="0" w:space="0" w:color="auto"/>
            <w:right w:val="none" w:sz="0" w:space="0" w:color="auto"/>
          </w:divBdr>
        </w:div>
        <w:div w:id="88816196">
          <w:marLeft w:val="0"/>
          <w:marRight w:val="0"/>
          <w:marTop w:val="0"/>
          <w:marBottom w:val="0"/>
          <w:divBdr>
            <w:top w:val="none" w:sz="0" w:space="0" w:color="auto"/>
            <w:left w:val="none" w:sz="0" w:space="0" w:color="auto"/>
            <w:bottom w:val="none" w:sz="0" w:space="0" w:color="auto"/>
            <w:right w:val="none" w:sz="0" w:space="0" w:color="auto"/>
          </w:divBdr>
        </w:div>
        <w:div w:id="90711292">
          <w:marLeft w:val="0"/>
          <w:marRight w:val="0"/>
          <w:marTop w:val="0"/>
          <w:marBottom w:val="0"/>
          <w:divBdr>
            <w:top w:val="none" w:sz="0" w:space="0" w:color="auto"/>
            <w:left w:val="none" w:sz="0" w:space="0" w:color="auto"/>
            <w:bottom w:val="none" w:sz="0" w:space="0" w:color="auto"/>
            <w:right w:val="none" w:sz="0" w:space="0" w:color="auto"/>
          </w:divBdr>
        </w:div>
        <w:div w:id="117771502">
          <w:marLeft w:val="0"/>
          <w:marRight w:val="0"/>
          <w:marTop w:val="0"/>
          <w:marBottom w:val="0"/>
          <w:divBdr>
            <w:top w:val="none" w:sz="0" w:space="0" w:color="auto"/>
            <w:left w:val="none" w:sz="0" w:space="0" w:color="auto"/>
            <w:bottom w:val="none" w:sz="0" w:space="0" w:color="auto"/>
            <w:right w:val="none" w:sz="0" w:space="0" w:color="auto"/>
          </w:divBdr>
        </w:div>
        <w:div w:id="138229105">
          <w:marLeft w:val="0"/>
          <w:marRight w:val="0"/>
          <w:marTop w:val="0"/>
          <w:marBottom w:val="0"/>
          <w:divBdr>
            <w:top w:val="none" w:sz="0" w:space="0" w:color="auto"/>
            <w:left w:val="none" w:sz="0" w:space="0" w:color="auto"/>
            <w:bottom w:val="none" w:sz="0" w:space="0" w:color="auto"/>
            <w:right w:val="none" w:sz="0" w:space="0" w:color="auto"/>
          </w:divBdr>
        </w:div>
        <w:div w:id="139619116">
          <w:marLeft w:val="0"/>
          <w:marRight w:val="0"/>
          <w:marTop w:val="0"/>
          <w:marBottom w:val="0"/>
          <w:divBdr>
            <w:top w:val="none" w:sz="0" w:space="0" w:color="auto"/>
            <w:left w:val="none" w:sz="0" w:space="0" w:color="auto"/>
            <w:bottom w:val="none" w:sz="0" w:space="0" w:color="auto"/>
            <w:right w:val="none" w:sz="0" w:space="0" w:color="auto"/>
          </w:divBdr>
        </w:div>
        <w:div w:id="165049915">
          <w:marLeft w:val="0"/>
          <w:marRight w:val="0"/>
          <w:marTop w:val="0"/>
          <w:marBottom w:val="0"/>
          <w:divBdr>
            <w:top w:val="none" w:sz="0" w:space="0" w:color="auto"/>
            <w:left w:val="none" w:sz="0" w:space="0" w:color="auto"/>
            <w:bottom w:val="none" w:sz="0" w:space="0" w:color="auto"/>
            <w:right w:val="none" w:sz="0" w:space="0" w:color="auto"/>
          </w:divBdr>
        </w:div>
        <w:div w:id="176238460">
          <w:marLeft w:val="0"/>
          <w:marRight w:val="0"/>
          <w:marTop w:val="0"/>
          <w:marBottom w:val="0"/>
          <w:divBdr>
            <w:top w:val="none" w:sz="0" w:space="0" w:color="auto"/>
            <w:left w:val="none" w:sz="0" w:space="0" w:color="auto"/>
            <w:bottom w:val="none" w:sz="0" w:space="0" w:color="auto"/>
            <w:right w:val="none" w:sz="0" w:space="0" w:color="auto"/>
          </w:divBdr>
        </w:div>
        <w:div w:id="200478187">
          <w:marLeft w:val="0"/>
          <w:marRight w:val="0"/>
          <w:marTop w:val="0"/>
          <w:marBottom w:val="0"/>
          <w:divBdr>
            <w:top w:val="none" w:sz="0" w:space="0" w:color="auto"/>
            <w:left w:val="none" w:sz="0" w:space="0" w:color="auto"/>
            <w:bottom w:val="none" w:sz="0" w:space="0" w:color="auto"/>
            <w:right w:val="none" w:sz="0" w:space="0" w:color="auto"/>
          </w:divBdr>
        </w:div>
        <w:div w:id="203639007">
          <w:marLeft w:val="0"/>
          <w:marRight w:val="0"/>
          <w:marTop w:val="0"/>
          <w:marBottom w:val="0"/>
          <w:divBdr>
            <w:top w:val="none" w:sz="0" w:space="0" w:color="auto"/>
            <w:left w:val="none" w:sz="0" w:space="0" w:color="auto"/>
            <w:bottom w:val="none" w:sz="0" w:space="0" w:color="auto"/>
            <w:right w:val="none" w:sz="0" w:space="0" w:color="auto"/>
          </w:divBdr>
        </w:div>
        <w:div w:id="219753694">
          <w:marLeft w:val="0"/>
          <w:marRight w:val="0"/>
          <w:marTop w:val="0"/>
          <w:marBottom w:val="0"/>
          <w:divBdr>
            <w:top w:val="none" w:sz="0" w:space="0" w:color="auto"/>
            <w:left w:val="none" w:sz="0" w:space="0" w:color="auto"/>
            <w:bottom w:val="none" w:sz="0" w:space="0" w:color="auto"/>
            <w:right w:val="none" w:sz="0" w:space="0" w:color="auto"/>
          </w:divBdr>
        </w:div>
        <w:div w:id="221982762">
          <w:marLeft w:val="0"/>
          <w:marRight w:val="0"/>
          <w:marTop w:val="0"/>
          <w:marBottom w:val="0"/>
          <w:divBdr>
            <w:top w:val="none" w:sz="0" w:space="0" w:color="auto"/>
            <w:left w:val="none" w:sz="0" w:space="0" w:color="auto"/>
            <w:bottom w:val="none" w:sz="0" w:space="0" w:color="auto"/>
            <w:right w:val="none" w:sz="0" w:space="0" w:color="auto"/>
          </w:divBdr>
        </w:div>
        <w:div w:id="225846940">
          <w:marLeft w:val="0"/>
          <w:marRight w:val="0"/>
          <w:marTop w:val="0"/>
          <w:marBottom w:val="0"/>
          <w:divBdr>
            <w:top w:val="none" w:sz="0" w:space="0" w:color="auto"/>
            <w:left w:val="none" w:sz="0" w:space="0" w:color="auto"/>
            <w:bottom w:val="none" w:sz="0" w:space="0" w:color="auto"/>
            <w:right w:val="none" w:sz="0" w:space="0" w:color="auto"/>
          </w:divBdr>
        </w:div>
        <w:div w:id="269357994">
          <w:marLeft w:val="0"/>
          <w:marRight w:val="0"/>
          <w:marTop w:val="0"/>
          <w:marBottom w:val="0"/>
          <w:divBdr>
            <w:top w:val="none" w:sz="0" w:space="0" w:color="auto"/>
            <w:left w:val="none" w:sz="0" w:space="0" w:color="auto"/>
            <w:bottom w:val="none" w:sz="0" w:space="0" w:color="auto"/>
            <w:right w:val="none" w:sz="0" w:space="0" w:color="auto"/>
          </w:divBdr>
        </w:div>
        <w:div w:id="290479319">
          <w:marLeft w:val="0"/>
          <w:marRight w:val="0"/>
          <w:marTop w:val="0"/>
          <w:marBottom w:val="0"/>
          <w:divBdr>
            <w:top w:val="none" w:sz="0" w:space="0" w:color="auto"/>
            <w:left w:val="none" w:sz="0" w:space="0" w:color="auto"/>
            <w:bottom w:val="none" w:sz="0" w:space="0" w:color="auto"/>
            <w:right w:val="none" w:sz="0" w:space="0" w:color="auto"/>
          </w:divBdr>
        </w:div>
        <w:div w:id="308677828">
          <w:marLeft w:val="0"/>
          <w:marRight w:val="0"/>
          <w:marTop w:val="0"/>
          <w:marBottom w:val="0"/>
          <w:divBdr>
            <w:top w:val="none" w:sz="0" w:space="0" w:color="auto"/>
            <w:left w:val="none" w:sz="0" w:space="0" w:color="auto"/>
            <w:bottom w:val="none" w:sz="0" w:space="0" w:color="auto"/>
            <w:right w:val="none" w:sz="0" w:space="0" w:color="auto"/>
          </w:divBdr>
        </w:div>
        <w:div w:id="332729777">
          <w:marLeft w:val="0"/>
          <w:marRight w:val="0"/>
          <w:marTop w:val="0"/>
          <w:marBottom w:val="0"/>
          <w:divBdr>
            <w:top w:val="none" w:sz="0" w:space="0" w:color="auto"/>
            <w:left w:val="none" w:sz="0" w:space="0" w:color="auto"/>
            <w:bottom w:val="none" w:sz="0" w:space="0" w:color="auto"/>
            <w:right w:val="none" w:sz="0" w:space="0" w:color="auto"/>
          </w:divBdr>
        </w:div>
        <w:div w:id="333840458">
          <w:marLeft w:val="0"/>
          <w:marRight w:val="0"/>
          <w:marTop w:val="0"/>
          <w:marBottom w:val="0"/>
          <w:divBdr>
            <w:top w:val="none" w:sz="0" w:space="0" w:color="auto"/>
            <w:left w:val="none" w:sz="0" w:space="0" w:color="auto"/>
            <w:bottom w:val="none" w:sz="0" w:space="0" w:color="auto"/>
            <w:right w:val="none" w:sz="0" w:space="0" w:color="auto"/>
          </w:divBdr>
        </w:div>
        <w:div w:id="336201178">
          <w:marLeft w:val="0"/>
          <w:marRight w:val="0"/>
          <w:marTop w:val="0"/>
          <w:marBottom w:val="0"/>
          <w:divBdr>
            <w:top w:val="none" w:sz="0" w:space="0" w:color="auto"/>
            <w:left w:val="none" w:sz="0" w:space="0" w:color="auto"/>
            <w:bottom w:val="none" w:sz="0" w:space="0" w:color="auto"/>
            <w:right w:val="none" w:sz="0" w:space="0" w:color="auto"/>
          </w:divBdr>
        </w:div>
        <w:div w:id="352657731">
          <w:marLeft w:val="0"/>
          <w:marRight w:val="0"/>
          <w:marTop w:val="0"/>
          <w:marBottom w:val="0"/>
          <w:divBdr>
            <w:top w:val="none" w:sz="0" w:space="0" w:color="auto"/>
            <w:left w:val="none" w:sz="0" w:space="0" w:color="auto"/>
            <w:bottom w:val="none" w:sz="0" w:space="0" w:color="auto"/>
            <w:right w:val="none" w:sz="0" w:space="0" w:color="auto"/>
          </w:divBdr>
        </w:div>
        <w:div w:id="432938662">
          <w:marLeft w:val="0"/>
          <w:marRight w:val="0"/>
          <w:marTop w:val="0"/>
          <w:marBottom w:val="0"/>
          <w:divBdr>
            <w:top w:val="none" w:sz="0" w:space="0" w:color="auto"/>
            <w:left w:val="none" w:sz="0" w:space="0" w:color="auto"/>
            <w:bottom w:val="none" w:sz="0" w:space="0" w:color="auto"/>
            <w:right w:val="none" w:sz="0" w:space="0" w:color="auto"/>
          </w:divBdr>
        </w:div>
        <w:div w:id="439835864">
          <w:marLeft w:val="0"/>
          <w:marRight w:val="0"/>
          <w:marTop w:val="0"/>
          <w:marBottom w:val="0"/>
          <w:divBdr>
            <w:top w:val="none" w:sz="0" w:space="0" w:color="auto"/>
            <w:left w:val="none" w:sz="0" w:space="0" w:color="auto"/>
            <w:bottom w:val="none" w:sz="0" w:space="0" w:color="auto"/>
            <w:right w:val="none" w:sz="0" w:space="0" w:color="auto"/>
          </w:divBdr>
        </w:div>
        <w:div w:id="454492972">
          <w:marLeft w:val="0"/>
          <w:marRight w:val="0"/>
          <w:marTop w:val="0"/>
          <w:marBottom w:val="0"/>
          <w:divBdr>
            <w:top w:val="none" w:sz="0" w:space="0" w:color="auto"/>
            <w:left w:val="none" w:sz="0" w:space="0" w:color="auto"/>
            <w:bottom w:val="none" w:sz="0" w:space="0" w:color="auto"/>
            <w:right w:val="none" w:sz="0" w:space="0" w:color="auto"/>
          </w:divBdr>
        </w:div>
        <w:div w:id="464393156">
          <w:marLeft w:val="0"/>
          <w:marRight w:val="0"/>
          <w:marTop w:val="0"/>
          <w:marBottom w:val="0"/>
          <w:divBdr>
            <w:top w:val="none" w:sz="0" w:space="0" w:color="auto"/>
            <w:left w:val="none" w:sz="0" w:space="0" w:color="auto"/>
            <w:bottom w:val="none" w:sz="0" w:space="0" w:color="auto"/>
            <w:right w:val="none" w:sz="0" w:space="0" w:color="auto"/>
          </w:divBdr>
        </w:div>
        <w:div w:id="469827747">
          <w:marLeft w:val="0"/>
          <w:marRight w:val="0"/>
          <w:marTop w:val="0"/>
          <w:marBottom w:val="0"/>
          <w:divBdr>
            <w:top w:val="none" w:sz="0" w:space="0" w:color="auto"/>
            <w:left w:val="none" w:sz="0" w:space="0" w:color="auto"/>
            <w:bottom w:val="none" w:sz="0" w:space="0" w:color="auto"/>
            <w:right w:val="none" w:sz="0" w:space="0" w:color="auto"/>
          </w:divBdr>
        </w:div>
        <w:div w:id="485321668">
          <w:marLeft w:val="0"/>
          <w:marRight w:val="0"/>
          <w:marTop w:val="0"/>
          <w:marBottom w:val="0"/>
          <w:divBdr>
            <w:top w:val="none" w:sz="0" w:space="0" w:color="auto"/>
            <w:left w:val="none" w:sz="0" w:space="0" w:color="auto"/>
            <w:bottom w:val="none" w:sz="0" w:space="0" w:color="auto"/>
            <w:right w:val="none" w:sz="0" w:space="0" w:color="auto"/>
          </w:divBdr>
        </w:div>
        <w:div w:id="491020401">
          <w:marLeft w:val="0"/>
          <w:marRight w:val="0"/>
          <w:marTop w:val="0"/>
          <w:marBottom w:val="0"/>
          <w:divBdr>
            <w:top w:val="none" w:sz="0" w:space="0" w:color="auto"/>
            <w:left w:val="none" w:sz="0" w:space="0" w:color="auto"/>
            <w:bottom w:val="none" w:sz="0" w:space="0" w:color="auto"/>
            <w:right w:val="none" w:sz="0" w:space="0" w:color="auto"/>
          </w:divBdr>
        </w:div>
        <w:div w:id="502279680">
          <w:marLeft w:val="0"/>
          <w:marRight w:val="0"/>
          <w:marTop w:val="0"/>
          <w:marBottom w:val="0"/>
          <w:divBdr>
            <w:top w:val="none" w:sz="0" w:space="0" w:color="auto"/>
            <w:left w:val="none" w:sz="0" w:space="0" w:color="auto"/>
            <w:bottom w:val="none" w:sz="0" w:space="0" w:color="auto"/>
            <w:right w:val="none" w:sz="0" w:space="0" w:color="auto"/>
          </w:divBdr>
        </w:div>
        <w:div w:id="522670699">
          <w:marLeft w:val="0"/>
          <w:marRight w:val="0"/>
          <w:marTop w:val="0"/>
          <w:marBottom w:val="0"/>
          <w:divBdr>
            <w:top w:val="none" w:sz="0" w:space="0" w:color="auto"/>
            <w:left w:val="none" w:sz="0" w:space="0" w:color="auto"/>
            <w:bottom w:val="none" w:sz="0" w:space="0" w:color="auto"/>
            <w:right w:val="none" w:sz="0" w:space="0" w:color="auto"/>
          </w:divBdr>
        </w:div>
        <w:div w:id="570699911">
          <w:marLeft w:val="0"/>
          <w:marRight w:val="0"/>
          <w:marTop w:val="0"/>
          <w:marBottom w:val="0"/>
          <w:divBdr>
            <w:top w:val="none" w:sz="0" w:space="0" w:color="auto"/>
            <w:left w:val="none" w:sz="0" w:space="0" w:color="auto"/>
            <w:bottom w:val="none" w:sz="0" w:space="0" w:color="auto"/>
            <w:right w:val="none" w:sz="0" w:space="0" w:color="auto"/>
          </w:divBdr>
        </w:div>
        <w:div w:id="574780927">
          <w:marLeft w:val="0"/>
          <w:marRight w:val="0"/>
          <w:marTop w:val="0"/>
          <w:marBottom w:val="0"/>
          <w:divBdr>
            <w:top w:val="none" w:sz="0" w:space="0" w:color="auto"/>
            <w:left w:val="none" w:sz="0" w:space="0" w:color="auto"/>
            <w:bottom w:val="none" w:sz="0" w:space="0" w:color="auto"/>
            <w:right w:val="none" w:sz="0" w:space="0" w:color="auto"/>
          </w:divBdr>
        </w:div>
        <w:div w:id="580332022">
          <w:marLeft w:val="0"/>
          <w:marRight w:val="0"/>
          <w:marTop w:val="0"/>
          <w:marBottom w:val="0"/>
          <w:divBdr>
            <w:top w:val="none" w:sz="0" w:space="0" w:color="auto"/>
            <w:left w:val="none" w:sz="0" w:space="0" w:color="auto"/>
            <w:bottom w:val="none" w:sz="0" w:space="0" w:color="auto"/>
            <w:right w:val="none" w:sz="0" w:space="0" w:color="auto"/>
          </w:divBdr>
        </w:div>
        <w:div w:id="581793562">
          <w:marLeft w:val="0"/>
          <w:marRight w:val="0"/>
          <w:marTop w:val="0"/>
          <w:marBottom w:val="0"/>
          <w:divBdr>
            <w:top w:val="none" w:sz="0" w:space="0" w:color="auto"/>
            <w:left w:val="none" w:sz="0" w:space="0" w:color="auto"/>
            <w:bottom w:val="none" w:sz="0" w:space="0" w:color="auto"/>
            <w:right w:val="none" w:sz="0" w:space="0" w:color="auto"/>
          </w:divBdr>
        </w:div>
        <w:div w:id="589386170">
          <w:marLeft w:val="0"/>
          <w:marRight w:val="0"/>
          <w:marTop w:val="0"/>
          <w:marBottom w:val="0"/>
          <w:divBdr>
            <w:top w:val="none" w:sz="0" w:space="0" w:color="auto"/>
            <w:left w:val="none" w:sz="0" w:space="0" w:color="auto"/>
            <w:bottom w:val="none" w:sz="0" w:space="0" w:color="auto"/>
            <w:right w:val="none" w:sz="0" w:space="0" w:color="auto"/>
          </w:divBdr>
        </w:div>
        <w:div w:id="603420421">
          <w:marLeft w:val="0"/>
          <w:marRight w:val="0"/>
          <w:marTop w:val="0"/>
          <w:marBottom w:val="0"/>
          <w:divBdr>
            <w:top w:val="none" w:sz="0" w:space="0" w:color="auto"/>
            <w:left w:val="none" w:sz="0" w:space="0" w:color="auto"/>
            <w:bottom w:val="none" w:sz="0" w:space="0" w:color="auto"/>
            <w:right w:val="none" w:sz="0" w:space="0" w:color="auto"/>
          </w:divBdr>
        </w:div>
        <w:div w:id="607084687">
          <w:marLeft w:val="0"/>
          <w:marRight w:val="0"/>
          <w:marTop w:val="0"/>
          <w:marBottom w:val="0"/>
          <w:divBdr>
            <w:top w:val="none" w:sz="0" w:space="0" w:color="auto"/>
            <w:left w:val="none" w:sz="0" w:space="0" w:color="auto"/>
            <w:bottom w:val="none" w:sz="0" w:space="0" w:color="auto"/>
            <w:right w:val="none" w:sz="0" w:space="0" w:color="auto"/>
          </w:divBdr>
        </w:div>
        <w:div w:id="609624587">
          <w:marLeft w:val="0"/>
          <w:marRight w:val="0"/>
          <w:marTop w:val="0"/>
          <w:marBottom w:val="0"/>
          <w:divBdr>
            <w:top w:val="none" w:sz="0" w:space="0" w:color="auto"/>
            <w:left w:val="none" w:sz="0" w:space="0" w:color="auto"/>
            <w:bottom w:val="none" w:sz="0" w:space="0" w:color="auto"/>
            <w:right w:val="none" w:sz="0" w:space="0" w:color="auto"/>
          </w:divBdr>
        </w:div>
        <w:div w:id="626358424">
          <w:marLeft w:val="0"/>
          <w:marRight w:val="0"/>
          <w:marTop w:val="0"/>
          <w:marBottom w:val="0"/>
          <w:divBdr>
            <w:top w:val="none" w:sz="0" w:space="0" w:color="auto"/>
            <w:left w:val="none" w:sz="0" w:space="0" w:color="auto"/>
            <w:bottom w:val="none" w:sz="0" w:space="0" w:color="auto"/>
            <w:right w:val="none" w:sz="0" w:space="0" w:color="auto"/>
          </w:divBdr>
        </w:div>
        <w:div w:id="634677859">
          <w:marLeft w:val="0"/>
          <w:marRight w:val="0"/>
          <w:marTop w:val="0"/>
          <w:marBottom w:val="0"/>
          <w:divBdr>
            <w:top w:val="none" w:sz="0" w:space="0" w:color="auto"/>
            <w:left w:val="none" w:sz="0" w:space="0" w:color="auto"/>
            <w:bottom w:val="none" w:sz="0" w:space="0" w:color="auto"/>
            <w:right w:val="none" w:sz="0" w:space="0" w:color="auto"/>
          </w:divBdr>
        </w:div>
        <w:div w:id="676736436">
          <w:marLeft w:val="0"/>
          <w:marRight w:val="0"/>
          <w:marTop w:val="0"/>
          <w:marBottom w:val="0"/>
          <w:divBdr>
            <w:top w:val="none" w:sz="0" w:space="0" w:color="auto"/>
            <w:left w:val="none" w:sz="0" w:space="0" w:color="auto"/>
            <w:bottom w:val="none" w:sz="0" w:space="0" w:color="auto"/>
            <w:right w:val="none" w:sz="0" w:space="0" w:color="auto"/>
          </w:divBdr>
        </w:div>
        <w:div w:id="723405914">
          <w:marLeft w:val="0"/>
          <w:marRight w:val="0"/>
          <w:marTop w:val="0"/>
          <w:marBottom w:val="0"/>
          <w:divBdr>
            <w:top w:val="none" w:sz="0" w:space="0" w:color="auto"/>
            <w:left w:val="none" w:sz="0" w:space="0" w:color="auto"/>
            <w:bottom w:val="none" w:sz="0" w:space="0" w:color="auto"/>
            <w:right w:val="none" w:sz="0" w:space="0" w:color="auto"/>
          </w:divBdr>
        </w:div>
        <w:div w:id="742070117">
          <w:marLeft w:val="0"/>
          <w:marRight w:val="0"/>
          <w:marTop w:val="0"/>
          <w:marBottom w:val="0"/>
          <w:divBdr>
            <w:top w:val="none" w:sz="0" w:space="0" w:color="auto"/>
            <w:left w:val="none" w:sz="0" w:space="0" w:color="auto"/>
            <w:bottom w:val="none" w:sz="0" w:space="0" w:color="auto"/>
            <w:right w:val="none" w:sz="0" w:space="0" w:color="auto"/>
          </w:divBdr>
        </w:div>
        <w:div w:id="782772274">
          <w:marLeft w:val="0"/>
          <w:marRight w:val="0"/>
          <w:marTop w:val="0"/>
          <w:marBottom w:val="0"/>
          <w:divBdr>
            <w:top w:val="none" w:sz="0" w:space="0" w:color="auto"/>
            <w:left w:val="none" w:sz="0" w:space="0" w:color="auto"/>
            <w:bottom w:val="none" w:sz="0" w:space="0" w:color="auto"/>
            <w:right w:val="none" w:sz="0" w:space="0" w:color="auto"/>
          </w:divBdr>
        </w:div>
        <w:div w:id="788471358">
          <w:marLeft w:val="0"/>
          <w:marRight w:val="0"/>
          <w:marTop w:val="0"/>
          <w:marBottom w:val="0"/>
          <w:divBdr>
            <w:top w:val="none" w:sz="0" w:space="0" w:color="auto"/>
            <w:left w:val="none" w:sz="0" w:space="0" w:color="auto"/>
            <w:bottom w:val="none" w:sz="0" w:space="0" w:color="auto"/>
            <w:right w:val="none" w:sz="0" w:space="0" w:color="auto"/>
          </w:divBdr>
        </w:div>
        <w:div w:id="807938759">
          <w:marLeft w:val="0"/>
          <w:marRight w:val="0"/>
          <w:marTop w:val="0"/>
          <w:marBottom w:val="0"/>
          <w:divBdr>
            <w:top w:val="none" w:sz="0" w:space="0" w:color="auto"/>
            <w:left w:val="none" w:sz="0" w:space="0" w:color="auto"/>
            <w:bottom w:val="none" w:sz="0" w:space="0" w:color="auto"/>
            <w:right w:val="none" w:sz="0" w:space="0" w:color="auto"/>
          </w:divBdr>
        </w:div>
        <w:div w:id="831528205">
          <w:marLeft w:val="0"/>
          <w:marRight w:val="0"/>
          <w:marTop w:val="0"/>
          <w:marBottom w:val="0"/>
          <w:divBdr>
            <w:top w:val="none" w:sz="0" w:space="0" w:color="auto"/>
            <w:left w:val="none" w:sz="0" w:space="0" w:color="auto"/>
            <w:bottom w:val="none" w:sz="0" w:space="0" w:color="auto"/>
            <w:right w:val="none" w:sz="0" w:space="0" w:color="auto"/>
          </w:divBdr>
        </w:div>
        <w:div w:id="838540652">
          <w:marLeft w:val="0"/>
          <w:marRight w:val="0"/>
          <w:marTop w:val="0"/>
          <w:marBottom w:val="0"/>
          <w:divBdr>
            <w:top w:val="none" w:sz="0" w:space="0" w:color="auto"/>
            <w:left w:val="none" w:sz="0" w:space="0" w:color="auto"/>
            <w:bottom w:val="none" w:sz="0" w:space="0" w:color="auto"/>
            <w:right w:val="none" w:sz="0" w:space="0" w:color="auto"/>
          </w:divBdr>
        </w:div>
        <w:div w:id="868956663">
          <w:marLeft w:val="0"/>
          <w:marRight w:val="0"/>
          <w:marTop w:val="0"/>
          <w:marBottom w:val="0"/>
          <w:divBdr>
            <w:top w:val="none" w:sz="0" w:space="0" w:color="auto"/>
            <w:left w:val="none" w:sz="0" w:space="0" w:color="auto"/>
            <w:bottom w:val="none" w:sz="0" w:space="0" w:color="auto"/>
            <w:right w:val="none" w:sz="0" w:space="0" w:color="auto"/>
          </w:divBdr>
        </w:div>
        <w:div w:id="870189652">
          <w:marLeft w:val="0"/>
          <w:marRight w:val="0"/>
          <w:marTop w:val="0"/>
          <w:marBottom w:val="0"/>
          <w:divBdr>
            <w:top w:val="none" w:sz="0" w:space="0" w:color="auto"/>
            <w:left w:val="none" w:sz="0" w:space="0" w:color="auto"/>
            <w:bottom w:val="none" w:sz="0" w:space="0" w:color="auto"/>
            <w:right w:val="none" w:sz="0" w:space="0" w:color="auto"/>
          </w:divBdr>
        </w:div>
        <w:div w:id="878203895">
          <w:marLeft w:val="0"/>
          <w:marRight w:val="0"/>
          <w:marTop w:val="0"/>
          <w:marBottom w:val="0"/>
          <w:divBdr>
            <w:top w:val="none" w:sz="0" w:space="0" w:color="auto"/>
            <w:left w:val="none" w:sz="0" w:space="0" w:color="auto"/>
            <w:bottom w:val="none" w:sz="0" w:space="0" w:color="auto"/>
            <w:right w:val="none" w:sz="0" w:space="0" w:color="auto"/>
          </w:divBdr>
        </w:div>
        <w:div w:id="892499307">
          <w:marLeft w:val="0"/>
          <w:marRight w:val="0"/>
          <w:marTop w:val="0"/>
          <w:marBottom w:val="0"/>
          <w:divBdr>
            <w:top w:val="none" w:sz="0" w:space="0" w:color="auto"/>
            <w:left w:val="none" w:sz="0" w:space="0" w:color="auto"/>
            <w:bottom w:val="none" w:sz="0" w:space="0" w:color="auto"/>
            <w:right w:val="none" w:sz="0" w:space="0" w:color="auto"/>
          </w:divBdr>
        </w:div>
        <w:div w:id="902788160">
          <w:marLeft w:val="0"/>
          <w:marRight w:val="0"/>
          <w:marTop w:val="0"/>
          <w:marBottom w:val="0"/>
          <w:divBdr>
            <w:top w:val="none" w:sz="0" w:space="0" w:color="auto"/>
            <w:left w:val="none" w:sz="0" w:space="0" w:color="auto"/>
            <w:bottom w:val="none" w:sz="0" w:space="0" w:color="auto"/>
            <w:right w:val="none" w:sz="0" w:space="0" w:color="auto"/>
          </w:divBdr>
        </w:div>
        <w:div w:id="915823011">
          <w:marLeft w:val="0"/>
          <w:marRight w:val="0"/>
          <w:marTop w:val="0"/>
          <w:marBottom w:val="0"/>
          <w:divBdr>
            <w:top w:val="none" w:sz="0" w:space="0" w:color="auto"/>
            <w:left w:val="none" w:sz="0" w:space="0" w:color="auto"/>
            <w:bottom w:val="none" w:sz="0" w:space="0" w:color="auto"/>
            <w:right w:val="none" w:sz="0" w:space="0" w:color="auto"/>
          </w:divBdr>
        </w:div>
        <w:div w:id="917783339">
          <w:marLeft w:val="0"/>
          <w:marRight w:val="0"/>
          <w:marTop w:val="0"/>
          <w:marBottom w:val="0"/>
          <w:divBdr>
            <w:top w:val="none" w:sz="0" w:space="0" w:color="auto"/>
            <w:left w:val="none" w:sz="0" w:space="0" w:color="auto"/>
            <w:bottom w:val="none" w:sz="0" w:space="0" w:color="auto"/>
            <w:right w:val="none" w:sz="0" w:space="0" w:color="auto"/>
          </w:divBdr>
        </w:div>
        <w:div w:id="924073732">
          <w:marLeft w:val="0"/>
          <w:marRight w:val="0"/>
          <w:marTop w:val="0"/>
          <w:marBottom w:val="0"/>
          <w:divBdr>
            <w:top w:val="none" w:sz="0" w:space="0" w:color="auto"/>
            <w:left w:val="none" w:sz="0" w:space="0" w:color="auto"/>
            <w:bottom w:val="none" w:sz="0" w:space="0" w:color="auto"/>
            <w:right w:val="none" w:sz="0" w:space="0" w:color="auto"/>
          </w:divBdr>
        </w:div>
        <w:div w:id="925453496">
          <w:marLeft w:val="0"/>
          <w:marRight w:val="0"/>
          <w:marTop w:val="0"/>
          <w:marBottom w:val="0"/>
          <w:divBdr>
            <w:top w:val="none" w:sz="0" w:space="0" w:color="auto"/>
            <w:left w:val="none" w:sz="0" w:space="0" w:color="auto"/>
            <w:bottom w:val="none" w:sz="0" w:space="0" w:color="auto"/>
            <w:right w:val="none" w:sz="0" w:space="0" w:color="auto"/>
          </w:divBdr>
        </w:div>
        <w:div w:id="926842716">
          <w:marLeft w:val="0"/>
          <w:marRight w:val="0"/>
          <w:marTop w:val="0"/>
          <w:marBottom w:val="0"/>
          <w:divBdr>
            <w:top w:val="none" w:sz="0" w:space="0" w:color="auto"/>
            <w:left w:val="none" w:sz="0" w:space="0" w:color="auto"/>
            <w:bottom w:val="none" w:sz="0" w:space="0" w:color="auto"/>
            <w:right w:val="none" w:sz="0" w:space="0" w:color="auto"/>
          </w:divBdr>
        </w:div>
        <w:div w:id="942569189">
          <w:marLeft w:val="0"/>
          <w:marRight w:val="0"/>
          <w:marTop w:val="0"/>
          <w:marBottom w:val="0"/>
          <w:divBdr>
            <w:top w:val="none" w:sz="0" w:space="0" w:color="auto"/>
            <w:left w:val="none" w:sz="0" w:space="0" w:color="auto"/>
            <w:bottom w:val="none" w:sz="0" w:space="0" w:color="auto"/>
            <w:right w:val="none" w:sz="0" w:space="0" w:color="auto"/>
          </w:divBdr>
        </w:div>
        <w:div w:id="961813213">
          <w:marLeft w:val="0"/>
          <w:marRight w:val="0"/>
          <w:marTop w:val="0"/>
          <w:marBottom w:val="0"/>
          <w:divBdr>
            <w:top w:val="none" w:sz="0" w:space="0" w:color="auto"/>
            <w:left w:val="none" w:sz="0" w:space="0" w:color="auto"/>
            <w:bottom w:val="none" w:sz="0" w:space="0" w:color="auto"/>
            <w:right w:val="none" w:sz="0" w:space="0" w:color="auto"/>
          </w:divBdr>
        </w:div>
        <w:div w:id="967122388">
          <w:marLeft w:val="0"/>
          <w:marRight w:val="0"/>
          <w:marTop w:val="0"/>
          <w:marBottom w:val="0"/>
          <w:divBdr>
            <w:top w:val="none" w:sz="0" w:space="0" w:color="auto"/>
            <w:left w:val="none" w:sz="0" w:space="0" w:color="auto"/>
            <w:bottom w:val="none" w:sz="0" w:space="0" w:color="auto"/>
            <w:right w:val="none" w:sz="0" w:space="0" w:color="auto"/>
          </w:divBdr>
        </w:div>
        <w:div w:id="999625687">
          <w:marLeft w:val="0"/>
          <w:marRight w:val="0"/>
          <w:marTop w:val="0"/>
          <w:marBottom w:val="0"/>
          <w:divBdr>
            <w:top w:val="none" w:sz="0" w:space="0" w:color="auto"/>
            <w:left w:val="none" w:sz="0" w:space="0" w:color="auto"/>
            <w:bottom w:val="none" w:sz="0" w:space="0" w:color="auto"/>
            <w:right w:val="none" w:sz="0" w:space="0" w:color="auto"/>
          </w:divBdr>
        </w:div>
        <w:div w:id="1053846819">
          <w:marLeft w:val="0"/>
          <w:marRight w:val="0"/>
          <w:marTop w:val="0"/>
          <w:marBottom w:val="0"/>
          <w:divBdr>
            <w:top w:val="none" w:sz="0" w:space="0" w:color="auto"/>
            <w:left w:val="none" w:sz="0" w:space="0" w:color="auto"/>
            <w:bottom w:val="none" w:sz="0" w:space="0" w:color="auto"/>
            <w:right w:val="none" w:sz="0" w:space="0" w:color="auto"/>
          </w:divBdr>
        </w:div>
        <w:div w:id="1097481942">
          <w:marLeft w:val="0"/>
          <w:marRight w:val="0"/>
          <w:marTop w:val="0"/>
          <w:marBottom w:val="0"/>
          <w:divBdr>
            <w:top w:val="none" w:sz="0" w:space="0" w:color="auto"/>
            <w:left w:val="none" w:sz="0" w:space="0" w:color="auto"/>
            <w:bottom w:val="none" w:sz="0" w:space="0" w:color="auto"/>
            <w:right w:val="none" w:sz="0" w:space="0" w:color="auto"/>
          </w:divBdr>
        </w:div>
        <w:div w:id="1114397602">
          <w:marLeft w:val="0"/>
          <w:marRight w:val="0"/>
          <w:marTop w:val="0"/>
          <w:marBottom w:val="0"/>
          <w:divBdr>
            <w:top w:val="none" w:sz="0" w:space="0" w:color="auto"/>
            <w:left w:val="none" w:sz="0" w:space="0" w:color="auto"/>
            <w:bottom w:val="none" w:sz="0" w:space="0" w:color="auto"/>
            <w:right w:val="none" w:sz="0" w:space="0" w:color="auto"/>
          </w:divBdr>
        </w:div>
        <w:div w:id="1114981555">
          <w:marLeft w:val="0"/>
          <w:marRight w:val="0"/>
          <w:marTop w:val="0"/>
          <w:marBottom w:val="0"/>
          <w:divBdr>
            <w:top w:val="none" w:sz="0" w:space="0" w:color="auto"/>
            <w:left w:val="none" w:sz="0" w:space="0" w:color="auto"/>
            <w:bottom w:val="none" w:sz="0" w:space="0" w:color="auto"/>
            <w:right w:val="none" w:sz="0" w:space="0" w:color="auto"/>
          </w:divBdr>
        </w:div>
        <w:div w:id="1138380244">
          <w:marLeft w:val="0"/>
          <w:marRight w:val="0"/>
          <w:marTop w:val="0"/>
          <w:marBottom w:val="0"/>
          <w:divBdr>
            <w:top w:val="none" w:sz="0" w:space="0" w:color="auto"/>
            <w:left w:val="none" w:sz="0" w:space="0" w:color="auto"/>
            <w:bottom w:val="none" w:sz="0" w:space="0" w:color="auto"/>
            <w:right w:val="none" w:sz="0" w:space="0" w:color="auto"/>
          </w:divBdr>
        </w:div>
        <w:div w:id="1144927796">
          <w:marLeft w:val="0"/>
          <w:marRight w:val="0"/>
          <w:marTop w:val="0"/>
          <w:marBottom w:val="0"/>
          <w:divBdr>
            <w:top w:val="none" w:sz="0" w:space="0" w:color="auto"/>
            <w:left w:val="none" w:sz="0" w:space="0" w:color="auto"/>
            <w:bottom w:val="none" w:sz="0" w:space="0" w:color="auto"/>
            <w:right w:val="none" w:sz="0" w:space="0" w:color="auto"/>
          </w:divBdr>
        </w:div>
        <w:div w:id="1169759053">
          <w:marLeft w:val="0"/>
          <w:marRight w:val="0"/>
          <w:marTop w:val="0"/>
          <w:marBottom w:val="0"/>
          <w:divBdr>
            <w:top w:val="none" w:sz="0" w:space="0" w:color="auto"/>
            <w:left w:val="none" w:sz="0" w:space="0" w:color="auto"/>
            <w:bottom w:val="none" w:sz="0" w:space="0" w:color="auto"/>
            <w:right w:val="none" w:sz="0" w:space="0" w:color="auto"/>
          </w:divBdr>
        </w:div>
        <w:div w:id="1186292760">
          <w:marLeft w:val="0"/>
          <w:marRight w:val="0"/>
          <w:marTop w:val="0"/>
          <w:marBottom w:val="0"/>
          <w:divBdr>
            <w:top w:val="none" w:sz="0" w:space="0" w:color="auto"/>
            <w:left w:val="none" w:sz="0" w:space="0" w:color="auto"/>
            <w:bottom w:val="none" w:sz="0" w:space="0" w:color="auto"/>
            <w:right w:val="none" w:sz="0" w:space="0" w:color="auto"/>
          </w:divBdr>
        </w:div>
        <w:div w:id="1189218505">
          <w:marLeft w:val="0"/>
          <w:marRight w:val="0"/>
          <w:marTop w:val="0"/>
          <w:marBottom w:val="0"/>
          <w:divBdr>
            <w:top w:val="none" w:sz="0" w:space="0" w:color="auto"/>
            <w:left w:val="none" w:sz="0" w:space="0" w:color="auto"/>
            <w:bottom w:val="none" w:sz="0" w:space="0" w:color="auto"/>
            <w:right w:val="none" w:sz="0" w:space="0" w:color="auto"/>
          </w:divBdr>
        </w:div>
        <w:div w:id="1207059027">
          <w:marLeft w:val="0"/>
          <w:marRight w:val="0"/>
          <w:marTop w:val="0"/>
          <w:marBottom w:val="0"/>
          <w:divBdr>
            <w:top w:val="none" w:sz="0" w:space="0" w:color="auto"/>
            <w:left w:val="none" w:sz="0" w:space="0" w:color="auto"/>
            <w:bottom w:val="none" w:sz="0" w:space="0" w:color="auto"/>
            <w:right w:val="none" w:sz="0" w:space="0" w:color="auto"/>
          </w:divBdr>
        </w:div>
        <w:div w:id="1219246233">
          <w:marLeft w:val="0"/>
          <w:marRight w:val="0"/>
          <w:marTop w:val="0"/>
          <w:marBottom w:val="0"/>
          <w:divBdr>
            <w:top w:val="none" w:sz="0" w:space="0" w:color="auto"/>
            <w:left w:val="none" w:sz="0" w:space="0" w:color="auto"/>
            <w:bottom w:val="none" w:sz="0" w:space="0" w:color="auto"/>
            <w:right w:val="none" w:sz="0" w:space="0" w:color="auto"/>
          </w:divBdr>
        </w:div>
        <w:div w:id="1232547057">
          <w:marLeft w:val="0"/>
          <w:marRight w:val="0"/>
          <w:marTop w:val="0"/>
          <w:marBottom w:val="0"/>
          <w:divBdr>
            <w:top w:val="none" w:sz="0" w:space="0" w:color="auto"/>
            <w:left w:val="none" w:sz="0" w:space="0" w:color="auto"/>
            <w:bottom w:val="none" w:sz="0" w:space="0" w:color="auto"/>
            <w:right w:val="none" w:sz="0" w:space="0" w:color="auto"/>
          </w:divBdr>
        </w:div>
        <w:div w:id="1250196209">
          <w:marLeft w:val="0"/>
          <w:marRight w:val="0"/>
          <w:marTop w:val="0"/>
          <w:marBottom w:val="0"/>
          <w:divBdr>
            <w:top w:val="none" w:sz="0" w:space="0" w:color="auto"/>
            <w:left w:val="none" w:sz="0" w:space="0" w:color="auto"/>
            <w:bottom w:val="none" w:sz="0" w:space="0" w:color="auto"/>
            <w:right w:val="none" w:sz="0" w:space="0" w:color="auto"/>
          </w:divBdr>
        </w:div>
        <w:div w:id="1261793927">
          <w:marLeft w:val="0"/>
          <w:marRight w:val="0"/>
          <w:marTop w:val="0"/>
          <w:marBottom w:val="0"/>
          <w:divBdr>
            <w:top w:val="none" w:sz="0" w:space="0" w:color="auto"/>
            <w:left w:val="none" w:sz="0" w:space="0" w:color="auto"/>
            <w:bottom w:val="none" w:sz="0" w:space="0" w:color="auto"/>
            <w:right w:val="none" w:sz="0" w:space="0" w:color="auto"/>
          </w:divBdr>
        </w:div>
        <w:div w:id="1273588010">
          <w:marLeft w:val="0"/>
          <w:marRight w:val="0"/>
          <w:marTop w:val="0"/>
          <w:marBottom w:val="0"/>
          <w:divBdr>
            <w:top w:val="none" w:sz="0" w:space="0" w:color="auto"/>
            <w:left w:val="none" w:sz="0" w:space="0" w:color="auto"/>
            <w:bottom w:val="none" w:sz="0" w:space="0" w:color="auto"/>
            <w:right w:val="none" w:sz="0" w:space="0" w:color="auto"/>
          </w:divBdr>
        </w:div>
        <w:div w:id="1278755742">
          <w:marLeft w:val="0"/>
          <w:marRight w:val="0"/>
          <w:marTop w:val="0"/>
          <w:marBottom w:val="0"/>
          <w:divBdr>
            <w:top w:val="none" w:sz="0" w:space="0" w:color="auto"/>
            <w:left w:val="none" w:sz="0" w:space="0" w:color="auto"/>
            <w:bottom w:val="none" w:sz="0" w:space="0" w:color="auto"/>
            <w:right w:val="none" w:sz="0" w:space="0" w:color="auto"/>
          </w:divBdr>
        </w:div>
        <w:div w:id="1282034859">
          <w:marLeft w:val="0"/>
          <w:marRight w:val="0"/>
          <w:marTop w:val="0"/>
          <w:marBottom w:val="0"/>
          <w:divBdr>
            <w:top w:val="none" w:sz="0" w:space="0" w:color="auto"/>
            <w:left w:val="none" w:sz="0" w:space="0" w:color="auto"/>
            <w:bottom w:val="none" w:sz="0" w:space="0" w:color="auto"/>
            <w:right w:val="none" w:sz="0" w:space="0" w:color="auto"/>
          </w:divBdr>
        </w:div>
        <w:div w:id="1282885528">
          <w:marLeft w:val="0"/>
          <w:marRight w:val="0"/>
          <w:marTop w:val="0"/>
          <w:marBottom w:val="0"/>
          <w:divBdr>
            <w:top w:val="none" w:sz="0" w:space="0" w:color="auto"/>
            <w:left w:val="none" w:sz="0" w:space="0" w:color="auto"/>
            <w:bottom w:val="none" w:sz="0" w:space="0" w:color="auto"/>
            <w:right w:val="none" w:sz="0" w:space="0" w:color="auto"/>
          </w:divBdr>
        </w:div>
        <w:div w:id="1289975311">
          <w:marLeft w:val="0"/>
          <w:marRight w:val="0"/>
          <w:marTop w:val="0"/>
          <w:marBottom w:val="0"/>
          <w:divBdr>
            <w:top w:val="none" w:sz="0" w:space="0" w:color="auto"/>
            <w:left w:val="none" w:sz="0" w:space="0" w:color="auto"/>
            <w:bottom w:val="none" w:sz="0" w:space="0" w:color="auto"/>
            <w:right w:val="none" w:sz="0" w:space="0" w:color="auto"/>
          </w:divBdr>
        </w:div>
        <w:div w:id="1309898301">
          <w:marLeft w:val="0"/>
          <w:marRight w:val="0"/>
          <w:marTop w:val="0"/>
          <w:marBottom w:val="0"/>
          <w:divBdr>
            <w:top w:val="none" w:sz="0" w:space="0" w:color="auto"/>
            <w:left w:val="none" w:sz="0" w:space="0" w:color="auto"/>
            <w:bottom w:val="none" w:sz="0" w:space="0" w:color="auto"/>
            <w:right w:val="none" w:sz="0" w:space="0" w:color="auto"/>
          </w:divBdr>
        </w:div>
        <w:div w:id="1319964111">
          <w:marLeft w:val="0"/>
          <w:marRight w:val="0"/>
          <w:marTop w:val="0"/>
          <w:marBottom w:val="0"/>
          <w:divBdr>
            <w:top w:val="none" w:sz="0" w:space="0" w:color="auto"/>
            <w:left w:val="none" w:sz="0" w:space="0" w:color="auto"/>
            <w:bottom w:val="none" w:sz="0" w:space="0" w:color="auto"/>
            <w:right w:val="none" w:sz="0" w:space="0" w:color="auto"/>
          </w:divBdr>
        </w:div>
        <w:div w:id="1323781029">
          <w:marLeft w:val="0"/>
          <w:marRight w:val="0"/>
          <w:marTop w:val="0"/>
          <w:marBottom w:val="0"/>
          <w:divBdr>
            <w:top w:val="none" w:sz="0" w:space="0" w:color="auto"/>
            <w:left w:val="none" w:sz="0" w:space="0" w:color="auto"/>
            <w:bottom w:val="none" w:sz="0" w:space="0" w:color="auto"/>
            <w:right w:val="none" w:sz="0" w:space="0" w:color="auto"/>
          </w:divBdr>
        </w:div>
        <w:div w:id="1339891109">
          <w:marLeft w:val="0"/>
          <w:marRight w:val="0"/>
          <w:marTop w:val="0"/>
          <w:marBottom w:val="0"/>
          <w:divBdr>
            <w:top w:val="none" w:sz="0" w:space="0" w:color="auto"/>
            <w:left w:val="none" w:sz="0" w:space="0" w:color="auto"/>
            <w:bottom w:val="none" w:sz="0" w:space="0" w:color="auto"/>
            <w:right w:val="none" w:sz="0" w:space="0" w:color="auto"/>
          </w:divBdr>
        </w:div>
        <w:div w:id="1362978891">
          <w:marLeft w:val="0"/>
          <w:marRight w:val="0"/>
          <w:marTop w:val="0"/>
          <w:marBottom w:val="0"/>
          <w:divBdr>
            <w:top w:val="none" w:sz="0" w:space="0" w:color="auto"/>
            <w:left w:val="none" w:sz="0" w:space="0" w:color="auto"/>
            <w:bottom w:val="none" w:sz="0" w:space="0" w:color="auto"/>
            <w:right w:val="none" w:sz="0" w:space="0" w:color="auto"/>
          </w:divBdr>
        </w:div>
        <w:div w:id="1366828982">
          <w:marLeft w:val="0"/>
          <w:marRight w:val="0"/>
          <w:marTop w:val="0"/>
          <w:marBottom w:val="0"/>
          <w:divBdr>
            <w:top w:val="none" w:sz="0" w:space="0" w:color="auto"/>
            <w:left w:val="none" w:sz="0" w:space="0" w:color="auto"/>
            <w:bottom w:val="none" w:sz="0" w:space="0" w:color="auto"/>
            <w:right w:val="none" w:sz="0" w:space="0" w:color="auto"/>
          </w:divBdr>
        </w:div>
        <w:div w:id="1371413186">
          <w:marLeft w:val="0"/>
          <w:marRight w:val="0"/>
          <w:marTop w:val="0"/>
          <w:marBottom w:val="0"/>
          <w:divBdr>
            <w:top w:val="none" w:sz="0" w:space="0" w:color="auto"/>
            <w:left w:val="none" w:sz="0" w:space="0" w:color="auto"/>
            <w:bottom w:val="none" w:sz="0" w:space="0" w:color="auto"/>
            <w:right w:val="none" w:sz="0" w:space="0" w:color="auto"/>
          </w:divBdr>
        </w:div>
        <w:div w:id="1380860792">
          <w:marLeft w:val="0"/>
          <w:marRight w:val="0"/>
          <w:marTop w:val="0"/>
          <w:marBottom w:val="0"/>
          <w:divBdr>
            <w:top w:val="none" w:sz="0" w:space="0" w:color="auto"/>
            <w:left w:val="none" w:sz="0" w:space="0" w:color="auto"/>
            <w:bottom w:val="none" w:sz="0" w:space="0" w:color="auto"/>
            <w:right w:val="none" w:sz="0" w:space="0" w:color="auto"/>
          </w:divBdr>
        </w:div>
        <w:div w:id="1391030926">
          <w:marLeft w:val="0"/>
          <w:marRight w:val="0"/>
          <w:marTop w:val="0"/>
          <w:marBottom w:val="0"/>
          <w:divBdr>
            <w:top w:val="none" w:sz="0" w:space="0" w:color="auto"/>
            <w:left w:val="none" w:sz="0" w:space="0" w:color="auto"/>
            <w:bottom w:val="none" w:sz="0" w:space="0" w:color="auto"/>
            <w:right w:val="none" w:sz="0" w:space="0" w:color="auto"/>
          </w:divBdr>
        </w:div>
        <w:div w:id="1403214881">
          <w:marLeft w:val="0"/>
          <w:marRight w:val="0"/>
          <w:marTop w:val="0"/>
          <w:marBottom w:val="0"/>
          <w:divBdr>
            <w:top w:val="none" w:sz="0" w:space="0" w:color="auto"/>
            <w:left w:val="none" w:sz="0" w:space="0" w:color="auto"/>
            <w:bottom w:val="none" w:sz="0" w:space="0" w:color="auto"/>
            <w:right w:val="none" w:sz="0" w:space="0" w:color="auto"/>
          </w:divBdr>
        </w:div>
        <w:div w:id="1408916889">
          <w:marLeft w:val="0"/>
          <w:marRight w:val="0"/>
          <w:marTop w:val="0"/>
          <w:marBottom w:val="0"/>
          <w:divBdr>
            <w:top w:val="none" w:sz="0" w:space="0" w:color="auto"/>
            <w:left w:val="none" w:sz="0" w:space="0" w:color="auto"/>
            <w:bottom w:val="none" w:sz="0" w:space="0" w:color="auto"/>
            <w:right w:val="none" w:sz="0" w:space="0" w:color="auto"/>
          </w:divBdr>
        </w:div>
        <w:div w:id="1410496851">
          <w:marLeft w:val="0"/>
          <w:marRight w:val="0"/>
          <w:marTop w:val="0"/>
          <w:marBottom w:val="0"/>
          <w:divBdr>
            <w:top w:val="none" w:sz="0" w:space="0" w:color="auto"/>
            <w:left w:val="none" w:sz="0" w:space="0" w:color="auto"/>
            <w:bottom w:val="none" w:sz="0" w:space="0" w:color="auto"/>
            <w:right w:val="none" w:sz="0" w:space="0" w:color="auto"/>
          </w:divBdr>
        </w:div>
        <w:div w:id="1413043596">
          <w:marLeft w:val="0"/>
          <w:marRight w:val="0"/>
          <w:marTop w:val="0"/>
          <w:marBottom w:val="0"/>
          <w:divBdr>
            <w:top w:val="none" w:sz="0" w:space="0" w:color="auto"/>
            <w:left w:val="none" w:sz="0" w:space="0" w:color="auto"/>
            <w:bottom w:val="none" w:sz="0" w:space="0" w:color="auto"/>
            <w:right w:val="none" w:sz="0" w:space="0" w:color="auto"/>
          </w:divBdr>
        </w:div>
        <w:div w:id="1423838040">
          <w:marLeft w:val="0"/>
          <w:marRight w:val="0"/>
          <w:marTop w:val="0"/>
          <w:marBottom w:val="0"/>
          <w:divBdr>
            <w:top w:val="none" w:sz="0" w:space="0" w:color="auto"/>
            <w:left w:val="none" w:sz="0" w:space="0" w:color="auto"/>
            <w:bottom w:val="none" w:sz="0" w:space="0" w:color="auto"/>
            <w:right w:val="none" w:sz="0" w:space="0" w:color="auto"/>
          </w:divBdr>
        </w:div>
        <w:div w:id="1441534330">
          <w:marLeft w:val="0"/>
          <w:marRight w:val="0"/>
          <w:marTop w:val="0"/>
          <w:marBottom w:val="0"/>
          <w:divBdr>
            <w:top w:val="none" w:sz="0" w:space="0" w:color="auto"/>
            <w:left w:val="none" w:sz="0" w:space="0" w:color="auto"/>
            <w:bottom w:val="none" w:sz="0" w:space="0" w:color="auto"/>
            <w:right w:val="none" w:sz="0" w:space="0" w:color="auto"/>
          </w:divBdr>
        </w:div>
        <w:div w:id="1486971523">
          <w:marLeft w:val="0"/>
          <w:marRight w:val="0"/>
          <w:marTop w:val="0"/>
          <w:marBottom w:val="0"/>
          <w:divBdr>
            <w:top w:val="none" w:sz="0" w:space="0" w:color="auto"/>
            <w:left w:val="none" w:sz="0" w:space="0" w:color="auto"/>
            <w:bottom w:val="none" w:sz="0" w:space="0" w:color="auto"/>
            <w:right w:val="none" w:sz="0" w:space="0" w:color="auto"/>
          </w:divBdr>
        </w:div>
        <w:div w:id="1499270502">
          <w:marLeft w:val="0"/>
          <w:marRight w:val="0"/>
          <w:marTop w:val="0"/>
          <w:marBottom w:val="0"/>
          <w:divBdr>
            <w:top w:val="none" w:sz="0" w:space="0" w:color="auto"/>
            <w:left w:val="none" w:sz="0" w:space="0" w:color="auto"/>
            <w:bottom w:val="none" w:sz="0" w:space="0" w:color="auto"/>
            <w:right w:val="none" w:sz="0" w:space="0" w:color="auto"/>
          </w:divBdr>
        </w:div>
        <w:div w:id="1500197790">
          <w:marLeft w:val="0"/>
          <w:marRight w:val="0"/>
          <w:marTop w:val="0"/>
          <w:marBottom w:val="0"/>
          <w:divBdr>
            <w:top w:val="none" w:sz="0" w:space="0" w:color="auto"/>
            <w:left w:val="none" w:sz="0" w:space="0" w:color="auto"/>
            <w:bottom w:val="none" w:sz="0" w:space="0" w:color="auto"/>
            <w:right w:val="none" w:sz="0" w:space="0" w:color="auto"/>
          </w:divBdr>
        </w:div>
        <w:div w:id="1500543118">
          <w:marLeft w:val="0"/>
          <w:marRight w:val="0"/>
          <w:marTop w:val="0"/>
          <w:marBottom w:val="0"/>
          <w:divBdr>
            <w:top w:val="none" w:sz="0" w:space="0" w:color="auto"/>
            <w:left w:val="none" w:sz="0" w:space="0" w:color="auto"/>
            <w:bottom w:val="none" w:sz="0" w:space="0" w:color="auto"/>
            <w:right w:val="none" w:sz="0" w:space="0" w:color="auto"/>
          </w:divBdr>
        </w:div>
        <w:div w:id="1520238651">
          <w:marLeft w:val="0"/>
          <w:marRight w:val="0"/>
          <w:marTop w:val="0"/>
          <w:marBottom w:val="0"/>
          <w:divBdr>
            <w:top w:val="none" w:sz="0" w:space="0" w:color="auto"/>
            <w:left w:val="none" w:sz="0" w:space="0" w:color="auto"/>
            <w:bottom w:val="none" w:sz="0" w:space="0" w:color="auto"/>
            <w:right w:val="none" w:sz="0" w:space="0" w:color="auto"/>
          </w:divBdr>
        </w:div>
        <w:div w:id="1540900861">
          <w:marLeft w:val="0"/>
          <w:marRight w:val="0"/>
          <w:marTop w:val="0"/>
          <w:marBottom w:val="0"/>
          <w:divBdr>
            <w:top w:val="none" w:sz="0" w:space="0" w:color="auto"/>
            <w:left w:val="none" w:sz="0" w:space="0" w:color="auto"/>
            <w:bottom w:val="none" w:sz="0" w:space="0" w:color="auto"/>
            <w:right w:val="none" w:sz="0" w:space="0" w:color="auto"/>
          </w:divBdr>
        </w:div>
        <w:div w:id="1589197366">
          <w:marLeft w:val="0"/>
          <w:marRight w:val="0"/>
          <w:marTop w:val="0"/>
          <w:marBottom w:val="0"/>
          <w:divBdr>
            <w:top w:val="none" w:sz="0" w:space="0" w:color="auto"/>
            <w:left w:val="none" w:sz="0" w:space="0" w:color="auto"/>
            <w:bottom w:val="none" w:sz="0" w:space="0" w:color="auto"/>
            <w:right w:val="none" w:sz="0" w:space="0" w:color="auto"/>
          </w:divBdr>
        </w:div>
        <w:div w:id="1592468601">
          <w:marLeft w:val="0"/>
          <w:marRight w:val="0"/>
          <w:marTop w:val="0"/>
          <w:marBottom w:val="0"/>
          <w:divBdr>
            <w:top w:val="none" w:sz="0" w:space="0" w:color="auto"/>
            <w:left w:val="none" w:sz="0" w:space="0" w:color="auto"/>
            <w:bottom w:val="none" w:sz="0" w:space="0" w:color="auto"/>
            <w:right w:val="none" w:sz="0" w:space="0" w:color="auto"/>
          </w:divBdr>
        </w:div>
        <w:div w:id="1599754186">
          <w:marLeft w:val="0"/>
          <w:marRight w:val="0"/>
          <w:marTop w:val="0"/>
          <w:marBottom w:val="0"/>
          <w:divBdr>
            <w:top w:val="none" w:sz="0" w:space="0" w:color="auto"/>
            <w:left w:val="none" w:sz="0" w:space="0" w:color="auto"/>
            <w:bottom w:val="none" w:sz="0" w:space="0" w:color="auto"/>
            <w:right w:val="none" w:sz="0" w:space="0" w:color="auto"/>
          </w:divBdr>
        </w:div>
        <w:div w:id="1614481927">
          <w:marLeft w:val="0"/>
          <w:marRight w:val="0"/>
          <w:marTop w:val="0"/>
          <w:marBottom w:val="0"/>
          <w:divBdr>
            <w:top w:val="none" w:sz="0" w:space="0" w:color="auto"/>
            <w:left w:val="none" w:sz="0" w:space="0" w:color="auto"/>
            <w:bottom w:val="none" w:sz="0" w:space="0" w:color="auto"/>
            <w:right w:val="none" w:sz="0" w:space="0" w:color="auto"/>
          </w:divBdr>
        </w:div>
        <w:div w:id="1637640589">
          <w:marLeft w:val="0"/>
          <w:marRight w:val="0"/>
          <w:marTop w:val="0"/>
          <w:marBottom w:val="0"/>
          <w:divBdr>
            <w:top w:val="none" w:sz="0" w:space="0" w:color="auto"/>
            <w:left w:val="none" w:sz="0" w:space="0" w:color="auto"/>
            <w:bottom w:val="none" w:sz="0" w:space="0" w:color="auto"/>
            <w:right w:val="none" w:sz="0" w:space="0" w:color="auto"/>
          </w:divBdr>
        </w:div>
        <w:div w:id="1646205805">
          <w:marLeft w:val="0"/>
          <w:marRight w:val="0"/>
          <w:marTop w:val="0"/>
          <w:marBottom w:val="0"/>
          <w:divBdr>
            <w:top w:val="none" w:sz="0" w:space="0" w:color="auto"/>
            <w:left w:val="none" w:sz="0" w:space="0" w:color="auto"/>
            <w:bottom w:val="none" w:sz="0" w:space="0" w:color="auto"/>
            <w:right w:val="none" w:sz="0" w:space="0" w:color="auto"/>
          </w:divBdr>
        </w:div>
        <w:div w:id="1655986543">
          <w:marLeft w:val="0"/>
          <w:marRight w:val="0"/>
          <w:marTop w:val="0"/>
          <w:marBottom w:val="0"/>
          <w:divBdr>
            <w:top w:val="none" w:sz="0" w:space="0" w:color="auto"/>
            <w:left w:val="none" w:sz="0" w:space="0" w:color="auto"/>
            <w:bottom w:val="none" w:sz="0" w:space="0" w:color="auto"/>
            <w:right w:val="none" w:sz="0" w:space="0" w:color="auto"/>
          </w:divBdr>
        </w:div>
        <w:div w:id="1656836766">
          <w:marLeft w:val="0"/>
          <w:marRight w:val="0"/>
          <w:marTop w:val="0"/>
          <w:marBottom w:val="0"/>
          <w:divBdr>
            <w:top w:val="none" w:sz="0" w:space="0" w:color="auto"/>
            <w:left w:val="none" w:sz="0" w:space="0" w:color="auto"/>
            <w:bottom w:val="none" w:sz="0" w:space="0" w:color="auto"/>
            <w:right w:val="none" w:sz="0" w:space="0" w:color="auto"/>
          </w:divBdr>
        </w:div>
        <w:div w:id="1661537678">
          <w:marLeft w:val="0"/>
          <w:marRight w:val="0"/>
          <w:marTop w:val="0"/>
          <w:marBottom w:val="0"/>
          <w:divBdr>
            <w:top w:val="none" w:sz="0" w:space="0" w:color="auto"/>
            <w:left w:val="none" w:sz="0" w:space="0" w:color="auto"/>
            <w:bottom w:val="none" w:sz="0" w:space="0" w:color="auto"/>
            <w:right w:val="none" w:sz="0" w:space="0" w:color="auto"/>
          </w:divBdr>
        </w:div>
        <w:div w:id="1664550140">
          <w:marLeft w:val="0"/>
          <w:marRight w:val="0"/>
          <w:marTop w:val="0"/>
          <w:marBottom w:val="0"/>
          <w:divBdr>
            <w:top w:val="none" w:sz="0" w:space="0" w:color="auto"/>
            <w:left w:val="none" w:sz="0" w:space="0" w:color="auto"/>
            <w:bottom w:val="none" w:sz="0" w:space="0" w:color="auto"/>
            <w:right w:val="none" w:sz="0" w:space="0" w:color="auto"/>
          </w:divBdr>
        </w:div>
        <w:div w:id="1671523456">
          <w:marLeft w:val="0"/>
          <w:marRight w:val="0"/>
          <w:marTop w:val="0"/>
          <w:marBottom w:val="0"/>
          <w:divBdr>
            <w:top w:val="none" w:sz="0" w:space="0" w:color="auto"/>
            <w:left w:val="none" w:sz="0" w:space="0" w:color="auto"/>
            <w:bottom w:val="none" w:sz="0" w:space="0" w:color="auto"/>
            <w:right w:val="none" w:sz="0" w:space="0" w:color="auto"/>
          </w:divBdr>
        </w:div>
        <w:div w:id="1688171037">
          <w:marLeft w:val="0"/>
          <w:marRight w:val="0"/>
          <w:marTop w:val="0"/>
          <w:marBottom w:val="0"/>
          <w:divBdr>
            <w:top w:val="none" w:sz="0" w:space="0" w:color="auto"/>
            <w:left w:val="none" w:sz="0" w:space="0" w:color="auto"/>
            <w:bottom w:val="none" w:sz="0" w:space="0" w:color="auto"/>
            <w:right w:val="none" w:sz="0" w:space="0" w:color="auto"/>
          </w:divBdr>
        </w:div>
        <w:div w:id="1690598339">
          <w:marLeft w:val="0"/>
          <w:marRight w:val="0"/>
          <w:marTop w:val="0"/>
          <w:marBottom w:val="0"/>
          <w:divBdr>
            <w:top w:val="none" w:sz="0" w:space="0" w:color="auto"/>
            <w:left w:val="none" w:sz="0" w:space="0" w:color="auto"/>
            <w:bottom w:val="none" w:sz="0" w:space="0" w:color="auto"/>
            <w:right w:val="none" w:sz="0" w:space="0" w:color="auto"/>
          </w:divBdr>
        </w:div>
        <w:div w:id="1698658719">
          <w:marLeft w:val="0"/>
          <w:marRight w:val="0"/>
          <w:marTop w:val="0"/>
          <w:marBottom w:val="0"/>
          <w:divBdr>
            <w:top w:val="none" w:sz="0" w:space="0" w:color="auto"/>
            <w:left w:val="none" w:sz="0" w:space="0" w:color="auto"/>
            <w:bottom w:val="none" w:sz="0" w:space="0" w:color="auto"/>
            <w:right w:val="none" w:sz="0" w:space="0" w:color="auto"/>
          </w:divBdr>
        </w:div>
        <w:div w:id="1698659713">
          <w:marLeft w:val="0"/>
          <w:marRight w:val="0"/>
          <w:marTop w:val="0"/>
          <w:marBottom w:val="0"/>
          <w:divBdr>
            <w:top w:val="none" w:sz="0" w:space="0" w:color="auto"/>
            <w:left w:val="none" w:sz="0" w:space="0" w:color="auto"/>
            <w:bottom w:val="none" w:sz="0" w:space="0" w:color="auto"/>
            <w:right w:val="none" w:sz="0" w:space="0" w:color="auto"/>
          </w:divBdr>
        </w:div>
        <w:div w:id="1699237297">
          <w:marLeft w:val="0"/>
          <w:marRight w:val="0"/>
          <w:marTop w:val="0"/>
          <w:marBottom w:val="0"/>
          <w:divBdr>
            <w:top w:val="none" w:sz="0" w:space="0" w:color="auto"/>
            <w:left w:val="none" w:sz="0" w:space="0" w:color="auto"/>
            <w:bottom w:val="none" w:sz="0" w:space="0" w:color="auto"/>
            <w:right w:val="none" w:sz="0" w:space="0" w:color="auto"/>
          </w:divBdr>
        </w:div>
        <w:div w:id="1705405775">
          <w:marLeft w:val="0"/>
          <w:marRight w:val="0"/>
          <w:marTop w:val="0"/>
          <w:marBottom w:val="0"/>
          <w:divBdr>
            <w:top w:val="none" w:sz="0" w:space="0" w:color="auto"/>
            <w:left w:val="none" w:sz="0" w:space="0" w:color="auto"/>
            <w:bottom w:val="none" w:sz="0" w:space="0" w:color="auto"/>
            <w:right w:val="none" w:sz="0" w:space="0" w:color="auto"/>
          </w:divBdr>
        </w:div>
        <w:div w:id="1739093292">
          <w:marLeft w:val="0"/>
          <w:marRight w:val="0"/>
          <w:marTop w:val="0"/>
          <w:marBottom w:val="0"/>
          <w:divBdr>
            <w:top w:val="none" w:sz="0" w:space="0" w:color="auto"/>
            <w:left w:val="none" w:sz="0" w:space="0" w:color="auto"/>
            <w:bottom w:val="none" w:sz="0" w:space="0" w:color="auto"/>
            <w:right w:val="none" w:sz="0" w:space="0" w:color="auto"/>
          </w:divBdr>
        </w:div>
        <w:div w:id="1779181324">
          <w:marLeft w:val="0"/>
          <w:marRight w:val="0"/>
          <w:marTop w:val="0"/>
          <w:marBottom w:val="0"/>
          <w:divBdr>
            <w:top w:val="none" w:sz="0" w:space="0" w:color="auto"/>
            <w:left w:val="none" w:sz="0" w:space="0" w:color="auto"/>
            <w:bottom w:val="none" w:sz="0" w:space="0" w:color="auto"/>
            <w:right w:val="none" w:sz="0" w:space="0" w:color="auto"/>
          </w:divBdr>
        </w:div>
        <w:div w:id="1781219062">
          <w:marLeft w:val="0"/>
          <w:marRight w:val="0"/>
          <w:marTop w:val="0"/>
          <w:marBottom w:val="0"/>
          <w:divBdr>
            <w:top w:val="none" w:sz="0" w:space="0" w:color="auto"/>
            <w:left w:val="none" w:sz="0" w:space="0" w:color="auto"/>
            <w:bottom w:val="none" w:sz="0" w:space="0" w:color="auto"/>
            <w:right w:val="none" w:sz="0" w:space="0" w:color="auto"/>
          </w:divBdr>
        </w:div>
        <w:div w:id="1797869216">
          <w:marLeft w:val="0"/>
          <w:marRight w:val="0"/>
          <w:marTop w:val="0"/>
          <w:marBottom w:val="0"/>
          <w:divBdr>
            <w:top w:val="none" w:sz="0" w:space="0" w:color="auto"/>
            <w:left w:val="none" w:sz="0" w:space="0" w:color="auto"/>
            <w:bottom w:val="none" w:sz="0" w:space="0" w:color="auto"/>
            <w:right w:val="none" w:sz="0" w:space="0" w:color="auto"/>
          </w:divBdr>
        </w:div>
        <w:div w:id="1799639212">
          <w:marLeft w:val="0"/>
          <w:marRight w:val="0"/>
          <w:marTop w:val="0"/>
          <w:marBottom w:val="0"/>
          <w:divBdr>
            <w:top w:val="none" w:sz="0" w:space="0" w:color="auto"/>
            <w:left w:val="none" w:sz="0" w:space="0" w:color="auto"/>
            <w:bottom w:val="none" w:sz="0" w:space="0" w:color="auto"/>
            <w:right w:val="none" w:sz="0" w:space="0" w:color="auto"/>
          </w:divBdr>
        </w:div>
        <w:div w:id="1803958300">
          <w:marLeft w:val="0"/>
          <w:marRight w:val="0"/>
          <w:marTop w:val="0"/>
          <w:marBottom w:val="0"/>
          <w:divBdr>
            <w:top w:val="none" w:sz="0" w:space="0" w:color="auto"/>
            <w:left w:val="none" w:sz="0" w:space="0" w:color="auto"/>
            <w:bottom w:val="none" w:sz="0" w:space="0" w:color="auto"/>
            <w:right w:val="none" w:sz="0" w:space="0" w:color="auto"/>
          </w:divBdr>
        </w:div>
        <w:div w:id="1820876376">
          <w:marLeft w:val="0"/>
          <w:marRight w:val="0"/>
          <w:marTop w:val="0"/>
          <w:marBottom w:val="0"/>
          <w:divBdr>
            <w:top w:val="none" w:sz="0" w:space="0" w:color="auto"/>
            <w:left w:val="none" w:sz="0" w:space="0" w:color="auto"/>
            <w:bottom w:val="none" w:sz="0" w:space="0" w:color="auto"/>
            <w:right w:val="none" w:sz="0" w:space="0" w:color="auto"/>
          </w:divBdr>
        </w:div>
        <w:div w:id="1881092938">
          <w:marLeft w:val="0"/>
          <w:marRight w:val="0"/>
          <w:marTop w:val="0"/>
          <w:marBottom w:val="0"/>
          <w:divBdr>
            <w:top w:val="none" w:sz="0" w:space="0" w:color="auto"/>
            <w:left w:val="none" w:sz="0" w:space="0" w:color="auto"/>
            <w:bottom w:val="none" w:sz="0" w:space="0" w:color="auto"/>
            <w:right w:val="none" w:sz="0" w:space="0" w:color="auto"/>
          </w:divBdr>
        </w:div>
        <w:div w:id="1920795203">
          <w:marLeft w:val="0"/>
          <w:marRight w:val="0"/>
          <w:marTop w:val="0"/>
          <w:marBottom w:val="0"/>
          <w:divBdr>
            <w:top w:val="none" w:sz="0" w:space="0" w:color="auto"/>
            <w:left w:val="none" w:sz="0" w:space="0" w:color="auto"/>
            <w:bottom w:val="none" w:sz="0" w:space="0" w:color="auto"/>
            <w:right w:val="none" w:sz="0" w:space="0" w:color="auto"/>
          </w:divBdr>
        </w:div>
        <w:div w:id="1935479375">
          <w:marLeft w:val="0"/>
          <w:marRight w:val="0"/>
          <w:marTop w:val="0"/>
          <w:marBottom w:val="0"/>
          <w:divBdr>
            <w:top w:val="none" w:sz="0" w:space="0" w:color="auto"/>
            <w:left w:val="none" w:sz="0" w:space="0" w:color="auto"/>
            <w:bottom w:val="none" w:sz="0" w:space="0" w:color="auto"/>
            <w:right w:val="none" w:sz="0" w:space="0" w:color="auto"/>
          </w:divBdr>
        </w:div>
        <w:div w:id="1935629970">
          <w:marLeft w:val="0"/>
          <w:marRight w:val="0"/>
          <w:marTop w:val="0"/>
          <w:marBottom w:val="0"/>
          <w:divBdr>
            <w:top w:val="none" w:sz="0" w:space="0" w:color="auto"/>
            <w:left w:val="none" w:sz="0" w:space="0" w:color="auto"/>
            <w:bottom w:val="none" w:sz="0" w:space="0" w:color="auto"/>
            <w:right w:val="none" w:sz="0" w:space="0" w:color="auto"/>
          </w:divBdr>
        </w:div>
        <w:div w:id="1975790911">
          <w:marLeft w:val="0"/>
          <w:marRight w:val="0"/>
          <w:marTop w:val="0"/>
          <w:marBottom w:val="0"/>
          <w:divBdr>
            <w:top w:val="none" w:sz="0" w:space="0" w:color="auto"/>
            <w:left w:val="none" w:sz="0" w:space="0" w:color="auto"/>
            <w:bottom w:val="none" w:sz="0" w:space="0" w:color="auto"/>
            <w:right w:val="none" w:sz="0" w:space="0" w:color="auto"/>
          </w:divBdr>
        </w:div>
        <w:div w:id="2017808144">
          <w:marLeft w:val="0"/>
          <w:marRight w:val="0"/>
          <w:marTop w:val="0"/>
          <w:marBottom w:val="0"/>
          <w:divBdr>
            <w:top w:val="none" w:sz="0" w:space="0" w:color="auto"/>
            <w:left w:val="none" w:sz="0" w:space="0" w:color="auto"/>
            <w:bottom w:val="none" w:sz="0" w:space="0" w:color="auto"/>
            <w:right w:val="none" w:sz="0" w:space="0" w:color="auto"/>
          </w:divBdr>
        </w:div>
        <w:div w:id="2018531588">
          <w:marLeft w:val="0"/>
          <w:marRight w:val="0"/>
          <w:marTop w:val="0"/>
          <w:marBottom w:val="0"/>
          <w:divBdr>
            <w:top w:val="none" w:sz="0" w:space="0" w:color="auto"/>
            <w:left w:val="none" w:sz="0" w:space="0" w:color="auto"/>
            <w:bottom w:val="none" w:sz="0" w:space="0" w:color="auto"/>
            <w:right w:val="none" w:sz="0" w:space="0" w:color="auto"/>
          </w:divBdr>
        </w:div>
        <w:div w:id="2061635049">
          <w:marLeft w:val="0"/>
          <w:marRight w:val="0"/>
          <w:marTop w:val="0"/>
          <w:marBottom w:val="0"/>
          <w:divBdr>
            <w:top w:val="none" w:sz="0" w:space="0" w:color="auto"/>
            <w:left w:val="none" w:sz="0" w:space="0" w:color="auto"/>
            <w:bottom w:val="none" w:sz="0" w:space="0" w:color="auto"/>
            <w:right w:val="none" w:sz="0" w:space="0" w:color="auto"/>
          </w:divBdr>
        </w:div>
        <w:div w:id="2064063219">
          <w:marLeft w:val="0"/>
          <w:marRight w:val="0"/>
          <w:marTop w:val="0"/>
          <w:marBottom w:val="0"/>
          <w:divBdr>
            <w:top w:val="none" w:sz="0" w:space="0" w:color="auto"/>
            <w:left w:val="none" w:sz="0" w:space="0" w:color="auto"/>
            <w:bottom w:val="none" w:sz="0" w:space="0" w:color="auto"/>
            <w:right w:val="none" w:sz="0" w:space="0" w:color="auto"/>
          </w:divBdr>
        </w:div>
        <w:div w:id="2082285987">
          <w:marLeft w:val="0"/>
          <w:marRight w:val="0"/>
          <w:marTop w:val="0"/>
          <w:marBottom w:val="0"/>
          <w:divBdr>
            <w:top w:val="none" w:sz="0" w:space="0" w:color="auto"/>
            <w:left w:val="none" w:sz="0" w:space="0" w:color="auto"/>
            <w:bottom w:val="none" w:sz="0" w:space="0" w:color="auto"/>
            <w:right w:val="none" w:sz="0" w:space="0" w:color="auto"/>
          </w:divBdr>
        </w:div>
        <w:div w:id="2101025302">
          <w:marLeft w:val="0"/>
          <w:marRight w:val="0"/>
          <w:marTop w:val="0"/>
          <w:marBottom w:val="0"/>
          <w:divBdr>
            <w:top w:val="none" w:sz="0" w:space="0" w:color="auto"/>
            <w:left w:val="none" w:sz="0" w:space="0" w:color="auto"/>
            <w:bottom w:val="none" w:sz="0" w:space="0" w:color="auto"/>
            <w:right w:val="none" w:sz="0" w:space="0" w:color="auto"/>
          </w:divBdr>
        </w:div>
        <w:div w:id="2112120351">
          <w:marLeft w:val="0"/>
          <w:marRight w:val="0"/>
          <w:marTop w:val="0"/>
          <w:marBottom w:val="0"/>
          <w:divBdr>
            <w:top w:val="none" w:sz="0" w:space="0" w:color="auto"/>
            <w:left w:val="none" w:sz="0" w:space="0" w:color="auto"/>
            <w:bottom w:val="none" w:sz="0" w:space="0" w:color="auto"/>
            <w:right w:val="none" w:sz="0" w:space="0" w:color="auto"/>
          </w:divBdr>
        </w:div>
      </w:divsChild>
    </w:div>
    <w:div w:id="51123037">
      <w:bodyDiv w:val="1"/>
      <w:marLeft w:val="0"/>
      <w:marRight w:val="0"/>
      <w:marTop w:val="0"/>
      <w:marBottom w:val="0"/>
      <w:divBdr>
        <w:top w:val="none" w:sz="0" w:space="0" w:color="auto"/>
        <w:left w:val="none" w:sz="0" w:space="0" w:color="auto"/>
        <w:bottom w:val="none" w:sz="0" w:space="0" w:color="auto"/>
        <w:right w:val="none" w:sz="0" w:space="0" w:color="auto"/>
      </w:divBdr>
      <w:divsChild>
        <w:div w:id="1002123281">
          <w:marLeft w:val="0"/>
          <w:marRight w:val="0"/>
          <w:marTop w:val="0"/>
          <w:marBottom w:val="0"/>
          <w:divBdr>
            <w:top w:val="none" w:sz="0" w:space="0" w:color="auto"/>
            <w:left w:val="none" w:sz="0" w:space="0" w:color="auto"/>
            <w:bottom w:val="none" w:sz="0" w:space="0" w:color="auto"/>
            <w:right w:val="none" w:sz="0" w:space="0" w:color="auto"/>
          </w:divBdr>
          <w:divsChild>
            <w:div w:id="492716808">
              <w:marLeft w:val="0"/>
              <w:marRight w:val="165"/>
              <w:marTop w:val="150"/>
              <w:marBottom w:val="0"/>
              <w:divBdr>
                <w:top w:val="none" w:sz="0" w:space="0" w:color="auto"/>
                <w:left w:val="none" w:sz="0" w:space="0" w:color="auto"/>
                <w:bottom w:val="none" w:sz="0" w:space="0" w:color="auto"/>
                <w:right w:val="none" w:sz="0" w:space="0" w:color="auto"/>
              </w:divBdr>
              <w:divsChild>
                <w:div w:id="2010059284">
                  <w:marLeft w:val="0"/>
                  <w:marRight w:val="0"/>
                  <w:marTop w:val="0"/>
                  <w:marBottom w:val="0"/>
                  <w:divBdr>
                    <w:top w:val="none" w:sz="0" w:space="0" w:color="auto"/>
                    <w:left w:val="none" w:sz="0" w:space="0" w:color="auto"/>
                    <w:bottom w:val="none" w:sz="0" w:space="0" w:color="auto"/>
                    <w:right w:val="none" w:sz="0" w:space="0" w:color="auto"/>
                  </w:divBdr>
                  <w:divsChild>
                    <w:div w:id="18805816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788086950">
              <w:marLeft w:val="0"/>
              <w:marRight w:val="0"/>
              <w:marTop w:val="0"/>
              <w:marBottom w:val="0"/>
              <w:divBdr>
                <w:top w:val="none" w:sz="0" w:space="0" w:color="auto"/>
                <w:left w:val="none" w:sz="0" w:space="0" w:color="auto"/>
                <w:bottom w:val="none" w:sz="0" w:space="0" w:color="auto"/>
                <w:right w:val="none" w:sz="0" w:space="0" w:color="auto"/>
              </w:divBdr>
            </w:div>
          </w:divsChild>
        </w:div>
        <w:div w:id="1665082767">
          <w:marLeft w:val="0"/>
          <w:marRight w:val="0"/>
          <w:marTop w:val="0"/>
          <w:marBottom w:val="0"/>
          <w:divBdr>
            <w:top w:val="none" w:sz="0" w:space="0" w:color="auto"/>
            <w:left w:val="none" w:sz="0" w:space="0" w:color="auto"/>
            <w:bottom w:val="none" w:sz="0" w:space="0" w:color="auto"/>
            <w:right w:val="none" w:sz="0" w:space="0" w:color="auto"/>
          </w:divBdr>
        </w:div>
      </w:divsChild>
    </w:div>
    <w:div w:id="52782140">
      <w:bodyDiv w:val="1"/>
      <w:marLeft w:val="0"/>
      <w:marRight w:val="0"/>
      <w:marTop w:val="0"/>
      <w:marBottom w:val="0"/>
      <w:divBdr>
        <w:top w:val="none" w:sz="0" w:space="0" w:color="auto"/>
        <w:left w:val="none" w:sz="0" w:space="0" w:color="auto"/>
        <w:bottom w:val="none" w:sz="0" w:space="0" w:color="auto"/>
        <w:right w:val="none" w:sz="0" w:space="0" w:color="auto"/>
      </w:divBdr>
      <w:divsChild>
        <w:div w:id="678773577">
          <w:marLeft w:val="0"/>
          <w:marRight w:val="0"/>
          <w:marTop w:val="0"/>
          <w:marBottom w:val="0"/>
          <w:divBdr>
            <w:top w:val="none" w:sz="0" w:space="0" w:color="auto"/>
            <w:left w:val="none" w:sz="0" w:space="0" w:color="auto"/>
            <w:bottom w:val="none" w:sz="0" w:space="0" w:color="auto"/>
            <w:right w:val="none" w:sz="0" w:space="0" w:color="auto"/>
          </w:divBdr>
        </w:div>
        <w:div w:id="1597441518">
          <w:marLeft w:val="0"/>
          <w:marRight w:val="0"/>
          <w:marTop w:val="0"/>
          <w:marBottom w:val="0"/>
          <w:divBdr>
            <w:top w:val="none" w:sz="0" w:space="0" w:color="auto"/>
            <w:left w:val="none" w:sz="0" w:space="0" w:color="auto"/>
            <w:bottom w:val="none" w:sz="0" w:space="0" w:color="auto"/>
            <w:right w:val="none" w:sz="0" w:space="0" w:color="auto"/>
          </w:divBdr>
        </w:div>
        <w:div w:id="205723244">
          <w:marLeft w:val="0"/>
          <w:marRight w:val="0"/>
          <w:marTop w:val="0"/>
          <w:marBottom w:val="0"/>
          <w:divBdr>
            <w:top w:val="none" w:sz="0" w:space="0" w:color="auto"/>
            <w:left w:val="none" w:sz="0" w:space="0" w:color="auto"/>
            <w:bottom w:val="none" w:sz="0" w:space="0" w:color="auto"/>
            <w:right w:val="none" w:sz="0" w:space="0" w:color="auto"/>
          </w:divBdr>
        </w:div>
        <w:div w:id="1086154005">
          <w:marLeft w:val="0"/>
          <w:marRight w:val="0"/>
          <w:marTop w:val="0"/>
          <w:marBottom w:val="0"/>
          <w:divBdr>
            <w:top w:val="none" w:sz="0" w:space="0" w:color="auto"/>
            <w:left w:val="none" w:sz="0" w:space="0" w:color="auto"/>
            <w:bottom w:val="none" w:sz="0" w:space="0" w:color="auto"/>
            <w:right w:val="none" w:sz="0" w:space="0" w:color="auto"/>
          </w:divBdr>
        </w:div>
        <w:div w:id="158468851">
          <w:marLeft w:val="0"/>
          <w:marRight w:val="0"/>
          <w:marTop w:val="0"/>
          <w:marBottom w:val="0"/>
          <w:divBdr>
            <w:top w:val="none" w:sz="0" w:space="0" w:color="auto"/>
            <w:left w:val="none" w:sz="0" w:space="0" w:color="auto"/>
            <w:bottom w:val="none" w:sz="0" w:space="0" w:color="auto"/>
            <w:right w:val="none" w:sz="0" w:space="0" w:color="auto"/>
          </w:divBdr>
        </w:div>
        <w:div w:id="219484038">
          <w:marLeft w:val="0"/>
          <w:marRight w:val="0"/>
          <w:marTop w:val="0"/>
          <w:marBottom w:val="0"/>
          <w:divBdr>
            <w:top w:val="none" w:sz="0" w:space="0" w:color="auto"/>
            <w:left w:val="none" w:sz="0" w:space="0" w:color="auto"/>
            <w:bottom w:val="none" w:sz="0" w:space="0" w:color="auto"/>
            <w:right w:val="none" w:sz="0" w:space="0" w:color="auto"/>
          </w:divBdr>
        </w:div>
        <w:div w:id="561865451">
          <w:marLeft w:val="0"/>
          <w:marRight w:val="0"/>
          <w:marTop w:val="0"/>
          <w:marBottom w:val="0"/>
          <w:divBdr>
            <w:top w:val="none" w:sz="0" w:space="0" w:color="auto"/>
            <w:left w:val="none" w:sz="0" w:space="0" w:color="auto"/>
            <w:bottom w:val="none" w:sz="0" w:space="0" w:color="auto"/>
            <w:right w:val="none" w:sz="0" w:space="0" w:color="auto"/>
          </w:divBdr>
        </w:div>
        <w:div w:id="1760368474">
          <w:marLeft w:val="0"/>
          <w:marRight w:val="0"/>
          <w:marTop w:val="0"/>
          <w:marBottom w:val="0"/>
          <w:divBdr>
            <w:top w:val="none" w:sz="0" w:space="0" w:color="auto"/>
            <w:left w:val="none" w:sz="0" w:space="0" w:color="auto"/>
            <w:bottom w:val="none" w:sz="0" w:space="0" w:color="auto"/>
            <w:right w:val="none" w:sz="0" w:space="0" w:color="auto"/>
          </w:divBdr>
        </w:div>
        <w:div w:id="1979726248">
          <w:marLeft w:val="0"/>
          <w:marRight w:val="0"/>
          <w:marTop w:val="0"/>
          <w:marBottom w:val="0"/>
          <w:divBdr>
            <w:top w:val="none" w:sz="0" w:space="0" w:color="auto"/>
            <w:left w:val="none" w:sz="0" w:space="0" w:color="auto"/>
            <w:bottom w:val="none" w:sz="0" w:space="0" w:color="auto"/>
            <w:right w:val="none" w:sz="0" w:space="0" w:color="auto"/>
          </w:divBdr>
        </w:div>
        <w:div w:id="1826385875">
          <w:marLeft w:val="0"/>
          <w:marRight w:val="0"/>
          <w:marTop w:val="0"/>
          <w:marBottom w:val="0"/>
          <w:divBdr>
            <w:top w:val="none" w:sz="0" w:space="0" w:color="auto"/>
            <w:left w:val="none" w:sz="0" w:space="0" w:color="auto"/>
            <w:bottom w:val="none" w:sz="0" w:space="0" w:color="auto"/>
            <w:right w:val="none" w:sz="0" w:space="0" w:color="auto"/>
          </w:divBdr>
        </w:div>
        <w:div w:id="498429461">
          <w:marLeft w:val="0"/>
          <w:marRight w:val="0"/>
          <w:marTop w:val="0"/>
          <w:marBottom w:val="0"/>
          <w:divBdr>
            <w:top w:val="none" w:sz="0" w:space="0" w:color="auto"/>
            <w:left w:val="none" w:sz="0" w:space="0" w:color="auto"/>
            <w:bottom w:val="none" w:sz="0" w:space="0" w:color="auto"/>
            <w:right w:val="none" w:sz="0" w:space="0" w:color="auto"/>
          </w:divBdr>
        </w:div>
        <w:div w:id="1209145207">
          <w:marLeft w:val="0"/>
          <w:marRight w:val="0"/>
          <w:marTop w:val="0"/>
          <w:marBottom w:val="0"/>
          <w:divBdr>
            <w:top w:val="none" w:sz="0" w:space="0" w:color="auto"/>
            <w:left w:val="none" w:sz="0" w:space="0" w:color="auto"/>
            <w:bottom w:val="none" w:sz="0" w:space="0" w:color="auto"/>
            <w:right w:val="none" w:sz="0" w:space="0" w:color="auto"/>
          </w:divBdr>
        </w:div>
        <w:div w:id="1316179693">
          <w:marLeft w:val="0"/>
          <w:marRight w:val="0"/>
          <w:marTop w:val="0"/>
          <w:marBottom w:val="0"/>
          <w:divBdr>
            <w:top w:val="none" w:sz="0" w:space="0" w:color="auto"/>
            <w:left w:val="none" w:sz="0" w:space="0" w:color="auto"/>
            <w:bottom w:val="none" w:sz="0" w:space="0" w:color="auto"/>
            <w:right w:val="none" w:sz="0" w:space="0" w:color="auto"/>
          </w:divBdr>
        </w:div>
        <w:div w:id="2075808758">
          <w:marLeft w:val="0"/>
          <w:marRight w:val="0"/>
          <w:marTop w:val="0"/>
          <w:marBottom w:val="0"/>
          <w:divBdr>
            <w:top w:val="none" w:sz="0" w:space="0" w:color="auto"/>
            <w:left w:val="none" w:sz="0" w:space="0" w:color="auto"/>
            <w:bottom w:val="none" w:sz="0" w:space="0" w:color="auto"/>
            <w:right w:val="none" w:sz="0" w:space="0" w:color="auto"/>
          </w:divBdr>
        </w:div>
        <w:div w:id="370616066">
          <w:marLeft w:val="0"/>
          <w:marRight w:val="0"/>
          <w:marTop w:val="0"/>
          <w:marBottom w:val="0"/>
          <w:divBdr>
            <w:top w:val="none" w:sz="0" w:space="0" w:color="auto"/>
            <w:left w:val="none" w:sz="0" w:space="0" w:color="auto"/>
            <w:bottom w:val="none" w:sz="0" w:space="0" w:color="auto"/>
            <w:right w:val="none" w:sz="0" w:space="0" w:color="auto"/>
          </w:divBdr>
        </w:div>
        <w:div w:id="506679150">
          <w:marLeft w:val="0"/>
          <w:marRight w:val="0"/>
          <w:marTop w:val="0"/>
          <w:marBottom w:val="0"/>
          <w:divBdr>
            <w:top w:val="none" w:sz="0" w:space="0" w:color="auto"/>
            <w:left w:val="none" w:sz="0" w:space="0" w:color="auto"/>
            <w:bottom w:val="none" w:sz="0" w:space="0" w:color="auto"/>
            <w:right w:val="none" w:sz="0" w:space="0" w:color="auto"/>
          </w:divBdr>
        </w:div>
        <w:div w:id="1189950955">
          <w:marLeft w:val="0"/>
          <w:marRight w:val="0"/>
          <w:marTop w:val="0"/>
          <w:marBottom w:val="0"/>
          <w:divBdr>
            <w:top w:val="none" w:sz="0" w:space="0" w:color="auto"/>
            <w:left w:val="none" w:sz="0" w:space="0" w:color="auto"/>
            <w:bottom w:val="none" w:sz="0" w:space="0" w:color="auto"/>
            <w:right w:val="none" w:sz="0" w:space="0" w:color="auto"/>
          </w:divBdr>
        </w:div>
        <w:div w:id="367607839">
          <w:marLeft w:val="0"/>
          <w:marRight w:val="0"/>
          <w:marTop w:val="0"/>
          <w:marBottom w:val="0"/>
          <w:divBdr>
            <w:top w:val="none" w:sz="0" w:space="0" w:color="auto"/>
            <w:left w:val="none" w:sz="0" w:space="0" w:color="auto"/>
            <w:bottom w:val="none" w:sz="0" w:space="0" w:color="auto"/>
            <w:right w:val="none" w:sz="0" w:space="0" w:color="auto"/>
          </w:divBdr>
        </w:div>
        <w:div w:id="1837334291">
          <w:marLeft w:val="0"/>
          <w:marRight w:val="0"/>
          <w:marTop w:val="0"/>
          <w:marBottom w:val="0"/>
          <w:divBdr>
            <w:top w:val="none" w:sz="0" w:space="0" w:color="auto"/>
            <w:left w:val="none" w:sz="0" w:space="0" w:color="auto"/>
            <w:bottom w:val="none" w:sz="0" w:space="0" w:color="auto"/>
            <w:right w:val="none" w:sz="0" w:space="0" w:color="auto"/>
          </w:divBdr>
        </w:div>
        <w:div w:id="522936912">
          <w:marLeft w:val="0"/>
          <w:marRight w:val="0"/>
          <w:marTop w:val="0"/>
          <w:marBottom w:val="0"/>
          <w:divBdr>
            <w:top w:val="none" w:sz="0" w:space="0" w:color="auto"/>
            <w:left w:val="none" w:sz="0" w:space="0" w:color="auto"/>
            <w:bottom w:val="none" w:sz="0" w:space="0" w:color="auto"/>
            <w:right w:val="none" w:sz="0" w:space="0" w:color="auto"/>
          </w:divBdr>
        </w:div>
        <w:div w:id="844824866">
          <w:marLeft w:val="0"/>
          <w:marRight w:val="0"/>
          <w:marTop w:val="0"/>
          <w:marBottom w:val="0"/>
          <w:divBdr>
            <w:top w:val="none" w:sz="0" w:space="0" w:color="auto"/>
            <w:left w:val="none" w:sz="0" w:space="0" w:color="auto"/>
            <w:bottom w:val="none" w:sz="0" w:space="0" w:color="auto"/>
            <w:right w:val="none" w:sz="0" w:space="0" w:color="auto"/>
          </w:divBdr>
        </w:div>
        <w:div w:id="17975885">
          <w:marLeft w:val="0"/>
          <w:marRight w:val="0"/>
          <w:marTop w:val="0"/>
          <w:marBottom w:val="0"/>
          <w:divBdr>
            <w:top w:val="none" w:sz="0" w:space="0" w:color="auto"/>
            <w:left w:val="none" w:sz="0" w:space="0" w:color="auto"/>
            <w:bottom w:val="none" w:sz="0" w:space="0" w:color="auto"/>
            <w:right w:val="none" w:sz="0" w:space="0" w:color="auto"/>
          </w:divBdr>
        </w:div>
        <w:div w:id="2003198334">
          <w:marLeft w:val="0"/>
          <w:marRight w:val="0"/>
          <w:marTop w:val="0"/>
          <w:marBottom w:val="0"/>
          <w:divBdr>
            <w:top w:val="none" w:sz="0" w:space="0" w:color="auto"/>
            <w:left w:val="none" w:sz="0" w:space="0" w:color="auto"/>
            <w:bottom w:val="none" w:sz="0" w:space="0" w:color="auto"/>
            <w:right w:val="none" w:sz="0" w:space="0" w:color="auto"/>
          </w:divBdr>
        </w:div>
        <w:div w:id="1262955117">
          <w:marLeft w:val="0"/>
          <w:marRight w:val="0"/>
          <w:marTop w:val="0"/>
          <w:marBottom w:val="0"/>
          <w:divBdr>
            <w:top w:val="none" w:sz="0" w:space="0" w:color="auto"/>
            <w:left w:val="none" w:sz="0" w:space="0" w:color="auto"/>
            <w:bottom w:val="none" w:sz="0" w:space="0" w:color="auto"/>
            <w:right w:val="none" w:sz="0" w:space="0" w:color="auto"/>
          </w:divBdr>
        </w:div>
        <w:div w:id="598758299">
          <w:marLeft w:val="0"/>
          <w:marRight w:val="0"/>
          <w:marTop w:val="0"/>
          <w:marBottom w:val="0"/>
          <w:divBdr>
            <w:top w:val="none" w:sz="0" w:space="0" w:color="auto"/>
            <w:left w:val="none" w:sz="0" w:space="0" w:color="auto"/>
            <w:bottom w:val="none" w:sz="0" w:space="0" w:color="auto"/>
            <w:right w:val="none" w:sz="0" w:space="0" w:color="auto"/>
          </w:divBdr>
        </w:div>
        <w:div w:id="43453105">
          <w:marLeft w:val="0"/>
          <w:marRight w:val="0"/>
          <w:marTop w:val="0"/>
          <w:marBottom w:val="0"/>
          <w:divBdr>
            <w:top w:val="none" w:sz="0" w:space="0" w:color="auto"/>
            <w:left w:val="none" w:sz="0" w:space="0" w:color="auto"/>
            <w:bottom w:val="none" w:sz="0" w:space="0" w:color="auto"/>
            <w:right w:val="none" w:sz="0" w:space="0" w:color="auto"/>
          </w:divBdr>
        </w:div>
        <w:div w:id="1107575479">
          <w:marLeft w:val="0"/>
          <w:marRight w:val="0"/>
          <w:marTop w:val="0"/>
          <w:marBottom w:val="0"/>
          <w:divBdr>
            <w:top w:val="none" w:sz="0" w:space="0" w:color="auto"/>
            <w:left w:val="none" w:sz="0" w:space="0" w:color="auto"/>
            <w:bottom w:val="none" w:sz="0" w:space="0" w:color="auto"/>
            <w:right w:val="none" w:sz="0" w:space="0" w:color="auto"/>
          </w:divBdr>
        </w:div>
        <w:div w:id="79638708">
          <w:marLeft w:val="0"/>
          <w:marRight w:val="0"/>
          <w:marTop w:val="0"/>
          <w:marBottom w:val="0"/>
          <w:divBdr>
            <w:top w:val="none" w:sz="0" w:space="0" w:color="auto"/>
            <w:left w:val="none" w:sz="0" w:space="0" w:color="auto"/>
            <w:bottom w:val="none" w:sz="0" w:space="0" w:color="auto"/>
            <w:right w:val="none" w:sz="0" w:space="0" w:color="auto"/>
          </w:divBdr>
        </w:div>
        <w:div w:id="1830555611">
          <w:marLeft w:val="0"/>
          <w:marRight w:val="0"/>
          <w:marTop w:val="0"/>
          <w:marBottom w:val="0"/>
          <w:divBdr>
            <w:top w:val="none" w:sz="0" w:space="0" w:color="auto"/>
            <w:left w:val="none" w:sz="0" w:space="0" w:color="auto"/>
            <w:bottom w:val="none" w:sz="0" w:space="0" w:color="auto"/>
            <w:right w:val="none" w:sz="0" w:space="0" w:color="auto"/>
          </w:divBdr>
        </w:div>
        <w:div w:id="1111625009">
          <w:marLeft w:val="0"/>
          <w:marRight w:val="0"/>
          <w:marTop w:val="0"/>
          <w:marBottom w:val="0"/>
          <w:divBdr>
            <w:top w:val="none" w:sz="0" w:space="0" w:color="auto"/>
            <w:left w:val="none" w:sz="0" w:space="0" w:color="auto"/>
            <w:bottom w:val="none" w:sz="0" w:space="0" w:color="auto"/>
            <w:right w:val="none" w:sz="0" w:space="0" w:color="auto"/>
          </w:divBdr>
        </w:div>
        <w:div w:id="468287372">
          <w:marLeft w:val="0"/>
          <w:marRight w:val="0"/>
          <w:marTop w:val="0"/>
          <w:marBottom w:val="0"/>
          <w:divBdr>
            <w:top w:val="none" w:sz="0" w:space="0" w:color="auto"/>
            <w:left w:val="none" w:sz="0" w:space="0" w:color="auto"/>
            <w:bottom w:val="none" w:sz="0" w:space="0" w:color="auto"/>
            <w:right w:val="none" w:sz="0" w:space="0" w:color="auto"/>
          </w:divBdr>
        </w:div>
        <w:div w:id="1580166746">
          <w:marLeft w:val="0"/>
          <w:marRight w:val="0"/>
          <w:marTop w:val="0"/>
          <w:marBottom w:val="0"/>
          <w:divBdr>
            <w:top w:val="none" w:sz="0" w:space="0" w:color="auto"/>
            <w:left w:val="none" w:sz="0" w:space="0" w:color="auto"/>
            <w:bottom w:val="none" w:sz="0" w:space="0" w:color="auto"/>
            <w:right w:val="none" w:sz="0" w:space="0" w:color="auto"/>
          </w:divBdr>
        </w:div>
        <w:div w:id="150830216">
          <w:marLeft w:val="0"/>
          <w:marRight w:val="0"/>
          <w:marTop w:val="0"/>
          <w:marBottom w:val="0"/>
          <w:divBdr>
            <w:top w:val="none" w:sz="0" w:space="0" w:color="auto"/>
            <w:left w:val="none" w:sz="0" w:space="0" w:color="auto"/>
            <w:bottom w:val="none" w:sz="0" w:space="0" w:color="auto"/>
            <w:right w:val="none" w:sz="0" w:space="0" w:color="auto"/>
          </w:divBdr>
        </w:div>
        <w:div w:id="495607679">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31999479">
          <w:marLeft w:val="0"/>
          <w:marRight w:val="0"/>
          <w:marTop w:val="0"/>
          <w:marBottom w:val="0"/>
          <w:divBdr>
            <w:top w:val="none" w:sz="0" w:space="0" w:color="auto"/>
            <w:left w:val="none" w:sz="0" w:space="0" w:color="auto"/>
            <w:bottom w:val="none" w:sz="0" w:space="0" w:color="auto"/>
            <w:right w:val="none" w:sz="0" w:space="0" w:color="auto"/>
          </w:divBdr>
        </w:div>
        <w:div w:id="1911427402">
          <w:marLeft w:val="0"/>
          <w:marRight w:val="0"/>
          <w:marTop w:val="0"/>
          <w:marBottom w:val="0"/>
          <w:divBdr>
            <w:top w:val="none" w:sz="0" w:space="0" w:color="auto"/>
            <w:left w:val="none" w:sz="0" w:space="0" w:color="auto"/>
            <w:bottom w:val="none" w:sz="0" w:space="0" w:color="auto"/>
            <w:right w:val="none" w:sz="0" w:space="0" w:color="auto"/>
          </w:divBdr>
        </w:div>
        <w:div w:id="1547176121">
          <w:marLeft w:val="0"/>
          <w:marRight w:val="0"/>
          <w:marTop w:val="0"/>
          <w:marBottom w:val="0"/>
          <w:divBdr>
            <w:top w:val="none" w:sz="0" w:space="0" w:color="auto"/>
            <w:left w:val="none" w:sz="0" w:space="0" w:color="auto"/>
            <w:bottom w:val="none" w:sz="0" w:space="0" w:color="auto"/>
            <w:right w:val="none" w:sz="0" w:space="0" w:color="auto"/>
          </w:divBdr>
        </w:div>
        <w:div w:id="920944378">
          <w:marLeft w:val="0"/>
          <w:marRight w:val="0"/>
          <w:marTop w:val="0"/>
          <w:marBottom w:val="0"/>
          <w:divBdr>
            <w:top w:val="none" w:sz="0" w:space="0" w:color="auto"/>
            <w:left w:val="none" w:sz="0" w:space="0" w:color="auto"/>
            <w:bottom w:val="none" w:sz="0" w:space="0" w:color="auto"/>
            <w:right w:val="none" w:sz="0" w:space="0" w:color="auto"/>
          </w:divBdr>
        </w:div>
        <w:div w:id="1899707782">
          <w:marLeft w:val="0"/>
          <w:marRight w:val="0"/>
          <w:marTop w:val="0"/>
          <w:marBottom w:val="0"/>
          <w:divBdr>
            <w:top w:val="none" w:sz="0" w:space="0" w:color="auto"/>
            <w:left w:val="none" w:sz="0" w:space="0" w:color="auto"/>
            <w:bottom w:val="none" w:sz="0" w:space="0" w:color="auto"/>
            <w:right w:val="none" w:sz="0" w:space="0" w:color="auto"/>
          </w:divBdr>
        </w:div>
        <w:div w:id="1591812653">
          <w:marLeft w:val="0"/>
          <w:marRight w:val="0"/>
          <w:marTop w:val="0"/>
          <w:marBottom w:val="0"/>
          <w:divBdr>
            <w:top w:val="none" w:sz="0" w:space="0" w:color="auto"/>
            <w:left w:val="none" w:sz="0" w:space="0" w:color="auto"/>
            <w:bottom w:val="none" w:sz="0" w:space="0" w:color="auto"/>
            <w:right w:val="none" w:sz="0" w:space="0" w:color="auto"/>
          </w:divBdr>
        </w:div>
        <w:div w:id="562565451">
          <w:marLeft w:val="0"/>
          <w:marRight w:val="0"/>
          <w:marTop w:val="0"/>
          <w:marBottom w:val="0"/>
          <w:divBdr>
            <w:top w:val="none" w:sz="0" w:space="0" w:color="auto"/>
            <w:left w:val="none" w:sz="0" w:space="0" w:color="auto"/>
            <w:bottom w:val="none" w:sz="0" w:space="0" w:color="auto"/>
            <w:right w:val="none" w:sz="0" w:space="0" w:color="auto"/>
          </w:divBdr>
        </w:div>
        <w:div w:id="1910071363">
          <w:marLeft w:val="0"/>
          <w:marRight w:val="0"/>
          <w:marTop w:val="0"/>
          <w:marBottom w:val="0"/>
          <w:divBdr>
            <w:top w:val="none" w:sz="0" w:space="0" w:color="auto"/>
            <w:left w:val="none" w:sz="0" w:space="0" w:color="auto"/>
            <w:bottom w:val="none" w:sz="0" w:space="0" w:color="auto"/>
            <w:right w:val="none" w:sz="0" w:space="0" w:color="auto"/>
          </w:divBdr>
        </w:div>
        <w:div w:id="111049940">
          <w:marLeft w:val="0"/>
          <w:marRight w:val="0"/>
          <w:marTop w:val="0"/>
          <w:marBottom w:val="0"/>
          <w:divBdr>
            <w:top w:val="none" w:sz="0" w:space="0" w:color="auto"/>
            <w:left w:val="none" w:sz="0" w:space="0" w:color="auto"/>
            <w:bottom w:val="none" w:sz="0" w:space="0" w:color="auto"/>
            <w:right w:val="none" w:sz="0" w:space="0" w:color="auto"/>
          </w:divBdr>
        </w:div>
        <w:div w:id="1885943511">
          <w:marLeft w:val="0"/>
          <w:marRight w:val="0"/>
          <w:marTop w:val="0"/>
          <w:marBottom w:val="0"/>
          <w:divBdr>
            <w:top w:val="none" w:sz="0" w:space="0" w:color="auto"/>
            <w:left w:val="none" w:sz="0" w:space="0" w:color="auto"/>
            <w:bottom w:val="none" w:sz="0" w:space="0" w:color="auto"/>
            <w:right w:val="none" w:sz="0" w:space="0" w:color="auto"/>
          </w:divBdr>
        </w:div>
        <w:div w:id="1681392279">
          <w:marLeft w:val="0"/>
          <w:marRight w:val="0"/>
          <w:marTop w:val="0"/>
          <w:marBottom w:val="0"/>
          <w:divBdr>
            <w:top w:val="none" w:sz="0" w:space="0" w:color="auto"/>
            <w:left w:val="none" w:sz="0" w:space="0" w:color="auto"/>
            <w:bottom w:val="none" w:sz="0" w:space="0" w:color="auto"/>
            <w:right w:val="none" w:sz="0" w:space="0" w:color="auto"/>
          </w:divBdr>
        </w:div>
        <w:div w:id="1647317654">
          <w:marLeft w:val="0"/>
          <w:marRight w:val="0"/>
          <w:marTop w:val="0"/>
          <w:marBottom w:val="0"/>
          <w:divBdr>
            <w:top w:val="none" w:sz="0" w:space="0" w:color="auto"/>
            <w:left w:val="none" w:sz="0" w:space="0" w:color="auto"/>
            <w:bottom w:val="none" w:sz="0" w:space="0" w:color="auto"/>
            <w:right w:val="none" w:sz="0" w:space="0" w:color="auto"/>
          </w:divBdr>
        </w:div>
        <w:div w:id="338235535">
          <w:marLeft w:val="0"/>
          <w:marRight w:val="0"/>
          <w:marTop w:val="0"/>
          <w:marBottom w:val="0"/>
          <w:divBdr>
            <w:top w:val="none" w:sz="0" w:space="0" w:color="auto"/>
            <w:left w:val="none" w:sz="0" w:space="0" w:color="auto"/>
            <w:bottom w:val="none" w:sz="0" w:space="0" w:color="auto"/>
            <w:right w:val="none" w:sz="0" w:space="0" w:color="auto"/>
          </w:divBdr>
        </w:div>
        <w:div w:id="991710772">
          <w:marLeft w:val="0"/>
          <w:marRight w:val="0"/>
          <w:marTop w:val="0"/>
          <w:marBottom w:val="0"/>
          <w:divBdr>
            <w:top w:val="none" w:sz="0" w:space="0" w:color="auto"/>
            <w:left w:val="none" w:sz="0" w:space="0" w:color="auto"/>
            <w:bottom w:val="none" w:sz="0" w:space="0" w:color="auto"/>
            <w:right w:val="none" w:sz="0" w:space="0" w:color="auto"/>
          </w:divBdr>
        </w:div>
        <w:div w:id="1324166854">
          <w:marLeft w:val="0"/>
          <w:marRight w:val="0"/>
          <w:marTop w:val="0"/>
          <w:marBottom w:val="0"/>
          <w:divBdr>
            <w:top w:val="none" w:sz="0" w:space="0" w:color="auto"/>
            <w:left w:val="none" w:sz="0" w:space="0" w:color="auto"/>
            <w:bottom w:val="none" w:sz="0" w:space="0" w:color="auto"/>
            <w:right w:val="none" w:sz="0" w:space="0" w:color="auto"/>
          </w:divBdr>
        </w:div>
        <w:div w:id="1973245283">
          <w:marLeft w:val="0"/>
          <w:marRight w:val="0"/>
          <w:marTop w:val="0"/>
          <w:marBottom w:val="0"/>
          <w:divBdr>
            <w:top w:val="none" w:sz="0" w:space="0" w:color="auto"/>
            <w:left w:val="none" w:sz="0" w:space="0" w:color="auto"/>
            <w:bottom w:val="none" w:sz="0" w:space="0" w:color="auto"/>
            <w:right w:val="none" w:sz="0" w:space="0" w:color="auto"/>
          </w:divBdr>
        </w:div>
        <w:div w:id="1666782744">
          <w:marLeft w:val="0"/>
          <w:marRight w:val="0"/>
          <w:marTop w:val="0"/>
          <w:marBottom w:val="0"/>
          <w:divBdr>
            <w:top w:val="none" w:sz="0" w:space="0" w:color="auto"/>
            <w:left w:val="none" w:sz="0" w:space="0" w:color="auto"/>
            <w:bottom w:val="none" w:sz="0" w:space="0" w:color="auto"/>
            <w:right w:val="none" w:sz="0" w:space="0" w:color="auto"/>
          </w:divBdr>
        </w:div>
        <w:div w:id="716004233">
          <w:marLeft w:val="0"/>
          <w:marRight w:val="0"/>
          <w:marTop w:val="0"/>
          <w:marBottom w:val="0"/>
          <w:divBdr>
            <w:top w:val="none" w:sz="0" w:space="0" w:color="auto"/>
            <w:left w:val="none" w:sz="0" w:space="0" w:color="auto"/>
            <w:bottom w:val="none" w:sz="0" w:space="0" w:color="auto"/>
            <w:right w:val="none" w:sz="0" w:space="0" w:color="auto"/>
          </w:divBdr>
        </w:div>
        <w:div w:id="1142693827">
          <w:marLeft w:val="0"/>
          <w:marRight w:val="0"/>
          <w:marTop w:val="0"/>
          <w:marBottom w:val="0"/>
          <w:divBdr>
            <w:top w:val="none" w:sz="0" w:space="0" w:color="auto"/>
            <w:left w:val="none" w:sz="0" w:space="0" w:color="auto"/>
            <w:bottom w:val="none" w:sz="0" w:space="0" w:color="auto"/>
            <w:right w:val="none" w:sz="0" w:space="0" w:color="auto"/>
          </w:divBdr>
        </w:div>
        <w:div w:id="466902142">
          <w:marLeft w:val="0"/>
          <w:marRight w:val="0"/>
          <w:marTop w:val="0"/>
          <w:marBottom w:val="0"/>
          <w:divBdr>
            <w:top w:val="none" w:sz="0" w:space="0" w:color="auto"/>
            <w:left w:val="none" w:sz="0" w:space="0" w:color="auto"/>
            <w:bottom w:val="none" w:sz="0" w:space="0" w:color="auto"/>
            <w:right w:val="none" w:sz="0" w:space="0" w:color="auto"/>
          </w:divBdr>
        </w:div>
        <w:div w:id="36586306">
          <w:marLeft w:val="0"/>
          <w:marRight w:val="0"/>
          <w:marTop w:val="0"/>
          <w:marBottom w:val="0"/>
          <w:divBdr>
            <w:top w:val="none" w:sz="0" w:space="0" w:color="auto"/>
            <w:left w:val="none" w:sz="0" w:space="0" w:color="auto"/>
            <w:bottom w:val="none" w:sz="0" w:space="0" w:color="auto"/>
            <w:right w:val="none" w:sz="0" w:space="0" w:color="auto"/>
          </w:divBdr>
        </w:div>
        <w:div w:id="1604148031">
          <w:marLeft w:val="0"/>
          <w:marRight w:val="0"/>
          <w:marTop w:val="0"/>
          <w:marBottom w:val="0"/>
          <w:divBdr>
            <w:top w:val="none" w:sz="0" w:space="0" w:color="auto"/>
            <w:left w:val="none" w:sz="0" w:space="0" w:color="auto"/>
            <w:bottom w:val="none" w:sz="0" w:space="0" w:color="auto"/>
            <w:right w:val="none" w:sz="0" w:space="0" w:color="auto"/>
          </w:divBdr>
        </w:div>
        <w:div w:id="402720175">
          <w:marLeft w:val="0"/>
          <w:marRight w:val="0"/>
          <w:marTop w:val="0"/>
          <w:marBottom w:val="0"/>
          <w:divBdr>
            <w:top w:val="none" w:sz="0" w:space="0" w:color="auto"/>
            <w:left w:val="none" w:sz="0" w:space="0" w:color="auto"/>
            <w:bottom w:val="none" w:sz="0" w:space="0" w:color="auto"/>
            <w:right w:val="none" w:sz="0" w:space="0" w:color="auto"/>
          </w:divBdr>
        </w:div>
        <w:div w:id="250507249">
          <w:marLeft w:val="0"/>
          <w:marRight w:val="0"/>
          <w:marTop w:val="0"/>
          <w:marBottom w:val="0"/>
          <w:divBdr>
            <w:top w:val="none" w:sz="0" w:space="0" w:color="auto"/>
            <w:left w:val="none" w:sz="0" w:space="0" w:color="auto"/>
            <w:bottom w:val="none" w:sz="0" w:space="0" w:color="auto"/>
            <w:right w:val="none" w:sz="0" w:space="0" w:color="auto"/>
          </w:divBdr>
        </w:div>
        <w:div w:id="581718859">
          <w:marLeft w:val="0"/>
          <w:marRight w:val="0"/>
          <w:marTop w:val="0"/>
          <w:marBottom w:val="0"/>
          <w:divBdr>
            <w:top w:val="none" w:sz="0" w:space="0" w:color="auto"/>
            <w:left w:val="none" w:sz="0" w:space="0" w:color="auto"/>
            <w:bottom w:val="none" w:sz="0" w:space="0" w:color="auto"/>
            <w:right w:val="none" w:sz="0" w:space="0" w:color="auto"/>
          </w:divBdr>
        </w:div>
        <w:div w:id="271717216">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1110323554">
          <w:marLeft w:val="0"/>
          <w:marRight w:val="0"/>
          <w:marTop w:val="0"/>
          <w:marBottom w:val="0"/>
          <w:divBdr>
            <w:top w:val="none" w:sz="0" w:space="0" w:color="auto"/>
            <w:left w:val="none" w:sz="0" w:space="0" w:color="auto"/>
            <w:bottom w:val="none" w:sz="0" w:space="0" w:color="auto"/>
            <w:right w:val="none" w:sz="0" w:space="0" w:color="auto"/>
          </w:divBdr>
        </w:div>
        <w:div w:id="485365021">
          <w:marLeft w:val="0"/>
          <w:marRight w:val="0"/>
          <w:marTop w:val="0"/>
          <w:marBottom w:val="0"/>
          <w:divBdr>
            <w:top w:val="none" w:sz="0" w:space="0" w:color="auto"/>
            <w:left w:val="none" w:sz="0" w:space="0" w:color="auto"/>
            <w:bottom w:val="none" w:sz="0" w:space="0" w:color="auto"/>
            <w:right w:val="none" w:sz="0" w:space="0" w:color="auto"/>
          </w:divBdr>
        </w:div>
        <w:div w:id="227233103">
          <w:marLeft w:val="0"/>
          <w:marRight w:val="0"/>
          <w:marTop w:val="0"/>
          <w:marBottom w:val="0"/>
          <w:divBdr>
            <w:top w:val="none" w:sz="0" w:space="0" w:color="auto"/>
            <w:left w:val="none" w:sz="0" w:space="0" w:color="auto"/>
            <w:bottom w:val="none" w:sz="0" w:space="0" w:color="auto"/>
            <w:right w:val="none" w:sz="0" w:space="0" w:color="auto"/>
          </w:divBdr>
        </w:div>
        <w:div w:id="1986232028">
          <w:marLeft w:val="0"/>
          <w:marRight w:val="0"/>
          <w:marTop w:val="0"/>
          <w:marBottom w:val="0"/>
          <w:divBdr>
            <w:top w:val="none" w:sz="0" w:space="0" w:color="auto"/>
            <w:left w:val="none" w:sz="0" w:space="0" w:color="auto"/>
            <w:bottom w:val="none" w:sz="0" w:space="0" w:color="auto"/>
            <w:right w:val="none" w:sz="0" w:space="0" w:color="auto"/>
          </w:divBdr>
        </w:div>
        <w:div w:id="2036613790">
          <w:marLeft w:val="0"/>
          <w:marRight w:val="0"/>
          <w:marTop w:val="0"/>
          <w:marBottom w:val="0"/>
          <w:divBdr>
            <w:top w:val="none" w:sz="0" w:space="0" w:color="auto"/>
            <w:left w:val="none" w:sz="0" w:space="0" w:color="auto"/>
            <w:bottom w:val="none" w:sz="0" w:space="0" w:color="auto"/>
            <w:right w:val="none" w:sz="0" w:space="0" w:color="auto"/>
          </w:divBdr>
        </w:div>
        <w:div w:id="1042629622">
          <w:marLeft w:val="0"/>
          <w:marRight w:val="0"/>
          <w:marTop w:val="0"/>
          <w:marBottom w:val="0"/>
          <w:divBdr>
            <w:top w:val="none" w:sz="0" w:space="0" w:color="auto"/>
            <w:left w:val="none" w:sz="0" w:space="0" w:color="auto"/>
            <w:bottom w:val="none" w:sz="0" w:space="0" w:color="auto"/>
            <w:right w:val="none" w:sz="0" w:space="0" w:color="auto"/>
          </w:divBdr>
        </w:div>
        <w:div w:id="1560020961">
          <w:marLeft w:val="0"/>
          <w:marRight w:val="0"/>
          <w:marTop w:val="0"/>
          <w:marBottom w:val="0"/>
          <w:divBdr>
            <w:top w:val="none" w:sz="0" w:space="0" w:color="auto"/>
            <w:left w:val="none" w:sz="0" w:space="0" w:color="auto"/>
            <w:bottom w:val="none" w:sz="0" w:space="0" w:color="auto"/>
            <w:right w:val="none" w:sz="0" w:space="0" w:color="auto"/>
          </w:divBdr>
        </w:div>
        <w:div w:id="1556742380">
          <w:marLeft w:val="0"/>
          <w:marRight w:val="0"/>
          <w:marTop w:val="0"/>
          <w:marBottom w:val="0"/>
          <w:divBdr>
            <w:top w:val="none" w:sz="0" w:space="0" w:color="auto"/>
            <w:left w:val="none" w:sz="0" w:space="0" w:color="auto"/>
            <w:bottom w:val="none" w:sz="0" w:space="0" w:color="auto"/>
            <w:right w:val="none" w:sz="0" w:space="0" w:color="auto"/>
          </w:divBdr>
        </w:div>
        <w:div w:id="1612086462">
          <w:marLeft w:val="0"/>
          <w:marRight w:val="0"/>
          <w:marTop w:val="0"/>
          <w:marBottom w:val="0"/>
          <w:divBdr>
            <w:top w:val="none" w:sz="0" w:space="0" w:color="auto"/>
            <w:left w:val="none" w:sz="0" w:space="0" w:color="auto"/>
            <w:bottom w:val="none" w:sz="0" w:space="0" w:color="auto"/>
            <w:right w:val="none" w:sz="0" w:space="0" w:color="auto"/>
          </w:divBdr>
        </w:div>
        <w:div w:id="966201997">
          <w:marLeft w:val="0"/>
          <w:marRight w:val="0"/>
          <w:marTop w:val="0"/>
          <w:marBottom w:val="0"/>
          <w:divBdr>
            <w:top w:val="none" w:sz="0" w:space="0" w:color="auto"/>
            <w:left w:val="none" w:sz="0" w:space="0" w:color="auto"/>
            <w:bottom w:val="none" w:sz="0" w:space="0" w:color="auto"/>
            <w:right w:val="none" w:sz="0" w:space="0" w:color="auto"/>
          </w:divBdr>
        </w:div>
        <w:div w:id="871846755">
          <w:marLeft w:val="0"/>
          <w:marRight w:val="0"/>
          <w:marTop w:val="0"/>
          <w:marBottom w:val="0"/>
          <w:divBdr>
            <w:top w:val="none" w:sz="0" w:space="0" w:color="auto"/>
            <w:left w:val="none" w:sz="0" w:space="0" w:color="auto"/>
            <w:bottom w:val="none" w:sz="0" w:space="0" w:color="auto"/>
            <w:right w:val="none" w:sz="0" w:space="0" w:color="auto"/>
          </w:divBdr>
        </w:div>
        <w:div w:id="194467036">
          <w:marLeft w:val="0"/>
          <w:marRight w:val="0"/>
          <w:marTop w:val="0"/>
          <w:marBottom w:val="0"/>
          <w:divBdr>
            <w:top w:val="none" w:sz="0" w:space="0" w:color="auto"/>
            <w:left w:val="none" w:sz="0" w:space="0" w:color="auto"/>
            <w:bottom w:val="none" w:sz="0" w:space="0" w:color="auto"/>
            <w:right w:val="none" w:sz="0" w:space="0" w:color="auto"/>
          </w:divBdr>
        </w:div>
        <w:div w:id="360515443">
          <w:marLeft w:val="0"/>
          <w:marRight w:val="0"/>
          <w:marTop w:val="0"/>
          <w:marBottom w:val="0"/>
          <w:divBdr>
            <w:top w:val="none" w:sz="0" w:space="0" w:color="auto"/>
            <w:left w:val="none" w:sz="0" w:space="0" w:color="auto"/>
            <w:bottom w:val="none" w:sz="0" w:space="0" w:color="auto"/>
            <w:right w:val="none" w:sz="0" w:space="0" w:color="auto"/>
          </w:divBdr>
        </w:div>
        <w:div w:id="1413963418">
          <w:marLeft w:val="0"/>
          <w:marRight w:val="0"/>
          <w:marTop w:val="0"/>
          <w:marBottom w:val="0"/>
          <w:divBdr>
            <w:top w:val="none" w:sz="0" w:space="0" w:color="auto"/>
            <w:left w:val="none" w:sz="0" w:space="0" w:color="auto"/>
            <w:bottom w:val="none" w:sz="0" w:space="0" w:color="auto"/>
            <w:right w:val="none" w:sz="0" w:space="0" w:color="auto"/>
          </w:divBdr>
        </w:div>
        <w:div w:id="1726298356">
          <w:marLeft w:val="0"/>
          <w:marRight w:val="0"/>
          <w:marTop w:val="0"/>
          <w:marBottom w:val="0"/>
          <w:divBdr>
            <w:top w:val="none" w:sz="0" w:space="0" w:color="auto"/>
            <w:left w:val="none" w:sz="0" w:space="0" w:color="auto"/>
            <w:bottom w:val="none" w:sz="0" w:space="0" w:color="auto"/>
            <w:right w:val="none" w:sz="0" w:space="0" w:color="auto"/>
          </w:divBdr>
        </w:div>
        <w:div w:id="1987932413">
          <w:marLeft w:val="0"/>
          <w:marRight w:val="0"/>
          <w:marTop w:val="0"/>
          <w:marBottom w:val="0"/>
          <w:divBdr>
            <w:top w:val="none" w:sz="0" w:space="0" w:color="auto"/>
            <w:left w:val="none" w:sz="0" w:space="0" w:color="auto"/>
            <w:bottom w:val="none" w:sz="0" w:space="0" w:color="auto"/>
            <w:right w:val="none" w:sz="0" w:space="0" w:color="auto"/>
          </w:divBdr>
        </w:div>
        <w:div w:id="1454055787">
          <w:marLeft w:val="0"/>
          <w:marRight w:val="0"/>
          <w:marTop w:val="0"/>
          <w:marBottom w:val="0"/>
          <w:divBdr>
            <w:top w:val="none" w:sz="0" w:space="0" w:color="auto"/>
            <w:left w:val="none" w:sz="0" w:space="0" w:color="auto"/>
            <w:bottom w:val="none" w:sz="0" w:space="0" w:color="auto"/>
            <w:right w:val="none" w:sz="0" w:space="0" w:color="auto"/>
          </w:divBdr>
        </w:div>
        <w:div w:id="512962636">
          <w:marLeft w:val="0"/>
          <w:marRight w:val="0"/>
          <w:marTop w:val="0"/>
          <w:marBottom w:val="0"/>
          <w:divBdr>
            <w:top w:val="none" w:sz="0" w:space="0" w:color="auto"/>
            <w:left w:val="none" w:sz="0" w:space="0" w:color="auto"/>
            <w:bottom w:val="none" w:sz="0" w:space="0" w:color="auto"/>
            <w:right w:val="none" w:sz="0" w:space="0" w:color="auto"/>
          </w:divBdr>
        </w:div>
        <w:div w:id="1868371110">
          <w:marLeft w:val="0"/>
          <w:marRight w:val="0"/>
          <w:marTop w:val="0"/>
          <w:marBottom w:val="0"/>
          <w:divBdr>
            <w:top w:val="none" w:sz="0" w:space="0" w:color="auto"/>
            <w:left w:val="none" w:sz="0" w:space="0" w:color="auto"/>
            <w:bottom w:val="none" w:sz="0" w:space="0" w:color="auto"/>
            <w:right w:val="none" w:sz="0" w:space="0" w:color="auto"/>
          </w:divBdr>
        </w:div>
        <w:div w:id="1122500894">
          <w:marLeft w:val="0"/>
          <w:marRight w:val="0"/>
          <w:marTop w:val="0"/>
          <w:marBottom w:val="0"/>
          <w:divBdr>
            <w:top w:val="none" w:sz="0" w:space="0" w:color="auto"/>
            <w:left w:val="none" w:sz="0" w:space="0" w:color="auto"/>
            <w:bottom w:val="none" w:sz="0" w:space="0" w:color="auto"/>
            <w:right w:val="none" w:sz="0" w:space="0" w:color="auto"/>
          </w:divBdr>
        </w:div>
        <w:div w:id="1444223410">
          <w:marLeft w:val="0"/>
          <w:marRight w:val="0"/>
          <w:marTop w:val="0"/>
          <w:marBottom w:val="0"/>
          <w:divBdr>
            <w:top w:val="none" w:sz="0" w:space="0" w:color="auto"/>
            <w:left w:val="none" w:sz="0" w:space="0" w:color="auto"/>
            <w:bottom w:val="none" w:sz="0" w:space="0" w:color="auto"/>
            <w:right w:val="none" w:sz="0" w:space="0" w:color="auto"/>
          </w:divBdr>
        </w:div>
        <w:div w:id="1505245669">
          <w:marLeft w:val="0"/>
          <w:marRight w:val="0"/>
          <w:marTop w:val="0"/>
          <w:marBottom w:val="0"/>
          <w:divBdr>
            <w:top w:val="none" w:sz="0" w:space="0" w:color="auto"/>
            <w:left w:val="none" w:sz="0" w:space="0" w:color="auto"/>
            <w:bottom w:val="none" w:sz="0" w:space="0" w:color="auto"/>
            <w:right w:val="none" w:sz="0" w:space="0" w:color="auto"/>
          </w:divBdr>
        </w:div>
        <w:div w:id="301429638">
          <w:marLeft w:val="0"/>
          <w:marRight w:val="0"/>
          <w:marTop w:val="0"/>
          <w:marBottom w:val="0"/>
          <w:divBdr>
            <w:top w:val="none" w:sz="0" w:space="0" w:color="auto"/>
            <w:left w:val="none" w:sz="0" w:space="0" w:color="auto"/>
            <w:bottom w:val="none" w:sz="0" w:space="0" w:color="auto"/>
            <w:right w:val="none" w:sz="0" w:space="0" w:color="auto"/>
          </w:divBdr>
        </w:div>
        <w:div w:id="209657874">
          <w:marLeft w:val="0"/>
          <w:marRight w:val="0"/>
          <w:marTop w:val="0"/>
          <w:marBottom w:val="0"/>
          <w:divBdr>
            <w:top w:val="none" w:sz="0" w:space="0" w:color="auto"/>
            <w:left w:val="none" w:sz="0" w:space="0" w:color="auto"/>
            <w:bottom w:val="none" w:sz="0" w:space="0" w:color="auto"/>
            <w:right w:val="none" w:sz="0" w:space="0" w:color="auto"/>
          </w:divBdr>
        </w:div>
        <w:div w:id="1846629227">
          <w:marLeft w:val="0"/>
          <w:marRight w:val="0"/>
          <w:marTop w:val="0"/>
          <w:marBottom w:val="0"/>
          <w:divBdr>
            <w:top w:val="none" w:sz="0" w:space="0" w:color="auto"/>
            <w:left w:val="none" w:sz="0" w:space="0" w:color="auto"/>
            <w:bottom w:val="none" w:sz="0" w:space="0" w:color="auto"/>
            <w:right w:val="none" w:sz="0" w:space="0" w:color="auto"/>
          </w:divBdr>
        </w:div>
        <w:div w:id="1564753207">
          <w:marLeft w:val="0"/>
          <w:marRight w:val="0"/>
          <w:marTop w:val="0"/>
          <w:marBottom w:val="0"/>
          <w:divBdr>
            <w:top w:val="none" w:sz="0" w:space="0" w:color="auto"/>
            <w:left w:val="none" w:sz="0" w:space="0" w:color="auto"/>
            <w:bottom w:val="none" w:sz="0" w:space="0" w:color="auto"/>
            <w:right w:val="none" w:sz="0" w:space="0" w:color="auto"/>
          </w:divBdr>
        </w:div>
        <w:div w:id="45959215">
          <w:marLeft w:val="0"/>
          <w:marRight w:val="0"/>
          <w:marTop w:val="0"/>
          <w:marBottom w:val="0"/>
          <w:divBdr>
            <w:top w:val="none" w:sz="0" w:space="0" w:color="auto"/>
            <w:left w:val="none" w:sz="0" w:space="0" w:color="auto"/>
            <w:bottom w:val="none" w:sz="0" w:space="0" w:color="auto"/>
            <w:right w:val="none" w:sz="0" w:space="0" w:color="auto"/>
          </w:divBdr>
        </w:div>
        <w:div w:id="1308589144">
          <w:marLeft w:val="0"/>
          <w:marRight w:val="0"/>
          <w:marTop w:val="0"/>
          <w:marBottom w:val="0"/>
          <w:divBdr>
            <w:top w:val="none" w:sz="0" w:space="0" w:color="auto"/>
            <w:left w:val="none" w:sz="0" w:space="0" w:color="auto"/>
            <w:bottom w:val="none" w:sz="0" w:space="0" w:color="auto"/>
            <w:right w:val="none" w:sz="0" w:space="0" w:color="auto"/>
          </w:divBdr>
        </w:div>
        <w:div w:id="1734351313">
          <w:marLeft w:val="0"/>
          <w:marRight w:val="0"/>
          <w:marTop w:val="0"/>
          <w:marBottom w:val="0"/>
          <w:divBdr>
            <w:top w:val="none" w:sz="0" w:space="0" w:color="auto"/>
            <w:left w:val="none" w:sz="0" w:space="0" w:color="auto"/>
            <w:bottom w:val="none" w:sz="0" w:space="0" w:color="auto"/>
            <w:right w:val="none" w:sz="0" w:space="0" w:color="auto"/>
          </w:divBdr>
        </w:div>
        <w:div w:id="1888301781">
          <w:marLeft w:val="0"/>
          <w:marRight w:val="0"/>
          <w:marTop w:val="0"/>
          <w:marBottom w:val="0"/>
          <w:divBdr>
            <w:top w:val="none" w:sz="0" w:space="0" w:color="auto"/>
            <w:left w:val="none" w:sz="0" w:space="0" w:color="auto"/>
            <w:bottom w:val="none" w:sz="0" w:space="0" w:color="auto"/>
            <w:right w:val="none" w:sz="0" w:space="0" w:color="auto"/>
          </w:divBdr>
        </w:div>
        <w:div w:id="637733208">
          <w:marLeft w:val="0"/>
          <w:marRight w:val="0"/>
          <w:marTop w:val="0"/>
          <w:marBottom w:val="0"/>
          <w:divBdr>
            <w:top w:val="none" w:sz="0" w:space="0" w:color="auto"/>
            <w:left w:val="none" w:sz="0" w:space="0" w:color="auto"/>
            <w:bottom w:val="none" w:sz="0" w:space="0" w:color="auto"/>
            <w:right w:val="none" w:sz="0" w:space="0" w:color="auto"/>
          </w:divBdr>
        </w:div>
        <w:div w:id="306512537">
          <w:marLeft w:val="0"/>
          <w:marRight w:val="0"/>
          <w:marTop w:val="0"/>
          <w:marBottom w:val="0"/>
          <w:divBdr>
            <w:top w:val="none" w:sz="0" w:space="0" w:color="auto"/>
            <w:left w:val="none" w:sz="0" w:space="0" w:color="auto"/>
            <w:bottom w:val="none" w:sz="0" w:space="0" w:color="auto"/>
            <w:right w:val="none" w:sz="0" w:space="0" w:color="auto"/>
          </w:divBdr>
        </w:div>
        <w:div w:id="569652098">
          <w:marLeft w:val="0"/>
          <w:marRight w:val="0"/>
          <w:marTop w:val="0"/>
          <w:marBottom w:val="0"/>
          <w:divBdr>
            <w:top w:val="none" w:sz="0" w:space="0" w:color="auto"/>
            <w:left w:val="none" w:sz="0" w:space="0" w:color="auto"/>
            <w:bottom w:val="none" w:sz="0" w:space="0" w:color="auto"/>
            <w:right w:val="none" w:sz="0" w:space="0" w:color="auto"/>
          </w:divBdr>
        </w:div>
        <w:div w:id="203564337">
          <w:marLeft w:val="0"/>
          <w:marRight w:val="0"/>
          <w:marTop w:val="0"/>
          <w:marBottom w:val="0"/>
          <w:divBdr>
            <w:top w:val="none" w:sz="0" w:space="0" w:color="auto"/>
            <w:left w:val="none" w:sz="0" w:space="0" w:color="auto"/>
            <w:bottom w:val="none" w:sz="0" w:space="0" w:color="auto"/>
            <w:right w:val="none" w:sz="0" w:space="0" w:color="auto"/>
          </w:divBdr>
        </w:div>
        <w:div w:id="1772386817">
          <w:marLeft w:val="0"/>
          <w:marRight w:val="0"/>
          <w:marTop w:val="0"/>
          <w:marBottom w:val="0"/>
          <w:divBdr>
            <w:top w:val="none" w:sz="0" w:space="0" w:color="auto"/>
            <w:left w:val="none" w:sz="0" w:space="0" w:color="auto"/>
            <w:bottom w:val="none" w:sz="0" w:space="0" w:color="auto"/>
            <w:right w:val="none" w:sz="0" w:space="0" w:color="auto"/>
          </w:divBdr>
        </w:div>
        <w:div w:id="863830914">
          <w:marLeft w:val="0"/>
          <w:marRight w:val="0"/>
          <w:marTop w:val="0"/>
          <w:marBottom w:val="0"/>
          <w:divBdr>
            <w:top w:val="none" w:sz="0" w:space="0" w:color="auto"/>
            <w:left w:val="none" w:sz="0" w:space="0" w:color="auto"/>
            <w:bottom w:val="none" w:sz="0" w:space="0" w:color="auto"/>
            <w:right w:val="none" w:sz="0" w:space="0" w:color="auto"/>
          </w:divBdr>
        </w:div>
        <w:div w:id="359740504">
          <w:marLeft w:val="0"/>
          <w:marRight w:val="0"/>
          <w:marTop w:val="0"/>
          <w:marBottom w:val="0"/>
          <w:divBdr>
            <w:top w:val="none" w:sz="0" w:space="0" w:color="auto"/>
            <w:left w:val="none" w:sz="0" w:space="0" w:color="auto"/>
            <w:bottom w:val="none" w:sz="0" w:space="0" w:color="auto"/>
            <w:right w:val="none" w:sz="0" w:space="0" w:color="auto"/>
          </w:divBdr>
        </w:div>
        <w:div w:id="528496379">
          <w:marLeft w:val="0"/>
          <w:marRight w:val="0"/>
          <w:marTop w:val="0"/>
          <w:marBottom w:val="0"/>
          <w:divBdr>
            <w:top w:val="none" w:sz="0" w:space="0" w:color="auto"/>
            <w:left w:val="none" w:sz="0" w:space="0" w:color="auto"/>
            <w:bottom w:val="none" w:sz="0" w:space="0" w:color="auto"/>
            <w:right w:val="none" w:sz="0" w:space="0" w:color="auto"/>
          </w:divBdr>
        </w:div>
        <w:div w:id="1580820539">
          <w:marLeft w:val="0"/>
          <w:marRight w:val="0"/>
          <w:marTop w:val="0"/>
          <w:marBottom w:val="0"/>
          <w:divBdr>
            <w:top w:val="none" w:sz="0" w:space="0" w:color="auto"/>
            <w:left w:val="none" w:sz="0" w:space="0" w:color="auto"/>
            <w:bottom w:val="none" w:sz="0" w:space="0" w:color="auto"/>
            <w:right w:val="none" w:sz="0" w:space="0" w:color="auto"/>
          </w:divBdr>
        </w:div>
        <w:div w:id="1332830014">
          <w:marLeft w:val="0"/>
          <w:marRight w:val="0"/>
          <w:marTop w:val="0"/>
          <w:marBottom w:val="0"/>
          <w:divBdr>
            <w:top w:val="none" w:sz="0" w:space="0" w:color="auto"/>
            <w:left w:val="none" w:sz="0" w:space="0" w:color="auto"/>
            <w:bottom w:val="none" w:sz="0" w:space="0" w:color="auto"/>
            <w:right w:val="none" w:sz="0" w:space="0" w:color="auto"/>
          </w:divBdr>
        </w:div>
        <w:div w:id="81226080">
          <w:marLeft w:val="0"/>
          <w:marRight w:val="0"/>
          <w:marTop w:val="0"/>
          <w:marBottom w:val="0"/>
          <w:divBdr>
            <w:top w:val="none" w:sz="0" w:space="0" w:color="auto"/>
            <w:left w:val="none" w:sz="0" w:space="0" w:color="auto"/>
            <w:bottom w:val="none" w:sz="0" w:space="0" w:color="auto"/>
            <w:right w:val="none" w:sz="0" w:space="0" w:color="auto"/>
          </w:divBdr>
        </w:div>
        <w:div w:id="680013888">
          <w:marLeft w:val="0"/>
          <w:marRight w:val="0"/>
          <w:marTop w:val="0"/>
          <w:marBottom w:val="0"/>
          <w:divBdr>
            <w:top w:val="none" w:sz="0" w:space="0" w:color="auto"/>
            <w:left w:val="none" w:sz="0" w:space="0" w:color="auto"/>
            <w:bottom w:val="none" w:sz="0" w:space="0" w:color="auto"/>
            <w:right w:val="none" w:sz="0" w:space="0" w:color="auto"/>
          </w:divBdr>
        </w:div>
        <w:div w:id="552469467">
          <w:marLeft w:val="0"/>
          <w:marRight w:val="0"/>
          <w:marTop w:val="0"/>
          <w:marBottom w:val="0"/>
          <w:divBdr>
            <w:top w:val="none" w:sz="0" w:space="0" w:color="auto"/>
            <w:left w:val="none" w:sz="0" w:space="0" w:color="auto"/>
            <w:bottom w:val="none" w:sz="0" w:space="0" w:color="auto"/>
            <w:right w:val="none" w:sz="0" w:space="0" w:color="auto"/>
          </w:divBdr>
        </w:div>
        <w:div w:id="26487921">
          <w:marLeft w:val="0"/>
          <w:marRight w:val="0"/>
          <w:marTop w:val="0"/>
          <w:marBottom w:val="0"/>
          <w:divBdr>
            <w:top w:val="none" w:sz="0" w:space="0" w:color="auto"/>
            <w:left w:val="none" w:sz="0" w:space="0" w:color="auto"/>
            <w:bottom w:val="none" w:sz="0" w:space="0" w:color="auto"/>
            <w:right w:val="none" w:sz="0" w:space="0" w:color="auto"/>
          </w:divBdr>
        </w:div>
        <w:div w:id="1900625757">
          <w:marLeft w:val="0"/>
          <w:marRight w:val="0"/>
          <w:marTop w:val="0"/>
          <w:marBottom w:val="0"/>
          <w:divBdr>
            <w:top w:val="none" w:sz="0" w:space="0" w:color="auto"/>
            <w:left w:val="none" w:sz="0" w:space="0" w:color="auto"/>
            <w:bottom w:val="none" w:sz="0" w:space="0" w:color="auto"/>
            <w:right w:val="none" w:sz="0" w:space="0" w:color="auto"/>
          </w:divBdr>
        </w:div>
        <w:div w:id="1917666144">
          <w:marLeft w:val="0"/>
          <w:marRight w:val="0"/>
          <w:marTop w:val="0"/>
          <w:marBottom w:val="0"/>
          <w:divBdr>
            <w:top w:val="none" w:sz="0" w:space="0" w:color="auto"/>
            <w:left w:val="none" w:sz="0" w:space="0" w:color="auto"/>
            <w:bottom w:val="none" w:sz="0" w:space="0" w:color="auto"/>
            <w:right w:val="none" w:sz="0" w:space="0" w:color="auto"/>
          </w:divBdr>
        </w:div>
        <w:div w:id="1550217519">
          <w:marLeft w:val="0"/>
          <w:marRight w:val="0"/>
          <w:marTop w:val="0"/>
          <w:marBottom w:val="0"/>
          <w:divBdr>
            <w:top w:val="none" w:sz="0" w:space="0" w:color="auto"/>
            <w:left w:val="none" w:sz="0" w:space="0" w:color="auto"/>
            <w:bottom w:val="none" w:sz="0" w:space="0" w:color="auto"/>
            <w:right w:val="none" w:sz="0" w:space="0" w:color="auto"/>
          </w:divBdr>
        </w:div>
        <w:div w:id="1369650188">
          <w:marLeft w:val="0"/>
          <w:marRight w:val="0"/>
          <w:marTop w:val="0"/>
          <w:marBottom w:val="0"/>
          <w:divBdr>
            <w:top w:val="none" w:sz="0" w:space="0" w:color="auto"/>
            <w:left w:val="none" w:sz="0" w:space="0" w:color="auto"/>
            <w:bottom w:val="none" w:sz="0" w:space="0" w:color="auto"/>
            <w:right w:val="none" w:sz="0" w:space="0" w:color="auto"/>
          </w:divBdr>
        </w:div>
        <w:div w:id="1451172133">
          <w:marLeft w:val="0"/>
          <w:marRight w:val="0"/>
          <w:marTop w:val="0"/>
          <w:marBottom w:val="0"/>
          <w:divBdr>
            <w:top w:val="none" w:sz="0" w:space="0" w:color="auto"/>
            <w:left w:val="none" w:sz="0" w:space="0" w:color="auto"/>
            <w:bottom w:val="none" w:sz="0" w:space="0" w:color="auto"/>
            <w:right w:val="none" w:sz="0" w:space="0" w:color="auto"/>
          </w:divBdr>
        </w:div>
        <w:div w:id="425348420">
          <w:marLeft w:val="0"/>
          <w:marRight w:val="0"/>
          <w:marTop w:val="0"/>
          <w:marBottom w:val="0"/>
          <w:divBdr>
            <w:top w:val="none" w:sz="0" w:space="0" w:color="auto"/>
            <w:left w:val="none" w:sz="0" w:space="0" w:color="auto"/>
            <w:bottom w:val="none" w:sz="0" w:space="0" w:color="auto"/>
            <w:right w:val="none" w:sz="0" w:space="0" w:color="auto"/>
          </w:divBdr>
        </w:div>
        <w:div w:id="1126851728">
          <w:marLeft w:val="0"/>
          <w:marRight w:val="0"/>
          <w:marTop w:val="0"/>
          <w:marBottom w:val="0"/>
          <w:divBdr>
            <w:top w:val="none" w:sz="0" w:space="0" w:color="auto"/>
            <w:left w:val="none" w:sz="0" w:space="0" w:color="auto"/>
            <w:bottom w:val="none" w:sz="0" w:space="0" w:color="auto"/>
            <w:right w:val="none" w:sz="0" w:space="0" w:color="auto"/>
          </w:divBdr>
        </w:div>
        <w:div w:id="186335783">
          <w:marLeft w:val="0"/>
          <w:marRight w:val="0"/>
          <w:marTop w:val="0"/>
          <w:marBottom w:val="0"/>
          <w:divBdr>
            <w:top w:val="none" w:sz="0" w:space="0" w:color="auto"/>
            <w:left w:val="none" w:sz="0" w:space="0" w:color="auto"/>
            <w:bottom w:val="none" w:sz="0" w:space="0" w:color="auto"/>
            <w:right w:val="none" w:sz="0" w:space="0" w:color="auto"/>
          </w:divBdr>
        </w:div>
        <w:div w:id="1859536268">
          <w:marLeft w:val="0"/>
          <w:marRight w:val="0"/>
          <w:marTop w:val="0"/>
          <w:marBottom w:val="0"/>
          <w:divBdr>
            <w:top w:val="none" w:sz="0" w:space="0" w:color="auto"/>
            <w:left w:val="none" w:sz="0" w:space="0" w:color="auto"/>
            <w:bottom w:val="none" w:sz="0" w:space="0" w:color="auto"/>
            <w:right w:val="none" w:sz="0" w:space="0" w:color="auto"/>
          </w:divBdr>
        </w:div>
        <w:div w:id="564074681">
          <w:marLeft w:val="0"/>
          <w:marRight w:val="0"/>
          <w:marTop w:val="0"/>
          <w:marBottom w:val="0"/>
          <w:divBdr>
            <w:top w:val="none" w:sz="0" w:space="0" w:color="auto"/>
            <w:left w:val="none" w:sz="0" w:space="0" w:color="auto"/>
            <w:bottom w:val="none" w:sz="0" w:space="0" w:color="auto"/>
            <w:right w:val="none" w:sz="0" w:space="0" w:color="auto"/>
          </w:divBdr>
        </w:div>
        <w:div w:id="2089226050">
          <w:marLeft w:val="0"/>
          <w:marRight w:val="0"/>
          <w:marTop w:val="0"/>
          <w:marBottom w:val="0"/>
          <w:divBdr>
            <w:top w:val="none" w:sz="0" w:space="0" w:color="auto"/>
            <w:left w:val="none" w:sz="0" w:space="0" w:color="auto"/>
            <w:bottom w:val="none" w:sz="0" w:space="0" w:color="auto"/>
            <w:right w:val="none" w:sz="0" w:space="0" w:color="auto"/>
          </w:divBdr>
        </w:div>
        <w:div w:id="1857691092">
          <w:marLeft w:val="0"/>
          <w:marRight w:val="0"/>
          <w:marTop w:val="0"/>
          <w:marBottom w:val="0"/>
          <w:divBdr>
            <w:top w:val="none" w:sz="0" w:space="0" w:color="auto"/>
            <w:left w:val="none" w:sz="0" w:space="0" w:color="auto"/>
            <w:bottom w:val="none" w:sz="0" w:space="0" w:color="auto"/>
            <w:right w:val="none" w:sz="0" w:space="0" w:color="auto"/>
          </w:divBdr>
        </w:div>
        <w:div w:id="1469862734">
          <w:marLeft w:val="0"/>
          <w:marRight w:val="0"/>
          <w:marTop w:val="0"/>
          <w:marBottom w:val="0"/>
          <w:divBdr>
            <w:top w:val="none" w:sz="0" w:space="0" w:color="auto"/>
            <w:left w:val="none" w:sz="0" w:space="0" w:color="auto"/>
            <w:bottom w:val="none" w:sz="0" w:space="0" w:color="auto"/>
            <w:right w:val="none" w:sz="0" w:space="0" w:color="auto"/>
          </w:divBdr>
        </w:div>
        <w:div w:id="164327714">
          <w:marLeft w:val="0"/>
          <w:marRight w:val="0"/>
          <w:marTop w:val="0"/>
          <w:marBottom w:val="0"/>
          <w:divBdr>
            <w:top w:val="none" w:sz="0" w:space="0" w:color="auto"/>
            <w:left w:val="none" w:sz="0" w:space="0" w:color="auto"/>
            <w:bottom w:val="none" w:sz="0" w:space="0" w:color="auto"/>
            <w:right w:val="none" w:sz="0" w:space="0" w:color="auto"/>
          </w:divBdr>
        </w:div>
        <w:div w:id="1575428729">
          <w:marLeft w:val="0"/>
          <w:marRight w:val="0"/>
          <w:marTop w:val="0"/>
          <w:marBottom w:val="0"/>
          <w:divBdr>
            <w:top w:val="none" w:sz="0" w:space="0" w:color="auto"/>
            <w:left w:val="none" w:sz="0" w:space="0" w:color="auto"/>
            <w:bottom w:val="none" w:sz="0" w:space="0" w:color="auto"/>
            <w:right w:val="none" w:sz="0" w:space="0" w:color="auto"/>
          </w:divBdr>
        </w:div>
        <w:div w:id="504514619">
          <w:marLeft w:val="0"/>
          <w:marRight w:val="0"/>
          <w:marTop w:val="0"/>
          <w:marBottom w:val="0"/>
          <w:divBdr>
            <w:top w:val="none" w:sz="0" w:space="0" w:color="auto"/>
            <w:left w:val="none" w:sz="0" w:space="0" w:color="auto"/>
            <w:bottom w:val="none" w:sz="0" w:space="0" w:color="auto"/>
            <w:right w:val="none" w:sz="0" w:space="0" w:color="auto"/>
          </w:divBdr>
        </w:div>
        <w:div w:id="418405967">
          <w:marLeft w:val="0"/>
          <w:marRight w:val="0"/>
          <w:marTop w:val="0"/>
          <w:marBottom w:val="0"/>
          <w:divBdr>
            <w:top w:val="none" w:sz="0" w:space="0" w:color="auto"/>
            <w:left w:val="none" w:sz="0" w:space="0" w:color="auto"/>
            <w:bottom w:val="none" w:sz="0" w:space="0" w:color="auto"/>
            <w:right w:val="none" w:sz="0" w:space="0" w:color="auto"/>
          </w:divBdr>
        </w:div>
        <w:div w:id="288436941">
          <w:marLeft w:val="0"/>
          <w:marRight w:val="0"/>
          <w:marTop w:val="0"/>
          <w:marBottom w:val="0"/>
          <w:divBdr>
            <w:top w:val="none" w:sz="0" w:space="0" w:color="auto"/>
            <w:left w:val="none" w:sz="0" w:space="0" w:color="auto"/>
            <w:bottom w:val="none" w:sz="0" w:space="0" w:color="auto"/>
            <w:right w:val="none" w:sz="0" w:space="0" w:color="auto"/>
          </w:divBdr>
        </w:div>
        <w:div w:id="10879447">
          <w:marLeft w:val="0"/>
          <w:marRight w:val="0"/>
          <w:marTop w:val="0"/>
          <w:marBottom w:val="0"/>
          <w:divBdr>
            <w:top w:val="none" w:sz="0" w:space="0" w:color="auto"/>
            <w:left w:val="none" w:sz="0" w:space="0" w:color="auto"/>
            <w:bottom w:val="none" w:sz="0" w:space="0" w:color="auto"/>
            <w:right w:val="none" w:sz="0" w:space="0" w:color="auto"/>
          </w:divBdr>
        </w:div>
        <w:div w:id="582639795">
          <w:marLeft w:val="0"/>
          <w:marRight w:val="0"/>
          <w:marTop w:val="0"/>
          <w:marBottom w:val="0"/>
          <w:divBdr>
            <w:top w:val="none" w:sz="0" w:space="0" w:color="auto"/>
            <w:left w:val="none" w:sz="0" w:space="0" w:color="auto"/>
            <w:bottom w:val="none" w:sz="0" w:space="0" w:color="auto"/>
            <w:right w:val="none" w:sz="0" w:space="0" w:color="auto"/>
          </w:divBdr>
        </w:div>
        <w:div w:id="1284965135">
          <w:marLeft w:val="0"/>
          <w:marRight w:val="0"/>
          <w:marTop w:val="0"/>
          <w:marBottom w:val="0"/>
          <w:divBdr>
            <w:top w:val="none" w:sz="0" w:space="0" w:color="auto"/>
            <w:left w:val="none" w:sz="0" w:space="0" w:color="auto"/>
            <w:bottom w:val="none" w:sz="0" w:space="0" w:color="auto"/>
            <w:right w:val="none" w:sz="0" w:space="0" w:color="auto"/>
          </w:divBdr>
        </w:div>
        <w:div w:id="1478305642">
          <w:marLeft w:val="0"/>
          <w:marRight w:val="0"/>
          <w:marTop w:val="0"/>
          <w:marBottom w:val="0"/>
          <w:divBdr>
            <w:top w:val="none" w:sz="0" w:space="0" w:color="auto"/>
            <w:left w:val="none" w:sz="0" w:space="0" w:color="auto"/>
            <w:bottom w:val="none" w:sz="0" w:space="0" w:color="auto"/>
            <w:right w:val="none" w:sz="0" w:space="0" w:color="auto"/>
          </w:divBdr>
        </w:div>
        <w:div w:id="786464063">
          <w:marLeft w:val="0"/>
          <w:marRight w:val="0"/>
          <w:marTop w:val="0"/>
          <w:marBottom w:val="0"/>
          <w:divBdr>
            <w:top w:val="none" w:sz="0" w:space="0" w:color="auto"/>
            <w:left w:val="none" w:sz="0" w:space="0" w:color="auto"/>
            <w:bottom w:val="none" w:sz="0" w:space="0" w:color="auto"/>
            <w:right w:val="none" w:sz="0" w:space="0" w:color="auto"/>
          </w:divBdr>
        </w:div>
        <w:div w:id="359285679">
          <w:marLeft w:val="0"/>
          <w:marRight w:val="0"/>
          <w:marTop w:val="0"/>
          <w:marBottom w:val="0"/>
          <w:divBdr>
            <w:top w:val="none" w:sz="0" w:space="0" w:color="auto"/>
            <w:left w:val="none" w:sz="0" w:space="0" w:color="auto"/>
            <w:bottom w:val="none" w:sz="0" w:space="0" w:color="auto"/>
            <w:right w:val="none" w:sz="0" w:space="0" w:color="auto"/>
          </w:divBdr>
        </w:div>
        <w:div w:id="823621494">
          <w:marLeft w:val="0"/>
          <w:marRight w:val="0"/>
          <w:marTop w:val="0"/>
          <w:marBottom w:val="0"/>
          <w:divBdr>
            <w:top w:val="none" w:sz="0" w:space="0" w:color="auto"/>
            <w:left w:val="none" w:sz="0" w:space="0" w:color="auto"/>
            <w:bottom w:val="none" w:sz="0" w:space="0" w:color="auto"/>
            <w:right w:val="none" w:sz="0" w:space="0" w:color="auto"/>
          </w:divBdr>
        </w:div>
        <w:div w:id="412746929">
          <w:marLeft w:val="0"/>
          <w:marRight w:val="0"/>
          <w:marTop w:val="0"/>
          <w:marBottom w:val="0"/>
          <w:divBdr>
            <w:top w:val="none" w:sz="0" w:space="0" w:color="auto"/>
            <w:left w:val="none" w:sz="0" w:space="0" w:color="auto"/>
            <w:bottom w:val="none" w:sz="0" w:space="0" w:color="auto"/>
            <w:right w:val="none" w:sz="0" w:space="0" w:color="auto"/>
          </w:divBdr>
        </w:div>
        <w:div w:id="108135803">
          <w:marLeft w:val="0"/>
          <w:marRight w:val="0"/>
          <w:marTop w:val="0"/>
          <w:marBottom w:val="0"/>
          <w:divBdr>
            <w:top w:val="none" w:sz="0" w:space="0" w:color="auto"/>
            <w:left w:val="none" w:sz="0" w:space="0" w:color="auto"/>
            <w:bottom w:val="none" w:sz="0" w:space="0" w:color="auto"/>
            <w:right w:val="none" w:sz="0" w:space="0" w:color="auto"/>
          </w:divBdr>
        </w:div>
        <w:div w:id="1284506946">
          <w:marLeft w:val="0"/>
          <w:marRight w:val="0"/>
          <w:marTop w:val="0"/>
          <w:marBottom w:val="0"/>
          <w:divBdr>
            <w:top w:val="none" w:sz="0" w:space="0" w:color="auto"/>
            <w:left w:val="none" w:sz="0" w:space="0" w:color="auto"/>
            <w:bottom w:val="none" w:sz="0" w:space="0" w:color="auto"/>
            <w:right w:val="none" w:sz="0" w:space="0" w:color="auto"/>
          </w:divBdr>
        </w:div>
        <w:div w:id="727531108">
          <w:marLeft w:val="0"/>
          <w:marRight w:val="0"/>
          <w:marTop w:val="0"/>
          <w:marBottom w:val="0"/>
          <w:divBdr>
            <w:top w:val="none" w:sz="0" w:space="0" w:color="auto"/>
            <w:left w:val="none" w:sz="0" w:space="0" w:color="auto"/>
            <w:bottom w:val="none" w:sz="0" w:space="0" w:color="auto"/>
            <w:right w:val="none" w:sz="0" w:space="0" w:color="auto"/>
          </w:divBdr>
        </w:div>
        <w:div w:id="335308321">
          <w:marLeft w:val="0"/>
          <w:marRight w:val="0"/>
          <w:marTop w:val="0"/>
          <w:marBottom w:val="0"/>
          <w:divBdr>
            <w:top w:val="none" w:sz="0" w:space="0" w:color="auto"/>
            <w:left w:val="none" w:sz="0" w:space="0" w:color="auto"/>
            <w:bottom w:val="none" w:sz="0" w:space="0" w:color="auto"/>
            <w:right w:val="none" w:sz="0" w:space="0" w:color="auto"/>
          </w:divBdr>
        </w:div>
        <w:div w:id="963925229">
          <w:marLeft w:val="0"/>
          <w:marRight w:val="0"/>
          <w:marTop w:val="0"/>
          <w:marBottom w:val="0"/>
          <w:divBdr>
            <w:top w:val="none" w:sz="0" w:space="0" w:color="auto"/>
            <w:left w:val="none" w:sz="0" w:space="0" w:color="auto"/>
            <w:bottom w:val="none" w:sz="0" w:space="0" w:color="auto"/>
            <w:right w:val="none" w:sz="0" w:space="0" w:color="auto"/>
          </w:divBdr>
        </w:div>
        <w:div w:id="477458605">
          <w:marLeft w:val="0"/>
          <w:marRight w:val="0"/>
          <w:marTop w:val="0"/>
          <w:marBottom w:val="0"/>
          <w:divBdr>
            <w:top w:val="none" w:sz="0" w:space="0" w:color="auto"/>
            <w:left w:val="none" w:sz="0" w:space="0" w:color="auto"/>
            <w:bottom w:val="none" w:sz="0" w:space="0" w:color="auto"/>
            <w:right w:val="none" w:sz="0" w:space="0" w:color="auto"/>
          </w:divBdr>
        </w:div>
        <w:div w:id="1502551215">
          <w:marLeft w:val="0"/>
          <w:marRight w:val="0"/>
          <w:marTop w:val="0"/>
          <w:marBottom w:val="0"/>
          <w:divBdr>
            <w:top w:val="none" w:sz="0" w:space="0" w:color="auto"/>
            <w:left w:val="none" w:sz="0" w:space="0" w:color="auto"/>
            <w:bottom w:val="none" w:sz="0" w:space="0" w:color="auto"/>
            <w:right w:val="none" w:sz="0" w:space="0" w:color="auto"/>
          </w:divBdr>
        </w:div>
        <w:div w:id="2007391119">
          <w:marLeft w:val="0"/>
          <w:marRight w:val="0"/>
          <w:marTop w:val="0"/>
          <w:marBottom w:val="0"/>
          <w:divBdr>
            <w:top w:val="none" w:sz="0" w:space="0" w:color="auto"/>
            <w:left w:val="none" w:sz="0" w:space="0" w:color="auto"/>
            <w:bottom w:val="none" w:sz="0" w:space="0" w:color="auto"/>
            <w:right w:val="none" w:sz="0" w:space="0" w:color="auto"/>
          </w:divBdr>
        </w:div>
        <w:div w:id="339092209">
          <w:marLeft w:val="0"/>
          <w:marRight w:val="0"/>
          <w:marTop w:val="0"/>
          <w:marBottom w:val="0"/>
          <w:divBdr>
            <w:top w:val="none" w:sz="0" w:space="0" w:color="auto"/>
            <w:left w:val="none" w:sz="0" w:space="0" w:color="auto"/>
            <w:bottom w:val="none" w:sz="0" w:space="0" w:color="auto"/>
            <w:right w:val="none" w:sz="0" w:space="0" w:color="auto"/>
          </w:divBdr>
        </w:div>
        <w:div w:id="367685602">
          <w:marLeft w:val="0"/>
          <w:marRight w:val="0"/>
          <w:marTop w:val="0"/>
          <w:marBottom w:val="0"/>
          <w:divBdr>
            <w:top w:val="none" w:sz="0" w:space="0" w:color="auto"/>
            <w:left w:val="none" w:sz="0" w:space="0" w:color="auto"/>
            <w:bottom w:val="none" w:sz="0" w:space="0" w:color="auto"/>
            <w:right w:val="none" w:sz="0" w:space="0" w:color="auto"/>
          </w:divBdr>
        </w:div>
        <w:div w:id="1536310477">
          <w:marLeft w:val="0"/>
          <w:marRight w:val="0"/>
          <w:marTop w:val="0"/>
          <w:marBottom w:val="0"/>
          <w:divBdr>
            <w:top w:val="none" w:sz="0" w:space="0" w:color="auto"/>
            <w:left w:val="none" w:sz="0" w:space="0" w:color="auto"/>
            <w:bottom w:val="none" w:sz="0" w:space="0" w:color="auto"/>
            <w:right w:val="none" w:sz="0" w:space="0" w:color="auto"/>
          </w:divBdr>
        </w:div>
        <w:div w:id="286353225">
          <w:marLeft w:val="0"/>
          <w:marRight w:val="0"/>
          <w:marTop w:val="0"/>
          <w:marBottom w:val="0"/>
          <w:divBdr>
            <w:top w:val="none" w:sz="0" w:space="0" w:color="auto"/>
            <w:left w:val="none" w:sz="0" w:space="0" w:color="auto"/>
            <w:bottom w:val="none" w:sz="0" w:space="0" w:color="auto"/>
            <w:right w:val="none" w:sz="0" w:space="0" w:color="auto"/>
          </w:divBdr>
        </w:div>
        <w:div w:id="188686360">
          <w:marLeft w:val="0"/>
          <w:marRight w:val="0"/>
          <w:marTop w:val="0"/>
          <w:marBottom w:val="0"/>
          <w:divBdr>
            <w:top w:val="none" w:sz="0" w:space="0" w:color="auto"/>
            <w:left w:val="none" w:sz="0" w:space="0" w:color="auto"/>
            <w:bottom w:val="none" w:sz="0" w:space="0" w:color="auto"/>
            <w:right w:val="none" w:sz="0" w:space="0" w:color="auto"/>
          </w:divBdr>
        </w:div>
        <w:div w:id="1143351832">
          <w:marLeft w:val="0"/>
          <w:marRight w:val="0"/>
          <w:marTop w:val="0"/>
          <w:marBottom w:val="0"/>
          <w:divBdr>
            <w:top w:val="none" w:sz="0" w:space="0" w:color="auto"/>
            <w:left w:val="none" w:sz="0" w:space="0" w:color="auto"/>
            <w:bottom w:val="none" w:sz="0" w:space="0" w:color="auto"/>
            <w:right w:val="none" w:sz="0" w:space="0" w:color="auto"/>
          </w:divBdr>
        </w:div>
        <w:div w:id="1581863340">
          <w:marLeft w:val="0"/>
          <w:marRight w:val="0"/>
          <w:marTop w:val="0"/>
          <w:marBottom w:val="0"/>
          <w:divBdr>
            <w:top w:val="none" w:sz="0" w:space="0" w:color="auto"/>
            <w:left w:val="none" w:sz="0" w:space="0" w:color="auto"/>
            <w:bottom w:val="none" w:sz="0" w:space="0" w:color="auto"/>
            <w:right w:val="none" w:sz="0" w:space="0" w:color="auto"/>
          </w:divBdr>
        </w:div>
        <w:div w:id="1303072246">
          <w:marLeft w:val="0"/>
          <w:marRight w:val="0"/>
          <w:marTop w:val="0"/>
          <w:marBottom w:val="0"/>
          <w:divBdr>
            <w:top w:val="none" w:sz="0" w:space="0" w:color="auto"/>
            <w:left w:val="none" w:sz="0" w:space="0" w:color="auto"/>
            <w:bottom w:val="none" w:sz="0" w:space="0" w:color="auto"/>
            <w:right w:val="none" w:sz="0" w:space="0" w:color="auto"/>
          </w:divBdr>
        </w:div>
        <w:div w:id="76175678">
          <w:marLeft w:val="0"/>
          <w:marRight w:val="0"/>
          <w:marTop w:val="0"/>
          <w:marBottom w:val="0"/>
          <w:divBdr>
            <w:top w:val="none" w:sz="0" w:space="0" w:color="auto"/>
            <w:left w:val="none" w:sz="0" w:space="0" w:color="auto"/>
            <w:bottom w:val="none" w:sz="0" w:space="0" w:color="auto"/>
            <w:right w:val="none" w:sz="0" w:space="0" w:color="auto"/>
          </w:divBdr>
        </w:div>
        <w:div w:id="1129667284">
          <w:marLeft w:val="0"/>
          <w:marRight w:val="0"/>
          <w:marTop w:val="0"/>
          <w:marBottom w:val="0"/>
          <w:divBdr>
            <w:top w:val="none" w:sz="0" w:space="0" w:color="auto"/>
            <w:left w:val="none" w:sz="0" w:space="0" w:color="auto"/>
            <w:bottom w:val="none" w:sz="0" w:space="0" w:color="auto"/>
            <w:right w:val="none" w:sz="0" w:space="0" w:color="auto"/>
          </w:divBdr>
        </w:div>
        <w:div w:id="516312036">
          <w:marLeft w:val="0"/>
          <w:marRight w:val="0"/>
          <w:marTop w:val="0"/>
          <w:marBottom w:val="0"/>
          <w:divBdr>
            <w:top w:val="none" w:sz="0" w:space="0" w:color="auto"/>
            <w:left w:val="none" w:sz="0" w:space="0" w:color="auto"/>
            <w:bottom w:val="none" w:sz="0" w:space="0" w:color="auto"/>
            <w:right w:val="none" w:sz="0" w:space="0" w:color="auto"/>
          </w:divBdr>
        </w:div>
        <w:div w:id="2026206783">
          <w:marLeft w:val="0"/>
          <w:marRight w:val="0"/>
          <w:marTop w:val="0"/>
          <w:marBottom w:val="0"/>
          <w:divBdr>
            <w:top w:val="none" w:sz="0" w:space="0" w:color="auto"/>
            <w:left w:val="none" w:sz="0" w:space="0" w:color="auto"/>
            <w:bottom w:val="none" w:sz="0" w:space="0" w:color="auto"/>
            <w:right w:val="none" w:sz="0" w:space="0" w:color="auto"/>
          </w:divBdr>
        </w:div>
        <w:div w:id="1970739760">
          <w:marLeft w:val="0"/>
          <w:marRight w:val="0"/>
          <w:marTop w:val="0"/>
          <w:marBottom w:val="0"/>
          <w:divBdr>
            <w:top w:val="none" w:sz="0" w:space="0" w:color="auto"/>
            <w:left w:val="none" w:sz="0" w:space="0" w:color="auto"/>
            <w:bottom w:val="none" w:sz="0" w:space="0" w:color="auto"/>
            <w:right w:val="none" w:sz="0" w:space="0" w:color="auto"/>
          </w:divBdr>
        </w:div>
        <w:div w:id="958610940">
          <w:marLeft w:val="0"/>
          <w:marRight w:val="0"/>
          <w:marTop w:val="0"/>
          <w:marBottom w:val="0"/>
          <w:divBdr>
            <w:top w:val="none" w:sz="0" w:space="0" w:color="auto"/>
            <w:left w:val="none" w:sz="0" w:space="0" w:color="auto"/>
            <w:bottom w:val="none" w:sz="0" w:space="0" w:color="auto"/>
            <w:right w:val="none" w:sz="0" w:space="0" w:color="auto"/>
          </w:divBdr>
        </w:div>
        <w:div w:id="2018772656">
          <w:marLeft w:val="0"/>
          <w:marRight w:val="0"/>
          <w:marTop w:val="0"/>
          <w:marBottom w:val="0"/>
          <w:divBdr>
            <w:top w:val="none" w:sz="0" w:space="0" w:color="auto"/>
            <w:left w:val="none" w:sz="0" w:space="0" w:color="auto"/>
            <w:bottom w:val="none" w:sz="0" w:space="0" w:color="auto"/>
            <w:right w:val="none" w:sz="0" w:space="0" w:color="auto"/>
          </w:divBdr>
        </w:div>
        <w:div w:id="706103126">
          <w:marLeft w:val="0"/>
          <w:marRight w:val="0"/>
          <w:marTop w:val="0"/>
          <w:marBottom w:val="0"/>
          <w:divBdr>
            <w:top w:val="none" w:sz="0" w:space="0" w:color="auto"/>
            <w:left w:val="none" w:sz="0" w:space="0" w:color="auto"/>
            <w:bottom w:val="none" w:sz="0" w:space="0" w:color="auto"/>
            <w:right w:val="none" w:sz="0" w:space="0" w:color="auto"/>
          </w:divBdr>
        </w:div>
        <w:div w:id="1387484092">
          <w:marLeft w:val="0"/>
          <w:marRight w:val="0"/>
          <w:marTop w:val="0"/>
          <w:marBottom w:val="0"/>
          <w:divBdr>
            <w:top w:val="none" w:sz="0" w:space="0" w:color="auto"/>
            <w:left w:val="none" w:sz="0" w:space="0" w:color="auto"/>
            <w:bottom w:val="none" w:sz="0" w:space="0" w:color="auto"/>
            <w:right w:val="none" w:sz="0" w:space="0" w:color="auto"/>
          </w:divBdr>
        </w:div>
        <w:div w:id="1801025959">
          <w:marLeft w:val="0"/>
          <w:marRight w:val="0"/>
          <w:marTop w:val="0"/>
          <w:marBottom w:val="0"/>
          <w:divBdr>
            <w:top w:val="none" w:sz="0" w:space="0" w:color="auto"/>
            <w:left w:val="none" w:sz="0" w:space="0" w:color="auto"/>
            <w:bottom w:val="none" w:sz="0" w:space="0" w:color="auto"/>
            <w:right w:val="none" w:sz="0" w:space="0" w:color="auto"/>
          </w:divBdr>
        </w:div>
        <w:div w:id="909121488">
          <w:marLeft w:val="0"/>
          <w:marRight w:val="0"/>
          <w:marTop w:val="0"/>
          <w:marBottom w:val="0"/>
          <w:divBdr>
            <w:top w:val="none" w:sz="0" w:space="0" w:color="auto"/>
            <w:left w:val="none" w:sz="0" w:space="0" w:color="auto"/>
            <w:bottom w:val="none" w:sz="0" w:space="0" w:color="auto"/>
            <w:right w:val="none" w:sz="0" w:space="0" w:color="auto"/>
          </w:divBdr>
        </w:div>
      </w:divsChild>
    </w:div>
    <w:div w:id="53166957">
      <w:bodyDiv w:val="1"/>
      <w:marLeft w:val="0"/>
      <w:marRight w:val="0"/>
      <w:marTop w:val="0"/>
      <w:marBottom w:val="0"/>
      <w:divBdr>
        <w:top w:val="none" w:sz="0" w:space="0" w:color="auto"/>
        <w:left w:val="none" w:sz="0" w:space="0" w:color="auto"/>
        <w:bottom w:val="none" w:sz="0" w:space="0" w:color="auto"/>
        <w:right w:val="none" w:sz="0" w:space="0" w:color="auto"/>
      </w:divBdr>
    </w:div>
    <w:div w:id="55127482">
      <w:bodyDiv w:val="1"/>
      <w:marLeft w:val="0"/>
      <w:marRight w:val="0"/>
      <w:marTop w:val="0"/>
      <w:marBottom w:val="0"/>
      <w:divBdr>
        <w:top w:val="none" w:sz="0" w:space="0" w:color="auto"/>
        <w:left w:val="none" w:sz="0" w:space="0" w:color="auto"/>
        <w:bottom w:val="none" w:sz="0" w:space="0" w:color="auto"/>
        <w:right w:val="none" w:sz="0" w:space="0" w:color="auto"/>
      </w:divBdr>
    </w:div>
    <w:div w:id="56361635">
      <w:bodyDiv w:val="1"/>
      <w:marLeft w:val="0"/>
      <w:marRight w:val="0"/>
      <w:marTop w:val="0"/>
      <w:marBottom w:val="0"/>
      <w:divBdr>
        <w:top w:val="none" w:sz="0" w:space="0" w:color="auto"/>
        <w:left w:val="none" w:sz="0" w:space="0" w:color="auto"/>
        <w:bottom w:val="none" w:sz="0" w:space="0" w:color="auto"/>
        <w:right w:val="none" w:sz="0" w:space="0" w:color="auto"/>
      </w:divBdr>
    </w:div>
    <w:div w:id="56516312">
      <w:bodyDiv w:val="1"/>
      <w:marLeft w:val="0"/>
      <w:marRight w:val="0"/>
      <w:marTop w:val="0"/>
      <w:marBottom w:val="0"/>
      <w:divBdr>
        <w:top w:val="none" w:sz="0" w:space="0" w:color="auto"/>
        <w:left w:val="none" w:sz="0" w:space="0" w:color="auto"/>
        <w:bottom w:val="none" w:sz="0" w:space="0" w:color="auto"/>
        <w:right w:val="none" w:sz="0" w:space="0" w:color="auto"/>
      </w:divBdr>
    </w:div>
    <w:div w:id="56711801">
      <w:bodyDiv w:val="1"/>
      <w:marLeft w:val="0"/>
      <w:marRight w:val="0"/>
      <w:marTop w:val="0"/>
      <w:marBottom w:val="0"/>
      <w:divBdr>
        <w:top w:val="none" w:sz="0" w:space="0" w:color="auto"/>
        <w:left w:val="none" w:sz="0" w:space="0" w:color="auto"/>
        <w:bottom w:val="none" w:sz="0" w:space="0" w:color="auto"/>
        <w:right w:val="none" w:sz="0" w:space="0" w:color="auto"/>
      </w:divBdr>
    </w:div>
    <w:div w:id="57630061">
      <w:bodyDiv w:val="1"/>
      <w:marLeft w:val="0"/>
      <w:marRight w:val="0"/>
      <w:marTop w:val="0"/>
      <w:marBottom w:val="0"/>
      <w:divBdr>
        <w:top w:val="none" w:sz="0" w:space="0" w:color="auto"/>
        <w:left w:val="none" w:sz="0" w:space="0" w:color="auto"/>
        <w:bottom w:val="none" w:sz="0" w:space="0" w:color="auto"/>
        <w:right w:val="none" w:sz="0" w:space="0" w:color="auto"/>
      </w:divBdr>
    </w:div>
    <w:div w:id="58136233">
      <w:bodyDiv w:val="1"/>
      <w:marLeft w:val="0"/>
      <w:marRight w:val="0"/>
      <w:marTop w:val="0"/>
      <w:marBottom w:val="0"/>
      <w:divBdr>
        <w:top w:val="none" w:sz="0" w:space="0" w:color="auto"/>
        <w:left w:val="none" w:sz="0" w:space="0" w:color="auto"/>
        <w:bottom w:val="none" w:sz="0" w:space="0" w:color="auto"/>
        <w:right w:val="none" w:sz="0" w:space="0" w:color="auto"/>
      </w:divBdr>
    </w:div>
    <w:div w:id="65998794">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7271103">
      <w:bodyDiv w:val="1"/>
      <w:marLeft w:val="0"/>
      <w:marRight w:val="0"/>
      <w:marTop w:val="0"/>
      <w:marBottom w:val="0"/>
      <w:divBdr>
        <w:top w:val="none" w:sz="0" w:space="0" w:color="auto"/>
        <w:left w:val="none" w:sz="0" w:space="0" w:color="auto"/>
        <w:bottom w:val="none" w:sz="0" w:space="0" w:color="auto"/>
        <w:right w:val="none" w:sz="0" w:space="0" w:color="auto"/>
      </w:divBdr>
    </w:div>
    <w:div w:id="67464425">
      <w:bodyDiv w:val="1"/>
      <w:marLeft w:val="0"/>
      <w:marRight w:val="0"/>
      <w:marTop w:val="0"/>
      <w:marBottom w:val="0"/>
      <w:divBdr>
        <w:top w:val="none" w:sz="0" w:space="0" w:color="auto"/>
        <w:left w:val="none" w:sz="0" w:space="0" w:color="auto"/>
        <w:bottom w:val="none" w:sz="0" w:space="0" w:color="auto"/>
        <w:right w:val="none" w:sz="0" w:space="0" w:color="auto"/>
      </w:divBdr>
    </w:div>
    <w:div w:id="67505393">
      <w:bodyDiv w:val="1"/>
      <w:marLeft w:val="0"/>
      <w:marRight w:val="0"/>
      <w:marTop w:val="0"/>
      <w:marBottom w:val="0"/>
      <w:divBdr>
        <w:top w:val="none" w:sz="0" w:space="0" w:color="auto"/>
        <w:left w:val="none" w:sz="0" w:space="0" w:color="auto"/>
        <w:bottom w:val="none" w:sz="0" w:space="0" w:color="auto"/>
        <w:right w:val="none" w:sz="0" w:space="0" w:color="auto"/>
      </w:divBdr>
    </w:div>
    <w:div w:id="69739915">
      <w:bodyDiv w:val="1"/>
      <w:marLeft w:val="0"/>
      <w:marRight w:val="0"/>
      <w:marTop w:val="0"/>
      <w:marBottom w:val="0"/>
      <w:divBdr>
        <w:top w:val="none" w:sz="0" w:space="0" w:color="auto"/>
        <w:left w:val="none" w:sz="0" w:space="0" w:color="auto"/>
        <w:bottom w:val="none" w:sz="0" w:space="0" w:color="auto"/>
        <w:right w:val="none" w:sz="0" w:space="0" w:color="auto"/>
      </w:divBdr>
    </w:div>
    <w:div w:id="70275326">
      <w:bodyDiv w:val="1"/>
      <w:marLeft w:val="0"/>
      <w:marRight w:val="0"/>
      <w:marTop w:val="0"/>
      <w:marBottom w:val="0"/>
      <w:divBdr>
        <w:top w:val="none" w:sz="0" w:space="0" w:color="auto"/>
        <w:left w:val="none" w:sz="0" w:space="0" w:color="auto"/>
        <w:bottom w:val="none" w:sz="0" w:space="0" w:color="auto"/>
        <w:right w:val="none" w:sz="0" w:space="0" w:color="auto"/>
      </w:divBdr>
    </w:div>
    <w:div w:id="72169661">
      <w:bodyDiv w:val="1"/>
      <w:marLeft w:val="0"/>
      <w:marRight w:val="0"/>
      <w:marTop w:val="0"/>
      <w:marBottom w:val="0"/>
      <w:divBdr>
        <w:top w:val="none" w:sz="0" w:space="0" w:color="auto"/>
        <w:left w:val="none" w:sz="0" w:space="0" w:color="auto"/>
        <w:bottom w:val="none" w:sz="0" w:space="0" w:color="auto"/>
        <w:right w:val="none" w:sz="0" w:space="0" w:color="auto"/>
      </w:divBdr>
    </w:div>
    <w:div w:id="72553576">
      <w:bodyDiv w:val="1"/>
      <w:marLeft w:val="0"/>
      <w:marRight w:val="0"/>
      <w:marTop w:val="0"/>
      <w:marBottom w:val="0"/>
      <w:divBdr>
        <w:top w:val="none" w:sz="0" w:space="0" w:color="auto"/>
        <w:left w:val="none" w:sz="0" w:space="0" w:color="auto"/>
        <w:bottom w:val="none" w:sz="0" w:space="0" w:color="auto"/>
        <w:right w:val="none" w:sz="0" w:space="0" w:color="auto"/>
      </w:divBdr>
    </w:div>
    <w:div w:id="72704970">
      <w:bodyDiv w:val="1"/>
      <w:marLeft w:val="0"/>
      <w:marRight w:val="0"/>
      <w:marTop w:val="0"/>
      <w:marBottom w:val="0"/>
      <w:divBdr>
        <w:top w:val="none" w:sz="0" w:space="0" w:color="auto"/>
        <w:left w:val="none" w:sz="0" w:space="0" w:color="auto"/>
        <w:bottom w:val="none" w:sz="0" w:space="0" w:color="auto"/>
        <w:right w:val="none" w:sz="0" w:space="0" w:color="auto"/>
      </w:divBdr>
    </w:div>
    <w:div w:id="75368124">
      <w:bodyDiv w:val="1"/>
      <w:marLeft w:val="0"/>
      <w:marRight w:val="0"/>
      <w:marTop w:val="0"/>
      <w:marBottom w:val="0"/>
      <w:divBdr>
        <w:top w:val="none" w:sz="0" w:space="0" w:color="auto"/>
        <w:left w:val="none" w:sz="0" w:space="0" w:color="auto"/>
        <w:bottom w:val="none" w:sz="0" w:space="0" w:color="auto"/>
        <w:right w:val="none" w:sz="0" w:space="0" w:color="auto"/>
      </w:divBdr>
      <w:divsChild>
        <w:div w:id="527530756">
          <w:marLeft w:val="0"/>
          <w:marRight w:val="0"/>
          <w:marTop w:val="0"/>
          <w:marBottom w:val="0"/>
          <w:divBdr>
            <w:top w:val="none" w:sz="0" w:space="0" w:color="auto"/>
            <w:left w:val="none" w:sz="0" w:space="0" w:color="auto"/>
            <w:bottom w:val="none" w:sz="0" w:space="0" w:color="auto"/>
            <w:right w:val="none" w:sz="0" w:space="0" w:color="auto"/>
          </w:divBdr>
        </w:div>
        <w:div w:id="1761100436">
          <w:marLeft w:val="0"/>
          <w:marRight w:val="0"/>
          <w:marTop w:val="0"/>
          <w:marBottom w:val="0"/>
          <w:divBdr>
            <w:top w:val="none" w:sz="0" w:space="0" w:color="auto"/>
            <w:left w:val="none" w:sz="0" w:space="0" w:color="auto"/>
            <w:bottom w:val="none" w:sz="0" w:space="0" w:color="auto"/>
            <w:right w:val="none" w:sz="0" w:space="0" w:color="auto"/>
          </w:divBdr>
        </w:div>
        <w:div w:id="1147816584">
          <w:marLeft w:val="0"/>
          <w:marRight w:val="0"/>
          <w:marTop w:val="0"/>
          <w:marBottom w:val="0"/>
          <w:divBdr>
            <w:top w:val="none" w:sz="0" w:space="0" w:color="auto"/>
            <w:left w:val="none" w:sz="0" w:space="0" w:color="auto"/>
            <w:bottom w:val="none" w:sz="0" w:space="0" w:color="auto"/>
            <w:right w:val="none" w:sz="0" w:space="0" w:color="auto"/>
          </w:divBdr>
        </w:div>
        <w:div w:id="1701936801">
          <w:marLeft w:val="0"/>
          <w:marRight w:val="0"/>
          <w:marTop w:val="0"/>
          <w:marBottom w:val="0"/>
          <w:divBdr>
            <w:top w:val="none" w:sz="0" w:space="0" w:color="auto"/>
            <w:left w:val="none" w:sz="0" w:space="0" w:color="auto"/>
            <w:bottom w:val="none" w:sz="0" w:space="0" w:color="auto"/>
            <w:right w:val="none" w:sz="0" w:space="0" w:color="auto"/>
          </w:divBdr>
        </w:div>
        <w:div w:id="585765563">
          <w:marLeft w:val="0"/>
          <w:marRight w:val="0"/>
          <w:marTop w:val="0"/>
          <w:marBottom w:val="0"/>
          <w:divBdr>
            <w:top w:val="none" w:sz="0" w:space="0" w:color="auto"/>
            <w:left w:val="none" w:sz="0" w:space="0" w:color="auto"/>
            <w:bottom w:val="none" w:sz="0" w:space="0" w:color="auto"/>
            <w:right w:val="none" w:sz="0" w:space="0" w:color="auto"/>
          </w:divBdr>
        </w:div>
        <w:div w:id="247353501">
          <w:marLeft w:val="0"/>
          <w:marRight w:val="0"/>
          <w:marTop w:val="0"/>
          <w:marBottom w:val="0"/>
          <w:divBdr>
            <w:top w:val="none" w:sz="0" w:space="0" w:color="auto"/>
            <w:left w:val="none" w:sz="0" w:space="0" w:color="auto"/>
            <w:bottom w:val="none" w:sz="0" w:space="0" w:color="auto"/>
            <w:right w:val="none" w:sz="0" w:space="0" w:color="auto"/>
          </w:divBdr>
        </w:div>
        <w:div w:id="647319257">
          <w:marLeft w:val="0"/>
          <w:marRight w:val="0"/>
          <w:marTop w:val="0"/>
          <w:marBottom w:val="0"/>
          <w:divBdr>
            <w:top w:val="none" w:sz="0" w:space="0" w:color="auto"/>
            <w:left w:val="none" w:sz="0" w:space="0" w:color="auto"/>
            <w:bottom w:val="none" w:sz="0" w:space="0" w:color="auto"/>
            <w:right w:val="none" w:sz="0" w:space="0" w:color="auto"/>
          </w:divBdr>
        </w:div>
        <w:div w:id="151456827">
          <w:marLeft w:val="0"/>
          <w:marRight w:val="0"/>
          <w:marTop w:val="0"/>
          <w:marBottom w:val="0"/>
          <w:divBdr>
            <w:top w:val="none" w:sz="0" w:space="0" w:color="auto"/>
            <w:left w:val="none" w:sz="0" w:space="0" w:color="auto"/>
            <w:bottom w:val="none" w:sz="0" w:space="0" w:color="auto"/>
            <w:right w:val="none" w:sz="0" w:space="0" w:color="auto"/>
          </w:divBdr>
        </w:div>
        <w:div w:id="970136826">
          <w:marLeft w:val="0"/>
          <w:marRight w:val="0"/>
          <w:marTop w:val="0"/>
          <w:marBottom w:val="0"/>
          <w:divBdr>
            <w:top w:val="none" w:sz="0" w:space="0" w:color="auto"/>
            <w:left w:val="none" w:sz="0" w:space="0" w:color="auto"/>
            <w:bottom w:val="none" w:sz="0" w:space="0" w:color="auto"/>
            <w:right w:val="none" w:sz="0" w:space="0" w:color="auto"/>
          </w:divBdr>
        </w:div>
        <w:div w:id="681008635">
          <w:marLeft w:val="0"/>
          <w:marRight w:val="0"/>
          <w:marTop w:val="0"/>
          <w:marBottom w:val="0"/>
          <w:divBdr>
            <w:top w:val="none" w:sz="0" w:space="0" w:color="auto"/>
            <w:left w:val="none" w:sz="0" w:space="0" w:color="auto"/>
            <w:bottom w:val="none" w:sz="0" w:space="0" w:color="auto"/>
            <w:right w:val="none" w:sz="0" w:space="0" w:color="auto"/>
          </w:divBdr>
        </w:div>
        <w:div w:id="366415295">
          <w:marLeft w:val="0"/>
          <w:marRight w:val="0"/>
          <w:marTop w:val="0"/>
          <w:marBottom w:val="0"/>
          <w:divBdr>
            <w:top w:val="none" w:sz="0" w:space="0" w:color="auto"/>
            <w:left w:val="none" w:sz="0" w:space="0" w:color="auto"/>
            <w:bottom w:val="none" w:sz="0" w:space="0" w:color="auto"/>
            <w:right w:val="none" w:sz="0" w:space="0" w:color="auto"/>
          </w:divBdr>
        </w:div>
        <w:div w:id="1589999714">
          <w:marLeft w:val="0"/>
          <w:marRight w:val="0"/>
          <w:marTop w:val="0"/>
          <w:marBottom w:val="0"/>
          <w:divBdr>
            <w:top w:val="none" w:sz="0" w:space="0" w:color="auto"/>
            <w:left w:val="none" w:sz="0" w:space="0" w:color="auto"/>
            <w:bottom w:val="none" w:sz="0" w:space="0" w:color="auto"/>
            <w:right w:val="none" w:sz="0" w:space="0" w:color="auto"/>
          </w:divBdr>
        </w:div>
        <w:div w:id="1648701580">
          <w:marLeft w:val="0"/>
          <w:marRight w:val="0"/>
          <w:marTop w:val="0"/>
          <w:marBottom w:val="0"/>
          <w:divBdr>
            <w:top w:val="none" w:sz="0" w:space="0" w:color="auto"/>
            <w:left w:val="none" w:sz="0" w:space="0" w:color="auto"/>
            <w:bottom w:val="none" w:sz="0" w:space="0" w:color="auto"/>
            <w:right w:val="none" w:sz="0" w:space="0" w:color="auto"/>
          </w:divBdr>
        </w:div>
        <w:div w:id="257717853">
          <w:marLeft w:val="0"/>
          <w:marRight w:val="0"/>
          <w:marTop w:val="0"/>
          <w:marBottom w:val="0"/>
          <w:divBdr>
            <w:top w:val="none" w:sz="0" w:space="0" w:color="auto"/>
            <w:left w:val="none" w:sz="0" w:space="0" w:color="auto"/>
            <w:bottom w:val="none" w:sz="0" w:space="0" w:color="auto"/>
            <w:right w:val="none" w:sz="0" w:space="0" w:color="auto"/>
          </w:divBdr>
        </w:div>
        <w:div w:id="200441610">
          <w:marLeft w:val="0"/>
          <w:marRight w:val="0"/>
          <w:marTop w:val="0"/>
          <w:marBottom w:val="0"/>
          <w:divBdr>
            <w:top w:val="none" w:sz="0" w:space="0" w:color="auto"/>
            <w:left w:val="none" w:sz="0" w:space="0" w:color="auto"/>
            <w:bottom w:val="none" w:sz="0" w:space="0" w:color="auto"/>
            <w:right w:val="none" w:sz="0" w:space="0" w:color="auto"/>
          </w:divBdr>
        </w:div>
        <w:div w:id="1359089145">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1877617771">
          <w:marLeft w:val="0"/>
          <w:marRight w:val="0"/>
          <w:marTop w:val="0"/>
          <w:marBottom w:val="0"/>
          <w:divBdr>
            <w:top w:val="none" w:sz="0" w:space="0" w:color="auto"/>
            <w:left w:val="none" w:sz="0" w:space="0" w:color="auto"/>
            <w:bottom w:val="none" w:sz="0" w:space="0" w:color="auto"/>
            <w:right w:val="none" w:sz="0" w:space="0" w:color="auto"/>
          </w:divBdr>
        </w:div>
        <w:div w:id="345524085">
          <w:marLeft w:val="0"/>
          <w:marRight w:val="0"/>
          <w:marTop w:val="0"/>
          <w:marBottom w:val="0"/>
          <w:divBdr>
            <w:top w:val="none" w:sz="0" w:space="0" w:color="auto"/>
            <w:left w:val="none" w:sz="0" w:space="0" w:color="auto"/>
            <w:bottom w:val="none" w:sz="0" w:space="0" w:color="auto"/>
            <w:right w:val="none" w:sz="0" w:space="0" w:color="auto"/>
          </w:divBdr>
        </w:div>
        <w:div w:id="1858695213">
          <w:marLeft w:val="0"/>
          <w:marRight w:val="0"/>
          <w:marTop w:val="0"/>
          <w:marBottom w:val="0"/>
          <w:divBdr>
            <w:top w:val="none" w:sz="0" w:space="0" w:color="auto"/>
            <w:left w:val="none" w:sz="0" w:space="0" w:color="auto"/>
            <w:bottom w:val="none" w:sz="0" w:space="0" w:color="auto"/>
            <w:right w:val="none" w:sz="0" w:space="0" w:color="auto"/>
          </w:divBdr>
        </w:div>
        <w:div w:id="250940333">
          <w:marLeft w:val="0"/>
          <w:marRight w:val="0"/>
          <w:marTop w:val="0"/>
          <w:marBottom w:val="0"/>
          <w:divBdr>
            <w:top w:val="none" w:sz="0" w:space="0" w:color="auto"/>
            <w:left w:val="none" w:sz="0" w:space="0" w:color="auto"/>
            <w:bottom w:val="none" w:sz="0" w:space="0" w:color="auto"/>
            <w:right w:val="none" w:sz="0" w:space="0" w:color="auto"/>
          </w:divBdr>
        </w:div>
        <w:div w:id="63727289">
          <w:marLeft w:val="0"/>
          <w:marRight w:val="0"/>
          <w:marTop w:val="0"/>
          <w:marBottom w:val="0"/>
          <w:divBdr>
            <w:top w:val="none" w:sz="0" w:space="0" w:color="auto"/>
            <w:left w:val="none" w:sz="0" w:space="0" w:color="auto"/>
            <w:bottom w:val="none" w:sz="0" w:space="0" w:color="auto"/>
            <w:right w:val="none" w:sz="0" w:space="0" w:color="auto"/>
          </w:divBdr>
        </w:div>
        <w:div w:id="2049448163">
          <w:marLeft w:val="0"/>
          <w:marRight w:val="0"/>
          <w:marTop w:val="0"/>
          <w:marBottom w:val="0"/>
          <w:divBdr>
            <w:top w:val="none" w:sz="0" w:space="0" w:color="auto"/>
            <w:left w:val="none" w:sz="0" w:space="0" w:color="auto"/>
            <w:bottom w:val="none" w:sz="0" w:space="0" w:color="auto"/>
            <w:right w:val="none" w:sz="0" w:space="0" w:color="auto"/>
          </w:divBdr>
        </w:div>
        <w:div w:id="1346128215">
          <w:marLeft w:val="0"/>
          <w:marRight w:val="0"/>
          <w:marTop w:val="0"/>
          <w:marBottom w:val="0"/>
          <w:divBdr>
            <w:top w:val="none" w:sz="0" w:space="0" w:color="auto"/>
            <w:left w:val="none" w:sz="0" w:space="0" w:color="auto"/>
            <w:bottom w:val="none" w:sz="0" w:space="0" w:color="auto"/>
            <w:right w:val="none" w:sz="0" w:space="0" w:color="auto"/>
          </w:divBdr>
        </w:div>
        <w:div w:id="638538130">
          <w:marLeft w:val="0"/>
          <w:marRight w:val="0"/>
          <w:marTop w:val="0"/>
          <w:marBottom w:val="0"/>
          <w:divBdr>
            <w:top w:val="none" w:sz="0" w:space="0" w:color="auto"/>
            <w:left w:val="none" w:sz="0" w:space="0" w:color="auto"/>
            <w:bottom w:val="none" w:sz="0" w:space="0" w:color="auto"/>
            <w:right w:val="none" w:sz="0" w:space="0" w:color="auto"/>
          </w:divBdr>
        </w:div>
        <w:div w:id="1542204626">
          <w:marLeft w:val="0"/>
          <w:marRight w:val="0"/>
          <w:marTop w:val="0"/>
          <w:marBottom w:val="0"/>
          <w:divBdr>
            <w:top w:val="none" w:sz="0" w:space="0" w:color="auto"/>
            <w:left w:val="none" w:sz="0" w:space="0" w:color="auto"/>
            <w:bottom w:val="none" w:sz="0" w:space="0" w:color="auto"/>
            <w:right w:val="none" w:sz="0" w:space="0" w:color="auto"/>
          </w:divBdr>
        </w:div>
        <w:div w:id="435518980">
          <w:marLeft w:val="0"/>
          <w:marRight w:val="0"/>
          <w:marTop w:val="0"/>
          <w:marBottom w:val="0"/>
          <w:divBdr>
            <w:top w:val="none" w:sz="0" w:space="0" w:color="auto"/>
            <w:left w:val="none" w:sz="0" w:space="0" w:color="auto"/>
            <w:bottom w:val="none" w:sz="0" w:space="0" w:color="auto"/>
            <w:right w:val="none" w:sz="0" w:space="0" w:color="auto"/>
          </w:divBdr>
        </w:div>
        <w:div w:id="2103182703">
          <w:marLeft w:val="0"/>
          <w:marRight w:val="0"/>
          <w:marTop w:val="0"/>
          <w:marBottom w:val="0"/>
          <w:divBdr>
            <w:top w:val="none" w:sz="0" w:space="0" w:color="auto"/>
            <w:left w:val="none" w:sz="0" w:space="0" w:color="auto"/>
            <w:bottom w:val="none" w:sz="0" w:space="0" w:color="auto"/>
            <w:right w:val="none" w:sz="0" w:space="0" w:color="auto"/>
          </w:divBdr>
        </w:div>
        <w:div w:id="172258562">
          <w:marLeft w:val="0"/>
          <w:marRight w:val="0"/>
          <w:marTop w:val="0"/>
          <w:marBottom w:val="0"/>
          <w:divBdr>
            <w:top w:val="none" w:sz="0" w:space="0" w:color="auto"/>
            <w:left w:val="none" w:sz="0" w:space="0" w:color="auto"/>
            <w:bottom w:val="none" w:sz="0" w:space="0" w:color="auto"/>
            <w:right w:val="none" w:sz="0" w:space="0" w:color="auto"/>
          </w:divBdr>
        </w:div>
        <w:div w:id="2101176133">
          <w:marLeft w:val="0"/>
          <w:marRight w:val="0"/>
          <w:marTop w:val="0"/>
          <w:marBottom w:val="0"/>
          <w:divBdr>
            <w:top w:val="none" w:sz="0" w:space="0" w:color="auto"/>
            <w:left w:val="none" w:sz="0" w:space="0" w:color="auto"/>
            <w:bottom w:val="none" w:sz="0" w:space="0" w:color="auto"/>
            <w:right w:val="none" w:sz="0" w:space="0" w:color="auto"/>
          </w:divBdr>
        </w:div>
        <w:div w:id="1731224647">
          <w:marLeft w:val="0"/>
          <w:marRight w:val="0"/>
          <w:marTop w:val="0"/>
          <w:marBottom w:val="0"/>
          <w:divBdr>
            <w:top w:val="none" w:sz="0" w:space="0" w:color="auto"/>
            <w:left w:val="none" w:sz="0" w:space="0" w:color="auto"/>
            <w:bottom w:val="none" w:sz="0" w:space="0" w:color="auto"/>
            <w:right w:val="none" w:sz="0" w:space="0" w:color="auto"/>
          </w:divBdr>
        </w:div>
        <w:div w:id="465319428">
          <w:marLeft w:val="0"/>
          <w:marRight w:val="0"/>
          <w:marTop w:val="0"/>
          <w:marBottom w:val="0"/>
          <w:divBdr>
            <w:top w:val="none" w:sz="0" w:space="0" w:color="auto"/>
            <w:left w:val="none" w:sz="0" w:space="0" w:color="auto"/>
            <w:bottom w:val="none" w:sz="0" w:space="0" w:color="auto"/>
            <w:right w:val="none" w:sz="0" w:space="0" w:color="auto"/>
          </w:divBdr>
        </w:div>
        <w:div w:id="1270117876">
          <w:marLeft w:val="0"/>
          <w:marRight w:val="0"/>
          <w:marTop w:val="0"/>
          <w:marBottom w:val="0"/>
          <w:divBdr>
            <w:top w:val="none" w:sz="0" w:space="0" w:color="auto"/>
            <w:left w:val="none" w:sz="0" w:space="0" w:color="auto"/>
            <w:bottom w:val="none" w:sz="0" w:space="0" w:color="auto"/>
            <w:right w:val="none" w:sz="0" w:space="0" w:color="auto"/>
          </w:divBdr>
        </w:div>
        <w:div w:id="1243955662">
          <w:marLeft w:val="0"/>
          <w:marRight w:val="0"/>
          <w:marTop w:val="0"/>
          <w:marBottom w:val="0"/>
          <w:divBdr>
            <w:top w:val="none" w:sz="0" w:space="0" w:color="auto"/>
            <w:left w:val="none" w:sz="0" w:space="0" w:color="auto"/>
            <w:bottom w:val="none" w:sz="0" w:space="0" w:color="auto"/>
            <w:right w:val="none" w:sz="0" w:space="0" w:color="auto"/>
          </w:divBdr>
        </w:div>
        <w:div w:id="81492076">
          <w:marLeft w:val="0"/>
          <w:marRight w:val="0"/>
          <w:marTop w:val="0"/>
          <w:marBottom w:val="0"/>
          <w:divBdr>
            <w:top w:val="none" w:sz="0" w:space="0" w:color="auto"/>
            <w:left w:val="none" w:sz="0" w:space="0" w:color="auto"/>
            <w:bottom w:val="none" w:sz="0" w:space="0" w:color="auto"/>
            <w:right w:val="none" w:sz="0" w:space="0" w:color="auto"/>
          </w:divBdr>
        </w:div>
        <w:div w:id="1881161683">
          <w:marLeft w:val="0"/>
          <w:marRight w:val="0"/>
          <w:marTop w:val="0"/>
          <w:marBottom w:val="0"/>
          <w:divBdr>
            <w:top w:val="none" w:sz="0" w:space="0" w:color="auto"/>
            <w:left w:val="none" w:sz="0" w:space="0" w:color="auto"/>
            <w:bottom w:val="none" w:sz="0" w:space="0" w:color="auto"/>
            <w:right w:val="none" w:sz="0" w:space="0" w:color="auto"/>
          </w:divBdr>
        </w:div>
        <w:div w:id="439837102">
          <w:marLeft w:val="0"/>
          <w:marRight w:val="0"/>
          <w:marTop w:val="0"/>
          <w:marBottom w:val="0"/>
          <w:divBdr>
            <w:top w:val="none" w:sz="0" w:space="0" w:color="auto"/>
            <w:left w:val="none" w:sz="0" w:space="0" w:color="auto"/>
            <w:bottom w:val="none" w:sz="0" w:space="0" w:color="auto"/>
            <w:right w:val="none" w:sz="0" w:space="0" w:color="auto"/>
          </w:divBdr>
        </w:div>
        <w:div w:id="1833527964">
          <w:marLeft w:val="0"/>
          <w:marRight w:val="0"/>
          <w:marTop w:val="0"/>
          <w:marBottom w:val="0"/>
          <w:divBdr>
            <w:top w:val="none" w:sz="0" w:space="0" w:color="auto"/>
            <w:left w:val="none" w:sz="0" w:space="0" w:color="auto"/>
            <w:bottom w:val="none" w:sz="0" w:space="0" w:color="auto"/>
            <w:right w:val="none" w:sz="0" w:space="0" w:color="auto"/>
          </w:divBdr>
        </w:div>
        <w:div w:id="55861530">
          <w:marLeft w:val="0"/>
          <w:marRight w:val="0"/>
          <w:marTop w:val="0"/>
          <w:marBottom w:val="0"/>
          <w:divBdr>
            <w:top w:val="none" w:sz="0" w:space="0" w:color="auto"/>
            <w:left w:val="none" w:sz="0" w:space="0" w:color="auto"/>
            <w:bottom w:val="none" w:sz="0" w:space="0" w:color="auto"/>
            <w:right w:val="none" w:sz="0" w:space="0" w:color="auto"/>
          </w:divBdr>
        </w:div>
        <w:div w:id="1164054938">
          <w:marLeft w:val="0"/>
          <w:marRight w:val="0"/>
          <w:marTop w:val="0"/>
          <w:marBottom w:val="0"/>
          <w:divBdr>
            <w:top w:val="none" w:sz="0" w:space="0" w:color="auto"/>
            <w:left w:val="none" w:sz="0" w:space="0" w:color="auto"/>
            <w:bottom w:val="none" w:sz="0" w:space="0" w:color="auto"/>
            <w:right w:val="none" w:sz="0" w:space="0" w:color="auto"/>
          </w:divBdr>
        </w:div>
        <w:div w:id="1376732331">
          <w:marLeft w:val="0"/>
          <w:marRight w:val="0"/>
          <w:marTop w:val="0"/>
          <w:marBottom w:val="0"/>
          <w:divBdr>
            <w:top w:val="none" w:sz="0" w:space="0" w:color="auto"/>
            <w:left w:val="none" w:sz="0" w:space="0" w:color="auto"/>
            <w:bottom w:val="none" w:sz="0" w:space="0" w:color="auto"/>
            <w:right w:val="none" w:sz="0" w:space="0" w:color="auto"/>
          </w:divBdr>
        </w:div>
        <w:div w:id="2008366840">
          <w:marLeft w:val="0"/>
          <w:marRight w:val="0"/>
          <w:marTop w:val="0"/>
          <w:marBottom w:val="0"/>
          <w:divBdr>
            <w:top w:val="none" w:sz="0" w:space="0" w:color="auto"/>
            <w:left w:val="none" w:sz="0" w:space="0" w:color="auto"/>
            <w:bottom w:val="none" w:sz="0" w:space="0" w:color="auto"/>
            <w:right w:val="none" w:sz="0" w:space="0" w:color="auto"/>
          </w:divBdr>
        </w:div>
        <w:div w:id="1194031663">
          <w:marLeft w:val="0"/>
          <w:marRight w:val="0"/>
          <w:marTop w:val="0"/>
          <w:marBottom w:val="0"/>
          <w:divBdr>
            <w:top w:val="none" w:sz="0" w:space="0" w:color="auto"/>
            <w:left w:val="none" w:sz="0" w:space="0" w:color="auto"/>
            <w:bottom w:val="none" w:sz="0" w:space="0" w:color="auto"/>
            <w:right w:val="none" w:sz="0" w:space="0" w:color="auto"/>
          </w:divBdr>
        </w:div>
        <w:div w:id="269047616">
          <w:marLeft w:val="0"/>
          <w:marRight w:val="0"/>
          <w:marTop w:val="0"/>
          <w:marBottom w:val="0"/>
          <w:divBdr>
            <w:top w:val="none" w:sz="0" w:space="0" w:color="auto"/>
            <w:left w:val="none" w:sz="0" w:space="0" w:color="auto"/>
            <w:bottom w:val="none" w:sz="0" w:space="0" w:color="auto"/>
            <w:right w:val="none" w:sz="0" w:space="0" w:color="auto"/>
          </w:divBdr>
        </w:div>
        <w:div w:id="1421827896">
          <w:marLeft w:val="0"/>
          <w:marRight w:val="0"/>
          <w:marTop w:val="0"/>
          <w:marBottom w:val="0"/>
          <w:divBdr>
            <w:top w:val="none" w:sz="0" w:space="0" w:color="auto"/>
            <w:left w:val="none" w:sz="0" w:space="0" w:color="auto"/>
            <w:bottom w:val="none" w:sz="0" w:space="0" w:color="auto"/>
            <w:right w:val="none" w:sz="0" w:space="0" w:color="auto"/>
          </w:divBdr>
        </w:div>
        <w:div w:id="2036995979">
          <w:marLeft w:val="0"/>
          <w:marRight w:val="0"/>
          <w:marTop w:val="0"/>
          <w:marBottom w:val="0"/>
          <w:divBdr>
            <w:top w:val="none" w:sz="0" w:space="0" w:color="auto"/>
            <w:left w:val="none" w:sz="0" w:space="0" w:color="auto"/>
            <w:bottom w:val="none" w:sz="0" w:space="0" w:color="auto"/>
            <w:right w:val="none" w:sz="0" w:space="0" w:color="auto"/>
          </w:divBdr>
        </w:div>
        <w:div w:id="1338920837">
          <w:marLeft w:val="0"/>
          <w:marRight w:val="0"/>
          <w:marTop w:val="0"/>
          <w:marBottom w:val="0"/>
          <w:divBdr>
            <w:top w:val="none" w:sz="0" w:space="0" w:color="auto"/>
            <w:left w:val="none" w:sz="0" w:space="0" w:color="auto"/>
            <w:bottom w:val="none" w:sz="0" w:space="0" w:color="auto"/>
            <w:right w:val="none" w:sz="0" w:space="0" w:color="auto"/>
          </w:divBdr>
        </w:div>
        <w:div w:id="1408500410">
          <w:marLeft w:val="0"/>
          <w:marRight w:val="0"/>
          <w:marTop w:val="0"/>
          <w:marBottom w:val="0"/>
          <w:divBdr>
            <w:top w:val="none" w:sz="0" w:space="0" w:color="auto"/>
            <w:left w:val="none" w:sz="0" w:space="0" w:color="auto"/>
            <w:bottom w:val="none" w:sz="0" w:space="0" w:color="auto"/>
            <w:right w:val="none" w:sz="0" w:space="0" w:color="auto"/>
          </w:divBdr>
        </w:div>
        <w:div w:id="491533969">
          <w:marLeft w:val="0"/>
          <w:marRight w:val="0"/>
          <w:marTop w:val="0"/>
          <w:marBottom w:val="0"/>
          <w:divBdr>
            <w:top w:val="none" w:sz="0" w:space="0" w:color="auto"/>
            <w:left w:val="none" w:sz="0" w:space="0" w:color="auto"/>
            <w:bottom w:val="none" w:sz="0" w:space="0" w:color="auto"/>
            <w:right w:val="none" w:sz="0" w:space="0" w:color="auto"/>
          </w:divBdr>
        </w:div>
        <w:div w:id="1729496971">
          <w:marLeft w:val="0"/>
          <w:marRight w:val="0"/>
          <w:marTop w:val="0"/>
          <w:marBottom w:val="0"/>
          <w:divBdr>
            <w:top w:val="none" w:sz="0" w:space="0" w:color="auto"/>
            <w:left w:val="none" w:sz="0" w:space="0" w:color="auto"/>
            <w:bottom w:val="none" w:sz="0" w:space="0" w:color="auto"/>
            <w:right w:val="none" w:sz="0" w:space="0" w:color="auto"/>
          </w:divBdr>
        </w:div>
        <w:div w:id="1510027418">
          <w:marLeft w:val="0"/>
          <w:marRight w:val="0"/>
          <w:marTop w:val="0"/>
          <w:marBottom w:val="0"/>
          <w:divBdr>
            <w:top w:val="none" w:sz="0" w:space="0" w:color="auto"/>
            <w:left w:val="none" w:sz="0" w:space="0" w:color="auto"/>
            <w:bottom w:val="none" w:sz="0" w:space="0" w:color="auto"/>
            <w:right w:val="none" w:sz="0" w:space="0" w:color="auto"/>
          </w:divBdr>
        </w:div>
        <w:div w:id="199518858">
          <w:marLeft w:val="0"/>
          <w:marRight w:val="0"/>
          <w:marTop w:val="0"/>
          <w:marBottom w:val="0"/>
          <w:divBdr>
            <w:top w:val="none" w:sz="0" w:space="0" w:color="auto"/>
            <w:left w:val="none" w:sz="0" w:space="0" w:color="auto"/>
            <w:bottom w:val="none" w:sz="0" w:space="0" w:color="auto"/>
            <w:right w:val="none" w:sz="0" w:space="0" w:color="auto"/>
          </w:divBdr>
        </w:div>
        <w:div w:id="1188368571">
          <w:marLeft w:val="0"/>
          <w:marRight w:val="0"/>
          <w:marTop w:val="0"/>
          <w:marBottom w:val="0"/>
          <w:divBdr>
            <w:top w:val="none" w:sz="0" w:space="0" w:color="auto"/>
            <w:left w:val="none" w:sz="0" w:space="0" w:color="auto"/>
            <w:bottom w:val="none" w:sz="0" w:space="0" w:color="auto"/>
            <w:right w:val="none" w:sz="0" w:space="0" w:color="auto"/>
          </w:divBdr>
        </w:div>
        <w:div w:id="1878354683">
          <w:marLeft w:val="0"/>
          <w:marRight w:val="0"/>
          <w:marTop w:val="0"/>
          <w:marBottom w:val="0"/>
          <w:divBdr>
            <w:top w:val="none" w:sz="0" w:space="0" w:color="auto"/>
            <w:left w:val="none" w:sz="0" w:space="0" w:color="auto"/>
            <w:bottom w:val="none" w:sz="0" w:space="0" w:color="auto"/>
            <w:right w:val="none" w:sz="0" w:space="0" w:color="auto"/>
          </w:divBdr>
        </w:div>
        <w:div w:id="995381593">
          <w:marLeft w:val="0"/>
          <w:marRight w:val="0"/>
          <w:marTop w:val="0"/>
          <w:marBottom w:val="0"/>
          <w:divBdr>
            <w:top w:val="none" w:sz="0" w:space="0" w:color="auto"/>
            <w:left w:val="none" w:sz="0" w:space="0" w:color="auto"/>
            <w:bottom w:val="none" w:sz="0" w:space="0" w:color="auto"/>
            <w:right w:val="none" w:sz="0" w:space="0" w:color="auto"/>
          </w:divBdr>
        </w:div>
        <w:div w:id="1834222235">
          <w:marLeft w:val="0"/>
          <w:marRight w:val="0"/>
          <w:marTop w:val="0"/>
          <w:marBottom w:val="0"/>
          <w:divBdr>
            <w:top w:val="none" w:sz="0" w:space="0" w:color="auto"/>
            <w:left w:val="none" w:sz="0" w:space="0" w:color="auto"/>
            <w:bottom w:val="none" w:sz="0" w:space="0" w:color="auto"/>
            <w:right w:val="none" w:sz="0" w:space="0" w:color="auto"/>
          </w:divBdr>
        </w:div>
        <w:div w:id="134490260">
          <w:marLeft w:val="0"/>
          <w:marRight w:val="0"/>
          <w:marTop w:val="0"/>
          <w:marBottom w:val="0"/>
          <w:divBdr>
            <w:top w:val="none" w:sz="0" w:space="0" w:color="auto"/>
            <w:left w:val="none" w:sz="0" w:space="0" w:color="auto"/>
            <w:bottom w:val="none" w:sz="0" w:space="0" w:color="auto"/>
            <w:right w:val="none" w:sz="0" w:space="0" w:color="auto"/>
          </w:divBdr>
        </w:div>
        <w:div w:id="1317763691">
          <w:marLeft w:val="0"/>
          <w:marRight w:val="0"/>
          <w:marTop w:val="0"/>
          <w:marBottom w:val="0"/>
          <w:divBdr>
            <w:top w:val="none" w:sz="0" w:space="0" w:color="auto"/>
            <w:left w:val="none" w:sz="0" w:space="0" w:color="auto"/>
            <w:bottom w:val="none" w:sz="0" w:space="0" w:color="auto"/>
            <w:right w:val="none" w:sz="0" w:space="0" w:color="auto"/>
          </w:divBdr>
        </w:div>
        <w:div w:id="332295853">
          <w:marLeft w:val="0"/>
          <w:marRight w:val="0"/>
          <w:marTop w:val="0"/>
          <w:marBottom w:val="0"/>
          <w:divBdr>
            <w:top w:val="none" w:sz="0" w:space="0" w:color="auto"/>
            <w:left w:val="none" w:sz="0" w:space="0" w:color="auto"/>
            <w:bottom w:val="none" w:sz="0" w:space="0" w:color="auto"/>
            <w:right w:val="none" w:sz="0" w:space="0" w:color="auto"/>
          </w:divBdr>
        </w:div>
        <w:div w:id="2034067052">
          <w:marLeft w:val="0"/>
          <w:marRight w:val="0"/>
          <w:marTop w:val="0"/>
          <w:marBottom w:val="0"/>
          <w:divBdr>
            <w:top w:val="none" w:sz="0" w:space="0" w:color="auto"/>
            <w:left w:val="none" w:sz="0" w:space="0" w:color="auto"/>
            <w:bottom w:val="none" w:sz="0" w:space="0" w:color="auto"/>
            <w:right w:val="none" w:sz="0" w:space="0" w:color="auto"/>
          </w:divBdr>
        </w:div>
        <w:div w:id="1700737539">
          <w:marLeft w:val="0"/>
          <w:marRight w:val="0"/>
          <w:marTop w:val="0"/>
          <w:marBottom w:val="0"/>
          <w:divBdr>
            <w:top w:val="none" w:sz="0" w:space="0" w:color="auto"/>
            <w:left w:val="none" w:sz="0" w:space="0" w:color="auto"/>
            <w:bottom w:val="none" w:sz="0" w:space="0" w:color="auto"/>
            <w:right w:val="none" w:sz="0" w:space="0" w:color="auto"/>
          </w:divBdr>
        </w:div>
        <w:div w:id="1047219501">
          <w:marLeft w:val="0"/>
          <w:marRight w:val="0"/>
          <w:marTop w:val="0"/>
          <w:marBottom w:val="0"/>
          <w:divBdr>
            <w:top w:val="none" w:sz="0" w:space="0" w:color="auto"/>
            <w:left w:val="none" w:sz="0" w:space="0" w:color="auto"/>
            <w:bottom w:val="none" w:sz="0" w:space="0" w:color="auto"/>
            <w:right w:val="none" w:sz="0" w:space="0" w:color="auto"/>
          </w:divBdr>
        </w:div>
        <w:div w:id="1769962399">
          <w:marLeft w:val="0"/>
          <w:marRight w:val="0"/>
          <w:marTop w:val="0"/>
          <w:marBottom w:val="0"/>
          <w:divBdr>
            <w:top w:val="none" w:sz="0" w:space="0" w:color="auto"/>
            <w:left w:val="none" w:sz="0" w:space="0" w:color="auto"/>
            <w:bottom w:val="none" w:sz="0" w:space="0" w:color="auto"/>
            <w:right w:val="none" w:sz="0" w:space="0" w:color="auto"/>
          </w:divBdr>
        </w:div>
        <w:div w:id="814494848">
          <w:marLeft w:val="0"/>
          <w:marRight w:val="0"/>
          <w:marTop w:val="0"/>
          <w:marBottom w:val="0"/>
          <w:divBdr>
            <w:top w:val="none" w:sz="0" w:space="0" w:color="auto"/>
            <w:left w:val="none" w:sz="0" w:space="0" w:color="auto"/>
            <w:bottom w:val="none" w:sz="0" w:space="0" w:color="auto"/>
            <w:right w:val="none" w:sz="0" w:space="0" w:color="auto"/>
          </w:divBdr>
        </w:div>
        <w:div w:id="1017391644">
          <w:marLeft w:val="0"/>
          <w:marRight w:val="0"/>
          <w:marTop w:val="0"/>
          <w:marBottom w:val="0"/>
          <w:divBdr>
            <w:top w:val="none" w:sz="0" w:space="0" w:color="auto"/>
            <w:left w:val="none" w:sz="0" w:space="0" w:color="auto"/>
            <w:bottom w:val="none" w:sz="0" w:space="0" w:color="auto"/>
            <w:right w:val="none" w:sz="0" w:space="0" w:color="auto"/>
          </w:divBdr>
        </w:div>
        <w:div w:id="147134750">
          <w:marLeft w:val="0"/>
          <w:marRight w:val="0"/>
          <w:marTop w:val="0"/>
          <w:marBottom w:val="0"/>
          <w:divBdr>
            <w:top w:val="none" w:sz="0" w:space="0" w:color="auto"/>
            <w:left w:val="none" w:sz="0" w:space="0" w:color="auto"/>
            <w:bottom w:val="none" w:sz="0" w:space="0" w:color="auto"/>
            <w:right w:val="none" w:sz="0" w:space="0" w:color="auto"/>
          </w:divBdr>
        </w:div>
        <w:div w:id="684524348">
          <w:marLeft w:val="0"/>
          <w:marRight w:val="0"/>
          <w:marTop w:val="0"/>
          <w:marBottom w:val="0"/>
          <w:divBdr>
            <w:top w:val="none" w:sz="0" w:space="0" w:color="auto"/>
            <w:left w:val="none" w:sz="0" w:space="0" w:color="auto"/>
            <w:bottom w:val="none" w:sz="0" w:space="0" w:color="auto"/>
            <w:right w:val="none" w:sz="0" w:space="0" w:color="auto"/>
          </w:divBdr>
        </w:div>
        <w:div w:id="749887968">
          <w:marLeft w:val="0"/>
          <w:marRight w:val="0"/>
          <w:marTop w:val="0"/>
          <w:marBottom w:val="0"/>
          <w:divBdr>
            <w:top w:val="none" w:sz="0" w:space="0" w:color="auto"/>
            <w:left w:val="none" w:sz="0" w:space="0" w:color="auto"/>
            <w:bottom w:val="none" w:sz="0" w:space="0" w:color="auto"/>
            <w:right w:val="none" w:sz="0" w:space="0" w:color="auto"/>
          </w:divBdr>
        </w:div>
        <w:div w:id="1935506398">
          <w:marLeft w:val="0"/>
          <w:marRight w:val="0"/>
          <w:marTop w:val="0"/>
          <w:marBottom w:val="0"/>
          <w:divBdr>
            <w:top w:val="none" w:sz="0" w:space="0" w:color="auto"/>
            <w:left w:val="none" w:sz="0" w:space="0" w:color="auto"/>
            <w:bottom w:val="none" w:sz="0" w:space="0" w:color="auto"/>
            <w:right w:val="none" w:sz="0" w:space="0" w:color="auto"/>
          </w:divBdr>
        </w:div>
        <w:div w:id="433090528">
          <w:marLeft w:val="0"/>
          <w:marRight w:val="0"/>
          <w:marTop w:val="0"/>
          <w:marBottom w:val="0"/>
          <w:divBdr>
            <w:top w:val="none" w:sz="0" w:space="0" w:color="auto"/>
            <w:left w:val="none" w:sz="0" w:space="0" w:color="auto"/>
            <w:bottom w:val="none" w:sz="0" w:space="0" w:color="auto"/>
            <w:right w:val="none" w:sz="0" w:space="0" w:color="auto"/>
          </w:divBdr>
        </w:div>
        <w:div w:id="308828266">
          <w:marLeft w:val="0"/>
          <w:marRight w:val="0"/>
          <w:marTop w:val="0"/>
          <w:marBottom w:val="0"/>
          <w:divBdr>
            <w:top w:val="none" w:sz="0" w:space="0" w:color="auto"/>
            <w:left w:val="none" w:sz="0" w:space="0" w:color="auto"/>
            <w:bottom w:val="none" w:sz="0" w:space="0" w:color="auto"/>
            <w:right w:val="none" w:sz="0" w:space="0" w:color="auto"/>
          </w:divBdr>
        </w:div>
        <w:div w:id="2001688026">
          <w:marLeft w:val="0"/>
          <w:marRight w:val="0"/>
          <w:marTop w:val="0"/>
          <w:marBottom w:val="0"/>
          <w:divBdr>
            <w:top w:val="none" w:sz="0" w:space="0" w:color="auto"/>
            <w:left w:val="none" w:sz="0" w:space="0" w:color="auto"/>
            <w:bottom w:val="none" w:sz="0" w:space="0" w:color="auto"/>
            <w:right w:val="none" w:sz="0" w:space="0" w:color="auto"/>
          </w:divBdr>
        </w:div>
        <w:div w:id="1072043391">
          <w:marLeft w:val="0"/>
          <w:marRight w:val="0"/>
          <w:marTop w:val="0"/>
          <w:marBottom w:val="0"/>
          <w:divBdr>
            <w:top w:val="none" w:sz="0" w:space="0" w:color="auto"/>
            <w:left w:val="none" w:sz="0" w:space="0" w:color="auto"/>
            <w:bottom w:val="none" w:sz="0" w:space="0" w:color="auto"/>
            <w:right w:val="none" w:sz="0" w:space="0" w:color="auto"/>
          </w:divBdr>
        </w:div>
        <w:div w:id="610934933">
          <w:marLeft w:val="0"/>
          <w:marRight w:val="0"/>
          <w:marTop w:val="0"/>
          <w:marBottom w:val="0"/>
          <w:divBdr>
            <w:top w:val="none" w:sz="0" w:space="0" w:color="auto"/>
            <w:left w:val="none" w:sz="0" w:space="0" w:color="auto"/>
            <w:bottom w:val="none" w:sz="0" w:space="0" w:color="auto"/>
            <w:right w:val="none" w:sz="0" w:space="0" w:color="auto"/>
          </w:divBdr>
        </w:div>
        <w:div w:id="50614173">
          <w:marLeft w:val="0"/>
          <w:marRight w:val="0"/>
          <w:marTop w:val="0"/>
          <w:marBottom w:val="0"/>
          <w:divBdr>
            <w:top w:val="none" w:sz="0" w:space="0" w:color="auto"/>
            <w:left w:val="none" w:sz="0" w:space="0" w:color="auto"/>
            <w:bottom w:val="none" w:sz="0" w:space="0" w:color="auto"/>
            <w:right w:val="none" w:sz="0" w:space="0" w:color="auto"/>
          </w:divBdr>
        </w:div>
        <w:div w:id="1702509276">
          <w:marLeft w:val="0"/>
          <w:marRight w:val="0"/>
          <w:marTop w:val="0"/>
          <w:marBottom w:val="0"/>
          <w:divBdr>
            <w:top w:val="none" w:sz="0" w:space="0" w:color="auto"/>
            <w:left w:val="none" w:sz="0" w:space="0" w:color="auto"/>
            <w:bottom w:val="none" w:sz="0" w:space="0" w:color="auto"/>
            <w:right w:val="none" w:sz="0" w:space="0" w:color="auto"/>
          </w:divBdr>
        </w:div>
        <w:div w:id="423847630">
          <w:marLeft w:val="0"/>
          <w:marRight w:val="0"/>
          <w:marTop w:val="0"/>
          <w:marBottom w:val="0"/>
          <w:divBdr>
            <w:top w:val="none" w:sz="0" w:space="0" w:color="auto"/>
            <w:left w:val="none" w:sz="0" w:space="0" w:color="auto"/>
            <w:bottom w:val="none" w:sz="0" w:space="0" w:color="auto"/>
            <w:right w:val="none" w:sz="0" w:space="0" w:color="auto"/>
          </w:divBdr>
        </w:div>
        <w:div w:id="147484416">
          <w:marLeft w:val="0"/>
          <w:marRight w:val="0"/>
          <w:marTop w:val="0"/>
          <w:marBottom w:val="0"/>
          <w:divBdr>
            <w:top w:val="none" w:sz="0" w:space="0" w:color="auto"/>
            <w:left w:val="none" w:sz="0" w:space="0" w:color="auto"/>
            <w:bottom w:val="none" w:sz="0" w:space="0" w:color="auto"/>
            <w:right w:val="none" w:sz="0" w:space="0" w:color="auto"/>
          </w:divBdr>
        </w:div>
        <w:div w:id="212272822">
          <w:marLeft w:val="0"/>
          <w:marRight w:val="0"/>
          <w:marTop w:val="0"/>
          <w:marBottom w:val="0"/>
          <w:divBdr>
            <w:top w:val="none" w:sz="0" w:space="0" w:color="auto"/>
            <w:left w:val="none" w:sz="0" w:space="0" w:color="auto"/>
            <w:bottom w:val="none" w:sz="0" w:space="0" w:color="auto"/>
            <w:right w:val="none" w:sz="0" w:space="0" w:color="auto"/>
          </w:divBdr>
        </w:div>
        <w:div w:id="1845898114">
          <w:marLeft w:val="0"/>
          <w:marRight w:val="0"/>
          <w:marTop w:val="0"/>
          <w:marBottom w:val="0"/>
          <w:divBdr>
            <w:top w:val="none" w:sz="0" w:space="0" w:color="auto"/>
            <w:left w:val="none" w:sz="0" w:space="0" w:color="auto"/>
            <w:bottom w:val="none" w:sz="0" w:space="0" w:color="auto"/>
            <w:right w:val="none" w:sz="0" w:space="0" w:color="auto"/>
          </w:divBdr>
        </w:div>
        <w:div w:id="543833215">
          <w:marLeft w:val="0"/>
          <w:marRight w:val="0"/>
          <w:marTop w:val="0"/>
          <w:marBottom w:val="0"/>
          <w:divBdr>
            <w:top w:val="none" w:sz="0" w:space="0" w:color="auto"/>
            <w:left w:val="none" w:sz="0" w:space="0" w:color="auto"/>
            <w:bottom w:val="none" w:sz="0" w:space="0" w:color="auto"/>
            <w:right w:val="none" w:sz="0" w:space="0" w:color="auto"/>
          </w:divBdr>
        </w:div>
        <w:div w:id="1551302815">
          <w:marLeft w:val="0"/>
          <w:marRight w:val="0"/>
          <w:marTop w:val="0"/>
          <w:marBottom w:val="0"/>
          <w:divBdr>
            <w:top w:val="none" w:sz="0" w:space="0" w:color="auto"/>
            <w:left w:val="none" w:sz="0" w:space="0" w:color="auto"/>
            <w:bottom w:val="none" w:sz="0" w:space="0" w:color="auto"/>
            <w:right w:val="none" w:sz="0" w:space="0" w:color="auto"/>
          </w:divBdr>
        </w:div>
        <w:div w:id="1327171850">
          <w:marLeft w:val="0"/>
          <w:marRight w:val="0"/>
          <w:marTop w:val="0"/>
          <w:marBottom w:val="0"/>
          <w:divBdr>
            <w:top w:val="none" w:sz="0" w:space="0" w:color="auto"/>
            <w:left w:val="none" w:sz="0" w:space="0" w:color="auto"/>
            <w:bottom w:val="none" w:sz="0" w:space="0" w:color="auto"/>
            <w:right w:val="none" w:sz="0" w:space="0" w:color="auto"/>
          </w:divBdr>
        </w:div>
        <w:div w:id="1376277603">
          <w:marLeft w:val="0"/>
          <w:marRight w:val="0"/>
          <w:marTop w:val="0"/>
          <w:marBottom w:val="0"/>
          <w:divBdr>
            <w:top w:val="none" w:sz="0" w:space="0" w:color="auto"/>
            <w:left w:val="none" w:sz="0" w:space="0" w:color="auto"/>
            <w:bottom w:val="none" w:sz="0" w:space="0" w:color="auto"/>
            <w:right w:val="none" w:sz="0" w:space="0" w:color="auto"/>
          </w:divBdr>
        </w:div>
        <w:div w:id="2042123004">
          <w:marLeft w:val="0"/>
          <w:marRight w:val="0"/>
          <w:marTop w:val="0"/>
          <w:marBottom w:val="0"/>
          <w:divBdr>
            <w:top w:val="none" w:sz="0" w:space="0" w:color="auto"/>
            <w:left w:val="none" w:sz="0" w:space="0" w:color="auto"/>
            <w:bottom w:val="none" w:sz="0" w:space="0" w:color="auto"/>
            <w:right w:val="none" w:sz="0" w:space="0" w:color="auto"/>
          </w:divBdr>
        </w:div>
        <w:div w:id="665593468">
          <w:marLeft w:val="0"/>
          <w:marRight w:val="0"/>
          <w:marTop w:val="0"/>
          <w:marBottom w:val="0"/>
          <w:divBdr>
            <w:top w:val="none" w:sz="0" w:space="0" w:color="auto"/>
            <w:left w:val="none" w:sz="0" w:space="0" w:color="auto"/>
            <w:bottom w:val="none" w:sz="0" w:space="0" w:color="auto"/>
            <w:right w:val="none" w:sz="0" w:space="0" w:color="auto"/>
          </w:divBdr>
        </w:div>
        <w:div w:id="1958676855">
          <w:marLeft w:val="0"/>
          <w:marRight w:val="0"/>
          <w:marTop w:val="0"/>
          <w:marBottom w:val="0"/>
          <w:divBdr>
            <w:top w:val="none" w:sz="0" w:space="0" w:color="auto"/>
            <w:left w:val="none" w:sz="0" w:space="0" w:color="auto"/>
            <w:bottom w:val="none" w:sz="0" w:space="0" w:color="auto"/>
            <w:right w:val="none" w:sz="0" w:space="0" w:color="auto"/>
          </w:divBdr>
        </w:div>
        <w:div w:id="707146084">
          <w:marLeft w:val="0"/>
          <w:marRight w:val="0"/>
          <w:marTop w:val="0"/>
          <w:marBottom w:val="0"/>
          <w:divBdr>
            <w:top w:val="none" w:sz="0" w:space="0" w:color="auto"/>
            <w:left w:val="none" w:sz="0" w:space="0" w:color="auto"/>
            <w:bottom w:val="none" w:sz="0" w:space="0" w:color="auto"/>
            <w:right w:val="none" w:sz="0" w:space="0" w:color="auto"/>
          </w:divBdr>
        </w:div>
        <w:div w:id="1616911607">
          <w:marLeft w:val="0"/>
          <w:marRight w:val="0"/>
          <w:marTop w:val="0"/>
          <w:marBottom w:val="0"/>
          <w:divBdr>
            <w:top w:val="none" w:sz="0" w:space="0" w:color="auto"/>
            <w:left w:val="none" w:sz="0" w:space="0" w:color="auto"/>
            <w:bottom w:val="none" w:sz="0" w:space="0" w:color="auto"/>
            <w:right w:val="none" w:sz="0" w:space="0" w:color="auto"/>
          </w:divBdr>
        </w:div>
        <w:div w:id="882594115">
          <w:marLeft w:val="0"/>
          <w:marRight w:val="0"/>
          <w:marTop w:val="0"/>
          <w:marBottom w:val="0"/>
          <w:divBdr>
            <w:top w:val="none" w:sz="0" w:space="0" w:color="auto"/>
            <w:left w:val="none" w:sz="0" w:space="0" w:color="auto"/>
            <w:bottom w:val="none" w:sz="0" w:space="0" w:color="auto"/>
            <w:right w:val="none" w:sz="0" w:space="0" w:color="auto"/>
          </w:divBdr>
        </w:div>
        <w:div w:id="477692587">
          <w:marLeft w:val="0"/>
          <w:marRight w:val="0"/>
          <w:marTop w:val="0"/>
          <w:marBottom w:val="0"/>
          <w:divBdr>
            <w:top w:val="none" w:sz="0" w:space="0" w:color="auto"/>
            <w:left w:val="none" w:sz="0" w:space="0" w:color="auto"/>
            <w:bottom w:val="none" w:sz="0" w:space="0" w:color="auto"/>
            <w:right w:val="none" w:sz="0" w:space="0" w:color="auto"/>
          </w:divBdr>
        </w:div>
        <w:div w:id="1749813744">
          <w:marLeft w:val="0"/>
          <w:marRight w:val="0"/>
          <w:marTop w:val="0"/>
          <w:marBottom w:val="0"/>
          <w:divBdr>
            <w:top w:val="none" w:sz="0" w:space="0" w:color="auto"/>
            <w:left w:val="none" w:sz="0" w:space="0" w:color="auto"/>
            <w:bottom w:val="none" w:sz="0" w:space="0" w:color="auto"/>
            <w:right w:val="none" w:sz="0" w:space="0" w:color="auto"/>
          </w:divBdr>
        </w:div>
        <w:div w:id="959453435">
          <w:marLeft w:val="0"/>
          <w:marRight w:val="0"/>
          <w:marTop w:val="0"/>
          <w:marBottom w:val="0"/>
          <w:divBdr>
            <w:top w:val="none" w:sz="0" w:space="0" w:color="auto"/>
            <w:left w:val="none" w:sz="0" w:space="0" w:color="auto"/>
            <w:bottom w:val="none" w:sz="0" w:space="0" w:color="auto"/>
            <w:right w:val="none" w:sz="0" w:space="0" w:color="auto"/>
          </w:divBdr>
        </w:div>
        <w:div w:id="1730375770">
          <w:marLeft w:val="0"/>
          <w:marRight w:val="0"/>
          <w:marTop w:val="0"/>
          <w:marBottom w:val="0"/>
          <w:divBdr>
            <w:top w:val="none" w:sz="0" w:space="0" w:color="auto"/>
            <w:left w:val="none" w:sz="0" w:space="0" w:color="auto"/>
            <w:bottom w:val="none" w:sz="0" w:space="0" w:color="auto"/>
            <w:right w:val="none" w:sz="0" w:space="0" w:color="auto"/>
          </w:divBdr>
        </w:div>
        <w:div w:id="1441759094">
          <w:marLeft w:val="0"/>
          <w:marRight w:val="0"/>
          <w:marTop w:val="0"/>
          <w:marBottom w:val="0"/>
          <w:divBdr>
            <w:top w:val="none" w:sz="0" w:space="0" w:color="auto"/>
            <w:left w:val="none" w:sz="0" w:space="0" w:color="auto"/>
            <w:bottom w:val="none" w:sz="0" w:space="0" w:color="auto"/>
            <w:right w:val="none" w:sz="0" w:space="0" w:color="auto"/>
          </w:divBdr>
        </w:div>
        <w:div w:id="1921867433">
          <w:marLeft w:val="0"/>
          <w:marRight w:val="0"/>
          <w:marTop w:val="0"/>
          <w:marBottom w:val="0"/>
          <w:divBdr>
            <w:top w:val="none" w:sz="0" w:space="0" w:color="auto"/>
            <w:left w:val="none" w:sz="0" w:space="0" w:color="auto"/>
            <w:bottom w:val="none" w:sz="0" w:space="0" w:color="auto"/>
            <w:right w:val="none" w:sz="0" w:space="0" w:color="auto"/>
          </w:divBdr>
        </w:div>
        <w:div w:id="707098528">
          <w:marLeft w:val="0"/>
          <w:marRight w:val="0"/>
          <w:marTop w:val="0"/>
          <w:marBottom w:val="0"/>
          <w:divBdr>
            <w:top w:val="none" w:sz="0" w:space="0" w:color="auto"/>
            <w:left w:val="none" w:sz="0" w:space="0" w:color="auto"/>
            <w:bottom w:val="none" w:sz="0" w:space="0" w:color="auto"/>
            <w:right w:val="none" w:sz="0" w:space="0" w:color="auto"/>
          </w:divBdr>
        </w:div>
        <w:div w:id="1363163527">
          <w:marLeft w:val="0"/>
          <w:marRight w:val="0"/>
          <w:marTop w:val="0"/>
          <w:marBottom w:val="0"/>
          <w:divBdr>
            <w:top w:val="none" w:sz="0" w:space="0" w:color="auto"/>
            <w:left w:val="none" w:sz="0" w:space="0" w:color="auto"/>
            <w:bottom w:val="none" w:sz="0" w:space="0" w:color="auto"/>
            <w:right w:val="none" w:sz="0" w:space="0" w:color="auto"/>
          </w:divBdr>
        </w:div>
        <w:div w:id="2033991938">
          <w:marLeft w:val="0"/>
          <w:marRight w:val="0"/>
          <w:marTop w:val="0"/>
          <w:marBottom w:val="0"/>
          <w:divBdr>
            <w:top w:val="none" w:sz="0" w:space="0" w:color="auto"/>
            <w:left w:val="none" w:sz="0" w:space="0" w:color="auto"/>
            <w:bottom w:val="none" w:sz="0" w:space="0" w:color="auto"/>
            <w:right w:val="none" w:sz="0" w:space="0" w:color="auto"/>
          </w:divBdr>
        </w:div>
        <w:div w:id="361171516">
          <w:marLeft w:val="0"/>
          <w:marRight w:val="0"/>
          <w:marTop w:val="0"/>
          <w:marBottom w:val="0"/>
          <w:divBdr>
            <w:top w:val="none" w:sz="0" w:space="0" w:color="auto"/>
            <w:left w:val="none" w:sz="0" w:space="0" w:color="auto"/>
            <w:bottom w:val="none" w:sz="0" w:space="0" w:color="auto"/>
            <w:right w:val="none" w:sz="0" w:space="0" w:color="auto"/>
          </w:divBdr>
        </w:div>
        <w:div w:id="462042546">
          <w:marLeft w:val="0"/>
          <w:marRight w:val="0"/>
          <w:marTop w:val="0"/>
          <w:marBottom w:val="0"/>
          <w:divBdr>
            <w:top w:val="none" w:sz="0" w:space="0" w:color="auto"/>
            <w:left w:val="none" w:sz="0" w:space="0" w:color="auto"/>
            <w:bottom w:val="none" w:sz="0" w:space="0" w:color="auto"/>
            <w:right w:val="none" w:sz="0" w:space="0" w:color="auto"/>
          </w:divBdr>
        </w:div>
        <w:div w:id="395593544">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2126190546">
          <w:marLeft w:val="0"/>
          <w:marRight w:val="0"/>
          <w:marTop w:val="0"/>
          <w:marBottom w:val="0"/>
          <w:divBdr>
            <w:top w:val="none" w:sz="0" w:space="0" w:color="auto"/>
            <w:left w:val="none" w:sz="0" w:space="0" w:color="auto"/>
            <w:bottom w:val="none" w:sz="0" w:space="0" w:color="auto"/>
            <w:right w:val="none" w:sz="0" w:space="0" w:color="auto"/>
          </w:divBdr>
        </w:div>
        <w:div w:id="1670450715">
          <w:marLeft w:val="0"/>
          <w:marRight w:val="0"/>
          <w:marTop w:val="0"/>
          <w:marBottom w:val="0"/>
          <w:divBdr>
            <w:top w:val="none" w:sz="0" w:space="0" w:color="auto"/>
            <w:left w:val="none" w:sz="0" w:space="0" w:color="auto"/>
            <w:bottom w:val="none" w:sz="0" w:space="0" w:color="auto"/>
            <w:right w:val="none" w:sz="0" w:space="0" w:color="auto"/>
          </w:divBdr>
        </w:div>
        <w:div w:id="677732258">
          <w:marLeft w:val="0"/>
          <w:marRight w:val="0"/>
          <w:marTop w:val="0"/>
          <w:marBottom w:val="0"/>
          <w:divBdr>
            <w:top w:val="none" w:sz="0" w:space="0" w:color="auto"/>
            <w:left w:val="none" w:sz="0" w:space="0" w:color="auto"/>
            <w:bottom w:val="none" w:sz="0" w:space="0" w:color="auto"/>
            <w:right w:val="none" w:sz="0" w:space="0" w:color="auto"/>
          </w:divBdr>
        </w:div>
        <w:div w:id="1813477894">
          <w:marLeft w:val="0"/>
          <w:marRight w:val="0"/>
          <w:marTop w:val="0"/>
          <w:marBottom w:val="0"/>
          <w:divBdr>
            <w:top w:val="none" w:sz="0" w:space="0" w:color="auto"/>
            <w:left w:val="none" w:sz="0" w:space="0" w:color="auto"/>
            <w:bottom w:val="none" w:sz="0" w:space="0" w:color="auto"/>
            <w:right w:val="none" w:sz="0" w:space="0" w:color="auto"/>
          </w:divBdr>
        </w:div>
        <w:div w:id="1778675477">
          <w:marLeft w:val="0"/>
          <w:marRight w:val="0"/>
          <w:marTop w:val="0"/>
          <w:marBottom w:val="0"/>
          <w:divBdr>
            <w:top w:val="none" w:sz="0" w:space="0" w:color="auto"/>
            <w:left w:val="none" w:sz="0" w:space="0" w:color="auto"/>
            <w:bottom w:val="none" w:sz="0" w:space="0" w:color="auto"/>
            <w:right w:val="none" w:sz="0" w:space="0" w:color="auto"/>
          </w:divBdr>
        </w:div>
        <w:div w:id="386145976">
          <w:marLeft w:val="0"/>
          <w:marRight w:val="0"/>
          <w:marTop w:val="0"/>
          <w:marBottom w:val="0"/>
          <w:divBdr>
            <w:top w:val="none" w:sz="0" w:space="0" w:color="auto"/>
            <w:left w:val="none" w:sz="0" w:space="0" w:color="auto"/>
            <w:bottom w:val="none" w:sz="0" w:space="0" w:color="auto"/>
            <w:right w:val="none" w:sz="0" w:space="0" w:color="auto"/>
          </w:divBdr>
        </w:div>
        <w:div w:id="207256431">
          <w:marLeft w:val="0"/>
          <w:marRight w:val="0"/>
          <w:marTop w:val="0"/>
          <w:marBottom w:val="0"/>
          <w:divBdr>
            <w:top w:val="none" w:sz="0" w:space="0" w:color="auto"/>
            <w:left w:val="none" w:sz="0" w:space="0" w:color="auto"/>
            <w:bottom w:val="none" w:sz="0" w:space="0" w:color="auto"/>
            <w:right w:val="none" w:sz="0" w:space="0" w:color="auto"/>
          </w:divBdr>
        </w:div>
        <w:div w:id="178467730">
          <w:marLeft w:val="0"/>
          <w:marRight w:val="0"/>
          <w:marTop w:val="0"/>
          <w:marBottom w:val="0"/>
          <w:divBdr>
            <w:top w:val="none" w:sz="0" w:space="0" w:color="auto"/>
            <w:left w:val="none" w:sz="0" w:space="0" w:color="auto"/>
            <w:bottom w:val="none" w:sz="0" w:space="0" w:color="auto"/>
            <w:right w:val="none" w:sz="0" w:space="0" w:color="auto"/>
          </w:divBdr>
        </w:div>
        <w:div w:id="234316645">
          <w:marLeft w:val="0"/>
          <w:marRight w:val="0"/>
          <w:marTop w:val="0"/>
          <w:marBottom w:val="0"/>
          <w:divBdr>
            <w:top w:val="none" w:sz="0" w:space="0" w:color="auto"/>
            <w:left w:val="none" w:sz="0" w:space="0" w:color="auto"/>
            <w:bottom w:val="none" w:sz="0" w:space="0" w:color="auto"/>
            <w:right w:val="none" w:sz="0" w:space="0" w:color="auto"/>
          </w:divBdr>
        </w:div>
        <w:div w:id="913399268">
          <w:marLeft w:val="0"/>
          <w:marRight w:val="0"/>
          <w:marTop w:val="0"/>
          <w:marBottom w:val="0"/>
          <w:divBdr>
            <w:top w:val="none" w:sz="0" w:space="0" w:color="auto"/>
            <w:left w:val="none" w:sz="0" w:space="0" w:color="auto"/>
            <w:bottom w:val="none" w:sz="0" w:space="0" w:color="auto"/>
            <w:right w:val="none" w:sz="0" w:space="0" w:color="auto"/>
          </w:divBdr>
        </w:div>
        <w:div w:id="416899045">
          <w:marLeft w:val="0"/>
          <w:marRight w:val="0"/>
          <w:marTop w:val="0"/>
          <w:marBottom w:val="0"/>
          <w:divBdr>
            <w:top w:val="none" w:sz="0" w:space="0" w:color="auto"/>
            <w:left w:val="none" w:sz="0" w:space="0" w:color="auto"/>
            <w:bottom w:val="none" w:sz="0" w:space="0" w:color="auto"/>
            <w:right w:val="none" w:sz="0" w:space="0" w:color="auto"/>
          </w:divBdr>
        </w:div>
        <w:div w:id="1954702550">
          <w:marLeft w:val="0"/>
          <w:marRight w:val="0"/>
          <w:marTop w:val="0"/>
          <w:marBottom w:val="0"/>
          <w:divBdr>
            <w:top w:val="none" w:sz="0" w:space="0" w:color="auto"/>
            <w:left w:val="none" w:sz="0" w:space="0" w:color="auto"/>
            <w:bottom w:val="none" w:sz="0" w:space="0" w:color="auto"/>
            <w:right w:val="none" w:sz="0" w:space="0" w:color="auto"/>
          </w:divBdr>
        </w:div>
        <w:div w:id="290941588">
          <w:marLeft w:val="0"/>
          <w:marRight w:val="0"/>
          <w:marTop w:val="0"/>
          <w:marBottom w:val="0"/>
          <w:divBdr>
            <w:top w:val="none" w:sz="0" w:space="0" w:color="auto"/>
            <w:left w:val="none" w:sz="0" w:space="0" w:color="auto"/>
            <w:bottom w:val="none" w:sz="0" w:space="0" w:color="auto"/>
            <w:right w:val="none" w:sz="0" w:space="0" w:color="auto"/>
          </w:divBdr>
        </w:div>
        <w:div w:id="1368065580">
          <w:marLeft w:val="0"/>
          <w:marRight w:val="0"/>
          <w:marTop w:val="0"/>
          <w:marBottom w:val="0"/>
          <w:divBdr>
            <w:top w:val="none" w:sz="0" w:space="0" w:color="auto"/>
            <w:left w:val="none" w:sz="0" w:space="0" w:color="auto"/>
            <w:bottom w:val="none" w:sz="0" w:space="0" w:color="auto"/>
            <w:right w:val="none" w:sz="0" w:space="0" w:color="auto"/>
          </w:divBdr>
        </w:div>
        <w:div w:id="1194343353">
          <w:marLeft w:val="0"/>
          <w:marRight w:val="0"/>
          <w:marTop w:val="0"/>
          <w:marBottom w:val="0"/>
          <w:divBdr>
            <w:top w:val="none" w:sz="0" w:space="0" w:color="auto"/>
            <w:left w:val="none" w:sz="0" w:space="0" w:color="auto"/>
            <w:bottom w:val="none" w:sz="0" w:space="0" w:color="auto"/>
            <w:right w:val="none" w:sz="0" w:space="0" w:color="auto"/>
          </w:divBdr>
        </w:div>
        <w:div w:id="1381704694">
          <w:marLeft w:val="0"/>
          <w:marRight w:val="0"/>
          <w:marTop w:val="0"/>
          <w:marBottom w:val="0"/>
          <w:divBdr>
            <w:top w:val="none" w:sz="0" w:space="0" w:color="auto"/>
            <w:left w:val="none" w:sz="0" w:space="0" w:color="auto"/>
            <w:bottom w:val="none" w:sz="0" w:space="0" w:color="auto"/>
            <w:right w:val="none" w:sz="0" w:space="0" w:color="auto"/>
          </w:divBdr>
        </w:div>
        <w:div w:id="562524284">
          <w:marLeft w:val="0"/>
          <w:marRight w:val="0"/>
          <w:marTop w:val="0"/>
          <w:marBottom w:val="0"/>
          <w:divBdr>
            <w:top w:val="none" w:sz="0" w:space="0" w:color="auto"/>
            <w:left w:val="none" w:sz="0" w:space="0" w:color="auto"/>
            <w:bottom w:val="none" w:sz="0" w:space="0" w:color="auto"/>
            <w:right w:val="none" w:sz="0" w:space="0" w:color="auto"/>
          </w:divBdr>
        </w:div>
        <w:div w:id="1567104780">
          <w:marLeft w:val="0"/>
          <w:marRight w:val="0"/>
          <w:marTop w:val="0"/>
          <w:marBottom w:val="0"/>
          <w:divBdr>
            <w:top w:val="none" w:sz="0" w:space="0" w:color="auto"/>
            <w:left w:val="none" w:sz="0" w:space="0" w:color="auto"/>
            <w:bottom w:val="none" w:sz="0" w:space="0" w:color="auto"/>
            <w:right w:val="none" w:sz="0" w:space="0" w:color="auto"/>
          </w:divBdr>
        </w:div>
        <w:div w:id="646932829">
          <w:marLeft w:val="0"/>
          <w:marRight w:val="0"/>
          <w:marTop w:val="0"/>
          <w:marBottom w:val="0"/>
          <w:divBdr>
            <w:top w:val="none" w:sz="0" w:space="0" w:color="auto"/>
            <w:left w:val="none" w:sz="0" w:space="0" w:color="auto"/>
            <w:bottom w:val="none" w:sz="0" w:space="0" w:color="auto"/>
            <w:right w:val="none" w:sz="0" w:space="0" w:color="auto"/>
          </w:divBdr>
        </w:div>
        <w:div w:id="1119835482">
          <w:marLeft w:val="0"/>
          <w:marRight w:val="0"/>
          <w:marTop w:val="0"/>
          <w:marBottom w:val="0"/>
          <w:divBdr>
            <w:top w:val="none" w:sz="0" w:space="0" w:color="auto"/>
            <w:left w:val="none" w:sz="0" w:space="0" w:color="auto"/>
            <w:bottom w:val="none" w:sz="0" w:space="0" w:color="auto"/>
            <w:right w:val="none" w:sz="0" w:space="0" w:color="auto"/>
          </w:divBdr>
        </w:div>
        <w:div w:id="15816105">
          <w:marLeft w:val="0"/>
          <w:marRight w:val="0"/>
          <w:marTop w:val="0"/>
          <w:marBottom w:val="0"/>
          <w:divBdr>
            <w:top w:val="none" w:sz="0" w:space="0" w:color="auto"/>
            <w:left w:val="none" w:sz="0" w:space="0" w:color="auto"/>
            <w:bottom w:val="none" w:sz="0" w:space="0" w:color="auto"/>
            <w:right w:val="none" w:sz="0" w:space="0" w:color="auto"/>
          </w:divBdr>
        </w:div>
        <w:div w:id="1681814281">
          <w:marLeft w:val="0"/>
          <w:marRight w:val="0"/>
          <w:marTop w:val="0"/>
          <w:marBottom w:val="0"/>
          <w:divBdr>
            <w:top w:val="none" w:sz="0" w:space="0" w:color="auto"/>
            <w:left w:val="none" w:sz="0" w:space="0" w:color="auto"/>
            <w:bottom w:val="none" w:sz="0" w:space="0" w:color="auto"/>
            <w:right w:val="none" w:sz="0" w:space="0" w:color="auto"/>
          </w:divBdr>
        </w:div>
        <w:div w:id="994147183">
          <w:marLeft w:val="0"/>
          <w:marRight w:val="0"/>
          <w:marTop w:val="0"/>
          <w:marBottom w:val="0"/>
          <w:divBdr>
            <w:top w:val="none" w:sz="0" w:space="0" w:color="auto"/>
            <w:left w:val="none" w:sz="0" w:space="0" w:color="auto"/>
            <w:bottom w:val="none" w:sz="0" w:space="0" w:color="auto"/>
            <w:right w:val="none" w:sz="0" w:space="0" w:color="auto"/>
          </w:divBdr>
        </w:div>
        <w:div w:id="234433929">
          <w:marLeft w:val="0"/>
          <w:marRight w:val="0"/>
          <w:marTop w:val="0"/>
          <w:marBottom w:val="0"/>
          <w:divBdr>
            <w:top w:val="none" w:sz="0" w:space="0" w:color="auto"/>
            <w:left w:val="none" w:sz="0" w:space="0" w:color="auto"/>
            <w:bottom w:val="none" w:sz="0" w:space="0" w:color="auto"/>
            <w:right w:val="none" w:sz="0" w:space="0" w:color="auto"/>
          </w:divBdr>
        </w:div>
        <w:div w:id="120348097">
          <w:marLeft w:val="0"/>
          <w:marRight w:val="0"/>
          <w:marTop w:val="0"/>
          <w:marBottom w:val="0"/>
          <w:divBdr>
            <w:top w:val="none" w:sz="0" w:space="0" w:color="auto"/>
            <w:left w:val="none" w:sz="0" w:space="0" w:color="auto"/>
            <w:bottom w:val="none" w:sz="0" w:space="0" w:color="auto"/>
            <w:right w:val="none" w:sz="0" w:space="0" w:color="auto"/>
          </w:divBdr>
        </w:div>
        <w:div w:id="1710714488">
          <w:marLeft w:val="0"/>
          <w:marRight w:val="0"/>
          <w:marTop w:val="0"/>
          <w:marBottom w:val="0"/>
          <w:divBdr>
            <w:top w:val="none" w:sz="0" w:space="0" w:color="auto"/>
            <w:left w:val="none" w:sz="0" w:space="0" w:color="auto"/>
            <w:bottom w:val="none" w:sz="0" w:space="0" w:color="auto"/>
            <w:right w:val="none" w:sz="0" w:space="0" w:color="auto"/>
          </w:divBdr>
        </w:div>
        <w:div w:id="422800562">
          <w:marLeft w:val="0"/>
          <w:marRight w:val="0"/>
          <w:marTop w:val="0"/>
          <w:marBottom w:val="0"/>
          <w:divBdr>
            <w:top w:val="none" w:sz="0" w:space="0" w:color="auto"/>
            <w:left w:val="none" w:sz="0" w:space="0" w:color="auto"/>
            <w:bottom w:val="none" w:sz="0" w:space="0" w:color="auto"/>
            <w:right w:val="none" w:sz="0" w:space="0" w:color="auto"/>
          </w:divBdr>
        </w:div>
        <w:div w:id="579602949">
          <w:marLeft w:val="0"/>
          <w:marRight w:val="0"/>
          <w:marTop w:val="0"/>
          <w:marBottom w:val="0"/>
          <w:divBdr>
            <w:top w:val="none" w:sz="0" w:space="0" w:color="auto"/>
            <w:left w:val="none" w:sz="0" w:space="0" w:color="auto"/>
            <w:bottom w:val="none" w:sz="0" w:space="0" w:color="auto"/>
            <w:right w:val="none" w:sz="0" w:space="0" w:color="auto"/>
          </w:divBdr>
        </w:div>
        <w:div w:id="1793788131">
          <w:marLeft w:val="0"/>
          <w:marRight w:val="0"/>
          <w:marTop w:val="0"/>
          <w:marBottom w:val="0"/>
          <w:divBdr>
            <w:top w:val="none" w:sz="0" w:space="0" w:color="auto"/>
            <w:left w:val="none" w:sz="0" w:space="0" w:color="auto"/>
            <w:bottom w:val="none" w:sz="0" w:space="0" w:color="auto"/>
            <w:right w:val="none" w:sz="0" w:space="0" w:color="auto"/>
          </w:divBdr>
        </w:div>
        <w:div w:id="1839730299">
          <w:marLeft w:val="0"/>
          <w:marRight w:val="0"/>
          <w:marTop w:val="0"/>
          <w:marBottom w:val="0"/>
          <w:divBdr>
            <w:top w:val="none" w:sz="0" w:space="0" w:color="auto"/>
            <w:left w:val="none" w:sz="0" w:space="0" w:color="auto"/>
            <w:bottom w:val="none" w:sz="0" w:space="0" w:color="auto"/>
            <w:right w:val="none" w:sz="0" w:space="0" w:color="auto"/>
          </w:divBdr>
        </w:div>
        <w:div w:id="152334873">
          <w:marLeft w:val="0"/>
          <w:marRight w:val="0"/>
          <w:marTop w:val="0"/>
          <w:marBottom w:val="0"/>
          <w:divBdr>
            <w:top w:val="none" w:sz="0" w:space="0" w:color="auto"/>
            <w:left w:val="none" w:sz="0" w:space="0" w:color="auto"/>
            <w:bottom w:val="none" w:sz="0" w:space="0" w:color="auto"/>
            <w:right w:val="none" w:sz="0" w:space="0" w:color="auto"/>
          </w:divBdr>
        </w:div>
        <w:div w:id="1169251293">
          <w:marLeft w:val="0"/>
          <w:marRight w:val="0"/>
          <w:marTop w:val="0"/>
          <w:marBottom w:val="0"/>
          <w:divBdr>
            <w:top w:val="none" w:sz="0" w:space="0" w:color="auto"/>
            <w:left w:val="none" w:sz="0" w:space="0" w:color="auto"/>
            <w:bottom w:val="none" w:sz="0" w:space="0" w:color="auto"/>
            <w:right w:val="none" w:sz="0" w:space="0" w:color="auto"/>
          </w:divBdr>
        </w:div>
        <w:div w:id="1421609663">
          <w:marLeft w:val="0"/>
          <w:marRight w:val="0"/>
          <w:marTop w:val="0"/>
          <w:marBottom w:val="0"/>
          <w:divBdr>
            <w:top w:val="none" w:sz="0" w:space="0" w:color="auto"/>
            <w:left w:val="none" w:sz="0" w:space="0" w:color="auto"/>
            <w:bottom w:val="none" w:sz="0" w:space="0" w:color="auto"/>
            <w:right w:val="none" w:sz="0" w:space="0" w:color="auto"/>
          </w:divBdr>
        </w:div>
        <w:div w:id="1439064537">
          <w:marLeft w:val="0"/>
          <w:marRight w:val="0"/>
          <w:marTop w:val="0"/>
          <w:marBottom w:val="0"/>
          <w:divBdr>
            <w:top w:val="none" w:sz="0" w:space="0" w:color="auto"/>
            <w:left w:val="none" w:sz="0" w:space="0" w:color="auto"/>
            <w:bottom w:val="none" w:sz="0" w:space="0" w:color="auto"/>
            <w:right w:val="none" w:sz="0" w:space="0" w:color="auto"/>
          </w:divBdr>
        </w:div>
        <w:div w:id="1997344120">
          <w:marLeft w:val="0"/>
          <w:marRight w:val="0"/>
          <w:marTop w:val="0"/>
          <w:marBottom w:val="0"/>
          <w:divBdr>
            <w:top w:val="none" w:sz="0" w:space="0" w:color="auto"/>
            <w:left w:val="none" w:sz="0" w:space="0" w:color="auto"/>
            <w:bottom w:val="none" w:sz="0" w:space="0" w:color="auto"/>
            <w:right w:val="none" w:sz="0" w:space="0" w:color="auto"/>
          </w:divBdr>
        </w:div>
        <w:div w:id="1306935022">
          <w:marLeft w:val="0"/>
          <w:marRight w:val="0"/>
          <w:marTop w:val="0"/>
          <w:marBottom w:val="0"/>
          <w:divBdr>
            <w:top w:val="none" w:sz="0" w:space="0" w:color="auto"/>
            <w:left w:val="none" w:sz="0" w:space="0" w:color="auto"/>
            <w:bottom w:val="none" w:sz="0" w:space="0" w:color="auto"/>
            <w:right w:val="none" w:sz="0" w:space="0" w:color="auto"/>
          </w:divBdr>
        </w:div>
        <w:div w:id="1475102384">
          <w:marLeft w:val="0"/>
          <w:marRight w:val="0"/>
          <w:marTop w:val="0"/>
          <w:marBottom w:val="0"/>
          <w:divBdr>
            <w:top w:val="none" w:sz="0" w:space="0" w:color="auto"/>
            <w:left w:val="none" w:sz="0" w:space="0" w:color="auto"/>
            <w:bottom w:val="none" w:sz="0" w:space="0" w:color="auto"/>
            <w:right w:val="none" w:sz="0" w:space="0" w:color="auto"/>
          </w:divBdr>
        </w:div>
        <w:div w:id="1816481909">
          <w:marLeft w:val="0"/>
          <w:marRight w:val="0"/>
          <w:marTop w:val="0"/>
          <w:marBottom w:val="0"/>
          <w:divBdr>
            <w:top w:val="none" w:sz="0" w:space="0" w:color="auto"/>
            <w:left w:val="none" w:sz="0" w:space="0" w:color="auto"/>
            <w:bottom w:val="none" w:sz="0" w:space="0" w:color="auto"/>
            <w:right w:val="none" w:sz="0" w:space="0" w:color="auto"/>
          </w:divBdr>
        </w:div>
        <w:div w:id="1014109179">
          <w:marLeft w:val="0"/>
          <w:marRight w:val="0"/>
          <w:marTop w:val="0"/>
          <w:marBottom w:val="0"/>
          <w:divBdr>
            <w:top w:val="none" w:sz="0" w:space="0" w:color="auto"/>
            <w:left w:val="none" w:sz="0" w:space="0" w:color="auto"/>
            <w:bottom w:val="none" w:sz="0" w:space="0" w:color="auto"/>
            <w:right w:val="none" w:sz="0" w:space="0" w:color="auto"/>
          </w:divBdr>
        </w:div>
        <w:div w:id="485125911">
          <w:marLeft w:val="0"/>
          <w:marRight w:val="0"/>
          <w:marTop w:val="0"/>
          <w:marBottom w:val="0"/>
          <w:divBdr>
            <w:top w:val="none" w:sz="0" w:space="0" w:color="auto"/>
            <w:left w:val="none" w:sz="0" w:space="0" w:color="auto"/>
            <w:bottom w:val="none" w:sz="0" w:space="0" w:color="auto"/>
            <w:right w:val="none" w:sz="0" w:space="0" w:color="auto"/>
          </w:divBdr>
        </w:div>
        <w:div w:id="1821925450">
          <w:marLeft w:val="0"/>
          <w:marRight w:val="0"/>
          <w:marTop w:val="0"/>
          <w:marBottom w:val="0"/>
          <w:divBdr>
            <w:top w:val="none" w:sz="0" w:space="0" w:color="auto"/>
            <w:left w:val="none" w:sz="0" w:space="0" w:color="auto"/>
            <w:bottom w:val="none" w:sz="0" w:space="0" w:color="auto"/>
            <w:right w:val="none" w:sz="0" w:space="0" w:color="auto"/>
          </w:divBdr>
        </w:div>
        <w:div w:id="164131560">
          <w:marLeft w:val="0"/>
          <w:marRight w:val="0"/>
          <w:marTop w:val="0"/>
          <w:marBottom w:val="0"/>
          <w:divBdr>
            <w:top w:val="none" w:sz="0" w:space="0" w:color="auto"/>
            <w:left w:val="none" w:sz="0" w:space="0" w:color="auto"/>
            <w:bottom w:val="none" w:sz="0" w:space="0" w:color="auto"/>
            <w:right w:val="none" w:sz="0" w:space="0" w:color="auto"/>
          </w:divBdr>
        </w:div>
        <w:div w:id="1768430248">
          <w:marLeft w:val="0"/>
          <w:marRight w:val="0"/>
          <w:marTop w:val="0"/>
          <w:marBottom w:val="0"/>
          <w:divBdr>
            <w:top w:val="none" w:sz="0" w:space="0" w:color="auto"/>
            <w:left w:val="none" w:sz="0" w:space="0" w:color="auto"/>
            <w:bottom w:val="none" w:sz="0" w:space="0" w:color="auto"/>
            <w:right w:val="none" w:sz="0" w:space="0" w:color="auto"/>
          </w:divBdr>
        </w:div>
        <w:div w:id="568465484">
          <w:marLeft w:val="0"/>
          <w:marRight w:val="0"/>
          <w:marTop w:val="0"/>
          <w:marBottom w:val="0"/>
          <w:divBdr>
            <w:top w:val="none" w:sz="0" w:space="0" w:color="auto"/>
            <w:left w:val="none" w:sz="0" w:space="0" w:color="auto"/>
            <w:bottom w:val="none" w:sz="0" w:space="0" w:color="auto"/>
            <w:right w:val="none" w:sz="0" w:space="0" w:color="auto"/>
          </w:divBdr>
        </w:div>
        <w:div w:id="751463189">
          <w:marLeft w:val="0"/>
          <w:marRight w:val="0"/>
          <w:marTop w:val="0"/>
          <w:marBottom w:val="0"/>
          <w:divBdr>
            <w:top w:val="none" w:sz="0" w:space="0" w:color="auto"/>
            <w:left w:val="none" w:sz="0" w:space="0" w:color="auto"/>
            <w:bottom w:val="none" w:sz="0" w:space="0" w:color="auto"/>
            <w:right w:val="none" w:sz="0" w:space="0" w:color="auto"/>
          </w:divBdr>
        </w:div>
        <w:div w:id="801112942">
          <w:marLeft w:val="0"/>
          <w:marRight w:val="0"/>
          <w:marTop w:val="0"/>
          <w:marBottom w:val="0"/>
          <w:divBdr>
            <w:top w:val="none" w:sz="0" w:space="0" w:color="auto"/>
            <w:left w:val="none" w:sz="0" w:space="0" w:color="auto"/>
            <w:bottom w:val="none" w:sz="0" w:space="0" w:color="auto"/>
            <w:right w:val="none" w:sz="0" w:space="0" w:color="auto"/>
          </w:divBdr>
        </w:div>
        <w:div w:id="636765119">
          <w:marLeft w:val="0"/>
          <w:marRight w:val="0"/>
          <w:marTop w:val="0"/>
          <w:marBottom w:val="0"/>
          <w:divBdr>
            <w:top w:val="none" w:sz="0" w:space="0" w:color="auto"/>
            <w:left w:val="none" w:sz="0" w:space="0" w:color="auto"/>
            <w:bottom w:val="none" w:sz="0" w:space="0" w:color="auto"/>
            <w:right w:val="none" w:sz="0" w:space="0" w:color="auto"/>
          </w:divBdr>
        </w:div>
        <w:div w:id="266235103">
          <w:marLeft w:val="0"/>
          <w:marRight w:val="0"/>
          <w:marTop w:val="0"/>
          <w:marBottom w:val="0"/>
          <w:divBdr>
            <w:top w:val="none" w:sz="0" w:space="0" w:color="auto"/>
            <w:left w:val="none" w:sz="0" w:space="0" w:color="auto"/>
            <w:bottom w:val="none" w:sz="0" w:space="0" w:color="auto"/>
            <w:right w:val="none" w:sz="0" w:space="0" w:color="auto"/>
          </w:divBdr>
        </w:div>
        <w:div w:id="1372458165">
          <w:marLeft w:val="0"/>
          <w:marRight w:val="0"/>
          <w:marTop w:val="0"/>
          <w:marBottom w:val="0"/>
          <w:divBdr>
            <w:top w:val="none" w:sz="0" w:space="0" w:color="auto"/>
            <w:left w:val="none" w:sz="0" w:space="0" w:color="auto"/>
            <w:bottom w:val="none" w:sz="0" w:space="0" w:color="auto"/>
            <w:right w:val="none" w:sz="0" w:space="0" w:color="auto"/>
          </w:divBdr>
        </w:div>
        <w:div w:id="398790179">
          <w:marLeft w:val="0"/>
          <w:marRight w:val="0"/>
          <w:marTop w:val="0"/>
          <w:marBottom w:val="0"/>
          <w:divBdr>
            <w:top w:val="none" w:sz="0" w:space="0" w:color="auto"/>
            <w:left w:val="none" w:sz="0" w:space="0" w:color="auto"/>
            <w:bottom w:val="none" w:sz="0" w:space="0" w:color="auto"/>
            <w:right w:val="none" w:sz="0" w:space="0" w:color="auto"/>
          </w:divBdr>
        </w:div>
        <w:div w:id="1928998083">
          <w:marLeft w:val="0"/>
          <w:marRight w:val="0"/>
          <w:marTop w:val="0"/>
          <w:marBottom w:val="0"/>
          <w:divBdr>
            <w:top w:val="none" w:sz="0" w:space="0" w:color="auto"/>
            <w:left w:val="none" w:sz="0" w:space="0" w:color="auto"/>
            <w:bottom w:val="none" w:sz="0" w:space="0" w:color="auto"/>
            <w:right w:val="none" w:sz="0" w:space="0" w:color="auto"/>
          </w:divBdr>
        </w:div>
        <w:div w:id="1353192048">
          <w:marLeft w:val="0"/>
          <w:marRight w:val="0"/>
          <w:marTop w:val="0"/>
          <w:marBottom w:val="0"/>
          <w:divBdr>
            <w:top w:val="none" w:sz="0" w:space="0" w:color="auto"/>
            <w:left w:val="none" w:sz="0" w:space="0" w:color="auto"/>
            <w:bottom w:val="none" w:sz="0" w:space="0" w:color="auto"/>
            <w:right w:val="none" w:sz="0" w:space="0" w:color="auto"/>
          </w:divBdr>
        </w:div>
        <w:div w:id="1643074566">
          <w:marLeft w:val="0"/>
          <w:marRight w:val="0"/>
          <w:marTop w:val="0"/>
          <w:marBottom w:val="0"/>
          <w:divBdr>
            <w:top w:val="none" w:sz="0" w:space="0" w:color="auto"/>
            <w:left w:val="none" w:sz="0" w:space="0" w:color="auto"/>
            <w:bottom w:val="none" w:sz="0" w:space="0" w:color="auto"/>
            <w:right w:val="none" w:sz="0" w:space="0" w:color="auto"/>
          </w:divBdr>
        </w:div>
        <w:div w:id="331882660">
          <w:marLeft w:val="0"/>
          <w:marRight w:val="0"/>
          <w:marTop w:val="0"/>
          <w:marBottom w:val="0"/>
          <w:divBdr>
            <w:top w:val="none" w:sz="0" w:space="0" w:color="auto"/>
            <w:left w:val="none" w:sz="0" w:space="0" w:color="auto"/>
            <w:bottom w:val="none" w:sz="0" w:space="0" w:color="auto"/>
            <w:right w:val="none" w:sz="0" w:space="0" w:color="auto"/>
          </w:divBdr>
        </w:div>
        <w:div w:id="1366522939">
          <w:marLeft w:val="0"/>
          <w:marRight w:val="0"/>
          <w:marTop w:val="0"/>
          <w:marBottom w:val="0"/>
          <w:divBdr>
            <w:top w:val="none" w:sz="0" w:space="0" w:color="auto"/>
            <w:left w:val="none" w:sz="0" w:space="0" w:color="auto"/>
            <w:bottom w:val="none" w:sz="0" w:space="0" w:color="auto"/>
            <w:right w:val="none" w:sz="0" w:space="0" w:color="auto"/>
          </w:divBdr>
        </w:div>
      </w:divsChild>
    </w:div>
    <w:div w:id="76023416">
      <w:bodyDiv w:val="1"/>
      <w:marLeft w:val="0"/>
      <w:marRight w:val="0"/>
      <w:marTop w:val="0"/>
      <w:marBottom w:val="0"/>
      <w:divBdr>
        <w:top w:val="none" w:sz="0" w:space="0" w:color="auto"/>
        <w:left w:val="none" w:sz="0" w:space="0" w:color="auto"/>
        <w:bottom w:val="none" w:sz="0" w:space="0" w:color="auto"/>
        <w:right w:val="none" w:sz="0" w:space="0" w:color="auto"/>
      </w:divBdr>
    </w:div>
    <w:div w:id="77295124">
      <w:bodyDiv w:val="1"/>
      <w:marLeft w:val="0"/>
      <w:marRight w:val="0"/>
      <w:marTop w:val="0"/>
      <w:marBottom w:val="0"/>
      <w:divBdr>
        <w:top w:val="none" w:sz="0" w:space="0" w:color="auto"/>
        <w:left w:val="none" w:sz="0" w:space="0" w:color="auto"/>
        <w:bottom w:val="none" w:sz="0" w:space="0" w:color="auto"/>
        <w:right w:val="none" w:sz="0" w:space="0" w:color="auto"/>
      </w:divBdr>
    </w:div>
    <w:div w:id="77989378">
      <w:bodyDiv w:val="1"/>
      <w:marLeft w:val="0"/>
      <w:marRight w:val="0"/>
      <w:marTop w:val="0"/>
      <w:marBottom w:val="0"/>
      <w:divBdr>
        <w:top w:val="none" w:sz="0" w:space="0" w:color="auto"/>
        <w:left w:val="none" w:sz="0" w:space="0" w:color="auto"/>
        <w:bottom w:val="none" w:sz="0" w:space="0" w:color="auto"/>
        <w:right w:val="none" w:sz="0" w:space="0" w:color="auto"/>
      </w:divBdr>
      <w:divsChild>
        <w:div w:id="1096245648">
          <w:marLeft w:val="0"/>
          <w:marRight w:val="0"/>
          <w:marTop w:val="0"/>
          <w:marBottom w:val="0"/>
          <w:divBdr>
            <w:top w:val="none" w:sz="0" w:space="0" w:color="auto"/>
            <w:left w:val="none" w:sz="0" w:space="0" w:color="auto"/>
            <w:bottom w:val="none" w:sz="0" w:space="0" w:color="auto"/>
            <w:right w:val="none" w:sz="0" w:space="0" w:color="auto"/>
          </w:divBdr>
          <w:divsChild>
            <w:div w:id="425804757">
              <w:marLeft w:val="0"/>
              <w:marRight w:val="0"/>
              <w:marTop w:val="0"/>
              <w:marBottom w:val="0"/>
              <w:divBdr>
                <w:top w:val="none" w:sz="0" w:space="0" w:color="auto"/>
                <w:left w:val="none" w:sz="0" w:space="0" w:color="auto"/>
                <w:bottom w:val="none" w:sz="0" w:space="0" w:color="auto"/>
                <w:right w:val="none" w:sz="0" w:space="0" w:color="auto"/>
              </w:divBdr>
              <w:divsChild>
                <w:div w:id="1323200687">
                  <w:marLeft w:val="0"/>
                  <w:marRight w:val="0"/>
                  <w:marTop w:val="0"/>
                  <w:marBottom w:val="0"/>
                  <w:divBdr>
                    <w:top w:val="none" w:sz="0" w:space="0" w:color="auto"/>
                    <w:left w:val="none" w:sz="0" w:space="0" w:color="auto"/>
                    <w:bottom w:val="none" w:sz="0" w:space="0" w:color="auto"/>
                    <w:right w:val="none" w:sz="0" w:space="0" w:color="auto"/>
                  </w:divBdr>
                </w:div>
              </w:divsChild>
            </w:div>
            <w:div w:id="602610505">
              <w:marLeft w:val="0"/>
              <w:marRight w:val="0"/>
              <w:marTop w:val="0"/>
              <w:marBottom w:val="0"/>
              <w:divBdr>
                <w:top w:val="none" w:sz="0" w:space="0" w:color="auto"/>
                <w:left w:val="none" w:sz="0" w:space="0" w:color="auto"/>
                <w:bottom w:val="none" w:sz="0" w:space="0" w:color="auto"/>
                <w:right w:val="none" w:sz="0" w:space="0" w:color="auto"/>
              </w:divBdr>
              <w:divsChild>
                <w:div w:id="8061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9081">
          <w:marLeft w:val="0"/>
          <w:marRight w:val="0"/>
          <w:marTop w:val="0"/>
          <w:marBottom w:val="0"/>
          <w:divBdr>
            <w:top w:val="none" w:sz="0" w:space="0" w:color="auto"/>
            <w:left w:val="none" w:sz="0" w:space="0" w:color="auto"/>
            <w:bottom w:val="none" w:sz="0" w:space="0" w:color="auto"/>
            <w:right w:val="none" w:sz="0" w:space="0" w:color="auto"/>
          </w:divBdr>
          <w:divsChild>
            <w:div w:id="95371471">
              <w:marLeft w:val="0"/>
              <w:marRight w:val="0"/>
              <w:marTop w:val="0"/>
              <w:marBottom w:val="0"/>
              <w:divBdr>
                <w:top w:val="none" w:sz="0" w:space="0" w:color="auto"/>
                <w:left w:val="none" w:sz="0" w:space="0" w:color="auto"/>
                <w:bottom w:val="none" w:sz="0" w:space="0" w:color="auto"/>
                <w:right w:val="none" w:sz="0" w:space="0" w:color="auto"/>
              </w:divBdr>
              <w:divsChild>
                <w:div w:id="983393483">
                  <w:marLeft w:val="0"/>
                  <w:marRight w:val="0"/>
                  <w:marTop w:val="0"/>
                  <w:marBottom w:val="0"/>
                  <w:divBdr>
                    <w:top w:val="none" w:sz="0" w:space="0" w:color="auto"/>
                    <w:left w:val="none" w:sz="0" w:space="0" w:color="auto"/>
                    <w:bottom w:val="none" w:sz="0" w:space="0" w:color="auto"/>
                    <w:right w:val="none" w:sz="0" w:space="0" w:color="auto"/>
                  </w:divBdr>
                  <w:divsChild>
                    <w:div w:id="1504278608">
                      <w:marLeft w:val="0"/>
                      <w:marRight w:val="0"/>
                      <w:marTop w:val="0"/>
                      <w:marBottom w:val="0"/>
                      <w:divBdr>
                        <w:top w:val="none" w:sz="0" w:space="0" w:color="auto"/>
                        <w:left w:val="none" w:sz="0" w:space="0" w:color="auto"/>
                        <w:bottom w:val="none" w:sz="0" w:space="0" w:color="auto"/>
                        <w:right w:val="none" w:sz="0" w:space="0" w:color="auto"/>
                      </w:divBdr>
                    </w:div>
                  </w:divsChild>
                </w:div>
                <w:div w:id="1062680749">
                  <w:marLeft w:val="0"/>
                  <w:marRight w:val="0"/>
                  <w:marTop w:val="0"/>
                  <w:marBottom w:val="0"/>
                  <w:divBdr>
                    <w:top w:val="none" w:sz="0" w:space="0" w:color="auto"/>
                    <w:left w:val="none" w:sz="0" w:space="0" w:color="auto"/>
                    <w:bottom w:val="none" w:sz="0" w:space="0" w:color="auto"/>
                    <w:right w:val="none" w:sz="0" w:space="0" w:color="auto"/>
                  </w:divBdr>
                  <w:divsChild>
                    <w:div w:id="2138865291">
                      <w:marLeft w:val="0"/>
                      <w:marRight w:val="0"/>
                      <w:marTop w:val="0"/>
                      <w:marBottom w:val="0"/>
                      <w:divBdr>
                        <w:top w:val="none" w:sz="0" w:space="0" w:color="auto"/>
                        <w:left w:val="none" w:sz="0" w:space="0" w:color="auto"/>
                        <w:bottom w:val="none" w:sz="0" w:space="0" w:color="auto"/>
                        <w:right w:val="none" w:sz="0" w:space="0" w:color="auto"/>
                      </w:divBdr>
                    </w:div>
                  </w:divsChild>
                </w:div>
                <w:div w:id="2054767180">
                  <w:marLeft w:val="0"/>
                  <w:marRight w:val="0"/>
                  <w:marTop w:val="0"/>
                  <w:marBottom w:val="0"/>
                  <w:divBdr>
                    <w:top w:val="none" w:sz="0" w:space="0" w:color="auto"/>
                    <w:left w:val="none" w:sz="0" w:space="0" w:color="auto"/>
                    <w:bottom w:val="none" w:sz="0" w:space="0" w:color="auto"/>
                    <w:right w:val="none" w:sz="0" w:space="0" w:color="auto"/>
                  </w:divBdr>
                  <w:divsChild>
                    <w:div w:id="17299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7570">
      <w:bodyDiv w:val="1"/>
      <w:marLeft w:val="0"/>
      <w:marRight w:val="0"/>
      <w:marTop w:val="0"/>
      <w:marBottom w:val="0"/>
      <w:divBdr>
        <w:top w:val="none" w:sz="0" w:space="0" w:color="auto"/>
        <w:left w:val="none" w:sz="0" w:space="0" w:color="auto"/>
        <w:bottom w:val="none" w:sz="0" w:space="0" w:color="auto"/>
        <w:right w:val="none" w:sz="0" w:space="0" w:color="auto"/>
      </w:divBdr>
      <w:divsChild>
        <w:div w:id="443497873">
          <w:marLeft w:val="0"/>
          <w:marRight w:val="0"/>
          <w:marTop w:val="0"/>
          <w:marBottom w:val="0"/>
          <w:divBdr>
            <w:top w:val="none" w:sz="0" w:space="0" w:color="auto"/>
            <w:left w:val="none" w:sz="0" w:space="0" w:color="auto"/>
            <w:bottom w:val="none" w:sz="0" w:space="0" w:color="auto"/>
            <w:right w:val="none" w:sz="0" w:space="0" w:color="auto"/>
          </w:divBdr>
        </w:div>
        <w:div w:id="1221600005">
          <w:marLeft w:val="0"/>
          <w:marRight w:val="0"/>
          <w:marTop w:val="0"/>
          <w:marBottom w:val="0"/>
          <w:divBdr>
            <w:top w:val="none" w:sz="0" w:space="0" w:color="auto"/>
            <w:left w:val="none" w:sz="0" w:space="0" w:color="auto"/>
            <w:bottom w:val="none" w:sz="0" w:space="0" w:color="auto"/>
            <w:right w:val="none" w:sz="0" w:space="0" w:color="auto"/>
          </w:divBdr>
          <w:divsChild>
            <w:div w:id="1947615845">
              <w:marLeft w:val="0"/>
              <w:marRight w:val="0"/>
              <w:marTop w:val="0"/>
              <w:marBottom w:val="0"/>
              <w:divBdr>
                <w:top w:val="none" w:sz="0" w:space="0" w:color="auto"/>
                <w:left w:val="none" w:sz="0" w:space="0" w:color="auto"/>
                <w:bottom w:val="none" w:sz="0" w:space="0" w:color="auto"/>
                <w:right w:val="none" w:sz="0" w:space="0" w:color="auto"/>
              </w:divBdr>
            </w:div>
            <w:div w:id="1999843891">
              <w:marLeft w:val="0"/>
              <w:marRight w:val="165"/>
              <w:marTop w:val="150"/>
              <w:marBottom w:val="0"/>
              <w:divBdr>
                <w:top w:val="none" w:sz="0" w:space="0" w:color="auto"/>
                <w:left w:val="none" w:sz="0" w:space="0" w:color="auto"/>
                <w:bottom w:val="none" w:sz="0" w:space="0" w:color="auto"/>
                <w:right w:val="none" w:sz="0" w:space="0" w:color="auto"/>
              </w:divBdr>
              <w:divsChild>
                <w:div w:id="1607999486">
                  <w:marLeft w:val="0"/>
                  <w:marRight w:val="0"/>
                  <w:marTop w:val="0"/>
                  <w:marBottom w:val="0"/>
                  <w:divBdr>
                    <w:top w:val="none" w:sz="0" w:space="0" w:color="auto"/>
                    <w:left w:val="none" w:sz="0" w:space="0" w:color="auto"/>
                    <w:bottom w:val="none" w:sz="0" w:space="0" w:color="auto"/>
                    <w:right w:val="none" w:sz="0" w:space="0" w:color="auto"/>
                  </w:divBdr>
                  <w:divsChild>
                    <w:div w:id="18514874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0632">
      <w:bodyDiv w:val="1"/>
      <w:marLeft w:val="0"/>
      <w:marRight w:val="0"/>
      <w:marTop w:val="0"/>
      <w:marBottom w:val="0"/>
      <w:divBdr>
        <w:top w:val="none" w:sz="0" w:space="0" w:color="auto"/>
        <w:left w:val="none" w:sz="0" w:space="0" w:color="auto"/>
        <w:bottom w:val="none" w:sz="0" w:space="0" w:color="auto"/>
        <w:right w:val="none" w:sz="0" w:space="0" w:color="auto"/>
      </w:divBdr>
    </w:div>
    <w:div w:id="79570745">
      <w:bodyDiv w:val="1"/>
      <w:marLeft w:val="0"/>
      <w:marRight w:val="0"/>
      <w:marTop w:val="0"/>
      <w:marBottom w:val="0"/>
      <w:divBdr>
        <w:top w:val="none" w:sz="0" w:space="0" w:color="auto"/>
        <w:left w:val="none" w:sz="0" w:space="0" w:color="auto"/>
        <w:bottom w:val="none" w:sz="0" w:space="0" w:color="auto"/>
        <w:right w:val="none" w:sz="0" w:space="0" w:color="auto"/>
      </w:divBdr>
    </w:div>
    <w:div w:id="80764911">
      <w:bodyDiv w:val="1"/>
      <w:marLeft w:val="0"/>
      <w:marRight w:val="0"/>
      <w:marTop w:val="0"/>
      <w:marBottom w:val="0"/>
      <w:divBdr>
        <w:top w:val="none" w:sz="0" w:space="0" w:color="auto"/>
        <w:left w:val="none" w:sz="0" w:space="0" w:color="auto"/>
        <w:bottom w:val="none" w:sz="0" w:space="0" w:color="auto"/>
        <w:right w:val="none" w:sz="0" w:space="0" w:color="auto"/>
      </w:divBdr>
    </w:div>
    <w:div w:id="81493903">
      <w:bodyDiv w:val="1"/>
      <w:marLeft w:val="0"/>
      <w:marRight w:val="0"/>
      <w:marTop w:val="0"/>
      <w:marBottom w:val="0"/>
      <w:divBdr>
        <w:top w:val="none" w:sz="0" w:space="0" w:color="auto"/>
        <w:left w:val="none" w:sz="0" w:space="0" w:color="auto"/>
        <w:bottom w:val="none" w:sz="0" w:space="0" w:color="auto"/>
        <w:right w:val="none" w:sz="0" w:space="0" w:color="auto"/>
      </w:divBdr>
    </w:div>
    <w:div w:id="86073431">
      <w:bodyDiv w:val="1"/>
      <w:marLeft w:val="0"/>
      <w:marRight w:val="0"/>
      <w:marTop w:val="0"/>
      <w:marBottom w:val="0"/>
      <w:divBdr>
        <w:top w:val="none" w:sz="0" w:space="0" w:color="auto"/>
        <w:left w:val="none" w:sz="0" w:space="0" w:color="auto"/>
        <w:bottom w:val="none" w:sz="0" w:space="0" w:color="auto"/>
        <w:right w:val="none" w:sz="0" w:space="0" w:color="auto"/>
      </w:divBdr>
      <w:divsChild>
        <w:div w:id="501819118">
          <w:marLeft w:val="0"/>
          <w:marRight w:val="0"/>
          <w:marTop w:val="0"/>
          <w:marBottom w:val="0"/>
          <w:divBdr>
            <w:top w:val="none" w:sz="0" w:space="0" w:color="auto"/>
            <w:left w:val="none" w:sz="0" w:space="0" w:color="auto"/>
            <w:bottom w:val="none" w:sz="0" w:space="0" w:color="auto"/>
            <w:right w:val="none" w:sz="0" w:space="0" w:color="auto"/>
          </w:divBdr>
          <w:divsChild>
            <w:div w:id="622880873">
              <w:marLeft w:val="0"/>
              <w:marRight w:val="0"/>
              <w:marTop w:val="0"/>
              <w:marBottom w:val="0"/>
              <w:divBdr>
                <w:top w:val="none" w:sz="0" w:space="0" w:color="auto"/>
                <w:left w:val="none" w:sz="0" w:space="0" w:color="auto"/>
                <w:bottom w:val="none" w:sz="0" w:space="0" w:color="auto"/>
                <w:right w:val="none" w:sz="0" w:space="0" w:color="auto"/>
              </w:divBdr>
            </w:div>
            <w:div w:id="1797870378">
              <w:marLeft w:val="0"/>
              <w:marRight w:val="165"/>
              <w:marTop w:val="150"/>
              <w:marBottom w:val="0"/>
              <w:divBdr>
                <w:top w:val="none" w:sz="0" w:space="0" w:color="auto"/>
                <w:left w:val="none" w:sz="0" w:space="0" w:color="auto"/>
                <w:bottom w:val="none" w:sz="0" w:space="0" w:color="auto"/>
                <w:right w:val="none" w:sz="0" w:space="0" w:color="auto"/>
              </w:divBdr>
              <w:divsChild>
                <w:div w:id="402066903">
                  <w:marLeft w:val="0"/>
                  <w:marRight w:val="0"/>
                  <w:marTop w:val="0"/>
                  <w:marBottom w:val="0"/>
                  <w:divBdr>
                    <w:top w:val="none" w:sz="0" w:space="0" w:color="auto"/>
                    <w:left w:val="none" w:sz="0" w:space="0" w:color="auto"/>
                    <w:bottom w:val="none" w:sz="0" w:space="0" w:color="auto"/>
                    <w:right w:val="none" w:sz="0" w:space="0" w:color="auto"/>
                  </w:divBdr>
                  <w:divsChild>
                    <w:div w:id="1459101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40568527">
          <w:marLeft w:val="0"/>
          <w:marRight w:val="0"/>
          <w:marTop w:val="0"/>
          <w:marBottom w:val="0"/>
          <w:divBdr>
            <w:top w:val="none" w:sz="0" w:space="0" w:color="auto"/>
            <w:left w:val="none" w:sz="0" w:space="0" w:color="auto"/>
            <w:bottom w:val="none" w:sz="0" w:space="0" w:color="auto"/>
            <w:right w:val="none" w:sz="0" w:space="0" w:color="auto"/>
          </w:divBdr>
        </w:div>
      </w:divsChild>
    </w:div>
    <w:div w:id="86734527">
      <w:bodyDiv w:val="1"/>
      <w:marLeft w:val="0"/>
      <w:marRight w:val="0"/>
      <w:marTop w:val="0"/>
      <w:marBottom w:val="0"/>
      <w:divBdr>
        <w:top w:val="none" w:sz="0" w:space="0" w:color="auto"/>
        <w:left w:val="none" w:sz="0" w:space="0" w:color="auto"/>
        <w:bottom w:val="none" w:sz="0" w:space="0" w:color="auto"/>
        <w:right w:val="none" w:sz="0" w:space="0" w:color="auto"/>
      </w:divBdr>
      <w:divsChild>
        <w:div w:id="1318421">
          <w:marLeft w:val="0"/>
          <w:marRight w:val="0"/>
          <w:marTop w:val="0"/>
          <w:marBottom w:val="0"/>
          <w:divBdr>
            <w:top w:val="none" w:sz="0" w:space="0" w:color="auto"/>
            <w:left w:val="none" w:sz="0" w:space="0" w:color="auto"/>
            <w:bottom w:val="none" w:sz="0" w:space="0" w:color="auto"/>
            <w:right w:val="none" w:sz="0" w:space="0" w:color="auto"/>
          </w:divBdr>
        </w:div>
        <w:div w:id="136529156">
          <w:marLeft w:val="0"/>
          <w:marRight w:val="0"/>
          <w:marTop w:val="0"/>
          <w:marBottom w:val="0"/>
          <w:divBdr>
            <w:top w:val="none" w:sz="0" w:space="0" w:color="auto"/>
            <w:left w:val="none" w:sz="0" w:space="0" w:color="auto"/>
            <w:bottom w:val="none" w:sz="0" w:space="0" w:color="auto"/>
            <w:right w:val="none" w:sz="0" w:space="0" w:color="auto"/>
          </w:divBdr>
        </w:div>
        <w:div w:id="137963458">
          <w:marLeft w:val="0"/>
          <w:marRight w:val="0"/>
          <w:marTop w:val="0"/>
          <w:marBottom w:val="0"/>
          <w:divBdr>
            <w:top w:val="none" w:sz="0" w:space="0" w:color="auto"/>
            <w:left w:val="none" w:sz="0" w:space="0" w:color="auto"/>
            <w:bottom w:val="none" w:sz="0" w:space="0" w:color="auto"/>
            <w:right w:val="none" w:sz="0" w:space="0" w:color="auto"/>
          </w:divBdr>
        </w:div>
        <w:div w:id="144468469">
          <w:marLeft w:val="0"/>
          <w:marRight w:val="0"/>
          <w:marTop w:val="0"/>
          <w:marBottom w:val="0"/>
          <w:divBdr>
            <w:top w:val="none" w:sz="0" w:space="0" w:color="auto"/>
            <w:left w:val="none" w:sz="0" w:space="0" w:color="auto"/>
            <w:bottom w:val="none" w:sz="0" w:space="0" w:color="auto"/>
            <w:right w:val="none" w:sz="0" w:space="0" w:color="auto"/>
          </w:divBdr>
        </w:div>
        <w:div w:id="400716081">
          <w:marLeft w:val="0"/>
          <w:marRight w:val="0"/>
          <w:marTop w:val="0"/>
          <w:marBottom w:val="0"/>
          <w:divBdr>
            <w:top w:val="none" w:sz="0" w:space="0" w:color="auto"/>
            <w:left w:val="none" w:sz="0" w:space="0" w:color="auto"/>
            <w:bottom w:val="none" w:sz="0" w:space="0" w:color="auto"/>
            <w:right w:val="none" w:sz="0" w:space="0" w:color="auto"/>
          </w:divBdr>
        </w:div>
        <w:div w:id="463622691">
          <w:marLeft w:val="0"/>
          <w:marRight w:val="0"/>
          <w:marTop w:val="0"/>
          <w:marBottom w:val="0"/>
          <w:divBdr>
            <w:top w:val="none" w:sz="0" w:space="0" w:color="auto"/>
            <w:left w:val="none" w:sz="0" w:space="0" w:color="auto"/>
            <w:bottom w:val="none" w:sz="0" w:space="0" w:color="auto"/>
            <w:right w:val="none" w:sz="0" w:space="0" w:color="auto"/>
          </w:divBdr>
        </w:div>
        <w:div w:id="508452963">
          <w:marLeft w:val="0"/>
          <w:marRight w:val="0"/>
          <w:marTop w:val="0"/>
          <w:marBottom w:val="0"/>
          <w:divBdr>
            <w:top w:val="none" w:sz="0" w:space="0" w:color="auto"/>
            <w:left w:val="none" w:sz="0" w:space="0" w:color="auto"/>
            <w:bottom w:val="none" w:sz="0" w:space="0" w:color="auto"/>
            <w:right w:val="none" w:sz="0" w:space="0" w:color="auto"/>
          </w:divBdr>
        </w:div>
        <w:div w:id="519509557">
          <w:marLeft w:val="0"/>
          <w:marRight w:val="0"/>
          <w:marTop w:val="0"/>
          <w:marBottom w:val="0"/>
          <w:divBdr>
            <w:top w:val="none" w:sz="0" w:space="0" w:color="auto"/>
            <w:left w:val="none" w:sz="0" w:space="0" w:color="auto"/>
            <w:bottom w:val="none" w:sz="0" w:space="0" w:color="auto"/>
            <w:right w:val="none" w:sz="0" w:space="0" w:color="auto"/>
          </w:divBdr>
        </w:div>
        <w:div w:id="522403955">
          <w:marLeft w:val="0"/>
          <w:marRight w:val="0"/>
          <w:marTop w:val="0"/>
          <w:marBottom w:val="0"/>
          <w:divBdr>
            <w:top w:val="none" w:sz="0" w:space="0" w:color="auto"/>
            <w:left w:val="none" w:sz="0" w:space="0" w:color="auto"/>
            <w:bottom w:val="none" w:sz="0" w:space="0" w:color="auto"/>
            <w:right w:val="none" w:sz="0" w:space="0" w:color="auto"/>
          </w:divBdr>
        </w:div>
        <w:div w:id="552012054">
          <w:marLeft w:val="0"/>
          <w:marRight w:val="0"/>
          <w:marTop w:val="0"/>
          <w:marBottom w:val="0"/>
          <w:divBdr>
            <w:top w:val="none" w:sz="0" w:space="0" w:color="auto"/>
            <w:left w:val="none" w:sz="0" w:space="0" w:color="auto"/>
            <w:bottom w:val="none" w:sz="0" w:space="0" w:color="auto"/>
            <w:right w:val="none" w:sz="0" w:space="0" w:color="auto"/>
          </w:divBdr>
        </w:div>
        <w:div w:id="664557247">
          <w:marLeft w:val="0"/>
          <w:marRight w:val="0"/>
          <w:marTop w:val="0"/>
          <w:marBottom w:val="0"/>
          <w:divBdr>
            <w:top w:val="none" w:sz="0" w:space="0" w:color="auto"/>
            <w:left w:val="none" w:sz="0" w:space="0" w:color="auto"/>
            <w:bottom w:val="none" w:sz="0" w:space="0" w:color="auto"/>
            <w:right w:val="none" w:sz="0" w:space="0" w:color="auto"/>
          </w:divBdr>
        </w:div>
        <w:div w:id="671179354">
          <w:marLeft w:val="0"/>
          <w:marRight w:val="0"/>
          <w:marTop w:val="0"/>
          <w:marBottom w:val="0"/>
          <w:divBdr>
            <w:top w:val="none" w:sz="0" w:space="0" w:color="auto"/>
            <w:left w:val="none" w:sz="0" w:space="0" w:color="auto"/>
            <w:bottom w:val="none" w:sz="0" w:space="0" w:color="auto"/>
            <w:right w:val="none" w:sz="0" w:space="0" w:color="auto"/>
          </w:divBdr>
        </w:div>
        <w:div w:id="707291294">
          <w:marLeft w:val="0"/>
          <w:marRight w:val="0"/>
          <w:marTop w:val="0"/>
          <w:marBottom w:val="0"/>
          <w:divBdr>
            <w:top w:val="none" w:sz="0" w:space="0" w:color="auto"/>
            <w:left w:val="none" w:sz="0" w:space="0" w:color="auto"/>
            <w:bottom w:val="none" w:sz="0" w:space="0" w:color="auto"/>
            <w:right w:val="none" w:sz="0" w:space="0" w:color="auto"/>
          </w:divBdr>
        </w:div>
        <w:div w:id="742876686">
          <w:marLeft w:val="0"/>
          <w:marRight w:val="0"/>
          <w:marTop w:val="0"/>
          <w:marBottom w:val="0"/>
          <w:divBdr>
            <w:top w:val="none" w:sz="0" w:space="0" w:color="auto"/>
            <w:left w:val="none" w:sz="0" w:space="0" w:color="auto"/>
            <w:bottom w:val="none" w:sz="0" w:space="0" w:color="auto"/>
            <w:right w:val="none" w:sz="0" w:space="0" w:color="auto"/>
          </w:divBdr>
        </w:div>
        <w:div w:id="763647058">
          <w:marLeft w:val="0"/>
          <w:marRight w:val="0"/>
          <w:marTop w:val="0"/>
          <w:marBottom w:val="0"/>
          <w:divBdr>
            <w:top w:val="none" w:sz="0" w:space="0" w:color="auto"/>
            <w:left w:val="none" w:sz="0" w:space="0" w:color="auto"/>
            <w:bottom w:val="none" w:sz="0" w:space="0" w:color="auto"/>
            <w:right w:val="none" w:sz="0" w:space="0" w:color="auto"/>
          </w:divBdr>
        </w:div>
        <w:div w:id="766341475">
          <w:marLeft w:val="0"/>
          <w:marRight w:val="0"/>
          <w:marTop w:val="0"/>
          <w:marBottom w:val="0"/>
          <w:divBdr>
            <w:top w:val="none" w:sz="0" w:space="0" w:color="auto"/>
            <w:left w:val="none" w:sz="0" w:space="0" w:color="auto"/>
            <w:bottom w:val="none" w:sz="0" w:space="0" w:color="auto"/>
            <w:right w:val="none" w:sz="0" w:space="0" w:color="auto"/>
          </w:divBdr>
        </w:div>
        <w:div w:id="771587112">
          <w:marLeft w:val="0"/>
          <w:marRight w:val="0"/>
          <w:marTop w:val="0"/>
          <w:marBottom w:val="0"/>
          <w:divBdr>
            <w:top w:val="none" w:sz="0" w:space="0" w:color="auto"/>
            <w:left w:val="none" w:sz="0" w:space="0" w:color="auto"/>
            <w:bottom w:val="none" w:sz="0" w:space="0" w:color="auto"/>
            <w:right w:val="none" w:sz="0" w:space="0" w:color="auto"/>
          </w:divBdr>
        </w:div>
        <w:div w:id="781263813">
          <w:marLeft w:val="0"/>
          <w:marRight w:val="0"/>
          <w:marTop w:val="0"/>
          <w:marBottom w:val="0"/>
          <w:divBdr>
            <w:top w:val="none" w:sz="0" w:space="0" w:color="auto"/>
            <w:left w:val="none" w:sz="0" w:space="0" w:color="auto"/>
            <w:bottom w:val="none" w:sz="0" w:space="0" w:color="auto"/>
            <w:right w:val="none" w:sz="0" w:space="0" w:color="auto"/>
          </w:divBdr>
        </w:div>
        <w:div w:id="826019986">
          <w:marLeft w:val="0"/>
          <w:marRight w:val="0"/>
          <w:marTop w:val="0"/>
          <w:marBottom w:val="0"/>
          <w:divBdr>
            <w:top w:val="none" w:sz="0" w:space="0" w:color="auto"/>
            <w:left w:val="none" w:sz="0" w:space="0" w:color="auto"/>
            <w:bottom w:val="none" w:sz="0" w:space="0" w:color="auto"/>
            <w:right w:val="none" w:sz="0" w:space="0" w:color="auto"/>
          </w:divBdr>
        </w:div>
        <w:div w:id="874394392">
          <w:marLeft w:val="0"/>
          <w:marRight w:val="0"/>
          <w:marTop w:val="0"/>
          <w:marBottom w:val="0"/>
          <w:divBdr>
            <w:top w:val="none" w:sz="0" w:space="0" w:color="auto"/>
            <w:left w:val="none" w:sz="0" w:space="0" w:color="auto"/>
            <w:bottom w:val="none" w:sz="0" w:space="0" w:color="auto"/>
            <w:right w:val="none" w:sz="0" w:space="0" w:color="auto"/>
          </w:divBdr>
        </w:div>
        <w:div w:id="923802837">
          <w:marLeft w:val="0"/>
          <w:marRight w:val="0"/>
          <w:marTop w:val="0"/>
          <w:marBottom w:val="0"/>
          <w:divBdr>
            <w:top w:val="none" w:sz="0" w:space="0" w:color="auto"/>
            <w:left w:val="none" w:sz="0" w:space="0" w:color="auto"/>
            <w:bottom w:val="none" w:sz="0" w:space="0" w:color="auto"/>
            <w:right w:val="none" w:sz="0" w:space="0" w:color="auto"/>
          </w:divBdr>
        </w:div>
        <w:div w:id="928348106">
          <w:marLeft w:val="0"/>
          <w:marRight w:val="0"/>
          <w:marTop w:val="0"/>
          <w:marBottom w:val="0"/>
          <w:divBdr>
            <w:top w:val="none" w:sz="0" w:space="0" w:color="auto"/>
            <w:left w:val="none" w:sz="0" w:space="0" w:color="auto"/>
            <w:bottom w:val="none" w:sz="0" w:space="0" w:color="auto"/>
            <w:right w:val="none" w:sz="0" w:space="0" w:color="auto"/>
          </w:divBdr>
        </w:div>
        <w:div w:id="965816937">
          <w:marLeft w:val="0"/>
          <w:marRight w:val="0"/>
          <w:marTop w:val="0"/>
          <w:marBottom w:val="0"/>
          <w:divBdr>
            <w:top w:val="none" w:sz="0" w:space="0" w:color="auto"/>
            <w:left w:val="none" w:sz="0" w:space="0" w:color="auto"/>
            <w:bottom w:val="none" w:sz="0" w:space="0" w:color="auto"/>
            <w:right w:val="none" w:sz="0" w:space="0" w:color="auto"/>
          </w:divBdr>
        </w:div>
        <w:div w:id="1087461895">
          <w:marLeft w:val="0"/>
          <w:marRight w:val="0"/>
          <w:marTop w:val="0"/>
          <w:marBottom w:val="0"/>
          <w:divBdr>
            <w:top w:val="none" w:sz="0" w:space="0" w:color="auto"/>
            <w:left w:val="none" w:sz="0" w:space="0" w:color="auto"/>
            <w:bottom w:val="none" w:sz="0" w:space="0" w:color="auto"/>
            <w:right w:val="none" w:sz="0" w:space="0" w:color="auto"/>
          </w:divBdr>
        </w:div>
        <w:div w:id="1124546400">
          <w:marLeft w:val="0"/>
          <w:marRight w:val="0"/>
          <w:marTop w:val="0"/>
          <w:marBottom w:val="0"/>
          <w:divBdr>
            <w:top w:val="none" w:sz="0" w:space="0" w:color="auto"/>
            <w:left w:val="none" w:sz="0" w:space="0" w:color="auto"/>
            <w:bottom w:val="none" w:sz="0" w:space="0" w:color="auto"/>
            <w:right w:val="none" w:sz="0" w:space="0" w:color="auto"/>
          </w:divBdr>
        </w:div>
        <w:div w:id="1187254599">
          <w:marLeft w:val="0"/>
          <w:marRight w:val="0"/>
          <w:marTop w:val="0"/>
          <w:marBottom w:val="0"/>
          <w:divBdr>
            <w:top w:val="none" w:sz="0" w:space="0" w:color="auto"/>
            <w:left w:val="none" w:sz="0" w:space="0" w:color="auto"/>
            <w:bottom w:val="none" w:sz="0" w:space="0" w:color="auto"/>
            <w:right w:val="none" w:sz="0" w:space="0" w:color="auto"/>
          </w:divBdr>
        </w:div>
        <w:div w:id="1202547541">
          <w:marLeft w:val="0"/>
          <w:marRight w:val="0"/>
          <w:marTop w:val="0"/>
          <w:marBottom w:val="0"/>
          <w:divBdr>
            <w:top w:val="none" w:sz="0" w:space="0" w:color="auto"/>
            <w:left w:val="none" w:sz="0" w:space="0" w:color="auto"/>
            <w:bottom w:val="none" w:sz="0" w:space="0" w:color="auto"/>
            <w:right w:val="none" w:sz="0" w:space="0" w:color="auto"/>
          </w:divBdr>
        </w:div>
        <w:div w:id="1284262917">
          <w:marLeft w:val="0"/>
          <w:marRight w:val="0"/>
          <w:marTop w:val="0"/>
          <w:marBottom w:val="0"/>
          <w:divBdr>
            <w:top w:val="none" w:sz="0" w:space="0" w:color="auto"/>
            <w:left w:val="none" w:sz="0" w:space="0" w:color="auto"/>
            <w:bottom w:val="none" w:sz="0" w:space="0" w:color="auto"/>
            <w:right w:val="none" w:sz="0" w:space="0" w:color="auto"/>
          </w:divBdr>
        </w:div>
        <w:div w:id="1302688305">
          <w:marLeft w:val="0"/>
          <w:marRight w:val="0"/>
          <w:marTop w:val="0"/>
          <w:marBottom w:val="0"/>
          <w:divBdr>
            <w:top w:val="none" w:sz="0" w:space="0" w:color="auto"/>
            <w:left w:val="none" w:sz="0" w:space="0" w:color="auto"/>
            <w:bottom w:val="none" w:sz="0" w:space="0" w:color="auto"/>
            <w:right w:val="none" w:sz="0" w:space="0" w:color="auto"/>
          </w:divBdr>
        </w:div>
        <w:div w:id="1307278159">
          <w:marLeft w:val="0"/>
          <w:marRight w:val="0"/>
          <w:marTop w:val="0"/>
          <w:marBottom w:val="0"/>
          <w:divBdr>
            <w:top w:val="none" w:sz="0" w:space="0" w:color="auto"/>
            <w:left w:val="none" w:sz="0" w:space="0" w:color="auto"/>
            <w:bottom w:val="none" w:sz="0" w:space="0" w:color="auto"/>
            <w:right w:val="none" w:sz="0" w:space="0" w:color="auto"/>
          </w:divBdr>
        </w:div>
        <w:div w:id="1342658934">
          <w:marLeft w:val="0"/>
          <w:marRight w:val="0"/>
          <w:marTop w:val="0"/>
          <w:marBottom w:val="0"/>
          <w:divBdr>
            <w:top w:val="none" w:sz="0" w:space="0" w:color="auto"/>
            <w:left w:val="none" w:sz="0" w:space="0" w:color="auto"/>
            <w:bottom w:val="none" w:sz="0" w:space="0" w:color="auto"/>
            <w:right w:val="none" w:sz="0" w:space="0" w:color="auto"/>
          </w:divBdr>
        </w:div>
        <w:div w:id="1352875851">
          <w:marLeft w:val="0"/>
          <w:marRight w:val="0"/>
          <w:marTop w:val="0"/>
          <w:marBottom w:val="0"/>
          <w:divBdr>
            <w:top w:val="none" w:sz="0" w:space="0" w:color="auto"/>
            <w:left w:val="none" w:sz="0" w:space="0" w:color="auto"/>
            <w:bottom w:val="none" w:sz="0" w:space="0" w:color="auto"/>
            <w:right w:val="none" w:sz="0" w:space="0" w:color="auto"/>
          </w:divBdr>
        </w:div>
        <w:div w:id="1361128438">
          <w:marLeft w:val="0"/>
          <w:marRight w:val="0"/>
          <w:marTop w:val="0"/>
          <w:marBottom w:val="0"/>
          <w:divBdr>
            <w:top w:val="none" w:sz="0" w:space="0" w:color="auto"/>
            <w:left w:val="none" w:sz="0" w:space="0" w:color="auto"/>
            <w:bottom w:val="none" w:sz="0" w:space="0" w:color="auto"/>
            <w:right w:val="none" w:sz="0" w:space="0" w:color="auto"/>
          </w:divBdr>
        </w:div>
        <w:div w:id="1455949500">
          <w:marLeft w:val="0"/>
          <w:marRight w:val="0"/>
          <w:marTop w:val="0"/>
          <w:marBottom w:val="0"/>
          <w:divBdr>
            <w:top w:val="none" w:sz="0" w:space="0" w:color="auto"/>
            <w:left w:val="none" w:sz="0" w:space="0" w:color="auto"/>
            <w:bottom w:val="none" w:sz="0" w:space="0" w:color="auto"/>
            <w:right w:val="none" w:sz="0" w:space="0" w:color="auto"/>
          </w:divBdr>
        </w:div>
        <w:div w:id="1540433219">
          <w:marLeft w:val="0"/>
          <w:marRight w:val="0"/>
          <w:marTop w:val="0"/>
          <w:marBottom w:val="0"/>
          <w:divBdr>
            <w:top w:val="none" w:sz="0" w:space="0" w:color="auto"/>
            <w:left w:val="none" w:sz="0" w:space="0" w:color="auto"/>
            <w:bottom w:val="none" w:sz="0" w:space="0" w:color="auto"/>
            <w:right w:val="none" w:sz="0" w:space="0" w:color="auto"/>
          </w:divBdr>
        </w:div>
        <w:div w:id="1610357298">
          <w:marLeft w:val="0"/>
          <w:marRight w:val="0"/>
          <w:marTop w:val="0"/>
          <w:marBottom w:val="0"/>
          <w:divBdr>
            <w:top w:val="none" w:sz="0" w:space="0" w:color="auto"/>
            <w:left w:val="none" w:sz="0" w:space="0" w:color="auto"/>
            <w:bottom w:val="none" w:sz="0" w:space="0" w:color="auto"/>
            <w:right w:val="none" w:sz="0" w:space="0" w:color="auto"/>
          </w:divBdr>
        </w:div>
        <w:div w:id="1625231135">
          <w:marLeft w:val="0"/>
          <w:marRight w:val="0"/>
          <w:marTop w:val="0"/>
          <w:marBottom w:val="0"/>
          <w:divBdr>
            <w:top w:val="none" w:sz="0" w:space="0" w:color="auto"/>
            <w:left w:val="none" w:sz="0" w:space="0" w:color="auto"/>
            <w:bottom w:val="none" w:sz="0" w:space="0" w:color="auto"/>
            <w:right w:val="none" w:sz="0" w:space="0" w:color="auto"/>
          </w:divBdr>
        </w:div>
        <w:div w:id="1656840541">
          <w:marLeft w:val="0"/>
          <w:marRight w:val="0"/>
          <w:marTop w:val="0"/>
          <w:marBottom w:val="0"/>
          <w:divBdr>
            <w:top w:val="none" w:sz="0" w:space="0" w:color="auto"/>
            <w:left w:val="none" w:sz="0" w:space="0" w:color="auto"/>
            <w:bottom w:val="none" w:sz="0" w:space="0" w:color="auto"/>
            <w:right w:val="none" w:sz="0" w:space="0" w:color="auto"/>
          </w:divBdr>
        </w:div>
        <w:div w:id="1723600064">
          <w:marLeft w:val="0"/>
          <w:marRight w:val="0"/>
          <w:marTop w:val="0"/>
          <w:marBottom w:val="0"/>
          <w:divBdr>
            <w:top w:val="none" w:sz="0" w:space="0" w:color="auto"/>
            <w:left w:val="none" w:sz="0" w:space="0" w:color="auto"/>
            <w:bottom w:val="none" w:sz="0" w:space="0" w:color="auto"/>
            <w:right w:val="none" w:sz="0" w:space="0" w:color="auto"/>
          </w:divBdr>
        </w:div>
        <w:div w:id="1741361473">
          <w:marLeft w:val="0"/>
          <w:marRight w:val="0"/>
          <w:marTop w:val="0"/>
          <w:marBottom w:val="0"/>
          <w:divBdr>
            <w:top w:val="none" w:sz="0" w:space="0" w:color="auto"/>
            <w:left w:val="none" w:sz="0" w:space="0" w:color="auto"/>
            <w:bottom w:val="none" w:sz="0" w:space="0" w:color="auto"/>
            <w:right w:val="none" w:sz="0" w:space="0" w:color="auto"/>
          </w:divBdr>
        </w:div>
        <w:div w:id="1756320898">
          <w:marLeft w:val="0"/>
          <w:marRight w:val="0"/>
          <w:marTop w:val="0"/>
          <w:marBottom w:val="0"/>
          <w:divBdr>
            <w:top w:val="none" w:sz="0" w:space="0" w:color="auto"/>
            <w:left w:val="none" w:sz="0" w:space="0" w:color="auto"/>
            <w:bottom w:val="none" w:sz="0" w:space="0" w:color="auto"/>
            <w:right w:val="none" w:sz="0" w:space="0" w:color="auto"/>
          </w:divBdr>
        </w:div>
        <w:div w:id="1896424875">
          <w:marLeft w:val="0"/>
          <w:marRight w:val="0"/>
          <w:marTop w:val="0"/>
          <w:marBottom w:val="0"/>
          <w:divBdr>
            <w:top w:val="none" w:sz="0" w:space="0" w:color="auto"/>
            <w:left w:val="none" w:sz="0" w:space="0" w:color="auto"/>
            <w:bottom w:val="none" w:sz="0" w:space="0" w:color="auto"/>
            <w:right w:val="none" w:sz="0" w:space="0" w:color="auto"/>
          </w:divBdr>
        </w:div>
        <w:div w:id="1903056376">
          <w:marLeft w:val="0"/>
          <w:marRight w:val="0"/>
          <w:marTop w:val="0"/>
          <w:marBottom w:val="0"/>
          <w:divBdr>
            <w:top w:val="none" w:sz="0" w:space="0" w:color="auto"/>
            <w:left w:val="none" w:sz="0" w:space="0" w:color="auto"/>
            <w:bottom w:val="none" w:sz="0" w:space="0" w:color="auto"/>
            <w:right w:val="none" w:sz="0" w:space="0" w:color="auto"/>
          </w:divBdr>
        </w:div>
        <w:div w:id="1926962948">
          <w:marLeft w:val="0"/>
          <w:marRight w:val="0"/>
          <w:marTop w:val="0"/>
          <w:marBottom w:val="0"/>
          <w:divBdr>
            <w:top w:val="none" w:sz="0" w:space="0" w:color="auto"/>
            <w:left w:val="none" w:sz="0" w:space="0" w:color="auto"/>
            <w:bottom w:val="none" w:sz="0" w:space="0" w:color="auto"/>
            <w:right w:val="none" w:sz="0" w:space="0" w:color="auto"/>
          </w:divBdr>
        </w:div>
        <w:div w:id="1928028486">
          <w:marLeft w:val="0"/>
          <w:marRight w:val="0"/>
          <w:marTop w:val="0"/>
          <w:marBottom w:val="0"/>
          <w:divBdr>
            <w:top w:val="none" w:sz="0" w:space="0" w:color="auto"/>
            <w:left w:val="none" w:sz="0" w:space="0" w:color="auto"/>
            <w:bottom w:val="none" w:sz="0" w:space="0" w:color="auto"/>
            <w:right w:val="none" w:sz="0" w:space="0" w:color="auto"/>
          </w:divBdr>
        </w:div>
        <w:div w:id="1948272561">
          <w:marLeft w:val="0"/>
          <w:marRight w:val="0"/>
          <w:marTop w:val="0"/>
          <w:marBottom w:val="0"/>
          <w:divBdr>
            <w:top w:val="none" w:sz="0" w:space="0" w:color="auto"/>
            <w:left w:val="none" w:sz="0" w:space="0" w:color="auto"/>
            <w:bottom w:val="none" w:sz="0" w:space="0" w:color="auto"/>
            <w:right w:val="none" w:sz="0" w:space="0" w:color="auto"/>
          </w:divBdr>
        </w:div>
        <w:div w:id="1955672171">
          <w:marLeft w:val="0"/>
          <w:marRight w:val="0"/>
          <w:marTop w:val="0"/>
          <w:marBottom w:val="0"/>
          <w:divBdr>
            <w:top w:val="none" w:sz="0" w:space="0" w:color="auto"/>
            <w:left w:val="none" w:sz="0" w:space="0" w:color="auto"/>
            <w:bottom w:val="none" w:sz="0" w:space="0" w:color="auto"/>
            <w:right w:val="none" w:sz="0" w:space="0" w:color="auto"/>
          </w:divBdr>
        </w:div>
        <w:div w:id="1971935604">
          <w:marLeft w:val="0"/>
          <w:marRight w:val="0"/>
          <w:marTop w:val="0"/>
          <w:marBottom w:val="0"/>
          <w:divBdr>
            <w:top w:val="none" w:sz="0" w:space="0" w:color="auto"/>
            <w:left w:val="none" w:sz="0" w:space="0" w:color="auto"/>
            <w:bottom w:val="none" w:sz="0" w:space="0" w:color="auto"/>
            <w:right w:val="none" w:sz="0" w:space="0" w:color="auto"/>
          </w:divBdr>
        </w:div>
        <w:div w:id="1982420593">
          <w:marLeft w:val="0"/>
          <w:marRight w:val="0"/>
          <w:marTop w:val="0"/>
          <w:marBottom w:val="0"/>
          <w:divBdr>
            <w:top w:val="none" w:sz="0" w:space="0" w:color="auto"/>
            <w:left w:val="none" w:sz="0" w:space="0" w:color="auto"/>
            <w:bottom w:val="none" w:sz="0" w:space="0" w:color="auto"/>
            <w:right w:val="none" w:sz="0" w:space="0" w:color="auto"/>
          </w:divBdr>
        </w:div>
        <w:div w:id="2021151865">
          <w:marLeft w:val="0"/>
          <w:marRight w:val="0"/>
          <w:marTop w:val="0"/>
          <w:marBottom w:val="0"/>
          <w:divBdr>
            <w:top w:val="none" w:sz="0" w:space="0" w:color="auto"/>
            <w:left w:val="none" w:sz="0" w:space="0" w:color="auto"/>
            <w:bottom w:val="none" w:sz="0" w:space="0" w:color="auto"/>
            <w:right w:val="none" w:sz="0" w:space="0" w:color="auto"/>
          </w:divBdr>
        </w:div>
        <w:div w:id="2120028143">
          <w:marLeft w:val="0"/>
          <w:marRight w:val="0"/>
          <w:marTop w:val="0"/>
          <w:marBottom w:val="0"/>
          <w:divBdr>
            <w:top w:val="none" w:sz="0" w:space="0" w:color="auto"/>
            <w:left w:val="none" w:sz="0" w:space="0" w:color="auto"/>
            <w:bottom w:val="none" w:sz="0" w:space="0" w:color="auto"/>
            <w:right w:val="none" w:sz="0" w:space="0" w:color="auto"/>
          </w:divBdr>
        </w:div>
        <w:div w:id="2122064607">
          <w:marLeft w:val="0"/>
          <w:marRight w:val="0"/>
          <w:marTop w:val="0"/>
          <w:marBottom w:val="0"/>
          <w:divBdr>
            <w:top w:val="none" w:sz="0" w:space="0" w:color="auto"/>
            <w:left w:val="none" w:sz="0" w:space="0" w:color="auto"/>
            <w:bottom w:val="none" w:sz="0" w:space="0" w:color="auto"/>
            <w:right w:val="none" w:sz="0" w:space="0" w:color="auto"/>
          </w:divBdr>
        </w:div>
        <w:div w:id="2136752002">
          <w:marLeft w:val="0"/>
          <w:marRight w:val="0"/>
          <w:marTop w:val="0"/>
          <w:marBottom w:val="0"/>
          <w:divBdr>
            <w:top w:val="none" w:sz="0" w:space="0" w:color="auto"/>
            <w:left w:val="none" w:sz="0" w:space="0" w:color="auto"/>
            <w:bottom w:val="none" w:sz="0" w:space="0" w:color="auto"/>
            <w:right w:val="none" w:sz="0" w:space="0" w:color="auto"/>
          </w:divBdr>
        </w:div>
        <w:div w:id="2137597534">
          <w:marLeft w:val="0"/>
          <w:marRight w:val="0"/>
          <w:marTop w:val="0"/>
          <w:marBottom w:val="0"/>
          <w:divBdr>
            <w:top w:val="none" w:sz="0" w:space="0" w:color="auto"/>
            <w:left w:val="none" w:sz="0" w:space="0" w:color="auto"/>
            <w:bottom w:val="none" w:sz="0" w:space="0" w:color="auto"/>
            <w:right w:val="none" w:sz="0" w:space="0" w:color="auto"/>
          </w:divBdr>
        </w:div>
      </w:divsChild>
    </w:div>
    <w:div w:id="86851501">
      <w:bodyDiv w:val="1"/>
      <w:marLeft w:val="0"/>
      <w:marRight w:val="0"/>
      <w:marTop w:val="0"/>
      <w:marBottom w:val="0"/>
      <w:divBdr>
        <w:top w:val="none" w:sz="0" w:space="0" w:color="auto"/>
        <w:left w:val="none" w:sz="0" w:space="0" w:color="auto"/>
        <w:bottom w:val="none" w:sz="0" w:space="0" w:color="auto"/>
        <w:right w:val="none" w:sz="0" w:space="0" w:color="auto"/>
      </w:divBdr>
    </w:div>
    <w:div w:id="87124412">
      <w:bodyDiv w:val="1"/>
      <w:marLeft w:val="0"/>
      <w:marRight w:val="0"/>
      <w:marTop w:val="0"/>
      <w:marBottom w:val="0"/>
      <w:divBdr>
        <w:top w:val="none" w:sz="0" w:space="0" w:color="auto"/>
        <w:left w:val="none" w:sz="0" w:space="0" w:color="auto"/>
        <w:bottom w:val="none" w:sz="0" w:space="0" w:color="auto"/>
        <w:right w:val="none" w:sz="0" w:space="0" w:color="auto"/>
      </w:divBdr>
    </w:div>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88695400">
      <w:bodyDiv w:val="1"/>
      <w:marLeft w:val="0"/>
      <w:marRight w:val="0"/>
      <w:marTop w:val="0"/>
      <w:marBottom w:val="0"/>
      <w:divBdr>
        <w:top w:val="none" w:sz="0" w:space="0" w:color="auto"/>
        <w:left w:val="none" w:sz="0" w:space="0" w:color="auto"/>
        <w:bottom w:val="none" w:sz="0" w:space="0" w:color="auto"/>
        <w:right w:val="none" w:sz="0" w:space="0" w:color="auto"/>
      </w:divBdr>
    </w:div>
    <w:div w:id="89394057">
      <w:bodyDiv w:val="1"/>
      <w:marLeft w:val="0"/>
      <w:marRight w:val="0"/>
      <w:marTop w:val="0"/>
      <w:marBottom w:val="0"/>
      <w:divBdr>
        <w:top w:val="none" w:sz="0" w:space="0" w:color="auto"/>
        <w:left w:val="none" w:sz="0" w:space="0" w:color="auto"/>
        <w:bottom w:val="none" w:sz="0" w:space="0" w:color="auto"/>
        <w:right w:val="none" w:sz="0" w:space="0" w:color="auto"/>
      </w:divBdr>
    </w:div>
    <w:div w:id="89741879">
      <w:bodyDiv w:val="1"/>
      <w:marLeft w:val="0"/>
      <w:marRight w:val="0"/>
      <w:marTop w:val="0"/>
      <w:marBottom w:val="0"/>
      <w:divBdr>
        <w:top w:val="none" w:sz="0" w:space="0" w:color="auto"/>
        <w:left w:val="none" w:sz="0" w:space="0" w:color="auto"/>
        <w:bottom w:val="none" w:sz="0" w:space="0" w:color="auto"/>
        <w:right w:val="none" w:sz="0" w:space="0" w:color="auto"/>
      </w:divBdr>
    </w:div>
    <w:div w:id="91172759">
      <w:bodyDiv w:val="1"/>
      <w:marLeft w:val="0"/>
      <w:marRight w:val="0"/>
      <w:marTop w:val="0"/>
      <w:marBottom w:val="0"/>
      <w:divBdr>
        <w:top w:val="none" w:sz="0" w:space="0" w:color="auto"/>
        <w:left w:val="none" w:sz="0" w:space="0" w:color="auto"/>
        <w:bottom w:val="none" w:sz="0" w:space="0" w:color="auto"/>
        <w:right w:val="none" w:sz="0" w:space="0" w:color="auto"/>
      </w:divBdr>
    </w:div>
    <w:div w:id="91584578">
      <w:bodyDiv w:val="1"/>
      <w:marLeft w:val="0"/>
      <w:marRight w:val="0"/>
      <w:marTop w:val="0"/>
      <w:marBottom w:val="0"/>
      <w:divBdr>
        <w:top w:val="none" w:sz="0" w:space="0" w:color="auto"/>
        <w:left w:val="none" w:sz="0" w:space="0" w:color="auto"/>
        <w:bottom w:val="none" w:sz="0" w:space="0" w:color="auto"/>
        <w:right w:val="none" w:sz="0" w:space="0" w:color="auto"/>
      </w:divBdr>
    </w:div>
    <w:div w:id="92289421">
      <w:bodyDiv w:val="1"/>
      <w:marLeft w:val="0"/>
      <w:marRight w:val="0"/>
      <w:marTop w:val="0"/>
      <w:marBottom w:val="0"/>
      <w:divBdr>
        <w:top w:val="none" w:sz="0" w:space="0" w:color="auto"/>
        <w:left w:val="none" w:sz="0" w:space="0" w:color="auto"/>
        <w:bottom w:val="none" w:sz="0" w:space="0" w:color="auto"/>
        <w:right w:val="none" w:sz="0" w:space="0" w:color="auto"/>
      </w:divBdr>
    </w:div>
    <w:div w:id="94061364">
      <w:bodyDiv w:val="1"/>
      <w:marLeft w:val="0"/>
      <w:marRight w:val="0"/>
      <w:marTop w:val="0"/>
      <w:marBottom w:val="0"/>
      <w:divBdr>
        <w:top w:val="none" w:sz="0" w:space="0" w:color="auto"/>
        <w:left w:val="none" w:sz="0" w:space="0" w:color="auto"/>
        <w:bottom w:val="none" w:sz="0" w:space="0" w:color="auto"/>
        <w:right w:val="none" w:sz="0" w:space="0" w:color="auto"/>
      </w:divBdr>
    </w:div>
    <w:div w:id="97215659">
      <w:bodyDiv w:val="1"/>
      <w:marLeft w:val="0"/>
      <w:marRight w:val="0"/>
      <w:marTop w:val="0"/>
      <w:marBottom w:val="0"/>
      <w:divBdr>
        <w:top w:val="none" w:sz="0" w:space="0" w:color="auto"/>
        <w:left w:val="none" w:sz="0" w:space="0" w:color="auto"/>
        <w:bottom w:val="none" w:sz="0" w:space="0" w:color="auto"/>
        <w:right w:val="none" w:sz="0" w:space="0" w:color="auto"/>
      </w:divBdr>
      <w:divsChild>
        <w:div w:id="28728506">
          <w:marLeft w:val="0"/>
          <w:marRight w:val="0"/>
          <w:marTop w:val="0"/>
          <w:marBottom w:val="0"/>
          <w:divBdr>
            <w:top w:val="none" w:sz="0" w:space="0" w:color="auto"/>
            <w:left w:val="none" w:sz="0" w:space="0" w:color="auto"/>
            <w:bottom w:val="none" w:sz="0" w:space="0" w:color="auto"/>
            <w:right w:val="none" w:sz="0" w:space="0" w:color="auto"/>
          </w:divBdr>
        </w:div>
        <w:div w:id="46997455">
          <w:marLeft w:val="0"/>
          <w:marRight w:val="0"/>
          <w:marTop w:val="0"/>
          <w:marBottom w:val="0"/>
          <w:divBdr>
            <w:top w:val="none" w:sz="0" w:space="0" w:color="auto"/>
            <w:left w:val="none" w:sz="0" w:space="0" w:color="auto"/>
            <w:bottom w:val="none" w:sz="0" w:space="0" w:color="auto"/>
            <w:right w:val="none" w:sz="0" w:space="0" w:color="auto"/>
          </w:divBdr>
        </w:div>
        <w:div w:id="131796786">
          <w:marLeft w:val="0"/>
          <w:marRight w:val="0"/>
          <w:marTop w:val="0"/>
          <w:marBottom w:val="0"/>
          <w:divBdr>
            <w:top w:val="none" w:sz="0" w:space="0" w:color="auto"/>
            <w:left w:val="none" w:sz="0" w:space="0" w:color="auto"/>
            <w:bottom w:val="none" w:sz="0" w:space="0" w:color="auto"/>
            <w:right w:val="none" w:sz="0" w:space="0" w:color="auto"/>
          </w:divBdr>
        </w:div>
        <w:div w:id="139150871">
          <w:marLeft w:val="0"/>
          <w:marRight w:val="0"/>
          <w:marTop w:val="0"/>
          <w:marBottom w:val="0"/>
          <w:divBdr>
            <w:top w:val="none" w:sz="0" w:space="0" w:color="auto"/>
            <w:left w:val="none" w:sz="0" w:space="0" w:color="auto"/>
            <w:bottom w:val="none" w:sz="0" w:space="0" w:color="auto"/>
            <w:right w:val="none" w:sz="0" w:space="0" w:color="auto"/>
          </w:divBdr>
        </w:div>
        <w:div w:id="189073181">
          <w:marLeft w:val="0"/>
          <w:marRight w:val="0"/>
          <w:marTop w:val="0"/>
          <w:marBottom w:val="0"/>
          <w:divBdr>
            <w:top w:val="none" w:sz="0" w:space="0" w:color="auto"/>
            <w:left w:val="none" w:sz="0" w:space="0" w:color="auto"/>
            <w:bottom w:val="none" w:sz="0" w:space="0" w:color="auto"/>
            <w:right w:val="none" w:sz="0" w:space="0" w:color="auto"/>
          </w:divBdr>
        </w:div>
        <w:div w:id="190151034">
          <w:marLeft w:val="0"/>
          <w:marRight w:val="0"/>
          <w:marTop w:val="0"/>
          <w:marBottom w:val="0"/>
          <w:divBdr>
            <w:top w:val="none" w:sz="0" w:space="0" w:color="auto"/>
            <w:left w:val="none" w:sz="0" w:space="0" w:color="auto"/>
            <w:bottom w:val="none" w:sz="0" w:space="0" w:color="auto"/>
            <w:right w:val="none" w:sz="0" w:space="0" w:color="auto"/>
          </w:divBdr>
        </w:div>
        <w:div w:id="198058070">
          <w:marLeft w:val="0"/>
          <w:marRight w:val="0"/>
          <w:marTop w:val="0"/>
          <w:marBottom w:val="0"/>
          <w:divBdr>
            <w:top w:val="none" w:sz="0" w:space="0" w:color="auto"/>
            <w:left w:val="none" w:sz="0" w:space="0" w:color="auto"/>
            <w:bottom w:val="none" w:sz="0" w:space="0" w:color="auto"/>
            <w:right w:val="none" w:sz="0" w:space="0" w:color="auto"/>
          </w:divBdr>
        </w:div>
        <w:div w:id="206458976">
          <w:marLeft w:val="0"/>
          <w:marRight w:val="0"/>
          <w:marTop w:val="0"/>
          <w:marBottom w:val="0"/>
          <w:divBdr>
            <w:top w:val="none" w:sz="0" w:space="0" w:color="auto"/>
            <w:left w:val="none" w:sz="0" w:space="0" w:color="auto"/>
            <w:bottom w:val="none" w:sz="0" w:space="0" w:color="auto"/>
            <w:right w:val="none" w:sz="0" w:space="0" w:color="auto"/>
          </w:divBdr>
        </w:div>
        <w:div w:id="279185088">
          <w:marLeft w:val="0"/>
          <w:marRight w:val="0"/>
          <w:marTop w:val="0"/>
          <w:marBottom w:val="0"/>
          <w:divBdr>
            <w:top w:val="none" w:sz="0" w:space="0" w:color="auto"/>
            <w:left w:val="none" w:sz="0" w:space="0" w:color="auto"/>
            <w:bottom w:val="none" w:sz="0" w:space="0" w:color="auto"/>
            <w:right w:val="none" w:sz="0" w:space="0" w:color="auto"/>
          </w:divBdr>
        </w:div>
        <w:div w:id="287323111">
          <w:marLeft w:val="0"/>
          <w:marRight w:val="0"/>
          <w:marTop w:val="0"/>
          <w:marBottom w:val="0"/>
          <w:divBdr>
            <w:top w:val="none" w:sz="0" w:space="0" w:color="auto"/>
            <w:left w:val="none" w:sz="0" w:space="0" w:color="auto"/>
            <w:bottom w:val="none" w:sz="0" w:space="0" w:color="auto"/>
            <w:right w:val="none" w:sz="0" w:space="0" w:color="auto"/>
          </w:divBdr>
        </w:div>
        <w:div w:id="331184848">
          <w:marLeft w:val="0"/>
          <w:marRight w:val="0"/>
          <w:marTop w:val="0"/>
          <w:marBottom w:val="0"/>
          <w:divBdr>
            <w:top w:val="none" w:sz="0" w:space="0" w:color="auto"/>
            <w:left w:val="none" w:sz="0" w:space="0" w:color="auto"/>
            <w:bottom w:val="none" w:sz="0" w:space="0" w:color="auto"/>
            <w:right w:val="none" w:sz="0" w:space="0" w:color="auto"/>
          </w:divBdr>
        </w:div>
        <w:div w:id="412161782">
          <w:marLeft w:val="0"/>
          <w:marRight w:val="0"/>
          <w:marTop w:val="0"/>
          <w:marBottom w:val="0"/>
          <w:divBdr>
            <w:top w:val="none" w:sz="0" w:space="0" w:color="auto"/>
            <w:left w:val="none" w:sz="0" w:space="0" w:color="auto"/>
            <w:bottom w:val="none" w:sz="0" w:space="0" w:color="auto"/>
            <w:right w:val="none" w:sz="0" w:space="0" w:color="auto"/>
          </w:divBdr>
        </w:div>
        <w:div w:id="425659796">
          <w:marLeft w:val="0"/>
          <w:marRight w:val="0"/>
          <w:marTop w:val="0"/>
          <w:marBottom w:val="0"/>
          <w:divBdr>
            <w:top w:val="none" w:sz="0" w:space="0" w:color="auto"/>
            <w:left w:val="none" w:sz="0" w:space="0" w:color="auto"/>
            <w:bottom w:val="none" w:sz="0" w:space="0" w:color="auto"/>
            <w:right w:val="none" w:sz="0" w:space="0" w:color="auto"/>
          </w:divBdr>
        </w:div>
        <w:div w:id="467478669">
          <w:marLeft w:val="0"/>
          <w:marRight w:val="0"/>
          <w:marTop w:val="0"/>
          <w:marBottom w:val="0"/>
          <w:divBdr>
            <w:top w:val="none" w:sz="0" w:space="0" w:color="auto"/>
            <w:left w:val="none" w:sz="0" w:space="0" w:color="auto"/>
            <w:bottom w:val="none" w:sz="0" w:space="0" w:color="auto"/>
            <w:right w:val="none" w:sz="0" w:space="0" w:color="auto"/>
          </w:divBdr>
        </w:div>
        <w:div w:id="474298764">
          <w:marLeft w:val="0"/>
          <w:marRight w:val="0"/>
          <w:marTop w:val="0"/>
          <w:marBottom w:val="0"/>
          <w:divBdr>
            <w:top w:val="none" w:sz="0" w:space="0" w:color="auto"/>
            <w:left w:val="none" w:sz="0" w:space="0" w:color="auto"/>
            <w:bottom w:val="none" w:sz="0" w:space="0" w:color="auto"/>
            <w:right w:val="none" w:sz="0" w:space="0" w:color="auto"/>
          </w:divBdr>
        </w:div>
        <w:div w:id="512110611">
          <w:marLeft w:val="0"/>
          <w:marRight w:val="0"/>
          <w:marTop w:val="0"/>
          <w:marBottom w:val="0"/>
          <w:divBdr>
            <w:top w:val="none" w:sz="0" w:space="0" w:color="auto"/>
            <w:left w:val="none" w:sz="0" w:space="0" w:color="auto"/>
            <w:bottom w:val="none" w:sz="0" w:space="0" w:color="auto"/>
            <w:right w:val="none" w:sz="0" w:space="0" w:color="auto"/>
          </w:divBdr>
        </w:div>
        <w:div w:id="554196972">
          <w:marLeft w:val="0"/>
          <w:marRight w:val="0"/>
          <w:marTop w:val="0"/>
          <w:marBottom w:val="0"/>
          <w:divBdr>
            <w:top w:val="none" w:sz="0" w:space="0" w:color="auto"/>
            <w:left w:val="none" w:sz="0" w:space="0" w:color="auto"/>
            <w:bottom w:val="none" w:sz="0" w:space="0" w:color="auto"/>
            <w:right w:val="none" w:sz="0" w:space="0" w:color="auto"/>
          </w:divBdr>
        </w:div>
        <w:div w:id="560676195">
          <w:marLeft w:val="0"/>
          <w:marRight w:val="0"/>
          <w:marTop w:val="0"/>
          <w:marBottom w:val="0"/>
          <w:divBdr>
            <w:top w:val="none" w:sz="0" w:space="0" w:color="auto"/>
            <w:left w:val="none" w:sz="0" w:space="0" w:color="auto"/>
            <w:bottom w:val="none" w:sz="0" w:space="0" w:color="auto"/>
            <w:right w:val="none" w:sz="0" w:space="0" w:color="auto"/>
          </w:divBdr>
        </w:div>
        <w:div w:id="566182559">
          <w:marLeft w:val="0"/>
          <w:marRight w:val="0"/>
          <w:marTop w:val="0"/>
          <w:marBottom w:val="0"/>
          <w:divBdr>
            <w:top w:val="none" w:sz="0" w:space="0" w:color="auto"/>
            <w:left w:val="none" w:sz="0" w:space="0" w:color="auto"/>
            <w:bottom w:val="none" w:sz="0" w:space="0" w:color="auto"/>
            <w:right w:val="none" w:sz="0" w:space="0" w:color="auto"/>
          </w:divBdr>
        </w:div>
        <w:div w:id="721710775">
          <w:marLeft w:val="0"/>
          <w:marRight w:val="0"/>
          <w:marTop w:val="0"/>
          <w:marBottom w:val="0"/>
          <w:divBdr>
            <w:top w:val="none" w:sz="0" w:space="0" w:color="auto"/>
            <w:left w:val="none" w:sz="0" w:space="0" w:color="auto"/>
            <w:bottom w:val="none" w:sz="0" w:space="0" w:color="auto"/>
            <w:right w:val="none" w:sz="0" w:space="0" w:color="auto"/>
          </w:divBdr>
        </w:div>
        <w:div w:id="737094040">
          <w:marLeft w:val="0"/>
          <w:marRight w:val="0"/>
          <w:marTop w:val="0"/>
          <w:marBottom w:val="0"/>
          <w:divBdr>
            <w:top w:val="none" w:sz="0" w:space="0" w:color="auto"/>
            <w:left w:val="none" w:sz="0" w:space="0" w:color="auto"/>
            <w:bottom w:val="none" w:sz="0" w:space="0" w:color="auto"/>
            <w:right w:val="none" w:sz="0" w:space="0" w:color="auto"/>
          </w:divBdr>
        </w:div>
        <w:div w:id="762265321">
          <w:marLeft w:val="0"/>
          <w:marRight w:val="0"/>
          <w:marTop w:val="0"/>
          <w:marBottom w:val="0"/>
          <w:divBdr>
            <w:top w:val="none" w:sz="0" w:space="0" w:color="auto"/>
            <w:left w:val="none" w:sz="0" w:space="0" w:color="auto"/>
            <w:bottom w:val="none" w:sz="0" w:space="0" w:color="auto"/>
            <w:right w:val="none" w:sz="0" w:space="0" w:color="auto"/>
          </w:divBdr>
        </w:div>
        <w:div w:id="820344033">
          <w:marLeft w:val="0"/>
          <w:marRight w:val="0"/>
          <w:marTop w:val="0"/>
          <w:marBottom w:val="0"/>
          <w:divBdr>
            <w:top w:val="none" w:sz="0" w:space="0" w:color="auto"/>
            <w:left w:val="none" w:sz="0" w:space="0" w:color="auto"/>
            <w:bottom w:val="none" w:sz="0" w:space="0" w:color="auto"/>
            <w:right w:val="none" w:sz="0" w:space="0" w:color="auto"/>
          </w:divBdr>
        </w:div>
        <w:div w:id="837501806">
          <w:marLeft w:val="0"/>
          <w:marRight w:val="0"/>
          <w:marTop w:val="0"/>
          <w:marBottom w:val="0"/>
          <w:divBdr>
            <w:top w:val="none" w:sz="0" w:space="0" w:color="auto"/>
            <w:left w:val="none" w:sz="0" w:space="0" w:color="auto"/>
            <w:bottom w:val="none" w:sz="0" w:space="0" w:color="auto"/>
            <w:right w:val="none" w:sz="0" w:space="0" w:color="auto"/>
          </w:divBdr>
        </w:div>
        <w:div w:id="935671921">
          <w:marLeft w:val="0"/>
          <w:marRight w:val="0"/>
          <w:marTop w:val="0"/>
          <w:marBottom w:val="0"/>
          <w:divBdr>
            <w:top w:val="none" w:sz="0" w:space="0" w:color="auto"/>
            <w:left w:val="none" w:sz="0" w:space="0" w:color="auto"/>
            <w:bottom w:val="none" w:sz="0" w:space="0" w:color="auto"/>
            <w:right w:val="none" w:sz="0" w:space="0" w:color="auto"/>
          </w:divBdr>
        </w:div>
        <w:div w:id="997727583">
          <w:marLeft w:val="0"/>
          <w:marRight w:val="0"/>
          <w:marTop w:val="0"/>
          <w:marBottom w:val="0"/>
          <w:divBdr>
            <w:top w:val="none" w:sz="0" w:space="0" w:color="auto"/>
            <w:left w:val="none" w:sz="0" w:space="0" w:color="auto"/>
            <w:bottom w:val="none" w:sz="0" w:space="0" w:color="auto"/>
            <w:right w:val="none" w:sz="0" w:space="0" w:color="auto"/>
          </w:divBdr>
        </w:div>
        <w:div w:id="1023245657">
          <w:marLeft w:val="0"/>
          <w:marRight w:val="0"/>
          <w:marTop w:val="0"/>
          <w:marBottom w:val="0"/>
          <w:divBdr>
            <w:top w:val="none" w:sz="0" w:space="0" w:color="auto"/>
            <w:left w:val="none" w:sz="0" w:space="0" w:color="auto"/>
            <w:bottom w:val="none" w:sz="0" w:space="0" w:color="auto"/>
            <w:right w:val="none" w:sz="0" w:space="0" w:color="auto"/>
          </w:divBdr>
        </w:div>
        <w:div w:id="1156608701">
          <w:marLeft w:val="0"/>
          <w:marRight w:val="0"/>
          <w:marTop w:val="0"/>
          <w:marBottom w:val="0"/>
          <w:divBdr>
            <w:top w:val="none" w:sz="0" w:space="0" w:color="auto"/>
            <w:left w:val="none" w:sz="0" w:space="0" w:color="auto"/>
            <w:bottom w:val="none" w:sz="0" w:space="0" w:color="auto"/>
            <w:right w:val="none" w:sz="0" w:space="0" w:color="auto"/>
          </w:divBdr>
        </w:div>
        <w:div w:id="1248078731">
          <w:marLeft w:val="0"/>
          <w:marRight w:val="0"/>
          <w:marTop w:val="0"/>
          <w:marBottom w:val="0"/>
          <w:divBdr>
            <w:top w:val="none" w:sz="0" w:space="0" w:color="auto"/>
            <w:left w:val="none" w:sz="0" w:space="0" w:color="auto"/>
            <w:bottom w:val="none" w:sz="0" w:space="0" w:color="auto"/>
            <w:right w:val="none" w:sz="0" w:space="0" w:color="auto"/>
          </w:divBdr>
        </w:div>
        <w:div w:id="1253011933">
          <w:marLeft w:val="0"/>
          <w:marRight w:val="0"/>
          <w:marTop w:val="0"/>
          <w:marBottom w:val="0"/>
          <w:divBdr>
            <w:top w:val="none" w:sz="0" w:space="0" w:color="auto"/>
            <w:left w:val="none" w:sz="0" w:space="0" w:color="auto"/>
            <w:bottom w:val="none" w:sz="0" w:space="0" w:color="auto"/>
            <w:right w:val="none" w:sz="0" w:space="0" w:color="auto"/>
          </w:divBdr>
        </w:div>
        <w:div w:id="1308051615">
          <w:marLeft w:val="0"/>
          <w:marRight w:val="0"/>
          <w:marTop w:val="0"/>
          <w:marBottom w:val="0"/>
          <w:divBdr>
            <w:top w:val="none" w:sz="0" w:space="0" w:color="auto"/>
            <w:left w:val="none" w:sz="0" w:space="0" w:color="auto"/>
            <w:bottom w:val="none" w:sz="0" w:space="0" w:color="auto"/>
            <w:right w:val="none" w:sz="0" w:space="0" w:color="auto"/>
          </w:divBdr>
        </w:div>
        <w:div w:id="1324622187">
          <w:marLeft w:val="0"/>
          <w:marRight w:val="0"/>
          <w:marTop w:val="0"/>
          <w:marBottom w:val="0"/>
          <w:divBdr>
            <w:top w:val="none" w:sz="0" w:space="0" w:color="auto"/>
            <w:left w:val="none" w:sz="0" w:space="0" w:color="auto"/>
            <w:bottom w:val="none" w:sz="0" w:space="0" w:color="auto"/>
            <w:right w:val="none" w:sz="0" w:space="0" w:color="auto"/>
          </w:divBdr>
        </w:div>
        <w:div w:id="1376929327">
          <w:marLeft w:val="0"/>
          <w:marRight w:val="0"/>
          <w:marTop w:val="0"/>
          <w:marBottom w:val="0"/>
          <w:divBdr>
            <w:top w:val="none" w:sz="0" w:space="0" w:color="auto"/>
            <w:left w:val="none" w:sz="0" w:space="0" w:color="auto"/>
            <w:bottom w:val="none" w:sz="0" w:space="0" w:color="auto"/>
            <w:right w:val="none" w:sz="0" w:space="0" w:color="auto"/>
          </w:divBdr>
        </w:div>
        <w:div w:id="1382287014">
          <w:marLeft w:val="0"/>
          <w:marRight w:val="0"/>
          <w:marTop w:val="0"/>
          <w:marBottom w:val="0"/>
          <w:divBdr>
            <w:top w:val="none" w:sz="0" w:space="0" w:color="auto"/>
            <w:left w:val="none" w:sz="0" w:space="0" w:color="auto"/>
            <w:bottom w:val="none" w:sz="0" w:space="0" w:color="auto"/>
            <w:right w:val="none" w:sz="0" w:space="0" w:color="auto"/>
          </w:divBdr>
        </w:div>
        <w:div w:id="1422263924">
          <w:marLeft w:val="0"/>
          <w:marRight w:val="0"/>
          <w:marTop w:val="0"/>
          <w:marBottom w:val="0"/>
          <w:divBdr>
            <w:top w:val="none" w:sz="0" w:space="0" w:color="auto"/>
            <w:left w:val="none" w:sz="0" w:space="0" w:color="auto"/>
            <w:bottom w:val="none" w:sz="0" w:space="0" w:color="auto"/>
            <w:right w:val="none" w:sz="0" w:space="0" w:color="auto"/>
          </w:divBdr>
        </w:div>
        <w:div w:id="1506893906">
          <w:marLeft w:val="0"/>
          <w:marRight w:val="0"/>
          <w:marTop w:val="0"/>
          <w:marBottom w:val="0"/>
          <w:divBdr>
            <w:top w:val="none" w:sz="0" w:space="0" w:color="auto"/>
            <w:left w:val="none" w:sz="0" w:space="0" w:color="auto"/>
            <w:bottom w:val="none" w:sz="0" w:space="0" w:color="auto"/>
            <w:right w:val="none" w:sz="0" w:space="0" w:color="auto"/>
          </w:divBdr>
        </w:div>
        <w:div w:id="1516531099">
          <w:marLeft w:val="0"/>
          <w:marRight w:val="0"/>
          <w:marTop w:val="0"/>
          <w:marBottom w:val="0"/>
          <w:divBdr>
            <w:top w:val="none" w:sz="0" w:space="0" w:color="auto"/>
            <w:left w:val="none" w:sz="0" w:space="0" w:color="auto"/>
            <w:bottom w:val="none" w:sz="0" w:space="0" w:color="auto"/>
            <w:right w:val="none" w:sz="0" w:space="0" w:color="auto"/>
          </w:divBdr>
        </w:div>
        <w:div w:id="1523546513">
          <w:marLeft w:val="0"/>
          <w:marRight w:val="0"/>
          <w:marTop w:val="0"/>
          <w:marBottom w:val="0"/>
          <w:divBdr>
            <w:top w:val="none" w:sz="0" w:space="0" w:color="auto"/>
            <w:left w:val="none" w:sz="0" w:space="0" w:color="auto"/>
            <w:bottom w:val="none" w:sz="0" w:space="0" w:color="auto"/>
            <w:right w:val="none" w:sz="0" w:space="0" w:color="auto"/>
          </w:divBdr>
        </w:div>
        <w:div w:id="1529105368">
          <w:marLeft w:val="0"/>
          <w:marRight w:val="0"/>
          <w:marTop w:val="0"/>
          <w:marBottom w:val="0"/>
          <w:divBdr>
            <w:top w:val="none" w:sz="0" w:space="0" w:color="auto"/>
            <w:left w:val="none" w:sz="0" w:space="0" w:color="auto"/>
            <w:bottom w:val="none" w:sz="0" w:space="0" w:color="auto"/>
            <w:right w:val="none" w:sz="0" w:space="0" w:color="auto"/>
          </w:divBdr>
        </w:div>
        <w:div w:id="1584073318">
          <w:marLeft w:val="0"/>
          <w:marRight w:val="0"/>
          <w:marTop w:val="0"/>
          <w:marBottom w:val="0"/>
          <w:divBdr>
            <w:top w:val="none" w:sz="0" w:space="0" w:color="auto"/>
            <w:left w:val="none" w:sz="0" w:space="0" w:color="auto"/>
            <w:bottom w:val="none" w:sz="0" w:space="0" w:color="auto"/>
            <w:right w:val="none" w:sz="0" w:space="0" w:color="auto"/>
          </w:divBdr>
        </w:div>
        <w:div w:id="1706246245">
          <w:marLeft w:val="0"/>
          <w:marRight w:val="0"/>
          <w:marTop w:val="0"/>
          <w:marBottom w:val="0"/>
          <w:divBdr>
            <w:top w:val="none" w:sz="0" w:space="0" w:color="auto"/>
            <w:left w:val="none" w:sz="0" w:space="0" w:color="auto"/>
            <w:bottom w:val="none" w:sz="0" w:space="0" w:color="auto"/>
            <w:right w:val="none" w:sz="0" w:space="0" w:color="auto"/>
          </w:divBdr>
        </w:div>
        <w:div w:id="1776973726">
          <w:marLeft w:val="0"/>
          <w:marRight w:val="0"/>
          <w:marTop w:val="0"/>
          <w:marBottom w:val="0"/>
          <w:divBdr>
            <w:top w:val="none" w:sz="0" w:space="0" w:color="auto"/>
            <w:left w:val="none" w:sz="0" w:space="0" w:color="auto"/>
            <w:bottom w:val="none" w:sz="0" w:space="0" w:color="auto"/>
            <w:right w:val="none" w:sz="0" w:space="0" w:color="auto"/>
          </w:divBdr>
        </w:div>
        <w:div w:id="1783038143">
          <w:marLeft w:val="0"/>
          <w:marRight w:val="0"/>
          <w:marTop w:val="0"/>
          <w:marBottom w:val="0"/>
          <w:divBdr>
            <w:top w:val="none" w:sz="0" w:space="0" w:color="auto"/>
            <w:left w:val="none" w:sz="0" w:space="0" w:color="auto"/>
            <w:bottom w:val="none" w:sz="0" w:space="0" w:color="auto"/>
            <w:right w:val="none" w:sz="0" w:space="0" w:color="auto"/>
          </w:divBdr>
        </w:div>
        <w:div w:id="1850176816">
          <w:marLeft w:val="0"/>
          <w:marRight w:val="0"/>
          <w:marTop w:val="0"/>
          <w:marBottom w:val="0"/>
          <w:divBdr>
            <w:top w:val="none" w:sz="0" w:space="0" w:color="auto"/>
            <w:left w:val="none" w:sz="0" w:space="0" w:color="auto"/>
            <w:bottom w:val="none" w:sz="0" w:space="0" w:color="auto"/>
            <w:right w:val="none" w:sz="0" w:space="0" w:color="auto"/>
          </w:divBdr>
        </w:div>
        <w:div w:id="1870293819">
          <w:marLeft w:val="0"/>
          <w:marRight w:val="0"/>
          <w:marTop w:val="0"/>
          <w:marBottom w:val="0"/>
          <w:divBdr>
            <w:top w:val="none" w:sz="0" w:space="0" w:color="auto"/>
            <w:left w:val="none" w:sz="0" w:space="0" w:color="auto"/>
            <w:bottom w:val="none" w:sz="0" w:space="0" w:color="auto"/>
            <w:right w:val="none" w:sz="0" w:space="0" w:color="auto"/>
          </w:divBdr>
        </w:div>
        <w:div w:id="1878810618">
          <w:marLeft w:val="0"/>
          <w:marRight w:val="0"/>
          <w:marTop w:val="0"/>
          <w:marBottom w:val="0"/>
          <w:divBdr>
            <w:top w:val="none" w:sz="0" w:space="0" w:color="auto"/>
            <w:left w:val="none" w:sz="0" w:space="0" w:color="auto"/>
            <w:bottom w:val="none" w:sz="0" w:space="0" w:color="auto"/>
            <w:right w:val="none" w:sz="0" w:space="0" w:color="auto"/>
          </w:divBdr>
        </w:div>
        <w:div w:id="1981031357">
          <w:marLeft w:val="0"/>
          <w:marRight w:val="0"/>
          <w:marTop w:val="0"/>
          <w:marBottom w:val="0"/>
          <w:divBdr>
            <w:top w:val="none" w:sz="0" w:space="0" w:color="auto"/>
            <w:left w:val="none" w:sz="0" w:space="0" w:color="auto"/>
            <w:bottom w:val="none" w:sz="0" w:space="0" w:color="auto"/>
            <w:right w:val="none" w:sz="0" w:space="0" w:color="auto"/>
          </w:divBdr>
        </w:div>
        <w:div w:id="2033266762">
          <w:marLeft w:val="0"/>
          <w:marRight w:val="0"/>
          <w:marTop w:val="0"/>
          <w:marBottom w:val="0"/>
          <w:divBdr>
            <w:top w:val="none" w:sz="0" w:space="0" w:color="auto"/>
            <w:left w:val="none" w:sz="0" w:space="0" w:color="auto"/>
            <w:bottom w:val="none" w:sz="0" w:space="0" w:color="auto"/>
            <w:right w:val="none" w:sz="0" w:space="0" w:color="auto"/>
          </w:divBdr>
        </w:div>
        <w:div w:id="2077704228">
          <w:marLeft w:val="0"/>
          <w:marRight w:val="0"/>
          <w:marTop w:val="0"/>
          <w:marBottom w:val="0"/>
          <w:divBdr>
            <w:top w:val="none" w:sz="0" w:space="0" w:color="auto"/>
            <w:left w:val="none" w:sz="0" w:space="0" w:color="auto"/>
            <w:bottom w:val="none" w:sz="0" w:space="0" w:color="auto"/>
            <w:right w:val="none" w:sz="0" w:space="0" w:color="auto"/>
          </w:divBdr>
        </w:div>
        <w:div w:id="2127238563">
          <w:marLeft w:val="0"/>
          <w:marRight w:val="0"/>
          <w:marTop w:val="0"/>
          <w:marBottom w:val="0"/>
          <w:divBdr>
            <w:top w:val="none" w:sz="0" w:space="0" w:color="auto"/>
            <w:left w:val="none" w:sz="0" w:space="0" w:color="auto"/>
            <w:bottom w:val="none" w:sz="0" w:space="0" w:color="auto"/>
            <w:right w:val="none" w:sz="0" w:space="0" w:color="auto"/>
          </w:divBdr>
        </w:div>
        <w:div w:id="2144035602">
          <w:marLeft w:val="0"/>
          <w:marRight w:val="0"/>
          <w:marTop w:val="0"/>
          <w:marBottom w:val="0"/>
          <w:divBdr>
            <w:top w:val="none" w:sz="0" w:space="0" w:color="auto"/>
            <w:left w:val="none" w:sz="0" w:space="0" w:color="auto"/>
            <w:bottom w:val="none" w:sz="0" w:space="0" w:color="auto"/>
            <w:right w:val="none" w:sz="0" w:space="0" w:color="auto"/>
          </w:divBdr>
        </w:div>
      </w:divsChild>
    </w:div>
    <w:div w:id="97331998">
      <w:bodyDiv w:val="1"/>
      <w:marLeft w:val="0"/>
      <w:marRight w:val="0"/>
      <w:marTop w:val="0"/>
      <w:marBottom w:val="0"/>
      <w:divBdr>
        <w:top w:val="none" w:sz="0" w:space="0" w:color="auto"/>
        <w:left w:val="none" w:sz="0" w:space="0" w:color="auto"/>
        <w:bottom w:val="none" w:sz="0" w:space="0" w:color="auto"/>
        <w:right w:val="none" w:sz="0" w:space="0" w:color="auto"/>
      </w:divBdr>
    </w:div>
    <w:div w:id="97723722">
      <w:bodyDiv w:val="1"/>
      <w:marLeft w:val="0"/>
      <w:marRight w:val="0"/>
      <w:marTop w:val="0"/>
      <w:marBottom w:val="0"/>
      <w:divBdr>
        <w:top w:val="none" w:sz="0" w:space="0" w:color="auto"/>
        <w:left w:val="none" w:sz="0" w:space="0" w:color="auto"/>
        <w:bottom w:val="none" w:sz="0" w:space="0" w:color="auto"/>
        <w:right w:val="none" w:sz="0" w:space="0" w:color="auto"/>
      </w:divBdr>
    </w:div>
    <w:div w:id="97794722">
      <w:bodyDiv w:val="1"/>
      <w:marLeft w:val="0"/>
      <w:marRight w:val="0"/>
      <w:marTop w:val="0"/>
      <w:marBottom w:val="0"/>
      <w:divBdr>
        <w:top w:val="none" w:sz="0" w:space="0" w:color="auto"/>
        <w:left w:val="none" w:sz="0" w:space="0" w:color="auto"/>
        <w:bottom w:val="none" w:sz="0" w:space="0" w:color="auto"/>
        <w:right w:val="none" w:sz="0" w:space="0" w:color="auto"/>
      </w:divBdr>
    </w:div>
    <w:div w:id="102574748">
      <w:bodyDiv w:val="1"/>
      <w:marLeft w:val="0"/>
      <w:marRight w:val="0"/>
      <w:marTop w:val="0"/>
      <w:marBottom w:val="0"/>
      <w:divBdr>
        <w:top w:val="none" w:sz="0" w:space="0" w:color="auto"/>
        <w:left w:val="none" w:sz="0" w:space="0" w:color="auto"/>
        <w:bottom w:val="none" w:sz="0" w:space="0" w:color="auto"/>
        <w:right w:val="none" w:sz="0" w:space="0" w:color="auto"/>
      </w:divBdr>
    </w:div>
    <w:div w:id="102578544">
      <w:bodyDiv w:val="1"/>
      <w:marLeft w:val="0"/>
      <w:marRight w:val="0"/>
      <w:marTop w:val="0"/>
      <w:marBottom w:val="0"/>
      <w:divBdr>
        <w:top w:val="none" w:sz="0" w:space="0" w:color="auto"/>
        <w:left w:val="none" w:sz="0" w:space="0" w:color="auto"/>
        <w:bottom w:val="none" w:sz="0" w:space="0" w:color="auto"/>
        <w:right w:val="none" w:sz="0" w:space="0" w:color="auto"/>
      </w:divBdr>
      <w:divsChild>
        <w:div w:id="487132781">
          <w:marLeft w:val="0"/>
          <w:marRight w:val="0"/>
          <w:marTop w:val="0"/>
          <w:marBottom w:val="0"/>
          <w:divBdr>
            <w:top w:val="none" w:sz="0" w:space="0" w:color="auto"/>
            <w:left w:val="none" w:sz="0" w:space="0" w:color="auto"/>
            <w:bottom w:val="none" w:sz="0" w:space="0" w:color="auto"/>
            <w:right w:val="none" w:sz="0" w:space="0" w:color="auto"/>
          </w:divBdr>
        </w:div>
        <w:div w:id="730923986">
          <w:marLeft w:val="0"/>
          <w:marRight w:val="0"/>
          <w:marTop w:val="0"/>
          <w:marBottom w:val="0"/>
          <w:divBdr>
            <w:top w:val="none" w:sz="0" w:space="0" w:color="auto"/>
            <w:left w:val="none" w:sz="0" w:space="0" w:color="auto"/>
            <w:bottom w:val="none" w:sz="0" w:space="0" w:color="auto"/>
            <w:right w:val="none" w:sz="0" w:space="0" w:color="auto"/>
          </w:divBdr>
          <w:divsChild>
            <w:div w:id="56558695">
              <w:marLeft w:val="0"/>
              <w:marRight w:val="165"/>
              <w:marTop w:val="150"/>
              <w:marBottom w:val="0"/>
              <w:divBdr>
                <w:top w:val="none" w:sz="0" w:space="0" w:color="auto"/>
                <w:left w:val="none" w:sz="0" w:space="0" w:color="auto"/>
                <w:bottom w:val="none" w:sz="0" w:space="0" w:color="auto"/>
                <w:right w:val="none" w:sz="0" w:space="0" w:color="auto"/>
              </w:divBdr>
              <w:divsChild>
                <w:div w:id="1998264775">
                  <w:marLeft w:val="0"/>
                  <w:marRight w:val="0"/>
                  <w:marTop w:val="0"/>
                  <w:marBottom w:val="0"/>
                  <w:divBdr>
                    <w:top w:val="none" w:sz="0" w:space="0" w:color="auto"/>
                    <w:left w:val="none" w:sz="0" w:space="0" w:color="auto"/>
                    <w:bottom w:val="none" w:sz="0" w:space="0" w:color="auto"/>
                    <w:right w:val="none" w:sz="0" w:space="0" w:color="auto"/>
                  </w:divBdr>
                  <w:divsChild>
                    <w:div w:id="1955403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02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1302">
      <w:bodyDiv w:val="1"/>
      <w:marLeft w:val="0"/>
      <w:marRight w:val="0"/>
      <w:marTop w:val="0"/>
      <w:marBottom w:val="0"/>
      <w:divBdr>
        <w:top w:val="none" w:sz="0" w:space="0" w:color="auto"/>
        <w:left w:val="none" w:sz="0" w:space="0" w:color="auto"/>
        <w:bottom w:val="none" w:sz="0" w:space="0" w:color="auto"/>
        <w:right w:val="none" w:sz="0" w:space="0" w:color="auto"/>
      </w:divBdr>
    </w:div>
    <w:div w:id="103503038">
      <w:bodyDiv w:val="1"/>
      <w:marLeft w:val="0"/>
      <w:marRight w:val="0"/>
      <w:marTop w:val="0"/>
      <w:marBottom w:val="0"/>
      <w:divBdr>
        <w:top w:val="none" w:sz="0" w:space="0" w:color="auto"/>
        <w:left w:val="none" w:sz="0" w:space="0" w:color="auto"/>
        <w:bottom w:val="none" w:sz="0" w:space="0" w:color="auto"/>
        <w:right w:val="none" w:sz="0" w:space="0" w:color="auto"/>
      </w:divBdr>
    </w:div>
    <w:div w:id="104158716">
      <w:bodyDiv w:val="1"/>
      <w:marLeft w:val="0"/>
      <w:marRight w:val="0"/>
      <w:marTop w:val="0"/>
      <w:marBottom w:val="0"/>
      <w:divBdr>
        <w:top w:val="none" w:sz="0" w:space="0" w:color="auto"/>
        <w:left w:val="none" w:sz="0" w:space="0" w:color="auto"/>
        <w:bottom w:val="none" w:sz="0" w:space="0" w:color="auto"/>
        <w:right w:val="none" w:sz="0" w:space="0" w:color="auto"/>
      </w:divBdr>
    </w:div>
    <w:div w:id="104279345">
      <w:bodyDiv w:val="1"/>
      <w:marLeft w:val="0"/>
      <w:marRight w:val="0"/>
      <w:marTop w:val="0"/>
      <w:marBottom w:val="0"/>
      <w:divBdr>
        <w:top w:val="none" w:sz="0" w:space="0" w:color="auto"/>
        <w:left w:val="none" w:sz="0" w:space="0" w:color="auto"/>
        <w:bottom w:val="none" w:sz="0" w:space="0" w:color="auto"/>
        <w:right w:val="none" w:sz="0" w:space="0" w:color="auto"/>
      </w:divBdr>
    </w:div>
    <w:div w:id="104664241">
      <w:bodyDiv w:val="1"/>
      <w:marLeft w:val="0"/>
      <w:marRight w:val="0"/>
      <w:marTop w:val="0"/>
      <w:marBottom w:val="0"/>
      <w:divBdr>
        <w:top w:val="none" w:sz="0" w:space="0" w:color="auto"/>
        <w:left w:val="none" w:sz="0" w:space="0" w:color="auto"/>
        <w:bottom w:val="none" w:sz="0" w:space="0" w:color="auto"/>
        <w:right w:val="none" w:sz="0" w:space="0" w:color="auto"/>
      </w:divBdr>
      <w:divsChild>
        <w:div w:id="1225490320">
          <w:marLeft w:val="0"/>
          <w:marRight w:val="0"/>
          <w:marTop w:val="0"/>
          <w:marBottom w:val="0"/>
          <w:divBdr>
            <w:top w:val="none" w:sz="0" w:space="0" w:color="auto"/>
            <w:left w:val="none" w:sz="0" w:space="0" w:color="auto"/>
            <w:bottom w:val="none" w:sz="0" w:space="0" w:color="auto"/>
            <w:right w:val="none" w:sz="0" w:space="0" w:color="auto"/>
          </w:divBdr>
        </w:div>
        <w:div w:id="1595433305">
          <w:marLeft w:val="0"/>
          <w:marRight w:val="0"/>
          <w:marTop w:val="0"/>
          <w:marBottom w:val="0"/>
          <w:divBdr>
            <w:top w:val="none" w:sz="0" w:space="0" w:color="auto"/>
            <w:left w:val="none" w:sz="0" w:space="0" w:color="auto"/>
            <w:bottom w:val="none" w:sz="0" w:space="0" w:color="auto"/>
            <w:right w:val="none" w:sz="0" w:space="0" w:color="auto"/>
          </w:divBdr>
        </w:div>
        <w:div w:id="1054081986">
          <w:marLeft w:val="0"/>
          <w:marRight w:val="0"/>
          <w:marTop w:val="0"/>
          <w:marBottom w:val="0"/>
          <w:divBdr>
            <w:top w:val="none" w:sz="0" w:space="0" w:color="auto"/>
            <w:left w:val="none" w:sz="0" w:space="0" w:color="auto"/>
            <w:bottom w:val="none" w:sz="0" w:space="0" w:color="auto"/>
            <w:right w:val="none" w:sz="0" w:space="0" w:color="auto"/>
          </w:divBdr>
        </w:div>
        <w:div w:id="964193049">
          <w:marLeft w:val="0"/>
          <w:marRight w:val="0"/>
          <w:marTop w:val="0"/>
          <w:marBottom w:val="0"/>
          <w:divBdr>
            <w:top w:val="none" w:sz="0" w:space="0" w:color="auto"/>
            <w:left w:val="none" w:sz="0" w:space="0" w:color="auto"/>
            <w:bottom w:val="none" w:sz="0" w:space="0" w:color="auto"/>
            <w:right w:val="none" w:sz="0" w:space="0" w:color="auto"/>
          </w:divBdr>
        </w:div>
        <w:div w:id="1032808857">
          <w:marLeft w:val="0"/>
          <w:marRight w:val="0"/>
          <w:marTop w:val="0"/>
          <w:marBottom w:val="0"/>
          <w:divBdr>
            <w:top w:val="none" w:sz="0" w:space="0" w:color="auto"/>
            <w:left w:val="none" w:sz="0" w:space="0" w:color="auto"/>
            <w:bottom w:val="none" w:sz="0" w:space="0" w:color="auto"/>
            <w:right w:val="none" w:sz="0" w:space="0" w:color="auto"/>
          </w:divBdr>
        </w:div>
        <w:div w:id="722950138">
          <w:marLeft w:val="0"/>
          <w:marRight w:val="0"/>
          <w:marTop w:val="0"/>
          <w:marBottom w:val="0"/>
          <w:divBdr>
            <w:top w:val="none" w:sz="0" w:space="0" w:color="auto"/>
            <w:left w:val="none" w:sz="0" w:space="0" w:color="auto"/>
            <w:bottom w:val="none" w:sz="0" w:space="0" w:color="auto"/>
            <w:right w:val="none" w:sz="0" w:space="0" w:color="auto"/>
          </w:divBdr>
        </w:div>
        <w:div w:id="1010529524">
          <w:marLeft w:val="0"/>
          <w:marRight w:val="0"/>
          <w:marTop w:val="0"/>
          <w:marBottom w:val="0"/>
          <w:divBdr>
            <w:top w:val="none" w:sz="0" w:space="0" w:color="auto"/>
            <w:left w:val="none" w:sz="0" w:space="0" w:color="auto"/>
            <w:bottom w:val="none" w:sz="0" w:space="0" w:color="auto"/>
            <w:right w:val="none" w:sz="0" w:space="0" w:color="auto"/>
          </w:divBdr>
        </w:div>
        <w:div w:id="1609585340">
          <w:marLeft w:val="0"/>
          <w:marRight w:val="0"/>
          <w:marTop w:val="0"/>
          <w:marBottom w:val="0"/>
          <w:divBdr>
            <w:top w:val="none" w:sz="0" w:space="0" w:color="auto"/>
            <w:left w:val="none" w:sz="0" w:space="0" w:color="auto"/>
            <w:bottom w:val="none" w:sz="0" w:space="0" w:color="auto"/>
            <w:right w:val="none" w:sz="0" w:space="0" w:color="auto"/>
          </w:divBdr>
        </w:div>
        <w:div w:id="327829986">
          <w:marLeft w:val="0"/>
          <w:marRight w:val="0"/>
          <w:marTop w:val="0"/>
          <w:marBottom w:val="0"/>
          <w:divBdr>
            <w:top w:val="none" w:sz="0" w:space="0" w:color="auto"/>
            <w:left w:val="none" w:sz="0" w:space="0" w:color="auto"/>
            <w:bottom w:val="none" w:sz="0" w:space="0" w:color="auto"/>
            <w:right w:val="none" w:sz="0" w:space="0" w:color="auto"/>
          </w:divBdr>
        </w:div>
        <w:div w:id="160901178">
          <w:marLeft w:val="0"/>
          <w:marRight w:val="0"/>
          <w:marTop w:val="0"/>
          <w:marBottom w:val="0"/>
          <w:divBdr>
            <w:top w:val="none" w:sz="0" w:space="0" w:color="auto"/>
            <w:left w:val="none" w:sz="0" w:space="0" w:color="auto"/>
            <w:bottom w:val="none" w:sz="0" w:space="0" w:color="auto"/>
            <w:right w:val="none" w:sz="0" w:space="0" w:color="auto"/>
          </w:divBdr>
        </w:div>
        <w:div w:id="1414232202">
          <w:marLeft w:val="0"/>
          <w:marRight w:val="0"/>
          <w:marTop w:val="0"/>
          <w:marBottom w:val="0"/>
          <w:divBdr>
            <w:top w:val="none" w:sz="0" w:space="0" w:color="auto"/>
            <w:left w:val="none" w:sz="0" w:space="0" w:color="auto"/>
            <w:bottom w:val="none" w:sz="0" w:space="0" w:color="auto"/>
            <w:right w:val="none" w:sz="0" w:space="0" w:color="auto"/>
          </w:divBdr>
        </w:div>
        <w:div w:id="1645504797">
          <w:marLeft w:val="0"/>
          <w:marRight w:val="0"/>
          <w:marTop w:val="0"/>
          <w:marBottom w:val="0"/>
          <w:divBdr>
            <w:top w:val="none" w:sz="0" w:space="0" w:color="auto"/>
            <w:left w:val="none" w:sz="0" w:space="0" w:color="auto"/>
            <w:bottom w:val="none" w:sz="0" w:space="0" w:color="auto"/>
            <w:right w:val="none" w:sz="0" w:space="0" w:color="auto"/>
          </w:divBdr>
        </w:div>
        <w:div w:id="643854329">
          <w:marLeft w:val="0"/>
          <w:marRight w:val="0"/>
          <w:marTop w:val="0"/>
          <w:marBottom w:val="0"/>
          <w:divBdr>
            <w:top w:val="none" w:sz="0" w:space="0" w:color="auto"/>
            <w:left w:val="none" w:sz="0" w:space="0" w:color="auto"/>
            <w:bottom w:val="none" w:sz="0" w:space="0" w:color="auto"/>
            <w:right w:val="none" w:sz="0" w:space="0" w:color="auto"/>
          </w:divBdr>
        </w:div>
        <w:div w:id="1275594619">
          <w:marLeft w:val="0"/>
          <w:marRight w:val="0"/>
          <w:marTop w:val="0"/>
          <w:marBottom w:val="0"/>
          <w:divBdr>
            <w:top w:val="none" w:sz="0" w:space="0" w:color="auto"/>
            <w:left w:val="none" w:sz="0" w:space="0" w:color="auto"/>
            <w:bottom w:val="none" w:sz="0" w:space="0" w:color="auto"/>
            <w:right w:val="none" w:sz="0" w:space="0" w:color="auto"/>
          </w:divBdr>
        </w:div>
        <w:div w:id="195822822">
          <w:marLeft w:val="0"/>
          <w:marRight w:val="0"/>
          <w:marTop w:val="0"/>
          <w:marBottom w:val="0"/>
          <w:divBdr>
            <w:top w:val="none" w:sz="0" w:space="0" w:color="auto"/>
            <w:left w:val="none" w:sz="0" w:space="0" w:color="auto"/>
            <w:bottom w:val="none" w:sz="0" w:space="0" w:color="auto"/>
            <w:right w:val="none" w:sz="0" w:space="0" w:color="auto"/>
          </w:divBdr>
        </w:div>
        <w:div w:id="53547654">
          <w:marLeft w:val="0"/>
          <w:marRight w:val="0"/>
          <w:marTop w:val="0"/>
          <w:marBottom w:val="0"/>
          <w:divBdr>
            <w:top w:val="none" w:sz="0" w:space="0" w:color="auto"/>
            <w:left w:val="none" w:sz="0" w:space="0" w:color="auto"/>
            <w:bottom w:val="none" w:sz="0" w:space="0" w:color="auto"/>
            <w:right w:val="none" w:sz="0" w:space="0" w:color="auto"/>
          </w:divBdr>
        </w:div>
        <w:div w:id="1044214594">
          <w:marLeft w:val="0"/>
          <w:marRight w:val="0"/>
          <w:marTop w:val="0"/>
          <w:marBottom w:val="0"/>
          <w:divBdr>
            <w:top w:val="none" w:sz="0" w:space="0" w:color="auto"/>
            <w:left w:val="none" w:sz="0" w:space="0" w:color="auto"/>
            <w:bottom w:val="none" w:sz="0" w:space="0" w:color="auto"/>
            <w:right w:val="none" w:sz="0" w:space="0" w:color="auto"/>
          </w:divBdr>
        </w:div>
        <w:div w:id="1147405829">
          <w:marLeft w:val="0"/>
          <w:marRight w:val="0"/>
          <w:marTop w:val="0"/>
          <w:marBottom w:val="0"/>
          <w:divBdr>
            <w:top w:val="none" w:sz="0" w:space="0" w:color="auto"/>
            <w:left w:val="none" w:sz="0" w:space="0" w:color="auto"/>
            <w:bottom w:val="none" w:sz="0" w:space="0" w:color="auto"/>
            <w:right w:val="none" w:sz="0" w:space="0" w:color="auto"/>
          </w:divBdr>
        </w:div>
        <w:div w:id="1760129167">
          <w:marLeft w:val="0"/>
          <w:marRight w:val="0"/>
          <w:marTop w:val="0"/>
          <w:marBottom w:val="0"/>
          <w:divBdr>
            <w:top w:val="none" w:sz="0" w:space="0" w:color="auto"/>
            <w:left w:val="none" w:sz="0" w:space="0" w:color="auto"/>
            <w:bottom w:val="none" w:sz="0" w:space="0" w:color="auto"/>
            <w:right w:val="none" w:sz="0" w:space="0" w:color="auto"/>
          </w:divBdr>
        </w:div>
        <w:div w:id="1301811725">
          <w:marLeft w:val="0"/>
          <w:marRight w:val="0"/>
          <w:marTop w:val="0"/>
          <w:marBottom w:val="0"/>
          <w:divBdr>
            <w:top w:val="none" w:sz="0" w:space="0" w:color="auto"/>
            <w:left w:val="none" w:sz="0" w:space="0" w:color="auto"/>
            <w:bottom w:val="none" w:sz="0" w:space="0" w:color="auto"/>
            <w:right w:val="none" w:sz="0" w:space="0" w:color="auto"/>
          </w:divBdr>
        </w:div>
        <w:div w:id="125903042">
          <w:marLeft w:val="0"/>
          <w:marRight w:val="0"/>
          <w:marTop w:val="0"/>
          <w:marBottom w:val="0"/>
          <w:divBdr>
            <w:top w:val="none" w:sz="0" w:space="0" w:color="auto"/>
            <w:left w:val="none" w:sz="0" w:space="0" w:color="auto"/>
            <w:bottom w:val="none" w:sz="0" w:space="0" w:color="auto"/>
            <w:right w:val="none" w:sz="0" w:space="0" w:color="auto"/>
          </w:divBdr>
        </w:div>
        <w:div w:id="853885221">
          <w:marLeft w:val="0"/>
          <w:marRight w:val="0"/>
          <w:marTop w:val="0"/>
          <w:marBottom w:val="0"/>
          <w:divBdr>
            <w:top w:val="none" w:sz="0" w:space="0" w:color="auto"/>
            <w:left w:val="none" w:sz="0" w:space="0" w:color="auto"/>
            <w:bottom w:val="none" w:sz="0" w:space="0" w:color="auto"/>
            <w:right w:val="none" w:sz="0" w:space="0" w:color="auto"/>
          </w:divBdr>
        </w:div>
        <w:div w:id="1063942916">
          <w:marLeft w:val="0"/>
          <w:marRight w:val="0"/>
          <w:marTop w:val="0"/>
          <w:marBottom w:val="0"/>
          <w:divBdr>
            <w:top w:val="none" w:sz="0" w:space="0" w:color="auto"/>
            <w:left w:val="none" w:sz="0" w:space="0" w:color="auto"/>
            <w:bottom w:val="none" w:sz="0" w:space="0" w:color="auto"/>
            <w:right w:val="none" w:sz="0" w:space="0" w:color="auto"/>
          </w:divBdr>
        </w:div>
        <w:div w:id="1982466955">
          <w:marLeft w:val="0"/>
          <w:marRight w:val="0"/>
          <w:marTop w:val="0"/>
          <w:marBottom w:val="0"/>
          <w:divBdr>
            <w:top w:val="none" w:sz="0" w:space="0" w:color="auto"/>
            <w:left w:val="none" w:sz="0" w:space="0" w:color="auto"/>
            <w:bottom w:val="none" w:sz="0" w:space="0" w:color="auto"/>
            <w:right w:val="none" w:sz="0" w:space="0" w:color="auto"/>
          </w:divBdr>
        </w:div>
        <w:div w:id="1342002239">
          <w:marLeft w:val="0"/>
          <w:marRight w:val="0"/>
          <w:marTop w:val="0"/>
          <w:marBottom w:val="0"/>
          <w:divBdr>
            <w:top w:val="none" w:sz="0" w:space="0" w:color="auto"/>
            <w:left w:val="none" w:sz="0" w:space="0" w:color="auto"/>
            <w:bottom w:val="none" w:sz="0" w:space="0" w:color="auto"/>
            <w:right w:val="none" w:sz="0" w:space="0" w:color="auto"/>
          </w:divBdr>
        </w:div>
        <w:div w:id="461533240">
          <w:marLeft w:val="0"/>
          <w:marRight w:val="0"/>
          <w:marTop w:val="0"/>
          <w:marBottom w:val="0"/>
          <w:divBdr>
            <w:top w:val="none" w:sz="0" w:space="0" w:color="auto"/>
            <w:left w:val="none" w:sz="0" w:space="0" w:color="auto"/>
            <w:bottom w:val="none" w:sz="0" w:space="0" w:color="auto"/>
            <w:right w:val="none" w:sz="0" w:space="0" w:color="auto"/>
          </w:divBdr>
        </w:div>
        <w:div w:id="777411460">
          <w:marLeft w:val="0"/>
          <w:marRight w:val="0"/>
          <w:marTop w:val="0"/>
          <w:marBottom w:val="0"/>
          <w:divBdr>
            <w:top w:val="none" w:sz="0" w:space="0" w:color="auto"/>
            <w:left w:val="none" w:sz="0" w:space="0" w:color="auto"/>
            <w:bottom w:val="none" w:sz="0" w:space="0" w:color="auto"/>
            <w:right w:val="none" w:sz="0" w:space="0" w:color="auto"/>
          </w:divBdr>
        </w:div>
        <w:div w:id="146940858">
          <w:marLeft w:val="0"/>
          <w:marRight w:val="0"/>
          <w:marTop w:val="0"/>
          <w:marBottom w:val="0"/>
          <w:divBdr>
            <w:top w:val="none" w:sz="0" w:space="0" w:color="auto"/>
            <w:left w:val="none" w:sz="0" w:space="0" w:color="auto"/>
            <w:bottom w:val="none" w:sz="0" w:space="0" w:color="auto"/>
            <w:right w:val="none" w:sz="0" w:space="0" w:color="auto"/>
          </w:divBdr>
        </w:div>
        <w:div w:id="945961050">
          <w:marLeft w:val="0"/>
          <w:marRight w:val="0"/>
          <w:marTop w:val="0"/>
          <w:marBottom w:val="0"/>
          <w:divBdr>
            <w:top w:val="none" w:sz="0" w:space="0" w:color="auto"/>
            <w:left w:val="none" w:sz="0" w:space="0" w:color="auto"/>
            <w:bottom w:val="none" w:sz="0" w:space="0" w:color="auto"/>
            <w:right w:val="none" w:sz="0" w:space="0" w:color="auto"/>
          </w:divBdr>
        </w:div>
        <w:div w:id="1754888233">
          <w:marLeft w:val="0"/>
          <w:marRight w:val="0"/>
          <w:marTop w:val="0"/>
          <w:marBottom w:val="0"/>
          <w:divBdr>
            <w:top w:val="none" w:sz="0" w:space="0" w:color="auto"/>
            <w:left w:val="none" w:sz="0" w:space="0" w:color="auto"/>
            <w:bottom w:val="none" w:sz="0" w:space="0" w:color="auto"/>
            <w:right w:val="none" w:sz="0" w:space="0" w:color="auto"/>
          </w:divBdr>
        </w:div>
        <w:div w:id="1495336699">
          <w:marLeft w:val="0"/>
          <w:marRight w:val="0"/>
          <w:marTop w:val="0"/>
          <w:marBottom w:val="0"/>
          <w:divBdr>
            <w:top w:val="none" w:sz="0" w:space="0" w:color="auto"/>
            <w:left w:val="none" w:sz="0" w:space="0" w:color="auto"/>
            <w:bottom w:val="none" w:sz="0" w:space="0" w:color="auto"/>
            <w:right w:val="none" w:sz="0" w:space="0" w:color="auto"/>
          </w:divBdr>
        </w:div>
        <w:div w:id="1296376983">
          <w:marLeft w:val="0"/>
          <w:marRight w:val="0"/>
          <w:marTop w:val="0"/>
          <w:marBottom w:val="0"/>
          <w:divBdr>
            <w:top w:val="none" w:sz="0" w:space="0" w:color="auto"/>
            <w:left w:val="none" w:sz="0" w:space="0" w:color="auto"/>
            <w:bottom w:val="none" w:sz="0" w:space="0" w:color="auto"/>
            <w:right w:val="none" w:sz="0" w:space="0" w:color="auto"/>
          </w:divBdr>
        </w:div>
        <w:div w:id="1332952126">
          <w:marLeft w:val="0"/>
          <w:marRight w:val="0"/>
          <w:marTop w:val="0"/>
          <w:marBottom w:val="0"/>
          <w:divBdr>
            <w:top w:val="none" w:sz="0" w:space="0" w:color="auto"/>
            <w:left w:val="none" w:sz="0" w:space="0" w:color="auto"/>
            <w:bottom w:val="none" w:sz="0" w:space="0" w:color="auto"/>
            <w:right w:val="none" w:sz="0" w:space="0" w:color="auto"/>
          </w:divBdr>
        </w:div>
        <w:div w:id="935402160">
          <w:marLeft w:val="0"/>
          <w:marRight w:val="0"/>
          <w:marTop w:val="0"/>
          <w:marBottom w:val="0"/>
          <w:divBdr>
            <w:top w:val="none" w:sz="0" w:space="0" w:color="auto"/>
            <w:left w:val="none" w:sz="0" w:space="0" w:color="auto"/>
            <w:bottom w:val="none" w:sz="0" w:space="0" w:color="auto"/>
            <w:right w:val="none" w:sz="0" w:space="0" w:color="auto"/>
          </w:divBdr>
        </w:div>
        <w:div w:id="1577473715">
          <w:marLeft w:val="0"/>
          <w:marRight w:val="0"/>
          <w:marTop w:val="0"/>
          <w:marBottom w:val="0"/>
          <w:divBdr>
            <w:top w:val="none" w:sz="0" w:space="0" w:color="auto"/>
            <w:left w:val="none" w:sz="0" w:space="0" w:color="auto"/>
            <w:bottom w:val="none" w:sz="0" w:space="0" w:color="auto"/>
            <w:right w:val="none" w:sz="0" w:space="0" w:color="auto"/>
          </w:divBdr>
        </w:div>
        <w:div w:id="829752996">
          <w:marLeft w:val="0"/>
          <w:marRight w:val="0"/>
          <w:marTop w:val="0"/>
          <w:marBottom w:val="0"/>
          <w:divBdr>
            <w:top w:val="none" w:sz="0" w:space="0" w:color="auto"/>
            <w:left w:val="none" w:sz="0" w:space="0" w:color="auto"/>
            <w:bottom w:val="none" w:sz="0" w:space="0" w:color="auto"/>
            <w:right w:val="none" w:sz="0" w:space="0" w:color="auto"/>
          </w:divBdr>
        </w:div>
        <w:div w:id="1585334589">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256672311">
          <w:marLeft w:val="0"/>
          <w:marRight w:val="0"/>
          <w:marTop w:val="0"/>
          <w:marBottom w:val="0"/>
          <w:divBdr>
            <w:top w:val="none" w:sz="0" w:space="0" w:color="auto"/>
            <w:left w:val="none" w:sz="0" w:space="0" w:color="auto"/>
            <w:bottom w:val="none" w:sz="0" w:space="0" w:color="auto"/>
            <w:right w:val="none" w:sz="0" w:space="0" w:color="auto"/>
          </w:divBdr>
        </w:div>
        <w:div w:id="1996180485">
          <w:marLeft w:val="0"/>
          <w:marRight w:val="0"/>
          <w:marTop w:val="0"/>
          <w:marBottom w:val="0"/>
          <w:divBdr>
            <w:top w:val="none" w:sz="0" w:space="0" w:color="auto"/>
            <w:left w:val="none" w:sz="0" w:space="0" w:color="auto"/>
            <w:bottom w:val="none" w:sz="0" w:space="0" w:color="auto"/>
            <w:right w:val="none" w:sz="0" w:space="0" w:color="auto"/>
          </w:divBdr>
        </w:div>
        <w:div w:id="2024014396">
          <w:marLeft w:val="0"/>
          <w:marRight w:val="0"/>
          <w:marTop w:val="0"/>
          <w:marBottom w:val="0"/>
          <w:divBdr>
            <w:top w:val="none" w:sz="0" w:space="0" w:color="auto"/>
            <w:left w:val="none" w:sz="0" w:space="0" w:color="auto"/>
            <w:bottom w:val="none" w:sz="0" w:space="0" w:color="auto"/>
            <w:right w:val="none" w:sz="0" w:space="0" w:color="auto"/>
          </w:divBdr>
        </w:div>
        <w:div w:id="797452037">
          <w:marLeft w:val="0"/>
          <w:marRight w:val="0"/>
          <w:marTop w:val="0"/>
          <w:marBottom w:val="0"/>
          <w:divBdr>
            <w:top w:val="none" w:sz="0" w:space="0" w:color="auto"/>
            <w:left w:val="none" w:sz="0" w:space="0" w:color="auto"/>
            <w:bottom w:val="none" w:sz="0" w:space="0" w:color="auto"/>
            <w:right w:val="none" w:sz="0" w:space="0" w:color="auto"/>
          </w:divBdr>
        </w:div>
        <w:div w:id="2102018476">
          <w:marLeft w:val="0"/>
          <w:marRight w:val="0"/>
          <w:marTop w:val="0"/>
          <w:marBottom w:val="0"/>
          <w:divBdr>
            <w:top w:val="none" w:sz="0" w:space="0" w:color="auto"/>
            <w:left w:val="none" w:sz="0" w:space="0" w:color="auto"/>
            <w:bottom w:val="none" w:sz="0" w:space="0" w:color="auto"/>
            <w:right w:val="none" w:sz="0" w:space="0" w:color="auto"/>
          </w:divBdr>
        </w:div>
        <w:div w:id="2142578006">
          <w:marLeft w:val="0"/>
          <w:marRight w:val="0"/>
          <w:marTop w:val="0"/>
          <w:marBottom w:val="0"/>
          <w:divBdr>
            <w:top w:val="none" w:sz="0" w:space="0" w:color="auto"/>
            <w:left w:val="none" w:sz="0" w:space="0" w:color="auto"/>
            <w:bottom w:val="none" w:sz="0" w:space="0" w:color="auto"/>
            <w:right w:val="none" w:sz="0" w:space="0" w:color="auto"/>
          </w:divBdr>
        </w:div>
        <w:div w:id="1928921470">
          <w:marLeft w:val="0"/>
          <w:marRight w:val="0"/>
          <w:marTop w:val="0"/>
          <w:marBottom w:val="0"/>
          <w:divBdr>
            <w:top w:val="none" w:sz="0" w:space="0" w:color="auto"/>
            <w:left w:val="none" w:sz="0" w:space="0" w:color="auto"/>
            <w:bottom w:val="none" w:sz="0" w:space="0" w:color="auto"/>
            <w:right w:val="none" w:sz="0" w:space="0" w:color="auto"/>
          </w:divBdr>
        </w:div>
        <w:div w:id="1343777008">
          <w:marLeft w:val="0"/>
          <w:marRight w:val="0"/>
          <w:marTop w:val="0"/>
          <w:marBottom w:val="0"/>
          <w:divBdr>
            <w:top w:val="none" w:sz="0" w:space="0" w:color="auto"/>
            <w:left w:val="none" w:sz="0" w:space="0" w:color="auto"/>
            <w:bottom w:val="none" w:sz="0" w:space="0" w:color="auto"/>
            <w:right w:val="none" w:sz="0" w:space="0" w:color="auto"/>
          </w:divBdr>
        </w:div>
        <w:div w:id="1446343990">
          <w:marLeft w:val="0"/>
          <w:marRight w:val="0"/>
          <w:marTop w:val="0"/>
          <w:marBottom w:val="0"/>
          <w:divBdr>
            <w:top w:val="none" w:sz="0" w:space="0" w:color="auto"/>
            <w:left w:val="none" w:sz="0" w:space="0" w:color="auto"/>
            <w:bottom w:val="none" w:sz="0" w:space="0" w:color="auto"/>
            <w:right w:val="none" w:sz="0" w:space="0" w:color="auto"/>
          </w:divBdr>
        </w:div>
        <w:div w:id="889145277">
          <w:marLeft w:val="0"/>
          <w:marRight w:val="0"/>
          <w:marTop w:val="0"/>
          <w:marBottom w:val="0"/>
          <w:divBdr>
            <w:top w:val="none" w:sz="0" w:space="0" w:color="auto"/>
            <w:left w:val="none" w:sz="0" w:space="0" w:color="auto"/>
            <w:bottom w:val="none" w:sz="0" w:space="0" w:color="auto"/>
            <w:right w:val="none" w:sz="0" w:space="0" w:color="auto"/>
          </w:divBdr>
        </w:div>
        <w:div w:id="846752169">
          <w:marLeft w:val="0"/>
          <w:marRight w:val="0"/>
          <w:marTop w:val="0"/>
          <w:marBottom w:val="0"/>
          <w:divBdr>
            <w:top w:val="none" w:sz="0" w:space="0" w:color="auto"/>
            <w:left w:val="none" w:sz="0" w:space="0" w:color="auto"/>
            <w:bottom w:val="none" w:sz="0" w:space="0" w:color="auto"/>
            <w:right w:val="none" w:sz="0" w:space="0" w:color="auto"/>
          </w:divBdr>
        </w:div>
        <w:div w:id="669254595">
          <w:marLeft w:val="0"/>
          <w:marRight w:val="0"/>
          <w:marTop w:val="0"/>
          <w:marBottom w:val="0"/>
          <w:divBdr>
            <w:top w:val="none" w:sz="0" w:space="0" w:color="auto"/>
            <w:left w:val="none" w:sz="0" w:space="0" w:color="auto"/>
            <w:bottom w:val="none" w:sz="0" w:space="0" w:color="auto"/>
            <w:right w:val="none" w:sz="0" w:space="0" w:color="auto"/>
          </w:divBdr>
        </w:div>
        <w:div w:id="1329209727">
          <w:marLeft w:val="0"/>
          <w:marRight w:val="0"/>
          <w:marTop w:val="0"/>
          <w:marBottom w:val="0"/>
          <w:divBdr>
            <w:top w:val="none" w:sz="0" w:space="0" w:color="auto"/>
            <w:left w:val="none" w:sz="0" w:space="0" w:color="auto"/>
            <w:bottom w:val="none" w:sz="0" w:space="0" w:color="auto"/>
            <w:right w:val="none" w:sz="0" w:space="0" w:color="auto"/>
          </w:divBdr>
        </w:div>
        <w:div w:id="340590984">
          <w:marLeft w:val="0"/>
          <w:marRight w:val="0"/>
          <w:marTop w:val="0"/>
          <w:marBottom w:val="0"/>
          <w:divBdr>
            <w:top w:val="none" w:sz="0" w:space="0" w:color="auto"/>
            <w:left w:val="none" w:sz="0" w:space="0" w:color="auto"/>
            <w:bottom w:val="none" w:sz="0" w:space="0" w:color="auto"/>
            <w:right w:val="none" w:sz="0" w:space="0" w:color="auto"/>
          </w:divBdr>
        </w:div>
        <w:div w:id="1236285121">
          <w:marLeft w:val="0"/>
          <w:marRight w:val="0"/>
          <w:marTop w:val="0"/>
          <w:marBottom w:val="0"/>
          <w:divBdr>
            <w:top w:val="none" w:sz="0" w:space="0" w:color="auto"/>
            <w:left w:val="none" w:sz="0" w:space="0" w:color="auto"/>
            <w:bottom w:val="none" w:sz="0" w:space="0" w:color="auto"/>
            <w:right w:val="none" w:sz="0" w:space="0" w:color="auto"/>
          </w:divBdr>
        </w:div>
        <w:div w:id="377049746">
          <w:marLeft w:val="0"/>
          <w:marRight w:val="0"/>
          <w:marTop w:val="0"/>
          <w:marBottom w:val="0"/>
          <w:divBdr>
            <w:top w:val="none" w:sz="0" w:space="0" w:color="auto"/>
            <w:left w:val="none" w:sz="0" w:space="0" w:color="auto"/>
            <w:bottom w:val="none" w:sz="0" w:space="0" w:color="auto"/>
            <w:right w:val="none" w:sz="0" w:space="0" w:color="auto"/>
          </w:divBdr>
        </w:div>
        <w:div w:id="1350370758">
          <w:marLeft w:val="0"/>
          <w:marRight w:val="0"/>
          <w:marTop w:val="0"/>
          <w:marBottom w:val="0"/>
          <w:divBdr>
            <w:top w:val="none" w:sz="0" w:space="0" w:color="auto"/>
            <w:left w:val="none" w:sz="0" w:space="0" w:color="auto"/>
            <w:bottom w:val="none" w:sz="0" w:space="0" w:color="auto"/>
            <w:right w:val="none" w:sz="0" w:space="0" w:color="auto"/>
          </w:divBdr>
        </w:div>
        <w:div w:id="147864506">
          <w:marLeft w:val="0"/>
          <w:marRight w:val="0"/>
          <w:marTop w:val="0"/>
          <w:marBottom w:val="0"/>
          <w:divBdr>
            <w:top w:val="none" w:sz="0" w:space="0" w:color="auto"/>
            <w:left w:val="none" w:sz="0" w:space="0" w:color="auto"/>
            <w:bottom w:val="none" w:sz="0" w:space="0" w:color="auto"/>
            <w:right w:val="none" w:sz="0" w:space="0" w:color="auto"/>
          </w:divBdr>
        </w:div>
        <w:div w:id="1651442507">
          <w:marLeft w:val="0"/>
          <w:marRight w:val="0"/>
          <w:marTop w:val="0"/>
          <w:marBottom w:val="0"/>
          <w:divBdr>
            <w:top w:val="none" w:sz="0" w:space="0" w:color="auto"/>
            <w:left w:val="none" w:sz="0" w:space="0" w:color="auto"/>
            <w:bottom w:val="none" w:sz="0" w:space="0" w:color="auto"/>
            <w:right w:val="none" w:sz="0" w:space="0" w:color="auto"/>
          </w:divBdr>
        </w:div>
        <w:div w:id="1846822673">
          <w:marLeft w:val="0"/>
          <w:marRight w:val="0"/>
          <w:marTop w:val="0"/>
          <w:marBottom w:val="0"/>
          <w:divBdr>
            <w:top w:val="none" w:sz="0" w:space="0" w:color="auto"/>
            <w:left w:val="none" w:sz="0" w:space="0" w:color="auto"/>
            <w:bottom w:val="none" w:sz="0" w:space="0" w:color="auto"/>
            <w:right w:val="none" w:sz="0" w:space="0" w:color="auto"/>
          </w:divBdr>
        </w:div>
        <w:div w:id="1858539703">
          <w:marLeft w:val="0"/>
          <w:marRight w:val="0"/>
          <w:marTop w:val="0"/>
          <w:marBottom w:val="0"/>
          <w:divBdr>
            <w:top w:val="none" w:sz="0" w:space="0" w:color="auto"/>
            <w:left w:val="none" w:sz="0" w:space="0" w:color="auto"/>
            <w:bottom w:val="none" w:sz="0" w:space="0" w:color="auto"/>
            <w:right w:val="none" w:sz="0" w:space="0" w:color="auto"/>
          </w:divBdr>
        </w:div>
        <w:div w:id="1549220437">
          <w:marLeft w:val="0"/>
          <w:marRight w:val="0"/>
          <w:marTop w:val="0"/>
          <w:marBottom w:val="0"/>
          <w:divBdr>
            <w:top w:val="none" w:sz="0" w:space="0" w:color="auto"/>
            <w:left w:val="none" w:sz="0" w:space="0" w:color="auto"/>
            <w:bottom w:val="none" w:sz="0" w:space="0" w:color="auto"/>
            <w:right w:val="none" w:sz="0" w:space="0" w:color="auto"/>
          </w:divBdr>
        </w:div>
        <w:div w:id="1801341658">
          <w:marLeft w:val="0"/>
          <w:marRight w:val="0"/>
          <w:marTop w:val="0"/>
          <w:marBottom w:val="0"/>
          <w:divBdr>
            <w:top w:val="none" w:sz="0" w:space="0" w:color="auto"/>
            <w:left w:val="none" w:sz="0" w:space="0" w:color="auto"/>
            <w:bottom w:val="none" w:sz="0" w:space="0" w:color="auto"/>
            <w:right w:val="none" w:sz="0" w:space="0" w:color="auto"/>
          </w:divBdr>
        </w:div>
        <w:div w:id="1034116996">
          <w:marLeft w:val="0"/>
          <w:marRight w:val="0"/>
          <w:marTop w:val="0"/>
          <w:marBottom w:val="0"/>
          <w:divBdr>
            <w:top w:val="none" w:sz="0" w:space="0" w:color="auto"/>
            <w:left w:val="none" w:sz="0" w:space="0" w:color="auto"/>
            <w:bottom w:val="none" w:sz="0" w:space="0" w:color="auto"/>
            <w:right w:val="none" w:sz="0" w:space="0" w:color="auto"/>
          </w:divBdr>
        </w:div>
        <w:div w:id="2021271147">
          <w:marLeft w:val="0"/>
          <w:marRight w:val="0"/>
          <w:marTop w:val="0"/>
          <w:marBottom w:val="0"/>
          <w:divBdr>
            <w:top w:val="none" w:sz="0" w:space="0" w:color="auto"/>
            <w:left w:val="none" w:sz="0" w:space="0" w:color="auto"/>
            <w:bottom w:val="none" w:sz="0" w:space="0" w:color="auto"/>
            <w:right w:val="none" w:sz="0" w:space="0" w:color="auto"/>
          </w:divBdr>
        </w:div>
        <w:div w:id="1714502707">
          <w:marLeft w:val="0"/>
          <w:marRight w:val="0"/>
          <w:marTop w:val="0"/>
          <w:marBottom w:val="0"/>
          <w:divBdr>
            <w:top w:val="none" w:sz="0" w:space="0" w:color="auto"/>
            <w:left w:val="none" w:sz="0" w:space="0" w:color="auto"/>
            <w:bottom w:val="none" w:sz="0" w:space="0" w:color="auto"/>
            <w:right w:val="none" w:sz="0" w:space="0" w:color="auto"/>
          </w:divBdr>
        </w:div>
        <w:div w:id="262886604">
          <w:marLeft w:val="0"/>
          <w:marRight w:val="0"/>
          <w:marTop w:val="0"/>
          <w:marBottom w:val="0"/>
          <w:divBdr>
            <w:top w:val="none" w:sz="0" w:space="0" w:color="auto"/>
            <w:left w:val="none" w:sz="0" w:space="0" w:color="auto"/>
            <w:bottom w:val="none" w:sz="0" w:space="0" w:color="auto"/>
            <w:right w:val="none" w:sz="0" w:space="0" w:color="auto"/>
          </w:divBdr>
        </w:div>
        <w:div w:id="1151605505">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623459530">
          <w:marLeft w:val="0"/>
          <w:marRight w:val="0"/>
          <w:marTop w:val="0"/>
          <w:marBottom w:val="0"/>
          <w:divBdr>
            <w:top w:val="none" w:sz="0" w:space="0" w:color="auto"/>
            <w:left w:val="none" w:sz="0" w:space="0" w:color="auto"/>
            <w:bottom w:val="none" w:sz="0" w:space="0" w:color="auto"/>
            <w:right w:val="none" w:sz="0" w:space="0" w:color="auto"/>
          </w:divBdr>
        </w:div>
        <w:div w:id="1881896765">
          <w:marLeft w:val="0"/>
          <w:marRight w:val="0"/>
          <w:marTop w:val="0"/>
          <w:marBottom w:val="0"/>
          <w:divBdr>
            <w:top w:val="none" w:sz="0" w:space="0" w:color="auto"/>
            <w:left w:val="none" w:sz="0" w:space="0" w:color="auto"/>
            <w:bottom w:val="none" w:sz="0" w:space="0" w:color="auto"/>
            <w:right w:val="none" w:sz="0" w:space="0" w:color="auto"/>
          </w:divBdr>
        </w:div>
        <w:div w:id="378824691">
          <w:marLeft w:val="0"/>
          <w:marRight w:val="0"/>
          <w:marTop w:val="0"/>
          <w:marBottom w:val="0"/>
          <w:divBdr>
            <w:top w:val="none" w:sz="0" w:space="0" w:color="auto"/>
            <w:left w:val="none" w:sz="0" w:space="0" w:color="auto"/>
            <w:bottom w:val="none" w:sz="0" w:space="0" w:color="auto"/>
            <w:right w:val="none" w:sz="0" w:space="0" w:color="auto"/>
          </w:divBdr>
        </w:div>
        <w:div w:id="23101313">
          <w:marLeft w:val="0"/>
          <w:marRight w:val="0"/>
          <w:marTop w:val="0"/>
          <w:marBottom w:val="0"/>
          <w:divBdr>
            <w:top w:val="none" w:sz="0" w:space="0" w:color="auto"/>
            <w:left w:val="none" w:sz="0" w:space="0" w:color="auto"/>
            <w:bottom w:val="none" w:sz="0" w:space="0" w:color="auto"/>
            <w:right w:val="none" w:sz="0" w:space="0" w:color="auto"/>
          </w:divBdr>
        </w:div>
        <w:div w:id="541671508">
          <w:marLeft w:val="0"/>
          <w:marRight w:val="0"/>
          <w:marTop w:val="0"/>
          <w:marBottom w:val="0"/>
          <w:divBdr>
            <w:top w:val="none" w:sz="0" w:space="0" w:color="auto"/>
            <w:left w:val="none" w:sz="0" w:space="0" w:color="auto"/>
            <w:bottom w:val="none" w:sz="0" w:space="0" w:color="auto"/>
            <w:right w:val="none" w:sz="0" w:space="0" w:color="auto"/>
          </w:divBdr>
        </w:div>
        <w:div w:id="1916275636">
          <w:marLeft w:val="0"/>
          <w:marRight w:val="0"/>
          <w:marTop w:val="0"/>
          <w:marBottom w:val="0"/>
          <w:divBdr>
            <w:top w:val="none" w:sz="0" w:space="0" w:color="auto"/>
            <w:left w:val="none" w:sz="0" w:space="0" w:color="auto"/>
            <w:bottom w:val="none" w:sz="0" w:space="0" w:color="auto"/>
            <w:right w:val="none" w:sz="0" w:space="0" w:color="auto"/>
          </w:divBdr>
        </w:div>
        <w:div w:id="135074038">
          <w:marLeft w:val="0"/>
          <w:marRight w:val="0"/>
          <w:marTop w:val="0"/>
          <w:marBottom w:val="0"/>
          <w:divBdr>
            <w:top w:val="none" w:sz="0" w:space="0" w:color="auto"/>
            <w:left w:val="none" w:sz="0" w:space="0" w:color="auto"/>
            <w:bottom w:val="none" w:sz="0" w:space="0" w:color="auto"/>
            <w:right w:val="none" w:sz="0" w:space="0" w:color="auto"/>
          </w:divBdr>
        </w:div>
        <w:div w:id="1145467576">
          <w:marLeft w:val="0"/>
          <w:marRight w:val="0"/>
          <w:marTop w:val="0"/>
          <w:marBottom w:val="0"/>
          <w:divBdr>
            <w:top w:val="none" w:sz="0" w:space="0" w:color="auto"/>
            <w:left w:val="none" w:sz="0" w:space="0" w:color="auto"/>
            <w:bottom w:val="none" w:sz="0" w:space="0" w:color="auto"/>
            <w:right w:val="none" w:sz="0" w:space="0" w:color="auto"/>
          </w:divBdr>
        </w:div>
        <w:div w:id="673384372">
          <w:marLeft w:val="0"/>
          <w:marRight w:val="0"/>
          <w:marTop w:val="0"/>
          <w:marBottom w:val="0"/>
          <w:divBdr>
            <w:top w:val="none" w:sz="0" w:space="0" w:color="auto"/>
            <w:left w:val="none" w:sz="0" w:space="0" w:color="auto"/>
            <w:bottom w:val="none" w:sz="0" w:space="0" w:color="auto"/>
            <w:right w:val="none" w:sz="0" w:space="0" w:color="auto"/>
          </w:divBdr>
        </w:div>
        <w:div w:id="24139676">
          <w:marLeft w:val="0"/>
          <w:marRight w:val="0"/>
          <w:marTop w:val="0"/>
          <w:marBottom w:val="0"/>
          <w:divBdr>
            <w:top w:val="none" w:sz="0" w:space="0" w:color="auto"/>
            <w:left w:val="none" w:sz="0" w:space="0" w:color="auto"/>
            <w:bottom w:val="none" w:sz="0" w:space="0" w:color="auto"/>
            <w:right w:val="none" w:sz="0" w:space="0" w:color="auto"/>
          </w:divBdr>
        </w:div>
        <w:div w:id="431978169">
          <w:marLeft w:val="0"/>
          <w:marRight w:val="0"/>
          <w:marTop w:val="0"/>
          <w:marBottom w:val="0"/>
          <w:divBdr>
            <w:top w:val="none" w:sz="0" w:space="0" w:color="auto"/>
            <w:left w:val="none" w:sz="0" w:space="0" w:color="auto"/>
            <w:bottom w:val="none" w:sz="0" w:space="0" w:color="auto"/>
            <w:right w:val="none" w:sz="0" w:space="0" w:color="auto"/>
          </w:divBdr>
        </w:div>
        <w:div w:id="1386828572">
          <w:marLeft w:val="0"/>
          <w:marRight w:val="0"/>
          <w:marTop w:val="0"/>
          <w:marBottom w:val="0"/>
          <w:divBdr>
            <w:top w:val="none" w:sz="0" w:space="0" w:color="auto"/>
            <w:left w:val="none" w:sz="0" w:space="0" w:color="auto"/>
            <w:bottom w:val="none" w:sz="0" w:space="0" w:color="auto"/>
            <w:right w:val="none" w:sz="0" w:space="0" w:color="auto"/>
          </w:divBdr>
        </w:div>
        <w:div w:id="2131514989">
          <w:marLeft w:val="0"/>
          <w:marRight w:val="0"/>
          <w:marTop w:val="0"/>
          <w:marBottom w:val="0"/>
          <w:divBdr>
            <w:top w:val="none" w:sz="0" w:space="0" w:color="auto"/>
            <w:left w:val="none" w:sz="0" w:space="0" w:color="auto"/>
            <w:bottom w:val="none" w:sz="0" w:space="0" w:color="auto"/>
            <w:right w:val="none" w:sz="0" w:space="0" w:color="auto"/>
          </w:divBdr>
        </w:div>
        <w:div w:id="1158959387">
          <w:marLeft w:val="0"/>
          <w:marRight w:val="0"/>
          <w:marTop w:val="0"/>
          <w:marBottom w:val="0"/>
          <w:divBdr>
            <w:top w:val="none" w:sz="0" w:space="0" w:color="auto"/>
            <w:left w:val="none" w:sz="0" w:space="0" w:color="auto"/>
            <w:bottom w:val="none" w:sz="0" w:space="0" w:color="auto"/>
            <w:right w:val="none" w:sz="0" w:space="0" w:color="auto"/>
          </w:divBdr>
        </w:div>
        <w:div w:id="331644062">
          <w:marLeft w:val="0"/>
          <w:marRight w:val="0"/>
          <w:marTop w:val="0"/>
          <w:marBottom w:val="0"/>
          <w:divBdr>
            <w:top w:val="none" w:sz="0" w:space="0" w:color="auto"/>
            <w:left w:val="none" w:sz="0" w:space="0" w:color="auto"/>
            <w:bottom w:val="none" w:sz="0" w:space="0" w:color="auto"/>
            <w:right w:val="none" w:sz="0" w:space="0" w:color="auto"/>
          </w:divBdr>
        </w:div>
        <w:div w:id="1613441679">
          <w:marLeft w:val="0"/>
          <w:marRight w:val="0"/>
          <w:marTop w:val="0"/>
          <w:marBottom w:val="0"/>
          <w:divBdr>
            <w:top w:val="none" w:sz="0" w:space="0" w:color="auto"/>
            <w:left w:val="none" w:sz="0" w:space="0" w:color="auto"/>
            <w:bottom w:val="none" w:sz="0" w:space="0" w:color="auto"/>
            <w:right w:val="none" w:sz="0" w:space="0" w:color="auto"/>
          </w:divBdr>
        </w:div>
        <w:div w:id="1317998411">
          <w:marLeft w:val="0"/>
          <w:marRight w:val="0"/>
          <w:marTop w:val="0"/>
          <w:marBottom w:val="0"/>
          <w:divBdr>
            <w:top w:val="none" w:sz="0" w:space="0" w:color="auto"/>
            <w:left w:val="none" w:sz="0" w:space="0" w:color="auto"/>
            <w:bottom w:val="none" w:sz="0" w:space="0" w:color="auto"/>
            <w:right w:val="none" w:sz="0" w:space="0" w:color="auto"/>
          </w:divBdr>
        </w:div>
        <w:div w:id="898631626">
          <w:marLeft w:val="0"/>
          <w:marRight w:val="0"/>
          <w:marTop w:val="0"/>
          <w:marBottom w:val="0"/>
          <w:divBdr>
            <w:top w:val="none" w:sz="0" w:space="0" w:color="auto"/>
            <w:left w:val="none" w:sz="0" w:space="0" w:color="auto"/>
            <w:bottom w:val="none" w:sz="0" w:space="0" w:color="auto"/>
            <w:right w:val="none" w:sz="0" w:space="0" w:color="auto"/>
          </w:divBdr>
        </w:div>
        <w:div w:id="1237351479">
          <w:marLeft w:val="0"/>
          <w:marRight w:val="0"/>
          <w:marTop w:val="0"/>
          <w:marBottom w:val="0"/>
          <w:divBdr>
            <w:top w:val="none" w:sz="0" w:space="0" w:color="auto"/>
            <w:left w:val="none" w:sz="0" w:space="0" w:color="auto"/>
            <w:bottom w:val="none" w:sz="0" w:space="0" w:color="auto"/>
            <w:right w:val="none" w:sz="0" w:space="0" w:color="auto"/>
          </w:divBdr>
        </w:div>
        <w:div w:id="21829701">
          <w:marLeft w:val="0"/>
          <w:marRight w:val="0"/>
          <w:marTop w:val="0"/>
          <w:marBottom w:val="0"/>
          <w:divBdr>
            <w:top w:val="none" w:sz="0" w:space="0" w:color="auto"/>
            <w:left w:val="none" w:sz="0" w:space="0" w:color="auto"/>
            <w:bottom w:val="none" w:sz="0" w:space="0" w:color="auto"/>
            <w:right w:val="none" w:sz="0" w:space="0" w:color="auto"/>
          </w:divBdr>
        </w:div>
        <w:div w:id="197863838">
          <w:marLeft w:val="0"/>
          <w:marRight w:val="0"/>
          <w:marTop w:val="0"/>
          <w:marBottom w:val="0"/>
          <w:divBdr>
            <w:top w:val="none" w:sz="0" w:space="0" w:color="auto"/>
            <w:left w:val="none" w:sz="0" w:space="0" w:color="auto"/>
            <w:bottom w:val="none" w:sz="0" w:space="0" w:color="auto"/>
            <w:right w:val="none" w:sz="0" w:space="0" w:color="auto"/>
          </w:divBdr>
        </w:div>
        <w:div w:id="809398112">
          <w:marLeft w:val="0"/>
          <w:marRight w:val="0"/>
          <w:marTop w:val="0"/>
          <w:marBottom w:val="0"/>
          <w:divBdr>
            <w:top w:val="none" w:sz="0" w:space="0" w:color="auto"/>
            <w:left w:val="none" w:sz="0" w:space="0" w:color="auto"/>
            <w:bottom w:val="none" w:sz="0" w:space="0" w:color="auto"/>
            <w:right w:val="none" w:sz="0" w:space="0" w:color="auto"/>
          </w:divBdr>
        </w:div>
        <w:div w:id="1552578185">
          <w:marLeft w:val="0"/>
          <w:marRight w:val="0"/>
          <w:marTop w:val="0"/>
          <w:marBottom w:val="0"/>
          <w:divBdr>
            <w:top w:val="none" w:sz="0" w:space="0" w:color="auto"/>
            <w:left w:val="none" w:sz="0" w:space="0" w:color="auto"/>
            <w:bottom w:val="none" w:sz="0" w:space="0" w:color="auto"/>
            <w:right w:val="none" w:sz="0" w:space="0" w:color="auto"/>
          </w:divBdr>
        </w:div>
        <w:div w:id="320232699">
          <w:marLeft w:val="0"/>
          <w:marRight w:val="0"/>
          <w:marTop w:val="0"/>
          <w:marBottom w:val="0"/>
          <w:divBdr>
            <w:top w:val="none" w:sz="0" w:space="0" w:color="auto"/>
            <w:left w:val="none" w:sz="0" w:space="0" w:color="auto"/>
            <w:bottom w:val="none" w:sz="0" w:space="0" w:color="auto"/>
            <w:right w:val="none" w:sz="0" w:space="0" w:color="auto"/>
          </w:divBdr>
        </w:div>
        <w:div w:id="808862710">
          <w:marLeft w:val="0"/>
          <w:marRight w:val="0"/>
          <w:marTop w:val="0"/>
          <w:marBottom w:val="0"/>
          <w:divBdr>
            <w:top w:val="none" w:sz="0" w:space="0" w:color="auto"/>
            <w:left w:val="none" w:sz="0" w:space="0" w:color="auto"/>
            <w:bottom w:val="none" w:sz="0" w:space="0" w:color="auto"/>
            <w:right w:val="none" w:sz="0" w:space="0" w:color="auto"/>
          </w:divBdr>
        </w:div>
        <w:div w:id="1228342214">
          <w:marLeft w:val="0"/>
          <w:marRight w:val="0"/>
          <w:marTop w:val="0"/>
          <w:marBottom w:val="0"/>
          <w:divBdr>
            <w:top w:val="none" w:sz="0" w:space="0" w:color="auto"/>
            <w:left w:val="none" w:sz="0" w:space="0" w:color="auto"/>
            <w:bottom w:val="none" w:sz="0" w:space="0" w:color="auto"/>
            <w:right w:val="none" w:sz="0" w:space="0" w:color="auto"/>
          </w:divBdr>
        </w:div>
        <w:div w:id="1042826520">
          <w:marLeft w:val="0"/>
          <w:marRight w:val="0"/>
          <w:marTop w:val="0"/>
          <w:marBottom w:val="0"/>
          <w:divBdr>
            <w:top w:val="none" w:sz="0" w:space="0" w:color="auto"/>
            <w:left w:val="none" w:sz="0" w:space="0" w:color="auto"/>
            <w:bottom w:val="none" w:sz="0" w:space="0" w:color="auto"/>
            <w:right w:val="none" w:sz="0" w:space="0" w:color="auto"/>
          </w:divBdr>
        </w:div>
        <w:div w:id="982613584">
          <w:marLeft w:val="0"/>
          <w:marRight w:val="0"/>
          <w:marTop w:val="0"/>
          <w:marBottom w:val="0"/>
          <w:divBdr>
            <w:top w:val="none" w:sz="0" w:space="0" w:color="auto"/>
            <w:left w:val="none" w:sz="0" w:space="0" w:color="auto"/>
            <w:bottom w:val="none" w:sz="0" w:space="0" w:color="auto"/>
            <w:right w:val="none" w:sz="0" w:space="0" w:color="auto"/>
          </w:divBdr>
        </w:div>
        <w:div w:id="2075351440">
          <w:marLeft w:val="0"/>
          <w:marRight w:val="0"/>
          <w:marTop w:val="0"/>
          <w:marBottom w:val="0"/>
          <w:divBdr>
            <w:top w:val="none" w:sz="0" w:space="0" w:color="auto"/>
            <w:left w:val="none" w:sz="0" w:space="0" w:color="auto"/>
            <w:bottom w:val="none" w:sz="0" w:space="0" w:color="auto"/>
            <w:right w:val="none" w:sz="0" w:space="0" w:color="auto"/>
          </w:divBdr>
        </w:div>
        <w:div w:id="2110419847">
          <w:marLeft w:val="0"/>
          <w:marRight w:val="0"/>
          <w:marTop w:val="0"/>
          <w:marBottom w:val="0"/>
          <w:divBdr>
            <w:top w:val="none" w:sz="0" w:space="0" w:color="auto"/>
            <w:left w:val="none" w:sz="0" w:space="0" w:color="auto"/>
            <w:bottom w:val="none" w:sz="0" w:space="0" w:color="auto"/>
            <w:right w:val="none" w:sz="0" w:space="0" w:color="auto"/>
          </w:divBdr>
        </w:div>
        <w:div w:id="854345342">
          <w:marLeft w:val="0"/>
          <w:marRight w:val="0"/>
          <w:marTop w:val="0"/>
          <w:marBottom w:val="0"/>
          <w:divBdr>
            <w:top w:val="none" w:sz="0" w:space="0" w:color="auto"/>
            <w:left w:val="none" w:sz="0" w:space="0" w:color="auto"/>
            <w:bottom w:val="none" w:sz="0" w:space="0" w:color="auto"/>
            <w:right w:val="none" w:sz="0" w:space="0" w:color="auto"/>
          </w:divBdr>
        </w:div>
        <w:div w:id="1563634484">
          <w:marLeft w:val="0"/>
          <w:marRight w:val="0"/>
          <w:marTop w:val="0"/>
          <w:marBottom w:val="0"/>
          <w:divBdr>
            <w:top w:val="none" w:sz="0" w:space="0" w:color="auto"/>
            <w:left w:val="none" w:sz="0" w:space="0" w:color="auto"/>
            <w:bottom w:val="none" w:sz="0" w:space="0" w:color="auto"/>
            <w:right w:val="none" w:sz="0" w:space="0" w:color="auto"/>
          </w:divBdr>
        </w:div>
        <w:div w:id="51850493">
          <w:marLeft w:val="0"/>
          <w:marRight w:val="0"/>
          <w:marTop w:val="0"/>
          <w:marBottom w:val="0"/>
          <w:divBdr>
            <w:top w:val="none" w:sz="0" w:space="0" w:color="auto"/>
            <w:left w:val="none" w:sz="0" w:space="0" w:color="auto"/>
            <w:bottom w:val="none" w:sz="0" w:space="0" w:color="auto"/>
            <w:right w:val="none" w:sz="0" w:space="0" w:color="auto"/>
          </w:divBdr>
        </w:div>
        <w:div w:id="1985622603">
          <w:marLeft w:val="0"/>
          <w:marRight w:val="0"/>
          <w:marTop w:val="0"/>
          <w:marBottom w:val="0"/>
          <w:divBdr>
            <w:top w:val="none" w:sz="0" w:space="0" w:color="auto"/>
            <w:left w:val="none" w:sz="0" w:space="0" w:color="auto"/>
            <w:bottom w:val="none" w:sz="0" w:space="0" w:color="auto"/>
            <w:right w:val="none" w:sz="0" w:space="0" w:color="auto"/>
          </w:divBdr>
        </w:div>
        <w:div w:id="2126077000">
          <w:marLeft w:val="0"/>
          <w:marRight w:val="0"/>
          <w:marTop w:val="0"/>
          <w:marBottom w:val="0"/>
          <w:divBdr>
            <w:top w:val="none" w:sz="0" w:space="0" w:color="auto"/>
            <w:left w:val="none" w:sz="0" w:space="0" w:color="auto"/>
            <w:bottom w:val="none" w:sz="0" w:space="0" w:color="auto"/>
            <w:right w:val="none" w:sz="0" w:space="0" w:color="auto"/>
          </w:divBdr>
        </w:div>
        <w:div w:id="1316111219">
          <w:marLeft w:val="0"/>
          <w:marRight w:val="0"/>
          <w:marTop w:val="0"/>
          <w:marBottom w:val="0"/>
          <w:divBdr>
            <w:top w:val="none" w:sz="0" w:space="0" w:color="auto"/>
            <w:left w:val="none" w:sz="0" w:space="0" w:color="auto"/>
            <w:bottom w:val="none" w:sz="0" w:space="0" w:color="auto"/>
            <w:right w:val="none" w:sz="0" w:space="0" w:color="auto"/>
          </w:divBdr>
        </w:div>
        <w:div w:id="542181616">
          <w:marLeft w:val="0"/>
          <w:marRight w:val="0"/>
          <w:marTop w:val="0"/>
          <w:marBottom w:val="0"/>
          <w:divBdr>
            <w:top w:val="none" w:sz="0" w:space="0" w:color="auto"/>
            <w:left w:val="none" w:sz="0" w:space="0" w:color="auto"/>
            <w:bottom w:val="none" w:sz="0" w:space="0" w:color="auto"/>
            <w:right w:val="none" w:sz="0" w:space="0" w:color="auto"/>
          </w:divBdr>
        </w:div>
        <w:div w:id="1516846338">
          <w:marLeft w:val="0"/>
          <w:marRight w:val="0"/>
          <w:marTop w:val="0"/>
          <w:marBottom w:val="0"/>
          <w:divBdr>
            <w:top w:val="none" w:sz="0" w:space="0" w:color="auto"/>
            <w:left w:val="none" w:sz="0" w:space="0" w:color="auto"/>
            <w:bottom w:val="none" w:sz="0" w:space="0" w:color="auto"/>
            <w:right w:val="none" w:sz="0" w:space="0" w:color="auto"/>
          </w:divBdr>
        </w:div>
        <w:div w:id="83066823">
          <w:marLeft w:val="0"/>
          <w:marRight w:val="0"/>
          <w:marTop w:val="0"/>
          <w:marBottom w:val="0"/>
          <w:divBdr>
            <w:top w:val="none" w:sz="0" w:space="0" w:color="auto"/>
            <w:left w:val="none" w:sz="0" w:space="0" w:color="auto"/>
            <w:bottom w:val="none" w:sz="0" w:space="0" w:color="auto"/>
            <w:right w:val="none" w:sz="0" w:space="0" w:color="auto"/>
          </w:divBdr>
        </w:div>
        <w:div w:id="522939039">
          <w:marLeft w:val="0"/>
          <w:marRight w:val="0"/>
          <w:marTop w:val="0"/>
          <w:marBottom w:val="0"/>
          <w:divBdr>
            <w:top w:val="none" w:sz="0" w:space="0" w:color="auto"/>
            <w:left w:val="none" w:sz="0" w:space="0" w:color="auto"/>
            <w:bottom w:val="none" w:sz="0" w:space="0" w:color="auto"/>
            <w:right w:val="none" w:sz="0" w:space="0" w:color="auto"/>
          </w:divBdr>
        </w:div>
        <w:div w:id="226843760">
          <w:marLeft w:val="0"/>
          <w:marRight w:val="0"/>
          <w:marTop w:val="0"/>
          <w:marBottom w:val="0"/>
          <w:divBdr>
            <w:top w:val="none" w:sz="0" w:space="0" w:color="auto"/>
            <w:left w:val="none" w:sz="0" w:space="0" w:color="auto"/>
            <w:bottom w:val="none" w:sz="0" w:space="0" w:color="auto"/>
            <w:right w:val="none" w:sz="0" w:space="0" w:color="auto"/>
          </w:divBdr>
        </w:div>
        <w:div w:id="1161038800">
          <w:marLeft w:val="0"/>
          <w:marRight w:val="0"/>
          <w:marTop w:val="0"/>
          <w:marBottom w:val="0"/>
          <w:divBdr>
            <w:top w:val="none" w:sz="0" w:space="0" w:color="auto"/>
            <w:left w:val="none" w:sz="0" w:space="0" w:color="auto"/>
            <w:bottom w:val="none" w:sz="0" w:space="0" w:color="auto"/>
            <w:right w:val="none" w:sz="0" w:space="0" w:color="auto"/>
          </w:divBdr>
        </w:div>
        <w:div w:id="1205365664">
          <w:marLeft w:val="0"/>
          <w:marRight w:val="0"/>
          <w:marTop w:val="0"/>
          <w:marBottom w:val="0"/>
          <w:divBdr>
            <w:top w:val="none" w:sz="0" w:space="0" w:color="auto"/>
            <w:left w:val="none" w:sz="0" w:space="0" w:color="auto"/>
            <w:bottom w:val="none" w:sz="0" w:space="0" w:color="auto"/>
            <w:right w:val="none" w:sz="0" w:space="0" w:color="auto"/>
          </w:divBdr>
        </w:div>
        <w:div w:id="81680980">
          <w:marLeft w:val="0"/>
          <w:marRight w:val="0"/>
          <w:marTop w:val="0"/>
          <w:marBottom w:val="0"/>
          <w:divBdr>
            <w:top w:val="none" w:sz="0" w:space="0" w:color="auto"/>
            <w:left w:val="none" w:sz="0" w:space="0" w:color="auto"/>
            <w:bottom w:val="none" w:sz="0" w:space="0" w:color="auto"/>
            <w:right w:val="none" w:sz="0" w:space="0" w:color="auto"/>
          </w:divBdr>
        </w:div>
        <w:div w:id="1677883479">
          <w:marLeft w:val="0"/>
          <w:marRight w:val="0"/>
          <w:marTop w:val="0"/>
          <w:marBottom w:val="0"/>
          <w:divBdr>
            <w:top w:val="none" w:sz="0" w:space="0" w:color="auto"/>
            <w:left w:val="none" w:sz="0" w:space="0" w:color="auto"/>
            <w:bottom w:val="none" w:sz="0" w:space="0" w:color="auto"/>
            <w:right w:val="none" w:sz="0" w:space="0" w:color="auto"/>
          </w:divBdr>
        </w:div>
        <w:div w:id="1323697119">
          <w:marLeft w:val="0"/>
          <w:marRight w:val="0"/>
          <w:marTop w:val="0"/>
          <w:marBottom w:val="0"/>
          <w:divBdr>
            <w:top w:val="none" w:sz="0" w:space="0" w:color="auto"/>
            <w:left w:val="none" w:sz="0" w:space="0" w:color="auto"/>
            <w:bottom w:val="none" w:sz="0" w:space="0" w:color="auto"/>
            <w:right w:val="none" w:sz="0" w:space="0" w:color="auto"/>
          </w:divBdr>
        </w:div>
        <w:div w:id="77679840">
          <w:marLeft w:val="0"/>
          <w:marRight w:val="0"/>
          <w:marTop w:val="0"/>
          <w:marBottom w:val="0"/>
          <w:divBdr>
            <w:top w:val="none" w:sz="0" w:space="0" w:color="auto"/>
            <w:left w:val="none" w:sz="0" w:space="0" w:color="auto"/>
            <w:bottom w:val="none" w:sz="0" w:space="0" w:color="auto"/>
            <w:right w:val="none" w:sz="0" w:space="0" w:color="auto"/>
          </w:divBdr>
        </w:div>
        <w:div w:id="1548905814">
          <w:marLeft w:val="0"/>
          <w:marRight w:val="0"/>
          <w:marTop w:val="0"/>
          <w:marBottom w:val="0"/>
          <w:divBdr>
            <w:top w:val="none" w:sz="0" w:space="0" w:color="auto"/>
            <w:left w:val="none" w:sz="0" w:space="0" w:color="auto"/>
            <w:bottom w:val="none" w:sz="0" w:space="0" w:color="auto"/>
            <w:right w:val="none" w:sz="0" w:space="0" w:color="auto"/>
          </w:divBdr>
        </w:div>
        <w:div w:id="848719732">
          <w:marLeft w:val="0"/>
          <w:marRight w:val="0"/>
          <w:marTop w:val="0"/>
          <w:marBottom w:val="0"/>
          <w:divBdr>
            <w:top w:val="none" w:sz="0" w:space="0" w:color="auto"/>
            <w:left w:val="none" w:sz="0" w:space="0" w:color="auto"/>
            <w:bottom w:val="none" w:sz="0" w:space="0" w:color="auto"/>
            <w:right w:val="none" w:sz="0" w:space="0" w:color="auto"/>
          </w:divBdr>
        </w:div>
        <w:div w:id="1701658955">
          <w:marLeft w:val="0"/>
          <w:marRight w:val="0"/>
          <w:marTop w:val="0"/>
          <w:marBottom w:val="0"/>
          <w:divBdr>
            <w:top w:val="none" w:sz="0" w:space="0" w:color="auto"/>
            <w:left w:val="none" w:sz="0" w:space="0" w:color="auto"/>
            <w:bottom w:val="none" w:sz="0" w:space="0" w:color="auto"/>
            <w:right w:val="none" w:sz="0" w:space="0" w:color="auto"/>
          </w:divBdr>
        </w:div>
        <w:div w:id="1841851518">
          <w:marLeft w:val="0"/>
          <w:marRight w:val="0"/>
          <w:marTop w:val="0"/>
          <w:marBottom w:val="0"/>
          <w:divBdr>
            <w:top w:val="none" w:sz="0" w:space="0" w:color="auto"/>
            <w:left w:val="none" w:sz="0" w:space="0" w:color="auto"/>
            <w:bottom w:val="none" w:sz="0" w:space="0" w:color="auto"/>
            <w:right w:val="none" w:sz="0" w:space="0" w:color="auto"/>
          </w:divBdr>
        </w:div>
        <w:div w:id="1071123770">
          <w:marLeft w:val="0"/>
          <w:marRight w:val="0"/>
          <w:marTop w:val="0"/>
          <w:marBottom w:val="0"/>
          <w:divBdr>
            <w:top w:val="none" w:sz="0" w:space="0" w:color="auto"/>
            <w:left w:val="none" w:sz="0" w:space="0" w:color="auto"/>
            <w:bottom w:val="none" w:sz="0" w:space="0" w:color="auto"/>
            <w:right w:val="none" w:sz="0" w:space="0" w:color="auto"/>
          </w:divBdr>
        </w:div>
        <w:div w:id="123355767">
          <w:marLeft w:val="0"/>
          <w:marRight w:val="0"/>
          <w:marTop w:val="0"/>
          <w:marBottom w:val="0"/>
          <w:divBdr>
            <w:top w:val="none" w:sz="0" w:space="0" w:color="auto"/>
            <w:left w:val="none" w:sz="0" w:space="0" w:color="auto"/>
            <w:bottom w:val="none" w:sz="0" w:space="0" w:color="auto"/>
            <w:right w:val="none" w:sz="0" w:space="0" w:color="auto"/>
          </w:divBdr>
        </w:div>
        <w:div w:id="1794321848">
          <w:marLeft w:val="0"/>
          <w:marRight w:val="0"/>
          <w:marTop w:val="0"/>
          <w:marBottom w:val="0"/>
          <w:divBdr>
            <w:top w:val="none" w:sz="0" w:space="0" w:color="auto"/>
            <w:left w:val="none" w:sz="0" w:space="0" w:color="auto"/>
            <w:bottom w:val="none" w:sz="0" w:space="0" w:color="auto"/>
            <w:right w:val="none" w:sz="0" w:space="0" w:color="auto"/>
          </w:divBdr>
        </w:div>
        <w:div w:id="29041885">
          <w:marLeft w:val="0"/>
          <w:marRight w:val="0"/>
          <w:marTop w:val="0"/>
          <w:marBottom w:val="0"/>
          <w:divBdr>
            <w:top w:val="none" w:sz="0" w:space="0" w:color="auto"/>
            <w:left w:val="none" w:sz="0" w:space="0" w:color="auto"/>
            <w:bottom w:val="none" w:sz="0" w:space="0" w:color="auto"/>
            <w:right w:val="none" w:sz="0" w:space="0" w:color="auto"/>
          </w:divBdr>
        </w:div>
        <w:div w:id="898133130">
          <w:marLeft w:val="0"/>
          <w:marRight w:val="0"/>
          <w:marTop w:val="0"/>
          <w:marBottom w:val="0"/>
          <w:divBdr>
            <w:top w:val="none" w:sz="0" w:space="0" w:color="auto"/>
            <w:left w:val="none" w:sz="0" w:space="0" w:color="auto"/>
            <w:bottom w:val="none" w:sz="0" w:space="0" w:color="auto"/>
            <w:right w:val="none" w:sz="0" w:space="0" w:color="auto"/>
          </w:divBdr>
        </w:div>
        <w:div w:id="279993150">
          <w:marLeft w:val="0"/>
          <w:marRight w:val="0"/>
          <w:marTop w:val="0"/>
          <w:marBottom w:val="0"/>
          <w:divBdr>
            <w:top w:val="none" w:sz="0" w:space="0" w:color="auto"/>
            <w:left w:val="none" w:sz="0" w:space="0" w:color="auto"/>
            <w:bottom w:val="none" w:sz="0" w:space="0" w:color="auto"/>
            <w:right w:val="none" w:sz="0" w:space="0" w:color="auto"/>
          </w:divBdr>
        </w:div>
        <w:div w:id="2084646291">
          <w:marLeft w:val="0"/>
          <w:marRight w:val="0"/>
          <w:marTop w:val="0"/>
          <w:marBottom w:val="0"/>
          <w:divBdr>
            <w:top w:val="none" w:sz="0" w:space="0" w:color="auto"/>
            <w:left w:val="none" w:sz="0" w:space="0" w:color="auto"/>
            <w:bottom w:val="none" w:sz="0" w:space="0" w:color="auto"/>
            <w:right w:val="none" w:sz="0" w:space="0" w:color="auto"/>
          </w:divBdr>
        </w:div>
        <w:div w:id="20715620">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0284932">
          <w:marLeft w:val="0"/>
          <w:marRight w:val="0"/>
          <w:marTop w:val="0"/>
          <w:marBottom w:val="0"/>
          <w:divBdr>
            <w:top w:val="none" w:sz="0" w:space="0" w:color="auto"/>
            <w:left w:val="none" w:sz="0" w:space="0" w:color="auto"/>
            <w:bottom w:val="none" w:sz="0" w:space="0" w:color="auto"/>
            <w:right w:val="none" w:sz="0" w:space="0" w:color="auto"/>
          </w:divBdr>
        </w:div>
        <w:div w:id="1846747153">
          <w:marLeft w:val="0"/>
          <w:marRight w:val="0"/>
          <w:marTop w:val="0"/>
          <w:marBottom w:val="0"/>
          <w:divBdr>
            <w:top w:val="none" w:sz="0" w:space="0" w:color="auto"/>
            <w:left w:val="none" w:sz="0" w:space="0" w:color="auto"/>
            <w:bottom w:val="none" w:sz="0" w:space="0" w:color="auto"/>
            <w:right w:val="none" w:sz="0" w:space="0" w:color="auto"/>
          </w:divBdr>
        </w:div>
        <w:div w:id="946274767">
          <w:marLeft w:val="0"/>
          <w:marRight w:val="0"/>
          <w:marTop w:val="0"/>
          <w:marBottom w:val="0"/>
          <w:divBdr>
            <w:top w:val="none" w:sz="0" w:space="0" w:color="auto"/>
            <w:left w:val="none" w:sz="0" w:space="0" w:color="auto"/>
            <w:bottom w:val="none" w:sz="0" w:space="0" w:color="auto"/>
            <w:right w:val="none" w:sz="0" w:space="0" w:color="auto"/>
          </w:divBdr>
        </w:div>
        <w:div w:id="1847134726">
          <w:marLeft w:val="0"/>
          <w:marRight w:val="0"/>
          <w:marTop w:val="0"/>
          <w:marBottom w:val="0"/>
          <w:divBdr>
            <w:top w:val="none" w:sz="0" w:space="0" w:color="auto"/>
            <w:left w:val="none" w:sz="0" w:space="0" w:color="auto"/>
            <w:bottom w:val="none" w:sz="0" w:space="0" w:color="auto"/>
            <w:right w:val="none" w:sz="0" w:space="0" w:color="auto"/>
          </w:divBdr>
        </w:div>
        <w:div w:id="40327612">
          <w:marLeft w:val="0"/>
          <w:marRight w:val="0"/>
          <w:marTop w:val="0"/>
          <w:marBottom w:val="0"/>
          <w:divBdr>
            <w:top w:val="none" w:sz="0" w:space="0" w:color="auto"/>
            <w:left w:val="none" w:sz="0" w:space="0" w:color="auto"/>
            <w:bottom w:val="none" w:sz="0" w:space="0" w:color="auto"/>
            <w:right w:val="none" w:sz="0" w:space="0" w:color="auto"/>
          </w:divBdr>
        </w:div>
        <w:div w:id="585459660">
          <w:marLeft w:val="0"/>
          <w:marRight w:val="0"/>
          <w:marTop w:val="0"/>
          <w:marBottom w:val="0"/>
          <w:divBdr>
            <w:top w:val="none" w:sz="0" w:space="0" w:color="auto"/>
            <w:left w:val="none" w:sz="0" w:space="0" w:color="auto"/>
            <w:bottom w:val="none" w:sz="0" w:space="0" w:color="auto"/>
            <w:right w:val="none" w:sz="0" w:space="0" w:color="auto"/>
          </w:divBdr>
        </w:div>
        <w:div w:id="678775651">
          <w:marLeft w:val="0"/>
          <w:marRight w:val="0"/>
          <w:marTop w:val="0"/>
          <w:marBottom w:val="0"/>
          <w:divBdr>
            <w:top w:val="none" w:sz="0" w:space="0" w:color="auto"/>
            <w:left w:val="none" w:sz="0" w:space="0" w:color="auto"/>
            <w:bottom w:val="none" w:sz="0" w:space="0" w:color="auto"/>
            <w:right w:val="none" w:sz="0" w:space="0" w:color="auto"/>
          </w:divBdr>
        </w:div>
        <w:div w:id="936330869">
          <w:marLeft w:val="0"/>
          <w:marRight w:val="0"/>
          <w:marTop w:val="0"/>
          <w:marBottom w:val="0"/>
          <w:divBdr>
            <w:top w:val="none" w:sz="0" w:space="0" w:color="auto"/>
            <w:left w:val="none" w:sz="0" w:space="0" w:color="auto"/>
            <w:bottom w:val="none" w:sz="0" w:space="0" w:color="auto"/>
            <w:right w:val="none" w:sz="0" w:space="0" w:color="auto"/>
          </w:divBdr>
        </w:div>
        <w:div w:id="251621642">
          <w:marLeft w:val="0"/>
          <w:marRight w:val="0"/>
          <w:marTop w:val="0"/>
          <w:marBottom w:val="0"/>
          <w:divBdr>
            <w:top w:val="none" w:sz="0" w:space="0" w:color="auto"/>
            <w:left w:val="none" w:sz="0" w:space="0" w:color="auto"/>
            <w:bottom w:val="none" w:sz="0" w:space="0" w:color="auto"/>
            <w:right w:val="none" w:sz="0" w:space="0" w:color="auto"/>
          </w:divBdr>
        </w:div>
        <w:div w:id="726299684">
          <w:marLeft w:val="0"/>
          <w:marRight w:val="0"/>
          <w:marTop w:val="0"/>
          <w:marBottom w:val="0"/>
          <w:divBdr>
            <w:top w:val="none" w:sz="0" w:space="0" w:color="auto"/>
            <w:left w:val="none" w:sz="0" w:space="0" w:color="auto"/>
            <w:bottom w:val="none" w:sz="0" w:space="0" w:color="auto"/>
            <w:right w:val="none" w:sz="0" w:space="0" w:color="auto"/>
          </w:divBdr>
        </w:div>
        <w:div w:id="645209145">
          <w:marLeft w:val="0"/>
          <w:marRight w:val="0"/>
          <w:marTop w:val="0"/>
          <w:marBottom w:val="0"/>
          <w:divBdr>
            <w:top w:val="none" w:sz="0" w:space="0" w:color="auto"/>
            <w:left w:val="none" w:sz="0" w:space="0" w:color="auto"/>
            <w:bottom w:val="none" w:sz="0" w:space="0" w:color="auto"/>
            <w:right w:val="none" w:sz="0" w:space="0" w:color="auto"/>
          </w:divBdr>
        </w:div>
        <w:div w:id="1130704912">
          <w:marLeft w:val="0"/>
          <w:marRight w:val="0"/>
          <w:marTop w:val="0"/>
          <w:marBottom w:val="0"/>
          <w:divBdr>
            <w:top w:val="none" w:sz="0" w:space="0" w:color="auto"/>
            <w:left w:val="none" w:sz="0" w:space="0" w:color="auto"/>
            <w:bottom w:val="none" w:sz="0" w:space="0" w:color="auto"/>
            <w:right w:val="none" w:sz="0" w:space="0" w:color="auto"/>
          </w:divBdr>
        </w:div>
        <w:div w:id="1889295403">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1083718628">
          <w:marLeft w:val="0"/>
          <w:marRight w:val="0"/>
          <w:marTop w:val="0"/>
          <w:marBottom w:val="0"/>
          <w:divBdr>
            <w:top w:val="none" w:sz="0" w:space="0" w:color="auto"/>
            <w:left w:val="none" w:sz="0" w:space="0" w:color="auto"/>
            <w:bottom w:val="none" w:sz="0" w:space="0" w:color="auto"/>
            <w:right w:val="none" w:sz="0" w:space="0" w:color="auto"/>
          </w:divBdr>
        </w:div>
        <w:div w:id="581567014">
          <w:marLeft w:val="0"/>
          <w:marRight w:val="0"/>
          <w:marTop w:val="0"/>
          <w:marBottom w:val="0"/>
          <w:divBdr>
            <w:top w:val="none" w:sz="0" w:space="0" w:color="auto"/>
            <w:left w:val="none" w:sz="0" w:space="0" w:color="auto"/>
            <w:bottom w:val="none" w:sz="0" w:space="0" w:color="auto"/>
            <w:right w:val="none" w:sz="0" w:space="0" w:color="auto"/>
          </w:divBdr>
        </w:div>
        <w:div w:id="1656838435">
          <w:marLeft w:val="0"/>
          <w:marRight w:val="0"/>
          <w:marTop w:val="0"/>
          <w:marBottom w:val="0"/>
          <w:divBdr>
            <w:top w:val="none" w:sz="0" w:space="0" w:color="auto"/>
            <w:left w:val="none" w:sz="0" w:space="0" w:color="auto"/>
            <w:bottom w:val="none" w:sz="0" w:space="0" w:color="auto"/>
            <w:right w:val="none" w:sz="0" w:space="0" w:color="auto"/>
          </w:divBdr>
        </w:div>
        <w:div w:id="1101998297">
          <w:marLeft w:val="0"/>
          <w:marRight w:val="0"/>
          <w:marTop w:val="0"/>
          <w:marBottom w:val="0"/>
          <w:divBdr>
            <w:top w:val="none" w:sz="0" w:space="0" w:color="auto"/>
            <w:left w:val="none" w:sz="0" w:space="0" w:color="auto"/>
            <w:bottom w:val="none" w:sz="0" w:space="0" w:color="auto"/>
            <w:right w:val="none" w:sz="0" w:space="0" w:color="auto"/>
          </w:divBdr>
        </w:div>
        <w:div w:id="835150219">
          <w:marLeft w:val="0"/>
          <w:marRight w:val="0"/>
          <w:marTop w:val="0"/>
          <w:marBottom w:val="0"/>
          <w:divBdr>
            <w:top w:val="none" w:sz="0" w:space="0" w:color="auto"/>
            <w:left w:val="none" w:sz="0" w:space="0" w:color="auto"/>
            <w:bottom w:val="none" w:sz="0" w:space="0" w:color="auto"/>
            <w:right w:val="none" w:sz="0" w:space="0" w:color="auto"/>
          </w:divBdr>
        </w:div>
        <w:div w:id="604577944">
          <w:marLeft w:val="0"/>
          <w:marRight w:val="0"/>
          <w:marTop w:val="0"/>
          <w:marBottom w:val="0"/>
          <w:divBdr>
            <w:top w:val="none" w:sz="0" w:space="0" w:color="auto"/>
            <w:left w:val="none" w:sz="0" w:space="0" w:color="auto"/>
            <w:bottom w:val="none" w:sz="0" w:space="0" w:color="auto"/>
            <w:right w:val="none" w:sz="0" w:space="0" w:color="auto"/>
          </w:divBdr>
        </w:div>
        <w:div w:id="95684339">
          <w:marLeft w:val="0"/>
          <w:marRight w:val="0"/>
          <w:marTop w:val="0"/>
          <w:marBottom w:val="0"/>
          <w:divBdr>
            <w:top w:val="none" w:sz="0" w:space="0" w:color="auto"/>
            <w:left w:val="none" w:sz="0" w:space="0" w:color="auto"/>
            <w:bottom w:val="none" w:sz="0" w:space="0" w:color="auto"/>
            <w:right w:val="none" w:sz="0" w:space="0" w:color="auto"/>
          </w:divBdr>
        </w:div>
        <w:div w:id="430244889">
          <w:marLeft w:val="0"/>
          <w:marRight w:val="0"/>
          <w:marTop w:val="0"/>
          <w:marBottom w:val="0"/>
          <w:divBdr>
            <w:top w:val="none" w:sz="0" w:space="0" w:color="auto"/>
            <w:left w:val="none" w:sz="0" w:space="0" w:color="auto"/>
            <w:bottom w:val="none" w:sz="0" w:space="0" w:color="auto"/>
            <w:right w:val="none" w:sz="0" w:space="0" w:color="auto"/>
          </w:divBdr>
        </w:div>
        <w:div w:id="1299606482">
          <w:marLeft w:val="0"/>
          <w:marRight w:val="0"/>
          <w:marTop w:val="0"/>
          <w:marBottom w:val="0"/>
          <w:divBdr>
            <w:top w:val="none" w:sz="0" w:space="0" w:color="auto"/>
            <w:left w:val="none" w:sz="0" w:space="0" w:color="auto"/>
            <w:bottom w:val="none" w:sz="0" w:space="0" w:color="auto"/>
            <w:right w:val="none" w:sz="0" w:space="0" w:color="auto"/>
          </w:divBdr>
        </w:div>
      </w:divsChild>
    </w:div>
    <w:div w:id="108281657">
      <w:bodyDiv w:val="1"/>
      <w:marLeft w:val="0"/>
      <w:marRight w:val="0"/>
      <w:marTop w:val="0"/>
      <w:marBottom w:val="0"/>
      <w:divBdr>
        <w:top w:val="none" w:sz="0" w:space="0" w:color="auto"/>
        <w:left w:val="none" w:sz="0" w:space="0" w:color="auto"/>
        <w:bottom w:val="none" w:sz="0" w:space="0" w:color="auto"/>
        <w:right w:val="none" w:sz="0" w:space="0" w:color="auto"/>
      </w:divBdr>
    </w:div>
    <w:div w:id="110130736">
      <w:bodyDiv w:val="1"/>
      <w:marLeft w:val="0"/>
      <w:marRight w:val="0"/>
      <w:marTop w:val="0"/>
      <w:marBottom w:val="0"/>
      <w:divBdr>
        <w:top w:val="none" w:sz="0" w:space="0" w:color="auto"/>
        <w:left w:val="none" w:sz="0" w:space="0" w:color="auto"/>
        <w:bottom w:val="none" w:sz="0" w:space="0" w:color="auto"/>
        <w:right w:val="none" w:sz="0" w:space="0" w:color="auto"/>
      </w:divBdr>
    </w:div>
    <w:div w:id="111218114">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12020291">
      <w:bodyDiv w:val="1"/>
      <w:marLeft w:val="0"/>
      <w:marRight w:val="0"/>
      <w:marTop w:val="0"/>
      <w:marBottom w:val="0"/>
      <w:divBdr>
        <w:top w:val="none" w:sz="0" w:space="0" w:color="auto"/>
        <w:left w:val="none" w:sz="0" w:space="0" w:color="auto"/>
        <w:bottom w:val="none" w:sz="0" w:space="0" w:color="auto"/>
        <w:right w:val="none" w:sz="0" w:space="0" w:color="auto"/>
      </w:divBdr>
      <w:divsChild>
        <w:div w:id="1810318451">
          <w:marLeft w:val="0"/>
          <w:marRight w:val="0"/>
          <w:marTop w:val="0"/>
          <w:marBottom w:val="0"/>
          <w:divBdr>
            <w:top w:val="none" w:sz="0" w:space="0" w:color="auto"/>
            <w:left w:val="none" w:sz="0" w:space="0" w:color="auto"/>
            <w:bottom w:val="none" w:sz="0" w:space="0" w:color="auto"/>
            <w:right w:val="none" w:sz="0" w:space="0" w:color="auto"/>
          </w:divBdr>
        </w:div>
        <w:div w:id="227309675">
          <w:marLeft w:val="0"/>
          <w:marRight w:val="0"/>
          <w:marTop w:val="0"/>
          <w:marBottom w:val="0"/>
          <w:divBdr>
            <w:top w:val="none" w:sz="0" w:space="0" w:color="auto"/>
            <w:left w:val="none" w:sz="0" w:space="0" w:color="auto"/>
            <w:bottom w:val="none" w:sz="0" w:space="0" w:color="auto"/>
            <w:right w:val="none" w:sz="0" w:space="0" w:color="auto"/>
          </w:divBdr>
        </w:div>
        <w:div w:id="1296565694">
          <w:marLeft w:val="0"/>
          <w:marRight w:val="0"/>
          <w:marTop w:val="0"/>
          <w:marBottom w:val="0"/>
          <w:divBdr>
            <w:top w:val="none" w:sz="0" w:space="0" w:color="auto"/>
            <w:left w:val="none" w:sz="0" w:space="0" w:color="auto"/>
            <w:bottom w:val="none" w:sz="0" w:space="0" w:color="auto"/>
            <w:right w:val="none" w:sz="0" w:space="0" w:color="auto"/>
          </w:divBdr>
        </w:div>
        <w:div w:id="1220289209">
          <w:marLeft w:val="0"/>
          <w:marRight w:val="0"/>
          <w:marTop w:val="0"/>
          <w:marBottom w:val="0"/>
          <w:divBdr>
            <w:top w:val="none" w:sz="0" w:space="0" w:color="auto"/>
            <w:left w:val="none" w:sz="0" w:space="0" w:color="auto"/>
            <w:bottom w:val="none" w:sz="0" w:space="0" w:color="auto"/>
            <w:right w:val="none" w:sz="0" w:space="0" w:color="auto"/>
          </w:divBdr>
        </w:div>
        <w:div w:id="307902443">
          <w:marLeft w:val="0"/>
          <w:marRight w:val="0"/>
          <w:marTop w:val="0"/>
          <w:marBottom w:val="0"/>
          <w:divBdr>
            <w:top w:val="none" w:sz="0" w:space="0" w:color="auto"/>
            <w:left w:val="none" w:sz="0" w:space="0" w:color="auto"/>
            <w:bottom w:val="none" w:sz="0" w:space="0" w:color="auto"/>
            <w:right w:val="none" w:sz="0" w:space="0" w:color="auto"/>
          </w:divBdr>
        </w:div>
        <w:div w:id="1138571357">
          <w:marLeft w:val="0"/>
          <w:marRight w:val="0"/>
          <w:marTop w:val="0"/>
          <w:marBottom w:val="0"/>
          <w:divBdr>
            <w:top w:val="none" w:sz="0" w:space="0" w:color="auto"/>
            <w:left w:val="none" w:sz="0" w:space="0" w:color="auto"/>
            <w:bottom w:val="none" w:sz="0" w:space="0" w:color="auto"/>
            <w:right w:val="none" w:sz="0" w:space="0" w:color="auto"/>
          </w:divBdr>
        </w:div>
        <w:div w:id="1463501232">
          <w:marLeft w:val="0"/>
          <w:marRight w:val="0"/>
          <w:marTop w:val="0"/>
          <w:marBottom w:val="0"/>
          <w:divBdr>
            <w:top w:val="none" w:sz="0" w:space="0" w:color="auto"/>
            <w:left w:val="none" w:sz="0" w:space="0" w:color="auto"/>
            <w:bottom w:val="none" w:sz="0" w:space="0" w:color="auto"/>
            <w:right w:val="none" w:sz="0" w:space="0" w:color="auto"/>
          </w:divBdr>
        </w:div>
        <w:div w:id="609169464">
          <w:marLeft w:val="0"/>
          <w:marRight w:val="0"/>
          <w:marTop w:val="0"/>
          <w:marBottom w:val="0"/>
          <w:divBdr>
            <w:top w:val="none" w:sz="0" w:space="0" w:color="auto"/>
            <w:left w:val="none" w:sz="0" w:space="0" w:color="auto"/>
            <w:bottom w:val="none" w:sz="0" w:space="0" w:color="auto"/>
            <w:right w:val="none" w:sz="0" w:space="0" w:color="auto"/>
          </w:divBdr>
        </w:div>
        <w:div w:id="1732382405">
          <w:marLeft w:val="0"/>
          <w:marRight w:val="0"/>
          <w:marTop w:val="0"/>
          <w:marBottom w:val="0"/>
          <w:divBdr>
            <w:top w:val="none" w:sz="0" w:space="0" w:color="auto"/>
            <w:left w:val="none" w:sz="0" w:space="0" w:color="auto"/>
            <w:bottom w:val="none" w:sz="0" w:space="0" w:color="auto"/>
            <w:right w:val="none" w:sz="0" w:space="0" w:color="auto"/>
          </w:divBdr>
        </w:div>
        <w:div w:id="808863409">
          <w:marLeft w:val="0"/>
          <w:marRight w:val="0"/>
          <w:marTop w:val="0"/>
          <w:marBottom w:val="0"/>
          <w:divBdr>
            <w:top w:val="none" w:sz="0" w:space="0" w:color="auto"/>
            <w:left w:val="none" w:sz="0" w:space="0" w:color="auto"/>
            <w:bottom w:val="none" w:sz="0" w:space="0" w:color="auto"/>
            <w:right w:val="none" w:sz="0" w:space="0" w:color="auto"/>
          </w:divBdr>
        </w:div>
        <w:div w:id="257182298">
          <w:marLeft w:val="0"/>
          <w:marRight w:val="0"/>
          <w:marTop w:val="0"/>
          <w:marBottom w:val="0"/>
          <w:divBdr>
            <w:top w:val="none" w:sz="0" w:space="0" w:color="auto"/>
            <w:left w:val="none" w:sz="0" w:space="0" w:color="auto"/>
            <w:bottom w:val="none" w:sz="0" w:space="0" w:color="auto"/>
            <w:right w:val="none" w:sz="0" w:space="0" w:color="auto"/>
          </w:divBdr>
        </w:div>
        <w:div w:id="148522607">
          <w:marLeft w:val="0"/>
          <w:marRight w:val="0"/>
          <w:marTop w:val="0"/>
          <w:marBottom w:val="0"/>
          <w:divBdr>
            <w:top w:val="none" w:sz="0" w:space="0" w:color="auto"/>
            <w:left w:val="none" w:sz="0" w:space="0" w:color="auto"/>
            <w:bottom w:val="none" w:sz="0" w:space="0" w:color="auto"/>
            <w:right w:val="none" w:sz="0" w:space="0" w:color="auto"/>
          </w:divBdr>
        </w:div>
        <w:div w:id="712080807">
          <w:marLeft w:val="0"/>
          <w:marRight w:val="0"/>
          <w:marTop w:val="0"/>
          <w:marBottom w:val="0"/>
          <w:divBdr>
            <w:top w:val="none" w:sz="0" w:space="0" w:color="auto"/>
            <w:left w:val="none" w:sz="0" w:space="0" w:color="auto"/>
            <w:bottom w:val="none" w:sz="0" w:space="0" w:color="auto"/>
            <w:right w:val="none" w:sz="0" w:space="0" w:color="auto"/>
          </w:divBdr>
        </w:div>
        <w:div w:id="515316748">
          <w:marLeft w:val="0"/>
          <w:marRight w:val="0"/>
          <w:marTop w:val="0"/>
          <w:marBottom w:val="0"/>
          <w:divBdr>
            <w:top w:val="none" w:sz="0" w:space="0" w:color="auto"/>
            <w:left w:val="none" w:sz="0" w:space="0" w:color="auto"/>
            <w:bottom w:val="none" w:sz="0" w:space="0" w:color="auto"/>
            <w:right w:val="none" w:sz="0" w:space="0" w:color="auto"/>
          </w:divBdr>
        </w:div>
        <w:div w:id="20016584">
          <w:marLeft w:val="0"/>
          <w:marRight w:val="0"/>
          <w:marTop w:val="0"/>
          <w:marBottom w:val="0"/>
          <w:divBdr>
            <w:top w:val="none" w:sz="0" w:space="0" w:color="auto"/>
            <w:left w:val="none" w:sz="0" w:space="0" w:color="auto"/>
            <w:bottom w:val="none" w:sz="0" w:space="0" w:color="auto"/>
            <w:right w:val="none" w:sz="0" w:space="0" w:color="auto"/>
          </w:divBdr>
        </w:div>
        <w:div w:id="1028986265">
          <w:marLeft w:val="0"/>
          <w:marRight w:val="0"/>
          <w:marTop w:val="0"/>
          <w:marBottom w:val="0"/>
          <w:divBdr>
            <w:top w:val="none" w:sz="0" w:space="0" w:color="auto"/>
            <w:left w:val="none" w:sz="0" w:space="0" w:color="auto"/>
            <w:bottom w:val="none" w:sz="0" w:space="0" w:color="auto"/>
            <w:right w:val="none" w:sz="0" w:space="0" w:color="auto"/>
          </w:divBdr>
        </w:div>
        <w:div w:id="548568014">
          <w:marLeft w:val="0"/>
          <w:marRight w:val="0"/>
          <w:marTop w:val="0"/>
          <w:marBottom w:val="0"/>
          <w:divBdr>
            <w:top w:val="none" w:sz="0" w:space="0" w:color="auto"/>
            <w:left w:val="none" w:sz="0" w:space="0" w:color="auto"/>
            <w:bottom w:val="none" w:sz="0" w:space="0" w:color="auto"/>
            <w:right w:val="none" w:sz="0" w:space="0" w:color="auto"/>
          </w:divBdr>
        </w:div>
        <w:div w:id="789710979">
          <w:marLeft w:val="0"/>
          <w:marRight w:val="0"/>
          <w:marTop w:val="0"/>
          <w:marBottom w:val="0"/>
          <w:divBdr>
            <w:top w:val="none" w:sz="0" w:space="0" w:color="auto"/>
            <w:left w:val="none" w:sz="0" w:space="0" w:color="auto"/>
            <w:bottom w:val="none" w:sz="0" w:space="0" w:color="auto"/>
            <w:right w:val="none" w:sz="0" w:space="0" w:color="auto"/>
          </w:divBdr>
        </w:div>
        <w:div w:id="416364316">
          <w:marLeft w:val="0"/>
          <w:marRight w:val="0"/>
          <w:marTop w:val="0"/>
          <w:marBottom w:val="0"/>
          <w:divBdr>
            <w:top w:val="none" w:sz="0" w:space="0" w:color="auto"/>
            <w:left w:val="none" w:sz="0" w:space="0" w:color="auto"/>
            <w:bottom w:val="none" w:sz="0" w:space="0" w:color="auto"/>
            <w:right w:val="none" w:sz="0" w:space="0" w:color="auto"/>
          </w:divBdr>
        </w:div>
        <w:div w:id="1218011537">
          <w:marLeft w:val="0"/>
          <w:marRight w:val="0"/>
          <w:marTop w:val="0"/>
          <w:marBottom w:val="0"/>
          <w:divBdr>
            <w:top w:val="none" w:sz="0" w:space="0" w:color="auto"/>
            <w:left w:val="none" w:sz="0" w:space="0" w:color="auto"/>
            <w:bottom w:val="none" w:sz="0" w:space="0" w:color="auto"/>
            <w:right w:val="none" w:sz="0" w:space="0" w:color="auto"/>
          </w:divBdr>
        </w:div>
        <w:div w:id="372578853">
          <w:marLeft w:val="0"/>
          <w:marRight w:val="0"/>
          <w:marTop w:val="0"/>
          <w:marBottom w:val="0"/>
          <w:divBdr>
            <w:top w:val="none" w:sz="0" w:space="0" w:color="auto"/>
            <w:left w:val="none" w:sz="0" w:space="0" w:color="auto"/>
            <w:bottom w:val="none" w:sz="0" w:space="0" w:color="auto"/>
            <w:right w:val="none" w:sz="0" w:space="0" w:color="auto"/>
          </w:divBdr>
        </w:div>
        <w:div w:id="516042042">
          <w:marLeft w:val="0"/>
          <w:marRight w:val="0"/>
          <w:marTop w:val="0"/>
          <w:marBottom w:val="0"/>
          <w:divBdr>
            <w:top w:val="none" w:sz="0" w:space="0" w:color="auto"/>
            <w:left w:val="none" w:sz="0" w:space="0" w:color="auto"/>
            <w:bottom w:val="none" w:sz="0" w:space="0" w:color="auto"/>
            <w:right w:val="none" w:sz="0" w:space="0" w:color="auto"/>
          </w:divBdr>
        </w:div>
        <w:div w:id="516696368">
          <w:marLeft w:val="0"/>
          <w:marRight w:val="0"/>
          <w:marTop w:val="0"/>
          <w:marBottom w:val="0"/>
          <w:divBdr>
            <w:top w:val="none" w:sz="0" w:space="0" w:color="auto"/>
            <w:left w:val="none" w:sz="0" w:space="0" w:color="auto"/>
            <w:bottom w:val="none" w:sz="0" w:space="0" w:color="auto"/>
            <w:right w:val="none" w:sz="0" w:space="0" w:color="auto"/>
          </w:divBdr>
        </w:div>
        <w:div w:id="594216304">
          <w:marLeft w:val="0"/>
          <w:marRight w:val="0"/>
          <w:marTop w:val="0"/>
          <w:marBottom w:val="0"/>
          <w:divBdr>
            <w:top w:val="none" w:sz="0" w:space="0" w:color="auto"/>
            <w:left w:val="none" w:sz="0" w:space="0" w:color="auto"/>
            <w:bottom w:val="none" w:sz="0" w:space="0" w:color="auto"/>
            <w:right w:val="none" w:sz="0" w:space="0" w:color="auto"/>
          </w:divBdr>
        </w:div>
        <w:div w:id="312148602">
          <w:marLeft w:val="0"/>
          <w:marRight w:val="0"/>
          <w:marTop w:val="0"/>
          <w:marBottom w:val="0"/>
          <w:divBdr>
            <w:top w:val="none" w:sz="0" w:space="0" w:color="auto"/>
            <w:left w:val="none" w:sz="0" w:space="0" w:color="auto"/>
            <w:bottom w:val="none" w:sz="0" w:space="0" w:color="auto"/>
            <w:right w:val="none" w:sz="0" w:space="0" w:color="auto"/>
          </w:divBdr>
        </w:div>
        <w:div w:id="431627326">
          <w:marLeft w:val="0"/>
          <w:marRight w:val="0"/>
          <w:marTop w:val="0"/>
          <w:marBottom w:val="0"/>
          <w:divBdr>
            <w:top w:val="none" w:sz="0" w:space="0" w:color="auto"/>
            <w:left w:val="none" w:sz="0" w:space="0" w:color="auto"/>
            <w:bottom w:val="none" w:sz="0" w:space="0" w:color="auto"/>
            <w:right w:val="none" w:sz="0" w:space="0" w:color="auto"/>
          </w:divBdr>
        </w:div>
        <w:div w:id="1974866614">
          <w:marLeft w:val="0"/>
          <w:marRight w:val="0"/>
          <w:marTop w:val="0"/>
          <w:marBottom w:val="0"/>
          <w:divBdr>
            <w:top w:val="none" w:sz="0" w:space="0" w:color="auto"/>
            <w:left w:val="none" w:sz="0" w:space="0" w:color="auto"/>
            <w:bottom w:val="none" w:sz="0" w:space="0" w:color="auto"/>
            <w:right w:val="none" w:sz="0" w:space="0" w:color="auto"/>
          </w:divBdr>
        </w:div>
        <w:div w:id="1285382484">
          <w:marLeft w:val="0"/>
          <w:marRight w:val="0"/>
          <w:marTop w:val="0"/>
          <w:marBottom w:val="0"/>
          <w:divBdr>
            <w:top w:val="none" w:sz="0" w:space="0" w:color="auto"/>
            <w:left w:val="none" w:sz="0" w:space="0" w:color="auto"/>
            <w:bottom w:val="none" w:sz="0" w:space="0" w:color="auto"/>
            <w:right w:val="none" w:sz="0" w:space="0" w:color="auto"/>
          </w:divBdr>
        </w:div>
        <w:div w:id="1702172276">
          <w:marLeft w:val="0"/>
          <w:marRight w:val="0"/>
          <w:marTop w:val="0"/>
          <w:marBottom w:val="0"/>
          <w:divBdr>
            <w:top w:val="none" w:sz="0" w:space="0" w:color="auto"/>
            <w:left w:val="none" w:sz="0" w:space="0" w:color="auto"/>
            <w:bottom w:val="none" w:sz="0" w:space="0" w:color="auto"/>
            <w:right w:val="none" w:sz="0" w:space="0" w:color="auto"/>
          </w:divBdr>
        </w:div>
        <w:div w:id="1692953326">
          <w:marLeft w:val="0"/>
          <w:marRight w:val="0"/>
          <w:marTop w:val="0"/>
          <w:marBottom w:val="0"/>
          <w:divBdr>
            <w:top w:val="none" w:sz="0" w:space="0" w:color="auto"/>
            <w:left w:val="none" w:sz="0" w:space="0" w:color="auto"/>
            <w:bottom w:val="none" w:sz="0" w:space="0" w:color="auto"/>
            <w:right w:val="none" w:sz="0" w:space="0" w:color="auto"/>
          </w:divBdr>
        </w:div>
        <w:div w:id="1466655393">
          <w:marLeft w:val="0"/>
          <w:marRight w:val="0"/>
          <w:marTop w:val="0"/>
          <w:marBottom w:val="0"/>
          <w:divBdr>
            <w:top w:val="none" w:sz="0" w:space="0" w:color="auto"/>
            <w:left w:val="none" w:sz="0" w:space="0" w:color="auto"/>
            <w:bottom w:val="none" w:sz="0" w:space="0" w:color="auto"/>
            <w:right w:val="none" w:sz="0" w:space="0" w:color="auto"/>
          </w:divBdr>
        </w:div>
        <w:div w:id="1437480678">
          <w:marLeft w:val="0"/>
          <w:marRight w:val="0"/>
          <w:marTop w:val="0"/>
          <w:marBottom w:val="0"/>
          <w:divBdr>
            <w:top w:val="none" w:sz="0" w:space="0" w:color="auto"/>
            <w:left w:val="none" w:sz="0" w:space="0" w:color="auto"/>
            <w:bottom w:val="none" w:sz="0" w:space="0" w:color="auto"/>
            <w:right w:val="none" w:sz="0" w:space="0" w:color="auto"/>
          </w:divBdr>
        </w:div>
        <w:div w:id="859666647">
          <w:marLeft w:val="0"/>
          <w:marRight w:val="0"/>
          <w:marTop w:val="0"/>
          <w:marBottom w:val="0"/>
          <w:divBdr>
            <w:top w:val="none" w:sz="0" w:space="0" w:color="auto"/>
            <w:left w:val="none" w:sz="0" w:space="0" w:color="auto"/>
            <w:bottom w:val="none" w:sz="0" w:space="0" w:color="auto"/>
            <w:right w:val="none" w:sz="0" w:space="0" w:color="auto"/>
          </w:divBdr>
        </w:div>
        <w:div w:id="1887326998">
          <w:marLeft w:val="0"/>
          <w:marRight w:val="0"/>
          <w:marTop w:val="0"/>
          <w:marBottom w:val="0"/>
          <w:divBdr>
            <w:top w:val="none" w:sz="0" w:space="0" w:color="auto"/>
            <w:left w:val="none" w:sz="0" w:space="0" w:color="auto"/>
            <w:bottom w:val="none" w:sz="0" w:space="0" w:color="auto"/>
            <w:right w:val="none" w:sz="0" w:space="0" w:color="auto"/>
          </w:divBdr>
        </w:div>
        <w:div w:id="272172226">
          <w:marLeft w:val="0"/>
          <w:marRight w:val="0"/>
          <w:marTop w:val="0"/>
          <w:marBottom w:val="0"/>
          <w:divBdr>
            <w:top w:val="none" w:sz="0" w:space="0" w:color="auto"/>
            <w:left w:val="none" w:sz="0" w:space="0" w:color="auto"/>
            <w:bottom w:val="none" w:sz="0" w:space="0" w:color="auto"/>
            <w:right w:val="none" w:sz="0" w:space="0" w:color="auto"/>
          </w:divBdr>
        </w:div>
        <w:div w:id="133059354">
          <w:marLeft w:val="0"/>
          <w:marRight w:val="0"/>
          <w:marTop w:val="0"/>
          <w:marBottom w:val="0"/>
          <w:divBdr>
            <w:top w:val="none" w:sz="0" w:space="0" w:color="auto"/>
            <w:left w:val="none" w:sz="0" w:space="0" w:color="auto"/>
            <w:bottom w:val="none" w:sz="0" w:space="0" w:color="auto"/>
            <w:right w:val="none" w:sz="0" w:space="0" w:color="auto"/>
          </w:divBdr>
        </w:div>
        <w:div w:id="787238450">
          <w:marLeft w:val="0"/>
          <w:marRight w:val="0"/>
          <w:marTop w:val="0"/>
          <w:marBottom w:val="0"/>
          <w:divBdr>
            <w:top w:val="none" w:sz="0" w:space="0" w:color="auto"/>
            <w:left w:val="none" w:sz="0" w:space="0" w:color="auto"/>
            <w:bottom w:val="none" w:sz="0" w:space="0" w:color="auto"/>
            <w:right w:val="none" w:sz="0" w:space="0" w:color="auto"/>
          </w:divBdr>
        </w:div>
        <w:div w:id="1918976699">
          <w:marLeft w:val="0"/>
          <w:marRight w:val="0"/>
          <w:marTop w:val="0"/>
          <w:marBottom w:val="0"/>
          <w:divBdr>
            <w:top w:val="none" w:sz="0" w:space="0" w:color="auto"/>
            <w:left w:val="none" w:sz="0" w:space="0" w:color="auto"/>
            <w:bottom w:val="none" w:sz="0" w:space="0" w:color="auto"/>
            <w:right w:val="none" w:sz="0" w:space="0" w:color="auto"/>
          </w:divBdr>
        </w:div>
        <w:div w:id="418793246">
          <w:marLeft w:val="0"/>
          <w:marRight w:val="0"/>
          <w:marTop w:val="0"/>
          <w:marBottom w:val="0"/>
          <w:divBdr>
            <w:top w:val="none" w:sz="0" w:space="0" w:color="auto"/>
            <w:left w:val="none" w:sz="0" w:space="0" w:color="auto"/>
            <w:bottom w:val="none" w:sz="0" w:space="0" w:color="auto"/>
            <w:right w:val="none" w:sz="0" w:space="0" w:color="auto"/>
          </w:divBdr>
        </w:div>
        <w:div w:id="1794715399">
          <w:marLeft w:val="0"/>
          <w:marRight w:val="0"/>
          <w:marTop w:val="0"/>
          <w:marBottom w:val="0"/>
          <w:divBdr>
            <w:top w:val="none" w:sz="0" w:space="0" w:color="auto"/>
            <w:left w:val="none" w:sz="0" w:space="0" w:color="auto"/>
            <w:bottom w:val="none" w:sz="0" w:space="0" w:color="auto"/>
            <w:right w:val="none" w:sz="0" w:space="0" w:color="auto"/>
          </w:divBdr>
        </w:div>
        <w:div w:id="616445327">
          <w:marLeft w:val="0"/>
          <w:marRight w:val="0"/>
          <w:marTop w:val="0"/>
          <w:marBottom w:val="0"/>
          <w:divBdr>
            <w:top w:val="none" w:sz="0" w:space="0" w:color="auto"/>
            <w:left w:val="none" w:sz="0" w:space="0" w:color="auto"/>
            <w:bottom w:val="none" w:sz="0" w:space="0" w:color="auto"/>
            <w:right w:val="none" w:sz="0" w:space="0" w:color="auto"/>
          </w:divBdr>
        </w:div>
        <w:div w:id="1385636187">
          <w:marLeft w:val="0"/>
          <w:marRight w:val="0"/>
          <w:marTop w:val="0"/>
          <w:marBottom w:val="0"/>
          <w:divBdr>
            <w:top w:val="none" w:sz="0" w:space="0" w:color="auto"/>
            <w:left w:val="none" w:sz="0" w:space="0" w:color="auto"/>
            <w:bottom w:val="none" w:sz="0" w:space="0" w:color="auto"/>
            <w:right w:val="none" w:sz="0" w:space="0" w:color="auto"/>
          </w:divBdr>
        </w:div>
        <w:div w:id="775563371">
          <w:marLeft w:val="0"/>
          <w:marRight w:val="0"/>
          <w:marTop w:val="0"/>
          <w:marBottom w:val="0"/>
          <w:divBdr>
            <w:top w:val="none" w:sz="0" w:space="0" w:color="auto"/>
            <w:left w:val="none" w:sz="0" w:space="0" w:color="auto"/>
            <w:bottom w:val="none" w:sz="0" w:space="0" w:color="auto"/>
            <w:right w:val="none" w:sz="0" w:space="0" w:color="auto"/>
          </w:divBdr>
        </w:div>
        <w:div w:id="558246635">
          <w:marLeft w:val="0"/>
          <w:marRight w:val="0"/>
          <w:marTop w:val="0"/>
          <w:marBottom w:val="0"/>
          <w:divBdr>
            <w:top w:val="none" w:sz="0" w:space="0" w:color="auto"/>
            <w:left w:val="none" w:sz="0" w:space="0" w:color="auto"/>
            <w:bottom w:val="none" w:sz="0" w:space="0" w:color="auto"/>
            <w:right w:val="none" w:sz="0" w:space="0" w:color="auto"/>
          </w:divBdr>
        </w:div>
        <w:div w:id="317921926">
          <w:marLeft w:val="0"/>
          <w:marRight w:val="0"/>
          <w:marTop w:val="0"/>
          <w:marBottom w:val="0"/>
          <w:divBdr>
            <w:top w:val="none" w:sz="0" w:space="0" w:color="auto"/>
            <w:left w:val="none" w:sz="0" w:space="0" w:color="auto"/>
            <w:bottom w:val="none" w:sz="0" w:space="0" w:color="auto"/>
            <w:right w:val="none" w:sz="0" w:space="0" w:color="auto"/>
          </w:divBdr>
        </w:div>
        <w:div w:id="443234067">
          <w:marLeft w:val="0"/>
          <w:marRight w:val="0"/>
          <w:marTop w:val="0"/>
          <w:marBottom w:val="0"/>
          <w:divBdr>
            <w:top w:val="none" w:sz="0" w:space="0" w:color="auto"/>
            <w:left w:val="none" w:sz="0" w:space="0" w:color="auto"/>
            <w:bottom w:val="none" w:sz="0" w:space="0" w:color="auto"/>
            <w:right w:val="none" w:sz="0" w:space="0" w:color="auto"/>
          </w:divBdr>
        </w:div>
        <w:div w:id="1819302988">
          <w:marLeft w:val="0"/>
          <w:marRight w:val="0"/>
          <w:marTop w:val="0"/>
          <w:marBottom w:val="0"/>
          <w:divBdr>
            <w:top w:val="none" w:sz="0" w:space="0" w:color="auto"/>
            <w:left w:val="none" w:sz="0" w:space="0" w:color="auto"/>
            <w:bottom w:val="none" w:sz="0" w:space="0" w:color="auto"/>
            <w:right w:val="none" w:sz="0" w:space="0" w:color="auto"/>
          </w:divBdr>
        </w:div>
        <w:div w:id="1743873775">
          <w:marLeft w:val="0"/>
          <w:marRight w:val="0"/>
          <w:marTop w:val="0"/>
          <w:marBottom w:val="0"/>
          <w:divBdr>
            <w:top w:val="none" w:sz="0" w:space="0" w:color="auto"/>
            <w:left w:val="none" w:sz="0" w:space="0" w:color="auto"/>
            <w:bottom w:val="none" w:sz="0" w:space="0" w:color="auto"/>
            <w:right w:val="none" w:sz="0" w:space="0" w:color="auto"/>
          </w:divBdr>
        </w:div>
        <w:div w:id="1965039635">
          <w:marLeft w:val="0"/>
          <w:marRight w:val="0"/>
          <w:marTop w:val="0"/>
          <w:marBottom w:val="0"/>
          <w:divBdr>
            <w:top w:val="none" w:sz="0" w:space="0" w:color="auto"/>
            <w:left w:val="none" w:sz="0" w:space="0" w:color="auto"/>
            <w:bottom w:val="none" w:sz="0" w:space="0" w:color="auto"/>
            <w:right w:val="none" w:sz="0" w:space="0" w:color="auto"/>
          </w:divBdr>
        </w:div>
        <w:div w:id="100344816">
          <w:marLeft w:val="0"/>
          <w:marRight w:val="0"/>
          <w:marTop w:val="0"/>
          <w:marBottom w:val="0"/>
          <w:divBdr>
            <w:top w:val="none" w:sz="0" w:space="0" w:color="auto"/>
            <w:left w:val="none" w:sz="0" w:space="0" w:color="auto"/>
            <w:bottom w:val="none" w:sz="0" w:space="0" w:color="auto"/>
            <w:right w:val="none" w:sz="0" w:space="0" w:color="auto"/>
          </w:divBdr>
        </w:div>
        <w:div w:id="1097870896">
          <w:marLeft w:val="0"/>
          <w:marRight w:val="0"/>
          <w:marTop w:val="0"/>
          <w:marBottom w:val="0"/>
          <w:divBdr>
            <w:top w:val="none" w:sz="0" w:space="0" w:color="auto"/>
            <w:left w:val="none" w:sz="0" w:space="0" w:color="auto"/>
            <w:bottom w:val="none" w:sz="0" w:space="0" w:color="auto"/>
            <w:right w:val="none" w:sz="0" w:space="0" w:color="auto"/>
          </w:divBdr>
        </w:div>
        <w:div w:id="1951544758">
          <w:marLeft w:val="0"/>
          <w:marRight w:val="0"/>
          <w:marTop w:val="0"/>
          <w:marBottom w:val="0"/>
          <w:divBdr>
            <w:top w:val="none" w:sz="0" w:space="0" w:color="auto"/>
            <w:left w:val="none" w:sz="0" w:space="0" w:color="auto"/>
            <w:bottom w:val="none" w:sz="0" w:space="0" w:color="auto"/>
            <w:right w:val="none" w:sz="0" w:space="0" w:color="auto"/>
          </w:divBdr>
        </w:div>
        <w:div w:id="431055101">
          <w:marLeft w:val="0"/>
          <w:marRight w:val="0"/>
          <w:marTop w:val="0"/>
          <w:marBottom w:val="0"/>
          <w:divBdr>
            <w:top w:val="none" w:sz="0" w:space="0" w:color="auto"/>
            <w:left w:val="none" w:sz="0" w:space="0" w:color="auto"/>
            <w:bottom w:val="none" w:sz="0" w:space="0" w:color="auto"/>
            <w:right w:val="none" w:sz="0" w:space="0" w:color="auto"/>
          </w:divBdr>
        </w:div>
        <w:div w:id="2082751483">
          <w:marLeft w:val="0"/>
          <w:marRight w:val="0"/>
          <w:marTop w:val="0"/>
          <w:marBottom w:val="0"/>
          <w:divBdr>
            <w:top w:val="none" w:sz="0" w:space="0" w:color="auto"/>
            <w:left w:val="none" w:sz="0" w:space="0" w:color="auto"/>
            <w:bottom w:val="none" w:sz="0" w:space="0" w:color="auto"/>
            <w:right w:val="none" w:sz="0" w:space="0" w:color="auto"/>
          </w:divBdr>
        </w:div>
        <w:div w:id="444693697">
          <w:marLeft w:val="0"/>
          <w:marRight w:val="0"/>
          <w:marTop w:val="0"/>
          <w:marBottom w:val="0"/>
          <w:divBdr>
            <w:top w:val="none" w:sz="0" w:space="0" w:color="auto"/>
            <w:left w:val="none" w:sz="0" w:space="0" w:color="auto"/>
            <w:bottom w:val="none" w:sz="0" w:space="0" w:color="auto"/>
            <w:right w:val="none" w:sz="0" w:space="0" w:color="auto"/>
          </w:divBdr>
        </w:div>
        <w:div w:id="906308832">
          <w:marLeft w:val="0"/>
          <w:marRight w:val="0"/>
          <w:marTop w:val="0"/>
          <w:marBottom w:val="0"/>
          <w:divBdr>
            <w:top w:val="none" w:sz="0" w:space="0" w:color="auto"/>
            <w:left w:val="none" w:sz="0" w:space="0" w:color="auto"/>
            <w:bottom w:val="none" w:sz="0" w:space="0" w:color="auto"/>
            <w:right w:val="none" w:sz="0" w:space="0" w:color="auto"/>
          </w:divBdr>
        </w:div>
        <w:div w:id="657003008">
          <w:marLeft w:val="0"/>
          <w:marRight w:val="0"/>
          <w:marTop w:val="0"/>
          <w:marBottom w:val="0"/>
          <w:divBdr>
            <w:top w:val="none" w:sz="0" w:space="0" w:color="auto"/>
            <w:left w:val="none" w:sz="0" w:space="0" w:color="auto"/>
            <w:bottom w:val="none" w:sz="0" w:space="0" w:color="auto"/>
            <w:right w:val="none" w:sz="0" w:space="0" w:color="auto"/>
          </w:divBdr>
        </w:div>
        <w:div w:id="591478120">
          <w:marLeft w:val="0"/>
          <w:marRight w:val="0"/>
          <w:marTop w:val="0"/>
          <w:marBottom w:val="0"/>
          <w:divBdr>
            <w:top w:val="none" w:sz="0" w:space="0" w:color="auto"/>
            <w:left w:val="none" w:sz="0" w:space="0" w:color="auto"/>
            <w:bottom w:val="none" w:sz="0" w:space="0" w:color="auto"/>
            <w:right w:val="none" w:sz="0" w:space="0" w:color="auto"/>
          </w:divBdr>
        </w:div>
        <w:div w:id="1595675190">
          <w:marLeft w:val="0"/>
          <w:marRight w:val="0"/>
          <w:marTop w:val="0"/>
          <w:marBottom w:val="0"/>
          <w:divBdr>
            <w:top w:val="none" w:sz="0" w:space="0" w:color="auto"/>
            <w:left w:val="none" w:sz="0" w:space="0" w:color="auto"/>
            <w:bottom w:val="none" w:sz="0" w:space="0" w:color="auto"/>
            <w:right w:val="none" w:sz="0" w:space="0" w:color="auto"/>
          </w:divBdr>
        </w:div>
        <w:div w:id="502621405">
          <w:marLeft w:val="0"/>
          <w:marRight w:val="0"/>
          <w:marTop w:val="0"/>
          <w:marBottom w:val="0"/>
          <w:divBdr>
            <w:top w:val="none" w:sz="0" w:space="0" w:color="auto"/>
            <w:left w:val="none" w:sz="0" w:space="0" w:color="auto"/>
            <w:bottom w:val="none" w:sz="0" w:space="0" w:color="auto"/>
            <w:right w:val="none" w:sz="0" w:space="0" w:color="auto"/>
          </w:divBdr>
        </w:div>
        <w:div w:id="269898850">
          <w:marLeft w:val="0"/>
          <w:marRight w:val="0"/>
          <w:marTop w:val="0"/>
          <w:marBottom w:val="0"/>
          <w:divBdr>
            <w:top w:val="none" w:sz="0" w:space="0" w:color="auto"/>
            <w:left w:val="none" w:sz="0" w:space="0" w:color="auto"/>
            <w:bottom w:val="none" w:sz="0" w:space="0" w:color="auto"/>
            <w:right w:val="none" w:sz="0" w:space="0" w:color="auto"/>
          </w:divBdr>
        </w:div>
        <w:div w:id="1362710035">
          <w:marLeft w:val="0"/>
          <w:marRight w:val="0"/>
          <w:marTop w:val="0"/>
          <w:marBottom w:val="0"/>
          <w:divBdr>
            <w:top w:val="none" w:sz="0" w:space="0" w:color="auto"/>
            <w:left w:val="none" w:sz="0" w:space="0" w:color="auto"/>
            <w:bottom w:val="none" w:sz="0" w:space="0" w:color="auto"/>
            <w:right w:val="none" w:sz="0" w:space="0" w:color="auto"/>
          </w:divBdr>
        </w:div>
        <w:div w:id="1153334318">
          <w:marLeft w:val="0"/>
          <w:marRight w:val="0"/>
          <w:marTop w:val="0"/>
          <w:marBottom w:val="0"/>
          <w:divBdr>
            <w:top w:val="none" w:sz="0" w:space="0" w:color="auto"/>
            <w:left w:val="none" w:sz="0" w:space="0" w:color="auto"/>
            <w:bottom w:val="none" w:sz="0" w:space="0" w:color="auto"/>
            <w:right w:val="none" w:sz="0" w:space="0" w:color="auto"/>
          </w:divBdr>
        </w:div>
        <w:div w:id="275410493">
          <w:marLeft w:val="0"/>
          <w:marRight w:val="0"/>
          <w:marTop w:val="0"/>
          <w:marBottom w:val="0"/>
          <w:divBdr>
            <w:top w:val="none" w:sz="0" w:space="0" w:color="auto"/>
            <w:left w:val="none" w:sz="0" w:space="0" w:color="auto"/>
            <w:bottom w:val="none" w:sz="0" w:space="0" w:color="auto"/>
            <w:right w:val="none" w:sz="0" w:space="0" w:color="auto"/>
          </w:divBdr>
        </w:div>
        <w:div w:id="1283802984">
          <w:marLeft w:val="0"/>
          <w:marRight w:val="0"/>
          <w:marTop w:val="0"/>
          <w:marBottom w:val="0"/>
          <w:divBdr>
            <w:top w:val="none" w:sz="0" w:space="0" w:color="auto"/>
            <w:left w:val="none" w:sz="0" w:space="0" w:color="auto"/>
            <w:bottom w:val="none" w:sz="0" w:space="0" w:color="auto"/>
            <w:right w:val="none" w:sz="0" w:space="0" w:color="auto"/>
          </w:divBdr>
        </w:div>
        <w:div w:id="1879928933">
          <w:marLeft w:val="0"/>
          <w:marRight w:val="0"/>
          <w:marTop w:val="0"/>
          <w:marBottom w:val="0"/>
          <w:divBdr>
            <w:top w:val="none" w:sz="0" w:space="0" w:color="auto"/>
            <w:left w:val="none" w:sz="0" w:space="0" w:color="auto"/>
            <w:bottom w:val="none" w:sz="0" w:space="0" w:color="auto"/>
            <w:right w:val="none" w:sz="0" w:space="0" w:color="auto"/>
          </w:divBdr>
        </w:div>
        <w:div w:id="1881166690">
          <w:marLeft w:val="0"/>
          <w:marRight w:val="0"/>
          <w:marTop w:val="0"/>
          <w:marBottom w:val="0"/>
          <w:divBdr>
            <w:top w:val="none" w:sz="0" w:space="0" w:color="auto"/>
            <w:left w:val="none" w:sz="0" w:space="0" w:color="auto"/>
            <w:bottom w:val="none" w:sz="0" w:space="0" w:color="auto"/>
            <w:right w:val="none" w:sz="0" w:space="0" w:color="auto"/>
          </w:divBdr>
        </w:div>
        <w:div w:id="1761757330">
          <w:marLeft w:val="0"/>
          <w:marRight w:val="0"/>
          <w:marTop w:val="0"/>
          <w:marBottom w:val="0"/>
          <w:divBdr>
            <w:top w:val="none" w:sz="0" w:space="0" w:color="auto"/>
            <w:left w:val="none" w:sz="0" w:space="0" w:color="auto"/>
            <w:bottom w:val="none" w:sz="0" w:space="0" w:color="auto"/>
            <w:right w:val="none" w:sz="0" w:space="0" w:color="auto"/>
          </w:divBdr>
        </w:div>
        <w:div w:id="798763011">
          <w:marLeft w:val="0"/>
          <w:marRight w:val="0"/>
          <w:marTop w:val="0"/>
          <w:marBottom w:val="0"/>
          <w:divBdr>
            <w:top w:val="none" w:sz="0" w:space="0" w:color="auto"/>
            <w:left w:val="none" w:sz="0" w:space="0" w:color="auto"/>
            <w:bottom w:val="none" w:sz="0" w:space="0" w:color="auto"/>
            <w:right w:val="none" w:sz="0" w:space="0" w:color="auto"/>
          </w:divBdr>
        </w:div>
        <w:div w:id="381056740">
          <w:marLeft w:val="0"/>
          <w:marRight w:val="0"/>
          <w:marTop w:val="0"/>
          <w:marBottom w:val="0"/>
          <w:divBdr>
            <w:top w:val="none" w:sz="0" w:space="0" w:color="auto"/>
            <w:left w:val="none" w:sz="0" w:space="0" w:color="auto"/>
            <w:bottom w:val="none" w:sz="0" w:space="0" w:color="auto"/>
            <w:right w:val="none" w:sz="0" w:space="0" w:color="auto"/>
          </w:divBdr>
        </w:div>
        <w:div w:id="1116873145">
          <w:marLeft w:val="0"/>
          <w:marRight w:val="0"/>
          <w:marTop w:val="0"/>
          <w:marBottom w:val="0"/>
          <w:divBdr>
            <w:top w:val="none" w:sz="0" w:space="0" w:color="auto"/>
            <w:left w:val="none" w:sz="0" w:space="0" w:color="auto"/>
            <w:bottom w:val="none" w:sz="0" w:space="0" w:color="auto"/>
            <w:right w:val="none" w:sz="0" w:space="0" w:color="auto"/>
          </w:divBdr>
        </w:div>
        <w:div w:id="1044670657">
          <w:marLeft w:val="0"/>
          <w:marRight w:val="0"/>
          <w:marTop w:val="0"/>
          <w:marBottom w:val="0"/>
          <w:divBdr>
            <w:top w:val="none" w:sz="0" w:space="0" w:color="auto"/>
            <w:left w:val="none" w:sz="0" w:space="0" w:color="auto"/>
            <w:bottom w:val="none" w:sz="0" w:space="0" w:color="auto"/>
            <w:right w:val="none" w:sz="0" w:space="0" w:color="auto"/>
          </w:divBdr>
        </w:div>
        <w:div w:id="1644891891">
          <w:marLeft w:val="0"/>
          <w:marRight w:val="0"/>
          <w:marTop w:val="0"/>
          <w:marBottom w:val="0"/>
          <w:divBdr>
            <w:top w:val="none" w:sz="0" w:space="0" w:color="auto"/>
            <w:left w:val="none" w:sz="0" w:space="0" w:color="auto"/>
            <w:bottom w:val="none" w:sz="0" w:space="0" w:color="auto"/>
            <w:right w:val="none" w:sz="0" w:space="0" w:color="auto"/>
          </w:divBdr>
        </w:div>
        <w:div w:id="83572852">
          <w:marLeft w:val="0"/>
          <w:marRight w:val="0"/>
          <w:marTop w:val="0"/>
          <w:marBottom w:val="0"/>
          <w:divBdr>
            <w:top w:val="none" w:sz="0" w:space="0" w:color="auto"/>
            <w:left w:val="none" w:sz="0" w:space="0" w:color="auto"/>
            <w:bottom w:val="none" w:sz="0" w:space="0" w:color="auto"/>
            <w:right w:val="none" w:sz="0" w:space="0" w:color="auto"/>
          </w:divBdr>
        </w:div>
        <w:div w:id="1498304739">
          <w:marLeft w:val="0"/>
          <w:marRight w:val="0"/>
          <w:marTop w:val="0"/>
          <w:marBottom w:val="0"/>
          <w:divBdr>
            <w:top w:val="none" w:sz="0" w:space="0" w:color="auto"/>
            <w:left w:val="none" w:sz="0" w:space="0" w:color="auto"/>
            <w:bottom w:val="none" w:sz="0" w:space="0" w:color="auto"/>
            <w:right w:val="none" w:sz="0" w:space="0" w:color="auto"/>
          </w:divBdr>
        </w:div>
        <w:div w:id="1011294496">
          <w:marLeft w:val="0"/>
          <w:marRight w:val="0"/>
          <w:marTop w:val="0"/>
          <w:marBottom w:val="0"/>
          <w:divBdr>
            <w:top w:val="none" w:sz="0" w:space="0" w:color="auto"/>
            <w:left w:val="none" w:sz="0" w:space="0" w:color="auto"/>
            <w:bottom w:val="none" w:sz="0" w:space="0" w:color="auto"/>
            <w:right w:val="none" w:sz="0" w:space="0" w:color="auto"/>
          </w:divBdr>
        </w:div>
        <w:div w:id="1613510455">
          <w:marLeft w:val="0"/>
          <w:marRight w:val="0"/>
          <w:marTop w:val="0"/>
          <w:marBottom w:val="0"/>
          <w:divBdr>
            <w:top w:val="none" w:sz="0" w:space="0" w:color="auto"/>
            <w:left w:val="none" w:sz="0" w:space="0" w:color="auto"/>
            <w:bottom w:val="none" w:sz="0" w:space="0" w:color="auto"/>
            <w:right w:val="none" w:sz="0" w:space="0" w:color="auto"/>
          </w:divBdr>
        </w:div>
        <w:div w:id="1459880385">
          <w:marLeft w:val="0"/>
          <w:marRight w:val="0"/>
          <w:marTop w:val="0"/>
          <w:marBottom w:val="0"/>
          <w:divBdr>
            <w:top w:val="none" w:sz="0" w:space="0" w:color="auto"/>
            <w:left w:val="none" w:sz="0" w:space="0" w:color="auto"/>
            <w:bottom w:val="none" w:sz="0" w:space="0" w:color="auto"/>
            <w:right w:val="none" w:sz="0" w:space="0" w:color="auto"/>
          </w:divBdr>
        </w:div>
        <w:div w:id="1240677804">
          <w:marLeft w:val="0"/>
          <w:marRight w:val="0"/>
          <w:marTop w:val="0"/>
          <w:marBottom w:val="0"/>
          <w:divBdr>
            <w:top w:val="none" w:sz="0" w:space="0" w:color="auto"/>
            <w:left w:val="none" w:sz="0" w:space="0" w:color="auto"/>
            <w:bottom w:val="none" w:sz="0" w:space="0" w:color="auto"/>
            <w:right w:val="none" w:sz="0" w:space="0" w:color="auto"/>
          </w:divBdr>
        </w:div>
        <w:div w:id="68895126">
          <w:marLeft w:val="0"/>
          <w:marRight w:val="0"/>
          <w:marTop w:val="0"/>
          <w:marBottom w:val="0"/>
          <w:divBdr>
            <w:top w:val="none" w:sz="0" w:space="0" w:color="auto"/>
            <w:left w:val="none" w:sz="0" w:space="0" w:color="auto"/>
            <w:bottom w:val="none" w:sz="0" w:space="0" w:color="auto"/>
            <w:right w:val="none" w:sz="0" w:space="0" w:color="auto"/>
          </w:divBdr>
        </w:div>
        <w:div w:id="596182467">
          <w:marLeft w:val="0"/>
          <w:marRight w:val="0"/>
          <w:marTop w:val="0"/>
          <w:marBottom w:val="0"/>
          <w:divBdr>
            <w:top w:val="none" w:sz="0" w:space="0" w:color="auto"/>
            <w:left w:val="none" w:sz="0" w:space="0" w:color="auto"/>
            <w:bottom w:val="none" w:sz="0" w:space="0" w:color="auto"/>
            <w:right w:val="none" w:sz="0" w:space="0" w:color="auto"/>
          </w:divBdr>
        </w:div>
        <w:div w:id="239146590">
          <w:marLeft w:val="0"/>
          <w:marRight w:val="0"/>
          <w:marTop w:val="0"/>
          <w:marBottom w:val="0"/>
          <w:divBdr>
            <w:top w:val="none" w:sz="0" w:space="0" w:color="auto"/>
            <w:left w:val="none" w:sz="0" w:space="0" w:color="auto"/>
            <w:bottom w:val="none" w:sz="0" w:space="0" w:color="auto"/>
            <w:right w:val="none" w:sz="0" w:space="0" w:color="auto"/>
          </w:divBdr>
        </w:div>
        <w:div w:id="289557357">
          <w:marLeft w:val="0"/>
          <w:marRight w:val="0"/>
          <w:marTop w:val="0"/>
          <w:marBottom w:val="0"/>
          <w:divBdr>
            <w:top w:val="none" w:sz="0" w:space="0" w:color="auto"/>
            <w:left w:val="none" w:sz="0" w:space="0" w:color="auto"/>
            <w:bottom w:val="none" w:sz="0" w:space="0" w:color="auto"/>
            <w:right w:val="none" w:sz="0" w:space="0" w:color="auto"/>
          </w:divBdr>
        </w:div>
        <w:div w:id="770007716">
          <w:marLeft w:val="0"/>
          <w:marRight w:val="0"/>
          <w:marTop w:val="0"/>
          <w:marBottom w:val="0"/>
          <w:divBdr>
            <w:top w:val="none" w:sz="0" w:space="0" w:color="auto"/>
            <w:left w:val="none" w:sz="0" w:space="0" w:color="auto"/>
            <w:bottom w:val="none" w:sz="0" w:space="0" w:color="auto"/>
            <w:right w:val="none" w:sz="0" w:space="0" w:color="auto"/>
          </w:divBdr>
        </w:div>
        <w:div w:id="1226259869">
          <w:marLeft w:val="0"/>
          <w:marRight w:val="0"/>
          <w:marTop w:val="0"/>
          <w:marBottom w:val="0"/>
          <w:divBdr>
            <w:top w:val="none" w:sz="0" w:space="0" w:color="auto"/>
            <w:left w:val="none" w:sz="0" w:space="0" w:color="auto"/>
            <w:bottom w:val="none" w:sz="0" w:space="0" w:color="auto"/>
            <w:right w:val="none" w:sz="0" w:space="0" w:color="auto"/>
          </w:divBdr>
        </w:div>
        <w:div w:id="938878910">
          <w:marLeft w:val="0"/>
          <w:marRight w:val="0"/>
          <w:marTop w:val="0"/>
          <w:marBottom w:val="0"/>
          <w:divBdr>
            <w:top w:val="none" w:sz="0" w:space="0" w:color="auto"/>
            <w:left w:val="none" w:sz="0" w:space="0" w:color="auto"/>
            <w:bottom w:val="none" w:sz="0" w:space="0" w:color="auto"/>
            <w:right w:val="none" w:sz="0" w:space="0" w:color="auto"/>
          </w:divBdr>
        </w:div>
        <w:div w:id="1046487827">
          <w:marLeft w:val="0"/>
          <w:marRight w:val="0"/>
          <w:marTop w:val="0"/>
          <w:marBottom w:val="0"/>
          <w:divBdr>
            <w:top w:val="none" w:sz="0" w:space="0" w:color="auto"/>
            <w:left w:val="none" w:sz="0" w:space="0" w:color="auto"/>
            <w:bottom w:val="none" w:sz="0" w:space="0" w:color="auto"/>
            <w:right w:val="none" w:sz="0" w:space="0" w:color="auto"/>
          </w:divBdr>
        </w:div>
        <w:div w:id="826554885">
          <w:marLeft w:val="0"/>
          <w:marRight w:val="0"/>
          <w:marTop w:val="0"/>
          <w:marBottom w:val="0"/>
          <w:divBdr>
            <w:top w:val="none" w:sz="0" w:space="0" w:color="auto"/>
            <w:left w:val="none" w:sz="0" w:space="0" w:color="auto"/>
            <w:bottom w:val="none" w:sz="0" w:space="0" w:color="auto"/>
            <w:right w:val="none" w:sz="0" w:space="0" w:color="auto"/>
          </w:divBdr>
        </w:div>
        <w:div w:id="1606227754">
          <w:marLeft w:val="0"/>
          <w:marRight w:val="0"/>
          <w:marTop w:val="0"/>
          <w:marBottom w:val="0"/>
          <w:divBdr>
            <w:top w:val="none" w:sz="0" w:space="0" w:color="auto"/>
            <w:left w:val="none" w:sz="0" w:space="0" w:color="auto"/>
            <w:bottom w:val="none" w:sz="0" w:space="0" w:color="auto"/>
            <w:right w:val="none" w:sz="0" w:space="0" w:color="auto"/>
          </w:divBdr>
        </w:div>
        <w:div w:id="743723854">
          <w:marLeft w:val="0"/>
          <w:marRight w:val="0"/>
          <w:marTop w:val="0"/>
          <w:marBottom w:val="0"/>
          <w:divBdr>
            <w:top w:val="none" w:sz="0" w:space="0" w:color="auto"/>
            <w:left w:val="none" w:sz="0" w:space="0" w:color="auto"/>
            <w:bottom w:val="none" w:sz="0" w:space="0" w:color="auto"/>
            <w:right w:val="none" w:sz="0" w:space="0" w:color="auto"/>
          </w:divBdr>
        </w:div>
        <w:div w:id="84232932">
          <w:marLeft w:val="0"/>
          <w:marRight w:val="0"/>
          <w:marTop w:val="0"/>
          <w:marBottom w:val="0"/>
          <w:divBdr>
            <w:top w:val="none" w:sz="0" w:space="0" w:color="auto"/>
            <w:left w:val="none" w:sz="0" w:space="0" w:color="auto"/>
            <w:bottom w:val="none" w:sz="0" w:space="0" w:color="auto"/>
            <w:right w:val="none" w:sz="0" w:space="0" w:color="auto"/>
          </w:divBdr>
        </w:div>
        <w:div w:id="810249939">
          <w:marLeft w:val="0"/>
          <w:marRight w:val="0"/>
          <w:marTop w:val="0"/>
          <w:marBottom w:val="0"/>
          <w:divBdr>
            <w:top w:val="none" w:sz="0" w:space="0" w:color="auto"/>
            <w:left w:val="none" w:sz="0" w:space="0" w:color="auto"/>
            <w:bottom w:val="none" w:sz="0" w:space="0" w:color="auto"/>
            <w:right w:val="none" w:sz="0" w:space="0" w:color="auto"/>
          </w:divBdr>
        </w:div>
        <w:div w:id="1337998397">
          <w:marLeft w:val="0"/>
          <w:marRight w:val="0"/>
          <w:marTop w:val="0"/>
          <w:marBottom w:val="0"/>
          <w:divBdr>
            <w:top w:val="none" w:sz="0" w:space="0" w:color="auto"/>
            <w:left w:val="none" w:sz="0" w:space="0" w:color="auto"/>
            <w:bottom w:val="none" w:sz="0" w:space="0" w:color="auto"/>
            <w:right w:val="none" w:sz="0" w:space="0" w:color="auto"/>
          </w:divBdr>
        </w:div>
        <w:div w:id="334963002">
          <w:marLeft w:val="0"/>
          <w:marRight w:val="0"/>
          <w:marTop w:val="0"/>
          <w:marBottom w:val="0"/>
          <w:divBdr>
            <w:top w:val="none" w:sz="0" w:space="0" w:color="auto"/>
            <w:left w:val="none" w:sz="0" w:space="0" w:color="auto"/>
            <w:bottom w:val="none" w:sz="0" w:space="0" w:color="auto"/>
            <w:right w:val="none" w:sz="0" w:space="0" w:color="auto"/>
          </w:divBdr>
        </w:div>
        <w:div w:id="1257329089">
          <w:marLeft w:val="0"/>
          <w:marRight w:val="0"/>
          <w:marTop w:val="0"/>
          <w:marBottom w:val="0"/>
          <w:divBdr>
            <w:top w:val="none" w:sz="0" w:space="0" w:color="auto"/>
            <w:left w:val="none" w:sz="0" w:space="0" w:color="auto"/>
            <w:bottom w:val="none" w:sz="0" w:space="0" w:color="auto"/>
            <w:right w:val="none" w:sz="0" w:space="0" w:color="auto"/>
          </w:divBdr>
        </w:div>
        <w:div w:id="2072847103">
          <w:marLeft w:val="0"/>
          <w:marRight w:val="0"/>
          <w:marTop w:val="0"/>
          <w:marBottom w:val="0"/>
          <w:divBdr>
            <w:top w:val="none" w:sz="0" w:space="0" w:color="auto"/>
            <w:left w:val="none" w:sz="0" w:space="0" w:color="auto"/>
            <w:bottom w:val="none" w:sz="0" w:space="0" w:color="auto"/>
            <w:right w:val="none" w:sz="0" w:space="0" w:color="auto"/>
          </w:divBdr>
        </w:div>
        <w:div w:id="329913248">
          <w:marLeft w:val="0"/>
          <w:marRight w:val="0"/>
          <w:marTop w:val="0"/>
          <w:marBottom w:val="0"/>
          <w:divBdr>
            <w:top w:val="none" w:sz="0" w:space="0" w:color="auto"/>
            <w:left w:val="none" w:sz="0" w:space="0" w:color="auto"/>
            <w:bottom w:val="none" w:sz="0" w:space="0" w:color="auto"/>
            <w:right w:val="none" w:sz="0" w:space="0" w:color="auto"/>
          </w:divBdr>
        </w:div>
        <w:div w:id="1544364456">
          <w:marLeft w:val="0"/>
          <w:marRight w:val="0"/>
          <w:marTop w:val="0"/>
          <w:marBottom w:val="0"/>
          <w:divBdr>
            <w:top w:val="none" w:sz="0" w:space="0" w:color="auto"/>
            <w:left w:val="none" w:sz="0" w:space="0" w:color="auto"/>
            <w:bottom w:val="none" w:sz="0" w:space="0" w:color="auto"/>
            <w:right w:val="none" w:sz="0" w:space="0" w:color="auto"/>
          </w:divBdr>
        </w:div>
        <w:div w:id="1097143285">
          <w:marLeft w:val="0"/>
          <w:marRight w:val="0"/>
          <w:marTop w:val="0"/>
          <w:marBottom w:val="0"/>
          <w:divBdr>
            <w:top w:val="none" w:sz="0" w:space="0" w:color="auto"/>
            <w:left w:val="none" w:sz="0" w:space="0" w:color="auto"/>
            <w:bottom w:val="none" w:sz="0" w:space="0" w:color="auto"/>
            <w:right w:val="none" w:sz="0" w:space="0" w:color="auto"/>
          </w:divBdr>
        </w:div>
        <w:div w:id="718012779">
          <w:marLeft w:val="0"/>
          <w:marRight w:val="0"/>
          <w:marTop w:val="0"/>
          <w:marBottom w:val="0"/>
          <w:divBdr>
            <w:top w:val="none" w:sz="0" w:space="0" w:color="auto"/>
            <w:left w:val="none" w:sz="0" w:space="0" w:color="auto"/>
            <w:bottom w:val="none" w:sz="0" w:space="0" w:color="auto"/>
            <w:right w:val="none" w:sz="0" w:space="0" w:color="auto"/>
          </w:divBdr>
        </w:div>
        <w:div w:id="1953320475">
          <w:marLeft w:val="0"/>
          <w:marRight w:val="0"/>
          <w:marTop w:val="0"/>
          <w:marBottom w:val="0"/>
          <w:divBdr>
            <w:top w:val="none" w:sz="0" w:space="0" w:color="auto"/>
            <w:left w:val="none" w:sz="0" w:space="0" w:color="auto"/>
            <w:bottom w:val="none" w:sz="0" w:space="0" w:color="auto"/>
            <w:right w:val="none" w:sz="0" w:space="0" w:color="auto"/>
          </w:divBdr>
        </w:div>
        <w:div w:id="99692133">
          <w:marLeft w:val="0"/>
          <w:marRight w:val="0"/>
          <w:marTop w:val="0"/>
          <w:marBottom w:val="0"/>
          <w:divBdr>
            <w:top w:val="none" w:sz="0" w:space="0" w:color="auto"/>
            <w:left w:val="none" w:sz="0" w:space="0" w:color="auto"/>
            <w:bottom w:val="none" w:sz="0" w:space="0" w:color="auto"/>
            <w:right w:val="none" w:sz="0" w:space="0" w:color="auto"/>
          </w:divBdr>
        </w:div>
        <w:div w:id="2114477025">
          <w:marLeft w:val="0"/>
          <w:marRight w:val="0"/>
          <w:marTop w:val="0"/>
          <w:marBottom w:val="0"/>
          <w:divBdr>
            <w:top w:val="none" w:sz="0" w:space="0" w:color="auto"/>
            <w:left w:val="none" w:sz="0" w:space="0" w:color="auto"/>
            <w:bottom w:val="none" w:sz="0" w:space="0" w:color="auto"/>
            <w:right w:val="none" w:sz="0" w:space="0" w:color="auto"/>
          </w:divBdr>
        </w:div>
        <w:div w:id="1708406941">
          <w:marLeft w:val="0"/>
          <w:marRight w:val="0"/>
          <w:marTop w:val="0"/>
          <w:marBottom w:val="0"/>
          <w:divBdr>
            <w:top w:val="none" w:sz="0" w:space="0" w:color="auto"/>
            <w:left w:val="none" w:sz="0" w:space="0" w:color="auto"/>
            <w:bottom w:val="none" w:sz="0" w:space="0" w:color="auto"/>
            <w:right w:val="none" w:sz="0" w:space="0" w:color="auto"/>
          </w:divBdr>
        </w:div>
        <w:div w:id="1825853477">
          <w:marLeft w:val="0"/>
          <w:marRight w:val="0"/>
          <w:marTop w:val="0"/>
          <w:marBottom w:val="0"/>
          <w:divBdr>
            <w:top w:val="none" w:sz="0" w:space="0" w:color="auto"/>
            <w:left w:val="none" w:sz="0" w:space="0" w:color="auto"/>
            <w:bottom w:val="none" w:sz="0" w:space="0" w:color="auto"/>
            <w:right w:val="none" w:sz="0" w:space="0" w:color="auto"/>
          </w:divBdr>
        </w:div>
        <w:div w:id="1266772799">
          <w:marLeft w:val="0"/>
          <w:marRight w:val="0"/>
          <w:marTop w:val="0"/>
          <w:marBottom w:val="0"/>
          <w:divBdr>
            <w:top w:val="none" w:sz="0" w:space="0" w:color="auto"/>
            <w:left w:val="none" w:sz="0" w:space="0" w:color="auto"/>
            <w:bottom w:val="none" w:sz="0" w:space="0" w:color="auto"/>
            <w:right w:val="none" w:sz="0" w:space="0" w:color="auto"/>
          </w:divBdr>
        </w:div>
        <w:div w:id="141897355">
          <w:marLeft w:val="0"/>
          <w:marRight w:val="0"/>
          <w:marTop w:val="0"/>
          <w:marBottom w:val="0"/>
          <w:divBdr>
            <w:top w:val="none" w:sz="0" w:space="0" w:color="auto"/>
            <w:left w:val="none" w:sz="0" w:space="0" w:color="auto"/>
            <w:bottom w:val="none" w:sz="0" w:space="0" w:color="auto"/>
            <w:right w:val="none" w:sz="0" w:space="0" w:color="auto"/>
          </w:divBdr>
        </w:div>
        <w:div w:id="271061814">
          <w:marLeft w:val="0"/>
          <w:marRight w:val="0"/>
          <w:marTop w:val="0"/>
          <w:marBottom w:val="0"/>
          <w:divBdr>
            <w:top w:val="none" w:sz="0" w:space="0" w:color="auto"/>
            <w:left w:val="none" w:sz="0" w:space="0" w:color="auto"/>
            <w:bottom w:val="none" w:sz="0" w:space="0" w:color="auto"/>
            <w:right w:val="none" w:sz="0" w:space="0" w:color="auto"/>
          </w:divBdr>
        </w:div>
        <w:div w:id="2040929119">
          <w:marLeft w:val="0"/>
          <w:marRight w:val="0"/>
          <w:marTop w:val="0"/>
          <w:marBottom w:val="0"/>
          <w:divBdr>
            <w:top w:val="none" w:sz="0" w:space="0" w:color="auto"/>
            <w:left w:val="none" w:sz="0" w:space="0" w:color="auto"/>
            <w:bottom w:val="none" w:sz="0" w:space="0" w:color="auto"/>
            <w:right w:val="none" w:sz="0" w:space="0" w:color="auto"/>
          </w:divBdr>
        </w:div>
        <w:div w:id="187572894">
          <w:marLeft w:val="0"/>
          <w:marRight w:val="0"/>
          <w:marTop w:val="0"/>
          <w:marBottom w:val="0"/>
          <w:divBdr>
            <w:top w:val="none" w:sz="0" w:space="0" w:color="auto"/>
            <w:left w:val="none" w:sz="0" w:space="0" w:color="auto"/>
            <w:bottom w:val="none" w:sz="0" w:space="0" w:color="auto"/>
            <w:right w:val="none" w:sz="0" w:space="0" w:color="auto"/>
          </w:divBdr>
        </w:div>
        <w:div w:id="241333005">
          <w:marLeft w:val="0"/>
          <w:marRight w:val="0"/>
          <w:marTop w:val="0"/>
          <w:marBottom w:val="0"/>
          <w:divBdr>
            <w:top w:val="none" w:sz="0" w:space="0" w:color="auto"/>
            <w:left w:val="none" w:sz="0" w:space="0" w:color="auto"/>
            <w:bottom w:val="none" w:sz="0" w:space="0" w:color="auto"/>
            <w:right w:val="none" w:sz="0" w:space="0" w:color="auto"/>
          </w:divBdr>
        </w:div>
        <w:div w:id="1565723261">
          <w:marLeft w:val="0"/>
          <w:marRight w:val="0"/>
          <w:marTop w:val="0"/>
          <w:marBottom w:val="0"/>
          <w:divBdr>
            <w:top w:val="none" w:sz="0" w:space="0" w:color="auto"/>
            <w:left w:val="none" w:sz="0" w:space="0" w:color="auto"/>
            <w:bottom w:val="none" w:sz="0" w:space="0" w:color="auto"/>
            <w:right w:val="none" w:sz="0" w:space="0" w:color="auto"/>
          </w:divBdr>
        </w:div>
        <w:div w:id="1838881836">
          <w:marLeft w:val="0"/>
          <w:marRight w:val="0"/>
          <w:marTop w:val="0"/>
          <w:marBottom w:val="0"/>
          <w:divBdr>
            <w:top w:val="none" w:sz="0" w:space="0" w:color="auto"/>
            <w:left w:val="none" w:sz="0" w:space="0" w:color="auto"/>
            <w:bottom w:val="none" w:sz="0" w:space="0" w:color="auto"/>
            <w:right w:val="none" w:sz="0" w:space="0" w:color="auto"/>
          </w:divBdr>
        </w:div>
        <w:div w:id="1573617067">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34897222">
          <w:marLeft w:val="0"/>
          <w:marRight w:val="0"/>
          <w:marTop w:val="0"/>
          <w:marBottom w:val="0"/>
          <w:divBdr>
            <w:top w:val="none" w:sz="0" w:space="0" w:color="auto"/>
            <w:left w:val="none" w:sz="0" w:space="0" w:color="auto"/>
            <w:bottom w:val="none" w:sz="0" w:space="0" w:color="auto"/>
            <w:right w:val="none" w:sz="0" w:space="0" w:color="auto"/>
          </w:divBdr>
        </w:div>
        <w:div w:id="643581880">
          <w:marLeft w:val="0"/>
          <w:marRight w:val="0"/>
          <w:marTop w:val="0"/>
          <w:marBottom w:val="0"/>
          <w:divBdr>
            <w:top w:val="none" w:sz="0" w:space="0" w:color="auto"/>
            <w:left w:val="none" w:sz="0" w:space="0" w:color="auto"/>
            <w:bottom w:val="none" w:sz="0" w:space="0" w:color="auto"/>
            <w:right w:val="none" w:sz="0" w:space="0" w:color="auto"/>
          </w:divBdr>
        </w:div>
        <w:div w:id="66002143">
          <w:marLeft w:val="0"/>
          <w:marRight w:val="0"/>
          <w:marTop w:val="0"/>
          <w:marBottom w:val="0"/>
          <w:divBdr>
            <w:top w:val="none" w:sz="0" w:space="0" w:color="auto"/>
            <w:left w:val="none" w:sz="0" w:space="0" w:color="auto"/>
            <w:bottom w:val="none" w:sz="0" w:space="0" w:color="auto"/>
            <w:right w:val="none" w:sz="0" w:space="0" w:color="auto"/>
          </w:divBdr>
        </w:div>
        <w:div w:id="618221328">
          <w:marLeft w:val="0"/>
          <w:marRight w:val="0"/>
          <w:marTop w:val="0"/>
          <w:marBottom w:val="0"/>
          <w:divBdr>
            <w:top w:val="none" w:sz="0" w:space="0" w:color="auto"/>
            <w:left w:val="none" w:sz="0" w:space="0" w:color="auto"/>
            <w:bottom w:val="none" w:sz="0" w:space="0" w:color="auto"/>
            <w:right w:val="none" w:sz="0" w:space="0" w:color="auto"/>
          </w:divBdr>
        </w:div>
        <w:div w:id="906915941">
          <w:marLeft w:val="0"/>
          <w:marRight w:val="0"/>
          <w:marTop w:val="0"/>
          <w:marBottom w:val="0"/>
          <w:divBdr>
            <w:top w:val="none" w:sz="0" w:space="0" w:color="auto"/>
            <w:left w:val="none" w:sz="0" w:space="0" w:color="auto"/>
            <w:bottom w:val="none" w:sz="0" w:space="0" w:color="auto"/>
            <w:right w:val="none" w:sz="0" w:space="0" w:color="auto"/>
          </w:divBdr>
        </w:div>
        <w:div w:id="2061971413">
          <w:marLeft w:val="0"/>
          <w:marRight w:val="0"/>
          <w:marTop w:val="0"/>
          <w:marBottom w:val="0"/>
          <w:divBdr>
            <w:top w:val="none" w:sz="0" w:space="0" w:color="auto"/>
            <w:left w:val="none" w:sz="0" w:space="0" w:color="auto"/>
            <w:bottom w:val="none" w:sz="0" w:space="0" w:color="auto"/>
            <w:right w:val="none" w:sz="0" w:space="0" w:color="auto"/>
          </w:divBdr>
        </w:div>
        <w:div w:id="556403580">
          <w:marLeft w:val="0"/>
          <w:marRight w:val="0"/>
          <w:marTop w:val="0"/>
          <w:marBottom w:val="0"/>
          <w:divBdr>
            <w:top w:val="none" w:sz="0" w:space="0" w:color="auto"/>
            <w:left w:val="none" w:sz="0" w:space="0" w:color="auto"/>
            <w:bottom w:val="none" w:sz="0" w:space="0" w:color="auto"/>
            <w:right w:val="none" w:sz="0" w:space="0" w:color="auto"/>
          </w:divBdr>
        </w:div>
        <w:div w:id="683677020">
          <w:marLeft w:val="0"/>
          <w:marRight w:val="0"/>
          <w:marTop w:val="0"/>
          <w:marBottom w:val="0"/>
          <w:divBdr>
            <w:top w:val="none" w:sz="0" w:space="0" w:color="auto"/>
            <w:left w:val="none" w:sz="0" w:space="0" w:color="auto"/>
            <w:bottom w:val="none" w:sz="0" w:space="0" w:color="auto"/>
            <w:right w:val="none" w:sz="0" w:space="0" w:color="auto"/>
          </w:divBdr>
        </w:div>
        <w:div w:id="1982154643">
          <w:marLeft w:val="0"/>
          <w:marRight w:val="0"/>
          <w:marTop w:val="0"/>
          <w:marBottom w:val="0"/>
          <w:divBdr>
            <w:top w:val="none" w:sz="0" w:space="0" w:color="auto"/>
            <w:left w:val="none" w:sz="0" w:space="0" w:color="auto"/>
            <w:bottom w:val="none" w:sz="0" w:space="0" w:color="auto"/>
            <w:right w:val="none" w:sz="0" w:space="0" w:color="auto"/>
          </w:divBdr>
        </w:div>
        <w:div w:id="2093962178">
          <w:marLeft w:val="0"/>
          <w:marRight w:val="0"/>
          <w:marTop w:val="0"/>
          <w:marBottom w:val="0"/>
          <w:divBdr>
            <w:top w:val="none" w:sz="0" w:space="0" w:color="auto"/>
            <w:left w:val="none" w:sz="0" w:space="0" w:color="auto"/>
            <w:bottom w:val="none" w:sz="0" w:space="0" w:color="auto"/>
            <w:right w:val="none" w:sz="0" w:space="0" w:color="auto"/>
          </w:divBdr>
        </w:div>
        <w:div w:id="1706249983">
          <w:marLeft w:val="0"/>
          <w:marRight w:val="0"/>
          <w:marTop w:val="0"/>
          <w:marBottom w:val="0"/>
          <w:divBdr>
            <w:top w:val="none" w:sz="0" w:space="0" w:color="auto"/>
            <w:left w:val="none" w:sz="0" w:space="0" w:color="auto"/>
            <w:bottom w:val="none" w:sz="0" w:space="0" w:color="auto"/>
            <w:right w:val="none" w:sz="0" w:space="0" w:color="auto"/>
          </w:divBdr>
        </w:div>
        <w:div w:id="653990104">
          <w:marLeft w:val="0"/>
          <w:marRight w:val="0"/>
          <w:marTop w:val="0"/>
          <w:marBottom w:val="0"/>
          <w:divBdr>
            <w:top w:val="none" w:sz="0" w:space="0" w:color="auto"/>
            <w:left w:val="none" w:sz="0" w:space="0" w:color="auto"/>
            <w:bottom w:val="none" w:sz="0" w:space="0" w:color="auto"/>
            <w:right w:val="none" w:sz="0" w:space="0" w:color="auto"/>
          </w:divBdr>
        </w:div>
        <w:div w:id="786235699">
          <w:marLeft w:val="0"/>
          <w:marRight w:val="0"/>
          <w:marTop w:val="0"/>
          <w:marBottom w:val="0"/>
          <w:divBdr>
            <w:top w:val="none" w:sz="0" w:space="0" w:color="auto"/>
            <w:left w:val="none" w:sz="0" w:space="0" w:color="auto"/>
            <w:bottom w:val="none" w:sz="0" w:space="0" w:color="auto"/>
            <w:right w:val="none" w:sz="0" w:space="0" w:color="auto"/>
          </w:divBdr>
        </w:div>
        <w:div w:id="470443216">
          <w:marLeft w:val="0"/>
          <w:marRight w:val="0"/>
          <w:marTop w:val="0"/>
          <w:marBottom w:val="0"/>
          <w:divBdr>
            <w:top w:val="none" w:sz="0" w:space="0" w:color="auto"/>
            <w:left w:val="none" w:sz="0" w:space="0" w:color="auto"/>
            <w:bottom w:val="none" w:sz="0" w:space="0" w:color="auto"/>
            <w:right w:val="none" w:sz="0" w:space="0" w:color="auto"/>
          </w:divBdr>
        </w:div>
        <w:div w:id="893541404">
          <w:marLeft w:val="0"/>
          <w:marRight w:val="0"/>
          <w:marTop w:val="0"/>
          <w:marBottom w:val="0"/>
          <w:divBdr>
            <w:top w:val="none" w:sz="0" w:space="0" w:color="auto"/>
            <w:left w:val="none" w:sz="0" w:space="0" w:color="auto"/>
            <w:bottom w:val="none" w:sz="0" w:space="0" w:color="auto"/>
            <w:right w:val="none" w:sz="0" w:space="0" w:color="auto"/>
          </w:divBdr>
        </w:div>
        <w:div w:id="1377006890">
          <w:marLeft w:val="0"/>
          <w:marRight w:val="0"/>
          <w:marTop w:val="0"/>
          <w:marBottom w:val="0"/>
          <w:divBdr>
            <w:top w:val="none" w:sz="0" w:space="0" w:color="auto"/>
            <w:left w:val="none" w:sz="0" w:space="0" w:color="auto"/>
            <w:bottom w:val="none" w:sz="0" w:space="0" w:color="auto"/>
            <w:right w:val="none" w:sz="0" w:space="0" w:color="auto"/>
          </w:divBdr>
        </w:div>
        <w:div w:id="2117167215">
          <w:marLeft w:val="0"/>
          <w:marRight w:val="0"/>
          <w:marTop w:val="0"/>
          <w:marBottom w:val="0"/>
          <w:divBdr>
            <w:top w:val="none" w:sz="0" w:space="0" w:color="auto"/>
            <w:left w:val="none" w:sz="0" w:space="0" w:color="auto"/>
            <w:bottom w:val="none" w:sz="0" w:space="0" w:color="auto"/>
            <w:right w:val="none" w:sz="0" w:space="0" w:color="auto"/>
          </w:divBdr>
        </w:div>
        <w:div w:id="471022708">
          <w:marLeft w:val="0"/>
          <w:marRight w:val="0"/>
          <w:marTop w:val="0"/>
          <w:marBottom w:val="0"/>
          <w:divBdr>
            <w:top w:val="none" w:sz="0" w:space="0" w:color="auto"/>
            <w:left w:val="none" w:sz="0" w:space="0" w:color="auto"/>
            <w:bottom w:val="none" w:sz="0" w:space="0" w:color="auto"/>
            <w:right w:val="none" w:sz="0" w:space="0" w:color="auto"/>
          </w:divBdr>
        </w:div>
        <w:div w:id="952401158">
          <w:marLeft w:val="0"/>
          <w:marRight w:val="0"/>
          <w:marTop w:val="0"/>
          <w:marBottom w:val="0"/>
          <w:divBdr>
            <w:top w:val="none" w:sz="0" w:space="0" w:color="auto"/>
            <w:left w:val="none" w:sz="0" w:space="0" w:color="auto"/>
            <w:bottom w:val="none" w:sz="0" w:space="0" w:color="auto"/>
            <w:right w:val="none" w:sz="0" w:space="0" w:color="auto"/>
          </w:divBdr>
        </w:div>
        <w:div w:id="1942375610">
          <w:marLeft w:val="0"/>
          <w:marRight w:val="0"/>
          <w:marTop w:val="0"/>
          <w:marBottom w:val="0"/>
          <w:divBdr>
            <w:top w:val="none" w:sz="0" w:space="0" w:color="auto"/>
            <w:left w:val="none" w:sz="0" w:space="0" w:color="auto"/>
            <w:bottom w:val="none" w:sz="0" w:space="0" w:color="auto"/>
            <w:right w:val="none" w:sz="0" w:space="0" w:color="auto"/>
          </w:divBdr>
        </w:div>
        <w:div w:id="175924516">
          <w:marLeft w:val="0"/>
          <w:marRight w:val="0"/>
          <w:marTop w:val="0"/>
          <w:marBottom w:val="0"/>
          <w:divBdr>
            <w:top w:val="none" w:sz="0" w:space="0" w:color="auto"/>
            <w:left w:val="none" w:sz="0" w:space="0" w:color="auto"/>
            <w:bottom w:val="none" w:sz="0" w:space="0" w:color="auto"/>
            <w:right w:val="none" w:sz="0" w:space="0" w:color="auto"/>
          </w:divBdr>
        </w:div>
        <w:div w:id="775055326">
          <w:marLeft w:val="0"/>
          <w:marRight w:val="0"/>
          <w:marTop w:val="0"/>
          <w:marBottom w:val="0"/>
          <w:divBdr>
            <w:top w:val="none" w:sz="0" w:space="0" w:color="auto"/>
            <w:left w:val="none" w:sz="0" w:space="0" w:color="auto"/>
            <w:bottom w:val="none" w:sz="0" w:space="0" w:color="auto"/>
            <w:right w:val="none" w:sz="0" w:space="0" w:color="auto"/>
          </w:divBdr>
        </w:div>
        <w:div w:id="1237933236">
          <w:marLeft w:val="0"/>
          <w:marRight w:val="0"/>
          <w:marTop w:val="0"/>
          <w:marBottom w:val="0"/>
          <w:divBdr>
            <w:top w:val="none" w:sz="0" w:space="0" w:color="auto"/>
            <w:left w:val="none" w:sz="0" w:space="0" w:color="auto"/>
            <w:bottom w:val="none" w:sz="0" w:space="0" w:color="auto"/>
            <w:right w:val="none" w:sz="0" w:space="0" w:color="auto"/>
          </w:divBdr>
        </w:div>
      </w:divsChild>
    </w:div>
    <w:div w:id="112141446">
      <w:bodyDiv w:val="1"/>
      <w:marLeft w:val="0"/>
      <w:marRight w:val="0"/>
      <w:marTop w:val="0"/>
      <w:marBottom w:val="0"/>
      <w:divBdr>
        <w:top w:val="none" w:sz="0" w:space="0" w:color="auto"/>
        <w:left w:val="none" w:sz="0" w:space="0" w:color="auto"/>
        <w:bottom w:val="none" w:sz="0" w:space="0" w:color="auto"/>
        <w:right w:val="none" w:sz="0" w:space="0" w:color="auto"/>
      </w:divBdr>
    </w:div>
    <w:div w:id="112484939">
      <w:bodyDiv w:val="1"/>
      <w:marLeft w:val="0"/>
      <w:marRight w:val="0"/>
      <w:marTop w:val="0"/>
      <w:marBottom w:val="0"/>
      <w:divBdr>
        <w:top w:val="none" w:sz="0" w:space="0" w:color="auto"/>
        <w:left w:val="none" w:sz="0" w:space="0" w:color="auto"/>
        <w:bottom w:val="none" w:sz="0" w:space="0" w:color="auto"/>
        <w:right w:val="none" w:sz="0" w:space="0" w:color="auto"/>
      </w:divBdr>
    </w:div>
    <w:div w:id="113604215">
      <w:bodyDiv w:val="1"/>
      <w:marLeft w:val="0"/>
      <w:marRight w:val="0"/>
      <w:marTop w:val="0"/>
      <w:marBottom w:val="0"/>
      <w:divBdr>
        <w:top w:val="none" w:sz="0" w:space="0" w:color="auto"/>
        <w:left w:val="none" w:sz="0" w:space="0" w:color="auto"/>
        <w:bottom w:val="none" w:sz="0" w:space="0" w:color="auto"/>
        <w:right w:val="none" w:sz="0" w:space="0" w:color="auto"/>
      </w:divBdr>
    </w:div>
    <w:div w:id="114106442">
      <w:bodyDiv w:val="1"/>
      <w:marLeft w:val="0"/>
      <w:marRight w:val="0"/>
      <w:marTop w:val="0"/>
      <w:marBottom w:val="0"/>
      <w:divBdr>
        <w:top w:val="none" w:sz="0" w:space="0" w:color="auto"/>
        <w:left w:val="none" w:sz="0" w:space="0" w:color="auto"/>
        <w:bottom w:val="none" w:sz="0" w:space="0" w:color="auto"/>
        <w:right w:val="none" w:sz="0" w:space="0" w:color="auto"/>
      </w:divBdr>
    </w:div>
    <w:div w:id="115878719">
      <w:bodyDiv w:val="1"/>
      <w:marLeft w:val="0"/>
      <w:marRight w:val="0"/>
      <w:marTop w:val="0"/>
      <w:marBottom w:val="0"/>
      <w:divBdr>
        <w:top w:val="none" w:sz="0" w:space="0" w:color="auto"/>
        <w:left w:val="none" w:sz="0" w:space="0" w:color="auto"/>
        <w:bottom w:val="none" w:sz="0" w:space="0" w:color="auto"/>
        <w:right w:val="none" w:sz="0" w:space="0" w:color="auto"/>
      </w:divBdr>
      <w:divsChild>
        <w:div w:id="55783502">
          <w:marLeft w:val="0"/>
          <w:marRight w:val="0"/>
          <w:marTop w:val="0"/>
          <w:marBottom w:val="0"/>
          <w:divBdr>
            <w:top w:val="none" w:sz="0" w:space="0" w:color="auto"/>
            <w:left w:val="none" w:sz="0" w:space="0" w:color="auto"/>
            <w:bottom w:val="none" w:sz="0" w:space="0" w:color="auto"/>
            <w:right w:val="none" w:sz="0" w:space="0" w:color="auto"/>
          </w:divBdr>
        </w:div>
        <w:div w:id="91316234">
          <w:marLeft w:val="0"/>
          <w:marRight w:val="0"/>
          <w:marTop w:val="0"/>
          <w:marBottom w:val="0"/>
          <w:divBdr>
            <w:top w:val="none" w:sz="0" w:space="0" w:color="auto"/>
            <w:left w:val="none" w:sz="0" w:space="0" w:color="auto"/>
            <w:bottom w:val="none" w:sz="0" w:space="0" w:color="auto"/>
            <w:right w:val="none" w:sz="0" w:space="0" w:color="auto"/>
          </w:divBdr>
        </w:div>
        <w:div w:id="126172073">
          <w:marLeft w:val="0"/>
          <w:marRight w:val="0"/>
          <w:marTop w:val="0"/>
          <w:marBottom w:val="0"/>
          <w:divBdr>
            <w:top w:val="none" w:sz="0" w:space="0" w:color="auto"/>
            <w:left w:val="none" w:sz="0" w:space="0" w:color="auto"/>
            <w:bottom w:val="none" w:sz="0" w:space="0" w:color="auto"/>
            <w:right w:val="none" w:sz="0" w:space="0" w:color="auto"/>
          </w:divBdr>
        </w:div>
        <w:div w:id="178663706">
          <w:marLeft w:val="0"/>
          <w:marRight w:val="0"/>
          <w:marTop w:val="0"/>
          <w:marBottom w:val="0"/>
          <w:divBdr>
            <w:top w:val="none" w:sz="0" w:space="0" w:color="auto"/>
            <w:left w:val="none" w:sz="0" w:space="0" w:color="auto"/>
            <w:bottom w:val="none" w:sz="0" w:space="0" w:color="auto"/>
            <w:right w:val="none" w:sz="0" w:space="0" w:color="auto"/>
          </w:divBdr>
        </w:div>
        <w:div w:id="184558918">
          <w:marLeft w:val="0"/>
          <w:marRight w:val="0"/>
          <w:marTop w:val="0"/>
          <w:marBottom w:val="0"/>
          <w:divBdr>
            <w:top w:val="none" w:sz="0" w:space="0" w:color="auto"/>
            <w:left w:val="none" w:sz="0" w:space="0" w:color="auto"/>
            <w:bottom w:val="none" w:sz="0" w:space="0" w:color="auto"/>
            <w:right w:val="none" w:sz="0" w:space="0" w:color="auto"/>
          </w:divBdr>
        </w:div>
        <w:div w:id="229845859">
          <w:marLeft w:val="0"/>
          <w:marRight w:val="0"/>
          <w:marTop w:val="0"/>
          <w:marBottom w:val="0"/>
          <w:divBdr>
            <w:top w:val="none" w:sz="0" w:space="0" w:color="auto"/>
            <w:left w:val="none" w:sz="0" w:space="0" w:color="auto"/>
            <w:bottom w:val="none" w:sz="0" w:space="0" w:color="auto"/>
            <w:right w:val="none" w:sz="0" w:space="0" w:color="auto"/>
          </w:divBdr>
        </w:div>
        <w:div w:id="299961359">
          <w:marLeft w:val="0"/>
          <w:marRight w:val="0"/>
          <w:marTop w:val="0"/>
          <w:marBottom w:val="0"/>
          <w:divBdr>
            <w:top w:val="none" w:sz="0" w:space="0" w:color="auto"/>
            <w:left w:val="none" w:sz="0" w:space="0" w:color="auto"/>
            <w:bottom w:val="none" w:sz="0" w:space="0" w:color="auto"/>
            <w:right w:val="none" w:sz="0" w:space="0" w:color="auto"/>
          </w:divBdr>
        </w:div>
        <w:div w:id="384106843">
          <w:marLeft w:val="0"/>
          <w:marRight w:val="0"/>
          <w:marTop w:val="0"/>
          <w:marBottom w:val="0"/>
          <w:divBdr>
            <w:top w:val="none" w:sz="0" w:space="0" w:color="auto"/>
            <w:left w:val="none" w:sz="0" w:space="0" w:color="auto"/>
            <w:bottom w:val="none" w:sz="0" w:space="0" w:color="auto"/>
            <w:right w:val="none" w:sz="0" w:space="0" w:color="auto"/>
          </w:divBdr>
        </w:div>
        <w:div w:id="407922262">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425152605">
          <w:marLeft w:val="0"/>
          <w:marRight w:val="0"/>
          <w:marTop w:val="0"/>
          <w:marBottom w:val="0"/>
          <w:divBdr>
            <w:top w:val="none" w:sz="0" w:space="0" w:color="auto"/>
            <w:left w:val="none" w:sz="0" w:space="0" w:color="auto"/>
            <w:bottom w:val="none" w:sz="0" w:space="0" w:color="auto"/>
            <w:right w:val="none" w:sz="0" w:space="0" w:color="auto"/>
          </w:divBdr>
        </w:div>
        <w:div w:id="444859213">
          <w:marLeft w:val="0"/>
          <w:marRight w:val="0"/>
          <w:marTop w:val="0"/>
          <w:marBottom w:val="0"/>
          <w:divBdr>
            <w:top w:val="none" w:sz="0" w:space="0" w:color="auto"/>
            <w:left w:val="none" w:sz="0" w:space="0" w:color="auto"/>
            <w:bottom w:val="none" w:sz="0" w:space="0" w:color="auto"/>
            <w:right w:val="none" w:sz="0" w:space="0" w:color="auto"/>
          </w:divBdr>
        </w:div>
        <w:div w:id="447897946">
          <w:marLeft w:val="0"/>
          <w:marRight w:val="0"/>
          <w:marTop w:val="0"/>
          <w:marBottom w:val="0"/>
          <w:divBdr>
            <w:top w:val="none" w:sz="0" w:space="0" w:color="auto"/>
            <w:left w:val="none" w:sz="0" w:space="0" w:color="auto"/>
            <w:bottom w:val="none" w:sz="0" w:space="0" w:color="auto"/>
            <w:right w:val="none" w:sz="0" w:space="0" w:color="auto"/>
          </w:divBdr>
        </w:div>
        <w:div w:id="484318767">
          <w:marLeft w:val="0"/>
          <w:marRight w:val="0"/>
          <w:marTop w:val="0"/>
          <w:marBottom w:val="0"/>
          <w:divBdr>
            <w:top w:val="none" w:sz="0" w:space="0" w:color="auto"/>
            <w:left w:val="none" w:sz="0" w:space="0" w:color="auto"/>
            <w:bottom w:val="none" w:sz="0" w:space="0" w:color="auto"/>
            <w:right w:val="none" w:sz="0" w:space="0" w:color="auto"/>
          </w:divBdr>
        </w:div>
        <w:div w:id="493841736">
          <w:marLeft w:val="0"/>
          <w:marRight w:val="0"/>
          <w:marTop w:val="0"/>
          <w:marBottom w:val="0"/>
          <w:divBdr>
            <w:top w:val="none" w:sz="0" w:space="0" w:color="auto"/>
            <w:left w:val="none" w:sz="0" w:space="0" w:color="auto"/>
            <w:bottom w:val="none" w:sz="0" w:space="0" w:color="auto"/>
            <w:right w:val="none" w:sz="0" w:space="0" w:color="auto"/>
          </w:divBdr>
        </w:div>
        <w:div w:id="506408133">
          <w:marLeft w:val="0"/>
          <w:marRight w:val="0"/>
          <w:marTop w:val="0"/>
          <w:marBottom w:val="0"/>
          <w:divBdr>
            <w:top w:val="none" w:sz="0" w:space="0" w:color="auto"/>
            <w:left w:val="none" w:sz="0" w:space="0" w:color="auto"/>
            <w:bottom w:val="none" w:sz="0" w:space="0" w:color="auto"/>
            <w:right w:val="none" w:sz="0" w:space="0" w:color="auto"/>
          </w:divBdr>
        </w:div>
        <w:div w:id="603730890">
          <w:marLeft w:val="0"/>
          <w:marRight w:val="0"/>
          <w:marTop w:val="0"/>
          <w:marBottom w:val="0"/>
          <w:divBdr>
            <w:top w:val="none" w:sz="0" w:space="0" w:color="auto"/>
            <w:left w:val="none" w:sz="0" w:space="0" w:color="auto"/>
            <w:bottom w:val="none" w:sz="0" w:space="0" w:color="auto"/>
            <w:right w:val="none" w:sz="0" w:space="0" w:color="auto"/>
          </w:divBdr>
        </w:div>
        <w:div w:id="613707007">
          <w:marLeft w:val="0"/>
          <w:marRight w:val="0"/>
          <w:marTop w:val="0"/>
          <w:marBottom w:val="0"/>
          <w:divBdr>
            <w:top w:val="none" w:sz="0" w:space="0" w:color="auto"/>
            <w:left w:val="none" w:sz="0" w:space="0" w:color="auto"/>
            <w:bottom w:val="none" w:sz="0" w:space="0" w:color="auto"/>
            <w:right w:val="none" w:sz="0" w:space="0" w:color="auto"/>
          </w:divBdr>
        </w:div>
        <w:div w:id="752359676">
          <w:marLeft w:val="0"/>
          <w:marRight w:val="0"/>
          <w:marTop w:val="0"/>
          <w:marBottom w:val="0"/>
          <w:divBdr>
            <w:top w:val="none" w:sz="0" w:space="0" w:color="auto"/>
            <w:left w:val="none" w:sz="0" w:space="0" w:color="auto"/>
            <w:bottom w:val="none" w:sz="0" w:space="0" w:color="auto"/>
            <w:right w:val="none" w:sz="0" w:space="0" w:color="auto"/>
          </w:divBdr>
        </w:div>
        <w:div w:id="806363807">
          <w:marLeft w:val="0"/>
          <w:marRight w:val="0"/>
          <w:marTop w:val="0"/>
          <w:marBottom w:val="0"/>
          <w:divBdr>
            <w:top w:val="none" w:sz="0" w:space="0" w:color="auto"/>
            <w:left w:val="none" w:sz="0" w:space="0" w:color="auto"/>
            <w:bottom w:val="none" w:sz="0" w:space="0" w:color="auto"/>
            <w:right w:val="none" w:sz="0" w:space="0" w:color="auto"/>
          </w:divBdr>
        </w:div>
        <w:div w:id="855920815">
          <w:marLeft w:val="0"/>
          <w:marRight w:val="0"/>
          <w:marTop w:val="0"/>
          <w:marBottom w:val="0"/>
          <w:divBdr>
            <w:top w:val="none" w:sz="0" w:space="0" w:color="auto"/>
            <w:left w:val="none" w:sz="0" w:space="0" w:color="auto"/>
            <w:bottom w:val="none" w:sz="0" w:space="0" w:color="auto"/>
            <w:right w:val="none" w:sz="0" w:space="0" w:color="auto"/>
          </w:divBdr>
        </w:div>
        <w:div w:id="892156004">
          <w:marLeft w:val="0"/>
          <w:marRight w:val="0"/>
          <w:marTop w:val="0"/>
          <w:marBottom w:val="0"/>
          <w:divBdr>
            <w:top w:val="none" w:sz="0" w:space="0" w:color="auto"/>
            <w:left w:val="none" w:sz="0" w:space="0" w:color="auto"/>
            <w:bottom w:val="none" w:sz="0" w:space="0" w:color="auto"/>
            <w:right w:val="none" w:sz="0" w:space="0" w:color="auto"/>
          </w:divBdr>
        </w:div>
        <w:div w:id="938411543">
          <w:marLeft w:val="0"/>
          <w:marRight w:val="0"/>
          <w:marTop w:val="0"/>
          <w:marBottom w:val="0"/>
          <w:divBdr>
            <w:top w:val="none" w:sz="0" w:space="0" w:color="auto"/>
            <w:left w:val="none" w:sz="0" w:space="0" w:color="auto"/>
            <w:bottom w:val="none" w:sz="0" w:space="0" w:color="auto"/>
            <w:right w:val="none" w:sz="0" w:space="0" w:color="auto"/>
          </w:divBdr>
        </w:div>
        <w:div w:id="971133714">
          <w:marLeft w:val="0"/>
          <w:marRight w:val="0"/>
          <w:marTop w:val="0"/>
          <w:marBottom w:val="0"/>
          <w:divBdr>
            <w:top w:val="none" w:sz="0" w:space="0" w:color="auto"/>
            <w:left w:val="none" w:sz="0" w:space="0" w:color="auto"/>
            <w:bottom w:val="none" w:sz="0" w:space="0" w:color="auto"/>
            <w:right w:val="none" w:sz="0" w:space="0" w:color="auto"/>
          </w:divBdr>
        </w:div>
        <w:div w:id="1170023861">
          <w:marLeft w:val="0"/>
          <w:marRight w:val="0"/>
          <w:marTop w:val="0"/>
          <w:marBottom w:val="0"/>
          <w:divBdr>
            <w:top w:val="none" w:sz="0" w:space="0" w:color="auto"/>
            <w:left w:val="none" w:sz="0" w:space="0" w:color="auto"/>
            <w:bottom w:val="none" w:sz="0" w:space="0" w:color="auto"/>
            <w:right w:val="none" w:sz="0" w:space="0" w:color="auto"/>
          </w:divBdr>
        </w:div>
        <w:div w:id="1205679087">
          <w:marLeft w:val="0"/>
          <w:marRight w:val="0"/>
          <w:marTop w:val="0"/>
          <w:marBottom w:val="0"/>
          <w:divBdr>
            <w:top w:val="none" w:sz="0" w:space="0" w:color="auto"/>
            <w:left w:val="none" w:sz="0" w:space="0" w:color="auto"/>
            <w:bottom w:val="none" w:sz="0" w:space="0" w:color="auto"/>
            <w:right w:val="none" w:sz="0" w:space="0" w:color="auto"/>
          </w:divBdr>
        </w:div>
        <w:div w:id="1254895340">
          <w:marLeft w:val="0"/>
          <w:marRight w:val="0"/>
          <w:marTop w:val="0"/>
          <w:marBottom w:val="0"/>
          <w:divBdr>
            <w:top w:val="none" w:sz="0" w:space="0" w:color="auto"/>
            <w:left w:val="none" w:sz="0" w:space="0" w:color="auto"/>
            <w:bottom w:val="none" w:sz="0" w:space="0" w:color="auto"/>
            <w:right w:val="none" w:sz="0" w:space="0" w:color="auto"/>
          </w:divBdr>
        </w:div>
        <w:div w:id="1376466802">
          <w:marLeft w:val="0"/>
          <w:marRight w:val="0"/>
          <w:marTop w:val="0"/>
          <w:marBottom w:val="0"/>
          <w:divBdr>
            <w:top w:val="none" w:sz="0" w:space="0" w:color="auto"/>
            <w:left w:val="none" w:sz="0" w:space="0" w:color="auto"/>
            <w:bottom w:val="none" w:sz="0" w:space="0" w:color="auto"/>
            <w:right w:val="none" w:sz="0" w:space="0" w:color="auto"/>
          </w:divBdr>
        </w:div>
        <w:div w:id="1394961401">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39906040">
          <w:marLeft w:val="0"/>
          <w:marRight w:val="0"/>
          <w:marTop w:val="0"/>
          <w:marBottom w:val="0"/>
          <w:divBdr>
            <w:top w:val="none" w:sz="0" w:space="0" w:color="auto"/>
            <w:left w:val="none" w:sz="0" w:space="0" w:color="auto"/>
            <w:bottom w:val="none" w:sz="0" w:space="0" w:color="auto"/>
            <w:right w:val="none" w:sz="0" w:space="0" w:color="auto"/>
          </w:divBdr>
        </w:div>
        <w:div w:id="1441608151">
          <w:marLeft w:val="0"/>
          <w:marRight w:val="0"/>
          <w:marTop w:val="0"/>
          <w:marBottom w:val="0"/>
          <w:divBdr>
            <w:top w:val="none" w:sz="0" w:space="0" w:color="auto"/>
            <w:left w:val="none" w:sz="0" w:space="0" w:color="auto"/>
            <w:bottom w:val="none" w:sz="0" w:space="0" w:color="auto"/>
            <w:right w:val="none" w:sz="0" w:space="0" w:color="auto"/>
          </w:divBdr>
        </w:div>
        <w:div w:id="1473056321">
          <w:marLeft w:val="0"/>
          <w:marRight w:val="0"/>
          <w:marTop w:val="0"/>
          <w:marBottom w:val="0"/>
          <w:divBdr>
            <w:top w:val="none" w:sz="0" w:space="0" w:color="auto"/>
            <w:left w:val="none" w:sz="0" w:space="0" w:color="auto"/>
            <w:bottom w:val="none" w:sz="0" w:space="0" w:color="auto"/>
            <w:right w:val="none" w:sz="0" w:space="0" w:color="auto"/>
          </w:divBdr>
        </w:div>
        <w:div w:id="1514297778">
          <w:marLeft w:val="0"/>
          <w:marRight w:val="0"/>
          <w:marTop w:val="0"/>
          <w:marBottom w:val="0"/>
          <w:divBdr>
            <w:top w:val="none" w:sz="0" w:space="0" w:color="auto"/>
            <w:left w:val="none" w:sz="0" w:space="0" w:color="auto"/>
            <w:bottom w:val="none" w:sz="0" w:space="0" w:color="auto"/>
            <w:right w:val="none" w:sz="0" w:space="0" w:color="auto"/>
          </w:divBdr>
        </w:div>
        <w:div w:id="1561400603">
          <w:marLeft w:val="0"/>
          <w:marRight w:val="0"/>
          <w:marTop w:val="0"/>
          <w:marBottom w:val="0"/>
          <w:divBdr>
            <w:top w:val="none" w:sz="0" w:space="0" w:color="auto"/>
            <w:left w:val="none" w:sz="0" w:space="0" w:color="auto"/>
            <w:bottom w:val="none" w:sz="0" w:space="0" w:color="auto"/>
            <w:right w:val="none" w:sz="0" w:space="0" w:color="auto"/>
          </w:divBdr>
        </w:div>
        <w:div w:id="1561821173">
          <w:marLeft w:val="0"/>
          <w:marRight w:val="0"/>
          <w:marTop w:val="0"/>
          <w:marBottom w:val="0"/>
          <w:divBdr>
            <w:top w:val="none" w:sz="0" w:space="0" w:color="auto"/>
            <w:left w:val="none" w:sz="0" w:space="0" w:color="auto"/>
            <w:bottom w:val="none" w:sz="0" w:space="0" w:color="auto"/>
            <w:right w:val="none" w:sz="0" w:space="0" w:color="auto"/>
          </w:divBdr>
        </w:div>
        <w:div w:id="1617978125">
          <w:marLeft w:val="0"/>
          <w:marRight w:val="0"/>
          <w:marTop w:val="0"/>
          <w:marBottom w:val="0"/>
          <w:divBdr>
            <w:top w:val="none" w:sz="0" w:space="0" w:color="auto"/>
            <w:left w:val="none" w:sz="0" w:space="0" w:color="auto"/>
            <w:bottom w:val="none" w:sz="0" w:space="0" w:color="auto"/>
            <w:right w:val="none" w:sz="0" w:space="0" w:color="auto"/>
          </w:divBdr>
        </w:div>
        <w:div w:id="1765758012">
          <w:marLeft w:val="0"/>
          <w:marRight w:val="0"/>
          <w:marTop w:val="0"/>
          <w:marBottom w:val="0"/>
          <w:divBdr>
            <w:top w:val="none" w:sz="0" w:space="0" w:color="auto"/>
            <w:left w:val="none" w:sz="0" w:space="0" w:color="auto"/>
            <w:bottom w:val="none" w:sz="0" w:space="0" w:color="auto"/>
            <w:right w:val="none" w:sz="0" w:space="0" w:color="auto"/>
          </w:divBdr>
        </w:div>
        <w:div w:id="1793942763">
          <w:marLeft w:val="0"/>
          <w:marRight w:val="0"/>
          <w:marTop w:val="0"/>
          <w:marBottom w:val="0"/>
          <w:divBdr>
            <w:top w:val="none" w:sz="0" w:space="0" w:color="auto"/>
            <w:left w:val="none" w:sz="0" w:space="0" w:color="auto"/>
            <w:bottom w:val="none" w:sz="0" w:space="0" w:color="auto"/>
            <w:right w:val="none" w:sz="0" w:space="0" w:color="auto"/>
          </w:divBdr>
        </w:div>
        <w:div w:id="1799489899">
          <w:marLeft w:val="0"/>
          <w:marRight w:val="0"/>
          <w:marTop w:val="0"/>
          <w:marBottom w:val="0"/>
          <w:divBdr>
            <w:top w:val="none" w:sz="0" w:space="0" w:color="auto"/>
            <w:left w:val="none" w:sz="0" w:space="0" w:color="auto"/>
            <w:bottom w:val="none" w:sz="0" w:space="0" w:color="auto"/>
            <w:right w:val="none" w:sz="0" w:space="0" w:color="auto"/>
          </w:divBdr>
        </w:div>
        <w:div w:id="1827279194">
          <w:marLeft w:val="0"/>
          <w:marRight w:val="0"/>
          <w:marTop w:val="0"/>
          <w:marBottom w:val="0"/>
          <w:divBdr>
            <w:top w:val="none" w:sz="0" w:space="0" w:color="auto"/>
            <w:left w:val="none" w:sz="0" w:space="0" w:color="auto"/>
            <w:bottom w:val="none" w:sz="0" w:space="0" w:color="auto"/>
            <w:right w:val="none" w:sz="0" w:space="0" w:color="auto"/>
          </w:divBdr>
        </w:div>
        <w:div w:id="1830706855">
          <w:marLeft w:val="0"/>
          <w:marRight w:val="0"/>
          <w:marTop w:val="0"/>
          <w:marBottom w:val="0"/>
          <w:divBdr>
            <w:top w:val="none" w:sz="0" w:space="0" w:color="auto"/>
            <w:left w:val="none" w:sz="0" w:space="0" w:color="auto"/>
            <w:bottom w:val="none" w:sz="0" w:space="0" w:color="auto"/>
            <w:right w:val="none" w:sz="0" w:space="0" w:color="auto"/>
          </w:divBdr>
        </w:div>
        <w:div w:id="1837917888">
          <w:marLeft w:val="0"/>
          <w:marRight w:val="0"/>
          <w:marTop w:val="0"/>
          <w:marBottom w:val="0"/>
          <w:divBdr>
            <w:top w:val="none" w:sz="0" w:space="0" w:color="auto"/>
            <w:left w:val="none" w:sz="0" w:space="0" w:color="auto"/>
            <w:bottom w:val="none" w:sz="0" w:space="0" w:color="auto"/>
            <w:right w:val="none" w:sz="0" w:space="0" w:color="auto"/>
          </w:divBdr>
        </w:div>
        <w:div w:id="1882161026">
          <w:marLeft w:val="0"/>
          <w:marRight w:val="0"/>
          <w:marTop w:val="0"/>
          <w:marBottom w:val="0"/>
          <w:divBdr>
            <w:top w:val="none" w:sz="0" w:space="0" w:color="auto"/>
            <w:left w:val="none" w:sz="0" w:space="0" w:color="auto"/>
            <w:bottom w:val="none" w:sz="0" w:space="0" w:color="auto"/>
            <w:right w:val="none" w:sz="0" w:space="0" w:color="auto"/>
          </w:divBdr>
        </w:div>
        <w:div w:id="1890804505">
          <w:marLeft w:val="0"/>
          <w:marRight w:val="0"/>
          <w:marTop w:val="0"/>
          <w:marBottom w:val="0"/>
          <w:divBdr>
            <w:top w:val="none" w:sz="0" w:space="0" w:color="auto"/>
            <w:left w:val="none" w:sz="0" w:space="0" w:color="auto"/>
            <w:bottom w:val="none" w:sz="0" w:space="0" w:color="auto"/>
            <w:right w:val="none" w:sz="0" w:space="0" w:color="auto"/>
          </w:divBdr>
        </w:div>
        <w:div w:id="1892188088">
          <w:marLeft w:val="0"/>
          <w:marRight w:val="0"/>
          <w:marTop w:val="0"/>
          <w:marBottom w:val="0"/>
          <w:divBdr>
            <w:top w:val="none" w:sz="0" w:space="0" w:color="auto"/>
            <w:left w:val="none" w:sz="0" w:space="0" w:color="auto"/>
            <w:bottom w:val="none" w:sz="0" w:space="0" w:color="auto"/>
            <w:right w:val="none" w:sz="0" w:space="0" w:color="auto"/>
          </w:divBdr>
        </w:div>
        <w:div w:id="1969775635">
          <w:marLeft w:val="0"/>
          <w:marRight w:val="0"/>
          <w:marTop w:val="0"/>
          <w:marBottom w:val="0"/>
          <w:divBdr>
            <w:top w:val="none" w:sz="0" w:space="0" w:color="auto"/>
            <w:left w:val="none" w:sz="0" w:space="0" w:color="auto"/>
            <w:bottom w:val="none" w:sz="0" w:space="0" w:color="auto"/>
            <w:right w:val="none" w:sz="0" w:space="0" w:color="auto"/>
          </w:divBdr>
        </w:div>
        <w:div w:id="1976181912">
          <w:marLeft w:val="0"/>
          <w:marRight w:val="0"/>
          <w:marTop w:val="0"/>
          <w:marBottom w:val="0"/>
          <w:divBdr>
            <w:top w:val="none" w:sz="0" w:space="0" w:color="auto"/>
            <w:left w:val="none" w:sz="0" w:space="0" w:color="auto"/>
            <w:bottom w:val="none" w:sz="0" w:space="0" w:color="auto"/>
            <w:right w:val="none" w:sz="0" w:space="0" w:color="auto"/>
          </w:divBdr>
        </w:div>
        <w:div w:id="1983851663">
          <w:marLeft w:val="0"/>
          <w:marRight w:val="0"/>
          <w:marTop w:val="0"/>
          <w:marBottom w:val="0"/>
          <w:divBdr>
            <w:top w:val="none" w:sz="0" w:space="0" w:color="auto"/>
            <w:left w:val="none" w:sz="0" w:space="0" w:color="auto"/>
            <w:bottom w:val="none" w:sz="0" w:space="0" w:color="auto"/>
            <w:right w:val="none" w:sz="0" w:space="0" w:color="auto"/>
          </w:divBdr>
        </w:div>
        <w:div w:id="1992321041">
          <w:marLeft w:val="0"/>
          <w:marRight w:val="0"/>
          <w:marTop w:val="0"/>
          <w:marBottom w:val="0"/>
          <w:divBdr>
            <w:top w:val="none" w:sz="0" w:space="0" w:color="auto"/>
            <w:left w:val="none" w:sz="0" w:space="0" w:color="auto"/>
            <w:bottom w:val="none" w:sz="0" w:space="0" w:color="auto"/>
            <w:right w:val="none" w:sz="0" w:space="0" w:color="auto"/>
          </w:divBdr>
        </w:div>
        <w:div w:id="2004701399">
          <w:marLeft w:val="0"/>
          <w:marRight w:val="0"/>
          <w:marTop w:val="0"/>
          <w:marBottom w:val="0"/>
          <w:divBdr>
            <w:top w:val="none" w:sz="0" w:space="0" w:color="auto"/>
            <w:left w:val="none" w:sz="0" w:space="0" w:color="auto"/>
            <w:bottom w:val="none" w:sz="0" w:space="0" w:color="auto"/>
            <w:right w:val="none" w:sz="0" w:space="0" w:color="auto"/>
          </w:divBdr>
        </w:div>
        <w:div w:id="2052994458">
          <w:marLeft w:val="0"/>
          <w:marRight w:val="0"/>
          <w:marTop w:val="0"/>
          <w:marBottom w:val="0"/>
          <w:divBdr>
            <w:top w:val="none" w:sz="0" w:space="0" w:color="auto"/>
            <w:left w:val="none" w:sz="0" w:space="0" w:color="auto"/>
            <w:bottom w:val="none" w:sz="0" w:space="0" w:color="auto"/>
            <w:right w:val="none" w:sz="0" w:space="0" w:color="auto"/>
          </w:divBdr>
        </w:div>
        <w:div w:id="2059232589">
          <w:marLeft w:val="0"/>
          <w:marRight w:val="0"/>
          <w:marTop w:val="0"/>
          <w:marBottom w:val="0"/>
          <w:divBdr>
            <w:top w:val="none" w:sz="0" w:space="0" w:color="auto"/>
            <w:left w:val="none" w:sz="0" w:space="0" w:color="auto"/>
            <w:bottom w:val="none" w:sz="0" w:space="0" w:color="auto"/>
            <w:right w:val="none" w:sz="0" w:space="0" w:color="auto"/>
          </w:divBdr>
        </w:div>
        <w:div w:id="2086682098">
          <w:marLeft w:val="0"/>
          <w:marRight w:val="0"/>
          <w:marTop w:val="0"/>
          <w:marBottom w:val="0"/>
          <w:divBdr>
            <w:top w:val="none" w:sz="0" w:space="0" w:color="auto"/>
            <w:left w:val="none" w:sz="0" w:space="0" w:color="auto"/>
            <w:bottom w:val="none" w:sz="0" w:space="0" w:color="auto"/>
            <w:right w:val="none" w:sz="0" w:space="0" w:color="auto"/>
          </w:divBdr>
        </w:div>
      </w:divsChild>
    </w:div>
    <w:div w:id="116681048">
      <w:bodyDiv w:val="1"/>
      <w:marLeft w:val="0"/>
      <w:marRight w:val="0"/>
      <w:marTop w:val="0"/>
      <w:marBottom w:val="0"/>
      <w:divBdr>
        <w:top w:val="none" w:sz="0" w:space="0" w:color="auto"/>
        <w:left w:val="none" w:sz="0" w:space="0" w:color="auto"/>
        <w:bottom w:val="none" w:sz="0" w:space="0" w:color="auto"/>
        <w:right w:val="none" w:sz="0" w:space="0" w:color="auto"/>
      </w:divBdr>
    </w:div>
    <w:div w:id="117070998">
      <w:bodyDiv w:val="1"/>
      <w:marLeft w:val="0"/>
      <w:marRight w:val="0"/>
      <w:marTop w:val="0"/>
      <w:marBottom w:val="0"/>
      <w:divBdr>
        <w:top w:val="none" w:sz="0" w:space="0" w:color="auto"/>
        <w:left w:val="none" w:sz="0" w:space="0" w:color="auto"/>
        <w:bottom w:val="none" w:sz="0" w:space="0" w:color="auto"/>
        <w:right w:val="none" w:sz="0" w:space="0" w:color="auto"/>
      </w:divBdr>
    </w:div>
    <w:div w:id="118030942">
      <w:bodyDiv w:val="1"/>
      <w:marLeft w:val="0"/>
      <w:marRight w:val="0"/>
      <w:marTop w:val="0"/>
      <w:marBottom w:val="0"/>
      <w:divBdr>
        <w:top w:val="none" w:sz="0" w:space="0" w:color="auto"/>
        <w:left w:val="none" w:sz="0" w:space="0" w:color="auto"/>
        <w:bottom w:val="none" w:sz="0" w:space="0" w:color="auto"/>
        <w:right w:val="none" w:sz="0" w:space="0" w:color="auto"/>
      </w:divBdr>
    </w:div>
    <w:div w:id="118689406">
      <w:bodyDiv w:val="1"/>
      <w:marLeft w:val="0"/>
      <w:marRight w:val="0"/>
      <w:marTop w:val="0"/>
      <w:marBottom w:val="0"/>
      <w:divBdr>
        <w:top w:val="none" w:sz="0" w:space="0" w:color="auto"/>
        <w:left w:val="none" w:sz="0" w:space="0" w:color="auto"/>
        <w:bottom w:val="none" w:sz="0" w:space="0" w:color="auto"/>
        <w:right w:val="none" w:sz="0" w:space="0" w:color="auto"/>
      </w:divBdr>
      <w:divsChild>
        <w:div w:id="1308588969">
          <w:marLeft w:val="0"/>
          <w:marRight w:val="0"/>
          <w:marTop w:val="0"/>
          <w:marBottom w:val="0"/>
          <w:divBdr>
            <w:top w:val="none" w:sz="0" w:space="0" w:color="auto"/>
            <w:left w:val="none" w:sz="0" w:space="0" w:color="auto"/>
            <w:bottom w:val="none" w:sz="0" w:space="0" w:color="auto"/>
            <w:right w:val="none" w:sz="0" w:space="0" w:color="auto"/>
          </w:divBdr>
        </w:div>
        <w:div w:id="1724014752">
          <w:marLeft w:val="0"/>
          <w:marRight w:val="0"/>
          <w:marTop w:val="0"/>
          <w:marBottom w:val="0"/>
          <w:divBdr>
            <w:top w:val="none" w:sz="0" w:space="0" w:color="auto"/>
            <w:left w:val="none" w:sz="0" w:space="0" w:color="auto"/>
            <w:bottom w:val="none" w:sz="0" w:space="0" w:color="auto"/>
            <w:right w:val="none" w:sz="0" w:space="0" w:color="auto"/>
          </w:divBdr>
          <w:divsChild>
            <w:div w:id="664868147">
              <w:marLeft w:val="0"/>
              <w:marRight w:val="165"/>
              <w:marTop w:val="150"/>
              <w:marBottom w:val="0"/>
              <w:divBdr>
                <w:top w:val="none" w:sz="0" w:space="0" w:color="auto"/>
                <w:left w:val="none" w:sz="0" w:space="0" w:color="auto"/>
                <w:bottom w:val="none" w:sz="0" w:space="0" w:color="auto"/>
                <w:right w:val="none" w:sz="0" w:space="0" w:color="auto"/>
              </w:divBdr>
              <w:divsChild>
                <w:div w:id="932321252">
                  <w:marLeft w:val="0"/>
                  <w:marRight w:val="0"/>
                  <w:marTop w:val="0"/>
                  <w:marBottom w:val="0"/>
                  <w:divBdr>
                    <w:top w:val="none" w:sz="0" w:space="0" w:color="auto"/>
                    <w:left w:val="none" w:sz="0" w:space="0" w:color="auto"/>
                    <w:bottom w:val="none" w:sz="0" w:space="0" w:color="auto"/>
                    <w:right w:val="none" w:sz="0" w:space="0" w:color="auto"/>
                  </w:divBdr>
                  <w:divsChild>
                    <w:div w:id="10363214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335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3384">
      <w:bodyDiv w:val="1"/>
      <w:marLeft w:val="0"/>
      <w:marRight w:val="0"/>
      <w:marTop w:val="0"/>
      <w:marBottom w:val="0"/>
      <w:divBdr>
        <w:top w:val="none" w:sz="0" w:space="0" w:color="auto"/>
        <w:left w:val="none" w:sz="0" w:space="0" w:color="auto"/>
        <w:bottom w:val="none" w:sz="0" w:space="0" w:color="auto"/>
        <w:right w:val="none" w:sz="0" w:space="0" w:color="auto"/>
      </w:divBdr>
      <w:divsChild>
        <w:div w:id="174543938">
          <w:marLeft w:val="0"/>
          <w:marRight w:val="0"/>
          <w:marTop w:val="0"/>
          <w:marBottom w:val="0"/>
          <w:divBdr>
            <w:top w:val="none" w:sz="0" w:space="0" w:color="auto"/>
            <w:left w:val="none" w:sz="0" w:space="0" w:color="auto"/>
            <w:bottom w:val="none" w:sz="0" w:space="0" w:color="auto"/>
            <w:right w:val="none" w:sz="0" w:space="0" w:color="auto"/>
          </w:divBdr>
          <w:divsChild>
            <w:div w:id="955982257">
              <w:marLeft w:val="0"/>
              <w:marRight w:val="0"/>
              <w:marTop w:val="0"/>
              <w:marBottom w:val="0"/>
              <w:divBdr>
                <w:top w:val="none" w:sz="0" w:space="0" w:color="auto"/>
                <w:left w:val="none" w:sz="0" w:space="0" w:color="auto"/>
                <w:bottom w:val="none" w:sz="0" w:space="0" w:color="auto"/>
                <w:right w:val="none" w:sz="0" w:space="0" w:color="auto"/>
              </w:divBdr>
              <w:divsChild>
                <w:div w:id="1284771662">
                  <w:marLeft w:val="0"/>
                  <w:marRight w:val="0"/>
                  <w:marTop w:val="0"/>
                  <w:marBottom w:val="0"/>
                  <w:divBdr>
                    <w:top w:val="none" w:sz="0" w:space="0" w:color="auto"/>
                    <w:left w:val="none" w:sz="0" w:space="0" w:color="auto"/>
                    <w:bottom w:val="none" w:sz="0" w:space="0" w:color="auto"/>
                    <w:right w:val="none" w:sz="0" w:space="0" w:color="auto"/>
                  </w:divBdr>
                  <w:divsChild>
                    <w:div w:id="4955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60324">
      <w:bodyDiv w:val="1"/>
      <w:marLeft w:val="0"/>
      <w:marRight w:val="0"/>
      <w:marTop w:val="0"/>
      <w:marBottom w:val="0"/>
      <w:divBdr>
        <w:top w:val="none" w:sz="0" w:space="0" w:color="auto"/>
        <w:left w:val="none" w:sz="0" w:space="0" w:color="auto"/>
        <w:bottom w:val="none" w:sz="0" w:space="0" w:color="auto"/>
        <w:right w:val="none" w:sz="0" w:space="0" w:color="auto"/>
      </w:divBdr>
    </w:div>
    <w:div w:id="121923719">
      <w:bodyDiv w:val="1"/>
      <w:marLeft w:val="0"/>
      <w:marRight w:val="0"/>
      <w:marTop w:val="0"/>
      <w:marBottom w:val="0"/>
      <w:divBdr>
        <w:top w:val="none" w:sz="0" w:space="0" w:color="auto"/>
        <w:left w:val="none" w:sz="0" w:space="0" w:color="auto"/>
        <w:bottom w:val="none" w:sz="0" w:space="0" w:color="auto"/>
        <w:right w:val="none" w:sz="0" w:space="0" w:color="auto"/>
      </w:divBdr>
    </w:div>
    <w:div w:id="124393616">
      <w:bodyDiv w:val="1"/>
      <w:marLeft w:val="0"/>
      <w:marRight w:val="0"/>
      <w:marTop w:val="0"/>
      <w:marBottom w:val="0"/>
      <w:divBdr>
        <w:top w:val="none" w:sz="0" w:space="0" w:color="auto"/>
        <w:left w:val="none" w:sz="0" w:space="0" w:color="auto"/>
        <w:bottom w:val="none" w:sz="0" w:space="0" w:color="auto"/>
        <w:right w:val="none" w:sz="0" w:space="0" w:color="auto"/>
      </w:divBdr>
    </w:div>
    <w:div w:id="128062172">
      <w:bodyDiv w:val="1"/>
      <w:marLeft w:val="0"/>
      <w:marRight w:val="0"/>
      <w:marTop w:val="0"/>
      <w:marBottom w:val="0"/>
      <w:divBdr>
        <w:top w:val="none" w:sz="0" w:space="0" w:color="auto"/>
        <w:left w:val="none" w:sz="0" w:space="0" w:color="auto"/>
        <w:bottom w:val="none" w:sz="0" w:space="0" w:color="auto"/>
        <w:right w:val="none" w:sz="0" w:space="0" w:color="auto"/>
      </w:divBdr>
    </w:div>
    <w:div w:id="128523126">
      <w:bodyDiv w:val="1"/>
      <w:marLeft w:val="0"/>
      <w:marRight w:val="0"/>
      <w:marTop w:val="0"/>
      <w:marBottom w:val="0"/>
      <w:divBdr>
        <w:top w:val="none" w:sz="0" w:space="0" w:color="auto"/>
        <w:left w:val="none" w:sz="0" w:space="0" w:color="auto"/>
        <w:bottom w:val="none" w:sz="0" w:space="0" w:color="auto"/>
        <w:right w:val="none" w:sz="0" w:space="0" w:color="auto"/>
      </w:divBdr>
    </w:div>
    <w:div w:id="131212185">
      <w:bodyDiv w:val="1"/>
      <w:marLeft w:val="0"/>
      <w:marRight w:val="0"/>
      <w:marTop w:val="0"/>
      <w:marBottom w:val="0"/>
      <w:divBdr>
        <w:top w:val="none" w:sz="0" w:space="0" w:color="auto"/>
        <w:left w:val="none" w:sz="0" w:space="0" w:color="auto"/>
        <w:bottom w:val="none" w:sz="0" w:space="0" w:color="auto"/>
        <w:right w:val="none" w:sz="0" w:space="0" w:color="auto"/>
      </w:divBdr>
    </w:div>
    <w:div w:id="131990852">
      <w:bodyDiv w:val="1"/>
      <w:marLeft w:val="0"/>
      <w:marRight w:val="0"/>
      <w:marTop w:val="0"/>
      <w:marBottom w:val="0"/>
      <w:divBdr>
        <w:top w:val="none" w:sz="0" w:space="0" w:color="auto"/>
        <w:left w:val="none" w:sz="0" w:space="0" w:color="auto"/>
        <w:bottom w:val="none" w:sz="0" w:space="0" w:color="auto"/>
        <w:right w:val="none" w:sz="0" w:space="0" w:color="auto"/>
      </w:divBdr>
      <w:divsChild>
        <w:div w:id="19284719">
          <w:marLeft w:val="0"/>
          <w:marRight w:val="0"/>
          <w:marTop w:val="0"/>
          <w:marBottom w:val="0"/>
          <w:divBdr>
            <w:top w:val="none" w:sz="0" w:space="0" w:color="auto"/>
            <w:left w:val="none" w:sz="0" w:space="0" w:color="auto"/>
            <w:bottom w:val="none" w:sz="0" w:space="0" w:color="auto"/>
            <w:right w:val="none" w:sz="0" w:space="0" w:color="auto"/>
          </w:divBdr>
        </w:div>
        <w:div w:id="21784154">
          <w:marLeft w:val="0"/>
          <w:marRight w:val="0"/>
          <w:marTop w:val="0"/>
          <w:marBottom w:val="0"/>
          <w:divBdr>
            <w:top w:val="none" w:sz="0" w:space="0" w:color="auto"/>
            <w:left w:val="none" w:sz="0" w:space="0" w:color="auto"/>
            <w:bottom w:val="none" w:sz="0" w:space="0" w:color="auto"/>
            <w:right w:val="none" w:sz="0" w:space="0" w:color="auto"/>
          </w:divBdr>
        </w:div>
        <w:div w:id="58672479">
          <w:marLeft w:val="0"/>
          <w:marRight w:val="0"/>
          <w:marTop w:val="0"/>
          <w:marBottom w:val="0"/>
          <w:divBdr>
            <w:top w:val="none" w:sz="0" w:space="0" w:color="auto"/>
            <w:left w:val="none" w:sz="0" w:space="0" w:color="auto"/>
            <w:bottom w:val="none" w:sz="0" w:space="0" w:color="auto"/>
            <w:right w:val="none" w:sz="0" w:space="0" w:color="auto"/>
          </w:divBdr>
        </w:div>
        <w:div w:id="58750957">
          <w:marLeft w:val="0"/>
          <w:marRight w:val="0"/>
          <w:marTop w:val="0"/>
          <w:marBottom w:val="0"/>
          <w:divBdr>
            <w:top w:val="none" w:sz="0" w:space="0" w:color="auto"/>
            <w:left w:val="none" w:sz="0" w:space="0" w:color="auto"/>
            <w:bottom w:val="none" w:sz="0" w:space="0" w:color="auto"/>
            <w:right w:val="none" w:sz="0" w:space="0" w:color="auto"/>
          </w:divBdr>
        </w:div>
        <w:div w:id="74323623">
          <w:marLeft w:val="0"/>
          <w:marRight w:val="0"/>
          <w:marTop w:val="0"/>
          <w:marBottom w:val="0"/>
          <w:divBdr>
            <w:top w:val="none" w:sz="0" w:space="0" w:color="auto"/>
            <w:left w:val="none" w:sz="0" w:space="0" w:color="auto"/>
            <w:bottom w:val="none" w:sz="0" w:space="0" w:color="auto"/>
            <w:right w:val="none" w:sz="0" w:space="0" w:color="auto"/>
          </w:divBdr>
        </w:div>
        <w:div w:id="107507995">
          <w:marLeft w:val="0"/>
          <w:marRight w:val="0"/>
          <w:marTop w:val="0"/>
          <w:marBottom w:val="0"/>
          <w:divBdr>
            <w:top w:val="none" w:sz="0" w:space="0" w:color="auto"/>
            <w:left w:val="none" w:sz="0" w:space="0" w:color="auto"/>
            <w:bottom w:val="none" w:sz="0" w:space="0" w:color="auto"/>
            <w:right w:val="none" w:sz="0" w:space="0" w:color="auto"/>
          </w:divBdr>
        </w:div>
        <w:div w:id="153301070">
          <w:marLeft w:val="0"/>
          <w:marRight w:val="0"/>
          <w:marTop w:val="0"/>
          <w:marBottom w:val="0"/>
          <w:divBdr>
            <w:top w:val="none" w:sz="0" w:space="0" w:color="auto"/>
            <w:left w:val="none" w:sz="0" w:space="0" w:color="auto"/>
            <w:bottom w:val="none" w:sz="0" w:space="0" w:color="auto"/>
            <w:right w:val="none" w:sz="0" w:space="0" w:color="auto"/>
          </w:divBdr>
        </w:div>
        <w:div w:id="160170934">
          <w:marLeft w:val="0"/>
          <w:marRight w:val="0"/>
          <w:marTop w:val="0"/>
          <w:marBottom w:val="0"/>
          <w:divBdr>
            <w:top w:val="none" w:sz="0" w:space="0" w:color="auto"/>
            <w:left w:val="none" w:sz="0" w:space="0" w:color="auto"/>
            <w:bottom w:val="none" w:sz="0" w:space="0" w:color="auto"/>
            <w:right w:val="none" w:sz="0" w:space="0" w:color="auto"/>
          </w:divBdr>
        </w:div>
        <w:div w:id="165024540">
          <w:marLeft w:val="0"/>
          <w:marRight w:val="0"/>
          <w:marTop w:val="0"/>
          <w:marBottom w:val="0"/>
          <w:divBdr>
            <w:top w:val="none" w:sz="0" w:space="0" w:color="auto"/>
            <w:left w:val="none" w:sz="0" w:space="0" w:color="auto"/>
            <w:bottom w:val="none" w:sz="0" w:space="0" w:color="auto"/>
            <w:right w:val="none" w:sz="0" w:space="0" w:color="auto"/>
          </w:divBdr>
        </w:div>
        <w:div w:id="182061195">
          <w:marLeft w:val="0"/>
          <w:marRight w:val="0"/>
          <w:marTop w:val="0"/>
          <w:marBottom w:val="0"/>
          <w:divBdr>
            <w:top w:val="none" w:sz="0" w:space="0" w:color="auto"/>
            <w:left w:val="none" w:sz="0" w:space="0" w:color="auto"/>
            <w:bottom w:val="none" w:sz="0" w:space="0" w:color="auto"/>
            <w:right w:val="none" w:sz="0" w:space="0" w:color="auto"/>
          </w:divBdr>
        </w:div>
        <w:div w:id="209995120">
          <w:marLeft w:val="0"/>
          <w:marRight w:val="0"/>
          <w:marTop w:val="0"/>
          <w:marBottom w:val="0"/>
          <w:divBdr>
            <w:top w:val="none" w:sz="0" w:space="0" w:color="auto"/>
            <w:left w:val="none" w:sz="0" w:space="0" w:color="auto"/>
            <w:bottom w:val="none" w:sz="0" w:space="0" w:color="auto"/>
            <w:right w:val="none" w:sz="0" w:space="0" w:color="auto"/>
          </w:divBdr>
        </w:div>
        <w:div w:id="258493452">
          <w:marLeft w:val="0"/>
          <w:marRight w:val="0"/>
          <w:marTop w:val="0"/>
          <w:marBottom w:val="0"/>
          <w:divBdr>
            <w:top w:val="none" w:sz="0" w:space="0" w:color="auto"/>
            <w:left w:val="none" w:sz="0" w:space="0" w:color="auto"/>
            <w:bottom w:val="none" w:sz="0" w:space="0" w:color="auto"/>
            <w:right w:val="none" w:sz="0" w:space="0" w:color="auto"/>
          </w:divBdr>
        </w:div>
        <w:div w:id="269631940">
          <w:marLeft w:val="0"/>
          <w:marRight w:val="0"/>
          <w:marTop w:val="0"/>
          <w:marBottom w:val="0"/>
          <w:divBdr>
            <w:top w:val="none" w:sz="0" w:space="0" w:color="auto"/>
            <w:left w:val="none" w:sz="0" w:space="0" w:color="auto"/>
            <w:bottom w:val="none" w:sz="0" w:space="0" w:color="auto"/>
            <w:right w:val="none" w:sz="0" w:space="0" w:color="auto"/>
          </w:divBdr>
        </w:div>
        <w:div w:id="279915665">
          <w:marLeft w:val="0"/>
          <w:marRight w:val="0"/>
          <w:marTop w:val="0"/>
          <w:marBottom w:val="0"/>
          <w:divBdr>
            <w:top w:val="none" w:sz="0" w:space="0" w:color="auto"/>
            <w:left w:val="none" w:sz="0" w:space="0" w:color="auto"/>
            <w:bottom w:val="none" w:sz="0" w:space="0" w:color="auto"/>
            <w:right w:val="none" w:sz="0" w:space="0" w:color="auto"/>
          </w:divBdr>
        </w:div>
        <w:div w:id="294260615">
          <w:marLeft w:val="0"/>
          <w:marRight w:val="0"/>
          <w:marTop w:val="0"/>
          <w:marBottom w:val="0"/>
          <w:divBdr>
            <w:top w:val="none" w:sz="0" w:space="0" w:color="auto"/>
            <w:left w:val="none" w:sz="0" w:space="0" w:color="auto"/>
            <w:bottom w:val="none" w:sz="0" w:space="0" w:color="auto"/>
            <w:right w:val="none" w:sz="0" w:space="0" w:color="auto"/>
          </w:divBdr>
        </w:div>
        <w:div w:id="332226821">
          <w:marLeft w:val="0"/>
          <w:marRight w:val="0"/>
          <w:marTop w:val="0"/>
          <w:marBottom w:val="0"/>
          <w:divBdr>
            <w:top w:val="none" w:sz="0" w:space="0" w:color="auto"/>
            <w:left w:val="none" w:sz="0" w:space="0" w:color="auto"/>
            <w:bottom w:val="none" w:sz="0" w:space="0" w:color="auto"/>
            <w:right w:val="none" w:sz="0" w:space="0" w:color="auto"/>
          </w:divBdr>
        </w:div>
        <w:div w:id="345981198">
          <w:marLeft w:val="0"/>
          <w:marRight w:val="0"/>
          <w:marTop w:val="0"/>
          <w:marBottom w:val="0"/>
          <w:divBdr>
            <w:top w:val="none" w:sz="0" w:space="0" w:color="auto"/>
            <w:left w:val="none" w:sz="0" w:space="0" w:color="auto"/>
            <w:bottom w:val="none" w:sz="0" w:space="0" w:color="auto"/>
            <w:right w:val="none" w:sz="0" w:space="0" w:color="auto"/>
          </w:divBdr>
        </w:div>
        <w:div w:id="356276482">
          <w:marLeft w:val="0"/>
          <w:marRight w:val="0"/>
          <w:marTop w:val="0"/>
          <w:marBottom w:val="0"/>
          <w:divBdr>
            <w:top w:val="none" w:sz="0" w:space="0" w:color="auto"/>
            <w:left w:val="none" w:sz="0" w:space="0" w:color="auto"/>
            <w:bottom w:val="none" w:sz="0" w:space="0" w:color="auto"/>
            <w:right w:val="none" w:sz="0" w:space="0" w:color="auto"/>
          </w:divBdr>
        </w:div>
        <w:div w:id="360515649">
          <w:marLeft w:val="0"/>
          <w:marRight w:val="0"/>
          <w:marTop w:val="0"/>
          <w:marBottom w:val="0"/>
          <w:divBdr>
            <w:top w:val="none" w:sz="0" w:space="0" w:color="auto"/>
            <w:left w:val="none" w:sz="0" w:space="0" w:color="auto"/>
            <w:bottom w:val="none" w:sz="0" w:space="0" w:color="auto"/>
            <w:right w:val="none" w:sz="0" w:space="0" w:color="auto"/>
          </w:divBdr>
        </w:div>
        <w:div w:id="408574251">
          <w:marLeft w:val="0"/>
          <w:marRight w:val="0"/>
          <w:marTop w:val="0"/>
          <w:marBottom w:val="0"/>
          <w:divBdr>
            <w:top w:val="none" w:sz="0" w:space="0" w:color="auto"/>
            <w:left w:val="none" w:sz="0" w:space="0" w:color="auto"/>
            <w:bottom w:val="none" w:sz="0" w:space="0" w:color="auto"/>
            <w:right w:val="none" w:sz="0" w:space="0" w:color="auto"/>
          </w:divBdr>
        </w:div>
        <w:div w:id="418794584">
          <w:marLeft w:val="0"/>
          <w:marRight w:val="0"/>
          <w:marTop w:val="0"/>
          <w:marBottom w:val="0"/>
          <w:divBdr>
            <w:top w:val="none" w:sz="0" w:space="0" w:color="auto"/>
            <w:left w:val="none" w:sz="0" w:space="0" w:color="auto"/>
            <w:bottom w:val="none" w:sz="0" w:space="0" w:color="auto"/>
            <w:right w:val="none" w:sz="0" w:space="0" w:color="auto"/>
          </w:divBdr>
        </w:div>
        <w:div w:id="440878426">
          <w:marLeft w:val="0"/>
          <w:marRight w:val="0"/>
          <w:marTop w:val="0"/>
          <w:marBottom w:val="0"/>
          <w:divBdr>
            <w:top w:val="none" w:sz="0" w:space="0" w:color="auto"/>
            <w:left w:val="none" w:sz="0" w:space="0" w:color="auto"/>
            <w:bottom w:val="none" w:sz="0" w:space="0" w:color="auto"/>
            <w:right w:val="none" w:sz="0" w:space="0" w:color="auto"/>
          </w:divBdr>
        </w:div>
        <w:div w:id="469446496">
          <w:marLeft w:val="0"/>
          <w:marRight w:val="0"/>
          <w:marTop w:val="0"/>
          <w:marBottom w:val="0"/>
          <w:divBdr>
            <w:top w:val="none" w:sz="0" w:space="0" w:color="auto"/>
            <w:left w:val="none" w:sz="0" w:space="0" w:color="auto"/>
            <w:bottom w:val="none" w:sz="0" w:space="0" w:color="auto"/>
            <w:right w:val="none" w:sz="0" w:space="0" w:color="auto"/>
          </w:divBdr>
        </w:div>
        <w:div w:id="472409544">
          <w:marLeft w:val="0"/>
          <w:marRight w:val="0"/>
          <w:marTop w:val="0"/>
          <w:marBottom w:val="0"/>
          <w:divBdr>
            <w:top w:val="none" w:sz="0" w:space="0" w:color="auto"/>
            <w:left w:val="none" w:sz="0" w:space="0" w:color="auto"/>
            <w:bottom w:val="none" w:sz="0" w:space="0" w:color="auto"/>
            <w:right w:val="none" w:sz="0" w:space="0" w:color="auto"/>
          </w:divBdr>
        </w:div>
        <w:div w:id="502473794">
          <w:marLeft w:val="0"/>
          <w:marRight w:val="0"/>
          <w:marTop w:val="0"/>
          <w:marBottom w:val="0"/>
          <w:divBdr>
            <w:top w:val="none" w:sz="0" w:space="0" w:color="auto"/>
            <w:left w:val="none" w:sz="0" w:space="0" w:color="auto"/>
            <w:bottom w:val="none" w:sz="0" w:space="0" w:color="auto"/>
            <w:right w:val="none" w:sz="0" w:space="0" w:color="auto"/>
          </w:divBdr>
        </w:div>
        <w:div w:id="527719014">
          <w:marLeft w:val="0"/>
          <w:marRight w:val="0"/>
          <w:marTop w:val="0"/>
          <w:marBottom w:val="0"/>
          <w:divBdr>
            <w:top w:val="none" w:sz="0" w:space="0" w:color="auto"/>
            <w:left w:val="none" w:sz="0" w:space="0" w:color="auto"/>
            <w:bottom w:val="none" w:sz="0" w:space="0" w:color="auto"/>
            <w:right w:val="none" w:sz="0" w:space="0" w:color="auto"/>
          </w:divBdr>
        </w:div>
        <w:div w:id="556286457">
          <w:marLeft w:val="0"/>
          <w:marRight w:val="0"/>
          <w:marTop w:val="0"/>
          <w:marBottom w:val="0"/>
          <w:divBdr>
            <w:top w:val="none" w:sz="0" w:space="0" w:color="auto"/>
            <w:left w:val="none" w:sz="0" w:space="0" w:color="auto"/>
            <w:bottom w:val="none" w:sz="0" w:space="0" w:color="auto"/>
            <w:right w:val="none" w:sz="0" w:space="0" w:color="auto"/>
          </w:divBdr>
        </w:div>
        <w:div w:id="571547129">
          <w:marLeft w:val="0"/>
          <w:marRight w:val="0"/>
          <w:marTop w:val="0"/>
          <w:marBottom w:val="0"/>
          <w:divBdr>
            <w:top w:val="none" w:sz="0" w:space="0" w:color="auto"/>
            <w:left w:val="none" w:sz="0" w:space="0" w:color="auto"/>
            <w:bottom w:val="none" w:sz="0" w:space="0" w:color="auto"/>
            <w:right w:val="none" w:sz="0" w:space="0" w:color="auto"/>
          </w:divBdr>
        </w:div>
        <w:div w:id="611010925">
          <w:marLeft w:val="0"/>
          <w:marRight w:val="0"/>
          <w:marTop w:val="0"/>
          <w:marBottom w:val="0"/>
          <w:divBdr>
            <w:top w:val="none" w:sz="0" w:space="0" w:color="auto"/>
            <w:left w:val="none" w:sz="0" w:space="0" w:color="auto"/>
            <w:bottom w:val="none" w:sz="0" w:space="0" w:color="auto"/>
            <w:right w:val="none" w:sz="0" w:space="0" w:color="auto"/>
          </w:divBdr>
        </w:div>
        <w:div w:id="628320297">
          <w:marLeft w:val="0"/>
          <w:marRight w:val="0"/>
          <w:marTop w:val="0"/>
          <w:marBottom w:val="0"/>
          <w:divBdr>
            <w:top w:val="none" w:sz="0" w:space="0" w:color="auto"/>
            <w:left w:val="none" w:sz="0" w:space="0" w:color="auto"/>
            <w:bottom w:val="none" w:sz="0" w:space="0" w:color="auto"/>
            <w:right w:val="none" w:sz="0" w:space="0" w:color="auto"/>
          </w:divBdr>
        </w:div>
        <w:div w:id="633100537">
          <w:marLeft w:val="0"/>
          <w:marRight w:val="0"/>
          <w:marTop w:val="0"/>
          <w:marBottom w:val="0"/>
          <w:divBdr>
            <w:top w:val="none" w:sz="0" w:space="0" w:color="auto"/>
            <w:left w:val="none" w:sz="0" w:space="0" w:color="auto"/>
            <w:bottom w:val="none" w:sz="0" w:space="0" w:color="auto"/>
            <w:right w:val="none" w:sz="0" w:space="0" w:color="auto"/>
          </w:divBdr>
        </w:div>
        <w:div w:id="666595901">
          <w:marLeft w:val="0"/>
          <w:marRight w:val="0"/>
          <w:marTop w:val="0"/>
          <w:marBottom w:val="0"/>
          <w:divBdr>
            <w:top w:val="none" w:sz="0" w:space="0" w:color="auto"/>
            <w:left w:val="none" w:sz="0" w:space="0" w:color="auto"/>
            <w:bottom w:val="none" w:sz="0" w:space="0" w:color="auto"/>
            <w:right w:val="none" w:sz="0" w:space="0" w:color="auto"/>
          </w:divBdr>
        </w:div>
        <w:div w:id="679233183">
          <w:marLeft w:val="0"/>
          <w:marRight w:val="0"/>
          <w:marTop w:val="0"/>
          <w:marBottom w:val="0"/>
          <w:divBdr>
            <w:top w:val="none" w:sz="0" w:space="0" w:color="auto"/>
            <w:left w:val="none" w:sz="0" w:space="0" w:color="auto"/>
            <w:bottom w:val="none" w:sz="0" w:space="0" w:color="auto"/>
            <w:right w:val="none" w:sz="0" w:space="0" w:color="auto"/>
          </w:divBdr>
        </w:div>
        <w:div w:id="691301384">
          <w:marLeft w:val="0"/>
          <w:marRight w:val="0"/>
          <w:marTop w:val="0"/>
          <w:marBottom w:val="0"/>
          <w:divBdr>
            <w:top w:val="none" w:sz="0" w:space="0" w:color="auto"/>
            <w:left w:val="none" w:sz="0" w:space="0" w:color="auto"/>
            <w:bottom w:val="none" w:sz="0" w:space="0" w:color="auto"/>
            <w:right w:val="none" w:sz="0" w:space="0" w:color="auto"/>
          </w:divBdr>
        </w:div>
        <w:div w:id="694699000">
          <w:marLeft w:val="0"/>
          <w:marRight w:val="0"/>
          <w:marTop w:val="0"/>
          <w:marBottom w:val="0"/>
          <w:divBdr>
            <w:top w:val="none" w:sz="0" w:space="0" w:color="auto"/>
            <w:left w:val="none" w:sz="0" w:space="0" w:color="auto"/>
            <w:bottom w:val="none" w:sz="0" w:space="0" w:color="auto"/>
            <w:right w:val="none" w:sz="0" w:space="0" w:color="auto"/>
          </w:divBdr>
        </w:div>
        <w:div w:id="708995912">
          <w:marLeft w:val="0"/>
          <w:marRight w:val="0"/>
          <w:marTop w:val="0"/>
          <w:marBottom w:val="0"/>
          <w:divBdr>
            <w:top w:val="none" w:sz="0" w:space="0" w:color="auto"/>
            <w:left w:val="none" w:sz="0" w:space="0" w:color="auto"/>
            <w:bottom w:val="none" w:sz="0" w:space="0" w:color="auto"/>
            <w:right w:val="none" w:sz="0" w:space="0" w:color="auto"/>
          </w:divBdr>
        </w:div>
        <w:div w:id="711032368">
          <w:marLeft w:val="0"/>
          <w:marRight w:val="0"/>
          <w:marTop w:val="0"/>
          <w:marBottom w:val="0"/>
          <w:divBdr>
            <w:top w:val="none" w:sz="0" w:space="0" w:color="auto"/>
            <w:left w:val="none" w:sz="0" w:space="0" w:color="auto"/>
            <w:bottom w:val="none" w:sz="0" w:space="0" w:color="auto"/>
            <w:right w:val="none" w:sz="0" w:space="0" w:color="auto"/>
          </w:divBdr>
        </w:div>
        <w:div w:id="724836786">
          <w:marLeft w:val="0"/>
          <w:marRight w:val="0"/>
          <w:marTop w:val="0"/>
          <w:marBottom w:val="0"/>
          <w:divBdr>
            <w:top w:val="none" w:sz="0" w:space="0" w:color="auto"/>
            <w:left w:val="none" w:sz="0" w:space="0" w:color="auto"/>
            <w:bottom w:val="none" w:sz="0" w:space="0" w:color="auto"/>
            <w:right w:val="none" w:sz="0" w:space="0" w:color="auto"/>
          </w:divBdr>
        </w:div>
        <w:div w:id="725180416">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749274556">
          <w:marLeft w:val="0"/>
          <w:marRight w:val="0"/>
          <w:marTop w:val="0"/>
          <w:marBottom w:val="0"/>
          <w:divBdr>
            <w:top w:val="none" w:sz="0" w:space="0" w:color="auto"/>
            <w:left w:val="none" w:sz="0" w:space="0" w:color="auto"/>
            <w:bottom w:val="none" w:sz="0" w:space="0" w:color="auto"/>
            <w:right w:val="none" w:sz="0" w:space="0" w:color="auto"/>
          </w:divBdr>
        </w:div>
        <w:div w:id="751468156">
          <w:marLeft w:val="0"/>
          <w:marRight w:val="0"/>
          <w:marTop w:val="0"/>
          <w:marBottom w:val="0"/>
          <w:divBdr>
            <w:top w:val="none" w:sz="0" w:space="0" w:color="auto"/>
            <w:left w:val="none" w:sz="0" w:space="0" w:color="auto"/>
            <w:bottom w:val="none" w:sz="0" w:space="0" w:color="auto"/>
            <w:right w:val="none" w:sz="0" w:space="0" w:color="auto"/>
          </w:divBdr>
        </w:div>
        <w:div w:id="783575794">
          <w:marLeft w:val="0"/>
          <w:marRight w:val="0"/>
          <w:marTop w:val="0"/>
          <w:marBottom w:val="0"/>
          <w:divBdr>
            <w:top w:val="none" w:sz="0" w:space="0" w:color="auto"/>
            <w:left w:val="none" w:sz="0" w:space="0" w:color="auto"/>
            <w:bottom w:val="none" w:sz="0" w:space="0" w:color="auto"/>
            <w:right w:val="none" w:sz="0" w:space="0" w:color="auto"/>
          </w:divBdr>
        </w:div>
        <w:div w:id="784809706">
          <w:marLeft w:val="0"/>
          <w:marRight w:val="0"/>
          <w:marTop w:val="0"/>
          <w:marBottom w:val="0"/>
          <w:divBdr>
            <w:top w:val="none" w:sz="0" w:space="0" w:color="auto"/>
            <w:left w:val="none" w:sz="0" w:space="0" w:color="auto"/>
            <w:bottom w:val="none" w:sz="0" w:space="0" w:color="auto"/>
            <w:right w:val="none" w:sz="0" w:space="0" w:color="auto"/>
          </w:divBdr>
        </w:div>
        <w:div w:id="809250094">
          <w:marLeft w:val="0"/>
          <w:marRight w:val="0"/>
          <w:marTop w:val="0"/>
          <w:marBottom w:val="0"/>
          <w:divBdr>
            <w:top w:val="none" w:sz="0" w:space="0" w:color="auto"/>
            <w:left w:val="none" w:sz="0" w:space="0" w:color="auto"/>
            <w:bottom w:val="none" w:sz="0" w:space="0" w:color="auto"/>
            <w:right w:val="none" w:sz="0" w:space="0" w:color="auto"/>
          </w:divBdr>
        </w:div>
        <w:div w:id="823669013">
          <w:marLeft w:val="0"/>
          <w:marRight w:val="0"/>
          <w:marTop w:val="0"/>
          <w:marBottom w:val="0"/>
          <w:divBdr>
            <w:top w:val="none" w:sz="0" w:space="0" w:color="auto"/>
            <w:left w:val="none" w:sz="0" w:space="0" w:color="auto"/>
            <w:bottom w:val="none" w:sz="0" w:space="0" w:color="auto"/>
            <w:right w:val="none" w:sz="0" w:space="0" w:color="auto"/>
          </w:divBdr>
        </w:div>
        <w:div w:id="823736882">
          <w:marLeft w:val="0"/>
          <w:marRight w:val="0"/>
          <w:marTop w:val="0"/>
          <w:marBottom w:val="0"/>
          <w:divBdr>
            <w:top w:val="none" w:sz="0" w:space="0" w:color="auto"/>
            <w:left w:val="none" w:sz="0" w:space="0" w:color="auto"/>
            <w:bottom w:val="none" w:sz="0" w:space="0" w:color="auto"/>
            <w:right w:val="none" w:sz="0" w:space="0" w:color="auto"/>
          </w:divBdr>
        </w:div>
        <w:div w:id="829908558">
          <w:marLeft w:val="0"/>
          <w:marRight w:val="0"/>
          <w:marTop w:val="0"/>
          <w:marBottom w:val="0"/>
          <w:divBdr>
            <w:top w:val="none" w:sz="0" w:space="0" w:color="auto"/>
            <w:left w:val="none" w:sz="0" w:space="0" w:color="auto"/>
            <w:bottom w:val="none" w:sz="0" w:space="0" w:color="auto"/>
            <w:right w:val="none" w:sz="0" w:space="0" w:color="auto"/>
          </w:divBdr>
        </w:div>
        <w:div w:id="858083916">
          <w:marLeft w:val="0"/>
          <w:marRight w:val="0"/>
          <w:marTop w:val="0"/>
          <w:marBottom w:val="0"/>
          <w:divBdr>
            <w:top w:val="none" w:sz="0" w:space="0" w:color="auto"/>
            <w:left w:val="none" w:sz="0" w:space="0" w:color="auto"/>
            <w:bottom w:val="none" w:sz="0" w:space="0" w:color="auto"/>
            <w:right w:val="none" w:sz="0" w:space="0" w:color="auto"/>
          </w:divBdr>
        </w:div>
        <w:div w:id="905576547">
          <w:marLeft w:val="0"/>
          <w:marRight w:val="0"/>
          <w:marTop w:val="0"/>
          <w:marBottom w:val="0"/>
          <w:divBdr>
            <w:top w:val="none" w:sz="0" w:space="0" w:color="auto"/>
            <w:left w:val="none" w:sz="0" w:space="0" w:color="auto"/>
            <w:bottom w:val="none" w:sz="0" w:space="0" w:color="auto"/>
            <w:right w:val="none" w:sz="0" w:space="0" w:color="auto"/>
          </w:divBdr>
        </w:div>
        <w:div w:id="922372286">
          <w:marLeft w:val="0"/>
          <w:marRight w:val="0"/>
          <w:marTop w:val="0"/>
          <w:marBottom w:val="0"/>
          <w:divBdr>
            <w:top w:val="none" w:sz="0" w:space="0" w:color="auto"/>
            <w:left w:val="none" w:sz="0" w:space="0" w:color="auto"/>
            <w:bottom w:val="none" w:sz="0" w:space="0" w:color="auto"/>
            <w:right w:val="none" w:sz="0" w:space="0" w:color="auto"/>
          </w:divBdr>
        </w:div>
        <w:div w:id="923028477">
          <w:marLeft w:val="0"/>
          <w:marRight w:val="0"/>
          <w:marTop w:val="0"/>
          <w:marBottom w:val="0"/>
          <w:divBdr>
            <w:top w:val="none" w:sz="0" w:space="0" w:color="auto"/>
            <w:left w:val="none" w:sz="0" w:space="0" w:color="auto"/>
            <w:bottom w:val="none" w:sz="0" w:space="0" w:color="auto"/>
            <w:right w:val="none" w:sz="0" w:space="0" w:color="auto"/>
          </w:divBdr>
        </w:div>
        <w:div w:id="923074853">
          <w:marLeft w:val="0"/>
          <w:marRight w:val="0"/>
          <w:marTop w:val="0"/>
          <w:marBottom w:val="0"/>
          <w:divBdr>
            <w:top w:val="none" w:sz="0" w:space="0" w:color="auto"/>
            <w:left w:val="none" w:sz="0" w:space="0" w:color="auto"/>
            <w:bottom w:val="none" w:sz="0" w:space="0" w:color="auto"/>
            <w:right w:val="none" w:sz="0" w:space="0" w:color="auto"/>
          </w:divBdr>
        </w:div>
        <w:div w:id="950937922">
          <w:marLeft w:val="0"/>
          <w:marRight w:val="0"/>
          <w:marTop w:val="0"/>
          <w:marBottom w:val="0"/>
          <w:divBdr>
            <w:top w:val="none" w:sz="0" w:space="0" w:color="auto"/>
            <w:left w:val="none" w:sz="0" w:space="0" w:color="auto"/>
            <w:bottom w:val="none" w:sz="0" w:space="0" w:color="auto"/>
            <w:right w:val="none" w:sz="0" w:space="0" w:color="auto"/>
          </w:divBdr>
        </w:div>
        <w:div w:id="967705896">
          <w:marLeft w:val="0"/>
          <w:marRight w:val="0"/>
          <w:marTop w:val="0"/>
          <w:marBottom w:val="0"/>
          <w:divBdr>
            <w:top w:val="none" w:sz="0" w:space="0" w:color="auto"/>
            <w:left w:val="none" w:sz="0" w:space="0" w:color="auto"/>
            <w:bottom w:val="none" w:sz="0" w:space="0" w:color="auto"/>
            <w:right w:val="none" w:sz="0" w:space="0" w:color="auto"/>
          </w:divBdr>
        </w:div>
        <w:div w:id="971593519">
          <w:marLeft w:val="0"/>
          <w:marRight w:val="0"/>
          <w:marTop w:val="0"/>
          <w:marBottom w:val="0"/>
          <w:divBdr>
            <w:top w:val="none" w:sz="0" w:space="0" w:color="auto"/>
            <w:left w:val="none" w:sz="0" w:space="0" w:color="auto"/>
            <w:bottom w:val="none" w:sz="0" w:space="0" w:color="auto"/>
            <w:right w:val="none" w:sz="0" w:space="0" w:color="auto"/>
          </w:divBdr>
        </w:div>
        <w:div w:id="1041438827">
          <w:marLeft w:val="0"/>
          <w:marRight w:val="0"/>
          <w:marTop w:val="0"/>
          <w:marBottom w:val="0"/>
          <w:divBdr>
            <w:top w:val="none" w:sz="0" w:space="0" w:color="auto"/>
            <w:left w:val="none" w:sz="0" w:space="0" w:color="auto"/>
            <w:bottom w:val="none" w:sz="0" w:space="0" w:color="auto"/>
            <w:right w:val="none" w:sz="0" w:space="0" w:color="auto"/>
          </w:divBdr>
        </w:div>
        <w:div w:id="1044020361">
          <w:marLeft w:val="0"/>
          <w:marRight w:val="0"/>
          <w:marTop w:val="0"/>
          <w:marBottom w:val="0"/>
          <w:divBdr>
            <w:top w:val="none" w:sz="0" w:space="0" w:color="auto"/>
            <w:left w:val="none" w:sz="0" w:space="0" w:color="auto"/>
            <w:bottom w:val="none" w:sz="0" w:space="0" w:color="auto"/>
            <w:right w:val="none" w:sz="0" w:space="0" w:color="auto"/>
          </w:divBdr>
        </w:div>
        <w:div w:id="1050029952">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065035231">
          <w:marLeft w:val="0"/>
          <w:marRight w:val="0"/>
          <w:marTop w:val="0"/>
          <w:marBottom w:val="0"/>
          <w:divBdr>
            <w:top w:val="none" w:sz="0" w:space="0" w:color="auto"/>
            <w:left w:val="none" w:sz="0" w:space="0" w:color="auto"/>
            <w:bottom w:val="none" w:sz="0" w:space="0" w:color="auto"/>
            <w:right w:val="none" w:sz="0" w:space="0" w:color="auto"/>
          </w:divBdr>
        </w:div>
        <w:div w:id="1066076427">
          <w:marLeft w:val="0"/>
          <w:marRight w:val="0"/>
          <w:marTop w:val="0"/>
          <w:marBottom w:val="0"/>
          <w:divBdr>
            <w:top w:val="none" w:sz="0" w:space="0" w:color="auto"/>
            <w:left w:val="none" w:sz="0" w:space="0" w:color="auto"/>
            <w:bottom w:val="none" w:sz="0" w:space="0" w:color="auto"/>
            <w:right w:val="none" w:sz="0" w:space="0" w:color="auto"/>
          </w:divBdr>
        </w:div>
        <w:div w:id="1078097210">
          <w:marLeft w:val="0"/>
          <w:marRight w:val="0"/>
          <w:marTop w:val="0"/>
          <w:marBottom w:val="0"/>
          <w:divBdr>
            <w:top w:val="none" w:sz="0" w:space="0" w:color="auto"/>
            <w:left w:val="none" w:sz="0" w:space="0" w:color="auto"/>
            <w:bottom w:val="none" w:sz="0" w:space="0" w:color="auto"/>
            <w:right w:val="none" w:sz="0" w:space="0" w:color="auto"/>
          </w:divBdr>
        </w:div>
        <w:div w:id="1092556084">
          <w:marLeft w:val="0"/>
          <w:marRight w:val="0"/>
          <w:marTop w:val="0"/>
          <w:marBottom w:val="0"/>
          <w:divBdr>
            <w:top w:val="none" w:sz="0" w:space="0" w:color="auto"/>
            <w:left w:val="none" w:sz="0" w:space="0" w:color="auto"/>
            <w:bottom w:val="none" w:sz="0" w:space="0" w:color="auto"/>
            <w:right w:val="none" w:sz="0" w:space="0" w:color="auto"/>
          </w:divBdr>
        </w:div>
        <w:div w:id="1095058094">
          <w:marLeft w:val="0"/>
          <w:marRight w:val="0"/>
          <w:marTop w:val="0"/>
          <w:marBottom w:val="0"/>
          <w:divBdr>
            <w:top w:val="none" w:sz="0" w:space="0" w:color="auto"/>
            <w:left w:val="none" w:sz="0" w:space="0" w:color="auto"/>
            <w:bottom w:val="none" w:sz="0" w:space="0" w:color="auto"/>
            <w:right w:val="none" w:sz="0" w:space="0" w:color="auto"/>
          </w:divBdr>
        </w:div>
        <w:div w:id="1102146577">
          <w:marLeft w:val="0"/>
          <w:marRight w:val="0"/>
          <w:marTop w:val="0"/>
          <w:marBottom w:val="0"/>
          <w:divBdr>
            <w:top w:val="none" w:sz="0" w:space="0" w:color="auto"/>
            <w:left w:val="none" w:sz="0" w:space="0" w:color="auto"/>
            <w:bottom w:val="none" w:sz="0" w:space="0" w:color="auto"/>
            <w:right w:val="none" w:sz="0" w:space="0" w:color="auto"/>
          </w:divBdr>
        </w:div>
        <w:div w:id="1103577646">
          <w:marLeft w:val="0"/>
          <w:marRight w:val="0"/>
          <w:marTop w:val="0"/>
          <w:marBottom w:val="0"/>
          <w:divBdr>
            <w:top w:val="none" w:sz="0" w:space="0" w:color="auto"/>
            <w:left w:val="none" w:sz="0" w:space="0" w:color="auto"/>
            <w:bottom w:val="none" w:sz="0" w:space="0" w:color="auto"/>
            <w:right w:val="none" w:sz="0" w:space="0" w:color="auto"/>
          </w:divBdr>
        </w:div>
        <w:div w:id="1108431604">
          <w:marLeft w:val="0"/>
          <w:marRight w:val="0"/>
          <w:marTop w:val="0"/>
          <w:marBottom w:val="0"/>
          <w:divBdr>
            <w:top w:val="none" w:sz="0" w:space="0" w:color="auto"/>
            <w:left w:val="none" w:sz="0" w:space="0" w:color="auto"/>
            <w:bottom w:val="none" w:sz="0" w:space="0" w:color="auto"/>
            <w:right w:val="none" w:sz="0" w:space="0" w:color="auto"/>
          </w:divBdr>
        </w:div>
        <w:div w:id="1127898479">
          <w:marLeft w:val="0"/>
          <w:marRight w:val="0"/>
          <w:marTop w:val="0"/>
          <w:marBottom w:val="0"/>
          <w:divBdr>
            <w:top w:val="none" w:sz="0" w:space="0" w:color="auto"/>
            <w:left w:val="none" w:sz="0" w:space="0" w:color="auto"/>
            <w:bottom w:val="none" w:sz="0" w:space="0" w:color="auto"/>
            <w:right w:val="none" w:sz="0" w:space="0" w:color="auto"/>
          </w:divBdr>
        </w:div>
        <w:div w:id="1129544013">
          <w:marLeft w:val="0"/>
          <w:marRight w:val="0"/>
          <w:marTop w:val="0"/>
          <w:marBottom w:val="0"/>
          <w:divBdr>
            <w:top w:val="none" w:sz="0" w:space="0" w:color="auto"/>
            <w:left w:val="none" w:sz="0" w:space="0" w:color="auto"/>
            <w:bottom w:val="none" w:sz="0" w:space="0" w:color="auto"/>
            <w:right w:val="none" w:sz="0" w:space="0" w:color="auto"/>
          </w:divBdr>
        </w:div>
        <w:div w:id="1134251074">
          <w:marLeft w:val="0"/>
          <w:marRight w:val="0"/>
          <w:marTop w:val="0"/>
          <w:marBottom w:val="0"/>
          <w:divBdr>
            <w:top w:val="none" w:sz="0" w:space="0" w:color="auto"/>
            <w:left w:val="none" w:sz="0" w:space="0" w:color="auto"/>
            <w:bottom w:val="none" w:sz="0" w:space="0" w:color="auto"/>
            <w:right w:val="none" w:sz="0" w:space="0" w:color="auto"/>
          </w:divBdr>
        </w:div>
        <w:div w:id="1160849676">
          <w:marLeft w:val="0"/>
          <w:marRight w:val="0"/>
          <w:marTop w:val="0"/>
          <w:marBottom w:val="0"/>
          <w:divBdr>
            <w:top w:val="none" w:sz="0" w:space="0" w:color="auto"/>
            <w:left w:val="none" w:sz="0" w:space="0" w:color="auto"/>
            <w:bottom w:val="none" w:sz="0" w:space="0" w:color="auto"/>
            <w:right w:val="none" w:sz="0" w:space="0" w:color="auto"/>
          </w:divBdr>
        </w:div>
        <w:div w:id="1161121933">
          <w:marLeft w:val="0"/>
          <w:marRight w:val="0"/>
          <w:marTop w:val="0"/>
          <w:marBottom w:val="0"/>
          <w:divBdr>
            <w:top w:val="none" w:sz="0" w:space="0" w:color="auto"/>
            <w:left w:val="none" w:sz="0" w:space="0" w:color="auto"/>
            <w:bottom w:val="none" w:sz="0" w:space="0" w:color="auto"/>
            <w:right w:val="none" w:sz="0" w:space="0" w:color="auto"/>
          </w:divBdr>
        </w:div>
        <w:div w:id="1183783831">
          <w:marLeft w:val="0"/>
          <w:marRight w:val="0"/>
          <w:marTop w:val="0"/>
          <w:marBottom w:val="0"/>
          <w:divBdr>
            <w:top w:val="none" w:sz="0" w:space="0" w:color="auto"/>
            <w:left w:val="none" w:sz="0" w:space="0" w:color="auto"/>
            <w:bottom w:val="none" w:sz="0" w:space="0" w:color="auto"/>
            <w:right w:val="none" w:sz="0" w:space="0" w:color="auto"/>
          </w:divBdr>
        </w:div>
        <w:div w:id="1260680964">
          <w:marLeft w:val="0"/>
          <w:marRight w:val="0"/>
          <w:marTop w:val="0"/>
          <w:marBottom w:val="0"/>
          <w:divBdr>
            <w:top w:val="none" w:sz="0" w:space="0" w:color="auto"/>
            <w:left w:val="none" w:sz="0" w:space="0" w:color="auto"/>
            <w:bottom w:val="none" w:sz="0" w:space="0" w:color="auto"/>
            <w:right w:val="none" w:sz="0" w:space="0" w:color="auto"/>
          </w:divBdr>
        </w:div>
        <w:div w:id="1270820448">
          <w:marLeft w:val="0"/>
          <w:marRight w:val="0"/>
          <w:marTop w:val="0"/>
          <w:marBottom w:val="0"/>
          <w:divBdr>
            <w:top w:val="none" w:sz="0" w:space="0" w:color="auto"/>
            <w:left w:val="none" w:sz="0" w:space="0" w:color="auto"/>
            <w:bottom w:val="none" w:sz="0" w:space="0" w:color="auto"/>
            <w:right w:val="none" w:sz="0" w:space="0" w:color="auto"/>
          </w:divBdr>
        </w:div>
        <w:div w:id="1272977793">
          <w:marLeft w:val="0"/>
          <w:marRight w:val="0"/>
          <w:marTop w:val="0"/>
          <w:marBottom w:val="0"/>
          <w:divBdr>
            <w:top w:val="none" w:sz="0" w:space="0" w:color="auto"/>
            <w:left w:val="none" w:sz="0" w:space="0" w:color="auto"/>
            <w:bottom w:val="none" w:sz="0" w:space="0" w:color="auto"/>
            <w:right w:val="none" w:sz="0" w:space="0" w:color="auto"/>
          </w:divBdr>
        </w:div>
        <w:div w:id="1290359056">
          <w:marLeft w:val="0"/>
          <w:marRight w:val="0"/>
          <w:marTop w:val="0"/>
          <w:marBottom w:val="0"/>
          <w:divBdr>
            <w:top w:val="none" w:sz="0" w:space="0" w:color="auto"/>
            <w:left w:val="none" w:sz="0" w:space="0" w:color="auto"/>
            <w:bottom w:val="none" w:sz="0" w:space="0" w:color="auto"/>
            <w:right w:val="none" w:sz="0" w:space="0" w:color="auto"/>
          </w:divBdr>
        </w:div>
        <w:div w:id="1309479228">
          <w:marLeft w:val="0"/>
          <w:marRight w:val="0"/>
          <w:marTop w:val="0"/>
          <w:marBottom w:val="0"/>
          <w:divBdr>
            <w:top w:val="none" w:sz="0" w:space="0" w:color="auto"/>
            <w:left w:val="none" w:sz="0" w:space="0" w:color="auto"/>
            <w:bottom w:val="none" w:sz="0" w:space="0" w:color="auto"/>
            <w:right w:val="none" w:sz="0" w:space="0" w:color="auto"/>
          </w:divBdr>
        </w:div>
        <w:div w:id="1318722731">
          <w:marLeft w:val="0"/>
          <w:marRight w:val="0"/>
          <w:marTop w:val="0"/>
          <w:marBottom w:val="0"/>
          <w:divBdr>
            <w:top w:val="none" w:sz="0" w:space="0" w:color="auto"/>
            <w:left w:val="none" w:sz="0" w:space="0" w:color="auto"/>
            <w:bottom w:val="none" w:sz="0" w:space="0" w:color="auto"/>
            <w:right w:val="none" w:sz="0" w:space="0" w:color="auto"/>
          </w:divBdr>
        </w:div>
        <w:div w:id="1336615727">
          <w:marLeft w:val="0"/>
          <w:marRight w:val="0"/>
          <w:marTop w:val="0"/>
          <w:marBottom w:val="0"/>
          <w:divBdr>
            <w:top w:val="none" w:sz="0" w:space="0" w:color="auto"/>
            <w:left w:val="none" w:sz="0" w:space="0" w:color="auto"/>
            <w:bottom w:val="none" w:sz="0" w:space="0" w:color="auto"/>
            <w:right w:val="none" w:sz="0" w:space="0" w:color="auto"/>
          </w:divBdr>
        </w:div>
        <w:div w:id="1336687605">
          <w:marLeft w:val="0"/>
          <w:marRight w:val="0"/>
          <w:marTop w:val="0"/>
          <w:marBottom w:val="0"/>
          <w:divBdr>
            <w:top w:val="none" w:sz="0" w:space="0" w:color="auto"/>
            <w:left w:val="none" w:sz="0" w:space="0" w:color="auto"/>
            <w:bottom w:val="none" w:sz="0" w:space="0" w:color="auto"/>
            <w:right w:val="none" w:sz="0" w:space="0" w:color="auto"/>
          </w:divBdr>
        </w:div>
        <w:div w:id="1353073041">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1387992729">
          <w:marLeft w:val="0"/>
          <w:marRight w:val="0"/>
          <w:marTop w:val="0"/>
          <w:marBottom w:val="0"/>
          <w:divBdr>
            <w:top w:val="none" w:sz="0" w:space="0" w:color="auto"/>
            <w:left w:val="none" w:sz="0" w:space="0" w:color="auto"/>
            <w:bottom w:val="none" w:sz="0" w:space="0" w:color="auto"/>
            <w:right w:val="none" w:sz="0" w:space="0" w:color="auto"/>
          </w:divBdr>
        </w:div>
        <w:div w:id="1400179090">
          <w:marLeft w:val="0"/>
          <w:marRight w:val="0"/>
          <w:marTop w:val="0"/>
          <w:marBottom w:val="0"/>
          <w:divBdr>
            <w:top w:val="none" w:sz="0" w:space="0" w:color="auto"/>
            <w:left w:val="none" w:sz="0" w:space="0" w:color="auto"/>
            <w:bottom w:val="none" w:sz="0" w:space="0" w:color="auto"/>
            <w:right w:val="none" w:sz="0" w:space="0" w:color="auto"/>
          </w:divBdr>
        </w:div>
        <w:div w:id="1438601639">
          <w:marLeft w:val="0"/>
          <w:marRight w:val="0"/>
          <w:marTop w:val="0"/>
          <w:marBottom w:val="0"/>
          <w:divBdr>
            <w:top w:val="none" w:sz="0" w:space="0" w:color="auto"/>
            <w:left w:val="none" w:sz="0" w:space="0" w:color="auto"/>
            <w:bottom w:val="none" w:sz="0" w:space="0" w:color="auto"/>
            <w:right w:val="none" w:sz="0" w:space="0" w:color="auto"/>
          </w:divBdr>
        </w:div>
        <w:div w:id="1481266053">
          <w:marLeft w:val="0"/>
          <w:marRight w:val="0"/>
          <w:marTop w:val="0"/>
          <w:marBottom w:val="0"/>
          <w:divBdr>
            <w:top w:val="none" w:sz="0" w:space="0" w:color="auto"/>
            <w:left w:val="none" w:sz="0" w:space="0" w:color="auto"/>
            <w:bottom w:val="none" w:sz="0" w:space="0" w:color="auto"/>
            <w:right w:val="none" w:sz="0" w:space="0" w:color="auto"/>
          </w:divBdr>
        </w:div>
        <w:div w:id="1495872137">
          <w:marLeft w:val="0"/>
          <w:marRight w:val="0"/>
          <w:marTop w:val="0"/>
          <w:marBottom w:val="0"/>
          <w:divBdr>
            <w:top w:val="none" w:sz="0" w:space="0" w:color="auto"/>
            <w:left w:val="none" w:sz="0" w:space="0" w:color="auto"/>
            <w:bottom w:val="none" w:sz="0" w:space="0" w:color="auto"/>
            <w:right w:val="none" w:sz="0" w:space="0" w:color="auto"/>
          </w:divBdr>
        </w:div>
        <w:div w:id="1516579453">
          <w:marLeft w:val="0"/>
          <w:marRight w:val="0"/>
          <w:marTop w:val="0"/>
          <w:marBottom w:val="0"/>
          <w:divBdr>
            <w:top w:val="none" w:sz="0" w:space="0" w:color="auto"/>
            <w:left w:val="none" w:sz="0" w:space="0" w:color="auto"/>
            <w:bottom w:val="none" w:sz="0" w:space="0" w:color="auto"/>
            <w:right w:val="none" w:sz="0" w:space="0" w:color="auto"/>
          </w:divBdr>
        </w:div>
        <w:div w:id="1556235595">
          <w:marLeft w:val="0"/>
          <w:marRight w:val="0"/>
          <w:marTop w:val="0"/>
          <w:marBottom w:val="0"/>
          <w:divBdr>
            <w:top w:val="none" w:sz="0" w:space="0" w:color="auto"/>
            <w:left w:val="none" w:sz="0" w:space="0" w:color="auto"/>
            <w:bottom w:val="none" w:sz="0" w:space="0" w:color="auto"/>
            <w:right w:val="none" w:sz="0" w:space="0" w:color="auto"/>
          </w:divBdr>
        </w:div>
        <w:div w:id="1562523697">
          <w:marLeft w:val="0"/>
          <w:marRight w:val="0"/>
          <w:marTop w:val="0"/>
          <w:marBottom w:val="0"/>
          <w:divBdr>
            <w:top w:val="none" w:sz="0" w:space="0" w:color="auto"/>
            <w:left w:val="none" w:sz="0" w:space="0" w:color="auto"/>
            <w:bottom w:val="none" w:sz="0" w:space="0" w:color="auto"/>
            <w:right w:val="none" w:sz="0" w:space="0" w:color="auto"/>
          </w:divBdr>
        </w:div>
        <w:div w:id="1573463067">
          <w:marLeft w:val="0"/>
          <w:marRight w:val="0"/>
          <w:marTop w:val="0"/>
          <w:marBottom w:val="0"/>
          <w:divBdr>
            <w:top w:val="none" w:sz="0" w:space="0" w:color="auto"/>
            <w:left w:val="none" w:sz="0" w:space="0" w:color="auto"/>
            <w:bottom w:val="none" w:sz="0" w:space="0" w:color="auto"/>
            <w:right w:val="none" w:sz="0" w:space="0" w:color="auto"/>
          </w:divBdr>
        </w:div>
        <w:div w:id="1588734137">
          <w:marLeft w:val="0"/>
          <w:marRight w:val="0"/>
          <w:marTop w:val="0"/>
          <w:marBottom w:val="0"/>
          <w:divBdr>
            <w:top w:val="none" w:sz="0" w:space="0" w:color="auto"/>
            <w:left w:val="none" w:sz="0" w:space="0" w:color="auto"/>
            <w:bottom w:val="none" w:sz="0" w:space="0" w:color="auto"/>
            <w:right w:val="none" w:sz="0" w:space="0" w:color="auto"/>
          </w:divBdr>
        </w:div>
        <w:div w:id="1639265443">
          <w:marLeft w:val="0"/>
          <w:marRight w:val="0"/>
          <w:marTop w:val="0"/>
          <w:marBottom w:val="0"/>
          <w:divBdr>
            <w:top w:val="none" w:sz="0" w:space="0" w:color="auto"/>
            <w:left w:val="none" w:sz="0" w:space="0" w:color="auto"/>
            <w:bottom w:val="none" w:sz="0" w:space="0" w:color="auto"/>
            <w:right w:val="none" w:sz="0" w:space="0" w:color="auto"/>
          </w:divBdr>
        </w:div>
        <w:div w:id="1649937100">
          <w:marLeft w:val="0"/>
          <w:marRight w:val="0"/>
          <w:marTop w:val="0"/>
          <w:marBottom w:val="0"/>
          <w:divBdr>
            <w:top w:val="none" w:sz="0" w:space="0" w:color="auto"/>
            <w:left w:val="none" w:sz="0" w:space="0" w:color="auto"/>
            <w:bottom w:val="none" w:sz="0" w:space="0" w:color="auto"/>
            <w:right w:val="none" w:sz="0" w:space="0" w:color="auto"/>
          </w:divBdr>
        </w:div>
        <w:div w:id="1666932570">
          <w:marLeft w:val="0"/>
          <w:marRight w:val="0"/>
          <w:marTop w:val="0"/>
          <w:marBottom w:val="0"/>
          <w:divBdr>
            <w:top w:val="none" w:sz="0" w:space="0" w:color="auto"/>
            <w:left w:val="none" w:sz="0" w:space="0" w:color="auto"/>
            <w:bottom w:val="none" w:sz="0" w:space="0" w:color="auto"/>
            <w:right w:val="none" w:sz="0" w:space="0" w:color="auto"/>
          </w:divBdr>
        </w:div>
        <w:div w:id="1690180745">
          <w:marLeft w:val="0"/>
          <w:marRight w:val="0"/>
          <w:marTop w:val="0"/>
          <w:marBottom w:val="0"/>
          <w:divBdr>
            <w:top w:val="none" w:sz="0" w:space="0" w:color="auto"/>
            <w:left w:val="none" w:sz="0" w:space="0" w:color="auto"/>
            <w:bottom w:val="none" w:sz="0" w:space="0" w:color="auto"/>
            <w:right w:val="none" w:sz="0" w:space="0" w:color="auto"/>
          </w:divBdr>
        </w:div>
        <w:div w:id="1697348554">
          <w:marLeft w:val="0"/>
          <w:marRight w:val="0"/>
          <w:marTop w:val="0"/>
          <w:marBottom w:val="0"/>
          <w:divBdr>
            <w:top w:val="none" w:sz="0" w:space="0" w:color="auto"/>
            <w:left w:val="none" w:sz="0" w:space="0" w:color="auto"/>
            <w:bottom w:val="none" w:sz="0" w:space="0" w:color="auto"/>
            <w:right w:val="none" w:sz="0" w:space="0" w:color="auto"/>
          </w:divBdr>
        </w:div>
        <w:div w:id="1718116446">
          <w:marLeft w:val="0"/>
          <w:marRight w:val="0"/>
          <w:marTop w:val="0"/>
          <w:marBottom w:val="0"/>
          <w:divBdr>
            <w:top w:val="none" w:sz="0" w:space="0" w:color="auto"/>
            <w:left w:val="none" w:sz="0" w:space="0" w:color="auto"/>
            <w:bottom w:val="none" w:sz="0" w:space="0" w:color="auto"/>
            <w:right w:val="none" w:sz="0" w:space="0" w:color="auto"/>
          </w:divBdr>
        </w:div>
        <w:div w:id="1722514597">
          <w:marLeft w:val="0"/>
          <w:marRight w:val="0"/>
          <w:marTop w:val="0"/>
          <w:marBottom w:val="0"/>
          <w:divBdr>
            <w:top w:val="none" w:sz="0" w:space="0" w:color="auto"/>
            <w:left w:val="none" w:sz="0" w:space="0" w:color="auto"/>
            <w:bottom w:val="none" w:sz="0" w:space="0" w:color="auto"/>
            <w:right w:val="none" w:sz="0" w:space="0" w:color="auto"/>
          </w:divBdr>
        </w:div>
        <w:div w:id="1748335614">
          <w:marLeft w:val="0"/>
          <w:marRight w:val="0"/>
          <w:marTop w:val="0"/>
          <w:marBottom w:val="0"/>
          <w:divBdr>
            <w:top w:val="none" w:sz="0" w:space="0" w:color="auto"/>
            <w:left w:val="none" w:sz="0" w:space="0" w:color="auto"/>
            <w:bottom w:val="none" w:sz="0" w:space="0" w:color="auto"/>
            <w:right w:val="none" w:sz="0" w:space="0" w:color="auto"/>
          </w:divBdr>
        </w:div>
        <w:div w:id="1752114695">
          <w:marLeft w:val="0"/>
          <w:marRight w:val="0"/>
          <w:marTop w:val="0"/>
          <w:marBottom w:val="0"/>
          <w:divBdr>
            <w:top w:val="none" w:sz="0" w:space="0" w:color="auto"/>
            <w:left w:val="none" w:sz="0" w:space="0" w:color="auto"/>
            <w:bottom w:val="none" w:sz="0" w:space="0" w:color="auto"/>
            <w:right w:val="none" w:sz="0" w:space="0" w:color="auto"/>
          </w:divBdr>
        </w:div>
        <w:div w:id="1753426495">
          <w:marLeft w:val="0"/>
          <w:marRight w:val="0"/>
          <w:marTop w:val="0"/>
          <w:marBottom w:val="0"/>
          <w:divBdr>
            <w:top w:val="none" w:sz="0" w:space="0" w:color="auto"/>
            <w:left w:val="none" w:sz="0" w:space="0" w:color="auto"/>
            <w:bottom w:val="none" w:sz="0" w:space="0" w:color="auto"/>
            <w:right w:val="none" w:sz="0" w:space="0" w:color="auto"/>
          </w:divBdr>
        </w:div>
        <w:div w:id="1755861302">
          <w:marLeft w:val="0"/>
          <w:marRight w:val="0"/>
          <w:marTop w:val="0"/>
          <w:marBottom w:val="0"/>
          <w:divBdr>
            <w:top w:val="none" w:sz="0" w:space="0" w:color="auto"/>
            <w:left w:val="none" w:sz="0" w:space="0" w:color="auto"/>
            <w:bottom w:val="none" w:sz="0" w:space="0" w:color="auto"/>
            <w:right w:val="none" w:sz="0" w:space="0" w:color="auto"/>
          </w:divBdr>
        </w:div>
        <w:div w:id="1784156217">
          <w:marLeft w:val="0"/>
          <w:marRight w:val="0"/>
          <w:marTop w:val="0"/>
          <w:marBottom w:val="0"/>
          <w:divBdr>
            <w:top w:val="none" w:sz="0" w:space="0" w:color="auto"/>
            <w:left w:val="none" w:sz="0" w:space="0" w:color="auto"/>
            <w:bottom w:val="none" w:sz="0" w:space="0" w:color="auto"/>
            <w:right w:val="none" w:sz="0" w:space="0" w:color="auto"/>
          </w:divBdr>
        </w:div>
        <w:div w:id="1820462225">
          <w:marLeft w:val="0"/>
          <w:marRight w:val="0"/>
          <w:marTop w:val="0"/>
          <w:marBottom w:val="0"/>
          <w:divBdr>
            <w:top w:val="none" w:sz="0" w:space="0" w:color="auto"/>
            <w:left w:val="none" w:sz="0" w:space="0" w:color="auto"/>
            <w:bottom w:val="none" w:sz="0" w:space="0" w:color="auto"/>
            <w:right w:val="none" w:sz="0" w:space="0" w:color="auto"/>
          </w:divBdr>
        </w:div>
        <w:div w:id="1826777917">
          <w:marLeft w:val="0"/>
          <w:marRight w:val="0"/>
          <w:marTop w:val="0"/>
          <w:marBottom w:val="0"/>
          <w:divBdr>
            <w:top w:val="none" w:sz="0" w:space="0" w:color="auto"/>
            <w:left w:val="none" w:sz="0" w:space="0" w:color="auto"/>
            <w:bottom w:val="none" w:sz="0" w:space="0" w:color="auto"/>
            <w:right w:val="none" w:sz="0" w:space="0" w:color="auto"/>
          </w:divBdr>
        </w:div>
        <w:div w:id="1850174840">
          <w:marLeft w:val="0"/>
          <w:marRight w:val="0"/>
          <w:marTop w:val="0"/>
          <w:marBottom w:val="0"/>
          <w:divBdr>
            <w:top w:val="none" w:sz="0" w:space="0" w:color="auto"/>
            <w:left w:val="none" w:sz="0" w:space="0" w:color="auto"/>
            <w:bottom w:val="none" w:sz="0" w:space="0" w:color="auto"/>
            <w:right w:val="none" w:sz="0" w:space="0" w:color="auto"/>
          </w:divBdr>
        </w:div>
        <w:div w:id="1850757206">
          <w:marLeft w:val="0"/>
          <w:marRight w:val="0"/>
          <w:marTop w:val="0"/>
          <w:marBottom w:val="0"/>
          <w:divBdr>
            <w:top w:val="none" w:sz="0" w:space="0" w:color="auto"/>
            <w:left w:val="none" w:sz="0" w:space="0" w:color="auto"/>
            <w:bottom w:val="none" w:sz="0" w:space="0" w:color="auto"/>
            <w:right w:val="none" w:sz="0" w:space="0" w:color="auto"/>
          </w:divBdr>
        </w:div>
        <w:div w:id="1863132293">
          <w:marLeft w:val="0"/>
          <w:marRight w:val="0"/>
          <w:marTop w:val="0"/>
          <w:marBottom w:val="0"/>
          <w:divBdr>
            <w:top w:val="none" w:sz="0" w:space="0" w:color="auto"/>
            <w:left w:val="none" w:sz="0" w:space="0" w:color="auto"/>
            <w:bottom w:val="none" w:sz="0" w:space="0" w:color="auto"/>
            <w:right w:val="none" w:sz="0" w:space="0" w:color="auto"/>
          </w:divBdr>
        </w:div>
        <w:div w:id="1870213779">
          <w:marLeft w:val="0"/>
          <w:marRight w:val="0"/>
          <w:marTop w:val="0"/>
          <w:marBottom w:val="0"/>
          <w:divBdr>
            <w:top w:val="none" w:sz="0" w:space="0" w:color="auto"/>
            <w:left w:val="none" w:sz="0" w:space="0" w:color="auto"/>
            <w:bottom w:val="none" w:sz="0" w:space="0" w:color="auto"/>
            <w:right w:val="none" w:sz="0" w:space="0" w:color="auto"/>
          </w:divBdr>
        </w:div>
        <w:div w:id="1886212676">
          <w:marLeft w:val="0"/>
          <w:marRight w:val="0"/>
          <w:marTop w:val="0"/>
          <w:marBottom w:val="0"/>
          <w:divBdr>
            <w:top w:val="none" w:sz="0" w:space="0" w:color="auto"/>
            <w:left w:val="none" w:sz="0" w:space="0" w:color="auto"/>
            <w:bottom w:val="none" w:sz="0" w:space="0" w:color="auto"/>
            <w:right w:val="none" w:sz="0" w:space="0" w:color="auto"/>
          </w:divBdr>
        </w:div>
        <w:div w:id="1892841323">
          <w:marLeft w:val="0"/>
          <w:marRight w:val="0"/>
          <w:marTop w:val="0"/>
          <w:marBottom w:val="0"/>
          <w:divBdr>
            <w:top w:val="none" w:sz="0" w:space="0" w:color="auto"/>
            <w:left w:val="none" w:sz="0" w:space="0" w:color="auto"/>
            <w:bottom w:val="none" w:sz="0" w:space="0" w:color="auto"/>
            <w:right w:val="none" w:sz="0" w:space="0" w:color="auto"/>
          </w:divBdr>
        </w:div>
        <w:div w:id="1913466843">
          <w:marLeft w:val="0"/>
          <w:marRight w:val="0"/>
          <w:marTop w:val="0"/>
          <w:marBottom w:val="0"/>
          <w:divBdr>
            <w:top w:val="none" w:sz="0" w:space="0" w:color="auto"/>
            <w:left w:val="none" w:sz="0" w:space="0" w:color="auto"/>
            <w:bottom w:val="none" w:sz="0" w:space="0" w:color="auto"/>
            <w:right w:val="none" w:sz="0" w:space="0" w:color="auto"/>
          </w:divBdr>
        </w:div>
        <w:div w:id="1927886164">
          <w:marLeft w:val="0"/>
          <w:marRight w:val="0"/>
          <w:marTop w:val="0"/>
          <w:marBottom w:val="0"/>
          <w:divBdr>
            <w:top w:val="none" w:sz="0" w:space="0" w:color="auto"/>
            <w:left w:val="none" w:sz="0" w:space="0" w:color="auto"/>
            <w:bottom w:val="none" w:sz="0" w:space="0" w:color="auto"/>
            <w:right w:val="none" w:sz="0" w:space="0" w:color="auto"/>
          </w:divBdr>
        </w:div>
        <w:div w:id="1933540280">
          <w:marLeft w:val="0"/>
          <w:marRight w:val="0"/>
          <w:marTop w:val="0"/>
          <w:marBottom w:val="0"/>
          <w:divBdr>
            <w:top w:val="none" w:sz="0" w:space="0" w:color="auto"/>
            <w:left w:val="none" w:sz="0" w:space="0" w:color="auto"/>
            <w:bottom w:val="none" w:sz="0" w:space="0" w:color="auto"/>
            <w:right w:val="none" w:sz="0" w:space="0" w:color="auto"/>
          </w:divBdr>
        </w:div>
        <w:div w:id="1959410677">
          <w:marLeft w:val="0"/>
          <w:marRight w:val="0"/>
          <w:marTop w:val="0"/>
          <w:marBottom w:val="0"/>
          <w:divBdr>
            <w:top w:val="none" w:sz="0" w:space="0" w:color="auto"/>
            <w:left w:val="none" w:sz="0" w:space="0" w:color="auto"/>
            <w:bottom w:val="none" w:sz="0" w:space="0" w:color="auto"/>
            <w:right w:val="none" w:sz="0" w:space="0" w:color="auto"/>
          </w:divBdr>
        </w:div>
        <w:div w:id="1971591319">
          <w:marLeft w:val="0"/>
          <w:marRight w:val="0"/>
          <w:marTop w:val="0"/>
          <w:marBottom w:val="0"/>
          <w:divBdr>
            <w:top w:val="none" w:sz="0" w:space="0" w:color="auto"/>
            <w:left w:val="none" w:sz="0" w:space="0" w:color="auto"/>
            <w:bottom w:val="none" w:sz="0" w:space="0" w:color="auto"/>
            <w:right w:val="none" w:sz="0" w:space="0" w:color="auto"/>
          </w:divBdr>
        </w:div>
        <w:div w:id="1980762379">
          <w:marLeft w:val="0"/>
          <w:marRight w:val="0"/>
          <w:marTop w:val="0"/>
          <w:marBottom w:val="0"/>
          <w:divBdr>
            <w:top w:val="none" w:sz="0" w:space="0" w:color="auto"/>
            <w:left w:val="none" w:sz="0" w:space="0" w:color="auto"/>
            <w:bottom w:val="none" w:sz="0" w:space="0" w:color="auto"/>
            <w:right w:val="none" w:sz="0" w:space="0" w:color="auto"/>
          </w:divBdr>
        </w:div>
        <w:div w:id="2011827416">
          <w:marLeft w:val="0"/>
          <w:marRight w:val="0"/>
          <w:marTop w:val="0"/>
          <w:marBottom w:val="0"/>
          <w:divBdr>
            <w:top w:val="none" w:sz="0" w:space="0" w:color="auto"/>
            <w:left w:val="none" w:sz="0" w:space="0" w:color="auto"/>
            <w:bottom w:val="none" w:sz="0" w:space="0" w:color="auto"/>
            <w:right w:val="none" w:sz="0" w:space="0" w:color="auto"/>
          </w:divBdr>
        </w:div>
        <w:div w:id="2017998344">
          <w:marLeft w:val="0"/>
          <w:marRight w:val="0"/>
          <w:marTop w:val="0"/>
          <w:marBottom w:val="0"/>
          <w:divBdr>
            <w:top w:val="none" w:sz="0" w:space="0" w:color="auto"/>
            <w:left w:val="none" w:sz="0" w:space="0" w:color="auto"/>
            <w:bottom w:val="none" w:sz="0" w:space="0" w:color="auto"/>
            <w:right w:val="none" w:sz="0" w:space="0" w:color="auto"/>
          </w:divBdr>
        </w:div>
        <w:div w:id="2028284358">
          <w:marLeft w:val="0"/>
          <w:marRight w:val="0"/>
          <w:marTop w:val="0"/>
          <w:marBottom w:val="0"/>
          <w:divBdr>
            <w:top w:val="none" w:sz="0" w:space="0" w:color="auto"/>
            <w:left w:val="none" w:sz="0" w:space="0" w:color="auto"/>
            <w:bottom w:val="none" w:sz="0" w:space="0" w:color="auto"/>
            <w:right w:val="none" w:sz="0" w:space="0" w:color="auto"/>
          </w:divBdr>
        </w:div>
        <w:div w:id="2033991945">
          <w:marLeft w:val="0"/>
          <w:marRight w:val="0"/>
          <w:marTop w:val="0"/>
          <w:marBottom w:val="0"/>
          <w:divBdr>
            <w:top w:val="none" w:sz="0" w:space="0" w:color="auto"/>
            <w:left w:val="none" w:sz="0" w:space="0" w:color="auto"/>
            <w:bottom w:val="none" w:sz="0" w:space="0" w:color="auto"/>
            <w:right w:val="none" w:sz="0" w:space="0" w:color="auto"/>
          </w:divBdr>
        </w:div>
        <w:div w:id="2046977163">
          <w:marLeft w:val="0"/>
          <w:marRight w:val="0"/>
          <w:marTop w:val="0"/>
          <w:marBottom w:val="0"/>
          <w:divBdr>
            <w:top w:val="none" w:sz="0" w:space="0" w:color="auto"/>
            <w:left w:val="none" w:sz="0" w:space="0" w:color="auto"/>
            <w:bottom w:val="none" w:sz="0" w:space="0" w:color="auto"/>
            <w:right w:val="none" w:sz="0" w:space="0" w:color="auto"/>
          </w:divBdr>
        </w:div>
        <w:div w:id="2053725329">
          <w:marLeft w:val="0"/>
          <w:marRight w:val="0"/>
          <w:marTop w:val="0"/>
          <w:marBottom w:val="0"/>
          <w:divBdr>
            <w:top w:val="none" w:sz="0" w:space="0" w:color="auto"/>
            <w:left w:val="none" w:sz="0" w:space="0" w:color="auto"/>
            <w:bottom w:val="none" w:sz="0" w:space="0" w:color="auto"/>
            <w:right w:val="none" w:sz="0" w:space="0" w:color="auto"/>
          </w:divBdr>
        </w:div>
        <w:div w:id="2071271349">
          <w:marLeft w:val="0"/>
          <w:marRight w:val="0"/>
          <w:marTop w:val="0"/>
          <w:marBottom w:val="0"/>
          <w:divBdr>
            <w:top w:val="none" w:sz="0" w:space="0" w:color="auto"/>
            <w:left w:val="none" w:sz="0" w:space="0" w:color="auto"/>
            <w:bottom w:val="none" w:sz="0" w:space="0" w:color="auto"/>
            <w:right w:val="none" w:sz="0" w:space="0" w:color="auto"/>
          </w:divBdr>
        </w:div>
        <w:div w:id="2084646945">
          <w:marLeft w:val="0"/>
          <w:marRight w:val="0"/>
          <w:marTop w:val="0"/>
          <w:marBottom w:val="0"/>
          <w:divBdr>
            <w:top w:val="none" w:sz="0" w:space="0" w:color="auto"/>
            <w:left w:val="none" w:sz="0" w:space="0" w:color="auto"/>
            <w:bottom w:val="none" w:sz="0" w:space="0" w:color="auto"/>
            <w:right w:val="none" w:sz="0" w:space="0" w:color="auto"/>
          </w:divBdr>
        </w:div>
        <w:div w:id="2097481351">
          <w:marLeft w:val="0"/>
          <w:marRight w:val="0"/>
          <w:marTop w:val="0"/>
          <w:marBottom w:val="0"/>
          <w:divBdr>
            <w:top w:val="none" w:sz="0" w:space="0" w:color="auto"/>
            <w:left w:val="none" w:sz="0" w:space="0" w:color="auto"/>
            <w:bottom w:val="none" w:sz="0" w:space="0" w:color="auto"/>
            <w:right w:val="none" w:sz="0" w:space="0" w:color="auto"/>
          </w:divBdr>
        </w:div>
        <w:div w:id="2113667320">
          <w:marLeft w:val="0"/>
          <w:marRight w:val="0"/>
          <w:marTop w:val="0"/>
          <w:marBottom w:val="0"/>
          <w:divBdr>
            <w:top w:val="none" w:sz="0" w:space="0" w:color="auto"/>
            <w:left w:val="none" w:sz="0" w:space="0" w:color="auto"/>
            <w:bottom w:val="none" w:sz="0" w:space="0" w:color="auto"/>
            <w:right w:val="none" w:sz="0" w:space="0" w:color="auto"/>
          </w:divBdr>
        </w:div>
        <w:div w:id="2147240284">
          <w:marLeft w:val="0"/>
          <w:marRight w:val="0"/>
          <w:marTop w:val="0"/>
          <w:marBottom w:val="0"/>
          <w:divBdr>
            <w:top w:val="none" w:sz="0" w:space="0" w:color="auto"/>
            <w:left w:val="none" w:sz="0" w:space="0" w:color="auto"/>
            <w:bottom w:val="none" w:sz="0" w:space="0" w:color="auto"/>
            <w:right w:val="none" w:sz="0" w:space="0" w:color="auto"/>
          </w:divBdr>
        </w:div>
      </w:divsChild>
    </w:div>
    <w:div w:id="134108684">
      <w:bodyDiv w:val="1"/>
      <w:marLeft w:val="0"/>
      <w:marRight w:val="0"/>
      <w:marTop w:val="0"/>
      <w:marBottom w:val="0"/>
      <w:divBdr>
        <w:top w:val="none" w:sz="0" w:space="0" w:color="auto"/>
        <w:left w:val="none" w:sz="0" w:space="0" w:color="auto"/>
        <w:bottom w:val="none" w:sz="0" w:space="0" w:color="auto"/>
        <w:right w:val="none" w:sz="0" w:space="0" w:color="auto"/>
      </w:divBdr>
    </w:div>
    <w:div w:id="134831870">
      <w:bodyDiv w:val="1"/>
      <w:marLeft w:val="0"/>
      <w:marRight w:val="0"/>
      <w:marTop w:val="0"/>
      <w:marBottom w:val="0"/>
      <w:divBdr>
        <w:top w:val="none" w:sz="0" w:space="0" w:color="auto"/>
        <w:left w:val="none" w:sz="0" w:space="0" w:color="auto"/>
        <w:bottom w:val="none" w:sz="0" w:space="0" w:color="auto"/>
        <w:right w:val="none" w:sz="0" w:space="0" w:color="auto"/>
      </w:divBdr>
    </w:div>
    <w:div w:id="135415234">
      <w:bodyDiv w:val="1"/>
      <w:marLeft w:val="0"/>
      <w:marRight w:val="0"/>
      <w:marTop w:val="0"/>
      <w:marBottom w:val="0"/>
      <w:divBdr>
        <w:top w:val="none" w:sz="0" w:space="0" w:color="auto"/>
        <w:left w:val="none" w:sz="0" w:space="0" w:color="auto"/>
        <w:bottom w:val="none" w:sz="0" w:space="0" w:color="auto"/>
        <w:right w:val="none" w:sz="0" w:space="0" w:color="auto"/>
      </w:divBdr>
    </w:div>
    <w:div w:id="136076626">
      <w:bodyDiv w:val="1"/>
      <w:marLeft w:val="0"/>
      <w:marRight w:val="0"/>
      <w:marTop w:val="0"/>
      <w:marBottom w:val="0"/>
      <w:divBdr>
        <w:top w:val="none" w:sz="0" w:space="0" w:color="auto"/>
        <w:left w:val="none" w:sz="0" w:space="0" w:color="auto"/>
        <w:bottom w:val="none" w:sz="0" w:space="0" w:color="auto"/>
        <w:right w:val="none" w:sz="0" w:space="0" w:color="auto"/>
      </w:divBdr>
      <w:divsChild>
        <w:div w:id="1858039816">
          <w:marLeft w:val="0"/>
          <w:marRight w:val="0"/>
          <w:marTop w:val="0"/>
          <w:marBottom w:val="0"/>
          <w:divBdr>
            <w:top w:val="none" w:sz="0" w:space="0" w:color="auto"/>
            <w:left w:val="none" w:sz="0" w:space="0" w:color="auto"/>
            <w:bottom w:val="none" w:sz="0" w:space="0" w:color="auto"/>
            <w:right w:val="none" w:sz="0" w:space="0" w:color="auto"/>
          </w:divBdr>
        </w:div>
        <w:div w:id="267857299">
          <w:marLeft w:val="0"/>
          <w:marRight w:val="0"/>
          <w:marTop w:val="0"/>
          <w:marBottom w:val="0"/>
          <w:divBdr>
            <w:top w:val="none" w:sz="0" w:space="0" w:color="auto"/>
            <w:left w:val="none" w:sz="0" w:space="0" w:color="auto"/>
            <w:bottom w:val="none" w:sz="0" w:space="0" w:color="auto"/>
            <w:right w:val="none" w:sz="0" w:space="0" w:color="auto"/>
          </w:divBdr>
        </w:div>
        <w:div w:id="1765032859">
          <w:marLeft w:val="0"/>
          <w:marRight w:val="0"/>
          <w:marTop w:val="0"/>
          <w:marBottom w:val="0"/>
          <w:divBdr>
            <w:top w:val="none" w:sz="0" w:space="0" w:color="auto"/>
            <w:left w:val="none" w:sz="0" w:space="0" w:color="auto"/>
            <w:bottom w:val="none" w:sz="0" w:space="0" w:color="auto"/>
            <w:right w:val="none" w:sz="0" w:space="0" w:color="auto"/>
          </w:divBdr>
        </w:div>
        <w:div w:id="769081254">
          <w:marLeft w:val="0"/>
          <w:marRight w:val="0"/>
          <w:marTop w:val="0"/>
          <w:marBottom w:val="0"/>
          <w:divBdr>
            <w:top w:val="none" w:sz="0" w:space="0" w:color="auto"/>
            <w:left w:val="none" w:sz="0" w:space="0" w:color="auto"/>
            <w:bottom w:val="none" w:sz="0" w:space="0" w:color="auto"/>
            <w:right w:val="none" w:sz="0" w:space="0" w:color="auto"/>
          </w:divBdr>
        </w:div>
        <w:div w:id="1878154328">
          <w:marLeft w:val="0"/>
          <w:marRight w:val="0"/>
          <w:marTop w:val="0"/>
          <w:marBottom w:val="0"/>
          <w:divBdr>
            <w:top w:val="none" w:sz="0" w:space="0" w:color="auto"/>
            <w:left w:val="none" w:sz="0" w:space="0" w:color="auto"/>
            <w:bottom w:val="none" w:sz="0" w:space="0" w:color="auto"/>
            <w:right w:val="none" w:sz="0" w:space="0" w:color="auto"/>
          </w:divBdr>
        </w:div>
        <w:div w:id="1035229644">
          <w:marLeft w:val="0"/>
          <w:marRight w:val="0"/>
          <w:marTop w:val="0"/>
          <w:marBottom w:val="0"/>
          <w:divBdr>
            <w:top w:val="none" w:sz="0" w:space="0" w:color="auto"/>
            <w:left w:val="none" w:sz="0" w:space="0" w:color="auto"/>
            <w:bottom w:val="none" w:sz="0" w:space="0" w:color="auto"/>
            <w:right w:val="none" w:sz="0" w:space="0" w:color="auto"/>
          </w:divBdr>
        </w:div>
        <w:div w:id="299503933">
          <w:marLeft w:val="0"/>
          <w:marRight w:val="0"/>
          <w:marTop w:val="0"/>
          <w:marBottom w:val="0"/>
          <w:divBdr>
            <w:top w:val="none" w:sz="0" w:space="0" w:color="auto"/>
            <w:left w:val="none" w:sz="0" w:space="0" w:color="auto"/>
            <w:bottom w:val="none" w:sz="0" w:space="0" w:color="auto"/>
            <w:right w:val="none" w:sz="0" w:space="0" w:color="auto"/>
          </w:divBdr>
        </w:div>
        <w:div w:id="1777017727">
          <w:marLeft w:val="0"/>
          <w:marRight w:val="0"/>
          <w:marTop w:val="0"/>
          <w:marBottom w:val="0"/>
          <w:divBdr>
            <w:top w:val="none" w:sz="0" w:space="0" w:color="auto"/>
            <w:left w:val="none" w:sz="0" w:space="0" w:color="auto"/>
            <w:bottom w:val="none" w:sz="0" w:space="0" w:color="auto"/>
            <w:right w:val="none" w:sz="0" w:space="0" w:color="auto"/>
          </w:divBdr>
        </w:div>
        <w:div w:id="1216508707">
          <w:marLeft w:val="0"/>
          <w:marRight w:val="0"/>
          <w:marTop w:val="0"/>
          <w:marBottom w:val="0"/>
          <w:divBdr>
            <w:top w:val="none" w:sz="0" w:space="0" w:color="auto"/>
            <w:left w:val="none" w:sz="0" w:space="0" w:color="auto"/>
            <w:bottom w:val="none" w:sz="0" w:space="0" w:color="auto"/>
            <w:right w:val="none" w:sz="0" w:space="0" w:color="auto"/>
          </w:divBdr>
        </w:div>
        <w:div w:id="929041946">
          <w:marLeft w:val="0"/>
          <w:marRight w:val="0"/>
          <w:marTop w:val="0"/>
          <w:marBottom w:val="0"/>
          <w:divBdr>
            <w:top w:val="none" w:sz="0" w:space="0" w:color="auto"/>
            <w:left w:val="none" w:sz="0" w:space="0" w:color="auto"/>
            <w:bottom w:val="none" w:sz="0" w:space="0" w:color="auto"/>
            <w:right w:val="none" w:sz="0" w:space="0" w:color="auto"/>
          </w:divBdr>
        </w:div>
        <w:div w:id="280578737">
          <w:marLeft w:val="0"/>
          <w:marRight w:val="0"/>
          <w:marTop w:val="0"/>
          <w:marBottom w:val="0"/>
          <w:divBdr>
            <w:top w:val="none" w:sz="0" w:space="0" w:color="auto"/>
            <w:left w:val="none" w:sz="0" w:space="0" w:color="auto"/>
            <w:bottom w:val="none" w:sz="0" w:space="0" w:color="auto"/>
            <w:right w:val="none" w:sz="0" w:space="0" w:color="auto"/>
          </w:divBdr>
        </w:div>
        <w:div w:id="236284990">
          <w:marLeft w:val="0"/>
          <w:marRight w:val="0"/>
          <w:marTop w:val="0"/>
          <w:marBottom w:val="0"/>
          <w:divBdr>
            <w:top w:val="none" w:sz="0" w:space="0" w:color="auto"/>
            <w:left w:val="none" w:sz="0" w:space="0" w:color="auto"/>
            <w:bottom w:val="none" w:sz="0" w:space="0" w:color="auto"/>
            <w:right w:val="none" w:sz="0" w:space="0" w:color="auto"/>
          </w:divBdr>
        </w:div>
        <w:div w:id="858391413">
          <w:marLeft w:val="0"/>
          <w:marRight w:val="0"/>
          <w:marTop w:val="0"/>
          <w:marBottom w:val="0"/>
          <w:divBdr>
            <w:top w:val="none" w:sz="0" w:space="0" w:color="auto"/>
            <w:left w:val="none" w:sz="0" w:space="0" w:color="auto"/>
            <w:bottom w:val="none" w:sz="0" w:space="0" w:color="auto"/>
            <w:right w:val="none" w:sz="0" w:space="0" w:color="auto"/>
          </w:divBdr>
        </w:div>
        <w:div w:id="554119861">
          <w:marLeft w:val="0"/>
          <w:marRight w:val="0"/>
          <w:marTop w:val="0"/>
          <w:marBottom w:val="0"/>
          <w:divBdr>
            <w:top w:val="none" w:sz="0" w:space="0" w:color="auto"/>
            <w:left w:val="none" w:sz="0" w:space="0" w:color="auto"/>
            <w:bottom w:val="none" w:sz="0" w:space="0" w:color="auto"/>
            <w:right w:val="none" w:sz="0" w:space="0" w:color="auto"/>
          </w:divBdr>
        </w:div>
        <w:div w:id="1679771894">
          <w:marLeft w:val="0"/>
          <w:marRight w:val="0"/>
          <w:marTop w:val="0"/>
          <w:marBottom w:val="0"/>
          <w:divBdr>
            <w:top w:val="none" w:sz="0" w:space="0" w:color="auto"/>
            <w:left w:val="none" w:sz="0" w:space="0" w:color="auto"/>
            <w:bottom w:val="none" w:sz="0" w:space="0" w:color="auto"/>
            <w:right w:val="none" w:sz="0" w:space="0" w:color="auto"/>
          </w:divBdr>
        </w:div>
        <w:div w:id="330451545">
          <w:marLeft w:val="0"/>
          <w:marRight w:val="0"/>
          <w:marTop w:val="0"/>
          <w:marBottom w:val="0"/>
          <w:divBdr>
            <w:top w:val="none" w:sz="0" w:space="0" w:color="auto"/>
            <w:left w:val="none" w:sz="0" w:space="0" w:color="auto"/>
            <w:bottom w:val="none" w:sz="0" w:space="0" w:color="auto"/>
            <w:right w:val="none" w:sz="0" w:space="0" w:color="auto"/>
          </w:divBdr>
        </w:div>
        <w:div w:id="1438404926">
          <w:marLeft w:val="0"/>
          <w:marRight w:val="0"/>
          <w:marTop w:val="0"/>
          <w:marBottom w:val="0"/>
          <w:divBdr>
            <w:top w:val="none" w:sz="0" w:space="0" w:color="auto"/>
            <w:left w:val="none" w:sz="0" w:space="0" w:color="auto"/>
            <w:bottom w:val="none" w:sz="0" w:space="0" w:color="auto"/>
            <w:right w:val="none" w:sz="0" w:space="0" w:color="auto"/>
          </w:divBdr>
        </w:div>
        <w:div w:id="1770658229">
          <w:marLeft w:val="0"/>
          <w:marRight w:val="0"/>
          <w:marTop w:val="0"/>
          <w:marBottom w:val="0"/>
          <w:divBdr>
            <w:top w:val="none" w:sz="0" w:space="0" w:color="auto"/>
            <w:left w:val="none" w:sz="0" w:space="0" w:color="auto"/>
            <w:bottom w:val="none" w:sz="0" w:space="0" w:color="auto"/>
            <w:right w:val="none" w:sz="0" w:space="0" w:color="auto"/>
          </w:divBdr>
        </w:div>
        <w:div w:id="1437480927">
          <w:marLeft w:val="0"/>
          <w:marRight w:val="0"/>
          <w:marTop w:val="0"/>
          <w:marBottom w:val="0"/>
          <w:divBdr>
            <w:top w:val="none" w:sz="0" w:space="0" w:color="auto"/>
            <w:left w:val="none" w:sz="0" w:space="0" w:color="auto"/>
            <w:bottom w:val="none" w:sz="0" w:space="0" w:color="auto"/>
            <w:right w:val="none" w:sz="0" w:space="0" w:color="auto"/>
          </w:divBdr>
        </w:div>
        <w:div w:id="187641136">
          <w:marLeft w:val="0"/>
          <w:marRight w:val="0"/>
          <w:marTop w:val="0"/>
          <w:marBottom w:val="0"/>
          <w:divBdr>
            <w:top w:val="none" w:sz="0" w:space="0" w:color="auto"/>
            <w:left w:val="none" w:sz="0" w:space="0" w:color="auto"/>
            <w:bottom w:val="none" w:sz="0" w:space="0" w:color="auto"/>
            <w:right w:val="none" w:sz="0" w:space="0" w:color="auto"/>
          </w:divBdr>
        </w:div>
        <w:div w:id="835653125">
          <w:marLeft w:val="0"/>
          <w:marRight w:val="0"/>
          <w:marTop w:val="0"/>
          <w:marBottom w:val="0"/>
          <w:divBdr>
            <w:top w:val="none" w:sz="0" w:space="0" w:color="auto"/>
            <w:left w:val="none" w:sz="0" w:space="0" w:color="auto"/>
            <w:bottom w:val="none" w:sz="0" w:space="0" w:color="auto"/>
            <w:right w:val="none" w:sz="0" w:space="0" w:color="auto"/>
          </w:divBdr>
        </w:div>
        <w:div w:id="1394356406">
          <w:marLeft w:val="0"/>
          <w:marRight w:val="0"/>
          <w:marTop w:val="0"/>
          <w:marBottom w:val="0"/>
          <w:divBdr>
            <w:top w:val="none" w:sz="0" w:space="0" w:color="auto"/>
            <w:left w:val="none" w:sz="0" w:space="0" w:color="auto"/>
            <w:bottom w:val="none" w:sz="0" w:space="0" w:color="auto"/>
            <w:right w:val="none" w:sz="0" w:space="0" w:color="auto"/>
          </w:divBdr>
        </w:div>
        <w:div w:id="1457483023">
          <w:marLeft w:val="0"/>
          <w:marRight w:val="0"/>
          <w:marTop w:val="0"/>
          <w:marBottom w:val="0"/>
          <w:divBdr>
            <w:top w:val="none" w:sz="0" w:space="0" w:color="auto"/>
            <w:left w:val="none" w:sz="0" w:space="0" w:color="auto"/>
            <w:bottom w:val="none" w:sz="0" w:space="0" w:color="auto"/>
            <w:right w:val="none" w:sz="0" w:space="0" w:color="auto"/>
          </w:divBdr>
        </w:div>
        <w:div w:id="2060128499">
          <w:marLeft w:val="0"/>
          <w:marRight w:val="0"/>
          <w:marTop w:val="0"/>
          <w:marBottom w:val="0"/>
          <w:divBdr>
            <w:top w:val="none" w:sz="0" w:space="0" w:color="auto"/>
            <w:left w:val="none" w:sz="0" w:space="0" w:color="auto"/>
            <w:bottom w:val="none" w:sz="0" w:space="0" w:color="auto"/>
            <w:right w:val="none" w:sz="0" w:space="0" w:color="auto"/>
          </w:divBdr>
        </w:div>
        <w:div w:id="1289237677">
          <w:marLeft w:val="0"/>
          <w:marRight w:val="0"/>
          <w:marTop w:val="0"/>
          <w:marBottom w:val="0"/>
          <w:divBdr>
            <w:top w:val="none" w:sz="0" w:space="0" w:color="auto"/>
            <w:left w:val="none" w:sz="0" w:space="0" w:color="auto"/>
            <w:bottom w:val="none" w:sz="0" w:space="0" w:color="auto"/>
            <w:right w:val="none" w:sz="0" w:space="0" w:color="auto"/>
          </w:divBdr>
        </w:div>
        <w:div w:id="1535383019">
          <w:marLeft w:val="0"/>
          <w:marRight w:val="0"/>
          <w:marTop w:val="0"/>
          <w:marBottom w:val="0"/>
          <w:divBdr>
            <w:top w:val="none" w:sz="0" w:space="0" w:color="auto"/>
            <w:left w:val="none" w:sz="0" w:space="0" w:color="auto"/>
            <w:bottom w:val="none" w:sz="0" w:space="0" w:color="auto"/>
            <w:right w:val="none" w:sz="0" w:space="0" w:color="auto"/>
          </w:divBdr>
        </w:div>
        <w:div w:id="1982346130">
          <w:marLeft w:val="0"/>
          <w:marRight w:val="0"/>
          <w:marTop w:val="0"/>
          <w:marBottom w:val="0"/>
          <w:divBdr>
            <w:top w:val="none" w:sz="0" w:space="0" w:color="auto"/>
            <w:left w:val="none" w:sz="0" w:space="0" w:color="auto"/>
            <w:bottom w:val="none" w:sz="0" w:space="0" w:color="auto"/>
            <w:right w:val="none" w:sz="0" w:space="0" w:color="auto"/>
          </w:divBdr>
        </w:div>
        <w:div w:id="2017269048">
          <w:marLeft w:val="0"/>
          <w:marRight w:val="0"/>
          <w:marTop w:val="0"/>
          <w:marBottom w:val="0"/>
          <w:divBdr>
            <w:top w:val="none" w:sz="0" w:space="0" w:color="auto"/>
            <w:left w:val="none" w:sz="0" w:space="0" w:color="auto"/>
            <w:bottom w:val="none" w:sz="0" w:space="0" w:color="auto"/>
            <w:right w:val="none" w:sz="0" w:space="0" w:color="auto"/>
          </w:divBdr>
        </w:div>
        <w:div w:id="632296522">
          <w:marLeft w:val="0"/>
          <w:marRight w:val="0"/>
          <w:marTop w:val="0"/>
          <w:marBottom w:val="0"/>
          <w:divBdr>
            <w:top w:val="none" w:sz="0" w:space="0" w:color="auto"/>
            <w:left w:val="none" w:sz="0" w:space="0" w:color="auto"/>
            <w:bottom w:val="none" w:sz="0" w:space="0" w:color="auto"/>
            <w:right w:val="none" w:sz="0" w:space="0" w:color="auto"/>
          </w:divBdr>
        </w:div>
        <w:div w:id="2027511486">
          <w:marLeft w:val="0"/>
          <w:marRight w:val="0"/>
          <w:marTop w:val="0"/>
          <w:marBottom w:val="0"/>
          <w:divBdr>
            <w:top w:val="none" w:sz="0" w:space="0" w:color="auto"/>
            <w:left w:val="none" w:sz="0" w:space="0" w:color="auto"/>
            <w:bottom w:val="none" w:sz="0" w:space="0" w:color="auto"/>
            <w:right w:val="none" w:sz="0" w:space="0" w:color="auto"/>
          </w:divBdr>
        </w:div>
        <w:div w:id="988479778">
          <w:marLeft w:val="0"/>
          <w:marRight w:val="0"/>
          <w:marTop w:val="0"/>
          <w:marBottom w:val="0"/>
          <w:divBdr>
            <w:top w:val="none" w:sz="0" w:space="0" w:color="auto"/>
            <w:left w:val="none" w:sz="0" w:space="0" w:color="auto"/>
            <w:bottom w:val="none" w:sz="0" w:space="0" w:color="auto"/>
            <w:right w:val="none" w:sz="0" w:space="0" w:color="auto"/>
          </w:divBdr>
        </w:div>
        <w:div w:id="279146918">
          <w:marLeft w:val="0"/>
          <w:marRight w:val="0"/>
          <w:marTop w:val="0"/>
          <w:marBottom w:val="0"/>
          <w:divBdr>
            <w:top w:val="none" w:sz="0" w:space="0" w:color="auto"/>
            <w:left w:val="none" w:sz="0" w:space="0" w:color="auto"/>
            <w:bottom w:val="none" w:sz="0" w:space="0" w:color="auto"/>
            <w:right w:val="none" w:sz="0" w:space="0" w:color="auto"/>
          </w:divBdr>
        </w:div>
        <w:div w:id="243881241">
          <w:marLeft w:val="0"/>
          <w:marRight w:val="0"/>
          <w:marTop w:val="0"/>
          <w:marBottom w:val="0"/>
          <w:divBdr>
            <w:top w:val="none" w:sz="0" w:space="0" w:color="auto"/>
            <w:left w:val="none" w:sz="0" w:space="0" w:color="auto"/>
            <w:bottom w:val="none" w:sz="0" w:space="0" w:color="auto"/>
            <w:right w:val="none" w:sz="0" w:space="0" w:color="auto"/>
          </w:divBdr>
        </w:div>
        <w:div w:id="1075084603">
          <w:marLeft w:val="0"/>
          <w:marRight w:val="0"/>
          <w:marTop w:val="0"/>
          <w:marBottom w:val="0"/>
          <w:divBdr>
            <w:top w:val="none" w:sz="0" w:space="0" w:color="auto"/>
            <w:left w:val="none" w:sz="0" w:space="0" w:color="auto"/>
            <w:bottom w:val="none" w:sz="0" w:space="0" w:color="auto"/>
            <w:right w:val="none" w:sz="0" w:space="0" w:color="auto"/>
          </w:divBdr>
        </w:div>
        <w:div w:id="1893228891">
          <w:marLeft w:val="0"/>
          <w:marRight w:val="0"/>
          <w:marTop w:val="0"/>
          <w:marBottom w:val="0"/>
          <w:divBdr>
            <w:top w:val="none" w:sz="0" w:space="0" w:color="auto"/>
            <w:left w:val="none" w:sz="0" w:space="0" w:color="auto"/>
            <w:bottom w:val="none" w:sz="0" w:space="0" w:color="auto"/>
            <w:right w:val="none" w:sz="0" w:space="0" w:color="auto"/>
          </w:divBdr>
        </w:div>
        <w:div w:id="389884995">
          <w:marLeft w:val="0"/>
          <w:marRight w:val="0"/>
          <w:marTop w:val="0"/>
          <w:marBottom w:val="0"/>
          <w:divBdr>
            <w:top w:val="none" w:sz="0" w:space="0" w:color="auto"/>
            <w:left w:val="none" w:sz="0" w:space="0" w:color="auto"/>
            <w:bottom w:val="none" w:sz="0" w:space="0" w:color="auto"/>
            <w:right w:val="none" w:sz="0" w:space="0" w:color="auto"/>
          </w:divBdr>
        </w:div>
        <w:div w:id="501313974">
          <w:marLeft w:val="0"/>
          <w:marRight w:val="0"/>
          <w:marTop w:val="0"/>
          <w:marBottom w:val="0"/>
          <w:divBdr>
            <w:top w:val="none" w:sz="0" w:space="0" w:color="auto"/>
            <w:left w:val="none" w:sz="0" w:space="0" w:color="auto"/>
            <w:bottom w:val="none" w:sz="0" w:space="0" w:color="auto"/>
            <w:right w:val="none" w:sz="0" w:space="0" w:color="auto"/>
          </w:divBdr>
        </w:div>
        <w:div w:id="1878084053">
          <w:marLeft w:val="0"/>
          <w:marRight w:val="0"/>
          <w:marTop w:val="0"/>
          <w:marBottom w:val="0"/>
          <w:divBdr>
            <w:top w:val="none" w:sz="0" w:space="0" w:color="auto"/>
            <w:left w:val="none" w:sz="0" w:space="0" w:color="auto"/>
            <w:bottom w:val="none" w:sz="0" w:space="0" w:color="auto"/>
            <w:right w:val="none" w:sz="0" w:space="0" w:color="auto"/>
          </w:divBdr>
        </w:div>
        <w:div w:id="6100369">
          <w:marLeft w:val="0"/>
          <w:marRight w:val="0"/>
          <w:marTop w:val="0"/>
          <w:marBottom w:val="0"/>
          <w:divBdr>
            <w:top w:val="none" w:sz="0" w:space="0" w:color="auto"/>
            <w:left w:val="none" w:sz="0" w:space="0" w:color="auto"/>
            <w:bottom w:val="none" w:sz="0" w:space="0" w:color="auto"/>
            <w:right w:val="none" w:sz="0" w:space="0" w:color="auto"/>
          </w:divBdr>
        </w:div>
        <w:div w:id="1589539817">
          <w:marLeft w:val="0"/>
          <w:marRight w:val="0"/>
          <w:marTop w:val="0"/>
          <w:marBottom w:val="0"/>
          <w:divBdr>
            <w:top w:val="none" w:sz="0" w:space="0" w:color="auto"/>
            <w:left w:val="none" w:sz="0" w:space="0" w:color="auto"/>
            <w:bottom w:val="none" w:sz="0" w:space="0" w:color="auto"/>
            <w:right w:val="none" w:sz="0" w:space="0" w:color="auto"/>
          </w:divBdr>
        </w:div>
        <w:div w:id="1240479278">
          <w:marLeft w:val="0"/>
          <w:marRight w:val="0"/>
          <w:marTop w:val="0"/>
          <w:marBottom w:val="0"/>
          <w:divBdr>
            <w:top w:val="none" w:sz="0" w:space="0" w:color="auto"/>
            <w:left w:val="none" w:sz="0" w:space="0" w:color="auto"/>
            <w:bottom w:val="none" w:sz="0" w:space="0" w:color="auto"/>
            <w:right w:val="none" w:sz="0" w:space="0" w:color="auto"/>
          </w:divBdr>
        </w:div>
        <w:div w:id="273098309">
          <w:marLeft w:val="0"/>
          <w:marRight w:val="0"/>
          <w:marTop w:val="0"/>
          <w:marBottom w:val="0"/>
          <w:divBdr>
            <w:top w:val="none" w:sz="0" w:space="0" w:color="auto"/>
            <w:left w:val="none" w:sz="0" w:space="0" w:color="auto"/>
            <w:bottom w:val="none" w:sz="0" w:space="0" w:color="auto"/>
            <w:right w:val="none" w:sz="0" w:space="0" w:color="auto"/>
          </w:divBdr>
        </w:div>
        <w:div w:id="637955002">
          <w:marLeft w:val="0"/>
          <w:marRight w:val="0"/>
          <w:marTop w:val="0"/>
          <w:marBottom w:val="0"/>
          <w:divBdr>
            <w:top w:val="none" w:sz="0" w:space="0" w:color="auto"/>
            <w:left w:val="none" w:sz="0" w:space="0" w:color="auto"/>
            <w:bottom w:val="none" w:sz="0" w:space="0" w:color="auto"/>
            <w:right w:val="none" w:sz="0" w:space="0" w:color="auto"/>
          </w:divBdr>
        </w:div>
        <w:div w:id="1731688551">
          <w:marLeft w:val="0"/>
          <w:marRight w:val="0"/>
          <w:marTop w:val="0"/>
          <w:marBottom w:val="0"/>
          <w:divBdr>
            <w:top w:val="none" w:sz="0" w:space="0" w:color="auto"/>
            <w:left w:val="none" w:sz="0" w:space="0" w:color="auto"/>
            <w:bottom w:val="none" w:sz="0" w:space="0" w:color="auto"/>
            <w:right w:val="none" w:sz="0" w:space="0" w:color="auto"/>
          </w:divBdr>
        </w:div>
        <w:div w:id="1169364589">
          <w:marLeft w:val="0"/>
          <w:marRight w:val="0"/>
          <w:marTop w:val="0"/>
          <w:marBottom w:val="0"/>
          <w:divBdr>
            <w:top w:val="none" w:sz="0" w:space="0" w:color="auto"/>
            <w:left w:val="none" w:sz="0" w:space="0" w:color="auto"/>
            <w:bottom w:val="none" w:sz="0" w:space="0" w:color="auto"/>
            <w:right w:val="none" w:sz="0" w:space="0" w:color="auto"/>
          </w:divBdr>
        </w:div>
        <w:div w:id="1493595486">
          <w:marLeft w:val="0"/>
          <w:marRight w:val="0"/>
          <w:marTop w:val="0"/>
          <w:marBottom w:val="0"/>
          <w:divBdr>
            <w:top w:val="none" w:sz="0" w:space="0" w:color="auto"/>
            <w:left w:val="none" w:sz="0" w:space="0" w:color="auto"/>
            <w:bottom w:val="none" w:sz="0" w:space="0" w:color="auto"/>
            <w:right w:val="none" w:sz="0" w:space="0" w:color="auto"/>
          </w:divBdr>
        </w:div>
        <w:div w:id="1129860964">
          <w:marLeft w:val="0"/>
          <w:marRight w:val="0"/>
          <w:marTop w:val="0"/>
          <w:marBottom w:val="0"/>
          <w:divBdr>
            <w:top w:val="none" w:sz="0" w:space="0" w:color="auto"/>
            <w:left w:val="none" w:sz="0" w:space="0" w:color="auto"/>
            <w:bottom w:val="none" w:sz="0" w:space="0" w:color="auto"/>
            <w:right w:val="none" w:sz="0" w:space="0" w:color="auto"/>
          </w:divBdr>
        </w:div>
        <w:div w:id="1282032436">
          <w:marLeft w:val="0"/>
          <w:marRight w:val="0"/>
          <w:marTop w:val="0"/>
          <w:marBottom w:val="0"/>
          <w:divBdr>
            <w:top w:val="none" w:sz="0" w:space="0" w:color="auto"/>
            <w:left w:val="none" w:sz="0" w:space="0" w:color="auto"/>
            <w:bottom w:val="none" w:sz="0" w:space="0" w:color="auto"/>
            <w:right w:val="none" w:sz="0" w:space="0" w:color="auto"/>
          </w:divBdr>
        </w:div>
        <w:div w:id="1100031311">
          <w:marLeft w:val="0"/>
          <w:marRight w:val="0"/>
          <w:marTop w:val="0"/>
          <w:marBottom w:val="0"/>
          <w:divBdr>
            <w:top w:val="none" w:sz="0" w:space="0" w:color="auto"/>
            <w:left w:val="none" w:sz="0" w:space="0" w:color="auto"/>
            <w:bottom w:val="none" w:sz="0" w:space="0" w:color="auto"/>
            <w:right w:val="none" w:sz="0" w:space="0" w:color="auto"/>
          </w:divBdr>
        </w:div>
        <w:div w:id="1742748824">
          <w:marLeft w:val="0"/>
          <w:marRight w:val="0"/>
          <w:marTop w:val="0"/>
          <w:marBottom w:val="0"/>
          <w:divBdr>
            <w:top w:val="none" w:sz="0" w:space="0" w:color="auto"/>
            <w:left w:val="none" w:sz="0" w:space="0" w:color="auto"/>
            <w:bottom w:val="none" w:sz="0" w:space="0" w:color="auto"/>
            <w:right w:val="none" w:sz="0" w:space="0" w:color="auto"/>
          </w:divBdr>
        </w:div>
        <w:div w:id="492990838">
          <w:marLeft w:val="0"/>
          <w:marRight w:val="0"/>
          <w:marTop w:val="0"/>
          <w:marBottom w:val="0"/>
          <w:divBdr>
            <w:top w:val="none" w:sz="0" w:space="0" w:color="auto"/>
            <w:left w:val="none" w:sz="0" w:space="0" w:color="auto"/>
            <w:bottom w:val="none" w:sz="0" w:space="0" w:color="auto"/>
            <w:right w:val="none" w:sz="0" w:space="0" w:color="auto"/>
          </w:divBdr>
        </w:div>
        <w:div w:id="1860046310">
          <w:marLeft w:val="0"/>
          <w:marRight w:val="0"/>
          <w:marTop w:val="0"/>
          <w:marBottom w:val="0"/>
          <w:divBdr>
            <w:top w:val="none" w:sz="0" w:space="0" w:color="auto"/>
            <w:left w:val="none" w:sz="0" w:space="0" w:color="auto"/>
            <w:bottom w:val="none" w:sz="0" w:space="0" w:color="auto"/>
            <w:right w:val="none" w:sz="0" w:space="0" w:color="auto"/>
          </w:divBdr>
        </w:div>
        <w:div w:id="1032072372">
          <w:marLeft w:val="0"/>
          <w:marRight w:val="0"/>
          <w:marTop w:val="0"/>
          <w:marBottom w:val="0"/>
          <w:divBdr>
            <w:top w:val="none" w:sz="0" w:space="0" w:color="auto"/>
            <w:left w:val="none" w:sz="0" w:space="0" w:color="auto"/>
            <w:bottom w:val="none" w:sz="0" w:space="0" w:color="auto"/>
            <w:right w:val="none" w:sz="0" w:space="0" w:color="auto"/>
          </w:divBdr>
        </w:div>
        <w:div w:id="151526682">
          <w:marLeft w:val="0"/>
          <w:marRight w:val="0"/>
          <w:marTop w:val="0"/>
          <w:marBottom w:val="0"/>
          <w:divBdr>
            <w:top w:val="none" w:sz="0" w:space="0" w:color="auto"/>
            <w:left w:val="none" w:sz="0" w:space="0" w:color="auto"/>
            <w:bottom w:val="none" w:sz="0" w:space="0" w:color="auto"/>
            <w:right w:val="none" w:sz="0" w:space="0" w:color="auto"/>
          </w:divBdr>
        </w:div>
        <w:div w:id="236283120">
          <w:marLeft w:val="0"/>
          <w:marRight w:val="0"/>
          <w:marTop w:val="0"/>
          <w:marBottom w:val="0"/>
          <w:divBdr>
            <w:top w:val="none" w:sz="0" w:space="0" w:color="auto"/>
            <w:left w:val="none" w:sz="0" w:space="0" w:color="auto"/>
            <w:bottom w:val="none" w:sz="0" w:space="0" w:color="auto"/>
            <w:right w:val="none" w:sz="0" w:space="0" w:color="auto"/>
          </w:divBdr>
        </w:div>
        <w:div w:id="1813599020">
          <w:marLeft w:val="0"/>
          <w:marRight w:val="0"/>
          <w:marTop w:val="0"/>
          <w:marBottom w:val="0"/>
          <w:divBdr>
            <w:top w:val="none" w:sz="0" w:space="0" w:color="auto"/>
            <w:left w:val="none" w:sz="0" w:space="0" w:color="auto"/>
            <w:bottom w:val="none" w:sz="0" w:space="0" w:color="auto"/>
            <w:right w:val="none" w:sz="0" w:space="0" w:color="auto"/>
          </w:divBdr>
        </w:div>
        <w:div w:id="1590113480">
          <w:marLeft w:val="0"/>
          <w:marRight w:val="0"/>
          <w:marTop w:val="0"/>
          <w:marBottom w:val="0"/>
          <w:divBdr>
            <w:top w:val="none" w:sz="0" w:space="0" w:color="auto"/>
            <w:left w:val="none" w:sz="0" w:space="0" w:color="auto"/>
            <w:bottom w:val="none" w:sz="0" w:space="0" w:color="auto"/>
            <w:right w:val="none" w:sz="0" w:space="0" w:color="auto"/>
          </w:divBdr>
        </w:div>
        <w:div w:id="1847550565">
          <w:marLeft w:val="0"/>
          <w:marRight w:val="0"/>
          <w:marTop w:val="0"/>
          <w:marBottom w:val="0"/>
          <w:divBdr>
            <w:top w:val="none" w:sz="0" w:space="0" w:color="auto"/>
            <w:left w:val="none" w:sz="0" w:space="0" w:color="auto"/>
            <w:bottom w:val="none" w:sz="0" w:space="0" w:color="auto"/>
            <w:right w:val="none" w:sz="0" w:space="0" w:color="auto"/>
          </w:divBdr>
        </w:div>
        <w:div w:id="1454057062">
          <w:marLeft w:val="0"/>
          <w:marRight w:val="0"/>
          <w:marTop w:val="0"/>
          <w:marBottom w:val="0"/>
          <w:divBdr>
            <w:top w:val="none" w:sz="0" w:space="0" w:color="auto"/>
            <w:left w:val="none" w:sz="0" w:space="0" w:color="auto"/>
            <w:bottom w:val="none" w:sz="0" w:space="0" w:color="auto"/>
            <w:right w:val="none" w:sz="0" w:space="0" w:color="auto"/>
          </w:divBdr>
        </w:div>
        <w:div w:id="664819854">
          <w:marLeft w:val="0"/>
          <w:marRight w:val="0"/>
          <w:marTop w:val="0"/>
          <w:marBottom w:val="0"/>
          <w:divBdr>
            <w:top w:val="none" w:sz="0" w:space="0" w:color="auto"/>
            <w:left w:val="none" w:sz="0" w:space="0" w:color="auto"/>
            <w:bottom w:val="none" w:sz="0" w:space="0" w:color="auto"/>
            <w:right w:val="none" w:sz="0" w:space="0" w:color="auto"/>
          </w:divBdr>
        </w:div>
        <w:div w:id="1914047086">
          <w:marLeft w:val="0"/>
          <w:marRight w:val="0"/>
          <w:marTop w:val="0"/>
          <w:marBottom w:val="0"/>
          <w:divBdr>
            <w:top w:val="none" w:sz="0" w:space="0" w:color="auto"/>
            <w:left w:val="none" w:sz="0" w:space="0" w:color="auto"/>
            <w:bottom w:val="none" w:sz="0" w:space="0" w:color="auto"/>
            <w:right w:val="none" w:sz="0" w:space="0" w:color="auto"/>
          </w:divBdr>
        </w:div>
        <w:div w:id="879975244">
          <w:marLeft w:val="0"/>
          <w:marRight w:val="0"/>
          <w:marTop w:val="0"/>
          <w:marBottom w:val="0"/>
          <w:divBdr>
            <w:top w:val="none" w:sz="0" w:space="0" w:color="auto"/>
            <w:left w:val="none" w:sz="0" w:space="0" w:color="auto"/>
            <w:bottom w:val="none" w:sz="0" w:space="0" w:color="auto"/>
            <w:right w:val="none" w:sz="0" w:space="0" w:color="auto"/>
          </w:divBdr>
        </w:div>
        <w:div w:id="624628142">
          <w:marLeft w:val="0"/>
          <w:marRight w:val="0"/>
          <w:marTop w:val="0"/>
          <w:marBottom w:val="0"/>
          <w:divBdr>
            <w:top w:val="none" w:sz="0" w:space="0" w:color="auto"/>
            <w:left w:val="none" w:sz="0" w:space="0" w:color="auto"/>
            <w:bottom w:val="none" w:sz="0" w:space="0" w:color="auto"/>
            <w:right w:val="none" w:sz="0" w:space="0" w:color="auto"/>
          </w:divBdr>
        </w:div>
        <w:div w:id="1613903955">
          <w:marLeft w:val="0"/>
          <w:marRight w:val="0"/>
          <w:marTop w:val="0"/>
          <w:marBottom w:val="0"/>
          <w:divBdr>
            <w:top w:val="none" w:sz="0" w:space="0" w:color="auto"/>
            <w:left w:val="none" w:sz="0" w:space="0" w:color="auto"/>
            <w:bottom w:val="none" w:sz="0" w:space="0" w:color="auto"/>
            <w:right w:val="none" w:sz="0" w:space="0" w:color="auto"/>
          </w:divBdr>
        </w:div>
        <w:div w:id="1562252804">
          <w:marLeft w:val="0"/>
          <w:marRight w:val="0"/>
          <w:marTop w:val="0"/>
          <w:marBottom w:val="0"/>
          <w:divBdr>
            <w:top w:val="none" w:sz="0" w:space="0" w:color="auto"/>
            <w:left w:val="none" w:sz="0" w:space="0" w:color="auto"/>
            <w:bottom w:val="none" w:sz="0" w:space="0" w:color="auto"/>
            <w:right w:val="none" w:sz="0" w:space="0" w:color="auto"/>
          </w:divBdr>
        </w:div>
        <w:div w:id="954170212">
          <w:marLeft w:val="0"/>
          <w:marRight w:val="0"/>
          <w:marTop w:val="0"/>
          <w:marBottom w:val="0"/>
          <w:divBdr>
            <w:top w:val="none" w:sz="0" w:space="0" w:color="auto"/>
            <w:left w:val="none" w:sz="0" w:space="0" w:color="auto"/>
            <w:bottom w:val="none" w:sz="0" w:space="0" w:color="auto"/>
            <w:right w:val="none" w:sz="0" w:space="0" w:color="auto"/>
          </w:divBdr>
        </w:div>
        <w:div w:id="1451629886">
          <w:marLeft w:val="0"/>
          <w:marRight w:val="0"/>
          <w:marTop w:val="0"/>
          <w:marBottom w:val="0"/>
          <w:divBdr>
            <w:top w:val="none" w:sz="0" w:space="0" w:color="auto"/>
            <w:left w:val="none" w:sz="0" w:space="0" w:color="auto"/>
            <w:bottom w:val="none" w:sz="0" w:space="0" w:color="auto"/>
            <w:right w:val="none" w:sz="0" w:space="0" w:color="auto"/>
          </w:divBdr>
        </w:div>
        <w:div w:id="1975333428">
          <w:marLeft w:val="0"/>
          <w:marRight w:val="0"/>
          <w:marTop w:val="0"/>
          <w:marBottom w:val="0"/>
          <w:divBdr>
            <w:top w:val="none" w:sz="0" w:space="0" w:color="auto"/>
            <w:left w:val="none" w:sz="0" w:space="0" w:color="auto"/>
            <w:bottom w:val="none" w:sz="0" w:space="0" w:color="auto"/>
            <w:right w:val="none" w:sz="0" w:space="0" w:color="auto"/>
          </w:divBdr>
        </w:div>
        <w:div w:id="2077625481">
          <w:marLeft w:val="0"/>
          <w:marRight w:val="0"/>
          <w:marTop w:val="0"/>
          <w:marBottom w:val="0"/>
          <w:divBdr>
            <w:top w:val="none" w:sz="0" w:space="0" w:color="auto"/>
            <w:left w:val="none" w:sz="0" w:space="0" w:color="auto"/>
            <w:bottom w:val="none" w:sz="0" w:space="0" w:color="auto"/>
            <w:right w:val="none" w:sz="0" w:space="0" w:color="auto"/>
          </w:divBdr>
        </w:div>
        <w:div w:id="1559970455">
          <w:marLeft w:val="0"/>
          <w:marRight w:val="0"/>
          <w:marTop w:val="0"/>
          <w:marBottom w:val="0"/>
          <w:divBdr>
            <w:top w:val="none" w:sz="0" w:space="0" w:color="auto"/>
            <w:left w:val="none" w:sz="0" w:space="0" w:color="auto"/>
            <w:bottom w:val="none" w:sz="0" w:space="0" w:color="auto"/>
            <w:right w:val="none" w:sz="0" w:space="0" w:color="auto"/>
          </w:divBdr>
        </w:div>
        <w:div w:id="933052821">
          <w:marLeft w:val="0"/>
          <w:marRight w:val="0"/>
          <w:marTop w:val="0"/>
          <w:marBottom w:val="0"/>
          <w:divBdr>
            <w:top w:val="none" w:sz="0" w:space="0" w:color="auto"/>
            <w:left w:val="none" w:sz="0" w:space="0" w:color="auto"/>
            <w:bottom w:val="none" w:sz="0" w:space="0" w:color="auto"/>
            <w:right w:val="none" w:sz="0" w:space="0" w:color="auto"/>
          </w:divBdr>
        </w:div>
        <w:div w:id="179201677">
          <w:marLeft w:val="0"/>
          <w:marRight w:val="0"/>
          <w:marTop w:val="0"/>
          <w:marBottom w:val="0"/>
          <w:divBdr>
            <w:top w:val="none" w:sz="0" w:space="0" w:color="auto"/>
            <w:left w:val="none" w:sz="0" w:space="0" w:color="auto"/>
            <w:bottom w:val="none" w:sz="0" w:space="0" w:color="auto"/>
            <w:right w:val="none" w:sz="0" w:space="0" w:color="auto"/>
          </w:divBdr>
        </w:div>
        <w:div w:id="1498495758">
          <w:marLeft w:val="0"/>
          <w:marRight w:val="0"/>
          <w:marTop w:val="0"/>
          <w:marBottom w:val="0"/>
          <w:divBdr>
            <w:top w:val="none" w:sz="0" w:space="0" w:color="auto"/>
            <w:left w:val="none" w:sz="0" w:space="0" w:color="auto"/>
            <w:bottom w:val="none" w:sz="0" w:space="0" w:color="auto"/>
            <w:right w:val="none" w:sz="0" w:space="0" w:color="auto"/>
          </w:divBdr>
        </w:div>
        <w:div w:id="444230685">
          <w:marLeft w:val="0"/>
          <w:marRight w:val="0"/>
          <w:marTop w:val="0"/>
          <w:marBottom w:val="0"/>
          <w:divBdr>
            <w:top w:val="none" w:sz="0" w:space="0" w:color="auto"/>
            <w:left w:val="none" w:sz="0" w:space="0" w:color="auto"/>
            <w:bottom w:val="none" w:sz="0" w:space="0" w:color="auto"/>
            <w:right w:val="none" w:sz="0" w:space="0" w:color="auto"/>
          </w:divBdr>
        </w:div>
        <w:div w:id="1198156771">
          <w:marLeft w:val="0"/>
          <w:marRight w:val="0"/>
          <w:marTop w:val="0"/>
          <w:marBottom w:val="0"/>
          <w:divBdr>
            <w:top w:val="none" w:sz="0" w:space="0" w:color="auto"/>
            <w:left w:val="none" w:sz="0" w:space="0" w:color="auto"/>
            <w:bottom w:val="none" w:sz="0" w:space="0" w:color="auto"/>
            <w:right w:val="none" w:sz="0" w:space="0" w:color="auto"/>
          </w:divBdr>
        </w:div>
        <w:div w:id="427039681">
          <w:marLeft w:val="0"/>
          <w:marRight w:val="0"/>
          <w:marTop w:val="0"/>
          <w:marBottom w:val="0"/>
          <w:divBdr>
            <w:top w:val="none" w:sz="0" w:space="0" w:color="auto"/>
            <w:left w:val="none" w:sz="0" w:space="0" w:color="auto"/>
            <w:bottom w:val="none" w:sz="0" w:space="0" w:color="auto"/>
            <w:right w:val="none" w:sz="0" w:space="0" w:color="auto"/>
          </w:divBdr>
        </w:div>
        <w:div w:id="1506044583">
          <w:marLeft w:val="0"/>
          <w:marRight w:val="0"/>
          <w:marTop w:val="0"/>
          <w:marBottom w:val="0"/>
          <w:divBdr>
            <w:top w:val="none" w:sz="0" w:space="0" w:color="auto"/>
            <w:left w:val="none" w:sz="0" w:space="0" w:color="auto"/>
            <w:bottom w:val="none" w:sz="0" w:space="0" w:color="auto"/>
            <w:right w:val="none" w:sz="0" w:space="0" w:color="auto"/>
          </w:divBdr>
        </w:div>
        <w:div w:id="687752778">
          <w:marLeft w:val="0"/>
          <w:marRight w:val="0"/>
          <w:marTop w:val="0"/>
          <w:marBottom w:val="0"/>
          <w:divBdr>
            <w:top w:val="none" w:sz="0" w:space="0" w:color="auto"/>
            <w:left w:val="none" w:sz="0" w:space="0" w:color="auto"/>
            <w:bottom w:val="none" w:sz="0" w:space="0" w:color="auto"/>
            <w:right w:val="none" w:sz="0" w:space="0" w:color="auto"/>
          </w:divBdr>
        </w:div>
        <w:div w:id="883832718">
          <w:marLeft w:val="0"/>
          <w:marRight w:val="0"/>
          <w:marTop w:val="0"/>
          <w:marBottom w:val="0"/>
          <w:divBdr>
            <w:top w:val="none" w:sz="0" w:space="0" w:color="auto"/>
            <w:left w:val="none" w:sz="0" w:space="0" w:color="auto"/>
            <w:bottom w:val="none" w:sz="0" w:space="0" w:color="auto"/>
            <w:right w:val="none" w:sz="0" w:space="0" w:color="auto"/>
          </w:divBdr>
        </w:div>
        <w:div w:id="1441493517">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489560029">
          <w:marLeft w:val="0"/>
          <w:marRight w:val="0"/>
          <w:marTop w:val="0"/>
          <w:marBottom w:val="0"/>
          <w:divBdr>
            <w:top w:val="none" w:sz="0" w:space="0" w:color="auto"/>
            <w:left w:val="none" w:sz="0" w:space="0" w:color="auto"/>
            <w:bottom w:val="none" w:sz="0" w:space="0" w:color="auto"/>
            <w:right w:val="none" w:sz="0" w:space="0" w:color="auto"/>
          </w:divBdr>
        </w:div>
        <w:div w:id="2095934734">
          <w:marLeft w:val="0"/>
          <w:marRight w:val="0"/>
          <w:marTop w:val="0"/>
          <w:marBottom w:val="0"/>
          <w:divBdr>
            <w:top w:val="none" w:sz="0" w:space="0" w:color="auto"/>
            <w:left w:val="none" w:sz="0" w:space="0" w:color="auto"/>
            <w:bottom w:val="none" w:sz="0" w:space="0" w:color="auto"/>
            <w:right w:val="none" w:sz="0" w:space="0" w:color="auto"/>
          </w:divBdr>
        </w:div>
        <w:div w:id="1237862775">
          <w:marLeft w:val="0"/>
          <w:marRight w:val="0"/>
          <w:marTop w:val="0"/>
          <w:marBottom w:val="0"/>
          <w:divBdr>
            <w:top w:val="none" w:sz="0" w:space="0" w:color="auto"/>
            <w:left w:val="none" w:sz="0" w:space="0" w:color="auto"/>
            <w:bottom w:val="none" w:sz="0" w:space="0" w:color="auto"/>
            <w:right w:val="none" w:sz="0" w:space="0" w:color="auto"/>
          </w:divBdr>
        </w:div>
        <w:div w:id="1999454379">
          <w:marLeft w:val="0"/>
          <w:marRight w:val="0"/>
          <w:marTop w:val="0"/>
          <w:marBottom w:val="0"/>
          <w:divBdr>
            <w:top w:val="none" w:sz="0" w:space="0" w:color="auto"/>
            <w:left w:val="none" w:sz="0" w:space="0" w:color="auto"/>
            <w:bottom w:val="none" w:sz="0" w:space="0" w:color="auto"/>
            <w:right w:val="none" w:sz="0" w:space="0" w:color="auto"/>
          </w:divBdr>
        </w:div>
        <w:div w:id="1833720840">
          <w:marLeft w:val="0"/>
          <w:marRight w:val="0"/>
          <w:marTop w:val="0"/>
          <w:marBottom w:val="0"/>
          <w:divBdr>
            <w:top w:val="none" w:sz="0" w:space="0" w:color="auto"/>
            <w:left w:val="none" w:sz="0" w:space="0" w:color="auto"/>
            <w:bottom w:val="none" w:sz="0" w:space="0" w:color="auto"/>
            <w:right w:val="none" w:sz="0" w:space="0" w:color="auto"/>
          </w:divBdr>
        </w:div>
        <w:div w:id="986590370">
          <w:marLeft w:val="0"/>
          <w:marRight w:val="0"/>
          <w:marTop w:val="0"/>
          <w:marBottom w:val="0"/>
          <w:divBdr>
            <w:top w:val="none" w:sz="0" w:space="0" w:color="auto"/>
            <w:left w:val="none" w:sz="0" w:space="0" w:color="auto"/>
            <w:bottom w:val="none" w:sz="0" w:space="0" w:color="auto"/>
            <w:right w:val="none" w:sz="0" w:space="0" w:color="auto"/>
          </w:divBdr>
        </w:div>
        <w:div w:id="1638803119">
          <w:marLeft w:val="0"/>
          <w:marRight w:val="0"/>
          <w:marTop w:val="0"/>
          <w:marBottom w:val="0"/>
          <w:divBdr>
            <w:top w:val="none" w:sz="0" w:space="0" w:color="auto"/>
            <w:left w:val="none" w:sz="0" w:space="0" w:color="auto"/>
            <w:bottom w:val="none" w:sz="0" w:space="0" w:color="auto"/>
            <w:right w:val="none" w:sz="0" w:space="0" w:color="auto"/>
          </w:divBdr>
        </w:div>
        <w:div w:id="678695925">
          <w:marLeft w:val="0"/>
          <w:marRight w:val="0"/>
          <w:marTop w:val="0"/>
          <w:marBottom w:val="0"/>
          <w:divBdr>
            <w:top w:val="none" w:sz="0" w:space="0" w:color="auto"/>
            <w:left w:val="none" w:sz="0" w:space="0" w:color="auto"/>
            <w:bottom w:val="none" w:sz="0" w:space="0" w:color="auto"/>
            <w:right w:val="none" w:sz="0" w:space="0" w:color="auto"/>
          </w:divBdr>
        </w:div>
        <w:div w:id="805044305">
          <w:marLeft w:val="0"/>
          <w:marRight w:val="0"/>
          <w:marTop w:val="0"/>
          <w:marBottom w:val="0"/>
          <w:divBdr>
            <w:top w:val="none" w:sz="0" w:space="0" w:color="auto"/>
            <w:left w:val="none" w:sz="0" w:space="0" w:color="auto"/>
            <w:bottom w:val="none" w:sz="0" w:space="0" w:color="auto"/>
            <w:right w:val="none" w:sz="0" w:space="0" w:color="auto"/>
          </w:divBdr>
        </w:div>
        <w:div w:id="701856123">
          <w:marLeft w:val="0"/>
          <w:marRight w:val="0"/>
          <w:marTop w:val="0"/>
          <w:marBottom w:val="0"/>
          <w:divBdr>
            <w:top w:val="none" w:sz="0" w:space="0" w:color="auto"/>
            <w:left w:val="none" w:sz="0" w:space="0" w:color="auto"/>
            <w:bottom w:val="none" w:sz="0" w:space="0" w:color="auto"/>
            <w:right w:val="none" w:sz="0" w:space="0" w:color="auto"/>
          </w:divBdr>
        </w:div>
        <w:div w:id="214243756">
          <w:marLeft w:val="0"/>
          <w:marRight w:val="0"/>
          <w:marTop w:val="0"/>
          <w:marBottom w:val="0"/>
          <w:divBdr>
            <w:top w:val="none" w:sz="0" w:space="0" w:color="auto"/>
            <w:left w:val="none" w:sz="0" w:space="0" w:color="auto"/>
            <w:bottom w:val="none" w:sz="0" w:space="0" w:color="auto"/>
            <w:right w:val="none" w:sz="0" w:space="0" w:color="auto"/>
          </w:divBdr>
        </w:div>
        <w:div w:id="2023894107">
          <w:marLeft w:val="0"/>
          <w:marRight w:val="0"/>
          <w:marTop w:val="0"/>
          <w:marBottom w:val="0"/>
          <w:divBdr>
            <w:top w:val="none" w:sz="0" w:space="0" w:color="auto"/>
            <w:left w:val="none" w:sz="0" w:space="0" w:color="auto"/>
            <w:bottom w:val="none" w:sz="0" w:space="0" w:color="auto"/>
            <w:right w:val="none" w:sz="0" w:space="0" w:color="auto"/>
          </w:divBdr>
        </w:div>
        <w:div w:id="883761582">
          <w:marLeft w:val="0"/>
          <w:marRight w:val="0"/>
          <w:marTop w:val="0"/>
          <w:marBottom w:val="0"/>
          <w:divBdr>
            <w:top w:val="none" w:sz="0" w:space="0" w:color="auto"/>
            <w:left w:val="none" w:sz="0" w:space="0" w:color="auto"/>
            <w:bottom w:val="none" w:sz="0" w:space="0" w:color="auto"/>
            <w:right w:val="none" w:sz="0" w:space="0" w:color="auto"/>
          </w:divBdr>
        </w:div>
        <w:div w:id="759715556">
          <w:marLeft w:val="0"/>
          <w:marRight w:val="0"/>
          <w:marTop w:val="0"/>
          <w:marBottom w:val="0"/>
          <w:divBdr>
            <w:top w:val="none" w:sz="0" w:space="0" w:color="auto"/>
            <w:left w:val="none" w:sz="0" w:space="0" w:color="auto"/>
            <w:bottom w:val="none" w:sz="0" w:space="0" w:color="auto"/>
            <w:right w:val="none" w:sz="0" w:space="0" w:color="auto"/>
          </w:divBdr>
        </w:div>
        <w:div w:id="8917627">
          <w:marLeft w:val="0"/>
          <w:marRight w:val="0"/>
          <w:marTop w:val="0"/>
          <w:marBottom w:val="0"/>
          <w:divBdr>
            <w:top w:val="none" w:sz="0" w:space="0" w:color="auto"/>
            <w:left w:val="none" w:sz="0" w:space="0" w:color="auto"/>
            <w:bottom w:val="none" w:sz="0" w:space="0" w:color="auto"/>
            <w:right w:val="none" w:sz="0" w:space="0" w:color="auto"/>
          </w:divBdr>
        </w:div>
        <w:div w:id="2028023613">
          <w:marLeft w:val="0"/>
          <w:marRight w:val="0"/>
          <w:marTop w:val="0"/>
          <w:marBottom w:val="0"/>
          <w:divBdr>
            <w:top w:val="none" w:sz="0" w:space="0" w:color="auto"/>
            <w:left w:val="none" w:sz="0" w:space="0" w:color="auto"/>
            <w:bottom w:val="none" w:sz="0" w:space="0" w:color="auto"/>
            <w:right w:val="none" w:sz="0" w:space="0" w:color="auto"/>
          </w:divBdr>
        </w:div>
        <w:div w:id="1408842984">
          <w:marLeft w:val="0"/>
          <w:marRight w:val="0"/>
          <w:marTop w:val="0"/>
          <w:marBottom w:val="0"/>
          <w:divBdr>
            <w:top w:val="none" w:sz="0" w:space="0" w:color="auto"/>
            <w:left w:val="none" w:sz="0" w:space="0" w:color="auto"/>
            <w:bottom w:val="none" w:sz="0" w:space="0" w:color="auto"/>
            <w:right w:val="none" w:sz="0" w:space="0" w:color="auto"/>
          </w:divBdr>
        </w:div>
        <w:div w:id="586311049">
          <w:marLeft w:val="0"/>
          <w:marRight w:val="0"/>
          <w:marTop w:val="0"/>
          <w:marBottom w:val="0"/>
          <w:divBdr>
            <w:top w:val="none" w:sz="0" w:space="0" w:color="auto"/>
            <w:left w:val="none" w:sz="0" w:space="0" w:color="auto"/>
            <w:bottom w:val="none" w:sz="0" w:space="0" w:color="auto"/>
            <w:right w:val="none" w:sz="0" w:space="0" w:color="auto"/>
          </w:divBdr>
        </w:div>
        <w:div w:id="1772772422">
          <w:marLeft w:val="0"/>
          <w:marRight w:val="0"/>
          <w:marTop w:val="0"/>
          <w:marBottom w:val="0"/>
          <w:divBdr>
            <w:top w:val="none" w:sz="0" w:space="0" w:color="auto"/>
            <w:left w:val="none" w:sz="0" w:space="0" w:color="auto"/>
            <w:bottom w:val="none" w:sz="0" w:space="0" w:color="auto"/>
            <w:right w:val="none" w:sz="0" w:space="0" w:color="auto"/>
          </w:divBdr>
        </w:div>
        <w:div w:id="265962390">
          <w:marLeft w:val="0"/>
          <w:marRight w:val="0"/>
          <w:marTop w:val="0"/>
          <w:marBottom w:val="0"/>
          <w:divBdr>
            <w:top w:val="none" w:sz="0" w:space="0" w:color="auto"/>
            <w:left w:val="none" w:sz="0" w:space="0" w:color="auto"/>
            <w:bottom w:val="none" w:sz="0" w:space="0" w:color="auto"/>
            <w:right w:val="none" w:sz="0" w:space="0" w:color="auto"/>
          </w:divBdr>
        </w:div>
        <w:div w:id="11612061">
          <w:marLeft w:val="0"/>
          <w:marRight w:val="0"/>
          <w:marTop w:val="0"/>
          <w:marBottom w:val="0"/>
          <w:divBdr>
            <w:top w:val="none" w:sz="0" w:space="0" w:color="auto"/>
            <w:left w:val="none" w:sz="0" w:space="0" w:color="auto"/>
            <w:bottom w:val="none" w:sz="0" w:space="0" w:color="auto"/>
            <w:right w:val="none" w:sz="0" w:space="0" w:color="auto"/>
          </w:divBdr>
        </w:div>
        <w:div w:id="753816713">
          <w:marLeft w:val="0"/>
          <w:marRight w:val="0"/>
          <w:marTop w:val="0"/>
          <w:marBottom w:val="0"/>
          <w:divBdr>
            <w:top w:val="none" w:sz="0" w:space="0" w:color="auto"/>
            <w:left w:val="none" w:sz="0" w:space="0" w:color="auto"/>
            <w:bottom w:val="none" w:sz="0" w:space="0" w:color="auto"/>
            <w:right w:val="none" w:sz="0" w:space="0" w:color="auto"/>
          </w:divBdr>
        </w:div>
        <w:div w:id="606347404">
          <w:marLeft w:val="0"/>
          <w:marRight w:val="0"/>
          <w:marTop w:val="0"/>
          <w:marBottom w:val="0"/>
          <w:divBdr>
            <w:top w:val="none" w:sz="0" w:space="0" w:color="auto"/>
            <w:left w:val="none" w:sz="0" w:space="0" w:color="auto"/>
            <w:bottom w:val="none" w:sz="0" w:space="0" w:color="auto"/>
            <w:right w:val="none" w:sz="0" w:space="0" w:color="auto"/>
          </w:divBdr>
        </w:div>
        <w:div w:id="1000699264">
          <w:marLeft w:val="0"/>
          <w:marRight w:val="0"/>
          <w:marTop w:val="0"/>
          <w:marBottom w:val="0"/>
          <w:divBdr>
            <w:top w:val="none" w:sz="0" w:space="0" w:color="auto"/>
            <w:left w:val="none" w:sz="0" w:space="0" w:color="auto"/>
            <w:bottom w:val="none" w:sz="0" w:space="0" w:color="auto"/>
            <w:right w:val="none" w:sz="0" w:space="0" w:color="auto"/>
          </w:divBdr>
        </w:div>
        <w:div w:id="1652514701">
          <w:marLeft w:val="0"/>
          <w:marRight w:val="0"/>
          <w:marTop w:val="0"/>
          <w:marBottom w:val="0"/>
          <w:divBdr>
            <w:top w:val="none" w:sz="0" w:space="0" w:color="auto"/>
            <w:left w:val="none" w:sz="0" w:space="0" w:color="auto"/>
            <w:bottom w:val="none" w:sz="0" w:space="0" w:color="auto"/>
            <w:right w:val="none" w:sz="0" w:space="0" w:color="auto"/>
          </w:divBdr>
        </w:div>
        <w:div w:id="1361280888">
          <w:marLeft w:val="0"/>
          <w:marRight w:val="0"/>
          <w:marTop w:val="0"/>
          <w:marBottom w:val="0"/>
          <w:divBdr>
            <w:top w:val="none" w:sz="0" w:space="0" w:color="auto"/>
            <w:left w:val="none" w:sz="0" w:space="0" w:color="auto"/>
            <w:bottom w:val="none" w:sz="0" w:space="0" w:color="auto"/>
            <w:right w:val="none" w:sz="0" w:space="0" w:color="auto"/>
          </w:divBdr>
        </w:div>
        <w:div w:id="1584951975">
          <w:marLeft w:val="0"/>
          <w:marRight w:val="0"/>
          <w:marTop w:val="0"/>
          <w:marBottom w:val="0"/>
          <w:divBdr>
            <w:top w:val="none" w:sz="0" w:space="0" w:color="auto"/>
            <w:left w:val="none" w:sz="0" w:space="0" w:color="auto"/>
            <w:bottom w:val="none" w:sz="0" w:space="0" w:color="auto"/>
            <w:right w:val="none" w:sz="0" w:space="0" w:color="auto"/>
          </w:divBdr>
        </w:div>
        <w:div w:id="744035592">
          <w:marLeft w:val="0"/>
          <w:marRight w:val="0"/>
          <w:marTop w:val="0"/>
          <w:marBottom w:val="0"/>
          <w:divBdr>
            <w:top w:val="none" w:sz="0" w:space="0" w:color="auto"/>
            <w:left w:val="none" w:sz="0" w:space="0" w:color="auto"/>
            <w:bottom w:val="none" w:sz="0" w:space="0" w:color="auto"/>
            <w:right w:val="none" w:sz="0" w:space="0" w:color="auto"/>
          </w:divBdr>
        </w:div>
        <w:div w:id="1678578115">
          <w:marLeft w:val="0"/>
          <w:marRight w:val="0"/>
          <w:marTop w:val="0"/>
          <w:marBottom w:val="0"/>
          <w:divBdr>
            <w:top w:val="none" w:sz="0" w:space="0" w:color="auto"/>
            <w:left w:val="none" w:sz="0" w:space="0" w:color="auto"/>
            <w:bottom w:val="none" w:sz="0" w:space="0" w:color="auto"/>
            <w:right w:val="none" w:sz="0" w:space="0" w:color="auto"/>
          </w:divBdr>
        </w:div>
        <w:div w:id="52120990">
          <w:marLeft w:val="0"/>
          <w:marRight w:val="0"/>
          <w:marTop w:val="0"/>
          <w:marBottom w:val="0"/>
          <w:divBdr>
            <w:top w:val="none" w:sz="0" w:space="0" w:color="auto"/>
            <w:left w:val="none" w:sz="0" w:space="0" w:color="auto"/>
            <w:bottom w:val="none" w:sz="0" w:space="0" w:color="auto"/>
            <w:right w:val="none" w:sz="0" w:space="0" w:color="auto"/>
          </w:divBdr>
        </w:div>
        <w:div w:id="866066138">
          <w:marLeft w:val="0"/>
          <w:marRight w:val="0"/>
          <w:marTop w:val="0"/>
          <w:marBottom w:val="0"/>
          <w:divBdr>
            <w:top w:val="none" w:sz="0" w:space="0" w:color="auto"/>
            <w:left w:val="none" w:sz="0" w:space="0" w:color="auto"/>
            <w:bottom w:val="none" w:sz="0" w:space="0" w:color="auto"/>
            <w:right w:val="none" w:sz="0" w:space="0" w:color="auto"/>
          </w:divBdr>
        </w:div>
        <w:div w:id="745347492">
          <w:marLeft w:val="0"/>
          <w:marRight w:val="0"/>
          <w:marTop w:val="0"/>
          <w:marBottom w:val="0"/>
          <w:divBdr>
            <w:top w:val="none" w:sz="0" w:space="0" w:color="auto"/>
            <w:left w:val="none" w:sz="0" w:space="0" w:color="auto"/>
            <w:bottom w:val="none" w:sz="0" w:space="0" w:color="auto"/>
            <w:right w:val="none" w:sz="0" w:space="0" w:color="auto"/>
          </w:divBdr>
        </w:div>
        <w:div w:id="1258709609">
          <w:marLeft w:val="0"/>
          <w:marRight w:val="0"/>
          <w:marTop w:val="0"/>
          <w:marBottom w:val="0"/>
          <w:divBdr>
            <w:top w:val="none" w:sz="0" w:space="0" w:color="auto"/>
            <w:left w:val="none" w:sz="0" w:space="0" w:color="auto"/>
            <w:bottom w:val="none" w:sz="0" w:space="0" w:color="auto"/>
            <w:right w:val="none" w:sz="0" w:space="0" w:color="auto"/>
          </w:divBdr>
        </w:div>
        <w:div w:id="83651351">
          <w:marLeft w:val="0"/>
          <w:marRight w:val="0"/>
          <w:marTop w:val="0"/>
          <w:marBottom w:val="0"/>
          <w:divBdr>
            <w:top w:val="none" w:sz="0" w:space="0" w:color="auto"/>
            <w:left w:val="none" w:sz="0" w:space="0" w:color="auto"/>
            <w:bottom w:val="none" w:sz="0" w:space="0" w:color="auto"/>
            <w:right w:val="none" w:sz="0" w:space="0" w:color="auto"/>
          </w:divBdr>
        </w:div>
        <w:div w:id="1895044829">
          <w:marLeft w:val="0"/>
          <w:marRight w:val="0"/>
          <w:marTop w:val="0"/>
          <w:marBottom w:val="0"/>
          <w:divBdr>
            <w:top w:val="none" w:sz="0" w:space="0" w:color="auto"/>
            <w:left w:val="none" w:sz="0" w:space="0" w:color="auto"/>
            <w:bottom w:val="none" w:sz="0" w:space="0" w:color="auto"/>
            <w:right w:val="none" w:sz="0" w:space="0" w:color="auto"/>
          </w:divBdr>
        </w:div>
        <w:div w:id="1020007824">
          <w:marLeft w:val="0"/>
          <w:marRight w:val="0"/>
          <w:marTop w:val="0"/>
          <w:marBottom w:val="0"/>
          <w:divBdr>
            <w:top w:val="none" w:sz="0" w:space="0" w:color="auto"/>
            <w:left w:val="none" w:sz="0" w:space="0" w:color="auto"/>
            <w:bottom w:val="none" w:sz="0" w:space="0" w:color="auto"/>
            <w:right w:val="none" w:sz="0" w:space="0" w:color="auto"/>
          </w:divBdr>
        </w:div>
        <w:div w:id="1118841434">
          <w:marLeft w:val="0"/>
          <w:marRight w:val="0"/>
          <w:marTop w:val="0"/>
          <w:marBottom w:val="0"/>
          <w:divBdr>
            <w:top w:val="none" w:sz="0" w:space="0" w:color="auto"/>
            <w:left w:val="none" w:sz="0" w:space="0" w:color="auto"/>
            <w:bottom w:val="none" w:sz="0" w:space="0" w:color="auto"/>
            <w:right w:val="none" w:sz="0" w:space="0" w:color="auto"/>
          </w:divBdr>
        </w:div>
        <w:div w:id="1455177946">
          <w:marLeft w:val="0"/>
          <w:marRight w:val="0"/>
          <w:marTop w:val="0"/>
          <w:marBottom w:val="0"/>
          <w:divBdr>
            <w:top w:val="none" w:sz="0" w:space="0" w:color="auto"/>
            <w:left w:val="none" w:sz="0" w:space="0" w:color="auto"/>
            <w:bottom w:val="none" w:sz="0" w:space="0" w:color="auto"/>
            <w:right w:val="none" w:sz="0" w:space="0" w:color="auto"/>
          </w:divBdr>
        </w:div>
        <w:div w:id="380256103">
          <w:marLeft w:val="0"/>
          <w:marRight w:val="0"/>
          <w:marTop w:val="0"/>
          <w:marBottom w:val="0"/>
          <w:divBdr>
            <w:top w:val="none" w:sz="0" w:space="0" w:color="auto"/>
            <w:left w:val="none" w:sz="0" w:space="0" w:color="auto"/>
            <w:bottom w:val="none" w:sz="0" w:space="0" w:color="auto"/>
            <w:right w:val="none" w:sz="0" w:space="0" w:color="auto"/>
          </w:divBdr>
        </w:div>
        <w:div w:id="1674528169">
          <w:marLeft w:val="0"/>
          <w:marRight w:val="0"/>
          <w:marTop w:val="0"/>
          <w:marBottom w:val="0"/>
          <w:divBdr>
            <w:top w:val="none" w:sz="0" w:space="0" w:color="auto"/>
            <w:left w:val="none" w:sz="0" w:space="0" w:color="auto"/>
            <w:bottom w:val="none" w:sz="0" w:space="0" w:color="auto"/>
            <w:right w:val="none" w:sz="0" w:space="0" w:color="auto"/>
          </w:divBdr>
        </w:div>
        <w:div w:id="94447060">
          <w:marLeft w:val="0"/>
          <w:marRight w:val="0"/>
          <w:marTop w:val="0"/>
          <w:marBottom w:val="0"/>
          <w:divBdr>
            <w:top w:val="none" w:sz="0" w:space="0" w:color="auto"/>
            <w:left w:val="none" w:sz="0" w:space="0" w:color="auto"/>
            <w:bottom w:val="none" w:sz="0" w:space="0" w:color="auto"/>
            <w:right w:val="none" w:sz="0" w:space="0" w:color="auto"/>
          </w:divBdr>
        </w:div>
        <w:div w:id="1504541166">
          <w:marLeft w:val="0"/>
          <w:marRight w:val="0"/>
          <w:marTop w:val="0"/>
          <w:marBottom w:val="0"/>
          <w:divBdr>
            <w:top w:val="none" w:sz="0" w:space="0" w:color="auto"/>
            <w:left w:val="none" w:sz="0" w:space="0" w:color="auto"/>
            <w:bottom w:val="none" w:sz="0" w:space="0" w:color="auto"/>
            <w:right w:val="none" w:sz="0" w:space="0" w:color="auto"/>
          </w:divBdr>
        </w:div>
        <w:div w:id="957905459">
          <w:marLeft w:val="0"/>
          <w:marRight w:val="0"/>
          <w:marTop w:val="0"/>
          <w:marBottom w:val="0"/>
          <w:divBdr>
            <w:top w:val="none" w:sz="0" w:space="0" w:color="auto"/>
            <w:left w:val="none" w:sz="0" w:space="0" w:color="auto"/>
            <w:bottom w:val="none" w:sz="0" w:space="0" w:color="auto"/>
            <w:right w:val="none" w:sz="0" w:space="0" w:color="auto"/>
          </w:divBdr>
        </w:div>
        <w:div w:id="851722292">
          <w:marLeft w:val="0"/>
          <w:marRight w:val="0"/>
          <w:marTop w:val="0"/>
          <w:marBottom w:val="0"/>
          <w:divBdr>
            <w:top w:val="none" w:sz="0" w:space="0" w:color="auto"/>
            <w:left w:val="none" w:sz="0" w:space="0" w:color="auto"/>
            <w:bottom w:val="none" w:sz="0" w:space="0" w:color="auto"/>
            <w:right w:val="none" w:sz="0" w:space="0" w:color="auto"/>
          </w:divBdr>
        </w:div>
        <w:div w:id="588122051">
          <w:marLeft w:val="0"/>
          <w:marRight w:val="0"/>
          <w:marTop w:val="0"/>
          <w:marBottom w:val="0"/>
          <w:divBdr>
            <w:top w:val="none" w:sz="0" w:space="0" w:color="auto"/>
            <w:left w:val="none" w:sz="0" w:space="0" w:color="auto"/>
            <w:bottom w:val="none" w:sz="0" w:space="0" w:color="auto"/>
            <w:right w:val="none" w:sz="0" w:space="0" w:color="auto"/>
          </w:divBdr>
        </w:div>
        <w:div w:id="1566598923">
          <w:marLeft w:val="0"/>
          <w:marRight w:val="0"/>
          <w:marTop w:val="0"/>
          <w:marBottom w:val="0"/>
          <w:divBdr>
            <w:top w:val="none" w:sz="0" w:space="0" w:color="auto"/>
            <w:left w:val="none" w:sz="0" w:space="0" w:color="auto"/>
            <w:bottom w:val="none" w:sz="0" w:space="0" w:color="auto"/>
            <w:right w:val="none" w:sz="0" w:space="0" w:color="auto"/>
          </w:divBdr>
        </w:div>
        <w:div w:id="1208106656">
          <w:marLeft w:val="0"/>
          <w:marRight w:val="0"/>
          <w:marTop w:val="0"/>
          <w:marBottom w:val="0"/>
          <w:divBdr>
            <w:top w:val="none" w:sz="0" w:space="0" w:color="auto"/>
            <w:left w:val="none" w:sz="0" w:space="0" w:color="auto"/>
            <w:bottom w:val="none" w:sz="0" w:space="0" w:color="auto"/>
            <w:right w:val="none" w:sz="0" w:space="0" w:color="auto"/>
          </w:divBdr>
        </w:div>
        <w:div w:id="749156643">
          <w:marLeft w:val="0"/>
          <w:marRight w:val="0"/>
          <w:marTop w:val="0"/>
          <w:marBottom w:val="0"/>
          <w:divBdr>
            <w:top w:val="none" w:sz="0" w:space="0" w:color="auto"/>
            <w:left w:val="none" w:sz="0" w:space="0" w:color="auto"/>
            <w:bottom w:val="none" w:sz="0" w:space="0" w:color="auto"/>
            <w:right w:val="none" w:sz="0" w:space="0" w:color="auto"/>
          </w:divBdr>
        </w:div>
        <w:div w:id="23294616">
          <w:marLeft w:val="0"/>
          <w:marRight w:val="0"/>
          <w:marTop w:val="0"/>
          <w:marBottom w:val="0"/>
          <w:divBdr>
            <w:top w:val="none" w:sz="0" w:space="0" w:color="auto"/>
            <w:left w:val="none" w:sz="0" w:space="0" w:color="auto"/>
            <w:bottom w:val="none" w:sz="0" w:space="0" w:color="auto"/>
            <w:right w:val="none" w:sz="0" w:space="0" w:color="auto"/>
          </w:divBdr>
        </w:div>
        <w:div w:id="1682470179">
          <w:marLeft w:val="0"/>
          <w:marRight w:val="0"/>
          <w:marTop w:val="0"/>
          <w:marBottom w:val="0"/>
          <w:divBdr>
            <w:top w:val="none" w:sz="0" w:space="0" w:color="auto"/>
            <w:left w:val="none" w:sz="0" w:space="0" w:color="auto"/>
            <w:bottom w:val="none" w:sz="0" w:space="0" w:color="auto"/>
            <w:right w:val="none" w:sz="0" w:space="0" w:color="auto"/>
          </w:divBdr>
        </w:div>
        <w:div w:id="1615089176">
          <w:marLeft w:val="0"/>
          <w:marRight w:val="0"/>
          <w:marTop w:val="0"/>
          <w:marBottom w:val="0"/>
          <w:divBdr>
            <w:top w:val="none" w:sz="0" w:space="0" w:color="auto"/>
            <w:left w:val="none" w:sz="0" w:space="0" w:color="auto"/>
            <w:bottom w:val="none" w:sz="0" w:space="0" w:color="auto"/>
            <w:right w:val="none" w:sz="0" w:space="0" w:color="auto"/>
          </w:divBdr>
        </w:div>
        <w:div w:id="319309578">
          <w:marLeft w:val="0"/>
          <w:marRight w:val="0"/>
          <w:marTop w:val="0"/>
          <w:marBottom w:val="0"/>
          <w:divBdr>
            <w:top w:val="none" w:sz="0" w:space="0" w:color="auto"/>
            <w:left w:val="none" w:sz="0" w:space="0" w:color="auto"/>
            <w:bottom w:val="none" w:sz="0" w:space="0" w:color="auto"/>
            <w:right w:val="none" w:sz="0" w:space="0" w:color="auto"/>
          </w:divBdr>
        </w:div>
        <w:div w:id="1441755366">
          <w:marLeft w:val="0"/>
          <w:marRight w:val="0"/>
          <w:marTop w:val="0"/>
          <w:marBottom w:val="0"/>
          <w:divBdr>
            <w:top w:val="none" w:sz="0" w:space="0" w:color="auto"/>
            <w:left w:val="none" w:sz="0" w:space="0" w:color="auto"/>
            <w:bottom w:val="none" w:sz="0" w:space="0" w:color="auto"/>
            <w:right w:val="none" w:sz="0" w:space="0" w:color="auto"/>
          </w:divBdr>
        </w:div>
        <w:div w:id="1169060577">
          <w:marLeft w:val="0"/>
          <w:marRight w:val="0"/>
          <w:marTop w:val="0"/>
          <w:marBottom w:val="0"/>
          <w:divBdr>
            <w:top w:val="none" w:sz="0" w:space="0" w:color="auto"/>
            <w:left w:val="none" w:sz="0" w:space="0" w:color="auto"/>
            <w:bottom w:val="none" w:sz="0" w:space="0" w:color="auto"/>
            <w:right w:val="none" w:sz="0" w:space="0" w:color="auto"/>
          </w:divBdr>
        </w:div>
        <w:div w:id="1378816169">
          <w:marLeft w:val="0"/>
          <w:marRight w:val="0"/>
          <w:marTop w:val="0"/>
          <w:marBottom w:val="0"/>
          <w:divBdr>
            <w:top w:val="none" w:sz="0" w:space="0" w:color="auto"/>
            <w:left w:val="none" w:sz="0" w:space="0" w:color="auto"/>
            <w:bottom w:val="none" w:sz="0" w:space="0" w:color="auto"/>
            <w:right w:val="none" w:sz="0" w:space="0" w:color="auto"/>
          </w:divBdr>
        </w:div>
        <w:div w:id="1046563074">
          <w:marLeft w:val="0"/>
          <w:marRight w:val="0"/>
          <w:marTop w:val="0"/>
          <w:marBottom w:val="0"/>
          <w:divBdr>
            <w:top w:val="none" w:sz="0" w:space="0" w:color="auto"/>
            <w:left w:val="none" w:sz="0" w:space="0" w:color="auto"/>
            <w:bottom w:val="none" w:sz="0" w:space="0" w:color="auto"/>
            <w:right w:val="none" w:sz="0" w:space="0" w:color="auto"/>
          </w:divBdr>
        </w:div>
        <w:div w:id="1952130804">
          <w:marLeft w:val="0"/>
          <w:marRight w:val="0"/>
          <w:marTop w:val="0"/>
          <w:marBottom w:val="0"/>
          <w:divBdr>
            <w:top w:val="none" w:sz="0" w:space="0" w:color="auto"/>
            <w:left w:val="none" w:sz="0" w:space="0" w:color="auto"/>
            <w:bottom w:val="none" w:sz="0" w:space="0" w:color="auto"/>
            <w:right w:val="none" w:sz="0" w:space="0" w:color="auto"/>
          </w:divBdr>
        </w:div>
        <w:div w:id="1693873863">
          <w:marLeft w:val="0"/>
          <w:marRight w:val="0"/>
          <w:marTop w:val="0"/>
          <w:marBottom w:val="0"/>
          <w:divBdr>
            <w:top w:val="none" w:sz="0" w:space="0" w:color="auto"/>
            <w:left w:val="none" w:sz="0" w:space="0" w:color="auto"/>
            <w:bottom w:val="none" w:sz="0" w:space="0" w:color="auto"/>
            <w:right w:val="none" w:sz="0" w:space="0" w:color="auto"/>
          </w:divBdr>
        </w:div>
        <w:div w:id="1627083904">
          <w:marLeft w:val="0"/>
          <w:marRight w:val="0"/>
          <w:marTop w:val="0"/>
          <w:marBottom w:val="0"/>
          <w:divBdr>
            <w:top w:val="none" w:sz="0" w:space="0" w:color="auto"/>
            <w:left w:val="none" w:sz="0" w:space="0" w:color="auto"/>
            <w:bottom w:val="none" w:sz="0" w:space="0" w:color="auto"/>
            <w:right w:val="none" w:sz="0" w:space="0" w:color="auto"/>
          </w:divBdr>
        </w:div>
        <w:div w:id="1535078088">
          <w:marLeft w:val="0"/>
          <w:marRight w:val="0"/>
          <w:marTop w:val="0"/>
          <w:marBottom w:val="0"/>
          <w:divBdr>
            <w:top w:val="none" w:sz="0" w:space="0" w:color="auto"/>
            <w:left w:val="none" w:sz="0" w:space="0" w:color="auto"/>
            <w:bottom w:val="none" w:sz="0" w:space="0" w:color="auto"/>
            <w:right w:val="none" w:sz="0" w:space="0" w:color="auto"/>
          </w:divBdr>
        </w:div>
      </w:divsChild>
    </w:div>
    <w:div w:id="140468881">
      <w:bodyDiv w:val="1"/>
      <w:marLeft w:val="0"/>
      <w:marRight w:val="0"/>
      <w:marTop w:val="0"/>
      <w:marBottom w:val="0"/>
      <w:divBdr>
        <w:top w:val="none" w:sz="0" w:space="0" w:color="auto"/>
        <w:left w:val="none" w:sz="0" w:space="0" w:color="auto"/>
        <w:bottom w:val="none" w:sz="0" w:space="0" w:color="auto"/>
        <w:right w:val="none" w:sz="0" w:space="0" w:color="auto"/>
      </w:divBdr>
    </w:div>
    <w:div w:id="141165625">
      <w:bodyDiv w:val="1"/>
      <w:marLeft w:val="0"/>
      <w:marRight w:val="0"/>
      <w:marTop w:val="0"/>
      <w:marBottom w:val="0"/>
      <w:divBdr>
        <w:top w:val="none" w:sz="0" w:space="0" w:color="auto"/>
        <w:left w:val="none" w:sz="0" w:space="0" w:color="auto"/>
        <w:bottom w:val="none" w:sz="0" w:space="0" w:color="auto"/>
        <w:right w:val="none" w:sz="0" w:space="0" w:color="auto"/>
      </w:divBdr>
    </w:div>
    <w:div w:id="143669696">
      <w:bodyDiv w:val="1"/>
      <w:marLeft w:val="0"/>
      <w:marRight w:val="0"/>
      <w:marTop w:val="0"/>
      <w:marBottom w:val="0"/>
      <w:divBdr>
        <w:top w:val="none" w:sz="0" w:space="0" w:color="auto"/>
        <w:left w:val="none" w:sz="0" w:space="0" w:color="auto"/>
        <w:bottom w:val="none" w:sz="0" w:space="0" w:color="auto"/>
        <w:right w:val="none" w:sz="0" w:space="0" w:color="auto"/>
      </w:divBdr>
    </w:div>
    <w:div w:id="145123683">
      <w:bodyDiv w:val="1"/>
      <w:marLeft w:val="0"/>
      <w:marRight w:val="0"/>
      <w:marTop w:val="0"/>
      <w:marBottom w:val="0"/>
      <w:divBdr>
        <w:top w:val="none" w:sz="0" w:space="0" w:color="auto"/>
        <w:left w:val="none" w:sz="0" w:space="0" w:color="auto"/>
        <w:bottom w:val="none" w:sz="0" w:space="0" w:color="auto"/>
        <w:right w:val="none" w:sz="0" w:space="0" w:color="auto"/>
      </w:divBdr>
      <w:divsChild>
        <w:div w:id="320157325">
          <w:marLeft w:val="0"/>
          <w:marRight w:val="0"/>
          <w:marTop w:val="0"/>
          <w:marBottom w:val="0"/>
          <w:divBdr>
            <w:top w:val="none" w:sz="0" w:space="0" w:color="auto"/>
            <w:left w:val="none" w:sz="0" w:space="0" w:color="auto"/>
            <w:bottom w:val="none" w:sz="0" w:space="0" w:color="auto"/>
            <w:right w:val="none" w:sz="0" w:space="0" w:color="auto"/>
          </w:divBdr>
        </w:div>
        <w:div w:id="1328173769">
          <w:marLeft w:val="0"/>
          <w:marRight w:val="0"/>
          <w:marTop w:val="0"/>
          <w:marBottom w:val="0"/>
          <w:divBdr>
            <w:top w:val="none" w:sz="0" w:space="0" w:color="auto"/>
            <w:left w:val="none" w:sz="0" w:space="0" w:color="auto"/>
            <w:bottom w:val="none" w:sz="0" w:space="0" w:color="auto"/>
            <w:right w:val="none" w:sz="0" w:space="0" w:color="auto"/>
          </w:divBdr>
        </w:div>
        <w:div w:id="475411191">
          <w:marLeft w:val="0"/>
          <w:marRight w:val="0"/>
          <w:marTop w:val="0"/>
          <w:marBottom w:val="0"/>
          <w:divBdr>
            <w:top w:val="none" w:sz="0" w:space="0" w:color="auto"/>
            <w:left w:val="none" w:sz="0" w:space="0" w:color="auto"/>
            <w:bottom w:val="none" w:sz="0" w:space="0" w:color="auto"/>
            <w:right w:val="none" w:sz="0" w:space="0" w:color="auto"/>
          </w:divBdr>
        </w:div>
        <w:div w:id="1198423398">
          <w:marLeft w:val="0"/>
          <w:marRight w:val="0"/>
          <w:marTop w:val="0"/>
          <w:marBottom w:val="0"/>
          <w:divBdr>
            <w:top w:val="none" w:sz="0" w:space="0" w:color="auto"/>
            <w:left w:val="none" w:sz="0" w:space="0" w:color="auto"/>
            <w:bottom w:val="none" w:sz="0" w:space="0" w:color="auto"/>
            <w:right w:val="none" w:sz="0" w:space="0" w:color="auto"/>
          </w:divBdr>
        </w:div>
        <w:div w:id="1904948957">
          <w:marLeft w:val="0"/>
          <w:marRight w:val="0"/>
          <w:marTop w:val="0"/>
          <w:marBottom w:val="0"/>
          <w:divBdr>
            <w:top w:val="none" w:sz="0" w:space="0" w:color="auto"/>
            <w:left w:val="none" w:sz="0" w:space="0" w:color="auto"/>
            <w:bottom w:val="none" w:sz="0" w:space="0" w:color="auto"/>
            <w:right w:val="none" w:sz="0" w:space="0" w:color="auto"/>
          </w:divBdr>
        </w:div>
        <w:div w:id="1484811951">
          <w:marLeft w:val="0"/>
          <w:marRight w:val="0"/>
          <w:marTop w:val="0"/>
          <w:marBottom w:val="0"/>
          <w:divBdr>
            <w:top w:val="none" w:sz="0" w:space="0" w:color="auto"/>
            <w:left w:val="none" w:sz="0" w:space="0" w:color="auto"/>
            <w:bottom w:val="none" w:sz="0" w:space="0" w:color="auto"/>
            <w:right w:val="none" w:sz="0" w:space="0" w:color="auto"/>
          </w:divBdr>
        </w:div>
        <w:div w:id="1725371324">
          <w:marLeft w:val="0"/>
          <w:marRight w:val="0"/>
          <w:marTop w:val="0"/>
          <w:marBottom w:val="0"/>
          <w:divBdr>
            <w:top w:val="none" w:sz="0" w:space="0" w:color="auto"/>
            <w:left w:val="none" w:sz="0" w:space="0" w:color="auto"/>
            <w:bottom w:val="none" w:sz="0" w:space="0" w:color="auto"/>
            <w:right w:val="none" w:sz="0" w:space="0" w:color="auto"/>
          </w:divBdr>
        </w:div>
        <w:div w:id="599604673">
          <w:marLeft w:val="0"/>
          <w:marRight w:val="0"/>
          <w:marTop w:val="0"/>
          <w:marBottom w:val="0"/>
          <w:divBdr>
            <w:top w:val="none" w:sz="0" w:space="0" w:color="auto"/>
            <w:left w:val="none" w:sz="0" w:space="0" w:color="auto"/>
            <w:bottom w:val="none" w:sz="0" w:space="0" w:color="auto"/>
            <w:right w:val="none" w:sz="0" w:space="0" w:color="auto"/>
          </w:divBdr>
        </w:div>
        <w:div w:id="592124976">
          <w:marLeft w:val="0"/>
          <w:marRight w:val="0"/>
          <w:marTop w:val="0"/>
          <w:marBottom w:val="0"/>
          <w:divBdr>
            <w:top w:val="none" w:sz="0" w:space="0" w:color="auto"/>
            <w:left w:val="none" w:sz="0" w:space="0" w:color="auto"/>
            <w:bottom w:val="none" w:sz="0" w:space="0" w:color="auto"/>
            <w:right w:val="none" w:sz="0" w:space="0" w:color="auto"/>
          </w:divBdr>
        </w:div>
        <w:div w:id="1578977819">
          <w:marLeft w:val="0"/>
          <w:marRight w:val="0"/>
          <w:marTop w:val="0"/>
          <w:marBottom w:val="0"/>
          <w:divBdr>
            <w:top w:val="none" w:sz="0" w:space="0" w:color="auto"/>
            <w:left w:val="none" w:sz="0" w:space="0" w:color="auto"/>
            <w:bottom w:val="none" w:sz="0" w:space="0" w:color="auto"/>
            <w:right w:val="none" w:sz="0" w:space="0" w:color="auto"/>
          </w:divBdr>
        </w:div>
        <w:div w:id="293605110">
          <w:marLeft w:val="0"/>
          <w:marRight w:val="0"/>
          <w:marTop w:val="0"/>
          <w:marBottom w:val="0"/>
          <w:divBdr>
            <w:top w:val="none" w:sz="0" w:space="0" w:color="auto"/>
            <w:left w:val="none" w:sz="0" w:space="0" w:color="auto"/>
            <w:bottom w:val="none" w:sz="0" w:space="0" w:color="auto"/>
            <w:right w:val="none" w:sz="0" w:space="0" w:color="auto"/>
          </w:divBdr>
        </w:div>
        <w:div w:id="1899003209">
          <w:marLeft w:val="0"/>
          <w:marRight w:val="0"/>
          <w:marTop w:val="0"/>
          <w:marBottom w:val="0"/>
          <w:divBdr>
            <w:top w:val="none" w:sz="0" w:space="0" w:color="auto"/>
            <w:left w:val="none" w:sz="0" w:space="0" w:color="auto"/>
            <w:bottom w:val="none" w:sz="0" w:space="0" w:color="auto"/>
            <w:right w:val="none" w:sz="0" w:space="0" w:color="auto"/>
          </w:divBdr>
        </w:div>
        <w:div w:id="1955862194">
          <w:marLeft w:val="0"/>
          <w:marRight w:val="0"/>
          <w:marTop w:val="0"/>
          <w:marBottom w:val="0"/>
          <w:divBdr>
            <w:top w:val="none" w:sz="0" w:space="0" w:color="auto"/>
            <w:left w:val="none" w:sz="0" w:space="0" w:color="auto"/>
            <w:bottom w:val="none" w:sz="0" w:space="0" w:color="auto"/>
            <w:right w:val="none" w:sz="0" w:space="0" w:color="auto"/>
          </w:divBdr>
        </w:div>
        <w:div w:id="704332353">
          <w:marLeft w:val="0"/>
          <w:marRight w:val="0"/>
          <w:marTop w:val="0"/>
          <w:marBottom w:val="0"/>
          <w:divBdr>
            <w:top w:val="none" w:sz="0" w:space="0" w:color="auto"/>
            <w:left w:val="none" w:sz="0" w:space="0" w:color="auto"/>
            <w:bottom w:val="none" w:sz="0" w:space="0" w:color="auto"/>
            <w:right w:val="none" w:sz="0" w:space="0" w:color="auto"/>
          </w:divBdr>
        </w:div>
        <w:div w:id="1717656633">
          <w:marLeft w:val="0"/>
          <w:marRight w:val="0"/>
          <w:marTop w:val="0"/>
          <w:marBottom w:val="0"/>
          <w:divBdr>
            <w:top w:val="none" w:sz="0" w:space="0" w:color="auto"/>
            <w:left w:val="none" w:sz="0" w:space="0" w:color="auto"/>
            <w:bottom w:val="none" w:sz="0" w:space="0" w:color="auto"/>
            <w:right w:val="none" w:sz="0" w:space="0" w:color="auto"/>
          </w:divBdr>
        </w:div>
        <w:div w:id="541093906">
          <w:marLeft w:val="0"/>
          <w:marRight w:val="0"/>
          <w:marTop w:val="0"/>
          <w:marBottom w:val="0"/>
          <w:divBdr>
            <w:top w:val="none" w:sz="0" w:space="0" w:color="auto"/>
            <w:left w:val="none" w:sz="0" w:space="0" w:color="auto"/>
            <w:bottom w:val="none" w:sz="0" w:space="0" w:color="auto"/>
            <w:right w:val="none" w:sz="0" w:space="0" w:color="auto"/>
          </w:divBdr>
        </w:div>
        <w:div w:id="172496099">
          <w:marLeft w:val="0"/>
          <w:marRight w:val="0"/>
          <w:marTop w:val="0"/>
          <w:marBottom w:val="0"/>
          <w:divBdr>
            <w:top w:val="none" w:sz="0" w:space="0" w:color="auto"/>
            <w:left w:val="none" w:sz="0" w:space="0" w:color="auto"/>
            <w:bottom w:val="none" w:sz="0" w:space="0" w:color="auto"/>
            <w:right w:val="none" w:sz="0" w:space="0" w:color="auto"/>
          </w:divBdr>
        </w:div>
        <w:div w:id="1340692413">
          <w:marLeft w:val="0"/>
          <w:marRight w:val="0"/>
          <w:marTop w:val="0"/>
          <w:marBottom w:val="0"/>
          <w:divBdr>
            <w:top w:val="none" w:sz="0" w:space="0" w:color="auto"/>
            <w:left w:val="none" w:sz="0" w:space="0" w:color="auto"/>
            <w:bottom w:val="none" w:sz="0" w:space="0" w:color="auto"/>
            <w:right w:val="none" w:sz="0" w:space="0" w:color="auto"/>
          </w:divBdr>
        </w:div>
        <w:div w:id="378868657">
          <w:marLeft w:val="0"/>
          <w:marRight w:val="0"/>
          <w:marTop w:val="0"/>
          <w:marBottom w:val="0"/>
          <w:divBdr>
            <w:top w:val="none" w:sz="0" w:space="0" w:color="auto"/>
            <w:left w:val="none" w:sz="0" w:space="0" w:color="auto"/>
            <w:bottom w:val="none" w:sz="0" w:space="0" w:color="auto"/>
            <w:right w:val="none" w:sz="0" w:space="0" w:color="auto"/>
          </w:divBdr>
        </w:div>
        <w:div w:id="137455021">
          <w:marLeft w:val="0"/>
          <w:marRight w:val="0"/>
          <w:marTop w:val="0"/>
          <w:marBottom w:val="0"/>
          <w:divBdr>
            <w:top w:val="none" w:sz="0" w:space="0" w:color="auto"/>
            <w:left w:val="none" w:sz="0" w:space="0" w:color="auto"/>
            <w:bottom w:val="none" w:sz="0" w:space="0" w:color="auto"/>
            <w:right w:val="none" w:sz="0" w:space="0" w:color="auto"/>
          </w:divBdr>
        </w:div>
        <w:div w:id="1447894719">
          <w:marLeft w:val="0"/>
          <w:marRight w:val="0"/>
          <w:marTop w:val="0"/>
          <w:marBottom w:val="0"/>
          <w:divBdr>
            <w:top w:val="none" w:sz="0" w:space="0" w:color="auto"/>
            <w:left w:val="none" w:sz="0" w:space="0" w:color="auto"/>
            <w:bottom w:val="none" w:sz="0" w:space="0" w:color="auto"/>
            <w:right w:val="none" w:sz="0" w:space="0" w:color="auto"/>
          </w:divBdr>
        </w:div>
        <w:div w:id="534002667">
          <w:marLeft w:val="0"/>
          <w:marRight w:val="0"/>
          <w:marTop w:val="0"/>
          <w:marBottom w:val="0"/>
          <w:divBdr>
            <w:top w:val="none" w:sz="0" w:space="0" w:color="auto"/>
            <w:left w:val="none" w:sz="0" w:space="0" w:color="auto"/>
            <w:bottom w:val="none" w:sz="0" w:space="0" w:color="auto"/>
            <w:right w:val="none" w:sz="0" w:space="0" w:color="auto"/>
          </w:divBdr>
        </w:div>
        <w:div w:id="1178038733">
          <w:marLeft w:val="0"/>
          <w:marRight w:val="0"/>
          <w:marTop w:val="0"/>
          <w:marBottom w:val="0"/>
          <w:divBdr>
            <w:top w:val="none" w:sz="0" w:space="0" w:color="auto"/>
            <w:left w:val="none" w:sz="0" w:space="0" w:color="auto"/>
            <w:bottom w:val="none" w:sz="0" w:space="0" w:color="auto"/>
            <w:right w:val="none" w:sz="0" w:space="0" w:color="auto"/>
          </w:divBdr>
        </w:div>
        <w:div w:id="1630547048">
          <w:marLeft w:val="0"/>
          <w:marRight w:val="0"/>
          <w:marTop w:val="0"/>
          <w:marBottom w:val="0"/>
          <w:divBdr>
            <w:top w:val="none" w:sz="0" w:space="0" w:color="auto"/>
            <w:left w:val="none" w:sz="0" w:space="0" w:color="auto"/>
            <w:bottom w:val="none" w:sz="0" w:space="0" w:color="auto"/>
            <w:right w:val="none" w:sz="0" w:space="0" w:color="auto"/>
          </w:divBdr>
        </w:div>
        <w:div w:id="428893016">
          <w:marLeft w:val="0"/>
          <w:marRight w:val="0"/>
          <w:marTop w:val="0"/>
          <w:marBottom w:val="0"/>
          <w:divBdr>
            <w:top w:val="none" w:sz="0" w:space="0" w:color="auto"/>
            <w:left w:val="none" w:sz="0" w:space="0" w:color="auto"/>
            <w:bottom w:val="none" w:sz="0" w:space="0" w:color="auto"/>
            <w:right w:val="none" w:sz="0" w:space="0" w:color="auto"/>
          </w:divBdr>
        </w:div>
        <w:div w:id="1222715458">
          <w:marLeft w:val="0"/>
          <w:marRight w:val="0"/>
          <w:marTop w:val="0"/>
          <w:marBottom w:val="0"/>
          <w:divBdr>
            <w:top w:val="none" w:sz="0" w:space="0" w:color="auto"/>
            <w:left w:val="none" w:sz="0" w:space="0" w:color="auto"/>
            <w:bottom w:val="none" w:sz="0" w:space="0" w:color="auto"/>
            <w:right w:val="none" w:sz="0" w:space="0" w:color="auto"/>
          </w:divBdr>
        </w:div>
        <w:div w:id="178662230">
          <w:marLeft w:val="0"/>
          <w:marRight w:val="0"/>
          <w:marTop w:val="0"/>
          <w:marBottom w:val="0"/>
          <w:divBdr>
            <w:top w:val="none" w:sz="0" w:space="0" w:color="auto"/>
            <w:left w:val="none" w:sz="0" w:space="0" w:color="auto"/>
            <w:bottom w:val="none" w:sz="0" w:space="0" w:color="auto"/>
            <w:right w:val="none" w:sz="0" w:space="0" w:color="auto"/>
          </w:divBdr>
        </w:div>
        <w:div w:id="563024589">
          <w:marLeft w:val="0"/>
          <w:marRight w:val="0"/>
          <w:marTop w:val="0"/>
          <w:marBottom w:val="0"/>
          <w:divBdr>
            <w:top w:val="none" w:sz="0" w:space="0" w:color="auto"/>
            <w:left w:val="none" w:sz="0" w:space="0" w:color="auto"/>
            <w:bottom w:val="none" w:sz="0" w:space="0" w:color="auto"/>
            <w:right w:val="none" w:sz="0" w:space="0" w:color="auto"/>
          </w:divBdr>
        </w:div>
        <w:div w:id="1649478336">
          <w:marLeft w:val="0"/>
          <w:marRight w:val="0"/>
          <w:marTop w:val="0"/>
          <w:marBottom w:val="0"/>
          <w:divBdr>
            <w:top w:val="none" w:sz="0" w:space="0" w:color="auto"/>
            <w:left w:val="none" w:sz="0" w:space="0" w:color="auto"/>
            <w:bottom w:val="none" w:sz="0" w:space="0" w:color="auto"/>
            <w:right w:val="none" w:sz="0" w:space="0" w:color="auto"/>
          </w:divBdr>
        </w:div>
        <w:div w:id="1666589707">
          <w:marLeft w:val="0"/>
          <w:marRight w:val="0"/>
          <w:marTop w:val="0"/>
          <w:marBottom w:val="0"/>
          <w:divBdr>
            <w:top w:val="none" w:sz="0" w:space="0" w:color="auto"/>
            <w:left w:val="none" w:sz="0" w:space="0" w:color="auto"/>
            <w:bottom w:val="none" w:sz="0" w:space="0" w:color="auto"/>
            <w:right w:val="none" w:sz="0" w:space="0" w:color="auto"/>
          </w:divBdr>
        </w:div>
        <w:div w:id="1283222080">
          <w:marLeft w:val="0"/>
          <w:marRight w:val="0"/>
          <w:marTop w:val="0"/>
          <w:marBottom w:val="0"/>
          <w:divBdr>
            <w:top w:val="none" w:sz="0" w:space="0" w:color="auto"/>
            <w:left w:val="none" w:sz="0" w:space="0" w:color="auto"/>
            <w:bottom w:val="none" w:sz="0" w:space="0" w:color="auto"/>
            <w:right w:val="none" w:sz="0" w:space="0" w:color="auto"/>
          </w:divBdr>
        </w:div>
        <w:div w:id="1368414539">
          <w:marLeft w:val="0"/>
          <w:marRight w:val="0"/>
          <w:marTop w:val="0"/>
          <w:marBottom w:val="0"/>
          <w:divBdr>
            <w:top w:val="none" w:sz="0" w:space="0" w:color="auto"/>
            <w:left w:val="none" w:sz="0" w:space="0" w:color="auto"/>
            <w:bottom w:val="none" w:sz="0" w:space="0" w:color="auto"/>
            <w:right w:val="none" w:sz="0" w:space="0" w:color="auto"/>
          </w:divBdr>
        </w:div>
        <w:div w:id="963077521">
          <w:marLeft w:val="0"/>
          <w:marRight w:val="0"/>
          <w:marTop w:val="0"/>
          <w:marBottom w:val="0"/>
          <w:divBdr>
            <w:top w:val="none" w:sz="0" w:space="0" w:color="auto"/>
            <w:left w:val="none" w:sz="0" w:space="0" w:color="auto"/>
            <w:bottom w:val="none" w:sz="0" w:space="0" w:color="auto"/>
            <w:right w:val="none" w:sz="0" w:space="0" w:color="auto"/>
          </w:divBdr>
        </w:div>
        <w:div w:id="540361398">
          <w:marLeft w:val="0"/>
          <w:marRight w:val="0"/>
          <w:marTop w:val="0"/>
          <w:marBottom w:val="0"/>
          <w:divBdr>
            <w:top w:val="none" w:sz="0" w:space="0" w:color="auto"/>
            <w:left w:val="none" w:sz="0" w:space="0" w:color="auto"/>
            <w:bottom w:val="none" w:sz="0" w:space="0" w:color="auto"/>
            <w:right w:val="none" w:sz="0" w:space="0" w:color="auto"/>
          </w:divBdr>
        </w:div>
        <w:div w:id="1730494979">
          <w:marLeft w:val="0"/>
          <w:marRight w:val="0"/>
          <w:marTop w:val="0"/>
          <w:marBottom w:val="0"/>
          <w:divBdr>
            <w:top w:val="none" w:sz="0" w:space="0" w:color="auto"/>
            <w:left w:val="none" w:sz="0" w:space="0" w:color="auto"/>
            <w:bottom w:val="none" w:sz="0" w:space="0" w:color="auto"/>
            <w:right w:val="none" w:sz="0" w:space="0" w:color="auto"/>
          </w:divBdr>
        </w:div>
        <w:div w:id="2060863145">
          <w:marLeft w:val="0"/>
          <w:marRight w:val="0"/>
          <w:marTop w:val="0"/>
          <w:marBottom w:val="0"/>
          <w:divBdr>
            <w:top w:val="none" w:sz="0" w:space="0" w:color="auto"/>
            <w:left w:val="none" w:sz="0" w:space="0" w:color="auto"/>
            <w:bottom w:val="none" w:sz="0" w:space="0" w:color="auto"/>
            <w:right w:val="none" w:sz="0" w:space="0" w:color="auto"/>
          </w:divBdr>
        </w:div>
        <w:div w:id="1547444744">
          <w:marLeft w:val="0"/>
          <w:marRight w:val="0"/>
          <w:marTop w:val="0"/>
          <w:marBottom w:val="0"/>
          <w:divBdr>
            <w:top w:val="none" w:sz="0" w:space="0" w:color="auto"/>
            <w:left w:val="none" w:sz="0" w:space="0" w:color="auto"/>
            <w:bottom w:val="none" w:sz="0" w:space="0" w:color="auto"/>
            <w:right w:val="none" w:sz="0" w:space="0" w:color="auto"/>
          </w:divBdr>
        </w:div>
        <w:div w:id="672684864">
          <w:marLeft w:val="0"/>
          <w:marRight w:val="0"/>
          <w:marTop w:val="0"/>
          <w:marBottom w:val="0"/>
          <w:divBdr>
            <w:top w:val="none" w:sz="0" w:space="0" w:color="auto"/>
            <w:left w:val="none" w:sz="0" w:space="0" w:color="auto"/>
            <w:bottom w:val="none" w:sz="0" w:space="0" w:color="auto"/>
            <w:right w:val="none" w:sz="0" w:space="0" w:color="auto"/>
          </w:divBdr>
        </w:div>
        <w:div w:id="1119177960">
          <w:marLeft w:val="0"/>
          <w:marRight w:val="0"/>
          <w:marTop w:val="0"/>
          <w:marBottom w:val="0"/>
          <w:divBdr>
            <w:top w:val="none" w:sz="0" w:space="0" w:color="auto"/>
            <w:left w:val="none" w:sz="0" w:space="0" w:color="auto"/>
            <w:bottom w:val="none" w:sz="0" w:space="0" w:color="auto"/>
            <w:right w:val="none" w:sz="0" w:space="0" w:color="auto"/>
          </w:divBdr>
        </w:div>
        <w:div w:id="31196465">
          <w:marLeft w:val="0"/>
          <w:marRight w:val="0"/>
          <w:marTop w:val="0"/>
          <w:marBottom w:val="0"/>
          <w:divBdr>
            <w:top w:val="none" w:sz="0" w:space="0" w:color="auto"/>
            <w:left w:val="none" w:sz="0" w:space="0" w:color="auto"/>
            <w:bottom w:val="none" w:sz="0" w:space="0" w:color="auto"/>
            <w:right w:val="none" w:sz="0" w:space="0" w:color="auto"/>
          </w:divBdr>
        </w:div>
        <w:div w:id="668600790">
          <w:marLeft w:val="0"/>
          <w:marRight w:val="0"/>
          <w:marTop w:val="0"/>
          <w:marBottom w:val="0"/>
          <w:divBdr>
            <w:top w:val="none" w:sz="0" w:space="0" w:color="auto"/>
            <w:left w:val="none" w:sz="0" w:space="0" w:color="auto"/>
            <w:bottom w:val="none" w:sz="0" w:space="0" w:color="auto"/>
            <w:right w:val="none" w:sz="0" w:space="0" w:color="auto"/>
          </w:divBdr>
        </w:div>
        <w:div w:id="1928885395">
          <w:marLeft w:val="0"/>
          <w:marRight w:val="0"/>
          <w:marTop w:val="0"/>
          <w:marBottom w:val="0"/>
          <w:divBdr>
            <w:top w:val="none" w:sz="0" w:space="0" w:color="auto"/>
            <w:left w:val="none" w:sz="0" w:space="0" w:color="auto"/>
            <w:bottom w:val="none" w:sz="0" w:space="0" w:color="auto"/>
            <w:right w:val="none" w:sz="0" w:space="0" w:color="auto"/>
          </w:divBdr>
        </w:div>
        <w:div w:id="1360276729">
          <w:marLeft w:val="0"/>
          <w:marRight w:val="0"/>
          <w:marTop w:val="0"/>
          <w:marBottom w:val="0"/>
          <w:divBdr>
            <w:top w:val="none" w:sz="0" w:space="0" w:color="auto"/>
            <w:left w:val="none" w:sz="0" w:space="0" w:color="auto"/>
            <w:bottom w:val="none" w:sz="0" w:space="0" w:color="auto"/>
            <w:right w:val="none" w:sz="0" w:space="0" w:color="auto"/>
          </w:divBdr>
        </w:div>
        <w:div w:id="1872761957">
          <w:marLeft w:val="0"/>
          <w:marRight w:val="0"/>
          <w:marTop w:val="0"/>
          <w:marBottom w:val="0"/>
          <w:divBdr>
            <w:top w:val="none" w:sz="0" w:space="0" w:color="auto"/>
            <w:left w:val="none" w:sz="0" w:space="0" w:color="auto"/>
            <w:bottom w:val="none" w:sz="0" w:space="0" w:color="auto"/>
            <w:right w:val="none" w:sz="0" w:space="0" w:color="auto"/>
          </w:divBdr>
        </w:div>
        <w:div w:id="112984986">
          <w:marLeft w:val="0"/>
          <w:marRight w:val="0"/>
          <w:marTop w:val="0"/>
          <w:marBottom w:val="0"/>
          <w:divBdr>
            <w:top w:val="none" w:sz="0" w:space="0" w:color="auto"/>
            <w:left w:val="none" w:sz="0" w:space="0" w:color="auto"/>
            <w:bottom w:val="none" w:sz="0" w:space="0" w:color="auto"/>
            <w:right w:val="none" w:sz="0" w:space="0" w:color="auto"/>
          </w:divBdr>
        </w:div>
        <w:div w:id="1109663912">
          <w:marLeft w:val="0"/>
          <w:marRight w:val="0"/>
          <w:marTop w:val="0"/>
          <w:marBottom w:val="0"/>
          <w:divBdr>
            <w:top w:val="none" w:sz="0" w:space="0" w:color="auto"/>
            <w:left w:val="none" w:sz="0" w:space="0" w:color="auto"/>
            <w:bottom w:val="none" w:sz="0" w:space="0" w:color="auto"/>
            <w:right w:val="none" w:sz="0" w:space="0" w:color="auto"/>
          </w:divBdr>
        </w:div>
        <w:div w:id="1705520401">
          <w:marLeft w:val="0"/>
          <w:marRight w:val="0"/>
          <w:marTop w:val="0"/>
          <w:marBottom w:val="0"/>
          <w:divBdr>
            <w:top w:val="none" w:sz="0" w:space="0" w:color="auto"/>
            <w:left w:val="none" w:sz="0" w:space="0" w:color="auto"/>
            <w:bottom w:val="none" w:sz="0" w:space="0" w:color="auto"/>
            <w:right w:val="none" w:sz="0" w:space="0" w:color="auto"/>
          </w:divBdr>
        </w:div>
        <w:div w:id="1743984642">
          <w:marLeft w:val="0"/>
          <w:marRight w:val="0"/>
          <w:marTop w:val="0"/>
          <w:marBottom w:val="0"/>
          <w:divBdr>
            <w:top w:val="none" w:sz="0" w:space="0" w:color="auto"/>
            <w:left w:val="none" w:sz="0" w:space="0" w:color="auto"/>
            <w:bottom w:val="none" w:sz="0" w:space="0" w:color="auto"/>
            <w:right w:val="none" w:sz="0" w:space="0" w:color="auto"/>
          </w:divBdr>
        </w:div>
        <w:div w:id="461387285">
          <w:marLeft w:val="0"/>
          <w:marRight w:val="0"/>
          <w:marTop w:val="0"/>
          <w:marBottom w:val="0"/>
          <w:divBdr>
            <w:top w:val="none" w:sz="0" w:space="0" w:color="auto"/>
            <w:left w:val="none" w:sz="0" w:space="0" w:color="auto"/>
            <w:bottom w:val="none" w:sz="0" w:space="0" w:color="auto"/>
            <w:right w:val="none" w:sz="0" w:space="0" w:color="auto"/>
          </w:divBdr>
        </w:div>
        <w:div w:id="1587809491">
          <w:marLeft w:val="0"/>
          <w:marRight w:val="0"/>
          <w:marTop w:val="0"/>
          <w:marBottom w:val="0"/>
          <w:divBdr>
            <w:top w:val="none" w:sz="0" w:space="0" w:color="auto"/>
            <w:left w:val="none" w:sz="0" w:space="0" w:color="auto"/>
            <w:bottom w:val="none" w:sz="0" w:space="0" w:color="auto"/>
            <w:right w:val="none" w:sz="0" w:space="0" w:color="auto"/>
          </w:divBdr>
        </w:div>
        <w:div w:id="264044760">
          <w:marLeft w:val="0"/>
          <w:marRight w:val="0"/>
          <w:marTop w:val="0"/>
          <w:marBottom w:val="0"/>
          <w:divBdr>
            <w:top w:val="none" w:sz="0" w:space="0" w:color="auto"/>
            <w:left w:val="none" w:sz="0" w:space="0" w:color="auto"/>
            <w:bottom w:val="none" w:sz="0" w:space="0" w:color="auto"/>
            <w:right w:val="none" w:sz="0" w:space="0" w:color="auto"/>
          </w:divBdr>
        </w:div>
        <w:div w:id="1402946082">
          <w:marLeft w:val="0"/>
          <w:marRight w:val="0"/>
          <w:marTop w:val="0"/>
          <w:marBottom w:val="0"/>
          <w:divBdr>
            <w:top w:val="none" w:sz="0" w:space="0" w:color="auto"/>
            <w:left w:val="none" w:sz="0" w:space="0" w:color="auto"/>
            <w:bottom w:val="none" w:sz="0" w:space="0" w:color="auto"/>
            <w:right w:val="none" w:sz="0" w:space="0" w:color="auto"/>
          </w:divBdr>
        </w:div>
        <w:div w:id="906764855">
          <w:marLeft w:val="0"/>
          <w:marRight w:val="0"/>
          <w:marTop w:val="0"/>
          <w:marBottom w:val="0"/>
          <w:divBdr>
            <w:top w:val="none" w:sz="0" w:space="0" w:color="auto"/>
            <w:left w:val="none" w:sz="0" w:space="0" w:color="auto"/>
            <w:bottom w:val="none" w:sz="0" w:space="0" w:color="auto"/>
            <w:right w:val="none" w:sz="0" w:space="0" w:color="auto"/>
          </w:divBdr>
        </w:div>
        <w:div w:id="414866217">
          <w:marLeft w:val="0"/>
          <w:marRight w:val="0"/>
          <w:marTop w:val="0"/>
          <w:marBottom w:val="0"/>
          <w:divBdr>
            <w:top w:val="none" w:sz="0" w:space="0" w:color="auto"/>
            <w:left w:val="none" w:sz="0" w:space="0" w:color="auto"/>
            <w:bottom w:val="none" w:sz="0" w:space="0" w:color="auto"/>
            <w:right w:val="none" w:sz="0" w:space="0" w:color="auto"/>
          </w:divBdr>
        </w:div>
        <w:div w:id="1335062656">
          <w:marLeft w:val="0"/>
          <w:marRight w:val="0"/>
          <w:marTop w:val="0"/>
          <w:marBottom w:val="0"/>
          <w:divBdr>
            <w:top w:val="none" w:sz="0" w:space="0" w:color="auto"/>
            <w:left w:val="none" w:sz="0" w:space="0" w:color="auto"/>
            <w:bottom w:val="none" w:sz="0" w:space="0" w:color="auto"/>
            <w:right w:val="none" w:sz="0" w:space="0" w:color="auto"/>
          </w:divBdr>
        </w:div>
        <w:div w:id="300891711">
          <w:marLeft w:val="0"/>
          <w:marRight w:val="0"/>
          <w:marTop w:val="0"/>
          <w:marBottom w:val="0"/>
          <w:divBdr>
            <w:top w:val="none" w:sz="0" w:space="0" w:color="auto"/>
            <w:left w:val="none" w:sz="0" w:space="0" w:color="auto"/>
            <w:bottom w:val="none" w:sz="0" w:space="0" w:color="auto"/>
            <w:right w:val="none" w:sz="0" w:space="0" w:color="auto"/>
          </w:divBdr>
        </w:div>
        <w:div w:id="393432902">
          <w:marLeft w:val="0"/>
          <w:marRight w:val="0"/>
          <w:marTop w:val="0"/>
          <w:marBottom w:val="0"/>
          <w:divBdr>
            <w:top w:val="none" w:sz="0" w:space="0" w:color="auto"/>
            <w:left w:val="none" w:sz="0" w:space="0" w:color="auto"/>
            <w:bottom w:val="none" w:sz="0" w:space="0" w:color="auto"/>
            <w:right w:val="none" w:sz="0" w:space="0" w:color="auto"/>
          </w:divBdr>
        </w:div>
        <w:div w:id="1609771632">
          <w:marLeft w:val="0"/>
          <w:marRight w:val="0"/>
          <w:marTop w:val="0"/>
          <w:marBottom w:val="0"/>
          <w:divBdr>
            <w:top w:val="none" w:sz="0" w:space="0" w:color="auto"/>
            <w:left w:val="none" w:sz="0" w:space="0" w:color="auto"/>
            <w:bottom w:val="none" w:sz="0" w:space="0" w:color="auto"/>
            <w:right w:val="none" w:sz="0" w:space="0" w:color="auto"/>
          </w:divBdr>
        </w:div>
        <w:div w:id="786126059">
          <w:marLeft w:val="0"/>
          <w:marRight w:val="0"/>
          <w:marTop w:val="0"/>
          <w:marBottom w:val="0"/>
          <w:divBdr>
            <w:top w:val="none" w:sz="0" w:space="0" w:color="auto"/>
            <w:left w:val="none" w:sz="0" w:space="0" w:color="auto"/>
            <w:bottom w:val="none" w:sz="0" w:space="0" w:color="auto"/>
            <w:right w:val="none" w:sz="0" w:space="0" w:color="auto"/>
          </w:divBdr>
        </w:div>
        <w:div w:id="1450776685">
          <w:marLeft w:val="0"/>
          <w:marRight w:val="0"/>
          <w:marTop w:val="0"/>
          <w:marBottom w:val="0"/>
          <w:divBdr>
            <w:top w:val="none" w:sz="0" w:space="0" w:color="auto"/>
            <w:left w:val="none" w:sz="0" w:space="0" w:color="auto"/>
            <w:bottom w:val="none" w:sz="0" w:space="0" w:color="auto"/>
            <w:right w:val="none" w:sz="0" w:space="0" w:color="auto"/>
          </w:divBdr>
        </w:div>
        <w:div w:id="505901257">
          <w:marLeft w:val="0"/>
          <w:marRight w:val="0"/>
          <w:marTop w:val="0"/>
          <w:marBottom w:val="0"/>
          <w:divBdr>
            <w:top w:val="none" w:sz="0" w:space="0" w:color="auto"/>
            <w:left w:val="none" w:sz="0" w:space="0" w:color="auto"/>
            <w:bottom w:val="none" w:sz="0" w:space="0" w:color="auto"/>
            <w:right w:val="none" w:sz="0" w:space="0" w:color="auto"/>
          </w:divBdr>
        </w:div>
        <w:div w:id="1732539024">
          <w:marLeft w:val="0"/>
          <w:marRight w:val="0"/>
          <w:marTop w:val="0"/>
          <w:marBottom w:val="0"/>
          <w:divBdr>
            <w:top w:val="none" w:sz="0" w:space="0" w:color="auto"/>
            <w:left w:val="none" w:sz="0" w:space="0" w:color="auto"/>
            <w:bottom w:val="none" w:sz="0" w:space="0" w:color="auto"/>
            <w:right w:val="none" w:sz="0" w:space="0" w:color="auto"/>
          </w:divBdr>
        </w:div>
        <w:div w:id="786965965">
          <w:marLeft w:val="0"/>
          <w:marRight w:val="0"/>
          <w:marTop w:val="0"/>
          <w:marBottom w:val="0"/>
          <w:divBdr>
            <w:top w:val="none" w:sz="0" w:space="0" w:color="auto"/>
            <w:left w:val="none" w:sz="0" w:space="0" w:color="auto"/>
            <w:bottom w:val="none" w:sz="0" w:space="0" w:color="auto"/>
            <w:right w:val="none" w:sz="0" w:space="0" w:color="auto"/>
          </w:divBdr>
        </w:div>
        <w:div w:id="1235428292">
          <w:marLeft w:val="0"/>
          <w:marRight w:val="0"/>
          <w:marTop w:val="0"/>
          <w:marBottom w:val="0"/>
          <w:divBdr>
            <w:top w:val="none" w:sz="0" w:space="0" w:color="auto"/>
            <w:left w:val="none" w:sz="0" w:space="0" w:color="auto"/>
            <w:bottom w:val="none" w:sz="0" w:space="0" w:color="auto"/>
            <w:right w:val="none" w:sz="0" w:space="0" w:color="auto"/>
          </w:divBdr>
        </w:div>
        <w:div w:id="760490368">
          <w:marLeft w:val="0"/>
          <w:marRight w:val="0"/>
          <w:marTop w:val="0"/>
          <w:marBottom w:val="0"/>
          <w:divBdr>
            <w:top w:val="none" w:sz="0" w:space="0" w:color="auto"/>
            <w:left w:val="none" w:sz="0" w:space="0" w:color="auto"/>
            <w:bottom w:val="none" w:sz="0" w:space="0" w:color="auto"/>
            <w:right w:val="none" w:sz="0" w:space="0" w:color="auto"/>
          </w:divBdr>
        </w:div>
        <w:div w:id="923488783">
          <w:marLeft w:val="0"/>
          <w:marRight w:val="0"/>
          <w:marTop w:val="0"/>
          <w:marBottom w:val="0"/>
          <w:divBdr>
            <w:top w:val="none" w:sz="0" w:space="0" w:color="auto"/>
            <w:left w:val="none" w:sz="0" w:space="0" w:color="auto"/>
            <w:bottom w:val="none" w:sz="0" w:space="0" w:color="auto"/>
            <w:right w:val="none" w:sz="0" w:space="0" w:color="auto"/>
          </w:divBdr>
        </w:div>
        <w:div w:id="891428808">
          <w:marLeft w:val="0"/>
          <w:marRight w:val="0"/>
          <w:marTop w:val="0"/>
          <w:marBottom w:val="0"/>
          <w:divBdr>
            <w:top w:val="none" w:sz="0" w:space="0" w:color="auto"/>
            <w:left w:val="none" w:sz="0" w:space="0" w:color="auto"/>
            <w:bottom w:val="none" w:sz="0" w:space="0" w:color="auto"/>
            <w:right w:val="none" w:sz="0" w:space="0" w:color="auto"/>
          </w:divBdr>
        </w:div>
        <w:div w:id="1614359648">
          <w:marLeft w:val="0"/>
          <w:marRight w:val="0"/>
          <w:marTop w:val="0"/>
          <w:marBottom w:val="0"/>
          <w:divBdr>
            <w:top w:val="none" w:sz="0" w:space="0" w:color="auto"/>
            <w:left w:val="none" w:sz="0" w:space="0" w:color="auto"/>
            <w:bottom w:val="none" w:sz="0" w:space="0" w:color="auto"/>
            <w:right w:val="none" w:sz="0" w:space="0" w:color="auto"/>
          </w:divBdr>
        </w:div>
        <w:div w:id="2029983819">
          <w:marLeft w:val="0"/>
          <w:marRight w:val="0"/>
          <w:marTop w:val="0"/>
          <w:marBottom w:val="0"/>
          <w:divBdr>
            <w:top w:val="none" w:sz="0" w:space="0" w:color="auto"/>
            <w:left w:val="none" w:sz="0" w:space="0" w:color="auto"/>
            <w:bottom w:val="none" w:sz="0" w:space="0" w:color="auto"/>
            <w:right w:val="none" w:sz="0" w:space="0" w:color="auto"/>
          </w:divBdr>
        </w:div>
        <w:div w:id="66154243">
          <w:marLeft w:val="0"/>
          <w:marRight w:val="0"/>
          <w:marTop w:val="0"/>
          <w:marBottom w:val="0"/>
          <w:divBdr>
            <w:top w:val="none" w:sz="0" w:space="0" w:color="auto"/>
            <w:left w:val="none" w:sz="0" w:space="0" w:color="auto"/>
            <w:bottom w:val="none" w:sz="0" w:space="0" w:color="auto"/>
            <w:right w:val="none" w:sz="0" w:space="0" w:color="auto"/>
          </w:divBdr>
        </w:div>
        <w:div w:id="1966158210">
          <w:marLeft w:val="0"/>
          <w:marRight w:val="0"/>
          <w:marTop w:val="0"/>
          <w:marBottom w:val="0"/>
          <w:divBdr>
            <w:top w:val="none" w:sz="0" w:space="0" w:color="auto"/>
            <w:left w:val="none" w:sz="0" w:space="0" w:color="auto"/>
            <w:bottom w:val="none" w:sz="0" w:space="0" w:color="auto"/>
            <w:right w:val="none" w:sz="0" w:space="0" w:color="auto"/>
          </w:divBdr>
        </w:div>
        <w:div w:id="1701054458">
          <w:marLeft w:val="0"/>
          <w:marRight w:val="0"/>
          <w:marTop w:val="0"/>
          <w:marBottom w:val="0"/>
          <w:divBdr>
            <w:top w:val="none" w:sz="0" w:space="0" w:color="auto"/>
            <w:left w:val="none" w:sz="0" w:space="0" w:color="auto"/>
            <w:bottom w:val="none" w:sz="0" w:space="0" w:color="auto"/>
            <w:right w:val="none" w:sz="0" w:space="0" w:color="auto"/>
          </w:divBdr>
        </w:div>
        <w:div w:id="315840325">
          <w:marLeft w:val="0"/>
          <w:marRight w:val="0"/>
          <w:marTop w:val="0"/>
          <w:marBottom w:val="0"/>
          <w:divBdr>
            <w:top w:val="none" w:sz="0" w:space="0" w:color="auto"/>
            <w:left w:val="none" w:sz="0" w:space="0" w:color="auto"/>
            <w:bottom w:val="none" w:sz="0" w:space="0" w:color="auto"/>
            <w:right w:val="none" w:sz="0" w:space="0" w:color="auto"/>
          </w:divBdr>
        </w:div>
        <w:div w:id="537007682">
          <w:marLeft w:val="0"/>
          <w:marRight w:val="0"/>
          <w:marTop w:val="0"/>
          <w:marBottom w:val="0"/>
          <w:divBdr>
            <w:top w:val="none" w:sz="0" w:space="0" w:color="auto"/>
            <w:left w:val="none" w:sz="0" w:space="0" w:color="auto"/>
            <w:bottom w:val="none" w:sz="0" w:space="0" w:color="auto"/>
            <w:right w:val="none" w:sz="0" w:space="0" w:color="auto"/>
          </w:divBdr>
        </w:div>
        <w:div w:id="1645816619">
          <w:marLeft w:val="0"/>
          <w:marRight w:val="0"/>
          <w:marTop w:val="0"/>
          <w:marBottom w:val="0"/>
          <w:divBdr>
            <w:top w:val="none" w:sz="0" w:space="0" w:color="auto"/>
            <w:left w:val="none" w:sz="0" w:space="0" w:color="auto"/>
            <w:bottom w:val="none" w:sz="0" w:space="0" w:color="auto"/>
            <w:right w:val="none" w:sz="0" w:space="0" w:color="auto"/>
          </w:divBdr>
        </w:div>
        <w:div w:id="828247765">
          <w:marLeft w:val="0"/>
          <w:marRight w:val="0"/>
          <w:marTop w:val="0"/>
          <w:marBottom w:val="0"/>
          <w:divBdr>
            <w:top w:val="none" w:sz="0" w:space="0" w:color="auto"/>
            <w:left w:val="none" w:sz="0" w:space="0" w:color="auto"/>
            <w:bottom w:val="none" w:sz="0" w:space="0" w:color="auto"/>
            <w:right w:val="none" w:sz="0" w:space="0" w:color="auto"/>
          </w:divBdr>
        </w:div>
        <w:div w:id="549920943">
          <w:marLeft w:val="0"/>
          <w:marRight w:val="0"/>
          <w:marTop w:val="0"/>
          <w:marBottom w:val="0"/>
          <w:divBdr>
            <w:top w:val="none" w:sz="0" w:space="0" w:color="auto"/>
            <w:left w:val="none" w:sz="0" w:space="0" w:color="auto"/>
            <w:bottom w:val="none" w:sz="0" w:space="0" w:color="auto"/>
            <w:right w:val="none" w:sz="0" w:space="0" w:color="auto"/>
          </w:divBdr>
        </w:div>
        <w:div w:id="2091661623">
          <w:marLeft w:val="0"/>
          <w:marRight w:val="0"/>
          <w:marTop w:val="0"/>
          <w:marBottom w:val="0"/>
          <w:divBdr>
            <w:top w:val="none" w:sz="0" w:space="0" w:color="auto"/>
            <w:left w:val="none" w:sz="0" w:space="0" w:color="auto"/>
            <w:bottom w:val="none" w:sz="0" w:space="0" w:color="auto"/>
            <w:right w:val="none" w:sz="0" w:space="0" w:color="auto"/>
          </w:divBdr>
        </w:div>
        <w:div w:id="175964332">
          <w:marLeft w:val="0"/>
          <w:marRight w:val="0"/>
          <w:marTop w:val="0"/>
          <w:marBottom w:val="0"/>
          <w:divBdr>
            <w:top w:val="none" w:sz="0" w:space="0" w:color="auto"/>
            <w:left w:val="none" w:sz="0" w:space="0" w:color="auto"/>
            <w:bottom w:val="none" w:sz="0" w:space="0" w:color="auto"/>
            <w:right w:val="none" w:sz="0" w:space="0" w:color="auto"/>
          </w:divBdr>
        </w:div>
        <w:div w:id="1456876319">
          <w:marLeft w:val="0"/>
          <w:marRight w:val="0"/>
          <w:marTop w:val="0"/>
          <w:marBottom w:val="0"/>
          <w:divBdr>
            <w:top w:val="none" w:sz="0" w:space="0" w:color="auto"/>
            <w:left w:val="none" w:sz="0" w:space="0" w:color="auto"/>
            <w:bottom w:val="none" w:sz="0" w:space="0" w:color="auto"/>
            <w:right w:val="none" w:sz="0" w:space="0" w:color="auto"/>
          </w:divBdr>
        </w:div>
        <w:div w:id="1579634352">
          <w:marLeft w:val="0"/>
          <w:marRight w:val="0"/>
          <w:marTop w:val="0"/>
          <w:marBottom w:val="0"/>
          <w:divBdr>
            <w:top w:val="none" w:sz="0" w:space="0" w:color="auto"/>
            <w:left w:val="none" w:sz="0" w:space="0" w:color="auto"/>
            <w:bottom w:val="none" w:sz="0" w:space="0" w:color="auto"/>
            <w:right w:val="none" w:sz="0" w:space="0" w:color="auto"/>
          </w:divBdr>
        </w:div>
        <w:div w:id="1489249694">
          <w:marLeft w:val="0"/>
          <w:marRight w:val="0"/>
          <w:marTop w:val="0"/>
          <w:marBottom w:val="0"/>
          <w:divBdr>
            <w:top w:val="none" w:sz="0" w:space="0" w:color="auto"/>
            <w:left w:val="none" w:sz="0" w:space="0" w:color="auto"/>
            <w:bottom w:val="none" w:sz="0" w:space="0" w:color="auto"/>
            <w:right w:val="none" w:sz="0" w:space="0" w:color="auto"/>
          </w:divBdr>
        </w:div>
        <w:div w:id="944728193">
          <w:marLeft w:val="0"/>
          <w:marRight w:val="0"/>
          <w:marTop w:val="0"/>
          <w:marBottom w:val="0"/>
          <w:divBdr>
            <w:top w:val="none" w:sz="0" w:space="0" w:color="auto"/>
            <w:left w:val="none" w:sz="0" w:space="0" w:color="auto"/>
            <w:bottom w:val="none" w:sz="0" w:space="0" w:color="auto"/>
            <w:right w:val="none" w:sz="0" w:space="0" w:color="auto"/>
          </w:divBdr>
        </w:div>
        <w:div w:id="999114155">
          <w:marLeft w:val="0"/>
          <w:marRight w:val="0"/>
          <w:marTop w:val="0"/>
          <w:marBottom w:val="0"/>
          <w:divBdr>
            <w:top w:val="none" w:sz="0" w:space="0" w:color="auto"/>
            <w:left w:val="none" w:sz="0" w:space="0" w:color="auto"/>
            <w:bottom w:val="none" w:sz="0" w:space="0" w:color="auto"/>
            <w:right w:val="none" w:sz="0" w:space="0" w:color="auto"/>
          </w:divBdr>
        </w:div>
        <w:div w:id="1373580992">
          <w:marLeft w:val="0"/>
          <w:marRight w:val="0"/>
          <w:marTop w:val="0"/>
          <w:marBottom w:val="0"/>
          <w:divBdr>
            <w:top w:val="none" w:sz="0" w:space="0" w:color="auto"/>
            <w:left w:val="none" w:sz="0" w:space="0" w:color="auto"/>
            <w:bottom w:val="none" w:sz="0" w:space="0" w:color="auto"/>
            <w:right w:val="none" w:sz="0" w:space="0" w:color="auto"/>
          </w:divBdr>
        </w:div>
        <w:div w:id="430976435">
          <w:marLeft w:val="0"/>
          <w:marRight w:val="0"/>
          <w:marTop w:val="0"/>
          <w:marBottom w:val="0"/>
          <w:divBdr>
            <w:top w:val="none" w:sz="0" w:space="0" w:color="auto"/>
            <w:left w:val="none" w:sz="0" w:space="0" w:color="auto"/>
            <w:bottom w:val="none" w:sz="0" w:space="0" w:color="auto"/>
            <w:right w:val="none" w:sz="0" w:space="0" w:color="auto"/>
          </w:divBdr>
        </w:div>
        <w:div w:id="1122072624">
          <w:marLeft w:val="0"/>
          <w:marRight w:val="0"/>
          <w:marTop w:val="0"/>
          <w:marBottom w:val="0"/>
          <w:divBdr>
            <w:top w:val="none" w:sz="0" w:space="0" w:color="auto"/>
            <w:left w:val="none" w:sz="0" w:space="0" w:color="auto"/>
            <w:bottom w:val="none" w:sz="0" w:space="0" w:color="auto"/>
            <w:right w:val="none" w:sz="0" w:space="0" w:color="auto"/>
          </w:divBdr>
        </w:div>
        <w:div w:id="1673213995">
          <w:marLeft w:val="0"/>
          <w:marRight w:val="0"/>
          <w:marTop w:val="0"/>
          <w:marBottom w:val="0"/>
          <w:divBdr>
            <w:top w:val="none" w:sz="0" w:space="0" w:color="auto"/>
            <w:left w:val="none" w:sz="0" w:space="0" w:color="auto"/>
            <w:bottom w:val="none" w:sz="0" w:space="0" w:color="auto"/>
            <w:right w:val="none" w:sz="0" w:space="0" w:color="auto"/>
          </w:divBdr>
        </w:div>
        <w:div w:id="1453134029">
          <w:marLeft w:val="0"/>
          <w:marRight w:val="0"/>
          <w:marTop w:val="0"/>
          <w:marBottom w:val="0"/>
          <w:divBdr>
            <w:top w:val="none" w:sz="0" w:space="0" w:color="auto"/>
            <w:left w:val="none" w:sz="0" w:space="0" w:color="auto"/>
            <w:bottom w:val="none" w:sz="0" w:space="0" w:color="auto"/>
            <w:right w:val="none" w:sz="0" w:space="0" w:color="auto"/>
          </w:divBdr>
        </w:div>
        <w:div w:id="211969141">
          <w:marLeft w:val="0"/>
          <w:marRight w:val="0"/>
          <w:marTop w:val="0"/>
          <w:marBottom w:val="0"/>
          <w:divBdr>
            <w:top w:val="none" w:sz="0" w:space="0" w:color="auto"/>
            <w:left w:val="none" w:sz="0" w:space="0" w:color="auto"/>
            <w:bottom w:val="none" w:sz="0" w:space="0" w:color="auto"/>
            <w:right w:val="none" w:sz="0" w:space="0" w:color="auto"/>
          </w:divBdr>
        </w:div>
        <w:div w:id="2060938675">
          <w:marLeft w:val="0"/>
          <w:marRight w:val="0"/>
          <w:marTop w:val="0"/>
          <w:marBottom w:val="0"/>
          <w:divBdr>
            <w:top w:val="none" w:sz="0" w:space="0" w:color="auto"/>
            <w:left w:val="none" w:sz="0" w:space="0" w:color="auto"/>
            <w:bottom w:val="none" w:sz="0" w:space="0" w:color="auto"/>
            <w:right w:val="none" w:sz="0" w:space="0" w:color="auto"/>
          </w:divBdr>
        </w:div>
        <w:div w:id="383942287">
          <w:marLeft w:val="0"/>
          <w:marRight w:val="0"/>
          <w:marTop w:val="0"/>
          <w:marBottom w:val="0"/>
          <w:divBdr>
            <w:top w:val="none" w:sz="0" w:space="0" w:color="auto"/>
            <w:left w:val="none" w:sz="0" w:space="0" w:color="auto"/>
            <w:bottom w:val="none" w:sz="0" w:space="0" w:color="auto"/>
            <w:right w:val="none" w:sz="0" w:space="0" w:color="auto"/>
          </w:divBdr>
        </w:div>
        <w:div w:id="1423725775">
          <w:marLeft w:val="0"/>
          <w:marRight w:val="0"/>
          <w:marTop w:val="0"/>
          <w:marBottom w:val="0"/>
          <w:divBdr>
            <w:top w:val="none" w:sz="0" w:space="0" w:color="auto"/>
            <w:left w:val="none" w:sz="0" w:space="0" w:color="auto"/>
            <w:bottom w:val="none" w:sz="0" w:space="0" w:color="auto"/>
            <w:right w:val="none" w:sz="0" w:space="0" w:color="auto"/>
          </w:divBdr>
        </w:div>
        <w:div w:id="745079489">
          <w:marLeft w:val="0"/>
          <w:marRight w:val="0"/>
          <w:marTop w:val="0"/>
          <w:marBottom w:val="0"/>
          <w:divBdr>
            <w:top w:val="none" w:sz="0" w:space="0" w:color="auto"/>
            <w:left w:val="none" w:sz="0" w:space="0" w:color="auto"/>
            <w:bottom w:val="none" w:sz="0" w:space="0" w:color="auto"/>
            <w:right w:val="none" w:sz="0" w:space="0" w:color="auto"/>
          </w:divBdr>
        </w:div>
        <w:div w:id="1089349449">
          <w:marLeft w:val="0"/>
          <w:marRight w:val="0"/>
          <w:marTop w:val="0"/>
          <w:marBottom w:val="0"/>
          <w:divBdr>
            <w:top w:val="none" w:sz="0" w:space="0" w:color="auto"/>
            <w:left w:val="none" w:sz="0" w:space="0" w:color="auto"/>
            <w:bottom w:val="none" w:sz="0" w:space="0" w:color="auto"/>
            <w:right w:val="none" w:sz="0" w:space="0" w:color="auto"/>
          </w:divBdr>
        </w:div>
        <w:div w:id="611860528">
          <w:marLeft w:val="0"/>
          <w:marRight w:val="0"/>
          <w:marTop w:val="0"/>
          <w:marBottom w:val="0"/>
          <w:divBdr>
            <w:top w:val="none" w:sz="0" w:space="0" w:color="auto"/>
            <w:left w:val="none" w:sz="0" w:space="0" w:color="auto"/>
            <w:bottom w:val="none" w:sz="0" w:space="0" w:color="auto"/>
            <w:right w:val="none" w:sz="0" w:space="0" w:color="auto"/>
          </w:divBdr>
        </w:div>
        <w:div w:id="309866048">
          <w:marLeft w:val="0"/>
          <w:marRight w:val="0"/>
          <w:marTop w:val="0"/>
          <w:marBottom w:val="0"/>
          <w:divBdr>
            <w:top w:val="none" w:sz="0" w:space="0" w:color="auto"/>
            <w:left w:val="none" w:sz="0" w:space="0" w:color="auto"/>
            <w:bottom w:val="none" w:sz="0" w:space="0" w:color="auto"/>
            <w:right w:val="none" w:sz="0" w:space="0" w:color="auto"/>
          </w:divBdr>
        </w:div>
        <w:div w:id="1429277619">
          <w:marLeft w:val="0"/>
          <w:marRight w:val="0"/>
          <w:marTop w:val="0"/>
          <w:marBottom w:val="0"/>
          <w:divBdr>
            <w:top w:val="none" w:sz="0" w:space="0" w:color="auto"/>
            <w:left w:val="none" w:sz="0" w:space="0" w:color="auto"/>
            <w:bottom w:val="none" w:sz="0" w:space="0" w:color="auto"/>
            <w:right w:val="none" w:sz="0" w:space="0" w:color="auto"/>
          </w:divBdr>
        </w:div>
        <w:div w:id="1456294034">
          <w:marLeft w:val="0"/>
          <w:marRight w:val="0"/>
          <w:marTop w:val="0"/>
          <w:marBottom w:val="0"/>
          <w:divBdr>
            <w:top w:val="none" w:sz="0" w:space="0" w:color="auto"/>
            <w:left w:val="none" w:sz="0" w:space="0" w:color="auto"/>
            <w:bottom w:val="none" w:sz="0" w:space="0" w:color="auto"/>
            <w:right w:val="none" w:sz="0" w:space="0" w:color="auto"/>
          </w:divBdr>
        </w:div>
        <w:div w:id="597449309">
          <w:marLeft w:val="0"/>
          <w:marRight w:val="0"/>
          <w:marTop w:val="0"/>
          <w:marBottom w:val="0"/>
          <w:divBdr>
            <w:top w:val="none" w:sz="0" w:space="0" w:color="auto"/>
            <w:left w:val="none" w:sz="0" w:space="0" w:color="auto"/>
            <w:bottom w:val="none" w:sz="0" w:space="0" w:color="auto"/>
            <w:right w:val="none" w:sz="0" w:space="0" w:color="auto"/>
          </w:divBdr>
        </w:div>
        <w:div w:id="1263075764">
          <w:marLeft w:val="0"/>
          <w:marRight w:val="0"/>
          <w:marTop w:val="0"/>
          <w:marBottom w:val="0"/>
          <w:divBdr>
            <w:top w:val="none" w:sz="0" w:space="0" w:color="auto"/>
            <w:left w:val="none" w:sz="0" w:space="0" w:color="auto"/>
            <w:bottom w:val="none" w:sz="0" w:space="0" w:color="auto"/>
            <w:right w:val="none" w:sz="0" w:space="0" w:color="auto"/>
          </w:divBdr>
        </w:div>
        <w:div w:id="1694529083">
          <w:marLeft w:val="0"/>
          <w:marRight w:val="0"/>
          <w:marTop w:val="0"/>
          <w:marBottom w:val="0"/>
          <w:divBdr>
            <w:top w:val="none" w:sz="0" w:space="0" w:color="auto"/>
            <w:left w:val="none" w:sz="0" w:space="0" w:color="auto"/>
            <w:bottom w:val="none" w:sz="0" w:space="0" w:color="auto"/>
            <w:right w:val="none" w:sz="0" w:space="0" w:color="auto"/>
          </w:divBdr>
        </w:div>
        <w:div w:id="1839497205">
          <w:marLeft w:val="0"/>
          <w:marRight w:val="0"/>
          <w:marTop w:val="0"/>
          <w:marBottom w:val="0"/>
          <w:divBdr>
            <w:top w:val="none" w:sz="0" w:space="0" w:color="auto"/>
            <w:left w:val="none" w:sz="0" w:space="0" w:color="auto"/>
            <w:bottom w:val="none" w:sz="0" w:space="0" w:color="auto"/>
            <w:right w:val="none" w:sz="0" w:space="0" w:color="auto"/>
          </w:divBdr>
        </w:div>
        <w:div w:id="57822159">
          <w:marLeft w:val="0"/>
          <w:marRight w:val="0"/>
          <w:marTop w:val="0"/>
          <w:marBottom w:val="0"/>
          <w:divBdr>
            <w:top w:val="none" w:sz="0" w:space="0" w:color="auto"/>
            <w:left w:val="none" w:sz="0" w:space="0" w:color="auto"/>
            <w:bottom w:val="none" w:sz="0" w:space="0" w:color="auto"/>
            <w:right w:val="none" w:sz="0" w:space="0" w:color="auto"/>
          </w:divBdr>
        </w:div>
        <w:div w:id="1823815689">
          <w:marLeft w:val="0"/>
          <w:marRight w:val="0"/>
          <w:marTop w:val="0"/>
          <w:marBottom w:val="0"/>
          <w:divBdr>
            <w:top w:val="none" w:sz="0" w:space="0" w:color="auto"/>
            <w:left w:val="none" w:sz="0" w:space="0" w:color="auto"/>
            <w:bottom w:val="none" w:sz="0" w:space="0" w:color="auto"/>
            <w:right w:val="none" w:sz="0" w:space="0" w:color="auto"/>
          </w:divBdr>
        </w:div>
        <w:div w:id="1440761958">
          <w:marLeft w:val="0"/>
          <w:marRight w:val="0"/>
          <w:marTop w:val="0"/>
          <w:marBottom w:val="0"/>
          <w:divBdr>
            <w:top w:val="none" w:sz="0" w:space="0" w:color="auto"/>
            <w:left w:val="none" w:sz="0" w:space="0" w:color="auto"/>
            <w:bottom w:val="none" w:sz="0" w:space="0" w:color="auto"/>
            <w:right w:val="none" w:sz="0" w:space="0" w:color="auto"/>
          </w:divBdr>
        </w:div>
        <w:div w:id="476648104">
          <w:marLeft w:val="0"/>
          <w:marRight w:val="0"/>
          <w:marTop w:val="0"/>
          <w:marBottom w:val="0"/>
          <w:divBdr>
            <w:top w:val="none" w:sz="0" w:space="0" w:color="auto"/>
            <w:left w:val="none" w:sz="0" w:space="0" w:color="auto"/>
            <w:bottom w:val="none" w:sz="0" w:space="0" w:color="auto"/>
            <w:right w:val="none" w:sz="0" w:space="0" w:color="auto"/>
          </w:divBdr>
        </w:div>
        <w:div w:id="1127897463">
          <w:marLeft w:val="0"/>
          <w:marRight w:val="0"/>
          <w:marTop w:val="0"/>
          <w:marBottom w:val="0"/>
          <w:divBdr>
            <w:top w:val="none" w:sz="0" w:space="0" w:color="auto"/>
            <w:left w:val="none" w:sz="0" w:space="0" w:color="auto"/>
            <w:bottom w:val="none" w:sz="0" w:space="0" w:color="auto"/>
            <w:right w:val="none" w:sz="0" w:space="0" w:color="auto"/>
          </w:divBdr>
        </w:div>
        <w:div w:id="1083841323">
          <w:marLeft w:val="0"/>
          <w:marRight w:val="0"/>
          <w:marTop w:val="0"/>
          <w:marBottom w:val="0"/>
          <w:divBdr>
            <w:top w:val="none" w:sz="0" w:space="0" w:color="auto"/>
            <w:left w:val="none" w:sz="0" w:space="0" w:color="auto"/>
            <w:bottom w:val="none" w:sz="0" w:space="0" w:color="auto"/>
            <w:right w:val="none" w:sz="0" w:space="0" w:color="auto"/>
          </w:divBdr>
        </w:div>
        <w:div w:id="1452942110">
          <w:marLeft w:val="0"/>
          <w:marRight w:val="0"/>
          <w:marTop w:val="0"/>
          <w:marBottom w:val="0"/>
          <w:divBdr>
            <w:top w:val="none" w:sz="0" w:space="0" w:color="auto"/>
            <w:left w:val="none" w:sz="0" w:space="0" w:color="auto"/>
            <w:bottom w:val="none" w:sz="0" w:space="0" w:color="auto"/>
            <w:right w:val="none" w:sz="0" w:space="0" w:color="auto"/>
          </w:divBdr>
        </w:div>
        <w:div w:id="1209954496">
          <w:marLeft w:val="0"/>
          <w:marRight w:val="0"/>
          <w:marTop w:val="0"/>
          <w:marBottom w:val="0"/>
          <w:divBdr>
            <w:top w:val="none" w:sz="0" w:space="0" w:color="auto"/>
            <w:left w:val="none" w:sz="0" w:space="0" w:color="auto"/>
            <w:bottom w:val="none" w:sz="0" w:space="0" w:color="auto"/>
            <w:right w:val="none" w:sz="0" w:space="0" w:color="auto"/>
          </w:divBdr>
        </w:div>
        <w:div w:id="270675530">
          <w:marLeft w:val="0"/>
          <w:marRight w:val="0"/>
          <w:marTop w:val="0"/>
          <w:marBottom w:val="0"/>
          <w:divBdr>
            <w:top w:val="none" w:sz="0" w:space="0" w:color="auto"/>
            <w:left w:val="none" w:sz="0" w:space="0" w:color="auto"/>
            <w:bottom w:val="none" w:sz="0" w:space="0" w:color="auto"/>
            <w:right w:val="none" w:sz="0" w:space="0" w:color="auto"/>
          </w:divBdr>
        </w:div>
        <w:div w:id="1472670304">
          <w:marLeft w:val="0"/>
          <w:marRight w:val="0"/>
          <w:marTop w:val="0"/>
          <w:marBottom w:val="0"/>
          <w:divBdr>
            <w:top w:val="none" w:sz="0" w:space="0" w:color="auto"/>
            <w:left w:val="none" w:sz="0" w:space="0" w:color="auto"/>
            <w:bottom w:val="none" w:sz="0" w:space="0" w:color="auto"/>
            <w:right w:val="none" w:sz="0" w:space="0" w:color="auto"/>
          </w:divBdr>
        </w:div>
        <w:div w:id="862287569">
          <w:marLeft w:val="0"/>
          <w:marRight w:val="0"/>
          <w:marTop w:val="0"/>
          <w:marBottom w:val="0"/>
          <w:divBdr>
            <w:top w:val="none" w:sz="0" w:space="0" w:color="auto"/>
            <w:left w:val="none" w:sz="0" w:space="0" w:color="auto"/>
            <w:bottom w:val="none" w:sz="0" w:space="0" w:color="auto"/>
            <w:right w:val="none" w:sz="0" w:space="0" w:color="auto"/>
          </w:divBdr>
        </w:div>
        <w:div w:id="1243680844">
          <w:marLeft w:val="0"/>
          <w:marRight w:val="0"/>
          <w:marTop w:val="0"/>
          <w:marBottom w:val="0"/>
          <w:divBdr>
            <w:top w:val="none" w:sz="0" w:space="0" w:color="auto"/>
            <w:left w:val="none" w:sz="0" w:space="0" w:color="auto"/>
            <w:bottom w:val="none" w:sz="0" w:space="0" w:color="auto"/>
            <w:right w:val="none" w:sz="0" w:space="0" w:color="auto"/>
          </w:divBdr>
        </w:div>
        <w:div w:id="1340618268">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275331817">
          <w:marLeft w:val="0"/>
          <w:marRight w:val="0"/>
          <w:marTop w:val="0"/>
          <w:marBottom w:val="0"/>
          <w:divBdr>
            <w:top w:val="none" w:sz="0" w:space="0" w:color="auto"/>
            <w:left w:val="none" w:sz="0" w:space="0" w:color="auto"/>
            <w:bottom w:val="none" w:sz="0" w:space="0" w:color="auto"/>
            <w:right w:val="none" w:sz="0" w:space="0" w:color="auto"/>
          </w:divBdr>
        </w:div>
        <w:div w:id="474108840">
          <w:marLeft w:val="0"/>
          <w:marRight w:val="0"/>
          <w:marTop w:val="0"/>
          <w:marBottom w:val="0"/>
          <w:divBdr>
            <w:top w:val="none" w:sz="0" w:space="0" w:color="auto"/>
            <w:left w:val="none" w:sz="0" w:space="0" w:color="auto"/>
            <w:bottom w:val="none" w:sz="0" w:space="0" w:color="auto"/>
            <w:right w:val="none" w:sz="0" w:space="0" w:color="auto"/>
          </w:divBdr>
        </w:div>
        <w:div w:id="1990597217">
          <w:marLeft w:val="0"/>
          <w:marRight w:val="0"/>
          <w:marTop w:val="0"/>
          <w:marBottom w:val="0"/>
          <w:divBdr>
            <w:top w:val="none" w:sz="0" w:space="0" w:color="auto"/>
            <w:left w:val="none" w:sz="0" w:space="0" w:color="auto"/>
            <w:bottom w:val="none" w:sz="0" w:space="0" w:color="auto"/>
            <w:right w:val="none" w:sz="0" w:space="0" w:color="auto"/>
          </w:divBdr>
        </w:div>
        <w:div w:id="90440560">
          <w:marLeft w:val="0"/>
          <w:marRight w:val="0"/>
          <w:marTop w:val="0"/>
          <w:marBottom w:val="0"/>
          <w:divBdr>
            <w:top w:val="none" w:sz="0" w:space="0" w:color="auto"/>
            <w:left w:val="none" w:sz="0" w:space="0" w:color="auto"/>
            <w:bottom w:val="none" w:sz="0" w:space="0" w:color="auto"/>
            <w:right w:val="none" w:sz="0" w:space="0" w:color="auto"/>
          </w:divBdr>
        </w:div>
        <w:div w:id="1931233395">
          <w:marLeft w:val="0"/>
          <w:marRight w:val="0"/>
          <w:marTop w:val="0"/>
          <w:marBottom w:val="0"/>
          <w:divBdr>
            <w:top w:val="none" w:sz="0" w:space="0" w:color="auto"/>
            <w:left w:val="none" w:sz="0" w:space="0" w:color="auto"/>
            <w:bottom w:val="none" w:sz="0" w:space="0" w:color="auto"/>
            <w:right w:val="none" w:sz="0" w:space="0" w:color="auto"/>
          </w:divBdr>
        </w:div>
        <w:div w:id="1890922618">
          <w:marLeft w:val="0"/>
          <w:marRight w:val="0"/>
          <w:marTop w:val="0"/>
          <w:marBottom w:val="0"/>
          <w:divBdr>
            <w:top w:val="none" w:sz="0" w:space="0" w:color="auto"/>
            <w:left w:val="none" w:sz="0" w:space="0" w:color="auto"/>
            <w:bottom w:val="none" w:sz="0" w:space="0" w:color="auto"/>
            <w:right w:val="none" w:sz="0" w:space="0" w:color="auto"/>
          </w:divBdr>
        </w:div>
        <w:div w:id="1367371505">
          <w:marLeft w:val="0"/>
          <w:marRight w:val="0"/>
          <w:marTop w:val="0"/>
          <w:marBottom w:val="0"/>
          <w:divBdr>
            <w:top w:val="none" w:sz="0" w:space="0" w:color="auto"/>
            <w:left w:val="none" w:sz="0" w:space="0" w:color="auto"/>
            <w:bottom w:val="none" w:sz="0" w:space="0" w:color="auto"/>
            <w:right w:val="none" w:sz="0" w:space="0" w:color="auto"/>
          </w:divBdr>
        </w:div>
        <w:div w:id="992637010">
          <w:marLeft w:val="0"/>
          <w:marRight w:val="0"/>
          <w:marTop w:val="0"/>
          <w:marBottom w:val="0"/>
          <w:divBdr>
            <w:top w:val="none" w:sz="0" w:space="0" w:color="auto"/>
            <w:left w:val="none" w:sz="0" w:space="0" w:color="auto"/>
            <w:bottom w:val="none" w:sz="0" w:space="0" w:color="auto"/>
            <w:right w:val="none" w:sz="0" w:space="0" w:color="auto"/>
          </w:divBdr>
        </w:div>
        <w:div w:id="894657765">
          <w:marLeft w:val="0"/>
          <w:marRight w:val="0"/>
          <w:marTop w:val="0"/>
          <w:marBottom w:val="0"/>
          <w:divBdr>
            <w:top w:val="none" w:sz="0" w:space="0" w:color="auto"/>
            <w:left w:val="none" w:sz="0" w:space="0" w:color="auto"/>
            <w:bottom w:val="none" w:sz="0" w:space="0" w:color="auto"/>
            <w:right w:val="none" w:sz="0" w:space="0" w:color="auto"/>
          </w:divBdr>
        </w:div>
        <w:div w:id="1399477219">
          <w:marLeft w:val="0"/>
          <w:marRight w:val="0"/>
          <w:marTop w:val="0"/>
          <w:marBottom w:val="0"/>
          <w:divBdr>
            <w:top w:val="none" w:sz="0" w:space="0" w:color="auto"/>
            <w:left w:val="none" w:sz="0" w:space="0" w:color="auto"/>
            <w:bottom w:val="none" w:sz="0" w:space="0" w:color="auto"/>
            <w:right w:val="none" w:sz="0" w:space="0" w:color="auto"/>
          </w:divBdr>
        </w:div>
        <w:div w:id="1455558872">
          <w:marLeft w:val="0"/>
          <w:marRight w:val="0"/>
          <w:marTop w:val="0"/>
          <w:marBottom w:val="0"/>
          <w:divBdr>
            <w:top w:val="none" w:sz="0" w:space="0" w:color="auto"/>
            <w:left w:val="none" w:sz="0" w:space="0" w:color="auto"/>
            <w:bottom w:val="none" w:sz="0" w:space="0" w:color="auto"/>
            <w:right w:val="none" w:sz="0" w:space="0" w:color="auto"/>
          </w:divBdr>
        </w:div>
        <w:div w:id="1310938379">
          <w:marLeft w:val="0"/>
          <w:marRight w:val="0"/>
          <w:marTop w:val="0"/>
          <w:marBottom w:val="0"/>
          <w:divBdr>
            <w:top w:val="none" w:sz="0" w:space="0" w:color="auto"/>
            <w:left w:val="none" w:sz="0" w:space="0" w:color="auto"/>
            <w:bottom w:val="none" w:sz="0" w:space="0" w:color="auto"/>
            <w:right w:val="none" w:sz="0" w:space="0" w:color="auto"/>
          </w:divBdr>
        </w:div>
        <w:div w:id="850677587">
          <w:marLeft w:val="0"/>
          <w:marRight w:val="0"/>
          <w:marTop w:val="0"/>
          <w:marBottom w:val="0"/>
          <w:divBdr>
            <w:top w:val="none" w:sz="0" w:space="0" w:color="auto"/>
            <w:left w:val="none" w:sz="0" w:space="0" w:color="auto"/>
            <w:bottom w:val="none" w:sz="0" w:space="0" w:color="auto"/>
            <w:right w:val="none" w:sz="0" w:space="0" w:color="auto"/>
          </w:divBdr>
        </w:div>
        <w:div w:id="1419522975">
          <w:marLeft w:val="0"/>
          <w:marRight w:val="0"/>
          <w:marTop w:val="0"/>
          <w:marBottom w:val="0"/>
          <w:divBdr>
            <w:top w:val="none" w:sz="0" w:space="0" w:color="auto"/>
            <w:left w:val="none" w:sz="0" w:space="0" w:color="auto"/>
            <w:bottom w:val="none" w:sz="0" w:space="0" w:color="auto"/>
            <w:right w:val="none" w:sz="0" w:space="0" w:color="auto"/>
          </w:divBdr>
        </w:div>
        <w:div w:id="2036879635">
          <w:marLeft w:val="0"/>
          <w:marRight w:val="0"/>
          <w:marTop w:val="0"/>
          <w:marBottom w:val="0"/>
          <w:divBdr>
            <w:top w:val="none" w:sz="0" w:space="0" w:color="auto"/>
            <w:left w:val="none" w:sz="0" w:space="0" w:color="auto"/>
            <w:bottom w:val="none" w:sz="0" w:space="0" w:color="auto"/>
            <w:right w:val="none" w:sz="0" w:space="0" w:color="auto"/>
          </w:divBdr>
        </w:div>
        <w:div w:id="2029795905">
          <w:marLeft w:val="0"/>
          <w:marRight w:val="0"/>
          <w:marTop w:val="0"/>
          <w:marBottom w:val="0"/>
          <w:divBdr>
            <w:top w:val="none" w:sz="0" w:space="0" w:color="auto"/>
            <w:left w:val="none" w:sz="0" w:space="0" w:color="auto"/>
            <w:bottom w:val="none" w:sz="0" w:space="0" w:color="auto"/>
            <w:right w:val="none" w:sz="0" w:space="0" w:color="auto"/>
          </w:divBdr>
        </w:div>
        <w:div w:id="1625885105">
          <w:marLeft w:val="0"/>
          <w:marRight w:val="0"/>
          <w:marTop w:val="0"/>
          <w:marBottom w:val="0"/>
          <w:divBdr>
            <w:top w:val="none" w:sz="0" w:space="0" w:color="auto"/>
            <w:left w:val="none" w:sz="0" w:space="0" w:color="auto"/>
            <w:bottom w:val="none" w:sz="0" w:space="0" w:color="auto"/>
            <w:right w:val="none" w:sz="0" w:space="0" w:color="auto"/>
          </w:divBdr>
        </w:div>
        <w:div w:id="1590775210">
          <w:marLeft w:val="0"/>
          <w:marRight w:val="0"/>
          <w:marTop w:val="0"/>
          <w:marBottom w:val="0"/>
          <w:divBdr>
            <w:top w:val="none" w:sz="0" w:space="0" w:color="auto"/>
            <w:left w:val="none" w:sz="0" w:space="0" w:color="auto"/>
            <w:bottom w:val="none" w:sz="0" w:space="0" w:color="auto"/>
            <w:right w:val="none" w:sz="0" w:space="0" w:color="auto"/>
          </w:divBdr>
        </w:div>
        <w:div w:id="339428283">
          <w:marLeft w:val="0"/>
          <w:marRight w:val="0"/>
          <w:marTop w:val="0"/>
          <w:marBottom w:val="0"/>
          <w:divBdr>
            <w:top w:val="none" w:sz="0" w:space="0" w:color="auto"/>
            <w:left w:val="none" w:sz="0" w:space="0" w:color="auto"/>
            <w:bottom w:val="none" w:sz="0" w:space="0" w:color="auto"/>
            <w:right w:val="none" w:sz="0" w:space="0" w:color="auto"/>
          </w:divBdr>
        </w:div>
        <w:div w:id="2000428429">
          <w:marLeft w:val="0"/>
          <w:marRight w:val="0"/>
          <w:marTop w:val="0"/>
          <w:marBottom w:val="0"/>
          <w:divBdr>
            <w:top w:val="none" w:sz="0" w:space="0" w:color="auto"/>
            <w:left w:val="none" w:sz="0" w:space="0" w:color="auto"/>
            <w:bottom w:val="none" w:sz="0" w:space="0" w:color="auto"/>
            <w:right w:val="none" w:sz="0" w:space="0" w:color="auto"/>
          </w:divBdr>
        </w:div>
        <w:div w:id="1122269697">
          <w:marLeft w:val="0"/>
          <w:marRight w:val="0"/>
          <w:marTop w:val="0"/>
          <w:marBottom w:val="0"/>
          <w:divBdr>
            <w:top w:val="none" w:sz="0" w:space="0" w:color="auto"/>
            <w:left w:val="none" w:sz="0" w:space="0" w:color="auto"/>
            <w:bottom w:val="none" w:sz="0" w:space="0" w:color="auto"/>
            <w:right w:val="none" w:sz="0" w:space="0" w:color="auto"/>
          </w:divBdr>
        </w:div>
        <w:div w:id="875851384">
          <w:marLeft w:val="0"/>
          <w:marRight w:val="0"/>
          <w:marTop w:val="0"/>
          <w:marBottom w:val="0"/>
          <w:divBdr>
            <w:top w:val="none" w:sz="0" w:space="0" w:color="auto"/>
            <w:left w:val="none" w:sz="0" w:space="0" w:color="auto"/>
            <w:bottom w:val="none" w:sz="0" w:space="0" w:color="auto"/>
            <w:right w:val="none" w:sz="0" w:space="0" w:color="auto"/>
          </w:divBdr>
        </w:div>
        <w:div w:id="672298513">
          <w:marLeft w:val="0"/>
          <w:marRight w:val="0"/>
          <w:marTop w:val="0"/>
          <w:marBottom w:val="0"/>
          <w:divBdr>
            <w:top w:val="none" w:sz="0" w:space="0" w:color="auto"/>
            <w:left w:val="none" w:sz="0" w:space="0" w:color="auto"/>
            <w:bottom w:val="none" w:sz="0" w:space="0" w:color="auto"/>
            <w:right w:val="none" w:sz="0" w:space="0" w:color="auto"/>
          </w:divBdr>
        </w:div>
        <w:div w:id="611212355">
          <w:marLeft w:val="0"/>
          <w:marRight w:val="0"/>
          <w:marTop w:val="0"/>
          <w:marBottom w:val="0"/>
          <w:divBdr>
            <w:top w:val="none" w:sz="0" w:space="0" w:color="auto"/>
            <w:left w:val="none" w:sz="0" w:space="0" w:color="auto"/>
            <w:bottom w:val="none" w:sz="0" w:space="0" w:color="auto"/>
            <w:right w:val="none" w:sz="0" w:space="0" w:color="auto"/>
          </w:divBdr>
        </w:div>
      </w:divsChild>
    </w:div>
    <w:div w:id="145555576">
      <w:bodyDiv w:val="1"/>
      <w:marLeft w:val="0"/>
      <w:marRight w:val="0"/>
      <w:marTop w:val="0"/>
      <w:marBottom w:val="0"/>
      <w:divBdr>
        <w:top w:val="none" w:sz="0" w:space="0" w:color="auto"/>
        <w:left w:val="none" w:sz="0" w:space="0" w:color="auto"/>
        <w:bottom w:val="none" w:sz="0" w:space="0" w:color="auto"/>
        <w:right w:val="none" w:sz="0" w:space="0" w:color="auto"/>
      </w:divBdr>
    </w:div>
    <w:div w:id="149566510">
      <w:bodyDiv w:val="1"/>
      <w:marLeft w:val="0"/>
      <w:marRight w:val="0"/>
      <w:marTop w:val="0"/>
      <w:marBottom w:val="0"/>
      <w:divBdr>
        <w:top w:val="none" w:sz="0" w:space="0" w:color="auto"/>
        <w:left w:val="none" w:sz="0" w:space="0" w:color="auto"/>
        <w:bottom w:val="none" w:sz="0" w:space="0" w:color="auto"/>
        <w:right w:val="none" w:sz="0" w:space="0" w:color="auto"/>
      </w:divBdr>
      <w:divsChild>
        <w:div w:id="1776705806">
          <w:marLeft w:val="0"/>
          <w:marRight w:val="0"/>
          <w:marTop w:val="0"/>
          <w:marBottom w:val="0"/>
          <w:divBdr>
            <w:top w:val="none" w:sz="0" w:space="0" w:color="auto"/>
            <w:left w:val="none" w:sz="0" w:space="0" w:color="auto"/>
            <w:bottom w:val="none" w:sz="0" w:space="0" w:color="auto"/>
            <w:right w:val="none" w:sz="0" w:space="0" w:color="auto"/>
          </w:divBdr>
        </w:div>
        <w:div w:id="214857162">
          <w:marLeft w:val="0"/>
          <w:marRight w:val="0"/>
          <w:marTop w:val="0"/>
          <w:marBottom w:val="0"/>
          <w:divBdr>
            <w:top w:val="none" w:sz="0" w:space="0" w:color="auto"/>
            <w:left w:val="none" w:sz="0" w:space="0" w:color="auto"/>
            <w:bottom w:val="none" w:sz="0" w:space="0" w:color="auto"/>
            <w:right w:val="none" w:sz="0" w:space="0" w:color="auto"/>
          </w:divBdr>
        </w:div>
        <w:div w:id="2006393725">
          <w:marLeft w:val="0"/>
          <w:marRight w:val="0"/>
          <w:marTop w:val="0"/>
          <w:marBottom w:val="0"/>
          <w:divBdr>
            <w:top w:val="none" w:sz="0" w:space="0" w:color="auto"/>
            <w:left w:val="none" w:sz="0" w:space="0" w:color="auto"/>
            <w:bottom w:val="none" w:sz="0" w:space="0" w:color="auto"/>
            <w:right w:val="none" w:sz="0" w:space="0" w:color="auto"/>
          </w:divBdr>
        </w:div>
        <w:div w:id="313729536">
          <w:marLeft w:val="0"/>
          <w:marRight w:val="0"/>
          <w:marTop w:val="0"/>
          <w:marBottom w:val="0"/>
          <w:divBdr>
            <w:top w:val="none" w:sz="0" w:space="0" w:color="auto"/>
            <w:left w:val="none" w:sz="0" w:space="0" w:color="auto"/>
            <w:bottom w:val="none" w:sz="0" w:space="0" w:color="auto"/>
            <w:right w:val="none" w:sz="0" w:space="0" w:color="auto"/>
          </w:divBdr>
        </w:div>
        <w:div w:id="2071226454">
          <w:marLeft w:val="0"/>
          <w:marRight w:val="0"/>
          <w:marTop w:val="0"/>
          <w:marBottom w:val="0"/>
          <w:divBdr>
            <w:top w:val="none" w:sz="0" w:space="0" w:color="auto"/>
            <w:left w:val="none" w:sz="0" w:space="0" w:color="auto"/>
            <w:bottom w:val="none" w:sz="0" w:space="0" w:color="auto"/>
            <w:right w:val="none" w:sz="0" w:space="0" w:color="auto"/>
          </w:divBdr>
        </w:div>
        <w:div w:id="1662274687">
          <w:marLeft w:val="0"/>
          <w:marRight w:val="0"/>
          <w:marTop w:val="0"/>
          <w:marBottom w:val="0"/>
          <w:divBdr>
            <w:top w:val="none" w:sz="0" w:space="0" w:color="auto"/>
            <w:left w:val="none" w:sz="0" w:space="0" w:color="auto"/>
            <w:bottom w:val="none" w:sz="0" w:space="0" w:color="auto"/>
            <w:right w:val="none" w:sz="0" w:space="0" w:color="auto"/>
          </w:divBdr>
        </w:div>
        <w:div w:id="1440293631">
          <w:marLeft w:val="0"/>
          <w:marRight w:val="0"/>
          <w:marTop w:val="0"/>
          <w:marBottom w:val="0"/>
          <w:divBdr>
            <w:top w:val="none" w:sz="0" w:space="0" w:color="auto"/>
            <w:left w:val="none" w:sz="0" w:space="0" w:color="auto"/>
            <w:bottom w:val="none" w:sz="0" w:space="0" w:color="auto"/>
            <w:right w:val="none" w:sz="0" w:space="0" w:color="auto"/>
          </w:divBdr>
        </w:div>
        <w:div w:id="623076427">
          <w:marLeft w:val="0"/>
          <w:marRight w:val="0"/>
          <w:marTop w:val="0"/>
          <w:marBottom w:val="0"/>
          <w:divBdr>
            <w:top w:val="none" w:sz="0" w:space="0" w:color="auto"/>
            <w:left w:val="none" w:sz="0" w:space="0" w:color="auto"/>
            <w:bottom w:val="none" w:sz="0" w:space="0" w:color="auto"/>
            <w:right w:val="none" w:sz="0" w:space="0" w:color="auto"/>
          </w:divBdr>
        </w:div>
        <w:div w:id="716470815">
          <w:marLeft w:val="0"/>
          <w:marRight w:val="0"/>
          <w:marTop w:val="0"/>
          <w:marBottom w:val="0"/>
          <w:divBdr>
            <w:top w:val="none" w:sz="0" w:space="0" w:color="auto"/>
            <w:left w:val="none" w:sz="0" w:space="0" w:color="auto"/>
            <w:bottom w:val="none" w:sz="0" w:space="0" w:color="auto"/>
            <w:right w:val="none" w:sz="0" w:space="0" w:color="auto"/>
          </w:divBdr>
        </w:div>
        <w:div w:id="283853176">
          <w:marLeft w:val="0"/>
          <w:marRight w:val="0"/>
          <w:marTop w:val="0"/>
          <w:marBottom w:val="0"/>
          <w:divBdr>
            <w:top w:val="none" w:sz="0" w:space="0" w:color="auto"/>
            <w:left w:val="none" w:sz="0" w:space="0" w:color="auto"/>
            <w:bottom w:val="none" w:sz="0" w:space="0" w:color="auto"/>
            <w:right w:val="none" w:sz="0" w:space="0" w:color="auto"/>
          </w:divBdr>
        </w:div>
        <w:div w:id="799954823">
          <w:marLeft w:val="0"/>
          <w:marRight w:val="0"/>
          <w:marTop w:val="0"/>
          <w:marBottom w:val="0"/>
          <w:divBdr>
            <w:top w:val="none" w:sz="0" w:space="0" w:color="auto"/>
            <w:left w:val="none" w:sz="0" w:space="0" w:color="auto"/>
            <w:bottom w:val="none" w:sz="0" w:space="0" w:color="auto"/>
            <w:right w:val="none" w:sz="0" w:space="0" w:color="auto"/>
          </w:divBdr>
        </w:div>
        <w:div w:id="1975476489">
          <w:marLeft w:val="0"/>
          <w:marRight w:val="0"/>
          <w:marTop w:val="0"/>
          <w:marBottom w:val="0"/>
          <w:divBdr>
            <w:top w:val="none" w:sz="0" w:space="0" w:color="auto"/>
            <w:left w:val="none" w:sz="0" w:space="0" w:color="auto"/>
            <w:bottom w:val="none" w:sz="0" w:space="0" w:color="auto"/>
            <w:right w:val="none" w:sz="0" w:space="0" w:color="auto"/>
          </w:divBdr>
        </w:div>
        <w:div w:id="1236627992">
          <w:marLeft w:val="0"/>
          <w:marRight w:val="0"/>
          <w:marTop w:val="0"/>
          <w:marBottom w:val="0"/>
          <w:divBdr>
            <w:top w:val="none" w:sz="0" w:space="0" w:color="auto"/>
            <w:left w:val="none" w:sz="0" w:space="0" w:color="auto"/>
            <w:bottom w:val="none" w:sz="0" w:space="0" w:color="auto"/>
            <w:right w:val="none" w:sz="0" w:space="0" w:color="auto"/>
          </w:divBdr>
        </w:div>
        <w:div w:id="474686603">
          <w:marLeft w:val="0"/>
          <w:marRight w:val="0"/>
          <w:marTop w:val="0"/>
          <w:marBottom w:val="0"/>
          <w:divBdr>
            <w:top w:val="none" w:sz="0" w:space="0" w:color="auto"/>
            <w:left w:val="none" w:sz="0" w:space="0" w:color="auto"/>
            <w:bottom w:val="none" w:sz="0" w:space="0" w:color="auto"/>
            <w:right w:val="none" w:sz="0" w:space="0" w:color="auto"/>
          </w:divBdr>
        </w:div>
        <w:div w:id="1781366379">
          <w:marLeft w:val="0"/>
          <w:marRight w:val="0"/>
          <w:marTop w:val="0"/>
          <w:marBottom w:val="0"/>
          <w:divBdr>
            <w:top w:val="none" w:sz="0" w:space="0" w:color="auto"/>
            <w:left w:val="none" w:sz="0" w:space="0" w:color="auto"/>
            <w:bottom w:val="none" w:sz="0" w:space="0" w:color="auto"/>
            <w:right w:val="none" w:sz="0" w:space="0" w:color="auto"/>
          </w:divBdr>
        </w:div>
        <w:div w:id="1939099227">
          <w:marLeft w:val="0"/>
          <w:marRight w:val="0"/>
          <w:marTop w:val="0"/>
          <w:marBottom w:val="0"/>
          <w:divBdr>
            <w:top w:val="none" w:sz="0" w:space="0" w:color="auto"/>
            <w:left w:val="none" w:sz="0" w:space="0" w:color="auto"/>
            <w:bottom w:val="none" w:sz="0" w:space="0" w:color="auto"/>
            <w:right w:val="none" w:sz="0" w:space="0" w:color="auto"/>
          </w:divBdr>
        </w:div>
        <w:div w:id="185751919">
          <w:marLeft w:val="0"/>
          <w:marRight w:val="0"/>
          <w:marTop w:val="0"/>
          <w:marBottom w:val="0"/>
          <w:divBdr>
            <w:top w:val="none" w:sz="0" w:space="0" w:color="auto"/>
            <w:left w:val="none" w:sz="0" w:space="0" w:color="auto"/>
            <w:bottom w:val="none" w:sz="0" w:space="0" w:color="auto"/>
            <w:right w:val="none" w:sz="0" w:space="0" w:color="auto"/>
          </w:divBdr>
        </w:div>
        <w:div w:id="300690664">
          <w:marLeft w:val="0"/>
          <w:marRight w:val="0"/>
          <w:marTop w:val="0"/>
          <w:marBottom w:val="0"/>
          <w:divBdr>
            <w:top w:val="none" w:sz="0" w:space="0" w:color="auto"/>
            <w:left w:val="none" w:sz="0" w:space="0" w:color="auto"/>
            <w:bottom w:val="none" w:sz="0" w:space="0" w:color="auto"/>
            <w:right w:val="none" w:sz="0" w:space="0" w:color="auto"/>
          </w:divBdr>
        </w:div>
        <w:div w:id="1698266922">
          <w:marLeft w:val="0"/>
          <w:marRight w:val="0"/>
          <w:marTop w:val="0"/>
          <w:marBottom w:val="0"/>
          <w:divBdr>
            <w:top w:val="none" w:sz="0" w:space="0" w:color="auto"/>
            <w:left w:val="none" w:sz="0" w:space="0" w:color="auto"/>
            <w:bottom w:val="none" w:sz="0" w:space="0" w:color="auto"/>
            <w:right w:val="none" w:sz="0" w:space="0" w:color="auto"/>
          </w:divBdr>
        </w:div>
        <w:div w:id="204298350">
          <w:marLeft w:val="0"/>
          <w:marRight w:val="0"/>
          <w:marTop w:val="0"/>
          <w:marBottom w:val="0"/>
          <w:divBdr>
            <w:top w:val="none" w:sz="0" w:space="0" w:color="auto"/>
            <w:left w:val="none" w:sz="0" w:space="0" w:color="auto"/>
            <w:bottom w:val="none" w:sz="0" w:space="0" w:color="auto"/>
            <w:right w:val="none" w:sz="0" w:space="0" w:color="auto"/>
          </w:divBdr>
        </w:div>
        <w:div w:id="513423585">
          <w:marLeft w:val="0"/>
          <w:marRight w:val="0"/>
          <w:marTop w:val="0"/>
          <w:marBottom w:val="0"/>
          <w:divBdr>
            <w:top w:val="none" w:sz="0" w:space="0" w:color="auto"/>
            <w:left w:val="none" w:sz="0" w:space="0" w:color="auto"/>
            <w:bottom w:val="none" w:sz="0" w:space="0" w:color="auto"/>
            <w:right w:val="none" w:sz="0" w:space="0" w:color="auto"/>
          </w:divBdr>
        </w:div>
        <w:div w:id="670303883">
          <w:marLeft w:val="0"/>
          <w:marRight w:val="0"/>
          <w:marTop w:val="0"/>
          <w:marBottom w:val="0"/>
          <w:divBdr>
            <w:top w:val="none" w:sz="0" w:space="0" w:color="auto"/>
            <w:left w:val="none" w:sz="0" w:space="0" w:color="auto"/>
            <w:bottom w:val="none" w:sz="0" w:space="0" w:color="auto"/>
            <w:right w:val="none" w:sz="0" w:space="0" w:color="auto"/>
          </w:divBdr>
        </w:div>
        <w:div w:id="275336700">
          <w:marLeft w:val="0"/>
          <w:marRight w:val="0"/>
          <w:marTop w:val="0"/>
          <w:marBottom w:val="0"/>
          <w:divBdr>
            <w:top w:val="none" w:sz="0" w:space="0" w:color="auto"/>
            <w:left w:val="none" w:sz="0" w:space="0" w:color="auto"/>
            <w:bottom w:val="none" w:sz="0" w:space="0" w:color="auto"/>
            <w:right w:val="none" w:sz="0" w:space="0" w:color="auto"/>
          </w:divBdr>
        </w:div>
        <w:div w:id="1640108478">
          <w:marLeft w:val="0"/>
          <w:marRight w:val="0"/>
          <w:marTop w:val="0"/>
          <w:marBottom w:val="0"/>
          <w:divBdr>
            <w:top w:val="none" w:sz="0" w:space="0" w:color="auto"/>
            <w:left w:val="none" w:sz="0" w:space="0" w:color="auto"/>
            <w:bottom w:val="none" w:sz="0" w:space="0" w:color="auto"/>
            <w:right w:val="none" w:sz="0" w:space="0" w:color="auto"/>
          </w:divBdr>
        </w:div>
        <w:div w:id="551038582">
          <w:marLeft w:val="0"/>
          <w:marRight w:val="0"/>
          <w:marTop w:val="0"/>
          <w:marBottom w:val="0"/>
          <w:divBdr>
            <w:top w:val="none" w:sz="0" w:space="0" w:color="auto"/>
            <w:left w:val="none" w:sz="0" w:space="0" w:color="auto"/>
            <w:bottom w:val="none" w:sz="0" w:space="0" w:color="auto"/>
            <w:right w:val="none" w:sz="0" w:space="0" w:color="auto"/>
          </w:divBdr>
        </w:div>
        <w:div w:id="148598153">
          <w:marLeft w:val="0"/>
          <w:marRight w:val="0"/>
          <w:marTop w:val="0"/>
          <w:marBottom w:val="0"/>
          <w:divBdr>
            <w:top w:val="none" w:sz="0" w:space="0" w:color="auto"/>
            <w:left w:val="none" w:sz="0" w:space="0" w:color="auto"/>
            <w:bottom w:val="none" w:sz="0" w:space="0" w:color="auto"/>
            <w:right w:val="none" w:sz="0" w:space="0" w:color="auto"/>
          </w:divBdr>
        </w:div>
        <w:div w:id="1350526776">
          <w:marLeft w:val="0"/>
          <w:marRight w:val="0"/>
          <w:marTop w:val="0"/>
          <w:marBottom w:val="0"/>
          <w:divBdr>
            <w:top w:val="none" w:sz="0" w:space="0" w:color="auto"/>
            <w:left w:val="none" w:sz="0" w:space="0" w:color="auto"/>
            <w:bottom w:val="none" w:sz="0" w:space="0" w:color="auto"/>
            <w:right w:val="none" w:sz="0" w:space="0" w:color="auto"/>
          </w:divBdr>
        </w:div>
        <w:div w:id="2076930589">
          <w:marLeft w:val="0"/>
          <w:marRight w:val="0"/>
          <w:marTop w:val="0"/>
          <w:marBottom w:val="0"/>
          <w:divBdr>
            <w:top w:val="none" w:sz="0" w:space="0" w:color="auto"/>
            <w:left w:val="none" w:sz="0" w:space="0" w:color="auto"/>
            <w:bottom w:val="none" w:sz="0" w:space="0" w:color="auto"/>
            <w:right w:val="none" w:sz="0" w:space="0" w:color="auto"/>
          </w:divBdr>
        </w:div>
        <w:div w:id="1532110962">
          <w:marLeft w:val="0"/>
          <w:marRight w:val="0"/>
          <w:marTop w:val="0"/>
          <w:marBottom w:val="0"/>
          <w:divBdr>
            <w:top w:val="none" w:sz="0" w:space="0" w:color="auto"/>
            <w:left w:val="none" w:sz="0" w:space="0" w:color="auto"/>
            <w:bottom w:val="none" w:sz="0" w:space="0" w:color="auto"/>
            <w:right w:val="none" w:sz="0" w:space="0" w:color="auto"/>
          </w:divBdr>
        </w:div>
        <w:div w:id="672923693">
          <w:marLeft w:val="0"/>
          <w:marRight w:val="0"/>
          <w:marTop w:val="0"/>
          <w:marBottom w:val="0"/>
          <w:divBdr>
            <w:top w:val="none" w:sz="0" w:space="0" w:color="auto"/>
            <w:left w:val="none" w:sz="0" w:space="0" w:color="auto"/>
            <w:bottom w:val="none" w:sz="0" w:space="0" w:color="auto"/>
            <w:right w:val="none" w:sz="0" w:space="0" w:color="auto"/>
          </w:divBdr>
        </w:div>
        <w:div w:id="1369648036">
          <w:marLeft w:val="0"/>
          <w:marRight w:val="0"/>
          <w:marTop w:val="0"/>
          <w:marBottom w:val="0"/>
          <w:divBdr>
            <w:top w:val="none" w:sz="0" w:space="0" w:color="auto"/>
            <w:left w:val="none" w:sz="0" w:space="0" w:color="auto"/>
            <w:bottom w:val="none" w:sz="0" w:space="0" w:color="auto"/>
            <w:right w:val="none" w:sz="0" w:space="0" w:color="auto"/>
          </w:divBdr>
        </w:div>
        <w:div w:id="1202092415">
          <w:marLeft w:val="0"/>
          <w:marRight w:val="0"/>
          <w:marTop w:val="0"/>
          <w:marBottom w:val="0"/>
          <w:divBdr>
            <w:top w:val="none" w:sz="0" w:space="0" w:color="auto"/>
            <w:left w:val="none" w:sz="0" w:space="0" w:color="auto"/>
            <w:bottom w:val="none" w:sz="0" w:space="0" w:color="auto"/>
            <w:right w:val="none" w:sz="0" w:space="0" w:color="auto"/>
          </w:divBdr>
        </w:div>
        <w:div w:id="847135136">
          <w:marLeft w:val="0"/>
          <w:marRight w:val="0"/>
          <w:marTop w:val="0"/>
          <w:marBottom w:val="0"/>
          <w:divBdr>
            <w:top w:val="none" w:sz="0" w:space="0" w:color="auto"/>
            <w:left w:val="none" w:sz="0" w:space="0" w:color="auto"/>
            <w:bottom w:val="none" w:sz="0" w:space="0" w:color="auto"/>
            <w:right w:val="none" w:sz="0" w:space="0" w:color="auto"/>
          </w:divBdr>
        </w:div>
        <w:div w:id="957757629">
          <w:marLeft w:val="0"/>
          <w:marRight w:val="0"/>
          <w:marTop w:val="0"/>
          <w:marBottom w:val="0"/>
          <w:divBdr>
            <w:top w:val="none" w:sz="0" w:space="0" w:color="auto"/>
            <w:left w:val="none" w:sz="0" w:space="0" w:color="auto"/>
            <w:bottom w:val="none" w:sz="0" w:space="0" w:color="auto"/>
            <w:right w:val="none" w:sz="0" w:space="0" w:color="auto"/>
          </w:divBdr>
        </w:div>
        <w:div w:id="1273173278">
          <w:marLeft w:val="0"/>
          <w:marRight w:val="0"/>
          <w:marTop w:val="0"/>
          <w:marBottom w:val="0"/>
          <w:divBdr>
            <w:top w:val="none" w:sz="0" w:space="0" w:color="auto"/>
            <w:left w:val="none" w:sz="0" w:space="0" w:color="auto"/>
            <w:bottom w:val="none" w:sz="0" w:space="0" w:color="auto"/>
            <w:right w:val="none" w:sz="0" w:space="0" w:color="auto"/>
          </w:divBdr>
        </w:div>
        <w:div w:id="495194467">
          <w:marLeft w:val="0"/>
          <w:marRight w:val="0"/>
          <w:marTop w:val="0"/>
          <w:marBottom w:val="0"/>
          <w:divBdr>
            <w:top w:val="none" w:sz="0" w:space="0" w:color="auto"/>
            <w:left w:val="none" w:sz="0" w:space="0" w:color="auto"/>
            <w:bottom w:val="none" w:sz="0" w:space="0" w:color="auto"/>
            <w:right w:val="none" w:sz="0" w:space="0" w:color="auto"/>
          </w:divBdr>
        </w:div>
        <w:div w:id="458958910">
          <w:marLeft w:val="0"/>
          <w:marRight w:val="0"/>
          <w:marTop w:val="0"/>
          <w:marBottom w:val="0"/>
          <w:divBdr>
            <w:top w:val="none" w:sz="0" w:space="0" w:color="auto"/>
            <w:left w:val="none" w:sz="0" w:space="0" w:color="auto"/>
            <w:bottom w:val="none" w:sz="0" w:space="0" w:color="auto"/>
            <w:right w:val="none" w:sz="0" w:space="0" w:color="auto"/>
          </w:divBdr>
        </w:div>
        <w:div w:id="1947687404">
          <w:marLeft w:val="0"/>
          <w:marRight w:val="0"/>
          <w:marTop w:val="0"/>
          <w:marBottom w:val="0"/>
          <w:divBdr>
            <w:top w:val="none" w:sz="0" w:space="0" w:color="auto"/>
            <w:left w:val="none" w:sz="0" w:space="0" w:color="auto"/>
            <w:bottom w:val="none" w:sz="0" w:space="0" w:color="auto"/>
            <w:right w:val="none" w:sz="0" w:space="0" w:color="auto"/>
          </w:divBdr>
        </w:div>
        <w:div w:id="1275940090">
          <w:marLeft w:val="0"/>
          <w:marRight w:val="0"/>
          <w:marTop w:val="0"/>
          <w:marBottom w:val="0"/>
          <w:divBdr>
            <w:top w:val="none" w:sz="0" w:space="0" w:color="auto"/>
            <w:left w:val="none" w:sz="0" w:space="0" w:color="auto"/>
            <w:bottom w:val="none" w:sz="0" w:space="0" w:color="auto"/>
            <w:right w:val="none" w:sz="0" w:space="0" w:color="auto"/>
          </w:divBdr>
        </w:div>
        <w:div w:id="847407829">
          <w:marLeft w:val="0"/>
          <w:marRight w:val="0"/>
          <w:marTop w:val="0"/>
          <w:marBottom w:val="0"/>
          <w:divBdr>
            <w:top w:val="none" w:sz="0" w:space="0" w:color="auto"/>
            <w:left w:val="none" w:sz="0" w:space="0" w:color="auto"/>
            <w:bottom w:val="none" w:sz="0" w:space="0" w:color="auto"/>
            <w:right w:val="none" w:sz="0" w:space="0" w:color="auto"/>
          </w:divBdr>
        </w:div>
        <w:div w:id="425736349">
          <w:marLeft w:val="0"/>
          <w:marRight w:val="0"/>
          <w:marTop w:val="0"/>
          <w:marBottom w:val="0"/>
          <w:divBdr>
            <w:top w:val="none" w:sz="0" w:space="0" w:color="auto"/>
            <w:left w:val="none" w:sz="0" w:space="0" w:color="auto"/>
            <w:bottom w:val="none" w:sz="0" w:space="0" w:color="auto"/>
            <w:right w:val="none" w:sz="0" w:space="0" w:color="auto"/>
          </w:divBdr>
        </w:div>
        <w:div w:id="1919438057">
          <w:marLeft w:val="0"/>
          <w:marRight w:val="0"/>
          <w:marTop w:val="0"/>
          <w:marBottom w:val="0"/>
          <w:divBdr>
            <w:top w:val="none" w:sz="0" w:space="0" w:color="auto"/>
            <w:left w:val="none" w:sz="0" w:space="0" w:color="auto"/>
            <w:bottom w:val="none" w:sz="0" w:space="0" w:color="auto"/>
            <w:right w:val="none" w:sz="0" w:space="0" w:color="auto"/>
          </w:divBdr>
        </w:div>
        <w:div w:id="592053994">
          <w:marLeft w:val="0"/>
          <w:marRight w:val="0"/>
          <w:marTop w:val="0"/>
          <w:marBottom w:val="0"/>
          <w:divBdr>
            <w:top w:val="none" w:sz="0" w:space="0" w:color="auto"/>
            <w:left w:val="none" w:sz="0" w:space="0" w:color="auto"/>
            <w:bottom w:val="none" w:sz="0" w:space="0" w:color="auto"/>
            <w:right w:val="none" w:sz="0" w:space="0" w:color="auto"/>
          </w:divBdr>
        </w:div>
        <w:div w:id="904682080">
          <w:marLeft w:val="0"/>
          <w:marRight w:val="0"/>
          <w:marTop w:val="0"/>
          <w:marBottom w:val="0"/>
          <w:divBdr>
            <w:top w:val="none" w:sz="0" w:space="0" w:color="auto"/>
            <w:left w:val="none" w:sz="0" w:space="0" w:color="auto"/>
            <w:bottom w:val="none" w:sz="0" w:space="0" w:color="auto"/>
            <w:right w:val="none" w:sz="0" w:space="0" w:color="auto"/>
          </w:divBdr>
        </w:div>
        <w:div w:id="855075388">
          <w:marLeft w:val="0"/>
          <w:marRight w:val="0"/>
          <w:marTop w:val="0"/>
          <w:marBottom w:val="0"/>
          <w:divBdr>
            <w:top w:val="none" w:sz="0" w:space="0" w:color="auto"/>
            <w:left w:val="none" w:sz="0" w:space="0" w:color="auto"/>
            <w:bottom w:val="none" w:sz="0" w:space="0" w:color="auto"/>
            <w:right w:val="none" w:sz="0" w:space="0" w:color="auto"/>
          </w:divBdr>
        </w:div>
        <w:div w:id="954558758">
          <w:marLeft w:val="0"/>
          <w:marRight w:val="0"/>
          <w:marTop w:val="0"/>
          <w:marBottom w:val="0"/>
          <w:divBdr>
            <w:top w:val="none" w:sz="0" w:space="0" w:color="auto"/>
            <w:left w:val="none" w:sz="0" w:space="0" w:color="auto"/>
            <w:bottom w:val="none" w:sz="0" w:space="0" w:color="auto"/>
            <w:right w:val="none" w:sz="0" w:space="0" w:color="auto"/>
          </w:divBdr>
        </w:div>
        <w:div w:id="1811288793">
          <w:marLeft w:val="0"/>
          <w:marRight w:val="0"/>
          <w:marTop w:val="0"/>
          <w:marBottom w:val="0"/>
          <w:divBdr>
            <w:top w:val="none" w:sz="0" w:space="0" w:color="auto"/>
            <w:left w:val="none" w:sz="0" w:space="0" w:color="auto"/>
            <w:bottom w:val="none" w:sz="0" w:space="0" w:color="auto"/>
            <w:right w:val="none" w:sz="0" w:space="0" w:color="auto"/>
          </w:divBdr>
        </w:div>
        <w:div w:id="359016032">
          <w:marLeft w:val="0"/>
          <w:marRight w:val="0"/>
          <w:marTop w:val="0"/>
          <w:marBottom w:val="0"/>
          <w:divBdr>
            <w:top w:val="none" w:sz="0" w:space="0" w:color="auto"/>
            <w:left w:val="none" w:sz="0" w:space="0" w:color="auto"/>
            <w:bottom w:val="none" w:sz="0" w:space="0" w:color="auto"/>
            <w:right w:val="none" w:sz="0" w:space="0" w:color="auto"/>
          </w:divBdr>
        </w:div>
        <w:div w:id="1103572115">
          <w:marLeft w:val="0"/>
          <w:marRight w:val="0"/>
          <w:marTop w:val="0"/>
          <w:marBottom w:val="0"/>
          <w:divBdr>
            <w:top w:val="none" w:sz="0" w:space="0" w:color="auto"/>
            <w:left w:val="none" w:sz="0" w:space="0" w:color="auto"/>
            <w:bottom w:val="none" w:sz="0" w:space="0" w:color="auto"/>
            <w:right w:val="none" w:sz="0" w:space="0" w:color="auto"/>
          </w:divBdr>
        </w:div>
        <w:div w:id="162550818">
          <w:marLeft w:val="0"/>
          <w:marRight w:val="0"/>
          <w:marTop w:val="0"/>
          <w:marBottom w:val="0"/>
          <w:divBdr>
            <w:top w:val="none" w:sz="0" w:space="0" w:color="auto"/>
            <w:left w:val="none" w:sz="0" w:space="0" w:color="auto"/>
            <w:bottom w:val="none" w:sz="0" w:space="0" w:color="auto"/>
            <w:right w:val="none" w:sz="0" w:space="0" w:color="auto"/>
          </w:divBdr>
        </w:div>
        <w:div w:id="992296994">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1728408499">
          <w:marLeft w:val="0"/>
          <w:marRight w:val="0"/>
          <w:marTop w:val="0"/>
          <w:marBottom w:val="0"/>
          <w:divBdr>
            <w:top w:val="none" w:sz="0" w:space="0" w:color="auto"/>
            <w:left w:val="none" w:sz="0" w:space="0" w:color="auto"/>
            <w:bottom w:val="none" w:sz="0" w:space="0" w:color="auto"/>
            <w:right w:val="none" w:sz="0" w:space="0" w:color="auto"/>
          </w:divBdr>
        </w:div>
        <w:div w:id="1380520827">
          <w:marLeft w:val="0"/>
          <w:marRight w:val="0"/>
          <w:marTop w:val="0"/>
          <w:marBottom w:val="0"/>
          <w:divBdr>
            <w:top w:val="none" w:sz="0" w:space="0" w:color="auto"/>
            <w:left w:val="none" w:sz="0" w:space="0" w:color="auto"/>
            <w:bottom w:val="none" w:sz="0" w:space="0" w:color="auto"/>
            <w:right w:val="none" w:sz="0" w:space="0" w:color="auto"/>
          </w:divBdr>
        </w:div>
        <w:div w:id="1377386152">
          <w:marLeft w:val="0"/>
          <w:marRight w:val="0"/>
          <w:marTop w:val="0"/>
          <w:marBottom w:val="0"/>
          <w:divBdr>
            <w:top w:val="none" w:sz="0" w:space="0" w:color="auto"/>
            <w:left w:val="none" w:sz="0" w:space="0" w:color="auto"/>
            <w:bottom w:val="none" w:sz="0" w:space="0" w:color="auto"/>
            <w:right w:val="none" w:sz="0" w:space="0" w:color="auto"/>
          </w:divBdr>
        </w:div>
        <w:div w:id="1326587819">
          <w:marLeft w:val="0"/>
          <w:marRight w:val="0"/>
          <w:marTop w:val="0"/>
          <w:marBottom w:val="0"/>
          <w:divBdr>
            <w:top w:val="none" w:sz="0" w:space="0" w:color="auto"/>
            <w:left w:val="none" w:sz="0" w:space="0" w:color="auto"/>
            <w:bottom w:val="none" w:sz="0" w:space="0" w:color="auto"/>
            <w:right w:val="none" w:sz="0" w:space="0" w:color="auto"/>
          </w:divBdr>
        </w:div>
        <w:div w:id="2060663667">
          <w:marLeft w:val="0"/>
          <w:marRight w:val="0"/>
          <w:marTop w:val="0"/>
          <w:marBottom w:val="0"/>
          <w:divBdr>
            <w:top w:val="none" w:sz="0" w:space="0" w:color="auto"/>
            <w:left w:val="none" w:sz="0" w:space="0" w:color="auto"/>
            <w:bottom w:val="none" w:sz="0" w:space="0" w:color="auto"/>
            <w:right w:val="none" w:sz="0" w:space="0" w:color="auto"/>
          </w:divBdr>
        </w:div>
        <w:div w:id="1021980329">
          <w:marLeft w:val="0"/>
          <w:marRight w:val="0"/>
          <w:marTop w:val="0"/>
          <w:marBottom w:val="0"/>
          <w:divBdr>
            <w:top w:val="none" w:sz="0" w:space="0" w:color="auto"/>
            <w:left w:val="none" w:sz="0" w:space="0" w:color="auto"/>
            <w:bottom w:val="none" w:sz="0" w:space="0" w:color="auto"/>
            <w:right w:val="none" w:sz="0" w:space="0" w:color="auto"/>
          </w:divBdr>
        </w:div>
        <w:div w:id="371808146">
          <w:marLeft w:val="0"/>
          <w:marRight w:val="0"/>
          <w:marTop w:val="0"/>
          <w:marBottom w:val="0"/>
          <w:divBdr>
            <w:top w:val="none" w:sz="0" w:space="0" w:color="auto"/>
            <w:left w:val="none" w:sz="0" w:space="0" w:color="auto"/>
            <w:bottom w:val="none" w:sz="0" w:space="0" w:color="auto"/>
            <w:right w:val="none" w:sz="0" w:space="0" w:color="auto"/>
          </w:divBdr>
        </w:div>
        <w:div w:id="339041608">
          <w:marLeft w:val="0"/>
          <w:marRight w:val="0"/>
          <w:marTop w:val="0"/>
          <w:marBottom w:val="0"/>
          <w:divBdr>
            <w:top w:val="none" w:sz="0" w:space="0" w:color="auto"/>
            <w:left w:val="none" w:sz="0" w:space="0" w:color="auto"/>
            <w:bottom w:val="none" w:sz="0" w:space="0" w:color="auto"/>
            <w:right w:val="none" w:sz="0" w:space="0" w:color="auto"/>
          </w:divBdr>
        </w:div>
        <w:div w:id="816143575">
          <w:marLeft w:val="0"/>
          <w:marRight w:val="0"/>
          <w:marTop w:val="0"/>
          <w:marBottom w:val="0"/>
          <w:divBdr>
            <w:top w:val="none" w:sz="0" w:space="0" w:color="auto"/>
            <w:left w:val="none" w:sz="0" w:space="0" w:color="auto"/>
            <w:bottom w:val="none" w:sz="0" w:space="0" w:color="auto"/>
            <w:right w:val="none" w:sz="0" w:space="0" w:color="auto"/>
          </w:divBdr>
        </w:div>
        <w:div w:id="1393428202">
          <w:marLeft w:val="0"/>
          <w:marRight w:val="0"/>
          <w:marTop w:val="0"/>
          <w:marBottom w:val="0"/>
          <w:divBdr>
            <w:top w:val="none" w:sz="0" w:space="0" w:color="auto"/>
            <w:left w:val="none" w:sz="0" w:space="0" w:color="auto"/>
            <w:bottom w:val="none" w:sz="0" w:space="0" w:color="auto"/>
            <w:right w:val="none" w:sz="0" w:space="0" w:color="auto"/>
          </w:divBdr>
        </w:div>
        <w:div w:id="978805792">
          <w:marLeft w:val="0"/>
          <w:marRight w:val="0"/>
          <w:marTop w:val="0"/>
          <w:marBottom w:val="0"/>
          <w:divBdr>
            <w:top w:val="none" w:sz="0" w:space="0" w:color="auto"/>
            <w:left w:val="none" w:sz="0" w:space="0" w:color="auto"/>
            <w:bottom w:val="none" w:sz="0" w:space="0" w:color="auto"/>
            <w:right w:val="none" w:sz="0" w:space="0" w:color="auto"/>
          </w:divBdr>
        </w:div>
        <w:div w:id="1080369172">
          <w:marLeft w:val="0"/>
          <w:marRight w:val="0"/>
          <w:marTop w:val="0"/>
          <w:marBottom w:val="0"/>
          <w:divBdr>
            <w:top w:val="none" w:sz="0" w:space="0" w:color="auto"/>
            <w:left w:val="none" w:sz="0" w:space="0" w:color="auto"/>
            <w:bottom w:val="none" w:sz="0" w:space="0" w:color="auto"/>
            <w:right w:val="none" w:sz="0" w:space="0" w:color="auto"/>
          </w:divBdr>
        </w:div>
        <w:div w:id="631446665">
          <w:marLeft w:val="0"/>
          <w:marRight w:val="0"/>
          <w:marTop w:val="0"/>
          <w:marBottom w:val="0"/>
          <w:divBdr>
            <w:top w:val="none" w:sz="0" w:space="0" w:color="auto"/>
            <w:left w:val="none" w:sz="0" w:space="0" w:color="auto"/>
            <w:bottom w:val="none" w:sz="0" w:space="0" w:color="auto"/>
            <w:right w:val="none" w:sz="0" w:space="0" w:color="auto"/>
          </w:divBdr>
        </w:div>
        <w:div w:id="965356438">
          <w:marLeft w:val="0"/>
          <w:marRight w:val="0"/>
          <w:marTop w:val="0"/>
          <w:marBottom w:val="0"/>
          <w:divBdr>
            <w:top w:val="none" w:sz="0" w:space="0" w:color="auto"/>
            <w:left w:val="none" w:sz="0" w:space="0" w:color="auto"/>
            <w:bottom w:val="none" w:sz="0" w:space="0" w:color="auto"/>
            <w:right w:val="none" w:sz="0" w:space="0" w:color="auto"/>
          </w:divBdr>
        </w:div>
        <w:div w:id="587228804">
          <w:marLeft w:val="0"/>
          <w:marRight w:val="0"/>
          <w:marTop w:val="0"/>
          <w:marBottom w:val="0"/>
          <w:divBdr>
            <w:top w:val="none" w:sz="0" w:space="0" w:color="auto"/>
            <w:left w:val="none" w:sz="0" w:space="0" w:color="auto"/>
            <w:bottom w:val="none" w:sz="0" w:space="0" w:color="auto"/>
            <w:right w:val="none" w:sz="0" w:space="0" w:color="auto"/>
          </w:divBdr>
        </w:div>
        <w:div w:id="158422225">
          <w:marLeft w:val="0"/>
          <w:marRight w:val="0"/>
          <w:marTop w:val="0"/>
          <w:marBottom w:val="0"/>
          <w:divBdr>
            <w:top w:val="none" w:sz="0" w:space="0" w:color="auto"/>
            <w:left w:val="none" w:sz="0" w:space="0" w:color="auto"/>
            <w:bottom w:val="none" w:sz="0" w:space="0" w:color="auto"/>
            <w:right w:val="none" w:sz="0" w:space="0" w:color="auto"/>
          </w:divBdr>
        </w:div>
        <w:div w:id="1753165277">
          <w:marLeft w:val="0"/>
          <w:marRight w:val="0"/>
          <w:marTop w:val="0"/>
          <w:marBottom w:val="0"/>
          <w:divBdr>
            <w:top w:val="none" w:sz="0" w:space="0" w:color="auto"/>
            <w:left w:val="none" w:sz="0" w:space="0" w:color="auto"/>
            <w:bottom w:val="none" w:sz="0" w:space="0" w:color="auto"/>
            <w:right w:val="none" w:sz="0" w:space="0" w:color="auto"/>
          </w:divBdr>
        </w:div>
        <w:div w:id="146019751">
          <w:marLeft w:val="0"/>
          <w:marRight w:val="0"/>
          <w:marTop w:val="0"/>
          <w:marBottom w:val="0"/>
          <w:divBdr>
            <w:top w:val="none" w:sz="0" w:space="0" w:color="auto"/>
            <w:left w:val="none" w:sz="0" w:space="0" w:color="auto"/>
            <w:bottom w:val="none" w:sz="0" w:space="0" w:color="auto"/>
            <w:right w:val="none" w:sz="0" w:space="0" w:color="auto"/>
          </w:divBdr>
        </w:div>
        <w:div w:id="818813104">
          <w:marLeft w:val="0"/>
          <w:marRight w:val="0"/>
          <w:marTop w:val="0"/>
          <w:marBottom w:val="0"/>
          <w:divBdr>
            <w:top w:val="none" w:sz="0" w:space="0" w:color="auto"/>
            <w:left w:val="none" w:sz="0" w:space="0" w:color="auto"/>
            <w:bottom w:val="none" w:sz="0" w:space="0" w:color="auto"/>
            <w:right w:val="none" w:sz="0" w:space="0" w:color="auto"/>
          </w:divBdr>
        </w:div>
        <w:div w:id="483353273">
          <w:marLeft w:val="0"/>
          <w:marRight w:val="0"/>
          <w:marTop w:val="0"/>
          <w:marBottom w:val="0"/>
          <w:divBdr>
            <w:top w:val="none" w:sz="0" w:space="0" w:color="auto"/>
            <w:left w:val="none" w:sz="0" w:space="0" w:color="auto"/>
            <w:bottom w:val="none" w:sz="0" w:space="0" w:color="auto"/>
            <w:right w:val="none" w:sz="0" w:space="0" w:color="auto"/>
          </w:divBdr>
        </w:div>
        <w:div w:id="1883982653">
          <w:marLeft w:val="0"/>
          <w:marRight w:val="0"/>
          <w:marTop w:val="0"/>
          <w:marBottom w:val="0"/>
          <w:divBdr>
            <w:top w:val="none" w:sz="0" w:space="0" w:color="auto"/>
            <w:left w:val="none" w:sz="0" w:space="0" w:color="auto"/>
            <w:bottom w:val="none" w:sz="0" w:space="0" w:color="auto"/>
            <w:right w:val="none" w:sz="0" w:space="0" w:color="auto"/>
          </w:divBdr>
        </w:div>
        <w:div w:id="200091480">
          <w:marLeft w:val="0"/>
          <w:marRight w:val="0"/>
          <w:marTop w:val="0"/>
          <w:marBottom w:val="0"/>
          <w:divBdr>
            <w:top w:val="none" w:sz="0" w:space="0" w:color="auto"/>
            <w:left w:val="none" w:sz="0" w:space="0" w:color="auto"/>
            <w:bottom w:val="none" w:sz="0" w:space="0" w:color="auto"/>
            <w:right w:val="none" w:sz="0" w:space="0" w:color="auto"/>
          </w:divBdr>
        </w:div>
        <w:div w:id="1806000760">
          <w:marLeft w:val="0"/>
          <w:marRight w:val="0"/>
          <w:marTop w:val="0"/>
          <w:marBottom w:val="0"/>
          <w:divBdr>
            <w:top w:val="none" w:sz="0" w:space="0" w:color="auto"/>
            <w:left w:val="none" w:sz="0" w:space="0" w:color="auto"/>
            <w:bottom w:val="none" w:sz="0" w:space="0" w:color="auto"/>
            <w:right w:val="none" w:sz="0" w:space="0" w:color="auto"/>
          </w:divBdr>
        </w:div>
        <w:div w:id="826047405">
          <w:marLeft w:val="0"/>
          <w:marRight w:val="0"/>
          <w:marTop w:val="0"/>
          <w:marBottom w:val="0"/>
          <w:divBdr>
            <w:top w:val="none" w:sz="0" w:space="0" w:color="auto"/>
            <w:left w:val="none" w:sz="0" w:space="0" w:color="auto"/>
            <w:bottom w:val="none" w:sz="0" w:space="0" w:color="auto"/>
            <w:right w:val="none" w:sz="0" w:space="0" w:color="auto"/>
          </w:divBdr>
        </w:div>
        <w:div w:id="924538440">
          <w:marLeft w:val="0"/>
          <w:marRight w:val="0"/>
          <w:marTop w:val="0"/>
          <w:marBottom w:val="0"/>
          <w:divBdr>
            <w:top w:val="none" w:sz="0" w:space="0" w:color="auto"/>
            <w:left w:val="none" w:sz="0" w:space="0" w:color="auto"/>
            <w:bottom w:val="none" w:sz="0" w:space="0" w:color="auto"/>
            <w:right w:val="none" w:sz="0" w:space="0" w:color="auto"/>
          </w:divBdr>
        </w:div>
        <w:div w:id="929702559">
          <w:marLeft w:val="0"/>
          <w:marRight w:val="0"/>
          <w:marTop w:val="0"/>
          <w:marBottom w:val="0"/>
          <w:divBdr>
            <w:top w:val="none" w:sz="0" w:space="0" w:color="auto"/>
            <w:left w:val="none" w:sz="0" w:space="0" w:color="auto"/>
            <w:bottom w:val="none" w:sz="0" w:space="0" w:color="auto"/>
            <w:right w:val="none" w:sz="0" w:space="0" w:color="auto"/>
          </w:divBdr>
        </w:div>
        <w:div w:id="1235508278">
          <w:marLeft w:val="0"/>
          <w:marRight w:val="0"/>
          <w:marTop w:val="0"/>
          <w:marBottom w:val="0"/>
          <w:divBdr>
            <w:top w:val="none" w:sz="0" w:space="0" w:color="auto"/>
            <w:left w:val="none" w:sz="0" w:space="0" w:color="auto"/>
            <w:bottom w:val="none" w:sz="0" w:space="0" w:color="auto"/>
            <w:right w:val="none" w:sz="0" w:space="0" w:color="auto"/>
          </w:divBdr>
        </w:div>
        <w:div w:id="836923804">
          <w:marLeft w:val="0"/>
          <w:marRight w:val="0"/>
          <w:marTop w:val="0"/>
          <w:marBottom w:val="0"/>
          <w:divBdr>
            <w:top w:val="none" w:sz="0" w:space="0" w:color="auto"/>
            <w:left w:val="none" w:sz="0" w:space="0" w:color="auto"/>
            <w:bottom w:val="none" w:sz="0" w:space="0" w:color="auto"/>
            <w:right w:val="none" w:sz="0" w:space="0" w:color="auto"/>
          </w:divBdr>
        </w:div>
        <w:div w:id="700862355">
          <w:marLeft w:val="0"/>
          <w:marRight w:val="0"/>
          <w:marTop w:val="0"/>
          <w:marBottom w:val="0"/>
          <w:divBdr>
            <w:top w:val="none" w:sz="0" w:space="0" w:color="auto"/>
            <w:left w:val="none" w:sz="0" w:space="0" w:color="auto"/>
            <w:bottom w:val="none" w:sz="0" w:space="0" w:color="auto"/>
            <w:right w:val="none" w:sz="0" w:space="0" w:color="auto"/>
          </w:divBdr>
        </w:div>
        <w:div w:id="1749382025">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418448166">
          <w:marLeft w:val="0"/>
          <w:marRight w:val="0"/>
          <w:marTop w:val="0"/>
          <w:marBottom w:val="0"/>
          <w:divBdr>
            <w:top w:val="none" w:sz="0" w:space="0" w:color="auto"/>
            <w:left w:val="none" w:sz="0" w:space="0" w:color="auto"/>
            <w:bottom w:val="none" w:sz="0" w:space="0" w:color="auto"/>
            <w:right w:val="none" w:sz="0" w:space="0" w:color="auto"/>
          </w:divBdr>
        </w:div>
        <w:div w:id="1452818251">
          <w:marLeft w:val="0"/>
          <w:marRight w:val="0"/>
          <w:marTop w:val="0"/>
          <w:marBottom w:val="0"/>
          <w:divBdr>
            <w:top w:val="none" w:sz="0" w:space="0" w:color="auto"/>
            <w:left w:val="none" w:sz="0" w:space="0" w:color="auto"/>
            <w:bottom w:val="none" w:sz="0" w:space="0" w:color="auto"/>
            <w:right w:val="none" w:sz="0" w:space="0" w:color="auto"/>
          </w:divBdr>
        </w:div>
        <w:div w:id="815413761">
          <w:marLeft w:val="0"/>
          <w:marRight w:val="0"/>
          <w:marTop w:val="0"/>
          <w:marBottom w:val="0"/>
          <w:divBdr>
            <w:top w:val="none" w:sz="0" w:space="0" w:color="auto"/>
            <w:left w:val="none" w:sz="0" w:space="0" w:color="auto"/>
            <w:bottom w:val="none" w:sz="0" w:space="0" w:color="auto"/>
            <w:right w:val="none" w:sz="0" w:space="0" w:color="auto"/>
          </w:divBdr>
        </w:div>
        <w:div w:id="1591154817">
          <w:marLeft w:val="0"/>
          <w:marRight w:val="0"/>
          <w:marTop w:val="0"/>
          <w:marBottom w:val="0"/>
          <w:divBdr>
            <w:top w:val="none" w:sz="0" w:space="0" w:color="auto"/>
            <w:left w:val="none" w:sz="0" w:space="0" w:color="auto"/>
            <w:bottom w:val="none" w:sz="0" w:space="0" w:color="auto"/>
            <w:right w:val="none" w:sz="0" w:space="0" w:color="auto"/>
          </w:divBdr>
        </w:div>
        <w:div w:id="374425519">
          <w:marLeft w:val="0"/>
          <w:marRight w:val="0"/>
          <w:marTop w:val="0"/>
          <w:marBottom w:val="0"/>
          <w:divBdr>
            <w:top w:val="none" w:sz="0" w:space="0" w:color="auto"/>
            <w:left w:val="none" w:sz="0" w:space="0" w:color="auto"/>
            <w:bottom w:val="none" w:sz="0" w:space="0" w:color="auto"/>
            <w:right w:val="none" w:sz="0" w:space="0" w:color="auto"/>
          </w:divBdr>
        </w:div>
        <w:div w:id="751006228">
          <w:marLeft w:val="0"/>
          <w:marRight w:val="0"/>
          <w:marTop w:val="0"/>
          <w:marBottom w:val="0"/>
          <w:divBdr>
            <w:top w:val="none" w:sz="0" w:space="0" w:color="auto"/>
            <w:left w:val="none" w:sz="0" w:space="0" w:color="auto"/>
            <w:bottom w:val="none" w:sz="0" w:space="0" w:color="auto"/>
            <w:right w:val="none" w:sz="0" w:space="0" w:color="auto"/>
          </w:divBdr>
        </w:div>
        <w:div w:id="25758813">
          <w:marLeft w:val="0"/>
          <w:marRight w:val="0"/>
          <w:marTop w:val="0"/>
          <w:marBottom w:val="0"/>
          <w:divBdr>
            <w:top w:val="none" w:sz="0" w:space="0" w:color="auto"/>
            <w:left w:val="none" w:sz="0" w:space="0" w:color="auto"/>
            <w:bottom w:val="none" w:sz="0" w:space="0" w:color="auto"/>
            <w:right w:val="none" w:sz="0" w:space="0" w:color="auto"/>
          </w:divBdr>
        </w:div>
        <w:div w:id="1778523037">
          <w:marLeft w:val="0"/>
          <w:marRight w:val="0"/>
          <w:marTop w:val="0"/>
          <w:marBottom w:val="0"/>
          <w:divBdr>
            <w:top w:val="none" w:sz="0" w:space="0" w:color="auto"/>
            <w:left w:val="none" w:sz="0" w:space="0" w:color="auto"/>
            <w:bottom w:val="none" w:sz="0" w:space="0" w:color="auto"/>
            <w:right w:val="none" w:sz="0" w:space="0" w:color="auto"/>
          </w:divBdr>
        </w:div>
        <w:div w:id="1596358451">
          <w:marLeft w:val="0"/>
          <w:marRight w:val="0"/>
          <w:marTop w:val="0"/>
          <w:marBottom w:val="0"/>
          <w:divBdr>
            <w:top w:val="none" w:sz="0" w:space="0" w:color="auto"/>
            <w:left w:val="none" w:sz="0" w:space="0" w:color="auto"/>
            <w:bottom w:val="none" w:sz="0" w:space="0" w:color="auto"/>
            <w:right w:val="none" w:sz="0" w:space="0" w:color="auto"/>
          </w:divBdr>
        </w:div>
        <w:div w:id="1736392996">
          <w:marLeft w:val="0"/>
          <w:marRight w:val="0"/>
          <w:marTop w:val="0"/>
          <w:marBottom w:val="0"/>
          <w:divBdr>
            <w:top w:val="none" w:sz="0" w:space="0" w:color="auto"/>
            <w:left w:val="none" w:sz="0" w:space="0" w:color="auto"/>
            <w:bottom w:val="none" w:sz="0" w:space="0" w:color="auto"/>
            <w:right w:val="none" w:sz="0" w:space="0" w:color="auto"/>
          </w:divBdr>
        </w:div>
        <w:div w:id="435903357">
          <w:marLeft w:val="0"/>
          <w:marRight w:val="0"/>
          <w:marTop w:val="0"/>
          <w:marBottom w:val="0"/>
          <w:divBdr>
            <w:top w:val="none" w:sz="0" w:space="0" w:color="auto"/>
            <w:left w:val="none" w:sz="0" w:space="0" w:color="auto"/>
            <w:bottom w:val="none" w:sz="0" w:space="0" w:color="auto"/>
            <w:right w:val="none" w:sz="0" w:space="0" w:color="auto"/>
          </w:divBdr>
        </w:div>
        <w:div w:id="1862278919">
          <w:marLeft w:val="0"/>
          <w:marRight w:val="0"/>
          <w:marTop w:val="0"/>
          <w:marBottom w:val="0"/>
          <w:divBdr>
            <w:top w:val="none" w:sz="0" w:space="0" w:color="auto"/>
            <w:left w:val="none" w:sz="0" w:space="0" w:color="auto"/>
            <w:bottom w:val="none" w:sz="0" w:space="0" w:color="auto"/>
            <w:right w:val="none" w:sz="0" w:space="0" w:color="auto"/>
          </w:divBdr>
        </w:div>
        <w:div w:id="1404642802">
          <w:marLeft w:val="0"/>
          <w:marRight w:val="0"/>
          <w:marTop w:val="0"/>
          <w:marBottom w:val="0"/>
          <w:divBdr>
            <w:top w:val="none" w:sz="0" w:space="0" w:color="auto"/>
            <w:left w:val="none" w:sz="0" w:space="0" w:color="auto"/>
            <w:bottom w:val="none" w:sz="0" w:space="0" w:color="auto"/>
            <w:right w:val="none" w:sz="0" w:space="0" w:color="auto"/>
          </w:divBdr>
        </w:div>
        <w:div w:id="1273902125">
          <w:marLeft w:val="0"/>
          <w:marRight w:val="0"/>
          <w:marTop w:val="0"/>
          <w:marBottom w:val="0"/>
          <w:divBdr>
            <w:top w:val="none" w:sz="0" w:space="0" w:color="auto"/>
            <w:left w:val="none" w:sz="0" w:space="0" w:color="auto"/>
            <w:bottom w:val="none" w:sz="0" w:space="0" w:color="auto"/>
            <w:right w:val="none" w:sz="0" w:space="0" w:color="auto"/>
          </w:divBdr>
        </w:div>
        <w:div w:id="818763049">
          <w:marLeft w:val="0"/>
          <w:marRight w:val="0"/>
          <w:marTop w:val="0"/>
          <w:marBottom w:val="0"/>
          <w:divBdr>
            <w:top w:val="none" w:sz="0" w:space="0" w:color="auto"/>
            <w:left w:val="none" w:sz="0" w:space="0" w:color="auto"/>
            <w:bottom w:val="none" w:sz="0" w:space="0" w:color="auto"/>
            <w:right w:val="none" w:sz="0" w:space="0" w:color="auto"/>
          </w:divBdr>
        </w:div>
        <w:div w:id="651955016">
          <w:marLeft w:val="0"/>
          <w:marRight w:val="0"/>
          <w:marTop w:val="0"/>
          <w:marBottom w:val="0"/>
          <w:divBdr>
            <w:top w:val="none" w:sz="0" w:space="0" w:color="auto"/>
            <w:left w:val="none" w:sz="0" w:space="0" w:color="auto"/>
            <w:bottom w:val="none" w:sz="0" w:space="0" w:color="auto"/>
            <w:right w:val="none" w:sz="0" w:space="0" w:color="auto"/>
          </w:divBdr>
        </w:div>
        <w:div w:id="1232306111">
          <w:marLeft w:val="0"/>
          <w:marRight w:val="0"/>
          <w:marTop w:val="0"/>
          <w:marBottom w:val="0"/>
          <w:divBdr>
            <w:top w:val="none" w:sz="0" w:space="0" w:color="auto"/>
            <w:left w:val="none" w:sz="0" w:space="0" w:color="auto"/>
            <w:bottom w:val="none" w:sz="0" w:space="0" w:color="auto"/>
            <w:right w:val="none" w:sz="0" w:space="0" w:color="auto"/>
          </w:divBdr>
        </w:div>
        <w:div w:id="1931038863">
          <w:marLeft w:val="0"/>
          <w:marRight w:val="0"/>
          <w:marTop w:val="0"/>
          <w:marBottom w:val="0"/>
          <w:divBdr>
            <w:top w:val="none" w:sz="0" w:space="0" w:color="auto"/>
            <w:left w:val="none" w:sz="0" w:space="0" w:color="auto"/>
            <w:bottom w:val="none" w:sz="0" w:space="0" w:color="auto"/>
            <w:right w:val="none" w:sz="0" w:space="0" w:color="auto"/>
          </w:divBdr>
        </w:div>
        <w:div w:id="474376003">
          <w:marLeft w:val="0"/>
          <w:marRight w:val="0"/>
          <w:marTop w:val="0"/>
          <w:marBottom w:val="0"/>
          <w:divBdr>
            <w:top w:val="none" w:sz="0" w:space="0" w:color="auto"/>
            <w:left w:val="none" w:sz="0" w:space="0" w:color="auto"/>
            <w:bottom w:val="none" w:sz="0" w:space="0" w:color="auto"/>
            <w:right w:val="none" w:sz="0" w:space="0" w:color="auto"/>
          </w:divBdr>
        </w:div>
        <w:div w:id="219632833">
          <w:marLeft w:val="0"/>
          <w:marRight w:val="0"/>
          <w:marTop w:val="0"/>
          <w:marBottom w:val="0"/>
          <w:divBdr>
            <w:top w:val="none" w:sz="0" w:space="0" w:color="auto"/>
            <w:left w:val="none" w:sz="0" w:space="0" w:color="auto"/>
            <w:bottom w:val="none" w:sz="0" w:space="0" w:color="auto"/>
            <w:right w:val="none" w:sz="0" w:space="0" w:color="auto"/>
          </w:divBdr>
        </w:div>
        <w:div w:id="466168819">
          <w:marLeft w:val="0"/>
          <w:marRight w:val="0"/>
          <w:marTop w:val="0"/>
          <w:marBottom w:val="0"/>
          <w:divBdr>
            <w:top w:val="none" w:sz="0" w:space="0" w:color="auto"/>
            <w:left w:val="none" w:sz="0" w:space="0" w:color="auto"/>
            <w:bottom w:val="none" w:sz="0" w:space="0" w:color="auto"/>
            <w:right w:val="none" w:sz="0" w:space="0" w:color="auto"/>
          </w:divBdr>
        </w:div>
        <w:div w:id="405811078">
          <w:marLeft w:val="0"/>
          <w:marRight w:val="0"/>
          <w:marTop w:val="0"/>
          <w:marBottom w:val="0"/>
          <w:divBdr>
            <w:top w:val="none" w:sz="0" w:space="0" w:color="auto"/>
            <w:left w:val="none" w:sz="0" w:space="0" w:color="auto"/>
            <w:bottom w:val="none" w:sz="0" w:space="0" w:color="auto"/>
            <w:right w:val="none" w:sz="0" w:space="0" w:color="auto"/>
          </w:divBdr>
        </w:div>
        <w:div w:id="842864342">
          <w:marLeft w:val="0"/>
          <w:marRight w:val="0"/>
          <w:marTop w:val="0"/>
          <w:marBottom w:val="0"/>
          <w:divBdr>
            <w:top w:val="none" w:sz="0" w:space="0" w:color="auto"/>
            <w:left w:val="none" w:sz="0" w:space="0" w:color="auto"/>
            <w:bottom w:val="none" w:sz="0" w:space="0" w:color="auto"/>
            <w:right w:val="none" w:sz="0" w:space="0" w:color="auto"/>
          </w:divBdr>
        </w:div>
        <w:div w:id="693729782">
          <w:marLeft w:val="0"/>
          <w:marRight w:val="0"/>
          <w:marTop w:val="0"/>
          <w:marBottom w:val="0"/>
          <w:divBdr>
            <w:top w:val="none" w:sz="0" w:space="0" w:color="auto"/>
            <w:left w:val="none" w:sz="0" w:space="0" w:color="auto"/>
            <w:bottom w:val="none" w:sz="0" w:space="0" w:color="auto"/>
            <w:right w:val="none" w:sz="0" w:space="0" w:color="auto"/>
          </w:divBdr>
        </w:div>
        <w:div w:id="93943739">
          <w:marLeft w:val="0"/>
          <w:marRight w:val="0"/>
          <w:marTop w:val="0"/>
          <w:marBottom w:val="0"/>
          <w:divBdr>
            <w:top w:val="none" w:sz="0" w:space="0" w:color="auto"/>
            <w:left w:val="none" w:sz="0" w:space="0" w:color="auto"/>
            <w:bottom w:val="none" w:sz="0" w:space="0" w:color="auto"/>
            <w:right w:val="none" w:sz="0" w:space="0" w:color="auto"/>
          </w:divBdr>
        </w:div>
        <w:div w:id="1606302104">
          <w:marLeft w:val="0"/>
          <w:marRight w:val="0"/>
          <w:marTop w:val="0"/>
          <w:marBottom w:val="0"/>
          <w:divBdr>
            <w:top w:val="none" w:sz="0" w:space="0" w:color="auto"/>
            <w:left w:val="none" w:sz="0" w:space="0" w:color="auto"/>
            <w:bottom w:val="none" w:sz="0" w:space="0" w:color="auto"/>
            <w:right w:val="none" w:sz="0" w:space="0" w:color="auto"/>
          </w:divBdr>
        </w:div>
        <w:div w:id="86198723">
          <w:marLeft w:val="0"/>
          <w:marRight w:val="0"/>
          <w:marTop w:val="0"/>
          <w:marBottom w:val="0"/>
          <w:divBdr>
            <w:top w:val="none" w:sz="0" w:space="0" w:color="auto"/>
            <w:left w:val="none" w:sz="0" w:space="0" w:color="auto"/>
            <w:bottom w:val="none" w:sz="0" w:space="0" w:color="auto"/>
            <w:right w:val="none" w:sz="0" w:space="0" w:color="auto"/>
          </w:divBdr>
        </w:div>
        <w:div w:id="1435705295">
          <w:marLeft w:val="0"/>
          <w:marRight w:val="0"/>
          <w:marTop w:val="0"/>
          <w:marBottom w:val="0"/>
          <w:divBdr>
            <w:top w:val="none" w:sz="0" w:space="0" w:color="auto"/>
            <w:left w:val="none" w:sz="0" w:space="0" w:color="auto"/>
            <w:bottom w:val="none" w:sz="0" w:space="0" w:color="auto"/>
            <w:right w:val="none" w:sz="0" w:space="0" w:color="auto"/>
          </w:divBdr>
        </w:div>
        <w:div w:id="1717966684">
          <w:marLeft w:val="0"/>
          <w:marRight w:val="0"/>
          <w:marTop w:val="0"/>
          <w:marBottom w:val="0"/>
          <w:divBdr>
            <w:top w:val="none" w:sz="0" w:space="0" w:color="auto"/>
            <w:left w:val="none" w:sz="0" w:space="0" w:color="auto"/>
            <w:bottom w:val="none" w:sz="0" w:space="0" w:color="auto"/>
            <w:right w:val="none" w:sz="0" w:space="0" w:color="auto"/>
          </w:divBdr>
        </w:div>
        <w:div w:id="1006638374">
          <w:marLeft w:val="0"/>
          <w:marRight w:val="0"/>
          <w:marTop w:val="0"/>
          <w:marBottom w:val="0"/>
          <w:divBdr>
            <w:top w:val="none" w:sz="0" w:space="0" w:color="auto"/>
            <w:left w:val="none" w:sz="0" w:space="0" w:color="auto"/>
            <w:bottom w:val="none" w:sz="0" w:space="0" w:color="auto"/>
            <w:right w:val="none" w:sz="0" w:space="0" w:color="auto"/>
          </w:divBdr>
        </w:div>
        <w:div w:id="1729572836">
          <w:marLeft w:val="0"/>
          <w:marRight w:val="0"/>
          <w:marTop w:val="0"/>
          <w:marBottom w:val="0"/>
          <w:divBdr>
            <w:top w:val="none" w:sz="0" w:space="0" w:color="auto"/>
            <w:left w:val="none" w:sz="0" w:space="0" w:color="auto"/>
            <w:bottom w:val="none" w:sz="0" w:space="0" w:color="auto"/>
            <w:right w:val="none" w:sz="0" w:space="0" w:color="auto"/>
          </w:divBdr>
        </w:div>
        <w:div w:id="1597591718">
          <w:marLeft w:val="0"/>
          <w:marRight w:val="0"/>
          <w:marTop w:val="0"/>
          <w:marBottom w:val="0"/>
          <w:divBdr>
            <w:top w:val="none" w:sz="0" w:space="0" w:color="auto"/>
            <w:left w:val="none" w:sz="0" w:space="0" w:color="auto"/>
            <w:bottom w:val="none" w:sz="0" w:space="0" w:color="auto"/>
            <w:right w:val="none" w:sz="0" w:space="0" w:color="auto"/>
          </w:divBdr>
        </w:div>
        <w:div w:id="304243098">
          <w:marLeft w:val="0"/>
          <w:marRight w:val="0"/>
          <w:marTop w:val="0"/>
          <w:marBottom w:val="0"/>
          <w:divBdr>
            <w:top w:val="none" w:sz="0" w:space="0" w:color="auto"/>
            <w:left w:val="none" w:sz="0" w:space="0" w:color="auto"/>
            <w:bottom w:val="none" w:sz="0" w:space="0" w:color="auto"/>
            <w:right w:val="none" w:sz="0" w:space="0" w:color="auto"/>
          </w:divBdr>
        </w:div>
        <w:div w:id="2138328523">
          <w:marLeft w:val="0"/>
          <w:marRight w:val="0"/>
          <w:marTop w:val="0"/>
          <w:marBottom w:val="0"/>
          <w:divBdr>
            <w:top w:val="none" w:sz="0" w:space="0" w:color="auto"/>
            <w:left w:val="none" w:sz="0" w:space="0" w:color="auto"/>
            <w:bottom w:val="none" w:sz="0" w:space="0" w:color="auto"/>
            <w:right w:val="none" w:sz="0" w:space="0" w:color="auto"/>
          </w:divBdr>
        </w:div>
        <w:div w:id="159740194">
          <w:marLeft w:val="0"/>
          <w:marRight w:val="0"/>
          <w:marTop w:val="0"/>
          <w:marBottom w:val="0"/>
          <w:divBdr>
            <w:top w:val="none" w:sz="0" w:space="0" w:color="auto"/>
            <w:left w:val="none" w:sz="0" w:space="0" w:color="auto"/>
            <w:bottom w:val="none" w:sz="0" w:space="0" w:color="auto"/>
            <w:right w:val="none" w:sz="0" w:space="0" w:color="auto"/>
          </w:divBdr>
        </w:div>
        <w:div w:id="1432049209">
          <w:marLeft w:val="0"/>
          <w:marRight w:val="0"/>
          <w:marTop w:val="0"/>
          <w:marBottom w:val="0"/>
          <w:divBdr>
            <w:top w:val="none" w:sz="0" w:space="0" w:color="auto"/>
            <w:left w:val="none" w:sz="0" w:space="0" w:color="auto"/>
            <w:bottom w:val="none" w:sz="0" w:space="0" w:color="auto"/>
            <w:right w:val="none" w:sz="0" w:space="0" w:color="auto"/>
          </w:divBdr>
        </w:div>
        <w:div w:id="1766725757">
          <w:marLeft w:val="0"/>
          <w:marRight w:val="0"/>
          <w:marTop w:val="0"/>
          <w:marBottom w:val="0"/>
          <w:divBdr>
            <w:top w:val="none" w:sz="0" w:space="0" w:color="auto"/>
            <w:left w:val="none" w:sz="0" w:space="0" w:color="auto"/>
            <w:bottom w:val="none" w:sz="0" w:space="0" w:color="auto"/>
            <w:right w:val="none" w:sz="0" w:space="0" w:color="auto"/>
          </w:divBdr>
        </w:div>
        <w:div w:id="1920479917">
          <w:marLeft w:val="0"/>
          <w:marRight w:val="0"/>
          <w:marTop w:val="0"/>
          <w:marBottom w:val="0"/>
          <w:divBdr>
            <w:top w:val="none" w:sz="0" w:space="0" w:color="auto"/>
            <w:left w:val="none" w:sz="0" w:space="0" w:color="auto"/>
            <w:bottom w:val="none" w:sz="0" w:space="0" w:color="auto"/>
            <w:right w:val="none" w:sz="0" w:space="0" w:color="auto"/>
          </w:divBdr>
        </w:div>
        <w:div w:id="817386080">
          <w:marLeft w:val="0"/>
          <w:marRight w:val="0"/>
          <w:marTop w:val="0"/>
          <w:marBottom w:val="0"/>
          <w:divBdr>
            <w:top w:val="none" w:sz="0" w:space="0" w:color="auto"/>
            <w:left w:val="none" w:sz="0" w:space="0" w:color="auto"/>
            <w:bottom w:val="none" w:sz="0" w:space="0" w:color="auto"/>
            <w:right w:val="none" w:sz="0" w:space="0" w:color="auto"/>
          </w:divBdr>
        </w:div>
        <w:div w:id="1369062116">
          <w:marLeft w:val="0"/>
          <w:marRight w:val="0"/>
          <w:marTop w:val="0"/>
          <w:marBottom w:val="0"/>
          <w:divBdr>
            <w:top w:val="none" w:sz="0" w:space="0" w:color="auto"/>
            <w:left w:val="none" w:sz="0" w:space="0" w:color="auto"/>
            <w:bottom w:val="none" w:sz="0" w:space="0" w:color="auto"/>
            <w:right w:val="none" w:sz="0" w:space="0" w:color="auto"/>
          </w:divBdr>
        </w:div>
        <w:div w:id="1752654405">
          <w:marLeft w:val="0"/>
          <w:marRight w:val="0"/>
          <w:marTop w:val="0"/>
          <w:marBottom w:val="0"/>
          <w:divBdr>
            <w:top w:val="none" w:sz="0" w:space="0" w:color="auto"/>
            <w:left w:val="none" w:sz="0" w:space="0" w:color="auto"/>
            <w:bottom w:val="none" w:sz="0" w:space="0" w:color="auto"/>
            <w:right w:val="none" w:sz="0" w:space="0" w:color="auto"/>
          </w:divBdr>
        </w:div>
        <w:div w:id="459155854">
          <w:marLeft w:val="0"/>
          <w:marRight w:val="0"/>
          <w:marTop w:val="0"/>
          <w:marBottom w:val="0"/>
          <w:divBdr>
            <w:top w:val="none" w:sz="0" w:space="0" w:color="auto"/>
            <w:left w:val="none" w:sz="0" w:space="0" w:color="auto"/>
            <w:bottom w:val="none" w:sz="0" w:space="0" w:color="auto"/>
            <w:right w:val="none" w:sz="0" w:space="0" w:color="auto"/>
          </w:divBdr>
        </w:div>
        <w:div w:id="858546730">
          <w:marLeft w:val="0"/>
          <w:marRight w:val="0"/>
          <w:marTop w:val="0"/>
          <w:marBottom w:val="0"/>
          <w:divBdr>
            <w:top w:val="none" w:sz="0" w:space="0" w:color="auto"/>
            <w:left w:val="none" w:sz="0" w:space="0" w:color="auto"/>
            <w:bottom w:val="none" w:sz="0" w:space="0" w:color="auto"/>
            <w:right w:val="none" w:sz="0" w:space="0" w:color="auto"/>
          </w:divBdr>
        </w:div>
        <w:div w:id="35356134">
          <w:marLeft w:val="0"/>
          <w:marRight w:val="0"/>
          <w:marTop w:val="0"/>
          <w:marBottom w:val="0"/>
          <w:divBdr>
            <w:top w:val="none" w:sz="0" w:space="0" w:color="auto"/>
            <w:left w:val="none" w:sz="0" w:space="0" w:color="auto"/>
            <w:bottom w:val="none" w:sz="0" w:space="0" w:color="auto"/>
            <w:right w:val="none" w:sz="0" w:space="0" w:color="auto"/>
          </w:divBdr>
        </w:div>
        <w:div w:id="472328148">
          <w:marLeft w:val="0"/>
          <w:marRight w:val="0"/>
          <w:marTop w:val="0"/>
          <w:marBottom w:val="0"/>
          <w:divBdr>
            <w:top w:val="none" w:sz="0" w:space="0" w:color="auto"/>
            <w:left w:val="none" w:sz="0" w:space="0" w:color="auto"/>
            <w:bottom w:val="none" w:sz="0" w:space="0" w:color="auto"/>
            <w:right w:val="none" w:sz="0" w:space="0" w:color="auto"/>
          </w:divBdr>
        </w:div>
        <w:div w:id="2057896922">
          <w:marLeft w:val="0"/>
          <w:marRight w:val="0"/>
          <w:marTop w:val="0"/>
          <w:marBottom w:val="0"/>
          <w:divBdr>
            <w:top w:val="none" w:sz="0" w:space="0" w:color="auto"/>
            <w:left w:val="none" w:sz="0" w:space="0" w:color="auto"/>
            <w:bottom w:val="none" w:sz="0" w:space="0" w:color="auto"/>
            <w:right w:val="none" w:sz="0" w:space="0" w:color="auto"/>
          </w:divBdr>
        </w:div>
        <w:div w:id="1490710416">
          <w:marLeft w:val="0"/>
          <w:marRight w:val="0"/>
          <w:marTop w:val="0"/>
          <w:marBottom w:val="0"/>
          <w:divBdr>
            <w:top w:val="none" w:sz="0" w:space="0" w:color="auto"/>
            <w:left w:val="none" w:sz="0" w:space="0" w:color="auto"/>
            <w:bottom w:val="none" w:sz="0" w:space="0" w:color="auto"/>
            <w:right w:val="none" w:sz="0" w:space="0" w:color="auto"/>
          </w:divBdr>
        </w:div>
        <w:div w:id="2115515107">
          <w:marLeft w:val="0"/>
          <w:marRight w:val="0"/>
          <w:marTop w:val="0"/>
          <w:marBottom w:val="0"/>
          <w:divBdr>
            <w:top w:val="none" w:sz="0" w:space="0" w:color="auto"/>
            <w:left w:val="none" w:sz="0" w:space="0" w:color="auto"/>
            <w:bottom w:val="none" w:sz="0" w:space="0" w:color="auto"/>
            <w:right w:val="none" w:sz="0" w:space="0" w:color="auto"/>
          </w:divBdr>
        </w:div>
        <w:div w:id="1269581665">
          <w:marLeft w:val="0"/>
          <w:marRight w:val="0"/>
          <w:marTop w:val="0"/>
          <w:marBottom w:val="0"/>
          <w:divBdr>
            <w:top w:val="none" w:sz="0" w:space="0" w:color="auto"/>
            <w:left w:val="none" w:sz="0" w:space="0" w:color="auto"/>
            <w:bottom w:val="none" w:sz="0" w:space="0" w:color="auto"/>
            <w:right w:val="none" w:sz="0" w:space="0" w:color="auto"/>
          </w:divBdr>
        </w:div>
        <w:div w:id="1619871386">
          <w:marLeft w:val="0"/>
          <w:marRight w:val="0"/>
          <w:marTop w:val="0"/>
          <w:marBottom w:val="0"/>
          <w:divBdr>
            <w:top w:val="none" w:sz="0" w:space="0" w:color="auto"/>
            <w:left w:val="none" w:sz="0" w:space="0" w:color="auto"/>
            <w:bottom w:val="none" w:sz="0" w:space="0" w:color="auto"/>
            <w:right w:val="none" w:sz="0" w:space="0" w:color="auto"/>
          </w:divBdr>
        </w:div>
        <w:div w:id="575818948">
          <w:marLeft w:val="0"/>
          <w:marRight w:val="0"/>
          <w:marTop w:val="0"/>
          <w:marBottom w:val="0"/>
          <w:divBdr>
            <w:top w:val="none" w:sz="0" w:space="0" w:color="auto"/>
            <w:left w:val="none" w:sz="0" w:space="0" w:color="auto"/>
            <w:bottom w:val="none" w:sz="0" w:space="0" w:color="auto"/>
            <w:right w:val="none" w:sz="0" w:space="0" w:color="auto"/>
          </w:divBdr>
        </w:div>
        <w:div w:id="665943411">
          <w:marLeft w:val="0"/>
          <w:marRight w:val="0"/>
          <w:marTop w:val="0"/>
          <w:marBottom w:val="0"/>
          <w:divBdr>
            <w:top w:val="none" w:sz="0" w:space="0" w:color="auto"/>
            <w:left w:val="none" w:sz="0" w:space="0" w:color="auto"/>
            <w:bottom w:val="none" w:sz="0" w:space="0" w:color="auto"/>
            <w:right w:val="none" w:sz="0" w:space="0" w:color="auto"/>
          </w:divBdr>
        </w:div>
        <w:div w:id="1270820806">
          <w:marLeft w:val="0"/>
          <w:marRight w:val="0"/>
          <w:marTop w:val="0"/>
          <w:marBottom w:val="0"/>
          <w:divBdr>
            <w:top w:val="none" w:sz="0" w:space="0" w:color="auto"/>
            <w:left w:val="none" w:sz="0" w:space="0" w:color="auto"/>
            <w:bottom w:val="none" w:sz="0" w:space="0" w:color="auto"/>
            <w:right w:val="none" w:sz="0" w:space="0" w:color="auto"/>
          </w:divBdr>
        </w:div>
        <w:div w:id="1288773731">
          <w:marLeft w:val="0"/>
          <w:marRight w:val="0"/>
          <w:marTop w:val="0"/>
          <w:marBottom w:val="0"/>
          <w:divBdr>
            <w:top w:val="none" w:sz="0" w:space="0" w:color="auto"/>
            <w:left w:val="none" w:sz="0" w:space="0" w:color="auto"/>
            <w:bottom w:val="none" w:sz="0" w:space="0" w:color="auto"/>
            <w:right w:val="none" w:sz="0" w:space="0" w:color="auto"/>
          </w:divBdr>
        </w:div>
      </w:divsChild>
    </w:div>
    <w:div w:id="151915773">
      <w:bodyDiv w:val="1"/>
      <w:marLeft w:val="0"/>
      <w:marRight w:val="0"/>
      <w:marTop w:val="0"/>
      <w:marBottom w:val="0"/>
      <w:divBdr>
        <w:top w:val="none" w:sz="0" w:space="0" w:color="auto"/>
        <w:left w:val="none" w:sz="0" w:space="0" w:color="auto"/>
        <w:bottom w:val="none" w:sz="0" w:space="0" w:color="auto"/>
        <w:right w:val="none" w:sz="0" w:space="0" w:color="auto"/>
      </w:divBdr>
      <w:divsChild>
        <w:div w:id="489292306">
          <w:marLeft w:val="640"/>
          <w:marRight w:val="0"/>
          <w:marTop w:val="0"/>
          <w:marBottom w:val="0"/>
          <w:divBdr>
            <w:top w:val="none" w:sz="0" w:space="0" w:color="auto"/>
            <w:left w:val="none" w:sz="0" w:space="0" w:color="auto"/>
            <w:bottom w:val="none" w:sz="0" w:space="0" w:color="auto"/>
            <w:right w:val="none" w:sz="0" w:space="0" w:color="auto"/>
          </w:divBdr>
        </w:div>
        <w:div w:id="1863933295">
          <w:marLeft w:val="640"/>
          <w:marRight w:val="0"/>
          <w:marTop w:val="0"/>
          <w:marBottom w:val="0"/>
          <w:divBdr>
            <w:top w:val="none" w:sz="0" w:space="0" w:color="auto"/>
            <w:left w:val="none" w:sz="0" w:space="0" w:color="auto"/>
            <w:bottom w:val="none" w:sz="0" w:space="0" w:color="auto"/>
            <w:right w:val="none" w:sz="0" w:space="0" w:color="auto"/>
          </w:divBdr>
        </w:div>
        <w:div w:id="464355237">
          <w:marLeft w:val="640"/>
          <w:marRight w:val="0"/>
          <w:marTop w:val="0"/>
          <w:marBottom w:val="0"/>
          <w:divBdr>
            <w:top w:val="none" w:sz="0" w:space="0" w:color="auto"/>
            <w:left w:val="none" w:sz="0" w:space="0" w:color="auto"/>
            <w:bottom w:val="none" w:sz="0" w:space="0" w:color="auto"/>
            <w:right w:val="none" w:sz="0" w:space="0" w:color="auto"/>
          </w:divBdr>
        </w:div>
        <w:div w:id="140579275">
          <w:marLeft w:val="640"/>
          <w:marRight w:val="0"/>
          <w:marTop w:val="0"/>
          <w:marBottom w:val="0"/>
          <w:divBdr>
            <w:top w:val="none" w:sz="0" w:space="0" w:color="auto"/>
            <w:left w:val="none" w:sz="0" w:space="0" w:color="auto"/>
            <w:bottom w:val="none" w:sz="0" w:space="0" w:color="auto"/>
            <w:right w:val="none" w:sz="0" w:space="0" w:color="auto"/>
          </w:divBdr>
        </w:div>
        <w:div w:id="910895373">
          <w:marLeft w:val="640"/>
          <w:marRight w:val="0"/>
          <w:marTop w:val="0"/>
          <w:marBottom w:val="0"/>
          <w:divBdr>
            <w:top w:val="none" w:sz="0" w:space="0" w:color="auto"/>
            <w:left w:val="none" w:sz="0" w:space="0" w:color="auto"/>
            <w:bottom w:val="none" w:sz="0" w:space="0" w:color="auto"/>
            <w:right w:val="none" w:sz="0" w:space="0" w:color="auto"/>
          </w:divBdr>
        </w:div>
        <w:div w:id="1792555359">
          <w:marLeft w:val="640"/>
          <w:marRight w:val="0"/>
          <w:marTop w:val="0"/>
          <w:marBottom w:val="0"/>
          <w:divBdr>
            <w:top w:val="none" w:sz="0" w:space="0" w:color="auto"/>
            <w:left w:val="none" w:sz="0" w:space="0" w:color="auto"/>
            <w:bottom w:val="none" w:sz="0" w:space="0" w:color="auto"/>
            <w:right w:val="none" w:sz="0" w:space="0" w:color="auto"/>
          </w:divBdr>
        </w:div>
        <w:div w:id="34165216">
          <w:marLeft w:val="640"/>
          <w:marRight w:val="0"/>
          <w:marTop w:val="0"/>
          <w:marBottom w:val="0"/>
          <w:divBdr>
            <w:top w:val="none" w:sz="0" w:space="0" w:color="auto"/>
            <w:left w:val="none" w:sz="0" w:space="0" w:color="auto"/>
            <w:bottom w:val="none" w:sz="0" w:space="0" w:color="auto"/>
            <w:right w:val="none" w:sz="0" w:space="0" w:color="auto"/>
          </w:divBdr>
        </w:div>
        <w:div w:id="632903058">
          <w:marLeft w:val="640"/>
          <w:marRight w:val="0"/>
          <w:marTop w:val="0"/>
          <w:marBottom w:val="0"/>
          <w:divBdr>
            <w:top w:val="none" w:sz="0" w:space="0" w:color="auto"/>
            <w:left w:val="none" w:sz="0" w:space="0" w:color="auto"/>
            <w:bottom w:val="none" w:sz="0" w:space="0" w:color="auto"/>
            <w:right w:val="none" w:sz="0" w:space="0" w:color="auto"/>
          </w:divBdr>
        </w:div>
        <w:div w:id="1584609306">
          <w:marLeft w:val="640"/>
          <w:marRight w:val="0"/>
          <w:marTop w:val="0"/>
          <w:marBottom w:val="0"/>
          <w:divBdr>
            <w:top w:val="none" w:sz="0" w:space="0" w:color="auto"/>
            <w:left w:val="none" w:sz="0" w:space="0" w:color="auto"/>
            <w:bottom w:val="none" w:sz="0" w:space="0" w:color="auto"/>
            <w:right w:val="none" w:sz="0" w:space="0" w:color="auto"/>
          </w:divBdr>
        </w:div>
        <w:div w:id="1275332359">
          <w:marLeft w:val="640"/>
          <w:marRight w:val="0"/>
          <w:marTop w:val="0"/>
          <w:marBottom w:val="0"/>
          <w:divBdr>
            <w:top w:val="none" w:sz="0" w:space="0" w:color="auto"/>
            <w:left w:val="none" w:sz="0" w:space="0" w:color="auto"/>
            <w:bottom w:val="none" w:sz="0" w:space="0" w:color="auto"/>
            <w:right w:val="none" w:sz="0" w:space="0" w:color="auto"/>
          </w:divBdr>
        </w:div>
        <w:div w:id="745762189">
          <w:marLeft w:val="640"/>
          <w:marRight w:val="0"/>
          <w:marTop w:val="0"/>
          <w:marBottom w:val="0"/>
          <w:divBdr>
            <w:top w:val="none" w:sz="0" w:space="0" w:color="auto"/>
            <w:left w:val="none" w:sz="0" w:space="0" w:color="auto"/>
            <w:bottom w:val="none" w:sz="0" w:space="0" w:color="auto"/>
            <w:right w:val="none" w:sz="0" w:space="0" w:color="auto"/>
          </w:divBdr>
        </w:div>
        <w:div w:id="1608350157">
          <w:marLeft w:val="640"/>
          <w:marRight w:val="0"/>
          <w:marTop w:val="0"/>
          <w:marBottom w:val="0"/>
          <w:divBdr>
            <w:top w:val="none" w:sz="0" w:space="0" w:color="auto"/>
            <w:left w:val="none" w:sz="0" w:space="0" w:color="auto"/>
            <w:bottom w:val="none" w:sz="0" w:space="0" w:color="auto"/>
            <w:right w:val="none" w:sz="0" w:space="0" w:color="auto"/>
          </w:divBdr>
        </w:div>
        <w:div w:id="1409231604">
          <w:marLeft w:val="640"/>
          <w:marRight w:val="0"/>
          <w:marTop w:val="0"/>
          <w:marBottom w:val="0"/>
          <w:divBdr>
            <w:top w:val="none" w:sz="0" w:space="0" w:color="auto"/>
            <w:left w:val="none" w:sz="0" w:space="0" w:color="auto"/>
            <w:bottom w:val="none" w:sz="0" w:space="0" w:color="auto"/>
            <w:right w:val="none" w:sz="0" w:space="0" w:color="auto"/>
          </w:divBdr>
        </w:div>
        <w:div w:id="1504467272">
          <w:marLeft w:val="640"/>
          <w:marRight w:val="0"/>
          <w:marTop w:val="0"/>
          <w:marBottom w:val="0"/>
          <w:divBdr>
            <w:top w:val="none" w:sz="0" w:space="0" w:color="auto"/>
            <w:left w:val="none" w:sz="0" w:space="0" w:color="auto"/>
            <w:bottom w:val="none" w:sz="0" w:space="0" w:color="auto"/>
            <w:right w:val="none" w:sz="0" w:space="0" w:color="auto"/>
          </w:divBdr>
        </w:div>
        <w:div w:id="912549755">
          <w:marLeft w:val="640"/>
          <w:marRight w:val="0"/>
          <w:marTop w:val="0"/>
          <w:marBottom w:val="0"/>
          <w:divBdr>
            <w:top w:val="none" w:sz="0" w:space="0" w:color="auto"/>
            <w:left w:val="none" w:sz="0" w:space="0" w:color="auto"/>
            <w:bottom w:val="none" w:sz="0" w:space="0" w:color="auto"/>
            <w:right w:val="none" w:sz="0" w:space="0" w:color="auto"/>
          </w:divBdr>
        </w:div>
        <w:div w:id="152835406">
          <w:marLeft w:val="640"/>
          <w:marRight w:val="0"/>
          <w:marTop w:val="0"/>
          <w:marBottom w:val="0"/>
          <w:divBdr>
            <w:top w:val="none" w:sz="0" w:space="0" w:color="auto"/>
            <w:left w:val="none" w:sz="0" w:space="0" w:color="auto"/>
            <w:bottom w:val="none" w:sz="0" w:space="0" w:color="auto"/>
            <w:right w:val="none" w:sz="0" w:space="0" w:color="auto"/>
          </w:divBdr>
        </w:div>
        <w:div w:id="1372875196">
          <w:marLeft w:val="640"/>
          <w:marRight w:val="0"/>
          <w:marTop w:val="0"/>
          <w:marBottom w:val="0"/>
          <w:divBdr>
            <w:top w:val="none" w:sz="0" w:space="0" w:color="auto"/>
            <w:left w:val="none" w:sz="0" w:space="0" w:color="auto"/>
            <w:bottom w:val="none" w:sz="0" w:space="0" w:color="auto"/>
            <w:right w:val="none" w:sz="0" w:space="0" w:color="auto"/>
          </w:divBdr>
        </w:div>
        <w:div w:id="146633397">
          <w:marLeft w:val="640"/>
          <w:marRight w:val="0"/>
          <w:marTop w:val="0"/>
          <w:marBottom w:val="0"/>
          <w:divBdr>
            <w:top w:val="none" w:sz="0" w:space="0" w:color="auto"/>
            <w:left w:val="none" w:sz="0" w:space="0" w:color="auto"/>
            <w:bottom w:val="none" w:sz="0" w:space="0" w:color="auto"/>
            <w:right w:val="none" w:sz="0" w:space="0" w:color="auto"/>
          </w:divBdr>
        </w:div>
        <w:div w:id="552697328">
          <w:marLeft w:val="640"/>
          <w:marRight w:val="0"/>
          <w:marTop w:val="0"/>
          <w:marBottom w:val="0"/>
          <w:divBdr>
            <w:top w:val="none" w:sz="0" w:space="0" w:color="auto"/>
            <w:left w:val="none" w:sz="0" w:space="0" w:color="auto"/>
            <w:bottom w:val="none" w:sz="0" w:space="0" w:color="auto"/>
            <w:right w:val="none" w:sz="0" w:space="0" w:color="auto"/>
          </w:divBdr>
        </w:div>
        <w:div w:id="446126489">
          <w:marLeft w:val="640"/>
          <w:marRight w:val="0"/>
          <w:marTop w:val="0"/>
          <w:marBottom w:val="0"/>
          <w:divBdr>
            <w:top w:val="none" w:sz="0" w:space="0" w:color="auto"/>
            <w:left w:val="none" w:sz="0" w:space="0" w:color="auto"/>
            <w:bottom w:val="none" w:sz="0" w:space="0" w:color="auto"/>
            <w:right w:val="none" w:sz="0" w:space="0" w:color="auto"/>
          </w:divBdr>
        </w:div>
        <w:div w:id="1849980365">
          <w:marLeft w:val="640"/>
          <w:marRight w:val="0"/>
          <w:marTop w:val="0"/>
          <w:marBottom w:val="0"/>
          <w:divBdr>
            <w:top w:val="none" w:sz="0" w:space="0" w:color="auto"/>
            <w:left w:val="none" w:sz="0" w:space="0" w:color="auto"/>
            <w:bottom w:val="none" w:sz="0" w:space="0" w:color="auto"/>
            <w:right w:val="none" w:sz="0" w:space="0" w:color="auto"/>
          </w:divBdr>
        </w:div>
        <w:div w:id="1648512047">
          <w:marLeft w:val="640"/>
          <w:marRight w:val="0"/>
          <w:marTop w:val="0"/>
          <w:marBottom w:val="0"/>
          <w:divBdr>
            <w:top w:val="none" w:sz="0" w:space="0" w:color="auto"/>
            <w:left w:val="none" w:sz="0" w:space="0" w:color="auto"/>
            <w:bottom w:val="none" w:sz="0" w:space="0" w:color="auto"/>
            <w:right w:val="none" w:sz="0" w:space="0" w:color="auto"/>
          </w:divBdr>
        </w:div>
        <w:div w:id="924072633">
          <w:marLeft w:val="640"/>
          <w:marRight w:val="0"/>
          <w:marTop w:val="0"/>
          <w:marBottom w:val="0"/>
          <w:divBdr>
            <w:top w:val="none" w:sz="0" w:space="0" w:color="auto"/>
            <w:left w:val="none" w:sz="0" w:space="0" w:color="auto"/>
            <w:bottom w:val="none" w:sz="0" w:space="0" w:color="auto"/>
            <w:right w:val="none" w:sz="0" w:space="0" w:color="auto"/>
          </w:divBdr>
        </w:div>
        <w:div w:id="1824737047">
          <w:marLeft w:val="640"/>
          <w:marRight w:val="0"/>
          <w:marTop w:val="0"/>
          <w:marBottom w:val="0"/>
          <w:divBdr>
            <w:top w:val="none" w:sz="0" w:space="0" w:color="auto"/>
            <w:left w:val="none" w:sz="0" w:space="0" w:color="auto"/>
            <w:bottom w:val="none" w:sz="0" w:space="0" w:color="auto"/>
            <w:right w:val="none" w:sz="0" w:space="0" w:color="auto"/>
          </w:divBdr>
        </w:div>
        <w:div w:id="1626156236">
          <w:marLeft w:val="640"/>
          <w:marRight w:val="0"/>
          <w:marTop w:val="0"/>
          <w:marBottom w:val="0"/>
          <w:divBdr>
            <w:top w:val="none" w:sz="0" w:space="0" w:color="auto"/>
            <w:left w:val="none" w:sz="0" w:space="0" w:color="auto"/>
            <w:bottom w:val="none" w:sz="0" w:space="0" w:color="auto"/>
            <w:right w:val="none" w:sz="0" w:space="0" w:color="auto"/>
          </w:divBdr>
        </w:div>
        <w:div w:id="473908451">
          <w:marLeft w:val="640"/>
          <w:marRight w:val="0"/>
          <w:marTop w:val="0"/>
          <w:marBottom w:val="0"/>
          <w:divBdr>
            <w:top w:val="none" w:sz="0" w:space="0" w:color="auto"/>
            <w:left w:val="none" w:sz="0" w:space="0" w:color="auto"/>
            <w:bottom w:val="none" w:sz="0" w:space="0" w:color="auto"/>
            <w:right w:val="none" w:sz="0" w:space="0" w:color="auto"/>
          </w:divBdr>
        </w:div>
        <w:div w:id="1671905902">
          <w:marLeft w:val="640"/>
          <w:marRight w:val="0"/>
          <w:marTop w:val="0"/>
          <w:marBottom w:val="0"/>
          <w:divBdr>
            <w:top w:val="none" w:sz="0" w:space="0" w:color="auto"/>
            <w:left w:val="none" w:sz="0" w:space="0" w:color="auto"/>
            <w:bottom w:val="none" w:sz="0" w:space="0" w:color="auto"/>
            <w:right w:val="none" w:sz="0" w:space="0" w:color="auto"/>
          </w:divBdr>
        </w:div>
        <w:div w:id="59911318">
          <w:marLeft w:val="640"/>
          <w:marRight w:val="0"/>
          <w:marTop w:val="0"/>
          <w:marBottom w:val="0"/>
          <w:divBdr>
            <w:top w:val="none" w:sz="0" w:space="0" w:color="auto"/>
            <w:left w:val="none" w:sz="0" w:space="0" w:color="auto"/>
            <w:bottom w:val="none" w:sz="0" w:space="0" w:color="auto"/>
            <w:right w:val="none" w:sz="0" w:space="0" w:color="auto"/>
          </w:divBdr>
        </w:div>
        <w:div w:id="2033531718">
          <w:marLeft w:val="640"/>
          <w:marRight w:val="0"/>
          <w:marTop w:val="0"/>
          <w:marBottom w:val="0"/>
          <w:divBdr>
            <w:top w:val="none" w:sz="0" w:space="0" w:color="auto"/>
            <w:left w:val="none" w:sz="0" w:space="0" w:color="auto"/>
            <w:bottom w:val="none" w:sz="0" w:space="0" w:color="auto"/>
            <w:right w:val="none" w:sz="0" w:space="0" w:color="auto"/>
          </w:divBdr>
        </w:div>
        <w:div w:id="418648321">
          <w:marLeft w:val="640"/>
          <w:marRight w:val="0"/>
          <w:marTop w:val="0"/>
          <w:marBottom w:val="0"/>
          <w:divBdr>
            <w:top w:val="none" w:sz="0" w:space="0" w:color="auto"/>
            <w:left w:val="none" w:sz="0" w:space="0" w:color="auto"/>
            <w:bottom w:val="none" w:sz="0" w:space="0" w:color="auto"/>
            <w:right w:val="none" w:sz="0" w:space="0" w:color="auto"/>
          </w:divBdr>
        </w:div>
        <w:div w:id="1496646576">
          <w:marLeft w:val="640"/>
          <w:marRight w:val="0"/>
          <w:marTop w:val="0"/>
          <w:marBottom w:val="0"/>
          <w:divBdr>
            <w:top w:val="none" w:sz="0" w:space="0" w:color="auto"/>
            <w:left w:val="none" w:sz="0" w:space="0" w:color="auto"/>
            <w:bottom w:val="none" w:sz="0" w:space="0" w:color="auto"/>
            <w:right w:val="none" w:sz="0" w:space="0" w:color="auto"/>
          </w:divBdr>
        </w:div>
        <w:div w:id="2123919650">
          <w:marLeft w:val="640"/>
          <w:marRight w:val="0"/>
          <w:marTop w:val="0"/>
          <w:marBottom w:val="0"/>
          <w:divBdr>
            <w:top w:val="none" w:sz="0" w:space="0" w:color="auto"/>
            <w:left w:val="none" w:sz="0" w:space="0" w:color="auto"/>
            <w:bottom w:val="none" w:sz="0" w:space="0" w:color="auto"/>
            <w:right w:val="none" w:sz="0" w:space="0" w:color="auto"/>
          </w:divBdr>
        </w:div>
        <w:div w:id="1499686786">
          <w:marLeft w:val="640"/>
          <w:marRight w:val="0"/>
          <w:marTop w:val="0"/>
          <w:marBottom w:val="0"/>
          <w:divBdr>
            <w:top w:val="none" w:sz="0" w:space="0" w:color="auto"/>
            <w:left w:val="none" w:sz="0" w:space="0" w:color="auto"/>
            <w:bottom w:val="none" w:sz="0" w:space="0" w:color="auto"/>
            <w:right w:val="none" w:sz="0" w:space="0" w:color="auto"/>
          </w:divBdr>
        </w:div>
        <w:div w:id="111677552">
          <w:marLeft w:val="640"/>
          <w:marRight w:val="0"/>
          <w:marTop w:val="0"/>
          <w:marBottom w:val="0"/>
          <w:divBdr>
            <w:top w:val="none" w:sz="0" w:space="0" w:color="auto"/>
            <w:left w:val="none" w:sz="0" w:space="0" w:color="auto"/>
            <w:bottom w:val="none" w:sz="0" w:space="0" w:color="auto"/>
            <w:right w:val="none" w:sz="0" w:space="0" w:color="auto"/>
          </w:divBdr>
        </w:div>
        <w:div w:id="453914756">
          <w:marLeft w:val="640"/>
          <w:marRight w:val="0"/>
          <w:marTop w:val="0"/>
          <w:marBottom w:val="0"/>
          <w:divBdr>
            <w:top w:val="none" w:sz="0" w:space="0" w:color="auto"/>
            <w:left w:val="none" w:sz="0" w:space="0" w:color="auto"/>
            <w:bottom w:val="none" w:sz="0" w:space="0" w:color="auto"/>
            <w:right w:val="none" w:sz="0" w:space="0" w:color="auto"/>
          </w:divBdr>
        </w:div>
        <w:div w:id="1077631878">
          <w:marLeft w:val="640"/>
          <w:marRight w:val="0"/>
          <w:marTop w:val="0"/>
          <w:marBottom w:val="0"/>
          <w:divBdr>
            <w:top w:val="none" w:sz="0" w:space="0" w:color="auto"/>
            <w:left w:val="none" w:sz="0" w:space="0" w:color="auto"/>
            <w:bottom w:val="none" w:sz="0" w:space="0" w:color="auto"/>
            <w:right w:val="none" w:sz="0" w:space="0" w:color="auto"/>
          </w:divBdr>
        </w:div>
        <w:div w:id="1068528042">
          <w:marLeft w:val="640"/>
          <w:marRight w:val="0"/>
          <w:marTop w:val="0"/>
          <w:marBottom w:val="0"/>
          <w:divBdr>
            <w:top w:val="none" w:sz="0" w:space="0" w:color="auto"/>
            <w:left w:val="none" w:sz="0" w:space="0" w:color="auto"/>
            <w:bottom w:val="none" w:sz="0" w:space="0" w:color="auto"/>
            <w:right w:val="none" w:sz="0" w:space="0" w:color="auto"/>
          </w:divBdr>
        </w:div>
        <w:div w:id="1039427631">
          <w:marLeft w:val="640"/>
          <w:marRight w:val="0"/>
          <w:marTop w:val="0"/>
          <w:marBottom w:val="0"/>
          <w:divBdr>
            <w:top w:val="none" w:sz="0" w:space="0" w:color="auto"/>
            <w:left w:val="none" w:sz="0" w:space="0" w:color="auto"/>
            <w:bottom w:val="none" w:sz="0" w:space="0" w:color="auto"/>
            <w:right w:val="none" w:sz="0" w:space="0" w:color="auto"/>
          </w:divBdr>
        </w:div>
        <w:div w:id="63456379">
          <w:marLeft w:val="640"/>
          <w:marRight w:val="0"/>
          <w:marTop w:val="0"/>
          <w:marBottom w:val="0"/>
          <w:divBdr>
            <w:top w:val="none" w:sz="0" w:space="0" w:color="auto"/>
            <w:left w:val="none" w:sz="0" w:space="0" w:color="auto"/>
            <w:bottom w:val="none" w:sz="0" w:space="0" w:color="auto"/>
            <w:right w:val="none" w:sz="0" w:space="0" w:color="auto"/>
          </w:divBdr>
        </w:div>
        <w:div w:id="977956883">
          <w:marLeft w:val="640"/>
          <w:marRight w:val="0"/>
          <w:marTop w:val="0"/>
          <w:marBottom w:val="0"/>
          <w:divBdr>
            <w:top w:val="none" w:sz="0" w:space="0" w:color="auto"/>
            <w:left w:val="none" w:sz="0" w:space="0" w:color="auto"/>
            <w:bottom w:val="none" w:sz="0" w:space="0" w:color="auto"/>
            <w:right w:val="none" w:sz="0" w:space="0" w:color="auto"/>
          </w:divBdr>
        </w:div>
        <w:div w:id="654532265">
          <w:marLeft w:val="640"/>
          <w:marRight w:val="0"/>
          <w:marTop w:val="0"/>
          <w:marBottom w:val="0"/>
          <w:divBdr>
            <w:top w:val="none" w:sz="0" w:space="0" w:color="auto"/>
            <w:left w:val="none" w:sz="0" w:space="0" w:color="auto"/>
            <w:bottom w:val="none" w:sz="0" w:space="0" w:color="auto"/>
            <w:right w:val="none" w:sz="0" w:space="0" w:color="auto"/>
          </w:divBdr>
        </w:div>
        <w:div w:id="565339294">
          <w:marLeft w:val="640"/>
          <w:marRight w:val="0"/>
          <w:marTop w:val="0"/>
          <w:marBottom w:val="0"/>
          <w:divBdr>
            <w:top w:val="none" w:sz="0" w:space="0" w:color="auto"/>
            <w:left w:val="none" w:sz="0" w:space="0" w:color="auto"/>
            <w:bottom w:val="none" w:sz="0" w:space="0" w:color="auto"/>
            <w:right w:val="none" w:sz="0" w:space="0" w:color="auto"/>
          </w:divBdr>
        </w:div>
        <w:div w:id="623002081">
          <w:marLeft w:val="640"/>
          <w:marRight w:val="0"/>
          <w:marTop w:val="0"/>
          <w:marBottom w:val="0"/>
          <w:divBdr>
            <w:top w:val="none" w:sz="0" w:space="0" w:color="auto"/>
            <w:left w:val="none" w:sz="0" w:space="0" w:color="auto"/>
            <w:bottom w:val="none" w:sz="0" w:space="0" w:color="auto"/>
            <w:right w:val="none" w:sz="0" w:space="0" w:color="auto"/>
          </w:divBdr>
        </w:div>
        <w:div w:id="1730107168">
          <w:marLeft w:val="640"/>
          <w:marRight w:val="0"/>
          <w:marTop w:val="0"/>
          <w:marBottom w:val="0"/>
          <w:divBdr>
            <w:top w:val="none" w:sz="0" w:space="0" w:color="auto"/>
            <w:left w:val="none" w:sz="0" w:space="0" w:color="auto"/>
            <w:bottom w:val="none" w:sz="0" w:space="0" w:color="auto"/>
            <w:right w:val="none" w:sz="0" w:space="0" w:color="auto"/>
          </w:divBdr>
        </w:div>
        <w:div w:id="2014840442">
          <w:marLeft w:val="640"/>
          <w:marRight w:val="0"/>
          <w:marTop w:val="0"/>
          <w:marBottom w:val="0"/>
          <w:divBdr>
            <w:top w:val="none" w:sz="0" w:space="0" w:color="auto"/>
            <w:left w:val="none" w:sz="0" w:space="0" w:color="auto"/>
            <w:bottom w:val="none" w:sz="0" w:space="0" w:color="auto"/>
            <w:right w:val="none" w:sz="0" w:space="0" w:color="auto"/>
          </w:divBdr>
        </w:div>
        <w:div w:id="106849275">
          <w:marLeft w:val="640"/>
          <w:marRight w:val="0"/>
          <w:marTop w:val="0"/>
          <w:marBottom w:val="0"/>
          <w:divBdr>
            <w:top w:val="none" w:sz="0" w:space="0" w:color="auto"/>
            <w:left w:val="none" w:sz="0" w:space="0" w:color="auto"/>
            <w:bottom w:val="none" w:sz="0" w:space="0" w:color="auto"/>
            <w:right w:val="none" w:sz="0" w:space="0" w:color="auto"/>
          </w:divBdr>
        </w:div>
        <w:div w:id="809519998">
          <w:marLeft w:val="640"/>
          <w:marRight w:val="0"/>
          <w:marTop w:val="0"/>
          <w:marBottom w:val="0"/>
          <w:divBdr>
            <w:top w:val="none" w:sz="0" w:space="0" w:color="auto"/>
            <w:left w:val="none" w:sz="0" w:space="0" w:color="auto"/>
            <w:bottom w:val="none" w:sz="0" w:space="0" w:color="auto"/>
            <w:right w:val="none" w:sz="0" w:space="0" w:color="auto"/>
          </w:divBdr>
        </w:div>
        <w:div w:id="1165054497">
          <w:marLeft w:val="640"/>
          <w:marRight w:val="0"/>
          <w:marTop w:val="0"/>
          <w:marBottom w:val="0"/>
          <w:divBdr>
            <w:top w:val="none" w:sz="0" w:space="0" w:color="auto"/>
            <w:left w:val="none" w:sz="0" w:space="0" w:color="auto"/>
            <w:bottom w:val="none" w:sz="0" w:space="0" w:color="auto"/>
            <w:right w:val="none" w:sz="0" w:space="0" w:color="auto"/>
          </w:divBdr>
        </w:div>
        <w:div w:id="1290749213">
          <w:marLeft w:val="640"/>
          <w:marRight w:val="0"/>
          <w:marTop w:val="0"/>
          <w:marBottom w:val="0"/>
          <w:divBdr>
            <w:top w:val="none" w:sz="0" w:space="0" w:color="auto"/>
            <w:left w:val="none" w:sz="0" w:space="0" w:color="auto"/>
            <w:bottom w:val="none" w:sz="0" w:space="0" w:color="auto"/>
            <w:right w:val="none" w:sz="0" w:space="0" w:color="auto"/>
          </w:divBdr>
        </w:div>
        <w:div w:id="2068406291">
          <w:marLeft w:val="640"/>
          <w:marRight w:val="0"/>
          <w:marTop w:val="0"/>
          <w:marBottom w:val="0"/>
          <w:divBdr>
            <w:top w:val="none" w:sz="0" w:space="0" w:color="auto"/>
            <w:left w:val="none" w:sz="0" w:space="0" w:color="auto"/>
            <w:bottom w:val="none" w:sz="0" w:space="0" w:color="auto"/>
            <w:right w:val="none" w:sz="0" w:space="0" w:color="auto"/>
          </w:divBdr>
        </w:div>
        <w:div w:id="1421564806">
          <w:marLeft w:val="640"/>
          <w:marRight w:val="0"/>
          <w:marTop w:val="0"/>
          <w:marBottom w:val="0"/>
          <w:divBdr>
            <w:top w:val="none" w:sz="0" w:space="0" w:color="auto"/>
            <w:left w:val="none" w:sz="0" w:space="0" w:color="auto"/>
            <w:bottom w:val="none" w:sz="0" w:space="0" w:color="auto"/>
            <w:right w:val="none" w:sz="0" w:space="0" w:color="auto"/>
          </w:divBdr>
        </w:div>
        <w:div w:id="1011225727">
          <w:marLeft w:val="640"/>
          <w:marRight w:val="0"/>
          <w:marTop w:val="0"/>
          <w:marBottom w:val="0"/>
          <w:divBdr>
            <w:top w:val="none" w:sz="0" w:space="0" w:color="auto"/>
            <w:left w:val="none" w:sz="0" w:space="0" w:color="auto"/>
            <w:bottom w:val="none" w:sz="0" w:space="0" w:color="auto"/>
            <w:right w:val="none" w:sz="0" w:space="0" w:color="auto"/>
          </w:divBdr>
        </w:div>
        <w:div w:id="1797868054">
          <w:marLeft w:val="640"/>
          <w:marRight w:val="0"/>
          <w:marTop w:val="0"/>
          <w:marBottom w:val="0"/>
          <w:divBdr>
            <w:top w:val="none" w:sz="0" w:space="0" w:color="auto"/>
            <w:left w:val="none" w:sz="0" w:space="0" w:color="auto"/>
            <w:bottom w:val="none" w:sz="0" w:space="0" w:color="auto"/>
            <w:right w:val="none" w:sz="0" w:space="0" w:color="auto"/>
          </w:divBdr>
        </w:div>
        <w:div w:id="1279947355">
          <w:marLeft w:val="640"/>
          <w:marRight w:val="0"/>
          <w:marTop w:val="0"/>
          <w:marBottom w:val="0"/>
          <w:divBdr>
            <w:top w:val="none" w:sz="0" w:space="0" w:color="auto"/>
            <w:left w:val="none" w:sz="0" w:space="0" w:color="auto"/>
            <w:bottom w:val="none" w:sz="0" w:space="0" w:color="auto"/>
            <w:right w:val="none" w:sz="0" w:space="0" w:color="auto"/>
          </w:divBdr>
        </w:div>
        <w:div w:id="783622442">
          <w:marLeft w:val="640"/>
          <w:marRight w:val="0"/>
          <w:marTop w:val="0"/>
          <w:marBottom w:val="0"/>
          <w:divBdr>
            <w:top w:val="none" w:sz="0" w:space="0" w:color="auto"/>
            <w:left w:val="none" w:sz="0" w:space="0" w:color="auto"/>
            <w:bottom w:val="none" w:sz="0" w:space="0" w:color="auto"/>
            <w:right w:val="none" w:sz="0" w:space="0" w:color="auto"/>
          </w:divBdr>
        </w:div>
        <w:div w:id="1332298056">
          <w:marLeft w:val="640"/>
          <w:marRight w:val="0"/>
          <w:marTop w:val="0"/>
          <w:marBottom w:val="0"/>
          <w:divBdr>
            <w:top w:val="none" w:sz="0" w:space="0" w:color="auto"/>
            <w:left w:val="none" w:sz="0" w:space="0" w:color="auto"/>
            <w:bottom w:val="none" w:sz="0" w:space="0" w:color="auto"/>
            <w:right w:val="none" w:sz="0" w:space="0" w:color="auto"/>
          </w:divBdr>
        </w:div>
        <w:div w:id="2010480271">
          <w:marLeft w:val="640"/>
          <w:marRight w:val="0"/>
          <w:marTop w:val="0"/>
          <w:marBottom w:val="0"/>
          <w:divBdr>
            <w:top w:val="none" w:sz="0" w:space="0" w:color="auto"/>
            <w:left w:val="none" w:sz="0" w:space="0" w:color="auto"/>
            <w:bottom w:val="none" w:sz="0" w:space="0" w:color="auto"/>
            <w:right w:val="none" w:sz="0" w:space="0" w:color="auto"/>
          </w:divBdr>
        </w:div>
        <w:div w:id="1474103461">
          <w:marLeft w:val="640"/>
          <w:marRight w:val="0"/>
          <w:marTop w:val="0"/>
          <w:marBottom w:val="0"/>
          <w:divBdr>
            <w:top w:val="none" w:sz="0" w:space="0" w:color="auto"/>
            <w:left w:val="none" w:sz="0" w:space="0" w:color="auto"/>
            <w:bottom w:val="none" w:sz="0" w:space="0" w:color="auto"/>
            <w:right w:val="none" w:sz="0" w:space="0" w:color="auto"/>
          </w:divBdr>
        </w:div>
        <w:div w:id="847208854">
          <w:marLeft w:val="640"/>
          <w:marRight w:val="0"/>
          <w:marTop w:val="0"/>
          <w:marBottom w:val="0"/>
          <w:divBdr>
            <w:top w:val="none" w:sz="0" w:space="0" w:color="auto"/>
            <w:left w:val="none" w:sz="0" w:space="0" w:color="auto"/>
            <w:bottom w:val="none" w:sz="0" w:space="0" w:color="auto"/>
            <w:right w:val="none" w:sz="0" w:space="0" w:color="auto"/>
          </w:divBdr>
        </w:div>
        <w:div w:id="1590457912">
          <w:marLeft w:val="640"/>
          <w:marRight w:val="0"/>
          <w:marTop w:val="0"/>
          <w:marBottom w:val="0"/>
          <w:divBdr>
            <w:top w:val="none" w:sz="0" w:space="0" w:color="auto"/>
            <w:left w:val="none" w:sz="0" w:space="0" w:color="auto"/>
            <w:bottom w:val="none" w:sz="0" w:space="0" w:color="auto"/>
            <w:right w:val="none" w:sz="0" w:space="0" w:color="auto"/>
          </w:divBdr>
        </w:div>
        <w:div w:id="1704090271">
          <w:marLeft w:val="640"/>
          <w:marRight w:val="0"/>
          <w:marTop w:val="0"/>
          <w:marBottom w:val="0"/>
          <w:divBdr>
            <w:top w:val="none" w:sz="0" w:space="0" w:color="auto"/>
            <w:left w:val="none" w:sz="0" w:space="0" w:color="auto"/>
            <w:bottom w:val="none" w:sz="0" w:space="0" w:color="auto"/>
            <w:right w:val="none" w:sz="0" w:space="0" w:color="auto"/>
          </w:divBdr>
        </w:div>
        <w:div w:id="827943722">
          <w:marLeft w:val="640"/>
          <w:marRight w:val="0"/>
          <w:marTop w:val="0"/>
          <w:marBottom w:val="0"/>
          <w:divBdr>
            <w:top w:val="none" w:sz="0" w:space="0" w:color="auto"/>
            <w:left w:val="none" w:sz="0" w:space="0" w:color="auto"/>
            <w:bottom w:val="none" w:sz="0" w:space="0" w:color="auto"/>
            <w:right w:val="none" w:sz="0" w:space="0" w:color="auto"/>
          </w:divBdr>
        </w:div>
        <w:div w:id="1539197719">
          <w:marLeft w:val="640"/>
          <w:marRight w:val="0"/>
          <w:marTop w:val="0"/>
          <w:marBottom w:val="0"/>
          <w:divBdr>
            <w:top w:val="none" w:sz="0" w:space="0" w:color="auto"/>
            <w:left w:val="none" w:sz="0" w:space="0" w:color="auto"/>
            <w:bottom w:val="none" w:sz="0" w:space="0" w:color="auto"/>
            <w:right w:val="none" w:sz="0" w:space="0" w:color="auto"/>
          </w:divBdr>
        </w:div>
        <w:div w:id="1472596108">
          <w:marLeft w:val="640"/>
          <w:marRight w:val="0"/>
          <w:marTop w:val="0"/>
          <w:marBottom w:val="0"/>
          <w:divBdr>
            <w:top w:val="none" w:sz="0" w:space="0" w:color="auto"/>
            <w:left w:val="none" w:sz="0" w:space="0" w:color="auto"/>
            <w:bottom w:val="none" w:sz="0" w:space="0" w:color="auto"/>
            <w:right w:val="none" w:sz="0" w:space="0" w:color="auto"/>
          </w:divBdr>
        </w:div>
        <w:div w:id="2019892495">
          <w:marLeft w:val="640"/>
          <w:marRight w:val="0"/>
          <w:marTop w:val="0"/>
          <w:marBottom w:val="0"/>
          <w:divBdr>
            <w:top w:val="none" w:sz="0" w:space="0" w:color="auto"/>
            <w:left w:val="none" w:sz="0" w:space="0" w:color="auto"/>
            <w:bottom w:val="none" w:sz="0" w:space="0" w:color="auto"/>
            <w:right w:val="none" w:sz="0" w:space="0" w:color="auto"/>
          </w:divBdr>
        </w:div>
        <w:div w:id="1595086399">
          <w:marLeft w:val="640"/>
          <w:marRight w:val="0"/>
          <w:marTop w:val="0"/>
          <w:marBottom w:val="0"/>
          <w:divBdr>
            <w:top w:val="none" w:sz="0" w:space="0" w:color="auto"/>
            <w:left w:val="none" w:sz="0" w:space="0" w:color="auto"/>
            <w:bottom w:val="none" w:sz="0" w:space="0" w:color="auto"/>
            <w:right w:val="none" w:sz="0" w:space="0" w:color="auto"/>
          </w:divBdr>
        </w:div>
        <w:div w:id="10766790">
          <w:marLeft w:val="640"/>
          <w:marRight w:val="0"/>
          <w:marTop w:val="0"/>
          <w:marBottom w:val="0"/>
          <w:divBdr>
            <w:top w:val="none" w:sz="0" w:space="0" w:color="auto"/>
            <w:left w:val="none" w:sz="0" w:space="0" w:color="auto"/>
            <w:bottom w:val="none" w:sz="0" w:space="0" w:color="auto"/>
            <w:right w:val="none" w:sz="0" w:space="0" w:color="auto"/>
          </w:divBdr>
        </w:div>
        <w:div w:id="1281451965">
          <w:marLeft w:val="640"/>
          <w:marRight w:val="0"/>
          <w:marTop w:val="0"/>
          <w:marBottom w:val="0"/>
          <w:divBdr>
            <w:top w:val="none" w:sz="0" w:space="0" w:color="auto"/>
            <w:left w:val="none" w:sz="0" w:space="0" w:color="auto"/>
            <w:bottom w:val="none" w:sz="0" w:space="0" w:color="auto"/>
            <w:right w:val="none" w:sz="0" w:space="0" w:color="auto"/>
          </w:divBdr>
        </w:div>
        <w:div w:id="1701469478">
          <w:marLeft w:val="640"/>
          <w:marRight w:val="0"/>
          <w:marTop w:val="0"/>
          <w:marBottom w:val="0"/>
          <w:divBdr>
            <w:top w:val="none" w:sz="0" w:space="0" w:color="auto"/>
            <w:left w:val="none" w:sz="0" w:space="0" w:color="auto"/>
            <w:bottom w:val="none" w:sz="0" w:space="0" w:color="auto"/>
            <w:right w:val="none" w:sz="0" w:space="0" w:color="auto"/>
          </w:divBdr>
        </w:div>
        <w:div w:id="498547024">
          <w:marLeft w:val="640"/>
          <w:marRight w:val="0"/>
          <w:marTop w:val="0"/>
          <w:marBottom w:val="0"/>
          <w:divBdr>
            <w:top w:val="none" w:sz="0" w:space="0" w:color="auto"/>
            <w:left w:val="none" w:sz="0" w:space="0" w:color="auto"/>
            <w:bottom w:val="none" w:sz="0" w:space="0" w:color="auto"/>
            <w:right w:val="none" w:sz="0" w:space="0" w:color="auto"/>
          </w:divBdr>
        </w:div>
        <w:div w:id="940140038">
          <w:marLeft w:val="640"/>
          <w:marRight w:val="0"/>
          <w:marTop w:val="0"/>
          <w:marBottom w:val="0"/>
          <w:divBdr>
            <w:top w:val="none" w:sz="0" w:space="0" w:color="auto"/>
            <w:left w:val="none" w:sz="0" w:space="0" w:color="auto"/>
            <w:bottom w:val="none" w:sz="0" w:space="0" w:color="auto"/>
            <w:right w:val="none" w:sz="0" w:space="0" w:color="auto"/>
          </w:divBdr>
        </w:div>
        <w:div w:id="289094463">
          <w:marLeft w:val="640"/>
          <w:marRight w:val="0"/>
          <w:marTop w:val="0"/>
          <w:marBottom w:val="0"/>
          <w:divBdr>
            <w:top w:val="none" w:sz="0" w:space="0" w:color="auto"/>
            <w:left w:val="none" w:sz="0" w:space="0" w:color="auto"/>
            <w:bottom w:val="none" w:sz="0" w:space="0" w:color="auto"/>
            <w:right w:val="none" w:sz="0" w:space="0" w:color="auto"/>
          </w:divBdr>
        </w:div>
        <w:div w:id="1759525012">
          <w:marLeft w:val="640"/>
          <w:marRight w:val="0"/>
          <w:marTop w:val="0"/>
          <w:marBottom w:val="0"/>
          <w:divBdr>
            <w:top w:val="none" w:sz="0" w:space="0" w:color="auto"/>
            <w:left w:val="none" w:sz="0" w:space="0" w:color="auto"/>
            <w:bottom w:val="none" w:sz="0" w:space="0" w:color="auto"/>
            <w:right w:val="none" w:sz="0" w:space="0" w:color="auto"/>
          </w:divBdr>
        </w:div>
        <w:div w:id="662509910">
          <w:marLeft w:val="640"/>
          <w:marRight w:val="0"/>
          <w:marTop w:val="0"/>
          <w:marBottom w:val="0"/>
          <w:divBdr>
            <w:top w:val="none" w:sz="0" w:space="0" w:color="auto"/>
            <w:left w:val="none" w:sz="0" w:space="0" w:color="auto"/>
            <w:bottom w:val="none" w:sz="0" w:space="0" w:color="auto"/>
            <w:right w:val="none" w:sz="0" w:space="0" w:color="auto"/>
          </w:divBdr>
        </w:div>
        <w:div w:id="268128453">
          <w:marLeft w:val="640"/>
          <w:marRight w:val="0"/>
          <w:marTop w:val="0"/>
          <w:marBottom w:val="0"/>
          <w:divBdr>
            <w:top w:val="none" w:sz="0" w:space="0" w:color="auto"/>
            <w:left w:val="none" w:sz="0" w:space="0" w:color="auto"/>
            <w:bottom w:val="none" w:sz="0" w:space="0" w:color="auto"/>
            <w:right w:val="none" w:sz="0" w:space="0" w:color="auto"/>
          </w:divBdr>
        </w:div>
        <w:div w:id="618217349">
          <w:marLeft w:val="640"/>
          <w:marRight w:val="0"/>
          <w:marTop w:val="0"/>
          <w:marBottom w:val="0"/>
          <w:divBdr>
            <w:top w:val="none" w:sz="0" w:space="0" w:color="auto"/>
            <w:left w:val="none" w:sz="0" w:space="0" w:color="auto"/>
            <w:bottom w:val="none" w:sz="0" w:space="0" w:color="auto"/>
            <w:right w:val="none" w:sz="0" w:space="0" w:color="auto"/>
          </w:divBdr>
        </w:div>
        <w:div w:id="2067871183">
          <w:marLeft w:val="640"/>
          <w:marRight w:val="0"/>
          <w:marTop w:val="0"/>
          <w:marBottom w:val="0"/>
          <w:divBdr>
            <w:top w:val="none" w:sz="0" w:space="0" w:color="auto"/>
            <w:left w:val="none" w:sz="0" w:space="0" w:color="auto"/>
            <w:bottom w:val="none" w:sz="0" w:space="0" w:color="auto"/>
            <w:right w:val="none" w:sz="0" w:space="0" w:color="auto"/>
          </w:divBdr>
        </w:div>
        <w:div w:id="1884828828">
          <w:marLeft w:val="640"/>
          <w:marRight w:val="0"/>
          <w:marTop w:val="0"/>
          <w:marBottom w:val="0"/>
          <w:divBdr>
            <w:top w:val="none" w:sz="0" w:space="0" w:color="auto"/>
            <w:left w:val="none" w:sz="0" w:space="0" w:color="auto"/>
            <w:bottom w:val="none" w:sz="0" w:space="0" w:color="auto"/>
            <w:right w:val="none" w:sz="0" w:space="0" w:color="auto"/>
          </w:divBdr>
        </w:div>
        <w:div w:id="1622610306">
          <w:marLeft w:val="640"/>
          <w:marRight w:val="0"/>
          <w:marTop w:val="0"/>
          <w:marBottom w:val="0"/>
          <w:divBdr>
            <w:top w:val="none" w:sz="0" w:space="0" w:color="auto"/>
            <w:left w:val="none" w:sz="0" w:space="0" w:color="auto"/>
            <w:bottom w:val="none" w:sz="0" w:space="0" w:color="auto"/>
            <w:right w:val="none" w:sz="0" w:space="0" w:color="auto"/>
          </w:divBdr>
        </w:div>
        <w:div w:id="692074601">
          <w:marLeft w:val="640"/>
          <w:marRight w:val="0"/>
          <w:marTop w:val="0"/>
          <w:marBottom w:val="0"/>
          <w:divBdr>
            <w:top w:val="none" w:sz="0" w:space="0" w:color="auto"/>
            <w:left w:val="none" w:sz="0" w:space="0" w:color="auto"/>
            <w:bottom w:val="none" w:sz="0" w:space="0" w:color="auto"/>
            <w:right w:val="none" w:sz="0" w:space="0" w:color="auto"/>
          </w:divBdr>
        </w:div>
        <w:div w:id="907617255">
          <w:marLeft w:val="640"/>
          <w:marRight w:val="0"/>
          <w:marTop w:val="0"/>
          <w:marBottom w:val="0"/>
          <w:divBdr>
            <w:top w:val="none" w:sz="0" w:space="0" w:color="auto"/>
            <w:left w:val="none" w:sz="0" w:space="0" w:color="auto"/>
            <w:bottom w:val="none" w:sz="0" w:space="0" w:color="auto"/>
            <w:right w:val="none" w:sz="0" w:space="0" w:color="auto"/>
          </w:divBdr>
        </w:div>
        <w:div w:id="1434398810">
          <w:marLeft w:val="640"/>
          <w:marRight w:val="0"/>
          <w:marTop w:val="0"/>
          <w:marBottom w:val="0"/>
          <w:divBdr>
            <w:top w:val="none" w:sz="0" w:space="0" w:color="auto"/>
            <w:left w:val="none" w:sz="0" w:space="0" w:color="auto"/>
            <w:bottom w:val="none" w:sz="0" w:space="0" w:color="auto"/>
            <w:right w:val="none" w:sz="0" w:space="0" w:color="auto"/>
          </w:divBdr>
        </w:div>
        <w:div w:id="95293847">
          <w:marLeft w:val="640"/>
          <w:marRight w:val="0"/>
          <w:marTop w:val="0"/>
          <w:marBottom w:val="0"/>
          <w:divBdr>
            <w:top w:val="none" w:sz="0" w:space="0" w:color="auto"/>
            <w:left w:val="none" w:sz="0" w:space="0" w:color="auto"/>
            <w:bottom w:val="none" w:sz="0" w:space="0" w:color="auto"/>
            <w:right w:val="none" w:sz="0" w:space="0" w:color="auto"/>
          </w:divBdr>
        </w:div>
        <w:div w:id="1656910701">
          <w:marLeft w:val="640"/>
          <w:marRight w:val="0"/>
          <w:marTop w:val="0"/>
          <w:marBottom w:val="0"/>
          <w:divBdr>
            <w:top w:val="none" w:sz="0" w:space="0" w:color="auto"/>
            <w:left w:val="none" w:sz="0" w:space="0" w:color="auto"/>
            <w:bottom w:val="none" w:sz="0" w:space="0" w:color="auto"/>
            <w:right w:val="none" w:sz="0" w:space="0" w:color="auto"/>
          </w:divBdr>
        </w:div>
        <w:div w:id="1000815066">
          <w:marLeft w:val="640"/>
          <w:marRight w:val="0"/>
          <w:marTop w:val="0"/>
          <w:marBottom w:val="0"/>
          <w:divBdr>
            <w:top w:val="none" w:sz="0" w:space="0" w:color="auto"/>
            <w:left w:val="none" w:sz="0" w:space="0" w:color="auto"/>
            <w:bottom w:val="none" w:sz="0" w:space="0" w:color="auto"/>
            <w:right w:val="none" w:sz="0" w:space="0" w:color="auto"/>
          </w:divBdr>
        </w:div>
        <w:div w:id="2143188866">
          <w:marLeft w:val="640"/>
          <w:marRight w:val="0"/>
          <w:marTop w:val="0"/>
          <w:marBottom w:val="0"/>
          <w:divBdr>
            <w:top w:val="none" w:sz="0" w:space="0" w:color="auto"/>
            <w:left w:val="none" w:sz="0" w:space="0" w:color="auto"/>
            <w:bottom w:val="none" w:sz="0" w:space="0" w:color="auto"/>
            <w:right w:val="none" w:sz="0" w:space="0" w:color="auto"/>
          </w:divBdr>
        </w:div>
        <w:div w:id="1825782768">
          <w:marLeft w:val="640"/>
          <w:marRight w:val="0"/>
          <w:marTop w:val="0"/>
          <w:marBottom w:val="0"/>
          <w:divBdr>
            <w:top w:val="none" w:sz="0" w:space="0" w:color="auto"/>
            <w:left w:val="none" w:sz="0" w:space="0" w:color="auto"/>
            <w:bottom w:val="none" w:sz="0" w:space="0" w:color="auto"/>
            <w:right w:val="none" w:sz="0" w:space="0" w:color="auto"/>
          </w:divBdr>
        </w:div>
        <w:div w:id="10618894">
          <w:marLeft w:val="640"/>
          <w:marRight w:val="0"/>
          <w:marTop w:val="0"/>
          <w:marBottom w:val="0"/>
          <w:divBdr>
            <w:top w:val="none" w:sz="0" w:space="0" w:color="auto"/>
            <w:left w:val="none" w:sz="0" w:space="0" w:color="auto"/>
            <w:bottom w:val="none" w:sz="0" w:space="0" w:color="auto"/>
            <w:right w:val="none" w:sz="0" w:space="0" w:color="auto"/>
          </w:divBdr>
        </w:div>
        <w:div w:id="263341147">
          <w:marLeft w:val="640"/>
          <w:marRight w:val="0"/>
          <w:marTop w:val="0"/>
          <w:marBottom w:val="0"/>
          <w:divBdr>
            <w:top w:val="none" w:sz="0" w:space="0" w:color="auto"/>
            <w:left w:val="none" w:sz="0" w:space="0" w:color="auto"/>
            <w:bottom w:val="none" w:sz="0" w:space="0" w:color="auto"/>
            <w:right w:val="none" w:sz="0" w:space="0" w:color="auto"/>
          </w:divBdr>
        </w:div>
        <w:div w:id="101002066">
          <w:marLeft w:val="640"/>
          <w:marRight w:val="0"/>
          <w:marTop w:val="0"/>
          <w:marBottom w:val="0"/>
          <w:divBdr>
            <w:top w:val="none" w:sz="0" w:space="0" w:color="auto"/>
            <w:left w:val="none" w:sz="0" w:space="0" w:color="auto"/>
            <w:bottom w:val="none" w:sz="0" w:space="0" w:color="auto"/>
            <w:right w:val="none" w:sz="0" w:space="0" w:color="auto"/>
          </w:divBdr>
        </w:div>
        <w:div w:id="1875465336">
          <w:marLeft w:val="640"/>
          <w:marRight w:val="0"/>
          <w:marTop w:val="0"/>
          <w:marBottom w:val="0"/>
          <w:divBdr>
            <w:top w:val="none" w:sz="0" w:space="0" w:color="auto"/>
            <w:left w:val="none" w:sz="0" w:space="0" w:color="auto"/>
            <w:bottom w:val="none" w:sz="0" w:space="0" w:color="auto"/>
            <w:right w:val="none" w:sz="0" w:space="0" w:color="auto"/>
          </w:divBdr>
        </w:div>
        <w:div w:id="711224826">
          <w:marLeft w:val="640"/>
          <w:marRight w:val="0"/>
          <w:marTop w:val="0"/>
          <w:marBottom w:val="0"/>
          <w:divBdr>
            <w:top w:val="none" w:sz="0" w:space="0" w:color="auto"/>
            <w:left w:val="none" w:sz="0" w:space="0" w:color="auto"/>
            <w:bottom w:val="none" w:sz="0" w:space="0" w:color="auto"/>
            <w:right w:val="none" w:sz="0" w:space="0" w:color="auto"/>
          </w:divBdr>
        </w:div>
        <w:div w:id="1169060702">
          <w:marLeft w:val="640"/>
          <w:marRight w:val="0"/>
          <w:marTop w:val="0"/>
          <w:marBottom w:val="0"/>
          <w:divBdr>
            <w:top w:val="none" w:sz="0" w:space="0" w:color="auto"/>
            <w:left w:val="none" w:sz="0" w:space="0" w:color="auto"/>
            <w:bottom w:val="none" w:sz="0" w:space="0" w:color="auto"/>
            <w:right w:val="none" w:sz="0" w:space="0" w:color="auto"/>
          </w:divBdr>
        </w:div>
        <w:div w:id="2024935721">
          <w:marLeft w:val="640"/>
          <w:marRight w:val="0"/>
          <w:marTop w:val="0"/>
          <w:marBottom w:val="0"/>
          <w:divBdr>
            <w:top w:val="none" w:sz="0" w:space="0" w:color="auto"/>
            <w:left w:val="none" w:sz="0" w:space="0" w:color="auto"/>
            <w:bottom w:val="none" w:sz="0" w:space="0" w:color="auto"/>
            <w:right w:val="none" w:sz="0" w:space="0" w:color="auto"/>
          </w:divBdr>
        </w:div>
        <w:div w:id="1545827478">
          <w:marLeft w:val="640"/>
          <w:marRight w:val="0"/>
          <w:marTop w:val="0"/>
          <w:marBottom w:val="0"/>
          <w:divBdr>
            <w:top w:val="none" w:sz="0" w:space="0" w:color="auto"/>
            <w:left w:val="none" w:sz="0" w:space="0" w:color="auto"/>
            <w:bottom w:val="none" w:sz="0" w:space="0" w:color="auto"/>
            <w:right w:val="none" w:sz="0" w:space="0" w:color="auto"/>
          </w:divBdr>
        </w:div>
        <w:div w:id="1264142741">
          <w:marLeft w:val="640"/>
          <w:marRight w:val="0"/>
          <w:marTop w:val="0"/>
          <w:marBottom w:val="0"/>
          <w:divBdr>
            <w:top w:val="none" w:sz="0" w:space="0" w:color="auto"/>
            <w:left w:val="none" w:sz="0" w:space="0" w:color="auto"/>
            <w:bottom w:val="none" w:sz="0" w:space="0" w:color="auto"/>
            <w:right w:val="none" w:sz="0" w:space="0" w:color="auto"/>
          </w:divBdr>
        </w:div>
        <w:div w:id="2041005452">
          <w:marLeft w:val="640"/>
          <w:marRight w:val="0"/>
          <w:marTop w:val="0"/>
          <w:marBottom w:val="0"/>
          <w:divBdr>
            <w:top w:val="none" w:sz="0" w:space="0" w:color="auto"/>
            <w:left w:val="none" w:sz="0" w:space="0" w:color="auto"/>
            <w:bottom w:val="none" w:sz="0" w:space="0" w:color="auto"/>
            <w:right w:val="none" w:sz="0" w:space="0" w:color="auto"/>
          </w:divBdr>
        </w:div>
        <w:div w:id="821120070">
          <w:marLeft w:val="640"/>
          <w:marRight w:val="0"/>
          <w:marTop w:val="0"/>
          <w:marBottom w:val="0"/>
          <w:divBdr>
            <w:top w:val="none" w:sz="0" w:space="0" w:color="auto"/>
            <w:left w:val="none" w:sz="0" w:space="0" w:color="auto"/>
            <w:bottom w:val="none" w:sz="0" w:space="0" w:color="auto"/>
            <w:right w:val="none" w:sz="0" w:space="0" w:color="auto"/>
          </w:divBdr>
        </w:div>
        <w:div w:id="978263573">
          <w:marLeft w:val="640"/>
          <w:marRight w:val="0"/>
          <w:marTop w:val="0"/>
          <w:marBottom w:val="0"/>
          <w:divBdr>
            <w:top w:val="none" w:sz="0" w:space="0" w:color="auto"/>
            <w:left w:val="none" w:sz="0" w:space="0" w:color="auto"/>
            <w:bottom w:val="none" w:sz="0" w:space="0" w:color="auto"/>
            <w:right w:val="none" w:sz="0" w:space="0" w:color="auto"/>
          </w:divBdr>
        </w:div>
        <w:div w:id="322778786">
          <w:marLeft w:val="640"/>
          <w:marRight w:val="0"/>
          <w:marTop w:val="0"/>
          <w:marBottom w:val="0"/>
          <w:divBdr>
            <w:top w:val="none" w:sz="0" w:space="0" w:color="auto"/>
            <w:left w:val="none" w:sz="0" w:space="0" w:color="auto"/>
            <w:bottom w:val="none" w:sz="0" w:space="0" w:color="auto"/>
            <w:right w:val="none" w:sz="0" w:space="0" w:color="auto"/>
          </w:divBdr>
        </w:div>
        <w:div w:id="96608428">
          <w:marLeft w:val="640"/>
          <w:marRight w:val="0"/>
          <w:marTop w:val="0"/>
          <w:marBottom w:val="0"/>
          <w:divBdr>
            <w:top w:val="none" w:sz="0" w:space="0" w:color="auto"/>
            <w:left w:val="none" w:sz="0" w:space="0" w:color="auto"/>
            <w:bottom w:val="none" w:sz="0" w:space="0" w:color="auto"/>
            <w:right w:val="none" w:sz="0" w:space="0" w:color="auto"/>
          </w:divBdr>
        </w:div>
        <w:div w:id="1889805453">
          <w:marLeft w:val="640"/>
          <w:marRight w:val="0"/>
          <w:marTop w:val="0"/>
          <w:marBottom w:val="0"/>
          <w:divBdr>
            <w:top w:val="none" w:sz="0" w:space="0" w:color="auto"/>
            <w:left w:val="none" w:sz="0" w:space="0" w:color="auto"/>
            <w:bottom w:val="none" w:sz="0" w:space="0" w:color="auto"/>
            <w:right w:val="none" w:sz="0" w:space="0" w:color="auto"/>
          </w:divBdr>
        </w:div>
        <w:div w:id="1280330528">
          <w:marLeft w:val="640"/>
          <w:marRight w:val="0"/>
          <w:marTop w:val="0"/>
          <w:marBottom w:val="0"/>
          <w:divBdr>
            <w:top w:val="none" w:sz="0" w:space="0" w:color="auto"/>
            <w:left w:val="none" w:sz="0" w:space="0" w:color="auto"/>
            <w:bottom w:val="none" w:sz="0" w:space="0" w:color="auto"/>
            <w:right w:val="none" w:sz="0" w:space="0" w:color="auto"/>
          </w:divBdr>
        </w:div>
        <w:div w:id="623581046">
          <w:marLeft w:val="640"/>
          <w:marRight w:val="0"/>
          <w:marTop w:val="0"/>
          <w:marBottom w:val="0"/>
          <w:divBdr>
            <w:top w:val="none" w:sz="0" w:space="0" w:color="auto"/>
            <w:left w:val="none" w:sz="0" w:space="0" w:color="auto"/>
            <w:bottom w:val="none" w:sz="0" w:space="0" w:color="auto"/>
            <w:right w:val="none" w:sz="0" w:space="0" w:color="auto"/>
          </w:divBdr>
        </w:div>
        <w:div w:id="511260274">
          <w:marLeft w:val="640"/>
          <w:marRight w:val="0"/>
          <w:marTop w:val="0"/>
          <w:marBottom w:val="0"/>
          <w:divBdr>
            <w:top w:val="none" w:sz="0" w:space="0" w:color="auto"/>
            <w:left w:val="none" w:sz="0" w:space="0" w:color="auto"/>
            <w:bottom w:val="none" w:sz="0" w:space="0" w:color="auto"/>
            <w:right w:val="none" w:sz="0" w:space="0" w:color="auto"/>
          </w:divBdr>
        </w:div>
        <w:div w:id="1561356216">
          <w:marLeft w:val="640"/>
          <w:marRight w:val="0"/>
          <w:marTop w:val="0"/>
          <w:marBottom w:val="0"/>
          <w:divBdr>
            <w:top w:val="none" w:sz="0" w:space="0" w:color="auto"/>
            <w:left w:val="none" w:sz="0" w:space="0" w:color="auto"/>
            <w:bottom w:val="none" w:sz="0" w:space="0" w:color="auto"/>
            <w:right w:val="none" w:sz="0" w:space="0" w:color="auto"/>
          </w:divBdr>
        </w:div>
        <w:div w:id="884292051">
          <w:marLeft w:val="640"/>
          <w:marRight w:val="0"/>
          <w:marTop w:val="0"/>
          <w:marBottom w:val="0"/>
          <w:divBdr>
            <w:top w:val="none" w:sz="0" w:space="0" w:color="auto"/>
            <w:left w:val="none" w:sz="0" w:space="0" w:color="auto"/>
            <w:bottom w:val="none" w:sz="0" w:space="0" w:color="auto"/>
            <w:right w:val="none" w:sz="0" w:space="0" w:color="auto"/>
          </w:divBdr>
        </w:div>
        <w:div w:id="1574468983">
          <w:marLeft w:val="640"/>
          <w:marRight w:val="0"/>
          <w:marTop w:val="0"/>
          <w:marBottom w:val="0"/>
          <w:divBdr>
            <w:top w:val="none" w:sz="0" w:space="0" w:color="auto"/>
            <w:left w:val="none" w:sz="0" w:space="0" w:color="auto"/>
            <w:bottom w:val="none" w:sz="0" w:space="0" w:color="auto"/>
            <w:right w:val="none" w:sz="0" w:space="0" w:color="auto"/>
          </w:divBdr>
        </w:div>
        <w:div w:id="1727337463">
          <w:marLeft w:val="640"/>
          <w:marRight w:val="0"/>
          <w:marTop w:val="0"/>
          <w:marBottom w:val="0"/>
          <w:divBdr>
            <w:top w:val="none" w:sz="0" w:space="0" w:color="auto"/>
            <w:left w:val="none" w:sz="0" w:space="0" w:color="auto"/>
            <w:bottom w:val="none" w:sz="0" w:space="0" w:color="auto"/>
            <w:right w:val="none" w:sz="0" w:space="0" w:color="auto"/>
          </w:divBdr>
        </w:div>
        <w:div w:id="1805614904">
          <w:marLeft w:val="640"/>
          <w:marRight w:val="0"/>
          <w:marTop w:val="0"/>
          <w:marBottom w:val="0"/>
          <w:divBdr>
            <w:top w:val="none" w:sz="0" w:space="0" w:color="auto"/>
            <w:left w:val="none" w:sz="0" w:space="0" w:color="auto"/>
            <w:bottom w:val="none" w:sz="0" w:space="0" w:color="auto"/>
            <w:right w:val="none" w:sz="0" w:space="0" w:color="auto"/>
          </w:divBdr>
        </w:div>
        <w:div w:id="741562783">
          <w:marLeft w:val="640"/>
          <w:marRight w:val="0"/>
          <w:marTop w:val="0"/>
          <w:marBottom w:val="0"/>
          <w:divBdr>
            <w:top w:val="none" w:sz="0" w:space="0" w:color="auto"/>
            <w:left w:val="none" w:sz="0" w:space="0" w:color="auto"/>
            <w:bottom w:val="none" w:sz="0" w:space="0" w:color="auto"/>
            <w:right w:val="none" w:sz="0" w:space="0" w:color="auto"/>
          </w:divBdr>
        </w:div>
        <w:div w:id="1467967559">
          <w:marLeft w:val="640"/>
          <w:marRight w:val="0"/>
          <w:marTop w:val="0"/>
          <w:marBottom w:val="0"/>
          <w:divBdr>
            <w:top w:val="none" w:sz="0" w:space="0" w:color="auto"/>
            <w:left w:val="none" w:sz="0" w:space="0" w:color="auto"/>
            <w:bottom w:val="none" w:sz="0" w:space="0" w:color="auto"/>
            <w:right w:val="none" w:sz="0" w:space="0" w:color="auto"/>
          </w:divBdr>
        </w:div>
        <w:div w:id="149446925">
          <w:marLeft w:val="640"/>
          <w:marRight w:val="0"/>
          <w:marTop w:val="0"/>
          <w:marBottom w:val="0"/>
          <w:divBdr>
            <w:top w:val="none" w:sz="0" w:space="0" w:color="auto"/>
            <w:left w:val="none" w:sz="0" w:space="0" w:color="auto"/>
            <w:bottom w:val="none" w:sz="0" w:space="0" w:color="auto"/>
            <w:right w:val="none" w:sz="0" w:space="0" w:color="auto"/>
          </w:divBdr>
        </w:div>
        <w:div w:id="1579557955">
          <w:marLeft w:val="640"/>
          <w:marRight w:val="0"/>
          <w:marTop w:val="0"/>
          <w:marBottom w:val="0"/>
          <w:divBdr>
            <w:top w:val="none" w:sz="0" w:space="0" w:color="auto"/>
            <w:left w:val="none" w:sz="0" w:space="0" w:color="auto"/>
            <w:bottom w:val="none" w:sz="0" w:space="0" w:color="auto"/>
            <w:right w:val="none" w:sz="0" w:space="0" w:color="auto"/>
          </w:divBdr>
        </w:div>
        <w:div w:id="691422662">
          <w:marLeft w:val="640"/>
          <w:marRight w:val="0"/>
          <w:marTop w:val="0"/>
          <w:marBottom w:val="0"/>
          <w:divBdr>
            <w:top w:val="none" w:sz="0" w:space="0" w:color="auto"/>
            <w:left w:val="none" w:sz="0" w:space="0" w:color="auto"/>
            <w:bottom w:val="none" w:sz="0" w:space="0" w:color="auto"/>
            <w:right w:val="none" w:sz="0" w:space="0" w:color="auto"/>
          </w:divBdr>
        </w:div>
        <w:div w:id="1788884949">
          <w:marLeft w:val="640"/>
          <w:marRight w:val="0"/>
          <w:marTop w:val="0"/>
          <w:marBottom w:val="0"/>
          <w:divBdr>
            <w:top w:val="none" w:sz="0" w:space="0" w:color="auto"/>
            <w:left w:val="none" w:sz="0" w:space="0" w:color="auto"/>
            <w:bottom w:val="none" w:sz="0" w:space="0" w:color="auto"/>
            <w:right w:val="none" w:sz="0" w:space="0" w:color="auto"/>
          </w:divBdr>
        </w:div>
        <w:div w:id="1909462665">
          <w:marLeft w:val="640"/>
          <w:marRight w:val="0"/>
          <w:marTop w:val="0"/>
          <w:marBottom w:val="0"/>
          <w:divBdr>
            <w:top w:val="none" w:sz="0" w:space="0" w:color="auto"/>
            <w:left w:val="none" w:sz="0" w:space="0" w:color="auto"/>
            <w:bottom w:val="none" w:sz="0" w:space="0" w:color="auto"/>
            <w:right w:val="none" w:sz="0" w:space="0" w:color="auto"/>
          </w:divBdr>
        </w:div>
        <w:div w:id="232929879">
          <w:marLeft w:val="640"/>
          <w:marRight w:val="0"/>
          <w:marTop w:val="0"/>
          <w:marBottom w:val="0"/>
          <w:divBdr>
            <w:top w:val="none" w:sz="0" w:space="0" w:color="auto"/>
            <w:left w:val="none" w:sz="0" w:space="0" w:color="auto"/>
            <w:bottom w:val="none" w:sz="0" w:space="0" w:color="auto"/>
            <w:right w:val="none" w:sz="0" w:space="0" w:color="auto"/>
          </w:divBdr>
        </w:div>
        <w:div w:id="833182010">
          <w:marLeft w:val="640"/>
          <w:marRight w:val="0"/>
          <w:marTop w:val="0"/>
          <w:marBottom w:val="0"/>
          <w:divBdr>
            <w:top w:val="none" w:sz="0" w:space="0" w:color="auto"/>
            <w:left w:val="none" w:sz="0" w:space="0" w:color="auto"/>
            <w:bottom w:val="none" w:sz="0" w:space="0" w:color="auto"/>
            <w:right w:val="none" w:sz="0" w:space="0" w:color="auto"/>
          </w:divBdr>
        </w:div>
        <w:div w:id="923106502">
          <w:marLeft w:val="640"/>
          <w:marRight w:val="0"/>
          <w:marTop w:val="0"/>
          <w:marBottom w:val="0"/>
          <w:divBdr>
            <w:top w:val="none" w:sz="0" w:space="0" w:color="auto"/>
            <w:left w:val="none" w:sz="0" w:space="0" w:color="auto"/>
            <w:bottom w:val="none" w:sz="0" w:space="0" w:color="auto"/>
            <w:right w:val="none" w:sz="0" w:space="0" w:color="auto"/>
          </w:divBdr>
        </w:div>
        <w:div w:id="1670595277">
          <w:marLeft w:val="640"/>
          <w:marRight w:val="0"/>
          <w:marTop w:val="0"/>
          <w:marBottom w:val="0"/>
          <w:divBdr>
            <w:top w:val="none" w:sz="0" w:space="0" w:color="auto"/>
            <w:left w:val="none" w:sz="0" w:space="0" w:color="auto"/>
            <w:bottom w:val="none" w:sz="0" w:space="0" w:color="auto"/>
            <w:right w:val="none" w:sz="0" w:space="0" w:color="auto"/>
          </w:divBdr>
        </w:div>
        <w:div w:id="1284381505">
          <w:marLeft w:val="640"/>
          <w:marRight w:val="0"/>
          <w:marTop w:val="0"/>
          <w:marBottom w:val="0"/>
          <w:divBdr>
            <w:top w:val="none" w:sz="0" w:space="0" w:color="auto"/>
            <w:left w:val="none" w:sz="0" w:space="0" w:color="auto"/>
            <w:bottom w:val="none" w:sz="0" w:space="0" w:color="auto"/>
            <w:right w:val="none" w:sz="0" w:space="0" w:color="auto"/>
          </w:divBdr>
        </w:div>
        <w:div w:id="502745752">
          <w:marLeft w:val="640"/>
          <w:marRight w:val="0"/>
          <w:marTop w:val="0"/>
          <w:marBottom w:val="0"/>
          <w:divBdr>
            <w:top w:val="none" w:sz="0" w:space="0" w:color="auto"/>
            <w:left w:val="none" w:sz="0" w:space="0" w:color="auto"/>
            <w:bottom w:val="none" w:sz="0" w:space="0" w:color="auto"/>
            <w:right w:val="none" w:sz="0" w:space="0" w:color="auto"/>
          </w:divBdr>
        </w:div>
        <w:div w:id="1028218630">
          <w:marLeft w:val="640"/>
          <w:marRight w:val="0"/>
          <w:marTop w:val="0"/>
          <w:marBottom w:val="0"/>
          <w:divBdr>
            <w:top w:val="none" w:sz="0" w:space="0" w:color="auto"/>
            <w:left w:val="none" w:sz="0" w:space="0" w:color="auto"/>
            <w:bottom w:val="none" w:sz="0" w:space="0" w:color="auto"/>
            <w:right w:val="none" w:sz="0" w:space="0" w:color="auto"/>
          </w:divBdr>
        </w:div>
        <w:div w:id="494103982">
          <w:marLeft w:val="640"/>
          <w:marRight w:val="0"/>
          <w:marTop w:val="0"/>
          <w:marBottom w:val="0"/>
          <w:divBdr>
            <w:top w:val="none" w:sz="0" w:space="0" w:color="auto"/>
            <w:left w:val="none" w:sz="0" w:space="0" w:color="auto"/>
            <w:bottom w:val="none" w:sz="0" w:space="0" w:color="auto"/>
            <w:right w:val="none" w:sz="0" w:space="0" w:color="auto"/>
          </w:divBdr>
        </w:div>
        <w:div w:id="1574505981">
          <w:marLeft w:val="640"/>
          <w:marRight w:val="0"/>
          <w:marTop w:val="0"/>
          <w:marBottom w:val="0"/>
          <w:divBdr>
            <w:top w:val="none" w:sz="0" w:space="0" w:color="auto"/>
            <w:left w:val="none" w:sz="0" w:space="0" w:color="auto"/>
            <w:bottom w:val="none" w:sz="0" w:space="0" w:color="auto"/>
            <w:right w:val="none" w:sz="0" w:space="0" w:color="auto"/>
          </w:divBdr>
        </w:div>
        <w:div w:id="790823392">
          <w:marLeft w:val="640"/>
          <w:marRight w:val="0"/>
          <w:marTop w:val="0"/>
          <w:marBottom w:val="0"/>
          <w:divBdr>
            <w:top w:val="none" w:sz="0" w:space="0" w:color="auto"/>
            <w:left w:val="none" w:sz="0" w:space="0" w:color="auto"/>
            <w:bottom w:val="none" w:sz="0" w:space="0" w:color="auto"/>
            <w:right w:val="none" w:sz="0" w:space="0" w:color="auto"/>
          </w:divBdr>
        </w:div>
        <w:div w:id="119766815">
          <w:marLeft w:val="640"/>
          <w:marRight w:val="0"/>
          <w:marTop w:val="0"/>
          <w:marBottom w:val="0"/>
          <w:divBdr>
            <w:top w:val="none" w:sz="0" w:space="0" w:color="auto"/>
            <w:left w:val="none" w:sz="0" w:space="0" w:color="auto"/>
            <w:bottom w:val="none" w:sz="0" w:space="0" w:color="auto"/>
            <w:right w:val="none" w:sz="0" w:space="0" w:color="auto"/>
          </w:divBdr>
        </w:div>
        <w:div w:id="2139369949">
          <w:marLeft w:val="640"/>
          <w:marRight w:val="0"/>
          <w:marTop w:val="0"/>
          <w:marBottom w:val="0"/>
          <w:divBdr>
            <w:top w:val="none" w:sz="0" w:space="0" w:color="auto"/>
            <w:left w:val="none" w:sz="0" w:space="0" w:color="auto"/>
            <w:bottom w:val="none" w:sz="0" w:space="0" w:color="auto"/>
            <w:right w:val="none" w:sz="0" w:space="0" w:color="auto"/>
          </w:divBdr>
        </w:div>
        <w:div w:id="6061481">
          <w:marLeft w:val="640"/>
          <w:marRight w:val="0"/>
          <w:marTop w:val="0"/>
          <w:marBottom w:val="0"/>
          <w:divBdr>
            <w:top w:val="none" w:sz="0" w:space="0" w:color="auto"/>
            <w:left w:val="none" w:sz="0" w:space="0" w:color="auto"/>
            <w:bottom w:val="none" w:sz="0" w:space="0" w:color="auto"/>
            <w:right w:val="none" w:sz="0" w:space="0" w:color="auto"/>
          </w:divBdr>
        </w:div>
        <w:div w:id="1468662160">
          <w:marLeft w:val="640"/>
          <w:marRight w:val="0"/>
          <w:marTop w:val="0"/>
          <w:marBottom w:val="0"/>
          <w:divBdr>
            <w:top w:val="none" w:sz="0" w:space="0" w:color="auto"/>
            <w:left w:val="none" w:sz="0" w:space="0" w:color="auto"/>
            <w:bottom w:val="none" w:sz="0" w:space="0" w:color="auto"/>
            <w:right w:val="none" w:sz="0" w:space="0" w:color="auto"/>
          </w:divBdr>
        </w:div>
        <w:div w:id="1983582130">
          <w:marLeft w:val="640"/>
          <w:marRight w:val="0"/>
          <w:marTop w:val="0"/>
          <w:marBottom w:val="0"/>
          <w:divBdr>
            <w:top w:val="none" w:sz="0" w:space="0" w:color="auto"/>
            <w:left w:val="none" w:sz="0" w:space="0" w:color="auto"/>
            <w:bottom w:val="none" w:sz="0" w:space="0" w:color="auto"/>
            <w:right w:val="none" w:sz="0" w:space="0" w:color="auto"/>
          </w:divBdr>
        </w:div>
        <w:div w:id="427392022">
          <w:marLeft w:val="640"/>
          <w:marRight w:val="0"/>
          <w:marTop w:val="0"/>
          <w:marBottom w:val="0"/>
          <w:divBdr>
            <w:top w:val="none" w:sz="0" w:space="0" w:color="auto"/>
            <w:left w:val="none" w:sz="0" w:space="0" w:color="auto"/>
            <w:bottom w:val="none" w:sz="0" w:space="0" w:color="auto"/>
            <w:right w:val="none" w:sz="0" w:space="0" w:color="auto"/>
          </w:divBdr>
        </w:div>
        <w:div w:id="65689711">
          <w:marLeft w:val="640"/>
          <w:marRight w:val="0"/>
          <w:marTop w:val="0"/>
          <w:marBottom w:val="0"/>
          <w:divBdr>
            <w:top w:val="none" w:sz="0" w:space="0" w:color="auto"/>
            <w:left w:val="none" w:sz="0" w:space="0" w:color="auto"/>
            <w:bottom w:val="none" w:sz="0" w:space="0" w:color="auto"/>
            <w:right w:val="none" w:sz="0" w:space="0" w:color="auto"/>
          </w:divBdr>
        </w:div>
        <w:div w:id="1106313666">
          <w:marLeft w:val="640"/>
          <w:marRight w:val="0"/>
          <w:marTop w:val="0"/>
          <w:marBottom w:val="0"/>
          <w:divBdr>
            <w:top w:val="none" w:sz="0" w:space="0" w:color="auto"/>
            <w:left w:val="none" w:sz="0" w:space="0" w:color="auto"/>
            <w:bottom w:val="none" w:sz="0" w:space="0" w:color="auto"/>
            <w:right w:val="none" w:sz="0" w:space="0" w:color="auto"/>
          </w:divBdr>
        </w:div>
        <w:div w:id="1985771261">
          <w:marLeft w:val="640"/>
          <w:marRight w:val="0"/>
          <w:marTop w:val="0"/>
          <w:marBottom w:val="0"/>
          <w:divBdr>
            <w:top w:val="none" w:sz="0" w:space="0" w:color="auto"/>
            <w:left w:val="none" w:sz="0" w:space="0" w:color="auto"/>
            <w:bottom w:val="none" w:sz="0" w:space="0" w:color="auto"/>
            <w:right w:val="none" w:sz="0" w:space="0" w:color="auto"/>
          </w:divBdr>
        </w:div>
        <w:div w:id="2103602313">
          <w:marLeft w:val="640"/>
          <w:marRight w:val="0"/>
          <w:marTop w:val="0"/>
          <w:marBottom w:val="0"/>
          <w:divBdr>
            <w:top w:val="none" w:sz="0" w:space="0" w:color="auto"/>
            <w:left w:val="none" w:sz="0" w:space="0" w:color="auto"/>
            <w:bottom w:val="none" w:sz="0" w:space="0" w:color="auto"/>
            <w:right w:val="none" w:sz="0" w:space="0" w:color="auto"/>
          </w:divBdr>
        </w:div>
        <w:div w:id="1540387962">
          <w:marLeft w:val="640"/>
          <w:marRight w:val="0"/>
          <w:marTop w:val="0"/>
          <w:marBottom w:val="0"/>
          <w:divBdr>
            <w:top w:val="none" w:sz="0" w:space="0" w:color="auto"/>
            <w:left w:val="none" w:sz="0" w:space="0" w:color="auto"/>
            <w:bottom w:val="none" w:sz="0" w:space="0" w:color="auto"/>
            <w:right w:val="none" w:sz="0" w:space="0" w:color="auto"/>
          </w:divBdr>
        </w:div>
        <w:div w:id="600459059">
          <w:marLeft w:val="640"/>
          <w:marRight w:val="0"/>
          <w:marTop w:val="0"/>
          <w:marBottom w:val="0"/>
          <w:divBdr>
            <w:top w:val="none" w:sz="0" w:space="0" w:color="auto"/>
            <w:left w:val="none" w:sz="0" w:space="0" w:color="auto"/>
            <w:bottom w:val="none" w:sz="0" w:space="0" w:color="auto"/>
            <w:right w:val="none" w:sz="0" w:space="0" w:color="auto"/>
          </w:divBdr>
        </w:div>
        <w:div w:id="481778895">
          <w:marLeft w:val="640"/>
          <w:marRight w:val="0"/>
          <w:marTop w:val="0"/>
          <w:marBottom w:val="0"/>
          <w:divBdr>
            <w:top w:val="none" w:sz="0" w:space="0" w:color="auto"/>
            <w:left w:val="none" w:sz="0" w:space="0" w:color="auto"/>
            <w:bottom w:val="none" w:sz="0" w:space="0" w:color="auto"/>
            <w:right w:val="none" w:sz="0" w:space="0" w:color="auto"/>
          </w:divBdr>
        </w:div>
        <w:div w:id="420762495">
          <w:marLeft w:val="640"/>
          <w:marRight w:val="0"/>
          <w:marTop w:val="0"/>
          <w:marBottom w:val="0"/>
          <w:divBdr>
            <w:top w:val="none" w:sz="0" w:space="0" w:color="auto"/>
            <w:left w:val="none" w:sz="0" w:space="0" w:color="auto"/>
            <w:bottom w:val="none" w:sz="0" w:space="0" w:color="auto"/>
            <w:right w:val="none" w:sz="0" w:space="0" w:color="auto"/>
          </w:divBdr>
        </w:div>
        <w:div w:id="1206985244">
          <w:marLeft w:val="640"/>
          <w:marRight w:val="0"/>
          <w:marTop w:val="0"/>
          <w:marBottom w:val="0"/>
          <w:divBdr>
            <w:top w:val="none" w:sz="0" w:space="0" w:color="auto"/>
            <w:left w:val="none" w:sz="0" w:space="0" w:color="auto"/>
            <w:bottom w:val="none" w:sz="0" w:space="0" w:color="auto"/>
            <w:right w:val="none" w:sz="0" w:space="0" w:color="auto"/>
          </w:divBdr>
        </w:div>
        <w:div w:id="376585132">
          <w:marLeft w:val="640"/>
          <w:marRight w:val="0"/>
          <w:marTop w:val="0"/>
          <w:marBottom w:val="0"/>
          <w:divBdr>
            <w:top w:val="none" w:sz="0" w:space="0" w:color="auto"/>
            <w:left w:val="none" w:sz="0" w:space="0" w:color="auto"/>
            <w:bottom w:val="none" w:sz="0" w:space="0" w:color="auto"/>
            <w:right w:val="none" w:sz="0" w:space="0" w:color="auto"/>
          </w:divBdr>
        </w:div>
        <w:div w:id="1218278757">
          <w:marLeft w:val="640"/>
          <w:marRight w:val="0"/>
          <w:marTop w:val="0"/>
          <w:marBottom w:val="0"/>
          <w:divBdr>
            <w:top w:val="none" w:sz="0" w:space="0" w:color="auto"/>
            <w:left w:val="none" w:sz="0" w:space="0" w:color="auto"/>
            <w:bottom w:val="none" w:sz="0" w:space="0" w:color="auto"/>
            <w:right w:val="none" w:sz="0" w:space="0" w:color="auto"/>
          </w:divBdr>
        </w:div>
        <w:div w:id="1282883948">
          <w:marLeft w:val="640"/>
          <w:marRight w:val="0"/>
          <w:marTop w:val="0"/>
          <w:marBottom w:val="0"/>
          <w:divBdr>
            <w:top w:val="none" w:sz="0" w:space="0" w:color="auto"/>
            <w:left w:val="none" w:sz="0" w:space="0" w:color="auto"/>
            <w:bottom w:val="none" w:sz="0" w:space="0" w:color="auto"/>
            <w:right w:val="none" w:sz="0" w:space="0" w:color="auto"/>
          </w:divBdr>
        </w:div>
        <w:div w:id="1684822475">
          <w:marLeft w:val="640"/>
          <w:marRight w:val="0"/>
          <w:marTop w:val="0"/>
          <w:marBottom w:val="0"/>
          <w:divBdr>
            <w:top w:val="none" w:sz="0" w:space="0" w:color="auto"/>
            <w:left w:val="none" w:sz="0" w:space="0" w:color="auto"/>
            <w:bottom w:val="none" w:sz="0" w:space="0" w:color="auto"/>
            <w:right w:val="none" w:sz="0" w:space="0" w:color="auto"/>
          </w:divBdr>
        </w:div>
        <w:div w:id="1517647503">
          <w:marLeft w:val="640"/>
          <w:marRight w:val="0"/>
          <w:marTop w:val="0"/>
          <w:marBottom w:val="0"/>
          <w:divBdr>
            <w:top w:val="none" w:sz="0" w:space="0" w:color="auto"/>
            <w:left w:val="none" w:sz="0" w:space="0" w:color="auto"/>
            <w:bottom w:val="none" w:sz="0" w:space="0" w:color="auto"/>
            <w:right w:val="none" w:sz="0" w:space="0" w:color="auto"/>
          </w:divBdr>
        </w:div>
        <w:div w:id="75707521">
          <w:marLeft w:val="640"/>
          <w:marRight w:val="0"/>
          <w:marTop w:val="0"/>
          <w:marBottom w:val="0"/>
          <w:divBdr>
            <w:top w:val="none" w:sz="0" w:space="0" w:color="auto"/>
            <w:left w:val="none" w:sz="0" w:space="0" w:color="auto"/>
            <w:bottom w:val="none" w:sz="0" w:space="0" w:color="auto"/>
            <w:right w:val="none" w:sz="0" w:space="0" w:color="auto"/>
          </w:divBdr>
        </w:div>
        <w:div w:id="1355961089">
          <w:marLeft w:val="640"/>
          <w:marRight w:val="0"/>
          <w:marTop w:val="0"/>
          <w:marBottom w:val="0"/>
          <w:divBdr>
            <w:top w:val="none" w:sz="0" w:space="0" w:color="auto"/>
            <w:left w:val="none" w:sz="0" w:space="0" w:color="auto"/>
            <w:bottom w:val="none" w:sz="0" w:space="0" w:color="auto"/>
            <w:right w:val="none" w:sz="0" w:space="0" w:color="auto"/>
          </w:divBdr>
        </w:div>
        <w:div w:id="2126072513">
          <w:marLeft w:val="640"/>
          <w:marRight w:val="0"/>
          <w:marTop w:val="0"/>
          <w:marBottom w:val="0"/>
          <w:divBdr>
            <w:top w:val="none" w:sz="0" w:space="0" w:color="auto"/>
            <w:left w:val="none" w:sz="0" w:space="0" w:color="auto"/>
            <w:bottom w:val="none" w:sz="0" w:space="0" w:color="auto"/>
            <w:right w:val="none" w:sz="0" w:space="0" w:color="auto"/>
          </w:divBdr>
        </w:div>
        <w:div w:id="1858732470">
          <w:marLeft w:val="640"/>
          <w:marRight w:val="0"/>
          <w:marTop w:val="0"/>
          <w:marBottom w:val="0"/>
          <w:divBdr>
            <w:top w:val="none" w:sz="0" w:space="0" w:color="auto"/>
            <w:left w:val="none" w:sz="0" w:space="0" w:color="auto"/>
            <w:bottom w:val="none" w:sz="0" w:space="0" w:color="auto"/>
            <w:right w:val="none" w:sz="0" w:space="0" w:color="auto"/>
          </w:divBdr>
        </w:div>
        <w:div w:id="870844610">
          <w:marLeft w:val="640"/>
          <w:marRight w:val="0"/>
          <w:marTop w:val="0"/>
          <w:marBottom w:val="0"/>
          <w:divBdr>
            <w:top w:val="none" w:sz="0" w:space="0" w:color="auto"/>
            <w:left w:val="none" w:sz="0" w:space="0" w:color="auto"/>
            <w:bottom w:val="none" w:sz="0" w:space="0" w:color="auto"/>
            <w:right w:val="none" w:sz="0" w:space="0" w:color="auto"/>
          </w:divBdr>
        </w:div>
        <w:div w:id="41828335">
          <w:marLeft w:val="640"/>
          <w:marRight w:val="0"/>
          <w:marTop w:val="0"/>
          <w:marBottom w:val="0"/>
          <w:divBdr>
            <w:top w:val="none" w:sz="0" w:space="0" w:color="auto"/>
            <w:left w:val="none" w:sz="0" w:space="0" w:color="auto"/>
            <w:bottom w:val="none" w:sz="0" w:space="0" w:color="auto"/>
            <w:right w:val="none" w:sz="0" w:space="0" w:color="auto"/>
          </w:divBdr>
        </w:div>
        <w:div w:id="1067920410">
          <w:marLeft w:val="640"/>
          <w:marRight w:val="0"/>
          <w:marTop w:val="0"/>
          <w:marBottom w:val="0"/>
          <w:divBdr>
            <w:top w:val="none" w:sz="0" w:space="0" w:color="auto"/>
            <w:left w:val="none" w:sz="0" w:space="0" w:color="auto"/>
            <w:bottom w:val="none" w:sz="0" w:space="0" w:color="auto"/>
            <w:right w:val="none" w:sz="0" w:space="0" w:color="auto"/>
          </w:divBdr>
        </w:div>
        <w:div w:id="1773085645">
          <w:marLeft w:val="640"/>
          <w:marRight w:val="0"/>
          <w:marTop w:val="0"/>
          <w:marBottom w:val="0"/>
          <w:divBdr>
            <w:top w:val="none" w:sz="0" w:space="0" w:color="auto"/>
            <w:left w:val="none" w:sz="0" w:space="0" w:color="auto"/>
            <w:bottom w:val="none" w:sz="0" w:space="0" w:color="auto"/>
            <w:right w:val="none" w:sz="0" w:space="0" w:color="auto"/>
          </w:divBdr>
        </w:div>
        <w:div w:id="1911378788">
          <w:marLeft w:val="640"/>
          <w:marRight w:val="0"/>
          <w:marTop w:val="0"/>
          <w:marBottom w:val="0"/>
          <w:divBdr>
            <w:top w:val="none" w:sz="0" w:space="0" w:color="auto"/>
            <w:left w:val="none" w:sz="0" w:space="0" w:color="auto"/>
            <w:bottom w:val="none" w:sz="0" w:space="0" w:color="auto"/>
            <w:right w:val="none" w:sz="0" w:space="0" w:color="auto"/>
          </w:divBdr>
        </w:div>
        <w:div w:id="1329556040">
          <w:marLeft w:val="640"/>
          <w:marRight w:val="0"/>
          <w:marTop w:val="0"/>
          <w:marBottom w:val="0"/>
          <w:divBdr>
            <w:top w:val="none" w:sz="0" w:space="0" w:color="auto"/>
            <w:left w:val="none" w:sz="0" w:space="0" w:color="auto"/>
            <w:bottom w:val="none" w:sz="0" w:space="0" w:color="auto"/>
            <w:right w:val="none" w:sz="0" w:space="0" w:color="auto"/>
          </w:divBdr>
        </w:div>
        <w:div w:id="2095082735">
          <w:marLeft w:val="640"/>
          <w:marRight w:val="0"/>
          <w:marTop w:val="0"/>
          <w:marBottom w:val="0"/>
          <w:divBdr>
            <w:top w:val="none" w:sz="0" w:space="0" w:color="auto"/>
            <w:left w:val="none" w:sz="0" w:space="0" w:color="auto"/>
            <w:bottom w:val="none" w:sz="0" w:space="0" w:color="auto"/>
            <w:right w:val="none" w:sz="0" w:space="0" w:color="auto"/>
          </w:divBdr>
        </w:div>
        <w:div w:id="1090154437">
          <w:marLeft w:val="640"/>
          <w:marRight w:val="0"/>
          <w:marTop w:val="0"/>
          <w:marBottom w:val="0"/>
          <w:divBdr>
            <w:top w:val="none" w:sz="0" w:space="0" w:color="auto"/>
            <w:left w:val="none" w:sz="0" w:space="0" w:color="auto"/>
            <w:bottom w:val="none" w:sz="0" w:space="0" w:color="auto"/>
            <w:right w:val="none" w:sz="0" w:space="0" w:color="auto"/>
          </w:divBdr>
        </w:div>
        <w:div w:id="2114813679">
          <w:marLeft w:val="640"/>
          <w:marRight w:val="0"/>
          <w:marTop w:val="0"/>
          <w:marBottom w:val="0"/>
          <w:divBdr>
            <w:top w:val="none" w:sz="0" w:space="0" w:color="auto"/>
            <w:left w:val="none" w:sz="0" w:space="0" w:color="auto"/>
            <w:bottom w:val="none" w:sz="0" w:space="0" w:color="auto"/>
            <w:right w:val="none" w:sz="0" w:space="0" w:color="auto"/>
          </w:divBdr>
        </w:div>
        <w:div w:id="1423988584">
          <w:marLeft w:val="640"/>
          <w:marRight w:val="0"/>
          <w:marTop w:val="0"/>
          <w:marBottom w:val="0"/>
          <w:divBdr>
            <w:top w:val="none" w:sz="0" w:space="0" w:color="auto"/>
            <w:left w:val="none" w:sz="0" w:space="0" w:color="auto"/>
            <w:bottom w:val="none" w:sz="0" w:space="0" w:color="auto"/>
            <w:right w:val="none" w:sz="0" w:space="0" w:color="auto"/>
          </w:divBdr>
        </w:div>
        <w:div w:id="1234438047">
          <w:marLeft w:val="640"/>
          <w:marRight w:val="0"/>
          <w:marTop w:val="0"/>
          <w:marBottom w:val="0"/>
          <w:divBdr>
            <w:top w:val="none" w:sz="0" w:space="0" w:color="auto"/>
            <w:left w:val="none" w:sz="0" w:space="0" w:color="auto"/>
            <w:bottom w:val="none" w:sz="0" w:space="0" w:color="auto"/>
            <w:right w:val="none" w:sz="0" w:space="0" w:color="auto"/>
          </w:divBdr>
        </w:div>
        <w:div w:id="2067101097">
          <w:marLeft w:val="640"/>
          <w:marRight w:val="0"/>
          <w:marTop w:val="0"/>
          <w:marBottom w:val="0"/>
          <w:divBdr>
            <w:top w:val="none" w:sz="0" w:space="0" w:color="auto"/>
            <w:left w:val="none" w:sz="0" w:space="0" w:color="auto"/>
            <w:bottom w:val="none" w:sz="0" w:space="0" w:color="auto"/>
            <w:right w:val="none" w:sz="0" w:space="0" w:color="auto"/>
          </w:divBdr>
        </w:div>
        <w:div w:id="161167551">
          <w:marLeft w:val="640"/>
          <w:marRight w:val="0"/>
          <w:marTop w:val="0"/>
          <w:marBottom w:val="0"/>
          <w:divBdr>
            <w:top w:val="none" w:sz="0" w:space="0" w:color="auto"/>
            <w:left w:val="none" w:sz="0" w:space="0" w:color="auto"/>
            <w:bottom w:val="none" w:sz="0" w:space="0" w:color="auto"/>
            <w:right w:val="none" w:sz="0" w:space="0" w:color="auto"/>
          </w:divBdr>
        </w:div>
      </w:divsChild>
    </w:div>
    <w:div w:id="152992253">
      <w:bodyDiv w:val="1"/>
      <w:marLeft w:val="0"/>
      <w:marRight w:val="0"/>
      <w:marTop w:val="0"/>
      <w:marBottom w:val="0"/>
      <w:divBdr>
        <w:top w:val="none" w:sz="0" w:space="0" w:color="auto"/>
        <w:left w:val="none" w:sz="0" w:space="0" w:color="auto"/>
        <w:bottom w:val="none" w:sz="0" w:space="0" w:color="auto"/>
        <w:right w:val="none" w:sz="0" w:space="0" w:color="auto"/>
      </w:divBdr>
      <w:divsChild>
        <w:div w:id="920256622">
          <w:marLeft w:val="0"/>
          <w:marRight w:val="0"/>
          <w:marTop w:val="0"/>
          <w:marBottom w:val="0"/>
          <w:divBdr>
            <w:top w:val="none" w:sz="0" w:space="0" w:color="auto"/>
            <w:left w:val="none" w:sz="0" w:space="0" w:color="auto"/>
            <w:bottom w:val="none" w:sz="0" w:space="0" w:color="auto"/>
            <w:right w:val="none" w:sz="0" w:space="0" w:color="auto"/>
          </w:divBdr>
        </w:div>
        <w:div w:id="172232580">
          <w:marLeft w:val="0"/>
          <w:marRight w:val="0"/>
          <w:marTop w:val="0"/>
          <w:marBottom w:val="0"/>
          <w:divBdr>
            <w:top w:val="none" w:sz="0" w:space="0" w:color="auto"/>
            <w:left w:val="none" w:sz="0" w:space="0" w:color="auto"/>
            <w:bottom w:val="none" w:sz="0" w:space="0" w:color="auto"/>
            <w:right w:val="none" w:sz="0" w:space="0" w:color="auto"/>
          </w:divBdr>
        </w:div>
        <w:div w:id="1051349420">
          <w:marLeft w:val="0"/>
          <w:marRight w:val="0"/>
          <w:marTop w:val="0"/>
          <w:marBottom w:val="0"/>
          <w:divBdr>
            <w:top w:val="none" w:sz="0" w:space="0" w:color="auto"/>
            <w:left w:val="none" w:sz="0" w:space="0" w:color="auto"/>
            <w:bottom w:val="none" w:sz="0" w:space="0" w:color="auto"/>
            <w:right w:val="none" w:sz="0" w:space="0" w:color="auto"/>
          </w:divBdr>
        </w:div>
        <w:div w:id="1577520102">
          <w:marLeft w:val="0"/>
          <w:marRight w:val="0"/>
          <w:marTop w:val="0"/>
          <w:marBottom w:val="0"/>
          <w:divBdr>
            <w:top w:val="none" w:sz="0" w:space="0" w:color="auto"/>
            <w:left w:val="none" w:sz="0" w:space="0" w:color="auto"/>
            <w:bottom w:val="none" w:sz="0" w:space="0" w:color="auto"/>
            <w:right w:val="none" w:sz="0" w:space="0" w:color="auto"/>
          </w:divBdr>
        </w:div>
        <w:div w:id="61954426">
          <w:marLeft w:val="0"/>
          <w:marRight w:val="0"/>
          <w:marTop w:val="0"/>
          <w:marBottom w:val="0"/>
          <w:divBdr>
            <w:top w:val="none" w:sz="0" w:space="0" w:color="auto"/>
            <w:left w:val="none" w:sz="0" w:space="0" w:color="auto"/>
            <w:bottom w:val="none" w:sz="0" w:space="0" w:color="auto"/>
            <w:right w:val="none" w:sz="0" w:space="0" w:color="auto"/>
          </w:divBdr>
        </w:div>
        <w:div w:id="941111610">
          <w:marLeft w:val="0"/>
          <w:marRight w:val="0"/>
          <w:marTop w:val="0"/>
          <w:marBottom w:val="0"/>
          <w:divBdr>
            <w:top w:val="none" w:sz="0" w:space="0" w:color="auto"/>
            <w:left w:val="none" w:sz="0" w:space="0" w:color="auto"/>
            <w:bottom w:val="none" w:sz="0" w:space="0" w:color="auto"/>
            <w:right w:val="none" w:sz="0" w:space="0" w:color="auto"/>
          </w:divBdr>
        </w:div>
        <w:div w:id="1997877670">
          <w:marLeft w:val="0"/>
          <w:marRight w:val="0"/>
          <w:marTop w:val="0"/>
          <w:marBottom w:val="0"/>
          <w:divBdr>
            <w:top w:val="none" w:sz="0" w:space="0" w:color="auto"/>
            <w:left w:val="none" w:sz="0" w:space="0" w:color="auto"/>
            <w:bottom w:val="none" w:sz="0" w:space="0" w:color="auto"/>
            <w:right w:val="none" w:sz="0" w:space="0" w:color="auto"/>
          </w:divBdr>
        </w:div>
        <w:div w:id="1450511565">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467429248">
          <w:marLeft w:val="0"/>
          <w:marRight w:val="0"/>
          <w:marTop w:val="0"/>
          <w:marBottom w:val="0"/>
          <w:divBdr>
            <w:top w:val="none" w:sz="0" w:space="0" w:color="auto"/>
            <w:left w:val="none" w:sz="0" w:space="0" w:color="auto"/>
            <w:bottom w:val="none" w:sz="0" w:space="0" w:color="auto"/>
            <w:right w:val="none" w:sz="0" w:space="0" w:color="auto"/>
          </w:divBdr>
        </w:div>
        <w:div w:id="126818746">
          <w:marLeft w:val="0"/>
          <w:marRight w:val="0"/>
          <w:marTop w:val="0"/>
          <w:marBottom w:val="0"/>
          <w:divBdr>
            <w:top w:val="none" w:sz="0" w:space="0" w:color="auto"/>
            <w:left w:val="none" w:sz="0" w:space="0" w:color="auto"/>
            <w:bottom w:val="none" w:sz="0" w:space="0" w:color="auto"/>
            <w:right w:val="none" w:sz="0" w:space="0" w:color="auto"/>
          </w:divBdr>
        </w:div>
        <w:div w:id="1991398090">
          <w:marLeft w:val="0"/>
          <w:marRight w:val="0"/>
          <w:marTop w:val="0"/>
          <w:marBottom w:val="0"/>
          <w:divBdr>
            <w:top w:val="none" w:sz="0" w:space="0" w:color="auto"/>
            <w:left w:val="none" w:sz="0" w:space="0" w:color="auto"/>
            <w:bottom w:val="none" w:sz="0" w:space="0" w:color="auto"/>
            <w:right w:val="none" w:sz="0" w:space="0" w:color="auto"/>
          </w:divBdr>
        </w:div>
        <w:div w:id="1056855278">
          <w:marLeft w:val="0"/>
          <w:marRight w:val="0"/>
          <w:marTop w:val="0"/>
          <w:marBottom w:val="0"/>
          <w:divBdr>
            <w:top w:val="none" w:sz="0" w:space="0" w:color="auto"/>
            <w:left w:val="none" w:sz="0" w:space="0" w:color="auto"/>
            <w:bottom w:val="none" w:sz="0" w:space="0" w:color="auto"/>
            <w:right w:val="none" w:sz="0" w:space="0" w:color="auto"/>
          </w:divBdr>
        </w:div>
        <w:div w:id="1296132487">
          <w:marLeft w:val="0"/>
          <w:marRight w:val="0"/>
          <w:marTop w:val="0"/>
          <w:marBottom w:val="0"/>
          <w:divBdr>
            <w:top w:val="none" w:sz="0" w:space="0" w:color="auto"/>
            <w:left w:val="none" w:sz="0" w:space="0" w:color="auto"/>
            <w:bottom w:val="none" w:sz="0" w:space="0" w:color="auto"/>
            <w:right w:val="none" w:sz="0" w:space="0" w:color="auto"/>
          </w:divBdr>
        </w:div>
        <w:div w:id="423304111">
          <w:marLeft w:val="0"/>
          <w:marRight w:val="0"/>
          <w:marTop w:val="0"/>
          <w:marBottom w:val="0"/>
          <w:divBdr>
            <w:top w:val="none" w:sz="0" w:space="0" w:color="auto"/>
            <w:left w:val="none" w:sz="0" w:space="0" w:color="auto"/>
            <w:bottom w:val="none" w:sz="0" w:space="0" w:color="auto"/>
            <w:right w:val="none" w:sz="0" w:space="0" w:color="auto"/>
          </w:divBdr>
        </w:div>
        <w:div w:id="694379444">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644091595">
          <w:marLeft w:val="0"/>
          <w:marRight w:val="0"/>
          <w:marTop w:val="0"/>
          <w:marBottom w:val="0"/>
          <w:divBdr>
            <w:top w:val="none" w:sz="0" w:space="0" w:color="auto"/>
            <w:left w:val="none" w:sz="0" w:space="0" w:color="auto"/>
            <w:bottom w:val="none" w:sz="0" w:space="0" w:color="auto"/>
            <w:right w:val="none" w:sz="0" w:space="0" w:color="auto"/>
          </w:divBdr>
        </w:div>
        <w:div w:id="67726813">
          <w:marLeft w:val="0"/>
          <w:marRight w:val="0"/>
          <w:marTop w:val="0"/>
          <w:marBottom w:val="0"/>
          <w:divBdr>
            <w:top w:val="none" w:sz="0" w:space="0" w:color="auto"/>
            <w:left w:val="none" w:sz="0" w:space="0" w:color="auto"/>
            <w:bottom w:val="none" w:sz="0" w:space="0" w:color="auto"/>
            <w:right w:val="none" w:sz="0" w:space="0" w:color="auto"/>
          </w:divBdr>
        </w:div>
        <w:div w:id="1548834592">
          <w:marLeft w:val="0"/>
          <w:marRight w:val="0"/>
          <w:marTop w:val="0"/>
          <w:marBottom w:val="0"/>
          <w:divBdr>
            <w:top w:val="none" w:sz="0" w:space="0" w:color="auto"/>
            <w:left w:val="none" w:sz="0" w:space="0" w:color="auto"/>
            <w:bottom w:val="none" w:sz="0" w:space="0" w:color="auto"/>
            <w:right w:val="none" w:sz="0" w:space="0" w:color="auto"/>
          </w:divBdr>
        </w:div>
        <w:div w:id="2013993241">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2682443">
          <w:marLeft w:val="0"/>
          <w:marRight w:val="0"/>
          <w:marTop w:val="0"/>
          <w:marBottom w:val="0"/>
          <w:divBdr>
            <w:top w:val="none" w:sz="0" w:space="0" w:color="auto"/>
            <w:left w:val="none" w:sz="0" w:space="0" w:color="auto"/>
            <w:bottom w:val="none" w:sz="0" w:space="0" w:color="auto"/>
            <w:right w:val="none" w:sz="0" w:space="0" w:color="auto"/>
          </w:divBdr>
        </w:div>
        <w:div w:id="265044884">
          <w:marLeft w:val="0"/>
          <w:marRight w:val="0"/>
          <w:marTop w:val="0"/>
          <w:marBottom w:val="0"/>
          <w:divBdr>
            <w:top w:val="none" w:sz="0" w:space="0" w:color="auto"/>
            <w:left w:val="none" w:sz="0" w:space="0" w:color="auto"/>
            <w:bottom w:val="none" w:sz="0" w:space="0" w:color="auto"/>
            <w:right w:val="none" w:sz="0" w:space="0" w:color="auto"/>
          </w:divBdr>
        </w:div>
        <w:div w:id="631642609">
          <w:marLeft w:val="0"/>
          <w:marRight w:val="0"/>
          <w:marTop w:val="0"/>
          <w:marBottom w:val="0"/>
          <w:divBdr>
            <w:top w:val="none" w:sz="0" w:space="0" w:color="auto"/>
            <w:left w:val="none" w:sz="0" w:space="0" w:color="auto"/>
            <w:bottom w:val="none" w:sz="0" w:space="0" w:color="auto"/>
            <w:right w:val="none" w:sz="0" w:space="0" w:color="auto"/>
          </w:divBdr>
        </w:div>
        <w:div w:id="1278415525">
          <w:marLeft w:val="0"/>
          <w:marRight w:val="0"/>
          <w:marTop w:val="0"/>
          <w:marBottom w:val="0"/>
          <w:divBdr>
            <w:top w:val="none" w:sz="0" w:space="0" w:color="auto"/>
            <w:left w:val="none" w:sz="0" w:space="0" w:color="auto"/>
            <w:bottom w:val="none" w:sz="0" w:space="0" w:color="auto"/>
            <w:right w:val="none" w:sz="0" w:space="0" w:color="auto"/>
          </w:divBdr>
        </w:div>
        <w:div w:id="1605068908">
          <w:marLeft w:val="0"/>
          <w:marRight w:val="0"/>
          <w:marTop w:val="0"/>
          <w:marBottom w:val="0"/>
          <w:divBdr>
            <w:top w:val="none" w:sz="0" w:space="0" w:color="auto"/>
            <w:left w:val="none" w:sz="0" w:space="0" w:color="auto"/>
            <w:bottom w:val="none" w:sz="0" w:space="0" w:color="auto"/>
            <w:right w:val="none" w:sz="0" w:space="0" w:color="auto"/>
          </w:divBdr>
        </w:div>
        <w:div w:id="380637916">
          <w:marLeft w:val="0"/>
          <w:marRight w:val="0"/>
          <w:marTop w:val="0"/>
          <w:marBottom w:val="0"/>
          <w:divBdr>
            <w:top w:val="none" w:sz="0" w:space="0" w:color="auto"/>
            <w:left w:val="none" w:sz="0" w:space="0" w:color="auto"/>
            <w:bottom w:val="none" w:sz="0" w:space="0" w:color="auto"/>
            <w:right w:val="none" w:sz="0" w:space="0" w:color="auto"/>
          </w:divBdr>
        </w:div>
        <w:div w:id="487479461">
          <w:marLeft w:val="0"/>
          <w:marRight w:val="0"/>
          <w:marTop w:val="0"/>
          <w:marBottom w:val="0"/>
          <w:divBdr>
            <w:top w:val="none" w:sz="0" w:space="0" w:color="auto"/>
            <w:left w:val="none" w:sz="0" w:space="0" w:color="auto"/>
            <w:bottom w:val="none" w:sz="0" w:space="0" w:color="auto"/>
            <w:right w:val="none" w:sz="0" w:space="0" w:color="auto"/>
          </w:divBdr>
        </w:div>
        <w:div w:id="1696689100">
          <w:marLeft w:val="0"/>
          <w:marRight w:val="0"/>
          <w:marTop w:val="0"/>
          <w:marBottom w:val="0"/>
          <w:divBdr>
            <w:top w:val="none" w:sz="0" w:space="0" w:color="auto"/>
            <w:left w:val="none" w:sz="0" w:space="0" w:color="auto"/>
            <w:bottom w:val="none" w:sz="0" w:space="0" w:color="auto"/>
            <w:right w:val="none" w:sz="0" w:space="0" w:color="auto"/>
          </w:divBdr>
        </w:div>
        <w:div w:id="126241175">
          <w:marLeft w:val="0"/>
          <w:marRight w:val="0"/>
          <w:marTop w:val="0"/>
          <w:marBottom w:val="0"/>
          <w:divBdr>
            <w:top w:val="none" w:sz="0" w:space="0" w:color="auto"/>
            <w:left w:val="none" w:sz="0" w:space="0" w:color="auto"/>
            <w:bottom w:val="none" w:sz="0" w:space="0" w:color="auto"/>
            <w:right w:val="none" w:sz="0" w:space="0" w:color="auto"/>
          </w:divBdr>
        </w:div>
        <w:div w:id="896551142">
          <w:marLeft w:val="0"/>
          <w:marRight w:val="0"/>
          <w:marTop w:val="0"/>
          <w:marBottom w:val="0"/>
          <w:divBdr>
            <w:top w:val="none" w:sz="0" w:space="0" w:color="auto"/>
            <w:left w:val="none" w:sz="0" w:space="0" w:color="auto"/>
            <w:bottom w:val="none" w:sz="0" w:space="0" w:color="auto"/>
            <w:right w:val="none" w:sz="0" w:space="0" w:color="auto"/>
          </w:divBdr>
        </w:div>
        <w:div w:id="747193226">
          <w:marLeft w:val="0"/>
          <w:marRight w:val="0"/>
          <w:marTop w:val="0"/>
          <w:marBottom w:val="0"/>
          <w:divBdr>
            <w:top w:val="none" w:sz="0" w:space="0" w:color="auto"/>
            <w:left w:val="none" w:sz="0" w:space="0" w:color="auto"/>
            <w:bottom w:val="none" w:sz="0" w:space="0" w:color="auto"/>
            <w:right w:val="none" w:sz="0" w:space="0" w:color="auto"/>
          </w:divBdr>
        </w:div>
        <w:div w:id="456948286">
          <w:marLeft w:val="0"/>
          <w:marRight w:val="0"/>
          <w:marTop w:val="0"/>
          <w:marBottom w:val="0"/>
          <w:divBdr>
            <w:top w:val="none" w:sz="0" w:space="0" w:color="auto"/>
            <w:left w:val="none" w:sz="0" w:space="0" w:color="auto"/>
            <w:bottom w:val="none" w:sz="0" w:space="0" w:color="auto"/>
            <w:right w:val="none" w:sz="0" w:space="0" w:color="auto"/>
          </w:divBdr>
        </w:div>
        <w:div w:id="1090856677">
          <w:marLeft w:val="0"/>
          <w:marRight w:val="0"/>
          <w:marTop w:val="0"/>
          <w:marBottom w:val="0"/>
          <w:divBdr>
            <w:top w:val="none" w:sz="0" w:space="0" w:color="auto"/>
            <w:left w:val="none" w:sz="0" w:space="0" w:color="auto"/>
            <w:bottom w:val="none" w:sz="0" w:space="0" w:color="auto"/>
            <w:right w:val="none" w:sz="0" w:space="0" w:color="auto"/>
          </w:divBdr>
        </w:div>
        <w:div w:id="600917280">
          <w:marLeft w:val="0"/>
          <w:marRight w:val="0"/>
          <w:marTop w:val="0"/>
          <w:marBottom w:val="0"/>
          <w:divBdr>
            <w:top w:val="none" w:sz="0" w:space="0" w:color="auto"/>
            <w:left w:val="none" w:sz="0" w:space="0" w:color="auto"/>
            <w:bottom w:val="none" w:sz="0" w:space="0" w:color="auto"/>
            <w:right w:val="none" w:sz="0" w:space="0" w:color="auto"/>
          </w:divBdr>
        </w:div>
        <w:div w:id="2127194477">
          <w:marLeft w:val="0"/>
          <w:marRight w:val="0"/>
          <w:marTop w:val="0"/>
          <w:marBottom w:val="0"/>
          <w:divBdr>
            <w:top w:val="none" w:sz="0" w:space="0" w:color="auto"/>
            <w:left w:val="none" w:sz="0" w:space="0" w:color="auto"/>
            <w:bottom w:val="none" w:sz="0" w:space="0" w:color="auto"/>
            <w:right w:val="none" w:sz="0" w:space="0" w:color="auto"/>
          </w:divBdr>
        </w:div>
        <w:div w:id="643973265">
          <w:marLeft w:val="0"/>
          <w:marRight w:val="0"/>
          <w:marTop w:val="0"/>
          <w:marBottom w:val="0"/>
          <w:divBdr>
            <w:top w:val="none" w:sz="0" w:space="0" w:color="auto"/>
            <w:left w:val="none" w:sz="0" w:space="0" w:color="auto"/>
            <w:bottom w:val="none" w:sz="0" w:space="0" w:color="auto"/>
            <w:right w:val="none" w:sz="0" w:space="0" w:color="auto"/>
          </w:divBdr>
        </w:div>
        <w:div w:id="463079352">
          <w:marLeft w:val="0"/>
          <w:marRight w:val="0"/>
          <w:marTop w:val="0"/>
          <w:marBottom w:val="0"/>
          <w:divBdr>
            <w:top w:val="none" w:sz="0" w:space="0" w:color="auto"/>
            <w:left w:val="none" w:sz="0" w:space="0" w:color="auto"/>
            <w:bottom w:val="none" w:sz="0" w:space="0" w:color="auto"/>
            <w:right w:val="none" w:sz="0" w:space="0" w:color="auto"/>
          </w:divBdr>
        </w:div>
        <w:div w:id="651065786">
          <w:marLeft w:val="0"/>
          <w:marRight w:val="0"/>
          <w:marTop w:val="0"/>
          <w:marBottom w:val="0"/>
          <w:divBdr>
            <w:top w:val="none" w:sz="0" w:space="0" w:color="auto"/>
            <w:left w:val="none" w:sz="0" w:space="0" w:color="auto"/>
            <w:bottom w:val="none" w:sz="0" w:space="0" w:color="auto"/>
            <w:right w:val="none" w:sz="0" w:space="0" w:color="auto"/>
          </w:divBdr>
        </w:div>
        <w:div w:id="17897112">
          <w:marLeft w:val="0"/>
          <w:marRight w:val="0"/>
          <w:marTop w:val="0"/>
          <w:marBottom w:val="0"/>
          <w:divBdr>
            <w:top w:val="none" w:sz="0" w:space="0" w:color="auto"/>
            <w:left w:val="none" w:sz="0" w:space="0" w:color="auto"/>
            <w:bottom w:val="none" w:sz="0" w:space="0" w:color="auto"/>
            <w:right w:val="none" w:sz="0" w:space="0" w:color="auto"/>
          </w:divBdr>
        </w:div>
        <w:div w:id="1127158246">
          <w:marLeft w:val="0"/>
          <w:marRight w:val="0"/>
          <w:marTop w:val="0"/>
          <w:marBottom w:val="0"/>
          <w:divBdr>
            <w:top w:val="none" w:sz="0" w:space="0" w:color="auto"/>
            <w:left w:val="none" w:sz="0" w:space="0" w:color="auto"/>
            <w:bottom w:val="none" w:sz="0" w:space="0" w:color="auto"/>
            <w:right w:val="none" w:sz="0" w:space="0" w:color="auto"/>
          </w:divBdr>
        </w:div>
        <w:div w:id="654770220">
          <w:marLeft w:val="0"/>
          <w:marRight w:val="0"/>
          <w:marTop w:val="0"/>
          <w:marBottom w:val="0"/>
          <w:divBdr>
            <w:top w:val="none" w:sz="0" w:space="0" w:color="auto"/>
            <w:left w:val="none" w:sz="0" w:space="0" w:color="auto"/>
            <w:bottom w:val="none" w:sz="0" w:space="0" w:color="auto"/>
            <w:right w:val="none" w:sz="0" w:space="0" w:color="auto"/>
          </w:divBdr>
        </w:div>
        <w:div w:id="630863166">
          <w:marLeft w:val="0"/>
          <w:marRight w:val="0"/>
          <w:marTop w:val="0"/>
          <w:marBottom w:val="0"/>
          <w:divBdr>
            <w:top w:val="none" w:sz="0" w:space="0" w:color="auto"/>
            <w:left w:val="none" w:sz="0" w:space="0" w:color="auto"/>
            <w:bottom w:val="none" w:sz="0" w:space="0" w:color="auto"/>
            <w:right w:val="none" w:sz="0" w:space="0" w:color="auto"/>
          </w:divBdr>
        </w:div>
        <w:div w:id="795099335">
          <w:marLeft w:val="0"/>
          <w:marRight w:val="0"/>
          <w:marTop w:val="0"/>
          <w:marBottom w:val="0"/>
          <w:divBdr>
            <w:top w:val="none" w:sz="0" w:space="0" w:color="auto"/>
            <w:left w:val="none" w:sz="0" w:space="0" w:color="auto"/>
            <w:bottom w:val="none" w:sz="0" w:space="0" w:color="auto"/>
            <w:right w:val="none" w:sz="0" w:space="0" w:color="auto"/>
          </w:divBdr>
        </w:div>
        <w:div w:id="541097035">
          <w:marLeft w:val="0"/>
          <w:marRight w:val="0"/>
          <w:marTop w:val="0"/>
          <w:marBottom w:val="0"/>
          <w:divBdr>
            <w:top w:val="none" w:sz="0" w:space="0" w:color="auto"/>
            <w:left w:val="none" w:sz="0" w:space="0" w:color="auto"/>
            <w:bottom w:val="none" w:sz="0" w:space="0" w:color="auto"/>
            <w:right w:val="none" w:sz="0" w:space="0" w:color="auto"/>
          </w:divBdr>
        </w:div>
        <w:div w:id="2091195681">
          <w:marLeft w:val="0"/>
          <w:marRight w:val="0"/>
          <w:marTop w:val="0"/>
          <w:marBottom w:val="0"/>
          <w:divBdr>
            <w:top w:val="none" w:sz="0" w:space="0" w:color="auto"/>
            <w:left w:val="none" w:sz="0" w:space="0" w:color="auto"/>
            <w:bottom w:val="none" w:sz="0" w:space="0" w:color="auto"/>
            <w:right w:val="none" w:sz="0" w:space="0" w:color="auto"/>
          </w:divBdr>
        </w:div>
        <w:div w:id="307982738">
          <w:marLeft w:val="0"/>
          <w:marRight w:val="0"/>
          <w:marTop w:val="0"/>
          <w:marBottom w:val="0"/>
          <w:divBdr>
            <w:top w:val="none" w:sz="0" w:space="0" w:color="auto"/>
            <w:left w:val="none" w:sz="0" w:space="0" w:color="auto"/>
            <w:bottom w:val="none" w:sz="0" w:space="0" w:color="auto"/>
            <w:right w:val="none" w:sz="0" w:space="0" w:color="auto"/>
          </w:divBdr>
        </w:div>
        <w:div w:id="706637970">
          <w:marLeft w:val="0"/>
          <w:marRight w:val="0"/>
          <w:marTop w:val="0"/>
          <w:marBottom w:val="0"/>
          <w:divBdr>
            <w:top w:val="none" w:sz="0" w:space="0" w:color="auto"/>
            <w:left w:val="none" w:sz="0" w:space="0" w:color="auto"/>
            <w:bottom w:val="none" w:sz="0" w:space="0" w:color="auto"/>
            <w:right w:val="none" w:sz="0" w:space="0" w:color="auto"/>
          </w:divBdr>
        </w:div>
        <w:div w:id="1154756533">
          <w:marLeft w:val="0"/>
          <w:marRight w:val="0"/>
          <w:marTop w:val="0"/>
          <w:marBottom w:val="0"/>
          <w:divBdr>
            <w:top w:val="none" w:sz="0" w:space="0" w:color="auto"/>
            <w:left w:val="none" w:sz="0" w:space="0" w:color="auto"/>
            <w:bottom w:val="none" w:sz="0" w:space="0" w:color="auto"/>
            <w:right w:val="none" w:sz="0" w:space="0" w:color="auto"/>
          </w:divBdr>
        </w:div>
        <w:div w:id="1315600310">
          <w:marLeft w:val="0"/>
          <w:marRight w:val="0"/>
          <w:marTop w:val="0"/>
          <w:marBottom w:val="0"/>
          <w:divBdr>
            <w:top w:val="none" w:sz="0" w:space="0" w:color="auto"/>
            <w:left w:val="none" w:sz="0" w:space="0" w:color="auto"/>
            <w:bottom w:val="none" w:sz="0" w:space="0" w:color="auto"/>
            <w:right w:val="none" w:sz="0" w:space="0" w:color="auto"/>
          </w:divBdr>
        </w:div>
        <w:div w:id="1023440353">
          <w:marLeft w:val="0"/>
          <w:marRight w:val="0"/>
          <w:marTop w:val="0"/>
          <w:marBottom w:val="0"/>
          <w:divBdr>
            <w:top w:val="none" w:sz="0" w:space="0" w:color="auto"/>
            <w:left w:val="none" w:sz="0" w:space="0" w:color="auto"/>
            <w:bottom w:val="none" w:sz="0" w:space="0" w:color="auto"/>
            <w:right w:val="none" w:sz="0" w:space="0" w:color="auto"/>
          </w:divBdr>
        </w:div>
        <w:div w:id="1570073845">
          <w:marLeft w:val="0"/>
          <w:marRight w:val="0"/>
          <w:marTop w:val="0"/>
          <w:marBottom w:val="0"/>
          <w:divBdr>
            <w:top w:val="none" w:sz="0" w:space="0" w:color="auto"/>
            <w:left w:val="none" w:sz="0" w:space="0" w:color="auto"/>
            <w:bottom w:val="none" w:sz="0" w:space="0" w:color="auto"/>
            <w:right w:val="none" w:sz="0" w:space="0" w:color="auto"/>
          </w:divBdr>
        </w:div>
        <w:div w:id="746536618">
          <w:marLeft w:val="0"/>
          <w:marRight w:val="0"/>
          <w:marTop w:val="0"/>
          <w:marBottom w:val="0"/>
          <w:divBdr>
            <w:top w:val="none" w:sz="0" w:space="0" w:color="auto"/>
            <w:left w:val="none" w:sz="0" w:space="0" w:color="auto"/>
            <w:bottom w:val="none" w:sz="0" w:space="0" w:color="auto"/>
            <w:right w:val="none" w:sz="0" w:space="0" w:color="auto"/>
          </w:divBdr>
        </w:div>
        <w:div w:id="218631473">
          <w:marLeft w:val="0"/>
          <w:marRight w:val="0"/>
          <w:marTop w:val="0"/>
          <w:marBottom w:val="0"/>
          <w:divBdr>
            <w:top w:val="none" w:sz="0" w:space="0" w:color="auto"/>
            <w:left w:val="none" w:sz="0" w:space="0" w:color="auto"/>
            <w:bottom w:val="none" w:sz="0" w:space="0" w:color="auto"/>
            <w:right w:val="none" w:sz="0" w:space="0" w:color="auto"/>
          </w:divBdr>
        </w:div>
        <w:div w:id="441532991">
          <w:marLeft w:val="0"/>
          <w:marRight w:val="0"/>
          <w:marTop w:val="0"/>
          <w:marBottom w:val="0"/>
          <w:divBdr>
            <w:top w:val="none" w:sz="0" w:space="0" w:color="auto"/>
            <w:left w:val="none" w:sz="0" w:space="0" w:color="auto"/>
            <w:bottom w:val="none" w:sz="0" w:space="0" w:color="auto"/>
            <w:right w:val="none" w:sz="0" w:space="0" w:color="auto"/>
          </w:divBdr>
        </w:div>
        <w:div w:id="216355257">
          <w:marLeft w:val="0"/>
          <w:marRight w:val="0"/>
          <w:marTop w:val="0"/>
          <w:marBottom w:val="0"/>
          <w:divBdr>
            <w:top w:val="none" w:sz="0" w:space="0" w:color="auto"/>
            <w:left w:val="none" w:sz="0" w:space="0" w:color="auto"/>
            <w:bottom w:val="none" w:sz="0" w:space="0" w:color="auto"/>
            <w:right w:val="none" w:sz="0" w:space="0" w:color="auto"/>
          </w:divBdr>
        </w:div>
        <w:div w:id="1296644001">
          <w:marLeft w:val="0"/>
          <w:marRight w:val="0"/>
          <w:marTop w:val="0"/>
          <w:marBottom w:val="0"/>
          <w:divBdr>
            <w:top w:val="none" w:sz="0" w:space="0" w:color="auto"/>
            <w:left w:val="none" w:sz="0" w:space="0" w:color="auto"/>
            <w:bottom w:val="none" w:sz="0" w:space="0" w:color="auto"/>
            <w:right w:val="none" w:sz="0" w:space="0" w:color="auto"/>
          </w:divBdr>
        </w:div>
        <w:div w:id="819224278">
          <w:marLeft w:val="0"/>
          <w:marRight w:val="0"/>
          <w:marTop w:val="0"/>
          <w:marBottom w:val="0"/>
          <w:divBdr>
            <w:top w:val="none" w:sz="0" w:space="0" w:color="auto"/>
            <w:left w:val="none" w:sz="0" w:space="0" w:color="auto"/>
            <w:bottom w:val="none" w:sz="0" w:space="0" w:color="auto"/>
            <w:right w:val="none" w:sz="0" w:space="0" w:color="auto"/>
          </w:divBdr>
        </w:div>
        <w:div w:id="1375158767">
          <w:marLeft w:val="0"/>
          <w:marRight w:val="0"/>
          <w:marTop w:val="0"/>
          <w:marBottom w:val="0"/>
          <w:divBdr>
            <w:top w:val="none" w:sz="0" w:space="0" w:color="auto"/>
            <w:left w:val="none" w:sz="0" w:space="0" w:color="auto"/>
            <w:bottom w:val="none" w:sz="0" w:space="0" w:color="auto"/>
            <w:right w:val="none" w:sz="0" w:space="0" w:color="auto"/>
          </w:divBdr>
        </w:div>
        <w:div w:id="446510176">
          <w:marLeft w:val="0"/>
          <w:marRight w:val="0"/>
          <w:marTop w:val="0"/>
          <w:marBottom w:val="0"/>
          <w:divBdr>
            <w:top w:val="none" w:sz="0" w:space="0" w:color="auto"/>
            <w:left w:val="none" w:sz="0" w:space="0" w:color="auto"/>
            <w:bottom w:val="none" w:sz="0" w:space="0" w:color="auto"/>
            <w:right w:val="none" w:sz="0" w:space="0" w:color="auto"/>
          </w:divBdr>
        </w:div>
        <w:div w:id="1347101916">
          <w:marLeft w:val="0"/>
          <w:marRight w:val="0"/>
          <w:marTop w:val="0"/>
          <w:marBottom w:val="0"/>
          <w:divBdr>
            <w:top w:val="none" w:sz="0" w:space="0" w:color="auto"/>
            <w:left w:val="none" w:sz="0" w:space="0" w:color="auto"/>
            <w:bottom w:val="none" w:sz="0" w:space="0" w:color="auto"/>
            <w:right w:val="none" w:sz="0" w:space="0" w:color="auto"/>
          </w:divBdr>
        </w:div>
        <w:div w:id="593323530">
          <w:marLeft w:val="0"/>
          <w:marRight w:val="0"/>
          <w:marTop w:val="0"/>
          <w:marBottom w:val="0"/>
          <w:divBdr>
            <w:top w:val="none" w:sz="0" w:space="0" w:color="auto"/>
            <w:left w:val="none" w:sz="0" w:space="0" w:color="auto"/>
            <w:bottom w:val="none" w:sz="0" w:space="0" w:color="auto"/>
            <w:right w:val="none" w:sz="0" w:space="0" w:color="auto"/>
          </w:divBdr>
        </w:div>
        <w:div w:id="958416336">
          <w:marLeft w:val="0"/>
          <w:marRight w:val="0"/>
          <w:marTop w:val="0"/>
          <w:marBottom w:val="0"/>
          <w:divBdr>
            <w:top w:val="none" w:sz="0" w:space="0" w:color="auto"/>
            <w:left w:val="none" w:sz="0" w:space="0" w:color="auto"/>
            <w:bottom w:val="none" w:sz="0" w:space="0" w:color="auto"/>
            <w:right w:val="none" w:sz="0" w:space="0" w:color="auto"/>
          </w:divBdr>
        </w:div>
        <w:div w:id="1712994967">
          <w:marLeft w:val="0"/>
          <w:marRight w:val="0"/>
          <w:marTop w:val="0"/>
          <w:marBottom w:val="0"/>
          <w:divBdr>
            <w:top w:val="none" w:sz="0" w:space="0" w:color="auto"/>
            <w:left w:val="none" w:sz="0" w:space="0" w:color="auto"/>
            <w:bottom w:val="none" w:sz="0" w:space="0" w:color="auto"/>
            <w:right w:val="none" w:sz="0" w:space="0" w:color="auto"/>
          </w:divBdr>
        </w:div>
        <w:div w:id="1331131630">
          <w:marLeft w:val="0"/>
          <w:marRight w:val="0"/>
          <w:marTop w:val="0"/>
          <w:marBottom w:val="0"/>
          <w:divBdr>
            <w:top w:val="none" w:sz="0" w:space="0" w:color="auto"/>
            <w:left w:val="none" w:sz="0" w:space="0" w:color="auto"/>
            <w:bottom w:val="none" w:sz="0" w:space="0" w:color="auto"/>
            <w:right w:val="none" w:sz="0" w:space="0" w:color="auto"/>
          </w:divBdr>
        </w:div>
        <w:div w:id="92826104">
          <w:marLeft w:val="0"/>
          <w:marRight w:val="0"/>
          <w:marTop w:val="0"/>
          <w:marBottom w:val="0"/>
          <w:divBdr>
            <w:top w:val="none" w:sz="0" w:space="0" w:color="auto"/>
            <w:left w:val="none" w:sz="0" w:space="0" w:color="auto"/>
            <w:bottom w:val="none" w:sz="0" w:space="0" w:color="auto"/>
            <w:right w:val="none" w:sz="0" w:space="0" w:color="auto"/>
          </w:divBdr>
        </w:div>
        <w:div w:id="2032564090">
          <w:marLeft w:val="0"/>
          <w:marRight w:val="0"/>
          <w:marTop w:val="0"/>
          <w:marBottom w:val="0"/>
          <w:divBdr>
            <w:top w:val="none" w:sz="0" w:space="0" w:color="auto"/>
            <w:left w:val="none" w:sz="0" w:space="0" w:color="auto"/>
            <w:bottom w:val="none" w:sz="0" w:space="0" w:color="auto"/>
            <w:right w:val="none" w:sz="0" w:space="0" w:color="auto"/>
          </w:divBdr>
        </w:div>
        <w:div w:id="1009792656">
          <w:marLeft w:val="0"/>
          <w:marRight w:val="0"/>
          <w:marTop w:val="0"/>
          <w:marBottom w:val="0"/>
          <w:divBdr>
            <w:top w:val="none" w:sz="0" w:space="0" w:color="auto"/>
            <w:left w:val="none" w:sz="0" w:space="0" w:color="auto"/>
            <w:bottom w:val="none" w:sz="0" w:space="0" w:color="auto"/>
            <w:right w:val="none" w:sz="0" w:space="0" w:color="auto"/>
          </w:divBdr>
        </w:div>
        <w:div w:id="968322749">
          <w:marLeft w:val="0"/>
          <w:marRight w:val="0"/>
          <w:marTop w:val="0"/>
          <w:marBottom w:val="0"/>
          <w:divBdr>
            <w:top w:val="none" w:sz="0" w:space="0" w:color="auto"/>
            <w:left w:val="none" w:sz="0" w:space="0" w:color="auto"/>
            <w:bottom w:val="none" w:sz="0" w:space="0" w:color="auto"/>
            <w:right w:val="none" w:sz="0" w:space="0" w:color="auto"/>
          </w:divBdr>
        </w:div>
        <w:div w:id="1663466070">
          <w:marLeft w:val="0"/>
          <w:marRight w:val="0"/>
          <w:marTop w:val="0"/>
          <w:marBottom w:val="0"/>
          <w:divBdr>
            <w:top w:val="none" w:sz="0" w:space="0" w:color="auto"/>
            <w:left w:val="none" w:sz="0" w:space="0" w:color="auto"/>
            <w:bottom w:val="none" w:sz="0" w:space="0" w:color="auto"/>
            <w:right w:val="none" w:sz="0" w:space="0" w:color="auto"/>
          </w:divBdr>
        </w:div>
        <w:div w:id="1559822632">
          <w:marLeft w:val="0"/>
          <w:marRight w:val="0"/>
          <w:marTop w:val="0"/>
          <w:marBottom w:val="0"/>
          <w:divBdr>
            <w:top w:val="none" w:sz="0" w:space="0" w:color="auto"/>
            <w:left w:val="none" w:sz="0" w:space="0" w:color="auto"/>
            <w:bottom w:val="none" w:sz="0" w:space="0" w:color="auto"/>
            <w:right w:val="none" w:sz="0" w:space="0" w:color="auto"/>
          </w:divBdr>
        </w:div>
        <w:div w:id="1528565141">
          <w:marLeft w:val="0"/>
          <w:marRight w:val="0"/>
          <w:marTop w:val="0"/>
          <w:marBottom w:val="0"/>
          <w:divBdr>
            <w:top w:val="none" w:sz="0" w:space="0" w:color="auto"/>
            <w:left w:val="none" w:sz="0" w:space="0" w:color="auto"/>
            <w:bottom w:val="none" w:sz="0" w:space="0" w:color="auto"/>
            <w:right w:val="none" w:sz="0" w:space="0" w:color="auto"/>
          </w:divBdr>
        </w:div>
        <w:div w:id="636881224">
          <w:marLeft w:val="0"/>
          <w:marRight w:val="0"/>
          <w:marTop w:val="0"/>
          <w:marBottom w:val="0"/>
          <w:divBdr>
            <w:top w:val="none" w:sz="0" w:space="0" w:color="auto"/>
            <w:left w:val="none" w:sz="0" w:space="0" w:color="auto"/>
            <w:bottom w:val="none" w:sz="0" w:space="0" w:color="auto"/>
            <w:right w:val="none" w:sz="0" w:space="0" w:color="auto"/>
          </w:divBdr>
        </w:div>
        <w:div w:id="575942153">
          <w:marLeft w:val="0"/>
          <w:marRight w:val="0"/>
          <w:marTop w:val="0"/>
          <w:marBottom w:val="0"/>
          <w:divBdr>
            <w:top w:val="none" w:sz="0" w:space="0" w:color="auto"/>
            <w:left w:val="none" w:sz="0" w:space="0" w:color="auto"/>
            <w:bottom w:val="none" w:sz="0" w:space="0" w:color="auto"/>
            <w:right w:val="none" w:sz="0" w:space="0" w:color="auto"/>
          </w:divBdr>
        </w:div>
        <w:div w:id="320432979">
          <w:marLeft w:val="0"/>
          <w:marRight w:val="0"/>
          <w:marTop w:val="0"/>
          <w:marBottom w:val="0"/>
          <w:divBdr>
            <w:top w:val="none" w:sz="0" w:space="0" w:color="auto"/>
            <w:left w:val="none" w:sz="0" w:space="0" w:color="auto"/>
            <w:bottom w:val="none" w:sz="0" w:space="0" w:color="auto"/>
            <w:right w:val="none" w:sz="0" w:space="0" w:color="auto"/>
          </w:divBdr>
        </w:div>
        <w:div w:id="2107846682">
          <w:marLeft w:val="0"/>
          <w:marRight w:val="0"/>
          <w:marTop w:val="0"/>
          <w:marBottom w:val="0"/>
          <w:divBdr>
            <w:top w:val="none" w:sz="0" w:space="0" w:color="auto"/>
            <w:left w:val="none" w:sz="0" w:space="0" w:color="auto"/>
            <w:bottom w:val="none" w:sz="0" w:space="0" w:color="auto"/>
            <w:right w:val="none" w:sz="0" w:space="0" w:color="auto"/>
          </w:divBdr>
        </w:div>
        <w:div w:id="1539467776">
          <w:marLeft w:val="0"/>
          <w:marRight w:val="0"/>
          <w:marTop w:val="0"/>
          <w:marBottom w:val="0"/>
          <w:divBdr>
            <w:top w:val="none" w:sz="0" w:space="0" w:color="auto"/>
            <w:left w:val="none" w:sz="0" w:space="0" w:color="auto"/>
            <w:bottom w:val="none" w:sz="0" w:space="0" w:color="auto"/>
            <w:right w:val="none" w:sz="0" w:space="0" w:color="auto"/>
          </w:divBdr>
        </w:div>
        <w:div w:id="729423921">
          <w:marLeft w:val="0"/>
          <w:marRight w:val="0"/>
          <w:marTop w:val="0"/>
          <w:marBottom w:val="0"/>
          <w:divBdr>
            <w:top w:val="none" w:sz="0" w:space="0" w:color="auto"/>
            <w:left w:val="none" w:sz="0" w:space="0" w:color="auto"/>
            <w:bottom w:val="none" w:sz="0" w:space="0" w:color="auto"/>
            <w:right w:val="none" w:sz="0" w:space="0" w:color="auto"/>
          </w:divBdr>
        </w:div>
        <w:div w:id="2090805854">
          <w:marLeft w:val="0"/>
          <w:marRight w:val="0"/>
          <w:marTop w:val="0"/>
          <w:marBottom w:val="0"/>
          <w:divBdr>
            <w:top w:val="none" w:sz="0" w:space="0" w:color="auto"/>
            <w:left w:val="none" w:sz="0" w:space="0" w:color="auto"/>
            <w:bottom w:val="none" w:sz="0" w:space="0" w:color="auto"/>
            <w:right w:val="none" w:sz="0" w:space="0" w:color="auto"/>
          </w:divBdr>
        </w:div>
        <w:div w:id="2005164589">
          <w:marLeft w:val="0"/>
          <w:marRight w:val="0"/>
          <w:marTop w:val="0"/>
          <w:marBottom w:val="0"/>
          <w:divBdr>
            <w:top w:val="none" w:sz="0" w:space="0" w:color="auto"/>
            <w:left w:val="none" w:sz="0" w:space="0" w:color="auto"/>
            <w:bottom w:val="none" w:sz="0" w:space="0" w:color="auto"/>
            <w:right w:val="none" w:sz="0" w:space="0" w:color="auto"/>
          </w:divBdr>
        </w:div>
        <w:div w:id="1820800917">
          <w:marLeft w:val="0"/>
          <w:marRight w:val="0"/>
          <w:marTop w:val="0"/>
          <w:marBottom w:val="0"/>
          <w:divBdr>
            <w:top w:val="none" w:sz="0" w:space="0" w:color="auto"/>
            <w:left w:val="none" w:sz="0" w:space="0" w:color="auto"/>
            <w:bottom w:val="none" w:sz="0" w:space="0" w:color="auto"/>
            <w:right w:val="none" w:sz="0" w:space="0" w:color="auto"/>
          </w:divBdr>
        </w:div>
        <w:div w:id="1750493828">
          <w:marLeft w:val="0"/>
          <w:marRight w:val="0"/>
          <w:marTop w:val="0"/>
          <w:marBottom w:val="0"/>
          <w:divBdr>
            <w:top w:val="none" w:sz="0" w:space="0" w:color="auto"/>
            <w:left w:val="none" w:sz="0" w:space="0" w:color="auto"/>
            <w:bottom w:val="none" w:sz="0" w:space="0" w:color="auto"/>
            <w:right w:val="none" w:sz="0" w:space="0" w:color="auto"/>
          </w:divBdr>
        </w:div>
        <w:div w:id="1792939088">
          <w:marLeft w:val="0"/>
          <w:marRight w:val="0"/>
          <w:marTop w:val="0"/>
          <w:marBottom w:val="0"/>
          <w:divBdr>
            <w:top w:val="none" w:sz="0" w:space="0" w:color="auto"/>
            <w:left w:val="none" w:sz="0" w:space="0" w:color="auto"/>
            <w:bottom w:val="none" w:sz="0" w:space="0" w:color="auto"/>
            <w:right w:val="none" w:sz="0" w:space="0" w:color="auto"/>
          </w:divBdr>
        </w:div>
        <w:div w:id="1459641415">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695929043">
          <w:marLeft w:val="0"/>
          <w:marRight w:val="0"/>
          <w:marTop w:val="0"/>
          <w:marBottom w:val="0"/>
          <w:divBdr>
            <w:top w:val="none" w:sz="0" w:space="0" w:color="auto"/>
            <w:left w:val="none" w:sz="0" w:space="0" w:color="auto"/>
            <w:bottom w:val="none" w:sz="0" w:space="0" w:color="auto"/>
            <w:right w:val="none" w:sz="0" w:space="0" w:color="auto"/>
          </w:divBdr>
        </w:div>
        <w:div w:id="129834606">
          <w:marLeft w:val="0"/>
          <w:marRight w:val="0"/>
          <w:marTop w:val="0"/>
          <w:marBottom w:val="0"/>
          <w:divBdr>
            <w:top w:val="none" w:sz="0" w:space="0" w:color="auto"/>
            <w:left w:val="none" w:sz="0" w:space="0" w:color="auto"/>
            <w:bottom w:val="none" w:sz="0" w:space="0" w:color="auto"/>
            <w:right w:val="none" w:sz="0" w:space="0" w:color="auto"/>
          </w:divBdr>
        </w:div>
        <w:div w:id="2005086750">
          <w:marLeft w:val="0"/>
          <w:marRight w:val="0"/>
          <w:marTop w:val="0"/>
          <w:marBottom w:val="0"/>
          <w:divBdr>
            <w:top w:val="none" w:sz="0" w:space="0" w:color="auto"/>
            <w:left w:val="none" w:sz="0" w:space="0" w:color="auto"/>
            <w:bottom w:val="none" w:sz="0" w:space="0" w:color="auto"/>
            <w:right w:val="none" w:sz="0" w:space="0" w:color="auto"/>
          </w:divBdr>
        </w:div>
        <w:div w:id="1257977819">
          <w:marLeft w:val="0"/>
          <w:marRight w:val="0"/>
          <w:marTop w:val="0"/>
          <w:marBottom w:val="0"/>
          <w:divBdr>
            <w:top w:val="none" w:sz="0" w:space="0" w:color="auto"/>
            <w:left w:val="none" w:sz="0" w:space="0" w:color="auto"/>
            <w:bottom w:val="none" w:sz="0" w:space="0" w:color="auto"/>
            <w:right w:val="none" w:sz="0" w:space="0" w:color="auto"/>
          </w:divBdr>
        </w:div>
        <w:div w:id="1730884239">
          <w:marLeft w:val="0"/>
          <w:marRight w:val="0"/>
          <w:marTop w:val="0"/>
          <w:marBottom w:val="0"/>
          <w:divBdr>
            <w:top w:val="none" w:sz="0" w:space="0" w:color="auto"/>
            <w:left w:val="none" w:sz="0" w:space="0" w:color="auto"/>
            <w:bottom w:val="none" w:sz="0" w:space="0" w:color="auto"/>
            <w:right w:val="none" w:sz="0" w:space="0" w:color="auto"/>
          </w:divBdr>
        </w:div>
        <w:div w:id="1017150229">
          <w:marLeft w:val="0"/>
          <w:marRight w:val="0"/>
          <w:marTop w:val="0"/>
          <w:marBottom w:val="0"/>
          <w:divBdr>
            <w:top w:val="none" w:sz="0" w:space="0" w:color="auto"/>
            <w:left w:val="none" w:sz="0" w:space="0" w:color="auto"/>
            <w:bottom w:val="none" w:sz="0" w:space="0" w:color="auto"/>
            <w:right w:val="none" w:sz="0" w:space="0" w:color="auto"/>
          </w:divBdr>
        </w:div>
        <w:div w:id="109011182">
          <w:marLeft w:val="0"/>
          <w:marRight w:val="0"/>
          <w:marTop w:val="0"/>
          <w:marBottom w:val="0"/>
          <w:divBdr>
            <w:top w:val="none" w:sz="0" w:space="0" w:color="auto"/>
            <w:left w:val="none" w:sz="0" w:space="0" w:color="auto"/>
            <w:bottom w:val="none" w:sz="0" w:space="0" w:color="auto"/>
            <w:right w:val="none" w:sz="0" w:space="0" w:color="auto"/>
          </w:divBdr>
        </w:div>
        <w:div w:id="704138422">
          <w:marLeft w:val="0"/>
          <w:marRight w:val="0"/>
          <w:marTop w:val="0"/>
          <w:marBottom w:val="0"/>
          <w:divBdr>
            <w:top w:val="none" w:sz="0" w:space="0" w:color="auto"/>
            <w:left w:val="none" w:sz="0" w:space="0" w:color="auto"/>
            <w:bottom w:val="none" w:sz="0" w:space="0" w:color="auto"/>
            <w:right w:val="none" w:sz="0" w:space="0" w:color="auto"/>
          </w:divBdr>
        </w:div>
        <w:div w:id="320618360">
          <w:marLeft w:val="0"/>
          <w:marRight w:val="0"/>
          <w:marTop w:val="0"/>
          <w:marBottom w:val="0"/>
          <w:divBdr>
            <w:top w:val="none" w:sz="0" w:space="0" w:color="auto"/>
            <w:left w:val="none" w:sz="0" w:space="0" w:color="auto"/>
            <w:bottom w:val="none" w:sz="0" w:space="0" w:color="auto"/>
            <w:right w:val="none" w:sz="0" w:space="0" w:color="auto"/>
          </w:divBdr>
        </w:div>
        <w:div w:id="1922523383">
          <w:marLeft w:val="0"/>
          <w:marRight w:val="0"/>
          <w:marTop w:val="0"/>
          <w:marBottom w:val="0"/>
          <w:divBdr>
            <w:top w:val="none" w:sz="0" w:space="0" w:color="auto"/>
            <w:left w:val="none" w:sz="0" w:space="0" w:color="auto"/>
            <w:bottom w:val="none" w:sz="0" w:space="0" w:color="auto"/>
            <w:right w:val="none" w:sz="0" w:space="0" w:color="auto"/>
          </w:divBdr>
        </w:div>
        <w:div w:id="287324334">
          <w:marLeft w:val="0"/>
          <w:marRight w:val="0"/>
          <w:marTop w:val="0"/>
          <w:marBottom w:val="0"/>
          <w:divBdr>
            <w:top w:val="none" w:sz="0" w:space="0" w:color="auto"/>
            <w:left w:val="none" w:sz="0" w:space="0" w:color="auto"/>
            <w:bottom w:val="none" w:sz="0" w:space="0" w:color="auto"/>
            <w:right w:val="none" w:sz="0" w:space="0" w:color="auto"/>
          </w:divBdr>
        </w:div>
        <w:div w:id="2042704811">
          <w:marLeft w:val="0"/>
          <w:marRight w:val="0"/>
          <w:marTop w:val="0"/>
          <w:marBottom w:val="0"/>
          <w:divBdr>
            <w:top w:val="none" w:sz="0" w:space="0" w:color="auto"/>
            <w:left w:val="none" w:sz="0" w:space="0" w:color="auto"/>
            <w:bottom w:val="none" w:sz="0" w:space="0" w:color="auto"/>
            <w:right w:val="none" w:sz="0" w:space="0" w:color="auto"/>
          </w:divBdr>
        </w:div>
        <w:div w:id="790131707">
          <w:marLeft w:val="0"/>
          <w:marRight w:val="0"/>
          <w:marTop w:val="0"/>
          <w:marBottom w:val="0"/>
          <w:divBdr>
            <w:top w:val="none" w:sz="0" w:space="0" w:color="auto"/>
            <w:left w:val="none" w:sz="0" w:space="0" w:color="auto"/>
            <w:bottom w:val="none" w:sz="0" w:space="0" w:color="auto"/>
            <w:right w:val="none" w:sz="0" w:space="0" w:color="auto"/>
          </w:divBdr>
        </w:div>
        <w:div w:id="527643024">
          <w:marLeft w:val="0"/>
          <w:marRight w:val="0"/>
          <w:marTop w:val="0"/>
          <w:marBottom w:val="0"/>
          <w:divBdr>
            <w:top w:val="none" w:sz="0" w:space="0" w:color="auto"/>
            <w:left w:val="none" w:sz="0" w:space="0" w:color="auto"/>
            <w:bottom w:val="none" w:sz="0" w:space="0" w:color="auto"/>
            <w:right w:val="none" w:sz="0" w:space="0" w:color="auto"/>
          </w:divBdr>
        </w:div>
        <w:div w:id="1772387378">
          <w:marLeft w:val="0"/>
          <w:marRight w:val="0"/>
          <w:marTop w:val="0"/>
          <w:marBottom w:val="0"/>
          <w:divBdr>
            <w:top w:val="none" w:sz="0" w:space="0" w:color="auto"/>
            <w:left w:val="none" w:sz="0" w:space="0" w:color="auto"/>
            <w:bottom w:val="none" w:sz="0" w:space="0" w:color="auto"/>
            <w:right w:val="none" w:sz="0" w:space="0" w:color="auto"/>
          </w:divBdr>
        </w:div>
        <w:div w:id="1176653389">
          <w:marLeft w:val="0"/>
          <w:marRight w:val="0"/>
          <w:marTop w:val="0"/>
          <w:marBottom w:val="0"/>
          <w:divBdr>
            <w:top w:val="none" w:sz="0" w:space="0" w:color="auto"/>
            <w:left w:val="none" w:sz="0" w:space="0" w:color="auto"/>
            <w:bottom w:val="none" w:sz="0" w:space="0" w:color="auto"/>
            <w:right w:val="none" w:sz="0" w:space="0" w:color="auto"/>
          </w:divBdr>
        </w:div>
        <w:div w:id="1906838650">
          <w:marLeft w:val="0"/>
          <w:marRight w:val="0"/>
          <w:marTop w:val="0"/>
          <w:marBottom w:val="0"/>
          <w:divBdr>
            <w:top w:val="none" w:sz="0" w:space="0" w:color="auto"/>
            <w:left w:val="none" w:sz="0" w:space="0" w:color="auto"/>
            <w:bottom w:val="none" w:sz="0" w:space="0" w:color="auto"/>
            <w:right w:val="none" w:sz="0" w:space="0" w:color="auto"/>
          </w:divBdr>
        </w:div>
        <w:div w:id="858810731">
          <w:marLeft w:val="0"/>
          <w:marRight w:val="0"/>
          <w:marTop w:val="0"/>
          <w:marBottom w:val="0"/>
          <w:divBdr>
            <w:top w:val="none" w:sz="0" w:space="0" w:color="auto"/>
            <w:left w:val="none" w:sz="0" w:space="0" w:color="auto"/>
            <w:bottom w:val="none" w:sz="0" w:space="0" w:color="auto"/>
            <w:right w:val="none" w:sz="0" w:space="0" w:color="auto"/>
          </w:divBdr>
        </w:div>
        <w:div w:id="1387876474">
          <w:marLeft w:val="0"/>
          <w:marRight w:val="0"/>
          <w:marTop w:val="0"/>
          <w:marBottom w:val="0"/>
          <w:divBdr>
            <w:top w:val="none" w:sz="0" w:space="0" w:color="auto"/>
            <w:left w:val="none" w:sz="0" w:space="0" w:color="auto"/>
            <w:bottom w:val="none" w:sz="0" w:space="0" w:color="auto"/>
            <w:right w:val="none" w:sz="0" w:space="0" w:color="auto"/>
          </w:divBdr>
        </w:div>
        <w:div w:id="1826968504">
          <w:marLeft w:val="0"/>
          <w:marRight w:val="0"/>
          <w:marTop w:val="0"/>
          <w:marBottom w:val="0"/>
          <w:divBdr>
            <w:top w:val="none" w:sz="0" w:space="0" w:color="auto"/>
            <w:left w:val="none" w:sz="0" w:space="0" w:color="auto"/>
            <w:bottom w:val="none" w:sz="0" w:space="0" w:color="auto"/>
            <w:right w:val="none" w:sz="0" w:space="0" w:color="auto"/>
          </w:divBdr>
        </w:div>
        <w:div w:id="1493107273">
          <w:marLeft w:val="0"/>
          <w:marRight w:val="0"/>
          <w:marTop w:val="0"/>
          <w:marBottom w:val="0"/>
          <w:divBdr>
            <w:top w:val="none" w:sz="0" w:space="0" w:color="auto"/>
            <w:left w:val="none" w:sz="0" w:space="0" w:color="auto"/>
            <w:bottom w:val="none" w:sz="0" w:space="0" w:color="auto"/>
            <w:right w:val="none" w:sz="0" w:space="0" w:color="auto"/>
          </w:divBdr>
        </w:div>
        <w:div w:id="698317838">
          <w:marLeft w:val="0"/>
          <w:marRight w:val="0"/>
          <w:marTop w:val="0"/>
          <w:marBottom w:val="0"/>
          <w:divBdr>
            <w:top w:val="none" w:sz="0" w:space="0" w:color="auto"/>
            <w:left w:val="none" w:sz="0" w:space="0" w:color="auto"/>
            <w:bottom w:val="none" w:sz="0" w:space="0" w:color="auto"/>
            <w:right w:val="none" w:sz="0" w:space="0" w:color="auto"/>
          </w:divBdr>
        </w:div>
        <w:div w:id="1429159389">
          <w:marLeft w:val="0"/>
          <w:marRight w:val="0"/>
          <w:marTop w:val="0"/>
          <w:marBottom w:val="0"/>
          <w:divBdr>
            <w:top w:val="none" w:sz="0" w:space="0" w:color="auto"/>
            <w:left w:val="none" w:sz="0" w:space="0" w:color="auto"/>
            <w:bottom w:val="none" w:sz="0" w:space="0" w:color="auto"/>
            <w:right w:val="none" w:sz="0" w:space="0" w:color="auto"/>
          </w:divBdr>
        </w:div>
        <w:div w:id="1722441241">
          <w:marLeft w:val="0"/>
          <w:marRight w:val="0"/>
          <w:marTop w:val="0"/>
          <w:marBottom w:val="0"/>
          <w:divBdr>
            <w:top w:val="none" w:sz="0" w:space="0" w:color="auto"/>
            <w:left w:val="none" w:sz="0" w:space="0" w:color="auto"/>
            <w:bottom w:val="none" w:sz="0" w:space="0" w:color="auto"/>
            <w:right w:val="none" w:sz="0" w:space="0" w:color="auto"/>
          </w:divBdr>
        </w:div>
        <w:div w:id="431822838">
          <w:marLeft w:val="0"/>
          <w:marRight w:val="0"/>
          <w:marTop w:val="0"/>
          <w:marBottom w:val="0"/>
          <w:divBdr>
            <w:top w:val="none" w:sz="0" w:space="0" w:color="auto"/>
            <w:left w:val="none" w:sz="0" w:space="0" w:color="auto"/>
            <w:bottom w:val="none" w:sz="0" w:space="0" w:color="auto"/>
            <w:right w:val="none" w:sz="0" w:space="0" w:color="auto"/>
          </w:divBdr>
        </w:div>
        <w:div w:id="1163007431">
          <w:marLeft w:val="0"/>
          <w:marRight w:val="0"/>
          <w:marTop w:val="0"/>
          <w:marBottom w:val="0"/>
          <w:divBdr>
            <w:top w:val="none" w:sz="0" w:space="0" w:color="auto"/>
            <w:left w:val="none" w:sz="0" w:space="0" w:color="auto"/>
            <w:bottom w:val="none" w:sz="0" w:space="0" w:color="auto"/>
            <w:right w:val="none" w:sz="0" w:space="0" w:color="auto"/>
          </w:divBdr>
        </w:div>
        <w:div w:id="187915260">
          <w:marLeft w:val="0"/>
          <w:marRight w:val="0"/>
          <w:marTop w:val="0"/>
          <w:marBottom w:val="0"/>
          <w:divBdr>
            <w:top w:val="none" w:sz="0" w:space="0" w:color="auto"/>
            <w:left w:val="none" w:sz="0" w:space="0" w:color="auto"/>
            <w:bottom w:val="none" w:sz="0" w:space="0" w:color="auto"/>
            <w:right w:val="none" w:sz="0" w:space="0" w:color="auto"/>
          </w:divBdr>
        </w:div>
        <w:div w:id="1897280471">
          <w:marLeft w:val="0"/>
          <w:marRight w:val="0"/>
          <w:marTop w:val="0"/>
          <w:marBottom w:val="0"/>
          <w:divBdr>
            <w:top w:val="none" w:sz="0" w:space="0" w:color="auto"/>
            <w:left w:val="none" w:sz="0" w:space="0" w:color="auto"/>
            <w:bottom w:val="none" w:sz="0" w:space="0" w:color="auto"/>
            <w:right w:val="none" w:sz="0" w:space="0" w:color="auto"/>
          </w:divBdr>
        </w:div>
        <w:div w:id="1225406895">
          <w:marLeft w:val="0"/>
          <w:marRight w:val="0"/>
          <w:marTop w:val="0"/>
          <w:marBottom w:val="0"/>
          <w:divBdr>
            <w:top w:val="none" w:sz="0" w:space="0" w:color="auto"/>
            <w:left w:val="none" w:sz="0" w:space="0" w:color="auto"/>
            <w:bottom w:val="none" w:sz="0" w:space="0" w:color="auto"/>
            <w:right w:val="none" w:sz="0" w:space="0" w:color="auto"/>
          </w:divBdr>
        </w:div>
        <w:div w:id="1990091909">
          <w:marLeft w:val="0"/>
          <w:marRight w:val="0"/>
          <w:marTop w:val="0"/>
          <w:marBottom w:val="0"/>
          <w:divBdr>
            <w:top w:val="none" w:sz="0" w:space="0" w:color="auto"/>
            <w:left w:val="none" w:sz="0" w:space="0" w:color="auto"/>
            <w:bottom w:val="none" w:sz="0" w:space="0" w:color="auto"/>
            <w:right w:val="none" w:sz="0" w:space="0" w:color="auto"/>
          </w:divBdr>
        </w:div>
        <w:div w:id="1575050002">
          <w:marLeft w:val="0"/>
          <w:marRight w:val="0"/>
          <w:marTop w:val="0"/>
          <w:marBottom w:val="0"/>
          <w:divBdr>
            <w:top w:val="none" w:sz="0" w:space="0" w:color="auto"/>
            <w:left w:val="none" w:sz="0" w:space="0" w:color="auto"/>
            <w:bottom w:val="none" w:sz="0" w:space="0" w:color="auto"/>
            <w:right w:val="none" w:sz="0" w:space="0" w:color="auto"/>
          </w:divBdr>
        </w:div>
        <w:div w:id="1978366154">
          <w:marLeft w:val="0"/>
          <w:marRight w:val="0"/>
          <w:marTop w:val="0"/>
          <w:marBottom w:val="0"/>
          <w:divBdr>
            <w:top w:val="none" w:sz="0" w:space="0" w:color="auto"/>
            <w:left w:val="none" w:sz="0" w:space="0" w:color="auto"/>
            <w:bottom w:val="none" w:sz="0" w:space="0" w:color="auto"/>
            <w:right w:val="none" w:sz="0" w:space="0" w:color="auto"/>
          </w:divBdr>
        </w:div>
        <w:div w:id="84155040">
          <w:marLeft w:val="0"/>
          <w:marRight w:val="0"/>
          <w:marTop w:val="0"/>
          <w:marBottom w:val="0"/>
          <w:divBdr>
            <w:top w:val="none" w:sz="0" w:space="0" w:color="auto"/>
            <w:left w:val="none" w:sz="0" w:space="0" w:color="auto"/>
            <w:bottom w:val="none" w:sz="0" w:space="0" w:color="auto"/>
            <w:right w:val="none" w:sz="0" w:space="0" w:color="auto"/>
          </w:divBdr>
        </w:div>
        <w:div w:id="2095321082">
          <w:marLeft w:val="0"/>
          <w:marRight w:val="0"/>
          <w:marTop w:val="0"/>
          <w:marBottom w:val="0"/>
          <w:divBdr>
            <w:top w:val="none" w:sz="0" w:space="0" w:color="auto"/>
            <w:left w:val="none" w:sz="0" w:space="0" w:color="auto"/>
            <w:bottom w:val="none" w:sz="0" w:space="0" w:color="auto"/>
            <w:right w:val="none" w:sz="0" w:space="0" w:color="auto"/>
          </w:divBdr>
        </w:div>
        <w:div w:id="75128915">
          <w:marLeft w:val="0"/>
          <w:marRight w:val="0"/>
          <w:marTop w:val="0"/>
          <w:marBottom w:val="0"/>
          <w:divBdr>
            <w:top w:val="none" w:sz="0" w:space="0" w:color="auto"/>
            <w:left w:val="none" w:sz="0" w:space="0" w:color="auto"/>
            <w:bottom w:val="none" w:sz="0" w:space="0" w:color="auto"/>
            <w:right w:val="none" w:sz="0" w:space="0" w:color="auto"/>
          </w:divBdr>
        </w:div>
        <w:div w:id="1660571008">
          <w:marLeft w:val="0"/>
          <w:marRight w:val="0"/>
          <w:marTop w:val="0"/>
          <w:marBottom w:val="0"/>
          <w:divBdr>
            <w:top w:val="none" w:sz="0" w:space="0" w:color="auto"/>
            <w:left w:val="none" w:sz="0" w:space="0" w:color="auto"/>
            <w:bottom w:val="none" w:sz="0" w:space="0" w:color="auto"/>
            <w:right w:val="none" w:sz="0" w:space="0" w:color="auto"/>
          </w:divBdr>
        </w:div>
        <w:div w:id="1146123510">
          <w:marLeft w:val="0"/>
          <w:marRight w:val="0"/>
          <w:marTop w:val="0"/>
          <w:marBottom w:val="0"/>
          <w:divBdr>
            <w:top w:val="none" w:sz="0" w:space="0" w:color="auto"/>
            <w:left w:val="none" w:sz="0" w:space="0" w:color="auto"/>
            <w:bottom w:val="none" w:sz="0" w:space="0" w:color="auto"/>
            <w:right w:val="none" w:sz="0" w:space="0" w:color="auto"/>
          </w:divBdr>
        </w:div>
        <w:div w:id="541870105">
          <w:marLeft w:val="0"/>
          <w:marRight w:val="0"/>
          <w:marTop w:val="0"/>
          <w:marBottom w:val="0"/>
          <w:divBdr>
            <w:top w:val="none" w:sz="0" w:space="0" w:color="auto"/>
            <w:left w:val="none" w:sz="0" w:space="0" w:color="auto"/>
            <w:bottom w:val="none" w:sz="0" w:space="0" w:color="auto"/>
            <w:right w:val="none" w:sz="0" w:space="0" w:color="auto"/>
          </w:divBdr>
        </w:div>
        <w:div w:id="251668472">
          <w:marLeft w:val="0"/>
          <w:marRight w:val="0"/>
          <w:marTop w:val="0"/>
          <w:marBottom w:val="0"/>
          <w:divBdr>
            <w:top w:val="none" w:sz="0" w:space="0" w:color="auto"/>
            <w:left w:val="none" w:sz="0" w:space="0" w:color="auto"/>
            <w:bottom w:val="none" w:sz="0" w:space="0" w:color="auto"/>
            <w:right w:val="none" w:sz="0" w:space="0" w:color="auto"/>
          </w:divBdr>
        </w:div>
        <w:div w:id="1651860455">
          <w:marLeft w:val="0"/>
          <w:marRight w:val="0"/>
          <w:marTop w:val="0"/>
          <w:marBottom w:val="0"/>
          <w:divBdr>
            <w:top w:val="none" w:sz="0" w:space="0" w:color="auto"/>
            <w:left w:val="none" w:sz="0" w:space="0" w:color="auto"/>
            <w:bottom w:val="none" w:sz="0" w:space="0" w:color="auto"/>
            <w:right w:val="none" w:sz="0" w:space="0" w:color="auto"/>
          </w:divBdr>
        </w:div>
        <w:div w:id="901404848">
          <w:marLeft w:val="0"/>
          <w:marRight w:val="0"/>
          <w:marTop w:val="0"/>
          <w:marBottom w:val="0"/>
          <w:divBdr>
            <w:top w:val="none" w:sz="0" w:space="0" w:color="auto"/>
            <w:left w:val="none" w:sz="0" w:space="0" w:color="auto"/>
            <w:bottom w:val="none" w:sz="0" w:space="0" w:color="auto"/>
            <w:right w:val="none" w:sz="0" w:space="0" w:color="auto"/>
          </w:divBdr>
        </w:div>
        <w:div w:id="2130583305">
          <w:marLeft w:val="0"/>
          <w:marRight w:val="0"/>
          <w:marTop w:val="0"/>
          <w:marBottom w:val="0"/>
          <w:divBdr>
            <w:top w:val="none" w:sz="0" w:space="0" w:color="auto"/>
            <w:left w:val="none" w:sz="0" w:space="0" w:color="auto"/>
            <w:bottom w:val="none" w:sz="0" w:space="0" w:color="auto"/>
            <w:right w:val="none" w:sz="0" w:space="0" w:color="auto"/>
          </w:divBdr>
        </w:div>
        <w:div w:id="572666516">
          <w:marLeft w:val="0"/>
          <w:marRight w:val="0"/>
          <w:marTop w:val="0"/>
          <w:marBottom w:val="0"/>
          <w:divBdr>
            <w:top w:val="none" w:sz="0" w:space="0" w:color="auto"/>
            <w:left w:val="none" w:sz="0" w:space="0" w:color="auto"/>
            <w:bottom w:val="none" w:sz="0" w:space="0" w:color="auto"/>
            <w:right w:val="none" w:sz="0" w:space="0" w:color="auto"/>
          </w:divBdr>
        </w:div>
        <w:div w:id="2080008272">
          <w:marLeft w:val="0"/>
          <w:marRight w:val="0"/>
          <w:marTop w:val="0"/>
          <w:marBottom w:val="0"/>
          <w:divBdr>
            <w:top w:val="none" w:sz="0" w:space="0" w:color="auto"/>
            <w:left w:val="none" w:sz="0" w:space="0" w:color="auto"/>
            <w:bottom w:val="none" w:sz="0" w:space="0" w:color="auto"/>
            <w:right w:val="none" w:sz="0" w:space="0" w:color="auto"/>
          </w:divBdr>
        </w:div>
        <w:div w:id="2017489332">
          <w:marLeft w:val="0"/>
          <w:marRight w:val="0"/>
          <w:marTop w:val="0"/>
          <w:marBottom w:val="0"/>
          <w:divBdr>
            <w:top w:val="none" w:sz="0" w:space="0" w:color="auto"/>
            <w:left w:val="none" w:sz="0" w:space="0" w:color="auto"/>
            <w:bottom w:val="none" w:sz="0" w:space="0" w:color="auto"/>
            <w:right w:val="none" w:sz="0" w:space="0" w:color="auto"/>
          </w:divBdr>
        </w:div>
        <w:div w:id="506402430">
          <w:marLeft w:val="0"/>
          <w:marRight w:val="0"/>
          <w:marTop w:val="0"/>
          <w:marBottom w:val="0"/>
          <w:divBdr>
            <w:top w:val="none" w:sz="0" w:space="0" w:color="auto"/>
            <w:left w:val="none" w:sz="0" w:space="0" w:color="auto"/>
            <w:bottom w:val="none" w:sz="0" w:space="0" w:color="auto"/>
            <w:right w:val="none" w:sz="0" w:space="0" w:color="auto"/>
          </w:divBdr>
        </w:div>
        <w:div w:id="2142188825">
          <w:marLeft w:val="0"/>
          <w:marRight w:val="0"/>
          <w:marTop w:val="0"/>
          <w:marBottom w:val="0"/>
          <w:divBdr>
            <w:top w:val="none" w:sz="0" w:space="0" w:color="auto"/>
            <w:left w:val="none" w:sz="0" w:space="0" w:color="auto"/>
            <w:bottom w:val="none" w:sz="0" w:space="0" w:color="auto"/>
            <w:right w:val="none" w:sz="0" w:space="0" w:color="auto"/>
          </w:divBdr>
        </w:div>
        <w:div w:id="670106172">
          <w:marLeft w:val="0"/>
          <w:marRight w:val="0"/>
          <w:marTop w:val="0"/>
          <w:marBottom w:val="0"/>
          <w:divBdr>
            <w:top w:val="none" w:sz="0" w:space="0" w:color="auto"/>
            <w:left w:val="none" w:sz="0" w:space="0" w:color="auto"/>
            <w:bottom w:val="none" w:sz="0" w:space="0" w:color="auto"/>
            <w:right w:val="none" w:sz="0" w:space="0" w:color="auto"/>
          </w:divBdr>
        </w:div>
        <w:div w:id="1355155927">
          <w:marLeft w:val="0"/>
          <w:marRight w:val="0"/>
          <w:marTop w:val="0"/>
          <w:marBottom w:val="0"/>
          <w:divBdr>
            <w:top w:val="none" w:sz="0" w:space="0" w:color="auto"/>
            <w:left w:val="none" w:sz="0" w:space="0" w:color="auto"/>
            <w:bottom w:val="none" w:sz="0" w:space="0" w:color="auto"/>
            <w:right w:val="none" w:sz="0" w:space="0" w:color="auto"/>
          </w:divBdr>
        </w:div>
        <w:div w:id="294717713">
          <w:marLeft w:val="0"/>
          <w:marRight w:val="0"/>
          <w:marTop w:val="0"/>
          <w:marBottom w:val="0"/>
          <w:divBdr>
            <w:top w:val="none" w:sz="0" w:space="0" w:color="auto"/>
            <w:left w:val="none" w:sz="0" w:space="0" w:color="auto"/>
            <w:bottom w:val="none" w:sz="0" w:space="0" w:color="auto"/>
            <w:right w:val="none" w:sz="0" w:space="0" w:color="auto"/>
          </w:divBdr>
        </w:div>
        <w:div w:id="1466116396">
          <w:marLeft w:val="0"/>
          <w:marRight w:val="0"/>
          <w:marTop w:val="0"/>
          <w:marBottom w:val="0"/>
          <w:divBdr>
            <w:top w:val="none" w:sz="0" w:space="0" w:color="auto"/>
            <w:left w:val="none" w:sz="0" w:space="0" w:color="auto"/>
            <w:bottom w:val="none" w:sz="0" w:space="0" w:color="auto"/>
            <w:right w:val="none" w:sz="0" w:space="0" w:color="auto"/>
          </w:divBdr>
        </w:div>
      </w:divsChild>
    </w:div>
    <w:div w:id="156961835">
      <w:bodyDiv w:val="1"/>
      <w:marLeft w:val="0"/>
      <w:marRight w:val="0"/>
      <w:marTop w:val="0"/>
      <w:marBottom w:val="0"/>
      <w:divBdr>
        <w:top w:val="none" w:sz="0" w:space="0" w:color="auto"/>
        <w:left w:val="none" w:sz="0" w:space="0" w:color="auto"/>
        <w:bottom w:val="none" w:sz="0" w:space="0" w:color="auto"/>
        <w:right w:val="none" w:sz="0" w:space="0" w:color="auto"/>
      </w:divBdr>
    </w:div>
    <w:div w:id="158885923">
      <w:bodyDiv w:val="1"/>
      <w:marLeft w:val="0"/>
      <w:marRight w:val="0"/>
      <w:marTop w:val="0"/>
      <w:marBottom w:val="0"/>
      <w:divBdr>
        <w:top w:val="none" w:sz="0" w:space="0" w:color="auto"/>
        <w:left w:val="none" w:sz="0" w:space="0" w:color="auto"/>
        <w:bottom w:val="none" w:sz="0" w:space="0" w:color="auto"/>
        <w:right w:val="none" w:sz="0" w:space="0" w:color="auto"/>
      </w:divBdr>
    </w:div>
    <w:div w:id="159197420">
      <w:bodyDiv w:val="1"/>
      <w:marLeft w:val="0"/>
      <w:marRight w:val="0"/>
      <w:marTop w:val="0"/>
      <w:marBottom w:val="0"/>
      <w:divBdr>
        <w:top w:val="none" w:sz="0" w:space="0" w:color="auto"/>
        <w:left w:val="none" w:sz="0" w:space="0" w:color="auto"/>
        <w:bottom w:val="none" w:sz="0" w:space="0" w:color="auto"/>
        <w:right w:val="none" w:sz="0" w:space="0" w:color="auto"/>
      </w:divBdr>
    </w:div>
    <w:div w:id="159200057">
      <w:bodyDiv w:val="1"/>
      <w:marLeft w:val="0"/>
      <w:marRight w:val="0"/>
      <w:marTop w:val="0"/>
      <w:marBottom w:val="0"/>
      <w:divBdr>
        <w:top w:val="none" w:sz="0" w:space="0" w:color="auto"/>
        <w:left w:val="none" w:sz="0" w:space="0" w:color="auto"/>
        <w:bottom w:val="none" w:sz="0" w:space="0" w:color="auto"/>
        <w:right w:val="none" w:sz="0" w:space="0" w:color="auto"/>
      </w:divBdr>
    </w:div>
    <w:div w:id="159394583">
      <w:bodyDiv w:val="1"/>
      <w:marLeft w:val="0"/>
      <w:marRight w:val="0"/>
      <w:marTop w:val="0"/>
      <w:marBottom w:val="0"/>
      <w:divBdr>
        <w:top w:val="none" w:sz="0" w:space="0" w:color="auto"/>
        <w:left w:val="none" w:sz="0" w:space="0" w:color="auto"/>
        <w:bottom w:val="none" w:sz="0" w:space="0" w:color="auto"/>
        <w:right w:val="none" w:sz="0" w:space="0" w:color="auto"/>
      </w:divBdr>
    </w:div>
    <w:div w:id="160003748">
      <w:bodyDiv w:val="1"/>
      <w:marLeft w:val="0"/>
      <w:marRight w:val="0"/>
      <w:marTop w:val="0"/>
      <w:marBottom w:val="0"/>
      <w:divBdr>
        <w:top w:val="none" w:sz="0" w:space="0" w:color="auto"/>
        <w:left w:val="none" w:sz="0" w:space="0" w:color="auto"/>
        <w:bottom w:val="none" w:sz="0" w:space="0" w:color="auto"/>
        <w:right w:val="none" w:sz="0" w:space="0" w:color="auto"/>
      </w:divBdr>
      <w:divsChild>
        <w:div w:id="148711263">
          <w:marLeft w:val="0"/>
          <w:marRight w:val="0"/>
          <w:marTop w:val="0"/>
          <w:marBottom w:val="0"/>
          <w:divBdr>
            <w:top w:val="none" w:sz="0" w:space="0" w:color="auto"/>
            <w:left w:val="none" w:sz="0" w:space="0" w:color="auto"/>
            <w:bottom w:val="none" w:sz="0" w:space="0" w:color="auto"/>
            <w:right w:val="none" w:sz="0" w:space="0" w:color="auto"/>
          </w:divBdr>
          <w:divsChild>
            <w:div w:id="811869393">
              <w:marLeft w:val="0"/>
              <w:marRight w:val="0"/>
              <w:marTop w:val="0"/>
              <w:marBottom w:val="0"/>
              <w:divBdr>
                <w:top w:val="none" w:sz="0" w:space="0" w:color="auto"/>
                <w:left w:val="none" w:sz="0" w:space="0" w:color="auto"/>
                <w:bottom w:val="none" w:sz="0" w:space="0" w:color="auto"/>
                <w:right w:val="none" w:sz="0" w:space="0" w:color="auto"/>
              </w:divBdr>
              <w:divsChild>
                <w:div w:id="1119296709">
                  <w:marLeft w:val="0"/>
                  <w:marRight w:val="0"/>
                  <w:marTop w:val="0"/>
                  <w:marBottom w:val="0"/>
                  <w:divBdr>
                    <w:top w:val="none" w:sz="0" w:space="0" w:color="auto"/>
                    <w:left w:val="none" w:sz="0" w:space="0" w:color="auto"/>
                    <w:bottom w:val="none" w:sz="0" w:space="0" w:color="auto"/>
                    <w:right w:val="none" w:sz="0" w:space="0" w:color="auto"/>
                  </w:divBdr>
                  <w:divsChild>
                    <w:div w:id="6369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2883">
      <w:bodyDiv w:val="1"/>
      <w:marLeft w:val="0"/>
      <w:marRight w:val="0"/>
      <w:marTop w:val="0"/>
      <w:marBottom w:val="0"/>
      <w:divBdr>
        <w:top w:val="none" w:sz="0" w:space="0" w:color="auto"/>
        <w:left w:val="none" w:sz="0" w:space="0" w:color="auto"/>
        <w:bottom w:val="none" w:sz="0" w:space="0" w:color="auto"/>
        <w:right w:val="none" w:sz="0" w:space="0" w:color="auto"/>
      </w:divBdr>
    </w:div>
    <w:div w:id="161435256">
      <w:bodyDiv w:val="1"/>
      <w:marLeft w:val="0"/>
      <w:marRight w:val="0"/>
      <w:marTop w:val="0"/>
      <w:marBottom w:val="0"/>
      <w:divBdr>
        <w:top w:val="none" w:sz="0" w:space="0" w:color="auto"/>
        <w:left w:val="none" w:sz="0" w:space="0" w:color="auto"/>
        <w:bottom w:val="none" w:sz="0" w:space="0" w:color="auto"/>
        <w:right w:val="none" w:sz="0" w:space="0" w:color="auto"/>
      </w:divBdr>
    </w:div>
    <w:div w:id="161622724">
      <w:bodyDiv w:val="1"/>
      <w:marLeft w:val="0"/>
      <w:marRight w:val="0"/>
      <w:marTop w:val="0"/>
      <w:marBottom w:val="0"/>
      <w:divBdr>
        <w:top w:val="none" w:sz="0" w:space="0" w:color="auto"/>
        <w:left w:val="none" w:sz="0" w:space="0" w:color="auto"/>
        <w:bottom w:val="none" w:sz="0" w:space="0" w:color="auto"/>
        <w:right w:val="none" w:sz="0" w:space="0" w:color="auto"/>
      </w:divBdr>
    </w:div>
    <w:div w:id="162667548">
      <w:bodyDiv w:val="1"/>
      <w:marLeft w:val="0"/>
      <w:marRight w:val="0"/>
      <w:marTop w:val="0"/>
      <w:marBottom w:val="0"/>
      <w:divBdr>
        <w:top w:val="none" w:sz="0" w:space="0" w:color="auto"/>
        <w:left w:val="none" w:sz="0" w:space="0" w:color="auto"/>
        <w:bottom w:val="none" w:sz="0" w:space="0" w:color="auto"/>
        <w:right w:val="none" w:sz="0" w:space="0" w:color="auto"/>
      </w:divBdr>
      <w:divsChild>
        <w:div w:id="734817334">
          <w:marLeft w:val="0"/>
          <w:marRight w:val="0"/>
          <w:marTop w:val="0"/>
          <w:marBottom w:val="0"/>
          <w:divBdr>
            <w:top w:val="none" w:sz="0" w:space="0" w:color="auto"/>
            <w:left w:val="none" w:sz="0" w:space="0" w:color="auto"/>
            <w:bottom w:val="none" w:sz="0" w:space="0" w:color="auto"/>
            <w:right w:val="none" w:sz="0" w:space="0" w:color="auto"/>
          </w:divBdr>
        </w:div>
        <w:div w:id="861093055">
          <w:marLeft w:val="0"/>
          <w:marRight w:val="0"/>
          <w:marTop w:val="0"/>
          <w:marBottom w:val="0"/>
          <w:divBdr>
            <w:top w:val="none" w:sz="0" w:space="0" w:color="auto"/>
            <w:left w:val="none" w:sz="0" w:space="0" w:color="auto"/>
            <w:bottom w:val="none" w:sz="0" w:space="0" w:color="auto"/>
            <w:right w:val="none" w:sz="0" w:space="0" w:color="auto"/>
          </w:divBdr>
          <w:divsChild>
            <w:div w:id="910850461">
              <w:marLeft w:val="0"/>
              <w:marRight w:val="165"/>
              <w:marTop w:val="150"/>
              <w:marBottom w:val="0"/>
              <w:divBdr>
                <w:top w:val="none" w:sz="0" w:space="0" w:color="auto"/>
                <w:left w:val="none" w:sz="0" w:space="0" w:color="auto"/>
                <w:bottom w:val="none" w:sz="0" w:space="0" w:color="auto"/>
                <w:right w:val="none" w:sz="0" w:space="0" w:color="auto"/>
              </w:divBdr>
              <w:divsChild>
                <w:div w:id="506141129">
                  <w:marLeft w:val="0"/>
                  <w:marRight w:val="0"/>
                  <w:marTop w:val="0"/>
                  <w:marBottom w:val="0"/>
                  <w:divBdr>
                    <w:top w:val="none" w:sz="0" w:space="0" w:color="auto"/>
                    <w:left w:val="none" w:sz="0" w:space="0" w:color="auto"/>
                    <w:bottom w:val="none" w:sz="0" w:space="0" w:color="auto"/>
                    <w:right w:val="none" w:sz="0" w:space="0" w:color="auto"/>
                  </w:divBdr>
                  <w:divsChild>
                    <w:div w:id="21467288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194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9792">
      <w:bodyDiv w:val="1"/>
      <w:marLeft w:val="0"/>
      <w:marRight w:val="0"/>
      <w:marTop w:val="0"/>
      <w:marBottom w:val="0"/>
      <w:divBdr>
        <w:top w:val="none" w:sz="0" w:space="0" w:color="auto"/>
        <w:left w:val="none" w:sz="0" w:space="0" w:color="auto"/>
        <w:bottom w:val="none" w:sz="0" w:space="0" w:color="auto"/>
        <w:right w:val="none" w:sz="0" w:space="0" w:color="auto"/>
      </w:divBdr>
    </w:div>
    <w:div w:id="165482809">
      <w:bodyDiv w:val="1"/>
      <w:marLeft w:val="0"/>
      <w:marRight w:val="0"/>
      <w:marTop w:val="0"/>
      <w:marBottom w:val="0"/>
      <w:divBdr>
        <w:top w:val="none" w:sz="0" w:space="0" w:color="auto"/>
        <w:left w:val="none" w:sz="0" w:space="0" w:color="auto"/>
        <w:bottom w:val="none" w:sz="0" w:space="0" w:color="auto"/>
        <w:right w:val="none" w:sz="0" w:space="0" w:color="auto"/>
      </w:divBdr>
      <w:divsChild>
        <w:div w:id="738475463">
          <w:marLeft w:val="0"/>
          <w:marRight w:val="0"/>
          <w:marTop w:val="0"/>
          <w:marBottom w:val="0"/>
          <w:divBdr>
            <w:top w:val="none" w:sz="0" w:space="0" w:color="auto"/>
            <w:left w:val="none" w:sz="0" w:space="0" w:color="auto"/>
            <w:bottom w:val="none" w:sz="0" w:space="0" w:color="auto"/>
            <w:right w:val="none" w:sz="0" w:space="0" w:color="auto"/>
          </w:divBdr>
          <w:divsChild>
            <w:div w:id="913472225">
              <w:marLeft w:val="0"/>
              <w:marRight w:val="0"/>
              <w:marTop w:val="0"/>
              <w:marBottom w:val="0"/>
              <w:divBdr>
                <w:top w:val="none" w:sz="0" w:space="0" w:color="auto"/>
                <w:left w:val="none" w:sz="0" w:space="0" w:color="auto"/>
                <w:bottom w:val="none" w:sz="0" w:space="0" w:color="auto"/>
                <w:right w:val="none" w:sz="0" w:space="0" w:color="auto"/>
              </w:divBdr>
              <w:divsChild>
                <w:div w:id="6648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948">
      <w:bodyDiv w:val="1"/>
      <w:marLeft w:val="0"/>
      <w:marRight w:val="0"/>
      <w:marTop w:val="0"/>
      <w:marBottom w:val="0"/>
      <w:divBdr>
        <w:top w:val="none" w:sz="0" w:space="0" w:color="auto"/>
        <w:left w:val="none" w:sz="0" w:space="0" w:color="auto"/>
        <w:bottom w:val="none" w:sz="0" w:space="0" w:color="auto"/>
        <w:right w:val="none" w:sz="0" w:space="0" w:color="auto"/>
      </w:divBdr>
    </w:div>
    <w:div w:id="168064362">
      <w:bodyDiv w:val="1"/>
      <w:marLeft w:val="0"/>
      <w:marRight w:val="0"/>
      <w:marTop w:val="0"/>
      <w:marBottom w:val="0"/>
      <w:divBdr>
        <w:top w:val="none" w:sz="0" w:space="0" w:color="auto"/>
        <w:left w:val="none" w:sz="0" w:space="0" w:color="auto"/>
        <w:bottom w:val="none" w:sz="0" w:space="0" w:color="auto"/>
        <w:right w:val="none" w:sz="0" w:space="0" w:color="auto"/>
      </w:divBdr>
      <w:divsChild>
        <w:div w:id="703402949">
          <w:marLeft w:val="0"/>
          <w:marRight w:val="0"/>
          <w:marTop w:val="0"/>
          <w:marBottom w:val="0"/>
          <w:divBdr>
            <w:top w:val="none" w:sz="0" w:space="0" w:color="auto"/>
            <w:left w:val="none" w:sz="0" w:space="0" w:color="auto"/>
            <w:bottom w:val="none" w:sz="0" w:space="0" w:color="auto"/>
            <w:right w:val="none" w:sz="0" w:space="0" w:color="auto"/>
          </w:divBdr>
          <w:divsChild>
            <w:div w:id="552009782">
              <w:marLeft w:val="0"/>
              <w:marRight w:val="0"/>
              <w:marTop w:val="0"/>
              <w:marBottom w:val="0"/>
              <w:divBdr>
                <w:top w:val="none" w:sz="0" w:space="0" w:color="auto"/>
                <w:left w:val="none" w:sz="0" w:space="0" w:color="auto"/>
                <w:bottom w:val="none" w:sz="0" w:space="0" w:color="auto"/>
                <w:right w:val="none" w:sz="0" w:space="0" w:color="auto"/>
              </w:divBdr>
              <w:divsChild>
                <w:div w:id="1188174427">
                  <w:marLeft w:val="0"/>
                  <w:marRight w:val="0"/>
                  <w:marTop w:val="0"/>
                  <w:marBottom w:val="0"/>
                  <w:divBdr>
                    <w:top w:val="none" w:sz="0" w:space="0" w:color="auto"/>
                    <w:left w:val="none" w:sz="0" w:space="0" w:color="auto"/>
                    <w:bottom w:val="none" w:sz="0" w:space="0" w:color="auto"/>
                    <w:right w:val="none" w:sz="0" w:space="0" w:color="auto"/>
                  </w:divBdr>
                  <w:divsChild>
                    <w:div w:id="3102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6999">
      <w:bodyDiv w:val="1"/>
      <w:marLeft w:val="0"/>
      <w:marRight w:val="0"/>
      <w:marTop w:val="0"/>
      <w:marBottom w:val="0"/>
      <w:divBdr>
        <w:top w:val="none" w:sz="0" w:space="0" w:color="auto"/>
        <w:left w:val="none" w:sz="0" w:space="0" w:color="auto"/>
        <w:bottom w:val="none" w:sz="0" w:space="0" w:color="auto"/>
        <w:right w:val="none" w:sz="0" w:space="0" w:color="auto"/>
      </w:divBdr>
    </w:div>
    <w:div w:id="170222737">
      <w:bodyDiv w:val="1"/>
      <w:marLeft w:val="0"/>
      <w:marRight w:val="0"/>
      <w:marTop w:val="0"/>
      <w:marBottom w:val="0"/>
      <w:divBdr>
        <w:top w:val="none" w:sz="0" w:space="0" w:color="auto"/>
        <w:left w:val="none" w:sz="0" w:space="0" w:color="auto"/>
        <w:bottom w:val="none" w:sz="0" w:space="0" w:color="auto"/>
        <w:right w:val="none" w:sz="0" w:space="0" w:color="auto"/>
      </w:divBdr>
      <w:divsChild>
        <w:div w:id="1118531322">
          <w:marLeft w:val="0"/>
          <w:marRight w:val="0"/>
          <w:marTop w:val="0"/>
          <w:marBottom w:val="0"/>
          <w:divBdr>
            <w:top w:val="none" w:sz="0" w:space="0" w:color="auto"/>
            <w:left w:val="none" w:sz="0" w:space="0" w:color="auto"/>
            <w:bottom w:val="none" w:sz="0" w:space="0" w:color="auto"/>
            <w:right w:val="none" w:sz="0" w:space="0" w:color="auto"/>
          </w:divBdr>
          <w:divsChild>
            <w:div w:id="856968242">
              <w:marLeft w:val="0"/>
              <w:marRight w:val="0"/>
              <w:marTop w:val="0"/>
              <w:marBottom w:val="0"/>
              <w:divBdr>
                <w:top w:val="none" w:sz="0" w:space="0" w:color="auto"/>
                <w:left w:val="none" w:sz="0" w:space="0" w:color="auto"/>
                <w:bottom w:val="none" w:sz="0" w:space="0" w:color="auto"/>
                <w:right w:val="none" w:sz="0" w:space="0" w:color="auto"/>
              </w:divBdr>
              <w:divsChild>
                <w:div w:id="10261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3806">
      <w:bodyDiv w:val="1"/>
      <w:marLeft w:val="0"/>
      <w:marRight w:val="0"/>
      <w:marTop w:val="0"/>
      <w:marBottom w:val="0"/>
      <w:divBdr>
        <w:top w:val="none" w:sz="0" w:space="0" w:color="auto"/>
        <w:left w:val="none" w:sz="0" w:space="0" w:color="auto"/>
        <w:bottom w:val="none" w:sz="0" w:space="0" w:color="auto"/>
        <w:right w:val="none" w:sz="0" w:space="0" w:color="auto"/>
      </w:divBdr>
      <w:divsChild>
        <w:div w:id="59329662">
          <w:marLeft w:val="0"/>
          <w:marRight w:val="0"/>
          <w:marTop w:val="0"/>
          <w:marBottom w:val="0"/>
          <w:divBdr>
            <w:top w:val="none" w:sz="0" w:space="0" w:color="auto"/>
            <w:left w:val="none" w:sz="0" w:space="0" w:color="auto"/>
            <w:bottom w:val="none" w:sz="0" w:space="0" w:color="auto"/>
            <w:right w:val="none" w:sz="0" w:space="0" w:color="auto"/>
          </w:divBdr>
          <w:divsChild>
            <w:div w:id="366759343">
              <w:marLeft w:val="0"/>
              <w:marRight w:val="165"/>
              <w:marTop w:val="150"/>
              <w:marBottom w:val="0"/>
              <w:divBdr>
                <w:top w:val="none" w:sz="0" w:space="0" w:color="auto"/>
                <w:left w:val="none" w:sz="0" w:space="0" w:color="auto"/>
                <w:bottom w:val="none" w:sz="0" w:space="0" w:color="auto"/>
                <w:right w:val="none" w:sz="0" w:space="0" w:color="auto"/>
              </w:divBdr>
              <w:divsChild>
                <w:div w:id="194194265">
                  <w:marLeft w:val="0"/>
                  <w:marRight w:val="0"/>
                  <w:marTop w:val="0"/>
                  <w:marBottom w:val="0"/>
                  <w:divBdr>
                    <w:top w:val="none" w:sz="0" w:space="0" w:color="auto"/>
                    <w:left w:val="none" w:sz="0" w:space="0" w:color="auto"/>
                    <w:bottom w:val="none" w:sz="0" w:space="0" w:color="auto"/>
                    <w:right w:val="none" w:sz="0" w:space="0" w:color="auto"/>
                  </w:divBdr>
                  <w:divsChild>
                    <w:div w:id="1665159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824232">
              <w:marLeft w:val="0"/>
              <w:marRight w:val="0"/>
              <w:marTop w:val="0"/>
              <w:marBottom w:val="0"/>
              <w:divBdr>
                <w:top w:val="none" w:sz="0" w:space="0" w:color="auto"/>
                <w:left w:val="none" w:sz="0" w:space="0" w:color="auto"/>
                <w:bottom w:val="none" w:sz="0" w:space="0" w:color="auto"/>
                <w:right w:val="none" w:sz="0" w:space="0" w:color="auto"/>
              </w:divBdr>
            </w:div>
          </w:divsChild>
        </w:div>
        <w:div w:id="967855269">
          <w:marLeft w:val="0"/>
          <w:marRight w:val="0"/>
          <w:marTop w:val="0"/>
          <w:marBottom w:val="0"/>
          <w:divBdr>
            <w:top w:val="none" w:sz="0" w:space="0" w:color="auto"/>
            <w:left w:val="none" w:sz="0" w:space="0" w:color="auto"/>
            <w:bottom w:val="none" w:sz="0" w:space="0" w:color="auto"/>
            <w:right w:val="none" w:sz="0" w:space="0" w:color="auto"/>
          </w:divBdr>
        </w:div>
      </w:divsChild>
    </w:div>
    <w:div w:id="174393091">
      <w:bodyDiv w:val="1"/>
      <w:marLeft w:val="0"/>
      <w:marRight w:val="0"/>
      <w:marTop w:val="0"/>
      <w:marBottom w:val="0"/>
      <w:divBdr>
        <w:top w:val="none" w:sz="0" w:space="0" w:color="auto"/>
        <w:left w:val="none" w:sz="0" w:space="0" w:color="auto"/>
        <w:bottom w:val="none" w:sz="0" w:space="0" w:color="auto"/>
        <w:right w:val="none" w:sz="0" w:space="0" w:color="auto"/>
      </w:divBdr>
    </w:div>
    <w:div w:id="174926004">
      <w:bodyDiv w:val="1"/>
      <w:marLeft w:val="0"/>
      <w:marRight w:val="0"/>
      <w:marTop w:val="0"/>
      <w:marBottom w:val="0"/>
      <w:divBdr>
        <w:top w:val="none" w:sz="0" w:space="0" w:color="auto"/>
        <w:left w:val="none" w:sz="0" w:space="0" w:color="auto"/>
        <w:bottom w:val="none" w:sz="0" w:space="0" w:color="auto"/>
        <w:right w:val="none" w:sz="0" w:space="0" w:color="auto"/>
      </w:divBdr>
      <w:divsChild>
        <w:div w:id="26302040">
          <w:marLeft w:val="0"/>
          <w:marRight w:val="0"/>
          <w:marTop w:val="0"/>
          <w:marBottom w:val="0"/>
          <w:divBdr>
            <w:top w:val="none" w:sz="0" w:space="0" w:color="auto"/>
            <w:left w:val="none" w:sz="0" w:space="0" w:color="auto"/>
            <w:bottom w:val="none" w:sz="0" w:space="0" w:color="auto"/>
            <w:right w:val="none" w:sz="0" w:space="0" w:color="auto"/>
          </w:divBdr>
          <w:divsChild>
            <w:div w:id="1747416963">
              <w:marLeft w:val="0"/>
              <w:marRight w:val="0"/>
              <w:marTop w:val="0"/>
              <w:marBottom w:val="0"/>
              <w:divBdr>
                <w:top w:val="none" w:sz="0" w:space="0" w:color="auto"/>
                <w:left w:val="none" w:sz="0" w:space="0" w:color="auto"/>
                <w:bottom w:val="none" w:sz="0" w:space="0" w:color="auto"/>
                <w:right w:val="none" w:sz="0" w:space="0" w:color="auto"/>
              </w:divBdr>
              <w:divsChild>
                <w:div w:id="310208018">
                  <w:marLeft w:val="0"/>
                  <w:marRight w:val="0"/>
                  <w:marTop w:val="0"/>
                  <w:marBottom w:val="0"/>
                  <w:divBdr>
                    <w:top w:val="none" w:sz="0" w:space="0" w:color="auto"/>
                    <w:left w:val="none" w:sz="0" w:space="0" w:color="auto"/>
                    <w:bottom w:val="none" w:sz="0" w:space="0" w:color="auto"/>
                    <w:right w:val="none" w:sz="0" w:space="0" w:color="auto"/>
                  </w:divBdr>
                  <w:divsChild>
                    <w:div w:id="984167578">
                      <w:marLeft w:val="0"/>
                      <w:marRight w:val="0"/>
                      <w:marTop w:val="0"/>
                      <w:marBottom w:val="0"/>
                      <w:divBdr>
                        <w:top w:val="none" w:sz="0" w:space="0" w:color="auto"/>
                        <w:left w:val="none" w:sz="0" w:space="0" w:color="auto"/>
                        <w:bottom w:val="none" w:sz="0" w:space="0" w:color="auto"/>
                        <w:right w:val="none" w:sz="0" w:space="0" w:color="auto"/>
                      </w:divBdr>
                    </w:div>
                  </w:divsChild>
                </w:div>
                <w:div w:id="335158991">
                  <w:marLeft w:val="0"/>
                  <w:marRight w:val="0"/>
                  <w:marTop w:val="0"/>
                  <w:marBottom w:val="0"/>
                  <w:divBdr>
                    <w:top w:val="none" w:sz="0" w:space="0" w:color="auto"/>
                    <w:left w:val="none" w:sz="0" w:space="0" w:color="auto"/>
                    <w:bottom w:val="none" w:sz="0" w:space="0" w:color="auto"/>
                    <w:right w:val="none" w:sz="0" w:space="0" w:color="auto"/>
                  </w:divBdr>
                  <w:divsChild>
                    <w:div w:id="1771389533">
                      <w:marLeft w:val="0"/>
                      <w:marRight w:val="0"/>
                      <w:marTop w:val="0"/>
                      <w:marBottom w:val="0"/>
                      <w:divBdr>
                        <w:top w:val="none" w:sz="0" w:space="0" w:color="auto"/>
                        <w:left w:val="none" w:sz="0" w:space="0" w:color="auto"/>
                        <w:bottom w:val="none" w:sz="0" w:space="0" w:color="auto"/>
                        <w:right w:val="none" w:sz="0" w:space="0" w:color="auto"/>
                      </w:divBdr>
                    </w:div>
                  </w:divsChild>
                </w:div>
                <w:div w:id="1246845087">
                  <w:marLeft w:val="0"/>
                  <w:marRight w:val="0"/>
                  <w:marTop w:val="0"/>
                  <w:marBottom w:val="0"/>
                  <w:divBdr>
                    <w:top w:val="none" w:sz="0" w:space="0" w:color="auto"/>
                    <w:left w:val="none" w:sz="0" w:space="0" w:color="auto"/>
                    <w:bottom w:val="none" w:sz="0" w:space="0" w:color="auto"/>
                    <w:right w:val="none" w:sz="0" w:space="0" w:color="auto"/>
                  </w:divBdr>
                  <w:divsChild>
                    <w:div w:id="1519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5846">
          <w:marLeft w:val="0"/>
          <w:marRight w:val="0"/>
          <w:marTop w:val="0"/>
          <w:marBottom w:val="0"/>
          <w:divBdr>
            <w:top w:val="none" w:sz="0" w:space="0" w:color="auto"/>
            <w:left w:val="none" w:sz="0" w:space="0" w:color="auto"/>
            <w:bottom w:val="none" w:sz="0" w:space="0" w:color="auto"/>
            <w:right w:val="none" w:sz="0" w:space="0" w:color="auto"/>
          </w:divBdr>
          <w:divsChild>
            <w:div w:id="703406556">
              <w:marLeft w:val="0"/>
              <w:marRight w:val="0"/>
              <w:marTop w:val="0"/>
              <w:marBottom w:val="0"/>
              <w:divBdr>
                <w:top w:val="none" w:sz="0" w:space="0" w:color="auto"/>
                <w:left w:val="none" w:sz="0" w:space="0" w:color="auto"/>
                <w:bottom w:val="none" w:sz="0" w:space="0" w:color="auto"/>
                <w:right w:val="none" w:sz="0" w:space="0" w:color="auto"/>
              </w:divBdr>
              <w:divsChild>
                <w:div w:id="397091526">
                  <w:marLeft w:val="0"/>
                  <w:marRight w:val="0"/>
                  <w:marTop w:val="0"/>
                  <w:marBottom w:val="0"/>
                  <w:divBdr>
                    <w:top w:val="none" w:sz="0" w:space="0" w:color="auto"/>
                    <w:left w:val="none" w:sz="0" w:space="0" w:color="auto"/>
                    <w:bottom w:val="none" w:sz="0" w:space="0" w:color="auto"/>
                    <w:right w:val="none" w:sz="0" w:space="0" w:color="auto"/>
                  </w:divBdr>
                </w:div>
              </w:divsChild>
            </w:div>
            <w:div w:id="1553349022">
              <w:marLeft w:val="0"/>
              <w:marRight w:val="0"/>
              <w:marTop w:val="0"/>
              <w:marBottom w:val="0"/>
              <w:divBdr>
                <w:top w:val="none" w:sz="0" w:space="0" w:color="auto"/>
                <w:left w:val="none" w:sz="0" w:space="0" w:color="auto"/>
                <w:bottom w:val="none" w:sz="0" w:space="0" w:color="auto"/>
                <w:right w:val="none" w:sz="0" w:space="0" w:color="auto"/>
              </w:divBdr>
              <w:divsChild>
                <w:div w:id="20915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6683">
      <w:bodyDiv w:val="1"/>
      <w:marLeft w:val="0"/>
      <w:marRight w:val="0"/>
      <w:marTop w:val="0"/>
      <w:marBottom w:val="0"/>
      <w:divBdr>
        <w:top w:val="none" w:sz="0" w:space="0" w:color="auto"/>
        <w:left w:val="none" w:sz="0" w:space="0" w:color="auto"/>
        <w:bottom w:val="none" w:sz="0" w:space="0" w:color="auto"/>
        <w:right w:val="none" w:sz="0" w:space="0" w:color="auto"/>
      </w:divBdr>
    </w:div>
    <w:div w:id="175120216">
      <w:bodyDiv w:val="1"/>
      <w:marLeft w:val="0"/>
      <w:marRight w:val="0"/>
      <w:marTop w:val="0"/>
      <w:marBottom w:val="0"/>
      <w:divBdr>
        <w:top w:val="none" w:sz="0" w:space="0" w:color="auto"/>
        <w:left w:val="none" w:sz="0" w:space="0" w:color="auto"/>
        <w:bottom w:val="none" w:sz="0" w:space="0" w:color="auto"/>
        <w:right w:val="none" w:sz="0" w:space="0" w:color="auto"/>
      </w:divBdr>
    </w:div>
    <w:div w:id="177275572">
      <w:bodyDiv w:val="1"/>
      <w:marLeft w:val="0"/>
      <w:marRight w:val="0"/>
      <w:marTop w:val="0"/>
      <w:marBottom w:val="0"/>
      <w:divBdr>
        <w:top w:val="none" w:sz="0" w:space="0" w:color="auto"/>
        <w:left w:val="none" w:sz="0" w:space="0" w:color="auto"/>
        <w:bottom w:val="none" w:sz="0" w:space="0" w:color="auto"/>
        <w:right w:val="none" w:sz="0" w:space="0" w:color="auto"/>
      </w:divBdr>
    </w:div>
    <w:div w:id="179196827">
      <w:bodyDiv w:val="1"/>
      <w:marLeft w:val="0"/>
      <w:marRight w:val="0"/>
      <w:marTop w:val="0"/>
      <w:marBottom w:val="0"/>
      <w:divBdr>
        <w:top w:val="none" w:sz="0" w:space="0" w:color="auto"/>
        <w:left w:val="none" w:sz="0" w:space="0" w:color="auto"/>
        <w:bottom w:val="none" w:sz="0" w:space="0" w:color="auto"/>
        <w:right w:val="none" w:sz="0" w:space="0" w:color="auto"/>
      </w:divBdr>
    </w:div>
    <w:div w:id="179245789">
      <w:bodyDiv w:val="1"/>
      <w:marLeft w:val="0"/>
      <w:marRight w:val="0"/>
      <w:marTop w:val="0"/>
      <w:marBottom w:val="0"/>
      <w:divBdr>
        <w:top w:val="none" w:sz="0" w:space="0" w:color="auto"/>
        <w:left w:val="none" w:sz="0" w:space="0" w:color="auto"/>
        <w:bottom w:val="none" w:sz="0" w:space="0" w:color="auto"/>
        <w:right w:val="none" w:sz="0" w:space="0" w:color="auto"/>
      </w:divBdr>
    </w:div>
    <w:div w:id="181625409">
      <w:bodyDiv w:val="1"/>
      <w:marLeft w:val="0"/>
      <w:marRight w:val="0"/>
      <w:marTop w:val="0"/>
      <w:marBottom w:val="0"/>
      <w:divBdr>
        <w:top w:val="none" w:sz="0" w:space="0" w:color="auto"/>
        <w:left w:val="none" w:sz="0" w:space="0" w:color="auto"/>
        <w:bottom w:val="none" w:sz="0" w:space="0" w:color="auto"/>
        <w:right w:val="none" w:sz="0" w:space="0" w:color="auto"/>
      </w:divBdr>
    </w:div>
    <w:div w:id="183325933">
      <w:bodyDiv w:val="1"/>
      <w:marLeft w:val="0"/>
      <w:marRight w:val="0"/>
      <w:marTop w:val="0"/>
      <w:marBottom w:val="0"/>
      <w:divBdr>
        <w:top w:val="none" w:sz="0" w:space="0" w:color="auto"/>
        <w:left w:val="none" w:sz="0" w:space="0" w:color="auto"/>
        <w:bottom w:val="none" w:sz="0" w:space="0" w:color="auto"/>
        <w:right w:val="none" w:sz="0" w:space="0" w:color="auto"/>
      </w:divBdr>
    </w:div>
    <w:div w:id="185563484">
      <w:bodyDiv w:val="1"/>
      <w:marLeft w:val="0"/>
      <w:marRight w:val="0"/>
      <w:marTop w:val="0"/>
      <w:marBottom w:val="0"/>
      <w:divBdr>
        <w:top w:val="none" w:sz="0" w:space="0" w:color="auto"/>
        <w:left w:val="none" w:sz="0" w:space="0" w:color="auto"/>
        <w:bottom w:val="none" w:sz="0" w:space="0" w:color="auto"/>
        <w:right w:val="none" w:sz="0" w:space="0" w:color="auto"/>
      </w:divBdr>
    </w:div>
    <w:div w:id="186450293">
      <w:bodyDiv w:val="1"/>
      <w:marLeft w:val="0"/>
      <w:marRight w:val="0"/>
      <w:marTop w:val="0"/>
      <w:marBottom w:val="0"/>
      <w:divBdr>
        <w:top w:val="none" w:sz="0" w:space="0" w:color="auto"/>
        <w:left w:val="none" w:sz="0" w:space="0" w:color="auto"/>
        <w:bottom w:val="none" w:sz="0" w:space="0" w:color="auto"/>
        <w:right w:val="none" w:sz="0" w:space="0" w:color="auto"/>
      </w:divBdr>
      <w:divsChild>
        <w:div w:id="1310936096">
          <w:marLeft w:val="0"/>
          <w:marRight w:val="0"/>
          <w:marTop w:val="0"/>
          <w:marBottom w:val="0"/>
          <w:divBdr>
            <w:top w:val="none" w:sz="0" w:space="0" w:color="auto"/>
            <w:left w:val="none" w:sz="0" w:space="0" w:color="auto"/>
            <w:bottom w:val="none" w:sz="0" w:space="0" w:color="auto"/>
            <w:right w:val="none" w:sz="0" w:space="0" w:color="auto"/>
          </w:divBdr>
        </w:div>
        <w:div w:id="361365644">
          <w:marLeft w:val="0"/>
          <w:marRight w:val="0"/>
          <w:marTop w:val="0"/>
          <w:marBottom w:val="0"/>
          <w:divBdr>
            <w:top w:val="none" w:sz="0" w:space="0" w:color="auto"/>
            <w:left w:val="none" w:sz="0" w:space="0" w:color="auto"/>
            <w:bottom w:val="none" w:sz="0" w:space="0" w:color="auto"/>
            <w:right w:val="none" w:sz="0" w:space="0" w:color="auto"/>
          </w:divBdr>
        </w:div>
        <w:div w:id="223026406">
          <w:marLeft w:val="0"/>
          <w:marRight w:val="0"/>
          <w:marTop w:val="0"/>
          <w:marBottom w:val="0"/>
          <w:divBdr>
            <w:top w:val="none" w:sz="0" w:space="0" w:color="auto"/>
            <w:left w:val="none" w:sz="0" w:space="0" w:color="auto"/>
            <w:bottom w:val="none" w:sz="0" w:space="0" w:color="auto"/>
            <w:right w:val="none" w:sz="0" w:space="0" w:color="auto"/>
          </w:divBdr>
        </w:div>
        <w:div w:id="655573226">
          <w:marLeft w:val="0"/>
          <w:marRight w:val="0"/>
          <w:marTop w:val="0"/>
          <w:marBottom w:val="0"/>
          <w:divBdr>
            <w:top w:val="none" w:sz="0" w:space="0" w:color="auto"/>
            <w:left w:val="none" w:sz="0" w:space="0" w:color="auto"/>
            <w:bottom w:val="none" w:sz="0" w:space="0" w:color="auto"/>
            <w:right w:val="none" w:sz="0" w:space="0" w:color="auto"/>
          </w:divBdr>
        </w:div>
        <w:div w:id="2001541434">
          <w:marLeft w:val="0"/>
          <w:marRight w:val="0"/>
          <w:marTop w:val="0"/>
          <w:marBottom w:val="0"/>
          <w:divBdr>
            <w:top w:val="none" w:sz="0" w:space="0" w:color="auto"/>
            <w:left w:val="none" w:sz="0" w:space="0" w:color="auto"/>
            <w:bottom w:val="none" w:sz="0" w:space="0" w:color="auto"/>
            <w:right w:val="none" w:sz="0" w:space="0" w:color="auto"/>
          </w:divBdr>
        </w:div>
        <w:div w:id="1428161335">
          <w:marLeft w:val="0"/>
          <w:marRight w:val="0"/>
          <w:marTop w:val="0"/>
          <w:marBottom w:val="0"/>
          <w:divBdr>
            <w:top w:val="none" w:sz="0" w:space="0" w:color="auto"/>
            <w:left w:val="none" w:sz="0" w:space="0" w:color="auto"/>
            <w:bottom w:val="none" w:sz="0" w:space="0" w:color="auto"/>
            <w:right w:val="none" w:sz="0" w:space="0" w:color="auto"/>
          </w:divBdr>
        </w:div>
        <w:div w:id="1535732958">
          <w:marLeft w:val="0"/>
          <w:marRight w:val="0"/>
          <w:marTop w:val="0"/>
          <w:marBottom w:val="0"/>
          <w:divBdr>
            <w:top w:val="none" w:sz="0" w:space="0" w:color="auto"/>
            <w:left w:val="none" w:sz="0" w:space="0" w:color="auto"/>
            <w:bottom w:val="none" w:sz="0" w:space="0" w:color="auto"/>
            <w:right w:val="none" w:sz="0" w:space="0" w:color="auto"/>
          </w:divBdr>
        </w:div>
        <w:div w:id="467092911">
          <w:marLeft w:val="0"/>
          <w:marRight w:val="0"/>
          <w:marTop w:val="0"/>
          <w:marBottom w:val="0"/>
          <w:divBdr>
            <w:top w:val="none" w:sz="0" w:space="0" w:color="auto"/>
            <w:left w:val="none" w:sz="0" w:space="0" w:color="auto"/>
            <w:bottom w:val="none" w:sz="0" w:space="0" w:color="auto"/>
            <w:right w:val="none" w:sz="0" w:space="0" w:color="auto"/>
          </w:divBdr>
        </w:div>
        <w:div w:id="1707607319">
          <w:marLeft w:val="0"/>
          <w:marRight w:val="0"/>
          <w:marTop w:val="0"/>
          <w:marBottom w:val="0"/>
          <w:divBdr>
            <w:top w:val="none" w:sz="0" w:space="0" w:color="auto"/>
            <w:left w:val="none" w:sz="0" w:space="0" w:color="auto"/>
            <w:bottom w:val="none" w:sz="0" w:space="0" w:color="auto"/>
            <w:right w:val="none" w:sz="0" w:space="0" w:color="auto"/>
          </w:divBdr>
        </w:div>
        <w:div w:id="1134325273">
          <w:marLeft w:val="0"/>
          <w:marRight w:val="0"/>
          <w:marTop w:val="0"/>
          <w:marBottom w:val="0"/>
          <w:divBdr>
            <w:top w:val="none" w:sz="0" w:space="0" w:color="auto"/>
            <w:left w:val="none" w:sz="0" w:space="0" w:color="auto"/>
            <w:bottom w:val="none" w:sz="0" w:space="0" w:color="auto"/>
            <w:right w:val="none" w:sz="0" w:space="0" w:color="auto"/>
          </w:divBdr>
        </w:div>
        <w:div w:id="1398477532">
          <w:marLeft w:val="0"/>
          <w:marRight w:val="0"/>
          <w:marTop w:val="0"/>
          <w:marBottom w:val="0"/>
          <w:divBdr>
            <w:top w:val="none" w:sz="0" w:space="0" w:color="auto"/>
            <w:left w:val="none" w:sz="0" w:space="0" w:color="auto"/>
            <w:bottom w:val="none" w:sz="0" w:space="0" w:color="auto"/>
            <w:right w:val="none" w:sz="0" w:space="0" w:color="auto"/>
          </w:divBdr>
        </w:div>
        <w:div w:id="314913499">
          <w:marLeft w:val="0"/>
          <w:marRight w:val="0"/>
          <w:marTop w:val="0"/>
          <w:marBottom w:val="0"/>
          <w:divBdr>
            <w:top w:val="none" w:sz="0" w:space="0" w:color="auto"/>
            <w:left w:val="none" w:sz="0" w:space="0" w:color="auto"/>
            <w:bottom w:val="none" w:sz="0" w:space="0" w:color="auto"/>
            <w:right w:val="none" w:sz="0" w:space="0" w:color="auto"/>
          </w:divBdr>
        </w:div>
        <w:div w:id="486751131">
          <w:marLeft w:val="0"/>
          <w:marRight w:val="0"/>
          <w:marTop w:val="0"/>
          <w:marBottom w:val="0"/>
          <w:divBdr>
            <w:top w:val="none" w:sz="0" w:space="0" w:color="auto"/>
            <w:left w:val="none" w:sz="0" w:space="0" w:color="auto"/>
            <w:bottom w:val="none" w:sz="0" w:space="0" w:color="auto"/>
            <w:right w:val="none" w:sz="0" w:space="0" w:color="auto"/>
          </w:divBdr>
        </w:div>
        <w:div w:id="1430585498">
          <w:marLeft w:val="0"/>
          <w:marRight w:val="0"/>
          <w:marTop w:val="0"/>
          <w:marBottom w:val="0"/>
          <w:divBdr>
            <w:top w:val="none" w:sz="0" w:space="0" w:color="auto"/>
            <w:left w:val="none" w:sz="0" w:space="0" w:color="auto"/>
            <w:bottom w:val="none" w:sz="0" w:space="0" w:color="auto"/>
            <w:right w:val="none" w:sz="0" w:space="0" w:color="auto"/>
          </w:divBdr>
        </w:div>
        <w:div w:id="696927725">
          <w:marLeft w:val="0"/>
          <w:marRight w:val="0"/>
          <w:marTop w:val="0"/>
          <w:marBottom w:val="0"/>
          <w:divBdr>
            <w:top w:val="none" w:sz="0" w:space="0" w:color="auto"/>
            <w:left w:val="none" w:sz="0" w:space="0" w:color="auto"/>
            <w:bottom w:val="none" w:sz="0" w:space="0" w:color="auto"/>
            <w:right w:val="none" w:sz="0" w:space="0" w:color="auto"/>
          </w:divBdr>
        </w:div>
        <w:div w:id="573007771">
          <w:marLeft w:val="0"/>
          <w:marRight w:val="0"/>
          <w:marTop w:val="0"/>
          <w:marBottom w:val="0"/>
          <w:divBdr>
            <w:top w:val="none" w:sz="0" w:space="0" w:color="auto"/>
            <w:left w:val="none" w:sz="0" w:space="0" w:color="auto"/>
            <w:bottom w:val="none" w:sz="0" w:space="0" w:color="auto"/>
            <w:right w:val="none" w:sz="0" w:space="0" w:color="auto"/>
          </w:divBdr>
        </w:div>
        <w:div w:id="1468620365">
          <w:marLeft w:val="0"/>
          <w:marRight w:val="0"/>
          <w:marTop w:val="0"/>
          <w:marBottom w:val="0"/>
          <w:divBdr>
            <w:top w:val="none" w:sz="0" w:space="0" w:color="auto"/>
            <w:left w:val="none" w:sz="0" w:space="0" w:color="auto"/>
            <w:bottom w:val="none" w:sz="0" w:space="0" w:color="auto"/>
            <w:right w:val="none" w:sz="0" w:space="0" w:color="auto"/>
          </w:divBdr>
        </w:div>
        <w:div w:id="1465393358">
          <w:marLeft w:val="0"/>
          <w:marRight w:val="0"/>
          <w:marTop w:val="0"/>
          <w:marBottom w:val="0"/>
          <w:divBdr>
            <w:top w:val="none" w:sz="0" w:space="0" w:color="auto"/>
            <w:left w:val="none" w:sz="0" w:space="0" w:color="auto"/>
            <w:bottom w:val="none" w:sz="0" w:space="0" w:color="auto"/>
            <w:right w:val="none" w:sz="0" w:space="0" w:color="auto"/>
          </w:divBdr>
        </w:div>
        <w:div w:id="66735637">
          <w:marLeft w:val="0"/>
          <w:marRight w:val="0"/>
          <w:marTop w:val="0"/>
          <w:marBottom w:val="0"/>
          <w:divBdr>
            <w:top w:val="none" w:sz="0" w:space="0" w:color="auto"/>
            <w:left w:val="none" w:sz="0" w:space="0" w:color="auto"/>
            <w:bottom w:val="none" w:sz="0" w:space="0" w:color="auto"/>
            <w:right w:val="none" w:sz="0" w:space="0" w:color="auto"/>
          </w:divBdr>
        </w:div>
        <w:div w:id="410390128">
          <w:marLeft w:val="0"/>
          <w:marRight w:val="0"/>
          <w:marTop w:val="0"/>
          <w:marBottom w:val="0"/>
          <w:divBdr>
            <w:top w:val="none" w:sz="0" w:space="0" w:color="auto"/>
            <w:left w:val="none" w:sz="0" w:space="0" w:color="auto"/>
            <w:bottom w:val="none" w:sz="0" w:space="0" w:color="auto"/>
            <w:right w:val="none" w:sz="0" w:space="0" w:color="auto"/>
          </w:divBdr>
        </w:div>
        <w:div w:id="1878739216">
          <w:marLeft w:val="0"/>
          <w:marRight w:val="0"/>
          <w:marTop w:val="0"/>
          <w:marBottom w:val="0"/>
          <w:divBdr>
            <w:top w:val="none" w:sz="0" w:space="0" w:color="auto"/>
            <w:left w:val="none" w:sz="0" w:space="0" w:color="auto"/>
            <w:bottom w:val="none" w:sz="0" w:space="0" w:color="auto"/>
            <w:right w:val="none" w:sz="0" w:space="0" w:color="auto"/>
          </w:divBdr>
        </w:div>
        <w:div w:id="13045858">
          <w:marLeft w:val="0"/>
          <w:marRight w:val="0"/>
          <w:marTop w:val="0"/>
          <w:marBottom w:val="0"/>
          <w:divBdr>
            <w:top w:val="none" w:sz="0" w:space="0" w:color="auto"/>
            <w:left w:val="none" w:sz="0" w:space="0" w:color="auto"/>
            <w:bottom w:val="none" w:sz="0" w:space="0" w:color="auto"/>
            <w:right w:val="none" w:sz="0" w:space="0" w:color="auto"/>
          </w:divBdr>
        </w:div>
        <w:div w:id="2132743455">
          <w:marLeft w:val="0"/>
          <w:marRight w:val="0"/>
          <w:marTop w:val="0"/>
          <w:marBottom w:val="0"/>
          <w:divBdr>
            <w:top w:val="none" w:sz="0" w:space="0" w:color="auto"/>
            <w:left w:val="none" w:sz="0" w:space="0" w:color="auto"/>
            <w:bottom w:val="none" w:sz="0" w:space="0" w:color="auto"/>
            <w:right w:val="none" w:sz="0" w:space="0" w:color="auto"/>
          </w:divBdr>
        </w:div>
        <w:div w:id="1620913869">
          <w:marLeft w:val="0"/>
          <w:marRight w:val="0"/>
          <w:marTop w:val="0"/>
          <w:marBottom w:val="0"/>
          <w:divBdr>
            <w:top w:val="none" w:sz="0" w:space="0" w:color="auto"/>
            <w:left w:val="none" w:sz="0" w:space="0" w:color="auto"/>
            <w:bottom w:val="none" w:sz="0" w:space="0" w:color="auto"/>
            <w:right w:val="none" w:sz="0" w:space="0" w:color="auto"/>
          </w:divBdr>
        </w:div>
        <w:div w:id="2020351312">
          <w:marLeft w:val="0"/>
          <w:marRight w:val="0"/>
          <w:marTop w:val="0"/>
          <w:marBottom w:val="0"/>
          <w:divBdr>
            <w:top w:val="none" w:sz="0" w:space="0" w:color="auto"/>
            <w:left w:val="none" w:sz="0" w:space="0" w:color="auto"/>
            <w:bottom w:val="none" w:sz="0" w:space="0" w:color="auto"/>
            <w:right w:val="none" w:sz="0" w:space="0" w:color="auto"/>
          </w:divBdr>
        </w:div>
        <w:div w:id="629291054">
          <w:marLeft w:val="0"/>
          <w:marRight w:val="0"/>
          <w:marTop w:val="0"/>
          <w:marBottom w:val="0"/>
          <w:divBdr>
            <w:top w:val="none" w:sz="0" w:space="0" w:color="auto"/>
            <w:left w:val="none" w:sz="0" w:space="0" w:color="auto"/>
            <w:bottom w:val="none" w:sz="0" w:space="0" w:color="auto"/>
            <w:right w:val="none" w:sz="0" w:space="0" w:color="auto"/>
          </w:divBdr>
        </w:div>
        <w:div w:id="1580410696">
          <w:marLeft w:val="0"/>
          <w:marRight w:val="0"/>
          <w:marTop w:val="0"/>
          <w:marBottom w:val="0"/>
          <w:divBdr>
            <w:top w:val="none" w:sz="0" w:space="0" w:color="auto"/>
            <w:left w:val="none" w:sz="0" w:space="0" w:color="auto"/>
            <w:bottom w:val="none" w:sz="0" w:space="0" w:color="auto"/>
            <w:right w:val="none" w:sz="0" w:space="0" w:color="auto"/>
          </w:divBdr>
        </w:div>
        <w:div w:id="2076078042">
          <w:marLeft w:val="0"/>
          <w:marRight w:val="0"/>
          <w:marTop w:val="0"/>
          <w:marBottom w:val="0"/>
          <w:divBdr>
            <w:top w:val="none" w:sz="0" w:space="0" w:color="auto"/>
            <w:left w:val="none" w:sz="0" w:space="0" w:color="auto"/>
            <w:bottom w:val="none" w:sz="0" w:space="0" w:color="auto"/>
            <w:right w:val="none" w:sz="0" w:space="0" w:color="auto"/>
          </w:divBdr>
        </w:div>
        <w:div w:id="480005680">
          <w:marLeft w:val="0"/>
          <w:marRight w:val="0"/>
          <w:marTop w:val="0"/>
          <w:marBottom w:val="0"/>
          <w:divBdr>
            <w:top w:val="none" w:sz="0" w:space="0" w:color="auto"/>
            <w:left w:val="none" w:sz="0" w:space="0" w:color="auto"/>
            <w:bottom w:val="none" w:sz="0" w:space="0" w:color="auto"/>
            <w:right w:val="none" w:sz="0" w:space="0" w:color="auto"/>
          </w:divBdr>
        </w:div>
        <w:div w:id="772020541">
          <w:marLeft w:val="0"/>
          <w:marRight w:val="0"/>
          <w:marTop w:val="0"/>
          <w:marBottom w:val="0"/>
          <w:divBdr>
            <w:top w:val="none" w:sz="0" w:space="0" w:color="auto"/>
            <w:left w:val="none" w:sz="0" w:space="0" w:color="auto"/>
            <w:bottom w:val="none" w:sz="0" w:space="0" w:color="auto"/>
            <w:right w:val="none" w:sz="0" w:space="0" w:color="auto"/>
          </w:divBdr>
        </w:div>
        <w:div w:id="1234584106">
          <w:marLeft w:val="0"/>
          <w:marRight w:val="0"/>
          <w:marTop w:val="0"/>
          <w:marBottom w:val="0"/>
          <w:divBdr>
            <w:top w:val="none" w:sz="0" w:space="0" w:color="auto"/>
            <w:left w:val="none" w:sz="0" w:space="0" w:color="auto"/>
            <w:bottom w:val="none" w:sz="0" w:space="0" w:color="auto"/>
            <w:right w:val="none" w:sz="0" w:space="0" w:color="auto"/>
          </w:divBdr>
        </w:div>
        <w:div w:id="1559440030">
          <w:marLeft w:val="0"/>
          <w:marRight w:val="0"/>
          <w:marTop w:val="0"/>
          <w:marBottom w:val="0"/>
          <w:divBdr>
            <w:top w:val="none" w:sz="0" w:space="0" w:color="auto"/>
            <w:left w:val="none" w:sz="0" w:space="0" w:color="auto"/>
            <w:bottom w:val="none" w:sz="0" w:space="0" w:color="auto"/>
            <w:right w:val="none" w:sz="0" w:space="0" w:color="auto"/>
          </w:divBdr>
        </w:div>
        <w:div w:id="2011518772">
          <w:marLeft w:val="0"/>
          <w:marRight w:val="0"/>
          <w:marTop w:val="0"/>
          <w:marBottom w:val="0"/>
          <w:divBdr>
            <w:top w:val="none" w:sz="0" w:space="0" w:color="auto"/>
            <w:left w:val="none" w:sz="0" w:space="0" w:color="auto"/>
            <w:bottom w:val="none" w:sz="0" w:space="0" w:color="auto"/>
            <w:right w:val="none" w:sz="0" w:space="0" w:color="auto"/>
          </w:divBdr>
        </w:div>
        <w:div w:id="2039576518">
          <w:marLeft w:val="0"/>
          <w:marRight w:val="0"/>
          <w:marTop w:val="0"/>
          <w:marBottom w:val="0"/>
          <w:divBdr>
            <w:top w:val="none" w:sz="0" w:space="0" w:color="auto"/>
            <w:left w:val="none" w:sz="0" w:space="0" w:color="auto"/>
            <w:bottom w:val="none" w:sz="0" w:space="0" w:color="auto"/>
            <w:right w:val="none" w:sz="0" w:space="0" w:color="auto"/>
          </w:divBdr>
        </w:div>
        <w:div w:id="525683325">
          <w:marLeft w:val="0"/>
          <w:marRight w:val="0"/>
          <w:marTop w:val="0"/>
          <w:marBottom w:val="0"/>
          <w:divBdr>
            <w:top w:val="none" w:sz="0" w:space="0" w:color="auto"/>
            <w:left w:val="none" w:sz="0" w:space="0" w:color="auto"/>
            <w:bottom w:val="none" w:sz="0" w:space="0" w:color="auto"/>
            <w:right w:val="none" w:sz="0" w:space="0" w:color="auto"/>
          </w:divBdr>
        </w:div>
        <w:div w:id="1168986984">
          <w:marLeft w:val="0"/>
          <w:marRight w:val="0"/>
          <w:marTop w:val="0"/>
          <w:marBottom w:val="0"/>
          <w:divBdr>
            <w:top w:val="none" w:sz="0" w:space="0" w:color="auto"/>
            <w:left w:val="none" w:sz="0" w:space="0" w:color="auto"/>
            <w:bottom w:val="none" w:sz="0" w:space="0" w:color="auto"/>
            <w:right w:val="none" w:sz="0" w:space="0" w:color="auto"/>
          </w:divBdr>
        </w:div>
        <w:div w:id="1514370537">
          <w:marLeft w:val="0"/>
          <w:marRight w:val="0"/>
          <w:marTop w:val="0"/>
          <w:marBottom w:val="0"/>
          <w:divBdr>
            <w:top w:val="none" w:sz="0" w:space="0" w:color="auto"/>
            <w:left w:val="none" w:sz="0" w:space="0" w:color="auto"/>
            <w:bottom w:val="none" w:sz="0" w:space="0" w:color="auto"/>
            <w:right w:val="none" w:sz="0" w:space="0" w:color="auto"/>
          </w:divBdr>
        </w:div>
        <w:div w:id="463500850">
          <w:marLeft w:val="0"/>
          <w:marRight w:val="0"/>
          <w:marTop w:val="0"/>
          <w:marBottom w:val="0"/>
          <w:divBdr>
            <w:top w:val="none" w:sz="0" w:space="0" w:color="auto"/>
            <w:left w:val="none" w:sz="0" w:space="0" w:color="auto"/>
            <w:bottom w:val="none" w:sz="0" w:space="0" w:color="auto"/>
            <w:right w:val="none" w:sz="0" w:space="0" w:color="auto"/>
          </w:divBdr>
        </w:div>
        <w:div w:id="203249044">
          <w:marLeft w:val="0"/>
          <w:marRight w:val="0"/>
          <w:marTop w:val="0"/>
          <w:marBottom w:val="0"/>
          <w:divBdr>
            <w:top w:val="none" w:sz="0" w:space="0" w:color="auto"/>
            <w:left w:val="none" w:sz="0" w:space="0" w:color="auto"/>
            <w:bottom w:val="none" w:sz="0" w:space="0" w:color="auto"/>
            <w:right w:val="none" w:sz="0" w:space="0" w:color="auto"/>
          </w:divBdr>
        </w:div>
        <w:div w:id="954990843">
          <w:marLeft w:val="0"/>
          <w:marRight w:val="0"/>
          <w:marTop w:val="0"/>
          <w:marBottom w:val="0"/>
          <w:divBdr>
            <w:top w:val="none" w:sz="0" w:space="0" w:color="auto"/>
            <w:left w:val="none" w:sz="0" w:space="0" w:color="auto"/>
            <w:bottom w:val="none" w:sz="0" w:space="0" w:color="auto"/>
            <w:right w:val="none" w:sz="0" w:space="0" w:color="auto"/>
          </w:divBdr>
        </w:div>
        <w:div w:id="715393368">
          <w:marLeft w:val="0"/>
          <w:marRight w:val="0"/>
          <w:marTop w:val="0"/>
          <w:marBottom w:val="0"/>
          <w:divBdr>
            <w:top w:val="none" w:sz="0" w:space="0" w:color="auto"/>
            <w:left w:val="none" w:sz="0" w:space="0" w:color="auto"/>
            <w:bottom w:val="none" w:sz="0" w:space="0" w:color="auto"/>
            <w:right w:val="none" w:sz="0" w:space="0" w:color="auto"/>
          </w:divBdr>
        </w:div>
        <w:div w:id="1991212153">
          <w:marLeft w:val="0"/>
          <w:marRight w:val="0"/>
          <w:marTop w:val="0"/>
          <w:marBottom w:val="0"/>
          <w:divBdr>
            <w:top w:val="none" w:sz="0" w:space="0" w:color="auto"/>
            <w:left w:val="none" w:sz="0" w:space="0" w:color="auto"/>
            <w:bottom w:val="none" w:sz="0" w:space="0" w:color="auto"/>
            <w:right w:val="none" w:sz="0" w:space="0" w:color="auto"/>
          </w:divBdr>
        </w:div>
        <w:div w:id="1568147571">
          <w:marLeft w:val="0"/>
          <w:marRight w:val="0"/>
          <w:marTop w:val="0"/>
          <w:marBottom w:val="0"/>
          <w:divBdr>
            <w:top w:val="none" w:sz="0" w:space="0" w:color="auto"/>
            <w:left w:val="none" w:sz="0" w:space="0" w:color="auto"/>
            <w:bottom w:val="none" w:sz="0" w:space="0" w:color="auto"/>
            <w:right w:val="none" w:sz="0" w:space="0" w:color="auto"/>
          </w:divBdr>
        </w:div>
        <w:div w:id="1062950038">
          <w:marLeft w:val="0"/>
          <w:marRight w:val="0"/>
          <w:marTop w:val="0"/>
          <w:marBottom w:val="0"/>
          <w:divBdr>
            <w:top w:val="none" w:sz="0" w:space="0" w:color="auto"/>
            <w:left w:val="none" w:sz="0" w:space="0" w:color="auto"/>
            <w:bottom w:val="none" w:sz="0" w:space="0" w:color="auto"/>
            <w:right w:val="none" w:sz="0" w:space="0" w:color="auto"/>
          </w:divBdr>
        </w:div>
        <w:div w:id="693966237">
          <w:marLeft w:val="0"/>
          <w:marRight w:val="0"/>
          <w:marTop w:val="0"/>
          <w:marBottom w:val="0"/>
          <w:divBdr>
            <w:top w:val="none" w:sz="0" w:space="0" w:color="auto"/>
            <w:left w:val="none" w:sz="0" w:space="0" w:color="auto"/>
            <w:bottom w:val="none" w:sz="0" w:space="0" w:color="auto"/>
            <w:right w:val="none" w:sz="0" w:space="0" w:color="auto"/>
          </w:divBdr>
        </w:div>
        <w:div w:id="808330249">
          <w:marLeft w:val="0"/>
          <w:marRight w:val="0"/>
          <w:marTop w:val="0"/>
          <w:marBottom w:val="0"/>
          <w:divBdr>
            <w:top w:val="none" w:sz="0" w:space="0" w:color="auto"/>
            <w:left w:val="none" w:sz="0" w:space="0" w:color="auto"/>
            <w:bottom w:val="none" w:sz="0" w:space="0" w:color="auto"/>
            <w:right w:val="none" w:sz="0" w:space="0" w:color="auto"/>
          </w:divBdr>
        </w:div>
        <w:div w:id="2096126932">
          <w:marLeft w:val="0"/>
          <w:marRight w:val="0"/>
          <w:marTop w:val="0"/>
          <w:marBottom w:val="0"/>
          <w:divBdr>
            <w:top w:val="none" w:sz="0" w:space="0" w:color="auto"/>
            <w:left w:val="none" w:sz="0" w:space="0" w:color="auto"/>
            <w:bottom w:val="none" w:sz="0" w:space="0" w:color="auto"/>
            <w:right w:val="none" w:sz="0" w:space="0" w:color="auto"/>
          </w:divBdr>
        </w:div>
        <w:div w:id="1713505385">
          <w:marLeft w:val="0"/>
          <w:marRight w:val="0"/>
          <w:marTop w:val="0"/>
          <w:marBottom w:val="0"/>
          <w:divBdr>
            <w:top w:val="none" w:sz="0" w:space="0" w:color="auto"/>
            <w:left w:val="none" w:sz="0" w:space="0" w:color="auto"/>
            <w:bottom w:val="none" w:sz="0" w:space="0" w:color="auto"/>
            <w:right w:val="none" w:sz="0" w:space="0" w:color="auto"/>
          </w:divBdr>
        </w:div>
        <w:div w:id="1229026493">
          <w:marLeft w:val="0"/>
          <w:marRight w:val="0"/>
          <w:marTop w:val="0"/>
          <w:marBottom w:val="0"/>
          <w:divBdr>
            <w:top w:val="none" w:sz="0" w:space="0" w:color="auto"/>
            <w:left w:val="none" w:sz="0" w:space="0" w:color="auto"/>
            <w:bottom w:val="none" w:sz="0" w:space="0" w:color="auto"/>
            <w:right w:val="none" w:sz="0" w:space="0" w:color="auto"/>
          </w:divBdr>
        </w:div>
        <w:div w:id="390076469">
          <w:marLeft w:val="0"/>
          <w:marRight w:val="0"/>
          <w:marTop w:val="0"/>
          <w:marBottom w:val="0"/>
          <w:divBdr>
            <w:top w:val="none" w:sz="0" w:space="0" w:color="auto"/>
            <w:left w:val="none" w:sz="0" w:space="0" w:color="auto"/>
            <w:bottom w:val="none" w:sz="0" w:space="0" w:color="auto"/>
            <w:right w:val="none" w:sz="0" w:space="0" w:color="auto"/>
          </w:divBdr>
        </w:div>
        <w:div w:id="1249583040">
          <w:marLeft w:val="0"/>
          <w:marRight w:val="0"/>
          <w:marTop w:val="0"/>
          <w:marBottom w:val="0"/>
          <w:divBdr>
            <w:top w:val="none" w:sz="0" w:space="0" w:color="auto"/>
            <w:left w:val="none" w:sz="0" w:space="0" w:color="auto"/>
            <w:bottom w:val="none" w:sz="0" w:space="0" w:color="auto"/>
            <w:right w:val="none" w:sz="0" w:space="0" w:color="auto"/>
          </w:divBdr>
        </w:div>
        <w:div w:id="664359883">
          <w:marLeft w:val="0"/>
          <w:marRight w:val="0"/>
          <w:marTop w:val="0"/>
          <w:marBottom w:val="0"/>
          <w:divBdr>
            <w:top w:val="none" w:sz="0" w:space="0" w:color="auto"/>
            <w:left w:val="none" w:sz="0" w:space="0" w:color="auto"/>
            <w:bottom w:val="none" w:sz="0" w:space="0" w:color="auto"/>
            <w:right w:val="none" w:sz="0" w:space="0" w:color="auto"/>
          </w:divBdr>
        </w:div>
        <w:div w:id="686911254">
          <w:marLeft w:val="0"/>
          <w:marRight w:val="0"/>
          <w:marTop w:val="0"/>
          <w:marBottom w:val="0"/>
          <w:divBdr>
            <w:top w:val="none" w:sz="0" w:space="0" w:color="auto"/>
            <w:left w:val="none" w:sz="0" w:space="0" w:color="auto"/>
            <w:bottom w:val="none" w:sz="0" w:space="0" w:color="auto"/>
            <w:right w:val="none" w:sz="0" w:space="0" w:color="auto"/>
          </w:divBdr>
        </w:div>
        <w:div w:id="1011496015">
          <w:marLeft w:val="0"/>
          <w:marRight w:val="0"/>
          <w:marTop w:val="0"/>
          <w:marBottom w:val="0"/>
          <w:divBdr>
            <w:top w:val="none" w:sz="0" w:space="0" w:color="auto"/>
            <w:left w:val="none" w:sz="0" w:space="0" w:color="auto"/>
            <w:bottom w:val="none" w:sz="0" w:space="0" w:color="auto"/>
            <w:right w:val="none" w:sz="0" w:space="0" w:color="auto"/>
          </w:divBdr>
        </w:div>
        <w:div w:id="1177429430">
          <w:marLeft w:val="0"/>
          <w:marRight w:val="0"/>
          <w:marTop w:val="0"/>
          <w:marBottom w:val="0"/>
          <w:divBdr>
            <w:top w:val="none" w:sz="0" w:space="0" w:color="auto"/>
            <w:left w:val="none" w:sz="0" w:space="0" w:color="auto"/>
            <w:bottom w:val="none" w:sz="0" w:space="0" w:color="auto"/>
            <w:right w:val="none" w:sz="0" w:space="0" w:color="auto"/>
          </w:divBdr>
        </w:div>
        <w:div w:id="1081216113">
          <w:marLeft w:val="0"/>
          <w:marRight w:val="0"/>
          <w:marTop w:val="0"/>
          <w:marBottom w:val="0"/>
          <w:divBdr>
            <w:top w:val="none" w:sz="0" w:space="0" w:color="auto"/>
            <w:left w:val="none" w:sz="0" w:space="0" w:color="auto"/>
            <w:bottom w:val="none" w:sz="0" w:space="0" w:color="auto"/>
            <w:right w:val="none" w:sz="0" w:space="0" w:color="auto"/>
          </w:divBdr>
        </w:div>
        <w:div w:id="1436172536">
          <w:marLeft w:val="0"/>
          <w:marRight w:val="0"/>
          <w:marTop w:val="0"/>
          <w:marBottom w:val="0"/>
          <w:divBdr>
            <w:top w:val="none" w:sz="0" w:space="0" w:color="auto"/>
            <w:left w:val="none" w:sz="0" w:space="0" w:color="auto"/>
            <w:bottom w:val="none" w:sz="0" w:space="0" w:color="auto"/>
            <w:right w:val="none" w:sz="0" w:space="0" w:color="auto"/>
          </w:divBdr>
        </w:div>
        <w:div w:id="175583678">
          <w:marLeft w:val="0"/>
          <w:marRight w:val="0"/>
          <w:marTop w:val="0"/>
          <w:marBottom w:val="0"/>
          <w:divBdr>
            <w:top w:val="none" w:sz="0" w:space="0" w:color="auto"/>
            <w:left w:val="none" w:sz="0" w:space="0" w:color="auto"/>
            <w:bottom w:val="none" w:sz="0" w:space="0" w:color="auto"/>
            <w:right w:val="none" w:sz="0" w:space="0" w:color="auto"/>
          </w:divBdr>
        </w:div>
        <w:div w:id="1800294456">
          <w:marLeft w:val="0"/>
          <w:marRight w:val="0"/>
          <w:marTop w:val="0"/>
          <w:marBottom w:val="0"/>
          <w:divBdr>
            <w:top w:val="none" w:sz="0" w:space="0" w:color="auto"/>
            <w:left w:val="none" w:sz="0" w:space="0" w:color="auto"/>
            <w:bottom w:val="none" w:sz="0" w:space="0" w:color="auto"/>
            <w:right w:val="none" w:sz="0" w:space="0" w:color="auto"/>
          </w:divBdr>
        </w:div>
        <w:div w:id="357393911">
          <w:marLeft w:val="0"/>
          <w:marRight w:val="0"/>
          <w:marTop w:val="0"/>
          <w:marBottom w:val="0"/>
          <w:divBdr>
            <w:top w:val="none" w:sz="0" w:space="0" w:color="auto"/>
            <w:left w:val="none" w:sz="0" w:space="0" w:color="auto"/>
            <w:bottom w:val="none" w:sz="0" w:space="0" w:color="auto"/>
            <w:right w:val="none" w:sz="0" w:space="0" w:color="auto"/>
          </w:divBdr>
        </w:div>
        <w:div w:id="1802310641">
          <w:marLeft w:val="0"/>
          <w:marRight w:val="0"/>
          <w:marTop w:val="0"/>
          <w:marBottom w:val="0"/>
          <w:divBdr>
            <w:top w:val="none" w:sz="0" w:space="0" w:color="auto"/>
            <w:left w:val="none" w:sz="0" w:space="0" w:color="auto"/>
            <w:bottom w:val="none" w:sz="0" w:space="0" w:color="auto"/>
            <w:right w:val="none" w:sz="0" w:space="0" w:color="auto"/>
          </w:divBdr>
        </w:div>
        <w:div w:id="318769881">
          <w:marLeft w:val="0"/>
          <w:marRight w:val="0"/>
          <w:marTop w:val="0"/>
          <w:marBottom w:val="0"/>
          <w:divBdr>
            <w:top w:val="none" w:sz="0" w:space="0" w:color="auto"/>
            <w:left w:val="none" w:sz="0" w:space="0" w:color="auto"/>
            <w:bottom w:val="none" w:sz="0" w:space="0" w:color="auto"/>
            <w:right w:val="none" w:sz="0" w:space="0" w:color="auto"/>
          </w:divBdr>
        </w:div>
        <w:div w:id="962424086">
          <w:marLeft w:val="0"/>
          <w:marRight w:val="0"/>
          <w:marTop w:val="0"/>
          <w:marBottom w:val="0"/>
          <w:divBdr>
            <w:top w:val="none" w:sz="0" w:space="0" w:color="auto"/>
            <w:left w:val="none" w:sz="0" w:space="0" w:color="auto"/>
            <w:bottom w:val="none" w:sz="0" w:space="0" w:color="auto"/>
            <w:right w:val="none" w:sz="0" w:space="0" w:color="auto"/>
          </w:divBdr>
        </w:div>
        <w:div w:id="144124561">
          <w:marLeft w:val="0"/>
          <w:marRight w:val="0"/>
          <w:marTop w:val="0"/>
          <w:marBottom w:val="0"/>
          <w:divBdr>
            <w:top w:val="none" w:sz="0" w:space="0" w:color="auto"/>
            <w:left w:val="none" w:sz="0" w:space="0" w:color="auto"/>
            <w:bottom w:val="none" w:sz="0" w:space="0" w:color="auto"/>
            <w:right w:val="none" w:sz="0" w:space="0" w:color="auto"/>
          </w:divBdr>
        </w:div>
        <w:div w:id="292369326">
          <w:marLeft w:val="0"/>
          <w:marRight w:val="0"/>
          <w:marTop w:val="0"/>
          <w:marBottom w:val="0"/>
          <w:divBdr>
            <w:top w:val="none" w:sz="0" w:space="0" w:color="auto"/>
            <w:left w:val="none" w:sz="0" w:space="0" w:color="auto"/>
            <w:bottom w:val="none" w:sz="0" w:space="0" w:color="auto"/>
            <w:right w:val="none" w:sz="0" w:space="0" w:color="auto"/>
          </w:divBdr>
        </w:div>
        <w:div w:id="750155132">
          <w:marLeft w:val="0"/>
          <w:marRight w:val="0"/>
          <w:marTop w:val="0"/>
          <w:marBottom w:val="0"/>
          <w:divBdr>
            <w:top w:val="none" w:sz="0" w:space="0" w:color="auto"/>
            <w:left w:val="none" w:sz="0" w:space="0" w:color="auto"/>
            <w:bottom w:val="none" w:sz="0" w:space="0" w:color="auto"/>
            <w:right w:val="none" w:sz="0" w:space="0" w:color="auto"/>
          </w:divBdr>
        </w:div>
        <w:div w:id="1208224991">
          <w:marLeft w:val="0"/>
          <w:marRight w:val="0"/>
          <w:marTop w:val="0"/>
          <w:marBottom w:val="0"/>
          <w:divBdr>
            <w:top w:val="none" w:sz="0" w:space="0" w:color="auto"/>
            <w:left w:val="none" w:sz="0" w:space="0" w:color="auto"/>
            <w:bottom w:val="none" w:sz="0" w:space="0" w:color="auto"/>
            <w:right w:val="none" w:sz="0" w:space="0" w:color="auto"/>
          </w:divBdr>
        </w:div>
        <w:div w:id="1418557380">
          <w:marLeft w:val="0"/>
          <w:marRight w:val="0"/>
          <w:marTop w:val="0"/>
          <w:marBottom w:val="0"/>
          <w:divBdr>
            <w:top w:val="none" w:sz="0" w:space="0" w:color="auto"/>
            <w:left w:val="none" w:sz="0" w:space="0" w:color="auto"/>
            <w:bottom w:val="none" w:sz="0" w:space="0" w:color="auto"/>
            <w:right w:val="none" w:sz="0" w:space="0" w:color="auto"/>
          </w:divBdr>
        </w:div>
        <w:div w:id="1188828998">
          <w:marLeft w:val="0"/>
          <w:marRight w:val="0"/>
          <w:marTop w:val="0"/>
          <w:marBottom w:val="0"/>
          <w:divBdr>
            <w:top w:val="none" w:sz="0" w:space="0" w:color="auto"/>
            <w:left w:val="none" w:sz="0" w:space="0" w:color="auto"/>
            <w:bottom w:val="none" w:sz="0" w:space="0" w:color="auto"/>
            <w:right w:val="none" w:sz="0" w:space="0" w:color="auto"/>
          </w:divBdr>
        </w:div>
        <w:div w:id="1566524185">
          <w:marLeft w:val="0"/>
          <w:marRight w:val="0"/>
          <w:marTop w:val="0"/>
          <w:marBottom w:val="0"/>
          <w:divBdr>
            <w:top w:val="none" w:sz="0" w:space="0" w:color="auto"/>
            <w:left w:val="none" w:sz="0" w:space="0" w:color="auto"/>
            <w:bottom w:val="none" w:sz="0" w:space="0" w:color="auto"/>
            <w:right w:val="none" w:sz="0" w:space="0" w:color="auto"/>
          </w:divBdr>
        </w:div>
        <w:div w:id="706879907">
          <w:marLeft w:val="0"/>
          <w:marRight w:val="0"/>
          <w:marTop w:val="0"/>
          <w:marBottom w:val="0"/>
          <w:divBdr>
            <w:top w:val="none" w:sz="0" w:space="0" w:color="auto"/>
            <w:left w:val="none" w:sz="0" w:space="0" w:color="auto"/>
            <w:bottom w:val="none" w:sz="0" w:space="0" w:color="auto"/>
            <w:right w:val="none" w:sz="0" w:space="0" w:color="auto"/>
          </w:divBdr>
        </w:div>
        <w:div w:id="76296008">
          <w:marLeft w:val="0"/>
          <w:marRight w:val="0"/>
          <w:marTop w:val="0"/>
          <w:marBottom w:val="0"/>
          <w:divBdr>
            <w:top w:val="none" w:sz="0" w:space="0" w:color="auto"/>
            <w:left w:val="none" w:sz="0" w:space="0" w:color="auto"/>
            <w:bottom w:val="none" w:sz="0" w:space="0" w:color="auto"/>
            <w:right w:val="none" w:sz="0" w:space="0" w:color="auto"/>
          </w:divBdr>
        </w:div>
        <w:div w:id="1784835763">
          <w:marLeft w:val="0"/>
          <w:marRight w:val="0"/>
          <w:marTop w:val="0"/>
          <w:marBottom w:val="0"/>
          <w:divBdr>
            <w:top w:val="none" w:sz="0" w:space="0" w:color="auto"/>
            <w:left w:val="none" w:sz="0" w:space="0" w:color="auto"/>
            <w:bottom w:val="none" w:sz="0" w:space="0" w:color="auto"/>
            <w:right w:val="none" w:sz="0" w:space="0" w:color="auto"/>
          </w:divBdr>
        </w:div>
        <w:div w:id="1842117600">
          <w:marLeft w:val="0"/>
          <w:marRight w:val="0"/>
          <w:marTop w:val="0"/>
          <w:marBottom w:val="0"/>
          <w:divBdr>
            <w:top w:val="none" w:sz="0" w:space="0" w:color="auto"/>
            <w:left w:val="none" w:sz="0" w:space="0" w:color="auto"/>
            <w:bottom w:val="none" w:sz="0" w:space="0" w:color="auto"/>
            <w:right w:val="none" w:sz="0" w:space="0" w:color="auto"/>
          </w:divBdr>
        </w:div>
        <w:div w:id="1884824007">
          <w:marLeft w:val="0"/>
          <w:marRight w:val="0"/>
          <w:marTop w:val="0"/>
          <w:marBottom w:val="0"/>
          <w:divBdr>
            <w:top w:val="none" w:sz="0" w:space="0" w:color="auto"/>
            <w:left w:val="none" w:sz="0" w:space="0" w:color="auto"/>
            <w:bottom w:val="none" w:sz="0" w:space="0" w:color="auto"/>
            <w:right w:val="none" w:sz="0" w:space="0" w:color="auto"/>
          </w:divBdr>
        </w:div>
        <w:div w:id="1889953035">
          <w:marLeft w:val="0"/>
          <w:marRight w:val="0"/>
          <w:marTop w:val="0"/>
          <w:marBottom w:val="0"/>
          <w:divBdr>
            <w:top w:val="none" w:sz="0" w:space="0" w:color="auto"/>
            <w:left w:val="none" w:sz="0" w:space="0" w:color="auto"/>
            <w:bottom w:val="none" w:sz="0" w:space="0" w:color="auto"/>
            <w:right w:val="none" w:sz="0" w:space="0" w:color="auto"/>
          </w:divBdr>
        </w:div>
        <w:div w:id="2081321368">
          <w:marLeft w:val="0"/>
          <w:marRight w:val="0"/>
          <w:marTop w:val="0"/>
          <w:marBottom w:val="0"/>
          <w:divBdr>
            <w:top w:val="none" w:sz="0" w:space="0" w:color="auto"/>
            <w:left w:val="none" w:sz="0" w:space="0" w:color="auto"/>
            <w:bottom w:val="none" w:sz="0" w:space="0" w:color="auto"/>
            <w:right w:val="none" w:sz="0" w:space="0" w:color="auto"/>
          </w:divBdr>
        </w:div>
        <w:div w:id="1794516180">
          <w:marLeft w:val="0"/>
          <w:marRight w:val="0"/>
          <w:marTop w:val="0"/>
          <w:marBottom w:val="0"/>
          <w:divBdr>
            <w:top w:val="none" w:sz="0" w:space="0" w:color="auto"/>
            <w:left w:val="none" w:sz="0" w:space="0" w:color="auto"/>
            <w:bottom w:val="none" w:sz="0" w:space="0" w:color="auto"/>
            <w:right w:val="none" w:sz="0" w:space="0" w:color="auto"/>
          </w:divBdr>
        </w:div>
        <w:div w:id="1611275407">
          <w:marLeft w:val="0"/>
          <w:marRight w:val="0"/>
          <w:marTop w:val="0"/>
          <w:marBottom w:val="0"/>
          <w:divBdr>
            <w:top w:val="none" w:sz="0" w:space="0" w:color="auto"/>
            <w:left w:val="none" w:sz="0" w:space="0" w:color="auto"/>
            <w:bottom w:val="none" w:sz="0" w:space="0" w:color="auto"/>
            <w:right w:val="none" w:sz="0" w:space="0" w:color="auto"/>
          </w:divBdr>
        </w:div>
        <w:div w:id="417365554">
          <w:marLeft w:val="0"/>
          <w:marRight w:val="0"/>
          <w:marTop w:val="0"/>
          <w:marBottom w:val="0"/>
          <w:divBdr>
            <w:top w:val="none" w:sz="0" w:space="0" w:color="auto"/>
            <w:left w:val="none" w:sz="0" w:space="0" w:color="auto"/>
            <w:bottom w:val="none" w:sz="0" w:space="0" w:color="auto"/>
            <w:right w:val="none" w:sz="0" w:space="0" w:color="auto"/>
          </w:divBdr>
        </w:div>
        <w:div w:id="1835367301">
          <w:marLeft w:val="0"/>
          <w:marRight w:val="0"/>
          <w:marTop w:val="0"/>
          <w:marBottom w:val="0"/>
          <w:divBdr>
            <w:top w:val="none" w:sz="0" w:space="0" w:color="auto"/>
            <w:left w:val="none" w:sz="0" w:space="0" w:color="auto"/>
            <w:bottom w:val="none" w:sz="0" w:space="0" w:color="auto"/>
            <w:right w:val="none" w:sz="0" w:space="0" w:color="auto"/>
          </w:divBdr>
        </w:div>
        <w:div w:id="1007100345">
          <w:marLeft w:val="0"/>
          <w:marRight w:val="0"/>
          <w:marTop w:val="0"/>
          <w:marBottom w:val="0"/>
          <w:divBdr>
            <w:top w:val="none" w:sz="0" w:space="0" w:color="auto"/>
            <w:left w:val="none" w:sz="0" w:space="0" w:color="auto"/>
            <w:bottom w:val="none" w:sz="0" w:space="0" w:color="auto"/>
            <w:right w:val="none" w:sz="0" w:space="0" w:color="auto"/>
          </w:divBdr>
        </w:div>
        <w:div w:id="1221819667">
          <w:marLeft w:val="0"/>
          <w:marRight w:val="0"/>
          <w:marTop w:val="0"/>
          <w:marBottom w:val="0"/>
          <w:divBdr>
            <w:top w:val="none" w:sz="0" w:space="0" w:color="auto"/>
            <w:left w:val="none" w:sz="0" w:space="0" w:color="auto"/>
            <w:bottom w:val="none" w:sz="0" w:space="0" w:color="auto"/>
            <w:right w:val="none" w:sz="0" w:space="0" w:color="auto"/>
          </w:divBdr>
        </w:div>
        <w:div w:id="1836339831">
          <w:marLeft w:val="0"/>
          <w:marRight w:val="0"/>
          <w:marTop w:val="0"/>
          <w:marBottom w:val="0"/>
          <w:divBdr>
            <w:top w:val="none" w:sz="0" w:space="0" w:color="auto"/>
            <w:left w:val="none" w:sz="0" w:space="0" w:color="auto"/>
            <w:bottom w:val="none" w:sz="0" w:space="0" w:color="auto"/>
            <w:right w:val="none" w:sz="0" w:space="0" w:color="auto"/>
          </w:divBdr>
        </w:div>
        <w:div w:id="766654117">
          <w:marLeft w:val="0"/>
          <w:marRight w:val="0"/>
          <w:marTop w:val="0"/>
          <w:marBottom w:val="0"/>
          <w:divBdr>
            <w:top w:val="none" w:sz="0" w:space="0" w:color="auto"/>
            <w:left w:val="none" w:sz="0" w:space="0" w:color="auto"/>
            <w:bottom w:val="none" w:sz="0" w:space="0" w:color="auto"/>
            <w:right w:val="none" w:sz="0" w:space="0" w:color="auto"/>
          </w:divBdr>
        </w:div>
        <w:div w:id="1789658389">
          <w:marLeft w:val="0"/>
          <w:marRight w:val="0"/>
          <w:marTop w:val="0"/>
          <w:marBottom w:val="0"/>
          <w:divBdr>
            <w:top w:val="none" w:sz="0" w:space="0" w:color="auto"/>
            <w:left w:val="none" w:sz="0" w:space="0" w:color="auto"/>
            <w:bottom w:val="none" w:sz="0" w:space="0" w:color="auto"/>
            <w:right w:val="none" w:sz="0" w:space="0" w:color="auto"/>
          </w:divBdr>
        </w:div>
        <w:div w:id="1944415236">
          <w:marLeft w:val="0"/>
          <w:marRight w:val="0"/>
          <w:marTop w:val="0"/>
          <w:marBottom w:val="0"/>
          <w:divBdr>
            <w:top w:val="none" w:sz="0" w:space="0" w:color="auto"/>
            <w:left w:val="none" w:sz="0" w:space="0" w:color="auto"/>
            <w:bottom w:val="none" w:sz="0" w:space="0" w:color="auto"/>
            <w:right w:val="none" w:sz="0" w:space="0" w:color="auto"/>
          </w:divBdr>
        </w:div>
        <w:div w:id="2063020069">
          <w:marLeft w:val="0"/>
          <w:marRight w:val="0"/>
          <w:marTop w:val="0"/>
          <w:marBottom w:val="0"/>
          <w:divBdr>
            <w:top w:val="none" w:sz="0" w:space="0" w:color="auto"/>
            <w:left w:val="none" w:sz="0" w:space="0" w:color="auto"/>
            <w:bottom w:val="none" w:sz="0" w:space="0" w:color="auto"/>
            <w:right w:val="none" w:sz="0" w:space="0" w:color="auto"/>
          </w:divBdr>
        </w:div>
        <w:div w:id="85809337">
          <w:marLeft w:val="0"/>
          <w:marRight w:val="0"/>
          <w:marTop w:val="0"/>
          <w:marBottom w:val="0"/>
          <w:divBdr>
            <w:top w:val="none" w:sz="0" w:space="0" w:color="auto"/>
            <w:left w:val="none" w:sz="0" w:space="0" w:color="auto"/>
            <w:bottom w:val="none" w:sz="0" w:space="0" w:color="auto"/>
            <w:right w:val="none" w:sz="0" w:space="0" w:color="auto"/>
          </w:divBdr>
        </w:div>
        <w:div w:id="1704094259">
          <w:marLeft w:val="0"/>
          <w:marRight w:val="0"/>
          <w:marTop w:val="0"/>
          <w:marBottom w:val="0"/>
          <w:divBdr>
            <w:top w:val="none" w:sz="0" w:space="0" w:color="auto"/>
            <w:left w:val="none" w:sz="0" w:space="0" w:color="auto"/>
            <w:bottom w:val="none" w:sz="0" w:space="0" w:color="auto"/>
            <w:right w:val="none" w:sz="0" w:space="0" w:color="auto"/>
          </w:divBdr>
        </w:div>
        <w:div w:id="1205603668">
          <w:marLeft w:val="0"/>
          <w:marRight w:val="0"/>
          <w:marTop w:val="0"/>
          <w:marBottom w:val="0"/>
          <w:divBdr>
            <w:top w:val="none" w:sz="0" w:space="0" w:color="auto"/>
            <w:left w:val="none" w:sz="0" w:space="0" w:color="auto"/>
            <w:bottom w:val="none" w:sz="0" w:space="0" w:color="auto"/>
            <w:right w:val="none" w:sz="0" w:space="0" w:color="auto"/>
          </w:divBdr>
        </w:div>
        <w:div w:id="1518735480">
          <w:marLeft w:val="0"/>
          <w:marRight w:val="0"/>
          <w:marTop w:val="0"/>
          <w:marBottom w:val="0"/>
          <w:divBdr>
            <w:top w:val="none" w:sz="0" w:space="0" w:color="auto"/>
            <w:left w:val="none" w:sz="0" w:space="0" w:color="auto"/>
            <w:bottom w:val="none" w:sz="0" w:space="0" w:color="auto"/>
            <w:right w:val="none" w:sz="0" w:space="0" w:color="auto"/>
          </w:divBdr>
        </w:div>
        <w:div w:id="1350640731">
          <w:marLeft w:val="0"/>
          <w:marRight w:val="0"/>
          <w:marTop w:val="0"/>
          <w:marBottom w:val="0"/>
          <w:divBdr>
            <w:top w:val="none" w:sz="0" w:space="0" w:color="auto"/>
            <w:left w:val="none" w:sz="0" w:space="0" w:color="auto"/>
            <w:bottom w:val="none" w:sz="0" w:space="0" w:color="auto"/>
            <w:right w:val="none" w:sz="0" w:space="0" w:color="auto"/>
          </w:divBdr>
        </w:div>
        <w:div w:id="1322663731">
          <w:marLeft w:val="0"/>
          <w:marRight w:val="0"/>
          <w:marTop w:val="0"/>
          <w:marBottom w:val="0"/>
          <w:divBdr>
            <w:top w:val="none" w:sz="0" w:space="0" w:color="auto"/>
            <w:left w:val="none" w:sz="0" w:space="0" w:color="auto"/>
            <w:bottom w:val="none" w:sz="0" w:space="0" w:color="auto"/>
            <w:right w:val="none" w:sz="0" w:space="0" w:color="auto"/>
          </w:divBdr>
        </w:div>
        <w:div w:id="598878893">
          <w:marLeft w:val="0"/>
          <w:marRight w:val="0"/>
          <w:marTop w:val="0"/>
          <w:marBottom w:val="0"/>
          <w:divBdr>
            <w:top w:val="none" w:sz="0" w:space="0" w:color="auto"/>
            <w:left w:val="none" w:sz="0" w:space="0" w:color="auto"/>
            <w:bottom w:val="none" w:sz="0" w:space="0" w:color="auto"/>
            <w:right w:val="none" w:sz="0" w:space="0" w:color="auto"/>
          </w:divBdr>
        </w:div>
        <w:div w:id="918253284">
          <w:marLeft w:val="0"/>
          <w:marRight w:val="0"/>
          <w:marTop w:val="0"/>
          <w:marBottom w:val="0"/>
          <w:divBdr>
            <w:top w:val="none" w:sz="0" w:space="0" w:color="auto"/>
            <w:left w:val="none" w:sz="0" w:space="0" w:color="auto"/>
            <w:bottom w:val="none" w:sz="0" w:space="0" w:color="auto"/>
            <w:right w:val="none" w:sz="0" w:space="0" w:color="auto"/>
          </w:divBdr>
        </w:div>
        <w:div w:id="1111776393">
          <w:marLeft w:val="0"/>
          <w:marRight w:val="0"/>
          <w:marTop w:val="0"/>
          <w:marBottom w:val="0"/>
          <w:divBdr>
            <w:top w:val="none" w:sz="0" w:space="0" w:color="auto"/>
            <w:left w:val="none" w:sz="0" w:space="0" w:color="auto"/>
            <w:bottom w:val="none" w:sz="0" w:space="0" w:color="auto"/>
            <w:right w:val="none" w:sz="0" w:space="0" w:color="auto"/>
          </w:divBdr>
        </w:div>
        <w:div w:id="625626374">
          <w:marLeft w:val="0"/>
          <w:marRight w:val="0"/>
          <w:marTop w:val="0"/>
          <w:marBottom w:val="0"/>
          <w:divBdr>
            <w:top w:val="none" w:sz="0" w:space="0" w:color="auto"/>
            <w:left w:val="none" w:sz="0" w:space="0" w:color="auto"/>
            <w:bottom w:val="none" w:sz="0" w:space="0" w:color="auto"/>
            <w:right w:val="none" w:sz="0" w:space="0" w:color="auto"/>
          </w:divBdr>
        </w:div>
        <w:div w:id="1998608254">
          <w:marLeft w:val="0"/>
          <w:marRight w:val="0"/>
          <w:marTop w:val="0"/>
          <w:marBottom w:val="0"/>
          <w:divBdr>
            <w:top w:val="none" w:sz="0" w:space="0" w:color="auto"/>
            <w:left w:val="none" w:sz="0" w:space="0" w:color="auto"/>
            <w:bottom w:val="none" w:sz="0" w:space="0" w:color="auto"/>
            <w:right w:val="none" w:sz="0" w:space="0" w:color="auto"/>
          </w:divBdr>
        </w:div>
        <w:div w:id="549540913">
          <w:marLeft w:val="0"/>
          <w:marRight w:val="0"/>
          <w:marTop w:val="0"/>
          <w:marBottom w:val="0"/>
          <w:divBdr>
            <w:top w:val="none" w:sz="0" w:space="0" w:color="auto"/>
            <w:left w:val="none" w:sz="0" w:space="0" w:color="auto"/>
            <w:bottom w:val="none" w:sz="0" w:space="0" w:color="auto"/>
            <w:right w:val="none" w:sz="0" w:space="0" w:color="auto"/>
          </w:divBdr>
        </w:div>
        <w:div w:id="143664753">
          <w:marLeft w:val="0"/>
          <w:marRight w:val="0"/>
          <w:marTop w:val="0"/>
          <w:marBottom w:val="0"/>
          <w:divBdr>
            <w:top w:val="none" w:sz="0" w:space="0" w:color="auto"/>
            <w:left w:val="none" w:sz="0" w:space="0" w:color="auto"/>
            <w:bottom w:val="none" w:sz="0" w:space="0" w:color="auto"/>
            <w:right w:val="none" w:sz="0" w:space="0" w:color="auto"/>
          </w:divBdr>
        </w:div>
        <w:div w:id="1170292077">
          <w:marLeft w:val="0"/>
          <w:marRight w:val="0"/>
          <w:marTop w:val="0"/>
          <w:marBottom w:val="0"/>
          <w:divBdr>
            <w:top w:val="none" w:sz="0" w:space="0" w:color="auto"/>
            <w:left w:val="none" w:sz="0" w:space="0" w:color="auto"/>
            <w:bottom w:val="none" w:sz="0" w:space="0" w:color="auto"/>
            <w:right w:val="none" w:sz="0" w:space="0" w:color="auto"/>
          </w:divBdr>
        </w:div>
        <w:div w:id="389353644">
          <w:marLeft w:val="0"/>
          <w:marRight w:val="0"/>
          <w:marTop w:val="0"/>
          <w:marBottom w:val="0"/>
          <w:divBdr>
            <w:top w:val="none" w:sz="0" w:space="0" w:color="auto"/>
            <w:left w:val="none" w:sz="0" w:space="0" w:color="auto"/>
            <w:bottom w:val="none" w:sz="0" w:space="0" w:color="auto"/>
            <w:right w:val="none" w:sz="0" w:space="0" w:color="auto"/>
          </w:divBdr>
        </w:div>
        <w:div w:id="347609093">
          <w:marLeft w:val="0"/>
          <w:marRight w:val="0"/>
          <w:marTop w:val="0"/>
          <w:marBottom w:val="0"/>
          <w:divBdr>
            <w:top w:val="none" w:sz="0" w:space="0" w:color="auto"/>
            <w:left w:val="none" w:sz="0" w:space="0" w:color="auto"/>
            <w:bottom w:val="none" w:sz="0" w:space="0" w:color="auto"/>
            <w:right w:val="none" w:sz="0" w:space="0" w:color="auto"/>
          </w:divBdr>
        </w:div>
        <w:div w:id="358361199">
          <w:marLeft w:val="0"/>
          <w:marRight w:val="0"/>
          <w:marTop w:val="0"/>
          <w:marBottom w:val="0"/>
          <w:divBdr>
            <w:top w:val="none" w:sz="0" w:space="0" w:color="auto"/>
            <w:left w:val="none" w:sz="0" w:space="0" w:color="auto"/>
            <w:bottom w:val="none" w:sz="0" w:space="0" w:color="auto"/>
            <w:right w:val="none" w:sz="0" w:space="0" w:color="auto"/>
          </w:divBdr>
        </w:div>
        <w:div w:id="1231421950">
          <w:marLeft w:val="0"/>
          <w:marRight w:val="0"/>
          <w:marTop w:val="0"/>
          <w:marBottom w:val="0"/>
          <w:divBdr>
            <w:top w:val="none" w:sz="0" w:space="0" w:color="auto"/>
            <w:left w:val="none" w:sz="0" w:space="0" w:color="auto"/>
            <w:bottom w:val="none" w:sz="0" w:space="0" w:color="auto"/>
            <w:right w:val="none" w:sz="0" w:space="0" w:color="auto"/>
          </w:divBdr>
        </w:div>
        <w:div w:id="2105609969">
          <w:marLeft w:val="0"/>
          <w:marRight w:val="0"/>
          <w:marTop w:val="0"/>
          <w:marBottom w:val="0"/>
          <w:divBdr>
            <w:top w:val="none" w:sz="0" w:space="0" w:color="auto"/>
            <w:left w:val="none" w:sz="0" w:space="0" w:color="auto"/>
            <w:bottom w:val="none" w:sz="0" w:space="0" w:color="auto"/>
            <w:right w:val="none" w:sz="0" w:space="0" w:color="auto"/>
          </w:divBdr>
        </w:div>
        <w:div w:id="1279527907">
          <w:marLeft w:val="0"/>
          <w:marRight w:val="0"/>
          <w:marTop w:val="0"/>
          <w:marBottom w:val="0"/>
          <w:divBdr>
            <w:top w:val="none" w:sz="0" w:space="0" w:color="auto"/>
            <w:left w:val="none" w:sz="0" w:space="0" w:color="auto"/>
            <w:bottom w:val="none" w:sz="0" w:space="0" w:color="auto"/>
            <w:right w:val="none" w:sz="0" w:space="0" w:color="auto"/>
          </w:divBdr>
        </w:div>
        <w:div w:id="2101097188">
          <w:marLeft w:val="0"/>
          <w:marRight w:val="0"/>
          <w:marTop w:val="0"/>
          <w:marBottom w:val="0"/>
          <w:divBdr>
            <w:top w:val="none" w:sz="0" w:space="0" w:color="auto"/>
            <w:left w:val="none" w:sz="0" w:space="0" w:color="auto"/>
            <w:bottom w:val="none" w:sz="0" w:space="0" w:color="auto"/>
            <w:right w:val="none" w:sz="0" w:space="0" w:color="auto"/>
          </w:divBdr>
        </w:div>
        <w:div w:id="1643005291">
          <w:marLeft w:val="0"/>
          <w:marRight w:val="0"/>
          <w:marTop w:val="0"/>
          <w:marBottom w:val="0"/>
          <w:divBdr>
            <w:top w:val="none" w:sz="0" w:space="0" w:color="auto"/>
            <w:left w:val="none" w:sz="0" w:space="0" w:color="auto"/>
            <w:bottom w:val="none" w:sz="0" w:space="0" w:color="auto"/>
            <w:right w:val="none" w:sz="0" w:space="0" w:color="auto"/>
          </w:divBdr>
        </w:div>
        <w:div w:id="651058184">
          <w:marLeft w:val="0"/>
          <w:marRight w:val="0"/>
          <w:marTop w:val="0"/>
          <w:marBottom w:val="0"/>
          <w:divBdr>
            <w:top w:val="none" w:sz="0" w:space="0" w:color="auto"/>
            <w:left w:val="none" w:sz="0" w:space="0" w:color="auto"/>
            <w:bottom w:val="none" w:sz="0" w:space="0" w:color="auto"/>
            <w:right w:val="none" w:sz="0" w:space="0" w:color="auto"/>
          </w:divBdr>
        </w:div>
        <w:div w:id="1425108756">
          <w:marLeft w:val="0"/>
          <w:marRight w:val="0"/>
          <w:marTop w:val="0"/>
          <w:marBottom w:val="0"/>
          <w:divBdr>
            <w:top w:val="none" w:sz="0" w:space="0" w:color="auto"/>
            <w:left w:val="none" w:sz="0" w:space="0" w:color="auto"/>
            <w:bottom w:val="none" w:sz="0" w:space="0" w:color="auto"/>
            <w:right w:val="none" w:sz="0" w:space="0" w:color="auto"/>
          </w:divBdr>
        </w:div>
        <w:div w:id="1940914403">
          <w:marLeft w:val="0"/>
          <w:marRight w:val="0"/>
          <w:marTop w:val="0"/>
          <w:marBottom w:val="0"/>
          <w:divBdr>
            <w:top w:val="none" w:sz="0" w:space="0" w:color="auto"/>
            <w:left w:val="none" w:sz="0" w:space="0" w:color="auto"/>
            <w:bottom w:val="none" w:sz="0" w:space="0" w:color="auto"/>
            <w:right w:val="none" w:sz="0" w:space="0" w:color="auto"/>
          </w:divBdr>
        </w:div>
        <w:div w:id="165099830">
          <w:marLeft w:val="0"/>
          <w:marRight w:val="0"/>
          <w:marTop w:val="0"/>
          <w:marBottom w:val="0"/>
          <w:divBdr>
            <w:top w:val="none" w:sz="0" w:space="0" w:color="auto"/>
            <w:left w:val="none" w:sz="0" w:space="0" w:color="auto"/>
            <w:bottom w:val="none" w:sz="0" w:space="0" w:color="auto"/>
            <w:right w:val="none" w:sz="0" w:space="0" w:color="auto"/>
          </w:divBdr>
        </w:div>
        <w:div w:id="2011836690">
          <w:marLeft w:val="0"/>
          <w:marRight w:val="0"/>
          <w:marTop w:val="0"/>
          <w:marBottom w:val="0"/>
          <w:divBdr>
            <w:top w:val="none" w:sz="0" w:space="0" w:color="auto"/>
            <w:left w:val="none" w:sz="0" w:space="0" w:color="auto"/>
            <w:bottom w:val="none" w:sz="0" w:space="0" w:color="auto"/>
            <w:right w:val="none" w:sz="0" w:space="0" w:color="auto"/>
          </w:divBdr>
        </w:div>
        <w:div w:id="240912412">
          <w:marLeft w:val="0"/>
          <w:marRight w:val="0"/>
          <w:marTop w:val="0"/>
          <w:marBottom w:val="0"/>
          <w:divBdr>
            <w:top w:val="none" w:sz="0" w:space="0" w:color="auto"/>
            <w:left w:val="none" w:sz="0" w:space="0" w:color="auto"/>
            <w:bottom w:val="none" w:sz="0" w:space="0" w:color="auto"/>
            <w:right w:val="none" w:sz="0" w:space="0" w:color="auto"/>
          </w:divBdr>
        </w:div>
        <w:div w:id="629481606">
          <w:marLeft w:val="0"/>
          <w:marRight w:val="0"/>
          <w:marTop w:val="0"/>
          <w:marBottom w:val="0"/>
          <w:divBdr>
            <w:top w:val="none" w:sz="0" w:space="0" w:color="auto"/>
            <w:left w:val="none" w:sz="0" w:space="0" w:color="auto"/>
            <w:bottom w:val="none" w:sz="0" w:space="0" w:color="auto"/>
            <w:right w:val="none" w:sz="0" w:space="0" w:color="auto"/>
          </w:divBdr>
        </w:div>
        <w:div w:id="1110734327">
          <w:marLeft w:val="0"/>
          <w:marRight w:val="0"/>
          <w:marTop w:val="0"/>
          <w:marBottom w:val="0"/>
          <w:divBdr>
            <w:top w:val="none" w:sz="0" w:space="0" w:color="auto"/>
            <w:left w:val="none" w:sz="0" w:space="0" w:color="auto"/>
            <w:bottom w:val="none" w:sz="0" w:space="0" w:color="auto"/>
            <w:right w:val="none" w:sz="0" w:space="0" w:color="auto"/>
          </w:divBdr>
        </w:div>
        <w:div w:id="1011833897">
          <w:marLeft w:val="0"/>
          <w:marRight w:val="0"/>
          <w:marTop w:val="0"/>
          <w:marBottom w:val="0"/>
          <w:divBdr>
            <w:top w:val="none" w:sz="0" w:space="0" w:color="auto"/>
            <w:left w:val="none" w:sz="0" w:space="0" w:color="auto"/>
            <w:bottom w:val="none" w:sz="0" w:space="0" w:color="auto"/>
            <w:right w:val="none" w:sz="0" w:space="0" w:color="auto"/>
          </w:divBdr>
        </w:div>
        <w:div w:id="770202341">
          <w:marLeft w:val="0"/>
          <w:marRight w:val="0"/>
          <w:marTop w:val="0"/>
          <w:marBottom w:val="0"/>
          <w:divBdr>
            <w:top w:val="none" w:sz="0" w:space="0" w:color="auto"/>
            <w:left w:val="none" w:sz="0" w:space="0" w:color="auto"/>
            <w:bottom w:val="none" w:sz="0" w:space="0" w:color="auto"/>
            <w:right w:val="none" w:sz="0" w:space="0" w:color="auto"/>
          </w:divBdr>
        </w:div>
        <w:div w:id="818308085">
          <w:marLeft w:val="0"/>
          <w:marRight w:val="0"/>
          <w:marTop w:val="0"/>
          <w:marBottom w:val="0"/>
          <w:divBdr>
            <w:top w:val="none" w:sz="0" w:space="0" w:color="auto"/>
            <w:left w:val="none" w:sz="0" w:space="0" w:color="auto"/>
            <w:bottom w:val="none" w:sz="0" w:space="0" w:color="auto"/>
            <w:right w:val="none" w:sz="0" w:space="0" w:color="auto"/>
          </w:divBdr>
        </w:div>
        <w:div w:id="1285190893">
          <w:marLeft w:val="0"/>
          <w:marRight w:val="0"/>
          <w:marTop w:val="0"/>
          <w:marBottom w:val="0"/>
          <w:divBdr>
            <w:top w:val="none" w:sz="0" w:space="0" w:color="auto"/>
            <w:left w:val="none" w:sz="0" w:space="0" w:color="auto"/>
            <w:bottom w:val="none" w:sz="0" w:space="0" w:color="auto"/>
            <w:right w:val="none" w:sz="0" w:space="0" w:color="auto"/>
          </w:divBdr>
        </w:div>
        <w:div w:id="1704138195">
          <w:marLeft w:val="0"/>
          <w:marRight w:val="0"/>
          <w:marTop w:val="0"/>
          <w:marBottom w:val="0"/>
          <w:divBdr>
            <w:top w:val="none" w:sz="0" w:space="0" w:color="auto"/>
            <w:left w:val="none" w:sz="0" w:space="0" w:color="auto"/>
            <w:bottom w:val="none" w:sz="0" w:space="0" w:color="auto"/>
            <w:right w:val="none" w:sz="0" w:space="0" w:color="auto"/>
          </w:divBdr>
        </w:div>
        <w:div w:id="1235776303">
          <w:marLeft w:val="0"/>
          <w:marRight w:val="0"/>
          <w:marTop w:val="0"/>
          <w:marBottom w:val="0"/>
          <w:divBdr>
            <w:top w:val="none" w:sz="0" w:space="0" w:color="auto"/>
            <w:left w:val="none" w:sz="0" w:space="0" w:color="auto"/>
            <w:bottom w:val="none" w:sz="0" w:space="0" w:color="auto"/>
            <w:right w:val="none" w:sz="0" w:space="0" w:color="auto"/>
          </w:divBdr>
        </w:div>
        <w:div w:id="177043553">
          <w:marLeft w:val="0"/>
          <w:marRight w:val="0"/>
          <w:marTop w:val="0"/>
          <w:marBottom w:val="0"/>
          <w:divBdr>
            <w:top w:val="none" w:sz="0" w:space="0" w:color="auto"/>
            <w:left w:val="none" w:sz="0" w:space="0" w:color="auto"/>
            <w:bottom w:val="none" w:sz="0" w:space="0" w:color="auto"/>
            <w:right w:val="none" w:sz="0" w:space="0" w:color="auto"/>
          </w:divBdr>
        </w:div>
        <w:div w:id="1584601490">
          <w:marLeft w:val="0"/>
          <w:marRight w:val="0"/>
          <w:marTop w:val="0"/>
          <w:marBottom w:val="0"/>
          <w:divBdr>
            <w:top w:val="none" w:sz="0" w:space="0" w:color="auto"/>
            <w:left w:val="none" w:sz="0" w:space="0" w:color="auto"/>
            <w:bottom w:val="none" w:sz="0" w:space="0" w:color="auto"/>
            <w:right w:val="none" w:sz="0" w:space="0" w:color="auto"/>
          </w:divBdr>
        </w:div>
        <w:div w:id="39788791">
          <w:marLeft w:val="0"/>
          <w:marRight w:val="0"/>
          <w:marTop w:val="0"/>
          <w:marBottom w:val="0"/>
          <w:divBdr>
            <w:top w:val="none" w:sz="0" w:space="0" w:color="auto"/>
            <w:left w:val="none" w:sz="0" w:space="0" w:color="auto"/>
            <w:bottom w:val="none" w:sz="0" w:space="0" w:color="auto"/>
            <w:right w:val="none" w:sz="0" w:space="0" w:color="auto"/>
          </w:divBdr>
        </w:div>
        <w:div w:id="1114590810">
          <w:marLeft w:val="0"/>
          <w:marRight w:val="0"/>
          <w:marTop w:val="0"/>
          <w:marBottom w:val="0"/>
          <w:divBdr>
            <w:top w:val="none" w:sz="0" w:space="0" w:color="auto"/>
            <w:left w:val="none" w:sz="0" w:space="0" w:color="auto"/>
            <w:bottom w:val="none" w:sz="0" w:space="0" w:color="auto"/>
            <w:right w:val="none" w:sz="0" w:space="0" w:color="auto"/>
          </w:divBdr>
        </w:div>
        <w:div w:id="1994597561">
          <w:marLeft w:val="0"/>
          <w:marRight w:val="0"/>
          <w:marTop w:val="0"/>
          <w:marBottom w:val="0"/>
          <w:divBdr>
            <w:top w:val="none" w:sz="0" w:space="0" w:color="auto"/>
            <w:left w:val="none" w:sz="0" w:space="0" w:color="auto"/>
            <w:bottom w:val="none" w:sz="0" w:space="0" w:color="auto"/>
            <w:right w:val="none" w:sz="0" w:space="0" w:color="auto"/>
          </w:divBdr>
        </w:div>
        <w:div w:id="1922788779">
          <w:marLeft w:val="0"/>
          <w:marRight w:val="0"/>
          <w:marTop w:val="0"/>
          <w:marBottom w:val="0"/>
          <w:divBdr>
            <w:top w:val="none" w:sz="0" w:space="0" w:color="auto"/>
            <w:left w:val="none" w:sz="0" w:space="0" w:color="auto"/>
            <w:bottom w:val="none" w:sz="0" w:space="0" w:color="auto"/>
            <w:right w:val="none" w:sz="0" w:space="0" w:color="auto"/>
          </w:divBdr>
        </w:div>
        <w:div w:id="1648852093">
          <w:marLeft w:val="0"/>
          <w:marRight w:val="0"/>
          <w:marTop w:val="0"/>
          <w:marBottom w:val="0"/>
          <w:divBdr>
            <w:top w:val="none" w:sz="0" w:space="0" w:color="auto"/>
            <w:left w:val="none" w:sz="0" w:space="0" w:color="auto"/>
            <w:bottom w:val="none" w:sz="0" w:space="0" w:color="auto"/>
            <w:right w:val="none" w:sz="0" w:space="0" w:color="auto"/>
          </w:divBdr>
        </w:div>
        <w:div w:id="109589838">
          <w:marLeft w:val="0"/>
          <w:marRight w:val="0"/>
          <w:marTop w:val="0"/>
          <w:marBottom w:val="0"/>
          <w:divBdr>
            <w:top w:val="none" w:sz="0" w:space="0" w:color="auto"/>
            <w:left w:val="none" w:sz="0" w:space="0" w:color="auto"/>
            <w:bottom w:val="none" w:sz="0" w:space="0" w:color="auto"/>
            <w:right w:val="none" w:sz="0" w:space="0" w:color="auto"/>
          </w:divBdr>
        </w:div>
        <w:div w:id="149710766">
          <w:marLeft w:val="0"/>
          <w:marRight w:val="0"/>
          <w:marTop w:val="0"/>
          <w:marBottom w:val="0"/>
          <w:divBdr>
            <w:top w:val="none" w:sz="0" w:space="0" w:color="auto"/>
            <w:left w:val="none" w:sz="0" w:space="0" w:color="auto"/>
            <w:bottom w:val="none" w:sz="0" w:space="0" w:color="auto"/>
            <w:right w:val="none" w:sz="0" w:space="0" w:color="auto"/>
          </w:divBdr>
        </w:div>
        <w:div w:id="671878838">
          <w:marLeft w:val="0"/>
          <w:marRight w:val="0"/>
          <w:marTop w:val="0"/>
          <w:marBottom w:val="0"/>
          <w:divBdr>
            <w:top w:val="none" w:sz="0" w:space="0" w:color="auto"/>
            <w:left w:val="none" w:sz="0" w:space="0" w:color="auto"/>
            <w:bottom w:val="none" w:sz="0" w:space="0" w:color="auto"/>
            <w:right w:val="none" w:sz="0" w:space="0" w:color="auto"/>
          </w:divBdr>
        </w:div>
        <w:div w:id="1476265030">
          <w:marLeft w:val="0"/>
          <w:marRight w:val="0"/>
          <w:marTop w:val="0"/>
          <w:marBottom w:val="0"/>
          <w:divBdr>
            <w:top w:val="none" w:sz="0" w:space="0" w:color="auto"/>
            <w:left w:val="none" w:sz="0" w:space="0" w:color="auto"/>
            <w:bottom w:val="none" w:sz="0" w:space="0" w:color="auto"/>
            <w:right w:val="none" w:sz="0" w:space="0" w:color="auto"/>
          </w:divBdr>
        </w:div>
        <w:div w:id="2111851888">
          <w:marLeft w:val="0"/>
          <w:marRight w:val="0"/>
          <w:marTop w:val="0"/>
          <w:marBottom w:val="0"/>
          <w:divBdr>
            <w:top w:val="none" w:sz="0" w:space="0" w:color="auto"/>
            <w:left w:val="none" w:sz="0" w:space="0" w:color="auto"/>
            <w:bottom w:val="none" w:sz="0" w:space="0" w:color="auto"/>
            <w:right w:val="none" w:sz="0" w:space="0" w:color="auto"/>
          </w:divBdr>
        </w:div>
        <w:div w:id="1532914551">
          <w:marLeft w:val="0"/>
          <w:marRight w:val="0"/>
          <w:marTop w:val="0"/>
          <w:marBottom w:val="0"/>
          <w:divBdr>
            <w:top w:val="none" w:sz="0" w:space="0" w:color="auto"/>
            <w:left w:val="none" w:sz="0" w:space="0" w:color="auto"/>
            <w:bottom w:val="none" w:sz="0" w:space="0" w:color="auto"/>
            <w:right w:val="none" w:sz="0" w:space="0" w:color="auto"/>
          </w:divBdr>
        </w:div>
        <w:div w:id="1645814973">
          <w:marLeft w:val="0"/>
          <w:marRight w:val="0"/>
          <w:marTop w:val="0"/>
          <w:marBottom w:val="0"/>
          <w:divBdr>
            <w:top w:val="none" w:sz="0" w:space="0" w:color="auto"/>
            <w:left w:val="none" w:sz="0" w:space="0" w:color="auto"/>
            <w:bottom w:val="none" w:sz="0" w:space="0" w:color="auto"/>
            <w:right w:val="none" w:sz="0" w:space="0" w:color="auto"/>
          </w:divBdr>
        </w:div>
        <w:div w:id="65342235">
          <w:marLeft w:val="0"/>
          <w:marRight w:val="0"/>
          <w:marTop w:val="0"/>
          <w:marBottom w:val="0"/>
          <w:divBdr>
            <w:top w:val="none" w:sz="0" w:space="0" w:color="auto"/>
            <w:left w:val="none" w:sz="0" w:space="0" w:color="auto"/>
            <w:bottom w:val="none" w:sz="0" w:space="0" w:color="auto"/>
            <w:right w:val="none" w:sz="0" w:space="0" w:color="auto"/>
          </w:divBdr>
        </w:div>
      </w:divsChild>
    </w:div>
    <w:div w:id="186453915">
      <w:bodyDiv w:val="1"/>
      <w:marLeft w:val="0"/>
      <w:marRight w:val="0"/>
      <w:marTop w:val="0"/>
      <w:marBottom w:val="0"/>
      <w:divBdr>
        <w:top w:val="none" w:sz="0" w:space="0" w:color="auto"/>
        <w:left w:val="none" w:sz="0" w:space="0" w:color="auto"/>
        <w:bottom w:val="none" w:sz="0" w:space="0" w:color="auto"/>
        <w:right w:val="none" w:sz="0" w:space="0" w:color="auto"/>
      </w:divBdr>
    </w:div>
    <w:div w:id="186990164">
      <w:bodyDiv w:val="1"/>
      <w:marLeft w:val="0"/>
      <w:marRight w:val="0"/>
      <w:marTop w:val="0"/>
      <w:marBottom w:val="0"/>
      <w:divBdr>
        <w:top w:val="none" w:sz="0" w:space="0" w:color="auto"/>
        <w:left w:val="none" w:sz="0" w:space="0" w:color="auto"/>
        <w:bottom w:val="none" w:sz="0" w:space="0" w:color="auto"/>
        <w:right w:val="none" w:sz="0" w:space="0" w:color="auto"/>
      </w:divBdr>
      <w:divsChild>
        <w:div w:id="1054354441">
          <w:marLeft w:val="0"/>
          <w:marRight w:val="0"/>
          <w:marTop w:val="0"/>
          <w:marBottom w:val="0"/>
          <w:divBdr>
            <w:top w:val="none" w:sz="0" w:space="0" w:color="auto"/>
            <w:left w:val="none" w:sz="0" w:space="0" w:color="auto"/>
            <w:bottom w:val="none" w:sz="0" w:space="0" w:color="auto"/>
            <w:right w:val="none" w:sz="0" w:space="0" w:color="auto"/>
          </w:divBdr>
        </w:div>
        <w:div w:id="1870221705">
          <w:marLeft w:val="0"/>
          <w:marRight w:val="0"/>
          <w:marTop w:val="0"/>
          <w:marBottom w:val="0"/>
          <w:divBdr>
            <w:top w:val="none" w:sz="0" w:space="0" w:color="auto"/>
            <w:left w:val="none" w:sz="0" w:space="0" w:color="auto"/>
            <w:bottom w:val="none" w:sz="0" w:space="0" w:color="auto"/>
            <w:right w:val="none" w:sz="0" w:space="0" w:color="auto"/>
          </w:divBdr>
        </w:div>
        <w:div w:id="478230419">
          <w:marLeft w:val="0"/>
          <w:marRight w:val="0"/>
          <w:marTop w:val="0"/>
          <w:marBottom w:val="0"/>
          <w:divBdr>
            <w:top w:val="none" w:sz="0" w:space="0" w:color="auto"/>
            <w:left w:val="none" w:sz="0" w:space="0" w:color="auto"/>
            <w:bottom w:val="none" w:sz="0" w:space="0" w:color="auto"/>
            <w:right w:val="none" w:sz="0" w:space="0" w:color="auto"/>
          </w:divBdr>
        </w:div>
        <w:div w:id="372924119">
          <w:marLeft w:val="0"/>
          <w:marRight w:val="0"/>
          <w:marTop w:val="0"/>
          <w:marBottom w:val="0"/>
          <w:divBdr>
            <w:top w:val="none" w:sz="0" w:space="0" w:color="auto"/>
            <w:left w:val="none" w:sz="0" w:space="0" w:color="auto"/>
            <w:bottom w:val="none" w:sz="0" w:space="0" w:color="auto"/>
            <w:right w:val="none" w:sz="0" w:space="0" w:color="auto"/>
          </w:divBdr>
        </w:div>
        <w:div w:id="60254594">
          <w:marLeft w:val="0"/>
          <w:marRight w:val="0"/>
          <w:marTop w:val="0"/>
          <w:marBottom w:val="0"/>
          <w:divBdr>
            <w:top w:val="none" w:sz="0" w:space="0" w:color="auto"/>
            <w:left w:val="none" w:sz="0" w:space="0" w:color="auto"/>
            <w:bottom w:val="none" w:sz="0" w:space="0" w:color="auto"/>
            <w:right w:val="none" w:sz="0" w:space="0" w:color="auto"/>
          </w:divBdr>
        </w:div>
        <w:div w:id="1452944454">
          <w:marLeft w:val="0"/>
          <w:marRight w:val="0"/>
          <w:marTop w:val="0"/>
          <w:marBottom w:val="0"/>
          <w:divBdr>
            <w:top w:val="none" w:sz="0" w:space="0" w:color="auto"/>
            <w:left w:val="none" w:sz="0" w:space="0" w:color="auto"/>
            <w:bottom w:val="none" w:sz="0" w:space="0" w:color="auto"/>
            <w:right w:val="none" w:sz="0" w:space="0" w:color="auto"/>
          </w:divBdr>
        </w:div>
        <w:div w:id="2123381606">
          <w:marLeft w:val="0"/>
          <w:marRight w:val="0"/>
          <w:marTop w:val="0"/>
          <w:marBottom w:val="0"/>
          <w:divBdr>
            <w:top w:val="none" w:sz="0" w:space="0" w:color="auto"/>
            <w:left w:val="none" w:sz="0" w:space="0" w:color="auto"/>
            <w:bottom w:val="none" w:sz="0" w:space="0" w:color="auto"/>
            <w:right w:val="none" w:sz="0" w:space="0" w:color="auto"/>
          </w:divBdr>
        </w:div>
        <w:div w:id="1247302615">
          <w:marLeft w:val="0"/>
          <w:marRight w:val="0"/>
          <w:marTop w:val="0"/>
          <w:marBottom w:val="0"/>
          <w:divBdr>
            <w:top w:val="none" w:sz="0" w:space="0" w:color="auto"/>
            <w:left w:val="none" w:sz="0" w:space="0" w:color="auto"/>
            <w:bottom w:val="none" w:sz="0" w:space="0" w:color="auto"/>
            <w:right w:val="none" w:sz="0" w:space="0" w:color="auto"/>
          </w:divBdr>
        </w:div>
        <w:div w:id="1903828454">
          <w:marLeft w:val="0"/>
          <w:marRight w:val="0"/>
          <w:marTop w:val="0"/>
          <w:marBottom w:val="0"/>
          <w:divBdr>
            <w:top w:val="none" w:sz="0" w:space="0" w:color="auto"/>
            <w:left w:val="none" w:sz="0" w:space="0" w:color="auto"/>
            <w:bottom w:val="none" w:sz="0" w:space="0" w:color="auto"/>
            <w:right w:val="none" w:sz="0" w:space="0" w:color="auto"/>
          </w:divBdr>
        </w:div>
        <w:div w:id="447747433">
          <w:marLeft w:val="0"/>
          <w:marRight w:val="0"/>
          <w:marTop w:val="0"/>
          <w:marBottom w:val="0"/>
          <w:divBdr>
            <w:top w:val="none" w:sz="0" w:space="0" w:color="auto"/>
            <w:left w:val="none" w:sz="0" w:space="0" w:color="auto"/>
            <w:bottom w:val="none" w:sz="0" w:space="0" w:color="auto"/>
            <w:right w:val="none" w:sz="0" w:space="0" w:color="auto"/>
          </w:divBdr>
        </w:div>
        <w:div w:id="1632402345">
          <w:marLeft w:val="0"/>
          <w:marRight w:val="0"/>
          <w:marTop w:val="0"/>
          <w:marBottom w:val="0"/>
          <w:divBdr>
            <w:top w:val="none" w:sz="0" w:space="0" w:color="auto"/>
            <w:left w:val="none" w:sz="0" w:space="0" w:color="auto"/>
            <w:bottom w:val="none" w:sz="0" w:space="0" w:color="auto"/>
            <w:right w:val="none" w:sz="0" w:space="0" w:color="auto"/>
          </w:divBdr>
        </w:div>
        <w:div w:id="666443429">
          <w:marLeft w:val="0"/>
          <w:marRight w:val="0"/>
          <w:marTop w:val="0"/>
          <w:marBottom w:val="0"/>
          <w:divBdr>
            <w:top w:val="none" w:sz="0" w:space="0" w:color="auto"/>
            <w:left w:val="none" w:sz="0" w:space="0" w:color="auto"/>
            <w:bottom w:val="none" w:sz="0" w:space="0" w:color="auto"/>
            <w:right w:val="none" w:sz="0" w:space="0" w:color="auto"/>
          </w:divBdr>
        </w:div>
        <w:div w:id="737019836">
          <w:marLeft w:val="0"/>
          <w:marRight w:val="0"/>
          <w:marTop w:val="0"/>
          <w:marBottom w:val="0"/>
          <w:divBdr>
            <w:top w:val="none" w:sz="0" w:space="0" w:color="auto"/>
            <w:left w:val="none" w:sz="0" w:space="0" w:color="auto"/>
            <w:bottom w:val="none" w:sz="0" w:space="0" w:color="auto"/>
            <w:right w:val="none" w:sz="0" w:space="0" w:color="auto"/>
          </w:divBdr>
        </w:div>
        <w:div w:id="796678995">
          <w:marLeft w:val="0"/>
          <w:marRight w:val="0"/>
          <w:marTop w:val="0"/>
          <w:marBottom w:val="0"/>
          <w:divBdr>
            <w:top w:val="none" w:sz="0" w:space="0" w:color="auto"/>
            <w:left w:val="none" w:sz="0" w:space="0" w:color="auto"/>
            <w:bottom w:val="none" w:sz="0" w:space="0" w:color="auto"/>
            <w:right w:val="none" w:sz="0" w:space="0" w:color="auto"/>
          </w:divBdr>
        </w:div>
        <w:div w:id="700936349">
          <w:marLeft w:val="0"/>
          <w:marRight w:val="0"/>
          <w:marTop w:val="0"/>
          <w:marBottom w:val="0"/>
          <w:divBdr>
            <w:top w:val="none" w:sz="0" w:space="0" w:color="auto"/>
            <w:left w:val="none" w:sz="0" w:space="0" w:color="auto"/>
            <w:bottom w:val="none" w:sz="0" w:space="0" w:color="auto"/>
            <w:right w:val="none" w:sz="0" w:space="0" w:color="auto"/>
          </w:divBdr>
        </w:div>
        <w:div w:id="1912931746">
          <w:marLeft w:val="0"/>
          <w:marRight w:val="0"/>
          <w:marTop w:val="0"/>
          <w:marBottom w:val="0"/>
          <w:divBdr>
            <w:top w:val="none" w:sz="0" w:space="0" w:color="auto"/>
            <w:left w:val="none" w:sz="0" w:space="0" w:color="auto"/>
            <w:bottom w:val="none" w:sz="0" w:space="0" w:color="auto"/>
            <w:right w:val="none" w:sz="0" w:space="0" w:color="auto"/>
          </w:divBdr>
        </w:div>
        <w:div w:id="572349346">
          <w:marLeft w:val="0"/>
          <w:marRight w:val="0"/>
          <w:marTop w:val="0"/>
          <w:marBottom w:val="0"/>
          <w:divBdr>
            <w:top w:val="none" w:sz="0" w:space="0" w:color="auto"/>
            <w:left w:val="none" w:sz="0" w:space="0" w:color="auto"/>
            <w:bottom w:val="none" w:sz="0" w:space="0" w:color="auto"/>
            <w:right w:val="none" w:sz="0" w:space="0" w:color="auto"/>
          </w:divBdr>
        </w:div>
        <w:div w:id="1771047332">
          <w:marLeft w:val="0"/>
          <w:marRight w:val="0"/>
          <w:marTop w:val="0"/>
          <w:marBottom w:val="0"/>
          <w:divBdr>
            <w:top w:val="none" w:sz="0" w:space="0" w:color="auto"/>
            <w:left w:val="none" w:sz="0" w:space="0" w:color="auto"/>
            <w:bottom w:val="none" w:sz="0" w:space="0" w:color="auto"/>
            <w:right w:val="none" w:sz="0" w:space="0" w:color="auto"/>
          </w:divBdr>
        </w:div>
        <w:div w:id="1689600261">
          <w:marLeft w:val="0"/>
          <w:marRight w:val="0"/>
          <w:marTop w:val="0"/>
          <w:marBottom w:val="0"/>
          <w:divBdr>
            <w:top w:val="none" w:sz="0" w:space="0" w:color="auto"/>
            <w:left w:val="none" w:sz="0" w:space="0" w:color="auto"/>
            <w:bottom w:val="none" w:sz="0" w:space="0" w:color="auto"/>
            <w:right w:val="none" w:sz="0" w:space="0" w:color="auto"/>
          </w:divBdr>
        </w:div>
        <w:div w:id="1789467911">
          <w:marLeft w:val="0"/>
          <w:marRight w:val="0"/>
          <w:marTop w:val="0"/>
          <w:marBottom w:val="0"/>
          <w:divBdr>
            <w:top w:val="none" w:sz="0" w:space="0" w:color="auto"/>
            <w:left w:val="none" w:sz="0" w:space="0" w:color="auto"/>
            <w:bottom w:val="none" w:sz="0" w:space="0" w:color="auto"/>
            <w:right w:val="none" w:sz="0" w:space="0" w:color="auto"/>
          </w:divBdr>
        </w:div>
        <w:div w:id="781270370">
          <w:marLeft w:val="0"/>
          <w:marRight w:val="0"/>
          <w:marTop w:val="0"/>
          <w:marBottom w:val="0"/>
          <w:divBdr>
            <w:top w:val="none" w:sz="0" w:space="0" w:color="auto"/>
            <w:left w:val="none" w:sz="0" w:space="0" w:color="auto"/>
            <w:bottom w:val="none" w:sz="0" w:space="0" w:color="auto"/>
            <w:right w:val="none" w:sz="0" w:space="0" w:color="auto"/>
          </w:divBdr>
        </w:div>
        <w:div w:id="1728144436">
          <w:marLeft w:val="0"/>
          <w:marRight w:val="0"/>
          <w:marTop w:val="0"/>
          <w:marBottom w:val="0"/>
          <w:divBdr>
            <w:top w:val="none" w:sz="0" w:space="0" w:color="auto"/>
            <w:left w:val="none" w:sz="0" w:space="0" w:color="auto"/>
            <w:bottom w:val="none" w:sz="0" w:space="0" w:color="auto"/>
            <w:right w:val="none" w:sz="0" w:space="0" w:color="auto"/>
          </w:divBdr>
        </w:div>
        <w:div w:id="1052995873">
          <w:marLeft w:val="0"/>
          <w:marRight w:val="0"/>
          <w:marTop w:val="0"/>
          <w:marBottom w:val="0"/>
          <w:divBdr>
            <w:top w:val="none" w:sz="0" w:space="0" w:color="auto"/>
            <w:left w:val="none" w:sz="0" w:space="0" w:color="auto"/>
            <w:bottom w:val="none" w:sz="0" w:space="0" w:color="auto"/>
            <w:right w:val="none" w:sz="0" w:space="0" w:color="auto"/>
          </w:divBdr>
        </w:div>
        <w:div w:id="880289009">
          <w:marLeft w:val="0"/>
          <w:marRight w:val="0"/>
          <w:marTop w:val="0"/>
          <w:marBottom w:val="0"/>
          <w:divBdr>
            <w:top w:val="none" w:sz="0" w:space="0" w:color="auto"/>
            <w:left w:val="none" w:sz="0" w:space="0" w:color="auto"/>
            <w:bottom w:val="none" w:sz="0" w:space="0" w:color="auto"/>
            <w:right w:val="none" w:sz="0" w:space="0" w:color="auto"/>
          </w:divBdr>
        </w:div>
        <w:div w:id="883520393">
          <w:marLeft w:val="0"/>
          <w:marRight w:val="0"/>
          <w:marTop w:val="0"/>
          <w:marBottom w:val="0"/>
          <w:divBdr>
            <w:top w:val="none" w:sz="0" w:space="0" w:color="auto"/>
            <w:left w:val="none" w:sz="0" w:space="0" w:color="auto"/>
            <w:bottom w:val="none" w:sz="0" w:space="0" w:color="auto"/>
            <w:right w:val="none" w:sz="0" w:space="0" w:color="auto"/>
          </w:divBdr>
        </w:div>
        <w:div w:id="29693375">
          <w:marLeft w:val="0"/>
          <w:marRight w:val="0"/>
          <w:marTop w:val="0"/>
          <w:marBottom w:val="0"/>
          <w:divBdr>
            <w:top w:val="none" w:sz="0" w:space="0" w:color="auto"/>
            <w:left w:val="none" w:sz="0" w:space="0" w:color="auto"/>
            <w:bottom w:val="none" w:sz="0" w:space="0" w:color="auto"/>
            <w:right w:val="none" w:sz="0" w:space="0" w:color="auto"/>
          </w:divBdr>
        </w:div>
        <w:div w:id="1582643157">
          <w:marLeft w:val="0"/>
          <w:marRight w:val="0"/>
          <w:marTop w:val="0"/>
          <w:marBottom w:val="0"/>
          <w:divBdr>
            <w:top w:val="none" w:sz="0" w:space="0" w:color="auto"/>
            <w:left w:val="none" w:sz="0" w:space="0" w:color="auto"/>
            <w:bottom w:val="none" w:sz="0" w:space="0" w:color="auto"/>
            <w:right w:val="none" w:sz="0" w:space="0" w:color="auto"/>
          </w:divBdr>
        </w:div>
        <w:div w:id="191383359">
          <w:marLeft w:val="0"/>
          <w:marRight w:val="0"/>
          <w:marTop w:val="0"/>
          <w:marBottom w:val="0"/>
          <w:divBdr>
            <w:top w:val="none" w:sz="0" w:space="0" w:color="auto"/>
            <w:left w:val="none" w:sz="0" w:space="0" w:color="auto"/>
            <w:bottom w:val="none" w:sz="0" w:space="0" w:color="auto"/>
            <w:right w:val="none" w:sz="0" w:space="0" w:color="auto"/>
          </w:divBdr>
        </w:div>
        <w:div w:id="1694989950">
          <w:marLeft w:val="0"/>
          <w:marRight w:val="0"/>
          <w:marTop w:val="0"/>
          <w:marBottom w:val="0"/>
          <w:divBdr>
            <w:top w:val="none" w:sz="0" w:space="0" w:color="auto"/>
            <w:left w:val="none" w:sz="0" w:space="0" w:color="auto"/>
            <w:bottom w:val="none" w:sz="0" w:space="0" w:color="auto"/>
            <w:right w:val="none" w:sz="0" w:space="0" w:color="auto"/>
          </w:divBdr>
        </w:div>
        <w:div w:id="1116371112">
          <w:marLeft w:val="0"/>
          <w:marRight w:val="0"/>
          <w:marTop w:val="0"/>
          <w:marBottom w:val="0"/>
          <w:divBdr>
            <w:top w:val="none" w:sz="0" w:space="0" w:color="auto"/>
            <w:left w:val="none" w:sz="0" w:space="0" w:color="auto"/>
            <w:bottom w:val="none" w:sz="0" w:space="0" w:color="auto"/>
            <w:right w:val="none" w:sz="0" w:space="0" w:color="auto"/>
          </w:divBdr>
        </w:div>
        <w:div w:id="2065637152">
          <w:marLeft w:val="0"/>
          <w:marRight w:val="0"/>
          <w:marTop w:val="0"/>
          <w:marBottom w:val="0"/>
          <w:divBdr>
            <w:top w:val="none" w:sz="0" w:space="0" w:color="auto"/>
            <w:left w:val="none" w:sz="0" w:space="0" w:color="auto"/>
            <w:bottom w:val="none" w:sz="0" w:space="0" w:color="auto"/>
            <w:right w:val="none" w:sz="0" w:space="0" w:color="auto"/>
          </w:divBdr>
        </w:div>
        <w:div w:id="536889621">
          <w:marLeft w:val="0"/>
          <w:marRight w:val="0"/>
          <w:marTop w:val="0"/>
          <w:marBottom w:val="0"/>
          <w:divBdr>
            <w:top w:val="none" w:sz="0" w:space="0" w:color="auto"/>
            <w:left w:val="none" w:sz="0" w:space="0" w:color="auto"/>
            <w:bottom w:val="none" w:sz="0" w:space="0" w:color="auto"/>
            <w:right w:val="none" w:sz="0" w:space="0" w:color="auto"/>
          </w:divBdr>
        </w:div>
        <w:div w:id="1344013141">
          <w:marLeft w:val="0"/>
          <w:marRight w:val="0"/>
          <w:marTop w:val="0"/>
          <w:marBottom w:val="0"/>
          <w:divBdr>
            <w:top w:val="none" w:sz="0" w:space="0" w:color="auto"/>
            <w:left w:val="none" w:sz="0" w:space="0" w:color="auto"/>
            <w:bottom w:val="none" w:sz="0" w:space="0" w:color="auto"/>
            <w:right w:val="none" w:sz="0" w:space="0" w:color="auto"/>
          </w:divBdr>
        </w:div>
        <w:div w:id="1372463094">
          <w:marLeft w:val="0"/>
          <w:marRight w:val="0"/>
          <w:marTop w:val="0"/>
          <w:marBottom w:val="0"/>
          <w:divBdr>
            <w:top w:val="none" w:sz="0" w:space="0" w:color="auto"/>
            <w:left w:val="none" w:sz="0" w:space="0" w:color="auto"/>
            <w:bottom w:val="none" w:sz="0" w:space="0" w:color="auto"/>
            <w:right w:val="none" w:sz="0" w:space="0" w:color="auto"/>
          </w:divBdr>
        </w:div>
        <w:div w:id="717631898">
          <w:marLeft w:val="0"/>
          <w:marRight w:val="0"/>
          <w:marTop w:val="0"/>
          <w:marBottom w:val="0"/>
          <w:divBdr>
            <w:top w:val="none" w:sz="0" w:space="0" w:color="auto"/>
            <w:left w:val="none" w:sz="0" w:space="0" w:color="auto"/>
            <w:bottom w:val="none" w:sz="0" w:space="0" w:color="auto"/>
            <w:right w:val="none" w:sz="0" w:space="0" w:color="auto"/>
          </w:divBdr>
        </w:div>
        <w:div w:id="14119085">
          <w:marLeft w:val="0"/>
          <w:marRight w:val="0"/>
          <w:marTop w:val="0"/>
          <w:marBottom w:val="0"/>
          <w:divBdr>
            <w:top w:val="none" w:sz="0" w:space="0" w:color="auto"/>
            <w:left w:val="none" w:sz="0" w:space="0" w:color="auto"/>
            <w:bottom w:val="none" w:sz="0" w:space="0" w:color="auto"/>
            <w:right w:val="none" w:sz="0" w:space="0" w:color="auto"/>
          </w:divBdr>
        </w:div>
        <w:div w:id="1372532192">
          <w:marLeft w:val="0"/>
          <w:marRight w:val="0"/>
          <w:marTop w:val="0"/>
          <w:marBottom w:val="0"/>
          <w:divBdr>
            <w:top w:val="none" w:sz="0" w:space="0" w:color="auto"/>
            <w:left w:val="none" w:sz="0" w:space="0" w:color="auto"/>
            <w:bottom w:val="none" w:sz="0" w:space="0" w:color="auto"/>
            <w:right w:val="none" w:sz="0" w:space="0" w:color="auto"/>
          </w:divBdr>
        </w:div>
        <w:div w:id="115637958">
          <w:marLeft w:val="0"/>
          <w:marRight w:val="0"/>
          <w:marTop w:val="0"/>
          <w:marBottom w:val="0"/>
          <w:divBdr>
            <w:top w:val="none" w:sz="0" w:space="0" w:color="auto"/>
            <w:left w:val="none" w:sz="0" w:space="0" w:color="auto"/>
            <w:bottom w:val="none" w:sz="0" w:space="0" w:color="auto"/>
            <w:right w:val="none" w:sz="0" w:space="0" w:color="auto"/>
          </w:divBdr>
        </w:div>
        <w:div w:id="700085123">
          <w:marLeft w:val="0"/>
          <w:marRight w:val="0"/>
          <w:marTop w:val="0"/>
          <w:marBottom w:val="0"/>
          <w:divBdr>
            <w:top w:val="none" w:sz="0" w:space="0" w:color="auto"/>
            <w:left w:val="none" w:sz="0" w:space="0" w:color="auto"/>
            <w:bottom w:val="none" w:sz="0" w:space="0" w:color="auto"/>
            <w:right w:val="none" w:sz="0" w:space="0" w:color="auto"/>
          </w:divBdr>
        </w:div>
        <w:div w:id="539828760">
          <w:marLeft w:val="0"/>
          <w:marRight w:val="0"/>
          <w:marTop w:val="0"/>
          <w:marBottom w:val="0"/>
          <w:divBdr>
            <w:top w:val="none" w:sz="0" w:space="0" w:color="auto"/>
            <w:left w:val="none" w:sz="0" w:space="0" w:color="auto"/>
            <w:bottom w:val="none" w:sz="0" w:space="0" w:color="auto"/>
            <w:right w:val="none" w:sz="0" w:space="0" w:color="auto"/>
          </w:divBdr>
        </w:div>
        <w:div w:id="2064281967">
          <w:marLeft w:val="0"/>
          <w:marRight w:val="0"/>
          <w:marTop w:val="0"/>
          <w:marBottom w:val="0"/>
          <w:divBdr>
            <w:top w:val="none" w:sz="0" w:space="0" w:color="auto"/>
            <w:left w:val="none" w:sz="0" w:space="0" w:color="auto"/>
            <w:bottom w:val="none" w:sz="0" w:space="0" w:color="auto"/>
            <w:right w:val="none" w:sz="0" w:space="0" w:color="auto"/>
          </w:divBdr>
        </w:div>
        <w:div w:id="1631939756">
          <w:marLeft w:val="0"/>
          <w:marRight w:val="0"/>
          <w:marTop w:val="0"/>
          <w:marBottom w:val="0"/>
          <w:divBdr>
            <w:top w:val="none" w:sz="0" w:space="0" w:color="auto"/>
            <w:left w:val="none" w:sz="0" w:space="0" w:color="auto"/>
            <w:bottom w:val="none" w:sz="0" w:space="0" w:color="auto"/>
            <w:right w:val="none" w:sz="0" w:space="0" w:color="auto"/>
          </w:divBdr>
        </w:div>
        <w:div w:id="518129695">
          <w:marLeft w:val="0"/>
          <w:marRight w:val="0"/>
          <w:marTop w:val="0"/>
          <w:marBottom w:val="0"/>
          <w:divBdr>
            <w:top w:val="none" w:sz="0" w:space="0" w:color="auto"/>
            <w:left w:val="none" w:sz="0" w:space="0" w:color="auto"/>
            <w:bottom w:val="none" w:sz="0" w:space="0" w:color="auto"/>
            <w:right w:val="none" w:sz="0" w:space="0" w:color="auto"/>
          </w:divBdr>
        </w:div>
        <w:div w:id="468011991">
          <w:marLeft w:val="0"/>
          <w:marRight w:val="0"/>
          <w:marTop w:val="0"/>
          <w:marBottom w:val="0"/>
          <w:divBdr>
            <w:top w:val="none" w:sz="0" w:space="0" w:color="auto"/>
            <w:left w:val="none" w:sz="0" w:space="0" w:color="auto"/>
            <w:bottom w:val="none" w:sz="0" w:space="0" w:color="auto"/>
            <w:right w:val="none" w:sz="0" w:space="0" w:color="auto"/>
          </w:divBdr>
        </w:div>
        <w:div w:id="259720583">
          <w:marLeft w:val="0"/>
          <w:marRight w:val="0"/>
          <w:marTop w:val="0"/>
          <w:marBottom w:val="0"/>
          <w:divBdr>
            <w:top w:val="none" w:sz="0" w:space="0" w:color="auto"/>
            <w:left w:val="none" w:sz="0" w:space="0" w:color="auto"/>
            <w:bottom w:val="none" w:sz="0" w:space="0" w:color="auto"/>
            <w:right w:val="none" w:sz="0" w:space="0" w:color="auto"/>
          </w:divBdr>
        </w:div>
        <w:div w:id="269164983">
          <w:marLeft w:val="0"/>
          <w:marRight w:val="0"/>
          <w:marTop w:val="0"/>
          <w:marBottom w:val="0"/>
          <w:divBdr>
            <w:top w:val="none" w:sz="0" w:space="0" w:color="auto"/>
            <w:left w:val="none" w:sz="0" w:space="0" w:color="auto"/>
            <w:bottom w:val="none" w:sz="0" w:space="0" w:color="auto"/>
            <w:right w:val="none" w:sz="0" w:space="0" w:color="auto"/>
          </w:divBdr>
        </w:div>
        <w:div w:id="1957249685">
          <w:marLeft w:val="0"/>
          <w:marRight w:val="0"/>
          <w:marTop w:val="0"/>
          <w:marBottom w:val="0"/>
          <w:divBdr>
            <w:top w:val="none" w:sz="0" w:space="0" w:color="auto"/>
            <w:left w:val="none" w:sz="0" w:space="0" w:color="auto"/>
            <w:bottom w:val="none" w:sz="0" w:space="0" w:color="auto"/>
            <w:right w:val="none" w:sz="0" w:space="0" w:color="auto"/>
          </w:divBdr>
        </w:div>
        <w:div w:id="1469281701">
          <w:marLeft w:val="0"/>
          <w:marRight w:val="0"/>
          <w:marTop w:val="0"/>
          <w:marBottom w:val="0"/>
          <w:divBdr>
            <w:top w:val="none" w:sz="0" w:space="0" w:color="auto"/>
            <w:left w:val="none" w:sz="0" w:space="0" w:color="auto"/>
            <w:bottom w:val="none" w:sz="0" w:space="0" w:color="auto"/>
            <w:right w:val="none" w:sz="0" w:space="0" w:color="auto"/>
          </w:divBdr>
        </w:div>
        <w:div w:id="1536388270">
          <w:marLeft w:val="0"/>
          <w:marRight w:val="0"/>
          <w:marTop w:val="0"/>
          <w:marBottom w:val="0"/>
          <w:divBdr>
            <w:top w:val="none" w:sz="0" w:space="0" w:color="auto"/>
            <w:left w:val="none" w:sz="0" w:space="0" w:color="auto"/>
            <w:bottom w:val="none" w:sz="0" w:space="0" w:color="auto"/>
            <w:right w:val="none" w:sz="0" w:space="0" w:color="auto"/>
          </w:divBdr>
        </w:div>
        <w:div w:id="1944343890">
          <w:marLeft w:val="0"/>
          <w:marRight w:val="0"/>
          <w:marTop w:val="0"/>
          <w:marBottom w:val="0"/>
          <w:divBdr>
            <w:top w:val="none" w:sz="0" w:space="0" w:color="auto"/>
            <w:left w:val="none" w:sz="0" w:space="0" w:color="auto"/>
            <w:bottom w:val="none" w:sz="0" w:space="0" w:color="auto"/>
            <w:right w:val="none" w:sz="0" w:space="0" w:color="auto"/>
          </w:divBdr>
        </w:div>
        <w:div w:id="1590113837">
          <w:marLeft w:val="0"/>
          <w:marRight w:val="0"/>
          <w:marTop w:val="0"/>
          <w:marBottom w:val="0"/>
          <w:divBdr>
            <w:top w:val="none" w:sz="0" w:space="0" w:color="auto"/>
            <w:left w:val="none" w:sz="0" w:space="0" w:color="auto"/>
            <w:bottom w:val="none" w:sz="0" w:space="0" w:color="auto"/>
            <w:right w:val="none" w:sz="0" w:space="0" w:color="auto"/>
          </w:divBdr>
        </w:div>
        <w:div w:id="1869026066">
          <w:marLeft w:val="0"/>
          <w:marRight w:val="0"/>
          <w:marTop w:val="0"/>
          <w:marBottom w:val="0"/>
          <w:divBdr>
            <w:top w:val="none" w:sz="0" w:space="0" w:color="auto"/>
            <w:left w:val="none" w:sz="0" w:space="0" w:color="auto"/>
            <w:bottom w:val="none" w:sz="0" w:space="0" w:color="auto"/>
            <w:right w:val="none" w:sz="0" w:space="0" w:color="auto"/>
          </w:divBdr>
        </w:div>
        <w:div w:id="601499831">
          <w:marLeft w:val="0"/>
          <w:marRight w:val="0"/>
          <w:marTop w:val="0"/>
          <w:marBottom w:val="0"/>
          <w:divBdr>
            <w:top w:val="none" w:sz="0" w:space="0" w:color="auto"/>
            <w:left w:val="none" w:sz="0" w:space="0" w:color="auto"/>
            <w:bottom w:val="none" w:sz="0" w:space="0" w:color="auto"/>
            <w:right w:val="none" w:sz="0" w:space="0" w:color="auto"/>
          </w:divBdr>
        </w:div>
        <w:div w:id="2116553588">
          <w:marLeft w:val="0"/>
          <w:marRight w:val="0"/>
          <w:marTop w:val="0"/>
          <w:marBottom w:val="0"/>
          <w:divBdr>
            <w:top w:val="none" w:sz="0" w:space="0" w:color="auto"/>
            <w:left w:val="none" w:sz="0" w:space="0" w:color="auto"/>
            <w:bottom w:val="none" w:sz="0" w:space="0" w:color="auto"/>
            <w:right w:val="none" w:sz="0" w:space="0" w:color="auto"/>
          </w:divBdr>
        </w:div>
        <w:div w:id="1836602849">
          <w:marLeft w:val="0"/>
          <w:marRight w:val="0"/>
          <w:marTop w:val="0"/>
          <w:marBottom w:val="0"/>
          <w:divBdr>
            <w:top w:val="none" w:sz="0" w:space="0" w:color="auto"/>
            <w:left w:val="none" w:sz="0" w:space="0" w:color="auto"/>
            <w:bottom w:val="none" w:sz="0" w:space="0" w:color="auto"/>
            <w:right w:val="none" w:sz="0" w:space="0" w:color="auto"/>
          </w:divBdr>
        </w:div>
        <w:div w:id="1299342492">
          <w:marLeft w:val="0"/>
          <w:marRight w:val="0"/>
          <w:marTop w:val="0"/>
          <w:marBottom w:val="0"/>
          <w:divBdr>
            <w:top w:val="none" w:sz="0" w:space="0" w:color="auto"/>
            <w:left w:val="none" w:sz="0" w:space="0" w:color="auto"/>
            <w:bottom w:val="none" w:sz="0" w:space="0" w:color="auto"/>
            <w:right w:val="none" w:sz="0" w:space="0" w:color="auto"/>
          </w:divBdr>
        </w:div>
        <w:div w:id="1733036928">
          <w:marLeft w:val="0"/>
          <w:marRight w:val="0"/>
          <w:marTop w:val="0"/>
          <w:marBottom w:val="0"/>
          <w:divBdr>
            <w:top w:val="none" w:sz="0" w:space="0" w:color="auto"/>
            <w:left w:val="none" w:sz="0" w:space="0" w:color="auto"/>
            <w:bottom w:val="none" w:sz="0" w:space="0" w:color="auto"/>
            <w:right w:val="none" w:sz="0" w:space="0" w:color="auto"/>
          </w:divBdr>
        </w:div>
        <w:div w:id="868833544">
          <w:marLeft w:val="0"/>
          <w:marRight w:val="0"/>
          <w:marTop w:val="0"/>
          <w:marBottom w:val="0"/>
          <w:divBdr>
            <w:top w:val="none" w:sz="0" w:space="0" w:color="auto"/>
            <w:left w:val="none" w:sz="0" w:space="0" w:color="auto"/>
            <w:bottom w:val="none" w:sz="0" w:space="0" w:color="auto"/>
            <w:right w:val="none" w:sz="0" w:space="0" w:color="auto"/>
          </w:divBdr>
        </w:div>
        <w:div w:id="860584953">
          <w:marLeft w:val="0"/>
          <w:marRight w:val="0"/>
          <w:marTop w:val="0"/>
          <w:marBottom w:val="0"/>
          <w:divBdr>
            <w:top w:val="none" w:sz="0" w:space="0" w:color="auto"/>
            <w:left w:val="none" w:sz="0" w:space="0" w:color="auto"/>
            <w:bottom w:val="none" w:sz="0" w:space="0" w:color="auto"/>
            <w:right w:val="none" w:sz="0" w:space="0" w:color="auto"/>
          </w:divBdr>
        </w:div>
        <w:div w:id="740911237">
          <w:marLeft w:val="0"/>
          <w:marRight w:val="0"/>
          <w:marTop w:val="0"/>
          <w:marBottom w:val="0"/>
          <w:divBdr>
            <w:top w:val="none" w:sz="0" w:space="0" w:color="auto"/>
            <w:left w:val="none" w:sz="0" w:space="0" w:color="auto"/>
            <w:bottom w:val="none" w:sz="0" w:space="0" w:color="auto"/>
            <w:right w:val="none" w:sz="0" w:space="0" w:color="auto"/>
          </w:divBdr>
        </w:div>
        <w:div w:id="1258829267">
          <w:marLeft w:val="0"/>
          <w:marRight w:val="0"/>
          <w:marTop w:val="0"/>
          <w:marBottom w:val="0"/>
          <w:divBdr>
            <w:top w:val="none" w:sz="0" w:space="0" w:color="auto"/>
            <w:left w:val="none" w:sz="0" w:space="0" w:color="auto"/>
            <w:bottom w:val="none" w:sz="0" w:space="0" w:color="auto"/>
            <w:right w:val="none" w:sz="0" w:space="0" w:color="auto"/>
          </w:divBdr>
        </w:div>
        <w:div w:id="1713384285">
          <w:marLeft w:val="0"/>
          <w:marRight w:val="0"/>
          <w:marTop w:val="0"/>
          <w:marBottom w:val="0"/>
          <w:divBdr>
            <w:top w:val="none" w:sz="0" w:space="0" w:color="auto"/>
            <w:left w:val="none" w:sz="0" w:space="0" w:color="auto"/>
            <w:bottom w:val="none" w:sz="0" w:space="0" w:color="auto"/>
            <w:right w:val="none" w:sz="0" w:space="0" w:color="auto"/>
          </w:divBdr>
        </w:div>
        <w:div w:id="425688228">
          <w:marLeft w:val="0"/>
          <w:marRight w:val="0"/>
          <w:marTop w:val="0"/>
          <w:marBottom w:val="0"/>
          <w:divBdr>
            <w:top w:val="none" w:sz="0" w:space="0" w:color="auto"/>
            <w:left w:val="none" w:sz="0" w:space="0" w:color="auto"/>
            <w:bottom w:val="none" w:sz="0" w:space="0" w:color="auto"/>
            <w:right w:val="none" w:sz="0" w:space="0" w:color="auto"/>
          </w:divBdr>
        </w:div>
        <w:div w:id="1359891846">
          <w:marLeft w:val="0"/>
          <w:marRight w:val="0"/>
          <w:marTop w:val="0"/>
          <w:marBottom w:val="0"/>
          <w:divBdr>
            <w:top w:val="none" w:sz="0" w:space="0" w:color="auto"/>
            <w:left w:val="none" w:sz="0" w:space="0" w:color="auto"/>
            <w:bottom w:val="none" w:sz="0" w:space="0" w:color="auto"/>
            <w:right w:val="none" w:sz="0" w:space="0" w:color="auto"/>
          </w:divBdr>
        </w:div>
        <w:div w:id="716660275">
          <w:marLeft w:val="0"/>
          <w:marRight w:val="0"/>
          <w:marTop w:val="0"/>
          <w:marBottom w:val="0"/>
          <w:divBdr>
            <w:top w:val="none" w:sz="0" w:space="0" w:color="auto"/>
            <w:left w:val="none" w:sz="0" w:space="0" w:color="auto"/>
            <w:bottom w:val="none" w:sz="0" w:space="0" w:color="auto"/>
            <w:right w:val="none" w:sz="0" w:space="0" w:color="auto"/>
          </w:divBdr>
        </w:div>
        <w:div w:id="1705640925">
          <w:marLeft w:val="0"/>
          <w:marRight w:val="0"/>
          <w:marTop w:val="0"/>
          <w:marBottom w:val="0"/>
          <w:divBdr>
            <w:top w:val="none" w:sz="0" w:space="0" w:color="auto"/>
            <w:left w:val="none" w:sz="0" w:space="0" w:color="auto"/>
            <w:bottom w:val="none" w:sz="0" w:space="0" w:color="auto"/>
            <w:right w:val="none" w:sz="0" w:space="0" w:color="auto"/>
          </w:divBdr>
        </w:div>
        <w:div w:id="1170216289">
          <w:marLeft w:val="0"/>
          <w:marRight w:val="0"/>
          <w:marTop w:val="0"/>
          <w:marBottom w:val="0"/>
          <w:divBdr>
            <w:top w:val="none" w:sz="0" w:space="0" w:color="auto"/>
            <w:left w:val="none" w:sz="0" w:space="0" w:color="auto"/>
            <w:bottom w:val="none" w:sz="0" w:space="0" w:color="auto"/>
            <w:right w:val="none" w:sz="0" w:space="0" w:color="auto"/>
          </w:divBdr>
        </w:div>
        <w:div w:id="1216814789">
          <w:marLeft w:val="0"/>
          <w:marRight w:val="0"/>
          <w:marTop w:val="0"/>
          <w:marBottom w:val="0"/>
          <w:divBdr>
            <w:top w:val="none" w:sz="0" w:space="0" w:color="auto"/>
            <w:left w:val="none" w:sz="0" w:space="0" w:color="auto"/>
            <w:bottom w:val="none" w:sz="0" w:space="0" w:color="auto"/>
            <w:right w:val="none" w:sz="0" w:space="0" w:color="auto"/>
          </w:divBdr>
        </w:div>
        <w:div w:id="2044555499">
          <w:marLeft w:val="0"/>
          <w:marRight w:val="0"/>
          <w:marTop w:val="0"/>
          <w:marBottom w:val="0"/>
          <w:divBdr>
            <w:top w:val="none" w:sz="0" w:space="0" w:color="auto"/>
            <w:left w:val="none" w:sz="0" w:space="0" w:color="auto"/>
            <w:bottom w:val="none" w:sz="0" w:space="0" w:color="auto"/>
            <w:right w:val="none" w:sz="0" w:space="0" w:color="auto"/>
          </w:divBdr>
        </w:div>
        <w:div w:id="115947116">
          <w:marLeft w:val="0"/>
          <w:marRight w:val="0"/>
          <w:marTop w:val="0"/>
          <w:marBottom w:val="0"/>
          <w:divBdr>
            <w:top w:val="none" w:sz="0" w:space="0" w:color="auto"/>
            <w:left w:val="none" w:sz="0" w:space="0" w:color="auto"/>
            <w:bottom w:val="none" w:sz="0" w:space="0" w:color="auto"/>
            <w:right w:val="none" w:sz="0" w:space="0" w:color="auto"/>
          </w:divBdr>
        </w:div>
        <w:div w:id="1795825618">
          <w:marLeft w:val="0"/>
          <w:marRight w:val="0"/>
          <w:marTop w:val="0"/>
          <w:marBottom w:val="0"/>
          <w:divBdr>
            <w:top w:val="none" w:sz="0" w:space="0" w:color="auto"/>
            <w:left w:val="none" w:sz="0" w:space="0" w:color="auto"/>
            <w:bottom w:val="none" w:sz="0" w:space="0" w:color="auto"/>
            <w:right w:val="none" w:sz="0" w:space="0" w:color="auto"/>
          </w:divBdr>
        </w:div>
        <w:div w:id="1413351641">
          <w:marLeft w:val="0"/>
          <w:marRight w:val="0"/>
          <w:marTop w:val="0"/>
          <w:marBottom w:val="0"/>
          <w:divBdr>
            <w:top w:val="none" w:sz="0" w:space="0" w:color="auto"/>
            <w:left w:val="none" w:sz="0" w:space="0" w:color="auto"/>
            <w:bottom w:val="none" w:sz="0" w:space="0" w:color="auto"/>
            <w:right w:val="none" w:sz="0" w:space="0" w:color="auto"/>
          </w:divBdr>
        </w:div>
        <w:div w:id="1999991851">
          <w:marLeft w:val="0"/>
          <w:marRight w:val="0"/>
          <w:marTop w:val="0"/>
          <w:marBottom w:val="0"/>
          <w:divBdr>
            <w:top w:val="none" w:sz="0" w:space="0" w:color="auto"/>
            <w:left w:val="none" w:sz="0" w:space="0" w:color="auto"/>
            <w:bottom w:val="none" w:sz="0" w:space="0" w:color="auto"/>
            <w:right w:val="none" w:sz="0" w:space="0" w:color="auto"/>
          </w:divBdr>
        </w:div>
        <w:div w:id="892740288">
          <w:marLeft w:val="0"/>
          <w:marRight w:val="0"/>
          <w:marTop w:val="0"/>
          <w:marBottom w:val="0"/>
          <w:divBdr>
            <w:top w:val="none" w:sz="0" w:space="0" w:color="auto"/>
            <w:left w:val="none" w:sz="0" w:space="0" w:color="auto"/>
            <w:bottom w:val="none" w:sz="0" w:space="0" w:color="auto"/>
            <w:right w:val="none" w:sz="0" w:space="0" w:color="auto"/>
          </w:divBdr>
        </w:div>
        <w:div w:id="914629355">
          <w:marLeft w:val="0"/>
          <w:marRight w:val="0"/>
          <w:marTop w:val="0"/>
          <w:marBottom w:val="0"/>
          <w:divBdr>
            <w:top w:val="none" w:sz="0" w:space="0" w:color="auto"/>
            <w:left w:val="none" w:sz="0" w:space="0" w:color="auto"/>
            <w:bottom w:val="none" w:sz="0" w:space="0" w:color="auto"/>
            <w:right w:val="none" w:sz="0" w:space="0" w:color="auto"/>
          </w:divBdr>
        </w:div>
        <w:div w:id="506479178">
          <w:marLeft w:val="0"/>
          <w:marRight w:val="0"/>
          <w:marTop w:val="0"/>
          <w:marBottom w:val="0"/>
          <w:divBdr>
            <w:top w:val="none" w:sz="0" w:space="0" w:color="auto"/>
            <w:left w:val="none" w:sz="0" w:space="0" w:color="auto"/>
            <w:bottom w:val="none" w:sz="0" w:space="0" w:color="auto"/>
            <w:right w:val="none" w:sz="0" w:space="0" w:color="auto"/>
          </w:divBdr>
        </w:div>
        <w:div w:id="932661167">
          <w:marLeft w:val="0"/>
          <w:marRight w:val="0"/>
          <w:marTop w:val="0"/>
          <w:marBottom w:val="0"/>
          <w:divBdr>
            <w:top w:val="none" w:sz="0" w:space="0" w:color="auto"/>
            <w:left w:val="none" w:sz="0" w:space="0" w:color="auto"/>
            <w:bottom w:val="none" w:sz="0" w:space="0" w:color="auto"/>
            <w:right w:val="none" w:sz="0" w:space="0" w:color="auto"/>
          </w:divBdr>
        </w:div>
        <w:div w:id="603271195">
          <w:marLeft w:val="0"/>
          <w:marRight w:val="0"/>
          <w:marTop w:val="0"/>
          <w:marBottom w:val="0"/>
          <w:divBdr>
            <w:top w:val="none" w:sz="0" w:space="0" w:color="auto"/>
            <w:left w:val="none" w:sz="0" w:space="0" w:color="auto"/>
            <w:bottom w:val="none" w:sz="0" w:space="0" w:color="auto"/>
            <w:right w:val="none" w:sz="0" w:space="0" w:color="auto"/>
          </w:divBdr>
        </w:div>
        <w:div w:id="449209737">
          <w:marLeft w:val="0"/>
          <w:marRight w:val="0"/>
          <w:marTop w:val="0"/>
          <w:marBottom w:val="0"/>
          <w:divBdr>
            <w:top w:val="none" w:sz="0" w:space="0" w:color="auto"/>
            <w:left w:val="none" w:sz="0" w:space="0" w:color="auto"/>
            <w:bottom w:val="none" w:sz="0" w:space="0" w:color="auto"/>
            <w:right w:val="none" w:sz="0" w:space="0" w:color="auto"/>
          </w:divBdr>
        </w:div>
        <w:div w:id="1590239235">
          <w:marLeft w:val="0"/>
          <w:marRight w:val="0"/>
          <w:marTop w:val="0"/>
          <w:marBottom w:val="0"/>
          <w:divBdr>
            <w:top w:val="none" w:sz="0" w:space="0" w:color="auto"/>
            <w:left w:val="none" w:sz="0" w:space="0" w:color="auto"/>
            <w:bottom w:val="none" w:sz="0" w:space="0" w:color="auto"/>
            <w:right w:val="none" w:sz="0" w:space="0" w:color="auto"/>
          </w:divBdr>
        </w:div>
        <w:div w:id="608204258">
          <w:marLeft w:val="0"/>
          <w:marRight w:val="0"/>
          <w:marTop w:val="0"/>
          <w:marBottom w:val="0"/>
          <w:divBdr>
            <w:top w:val="none" w:sz="0" w:space="0" w:color="auto"/>
            <w:left w:val="none" w:sz="0" w:space="0" w:color="auto"/>
            <w:bottom w:val="none" w:sz="0" w:space="0" w:color="auto"/>
            <w:right w:val="none" w:sz="0" w:space="0" w:color="auto"/>
          </w:divBdr>
        </w:div>
        <w:div w:id="106046652">
          <w:marLeft w:val="0"/>
          <w:marRight w:val="0"/>
          <w:marTop w:val="0"/>
          <w:marBottom w:val="0"/>
          <w:divBdr>
            <w:top w:val="none" w:sz="0" w:space="0" w:color="auto"/>
            <w:left w:val="none" w:sz="0" w:space="0" w:color="auto"/>
            <w:bottom w:val="none" w:sz="0" w:space="0" w:color="auto"/>
            <w:right w:val="none" w:sz="0" w:space="0" w:color="auto"/>
          </w:divBdr>
        </w:div>
        <w:div w:id="1344237639">
          <w:marLeft w:val="0"/>
          <w:marRight w:val="0"/>
          <w:marTop w:val="0"/>
          <w:marBottom w:val="0"/>
          <w:divBdr>
            <w:top w:val="none" w:sz="0" w:space="0" w:color="auto"/>
            <w:left w:val="none" w:sz="0" w:space="0" w:color="auto"/>
            <w:bottom w:val="none" w:sz="0" w:space="0" w:color="auto"/>
            <w:right w:val="none" w:sz="0" w:space="0" w:color="auto"/>
          </w:divBdr>
        </w:div>
        <w:div w:id="233589382">
          <w:marLeft w:val="0"/>
          <w:marRight w:val="0"/>
          <w:marTop w:val="0"/>
          <w:marBottom w:val="0"/>
          <w:divBdr>
            <w:top w:val="none" w:sz="0" w:space="0" w:color="auto"/>
            <w:left w:val="none" w:sz="0" w:space="0" w:color="auto"/>
            <w:bottom w:val="none" w:sz="0" w:space="0" w:color="auto"/>
            <w:right w:val="none" w:sz="0" w:space="0" w:color="auto"/>
          </w:divBdr>
        </w:div>
        <w:div w:id="526673084">
          <w:marLeft w:val="0"/>
          <w:marRight w:val="0"/>
          <w:marTop w:val="0"/>
          <w:marBottom w:val="0"/>
          <w:divBdr>
            <w:top w:val="none" w:sz="0" w:space="0" w:color="auto"/>
            <w:left w:val="none" w:sz="0" w:space="0" w:color="auto"/>
            <w:bottom w:val="none" w:sz="0" w:space="0" w:color="auto"/>
            <w:right w:val="none" w:sz="0" w:space="0" w:color="auto"/>
          </w:divBdr>
        </w:div>
        <w:div w:id="437142812">
          <w:marLeft w:val="0"/>
          <w:marRight w:val="0"/>
          <w:marTop w:val="0"/>
          <w:marBottom w:val="0"/>
          <w:divBdr>
            <w:top w:val="none" w:sz="0" w:space="0" w:color="auto"/>
            <w:left w:val="none" w:sz="0" w:space="0" w:color="auto"/>
            <w:bottom w:val="none" w:sz="0" w:space="0" w:color="auto"/>
            <w:right w:val="none" w:sz="0" w:space="0" w:color="auto"/>
          </w:divBdr>
        </w:div>
        <w:div w:id="1515681805">
          <w:marLeft w:val="0"/>
          <w:marRight w:val="0"/>
          <w:marTop w:val="0"/>
          <w:marBottom w:val="0"/>
          <w:divBdr>
            <w:top w:val="none" w:sz="0" w:space="0" w:color="auto"/>
            <w:left w:val="none" w:sz="0" w:space="0" w:color="auto"/>
            <w:bottom w:val="none" w:sz="0" w:space="0" w:color="auto"/>
            <w:right w:val="none" w:sz="0" w:space="0" w:color="auto"/>
          </w:divBdr>
        </w:div>
        <w:div w:id="1196651938">
          <w:marLeft w:val="0"/>
          <w:marRight w:val="0"/>
          <w:marTop w:val="0"/>
          <w:marBottom w:val="0"/>
          <w:divBdr>
            <w:top w:val="none" w:sz="0" w:space="0" w:color="auto"/>
            <w:left w:val="none" w:sz="0" w:space="0" w:color="auto"/>
            <w:bottom w:val="none" w:sz="0" w:space="0" w:color="auto"/>
            <w:right w:val="none" w:sz="0" w:space="0" w:color="auto"/>
          </w:divBdr>
        </w:div>
        <w:div w:id="1981033908">
          <w:marLeft w:val="0"/>
          <w:marRight w:val="0"/>
          <w:marTop w:val="0"/>
          <w:marBottom w:val="0"/>
          <w:divBdr>
            <w:top w:val="none" w:sz="0" w:space="0" w:color="auto"/>
            <w:left w:val="none" w:sz="0" w:space="0" w:color="auto"/>
            <w:bottom w:val="none" w:sz="0" w:space="0" w:color="auto"/>
            <w:right w:val="none" w:sz="0" w:space="0" w:color="auto"/>
          </w:divBdr>
        </w:div>
        <w:div w:id="1788156413">
          <w:marLeft w:val="0"/>
          <w:marRight w:val="0"/>
          <w:marTop w:val="0"/>
          <w:marBottom w:val="0"/>
          <w:divBdr>
            <w:top w:val="none" w:sz="0" w:space="0" w:color="auto"/>
            <w:left w:val="none" w:sz="0" w:space="0" w:color="auto"/>
            <w:bottom w:val="none" w:sz="0" w:space="0" w:color="auto"/>
            <w:right w:val="none" w:sz="0" w:space="0" w:color="auto"/>
          </w:divBdr>
        </w:div>
        <w:div w:id="2071684176">
          <w:marLeft w:val="0"/>
          <w:marRight w:val="0"/>
          <w:marTop w:val="0"/>
          <w:marBottom w:val="0"/>
          <w:divBdr>
            <w:top w:val="none" w:sz="0" w:space="0" w:color="auto"/>
            <w:left w:val="none" w:sz="0" w:space="0" w:color="auto"/>
            <w:bottom w:val="none" w:sz="0" w:space="0" w:color="auto"/>
            <w:right w:val="none" w:sz="0" w:space="0" w:color="auto"/>
          </w:divBdr>
        </w:div>
        <w:div w:id="2034989820">
          <w:marLeft w:val="0"/>
          <w:marRight w:val="0"/>
          <w:marTop w:val="0"/>
          <w:marBottom w:val="0"/>
          <w:divBdr>
            <w:top w:val="none" w:sz="0" w:space="0" w:color="auto"/>
            <w:left w:val="none" w:sz="0" w:space="0" w:color="auto"/>
            <w:bottom w:val="none" w:sz="0" w:space="0" w:color="auto"/>
            <w:right w:val="none" w:sz="0" w:space="0" w:color="auto"/>
          </w:divBdr>
        </w:div>
        <w:div w:id="1168708743">
          <w:marLeft w:val="0"/>
          <w:marRight w:val="0"/>
          <w:marTop w:val="0"/>
          <w:marBottom w:val="0"/>
          <w:divBdr>
            <w:top w:val="none" w:sz="0" w:space="0" w:color="auto"/>
            <w:left w:val="none" w:sz="0" w:space="0" w:color="auto"/>
            <w:bottom w:val="none" w:sz="0" w:space="0" w:color="auto"/>
            <w:right w:val="none" w:sz="0" w:space="0" w:color="auto"/>
          </w:divBdr>
        </w:div>
        <w:div w:id="500778380">
          <w:marLeft w:val="0"/>
          <w:marRight w:val="0"/>
          <w:marTop w:val="0"/>
          <w:marBottom w:val="0"/>
          <w:divBdr>
            <w:top w:val="none" w:sz="0" w:space="0" w:color="auto"/>
            <w:left w:val="none" w:sz="0" w:space="0" w:color="auto"/>
            <w:bottom w:val="none" w:sz="0" w:space="0" w:color="auto"/>
            <w:right w:val="none" w:sz="0" w:space="0" w:color="auto"/>
          </w:divBdr>
        </w:div>
        <w:div w:id="502670437">
          <w:marLeft w:val="0"/>
          <w:marRight w:val="0"/>
          <w:marTop w:val="0"/>
          <w:marBottom w:val="0"/>
          <w:divBdr>
            <w:top w:val="none" w:sz="0" w:space="0" w:color="auto"/>
            <w:left w:val="none" w:sz="0" w:space="0" w:color="auto"/>
            <w:bottom w:val="none" w:sz="0" w:space="0" w:color="auto"/>
            <w:right w:val="none" w:sz="0" w:space="0" w:color="auto"/>
          </w:divBdr>
        </w:div>
        <w:div w:id="1480489641">
          <w:marLeft w:val="0"/>
          <w:marRight w:val="0"/>
          <w:marTop w:val="0"/>
          <w:marBottom w:val="0"/>
          <w:divBdr>
            <w:top w:val="none" w:sz="0" w:space="0" w:color="auto"/>
            <w:left w:val="none" w:sz="0" w:space="0" w:color="auto"/>
            <w:bottom w:val="none" w:sz="0" w:space="0" w:color="auto"/>
            <w:right w:val="none" w:sz="0" w:space="0" w:color="auto"/>
          </w:divBdr>
        </w:div>
        <w:div w:id="1642998918">
          <w:marLeft w:val="0"/>
          <w:marRight w:val="0"/>
          <w:marTop w:val="0"/>
          <w:marBottom w:val="0"/>
          <w:divBdr>
            <w:top w:val="none" w:sz="0" w:space="0" w:color="auto"/>
            <w:left w:val="none" w:sz="0" w:space="0" w:color="auto"/>
            <w:bottom w:val="none" w:sz="0" w:space="0" w:color="auto"/>
            <w:right w:val="none" w:sz="0" w:space="0" w:color="auto"/>
          </w:divBdr>
        </w:div>
        <w:div w:id="647327154">
          <w:marLeft w:val="0"/>
          <w:marRight w:val="0"/>
          <w:marTop w:val="0"/>
          <w:marBottom w:val="0"/>
          <w:divBdr>
            <w:top w:val="none" w:sz="0" w:space="0" w:color="auto"/>
            <w:left w:val="none" w:sz="0" w:space="0" w:color="auto"/>
            <w:bottom w:val="none" w:sz="0" w:space="0" w:color="auto"/>
            <w:right w:val="none" w:sz="0" w:space="0" w:color="auto"/>
          </w:divBdr>
        </w:div>
        <w:div w:id="1890874778">
          <w:marLeft w:val="0"/>
          <w:marRight w:val="0"/>
          <w:marTop w:val="0"/>
          <w:marBottom w:val="0"/>
          <w:divBdr>
            <w:top w:val="none" w:sz="0" w:space="0" w:color="auto"/>
            <w:left w:val="none" w:sz="0" w:space="0" w:color="auto"/>
            <w:bottom w:val="none" w:sz="0" w:space="0" w:color="auto"/>
            <w:right w:val="none" w:sz="0" w:space="0" w:color="auto"/>
          </w:divBdr>
        </w:div>
        <w:div w:id="1305424144">
          <w:marLeft w:val="0"/>
          <w:marRight w:val="0"/>
          <w:marTop w:val="0"/>
          <w:marBottom w:val="0"/>
          <w:divBdr>
            <w:top w:val="none" w:sz="0" w:space="0" w:color="auto"/>
            <w:left w:val="none" w:sz="0" w:space="0" w:color="auto"/>
            <w:bottom w:val="none" w:sz="0" w:space="0" w:color="auto"/>
            <w:right w:val="none" w:sz="0" w:space="0" w:color="auto"/>
          </w:divBdr>
        </w:div>
        <w:div w:id="1464276024">
          <w:marLeft w:val="0"/>
          <w:marRight w:val="0"/>
          <w:marTop w:val="0"/>
          <w:marBottom w:val="0"/>
          <w:divBdr>
            <w:top w:val="none" w:sz="0" w:space="0" w:color="auto"/>
            <w:left w:val="none" w:sz="0" w:space="0" w:color="auto"/>
            <w:bottom w:val="none" w:sz="0" w:space="0" w:color="auto"/>
            <w:right w:val="none" w:sz="0" w:space="0" w:color="auto"/>
          </w:divBdr>
        </w:div>
        <w:div w:id="1106733059">
          <w:marLeft w:val="0"/>
          <w:marRight w:val="0"/>
          <w:marTop w:val="0"/>
          <w:marBottom w:val="0"/>
          <w:divBdr>
            <w:top w:val="none" w:sz="0" w:space="0" w:color="auto"/>
            <w:left w:val="none" w:sz="0" w:space="0" w:color="auto"/>
            <w:bottom w:val="none" w:sz="0" w:space="0" w:color="auto"/>
            <w:right w:val="none" w:sz="0" w:space="0" w:color="auto"/>
          </w:divBdr>
        </w:div>
        <w:div w:id="1903444324">
          <w:marLeft w:val="0"/>
          <w:marRight w:val="0"/>
          <w:marTop w:val="0"/>
          <w:marBottom w:val="0"/>
          <w:divBdr>
            <w:top w:val="none" w:sz="0" w:space="0" w:color="auto"/>
            <w:left w:val="none" w:sz="0" w:space="0" w:color="auto"/>
            <w:bottom w:val="none" w:sz="0" w:space="0" w:color="auto"/>
            <w:right w:val="none" w:sz="0" w:space="0" w:color="auto"/>
          </w:divBdr>
        </w:div>
        <w:div w:id="939989217">
          <w:marLeft w:val="0"/>
          <w:marRight w:val="0"/>
          <w:marTop w:val="0"/>
          <w:marBottom w:val="0"/>
          <w:divBdr>
            <w:top w:val="none" w:sz="0" w:space="0" w:color="auto"/>
            <w:left w:val="none" w:sz="0" w:space="0" w:color="auto"/>
            <w:bottom w:val="none" w:sz="0" w:space="0" w:color="auto"/>
            <w:right w:val="none" w:sz="0" w:space="0" w:color="auto"/>
          </w:divBdr>
        </w:div>
        <w:div w:id="274750483">
          <w:marLeft w:val="0"/>
          <w:marRight w:val="0"/>
          <w:marTop w:val="0"/>
          <w:marBottom w:val="0"/>
          <w:divBdr>
            <w:top w:val="none" w:sz="0" w:space="0" w:color="auto"/>
            <w:left w:val="none" w:sz="0" w:space="0" w:color="auto"/>
            <w:bottom w:val="none" w:sz="0" w:space="0" w:color="auto"/>
            <w:right w:val="none" w:sz="0" w:space="0" w:color="auto"/>
          </w:divBdr>
        </w:div>
        <w:div w:id="1804737221">
          <w:marLeft w:val="0"/>
          <w:marRight w:val="0"/>
          <w:marTop w:val="0"/>
          <w:marBottom w:val="0"/>
          <w:divBdr>
            <w:top w:val="none" w:sz="0" w:space="0" w:color="auto"/>
            <w:left w:val="none" w:sz="0" w:space="0" w:color="auto"/>
            <w:bottom w:val="none" w:sz="0" w:space="0" w:color="auto"/>
            <w:right w:val="none" w:sz="0" w:space="0" w:color="auto"/>
          </w:divBdr>
        </w:div>
        <w:div w:id="240140677">
          <w:marLeft w:val="0"/>
          <w:marRight w:val="0"/>
          <w:marTop w:val="0"/>
          <w:marBottom w:val="0"/>
          <w:divBdr>
            <w:top w:val="none" w:sz="0" w:space="0" w:color="auto"/>
            <w:left w:val="none" w:sz="0" w:space="0" w:color="auto"/>
            <w:bottom w:val="none" w:sz="0" w:space="0" w:color="auto"/>
            <w:right w:val="none" w:sz="0" w:space="0" w:color="auto"/>
          </w:divBdr>
        </w:div>
        <w:div w:id="506332879">
          <w:marLeft w:val="0"/>
          <w:marRight w:val="0"/>
          <w:marTop w:val="0"/>
          <w:marBottom w:val="0"/>
          <w:divBdr>
            <w:top w:val="none" w:sz="0" w:space="0" w:color="auto"/>
            <w:left w:val="none" w:sz="0" w:space="0" w:color="auto"/>
            <w:bottom w:val="none" w:sz="0" w:space="0" w:color="auto"/>
            <w:right w:val="none" w:sz="0" w:space="0" w:color="auto"/>
          </w:divBdr>
        </w:div>
        <w:div w:id="1031105567">
          <w:marLeft w:val="0"/>
          <w:marRight w:val="0"/>
          <w:marTop w:val="0"/>
          <w:marBottom w:val="0"/>
          <w:divBdr>
            <w:top w:val="none" w:sz="0" w:space="0" w:color="auto"/>
            <w:left w:val="none" w:sz="0" w:space="0" w:color="auto"/>
            <w:bottom w:val="none" w:sz="0" w:space="0" w:color="auto"/>
            <w:right w:val="none" w:sz="0" w:space="0" w:color="auto"/>
          </w:divBdr>
        </w:div>
        <w:div w:id="418525467">
          <w:marLeft w:val="0"/>
          <w:marRight w:val="0"/>
          <w:marTop w:val="0"/>
          <w:marBottom w:val="0"/>
          <w:divBdr>
            <w:top w:val="none" w:sz="0" w:space="0" w:color="auto"/>
            <w:left w:val="none" w:sz="0" w:space="0" w:color="auto"/>
            <w:bottom w:val="none" w:sz="0" w:space="0" w:color="auto"/>
            <w:right w:val="none" w:sz="0" w:space="0" w:color="auto"/>
          </w:divBdr>
        </w:div>
        <w:div w:id="2034726731">
          <w:marLeft w:val="0"/>
          <w:marRight w:val="0"/>
          <w:marTop w:val="0"/>
          <w:marBottom w:val="0"/>
          <w:divBdr>
            <w:top w:val="none" w:sz="0" w:space="0" w:color="auto"/>
            <w:left w:val="none" w:sz="0" w:space="0" w:color="auto"/>
            <w:bottom w:val="none" w:sz="0" w:space="0" w:color="auto"/>
            <w:right w:val="none" w:sz="0" w:space="0" w:color="auto"/>
          </w:divBdr>
        </w:div>
        <w:div w:id="322316114">
          <w:marLeft w:val="0"/>
          <w:marRight w:val="0"/>
          <w:marTop w:val="0"/>
          <w:marBottom w:val="0"/>
          <w:divBdr>
            <w:top w:val="none" w:sz="0" w:space="0" w:color="auto"/>
            <w:left w:val="none" w:sz="0" w:space="0" w:color="auto"/>
            <w:bottom w:val="none" w:sz="0" w:space="0" w:color="auto"/>
            <w:right w:val="none" w:sz="0" w:space="0" w:color="auto"/>
          </w:divBdr>
        </w:div>
        <w:div w:id="246964979">
          <w:marLeft w:val="0"/>
          <w:marRight w:val="0"/>
          <w:marTop w:val="0"/>
          <w:marBottom w:val="0"/>
          <w:divBdr>
            <w:top w:val="none" w:sz="0" w:space="0" w:color="auto"/>
            <w:left w:val="none" w:sz="0" w:space="0" w:color="auto"/>
            <w:bottom w:val="none" w:sz="0" w:space="0" w:color="auto"/>
            <w:right w:val="none" w:sz="0" w:space="0" w:color="auto"/>
          </w:divBdr>
        </w:div>
        <w:div w:id="976880664">
          <w:marLeft w:val="0"/>
          <w:marRight w:val="0"/>
          <w:marTop w:val="0"/>
          <w:marBottom w:val="0"/>
          <w:divBdr>
            <w:top w:val="none" w:sz="0" w:space="0" w:color="auto"/>
            <w:left w:val="none" w:sz="0" w:space="0" w:color="auto"/>
            <w:bottom w:val="none" w:sz="0" w:space="0" w:color="auto"/>
            <w:right w:val="none" w:sz="0" w:space="0" w:color="auto"/>
          </w:divBdr>
        </w:div>
        <w:div w:id="394165263">
          <w:marLeft w:val="0"/>
          <w:marRight w:val="0"/>
          <w:marTop w:val="0"/>
          <w:marBottom w:val="0"/>
          <w:divBdr>
            <w:top w:val="none" w:sz="0" w:space="0" w:color="auto"/>
            <w:left w:val="none" w:sz="0" w:space="0" w:color="auto"/>
            <w:bottom w:val="none" w:sz="0" w:space="0" w:color="auto"/>
            <w:right w:val="none" w:sz="0" w:space="0" w:color="auto"/>
          </w:divBdr>
        </w:div>
        <w:div w:id="106391958">
          <w:marLeft w:val="0"/>
          <w:marRight w:val="0"/>
          <w:marTop w:val="0"/>
          <w:marBottom w:val="0"/>
          <w:divBdr>
            <w:top w:val="none" w:sz="0" w:space="0" w:color="auto"/>
            <w:left w:val="none" w:sz="0" w:space="0" w:color="auto"/>
            <w:bottom w:val="none" w:sz="0" w:space="0" w:color="auto"/>
            <w:right w:val="none" w:sz="0" w:space="0" w:color="auto"/>
          </w:divBdr>
        </w:div>
        <w:div w:id="1219242872">
          <w:marLeft w:val="0"/>
          <w:marRight w:val="0"/>
          <w:marTop w:val="0"/>
          <w:marBottom w:val="0"/>
          <w:divBdr>
            <w:top w:val="none" w:sz="0" w:space="0" w:color="auto"/>
            <w:left w:val="none" w:sz="0" w:space="0" w:color="auto"/>
            <w:bottom w:val="none" w:sz="0" w:space="0" w:color="auto"/>
            <w:right w:val="none" w:sz="0" w:space="0" w:color="auto"/>
          </w:divBdr>
        </w:div>
        <w:div w:id="1084105037">
          <w:marLeft w:val="0"/>
          <w:marRight w:val="0"/>
          <w:marTop w:val="0"/>
          <w:marBottom w:val="0"/>
          <w:divBdr>
            <w:top w:val="none" w:sz="0" w:space="0" w:color="auto"/>
            <w:left w:val="none" w:sz="0" w:space="0" w:color="auto"/>
            <w:bottom w:val="none" w:sz="0" w:space="0" w:color="auto"/>
            <w:right w:val="none" w:sz="0" w:space="0" w:color="auto"/>
          </w:divBdr>
        </w:div>
        <w:div w:id="602302011">
          <w:marLeft w:val="0"/>
          <w:marRight w:val="0"/>
          <w:marTop w:val="0"/>
          <w:marBottom w:val="0"/>
          <w:divBdr>
            <w:top w:val="none" w:sz="0" w:space="0" w:color="auto"/>
            <w:left w:val="none" w:sz="0" w:space="0" w:color="auto"/>
            <w:bottom w:val="none" w:sz="0" w:space="0" w:color="auto"/>
            <w:right w:val="none" w:sz="0" w:space="0" w:color="auto"/>
          </w:divBdr>
        </w:div>
        <w:div w:id="312026127">
          <w:marLeft w:val="0"/>
          <w:marRight w:val="0"/>
          <w:marTop w:val="0"/>
          <w:marBottom w:val="0"/>
          <w:divBdr>
            <w:top w:val="none" w:sz="0" w:space="0" w:color="auto"/>
            <w:left w:val="none" w:sz="0" w:space="0" w:color="auto"/>
            <w:bottom w:val="none" w:sz="0" w:space="0" w:color="auto"/>
            <w:right w:val="none" w:sz="0" w:space="0" w:color="auto"/>
          </w:divBdr>
        </w:div>
        <w:div w:id="1701734615">
          <w:marLeft w:val="0"/>
          <w:marRight w:val="0"/>
          <w:marTop w:val="0"/>
          <w:marBottom w:val="0"/>
          <w:divBdr>
            <w:top w:val="none" w:sz="0" w:space="0" w:color="auto"/>
            <w:left w:val="none" w:sz="0" w:space="0" w:color="auto"/>
            <w:bottom w:val="none" w:sz="0" w:space="0" w:color="auto"/>
            <w:right w:val="none" w:sz="0" w:space="0" w:color="auto"/>
          </w:divBdr>
        </w:div>
        <w:div w:id="469785738">
          <w:marLeft w:val="0"/>
          <w:marRight w:val="0"/>
          <w:marTop w:val="0"/>
          <w:marBottom w:val="0"/>
          <w:divBdr>
            <w:top w:val="none" w:sz="0" w:space="0" w:color="auto"/>
            <w:left w:val="none" w:sz="0" w:space="0" w:color="auto"/>
            <w:bottom w:val="none" w:sz="0" w:space="0" w:color="auto"/>
            <w:right w:val="none" w:sz="0" w:space="0" w:color="auto"/>
          </w:divBdr>
        </w:div>
        <w:div w:id="1346664033">
          <w:marLeft w:val="0"/>
          <w:marRight w:val="0"/>
          <w:marTop w:val="0"/>
          <w:marBottom w:val="0"/>
          <w:divBdr>
            <w:top w:val="none" w:sz="0" w:space="0" w:color="auto"/>
            <w:left w:val="none" w:sz="0" w:space="0" w:color="auto"/>
            <w:bottom w:val="none" w:sz="0" w:space="0" w:color="auto"/>
            <w:right w:val="none" w:sz="0" w:space="0" w:color="auto"/>
          </w:divBdr>
        </w:div>
        <w:div w:id="498157303">
          <w:marLeft w:val="0"/>
          <w:marRight w:val="0"/>
          <w:marTop w:val="0"/>
          <w:marBottom w:val="0"/>
          <w:divBdr>
            <w:top w:val="none" w:sz="0" w:space="0" w:color="auto"/>
            <w:left w:val="none" w:sz="0" w:space="0" w:color="auto"/>
            <w:bottom w:val="none" w:sz="0" w:space="0" w:color="auto"/>
            <w:right w:val="none" w:sz="0" w:space="0" w:color="auto"/>
          </w:divBdr>
        </w:div>
        <w:div w:id="113641194">
          <w:marLeft w:val="0"/>
          <w:marRight w:val="0"/>
          <w:marTop w:val="0"/>
          <w:marBottom w:val="0"/>
          <w:divBdr>
            <w:top w:val="none" w:sz="0" w:space="0" w:color="auto"/>
            <w:left w:val="none" w:sz="0" w:space="0" w:color="auto"/>
            <w:bottom w:val="none" w:sz="0" w:space="0" w:color="auto"/>
            <w:right w:val="none" w:sz="0" w:space="0" w:color="auto"/>
          </w:divBdr>
        </w:div>
        <w:div w:id="1196768328">
          <w:marLeft w:val="0"/>
          <w:marRight w:val="0"/>
          <w:marTop w:val="0"/>
          <w:marBottom w:val="0"/>
          <w:divBdr>
            <w:top w:val="none" w:sz="0" w:space="0" w:color="auto"/>
            <w:left w:val="none" w:sz="0" w:space="0" w:color="auto"/>
            <w:bottom w:val="none" w:sz="0" w:space="0" w:color="auto"/>
            <w:right w:val="none" w:sz="0" w:space="0" w:color="auto"/>
          </w:divBdr>
        </w:div>
        <w:div w:id="676739136">
          <w:marLeft w:val="0"/>
          <w:marRight w:val="0"/>
          <w:marTop w:val="0"/>
          <w:marBottom w:val="0"/>
          <w:divBdr>
            <w:top w:val="none" w:sz="0" w:space="0" w:color="auto"/>
            <w:left w:val="none" w:sz="0" w:space="0" w:color="auto"/>
            <w:bottom w:val="none" w:sz="0" w:space="0" w:color="auto"/>
            <w:right w:val="none" w:sz="0" w:space="0" w:color="auto"/>
          </w:divBdr>
        </w:div>
        <w:div w:id="2143687552">
          <w:marLeft w:val="0"/>
          <w:marRight w:val="0"/>
          <w:marTop w:val="0"/>
          <w:marBottom w:val="0"/>
          <w:divBdr>
            <w:top w:val="none" w:sz="0" w:space="0" w:color="auto"/>
            <w:left w:val="none" w:sz="0" w:space="0" w:color="auto"/>
            <w:bottom w:val="none" w:sz="0" w:space="0" w:color="auto"/>
            <w:right w:val="none" w:sz="0" w:space="0" w:color="auto"/>
          </w:divBdr>
        </w:div>
        <w:div w:id="606816656">
          <w:marLeft w:val="0"/>
          <w:marRight w:val="0"/>
          <w:marTop w:val="0"/>
          <w:marBottom w:val="0"/>
          <w:divBdr>
            <w:top w:val="none" w:sz="0" w:space="0" w:color="auto"/>
            <w:left w:val="none" w:sz="0" w:space="0" w:color="auto"/>
            <w:bottom w:val="none" w:sz="0" w:space="0" w:color="auto"/>
            <w:right w:val="none" w:sz="0" w:space="0" w:color="auto"/>
          </w:divBdr>
        </w:div>
        <w:div w:id="993221899">
          <w:marLeft w:val="0"/>
          <w:marRight w:val="0"/>
          <w:marTop w:val="0"/>
          <w:marBottom w:val="0"/>
          <w:divBdr>
            <w:top w:val="none" w:sz="0" w:space="0" w:color="auto"/>
            <w:left w:val="none" w:sz="0" w:space="0" w:color="auto"/>
            <w:bottom w:val="none" w:sz="0" w:space="0" w:color="auto"/>
            <w:right w:val="none" w:sz="0" w:space="0" w:color="auto"/>
          </w:divBdr>
        </w:div>
        <w:div w:id="27341200">
          <w:marLeft w:val="0"/>
          <w:marRight w:val="0"/>
          <w:marTop w:val="0"/>
          <w:marBottom w:val="0"/>
          <w:divBdr>
            <w:top w:val="none" w:sz="0" w:space="0" w:color="auto"/>
            <w:left w:val="none" w:sz="0" w:space="0" w:color="auto"/>
            <w:bottom w:val="none" w:sz="0" w:space="0" w:color="auto"/>
            <w:right w:val="none" w:sz="0" w:space="0" w:color="auto"/>
          </w:divBdr>
        </w:div>
        <w:div w:id="1769151725">
          <w:marLeft w:val="0"/>
          <w:marRight w:val="0"/>
          <w:marTop w:val="0"/>
          <w:marBottom w:val="0"/>
          <w:divBdr>
            <w:top w:val="none" w:sz="0" w:space="0" w:color="auto"/>
            <w:left w:val="none" w:sz="0" w:space="0" w:color="auto"/>
            <w:bottom w:val="none" w:sz="0" w:space="0" w:color="auto"/>
            <w:right w:val="none" w:sz="0" w:space="0" w:color="auto"/>
          </w:divBdr>
        </w:div>
        <w:div w:id="1059981406">
          <w:marLeft w:val="0"/>
          <w:marRight w:val="0"/>
          <w:marTop w:val="0"/>
          <w:marBottom w:val="0"/>
          <w:divBdr>
            <w:top w:val="none" w:sz="0" w:space="0" w:color="auto"/>
            <w:left w:val="none" w:sz="0" w:space="0" w:color="auto"/>
            <w:bottom w:val="none" w:sz="0" w:space="0" w:color="auto"/>
            <w:right w:val="none" w:sz="0" w:space="0" w:color="auto"/>
          </w:divBdr>
        </w:div>
        <w:div w:id="419982118">
          <w:marLeft w:val="0"/>
          <w:marRight w:val="0"/>
          <w:marTop w:val="0"/>
          <w:marBottom w:val="0"/>
          <w:divBdr>
            <w:top w:val="none" w:sz="0" w:space="0" w:color="auto"/>
            <w:left w:val="none" w:sz="0" w:space="0" w:color="auto"/>
            <w:bottom w:val="none" w:sz="0" w:space="0" w:color="auto"/>
            <w:right w:val="none" w:sz="0" w:space="0" w:color="auto"/>
          </w:divBdr>
        </w:div>
        <w:div w:id="630942725">
          <w:marLeft w:val="0"/>
          <w:marRight w:val="0"/>
          <w:marTop w:val="0"/>
          <w:marBottom w:val="0"/>
          <w:divBdr>
            <w:top w:val="none" w:sz="0" w:space="0" w:color="auto"/>
            <w:left w:val="none" w:sz="0" w:space="0" w:color="auto"/>
            <w:bottom w:val="none" w:sz="0" w:space="0" w:color="auto"/>
            <w:right w:val="none" w:sz="0" w:space="0" w:color="auto"/>
          </w:divBdr>
        </w:div>
        <w:div w:id="793257470">
          <w:marLeft w:val="0"/>
          <w:marRight w:val="0"/>
          <w:marTop w:val="0"/>
          <w:marBottom w:val="0"/>
          <w:divBdr>
            <w:top w:val="none" w:sz="0" w:space="0" w:color="auto"/>
            <w:left w:val="none" w:sz="0" w:space="0" w:color="auto"/>
            <w:bottom w:val="none" w:sz="0" w:space="0" w:color="auto"/>
            <w:right w:val="none" w:sz="0" w:space="0" w:color="auto"/>
          </w:divBdr>
        </w:div>
        <w:div w:id="287199134">
          <w:marLeft w:val="0"/>
          <w:marRight w:val="0"/>
          <w:marTop w:val="0"/>
          <w:marBottom w:val="0"/>
          <w:divBdr>
            <w:top w:val="none" w:sz="0" w:space="0" w:color="auto"/>
            <w:left w:val="none" w:sz="0" w:space="0" w:color="auto"/>
            <w:bottom w:val="none" w:sz="0" w:space="0" w:color="auto"/>
            <w:right w:val="none" w:sz="0" w:space="0" w:color="auto"/>
          </w:divBdr>
        </w:div>
        <w:div w:id="70662470">
          <w:marLeft w:val="0"/>
          <w:marRight w:val="0"/>
          <w:marTop w:val="0"/>
          <w:marBottom w:val="0"/>
          <w:divBdr>
            <w:top w:val="none" w:sz="0" w:space="0" w:color="auto"/>
            <w:left w:val="none" w:sz="0" w:space="0" w:color="auto"/>
            <w:bottom w:val="none" w:sz="0" w:space="0" w:color="auto"/>
            <w:right w:val="none" w:sz="0" w:space="0" w:color="auto"/>
          </w:divBdr>
        </w:div>
        <w:div w:id="1456410433">
          <w:marLeft w:val="0"/>
          <w:marRight w:val="0"/>
          <w:marTop w:val="0"/>
          <w:marBottom w:val="0"/>
          <w:divBdr>
            <w:top w:val="none" w:sz="0" w:space="0" w:color="auto"/>
            <w:left w:val="none" w:sz="0" w:space="0" w:color="auto"/>
            <w:bottom w:val="none" w:sz="0" w:space="0" w:color="auto"/>
            <w:right w:val="none" w:sz="0" w:space="0" w:color="auto"/>
          </w:divBdr>
        </w:div>
        <w:div w:id="855193240">
          <w:marLeft w:val="0"/>
          <w:marRight w:val="0"/>
          <w:marTop w:val="0"/>
          <w:marBottom w:val="0"/>
          <w:divBdr>
            <w:top w:val="none" w:sz="0" w:space="0" w:color="auto"/>
            <w:left w:val="none" w:sz="0" w:space="0" w:color="auto"/>
            <w:bottom w:val="none" w:sz="0" w:space="0" w:color="auto"/>
            <w:right w:val="none" w:sz="0" w:space="0" w:color="auto"/>
          </w:divBdr>
        </w:div>
        <w:div w:id="1840273363">
          <w:marLeft w:val="0"/>
          <w:marRight w:val="0"/>
          <w:marTop w:val="0"/>
          <w:marBottom w:val="0"/>
          <w:divBdr>
            <w:top w:val="none" w:sz="0" w:space="0" w:color="auto"/>
            <w:left w:val="none" w:sz="0" w:space="0" w:color="auto"/>
            <w:bottom w:val="none" w:sz="0" w:space="0" w:color="auto"/>
            <w:right w:val="none" w:sz="0" w:space="0" w:color="auto"/>
          </w:divBdr>
        </w:div>
        <w:div w:id="1579091247">
          <w:marLeft w:val="0"/>
          <w:marRight w:val="0"/>
          <w:marTop w:val="0"/>
          <w:marBottom w:val="0"/>
          <w:divBdr>
            <w:top w:val="none" w:sz="0" w:space="0" w:color="auto"/>
            <w:left w:val="none" w:sz="0" w:space="0" w:color="auto"/>
            <w:bottom w:val="none" w:sz="0" w:space="0" w:color="auto"/>
            <w:right w:val="none" w:sz="0" w:space="0" w:color="auto"/>
          </w:divBdr>
        </w:div>
        <w:div w:id="1740666745">
          <w:marLeft w:val="0"/>
          <w:marRight w:val="0"/>
          <w:marTop w:val="0"/>
          <w:marBottom w:val="0"/>
          <w:divBdr>
            <w:top w:val="none" w:sz="0" w:space="0" w:color="auto"/>
            <w:left w:val="none" w:sz="0" w:space="0" w:color="auto"/>
            <w:bottom w:val="none" w:sz="0" w:space="0" w:color="auto"/>
            <w:right w:val="none" w:sz="0" w:space="0" w:color="auto"/>
          </w:divBdr>
        </w:div>
        <w:div w:id="294220981">
          <w:marLeft w:val="0"/>
          <w:marRight w:val="0"/>
          <w:marTop w:val="0"/>
          <w:marBottom w:val="0"/>
          <w:divBdr>
            <w:top w:val="none" w:sz="0" w:space="0" w:color="auto"/>
            <w:left w:val="none" w:sz="0" w:space="0" w:color="auto"/>
            <w:bottom w:val="none" w:sz="0" w:space="0" w:color="auto"/>
            <w:right w:val="none" w:sz="0" w:space="0" w:color="auto"/>
          </w:divBdr>
        </w:div>
        <w:div w:id="2120906749">
          <w:marLeft w:val="0"/>
          <w:marRight w:val="0"/>
          <w:marTop w:val="0"/>
          <w:marBottom w:val="0"/>
          <w:divBdr>
            <w:top w:val="none" w:sz="0" w:space="0" w:color="auto"/>
            <w:left w:val="none" w:sz="0" w:space="0" w:color="auto"/>
            <w:bottom w:val="none" w:sz="0" w:space="0" w:color="auto"/>
            <w:right w:val="none" w:sz="0" w:space="0" w:color="auto"/>
          </w:divBdr>
        </w:div>
        <w:div w:id="1636061607">
          <w:marLeft w:val="0"/>
          <w:marRight w:val="0"/>
          <w:marTop w:val="0"/>
          <w:marBottom w:val="0"/>
          <w:divBdr>
            <w:top w:val="none" w:sz="0" w:space="0" w:color="auto"/>
            <w:left w:val="none" w:sz="0" w:space="0" w:color="auto"/>
            <w:bottom w:val="none" w:sz="0" w:space="0" w:color="auto"/>
            <w:right w:val="none" w:sz="0" w:space="0" w:color="auto"/>
          </w:divBdr>
        </w:div>
        <w:div w:id="298191369">
          <w:marLeft w:val="0"/>
          <w:marRight w:val="0"/>
          <w:marTop w:val="0"/>
          <w:marBottom w:val="0"/>
          <w:divBdr>
            <w:top w:val="none" w:sz="0" w:space="0" w:color="auto"/>
            <w:left w:val="none" w:sz="0" w:space="0" w:color="auto"/>
            <w:bottom w:val="none" w:sz="0" w:space="0" w:color="auto"/>
            <w:right w:val="none" w:sz="0" w:space="0" w:color="auto"/>
          </w:divBdr>
        </w:div>
        <w:div w:id="385570652">
          <w:marLeft w:val="0"/>
          <w:marRight w:val="0"/>
          <w:marTop w:val="0"/>
          <w:marBottom w:val="0"/>
          <w:divBdr>
            <w:top w:val="none" w:sz="0" w:space="0" w:color="auto"/>
            <w:left w:val="none" w:sz="0" w:space="0" w:color="auto"/>
            <w:bottom w:val="none" w:sz="0" w:space="0" w:color="auto"/>
            <w:right w:val="none" w:sz="0" w:space="0" w:color="auto"/>
          </w:divBdr>
        </w:div>
      </w:divsChild>
    </w:div>
    <w:div w:id="188297036">
      <w:bodyDiv w:val="1"/>
      <w:marLeft w:val="0"/>
      <w:marRight w:val="0"/>
      <w:marTop w:val="0"/>
      <w:marBottom w:val="0"/>
      <w:divBdr>
        <w:top w:val="none" w:sz="0" w:space="0" w:color="auto"/>
        <w:left w:val="none" w:sz="0" w:space="0" w:color="auto"/>
        <w:bottom w:val="none" w:sz="0" w:space="0" w:color="auto"/>
        <w:right w:val="none" w:sz="0" w:space="0" w:color="auto"/>
      </w:divBdr>
      <w:divsChild>
        <w:div w:id="18312251">
          <w:marLeft w:val="0"/>
          <w:marRight w:val="0"/>
          <w:marTop w:val="0"/>
          <w:marBottom w:val="0"/>
          <w:divBdr>
            <w:top w:val="none" w:sz="0" w:space="0" w:color="auto"/>
            <w:left w:val="none" w:sz="0" w:space="0" w:color="auto"/>
            <w:bottom w:val="none" w:sz="0" w:space="0" w:color="auto"/>
            <w:right w:val="none" w:sz="0" w:space="0" w:color="auto"/>
          </w:divBdr>
        </w:div>
        <w:div w:id="31266678">
          <w:marLeft w:val="0"/>
          <w:marRight w:val="0"/>
          <w:marTop w:val="0"/>
          <w:marBottom w:val="0"/>
          <w:divBdr>
            <w:top w:val="none" w:sz="0" w:space="0" w:color="auto"/>
            <w:left w:val="none" w:sz="0" w:space="0" w:color="auto"/>
            <w:bottom w:val="none" w:sz="0" w:space="0" w:color="auto"/>
            <w:right w:val="none" w:sz="0" w:space="0" w:color="auto"/>
          </w:divBdr>
        </w:div>
        <w:div w:id="36051632">
          <w:marLeft w:val="0"/>
          <w:marRight w:val="0"/>
          <w:marTop w:val="0"/>
          <w:marBottom w:val="0"/>
          <w:divBdr>
            <w:top w:val="none" w:sz="0" w:space="0" w:color="auto"/>
            <w:left w:val="none" w:sz="0" w:space="0" w:color="auto"/>
            <w:bottom w:val="none" w:sz="0" w:space="0" w:color="auto"/>
            <w:right w:val="none" w:sz="0" w:space="0" w:color="auto"/>
          </w:divBdr>
        </w:div>
        <w:div w:id="48724915">
          <w:marLeft w:val="0"/>
          <w:marRight w:val="0"/>
          <w:marTop w:val="0"/>
          <w:marBottom w:val="0"/>
          <w:divBdr>
            <w:top w:val="none" w:sz="0" w:space="0" w:color="auto"/>
            <w:left w:val="none" w:sz="0" w:space="0" w:color="auto"/>
            <w:bottom w:val="none" w:sz="0" w:space="0" w:color="auto"/>
            <w:right w:val="none" w:sz="0" w:space="0" w:color="auto"/>
          </w:divBdr>
        </w:div>
        <w:div w:id="53286111">
          <w:marLeft w:val="0"/>
          <w:marRight w:val="0"/>
          <w:marTop w:val="0"/>
          <w:marBottom w:val="0"/>
          <w:divBdr>
            <w:top w:val="none" w:sz="0" w:space="0" w:color="auto"/>
            <w:left w:val="none" w:sz="0" w:space="0" w:color="auto"/>
            <w:bottom w:val="none" w:sz="0" w:space="0" w:color="auto"/>
            <w:right w:val="none" w:sz="0" w:space="0" w:color="auto"/>
          </w:divBdr>
        </w:div>
        <w:div w:id="69619183">
          <w:marLeft w:val="0"/>
          <w:marRight w:val="0"/>
          <w:marTop w:val="0"/>
          <w:marBottom w:val="0"/>
          <w:divBdr>
            <w:top w:val="none" w:sz="0" w:space="0" w:color="auto"/>
            <w:left w:val="none" w:sz="0" w:space="0" w:color="auto"/>
            <w:bottom w:val="none" w:sz="0" w:space="0" w:color="auto"/>
            <w:right w:val="none" w:sz="0" w:space="0" w:color="auto"/>
          </w:divBdr>
        </w:div>
        <w:div w:id="71508530">
          <w:marLeft w:val="0"/>
          <w:marRight w:val="0"/>
          <w:marTop w:val="0"/>
          <w:marBottom w:val="0"/>
          <w:divBdr>
            <w:top w:val="none" w:sz="0" w:space="0" w:color="auto"/>
            <w:left w:val="none" w:sz="0" w:space="0" w:color="auto"/>
            <w:bottom w:val="none" w:sz="0" w:space="0" w:color="auto"/>
            <w:right w:val="none" w:sz="0" w:space="0" w:color="auto"/>
          </w:divBdr>
        </w:div>
        <w:div w:id="76752885">
          <w:marLeft w:val="0"/>
          <w:marRight w:val="0"/>
          <w:marTop w:val="0"/>
          <w:marBottom w:val="0"/>
          <w:divBdr>
            <w:top w:val="none" w:sz="0" w:space="0" w:color="auto"/>
            <w:left w:val="none" w:sz="0" w:space="0" w:color="auto"/>
            <w:bottom w:val="none" w:sz="0" w:space="0" w:color="auto"/>
            <w:right w:val="none" w:sz="0" w:space="0" w:color="auto"/>
          </w:divBdr>
        </w:div>
        <w:div w:id="101581074">
          <w:marLeft w:val="0"/>
          <w:marRight w:val="0"/>
          <w:marTop w:val="0"/>
          <w:marBottom w:val="0"/>
          <w:divBdr>
            <w:top w:val="none" w:sz="0" w:space="0" w:color="auto"/>
            <w:left w:val="none" w:sz="0" w:space="0" w:color="auto"/>
            <w:bottom w:val="none" w:sz="0" w:space="0" w:color="auto"/>
            <w:right w:val="none" w:sz="0" w:space="0" w:color="auto"/>
          </w:divBdr>
        </w:div>
        <w:div w:id="104810173">
          <w:marLeft w:val="0"/>
          <w:marRight w:val="0"/>
          <w:marTop w:val="0"/>
          <w:marBottom w:val="0"/>
          <w:divBdr>
            <w:top w:val="none" w:sz="0" w:space="0" w:color="auto"/>
            <w:left w:val="none" w:sz="0" w:space="0" w:color="auto"/>
            <w:bottom w:val="none" w:sz="0" w:space="0" w:color="auto"/>
            <w:right w:val="none" w:sz="0" w:space="0" w:color="auto"/>
          </w:divBdr>
        </w:div>
        <w:div w:id="203829413">
          <w:marLeft w:val="0"/>
          <w:marRight w:val="0"/>
          <w:marTop w:val="0"/>
          <w:marBottom w:val="0"/>
          <w:divBdr>
            <w:top w:val="none" w:sz="0" w:space="0" w:color="auto"/>
            <w:left w:val="none" w:sz="0" w:space="0" w:color="auto"/>
            <w:bottom w:val="none" w:sz="0" w:space="0" w:color="auto"/>
            <w:right w:val="none" w:sz="0" w:space="0" w:color="auto"/>
          </w:divBdr>
        </w:div>
        <w:div w:id="206722825">
          <w:marLeft w:val="0"/>
          <w:marRight w:val="0"/>
          <w:marTop w:val="0"/>
          <w:marBottom w:val="0"/>
          <w:divBdr>
            <w:top w:val="none" w:sz="0" w:space="0" w:color="auto"/>
            <w:left w:val="none" w:sz="0" w:space="0" w:color="auto"/>
            <w:bottom w:val="none" w:sz="0" w:space="0" w:color="auto"/>
            <w:right w:val="none" w:sz="0" w:space="0" w:color="auto"/>
          </w:divBdr>
        </w:div>
        <w:div w:id="209079456">
          <w:marLeft w:val="0"/>
          <w:marRight w:val="0"/>
          <w:marTop w:val="0"/>
          <w:marBottom w:val="0"/>
          <w:divBdr>
            <w:top w:val="none" w:sz="0" w:space="0" w:color="auto"/>
            <w:left w:val="none" w:sz="0" w:space="0" w:color="auto"/>
            <w:bottom w:val="none" w:sz="0" w:space="0" w:color="auto"/>
            <w:right w:val="none" w:sz="0" w:space="0" w:color="auto"/>
          </w:divBdr>
        </w:div>
        <w:div w:id="218175977">
          <w:marLeft w:val="0"/>
          <w:marRight w:val="0"/>
          <w:marTop w:val="0"/>
          <w:marBottom w:val="0"/>
          <w:divBdr>
            <w:top w:val="none" w:sz="0" w:space="0" w:color="auto"/>
            <w:left w:val="none" w:sz="0" w:space="0" w:color="auto"/>
            <w:bottom w:val="none" w:sz="0" w:space="0" w:color="auto"/>
            <w:right w:val="none" w:sz="0" w:space="0" w:color="auto"/>
          </w:divBdr>
        </w:div>
        <w:div w:id="222107455">
          <w:marLeft w:val="0"/>
          <w:marRight w:val="0"/>
          <w:marTop w:val="0"/>
          <w:marBottom w:val="0"/>
          <w:divBdr>
            <w:top w:val="none" w:sz="0" w:space="0" w:color="auto"/>
            <w:left w:val="none" w:sz="0" w:space="0" w:color="auto"/>
            <w:bottom w:val="none" w:sz="0" w:space="0" w:color="auto"/>
            <w:right w:val="none" w:sz="0" w:space="0" w:color="auto"/>
          </w:divBdr>
        </w:div>
        <w:div w:id="227809870">
          <w:marLeft w:val="0"/>
          <w:marRight w:val="0"/>
          <w:marTop w:val="0"/>
          <w:marBottom w:val="0"/>
          <w:divBdr>
            <w:top w:val="none" w:sz="0" w:space="0" w:color="auto"/>
            <w:left w:val="none" w:sz="0" w:space="0" w:color="auto"/>
            <w:bottom w:val="none" w:sz="0" w:space="0" w:color="auto"/>
            <w:right w:val="none" w:sz="0" w:space="0" w:color="auto"/>
          </w:divBdr>
        </w:div>
        <w:div w:id="233055646">
          <w:marLeft w:val="0"/>
          <w:marRight w:val="0"/>
          <w:marTop w:val="0"/>
          <w:marBottom w:val="0"/>
          <w:divBdr>
            <w:top w:val="none" w:sz="0" w:space="0" w:color="auto"/>
            <w:left w:val="none" w:sz="0" w:space="0" w:color="auto"/>
            <w:bottom w:val="none" w:sz="0" w:space="0" w:color="auto"/>
            <w:right w:val="none" w:sz="0" w:space="0" w:color="auto"/>
          </w:divBdr>
        </w:div>
        <w:div w:id="237523420">
          <w:marLeft w:val="0"/>
          <w:marRight w:val="0"/>
          <w:marTop w:val="0"/>
          <w:marBottom w:val="0"/>
          <w:divBdr>
            <w:top w:val="none" w:sz="0" w:space="0" w:color="auto"/>
            <w:left w:val="none" w:sz="0" w:space="0" w:color="auto"/>
            <w:bottom w:val="none" w:sz="0" w:space="0" w:color="auto"/>
            <w:right w:val="none" w:sz="0" w:space="0" w:color="auto"/>
          </w:divBdr>
        </w:div>
        <w:div w:id="280189367">
          <w:marLeft w:val="0"/>
          <w:marRight w:val="0"/>
          <w:marTop w:val="0"/>
          <w:marBottom w:val="0"/>
          <w:divBdr>
            <w:top w:val="none" w:sz="0" w:space="0" w:color="auto"/>
            <w:left w:val="none" w:sz="0" w:space="0" w:color="auto"/>
            <w:bottom w:val="none" w:sz="0" w:space="0" w:color="auto"/>
            <w:right w:val="none" w:sz="0" w:space="0" w:color="auto"/>
          </w:divBdr>
        </w:div>
        <w:div w:id="309483399">
          <w:marLeft w:val="0"/>
          <w:marRight w:val="0"/>
          <w:marTop w:val="0"/>
          <w:marBottom w:val="0"/>
          <w:divBdr>
            <w:top w:val="none" w:sz="0" w:space="0" w:color="auto"/>
            <w:left w:val="none" w:sz="0" w:space="0" w:color="auto"/>
            <w:bottom w:val="none" w:sz="0" w:space="0" w:color="auto"/>
            <w:right w:val="none" w:sz="0" w:space="0" w:color="auto"/>
          </w:divBdr>
        </w:div>
        <w:div w:id="316422293">
          <w:marLeft w:val="0"/>
          <w:marRight w:val="0"/>
          <w:marTop w:val="0"/>
          <w:marBottom w:val="0"/>
          <w:divBdr>
            <w:top w:val="none" w:sz="0" w:space="0" w:color="auto"/>
            <w:left w:val="none" w:sz="0" w:space="0" w:color="auto"/>
            <w:bottom w:val="none" w:sz="0" w:space="0" w:color="auto"/>
            <w:right w:val="none" w:sz="0" w:space="0" w:color="auto"/>
          </w:divBdr>
        </w:div>
        <w:div w:id="328363876">
          <w:marLeft w:val="0"/>
          <w:marRight w:val="0"/>
          <w:marTop w:val="0"/>
          <w:marBottom w:val="0"/>
          <w:divBdr>
            <w:top w:val="none" w:sz="0" w:space="0" w:color="auto"/>
            <w:left w:val="none" w:sz="0" w:space="0" w:color="auto"/>
            <w:bottom w:val="none" w:sz="0" w:space="0" w:color="auto"/>
            <w:right w:val="none" w:sz="0" w:space="0" w:color="auto"/>
          </w:divBdr>
        </w:div>
        <w:div w:id="329522181">
          <w:marLeft w:val="0"/>
          <w:marRight w:val="0"/>
          <w:marTop w:val="0"/>
          <w:marBottom w:val="0"/>
          <w:divBdr>
            <w:top w:val="none" w:sz="0" w:space="0" w:color="auto"/>
            <w:left w:val="none" w:sz="0" w:space="0" w:color="auto"/>
            <w:bottom w:val="none" w:sz="0" w:space="0" w:color="auto"/>
            <w:right w:val="none" w:sz="0" w:space="0" w:color="auto"/>
          </w:divBdr>
        </w:div>
        <w:div w:id="334235753">
          <w:marLeft w:val="0"/>
          <w:marRight w:val="0"/>
          <w:marTop w:val="0"/>
          <w:marBottom w:val="0"/>
          <w:divBdr>
            <w:top w:val="none" w:sz="0" w:space="0" w:color="auto"/>
            <w:left w:val="none" w:sz="0" w:space="0" w:color="auto"/>
            <w:bottom w:val="none" w:sz="0" w:space="0" w:color="auto"/>
            <w:right w:val="none" w:sz="0" w:space="0" w:color="auto"/>
          </w:divBdr>
        </w:div>
        <w:div w:id="352269487">
          <w:marLeft w:val="0"/>
          <w:marRight w:val="0"/>
          <w:marTop w:val="0"/>
          <w:marBottom w:val="0"/>
          <w:divBdr>
            <w:top w:val="none" w:sz="0" w:space="0" w:color="auto"/>
            <w:left w:val="none" w:sz="0" w:space="0" w:color="auto"/>
            <w:bottom w:val="none" w:sz="0" w:space="0" w:color="auto"/>
            <w:right w:val="none" w:sz="0" w:space="0" w:color="auto"/>
          </w:divBdr>
        </w:div>
        <w:div w:id="382143985">
          <w:marLeft w:val="0"/>
          <w:marRight w:val="0"/>
          <w:marTop w:val="0"/>
          <w:marBottom w:val="0"/>
          <w:divBdr>
            <w:top w:val="none" w:sz="0" w:space="0" w:color="auto"/>
            <w:left w:val="none" w:sz="0" w:space="0" w:color="auto"/>
            <w:bottom w:val="none" w:sz="0" w:space="0" w:color="auto"/>
            <w:right w:val="none" w:sz="0" w:space="0" w:color="auto"/>
          </w:divBdr>
        </w:div>
        <w:div w:id="385301750">
          <w:marLeft w:val="0"/>
          <w:marRight w:val="0"/>
          <w:marTop w:val="0"/>
          <w:marBottom w:val="0"/>
          <w:divBdr>
            <w:top w:val="none" w:sz="0" w:space="0" w:color="auto"/>
            <w:left w:val="none" w:sz="0" w:space="0" w:color="auto"/>
            <w:bottom w:val="none" w:sz="0" w:space="0" w:color="auto"/>
            <w:right w:val="none" w:sz="0" w:space="0" w:color="auto"/>
          </w:divBdr>
        </w:div>
        <w:div w:id="390421543">
          <w:marLeft w:val="0"/>
          <w:marRight w:val="0"/>
          <w:marTop w:val="0"/>
          <w:marBottom w:val="0"/>
          <w:divBdr>
            <w:top w:val="none" w:sz="0" w:space="0" w:color="auto"/>
            <w:left w:val="none" w:sz="0" w:space="0" w:color="auto"/>
            <w:bottom w:val="none" w:sz="0" w:space="0" w:color="auto"/>
            <w:right w:val="none" w:sz="0" w:space="0" w:color="auto"/>
          </w:divBdr>
        </w:div>
        <w:div w:id="413742445">
          <w:marLeft w:val="0"/>
          <w:marRight w:val="0"/>
          <w:marTop w:val="0"/>
          <w:marBottom w:val="0"/>
          <w:divBdr>
            <w:top w:val="none" w:sz="0" w:space="0" w:color="auto"/>
            <w:left w:val="none" w:sz="0" w:space="0" w:color="auto"/>
            <w:bottom w:val="none" w:sz="0" w:space="0" w:color="auto"/>
            <w:right w:val="none" w:sz="0" w:space="0" w:color="auto"/>
          </w:divBdr>
        </w:div>
        <w:div w:id="415441957">
          <w:marLeft w:val="0"/>
          <w:marRight w:val="0"/>
          <w:marTop w:val="0"/>
          <w:marBottom w:val="0"/>
          <w:divBdr>
            <w:top w:val="none" w:sz="0" w:space="0" w:color="auto"/>
            <w:left w:val="none" w:sz="0" w:space="0" w:color="auto"/>
            <w:bottom w:val="none" w:sz="0" w:space="0" w:color="auto"/>
            <w:right w:val="none" w:sz="0" w:space="0" w:color="auto"/>
          </w:divBdr>
        </w:div>
        <w:div w:id="455871644">
          <w:marLeft w:val="0"/>
          <w:marRight w:val="0"/>
          <w:marTop w:val="0"/>
          <w:marBottom w:val="0"/>
          <w:divBdr>
            <w:top w:val="none" w:sz="0" w:space="0" w:color="auto"/>
            <w:left w:val="none" w:sz="0" w:space="0" w:color="auto"/>
            <w:bottom w:val="none" w:sz="0" w:space="0" w:color="auto"/>
            <w:right w:val="none" w:sz="0" w:space="0" w:color="auto"/>
          </w:divBdr>
        </w:div>
        <w:div w:id="486870955">
          <w:marLeft w:val="0"/>
          <w:marRight w:val="0"/>
          <w:marTop w:val="0"/>
          <w:marBottom w:val="0"/>
          <w:divBdr>
            <w:top w:val="none" w:sz="0" w:space="0" w:color="auto"/>
            <w:left w:val="none" w:sz="0" w:space="0" w:color="auto"/>
            <w:bottom w:val="none" w:sz="0" w:space="0" w:color="auto"/>
            <w:right w:val="none" w:sz="0" w:space="0" w:color="auto"/>
          </w:divBdr>
        </w:div>
        <w:div w:id="559708617">
          <w:marLeft w:val="0"/>
          <w:marRight w:val="0"/>
          <w:marTop w:val="0"/>
          <w:marBottom w:val="0"/>
          <w:divBdr>
            <w:top w:val="none" w:sz="0" w:space="0" w:color="auto"/>
            <w:left w:val="none" w:sz="0" w:space="0" w:color="auto"/>
            <w:bottom w:val="none" w:sz="0" w:space="0" w:color="auto"/>
            <w:right w:val="none" w:sz="0" w:space="0" w:color="auto"/>
          </w:divBdr>
        </w:div>
        <w:div w:id="571543383">
          <w:marLeft w:val="0"/>
          <w:marRight w:val="0"/>
          <w:marTop w:val="0"/>
          <w:marBottom w:val="0"/>
          <w:divBdr>
            <w:top w:val="none" w:sz="0" w:space="0" w:color="auto"/>
            <w:left w:val="none" w:sz="0" w:space="0" w:color="auto"/>
            <w:bottom w:val="none" w:sz="0" w:space="0" w:color="auto"/>
            <w:right w:val="none" w:sz="0" w:space="0" w:color="auto"/>
          </w:divBdr>
        </w:div>
        <w:div w:id="574246391">
          <w:marLeft w:val="0"/>
          <w:marRight w:val="0"/>
          <w:marTop w:val="0"/>
          <w:marBottom w:val="0"/>
          <w:divBdr>
            <w:top w:val="none" w:sz="0" w:space="0" w:color="auto"/>
            <w:left w:val="none" w:sz="0" w:space="0" w:color="auto"/>
            <w:bottom w:val="none" w:sz="0" w:space="0" w:color="auto"/>
            <w:right w:val="none" w:sz="0" w:space="0" w:color="auto"/>
          </w:divBdr>
        </w:div>
        <w:div w:id="584461979">
          <w:marLeft w:val="0"/>
          <w:marRight w:val="0"/>
          <w:marTop w:val="0"/>
          <w:marBottom w:val="0"/>
          <w:divBdr>
            <w:top w:val="none" w:sz="0" w:space="0" w:color="auto"/>
            <w:left w:val="none" w:sz="0" w:space="0" w:color="auto"/>
            <w:bottom w:val="none" w:sz="0" w:space="0" w:color="auto"/>
            <w:right w:val="none" w:sz="0" w:space="0" w:color="auto"/>
          </w:divBdr>
        </w:div>
        <w:div w:id="587732733">
          <w:marLeft w:val="0"/>
          <w:marRight w:val="0"/>
          <w:marTop w:val="0"/>
          <w:marBottom w:val="0"/>
          <w:divBdr>
            <w:top w:val="none" w:sz="0" w:space="0" w:color="auto"/>
            <w:left w:val="none" w:sz="0" w:space="0" w:color="auto"/>
            <w:bottom w:val="none" w:sz="0" w:space="0" w:color="auto"/>
            <w:right w:val="none" w:sz="0" w:space="0" w:color="auto"/>
          </w:divBdr>
        </w:div>
        <w:div w:id="600649097">
          <w:marLeft w:val="0"/>
          <w:marRight w:val="0"/>
          <w:marTop w:val="0"/>
          <w:marBottom w:val="0"/>
          <w:divBdr>
            <w:top w:val="none" w:sz="0" w:space="0" w:color="auto"/>
            <w:left w:val="none" w:sz="0" w:space="0" w:color="auto"/>
            <w:bottom w:val="none" w:sz="0" w:space="0" w:color="auto"/>
            <w:right w:val="none" w:sz="0" w:space="0" w:color="auto"/>
          </w:divBdr>
        </w:div>
        <w:div w:id="631252107">
          <w:marLeft w:val="0"/>
          <w:marRight w:val="0"/>
          <w:marTop w:val="0"/>
          <w:marBottom w:val="0"/>
          <w:divBdr>
            <w:top w:val="none" w:sz="0" w:space="0" w:color="auto"/>
            <w:left w:val="none" w:sz="0" w:space="0" w:color="auto"/>
            <w:bottom w:val="none" w:sz="0" w:space="0" w:color="auto"/>
            <w:right w:val="none" w:sz="0" w:space="0" w:color="auto"/>
          </w:divBdr>
        </w:div>
        <w:div w:id="633564821">
          <w:marLeft w:val="0"/>
          <w:marRight w:val="0"/>
          <w:marTop w:val="0"/>
          <w:marBottom w:val="0"/>
          <w:divBdr>
            <w:top w:val="none" w:sz="0" w:space="0" w:color="auto"/>
            <w:left w:val="none" w:sz="0" w:space="0" w:color="auto"/>
            <w:bottom w:val="none" w:sz="0" w:space="0" w:color="auto"/>
            <w:right w:val="none" w:sz="0" w:space="0" w:color="auto"/>
          </w:divBdr>
        </w:div>
        <w:div w:id="635914193">
          <w:marLeft w:val="0"/>
          <w:marRight w:val="0"/>
          <w:marTop w:val="0"/>
          <w:marBottom w:val="0"/>
          <w:divBdr>
            <w:top w:val="none" w:sz="0" w:space="0" w:color="auto"/>
            <w:left w:val="none" w:sz="0" w:space="0" w:color="auto"/>
            <w:bottom w:val="none" w:sz="0" w:space="0" w:color="auto"/>
            <w:right w:val="none" w:sz="0" w:space="0" w:color="auto"/>
          </w:divBdr>
        </w:div>
        <w:div w:id="642348378">
          <w:marLeft w:val="0"/>
          <w:marRight w:val="0"/>
          <w:marTop w:val="0"/>
          <w:marBottom w:val="0"/>
          <w:divBdr>
            <w:top w:val="none" w:sz="0" w:space="0" w:color="auto"/>
            <w:left w:val="none" w:sz="0" w:space="0" w:color="auto"/>
            <w:bottom w:val="none" w:sz="0" w:space="0" w:color="auto"/>
            <w:right w:val="none" w:sz="0" w:space="0" w:color="auto"/>
          </w:divBdr>
        </w:div>
        <w:div w:id="646976478">
          <w:marLeft w:val="0"/>
          <w:marRight w:val="0"/>
          <w:marTop w:val="0"/>
          <w:marBottom w:val="0"/>
          <w:divBdr>
            <w:top w:val="none" w:sz="0" w:space="0" w:color="auto"/>
            <w:left w:val="none" w:sz="0" w:space="0" w:color="auto"/>
            <w:bottom w:val="none" w:sz="0" w:space="0" w:color="auto"/>
            <w:right w:val="none" w:sz="0" w:space="0" w:color="auto"/>
          </w:divBdr>
        </w:div>
        <w:div w:id="657922316">
          <w:marLeft w:val="0"/>
          <w:marRight w:val="0"/>
          <w:marTop w:val="0"/>
          <w:marBottom w:val="0"/>
          <w:divBdr>
            <w:top w:val="none" w:sz="0" w:space="0" w:color="auto"/>
            <w:left w:val="none" w:sz="0" w:space="0" w:color="auto"/>
            <w:bottom w:val="none" w:sz="0" w:space="0" w:color="auto"/>
            <w:right w:val="none" w:sz="0" w:space="0" w:color="auto"/>
          </w:divBdr>
        </w:div>
        <w:div w:id="661934296">
          <w:marLeft w:val="0"/>
          <w:marRight w:val="0"/>
          <w:marTop w:val="0"/>
          <w:marBottom w:val="0"/>
          <w:divBdr>
            <w:top w:val="none" w:sz="0" w:space="0" w:color="auto"/>
            <w:left w:val="none" w:sz="0" w:space="0" w:color="auto"/>
            <w:bottom w:val="none" w:sz="0" w:space="0" w:color="auto"/>
            <w:right w:val="none" w:sz="0" w:space="0" w:color="auto"/>
          </w:divBdr>
        </w:div>
        <w:div w:id="667825645">
          <w:marLeft w:val="0"/>
          <w:marRight w:val="0"/>
          <w:marTop w:val="0"/>
          <w:marBottom w:val="0"/>
          <w:divBdr>
            <w:top w:val="none" w:sz="0" w:space="0" w:color="auto"/>
            <w:left w:val="none" w:sz="0" w:space="0" w:color="auto"/>
            <w:bottom w:val="none" w:sz="0" w:space="0" w:color="auto"/>
            <w:right w:val="none" w:sz="0" w:space="0" w:color="auto"/>
          </w:divBdr>
        </w:div>
        <w:div w:id="669067749">
          <w:marLeft w:val="0"/>
          <w:marRight w:val="0"/>
          <w:marTop w:val="0"/>
          <w:marBottom w:val="0"/>
          <w:divBdr>
            <w:top w:val="none" w:sz="0" w:space="0" w:color="auto"/>
            <w:left w:val="none" w:sz="0" w:space="0" w:color="auto"/>
            <w:bottom w:val="none" w:sz="0" w:space="0" w:color="auto"/>
            <w:right w:val="none" w:sz="0" w:space="0" w:color="auto"/>
          </w:divBdr>
        </w:div>
        <w:div w:id="676152571">
          <w:marLeft w:val="0"/>
          <w:marRight w:val="0"/>
          <w:marTop w:val="0"/>
          <w:marBottom w:val="0"/>
          <w:divBdr>
            <w:top w:val="none" w:sz="0" w:space="0" w:color="auto"/>
            <w:left w:val="none" w:sz="0" w:space="0" w:color="auto"/>
            <w:bottom w:val="none" w:sz="0" w:space="0" w:color="auto"/>
            <w:right w:val="none" w:sz="0" w:space="0" w:color="auto"/>
          </w:divBdr>
        </w:div>
        <w:div w:id="724108353">
          <w:marLeft w:val="0"/>
          <w:marRight w:val="0"/>
          <w:marTop w:val="0"/>
          <w:marBottom w:val="0"/>
          <w:divBdr>
            <w:top w:val="none" w:sz="0" w:space="0" w:color="auto"/>
            <w:left w:val="none" w:sz="0" w:space="0" w:color="auto"/>
            <w:bottom w:val="none" w:sz="0" w:space="0" w:color="auto"/>
            <w:right w:val="none" w:sz="0" w:space="0" w:color="auto"/>
          </w:divBdr>
        </w:div>
        <w:div w:id="770007827">
          <w:marLeft w:val="0"/>
          <w:marRight w:val="0"/>
          <w:marTop w:val="0"/>
          <w:marBottom w:val="0"/>
          <w:divBdr>
            <w:top w:val="none" w:sz="0" w:space="0" w:color="auto"/>
            <w:left w:val="none" w:sz="0" w:space="0" w:color="auto"/>
            <w:bottom w:val="none" w:sz="0" w:space="0" w:color="auto"/>
            <w:right w:val="none" w:sz="0" w:space="0" w:color="auto"/>
          </w:divBdr>
        </w:div>
        <w:div w:id="773598066">
          <w:marLeft w:val="0"/>
          <w:marRight w:val="0"/>
          <w:marTop w:val="0"/>
          <w:marBottom w:val="0"/>
          <w:divBdr>
            <w:top w:val="none" w:sz="0" w:space="0" w:color="auto"/>
            <w:left w:val="none" w:sz="0" w:space="0" w:color="auto"/>
            <w:bottom w:val="none" w:sz="0" w:space="0" w:color="auto"/>
            <w:right w:val="none" w:sz="0" w:space="0" w:color="auto"/>
          </w:divBdr>
        </w:div>
        <w:div w:id="773984807">
          <w:marLeft w:val="0"/>
          <w:marRight w:val="0"/>
          <w:marTop w:val="0"/>
          <w:marBottom w:val="0"/>
          <w:divBdr>
            <w:top w:val="none" w:sz="0" w:space="0" w:color="auto"/>
            <w:left w:val="none" w:sz="0" w:space="0" w:color="auto"/>
            <w:bottom w:val="none" w:sz="0" w:space="0" w:color="auto"/>
            <w:right w:val="none" w:sz="0" w:space="0" w:color="auto"/>
          </w:divBdr>
        </w:div>
        <w:div w:id="793250438">
          <w:marLeft w:val="0"/>
          <w:marRight w:val="0"/>
          <w:marTop w:val="0"/>
          <w:marBottom w:val="0"/>
          <w:divBdr>
            <w:top w:val="none" w:sz="0" w:space="0" w:color="auto"/>
            <w:left w:val="none" w:sz="0" w:space="0" w:color="auto"/>
            <w:bottom w:val="none" w:sz="0" w:space="0" w:color="auto"/>
            <w:right w:val="none" w:sz="0" w:space="0" w:color="auto"/>
          </w:divBdr>
        </w:div>
        <w:div w:id="795638703">
          <w:marLeft w:val="0"/>
          <w:marRight w:val="0"/>
          <w:marTop w:val="0"/>
          <w:marBottom w:val="0"/>
          <w:divBdr>
            <w:top w:val="none" w:sz="0" w:space="0" w:color="auto"/>
            <w:left w:val="none" w:sz="0" w:space="0" w:color="auto"/>
            <w:bottom w:val="none" w:sz="0" w:space="0" w:color="auto"/>
            <w:right w:val="none" w:sz="0" w:space="0" w:color="auto"/>
          </w:divBdr>
        </w:div>
        <w:div w:id="801966402">
          <w:marLeft w:val="0"/>
          <w:marRight w:val="0"/>
          <w:marTop w:val="0"/>
          <w:marBottom w:val="0"/>
          <w:divBdr>
            <w:top w:val="none" w:sz="0" w:space="0" w:color="auto"/>
            <w:left w:val="none" w:sz="0" w:space="0" w:color="auto"/>
            <w:bottom w:val="none" w:sz="0" w:space="0" w:color="auto"/>
            <w:right w:val="none" w:sz="0" w:space="0" w:color="auto"/>
          </w:divBdr>
        </w:div>
        <w:div w:id="804615634">
          <w:marLeft w:val="0"/>
          <w:marRight w:val="0"/>
          <w:marTop w:val="0"/>
          <w:marBottom w:val="0"/>
          <w:divBdr>
            <w:top w:val="none" w:sz="0" w:space="0" w:color="auto"/>
            <w:left w:val="none" w:sz="0" w:space="0" w:color="auto"/>
            <w:bottom w:val="none" w:sz="0" w:space="0" w:color="auto"/>
            <w:right w:val="none" w:sz="0" w:space="0" w:color="auto"/>
          </w:divBdr>
        </w:div>
        <w:div w:id="830020430">
          <w:marLeft w:val="0"/>
          <w:marRight w:val="0"/>
          <w:marTop w:val="0"/>
          <w:marBottom w:val="0"/>
          <w:divBdr>
            <w:top w:val="none" w:sz="0" w:space="0" w:color="auto"/>
            <w:left w:val="none" w:sz="0" w:space="0" w:color="auto"/>
            <w:bottom w:val="none" w:sz="0" w:space="0" w:color="auto"/>
            <w:right w:val="none" w:sz="0" w:space="0" w:color="auto"/>
          </w:divBdr>
        </w:div>
        <w:div w:id="841162853">
          <w:marLeft w:val="0"/>
          <w:marRight w:val="0"/>
          <w:marTop w:val="0"/>
          <w:marBottom w:val="0"/>
          <w:divBdr>
            <w:top w:val="none" w:sz="0" w:space="0" w:color="auto"/>
            <w:left w:val="none" w:sz="0" w:space="0" w:color="auto"/>
            <w:bottom w:val="none" w:sz="0" w:space="0" w:color="auto"/>
            <w:right w:val="none" w:sz="0" w:space="0" w:color="auto"/>
          </w:divBdr>
        </w:div>
        <w:div w:id="854268098">
          <w:marLeft w:val="0"/>
          <w:marRight w:val="0"/>
          <w:marTop w:val="0"/>
          <w:marBottom w:val="0"/>
          <w:divBdr>
            <w:top w:val="none" w:sz="0" w:space="0" w:color="auto"/>
            <w:left w:val="none" w:sz="0" w:space="0" w:color="auto"/>
            <w:bottom w:val="none" w:sz="0" w:space="0" w:color="auto"/>
            <w:right w:val="none" w:sz="0" w:space="0" w:color="auto"/>
          </w:divBdr>
        </w:div>
        <w:div w:id="898519199">
          <w:marLeft w:val="0"/>
          <w:marRight w:val="0"/>
          <w:marTop w:val="0"/>
          <w:marBottom w:val="0"/>
          <w:divBdr>
            <w:top w:val="none" w:sz="0" w:space="0" w:color="auto"/>
            <w:left w:val="none" w:sz="0" w:space="0" w:color="auto"/>
            <w:bottom w:val="none" w:sz="0" w:space="0" w:color="auto"/>
            <w:right w:val="none" w:sz="0" w:space="0" w:color="auto"/>
          </w:divBdr>
        </w:div>
        <w:div w:id="911962464">
          <w:marLeft w:val="0"/>
          <w:marRight w:val="0"/>
          <w:marTop w:val="0"/>
          <w:marBottom w:val="0"/>
          <w:divBdr>
            <w:top w:val="none" w:sz="0" w:space="0" w:color="auto"/>
            <w:left w:val="none" w:sz="0" w:space="0" w:color="auto"/>
            <w:bottom w:val="none" w:sz="0" w:space="0" w:color="auto"/>
            <w:right w:val="none" w:sz="0" w:space="0" w:color="auto"/>
          </w:divBdr>
        </w:div>
        <w:div w:id="928005416">
          <w:marLeft w:val="0"/>
          <w:marRight w:val="0"/>
          <w:marTop w:val="0"/>
          <w:marBottom w:val="0"/>
          <w:divBdr>
            <w:top w:val="none" w:sz="0" w:space="0" w:color="auto"/>
            <w:left w:val="none" w:sz="0" w:space="0" w:color="auto"/>
            <w:bottom w:val="none" w:sz="0" w:space="0" w:color="auto"/>
            <w:right w:val="none" w:sz="0" w:space="0" w:color="auto"/>
          </w:divBdr>
        </w:div>
        <w:div w:id="948701305">
          <w:marLeft w:val="0"/>
          <w:marRight w:val="0"/>
          <w:marTop w:val="0"/>
          <w:marBottom w:val="0"/>
          <w:divBdr>
            <w:top w:val="none" w:sz="0" w:space="0" w:color="auto"/>
            <w:left w:val="none" w:sz="0" w:space="0" w:color="auto"/>
            <w:bottom w:val="none" w:sz="0" w:space="0" w:color="auto"/>
            <w:right w:val="none" w:sz="0" w:space="0" w:color="auto"/>
          </w:divBdr>
        </w:div>
        <w:div w:id="964505904">
          <w:marLeft w:val="0"/>
          <w:marRight w:val="0"/>
          <w:marTop w:val="0"/>
          <w:marBottom w:val="0"/>
          <w:divBdr>
            <w:top w:val="none" w:sz="0" w:space="0" w:color="auto"/>
            <w:left w:val="none" w:sz="0" w:space="0" w:color="auto"/>
            <w:bottom w:val="none" w:sz="0" w:space="0" w:color="auto"/>
            <w:right w:val="none" w:sz="0" w:space="0" w:color="auto"/>
          </w:divBdr>
        </w:div>
        <w:div w:id="999119245">
          <w:marLeft w:val="0"/>
          <w:marRight w:val="0"/>
          <w:marTop w:val="0"/>
          <w:marBottom w:val="0"/>
          <w:divBdr>
            <w:top w:val="none" w:sz="0" w:space="0" w:color="auto"/>
            <w:left w:val="none" w:sz="0" w:space="0" w:color="auto"/>
            <w:bottom w:val="none" w:sz="0" w:space="0" w:color="auto"/>
            <w:right w:val="none" w:sz="0" w:space="0" w:color="auto"/>
          </w:divBdr>
        </w:div>
        <w:div w:id="1014068341">
          <w:marLeft w:val="0"/>
          <w:marRight w:val="0"/>
          <w:marTop w:val="0"/>
          <w:marBottom w:val="0"/>
          <w:divBdr>
            <w:top w:val="none" w:sz="0" w:space="0" w:color="auto"/>
            <w:left w:val="none" w:sz="0" w:space="0" w:color="auto"/>
            <w:bottom w:val="none" w:sz="0" w:space="0" w:color="auto"/>
            <w:right w:val="none" w:sz="0" w:space="0" w:color="auto"/>
          </w:divBdr>
        </w:div>
        <w:div w:id="1014839561">
          <w:marLeft w:val="0"/>
          <w:marRight w:val="0"/>
          <w:marTop w:val="0"/>
          <w:marBottom w:val="0"/>
          <w:divBdr>
            <w:top w:val="none" w:sz="0" w:space="0" w:color="auto"/>
            <w:left w:val="none" w:sz="0" w:space="0" w:color="auto"/>
            <w:bottom w:val="none" w:sz="0" w:space="0" w:color="auto"/>
            <w:right w:val="none" w:sz="0" w:space="0" w:color="auto"/>
          </w:divBdr>
        </w:div>
        <w:div w:id="1017076855">
          <w:marLeft w:val="0"/>
          <w:marRight w:val="0"/>
          <w:marTop w:val="0"/>
          <w:marBottom w:val="0"/>
          <w:divBdr>
            <w:top w:val="none" w:sz="0" w:space="0" w:color="auto"/>
            <w:left w:val="none" w:sz="0" w:space="0" w:color="auto"/>
            <w:bottom w:val="none" w:sz="0" w:space="0" w:color="auto"/>
            <w:right w:val="none" w:sz="0" w:space="0" w:color="auto"/>
          </w:divBdr>
        </w:div>
        <w:div w:id="1077941853">
          <w:marLeft w:val="0"/>
          <w:marRight w:val="0"/>
          <w:marTop w:val="0"/>
          <w:marBottom w:val="0"/>
          <w:divBdr>
            <w:top w:val="none" w:sz="0" w:space="0" w:color="auto"/>
            <w:left w:val="none" w:sz="0" w:space="0" w:color="auto"/>
            <w:bottom w:val="none" w:sz="0" w:space="0" w:color="auto"/>
            <w:right w:val="none" w:sz="0" w:space="0" w:color="auto"/>
          </w:divBdr>
        </w:div>
        <w:div w:id="1081365947">
          <w:marLeft w:val="0"/>
          <w:marRight w:val="0"/>
          <w:marTop w:val="0"/>
          <w:marBottom w:val="0"/>
          <w:divBdr>
            <w:top w:val="none" w:sz="0" w:space="0" w:color="auto"/>
            <w:left w:val="none" w:sz="0" w:space="0" w:color="auto"/>
            <w:bottom w:val="none" w:sz="0" w:space="0" w:color="auto"/>
            <w:right w:val="none" w:sz="0" w:space="0" w:color="auto"/>
          </w:divBdr>
        </w:div>
        <w:div w:id="1132362681">
          <w:marLeft w:val="0"/>
          <w:marRight w:val="0"/>
          <w:marTop w:val="0"/>
          <w:marBottom w:val="0"/>
          <w:divBdr>
            <w:top w:val="none" w:sz="0" w:space="0" w:color="auto"/>
            <w:left w:val="none" w:sz="0" w:space="0" w:color="auto"/>
            <w:bottom w:val="none" w:sz="0" w:space="0" w:color="auto"/>
            <w:right w:val="none" w:sz="0" w:space="0" w:color="auto"/>
          </w:divBdr>
        </w:div>
        <w:div w:id="1134369158">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187598968">
          <w:marLeft w:val="0"/>
          <w:marRight w:val="0"/>
          <w:marTop w:val="0"/>
          <w:marBottom w:val="0"/>
          <w:divBdr>
            <w:top w:val="none" w:sz="0" w:space="0" w:color="auto"/>
            <w:left w:val="none" w:sz="0" w:space="0" w:color="auto"/>
            <w:bottom w:val="none" w:sz="0" w:space="0" w:color="auto"/>
            <w:right w:val="none" w:sz="0" w:space="0" w:color="auto"/>
          </w:divBdr>
        </w:div>
        <w:div w:id="1191379165">
          <w:marLeft w:val="0"/>
          <w:marRight w:val="0"/>
          <w:marTop w:val="0"/>
          <w:marBottom w:val="0"/>
          <w:divBdr>
            <w:top w:val="none" w:sz="0" w:space="0" w:color="auto"/>
            <w:left w:val="none" w:sz="0" w:space="0" w:color="auto"/>
            <w:bottom w:val="none" w:sz="0" w:space="0" w:color="auto"/>
            <w:right w:val="none" w:sz="0" w:space="0" w:color="auto"/>
          </w:divBdr>
        </w:div>
        <w:div w:id="1196307953">
          <w:marLeft w:val="0"/>
          <w:marRight w:val="0"/>
          <w:marTop w:val="0"/>
          <w:marBottom w:val="0"/>
          <w:divBdr>
            <w:top w:val="none" w:sz="0" w:space="0" w:color="auto"/>
            <w:left w:val="none" w:sz="0" w:space="0" w:color="auto"/>
            <w:bottom w:val="none" w:sz="0" w:space="0" w:color="auto"/>
            <w:right w:val="none" w:sz="0" w:space="0" w:color="auto"/>
          </w:divBdr>
        </w:div>
        <w:div w:id="1198158871">
          <w:marLeft w:val="0"/>
          <w:marRight w:val="0"/>
          <w:marTop w:val="0"/>
          <w:marBottom w:val="0"/>
          <w:divBdr>
            <w:top w:val="none" w:sz="0" w:space="0" w:color="auto"/>
            <w:left w:val="none" w:sz="0" w:space="0" w:color="auto"/>
            <w:bottom w:val="none" w:sz="0" w:space="0" w:color="auto"/>
            <w:right w:val="none" w:sz="0" w:space="0" w:color="auto"/>
          </w:divBdr>
        </w:div>
        <w:div w:id="1202015670">
          <w:marLeft w:val="0"/>
          <w:marRight w:val="0"/>
          <w:marTop w:val="0"/>
          <w:marBottom w:val="0"/>
          <w:divBdr>
            <w:top w:val="none" w:sz="0" w:space="0" w:color="auto"/>
            <w:left w:val="none" w:sz="0" w:space="0" w:color="auto"/>
            <w:bottom w:val="none" w:sz="0" w:space="0" w:color="auto"/>
            <w:right w:val="none" w:sz="0" w:space="0" w:color="auto"/>
          </w:divBdr>
        </w:div>
        <w:div w:id="1228109930">
          <w:marLeft w:val="0"/>
          <w:marRight w:val="0"/>
          <w:marTop w:val="0"/>
          <w:marBottom w:val="0"/>
          <w:divBdr>
            <w:top w:val="none" w:sz="0" w:space="0" w:color="auto"/>
            <w:left w:val="none" w:sz="0" w:space="0" w:color="auto"/>
            <w:bottom w:val="none" w:sz="0" w:space="0" w:color="auto"/>
            <w:right w:val="none" w:sz="0" w:space="0" w:color="auto"/>
          </w:divBdr>
        </w:div>
        <w:div w:id="1229342513">
          <w:marLeft w:val="0"/>
          <w:marRight w:val="0"/>
          <w:marTop w:val="0"/>
          <w:marBottom w:val="0"/>
          <w:divBdr>
            <w:top w:val="none" w:sz="0" w:space="0" w:color="auto"/>
            <w:left w:val="none" w:sz="0" w:space="0" w:color="auto"/>
            <w:bottom w:val="none" w:sz="0" w:space="0" w:color="auto"/>
            <w:right w:val="none" w:sz="0" w:space="0" w:color="auto"/>
          </w:divBdr>
        </w:div>
        <w:div w:id="1234388572">
          <w:marLeft w:val="0"/>
          <w:marRight w:val="0"/>
          <w:marTop w:val="0"/>
          <w:marBottom w:val="0"/>
          <w:divBdr>
            <w:top w:val="none" w:sz="0" w:space="0" w:color="auto"/>
            <w:left w:val="none" w:sz="0" w:space="0" w:color="auto"/>
            <w:bottom w:val="none" w:sz="0" w:space="0" w:color="auto"/>
            <w:right w:val="none" w:sz="0" w:space="0" w:color="auto"/>
          </w:divBdr>
        </w:div>
        <w:div w:id="1259364801">
          <w:marLeft w:val="0"/>
          <w:marRight w:val="0"/>
          <w:marTop w:val="0"/>
          <w:marBottom w:val="0"/>
          <w:divBdr>
            <w:top w:val="none" w:sz="0" w:space="0" w:color="auto"/>
            <w:left w:val="none" w:sz="0" w:space="0" w:color="auto"/>
            <w:bottom w:val="none" w:sz="0" w:space="0" w:color="auto"/>
            <w:right w:val="none" w:sz="0" w:space="0" w:color="auto"/>
          </w:divBdr>
        </w:div>
        <w:div w:id="1261525569">
          <w:marLeft w:val="0"/>
          <w:marRight w:val="0"/>
          <w:marTop w:val="0"/>
          <w:marBottom w:val="0"/>
          <w:divBdr>
            <w:top w:val="none" w:sz="0" w:space="0" w:color="auto"/>
            <w:left w:val="none" w:sz="0" w:space="0" w:color="auto"/>
            <w:bottom w:val="none" w:sz="0" w:space="0" w:color="auto"/>
            <w:right w:val="none" w:sz="0" w:space="0" w:color="auto"/>
          </w:divBdr>
        </w:div>
        <w:div w:id="1304850136">
          <w:marLeft w:val="0"/>
          <w:marRight w:val="0"/>
          <w:marTop w:val="0"/>
          <w:marBottom w:val="0"/>
          <w:divBdr>
            <w:top w:val="none" w:sz="0" w:space="0" w:color="auto"/>
            <w:left w:val="none" w:sz="0" w:space="0" w:color="auto"/>
            <w:bottom w:val="none" w:sz="0" w:space="0" w:color="auto"/>
            <w:right w:val="none" w:sz="0" w:space="0" w:color="auto"/>
          </w:divBdr>
        </w:div>
        <w:div w:id="1325427999">
          <w:marLeft w:val="0"/>
          <w:marRight w:val="0"/>
          <w:marTop w:val="0"/>
          <w:marBottom w:val="0"/>
          <w:divBdr>
            <w:top w:val="none" w:sz="0" w:space="0" w:color="auto"/>
            <w:left w:val="none" w:sz="0" w:space="0" w:color="auto"/>
            <w:bottom w:val="none" w:sz="0" w:space="0" w:color="auto"/>
            <w:right w:val="none" w:sz="0" w:space="0" w:color="auto"/>
          </w:divBdr>
        </w:div>
        <w:div w:id="1334913675">
          <w:marLeft w:val="0"/>
          <w:marRight w:val="0"/>
          <w:marTop w:val="0"/>
          <w:marBottom w:val="0"/>
          <w:divBdr>
            <w:top w:val="none" w:sz="0" w:space="0" w:color="auto"/>
            <w:left w:val="none" w:sz="0" w:space="0" w:color="auto"/>
            <w:bottom w:val="none" w:sz="0" w:space="0" w:color="auto"/>
            <w:right w:val="none" w:sz="0" w:space="0" w:color="auto"/>
          </w:divBdr>
        </w:div>
        <w:div w:id="1341933971">
          <w:marLeft w:val="0"/>
          <w:marRight w:val="0"/>
          <w:marTop w:val="0"/>
          <w:marBottom w:val="0"/>
          <w:divBdr>
            <w:top w:val="none" w:sz="0" w:space="0" w:color="auto"/>
            <w:left w:val="none" w:sz="0" w:space="0" w:color="auto"/>
            <w:bottom w:val="none" w:sz="0" w:space="0" w:color="auto"/>
            <w:right w:val="none" w:sz="0" w:space="0" w:color="auto"/>
          </w:divBdr>
        </w:div>
        <w:div w:id="1350329446">
          <w:marLeft w:val="0"/>
          <w:marRight w:val="0"/>
          <w:marTop w:val="0"/>
          <w:marBottom w:val="0"/>
          <w:divBdr>
            <w:top w:val="none" w:sz="0" w:space="0" w:color="auto"/>
            <w:left w:val="none" w:sz="0" w:space="0" w:color="auto"/>
            <w:bottom w:val="none" w:sz="0" w:space="0" w:color="auto"/>
            <w:right w:val="none" w:sz="0" w:space="0" w:color="auto"/>
          </w:divBdr>
        </w:div>
        <w:div w:id="1360857288">
          <w:marLeft w:val="0"/>
          <w:marRight w:val="0"/>
          <w:marTop w:val="0"/>
          <w:marBottom w:val="0"/>
          <w:divBdr>
            <w:top w:val="none" w:sz="0" w:space="0" w:color="auto"/>
            <w:left w:val="none" w:sz="0" w:space="0" w:color="auto"/>
            <w:bottom w:val="none" w:sz="0" w:space="0" w:color="auto"/>
            <w:right w:val="none" w:sz="0" w:space="0" w:color="auto"/>
          </w:divBdr>
        </w:div>
        <w:div w:id="1397053029">
          <w:marLeft w:val="0"/>
          <w:marRight w:val="0"/>
          <w:marTop w:val="0"/>
          <w:marBottom w:val="0"/>
          <w:divBdr>
            <w:top w:val="none" w:sz="0" w:space="0" w:color="auto"/>
            <w:left w:val="none" w:sz="0" w:space="0" w:color="auto"/>
            <w:bottom w:val="none" w:sz="0" w:space="0" w:color="auto"/>
            <w:right w:val="none" w:sz="0" w:space="0" w:color="auto"/>
          </w:divBdr>
        </w:div>
        <w:div w:id="1408069483">
          <w:marLeft w:val="0"/>
          <w:marRight w:val="0"/>
          <w:marTop w:val="0"/>
          <w:marBottom w:val="0"/>
          <w:divBdr>
            <w:top w:val="none" w:sz="0" w:space="0" w:color="auto"/>
            <w:left w:val="none" w:sz="0" w:space="0" w:color="auto"/>
            <w:bottom w:val="none" w:sz="0" w:space="0" w:color="auto"/>
            <w:right w:val="none" w:sz="0" w:space="0" w:color="auto"/>
          </w:divBdr>
        </w:div>
        <w:div w:id="1432701814">
          <w:marLeft w:val="0"/>
          <w:marRight w:val="0"/>
          <w:marTop w:val="0"/>
          <w:marBottom w:val="0"/>
          <w:divBdr>
            <w:top w:val="none" w:sz="0" w:space="0" w:color="auto"/>
            <w:left w:val="none" w:sz="0" w:space="0" w:color="auto"/>
            <w:bottom w:val="none" w:sz="0" w:space="0" w:color="auto"/>
            <w:right w:val="none" w:sz="0" w:space="0" w:color="auto"/>
          </w:divBdr>
        </w:div>
        <w:div w:id="1444883646">
          <w:marLeft w:val="0"/>
          <w:marRight w:val="0"/>
          <w:marTop w:val="0"/>
          <w:marBottom w:val="0"/>
          <w:divBdr>
            <w:top w:val="none" w:sz="0" w:space="0" w:color="auto"/>
            <w:left w:val="none" w:sz="0" w:space="0" w:color="auto"/>
            <w:bottom w:val="none" w:sz="0" w:space="0" w:color="auto"/>
            <w:right w:val="none" w:sz="0" w:space="0" w:color="auto"/>
          </w:divBdr>
        </w:div>
        <w:div w:id="1446924113">
          <w:marLeft w:val="0"/>
          <w:marRight w:val="0"/>
          <w:marTop w:val="0"/>
          <w:marBottom w:val="0"/>
          <w:divBdr>
            <w:top w:val="none" w:sz="0" w:space="0" w:color="auto"/>
            <w:left w:val="none" w:sz="0" w:space="0" w:color="auto"/>
            <w:bottom w:val="none" w:sz="0" w:space="0" w:color="auto"/>
            <w:right w:val="none" w:sz="0" w:space="0" w:color="auto"/>
          </w:divBdr>
        </w:div>
        <w:div w:id="1483355310">
          <w:marLeft w:val="0"/>
          <w:marRight w:val="0"/>
          <w:marTop w:val="0"/>
          <w:marBottom w:val="0"/>
          <w:divBdr>
            <w:top w:val="none" w:sz="0" w:space="0" w:color="auto"/>
            <w:left w:val="none" w:sz="0" w:space="0" w:color="auto"/>
            <w:bottom w:val="none" w:sz="0" w:space="0" w:color="auto"/>
            <w:right w:val="none" w:sz="0" w:space="0" w:color="auto"/>
          </w:divBdr>
        </w:div>
        <w:div w:id="1487672818">
          <w:marLeft w:val="0"/>
          <w:marRight w:val="0"/>
          <w:marTop w:val="0"/>
          <w:marBottom w:val="0"/>
          <w:divBdr>
            <w:top w:val="none" w:sz="0" w:space="0" w:color="auto"/>
            <w:left w:val="none" w:sz="0" w:space="0" w:color="auto"/>
            <w:bottom w:val="none" w:sz="0" w:space="0" w:color="auto"/>
            <w:right w:val="none" w:sz="0" w:space="0" w:color="auto"/>
          </w:divBdr>
        </w:div>
        <w:div w:id="1506480141">
          <w:marLeft w:val="0"/>
          <w:marRight w:val="0"/>
          <w:marTop w:val="0"/>
          <w:marBottom w:val="0"/>
          <w:divBdr>
            <w:top w:val="none" w:sz="0" w:space="0" w:color="auto"/>
            <w:left w:val="none" w:sz="0" w:space="0" w:color="auto"/>
            <w:bottom w:val="none" w:sz="0" w:space="0" w:color="auto"/>
            <w:right w:val="none" w:sz="0" w:space="0" w:color="auto"/>
          </w:divBdr>
        </w:div>
        <w:div w:id="1514419397">
          <w:marLeft w:val="0"/>
          <w:marRight w:val="0"/>
          <w:marTop w:val="0"/>
          <w:marBottom w:val="0"/>
          <w:divBdr>
            <w:top w:val="none" w:sz="0" w:space="0" w:color="auto"/>
            <w:left w:val="none" w:sz="0" w:space="0" w:color="auto"/>
            <w:bottom w:val="none" w:sz="0" w:space="0" w:color="auto"/>
            <w:right w:val="none" w:sz="0" w:space="0" w:color="auto"/>
          </w:divBdr>
        </w:div>
        <w:div w:id="1543521763">
          <w:marLeft w:val="0"/>
          <w:marRight w:val="0"/>
          <w:marTop w:val="0"/>
          <w:marBottom w:val="0"/>
          <w:divBdr>
            <w:top w:val="none" w:sz="0" w:space="0" w:color="auto"/>
            <w:left w:val="none" w:sz="0" w:space="0" w:color="auto"/>
            <w:bottom w:val="none" w:sz="0" w:space="0" w:color="auto"/>
            <w:right w:val="none" w:sz="0" w:space="0" w:color="auto"/>
          </w:divBdr>
        </w:div>
        <w:div w:id="1573857200">
          <w:marLeft w:val="0"/>
          <w:marRight w:val="0"/>
          <w:marTop w:val="0"/>
          <w:marBottom w:val="0"/>
          <w:divBdr>
            <w:top w:val="none" w:sz="0" w:space="0" w:color="auto"/>
            <w:left w:val="none" w:sz="0" w:space="0" w:color="auto"/>
            <w:bottom w:val="none" w:sz="0" w:space="0" w:color="auto"/>
            <w:right w:val="none" w:sz="0" w:space="0" w:color="auto"/>
          </w:divBdr>
        </w:div>
        <w:div w:id="1576403782">
          <w:marLeft w:val="0"/>
          <w:marRight w:val="0"/>
          <w:marTop w:val="0"/>
          <w:marBottom w:val="0"/>
          <w:divBdr>
            <w:top w:val="none" w:sz="0" w:space="0" w:color="auto"/>
            <w:left w:val="none" w:sz="0" w:space="0" w:color="auto"/>
            <w:bottom w:val="none" w:sz="0" w:space="0" w:color="auto"/>
            <w:right w:val="none" w:sz="0" w:space="0" w:color="auto"/>
          </w:divBdr>
        </w:div>
        <w:div w:id="1591045252">
          <w:marLeft w:val="0"/>
          <w:marRight w:val="0"/>
          <w:marTop w:val="0"/>
          <w:marBottom w:val="0"/>
          <w:divBdr>
            <w:top w:val="none" w:sz="0" w:space="0" w:color="auto"/>
            <w:left w:val="none" w:sz="0" w:space="0" w:color="auto"/>
            <w:bottom w:val="none" w:sz="0" w:space="0" w:color="auto"/>
            <w:right w:val="none" w:sz="0" w:space="0" w:color="auto"/>
          </w:divBdr>
        </w:div>
        <w:div w:id="1602447620">
          <w:marLeft w:val="0"/>
          <w:marRight w:val="0"/>
          <w:marTop w:val="0"/>
          <w:marBottom w:val="0"/>
          <w:divBdr>
            <w:top w:val="none" w:sz="0" w:space="0" w:color="auto"/>
            <w:left w:val="none" w:sz="0" w:space="0" w:color="auto"/>
            <w:bottom w:val="none" w:sz="0" w:space="0" w:color="auto"/>
            <w:right w:val="none" w:sz="0" w:space="0" w:color="auto"/>
          </w:divBdr>
        </w:div>
        <w:div w:id="1621179545">
          <w:marLeft w:val="0"/>
          <w:marRight w:val="0"/>
          <w:marTop w:val="0"/>
          <w:marBottom w:val="0"/>
          <w:divBdr>
            <w:top w:val="none" w:sz="0" w:space="0" w:color="auto"/>
            <w:left w:val="none" w:sz="0" w:space="0" w:color="auto"/>
            <w:bottom w:val="none" w:sz="0" w:space="0" w:color="auto"/>
            <w:right w:val="none" w:sz="0" w:space="0" w:color="auto"/>
          </w:divBdr>
        </w:div>
        <w:div w:id="1623029485">
          <w:marLeft w:val="0"/>
          <w:marRight w:val="0"/>
          <w:marTop w:val="0"/>
          <w:marBottom w:val="0"/>
          <w:divBdr>
            <w:top w:val="none" w:sz="0" w:space="0" w:color="auto"/>
            <w:left w:val="none" w:sz="0" w:space="0" w:color="auto"/>
            <w:bottom w:val="none" w:sz="0" w:space="0" w:color="auto"/>
            <w:right w:val="none" w:sz="0" w:space="0" w:color="auto"/>
          </w:divBdr>
        </w:div>
        <w:div w:id="1624075916">
          <w:marLeft w:val="0"/>
          <w:marRight w:val="0"/>
          <w:marTop w:val="0"/>
          <w:marBottom w:val="0"/>
          <w:divBdr>
            <w:top w:val="none" w:sz="0" w:space="0" w:color="auto"/>
            <w:left w:val="none" w:sz="0" w:space="0" w:color="auto"/>
            <w:bottom w:val="none" w:sz="0" w:space="0" w:color="auto"/>
            <w:right w:val="none" w:sz="0" w:space="0" w:color="auto"/>
          </w:divBdr>
        </w:div>
        <w:div w:id="1628664902">
          <w:marLeft w:val="0"/>
          <w:marRight w:val="0"/>
          <w:marTop w:val="0"/>
          <w:marBottom w:val="0"/>
          <w:divBdr>
            <w:top w:val="none" w:sz="0" w:space="0" w:color="auto"/>
            <w:left w:val="none" w:sz="0" w:space="0" w:color="auto"/>
            <w:bottom w:val="none" w:sz="0" w:space="0" w:color="auto"/>
            <w:right w:val="none" w:sz="0" w:space="0" w:color="auto"/>
          </w:divBdr>
        </w:div>
        <w:div w:id="1632175196">
          <w:marLeft w:val="0"/>
          <w:marRight w:val="0"/>
          <w:marTop w:val="0"/>
          <w:marBottom w:val="0"/>
          <w:divBdr>
            <w:top w:val="none" w:sz="0" w:space="0" w:color="auto"/>
            <w:left w:val="none" w:sz="0" w:space="0" w:color="auto"/>
            <w:bottom w:val="none" w:sz="0" w:space="0" w:color="auto"/>
            <w:right w:val="none" w:sz="0" w:space="0" w:color="auto"/>
          </w:divBdr>
        </w:div>
        <w:div w:id="1639918007">
          <w:marLeft w:val="0"/>
          <w:marRight w:val="0"/>
          <w:marTop w:val="0"/>
          <w:marBottom w:val="0"/>
          <w:divBdr>
            <w:top w:val="none" w:sz="0" w:space="0" w:color="auto"/>
            <w:left w:val="none" w:sz="0" w:space="0" w:color="auto"/>
            <w:bottom w:val="none" w:sz="0" w:space="0" w:color="auto"/>
            <w:right w:val="none" w:sz="0" w:space="0" w:color="auto"/>
          </w:divBdr>
        </w:div>
        <w:div w:id="1665472579">
          <w:marLeft w:val="0"/>
          <w:marRight w:val="0"/>
          <w:marTop w:val="0"/>
          <w:marBottom w:val="0"/>
          <w:divBdr>
            <w:top w:val="none" w:sz="0" w:space="0" w:color="auto"/>
            <w:left w:val="none" w:sz="0" w:space="0" w:color="auto"/>
            <w:bottom w:val="none" w:sz="0" w:space="0" w:color="auto"/>
            <w:right w:val="none" w:sz="0" w:space="0" w:color="auto"/>
          </w:divBdr>
        </w:div>
        <w:div w:id="1669166645">
          <w:marLeft w:val="0"/>
          <w:marRight w:val="0"/>
          <w:marTop w:val="0"/>
          <w:marBottom w:val="0"/>
          <w:divBdr>
            <w:top w:val="none" w:sz="0" w:space="0" w:color="auto"/>
            <w:left w:val="none" w:sz="0" w:space="0" w:color="auto"/>
            <w:bottom w:val="none" w:sz="0" w:space="0" w:color="auto"/>
            <w:right w:val="none" w:sz="0" w:space="0" w:color="auto"/>
          </w:divBdr>
        </w:div>
        <w:div w:id="1697273392">
          <w:marLeft w:val="0"/>
          <w:marRight w:val="0"/>
          <w:marTop w:val="0"/>
          <w:marBottom w:val="0"/>
          <w:divBdr>
            <w:top w:val="none" w:sz="0" w:space="0" w:color="auto"/>
            <w:left w:val="none" w:sz="0" w:space="0" w:color="auto"/>
            <w:bottom w:val="none" w:sz="0" w:space="0" w:color="auto"/>
            <w:right w:val="none" w:sz="0" w:space="0" w:color="auto"/>
          </w:divBdr>
        </w:div>
        <w:div w:id="1706174500">
          <w:marLeft w:val="0"/>
          <w:marRight w:val="0"/>
          <w:marTop w:val="0"/>
          <w:marBottom w:val="0"/>
          <w:divBdr>
            <w:top w:val="none" w:sz="0" w:space="0" w:color="auto"/>
            <w:left w:val="none" w:sz="0" w:space="0" w:color="auto"/>
            <w:bottom w:val="none" w:sz="0" w:space="0" w:color="auto"/>
            <w:right w:val="none" w:sz="0" w:space="0" w:color="auto"/>
          </w:divBdr>
        </w:div>
        <w:div w:id="1754858270">
          <w:marLeft w:val="0"/>
          <w:marRight w:val="0"/>
          <w:marTop w:val="0"/>
          <w:marBottom w:val="0"/>
          <w:divBdr>
            <w:top w:val="none" w:sz="0" w:space="0" w:color="auto"/>
            <w:left w:val="none" w:sz="0" w:space="0" w:color="auto"/>
            <w:bottom w:val="none" w:sz="0" w:space="0" w:color="auto"/>
            <w:right w:val="none" w:sz="0" w:space="0" w:color="auto"/>
          </w:divBdr>
        </w:div>
        <w:div w:id="1773478519">
          <w:marLeft w:val="0"/>
          <w:marRight w:val="0"/>
          <w:marTop w:val="0"/>
          <w:marBottom w:val="0"/>
          <w:divBdr>
            <w:top w:val="none" w:sz="0" w:space="0" w:color="auto"/>
            <w:left w:val="none" w:sz="0" w:space="0" w:color="auto"/>
            <w:bottom w:val="none" w:sz="0" w:space="0" w:color="auto"/>
            <w:right w:val="none" w:sz="0" w:space="0" w:color="auto"/>
          </w:divBdr>
        </w:div>
        <w:div w:id="1783307156">
          <w:marLeft w:val="0"/>
          <w:marRight w:val="0"/>
          <w:marTop w:val="0"/>
          <w:marBottom w:val="0"/>
          <w:divBdr>
            <w:top w:val="none" w:sz="0" w:space="0" w:color="auto"/>
            <w:left w:val="none" w:sz="0" w:space="0" w:color="auto"/>
            <w:bottom w:val="none" w:sz="0" w:space="0" w:color="auto"/>
            <w:right w:val="none" w:sz="0" w:space="0" w:color="auto"/>
          </w:divBdr>
        </w:div>
        <w:div w:id="1785156151">
          <w:marLeft w:val="0"/>
          <w:marRight w:val="0"/>
          <w:marTop w:val="0"/>
          <w:marBottom w:val="0"/>
          <w:divBdr>
            <w:top w:val="none" w:sz="0" w:space="0" w:color="auto"/>
            <w:left w:val="none" w:sz="0" w:space="0" w:color="auto"/>
            <w:bottom w:val="none" w:sz="0" w:space="0" w:color="auto"/>
            <w:right w:val="none" w:sz="0" w:space="0" w:color="auto"/>
          </w:divBdr>
        </w:div>
        <w:div w:id="1788280924">
          <w:marLeft w:val="0"/>
          <w:marRight w:val="0"/>
          <w:marTop w:val="0"/>
          <w:marBottom w:val="0"/>
          <w:divBdr>
            <w:top w:val="none" w:sz="0" w:space="0" w:color="auto"/>
            <w:left w:val="none" w:sz="0" w:space="0" w:color="auto"/>
            <w:bottom w:val="none" w:sz="0" w:space="0" w:color="auto"/>
            <w:right w:val="none" w:sz="0" w:space="0" w:color="auto"/>
          </w:divBdr>
        </w:div>
        <w:div w:id="1799908991">
          <w:marLeft w:val="0"/>
          <w:marRight w:val="0"/>
          <w:marTop w:val="0"/>
          <w:marBottom w:val="0"/>
          <w:divBdr>
            <w:top w:val="none" w:sz="0" w:space="0" w:color="auto"/>
            <w:left w:val="none" w:sz="0" w:space="0" w:color="auto"/>
            <w:bottom w:val="none" w:sz="0" w:space="0" w:color="auto"/>
            <w:right w:val="none" w:sz="0" w:space="0" w:color="auto"/>
          </w:divBdr>
        </w:div>
        <w:div w:id="1828588823">
          <w:marLeft w:val="0"/>
          <w:marRight w:val="0"/>
          <w:marTop w:val="0"/>
          <w:marBottom w:val="0"/>
          <w:divBdr>
            <w:top w:val="none" w:sz="0" w:space="0" w:color="auto"/>
            <w:left w:val="none" w:sz="0" w:space="0" w:color="auto"/>
            <w:bottom w:val="none" w:sz="0" w:space="0" w:color="auto"/>
            <w:right w:val="none" w:sz="0" w:space="0" w:color="auto"/>
          </w:divBdr>
        </w:div>
        <w:div w:id="1847819650">
          <w:marLeft w:val="0"/>
          <w:marRight w:val="0"/>
          <w:marTop w:val="0"/>
          <w:marBottom w:val="0"/>
          <w:divBdr>
            <w:top w:val="none" w:sz="0" w:space="0" w:color="auto"/>
            <w:left w:val="none" w:sz="0" w:space="0" w:color="auto"/>
            <w:bottom w:val="none" w:sz="0" w:space="0" w:color="auto"/>
            <w:right w:val="none" w:sz="0" w:space="0" w:color="auto"/>
          </w:divBdr>
        </w:div>
        <w:div w:id="1849709717">
          <w:marLeft w:val="0"/>
          <w:marRight w:val="0"/>
          <w:marTop w:val="0"/>
          <w:marBottom w:val="0"/>
          <w:divBdr>
            <w:top w:val="none" w:sz="0" w:space="0" w:color="auto"/>
            <w:left w:val="none" w:sz="0" w:space="0" w:color="auto"/>
            <w:bottom w:val="none" w:sz="0" w:space="0" w:color="auto"/>
            <w:right w:val="none" w:sz="0" w:space="0" w:color="auto"/>
          </w:divBdr>
        </w:div>
        <w:div w:id="1893956259">
          <w:marLeft w:val="0"/>
          <w:marRight w:val="0"/>
          <w:marTop w:val="0"/>
          <w:marBottom w:val="0"/>
          <w:divBdr>
            <w:top w:val="none" w:sz="0" w:space="0" w:color="auto"/>
            <w:left w:val="none" w:sz="0" w:space="0" w:color="auto"/>
            <w:bottom w:val="none" w:sz="0" w:space="0" w:color="auto"/>
            <w:right w:val="none" w:sz="0" w:space="0" w:color="auto"/>
          </w:divBdr>
        </w:div>
        <w:div w:id="1899588161">
          <w:marLeft w:val="0"/>
          <w:marRight w:val="0"/>
          <w:marTop w:val="0"/>
          <w:marBottom w:val="0"/>
          <w:divBdr>
            <w:top w:val="none" w:sz="0" w:space="0" w:color="auto"/>
            <w:left w:val="none" w:sz="0" w:space="0" w:color="auto"/>
            <w:bottom w:val="none" w:sz="0" w:space="0" w:color="auto"/>
            <w:right w:val="none" w:sz="0" w:space="0" w:color="auto"/>
          </w:divBdr>
        </w:div>
        <w:div w:id="1916279455">
          <w:marLeft w:val="0"/>
          <w:marRight w:val="0"/>
          <w:marTop w:val="0"/>
          <w:marBottom w:val="0"/>
          <w:divBdr>
            <w:top w:val="none" w:sz="0" w:space="0" w:color="auto"/>
            <w:left w:val="none" w:sz="0" w:space="0" w:color="auto"/>
            <w:bottom w:val="none" w:sz="0" w:space="0" w:color="auto"/>
            <w:right w:val="none" w:sz="0" w:space="0" w:color="auto"/>
          </w:divBdr>
        </w:div>
        <w:div w:id="1925601729">
          <w:marLeft w:val="0"/>
          <w:marRight w:val="0"/>
          <w:marTop w:val="0"/>
          <w:marBottom w:val="0"/>
          <w:divBdr>
            <w:top w:val="none" w:sz="0" w:space="0" w:color="auto"/>
            <w:left w:val="none" w:sz="0" w:space="0" w:color="auto"/>
            <w:bottom w:val="none" w:sz="0" w:space="0" w:color="auto"/>
            <w:right w:val="none" w:sz="0" w:space="0" w:color="auto"/>
          </w:divBdr>
        </w:div>
        <w:div w:id="1965386115">
          <w:marLeft w:val="0"/>
          <w:marRight w:val="0"/>
          <w:marTop w:val="0"/>
          <w:marBottom w:val="0"/>
          <w:divBdr>
            <w:top w:val="none" w:sz="0" w:space="0" w:color="auto"/>
            <w:left w:val="none" w:sz="0" w:space="0" w:color="auto"/>
            <w:bottom w:val="none" w:sz="0" w:space="0" w:color="auto"/>
            <w:right w:val="none" w:sz="0" w:space="0" w:color="auto"/>
          </w:divBdr>
        </w:div>
        <w:div w:id="1969313904">
          <w:marLeft w:val="0"/>
          <w:marRight w:val="0"/>
          <w:marTop w:val="0"/>
          <w:marBottom w:val="0"/>
          <w:divBdr>
            <w:top w:val="none" w:sz="0" w:space="0" w:color="auto"/>
            <w:left w:val="none" w:sz="0" w:space="0" w:color="auto"/>
            <w:bottom w:val="none" w:sz="0" w:space="0" w:color="auto"/>
            <w:right w:val="none" w:sz="0" w:space="0" w:color="auto"/>
          </w:divBdr>
        </w:div>
        <w:div w:id="1969506716">
          <w:marLeft w:val="0"/>
          <w:marRight w:val="0"/>
          <w:marTop w:val="0"/>
          <w:marBottom w:val="0"/>
          <w:divBdr>
            <w:top w:val="none" w:sz="0" w:space="0" w:color="auto"/>
            <w:left w:val="none" w:sz="0" w:space="0" w:color="auto"/>
            <w:bottom w:val="none" w:sz="0" w:space="0" w:color="auto"/>
            <w:right w:val="none" w:sz="0" w:space="0" w:color="auto"/>
          </w:divBdr>
        </w:div>
        <w:div w:id="1994137649">
          <w:marLeft w:val="0"/>
          <w:marRight w:val="0"/>
          <w:marTop w:val="0"/>
          <w:marBottom w:val="0"/>
          <w:divBdr>
            <w:top w:val="none" w:sz="0" w:space="0" w:color="auto"/>
            <w:left w:val="none" w:sz="0" w:space="0" w:color="auto"/>
            <w:bottom w:val="none" w:sz="0" w:space="0" w:color="auto"/>
            <w:right w:val="none" w:sz="0" w:space="0" w:color="auto"/>
          </w:divBdr>
        </w:div>
        <w:div w:id="2024432766">
          <w:marLeft w:val="0"/>
          <w:marRight w:val="0"/>
          <w:marTop w:val="0"/>
          <w:marBottom w:val="0"/>
          <w:divBdr>
            <w:top w:val="none" w:sz="0" w:space="0" w:color="auto"/>
            <w:left w:val="none" w:sz="0" w:space="0" w:color="auto"/>
            <w:bottom w:val="none" w:sz="0" w:space="0" w:color="auto"/>
            <w:right w:val="none" w:sz="0" w:space="0" w:color="auto"/>
          </w:divBdr>
        </w:div>
        <w:div w:id="2029331982">
          <w:marLeft w:val="0"/>
          <w:marRight w:val="0"/>
          <w:marTop w:val="0"/>
          <w:marBottom w:val="0"/>
          <w:divBdr>
            <w:top w:val="none" w:sz="0" w:space="0" w:color="auto"/>
            <w:left w:val="none" w:sz="0" w:space="0" w:color="auto"/>
            <w:bottom w:val="none" w:sz="0" w:space="0" w:color="auto"/>
            <w:right w:val="none" w:sz="0" w:space="0" w:color="auto"/>
          </w:divBdr>
        </w:div>
        <w:div w:id="2035030091">
          <w:marLeft w:val="0"/>
          <w:marRight w:val="0"/>
          <w:marTop w:val="0"/>
          <w:marBottom w:val="0"/>
          <w:divBdr>
            <w:top w:val="none" w:sz="0" w:space="0" w:color="auto"/>
            <w:left w:val="none" w:sz="0" w:space="0" w:color="auto"/>
            <w:bottom w:val="none" w:sz="0" w:space="0" w:color="auto"/>
            <w:right w:val="none" w:sz="0" w:space="0" w:color="auto"/>
          </w:divBdr>
        </w:div>
        <w:div w:id="2060670675">
          <w:marLeft w:val="0"/>
          <w:marRight w:val="0"/>
          <w:marTop w:val="0"/>
          <w:marBottom w:val="0"/>
          <w:divBdr>
            <w:top w:val="none" w:sz="0" w:space="0" w:color="auto"/>
            <w:left w:val="none" w:sz="0" w:space="0" w:color="auto"/>
            <w:bottom w:val="none" w:sz="0" w:space="0" w:color="auto"/>
            <w:right w:val="none" w:sz="0" w:space="0" w:color="auto"/>
          </w:divBdr>
        </w:div>
        <w:div w:id="2067098140">
          <w:marLeft w:val="0"/>
          <w:marRight w:val="0"/>
          <w:marTop w:val="0"/>
          <w:marBottom w:val="0"/>
          <w:divBdr>
            <w:top w:val="none" w:sz="0" w:space="0" w:color="auto"/>
            <w:left w:val="none" w:sz="0" w:space="0" w:color="auto"/>
            <w:bottom w:val="none" w:sz="0" w:space="0" w:color="auto"/>
            <w:right w:val="none" w:sz="0" w:space="0" w:color="auto"/>
          </w:divBdr>
        </w:div>
        <w:div w:id="2077320231">
          <w:marLeft w:val="0"/>
          <w:marRight w:val="0"/>
          <w:marTop w:val="0"/>
          <w:marBottom w:val="0"/>
          <w:divBdr>
            <w:top w:val="none" w:sz="0" w:space="0" w:color="auto"/>
            <w:left w:val="none" w:sz="0" w:space="0" w:color="auto"/>
            <w:bottom w:val="none" w:sz="0" w:space="0" w:color="auto"/>
            <w:right w:val="none" w:sz="0" w:space="0" w:color="auto"/>
          </w:divBdr>
        </w:div>
        <w:div w:id="2085376118">
          <w:marLeft w:val="0"/>
          <w:marRight w:val="0"/>
          <w:marTop w:val="0"/>
          <w:marBottom w:val="0"/>
          <w:divBdr>
            <w:top w:val="none" w:sz="0" w:space="0" w:color="auto"/>
            <w:left w:val="none" w:sz="0" w:space="0" w:color="auto"/>
            <w:bottom w:val="none" w:sz="0" w:space="0" w:color="auto"/>
            <w:right w:val="none" w:sz="0" w:space="0" w:color="auto"/>
          </w:divBdr>
        </w:div>
        <w:div w:id="2095738028">
          <w:marLeft w:val="0"/>
          <w:marRight w:val="0"/>
          <w:marTop w:val="0"/>
          <w:marBottom w:val="0"/>
          <w:divBdr>
            <w:top w:val="none" w:sz="0" w:space="0" w:color="auto"/>
            <w:left w:val="none" w:sz="0" w:space="0" w:color="auto"/>
            <w:bottom w:val="none" w:sz="0" w:space="0" w:color="auto"/>
            <w:right w:val="none" w:sz="0" w:space="0" w:color="auto"/>
          </w:divBdr>
        </w:div>
        <w:div w:id="2098941976">
          <w:marLeft w:val="0"/>
          <w:marRight w:val="0"/>
          <w:marTop w:val="0"/>
          <w:marBottom w:val="0"/>
          <w:divBdr>
            <w:top w:val="none" w:sz="0" w:space="0" w:color="auto"/>
            <w:left w:val="none" w:sz="0" w:space="0" w:color="auto"/>
            <w:bottom w:val="none" w:sz="0" w:space="0" w:color="auto"/>
            <w:right w:val="none" w:sz="0" w:space="0" w:color="auto"/>
          </w:divBdr>
        </w:div>
        <w:div w:id="2133328472">
          <w:marLeft w:val="0"/>
          <w:marRight w:val="0"/>
          <w:marTop w:val="0"/>
          <w:marBottom w:val="0"/>
          <w:divBdr>
            <w:top w:val="none" w:sz="0" w:space="0" w:color="auto"/>
            <w:left w:val="none" w:sz="0" w:space="0" w:color="auto"/>
            <w:bottom w:val="none" w:sz="0" w:space="0" w:color="auto"/>
            <w:right w:val="none" w:sz="0" w:space="0" w:color="auto"/>
          </w:divBdr>
        </w:div>
        <w:div w:id="2140491430">
          <w:marLeft w:val="0"/>
          <w:marRight w:val="0"/>
          <w:marTop w:val="0"/>
          <w:marBottom w:val="0"/>
          <w:divBdr>
            <w:top w:val="none" w:sz="0" w:space="0" w:color="auto"/>
            <w:left w:val="none" w:sz="0" w:space="0" w:color="auto"/>
            <w:bottom w:val="none" w:sz="0" w:space="0" w:color="auto"/>
            <w:right w:val="none" w:sz="0" w:space="0" w:color="auto"/>
          </w:divBdr>
        </w:div>
      </w:divsChild>
    </w:div>
    <w:div w:id="188615090">
      <w:bodyDiv w:val="1"/>
      <w:marLeft w:val="0"/>
      <w:marRight w:val="0"/>
      <w:marTop w:val="0"/>
      <w:marBottom w:val="0"/>
      <w:divBdr>
        <w:top w:val="none" w:sz="0" w:space="0" w:color="auto"/>
        <w:left w:val="none" w:sz="0" w:space="0" w:color="auto"/>
        <w:bottom w:val="none" w:sz="0" w:space="0" w:color="auto"/>
        <w:right w:val="none" w:sz="0" w:space="0" w:color="auto"/>
      </w:divBdr>
    </w:div>
    <w:div w:id="189803078">
      <w:bodyDiv w:val="1"/>
      <w:marLeft w:val="0"/>
      <w:marRight w:val="0"/>
      <w:marTop w:val="0"/>
      <w:marBottom w:val="0"/>
      <w:divBdr>
        <w:top w:val="none" w:sz="0" w:space="0" w:color="auto"/>
        <w:left w:val="none" w:sz="0" w:space="0" w:color="auto"/>
        <w:bottom w:val="none" w:sz="0" w:space="0" w:color="auto"/>
        <w:right w:val="none" w:sz="0" w:space="0" w:color="auto"/>
      </w:divBdr>
    </w:div>
    <w:div w:id="190337832">
      <w:bodyDiv w:val="1"/>
      <w:marLeft w:val="0"/>
      <w:marRight w:val="0"/>
      <w:marTop w:val="0"/>
      <w:marBottom w:val="0"/>
      <w:divBdr>
        <w:top w:val="none" w:sz="0" w:space="0" w:color="auto"/>
        <w:left w:val="none" w:sz="0" w:space="0" w:color="auto"/>
        <w:bottom w:val="none" w:sz="0" w:space="0" w:color="auto"/>
        <w:right w:val="none" w:sz="0" w:space="0" w:color="auto"/>
      </w:divBdr>
    </w:div>
    <w:div w:id="191110461">
      <w:bodyDiv w:val="1"/>
      <w:marLeft w:val="0"/>
      <w:marRight w:val="0"/>
      <w:marTop w:val="0"/>
      <w:marBottom w:val="0"/>
      <w:divBdr>
        <w:top w:val="none" w:sz="0" w:space="0" w:color="auto"/>
        <w:left w:val="none" w:sz="0" w:space="0" w:color="auto"/>
        <w:bottom w:val="none" w:sz="0" w:space="0" w:color="auto"/>
        <w:right w:val="none" w:sz="0" w:space="0" w:color="auto"/>
      </w:divBdr>
      <w:divsChild>
        <w:div w:id="139542569">
          <w:marLeft w:val="0"/>
          <w:marRight w:val="0"/>
          <w:marTop w:val="0"/>
          <w:marBottom w:val="0"/>
          <w:divBdr>
            <w:top w:val="none" w:sz="0" w:space="0" w:color="auto"/>
            <w:left w:val="none" w:sz="0" w:space="0" w:color="auto"/>
            <w:bottom w:val="none" w:sz="0" w:space="0" w:color="auto"/>
            <w:right w:val="none" w:sz="0" w:space="0" w:color="auto"/>
          </w:divBdr>
          <w:divsChild>
            <w:div w:id="1091509456">
              <w:marLeft w:val="0"/>
              <w:marRight w:val="165"/>
              <w:marTop w:val="150"/>
              <w:marBottom w:val="0"/>
              <w:divBdr>
                <w:top w:val="none" w:sz="0" w:space="0" w:color="auto"/>
                <w:left w:val="none" w:sz="0" w:space="0" w:color="auto"/>
                <w:bottom w:val="none" w:sz="0" w:space="0" w:color="auto"/>
                <w:right w:val="none" w:sz="0" w:space="0" w:color="auto"/>
              </w:divBdr>
              <w:divsChild>
                <w:div w:id="1785534741">
                  <w:marLeft w:val="0"/>
                  <w:marRight w:val="0"/>
                  <w:marTop w:val="0"/>
                  <w:marBottom w:val="0"/>
                  <w:divBdr>
                    <w:top w:val="none" w:sz="0" w:space="0" w:color="auto"/>
                    <w:left w:val="none" w:sz="0" w:space="0" w:color="auto"/>
                    <w:bottom w:val="none" w:sz="0" w:space="0" w:color="auto"/>
                    <w:right w:val="none" w:sz="0" w:space="0" w:color="auto"/>
                  </w:divBdr>
                  <w:divsChild>
                    <w:div w:id="2635391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8025195">
              <w:marLeft w:val="0"/>
              <w:marRight w:val="0"/>
              <w:marTop w:val="0"/>
              <w:marBottom w:val="0"/>
              <w:divBdr>
                <w:top w:val="none" w:sz="0" w:space="0" w:color="auto"/>
                <w:left w:val="none" w:sz="0" w:space="0" w:color="auto"/>
                <w:bottom w:val="none" w:sz="0" w:space="0" w:color="auto"/>
                <w:right w:val="none" w:sz="0" w:space="0" w:color="auto"/>
              </w:divBdr>
            </w:div>
          </w:divsChild>
        </w:div>
        <w:div w:id="651447899">
          <w:marLeft w:val="0"/>
          <w:marRight w:val="0"/>
          <w:marTop w:val="0"/>
          <w:marBottom w:val="0"/>
          <w:divBdr>
            <w:top w:val="none" w:sz="0" w:space="0" w:color="auto"/>
            <w:left w:val="none" w:sz="0" w:space="0" w:color="auto"/>
            <w:bottom w:val="none" w:sz="0" w:space="0" w:color="auto"/>
            <w:right w:val="none" w:sz="0" w:space="0" w:color="auto"/>
          </w:divBdr>
        </w:div>
      </w:divsChild>
    </w:div>
    <w:div w:id="191653853">
      <w:bodyDiv w:val="1"/>
      <w:marLeft w:val="0"/>
      <w:marRight w:val="0"/>
      <w:marTop w:val="0"/>
      <w:marBottom w:val="0"/>
      <w:divBdr>
        <w:top w:val="none" w:sz="0" w:space="0" w:color="auto"/>
        <w:left w:val="none" w:sz="0" w:space="0" w:color="auto"/>
        <w:bottom w:val="none" w:sz="0" w:space="0" w:color="auto"/>
        <w:right w:val="none" w:sz="0" w:space="0" w:color="auto"/>
      </w:divBdr>
    </w:div>
    <w:div w:id="192153200">
      <w:bodyDiv w:val="1"/>
      <w:marLeft w:val="0"/>
      <w:marRight w:val="0"/>
      <w:marTop w:val="0"/>
      <w:marBottom w:val="0"/>
      <w:divBdr>
        <w:top w:val="none" w:sz="0" w:space="0" w:color="auto"/>
        <w:left w:val="none" w:sz="0" w:space="0" w:color="auto"/>
        <w:bottom w:val="none" w:sz="0" w:space="0" w:color="auto"/>
        <w:right w:val="none" w:sz="0" w:space="0" w:color="auto"/>
      </w:divBdr>
    </w:div>
    <w:div w:id="192576526">
      <w:bodyDiv w:val="1"/>
      <w:marLeft w:val="0"/>
      <w:marRight w:val="0"/>
      <w:marTop w:val="0"/>
      <w:marBottom w:val="0"/>
      <w:divBdr>
        <w:top w:val="none" w:sz="0" w:space="0" w:color="auto"/>
        <w:left w:val="none" w:sz="0" w:space="0" w:color="auto"/>
        <w:bottom w:val="none" w:sz="0" w:space="0" w:color="auto"/>
        <w:right w:val="none" w:sz="0" w:space="0" w:color="auto"/>
      </w:divBdr>
      <w:divsChild>
        <w:div w:id="252323276">
          <w:marLeft w:val="0"/>
          <w:marRight w:val="0"/>
          <w:marTop w:val="0"/>
          <w:marBottom w:val="0"/>
          <w:divBdr>
            <w:top w:val="none" w:sz="0" w:space="0" w:color="auto"/>
            <w:left w:val="none" w:sz="0" w:space="0" w:color="auto"/>
            <w:bottom w:val="none" w:sz="0" w:space="0" w:color="auto"/>
            <w:right w:val="none" w:sz="0" w:space="0" w:color="auto"/>
          </w:divBdr>
        </w:div>
        <w:div w:id="215627829">
          <w:marLeft w:val="0"/>
          <w:marRight w:val="0"/>
          <w:marTop w:val="0"/>
          <w:marBottom w:val="0"/>
          <w:divBdr>
            <w:top w:val="none" w:sz="0" w:space="0" w:color="auto"/>
            <w:left w:val="none" w:sz="0" w:space="0" w:color="auto"/>
            <w:bottom w:val="none" w:sz="0" w:space="0" w:color="auto"/>
            <w:right w:val="none" w:sz="0" w:space="0" w:color="auto"/>
          </w:divBdr>
        </w:div>
        <w:div w:id="1608846492">
          <w:marLeft w:val="0"/>
          <w:marRight w:val="0"/>
          <w:marTop w:val="0"/>
          <w:marBottom w:val="0"/>
          <w:divBdr>
            <w:top w:val="none" w:sz="0" w:space="0" w:color="auto"/>
            <w:left w:val="none" w:sz="0" w:space="0" w:color="auto"/>
            <w:bottom w:val="none" w:sz="0" w:space="0" w:color="auto"/>
            <w:right w:val="none" w:sz="0" w:space="0" w:color="auto"/>
          </w:divBdr>
        </w:div>
        <w:div w:id="1513757092">
          <w:marLeft w:val="0"/>
          <w:marRight w:val="0"/>
          <w:marTop w:val="0"/>
          <w:marBottom w:val="0"/>
          <w:divBdr>
            <w:top w:val="none" w:sz="0" w:space="0" w:color="auto"/>
            <w:left w:val="none" w:sz="0" w:space="0" w:color="auto"/>
            <w:bottom w:val="none" w:sz="0" w:space="0" w:color="auto"/>
            <w:right w:val="none" w:sz="0" w:space="0" w:color="auto"/>
          </w:divBdr>
        </w:div>
        <w:div w:id="1061713188">
          <w:marLeft w:val="0"/>
          <w:marRight w:val="0"/>
          <w:marTop w:val="0"/>
          <w:marBottom w:val="0"/>
          <w:divBdr>
            <w:top w:val="none" w:sz="0" w:space="0" w:color="auto"/>
            <w:left w:val="none" w:sz="0" w:space="0" w:color="auto"/>
            <w:bottom w:val="none" w:sz="0" w:space="0" w:color="auto"/>
            <w:right w:val="none" w:sz="0" w:space="0" w:color="auto"/>
          </w:divBdr>
        </w:div>
        <w:div w:id="179203915">
          <w:marLeft w:val="0"/>
          <w:marRight w:val="0"/>
          <w:marTop w:val="0"/>
          <w:marBottom w:val="0"/>
          <w:divBdr>
            <w:top w:val="none" w:sz="0" w:space="0" w:color="auto"/>
            <w:left w:val="none" w:sz="0" w:space="0" w:color="auto"/>
            <w:bottom w:val="none" w:sz="0" w:space="0" w:color="auto"/>
            <w:right w:val="none" w:sz="0" w:space="0" w:color="auto"/>
          </w:divBdr>
        </w:div>
        <w:div w:id="1069498221">
          <w:marLeft w:val="0"/>
          <w:marRight w:val="0"/>
          <w:marTop w:val="0"/>
          <w:marBottom w:val="0"/>
          <w:divBdr>
            <w:top w:val="none" w:sz="0" w:space="0" w:color="auto"/>
            <w:left w:val="none" w:sz="0" w:space="0" w:color="auto"/>
            <w:bottom w:val="none" w:sz="0" w:space="0" w:color="auto"/>
            <w:right w:val="none" w:sz="0" w:space="0" w:color="auto"/>
          </w:divBdr>
        </w:div>
        <w:div w:id="1161240282">
          <w:marLeft w:val="0"/>
          <w:marRight w:val="0"/>
          <w:marTop w:val="0"/>
          <w:marBottom w:val="0"/>
          <w:divBdr>
            <w:top w:val="none" w:sz="0" w:space="0" w:color="auto"/>
            <w:left w:val="none" w:sz="0" w:space="0" w:color="auto"/>
            <w:bottom w:val="none" w:sz="0" w:space="0" w:color="auto"/>
            <w:right w:val="none" w:sz="0" w:space="0" w:color="auto"/>
          </w:divBdr>
        </w:div>
        <w:div w:id="365328851">
          <w:marLeft w:val="0"/>
          <w:marRight w:val="0"/>
          <w:marTop w:val="0"/>
          <w:marBottom w:val="0"/>
          <w:divBdr>
            <w:top w:val="none" w:sz="0" w:space="0" w:color="auto"/>
            <w:left w:val="none" w:sz="0" w:space="0" w:color="auto"/>
            <w:bottom w:val="none" w:sz="0" w:space="0" w:color="auto"/>
            <w:right w:val="none" w:sz="0" w:space="0" w:color="auto"/>
          </w:divBdr>
        </w:div>
        <w:div w:id="1321544035">
          <w:marLeft w:val="0"/>
          <w:marRight w:val="0"/>
          <w:marTop w:val="0"/>
          <w:marBottom w:val="0"/>
          <w:divBdr>
            <w:top w:val="none" w:sz="0" w:space="0" w:color="auto"/>
            <w:left w:val="none" w:sz="0" w:space="0" w:color="auto"/>
            <w:bottom w:val="none" w:sz="0" w:space="0" w:color="auto"/>
            <w:right w:val="none" w:sz="0" w:space="0" w:color="auto"/>
          </w:divBdr>
        </w:div>
        <w:div w:id="1287813676">
          <w:marLeft w:val="0"/>
          <w:marRight w:val="0"/>
          <w:marTop w:val="0"/>
          <w:marBottom w:val="0"/>
          <w:divBdr>
            <w:top w:val="none" w:sz="0" w:space="0" w:color="auto"/>
            <w:left w:val="none" w:sz="0" w:space="0" w:color="auto"/>
            <w:bottom w:val="none" w:sz="0" w:space="0" w:color="auto"/>
            <w:right w:val="none" w:sz="0" w:space="0" w:color="auto"/>
          </w:divBdr>
        </w:div>
        <w:div w:id="508058325">
          <w:marLeft w:val="0"/>
          <w:marRight w:val="0"/>
          <w:marTop w:val="0"/>
          <w:marBottom w:val="0"/>
          <w:divBdr>
            <w:top w:val="none" w:sz="0" w:space="0" w:color="auto"/>
            <w:left w:val="none" w:sz="0" w:space="0" w:color="auto"/>
            <w:bottom w:val="none" w:sz="0" w:space="0" w:color="auto"/>
            <w:right w:val="none" w:sz="0" w:space="0" w:color="auto"/>
          </w:divBdr>
        </w:div>
        <w:div w:id="1060710513">
          <w:marLeft w:val="0"/>
          <w:marRight w:val="0"/>
          <w:marTop w:val="0"/>
          <w:marBottom w:val="0"/>
          <w:divBdr>
            <w:top w:val="none" w:sz="0" w:space="0" w:color="auto"/>
            <w:left w:val="none" w:sz="0" w:space="0" w:color="auto"/>
            <w:bottom w:val="none" w:sz="0" w:space="0" w:color="auto"/>
            <w:right w:val="none" w:sz="0" w:space="0" w:color="auto"/>
          </w:divBdr>
        </w:div>
        <w:div w:id="179202341">
          <w:marLeft w:val="0"/>
          <w:marRight w:val="0"/>
          <w:marTop w:val="0"/>
          <w:marBottom w:val="0"/>
          <w:divBdr>
            <w:top w:val="none" w:sz="0" w:space="0" w:color="auto"/>
            <w:left w:val="none" w:sz="0" w:space="0" w:color="auto"/>
            <w:bottom w:val="none" w:sz="0" w:space="0" w:color="auto"/>
            <w:right w:val="none" w:sz="0" w:space="0" w:color="auto"/>
          </w:divBdr>
        </w:div>
        <w:div w:id="1755206177">
          <w:marLeft w:val="0"/>
          <w:marRight w:val="0"/>
          <w:marTop w:val="0"/>
          <w:marBottom w:val="0"/>
          <w:divBdr>
            <w:top w:val="none" w:sz="0" w:space="0" w:color="auto"/>
            <w:left w:val="none" w:sz="0" w:space="0" w:color="auto"/>
            <w:bottom w:val="none" w:sz="0" w:space="0" w:color="auto"/>
            <w:right w:val="none" w:sz="0" w:space="0" w:color="auto"/>
          </w:divBdr>
        </w:div>
        <w:div w:id="1628733099">
          <w:marLeft w:val="0"/>
          <w:marRight w:val="0"/>
          <w:marTop w:val="0"/>
          <w:marBottom w:val="0"/>
          <w:divBdr>
            <w:top w:val="none" w:sz="0" w:space="0" w:color="auto"/>
            <w:left w:val="none" w:sz="0" w:space="0" w:color="auto"/>
            <w:bottom w:val="none" w:sz="0" w:space="0" w:color="auto"/>
            <w:right w:val="none" w:sz="0" w:space="0" w:color="auto"/>
          </w:divBdr>
        </w:div>
        <w:div w:id="283121769">
          <w:marLeft w:val="0"/>
          <w:marRight w:val="0"/>
          <w:marTop w:val="0"/>
          <w:marBottom w:val="0"/>
          <w:divBdr>
            <w:top w:val="none" w:sz="0" w:space="0" w:color="auto"/>
            <w:left w:val="none" w:sz="0" w:space="0" w:color="auto"/>
            <w:bottom w:val="none" w:sz="0" w:space="0" w:color="auto"/>
            <w:right w:val="none" w:sz="0" w:space="0" w:color="auto"/>
          </w:divBdr>
        </w:div>
        <w:div w:id="240915010">
          <w:marLeft w:val="0"/>
          <w:marRight w:val="0"/>
          <w:marTop w:val="0"/>
          <w:marBottom w:val="0"/>
          <w:divBdr>
            <w:top w:val="none" w:sz="0" w:space="0" w:color="auto"/>
            <w:left w:val="none" w:sz="0" w:space="0" w:color="auto"/>
            <w:bottom w:val="none" w:sz="0" w:space="0" w:color="auto"/>
            <w:right w:val="none" w:sz="0" w:space="0" w:color="auto"/>
          </w:divBdr>
        </w:div>
        <w:div w:id="1996912926">
          <w:marLeft w:val="0"/>
          <w:marRight w:val="0"/>
          <w:marTop w:val="0"/>
          <w:marBottom w:val="0"/>
          <w:divBdr>
            <w:top w:val="none" w:sz="0" w:space="0" w:color="auto"/>
            <w:left w:val="none" w:sz="0" w:space="0" w:color="auto"/>
            <w:bottom w:val="none" w:sz="0" w:space="0" w:color="auto"/>
            <w:right w:val="none" w:sz="0" w:space="0" w:color="auto"/>
          </w:divBdr>
        </w:div>
        <w:div w:id="483082801">
          <w:marLeft w:val="0"/>
          <w:marRight w:val="0"/>
          <w:marTop w:val="0"/>
          <w:marBottom w:val="0"/>
          <w:divBdr>
            <w:top w:val="none" w:sz="0" w:space="0" w:color="auto"/>
            <w:left w:val="none" w:sz="0" w:space="0" w:color="auto"/>
            <w:bottom w:val="none" w:sz="0" w:space="0" w:color="auto"/>
            <w:right w:val="none" w:sz="0" w:space="0" w:color="auto"/>
          </w:divBdr>
        </w:div>
        <w:div w:id="1821800199">
          <w:marLeft w:val="0"/>
          <w:marRight w:val="0"/>
          <w:marTop w:val="0"/>
          <w:marBottom w:val="0"/>
          <w:divBdr>
            <w:top w:val="none" w:sz="0" w:space="0" w:color="auto"/>
            <w:left w:val="none" w:sz="0" w:space="0" w:color="auto"/>
            <w:bottom w:val="none" w:sz="0" w:space="0" w:color="auto"/>
            <w:right w:val="none" w:sz="0" w:space="0" w:color="auto"/>
          </w:divBdr>
        </w:div>
        <w:div w:id="1923758061">
          <w:marLeft w:val="0"/>
          <w:marRight w:val="0"/>
          <w:marTop w:val="0"/>
          <w:marBottom w:val="0"/>
          <w:divBdr>
            <w:top w:val="none" w:sz="0" w:space="0" w:color="auto"/>
            <w:left w:val="none" w:sz="0" w:space="0" w:color="auto"/>
            <w:bottom w:val="none" w:sz="0" w:space="0" w:color="auto"/>
            <w:right w:val="none" w:sz="0" w:space="0" w:color="auto"/>
          </w:divBdr>
        </w:div>
        <w:div w:id="470051604">
          <w:marLeft w:val="0"/>
          <w:marRight w:val="0"/>
          <w:marTop w:val="0"/>
          <w:marBottom w:val="0"/>
          <w:divBdr>
            <w:top w:val="none" w:sz="0" w:space="0" w:color="auto"/>
            <w:left w:val="none" w:sz="0" w:space="0" w:color="auto"/>
            <w:bottom w:val="none" w:sz="0" w:space="0" w:color="auto"/>
            <w:right w:val="none" w:sz="0" w:space="0" w:color="auto"/>
          </w:divBdr>
        </w:div>
        <w:div w:id="1946107246">
          <w:marLeft w:val="0"/>
          <w:marRight w:val="0"/>
          <w:marTop w:val="0"/>
          <w:marBottom w:val="0"/>
          <w:divBdr>
            <w:top w:val="none" w:sz="0" w:space="0" w:color="auto"/>
            <w:left w:val="none" w:sz="0" w:space="0" w:color="auto"/>
            <w:bottom w:val="none" w:sz="0" w:space="0" w:color="auto"/>
            <w:right w:val="none" w:sz="0" w:space="0" w:color="auto"/>
          </w:divBdr>
        </w:div>
        <w:div w:id="1244879084">
          <w:marLeft w:val="0"/>
          <w:marRight w:val="0"/>
          <w:marTop w:val="0"/>
          <w:marBottom w:val="0"/>
          <w:divBdr>
            <w:top w:val="none" w:sz="0" w:space="0" w:color="auto"/>
            <w:left w:val="none" w:sz="0" w:space="0" w:color="auto"/>
            <w:bottom w:val="none" w:sz="0" w:space="0" w:color="auto"/>
            <w:right w:val="none" w:sz="0" w:space="0" w:color="auto"/>
          </w:divBdr>
        </w:div>
        <w:div w:id="2038311227">
          <w:marLeft w:val="0"/>
          <w:marRight w:val="0"/>
          <w:marTop w:val="0"/>
          <w:marBottom w:val="0"/>
          <w:divBdr>
            <w:top w:val="none" w:sz="0" w:space="0" w:color="auto"/>
            <w:left w:val="none" w:sz="0" w:space="0" w:color="auto"/>
            <w:bottom w:val="none" w:sz="0" w:space="0" w:color="auto"/>
            <w:right w:val="none" w:sz="0" w:space="0" w:color="auto"/>
          </w:divBdr>
        </w:div>
        <w:div w:id="1549141796">
          <w:marLeft w:val="0"/>
          <w:marRight w:val="0"/>
          <w:marTop w:val="0"/>
          <w:marBottom w:val="0"/>
          <w:divBdr>
            <w:top w:val="none" w:sz="0" w:space="0" w:color="auto"/>
            <w:left w:val="none" w:sz="0" w:space="0" w:color="auto"/>
            <w:bottom w:val="none" w:sz="0" w:space="0" w:color="auto"/>
            <w:right w:val="none" w:sz="0" w:space="0" w:color="auto"/>
          </w:divBdr>
        </w:div>
        <w:div w:id="2095276375">
          <w:marLeft w:val="0"/>
          <w:marRight w:val="0"/>
          <w:marTop w:val="0"/>
          <w:marBottom w:val="0"/>
          <w:divBdr>
            <w:top w:val="none" w:sz="0" w:space="0" w:color="auto"/>
            <w:left w:val="none" w:sz="0" w:space="0" w:color="auto"/>
            <w:bottom w:val="none" w:sz="0" w:space="0" w:color="auto"/>
            <w:right w:val="none" w:sz="0" w:space="0" w:color="auto"/>
          </w:divBdr>
        </w:div>
        <w:div w:id="1586962604">
          <w:marLeft w:val="0"/>
          <w:marRight w:val="0"/>
          <w:marTop w:val="0"/>
          <w:marBottom w:val="0"/>
          <w:divBdr>
            <w:top w:val="none" w:sz="0" w:space="0" w:color="auto"/>
            <w:left w:val="none" w:sz="0" w:space="0" w:color="auto"/>
            <w:bottom w:val="none" w:sz="0" w:space="0" w:color="auto"/>
            <w:right w:val="none" w:sz="0" w:space="0" w:color="auto"/>
          </w:divBdr>
        </w:div>
        <w:div w:id="151482557">
          <w:marLeft w:val="0"/>
          <w:marRight w:val="0"/>
          <w:marTop w:val="0"/>
          <w:marBottom w:val="0"/>
          <w:divBdr>
            <w:top w:val="none" w:sz="0" w:space="0" w:color="auto"/>
            <w:left w:val="none" w:sz="0" w:space="0" w:color="auto"/>
            <w:bottom w:val="none" w:sz="0" w:space="0" w:color="auto"/>
            <w:right w:val="none" w:sz="0" w:space="0" w:color="auto"/>
          </w:divBdr>
        </w:div>
        <w:div w:id="638342481">
          <w:marLeft w:val="0"/>
          <w:marRight w:val="0"/>
          <w:marTop w:val="0"/>
          <w:marBottom w:val="0"/>
          <w:divBdr>
            <w:top w:val="none" w:sz="0" w:space="0" w:color="auto"/>
            <w:left w:val="none" w:sz="0" w:space="0" w:color="auto"/>
            <w:bottom w:val="none" w:sz="0" w:space="0" w:color="auto"/>
            <w:right w:val="none" w:sz="0" w:space="0" w:color="auto"/>
          </w:divBdr>
        </w:div>
        <w:div w:id="466120732">
          <w:marLeft w:val="0"/>
          <w:marRight w:val="0"/>
          <w:marTop w:val="0"/>
          <w:marBottom w:val="0"/>
          <w:divBdr>
            <w:top w:val="none" w:sz="0" w:space="0" w:color="auto"/>
            <w:left w:val="none" w:sz="0" w:space="0" w:color="auto"/>
            <w:bottom w:val="none" w:sz="0" w:space="0" w:color="auto"/>
            <w:right w:val="none" w:sz="0" w:space="0" w:color="auto"/>
          </w:divBdr>
        </w:div>
        <w:div w:id="2053529676">
          <w:marLeft w:val="0"/>
          <w:marRight w:val="0"/>
          <w:marTop w:val="0"/>
          <w:marBottom w:val="0"/>
          <w:divBdr>
            <w:top w:val="none" w:sz="0" w:space="0" w:color="auto"/>
            <w:left w:val="none" w:sz="0" w:space="0" w:color="auto"/>
            <w:bottom w:val="none" w:sz="0" w:space="0" w:color="auto"/>
            <w:right w:val="none" w:sz="0" w:space="0" w:color="auto"/>
          </w:divBdr>
        </w:div>
        <w:div w:id="1899704688">
          <w:marLeft w:val="0"/>
          <w:marRight w:val="0"/>
          <w:marTop w:val="0"/>
          <w:marBottom w:val="0"/>
          <w:divBdr>
            <w:top w:val="none" w:sz="0" w:space="0" w:color="auto"/>
            <w:left w:val="none" w:sz="0" w:space="0" w:color="auto"/>
            <w:bottom w:val="none" w:sz="0" w:space="0" w:color="auto"/>
            <w:right w:val="none" w:sz="0" w:space="0" w:color="auto"/>
          </w:divBdr>
        </w:div>
        <w:div w:id="485437170">
          <w:marLeft w:val="0"/>
          <w:marRight w:val="0"/>
          <w:marTop w:val="0"/>
          <w:marBottom w:val="0"/>
          <w:divBdr>
            <w:top w:val="none" w:sz="0" w:space="0" w:color="auto"/>
            <w:left w:val="none" w:sz="0" w:space="0" w:color="auto"/>
            <w:bottom w:val="none" w:sz="0" w:space="0" w:color="auto"/>
            <w:right w:val="none" w:sz="0" w:space="0" w:color="auto"/>
          </w:divBdr>
        </w:div>
        <w:div w:id="2094472278">
          <w:marLeft w:val="0"/>
          <w:marRight w:val="0"/>
          <w:marTop w:val="0"/>
          <w:marBottom w:val="0"/>
          <w:divBdr>
            <w:top w:val="none" w:sz="0" w:space="0" w:color="auto"/>
            <w:left w:val="none" w:sz="0" w:space="0" w:color="auto"/>
            <w:bottom w:val="none" w:sz="0" w:space="0" w:color="auto"/>
            <w:right w:val="none" w:sz="0" w:space="0" w:color="auto"/>
          </w:divBdr>
        </w:div>
        <w:div w:id="296032103">
          <w:marLeft w:val="0"/>
          <w:marRight w:val="0"/>
          <w:marTop w:val="0"/>
          <w:marBottom w:val="0"/>
          <w:divBdr>
            <w:top w:val="none" w:sz="0" w:space="0" w:color="auto"/>
            <w:left w:val="none" w:sz="0" w:space="0" w:color="auto"/>
            <w:bottom w:val="none" w:sz="0" w:space="0" w:color="auto"/>
            <w:right w:val="none" w:sz="0" w:space="0" w:color="auto"/>
          </w:divBdr>
        </w:div>
        <w:div w:id="1818182501">
          <w:marLeft w:val="0"/>
          <w:marRight w:val="0"/>
          <w:marTop w:val="0"/>
          <w:marBottom w:val="0"/>
          <w:divBdr>
            <w:top w:val="none" w:sz="0" w:space="0" w:color="auto"/>
            <w:left w:val="none" w:sz="0" w:space="0" w:color="auto"/>
            <w:bottom w:val="none" w:sz="0" w:space="0" w:color="auto"/>
            <w:right w:val="none" w:sz="0" w:space="0" w:color="auto"/>
          </w:divBdr>
        </w:div>
        <w:div w:id="268900770">
          <w:marLeft w:val="0"/>
          <w:marRight w:val="0"/>
          <w:marTop w:val="0"/>
          <w:marBottom w:val="0"/>
          <w:divBdr>
            <w:top w:val="none" w:sz="0" w:space="0" w:color="auto"/>
            <w:left w:val="none" w:sz="0" w:space="0" w:color="auto"/>
            <w:bottom w:val="none" w:sz="0" w:space="0" w:color="auto"/>
            <w:right w:val="none" w:sz="0" w:space="0" w:color="auto"/>
          </w:divBdr>
        </w:div>
        <w:div w:id="1581521152">
          <w:marLeft w:val="0"/>
          <w:marRight w:val="0"/>
          <w:marTop w:val="0"/>
          <w:marBottom w:val="0"/>
          <w:divBdr>
            <w:top w:val="none" w:sz="0" w:space="0" w:color="auto"/>
            <w:left w:val="none" w:sz="0" w:space="0" w:color="auto"/>
            <w:bottom w:val="none" w:sz="0" w:space="0" w:color="auto"/>
            <w:right w:val="none" w:sz="0" w:space="0" w:color="auto"/>
          </w:divBdr>
        </w:div>
        <w:div w:id="451945814">
          <w:marLeft w:val="0"/>
          <w:marRight w:val="0"/>
          <w:marTop w:val="0"/>
          <w:marBottom w:val="0"/>
          <w:divBdr>
            <w:top w:val="none" w:sz="0" w:space="0" w:color="auto"/>
            <w:left w:val="none" w:sz="0" w:space="0" w:color="auto"/>
            <w:bottom w:val="none" w:sz="0" w:space="0" w:color="auto"/>
            <w:right w:val="none" w:sz="0" w:space="0" w:color="auto"/>
          </w:divBdr>
        </w:div>
        <w:div w:id="1628077783">
          <w:marLeft w:val="0"/>
          <w:marRight w:val="0"/>
          <w:marTop w:val="0"/>
          <w:marBottom w:val="0"/>
          <w:divBdr>
            <w:top w:val="none" w:sz="0" w:space="0" w:color="auto"/>
            <w:left w:val="none" w:sz="0" w:space="0" w:color="auto"/>
            <w:bottom w:val="none" w:sz="0" w:space="0" w:color="auto"/>
            <w:right w:val="none" w:sz="0" w:space="0" w:color="auto"/>
          </w:divBdr>
        </w:div>
        <w:div w:id="588121258">
          <w:marLeft w:val="0"/>
          <w:marRight w:val="0"/>
          <w:marTop w:val="0"/>
          <w:marBottom w:val="0"/>
          <w:divBdr>
            <w:top w:val="none" w:sz="0" w:space="0" w:color="auto"/>
            <w:left w:val="none" w:sz="0" w:space="0" w:color="auto"/>
            <w:bottom w:val="none" w:sz="0" w:space="0" w:color="auto"/>
            <w:right w:val="none" w:sz="0" w:space="0" w:color="auto"/>
          </w:divBdr>
        </w:div>
        <w:div w:id="14305729">
          <w:marLeft w:val="0"/>
          <w:marRight w:val="0"/>
          <w:marTop w:val="0"/>
          <w:marBottom w:val="0"/>
          <w:divBdr>
            <w:top w:val="none" w:sz="0" w:space="0" w:color="auto"/>
            <w:left w:val="none" w:sz="0" w:space="0" w:color="auto"/>
            <w:bottom w:val="none" w:sz="0" w:space="0" w:color="auto"/>
            <w:right w:val="none" w:sz="0" w:space="0" w:color="auto"/>
          </w:divBdr>
        </w:div>
        <w:div w:id="482359754">
          <w:marLeft w:val="0"/>
          <w:marRight w:val="0"/>
          <w:marTop w:val="0"/>
          <w:marBottom w:val="0"/>
          <w:divBdr>
            <w:top w:val="none" w:sz="0" w:space="0" w:color="auto"/>
            <w:left w:val="none" w:sz="0" w:space="0" w:color="auto"/>
            <w:bottom w:val="none" w:sz="0" w:space="0" w:color="auto"/>
            <w:right w:val="none" w:sz="0" w:space="0" w:color="auto"/>
          </w:divBdr>
        </w:div>
        <w:div w:id="316149672">
          <w:marLeft w:val="0"/>
          <w:marRight w:val="0"/>
          <w:marTop w:val="0"/>
          <w:marBottom w:val="0"/>
          <w:divBdr>
            <w:top w:val="none" w:sz="0" w:space="0" w:color="auto"/>
            <w:left w:val="none" w:sz="0" w:space="0" w:color="auto"/>
            <w:bottom w:val="none" w:sz="0" w:space="0" w:color="auto"/>
            <w:right w:val="none" w:sz="0" w:space="0" w:color="auto"/>
          </w:divBdr>
        </w:div>
        <w:div w:id="606232199">
          <w:marLeft w:val="0"/>
          <w:marRight w:val="0"/>
          <w:marTop w:val="0"/>
          <w:marBottom w:val="0"/>
          <w:divBdr>
            <w:top w:val="none" w:sz="0" w:space="0" w:color="auto"/>
            <w:left w:val="none" w:sz="0" w:space="0" w:color="auto"/>
            <w:bottom w:val="none" w:sz="0" w:space="0" w:color="auto"/>
            <w:right w:val="none" w:sz="0" w:space="0" w:color="auto"/>
          </w:divBdr>
        </w:div>
        <w:div w:id="285157284">
          <w:marLeft w:val="0"/>
          <w:marRight w:val="0"/>
          <w:marTop w:val="0"/>
          <w:marBottom w:val="0"/>
          <w:divBdr>
            <w:top w:val="none" w:sz="0" w:space="0" w:color="auto"/>
            <w:left w:val="none" w:sz="0" w:space="0" w:color="auto"/>
            <w:bottom w:val="none" w:sz="0" w:space="0" w:color="auto"/>
            <w:right w:val="none" w:sz="0" w:space="0" w:color="auto"/>
          </w:divBdr>
        </w:div>
        <w:div w:id="1532067132">
          <w:marLeft w:val="0"/>
          <w:marRight w:val="0"/>
          <w:marTop w:val="0"/>
          <w:marBottom w:val="0"/>
          <w:divBdr>
            <w:top w:val="none" w:sz="0" w:space="0" w:color="auto"/>
            <w:left w:val="none" w:sz="0" w:space="0" w:color="auto"/>
            <w:bottom w:val="none" w:sz="0" w:space="0" w:color="auto"/>
            <w:right w:val="none" w:sz="0" w:space="0" w:color="auto"/>
          </w:divBdr>
        </w:div>
        <w:div w:id="85227452">
          <w:marLeft w:val="0"/>
          <w:marRight w:val="0"/>
          <w:marTop w:val="0"/>
          <w:marBottom w:val="0"/>
          <w:divBdr>
            <w:top w:val="none" w:sz="0" w:space="0" w:color="auto"/>
            <w:left w:val="none" w:sz="0" w:space="0" w:color="auto"/>
            <w:bottom w:val="none" w:sz="0" w:space="0" w:color="auto"/>
            <w:right w:val="none" w:sz="0" w:space="0" w:color="auto"/>
          </w:divBdr>
        </w:div>
        <w:div w:id="461701199">
          <w:marLeft w:val="0"/>
          <w:marRight w:val="0"/>
          <w:marTop w:val="0"/>
          <w:marBottom w:val="0"/>
          <w:divBdr>
            <w:top w:val="none" w:sz="0" w:space="0" w:color="auto"/>
            <w:left w:val="none" w:sz="0" w:space="0" w:color="auto"/>
            <w:bottom w:val="none" w:sz="0" w:space="0" w:color="auto"/>
            <w:right w:val="none" w:sz="0" w:space="0" w:color="auto"/>
          </w:divBdr>
        </w:div>
        <w:div w:id="1668746203">
          <w:marLeft w:val="0"/>
          <w:marRight w:val="0"/>
          <w:marTop w:val="0"/>
          <w:marBottom w:val="0"/>
          <w:divBdr>
            <w:top w:val="none" w:sz="0" w:space="0" w:color="auto"/>
            <w:left w:val="none" w:sz="0" w:space="0" w:color="auto"/>
            <w:bottom w:val="none" w:sz="0" w:space="0" w:color="auto"/>
            <w:right w:val="none" w:sz="0" w:space="0" w:color="auto"/>
          </w:divBdr>
        </w:div>
        <w:div w:id="1520394651">
          <w:marLeft w:val="0"/>
          <w:marRight w:val="0"/>
          <w:marTop w:val="0"/>
          <w:marBottom w:val="0"/>
          <w:divBdr>
            <w:top w:val="none" w:sz="0" w:space="0" w:color="auto"/>
            <w:left w:val="none" w:sz="0" w:space="0" w:color="auto"/>
            <w:bottom w:val="none" w:sz="0" w:space="0" w:color="auto"/>
            <w:right w:val="none" w:sz="0" w:space="0" w:color="auto"/>
          </w:divBdr>
        </w:div>
        <w:div w:id="582446274">
          <w:marLeft w:val="0"/>
          <w:marRight w:val="0"/>
          <w:marTop w:val="0"/>
          <w:marBottom w:val="0"/>
          <w:divBdr>
            <w:top w:val="none" w:sz="0" w:space="0" w:color="auto"/>
            <w:left w:val="none" w:sz="0" w:space="0" w:color="auto"/>
            <w:bottom w:val="none" w:sz="0" w:space="0" w:color="auto"/>
            <w:right w:val="none" w:sz="0" w:space="0" w:color="auto"/>
          </w:divBdr>
        </w:div>
        <w:div w:id="2085952949">
          <w:marLeft w:val="0"/>
          <w:marRight w:val="0"/>
          <w:marTop w:val="0"/>
          <w:marBottom w:val="0"/>
          <w:divBdr>
            <w:top w:val="none" w:sz="0" w:space="0" w:color="auto"/>
            <w:left w:val="none" w:sz="0" w:space="0" w:color="auto"/>
            <w:bottom w:val="none" w:sz="0" w:space="0" w:color="auto"/>
            <w:right w:val="none" w:sz="0" w:space="0" w:color="auto"/>
          </w:divBdr>
        </w:div>
        <w:div w:id="1103384858">
          <w:marLeft w:val="0"/>
          <w:marRight w:val="0"/>
          <w:marTop w:val="0"/>
          <w:marBottom w:val="0"/>
          <w:divBdr>
            <w:top w:val="none" w:sz="0" w:space="0" w:color="auto"/>
            <w:left w:val="none" w:sz="0" w:space="0" w:color="auto"/>
            <w:bottom w:val="none" w:sz="0" w:space="0" w:color="auto"/>
            <w:right w:val="none" w:sz="0" w:space="0" w:color="auto"/>
          </w:divBdr>
        </w:div>
        <w:div w:id="2145734235">
          <w:marLeft w:val="0"/>
          <w:marRight w:val="0"/>
          <w:marTop w:val="0"/>
          <w:marBottom w:val="0"/>
          <w:divBdr>
            <w:top w:val="none" w:sz="0" w:space="0" w:color="auto"/>
            <w:left w:val="none" w:sz="0" w:space="0" w:color="auto"/>
            <w:bottom w:val="none" w:sz="0" w:space="0" w:color="auto"/>
            <w:right w:val="none" w:sz="0" w:space="0" w:color="auto"/>
          </w:divBdr>
        </w:div>
        <w:div w:id="714082120">
          <w:marLeft w:val="0"/>
          <w:marRight w:val="0"/>
          <w:marTop w:val="0"/>
          <w:marBottom w:val="0"/>
          <w:divBdr>
            <w:top w:val="none" w:sz="0" w:space="0" w:color="auto"/>
            <w:left w:val="none" w:sz="0" w:space="0" w:color="auto"/>
            <w:bottom w:val="none" w:sz="0" w:space="0" w:color="auto"/>
            <w:right w:val="none" w:sz="0" w:space="0" w:color="auto"/>
          </w:divBdr>
        </w:div>
        <w:div w:id="1628703600">
          <w:marLeft w:val="0"/>
          <w:marRight w:val="0"/>
          <w:marTop w:val="0"/>
          <w:marBottom w:val="0"/>
          <w:divBdr>
            <w:top w:val="none" w:sz="0" w:space="0" w:color="auto"/>
            <w:left w:val="none" w:sz="0" w:space="0" w:color="auto"/>
            <w:bottom w:val="none" w:sz="0" w:space="0" w:color="auto"/>
            <w:right w:val="none" w:sz="0" w:space="0" w:color="auto"/>
          </w:divBdr>
        </w:div>
        <w:div w:id="1526364381">
          <w:marLeft w:val="0"/>
          <w:marRight w:val="0"/>
          <w:marTop w:val="0"/>
          <w:marBottom w:val="0"/>
          <w:divBdr>
            <w:top w:val="none" w:sz="0" w:space="0" w:color="auto"/>
            <w:left w:val="none" w:sz="0" w:space="0" w:color="auto"/>
            <w:bottom w:val="none" w:sz="0" w:space="0" w:color="auto"/>
            <w:right w:val="none" w:sz="0" w:space="0" w:color="auto"/>
          </w:divBdr>
        </w:div>
        <w:div w:id="1545603169">
          <w:marLeft w:val="0"/>
          <w:marRight w:val="0"/>
          <w:marTop w:val="0"/>
          <w:marBottom w:val="0"/>
          <w:divBdr>
            <w:top w:val="none" w:sz="0" w:space="0" w:color="auto"/>
            <w:left w:val="none" w:sz="0" w:space="0" w:color="auto"/>
            <w:bottom w:val="none" w:sz="0" w:space="0" w:color="auto"/>
            <w:right w:val="none" w:sz="0" w:space="0" w:color="auto"/>
          </w:divBdr>
        </w:div>
        <w:div w:id="1869641491">
          <w:marLeft w:val="0"/>
          <w:marRight w:val="0"/>
          <w:marTop w:val="0"/>
          <w:marBottom w:val="0"/>
          <w:divBdr>
            <w:top w:val="none" w:sz="0" w:space="0" w:color="auto"/>
            <w:left w:val="none" w:sz="0" w:space="0" w:color="auto"/>
            <w:bottom w:val="none" w:sz="0" w:space="0" w:color="auto"/>
            <w:right w:val="none" w:sz="0" w:space="0" w:color="auto"/>
          </w:divBdr>
        </w:div>
        <w:div w:id="977412797">
          <w:marLeft w:val="0"/>
          <w:marRight w:val="0"/>
          <w:marTop w:val="0"/>
          <w:marBottom w:val="0"/>
          <w:divBdr>
            <w:top w:val="none" w:sz="0" w:space="0" w:color="auto"/>
            <w:left w:val="none" w:sz="0" w:space="0" w:color="auto"/>
            <w:bottom w:val="none" w:sz="0" w:space="0" w:color="auto"/>
            <w:right w:val="none" w:sz="0" w:space="0" w:color="auto"/>
          </w:divBdr>
        </w:div>
        <w:div w:id="1065297313">
          <w:marLeft w:val="0"/>
          <w:marRight w:val="0"/>
          <w:marTop w:val="0"/>
          <w:marBottom w:val="0"/>
          <w:divBdr>
            <w:top w:val="none" w:sz="0" w:space="0" w:color="auto"/>
            <w:left w:val="none" w:sz="0" w:space="0" w:color="auto"/>
            <w:bottom w:val="none" w:sz="0" w:space="0" w:color="auto"/>
            <w:right w:val="none" w:sz="0" w:space="0" w:color="auto"/>
          </w:divBdr>
        </w:div>
        <w:div w:id="806051298">
          <w:marLeft w:val="0"/>
          <w:marRight w:val="0"/>
          <w:marTop w:val="0"/>
          <w:marBottom w:val="0"/>
          <w:divBdr>
            <w:top w:val="none" w:sz="0" w:space="0" w:color="auto"/>
            <w:left w:val="none" w:sz="0" w:space="0" w:color="auto"/>
            <w:bottom w:val="none" w:sz="0" w:space="0" w:color="auto"/>
            <w:right w:val="none" w:sz="0" w:space="0" w:color="auto"/>
          </w:divBdr>
        </w:div>
        <w:div w:id="1272515842">
          <w:marLeft w:val="0"/>
          <w:marRight w:val="0"/>
          <w:marTop w:val="0"/>
          <w:marBottom w:val="0"/>
          <w:divBdr>
            <w:top w:val="none" w:sz="0" w:space="0" w:color="auto"/>
            <w:left w:val="none" w:sz="0" w:space="0" w:color="auto"/>
            <w:bottom w:val="none" w:sz="0" w:space="0" w:color="auto"/>
            <w:right w:val="none" w:sz="0" w:space="0" w:color="auto"/>
          </w:divBdr>
        </w:div>
        <w:div w:id="62333708">
          <w:marLeft w:val="0"/>
          <w:marRight w:val="0"/>
          <w:marTop w:val="0"/>
          <w:marBottom w:val="0"/>
          <w:divBdr>
            <w:top w:val="none" w:sz="0" w:space="0" w:color="auto"/>
            <w:left w:val="none" w:sz="0" w:space="0" w:color="auto"/>
            <w:bottom w:val="none" w:sz="0" w:space="0" w:color="auto"/>
            <w:right w:val="none" w:sz="0" w:space="0" w:color="auto"/>
          </w:divBdr>
        </w:div>
        <w:div w:id="632366813">
          <w:marLeft w:val="0"/>
          <w:marRight w:val="0"/>
          <w:marTop w:val="0"/>
          <w:marBottom w:val="0"/>
          <w:divBdr>
            <w:top w:val="none" w:sz="0" w:space="0" w:color="auto"/>
            <w:left w:val="none" w:sz="0" w:space="0" w:color="auto"/>
            <w:bottom w:val="none" w:sz="0" w:space="0" w:color="auto"/>
            <w:right w:val="none" w:sz="0" w:space="0" w:color="auto"/>
          </w:divBdr>
        </w:div>
        <w:div w:id="1987200252">
          <w:marLeft w:val="0"/>
          <w:marRight w:val="0"/>
          <w:marTop w:val="0"/>
          <w:marBottom w:val="0"/>
          <w:divBdr>
            <w:top w:val="none" w:sz="0" w:space="0" w:color="auto"/>
            <w:left w:val="none" w:sz="0" w:space="0" w:color="auto"/>
            <w:bottom w:val="none" w:sz="0" w:space="0" w:color="auto"/>
            <w:right w:val="none" w:sz="0" w:space="0" w:color="auto"/>
          </w:divBdr>
        </w:div>
        <w:div w:id="465660096">
          <w:marLeft w:val="0"/>
          <w:marRight w:val="0"/>
          <w:marTop w:val="0"/>
          <w:marBottom w:val="0"/>
          <w:divBdr>
            <w:top w:val="none" w:sz="0" w:space="0" w:color="auto"/>
            <w:left w:val="none" w:sz="0" w:space="0" w:color="auto"/>
            <w:bottom w:val="none" w:sz="0" w:space="0" w:color="auto"/>
            <w:right w:val="none" w:sz="0" w:space="0" w:color="auto"/>
          </w:divBdr>
        </w:div>
        <w:div w:id="1034378863">
          <w:marLeft w:val="0"/>
          <w:marRight w:val="0"/>
          <w:marTop w:val="0"/>
          <w:marBottom w:val="0"/>
          <w:divBdr>
            <w:top w:val="none" w:sz="0" w:space="0" w:color="auto"/>
            <w:left w:val="none" w:sz="0" w:space="0" w:color="auto"/>
            <w:bottom w:val="none" w:sz="0" w:space="0" w:color="auto"/>
            <w:right w:val="none" w:sz="0" w:space="0" w:color="auto"/>
          </w:divBdr>
        </w:div>
        <w:div w:id="2061588450">
          <w:marLeft w:val="0"/>
          <w:marRight w:val="0"/>
          <w:marTop w:val="0"/>
          <w:marBottom w:val="0"/>
          <w:divBdr>
            <w:top w:val="none" w:sz="0" w:space="0" w:color="auto"/>
            <w:left w:val="none" w:sz="0" w:space="0" w:color="auto"/>
            <w:bottom w:val="none" w:sz="0" w:space="0" w:color="auto"/>
            <w:right w:val="none" w:sz="0" w:space="0" w:color="auto"/>
          </w:divBdr>
        </w:div>
        <w:div w:id="338309816">
          <w:marLeft w:val="0"/>
          <w:marRight w:val="0"/>
          <w:marTop w:val="0"/>
          <w:marBottom w:val="0"/>
          <w:divBdr>
            <w:top w:val="none" w:sz="0" w:space="0" w:color="auto"/>
            <w:left w:val="none" w:sz="0" w:space="0" w:color="auto"/>
            <w:bottom w:val="none" w:sz="0" w:space="0" w:color="auto"/>
            <w:right w:val="none" w:sz="0" w:space="0" w:color="auto"/>
          </w:divBdr>
        </w:div>
        <w:div w:id="1189181401">
          <w:marLeft w:val="0"/>
          <w:marRight w:val="0"/>
          <w:marTop w:val="0"/>
          <w:marBottom w:val="0"/>
          <w:divBdr>
            <w:top w:val="none" w:sz="0" w:space="0" w:color="auto"/>
            <w:left w:val="none" w:sz="0" w:space="0" w:color="auto"/>
            <w:bottom w:val="none" w:sz="0" w:space="0" w:color="auto"/>
            <w:right w:val="none" w:sz="0" w:space="0" w:color="auto"/>
          </w:divBdr>
        </w:div>
        <w:div w:id="2053261671">
          <w:marLeft w:val="0"/>
          <w:marRight w:val="0"/>
          <w:marTop w:val="0"/>
          <w:marBottom w:val="0"/>
          <w:divBdr>
            <w:top w:val="none" w:sz="0" w:space="0" w:color="auto"/>
            <w:left w:val="none" w:sz="0" w:space="0" w:color="auto"/>
            <w:bottom w:val="none" w:sz="0" w:space="0" w:color="auto"/>
            <w:right w:val="none" w:sz="0" w:space="0" w:color="auto"/>
          </w:divBdr>
        </w:div>
        <w:div w:id="371196877">
          <w:marLeft w:val="0"/>
          <w:marRight w:val="0"/>
          <w:marTop w:val="0"/>
          <w:marBottom w:val="0"/>
          <w:divBdr>
            <w:top w:val="none" w:sz="0" w:space="0" w:color="auto"/>
            <w:left w:val="none" w:sz="0" w:space="0" w:color="auto"/>
            <w:bottom w:val="none" w:sz="0" w:space="0" w:color="auto"/>
            <w:right w:val="none" w:sz="0" w:space="0" w:color="auto"/>
          </w:divBdr>
        </w:div>
        <w:div w:id="1218589052">
          <w:marLeft w:val="0"/>
          <w:marRight w:val="0"/>
          <w:marTop w:val="0"/>
          <w:marBottom w:val="0"/>
          <w:divBdr>
            <w:top w:val="none" w:sz="0" w:space="0" w:color="auto"/>
            <w:left w:val="none" w:sz="0" w:space="0" w:color="auto"/>
            <w:bottom w:val="none" w:sz="0" w:space="0" w:color="auto"/>
            <w:right w:val="none" w:sz="0" w:space="0" w:color="auto"/>
          </w:divBdr>
        </w:div>
        <w:div w:id="155540167">
          <w:marLeft w:val="0"/>
          <w:marRight w:val="0"/>
          <w:marTop w:val="0"/>
          <w:marBottom w:val="0"/>
          <w:divBdr>
            <w:top w:val="none" w:sz="0" w:space="0" w:color="auto"/>
            <w:left w:val="none" w:sz="0" w:space="0" w:color="auto"/>
            <w:bottom w:val="none" w:sz="0" w:space="0" w:color="auto"/>
            <w:right w:val="none" w:sz="0" w:space="0" w:color="auto"/>
          </w:divBdr>
        </w:div>
        <w:div w:id="723482164">
          <w:marLeft w:val="0"/>
          <w:marRight w:val="0"/>
          <w:marTop w:val="0"/>
          <w:marBottom w:val="0"/>
          <w:divBdr>
            <w:top w:val="none" w:sz="0" w:space="0" w:color="auto"/>
            <w:left w:val="none" w:sz="0" w:space="0" w:color="auto"/>
            <w:bottom w:val="none" w:sz="0" w:space="0" w:color="auto"/>
            <w:right w:val="none" w:sz="0" w:space="0" w:color="auto"/>
          </w:divBdr>
        </w:div>
        <w:div w:id="1112211829">
          <w:marLeft w:val="0"/>
          <w:marRight w:val="0"/>
          <w:marTop w:val="0"/>
          <w:marBottom w:val="0"/>
          <w:divBdr>
            <w:top w:val="none" w:sz="0" w:space="0" w:color="auto"/>
            <w:left w:val="none" w:sz="0" w:space="0" w:color="auto"/>
            <w:bottom w:val="none" w:sz="0" w:space="0" w:color="auto"/>
            <w:right w:val="none" w:sz="0" w:space="0" w:color="auto"/>
          </w:divBdr>
        </w:div>
        <w:div w:id="2067561974">
          <w:marLeft w:val="0"/>
          <w:marRight w:val="0"/>
          <w:marTop w:val="0"/>
          <w:marBottom w:val="0"/>
          <w:divBdr>
            <w:top w:val="none" w:sz="0" w:space="0" w:color="auto"/>
            <w:left w:val="none" w:sz="0" w:space="0" w:color="auto"/>
            <w:bottom w:val="none" w:sz="0" w:space="0" w:color="auto"/>
            <w:right w:val="none" w:sz="0" w:space="0" w:color="auto"/>
          </w:divBdr>
        </w:div>
        <w:div w:id="1704404666">
          <w:marLeft w:val="0"/>
          <w:marRight w:val="0"/>
          <w:marTop w:val="0"/>
          <w:marBottom w:val="0"/>
          <w:divBdr>
            <w:top w:val="none" w:sz="0" w:space="0" w:color="auto"/>
            <w:left w:val="none" w:sz="0" w:space="0" w:color="auto"/>
            <w:bottom w:val="none" w:sz="0" w:space="0" w:color="auto"/>
            <w:right w:val="none" w:sz="0" w:space="0" w:color="auto"/>
          </w:divBdr>
        </w:div>
        <w:div w:id="1314065977">
          <w:marLeft w:val="0"/>
          <w:marRight w:val="0"/>
          <w:marTop w:val="0"/>
          <w:marBottom w:val="0"/>
          <w:divBdr>
            <w:top w:val="none" w:sz="0" w:space="0" w:color="auto"/>
            <w:left w:val="none" w:sz="0" w:space="0" w:color="auto"/>
            <w:bottom w:val="none" w:sz="0" w:space="0" w:color="auto"/>
            <w:right w:val="none" w:sz="0" w:space="0" w:color="auto"/>
          </w:divBdr>
        </w:div>
        <w:div w:id="525869807">
          <w:marLeft w:val="0"/>
          <w:marRight w:val="0"/>
          <w:marTop w:val="0"/>
          <w:marBottom w:val="0"/>
          <w:divBdr>
            <w:top w:val="none" w:sz="0" w:space="0" w:color="auto"/>
            <w:left w:val="none" w:sz="0" w:space="0" w:color="auto"/>
            <w:bottom w:val="none" w:sz="0" w:space="0" w:color="auto"/>
            <w:right w:val="none" w:sz="0" w:space="0" w:color="auto"/>
          </w:divBdr>
        </w:div>
        <w:div w:id="1131634050">
          <w:marLeft w:val="0"/>
          <w:marRight w:val="0"/>
          <w:marTop w:val="0"/>
          <w:marBottom w:val="0"/>
          <w:divBdr>
            <w:top w:val="none" w:sz="0" w:space="0" w:color="auto"/>
            <w:left w:val="none" w:sz="0" w:space="0" w:color="auto"/>
            <w:bottom w:val="none" w:sz="0" w:space="0" w:color="auto"/>
            <w:right w:val="none" w:sz="0" w:space="0" w:color="auto"/>
          </w:divBdr>
        </w:div>
        <w:div w:id="1878857165">
          <w:marLeft w:val="0"/>
          <w:marRight w:val="0"/>
          <w:marTop w:val="0"/>
          <w:marBottom w:val="0"/>
          <w:divBdr>
            <w:top w:val="none" w:sz="0" w:space="0" w:color="auto"/>
            <w:left w:val="none" w:sz="0" w:space="0" w:color="auto"/>
            <w:bottom w:val="none" w:sz="0" w:space="0" w:color="auto"/>
            <w:right w:val="none" w:sz="0" w:space="0" w:color="auto"/>
          </w:divBdr>
        </w:div>
        <w:div w:id="1889029641">
          <w:marLeft w:val="0"/>
          <w:marRight w:val="0"/>
          <w:marTop w:val="0"/>
          <w:marBottom w:val="0"/>
          <w:divBdr>
            <w:top w:val="none" w:sz="0" w:space="0" w:color="auto"/>
            <w:left w:val="none" w:sz="0" w:space="0" w:color="auto"/>
            <w:bottom w:val="none" w:sz="0" w:space="0" w:color="auto"/>
            <w:right w:val="none" w:sz="0" w:space="0" w:color="auto"/>
          </w:divBdr>
        </w:div>
        <w:div w:id="1102191192">
          <w:marLeft w:val="0"/>
          <w:marRight w:val="0"/>
          <w:marTop w:val="0"/>
          <w:marBottom w:val="0"/>
          <w:divBdr>
            <w:top w:val="none" w:sz="0" w:space="0" w:color="auto"/>
            <w:left w:val="none" w:sz="0" w:space="0" w:color="auto"/>
            <w:bottom w:val="none" w:sz="0" w:space="0" w:color="auto"/>
            <w:right w:val="none" w:sz="0" w:space="0" w:color="auto"/>
          </w:divBdr>
        </w:div>
        <w:div w:id="1150975518">
          <w:marLeft w:val="0"/>
          <w:marRight w:val="0"/>
          <w:marTop w:val="0"/>
          <w:marBottom w:val="0"/>
          <w:divBdr>
            <w:top w:val="none" w:sz="0" w:space="0" w:color="auto"/>
            <w:left w:val="none" w:sz="0" w:space="0" w:color="auto"/>
            <w:bottom w:val="none" w:sz="0" w:space="0" w:color="auto"/>
            <w:right w:val="none" w:sz="0" w:space="0" w:color="auto"/>
          </w:divBdr>
        </w:div>
        <w:div w:id="1600527833">
          <w:marLeft w:val="0"/>
          <w:marRight w:val="0"/>
          <w:marTop w:val="0"/>
          <w:marBottom w:val="0"/>
          <w:divBdr>
            <w:top w:val="none" w:sz="0" w:space="0" w:color="auto"/>
            <w:left w:val="none" w:sz="0" w:space="0" w:color="auto"/>
            <w:bottom w:val="none" w:sz="0" w:space="0" w:color="auto"/>
            <w:right w:val="none" w:sz="0" w:space="0" w:color="auto"/>
          </w:divBdr>
        </w:div>
        <w:div w:id="695927153">
          <w:marLeft w:val="0"/>
          <w:marRight w:val="0"/>
          <w:marTop w:val="0"/>
          <w:marBottom w:val="0"/>
          <w:divBdr>
            <w:top w:val="none" w:sz="0" w:space="0" w:color="auto"/>
            <w:left w:val="none" w:sz="0" w:space="0" w:color="auto"/>
            <w:bottom w:val="none" w:sz="0" w:space="0" w:color="auto"/>
            <w:right w:val="none" w:sz="0" w:space="0" w:color="auto"/>
          </w:divBdr>
        </w:div>
        <w:div w:id="1291471491">
          <w:marLeft w:val="0"/>
          <w:marRight w:val="0"/>
          <w:marTop w:val="0"/>
          <w:marBottom w:val="0"/>
          <w:divBdr>
            <w:top w:val="none" w:sz="0" w:space="0" w:color="auto"/>
            <w:left w:val="none" w:sz="0" w:space="0" w:color="auto"/>
            <w:bottom w:val="none" w:sz="0" w:space="0" w:color="auto"/>
            <w:right w:val="none" w:sz="0" w:space="0" w:color="auto"/>
          </w:divBdr>
        </w:div>
        <w:div w:id="614409469">
          <w:marLeft w:val="0"/>
          <w:marRight w:val="0"/>
          <w:marTop w:val="0"/>
          <w:marBottom w:val="0"/>
          <w:divBdr>
            <w:top w:val="none" w:sz="0" w:space="0" w:color="auto"/>
            <w:left w:val="none" w:sz="0" w:space="0" w:color="auto"/>
            <w:bottom w:val="none" w:sz="0" w:space="0" w:color="auto"/>
            <w:right w:val="none" w:sz="0" w:space="0" w:color="auto"/>
          </w:divBdr>
        </w:div>
        <w:div w:id="146241683">
          <w:marLeft w:val="0"/>
          <w:marRight w:val="0"/>
          <w:marTop w:val="0"/>
          <w:marBottom w:val="0"/>
          <w:divBdr>
            <w:top w:val="none" w:sz="0" w:space="0" w:color="auto"/>
            <w:left w:val="none" w:sz="0" w:space="0" w:color="auto"/>
            <w:bottom w:val="none" w:sz="0" w:space="0" w:color="auto"/>
            <w:right w:val="none" w:sz="0" w:space="0" w:color="auto"/>
          </w:divBdr>
        </w:div>
        <w:div w:id="1219122812">
          <w:marLeft w:val="0"/>
          <w:marRight w:val="0"/>
          <w:marTop w:val="0"/>
          <w:marBottom w:val="0"/>
          <w:divBdr>
            <w:top w:val="none" w:sz="0" w:space="0" w:color="auto"/>
            <w:left w:val="none" w:sz="0" w:space="0" w:color="auto"/>
            <w:bottom w:val="none" w:sz="0" w:space="0" w:color="auto"/>
            <w:right w:val="none" w:sz="0" w:space="0" w:color="auto"/>
          </w:divBdr>
        </w:div>
        <w:div w:id="1710061316">
          <w:marLeft w:val="0"/>
          <w:marRight w:val="0"/>
          <w:marTop w:val="0"/>
          <w:marBottom w:val="0"/>
          <w:divBdr>
            <w:top w:val="none" w:sz="0" w:space="0" w:color="auto"/>
            <w:left w:val="none" w:sz="0" w:space="0" w:color="auto"/>
            <w:bottom w:val="none" w:sz="0" w:space="0" w:color="auto"/>
            <w:right w:val="none" w:sz="0" w:space="0" w:color="auto"/>
          </w:divBdr>
        </w:div>
        <w:div w:id="2045323855">
          <w:marLeft w:val="0"/>
          <w:marRight w:val="0"/>
          <w:marTop w:val="0"/>
          <w:marBottom w:val="0"/>
          <w:divBdr>
            <w:top w:val="none" w:sz="0" w:space="0" w:color="auto"/>
            <w:left w:val="none" w:sz="0" w:space="0" w:color="auto"/>
            <w:bottom w:val="none" w:sz="0" w:space="0" w:color="auto"/>
            <w:right w:val="none" w:sz="0" w:space="0" w:color="auto"/>
          </w:divBdr>
        </w:div>
        <w:div w:id="735713167">
          <w:marLeft w:val="0"/>
          <w:marRight w:val="0"/>
          <w:marTop w:val="0"/>
          <w:marBottom w:val="0"/>
          <w:divBdr>
            <w:top w:val="none" w:sz="0" w:space="0" w:color="auto"/>
            <w:left w:val="none" w:sz="0" w:space="0" w:color="auto"/>
            <w:bottom w:val="none" w:sz="0" w:space="0" w:color="auto"/>
            <w:right w:val="none" w:sz="0" w:space="0" w:color="auto"/>
          </w:divBdr>
        </w:div>
        <w:div w:id="1234848573">
          <w:marLeft w:val="0"/>
          <w:marRight w:val="0"/>
          <w:marTop w:val="0"/>
          <w:marBottom w:val="0"/>
          <w:divBdr>
            <w:top w:val="none" w:sz="0" w:space="0" w:color="auto"/>
            <w:left w:val="none" w:sz="0" w:space="0" w:color="auto"/>
            <w:bottom w:val="none" w:sz="0" w:space="0" w:color="auto"/>
            <w:right w:val="none" w:sz="0" w:space="0" w:color="auto"/>
          </w:divBdr>
        </w:div>
        <w:div w:id="1855874424">
          <w:marLeft w:val="0"/>
          <w:marRight w:val="0"/>
          <w:marTop w:val="0"/>
          <w:marBottom w:val="0"/>
          <w:divBdr>
            <w:top w:val="none" w:sz="0" w:space="0" w:color="auto"/>
            <w:left w:val="none" w:sz="0" w:space="0" w:color="auto"/>
            <w:bottom w:val="none" w:sz="0" w:space="0" w:color="auto"/>
            <w:right w:val="none" w:sz="0" w:space="0" w:color="auto"/>
          </w:divBdr>
        </w:div>
        <w:div w:id="1543438722">
          <w:marLeft w:val="0"/>
          <w:marRight w:val="0"/>
          <w:marTop w:val="0"/>
          <w:marBottom w:val="0"/>
          <w:divBdr>
            <w:top w:val="none" w:sz="0" w:space="0" w:color="auto"/>
            <w:left w:val="none" w:sz="0" w:space="0" w:color="auto"/>
            <w:bottom w:val="none" w:sz="0" w:space="0" w:color="auto"/>
            <w:right w:val="none" w:sz="0" w:space="0" w:color="auto"/>
          </w:divBdr>
        </w:div>
        <w:div w:id="1741362669">
          <w:marLeft w:val="0"/>
          <w:marRight w:val="0"/>
          <w:marTop w:val="0"/>
          <w:marBottom w:val="0"/>
          <w:divBdr>
            <w:top w:val="none" w:sz="0" w:space="0" w:color="auto"/>
            <w:left w:val="none" w:sz="0" w:space="0" w:color="auto"/>
            <w:bottom w:val="none" w:sz="0" w:space="0" w:color="auto"/>
            <w:right w:val="none" w:sz="0" w:space="0" w:color="auto"/>
          </w:divBdr>
        </w:div>
        <w:div w:id="1181507430">
          <w:marLeft w:val="0"/>
          <w:marRight w:val="0"/>
          <w:marTop w:val="0"/>
          <w:marBottom w:val="0"/>
          <w:divBdr>
            <w:top w:val="none" w:sz="0" w:space="0" w:color="auto"/>
            <w:left w:val="none" w:sz="0" w:space="0" w:color="auto"/>
            <w:bottom w:val="none" w:sz="0" w:space="0" w:color="auto"/>
            <w:right w:val="none" w:sz="0" w:space="0" w:color="auto"/>
          </w:divBdr>
        </w:div>
        <w:div w:id="1909726363">
          <w:marLeft w:val="0"/>
          <w:marRight w:val="0"/>
          <w:marTop w:val="0"/>
          <w:marBottom w:val="0"/>
          <w:divBdr>
            <w:top w:val="none" w:sz="0" w:space="0" w:color="auto"/>
            <w:left w:val="none" w:sz="0" w:space="0" w:color="auto"/>
            <w:bottom w:val="none" w:sz="0" w:space="0" w:color="auto"/>
            <w:right w:val="none" w:sz="0" w:space="0" w:color="auto"/>
          </w:divBdr>
        </w:div>
        <w:div w:id="2004157141">
          <w:marLeft w:val="0"/>
          <w:marRight w:val="0"/>
          <w:marTop w:val="0"/>
          <w:marBottom w:val="0"/>
          <w:divBdr>
            <w:top w:val="none" w:sz="0" w:space="0" w:color="auto"/>
            <w:left w:val="none" w:sz="0" w:space="0" w:color="auto"/>
            <w:bottom w:val="none" w:sz="0" w:space="0" w:color="auto"/>
            <w:right w:val="none" w:sz="0" w:space="0" w:color="auto"/>
          </w:divBdr>
        </w:div>
        <w:div w:id="520322592">
          <w:marLeft w:val="0"/>
          <w:marRight w:val="0"/>
          <w:marTop w:val="0"/>
          <w:marBottom w:val="0"/>
          <w:divBdr>
            <w:top w:val="none" w:sz="0" w:space="0" w:color="auto"/>
            <w:left w:val="none" w:sz="0" w:space="0" w:color="auto"/>
            <w:bottom w:val="none" w:sz="0" w:space="0" w:color="auto"/>
            <w:right w:val="none" w:sz="0" w:space="0" w:color="auto"/>
          </w:divBdr>
        </w:div>
        <w:div w:id="1379403231">
          <w:marLeft w:val="0"/>
          <w:marRight w:val="0"/>
          <w:marTop w:val="0"/>
          <w:marBottom w:val="0"/>
          <w:divBdr>
            <w:top w:val="none" w:sz="0" w:space="0" w:color="auto"/>
            <w:left w:val="none" w:sz="0" w:space="0" w:color="auto"/>
            <w:bottom w:val="none" w:sz="0" w:space="0" w:color="auto"/>
            <w:right w:val="none" w:sz="0" w:space="0" w:color="auto"/>
          </w:divBdr>
        </w:div>
        <w:div w:id="962541144">
          <w:marLeft w:val="0"/>
          <w:marRight w:val="0"/>
          <w:marTop w:val="0"/>
          <w:marBottom w:val="0"/>
          <w:divBdr>
            <w:top w:val="none" w:sz="0" w:space="0" w:color="auto"/>
            <w:left w:val="none" w:sz="0" w:space="0" w:color="auto"/>
            <w:bottom w:val="none" w:sz="0" w:space="0" w:color="auto"/>
            <w:right w:val="none" w:sz="0" w:space="0" w:color="auto"/>
          </w:divBdr>
        </w:div>
        <w:div w:id="1535724948">
          <w:marLeft w:val="0"/>
          <w:marRight w:val="0"/>
          <w:marTop w:val="0"/>
          <w:marBottom w:val="0"/>
          <w:divBdr>
            <w:top w:val="none" w:sz="0" w:space="0" w:color="auto"/>
            <w:left w:val="none" w:sz="0" w:space="0" w:color="auto"/>
            <w:bottom w:val="none" w:sz="0" w:space="0" w:color="auto"/>
            <w:right w:val="none" w:sz="0" w:space="0" w:color="auto"/>
          </w:divBdr>
        </w:div>
        <w:div w:id="1023634709">
          <w:marLeft w:val="0"/>
          <w:marRight w:val="0"/>
          <w:marTop w:val="0"/>
          <w:marBottom w:val="0"/>
          <w:divBdr>
            <w:top w:val="none" w:sz="0" w:space="0" w:color="auto"/>
            <w:left w:val="none" w:sz="0" w:space="0" w:color="auto"/>
            <w:bottom w:val="none" w:sz="0" w:space="0" w:color="auto"/>
            <w:right w:val="none" w:sz="0" w:space="0" w:color="auto"/>
          </w:divBdr>
        </w:div>
        <w:div w:id="1688094387">
          <w:marLeft w:val="0"/>
          <w:marRight w:val="0"/>
          <w:marTop w:val="0"/>
          <w:marBottom w:val="0"/>
          <w:divBdr>
            <w:top w:val="none" w:sz="0" w:space="0" w:color="auto"/>
            <w:left w:val="none" w:sz="0" w:space="0" w:color="auto"/>
            <w:bottom w:val="none" w:sz="0" w:space="0" w:color="auto"/>
            <w:right w:val="none" w:sz="0" w:space="0" w:color="auto"/>
          </w:divBdr>
        </w:div>
        <w:div w:id="1416131052">
          <w:marLeft w:val="0"/>
          <w:marRight w:val="0"/>
          <w:marTop w:val="0"/>
          <w:marBottom w:val="0"/>
          <w:divBdr>
            <w:top w:val="none" w:sz="0" w:space="0" w:color="auto"/>
            <w:left w:val="none" w:sz="0" w:space="0" w:color="auto"/>
            <w:bottom w:val="none" w:sz="0" w:space="0" w:color="auto"/>
            <w:right w:val="none" w:sz="0" w:space="0" w:color="auto"/>
          </w:divBdr>
        </w:div>
        <w:div w:id="318508085">
          <w:marLeft w:val="0"/>
          <w:marRight w:val="0"/>
          <w:marTop w:val="0"/>
          <w:marBottom w:val="0"/>
          <w:divBdr>
            <w:top w:val="none" w:sz="0" w:space="0" w:color="auto"/>
            <w:left w:val="none" w:sz="0" w:space="0" w:color="auto"/>
            <w:bottom w:val="none" w:sz="0" w:space="0" w:color="auto"/>
            <w:right w:val="none" w:sz="0" w:space="0" w:color="auto"/>
          </w:divBdr>
        </w:div>
        <w:div w:id="1265727640">
          <w:marLeft w:val="0"/>
          <w:marRight w:val="0"/>
          <w:marTop w:val="0"/>
          <w:marBottom w:val="0"/>
          <w:divBdr>
            <w:top w:val="none" w:sz="0" w:space="0" w:color="auto"/>
            <w:left w:val="none" w:sz="0" w:space="0" w:color="auto"/>
            <w:bottom w:val="none" w:sz="0" w:space="0" w:color="auto"/>
            <w:right w:val="none" w:sz="0" w:space="0" w:color="auto"/>
          </w:divBdr>
        </w:div>
        <w:div w:id="2038771237">
          <w:marLeft w:val="0"/>
          <w:marRight w:val="0"/>
          <w:marTop w:val="0"/>
          <w:marBottom w:val="0"/>
          <w:divBdr>
            <w:top w:val="none" w:sz="0" w:space="0" w:color="auto"/>
            <w:left w:val="none" w:sz="0" w:space="0" w:color="auto"/>
            <w:bottom w:val="none" w:sz="0" w:space="0" w:color="auto"/>
            <w:right w:val="none" w:sz="0" w:space="0" w:color="auto"/>
          </w:divBdr>
        </w:div>
        <w:div w:id="1377586722">
          <w:marLeft w:val="0"/>
          <w:marRight w:val="0"/>
          <w:marTop w:val="0"/>
          <w:marBottom w:val="0"/>
          <w:divBdr>
            <w:top w:val="none" w:sz="0" w:space="0" w:color="auto"/>
            <w:left w:val="none" w:sz="0" w:space="0" w:color="auto"/>
            <w:bottom w:val="none" w:sz="0" w:space="0" w:color="auto"/>
            <w:right w:val="none" w:sz="0" w:space="0" w:color="auto"/>
          </w:divBdr>
        </w:div>
        <w:div w:id="375204097">
          <w:marLeft w:val="0"/>
          <w:marRight w:val="0"/>
          <w:marTop w:val="0"/>
          <w:marBottom w:val="0"/>
          <w:divBdr>
            <w:top w:val="none" w:sz="0" w:space="0" w:color="auto"/>
            <w:left w:val="none" w:sz="0" w:space="0" w:color="auto"/>
            <w:bottom w:val="none" w:sz="0" w:space="0" w:color="auto"/>
            <w:right w:val="none" w:sz="0" w:space="0" w:color="auto"/>
          </w:divBdr>
        </w:div>
        <w:div w:id="363332300">
          <w:marLeft w:val="0"/>
          <w:marRight w:val="0"/>
          <w:marTop w:val="0"/>
          <w:marBottom w:val="0"/>
          <w:divBdr>
            <w:top w:val="none" w:sz="0" w:space="0" w:color="auto"/>
            <w:left w:val="none" w:sz="0" w:space="0" w:color="auto"/>
            <w:bottom w:val="none" w:sz="0" w:space="0" w:color="auto"/>
            <w:right w:val="none" w:sz="0" w:space="0" w:color="auto"/>
          </w:divBdr>
        </w:div>
        <w:div w:id="1715153116">
          <w:marLeft w:val="0"/>
          <w:marRight w:val="0"/>
          <w:marTop w:val="0"/>
          <w:marBottom w:val="0"/>
          <w:divBdr>
            <w:top w:val="none" w:sz="0" w:space="0" w:color="auto"/>
            <w:left w:val="none" w:sz="0" w:space="0" w:color="auto"/>
            <w:bottom w:val="none" w:sz="0" w:space="0" w:color="auto"/>
            <w:right w:val="none" w:sz="0" w:space="0" w:color="auto"/>
          </w:divBdr>
        </w:div>
        <w:div w:id="23481901">
          <w:marLeft w:val="0"/>
          <w:marRight w:val="0"/>
          <w:marTop w:val="0"/>
          <w:marBottom w:val="0"/>
          <w:divBdr>
            <w:top w:val="none" w:sz="0" w:space="0" w:color="auto"/>
            <w:left w:val="none" w:sz="0" w:space="0" w:color="auto"/>
            <w:bottom w:val="none" w:sz="0" w:space="0" w:color="auto"/>
            <w:right w:val="none" w:sz="0" w:space="0" w:color="auto"/>
          </w:divBdr>
        </w:div>
        <w:div w:id="950361491">
          <w:marLeft w:val="0"/>
          <w:marRight w:val="0"/>
          <w:marTop w:val="0"/>
          <w:marBottom w:val="0"/>
          <w:divBdr>
            <w:top w:val="none" w:sz="0" w:space="0" w:color="auto"/>
            <w:left w:val="none" w:sz="0" w:space="0" w:color="auto"/>
            <w:bottom w:val="none" w:sz="0" w:space="0" w:color="auto"/>
            <w:right w:val="none" w:sz="0" w:space="0" w:color="auto"/>
          </w:divBdr>
        </w:div>
        <w:div w:id="1748650738">
          <w:marLeft w:val="0"/>
          <w:marRight w:val="0"/>
          <w:marTop w:val="0"/>
          <w:marBottom w:val="0"/>
          <w:divBdr>
            <w:top w:val="none" w:sz="0" w:space="0" w:color="auto"/>
            <w:left w:val="none" w:sz="0" w:space="0" w:color="auto"/>
            <w:bottom w:val="none" w:sz="0" w:space="0" w:color="auto"/>
            <w:right w:val="none" w:sz="0" w:space="0" w:color="auto"/>
          </w:divBdr>
        </w:div>
        <w:div w:id="973026558">
          <w:marLeft w:val="0"/>
          <w:marRight w:val="0"/>
          <w:marTop w:val="0"/>
          <w:marBottom w:val="0"/>
          <w:divBdr>
            <w:top w:val="none" w:sz="0" w:space="0" w:color="auto"/>
            <w:left w:val="none" w:sz="0" w:space="0" w:color="auto"/>
            <w:bottom w:val="none" w:sz="0" w:space="0" w:color="auto"/>
            <w:right w:val="none" w:sz="0" w:space="0" w:color="auto"/>
          </w:divBdr>
        </w:div>
        <w:div w:id="2053990457">
          <w:marLeft w:val="0"/>
          <w:marRight w:val="0"/>
          <w:marTop w:val="0"/>
          <w:marBottom w:val="0"/>
          <w:divBdr>
            <w:top w:val="none" w:sz="0" w:space="0" w:color="auto"/>
            <w:left w:val="none" w:sz="0" w:space="0" w:color="auto"/>
            <w:bottom w:val="none" w:sz="0" w:space="0" w:color="auto"/>
            <w:right w:val="none" w:sz="0" w:space="0" w:color="auto"/>
          </w:divBdr>
        </w:div>
        <w:div w:id="13966032">
          <w:marLeft w:val="0"/>
          <w:marRight w:val="0"/>
          <w:marTop w:val="0"/>
          <w:marBottom w:val="0"/>
          <w:divBdr>
            <w:top w:val="none" w:sz="0" w:space="0" w:color="auto"/>
            <w:left w:val="none" w:sz="0" w:space="0" w:color="auto"/>
            <w:bottom w:val="none" w:sz="0" w:space="0" w:color="auto"/>
            <w:right w:val="none" w:sz="0" w:space="0" w:color="auto"/>
          </w:divBdr>
        </w:div>
        <w:div w:id="731463136">
          <w:marLeft w:val="0"/>
          <w:marRight w:val="0"/>
          <w:marTop w:val="0"/>
          <w:marBottom w:val="0"/>
          <w:divBdr>
            <w:top w:val="none" w:sz="0" w:space="0" w:color="auto"/>
            <w:left w:val="none" w:sz="0" w:space="0" w:color="auto"/>
            <w:bottom w:val="none" w:sz="0" w:space="0" w:color="auto"/>
            <w:right w:val="none" w:sz="0" w:space="0" w:color="auto"/>
          </w:divBdr>
        </w:div>
        <w:div w:id="1705642248">
          <w:marLeft w:val="0"/>
          <w:marRight w:val="0"/>
          <w:marTop w:val="0"/>
          <w:marBottom w:val="0"/>
          <w:divBdr>
            <w:top w:val="none" w:sz="0" w:space="0" w:color="auto"/>
            <w:left w:val="none" w:sz="0" w:space="0" w:color="auto"/>
            <w:bottom w:val="none" w:sz="0" w:space="0" w:color="auto"/>
            <w:right w:val="none" w:sz="0" w:space="0" w:color="auto"/>
          </w:divBdr>
        </w:div>
        <w:div w:id="1943300509">
          <w:marLeft w:val="0"/>
          <w:marRight w:val="0"/>
          <w:marTop w:val="0"/>
          <w:marBottom w:val="0"/>
          <w:divBdr>
            <w:top w:val="none" w:sz="0" w:space="0" w:color="auto"/>
            <w:left w:val="none" w:sz="0" w:space="0" w:color="auto"/>
            <w:bottom w:val="none" w:sz="0" w:space="0" w:color="auto"/>
            <w:right w:val="none" w:sz="0" w:space="0" w:color="auto"/>
          </w:divBdr>
        </w:div>
        <w:div w:id="1562911585">
          <w:marLeft w:val="0"/>
          <w:marRight w:val="0"/>
          <w:marTop w:val="0"/>
          <w:marBottom w:val="0"/>
          <w:divBdr>
            <w:top w:val="none" w:sz="0" w:space="0" w:color="auto"/>
            <w:left w:val="none" w:sz="0" w:space="0" w:color="auto"/>
            <w:bottom w:val="none" w:sz="0" w:space="0" w:color="auto"/>
            <w:right w:val="none" w:sz="0" w:space="0" w:color="auto"/>
          </w:divBdr>
        </w:div>
        <w:div w:id="1418357051">
          <w:marLeft w:val="0"/>
          <w:marRight w:val="0"/>
          <w:marTop w:val="0"/>
          <w:marBottom w:val="0"/>
          <w:divBdr>
            <w:top w:val="none" w:sz="0" w:space="0" w:color="auto"/>
            <w:left w:val="none" w:sz="0" w:space="0" w:color="auto"/>
            <w:bottom w:val="none" w:sz="0" w:space="0" w:color="auto"/>
            <w:right w:val="none" w:sz="0" w:space="0" w:color="auto"/>
          </w:divBdr>
        </w:div>
        <w:div w:id="793526881">
          <w:marLeft w:val="0"/>
          <w:marRight w:val="0"/>
          <w:marTop w:val="0"/>
          <w:marBottom w:val="0"/>
          <w:divBdr>
            <w:top w:val="none" w:sz="0" w:space="0" w:color="auto"/>
            <w:left w:val="none" w:sz="0" w:space="0" w:color="auto"/>
            <w:bottom w:val="none" w:sz="0" w:space="0" w:color="auto"/>
            <w:right w:val="none" w:sz="0" w:space="0" w:color="auto"/>
          </w:divBdr>
        </w:div>
        <w:div w:id="671297661">
          <w:marLeft w:val="0"/>
          <w:marRight w:val="0"/>
          <w:marTop w:val="0"/>
          <w:marBottom w:val="0"/>
          <w:divBdr>
            <w:top w:val="none" w:sz="0" w:space="0" w:color="auto"/>
            <w:left w:val="none" w:sz="0" w:space="0" w:color="auto"/>
            <w:bottom w:val="none" w:sz="0" w:space="0" w:color="auto"/>
            <w:right w:val="none" w:sz="0" w:space="0" w:color="auto"/>
          </w:divBdr>
        </w:div>
        <w:div w:id="973026588">
          <w:marLeft w:val="0"/>
          <w:marRight w:val="0"/>
          <w:marTop w:val="0"/>
          <w:marBottom w:val="0"/>
          <w:divBdr>
            <w:top w:val="none" w:sz="0" w:space="0" w:color="auto"/>
            <w:left w:val="none" w:sz="0" w:space="0" w:color="auto"/>
            <w:bottom w:val="none" w:sz="0" w:space="0" w:color="auto"/>
            <w:right w:val="none" w:sz="0" w:space="0" w:color="auto"/>
          </w:divBdr>
        </w:div>
        <w:div w:id="351490372">
          <w:marLeft w:val="0"/>
          <w:marRight w:val="0"/>
          <w:marTop w:val="0"/>
          <w:marBottom w:val="0"/>
          <w:divBdr>
            <w:top w:val="none" w:sz="0" w:space="0" w:color="auto"/>
            <w:left w:val="none" w:sz="0" w:space="0" w:color="auto"/>
            <w:bottom w:val="none" w:sz="0" w:space="0" w:color="auto"/>
            <w:right w:val="none" w:sz="0" w:space="0" w:color="auto"/>
          </w:divBdr>
        </w:div>
        <w:div w:id="850339446">
          <w:marLeft w:val="0"/>
          <w:marRight w:val="0"/>
          <w:marTop w:val="0"/>
          <w:marBottom w:val="0"/>
          <w:divBdr>
            <w:top w:val="none" w:sz="0" w:space="0" w:color="auto"/>
            <w:left w:val="none" w:sz="0" w:space="0" w:color="auto"/>
            <w:bottom w:val="none" w:sz="0" w:space="0" w:color="auto"/>
            <w:right w:val="none" w:sz="0" w:space="0" w:color="auto"/>
          </w:divBdr>
        </w:div>
        <w:div w:id="90668253">
          <w:marLeft w:val="0"/>
          <w:marRight w:val="0"/>
          <w:marTop w:val="0"/>
          <w:marBottom w:val="0"/>
          <w:divBdr>
            <w:top w:val="none" w:sz="0" w:space="0" w:color="auto"/>
            <w:left w:val="none" w:sz="0" w:space="0" w:color="auto"/>
            <w:bottom w:val="none" w:sz="0" w:space="0" w:color="auto"/>
            <w:right w:val="none" w:sz="0" w:space="0" w:color="auto"/>
          </w:divBdr>
        </w:div>
        <w:div w:id="1535340625">
          <w:marLeft w:val="0"/>
          <w:marRight w:val="0"/>
          <w:marTop w:val="0"/>
          <w:marBottom w:val="0"/>
          <w:divBdr>
            <w:top w:val="none" w:sz="0" w:space="0" w:color="auto"/>
            <w:left w:val="none" w:sz="0" w:space="0" w:color="auto"/>
            <w:bottom w:val="none" w:sz="0" w:space="0" w:color="auto"/>
            <w:right w:val="none" w:sz="0" w:space="0" w:color="auto"/>
          </w:divBdr>
        </w:div>
        <w:div w:id="19824470">
          <w:marLeft w:val="0"/>
          <w:marRight w:val="0"/>
          <w:marTop w:val="0"/>
          <w:marBottom w:val="0"/>
          <w:divBdr>
            <w:top w:val="none" w:sz="0" w:space="0" w:color="auto"/>
            <w:left w:val="none" w:sz="0" w:space="0" w:color="auto"/>
            <w:bottom w:val="none" w:sz="0" w:space="0" w:color="auto"/>
            <w:right w:val="none" w:sz="0" w:space="0" w:color="auto"/>
          </w:divBdr>
        </w:div>
        <w:div w:id="634064846">
          <w:marLeft w:val="0"/>
          <w:marRight w:val="0"/>
          <w:marTop w:val="0"/>
          <w:marBottom w:val="0"/>
          <w:divBdr>
            <w:top w:val="none" w:sz="0" w:space="0" w:color="auto"/>
            <w:left w:val="none" w:sz="0" w:space="0" w:color="auto"/>
            <w:bottom w:val="none" w:sz="0" w:space="0" w:color="auto"/>
            <w:right w:val="none" w:sz="0" w:space="0" w:color="auto"/>
          </w:divBdr>
        </w:div>
        <w:div w:id="1734234539">
          <w:marLeft w:val="0"/>
          <w:marRight w:val="0"/>
          <w:marTop w:val="0"/>
          <w:marBottom w:val="0"/>
          <w:divBdr>
            <w:top w:val="none" w:sz="0" w:space="0" w:color="auto"/>
            <w:left w:val="none" w:sz="0" w:space="0" w:color="auto"/>
            <w:bottom w:val="none" w:sz="0" w:space="0" w:color="auto"/>
            <w:right w:val="none" w:sz="0" w:space="0" w:color="auto"/>
          </w:divBdr>
        </w:div>
        <w:div w:id="779227862">
          <w:marLeft w:val="0"/>
          <w:marRight w:val="0"/>
          <w:marTop w:val="0"/>
          <w:marBottom w:val="0"/>
          <w:divBdr>
            <w:top w:val="none" w:sz="0" w:space="0" w:color="auto"/>
            <w:left w:val="none" w:sz="0" w:space="0" w:color="auto"/>
            <w:bottom w:val="none" w:sz="0" w:space="0" w:color="auto"/>
            <w:right w:val="none" w:sz="0" w:space="0" w:color="auto"/>
          </w:divBdr>
        </w:div>
        <w:div w:id="625237051">
          <w:marLeft w:val="0"/>
          <w:marRight w:val="0"/>
          <w:marTop w:val="0"/>
          <w:marBottom w:val="0"/>
          <w:divBdr>
            <w:top w:val="none" w:sz="0" w:space="0" w:color="auto"/>
            <w:left w:val="none" w:sz="0" w:space="0" w:color="auto"/>
            <w:bottom w:val="none" w:sz="0" w:space="0" w:color="auto"/>
            <w:right w:val="none" w:sz="0" w:space="0" w:color="auto"/>
          </w:divBdr>
        </w:div>
        <w:div w:id="1818497874">
          <w:marLeft w:val="0"/>
          <w:marRight w:val="0"/>
          <w:marTop w:val="0"/>
          <w:marBottom w:val="0"/>
          <w:divBdr>
            <w:top w:val="none" w:sz="0" w:space="0" w:color="auto"/>
            <w:left w:val="none" w:sz="0" w:space="0" w:color="auto"/>
            <w:bottom w:val="none" w:sz="0" w:space="0" w:color="auto"/>
            <w:right w:val="none" w:sz="0" w:space="0" w:color="auto"/>
          </w:divBdr>
        </w:div>
        <w:div w:id="994186750">
          <w:marLeft w:val="0"/>
          <w:marRight w:val="0"/>
          <w:marTop w:val="0"/>
          <w:marBottom w:val="0"/>
          <w:divBdr>
            <w:top w:val="none" w:sz="0" w:space="0" w:color="auto"/>
            <w:left w:val="none" w:sz="0" w:space="0" w:color="auto"/>
            <w:bottom w:val="none" w:sz="0" w:space="0" w:color="auto"/>
            <w:right w:val="none" w:sz="0" w:space="0" w:color="auto"/>
          </w:divBdr>
        </w:div>
        <w:div w:id="1064838674">
          <w:marLeft w:val="0"/>
          <w:marRight w:val="0"/>
          <w:marTop w:val="0"/>
          <w:marBottom w:val="0"/>
          <w:divBdr>
            <w:top w:val="none" w:sz="0" w:space="0" w:color="auto"/>
            <w:left w:val="none" w:sz="0" w:space="0" w:color="auto"/>
            <w:bottom w:val="none" w:sz="0" w:space="0" w:color="auto"/>
            <w:right w:val="none" w:sz="0" w:space="0" w:color="auto"/>
          </w:divBdr>
        </w:div>
        <w:div w:id="214900502">
          <w:marLeft w:val="0"/>
          <w:marRight w:val="0"/>
          <w:marTop w:val="0"/>
          <w:marBottom w:val="0"/>
          <w:divBdr>
            <w:top w:val="none" w:sz="0" w:space="0" w:color="auto"/>
            <w:left w:val="none" w:sz="0" w:space="0" w:color="auto"/>
            <w:bottom w:val="none" w:sz="0" w:space="0" w:color="auto"/>
            <w:right w:val="none" w:sz="0" w:space="0" w:color="auto"/>
          </w:divBdr>
        </w:div>
        <w:div w:id="519899646">
          <w:marLeft w:val="0"/>
          <w:marRight w:val="0"/>
          <w:marTop w:val="0"/>
          <w:marBottom w:val="0"/>
          <w:divBdr>
            <w:top w:val="none" w:sz="0" w:space="0" w:color="auto"/>
            <w:left w:val="none" w:sz="0" w:space="0" w:color="auto"/>
            <w:bottom w:val="none" w:sz="0" w:space="0" w:color="auto"/>
            <w:right w:val="none" w:sz="0" w:space="0" w:color="auto"/>
          </w:divBdr>
        </w:div>
        <w:div w:id="1905986932">
          <w:marLeft w:val="0"/>
          <w:marRight w:val="0"/>
          <w:marTop w:val="0"/>
          <w:marBottom w:val="0"/>
          <w:divBdr>
            <w:top w:val="none" w:sz="0" w:space="0" w:color="auto"/>
            <w:left w:val="none" w:sz="0" w:space="0" w:color="auto"/>
            <w:bottom w:val="none" w:sz="0" w:space="0" w:color="auto"/>
            <w:right w:val="none" w:sz="0" w:space="0" w:color="auto"/>
          </w:divBdr>
        </w:div>
        <w:div w:id="618029305">
          <w:marLeft w:val="0"/>
          <w:marRight w:val="0"/>
          <w:marTop w:val="0"/>
          <w:marBottom w:val="0"/>
          <w:divBdr>
            <w:top w:val="none" w:sz="0" w:space="0" w:color="auto"/>
            <w:left w:val="none" w:sz="0" w:space="0" w:color="auto"/>
            <w:bottom w:val="none" w:sz="0" w:space="0" w:color="auto"/>
            <w:right w:val="none" w:sz="0" w:space="0" w:color="auto"/>
          </w:divBdr>
        </w:div>
        <w:div w:id="1435519816">
          <w:marLeft w:val="0"/>
          <w:marRight w:val="0"/>
          <w:marTop w:val="0"/>
          <w:marBottom w:val="0"/>
          <w:divBdr>
            <w:top w:val="none" w:sz="0" w:space="0" w:color="auto"/>
            <w:left w:val="none" w:sz="0" w:space="0" w:color="auto"/>
            <w:bottom w:val="none" w:sz="0" w:space="0" w:color="auto"/>
            <w:right w:val="none" w:sz="0" w:space="0" w:color="auto"/>
          </w:divBdr>
        </w:div>
        <w:div w:id="929309481">
          <w:marLeft w:val="0"/>
          <w:marRight w:val="0"/>
          <w:marTop w:val="0"/>
          <w:marBottom w:val="0"/>
          <w:divBdr>
            <w:top w:val="none" w:sz="0" w:space="0" w:color="auto"/>
            <w:left w:val="none" w:sz="0" w:space="0" w:color="auto"/>
            <w:bottom w:val="none" w:sz="0" w:space="0" w:color="auto"/>
            <w:right w:val="none" w:sz="0" w:space="0" w:color="auto"/>
          </w:divBdr>
        </w:div>
        <w:div w:id="1670478861">
          <w:marLeft w:val="0"/>
          <w:marRight w:val="0"/>
          <w:marTop w:val="0"/>
          <w:marBottom w:val="0"/>
          <w:divBdr>
            <w:top w:val="none" w:sz="0" w:space="0" w:color="auto"/>
            <w:left w:val="none" w:sz="0" w:space="0" w:color="auto"/>
            <w:bottom w:val="none" w:sz="0" w:space="0" w:color="auto"/>
            <w:right w:val="none" w:sz="0" w:space="0" w:color="auto"/>
          </w:divBdr>
        </w:div>
        <w:div w:id="1009257533">
          <w:marLeft w:val="0"/>
          <w:marRight w:val="0"/>
          <w:marTop w:val="0"/>
          <w:marBottom w:val="0"/>
          <w:divBdr>
            <w:top w:val="none" w:sz="0" w:space="0" w:color="auto"/>
            <w:left w:val="none" w:sz="0" w:space="0" w:color="auto"/>
            <w:bottom w:val="none" w:sz="0" w:space="0" w:color="auto"/>
            <w:right w:val="none" w:sz="0" w:space="0" w:color="auto"/>
          </w:divBdr>
        </w:div>
        <w:div w:id="2065447394">
          <w:marLeft w:val="0"/>
          <w:marRight w:val="0"/>
          <w:marTop w:val="0"/>
          <w:marBottom w:val="0"/>
          <w:divBdr>
            <w:top w:val="none" w:sz="0" w:space="0" w:color="auto"/>
            <w:left w:val="none" w:sz="0" w:space="0" w:color="auto"/>
            <w:bottom w:val="none" w:sz="0" w:space="0" w:color="auto"/>
            <w:right w:val="none" w:sz="0" w:space="0" w:color="auto"/>
          </w:divBdr>
        </w:div>
        <w:div w:id="576867630">
          <w:marLeft w:val="0"/>
          <w:marRight w:val="0"/>
          <w:marTop w:val="0"/>
          <w:marBottom w:val="0"/>
          <w:divBdr>
            <w:top w:val="none" w:sz="0" w:space="0" w:color="auto"/>
            <w:left w:val="none" w:sz="0" w:space="0" w:color="auto"/>
            <w:bottom w:val="none" w:sz="0" w:space="0" w:color="auto"/>
            <w:right w:val="none" w:sz="0" w:space="0" w:color="auto"/>
          </w:divBdr>
        </w:div>
        <w:div w:id="176772990">
          <w:marLeft w:val="0"/>
          <w:marRight w:val="0"/>
          <w:marTop w:val="0"/>
          <w:marBottom w:val="0"/>
          <w:divBdr>
            <w:top w:val="none" w:sz="0" w:space="0" w:color="auto"/>
            <w:left w:val="none" w:sz="0" w:space="0" w:color="auto"/>
            <w:bottom w:val="none" w:sz="0" w:space="0" w:color="auto"/>
            <w:right w:val="none" w:sz="0" w:space="0" w:color="auto"/>
          </w:divBdr>
        </w:div>
        <w:div w:id="717632573">
          <w:marLeft w:val="0"/>
          <w:marRight w:val="0"/>
          <w:marTop w:val="0"/>
          <w:marBottom w:val="0"/>
          <w:divBdr>
            <w:top w:val="none" w:sz="0" w:space="0" w:color="auto"/>
            <w:left w:val="none" w:sz="0" w:space="0" w:color="auto"/>
            <w:bottom w:val="none" w:sz="0" w:space="0" w:color="auto"/>
            <w:right w:val="none" w:sz="0" w:space="0" w:color="auto"/>
          </w:divBdr>
        </w:div>
        <w:div w:id="341904895">
          <w:marLeft w:val="0"/>
          <w:marRight w:val="0"/>
          <w:marTop w:val="0"/>
          <w:marBottom w:val="0"/>
          <w:divBdr>
            <w:top w:val="none" w:sz="0" w:space="0" w:color="auto"/>
            <w:left w:val="none" w:sz="0" w:space="0" w:color="auto"/>
            <w:bottom w:val="none" w:sz="0" w:space="0" w:color="auto"/>
            <w:right w:val="none" w:sz="0" w:space="0" w:color="auto"/>
          </w:divBdr>
        </w:div>
      </w:divsChild>
    </w:div>
    <w:div w:id="193275132">
      <w:bodyDiv w:val="1"/>
      <w:marLeft w:val="0"/>
      <w:marRight w:val="0"/>
      <w:marTop w:val="0"/>
      <w:marBottom w:val="0"/>
      <w:divBdr>
        <w:top w:val="none" w:sz="0" w:space="0" w:color="auto"/>
        <w:left w:val="none" w:sz="0" w:space="0" w:color="auto"/>
        <w:bottom w:val="none" w:sz="0" w:space="0" w:color="auto"/>
        <w:right w:val="none" w:sz="0" w:space="0" w:color="auto"/>
      </w:divBdr>
    </w:div>
    <w:div w:id="193420276">
      <w:bodyDiv w:val="1"/>
      <w:marLeft w:val="0"/>
      <w:marRight w:val="0"/>
      <w:marTop w:val="0"/>
      <w:marBottom w:val="0"/>
      <w:divBdr>
        <w:top w:val="none" w:sz="0" w:space="0" w:color="auto"/>
        <w:left w:val="none" w:sz="0" w:space="0" w:color="auto"/>
        <w:bottom w:val="none" w:sz="0" w:space="0" w:color="auto"/>
        <w:right w:val="none" w:sz="0" w:space="0" w:color="auto"/>
      </w:divBdr>
    </w:div>
    <w:div w:id="193615583">
      <w:bodyDiv w:val="1"/>
      <w:marLeft w:val="0"/>
      <w:marRight w:val="0"/>
      <w:marTop w:val="0"/>
      <w:marBottom w:val="0"/>
      <w:divBdr>
        <w:top w:val="none" w:sz="0" w:space="0" w:color="auto"/>
        <w:left w:val="none" w:sz="0" w:space="0" w:color="auto"/>
        <w:bottom w:val="none" w:sz="0" w:space="0" w:color="auto"/>
        <w:right w:val="none" w:sz="0" w:space="0" w:color="auto"/>
      </w:divBdr>
    </w:div>
    <w:div w:id="198518157">
      <w:bodyDiv w:val="1"/>
      <w:marLeft w:val="0"/>
      <w:marRight w:val="0"/>
      <w:marTop w:val="0"/>
      <w:marBottom w:val="0"/>
      <w:divBdr>
        <w:top w:val="none" w:sz="0" w:space="0" w:color="auto"/>
        <w:left w:val="none" w:sz="0" w:space="0" w:color="auto"/>
        <w:bottom w:val="none" w:sz="0" w:space="0" w:color="auto"/>
        <w:right w:val="none" w:sz="0" w:space="0" w:color="auto"/>
      </w:divBdr>
    </w:div>
    <w:div w:id="198667780">
      <w:bodyDiv w:val="1"/>
      <w:marLeft w:val="0"/>
      <w:marRight w:val="0"/>
      <w:marTop w:val="0"/>
      <w:marBottom w:val="0"/>
      <w:divBdr>
        <w:top w:val="none" w:sz="0" w:space="0" w:color="auto"/>
        <w:left w:val="none" w:sz="0" w:space="0" w:color="auto"/>
        <w:bottom w:val="none" w:sz="0" w:space="0" w:color="auto"/>
        <w:right w:val="none" w:sz="0" w:space="0" w:color="auto"/>
      </w:divBdr>
    </w:div>
    <w:div w:id="201477121">
      <w:bodyDiv w:val="1"/>
      <w:marLeft w:val="0"/>
      <w:marRight w:val="0"/>
      <w:marTop w:val="0"/>
      <w:marBottom w:val="0"/>
      <w:divBdr>
        <w:top w:val="none" w:sz="0" w:space="0" w:color="auto"/>
        <w:left w:val="none" w:sz="0" w:space="0" w:color="auto"/>
        <w:bottom w:val="none" w:sz="0" w:space="0" w:color="auto"/>
        <w:right w:val="none" w:sz="0" w:space="0" w:color="auto"/>
      </w:divBdr>
      <w:divsChild>
        <w:div w:id="711073237">
          <w:marLeft w:val="0"/>
          <w:marRight w:val="0"/>
          <w:marTop w:val="0"/>
          <w:marBottom w:val="0"/>
          <w:divBdr>
            <w:top w:val="none" w:sz="0" w:space="0" w:color="auto"/>
            <w:left w:val="none" w:sz="0" w:space="0" w:color="auto"/>
            <w:bottom w:val="none" w:sz="0" w:space="0" w:color="auto"/>
            <w:right w:val="none" w:sz="0" w:space="0" w:color="auto"/>
          </w:divBdr>
          <w:divsChild>
            <w:div w:id="1362779057">
              <w:marLeft w:val="0"/>
              <w:marRight w:val="0"/>
              <w:marTop w:val="0"/>
              <w:marBottom w:val="0"/>
              <w:divBdr>
                <w:top w:val="none" w:sz="0" w:space="0" w:color="auto"/>
                <w:left w:val="none" w:sz="0" w:space="0" w:color="auto"/>
                <w:bottom w:val="none" w:sz="0" w:space="0" w:color="auto"/>
                <w:right w:val="none" w:sz="0" w:space="0" w:color="auto"/>
              </w:divBdr>
              <w:divsChild>
                <w:div w:id="20731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4288">
      <w:bodyDiv w:val="1"/>
      <w:marLeft w:val="0"/>
      <w:marRight w:val="0"/>
      <w:marTop w:val="0"/>
      <w:marBottom w:val="0"/>
      <w:divBdr>
        <w:top w:val="none" w:sz="0" w:space="0" w:color="auto"/>
        <w:left w:val="none" w:sz="0" w:space="0" w:color="auto"/>
        <w:bottom w:val="none" w:sz="0" w:space="0" w:color="auto"/>
        <w:right w:val="none" w:sz="0" w:space="0" w:color="auto"/>
      </w:divBdr>
    </w:div>
    <w:div w:id="210698923">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426705">
      <w:bodyDiv w:val="1"/>
      <w:marLeft w:val="0"/>
      <w:marRight w:val="0"/>
      <w:marTop w:val="0"/>
      <w:marBottom w:val="0"/>
      <w:divBdr>
        <w:top w:val="none" w:sz="0" w:space="0" w:color="auto"/>
        <w:left w:val="none" w:sz="0" w:space="0" w:color="auto"/>
        <w:bottom w:val="none" w:sz="0" w:space="0" w:color="auto"/>
        <w:right w:val="none" w:sz="0" w:space="0" w:color="auto"/>
      </w:divBdr>
    </w:div>
    <w:div w:id="213585763">
      <w:bodyDiv w:val="1"/>
      <w:marLeft w:val="0"/>
      <w:marRight w:val="0"/>
      <w:marTop w:val="0"/>
      <w:marBottom w:val="0"/>
      <w:divBdr>
        <w:top w:val="none" w:sz="0" w:space="0" w:color="auto"/>
        <w:left w:val="none" w:sz="0" w:space="0" w:color="auto"/>
        <w:bottom w:val="none" w:sz="0" w:space="0" w:color="auto"/>
        <w:right w:val="none" w:sz="0" w:space="0" w:color="auto"/>
      </w:divBdr>
    </w:div>
    <w:div w:id="214050804">
      <w:bodyDiv w:val="1"/>
      <w:marLeft w:val="0"/>
      <w:marRight w:val="0"/>
      <w:marTop w:val="0"/>
      <w:marBottom w:val="0"/>
      <w:divBdr>
        <w:top w:val="none" w:sz="0" w:space="0" w:color="auto"/>
        <w:left w:val="none" w:sz="0" w:space="0" w:color="auto"/>
        <w:bottom w:val="none" w:sz="0" w:space="0" w:color="auto"/>
        <w:right w:val="none" w:sz="0" w:space="0" w:color="auto"/>
      </w:divBdr>
      <w:divsChild>
        <w:div w:id="347803940">
          <w:marLeft w:val="0"/>
          <w:marRight w:val="0"/>
          <w:marTop w:val="0"/>
          <w:marBottom w:val="0"/>
          <w:divBdr>
            <w:top w:val="none" w:sz="0" w:space="0" w:color="auto"/>
            <w:left w:val="none" w:sz="0" w:space="0" w:color="auto"/>
            <w:bottom w:val="none" w:sz="0" w:space="0" w:color="auto"/>
            <w:right w:val="none" w:sz="0" w:space="0" w:color="auto"/>
          </w:divBdr>
          <w:divsChild>
            <w:div w:id="1320036011">
              <w:marLeft w:val="0"/>
              <w:marRight w:val="0"/>
              <w:marTop w:val="0"/>
              <w:marBottom w:val="0"/>
              <w:divBdr>
                <w:top w:val="none" w:sz="0" w:space="0" w:color="auto"/>
                <w:left w:val="none" w:sz="0" w:space="0" w:color="auto"/>
                <w:bottom w:val="none" w:sz="0" w:space="0" w:color="auto"/>
                <w:right w:val="none" w:sz="0" w:space="0" w:color="auto"/>
              </w:divBdr>
              <w:divsChild>
                <w:div w:id="1054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77">
      <w:bodyDiv w:val="1"/>
      <w:marLeft w:val="0"/>
      <w:marRight w:val="0"/>
      <w:marTop w:val="0"/>
      <w:marBottom w:val="0"/>
      <w:divBdr>
        <w:top w:val="none" w:sz="0" w:space="0" w:color="auto"/>
        <w:left w:val="none" w:sz="0" w:space="0" w:color="auto"/>
        <w:bottom w:val="none" w:sz="0" w:space="0" w:color="auto"/>
        <w:right w:val="none" w:sz="0" w:space="0" w:color="auto"/>
      </w:divBdr>
      <w:divsChild>
        <w:div w:id="143082948">
          <w:marLeft w:val="0"/>
          <w:marRight w:val="0"/>
          <w:marTop w:val="0"/>
          <w:marBottom w:val="0"/>
          <w:divBdr>
            <w:top w:val="none" w:sz="0" w:space="0" w:color="auto"/>
            <w:left w:val="none" w:sz="0" w:space="0" w:color="auto"/>
            <w:bottom w:val="none" w:sz="0" w:space="0" w:color="auto"/>
            <w:right w:val="none" w:sz="0" w:space="0" w:color="auto"/>
          </w:divBdr>
          <w:divsChild>
            <w:div w:id="1945383822">
              <w:marLeft w:val="0"/>
              <w:marRight w:val="0"/>
              <w:marTop w:val="0"/>
              <w:marBottom w:val="0"/>
              <w:divBdr>
                <w:top w:val="none" w:sz="0" w:space="0" w:color="auto"/>
                <w:left w:val="none" w:sz="0" w:space="0" w:color="auto"/>
                <w:bottom w:val="none" w:sz="0" w:space="0" w:color="auto"/>
                <w:right w:val="none" w:sz="0" w:space="0" w:color="auto"/>
              </w:divBdr>
              <w:divsChild>
                <w:div w:id="1001935450">
                  <w:marLeft w:val="0"/>
                  <w:marRight w:val="0"/>
                  <w:marTop w:val="0"/>
                  <w:marBottom w:val="0"/>
                  <w:divBdr>
                    <w:top w:val="none" w:sz="0" w:space="0" w:color="auto"/>
                    <w:left w:val="none" w:sz="0" w:space="0" w:color="auto"/>
                    <w:bottom w:val="none" w:sz="0" w:space="0" w:color="auto"/>
                    <w:right w:val="none" w:sz="0" w:space="0" w:color="auto"/>
                  </w:divBdr>
                </w:div>
                <w:div w:id="1712726525">
                  <w:marLeft w:val="0"/>
                  <w:marRight w:val="0"/>
                  <w:marTop w:val="0"/>
                  <w:marBottom w:val="0"/>
                  <w:divBdr>
                    <w:top w:val="none" w:sz="0" w:space="0" w:color="auto"/>
                    <w:left w:val="none" w:sz="0" w:space="0" w:color="auto"/>
                    <w:bottom w:val="none" w:sz="0" w:space="0" w:color="auto"/>
                    <w:right w:val="none" w:sz="0" w:space="0" w:color="auto"/>
                  </w:divBdr>
                </w:div>
              </w:divsChild>
            </w:div>
            <w:div w:id="1442341702">
              <w:marLeft w:val="0"/>
              <w:marRight w:val="0"/>
              <w:marTop w:val="0"/>
              <w:marBottom w:val="0"/>
              <w:divBdr>
                <w:top w:val="none" w:sz="0" w:space="0" w:color="auto"/>
                <w:left w:val="none" w:sz="0" w:space="0" w:color="auto"/>
                <w:bottom w:val="none" w:sz="0" w:space="0" w:color="auto"/>
                <w:right w:val="none" w:sz="0" w:space="0" w:color="auto"/>
              </w:divBdr>
              <w:divsChild>
                <w:div w:id="14433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48941">
          <w:marLeft w:val="0"/>
          <w:marRight w:val="0"/>
          <w:marTop w:val="0"/>
          <w:marBottom w:val="0"/>
          <w:divBdr>
            <w:top w:val="none" w:sz="0" w:space="0" w:color="auto"/>
            <w:left w:val="none" w:sz="0" w:space="0" w:color="auto"/>
            <w:bottom w:val="none" w:sz="0" w:space="0" w:color="auto"/>
            <w:right w:val="none" w:sz="0" w:space="0" w:color="auto"/>
          </w:divBdr>
          <w:divsChild>
            <w:div w:id="219748735">
              <w:marLeft w:val="0"/>
              <w:marRight w:val="0"/>
              <w:marTop w:val="0"/>
              <w:marBottom w:val="0"/>
              <w:divBdr>
                <w:top w:val="none" w:sz="0" w:space="0" w:color="auto"/>
                <w:left w:val="none" w:sz="0" w:space="0" w:color="auto"/>
                <w:bottom w:val="none" w:sz="0" w:space="0" w:color="auto"/>
                <w:right w:val="none" w:sz="0" w:space="0" w:color="auto"/>
              </w:divBdr>
              <w:divsChild>
                <w:div w:id="1747652089">
                  <w:marLeft w:val="0"/>
                  <w:marRight w:val="0"/>
                  <w:marTop w:val="0"/>
                  <w:marBottom w:val="0"/>
                  <w:divBdr>
                    <w:top w:val="none" w:sz="0" w:space="0" w:color="auto"/>
                    <w:left w:val="none" w:sz="0" w:space="0" w:color="auto"/>
                    <w:bottom w:val="none" w:sz="0" w:space="0" w:color="auto"/>
                    <w:right w:val="none" w:sz="0" w:space="0" w:color="auto"/>
                  </w:divBdr>
                </w:div>
              </w:divsChild>
            </w:div>
            <w:div w:id="422603747">
              <w:marLeft w:val="0"/>
              <w:marRight w:val="0"/>
              <w:marTop w:val="0"/>
              <w:marBottom w:val="0"/>
              <w:divBdr>
                <w:top w:val="none" w:sz="0" w:space="0" w:color="auto"/>
                <w:left w:val="none" w:sz="0" w:space="0" w:color="auto"/>
                <w:bottom w:val="none" w:sz="0" w:space="0" w:color="auto"/>
                <w:right w:val="none" w:sz="0" w:space="0" w:color="auto"/>
              </w:divBdr>
              <w:divsChild>
                <w:div w:id="1757286585">
                  <w:marLeft w:val="0"/>
                  <w:marRight w:val="0"/>
                  <w:marTop w:val="0"/>
                  <w:marBottom w:val="0"/>
                  <w:divBdr>
                    <w:top w:val="none" w:sz="0" w:space="0" w:color="auto"/>
                    <w:left w:val="none" w:sz="0" w:space="0" w:color="auto"/>
                    <w:bottom w:val="none" w:sz="0" w:space="0" w:color="auto"/>
                    <w:right w:val="none" w:sz="0" w:space="0" w:color="auto"/>
                  </w:divBdr>
                </w:div>
              </w:divsChild>
            </w:div>
            <w:div w:id="587422080">
              <w:marLeft w:val="0"/>
              <w:marRight w:val="0"/>
              <w:marTop w:val="0"/>
              <w:marBottom w:val="0"/>
              <w:divBdr>
                <w:top w:val="none" w:sz="0" w:space="0" w:color="auto"/>
                <w:left w:val="none" w:sz="0" w:space="0" w:color="auto"/>
                <w:bottom w:val="none" w:sz="0" w:space="0" w:color="auto"/>
                <w:right w:val="none" w:sz="0" w:space="0" w:color="auto"/>
              </w:divBdr>
              <w:divsChild>
                <w:div w:id="599337087">
                  <w:marLeft w:val="0"/>
                  <w:marRight w:val="0"/>
                  <w:marTop w:val="0"/>
                  <w:marBottom w:val="0"/>
                  <w:divBdr>
                    <w:top w:val="none" w:sz="0" w:space="0" w:color="auto"/>
                    <w:left w:val="none" w:sz="0" w:space="0" w:color="auto"/>
                    <w:bottom w:val="none" w:sz="0" w:space="0" w:color="auto"/>
                    <w:right w:val="none" w:sz="0" w:space="0" w:color="auto"/>
                  </w:divBdr>
                </w:div>
              </w:divsChild>
            </w:div>
            <w:div w:id="973869814">
              <w:marLeft w:val="0"/>
              <w:marRight w:val="0"/>
              <w:marTop w:val="0"/>
              <w:marBottom w:val="0"/>
              <w:divBdr>
                <w:top w:val="none" w:sz="0" w:space="0" w:color="auto"/>
                <w:left w:val="none" w:sz="0" w:space="0" w:color="auto"/>
                <w:bottom w:val="none" w:sz="0" w:space="0" w:color="auto"/>
                <w:right w:val="none" w:sz="0" w:space="0" w:color="auto"/>
              </w:divBdr>
              <w:divsChild>
                <w:div w:id="7687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757">
          <w:marLeft w:val="0"/>
          <w:marRight w:val="0"/>
          <w:marTop w:val="0"/>
          <w:marBottom w:val="0"/>
          <w:divBdr>
            <w:top w:val="none" w:sz="0" w:space="0" w:color="auto"/>
            <w:left w:val="none" w:sz="0" w:space="0" w:color="auto"/>
            <w:bottom w:val="none" w:sz="0" w:space="0" w:color="auto"/>
            <w:right w:val="none" w:sz="0" w:space="0" w:color="auto"/>
          </w:divBdr>
          <w:divsChild>
            <w:div w:id="1900046535">
              <w:marLeft w:val="0"/>
              <w:marRight w:val="0"/>
              <w:marTop w:val="0"/>
              <w:marBottom w:val="0"/>
              <w:divBdr>
                <w:top w:val="none" w:sz="0" w:space="0" w:color="auto"/>
                <w:left w:val="none" w:sz="0" w:space="0" w:color="auto"/>
                <w:bottom w:val="none" w:sz="0" w:space="0" w:color="auto"/>
                <w:right w:val="none" w:sz="0" w:space="0" w:color="auto"/>
              </w:divBdr>
              <w:divsChild>
                <w:div w:id="533538548">
                  <w:marLeft w:val="0"/>
                  <w:marRight w:val="0"/>
                  <w:marTop w:val="0"/>
                  <w:marBottom w:val="0"/>
                  <w:divBdr>
                    <w:top w:val="none" w:sz="0" w:space="0" w:color="auto"/>
                    <w:left w:val="none" w:sz="0" w:space="0" w:color="auto"/>
                    <w:bottom w:val="none" w:sz="0" w:space="0" w:color="auto"/>
                    <w:right w:val="none" w:sz="0" w:space="0" w:color="auto"/>
                  </w:divBdr>
                </w:div>
              </w:divsChild>
            </w:div>
            <w:div w:id="1014914755">
              <w:marLeft w:val="0"/>
              <w:marRight w:val="0"/>
              <w:marTop w:val="0"/>
              <w:marBottom w:val="0"/>
              <w:divBdr>
                <w:top w:val="none" w:sz="0" w:space="0" w:color="auto"/>
                <w:left w:val="none" w:sz="0" w:space="0" w:color="auto"/>
                <w:bottom w:val="none" w:sz="0" w:space="0" w:color="auto"/>
                <w:right w:val="none" w:sz="0" w:space="0" w:color="auto"/>
              </w:divBdr>
              <w:divsChild>
                <w:div w:id="887034539">
                  <w:marLeft w:val="0"/>
                  <w:marRight w:val="0"/>
                  <w:marTop w:val="0"/>
                  <w:marBottom w:val="0"/>
                  <w:divBdr>
                    <w:top w:val="none" w:sz="0" w:space="0" w:color="auto"/>
                    <w:left w:val="none" w:sz="0" w:space="0" w:color="auto"/>
                    <w:bottom w:val="none" w:sz="0" w:space="0" w:color="auto"/>
                    <w:right w:val="none" w:sz="0" w:space="0" w:color="auto"/>
                  </w:divBdr>
                </w:div>
                <w:div w:id="11932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17012">
      <w:bodyDiv w:val="1"/>
      <w:marLeft w:val="0"/>
      <w:marRight w:val="0"/>
      <w:marTop w:val="0"/>
      <w:marBottom w:val="0"/>
      <w:divBdr>
        <w:top w:val="none" w:sz="0" w:space="0" w:color="auto"/>
        <w:left w:val="none" w:sz="0" w:space="0" w:color="auto"/>
        <w:bottom w:val="none" w:sz="0" w:space="0" w:color="auto"/>
        <w:right w:val="none" w:sz="0" w:space="0" w:color="auto"/>
      </w:divBdr>
    </w:div>
    <w:div w:id="217329374">
      <w:bodyDiv w:val="1"/>
      <w:marLeft w:val="0"/>
      <w:marRight w:val="0"/>
      <w:marTop w:val="0"/>
      <w:marBottom w:val="0"/>
      <w:divBdr>
        <w:top w:val="none" w:sz="0" w:space="0" w:color="auto"/>
        <w:left w:val="none" w:sz="0" w:space="0" w:color="auto"/>
        <w:bottom w:val="none" w:sz="0" w:space="0" w:color="auto"/>
        <w:right w:val="none" w:sz="0" w:space="0" w:color="auto"/>
      </w:divBdr>
    </w:div>
    <w:div w:id="218319753">
      <w:bodyDiv w:val="1"/>
      <w:marLeft w:val="0"/>
      <w:marRight w:val="0"/>
      <w:marTop w:val="0"/>
      <w:marBottom w:val="0"/>
      <w:divBdr>
        <w:top w:val="none" w:sz="0" w:space="0" w:color="auto"/>
        <w:left w:val="none" w:sz="0" w:space="0" w:color="auto"/>
        <w:bottom w:val="none" w:sz="0" w:space="0" w:color="auto"/>
        <w:right w:val="none" w:sz="0" w:space="0" w:color="auto"/>
      </w:divBdr>
    </w:div>
    <w:div w:id="219512316">
      <w:bodyDiv w:val="1"/>
      <w:marLeft w:val="0"/>
      <w:marRight w:val="0"/>
      <w:marTop w:val="0"/>
      <w:marBottom w:val="0"/>
      <w:divBdr>
        <w:top w:val="none" w:sz="0" w:space="0" w:color="auto"/>
        <w:left w:val="none" w:sz="0" w:space="0" w:color="auto"/>
        <w:bottom w:val="none" w:sz="0" w:space="0" w:color="auto"/>
        <w:right w:val="none" w:sz="0" w:space="0" w:color="auto"/>
      </w:divBdr>
      <w:divsChild>
        <w:div w:id="1843162427">
          <w:marLeft w:val="0"/>
          <w:marRight w:val="0"/>
          <w:marTop w:val="0"/>
          <w:marBottom w:val="0"/>
          <w:divBdr>
            <w:top w:val="none" w:sz="0" w:space="0" w:color="auto"/>
            <w:left w:val="none" w:sz="0" w:space="0" w:color="auto"/>
            <w:bottom w:val="none" w:sz="0" w:space="0" w:color="auto"/>
            <w:right w:val="none" w:sz="0" w:space="0" w:color="auto"/>
          </w:divBdr>
        </w:div>
        <w:div w:id="208567131">
          <w:marLeft w:val="0"/>
          <w:marRight w:val="0"/>
          <w:marTop w:val="0"/>
          <w:marBottom w:val="0"/>
          <w:divBdr>
            <w:top w:val="none" w:sz="0" w:space="0" w:color="auto"/>
            <w:left w:val="none" w:sz="0" w:space="0" w:color="auto"/>
            <w:bottom w:val="none" w:sz="0" w:space="0" w:color="auto"/>
            <w:right w:val="none" w:sz="0" w:space="0" w:color="auto"/>
          </w:divBdr>
        </w:div>
        <w:div w:id="195891440">
          <w:marLeft w:val="0"/>
          <w:marRight w:val="0"/>
          <w:marTop w:val="0"/>
          <w:marBottom w:val="0"/>
          <w:divBdr>
            <w:top w:val="none" w:sz="0" w:space="0" w:color="auto"/>
            <w:left w:val="none" w:sz="0" w:space="0" w:color="auto"/>
            <w:bottom w:val="none" w:sz="0" w:space="0" w:color="auto"/>
            <w:right w:val="none" w:sz="0" w:space="0" w:color="auto"/>
          </w:divBdr>
        </w:div>
        <w:div w:id="1405447240">
          <w:marLeft w:val="0"/>
          <w:marRight w:val="0"/>
          <w:marTop w:val="0"/>
          <w:marBottom w:val="0"/>
          <w:divBdr>
            <w:top w:val="none" w:sz="0" w:space="0" w:color="auto"/>
            <w:left w:val="none" w:sz="0" w:space="0" w:color="auto"/>
            <w:bottom w:val="none" w:sz="0" w:space="0" w:color="auto"/>
            <w:right w:val="none" w:sz="0" w:space="0" w:color="auto"/>
          </w:divBdr>
        </w:div>
        <w:div w:id="669715347">
          <w:marLeft w:val="0"/>
          <w:marRight w:val="0"/>
          <w:marTop w:val="0"/>
          <w:marBottom w:val="0"/>
          <w:divBdr>
            <w:top w:val="none" w:sz="0" w:space="0" w:color="auto"/>
            <w:left w:val="none" w:sz="0" w:space="0" w:color="auto"/>
            <w:bottom w:val="none" w:sz="0" w:space="0" w:color="auto"/>
            <w:right w:val="none" w:sz="0" w:space="0" w:color="auto"/>
          </w:divBdr>
        </w:div>
        <w:div w:id="298153321">
          <w:marLeft w:val="0"/>
          <w:marRight w:val="0"/>
          <w:marTop w:val="0"/>
          <w:marBottom w:val="0"/>
          <w:divBdr>
            <w:top w:val="none" w:sz="0" w:space="0" w:color="auto"/>
            <w:left w:val="none" w:sz="0" w:space="0" w:color="auto"/>
            <w:bottom w:val="none" w:sz="0" w:space="0" w:color="auto"/>
            <w:right w:val="none" w:sz="0" w:space="0" w:color="auto"/>
          </w:divBdr>
        </w:div>
        <w:div w:id="1684742673">
          <w:marLeft w:val="0"/>
          <w:marRight w:val="0"/>
          <w:marTop w:val="0"/>
          <w:marBottom w:val="0"/>
          <w:divBdr>
            <w:top w:val="none" w:sz="0" w:space="0" w:color="auto"/>
            <w:left w:val="none" w:sz="0" w:space="0" w:color="auto"/>
            <w:bottom w:val="none" w:sz="0" w:space="0" w:color="auto"/>
            <w:right w:val="none" w:sz="0" w:space="0" w:color="auto"/>
          </w:divBdr>
        </w:div>
        <w:div w:id="1815637261">
          <w:marLeft w:val="0"/>
          <w:marRight w:val="0"/>
          <w:marTop w:val="0"/>
          <w:marBottom w:val="0"/>
          <w:divBdr>
            <w:top w:val="none" w:sz="0" w:space="0" w:color="auto"/>
            <w:left w:val="none" w:sz="0" w:space="0" w:color="auto"/>
            <w:bottom w:val="none" w:sz="0" w:space="0" w:color="auto"/>
            <w:right w:val="none" w:sz="0" w:space="0" w:color="auto"/>
          </w:divBdr>
        </w:div>
        <w:div w:id="590360690">
          <w:marLeft w:val="0"/>
          <w:marRight w:val="0"/>
          <w:marTop w:val="0"/>
          <w:marBottom w:val="0"/>
          <w:divBdr>
            <w:top w:val="none" w:sz="0" w:space="0" w:color="auto"/>
            <w:left w:val="none" w:sz="0" w:space="0" w:color="auto"/>
            <w:bottom w:val="none" w:sz="0" w:space="0" w:color="auto"/>
            <w:right w:val="none" w:sz="0" w:space="0" w:color="auto"/>
          </w:divBdr>
        </w:div>
        <w:div w:id="418676566">
          <w:marLeft w:val="0"/>
          <w:marRight w:val="0"/>
          <w:marTop w:val="0"/>
          <w:marBottom w:val="0"/>
          <w:divBdr>
            <w:top w:val="none" w:sz="0" w:space="0" w:color="auto"/>
            <w:left w:val="none" w:sz="0" w:space="0" w:color="auto"/>
            <w:bottom w:val="none" w:sz="0" w:space="0" w:color="auto"/>
            <w:right w:val="none" w:sz="0" w:space="0" w:color="auto"/>
          </w:divBdr>
        </w:div>
        <w:div w:id="772868629">
          <w:marLeft w:val="0"/>
          <w:marRight w:val="0"/>
          <w:marTop w:val="0"/>
          <w:marBottom w:val="0"/>
          <w:divBdr>
            <w:top w:val="none" w:sz="0" w:space="0" w:color="auto"/>
            <w:left w:val="none" w:sz="0" w:space="0" w:color="auto"/>
            <w:bottom w:val="none" w:sz="0" w:space="0" w:color="auto"/>
            <w:right w:val="none" w:sz="0" w:space="0" w:color="auto"/>
          </w:divBdr>
        </w:div>
        <w:div w:id="1150442187">
          <w:marLeft w:val="0"/>
          <w:marRight w:val="0"/>
          <w:marTop w:val="0"/>
          <w:marBottom w:val="0"/>
          <w:divBdr>
            <w:top w:val="none" w:sz="0" w:space="0" w:color="auto"/>
            <w:left w:val="none" w:sz="0" w:space="0" w:color="auto"/>
            <w:bottom w:val="none" w:sz="0" w:space="0" w:color="auto"/>
            <w:right w:val="none" w:sz="0" w:space="0" w:color="auto"/>
          </w:divBdr>
        </w:div>
        <w:div w:id="977681496">
          <w:marLeft w:val="0"/>
          <w:marRight w:val="0"/>
          <w:marTop w:val="0"/>
          <w:marBottom w:val="0"/>
          <w:divBdr>
            <w:top w:val="none" w:sz="0" w:space="0" w:color="auto"/>
            <w:left w:val="none" w:sz="0" w:space="0" w:color="auto"/>
            <w:bottom w:val="none" w:sz="0" w:space="0" w:color="auto"/>
            <w:right w:val="none" w:sz="0" w:space="0" w:color="auto"/>
          </w:divBdr>
        </w:div>
        <w:div w:id="69547700">
          <w:marLeft w:val="0"/>
          <w:marRight w:val="0"/>
          <w:marTop w:val="0"/>
          <w:marBottom w:val="0"/>
          <w:divBdr>
            <w:top w:val="none" w:sz="0" w:space="0" w:color="auto"/>
            <w:left w:val="none" w:sz="0" w:space="0" w:color="auto"/>
            <w:bottom w:val="none" w:sz="0" w:space="0" w:color="auto"/>
            <w:right w:val="none" w:sz="0" w:space="0" w:color="auto"/>
          </w:divBdr>
        </w:div>
        <w:div w:id="992951963">
          <w:marLeft w:val="0"/>
          <w:marRight w:val="0"/>
          <w:marTop w:val="0"/>
          <w:marBottom w:val="0"/>
          <w:divBdr>
            <w:top w:val="none" w:sz="0" w:space="0" w:color="auto"/>
            <w:left w:val="none" w:sz="0" w:space="0" w:color="auto"/>
            <w:bottom w:val="none" w:sz="0" w:space="0" w:color="auto"/>
            <w:right w:val="none" w:sz="0" w:space="0" w:color="auto"/>
          </w:divBdr>
        </w:div>
        <w:div w:id="1271544581">
          <w:marLeft w:val="0"/>
          <w:marRight w:val="0"/>
          <w:marTop w:val="0"/>
          <w:marBottom w:val="0"/>
          <w:divBdr>
            <w:top w:val="none" w:sz="0" w:space="0" w:color="auto"/>
            <w:left w:val="none" w:sz="0" w:space="0" w:color="auto"/>
            <w:bottom w:val="none" w:sz="0" w:space="0" w:color="auto"/>
            <w:right w:val="none" w:sz="0" w:space="0" w:color="auto"/>
          </w:divBdr>
        </w:div>
        <w:div w:id="958758269">
          <w:marLeft w:val="0"/>
          <w:marRight w:val="0"/>
          <w:marTop w:val="0"/>
          <w:marBottom w:val="0"/>
          <w:divBdr>
            <w:top w:val="none" w:sz="0" w:space="0" w:color="auto"/>
            <w:left w:val="none" w:sz="0" w:space="0" w:color="auto"/>
            <w:bottom w:val="none" w:sz="0" w:space="0" w:color="auto"/>
            <w:right w:val="none" w:sz="0" w:space="0" w:color="auto"/>
          </w:divBdr>
        </w:div>
        <w:div w:id="1189683548">
          <w:marLeft w:val="0"/>
          <w:marRight w:val="0"/>
          <w:marTop w:val="0"/>
          <w:marBottom w:val="0"/>
          <w:divBdr>
            <w:top w:val="none" w:sz="0" w:space="0" w:color="auto"/>
            <w:left w:val="none" w:sz="0" w:space="0" w:color="auto"/>
            <w:bottom w:val="none" w:sz="0" w:space="0" w:color="auto"/>
            <w:right w:val="none" w:sz="0" w:space="0" w:color="auto"/>
          </w:divBdr>
        </w:div>
        <w:div w:id="1609770718">
          <w:marLeft w:val="0"/>
          <w:marRight w:val="0"/>
          <w:marTop w:val="0"/>
          <w:marBottom w:val="0"/>
          <w:divBdr>
            <w:top w:val="none" w:sz="0" w:space="0" w:color="auto"/>
            <w:left w:val="none" w:sz="0" w:space="0" w:color="auto"/>
            <w:bottom w:val="none" w:sz="0" w:space="0" w:color="auto"/>
            <w:right w:val="none" w:sz="0" w:space="0" w:color="auto"/>
          </w:divBdr>
        </w:div>
        <w:div w:id="768039576">
          <w:marLeft w:val="0"/>
          <w:marRight w:val="0"/>
          <w:marTop w:val="0"/>
          <w:marBottom w:val="0"/>
          <w:divBdr>
            <w:top w:val="none" w:sz="0" w:space="0" w:color="auto"/>
            <w:left w:val="none" w:sz="0" w:space="0" w:color="auto"/>
            <w:bottom w:val="none" w:sz="0" w:space="0" w:color="auto"/>
            <w:right w:val="none" w:sz="0" w:space="0" w:color="auto"/>
          </w:divBdr>
        </w:div>
        <w:div w:id="698431297">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55341336">
          <w:marLeft w:val="0"/>
          <w:marRight w:val="0"/>
          <w:marTop w:val="0"/>
          <w:marBottom w:val="0"/>
          <w:divBdr>
            <w:top w:val="none" w:sz="0" w:space="0" w:color="auto"/>
            <w:left w:val="none" w:sz="0" w:space="0" w:color="auto"/>
            <w:bottom w:val="none" w:sz="0" w:space="0" w:color="auto"/>
            <w:right w:val="none" w:sz="0" w:space="0" w:color="auto"/>
          </w:divBdr>
        </w:div>
        <w:div w:id="1943222857">
          <w:marLeft w:val="0"/>
          <w:marRight w:val="0"/>
          <w:marTop w:val="0"/>
          <w:marBottom w:val="0"/>
          <w:divBdr>
            <w:top w:val="none" w:sz="0" w:space="0" w:color="auto"/>
            <w:left w:val="none" w:sz="0" w:space="0" w:color="auto"/>
            <w:bottom w:val="none" w:sz="0" w:space="0" w:color="auto"/>
            <w:right w:val="none" w:sz="0" w:space="0" w:color="auto"/>
          </w:divBdr>
        </w:div>
        <w:div w:id="355350409">
          <w:marLeft w:val="0"/>
          <w:marRight w:val="0"/>
          <w:marTop w:val="0"/>
          <w:marBottom w:val="0"/>
          <w:divBdr>
            <w:top w:val="none" w:sz="0" w:space="0" w:color="auto"/>
            <w:left w:val="none" w:sz="0" w:space="0" w:color="auto"/>
            <w:bottom w:val="none" w:sz="0" w:space="0" w:color="auto"/>
            <w:right w:val="none" w:sz="0" w:space="0" w:color="auto"/>
          </w:divBdr>
        </w:div>
        <w:div w:id="517158977">
          <w:marLeft w:val="0"/>
          <w:marRight w:val="0"/>
          <w:marTop w:val="0"/>
          <w:marBottom w:val="0"/>
          <w:divBdr>
            <w:top w:val="none" w:sz="0" w:space="0" w:color="auto"/>
            <w:left w:val="none" w:sz="0" w:space="0" w:color="auto"/>
            <w:bottom w:val="none" w:sz="0" w:space="0" w:color="auto"/>
            <w:right w:val="none" w:sz="0" w:space="0" w:color="auto"/>
          </w:divBdr>
        </w:div>
        <w:div w:id="608896452">
          <w:marLeft w:val="0"/>
          <w:marRight w:val="0"/>
          <w:marTop w:val="0"/>
          <w:marBottom w:val="0"/>
          <w:divBdr>
            <w:top w:val="none" w:sz="0" w:space="0" w:color="auto"/>
            <w:left w:val="none" w:sz="0" w:space="0" w:color="auto"/>
            <w:bottom w:val="none" w:sz="0" w:space="0" w:color="auto"/>
            <w:right w:val="none" w:sz="0" w:space="0" w:color="auto"/>
          </w:divBdr>
        </w:div>
        <w:div w:id="743989128">
          <w:marLeft w:val="0"/>
          <w:marRight w:val="0"/>
          <w:marTop w:val="0"/>
          <w:marBottom w:val="0"/>
          <w:divBdr>
            <w:top w:val="none" w:sz="0" w:space="0" w:color="auto"/>
            <w:left w:val="none" w:sz="0" w:space="0" w:color="auto"/>
            <w:bottom w:val="none" w:sz="0" w:space="0" w:color="auto"/>
            <w:right w:val="none" w:sz="0" w:space="0" w:color="auto"/>
          </w:divBdr>
        </w:div>
        <w:div w:id="351883776">
          <w:marLeft w:val="0"/>
          <w:marRight w:val="0"/>
          <w:marTop w:val="0"/>
          <w:marBottom w:val="0"/>
          <w:divBdr>
            <w:top w:val="none" w:sz="0" w:space="0" w:color="auto"/>
            <w:left w:val="none" w:sz="0" w:space="0" w:color="auto"/>
            <w:bottom w:val="none" w:sz="0" w:space="0" w:color="auto"/>
            <w:right w:val="none" w:sz="0" w:space="0" w:color="auto"/>
          </w:divBdr>
        </w:div>
        <w:div w:id="1874728398">
          <w:marLeft w:val="0"/>
          <w:marRight w:val="0"/>
          <w:marTop w:val="0"/>
          <w:marBottom w:val="0"/>
          <w:divBdr>
            <w:top w:val="none" w:sz="0" w:space="0" w:color="auto"/>
            <w:left w:val="none" w:sz="0" w:space="0" w:color="auto"/>
            <w:bottom w:val="none" w:sz="0" w:space="0" w:color="auto"/>
            <w:right w:val="none" w:sz="0" w:space="0" w:color="auto"/>
          </w:divBdr>
        </w:div>
        <w:div w:id="2090956837">
          <w:marLeft w:val="0"/>
          <w:marRight w:val="0"/>
          <w:marTop w:val="0"/>
          <w:marBottom w:val="0"/>
          <w:divBdr>
            <w:top w:val="none" w:sz="0" w:space="0" w:color="auto"/>
            <w:left w:val="none" w:sz="0" w:space="0" w:color="auto"/>
            <w:bottom w:val="none" w:sz="0" w:space="0" w:color="auto"/>
            <w:right w:val="none" w:sz="0" w:space="0" w:color="auto"/>
          </w:divBdr>
        </w:div>
        <w:div w:id="1361010870">
          <w:marLeft w:val="0"/>
          <w:marRight w:val="0"/>
          <w:marTop w:val="0"/>
          <w:marBottom w:val="0"/>
          <w:divBdr>
            <w:top w:val="none" w:sz="0" w:space="0" w:color="auto"/>
            <w:left w:val="none" w:sz="0" w:space="0" w:color="auto"/>
            <w:bottom w:val="none" w:sz="0" w:space="0" w:color="auto"/>
            <w:right w:val="none" w:sz="0" w:space="0" w:color="auto"/>
          </w:divBdr>
        </w:div>
        <w:div w:id="127286017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52627752">
          <w:marLeft w:val="0"/>
          <w:marRight w:val="0"/>
          <w:marTop w:val="0"/>
          <w:marBottom w:val="0"/>
          <w:divBdr>
            <w:top w:val="none" w:sz="0" w:space="0" w:color="auto"/>
            <w:left w:val="none" w:sz="0" w:space="0" w:color="auto"/>
            <w:bottom w:val="none" w:sz="0" w:space="0" w:color="auto"/>
            <w:right w:val="none" w:sz="0" w:space="0" w:color="auto"/>
          </w:divBdr>
        </w:div>
        <w:div w:id="1113206583">
          <w:marLeft w:val="0"/>
          <w:marRight w:val="0"/>
          <w:marTop w:val="0"/>
          <w:marBottom w:val="0"/>
          <w:divBdr>
            <w:top w:val="none" w:sz="0" w:space="0" w:color="auto"/>
            <w:left w:val="none" w:sz="0" w:space="0" w:color="auto"/>
            <w:bottom w:val="none" w:sz="0" w:space="0" w:color="auto"/>
            <w:right w:val="none" w:sz="0" w:space="0" w:color="auto"/>
          </w:divBdr>
        </w:div>
        <w:div w:id="1664429604">
          <w:marLeft w:val="0"/>
          <w:marRight w:val="0"/>
          <w:marTop w:val="0"/>
          <w:marBottom w:val="0"/>
          <w:divBdr>
            <w:top w:val="none" w:sz="0" w:space="0" w:color="auto"/>
            <w:left w:val="none" w:sz="0" w:space="0" w:color="auto"/>
            <w:bottom w:val="none" w:sz="0" w:space="0" w:color="auto"/>
            <w:right w:val="none" w:sz="0" w:space="0" w:color="auto"/>
          </w:divBdr>
        </w:div>
        <w:div w:id="720902497">
          <w:marLeft w:val="0"/>
          <w:marRight w:val="0"/>
          <w:marTop w:val="0"/>
          <w:marBottom w:val="0"/>
          <w:divBdr>
            <w:top w:val="none" w:sz="0" w:space="0" w:color="auto"/>
            <w:left w:val="none" w:sz="0" w:space="0" w:color="auto"/>
            <w:bottom w:val="none" w:sz="0" w:space="0" w:color="auto"/>
            <w:right w:val="none" w:sz="0" w:space="0" w:color="auto"/>
          </w:divBdr>
        </w:div>
        <w:div w:id="775247624">
          <w:marLeft w:val="0"/>
          <w:marRight w:val="0"/>
          <w:marTop w:val="0"/>
          <w:marBottom w:val="0"/>
          <w:divBdr>
            <w:top w:val="none" w:sz="0" w:space="0" w:color="auto"/>
            <w:left w:val="none" w:sz="0" w:space="0" w:color="auto"/>
            <w:bottom w:val="none" w:sz="0" w:space="0" w:color="auto"/>
            <w:right w:val="none" w:sz="0" w:space="0" w:color="auto"/>
          </w:divBdr>
        </w:div>
        <w:div w:id="1650860210">
          <w:marLeft w:val="0"/>
          <w:marRight w:val="0"/>
          <w:marTop w:val="0"/>
          <w:marBottom w:val="0"/>
          <w:divBdr>
            <w:top w:val="none" w:sz="0" w:space="0" w:color="auto"/>
            <w:left w:val="none" w:sz="0" w:space="0" w:color="auto"/>
            <w:bottom w:val="none" w:sz="0" w:space="0" w:color="auto"/>
            <w:right w:val="none" w:sz="0" w:space="0" w:color="auto"/>
          </w:divBdr>
        </w:div>
        <w:div w:id="1902670368">
          <w:marLeft w:val="0"/>
          <w:marRight w:val="0"/>
          <w:marTop w:val="0"/>
          <w:marBottom w:val="0"/>
          <w:divBdr>
            <w:top w:val="none" w:sz="0" w:space="0" w:color="auto"/>
            <w:left w:val="none" w:sz="0" w:space="0" w:color="auto"/>
            <w:bottom w:val="none" w:sz="0" w:space="0" w:color="auto"/>
            <w:right w:val="none" w:sz="0" w:space="0" w:color="auto"/>
          </w:divBdr>
        </w:div>
        <w:div w:id="1395814198">
          <w:marLeft w:val="0"/>
          <w:marRight w:val="0"/>
          <w:marTop w:val="0"/>
          <w:marBottom w:val="0"/>
          <w:divBdr>
            <w:top w:val="none" w:sz="0" w:space="0" w:color="auto"/>
            <w:left w:val="none" w:sz="0" w:space="0" w:color="auto"/>
            <w:bottom w:val="none" w:sz="0" w:space="0" w:color="auto"/>
            <w:right w:val="none" w:sz="0" w:space="0" w:color="auto"/>
          </w:divBdr>
        </w:div>
        <w:div w:id="83380788">
          <w:marLeft w:val="0"/>
          <w:marRight w:val="0"/>
          <w:marTop w:val="0"/>
          <w:marBottom w:val="0"/>
          <w:divBdr>
            <w:top w:val="none" w:sz="0" w:space="0" w:color="auto"/>
            <w:left w:val="none" w:sz="0" w:space="0" w:color="auto"/>
            <w:bottom w:val="none" w:sz="0" w:space="0" w:color="auto"/>
            <w:right w:val="none" w:sz="0" w:space="0" w:color="auto"/>
          </w:divBdr>
        </w:div>
        <w:div w:id="996880352">
          <w:marLeft w:val="0"/>
          <w:marRight w:val="0"/>
          <w:marTop w:val="0"/>
          <w:marBottom w:val="0"/>
          <w:divBdr>
            <w:top w:val="none" w:sz="0" w:space="0" w:color="auto"/>
            <w:left w:val="none" w:sz="0" w:space="0" w:color="auto"/>
            <w:bottom w:val="none" w:sz="0" w:space="0" w:color="auto"/>
            <w:right w:val="none" w:sz="0" w:space="0" w:color="auto"/>
          </w:divBdr>
        </w:div>
        <w:div w:id="727000208">
          <w:marLeft w:val="0"/>
          <w:marRight w:val="0"/>
          <w:marTop w:val="0"/>
          <w:marBottom w:val="0"/>
          <w:divBdr>
            <w:top w:val="none" w:sz="0" w:space="0" w:color="auto"/>
            <w:left w:val="none" w:sz="0" w:space="0" w:color="auto"/>
            <w:bottom w:val="none" w:sz="0" w:space="0" w:color="auto"/>
            <w:right w:val="none" w:sz="0" w:space="0" w:color="auto"/>
          </w:divBdr>
        </w:div>
        <w:div w:id="779226094">
          <w:marLeft w:val="0"/>
          <w:marRight w:val="0"/>
          <w:marTop w:val="0"/>
          <w:marBottom w:val="0"/>
          <w:divBdr>
            <w:top w:val="none" w:sz="0" w:space="0" w:color="auto"/>
            <w:left w:val="none" w:sz="0" w:space="0" w:color="auto"/>
            <w:bottom w:val="none" w:sz="0" w:space="0" w:color="auto"/>
            <w:right w:val="none" w:sz="0" w:space="0" w:color="auto"/>
          </w:divBdr>
        </w:div>
        <w:div w:id="993147029">
          <w:marLeft w:val="0"/>
          <w:marRight w:val="0"/>
          <w:marTop w:val="0"/>
          <w:marBottom w:val="0"/>
          <w:divBdr>
            <w:top w:val="none" w:sz="0" w:space="0" w:color="auto"/>
            <w:left w:val="none" w:sz="0" w:space="0" w:color="auto"/>
            <w:bottom w:val="none" w:sz="0" w:space="0" w:color="auto"/>
            <w:right w:val="none" w:sz="0" w:space="0" w:color="auto"/>
          </w:divBdr>
        </w:div>
        <w:div w:id="1072310425">
          <w:marLeft w:val="0"/>
          <w:marRight w:val="0"/>
          <w:marTop w:val="0"/>
          <w:marBottom w:val="0"/>
          <w:divBdr>
            <w:top w:val="none" w:sz="0" w:space="0" w:color="auto"/>
            <w:left w:val="none" w:sz="0" w:space="0" w:color="auto"/>
            <w:bottom w:val="none" w:sz="0" w:space="0" w:color="auto"/>
            <w:right w:val="none" w:sz="0" w:space="0" w:color="auto"/>
          </w:divBdr>
        </w:div>
        <w:div w:id="2066179631">
          <w:marLeft w:val="0"/>
          <w:marRight w:val="0"/>
          <w:marTop w:val="0"/>
          <w:marBottom w:val="0"/>
          <w:divBdr>
            <w:top w:val="none" w:sz="0" w:space="0" w:color="auto"/>
            <w:left w:val="none" w:sz="0" w:space="0" w:color="auto"/>
            <w:bottom w:val="none" w:sz="0" w:space="0" w:color="auto"/>
            <w:right w:val="none" w:sz="0" w:space="0" w:color="auto"/>
          </w:divBdr>
        </w:div>
        <w:div w:id="989214963">
          <w:marLeft w:val="0"/>
          <w:marRight w:val="0"/>
          <w:marTop w:val="0"/>
          <w:marBottom w:val="0"/>
          <w:divBdr>
            <w:top w:val="none" w:sz="0" w:space="0" w:color="auto"/>
            <w:left w:val="none" w:sz="0" w:space="0" w:color="auto"/>
            <w:bottom w:val="none" w:sz="0" w:space="0" w:color="auto"/>
            <w:right w:val="none" w:sz="0" w:space="0" w:color="auto"/>
          </w:divBdr>
        </w:div>
        <w:div w:id="1583488041">
          <w:marLeft w:val="0"/>
          <w:marRight w:val="0"/>
          <w:marTop w:val="0"/>
          <w:marBottom w:val="0"/>
          <w:divBdr>
            <w:top w:val="none" w:sz="0" w:space="0" w:color="auto"/>
            <w:left w:val="none" w:sz="0" w:space="0" w:color="auto"/>
            <w:bottom w:val="none" w:sz="0" w:space="0" w:color="auto"/>
            <w:right w:val="none" w:sz="0" w:space="0" w:color="auto"/>
          </w:divBdr>
        </w:div>
        <w:div w:id="1416317657">
          <w:marLeft w:val="0"/>
          <w:marRight w:val="0"/>
          <w:marTop w:val="0"/>
          <w:marBottom w:val="0"/>
          <w:divBdr>
            <w:top w:val="none" w:sz="0" w:space="0" w:color="auto"/>
            <w:left w:val="none" w:sz="0" w:space="0" w:color="auto"/>
            <w:bottom w:val="none" w:sz="0" w:space="0" w:color="auto"/>
            <w:right w:val="none" w:sz="0" w:space="0" w:color="auto"/>
          </w:divBdr>
        </w:div>
        <w:div w:id="167596932">
          <w:marLeft w:val="0"/>
          <w:marRight w:val="0"/>
          <w:marTop w:val="0"/>
          <w:marBottom w:val="0"/>
          <w:divBdr>
            <w:top w:val="none" w:sz="0" w:space="0" w:color="auto"/>
            <w:left w:val="none" w:sz="0" w:space="0" w:color="auto"/>
            <w:bottom w:val="none" w:sz="0" w:space="0" w:color="auto"/>
            <w:right w:val="none" w:sz="0" w:space="0" w:color="auto"/>
          </w:divBdr>
        </w:div>
        <w:div w:id="163132601">
          <w:marLeft w:val="0"/>
          <w:marRight w:val="0"/>
          <w:marTop w:val="0"/>
          <w:marBottom w:val="0"/>
          <w:divBdr>
            <w:top w:val="none" w:sz="0" w:space="0" w:color="auto"/>
            <w:left w:val="none" w:sz="0" w:space="0" w:color="auto"/>
            <w:bottom w:val="none" w:sz="0" w:space="0" w:color="auto"/>
            <w:right w:val="none" w:sz="0" w:space="0" w:color="auto"/>
          </w:divBdr>
        </w:div>
        <w:div w:id="717893800">
          <w:marLeft w:val="0"/>
          <w:marRight w:val="0"/>
          <w:marTop w:val="0"/>
          <w:marBottom w:val="0"/>
          <w:divBdr>
            <w:top w:val="none" w:sz="0" w:space="0" w:color="auto"/>
            <w:left w:val="none" w:sz="0" w:space="0" w:color="auto"/>
            <w:bottom w:val="none" w:sz="0" w:space="0" w:color="auto"/>
            <w:right w:val="none" w:sz="0" w:space="0" w:color="auto"/>
          </w:divBdr>
        </w:div>
        <w:div w:id="911813346">
          <w:marLeft w:val="0"/>
          <w:marRight w:val="0"/>
          <w:marTop w:val="0"/>
          <w:marBottom w:val="0"/>
          <w:divBdr>
            <w:top w:val="none" w:sz="0" w:space="0" w:color="auto"/>
            <w:left w:val="none" w:sz="0" w:space="0" w:color="auto"/>
            <w:bottom w:val="none" w:sz="0" w:space="0" w:color="auto"/>
            <w:right w:val="none" w:sz="0" w:space="0" w:color="auto"/>
          </w:divBdr>
        </w:div>
        <w:div w:id="1132333011">
          <w:marLeft w:val="0"/>
          <w:marRight w:val="0"/>
          <w:marTop w:val="0"/>
          <w:marBottom w:val="0"/>
          <w:divBdr>
            <w:top w:val="none" w:sz="0" w:space="0" w:color="auto"/>
            <w:left w:val="none" w:sz="0" w:space="0" w:color="auto"/>
            <w:bottom w:val="none" w:sz="0" w:space="0" w:color="auto"/>
            <w:right w:val="none" w:sz="0" w:space="0" w:color="auto"/>
          </w:divBdr>
        </w:div>
        <w:div w:id="845901553">
          <w:marLeft w:val="0"/>
          <w:marRight w:val="0"/>
          <w:marTop w:val="0"/>
          <w:marBottom w:val="0"/>
          <w:divBdr>
            <w:top w:val="none" w:sz="0" w:space="0" w:color="auto"/>
            <w:left w:val="none" w:sz="0" w:space="0" w:color="auto"/>
            <w:bottom w:val="none" w:sz="0" w:space="0" w:color="auto"/>
            <w:right w:val="none" w:sz="0" w:space="0" w:color="auto"/>
          </w:divBdr>
        </w:div>
        <w:div w:id="1110861533">
          <w:marLeft w:val="0"/>
          <w:marRight w:val="0"/>
          <w:marTop w:val="0"/>
          <w:marBottom w:val="0"/>
          <w:divBdr>
            <w:top w:val="none" w:sz="0" w:space="0" w:color="auto"/>
            <w:left w:val="none" w:sz="0" w:space="0" w:color="auto"/>
            <w:bottom w:val="none" w:sz="0" w:space="0" w:color="auto"/>
            <w:right w:val="none" w:sz="0" w:space="0" w:color="auto"/>
          </w:divBdr>
        </w:div>
        <w:div w:id="1356619434">
          <w:marLeft w:val="0"/>
          <w:marRight w:val="0"/>
          <w:marTop w:val="0"/>
          <w:marBottom w:val="0"/>
          <w:divBdr>
            <w:top w:val="none" w:sz="0" w:space="0" w:color="auto"/>
            <w:left w:val="none" w:sz="0" w:space="0" w:color="auto"/>
            <w:bottom w:val="none" w:sz="0" w:space="0" w:color="auto"/>
            <w:right w:val="none" w:sz="0" w:space="0" w:color="auto"/>
          </w:divBdr>
        </w:div>
        <w:div w:id="874465760">
          <w:marLeft w:val="0"/>
          <w:marRight w:val="0"/>
          <w:marTop w:val="0"/>
          <w:marBottom w:val="0"/>
          <w:divBdr>
            <w:top w:val="none" w:sz="0" w:space="0" w:color="auto"/>
            <w:left w:val="none" w:sz="0" w:space="0" w:color="auto"/>
            <w:bottom w:val="none" w:sz="0" w:space="0" w:color="auto"/>
            <w:right w:val="none" w:sz="0" w:space="0" w:color="auto"/>
          </w:divBdr>
        </w:div>
        <w:div w:id="1119958870">
          <w:marLeft w:val="0"/>
          <w:marRight w:val="0"/>
          <w:marTop w:val="0"/>
          <w:marBottom w:val="0"/>
          <w:divBdr>
            <w:top w:val="none" w:sz="0" w:space="0" w:color="auto"/>
            <w:left w:val="none" w:sz="0" w:space="0" w:color="auto"/>
            <w:bottom w:val="none" w:sz="0" w:space="0" w:color="auto"/>
            <w:right w:val="none" w:sz="0" w:space="0" w:color="auto"/>
          </w:divBdr>
        </w:div>
        <w:div w:id="2057662912">
          <w:marLeft w:val="0"/>
          <w:marRight w:val="0"/>
          <w:marTop w:val="0"/>
          <w:marBottom w:val="0"/>
          <w:divBdr>
            <w:top w:val="none" w:sz="0" w:space="0" w:color="auto"/>
            <w:left w:val="none" w:sz="0" w:space="0" w:color="auto"/>
            <w:bottom w:val="none" w:sz="0" w:space="0" w:color="auto"/>
            <w:right w:val="none" w:sz="0" w:space="0" w:color="auto"/>
          </w:divBdr>
        </w:div>
        <w:div w:id="1957982265">
          <w:marLeft w:val="0"/>
          <w:marRight w:val="0"/>
          <w:marTop w:val="0"/>
          <w:marBottom w:val="0"/>
          <w:divBdr>
            <w:top w:val="none" w:sz="0" w:space="0" w:color="auto"/>
            <w:left w:val="none" w:sz="0" w:space="0" w:color="auto"/>
            <w:bottom w:val="none" w:sz="0" w:space="0" w:color="auto"/>
            <w:right w:val="none" w:sz="0" w:space="0" w:color="auto"/>
          </w:divBdr>
        </w:div>
        <w:div w:id="1451440290">
          <w:marLeft w:val="0"/>
          <w:marRight w:val="0"/>
          <w:marTop w:val="0"/>
          <w:marBottom w:val="0"/>
          <w:divBdr>
            <w:top w:val="none" w:sz="0" w:space="0" w:color="auto"/>
            <w:left w:val="none" w:sz="0" w:space="0" w:color="auto"/>
            <w:bottom w:val="none" w:sz="0" w:space="0" w:color="auto"/>
            <w:right w:val="none" w:sz="0" w:space="0" w:color="auto"/>
          </w:divBdr>
        </w:div>
        <w:div w:id="621964981">
          <w:marLeft w:val="0"/>
          <w:marRight w:val="0"/>
          <w:marTop w:val="0"/>
          <w:marBottom w:val="0"/>
          <w:divBdr>
            <w:top w:val="none" w:sz="0" w:space="0" w:color="auto"/>
            <w:left w:val="none" w:sz="0" w:space="0" w:color="auto"/>
            <w:bottom w:val="none" w:sz="0" w:space="0" w:color="auto"/>
            <w:right w:val="none" w:sz="0" w:space="0" w:color="auto"/>
          </w:divBdr>
        </w:div>
        <w:div w:id="854880452">
          <w:marLeft w:val="0"/>
          <w:marRight w:val="0"/>
          <w:marTop w:val="0"/>
          <w:marBottom w:val="0"/>
          <w:divBdr>
            <w:top w:val="none" w:sz="0" w:space="0" w:color="auto"/>
            <w:left w:val="none" w:sz="0" w:space="0" w:color="auto"/>
            <w:bottom w:val="none" w:sz="0" w:space="0" w:color="auto"/>
            <w:right w:val="none" w:sz="0" w:space="0" w:color="auto"/>
          </w:divBdr>
        </w:div>
        <w:div w:id="1173689019">
          <w:marLeft w:val="0"/>
          <w:marRight w:val="0"/>
          <w:marTop w:val="0"/>
          <w:marBottom w:val="0"/>
          <w:divBdr>
            <w:top w:val="none" w:sz="0" w:space="0" w:color="auto"/>
            <w:left w:val="none" w:sz="0" w:space="0" w:color="auto"/>
            <w:bottom w:val="none" w:sz="0" w:space="0" w:color="auto"/>
            <w:right w:val="none" w:sz="0" w:space="0" w:color="auto"/>
          </w:divBdr>
        </w:div>
        <w:div w:id="775254052">
          <w:marLeft w:val="0"/>
          <w:marRight w:val="0"/>
          <w:marTop w:val="0"/>
          <w:marBottom w:val="0"/>
          <w:divBdr>
            <w:top w:val="none" w:sz="0" w:space="0" w:color="auto"/>
            <w:left w:val="none" w:sz="0" w:space="0" w:color="auto"/>
            <w:bottom w:val="none" w:sz="0" w:space="0" w:color="auto"/>
            <w:right w:val="none" w:sz="0" w:space="0" w:color="auto"/>
          </w:divBdr>
        </w:div>
        <w:div w:id="1276905203">
          <w:marLeft w:val="0"/>
          <w:marRight w:val="0"/>
          <w:marTop w:val="0"/>
          <w:marBottom w:val="0"/>
          <w:divBdr>
            <w:top w:val="none" w:sz="0" w:space="0" w:color="auto"/>
            <w:left w:val="none" w:sz="0" w:space="0" w:color="auto"/>
            <w:bottom w:val="none" w:sz="0" w:space="0" w:color="auto"/>
            <w:right w:val="none" w:sz="0" w:space="0" w:color="auto"/>
          </w:divBdr>
        </w:div>
        <w:div w:id="761996638">
          <w:marLeft w:val="0"/>
          <w:marRight w:val="0"/>
          <w:marTop w:val="0"/>
          <w:marBottom w:val="0"/>
          <w:divBdr>
            <w:top w:val="none" w:sz="0" w:space="0" w:color="auto"/>
            <w:left w:val="none" w:sz="0" w:space="0" w:color="auto"/>
            <w:bottom w:val="none" w:sz="0" w:space="0" w:color="auto"/>
            <w:right w:val="none" w:sz="0" w:space="0" w:color="auto"/>
          </w:divBdr>
        </w:div>
        <w:div w:id="476650704">
          <w:marLeft w:val="0"/>
          <w:marRight w:val="0"/>
          <w:marTop w:val="0"/>
          <w:marBottom w:val="0"/>
          <w:divBdr>
            <w:top w:val="none" w:sz="0" w:space="0" w:color="auto"/>
            <w:left w:val="none" w:sz="0" w:space="0" w:color="auto"/>
            <w:bottom w:val="none" w:sz="0" w:space="0" w:color="auto"/>
            <w:right w:val="none" w:sz="0" w:space="0" w:color="auto"/>
          </w:divBdr>
        </w:div>
        <w:div w:id="1768620164">
          <w:marLeft w:val="0"/>
          <w:marRight w:val="0"/>
          <w:marTop w:val="0"/>
          <w:marBottom w:val="0"/>
          <w:divBdr>
            <w:top w:val="none" w:sz="0" w:space="0" w:color="auto"/>
            <w:left w:val="none" w:sz="0" w:space="0" w:color="auto"/>
            <w:bottom w:val="none" w:sz="0" w:space="0" w:color="auto"/>
            <w:right w:val="none" w:sz="0" w:space="0" w:color="auto"/>
          </w:divBdr>
        </w:div>
        <w:div w:id="1165241834">
          <w:marLeft w:val="0"/>
          <w:marRight w:val="0"/>
          <w:marTop w:val="0"/>
          <w:marBottom w:val="0"/>
          <w:divBdr>
            <w:top w:val="none" w:sz="0" w:space="0" w:color="auto"/>
            <w:left w:val="none" w:sz="0" w:space="0" w:color="auto"/>
            <w:bottom w:val="none" w:sz="0" w:space="0" w:color="auto"/>
            <w:right w:val="none" w:sz="0" w:space="0" w:color="auto"/>
          </w:divBdr>
        </w:div>
        <w:div w:id="223372150">
          <w:marLeft w:val="0"/>
          <w:marRight w:val="0"/>
          <w:marTop w:val="0"/>
          <w:marBottom w:val="0"/>
          <w:divBdr>
            <w:top w:val="none" w:sz="0" w:space="0" w:color="auto"/>
            <w:left w:val="none" w:sz="0" w:space="0" w:color="auto"/>
            <w:bottom w:val="none" w:sz="0" w:space="0" w:color="auto"/>
            <w:right w:val="none" w:sz="0" w:space="0" w:color="auto"/>
          </w:divBdr>
        </w:div>
        <w:div w:id="1255941754">
          <w:marLeft w:val="0"/>
          <w:marRight w:val="0"/>
          <w:marTop w:val="0"/>
          <w:marBottom w:val="0"/>
          <w:divBdr>
            <w:top w:val="none" w:sz="0" w:space="0" w:color="auto"/>
            <w:left w:val="none" w:sz="0" w:space="0" w:color="auto"/>
            <w:bottom w:val="none" w:sz="0" w:space="0" w:color="auto"/>
            <w:right w:val="none" w:sz="0" w:space="0" w:color="auto"/>
          </w:divBdr>
        </w:div>
        <w:div w:id="813837358">
          <w:marLeft w:val="0"/>
          <w:marRight w:val="0"/>
          <w:marTop w:val="0"/>
          <w:marBottom w:val="0"/>
          <w:divBdr>
            <w:top w:val="none" w:sz="0" w:space="0" w:color="auto"/>
            <w:left w:val="none" w:sz="0" w:space="0" w:color="auto"/>
            <w:bottom w:val="none" w:sz="0" w:space="0" w:color="auto"/>
            <w:right w:val="none" w:sz="0" w:space="0" w:color="auto"/>
          </w:divBdr>
        </w:div>
        <w:div w:id="1659723872">
          <w:marLeft w:val="0"/>
          <w:marRight w:val="0"/>
          <w:marTop w:val="0"/>
          <w:marBottom w:val="0"/>
          <w:divBdr>
            <w:top w:val="none" w:sz="0" w:space="0" w:color="auto"/>
            <w:left w:val="none" w:sz="0" w:space="0" w:color="auto"/>
            <w:bottom w:val="none" w:sz="0" w:space="0" w:color="auto"/>
            <w:right w:val="none" w:sz="0" w:space="0" w:color="auto"/>
          </w:divBdr>
        </w:div>
        <w:div w:id="1882209923">
          <w:marLeft w:val="0"/>
          <w:marRight w:val="0"/>
          <w:marTop w:val="0"/>
          <w:marBottom w:val="0"/>
          <w:divBdr>
            <w:top w:val="none" w:sz="0" w:space="0" w:color="auto"/>
            <w:left w:val="none" w:sz="0" w:space="0" w:color="auto"/>
            <w:bottom w:val="none" w:sz="0" w:space="0" w:color="auto"/>
            <w:right w:val="none" w:sz="0" w:space="0" w:color="auto"/>
          </w:divBdr>
        </w:div>
        <w:div w:id="1191602607">
          <w:marLeft w:val="0"/>
          <w:marRight w:val="0"/>
          <w:marTop w:val="0"/>
          <w:marBottom w:val="0"/>
          <w:divBdr>
            <w:top w:val="none" w:sz="0" w:space="0" w:color="auto"/>
            <w:left w:val="none" w:sz="0" w:space="0" w:color="auto"/>
            <w:bottom w:val="none" w:sz="0" w:space="0" w:color="auto"/>
            <w:right w:val="none" w:sz="0" w:space="0" w:color="auto"/>
          </w:divBdr>
        </w:div>
        <w:div w:id="2021812504">
          <w:marLeft w:val="0"/>
          <w:marRight w:val="0"/>
          <w:marTop w:val="0"/>
          <w:marBottom w:val="0"/>
          <w:divBdr>
            <w:top w:val="none" w:sz="0" w:space="0" w:color="auto"/>
            <w:left w:val="none" w:sz="0" w:space="0" w:color="auto"/>
            <w:bottom w:val="none" w:sz="0" w:space="0" w:color="auto"/>
            <w:right w:val="none" w:sz="0" w:space="0" w:color="auto"/>
          </w:divBdr>
        </w:div>
        <w:div w:id="1876261765">
          <w:marLeft w:val="0"/>
          <w:marRight w:val="0"/>
          <w:marTop w:val="0"/>
          <w:marBottom w:val="0"/>
          <w:divBdr>
            <w:top w:val="none" w:sz="0" w:space="0" w:color="auto"/>
            <w:left w:val="none" w:sz="0" w:space="0" w:color="auto"/>
            <w:bottom w:val="none" w:sz="0" w:space="0" w:color="auto"/>
            <w:right w:val="none" w:sz="0" w:space="0" w:color="auto"/>
          </w:divBdr>
        </w:div>
        <w:div w:id="1301381005">
          <w:marLeft w:val="0"/>
          <w:marRight w:val="0"/>
          <w:marTop w:val="0"/>
          <w:marBottom w:val="0"/>
          <w:divBdr>
            <w:top w:val="none" w:sz="0" w:space="0" w:color="auto"/>
            <w:left w:val="none" w:sz="0" w:space="0" w:color="auto"/>
            <w:bottom w:val="none" w:sz="0" w:space="0" w:color="auto"/>
            <w:right w:val="none" w:sz="0" w:space="0" w:color="auto"/>
          </w:divBdr>
        </w:div>
        <w:div w:id="55787507">
          <w:marLeft w:val="0"/>
          <w:marRight w:val="0"/>
          <w:marTop w:val="0"/>
          <w:marBottom w:val="0"/>
          <w:divBdr>
            <w:top w:val="none" w:sz="0" w:space="0" w:color="auto"/>
            <w:left w:val="none" w:sz="0" w:space="0" w:color="auto"/>
            <w:bottom w:val="none" w:sz="0" w:space="0" w:color="auto"/>
            <w:right w:val="none" w:sz="0" w:space="0" w:color="auto"/>
          </w:divBdr>
        </w:div>
        <w:div w:id="1549997177">
          <w:marLeft w:val="0"/>
          <w:marRight w:val="0"/>
          <w:marTop w:val="0"/>
          <w:marBottom w:val="0"/>
          <w:divBdr>
            <w:top w:val="none" w:sz="0" w:space="0" w:color="auto"/>
            <w:left w:val="none" w:sz="0" w:space="0" w:color="auto"/>
            <w:bottom w:val="none" w:sz="0" w:space="0" w:color="auto"/>
            <w:right w:val="none" w:sz="0" w:space="0" w:color="auto"/>
          </w:divBdr>
        </w:div>
        <w:div w:id="2132362444">
          <w:marLeft w:val="0"/>
          <w:marRight w:val="0"/>
          <w:marTop w:val="0"/>
          <w:marBottom w:val="0"/>
          <w:divBdr>
            <w:top w:val="none" w:sz="0" w:space="0" w:color="auto"/>
            <w:left w:val="none" w:sz="0" w:space="0" w:color="auto"/>
            <w:bottom w:val="none" w:sz="0" w:space="0" w:color="auto"/>
            <w:right w:val="none" w:sz="0" w:space="0" w:color="auto"/>
          </w:divBdr>
        </w:div>
        <w:div w:id="1405028116">
          <w:marLeft w:val="0"/>
          <w:marRight w:val="0"/>
          <w:marTop w:val="0"/>
          <w:marBottom w:val="0"/>
          <w:divBdr>
            <w:top w:val="none" w:sz="0" w:space="0" w:color="auto"/>
            <w:left w:val="none" w:sz="0" w:space="0" w:color="auto"/>
            <w:bottom w:val="none" w:sz="0" w:space="0" w:color="auto"/>
            <w:right w:val="none" w:sz="0" w:space="0" w:color="auto"/>
          </w:divBdr>
        </w:div>
        <w:div w:id="617875941">
          <w:marLeft w:val="0"/>
          <w:marRight w:val="0"/>
          <w:marTop w:val="0"/>
          <w:marBottom w:val="0"/>
          <w:divBdr>
            <w:top w:val="none" w:sz="0" w:space="0" w:color="auto"/>
            <w:left w:val="none" w:sz="0" w:space="0" w:color="auto"/>
            <w:bottom w:val="none" w:sz="0" w:space="0" w:color="auto"/>
            <w:right w:val="none" w:sz="0" w:space="0" w:color="auto"/>
          </w:divBdr>
        </w:div>
        <w:div w:id="266427864">
          <w:marLeft w:val="0"/>
          <w:marRight w:val="0"/>
          <w:marTop w:val="0"/>
          <w:marBottom w:val="0"/>
          <w:divBdr>
            <w:top w:val="none" w:sz="0" w:space="0" w:color="auto"/>
            <w:left w:val="none" w:sz="0" w:space="0" w:color="auto"/>
            <w:bottom w:val="none" w:sz="0" w:space="0" w:color="auto"/>
            <w:right w:val="none" w:sz="0" w:space="0" w:color="auto"/>
          </w:divBdr>
        </w:div>
        <w:div w:id="959409533">
          <w:marLeft w:val="0"/>
          <w:marRight w:val="0"/>
          <w:marTop w:val="0"/>
          <w:marBottom w:val="0"/>
          <w:divBdr>
            <w:top w:val="none" w:sz="0" w:space="0" w:color="auto"/>
            <w:left w:val="none" w:sz="0" w:space="0" w:color="auto"/>
            <w:bottom w:val="none" w:sz="0" w:space="0" w:color="auto"/>
            <w:right w:val="none" w:sz="0" w:space="0" w:color="auto"/>
          </w:divBdr>
        </w:div>
        <w:div w:id="1976446130">
          <w:marLeft w:val="0"/>
          <w:marRight w:val="0"/>
          <w:marTop w:val="0"/>
          <w:marBottom w:val="0"/>
          <w:divBdr>
            <w:top w:val="none" w:sz="0" w:space="0" w:color="auto"/>
            <w:left w:val="none" w:sz="0" w:space="0" w:color="auto"/>
            <w:bottom w:val="none" w:sz="0" w:space="0" w:color="auto"/>
            <w:right w:val="none" w:sz="0" w:space="0" w:color="auto"/>
          </w:divBdr>
        </w:div>
        <w:div w:id="721488134">
          <w:marLeft w:val="0"/>
          <w:marRight w:val="0"/>
          <w:marTop w:val="0"/>
          <w:marBottom w:val="0"/>
          <w:divBdr>
            <w:top w:val="none" w:sz="0" w:space="0" w:color="auto"/>
            <w:left w:val="none" w:sz="0" w:space="0" w:color="auto"/>
            <w:bottom w:val="none" w:sz="0" w:space="0" w:color="auto"/>
            <w:right w:val="none" w:sz="0" w:space="0" w:color="auto"/>
          </w:divBdr>
        </w:div>
        <w:div w:id="812868706">
          <w:marLeft w:val="0"/>
          <w:marRight w:val="0"/>
          <w:marTop w:val="0"/>
          <w:marBottom w:val="0"/>
          <w:divBdr>
            <w:top w:val="none" w:sz="0" w:space="0" w:color="auto"/>
            <w:left w:val="none" w:sz="0" w:space="0" w:color="auto"/>
            <w:bottom w:val="none" w:sz="0" w:space="0" w:color="auto"/>
            <w:right w:val="none" w:sz="0" w:space="0" w:color="auto"/>
          </w:divBdr>
        </w:div>
        <w:div w:id="632058085">
          <w:marLeft w:val="0"/>
          <w:marRight w:val="0"/>
          <w:marTop w:val="0"/>
          <w:marBottom w:val="0"/>
          <w:divBdr>
            <w:top w:val="none" w:sz="0" w:space="0" w:color="auto"/>
            <w:left w:val="none" w:sz="0" w:space="0" w:color="auto"/>
            <w:bottom w:val="none" w:sz="0" w:space="0" w:color="auto"/>
            <w:right w:val="none" w:sz="0" w:space="0" w:color="auto"/>
          </w:divBdr>
        </w:div>
        <w:div w:id="559637564">
          <w:marLeft w:val="0"/>
          <w:marRight w:val="0"/>
          <w:marTop w:val="0"/>
          <w:marBottom w:val="0"/>
          <w:divBdr>
            <w:top w:val="none" w:sz="0" w:space="0" w:color="auto"/>
            <w:left w:val="none" w:sz="0" w:space="0" w:color="auto"/>
            <w:bottom w:val="none" w:sz="0" w:space="0" w:color="auto"/>
            <w:right w:val="none" w:sz="0" w:space="0" w:color="auto"/>
          </w:divBdr>
        </w:div>
        <w:div w:id="119500266">
          <w:marLeft w:val="0"/>
          <w:marRight w:val="0"/>
          <w:marTop w:val="0"/>
          <w:marBottom w:val="0"/>
          <w:divBdr>
            <w:top w:val="none" w:sz="0" w:space="0" w:color="auto"/>
            <w:left w:val="none" w:sz="0" w:space="0" w:color="auto"/>
            <w:bottom w:val="none" w:sz="0" w:space="0" w:color="auto"/>
            <w:right w:val="none" w:sz="0" w:space="0" w:color="auto"/>
          </w:divBdr>
        </w:div>
        <w:div w:id="1407343804">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2013608699">
          <w:marLeft w:val="0"/>
          <w:marRight w:val="0"/>
          <w:marTop w:val="0"/>
          <w:marBottom w:val="0"/>
          <w:divBdr>
            <w:top w:val="none" w:sz="0" w:space="0" w:color="auto"/>
            <w:left w:val="none" w:sz="0" w:space="0" w:color="auto"/>
            <w:bottom w:val="none" w:sz="0" w:space="0" w:color="auto"/>
            <w:right w:val="none" w:sz="0" w:space="0" w:color="auto"/>
          </w:divBdr>
        </w:div>
        <w:div w:id="1226138869">
          <w:marLeft w:val="0"/>
          <w:marRight w:val="0"/>
          <w:marTop w:val="0"/>
          <w:marBottom w:val="0"/>
          <w:divBdr>
            <w:top w:val="none" w:sz="0" w:space="0" w:color="auto"/>
            <w:left w:val="none" w:sz="0" w:space="0" w:color="auto"/>
            <w:bottom w:val="none" w:sz="0" w:space="0" w:color="auto"/>
            <w:right w:val="none" w:sz="0" w:space="0" w:color="auto"/>
          </w:divBdr>
        </w:div>
        <w:div w:id="1040133912">
          <w:marLeft w:val="0"/>
          <w:marRight w:val="0"/>
          <w:marTop w:val="0"/>
          <w:marBottom w:val="0"/>
          <w:divBdr>
            <w:top w:val="none" w:sz="0" w:space="0" w:color="auto"/>
            <w:left w:val="none" w:sz="0" w:space="0" w:color="auto"/>
            <w:bottom w:val="none" w:sz="0" w:space="0" w:color="auto"/>
            <w:right w:val="none" w:sz="0" w:space="0" w:color="auto"/>
          </w:divBdr>
        </w:div>
        <w:div w:id="949047592">
          <w:marLeft w:val="0"/>
          <w:marRight w:val="0"/>
          <w:marTop w:val="0"/>
          <w:marBottom w:val="0"/>
          <w:divBdr>
            <w:top w:val="none" w:sz="0" w:space="0" w:color="auto"/>
            <w:left w:val="none" w:sz="0" w:space="0" w:color="auto"/>
            <w:bottom w:val="none" w:sz="0" w:space="0" w:color="auto"/>
            <w:right w:val="none" w:sz="0" w:space="0" w:color="auto"/>
          </w:divBdr>
        </w:div>
        <w:div w:id="424377198">
          <w:marLeft w:val="0"/>
          <w:marRight w:val="0"/>
          <w:marTop w:val="0"/>
          <w:marBottom w:val="0"/>
          <w:divBdr>
            <w:top w:val="none" w:sz="0" w:space="0" w:color="auto"/>
            <w:left w:val="none" w:sz="0" w:space="0" w:color="auto"/>
            <w:bottom w:val="none" w:sz="0" w:space="0" w:color="auto"/>
            <w:right w:val="none" w:sz="0" w:space="0" w:color="auto"/>
          </w:divBdr>
        </w:div>
        <w:div w:id="1791973670">
          <w:marLeft w:val="0"/>
          <w:marRight w:val="0"/>
          <w:marTop w:val="0"/>
          <w:marBottom w:val="0"/>
          <w:divBdr>
            <w:top w:val="none" w:sz="0" w:space="0" w:color="auto"/>
            <w:left w:val="none" w:sz="0" w:space="0" w:color="auto"/>
            <w:bottom w:val="none" w:sz="0" w:space="0" w:color="auto"/>
            <w:right w:val="none" w:sz="0" w:space="0" w:color="auto"/>
          </w:divBdr>
        </w:div>
        <w:div w:id="900873170">
          <w:marLeft w:val="0"/>
          <w:marRight w:val="0"/>
          <w:marTop w:val="0"/>
          <w:marBottom w:val="0"/>
          <w:divBdr>
            <w:top w:val="none" w:sz="0" w:space="0" w:color="auto"/>
            <w:left w:val="none" w:sz="0" w:space="0" w:color="auto"/>
            <w:bottom w:val="none" w:sz="0" w:space="0" w:color="auto"/>
            <w:right w:val="none" w:sz="0" w:space="0" w:color="auto"/>
          </w:divBdr>
        </w:div>
        <w:div w:id="189420292">
          <w:marLeft w:val="0"/>
          <w:marRight w:val="0"/>
          <w:marTop w:val="0"/>
          <w:marBottom w:val="0"/>
          <w:divBdr>
            <w:top w:val="none" w:sz="0" w:space="0" w:color="auto"/>
            <w:left w:val="none" w:sz="0" w:space="0" w:color="auto"/>
            <w:bottom w:val="none" w:sz="0" w:space="0" w:color="auto"/>
            <w:right w:val="none" w:sz="0" w:space="0" w:color="auto"/>
          </w:divBdr>
        </w:div>
        <w:div w:id="1422024907">
          <w:marLeft w:val="0"/>
          <w:marRight w:val="0"/>
          <w:marTop w:val="0"/>
          <w:marBottom w:val="0"/>
          <w:divBdr>
            <w:top w:val="none" w:sz="0" w:space="0" w:color="auto"/>
            <w:left w:val="none" w:sz="0" w:space="0" w:color="auto"/>
            <w:bottom w:val="none" w:sz="0" w:space="0" w:color="auto"/>
            <w:right w:val="none" w:sz="0" w:space="0" w:color="auto"/>
          </w:divBdr>
        </w:div>
        <w:div w:id="1744063515">
          <w:marLeft w:val="0"/>
          <w:marRight w:val="0"/>
          <w:marTop w:val="0"/>
          <w:marBottom w:val="0"/>
          <w:divBdr>
            <w:top w:val="none" w:sz="0" w:space="0" w:color="auto"/>
            <w:left w:val="none" w:sz="0" w:space="0" w:color="auto"/>
            <w:bottom w:val="none" w:sz="0" w:space="0" w:color="auto"/>
            <w:right w:val="none" w:sz="0" w:space="0" w:color="auto"/>
          </w:divBdr>
        </w:div>
        <w:div w:id="1002702804">
          <w:marLeft w:val="0"/>
          <w:marRight w:val="0"/>
          <w:marTop w:val="0"/>
          <w:marBottom w:val="0"/>
          <w:divBdr>
            <w:top w:val="none" w:sz="0" w:space="0" w:color="auto"/>
            <w:left w:val="none" w:sz="0" w:space="0" w:color="auto"/>
            <w:bottom w:val="none" w:sz="0" w:space="0" w:color="auto"/>
            <w:right w:val="none" w:sz="0" w:space="0" w:color="auto"/>
          </w:divBdr>
        </w:div>
        <w:div w:id="1728529567">
          <w:marLeft w:val="0"/>
          <w:marRight w:val="0"/>
          <w:marTop w:val="0"/>
          <w:marBottom w:val="0"/>
          <w:divBdr>
            <w:top w:val="none" w:sz="0" w:space="0" w:color="auto"/>
            <w:left w:val="none" w:sz="0" w:space="0" w:color="auto"/>
            <w:bottom w:val="none" w:sz="0" w:space="0" w:color="auto"/>
            <w:right w:val="none" w:sz="0" w:space="0" w:color="auto"/>
          </w:divBdr>
        </w:div>
        <w:div w:id="610623222">
          <w:marLeft w:val="0"/>
          <w:marRight w:val="0"/>
          <w:marTop w:val="0"/>
          <w:marBottom w:val="0"/>
          <w:divBdr>
            <w:top w:val="none" w:sz="0" w:space="0" w:color="auto"/>
            <w:left w:val="none" w:sz="0" w:space="0" w:color="auto"/>
            <w:bottom w:val="none" w:sz="0" w:space="0" w:color="auto"/>
            <w:right w:val="none" w:sz="0" w:space="0" w:color="auto"/>
          </w:divBdr>
        </w:div>
        <w:div w:id="986515888">
          <w:marLeft w:val="0"/>
          <w:marRight w:val="0"/>
          <w:marTop w:val="0"/>
          <w:marBottom w:val="0"/>
          <w:divBdr>
            <w:top w:val="none" w:sz="0" w:space="0" w:color="auto"/>
            <w:left w:val="none" w:sz="0" w:space="0" w:color="auto"/>
            <w:bottom w:val="none" w:sz="0" w:space="0" w:color="auto"/>
            <w:right w:val="none" w:sz="0" w:space="0" w:color="auto"/>
          </w:divBdr>
        </w:div>
        <w:div w:id="689911954">
          <w:marLeft w:val="0"/>
          <w:marRight w:val="0"/>
          <w:marTop w:val="0"/>
          <w:marBottom w:val="0"/>
          <w:divBdr>
            <w:top w:val="none" w:sz="0" w:space="0" w:color="auto"/>
            <w:left w:val="none" w:sz="0" w:space="0" w:color="auto"/>
            <w:bottom w:val="none" w:sz="0" w:space="0" w:color="auto"/>
            <w:right w:val="none" w:sz="0" w:space="0" w:color="auto"/>
          </w:divBdr>
        </w:div>
        <w:div w:id="1393387934">
          <w:marLeft w:val="0"/>
          <w:marRight w:val="0"/>
          <w:marTop w:val="0"/>
          <w:marBottom w:val="0"/>
          <w:divBdr>
            <w:top w:val="none" w:sz="0" w:space="0" w:color="auto"/>
            <w:left w:val="none" w:sz="0" w:space="0" w:color="auto"/>
            <w:bottom w:val="none" w:sz="0" w:space="0" w:color="auto"/>
            <w:right w:val="none" w:sz="0" w:space="0" w:color="auto"/>
          </w:divBdr>
        </w:div>
        <w:div w:id="2061513458">
          <w:marLeft w:val="0"/>
          <w:marRight w:val="0"/>
          <w:marTop w:val="0"/>
          <w:marBottom w:val="0"/>
          <w:divBdr>
            <w:top w:val="none" w:sz="0" w:space="0" w:color="auto"/>
            <w:left w:val="none" w:sz="0" w:space="0" w:color="auto"/>
            <w:bottom w:val="none" w:sz="0" w:space="0" w:color="auto"/>
            <w:right w:val="none" w:sz="0" w:space="0" w:color="auto"/>
          </w:divBdr>
        </w:div>
        <w:div w:id="2139565825">
          <w:marLeft w:val="0"/>
          <w:marRight w:val="0"/>
          <w:marTop w:val="0"/>
          <w:marBottom w:val="0"/>
          <w:divBdr>
            <w:top w:val="none" w:sz="0" w:space="0" w:color="auto"/>
            <w:left w:val="none" w:sz="0" w:space="0" w:color="auto"/>
            <w:bottom w:val="none" w:sz="0" w:space="0" w:color="auto"/>
            <w:right w:val="none" w:sz="0" w:space="0" w:color="auto"/>
          </w:divBdr>
        </w:div>
        <w:div w:id="1218082300">
          <w:marLeft w:val="0"/>
          <w:marRight w:val="0"/>
          <w:marTop w:val="0"/>
          <w:marBottom w:val="0"/>
          <w:divBdr>
            <w:top w:val="none" w:sz="0" w:space="0" w:color="auto"/>
            <w:left w:val="none" w:sz="0" w:space="0" w:color="auto"/>
            <w:bottom w:val="none" w:sz="0" w:space="0" w:color="auto"/>
            <w:right w:val="none" w:sz="0" w:space="0" w:color="auto"/>
          </w:divBdr>
        </w:div>
        <w:div w:id="21712453">
          <w:marLeft w:val="0"/>
          <w:marRight w:val="0"/>
          <w:marTop w:val="0"/>
          <w:marBottom w:val="0"/>
          <w:divBdr>
            <w:top w:val="none" w:sz="0" w:space="0" w:color="auto"/>
            <w:left w:val="none" w:sz="0" w:space="0" w:color="auto"/>
            <w:bottom w:val="none" w:sz="0" w:space="0" w:color="auto"/>
            <w:right w:val="none" w:sz="0" w:space="0" w:color="auto"/>
          </w:divBdr>
        </w:div>
        <w:div w:id="1244678798">
          <w:marLeft w:val="0"/>
          <w:marRight w:val="0"/>
          <w:marTop w:val="0"/>
          <w:marBottom w:val="0"/>
          <w:divBdr>
            <w:top w:val="none" w:sz="0" w:space="0" w:color="auto"/>
            <w:left w:val="none" w:sz="0" w:space="0" w:color="auto"/>
            <w:bottom w:val="none" w:sz="0" w:space="0" w:color="auto"/>
            <w:right w:val="none" w:sz="0" w:space="0" w:color="auto"/>
          </w:divBdr>
        </w:div>
        <w:div w:id="985742316">
          <w:marLeft w:val="0"/>
          <w:marRight w:val="0"/>
          <w:marTop w:val="0"/>
          <w:marBottom w:val="0"/>
          <w:divBdr>
            <w:top w:val="none" w:sz="0" w:space="0" w:color="auto"/>
            <w:left w:val="none" w:sz="0" w:space="0" w:color="auto"/>
            <w:bottom w:val="none" w:sz="0" w:space="0" w:color="auto"/>
            <w:right w:val="none" w:sz="0" w:space="0" w:color="auto"/>
          </w:divBdr>
        </w:div>
        <w:div w:id="1784422066">
          <w:marLeft w:val="0"/>
          <w:marRight w:val="0"/>
          <w:marTop w:val="0"/>
          <w:marBottom w:val="0"/>
          <w:divBdr>
            <w:top w:val="none" w:sz="0" w:space="0" w:color="auto"/>
            <w:left w:val="none" w:sz="0" w:space="0" w:color="auto"/>
            <w:bottom w:val="none" w:sz="0" w:space="0" w:color="auto"/>
            <w:right w:val="none" w:sz="0" w:space="0" w:color="auto"/>
          </w:divBdr>
        </w:div>
        <w:div w:id="543293741">
          <w:marLeft w:val="0"/>
          <w:marRight w:val="0"/>
          <w:marTop w:val="0"/>
          <w:marBottom w:val="0"/>
          <w:divBdr>
            <w:top w:val="none" w:sz="0" w:space="0" w:color="auto"/>
            <w:left w:val="none" w:sz="0" w:space="0" w:color="auto"/>
            <w:bottom w:val="none" w:sz="0" w:space="0" w:color="auto"/>
            <w:right w:val="none" w:sz="0" w:space="0" w:color="auto"/>
          </w:divBdr>
        </w:div>
        <w:div w:id="379550058">
          <w:marLeft w:val="0"/>
          <w:marRight w:val="0"/>
          <w:marTop w:val="0"/>
          <w:marBottom w:val="0"/>
          <w:divBdr>
            <w:top w:val="none" w:sz="0" w:space="0" w:color="auto"/>
            <w:left w:val="none" w:sz="0" w:space="0" w:color="auto"/>
            <w:bottom w:val="none" w:sz="0" w:space="0" w:color="auto"/>
            <w:right w:val="none" w:sz="0" w:space="0" w:color="auto"/>
          </w:divBdr>
        </w:div>
        <w:div w:id="107704754">
          <w:marLeft w:val="0"/>
          <w:marRight w:val="0"/>
          <w:marTop w:val="0"/>
          <w:marBottom w:val="0"/>
          <w:divBdr>
            <w:top w:val="none" w:sz="0" w:space="0" w:color="auto"/>
            <w:left w:val="none" w:sz="0" w:space="0" w:color="auto"/>
            <w:bottom w:val="none" w:sz="0" w:space="0" w:color="auto"/>
            <w:right w:val="none" w:sz="0" w:space="0" w:color="auto"/>
          </w:divBdr>
        </w:div>
        <w:div w:id="1926723363">
          <w:marLeft w:val="0"/>
          <w:marRight w:val="0"/>
          <w:marTop w:val="0"/>
          <w:marBottom w:val="0"/>
          <w:divBdr>
            <w:top w:val="none" w:sz="0" w:space="0" w:color="auto"/>
            <w:left w:val="none" w:sz="0" w:space="0" w:color="auto"/>
            <w:bottom w:val="none" w:sz="0" w:space="0" w:color="auto"/>
            <w:right w:val="none" w:sz="0" w:space="0" w:color="auto"/>
          </w:divBdr>
        </w:div>
        <w:div w:id="511453289">
          <w:marLeft w:val="0"/>
          <w:marRight w:val="0"/>
          <w:marTop w:val="0"/>
          <w:marBottom w:val="0"/>
          <w:divBdr>
            <w:top w:val="none" w:sz="0" w:space="0" w:color="auto"/>
            <w:left w:val="none" w:sz="0" w:space="0" w:color="auto"/>
            <w:bottom w:val="none" w:sz="0" w:space="0" w:color="auto"/>
            <w:right w:val="none" w:sz="0" w:space="0" w:color="auto"/>
          </w:divBdr>
        </w:div>
        <w:div w:id="1766262791">
          <w:marLeft w:val="0"/>
          <w:marRight w:val="0"/>
          <w:marTop w:val="0"/>
          <w:marBottom w:val="0"/>
          <w:divBdr>
            <w:top w:val="none" w:sz="0" w:space="0" w:color="auto"/>
            <w:left w:val="none" w:sz="0" w:space="0" w:color="auto"/>
            <w:bottom w:val="none" w:sz="0" w:space="0" w:color="auto"/>
            <w:right w:val="none" w:sz="0" w:space="0" w:color="auto"/>
          </w:divBdr>
        </w:div>
        <w:div w:id="1808010311">
          <w:marLeft w:val="0"/>
          <w:marRight w:val="0"/>
          <w:marTop w:val="0"/>
          <w:marBottom w:val="0"/>
          <w:divBdr>
            <w:top w:val="none" w:sz="0" w:space="0" w:color="auto"/>
            <w:left w:val="none" w:sz="0" w:space="0" w:color="auto"/>
            <w:bottom w:val="none" w:sz="0" w:space="0" w:color="auto"/>
            <w:right w:val="none" w:sz="0" w:space="0" w:color="auto"/>
          </w:divBdr>
        </w:div>
        <w:div w:id="303199884">
          <w:marLeft w:val="0"/>
          <w:marRight w:val="0"/>
          <w:marTop w:val="0"/>
          <w:marBottom w:val="0"/>
          <w:divBdr>
            <w:top w:val="none" w:sz="0" w:space="0" w:color="auto"/>
            <w:left w:val="none" w:sz="0" w:space="0" w:color="auto"/>
            <w:bottom w:val="none" w:sz="0" w:space="0" w:color="auto"/>
            <w:right w:val="none" w:sz="0" w:space="0" w:color="auto"/>
          </w:divBdr>
        </w:div>
        <w:div w:id="1980308073">
          <w:marLeft w:val="0"/>
          <w:marRight w:val="0"/>
          <w:marTop w:val="0"/>
          <w:marBottom w:val="0"/>
          <w:divBdr>
            <w:top w:val="none" w:sz="0" w:space="0" w:color="auto"/>
            <w:left w:val="none" w:sz="0" w:space="0" w:color="auto"/>
            <w:bottom w:val="none" w:sz="0" w:space="0" w:color="auto"/>
            <w:right w:val="none" w:sz="0" w:space="0" w:color="auto"/>
          </w:divBdr>
        </w:div>
        <w:div w:id="860124056">
          <w:marLeft w:val="0"/>
          <w:marRight w:val="0"/>
          <w:marTop w:val="0"/>
          <w:marBottom w:val="0"/>
          <w:divBdr>
            <w:top w:val="none" w:sz="0" w:space="0" w:color="auto"/>
            <w:left w:val="none" w:sz="0" w:space="0" w:color="auto"/>
            <w:bottom w:val="none" w:sz="0" w:space="0" w:color="auto"/>
            <w:right w:val="none" w:sz="0" w:space="0" w:color="auto"/>
          </w:divBdr>
        </w:div>
        <w:div w:id="1254169241">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77236896">
          <w:marLeft w:val="0"/>
          <w:marRight w:val="0"/>
          <w:marTop w:val="0"/>
          <w:marBottom w:val="0"/>
          <w:divBdr>
            <w:top w:val="none" w:sz="0" w:space="0" w:color="auto"/>
            <w:left w:val="none" w:sz="0" w:space="0" w:color="auto"/>
            <w:bottom w:val="none" w:sz="0" w:space="0" w:color="auto"/>
            <w:right w:val="none" w:sz="0" w:space="0" w:color="auto"/>
          </w:divBdr>
        </w:div>
        <w:div w:id="2108306743">
          <w:marLeft w:val="0"/>
          <w:marRight w:val="0"/>
          <w:marTop w:val="0"/>
          <w:marBottom w:val="0"/>
          <w:divBdr>
            <w:top w:val="none" w:sz="0" w:space="0" w:color="auto"/>
            <w:left w:val="none" w:sz="0" w:space="0" w:color="auto"/>
            <w:bottom w:val="none" w:sz="0" w:space="0" w:color="auto"/>
            <w:right w:val="none" w:sz="0" w:space="0" w:color="auto"/>
          </w:divBdr>
        </w:div>
        <w:div w:id="390233919">
          <w:marLeft w:val="0"/>
          <w:marRight w:val="0"/>
          <w:marTop w:val="0"/>
          <w:marBottom w:val="0"/>
          <w:divBdr>
            <w:top w:val="none" w:sz="0" w:space="0" w:color="auto"/>
            <w:left w:val="none" w:sz="0" w:space="0" w:color="auto"/>
            <w:bottom w:val="none" w:sz="0" w:space="0" w:color="auto"/>
            <w:right w:val="none" w:sz="0" w:space="0" w:color="auto"/>
          </w:divBdr>
        </w:div>
        <w:div w:id="1202552004">
          <w:marLeft w:val="0"/>
          <w:marRight w:val="0"/>
          <w:marTop w:val="0"/>
          <w:marBottom w:val="0"/>
          <w:divBdr>
            <w:top w:val="none" w:sz="0" w:space="0" w:color="auto"/>
            <w:left w:val="none" w:sz="0" w:space="0" w:color="auto"/>
            <w:bottom w:val="none" w:sz="0" w:space="0" w:color="auto"/>
            <w:right w:val="none" w:sz="0" w:space="0" w:color="auto"/>
          </w:divBdr>
        </w:div>
        <w:div w:id="105664235">
          <w:marLeft w:val="0"/>
          <w:marRight w:val="0"/>
          <w:marTop w:val="0"/>
          <w:marBottom w:val="0"/>
          <w:divBdr>
            <w:top w:val="none" w:sz="0" w:space="0" w:color="auto"/>
            <w:left w:val="none" w:sz="0" w:space="0" w:color="auto"/>
            <w:bottom w:val="none" w:sz="0" w:space="0" w:color="auto"/>
            <w:right w:val="none" w:sz="0" w:space="0" w:color="auto"/>
          </w:divBdr>
        </w:div>
        <w:div w:id="813714820">
          <w:marLeft w:val="0"/>
          <w:marRight w:val="0"/>
          <w:marTop w:val="0"/>
          <w:marBottom w:val="0"/>
          <w:divBdr>
            <w:top w:val="none" w:sz="0" w:space="0" w:color="auto"/>
            <w:left w:val="none" w:sz="0" w:space="0" w:color="auto"/>
            <w:bottom w:val="none" w:sz="0" w:space="0" w:color="auto"/>
            <w:right w:val="none" w:sz="0" w:space="0" w:color="auto"/>
          </w:divBdr>
        </w:div>
        <w:div w:id="1692342637">
          <w:marLeft w:val="0"/>
          <w:marRight w:val="0"/>
          <w:marTop w:val="0"/>
          <w:marBottom w:val="0"/>
          <w:divBdr>
            <w:top w:val="none" w:sz="0" w:space="0" w:color="auto"/>
            <w:left w:val="none" w:sz="0" w:space="0" w:color="auto"/>
            <w:bottom w:val="none" w:sz="0" w:space="0" w:color="auto"/>
            <w:right w:val="none" w:sz="0" w:space="0" w:color="auto"/>
          </w:divBdr>
        </w:div>
        <w:div w:id="1841770308">
          <w:marLeft w:val="0"/>
          <w:marRight w:val="0"/>
          <w:marTop w:val="0"/>
          <w:marBottom w:val="0"/>
          <w:divBdr>
            <w:top w:val="none" w:sz="0" w:space="0" w:color="auto"/>
            <w:left w:val="none" w:sz="0" w:space="0" w:color="auto"/>
            <w:bottom w:val="none" w:sz="0" w:space="0" w:color="auto"/>
            <w:right w:val="none" w:sz="0" w:space="0" w:color="auto"/>
          </w:divBdr>
        </w:div>
        <w:div w:id="1399282571">
          <w:marLeft w:val="0"/>
          <w:marRight w:val="0"/>
          <w:marTop w:val="0"/>
          <w:marBottom w:val="0"/>
          <w:divBdr>
            <w:top w:val="none" w:sz="0" w:space="0" w:color="auto"/>
            <w:left w:val="none" w:sz="0" w:space="0" w:color="auto"/>
            <w:bottom w:val="none" w:sz="0" w:space="0" w:color="auto"/>
            <w:right w:val="none" w:sz="0" w:space="0" w:color="auto"/>
          </w:divBdr>
        </w:div>
        <w:div w:id="273099624">
          <w:marLeft w:val="0"/>
          <w:marRight w:val="0"/>
          <w:marTop w:val="0"/>
          <w:marBottom w:val="0"/>
          <w:divBdr>
            <w:top w:val="none" w:sz="0" w:space="0" w:color="auto"/>
            <w:left w:val="none" w:sz="0" w:space="0" w:color="auto"/>
            <w:bottom w:val="none" w:sz="0" w:space="0" w:color="auto"/>
            <w:right w:val="none" w:sz="0" w:space="0" w:color="auto"/>
          </w:divBdr>
        </w:div>
        <w:div w:id="1201013336">
          <w:marLeft w:val="0"/>
          <w:marRight w:val="0"/>
          <w:marTop w:val="0"/>
          <w:marBottom w:val="0"/>
          <w:divBdr>
            <w:top w:val="none" w:sz="0" w:space="0" w:color="auto"/>
            <w:left w:val="none" w:sz="0" w:space="0" w:color="auto"/>
            <w:bottom w:val="none" w:sz="0" w:space="0" w:color="auto"/>
            <w:right w:val="none" w:sz="0" w:space="0" w:color="auto"/>
          </w:divBdr>
        </w:div>
        <w:div w:id="1696419880">
          <w:marLeft w:val="0"/>
          <w:marRight w:val="0"/>
          <w:marTop w:val="0"/>
          <w:marBottom w:val="0"/>
          <w:divBdr>
            <w:top w:val="none" w:sz="0" w:space="0" w:color="auto"/>
            <w:left w:val="none" w:sz="0" w:space="0" w:color="auto"/>
            <w:bottom w:val="none" w:sz="0" w:space="0" w:color="auto"/>
            <w:right w:val="none" w:sz="0" w:space="0" w:color="auto"/>
          </w:divBdr>
        </w:div>
        <w:div w:id="589704868">
          <w:marLeft w:val="0"/>
          <w:marRight w:val="0"/>
          <w:marTop w:val="0"/>
          <w:marBottom w:val="0"/>
          <w:divBdr>
            <w:top w:val="none" w:sz="0" w:space="0" w:color="auto"/>
            <w:left w:val="none" w:sz="0" w:space="0" w:color="auto"/>
            <w:bottom w:val="none" w:sz="0" w:space="0" w:color="auto"/>
            <w:right w:val="none" w:sz="0" w:space="0" w:color="auto"/>
          </w:divBdr>
        </w:div>
        <w:div w:id="1705715022">
          <w:marLeft w:val="0"/>
          <w:marRight w:val="0"/>
          <w:marTop w:val="0"/>
          <w:marBottom w:val="0"/>
          <w:divBdr>
            <w:top w:val="none" w:sz="0" w:space="0" w:color="auto"/>
            <w:left w:val="none" w:sz="0" w:space="0" w:color="auto"/>
            <w:bottom w:val="none" w:sz="0" w:space="0" w:color="auto"/>
            <w:right w:val="none" w:sz="0" w:space="0" w:color="auto"/>
          </w:divBdr>
        </w:div>
        <w:div w:id="564340769">
          <w:marLeft w:val="0"/>
          <w:marRight w:val="0"/>
          <w:marTop w:val="0"/>
          <w:marBottom w:val="0"/>
          <w:divBdr>
            <w:top w:val="none" w:sz="0" w:space="0" w:color="auto"/>
            <w:left w:val="none" w:sz="0" w:space="0" w:color="auto"/>
            <w:bottom w:val="none" w:sz="0" w:space="0" w:color="auto"/>
            <w:right w:val="none" w:sz="0" w:space="0" w:color="auto"/>
          </w:divBdr>
        </w:div>
        <w:div w:id="214780760">
          <w:marLeft w:val="0"/>
          <w:marRight w:val="0"/>
          <w:marTop w:val="0"/>
          <w:marBottom w:val="0"/>
          <w:divBdr>
            <w:top w:val="none" w:sz="0" w:space="0" w:color="auto"/>
            <w:left w:val="none" w:sz="0" w:space="0" w:color="auto"/>
            <w:bottom w:val="none" w:sz="0" w:space="0" w:color="auto"/>
            <w:right w:val="none" w:sz="0" w:space="0" w:color="auto"/>
          </w:divBdr>
        </w:div>
        <w:div w:id="399982467">
          <w:marLeft w:val="0"/>
          <w:marRight w:val="0"/>
          <w:marTop w:val="0"/>
          <w:marBottom w:val="0"/>
          <w:divBdr>
            <w:top w:val="none" w:sz="0" w:space="0" w:color="auto"/>
            <w:left w:val="none" w:sz="0" w:space="0" w:color="auto"/>
            <w:bottom w:val="none" w:sz="0" w:space="0" w:color="auto"/>
            <w:right w:val="none" w:sz="0" w:space="0" w:color="auto"/>
          </w:divBdr>
        </w:div>
        <w:div w:id="457188928">
          <w:marLeft w:val="0"/>
          <w:marRight w:val="0"/>
          <w:marTop w:val="0"/>
          <w:marBottom w:val="0"/>
          <w:divBdr>
            <w:top w:val="none" w:sz="0" w:space="0" w:color="auto"/>
            <w:left w:val="none" w:sz="0" w:space="0" w:color="auto"/>
            <w:bottom w:val="none" w:sz="0" w:space="0" w:color="auto"/>
            <w:right w:val="none" w:sz="0" w:space="0" w:color="auto"/>
          </w:divBdr>
        </w:div>
        <w:div w:id="1730492917">
          <w:marLeft w:val="0"/>
          <w:marRight w:val="0"/>
          <w:marTop w:val="0"/>
          <w:marBottom w:val="0"/>
          <w:divBdr>
            <w:top w:val="none" w:sz="0" w:space="0" w:color="auto"/>
            <w:left w:val="none" w:sz="0" w:space="0" w:color="auto"/>
            <w:bottom w:val="none" w:sz="0" w:space="0" w:color="auto"/>
            <w:right w:val="none" w:sz="0" w:space="0" w:color="auto"/>
          </w:divBdr>
        </w:div>
        <w:div w:id="328872279">
          <w:marLeft w:val="0"/>
          <w:marRight w:val="0"/>
          <w:marTop w:val="0"/>
          <w:marBottom w:val="0"/>
          <w:divBdr>
            <w:top w:val="none" w:sz="0" w:space="0" w:color="auto"/>
            <w:left w:val="none" w:sz="0" w:space="0" w:color="auto"/>
            <w:bottom w:val="none" w:sz="0" w:space="0" w:color="auto"/>
            <w:right w:val="none" w:sz="0" w:space="0" w:color="auto"/>
          </w:divBdr>
        </w:div>
        <w:div w:id="2138906807">
          <w:marLeft w:val="0"/>
          <w:marRight w:val="0"/>
          <w:marTop w:val="0"/>
          <w:marBottom w:val="0"/>
          <w:divBdr>
            <w:top w:val="none" w:sz="0" w:space="0" w:color="auto"/>
            <w:left w:val="none" w:sz="0" w:space="0" w:color="auto"/>
            <w:bottom w:val="none" w:sz="0" w:space="0" w:color="auto"/>
            <w:right w:val="none" w:sz="0" w:space="0" w:color="auto"/>
          </w:divBdr>
        </w:div>
        <w:div w:id="484585791">
          <w:marLeft w:val="0"/>
          <w:marRight w:val="0"/>
          <w:marTop w:val="0"/>
          <w:marBottom w:val="0"/>
          <w:divBdr>
            <w:top w:val="none" w:sz="0" w:space="0" w:color="auto"/>
            <w:left w:val="none" w:sz="0" w:space="0" w:color="auto"/>
            <w:bottom w:val="none" w:sz="0" w:space="0" w:color="auto"/>
            <w:right w:val="none" w:sz="0" w:space="0" w:color="auto"/>
          </w:divBdr>
        </w:div>
        <w:div w:id="1737895053">
          <w:marLeft w:val="0"/>
          <w:marRight w:val="0"/>
          <w:marTop w:val="0"/>
          <w:marBottom w:val="0"/>
          <w:divBdr>
            <w:top w:val="none" w:sz="0" w:space="0" w:color="auto"/>
            <w:left w:val="none" w:sz="0" w:space="0" w:color="auto"/>
            <w:bottom w:val="none" w:sz="0" w:space="0" w:color="auto"/>
            <w:right w:val="none" w:sz="0" w:space="0" w:color="auto"/>
          </w:divBdr>
        </w:div>
        <w:div w:id="1040935461">
          <w:marLeft w:val="0"/>
          <w:marRight w:val="0"/>
          <w:marTop w:val="0"/>
          <w:marBottom w:val="0"/>
          <w:divBdr>
            <w:top w:val="none" w:sz="0" w:space="0" w:color="auto"/>
            <w:left w:val="none" w:sz="0" w:space="0" w:color="auto"/>
            <w:bottom w:val="none" w:sz="0" w:space="0" w:color="auto"/>
            <w:right w:val="none" w:sz="0" w:space="0" w:color="auto"/>
          </w:divBdr>
        </w:div>
        <w:div w:id="993800486">
          <w:marLeft w:val="0"/>
          <w:marRight w:val="0"/>
          <w:marTop w:val="0"/>
          <w:marBottom w:val="0"/>
          <w:divBdr>
            <w:top w:val="none" w:sz="0" w:space="0" w:color="auto"/>
            <w:left w:val="none" w:sz="0" w:space="0" w:color="auto"/>
            <w:bottom w:val="none" w:sz="0" w:space="0" w:color="auto"/>
            <w:right w:val="none" w:sz="0" w:space="0" w:color="auto"/>
          </w:divBdr>
        </w:div>
        <w:div w:id="388192188">
          <w:marLeft w:val="0"/>
          <w:marRight w:val="0"/>
          <w:marTop w:val="0"/>
          <w:marBottom w:val="0"/>
          <w:divBdr>
            <w:top w:val="none" w:sz="0" w:space="0" w:color="auto"/>
            <w:left w:val="none" w:sz="0" w:space="0" w:color="auto"/>
            <w:bottom w:val="none" w:sz="0" w:space="0" w:color="auto"/>
            <w:right w:val="none" w:sz="0" w:space="0" w:color="auto"/>
          </w:divBdr>
        </w:div>
        <w:div w:id="2024700653">
          <w:marLeft w:val="0"/>
          <w:marRight w:val="0"/>
          <w:marTop w:val="0"/>
          <w:marBottom w:val="0"/>
          <w:divBdr>
            <w:top w:val="none" w:sz="0" w:space="0" w:color="auto"/>
            <w:left w:val="none" w:sz="0" w:space="0" w:color="auto"/>
            <w:bottom w:val="none" w:sz="0" w:space="0" w:color="auto"/>
            <w:right w:val="none" w:sz="0" w:space="0" w:color="auto"/>
          </w:divBdr>
        </w:div>
      </w:divsChild>
    </w:div>
    <w:div w:id="220095782">
      <w:bodyDiv w:val="1"/>
      <w:marLeft w:val="0"/>
      <w:marRight w:val="0"/>
      <w:marTop w:val="0"/>
      <w:marBottom w:val="0"/>
      <w:divBdr>
        <w:top w:val="none" w:sz="0" w:space="0" w:color="auto"/>
        <w:left w:val="none" w:sz="0" w:space="0" w:color="auto"/>
        <w:bottom w:val="none" w:sz="0" w:space="0" w:color="auto"/>
        <w:right w:val="none" w:sz="0" w:space="0" w:color="auto"/>
      </w:divBdr>
    </w:div>
    <w:div w:id="220213355">
      <w:bodyDiv w:val="1"/>
      <w:marLeft w:val="0"/>
      <w:marRight w:val="0"/>
      <w:marTop w:val="0"/>
      <w:marBottom w:val="0"/>
      <w:divBdr>
        <w:top w:val="none" w:sz="0" w:space="0" w:color="auto"/>
        <w:left w:val="none" w:sz="0" w:space="0" w:color="auto"/>
        <w:bottom w:val="none" w:sz="0" w:space="0" w:color="auto"/>
        <w:right w:val="none" w:sz="0" w:space="0" w:color="auto"/>
      </w:divBdr>
    </w:div>
    <w:div w:id="220871425">
      <w:bodyDiv w:val="1"/>
      <w:marLeft w:val="0"/>
      <w:marRight w:val="0"/>
      <w:marTop w:val="0"/>
      <w:marBottom w:val="0"/>
      <w:divBdr>
        <w:top w:val="none" w:sz="0" w:space="0" w:color="auto"/>
        <w:left w:val="none" w:sz="0" w:space="0" w:color="auto"/>
        <w:bottom w:val="none" w:sz="0" w:space="0" w:color="auto"/>
        <w:right w:val="none" w:sz="0" w:space="0" w:color="auto"/>
      </w:divBdr>
      <w:divsChild>
        <w:div w:id="4943455">
          <w:marLeft w:val="0"/>
          <w:marRight w:val="0"/>
          <w:marTop w:val="0"/>
          <w:marBottom w:val="0"/>
          <w:divBdr>
            <w:top w:val="none" w:sz="0" w:space="0" w:color="auto"/>
            <w:left w:val="none" w:sz="0" w:space="0" w:color="auto"/>
            <w:bottom w:val="none" w:sz="0" w:space="0" w:color="auto"/>
            <w:right w:val="none" w:sz="0" w:space="0" w:color="auto"/>
          </w:divBdr>
        </w:div>
        <w:div w:id="5056010">
          <w:marLeft w:val="0"/>
          <w:marRight w:val="0"/>
          <w:marTop w:val="0"/>
          <w:marBottom w:val="0"/>
          <w:divBdr>
            <w:top w:val="none" w:sz="0" w:space="0" w:color="auto"/>
            <w:left w:val="none" w:sz="0" w:space="0" w:color="auto"/>
            <w:bottom w:val="none" w:sz="0" w:space="0" w:color="auto"/>
            <w:right w:val="none" w:sz="0" w:space="0" w:color="auto"/>
          </w:divBdr>
        </w:div>
        <w:div w:id="19018053">
          <w:marLeft w:val="0"/>
          <w:marRight w:val="0"/>
          <w:marTop w:val="0"/>
          <w:marBottom w:val="0"/>
          <w:divBdr>
            <w:top w:val="none" w:sz="0" w:space="0" w:color="auto"/>
            <w:left w:val="none" w:sz="0" w:space="0" w:color="auto"/>
            <w:bottom w:val="none" w:sz="0" w:space="0" w:color="auto"/>
            <w:right w:val="none" w:sz="0" w:space="0" w:color="auto"/>
          </w:divBdr>
        </w:div>
        <w:div w:id="21323946">
          <w:marLeft w:val="0"/>
          <w:marRight w:val="0"/>
          <w:marTop w:val="0"/>
          <w:marBottom w:val="0"/>
          <w:divBdr>
            <w:top w:val="none" w:sz="0" w:space="0" w:color="auto"/>
            <w:left w:val="none" w:sz="0" w:space="0" w:color="auto"/>
            <w:bottom w:val="none" w:sz="0" w:space="0" w:color="auto"/>
            <w:right w:val="none" w:sz="0" w:space="0" w:color="auto"/>
          </w:divBdr>
        </w:div>
        <w:div w:id="28916719">
          <w:marLeft w:val="0"/>
          <w:marRight w:val="0"/>
          <w:marTop w:val="0"/>
          <w:marBottom w:val="0"/>
          <w:divBdr>
            <w:top w:val="none" w:sz="0" w:space="0" w:color="auto"/>
            <w:left w:val="none" w:sz="0" w:space="0" w:color="auto"/>
            <w:bottom w:val="none" w:sz="0" w:space="0" w:color="auto"/>
            <w:right w:val="none" w:sz="0" w:space="0" w:color="auto"/>
          </w:divBdr>
        </w:div>
        <w:div w:id="36586042">
          <w:marLeft w:val="0"/>
          <w:marRight w:val="0"/>
          <w:marTop w:val="0"/>
          <w:marBottom w:val="0"/>
          <w:divBdr>
            <w:top w:val="none" w:sz="0" w:space="0" w:color="auto"/>
            <w:left w:val="none" w:sz="0" w:space="0" w:color="auto"/>
            <w:bottom w:val="none" w:sz="0" w:space="0" w:color="auto"/>
            <w:right w:val="none" w:sz="0" w:space="0" w:color="auto"/>
          </w:divBdr>
        </w:div>
        <w:div w:id="45879177">
          <w:marLeft w:val="0"/>
          <w:marRight w:val="0"/>
          <w:marTop w:val="0"/>
          <w:marBottom w:val="0"/>
          <w:divBdr>
            <w:top w:val="none" w:sz="0" w:space="0" w:color="auto"/>
            <w:left w:val="none" w:sz="0" w:space="0" w:color="auto"/>
            <w:bottom w:val="none" w:sz="0" w:space="0" w:color="auto"/>
            <w:right w:val="none" w:sz="0" w:space="0" w:color="auto"/>
          </w:divBdr>
        </w:div>
        <w:div w:id="50423788">
          <w:marLeft w:val="0"/>
          <w:marRight w:val="0"/>
          <w:marTop w:val="0"/>
          <w:marBottom w:val="0"/>
          <w:divBdr>
            <w:top w:val="none" w:sz="0" w:space="0" w:color="auto"/>
            <w:left w:val="none" w:sz="0" w:space="0" w:color="auto"/>
            <w:bottom w:val="none" w:sz="0" w:space="0" w:color="auto"/>
            <w:right w:val="none" w:sz="0" w:space="0" w:color="auto"/>
          </w:divBdr>
        </w:div>
        <w:div w:id="59796384">
          <w:marLeft w:val="0"/>
          <w:marRight w:val="0"/>
          <w:marTop w:val="0"/>
          <w:marBottom w:val="0"/>
          <w:divBdr>
            <w:top w:val="none" w:sz="0" w:space="0" w:color="auto"/>
            <w:left w:val="none" w:sz="0" w:space="0" w:color="auto"/>
            <w:bottom w:val="none" w:sz="0" w:space="0" w:color="auto"/>
            <w:right w:val="none" w:sz="0" w:space="0" w:color="auto"/>
          </w:divBdr>
        </w:div>
        <w:div w:id="70398897">
          <w:marLeft w:val="0"/>
          <w:marRight w:val="0"/>
          <w:marTop w:val="0"/>
          <w:marBottom w:val="0"/>
          <w:divBdr>
            <w:top w:val="none" w:sz="0" w:space="0" w:color="auto"/>
            <w:left w:val="none" w:sz="0" w:space="0" w:color="auto"/>
            <w:bottom w:val="none" w:sz="0" w:space="0" w:color="auto"/>
            <w:right w:val="none" w:sz="0" w:space="0" w:color="auto"/>
          </w:divBdr>
        </w:div>
        <w:div w:id="79451930">
          <w:marLeft w:val="0"/>
          <w:marRight w:val="0"/>
          <w:marTop w:val="0"/>
          <w:marBottom w:val="0"/>
          <w:divBdr>
            <w:top w:val="none" w:sz="0" w:space="0" w:color="auto"/>
            <w:left w:val="none" w:sz="0" w:space="0" w:color="auto"/>
            <w:bottom w:val="none" w:sz="0" w:space="0" w:color="auto"/>
            <w:right w:val="none" w:sz="0" w:space="0" w:color="auto"/>
          </w:divBdr>
        </w:div>
        <w:div w:id="99033214">
          <w:marLeft w:val="0"/>
          <w:marRight w:val="0"/>
          <w:marTop w:val="0"/>
          <w:marBottom w:val="0"/>
          <w:divBdr>
            <w:top w:val="none" w:sz="0" w:space="0" w:color="auto"/>
            <w:left w:val="none" w:sz="0" w:space="0" w:color="auto"/>
            <w:bottom w:val="none" w:sz="0" w:space="0" w:color="auto"/>
            <w:right w:val="none" w:sz="0" w:space="0" w:color="auto"/>
          </w:divBdr>
        </w:div>
        <w:div w:id="155995000">
          <w:marLeft w:val="0"/>
          <w:marRight w:val="0"/>
          <w:marTop w:val="0"/>
          <w:marBottom w:val="0"/>
          <w:divBdr>
            <w:top w:val="none" w:sz="0" w:space="0" w:color="auto"/>
            <w:left w:val="none" w:sz="0" w:space="0" w:color="auto"/>
            <w:bottom w:val="none" w:sz="0" w:space="0" w:color="auto"/>
            <w:right w:val="none" w:sz="0" w:space="0" w:color="auto"/>
          </w:divBdr>
        </w:div>
        <w:div w:id="171264484">
          <w:marLeft w:val="0"/>
          <w:marRight w:val="0"/>
          <w:marTop w:val="0"/>
          <w:marBottom w:val="0"/>
          <w:divBdr>
            <w:top w:val="none" w:sz="0" w:space="0" w:color="auto"/>
            <w:left w:val="none" w:sz="0" w:space="0" w:color="auto"/>
            <w:bottom w:val="none" w:sz="0" w:space="0" w:color="auto"/>
            <w:right w:val="none" w:sz="0" w:space="0" w:color="auto"/>
          </w:divBdr>
        </w:div>
        <w:div w:id="173762824">
          <w:marLeft w:val="0"/>
          <w:marRight w:val="0"/>
          <w:marTop w:val="0"/>
          <w:marBottom w:val="0"/>
          <w:divBdr>
            <w:top w:val="none" w:sz="0" w:space="0" w:color="auto"/>
            <w:left w:val="none" w:sz="0" w:space="0" w:color="auto"/>
            <w:bottom w:val="none" w:sz="0" w:space="0" w:color="auto"/>
            <w:right w:val="none" w:sz="0" w:space="0" w:color="auto"/>
          </w:divBdr>
        </w:div>
        <w:div w:id="206993641">
          <w:marLeft w:val="0"/>
          <w:marRight w:val="0"/>
          <w:marTop w:val="0"/>
          <w:marBottom w:val="0"/>
          <w:divBdr>
            <w:top w:val="none" w:sz="0" w:space="0" w:color="auto"/>
            <w:left w:val="none" w:sz="0" w:space="0" w:color="auto"/>
            <w:bottom w:val="none" w:sz="0" w:space="0" w:color="auto"/>
            <w:right w:val="none" w:sz="0" w:space="0" w:color="auto"/>
          </w:divBdr>
        </w:div>
        <w:div w:id="225383958">
          <w:marLeft w:val="0"/>
          <w:marRight w:val="0"/>
          <w:marTop w:val="0"/>
          <w:marBottom w:val="0"/>
          <w:divBdr>
            <w:top w:val="none" w:sz="0" w:space="0" w:color="auto"/>
            <w:left w:val="none" w:sz="0" w:space="0" w:color="auto"/>
            <w:bottom w:val="none" w:sz="0" w:space="0" w:color="auto"/>
            <w:right w:val="none" w:sz="0" w:space="0" w:color="auto"/>
          </w:divBdr>
        </w:div>
        <w:div w:id="256640165">
          <w:marLeft w:val="0"/>
          <w:marRight w:val="0"/>
          <w:marTop w:val="0"/>
          <w:marBottom w:val="0"/>
          <w:divBdr>
            <w:top w:val="none" w:sz="0" w:space="0" w:color="auto"/>
            <w:left w:val="none" w:sz="0" w:space="0" w:color="auto"/>
            <w:bottom w:val="none" w:sz="0" w:space="0" w:color="auto"/>
            <w:right w:val="none" w:sz="0" w:space="0" w:color="auto"/>
          </w:divBdr>
        </w:div>
        <w:div w:id="266157911">
          <w:marLeft w:val="0"/>
          <w:marRight w:val="0"/>
          <w:marTop w:val="0"/>
          <w:marBottom w:val="0"/>
          <w:divBdr>
            <w:top w:val="none" w:sz="0" w:space="0" w:color="auto"/>
            <w:left w:val="none" w:sz="0" w:space="0" w:color="auto"/>
            <w:bottom w:val="none" w:sz="0" w:space="0" w:color="auto"/>
            <w:right w:val="none" w:sz="0" w:space="0" w:color="auto"/>
          </w:divBdr>
        </w:div>
        <w:div w:id="279187862">
          <w:marLeft w:val="0"/>
          <w:marRight w:val="0"/>
          <w:marTop w:val="0"/>
          <w:marBottom w:val="0"/>
          <w:divBdr>
            <w:top w:val="none" w:sz="0" w:space="0" w:color="auto"/>
            <w:left w:val="none" w:sz="0" w:space="0" w:color="auto"/>
            <w:bottom w:val="none" w:sz="0" w:space="0" w:color="auto"/>
            <w:right w:val="none" w:sz="0" w:space="0" w:color="auto"/>
          </w:divBdr>
        </w:div>
        <w:div w:id="293219542">
          <w:marLeft w:val="0"/>
          <w:marRight w:val="0"/>
          <w:marTop w:val="0"/>
          <w:marBottom w:val="0"/>
          <w:divBdr>
            <w:top w:val="none" w:sz="0" w:space="0" w:color="auto"/>
            <w:left w:val="none" w:sz="0" w:space="0" w:color="auto"/>
            <w:bottom w:val="none" w:sz="0" w:space="0" w:color="auto"/>
            <w:right w:val="none" w:sz="0" w:space="0" w:color="auto"/>
          </w:divBdr>
        </w:div>
        <w:div w:id="303195593">
          <w:marLeft w:val="0"/>
          <w:marRight w:val="0"/>
          <w:marTop w:val="0"/>
          <w:marBottom w:val="0"/>
          <w:divBdr>
            <w:top w:val="none" w:sz="0" w:space="0" w:color="auto"/>
            <w:left w:val="none" w:sz="0" w:space="0" w:color="auto"/>
            <w:bottom w:val="none" w:sz="0" w:space="0" w:color="auto"/>
            <w:right w:val="none" w:sz="0" w:space="0" w:color="auto"/>
          </w:divBdr>
        </w:div>
        <w:div w:id="305742876">
          <w:marLeft w:val="0"/>
          <w:marRight w:val="0"/>
          <w:marTop w:val="0"/>
          <w:marBottom w:val="0"/>
          <w:divBdr>
            <w:top w:val="none" w:sz="0" w:space="0" w:color="auto"/>
            <w:left w:val="none" w:sz="0" w:space="0" w:color="auto"/>
            <w:bottom w:val="none" w:sz="0" w:space="0" w:color="auto"/>
            <w:right w:val="none" w:sz="0" w:space="0" w:color="auto"/>
          </w:divBdr>
        </w:div>
        <w:div w:id="310452686">
          <w:marLeft w:val="0"/>
          <w:marRight w:val="0"/>
          <w:marTop w:val="0"/>
          <w:marBottom w:val="0"/>
          <w:divBdr>
            <w:top w:val="none" w:sz="0" w:space="0" w:color="auto"/>
            <w:left w:val="none" w:sz="0" w:space="0" w:color="auto"/>
            <w:bottom w:val="none" w:sz="0" w:space="0" w:color="auto"/>
            <w:right w:val="none" w:sz="0" w:space="0" w:color="auto"/>
          </w:divBdr>
        </w:div>
        <w:div w:id="313459674">
          <w:marLeft w:val="0"/>
          <w:marRight w:val="0"/>
          <w:marTop w:val="0"/>
          <w:marBottom w:val="0"/>
          <w:divBdr>
            <w:top w:val="none" w:sz="0" w:space="0" w:color="auto"/>
            <w:left w:val="none" w:sz="0" w:space="0" w:color="auto"/>
            <w:bottom w:val="none" w:sz="0" w:space="0" w:color="auto"/>
            <w:right w:val="none" w:sz="0" w:space="0" w:color="auto"/>
          </w:divBdr>
        </w:div>
        <w:div w:id="315112347">
          <w:marLeft w:val="0"/>
          <w:marRight w:val="0"/>
          <w:marTop w:val="0"/>
          <w:marBottom w:val="0"/>
          <w:divBdr>
            <w:top w:val="none" w:sz="0" w:space="0" w:color="auto"/>
            <w:left w:val="none" w:sz="0" w:space="0" w:color="auto"/>
            <w:bottom w:val="none" w:sz="0" w:space="0" w:color="auto"/>
            <w:right w:val="none" w:sz="0" w:space="0" w:color="auto"/>
          </w:divBdr>
        </w:div>
        <w:div w:id="334649560">
          <w:marLeft w:val="0"/>
          <w:marRight w:val="0"/>
          <w:marTop w:val="0"/>
          <w:marBottom w:val="0"/>
          <w:divBdr>
            <w:top w:val="none" w:sz="0" w:space="0" w:color="auto"/>
            <w:left w:val="none" w:sz="0" w:space="0" w:color="auto"/>
            <w:bottom w:val="none" w:sz="0" w:space="0" w:color="auto"/>
            <w:right w:val="none" w:sz="0" w:space="0" w:color="auto"/>
          </w:divBdr>
        </w:div>
        <w:div w:id="342826997">
          <w:marLeft w:val="0"/>
          <w:marRight w:val="0"/>
          <w:marTop w:val="0"/>
          <w:marBottom w:val="0"/>
          <w:divBdr>
            <w:top w:val="none" w:sz="0" w:space="0" w:color="auto"/>
            <w:left w:val="none" w:sz="0" w:space="0" w:color="auto"/>
            <w:bottom w:val="none" w:sz="0" w:space="0" w:color="auto"/>
            <w:right w:val="none" w:sz="0" w:space="0" w:color="auto"/>
          </w:divBdr>
        </w:div>
        <w:div w:id="344795382">
          <w:marLeft w:val="0"/>
          <w:marRight w:val="0"/>
          <w:marTop w:val="0"/>
          <w:marBottom w:val="0"/>
          <w:divBdr>
            <w:top w:val="none" w:sz="0" w:space="0" w:color="auto"/>
            <w:left w:val="none" w:sz="0" w:space="0" w:color="auto"/>
            <w:bottom w:val="none" w:sz="0" w:space="0" w:color="auto"/>
            <w:right w:val="none" w:sz="0" w:space="0" w:color="auto"/>
          </w:divBdr>
        </w:div>
        <w:div w:id="363411035">
          <w:marLeft w:val="0"/>
          <w:marRight w:val="0"/>
          <w:marTop w:val="0"/>
          <w:marBottom w:val="0"/>
          <w:divBdr>
            <w:top w:val="none" w:sz="0" w:space="0" w:color="auto"/>
            <w:left w:val="none" w:sz="0" w:space="0" w:color="auto"/>
            <w:bottom w:val="none" w:sz="0" w:space="0" w:color="auto"/>
            <w:right w:val="none" w:sz="0" w:space="0" w:color="auto"/>
          </w:divBdr>
        </w:div>
        <w:div w:id="365451355">
          <w:marLeft w:val="0"/>
          <w:marRight w:val="0"/>
          <w:marTop w:val="0"/>
          <w:marBottom w:val="0"/>
          <w:divBdr>
            <w:top w:val="none" w:sz="0" w:space="0" w:color="auto"/>
            <w:left w:val="none" w:sz="0" w:space="0" w:color="auto"/>
            <w:bottom w:val="none" w:sz="0" w:space="0" w:color="auto"/>
            <w:right w:val="none" w:sz="0" w:space="0" w:color="auto"/>
          </w:divBdr>
        </w:div>
        <w:div w:id="379789143">
          <w:marLeft w:val="0"/>
          <w:marRight w:val="0"/>
          <w:marTop w:val="0"/>
          <w:marBottom w:val="0"/>
          <w:divBdr>
            <w:top w:val="none" w:sz="0" w:space="0" w:color="auto"/>
            <w:left w:val="none" w:sz="0" w:space="0" w:color="auto"/>
            <w:bottom w:val="none" w:sz="0" w:space="0" w:color="auto"/>
            <w:right w:val="none" w:sz="0" w:space="0" w:color="auto"/>
          </w:divBdr>
        </w:div>
        <w:div w:id="428544783">
          <w:marLeft w:val="0"/>
          <w:marRight w:val="0"/>
          <w:marTop w:val="0"/>
          <w:marBottom w:val="0"/>
          <w:divBdr>
            <w:top w:val="none" w:sz="0" w:space="0" w:color="auto"/>
            <w:left w:val="none" w:sz="0" w:space="0" w:color="auto"/>
            <w:bottom w:val="none" w:sz="0" w:space="0" w:color="auto"/>
            <w:right w:val="none" w:sz="0" w:space="0" w:color="auto"/>
          </w:divBdr>
        </w:div>
        <w:div w:id="445853964">
          <w:marLeft w:val="0"/>
          <w:marRight w:val="0"/>
          <w:marTop w:val="0"/>
          <w:marBottom w:val="0"/>
          <w:divBdr>
            <w:top w:val="none" w:sz="0" w:space="0" w:color="auto"/>
            <w:left w:val="none" w:sz="0" w:space="0" w:color="auto"/>
            <w:bottom w:val="none" w:sz="0" w:space="0" w:color="auto"/>
            <w:right w:val="none" w:sz="0" w:space="0" w:color="auto"/>
          </w:divBdr>
        </w:div>
        <w:div w:id="500853603">
          <w:marLeft w:val="0"/>
          <w:marRight w:val="0"/>
          <w:marTop w:val="0"/>
          <w:marBottom w:val="0"/>
          <w:divBdr>
            <w:top w:val="none" w:sz="0" w:space="0" w:color="auto"/>
            <w:left w:val="none" w:sz="0" w:space="0" w:color="auto"/>
            <w:bottom w:val="none" w:sz="0" w:space="0" w:color="auto"/>
            <w:right w:val="none" w:sz="0" w:space="0" w:color="auto"/>
          </w:divBdr>
        </w:div>
        <w:div w:id="516039159">
          <w:marLeft w:val="0"/>
          <w:marRight w:val="0"/>
          <w:marTop w:val="0"/>
          <w:marBottom w:val="0"/>
          <w:divBdr>
            <w:top w:val="none" w:sz="0" w:space="0" w:color="auto"/>
            <w:left w:val="none" w:sz="0" w:space="0" w:color="auto"/>
            <w:bottom w:val="none" w:sz="0" w:space="0" w:color="auto"/>
            <w:right w:val="none" w:sz="0" w:space="0" w:color="auto"/>
          </w:divBdr>
        </w:div>
        <w:div w:id="538710526">
          <w:marLeft w:val="0"/>
          <w:marRight w:val="0"/>
          <w:marTop w:val="0"/>
          <w:marBottom w:val="0"/>
          <w:divBdr>
            <w:top w:val="none" w:sz="0" w:space="0" w:color="auto"/>
            <w:left w:val="none" w:sz="0" w:space="0" w:color="auto"/>
            <w:bottom w:val="none" w:sz="0" w:space="0" w:color="auto"/>
            <w:right w:val="none" w:sz="0" w:space="0" w:color="auto"/>
          </w:divBdr>
        </w:div>
        <w:div w:id="540285593">
          <w:marLeft w:val="0"/>
          <w:marRight w:val="0"/>
          <w:marTop w:val="0"/>
          <w:marBottom w:val="0"/>
          <w:divBdr>
            <w:top w:val="none" w:sz="0" w:space="0" w:color="auto"/>
            <w:left w:val="none" w:sz="0" w:space="0" w:color="auto"/>
            <w:bottom w:val="none" w:sz="0" w:space="0" w:color="auto"/>
            <w:right w:val="none" w:sz="0" w:space="0" w:color="auto"/>
          </w:divBdr>
        </w:div>
        <w:div w:id="569539476">
          <w:marLeft w:val="0"/>
          <w:marRight w:val="0"/>
          <w:marTop w:val="0"/>
          <w:marBottom w:val="0"/>
          <w:divBdr>
            <w:top w:val="none" w:sz="0" w:space="0" w:color="auto"/>
            <w:left w:val="none" w:sz="0" w:space="0" w:color="auto"/>
            <w:bottom w:val="none" w:sz="0" w:space="0" w:color="auto"/>
            <w:right w:val="none" w:sz="0" w:space="0" w:color="auto"/>
          </w:divBdr>
        </w:div>
        <w:div w:id="578295748">
          <w:marLeft w:val="0"/>
          <w:marRight w:val="0"/>
          <w:marTop w:val="0"/>
          <w:marBottom w:val="0"/>
          <w:divBdr>
            <w:top w:val="none" w:sz="0" w:space="0" w:color="auto"/>
            <w:left w:val="none" w:sz="0" w:space="0" w:color="auto"/>
            <w:bottom w:val="none" w:sz="0" w:space="0" w:color="auto"/>
            <w:right w:val="none" w:sz="0" w:space="0" w:color="auto"/>
          </w:divBdr>
        </w:div>
        <w:div w:id="579094496">
          <w:marLeft w:val="0"/>
          <w:marRight w:val="0"/>
          <w:marTop w:val="0"/>
          <w:marBottom w:val="0"/>
          <w:divBdr>
            <w:top w:val="none" w:sz="0" w:space="0" w:color="auto"/>
            <w:left w:val="none" w:sz="0" w:space="0" w:color="auto"/>
            <w:bottom w:val="none" w:sz="0" w:space="0" w:color="auto"/>
            <w:right w:val="none" w:sz="0" w:space="0" w:color="auto"/>
          </w:divBdr>
        </w:div>
        <w:div w:id="593780175">
          <w:marLeft w:val="0"/>
          <w:marRight w:val="0"/>
          <w:marTop w:val="0"/>
          <w:marBottom w:val="0"/>
          <w:divBdr>
            <w:top w:val="none" w:sz="0" w:space="0" w:color="auto"/>
            <w:left w:val="none" w:sz="0" w:space="0" w:color="auto"/>
            <w:bottom w:val="none" w:sz="0" w:space="0" w:color="auto"/>
            <w:right w:val="none" w:sz="0" w:space="0" w:color="auto"/>
          </w:divBdr>
        </w:div>
        <w:div w:id="612248808">
          <w:marLeft w:val="0"/>
          <w:marRight w:val="0"/>
          <w:marTop w:val="0"/>
          <w:marBottom w:val="0"/>
          <w:divBdr>
            <w:top w:val="none" w:sz="0" w:space="0" w:color="auto"/>
            <w:left w:val="none" w:sz="0" w:space="0" w:color="auto"/>
            <w:bottom w:val="none" w:sz="0" w:space="0" w:color="auto"/>
            <w:right w:val="none" w:sz="0" w:space="0" w:color="auto"/>
          </w:divBdr>
        </w:div>
        <w:div w:id="653295018">
          <w:marLeft w:val="0"/>
          <w:marRight w:val="0"/>
          <w:marTop w:val="0"/>
          <w:marBottom w:val="0"/>
          <w:divBdr>
            <w:top w:val="none" w:sz="0" w:space="0" w:color="auto"/>
            <w:left w:val="none" w:sz="0" w:space="0" w:color="auto"/>
            <w:bottom w:val="none" w:sz="0" w:space="0" w:color="auto"/>
            <w:right w:val="none" w:sz="0" w:space="0" w:color="auto"/>
          </w:divBdr>
        </w:div>
        <w:div w:id="665978013">
          <w:marLeft w:val="0"/>
          <w:marRight w:val="0"/>
          <w:marTop w:val="0"/>
          <w:marBottom w:val="0"/>
          <w:divBdr>
            <w:top w:val="none" w:sz="0" w:space="0" w:color="auto"/>
            <w:left w:val="none" w:sz="0" w:space="0" w:color="auto"/>
            <w:bottom w:val="none" w:sz="0" w:space="0" w:color="auto"/>
            <w:right w:val="none" w:sz="0" w:space="0" w:color="auto"/>
          </w:divBdr>
        </w:div>
        <w:div w:id="685594801">
          <w:marLeft w:val="0"/>
          <w:marRight w:val="0"/>
          <w:marTop w:val="0"/>
          <w:marBottom w:val="0"/>
          <w:divBdr>
            <w:top w:val="none" w:sz="0" w:space="0" w:color="auto"/>
            <w:left w:val="none" w:sz="0" w:space="0" w:color="auto"/>
            <w:bottom w:val="none" w:sz="0" w:space="0" w:color="auto"/>
            <w:right w:val="none" w:sz="0" w:space="0" w:color="auto"/>
          </w:divBdr>
        </w:div>
        <w:div w:id="703864589">
          <w:marLeft w:val="0"/>
          <w:marRight w:val="0"/>
          <w:marTop w:val="0"/>
          <w:marBottom w:val="0"/>
          <w:divBdr>
            <w:top w:val="none" w:sz="0" w:space="0" w:color="auto"/>
            <w:left w:val="none" w:sz="0" w:space="0" w:color="auto"/>
            <w:bottom w:val="none" w:sz="0" w:space="0" w:color="auto"/>
            <w:right w:val="none" w:sz="0" w:space="0" w:color="auto"/>
          </w:divBdr>
        </w:div>
        <w:div w:id="766656470">
          <w:marLeft w:val="0"/>
          <w:marRight w:val="0"/>
          <w:marTop w:val="0"/>
          <w:marBottom w:val="0"/>
          <w:divBdr>
            <w:top w:val="none" w:sz="0" w:space="0" w:color="auto"/>
            <w:left w:val="none" w:sz="0" w:space="0" w:color="auto"/>
            <w:bottom w:val="none" w:sz="0" w:space="0" w:color="auto"/>
            <w:right w:val="none" w:sz="0" w:space="0" w:color="auto"/>
          </w:divBdr>
        </w:div>
        <w:div w:id="777676087">
          <w:marLeft w:val="0"/>
          <w:marRight w:val="0"/>
          <w:marTop w:val="0"/>
          <w:marBottom w:val="0"/>
          <w:divBdr>
            <w:top w:val="none" w:sz="0" w:space="0" w:color="auto"/>
            <w:left w:val="none" w:sz="0" w:space="0" w:color="auto"/>
            <w:bottom w:val="none" w:sz="0" w:space="0" w:color="auto"/>
            <w:right w:val="none" w:sz="0" w:space="0" w:color="auto"/>
          </w:divBdr>
        </w:div>
        <w:div w:id="784346909">
          <w:marLeft w:val="0"/>
          <w:marRight w:val="0"/>
          <w:marTop w:val="0"/>
          <w:marBottom w:val="0"/>
          <w:divBdr>
            <w:top w:val="none" w:sz="0" w:space="0" w:color="auto"/>
            <w:left w:val="none" w:sz="0" w:space="0" w:color="auto"/>
            <w:bottom w:val="none" w:sz="0" w:space="0" w:color="auto"/>
            <w:right w:val="none" w:sz="0" w:space="0" w:color="auto"/>
          </w:divBdr>
        </w:div>
        <w:div w:id="789973752">
          <w:marLeft w:val="0"/>
          <w:marRight w:val="0"/>
          <w:marTop w:val="0"/>
          <w:marBottom w:val="0"/>
          <w:divBdr>
            <w:top w:val="none" w:sz="0" w:space="0" w:color="auto"/>
            <w:left w:val="none" w:sz="0" w:space="0" w:color="auto"/>
            <w:bottom w:val="none" w:sz="0" w:space="0" w:color="auto"/>
            <w:right w:val="none" w:sz="0" w:space="0" w:color="auto"/>
          </w:divBdr>
        </w:div>
        <w:div w:id="795180634">
          <w:marLeft w:val="0"/>
          <w:marRight w:val="0"/>
          <w:marTop w:val="0"/>
          <w:marBottom w:val="0"/>
          <w:divBdr>
            <w:top w:val="none" w:sz="0" w:space="0" w:color="auto"/>
            <w:left w:val="none" w:sz="0" w:space="0" w:color="auto"/>
            <w:bottom w:val="none" w:sz="0" w:space="0" w:color="auto"/>
            <w:right w:val="none" w:sz="0" w:space="0" w:color="auto"/>
          </w:divBdr>
        </w:div>
        <w:div w:id="816920815">
          <w:marLeft w:val="0"/>
          <w:marRight w:val="0"/>
          <w:marTop w:val="0"/>
          <w:marBottom w:val="0"/>
          <w:divBdr>
            <w:top w:val="none" w:sz="0" w:space="0" w:color="auto"/>
            <w:left w:val="none" w:sz="0" w:space="0" w:color="auto"/>
            <w:bottom w:val="none" w:sz="0" w:space="0" w:color="auto"/>
            <w:right w:val="none" w:sz="0" w:space="0" w:color="auto"/>
          </w:divBdr>
        </w:div>
        <w:div w:id="858474715">
          <w:marLeft w:val="0"/>
          <w:marRight w:val="0"/>
          <w:marTop w:val="0"/>
          <w:marBottom w:val="0"/>
          <w:divBdr>
            <w:top w:val="none" w:sz="0" w:space="0" w:color="auto"/>
            <w:left w:val="none" w:sz="0" w:space="0" w:color="auto"/>
            <w:bottom w:val="none" w:sz="0" w:space="0" w:color="auto"/>
            <w:right w:val="none" w:sz="0" w:space="0" w:color="auto"/>
          </w:divBdr>
        </w:div>
        <w:div w:id="882252069">
          <w:marLeft w:val="0"/>
          <w:marRight w:val="0"/>
          <w:marTop w:val="0"/>
          <w:marBottom w:val="0"/>
          <w:divBdr>
            <w:top w:val="none" w:sz="0" w:space="0" w:color="auto"/>
            <w:left w:val="none" w:sz="0" w:space="0" w:color="auto"/>
            <w:bottom w:val="none" w:sz="0" w:space="0" w:color="auto"/>
            <w:right w:val="none" w:sz="0" w:space="0" w:color="auto"/>
          </w:divBdr>
        </w:div>
        <w:div w:id="885333044">
          <w:marLeft w:val="0"/>
          <w:marRight w:val="0"/>
          <w:marTop w:val="0"/>
          <w:marBottom w:val="0"/>
          <w:divBdr>
            <w:top w:val="none" w:sz="0" w:space="0" w:color="auto"/>
            <w:left w:val="none" w:sz="0" w:space="0" w:color="auto"/>
            <w:bottom w:val="none" w:sz="0" w:space="0" w:color="auto"/>
            <w:right w:val="none" w:sz="0" w:space="0" w:color="auto"/>
          </w:divBdr>
        </w:div>
        <w:div w:id="905263540">
          <w:marLeft w:val="0"/>
          <w:marRight w:val="0"/>
          <w:marTop w:val="0"/>
          <w:marBottom w:val="0"/>
          <w:divBdr>
            <w:top w:val="none" w:sz="0" w:space="0" w:color="auto"/>
            <w:left w:val="none" w:sz="0" w:space="0" w:color="auto"/>
            <w:bottom w:val="none" w:sz="0" w:space="0" w:color="auto"/>
            <w:right w:val="none" w:sz="0" w:space="0" w:color="auto"/>
          </w:divBdr>
        </w:div>
        <w:div w:id="907349047">
          <w:marLeft w:val="0"/>
          <w:marRight w:val="0"/>
          <w:marTop w:val="0"/>
          <w:marBottom w:val="0"/>
          <w:divBdr>
            <w:top w:val="none" w:sz="0" w:space="0" w:color="auto"/>
            <w:left w:val="none" w:sz="0" w:space="0" w:color="auto"/>
            <w:bottom w:val="none" w:sz="0" w:space="0" w:color="auto"/>
            <w:right w:val="none" w:sz="0" w:space="0" w:color="auto"/>
          </w:divBdr>
        </w:div>
        <w:div w:id="918252792">
          <w:marLeft w:val="0"/>
          <w:marRight w:val="0"/>
          <w:marTop w:val="0"/>
          <w:marBottom w:val="0"/>
          <w:divBdr>
            <w:top w:val="none" w:sz="0" w:space="0" w:color="auto"/>
            <w:left w:val="none" w:sz="0" w:space="0" w:color="auto"/>
            <w:bottom w:val="none" w:sz="0" w:space="0" w:color="auto"/>
            <w:right w:val="none" w:sz="0" w:space="0" w:color="auto"/>
          </w:divBdr>
        </w:div>
        <w:div w:id="922033101">
          <w:marLeft w:val="0"/>
          <w:marRight w:val="0"/>
          <w:marTop w:val="0"/>
          <w:marBottom w:val="0"/>
          <w:divBdr>
            <w:top w:val="none" w:sz="0" w:space="0" w:color="auto"/>
            <w:left w:val="none" w:sz="0" w:space="0" w:color="auto"/>
            <w:bottom w:val="none" w:sz="0" w:space="0" w:color="auto"/>
            <w:right w:val="none" w:sz="0" w:space="0" w:color="auto"/>
          </w:divBdr>
        </w:div>
        <w:div w:id="922761419">
          <w:marLeft w:val="0"/>
          <w:marRight w:val="0"/>
          <w:marTop w:val="0"/>
          <w:marBottom w:val="0"/>
          <w:divBdr>
            <w:top w:val="none" w:sz="0" w:space="0" w:color="auto"/>
            <w:left w:val="none" w:sz="0" w:space="0" w:color="auto"/>
            <w:bottom w:val="none" w:sz="0" w:space="0" w:color="auto"/>
            <w:right w:val="none" w:sz="0" w:space="0" w:color="auto"/>
          </w:divBdr>
        </w:div>
        <w:div w:id="926766011">
          <w:marLeft w:val="0"/>
          <w:marRight w:val="0"/>
          <w:marTop w:val="0"/>
          <w:marBottom w:val="0"/>
          <w:divBdr>
            <w:top w:val="none" w:sz="0" w:space="0" w:color="auto"/>
            <w:left w:val="none" w:sz="0" w:space="0" w:color="auto"/>
            <w:bottom w:val="none" w:sz="0" w:space="0" w:color="auto"/>
            <w:right w:val="none" w:sz="0" w:space="0" w:color="auto"/>
          </w:divBdr>
        </w:div>
        <w:div w:id="955714268">
          <w:marLeft w:val="0"/>
          <w:marRight w:val="0"/>
          <w:marTop w:val="0"/>
          <w:marBottom w:val="0"/>
          <w:divBdr>
            <w:top w:val="none" w:sz="0" w:space="0" w:color="auto"/>
            <w:left w:val="none" w:sz="0" w:space="0" w:color="auto"/>
            <w:bottom w:val="none" w:sz="0" w:space="0" w:color="auto"/>
            <w:right w:val="none" w:sz="0" w:space="0" w:color="auto"/>
          </w:divBdr>
        </w:div>
        <w:div w:id="980188626">
          <w:marLeft w:val="0"/>
          <w:marRight w:val="0"/>
          <w:marTop w:val="0"/>
          <w:marBottom w:val="0"/>
          <w:divBdr>
            <w:top w:val="none" w:sz="0" w:space="0" w:color="auto"/>
            <w:left w:val="none" w:sz="0" w:space="0" w:color="auto"/>
            <w:bottom w:val="none" w:sz="0" w:space="0" w:color="auto"/>
            <w:right w:val="none" w:sz="0" w:space="0" w:color="auto"/>
          </w:divBdr>
        </w:div>
        <w:div w:id="992875471">
          <w:marLeft w:val="0"/>
          <w:marRight w:val="0"/>
          <w:marTop w:val="0"/>
          <w:marBottom w:val="0"/>
          <w:divBdr>
            <w:top w:val="none" w:sz="0" w:space="0" w:color="auto"/>
            <w:left w:val="none" w:sz="0" w:space="0" w:color="auto"/>
            <w:bottom w:val="none" w:sz="0" w:space="0" w:color="auto"/>
            <w:right w:val="none" w:sz="0" w:space="0" w:color="auto"/>
          </w:divBdr>
        </w:div>
        <w:div w:id="1048456229">
          <w:marLeft w:val="0"/>
          <w:marRight w:val="0"/>
          <w:marTop w:val="0"/>
          <w:marBottom w:val="0"/>
          <w:divBdr>
            <w:top w:val="none" w:sz="0" w:space="0" w:color="auto"/>
            <w:left w:val="none" w:sz="0" w:space="0" w:color="auto"/>
            <w:bottom w:val="none" w:sz="0" w:space="0" w:color="auto"/>
            <w:right w:val="none" w:sz="0" w:space="0" w:color="auto"/>
          </w:divBdr>
        </w:div>
        <w:div w:id="1048601778">
          <w:marLeft w:val="0"/>
          <w:marRight w:val="0"/>
          <w:marTop w:val="0"/>
          <w:marBottom w:val="0"/>
          <w:divBdr>
            <w:top w:val="none" w:sz="0" w:space="0" w:color="auto"/>
            <w:left w:val="none" w:sz="0" w:space="0" w:color="auto"/>
            <w:bottom w:val="none" w:sz="0" w:space="0" w:color="auto"/>
            <w:right w:val="none" w:sz="0" w:space="0" w:color="auto"/>
          </w:divBdr>
        </w:div>
        <w:div w:id="1062100063">
          <w:marLeft w:val="0"/>
          <w:marRight w:val="0"/>
          <w:marTop w:val="0"/>
          <w:marBottom w:val="0"/>
          <w:divBdr>
            <w:top w:val="none" w:sz="0" w:space="0" w:color="auto"/>
            <w:left w:val="none" w:sz="0" w:space="0" w:color="auto"/>
            <w:bottom w:val="none" w:sz="0" w:space="0" w:color="auto"/>
            <w:right w:val="none" w:sz="0" w:space="0" w:color="auto"/>
          </w:divBdr>
        </w:div>
        <w:div w:id="1070035240">
          <w:marLeft w:val="0"/>
          <w:marRight w:val="0"/>
          <w:marTop w:val="0"/>
          <w:marBottom w:val="0"/>
          <w:divBdr>
            <w:top w:val="none" w:sz="0" w:space="0" w:color="auto"/>
            <w:left w:val="none" w:sz="0" w:space="0" w:color="auto"/>
            <w:bottom w:val="none" w:sz="0" w:space="0" w:color="auto"/>
            <w:right w:val="none" w:sz="0" w:space="0" w:color="auto"/>
          </w:divBdr>
        </w:div>
        <w:div w:id="1072771552">
          <w:marLeft w:val="0"/>
          <w:marRight w:val="0"/>
          <w:marTop w:val="0"/>
          <w:marBottom w:val="0"/>
          <w:divBdr>
            <w:top w:val="none" w:sz="0" w:space="0" w:color="auto"/>
            <w:left w:val="none" w:sz="0" w:space="0" w:color="auto"/>
            <w:bottom w:val="none" w:sz="0" w:space="0" w:color="auto"/>
            <w:right w:val="none" w:sz="0" w:space="0" w:color="auto"/>
          </w:divBdr>
        </w:div>
        <w:div w:id="1074202158">
          <w:marLeft w:val="0"/>
          <w:marRight w:val="0"/>
          <w:marTop w:val="0"/>
          <w:marBottom w:val="0"/>
          <w:divBdr>
            <w:top w:val="none" w:sz="0" w:space="0" w:color="auto"/>
            <w:left w:val="none" w:sz="0" w:space="0" w:color="auto"/>
            <w:bottom w:val="none" w:sz="0" w:space="0" w:color="auto"/>
            <w:right w:val="none" w:sz="0" w:space="0" w:color="auto"/>
          </w:divBdr>
        </w:div>
        <w:div w:id="1074425684">
          <w:marLeft w:val="0"/>
          <w:marRight w:val="0"/>
          <w:marTop w:val="0"/>
          <w:marBottom w:val="0"/>
          <w:divBdr>
            <w:top w:val="none" w:sz="0" w:space="0" w:color="auto"/>
            <w:left w:val="none" w:sz="0" w:space="0" w:color="auto"/>
            <w:bottom w:val="none" w:sz="0" w:space="0" w:color="auto"/>
            <w:right w:val="none" w:sz="0" w:space="0" w:color="auto"/>
          </w:divBdr>
        </w:div>
        <w:div w:id="1113744246">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131289370">
          <w:marLeft w:val="0"/>
          <w:marRight w:val="0"/>
          <w:marTop w:val="0"/>
          <w:marBottom w:val="0"/>
          <w:divBdr>
            <w:top w:val="none" w:sz="0" w:space="0" w:color="auto"/>
            <w:left w:val="none" w:sz="0" w:space="0" w:color="auto"/>
            <w:bottom w:val="none" w:sz="0" w:space="0" w:color="auto"/>
            <w:right w:val="none" w:sz="0" w:space="0" w:color="auto"/>
          </w:divBdr>
        </w:div>
        <w:div w:id="1134714297">
          <w:marLeft w:val="0"/>
          <w:marRight w:val="0"/>
          <w:marTop w:val="0"/>
          <w:marBottom w:val="0"/>
          <w:divBdr>
            <w:top w:val="none" w:sz="0" w:space="0" w:color="auto"/>
            <w:left w:val="none" w:sz="0" w:space="0" w:color="auto"/>
            <w:bottom w:val="none" w:sz="0" w:space="0" w:color="auto"/>
            <w:right w:val="none" w:sz="0" w:space="0" w:color="auto"/>
          </w:divBdr>
        </w:div>
        <w:div w:id="1144663750">
          <w:marLeft w:val="0"/>
          <w:marRight w:val="0"/>
          <w:marTop w:val="0"/>
          <w:marBottom w:val="0"/>
          <w:divBdr>
            <w:top w:val="none" w:sz="0" w:space="0" w:color="auto"/>
            <w:left w:val="none" w:sz="0" w:space="0" w:color="auto"/>
            <w:bottom w:val="none" w:sz="0" w:space="0" w:color="auto"/>
            <w:right w:val="none" w:sz="0" w:space="0" w:color="auto"/>
          </w:divBdr>
        </w:div>
        <w:div w:id="1148477205">
          <w:marLeft w:val="0"/>
          <w:marRight w:val="0"/>
          <w:marTop w:val="0"/>
          <w:marBottom w:val="0"/>
          <w:divBdr>
            <w:top w:val="none" w:sz="0" w:space="0" w:color="auto"/>
            <w:left w:val="none" w:sz="0" w:space="0" w:color="auto"/>
            <w:bottom w:val="none" w:sz="0" w:space="0" w:color="auto"/>
            <w:right w:val="none" w:sz="0" w:space="0" w:color="auto"/>
          </w:divBdr>
        </w:div>
        <w:div w:id="1164011968">
          <w:marLeft w:val="0"/>
          <w:marRight w:val="0"/>
          <w:marTop w:val="0"/>
          <w:marBottom w:val="0"/>
          <w:divBdr>
            <w:top w:val="none" w:sz="0" w:space="0" w:color="auto"/>
            <w:left w:val="none" w:sz="0" w:space="0" w:color="auto"/>
            <w:bottom w:val="none" w:sz="0" w:space="0" w:color="auto"/>
            <w:right w:val="none" w:sz="0" w:space="0" w:color="auto"/>
          </w:divBdr>
        </w:div>
        <w:div w:id="1181896167">
          <w:marLeft w:val="0"/>
          <w:marRight w:val="0"/>
          <w:marTop w:val="0"/>
          <w:marBottom w:val="0"/>
          <w:divBdr>
            <w:top w:val="none" w:sz="0" w:space="0" w:color="auto"/>
            <w:left w:val="none" w:sz="0" w:space="0" w:color="auto"/>
            <w:bottom w:val="none" w:sz="0" w:space="0" w:color="auto"/>
            <w:right w:val="none" w:sz="0" w:space="0" w:color="auto"/>
          </w:divBdr>
        </w:div>
        <w:div w:id="1182351535">
          <w:marLeft w:val="0"/>
          <w:marRight w:val="0"/>
          <w:marTop w:val="0"/>
          <w:marBottom w:val="0"/>
          <w:divBdr>
            <w:top w:val="none" w:sz="0" w:space="0" w:color="auto"/>
            <w:left w:val="none" w:sz="0" w:space="0" w:color="auto"/>
            <w:bottom w:val="none" w:sz="0" w:space="0" w:color="auto"/>
            <w:right w:val="none" w:sz="0" w:space="0" w:color="auto"/>
          </w:divBdr>
        </w:div>
        <w:div w:id="1185904136">
          <w:marLeft w:val="0"/>
          <w:marRight w:val="0"/>
          <w:marTop w:val="0"/>
          <w:marBottom w:val="0"/>
          <w:divBdr>
            <w:top w:val="none" w:sz="0" w:space="0" w:color="auto"/>
            <w:left w:val="none" w:sz="0" w:space="0" w:color="auto"/>
            <w:bottom w:val="none" w:sz="0" w:space="0" w:color="auto"/>
            <w:right w:val="none" w:sz="0" w:space="0" w:color="auto"/>
          </w:divBdr>
        </w:div>
        <w:div w:id="1204051911">
          <w:marLeft w:val="0"/>
          <w:marRight w:val="0"/>
          <w:marTop w:val="0"/>
          <w:marBottom w:val="0"/>
          <w:divBdr>
            <w:top w:val="none" w:sz="0" w:space="0" w:color="auto"/>
            <w:left w:val="none" w:sz="0" w:space="0" w:color="auto"/>
            <w:bottom w:val="none" w:sz="0" w:space="0" w:color="auto"/>
            <w:right w:val="none" w:sz="0" w:space="0" w:color="auto"/>
          </w:divBdr>
        </w:div>
        <w:div w:id="1207453768">
          <w:marLeft w:val="0"/>
          <w:marRight w:val="0"/>
          <w:marTop w:val="0"/>
          <w:marBottom w:val="0"/>
          <w:divBdr>
            <w:top w:val="none" w:sz="0" w:space="0" w:color="auto"/>
            <w:left w:val="none" w:sz="0" w:space="0" w:color="auto"/>
            <w:bottom w:val="none" w:sz="0" w:space="0" w:color="auto"/>
            <w:right w:val="none" w:sz="0" w:space="0" w:color="auto"/>
          </w:divBdr>
        </w:div>
        <w:div w:id="1265380032">
          <w:marLeft w:val="0"/>
          <w:marRight w:val="0"/>
          <w:marTop w:val="0"/>
          <w:marBottom w:val="0"/>
          <w:divBdr>
            <w:top w:val="none" w:sz="0" w:space="0" w:color="auto"/>
            <w:left w:val="none" w:sz="0" w:space="0" w:color="auto"/>
            <w:bottom w:val="none" w:sz="0" w:space="0" w:color="auto"/>
            <w:right w:val="none" w:sz="0" w:space="0" w:color="auto"/>
          </w:divBdr>
        </w:div>
        <w:div w:id="1268274362">
          <w:marLeft w:val="0"/>
          <w:marRight w:val="0"/>
          <w:marTop w:val="0"/>
          <w:marBottom w:val="0"/>
          <w:divBdr>
            <w:top w:val="none" w:sz="0" w:space="0" w:color="auto"/>
            <w:left w:val="none" w:sz="0" w:space="0" w:color="auto"/>
            <w:bottom w:val="none" w:sz="0" w:space="0" w:color="auto"/>
            <w:right w:val="none" w:sz="0" w:space="0" w:color="auto"/>
          </w:divBdr>
        </w:div>
        <w:div w:id="1301348595">
          <w:marLeft w:val="0"/>
          <w:marRight w:val="0"/>
          <w:marTop w:val="0"/>
          <w:marBottom w:val="0"/>
          <w:divBdr>
            <w:top w:val="none" w:sz="0" w:space="0" w:color="auto"/>
            <w:left w:val="none" w:sz="0" w:space="0" w:color="auto"/>
            <w:bottom w:val="none" w:sz="0" w:space="0" w:color="auto"/>
            <w:right w:val="none" w:sz="0" w:space="0" w:color="auto"/>
          </w:divBdr>
        </w:div>
        <w:div w:id="1312364898">
          <w:marLeft w:val="0"/>
          <w:marRight w:val="0"/>
          <w:marTop w:val="0"/>
          <w:marBottom w:val="0"/>
          <w:divBdr>
            <w:top w:val="none" w:sz="0" w:space="0" w:color="auto"/>
            <w:left w:val="none" w:sz="0" w:space="0" w:color="auto"/>
            <w:bottom w:val="none" w:sz="0" w:space="0" w:color="auto"/>
            <w:right w:val="none" w:sz="0" w:space="0" w:color="auto"/>
          </w:divBdr>
        </w:div>
        <w:div w:id="1351949510">
          <w:marLeft w:val="0"/>
          <w:marRight w:val="0"/>
          <w:marTop w:val="0"/>
          <w:marBottom w:val="0"/>
          <w:divBdr>
            <w:top w:val="none" w:sz="0" w:space="0" w:color="auto"/>
            <w:left w:val="none" w:sz="0" w:space="0" w:color="auto"/>
            <w:bottom w:val="none" w:sz="0" w:space="0" w:color="auto"/>
            <w:right w:val="none" w:sz="0" w:space="0" w:color="auto"/>
          </w:divBdr>
        </w:div>
        <w:div w:id="1378432033">
          <w:marLeft w:val="0"/>
          <w:marRight w:val="0"/>
          <w:marTop w:val="0"/>
          <w:marBottom w:val="0"/>
          <w:divBdr>
            <w:top w:val="none" w:sz="0" w:space="0" w:color="auto"/>
            <w:left w:val="none" w:sz="0" w:space="0" w:color="auto"/>
            <w:bottom w:val="none" w:sz="0" w:space="0" w:color="auto"/>
            <w:right w:val="none" w:sz="0" w:space="0" w:color="auto"/>
          </w:divBdr>
        </w:div>
        <w:div w:id="1415542256">
          <w:marLeft w:val="0"/>
          <w:marRight w:val="0"/>
          <w:marTop w:val="0"/>
          <w:marBottom w:val="0"/>
          <w:divBdr>
            <w:top w:val="none" w:sz="0" w:space="0" w:color="auto"/>
            <w:left w:val="none" w:sz="0" w:space="0" w:color="auto"/>
            <w:bottom w:val="none" w:sz="0" w:space="0" w:color="auto"/>
            <w:right w:val="none" w:sz="0" w:space="0" w:color="auto"/>
          </w:divBdr>
        </w:div>
        <w:div w:id="1438719793">
          <w:marLeft w:val="0"/>
          <w:marRight w:val="0"/>
          <w:marTop w:val="0"/>
          <w:marBottom w:val="0"/>
          <w:divBdr>
            <w:top w:val="none" w:sz="0" w:space="0" w:color="auto"/>
            <w:left w:val="none" w:sz="0" w:space="0" w:color="auto"/>
            <w:bottom w:val="none" w:sz="0" w:space="0" w:color="auto"/>
            <w:right w:val="none" w:sz="0" w:space="0" w:color="auto"/>
          </w:divBdr>
        </w:div>
        <w:div w:id="1456293818">
          <w:marLeft w:val="0"/>
          <w:marRight w:val="0"/>
          <w:marTop w:val="0"/>
          <w:marBottom w:val="0"/>
          <w:divBdr>
            <w:top w:val="none" w:sz="0" w:space="0" w:color="auto"/>
            <w:left w:val="none" w:sz="0" w:space="0" w:color="auto"/>
            <w:bottom w:val="none" w:sz="0" w:space="0" w:color="auto"/>
            <w:right w:val="none" w:sz="0" w:space="0" w:color="auto"/>
          </w:divBdr>
        </w:div>
        <w:div w:id="1492411354">
          <w:marLeft w:val="0"/>
          <w:marRight w:val="0"/>
          <w:marTop w:val="0"/>
          <w:marBottom w:val="0"/>
          <w:divBdr>
            <w:top w:val="none" w:sz="0" w:space="0" w:color="auto"/>
            <w:left w:val="none" w:sz="0" w:space="0" w:color="auto"/>
            <w:bottom w:val="none" w:sz="0" w:space="0" w:color="auto"/>
            <w:right w:val="none" w:sz="0" w:space="0" w:color="auto"/>
          </w:divBdr>
        </w:div>
        <w:div w:id="1492989560">
          <w:marLeft w:val="0"/>
          <w:marRight w:val="0"/>
          <w:marTop w:val="0"/>
          <w:marBottom w:val="0"/>
          <w:divBdr>
            <w:top w:val="none" w:sz="0" w:space="0" w:color="auto"/>
            <w:left w:val="none" w:sz="0" w:space="0" w:color="auto"/>
            <w:bottom w:val="none" w:sz="0" w:space="0" w:color="auto"/>
            <w:right w:val="none" w:sz="0" w:space="0" w:color="auto"/>
          </w:divBdr>
        </w:div>
        <w:div w:id="1509323018">
          <w:marLeft w:val="0"/>
          <w:marRight w:val="0"/>
          <w:marTop w:val="0"/>
          <w:marBottom w:val="0"/>
          <w:divBdr>
            <w:top w:val="none" w:sz="0" w:space="0" w:color="auto"/>
            <w:left w:val="none" w:sz="0" w:space="0" w:color="auto"/>
            <w:bottom w:val="none" w:sz="0" w:space="0" w:color="auto"/>
            <w:right w:val="none" w:sz="0" w:space="0" w:color="auto"/>
          </w:divBdr>
        </w:div>
        <w:div w:id="1515193866">
          <w:marLeft w:val="0"/>
          <w:marRight w:val="0"/>
          <w:marTop w:val="0"/>
          <w:marBottom w:val="0"/>
          <w:divBdr>
            <w:top w:val="none" w:sz="0" w:space="0" w:color="auto"/>
            <w:left w:val="none" w:sz="0" w:space="0" w:color="auto"/>
            <w:bottom w:val="none" w:sz="0" w:space="0" w:color="auto"/>
            <w:right w:val="none" w:sz="0" w:space="0" w:color="auto"/>
          </w:divBdr>
        </w:div>
        <w:div w:id="1536189486">
          <w:marLeft w:val="0"/>
          <w:marRight w:val="0"/>
          <w:marTop w:val="0"/>
          <w:marBottom w:val="0"/>
          <w:divBdr>
            <w:top w:val="none" w:sz="0" w:space="0" w:color="auto"/>
            <w:left w:val="none" w:sz="0" w:space="0" w:color="auto"/>
            <w:bottom w:val="none" w:sz="0" w:space="0" w:color="auto"/>
            <w:right w:val="none" w:sz="0" w:space="0" w:color="auto"/>
          </w:divBdr>
        </w:div>
        <w:div w:id="1540510394">
          <w:marLeft w:val="0"/>
          <w:marRight w:val="0"/>
          <w:marTop w:val="0"/>
          <w:marBottom w:val="0"/>
          <w:divBdr>
            <w:top w:val="none" w:sz="0" w:space="0" w:color="auto"/>
            <w:left w:val="none" w:sz="0" w:space="0" w:color="auto"/>
            <w:bottom w:val="none" w:sz="0" w:space="0" w:color="auto"/>
            <w:right w:val="none" w:sz="0" w:space="0" w:color="auto"/>
          </w:divBdr>
        </w:div>
        <w:div w:id="1548955839">
          <w:marLeft w:val="0"/>
          <w:marRight w:val="0"/>
          <w:marTop w:val="0"/>
          <w:marBottom w:val="0"/>
          <w:divBdr>
            <w:top w:val="none" w:sz="0" w:space="0" w:color="auto"/>
            <w:left w:val="none" w:sz="0" w:space="0" w:color="auto"/>
            <w:bottom w:val="none" w:sz="0" w:space="0" w:color="auto"/>
            <w:right w:val="none" w:sz="0" w:space="0" w:color="auto"/>
          </w:divBdr>
        </w:div>
        <w:div w:id="1568151781">
          <w:marLeft w:val="0"/>
          <w:marRight w:val="0"/>
          <w:marTop w:val="0"/>
          <w:marBottom w:val="0"/>
          <w:divBdr>
            <w:top w:val="none" w:sz="0" w:space="0" w:color="auto"/>
            <w:left w:val="none" w:sz="0" w:space="0" w:color="auto"/>
            <w:bottom w:val="none" w:sz="0" w:space="0" w:color="auto"/>
            <w:right w:val="none" w:sz="0" w:space="0" w:color="auto"/>
          </w:divBdr>
        </w:div>
        <w:div w:id="1576818183">
          <w:marLeft w:val="0"/>
          <w:marRight w:val="0"/>
          <w:marTop w:val="0"/>
          <w:marBottom w:val="0"/>
          <w:divBdr>
            <w:top w:val="none" w:sz="0" w:space="0" w:color="auto"/>
            <w:left w:val="none" w:sz="0" w:space="0" w:color="auto"/>
            <w:bottom w:val="none" w:sz="0" w:space="0" w:color="auto"/>
            <w:right w:val="none" w:sz="0" w:space="0" w:color="auto"/>
          </w:divBdr>
        </w:div>
        <w:div w:id="1603100251">
          <w:marLeft w:val="0"/>
          <w:marRight w:val="0"/>
          <w:marTop w:val="0"/>
          <w:marBottom w:val="0"/>
          <w:divBdr>
            <w:top w:val="none" w:sz="0" w:space="0" w:color="auto"/>
            <w:left w:val="none" w:sz="0" w:space="0" w:color="auto"/>
            <w:bottom w:val="none" w:sz="0" w:space="0" w:color="auto"/>
            <w:right w:val="none" w:sz="0" w:space="0" w:color="auto"/>
          </w:divBdr>
        </w:div>
        <w:div w:id="1604876690">
          <w:marLeft w:val="0"/>
          <w:marRight w:val="0"/>
          <w:marTop w:val="0"/>
          <w:marBottom w:val="0"/>
          <w:divBdr>
            <w:top w:val="none" w:sz="0" w:space="0" w:color="auto"/>
            <w:left w:val="none" w:sz="0" w:space="0" w:color="auto"/>
            <w:bottom w:val="none" w:sz="0" w:space="0" w:color="auto"/>
            <w:right w:val="none" w:sz="0" w:space="0" w:color="auto"/>
          </w:divBdr>
        </w:div>
        <w:div w:id="1665738461">
          <w:marLeft w:val="0"/>
          <w:marRight w:val="0"/>
          <w:marTop w:val="0"/>
          <w:marBottom w:val="0"/>
          <w:divBdr>
            <w:top w:val="none" w:sz="0" w:space="0" w:color="auto"/>
            <w:left w:val="none" w:sz="0" w:space="0" w:color="auto"/>
            <w:bottom w:val="none" w:sz="0" w:space="0" w:color="auto"/>
            <w:right w:val="none" w:sz="0" w:space="0" w:color="auto"/>
          </w:divBdr>
        </w:div>
        <w:div w:id="1666083007">
          <w:marLeft w:val="0"/>
          <w:marRight w:val="0"/>
          <w:marTop w:val="0"/>
          <w:marBottom w:val="0"/>
          <w:divBdr>
            <w:top w:val="none" w:sz="0" w:space="0" w:color="auto"/>
            <w:left w:val="none" w:sz="0" w:space="0" w:color="auto"/>
            <w:bottom w:val="none" w:sz="0" w:space="0" w:color="auto"/>
            <w:right w:val="none" w:sz="0" w:space="0" w:color="auto"/>
          </w:divBdr>
        </w:div>
        <w:div w:id="1712804827">
          <w:marLeft w:val="0"/>
          <w:marRight w:val="0"/>
          <w:marTop w:val="0"/>
          <w:marBottom w:val="0"/>
          <w:divBdr>
            <w:top w:val="none" w:sz="0" w:space="0" w:color="auto"/>
            <w:left w:val="none" w:sz="0" w:space="0" w:color="auto"/>
            <w:bottom w:val="none" w:sz="0" w:space="0" w:color="auto"/>
            <w:right w:val="none" w:sz="0" w:space="0" w:color="auto"/>
          </w:divBdr>
        </w:div>
        <w:div w:id="1756777562">
          <w:marLeft w:val="0"/>
          <w:marRight w:val="0"/>
          <w:marTop w:val="0"/>
          <w:marBottom w:val="0"/>
          <w:divBdr>
            <w:top w:val="none" w:sz="0" w:space="0" w:color="auto"/>
            <w:left w:val="none" w:sz="0" w:space="0" w:color="auto"/>
            <w:bottom w:val="none" w:sz="0" w:space="0" w:color="auto"/>
            <w:right w:val="none" w:sz="0" w:space="0" w:color="auto"/>
          </w:divBdr>
        </w:div>
        <w:div w:id="1757441247">
          <w:marLeft w:val="0"/>
          <w:marRight w:val="0"/>
          <w:marTop w:val="0"/>
          <w:marBottom w:val="0"/>
          <w:divBdr>
            <w:top w:val="none" w:sz="0" w:space="0" w:color="auto"/>
            <w:left w:val="none" w:sz="0" w:space="0" w:color="auto"/>
            <w:bottom w:val="none" w:sz="0" w:space="0" w:color="auto"/>
            <w:right w:val="none" w:sz="0" w:space="0" w:color="auto"/>
          </w:divBdr>
        </w:div>
        <w:div w:id="1761757207">
          <w:marLeft w:val="0"/>
          <w:marRight w:val="0"/>
          <w:marTop w:val="0"/>
          <w:marBottom w:val="0"/>
          <w:divBdr>
            <w:top w:val="none" w:sz="0" w:space="0" w:color="auto"/>
            <w:left w:val="none" w:sz="0" w:space="0" w:color="auto"/>
            <w:bottom w:val="none" w:sz="0" w:space="0" w:color="auto"/>
            <w:right w:val="none" w:sz="0" w:space="0" w:color="auto"/>
          </w:divBdr>
        </w:div>
        <w:div w:id="1773672281">
          <w:marLeft w:val="0"/>
          <w:marRight w:val="0"/>
          <w:marTop w:val="0"/>
          <w:marBottom w:val="0"/>
          <w:divBdr>
            <w:top w:val="none" w:sz="0" w:space="0" w:color="auto"/>
            <w:left w:val="none" w:sz="0" w:space="0" w:color="auto"/>
            <w:bottom w:val="none" w:sz="0" w:space="0" w:color="auto"/>
            <w:right w:val="none" w:sz="0" w:space="0" w:color="auto"/>
          </w:divBdr>
        </w:div>
        <w:div w:id="1781680895">
          <w:marLeft w:val="0"/>
          <w:marRight w:val="0"/>
          <w:marTop w:val="0"/>
          <w:marBottom w:val="0"/>
          <w:divBdr>
            <w:top w:val="none" w:sz="0" w:space="0" w:color="auto"/>
            <w:left w:val="none" w:sz="0" w:space="0" w:color="auto"/>
            <w:bottom w:val="none" w:sz="0" w:space="0" w:color="auto"/>
            <w:right w:val="none" w:sz="0" w:space="0" w:color="auto"/>
          </w:divBdr>
        </w:div>
        <w:div w:id="1869751757">
          <w:marLeft w:val="0"/>
          <w:marRight w:val="0"/>
          <w:marTop w:val="0"/>
          <w:marBottom w:val="0"/>
          <w:divBdr>
            <w:top w:val="none" w:sz="0" w:space="0" w:color="auto"/>
            <w:left w:val="none" w:sz="0" w:space="0" w:color="auto"/>
            <w:bottom w:val="none" w:sz="0" w:space="0" w:color="auto"/>
            <w:right w:val="none" w:sz="0" w:space="0" w:color="auto"/>
          </w:divBdr>
        </w:div>
        <w:div w:id="1870485908">
          <w:marLeft w:val="0"/>
          <w:marRight w:val="0"/>
          <w:marTop w:val="0"/>
          <w:marBottom w:val="0"/>
          <w:divBdr>
            <w:top w:val="none" w:sz="0" w:space="0" w:color="auto"/>
            <w:left w:val="none" w:sz="0" w:space="0" w:color="auto"/>
            <w:bottom w:val="none" w:sz="0" w:space="0" w:color="auto"/>
            <w:right w:val="none" w:sz="0" w:space="0" w:color="auto"/>
          </w:divBdr>
        </w:div>
        <w:div w:id="1871143665">
          <w:marLeft w:val="0"/>
          <w:marRight w:val="0"/>
          <w:marTop w:val="0"/>
          <w:marBottom w:val="0"/>
          <w:divBdr>
            <w:top w:val="none" w:sz="0" w:space="0" w:color="auto"/>
            <w:left w:val="none" w:sz="0" w:space="0" w:color="auto"/>
            <w:bottom w:val="none" w:sz="0" w:space="0" w:color="auto"/>
            <w:right w:val="none" w:sz="0" w:space="0" w:color="auto"/>
          </w:divBdr>
        </w:div>
        <w:div w:id="1897667538">
          <w:marLeft w:val="0"/>
          <w:marRight w:val="0"/>
          <w:marTop w:val="0"/>
          <w:marBottom w:val="0"/>
          <w:divBdr>
            <w:top w:val="none" w:sz="0" w:space="0" w:color="auto"/>
            <w:left w:val="none" w:sz="0" w:space="0" w:color="auto"/>
            <w:bottom w:val="none" w:sz="0" w:space="0" w:color="auto"/>
            <w:right w:val="none" w:sz="0" w:space="0" w:color="auto"/>
          </w:divBdr>
        </w:div>
        <w:div w:id="1921982678">
          <w:marLeft w:val="0"/>
          <w:marRight w:val="0"/>
          <w:marTop w:val="0"/>
          <w:marBottom w:val="0"/>
          <w:divBdr>
            <w:top w:val="none" w:sz="0" w:space="0" w:color="auto"/>
            <w:left w:val="none" w:sz="0" w:space="0" w:color="auto"/>
            <w:bottom w:val="none" w:sz="0" w:space="0" w:color="auto"/>
            <w:right w:val="none" w:sz="0" w:space="0" w:color="auto"/>
          </w:divBdr>
        </w:div>
        <w:div w:id="1922327433">
          <w:marLeft w:val="0"/>
          <w:marRight w:val="0"/>
          <w:marTop w:val="0"/>
          <w:marBottom w:val="0"/>
          <w:divBdr>
            <w:top w:val="none" w:sz="0" w:space="0" w:color="auto"/>
            <w:left w:val="none" w:sz="0" w:space="0" w:color="auto"/>
            <w:bottom w:val="none" w:sz="0" w:space="0" w:color="auto"/>
            <w:right w:val="none" w:sz="0" w:space="0" w:color="auto"/>
          </w:divBdr>
        </w:div>
        <w:div w:id="1939940698">
          <w:marLeft w:val="0"/>
          <w:marRight w:val="0"/>
          <w:marTop w:val="0"/>
          <w:marBottom w:val="0"/>
          <w:divBdr>
            <w:top w:val="none" w:sz="0" w:space="0" w:color="auto"/>
            <w:left w:val="none" w:sz="0" w:space="0" w:color="auto"/>
            <w:bottom w:val="none" w:sz="0" w:space="0" w:color="auto"/>
            <w:right w:val="none" w:sz="0" w:space="0" w:color="auto"/>
          </w:divBdr>
        </w:div>
        <w:div w:id="1956329402">
          <w:marLeft w:val="0"/>
          <w:marRight w:val="0"/>
          <w:marTop w:val="0"/>
          <w:marBottom w:val="0"/>
          <w:divBdr>
            <w:top w:val="none" w:sz="0" w:space="0" w:color="auto"/>
            <w:left w:val="none" w:sz="0" w:space="0" w:color="auto"/>
            <w:bottom w:val="none" w:sz="0" w:space="0" w:color="auto"/>
            <w:right w:val="none" w:sz="0" w:space="0" w:color="auto"/>
          </w:divBdr>
        </w:div>
        <w:div w:id="1966697912">
          <w:marLeft w:val="0"/>
          <w:marRight w:val="0"/>
          <w:marTop w:val="0"/>
          <w:marBottom w:val="0"/>
          <w:divBdr>
            <w:top w:val="none" w:sz="0" w:space="0" w:color="auto"/>
            <w:left w:val="none" w:sz="0" w:space="0" w:color="auto"/>
            <w:bottom w:val="none" w:sz="0" w:space="0" w:color="auto"/>
            <w:right w:val="none" w:sz="0" w:space="0" w:color="auto"/>
          </w:divBdr>
        </w:div>
        <w:div w:id="1968269556">
          <w:marLeft w:val="0"/>
          <w:marRight w:val="0"/>
          <w:marTop w:val="0"/>
          <w:marBottom w:val="0"/>
          <w:divBdr>
            <w:top w:val="none" w:sz="0" w:space="0" w:color="auto"/>
            <w:left w:val="none" w:sz="0" w:space="0" w:color="auto"/>
            <w:bottom w:val="none" w:sz="0" w:space="0" w:color="auto"/>
            <w:right w:val="none" w:sz="0" w:space="0" w:color="auto"/>
          </w:divBdr>
        </w:div>
        <w:div w:id="2007858576">
          <w:marLeft w:val="0"/>
          <w:marRight w:val="0"/>
          <w:marTop w:val="0"/>
          <w:marBottom w:val="0"/>
          <w:divBdr>
            <w:top w:val="none" w:sz="0" w:space="0" w:color="auto"/>
            <w:left w:val="none" w:sz="0" w:space="0" w:color="auto"/>
            <w:bottom w:val="none" w:sz="0" w:space="0" w:color="auto"/>
            <w:right w:val="none" w:sz="0" w:space="0" w:color="auto"/>
          </w:divBdr>
        </w:div>
        <w:div w:id="2042168621">
          <w:marLeft w:val="0"/>
          <w:marRight w:val="0"/>
          <w:marTop w:val="0"/>
          <w:marBottom w:val="0"/>
          <w:divBdr>
            <w:top w:val="none" w:sz="0" w:space="0" w:color="auto"/>
            <w:left w:val="none" w:sz="0" w:space="0" w:color="auto"/>
            <w:bottom w:val="none" w:sz="0" w:space="0" w:color="auto"/>
            <w:right w:val="none" w:sz="0" w:space="0" w:color="auto"/>
          </w:divBdr>
        </w:div>
        <w:div w:id="2048791893">
          <w:marLeft w:val="0"/>
          <w:marRight w:val="0"/>
          <w:marTop w:val="0"/>
          <w:marBottom w:val="0"/>
          <w:divBdr>
            <w:top w:val="none" w:sz="0" w:space="0" w:color="auto"/>
            <w:left w:val="none" w:sz="0" w:space="0" w:color="auto"/>
            <w:bottom w:val="none" w:sz="0" w:space="0" w:color="auto"/>
            <w:right w:val="none" w:sz="0" w:space="0" w:color="auto"/>
          </w:divBdr>
        </w:div>
        <w:div w:id="2095930016">
          <w:marLeft w:val="0"/>
          <w:marRight w:val="0"/>
          <w:marTop w:val="0"/>
          <w:marBottom w:val="0"/>
          <w:divBdr>
            <w:top w:val="none" w:sz="0" w:space="0" w:color="auto"/>
            <w:left w:val="none" w:sz="0" w:space="0" w:color="auto"/>
            <w:bottom w:val="none" w:sz="0" w:space="0" w:color="auto"/>
            <w:right w:val="none" w:sz="0" w:space="0" w:color="auto"/>
          </w:divBdr>
        </w:div>
        <w:div w:id="2104955320">
          <w:marLeft w:val="0"/>
          <w:marRight w:val="0"/>
          <w:marTop w:val="0"/>
          <w:marBottom w:val="0"/>
          <w:divBdr>
            <w:top w:val="none" w:sz="0" w:space="0" w:color="auto"/>
            <w:left w:val="none" w:sz="0" w:space="0" w:color="auto"/>
            <w:bottom w:val="none" w:sz="0" w:space="0" w:color="auto"/>
            <w:right w:val="none" w:sz="0" w:space="0" w:color="auto"/>
          </w:divBdr>
        </w:div>
        <w:div w:id="2118407869">
          <w:marLeft w:val="0"/>
          <w:marRight w:val="0"/>
          <w:marTop w:val="0"/>
          <w:marBottom w:val="0"/>
          <w:divBdr>
            <w:top w:val="none" w:sz="0" w:space="0" w:color="auto"/>
            <w:left w:val="none" w:sz="0" w:space="0" w:color="auto"/>
            <w:bottom w:val="none" w:sz="0" w:space="0" w:color="auto"/>
            <w:right w:val="none" w:sz="0" w:space="0" w:color="auto"/>
          </w:divBdr>
        </w:div>
        <w:div w:id="2119517710">
          <w:marLeft w:val="0"/>
          <w:marRight w:val="0"/>
          <w:marTop w:val="0"/>
          <w:marBottom w:val="0"/>
          <w:divBdr>
            <w:top w:val="none" w:sz="0" w:space="0" w:color="auto"/>
            <w:left w:val="none" w:sz="0" w:space="0" w:color="auto"/>
            <w:bottom w:val="none" w:sz="0" w:space="0" w:color="auto"/>
            <w:right w:val="none" w:sz="0" w:space="0" w:color="auto"/>
          </w:divBdr>
        </w:div>
        <w:div w:id="2129154080">
          <w:marLeft w:val="0"/>
          <w:marRight w:val="0"/>
          <w:marTop w:val="0"/>
          <w:marBottom w:val="0"/>
          <w:divBdr>
            <w:top w:val="none" w:sz="0" w:space="0" w:color="auto"/>
            <w:left w:val="none" w:sz="0" w:space="0" w:color="auto"/>
            <w:bottom w:val="none" w:sz="0" w:space="0" w:color="auto"/>
            <w:right w:val="none" w:sz="0" w:space="0" w:color="auto"/>
          </w:divBdr>
        </w:div>
        <w:div w:id="2129347297">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 w:id="221064869">
      <w:bodyDiv w:val="1"/>
      <w:marLeft w:val="0"/>
      <w:marRight w:val="0"/>
      <w:marTop w:val="0"/>
      <w:marBottom w:val="0"/>
      <w:divBdr>
        <w:top w:val="none" w:sz="0" w:space="0" w:color="auto"/>
        <w:left w:val="none" w:sz="0" w:space="0" w:color="auto"/>
        <w:bottom w:val="none" w:sz="0" w:space="0" w:color="auto"/>
        <w:right w:val="none" w:sz="0" w:space="0" w:color="auto"/>
      </w:divBdr>
      <w:divsChild>
        <w:div w:id="424964341">
          <w:marLeft w:val="0"/>
          <w:marRight w:val="0"/>
          <w:marTop w:val="0"/>
          <w:marBottom w:val="0"/>
          <w:divBdr>
            <w:top w:val="none" w:sz="0" w:space="0" w:color="auto"/>
            <w:left w:val="none" w:sz="0" w:space="0" w:color="auto"/>
            <w:bottom w:val="none" w:sz="0" w:space="0" w:color="auto"/>
            <w:right w:val="none" w:sz="0" w:space="0" w:color="auto"/>
          </w:divBdr>
          <w:divsChild>
            <w:div w:id="310795762">
              <w:marLeft w:val="0"/>
              <w:marRight w:val="165"/>
              <w:marTop w:val="150"/>
              <w:marBottom w:val="0"/>
              <w:divBdr>
                <w:top w:val="none" w:sz="0" w:space="0" w:color="auto"/>
                <w:left w:val="none" w:sz="0" w:space="0" w:color="auto"/>
                <w:bottom w:val="none" w:sz="0" w:space="0" w:color="auto"/>
                <w:right w:val="none" w:sz="0" w:space="0" w:color="auto"/>
              </w:divBdr>
              <w:divsChild>
                <w:div w:id="2039356278">
                  <w:marLeft w:val="0"/>
                  <w:marRight w:val="0"/>
                  <w:marTop w:val="0"/>
                  <w:marBottom w:val="0"/>
                  <w:divBdr>
                    <w:top w:val="none" w:sz="0" w:space="0" w:color="auto"/>
                    <w:left w:val="none" w:sz="0" w:space="0" w:color="auto"/>
                    <w:bottom w:val="none" w:sz="0" w:space="0" w:color="auto"/>
                    <w:right w:val="none" w:sz="0" w:space="0" w:color="auto"/>
                  </w:divBdr>
                  <w:divsChild>
                    <w:div w:id="1365206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52247152">
              <w:marLeft w:val="0"/>
              <w:marRight w:val="0"/>
              <w:marTop w:val="0"/>
              <w:marBottom w:val="0"/>
              <w:divBdr>
                <w:top w:val="none" w:sz="0" w:space="0" w:color="auto"/>
                <w:left w:val="none" w:sz="0" w:space="0" w:color="auto"/>
                <w:bottom w:val="none" w:sz="0" w:space="0" w:color="auto"/>
                <w:right w:val="none" w:sz="0" w:space="0" w:color="auto"/>
              </w:divBdr>
            </w:div>
          </w:divsChild>
        </w:div>
        <w:div w:id="1178421729">
          <w:marLeft w:val="0"/>
          <w:marRight w:val="0"/>
          <w:marTop w:val="0"/>
          <w:marBottom w:val="0"/>
          <w:divBdr>
            <w:top w:val="none" w:sz="0" w:space="0" w:color="auto"/>
            <w:left w:val="none" w:sz="0" w:space="0" w:color="auto"/>
            <w:bottom w:val="none" w:sz="0" w:space="0" w:color="auto"/>
            <w:right w:val="none" w:sz="0" w:space="0" w:color="auto"/>
          </w:divBdr>
        </w:div>
      </w:divsChild>
    </w:div>
    <w:div w:id="226458359">
      <w:bodyDiv w:val="1"/>
      <w:marLeft w:val="0"/>
      <w:marRight w:val="0"/>
      <w:marTop w:val="0"/>
      <w:marBottom w:val="0"/>
      <w:divBdr>
        <w:top w:val="none" w:sz="0" w:space="0" w:color="auto"/>
        <w:left w:val="none" w:sz="0" w:space="0" w:color="auto"/>
        <w:bottom w:val="none" w:sz="0" w:space="0" w:color="auto"/>
        <w:right w:val="none" w:sz="0" w:space="0" w:color="auto"/>
      </w:divBdr>
    </w:div>
    <w:div w:id="227230090">
      <w:bodyDiv w:val="1"/>
      <w:marLeft w:val="0"/>
      <w:marRight w:val="0"/>
      <w:marTop w:val="0"/>
      <w:marBottom w:val="0"/>
      <w:divBdr>
        <w:top w:val="none" w:sz="0" w:space="0" w:color="auto"/>
        <w:left w:val="none" w:sz="0" w:space="0" w:color="auto"/>
        <w:bottom w:val="none" w:sz="0" w:space="0" w:color="auto"/>
        <w:right w:val="none" w:sz="0" w:space="0" w:color="auto"/>
      </w:divBdr>
    </w:div>
    <w:div w:id="230434965">
      <w:bodyDiv w:val="1"/>
      <w:marLeft w:val="0"/>
      <w:marRight w:val="0"/>
      <w:marTop w:val="0"/>
      <w:marBottom w:val="0"/>
      <w:divBdr>
        <w:top w:val="none" w:sz="0" w:space="0" w:color="auto"/>
        <w:left w:val="none" w:sz="0" w:space="0" w:color="auto"/>
        <w:bottom w:val="none" w:sz="0" w:space="0" w:color="auto"/>
        <w:right w:val="none" w:sz="0" w:space="0" w:color="auto"/>
      </w:divBdr>
    </w:div>
    <w:div w:id="230702188">
      <w:bodyDiv w:val="1"/>
      <w:marLeft w:val="0"/>
      <w:marRight w:val="0"/>
      <w:marTop w:val="0"/>
      <w:marBottom w:val="0"/>
      <w:divBdr>
        <w:top w:val="none" w:sz="0" w:space="0" w:color="auto"/>
        <w:left w:val="none" w:sz="0" w:space="0" w:color="auto"/>
        <w:bottom w:val="none" w:sz="0" w:space="0" w:color="auto"/>
        <w:right w:val="none" w:sz="0" w:space="0" w:color="auto"/>
      </w:divBdr>
      <w:divsChild>
        <w:div w:id="1220048317">
          <w:marLeft w:val="0"/>
          <w:marRight w:val="0"/>
          <w:marTop w:val="0"/>
          <w:marBottom w:val="0"/>
          <w:divBdr>
            <w:top w:val="none" w:sz="0" w:space="0" w:color="auto"/>
            <w:left w:val="none" w:sz="0" w:space="0" w:color="auto"/>
            <w:bottom w:val="none" w:sz="0" w:space="0" w:color="auto"/>
            <w:right w:val="none" w:sz="0" w:space="0" w:color="auto"/>
          </w:divBdr>
          <w:divsChild>
            <w:div w:id="1241254558">
              <w:marLeft w:val="0"/>
              <w:marRight w:val="165"/>
              <w:marTop w:val="150"/>
              <w:marBottom w:val="0"/>
              <w:divBdr>
                <w:top w:val="none" w:sz="0" w:space="0" w:color="auto"/>
                <w:left w:val="none" w:sz="0" w:space="0" w:color="auto"/>
                <w:bottom w:val="none" w:sz="0" w:space="0" w:color="auto"/>
                <w:right w:val="none" w:sz="0" w:space="0" w:color="auto"/>
              </w:divBdr>
              <w:divsChild>
                <w:div w:id="1489593283">
                  <w:marLeft w:val="0"/>
                  <w:marRight w:val="0"/>
                  <w:marTop w:val="0"/>
                  <w:marBottom w:val="0"/>
                  <w:divBdr>
                    <w:top w:val="none" w:sz="0" w:space="0" w:color="auto"/>
                    <w:left w:val="none" w:sz="0" w:space="0" w:color="auto"/>
                    <w:bottom w:val="none" w:sz="0" w:space="0" w:color="auto"/>
                    <w:right w:val="none" w:sz="0" w:space="0" w:color="auto"/>
                  </w:divBdr>
                  <w:divsChild>
                    <w:div w:id="42372145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569153366">
              <w:marLeft w:val="0"/>
              <w:marRight w:val="0"/>
              <w:marTop w:val="0"/>
              <w:marBottom w:val="0"/>
              <w:divBdr>
                <w:top w:val="none" w:sz="0" w:space="0" w:color="auto"/>
                <w:left w:val="none" w:sz="0" w:space="0" w:color="auto"/>
                <w:bottom w:val="none" w:sz="0" w:space="0" w:color="auto"/>
                <w:right w:val="none" w:sz="0" w:space="0" w:color="auto"/>
              </w:divBdr>
            </w:div>
          </w:divsChild>
        </w:div>
        <w:div w:id="1758134693">
          <w:marLeft w:val="0"/>
          <w:marRight w:val="0"/>
          <w:marTop w:val="0"/>
          <w:marBottom w:val="0"/>
          <w:divBdr>
            <w:top w:val="none" w:sz="0" w:space="0" w:color="auto"/>
            <w:left w:val="none" w:sz="0" w:space="0" w:color="auto"/>
            <w:bottom w:val="none" w:sz="0" w:space="0" w:color="auto"/>
            <w:right w:val="none" w:sz="0" w:space="0" w:color="auto"/>
          </w:divBdr>
        </w:div>
      </w:divsChild>
    </w:div>
    <w:div w:id="233198174">
      <w:bodyDiv w:val="1"/>
      <w:marLeft w:val="0"/>
      <w:marRight w:val="0"/>
      <w:marTop w:val="0"/>
      <w:marBottom w:val="0"/>
      <w:divBdr>
        <w:top w:val="none" w:sz="0" w:space="0" w:color="auto"/>
        <w:left w:val="none" w:sz="0" w:space="0" w:color="auto"/>
        <w:bottom w:val="none" w:sz="0" w:space="0" w:color="auto"/>
        <w:right w:val="none" w:sz="0" w:space="0" w:color="auto"/>
      </w:divBdr>
    </w:div>
    <w:div w:id="233243512">
      <w:bodyDiv w:val="1"/>
      <w:marLeft w:val="0"/>
      <w:marRight w:val="0"/>
      <w:marTop w:val="0"/>
      <w:marBottom w:val="0"/>
      <w:divBdr>
        <w:top w:val="none" w:sz="0" w:space="0" w:color="auto"/>
        <w:left w:val="none" w:sz="0" w:space="0" w:color="auto"/>
        <w:bottom w:val="none" w:sz="0" w:space="0" w:color="auto"/>
        <w:right w:val="none" w:sz="0" w:space="0" w:color="auto"/>
      </w:divBdr>
    </w:div>
    <w:div w:id="235940932">
      <w:bodyDiv w:val="1"/>
      <w:marLeft w:val="0"/>
      <w:marRight w:val="0"/>
      <w:marTop w:val="0"/>
      <w:marBottom w:val="0"/>
      <w:divBdr>
        <w:top w:val="none" w:sz="0" w:space="0" w:color="auto"/>
        <w:left w:val="none" w:sz="0" w:space="0" w:color="auto"/>
        <w:bottom w:val="none" w:sz="0" w:space="0" w:color="auto"/>
        <w:right w:val="none" w:sz="0" w:space="0" w:color="auto"/>
      </w:divBdr>
      <w:divsChild>
        <w:div w:id="11878645">
          <w:marLeft w:val="0"/>
          <w:marRight w:val="0"/>
          <w:marTop w:val="0"/>
          <w:marBottom w:val="0"/>
          <w:divBdr>
            <w:top w:val="none" w:sz="0" w:space="0" w:color="auto"/>
            <w:left w:val="none" w:sz="0" w:space="0" w:color="auto"/>
            <w:bottom w:val="none" w:sz="0" w:space="0" w:color="auto"/>
            <w:right w:val="none" w:sz="0" w:space="0" w:color="auto"/>
          </w:divBdr>
        </w:div>
        <w:div w:id="167402732">
          <w:marLeft w:val="0"/>
          <w:marRight w:val="0"/>
          <w:marTop w:val="0"/>
          <w:marBottom w:val="0"/>
          <w:divBdr>
            <w:top w:val="none" w:sz="0" w:space="0" w:color="auto"/>
            <w:left w:val="none" w:sz="0" w:space="0" w:color="auto"/>
            <w:bottom w:val="none" w:sz="0" w:space="0" w:color="auto"/>
            <w:right w:val="none" w:sz="0" w:space="0" w:color="auto"/>
          </w:divBdr>
        </w:div>
        <w:div w:id="175585710">
          <w:marLeft w:val="0"/>
          <w:marRight w:val="0"/>
          <w:marTop w:val="0"/>
          <w:marBottom w:val="0"/>
          <w:divBdr>
            <w:top w:val="none" w:sz="0" w:space="0" w:color="auto"/>
            <w:left w:val="none" w:sz="0" w:space="0" w:color="auto"/>
            <w:bottom w:val="none" w:sz="0" w:space="0" w:color="auto"/>
            <w:right w:val="none" w:sz="0" w:space="0" w:color="auto"/>
          </w:divBdr>
        </w:div>
        <w:div w:id="202517873">
          <w:marLeft w:val="0"/>
          <w:marRight w:val="0"/>
          <w:marTop w:val="0"/>
          <w:marBottom w:val="0"/>
          <w:divBdr>
            <w:top w:val="none" w:sz="0" w:space="0" w:color="auto"/>
            <w:left w:val="none" w:sz="0" w:space="0" w:color="auto"/>
            <w:bottom w:val="none" w:sz="0" w:space="0" w:color="auto"/>
            <w:right w:val="none" w:sz="0" w:space="0" w:color="auto"/>
          </w:divBdr>
        </w:div>
        <w:div w:id="337343497">
          <w:marLeft w:val="0"/>
          <w:marRight w:val="0"/>
          <w:marTop w:val="0"/>
          <w:marBottom w:val="0"/>
          <w:divBdr>
            <w:top w:val="none" w:sz="0" w:space="0" w:color="auto"/>
            <w:left w:val="none" w:sz="0" w:space="0" w:color="auto"/>
            <w:bottom w:val="none" w:sz="0" w:space="0" w:color="auto"/>
            <w:right w:val="none" w:sz="0" w:space="0" w:color="auto"/>
          </w:divBdr>
        </w:div>
        <w:div w:id="340359709">
          <w:marLeft w:val="0"/>
          <w:marRight w:val="0"/>
          <w:marTop w:val="0"/>
          <w:marBottom w:val="0"/>
          <w:divBdr>
            <w:top w:val="none" w:sz="0" w:space="0" w:color="auto"/>
            <w:left w:val="none" w:sz="0" w:space="0" w:color="auto"/>
            <w:bottom w:val="none" w:sz="0" w:space="0" w:color="auto"/>
            <w:right w:val="none" w:sz="0" w:space="0" w:color="auto"/>
          </w:divBdr>
        </w:div>
        <w:div w:id="354843230">
          <w:marLeft w:val="0"/>
          <w:marRight w:val="0"/>
          <w:marTop w:val="0"/>
          <w:marBottom w:val="0"/>
          <w:divBdr>
            <w:top w:val="none" w:sz="0" w:space="0" w:color="auto"/>
            <w:left w:val="none" w:sz="0" w:space="0" w:color="auto"/>
            <w:bottom w:val="none" w:sz="0" w:space="0" w:color="auto"/>
            <w:right w:val="none" w:sz="0" w:space="0" w:color="auto"/>
          </w:divBdr>
        </w:div>
        <w:div w:id="366299197">
          <w:marLeft w:val="0"/>
          <w:marRight w:val="0"/>
          <w:marTop w:val="0"/>
          <w:marBottom w:val="0"/>
          <w:divBdr>
            <w:top w:val="none" w:sz="0" w:space="0" w:color="auto"/>
            <w:left w:val="none" w:sz="0" w:space="0" w:color="auto"/>
            <w:bottom w:val="none" w:sz="0" w:space="0" w:color="auto"/>
            <w:right w:val="none" w:sz="0" w:space="0" w:color="auto"/>
          </w:divBdr>
        </w:div>
        <w:div w:id="423651269">
          <w:marLeft w:val="0"/>
          <w:marRight w:val="0"/>
          <w:marTop w:val="0"/>
          <w:marBottom w:val="0"/>
          <w:divBdr>
            <w:top w:val="none" w:sz="0" w:space="0" w:color="auto"/>
            <w:left w:val="none" w:sz="0" w:space="0" w:color="auto"/>
            <w:bottom w:val="none" w:sz="0" w:space="0" w:color="auto"/>
            <w:right w:val="none" w:sz="0" w:space="0" w:color="auto"/>
          </w:divBdr>
        </w:div>
        <w:div w:id="445152787">
          <w:marLeft w:val="0"/>
          <w:marRight w:val="0"/>
          <w:marTop w:val="0"/>
          <w:marBottom w:val="0"/>
          <w:divBdr>
            <w:top w:val="none" w:sz="0" w:space="0" w:color="auto"/>
            <w:left w:val="none" w:sz="0" w:space="0" w:color="auto"/>
            <w:bottom w:val="none" w:sz="0" w:space="0" w:color="auto"/>
            <w:right w:val="none" w:sz="0" w:space="0" w:color="auto"/>
          </w:divBdr>
        </w:div>
        <w:div w:id="530151465">
          <w:marLeft w:val="0"/>
          <w:marRight w:val="0"/>
          <w:marTop w:val="0"/>
          <w:marBottom w:val="0"/>
          <w:divBdr>
            <w:top w:val="none" w:sz="0" w:space="0" w:color="auto"/>
            <w:left w:val="none" w:sz="0" w:space="0" w:color="auto"/>
            <w:bottom w:val="none" w:sz="0" w:space="0" w:color="auto"/>
            <w:right w:val="none" w:sz="0" w:space="0" w:color="auto"/>
          </w:divBdr>
        </w:div>
        <w:div w:id="539123770">
          <w:marLeft w:val="0"/>
          <w:marRight w:val="0"/>
          <w:marTop w:val="0"/>
          <w:marBottom w:val="0"/>
          <w:divBdr>
            <w:top w:val="none" w:sz="0" w:space="0" w:color="auto"/>
            <w:left w:val="none" w:sz="0" w:space="0" w:color="auto"/>
            <w:bottom w:val="none" w:sz="0" w:space="0" w:color="auto"/>
            <w:right w:val="none" w:sz="0" w:space="0" w:color="auto"/>
          </w:divBdr>
        </w:div>
        <w:div w:id="541405740">
          <w:marLeft w:val="0"/>
          <w:marRight w:val="0"/>
          <w:marTop w:val="0"/>
          <w:marBottom w:val="0"/>
          <w:divBdr>
            <w:top w:val="none" w:sz="0" w:space="0" w:color="auto"/>
            <w:left w:val="none" w:sz="0" w:space="0" w:color="auto"/>
            <w:bottom w:val="none" w:sz="0" w:space="0" w:color="auto"/>
            <w:right w:val="none" w:sz="0" w:space="0" w:color="auto"/>
          </w:divBdr>
        </w:div>
        <w:div w:id="582881962">
          <w:marLeft w:val="0"/>
          <w:marRight w:val="0"/>
          <w:marTop w:val="0"/>
          <w:marBottom w:val="0"/>
          <w:divBdr>
            <w:top w:val="none" w:sz="0" w:space="0" w:color="auto"/>
            <w:left w:val="none" w:sz="0" w:space="0" w:color="auto"/>
            <w:bottom w:val="none" w:sz="0" w:space="0" w:color="auto"/>
            <w:right w:val="none" w:sz="0" w:space="0" w:color="auto"/>
          </w:divBdr>
        </w:div>
        <w:div w:id="673804973">
          <w:marLeft w:val="0"/>
          <w:marRight w:val="0"/>
          <w:marTop w:val="0"/>
          <w:marBottom w:val="0"/>
          <w:divBdr>
            <w:top w:val="none" w:sz="0" w:space="0" w:color="auto"/>
            <w:left w:val="none" w:sz="0" w:space="0" w:color="auto"/>
            <w:bottom w:val="none" w:sz="0" w:space="0" w:color="auto"/>
            <w:right w:val="none" w:sz="0" w:space="0" w:color="auto"/>
          </w:divBdr>
        </w:div>
        <w:div w:id="694772317">
          <w:marLeft w:val="0"/>
          <w:marRight w:val="0"/>
          <w:marTop w:val="0"/>
          <w:marBottom w:val="0"/>
          <w:divBdr>
            <w:top w:val="none" w:sz="0" w:space="0" w:color="auto"/>
            <w:left w:val="none" w:sz="0" w:space="0" w:color="auto"/>
            <w:bottom w:val="none" w:sz="0" w:space="0" w:color="auto"/>
            <w:right w:val="none" w:sz="0" w:space="0" w:color="auto"/>
          </w:divBdr>
        </w:div>
        <w:div w:id="708725700">
          <w:marLeft w:val="0"/>
          <w:marRight w:val="0"/>
          <w:marTop w:val="0"/>
          <w:marBottom w:val="0"/>
          <w:divBdr>
            <w:top w:val="none" w:sz="0" w:space="0" w:color="auto"/>
            <w:left w:val="none" w:sz="0" w:space="0" w:color="auto"/>
            <w:bottom w:val="none" w:sz="0" w:space="0" w:color="auto"/>
            <w:right w:val="none" w:sz="0" w:space="0" w:color="auto"/>
          </w:divBdr>
        </w:div>
        <w:div w:id="750352623">
          <w:marLeft w:val="0"/>
          <w:marRight w:val="0"/>
          <w:marTop w:val="0"/>
          <w:marBottom w:val="0"/>
          <w:divBdr>
            <w:top w:val="none" w:sz="0" w:space="0" w:color="auto"/>
            <w:left w:val="none" w:sz="0" w:space="0" w:color="auto"/>
            <w:bottom w:val="none" w:sz="0" w:space="0" w:color="auto"/>
            <w:right w:val="none" w:sz="0" w:space="0" w:color="auto"/>
          </w:divBdr>
        </w:div>
        <w:div w:id="759376660">
          <w:marLeft w:val="0"/>
          <w:marRight w:val="0"/>
          <w:marTop w:val="0"/>
          <w:marBottom w:val="0"/>
          <w:divBdr>
            <w:top w:val="none" w:sz="0" w:space="0" w:color="auto"/>
            <w:left w:val="none" w:sz="0" w:space="0" w:color="auto"/>
            <w:bottom w:val="none" w:sz="0" w:space="0" w:color="auto"/>
            <w:right w:val="none" w:sz="0" w:space="0" w:color="auto"/>
          </w:divBdr>
        </w:div>
        <w:div w:id="766658914">
          <w:marLeft w:val="0"/>
          <w:marRight w:val="0"/>
          <w:marTop w:val="0"/>
          <w:marBottom w:val="0"/>
          <w:divBdr>
            <w:top w:val="none" w:sz="0" w:space="0" w:color="auto"/>
            <w:left w:val="none" w:sz="0" w:space="0" w:color="auto"/>
            <w:bottom w:val="none" w:sz="0" w:space="0" w:color="auto"/>
            <w:right w:val="none" w:sz="0" w:space="0" w:color="auto"/>
          </w:divBdr>
        </w:div>
        <w:div w:id="766852626">
          <w:marLeft w:val="0"/>
          <w:marRight w:val="0"/>
          <w:marTop w:val="0"/>
          <w:marBottom w:val="0"/>
          <w:divBdr>
            <w:top w:val="none" w:sz="0" w:space="0" w:color="auto"/>
            <w:left w:val="none" w:sz="0" w:space="0" w:color="auto"/>
            <w:bottom w:val="none" w:sz="0" w:space="0" w:color="auto"/>
            <w:right w:val="none" w:sz="0" w:space="0" w:color="auto"/>
          </w:divBdr>
        </w:div>
        <w:div w:id="768507000">
          <w:marLeft w:val="0"/>
          <w:marRight w:val="0"/>
          <w:marTop w:val="0"/>
          <w:marBottom w:val="0"/>
          <w:divBdr>
            <w:top w:val="none" w:sz="0" w:space="0" w:color="auto"/>
            <w:left w:val="none" w:sz="0" w:space="0" w:color="auto"/>
            <w:bottom w:val="none" w:sz="0" w:space="0" w:color="auto"/>
            <w:right w:val="none" w:sz="0" w:space="0" w:color="auto"/>
          </w:divBdr>
        </w:div>
        <w:div w:id="818764613">
          <w:marLeft w:val="0"/>
          <w:marRight w:val="0"/>
          <w:marTop w:val="0"/>
          <w:marBottom w:val="0"/>
          <w:divBdr>
            <w:top w:val="none" w:sz="0" w:space="0" w:color="auto"/>
            <w:left w:val="none" w:sz="0" w:space="0" w:color="auto"/>
            <w:bottom w:val="none" w:sz="0" w:space="0" w:color="auto"/>
            <w:right w:val="none" w:sz="0" w:space="0" w:color="auto"/>
          </w:divBdr>
        </w:div>
        <w:div w:id="845633156">
          <w:marLeft w:val="0"/>
          <w:marRight w:val="0"/>
          <w:marTop w:val="0"/>
          <w:marBottom w:val="0"/>
          <w:divBdr>
            <w:top w:val="none" w:sz="0" w:space="0" w:color="auto"/>
            <w:left w:val="none" w:sz="0" w:space="0" w:color="auto"/>
            <w:bottom w:val="none" w:sz="0" w:space="0" w:color="auto"/>
            <w:right w:val="none" w:sz="0" w:space="0" w:color="auto"/>
          </w:divBdr>
        </w:div>
        <w:div w:id="901259485">
          <w:marLeft w:val="0"/>
          <w:marRight w:val="0"/>
          <w:marTop w:val="0"/>
          <w:marBottom w:val="0"/>
          <w:divBdr>
            <w:top w:val="none" w:sz="0" w:space="0" w:color="auto"/>
            <w:left w:val="none" w:sz="0" w:space="0" w:color="auto"/>
            <w:bottom w:val="none" w:sz="0" w:space="0" w:color="auto"/>
            <w:right w:val="none" w:sz="0" w:space="0" w:color="auto"/>
          </w:divBdr>
        </w:div>
        <w:div w:id="908613926">
          <w:marLeft w:val="0"/>
          <w:marRight w:val="0"/>
          <w:marTop w:val="0"/>
          <w:marBottom w:val="0"/>
          <w:divBdr>
            <w:top w:val="none" w:sz="0" w:space="0" w:color="auto"/>
            <w:left w:val="none" w:sz="0" w:space="0" w:color="auto"/>
            <w:bottom w:val="none" w:sz="0" w:space="0" w:color="auto"/>
            <w:right w:val="none" w:sz="0" w:space="0" w:color="auto"/>
          </w:divBdr>
        </w:div>
        <w:div w:id="1028070594">
          <w:marLeft w:val="0"/>
          <w:marRight w:val="0"/>
          <w:marTop w:val="0"/>
          <w:marBottom w:val="0"/>
          <w:divBdr>
            <w:top w:val="none" w:sz="0" w:space="0" w:color="auto"/>
            <w:left w:val="none" w:sz="0" w:space="0" w:color="auto"/>
            <w:bottom w:val="none" w:sz="0" w:space="0" w:color="auto"/>
            <w:right w:val="none" w:sz="0" w:space="0" w:color="auto"/>
          </w:divBdr>
        </w:div>
        <w:div w:id="1032725901">
          <w:marLeft w:val="0"/>
          <w:marRight w:val="0"/>
          <w:marTop w:val="0"/>
          <w:marBottom w:val="0"/>
          <w:divBdr>
            <w:top w:val="none" w:sz="0" w:space="0" w:color="auto"/>
            <w:left w:val="none" w:sz="0" w:space="0" w:color="auto"/>
            <w:bottom w:val="none" w:sz="0" w:space="0" w:color="auto"/>
            <w:right w:val="none" w:sz="0" w:space="0" w:color="auto"/>
          </w:divBdr>
        </w:div>
        <w:div w:id="1080560724">
          <w:marLeft w:val="0"/>
          <w:marRight w:val="0"/>
          <w:marTop w:val="0"/>
          <w:marBottom w:val="0"/>
          <w:divBdr>
            <w:top w:val="none" w:sz="0" w:space="0" w:color="auto"/>
            <w:left w:val="none" w:sz="0" w:space="0" w:color="auto"/>
            <w:bottom w:val="none" w:sz="0" w:space="0" w:color="auto"/>
            <w:right w:val="none" w:sz="0" w:space="0" w:color="auto"/>
          </w:divBdr>
        </w:div>
        <w:div w:id="1104495559">
          <w:marLeft w:val="0"/>
          <w:marRight w:val="0"/>
          <w:marTop w:val="0"/>
          <w:marBottom w:val="0"/>
          <w:divBdr>
            <w:top w:val="none" w:sz="0" w:space="0" w:color="auto"/>
            <w:left w:val="none" w:sz="0" w:space="0" w:color="auto"/>
            <w:bottom w:val="none" w:sz="0" w:space="0" w:color="auto"/>
            <w:right w:val="none" w:sz="0" w:space="0" w:color="auto"/>
          </w:divBdr>
        </w:div>
        <w:div w:id="1117332244">
          <w:marLeft w:val="0"/>
          <w:marRight w:val="0"/>
          <w:marTop w:val="0"/>
          <w:marBottom w:val="0"/>
          <w:divBdr>
            <w:top w:val="none" w:sz="0" w:space="0" w:color="auto"/>
            <w:left w:val="none" w:sz="0" w:space="0" w:color="auto"/>
            <w:bottom w:val="none" w:sz="0" w:space="0" w:color="auto"/>
            <w:right w:val="none" w:sz="0" w:space="0" w:color="auto"/>
          </w:divBdr>
        </w:div>
        <w:div w:id="1118796966">
          <w:marLeft w:val="0"/>
          <w:marRight w:val="0"/>
          <w:marTop w:val="0"/>
          <w:marBottom w:val="0"/>
          <w:divBdr>
            <w:top w:val="none" w:sz="0" w:space="0" w:color="auto"/>
            <w:left w:val="none" w:sz="0" w:space="0" w:color="auto"/>
            <w:bottom w:val="none" w:sz="0" w:space="0" w:color="auto"/>
            <w:right w:val="none" w:sz="0" w:space="0" w:color="auto"/>
          </w:divBdr>
        </w:div>
        <w:div w:id="1219128035">
          <w:marLeft w:val="0"/>
          <w:marRight w:val="0"/>
          <w:marTop w:val="0"/>
          <w:marBottom w:val="0"/>
          <w:divBdr>
            <w:top w:val="none" w:sz="0" w:space="0" w:color="auto"/>
            <w:left w:val="none" w:sz="0" w:space="0" w:color="auto"/>
            <w:bottom w:val="none" w:sz="0" w:space="0" w:color="auto"/>
            <w:right w:val="none" w:sz="0" w:space="0" w:color="auto"/>
          </w:divBdr>
        </w:div>
        <w:div w:id="1288008659">
          <w:marLeft w:val="0"/>
          <w:marRight w:val="0"/>
          <w:marTop w:val="0"/>
          <w:marBottom w:val="0"/>
          <w:divBdr>
            <w:top w:val="none" w:sz="0" w:space="0" w:color="auto"/>
            <w:left w:val="none" w:sz="0" w:space="0" w:color="auto"/>
            <w:bottom w:val="none" w:sz="0" w:space="0" w:color="auto"/>
            <w:right w:val="none" w:sz="0" w:space="0" w:color="auto"/>
          </w:divBdr>
        </w:div>
        <w:div w:id="1292786369">
          <w:marLeft w:val="0"/>
          <w:marRight w:val="0"/>
          <w:marTop w:val="0"/>
          <w:marBottom w:val="0"/>
          <w:divBdr>
            <w:top w:val="none" w:sz="0" w:space="0" w:color="auto"/>
            <w:left w:val="none" w:sz="0" w:space="0" w:color="auto"/>
            <w:bottom w:val="none" w:sz="0" w:space="0" w:color="auto"/>
            <w:right w:val="none" w:sz="0" w:space="0" w:color="auto"/>
          </w:divBdr>
        </w:div>
        <w:div w:id="1294094755">
          <w:marLeft w:val="0"/>
          <w:marRight w:val="0"/>
          <w:marTop w:val="0"/>
          <w:marBottom w:val="0"/>
          <w:divBdr>
            <w:top w:val="none" w:sz="0" w:space="0" w:color="auto"/>
            <w:left w:val="none" w:sz="0" w:space="0" w:color="auto"/>
            <w:bottom w:val="none" w:sz="0" w:space="0" w:color="auto"/>
            <w:right w:val="none" w:sz="0" w:space="0" w:color="auto"/>
          </w:divBdr>
        </w:div>
        <w:div w:id="1491211234">
          <w:marLeft w:val="0"/>
          <w:marRight w:val="0"/>
          <w:marTop w:val="0"/>
          <w:marBottom w:val="0"/>
          <w:divBdr>
            <w:top w:val="none" w:sz="0" w:space="0" w:color="auto"/>
            <w:left w:val="none" w:sz="0" w:space="0" w:color="auto"/>
            <w:bottom w:val="none" w:sz="0" w:space="0" w:color="auto"/>
            <w:right w:val="none" w:sz="0" w:space="0" w:color="auto"/>
          </w:divBdr>
        </w:div>
        <w:div w:id="1507863844">
          <w:marLeft w:val="0"/>
          <w:marRight w:val="0"/>
          <w:marTop w:val="0"/>
          <w:marBottom w:val="0"/>
          <w:divBdr>
            <w:top w:val="none" w:sz="0" w:space="0" w:color="auto"/>
            <w:left w:val="none" w:sz="0" w:space="0" w:color="auto"/>
            <w:bottom w:val="none" w:sz="0" w:space="0" w:color="auto"/>
            <w:right w:val="none" w:sz="0" w:space="0" w:color="auto"/>
          </w:divBdr>
        </w:div>
        <w:div w:id="1509520030">
          <w:marLeft w:val="0"/>
          <w:marRight w:val="0"/>
          <w:marTop w:val="0"/>
          <w:marBottom w:val="0"/>
          <w:divBdr>
            <w:top w:val="none" w:sz="0" w:space="0" w:color="auto"/>
            <w:left w:val="none" w:sz="0" w:space="0" w:color="auto"/>
            <w:bottom w:val="none" w:sz="0" w:space="0" w:color="auto"/>
            <w:right w:val="none" w:sz="0" w:space="0" w:color="auto"/>
          </w:divBdr>
        </w:div>
        <w:div w:id="1516193209">
          <w:marLeft w:val="0"/>
          <w:marRight w:val="0"/>
          <w:marTop w:val="0"/>
          <w:marBottom w:val="0"/>
          <w:divBdr>
            <w:top w:val="none" w:sz="0" w:space="0" w:color="auto"/>
            <w:left w:val="none" w:sz="0" w:space="0" w:color="auto"/>
            <w:bottom w:val="none" w:sz="0" w:space="0" w:color="auto"/>
            <w:right w:val="none" w:sz="0" w:space="0" w:color="auto"/>
          </w:divBdr>
        </w:div>
        <w:div w:id="1563445054">
          <w:marLeft w:val="0"/>
          <w:marRight w:val="0"/>
          <w:marTop w:val="0"/>
          <w:marBottom w:val="0"/>
          <w:divBdr>
            <w:top w:val="none" w:sz="0" w:space="0" w:color="auto"/>
            <w:left w:val="none" w:sz="0" w:space="0" w:color="auto"/>
            <w:bottom w:val="none" w:sz="0" w:space="0" w:color="auto"/>
            <w:right w:val="none" w:sz="0" w:space="0" w:color="auto"/>
          </w:divBdr>
        </w:div>
        <w:div w:id="1579824445">
          <w:marLeft w:val="0"/>
          <w:marRight w:val="0"/>
          <w:marTop w:val="0"/>
          <w:marBottom w:val="0"/>
          <w:divBdr>
            <w:top w:val="none" w:sz="0" w:space="0" w:color="auto"/>
            <w:left w:val="none" w:sz="0" w:space="0" w:color="auto"/>
            <w:bottom w:val="none" w:sz="0" w:space="0" w:color="auto"/>
            <w:right w:val="none" w:sz="0" w:space="0" w:color="auto"/>
          </w:divBdr>
        </w:div>
        <w:div w:id="1608610582">
          <w:marLeft w:val="0"/>
          <w:marRight w:val="0"/>
          <w:marTop w:val="0"/>
          <w:marBottom w:val="0"/>
          <w:divBdr>
            <w:top w:val="none" w:sz="0" w:space="0" w:color="auto"/>
            <w:left w:val="none" w:sz="0" w:space="0" w:color="auto"/>
            <w:bottom w:val="none" w:sz="0" w:space="0" w:color="auto"/>
            <w:right w:val="none" w:sz="0" w:space="0" w:color="auto"/>
          </w:divBdr>
        </w:div>
        <w:div w:id="1625773954">
          <w:marLeft w:val="0"/>
          <w:marRight w:val="0"/>
          <w:marTop w:val="0"/>
          <w:marBottom w:val="0"/>
          <w:divBdr>
            <w:top w:val="none" w:sz="0" w:space="0" w:color="auto"/>
            <w:left w:val="none" w:sz="0" w:space="0" w:color="auto"/>
            <w:bottom w:val="none" w:sz="0" w:space="0" w:color="auto"/>
            <w:right w:val="none" w:sz="0" w:space="0" w:color="auto"/>
          </w:divBdr>
        </w:div>
        <w:div w:id="1696731604">
          <w:marLeft w:val="0"/>
          <w:marRight w:val="0"/>
          <w:marTop w:val="0"/>
          <w:marBottom w:val="0"/>
          <w:divBdr>
            <w:top w:val="none" w:sz="0" w:space="0" w:color="auto"/>
            <w:left w:val="none" w:sz="0" w:space="0" w:color="auto"/>
            <w:bottom w:val="none" w:sz="0" w:space="0" w:color="auto"/>
            <w:right w:val="none" w:sz="0" w:space="0" w:color="auto"/>
          </w:divBdr>
        </w:div>
        <w:div w:id="1752388495">
          <w:marLeft w:val="0"/>
          <w:marRight w:val="0"/>
          <w:marTop w:val="0"/>
          <w:marBottom w:val="0"/>
          <w:divBdr>
            <w:top w:val="none" w:sz="0" w:space="0" w:color="auto"/>
            <w:left w:val="none" w:sz="0" w:space="0" w:color="auto"/>
            <w:bottom w:val="none" w:sz="0" w:space="0" w:color="auto"/>
            <w:right w:val="none" w:sz="0" w:space="0" w:color="auto"/>
          </w:divBdr>
        </w:div>
        <w:div w:id="1758598226">
          <w:marLeft w:val="0"/>
          <w:marRight w:val="0"/>
          <w:marTop w:val="0"/>
          <w:marBottom w:val="0"/>
          <w:divBdr>
            <w:top w:val="none" w:sz="0" w:space="0" w:color="auto"/>
            <w:left w:val="none" w:sz="0" w:space="0" w:color="auto"/>
            <w:bottom w:val="none" w:sz="0" w:space="0" w:color="auto"/>
            <w:right w:val="none" w:sz="0" w:space="0" w:color="auto"/>
          </w:divBdr>
        </w:div>
        <w:div w:id="1801603735">
          <w:marLeft w:val="0"/>
          <w:marRight w:val="0"/>
          <w:marTop w:val="0"/>
          <w:marBottom w:val="0"/>
          <w:divBdr>
            <w:top w:val="none" w:sz="0" w:space="0" w:color="auto"/>
            <w:left w:val="none" w:sz="0" w:space="0" w:color="auto"/>
            <w:bottom w:val="none" w:sz="0" w:space="0" w:color="auto"/>
            <w:right w:val="none" w:sz="0" w:space="0" w:color="auto"/>
          </w:divBdr>
        </w:div>
        <w:div w:id="1886870172">
          <w:marLeft w:val="0"/>
          <w:marRight w:val="0"/>
          <w:marTop w:val="0"/>
          <w:marBottom w:val="0"/>
          <w:divBdr>
            <w:top w:val="none" w:sz="0" w:space="0" w:color="auto"/>
            <w:left w:val="none" w:sz="0" w:space="0" w:color="auto"/>
            <w:bottom w:val="none" w:sz="0" w:space="0" w:color="auto"/>
            <w:right w:val="none" w:sz="0" w:space="0" w:color="auto"/>
          </w:divBdr>
        </w:div>
        <w:div w:id="1929583255">
          <w:marLeft w:val="0"/>
          <w:marRight w:val="0"/>
          <w:marTop w:val="0"/>
          <w:marBottom w:val="0"/>
          <w:divBdr>
            <w:top w:val="none" w:sz="0" w:space="0" w:color="auto"/>
            <w:left w:val="none" w:sz="0" w:space="0" w:color="auto"/>
            <w:bottom w:val="none" w:sz="0" w:space="0" w:color="auto"/>
            <w:right w:val="none" w:sz="0" w:space="0" w:color="auto"/>
          </w:divBdr>
        </w:div>
        <w:div w:id="1930119448">
          <w:marLeft w:val="0"/>
          <w:marRight w:val="0"/>
          <w:marTop w:val="0"/>
          <w:marBottom w:val="0"/>
          <w:divBdr>
            <w:top w:val="none" w:sz="0" w:space="0" w:color="auto"/>
            <w:left w:val="none" w:sz="0" w:space="0" w:color="auto"/>
            <w:bottom w:val="none" w:sz="0" w:space="0" w:color="auto"/>
            <w:right w:val="none" w:sz="0" w:space="0" w:color="auto"/>
          </w:divBdr>
        </w:div>
      </w:divsChild>
    </w:div>
    <w:div w:id="236288596">
      <w:bodyDiv w:val="1"/>
      <w:marLeft w:val="0"/>
      <w:marRight w:val="0"/>
      <w:marTop w:val="0"/>
      <w:marBottom w:val="0"/>
      <w:divBdr>
        <w:top w:val="none" w:sz="0" w:space="0" w:color="auto"/>
        <w:left w:val="none" w:sz="0" w:space="0" w:color="auto"/>
        <w:bottom w:val="none" w:sz="0" w:space="0" w:color="auto"/>
        <w:right w:val="none" w:sz="0" w:space="0" w:color="auto"/>
      </w:divBdr>
    </w:div>
    <w:div w:id="237592809">
      <w:bodyDiv w:val="1"/>
      <w:marLeft w:val="0"/>
      <w:marRight w:val="0"/>
      <w:marTop w:val="0"/>
      <w:marBottom w:val="0"/>
      <w:divBdr>
        <w:top w:val="none" w:sz="0" w:space="0" w:color="auto"/>
        <w:left w:val="none" w:sz="0" w:space="0" w:color="auto"/>
        <w:bottom w:val="none" w:sz="0" w:space="0" w:color="auto"/>
        <w:right w:val="none" w:sz="0" w:space="0" w:color="auto"/>
      </w:divBdr>
    </w:div>
    <w:div w:id="238565444">
      <w:bodyDiv w:val="1"/>
      <w:marLeft w:val="0"/>
      <w:marRight w:val="0"/>
      <w:marTop w:val="0"/>
      <w:marBottom w:val="0"/>
      <w:divBdr>
        <w:top w:val="none" w:sz="0" w:space="0" w:color="auto"/>
        <w:left w:val="none" w:sz="0" w:space="0" w:color="auto"/>
        <w:bottom w:val="none" w:sz="0" w:space="0" w:color="auto"/>
        <w:right w:val="none" w:sz="0" w:space="0" w:color="auto"/>
      </w:divBdr>
    </w:div>
    <w:div w:id="244414156">
      <w:bodyDiv w:val="1"/>
      <w:marLeft w:val="0"/>
      <w:marRight w:val="0"/>
      <w:marTop w:val="0"/>
      <w:marBottom w:val="0"/>
      <w:divBdr>
        <w:top w:val="none" w:sz="0" w:space="0" w:color="auto"/>
        <w:left w:val="none" w:sz="0" w:space="0" w:color="auto"/>
        <w:bottom w:val="none" w:sz="0" w:space="0" w:color="auto"/>
        <w:right w:val="none" w:sz="0" w:space="0" w:color="auto"/>
      </w:divBdr>
    </w:div>
    <w:div w:id="245119749">
      <w:bodyDiv w:val="1"/>
      <w:marLeft w:val="0"/>
      <w:marRight w:val="0"/>
      <w:marTop w:val="0"/>
      <w:marBottom w:val="0"/>
      <w:divBdr>
        <w:top w:val="none" w:sz="0" w:space="0" w:color="auto"/>
        <w:left w:val="none" w:sz="0" w:space="0" w:color="auto"/>
        <w:bottom w:val="none" w:sz="0" w:space="0" w:color="auto"/>
        <w:right w:val="none" w:sz="0" w:space="0" w:color="auto"/>
      </w:divBdr>
    </w:div>
    <w:div w:id="245188393">
      <w:bodyDiv w:val="1"/>
      <w:marLeft w:val="0"/>
      <w:marRight w:val="0"/>
      <w:marTop w:val="0"/>
      <w:marBottom w:val="0"/>
      <w:divBdr>
        <w:top w:val="none" w:sz="0" w:space="0" w:color="auto"/>
        <w:left w:val="none" w:sz="0" w:space="0" w:color="auto"/>
        <w:bottom w:val="none" w:sz="0" w:space="0" w:color="auto"/>
        <w:right w:val="none" w:sz="0" w:space="0" w:color="auto"/>
      </w:divBdr>
    </w:div>
    <w:div w:id="245650626">
      <w:bodyDiv w:val="1"/>
      <w:marLeft w:val="0"/>
      <w:marRight w:val="0"/>
      <w:marTop w:val="0"/>
      <w:marBottom w:val="0"/>
      <w:divBdr>
        <w:top w:val="none" w:sz="0" w:space="0" w:color="auto"/>
        <w:left w:val="none" w:sz="0" w:space="0" w:color="auto"/>
        <w:bottom w:val="none" w:sz="0" w:space="0" w:color="auto"/>
        <w:right w:val="none" w:sz="0" w:space="0" w:color="auto"/>
      </w:divBdr>
    </w:div>
    <w:div w:id="246037716">
      <w:bodyDiv w:val="1"/>
      <w:marLeft w:val="0"/>
      <w:marRight w:val="0"/>
      <w:marTop w:val="0"/>
      <w:marBottom w:val="0"/>
      <w:divBdr>
        <w:top w:val="none" w:sz="0" w:space="0" w:color="auto"/>
        <w:left w:val="none" w:sz="0" w:space="0" w:color="auto"/>
        <w:bottom w:val="none" w:sz="0" w:space="0" w:color="auto"/>
        <w:right w:val="none" w:sz="0" w:space="0" w:color="auto"/>
      </w:divBdr>
    </w:div>
    <w:div w:id="247733624">
      <w:bodyDiv w:val="1"/>
      <w:marLeft w:val="0"/>
      <w:marRight w:val="0"/>
      <w:marTop w:val="0"/>
      <w:marBottom w:val="0"/>
      <w:divBdr>
        <w:top w:val="none" w:sz="0" w:space="0" w:color="auto"/>
        <w:left w:val="none" w:sz="0" w:space="0" w:color="auto"/>
        <w:bottom w:val="none" w:sz="0" w:space="0" w:color="auto"/>
        <w:right w:val="none" w:sz="0" w:space="0" w:color="auto"/>
      </w:divBdr>
      <w:divsChild>
        <w:div w:id="1006708936">
          <w:marLeft w:val="0"/>
          <w:marRight w:val="0"/>
          <w:marTop w:val="0"/>
          <w:marBottom w:val="0"/>
          <w:divBdr>
            <w:top w:val="none" w:sz="0" w:space="0" w:color="auto"/>
            <w:left w:val="none" w:sz="0" w:space="0" w:color="auto"/>
            <w:bottom w:val="none" w:sz="0" w:space="0" w:color="auto"/>
            <w:right w:val="none" w:sz="0" w:space="0" w:color="auto"/>
          </w:divBdr>
          <w:divsChild>
            <w:div w:id="878472129">
              <w:marLeft w:val="0"/>
              <w:marRight w:val="0"/>
              <w:marTop w:val="0"/>
              <w:marBottom w:val="0"/>
              <w:divBdr>
                <w:top w:val="none" w:sz="0" w:space="0" w:color="auto"/>
                <w:left w:val="none" w:sz="0" w:space="0" w:color="auto"/>
                <w:bottom w:val="none" w:sz="0" w:space="0" w:color="auto"/>
                <w:right w:val="none" w:sz="0" w:space="0" w:color="auto"/>
              </w:divBdr>
              <w:divsChild>
                <w:div w:id="1372530282">
                  <w:marLeft w:val="0"/>
                  <w:marRight w:val="0"/>
                  <w:marTop w:val="0"/>
                  <w:marBottom w:val="0"/>
                  <w:divBdr>
                    <w:top w:val="none" w:sz="0" w:space="0" w:color="auto"/>
                    <w:left w:val="none" w:sz="0" w:space="0" w:color="auto"/>
                    <w:bottom w:val="none" w:sz="0" w:space="0" w:color="auto"/>
                    <w:right w:val="none" w:sz="0" w:space="0" w:color="auto"/>
                  </w:divBdr>
                </w:div>
              </w:divsChild>
            </w:div>
            <w:div w:id="1583833675">
              <w:marLeft w:val="0"/>
              <w:marRight w:val="0"/>
              <w:marTop w:val="0"/>
              <w:marBottom w:val="0"/>
              <w:divBdr>
                <w:top w:val="none" w:sz="0" w:space="0" w:color="auto"/>
                <w:left w:val="none" w:sz="0" w:space="0" w:color="auto"/>
                <w:bottom w:val="none" w:sz="0" w:space="0" w:color="auto"/>
                <w:right w:val="none" w:sz="0" w:space="0" w:color="auto"/>
              </w:divBdr>
              <w:divsChild>
                <w:div w:id="1689332144">
                  <w:marLeft w:val="0"/>
                  <w:marRight w:val="0"/>
                  <w:marTop w:val="0"/>
                  <w:marBottom w:val="0"/>
                  <w:divBdr>
                    <w:top w:val="none" w:sz="0" w:space="0" w:color="auto"/>
                    <w:left w:val="none" w:sz="0" w:space="0" w:color="auto"/>
                    <w:bottom w:val="none" w:sz="0" w:space="0" w:color="auto"/>
                    <w:right w:val="none" w:sz="0" w:space="0" w:color="auto"/>
                  </w:divBdr>
                </w:div>
              </w:divsChild>
            </w:div>
            <w:div w:id="618924274">
              <w:marLeft w:val="0"/>
              <w:marRight w:val="0"/>
              <w:marTop w:val="0"/>
              <w:marBottom w:val="0"/>
              <w:divBdr>
                <w:top w:val="none" w:sz="0" w:space="0" w:color="auto"/>
                <w:left w:val="none" w:sz="0" w:space="0" w:color="auto"/>
                <w:bottom w:val="none" w:sz="0" w:space="0" w:color="auto"/>
                <w:right w:val="none" w:sz="0" w:space="0" w:color="auto"/>
              </w:divBdr>
              <w:divsChild>
                <w:div w:id="20786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2381">
          <w:marLeft w:val="0"/>
          <w:marRight w:val="0"/>
          <w:marTop w:val="0"/>
          <w:marBottom w:val="0"/>
          <w:divBdr>
            <w:top w:val="none" w:sz="0" w:space="0" w:color="auto"/>
            <w:left w:val="none" w:sz="0" w:space="0" w:color="auto"/>
            <w:bottom w:val="none" w:sz="0" w:space="0" w:color="auto"/>
            <w:right w:val="none" w:sz="0" w:space="0" w:color="auto"/>
          </w:divBdr>
          <w:divsChild>
            <w:div w:id="1607035118">
              <w:marLeft w:val="0"/>
              <w:marRight w:val="0"/>
              <w:marTop w:val="0"/>
              <w:marBottom w:val="0"/>
              <w:divBdr>
                <w:top w:val="none" w:sz="0" w:space="0" w:color="auto"/>
                <w:left w:val="none" w:sz="0" w:space="0" w:color="auto"/>
                <w:bottom w:val="none" w:sz="0" w:space="0" w:color="auto"/>
                <w:right w:val="none" w:sz="0" w:space="0" w:color="auto"/>
              </w:divBdr>
              <w:divsChild>
                <w:div w:id="18330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3195">
      <w:bodyDiv w:val="1"/>
      <w:marLeft w:val="0"/>
      <w:marRight w:val="0"/>
      <w:marTop w:val="0"/>
      <w:marBottom w:val="0"/>
      <w:divBdr>
        <w:top w:val="none" w:sz="0" w:space="0" w:color="auto"/>
        <w:left w:val="none" w:sz="0" w:space="0" w:color="auto"/>
        <w:bottom w:val="none" w:sz="0" w:space="0" w:color="auto"/>
        <w:right w:val="none" w:sz="0" w:space="0" w:color="auto"/>
      </w:divBdr>
      <w:divsChild>
        <w:div w:id="224026881">
          <w:marLeft w:val="0"/>
          <w:marRight w:val="0"/>
          <w:marTop w:val="0"/>
          <w:marBottom w:val="0"/>
          <w:divBdr>
            <w:top w:val="none" w:sz="0" w:space="0" w:color="auto"/>
            <w:left w:val="none" w:sz="0" w:space="0" w:color="auto"/>
            <w:bottom w:val="none" w:sz="0" w:space="0" w:color="auto"/>
            <w:right w:val="none" w:sz="0" w:space="0" w:color="auto"/>
          </w:divBdr>
          <w:divsChild>
            <w:div w:id="536045476">
              <w:marLeft w:val="0"/>
              <w:marRight w:val="165"/>
              <w:marTop w:val="150"/>
              <w:marBottom w:val="0"/>
              <w:divBdr>
                <w:top w:val="none" w:sz="0" w:space="0" w:color="auto"/>
                <w:left w:val="none" w:sz="0" w:space="0" w:color="auto"/>
                <w:bottom w:val="none" w:sz="0" w:space="0" w:color="auto"/>
                <w:right w:val="none" w:sz="0" w:space="0" w:color="auto"/>
              </w:divBdr>
              <w:divsChild>
                <w:div w:id="1350175956">
                  <w:marLeft w:val="0"/>
                  <w:marRight w:val="0"/>
                  <w:marTop w:val="0"/>
                  <w:marBottom w:val="0"/>
                  <w:divBdr>
                    <w:top w:val="none" w:sz="0" w:space="0" w:color="auto"/>
                    <w:left w:val="none" w:sz="0" w:space="0" w:color="auto"/>
                    <w:bottom w:val="none" w:sz="0" w:space="0" w:color="auto"/>
                    <w:right w:val="none" w:sz="0" w:space="0" w:color="auto"/>
                  </w:divBdr>
                  <w:divsChild>
                    <w:div w:id="1993182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40526597">
              <w:marLeft w:val="0"/>
              <w:marRight w:val="0"/>
              <w:marTop w:val="0"/>
              <w:marBottom w:val="0"/>
              <w:divBdr>
                <w:top w:val="none" w:sz="0" w:space="0" w:color="auto"/>
                <w:left w:val="none" w:sz="0" w:space="0" w:color="auto"/>
                <w:bottom w:val="none" w:sz="0" w:space="0" w:color="auto"/>
                <w:right w:val="none" w:sz="0" w:space="0" w:color="auto"/>
              </w:divBdr>
            </w:div>
          </w:divsChild>
        </w:div>
        <w:div w:id="695276206">
          <w:marLeft w:val="0"/>
          <w:marRight w:val="0"/>
          <w:marTop w:val="0"/>
          <w:marBottom w:val="0"/>
          <w:divBdr>
            <w:top w:val="none" w:sz="0" w:space="0" w:color="auto"/>
            <w:left w:val="none" w:sz="0" w:space="0" w:color="auto"/>
            <w:bottom w:val="none" w:sz="0" w:space="0" w:color="auto"/>
            <w:right w:val="none" w:sz="0" w:space="0" w:color="auto"/>
          </w:divBdr>
        </w:div>
      </w:divsChild>
    </w:div>
    <w:div w:id="248781556">
      <w:bodyDiv w:val="1"/>
      <w:marLeft w:val="0"/>
      <w:marRight w:val="0"/>
      <w:marTop w:val="0"/>
      <w:marBottom w:val="0"/>
      <w:divBdr>
        <w:top w:val="none" w:sz="0" w:space="0" w:color="auto"/>
        <w:left w:val="none" w:sz="0" w:space="0" w:color="auto"/>
        <w:bottom w:val="none" w:sz="0" w:space="0" w:color="auto"/>
        <w:right w:val="none" w:sz="0" w:space="0" w:color="auto"/>
      </w:divBdr>
      <w:divsChild>
        <w:div w:id="24868609">
          <w:marLeft w:val="0"/>
          <w:marRight w:val="0"/>
          <w:marTop w:val="0"/>
          <w:marBottom w:val="0"/>
          <w:divBdr>
            <w:top w:val="none" w:sz="0" w:space="0" w:color="auto"/>
            <w:left w:val="none" w:sz="0" w:space="0" w:color="auto"/>
            <w:bottom w:val="none" w:sz="0" w:space="0" w:color="auto"/>
            <w:right w:val="none" w:sz="0" w:space="0" w:color="auto"/>
          </w:divBdr>
        </w:div>
        <w:div w:id="30153198">
          <w:marLeft w:val="0"/>
          <w:marRight w:val="0"/>
          <w:marTop w:val="0"/>
          <w:marBottom w:val="0"/>
          <w:divBdr>
            <w:top w:val="none" w:sz="0" w:space="0" w:color="auto"/>
            <w:left w:val="none" w:sz="0" w:space="0" w:color="auto"/>
            <w:bottom w:val="none" w:sz="0" w:space="0" w:color="auto"/>
            <w:right w:val="none" w:sz="0" w:space="0" w:color="auto"/>
          </w:divBdr>
        </w:div>
        <w:div w:id="32268030">
          <w:marLeft w:val="0"/>
          <w:marRight w:val="0"/>
          <w:marTop w:val="0"/>
          <w:marBottom w:val="0"/>
          <w:divBdr>
            <w:top w:val="none" w:sz="0" w:space="0" w:color="auto"/>
            <w:left w:val="none" w:sz="0" w:space="0" w:color="auto"/>
            <w:bottom w:val="none" w:sz="0" w:space="0" w:color="auto"/>
            <w:right w:val="none" w:sz="0" w:space="0" w:color="auto"/>
          </w:divBdr>
        </w:div>
        <w:div w:id="56318579">
          <w:marLeft w:val="0"/>
          <w:marRight w:val="0"/>
          <w:marTop w:val="0"/>
          <w:marBottom w:val="0"/>
          <w:divBdr>
            <w:top w:val="none" w:sz="0" w:space="0" w:color="auto"/>
            <w:left w:val="none" w:sz="0" w:space="0" w:color="auto"/>
            <w:bottom w:val="none" w:sz="0" w:space="0" w:color="auto"/>
            <w:right w:val="none" w:sz="0" w:space="0" w:color="auto"/>
          </w:divBdr>
        </w:div>
        <w:div w:id="115489134">
          <w:marLeft w:val="0"/>
          <w:marRight w:val="0"/>
          <w:marTop w:val="0"/>
          <w:marBottom w:val="0"/>
          <w:divBdr>
            <w:top w:val="none" w:sz="0" w:space="0" w:color="auto"/>
            <w:left w:val="none" w:sz="0" w:space="0" w:color="auto"/>
            <w:bottom w:val="none" w:sz="0" w:space="0" w:color="auto"/>
            <w:right w:val="none" w:sz="0" w:space="0" w:color="auto"/>
          </w:divBdr>
        </w:div>
        <w:div w:id="135345558">
          <w:marLeft w:val="0"/>
          <w:marRight w:val="0"/>
          <w:marTop w:val="0"/>
          <w:marBottom w:val="0"/>
          <w:divBdr>
            <w:top w:val="none" w:sz="0" w:space="0" w:color="auto"/>
            <w:left w:val="none" w:sz="0" w:space="0" w:color="auto"/>
            <w:bottom w:val="none" w:sz="0" w:space="0" w:color="auto"/>
            <w:right w:val="none" w:sz="0" w:space="0" w:color="auto"/>
          </w:divBdr>
        </w:div>
        <w:div w:id="137110002">
          <w:marLeft w:val="0"/>
          <w:marRight w:val="0"/>
          <w:marTop w:val="0"/>
          <w:marBottom w:val="0"/>
          <w:divBdr>
            <w:top w:val="none" w:sz="0" w:space="0" w:color="auto"/>
            <w:left w:val="none" w:sz="0" w:space="0" w:color="auto"/>
            <w:bottom w:val="none" w:sz="0" w:space="0" w:color="auto"/>
            <w:right w:val="none" w:sz="0" w:space="0" w:color="auto"/>
          </w:divBdr>
        </w:div>
        <w:div w:id="138113072">
          <w:marLeft w:val="0"/>
          <w:marRight w:val="0"/>
          <w:marTop w:val="0"/>
          <w:marBottom w:val="0"/>
          <w:divBdr>
            <w:top w:val="none" w:sz="0" w:space="0" w:color="auto"/>
            <w:left w:val="none" w:sz="0" w:space="0" w:color="auto"/>
            <w:bottom w:val="none" w:sz="0" w:space="0" w:color="auto"/>
            <w:right w:val="none" w:sz="0" w:space="0" w:color="auto"/>
          </w:divBdr>
        </w:div>
        <w:div w:id="151995184">
          <w:marLeft w:val="0"/>
          <w:marRight w:val="0"/>
          <w:marTop w:val="0"/>
          <w:marBottom w:val="0"/>
          <w:divBdr>
            <w:top w:val="none" w:sz="0" w:space="0" w:color="auto"/>
            <w:left w:val="none" w:sz="0" w:space="0" w:color="auto"/>
            <w:bottom w:val="none" w:sz="0" w:space="0" w:color="auto"/>
            <w:right w:val="none" w:sz="0" w:space="0" w:color="auto"/>
          </w:divBdr>
        </w:div>
        <w:div w:id="177475736">
          <w:marLeft w:val="0"/>
          <w:marRight w:val="0"/>
          <w:marTop w:val="0"/>
          <w:marBottom w:val="0"/>
          <w:divBdr>
            <w:top w:val="none" w:sz="0" w:space="0" w:color="auto"/>
            <w:left w:val="none" w:sz="0" w:space="0" w:color="auto"/>
            <w:bottom w:val="none" w:sz="0" w:space="0" w:color="auto"/>
            <w:right w:val="none" w:sz="0" w:space="0" w:color="auto"/>
          </w:divBdr>
        </w:div>
        <w:div w:id="233704149">
          <w:marLeft w:val="0"/>
          <w:marRight w:val="0"/>
          <w:marTop w:val="0"/>
          <w:marBottom w:val="0"/>
          <w:divBdr>
            <w:top w:val="none" w:sz="0" w:space="0" w:color="auto"/>
            <w:left w:val="none" w:sz="0" w:space="0" w:color="auto"/>
            <w:bottom w:val="none" w:sz="0" w:space="0" w:color="auto"/>
            <w:right w:val="none" w:sz="0" w:space="0" w:color="auto"/>
          </w:divBdr>
        </w:div>
        <w:div w:id="233980012">
          <w:marLeft w:val="0"/>
          <w:marRight w:val="0"/>
          <w:marTop w:val="0"/>
          <w:marBottom w:val="0"/>
          <w:divBdr>
            <w:top w:val="none" w:sz="0" w:space="0" w:color="auto"/>
            <w:left w:val="none" w:sz="0" w:space="0" w:color="auto"/>
            <w:bottom w:val="none" w:sz="0" w:space="0" w:color="auto"/>
            <w:right w:val="none" w:sz="0" w:space="0" w:color="auto"/>
          </w:divBdr>
        </w:div>
        <w:div w:id="265382410">
          <w:marLeft w:val="0"/>
          <w:marRight w:val="0"/>
          <w:marTop w:val="0"/>
          <w:marBottom w:val="0"/>
          <w:divBdr>
            <w:top w:val="none" w:sz="0" w:space="0" w:color="auto"/>
            <w:left w:val="none" w:sz="0" w:space="0" w:color="auto"/>
            <w:bottom w:val="none" w:sz="0" w:space="0" w:color="auto"/>
            <w:right w:val="none" w:sz="0" w:space="0" w:color="auto"/>
          </w:divBdr>
        </w:div>
        <w:div w:id="274294886">
          <w:marLeft w:val="0"/>
          <w:marRight w:val="0"/>
          <w:marTop w:val="0"/>
          <w:marBottom w:val="0"/>
          <w:divBdr>
            <w:top w:val="none" w:sz="0" w:space="0" w:color="auto"/>
            <w:left w:val="none" w:sz="0" w:space="0" w:color="auto"/>
            <w:bottom w:val="none" w:sz="0" w:space="0" w:color="auto"/>
            <w:right w:val="none" w:sz="0" w:space="0" w:color="auto"/>
          </w:divBdr>
        </w:div>
        <w:div w:id="284776935">
          <w:marLeft w:val="0"/>
          <w:marRight w:val="0"/>
          <w:marTop w:val="0"/>
          <w:marBottom w:val="0"/>
          <w:divBdr>
            <w:top w:val="none" w:sz="0" w:space="0" w:color="auto"/>
            <w:left w:val="none" w:sz="0" w:space="0" w:color="auto"/>
            <w:bottom w:val="none" w:sz="0" w:space="0" w:color="auto"/>
            <w:right w:val="none" w:sz="0" w:space="0" w:color="auto"/>
          </w:divBdr>
        </w:div>
        <w:div w:id="306281116">
          <w:marLeft w:val="0"/>
          <w:marRight w:val="0"/>
          <w:marTop w:val="0"/>
          <w:marBottom w:val="0"/>
          <w:divBdr>
            <w:top w:val="none" w:sz="0" w:space="0" w:color="auto"/>
            <w:left w:val="none" w:sz="0" w:space="0" w:color="auto"/>
            <w:bottom w:val="none" w:sz="0" w:space="0" w:color="auto"/>
            <w:right w:val="none" w:sz="0" w:space="0" w:color="auto"/>
          </w:divBdr>
        </w:div>
        <w:div w:id="306974295">
          <w:marLeft w:val="0"/>
          <w:marRight w:val="0"/>
          <w:marTop w:val="0"/>
          <w:marBottom w:val="0"/>
          <w:divBdr>
            <w:top w:val="none" w:sz="0" w:space="0" w:color="auto"/>
            <w:left w:val="none" w:sz="0" w:space="0" w:color="auto"/>
            <w:bottom w:val="none" w:sz="0" w:space="0" w:color="auto"/>
            <w:right w:val="none" w:sz="0" w:space="0" w:color="auto"/>
          </w:divBdr>
        </w:div>
        <w:div w:id="320159984">
          <w:marLeft w:val="0"/>
          <w:marRight w:val="0"/>
          <w:marTop w:val="0"/>
          <w:marBottom w:val="0"/>
          <w:divBdr>
            <w:top w:val="none" w:sz="0" w:space="0" w:color="auto"/>
            <w:left w:val="none" w:sz="0" w:space="0" w:color="auto"/>
            <w:bottom w:val="none" w:sz="0" w:space="0" w:color="auto"/>
            <w:right w:val="none" w:sz="0" w:space="0" w:color="auto"/>
          </w:divBdr>
        </w:div>
        <w:div w:id="328219342">
          <w:marLeft w:val="0"/>
          <w:marRight w:val="0"/>
          <w:marTop w:val="0"/>
          <w:marBottom w:val="0"/>
          <w:divBdr>
            <w:top w:val="none" w:sz="0" w:space="0" w:color="auto"/>
            <w:left w:val="none" w:sz="0" w:space="0" w:color="auto"/>
            <w:bottom w:val="none" w:sz="0" w:space="0" w:color="auto"/>
            <w:right w:val="none" w:sz="0" w:space="0" w:color="auto"/>
          </w:divBdr>
        </w:div>
        <w:div w:id="358236141">
          <w:marLeft w:val="0"/>
          <w:marRight w:val="0"/>
          <w:marTop w:val="0"/>
          <w:marBottom w:val="0"/>
          <w:divBdr>
            <w:top w:val="none" w:sz="0" w:space="0" w:color="auto"/>
            <w:left w:val="none" w:sz="0" w:space="0" w:color="auto"/>
            <w:bottom w:val="none" w:sz="0" w:space="0" w:color="auto"/>
            <w:right w:val="none" w:sz="0" w:space="0" w:color="auto"/>
          </w:divBdr>
        </w:div>
        <w:div w:id="369189320">
          <w:marLeft w:val="0"/>
          <w:marRight w:val="0"/>
          <w:marTop w:val="0"/>
          <w:marBottom w:val="0"/>
          <w:divBdr>
            <w:top w:val="none" w:sz="0" w:space="0" w:color="auto"/>
            <w:left w:val="none" w:sz="0" w:space="0" w:color="auto"/>
            <w:bottom w:val="none" w:sz="0" w:space="0" w:color="auto"/>
            <w:right w:val="none" w:sz="0" w:space="0" w:color="auto"/>
          </w:divBdr>
        </w:div>
        <w:div w:id="398140591">
          <w:marLeft w:val="0"/>
          <w:marRight w:val="0"/>
          <w:marTop w:val="0"/>
          <w:marBottom w:val="0"/>
          <w:divBdr>
            <w:top w:val="none" w:sz="0" w:space="0" w:color="auto"/>
            <w:left w:val="none" w:sz="0" w:space="0" w:color="auto"/>
            <w:bottom w:val="none" w:sz="0" w:space="0" w:color="auto"/>
            <w:right w:val="none" w:sz="0" w:space="0" w:color="auto"/>
          </w:divBdr>
        </w:div>
        <w:div w:id="407657558">
          <w:marLeft w:val="0"/>
          <w:marRight w:val="0"/>
          <w:marTop w:val="0"/>
          <w:marBottom w:val="0"/>
          <w:divBdr>
            <w:top w:val="none" w:sz="0" w:space="0" w:color="auto"/>
            <w:left w:val="none" w:sz="0" w:space="0" w:color="auto"/>
            <w:bottom w:val="none" w:sz="0" w:space="0" w:color="auto"/>
            <w:right w:val="none" w:sz="0" w:space="0" w:color="auto"/>
          </w:divBdr>
        </w:div>
        <w:div w:id="413166969">
          <w:marLeft w:val="0"/>
          <w:marRight w:val="0"/>
          <w:marTop w:val="0"/>
          <w:marBottom w:val="0"/>
          <w:divBdr>
            <w:top w:val="none" w:sz="0" w:space="0" w:color="auto"/>
            <w:left w:val="none" w:sz="0" w:space="0" w:color="auto"/>
            <w:bottom w:val="none" w:sz="0" w:space="0" w:color="auto"/>
            <w:right w:val="none" w:sz="0" w:space="0" w:color="auto"/>
          </w:divBdr>
        </w:div>
        <w:div w:id="456917086">
          <w:marLeft w:val="0"/>
          <w:marRight w:val="0"/>
          <w:marTop w:val="0"/>
          <w:marBottom w:val="0"/>
          <w:divBdr>
            <w:top w:val="none" w:sz="0" w:space="0" w:color="auto"/>
            <w:left w:val="none" w:sz="0" w:space="0" w:color="auto"/>
            <w:bottom w:val="none" w:sz="0" w:space="0" w:color="auto"/>
            <w:right w:val="none" w:sz="0" w:space="0" w:color="auto"/>
          </w:divBdr>
        </w:div>
        <w:div w:id="458885790">
          <w:marLeft w:val="0"/>
          <w:marRight w:val="0"/>
          <w:marTop w:val="0"/>
          <w:marBottom w:val="0"/>
          <w:divBdr>
            <w:top w:val="none" w:sz="0" w:space="0" w:color="auto"/>
            <w:left w:val="none" w:sz="0" w:space="0" w:color="auto"/>
            <w:bottom w:val="none" w:sz="0" w:space="0" w:color="auto"/>
            <w:right w:val="none" w:sz="0" w:space="0" w:color="auto"/>
          </w:divBdr>
        </w:div>
        <w:div w:id="469321080">
          <w:marLeft w:val="0"/>
          <w:marRight w:val="0"/>
          <w:marTop w:val="0"/>
          <w:marBottom w:val="0"/>
          <w:divBdr>
            <w:top w:val="none" w:sz="0" w:space="0" w:color="auto"/>
            <w:left w:val="none" w:sz="0" w:space="0" w:color="auto"/>
            <w:bottom w:val="none" w:sz="0" w:space="0" w:color="auto"/>
            <w:right w:val="none" w:sz="0" w:space="0" w:color="auto"/>
          </w:divBdr>
        </w:div>
        <w:div w:id="477259199">
          <w:marLeft w:val="0"/>
          <w:marRight w:val="0"/>
          <w:marTop w:val="0"/>
          <w:marBottom w:val="0"/>
          <w:divBdr>
            <w:top w:val="none" w:sz="0" w:space="0" w:color="auto"/>
            <w:left w:val="none" w:sz="0" w:space="0" w:color="auto"/>
            <w:bottom w:val="none" w:sz="0" w:space="0" w:color="auto"/>
            <w:right w:val="none" w:sz="0" w:space="0" w:color="auto"/>
          </w:divBdr>
        </w:div>
        <w:div w:id="490145991">
          <w:marLeft w:val="0"/>
          <w:marRight w:val="0"/>
          <w:marTop w:val="0"/>
          <w:marBottom w:val="0"/>
          <w:divBdr>
            <w:top w:val="none" w:sz="0" w:space="0" w:color="auto"/>
            <w:left w:val="none" w:sz="0" w:space="0" w:color="auto"/>
            <w:bottom w:val="none" w:sz="0" w:space="0" w:color="auto"/>
            <w:right w:val="none" w:sz="0" w:space="0" w:color="auto"/>
          </w:divBdr>
        </w:div>
        <w:div w:id="495921156">
          <w:marLeft w:val="0"/>
          <w:marRight w:val="0"/>
          <w:marTop w:val="0"/>
          <w:marBottom w:val="0"/>
          <w:divBdr>
            <w:top w:val="none" w:sz="0" w:space="0" w:color="auto"/>
            <w:left w:val="none" w:sz="0" w:space="0" w:color="auto"/>
            <w:bottom w:val="none" w:sz="0" w:space="0" w:color="auto"/>
            <w:right w:val="none" w:sz="0" w:space="0" w:color="auto"/>
          </w:divBdr>
        </w:div>
        <w:div w:id="576091087">
          <w:marLeft w:val="0"/>
          <w:marRight w:val="0"/>
          <w:marTop w:val="0"/>
          <w:marBottom w:val="0"/>
          <w:divBdr>
            <w:top w:val="none" w:sz="0" w:space="0" w:color="auto"/>
            <w:left w:val="none" w:sz="0" w:space="0" w:color="auto"/>
            <w:bottom w:val="none" w:sz="0" w:space="0" w:color="auto"/>
            <w:right w:val="none" w:sz="0" w:space="0" w:color="auto"/>
          </w:divBdr>
        </w:div>
        <w:div w:id="581186090">
          <w:marLeft w:val="0"/>
          <w:marRight w:val="0"/>
          <w:marTop w:val="0"/>
          <w:marBottom w:val="0"/>
          <w:divBdr>
            <w:top w:val="none" w:sz="0" w:space="0" w:color="auto"/>
            <w:left w:val="none" w:sz="0" w:space="0" w:color="auto"/>
            <w:bottom w:val="none" w:sz="0" w:space="0" w:color="auto"/>
            <w:right w:val="none" w:sz="0" w:space="0" w:color="auto"/>
          </w:divBdr>
        </w:div>
        <w:div w:id="607467816">
          <w:marLeft w:val="0"/>
          <w:marRight w:val="0"/>
          <w:marTop w:val="0"/>
          <w:marBottom w:val="0"/>
          <w:divBdr>
            <w:top w:val="none" w:sz="0" w:space="0" w:color="auto"/>
            <w:left w:val="none" w:sz="0" w:space="0" w:color="auto"/>
            <w:bottom w:val="none" w:sz="0" w:space="0" w:color="auto"/>
            <w:right w:val="none" w:sz="0" w:space="0" w:color="auto"/>
          </w:divBdr>
        </w:div>
        <w:div w:id="625353703">
          <w:marLeft w:val="0"/>
          <w:marRight w:val="0"/>
          <w:marTop w:val="0"/>
          <w:marBottom w:val="0"/>
          <w:divBdr>
            <w:top w:val="none" w:sz="0" w:space="0" w:color="auto"/>
            <w:left w:val="none" w:sz="0" w:space="0" w:color="auto"/>
            <w:bottom w:val="none" w:sz="0" w:space="0" w:color="auto"/>
            <w:right w:val="none" w:sz="0" w:space="0" w:color="auto"/>
          </w:divBdr>
        </w:div>
        <w:div w:id="625894670">
          <w:marLeft w:val="0"/>
          <w:marRight w:val="0"/>
          <w:marTop w:val="0"/>
          <w:marBottom w:val="0"/>
          <w:divBdr>
            <w:top w:val="none" w:sz="0" w:space="0" w:color="auto"/>
            <w:left w:val="none" w:sz="0" w:space="0" w:color="auto"/>
            <w:bottom w:val="none" w:sz="0" w:space="0" w:color="auto"/>
            <w:right w:val="none" w:sz="0" w:space="0" w:color="auto"/>
          </w:divBdr>
        </w:div>
        <w:div w:id="645015141">
          <w:marLeft w:val="0"/>
          <w:marRight w:val="0"/>
          <w:marTop w:val="0"/>
          <w:marBottom w:val="0"/>
          <w:divBdr>
            <w:top w:val="none" w:sz="0" w:space="0" w:color="auto"/>
            <w:left w:val="none" w:sz="0" w:space="0" w:color="auto"/>
            <w:bottom w:val="none" w:sz="0" w:space="0" w:color="auto"/>
            <w:right w:val="none" w:sz="0" w:space="0" w:color="auto"/>
          </w:divBdr>
        </w:div>
        <w:div w:id="645663296">
          <w:marLeft w:val="0"/>
          <w:marRight w:val="0"/>
          <w:marTop w:val="0"/>
          <w:marBottom w:val="0"/>
          <w:divBdr>
            <w:top w:val="none" w:sz="0" w:space="0" w:color="auto"/>
            <w:left w:val="none" w:sz="0" w:space="0" w:color="auto"/>
            <w:bottom w:val="none" w:sz="0" w:space="0" w:color="auto"/>
            <w:right w:val="none" w:sz="0" w:space="0" w:color="auto"/>
          </w:divBdr>
        </w:div>
        <w:div w:id="653417884">
          <w:marLeft w:val="0"/>
          <w:marRight w:val="0"/>
          <w:marTop w:val="0"/>
          <w:marBottom w:val="0"/>
          <w:divBdr>
            <w:top w:val="none" w:sz="0" w:space="0" w:color="auto"/>
            <w:left w:val="none" w:sz="0" w:space="0" w:color="auto"/>
            <w:bottom w:val="none" w:sz="0" w:space="0" w:color="auto"/>
            <w:right w:val="none" w:sz="0" w:space="0" w:color="auto"/>
          </w:divBdr>
        </w:div>
        <w:div w:id="682245119">
          <w:marLeft w:val="0"/>
          <w:marRight w:val="0"/>
          <w:marTop w:val="0"/>
          <w:marBottom w:val="0"/>
          <w:divBdr>
            <w:top w:val="none" w:sz="0" w:space="0" w:color="auto"/>
            <w:left w:val="none" w:sz="0" w:space="0" w:color="auto"/>
            <w:bottom w:val="none" w:sz="0" w:space="0" w:color="auto"/>
            <w:right w:val="none" w:sz="0" w:space="0" w:color="auto"/>
          </w:divBdr>
        </w:div>
        <w:div w:id="686256091">
          <w:marLeft w:val="0"/>
          <w:marRight w:val="0"/>
          <w:marTop w:val="0"/>
          <w:marBottom w:val="0"/>
          <w:divBdr>
            <w:top w:val="none" w:sz="0" w:space="0" w:color="auto"/>
            <w:left w:val="none" w:sz="0" w:space="0" w:color="auto"/>
            <w:bottom w:val="none" w:sz="0" w:space="0" w:color="auto"/>
            <w:right w:val="none" w:sz="0" w:space="0" w:color="auto"/>
          </w:divBdr>
        </w:div>
        <w:div w:id="690685243">
          <w:marLeft w:val="0"/>
          <w:marRight w:val="0"/>
          <w:marTop w:val="0"/>
          <w:marBottom w:val="0"/>
          <w:divBdr>
            <w:top w:val="none" w:sz="0" w:space="0" w:color="auto"/>
            <w:left w:val="none" w:sz="0" w:space="0" w:color="auto"/>
            <w:bottom w:val="none" w:sz="0" w:space="0" w:color="auto"/>
            <w:right w:val="none" w:sz="0" w:space="0" w:color="auto"/>
          </w:divBdr>
        </w:div>
        <w:div w:id="707679549">
          <w:marLeft w:val="0"/>
          <w:marRight w:val="0"/>
          <w:marTop w:val="0"/>
          <w:marBottom w:val="0"/>
          <w:divBdr>
            <w:top w:val="none" w:sz="0" w:space="0" w:color="auto"/>
            <w:left w:val="none" w:sz="0" w:space="0" w:color="auto"/>
            <w:bottom w:val="none" w:sz="0" w:space="0" w:color="auto"/>
            <w:right w:val="none" w:sz="0" w:space="0" w:color="auto"/>
          </w:divBdr>
        </w:div>
        <w:div w:id="721757174">
          <w:marLeft w:val="0"/>
          <w:marRight w:val="0"/>
          <w:marTop w:val="0"/>
          <w:marBottom w:val="0"/>
          <w:divBdr>
            <w:top w:val="none" w:sz="0" w:space="0" w:color="auto"/>
            <w:left w:val="none" w:sz="0" w:space="0" w:color="auto"/>
            <w:bottom w:val="none" w:sz="0" w:space="0" w:color="auto"/>
            <w:right w:val="none" w:sz="0" w:space="0" w:color="auto"/>
          </w:divBdr>
        </w:div>
        <w:div w:id="729350778">
          <w:marLeft w:val="0"/>
          <w:marRight w:val="0"/>
          <w:marTop w:val="0"/>
          <w:marBottom w:val="0"/>
          <w:divBdr>
            <w:top w:val="none" w:sz="0" w:space="0" w:color="auto"/>
            <w:left w:val="none" w:sz="0" w:space="0" w:color="auto"/>
            <w:bottom w:val="none" w:sz="0" w:space="0" w:color="auto"/>
            <w:right w:val="none" w:sz="0" w:space="0" w:color="auto"/>
          </w:divBdr>
        </w:div>
        <w:div w:id="737747400">
          <w:marLeft w:val="0"/>
          <w:marRight w:val="0"/>
          <w:marTop w:val="0"/>
          <w:marBottom w:val="0"/>
          <w:divBdr>
            <w:top w:val="none" w:sz="0" w:space="0" w:color="auto"/>
            <w:left w:val="none" w:sz="0" w:space="0" w:color="auto"/>
            <w:bottom w:val="none" w:sz="0" w:space="0" w:color="auto"/>
            <w:right w:val="none" w:sz="0" w:space="0" w:color="auto"/>
          </w:divBdr>
        </w:div>
        <w:div w:id="754009891">
          <w:marLeft w:val="0"/>
          <w:marRight w:val="0"/>
          <w:marTop w:val="0"/>
          <w:marBottom w:val="0"/>
          <w:divBdr>
            <w:top w:val="none" w:sz="0" w:space="0" w:color="auto"/>
            <w:left w:val="none" w:sz="0" w:space="0" w:color="auto"/>
            <w:bottom w:val="none" w:sz="0" w:space="0" w:color="auto"/>
            <w:right w:val="none" w:sz="0" w:space="0" w:color="auto"/>
          </w:divBdr>
        </w:div>
        <w:div w:id="764111355">
          <w:marLeft w:val="0"/>
          <w:marRight w:val="0"/>
          <w:marTop w:val="0"/>
          <w:marBottom w:val="0"/>
          <w:divBdr>
            <w:top w:val="none" w:sz="0" w:space="0" w:color="auto"/>
            <w:left w:val="none" w:sz="0" w:space="0" w:color="auto"/>
            <w:bottom w:val="none" w:sz="0" w:space="0" w:color="auto"/>
            <w:right w:val="none" w:sz="0" w:space="0" w:color="auto"/>
          </w:divBdr>
        </w:div>
        <w:div w:id="766584525">
          <w:marLeft w:val="0"/>
          <w:marRight w:val="0"/>
          <w:marTop w:val="0"/>
          <w:marBottom w:val="0"/>
          <w:divBdr>
            <w:top w:val="none" w:sz="0" w:space="0" w:color="auto"/>
            <w:left w:val="none" w:sz="0" w:space="0" w:color="auto"/>
            <w:bottom w:val="none" w:sz="0" w:space="0" w:color="auto"/>
            <w:right w:val="none" w:sz="0" w:space="0" w:color="auto"/>
          </w:divBdr>
        </w:div>
        <w:div w:id="779253763">
          <w:marLeft w:val="0"/>
          <w:marRight w:val="0"/>
          <w:marTop w:val="0"/>
          <w:marBottom w:val="0"/>
          <w:divBdr>
            <w:top w:val="none" w:sz="0" w:space="0" w:color="auto"/>
            <w:left w:val="none" w:sz="0" w:space="0" w:color="auto"/>
            <w:bottom w:val="none" w:sz="0" w:space="0" w:color="auto"/>
            <w:right w:val="none" w:sz="0" w:space="0" w:color="auto"/>
          </w:divBdr>
        </w:div>
        <w:div w:id="819736728">
          <w:marLeft w:val="0"/>
          <w:marRight w:val="0"/>
          <w:marTop w:val="0"/>
          <w:marBottom w:val="0"/>
          <w:divBdr>
            <w:top w:val="none" w:sz="0" w:space="0" w:color="auto"/>
            <w:left w:val="none" w:sz="0" w:space="0" w:color="auto"/>
            <w:bottom w:val="none" w:sz="0" w:space="0" w:color="auto"/>
            <w:right w:val="none" w:sz="0" w:space="0" w:color="auto"/>
          </w:divBdr>
        </w:div>
        <w:div w:id="821580539">
          <w:marLeft w:val="0"/>
          <w:marRight w:val="0"/>
          <w:marTop w:val="0"/>
          <w:marBottom w:val="0"/>
          <w:divBdr>
            <w:top w:val="none" w:sz="0" w:space="0" w:color="auto"/>
            <w:left w:val="none" w:sz="0" w:space="0" w:color="auto"/>
            <w:bottom w:val="none" w:sz="0" w:space="0" w:color="auto"/>
            <w:right w:val="none" w:sz="0" w:space="0" w:color="auto"/>
          </w:divBdr>
        </w:div>
        <w:div w:id="823014798">
          <w:marLeft w:val="0"/>
          <w:marRight w:val="0"/>
          <w:marTop w:val="0"/>
          <w:marBottom w:val="0"/>
          <w:divBdr>
            <w:top w:val="none" w:sz="0" w:space="0" w:color="auto"/>
            <w:left w:val="none" w:sz="0" w:space="0" w:color="auto"/>
            <w:bottom w:val="none" w:sz="0" w:space="0" w:color="auto"/>
            <w:right w:val="none" w:sz="0" w:space="0" w:color="auto"/>
          </w:divBdr>
        </w:div>
        <w:div w:id="831218497">
          <w:marLeft w:val="0"/>
          <w:marRight w:val="0"/>
          <w:marTop w:val="0"/>
          <w:marBottom w:val="0"/>
          <w:divBdr>
            <w:top w:val="none" w:sz="0" w:space="0" w:color="auto"/>
            <w:left w:val="none" w:sz="0" w:space="0" w:color="auto"/>
            <w:bottom w:val="none" w:sz="0" w:space="0" w:color="auto"/>
            <w:right w:val="none" w:sz="0" w:space="0" w:color="auto"/>
          </w:divBdr>
        </w:div>
        <w:div w:id="842891220">
          <w:marLeft w:val="0"/>
          <w:marRight w:val="0"/>
          <w:marTop w:val="0"/>
          <w:marBottom w:val="0"/>
          <w:divBdr>
            <w:top w:val="none" w:sz="0" w:space="0" w:color="auto"/>
            <w:left w:val="none" w:sz="0" w:space="0" w:color="auto"/>
            <w:bottom w:val="none" w:sz="0" w:space="0" w:color="auto"/>
            <w:right w:val="none" w:sz="0" w:space="0" w:color="auto"/>
          </w:divBdr>
        </w:div>
        <w:div w:id="874655280">
          <w:marLeft w:val="0"/>
          <w:marRight w:val="0"/>
          <w:marTop w:val="0"/>
          <w:marBottom w:val="0"/>
          <w:divBdr>
            <w:top w:val="none" w:sz="0" w:space="0" w:color="auto"/>
            <w:left w:val="none" w:sz="0" w:space="0" w:color="auto"/>
            <w:bottom w:val="none" w:sz="0" w:space="0" w:color="auto"/>
            <w:right w:val="none" w:sz="0" w:space="0" w:color="auto"/>
          </w:divBdr>
        </w:div>
        <w:div w:id="875774471">
          <w:marLeft w:val="0"/>
          <w:marRight w:val="0"/>
          <w:marTop w:val="0"/>
          <w:marBottom w:val="0"/>
          <w:divBdr>
            <w:top w:val="none" w:sz="0" w:space="0" w:color="auto"/>
            <w:left w:val="none" w:sz="0" w:space="0" w:color="auto"/>
            <w:bottom w:val="none" w:sz="0" w:space="0" w:color="auto"/>
            <w:right w:val="none" w:sz="0" w:space="0" w:color="auto"/>
          </w:divBdr>
        </w:div>
        <w:div w:id="895045059">
          <w:marLeft w:val="0"/>
          <w:marRight w:val="0"/>
          <w:marTop w:val="0"/>
          <w:marBottom w:val="0"/>
          <w:divBdr>
            <w:top w:val="none" w:sz="0" w:space="0" w:color="auto"/>
            <w:left w:val="none" w:sz="0" w:space="0" w:color="auto"/>
            <w:bottom w:val="none" w:sz="0" w:space="0" w:color="auto"/>
            <w:right w:val="none" w:sz="0" w:space="0" w:color="auto"/>
          </w:divBdr>
        </w:div>
        <w:div w:id="901449404">
          <w:marLeft w:val="0"/>
          <w:marRight w:val="0"/>
          <w:marTop w:val="0"/>
          <w:marBottom w:val="0"/>
          <w:divBdr>
            <w:top w:val="none" w:sz="0" w:space="0" w:color="auto"/>
            <w:left w:val="none" w:sz="0" w:space="0" w:color="auto"/>
            <w:bottom w:val="none" w:sz="0" w:space="0" w:color="auto"/>
            <w:right w:val="none" w:sz="0" w:space="0" w:color="auto"/>
          </w:divBdr>
        </w:div>
        <w:div w:id="922422264">
          <w:marLeft w:val="0"/>
          <w:marRight w:val="0"/>
          <w:marTop w:val="0"/>
          <w:marBottom w:val="0"/>
          <w:divBdr>
            <w:top w:val="none" w:sz="0" w:space="0" w:color="auto"/>
            <w:left w:val="none" w:sz="0" w:space="0" w:color="auto"/>
            <w:bottom w:val="none" w:sz="0" w:space="0" w:color="auto"/>
            <w:right w:val="none" w:sz="0" w:space="0" w:color="auto"/>
          </w:divBdr>
        </w:div>
        <w:div w:id="925386336">
          <w:marLeft w:val="0"/>
          <w:marRight w:val="0"/>
          <w:marTop w:val="0"/>
          <w:marBottom w:val="0"/>
          <w:divBdr>
            <w:top w:val="none" w:sz="0" w:space="0" w:color="auto"/>
            <w:left w:val="none" w:sz="0" w:space="0" w:color="auto"/>
            <w:bottom w:val="none" w:sz="0" w:space="0" w:color="auto"/>
            <w:right w:val="none" w:sz="0" w:space="0" w:color="auto"/>
          </w:divBdr>
        </w:div>
        <w:div w:id="928317866">
          <w:marLeft w:val="0"/>
          <w:marRight w:val="0"/>
          <w:marTop w:val="0"/>
          <w:marBottom w:val="0"/>
          <w:divBdr>
            <w:top w:val="none" w:sz="0" w:space="0" w:color="auto"/>
            <w:left w:val="none" w:sz="0" w:space="0" w:color="auto"/>
            <w:bottom w:val="none" w:sz="0" w:space="0" w:color="auto"/>
            <w:right w:val="none" w:sz="0" w:space="0" w:color="auto"/>
          </w:divBdr>
        </w:div>
        <w:div w:id="934555662">
          <w:marLeft w:val="0"/>
          <w:marRight w:val="0"/>
          <w:marTop w:val="0"/>
          <w:marBottom w:val="0"/>
          <w:divBdr>
            <w:top w:val="none" w:sz="0" w:space="0" w:color="auto"/>
            <w:left w:val="none" w:sz="0" w:space="0" w:color="auto"/>
            <w:bottom w:val="none" w:sz="0" w:space="0" w:color="auto"/>
            <w:right w:val="none" w:sz="0" w:space="0" w:color="auto"/>
          </w:divBdr>
        </w:div>
        <w:div w:id="965281403">
          <w:marLeft w:val="0"/>
          <w:marRight w:val="0"/>
          <w:marTop w:val="0"/>
          <w:marBottom w:val="0"/>
          <w:divBdr>
            <w:top w:val="none" w:sz="0" w:space="0" w:color="auto"/>
            <w:left w:val="none" w:sz="0" w:space="0" w:color="auto"/>
            <w:bottom w:val="none" w:sz="0" w:space="0" w:color="auto"/>
            <w:right w:val="none" w:sz="0" w:space="0" w:color="auto"/>
          </w:divBdr>
        </w:div>
        <w:div w:id="970094213">
          <w:marLeft w:val="0"/>
          <w:marRight w:val="0"/>
          <w:marTop w:val="0"/>
          <w:marBottom w:val="0"/>
          <w:divBdr>
            <w:top w:val="none" w:sz="0" w:space="0" w:color="auto"/>
            <w:left w:val="none" w:sz="0" w:space="0" w:color="auto"/>
            <w:bottom w:val="none" w:sz="0" w:space="0" w:color="auto"/>
            <w:right w:val="none" w:sz="0" w:space="0" w:color="auto"/>
          </w:divBdr>
        </w:div>
        <w:div w:id="1023239569">
          <w:marLeft w:val="0"/>
          <w:marRight w:val="0"/>
          <w:marTop w:val="0"/>
          <w:marBottom w:val="0"/>
          <w:divBdr>
            <w:top w:val="none" w:sz="0" w:space="0" w:color="auto"/>
            <w:left w:val="none" w:sz="0" w:space="0" w:color="auto"/>
            <w:bottom w:val="none" w:sz="0" w:space="0" w:color="auto"/>
            <w:right w:val="none" w:sz="0" w:space="0" w:color="auto"/>
          </w:divBdr>
        </w:div>
        <w:div w:id="1060908520">
          <w:marLeft w:val="0"/>
          <w:marRight w:val="0"/>
          <w:marTop w:val="0"/>
          <w:marBottom w:val="0"/>
          <w:divBdr>
            <w:top w:val="none" w:sz="0" w:space="0" w:color="auto"/>
            <w:left w:val="none" w:sz="0" w:space="0" w:color="auto"/>
            <w:bottom w:val="none" w:sz="0" w:space="0" w:color="auto"/>
            <w:right w:val="none" w:sz="0" w:space="0" w:color="auto"/>
          </w:divBdr>
        </w:div>
        <w:div w:id="1064330984">
          <w:marLeft w:val="0"/>
          <w:marRight w:val="0"/>
          <w:marTop w:val="0"/>
          <w:marBottom w:val="0"/>
          <w:divBdr>
            <w:top w:val="none" w:sz="0" w:space="0" w:color="auto"/>
            <w:left w:val="none" w:sz="0" w:space="0" w:color="auto"/>
            <w:bottom w:val="none" w:sz="0" w:space="0" w:color="auto"/>
            <w:right w:val="none" w:sz="0" w:space="0" w:color="auto"/>
          </w:divBdr>
        </w:div>
        <w:div w:id="1113672574">
          <w:marLeft w:val="0"/>
          <w:marRight w:val="0"/>
          <w:marTop w:val="0"/>
          <w:marBottom w:val="0"/>
          <w:divBdr>
            <w:top w:val="none" w:sz="0" w:space="0" w:color="auto"/>
            <w:left w:val="none" w:sz="0" w:space="0" w:color="auto"/>
            <w:bottom w:val="none" w:sz="0" w:space="0" w:color="auto"/>
            <w:right w:val="none" w:sz="0" w:space="0" w:color="auto"/>
          </w:divBdr>
        </w:div>
        <w:div w:id="1141994390">
          <w:marLeft w:val="0"/>
          <w:marRight w:val="0"/>
          <w:marTop w:val="0"/>
          <w:marBottom w:val="0"/>
          <w:divBdr>
            <w:top w:val="none" w:sz="0" w:space="0" w:color="auto"/>
            <w:left w:val="none" w:sz="0" w:space="0" w:color="auto"/>
            <w:bottom w:val="none" w:sz="0" w:space="0" w:color="auto"/>
            <w:right w:val="none" w:sz="0" w:space="0" w:color="auto"/>
          </w:divBdr>
        </w:div>
        <w:div w:id="1181158881">
          <w:marLeft w:val="0"/>
          <w:marRight w:val="0"/>
          <w:marTop w:val="0"/>
          <w:marBottom w:val="0"/>
          <w:divBdr>
            <w:top w:val="none" w:sz="0" w:space="0" w:color="auto"/>
            <w:left w:val="none" w:sz="0" w:space="0" w:color="auto"/>
            <w:bottom w:val="none" w:sz="0" w:space="0" w:color="auto"/>
            <w:right w:val="none" w:sz="0" w:space="0" w:color="auto"/>
          </w:divBdr>
        </w:div>
        <w:div w:id="1198665754">
          <w:marLeft w:val="0"/>
          <w:marRight w:val="0"/>
          <w:marTop w:val="0"/>
          <w:marBottom w:val="0"/>
          <w:divBdr>
            <w:top w:val="none" w:sz="0" w:space="0" w:color="auto"/>
            <w:left w:val="none" w:sz="0" w:space="0" w:color="auto"/>
            <w:bottom w:val="none" w:sz="0" w:space="0" w:color="auto"/>
            <w:right w:val="none" w:sz="0" w:space="0" w:color="auto"/>
          </w:divBdr>
        </w:div>
        <w:div w:id="1204174296">
          <w:marLeft w:val="0"/>
          <w:marRight w:val="0"/>
          <w:marTop w:val="0"/>
          <w:marBottom w:val="0"/>
          <w:divBdr>
            <w:top w:val="none" w:sz="0" w:space="0" w:color="auto"/>
            <w:left w:val="none" w:sz="0" w:space="0" w:color="auto"/>
            <w:bottom w:val="none" w:sz="0" w:space="0" w:color="auto"/>
            <w:right w:val="none" w:sz="0" w:space="0" w:color="auto"/>
          </w:divBdr>
        </w:div>
        <w:div w:id="1208956466">
          <w:marLeft w:val="0"/>
          <w:marRight w:val="0"/>
          <w:marTop w:val="0"/>
          <w:marBottom w:val="0"/>
          <w:divBdr>
            <w:top w:val="none" w:sz="0" w:space="0" w:color="auto"/>
            <w:left w:val="none" w:sz="0" w:space="0" w:color="auto"/>
            <w:bottom w:val="none" w:sz="0" w:space="0" w:color="auto"/>
            <w:right w:val="none" w:sz="0" w:space="0" w:color="auto"/>
          </w:divBdr>
        </w:div>
        <w:div w:id="1242107981">
          <w:marLeft w:val="0"/>
          <w:marRight w:val="0"/>
          <w:marTop w:val="0"/>
          <w:marBottom w:val="0"/>
          <w:divBdr>
            <w:top w:val="none" w:sz="0" w:space="0" w:color="auto"/>
            <w:left w:val="none" w:sz="0" w:space="0" w:color="auto"/>
            <w:bottom w:val="none" w:sz="0" w:space="0" w:color="auto"/>
            <w:right w:val="none" w:sz="0" w:space="0" w:color="auto"/>
          </w:divBdr>
        </w:div>
        <w:div w:id="1258322451">
          <w:marLeft w:val="0"/>
          <w:marRight w:val="0"/>
          <w:marTop w:val="0"/>
          <w:marBottom w:val="0"/>
          <w:divBdr>
            <w:top w:val="none" w:sz="0" w:space="0" w:color="auto"/>
            <w:left w:val="none" w:sz="0" w:space="0" w:color="auto"/>
            <w:bottom w:val="none" w:sz="0" w:space="0" w:color="auto"/>
            <w:right w:val="none" w:sz="0" w:space="0" w:color="auto"/>
          </w:divBdr>
        </w:div>
        <w:div w:id="1262185633">
          <w:marLeft w:val="0"/>
          <w:marRight w:val="0"/>
          <w:marTop w:val="0"/>
          <w:marBottom w:val="0"/>
          <w:divBdr>
            <w:top w:val="none" w:sz="0" w:space="0" w:color="auto"/>
            <w:left w:val="none" w:sz="0" w:space="0" w:color="auto"/>
            <w:bottom w:val="none" w:sz="0" w:space="0" w:color="auto"/>
            <w:right w:val="none" w:sz="0" w:space="0" w:color="auto"/>
          </w:divBdr>
        </w:div>
        <w:div w:id="1276248805">
          <w:marLeft w:val="0"/>
          <w:marRight w:val="0"/>
          <w:marTop w:val="0"/>
          <w:marBottom w:val="0"/>
          <w:divBdr>
            <w:top w:val="none" w:sz="0" w:space="0" w:color="auto"/>
            <w:left w:val="none" w:sz="0" w:space="0" w:color="auto"/>
            <w:bottom w:val="none" w:sz="0" w:space="0" w:color="auto"/>
            <w:right w:val="none" w:sz="0" w:space="0" w:color="auto"/>
          </w:divBdr>
        </w:div>
        <w:div w:id="1293561517">
          <w:marLeft w:val="0"/>
          <w:marRight w:val="0"/>
          <w:marTop w:val="0"/>
          <w:marBottom w:val="0"/>
          <w:divBdr>
            <w:top w:val="none" w:sz="0" w:space="0" w:color="auto"/>
            <w:left w:val="none" w:sz="0" w:space="0" w:color="auto"/>
            <w:bottom w:val="none" w:sz="0" w:space="0" w:color="auto"/>
            <w:right w:val="none" w:sz="0" w:space="0" w:color="auto"/>
          </w:divBdr>
        </w:div>
        <w:div w:id="1326788673">
          <w:marLeft w:val="0"/>
          <w:marRight w:val="0"/>
          <w:marTop w:val="0"/>
          <w:marBottom w:val="0"/>
          <w:divBdr>
            <w:top w:val="none" w:sz="0" w:space="0" w:color="auto"/>
            <w:left w:val="none" w:sz="0" w:space="0" w:color="auto"/>
            <w:bottom w:val="none" w:sz="0" w:space="0" w:color="auto"/>
            <w:right w:val="none" w:sz="0" w:space="0" w:color="auto"/>
          </w:divBdr>
        </w:div>
        <w:div w:id="1345329312">
          <w:marLeft w:val="0"/>
          <w:marRight w:val="0"/>
          <w:marTop w:val="0"/>
          <w:marBottom w:val="0"/>
          <w:divBdr>
            <w:top w:val="none" w:sz="0" w:space="0" w:color="auto"/>
            <w:left w:val="none" w:sz="0" w:space="0" w:color="auto"/>
            <w:bottom w:val="none" w:sz="0" w:space="0" w:color="auto"/>
            <w:right w:val="none" w:sz="0" w:space="0" w:color="auto"/>
          </w:divBdr>
        </w:div>
        <w:div w:id="1363943035">
          <w:marLeft w:val="0"/>
          <w:marRight w:val="0"/>
          <w:marTop w:val="0"/>
          <w:marBottom w:val="0"/>
          <w:divBdr>
            <w:top w:val="none" w:sz="0" w:space="0" w:color="auto"/>
            <w:left w:val="none" w:sz="0" w:space="0" w:color="auto"/>
            <w:bottom w:val="none" w:sz="0" w:space="0" w:color="auto"/>
            <w:right w:val="none" w:sz="0" w:space="0" w:color="auto"/>
          </w:divBdr>
        </w:div>
        <w:div w:id="1389645035">
          <w:marLeft w:val="0"/>
          <w:marRight w:val="0"/>
          <w:marTop w:val="0"/>
          <w:marBottom w:val="0"/>
          <w:divBdr>
            <w:top w:val="none" w:sz="0" w:space="0" w:color="auto"/>
            <w:left w:val="none" w:sz="0" w:space="0" w:color="auto"/>
            <w:bottom w:val="none" w:sz="0" w:space="0" w:color="auto"/>
            <w:right w:val="none" w:sz="0" w:space="0" w:color="auto"/>
          </w:divBdr>
        </w:div>
        <w:div w:id="1420248198">
          <w:marLeft w:val="0"/>
          <w:marRight w:val="0"/>
          <w:marTop w:val="0"/>
          <w:marBottom w:val="0"/>
          <w:divBdr>
            <w:top w:val="none" w:sz="0" w:space="0" w:color="auto"/>
            <w:left w:val="none" w:sz="0" w:space="0" w:color="auto"/>
            <w:bottom w:val="none" w:sz="0" w:space="0" w:color="auto"/>
            <w:right w:val="none" w:sz="0" w:space="0" w:color="auto"/>
          </w:divBdr>
        </w:div>
        <w:div w:id="1424954730">
          <w:marLeft w:val="0"/>
          <w:marRight w:val="0"/>
          <w:marTop w:val="0"/>
          <w:marBottom w:val="0"/>
          <w:divBdr>
            <w:top w:val="none" w:sz="0" w:space="0" w:color="auto"/>
            <w:left w:val="none" w:sz="0" w:space="0" w:color="auto"/>
            <w:bottom w:val="none" w:sz="0" w:space="0" w:color="auto"/>
            <w:right w:val="none" w:sz="0" w:space="0" w:color="auto"/>
          </w:divBdr>
        </w:div>
        <w:div w:id="1457286179">
          <w:marLeft w:val="0"/>
          <w:marRight w:val="0"/>
          <w:marTop w:val="0"/>
          <w:marBottom w:val="0"/>
          <w:divBdr>
            <w:top w:val="none" w:sz="0" w:space="0" w:color="auto"/>
            <w:left w:val="none" w:sz="0" w:space="0" w:color="auto"/>
            <w:bottom w:val="none" w:sz="0" w:space="0" w:color="auto"/>
            <w:right w:val="none" w:sz="0" w:space="0" w:color="auto"/>
          </w:divBdr>
        </w:div>
        <w:div w:id="1457455642">
          <w:marLeft w:val="0"/>
          <w:marRight w:val="0"/>
          <w:marTop w:val="0"/>
          <w:marBottom w:val="0"/>
          <w:divBdr>
            <w:top w:val="none" w:sz="0" w:space="0" w:color="auto"/>
            <w:left w:val="none" w:sz="0" w:space="0" w:color="auto"/>
            <w:bottom w:val="none" w:sz="0" w:space="0" w:color="auto"/>
            <w:right w:val="none" w:sz="0" w:space="0" w:color="auto"/>
          </w:divBdr>
        </w:div>
        <w:div w:id="1460535669">
          <w:marLeft w:val="0"/>
          <w:marRight w:val="0"/>
          <w:marTop w:val="0"/>
          <w:marBottom w:val="0"/>
          <w:divBdr>
            <w:top w:val="none" w:sz="0" w:space="0" w:color="auto"/>
            <w:left w:val="none" w:sz="0" w:space="0" w:color="auto"/>
            <w:bottom w:val="none" w:sz="0" w:space="0" w:color="auto"/>
            <w:right w:val="none" w:sz="0" w:space="0" w:color="auto"/>
          </w:divBdr>
        </w:div>
        <w:div w:id="1477406690">
          <w:marLeft w:val="0"/>
          <w:marRight w:val="0"/>
          <w:marTop w:val="0"/>
          <w:marBottom w:val="0"/>
          <w:divBdr>
            <w:top w:val="none" w:sz="0" w:space="0" w:color="auto"/>
            <w:left w:val="none" w:sz="0" w:space="0" w:color="auto"/>
            <w:bottom w:val="none" w:sz="0" w:space="0" w:color="auto"/>
            <w:right w:val="none" w:sz="0" w:space="0" w:color="auto"/>
          </w:divBdr>
        </w:div>
        <w:div w:id="1484589410">
          <w:marLeft w:val="0"/>
          <w:marRight w:val="0"/>
          <w:marTop w:val="0"/>
          <w:marBottom w:val="0"/>
          <w:divBdr>
            <w:top w:val="none" w:sz="0" w:space="0" w:color="auto"/>
            <w:left w:val="none" w:sz="0" w:space="0" w:color="auto"/>
            <w:bottom w:val="none" w:sz="0" w:space="0" w:color="auto"/>
            <w:right w:val="none" w:sz="0" w:space="0" w:color="auto"/>
          </w:divBdr>
        </w:div>
        <w:div w:id="1485312020">
          <w:marLeft w:val="0"/>
          <w:marRight w:val="0"/>
          <w:marTop w:val="0"/>
          <w:marBottom w:val="0"/>
          <w:divBdr>
            <w:top w:val="none" w:sz="0" w:space="0" w:color="auto"/>
            <w:left w:val="none" w:sz="0" w:space="0" w:color="auto"/>
            <w:bottom w:val="none" w:sz="0" w:space="0" w:color="auto"/>
            <w:right w:val="none" w:sz="0" w:space="0" w:color="auto"/>
          </w:divBdr>
        </w:div>
        <w:div w:id="1523010204">
          <w:marLeft w:val="0"/>
          <w:marRight w:val="0"/>
          <w:marTop w:val="0"/>
          <w:marBottom w:val="0"/>
          <w:divBdr>
            <w:top w:val="none" w:sz="0" w:space="0" w:color="auto"/>
            <w:left w:val="none" w:sz="0" w:space="0" w:color="auto"/>
            <w:bottom w:val="none" w:sz="0" w:space="0" w:color="auto"/>
            <w:right w:val="none" w:sz="0" w:space="0" w:color="auto"/>
          </w:divBdr>
        </w:div>
        <w:div w:id="1530071926">
          <w:marLeft w:val="0"/>
          <w:marRight w:val="0"/>
          <w:marTop w:val="0"/>
          <w:marBottom w:val="0"/>
          <w:divBdr>
            <w:top w:val="none" w:sz="0" w:space="0" w:color="auto"/>
            <w:left w:val="none" w:sz="0" w:space="0" w:color="auto"/>
            <w:bottom w:val="none" w:sz="0" w:space="0" w:color="auto"/>
            <w:right w:val="none" w:sz="0" w:space="0" w:color="auto"/>
          </w:divBdr>
        </w:div>
        <w:div w:id="1530876509">
          <w:marLeft w:val="0"/>
          <w:marRight w:val="0"/>
          <w:marTop w:val="0"/>
          <w:marBottom w:val="0"/>
          <w:divBdr>
            <w:top w:val="none" w:sz="0" w:space="0" w:color="auto"/>
            <w:left w:val="none" w:sz="0" w:space="0" w:color="auto"/>
            <w:bottom w:val="none" w:sz="0" w:space="0" w:color="auto"/>
            <w:right w:val="none" w:sz="0" w:space="0" w:color="auto"/>
          </w:divBdr>
        </w:div>
        <w:div w:id="1563640436">
          <w:marLeft w:val="0"/>
          <w:marRight w:val="0"/>
          <w:marTop w:val="0"/>
          <w:marBottom w:val="0"/>
          <w:divBdr>
            <w:top w:val="none" w:sz="0" w:space="0" w:color="auto"/>
            <w:left w:val="none" w:sz="0" w:space="0" w:color="auto"/>
            <w:bottom w:val="none" w:sz="0" w:space="0" w:color="auto"/>
            <w:right w:val="none" w:sz="0" w:space="0" w:color="auto"/>
          </w:divBdr>
        </w:div>
        <w:div w:id="1566838027">
          <w:marLeft w:val="0"/>
          <w:marRight w:val="0"/>
          <w:marTop w:val="0"/>
          <w:marBottom w:val="0"/>
          <w:divBdr>
            <w:top w:val="none" w:sz="0" w:space="0" w:color="auto"/>
            <w:left w:val="none" w:sz="0" w:space="0" w:color="auto"/>
            <w:bottom w:val="none" w:sz="0" w:space="0" w:color="auto"/>
            <w:right w:val="none" w:sz="0" w:space="0" w:color="auto"/>
          </w:divBdr>
        </w:div>
        <w:div w:id="1584338458">
          <w:marLeft w:val="0"/>
          <w:marRight w:val="0"/>
          <w:marTop w:val="0"/>
          <w:marBottom w:val="0"/>
          <w:divBdr>
            <w:top w:val="none" w:sz="0" w:space="0" w:color="auto"/>
            <w:left w:val="none" w:sz="0" w:space="0" w:color="auto"/>
            <w:bottom w:val="none" w:sz="0" w:space="0" w:color="auto"/>
            <w:right w:val="none" w:sz="0" w:space="0" w:color="auto"/>
          </w:divBdr>
        </w:div>
        <w:div w:id="1587223846">
          <w:marLeft w:val="0"/>
          <w:marRight w:val="0"/>
          <w:marTop w:val="0"/>
          <w:marBottom w:val="0"/>
          <w:divBdr>
            <w:top w:val="none" w:sz="0" w:space="0" w:color="auto"/>
            <w:left w:val="none" w:sz="0" w:space="0" w:color="auto"/>
            <w:bottom w:val="none" w:sz="0" w:space="0" w:color="auto"/>
            <w:right w:val="none" w:sz="0" w:space="0" w:color="auto"/>
          </w:divBdr>
        </w:div>
        <w:div w:id="1589777314">
          <w:marLeft w:val="0"/>
          <w:marRight w:val="0"/>
          <w:marTop w:val="0"/>
          <w:marBottom w:val="0"/>
          <w:divBdr>
            <w:top w:val="none" w:sz="0" w:space="0" w:color="auto"/>
            <w:left w:val="none" w:sz="0" w:space="0" w:color="auto"/>
            <w:bottom w:val="none" w:sz="0" w:space="0" w:color="auto"/>
            <w:right w:val="none" w:sz="0" w:space="0" w:color="auto"/>
          </w:divBdr>
        </w:div>
        <w:div w:id="1611693573">
          <w:marLeft w:val="0"/>
          <w:marRight w:val="0"/>
          <w:marTop w:val="0"/>
          <w:marBottom w:val="0"/>
          <w:divBdr>
            <w:top w:val="none" w:sz="0" w:space="0" w:color="auto"/>
            <w:left w:val="none" w:sz="0" w:space="0" w:color="auto"/>
            <w:bottom w:val="none" w:sz="0" w:space="0" w:color="auto"/>
            <w:right w:val="none" w:sz="0" w:space="0" w:color="auto"/>
          </w:divBdr>
        </w:div>
        <w:div w:id="1619609062">
          <w:marLeft w:val="0"/>
          <w:marRight w:val="0"/>
          <w:marTop w:val="0"/>
          <w:marBottom w:val="0"/>
          <w:divBdr>
            <w:top w:val="none" w:sz="0" w:space="0" w:color="auto"/>
            <w:left w:val="none" w:sz="0" w:space="0" w:color="auto"/>
            <w:bottom w:val="none" w:sz="0" w:space="0" w:color="auto"/>
            <w:right w:val="none" w:sz="0" w:space="0" w:color="auto"/>
          </w:divBdr>
        </w:div>
        <w:div w:id="1624188844">
          <w:marLeft w:val="0"/>
          <w:marRight w:val="0"/>
          <w:marTop w:val="0"/>
          <w:marBottom w:val="0"/>
          <w:divBdr>
            <w:top w:val="none" w:sz="0" w:space="0" w:color="auto"/>
            <w:left w:val="none" w:sz="0" w:space="0" w:color="auto"/>
            <w:bottom w:val="none" w:sz="0" w:space="0" w:color="auto"/>
            <w:right w:val="none" w:sz="0" w:space="0" w:color="auto"/>
          </w:divBdr>
        </w:div>
        <w:div w:id="1642811307">
          <w:marLeft w:val="0"/>
          <w:marRight w:val="0"/>
          <w:marTop w:val="0"/>
          <w:marBottom w:val="0"/>
          <w:divBdr>
            <w:top w:val="none" w:sz="0" w:space="0" w:color="auto"/>
            <w:left w:val="none" w:sz="0" w:space="0" w:color="auto"/>
            <w:bottom w:val="none" w:sz="0" w:space="0" w:color="auto"/>
            <w:right w:val="none" w:sz="0" w:space="0" w:color="auto"/>
          </w:divBdr>
        </w:div>
        <w:div w:id="1658191941">
          <w:marLeft w:val="0"/>
          <w:marRight w:val="0"/>
          <w:marTop w:val="0"/>
          <w:marBottom w:val="0"/>
          <w:divBdr>
            <w:top w:val="none" w:sz="0" w:space="0" w:color="auto"/>
            <w:left w:val="none" w:sz="0" w:space="0" w:color="auto"/>
            <w:bottom w:val="none" w:sz="0" w:space="0" w:color="auto"/>
            <w:right w:val="none" w:sz="0" w:space="0" w:color="auto"/>
          </w:divBdr>
        </w:div>
        <w:div w:id="1664967960">
          <w:marLeft w:val="0"/>
          <w:marRight w:val="0"/>
          <w:marTop w:val="0"/>
          <w:marBottom w:val="0"/>
          <w:divBdr>
            <w:top w:val="none" w:sz="0" w:space="0" w:color="auto"/>
            <w:left w:val="none" w:sz="0" w:space="0" w:color="auto"/>
            <w:bottom w:val="none" w:sz="0" w:space="0" w:color="auto"/>
            <w:right w:val="none" w:sz="0" w:space="0" w:color="auto"/>
          </w:divBdr>
        </w:div>
        <w:div w:id="1668899572">
          <w:marLeft w:val="0"/>
          <w:marRight w:val="0"/>
          <w:marTop w:val="0"/>
          <w:marBottom w:val="0"/>
          <w:divBdr>
            <w:top w:val="none" w:sz="0" w:space="0" w:color="auto"/>
            <w:left w:val="none" w:sz="0" w:space="0" w:color="auto"/>
            <w:bottom w:val="none" w:sz="0" w:space="0" w:color="auto"/>
            <w:right w:val="none" w:sz="0" w:space="0" w:color="auto"/>
          </w:divBdr>
        </w:div>
        <w:div w:id="1673331458">
          <w:marLeft w:val="0"/>
          <w:marRight w:val="0"/>
          <w:marTop w:val="0"/>
          <w:marBottom w:val="0"/>
          <w:divBdr>
            <w:top w:val="none" w:sz="0" w:space="0" w:color="auto"/>
            <w:left w:val="none" w:sz="0" w:space="0" w:color="auto"/>
            <w:bottom w:val="none" w:sz="0" w:space="0" w:color="auto"/>
            <w:right w:val="none" w:sz="0" w:space="0" w:color="auto"/>
          </w:divBdr>
        </w:div>
        <w:div w:id="1689912492">
          <w:marLeft w:val="0"/>
          <w:marRight w:val="0"/>
          <w:marTop w:val="0"/>
          <w:marBottom w:val="0"/>
          <w:divBdr>
            <w:top w:val="none" w:sz="0" w:space="0" w:color="auto"/>
            <w:left w:val="none" w:sz="0" w:space="0" w:color="auto"/>
            <w:bottom w:val="none" w:sz="0" w:space="0" w:color="auto"/>
            <w:right w:val="none" w:sz="0" w:space="0" w:color="auto"/>
          </w:divBdr>
        </w:div>
        <w:div w:id="1693922457">
          <w:marLeft w:val="0"/>
          <w:marRight w:val="0"/>
          <w:marTop w:val="0"/>
          <w:marBottom w:val="0"/>
          <w:divBdr>
            <w:top w:val="none" w:sz="0" w:space="0" w:color="auto"/>
            <w:left w:val="none" w:sz="0" w:space="0" w:color="auto"/>
            <w:bottom w:val="none" w:sz="0" w:space="0" w:color="auto"/>
            <w:right w:val="none" w:sz="0" w:space="0" w:color="auto"/>
          </w:divBdr>
        </w:div>
        <w:div w:id="1702633332">
          <w:marLeft w:val="0"/>
          <w:marRight w:val="0"/>
          <w:marTop w:val="0"/>
          <w:marBottom w:val="0"/>
          <w:divBdr>
            <w:top w:val="none" w:sz="0" w:space="0" w:color="auto"/>
            <w:left w:val="none" w:sz="0" w:space="0" w:color="auto"/>
            <w:bottom w:val="none" w:sz="0" w:space="0" w:color="auto"/>
            <w:right w:val="none" w:sz="0" w:space="0" w:color="auto"/>
          </w:divBdr>
        </w:div>
        <w:div w:id="1718120635">
          <w:marLeft w:val="0"/>
          <w:marRight w:val="0"/>
          <w:marTop w:val="0"/>
          <w:marBottom w:val="0"/>
          <w:divBdr>
            <w:top w:val="none" w:sz="0" w:space="0" w:color="auto"/>
            <w:left w:val="none" w:sz="0" w:space="0" w:color="auto"/>
            <w:bottom w:val="none" w:sz="0" w:space="0" w:color="auto"/>
            <w:right w:val="none" w:sz="0" w:space="0" w:color="auto"/>
          </w:divBdr>
        </w:div>
        <w:div w:id="1756510110">
          <w:marLeft w:val="0"/>
          <w:marRight w:val="0"/>
          <w:marTop w:val="0"/>
          <w:marBottom w:val="0"/>
          <w:divBdr>
            <w:top w:val="none" w:sz="0" w:space="0" w:color="auto"/>
            <w:left w:val="none" w:sz="0" w:space="0" w:color="auto"/>
            <w:bottom w:val="none" w:sz="0" w:space="0" w:color="auto"/>
            <w:right w:val="none" w:sz="0" w:space="0" w:color="auto"/>
          </w:divBdr>
        </w:div>
        <w:div w:id="1757050621">
          <w:marLeft w:val="0"/>
          <w:marRight w:val="0"/>
          <w:marTop w:val="0"/>
          <w:marBottom w:val="0"/>
          <w:divBdr>
            <w:top w:val="none" w:sz="0" w:space="0" w:color="auto"/>
            <w:left w:val="none" w:sz="0" w:space="0" w:color="auto"/>
            <w:bottom w:val="none" w:sz="0" w:space="0" w:color="auto"/>
            <w:right w:val="none" w:sz="0" w:space="0" w:color="auto"/>
          </w:divBdr>
        </w:div>
        <w:div w:id="1776901159">
          <w:marLeft w:val="0"/>
          <w:marRight w:val="0"/>
          <w:marTop w:val="0"/>
          <w:marBottom w:val="0"/>
          <w:divBdr>
            <w:top w:val="none" w:sz="0" w:space="0" w:color="auto"/>
            <w:left w:val="none" w:sz="0" w:space="0" w:color="auto"/>
            <w:bottom w:val="none" w:sz="0" w:space="0" w:color="auto"/>
            <w:right w:val="none" w:sz="0" w:space="0" w:color="auto"/>
          </w:divBdr>
        </w:div>
        <w:div w:id="1783722769">
          <w:marLeft w:val="0"/>
          <w:marRight w:val="0"/>
          <w:marTop w:val="0"/>
          <w:marBottom w:val="0"/>
          <w:divBdr>
            <w:top w:val="none" w:sz="0" w:space="0" w:color="auto"/>
            <w:left w:val="none" w:sz="0" w:space="0" w:color="auto"/>
            <w:bottom w:val="none" w:sz="0" w:space="0" w:color="auto"/>
            <w:right w:val="none" w:sz="0" w:space="0" w:color="auto"/>
          </w:divBdr>
        </w:div>
        <w:div w:id="1787044494">
          <w:marLeft w:val="0"/>
          <w:marRight w:val="0"/>
          <w:marTop w:val="0"/>
          <w:marBottom w:val="0"/>
          <w:divBdr>
            <w:top w:val="none" w:sz="0" w:space="0" w:color="auto"/>
            <w:left w:val="none" w:sz="0" w:space="0" w:color="auto"/>
            <w:bottom w:val="none" w:sz="0" w:space="0" w:color="auto"/>
            <w:right w:val="none" w:sz="0" w:space="0" w:color="auto"/>
          </w:divBdr>
        </w:div>
        <w:div w:id="1807313458">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1844008361">
          <w:marLeft w:val="0"/>
          <w:marRight w:val="0"/>
          <w:marTop w:val="0"/>
          <w:marBottom w:val="0"/>
          <w:divBdr>
            <w:top w:val="none" w:sz="0" w:space="0" w:color="auto"/>
            <w:left w:val="none" w:sz="0" w:space="0" w:color="auto"/>
            <w:bottom w:val="none" w:sz="0" w:space="0" w:color="auto"/>
            <w:right w:val="none" w:sz="0" w:space="0" w:color="auto"/>
          </w:divBdr>
        </w:div>
        <w:div w:id="1852992721">
          <w:marLeft w:val="0"/>
          <w:marRight w:val="0"/>
          <w:marTop w:val="0"/>
          <w:marBottom w:val="0"/>
          <w:divBdr>
            <w:top w:val="none" w:sz="0" w:space="0" w:color="auto"/>
            <w:left w:val="none" w:sz="0" w:space="0" w:color="auto"/>
            <w:bottom w:val="none" w:sz="0" w:space="0" w:color="auto"/>
            <w:right w:val="none" w:sz="0" w:space="0" w:color="auto"/>
          </w:divBdr>
        </w:div>
        <w:div w:id="1872378998">
          <w:marLeft w:val="0"/>
          <w:marRight w:val="0"/>
          <w:marTop w:val="0"/>
          <w:marBottom w:val="0"/>
          <w:divBdr>
            <w:top w:val="none" w:sz="0" w:space="0" w:color="auto"/>
            <w:left w:val="none" w:sz="0" w:space="0" w:color="auto"/>
            <w:bottom w:val="none" w:sz="0" w:space="0" w:color="auto"/>
            <w:right w:val="none" w:sz="0" w:space="0" w:color="auto"/>
          </w:divBdr>
        </w:div>
        <w:div w:id="1878467863">
          <w:marLeft w:val="0"/>
          <w:marRight w:val="0"/>
          <w:marTop w:val="0"/>
          <w:marBottom w:val="0"/>
          <w:divBdr>
            <w:top w:val="none" w:sz="0" w:space="0" w:color="auto"/>
            <w:left w:val="none" w:sz="0" w:space="0" w:color="auto"/>
            <w:bottom w:val="none" w:sz="0" w:space="0" w:color="auto"/>
            <w:right w:val="none" w:sz="0" w:space="0" w:color="auto"/>
          </w:divBdr>
        </w:div>
        <w:div w:id="1884319629">
          <w:marLeft w:val="0"/>
          <w:marRight w:val="0"/>
          <w:marTop w:val="0"/>
          <w:marBottom w:val="0"/>
          <w:divBdr>
            <w:top w:val="none" w:sz="0" w:space="0" w:color="auto"/>
            <w:left w:val="none" w:sz="0" w:space="0" w:color="auto"/>
            <w:bottom w:val="none" w:sz="0" w:space="0" w:color="auto"/>
            <w:right w:val="none" w:sz="0" w:space="0" w:color="auto"/>
          </w:divBdr>
        </w:div>
        <w:div w:id="1890218086">
          <w:marLeft w:val="0"/>
          <w:marRight w:val="0"/>
          <w:marTop w:val="0"/>
          <w:marBottom w:val="0"/>
          <w:divBdr>
            <w:top w:val="none" w:sz="0" w:space="0" w:color="auto"/>
            <w:left w:val="none" w:sz="0" w:space="0" w:color="auto"/>
            <w:bottom w:val="none" w:sz="0" w:space="0" w:color="auto"/>
            <w:right w:val="none" w:sz="0" w:space="0" w:color="auto"/>
          </w:divBdr>
        </w:div>
        <w:div w:id="1902011953">
          <w:marLeft w:val="0"/>
          <w:marRight w:val="0"/>
          <w:marTop w:val="0"/>
          <w:marBottom w:val="0"/>
          <w:divBdr>
            <w:top w:val="none" w:sz="0" w:space="0" w:color="auto"/>
            <w:left w:val="none" w:sz="0" w:space="0" w:color="auto"/>
            <w:bottom w:val="none" w:sz="0" w:space="0" w:color="auto"/>
            <w:right w:val="none" w:sz="0" w:space="0" w:color="auto"/>
          </w:divBdr>
        </w:div>
        <w:div w:id="1906992370">
          <w:marLeft w:val="0"/>
          <w:marRight w:val="0"/>
          <w:marTop w:val="0"/>
          <w:marBottom w:val="0"/>
          <w:divBdr>
            <w:top w:val="none" w:sz="0" w:space="0" w:color="auto"/>
            <w:left w:val="none" w:sz="0" w:space="0" w:color="auto"/>
            <w:bottom w:val="none" w:sz="0" w:space="0" w:color="auto"/>
            <w:right w:val="none" w:sz="0" w:space="0" w:color="auto"/>
          </w:divBdr>
        </w:div>
        <w:div w:id="1911844159">
          <w:marLeft w:val="0"/>
          <w:marRight w:val="0"/>
          <w:marTop w:val="0"/>
          <w:marBottom w:val="0"/>
          <w:divBdr>
            <w:top w:val="none" w:sz="0" w:space="0" w:color="auto"/>
            <w:left w:val="none" w:sz="0" w:space="0" w:color="auto"/>
            <w:bottom w:val="none" w:sz="0" w:space="0" w:color="auto"/>
            <w:right w:val="none" w:sz="0" w:space="0" w:color="auto"/>
          </w:divBdr>
        </w:div>
        <w:div w:id="1918973584">
          <w:marLeft w:val="0"/>
          <w:marRight w:val="0"/>
          <w:marTop w:val="0"/>
          <w:marBottom w:val="0"/>
          <w:divBdr>
            <w:top w:val="none" w:sz="0" w:space="0" w:color="auto"/>
            <w:left w:val="none" w:sz="0" w:space="0" w:color="auto"/>
            <w:bottom w:val="none" w:sz="0" w:space="0" w:color="auto"/>
            <w:right w:val="none" w:sz="0" w:space="0" w:color="auto"/>
          </w:divBdr>
        </w:div>
        <w:div w:id="1966691512">
          <w:marLeft w:val="0"/>
          <w:marRight w:val="0"/>
          <w:marTop w:val="0"/>
          <w:marBottom w:val="0"/>
          <w:divBdr>
            <w:top w:val="none" w:sz="0" w:space="0" w:color="auto"/>
            <w:left w:val="none" w:sz="0" w:space="0" w:color="auto"/>
            <w:bottom w:val="none" w:sz="0" w:space="0" w:color="auto"/>
            <w:right w:val="none" w:sz="0" w:space="0" w:color="auto"/>
          </w:divBdr>
        </w:div>
        <w:div w:id="1972058036">
          <w:marLeft w:val="0"/>
          <w:marRight w:val="0"/>
          <w:marTop w:val="0"/>
          <w:marBottom w:val="0"/>
          <w:divBdr>
            <w:top w:val="none" w:sz="0" w:space="0" w:color="auto"/>
            <w:left w:val="none" w:sz="0" w:space="0" w:color="auto"/>
            <w:bottom w:val="none" w:sz="0" w:space="0" w:color="auto"/>
            <w:right w:val="none" w:sz="0" w:space="0" w:color="auto"/>
          </w:divBdr>
        </w:div>
        <w:div w:id="2016497723">
          <w:marLeft w:val="0"/>
          <w:marRight w:val="0"/>
          <w:marTop w:val="0"/>
          <w:marBottom w:val="0"/>
          <w:divBdr>
            <w:top w:val="none" w:sz="0" w:space="0" w:color="auto"/>
            <w:left w:val="none" w:sz="0" w:space="0" w:color="auto"/>
            <w:bottom w:val="none" w:sz="0" w:space="0" w:color="auto"/>
            <w:right w:val="none" w:sz="0" w:space="0" w:color="auto"/>
          </w:divBdr>
        </w:div>
        <w:div w:id="2017689418">
          <w:marLeft w:val="0"/>
          <w:marRight w:val="0"/>
          <w:marTop w:val="0"/>
          <w:marBottom w:val="0"/>
          <w:divBdr>
            <w:top w:val="none" w:sz="0" w:space="0" w:color="auto"/>
            <w:left w:val="none" w:sz="0" w:space="0" w:color="auto"/>
            <w:bottom w:val="none" w:sz="0" w:space="0" w:color="auto"/>
            <w:right w:val="none" w:sz="0" w:space="0" w:color="auto"/>
          </w:divBdr>
        </w:div>
        <w:div w:id="2021933476">
          <w:marLeft w:val="0"/>
          <w:marRight w:val="0"/>
          <w:marTop w:val="0"/>
          <w:marBottom w:val="0"/>
          <w:divBdr>
            <w:top w:val="none" w:sz="0" w:space="0" w:color="auto"/>
            <w:left w:val="none" w:sz="0" w:space="0" w:color="auto"/>
            <w:bottom w:val="none" w:sz="0" w:space="0" w:color="auto"/>
            <w:right w:val="none" w:sz="0" w:space="0" w:color="auto"/>
          </w:divBdr>
        </w:div>
        <w:div w:id="2034765475">
          <w:marLeft w:val="0"/>
          <w:marRight w:val="0"/>
          <w:marTop w:val="0"/>
          <w:marBottom w:val="0"/>
          <w:divBdr>
            <w:top w:val="none" w:sz="0" w:space="0" w:color="auto"/>
            <w:left w:val="none" w:sz="0" w:space="0" w:color="auto"/>
            <w:bottom w:val="none" w:sz="0" w:space="0" w:color="auto"/>
            <w:right w:val="none" w:sz="0" w:space="0" w:color="auto"/>
          </w:divBdr>
        </w:div>
        <w:div w:id="2037808017">
          <w:marLeft w:val="0"/>
          <w:marRight w:val="0"/>
          <w:marTop w:val="0"/>
          <w:marBottom w:val="0"/>
          <w:divBdr>
            <w:top w:val="none" w:sz="0" w:space="0" w:color="auto"/>
            <w:left w:val="none" w:sz="0" w:space="0" w:color="auto"/>
            <w:bottom w:val="none" w:sz="0" w:space="0" w:color="auto"/>
            <w:right w:val="none" w:sz="0" w:space="0" w:color="auto"/>
          </w:divBdr>
        </w:div>
        <w:div w:id="2051876095">
          <w:marLeft w:val="0"/>
          <w:marRight w:val="0"/>
          <w:marTop w:val="0"/>
          <w:marBottom w:val="0"/>
          <w:divBdr>
            <w:top w:val="none" w:sz="0" w:space="0" w:color="auto"/>
            <w:left w:val="none" w:sz="0" w:space="0" w:color="auto"/>
            <w:bottom w:val="none" w:sz="0" w:space="0" w:color="auto"/>
            <w:right w:val="none" w:sz="0" w:space="0" w:color="auto"/>
          </w:divBdr>
        </w:div>
        <w:div w:id="2052415289">
          <w:marLeft w:val="0"/>
          <w:marRight w:val="0"/>
          <w:marTop w:val="0"/>
          <w:marBottom w:val="0"/>
          <w:divBdr>
            <w:top w:val="none" w:sz="0" w:space="0" w:color="auto"/>
            <w:left w:val="none" w:sz="0" w:space="0" w:color="auto"/>
            <w:bottom w:val="none" w:sz="0" w:space="0" w:color="auto"/>
            <w:right w:val="none" w:sz="0" w:space="0" w:color="auto"/>
          </w:divBdr>
        </w:div>
        <w:div w:id="2064330915">
          <w:marLeft w:val="0"/>
          <w:marRight w:val="0"/>
          <w:marTop w:val="0"/>
          <w:marBottom w:val="0"/>
          <w:divBdr>
            <w:top w:val="none" w:sz="0" w:space="0" w:color="auto"/>
            <w:left w:val="none" w:sz="0" w:space="0" w:color="auto"/>
            <w:bottom w:val="none" w:sz="0" w:space="0" w:color="auto"/>
            <w:right w:val="none" w:sz="0" w:space="0" w:color="auto"/>
          </w:divBdr>
        </w:div>
        <w:div w:id="2070490200">
          <w:marLeft w:val="0"/>
          <w:marRight w:val="0"/>
          <w:marTop w:val="0"/>
          <w:marBottom w:val="0"/>
          <w:divBdr>
            <w:top w:val="none" w:sz="0" w:space="0" w:color="auto"/>
            <w:left w:val="none" w:sz="0" w:space="0" w:color="auto"/>
            <w:bottom w:val="none" w:sz="0" w:space="0" w:color="auto"/>
            <w:right w:val="none" w:sz="0" w:space="0" w:color="auto"/>
          </w:divBdr>
        </w:div>
        <w:div w:id="2096632643">
          <w:marLeft w:val="0"/>
          <w:marRight w:val="0"/>
          <w:marTop w:val="0"/>
          <w:marBottom w:val="0"/>
          <w:divBdr>
            <w:top w:val="none" w:sz="0" w:space="0" w:color="auto"/>
            <w:left w:val="none" w:sz="0" w:space="0" w:color="auto"/>
            <w:bottom w:val="none" w:sz="0" w:space="0" w:color="auto"/>
            <w:right w:val="none" w:sz="0" w:space="0" w:color="auto"/>
          </w:divBdr>
        </w:div>
        <w:div w:id="2100372479">
          <w:marLeft w:val="0"/>
          <w:marRight w:val="0"/>
          <w:marTop w:val="0"/>
          <w:marBottom w:val="0"/>
          <w:divBdr>
            <w:top w:val="none" w:sz="0" w:space="0" w:color="auto"/>
            <w:left w:val="none" w:sz="0" w:space="0" w:color="auto"/>
            <w:bottom w:val="none" w:sz="0" w:space="0" w:color="auto"/>
            <w:right w:val="none" w:sz="0" w:space="0" w:color="auto"/>
          </w:divBdr>
        </w:div>
        <w:div w:id="2118720158">
          <w:marLeft w:val="0"/>
          <w:marRight w:val="0"/>
          <w:marTop w:val="0"/>
          <w:marBottom w:val="0"/>
          <w:divBdr>
            <w:top w:val="none" w:sz="0" w:space="0" w:color="auto"/>
            <w:left w:val="none" w:sz="0" w:space="0" w:color="auto"/>
            <w:bottom w:val="none" w:sz="0" w:space="0" w:color="auto"/>
            <w:right w:val="none" w:sz="0" w:space="0" w:color="auto"/>
          </w:divBdr>
        </w:div>
        <w:div w:id="2121877341">
          <w:marLeft w:val="0"/>
          <w:marRight w:val="0"/>
          <w:marTop w:val="0"/>
          <w:marBottom w:val="0"/>
          <w:divBdr>
            <w:top w:val="none" w:sz="0" w:space="0" w:color="auto"/>
            <w:left w:val="none" w:sz="0" w:space="0" w:color="auto"/>
            <w:bottom w:val="none" w:sz="0" w:space="0" w:color="auto"/>
            <w:right w:val="none" w:sz="0" w:space="0" w:color="auto"/>
          </w:divBdr>
        </w:div>
        <w:div w:id="2136673914">
          <w:marLeft w:val="0"/>
          <w:marRight w:val="0"/>
          <w:marTop w:val="0"/>
          <w:marBottom w:val="0"/>
          <w:divBdr>
            <w:top w:val="none" w:sz="0" w:space="0" w:color="auto"/>
            <w:left w:val="none" w:sz="0" w:space="0" w:color="auto"/>
            <w:bottom w:val="none" w:sz="0" w:space="0" w:color="auto"/>
            <w:right w:val="none" w:sz="0" w:space="0" w:color="auto"/>
          </w:divBdr>
        </w:div>
        <w:div w:id="2144542488">
          <w:marLeft w:val="0"/>
          <w:marRight w:val="0"/>
          <w:marTop w:val="0"/>
          <w:marBottom w:val="0"/>
          <w:divBdr>
            <w:top w:val="none" w:sz="0" w:space="0" w:color="auto"/>
            <w:left w:val="none" w:sz="0" w:space="0" w:color="auto"/>
            <w:bottom w:val="none" w:sz="0" w:space="0" w:color="auto"/>
            <w:right w:val="none" w:sz="0" w:space="0" w:color="auto"/>
          </w:divBdr>
        </w:div>
      </w:divsChild>
    </w:div>
    <w:div w:id="249393630">
      <w:bodyDiv w:val="1"/>
      <w:marLeft w:val="0"/>
      <w:marRight w:val="0"/>
      <w:marTop w:val="0"/>
      <w:marBottom w:val="0"/>
      <w:divBdr>
        <w:top w:val="none" w:sz="0" w:space="0" w:color="auto"/>
        <w:left w:val="none" w:sz="0" w:space="0" w:color="auto"/>
        <w:bottom w:val="none" w:sz="0" w:space="0" w:color="auto"/>
        <w:right w:val="none" w:sz="0" w:space="0" w:color="auto"/>
      </w:divBdr>
    </w:div>
    <w:div w:id="249971957">
      <w:bodyDiv w:val="1"/>
      <w:marLeft w:val="0"/>
      <w:marRight w:val="0"/>
      <w:marTop w:val="0"/>
      <w:marBottom w:val="0"/>
      <w:divBdr>
        <w:top w:val="none" w:sz="0" w:space="0" w:color="auto"/>
        <w:left w:val="none" w:sz="0" w:space="0" w:color="auto"/>
        <w:bottom w:val="none" w:sz="0" w:space="0" w:color="auto"/>
        <w:right w:val="none" w:sz="0" w:space="0" w:color="auto"/>
      </w:divBdr>
      <w:divsChild>
        <w:div w:id="211550483">
          <w:marLeft w:val="0"/>
          <w:marRight w:val="0"/>
          <w:marTop w:val="0"/>
          <w:marBottom w:val="0"/>
          <w:divBdr>
            <w:top w:val="none" w:sz="0" w:space="0" w:color="auto"/>
            <w:left w:val="none" w:sz="0" w:space="0" w:color="auto"/>
            <w:bottom w:val="none" w:sz="0" w:space="0" w:color="auto"/>
            <w:right w:val="none" w:sz="0" w:space="0" w:color="auto"/>
          </w:divBdr>
        </w:div>
        <w:div w:id="881402824">
          <w:marLeft w:val="0"/>
          <w:marRight w:val="0"/>
          <w:marTop w:val="0"/>
          <w:marBottom w:val="0"/>
          <w:divBdr>
            <w:top w:val="none" w:sz="0" w:space="0" w:color="auto"/>
            <w:left w:val="none" w:sz="0" w:space="0" w:color="auto"/>
            <w:bottom w:val="none" w:sz="0" w:space="0" w:color="auto"/>
            <w:right w:val="none" w:sz="0" w:space="0" w:color="auto"/>
          </w:divBdr>
        </w:div>
        <w:div w:id="1125126232">
          <w:marLeft w:val="0"/>
          <w:marRight w:val="0"/>
          <w:marTop w:val="0"/>
          <w:marBottom w:val="0"/>
          <w:divBdr>
            <w:top w:val="none" w:sz="0" w:space="0" w:color="auto"/>
            <w:left w:val="none" w:sz="0" w:space="0" w:color="auto"/>
            <w:bottom w:val="none" w:sz="0" w:space="0" w:color="auto"/>
            <w:right w:val="none" w:sz="0" w:space="0" w:color="auto"/>
          </w:divBdr>
        </w:div>
        <w:div w:id="313069777">
          <w:marLeft w:val="0"/>
          <w:marRight w:val="0"/>
          <w:marTop w:val="0"/>
          <w:marBottom w:val="0"/>
          <w:divBdr>
            <w:top w:val="none" w:sz="0" w:space="0" w:color="auto"/>
            <w:left w:val="none" w:sz="0" w:space="0" w:color="auto"/>
            <w:bottom w:val="none" w:sz="0" w:space="0" w:color="auto"/>
            <w:right w:val="none" w:sz="0" w:space="0" w:color="auto"/>
          </w:divBdr>
        </w:div>
        <w:div w:id="875854531">
          <w:marLeft w:val="0"/>
          <w:marRight w:val="0"/>
          <w:marTop w:val="0"/>
          <w:marBottom w:val="0"/>
          <w:divBdr>
            <w:top w:val="none" w:sz="0" w:space="0" w:color="auto"/>
            <w:left w:val="none" w:sz="0" w:space="0" w:color="auto"/>
            <w:bottom w:val="none" w:sz="0" w:space="0" w:color="auto"/>
            <w:right w:val="none" w:sz="0" w:space="0" w:color="auto"/>
          </w:divBdr>
        </w:div>
        <w:div w:id="878203993">
          <w:marLeft w:val="0"/>
          <w:marRight w:val="0"/>
          <w:marTop w:val="0"/>
          <w:marBottom w:val="0"/>
          <w:divBdr>
            <w:top w:val="none" w:sz="0" w:space="0" w:color="auto"/>
            <w:left w:val="none" w:sz="0" w:space="0" w:color="auto"/>
            <w:bottom w:val="none" w:sz="0" w:space="0" w:color="auto"/>
            <w:right w:val="none" w:sz="0" w:space="0" w:color="auto"/>
          </w:divBdr>
        </w:div>
        <w:div w:id="1889756896">
          <w:marLeft w:val="0"/>
          <w:marRight w:val="0"/>
          <w:marTop w:val="0"/>
          <w:marBottom w:val="0"/>
          <w:divBdr>
            <w:top w:val="none" w:sz="0" w:space="0" w:color="auto"/>
            <w:left w:val="none" w:sz="0" w:space="0" w:color="auto"/>
            <w:bottom w:val="none" w:sz="0" w:space="0" w:color="auto"/>
            <w:right w:val="none" w:sz="0" w:space="0" w:color="auto"/>
          </w:divBdr>
        </w:div>
        <w:div w:id="1125082918">
          <w:marLeft w:val="0"/>
          <w:marRight w:val="0"/>
          <w:marTop w:val="0"/>
          <w:marBottom w:val="0"/>
          <w:divBdr>
            <w:top w:val="none" w:sz="0" w:space="0" w:color="auto"/>
            <w:left w:val="none" w:sz="0" w:space="0" w:color="auto"/>
            <w:bottom w:val="none" w:sz="0" w:space="0" w:color="auto"/>
            <w:right w:val="none" w:sz="0" w:space="0" w:color="auto"/>
          </w:divBdr>
        </w:div>
        <w:div w:id="936788341">
          <w:marLeft w:val="0"/>
          <w:marRight w:val="0"/>
          <w:marTop w:val="0"/>
          <w:marBottom w:val="0"/>
          <w:divBdr>
            <w:top w:val="none" w:sz="0" w:space="0" w:color="auto"/>
            <w:left w:val="none" w:sz="0" w:space="0" w:color="auto"/>
            <w:bottom w:val="none" w:sz="0" w:space="0" w:color="auto"/>
            <w:right w:val="none" w:sz="0" w:space="0" w:color="auto"/>
          </w:divBdr>
        </w:div>
        <w:div w:id="1139766428">
          <w:marLeft w:val="0"/>
          <w:marRight w:val="0"/>
          <w:marTop w:val="0"/>
          <w:marBottom w:val="0"/>
          <w:divBdr>
            <w:top w:val="none" w:sz="0" w:space="0" w:color="auto"/>
            <w:left w:val="none" w:sz="0" w:space="0" w:color="auto"/>
            <w:bottom w:val="none" w:sz="0" w:space="0" w:color="auto"/>
            <w:right w:val="none" w:sz="0" w:space="0" w:color="auto"/>
          </w:divBdr>
        </w:div>
        <w:div w:id="621880990">
          <w:marLeft w:val="0"/>
          <w:marRight w:val="0"/>
          <w:marTop w:val="0"/>
          <w:marBottom w:val="0"/>
          <w:divBdr>
            <w:top w:val="none" w:sz="0" w:space="0" w:color="auto"/>
            <w:left w:val="none" w:sz="0" w:space="0" w:color="auto"/>
            <w:bottom w:val="none" w:sz="0" w:space="0" w:color="auto"/>
            <w:right w:val="none" w:sz="0" w:space="0" w:color="auto"/>
          </w:divBdr>
        </w:div>
        <w:div w:id="2076272128">
          <w:marLeft w:val="0"/>
          <w:marRight w:val="0"/>
          <w:marTop w:val="0"/>
          <w:marBottom w:val="0"/>
          <w:divBdr>
            <w:top w:val="none" w:sz="0" w:space="0" w:color="auto"/>
            <w:left w:val="none" w:sz="0" w:space="0" w:color="auto"/>
            <w:bottom w:val="none" w:sz="0" w:space="0" w:color="auto"/>
            <w:right w:val="none" w:sz="0" w:space="0" w:color="auto"/>
          </w:divBdr>
        </w:div>
        <w:div w:id="1034693871">
          <w:marLeft w:val="0"/>
          <w:marRight w:val="0"/>
          <w:marTop w:val="0"/>
          <w:marBottom w:val="0"/>
          <w:divBdr>
            <w:top w:val="none" w:sz="0" w:space="0" w:color="auto"/>
            <w:left w:val="none" w:sz="0" w:space="0" w:color="auto"/>
            <w:bottom w:val="none" w:sz="0" w:space="0" w:color="auto"/>
            <w:right w:val="none" w:sz="0" w:space="0" w:color="auto"/>
          </w:divBdr>
        </w:div>
        <w:div w:id="1604924490">
          <w:marLeft w:val="0"/>
          <w:marRight w:val="0"/>
          <w:marTop w:val="0"/>
          <w:marBottom w:val="0"/>
          <w:divBdr>
            <w:top w:val="none" w:sz="0" w:space="0" w:color="auto"/>
            <w:left w:val="none" w:sz="0" w:space="0" w:color="auto"/>
            <w:bottom w:val="none" w:sz="0" w:space="0" w:color="auto"/>
            <w:right w:val="none" w:sz="0" w:space="0" w:color="auto"/>
          </w:divBdr>
        </w:div>
        <w:div w:id="608464284">
          <w:marLeft w:val="0"/>
          <w:marRight w:val="0"/>
          <w:marTop w:val="0"/>
          <w:marBottom w:val="0"/>
          <w:divBdr>
            <w:top w:val="none" w:sz="0" w:space="0" w:color="auto"/>
            <w:left w:val="none" w:sz="0" w:space="0" w:color="auto"/>
            <w:bottom w:val="none" w:sz="0" w:space="0" w:color="auto"/>
            <w:right w:val="none" w:sz="0" w:space="0" w:color="auto"/>
          </w:divBdr>
        </w:div>
        <w:div w:id="387997537">
          <w:marLeft w:val="0"/>
          <w:marRight w:val="0"/>
          <w:marTop w:val="0"/>
          <w:marBottom w:val="0"/>
          <w:divBdr>
            <w:top w:val="none" w:sz="0" w:space="0" w:color="auto"/>
            <w:left w:val="none" w:sz="0" w:space="0" w:color="auto"/>
            <w:bottom w:val="none" w:sz="0" w:space="0" w:color="auto"/>
            <w:right w:val="none" w:sz="0" w:space="0" w:color="auto"/>
          </w:divBdr>
        </w:div>
        <w:div w:id="845555414">
          <w:marLeft w:val="0"/>
          <w:marRight w:val="0"/>
          <w:marTop w:val="0"/>
          <w:marBottom w:val="0"/>
          <w:divBdr>
            <w:top w:val="none" w:sz="0" w:space="0" w:color="auto"/>
            <w:left w:val="none" w:sz="0" w:space="0" w:color="auto"/>
            <w:bottom w:val="none" w:sz="0" w:space="0" w:color="auto"/>
            <w:right w:val="none" w:sz="0" w:space="0" w:color="auto"/>
          </w:divBdr>
        </w:div>
        <w:div w:id="1670477856">
          <w:marLeft w:val="0"/>
          <w:marRight w:val="0"/>
          <w:marTop w:val="0"/>
          <w:marBottom w:val="0"/>
          <w:divBdr>
            <w:top w:val="none" w:sz="0" w:space="0" w:color="auto"/>
            <w:left w:val="none" w:sz="0" w:space="0" w:color="auto"/>
            <w:bottom w:val="none" w:sz="0" w:space="0" w:color="auto"/>
            <w:right w:val="none" w:sz="0" w:space="0" w:color="auto"/>
          </w:divBdr>
        </w:div>
        <w:div w:id="494807310">
          <w:marLeft w:val="0"/>
          <w:marRight w:val="0"/>
          <w:marTop w:val="0"/>
          <w:marBottom w:val="0"/>
          <w:divBdr>
            <w:top w:val="none" w:sz="0" w:space="0" w:color="auto"/>
            <w:left w:val="none" w:sz="0" w:space="0" w:color="auto"/>
            <w:bottom w:val="none" w:sz="0" w:space="0" w:color="auto"/>
            <w:right w:val="none" w:sz="0" w:space="0" w:color="auto"/>
          </w:divBdr>
        </w:div>
        <w:div w:id="277832314">
          <w:marLeft w:val="0"/>
          <w:marRight w:val="0"/>
          <w:marTop w:val="0"/>
          <w:marBottom w:val="0"/>
          <w:divBdr>
            <w:top w:val="none" w:sz="0" w:space="0" w:color="auto"/>
            <w:left w:val="none" w:sz="0" w:space="0" w:color="auto"/>
            <w:bottom w:val="none" w:sz="0" w:space="0" w:color="auto"/>
            <w:right w:val="none" w:sz="0" w:space="0" w:color="auto"/>
          </w:divBdr>
        </w:div>
        <w:div w:id="18438868">
          <w:marLeft w:val="0"/>
          <w:marRight w:val="0"/>
          <w:marTop w:val="0"/>
          <w:marBottom w:val="0"/>
          <w:divBdr>
            <w:top w:val="none" w:sz="0" w:space="0" w:color="auto"/>
            <w:left w:val="none" w:sz="0" w:space="0" w:color="auto"/>
            <w:bottom w:val="none" w:sz="0" w:space="0" w:color="auto"/>
            <w:right w:val="none" w:sz="0" w:space="0" w:color="auto"/>
          </w:divBdr>
        </w:div>
        <w:div w:id="163053584">
          <w:marLeft w:val="0"/>
          <w:marRight w:val="0"/>
          <w:marTop w:val="0"/>
          <w:marBottom w:val="0"/>
          <w:divBdr>
            <w:top w:val="none" w:sz="0" w:space="0" w:color="auto"/>
            <w:left w:val="none" w:sz="0" w:space="0" w:color="auto"/>
            <w:bottom w:val="none" w:sz="0" w:space="0" w:color="auto"/>
            <w:right w:val="none" w:sz="0" w:space="0" w:color="auto"/>
          </w:divBdr>
        </w:div>
        <w:div w:id="1931692055">
          <w:marLeft w:val="0"/>
          <w:marRight w:val="0"/>
          <w:marTop w:val="0"/>
          <w:marBottom w:val="0"/>
          <w:divBdr>
            <w:top w:val="none" w:sz="0" w:space="0" w:color="auto"/>
            <w:left w:val="none" w:sz="0" w:space="0" w:color="auto"/>
            <w:bottom w:val="none" w:sz="0" w:space="0" w:color="auto"/>
            <w:right w:val="none" w:sz="0" w:space="0" w:color="auto"/>
          </w:divBdr>
        </w:div>
        <w:div w:id="1051222640">
          <w:marLeft w:val="0"/>
          <w:marRight w:val="0"/>
          <w:marTop w:val="0"/>
          <w:marBottom w:val="0"/>
          <w:divBdr>
            <w:top w:val="none" w:sz="0" w:space="0" w:color="auto"/>
            <w:left w:val="none" w:sz="0" w:space="0" w:color="auto"/>
            <w:bottom w:val="none" w:sz="0" w:space="0" w:color="auto"/>
            <w:right w:val="none" w:sz="0" w:space="0" w:color="auto"/>
          </w:divBdr>
        </w:div>
        <w:div w:id="309605142">
          <w:marLeft w:val="0"/>
          <w:marRight w:val="0"/>
          <w:marTop w:val="0"/>
          <w:marBottom w:val="0"/>
          <w:divBdr>
            <w:top w:val="none" w:sz="0" w:space="0" w:color="auto"/>
            <w:left w:val="none" w:sz="0" w:space="0" w:color="auto"/>
            <w:bottom w:val="none" w:sz="0" w:space="0" w:color="auto"/>
            <w:right w:val="none" w:sz="0" w:space="0" w:color="auto"/>
          </w:divBdr>
        </w:div>
        <w:div w:id="1482499949">
          <w:marLeft w:val="0"/>
          <w:marRight w:val="0"/>
          <w:marTop w:val="0"/>
          <w:marBottom w:val="0"/>
          <w:divBdr>
            <w:top w:val="none" w:sz="0" w:space="0" w:color="auto"/>
            <w:left w:val="none" w:sz="0" w:space="0" w:color="auto"/>
            <w:bottom w:val="none" w:sz="0" w:space="0" w:color="auto"/>
            <w:right w:val="none" w:sz="0" w:space="0" w:color="auto"/>
          </w:divBdr>
        </w:div>
        <w:div w:id="296958280">
          <w:marLeft w:val="0"/>
          <w:marRight w:val="0"/>
          <w:marTop w:val="0"/>
          <w:marBottom w:val="0"/>
          <w:divBdr>
            <w:top w:val="none" w:sz="0" w:space="0" w:color="auto"/>
            <w:left w:val="none" w:sz="0" w:space="0" w:color="auto"/>
            <w:bottom w:val="none" w:sz="0" w:space="0" w:color="auto"/>
            <w:right w:val="none" w:sz="0" w:space="0" w:color="auto"/>
          </w:divBdr>
        </w:div>
        <w:div w:id="191309453">
          <w:marLeft w:val="0"/>
          <w:marRight w:val="0"/>
          <w:marTop w:val="0"/>
          <w:marBottom w:val="0"/>
          <w:divBdr>
            <w:top w:val="none" w:sz="0" w:space="0" w:color="auto"/>
            <w:left w:val="none" w:sz="0" w:space="0" w:color="auto"/>
            <w:bottom w:val="none" w:sz="0" w:space="0" w:color="auto"/>
            <w:right w:val="none" w:sz="0" w:space="0" w:color="auto"/>
          </w:divBdr>
        </w:div>
        <w:div w:id="60833645">
          <w:marLeft w:val="0"/>
          <w:marRight w:val="0"/>
          <w:marTop w:val="0"/>
          <w:marBottom w:val="0"/>
          <w:divBdr>
            <w:top w:val="none" w:sz="0" w:space="0" w:color="auto"/>
            <w:left w:val="none" w:sz="0" w:space="0" w:color="auto"/>
            <w:bottom w:val="none" w:sz="0" w:space="0" w:color="auto"/>
            <w:right w:val="none" w:sz="0" w:space="0" w:color="auto"/>
          </w:divBdr>
        </w:div>
        <w:div w:id="1493984334">
          <w:marLeft w:val="0"/>
          <w:marRight w:val="0"/>
          <w:marTop w:val="0"/>
          <w:marBottom w:val="0"/>
          <w:divBdr>
            <w:top w:val="none" w:sz="0" w:space="0" w:color="auto"/>
            <w:left w:val="none" w:sz="0" w:space="0" w:color="auto"/>
            <w:bottom w:val="none" w:sz="0" w:space="0" w:color="auto"/>
            <w:right w:val="none" w:sz="0" w:space="0" w:color="auto"/>
          </w:divBdr>
        </w:div>
        <w:div w:id="521675597">
          <w:marLeft w:val="0"/>
          <w:marRight w:val="0"/>
          <w:marTop w:val="0"/>
          <w:marBottom w:val="0"/>
          <w:divBdr>
            <w:top w:val="none" w:sz="0" w:space="0" w:color="auto"/>
            <w:left w:val="none" w:sz="0" w:space="0" w:color="auto"/>
            <w:bottom w:val="none" w:sz="0" w:space="0" w:color="auto"/>
            <w:right w:val="none" w:sz="0" w:space="0" w:color="auto"/>
          </w:divBdr>
        </w:div>
        <w:div w:id="1099182891">
          <w:marLeft w:val="0"/>
          <w:marRight w:val="0"/>
          <w:marTop w:val="0"/>
          <w:marBottom w:val="0"/>
          <w:divBdr>
            <w:top w:val="none" w:sz="0" w:space="0" w:color="auto"/>
            <w:left w:val="none" w:sz="0" w:space="0" w:color="auto"/>
            <w:bottom w:val="none" w:sz="0" w:space="0" w:color="auto"/>
            <w:right w:val="none" w:sz="0" w:space="0" w:color="auto"/>
          </w:divBdr>
        </w:div>
        <w:div w:id="275480406">
          <w:marLeft w:val="0"/>
          <w:marRight w:val="0"/>
          <w:marTop w:val="0"/>
          <w:marBottom w:val="0"/>
          <w:divBdr>
            <w:top w:val="none" w:sz="0" w:space="0" w:color="auto"/>
            <w:left w:val="none" w:sz="0" w:space="0" w:color="auto"/>
            <w:bottom w:val="none" w:sz="0" w:space="0" w:color="auto"/>
            <w:right w:val="none" w:sz="0" w:space="0" w:color="auto"/>
          </w:divBdr>
        </w:div>
        <w:div w:id="946885197">
          <w:marLeft w:val="0"/>
          <w:marRight w:val="0"/>
          <w:marTop w:val="0"/>
          <w:marBottom w:val="0"/>
          <w:divBdr>
            <w:top w:val="none" w:sz="0" w:space="0" w:color="auto"/>
            <w:left w:val="none" w:sz="0" w:space="0" w:color="auto"/>
            <w:bottom w:val="none" w:sz="0" w:space="0" w:color="auto"/>
            <w:right w:val="none" w:sz="0" w:space="0" w:color="auto"/>
          </w:divBdr>
        </w:div>
        <w:div w:id="85731479">
          <w:marLeft w:val="0"/>
          <w:marRight w:val="0"/>
          <w:marTop w:val="0"/>
          <w:marBottom w:val="0"/>
          <w:divBdr>
            <w:top w:val="none" w:sz="0" w:space="0" w:color="auto"/>
            <w:left w:val="none" w:sz="0" w:space="0" w:color="auto"/>
            <w:bottom w:val="none" w:sz="0" w:space="0" w:color="auto"/>
            <w:right w:val="none" w:sz="0" w:space="0" w:color="auto"/>
          </w:divBdr>
        </w:div>
        <w:div w:id="1135365850">
          <w:marLeft w:val="0"/>
          <w:marRight w:val="0"/>
          <w:marTop w:val="0"/>
          <w:marBottom w:val="0"/>
          <w:divBdr>
            <w:top w:val="none" w:sz="0" w:space="0" w:color="auto"/>
            <w:left w:val="none" w:sz="0" w:space="0" w:color="auto"/>
            <w:bottom w:val="none" w:sz="0" w:space="0" w:color="auto"/>
            <w:right w:val="none" w:sz="0" w:space="0" w:color="auto"/>
          </w:divBdr>
        </w:div>
        <w:div w:id="823662180">
          <w:marLeft w:val="0"/>
          <w:marRight w:val="0"/>
          <w:marTop w:val="0"/>
          <w:marBottom w:val="0"/>
          <w:divBdr>
            <w:top w:val="none" w:sz="0" w:space="0" w:color="auto"/>
            <w:left w:val="none" w:sz="0" w:space="0" w:color="auto"/>
            <w:bottom w:val="none" w:sz="0" w:space="0" w:color="auto"/>
            <w:right w:val="none" w:sz="0" w:space="0" w:color="auto"/>
          </w:divBdr>
        </w:div>
        <w:div w:id="441144367">
          <w:marLeft w:val="0"/>
          <w:marRight w:val="0"/>
          <w:marTop w:val="0"/>
          <w:marBottom w:val="0"/>
          <w:divBdr>
            <w:top w:val="none" w:sz="0" w:space="0" w:color="auto"/>
            <w:left w:val="none" w:sz="0" w:space="0" w:color="auto"/>
            <w:bottom w:val="none" w:sz="0" w:space="0" w:color="auto"/>
            <w:right w:val="none" w:sz="0" w:space="0" w:color="auto"/>
          </w:divBdr>
        </w:div>
        <w:div w:id="540017202">
          <w:marLeft w:val="0"/>
          <w:marRight w:val="0"/>
          <w:marTop w:val="0"/>
          <w:marBottom w:val="0"/>
          <w:divBdr>
            <w:top w:val="none" w:sz="0" w:space="0" w:color="auto"/>
            <w:left w:val="none" w:sz="0" w:space="0" w:color="auto"/>
            <w:bottom w:val="none" w:sz="0" w:space="0" w:color="auto"/>
            <w:right w:val="none" w:sz="0" w:space="0" w:color="auto"/>
          </w:divBdr>
        </w:div>
        <w:div w:id="876940233">
          <w:marLeft w:val="0"/>
          <w:marRight w:val="0"/>
          <w:marTop w:val="0"/>
          <w:marBottom w:val="0"/>
          <w:divBdr>
            <w:top w:val="none" w:sz="0" w:space="0" w:color="auto"/>
            <w:left w:val="none" w:sz="0" w:space="0" w:color="auto"/>
            <w:bottom w:val="none" w:sz="0" w:space="0" w:color="auto"/>
            <w:right w:val="none" w:sz="0" w:space="0" w:color="auto"/>
          </w:divBdr>
        </w:div>
        <w:div w:id="898398688">
          <w:marLeft w:val="0"/>
          <w:marRight w:val="0"/>
          <w:marTop w:val="0"/>
          <w:marBottom w:val="0"/>
          <w:divBdr>
            <w:top w:val="none" w:sz="0" w:space="0" w:color="auto"/>
            <w:left w:val="none" w:sz="0" w:space="0" w:color="auto"/>
            <w:bottom w:val="none" w:sz="0" w:space="0" w:color="auto"/>
            <w:right w:val="none" w:sz="0" w:space="0" w:color="auto"/>
          </w:divBdr>
        </w:div>
        <w:div w:id="971053852">
          <w:marLeft w:val="0"/>
          <w:marRight w:val="0"/>
          <w:marTop w:val="0"/>
          <w:marBottom w:val="0"/>
          <w:divBdr>
            <w:top w:val="none" w:sz="0" w:space="0" w:color="auto"/>
            <w:left w:val="none" w:sz="0" w:space="0" w:color="auto"/>
            <w:bottom w:val="none" w:sz="0" w:space="0" w:color="auto"/>
            <w:right w:val="none" w:sz="0" w:space="0" w:color="auto"/>
          </w:divBdr>
        </w:div>
        <w:div w:id="160242525">
          <w:marLeft w:val="0"/>
          <w:marRight w:val="0"/>
          <w:marTop w:val="0"/>
          <w:marBottom w:val="0"/>
          <w:divBdr>
            <w:top w:val="none" w:sz="0" w:space="0" w:color="auto"/>
            <w:left w:val="none" w:sz="0" w:space="0" w:color="auto"/>
            <w:bottom w:val="none" w:sz="0" w:space="0" w:color="auto"/>
            <w:right w:val="none" w:sz="0" w:space="0" w:color="auto"/>
          </w:divBdr>
        </w:div>
        <w:div w:id="1070688103">
          <w:marLeft w:val="0"/>
          <w:marRight w:val="0"/>
          <w:marTop w:val="0"/>
          <w:marBottom w:val="0"/>
          <w:divBdr>
            <w:top w:val="none" w:sz="0" w:space="0" w:color="auto"/>
            <w:left w:val="none" w:sz="0" w:space="0" w:color="auto"/>
            <w:bottom w:val="none" w:sz="0" w:space="0" w:color="auto"/>
            <w:right w:val="none" w:sz="0" w:space="0" w:color="auto"/>
          </w:divBdr>
        </w:div>
        <w:div w:id="330840484">
          <w:marLeft w:val="0"/>
          <w:marRight w:val="0"/>
          <w:marTop w:val="0"/>
          <w:marBottom w:val="0"/>
          <w:divBdr>
            <w:top w:val="none" w:sz="0" w:space="0" w:color="auto"/>
            <w:left w:val="none" w:sz="0" w:space="0" w:color="auto"/>
            <w:bottom w:val="none" w:sz="0" w:space="0" w:color="auto"/>
            <w:right w:val="none" w:sz="0" w:space="0" w:color="auto"/>
          </w:divBdr>
        </w:div>
        <w:div w:id="1656569831">
          <w:marLeft w:val="0"/>
          <w:marRight w:val="0"/>
          <w:marTop w:val="0"/>
          <w:marBottom w:val="0"/>
          <w:divBdr>
            <w:top w:val="none" w:sz="0" w:space="0" w:color="auto"/>
            <w:left w:val="none" w:sz="0" w:space="0" w:color="auto"/>
            <w:bottom w:val="none" w:sz="0" w:space="0" w:color="auto"/>
            <w:right w:val="none" w:sz="0" w:space="0" w:color="auto"/>
          </w:divBdr>
        </w:div>
        <w:div w:id="782387952">
          <w:marLeft w:val="0"/>
          <w:marRight w:val="0"/>
          <w:marTop w:val="0"/>
          <w:marBottom w:val="0"/>
          <w:divBdr>
            <w:top w:val="none" w:sz="0" w:space="0" w:color="auto"/>
            <w:left w:val="none" w:sz="0" w:space="0" w:color="auto"/>
            <w:bottom w:val="none" w:sz="0" w:space="0" w:color="auto"/>
            <w:right w:val="none" w:sz="0" w:space="0" w:color="auto"/>
          </w:divBdr>
        </w:div>
        <w:div w:id="2037726946">
          <w:marLeft w:val="0"/>
          <w:marRight w:val="0"/>
          <w:marTop w:val="0"/>
          <w:marBottom w:val="0"/>
          <w:divBdr>
            <w:top w:val="none" w:sz="0" w:space="0" w:color="auto"/>
            <w:left w:val="none" w:sz="0" w:space="0" w:color="auto"/>
            <w:bottom w:val="none" w:sz="0" w:space="0" w:color="auto"/>
            <w:right w:val="none" w:sz="0" w:space="0" w:color="auto"/>
          </w:divBdr>
        </w:div>
        <w:div w:id="200486253">
          <w:marLeft w:val="0"/>
          <w:marRight w:val="0"/>
          <w:marTop w:val="0"/>
          <w:marBottom w:val="0"/>
          <w:divBdr>
            <w:top w:val="none" w:sz="0" w:space="0" w:color="auto"/>
            <w:left w:val="none" w:sz="0" w:space="0" w:color="auto"/>
            <w:bottom w:val="none" w:sz="0" w:space="0" w:color="auto"/>
            <w:right w:val="none" w:sz="0" w:space="0" w:color="auto"/>
          </w:divBdr>
        </w:div>
        <w:div w:id="851532352">
          <w:marLeft w:val="0"/>
          <w:marRight w:val="0"/>
          <w:marTop w:val="0"/>
          <w:marBottom w:val="0"/>
          <w:divBdr>
            <w:top w:val="none" w:sz="0" w:space="0" w:color="auto"/>
            <w:left w:val="none" w:sz="0" w:space="0" w:color="auto"/>
            <w:bottom w:val="none" w:sz="0" w:space="0" w:color="auto"/>
            <w:right w:val="none" w:sz="0" w:space="0" w:color="auto"/>
          </w:divBdr>
        </w:div>
        <w:div w:id="2051411992">
          <w:marLeft w:val="0"/>
          <w:marRight w:val="0"/>
          <w:marTop w:val="0"/>
          <w:marBottom w:val="0"/>
          <w:divBdr>
            <w:top w:val="none" w:sz="0" w:space="0" w:color="auto"/>
            <w:left w:val="none" w:sz="0" w:space="0" w:color="auto"/>
            <w:bottom w:val="none" w:sz="0" w:space="0" w:color="auto"/>
            <w:right w:val="none" w:sz="0" w:space="0" w:color="auto"/>
          </w:divBdr>
        </w:div>
        <w:div w:id="2015647622">
          <w:marLeft w:val="0"/>
          <w:marRight w:val="0"/>
          <w:marTop w:val="0"/>
          <w:marBottom w:val="0"/>
          <w:divBdr>
            <w:top w:val="none" w:sz="0" w:space="0" w:color="auto"/>
            <w:left w:val="none" w:sz="0" w:space="0" w:color="auto"/>
            <w:bottom w:val="none" w:sz="0" w:space="0" w:color="auto"/>
            <w:right w:val="none" w:sz="0" w:space="0" w:color="auto"/>
          </w:divBdr>
        </w:div>
        <w:div w:id="1285114390">
          <w:marLeft w:val="0"/>
          <w:marRight w:val="0"/>
          <w:marTop w:val="0"/>
          <w:marBottom w:val="0"/>
          <w:divBdr>
            <w:top w:val="none" w:sz="0" w:space="0" w:color="auto"/>
            <w:left w:val="none" w:sz="0" w:space="0" w:color="auto"/>
            <w:bottom w:val="none" w:sz="0" w:space="0" w:color="auto"/>
            <w:right w:val="none" w:sz="0" w:space="0" w:color="auto"/>
          </w:divBdr>
        </w:div>
        <w:div w:id="1484156925">
          <w:marLeft w:val="0"/>
          <w:marRight w:val="0"/>
          <w:marTop w:val="0"/>
          <w:marBottom w:val="0"/>
          <w:divBdr>
            <w:top w:val="none" w:sz="0" w:space="0" w:color="auto"/>
            <w:left w:val="none" w:sz="0" w:space="0" w:color="auto"/>
            <w:bottom w:val="none" w:sz="0" w:space="0" w:color="auto"/>
            <w:right w:val="none" w:sz="0" w:space="0" w:color="auto"/>
          </w:divBdr>
        </w:div>
        <w:div w:id="1660116193">
          <w:marLeft w:val="0"/>
          <w:marRight w:val="0"/>
          <w:marTop w:val="0"/>
          <w:marBottom w:val="0"/>
          <w:divBdr>
            <w:top w:val="none" w:sz="0" w:space="0" w:color="auto"/>
            <w:left w:val="none" w:sz="0" w:space="0" w:color="auto"/>
            <w:bottom w:val="none" w:sz="0" w:space="0" w:color="auto"/>
            <w:right w:val="none" w:sz="0" w:space="0" w:color="auto"/>
          </w:divBdr>
        </w:div>
        <w:div w:id="1451783524">
          <w:marLeft w:val="0"/>
          <w:marRight w:val="0"/>
          <w:marTop w:val="0"/>
          <w:marBottom w:val="0"/>
          <w:divBdr>
            <w:top w:val="none" w:sz="0" w:space="0" w:color="auto"/>
            <w:left w:val="none" w:sz="0" w:space="0" w:color="auto"/>
            <w:bottom w:val="none" w:sz="0" w:space="0" w:color="auto"/>
            <w:right w:val="none" w:sz="0" w:space="0" w:color="auto"/>
          </w:divBdr>
        </w:div>
        <w:div w:id="722292864">
          <w:marLeft w:val="0"/>
          <w:marRight w:val="0"/>
          <w:marTop w:val="0"/>
          <w:marBottom w:val="0"/>
          <w:divBdr>
            <w:top w:val="none" w:sz="0" w:space="0" w:color="auto"/>
            <w:left w:val="none" w:sz="0" w:space="0" w:color="auto"/>
            <w:bottom w:val="none" w:sz="0" w:space="0" w:color="auto"/>
            <w:right w:val="none" w:sz="0" w:space="0" w:color="auto"/>
          </w:divBdr>
        </w:div>
        <w:div w:id="1903177097">
          <w:marLeft w:val="0"/>
          <w:marRight w:val="0"/>
          <w:marTop w:val="0"/>
          <w:marBottom w:val="0"/>
          <w:divBdr>
            <w:top w:val="none" w:sz="0" w:space="0" w:color="auto"/>
            <w:left w:val="none" w:sz="0" w:space="0" w:color="auto"/>
            <w:bottom w:val="none" w:sz="0" w:space="0" w:color="auto"/>
            <w:right w:val="none" w:sz="0" w:space="0" w:color="auto"/>
          </w:divBdr>
        </w:div>
        <w:div w:id="2103799723">
          <w:marLeft w:val="0"/>
          <w:marRight w:val="0"/>
          <w:marTop w:val="0"/>
          <w:marBottom w:val="0"/>
          <w:divBdr>
            <w:top w:val="none" w:sz="0" w:space="0" w:color="auto"/>
            <w:left w:val="none" w:sz="0" w:space="0" w:color="auto"/>
            <w:bottom w:val="none" w:sz="0" w:space="0" w:color="auto"/>
            <w:right w:val="none" w:sz="0" w:space="0" w:color="auto"/>
          </w:divBdr>
        </w:div>
        <w:div w:id="241454798">
          <w:marLeft w:val="0"/>
          <w:marRight w:val="0"/>
          <w:marTop w:val="0"/>
          <w:marBottom w:val="0"/>
          <w:divBdr>
            <w:top w:val="none" w:sz="0" w:space="0" w:color="auto"/>
            <w:left w:val="none" w:sz="0" w:space="0" w:color="auto"/>
            <w:bottom w:val="none" w:sz="0" w:space="0" w:color="auto"/>
            <w:right w:val="none" w:sz="0" w:space="0" w:color="auto"/>
          </w:divBdr>
        </w:div>
        <w:div w:id="1632127006">
          <w:marLeft w:val="0"/>
          <w:marRight w:val="0"/>
          <w:marTop w:val="0"/>
          <w:marBottom w:val="0"/>
          <w:divBdr>
            <w:top w:val="none" w:sz="0" w:space="0" w:color="auto"/>
            <w:left w:val="none" w:sz="0" w:space="0" w:color="auto"/>
            <w:bottom w:val="none" w:sz="0" w:space="0" w:color="auto"/>
            <w:right w:val="none" w:sz="0" w:space="0" w:color="auto"/>
          </w:divBdr>
        </w:div>
        <w:div w:id="1219123861">
          <w:marLeft w:val="0"/>
          <w:marRight w:val="0"/>
          <w:marTop w:val="0"/>
          <w:marBottom w:val="0"/>
          <w:divBdr>
            <w:top w:val="none" w:sz="0" w:space="0" w:color="auto"/>
            <w:left w:val="none" w:sz="0" w:space="0" w:color="auto"/>
            <w:bottom w:val="none" w:sz="0" w:space="0" w:color="auto"/>
            <w:right w:val="none" w:sz="0" w:space="0" w:color="auto"/>
          </w:divBdr>
        </w:div>
        <w:div w:id="661158497">
          <w:marLeft w:val="0"/>
          <w:marRight w:val="0"/>
          <w:marTop w:val="0"/>
          <w:marBottom w:val="0"/>
          <w:divBdr>
            <w:top w:val="none" w:sz="0" w:space="0" w:color="auto"/>
            <w:left w:val="none" w:sz="0" w:space="0" w:color="auto"/>
            <w:bottom w:val="none" w:sz="0" w:space="0" w:color="auto"/>
            <w:right w:val="none" w:sz="0" w:space="0" w:color="auto"/>
          </w:divBdr>
        </w:div>
        <w:div w:id="240532111">
          <w:marLeft w:val="0"/>
          <w:marRight w:val="0"/>
          <w:marTop w:val="0"/>
          <w:marBottom w:val="0"/>
          <w:divBdr>
            <w:top w:val="none" w:sz="0" w:space="0" w:color="auto"/>
            <w:left w:val="none" w:sz="0" w:space="0" w:color="auto"/>
            <w:bottom w:val="none" w:sz="0" w:space="0" w:color="auto"/>
            <w:right w:val="none" w:sz="0" w:space="0" w:color="auto"/>
          </w:divBdr>
        </w:div>
        <w:div w:id="478117130">
          <w:marLeft w:val="0"/>
          <w:marRight w:val="0"/>
          <w:marTop w:val="0"/>
          <w:marBottom w:val="0"/>
          <w:divBdr>
            <w:top w:val="none" w:sz="0" w:space="0" w:color="auto"/>
            <w:left w:val="none" w:sz="0" w:space="0" w:color="auto"/>
            <w:bottom w:val="none" w:sz="0" w:space="0" w:color="auto"/>
            <w:right w:val="none" w:sz="0" w:space="0" w:color="auto"/>
          </w:divBdr>
        </w:div>
        <w:div w:id="459961677">
          <w:marLeft w:val="0"/>
          <w:marRight w:val="0"/>
          <w:marTop w:val="0"/>
          <w:marBottom w:val="0"/>
          <w:divBdr>
            <w:top w:val="none" w:sz="0" w:space="0" w:color="auto"/>
            <w:left w:val="none" w:sz="0" w:space="0" w:color="auto"/>
            <w:bottom w:val="none" w:sz="0" w:space="0" w:color="auto"/>
            <w:right w:val="none" w:sz="0" w:space="0" w:color="auto"/>
          </w:divBdr>
        </w:div>
        <w:div w:id="788014219">
          <w:marLeft w:val="0"/>
          <w:marRight w:val="0"/>
          <w:marTop w:val="0"/>
          <w:marBottom w:val="0"/>
          <w:divBdr>
            <w:top w:val="none" w:sz="0" w:space="0" w:color="auto"/>
            <w:left w:val="none" w:sz="0" w:space="0" w:color="auto"/>
            <w:bottom w:val="none" w:sz="0" w:space="0" w:color="auto"/>
            <w:right w:val="none" w:sz="0" w:space="0" w:color="auto"/>
          </w:divBdr>
        </w:div>
        <w:div w:id="2108229765">
          <w:marLeft w:val="0"/>
          <w:marRight w:val="0"/>
          <w:marTop w:val="0"/>
          <w:marBottom w:val="0"/>
          <w:divBdr>
            <w:top w:val="none" w:sz="0" w:space="0" w:color="auto"/>
            <w:left w:val="none" w:sz="0" w:space="0" w:color="auto"/>
            <w:bottom w:val="none" w:sz="0" w:space="0" w:color="auto"/>
            <w:right w:val="none" w:sz="0" w:space="0" w:color="auto"/>
          </w:divBdr>
        </w:div>
        <w:div w:id="1647734241">
          <w:marLeft w:val="0"/>
          <w:marRight w:val="0"/>
          <w:marTop w:val="0"/>
          <w:marBottom w:val="0"/>
          <w:divBdr>
            <w:top w:val="none" w:sz="0" w:space="0" w:color="auto"/>
            <w:left w:val="none" w:sz="0" w:space="0" w:color="auto"/>
            <w:bottom w:val="none" w:sz="0" w:space="0" w:color="auto"/>
            <w:right w:val="none" w:sz="0" w:space="0" w:color="auto"/>
          </w:divBdr>
        </w:div>
        <w:div w:id="131020630">
          <w:marLeft w:val="0"/>
          <w:marRight w:val="0"/>
          <w:marTop w:val="0"/>
          <w:marBottom w:val="0"/>
          <w:divBdr>
            <w:top w:val="none" w:sz="0" w:space="0" w:color="auto"/>
            <w:left w:val="none" w:sz="0" w:space="0" w:color="auto"/>
            <w:bottom w:val="none" w:sz="0" w:space="0" w:color="auto"/>
            <w:right w:val="none" w:sz="0" w:space="0" w:color="auto"/>
          </w:divBdr>
        </w:div>
        <w:div w:id="2038117241">
          <w:marLeft w:val="0"/>
          <w:marRight w:val="0"/>
          <w:marTop w:val="0"/>
          <w:marBottom w:val="0"/>
          <w:divBdr>
            <w:top w:val="none" w:sz="0" w:space="0" w:color="auto"/>
            <w:left w:val="none" w:sz="0" w:space="0" w:color="auto"/>
            <w:bottom w:val="none" w:sz="0" w:space="0" w:color="auto"/>
            <w:right w:val="none" w:sz="0" w:space="0" w:color="auto"/>
          </w:divBdr>
        </w:div>
        <w:div w:id="1152134977">
          <w:marLeft w:val="0"/>
          <w:marRight w:val="0"/>
          <w:marTop w:val="0"/>
          <w:marBottom w:val="0"/>
          <w:divBdr>
            <w:top w:val="none" w:sz="0" w:space="0" w:color="auto"/>
            <w:left w:val="none" w:sz="0" w:space="0" w:color="auto"/>
            <w:bottom w:val="none" w:sz="0" w:space="0" w:color="auto"/>
            <w:right w:val="none" w:sz="0" w:space="0" w:color="auto"/>
          </w:divBdr>
        </w:div>
        <w:div w:id="1990666144">
          <w:marLeft w:val="0"/>
          <w:marRight w:val="0"/>
          <w:marTop w:val="0"/>
          <w:marBottom w:val="0"/>
          <w:divBdr>
            <w:top w:val="none" w:sz="0" w:space="0" w:color="auto"/>
            <w:left w:val="none" w:sz="0" w:space="0" w:color="auto"/>
            <w:bottom w:val="none" w:sz="0" w:space="0" w:color="auto"/>
            <w:right w:val="none" w:sz="0" w:space="0" w:color="auto"/>
          </w:divBdr>
        </w:div>
        <w:div w:id="814494444">
          <w:marLeft w:val="0"/>
          <w:marRight w:val="0"/>
          <w:marTop w:val="0"/>
          <w:marBottom w:val="0"/>
          <w:divBdr>
            <w:top w:val="none" w:sz="0" w:space="0" w:color="auto"/>
            <w:left w:val="none" w:sz="0" w:space="0" w:color="auto"/>
            <w:bottom w:val="none" w:sz="0" w:space="0" w:color="auto"/>
            <w:right w:val="none" w:sz="0" w:space="0" w:color="auto"/>
          </w:divBdr>
        </w:div>
        <w:div w:id="451705844">
          <w:marLeft w:val="0"/>
          <w:marRight w:val="0"/>
          <w:marTop w:val="0"/>
          <w:marBottom w:val="0"/>
          <w:divBdr>
            <w:top w:val="none" w:sz="0" w:space="0" w:color="auto"/>
            <w:left w:val="none" w:sz="0" w:space="0" w:color="auto"/>
            <w:bottom w:val="none" w:sz="0" w:space="0" w:color="auto"/>
            <w:right w:val="none" w:sz="0" w:space="0" w:color="auto"/>
          </w:divBdr>
        </w:div>
        <w:div w:id="1855463159">
          <w:marLeft w:val="0"/>
          <w:marRight w:val="0"/>
          <w:marTop w:val="0"/>
          <w:marBottom w:val="0"/>
          <w:divBdr>
            <w:top w:val="none" w:sz="0" w:space="0" w:color="auto"/>
            <w:left w:val="none" w:sz="0" w:space="0" w:color="auto"/>
            <w:bottom w:val="none" w:sz="0" w:space="0" w:color="auto"/>
            <w:right w:val="none" w:sz="0" w:space="0" w:color="auto"/>
          </w:divBdr>
        </w:div>
        <w:div w:id="1897155388">
          <w:marLeft w:val="0"/>
          <w:marRight w:val="0"/>
          <w:marTop w:val="0"/>
          <w:marBottom w:val="0"/>
          <w:divBdr>
            <w:top w:val="none" w:sz="0" w:space="0" w:color="auto"/>
            <w:left w:val="none" w:sz="0" w:space="0" w:color="auto"/>
            <w:bottom w:val="none" w:sz="0" w:space="0" w:color="auto"/>
            <w:right w:val="none" w:sz="0" w:space="0" w:color="auto"/>
          </w:divBdr>
        </w:div>
        <w:div w:id="1420559951">
          <w:marLeft w:val="0"/>
          <w:marRight w:val="0"/>
          <w:marTop w:val="0"/>
          <w:marBottom w:val="0"/>
          <w:divBdr>
            <w:top w:val="none" w:sz="0" w:space="0" w:color="auto"/>
            <w:left w:val="none" w:sz="0" w:space="0" w:color="auto"/>
            <w:bottom w:val="none" w:sz="0" w:space="0" w:color="auto"/>
            <w:right w:val="none" w:sz="0" w:space="0" w:color="auto"/>
          </w:divBdr>
        </w:div>
        <w:div w:id="450635227">
          <w:marLeft w:val="0"/>
          <w:marRight w:val="0"/>
          <w:marTop w:val="0"/>
          <w:marBottom w:val="0"/>
          <w:divBdr>
            <w:top w:val="none" w:sz="0" w:space="0" w:color="auto"/>
            <w:left w:val="none" w:sz="0" w:space="0" w:color="auto"/>
            <w:bottom w:val="none" w:sz="0" w:space="0" w:color="auto"/>
            <w:right w:val="none" w:sz="0" w:space="0" w:color="auto"/>
          </w:divBdr>
        </w:div>
        <w:div w:id="1139035017">
          <w:marLeft w:val="0"/>
          <w:marRight w:val="0"/>
          <w:marTop w:val="0"/>
          <w:marBottom w:val="0"/>
          <w:divBdr>
            <w:top w:val="none" w:sz="0" w:space="0" w:color="auto"/>
            <w:left w:val="none" w:sz="0" w:space="0" w:color="auto"/>
            <w:bottom w:val="none" w:sz="0" w:space="0" w:color="auto"/>
            <w:right w:val="none" w:sz="0" w:space="0" w:color="auto"/>
          </w:divBdr>
        </w:div>
        <w:div w:id="1941597570">
          <w:marLeft w:val="0"/>
          <w:marRight w:val="0"/>
          <w:marTop w:val="0"/>
          <w:marBottom w:val="0"/>
          <w:divBdr>
            <w:top w:val="none" w:sz="0" w:space="0" w:color="auto"/>
            <w:left w:val="none" w:sz="0" w:space="0" w:color="auto"/>
            <w:bottom w:val="none" w:sz="0" w:space="0" w:color="auto"/>
            <w:right w:val="none" w:sz="0" w:space="0" w:color="auto"/>
          </w:divBdr>
        </w:div>
        <w:div w:id="1067219304">
          <w:marLeft w:val="0"/>
          <w:marRight w:val="0"/>
          <w:marTop w:val="0"/>
          <w:marBottom w:val="0"/>
          <w:divBdr>
            <w:top w:val="none" w:sz="0" w:space="0" w:color="auto"/>
            <w:left w:val="none" w:sz="0" w:space="0" w:color="auto"/>
            <w:bottom w:val="none" w:sz="0" w:space="0" w:color="auto"/>
            <w:right w:val="none" w:sz="0" w:space="0" w:color="auto"/>
          </w:divBdr>
        </w:div>
        <w:div w:id="973297415">
          <w:marLeft w:val="0"/>
          <w:marRight w:val="0"/>
          <w:marTop w:val="0"/>
          <w:marBottom w:val="0"/>
          <w:divBdr>
            <w:top w:val="none" w:sz="0" w:space="0" w:color="auto"/>
            <w:left w:val="none" w:sz="0" w:space="0" w:color="auto"/>
            <w:bottom w:val="none" w:sz="0" w:space="0" w:color="auto"/>
            <w:right w:val="none" w:sz="0" w:space="0" w:color="auto"/>
          </w:divBdr>
        </w:div>
        <w:div w:id="1295671036">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39040347">
          <w:marLeft w:val="0"/>
          <w:marRight w:val="0"/>
          <w:marTop w:val="0"/>
          <w:marBottom w:val="0"/>
          <w:divBdr>
            <w:top w:val="none" w:sz="0" w:space="0" w:color="auto"/>
            <w:left w:val="none" w:sz="0" w:space="0" w:color="auto"/>
            <w:bottom w:val="none" w:sz="0" w:space="0" w:color="auto"/>
            <w:right w:val="none" w:sz="0" w:space="0" w:color="auto"/>
          </w:divBdr>
        </w:div>
        <w:div w:id="1287392343">
          <w:marLeft w:val="0"/>
          <w:marRight w:val="0"/>
          <w:marTop w:val="0"/>
          <w:marBottom w:val="0"/>
          <w:divBdr>
            <w:top w:val="none" w:sz="0" w:space="0" w:color="auto"/>
            <w:left w:val="none" w:sz="0" w:space="0" w:color="auto"/>
            <w:bottom w:val="none" w:sz="0" w:space="0" w:color="auto"/>
            <w:right w:val="none" w:sz="0" w:space="0" w:color="auto"/>
          </w:divBdr>
        </w:div>
        <w:div w:id="1629967385">
          <w:marLeft w:val="0"/>
          <w:marRight w:val="0"/>
          <w:marTop w:val="0"/>
          <w:marBottom w:val="0"/>
          <w:divBdr>
            <w:top w:val="none" w:sz="0" w:space="0" w:color="auto"/>
            <w:left w:val="none" w:sz="0" w:space="0" w:color="auto"/>
            <w:bottom w:val="none" w:sz="0" w:space="0" w:color="auto"/>
            <w:right w:val="none" w:sz="0" w:space="0" w:color="auto"/>
          </w:divBdr>
        </w:div>
        <w:div w:id="1756779552">
          <w:marLeft w:val="0"/>
          <w:marRight w:val="0"/>
          <w:marTop w:val="0"/>
          <w:marBottom w:val="0"/>
          <w:divBdr>
            <w:top w:val="none" w:sz="0" w:space="0" w:color="auto"/>
            <w:left w:val="none" w:sz="0" w:space="0" w:color="auto"/>
            <w:bottom w:val="none" w:sz="0" w:space="0" w:color="auto"/>
            <w:right w:val="none" w:sz="0" w:space="0" w:color="auto"/>
          </w:divBdr>
        </w:div>
        <w:div w:id="2518648">
          <w:marLeft w:val="0"/>
          <w:marRight w:val="0"/>
          <w:marTop w:val="0"/>
          <w:marBottom w:val="0"/>
          <w:divBdr>
            <w:top w:val="none" w:sz="0" w:space="0" w:color="auto"/>
            <w:left w:val="none" w:sz="0" w:space="0" w:color="auto"/>
            <w:bottom w:val="none" w:sz="0" w:space="0" w:color="auto"/>
            <w:right w:val="none" w:sz="0" w:space="0" w:color="auto"/>
          </w:divBdr>
        </w:div>
        <w:div w:id="166673458">
          <w:marLeft w:val="0"/>
          <w:marRight w:val="0"/>
          <w:marTop w:val="0"/>
          <w:marBottom w:val="0"/>
          <w:divBdr>
            <w:top w:val="none" w:sz="0" w:space="0" w:color="auto"/>
            <w:left w:val="none" w:sz="0" w:space="0" w:color="auto"/>
            <w:bottom w:val="none" w:sz="0" w:space="0" w:color="auto"/>
            <w:right w:val="none" w:sz="0" w:space="0" w:color="auto"/>
          </w:divBdr>
        </w:div>
        <w:div w:id="1939678156">
          <w:marLeft w:val="0"/>
          <w:marRight w:val="0"/>
          <w:marTop w:val="0"/>
          <w:marBottom w:val="0"/>
          <w:divBdr>
            <w:top w:val="none" w:sz="0" w:space="0" w:color="auto"/>
            <w:left w:val="none" w:sz="0" w:space="0" w:color="auto"/>
            <w:bottom w:val="none" w:sz="0" w:space="0" w:color="auto"/>
            <w:right w:val="none" w:sz="0" w:space="0" w:color="auto"/>
          </w:divBdr>
        </w:div>
        <w:div w:id="1730374624">
          <w:marLeft w:val="0"/>
          <w:marRight w:val="0"/>
          <w:marTop w:val="0"/>
          <w:marBottom w:val="0"/>
          <w:divBdr>
            <w:top w:val="none" w:sz="0" w:space="0" w:color="auto"/>
            <w:left w:val="none" w:sz="0" w:space="0" w:color="auto"/>
            <w:bottom w:val="none" w:sz="0" w:space="0" w:color="auto"/>
            <w:right w:val="none" w:sz="0" w:space="0" w:color="auto"/>
          </w:divBdr>
        </w:div>
        <w:div w:id="445777586">
          <w:marLeft w:val="0"/>
          <w:marRight w:val="0"/>
          <w:marTop w:val="0"/>
          <w:marBottom w:val="0"/>
          <w:divBdr>
            <w:top w:val="none" w:sz="0" w:space="0" w:color="auto"/>
            <w:left w:val="none" w:sz="0" w:space="0" w:color="auto"/>
            <w:bottom w:val="none" w:sz="0" w:space="0" w:color="auto"/>
            <w:right w:val="none" w:sz="0" w:space="0" w:color="auto"/>
          </w:divBdr>
        </w:div>
        <w:div w:id="1538808115">
          <w:marLeft w:val="0"/>
          <w:marRight w:val="0"/>
          <w:marTop w:val="0"/>
          <w:marBottom w:val="0"/>
          <w:divBdr>
            <w:top w:val="none" w:sz="0" w:space="0" w:color="auto"/>
            <w:left w:val="none" w:sz="0" w:space="0" w:color="auto"/>
            <w:bottom w:val="none" w:sz="0" w:space="0" w:color="auto"/>
            <w:right w:val="none" w:sz="0" w:space="0" w:color="auto"/>
          </w:divBdr>
        </w:div>
        <w:div w:id="643317615">
          <w:marLeft w:val="0"/>
          <w:marRight w:val="0"/>
          <w:marTop w:val="0"/>
          <w:marBottom w:val="0"/>
          <w:divBdr>
            <w:top w:val="none" w:sz="0" w:space="0" w:color="auto"/>
            <w:left w:val="none" w:sz="0" w:space="0" w:color="auto"/>
            <w:bottom w:val="none" w:sz="0" w:space="0" w:color="auto"/>
            <w:right w:val="none" w:sz="0" w:space="0" w:color="auto"/>
          </w:divBdr>
        </w:div>
        <w:div w:id="821699960">
          <w:marLeft w:val="0"/>
          <w:marRight w:val="0"/>
          <w:marTop w:val="0"/>
          <w:marBottom w:val="0"/>
          <w:divBdr>
            <w:top w:val="none" w:sz="0" w:space="0" w:color="auto"/>
            <w:left w:val="none" w:sz="0" w:space="0" w:color="auto"/>
            <w:bottom w:val="none" w:sz="0" w:space="0" w:color="auto"/>
            <w:right w:val="none" w:sz="0" w:space="0" w:color="auto"/>
          </w:divBdr>
        </w:div>
        <w:div w:id="2054424380">
          <w:marLeft w:val="0"/>
          <w:marRight w:val="0"/>
          <w:marTop w:val="0"/>
          <w:marBottom w:val="0"/>
          <w:divBdr>
            <w:top w:val="none" w:sz="0" w:space="0" w:color="auto"/>
            <w:left w:val="none" w:sz="0" w:space="0" w:color="auto"/>
            <w:bottom w:val="none" w:sz="0" w:space="0" w:color="auto"/>
            <w:right w:val="none" w:sz="0" w:space="0" w:color="auto"/>
          </w:divBdr>
        </w:div>
        <w:div w:id="377895797">
          <w:marLeft w:val="0"/>
          <w:marRight w:val="0"/>
          <w:marTop w:val="0"/>
          <w:marBottom w:val="0"/>
          <w:divBdr>
            <w:top w:val="none" w:sz="0" w:space="0" w:color="auto"/>
            <w:left w:val="none" w:sz="0" w:space="0" w:color="auto"/>
            <w:bottom w:val="none" w:sz="0" w:space="0" w:color="auto"/>
            <w:right w:val="none" w:sz="0" w:space="0" w:color="auto"/>
          </w:divBdr>
        </w:div>
        <w:div w:id="224610708">
          <w:marLeft w:val="0"/>
          <w:marRight w:val="0"/>
          <w:marTop w:val="0"/>
          <w:marBottom w:val="0"/>
          <w:divBdr>
            <w:top w:val="none" w:sz="0" w:space="0" w:color="auto"/>
            <w:left w:val="none" w:sz="0" w:space="0" w:color="auto"/>
            <w:bottom w:val="none" w:sz="0" w:space="0" w:color="auto"/>
            <w:right w:val="none" w:sz="0" w:space="0" w:color="auto"/>
          </w:divBdr>
        </w:div>
        <w:div w:id="1263420973">
          <w:marLeft w:val="0"/>
          <w:marRight w:val="0"/>
          <w:marTop w:val="0"/>
          <w:marBottom w:val="0"/>
          <w:divBdr>
            <w:top w:val="none" w:sz="0" w:space="0" w:color="auto"/>
            <w:left w:val="none" w:sz="0" w:space="0" w:color="auto"/>
            <w:bottom w:val="none" w:sz="0" w:space="0" w:color="auto"/>
            <w:right w:val="none" w:sz="0" w:space="0" w:color="auto"/>
          </w:divBdr>
        </w:div>
        <w:div w:id="1029180227">
          <w:marLeft w:val="0"/>
          <w:marRight w:val="0"/>
          <w:marTop w:val="0"/>
          <w:marBottom w:val="0"/>
          <w:divBdr>
            <w:top w:val="none" w:sz="0" w:space="0" w:color="auto"/>
            <w:left w:val="none" w:sz="0" w:space="0" w:color="auto"/>
            <w:bottom w:val="none" w:sz="0" w:space="0" w:color="auto"/>
            <w:right w:val="none" w:sz="0" w:space="0" w:color="auto"/>
          </w:divBdr>
        </w:div>
        <w:div w:id="629215606">
          <w:marLeft w:val="0"/>
          <w:marRight w:val="0"/>
          <w:marTop w:val="0"/>
          <w:marBottom w:val="0"/>
          <w:divBdr>
            <w:top w:val="none" w:sz="0" w:space="0" w:color="auto"/>
            <w:left w:val="none" w:sz="0" w:space="0" w:color="auto"/>
            <w:bottom w:val="none" w:sz="0" w:space="0" w:color="auto"/>
            <w:right w:val="none" w:sz="0" w:space="0" w:color="auto"/>
          </w:divBdr>
        </w:div>
        <w:div w:id="2007971654">
          <w:marLeft w:val="0"/>
          <w:marRight w:val="0"/>
          <w:marTop w:val="0"/>
          <w:marBottom w:val="0"/>
          <w:divBdr>
            <w:top w:val="none" w:sz="0" w:space="0" w:color="auto"/>
            <w:left w:val="none" w:sz="0" w:space="0" w:color="auto"/>
            <w:bottom w:val="none" w:sz="0" w:space="0" w:color="auto"/>
            <w:right w:val="none" w:sz="0" w:space="0" w:color="auto"/>
          </w:divBdr>
        </w:div>
        <w:div w:id="187766920">
          <w:marLeft w:val="0"/>
          <w:marRight w:val="0"/>
          <w:marTop w:val="0"/>
          <w:marBottom w:val="0"/>
          <w:divBdr>
            <w:top w:val="none" w:sz="0" w:space="0" w:color="auto"/>
            <w:left w:val="none" w:sz="0" w:space="0" w:color="auto"/>
            <w:bottom w:val="none" w:sz="0" w:space="0" w:color="auto"/>
            <w:right w:val="none" w:sz="0" w:space="0" w:color="auto"/>
          </w:divBdr>
        </w:div>
        <w:div w:id="516308128">
          <w:marLeft w:val="0"/>
          <w:marRight w:val="0"/>
          <w:marTop w:val="0"/>
          <w:marBottom w:val="0"/>
          <w:divBdr>
            <w:top w:val="none" w:sz="0" w:space="0" w:color="auto"/>
            <w:left w:val="none" w:sz="0" w:space="0" w:color="auto"/>
            <w:bottom w:val="none" w:sz="0" w:space="0" w:color="auto"/>
            <w:right w:val="none" w:sz="0" w:space="0" w:color="auto"/>
          </w:divBdr>
        </w:div>
        <w:div w:id="1410882763">
          <w:marLeft w:val="0"/>
          <w:marRight w:val="0"/>
          <w:marTop w:val="0"/>
          <w:marBottom w:val="0"/>
          <w:divBdr>
            <w:top w:val="none" w:sz="0" w:space="0" w:color="auto"/>
            <w:left w:val="none" w:sz="0" w:space="0" w:color="auto"/>
            <w:bottom w:val="none" w:sz="0" w:space="0" w:color="auto"/>
            <w:right w:val="none" w:sz="0" w:space="0" w:color="auto"/>
          </w:divBdr>
        </w:div>
        <w:div w:id="1800757438">
          <w:marLeft w:val="0"/>
          <w:marRight w:val="0"/>
          <w:marTop w:val="0"/>
          <w:marBottom w:val="0"/>
          <w:divBdr>
            <w:top w:val="none" w:sz="0" w:space="0" w:color="auto"/>
            <w:left w:val="none" w:sz="0" w:space="0" w:color="auto"/>
            <w:bottom w:val="none" w:sz="0" w:space="0" w:color="auto"/>
            <w:right w:val="none" w:sz="0" w:space="0" w:color="auto"/>
          </w:divBdr>
        </w:div>
        <w:div w:id="30737074">
          <w:marLeft w:val="0"/>
          <w:marRight w:val="0"/>
          <w:marTop w:val="0"/>
          <w:marBottom w:val="0"/>
          <w:divBdr>
            <w:top w:val="none" w:sz="0" w:space="0" w:color="auto"/>
            <w:left w:val="none" w:sz="0" w:space="0" w:color="auto"/>
            <w:bottom w:val="none" w:sz="0" w:space="0" w:color="auto"/>
            <w:right w:val="none" w:sz="0" w:space="0" w:color="auto"/>
          </w:divBdr>
        </w:div>
        <w:div w:id="1693997311">
          <w:marLeft w:val="0"/>
          <w:marRight w:val="0"/>
          <w:marTop w:val="0"/>
          <w:marBottom w:val="0"/>
          <w:divBdr>
            <w:top w:val="none" w:sz="0" w:space="0" w:color="auto"/>
            <w:left w:val="none" w:sz="0" w:space="0" w:color="auto"/>
            <w:bottom w:val="none" w:sz="0" w:space="0" w:color="auto"/>
            <w:right w:val="none" w:sz="0" w:space="0" w:color="auto"/>
          </w:divBdr>
        </w:div>
        <w:div w:id="1351758490">
          <w:marLeft w:val="0"/>
          <w:marRight w:val="0"/>
          <w:marTop w:val="0"/>
          <w:marBottom w:val="0"/>
          <w:divBdr>
            <w:top w:val="none" w:sz="0" w:space="0" w:color="auto"/>
            <w:left w:val="none" w:sz="0" w:space="0" w:color="auto"/>
            <w:bottom w:val="none" w:sz="0" w:space="0" w:color="auto"/>
            <w:right w:val="none" w:sz="0" w:space="0" w:color="auto"/>
          </w:divBdr>
        </w:div>
        <w:div w:id="1526138850">
          <w:marLeft w:val="0"/>
          <w:marRight w:val="0"/>
          <w:marTop w:val="0"/>
          <w:marBottom w:val="0"/>
          <w:divBdr>
            <w:top w:val="none" w:sz="0" w:space="0" w:color="auto"/>
            <w:left w:val="none" w:sz="0" w:space="0" w:color="auto"/>
            <w:bottom w:val="none" w:sz="0" w:space="0" w:color="auto"/>
            <w:right w:val="none" w:sz="0" w:space="0" w:color="auto"/>
          </w:divBdr>
        </w:div>
        <w:div w:id="1803421016">
          <w:marLeft w:val="0"/>
          <w:marRight w:val="0"/>
          <w:marTop w:val="0"/>
          <w:marBottom w:val="0"/>
          <w:divBdr>
            <w:top w:val="none" w:sz="0" w:space="0" w:color="auto"/>
            <w:left w:val="none" w:sz="0" w:space="0" w:color="auto"/>
            <w:bottom w:val="none" w:sz="0" w:space="0" w:color="auto"/>
            <w:right w:val="none" w:sz="0" w:space="0" w:color="auto"/>
          </w:divBdr>
        </w:div>
        <w:div w:id="359623189">
          <w:marLeft w:val="0"/>
          <w:marRight w:val="0"/>
          <w:marTop w:val="0"/>
          <w:marBottom w:val="0"/>
          <w:divBdr>
            <w:top w:val="none" w:sz="0" w:space="0" w:color="auto"/>
            <w:left w:val="none" w:sz="0" w:space="0" w:color="auto"/>
            <w:bottom w:val="none" w:sz="0" w:space="0" w:color="auto"/>
            <w:right w:val="none" w:sz="0" w:space="0" w:color="auto"/>
          </w:divBdr>
        </w:div>
        <w:div w:id="1513951893">
          <w:marLeft w:val="0"/>
          <w:marRight w:val="0"/>
          <w:marTop w:val="0"/>
          <w:marBottom w:val="0"/>
          <w:divBdr>
            <w:top w:val="none" w:sz="0" w:space="0" w:color="auto"/>
            <w:left w:val="none" w:sz="0" w:space="0" w:color="auto"/>
            <w:bottom w:val="none" w:sz="0" w:space="0" w:color="auto"/>
            <w:right w:val="none" w:sz="0" w:space="0" w:color="auto"/>
          </w:divBdr>
        </w:div>
        <w:div w:id="1958176123">
          <w:marLeft w:val="0"/>
          <w:marRight w:val="0"/>
          <w:marTop w:val="0"/>
          <w:marBottom w:val="0"/>
          <w:divBdr>
            <w:top w:val="none" w:sz="0" w:space="0" w:color="auto"/>
            <w:left w:val="none" w:sz="0" w:space="0" w:color="auto"/>
            <w:bottom w:val="none" w:sz="0" w:space="0" w:color="auto"/>
            <w:right w:val="none" w:sz="0" w:space="0" w:color="auto"/>
          </w:divBdr>
        </w:div>
        <w:div w:id="868487434">
          <w:marLeft w:val="0"/>
          <w:marRight w:val="0"/>
          <w:marTop w:val="0"/>
          <w:marBottom w:val="0"/>
          <w:divBdr>
            <w:top w:val="none" w:sz="0" w:space="0" w:color="auto"/>
            <w:left w:val="none" w:sz="0" w:space="0" w:color="auto"/>
            <w:bottom w:val="none" w:sz="0" w:space="0" w:color="auto"/>
            <w:right w:val="none" w:sz="0" w:space="0" w:color="auto"/>
          </w:divBdr>
        </w:div>
        <w:div w:id="931278039">
          <w:marLeft w:val="0"/>
          <w:marRight w:val="0"/>
          <w:marTop w:val="0"/>
          <w:marBottom w:val="0"/>
          <w:divBdr>
            <w:top w:val="none" w:sz="0" w:space="0" w:color="auto"/>
            <w:left w:val="none" w:sz="0" w:space="0" w:color="auto"/>
            <w:bottom w:val="none" w:sz="0" w:space="0" w:color="auto"/>
            <w:right w:val="none" w:sz="0" w:space="0" w:color="auto"/>
          </w:divBdr>
        </w:div>
        <w:div w:id="1308316784">
          <w:marLeft w:val="0"/>
          <w:marRight w:val="0"/>
          <w:marTop w:val="0"/>
          <w:marBottom w:val="0"/>
          <w:divBdr>
            <w:top w:val="none" w:sz="0" w:space="0" w:color="auto"/>
            <w:left w:val="none" w:sz="0" w:space="0" w:color="auto"/>
            <w:bottom w:val="none" w:sz="0" w:space="0" w:color="auto"/>
            <w:right w:val="none" w:sz="0" w:space="0" w:color="auto"/>
          </w:divBdr>
        </w:div>
        <w:div w:id="2096631555">
          <w:marLeft w:val="0"/>
          <w:marRight w:val="0"/>
          <w:marTop w:val="0"/>
          <w:marBottom w:val="0"/>
          <w:divBdr>
            <w:top w:val="none" w:sz="0" w:space="0" w:color="auto"/>
            <w:left w:val="none" w:sz="0" w:space="0" w:color="auto"/>
            <w:bottom w:val="none" w:sz="0" w:space="0" w:color="auto"/>
            <w:right w:val="none" w:sz="0" w:space="0" w:color="auto"/>
          </w:divBdr>
        </w:div>
        <w:div w:id="2034568847">
          <w:marLeft w:val="0"/>
          <w:marRight w:val="0"/>
          <w:marTop w:val="0"/>
          <w:marBottom w:val="0"/>
          <w:divBdr>
            <w:top w:val="none" w:sz="0" w:space="0" w:color="auto"/>
            <w:left w:val="none" w:sz="0" w:space="0" w:color="auto"/>
            <w:bottom w:val="none" w:sz="0" w:space="0" w:color="auto"/>
            <w:right w:val="none" w:sz="0" w:space="0" w:color="auto"/>
          </w:divBdr>
        </w:div>
        <w:div w:id="17437436">
          <w:marLeft w:val="0"/>
          <w:marRight w:val="0"/>
          <w:marTop w:val="0"/>
          <w:marBottom w:val="0"/>
          <w:divBdr>
            <w:top w:val="none" w:sz="0" w:space="0" w:color="auto"/>
            <w:left w:val="none" w:sz="0" w:space="0" w:color="auto"/>
            <w:bottom w:val="none" w:sz="0" w:space="0" w:color="auto"/>
            <w:right w:val="none" w:sz="0" w:space="0" w:color="auto"/>
          </w:divBdr>
        </w:div>
        <w:div w:id="1605922922">
          <w:marLeft w:val="0"/>
          <w:marRight w:val="0"/>
          <w:marTop w:val="0"/>
          <w:marBottom w:val="0"/>
          <w:divBdr>
            <w:top w:val="none" w:sz="0" w:space="0" w:color="auto"/>
            <w:left w:val="none" w:sz="0" w:space="0" w:color="auto"/>
            <w:bottom w:val="none" w:sz="0" w:space="0" w:color="auto"/>
            <w:right w:val="none" w:sz="0" w:space="0" w:color="auto"/>
          </w:divBdr>
        </w:div>
        <w:div w:id="1238855644">
          <w:marLeft w:val="0"/>
          <w:marRight w:val="0"/>
          <w:marTop w:val="0"/>
          <w:marBottom w:val="0"/>
          <w:divBdr>
            <w:top w:val="none" w:sz="0" w:space="0" w:color="auto"/>
            <w:left w:val="none" w:sz="0" w:space="0" w:color="auto"/>
            <w:bottom w:val="none" w:sz="0" w:space="0" w:color="auto"/>
            <w:right w:val="none" w:sz="0" w:space="0" w:color="auto"/>
          </w:divBdr>
        </w:div>
        <w:div w:id="2010596997">
          <w:marLeft w:val="0"/>
          <w:marRight w:val="0"/>
          <w:marTop w:val="0"/>
          <w:marBottom w:val="0"/>
          <w:divBdr>
            <w:top w:val="none" w:sz="0" w:space="0" w:color="auto"/>
            <w:left w:val="none" w:sz="0" w:space="0" w:color="auto"/>
            <w:bottom w:val="none" w:sz="0" w:space="0" w:color="auto"/>
            <w:right w:val="none" w:sz="0" w:space="0" w:color="auto"/>
          </w:divBdr>
        </w:div>
        <w:div w:id="2002585620">
          <w:marLeft w:val="0"/>
          <w:marRight w:val="0"/>
          <w:marTop w:val="0"/>
          <w:marBottom w:val="0"/>
          <w:divBdr>
            <w:top w:val="none" w:sz="0" w:space="0" w:color="auto"/>
            <w:left w:val="none" w:sz="0" w:space="0" w:color="auto"/>
            <w:bottom w:val="none" w:sz="0" w:space="0" w:color="auto"/>
            <w:right w:val="none" w:sz="0" w:space="0" w:color="auto"/>
          </w:divBdr>
        </w:div>
        <w:div w:id="1773545815">
          <w:marLeft w:val="0"/>
          <w:marRight w:val="0"/>
          <w:marTop w:val="0"/>
          <w:marBottom w:val="0"/>
          <w:divBdr>
            <w:top w:val="none" w:sz="0" w:space="0" w:color="auto"/>
            <w:left w:val="none" w:sz="0" w:space="0" w:color="auto"/>
            <w:bottom w:val="none" w:sz="0" w:space="0" w:color="auto"/>
            <w:right w:val="none" w:sz="0" w:space="0" w:color="auto"/>
          </w:divBdr>
        </w:div>
        <w:div w:id="2035885089">
          <w:marLeft w:val="0"/>
          <w:marRight w:val="0"/>
          <w:marTop w:val="0"/>
          <w:marBottom w:val="0"/>
          <w:divBdr>
            <w:top w:val="none" w:sz="0" w:space="0" w:color="auto"/>
            <w:left w:val="none" w:sz="0" w:space="0" w:color="auto"/>
            <w:bottom w:val="none" w:sz="0" w:space="0" w:color="auto"/>
            <w:right w:val="none" w:sz="0" w:space="0" w:color="auto"/>
          </w:divBdr>
        </w:div>
        <w:div w:id="628510046">
          <w:marLeft w:val="0"/>
          <w:marRight w:val="0"/>
          <w:marTop w:val="0"/>
          <w:marBottom w:val="0"/>
          <w:divBdr>
            <w:top w:val="none" w:sz="0" w:space="0" w:color="auto"/>
            <w:left w:val="none" w:sz="0" w:space="0" w:color="auto"/>
            <w:bottom w:val="none" w:sz="0" w:space="0" w:color="auto"/>
            <w:right w:val="none" w:sz="0" w:space="0" w:color="auto"/>
          </w:divBdr>
        </w:div>
        <w:div w:id="679771083">
          <w:marLeft w:val="0"/>
          <w:marRight w:val="0"/>
          <w:marTop w:val="0"/>
          <w:marBottom w:val="0"/>
          <w:divBdr>
            <w:top w:val="none" w:sz="0" w:space="0" w:color="auto"/>
            <w:left w:val="none" w:sz="0" w:space="0" w:color="auto"/>
            <w:bottom w:val="none" w:sz="0" w:space="0" w:color="auto"/>
            <w:right w:val="none" w:sz="0" w:space="0" w:color="auto"/>
          </w:divBdr>
        </w:div>
        <w:div w:id="1231691873">
          <w:marLeft w:val="0"/>
          <w:marRight w:val="0"/>
          <w:marTop w:val="0"/>
          <w:marBottom w:val="0"/>
          <w:divBdr>
            <w:top w:val="none" w:sz="0" w:space="0" w:color="auto"/>
            <w:left w:val="none" w:sz="0" w:space="0" w:color="auto"/>
            <w:bottom w:val="none" w:sz="0" w:space="0" w:color="auto"/>
            <w:right w:val="none" w:sz="0" w:space="0" w:color="auto"/>
          </w:divBdr>
        </w:div>
        <w:div w:id="1031801921">
          <w:marLeft w:val="0"/>
          <w:marRight w:val="0"/>
          <w:marTop w:val="0"/>
          <w:marBottom w:val="0"/>
          <w:divBdr>
            <w:top w:val="none" w:sz="0" w:space="0" w:color="auto"/>
            <w:left w:val="none" w:sz="0" w:space="0" w:color="auto"/>
            <w:bottom w:val="none" w:sz="0" w:space="0" w:color="auto"/>
            <w:right w:val="none" w:sz="0" w:space="0" w:color="auto"/>
          </w:divBdr>
        </w:div>
        <w:div w:id="794325819">
          <w:marLeft w:val="0"/>
          <w:marRight w:val="0"/>
          <w:marTop w:val="0"/>
          <w:marBottom w:val="0"/>
          <w:divBdr>
            <w:top w:val="none" w:sz="0" w:space="0" w:color="auto"/>
            <w:left w:val="none" w:sz="0" w:space="0" w:color="auto"/>
            <w:bottom w:val="none" w:sz="0" w:space="0" w:color="auto"/>
            <w:right w:val="none" w:sz="0" w:space="0" w:color="auto"/>
          </w:divBdr>
        </w:div>
        <w:div w:id="1504397851">
          <w:marLeft w:val="0"/>
          <w:marRight w:val="0"/>
          <w:marTop w:val="0"/>
          <w:marBottom w:val="0"/>
          <w:divBdr>
            <w:top w:val="none" w:sz="0" w:space="0" w:color="auto"/>
            <w:left w:val="none" w:sz="0" w:space="0" w:color="auto"/>
            <w:bottom w:val="none" w:sz="0" w:space="0" w:color="auto"/>
            <w:right w:val="none" w:sz="0" w:space="0" w:color="auto"/>
          </w:divBdr>
        </w:div>
        <w:div w:id="2075076813">
          <w:marLeft w:val="0"/>
          <w:marRight w:val="0"/>
          <w:marTop w:val="0"/>
          <w:marBottom w:val="0"/>
          <w:divBdr>
            <w:top w:val="none" w:sz="0" w:space="0" w:color="auto"/>
            <w:left w:val="none" w:sz="0" w:space="0" w:color="auto"/>
            <w:bottom w:val="none" w:sz="0" w:space="0" w:color="auto"/>
            <w:right w:val="none" w:sz="0" w:space="0" w:color="auto"/>
          </w:divBdr>
        </w:div>
        <w:div w:id="1115563147">
          <w:marLeft w:val="0"/>
          <w:marRight w:val="0"/>
          <w:marTop w:val="0"/>
          <w:marBottom w:val="0"/>
          <w:divBdr>
            <w:top w:val="none" w:sz="0" w:space="0" w:color="auto"/>
            <w:left w:val="none" w:sz="0" w:space="0" w:color="auto"/>
            <w:bottom w:val="none" w:sz="0" w:space="0" w:color="auto"/>
            <w:right w:val="none" w:sz="0" w:space="0" w:color="auto"/>
          </w:divBdr>
        </w:div>
        <w:div w:id="49156456">
          <w:marLeft w:val="0"/>
          <w:marRight w:val="0"/>
          <w:marTop w:val="0"/>
          <w:marBottom w:val="0"/>
          <w:divBdr>
            <w:top w:val="none" w:sz="0" w:space="0" w:color="auto"/>
            <w:left w:val="none" w:sz="0" w:space="0" w:color="auto"/>
            <w:bottom w:val="none" w:sz="0" w:space="0" w:color="auto"/>
            <w:right w:val="none" w:sz="0" w:space="0" w:color="auto"/>
          </w:divBdr>
        </w:div>
        <w:div w:id="1262107806">
          <w:marLeft w:val="0"/>
          <w:marRight w:val="0"/>
          <w:marTop w:val="0"/>
          <w:marBottom w:val="0"/>
          <w:divBdr>
            <w:top w:val="none" w:sz="0" w:space="0" w:color="auto"/>
            <w:left w:val="none" w:sz="0" w:space="0" w:color="auto"/>
            <w:bottom w:val="none" w:sz="0" w:space="0" w:color="auto"/>
            <w:right w:val="none" w:sz="0" w:space="0" w:color="auto"/>
          </w:divBdr>
        </w:div>
        <w:div w:id="434205338">
          <w:marLeft w:val="0"/>
          <w:marRight w:val="0"/>
          <w:marTop w:val="0"/>
          <w:marBottom w:val="0"/>
          <w:divBdr>
            <w:top w:val="none" w:sz="0" w:space="0" w:color="auto"/>
            <w:left w:val="none" w:sz="0" w:space="0" w:color="auto"/>
            <w:bottom w:val="none" w:sz="0" w:space="0" w:color="auto"/>
            <w:right w:val="none" w:sz="0" w:space="0" w:color="auto"/>
          </w:divBdr>
        </w:div>
        <w:div w:id="816993321">
          <w:marLeft w:val="0"/>
          <w:marRight w:val="0"/>
          <w:marTop w:val="0"/>
          <w:marBottom w:val="0"/>
          <w:divBdr>
            <w:top w:val="none" w:sz="0" w:space="0" w:color="auto"/>
            <w:left w:val="none" w:sz="0" w:space="0" w:color="auto"/>
            <w:bottom w:val="none" w:sz="0" w:space="0" w:color="auto"/>
            <w:right w:val="none" w:sz="0" w:space="0" w:color="auto"/>
          </w:divBdr>
        </w:div>
        <w:div w:id="1200705728">
          <w:marLeft w:val="0"/>
          <w:marRight w:val="0"/>
          <w:marTop w:val="0"/>
          <w:marBottom w:val="0"/>
          <w:divBdr>
            <w:top w:val="none" w:sz="0" w:space="0" w:color="auto"/>
            <w:left w:val="none" w:sz="0" w:space="0" w:color="auto"/>
            <w:bottom w:val="none" w:sz="0" w:space="0" w:color="auto"/>
            <w:right w:val="none" w:sz="0" w:space="0" w:color="auto"/>
          </w:divBdr>
        </w:div>
        <w:div w:id="117992250">
          <w:marLeft w:val="0"/>
          <w:marRight w:val="0"/>
          <w:marTop w:val="0"/>
          <w:marBottom w:val="0"/>
          <w:divBdr>
            <w:top w:val="none" w:sz="0" w:space="0" w:color="auto"/>
            <w:left w:val="none" w:sz="0" w:space="0" w:color="auto"/>
            <w:bottom w:val="none" w:sz="0" w:space="0" w:color="auto"/>
            <w:right w:val="none" w:sz="0" w:space="0" w:color="auto"/>
          </w:divBdr>
        </w:div>
        <w:div w:id="740523894">
          <w:marLeft w:val="0"/>
          <w:marRight w:val="0"/>
          <w:marTop w:val="0"/>
          <w:marBottom w:val="0"/>
          <w:divBdr>
            <w:top w:val="none" w:sz="0" w:space="0" w:color="auto"/>
            <w:left w:val="none" w:sz="0" w:space="0" w:color="auto"/>
            <w:bottom w:val="none" w:sz="0" w:space="0" w:color="auto"/>
            <w:right w:val="none" w:sz="0" w:space="0" w:color="auto"/>
          </w:divBdr>
        </w:div>
        <w:div w:id="68355719">
          <w:marLeft w:val="0"/>
          <w:marRight w:val="0"/>
          <w:marTop w:val="0"/>
          <w:marBottom w:val="0"/>
          <w:divBdr>
            <w:top w:val="none" w:sz="0" w:space="0" w:color="auto"/>
            <w:left w:val="none" w:sz="0" w:space="0" w:color="auto"/>
            <w:bottom w:val="none" w:sz="0" w:space="0" w:color="auto"/>
            <w:right w:val="none" w:sz="0" w:space="0" w:color="auto"/>
          </w:divBdr>
        </w:div>
        <w:div w:id="1998999052">
          <w:marLeft w:val="0"/>
          <w:marRight w:val="0"/>
          <w:marTop w:val="0"/>
          <w:marBottom w:val="0"/>
          <w:divBdr>
            <w:top w:val="none" w:sz="0" w:space="0" w:color="auto"/>
            <w:left w:val="none" w:sz="0" w:space="0" w:color="auto"/>
            <w:bottom w:val="none" w:sz="0" w:space="0" w:color="auto"/>
            <w:right w:val="none" w:sz="0" w:space="0" w:color="auto"/>
          </w:divBdr>
        </w:div>
        <w:div w:id="1048529889">
          <w:marLeft w:val="0"/>
          <w:marRight w:val="0"/>
          <w:marTop w:val="0"/>
          <w:marBottom w:val="0"/>
          <w:divBdr>
            <w:top w:val="none" w:sz="0" w:space="0" w:color="auto"/>
            <w:left w:val="none" w:sz="0" w:space="0" w:color="auto"/>
            <w:bottom w:val="none" w:sz="0" w:space="0" w:color="auto"/>
            <w:right w:val="none" w:sz="0" w:space="0" w:color="auto"/>
          </w:divBdr>
        </w:div>
        <w:div w:id="604313904">
          <w:marLeft w:val="0"/>
          <w:marRight w:val="0"/>
          <w:marTop w:val="0"/>
          <w:marBottom w:val="0"/>
          <w:divBdr>
            <w:top w:val="none" w:sz="0" w:space="0" w:color="auto"/>
            <w:left w:val="none" w:sz="0" w:space="0" w:color="auto"/>
            <w:bottom w:val="none" w:sz="0" w:space="0" w:color="auto"/>
            <w:right w:val="none" w:sz="0" w:space="0" w:color="auto"/>
          </w:divBdr>
        </w:div>
        <w:div w:id="1306542023">
          <w:marLeft w:val="0"/>
          <w:marRight w:val="0"/>
          <w:marTop w:val="0"/>
          <w:marBottom w:val="0"/>
          <w:divBdr>
            <w:top w:val="none" w:sz="0" w:space="0" w:color="auto"/>
            <w:left w:val="none" w:sz="0" w:space="0" w:color="auto"/>
            <w:bottom w:val="none" w:sz="0" w:space="0" w:color="auto"/>
            <w:right w:val="none" w:sz="0" w:space="0" w:color="auto"/>
          </w:divBdr>
        </w:div>
        <w:div w:id="1605117707">
          <w:marLeft w:val="0"/>
          <w:marRight w:val="0"/>
          <w:marTop w:val="0"/>
          <w:marBottom w:val="0"/>
          <w:divBdr>
            <w:top w:val="none" w:sz="0" w:space="0" w:color="auto"/>
            <w:left w:val="none" w:sz="0" w:space="0" w:color="auto"/>
            <w:bottom w:val="none" w:sz="0" w:space="0" w:color="auto"/>
            <w:right w:val="none" w:sz="0" w:space="0" w:color="auto"/>
          </w:divBdr>
        </w:div>
        <w:div w:id="1371879610">
          <w:marLeft w:val="0"/>
          <w:marRight w:val="0"/>
          <w:marTop w:val="0"/>
          <w:marBottom w:val="0"/>
          <w:divBdr>
            <w:top w:val="none" w:sz="0" w:space="0" w:color="auto"/>
            <w:left w:val="none" w:sz="0" w:space="0" w:color="auto"/>
            <w:bottom w:val="none" w:sz="0" w:space="0" w:color="auto"/>
            <w:right w:val="none" w:sz="0" w:space="0" w:color="auto"/>
          </w:divBdr>
        </w:div>
        <w:div w:id="1189101101">
          <w:marLeft w:val="0"/>
          <w:marRight w:val="0"/>
          <w:marTop w:val="0"/>
          <w:marBottom w:val="0"/>
          <w:divBdr>
            <w:top w:val="none" w:sz="0" w:space="0" w:color="auto"/>
            <w:left w:val="none" w:sz="0" w:space="0" w:color="auto"/>
            <w:bottom w:val="none" w:sz="0" w:space="0" w:color="auto"/>
            <w:right w:val="none" w:sz="0" w:space="0" w:color="auto"/>
          </w:divBdr>
        </w:div>
        <w:div w:id="1647078367">
          <w:marLeft w:val="0"/>
          <w:marRight w:val="0"/>
          <w:marTop w:val="0"/>
          <w:marBottom w:val="0"/>
          <w:divBdr>
            <w:top w:val="none" w:sz="0" w:space="0" w:color="auto"/>
            <w:left w:val="none" w:sz="0" w:space="0" w:color="auto"/>
            <w:bottom w:val="none" w:sz="0" w:space="0" w:color="auto"/>
            <w:right w:val="none" w:sz="0" w:space="0" w:color="auto"/>
          </w:divBdr>
        </w:div>
        <w:div w:id="2029402639">
          <w:marLeft w:val="0"/>
          <w:marRight w:val="0"/>
          <w:marTop w:val="0"/>
          <w:marBottom w:val="0"/>
          <w:divBdr>
            <w:top w:val="none" w:sz="0" w:space="0" w:color="auto"/>
            <w:left w:val="none" w:sz="0" w:space="0" w:color="auto"/>
            <w:bottom w:val="none" w:sz="0" w:space="0" w:color="auto"/>
            <w:right w:val="none" w:sz="0" w:space="0" w:color="auto"/>
          </w:divBdr>
        </w:div>
        <w:div w:id="1832869198">
          <w:marLeft w:val="0"/>
          <w:marRight w:val="0"/>
          <w:marTop w:val="0"/>
          <w:marBottom w:val="0"/>
          <w:divBdr>
            <w:top w:val="none" w:sz="0" w:space="0" w:color="auto"/>
            <w:left w:val="none" w:sz="0" w:space="0" w:color="auto"/>
            <w:bottom w:val="none" w:sz="0" w:space="0" w:color="auto"/>
            <w:right w:val="none" w:sz="0" w:space="0" w:color="auto"/>
          </w:divBdr>
        </w:div>
        <w:div w:id="285238760">
          <w:marLeft w:val="0"/>
          <w:marRight w:val="0"/>
          <w:marTop w:val="0"/>
          <w:marBottom w:val="0"/>
          <w:divBdr>
            <w:top w:val="none" w:sz="0" w:space="0" w:color="auto"/>
            <w:left w:val="none" w:sz="0" w:space="0" w:color="auto"/>
            <w:bottom w:val="none" w:sz="0" w:space="0" w:color="auto"/>
            <w:right w:val="none" w:sz="0" w:space="0" w:color="auto"/>
          </w:divBdr>
        </w:div>
        <w:div w:id="729310465">
          <w:marLeft w:val="0"/>
          <w:marRight w:val="0"/>
          <w:marTop w:val="0"/>
          <w:marBottom w:val="0"/>
          <w:divBdr>
            <w:top w:val="none" w:sz="0" w:space="0" w:color="auto"/>
            <w:left w:val="none" w:sz="0" w:space="0" w:color="auto"/>
            <w:bottom w:val="none" w:sz="0" w:space="0" w:color="auto"/>
            <w:right w:val="none" w:sz="0" w:space="0" w:color="auto"/>
          </w:divBdr>
        </w:div>
      </w:divsChild>
    </w:div>
    <w:div w:id="250772848">
      <w:bodyDiv w:val="1"/>
      <w:marLeft w:val="0"/>
      <w:marRight w:val="0"/>
      <w:marTop w:val="0"/>
      <w:marBottom w:val="0"/>
      <w:divBdr>
        <w:top w:val="none" w:sz="0" w:space="0" w:color="auto"/>
        <w:left w:val="none" w:sz="0" w:space="0" w:color="auto"/>
        <w:bottom w:val="none" w:sz="0" w:space="0" w:color="auto"/>
        <w:right w:val="none" w:sz="0" w:space="0" w:color="auto"/>
      </w:divBdr>
    </w:div>
    <w:div w:id="253707903">
      <w:bodyDiv w:val="1"/>
      <w:marLeft w:val="0"/>
      <w:marRight w:val="0"/>
      <w:marTop w:val="0"/>
      <w:marBottom w:val="0"/>
      <w:divBdr>
        <w:top w:val="none" w:sz="0" w:space="0" w:color="auto"/>
        <w:left w:val="none" w:sz="0" w:space="0" w:color="auto"/>
        <w:bottom w:val="none" w:sz="0" w:space="0" w:color="auto"/>
        <w:right w:val="none" w:sz="0" w:space="0" w:color="auto"/>
      </w:divBdr>
    </w:div>
    <w:div w:id="253899316">
      <w:bodyDiv w:val="1"/>
      <w:marLeft w:val="0"/>
      <w:marRight w:val="0"/>
      <w:marTop w:val="0"/>
      <w:marBottom w:val="0"/>
      <w:divBdr>
        <w:top w:val="none" w:sz="0" w:space="0" w:color="auto"/>
        <w:left w:val="none" w:sz="0" w:space="0" w:color="auto"/>
        <w:bottom w:val="none" w:sz="0" w:space="0" w:color="auto"/>
        <w:right w:val="none" w:sz="0" w:space="0" w:color="auto"/>
      </w:divBdr>
    </w:div>
    <w:div w:id="254166318">
      <w:bodyDiv w:val="1"/>
      <w:marLeft w:val="0"/>
      <w:marRight w:val="0"/>
      <w:marTop w:val="0"/>
      <w:marBottom w:val="0"/>
      <w:divBdr>
        <w:top w:val="none" w:sz="0" w:space="0" w:color="auto"/>
        <w:left w:val="none" w:sz="0" w:space="0" w:color="auto"/>
        <w:bottom w:val="none" w:sz="0" w:space="0" w:color="auto"/>
        <w:right w:val="none" w:sz="0" w:space="0" w:color="auto"/>
      </w:divBdr>
    </w:div>
    <w:div w:id="254361948">
      <w:bodyDiv w:val="1"/>
      <w:marLeft w:val="0"/>
      <w:marRight w:val="0"/>
      <w:marTop w:val="0"/>
      <w:marBottom w:val="0"/>
      <w:divBdr>
        <w:top w:val="none" w:sz="0" w:space="0" w:color="auto"/>
        <w:left w:val="none" w:sz="0" w:space="0" w:color="auto"/>
        <w:bottom w:val="none" w:sz="0" w:space="0" w:color="auto"/>
        <w:right w:val="none" w:sz="0" w:space="0" w:color="auto"/>
      </w:divBdr>
    </w:div>
    <w:div w:id="254366433">
      <w:bodyDiv w:val="1"/>
      <w:marLeft w:val="0"/>
      <w:marRight w:val="0"/>
      <w:marTop w:val="0"/>
      <w:marBottom w:val="0"/>
      <w:divBdr>
        <w:top w:val="none" w:sz="0" w:space="0" w:color="auto"/>
        <w:left w:val="none" w:sz="0" w:space="0" w:color="auto"/>
        <w:bottom w:val="none" w:sz="0" w:space="0" w:color="auto"/>
        <w:right w:val="none" w:sz="0" w:space="0" w:color="auto"/>
      </w:divBdr>
      <w:divsChild>
        <w:div w:id="1484160523">
          <w:marLeft w:val="0"/>
          <w:marRight w:val="0"/>
          <w:marTop w:val="0"/>
          <w:marBottom w:val="0"/>
          <w:divBdr>
            <w:top w:val="none" w:sz="0" w:space="0" w:color="auto"/>
            <w:left w:val="none" w:sz="0" w:space="0" w:color="auto"/>
            <w:bottom w:val="none" w:sz="0" w:space="0" w:color="auto"/>
            <w:right w:val="none" w:sz="0" w:space="0" w:color="auto"/>
          </w:divBdr>
        </w:div>
        <w:div w:id="151216563">
          <w:marLeft w:val="0"/>
          <w:marRight w:val="0"/>
          <w:marTop w:val="0"/>
          <w:marBottom w:val="0"/>
          <w:divBdr>
            <w:top w:val="none" w:sz="0" w:space="0" w:color="auto"/>
            <w:left w:val="none" w:sz="0" w:space="0" w:color="auto"/>
            <w:bottom w:val="none" w:sz="0" w:space="0" w:color="auto"/>
            <w:right w:val="none" w:sz="0" w:space="0" w:color="auto"/>
          </w:divBdr>
        </w:div>
        <w:div w:id="904493601">
          <w:marLeft w:val="0"/>
          <w:marRight w:val="0"/>
          <w:marTop w:val="0"/>
          <w:marBottom w:val="0"/>
          <w:divBdr>
            <w:top w:val="none" w:sz="0" w:space="0" w:color="auto"/>
            <w:left w:val="none" w:sz="0" w:space="0" w:color="auto"/>
            <w:bottom w:val="none" w:sz="0" w:space="0" w:color="auto"/>
            <w:right w:val="none" w:sz="0" w:space="0" w:color="auto"/>
          </w:divBdr>
        </w:div>
        <w:div w:id="2069843902">
          <w:marLeft w:val="0"/>
          <w:marRight w:val="0"/>
          <w:marTop w:val="0"/>
          <w:marBottom w:val="0"/>
          <w:divBdr>
            <w:top w:val="none" w:sz="0" w:space="0" w:color="auto"/>
            <w:left w:val="none" w:sz="0" w:space="0" w:color="auto"/>
            <w:bottom w:val="none" w:sz="0" w:space="0" w:color="auto"/>
            <w:right w:val="none" w:sz="0" w:space="0" w:color="auto"/>
          </w:divBdr>
        </w:div>
        <w:div w:id="1225487657">
          <w:marLeft w:val="0"/>
          <w:marRight w:val="0"/>
          <w:marTop w:val="0"/>
          <w:marBottom w:val="0"/>
          <w:divBdr>
            <w:top w:val="none" w:sz="0" w:space="0" w:color="auto"/>
            <w:left w:val="none" w:sz="0" w:space="0" w:color="auto"/>
            <w:bottom w:val="none" w:sz="0" w:space="0" w:color="auto"/>
            <w:right w:val="none" w:sz="0" w:space="0" w:color="auto"/>
          </w:divBdr>
        </w:div>
        <w:div w:id="1470243529">
          <w:marLeft w:val="0"/>
          <w:marRight w:val="0"/>
          <w:marTop w:val="0"/>
          <w:marBottom w:val="0"/>
          <w:divBdr>
            <w:top w:val="none" w:sz="0" w:space="0" w:color="auto"/>
            <w:left w:val="none" w:sz="0" w:space="0" w:color="auto"/>
            <w:bottom w:val="none" w:sz="0" w:space="0" w:color="auto"/>
            <w:right w:val="none" w:sz="0" w:space="0" w:color="auto"/>
          </w:divBdr>
        </w:div>
        <w:div w:id="386882777">
          <w:marLeft w:val="0"/>
          <w:marRight w:val="0"/>
          <w:marTop w:val="0"/>
          <w:marBottom w:val="0"/>
          <w:divBdr>
            <w:top w:val="none" w:sz="0" w:space="0" w:color="auto"/>
            <w:left w:val="none" w:sz="0" w:space="0" w:color="auto"/>
            <w:bottom w:val="none" w:sz="0" w:space="0" w:color="auto"/>
            <w:right w:val="none" w:sz="0" w:space="0" w:color="auto"/>
          </w:divBdr>
        </w:div>
        <w:div w:id="412438788">
          <w:marLeft w:val="0"/>
          <w:marRight w:val="0"/>
          <w:marTop w:val="0"/>
          <w:marBottom w:val="0"/>
          <w:divBdr>
            <w:top w:val="none" w:sz="0" w:space="0" w:color="auto"/>
            <w:left w:val="none" w:sz="0" w:space="0" w:color="auto"/>
            <w:bottom w:val="none" w:sz="0" w:space="0" w:color="auto"/>
            <w:right w:val="none" w:sz="0" w:space="0" w:color="auto"/>
          </w:divBdr>
        </w:div>
        <w:div w:id="655302777">
          <w:marLeft w:val="0"/>
          <w:marRight w:val="0"/>
          <w:marTop w:val="0"/>
          <w:marBottom w:val="0"/>
          <w:divBdr>
            <w:top w:val="none" w:sz="0" w:space="0" w:color="auto"/>
            <w:left w:val="none" w:sz="0" w:space="0" w:color="auto"/>
            <w:bottom w:val="none" w:sz="0" w:space="0" w:color="auto"/>
            <w:right w:val="none" w:sz="0" w:space="0" w:color="auto"/>
          </w:divBdr>
        </w:div>
        <w:div w:id="1180047319">
          <w:marLeft w:val="0"/>
          <w:marRight w:val="0"/>
          <w:marTop w:val="0"/>
          <w:marBottom w:val="0"/>
          <w:divBdr>
            <w:top w:val="none" w:sz="0" w:space="0" w:color="auto"/>
            <w:left w:val="none" w:sz="0" w:space="0" w:color="auto"/>
            <w:bottom w:val="none" w:sz="0" w:space="0" w:color="auto"/>
            <w:right w:val="none" w:sz="0" w:space="0" w:color="auto"/>
          </w:divBdr>
        </w:div>
        <w:div w:id="423958201">
          <w:marLeft w:val="0"/>
          <w:marRight w:val="0"/>
          <w:marTop w:val="0"/>
          <w:marBottom w:val="0"/>
          <w:divBdr>
            <w:top w:val="none" w:sz="0" w:space="0" w:color="auto"/>
            <w:left w:val="none" w:sz="0" w:space="0" w:color="auto"/>
            <w:bottom w:val="none" w:sz="0" w:space="0" w:color="auto"/>
            <w:right w:val="none" w:sz="0" w:space="0" w:color="auto"/>
          </w:divBdr>
        </w:div>
        <w:div w:id="1175876629">
          <w:marLeft w:val="0"/>
          <w:marRight w:val="0"/>
          <w:marTop w:val="0"/>
          <w:marBottom w:val="0"/>
          <w:divBdr>
            <w:top w:val="none" w:sz="0" w:space="0" w:color="auto"/>
            <w:left w:val="none" w:sz="0" w:space="0" w:color="auto"/>
            <w:bottom w:val="none" w:sz="0" w:space="0" w:color="auto"/>
            <w:right w:val="none" w:sz="0" w:space="0" w:color="auto"/>
          </w:divBdr>
        </w:div>
        <w:div w:id="1716586287">
          <w:marLeft w:val="0"/>
          <w:marRight w:val="0"/>
          <w:marTop w:val="0"/>
          <w:marBottom w:val="0"/>
          <w:divBdr>
            <w:top w:val="none" w:sz="0" w:space="0" w:color="auto"/>
            <w:left w:val="none" w:sz="0" w:space="0" w:color="auto"/>
            <w:bottom w:val="none" w:sz="0" w:space="0" w:color="auto"/>
            <w:right w:val="none" w:sz="0" w:space="0" w:color="auto"/>
          </w:divBdr>
        </w:div>
        <w:div w:id="280112712">
          <w:marLeft w:val="0"/>
          <w:marRight w:val="0"/>
          <w:marTop w:val="0"/>
          <w:marBottom w:val="0"/>
          <w:divBdr>
            <w:top w:val="none" w:sz="0" w:space="0" w:color="auto"/>
            <w:left w:val="none" w:sz="0" w:space="0" w:color="auto"/>
            <w:bottom w:val="none" w:sz="0" w:space="0" w:color="auto"/>
            <w:right w:val="none" w:sz="0" w:space="0" w:color="auto"/>
          </w:divBdr>
        </w:div>
        <w:div w:id="415057970">
          <w:marLeft w:val="0"/>
          <w:marRight w:val="0"/>
          <w:marTop w:val="0"/>
          <w:marBottom w:val="0"/>
          <w:divBdr>
            <w:top w:val="none" w:sz="0" w:space="0" w:color="auto"/>
            <w:left w:val="none" w:sz="0" w:space="0" w:color="auto"/>
            <w:bottom w:val="none" w:sz="0" w:space="0" w:color="auto"/>
            <w:right w:val="none" w:sz="0" w:space="0" w:color="auto"/>
          </w:divBdr>
        </w:div>
        <w:div w:id="943150271">
          <w:marLeft w:val="0"/>
          <w:marRight w:val="0"/>
          <w:marTop w:val="0"/>
          <w:marBottom w:val="0"/>
          <w:divBdr>
            <w:top w:val="none" w:sz="0" w:space="0" w:color="auto"/>
            <w:left w:val="none" w:sz="0" w:space="0" w:color="auto"/>
            <w:bottom w:val="none" w:sz="0" w:space="0" w:color="auto"/>
            <w:right w:val="none" w:sz="0" w:space="0" w:color="auto"/>
          </w:divBdr>
        </w:div>
        <w:div w:id="1256132482">
          <w:marLeft w:val="0"/>
          <w:marRight w:val="0"/>
          <w:marTop w:val="0"/>
          <w:marBottom w:val="0"/>
          <w:divBdr>
            <w:top w:val="none" w:sz="0" w:space="0" w:color="auto"/>
            <w:left w:val="none" w:sz="0" w:space="0" w:color="auto"/>
            <w:bottom w:val="none" w:sz="0" w:space="0" w:color="auto"/>
            <w:right w:val="none" w:sz="0" w:space="0" w:color="auto"/>
          </w:divBdr>
        </w:div>
        <w:div w:id="1897736897">
          <w:marLeft w:val="0"/>
          <w:marRight w:val="0"/>
          <w:marTop w:val="0"/>
          <w:marBottom w:val="0"/>
          <w:divBdr>
            <w:top w:val="none" w:sz="0" w:space="0" w:color="auto"/>
            <w:left w:val="none" w:sz="0" w:space="0" w:color="auto"/>
            <w:bottom w:val="none" w:sz="0" w:space="0" w:color="auto"/>
            <w:right w:val="none" w:sz="0" w:space="0" w:color="auto"/>
          </w:divBdr>
        </w:div>
        <w:div w:id="1129472627">
          <w:marLeft w:val="0"/>
          <w:marRight w:val="0"/>
          <w:marTop w:val="0"/>
          <w:marBottom w:val="0"/>
          <w:divBdr>
            <w:top w:val="none" w:sz="0" w:space="0" w:color="auto"/>
            <w:left w:val="none" w:sz="0" w:space="0" w:color="auto"/>
            <w:bottom w:val="none" w:sz="0" w:space="0" w:color="auto"/>
            <w:right w:val="none" w:sz="0" w:space="0" w:color="auto"/>
          </w:divBdr>
        </w:div>
        <w:div w:id="205416595">
          <w:marLeft w:val="0"/>
          <w:marRight w:val="0"/>
          <w:marTop w:val="0"/>
          <w:marBottom w:val="0"/>
          <w:divBdr>
            <w:top w:val="none" w:sz="0" w:space="0" w:color="auto"/>
            <w:left w:val="none" w:sz="0" w:space="0" w:color="auto"/>
            <w:bottom w:val="none" w:sz="0" w:space="0" w:color="auto"/>
            <w:right w:val="none" w:sz="0" w:space="0" w:color="auto"/>
          </w:divBdr>
        </w:div>
        <w:div w:id="1993832412">
          <w:marLeft w:val="0"/>
          <w:marRight w:val="0"/>
          <w:marTop w:val="0"/>
          <w:marBottom w:val="0"/>
          <w:divBdr>
            <w:top w:val="none" w:sz="0" w:space="0" w:color="auto"/>
            <w:left w:val="none" w:sz="0" w:space="0" w:color="auto"/>
            <w:bottom w:val="none" w:sz="0" w:space="0" w:color="auto"/>
            <w:right w:val="none" w:sz="0" w:space="0" w:color="auto"/>
          </w:divBdr>
        </w:div>
        <w:div w:id="1662538236">
          <w:marLeft w:val="0"/>
          <w:marRight w:val="0"/>
          <w:marTop w:val="0"/>
          <w:marBottom w:val="0"/>
          <w:divBdr>
            <w:top w:val="none" w:sz="0" w:space="0" w:color="auto"/>
            <w:left w:val="none" w:sz="0" w:space="0" w:color="auto"/>
            <w:bottom w:val="none" w:sz="0" w:space="0" w:color="auto"/>
            <w:right w:val="none" w:sz="0" w:space="0" w:color="auto"/>
          </w:divBdr>
        </w:div>
        <w:div w:id="1520658205">
          <w:marLeft w:val="0"/>
          <w:marRight w:val="0"/>
          <w:marTop w:val="0"/>
          <w:marBottom w:val="0"/>
          <w:divBdr>
            <w:top w:val="none" w:sz="0" w:space="0" w:color="auto"/>
            <w:left w:val="none" w:sz="0" w:space="0" w:color="auto"/>
            <w:bottom w:val="none" w:sz="0" w:space="0" w:color="auto"/>
            <w:right w:val="none" w:sz="0" w:space="0" w:color="auto"/>
          </w:divBdr>
        </w:div>
        <w:div w:id="1997493053">
          <w:marLeft w:val="0"/>
          <w:marRight w:val="0"/>
          <w:marTop w:val="0"/>
          <w:marBottom w:val="0"/>
          <w:divBdr>
            <w:top w:val="none" w:sz="0" w:space="0" w:color="auto"/>
            <w:left w:val="none" w:sz="0" w:space="0" w:color="auto"/>
            <w:bottom w:val="none" w:sz="0" w:space="0" w:color="auto"/>
            <w:right w:val="none" w:sz="0" w:space="0" w:color="auto"/>
          </w:divBdr>
        </w:div>
        <w:div w:id="1939679370">
          <w:marLeft w:val="0"/>
          <w:marRight w:val="0"/>
          <w:marTop w:val="0"/>
          <w:marBottom w:val="0"/>
          <w:divBdr>
            <w:top w:val="none" w:sz="0" w:space="0" w:color="auto"/>
            <w:left w:val="none" w:sz="0" w:space="0" w:color="auto"/>
            <w:bottom w:val="none" w:sz="0" w:space="0" w:color="auto"/>
            <w:right w:val="none" w:sz="0" w:space="0" w:color="auto"/>
          </w:divBdr>
        </w:div>
        <w:div w:id="955405352">
          <w:marLeft w:val="0"/>
          <w:marRight w:val="0"/>
          <w:marTop w:val="0"/>
          <w:marBottom w:val="0"/>
          <w:divBdr>
            <w:top w:val="none" w:sz="0" w:space="0" w:color="auto"/>
            <w:left w:val="none" w:sz="0" w:space="0" w:color="auto"/>
            <w:bottom w:val="none" w:sz="0" w:space="0" w:color="auto"/>
            <w:right w:val="none" w:sz="0" w:space="0" w:color="auto"/>
          </w:divBdr>
        </w:div>
        <w:div w:id="560944457">
          <w:marLeft w:val="0"/>
          <w:marRight w:val="0"/>
          <w:marTop w:val="0"/>
          <w:marBottom w:val="0"/>
          <w:divBdr>
            <w:top w:val="none" w:sz="0" w:space="0" w:color="auto"/>
            <w:left w:val="none" w:sz="0" w:space="0" w:color="auto"/>
            <w:bottom w:val="none" w:sz="0" w:space="0" w:color="auto"/>
            <w:right w:val="none" w:sz="0" w:space="0" w:color="auto"/>
          </w:divBdr>
        </w:div>
        <w:div w:id="2027898481">
          <w:marLeft w:val="0"/>
          <w:marRight w:val="0"/>
          <w:marTop w:val="0"/>
          <w:marBottom w:val="0"/>
          <w:divBdr>
            <w:top w:val="none" w:sz="0" w:space="0" w:color="auto"/>
            <w:left w:val="none" w:sz="0" w:space="0" w:color="auto"/>
            <w:bottom w:val="none" w:sz="0" w:space="0" w:color="auto"/>
            <w:right w:val="none" w:sz="0" w:space="0" w:color="auto"/>
          </w:divBdr>
        </w:div>
        <w:div w:id="2102993622">
          <w:marLeft w:val="0"/>
          <w:marRight w:val="0"/>
          <w:marTop w:val="0"/>
          <w:marBottom w:val="0"/>
          <w:divBdr>
            <w:top w:val="none" w:sz="0" w:space="0" w:color="auto"/>
            <w:left w:val="none" w:sz="0" w:space="0" w:color="auto"/>
            <w:bottom w:val="none" w:sz="0" w:space="0" w:color="auto"/>
            <w:right w:val="none" w:sz="0" w:space="0" w:color="auto"/>
          </w:divBdr>
        </w:div>
        <w:div w:id="1837575425">
          <w:marLeft w:val="0"/>
          <w:marRight w:val="0"/>
          <w:marTop w:val="0"/>
          <w:marBottom w:val="0"/>
          <w:divBdr>
            <w:top w:val="none" w:sz="0" w:space="0" w:color="auto"/>
            <w:left w:val="none" w:sz="0" w:space="0" w:color="auto"/>
            <w:bottom w:val="none" w:sz="0" w:space="0" w:color="auto"/>
            <w:right w:val="none" w:sz="0" w:space="0" w:color="auto"/>
          </w:divBdr>
        </w:div>
        <w:div w:id="485123218">
          <w:marLeft w:val="0"/>
          <w:marRight w:val="0"/>
          <w:marTop w:val="0"/>
          <w:marBottom w:val="0"/>
          <w:divBdr>
            <w:top w:val="none" w:sz="0" w:space="0" w:color="auto"/>
            <w:left w:val="none" w:sz="0" w:space="0" w:color="auto"/>
            <w:bottom w:val="none" w:sz="0" w:space="0" w:color="auto"/>
            <w:right w:val="none" w:sz="0" w:space="0" w:color="auto"/>
          </w:divBdr>
        </w:div>
        <w:div w:id="1609387708">
          <w:marLeft w:val="0"/>
          <w:marRight w:val="0"/>
          <w:marTop w:val="0"/>
          <w:marBottom w:val="0"/>
          <w:divBdr>
            <w:top w:val="none" w:sz="0" w:space="0" w:color="auto"/>
            <w:left w:val="none" w:sz="0" w:space="0" w:color="auto"/>
            <w:bottom w:val="none" w:sz="0" w:space="0" w:color="auto"/>
            <w:right w:val="none" w:sz="0" w:space="0" w:color="auto"/>
          </w:divBdr>
        </w:div>
        <w:div w:id="602961544">
          <w:marLeft w:val="0"/>
          <w:marRight w:val="0"/>
          <w:marTop w:val="0"/>
          <w:marBottom w:val="0"/>
          <w:divBdr>
            <w:top w:val="none" w:sz="0" w:space="0" w:color="auto"/>
            <w:left w:val="none" w:sz="0" w:space="0" w:color="auto"/>
            <w:bottom w:val="none" w:sz="0" w:space="0" w:color="auto"/>
            <w:right w:val="none" w:sz="0" w:space="0" w:color="auto"/>
          </w:divBdr>
        </w:div>
        <w:div w:id="1724135656">
          <w:marLeft w:val="0"/>
          <w:marRight w:val="0"/>
          <w:marTop w:val="0"/>
          <w:marBottom w:val="0"/>
          <w:divBdr>
            <w:top w:val="none" w:sz="0" w:space="0" w:color="auto"/>
            <w:left w:val="none" w:sz="0" w:space="0" w:color="auto"/>
            <w:bottom w:val="none" w:sz="0" w:space="0" w:color="auto"/>
            <w:right w:val="none" w:sz="0" w:space="0" w:color="auto"/>
          </w:divBdr>
        </w:div>
        <w:div w:id="968824097">
          <w:marLeft w:val="0"/>
          <w:marRight w:val="0"/>
          <w:marTop w:val="0"/>
          <w:marBottom w:val="0"/>
          <w:divBdr>
            <w:top w:val="none" w:sz="0" w:space="0" w:color="auto"/>
            <w:left w:val="none" w:sz="0" w:space="0" w:color="auto"/>
            <w:bottom w:val="none" w:sz="0" w:space="0" w:color="auto"/>
            <w:right w:val="none" w:sz="0" w:space="0" w:color="auto"/>
          </w:divBdr>
        </w:div>
        <w:div w:id="532380689">
          <w:marLeft w:val="0"/>
          <w:marRight w:val="0"/>
          <w:marTop w:val="0"/>
          <w:marBottom w:val="0"/>
          <w:divBdr>
            <w:top w:val="none" w:sz="0" w:space="0" w:color="auto"/>
            <w:left w:val="none" w:sz="0" w:space="0" w:color="auto"/>
            <w:bottom w:val="none" w:sz="0" w:space="0" w:color="auto"/>
            <w:right w:val="none" w:sz="0" w:space="0" w:color="auto"/>
          </w:divBdr>
        </w:div>
        <w:div w:id="843476578">
          <w:marLeft w:val="0"/>
          <w:marRight w:val="0"/>
          <w:marTop w:val="0"/>
          <w:marBottom w:val="0"/>
          <w:divBdr>
            <w:top w:val="none" w:sz="0" w:space="0" w:color="auto"/>
            <w:left w:val="none" w:sz="0" w:space="0" w:color="auto"/>
            <w:bottom w:val="none" w:sz="0" w:space="0" w:color="auto"/>
            <w:right w:val="none" w:sz="0" w:space="0" w:color="auto"/>
          </w:divBdr>
        </w:div>
        <w:div w:id="1506476784">
          <w:marLeft w:val="0"/>
          <w:marRight w:val="0"/>
          <w:marTop w:val="0"/>
          <w:marBottom w:val="0"/>
          <w:divBdr>
            <w:top w:val="none" w:sz="0" w:space="0" w:color="auto"/>
            <w:left w:val="none" w:sz="0" w:space="0" w:color="auto"/>
            <w:bottom w:val="none" w:sz="0" w:space="0" w:color="auto"/>
            <w:right w:val="none" w:sz="0" w:space="0" w:color="auto"/>
          </w:divBdr>
        </w:div>
        <w:div w:id="1260791367">
          <w:marLeft w:val="0"/>
          <w:marRight w:val="0"/>
          <w:marTop w:val="0"/>
          <w:marBottom w:val="0"/>
          <w:divBdr>
            <w:top w:val="none" w:sz="0" w:space="0" w:color="auto"/>
            <w:left w:val="none" w:sz="0" w:space="0" w:color="auto"/>
            <w:bottom w:val="none" w:sz="0" w:space="0" w:color="auto"/>
            <w:right w:val="none" w:sz="0" w:space="0" w:color="auto"/>
          </w:divBdr>
        </w:div>
        <w:div w:id="281032282">
          <w:marLeft w:val="0"/>
          <w:marRight w:val="0"/>
          <w:marTop w:val="0"/>
          <w:marBottom w:val="0"/>
          <w:divBdr>
            <w:top w:val="none" w:sz="0" w:space="0" w:color="auto"/>
            <w:left w:val="none" w:sz="0" w:space="0" w:color="auto"/>
            <w:bottom w:val="none" w:sz="0" w:space="0" w:color="auto"/>
            <w:right w:val="none" w:sz="0" w:space="0" w:color="auto"/>
          </w:divBdr>
        </w:div>
        <w:div w:id="816579694">
          <w:marLeft w:val="0"/>
          <w:marRight w:val="0"/>
          <w:marTop w:val="0"/>
          <w:marBottom w:val="0"/>
          <w:divBdr>
            <w:top w:val="none" w:sz="0" w:space="0" w:color="auto"/>
            <w:left w:val="none" w:sz="0" w:space="0" w:color="auto"/>
            <w:bottom w:val="none" w:sz="0" w:space="0" w:color="auto"/>
            <w:right w:val="none" w:sz="0" w:space="0" w:color="auto"/>
          </w:divBdr>
        </w:div>
        <w:div w:id="2101170934">
          <w:marLeft w:val="0"/>
          <w:marRight w:val="0"/>
          <w:marTop w:val="0"/>
          <w:marBottom w:val="0"/>
          <w:divBdr>
            <w:top w:val="none" w:sz="0" w:space="0" w:color="auto"/>
            <w:left w:val="none" w:sz="0" w:space="0" w:color="auto"/>
            <w:bottom w:val="none" w:sz="0" w:space="0" w:color="auto"/>
            <w:right w:val="none" w:sz="0" w:space="0" w:color="auto"/>
          </w:divBdr>
        </w:div>
        <w:div w:id="1467579982">
          <w:marLeft w:val="0"/>
          <w:marRight w:val="0"/>
          <w:marTop w:val="0"/>
          <w:marBottom w:val="0"/>
          <w:divBdr>
            <w:top w:val="none" w:sz="0" w:space="0" w:color="auto"/>
            <w:left w:val="none" w:sz="0" w:space="0" w:color="auto"/>
            <w:bottom w:val="none" w:sz="0" w:space="0" w:color="auto"/>
            <w:right w:val="none" w:sz="0" w:space="0" w:color="auto"/>
          </w:divBdr>
        </w:div>
        <w:div w:id="468744306">
          <w:marLeft w:val="0"/>
          <w:marRight w:val="0"/>
          <w:marTop w:val="0"/>
          <w:marBottom w:val="0"/>
          <w:divBdr>
            <w:top w:val="none" w:sz="0" w:space="0" w:color="auto"/>
            <w:left w:val="none" w:sz="0" w:space="0" w:color="auto"/>
            <w:bottom w:val="none" w:sz="0" w:space="0" w:color="auto"/>
            <w:right w:val="none" w:sz="0" w:space="0" w:color="auto"/>
          </w:divBdr>
        </w:div>
        <w:div w:id="1798528595">
          <w:marLeft w:val="0"/>
          <w:marRight w:val="0"/>
          <w:marTop w:val="0"/>
          <w:marBottom w:val="0"/>
          <w:divBdr>
            <w:top w:val="none" w:sz="0" w:space="0" w:color="auto"/>
            <w:left w:val="none" w:sz="0" w:space="0" w:color="auto"/>
            <w:bottom w:val="none" w:sz="0" w:space="0" w:color="auto"/>
            <w:right w:val="none" w:sz="0" w:space="0" w:color="auto"/>
          </w:divBdr>
        </w:div>
        <w:div w:id="1191987691">
          <w:marLeft w:val="0"/>
          <w:marRight w:val="0"/>
          <w:marTop w:val="0"/>
          <w:marBottom w:val="0"/>
          <w:divBdr>
            <w:top w:val="none" w:sz="0" w:space="0" w:color="auto"/>
            <w:left w:val="none" w:sz="0" w:space="0" w:color="auto"/>
            <w:bottom w:val="none" w:sz="0" w:space="0" w:color="auto"/>
            <w:right w:val="none" w:sz="0" w:space="0" w:color="auto"/>
          </w:divBdr>
        </w:div>
        <w:div w:id="1331106703">
          <w:marLeft w:val="0"/>
          <w:marRight w:val="0"/>
          <w:marTop w:val="0"/>
          <w:marBottom w:val="0"/>
          <w:divBdr>
            <w:top w:val="none" w:sz="0" w:space="0" w:color="auto"/>
            <w:left w:val="none" w:sz="0" w:space="0" w:color="auto"/>
            <w:bottom w:val="none" w:sz="0" w:space="0" w:color="auto"/>
            <w:right w:val="none" w:sz="0" w:space="0" w:color="auto"/>
          </w:divBdr>
        </w:div>
        <w:div w:id="1719473528">
          <w:marLeft w:val="0"/>
          <w:marRight w:val="0"/>
          <w:marTop w:val="0"/>
          <w:marBottom w:val="0"/>
          <w:divBdr>
            <w:top w:val="none" w:sz="0" w:space="0" w:color="auto"/>
            <w:left w:val="none" w:sz="0" w:space="0" w:color="auto"/>
            <w:bottom w:val="none" w:sz="0" w:space="0" w:color="auto"/>
            <w:right w:val="none" w:sz="0" w:space="0" w:color="auto"/>
          </w:divBdr>
        </w:div>
        <w:div w:id="744689616">
          <w:marLeft w:val="0"/>
          <w:marRight w:val="0"/>
          <w:marTop w:val="0"/>
          <w:marBottom w:val="0"/>
          <w:divBdr>
            <w:top w:val="none" w:sz="0" w:space="0" w:color="auto"/>
            <w:left w:val="none" w:sz="0" w:space="0" w:color="auto"/>
            <w:bottom w:val="none" w:sz="0" w:space="0" w:color="auto"/>
            <w:right w:val="none" w:sz="0" w:space="0" w:color="auto"/>
          </w:divBdr>
        </w:div>
        <w:div w:id="719328306">
          <w:marLeft w:val="0"/>
          <w:marRight w:val="0"/>
          <w:marTop w:val="0"/>
          <w:marBottom w:val="0"/>
          <w:divBdr>
            <w:top w:val="none" w:sz="0" w:space="0" w:color="auto"/>
            <w:left w:val="none" w:sz="0" w:space="0" w:color="auto"/>
            <w:bottom w:val="none" w:sz="0" w:space="0" w:color="auto"/>
            <w:right w:val="none" w:sz="0" w:space="0" w:color="auto"/>
          </w:divBdr>
        </w:div>
        <w:div w:id="1624268124">
          <w:marLeft w:val="0"/>
          <w:marRight w:val="0"/>
          <w:marTop w:val="0"/>
          <w:marBottom w:val="0"/>
          <w:divBdr>
            <w:top w:val="none" w:sz="0" w:space="0" w:color="auto"/>
            <w:left w:val="none" w:sz="0" w:space="0" w:color="auto"/>
            <w:bottom w:val="none" w:sz="0" w:space="0" w:color="auto"/>
            <w:right w:val="none" w:sz="0" w:space="0" w:color="auto"/>
          </w:divBdr>
        </w:div>
        <w:div w:id="929000988">
          <w:marLeft w:val="0"/>
          <w:marRight w:val="0"/>
          <w:marTop w:val="0"/>
          <w:marBottom w:val="0"/>
          <w:divBdr>
            <w:top w:val="none" w:sz="0" w:space="0" w:color="auto"/>
            <w:left w:val="none" w:sz="0" w:space="0" w:color="auto"/>
            <w:bottom w:val="none" w:sz="0" w:space="0" w:color="auto"/>
            <w:right w:val="none" w:sz="0" w:space="0" w:color="auto"/>
          </w:divBdr>
        </w:div>
        <w:div w:id="1257396920">
          <w:marLeft w:val="0"/>
          <w:marRight w:val="0"/>
          <w:marTop w:val="0"/>
          <w:marBottom w:val="0"/>
          <w:divBdr>
            <w:top w:val="none" w:sz="0" w:space="0" w:color="auto"/>
            <w:left w:val="none" w:sz="0" w:space="0" w:color="auto"/>
            <w:bottom w:val="none" w:sz="0" w:space="0" w:color="auto"/>
            <w:right w:val="none" w:sz="0" w:space="0" w:color="auto"/>
          </w:divBdr>
        </w:div>
        <w:div w:id="1873761363">
          <w:marLeft w:val="0"/>
          <w:marRight w:val="0"/>
          <w:marTop w:val="0"/>
          <w:marBottom w:val="0"/>
          <w:divBdr>
            <w:top w:val="none" w:sz="0" w:space="0" w:color="auto"/>
            <w:left w:val="none" w:sz="0" w:space="0" w:color="auto"/>
            <w:bottom w:val="none" w:sz="0" w:space="0" w:color="auto"/>
            <w:right w:val="none" w:sz="0" w:space="0" w:color="auto"/>
          </w:divBdr>
        </w:div>
        <w:div w:id="579216332">
          <w:marLeft w:val="0"/>
          <w:marRight w:val="0"/>
          <w:marTop w:val="0"/>
          <w:marBottom w:val="0"/>
          <w:divBdr>
            <w:top w:val="none" w:sz="0" w:space="0" w:color="auto"/>
            <w:left w:val="none" w:sz="0" w:space="0" w:color="auto"/>
            <w:bottom w:val="none" w:sz="0" w:space="0" w:color="auto"/>
            <w:right w:val="none" w:sz="0" w:space="0" w:color="auto"/>
          </w:divBdr>
        </w:div>
        <w:div w:id="1466239108">
          <w:marLeft w:val="0"/>
          <w:marRight w:val="0"/>
          <w:marTop w:val="0"/>
          <w:marBottom w:val="0"/>
          <w:divBdr>
            <w:top w:val="none" w:sz="0" w:space="0" w:color="auto"/>
            <w:left w:val="none" w:sz="0" w:space="0" w:color="auto"/>
            <w:bottom w:val="none" w:sz="0" w:space="0" w:color="auto"/>
            <w:right w:val="none" w:sz="0" w:space="0" w:color="auto"/>
          </w:divBdr>
        </w:div>
        <w:div w:id="1107820621">
          <w:marLeft w:val="0"/>
          <w:marRight w:val="0"/>
          <w:marTop w:val="0"/>
          <w:marBottom w:val="0"/>
          <w:divBdr>
            <w:top w:val="none" w:sz="0" w:space="0" w:color="auto"/>
            <w:left w:val="none" w:sz="0" w:space="0" w:color="auto"/>
            <w:bottom w:val="none" w:sz="0" w:space="0" w:color="auto"/>
            <w:right w:val="none" w:sz="0" w:space="0" w:color="auto"/>
          </w:divBdr>
        </w:div>
        <w:div w:id="99375203">
          <w:marLeft w:val="0"/>
          <w:marRight w:val="0"/>
          <w:marTop w:val="0"/>
          <w:marBottom w:val="0"/>
          <w:divBdr>
            <w:top w:val="none" w:sz="0" w:space="0" w:color="auto"/>
            <w:left w:val="none" w:sz="0" w:space="0" w:color="auto"/>
            <w:bottom w:val="none" w:sz="0" w:space="0" w:color="auto"/>
            <w:right w:val="none" w:sz="0" w:space="0" w:color="auto"/>
          </w:divBdr>
        </w:div>
        <w:div w:id="2135444523">
          <w:marLeft w:val="0"/>
          <w:marRight w:val="0"/>
          <w:marTop w:val="0"/>
          <w:marBottom w:val="0"/>
          <w:divBdr>
            <w:top w:val="none" w:sz="0" w:space="0" w:color="auto"/>
            <w:left w:val="none" w:sz="0" w:space="0" w:color="auto"/>
            <w:bottom w:val="none" w:sz="0" w:space="0" w:color="auto"/>
            <w:right w:val="none" w:sz="0" w:space="0" w:color="auto"/>
          </w:divBdr>
        </w:div>
        <w:div w:id="581333709">
          <w:marLeft w:val="0"/>
          <w:marRight w:val="0"/>
          <w:marTop w:val="0"/>
          <w:marBottom w:val="0"/>
          <w:divBdr>
            <w:top w:val="none" w:sz="0" w:space="0" w:color="auto"/>
            <w:left w:val="none" w:sz="0" w:space="0" w:color="auto"/>
            <w:bottom w:val="none" w:sz="0" w:space="0" w:color="auto"/>
            <w:right w:val="none" w:sz="0" w:space="0" w:color="auto"/>
          </w:divBdr>
        </w:div>
        <w:div w:id="1046875256">
          <w:marLeft w:val="0"/>
          <w:marRight w:val="0"/>
          <w:marTop w:val="0"/>
          <w:marBottom w:val="0"/>
          <w:divBdr>
            <w:top w:val="none" w:sz="0" w:space="0" w:color="auto"/>
            <w:left w:val="none" w:sz="0" w:space="0" w:color="auto"/>
            <w:bottom w:val="none" w:sz="0" w:space="0" w:color="auto"/>
            <w:right w:val="none" w:sz="0" w:space="0" w:color="auto"/>
          </w:divBdr>
        </w:div>
        <w:div w:id="1565681420">
          <w:marLeft w:val="0"/>
          <w:marRight w:val="0"/>
          <w:marTop w:val="0"/>
          <w:marBottom w:val="0"/>
          <w:divBdr>
            <w:top w:val="none" w:sz="0" w:space="0" w:color="auto"/>
            <w:left w:val="none" w:sz="0" w:space="0" w:color="auto"/>
            <w:bottom w:val="none" w:sz="0" w:space="0" w:color="auto"/>
            <w:right w:val="none" w:sz="0" w:space="0" w:color="auto"/>
          </w:divBdr>
        </w:div>
        <w:div w:id="1622298315">
          <w:marLeft w:val="0"/>
          <w:marRight w:val="0"/>
          <w:marTop w:val="0"/>
          <w:marBottom w:val="0"/>
          <w:divBdr>
            <w:top w:val="none" w:sz="0" w:space="0" w:color="auto"/>
            <w:left w:val="none" w:sz="0" w:space="0" w:color="auto"/>
            <w:bottom w:val="none" w:sz="0" w:space="0" w:color="auto"/>
            <w:right w:val="none" w:sz="0" w:space="0" w:color="auto"/>
          </w:divBdr>
        </w:div>
        <w:div w:id="1405491851">
          <w:marLeft w:val="0"/>
          <w:marRight w:val="0"/>
          <w:marTop w:val="0"/>
          <w:marBottom w:val="0"/>
          <w:divBdr>
            <w:top w:val="none" w:sz="0" w:space="0" w:color="auto"/>
            <w:left w:val="none" w:sz="0" w:space="0" w:color="auto"/>
            <w:bottom w:val="none" w:sz="0" w:space="0" w:color="auto"/>
            <w:right w:val="none" w:sz="0" w:space="0" w:color="auto"/>
          </w:divBdr>
        </w:div>
        <w:div w:id="1174539595">
          <w:marLeft w:val="0"/>
          <w:marRight w:val="0"/>
          <w:marTop w:val="0"/>
          <w:marBottom w:val="0"/>
          <w:divBdr>
            <w:top w:val="none" w:sz="0" w:space="0" w:color="auto"/>
            <w:left w:val="none" w:sz="0" w:space="0" w:color="auto"/>
            <w:bottom w:val="none" w:sz="0" w:space="0" w:color="auto"/>
            <w:right w:val="none" w:sz="0" w:space="0" w:color="auto"/>
          </w:divBdr>
        </w:div>
        <w:div w:id="133914002">
          <w:marLeft w:val="0"/>
          <w:marRight w:val="0"/>
          <w:marTop w:val="0"/>
          <w:marBottom w:val="0"/>
          <w:divBdr>
            <w:top w:val="none" w:sz="0" w:space="0" w:color="auto"/>
            <w:left w:val="none" w:sz="0" w:space="0" w:color="auto"/>
            <w:bottom w:val="none" w:sz="0" w:space="0" w:color="auto"/>
            <w:right w:val="none" w:sz="0" w:space="0" w:color="auto"/>
          </w:divBdr>
        </w:div>
        <w:div w:id="1192454566">
          <w:marLeft w:val="0"/>
          <w:marRight w:val="0"/>
          <w:marTop w:val="0"/>
          <w:marBottom w:val="0"/>
          <w:divBdr>
            <w:top w:val="none" w:sz="0" w:space="0" w:color="auto"/>
            <w:left w:val="none" w:sz="0" w:space="0" w:color="auto"/>
            <w:bottom w:val="none" w:sz="0" w:space="0" w:color="auto"/>
            <w:right w:val="none" w:sz="0" w:space="0" w:color="auto"/>
          </w:divBdr>
        </w:div>
        <w:div w:id="1032730759">
          <w:marLeft w:val="0"/>
          <w:marRight w:val="0"/>
          <w:marTop w:val="0"/>
          <w:marBottom w:val="0"/>
          <w:divBdr>
            <w:top w:val="none" w:sz="0" w:space="0" w:color="auto"/>
            <w:left w:val="none" w:sz="0" w:space="0" w:color="auto"/>
            <w:bottom w:val="none" w:sz="0" w:space="0" w:color="auto"/>
            <w:right w:val="none" w:sz="0" w:space="0" w:color="auto"/>
          </w:divBdr>
        </w:div>
        <w:div w:id="1032799818">
          <w:marLeft w:val="0"/>
          <w:marRight w:val="0"/>
          <w:marTop w:val="0"/>
          <w:marBottom w:val="0"/>
          <w:divBdr>
            <w:top w:val="none" w:sz="0" w:space="0" w:color="auto"/>
            <w:left w:val="none" w:sz="0" w:space="0" w:color="auto"/>
            <w:bottom w:val="none" w:sz="0" w:space="0" w:color="auto"/>
            <w:right w:val="none" w:sz="0" w:space="0" w:color="auto"/>
          </w:divBdr>
        </w:div>
        <w:div w:id="445389940">
          <w:marLeft w:val="0"/>
          <w:marRight w:val="0"/>
          <w:marTop w:val="0"/>
          <w:marBottom w:val="0"/>
          <w:divBdr>
            <w:top w:val="none" w:sz="0" w:space="0" w:color="auto"/>
            <w:left w:val="none" w:sz="0" w:space="0" w:color="auto"/>
            <w:bottom w:val="none" w:sz="0" w:space="0" w:color="auto"/>
            <w:right w:val="none" w:sz="0" w:space="0" w:color="auto"/>
          </w:divBdr>
        </w:div>
        <w:div w:id="666057828">
          <w:marLeft w:val="0"/>
          <w:marRight w:val="0"/>
          <w:marTop w:val="0"/>
          <w:marBottom w:val="0"/>
          <w:divBdr>
            <w:top w:val="none" w:sz="0" w:space="0" w:color="auto"/>
            <w:left w:val="none" w:sz="0" w:space="0" w:color="auto"/>
            <w:bottom w:val="none" w:sz="0" w:space="0" w:color="auto"/>
            <w:right w:val="none" w:sz="0" w:space="0" w:color="auto"/>
          </w:divBdr>
        </w:div>
        <w:div w:id="1814830545">
          <w:marLeft w:val="0"/>
          <w:marRight w:val="0"/>
          <w:marTop w:val="0"/>
          <w:marBottom w:val="0"/>
          <w:divBdr>
            <w:top w:val="none" w:sz="0" w:space="0" w:color="auto"/>
            <w:left w:val="none" w:sz="0" w:space="0" w:color="auto"/>
            <w:bottom w:val="none" w:sz="0" w:space="0" w:color="auto"/>
            <w:right w:val="none" w:sz="0" w:space="0" w:color="auto"/>
          </w:divBdr>
        </w:div>
        <w:div w:id="1926331590">
          <w:marLeft w:val="0"/>
          <w:marRight w:val="0"/>
          <w:marTop w:val="0"/>
          <w:marBottom w:val="0"/>
          <w:divBdr>
            <w:top w:val="none" w:sz="0" w:space="0" w:color="auto"/>
            <w:left w:val="none" w:sz="0" w:space="0" w:color="auto"/>
            <w:bottom w:val="none" w:sz="0" w:space="0" w:color="auto"/>
            <w:right w:val="none" w:sz="0" w:space="0" w:color="auto"/>
          </w:divBdr>
        </w:div>
        <w:div w:id="1709136349">
          <w:marLeft w:val="0"/>
          <w:marRight w:val="0"/>
          <w:marTop w:val="0"/>
          <w:marBottom w:val="0"/>
          <w:divBdr>
            <w:top w:val="none" w:sz="0" w:space="0" w:color="auto"/>
            <w:left w:val="none" w:sz="0" w:space="0" w:color="auto"/>
            <w:bottom w:val="none" w:sz="0" w:space="0" w:color="auto"/>
            <w:right w:val="none" w:sz="0" w:space="0" w:color="auto"/>
          </w:divBdr>
        </w:div>
        <w:div w:id="326791249">
          <w:marLeft w:val="0"/>
          <w:marRight w:val="0"/>
          <w:marTop w:val="0"/>
          <w:marBottom w:val="0"/>
          <w:divBdr>
            <w:top w:val="none" w:sz="0" w:space="0" w:color="auto"/>
            <w:left w:val="none" w:sz="0" w:space="0" w:color="auto"/>
            <w:bottom w:val="none" w:sz="0" w:space="0" w:color="auto"/>
            <w:right w:val="none" w:sz="0" w:space="0" w:color="auto"/>
          </w:divBdr>
        </w:div>
        <w:div w:id="105542164">
          <w:marLeft w:val="0"/>
          <w:marRight w:val="0"/>
          <w:marTop w:val="0"/>
          <w:marBottom w:val="0"/>
          <w:divBdr>
            <w:top w:val="none" w:sz="0" w:space="0" w:color="auto"/>
            <w:left w:val="none" w:sz="0" w:space="0" w:color="auto"/>
            <w:bottom w:val="none" w:sz="0" w:space="0" w:color="auto"/>
            <w:right w:val="none" w:sz="0" w:space="0" w:color="auto"/>
          </w:divBdr>
        </w:div>
        <w:div w:id="75054778">
          <w:marLeft w:val="0"/>
          <w:marRight w:val="0"/>
          <w:marTop w:val="0"/>
          <w:marBottom w:val="0"/>
          <w:divBdr>
            <w:top w:val="none" w:sz="0" w:space="0" w:color="auto"/>
            <w:left w:val="none" w:sz="0" w:space="0" w:color="auto"/>
            <w:bottom w:val="none" w:sz="0" w:space="0" w:color="auto"/>
            <w:right w:val="none" w:sz="0" w:space="0" w:color="auto"/>
          </w:divBdr>
        </w:div>
        <w:div w:id="1888488214">
          <w:marLeft w:val="0"/>
          <w:marRight w:val="0"/>
          <w:marTop w:val="0"/>
          <w:marBottom w:val="0"/>
          <w:divBdr>
            <w:top w:val="none" w:sz="0" w:space="0" w:color="auto"/>
            <w:left w:val="none" w:sz="0" w:space="0" w:color="auto"/>
            <w:bottom w:val="none" w:sz="0" w:space="0" w:color="auto"/>
            <w:right w:val="none" w:sz="0" w:space="0" w:color="auto"/>
          </w:divBdr>
        </w:div>
        <w:div w:id="1285651362">
          <w:marLeft w:val="0"/>
          <w:marRight w:val="0"/>
          <w:marTop w:val="0"/>
          <w:marBottom w:val="0"/>
          <w:divBdr>
            <w:top w:val="none" w:sz="0" w:space="0" w:color="auto"/>
            <w:left w:val="none" w:sz="0" w:space="0" w:color="auto"/>
            <w:bottom w:val="none" w:sz="0" w:space="0" w:color="auto"/>
            <w:right w:val="none" w:sz="0" w:space="0" w:color="auto"/>
          </w:divBdr>
        </w:div>
        <w:div w:id="325091073">
          <w:marLeft w:val="0"/>
          <w:marRight w:val="0"/>
          <w:marTop w:val="0"/>
          <w:marBottom w:val="0"/>
          <w:divBdr>
            <w:top w:val="none" w:sz="0" w:space="0" w:color="auto"/>
            <w:left w:val="none" w:sz="0" w:space="0" w:color="auto"/>
            <w:bottom w:val="none" w:sz="0" w:space="0" w:color="auto"/>
            <w:right w:val="none" w:sz="0" w:space="0" w:color="auto"/>
          </w:divBdr>
        </w:div>
        <w:div w:id="1932273722">
          <w:marLeft w:val="0"/>
          <w:marRight w:val="0"/>
          <w:marTop w:val="0"/>
          <w:marBottom w:val="0"/>
          <w:divBdr>
            <w:top w:val="none" w:sz="0" w:space="0" w:color="auto"/>
            <w:left w:val="none" w:sz="0" w:space="0" w:color="auto"/>
            <w:bottom w:val="none" w:sz="0" w:space="0" w:color="auto"/>
            <w:right w:val="none" w:sz="0" w:space="0" w:color="auto"/>
          </w:divBdr>
        </w:div>
        <w:div w:id="992954507">
          <w:marLeft w:val="0"/>
          <w:marRight w:val="0"/>
          <w:marTop w:val="0"/>
          <w:marBottom w:val="0"/>
          <w:divBdr>
            <w:top w:val="none" w:sz="0" w:space="0" w:color="auto"/>
            <w:left w:val="none" w:sz="0" w:space="0" w:color="auto"/>
            <w:bottom w:val="none" w:sz="0" w:space="0" w:color="auto"/>
            <w:right w:val="none" w:sz="0" w:space="0" w:color="auto"/>
          </w:divBdr>
        </w:div>
        <w:div w:id="429548885">
          <w:marLeft w:val="0"/>
          <w:marRight w:val="0"/>
          <w:marTop w:val="0"/>
          <w:marBottom w:val="0"/>
          <w:divBdr>
            <w:top w:val="none" w:sz="0" w:space="0" w:color="auto"/>
            <w:left w:val="none" w:sz="0" w:space="0" w:color="auto"/>
            <w:bottom w:val="none" w:sz="0" w:space="0" w:color="auto"/>
            <w:right w:val="none" w:sz="0" w:space="0" w:color="auto"/>
          </w:divBdr>
        </w:div>
        <w:div w:id="143084538">
          <w:marLeft w:val="0"/>
          <w:marRight w:val="0"/>
          <w:marTop w:val="0"/>
          <w:marBottom w:val="0"/>
          <w:divBdr>
            <w:top w:val="none" w:sz="0" w:space="0" w:color="auto"/>
            <w:left w:val="none" w:sz="0" w:space="0" w:color="auto"/>
            <w:bottom w:val="none" w:sz="0" w:space="0" w:color="auto"/>
            <w:right w:val="none" w:sz="0" w:space="0" w:color="auto"/>
          </w:divBdr>
        </w:div>
        <w:div w:id="1527790016">
          <w:marLeft w:val="0"/>
          <w:marRight w:val="0"/>
          <w:marTop w:val="0"/>
          <w:marBottom w:val="0"/>
          <w:divBdr>
            <w:top w:val="none" w:sz="0" w:space="0" w:color="auto"/>
            <w:left w:val="none" w:sz="0" w:space="0" w:color="auto"/>
            <w:bottom w:val="none" w:sz="0" w:space="0" w:color="auto"/>
            <w:right w:val="none" w:sz="0" w:space="0" w:color="auto"/>
          </w:divBdr>
        </w:div>
        <w:div w:id="273445046">
          <w:marLeft w:val="0"/>
          <w:marRight w:val="0"/>
          <w:marTop w:val="0"/>
          <w:marBottom w:val="0"/>
          <w:divBdr>
            <w:top w:val="none" w:sz="0" w:space="0" w:color="auto"/>
            <w:left w:val="none" w:sz="0" w:space="0" w:color="auto"/>
            <w:bottom w:val="none" w:sz="0" w:space="0" w:color="auto"/>
            <w:right w:val="none" w:sz="0" w:space="0" w:color="auto"/>
          </w:divBdr>
        </w:div>
        <w:div w:id="293370063">
          <w:marLeft w:val="0"/>
          <w:marRight w:val="0"/>
          <w:marTop w:val="0"/>
          <w:marBottom w:val="0"/>
          <w:divBdr>
            <w:top w:val="none" w:sz="0" w:space="0" w:color="auto"/>
            <w:left w:val="none" w:sz="0" w:space="0" w:color="auto"/>
            <w:bottom w:val="none" w:sz="0" w:space="0" w:color="auto"/>
            <w:right w:val="none" w:sz="0" w:space="0" w:color="auto"/>
          </w:divBdr>
        </w:div>
        <w:div w:id="1143696249">
          <w:marLeft w:val="0"/>
          <w:marRight w:val="0"/>
          <w:marTop w:val="0"/>
          <w:marBottom w:val="0"/>
          <w:divBdr>
            <w:top w:val="none" w:sz="0" w:space="0" w:color="auto"/>
            <w:left w:val="none" w:sz="0" w:space="0" w:color="auto"/>
            <w:bottom w:val="none" w:sz="0" w:space="0" w:color="auto"/>
            <w:right w:val="none" w:sz="0" w:space="0" w:color="auto"/>
          </w:divBdr>
        </w:div>
        <w:div w:id="824127763">
          <w:marLeft w:val="0"/>
          <w:marRight w:val="0"/>
          <w:marTop w:val="0"/>
          <w:marBottom w:val="0"/>
          <w:divBdr>
            <w:top w:val="none" w:sz="0" w:space="0" w:color="auto"/>
            <w:left w:val="none" w:sz="0" w:space="0" w:color="auto"/>
            <w:bottom w:val="none" w:sz="0" w:space="0" w:color="auto"/>
            <w:right w:val="none" w:sz="0" w:space="0" w:color="auto"/>
          </w:divBdr>
        </w:div>
        <w:div w:id="848258008">
          <w:marLeft w:val="0"/>
          <w:marRight w:val="0"/>
          <w:marTop w:val="0"/>
          <w:marBottom w:val="0"/>
          <w:divBdr>
            <w:top w:val="none" w:sz="0" w:space="0" w:color="auto"/>
            <w:left w:val="none" w:sz="0" w:space="0" w:color="auto"/>
            <w:bottom w:val="none" w:sz="0" w:space="0" w:color="auto"/>
            <w:right w:val="none" w:sz="0" w:space="0" w:color="auto"/>
          </w:divBdr>
        </w:div>
        <w:div w:id="1780295595">
          <w:marLeft w:val="0"/>
          <w:marRight w:val="0"/>
          <w:marTop w:val="0"/>
          <w:marBottom w:val="0"/>
          <w:divBdr>
            <w:top w:val="none" w:sz="0" w:space="0" w:color="auto"/>
            <w:left w:val="none" w:sz="0" w:space="0" w:color="auto"/>
            <w:bottom w:val="none" w:sz="0" w:space="0" w:color="auto"/>
            <w:right w:val="none" w:sz="0" w:space="0" w:color="auto"/>
          </w:divBdr>
        </w:div>
        <w:div w:id="1628505366">
          <w:marLeft w:val="0"/>
          <w:marRight w:val="0"/>
          <w:marTop w:val="0"/>
          <w:marBottom w:val="0"/>
          <w:divBdr>
            <w:top w:val="none" w:sz="0" w:space="0" w:color="auto"/>
            <w:left w:val="none" w:sz="0" w:space="0" w:color="auto"/>
            <w:bottom w:val="none" w:sz="0" w:space="0" w:color="auto"/>
            <w:right w:val="none" w:sz="0" w:space="0" w:color="auto"/>
          </w:divBdr>
        </w:div>
        <w:div w:id="705567081">
          <w:marLeft w:val="0"/>
          <w:marRight w:val="0"/>
          <w:marTop w:val="0"/>
          <w:marBottom w:val="0"/>
          <w:divBdr>
            <w:top w:val="none" w:sz="0" w:space="0" w:color="auto"/>
            <w:left w:val="none" w:sz="0" w:space="0" w:color="auto"/>
            <w:bottom w:val="none" w:sz="0" w:space="0" w:color="auto"/>
            <w:right w:val="none" w:sz="0" w:space="0" w:color="auto"/>
          </w:divBdr>
        </w:div>
        <w:div w:id="1937514308">
          <w:marLeft w:val="0"/>
          <w:marRight w:val="0"/>
          <w:marTop w:val="0"/>
          <w:marBottom w:val="0"/>
          <w:divBdr>
            <w:top w:val="none" w:sz="0" w:space="0" w:color="auto"/>
            <w:left w:val="none" w:sz="0" w:space="0" w:color="auto"/>
            <w:bottom w:val="none" w:sz="0" w:space="0" w:color="auto"/>
            <w:right w:val="none" w:sz="0" w:space="0" w:color="auto"/>
          </w:divBdr>
        </w:div>
        <w:div w:id="391276749">
          <w:marLeft w:val="0"/>
          <w:marRight w:val="0"/>
          <w:marTop w:val="0"/>
          <w:marBottom w:val="0"/>
          <w:divBdr>
            <w:top w:val="none" w:sz="0" w:space="0" w:color="auto"/>
            <w:left w:val="none" w:sz="0" w:space="0" w:color="auto"/>
            <w:bottom w:val="none" w:sz="0" w:space="0" w:color="auto"/>
            <w:right w:val="none" w:sz="0" w:space="0" w:color="auto"/>
          </w:divBdr>
        </w:div>
        <w:div w:id="727068691">
          <w:marLeft w:val="0"/>
          <w:marRight w:val="0"/>
          <w:marTop w:val="0"/>
          <w:marBottom w:val="0"/>
          <w:divBdr>
            <w:top w:val="none" w:sz="0" w:space="0" w:color="auto"/>
            <w:left w:val="none" w:sz="0" w:space="0" w:color="auto"/>
            <w:bottom w:val="none" w:sz="0" w:space="0" w:color="auto"/>
            <w:right w:val="none" w:sz="0" w:space="0" w:color="auto"/>
          </w:divBdr>
        </w:div>
        <w:div w:id="1315795365">
          <w:marLeft w:val="0"/>
          <w:marRight w:val="0"/>
          <w:marTop w:val="0"/>
          <w:marBottom w:val="0"/>
          <w:divBdr>
            <w:top w:val="none" w:sz="0" w:space="0" w:color="auto"/>
            <w:left w:val="none" w:sz="0" w:space="0" w:color="auto"/>
            <w:bottom w:val="none" w:sz="0" w:space="0" w:color="auto"/>
            <w:right w:val="none" w:sz="0" w:space="0" w:color="auto"/>
          </w:divBdr>
        </w:div>
        <w:div w:id="1572278225">
          <w:marLeft w:val="0"/>
          <w:marRight w:val="0"/>
          <w:marTop w:val="0"/>
          <w:marBottom w:val="0"/>
          <w:divBdr>
            <w:top w:val="none" w:sz="0" w:space="0" w:color="auto"/>
            <w:left w:val="none" w:sz="0" w:space="0" w:color="auto"/>
            <w:bottom w:val="none" w:sz="0" w:space="0" w:color="auto"/>
            <w:right w:val="none" w:sz="0" w:space="0" w:color="auto"/>
          </w:divBdr>
        </w:div>
        <w:div w:id="1436973122">
          <w:marLeft w:val="0"/>
          <w:marRight w:val="0"/>
          <w:marTop w:val="0"/>
          <w:marBottom w:val="0"/>
          <w:divBdr>
            <w:top w:val="none" w:sz="0" w:space="0" w:color="auto"/>
            <w:left w:val="none" w:sz="0" w:space="0" w:color="auto"/>
            <w:bottom w:val="none" w:sz="0" w:space="0" w:color="auto"/>
            <w:right w:val="none" w:sz="0" w:space="0" w:color="auto"/>
          </w:divBdr>
        </w:div>
        <w:div w:id="395401512">
          <w:marLeft w:val="0"/>
          <w:marRight w:val="0"/>
          <w:marTop w:val="0"/>
          <w:marBottom w:val="0"/>
          <w:divBdr>
            <w:top w:val="none" w:sz="0" w:space="0" w:color="auto"/>
            <w:left w:val="none" w:sz="0" w:space="0" w:color="auto"/>
            <w:bottom w:val="none" w:sz="0" w:space="0" w:color="auto"/>
            <w:right w:val="none" w:sz="0" w:space="0" w:color="auto"/>
          </w:divBdr>
        </w:div>
        <w:div w:id="17630923">
          <w:marLeft w:val="0"/>
          <w:marRight w:val="0"/>
          <w:marTop w:val="0"/>
          <w:marBottom w:val="0"/>
          <w:divBdr>
            <w:top w:val="none" w:sz="0" w:space="0" w:color="auto"/>
            <w:left w:val="none" w:sz="0" w:space="0" w:color="auto"/>
            <w:bottom w:val="none" w:sz="0" w:space="0" w:color="auto"/>
            <w:right w:val="none" w:sz="0" w:space="0" w:color="auto"/>
          </w:divBdr>
        </w:div>
        <w:div w:id="545604769">
          <w:marLeft w:val="0"/>
          <w:marRight w:val="0"/>
          <w:marTop w:val="0"/>
          <w:marBottom w:val="0"/>
          <w:divBdr>
            <w:top w:val="none" w:sz="0" w:space="0" w:color="auto"/>
            <w:left w:val="none" w:sz="0" w:space="0" w:color="auto"/>
            <w:bottom w:val="none" w:sz="0" w:space="0" w:color="auto"/>
            <w:right w:val="none" w:sz="0" w:space="0" w:color="auto"/>
          </w:divBdr>
        </w:div>
        <w:div w:id="12079516">
          <w:marLeft w:val="0"/>
          <w:marRight w:val="0"/>
          <w:marTop w:val="0"/>
          <w:marBottom w:val="0"/>
          <w:divBdr>
            <w:top w:val="none" w:sz="0" w:space="0" w:color="auto"/>
            <w:left w:val="none" w:sz="0" w:space="0" w:color="auto"/>
            <w:bottom w:val="none" w:sz="0" w:space="0" w:color="auto"/>
            <w:right w:val="none" w:sz="0" w:space="0" w:color="auto"/>
          </w:divBdr>
        </w:div>
        <w:div w:id="1928071499">
          <w:marLeft w:val="0"/>
          <w:marRight w:val="0"/>
          <w:marTop w:val="0"/>
          <w:marBottom w:val="0"/>
          <w:divBdr>
            <w:top w:val="none" w:sz="0" w:space="0" w:color="auto"/>
            <w:left w:val="none" w:sz="0" w:space="0" w:color="auto"/>
            <w:bottom w:val="none" w:sz="0" w:space="0" w:color="auto"/>
            <w:right w:val="none" w:sz="0" w:space="0" w:color="auto"/>
          </w:divBdr>
        </w:div>
        <w:div w:id="2060666687">
          <w:marLeft w:val="0"/>
          <w:marRight w:val="0"/>
          <w:marTop w:val="0"/>
          <w:marBottom w:val="0"/>
          <w:divBdr>
            <w:top w:val="none" w:sz="0" w:space="0" w:color="auto"/>
            <w:left w:val="none" w:sz="0" w:space="0" w:color="auto"/>
            <w:bottom w:val="none" w:sz="0" w:space="0" w:color="auto"/>
            <w:right w:val="none" w:sz="0" w:space="0" w:color="auto"/>
          </w:divBdr>
        </w:div>
        <w:div w:id="1196388433">
          <w:marLeft w:val="0"/>
          <w:marRight w:val="0"/>
          <w:marTop w:val="0"/>
          <w:marBottom w:val="0"/>
          <w:divBdr>
            <w:top w:val="none" w:sz="0" w:space="0" w:color="auto"/>
            <w:left w:val="none" w:sz="0" w:space="0" w:color="auto"/>
            <w:bottom w:val="none" w:sz="0" w:space="0" w:color="auto"/>
            <w:right w:val="none" w:sz="0" w:space="0" w:color="auto"/>
          </w:divBdr>
        </w:div>
        <w:div w:id="27806682">
          <w:marLeft w:val="0"/>
          <w:marRight w:val="0"/>
          <w:marTop w:val="0"/>
          <w:marBottom w:val="0"/>
          <w:divBdr>
            <w:top w:val="none" w:sz="0" w:space="0" w:color="auto"/>
            <w:left w:val="none" w:sz="0" w:space="0" w:color="auto"/>
            <w:bottom w:val="none" w:sz="0" w:space="0" w:color="auto"/>
            <w:right w:val="none" w:sz="0" w:space="0" w:color="auto"/>
          </w:divBdr>
        </w:div>
        <w:div w:id="398097676">
          <w:marLeft w:val="0"/>
          <w:marRight w:val="0"/>
          <w:marTop w:val="0"/>
          <w:marBottom w:val="0"/>
          <w:divBdr>
            <w:top w:val="none" w:sz="0" w:space="0" w:color="auto"/>
            <w:left w:val="none" w:sz="0" w:space="0" w:color="auto"/>
            <w:bottom w:val="none" w:sz="0" w:space="0" w:color="auto"/>
            <w:right w:val="none" w:sz="0" w:space="0" w:color="auto"/>
          </w:divBdr>
        </w:div>
        <w:div w:id="1719013995">
          <w:marLeft w:val="0"/>
          <w:marRight w:val="0"/>
          <w:marTop w:val="0"/>
          <w:marBottom w:val="0"/>
          <w:divBdr>
            <w:top w:val="none" w:sz="0" w:space="0" w:color="auto"/>
            <w:left w:val="none" w:sz="0" w:space="0" w:color="auto"/>
            <w:bottom w:val="none" w:sz="0" w:space="0" w:color="auto"/>
            <w:right w:val="none" w:sz="0" w:space="0" w:color="auto"/>
          </w:divBdr>
        </w:div>
        <w:div w:id="279842426">
          <w:marLeft w:val="0"/>
          <w:marRight w:val="0"/>
          <w:marTop w:val="0"/>
          <w:marBottom w:val="0"/>
          <w:divBdr>
            <w:top w:val="none" w:sz="0" w:space="0" w:color="auto"/>
            <w:left w:val="none" w:sz="0" w:space="0" w:color="auto"/>
            <w:bottom w:val="none" w:sz="0" w:space="0" w:color="auto"/>
            <w:right w:val="none" w:sz="0" w:space="0" w:color="auto"/>
          </w:divBdr>
        </w:div>
        <w:div w:id="1591768781">
          <w:marLeft w:val="0"/>
          <w:marRight w:val="0"/>
          <w:marTop w:val="0"/>
          <w:marBottom w:val="0"/>
          <w:divBdr>
            <w:top w:val="none" w:sz="0" w:space="0" w:color="auto"/>
            <w:left w:val="none" w:sz="0" w:space="0" w:color="auto"/>
            <w:bottom w:val="none" w:sz="0" w:space="0" w:color="auto"/>
            <w:right w:val="none" w:sz="0" w:space="0" w:color="auto"/>
          </w:divBdr>
        </w:div>
        <w:div w:id="1331179518">
          <w:marLeft w:val="0"/>
          <w:marRight w:val="0"/>
          <w:marTop w:val="0"/>
          <w:marBottom w:val="0"/>
          <w:divBdr>
            <w:top w:val="none" w:sz="0" w:space="0" w:color="auto"/>
            <w:left w:val="none" w:sz="0" w:space="0" w:color="auto"/>
            <w:bottom w:val="none" w:sz="0" w:space="0" w:color="auto"/>
            <w:right w:val="none" w:sz="0" w:space="0" w:color="auto"/>
          </w:divBdr>
        </w:div>
        <w:div w:id="1201213084">
          <w:marLeft w:val="0"/>
          <w:marRight w:val="0"/>
          <w:marTop w:val="0"/>
          <w:marBottom w:val="0"/>
          <w:divBdr>
            <w:top w:val="none" w:sz="0" w:space="0" w:color="auto"/>
            <w:left w:val="none" w:sz="0" w:space="0" w:color="auto"/>
            <w:bottom w:val="none" w:sz="0" w:space="0" w:color="auto"/>
            <w:right w:val="none" w:sz="0" w:space="0" w:color="auto"/>
          </w:divBdr>
        </w:div>
        <w:div w:id="343433436">
          <w:marLeft w:val="0"/>
          <w:marRight w:val="0"/>
          <w:marTop w:val="0"/>
          <w:marBottom w:val="0"/>
          <w:divBdr>
            <w:top w:val="none" w:sz="0" w:space="0" w:color="auto"/>
            <w:left w:val="none" w:sz="0" w:space="0" w:color="auto"/>
            <w:bottom w:val="none" w:sz="0" w:space="0" w:color="auto"/>
            <w:right w:val="none" w:sz="0" w:space="0" w:color="auto"/>
          </w:divBdr>
        </w:div>
        <w:div w:id="2143498142">
          <w:marLeft w:val="0"/>
          <w:marRight w:val="0"/>
          <w:marTop w:val="0"/>
          <w:marBottom w:val="0"/>
          <w:divBdr>
            <w:top w:val="none" w:sz="0" w:space="0" w:color="auto"/>
            <w:left w:val="none" w:sz="0" w:space="0" w:color="auto"/>
            <w:bottom w:val="none" w:sz="0" w:space="0" w:color="auto"/>
            <w:right w:val="none" w:sz="0" w:space="0" w:color="auto"/>
          </w:divBdr>
        </w:div>
        <w:div w:id="1712460905">
          <w:marLeft w:val="0"/>
          <w:marRight w:val="0"/>
          <w:marTop w:val="0"/>
          <w:marBottom w:val="0"/>
          <w:divBdr>
            <w:top w:val="none" w:sz="0" w:space="0" w:color="auto"/>
            <w:left w:val="none" w:sz="0" w:space="0" w:color="auto"/>
            <w:bottom w:val="none" w:sz="0" w:space="0" w:color="auto"/>
            <w:right w:val="none" w:sz="0" w:space="0" w:color="auto"/>
          </w:divBdr>
        </w:div>
        <w:div w:id="343752538">
          <w:marLeft w:val="0"/>
          <w:marRight w:val="0"/>
          <w:marTop w:val="0"/>
          <w:marBottom w:val="0"/>
          <w:divBdr>
            <w:top w:val="none" w:sz="0" w:space="0" w:color="auto"/>
            <w:left w:val="none" w:sz="0" w:space="0" w:color="auto"/>
            <w:bottom w:val="none" w:sz="0" w:space="0" w:color="auto"/>
            <w:right w:val="none" w:sz="0" w:space="0" w:color="auto"/>
          </w:divBdr>
        </w:div>
        <w:div w:id="2050954743">
          <w:marLeft w:val="0"/>
          <w:marRight w:val="0"/>
          <w:marTop w:val="0"/>
          <w:marBottom w:val="0"/>
          <w:divBdr>
            <w:top w:val="none" w:sz="0" w:space="0" w:color="auto"/>
            <w:left w:val="none" w:sz="0" w:space="0" w:color="auto"/>
            <w:bottom w:val="none" w:sz="0" w:space="0" w:color="auto"/>
            <w:right w:val="none" w:sz="0" w:space="0" w:color="auto"/>
          </w:divBdr>
        </w:div>
        <w:div w:id="599992701">
          <w:marLeft w:val="0"/>
          <w:marRight w:val="0"/>
          <w:marTop w:val="0"/>
          <w:marBottom w:val="0"/>
          <w:divBdr>
            <w:top w:val="none" w:sz="0" w:space="0" w:color="auto"/>
            <w:left w:val="none" w:sz="0" w:space="0" w:color="auto"/>
            <w:bottom w:val="none" w:sz="0" w:space="0" w:color="auto"/>
            <w:right w:val="none" w:sz="0" w:space="0" w:color="auto"/>
          </w:divBdr>
        </w:div>
        <w:div w:id="869297824">
          <w:marLeft w:val="0"/>
          <w:marRight w:val="0"/>
          <w:marTop w:val="0"/>
          <w:marBottom w:val="0"/>
          <w:divBdr>
            <w:top w:val="none" w:sz="0" w:space="0" w:color="auto"/>
            <w:left w:val="none" w:sz="0" w:space="0" w:color="auto"/>
            <w:bottom w:val="none" w:sz="0" w:space="0" w:color="auto"/>
            <w:right w:val="none" w:sz="0" w:space="0" w:color="auto"/>
          </w:divBdr>
        </w:div>
        <w:div w:id="429743001">
          <w:marLeft w:val="0"/>
          <w:marRight w:val="0"/>
          <w:marTop w:val="0"/>
          <w:marBottom w:val="0"/>
          <w:divBdr>
            <w:top w:val="none" w:sz="0" w:space="0" w:color="auto"/>
            <w:left w:val="none" w:sz="0" w:space="0" w:color="auto"/>
            <w:bottom w:val="none" w:sz="0" w:space="0" w:color="auto"/>
            <w:right w:val="none" w:sz="0" w:space="0" w:color="auto"/>
          </w:divBdr>
        </w:div>
        <w:div w:id="519928434">
          <w:marLeft w:val="0"/>
          <w:marRight w:val="0"/>
          <w:marTop w:val="0"/>
          <w:marBottom w:val="0"/>
          <w:divBdr>
            <w:top w:val="none" w:sz="0" w:space="0" w:color="auto"/>
            <w:left w:val="none" w:sz="0" w:space="0" w:color="auto"/>
            <w:bottom w:val="none" w:sz="0" w:space="0" w:color="auto"/>
            <w:right w:val="none" w:sz="0" w:space="0" w:color="auto"/>
          </w:divBdr>
        </w:div>
        <w:div w:id="357972207">
          <w:marLeft w:val="0"/>
          <w:marRight w:val="0"/>
          <w:marTop w:val="0"/>
          <w:marBottom w:val="0"/>
          <w:divBdr>
            <w:top w:val="none" w:sz="0" w:space="0" w:color="auto"/>
            <w:left w:val="none" w:sz="0" w:space="0" w:color="auto"/>
            <w:bottom w:val="none" w:sz="0" w:space="0" w:color="auto"/>
            <w:right w:val="none" w:sz="0" w:space="0" w:color="auto"/>
          </w:divBdr>
        </w:div>
        <w:div w:id="849753804">
          <w:marLeft w:val="0"/>
          <w:marRight w:val="0"/>
          <w:marTop w:val="0"/>
          <w:marBottom w:val="0"/>
          <w:divBdr>
            <w:top w:val="none" w:sz="0" w:space="0" w:color="auto"/>
            <w:left w:val="none" w:sz="0" w:space="0" w:color="auto"/>
            <w:bottom w:val="none" w:sz="0" w:space="0" w:color="auto"/>
            <w:right w:val="none" w:sz="0" w:space="0" w:color="auto"/>
          </w:divBdr>
        </w:div>
        <w:div w:id="998730583">
          <w:marLeft w:val="0"/>
          <w:marRight w:val="0"/>
          <w:marTop w:val="0"/>
          <w:marBottom w:val="0"/>
          <w:divBdr>
            <w:top w:val="none" w:sz="0" w:space="0" w:color="auto"/>
            <w:left w:val="none" w:sz="0" w:space="0" w:color="auto"/>
            <w:bottom w:val="none" w:sz="0" w:space="0" w:color="auto"/>
            <w:right w:val="none" w:sz="0" w:space="0" w:color="auto"/>
          </w:divBdr>
        </w:div>
        <w:div w:id="190270417">
          <w:marLeft w:val="0"/>
          <w:marRight w:val="0"/>
          <w:marTop w:val="0"/>
          <w:marBottom w:val="0"/>
          <w:divBdr>
            <w:top w:val="none" w:sz="0" w:space="0" w:color="auto"/>
            <w:left w:val="none" w:sz="0" w:space="0" w:color="auto"/>
            <w:bottom w:val="none" w:sz="0" w:space="0" w:color="auto"/>
            <w:right w:val="none" w:sz="0" w:space="0" w:color="auto"/>
          </w:divBdr>
        </w:div>
        <w:div w:id="994449763">
          <w:marLeft w:val="0"/>
          <w:marRight w:val="0"/>
          <w:marTop w:val="0"/>
          <w:marBottom w:val="0"/>
          <w:divBdr>
            <w:top w:val="none" w:sz="0" w:space="0" w:color="auto"/>
            <w:left w:val="none" w:sz="0" w:space="0" w:color="auto"/>
            <w:bottom w:val="none" w:sz="0" w:space="0" w:color="auto"/>
            <w:right w:val="none" w:sz="0" w:space="0" w:color="auto"/>
          </w:divBdr>
        </w:div>
        <w:div w:id="58797513">
          <w:marLeft w:val="0"/>
          <w:marRight w:val="0"/>
          <w:marTop w:val="0"/>
          <w:marBottom w:val="0"/>
          <w:divBdr>
            <w:top w:val="none" w:sz="0" w:space="0" w:color="auto"/>
            <w:left w:val="none" w:sz="0" w:space="0" w:color="auto"/>
            <w:bottom w:val="none" w:sz="0" w:space="0" w:color="auto"/>
            <w:right w:val="none" w:sz="0" w:space="0" w:color="auto"/>
          </w:divBdr>
        </w:div>
        <w:div w:id="32930790">
          <w:marLeft w:val="0"/>
          <w:marRight w:val="0"/>
          <w:marTop w:val="0"/>
          <w:marBottom w:val="0"/>
          <w:divBdr>
            <w:top w:val="none" w:sz="0" w:space="0" w:color="auto"/>
            <w:left w:val="none" w:sz="0" w:space="0" w:color="auto"/>
            <w:bottom w:val="none" w:sz="0" w:space="0" w:color="auto"/>
            <w:right w:val="none" w:sz="0" w:space="0" w:color="auto"/>
          </w:divBdr>
        </w:div>
        <w:div w:id="1336224892">
          <w:marLeft w:val="0"/>
          <w:marRight w:val="0"/>
          <w:marTop w:val="0"/>
          <w:marBottom w:val="0"/>
          <w:divBdr>
            <w:top w:val="none" w:sz="0" w:space="0" w:color="auto"/>
            <w:left w:val="none" w:sz="0" w:space="0" w:color="auto"/>
            <w:bottom w:val="none" w:sz="0" w:space="0" w:color="auto"/>
            <w:right w:val="none" w:sz="0" w:space="0" w:color="auto"/>
          </w:divBdr>
        </w:div>
        <w:div w:id="874348056">
          <w:marLeft w:val="0"/>
          <w:marRight w:val="0"/>
          <w:marTop w:val="0"/>
          <w:marBottom w:val="0"/>
          <w:divBdr>
            <w:top w:val="none" w:sz="0" w:space="0" w:color="auto"/>
            <w:left w:val="none" w:sz="0" w:space="0" w:color="auto"/>
            <w:bottom w:val="none" w:sz="0" w:space="0" w:color="auto"/>
            <w:right w:val="none" w:sz="0" w:space="0" w:color="auto"/>
          </w:divBdr>
        </w:div>
        <w:div w:id="386487908">
          <w:marLeft w:val="0"/>
          <w:marRight w:val="0"/>
          <w:marTop w:val="0"/>
          <w:marBottom w:val="0"/>
          <w:divBdr>
            <w:top w:val="none" w:sz="0" w:space="0" w:color="auto"/>
            <w:left w:val="none" w:sz="0" w:space="0" w:color="auto"/>
            <w:bottom w:val="none" w:sz="0" w:space="0" w:color="auto"/>
            <w:right w:val="none" w:sz="0" w:space="0" w:color="auto"/>
          </w:divBdr>
        </w:div>
        <w:div w:id="1762408841">
          <w:marLeft w:val="0"/>
          <w:marRight w:val="0"/>
          <w:marTop w:val="0"/>
          <w:marBottom w:val="0"/>
          <w:divBdr>
            <w:top w:val="none" w:sz="0" w:space="0" w:color="auto"/>
            <w:left w:val="none" w:sz="0" w:space="0" w:color="auto"/>
            <w:bottom w:val="none" w:sz="0" w:space="0" w:color="auto"/>
            <w:right w:val="none" w:sz="0" w:space="0" w:color="auto"/>
          </w:divBdr>
        </w:div>
        <w:div w:id="1680042893">
          <w:marLeft w:val="0"/>
          <w:marRight w:val="0"/>
          <w:marTop w:val="0"/>
          <w:marBottom w:val="0"/>
          <w:divBdr>
            <w:top w:val="none" w:sz="0" w:space="0" w:color="auto"/>
            <w:left w:val="none" w:sz="0" w:space="0" w:color="auto"/>
            <w:bottom w:val="none" w:sz="0" w:space="0" w:color="auto"/>
            <w:right w:val="none" w:sz="0" w:space="0" w:color="auto"/>
          </w:divBdr>
        </w:div>
        <w:div w:id="872569946">
          <w:marLeft w:val="0"/>
          <w:marRight w:val="0"/>
          <w:marTop w:val="0"/>
          <w:marBottom w:val="0"/>
          <w:divBdr>
            <w:top w:val="none" w:sz="0" w:space="0" w:color="auto"/>
            <w:left w:val="none" w:sz="0" w:space="0" w:color="auto"/>
            <w:bottom w:val="none" w:sz="0" w:space="0" w:color="auto"/>
            <w:right w:val="none" w:sz="0" w:space="0" w:color="auto"/>
          </w:divBdr>
        </w:div>
        <w:div w:id="378405364">
          <w:marLeft w:val="0"/>
          <w:marRight w:val="0"/>
          <w:marTop w:val="0"/>
          <w:marBottom w:val="0"/>
          <w:divBdr>
            <w:top w:val="none" w:sz="0" w:space="0" w:color="auto"/>
            <w:left w:val="none" w:sz="0" w:space="0" w:color="auto"/>
            <w:bottom w:val="none" w:sz="0" w:space="0" w:color="auto"/>
            <w:right w:val="none" w:sz="0" w:space="0" w:color="auto"/>
          </w:divBdr>
        </w:div>
        <w:div w:id="2017462076">
          <w:marLeft w:val="0"/>
          <w:marRight w:val="0"/>
          <w:marTop w:val="0"/>
          <w:marBottom w:val="0"/>
          <w:divBdr>
            <w:top w:val="none" w:sz="0" w:space="0" w:color="auto"/>
            <w:left w:val="none" w:sz="0" w:space="0" w:color="auto"/>
            <w:bottom w:val="none" w:sz="0" w:space="0" w:color="auto"/>
            <w:right w:val="none" w:sz="0" w:space="0" w:color="auto"/>
          </w:divBdr>
        </w:div>
      </w:divsChild>
    </w:div>
    <w:div w:id="254678415">
      <w:bodyDiv w:val="1"/>
      <w:marLeft w:val="0"/>
      <w:marRight w:val="0"/>
      <w:marTop w:val="0"/>
      <w:marBottom w:val="0"/>
      <w:divBdr>
        <w:top w:val="none" w:sz="0" w:space="0" w:color="auto"/>
        <w:left w:val="none" w:sz="0" w:space="0" w:color="auto"/>
        <w:bottom w:val="none" w:sz="0" w:space="0" w:color="auto"/>
        <w:right w:val="none" w:sz="0" w:space="0" w:color="auto"/>
      </w:divBdr>
    </w:div>
    <w:div w:id="257061679">
      <w:bodyDiv w:val="1"/>
      <w:marLeft w:val="0"/>
      <w:marRight w:val="0"/>
      <w:marTop w:val="0"/>
      <w:marBottom w:val="0"/>
      <w:divBdr>
        <w:top w:val="none" w:sz="0" w:space="0" w:color="auto"/>
        <w:left w:val="none" w:sz="0" w:space="0" w:color="auto"/>
        <w:bottom w:val="none" w:sz="0" w:space="0" w:color="auto"/>
        <w:right w:val="none" w:sz="0" w:space="0" w:color="auto"/>
      </w:divBdr>
    </w:div>
    <w:div w:id="257178976">
      <w:bodyDiv w:val="1"/>
      <w:marLeft w:val="0"/>
      <w:marRight w:val="0"/>
      <w:marTop w:val="0"/>
      <w:marBottom w:val="0"/>
      <w:divBdr>
        <w:top w:val="none" w:sz="0" w:space="0" w:color="auto"/>
        <w:left w:val="none" w:sz="0" w:space="0" w:color="auto"/>
        <w:bottom w:val="none" w:sz="0" w:space="0" w:color="auto"/>
        <w:right w:val="none" w:sz="0" w:space="0" w:color="auto"/>
      </w:divBdr>
    </w:div>
    <w:div w:id="257761492">
      <w:bodyDiv w:val="1"/>
      <w:marLeft w:val="0"/>
      <w:marRight w:val="0"/>
      <w:marTop w:val="0"/>
      <w:marBottom w:val="0"/>
      <w:divBdr>
        <w:top w:val="none" w:sz="0" w:space="0" w:color="auto"/>
        <w:left w:val="none" w:sz="0" w:space="0" w:color="auto"/>
        <w:bottom w:val="none" w:sz="0" w:space="0" w:color="auto"/>
        <w:right w:val="none" w:sz="0" w:space="0" w:color="auto"/>
      </w:divBdr>
    </w:div>
    <w:div w:id="258876444">
      <w:bodyDiv w:val="1"/>
      <w:marLeft w:val="0"/>
      <w:marRight w:val="0"/>
      <w:marTop w:val="0"/>
      <w:marBottom w:val="0"/>
      <w:divBdr>
        <w:top w:val="none" w:sz="0" w:space="0" w:color="auto"/>
        <w:left w:val="none" w:sz="0" w:space="0" w:color="auto"/>
        <w:bottom w:val="none" w:sz="0" w:space="0" w:color="auto"/>
        <w:right w:val="none" w:sz="0" w:space="0" w:color="auto"/>
      </w:divBdr>
    </w:div>
    <w:div w:id="259026252">
      <w:bodyDiv w:val="1"/>
      <w:marLeft w:val="0"/>
      <w:marRight w:val="0"/>
      <w:marTop w:val="0"/>
      <w:marBottom w:val="0"/>
      <w:divBdr>
        <w:top w:val="none" w:sz="0" w:space="0" w:color="auto"/>
        <w:left w:val="none" w:sz="0" w:space="0" w:color="auto"/>
        <w:bottom w:val="none" w:sz="0" w:space="0" w:color="auto"/>
        <w:right w:val="none" w:sz="0" w:space="0" w:color="auto"/>
      </w:divBdr>
      <w:divsChild>
        <w:div w:id="269944252">
          <w:marLeft w:val="0"/>
          <w:marRight w:val="0"/>
          <w:marTop w:val="0"/>
          <w:marBottom w:val="0"/>
          <w:divBdr>
            <w:top w:val="none" w:sz="0" w:space="0" w:color="auto"/>
            <w:left w:val="none" w:sz="0" w:space="0" w:color="auto"/>
            <w:bottom w:val="none" w:sz="0" w:space="0" w:color="auto"/>
            <w:right w:val="none" w:sz="0" w:space="0" w:color="auto"/>
          </w:divBdr>
          <w:divsChild>
            <w:div w:id="539509632">
              <w:marLeft w:val="0"/>
              <w:marRight w:val="0"/>
              <w:marTop w:val="0"/>
              <w:marBottom w:val="0"/>
              <w:divBdr>
                <w:top w:val="none" w:sz="0" w:space="0" w:color="auto"/>
                <w:left w:val="none" w:sz="0" w:space="0" w:color="auto"/>
                <w:bottom w:val="none" w:sz="0" w:space="0" w:color="auto"/>
                <w:right w:val="none" w:sz="0" w:space="0" w:color="auto"/>
              </w:divBdr>
              <w:divsChild>
                <w:div w:id="1997764500">
                  <w:marLeft w:val="0"/>
                  <w:marRight w:val="0"/>
                  <w:marTop w:val="0"/>
                  <w:marBottom w:val="0"/>
                  <w:divBdr>
                    <w:top w:val="none" w:sz="0" w:space="0" w:color="auto"/>
                    <w:left w:val="none" w:sz="0" w:space="0" w:color="auto"/>
                    <w:bottom w:val="none" w:sz="0" w:space="0" w:color="auto"/>
                    <w:right w:val="none" w:sz="0" w:space="0" w:color="auto"/>
                  </w:divBdr>
                  <w:divsChild>
                    <w:div w:id="15524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19964">
      <w:bodyDiv w:val="1"/>
      <w:marLeft w:val="0"/>
      <w:marRight w:val="0"/>
      <w:marTop w:val="0"/>
      <w:marBottom w:val="0"/>
      <w:divBdr>
        <w:top w:val="none" w:sz="0" w:space="0" w:color="auto"/>
        <w:left w:val="none" w:sz="0" w:space="0" w:color="auto"/>
        <w:bottom w:val="none" w:sz="0" w:space="0" w:color="auto"/>
        <w:right w:val="none" w:sz="0" w:space="0" w:color="auto"/>
      </w:divBdr>
    </w:div>
    <w:div w:id="263194111">
      <w:bodyDiv w:val="1"/>
      <w:marLeft w:val="0"/>
      <w:marRight w:val="0"/>
      <w:marTop w:val="0"/>
      <w:marBottom w:val="0"/>
      <w:divBdr>
        <w:top w:val="none" w:sz="0" w:space="0" w:color="auto"/>
        <w:left w:val="none" w:sz="0" w:space="0" w:color="auto"/>
        <w:bottom w:val="none" w:sz="0" w:space="0" w:color="auto"/>
        <w:right w:val="none" w:sz="0" w:space="0" w:color="auto"/>
      </w:divBdr>
    </w:div>
    <w:div w:id="263616430">
      <w:bodyDiv w:val="1"/>
      <w:marLeft w:val="0"/>
      <w:marRight w:val="0"/>
      <w:marTop w:val="0"/>
      <w:marBottom w:val="0"/>
      <w:divBdr>
        <w:top w:val="none" w:sz="0" w:space="0" w:color="auto"/>
        <w:left w:val="none" w:sz="0" w:space="0" w:color="auto"/>
        <w:bottom w:val="none" w:sz="0" w:space="0" w:color="auto"/>
        <w:right w:val="none" w:sz="0" w:space="0" w:color="auto"/>
      </w:divBdr>
    </w:div>
    <w:div w:id="264654506">
      <w:bodyDiv w:val="1"/>
      <w:marLeft w:val="0"/>
      <w:marRight w:val="0"/>
      <w:marTop w:val="0"/>
      <w:marBottom w:val="0"/>
      <w:divBdr>
        <w:top w:val="none" w:sz="0" w:space="0" w:color="auto"/>
        <w:left w:val="none" w:sz="0" w:space="0" w:color="auto"/>
        <w:bottom w:val="none" w:sz="0" w:space="0" w:color="auto"/>
        <w:right w:val="none" w:sz="0" w:space="0" w:color="auto"/>
      </w:divBdr>
      <w:divsChild>
        <w:div w:id="854153426">
          <w:marLeft w:val="0"/>
          <w:marRight w:val="0"/>
          <w:marTop w:val="0"/>
          <w:marBottom w:val="0"/>
          <w:divBdr>
            <w:top w:val="none" w:sz="0" w:space="0" w:color="auto"/>
            <w:left w:val="none" w:sz="0" w:space="0" w:color="auto"/>
            <w:bottom w:val="none" w:sz="0" w:space="0" w:color="auto"/>
            <w:right w:val="none" w:sz="0" w:space="0" w:color="auto"/>
          </w:divBdr>
        </w:div>
        <w:div w:id="475297848">
          <w:marLeft w:val="0"/>
          <w:marRight w:val="0"/>
          <w:marTop w:val="0"/>
          <w:marBottom w:val="0"/>
          <w:divBdr>
            <w:top w:val="none" w:sz="0" w:space="0" w:color="auto"/>
            <w:left w:val="none" w:sz="0" w:space="0" w:color="auto"/>
            <w:bottom w:val="none" w:sz="0" w:space="0" w:color="auto"/>
            <w:right w:val="none" w:sz="0" w:space="0" w:color="auto"/>
          </w:divBdr>
        </w:div>
        <w:div w:id="592083866">
          <w:marLeft w:val="0"/>
          <w:marRight w:val="0"/>
          <w:marTop w:val="0"/>
          <w:marBottom w:val="0"/>
          <w:divBdr>
            <w:top w:val="none" w:sz="0" w:space="0" w:color="auto"/>
            <w:left w:val="none" w:sz="0" w:space="0" w:color="auto"/>
            <w:bottom w:val="none" w:sz="0" w:space="0" w:color="auto"/>
            <w:right w:val="none" w:sz="0" w:space="0" w:color="auto"/>
          </w:divBdr>
        </w:div>
        <w:div w:id="1652562031">
          <w:marLeft w:val="0"/>
          <w:marRight w:val="0"/>
          <w:marTop w:val="0"/>
          <w:marBottom w:val="0"/>
          <w:divBdr>
            <w:top w:val="none" w:sz="0" w:space="0" w:color="auto"/>
            <w:left w:val="none" w:sz="0" w:space="0" w:color="auto"/>
            <w:bottom w:val="none" w:sz="0" w:space="0" w:color="auto"/>
            <w:right w:val="none" w:sz="0" w:space="0" w:color="auto"/>
          </w:divBdr>
        </w:div>
        <w:div w:id="1510100068">
          <w:marLeft w:val="0"/>
          <w:marRight w:val="0"/>
          <w:marTop w:val="0"/>
          <w:marBottom w:val="0"/>
          <w:divBdr>
            <w:top w:val="none" w:sz="0" w:space="0" w:color="auto"/>
            <w:left w:val="none" w:sz="0" w:space="0" w:color="auto"/>
            <w:bottom w:val="none" w:sz="0" w:space="0" w:color="auto"/>
            <w:right w:val="none" w:sz="0" w:space="0" w:color="auto"/>
          </w:divBdr>
        </w:div>
        <w:div w:id="1044676078">
          <w:marLeft w:val="0"/>
          <w:marRight w:val="0"/>
          <w:marTop w:val="0"/>
          <w:marBottom w:val="0"/>
          <w:divBdr>
            <w:top w:val="none" w:sz="0" w:space="0" w:color="auto"/>
            <w:left w:val="none" w:sz="0" w:space="0" w:color="auto"/>
            <w:bottom w:val="none" w:sz="0" w:space="0" w:color="auto"/>
            <w:right w:val="none" w:sz="0" w:space="0" w:color="auto"/>
          </w:divBdr>
        </w:div>
        <w:div w:id="1199507798">
          <w:marLeft w:val="0"/>
          <w:marRight w:val="0"/>
          <w:marTop w:val="0"/>
          <w:marBottom w:val="0"/>
          <w:divBdr>
            <w:top w:val="none" w:sz="0" w:space="0" w:color="auto"/>
            <w:left w:val="none" w:sz="0" w:space="0" w:color="auto"/>
            <w:bottom w:val="none" w:sz="0" w:space="0" w:color="auto"/>
            <w:right w:val="none" w:sz="0" w:space="0" w:color="auto"/>
          </w:divBdr>
        </w:div>
        <w:div w:id="1161772501">
          <w:marLeft w:val="0"/>
          <w:marRight w:val="0"/>
          <w:marTop w:val="0"/>
          <w:marBottom w:val="0"/>
          <w:divBdr>
            <w:top w:val="none" w:sz="0" w:space="0" w:color="auto"/>
            <w:left w:val="none" w:sz="0" w:space="0" w:color="auto"/>
            <w:bottom w:val="none" w:sz="0" w:space="0" w:color="auto"/>
            <w:right w:val="none" w:sz="0" w:space="0" w:color="auto"/>
          </w:divBdr>
        </w:div>
        <w:div w:id="641428830">
          <w:marLeft w:val="0"/>
          <w:marRight w:val="0"/>
          <w:marTop w:val="0"/>
          <w:marBottom w:val="0"/>
          <w:divBdr>
            <w:top w:val="none" w:sz="0" w:space="0" w:color="auto"/>
            <w:left w:val="none" w:sz="0" w:space="0" w:color="auto"/>
            <w:bottom w:val="none" w:sz="0" w:space="0" w:color="auto"/>
            <w:right w:val="none" w:sz="0" w:space="0" w:color="auto"/>
          </w:divBdr>
        </w:div>
        <w:div w:id="1687247182">
          <w:marLeft w:val="0"/>
          <w:marRight w:val="0"/>
          <w:marTop w:val="0"/>
          <w:marBottom w:val="0"/>
          <w:divBdr>
            <w:top w:val="none" w:sz="0" w:space="0" w:color="auto"/>
            <w:left w:val="none" w:sz="0" w:space="0" w:color="auto"/>
            <w:bottom w:val="none" w:sz="0" w:space="0" w:color="auto"/>
            <w:right w:val="none" w:sz="0" w:space="0" w:color="auto"/>
          </w:divBdr>
        </w:div>
        <w:div w:id="626664998">
          <w:marLeft w:val="0"/>
          <w:marRight w:val="0"/>
          <w:marTop w:val="0"/>
          <w:marBottom w:val="0"/>
          <w:divBdr>
            <w:top w:val="none" w:sz="0" w:space="0" w:color="auto"/>
            <w:left w:val="none" w:sz="0" w:space="0" w:color="auto"/>
            <w:bottom w:val="none" w:sz="0" w:space="0" w:color="auto"/>
            <w:right w:val="none" w:sz="0" w:space="0" w:color="auto"/>
          </w:divBdr>
        </w:div>
        <w:div w:id="563176879">
          <w:marLeft w:val="0"/>
          <w:marRight w:val="0"/>
          <w:marTop w:val="0"/>
          <w:marBottom w:val="0"/>
          <w:divBdr>
            <w:top w:val="none" w:sz="0" w:space="0" w:color="auto"/>
            <w:left w:val="none" w:sz="0" w:space="0" w:color="auto"/>
            <w:bottom w:val="none" w:sz="0" w:space="0" w:color="auto"/>
            <w:right w:val="none" w:sz="0" w:space="0" w:color="auto"/>
          </w:divBdr>
        </w:div>
        <w:div w:id="13961534">
          <w:marLeft w:val="0"/>
          <w:marRight w:val="0"/>
          <w:marTop w:val="0"/>
          <w:marBottom w:val="0"/>
          <w:divBdr>
            <w:top w:val="none" w:sz="0" w:space="0" w:color="auto"/>
            <w:left w:val="none" w:sz="0" w:space="0" w:color="auto"/>
            <w:bottom w:val="none" w:sz="0" w:space="0" w:color="auto"/>
            <w:right w:val="none" w:sz="0" w:space="0" w:color="auto"/>
          </w:divBdr>
        </w:div>
        <w:div w:id="333067190">
          <w:marLeft w:val="0"/>
          <w:marRight w:val="0"/>
          <w:marTop w:val="0"/>
          <w:marBottom w:val="0"/>
          <w:divBdr>
            <w:top w:val="none" w:sz="0" w:space="0" w:color="auto"/>
            <w:left w:val="none" w:sz="0" w:space="0" w:color="auto"/>
            <w:bottom w:val="none" w:sz="0" w:space="0" w:color="auto"/>
            <w:right w:val="none" w:sz="0" w:space="0" w:color="auto"/>
          </w:divBdr>
        </w:div>
        <w:div w:id="1977106201">
          <w:marLeft w:val="0"/>
          <w:marRight w:val="0"/>
          <w:marTop w:val="0"/>
          <w:marBottom w:val="0"/>
          <w:divBdr>
            <w:top w:val="none" w:sz="0" w:space="0" w:color="auto"/>
            <w:left w:val="none" w:sz="0" w:space="0" w:color="auto"/>
            <w:bottom w:val="none" w:sz="0" w:space="0" w:color="auto"/>
            <w:right w:val="none" w:sz="0" w:space="0" w:color="auto"/>
          </w:divBdr>
        </w:div>
        <w:div w:id="707335021">
          <w:marLeft w:val="0"/>
          <w:marRight w:val="0"/>
          <w:marTop w:val="0"/>
          <w:marBottom w:val="0"/>
          <w:divBdr>
            <w:top w:val="none" w:sz="0" w:space="0" w:color="auto"/>
            <w:left w:val="none" w:sz="0" w:space="0" w:color="auto"/>
            <w:bottom w:val="none" w:sz="0" w:space="0" w:color="auto"/>
            <w:right w:val="none" w:sz="0" w:space="0" w:color="auto"/>
          </w:divBdr>
        </w:div>
        <w:div w:id="978610452">
          <w:marLeft w:val="0"/>
          <w:marRight w:val="0"/>
          <w:marTop w:val="0"/>
          <w:marBottom w:val="0"/>
          <w:divBdr>
            <w:top w:val="none" w:sz="0" w:space="0" w:color="auto"/>
            <w:left w:val="none" w:sz="0" w:space="0" w:color="auto"/>
            <w:bottom w:val="none" w:sz="0" w:space="0" w:color="auto"/>
            <w:right w:val="none" w:sz="0" w:space="0" w:color="auto"/>
          </w:divBdr>
        </w:div>
        <w:div w:id="1220555326">
          <w:marLeft w:val="0"/>
          <w:marRight w:val="0"/>
          <w:marTop w:val="0"/>
          <w:marBottom w:val="0"/>
          <w:divBdr>
            <w:top w:val="none" w:sz="0" w:space="0" w:color="auto"/>
            <w:left w:val="none" w:sz="0" w:space="0" w:color="auto"/>
            <w:bottom w:val="none" w:sz="0" w:space="0" w:color="auto"/>
            <w:right w:val="none" w:sz="0" w:space="0" w:color="auto"/>
          </w:divBdr>
        </w:div>
        <w:div w:id="402679595">
          <w:marLeft w:val="0"/>
          <w:marRight w:val="0"/>
          <w:marTop w:val="0"/>
          <w:marBottom w:val="0"/>
          <w:divBdr>
            <w:top w:val="none" w:sz="0" w:space="0" w:color="auto"/>
            <w:left w:val="none" w:sz="0" w:space="0" w:color="auto"/>
            <w:bottom w:val="none" w:sz="0" w:space="0" w:color="auto"/>
            <w:right w:val="none" w:sz="0" w:space="0" w:color="auto"/>
          </w:divBdr>
        </w:div>
        <w:div w:id="12074841">
          <w:marLeft w:val="0"/>
          <w:marRight w:val="0"/>
          <w:marTop w:val="0"/>
          <w:marBottom w:val="0"/>
          <w:divBdr>
            <w:top w:val="none" w:sz="0" w:space="0" w:color="auto"/>
            <w:left w:val="none" w:sz="0" w:space="0" w:color="auto"/>
            <w:bottom w:val="none" w:sz="0" w:space="0" w:color="auto"/>
            <w:right w:val="none" w:sz="0" w:space="0" w:color="auto"/>
          </w:divBdr>
        </w:div>
        <w:div w:id="1204906516">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1998419559">
          <w:marLeft w:val="0"/>
          <w:marRight w:val="0"/>
          <w:marTop w:val="0"/>
          <w:marBottom w:val="0"/>
          <w:divBdr>
            <w:top w:val="none" w:sz="0" w:space="0" w:color="auto"/>
            <w:left w:val="none" w:sz="0" w:space="0" w:color="auto"/>
            <w:bottom w:val="none" w:sz="0" w:space="0" w:color="auto"/>
            <w:right w:val="none" w:sz="0" w:space="0" w:color="auto"/>
          </w:divBdr>
        </w:div>
        <w:div w:id="2024894804">
          <w:marLeft w:val="0"/>
          <w:marRight w:val="0"/>
          <w:marTop w:val="0"/>
          <w:marBottom w:val="0"/>
          <w:divBdr>
            <w:top w:val="none" w:sz="0" w:space="0" w:color="auto"/>
            <w:left w:val="none" w:sz="0" w:space="0" w:color="auto"/>
            <w:bottom w:val="none" w:sz="0" w:space="0" w:color="auto"/>
            <w:right w:val="none" w:sz="0" w:space="0" w:color="auto"/>
          </w:divBdr>
        </w:div>
        <w:div w:id="1394696477">
          <w:marLeft w:val="0"/>
          <w:marRight w:val="0"/>
          <w:marTop w:val="0"/>
          <w:marBottom w:val="0"/>
          <w:divBdr>
            <w:top w:val="none" w:sz="0" w:space="0" w:color="auto"/>
            <w:left w:val="none" w:sz="0" w:space="0" w:color="auto"/>
            <w:bottom w:val="none" w:sz="0" w:space="0" w:color="auto"/>
            <w:right w:val="none" w:sz="0" w:space="0" w:color="auto"/>
          </w:divBdr>
        </w:div>
        <w:div w:id="1102065247">
          <w:marLeft w:val="0"/>
          <w:marRight w:val="0"/>
          <w:marTop w:val="0"/>
          <w:marBottom w:val="0"/>
          <w:divBdr>
            <w:top w:val="none" w:sz="0" w:space="0" w:color="auto"/>
            <w:left w:val="none" w:sz="0" w:space="0" w:color="auto"/>
            <w:bottom w:val="none" w:sz="0" w:space="0" w:color="auto"/>
            <w:right w:val="none" w:sz="0" w:space="0" w:color="auto"/>
          </w:divBdr>
        </w:div>
        <w:div w:id="113836924">
          <w:marLeft w:val="0"/>
          <w:marRight w:val="0"/>
          <w:marTop w:val="0"/>
          <w:marBottom w:val="0"/>
          <w:divBdr>
            <w:top w:val="none" w:sz="0" w:space="0" w:color="auto"/>
            <w:left w:val="none" w:sz="0" w:space="0" w:color="auto"/>
            <w:bottom w:val="none" w:sz="0" w:space="0" w:color="auto"/>
            <w:right w:val="none" w:sz="0" w:space="0" w:color="auto"/>
          </w:divBdr>
        </w:div>
        <w:div w:id="778572909">
          <w:marLeft w:val="0"/>
          <w:marRight w:val="0"/>
          <w:marTop w:val="0"/>
          <w:marBottom w:val="0"/>
          <w:divBdr>
            <w:top w:val="none" w:sz="0" w:space="0" w:color="auto"/>
            <w:left w:val="none" w:sz="0" w:space="0" w:color="auto"/>
            <w:bottom w:val="none" w:sz="0" w:space="0" w:color="auto"/>
            <w:right w:val="none" w:sz="0" w:space="0" w:color="auto"/>
          </w:divBdr>
        </w:div>
        <w:div w:id="692146963">
          <w:marLeft w:val="0"/>
          <w:marRight w:val="0"/>
          <w:marTop w:val="0"/>
          <w:marBottom w:val="0"/>
          <w:divBdr>
            <w:top w:val="none" w:sz="0" w:space="0" w:color="auto"/>
            <w:left w:val="none" w:sz="0" w:space="0" w:color="auto"/>
            <w:bottom w:val="none" w:sz="0" w:space="0" w:color="auto"/>
            <w:right w:val="none" w:sz="0" w:space="0" w:color="auto"/>
          </w:divBdr>
        </w:div>
        <w:div w:id="614947822">
          <w:marLeft w:val="0"/>
          <w:marRight w:val="0"/>
          <w:marTop w:val="0"/>
          <w:marBottom w:val="0"/>
          <w:divBdr>
            <w:top w:val="none" w:sz="0" w:space="0" w:color="auto"/>
            <w:left w:val="none" w:sz="0" w:space="0" w:color="auto"/>
            <w:bottom w:val="none" w:sz="0" w:space="0" w:color="auto"/>
            <w:right w:val="none" w:sz="0" w:space="0" w:color="auto"/>
          </w:divBdr>
        </w:div>
        <w:div w:id="1335719806">
          <w:marLeft w:val="0"/>
          <w:marRight w:val="0"/>
          <w:marTop w:val="0"/>
          <w:marBottom w:val="0"/>
          <w:divBdr>
            <w:top w:val="none" w:sz="0" w:space="0" w:color="auto"/>
            <w:left w:val="none" w:sz="0" w:space="0" w:color="auto"/>
            <w:bottom w:val="none" w:sz="0" w:space="0" w:color="auto"/>
            <w:right w:val="none" w:sz="0" w:space="0" w:color="auto"/>
          </w:divBdr>
        </w:div>
        <w:div w:id="1475830778">
          <w:marLeft w:val="0"/>
          <w:marRight w:val="0"/>
          <w:marTop w:val="0"/>
          <w:marBottom w:val="0"/>
          <w:divBdr>
            <w:top w:val="none" w:sz="0" w:space="0" w:color="auto"/>
            <w:left w:val="none" w:sz="0" w:space="0" w:color="auto"/>
            <w:bottom w:val="none" w:sz="0" w:space="0" w:color="auto"/>
            <w:right w:val="none" w:sz="0" w:space="0" w:color="auto"/>
          </w:divBdr>
        </w:div>
        <w:div w:id="374430570">
          <w:marLeft w:val="0"/>
          <w:marRight w:val="0"/>
          <w:marTop w:val="0"/>
          <w:marBottom w:val="0"/>
          <w:divBdr>
            <w:top w:val="none" w:sz="0" w:space="0" w:color="auto"/>
            <w:left w:val="none" w:sz="0" w:space="0" w:color="auto"/>
            <w:bottom w:val="none" w:sz="0" w:space="0" w:color="auto"/>
            <w:right w:val="none" w:sz="0" w:space="0" w:color="auto"/>
          </w:divBdr>
        </w:div>
        <w:div w:id="191457942">
          <w:marLeft w:val="0"/>
          <w:marRight w:val="0"/>
          <w:marTop w:val="0"/>
          <w:marBottom w:val="0"/>
          <w:divBdr>
            <w:top w:val="none" w:sz="0" w:space="0" w:color="auto"/>
            <w:left w:val="none" w:sz="0" w:space="0" w:color="auto"/>
            <w:bottom w:val="none" w:sz="0" w:space="0" w:color="auto"/>
            <w:right w:val="none" w:sz="0" w:space="0" w:color="auto"/>
          </w:divBdr>
        </w:div>
        <w:div w:id="725178665">
          <w:marLeft w:val="0"/>
          <w:marRight w:val="0"/>
          <w:marTop w:val="0"/>
          <w:marBottom w:val="0"/>
          <w:divBdr>
            <w:top w:val="none" w:sz="0" w:space="0" w:color="auto"/>
            <w:left w:val="none" w:sz="0" w:space="0" w:color="auto"/>
            <w:bottom w:val="none" w:sz="0" w:space="0" w:color="auto"/>
            <w:right w:val="none" w:sz="0" w:space="0" w:color="auto"/>
          </w:divBdr>
        </w:div>
        <w:div w:id="515847545">
          <w:marLeft w:val="0"/>
          <w:marRight w:val="0"/>
          <w:marTop w:val="0"/>
          <w:marBottom w:val="0"/>
          <w:divBdr>
            <w:top w:val="none" w:sz="0" w:space="0" w:color="auto"/>
            <w:left w:val="none" w:sz="0" w:space="0" w:color="auto"/>
            <w:bottom w:val="none" w:sz="0" w:space="0" w:color="auto"/>
            <w:right w:val="none" w:sz="0" w:space="0" w:color="auto"/>
          </w:divBdr>
        </w:div>
        <w:div w:id="2126382100">
          <w:marLeft w:val="0"/>
          <w:marRight w:val="0"/>
          <w:marTop w:val="0"/>
          <w:marBottom w:val="0"/>
          <w:divBdr>
            <w:top w:val="none" w:sz="0" w:space="0" w:color="auto"/>
            <w:left w:val="none" w:sz="0" w:space="0" w:color="auto"/>
            <w:bottom w:val="none" w:sz="0" w:space="0" w:color="auto"/>
            <w:right w:val="none" w:sz="0" w:space="0" w:color="auto"/>
          </w:divBdr>
        </w:div>
        <w:div w:id="150685096">
          <w:marLeft w:val="0"/>
          <w:marRight w:val="0"/>
          <w:marTop w:val="0"/>
          <w:marBottom w:val="0"/>
          <w:divBdr>
            <w:top w:val="none" w:sz="0" w:space="0" w:color="auto"/>
            <w:left w:val="none" w:sz="0" w:space="0" w:color="auto"/>
            <w:bottom w:val="none" w:sz="0" w:space="0" w:color="auto"/>
            <w:right w:val="none" w:sz="0" w:space="0" w:color="auto"/>
          </w:divBdr>
        </w:div>
        <w:div w:id="1422920117">
          <w:marLeft w:val="0"/>
          <w:marRight w:val="0"/>
          <w:marTop w:val="0"/>
          <w:marBottom w:val="0"/>
          <w:divBdr>
            <w:top w:val="none" w:sz="0" w:space="0" w:color="auto"/>
            <w:left w:val="none" w:sz="0" w:space="0" w:color="auto"/>
            <w:bottom w:val="none" w:sz="0" w:space="0" w:color="auto"/>
            <w:right w:val="none" w:sz="0" w:space="0" w:color="auto"/>
          </w:divBdr>
        </w:div>
        <w:div w:id="1685398854">
          <w:marLeft w:val="0"/>
          <w:marRight w:val="0"/>
          <w:marTop w:val="0"/>
          <w:marBottom w:val="0"/>
          <w:divBdr>
            <w:top w:val="none" w:sz="0" w:space="0" w:color="auto"/>
            <w:left w:val="none" w:sz="0" w:space="0" w:color="auto"/>
            <w:bottom w:val="none" w:sz="0" w:space="0" w:color="auto"/>
            <w:right w:val="none" w:sz="0" w:space="0" w:color="auto"/>
          </w:divBdr>
        </w:div>
        <w:div w:id="158472584">
          <w:marLeft w:val="0"/>
          <w:marRight w:val="0"/>
          <w:marTop w:val="0"/>
          <w:marBottom w:val="0"/>
          <w:divBdr>
            <w:top w:val="none" w:sz="0" w:space="0" w:color="auto"/>
            <w:left w:val="none" w:sz="0" w:space="0" w:color="auto"/>
            <w:bottom w:val="none" w:sz="0" w:space="0" w:color="auto"/>
            <w:right w:val="none" w:sz="0" w:space="0" w:color="auto"/>
          </w:divBdr>
        </w:div>
        <w:div w:id="308439796">
          <w:marLeft w:val="0"/>
          <w:marRight w:val="0"/>
          <w:marTop w:val="0"/>
          <w:marBottom w:val="0"/>
          <w:divBdr>
            <w:top w:val="none" w:sz="0" w:space="0" w:color="auto"/>
            <w:left w:val="none" w:sz="0" w:space="0" w:color="auto"/>
            <w:bottom w:val="none" w:sz="0" w:space="0" w:color="auto"/>
            <w:right w:val="none" w:sz="0" w:space="0" w:color="auto"/>
          </w:divBdr>
        </w:div>
        <w:div w:id="1280456356">
          <w:marLeft w:val="0"/>
          <w:marRight w:val="0"/>
          <w:marTop w:val="0"/>
          <w:marBottom w:val="0"/>
          <w:divBdr>
            <w:top w:val="none" w:sz="0" w:space="0" w:color="auto"/>
            <w:left w:val="none" w:sz="0" w:space="0" w:color="auto"/>
            <w:bottom w:val="none" w:sz="0" w:space="0" w:color="auto"/>
            <w:right w:val="none" w:sz="0" w:space="0" w:color="auto"/>
          </w:divBdr>
        </w:div>
        <w:div w:id="1068957703">
          <w:marLeft w:val="0"/>
          <w:marRight w:val="0"/>
          <w:marTop w:val="0"/>
          <w:marBottom w:val="0"/>
          <w:divBdr>
            <w:top w:val="none" w:sz="0" w:space="0" w:color="auto"/>
            <w:left w:val="none" w:sz="0" w:space="0" w:color="auto"/>
            <w:bottom w:val="none" w:sz="0" w:space="0" w:color="auto"/>
            <w:right w:val="none" w:sz="0" w:space="0" w:color="auto"/>
          </w:divBdr>
        </w:div>
        <w:div w:id="607125921">
          <w:marLeft w:val="0"/>
          <w:marRight w:val="0"/>
          <w:marTop w:val="0"/>
          <w:marBottom w:val="0"/>
          <w:divBdr>
            <w:top w:val="none" w:sz="0" w:space="0" w:color="auto"/>
            <w:left w:val="none" w:sz="0" w:space="0" w:color="auto"/>
            <w:bottom w:val="none" w:sz="0" w:space="0" w:color="auto"/>
            <w:right w:val="none" w:sz="0" w:space="0" w:color="auto"/>
          </w:divBdr>
        </w:div>
        <w:div w:id="1957321909">
          <w:marLeft w:val="0"/>
          <w:marRight w:val="0"/>
          <w:marTop w:val="0"/>
          <w:marBottom w:val="0"/>
          <w:divBdr>
            <w:top w:val="none" w:sz="0" w:space="0" w:color="auto"/>
            <w:left w:val="none" w:sz="0" w:space="0" w:color="auto"/>
            <w:bottom w:val="none" w:sz="0" w:space="0" w:color="auto"/>
            <w:right w:val="none" w:sz="0" w:space="0" w:color="auto"/>
          </w:divBdr>
        </w:div>
        <w:div w:id="917252022">
          <w:marLeft w:val="0"/>
          <w:marRight w:val="0"/>
          <w:marTop w:val="0"/>
          <w:marBottom w:val="0"/>
          <w:divBdr>
            <w:top w:val="none" w:sz="0" w:space="0" w:color="auto"/>
            <w:left w:val="none" w:sz="0" w:space="0" w:color="auto"/>
            <w:bottom w:val="none" w:sz="0" w:space="0" w:color="auto"/>
            <w:right w:val="none" w:sz="0" w:space="0" w:color="auto"/>
          </w:divBdr>
        </w:div>
        <w:div w:id="244265700">
          <w:marLeft w:val="0"/>
          <w:marRight w:val="0"/>
          <w:marTop w:val="0"/>
          <w:marBottom w:val="0"/>
          <w:divBdr>
            <w:top w:val="none" w:sz="0" w:space="0" w:color="auto"/>
            <w:left w:val="none" w:sz="0" w:space="0" w:color="auto"/>
            <w:bottom w:val="none" w:sz="0" w:space="0" w:color="auto"/>
            <w:right w:val="none" w:sz="0" w:space="0" w:color="auto"/>
          </w:divBdr>
        </w:div>
        <w:div w:id="1496534460">
          <w:marLeft w:val="0"/>
          <w:marRight w:val="0"/>
          <w:marTop w:val="0"/>
          <w:marBottom w:val="0"/>
          <w:divBdr>
            <w:top w:val="none" w:sz="0" w:space="0" w:color="auto"/>
            <w:left w:val="none" w:sz="0" w:space="0" w:color="auto"/>
            <w:bottom w:val="none" w:sz="0" w:space="0" w:color="auto"/>
            <w:right w:val="none" w:sz="0" w:space="0" w:color="auto"/>
          </w:divBdr>
        </w:div>
        <w:div w:id="1028145783">
          <w:marLeft w:val="0"/>
          <w:marRight w:val="0"/>
          <w:marTop w:val="0"/>
          <w:marBottom w:val="0"/>
          <w:divBdr>
            <w:top w:val="none" w:sz="0" w:space="0" w:color="auto"/>
            <w:left w:val="none" w:sz="0" w:space="0" w:color="auto"/>
            <w:bottom w:val="none" w:sz="0" w:space="0" w:color="auto"/>
            <w:right w:val="none" w:sz="0" w:space="0" w:color="auto"/>
          </w:divBdr>
        </w:div>
        <w:div w:id="1569456941">
          <w:marLeft w:val="0"/>
          <w:marRight w:val="0"/>
          <w:marTop w:val="0"/>
          <w:marBottom w:val="0"/>
          <w:divBdr>
            <w:top w:val="none" w:sz="0" w:space="0" w:color="auto"/>
            <w:left w:val="none" w:sz="0" w:space="0" w:color="auto"/>
            <w:bottom w:val="none" w:sz="0" w:space="0" w:color="auto"/>
            <w:right w:val="none" w:sz="0" w:space="0" w:color="auto"/>
          </w:divBdr>
        </w:div>
        <w:div w:id="1870218569">
          <w:marLeft w:val="0"/>
          <w:marRight w:val="0"/>
          <w:marTop w:val="0"/>
          <w:marBottom w:val="0"/>
          <w:divBdr>
            <w:top w:val="none" w:sz="0" w:space="0" w:color="auto"/>
            <w:left w:val="none" w:sz="0" w:space="0" w:color="auto"/>
            <w:bottom w:val="none" w:sz="0" w:space="0" w:color="auto"/>
            <w:right w:val="none" w:sz="0" w:space="0" w:color="auto"/>
          </w:divBdr>
        </w:div>
        <w:div w:id="657422207">
          <w:marLeft w:val="0"/>
          <w:marRight w:val="0"/>
          <w:marTop w:val="0"/>
          <w:marBottom w:val="0"/>
          <w:divBdr>
            <w:top w:val="none" w:sz="0" w:space="0" w:color="auto"/>
            <w:left w:val="none" w:sz="0" w:space="0" w:color="auto"/>
            <w:bottom w:val="none" w:sz="0" w:space="0" w:color="auto"/>
            <w:right w:val="none" w:sz="0" w:space="0" w:color="auto"/>
          </w:divBdr>
        </w:div>
        <w:div w:id="1970932294">
          <w:marLeft w:val="0"/>
          <w:marRight w:val="0"/>
          <w:marTop w:val="0"/>
          <w:marBottom w:val="0"/>
          <w:divBdr>
            <w:top w:val="none" w:sz="0" w:space="0" w:color="auto"/>
            <w:left w:val="none" w:sz="0" w:space="0" w:color="auto"/>
            <w:bottom w:val="none" w:sz="0" w:space="0" w:color="auto"/>
            <w:right w:val="none" w:sz="0" w:space="0" w:color="auto"/>
          </w:divBdr>
        </w:div>
        <w:div w:id="674723875">
          <w:marLeft w:val="0"/>
          <w:marRight w:val="0"/>
          <w:marTop w:val="0"/>
          <w:marBottom w:val="0"/>
          <w:divBdr>
            <w:top w:val="none" w:sz="0" w:space="0" w:color="auto"/>
            <w:left w:val="none" w:sz="0" w:space="0" w:color="auto"/>
            <w:bottom w:val="none" w:sz="0" w:space="0" w:color="auto"/>
            <w:right w:val="none" w:sz="0" w:space="0" w:color="auto"/>
          </w:divBdr>
        </w:div>
        <w:div w:id="2119327987">
          <w:marLeft w:val="0"/>
          <w:marRight w:val="0"/>
          <w:marTop w:val="0"/>
          <w:marBottom w:val="0"/>
          <w:divBdr>
            <w:top w:val="none" w:sz="0" w:space="0" w:color="auto"/>
            <w:left w:val="none" w:sz="0" w:space="0" w:color="auto"/>
            <w:bottom w:val="none" w:sz="0" w:space="0" w:color="auto"/>
            <w:right w:val="none" w:sz="0" w:space="0" w:color="auto"/>
          </w:divBdr>
        </w:div>
        <w:div w:id="2073039650">
          <w:marLeft w:val="0"/>
          <w:marRight w:val="0"/>
          <w:marTop w:val="0"/>
          <w:marBottom w:val="0"/>
          <w:divBdr>
            <w:top w:val="none" w:sz="0" w:space="0" w:color="auto"/>
            <w:left w:val="none" w:sz="0" w:space="0" w:color="auto"/>
            <w:bottom w:val="none" w:sz="0" w:space="0" w:color="auto"/>
            <w:right w:val="none" w:sz="0" w:space="0" w:color="auto"/>
          </w:divBdr>
        </w:div>
        <w:div w:id="200628086">
          <w:marLeft w:val="0"/>
          <w:marRight w:val="0"/>
          <w:marTop w:val="0"/>
          <w:marBottom w:val="0"/>
          <w:divBdr>
            <w:top w:val="none" w:sz="0" w:space="0" w:color="auto"/>
            <w:left w:val="none" w:sz="0" w:space="0" w:color="auto"/>
            <w:bottom w:val="none" w:sz="0" w:space="0" w:color="auto"/>
            <w:right w:val="none" w:sz="0" w:space="0" w:color="auto"/>
          </w:divBdr>
        </w:div>
        <w:div w:id="2050447115">
          <w:marLeft w:val="0"/>
          <w:marRight w:val="0"/>
          <w:marTop w:val="0"/>
          <w:marBottom w:val="0"/>
          <w:divBdr>
            <w:top w:val="none" w:sz="0" w:space="0" w:color="auto"/>
            <w:left w:val="none" w:sz="0" w:space="0" w:color="auto"/>
            <w:bottom w:val="none" w:sz="0" w:space="0" w:color="auto"/>
            <w:right w:val="none" w:sz="0" w:space="0" w:color="auto"/>
          </w:divBdr>
        </w:div>
        <w:div w:id="1387412647">
          <w:marLeft w:val="0"/>
          <w:marRight w:val="0"/>
          <w:marTop w:val="0"/>
          <w:marBottom w:val="0"/>
          <w:divBdr>
            <w:top w:val="none" w:sz="0" w:space="0" w:color="auto"/>
            <w:left w:val="none" w:sz="0" w:space="0" w:color="auto"/>
            <w:bottom w:val="none" w:sz="0" w:space="0" w:color="auto"/>
            <w:right w:val="none" w:sz="0" w:space="0" w:color="auto"/>
          </w:divBdr>
        </w:div>
        <w:div w:id="1656571072">
          <w:marLeft w:val="0"/>
          <w:marRight w:val="0"/>
          <w:marTop w:val="0"/>
          <w:marBottom w:val="0"/>
          <w:divBdr>
            <w:top w:val="none" w:sz="0" w:space="0" w:color="auto"/>
            <w:left w:val="none" w:sz="0" w:space="0" w:color="auto"/>
            <w:bottom w:val="none" w:sz="0" w:space="0" w:color="auto"/>
            <w:right w:val="none" w:sz="0" w:space="0" w:color="auto"/>
          </w:divBdr>
        </w:div>
        <w:div w:id="599607227">
          <w:marLeft w:val="0"/>
          <w:marRight w:val="0"/>
          <w:marTop w:val="0"/>
          <w:marBottom w:val="0"/>
          <w:divBdr>
            <w:top w:val="none" w:sz="0" w:space="0" w:color="auto"/>
            <w:left w:val="none" w:sz="0" w:space="0" w:color="auto"/>
            <w:bottom w:val="none" w:sz="0" w:space="0" w:color="auto"/>
            <w:right w:val="none" w:sz="0" w:space="0" w:color="auto"/>
          </w:divBdr>
        </w:div>
        <w:div w:id="2024745653">
          <w:marLeft w:val="0"/>
          <w:marRight w:val="0"/>
          <w:marTop w:val="0"/>
          <w:marBottom w:val="0"/>
          <w:divBdr>
            <w:top w:val="none" w:sz="0" w:space="0" w:color="auto"/>
            <w:left w:val="none" w:sz="0" w:space="0" w:color="auto"/>
            <w:bottom w:val="none" w:sz="0" w:space="0" w:color="auto"/>
            <w:right w:val="none" w:sz="0" w:space="0" w:color="auto"/>
          </w:divBdr>
        </w:div>
        <w:div w:id="2003045236">
          <w:marLeft w:val="0"/>
          <w:marRight w:val="0"/>
          <w:marTop w:val="0"/>
          <w:marBottom w:val="0"/>
          <w:divBdr>
            <w:top w:val="none" w:sz="0" w:space="0" w:color="auto"/>
            <w:left w:val="none" w:sz="0" w:space="0" w:color="auto"/>
            <w:bottom w:val="none" w:sz="0" w:space="0" w:color="auto"/>
            <w:right w:val="none" w:sz="0" w:space="0" w:color="auto"/>
          </w:divBdr>
        </w:div>
        <w:div w:id="1616711720">
          <w:marLeft w:val="0"/>
          <w:marRight w:val="0"/>
          <w:marTop w:val="0"/>
          <w:marBottom w:val="0"/>
          <w:divBdr>
            <w:top w:val="none" w:sz="0" w:space="0" w:color="auto"/>
            <w:left w:val="none" w:sz="0" w:space="0" w:color="auto"/>
            <w:bottom w:val="none" w:sz="0" w:space="0" w:color="auto"/>
            <w:right w:val="none" w:sz="0" w:space="0" w:color="auto"/>
          </w:divBdr>
        </w:div>
        <w:div w:id="1400909018">
          <w:marLeft w:val="0"/>
          <w:marRight w:val="0"/>
          <w:marTop w:val="0"/>
          <w:marBottom w:val="0"/>
          <w:divBdr>
            <w:top w:val="none" w:sz="0" w:space="0" w:color="auto"/>
            <w:left w:val="none" w:sz="0" w:space="0" w:color="auto"/>
            <w:bottom w:val="none" w:sz="0" w:space="0" w:color="auto"/>
            <w:right w:val="none" w:sz="0" w:space="0" w:color="auto"/>
          </w:divBdr>
        </w:div>
        <w:div w:id="1241018012">
          <w:marLeft w:val="0"/>
          <w:marRight w:val="0"/>
          <w:marTop w:val="0"/>
          <w:marBottom w:val="0"/>
          <w:divBdr>
            <w:top w:val="none" w:sz="0" w:space="0" w:color="auto"/>
            <w:left w:val="none" w:sz="0" w:space="0" w:color="auto"/>
            <w:bottom w:val="none" w:sz="0" w:space="0" w:color="auto"/>
            <w:right w:val="none" w:sz="0" w:space="0" w:color="auto"/>
          </w:divBdr>
        </w:div>
        <w:div w:id="197745550">
          <w:marLeft w:val="0"/>
          <w:marRight w:val="0"/>
          <w:marTop w:val="0"/>
          <w:marBottom w:val="0"/>
          <w:divBdr>
            <w:top w:val="none" w:sz="0" w:space="0" w:color="auto"/>
            <w:left w:val="none" w:sz="0" w:space="0" w:color="auto"/>
            <w:bottom w:val="none" w:sz="0" w:space="0" w:color="auto"/>
            <w:right w:val="none" w:sz="0" w:space="0" w:color="auto"/>
          </w:divBdr>
        </w:div>
        <w:div w:id="1887721746">
          <w:marLeft w:val="0"/>
          <w:marRight w:val="0"/>
          <w:marTop w:val="0"/>
          <w:marBottom w:val="0"/>
          <w:divBdr>
            <w:top w:val="none" w:sz="0" w:space="0" w:color="auto"/>
            <w:left w:val="none" w:sz="0" w:space="0" w:color="auto"/>
            <w:bottom w:val="none" w:sz="0" w:space="0" w:color="auto"/>
            <w:right w:val="none" w:sz="0" w:space="0" w:color="auto"/>
          </w:divBdr>
        </w:div>
        <w:div w:id="384765615">
          <w:marLeft w:val="0"/>
          <w:marRight w:val="0"/>
          <w:marTop w:val="0"/>
          <w:marBottom w:val="0"/>
          <w:divBdr>
            <w:top w:val="none" w:sz="0" w:space="0" w:color="auto"/>
            <w:left w:val="none" w:sz="0" w:space="0" w:color="auto"/>
            <w:bottom w:val="none" w:sz="0" w:space="0" w:color="auto"/>
            <w:right w:val="none" w:sz="0" w:space="0" w:color="auto"/>
          </w:divBdr>
        </w:div>
        <w:div w:id="1677415664">
          <w:marLeft w:val="0"/>
          <w:marRight w:val="0"/>
          <w:marTop w:val="0"/>
          <w:marBottom w:val="0"/>
          <w:divBdr>
            <w:top w:val="none" w:sz="0" w:space="0" w:color="auto"/>
            <w:left w:val="none" w:sz="0" w:space="0" w:color="auto"/>
            <w:bottom w:val="none" w:sz="0" w:space="0" w:color="auto"/>
            <w:right w:val="none" w:sz="0" w:space="0" w:color="auto"/>
          </w:divBdr>
        </w:div>
        <w:div w:id="427509361">
          <w:marLeft w:val="0"/>
          <w:marRight w:val="0"/>
          <w:marTop w:val="0"/>
          <w:marBottom w:val="0"/>
          <w:divBdr>
            <w:top w:val="none" w:sz="0" w:space="0" w:color="auto"/>
            <w:left w:val="none" w:sz="0" w:space="0" w:color="auto"/>
            <w:bottom w:val="none" w:sz="0" w:space="0" w:color="auto"/>
            <w:right w:val="none" w:sz="0" w:space="0" w:color="auto"/>
          </w:divBdr>
        </w:div>
        <w:div w:id="28603360">
          <w:marLeft w:val="0"/>
          <w:marRight w:val="0"/>
          <w:marTop w:val="0"/>
          <w:marBottom w:val="0"/>
          <w:divBdr>
            <w:top w:val="none" w:sz="0" w:space="0" w:color="auto"/>
            <w:left w:val="none" w:sz="0" w:space="0" w:color="auto"/>
            <w:bottom w:val="none" w:sz="0" w:space="0" w:color="auto"/>
            <w:right w:val="none" w:sz="0" w:space="0" w:color="auto"/>
          </w:divBdr>
        </w:div>
        <w:div w:id="276103779">
          <w:marLeft w:val="0"/>
          <w:marRight w:val="0"/>
          <w:marTop w:val="0"/>
          <w:marBottom w:val="0"/>
          <w:divBdr>
            <w:top w:val="none" w:sz="0" w:space="0" w:color="auto"/>
            <w:left w:val="none" w:sz="0" w:space="0" w:color="auto"/>
            <w:bottom w:val="none" w:sz="0" w:space="0" w:color="auto"/>
            <w:right w:val="none" w:sz="0" w:space="0" w:color="auto"/>
          </w:divBdr>
        </w:div>
        <w:div w:id="681934383">
          <w:marLeft w:val="0"/>
          <w:marRight w:val="0"/>
          <w:marTop w:val="0"/>
          <w:marBottom w:val="0"/>
          <w:divBdr>
            <w:top w:val="none" w:sz="0" w:space="0" w:color="auto"/>
            <w:left w:val="none" w:sz="0" w:space="0" w:color="auto"/>
            <w:bottom w:val="none" w:sz="0" w:space="0" w:color="auto"/>
            <w:right w:val="none" w:sz="0" w:space="0" w:color="auto"/>
          </w:divBdr>
        </w:div>
        <w:div w:id="1925795600">
          <w:marLeft w:val="0"/>
          <w:marRight w:val="0"/>
          <w:marTop w:val="0"/>
          <w:marBottom w:val="0"/>
          <w:divBdr>
            <w:top w:val="none" w:sz="0" w:space="0" w:color="auto"/>
            <w:left w:val="none" w:sz="0" w:space="0" w:color="auto"/>
            <w:bottom w:val="none" w:sz="0" w:space="0" w:color="auto"/>
            <w:right w:val="none" w:sz="0" w:space="0" w:color="auto"/>
          </w:divBdr>
        </w:div>
        <w:div w:id="1260606143">
          <w:marLeft w:val="0"/>
          <w:marRight w:val="0"/>
          <w:marTop w:val="0"/>
          <w:marBottom w:val="0"/>
          <w:divBdr>
            <w:top w:val="none" w:sz="0" w:space="0" w:color="auto"/>
            <w:left w:val="none" w:sz="0" w:space="0" w:color="auto"/>
            <w:bottom w:val="none" w:sz="0" w:space="0" w:color="auto"/>
            <w:right w:val="none" w:sz="0" w:space="0" w:color="auto"/>
          </w:divBdr>
        </w:div>
        <w:div w:id="250894186">
          <w:marLeft w:val="0"/>
          <w:marRight w:val="0"/>
          <w:marTop w:val="0"/>
          <w:marBottom w:val="0"/>
          <w:divBdr>
            <w:top w:val="none" w:sz="0" w:space="0" w:color="auto"/>
            <w:left w:val="none" w:sz="0" w:space="0" w:color="auto"/>
            <w:bottom w:val="none" w:sz="0" w:space="0" w:color="auto"/>
            <w:right w:val="none" w:sz="0" w:space="0" w:color="auto"/>
          </w:divBdr>
        </w:div>
        <w:div w:id="255097707">
          <w:marLeft w:val="0"/>
          <w:marRight w:val="0"/>
          <w:marTop w:val="0"/>
          <w:marBottom w:val="0"/>
          <w:divBdr>
            <w:top w:val="none" w:sz="0" w:space="0" w:color="auto"/>
            <w:left w:val="none" w:sz="0" w:space="0" w:color="auto"/>
            <w:bottom w:val="none" w:sz="0" w:space="0" w:color="auto"/>
            <w:right w:val="none" w:sz="0" w:space="0" w:color="auto"/>
          </w:divBdr>
        </w:div>
        <w:div w:id="1436553789">
          <w:marLeft w:val="0"/>
          <w:marRight w:val="0"/>
          <w:marTop w:val="0"/>
          <w:marBottom w:val="0"/>
          <w:divBdr>
            <w:top w:val="none" w:sz="0" w:space="0" w:color="auto"/>
            <w:left w:val="none" w:sz="0" w:space="0" w:color="auto"/>
            <w:bottom w:val="none" w:sz="0" w:space="0" w:color="auto"/>
            <w:right w:val="none" w:sz="0" w:space="0" w:color="auto"/>
          </w:divBdr>
        </w:div>
        <w:div w:id="1203707275">
          <w:marLeft w:val="0"/>
          <w:marRight w:val="0"/>
          <w:marTop w:val="0"/>
          <w:marBottom w:val="0"/>
          <w:divBdr>
            <w:top w:val="none" w:sz="0" w:space="0" w:color="auto"/>
            <w:left w:val="none" w:sz="0" w:space="0" w:color="auto"/>
            <w:bottom w:val="none" w:sz="0" w:space="0" w:color="auto"/>
            <w:right w:val="none" w:sz="0" w:space="0" w:color="auto"/>
          </w:divBdr>
        </w:div>
        <w:div w:id="1959094206">
          <w:marLeft w:val="0"/>
          <w:marRight w:val="0"/>
          <w:marTop w:val="0"/>
          <w:marBottom w:val="0"/>
          <w:divBdr>
            <w:top w:val="none" w:sz="0" w:space="0" w:color="auto"/>
            <w:left w:val="none" w:sz="0" w:space="0" w:color="auto"/>
            <w:bottom w:val="none" w:sz="0" w:space="0" w:color="auto"/>
            <w:right w:val="none" w:sz="0" w:space="0" w:color="auto"/>
          </w:divBdr>
        </w:div>
        <w:div w:id="2096513073">
          <w:marLeft w:val="0"/>
          <w:marRight w:val="0"/>
          <w:marTop w:val="0"/>
          <w:marBottom w:val="0"/>
          <w:divBdr>
            <w:top w:val="none" w:sz="0" w:space="0" w:color="auto"/>
            <w:left w:val="none" w:sz="0" w:space="0" w:color="auto"/>
            <w:bottom w:val="none" w:sz="0" w:space="0" w:color="auto"/>
            <w:right w:val="none" w:sz="0" w:space="0" w:color="auto"/>
          </w:divBdr>
        </w:div>
        <w:div w:id="973488799">
          <w:marLeft w:val="0"/>
          <w:marRight w:val="0"/>
          <w:marTop w:val="0"/>
          <w:marBottom w:val="0"/>
          <w:divBdr>
            <w:top w:val="none" w:sz="0" w:space="0" w:color="auto"/>
            <w:left w:val="none" w:sz="0" w:space="0" w:color="auto"/>
            <w:bottom w:val="none" w:sz="0" w:space="0" w:color="auto"/>
            <w:right w:val="none" w:sz="0" w:space="0" w:color="auto"/>
          </w:divBdr>
        </w:div>
        <w:div w:id="1470976568">
          <w:marLeft w:val="0"/>
          <w:marRight w:val="0"/>
          <w:marTop w:val="0"/>
          <w:marBottom w:val="0"/>
          <w:divBdr>
            <w:top w:val="none" w:sz="0" w:space="0" w:color="auto"/>
            <w:left w:val="none" w:sz="0" w:space="0" w:color="auto"/>
            <w:bottom w:val="none" w:sz="0" w:space="0" w:color="auto"/>
            <w:right w:val="none" w:sz="0" w:space="0" w:color="auto"/>
          </w:divBdr>
        </w:div>
        <w:div w:id="1344163704">
          <w:marLeft w:val="0"/>
          <w:marRight w:val="0"/>
          <w:marTop w:val="0"/>
          <w:marBottom w:val="0"/>
          <w:divBdr>
            <w:top w:val="none" w:sz="0" w:space="0" w:color="auto"/>
            <w:left w:val="none" w:sz="0" w:space="0" w:color="auto"/>
            <w:bottom w:val="none" w:sz="0" w:space="0" w:color="auto"/>
            <w:right w:val="none" w:sz="0" w:space="0" w:color="auto"/>
          </w:divBdr>
        </w:div>
        <w:div w:id="1227103029">
          <w:marLeft w:val="0"/>
          <w:marRight w:val="0"/>
          <w:marTop w:val="0"/>
          <w:marBottom w:val="0"/>
          <w:divBdr>
            <w:top w:val="none" w:sz="0" w:space="0" w:color="auto"/>
            <w:left w:val="none" w:sz="0" w:space="0" w:color="auto"/>
            <w:bottom w:val="none" w:sz="0" w:space="0" w:color="auto"/>
            <w:right w:val="none" w:sz="0" w:space="0" w:color="auto"/>
          </w:divBdr>
        </w:div>
        <w:div w:id="1224830009">
          <w:marLeft w:val="0"/>
          <w:marRight w:val="0"/>
          <w:marTop w:val="0"/>
          <w:marBottom w:val="0"/>
          <w:divBdr>
            <w:top w:val="none" w:sz="0" w:space="0" w:color="auto"/>
            <w:left w:val="none" w:sz="0" w:space="0" w:color="auto"/>
            <w:bottom w:val="none" w:sz="0" w:space="0" w:color="auto"/>
            <w:right w:val="none" w:sz="0" w:space="0" w:color="auto"/>
          </w:divBdr>
        </w:div>
        <w:div w:id="1768690956">
          <w:marLeft w:val="0"/>
          <w:marRight w:val="0"/>
          <w:marTop w:val="0"/>
          <w:marBottom w:val="0"/>
          <w:divBdr>
            <w:top w:val="none" w:sz="0" w:space="0" w:color="auto"/>
            <w:left w:val="none" w:sz="0" w:space="0" w:color="auto"/>
            <w:bottom w:val="none" w:sz="0" w:space="0" w:color="auto"/>
            <w:right w:val="none" w:sz="0" w:space="0" w:color="auto"/>
          </w:divBdr>
        </w:div>
        <w:div w:id="1813281383">
          <w:marLeft w:val="0"/>
          <w:marRight w:val="0"/>
          <w:marTop w:val="0"/>
          <w:marBottom w:val="0"/>
          <w:divBdr>
            <w:top w:val="none" w:sz="0" w:space="0" w:color="auto"/>
            <w:left w:val="none" w:sz="0" w:space="0" w:color="auto"/>
            <w:bottom w:val="none" w:sz="0" w:space="0" w:color="auto"/>
            <w:right w:val="none" w:sz="0" w:space="0" w:color="auto"/>
          </w:divBdr>
        </w:div>
        <w:div w:id="1878464462">
          <w:marLeft w:val="0"/>
          <w:marRight w:val="0"/>
          <w:marTop w:val="0"/>
          <w:marBottom w:val="0"/>
          <w:divBdr>
            <w:top w:val="none" w:sz="0" w:space="0" w:color="auto"/>
            <w:left w:val="none" w:sz="0" w:space="0" w:color="auto"/>
            <w:bottom w:val="none" w:sz="0" w:space="0" w:color="auto"/>
            <w:right w:val="none" w:sz="0" w:space="0" w:color="auto"/>
          </w:divBdr>
        </w:div>
        <w:div w:id="1398280807">
          <w:marLeft w:val="0"/>
          <w:marRight w:val="0"/>
          <w:marTop w:val="0"/>
          <w:marBottom w:val="0"/>
          <w:divBdr>
            <w:top w:val="none" w:sz="0" w:space="0" w:color="auto"/>
            <w:left w:val="none" w:sz="0" w:space="0" w:color="auto"/>
            <w:bottom w:val="none" w:sz="0" w:space="0" w:color="auto"/>
            <w:right w:val="none" w:sz="0" w:space="0" w:color="auto"/>
          </w:divBdr>
        </w:div>
        <w:div w:id="2120250146">
          <w:marLeft w:val="0"/>
          <w:marRight w:val="0"/>
          <w:marTop w:val="0"/>
          <w:marBottom w:val="0"/>
          <w:divBdr>
            <w:top w:val="none" w:sz="0" w:space="0" w:color="auto"/>
            <w:left w:val="none" w:sz="0" w:space="0" w:color="auto"/>
            <w:bottom w:val="none" w:sz="0" w:space="0" w:color="auto"/>
            <w:right w:val="none" w:sz="0" w:space="0" w:color="auto"/>
          </w:divBdr>
        </w:div>
        <w:div w:id="2033191412">
          <w:marLeft w:val="0"/>
          <w:marRight w:val="0"/>
          <w:marTop w:val="0"/>
          <w:marBottom w:val="0"/>
          <w:divBdr>
            <w:top w:val="none" w:sz="0" w:space="0" w:color="auto"/>
            <w:left w:val="none" w:sz="0" w:space="0" w:color="auto"/>
            <w:bottom w:val="none" w:sz="0" w:space="0" w:color="auto"/>
            <w:right w:val="none" w:sz="0" w:space="0" w:color="auto"/>
          </w:divBdr>
        </w:div>
        <w:div w:id="1335566791">
          <w:marLeft w:val="0"/>
          <w:marRight w:val="0"/>
          <w:marTop w:val="0"/>
          <w:marBottom w:val="0"/>
          <w:divBdr>
            <w:top w:val="none" w:sz="0" w:space="0" w:color="auto"/>
            <w:left w:val="none" w:sz="0" w:space="0" w:color="auto"/>
            <w:bottom w:val="none" w:sz="0" w:space="0" w:color="auto"/>
            <w:right w:val="none" w:sz="0" w:space="0" w:color="auto"/>
          </w:divBdr>
        </w:div>
        <w:div w:id="1558659920">
          <w:marLeft w:val="0"/>
          <w:marRight w:val="0"/>
          <w:marTop w:val="0"/>
          <w:marBottom w:val="0"/>
          <w:divBdr>
            <w:top w:val="none" w:sz="0" w:space="0" w:color="auto"/>
            <w:left w:val="none" w:sz="0" w:space="0" w:color="auto"/>
            <w:bottom w:val="none" w:sz="0" w:space="0" w:color="auto"/>
            <w:right w:val="none" w:sz="0" w:space="0" w:color="auto"/>
          </w:divBdr>
        </w:div>
        <w:div w:id="1959097014">
          <w:marLeft w:val="0"/>
          <w:marRight w:val="0"/>
          <w:marTop w:val="0"/>
          <w:marBottom w:val="0"/>
          <w:divBdr>
            <w:top w:val="none" w:sz="0" w:space="0" w:color="auto"/>
            <w:left w:val="none" w:sz="0" w:space="0" w:color="auto"/>
            <w:bottom w:val="none" w:sz="0" w:space="0" w:color="auto"/>
            <w:right w:val="none" w:sz="0" w:space="0" w:color="auto"/>
          </w:divBdr>
        </w:div>
        <w:div w:id="1774476616">
          <w:marLeft w:val="0"/>
          <w:marRight w:val="0"/>
          <w:marTop w:val="0"/>
          <w:marBottom w:val="0"/>
          <w:divBdr>
            <w:top w:val="none" w:sz="0" w:space="0" w:color="auto"/>
            <w:left w:val="none" w:sz="0" w:space="0" w:color="auto"/>
            <w:bottom w:val="none" w:sz="0" w:space="0" w:color="auto"/>
            <w:right w:val="none" w:sz="0" w:space="0" w:color="auto"/>
          </w:divBdr>
        </w:div>
        <w:div w:id="840315387">
          <w:marLeft w:val="0"/>
          <w:marRight w:val="0"/>
          <w:marTop w:val="0"/>
          <w:marBottom w:val="0"/>
          <w:divBdr>
            <w:top w:val="none" w:sz="0" w:space="0" w:color="auto"/>
            <w:left w:val="none" w:sz="0" w:space="0" w:color="auto"/>
            <w:bottom w:val="none" w:sz="0" w:space="0" w:color="auto"/>
            <w:right w:val="none" w:sz="0" w:space="0" w:color="auto"/>
          </w:divBdr>
        </w:div>
        <w:div w:id="308290042">
          <w:marLeft w:val="0"/>
          <w:marRight w:val="0"/>
          <w:marTop w:val="0"/>
          <w:marBottom w:val="0"/>
          <w:divBdr>
            <w:top w:val="none" w:sz="0" w:space="0" w:color="auto"/>
            <w:left w:val="none" w:sz="0" w:space="0" w:color="auto"/>
            <w:bottom w:val="none" w:sz="0" w:space="0" w:color="auto"/>
            <w:right w:val="none" w:sz="0" w:space="0" w:color="auto"/>
          </w:divBdr>
        </w:div>
        <w:div w:id="292951781">
          <w:marLeft w:val="0"/>
          <w:marRight w:val="0"/>
          <w:marTop w:val="0"/>
          <w:marBottom w:val="0"/>
          <w:divBdr>
            <w:top w:val="none" w:sz="0" w:space="0" w:color="auto"/>
            <w:left w:val="none" w:sz="0" w:space="0" w:color="auto"/>
            <w:bottom w:val="none" w:sz="0" w:space="0" w:color="auto"/>
            <w:right w:val="none" w:sz="0" w:space="0" w:color="auto"/>
          </w:divBdr>
        </w:div>
        <w:div w:id="1437676499">
          <w:marLeft w:val="0"/>
          <w:marRight w:val="0"/>
          <w:marTop w:val="0"/>
          <w:marBottom w:val="0"/>
          <w:divBdr>
            <w:top w:val="none" w:sz="0" w:space="0" w:color="auto"/>
            <w:left w:val="none" w:sz="0" w:space="0" w:color="auto"/>
            <w:bottom w:val="none" w:sz="0" w:space="0" w:color="auto"/>
            <w:right w:val="none" w:sz="0" w:space="0" w:color="auto"/>
          </w:divBdr>
        </w:div>
        <w:div w:id="1229266266">
          <w:marLeft w:val="0"/>
          <w:marRight w:val="0"/>
          <w:marTop w:val="0"/>
          <w:marBottom w:val="0"/>
          <w:divBdr>
            <w:top w:val="none" w:sz="0" w:space="0" w:color="auto"/>
            <w:left w:val="none" w:sz="0" w:space="0" w:color="auto"/>
            <w:bottom w:val="none" w:sz="0" w:space="0" w:color="auto"/>
            <w:right w:val="none" w:sz="0" w:space="0" w:color="auto"/>
          </w:divBdr>
        </w:div>
        <w:div w:id="491413601">
          <w:marLeft w:val="0"/>
          <w:marRight w:val="0"/>
          <w:marTop w:val="0"/>
          <w:marBottom w:val="0"/>
          <w:divBdr>
            <w:top w:val="none" w:sz="0" w:space="0" w:color="auto"/>
            <w:left w:val="none" w:sz="0" w:space="0" w:color="auto"/>
            <w:bottom w:val="none" w:sz="0" w:space="0" w:color="auto"/>
            <w:right w:val="none" w:sz="0" w:space="0" w:color="auto"/>
          </w:divBdr>
        </w:div>
        <w:div w:id="270822026">
          <w:marLeft w:val="0"/>
          <w:marRight w:val="0"/>
          <w:marTop w:val="0"/>
          <w:marBottom w:val="0"/>
          <w:divBdr>
            <w:top w:val="none" w:sz="0" w:space="0" w:color="auto"/>
            <w:left w:val="none" w:sz="0" w:space="0" w:color="auto"/>
            <w:bottom w:val="none" w:sz="0" w:space="0" w:color="auto"/>
            <w:right w:val="none" w:sz="0" w:space="0" w:color="auto"/>
          </w:divBdr>
        </w:div>
        <w:div w:id="1505781214">
          <w:marLeft w:val="0"/>
          <w:marRight w:val="0"/>
          <w:marTop w:val="0"/>
          <w:marBottom w:val="0"/>
          <w:divBdr>
            <w:top w:val="none" w:sz="0" w:space="0" w:color="auto"/>
            <w:left w:val="none" w:sz="0" w:space="0" w:color="auto"/>
            <w:bottom w:val="none" w:sz="0" w:space="0" w:color="auto"/>
            <w:right w:val="none" w:sz="0" w:space="0" w:color="auto"/>
          </w:divBdr>
        </w:div>
        <w:div w:id="659041280">
          <w:marLeft w:val="0"/>
          <w:marRight w:val="0"/>
          <w:marTop w:val="0"/>
          <w:marBottom w:val="0"/>
          <w:divBdr>
            <w:top w:val="none" w:sz="0" w:space="0" w:color="auto"/>
            <w:left w:val="none" w:sz="0" w:space="0" w:color="auto"/>
            <w:bottom w:val="none" w:sz="0" w:space="0" w:color="auto"/>
            <w:right w:val="none" w:sz="0" w:space="0" w:color="auto"/>
          </w:divBdr>
        </w:div>
        <w:div w:id="70466902">
          <w:marLeft w:val="0"/>
          <w:marRight w:val="0"/>
          <w:marTop w:val="0"/>
          <w:marBottom w:val="0"/>
          <w:divBdr>
            <w:top w:val="none" w:sz="0" w:space="0" w:color="auto"/>
            <w:left w:val="none" w:sz="0" w:space="0" w:color="auto"/>
            <w:bottom w:val="none" w:sz="0" w:space="0" w:color="auto"/>
            <w:right w:val="none" w:sz="0" w:space="0" w:color="auto"/>
          </w:divBdr>
        </w:div>
        <w:div w:id="467626934">
          <w:marLeft w:val="0"/>
          <w:marRight w:val="0"/>
          <w:marTop w:val="0"/>
          <w:marBottom w:val="0"/>
          <w:divBdr>
            <w:top w:val="none" w:sz="0" w:space="0" w:color="auto"/>
            <w:left w:val="none" w:sz="0" w:space="0" w:color="auto"/>
            <w:bottom w:val="none" w:sz="0" w:space="0" w:color="auto"/>
            <w:right w:val="none" w:sz="0" w:space="0" w:color="auto"/>
          </w:divBdr>
        </w:div>
        <w:div w:id="1095323293">
          <w:marLeft w:val="0"/>
          <w:marRight w:val="0"/>
          <w:marTop w:val="0"/>
          <w:marBottom w:val="0"/>
          <w:divBdr>
            <w:top w:val="none" w:sz="0" w:space="0" w:color="auto"/>
            <w:left w:val="none" w:sz="0" w:space="0" w:color="auto"/>
            <w:bottom w:val="none" w:sz="0" w:space="0" w:color="auto"/>
            <w:right w:val="none" w:sz="0" w:space="0" w:color="auto"/>
          </w:divBdr>
        </w:div>
        <w:div w:id="1784033470">
          <w:marLeft w:val="0"/>
          <w:marRight w:val="0"/>
          <w:marTop w:val="0"/>
          <w:marBottom w:val="0"/>
          <w:divBdr>
            <w:top w:val="none" w:sz="0" w:space="0" w:color="auto"/>
            <w:left w:val="none" w:sz="0" w:space="0" w:color="auto"/>
            <w:bottom w:val="none" w:sz="0" w:space="0" w:color="auto"/>
            <w:right w:val="none" w:sz="0" w:space="0" w:color="auto"/>
          </w:divBdr>
        </w:div>
        <w:div w:id="108010193">
          <w:marLeft w:val="0"/>
          <w:marRight w:val="0"/>
          <w:marTop w:val="0"/>
          <w:marBottom w:val="0"/>
          <w:divBdr>
            <w:top w:val="none" w:sz="0" w:space="0" w:color="auto"/>
            <w:left w:val="none" w:sz="0" w:space="0" w:color="auto"/>
            <w:bottom w:val="none" w:sz="0" w:space="0" w:color="auto"/>
            <w:right w:val="none" w:sz="0" w:space="0" w:color="auto"/>
          </w:divBdr>
        </w:div>
        <w:div w:id="1498308573">
          <w:marLeft w:val="0"/>
          <w:marRight w:val="0"/>
          <w:marTop w:val="0"/>
          <w:marBottom w:val="0"/>
          <w:divBdr>
            <w:top w:val="none" w:sz="0" w:space="0" w:color="auto"/>
            <w:left w:val="none" w:sz="0" w:space="0" w:color="auto"/>
            <w:bottom w:val="none" w:sz="0" w:space="0" w:color="auto"/>
            <w:right w:val="none" w:sz="0" w:space="0" w:color="auto"/>
          </w:divBdr>
        </w:div>
        <w:div w:id="1351490079">
          <w:marLeft w:val="0"/>
          <w:marRight w:val="0"/>
          <w:marTop w:val="0"/>
          <w:marBottom w:val="0"/>
          <w:divBdr>
            <w:top w:val="none" w:sz="0" w:space="0" w:color="auto"/>
            <w:left w:val="none" w:sz="0" w:space="0" w:color="auto"/>
            <w:bottom w:val="none" w:sz="0" w:space="0" w:color="auto"/>
            <w:right w:val="none" w:sz="0" w:space="0" w:color="auto"/>
          </w:divBdr>
        </w:div>
        <w:div w:id="496384207">
          <w:marLeft w:val="0"/>
          <w:marRight w:val="0"/>
          <w:marTop w:val="0"/>
          <w:marBottom w:val="0"/>
          <w:divBdr>
            <w:top w:val="none" w:sz="0" w:space="0" w:color="auto"/>
            <w:left w:val="none" w:sz="0" w:space="0" w:color="auto"/>
            <w:bottom w:val="none" w:sz="0" w:space="0" w:color="auto"/>
            <w:right w:val="none" w:sz="0" w:space="0" w:color="auto"/>
          </w:divBdr>
        </w:div>
        <w:div w:id="1816146877">
          <w:marLeft w:val="0"/>
          <w:marRight w:val="0"/>
          <w:marTop w:val="0"/>
          <w:marBottom w:val="0"/>
          <w:divBdr>
            <w:top w:val="none" w:sz="0" w:space="0" w:color="auto"/>
            <w:left w:val="none" w:sz="0" w:space="0" w:color="auto"/>
            <w:bottom w:val="none" w:sz="0" w:space="0" w:color="auto"/>
            <w:right w:val="none" w:sz="0" w:space="0" w:color="auto"/>
          </w:divBdr>
        </w:div>
        <w:div w:id="1714454487">
          <w:marLeft w:val="0"/>
          <w:marRight w:val="0"/>
          <w:marTop w:val="0"/>
          <w:marBottom w:val="0"/>
          <w:divBdr>
            <w:top w:val="none" w:sz="0" w:space="0" w:color="auto"/>
            <w:left w:val="none" w:sz="0" w:space="0" w:color="auto"/>
            <w:bottom w:val="none" w:sz="0" w:space="0" w:color="auto"/>
            <w:right w:val="none" w:sz="0" w:space="0" w:color="auto"/>
          </w:divBdr>
        </w:div>
        <w:div w:id="274366069">
          <w:marLeft w:val="0"/>
          <w:marRight w:val="0"/>
          <w:marTop w:val="0"/>
          <w:marBottom w:val="0"/>
          <w:divBdr>
            <w:top w:val="none" w:sz="0" w:space="0" w:color="auto"/>
            <w:left w:val="none" w:sz="0" w:space="0" w:color="auto"/>
            <w:bottom w:val="none" w:sz="0" w:space="0" w:color="auto"/>
            <w:right w:val="none" w:sz="0" w:space="0" w:color="auto"/>
          </w:divBdr>
        </w:div>
        <w:div w:id="1974679342">
          <w:marLeft w:val="0"/>
          <w:marRight w:val="0"/>
          <w:marTop w:val="0"/>
          <w:marBottom w:val="0"/>
          <w:divBdr>
            <w:top w:val="none" w:sz="0" w:space="0" w:color="auto"/>
            <w:left w:val="none" w:sz="0" w:space="0" w:color="auto"/>
            <w:bottom w:val="none" w:sz="0" w:space="0" w:color="auto"/>
            <w:right w:val="none" w:sz="0" w:space="0" w:color="auto"/>
          </w:divBdr>
        </w:div>
        <w:div w:id="1817914752">
          <w:marLeft w:val="0"/>
          <w:marRight w:val="0"/>
          <w:marTop w:val="0"/>
          <w:marBottom w:val="0"/>
          <w:divBdr>
            <w:top w:val="none" w:sz="0" w:space="0" w:color="auto"/>
            <w:left w:val="none" w:sz="0" w:space="0" w:color="auto"/>
            <w:bottom w:val="none" w:sz="0" w:space="0" w:color="auto"/>
            <w:right w:val="none" w:sz="0" w:space="0" w:color="auto"/>
          </w:divBdr>
        </w:div>
        <w:div w:id="432627683">
          <w:marLeft w:val="0"/>
          <w:marRight w:val="0"/>
          <w:marTop w:val="0"/>
          <w:marBottom w:val="0"/>
          <w:divBdr>
            <w:top w:val="none" w:sz="0" w:space="0" w:color="auto"/>
            <w:left w:val="none" w:sz="0" w:space="0" w:color="auto"/>
            <w:bottom w:val="none" w:sz="0" w:space="0" w:color="auto"/>
            <w:right w:val="none" w:sz="0" w:space="0" w:color="auto"/>
          </w:divBdr>
        </w:div>
        <w:div w:id="894269579">
          <w:marLeft w:val="0"/>
          <w:marRight w:val="0"/>
          <w:marTop w:val="0"/>
          <w:marBottom w:val="0"/>
          <w:divBdr>
            <w:top w:val="none" w:sz="0" w:space="0" w:color="auto"/>
            <w:left w:val="none" w:sz="0" w:space="0" w:color="auto"/>
            <w:bottom w:val="none" w:sz="0" w:space="0" w:color="auto"/>
            <w:right w:val="none" w:sz="0" w:space="0" w:color="auto"/>
          </w:divBdr>
        </w:div>
        <w:div w:id="588805749">
          <w:marLeft w:val="0"/>
          <w:marRight w:val="0"/>
          <w:marTop w:val="0"/>
          <w:marBottom w:val="0"/>
          <w:divBdr>
            <w:top w:val="none" w:sz="0" w:space="0" w:color="auto"/>
            <w:left w:val="none" w:sz="0" w:space="0" w:color="auto"/>
            <w:bottom w:val="none" w:sz="0" w:space="0" w:color="auto"/>
            <w:right w:val="none" w:sz="0" w:space="0" w:color="auto"/>
          </w:divBdr>
        </w:div>
        <w:div w:id="263148314">
          <w:marLeft w:val="0"/>
          <w:marRight w:val="0"/>
          <w:marTop w:val="0"/>
          <w:marBottom w:val="0"/>
          <w:divBdr>
            <w:top w:val="none" w:sz="0" w:space="0" w:color="auto"/>
            <w:left w:val="none" w:sz="0" w:space="0" w:color="auto"/>
            <w:bottom w:val="none" w:sz="0" w:space="0" w:color="auto"/>
            <w:right w:val="none" w:sz="0" w:space="0" w:color="auto"/>
          </w:divBdr>
        </w:div>
        <w:div w:id="853767350">
          <w:marLeft w:val="0"/>
          <w:marRight w:val="0"/>
          <w:marTop w:val="0"/>
          <w:marBottom w:val="0"/>
          <w:divBdr>
            <w:top w:val="none" w:sz="0" w:space="0" w:color="auto"/>
            <w:left w:val="none" w:sz="0" w:space="0" w:color="auto"/>
            <w:bottom w:val="none" w:sz="0" w:space="0" w:color="auto"/>
            <w:right w:val="none" w:sz="0" w:space="0" w:color="auto"/>
          </w:divBdr>
        </w:div>
        <w:div w:id="274679385">
          <w:marLeft w:val="0"/>
          <w:marRight w:val="0"/>
          <w:marTop w:val="0"/>
          <w:marBottom w:val="0"/>
          <w:divBdr>
            <w:top w:val="none" w:sz="0" w:space="0" w:color="auto"/>
            <w:left w:val="none" w:sz="0" w:space="0" w:color="auto"/>
            <w:bottom w:val="none" w:sz="0" w:space="0" w:color="auto"/>
            <w:right w:val="none" w:sz="0" w:space="0" w:color="auto"/>
          </w:divBdr>
        </w:div>
        <w:div w:id="1888645120">
          <w:marLeft w:val="0"/>
          <w:marRight w:val="0"/>
          <w:marTop w:val="0"/>
          <w:marBottom w:val="0"/>
          <w:divBdr>
            <w:top w:val="none" w:sz="0" w:space="0" w:color="auto"/>
            <w:left w:val="none" w:sz="0" w:space="0" w:color="auto"/>
            <w:bottom w:val="none" w:sz="0" w:space="0" w:color="auto"/>
            <w:right w:val="none" w:sz="0" w:space="0" w:color="auto"/>
          </w:divBdr>
        </w:div>
        <w:div w:id="1454205149">
          <w:marLeft w:val="0"/>
          <w:marRight w:val="0"/>
          <w:marTop w:val="0"/>
          <w:marBottom w:val="0"/>
          <w:divBdr>
            <w:top w:val="none" w:sz="0" w:space="0" w:color="auto"/>
            <w:left w:val="none" w:sz="0" w:space="0" w:color="auto"/>
            <w:bottom w:val="none" w:sz="0" w:space="0" w:color="auto"/>
            <w:right w:val="none" w:sz="0" w:space="0" w:color="auto"/>
          </w:divBdr>
        </w:div>
        <w:div w:id="169174516">
          <w:marLeft w:val="0"/>
          <w:marRight w:val="0"/>
          <w:marTop w:val="0"/>
          <w:marBottom w:val="0"/>
          <w:divBdr>
            <w:top w:val="none" w:sz="0" w:space="0" w:color="auto"/>
            <w:left w:val="none" w:sz="0" w:space="0" w:color="auto"/>
            <w:bottom w:val="none" w:sz="0" w:space="0" w:color="auto"/>
            <w:right w:val="none" w:sz="0" w:space="0" w:color="auto"/>
          </w:divBdr>
        </w:div>
        <w:div w:id="1450204074">
          <w:marLeft w:val="0"/>
          <w:marRight w:val="0"/>
          <w:marTop w:val="0"/>
          <w:marBottom w:val="0"/>
          <w:divBdr>
            <w:top w:val="none" w:sz="0" w:space="0" w:color="auto"/>
            <w:left w:val="none" w:sz="0" w:space="0" w:color="auto"/>
            <w:bottom w:val="none" w:sz="0" w:space="0" w:color="auto"/>
            <w:right w:val="none" w:sz="0" w:space="0" w:color="auto"/>
          </w:divBdr>
        </w:div>
        <w:div w:id="568731926">
          <w:marLeft w:val="0"/>
          <w:marRight w:val="0"/>
          <w:marTop w:val="0"/>
          <w:marBottom w:val="0"/>
          <w:divBdr>
            <w:top w:val="none" w:sz="0" w:space="0" w:color="auto"/>
            <w:left w:val="none" w:sz="0" w:space="0" w:color="auto"/>
            <w:bottom w:val="none" w:sz="0" w:space="0" w:color="auto"/>
            <w:right w:val="none" w:sz="0" w:space="0" w:color="auto"/>
          </w:divBdr>
        </w:div>
        <w:div w:id="1181310976">
          <w:marLeft w:val="0"/>
          <w:marRight w:val="0"/>
          <w:marTop w:val="0"/>
          <w:marBottom w:val="0"/>
          <w:divBdr>
            <w:top w:val="none" w:sz="0" w:space="0" w:color="auto"/>
            <w:left w:val="none" w:sz="0" w:space="0" w:color="auto"/>
            <w:bottom w:val="none" w:sz="0" w:space="0" w:color="auto"/>
            <w:right w:val="none" w:sz="0" w:space="0" w:color="auto"/>
          </w:divBdr>
        </w:div>
        <w:div w:id="185408180">
          <w:marLeft w:val="0"/>
          <w:marRight w:val="0"/>
          <w:marTop w:val="0"/>
          <w:marBottom w:val="0"/>
          <w:divBdr>
            <w:top w:val="none" w:sz="0" w:space="0" w:color="auto"/>
            <w:left w:val="none" w:sz="0" w:space="0" w:color="auto"/>
            <w:bottom w:val="none" w:sz="0" w:space="0" w:color="auto"/>
            <w:right w:val="none" w:sz="0" w:space="0" w:color="auto"/>
          </w:divBdr>
        </w:div>
        <w:div w:id="226690256">
          <w:marLeft w:val="0"/>
          <w:marRight w:val="0"/>
          <w:marTop w:val="0"/>
          <w:marBottom w:val="0"/>
          <w:divBdr>
            <w:top w:val="none" w:sz="0" w:space="0" w:color="auto"/>
            <w:left w:val="none" w:sz="0" w:space="0" w:color="auto"/>
            <w:bottom w:val="none" w:sz="0" w:space="0" w:color="auto"/>
            <w:right w:val="none" w:sz="0" w:space="0" w:color="auto"/>
          </w:divBdr>
        </w:div>
        <w:div w:id="664012086">
          <w:marLeft w:val="0"/>
          <w:marRight w:val="0"/>
          <w:marTop w:val="0"/>
          <w:marBottom w:val="0"/>
          <w:divBdr>
            <w:top w:val="none" w:sz="0" w:space="0" w:color="auto"/>
            <w:left w:val="none" w:sz="0" w:space="0" w:color="auto"/>
            <w:bottom w:val="none" w:sz="0" w:space="0" w:color="auto"/>
            <w:right w:val="none" w:sz="0" w:space="0" w:color="auto"/>
          </w:divBdr>
        </w:div>
        <w:div w:id="48961415">
          <w:marLeft w:val="0"/>
          <w:marRight w:val="0"/>
          <w:marTop w:val="0"/>
          <w:marBottom w:val="0"/>
          <w:divBdr>
            <w:top w:val="none" w:sz="0" w:space="0" w:color="auto"/>
            <w:left w:val="none" w:sz="0" w:space="0" w:color="auto"/>
            <w:bottom w:val="none" w:sz="0" w:space="0" w:color="auto"/>
            <w:right w:val="none" w:sz="0" w:space="0" w:color="auto"/>
          </w:divBdr>
        </w:div>
        <w:div w:id="585111943">
          <w:marLeft w:val="0"/>
          <w:marRight w:val="0"/>
          <w:marTop w:val="0"/>
          <w:marBottom w:val="0"/>
          <w:divBdr>
            <w:top w:val="none" w:sz="0" w:space="0" w:color="auto"/>
            <w:left w:val="none" w:sz="0" w:space="0" w:color="auto"/>
            <w:bottom w:val="none" w:sz="0" w:space="0" w:color="auto"/>
            <w:right w:val="none" w:sz="0" w:space="0" w:color="auto"/>
          </w:divBdr>
        </w:div>
        <w:div w:id="1372804849">
          <w:marLeft w:val="0"/>
          <w:marRight w:val="0"/>
          <w:marTop w:val="0"/>
          <w:marBottom w:val="0"/>
          <w:divBdr>
            <w:top w:val="none" w:sz="0" w:space="0" w:color="auto"/>
            <w:left w:val="none" w:sz="0" w:space="0" w:color="auto"/>
            <w:bottom w:val="none" w:sz="0" w:space="0" w:color="auto"/>
            <w:right w:val="none" w:sz="0" w:space="0" w:color="auto"/>
          </w:divBdr>
        </w:div>
      </w:divsChild>
    </w:div>
    <w:div w:id="266086549">
      <w:bodyDiv w:val="1"/>
      <w:marLeft w:val="0"/>
      <w:marRight w:val="0"/>
      <w:marTop w:val="0"/>
      <w:marBottom w:val="0"/>
      <w:divBdr>
        <w:top w:val="none" w:sz="0" w:space="0" w:color="auto"/>
        <w:left w:val="none" w:sz="0" w:space="0" w:color="auto"/>
        <w:bottom w:val="none" w:sz="0" w:space="0" w:color="auto"/>
        <w:right w:val="none" w:sz="0" w:space="0" w:color="auto"/>
      </w:divBdr>
    </w:div>
    <w:div w:id="266431766">
      <w:bodyDiv w:val="1"/>
      <w:marLeft w:val="0"/>
      <w:marRight w:val="0"/>
      <w:marTop w:val="0"/>
      <w:marBottom w:val="0"/>
      <w:divBdr>
        <w:top w:val="none" w:sz="0" w:space="0" w:color="auto"/>
        <w:left w:val="none" w:sz="0" w:space="0" w:color="auto"/>
        <w:bottom w:val="none" w:sz="0" w:space="0" w:color="auto"/>
        <w:right w:val="none" w:sz="0" w:space="0" w:color="auto"/>
      </w:divBdr>
      <w:divsChild>
        <w:div w:id="622928570">
          <w:marLeft w:val="0"/>
          <w:marRight w:val="0"/>
          <w:marTop w:val="0"/>
          <w:marBottom w:val="0"/>
          <w:divBdr>
            <w:top w:val="none" w:sz="0" w:space="0" w:color="auto"/>
            <w:left w:val="none" w:sz="0" w:space="0" w:color="auto"/>
            <w:bottom w:val="none" w:sz="0" w:space="0" w:color="auto"/>
            <w:right w:val="none" w:sz="0" w:space="0" w:color="auto"/>
          </w:divBdr>
        </w:div>
        <w:div w:id="1449280500">
          <w:marLeft w:val="0"/>
          <w:marRight w:val="0"/>
          <w:marTop w:val="0"/>
          <w:marBottom w:val="0"/>
          <w:divBdr>
            <w:top w:val="none" w:sz="0" w:space="0" w:color="auto"/>
            <w:left w:val="none" w:sz="0" w:space="0" w:color="auto"/>
            <w:bottom w:val="none" w:sz="0" w:space="0" w:color="auto"/>
            <w:right w:val="none" w:sz="0" w:space="0" w:color="auto"/>
          </w:divBdr>
          <w:divsChild>
            <w:div w:id="771828321">
              <w:marLeft w:val="0"/>
              <w:marRight w:val="165"/>
              <w:marTop w:val="150"/>
              <w:marBottom w:val="0"/>
              <w:divBdr>
                <w:top w:val="none" w:sz="0" w:space="0" w:color="auto"/>
                <w:left w:val="none" w:sz="0" w:space="0" w:color="auto"/>
                <w:bottom w:val="none" w:sz="0" w:space="0" w:color="auto"/>
                <w:right w:val="none" w:sz="0" w:space="0" w:color="auto"/>
              </w:divBdr>
              <w:divsChild>
                <w:div w:id="1689334845">
                  <w:marLeft w:val="0"/>
                  <w:marRight w:val="0"/>
                  <w:marTop w:val="0"/>
                  <w:marBottom w:val="0"/>
                  <w:divBdr>
                    <w:top w:val="none" w:sz="0" w:space="0" w:color="auto"/>
                    <w:left w:val="none" w:sz="0" w:space="0" w:color="auto"/>
                    <w:bottom w:val="none" w:sz="0" w:space="0" w:color="auto"/>
                    <w:right w:val="none" w:sz="0" w:space="0" w:color="auto"/>
                  </w:divBdr>
                  <w:divsChild>
                    <w:div w:id="116512504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7288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6847">
      <w:bodyDiv w:val="1"/>
      <w:marLeft w:val="0"/>
      <w:marRight w:val="0"/>
      <w:marTop w:val="0"/>
      <w:marBottom w:val="0"/>
      <w:divBdr>
        <w:top w:val="none" w:sz="0" w:space="0" w:color="auto"/>
        <w:left w:val="none" w:sz="0" w:space="0" w:color="auto"/>
        <w:bottom w:val="none" w:sz="0" w:space="0" w:color="auto"/>
        <w:right w:val="none" w:sz="0" w:space="0" w:color="auto"/>
      </w:divBdr>
    </w:div>
    <w:div w:id="267128537">
      <w:bodyDiv w:val="1"/>
      <w:marLeft w:val="0"/>
      <w:marRight w:val="0"/>
      <w:marTop w:val="0"/>
      <w:marBottom w:val="0"/>
      <w:divBdr>
        <w:top w:val="none" w:sz="0" w:space="0" w:color="auto"/>
        <w:left w:val="none" w:sz="0" w:space="0" w:color="auto"/>
        <w:bottom w:val="none" w:sz="0" w:space="0" w:color="auto"/>
        <w:right w:val="none" w:sz="0" w:space="0" w:color="auto"/>
      </w:divBdr>
    </w:div>
    <w:div w:id="268315142">
      <w:bodyDiv w:val="1"/>
      <w:marLeft w:val="0"/>
      <w:marRight w:val="0"/>
      <w:marTop w:val="0"/>
      <w:marBottom w:val="0"/>
      <w:divBdr>
        <w:top w:val="none" w:sz="0" w:space="0" w:color="auto"/>
        <w:left w:val="none" w:sz="0" w:space="0" w:color="auto"/>
        <w:bottom w:val="none" w:sz="0" w:space="0" w:color="auto"/>
        <w:right w:val="none" w:sz="0" w:space="0" w:color="auto"/>
      </w:divBdr>
    </w:div>
    <w:div w:id="268586090">
      <w:bodyDiv w:val="1"/>
      <w:marLeft w:val="0"/>
      <w:marRight w:val="0"/>
      <w:marTop w:val="0"/>
      <w:marBottom w:val="0"/>
      <w:divBdr>
        <w:top w:val="none" w:sz="0" w:space="0" w:color="auto"/>
        <w:left w:val="none" w:sz="0" w:space="0" w:color="auto"/>
        <w:bottom w:val="none" w:sz="0" w:space="0" w:color="auto"/>
        <w:right w:val="none" w:sz="0" w:space="0" w:color="auto"/>
      </w:divBdr>
    </w:div>
    <w:div w:id="268589206">
      <w:bodyDiv w:val="1"/>
      <w:marLeft w:val="0"/>
      <w:marRight w:val="0"/>
      <w:marTop w:val="0"/>
      <w:marBottom w:val="0"/>
      <w:divBdr>
        <w:top w:val="none" w:sz="0" w:space="0" w:color="auto"/>
        <w:left w:val="none" w:sz="0" w:space="0" w:color="auto"/>
        <w:bottom w:val="none" w:sz="0" w:space="0" w:color="auto"/>
        <w:right w:val="none" w:sz="0" w:space="0" w:color="auto"/>
      </w:divBdr>
    </w:div>
    <w:div w:id="269971031">
      <w:bodyDiv w:val="1"/>
      <w:marLeft w:val="0"/>
      <w:marRight w:val="0"/>
      <w:marTop w:val="0"/>
      <w:marBottom w:val="0"/>
      <w:divBdr>
        <w:top w:val="none" w:sz="0" w:space="0" w:color="auto"/>
        <w:left w:val="none" w:sz="0" w:space="0" w:color="auto"/>
        <w:bottom w:val="none" w:sz="0" w:space="0" w:color="auto"/>
        <w:right w:val="none" w:sz="0" w:space="0" w:color="auto"/>
      </w:divBdr>
      <w:divsChild>
        <w:div w:id="74087914">
          <w:marLeft w:val="0"/>
          <w:marRight w:val="0"/>
          <w:marTop w:val="0"/>
          <w:marBottom w:val="0"/>
          <w:divBdr>
            <w:top w:val="none" w:sz="0" w:space="0" w:color="auto"/>
            <w:left w:val="none" w:sz="0" w:space="0" w:color="auto"/>
            <w:bottom w:val="none" w:sz="0" w:space="0" w:color="auto"/>
            <w:right w:val="none" w:sz="0" w:space="0" w:color="auto"/>
          </w:divBdr>
        </w:div>
        <w:div w:id="95638010">
          <w:marLeft w:val="0"/>
          <w:marRight w:val="0"/>
          <w:marTop w:val="0"/>
          <w:marBottom w:val="0"/>
          <w:divBdr>
            <w:top w:val="none" w:sz="0" w:space="0" w:color="auto"/>
            <w:left w:val="none" w:sz="0" w:space="0" w:color="auto"/>
            <w:bottom w:val="none" w:sz="0" w:space="0" w:color="auto"/>
            <w:right w:val="none" w:sz="0" w:space="0" w:color="auto"/>
          </w:divBdr>
        </w:div>
        <w:div w:id="98723877">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110365142">
          <w:marLeft w:val="0"/>
          <w:marRight w:val="0"/>
          <w:marTop w:val="0"/>
          <w:marBottom w:val="0"/>
          <w:divBdr>
            <w:top w:val="none" w:sz="0" w:space="0" w:color="auto"/>
            <w:left w:val="none" w:sz="0" w:space="0" w:color="auto"/>
            <w:bottom w:val="none" w:sz="0" w:space="0" w:color="auto"/>
            <w:right w:val="none" w:sz="0" w:space="0" w:color="auto"/>
          </w:divBdr>
        </w:div>
        <w:div w:id="116218976">
          <w:marLeft w:val="0"/>
          <w:marRight w:val="0"/>
          <w:marTop w:val="0"/>
          <w:marBottom w:val="0"/>
          <w:divBdr>
            <w:top w:val="none" w:sz="0" w:space="0" w:color="auto"/>
            <w:left w:val="none" w:sz="0" w:space="0" w:color="auto"/>
            <w:bottom w:val="none" w:sz="0" w:space="0" w:color="auto"/>
            <w:right w:val="none" w:sz="0" w:space="0" w:color="auto"/>
          </w:divBdr>
        </w:div>
        <w:div w:id="119341619">
          <w:marLeft w:val="0"/>
          <w:marRight w:val="0"/>
          <w:marTop w:val="0"/>
          <w:marBottom w:val="0"/>
          <w:divBdr>
            <w:top w:val="none" w:sz="0" w:space="0" w:color="auto"/>
            <w:left w:val="none" w:sz="0" w:space="0" w:color="auto"/>
            <w:bottom w:val="none" w:sz="0" w:space="0" w:color="auto"/>
            <w:right w:val="none" w:sz="0" w:space="0" w:color="auto"/>
          </w:divBdr>
        </w:div>
        <w:div w:id="157575366">
          <w:marLeft w:val="0"/>
          <w:marRight w:val="0"/>
          <w:marTop w:val="0"/>
          <w:marBottom w:val="0"/>
          <w:divBdr>
            <w:top w:val="none" w:sz="0" w:space="0" w:color="auto"/>
            <w:left w:val="none" w:sz="0" w:space="0" w:color="auto"/>
            <w:bottom w:val="none" w:sz="0" w:space="0" w:color="auto"/>
            <w:right w:val="none" w:sz="0" w:space="0" w:color="auto"/>
          </w:divBdr>
        </w:div>
        <w:div w:id="158808193">
          <w:marLeft w:val="0"/>
          <w:marRight w:val="0"/>
          <w:marTop w:val="0"/>
          <w:marBottom w:val="0"/>
          <w:divBdr>
            <w:top w:val="none" w:sz="0" w:space="0" w:color="auto"/>
            <w:left w:val="none" w:sz="0" w:space="0" w:color="auto"/>
            <w:bottom w:val="none" w:sz="0" w:space="0" w:color="auto"/>
            <w:right w:val="none" w:sz="0" w:space="0" w:color="auto"/>
          </w:divBdr>
        </w:div>
        <w:div w:id="166484009">
          <w:marLeft w:val="0"/>
          <w:marRight w:val="0"/>
          <w:marTop w:val="0"/>
          <w:marBottom w:val="0"/>
          <w:divBdr>
            <w:top w:val="none" w:sz="0" w:space="0" w:color="auto"/>
            <w:left w:val="none" w:sz="0" w:space="0" w:color="auto"/>
            <w:bottom w:val="none" w:sz="0" w:space="0" w:color="auto"/>
            <w:right w:val="none" w:sz="0" w:space="0" w:color="auto"/>
          </w:divBdr>
        </w:div>
        <w:div w:id="167718533">
          <w:marLeft w:val="0"/>
          <w:marRight w:val="0"/>
          <w:marTop w:val="0"/>
          <w:marBottom w:val="0"/>
          <w:divBdr>
            <w:top w:val="none" w:sz="0" w:space="0" w:color="auto"/>
            <w:left w:val="none" w:sz="0" w:space="0" w:color="auto"/>
            <w:bottom w:val="none" w:sz="0" w:space="0" w:color="auto"/>
            <w:right w:val="none" w:sz="0" w:space="0" w:color="auto"/>
          </w:divBdr>
        </w:div>
        <w:div w:id="176771545">
          <w:marLeft w:val="0"/>
          <w:marRight w:val="0"/>
          <w:marTop w:val="0"/>
          <w:marBottom w:val="0"/>
          <w:divBdr>
            <w:top w:val="none" w:sz="0" w:space="0" w:color="auto"/>
            <w:left w:val="none" w:sz="0" w:space="0" w:color="auto"/>
            <w:bottom w:val="none" w:sz="0" w:space="0" w:color="auto"/>
            <w:right w:val="none" w:sz="0" w:space="0" w:color="auto"/>
          </w:divBdr>
        </w:div>
        <w:div w:id="196965486">
          <w:marLeft w:val="0"/>
          <w:marRight w:val="0"/>
          <w:marTop w:val="0"/>
          <w:marBottom w:val="0"/>
          <w:divBdr>
            <w:top w:val="none" w:sz="0" w:space="0" w:color="auto"/>
            <w:left w:val="none" w:sz="0" w:space="0" w:color="auto"/>
            <w:bottom w:val="none" w:sz="0" w:space="0" w:color="auto"/>
            <w:right w:val="none" w:sz="0" w:space="0" w:color="auto"/>
          </w:divBdr>
        </w:div>
        <w:div w:id="210970674">
          <w:marLeft w:val="0"/>
          <w:marRight w:val="0"/>
          <w:marTop w:val="0"/>
          <w:marBottom w:val="0"/>
          <w:divBdr>
            <w:top w:val="none" w:sz="0" w:space="0" w:color="auto"/>
            <w:left w:val="none" w:sz="0" w:space="0" w:color="auto"/>
            <w:bottom w:val="none" w:sz="0" w:space="0" w:color="auto"/>
            <w:right w:val="none" w:sz="0" w:space="0" w:color="auto"/>
          </w:divBdr>
        </w:div>
        <w:div w:id="212428050">
          <w:marLeft w:val="0"/>
          <w:marRight w:val="0"/>
          <w:marTop w:val="0"/>
          <w:marBottom w:val="0"/>
          <w:divBdr>
            <w:top w:val="none" w:sz="0" w:space="0" w:color="auto"/>
            <w:left w:val="none" w:sz="0" w:space="0" w:color="auto"/>
            <w:bottom w:val="none" w:sz="0" w:space="0" w:color="auto"/>
            <w:right w:val="none" w:sz="0" w:space="0" w:color="auto"/>
          </w:divBdr>
        </w:div>
        <w:div w:id="240914658">
          <w:marLeft w:val="0"/>
          <w:marRight w:val="0"/>
          <w:marTop w:val="0"/>
          <w:marBottom w:val="0"/>
          <w:divBdr>
            <w:top w:val="none" w:sz="0" w:space="0" w:color="auto"/>
            <w:left w:val="none" w:sz="0" w:space="0" w:color="auto"/>
            <w:bottom w:val="none" w:sz="0" w:space="0" w:color="auto"/>
            <w:right w:val="none" w:sz="0" w:space="0" w:color="auto"/>
          </w:divBdr>
        </w:div>
        <w:div w:id="252401915">
          <w:marLeft w:val="0"/>
          <w:marRight w:val="0"/>
          <w:marTop w:val="0"/>
          <w:marBottom w:val="0"/>
          <w:divBdr>
            <w:top w:val="none" w:sz="0" w:space="0" w:color="auto"/>
            <w:left w:val="none" w:sz="0" w:space="0" w:color="auto"/>
            <w:bottom w:val="none" w:sz="0" w:space="0" w:color="auto"/>
            <w:right w:val="none" w:sz="0" w:space="0" w:color="auto"/>
          </w:divBdr>
        </w:div>
        <w:div w:id="255941370">
          <w:marLeft w:val="0"/>
          <w:marRight w:val="0"/>
          <w:marTop w:val="0"/>
          <w:marBottom w:val="0"/>
          <w:divBdr>
            <w:top w:val="none" w:sz="0" w:space="0" w:color="auto"/>
            <w:left w:val="none" w:sz="0" w:space="0" w:color="auto"/>
            <w:bottom w:val="none" w:sz="0" w:space="0" w:color="auto"/>
            <w:right w:val="none" w:sz="0" w:space="0" w:color="auto"/>
          </w:divBdr>
        </w:div>
        <w:div w:id="259334204">
          <w:marLeft w:val="0"/>
          <w:marRight w:val="0"/>
          <w:marTop w:val="0"/>
          <w:marBottom w:val="0"/>
          <w:divBdr>
            <w:top w:val="none" w:sz="0" w:space="0" w:color="auto"/>
            <w:left w:val="none" w:sz="0" w:space="0" w:color="auto"/>
            <w:bottom w:val="none" w:sz="0" w:space="0" w:color="auto"/>
            <w:right w:val="none" w:sz="0" w:space="0" w:color="auto"/>
          </w:divBdr>
        </w:div>
        <w:div w:id="263151197">
          <w:marLeft w:val="0"/>
          <w:marRight w:val="0"/>
          <w:marTop w:val="0"/>
          <w:marBottom w:val="0"/>
          <w:divBdr>
            <w:top w:val="none" w:sz="0" w:space="0" w:color="auto"/>
            <w:left w:val="none" w:sz="0" w:space="0" w:color="auto"/>
            <w:bottom w:val="none" w:sz="0" w:space="0" w:color="auto"/>
            <w:right w:val="none" w:sz="0" w:space="0" w:color="auto"/>
          </w:divBdr>
        </w:div>
        <w:div w:id="268242891">
          <w:marLeft w:val="0"/>
          <w:marRight w:val="0"/>
          <w:marTop w:val="0"/>
          <w:marBottom w:val="0"/>
          <w:divBdr>
            <w:top w:val="none" w:sz="0" w:space="0" w:color="auto"/>
            <w:left w:val="none" w:sz="0" w:space="0" w:color="auto"/>
            <w:bottom w:val="none" w:sz="0" w:space="0" w:color="auto"/>
            <w:right w:val="none" w:sz="0" w:space="0" w:color="auto"/>
          </w:divBdr>
        </w:div>
        <w:div w:id="277378817">
          <w:marLeft w:val="0"/>
          <w:marRight w:val="0"/>
          <w:marTop w:val="0"/>
          <w:marBottom w:val="0"/>
          <w:divBdr>
            <w:top w:val="none" w:sz="0" w:space="0" w:color="auto"/>
            <w:left w:val="none" w:sz="0" w:space="0" w:color="auto"/>
            <w:bottom w:val="none" w:sz="0" w:space="0" w:color="auto"/>
            <w:right w:val="none" w:sz="0" w:space="0" w:color="auto"/>
          </w:divBdr>
        </w:div>
        <w:div w:id="319315919">
          <w:marLeft w:val="0"/>
          <w:marRight w:val="0"/>
          <w:marTop w:val="0"/>
          <w:marBottom w:val="0"/>
          <w:divBdr>
            <w:top w:val="none" w:sz="0" w:space="0" w:color="auto"/>
            <w:left w:val="none" w:sz="0" w:space="0" w:color="auto"/>
            <w:bottom w:val="none" w:sz="0" w:space="0" w:color="auto"/>
            <w:right w:val="none" w:sz="0" w:space="0" w:color="auto"/>
          </w:divBdr>
        </w:div>
        <w:div w:id="320889157">
          <w:marLeft w:val="0"/>
          <w:marRight w:val="0"/>
          <w:marTop w:val="0"/>
          <w:marBottom w:val="0"/>
          <w:divBdr>
            <w:top w:val="none" w:sz="0" w:space="0" w:color="auto"/>
            <w:left w:val="none" w:sz="0" w:space="0" w:color="auto"/>
            <w:bottom w:val="none" w:sz="0" w:space="0" w:color="auto"/>
            <w:right w:val="none" w:sz="0" w:space="0" w:color="auto"/>
          </w:divBdr>
        </w:div>
        <w:div w:id="324087553">
          <w:marLeft w:val="0"/>
          <w:marRight w:val="0"/>
          <w:marTop w:val="0"/>
          <w:marBottom w:val="0"/>
          <w:divBdr>
            <w:top w:val="none" w:sz="0" w:space="0" w:color="auto"/>
            <w:left w:val="none" w:sz="0" w:space="0" w:color="auto"/>
            <w:bottom w:val="none" w:sz="0" w:space="0" w:color="auto"/>
            <w:right w:val="none" w:sz="0" w:space="0" w:color="auto"/>
          </w:divBdr>
        </w:div>
        <w:div w:id="350643162">
          <w:marLeft w:val="0"/>
          <w:marRight w:val="0"/>
          <w:marTop w:val="0"/>
          <w:marBottom w:val="0"/>
          <w:divBdr>
            <w:top w:val="none" w:sz="0" w:space="0" w:color="auto"/>
            <w:left w:val="none" w:sz="0" w:space="0" w:color="auto"/>
            <w:bottom w:val="none" w:sz="0" w:space="0" w:color="auto"/>
            <w:right w:val="none" w:sz="0" w:space="0" w:color="auto"/>
          </w:divBdr>
        </w:div>
        <w:div w:id="353312195">
          <w:marLeft w:val="0"/>
          <w:marRight w:val="0"/>
          <w:marTop w:val="0"/>
          <w:marBottom w:val="0"/>
          <w:divBdr>
            <w:top w:val="none" w:sz="0" w:space="0" w:color="auto"/>
            <w:left w:val="none" w:sz="0" w:space="0" w:color="auto"/>
            <w:bottom w:val="none" w:sz="0" w:space="0" w:color="auto"/>
            <w:right w:val="none" w:sz="0" w:space="0" w:color="auto"/>
          </w:divBdr>
        </w:div>
        <w:div w:id="386153291">
          <w:marLeft w:val="0"/>
          <w:marRight w:val="0"/>
          <w:marTop w:val="0"/>
          <w:marBottom w:val="0"/>
          <w:divBdr>
            <w:top w:val="none" w:sz="0" w:space="0" w:color="auto"/>
            <w:left w:val="none" w:sz="0" w:space="0" w:color="auto"/>
            <w:bottom w:val="none" w:sz="0" w:space="0" w:color="auto"/>
            <w:right w:val="none" w:sz="0" w:space="0" w:color="auto"/>
          </w:divBdr>
        </w:div>
        <w:div w:id="414671678">
          <w:marLeft w:val="0"/>
          <w:marRight w:val="0"/>
          <w:marTop w:val="0"/>
          <w:marBottom w:val="0"/>
          <w:divBdr>
            <w:top w:val="none" w:sz="0" w:space="0" w:color="auto"/>
            <w:left w:val="none" w:sz="0" w:space="0" w:color="auto"/>
            <w:bottom w:val="none" w:sz="0" w:space="0" w:color="auto"/>
            <w:right w:val="none" w:sz="0" w:space="0" w:color="auto"/>
          </w:divBdr>
        </w:div>
        <w:div w:id="415322695">
          <w:marLeft w:val="0"/>
          <w:marRight w:val="0"/>
          <w:marTop w:val="0"/>
          <w:marBottom w:val="0"/>
          <w:divBdr>
            <w:top w:val="none" w:sz="0" w:space="0" w:color="auto"/>
            <w:left w:val="none" w:sz="0" w:space="0" w:color="auto"/>
            <w:bottom w:val="none" w:sz="0" w:space="0" w:color="auto"/>
            <w:right w:val="none" w:sz="0" w:space="0" w:color="auto"/>
          </w:divBdr>
        </w:div>
        <w:div w:id="424303018">
          <w:marLeft w:val="0"/>
          <w:marRight w:val="0"/>
          <w:marTop w:val="0"/>
          <w:marBottom w:val="0"/>
          <w:divBdr>
            <w:top w:val="none" w:sz="0" w:space="0" w:color="auto"/>
            <w:left w:val="none" w:sz="0" w:space="0" w:color="auto"/>
            <w:bottom w:val="none" w:sz="0" w:space="0" w:color="auto"/>
            <w:right w:val="none" w:sz="0" w:space="0" w:color="auto"/>
          </w:divBdr>
        </w:div>
        <w:div w:id="448858433">
          <w:marLeft w:val="0"/>
          <w:marRight w:val="0"/>
          <w:marTop w:val="0"/>
          <w:marBottom w:val="0"/>
          <w:divBdr>
            <w:top w:val="none" w:sz="0" w:space="0" w:color="auto"/>
            <w:left w:val="none" w:sz="0" w:space="0" w:color="auto"/>
            <w:bottom w:val="none" w:sz="0" w:space="0" w:color="auto"/>
            <w:right w:val="none" w:sz="0" w:space="0" w:color="auto"/>
          </w:divBdr>
        </w:div>
        <w:div w:id="494808129">
          <w:marLeft w:val="0"/>
          <w:marRight w:val="0"/>
          <w:marTop w:val="0"/>
          <w:marBottom w:val="0"/>
          <w:divBdr>
            <w:top w:val="none" w:sz="0" w:space="0" w:color="auto"/>
            <w:left w:val="none" w:sz="0" w:space="0" w:color="auto"/>
            <w:bottom w:val="none" w:sz="0" w:space="0" w:color="auto"/>
            <w:right w:val="none" w:sz="0" w:space="0" w:color="auto"/>
          </w:divBdr>
        </w:div>
        <w:div w:id="540753598">
          <w:marLeft w:val="0"/>
          <w:marRight w:val="0"/>
          <w:marTop w:val="0"/>
          <w:marBottom w:val="0"/>
          <w:divBdr>
            <w:top w:val="none" w:sz="0" w:space="0" w:color="auto"/>
            <w:left w:val="none" w:sz="0" w:space="0" w:color="auto"/>
            <w:bottom w:val="none" w:sz="0" w:space="0" w:color="auto"/>
            <w:right w:val="none" w:sz="0" w:space="0" w:color="auto"/>
          </w:divBdr>
        </w:div>
        <w:div w:id="550925301">
          <w:marLeft w:val="0"/>
          <w:marRight w:val="0"/>
          <w:marTop w:val="0"/>
          <w:marBottom w:val="0"/>
          <w:divBdr>
            <w:top w:val="none" w:sz="0" w:space="0" w:color="auto"/>
            <w:left w:val="none" w:sz="0" w:space="0" w:color="auto"/>
            <w:bottom w:val="none" w:sz="0" w:space="0" w:color="auto"/>
            <w:right w:val="none" w:sz="0" w:space="0" w:color="auto"/>
          </w:divBdr>
        </w:div>
        <w:div w:id="587495275">
          <w:marLeft w:val="0"/>
          <w:marRight w:val="0"/>
          <w:marTop w:val="0"/>
          <w:marBottom w:val="0"/>
          <w:divBdr>
            <w:top w:val="none" w:sz="0" w:space="0" w:color="auto"/>
            <w:left w:val="none" w:sz="0" w:space="0" w:color="auto"/>
            <w:bottom w:val="none" w:sz="0" w:space="0" w:color="auto"/>
            <w:right w:val="none" w:sz="0" w:space="0" w:color="auto"/>
          </w:divBdr>
        </w:div>
        <w:div w:id="605384166">
          <w:marLeft w:val="0"/>
          <w:marRight w:val="0"/>
          <w:marTop w:val="0"/>
          <w:marBottom w:val="0"/>
          <w:divBdr>
            <w:top w:val="none" w:sz="0" w:space="0" w:color="auto"/>
            <w:left w:val="none" w:sz="0" w:space="0" w:color="auto"/>
            <w:bottom w:val="none" w:sz="0" w:space="0" w:color="auto"/>
            <w:right w:val="none" w:sz="0" w:space="0" w:color="auto"/>
          </w:divBdr>
        </w:div>
        <w:div w:id="610938507">
          <w:marLeft w:val="0"/>
          <w:marRight w:val="0"/>
          <w:marTop w:val="0"/>
          <w:marBottom w:val="0"/>
          <w:divBdr>
            <w:top w:val="none" w:sz="0" w:space="0" w:color="auto"/>
            <w:left w:val="none" w:sz="0" w:space="0" w:color="auto"/>
            <w:bottom w:val="none" w:sz="0" w:space="0" w:color="auto"/>
            <w:right w:val="none" w:sz="0" w:space="0" w:color="auto"/>
          </w:divBdr>
        </w:div>
        <w:div w:id="617033621">
          <w:marLeft w:val="0"/>
          <w:marRight w:val="0"/>
          <w:marTop w:val="0"/>
          <w:marBottom w:val="0"/>
          <w:divBdr>
            <w:top w:val="none" w:sz="0" w:space="0" w:color="auto"/>
            <w:left w:val="none" w:sz="0" w:space="0" w:color="auto"/>
            <w:bottom w:val="none" w:sz="0" w:space="0" w:color="auto"/>
            <w:right w:val="none" w:sz="0" w:space="0" w:color="auto"/>
          </w:divBdr>
        </w:div>
        <w:div w:id="618029229">
          <w:marLeft w:val="0"/>
          <w:marRight w:val="0"/>
          <w:marTop w:val="0"/>
          <w:marBottom w:val="0"/>
          <w:divBdr>
            <w:top w:val="none" w:sz="0" w:space="0" w:color="auto"/>
            <w:left w:val="none" w:sz="0" w:space="0" w:color="auto"/>
            <w:bottom w:val="none" w:sz="0" w:space="0" w:color="auto"/>
            <w:right w:val="none" w:sz="0" w:space="0" w:color="auto"/>
          </w:divBdr>
        </w:div>
        <w:div w:id="619184631">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643968295">
          <w:marLeft w:val="0"/>
          <w:marRight w:val="0"/>
          <w:marTop w:val="0"/>
          <w:marBottom w:val="0"/>
          <w:divBdr>
            <w:top w:val="none" w:sz="0" w:space="0" w:color="auto"/>
            <w:left w:val="none" w:sz="0" w:space="0" w:color="auto"/>
            <w:bottom w:val="none" w:sz="0" w:space="0" w:color="auto"/>
            <w:right w:val="none" w:sz="0" w:space="0" w:color="auto"/>
          </w:divBdr>
        </w:div>
        <w:div w:id="653995049">
          <w:marLeft w:val="0"/>
          <w:marRight w:val="0"/>
          <w:marTop w:val="0"/>
          <w:marBottom w:val="0"/>
          <w:divBdr>
            <w:top w:val="none" w:sz="0" w:space="0" w:color="auto"/>
            <w:left w:val="none" w:sz="0" w:space="0" w:color="auto"/>
            <w:bottom w:val="none" w:sz="0" w:space="0" w:color="auto"/>
            <w:right w:val="none" w:sz="0" w:space="0" w:color="auto"/>
          </w:divBdr>
        </w:div>
        <w:div w:id="658579007">
          <w:marLeft w:val="0"/>
          <w:marRight w:val="0"/>
          <w:marTop w:val="0"/>
          <w:marBottom w:val="0"/>
          <w:divBdr>
            <w:top w:val="none" w:sz="0" w:space="0" w:color="auto"/>
            <w:left w:val="none" w:sz="0" w:space="0" w:color="auto"/>
            <w:bottom w:val="none" w:sz="0" w:space="0" w:color="auto"/>
            <w:right w:val="none" w:sz="0" w:space="0" w:color="auto"/>
          </w:divBdr>
        </w:div>
        <w:div w:id="664934755">
          <w:marLeft w:val="0"/>
          <w:marRight w:val="0"/>
          <w:marTop w:val="0"/>
          <w:marBottom w:val="0"/>
          <w:divBdr>
            <w:top w:val="none" w:sz="0" w:space="0" w:color="auto"/>
            <w:left w:val="none" w:sz="0" w:space="0" w:color="auto"/>
            <w:bottom w:val="none" w:sz="0" w:space="0" w:color="auto"/>
            <w:right w:val="none" w:sz="0" w:space="0" w:color="auto"/>
          </w:divBdr>
        </w:div>
        <w:div w:id="694769097">
          <w:marLeft w:val="0"/>
          <w:marRight w:val="0"/>
          <w:marTop w:val="0"/>
          <w:marBottom w:val="0"/>
          <w:divBdr>
            <w:top w:val="none" w:sz="0" w:space="0" w:color="auto"/>
            <w:left w:val="none" w:sz="0" w:space="0" w:color="auto"/>
            <w:bottom w:val="none" w:sz="0" w:space="0" w:color="auto"/>
            <w:right w:val="none" w:sz="0" w:space="0" w:color="auto"/>
          </w:divBdr>
        </w:div>
        <w:div w:id="732319132">
          <w:marLeft w:val="0"/>
          <w:marRight w:val="0"/>
          <w:marTop w:val="0"/>
          <w:marBottom w:val="0"/>
          <w:divBdr>
            <w:top w:val="none" w:sz="0" w:space="0" w:color="auto"/>
            <w:left w:val="none" w:sz="0" w:space="0" w:color="auto"/>
            <w:bottom w:val="none" w:sz="0" w:space="0" w:color="auto"/>
            <w:right w:val="none" w:sz="0" w:space="0" w:color="auto"/>
          </w:divBdr>
        </w:div>
        <w:div w:id="753480040">
          <w:marLeft w:val="0"/>
          <w:marRight w:val="0"/>
          <w:marTop w:val="0"/>
          <w:marBottom w:val="0"/>
          <w:divBdr>
            <w:top w:val="none" w:sz="0" w:space="0" w:color="auto"/>
            <w:left w:val="none" w:sz="0" w:space="0" w:color="auto"/>
            <w:bottom w:val="none" w:sz="0" w:space="0" w:color="auto"/>
            <w:right w:val="none" w:sz="0" w:space="0" w:color="auto"/>
          </w:divBdr>
        </w:div>
        <w:div w:id="761070954">
          <w:marLeft w:val="0"/>
          <w:marRight w:val="0"/>
          <w:marTop w:val="0"/>
          <w:marBottom w:val="0"/>
          <w:divBdr>
            <w:top w:val="none" w:sz="0" w:space="0" w:color="auto"/>
            <w:left w:val="none" w:sz="0" w:space="0" w:color="auto"/>
            <w:bottom w:val="none" w:sz="0" w:space="0" w:color="auto"/>
            <w:right w:val="none" w:sz="0" w:space="0" w:color="auto"/>
          </w:divBdr>
        </w:div>
        <w:div w:id="767579112">
          <w:marLeft w:val="0"/>
          <w:marRight w:val="0"/>
          <w:marTop w:val="0"/>
          <w:marBottom w:val="0"/>
          <w:divBdr>
            <w:top w:val="none" w:sz="0" w:space="0" w:color="auto"/>
            <w:left w:val="none" w:sz="0" w:space="0" w:color="auto"/>
            <w:bottom w:val="none" w:sz="0" w:space="0" w:color="auto"/>
            <w:right w:val="none" w:sz="0" w:space="0" w:color="auto"/>
          </w:divBdr>
        </w:div>
        <w:div w:id="787941043">
          <w:marLeft w:val="0"/>
          <w:marRight w:val="0"/>
          <w:marTop w:val="0"/>
          <w:marBottom w:val="0"/>
          <w:divBdr>
            <w:top w:val="none" w:sz="0" w:space="0" w:color="auto"/>
            <w:left w:val="none" w:sz="0" w:space="0" w:color="auto"/>
            <w:bottom w:val="none" w:sz="0" w:space="0" w:color="auto"/>
            <w:right w:val="none" w:sz="0" w:space="0" w:color="auto"/>
          </w:divBdr>
        </w:div>
        <w:div w:id="862866175">
          <w:marLeft w:val="0"/>
          <w:marRight w:val="0"/>
          <w:marTop w:val="0"/>
          <w:marBottom w:val="0"/>
          <w:divBdr>
            <w:top w:val="none" w:sz="0" w:space="0" w:color="auto"/>
            <w:left w:val="none" w:sz="0" w:space="0" w:color="auto"/>
            <w:bottom w:val="none" w:sz="0" w:space="0" w:color="auto"/>
            <w:right w:val="none" w:sz="0" w:space="0" w:color="auto"/>
          </w:divBdr>
        </w:div>
        <w:div w:id="867719186">
          <w:marLeft w:val="0"/>
          <w:marRight w:val="0"/>
          <w:marTop w:val="0"/>
          <w:marBottom w:val="0"/>
          <w:divBdr>
            <w:top w:val="none" w:sz="0" w:space="0" w:color="auto"/>
            <w:left w:val="none" w:sz="0" w:space="0" w:color="auto"/>
            <w:bottom w:val="none" w:sz="0" w:space="0" w:color="auto"/>
            <w:right w:val="none" w:sz="0" w:space="0" w:color="auto"/>
          </w:divBdr>
        </w:div>
        <w:div w:id="875000913">
          <w:marLeft w:val="0"/>
          <w:marRight w:val="0"/>
          <w:marTop w:val="0"/>
          <w:marBottom w:val="0"/>
          <w:divBdr>
            <w:top w:val="none" w:sz="0" w:space="0" w:color="auto"/>
            <w:left w:val="none" w:sz="0" w:space="0" w:color="auto"/>
            <w:bottom w:val="none" w:sz="0" w:space="0" w:color="auto"/>
            <w:right w:val="none" w:sz="0" w:space="0" w:color="auto"/>
          </w:divBdr>
        </w:div>
        <w:div w:id="882055969">
          <w:marLeft w:val="0"/>
          <w:marRight w:val="0"/>
          <w:marTop w:val="0"/>
          <w:marBottom w:val="0"/>
          <w:divBdr>
            <w:top w:val="none" w:sz="0" w:space="0" w:color="auto"/>
            <w:left w:val="none" w:sz="0" w:space="0" w:color="auto"/>
            <w:bottom w:val="none" w:sz="0" w:space="0" w:color="auto"/>
            <w:right w:val="none" w:sz="0" w:space="0" w:color="auto"/>
          </w:divBdr>
        </w:div>
        <w:div w:id="882906865">
          <w:marLeft w:val="0"/>
          <w:marRight w:val="0"/>
          <w:marTop w:val="0"/>
          <w:marBottom w:val="0"/>
          <w:divBdr>
            <w:top w:val="none" w:sz="0" w:space="0" w:color="auto"/>
            <w:left w:val="none" w:sz="0" w:space="0" w:color="auto"/>
            <w:bottom w:val="none" w:sz="0" w:space="0" w:color="auto"/>
            <w:right w:val="none" w:sz="0" w:space="0" w:color="auto"/>
          </w:divBdr>
        </w:div>
        <w:div w:id="883830349">
          <w:marLeft w:val="0"/>
          <w:marRight w:val="0"/>
          <w:marTop w:val="0"/>
          <w:marBottom w:val="0"/>
          <w:divBdr>
            <w:top w:val="none" w:sz="0" w:space="0" w:color="auto"/>
            <w:left w:val="none" w:sz="0" w:space="0" w:color="auto"/>
            <w:bottom w:val="none" w:sz="0" w:space="0" w:color="auto"/>
            <w:right w:val="none" w:sz="0" w:space="0" w:color="auto"/>
          </w:divBdr>
        </w:div>
        <w:div w:id="884370585">
          <w:marLeft w:val="0"/>
          <w:marRight w:val="0"/>
          <w:marTop w:val="0"/>
          <w:marBottom w:val="0"/>
          <w:divBdr>
            <w:top w:val="none" w:sz="0" w:space="0" w:color="auto"/>
            <w:left w:val="none" w:sz="0" w:space="0" w:color="auto"/>
            <w:bottom w:val="none" w:sz="0" w:space="0" w:color="auto"/>
            <w:right w:val="none" w:sz="0" w:space="0" w:color="auto"/>
          </w:divBdr>
        </w:div>
        <w:div w:id="897935985">
          <w:marLeft w:val="0"/>
          <w:marRight w:val="0"/>
          <w:marTop w:val="0"/>
          <w:marBottom w:val="0"/>
          <w:divBdr>
            <w:top w:val="none" w:sz="0" w:space="0" w:color="auto"/>
            <w:left w:val="none" w:sz="0" w:space="0" w:color="auto"/>
            <w:bottom w:val="none" w:sz="0" w:space="0" w:color="auto"/>
            <w:right w:val="none" w:sz="0" w:space="0" w:color="auto"/>
          </w:divBdr>
        </w:div>
        <w:div w:id="911819015">
          <w:marLeft w:val="0"/>
          <w:marRight w:val="0"/>
          <w:marTop w:val="0"/>
          <w:marBottom w:val="0"/>
          <w:divBdr>
            <w:top w:val="none" w:sz="0" w:space="0" w:color="auto"/>
            <w:left w:val="none" w:sz="0" w:space="0" w:color="auto"/>
            <w:bottom w:val="none" w:sz="0" w:space="0" w:color="auto"/>
            <w:right w:val="none" w:sz="0" w:space="0" w:color="auto"/>
          </w:divBdr>
        </w:div>
        <w:div w:id="931737843">
          <w:marLeft w:val="0"/>
          <w:marRight w:val="0"/>
          <w:marTop w:val="0"/>
          <w:marBottom w:val="0"/>
          <w:divBdr>
            <w:top w:val="none" w:sz="0" w:space="0" w:color="auto"/>
            <w:left w:val="none" w:sz="0" w:space="0" w:color="auto"/>
            <w:bottom w:val="none" w:sz="0" w:space="0" w:color="auto"/>
            <w:right w:val="none" w:sz="0" w:space="0" w:color="auto"/>
          </w:divBdr>
        </w:div>
        <w:div w:id="937101649">
          <w:marLeft w:val="0"/>
          <w:marRight w:val="0"/>
          <w:marTop w:val="0"/>
          <w:marBottom w:val="0"/>
          <w:divBdr>
            <w:top w:val="none" w:sz="0" w:space="0" w:color="auto"/>
            <w:left w:val="none" w:sz="0" w:space="0" w:color="auto"/>
            <w:bottom w:val="none" w:sz="0" w:space="0" w:color="auto"/>
            <w:right w:val="none" w:sz="0" w:space="0" w:color="auto"/>
          </w:divBdr>
        </w:div>
        <w:div w:id="943078922">
          <w:marLeft w:val="0"/>
          <w:marRight w:val="0"/>
          <w:marTop w:val="0"/>
          <w:marBottom w:val="0"/>
          <w:divBdr>
            <w:top w:val="none" w:sz="0" w:space="0" w:color="auto"/>
            <w:left w:val="none" w:sz="0" w:space="0" w:color="auto"/>
            <w:bottom w:val="none" w:sz="0" w:space="0" w:color="auto"/>
            <w:right w:val="none" w:sz="0" w:space="0" w:color="auto"/>
          </w:divBdr>
        </w:div>
        <w:div w:id="950013743">
          <w:marLeft w:val="0"/>
          <w:marRight w:val="0"/>
          <w:marTop w:val="0"/>
          <w:marBottom w:val="0"/>
          <w:divBdr>
            <w:top w:val="none" w:sz="0" w:space="0" w:color="auto"/>
            <w:left w:val="none" w:sz="0" w:space="0" w:color="auto"/>
            <w:bottom w:val="none" w:sz="0" w:space="0" w:color="auto"/>
            <w:right w:val="none" w:sz="0" w:space="0" w:color="auto"/>
          </w:divBdr>
        </w:div>
        <w:div w:id="952983637">
          <w:marLeft w:val="0"/>
          <w:marRight w:val="0"/>
          <w:marTop w:val="0"/>
          <w:marBottom w:val="0"/>
          <w:divBdr>
            <w:top w:val="none" w:sz="0" w:space="0" w:color="auto"/>
            <w:left w:val="none" w:sz="0" w:space="0" w:color="auto"/>
            <w:bottom w:val="none" w:sz="0" w:space="0" w:color="auto"/>
            <w:right w:val="none" w:sz="0" w:space="0" w:color="auto"/>
          </w:divBdr>
        </w:div>
        <w:div w:id="965156933">
          <w:marLeft w:val="0"/>
          <w:marRight w:val="0"/>
          <w:marTop w:val="0"/>
          <w:marBottom w:val="0"/>
          <w:divBdr>
            <w:top w:val="none" w:sz="0" w:space="0" w:color="auto"/>
            <w:left w:val="none" w:sz="0" w:space="0" w:color="auto"/>
            <w:bottom w:val="none" w:sz="0" w:space="0" w:color="auto"/>
            <w:right w:val="none" w:sz="0" w:space="0" w:color="auto"/>
          </w:divBdr>
        </w:div>
        <w:div w:id="974674541">
          <w:marLeft w:val="0"/>
          <w:marRight w:val="0"/>
          <w:marTop w:val="0"/>
          <w:marBottom w:val="0"/>
          <w:divBdr>
            <w:top w:val="none" w:sz="0" w:space="0" w:color="auto"/>
            <w:left w:val="none" w:sz="0" w:space="0" w:color="auto"/>
            <w:bottom w:val="none" w:sz="0" w:space="0" w:color="auto"/>
            <w:right w:val="none" w:sz="0" w:space="0" w:color="auto"/>
          </w:divBdr>
        </w:div>
        <w:div w:id="974873582">
          <w:marLeft w:val="0"/>
          <w:marRight w:val="0"/>
          <w:marTop w:val="0"/>
          <w:marBottom w:val="0"/>
          <w:divBdr>
            <w:top w:val="none" w:sz="0" w:space="0" w:color="auto"/>
            <w:left w:val="none" w:sz="0" w:space="0" w:color="auto"/>
            <w:bottom w:val="none" w:sz="0" w:space="0" w:color="auto"/>
            <w:right w:val="none" w:sz="0" w:space="0" w:color="auto"/>
          </w:divBdr>
        </w:div>
        <w:div w:id="981498615">
          <w:marLeft w:val="0"/>
          <w:marRight w:val="0"/>
          <w:marTop w:val="0"/>
          <w:marBottom w:val="0"/>
          <w:divBdr>
            <w:top w:val="none" w:sz="0" w:space="0" w:color="auto"/>
            <w:left w:val="none" w:sz="0" w:space="0" w:color="auto"/>
            <w:bottom w:val="none" w:sz="0" w:space="0" w:color="auto"/>
            <w:right w:val="none" w:sz="0" w:space="0" w:color="auto"/>
          </w:divBdr>
        </w:div>
        <w:div w:id="1009529089">
          <w:marLeft w:val="0"/>
          <w:marRight w:val="0"/>
          <w:marTop w:val="0"/>
          <w:marBottom w:val="0"/>
          <w:divBdr>
            <w:top w:val="none" w:sz="0" w:space="0" w:color="auto"/>
            <w:left w:val="none" w:sz="0" w:space="0" w:color="auto"/>
            <w:bottom w:val="none" w:sz="0" w:space="0" w:color="auto"/>
            <w:right w:val="none" w:sz="0" w:space="0" w:color="auto"/>
          </w:divBdr>
        </w:div>
        <w:div w:id="1013724407">
          <w:marLeft w:val="0"/>
          <w:marRight w:val="0"/>
          <w:marTop w:val="0"/>
          <w:marBottom w:val="0"/>
          <w:divBdr>
            <w:top w:val="none" w:sz="0" w:space="0" w:color="auto"/>
            <w:left w:val="none" w:sz="0" w:space="0" w:color="auto"/>
            <w:bottom w:val="none" w:sz="0" w:space="0" w:color="auto"/>
            <w:right w:val="none" w:sz="0" w:space="0" w:color="auto"/>
          </w:divBdr>
        </w:div>
        <w:div w:id="1019163572">
          <w:marLeft w:val="0"/>
          <w:marRight w:val="0"/>
          <w:marTop w:val="0"/>
          <w:marBottom w:val="0"/>
          <w:divBdr>
            <w:top w:val="none" w:sz="0" w:space="0" w:color="auto"/>
            <w:left w:val="none" w:sz="0" w:space="0" w:color="auto"/>
            <w:bottom w:val="none" w:sz="0" w:space="0" w:color="auto"/>
            <w:right w:val="none" w:sz="0" w:space="0" w:color="auto"/>
          </w:divBdr>
        </w:div>
        <w:div w:id="1032455620">
          <w:marLeft w:val="0"/>
          <w:marRight w:val="0"/>
          <w:marTop w:val="0"/>
          <w:marBottom w:val="0"/>
          <w:divBdr>
            <w:top w:val="none" w:sz="0" w:space="0" w:color="auto"/>
            <w:left w:val="none" w:sz="0" w:space="0" w:color="auto"/>
            <w:bottom w:val="none" w:sz="0" w:space="0" w:color="auto"/>
            <w:right w:val="none" w:sz="0" w:space="0" w:color="auto"/>
          </w:divBdr>
        </w:div>
        <w:div w:id="1064183618">
          <w:marLeft w:val="0"/>
          <w:marRight w:val="0"/>
          <w:marTop w:val="0"/>
          <w:marBottom w:val="0"/>
          <w:divBdr>
            <w:top w:val="none" w:sz="0" w:space="0" w:color="auto"/>
            <w:left w:val="none" w:sz="0" w:space="0" w:color="auto"/>
            <w:bottom w:val="none" w:sz="0" w:space="0" w:color="auto"/>
            <w:right w:val="none" w:sz="0" w:space="0" w:color="auto"/>
          </w:divBdr>
        </w:div>
        <w:div w:id="1071349546">
          <w:marLeft w:val="0"/>
          <w:marRight w:val="0"/>
          <w:marTop w:val="0"/>
          <w:marBottom w:val="0"/>
          <w:divBdr>
            <w:top w:val="none" w:sz="0" w:space="0" w:color="auto"/>
            <w:left w:val="none" w:sz="0" w:space="0" w:color="auto"/>
            <w:bottom w:val="none" w:sz="0" w:space="0" w:color="auto"/>
            <w:right w:val="none" w:sz="0" w:space="0" w:color="auto"/>
          </w:divBdr>
        </w:div>
        <w:div w:id="1081563730">
          <w:marLeft w:val="0"/>
          <w:marRight w:val="0"/>
          <w:marTop w:val="0"/>
          <w:marBottom w:val="0"/>
          <w:divBdr>
            <w:top w:val="none" w:sz="0" w:space="0" w:color="auto"/>
            <w:left w:val="none" w:sz="0" w:space="0" w:color="auto"/>
            <w:bottom w:val="none" w:sz="0" w:space="0" w:color="auto"/>
            <w:right w:val="none" w:sz="0" w:space="0" w:color="auto"/>
          </w:divBdr>
        </w:div>
        <w:div w:id="1096707533">
          <w:marLeft w:val="0"/>
          <w:marRight w:val="0"/>
          <w:marTop w:val="0"/>
          <w:marBottom w:val="0"/>
          <w:divBdr>
            <w:top w:val="none" w:sz="0" w:space="0" w:color="auto"/>
            <w:left w:val="none" w:sz="0" w:space="0" w:color="auto"/>
            <w:bottom w:val="none" w:sz="0" w:space="0" w:color="auto"/>
            <w:right w:val="none" w:sz="0" w:space="0" w:color="auto"/>
          </w:divBdr>
        </w:div>
        <w:div w:id="1138037569">
          <w:marLeft w:val="0"/>
          <w:marRight w:val="0"/>
          <w:marTop w:val="0"/>
          <w:marBottom w:val="0"/>
          <w:divBdr>
            <w:top w:val="none" w:sz="0" w:space="0" w:color="auto"/>
            <w:left w:val="none" w:sz="0" w:space="0" w:color="auto"/>
            <w:bottom w:val="none" w:sz="0" w:space="0" w:color="auto"/>
            <w:right w:val="none" w:sz="0" w:space="0" w:color="auto"/>
          </w:divBdr>
        </w:div>
        <w:div w:id="1138453043">
          <w:marLeft w:val="0"/>
          <w:marRight w:val="0"/>
          <w:marTop w:val="0"/>
          <w:marBottom w:val="0"/>
          <w:divBdr>
            <w:top w:val="none" w:sz="0" w:space="0" w:color="auto"/>
            <w:left w:val="none" w:sz="0" w:space="0" w:color="auto"/>
            <w:bottom w:val="none" w:sz="0" w:space="0" w:color="auto"/>
            <w:right w:val="none" w:sz="0" w:space="0" w:color="auto"/>
          </w:divBdr>
        </w:div>
        <w:div w:id="1140877295">
          <w:marLeft w:val="0"/>
          <w:marRight w:val="0"/>
          <w:marTop w:val="0"/>
          <w:marBottom w:val="0"/>
          <w:divBdr>
            <w:top w:val="none" w:sz="0" w:space="0" w:color="auto"/>
            <w:left w:val="none" w:sz="0" w:space="0" w:color="auto"/>
            <w:bottom w:val="none" w:sz="0" w:space="0" w:color="auto"/>
            <w:right w:val="none" w:sz="0" w:space="0" w:color="auto"/>
          </w:divBdr>
        </w:div>
        <w:div w:id="1153133388">
          <w:marLeft w:val="0"/>
          <w:marRight w:val="0"/>
          <w:marTop w:val="0"/>
          <w:marBottom w:val="0"/>
          <w:divBdr>
            <w:top w:val="none" w:sz="0" w:space="0" w:color="auto"/>
            <w:left w:val="none" w:sz="0" w:space="0" w:color="auto"/>
            <w:bottom w:val="none" w:sz="0" w:space="0" w:color="auto"/>
            <w:right w:val="none" w:sz="0" w:space="0" w:color="auto"/>
          </w:divBdr>
        </w:div>
        <w:div w:id="1164783956">
          <w:marLeft w:val="0"/>
          <w:marRight w:val="0"/>
          <w:marTop w:val="0"/>
          <w:marBottom w:val="0"/>
          <w:divBdr>
            <w:top w:val="none" w:sz="0" w:space="0" w:color="auto"/>
            <w:left w:val="none" w:sz="0" w:space="0" w:color="auto"/>
            <w:bottom w:val="none" w:sz="0" w:space="0" w:color="auto"/>
            <w:right w:val="none" w:sz="0" w:space="0" w:color="auto"/>
          </w:divBdr>
        </w:div>
        <w:div w:id="1171531064">
          <w:marLeft w:val="0"/>
          <w:marRight w:val="0"/>
          <w:marTop w:val="0"/>
          <w:marBottom w:val="0"/>
          <w:divBdr>
            <w:top w:val="none" w:sz="0" w:space="0" w:color="auto"/>
            <w:left w:val="none" w:sz="0" w:space="0" w:color="auto"/>
            <w:bottom w:val="none" w:sz="0" w:space="0" w:color="auto"/>
            <w:right w:val="none" w:sz="0" w:space="0" w:color="auto"/>
          </w:divBdr>
        </w:div>
        <w:div w:id="1172260097">
          <w:marLeft w:val="0"/>
          <w:marRight w:val="0"/>
          <w:marTop w:val="0"/>
          <w:marBottom w:val="0"/>
          <w:divBdr>
            <w:top w:val="none" w:sz="0" w:space="0" w:color="auto"/>
            <w:left w:val="none" w:sz="0" w:space="0" w:color="auto"/>
            <w:bottom w:val="none" w:sz="0" w:space="0" w:color="auto"/>
            <w:right w:val="none" w:sz="0" w:space="0" w:color="auto"/>
          </w:divBdr>
        </w:div>
        <w:div w:id="1180269620">
          <w:marLeft w:val="0"/>
          <w:marRight w:val="0"/>
          <w:marTop w:val="0"/>
          <w:marBottom w:val="0"/>
          <w:divBdr>
            <w:top w:val="none" w:sz="0" w:space="0" w:color="auto"/>
            <w:left w:val="none" w:sz="0" w:space="0" w:color="auto"/>
            <w:bottom w:val="none" w:sz="0" w:space="0" w:color="auto"/>
            <w:right w:val="none" w:sz="0" w:space="0" w:color="auto"/>
          </w:divBdr>
        </w:div>
        <w:div w:id="1181554431">
          <w:marLeft w:val="0"/>
          <w:marRight w:val="0"/>
          <w:marTop w:val="0"/>
          <w:marBottom w:val="0"/>
          <w:divBdr>
            <w:top w:val="none" w:sz="0" w:space="0" w:color="auto"/>
            <w:left w:val="none" w:sz="0" w:space="0" w:color="auto"/>
            <w:bottom w:val="none" w:sz="0" w:space="0" w:color="auto"/>
            <w:right w:val="none" w:sz="0" w:space="0" w:color="auto"/>
          </w:divBdr>
        </w:div>
        <w:div w:id="1197113084">
          <w:marLeft w:val="0"/>
          <w:marRight w:val="0"/>
          <w:marTop w:val="0"/>
          <w:marBottom w:val="0"/>
          <w:divBdr>
            <w:top w:val="none" w:sz="0" w:space="0" w:color="auto"/>
            <w:left w:val="none" w:sz="0" w:space="0" w:color="auto"/>
            <w:bottom w:val="none" w:sz="0" w:space="0" w:color="auto"/>
            <w:right w:val="none" w:sz="0" w:space="0" w:color="auto"/>
          </w:divBdr>
        </w:div>
        <w:div w:id="1206865362">
          <w:marLeft w:val="0"/>
          <w:marRight w:val="0"/>
          <w:marTop w:val="0"/>
          <w:marBottom w:val="0"/>
          <w:divBdr>
            <w:top w:val="none" w:sz="0" w:space="0" w:color="auto"/>
            <w:left w:val="none" w:sz="0" w:space="0" w:color="auto"/>
            <w:bottom w:val="none" w:sz="0" w:space="0" w:color="auto"/>
            <w:right w:val="none" w:sz="0" w:space="0" w:color="auto"/>
          </w:divBdr>
        </w:div>
        <w:div w:id="1209336000">
          <w:marLeft w:val="0"/>
          <w:marRight w:val="0"/>
          <w:marTop w:val="0"/>
          <w:marBottom w:val="0"/>
          <w:divBdr>
            <w:top w:val="none" w:sz="0" w:space="0" w:color="auto"/>
            <w:left w:val="none" w:sz="0" w:space="0" w:color="auto"/>
            <w:bottom w:val="none" w:sz="0" w:space="0" w:color="auto"/>
            <w:right w:val="none" w:sz="0" w:space="0" w:color="auto"/>
          </w:divBdr>
        </w:div>
        <w:div w:id="1210339287">
          <w:marLeft w:val="0"/>
          <w:marRight w:val="0"/>
          <w:marTop w:val="0"/>
          <w:marBottom w:val="0"/>
          <w:divBdr>
            <w:top w:val="none" w:sz="0" w:space="0" w:color="auto"/>
            <w:left w:val="none" w:sz="0" w:space="0" w:color="auto"/>
            <w:bottom w:val="none" w:sz="0" w:space="0" w:color="auto"/>
            <w:right w:val="none" w:sz="0" w:space="0" w:color="auto"/>
          </w:divBdr>
        </w:div>
        <w:div w:id="1215460139">
          <w:marLeft w:val="0"/>
          <w:marRight w:val="0"/>
          <w:marTop w:val="0"/>
          <w:marBottom w:val="0"/>
          <w:divBdr>
            <w:top w:val="none" w:sz="0" w:space="0" w:color="auto"/>
            <w:left w:val="none" w:sz="0" w:space="0" w:color="auto"/>
            <w:bottom w:val="none" w:sz="0" w:space="0" w:color="auto"/>
            <w:right w:val="none" w:sz="0" w:space="0" w:color="auto"/>
          </w:divBdr>
        </w:div>
        <w:div w:id="1217084136">
          <w:marLeft w:val="0"/>
          <w:marRight w:val="0"/>
          <w:marTop w:val="0"/>
          <w:marBottom w:val="0"/>
          <w:divBdr>
            <w:top w:val="none" w:sz="0" w:space="0" w:color="auto"/>
            <w:left w:val="none" w:sz="0" w:space="0" w:color="auto"/>
            <w:bottom w:val="none" w:sz="0" w:space="0" w:color="auto"/>
            <w:right w:val="none" w:sz="0" w:space="0" w:color="auto"/>
          </w:divBdr>
        </w:div>
        <w:div w:id="1303194728">
          <w:marLeft w:val="0"/>
          <w:marRight w:val="0"/>
          <w:marTop w:val="0"/>
          <w:marBottom w:val="0"/>
          <w:divBdr>
            <w:top w:val="none" w:sz="0" w:space="0" w:color="auto"/>
            <w:left w:val="none" w:sz="0" w:space="0" w:color="auto"/>
            <w:bottom w:val="none" w:sz="0" w:space="0" w:color="auto"/>
            <w:right w:val="none" w:sz="0" w:space="0" w:color="auto"/>
          </w:divBdr>
        </w:div>
        <w:div w:id="1311905101">
          <w:marLeft w:val="0"/>
          <w:marRight w:val="0"/>
          <w:marTop w:val="0"/>
          <w:marBottom w:val="0"/>
          <w:divBdr>
            <w:top w:val="none" w:sz="0" w:space="0" w:color="auto"/>
            <w:left w:val="none" w:sz="0" w:space="0" w:color="auto"/>
            <w:bottom w:val="none" w:sz="0" w:space="0" w:color="auto"/>
            <w:right w:val="none" w:sz="0" w:space="0" w:color="auto"/>
          </w:divBdr>
        </w:div>
        <w:div w:id="1314993596">
          <w:marLeft w:val="0"/>
          <w:marRight w:val="0"/>
          <w:marTop w:val="0"/>
          <w:marBottom w:val="0"/>
          <w:divBdr>
            <w:top w:val="none" w:sz="0" w:space="0" w:color="auto"/>
            <w:left w:val="none" w:sz="0" w:space="0" w:color="auto"/>
            <w:bottom w:val="none" w:sz="0" w:space="0" w:color="auto"/>
            <w:right w:val="none" w:sz="0" w:space="0" w:color="auto"/>
          </w:divBdr>
        </w:div>
        <w:div w:id="1328942823">
          <w:marLeft w:val="0"/>
          <w:marRight w:val="0"/>
          <w:marTop w:val="0"/>
          <w:marBottom w:val="0"/>
          <w:divBdr>
            <w:top w:val="none" w:sz="0" w:space="0" w:color="auto"/>
            <w:left w:val="none" w:sz="0" w:space="0" w:color="auto"/>
            <w:bottom w:val="none" w:sz="0" w:space="0" w:color="auto"/>
            <w:right w:val="none" w:sz="0" w:space="0" w:color="auto"/>
          </w:divBdr>
        </w:div>
        <w:div w:id="1350376427">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1394891532">
          <w:marLeft w:val="0"/>
          <w:marRight w:val="0"/>
          <w:marTop w:val="0"/>
          <w:marBottom w:val="0"/>
          <w:divBdr>
            <w:top w:val="none" w:sz="0" w:space="0" w:color="auto"/>
            <w:left w:val="none" w:sz="0" w:space="0" w:color="auto"/>
            <w:bottom w:val="none" w:sz="0" w:space="0" w:color="auto"/>
            <w:right w:val="none" w:sz="0" w:space="0" w:color="auto"/>
          </w:divBdr>
        </w:div>
        <w:div w:id="1431656076">
          <w:marLeft w:val="0"/>
          <w:marRight w:val="0"/>
          <w:marTop w:val="0"/>
          <w:marBottom w:val="0"/>
          <w:divBdr>
            <w:top w:val="none" w:sz="0" w:space="0" w:color="auto"/>
            <w:left w:val="none" w:sz="0" w:space="0" w:color="auto"/>
            <w:bottom w:val="none" w:sz="0" w:space="0" w:color="auto"/>
            <w:right w:val="none" w:sz="0" w:space="0" w:color="auto"/>
          </w:divBdr>
        </w:div>
        <w:div w:id="1443644876">
          <w:marLeft w:val="0"/>
          <w:marRight w:val="0"/>
          <w:marTop w:val="0"/>
          <w:marBottom w:val="0"/>
          <w:divBdr>
            <w:top w:val="none" w:sz="0" w:space="0" w:color="auto"/>
            <w:left w:val="none" w:sz="0" w:space="0" w:color="auto"/>
            <w:bottom w:val="none" w:sz="0" w:space="0" w:color="auto"/>
            <w:right w:val="none" w:sz="0" w:space="0" w:color="auto"/>
          </w:divBdr>
        </w:div>
        <w:div w:id="1471360146">
          <w:marLeft w:val="0"/>
          <w:marRight w:val="0"/>
          <w:marTop w:val="0"/>
          <w:marBottom w:val="0"/>
          <w:divBdr>
            <w:top w:val="none" w:sz="0" w:space="0" w:color="auto"/>
            <w:left w:val="none" w:sz="0" w:space="0" w:color="auto"/>
            <w:bottom w:val="none" w:sz="0" w:space="0" w:color="auto"/>
            <w:right w:val="none" w:sz="0" w:space="0" w:color="auto"/>
          </w:divBdr>
        </w:div>
        <w:div w:id="1513765864">
          <w:marLeft w:val="0"/>
          <w:marRight w:val="0"/>
          <w:marTop w:val="0"/>
          <w:marBottom w:val="0"/>
          <w:divBdr>
            <w:top w:val="none" w:sz="0" w:space="0" w:color="auto"/>
            <w:left w:val="none" w:sz="0" w:space="0" w:color="auto"/>
            <w:bottom w:val="none" w:sz="0" w:space="0" w:color="auto"/>
            <w:right w:val="none" w:sz="0" w:space="0" w:color="auto"/>
          </w:divBdr>
        </w:div>
        <w:div w:id="1524712031">
          <w:marLeft w:val="0"/>
          <w:marRight w:val="0"/>
          <w:marTop w:val="0"/>
          <w:marBottom w:val="0"/>
          <w:divBdr>
            <w:top w:val="none" w:sz="0" w:space="0" w:color="auto"/>
            <w:left w:val="none" w:sz="0" w:space="0" w:color="auto"/>
            <w:bottom w:val="none" w:sz="0" w:space="0" w:color="auto"/>
            <w:right w:val="none" w:sz="0" w:space="0" w:color="auto"/>
          </w:divBdr>
        </w:div>
        <w:div w:id="1556046314">
          <w:marLeft w:val="0"/>
          <w:marRight w:val="0"/>
          <w:marTop w:val="0"/>
          <w:marBottom w:val="0"/>
          <w:divBdr>
            <w:top w:val="none" w:sz="0" w:space="0" w:color="auto"/>
            <w:left w:val="none" w:sz="0" w:space="0" w:color="auto"/>
            <w:bottom w:val="none" w:sz="0" w:space="0" w:color="auto"/>
            <w:right w:val="none" w:sz="0" w:space="0" w:color="auto"/>
          </w:divBdr>
        </w:div>
        <w:div w:id="1573272822">
          <w:marLeft w:val="0"/>
          <w:marRight w:val="0"/>
          <w:marTop w:val="0"/>
          <w:marBottom w:val="0"/>
          <w:divBdr>
            <w:top w:val="none" w:sz="0" w:space="0" w:color="auto"/>
            <w:left w:val="none" w:sz="0" w:space="0" w:color="auto"/>
            <w:bottom w:val="none" w:sz="0" w:space="0" w:color="auto"/>
            <w:right w:val="none" w:sz="0" w:space="0" w:color="auto"/>
          </w:divBdr>
        </w:div>
        <w:div w:id="1616132213">
          <w:marLeft w:val="0"/>
          <w:marRight w:val="0"/>
          <w:marTop w:val="0"/>
          <w:marBottom w:val="0"/>
          <w:divBdr>
            <w:top w:val="none" w:sz="0" w:space="0" w:color="auto"/>
            <w:left w:val="none" w:sz="0" w:space="0" w:color="auto"/>
            <w:bottom w:val="none" w:sz="0" w:space="0" w:color="auto"/>
            <w:right w:val="none" w:sz="0" w:space="0" w:color="auto"/>
          </w:divBdr>
        </w:div>
        <w:div w:id="1631126410">
          <w:marLeft w:val="0"/>
          <w:marRight w:val="0"/>
          <w:marTop w:val="0"/>
          <w:marBottom w:val="0"/>
          <w:divBdr>
            <w:top w:val="none" w:sz="0" w:space="0" w:color="auto"/>
            <w:left w:val="none" w:sz="0" w:space="0" w:color="auto"/>
            <w:bottom w:val="none" w:sz="0" w:space="0" w:color="auto"/>
            <w:right w:val="none" w:sz="0" w:space="0" w:color="auto"/>
          </w:divBdr>
        </w:div>
        <w:div w:id="1644657950">
          <w:marLeft w:val="0"/>
          <w:marRight w:val="0"/>
          <w:marTop w:val="0"/>
          <w:marBottom w:val="0"/>
          <w:divBdr>
            <w:top w:val="none" w:sz="0" w:space="0" w:color="auto"/>
            <w:left w:val="none" w:sz="0" w:space="0" w:color="auto"/>
            <w:bottom w:val="none" w:sz="0" w:space="0" w:color="auto"/>
            <w:right w:val="none" w:sz="0" w:space="0" w:color="auto"/>
          </w:divBdr>
        </w:div>
        <w:div w:id="1653564954">
          <w:marLeft w:val="0"/>
          <w:marRight w:val="0"/>
          <w:marTop w:val="0"/>
          <w:marBottom w:val="0"/>
          <w:divBdr>
            <w:top w:val="none" w:sz="0" w:space="0" w:color="auto"/>
            <w:left w:val="none" w:sz="0" w:space="0" w:color="auto"/>
            <w:bottom w:val="none" w:sz="0" w:space="0" w:color="auto"/>
            <w:right w:val="none" w:sz="0" w:space="0" w:color="auto"/>
          </w:divBdr>
        </w:div>
        <w:div w:id="1689259618">
          <w:marLeft w:val="0"/>
          <w:marRight w:val="0"/>
          <w:marTop w:val="0"/>
          <w:marBottom w:val="0"/>
          <w:divBdr>
            <w:top w:val="none" w:sz="0" w:space="0" w:color="auto"/>
            <w:left w:val="none" w:sz="0" w:space="0" w:color="auto"/>
            <w:bottom w:val="none" w:sz="0" w:space="0" w:color="auto"/>
            <w:right w:val="none" w:sz="0" w:space="0" w:color="auto"/>
          </w:divBdr>
        </w:div>
        <w:div w:id="1694646365">
          <w:marLeft w:val="0"/>
          <w:marRight w:val="0"/>
          <w:marTop w:val="0"/>
          <w:marBottom w:val="0"/>
          <w:divBdr>
            <w:top w:val="none" w:sz="0" w:space="0" w:color="auto"/>
            <w:left w:val="none" w:sz="0" w:space="0" w:color="auto"/>
            <w:bottom w:val="none" w:sz="0" w:space="0" w:color="auto"/>
            <w:right w:val="none" w:sz="0" w:space="0" w:color="auto"/>
          </w:divBdr>
        </w:div>
        <w:div w:id="1717700967">
          <w:marLeft w:val="0"/>
          <w:marRight w:val="0"/>
          <w:marTop w:val="0"/>
          <w:marBottom w:val="0"/>
          <w:divBdr>
            <w:top w:val="none" w:sz="0" w:space="0" w:color="auto"/>
            <w:left w:val="none" w:sz="0" w:space="0" w:color="auto"/>
            <w:bottom w:val="none" w:sz="0" w:space="0" w:color="auto"/>
            <w:right w:val="none" w:sz="0" w:space="0" w:color="auto"/>
          </w:divBdr>
        </w:div>
        <w:div w:id="1729065795">
          <w:marLeft w:val="0"/>
          <w:marRight w:val="0"/>
          <w:marTop w:val="0"/>
          <w:marBottom w:val="0"/>
          <w:divBdr>
            <w:top w:val="none" w:sz="0" w:space="0" w:color="auto"/>
            <w:left w:val="none" w:sz="0" w:space="0" w:color="auto"/>
            <w:bottom w:val="none" w:sz="0" w:space="0" w:color="auto"/>
            <w:right w:val="none" w:sz="0" w:space="0" w:color="auto"/>
          </w:divBdr>
        </w:div>
        <w:div w:id="1735734940">
          <w:marLeft w:val="0"/>
          <w:marRight w:val="0"/>
          <w:marTop w:val="0"/>
          <w:marBottom w:val="0"/>
          <w:divBdr>
            <w:top w:val="none" w:sz="0" w:space="0" w:color="auto"/>
            <w:left w:val="none" w:sz="0" w:space="0" w:color="auto"/>
            <w:bottom w:val="none" w:sz="0" w:space="0" w:color="auto"/>
            <w:right w:val="none" w:sz="0" w:space="0" w:color="auto"/>
          </w:divBdr>
        </w:div>
        <w:div w:id="1736970010">
          <w:marLeft w:val="0"/>
          <w:marRight w:val="0"/>
          <w:marTop w:val="0"/>
          <w:marBottom w:val="0"/>
          <w:divBdr>
            <w:top w:val="none" w:sz="0" w:space="0" w:color="auto"/>
            <w:left w:val="none" w:sz="0" w:space="0" w:color="auto"/>
            <w:bottom w:val="none" w:sz="0" w:space="0" w:color="auto"/>
            <w:right w:val="none" w:sz="0" w:space="0" w:color="auto"/>
          </w:divBdr>
        </w:div>
        <w:div w:id="1746754440">
          <w:marLeft w:val="0"/>
          <w:marRight w:val="0"/>
          <w:marTop w:val="0"/>
          <w:marBottom w:val="0"/>
          <w:divBdr>
            <w:top w:val="none" w:sz="0" w:space="0" w:color="auto"/>
            <w:left w:val="none" w:sz="0" w:space="0" w:color="auto"/>
            <w:bottom w:val="none" w:sz="0" w:space="0" w:color="auto"/>
            <w:right w:val="none" w:sz="0" w:space="0" w:color="auto"/>
          </w:divBdr>
        </w:div>
        <w:div w:id="1763455010">
          <w:marLeft w:val="0"/>
          <w:marRight w:val="0"/>
          <w:marTop w:val="0"/>
          <w:marBottom w:val="0"/>
          <w:divBdr>
            <w:top w:val="none" w:sz="0" w:space="0" w:color="auto"/>
            <w:left w:val="none" w:sz="0" w:space="0" w:color="auto"/>
            <w:bottom w:val="none" w:sz="0" w:space="0" w:color="auto"/>
            <w:right w:val="none" w:sz="0" w:space="0" w:color="auto"/>
          </w:divBdr>
        </w:div>
        <w:div w:id="1773551184">
          <w:marLeft w:val="0"/>
          <w:marRight w:val="0"/>
          <w:marTop w:val="0"/>
          <w:marBottom w:val="0"/>
          <w:divBdr>
            <w:top w:val="none" w:sz="0" w:space="0" w:color="auto"/>
            <w:left w:val="none" w:sz="0" w:space="0" w:color="auto"/>
            <w:bottom w:val="none" w:sz="0" w:space="0" w:color="auto"/>
            <w:right w:val="none" w:sz="0" w:space="0" w:color="auto"/>
          </w:divBdr>
        </w:div>
        <w:div w:id="1795753153">
          <w:marLeft w:val="0"/>
          <w:marRight w:val="0"/>
          <w:marTop w:val="0"/>
          <w:marBottom w:val="0"/>
          <w:divBdr>
            <w:top w:val="none" w:sz="0" w:space="0" w:color="auto"/>
            <w:left w:val="none" w:sz="0" w:space="0" w:color="auto"/>
            <w:bottom w:val="none" w:sz="0" w:space="0" w:color="auto"/>
            <w:right w:val="none" w:sz="0" w:space="0" w:color="auto"/>
          </w:divBdr>
        </w:div>
        <w:div w:id="1801876525">
          <w:marLeft w:val="0"/>
          <w:marRight w:val="0"/>
          <w:marTop w:val="0"/>
          <w:marBottom w:val="0"/>
          <w:divBdr>
            <w:top w:val="none" w:sz="0" w:space="0" w:color="auto"/>
            <w:left w:val="none" w:sz="0" w:space="0" w:color="auto"/>
            <w:bottom w:val="none" w:sz="0" w:space="0" w:color="auto"/>
            <w:right w:val="none" w:sz="0" w:space="0" w:color="auto"/>
          </w:divBdr>
        </w:div>
        <w:div w:id="1857574395">
          <w:marLeft w:val="0"/>
          <w:marRight w:val="0"/>
          <w:marTop w:val="0"/>
          <w:marBottom w:val="0"/>
          <w:divBdr>
            <w:top w:val="none" w:sz="0" w:space="0" w:color="auto"/>
            <w:left w:val="none" w:sz="0" w:space="0" w:color="auto"/>
            <w:bottom w:val="none" w:sz="0" w:space="0" w:color="auto"/>
            <w:right w:val="none" w:sz="0" w:space="0" w:color="auto"/>
          </w:divBdr>
        </w:div>
        <w:div w:id="1876307979">
          <w:marLeft w:val="0"/>
          <w:marRight w:val="0"/>
          <w:marTop w:val="0"/>
          <w:marBottom w:val="0"/>
          <w:divBdr>
            <w:top w:val="none" w:sz="0" w:space="0" w:color="auto"/>
            <w:left w:val="none" w:sz="0" w:space="0" w:color="auto"/>
            <w:bottom w:val="none" w:sz="0" w:space="0" w:color="auto"/>
            <w:right w:val="none" w:sz="0" w:space="0" w:color="auto"/>
          </w:divBdr>
        </w:div>
        <w:div w:id="1881898804">
          <w:marLeft w:val="0"/>
          <w:marRight w:val="0"/>
          <w:marTop w:val="0"/>
          <w:marBottom w:val="0"/>
          <w:divBdr>
            <w:top w:val="none" w:sz="0" w:space="0" w:color="auto"/>
            <w:left w:val="none" w:sz="0" w:space="0" w:color="auto"/>
            <w:bottom w:val="none" w:sz="0" w:space="0" w:color="auto"/>
            <w:right w:val="none" w:sz="0" w:space="0" w:color="auto"/>
          </w:divBdr>
        </w:div>
        <w:div w:id="1927155493">
          <w:marLeft w:val="0"/>
          <w:marRight w:val="0"/>
          <w:marTop w:val="0"/>
          <w:marBottom w:val="0"/>
          <w:divBdr>
            <w:top w:val="none" w:sz="0" w:space="0" w:color="auto"/>
            <w:left w:val="none" w:sz="0" w:space="0" w:color="auto"/>
            <w:bottom w:val="none" w:sz="0" w:space="0" w:color="auto"/>
            <w:right w:val="none" w:sz="0" w:space="0" w:color="auto"/>
          </w:divBdr>
        </w:div>
        <w:div w:id="1935899447">
          <w:marLeft w:val="0"/>
          <w:marRight w:val="0"/>
          <w:marTop w:val="0"/>
          <w:marBottom w:val="0"/>
          <w:divBdr>
            <w:top w:val="none" w:sz="0" w:space="0" w:color="auto"/>
            <w:left w:val="none" w:sz="0" w:space="0" w:color="auto"/>
            <w:bottom w:val="none" w:sz="0" w:space="0" w:color="auto"/>
            <w:right w:val="none" w:sz="0" w:space="0" w:color="auto"/>
          </w:divBdr>
        </w:div>
        <w:div w:id="1940526203">
          <w:marLeft w:val="0"/>
          <w:marRight w:val="0"/>
          <w:marTop w:val="0"/>
          <w:marBottom w:val="0"/>
          <w:divBdr>
            <w:top w:val="none" w:sz="0" w:space="0" w:color="auto"/>
            <w:left w:val="none" w:sz="0" w:space="0" w:color="auto"/>
            <w:bottom w:val="none" w:sz="0" w:space="0" w:color="auto"/>
            <w:right w:val="none" w:sz="0" w:space="0" w:color="auto"/>
          </w:divBdr>
        </w:div>
        <w:div w:id="1941792307">
          <w:marLeft w:val="0"/>
          <w:marRight w:val="0"/>
          <w:marTop w:val="0"/>
          <w:marBottom w:val="0"/>
          <w:divBdr>
            <w:top w:val="none" w:sz="0" w:space="0" w:color="auto"/>
            <w:left w:val="none" w:sz="0" w:space="0" w:color="auto"/>
            <w:bottom w:val="none" w:sz="0" w:space="0" w:color="auto"/>
            <w:right w:val="none" w:sz="0" w:space="0" w:color="auto"/>
          </w:divBdr>
        </w:div>
        <w:div w:id="1958563974">
          <w:marLeft w:val="0"/>
          <w:marRight w:val="0"/>
          <w:marTop w:val="0"/>
          <w:marBottom w:val="0"/>
          <w:divBdr>
            <w:top w:val="none" w:sz="0" w:space="0" w:color="auto"/>
            <w:left w:val="none" w:sz="0" w:space="0" w:color="auto"/>
            <w:bottom w:val="none" w:sz="0" w:space="0" w:color="auto"/>
            <w:right w:val="none" w:sz="0" w:space="0" w:color="auto"/>
          </w:divBdr>
        </w:div>
        <w:div w:id="1960604798">
          <w:marLeft w:val="0"/>
          <w:marRight w:val="0"/>
          <w:marTop w:val="0"/>
          <w:marBottom w:val="0"/>
          <w:divBdr>
            <w:top w:val="none" w:sz="0" w:space="0" w:color="auto"/>
            <w:left w:val="none" w:sz="0" w:space="0" w:color="auto"/>
            <w:bottom w:val="none" w:sz="0" w:space="0" w:color="auto"/>
            <w:right w:val="none" w:sz="0" w:space="0" w:color="auto"/>
          </w:divBdr>
        </w:div>
        <w:div w:id="1963226588">
          <w:marLeft w:val="0"/>
          <w:marRight w:val="0"/>
          <w:marTop w:val="0"/>
          <w:marBottom w:val="0"/>
          <w:divBdr>
            <w:top w:val="none" w:sz="0" w:space="0" w:color="auto"/>
            <w:left w:val="none" w:sz="0" w:space="0" w:color="auto"/>
            <w:bottom w:val="none" w:sz="0" w:space="0" w:color="auto"/>
            <w:right w:val="none" w:sz="0" w:space="0" w:color="auto"/>
          </w:divBdr>
        </w:div>
        <w:div w:id="1965845335">
          <w:marLeft w:val="0"/>
          <w:marRight w:val="0"/>
          <w:marTop w:val="0"/>
          <w:marBottom w:val="0"/>
          <w:divBdr>
            <w:top w:val="none" w:sz="0" w:space="0" w:color="auto"/>
            <w:left w:val="none" w:sz="0" w:space="0" w:color="auto"/>
            <w:bottom w:val="none" w:sz="0" w:space="0" w:color="auto"/>
            <w:right w:val="none" w:sz="0" w:space="0" w:color="auto"/>
          </w:divBdr>
        </w:div>
        <w:div w:id="1971588146">
          <w:marLeft w:val="0"/>
          <w:marRight w:val="0"/>
          <w:marTop w:val="0"/>
          <w:marBottom w:val="0"/>
          <w:divBdr>
            <w:top w:val="none" w:sz="0" w:space="0" w:color="auto"/>
            <w:left w:val="none" w:sz="0" w:space="0" w:color="auto"/>
            <w:bottom w:val="none" w:sz="0" w:space="0" w:color="auto"/>
            <w:right w:val="none" w:sz="0" w:space="0" w:color="auto"/>
          </w:divBdr>
        </w:div>
        <w:div w:id="1976446417">
          <w:marLeft w:val="0"/>
          <w:marRight w:val="0"/>
          <w:marTop w:val="0"/>
          <w:marBottom w:val="0"/>
          <w:divBdr>
            <w:top w:val="none" w:sz="0" w:space="0" w:color="auto"/>
            <w:left w:val="none" w:sz="0" w:space="0" w:color="auto"/>
            <w:bottom w:val="none" w:sz="0" w:space="0" w:color="auto"/>
            <w:right w:val="none" w:sz="0" w:space="0" w:color="auto"/>
          </w:divBdr>
        </w:div>
        <w:div w:id="1995524324">
          <w:marLeft w:val="0"/>
          <w:marRight w:val="0"/>
          <w:marTop w:val="0"/>
          <w:marBottom w:val="0"/>
          <w:divBdr>
            <w:top w:val="none" w:sz="0" w:space="0" w:color="auto"/>
            <w:left w:val="none" w:sz="0" w:space="0" w:color="auto"/>
            <w:bottom w:val="none" w:sz="0" w:space="0" w:color="auto"/>
            <w:right w:val="none" w:sz="0" w:space="0" w:color="auto"/>
          </w:divBdr>
        </w:div>
        <w:div w:id="2004353194">
          <w:marLeft w:val="0"/>
          <w:marRight w:val="0"/>
          <w:marTop w:val="0"/>
          <w:marBottom w:val="0"/>
          <w:divBdr>
            <w:top w:val="none" w:sz="0" w:space="0" w:color="auto"/>
            <w:left w:val="none" w:sz="0" w:space="0" w:color="auto"/>
            <w:bottom w:val="none" w:sz="0" w:space="0" w:color="auto"/>
            <w:right w:val="none" w:sz="0" w:space="0" w:color="auto"/>
          </w:divBdr>
        </w:div>
        <w:div w:id="2021152350">
          <w:marLeft w:val="0"/>
          <w:marRight w:val="0"/>
          <w:marTop w:val="0"/>
          <w:marBottom w:val="0"/>
          <w:divBdr>
            <w:top w:val="none" w:sz="0" w:space="0" w:color="auto"/>
            <w:left w:val="none" w:sz="0" w:space="0" w:color="auto"/>
            <w:bottom w:val="none" w:sz="0" w:space="0" w:color="auto"/>
            <w:right w:val="none" w:sz="0" w:space="0" w:color="auto"/>
          </w:divBdr>
        </w:div>
        <w:div w:id="2023504474">
          <w:marLeft w:val="0"/>
          <w:marRight w:val="0"/>
          <w:marTop w:val="0"/>
          <w:marBottom w:val="0"/>
          <w:divBdr>
            <w:top w:val="none" w:sz="0" w:space="0" w:color="auto"/>
            <w:left w:val="none" w:sz="0" w:space="0" w:color="auto"/>
            <w:bottom w:val="none" w:sz="0" w:space="0" w:color="auto"/>
            <w:right w:val="none" w:sz="0" w:space="0" w:color="auto"/>
          </w:divBdr>
        </w:div>
        <w:div w:id="2023704718">
          <w:marLeft w:val="0"/>
          <w:marRight w:val="0"/>
          <w:marTop w:val="0"/>
          <w:marBottom w:val="0"/>
          <w:divBdr>
            <w:top w:val="none" w:sz="0" w:space="0" w:color="auto"/>
            <w:left w:val="none" w:sz="0" w:space="0" w:color="auto"/>
            <w:bottom w:val="none" w:sz="0" w:space="0" w:color="auto"/>
            <w:right w:val="none" w:sz="0" w:space="0" w:color="auto"/>
          </w:divBdr>
        </w:div>
        <w:div w:id="2033607087">
          <w:marLeft w:val="0"/>
          <w:marRight w:val="0"/>
          <w:marTop w:val="0"/>
          <w:marBottom w:val="0"/>
          <w:divBdr>
            <w:top w:val="none" w:sz="0" w:space="0" w:color="auto"/>
            <w:left w:val="none" w:sz="0" w:space="0" w:color="auto"/>
            <w:bottom w:val="none" w:sz="0" w:space="0" w:color="auto"/>
            <w:right w:val="none" w:sz="0" w:space="0" w:color="auto"/>
          </w:divBdr>
        </w:div>
        <w:div w:id="2079280138">
          <w:marLeft w:val="0"/>
          <w:marRight w:val="0"/>
          <w:marTop w:val="0"/>
          <w:marBottom w:val="0"/>
          <w:divBdr>
            <w:top w:val="none" w:sz="0" w:space="0" w:color="auto"/>
            <w:left w:val="none" w:sz="0" w:space="0" w:color="auto"/>
            <w:bottom w:val="none" w:sz="0" w:space="0" w:color="auto"/>
            <w:right w:val="none" w:sz="0" w:space="0" w:color="auto"/>
          </w:divBdr>
        </w:div>
        <w:div w:id="2114857818">
          <w:marLeft w:val="0"/>
          <w:marRight w:val="0"/>
          <w:marTop w:val="0"/>
          <w:marBottom w:val="0"/>
          <w:divBdr>
            <w:top w:val="none" w:sz="0" w:space="0" w:color="auto"/>
            <w:left w:val="none" w:sz="0" w:space="0" w:color="auto"/>
            <w:bottom w:val="none" w:sz="0" w:space="0" w:color="auto"/>
            <w:right w:val="none" w:sz="0" w:space="0" w:color="auto"/>
          </w:divBdr>
        </w:div>
        <w:div w:id="2128810273">
          <w:marLeft w:val="0"/>
          <w:marRight w:val="0"/>
          <w:marTop w:val="0"/>
          <w:marBottom w:val="0"/>
          <w:divBdr>
            <w:top w:val="none" w:sz="0" w:space="0" w:color="auto"/>
            <w:left w:val="none" w:sz="0" w:space="0" w:color="auto"/>
            <w:bottom w:val="none" w:sz="0" w:space="0" w:color="auto"/>
            <w:right w:val="none" w:sz="0" w:space="0" w:color="auto"/>
          </w:divBdr>
        </w:div>
        <w:div w:id="2134518833">
          <w:marLeft w:val="0"/>
          <w:marRight w:val="0"/>
          <w:marTop w:val="0"/>
          <w:marBottom w:val="0"/>
          <w:divBdr>
            <w:top w:val="none" w:sz="0" w:space="0" w:color="auto"/>
            <w:left w:val="none" w:sz="0" w:space="0" w:color="auto"/>
            <w:bottom w:val="none" w:sz="0" w:space="0" w:color="auto"/>
            <w:right w:val="none" w:sz="0" w:space="0" w:color="auto"/>
          </w:divBdr>
        </w:div>
      </w:divsChild>
    </w:div>
    <w:div w:id="271134145">
      <w:bodyDiv w:val="1"/>
      <w:marLeft w:val="0"/>
      <w:marRight w:val="0"/>
      <w:marTop w:val="0"/>
      <w:marBottom w:val="0"/>
      <w:divBdr>
        <w:top w:val="none" w:sz="0" w:space="0" w:color="auto"/>
        <w:left w:val="none" w:sz="0" w:space="0" w:color="auto"/>
        <w:bottom w:val="none" w:sz="0" w:space="0" w:color="auto"/>
        <w:right w:val="none" w:sz="0" w:space="0" w:color="auto"/>
      </w:divBdr>
    </w:div>
    <w:div w:id="271474653">
      <w:bodyDiv w:val="1"/>
      <w:marLeft w:val="0"/>
      <w:marRight w:val="0"/>
      <w:marTop w:val="0"/>
      <w:marBottom w:val="0"/>
      <w:divBdr>
        <w:top w:val="none" w:sz="0" w:space="0" w:color="auto"/>
        <w:left w:val="none" w:sz="0" w:space="0" w:color="auto"/>
        <w:bottom w:val="none" w:sz="0" w:space="0" w:color="auto"/>
        <w:right w:val="none" w:sz="0" w:space="0" w:color="auto"/>
      </w:divBdr>
      <w:divsChild>
        <w:div w:id="1072235809">
          <w:marLeft w:val="0"/>
          <w:marRight w:val="0"/>
          <w:marTop w:val="0"/>
          <w:marBottom w:val="0"/>
          <w:divBdr>
            <w:top w:val="none" w:sz="0" w:space="0" w:color="auto"/>
            <w:left w:val="none" w:sz="0" w:space="0" w:color="auto"/>
            <w:bottom w:val="none" w:sz="0" w:space="0" w:color="auto"/>
            <w:right w:val="none" w:sz="0" w:space="0" w:color="auto"/>
          </w:divBdr>
        </w:div>
        <w:div w:id="1434979449">
          <w:marLeft w:val="0"/>
          <w:marRight w:val="0"/>
          <w:marTop w:val="0"/>
          <w:marBottom w:val="0"/>
          <w:divBdr>
            <w:top w:val="none" w:sz="0" w:space="0" w:color="auto"/>
            <w:left w:val="none" w:sz="0" w:space="0" w:color="auto"/>
            <w:bottom w:val="none" w:sz="0" w:space="0" w:color="auto"/>
            <w:right w:val="none" w:sz="0" w:space="0" w:color="auto"/>
          </w:divBdr>
        </w:div>
        <w:div w:id="477694634">
          <w:marLeft w:val="0"/>
          <w:marRight w:val="0"/>
          <w:marTop w:val="0"/>
          <w:marBottom w:val="0"/>
          <w:divBdr>
            <w:top w:val="none" w:sz="0" w:space="0" w:color="auto"/>
            <w:left w:val="none" w:sz="0" w:space="0" w:color="auto"/>
            <w:bottom w:val="none" w:sz="0" w:space="0" w:color="auto"/>
            <w:right w:val="none" w:sz="0" w:space="0" w:color="auto"/>
          </w:divBdr>
        </w:div>
        <w:div w:id="447048601">
          <w:marLeft w:val="0"/>
          <w:marRight w:val="0"/>
          <w:marTop w:val="0"/>
          <w:marBottom w:val="0"/>
          <w:divBdr>
            <w:top w:val="none" w:sz="0" w:space="0" w:color="auto"/>
            <w:left w:val="none" w:sz="0" w:space="0" w:color="auto"/>
            <w:bottom w:val="none" w:sz="0" w:space="0" w:color="auto"/>
            <w:right w:val="none" w:sz="0" w:space="0" w:color="auto"/>
          </w:divBdr>
        </w:div>
        <w:div w:id="1910505571">
          <w:marLeft w:val="0"/>
          <w:marRight w:val="0"/>
          <w:marTop w:val="0"/>
          <w:marBottom w:val="0"/>
          <w:divBdr>
            <w:top w:val="none" w:sz="0" w:space="0" w:color="auto"/>
            <w:left w:val="none" w:sz="0" w:space="0" w:color="auto"/>
            <w:bottom w:val="none" w:sz="0" w:space="0" w:color="auto"/>
            <w:right w:val="none" w:sz="0" w:space="0" w:color="auto"/>
          </w:divBdr>
        </w:div>
        <w:div w:id="1565338167">
          <w:marLeft w:val="0"/>
          <w:marRight w:val="0"/>
          <w:marTop w:val="0"/>
          <w:marBottom w:val="0"/>
          <w:divBdr>
            <w:top w:val="none" w:sz="0" w:space="0" w:color="auto"/>
            <w:left w:val="none" w:sz="0" w:space="0" w:color="auto"/>
            <w:bottom w:val="none" w:sz="0" w:space="0" w:color="auto"/>
            <w:right w:val="none" w:sz="0" w:space="0" w:color="auto"/>
          </w:divBdr>
        </w:div>
        <w:div w:id="455561879">
          <w:marLeft w:val="0"/>
          <w:marRight w:val="0"/>
          <w:marTop w:val="0"/>
          <w:marBottom w:val="0"/>
          <w:divBdr>
            <w:top w:val="none" w:sz="0" w:space="0" w:color="auto"/>
            <w:left w:val="none" w:sz="0" w:space="0" w:color="auto"/>
            <w:bottom w:val="none" w:sz="0" w:space="0" w:color="auto"/>
            <w:right w:val="none" w:sz="0" w:space="0" w:color="auto"/>
          </w:divBdr>
        </w:div>
        <w:div w:id="176651576">
          <w:marLeft w:val="0"/>
          <w:marRight w:val="0"/>
          <w:marTop w:val="0"/>
          <w:marBottom w:val="0"/>
          <w:divBdr>
            <w:top w:val="none" w:sz="0" w:space="0" w:color="auto"/>
            <w:left w:val="none" w:sz="0" w:space="0" w:color="auto"/>
            <w:bottom w:val="none" w:sz="0" w:space="0" w:color="auto"/>
            <w:right w:val="none" w:sz="0" w:space="0" w:color="auto"/>
          </w:divBdr>
        </w:div>
        <w:div w:id="1770616091">
          <w:marLeft w:val="0"/>
          <w:marRight w:val="0"/>
          <w:marTop w:val="0"/>
          <w:marBottom w:val="0"/>
          <w:divBdr>
            <w:top w:val="none" w:sz="0" w:space="0" w:color="auto"/>
            <w:left w:val="none" w:sz="0" w:space="0" w:color="auto"/>
            <w:bottom w:val="none" w:sz="0" w:space="0" w:color="auto"/>
            <w:right w:val="none" w:sz="0" w:space="0" w:color="auto"/>
          </w:divBdr>
        </w:div>
        <w:div w:id="1206067827">
          <w:marLeft w:val="0"/>
          <w:marRight w:val="0"/>
          <w:marTop w:val="0"/>
          <w:marBottom w:val="0"/>
          <w:divBdr>
            <w:top w:val="none" w:sz="0" w:space="0" w:color="auto"/>
            <w:left w:val="none" w:sz="0" w:space="0" w:color="auto"/>
            <w:bottom w:val="none" w:sz="0" w:space="0" w:color="auto"/>
            <w:right w:val="none" w:sz="0" w:space="0" w:color="auto"/>
          </w:divBdr>
        </w:div>
        <w:div w:id="842235312">
          <w:marLeft w:val="0"/>
          <w:marRight w:val="0"/>
          <w:marTop w:val="0"/>
          <w:marBottom w:val="0"/>
          <w:divBdr>
            <w:top w:val="none" w:sz="0" w:space="0" w:color="auto"/>
            <w:left w:val="none" w:sz="0" w:space="0" w:color="auto"/>
            <w:bottom w:val="none" w:sz="0" w:space="0" w:color="auto"/>
            <w:right w:val="none" w:sz="0" w:space="0" w:color="auto"/>
          </w:divBdr>
        </w:div>
        <w:div w:id="1683124086">
          <w:marLeft w:val="0"/>
          <w:marRight w:val="0"/>
          <w:marTop w:val="0"/>
          <w:marBottom w:val="0"/>
          <w:divBdr>
            <w:top w:val="none" w:sz="0" w:space="0" w:color="auto"/>
            <w:left w:val="none" w:sz="0" w:space="0" w:color="auto"/>
            <w:bottom w:val="none" w:sz="0" w:space="0" w:color="auto"/>
            <w:right w:val="none" w:sz="0" w:space="0" w:color="auto"/>
          </w:divBdr>
        </w:div>
        <w:div w:id="691608746">
          <w:marLeft w:val="0"/>
          <w:marRight w:val="0"/>
          <w:marTop w:val="0"/>
          <w:marBottom w:val="0"/>
          <w:divBdr>
            <w:top w:val="none" w:sz="0" w:space="0" w:color="auto"/>
            <w:left w:val="none" w:sz="0" w:space="0" w:color="auto"/>
            <w:bottom w:val="none" w:sz="0" w:space="0" w:color="auto"/>
            <w:right w:val="none" w:sz="0" w:space="0" w:color="auto"/>
          </w:divBdr>
        </w:div>
        <w:div w:id="796144617">
          <w:marLeft w:val="0"/>
          <w:marRight w:val="0"/>
          <w:marTop w:val="0"/>
          <w:marBottom w:val="0"/>
          <w:divBdr>
            <w:top w:val="none" w:sz="0" w:space="0" w:color="auto"/>
            <w:left w:val="none" w:sz="0" w:space="0" w:color="auto"/>
            <w:bottom w:val="none" w:sz="0" w:space="0" w:color="auto"/>
            <w:right w:val="none" w:sz="0" w:space="0" w:color="auto"/>
          </w:divBdr>
        </w:div>
        <w:div w:id="37977925">
          <w:marLeft w:val="0"/>
          <w:marRight w:val="0"/>
          <w:marTop w:val="0"/>
          <w:marBottom w:val="0"/>
          <w:divBdr>
            <w:top w:val="none" w:sz="0" w:space="0" w:color="auto"/>
            <w:left w:val="none" w:sz="0" w:space="0" w:color="auto"/>
            <w:bottom w:val="none" w:sz="0" w:space="0" w:color="auto"/>
            <w:right w:val="none" w:sz="0" w:space="0" w:color="auto"/>
          </w:divBdr>
        </w:div>
        <w:div w:id="474682691">
          <w:marLeft w:val="0"/>
          <w:marRight w:val="0"/>
          <w:marTop w:val="0"/>
          <w:marBottom w:val="0"/>
          <w:divBdr>
            <w:top w:val="none" w:sz="0" w:space="0" w:color="auto"/>
            <w:left w:val="none" w:sz="0" w:space="0" w:color="auto"/>
            <w:bottom w:val="none" w:sz="0" w:space="0" w:color="auto"/>
            <w:right w:val="none" w:sz="0" w:space="0" w:color="auto"/>
          </w:divBdr>
        </w:div>
        <w:div w:id="1123886597">
          <w:marLeft w:val="0"/>
          <w:marRight w:val="0"/>
          <w:marTop w:val="0"/>
          <w:marBottom w:val="0"/>
          <w:divBdr>
            <w:top w:val="none" w:sz="0" w:space="0" w:color="auto"/>
            <w:left w:val="none" w:sz="0" w:space="0" w:color="auto"/>
            <w:bottom w:val="none" w:sz="0" w:space="0" w:color="auto"/>
            <w:right w:val="none" w:sz="0" w:space="0" w:color="auto"/>
          </w:divBdr>
        </w:div>
        <w:div w:id="732243034">
          <w:marLeft w:val="0"/>
          <w:marRight w:val="0"/>
          <w:marTop w:val="0"/>
          <w:marBottom w:val="0"/>
          <w:divBdr>
            <w:top w:val="none" w:sz="0" w:space="0" w:color="auto"/>
            <w:left w:val="none" w:sz="0" w:space="0" w:color="auto"/>
            <w:bottom w:val="none" w:sz="0" w:space="0" w:color="auto"/>
            <w:right w:val="none" w:sz="0" w:space="0" w:color="auto"/>
          </w:divBdr>
        </w:div>
        <w:div w:id="656345099">
          <w:marLeft w:val="0"/>
          <w:marRight w:val="0"/>
          <w:marTop w:val="0"/>
          <w:marBottom w:val="0"/>
          <w:divBdr>
            <w:top w:val="none" w:sz="0" w:space="0" w:color="auto"/>
            <w:left w:val="none" w:sz="0" w:space="0" w:color="auto"/>
            <w:bottom w:val="none" w:sz="0" w:space="0" w:color="auto"/>
            <w:right w:val="none" w:sz="0" w:space="0" w:color="auto"/>
          </w:divBdr>
        </w:div>
        <w:div w:id="221257528">
          <w:marLeft w:val="0"/>
          <w:marRight w:val="0"/>
          <w:marTop w:val="0"/>
          <w:marBottom w:val="0"/>
          <w:divBdr>
            <w:top w:val="none" w:sz="0" w:space="0" w:color="auto"/>
            <w:left w:val="none" w:sz="0" w:space="0" w:color="auto"/>
            <w:bottom w:val="none" w:sz="0" w:space="0" w:color="auto"/>
            <w:right w:val="none" w:sz="0" w:space="0" w:color="auto"/>
          </w:divBdr>
        </w:div>
        <w:div w:id="714159759">
          <w:marLeft w:val="0"/>
          <w:marRight w:val="0"/>
          <w:marTop w:val="0"/>
          <w:marBottom w:val="0"/>
          <w:divBdr>
            <w:top w:val="none" w:sz="0" w:space="0" w:color="auto"/>
            <w:left w:val="none" w:sz="0" w:space="0" w:color="auto"/>
            <w:bottom w:val="none" w:sz="0" w:space="0" w:color="auto"/>
            <w:right w:val="none" w:sz="0" w:space="0" w:color="auto"/>
          </w:divBdr>
        </w:div>
        <w:div w:id="443309752">
          <w:marLeft w:val="0"/>
          <w:marRight w:val="0"/>
          <w:marTop w:val="0"/>
          <w:marBottom w:val="0"/>
          <w:divBdr>
            <w:top w:val="none" w:sz="0" w:space="0" w:color="auto"/>
            <w:left w:val="none" w:sz="0" w:space="0" w:color="auto"/>
            <w:bottom w:val="none" w:sz="0" w:space="0" w:color="auto"/>
            <w:right w:val="none" w:sz="0" w:space="0" w:color="auto"/>
          </w:divBdr>
        </w:div>
        <w:div w:id="1660765866">
          <w:marLeft w:val="0"/>
          <w:marRight w:val="0"/>
          <w:marTop w:val="0"/>
          <w:marBottom w:val="0"/>
          <w:divBdr>
            <w:top w:val="none" w:sz="0" w:space="0" w:color="auto"/>
            <w:left w:val="none" w:sz="0" w:space="0" w:color="auto"/>
            <w:bottom w:val="none" w:sz="0" w:space="0" w:color="auto"/>
            <w:right w:val="none" w:sz="0" w:space="0" w:color="auto"/>
          </w:divBdr>
        </w:div>
        <w:div w:id="18624731">
          <w:marLeft w:val="0"/>
          <w:marRight w:val="0"/>
          <w:marTop w:val="0"/>
          <w:marBottom w:val="0"/>
          <w:divBdr>
            <w:top w:val="none" w:sz="0" w:space="0" w:color="auto"/>
            <w:left w:val="none" w:sz="0" w:space="0" w:color="auto"/>
            <w:bottom w:val="none" w:sz="0" w:space="0" w:color="auto"/>
            <w:right w:val="none" w:sz="0" w:space="0" w:color="auto"/>
          </w:divBdr>
        </w:div>
        <w:div w:id="1712849620">
          <w:marLeft w:val="0"/>
          <w:marRight w:val="0"/>
          <w:marTop w:val="0"/>
          <w:marBottom w:val="0"/>
          <w:divBdr>
            <w:top w:val="none" w:sz="0" w:space="0" w:color="auto"/>
            <w:left w:val="none" w:sz="0" w:space="0" w:color="auto"/>
            <w:bottom w:val="none" w:sz="0" w:space="0" w:color="auto"/>
            <w:right w:val="none" w:sz="0" w:space="0" w:color="auto"/>
          </w:divBdr>
        </w:div>
        <w:div w:id="365953311">
          <w:marLeft w:val="0"/>
          <w:marRight w:val="0"/>
          <w:marTop w:val="0"/>
          <w:marBottom w:val="0"/>
          <w:divBdr>
            <w:top w:val="none" w:sz="0" w:space="0" w:color="auto"/>
            <w:left w:val="none" w:sz="0" w:space="0" w:color="auto"/>
            <w:bottom w:val="none" w:sz="0" w:space="0" w:color="auto"/>
            <w:right w:val="none" w:sz="0" w:space="0" w:color="auto"/>
          </w:divBdr>
        </w:div>
        <w:div w:id="2123841209">
          <w:marLeft w:val="0"/>
          <w:marRight w:val="0"/>
          <w:marTop w:val="0"/>
          <w:marBottom w:val="0"/>
          <w:divBdr>
            <w:top w:val="none" w:sz="0" w:space="0" w:color="auto"/>
            <w:left w:val="none" w:sz="0" w:space="0" w:color="auto"/>
            <w:bottom w:val="none" w:sz="0" w:space="0" w:color="auto"/>
            <w:right w:val="none" w:sz="0" w:space="0" w:color="auto"/>
          </w:divBdr>
        </w:div>
        <w:div w:id="1726487318">
          <w:marLeft w:val="0"/>
          <w:marRight w:val="0"/>
          <w:marTop w:val="0"/>
          <w:marBottom w:val="0"/>
          <w:divBdr>
            <w:top w:val="none" w:sz="0" w:space="0" w:color="auto"/>
            <w:left w:val="none" w:sz="0" w:space="0" w:color="auto"/>
            <w:bottom w:val="none" w:sz="0" w:space="0" w:color="auto"/>
            <w:right w:val="none" w:sz="0" w:space="0" w:color="auto"/>
          </w:divBdr>
        </w:div>
        <w:div w:id="766078726">
          <w:marLeft w:val="0"/>
          <w:marRight w:val="0"/>
          <w:marTop w:val="0"/>
          <w:marBottom w:val="0"/>
          <w:divBdr>
            <w:top w:val="none" w:sz="0" w:space="0" w:color="auto"/>
            <w:left w:val="none" w:sz="0" w:space="0" w:color="auto"/>
            <w:bottom w:val="none" w:sz="0" w:space="0" w:color="auto"/>
            <w:right w:val="none" w:sz="0" w:space="0" w:color="auto"/>
          </w:divBdr>
        </w:div>
        <w:div w:id="1778715592">
          <w:marLeft w:val="0"/>
          <w:marRight w:val="0"/>
          <w:marTop w:val="0"/>
          <w:marBottom w:val="0"/>
          <w:divBdr>
            <w:top w:val="none" w:sz="0" w:space="0" w:color="auto"/>
            <w:left w:val="none" w:sz="0" w:space="0" w:color="auto"/>
            <w:bottom w:val="none" w:sz="0" w:space="0" w:color="auto"/>
            <w:right w:val="none" w:sz="0" w:space="0" w:color="auto"/>
          </w:divBdr>
        </w:div>
        <w:div w:id="2075543436">
          <w:marLeft w:val="0"/>
          <w:marRight w:val="0"/>
          <w:marTop w:val="0"/>
          <w:marBottom w:val="0"/>
          <w:divBdr>
            <w:top w:val="none" w:sz="0" w:space="0" w:color="auto"/>
            <w:left w:val="none" w:sz="0" w:space="0" w:color="auto"/>
            <w:bottom w:val="none" w:sz="0" w:space="0" w:color="auto"/>
            <w:right w:val="none" w:sz="0" w:space="0" w:color="auto"/>
          </w:divBdr>
        </w:div>
        <w:div w:id="1420372778">
          <w:marLeft w:val="0"/>
          <w:marRight w:val="0"/>
          <w:marTop w:val="0"/>
          <w:marBottom w:val="0"/>
          <w:divBdr>
            <w:top w:val="none" w:sz="0" w:space="0" w:color="auto"/>
            <w:left w:val="none" w:sz="0" w:space="0" w:color="auto"/>
            <w:bottom w:val="none" w:sz="0" w:space="0" w:color="auto"/>
            <w:right w:val="none" w:sz="0" w:space="0" w:color="auto"/>
          </w:divBdr>
        </w:div>
        <w:div w:id="109865345">
          <w:marLeft w:val="0"/>
          <w:marRight w:val="0"/>
          <w:marTop w:val="0"/>
          <w:marBottom w:val="0"/>
          <w:divBdr>
            <w:top w:val="none" w:sz="0" w:space="0" w:color="auto"/>
            <w:left w:val="none" w:sz="0" w:space="0" w:color="auto"/>
            <w:bottom w:val="none" w:sz="0" w:space="0" w:color="auto"/>
            <w:right w:val="none" w:sz="0" w:space="0" w:color="auto"/>
          </w:divBdr>
        </w:div>
        <w:div w:id="853421224">
          <w:marLeft w:val="0"/>
          <w:marRight w:val="0"/>
          <w:marTop w:val="0"/>
          <w:marBottom w:val="0"/>
          <w:divBdr>
            <w:top w:val="none" w:sz="0" w:space="0" w:color="auto"/>
            <w:left w:val="none" w:sz="0" w:space="0" w:color="auto"/>
            <w:bottom w:val="none" w:sz="0" w:space="0" w:color="auto"/>
            <w:right w:val="none" w:sz="0" w:space="0" w:color="auto"/>
          </w:divBdr>
        </w:div>
        <w:div w:id="1050810830">
          <w:marLeft w:val="0"/>
          <w:marRight w:val="0"/>
          <w:marTop w:val="0"/>
          <w:marBottom w:val="0"/>
          <w:divBdr>
            <w:top w:val="none" w:sz="0" w:space="0" w:color="auto"/>
            <w:left w:val="none" w:sz="0" w:space="0" w:color="auto"/>
            <w:bottom w:val="none" w:sz="0" w:space="0" w:color="auto"/>
            <w:right w:val="none" w:sz="0" w:space="0" w:color="auto"/>
          </w:divBdr>
        </w:div>
        <w:div w:id="12389323">
          <w:marLeft w:val="0"/>
          <w:marRight w:val="0"/>
          <w:marTop w:val="0"/>
          <w:marBottom w:val="0"/>
          <w:divBdr>
            <w:top w:val="none" w:sz="0" w:space="0" w:color="auto"/>
            <w:left w:val="none" w:sz="0" w:space="0" w:color="auto"/>
            <w:bottom w:val="none" w:sz="0" w:space="0" w:color="auto"/>
            <w:right w:val="none" w:sz="0" w:space="0" w:color="auto"/>
          </w:divBdr>
        </w:div>
        <w:div w:id="138767561">
          <w:marLeft w:val="0"/>
          <w:marRight w:val="0"/>
          <w:marTop w:val="0"/>
          <w:marBottom w:val="0"/>
          <w:divBdr>
            <w:top w:val="none" w:sz="0" w:space="0" w:color="auto"/>
            <w:left w:val="none" w:sz="0" w:space="0" w:color="auto"/>
            <w:bottom w:val="none" w:sz="0" w:space="0" w:color="auto"/>
            <w:right w:val="none" w:sz="0" w:space="0" w:color="auto"/>
          </w:divBdr>
        </w:div>
        <w:div w:id="2558182">
          <w:marLeft w:val="0"/>
          <w:marRight w:val="0"/>
          <w:marTop w:val="0"/>
          <w:marBottom w:val="0"/>
          <w:divBdr>
            <w:top w:val="none" w:sz="0" w:space="0" w:color="auto"/>
            <w:left w:val="none" w:sz="0" w:space="0" w:color="auto"/>
            <w:bottom w:val="none" w:sz="0" w:space="0" w:color="auto"/>
            <w:right w:val="none" w:sz="0" w:space="0" w:color="auto"/>
          </w:divBdr>
        </w:div>
        <w:div w:id="1835876498">
          <w:marLeft w:val="0"/>
          <w:marRight w:val="0"/>
          <w:marTop w:val="0"/>
          <w:marBottom w:val="0"/>
          <w:divBdr>
            <w:top w:val="none" w:sz="0" w:space="0" w:color="auto"/>
            <w:left w:val="none" w:sz="0" w:space="0" w:color="auto"/>
            <w:bottom w:val="none" w:sz="0" w:space="0" w:color="auto"/>
            <w:right w:val="none" w:sz="0" w:space="0" w:color="auto"/>
          </w:divBdr>
        </w:div>
        <w:div w:id="899486973">
          <w:marLeft w:val="0"/>
          <w:marRight w:val="0"/>
          <w:marTop w:val="0"/>
          <w:marBottom w:val="0"/>
          <w:divBdr>
            <w:top w:val="none" w:sz="0" w:space="0" w:color="auto"/>
            <w:left w:val="none" w:sz="0" w:space="0" w:color="auto"/>
            <w:bottom w:val="none" w:sz="0" w:space="0" w:color="auto"/>
            <w:right w:val="none" w:sz="0" w:space="0" w:color="auto"/>
          </w:divBdr>
        </w:div>
        <w:div w:id="785124452">
          <w:marLeft w:val="0"/>
          <w:marRight w:val="0"/>
          <w:marTop w:val="0"/>
          <w:marBottom w:val="0"/>
          <w:divBdr>
            <w:top w:val="none" w:sz="0" w:space="0" w:color="auto"/>
            <w:left w:val="none" w:sz="0" w:space="0" w:color="auto"/>
            <w:bottom w:val="none" w:sz="0" w:space="0" w:color="auto"/>
            <w:right w:val="none" w:sz="0" w:space="0" w:color="auto"/>
          </w:divBdr>
        </w:div>
        <w:div w:id="1597518564">
          <w:marLeft w:val="0"/>
          <w:marRight w:val="0"/>
          <w:marTop w:val="0"/>
          <w:marBottom w:val="0"/>
          <w:divBdr>
            <w:top w:val="none" w:sz="0" w:space="0" w:color="auto"/>
            <w:left w:val="none" w:sz="0" w:space="0" w:color="auto"/>
            <w:bottom w:val="none" w:sz="0" w:space="0" w:color="auto"/>
            <w:right w:val="none" w:sz="0" w:space="0" w:color="auto"/>
          </w:divBdr>
        </w:div>
        <w:div w:id="1904488585">
          <w:marLeft w:val="0"/>
          <w:marRight w:val="0"/>
          <w:marTop w:val="0"/>
          <w:marBottom w:val="0"/>
          <w:divBdr>
            <w:top w:val="none" w:sz="0" w:space="0" w:color="auto"/>
            <w:left w:val="none" w:sz="0" w:space="0" w:color="auto"/>
            <w:bottom w:val="none" w:sz="0" w:space="0" w:color="auto"/>
            <w:right w:val="none" w:sz="0" w:space="0" w:color="auto"/>
          </w:divBdr>
        </w:div>
        <w:div w:id="327052803">
          <w:marLeft w:val="0"/>
          <w:marRight w:val="0"/>
          <w:marTop w:val="0"/>
          <w:marBottom w:val="0"/>
          <w:divBdr>
            <w:top w:val="none" w:sz="0" w:space="0" w:color="auto"/>
            <w:left w:val="none" w:sz="0" w:space="0" w:color="auto"/>
            <w:bottom w:val="none" w:sz="0" w:space="0" w:color="auto"/>
            <w:right w:val="none" w:sz="0" w:space="0" w:color="auto"/>
          </w:divBdr>
        </w:div>
        <w:div w:id="251816019">
          <w:marLeft w:val="0"/>
          <w:marRight w:val="0"/>
          <w:marTop w:val="0"/>
          <w:marBottom w:val="0"/>
          <w:divBdr>
            <w:top w:val="none" w:sz="0" w:space="0" w:color="auto"/>
            <w:left w:val="none" w:sz="0" w:space="0" w:color="auto"/>
            <w:bottom w:val="none" w:sz="0" w:space="0" w:color="auto"/>
            <w:right w:val="none" w:sz="0" w:space="0" w:color="auto"/>
          </w:divBdr>
        </w:div>
        <w:div w:id="1418209481">
          <w:marLeft w:val="0"/>
          <w:marRight w:val="0"/>
          <w:marTop w:val="0"/>
          <w:marBottom w:val="0"/>
          <w:divBdr>
            <w:top w:val="none" w:sz="0" w:space="0" w:color="auto"/>
            <w:left w:val="none" w:sz="0" w:space="0" w:color="auto"/>
            <w:bottom w:val="none" w:sz="0" w:space="0" w:color="auto"/>
            <w:right w:val="none" w:sz="0" w:space="0" w:color="auto"/>
          </w:divBdr>
        </w:div>
        <w:div w:id="1002315460">
          <w:marLeft w:val="0"/>
          <w:marRight w:val="0"/>
          <w:marTop w:val="0"/>
          <w:marBottom w:val="0"/>
          <w:divBdr>
            <w:top w:val="none" w:sz="0" w:space="0" w:color="auto"/>
            <w:left w:val="none" w:sz="0" w:space="0" w:color="auto"/>
            <w:bottom w:val="none" w:sz="0" w:space="0" w:color="auto"/>
            <w:right w:val="none" w:sz="0" w:space="0" w:color="auto"/>
          </w:divBdr>
        </w:div>
        <w:div w:id="1682008605">
          <w:marLeft w:val="0"/>
          <w:marRight w:val="0"/>
          <w:marTop w:val="0"/>
          <w:marBottom w:val="0"/>
          <w:divBdr>
            <w:top w:val="none" w:sz="0" w:space="0" w:color="auto"/>
            <w:left w:val="none" w:sz="0" w:space="0" w:color="auto"/>
            <w:bottom w:val="none" w:sz="0" w:space="0" w:color="auto"/>
            <w:right w:val="none" w:sz="0" w:space="0" w:color="auto"/>
          </w:divBdr>
        </w:div>
        <w:div w:id="342636600">
          <w:marLeft w:val="0"/>
          <w:marRight w:val="0"/>
          <w:marTop w:val="0"/>
          <w:marBottom w:val="0"/>
          <w:divBdr>
            <w:top w:val="none" w:sz="0" w:space="0" w:color="auto"/>
            <w:left w:val="none" w:sz="0" w:space="0" w:color="auto"/>
            <w:bottom w:val="none" w:sz="0" w:space="0" w:color="auto"/>
            <w:right w:val="none" w:sz="0" w:space="0" w:color="auto"/>
          </w:divBdr>
        </w:div>
        <w:div w:id="1365911261">
          <w:marLeft w:val="0"/>
          <w:marRight w:val="0"/>
          <w:marTop w:val="0"/>
          <w:marBottom w:val="0"/>
          <w:divBdr>
            <w:top w:val="none" w:sz="0" w:space="0" w:color="auto"/>
            <w:left w:val="none" w:sz="0" w:space="0" w:color="auto"/>
            <w:bottom w:val="none" w:sz="0" w:space="0" w:color="auto"/>
            <w:right w:val="none" w:sz="0" w:space="0" w:color="auto"/>
          </w:divBdr>
        </w:div>
        <w:div w:id="299111860">
          <w:marLeft w:val="0"/>
          <w:marRight w:val="0"/>
          <w:marTop w:val="0"/>
          <w:marBottom w:val="0"/>
          <w:divBdr>
            <w:top w:val="none" w:sz="0" w:space="0" w:color="auto"/>
            <w:left w:val="none" w:sz="0" w:space="0" w:color="auto"/>
            <w:bottom w:val="none" w:sz="0" w:space="0" w:color="auto"/>
            <w:right w:val="none" w:sz="0" w:space="0" w:color="auto"/>
          </w:divBdr>
        </w:div>
        <w:div w:id="784538778">
          <w:marLeft w:val="0"/>
          <w:marRight w:val="0"/>
          <w:marTop w:val="0"/>
          <w:marBottom w:val="0"/>
          <w:divBdr>
            <w:top w:val="none" w:sz="0" w:space="0" w:color="auto"/>
            <w:left w:val="none" w:sz="0" w:space="0" w:color="auto"/>
            <w:bottom w:val="none" w:sz="0" w:space="0" w:color="auto"/>
            <w:right w:val="none" w:sz="0" w:space="0" w:color="auto"/>
          </w:divBdr>
        </w:div>
        <w:div w:id="1267929831">
          <w:marLeft w:val="0"/>
          <w:marRight w:val="0"/>
          <w:marTop w:val="0"/>
          <w:marBottom w:val="0"/>
          <w:divBdr>
            <w:top w:val="none" w:sz="0" w:space="0" w:color="auto"/>
            <w:left w:val="none" w:sz="0" w:space="0" w:color="auto"/>
            <w:bottom w:val="none" w:sz="0" w:space="0" w:color="auto"/>
            <w:right w:val="none" w:sz="0" w:space="0" w:color="auto"/>
          </w:divBdr>
        </w:div>
        <w:div w:id="957877386">
          <w:marLeft w:val="0"/>
          <w:marRight w:val="0"/>
          <w:marTop w:val="0"/>
          <w:marBottom w:val="0"/>
          <w:divBdr>
            <w:top w:val="none" w:sz="0" w:space="0" w:color="auto"/>
            <w:left w:val="none" w:sz="0" w:space="0" w:color="auto"/>
            <w:bottom w:val="none" w:sz="0" w:space="0" w:color="auto"/>
            <w:right w:val="none" w:sz="0" w:space="0" w:color="auto"/>
          </w:divBdr>
        </w:div>
        <w:div w:id="105656088">
          <w:marLeft w:val="0"/>
          <w:marRight w:val="0"/>
          <w:marTop w:val="0"/>
          <w:marBottom w:val="0"/>
          <w:divBdr>
            <w:top w:val="none" w:sz="0" w:space="0" w:color="auto"/>
            <w:left w:val="none" w:sz="0" w:space="0" w:color="auto"/>
            <w:bottom w:val="none" w:sz="0" w:space="0" w:color="auto"/>
            <w:right w:val="none" w:sz="0" w:space="0" w:color="auto"/>
          </w:divBdr>
        </w:div>
        <w:div w:id="912738128">
          <w:marLeft w:val="0"/>
          <w:marRight w:val="0"/>
          <w:marTop w:val="0"/>
          <w:marBottom w:val="0"/>
          <w:divBdr>
            <w:top w:val="none" w:sz="0" w:space="0" w:color="auto"/>
            <w:left w:val="none" w:sz="0" w:space="0" w:color="auto"/>
            <w:bottom w:val="none" w:sz="0" w:space="0" w:color="auto"/>
            <w:right w:val="none" w:sz="0" w:space="0" w:color="auto"/>
          </w:divBdr>
        </w:div>
        <w:div w:id="1997763148">
          <w:marLeft w:val="0"/>
          <w:marRight w:val="0"/>
          <w:marTop w:val="0"/>
          <w:marBottom w:val="0"/>
          <w:divBdr>
            <w:top w:val="none" w:sz="0" w:space="0" w:color="auto"/>
            <w:left w:val="none" w:sz="0" w:space="0" w:color="auto"/>
            <w:bottom w:val="none" w:sz="0" w:space="0" w:color="auto"/>
            <w:right w:val="none" w:sz="0" w:space="0" w:color="auto"/>
          </w:divBdr>
        </w:div>
        <w:div w:id="169562240">
          <w:marLeft w:val="0"/>
          <w:marRight w:val="0"/>
          <w:marTop w:val="0"/>
          <w:marBottom w:val="0"/>
          <w:divBdr>
            <w:top w:val="none" w:sz="0" w:space="0" w:color="auto"/>
            <w:left w:val="none" w:sz="0" w:space="0" w:color="auto"/>
            <w:bottom w:val="none" w:sz="0" w:space="0" w:color="auto"/>
            <w:right w:val="none" w:sz="0" w:space="0" w:color="auto"/>
          </w:divBdr>
        </w:div>
        <w:div w:id="1532953273">
          <w:marLeft w:val="0"/>
          <w:marRight w:val="0"/>
          <w:marTop w:val="0"/>
          <w:marBottom w:val="0"/>
          <w:divBdr>
            <w:top w:val="none" w:sz="0" w:space="0" w:color="auto"/>
            <w:left w:val="none" w:sz="0" w:space="0" w:color="auto"/>
            <w:bottom w:val="none" w:sz="0" w:space="0" w:color="auto"/>
            <w:right w:val="none" w:sz="0" w:space="0" w:color="auto"/>
          </w:divBdr>
        </w:div>
        <w:div w:id="179399811">
          <w:marLeft w:val="0"/>
          <w:marRight w:val="0"/>
          <w:marTop w:val="0"/>
          <w:marBottom w:val="0"/>
          <w:divBdr>
            <w:top w:val="none" w:sz="0" w:space="0" w:color="auto"/>
            <w:left w:val="none" w:sz="0" w:space="0" w:color="auto"/>
            <w:bottom w:val="none" w:sz="0" w:space="0" w:color="auto"/>
            <w:right w:val="none" w:sz="0" w:space="0" w:color="auto"/>
          </w:divBdr>
        </w:div>
        <w:div w:id="17970328">
          <w:marLeft w:val="0"/>
          <w:marRight w:val="0"/>
          <w:marTop w:val="0"/>
          <w:marBottom w:val="0"/>
          <w:divBdr>
            <w:top w:val="none" w:sz="0" w:space="0" w:color="auto"/>
            <w:left w:val="none" w:sz="0" w:space="0" w:color="auto"/>
            <w:bottom w:val="none" w:sz="0" w:space="0" w:color="auto"/>
            <w:right w:val="none" w:sz="0" w:space="0" w:color="auto"/>
          </w:divBdr>
        </w:div>
        <w:div w:id="1246917428">
          <w:marLeft w:val="0"/>
          <w:marRight w:val="0"/>
          <w:marTop w:val="0"/>
          <w:marBottom w:val="0"/>
          <w:divBdr>
            <w:top w:val="none" w:sz="0" w:space="0" w:color="auto"/>
            <w:left w:val="none" w:sz="0" w:space="0" w:color="auto"/>
            <w:bottom w:val="none" w:sz="0" w:space="0" w:color="auto"/>
            <w:right w:val="none" w:sz="0" w:space="0" w:color="auto"/>
          </w:divBdr>
        </w:div>
        <w:div w:id="1030492716">
          <w:marLeft w:val="0"/>
          <w:marRight w:val="0"/>
          <w:marTop w:val="0"/>
          <w:marBottom w:val="0"/>
          <w:divBdr>
            <w:top w:val="none" w:sz="0" w:space="0" w:color="auto"/>
            <w:left w:val="none" w:sz="0" w:space="0" w:color="auto"/>
            <w:bottom w:val="none" w:sz="0" w:space="0" w:color="auto"/>
            <w:right w:val="none" w:sz="0" w:space="0" w:color="auto"/>
          </w:divBdr>
        </w:div>
        <w:div w:id="1103766023">
          <w:marLeft w:val="0"/>
          <w:marRight w:val="0"/>
          <w:marTop w:val="0"/>
          <w:marBottom w:val="0"/>
          <w:divBdr>
            <w:top w:val="none" w:sz="0" w:space="0" w:color="auto"/>
            <w:left w:val="none" w:sz="0" w:space="0" w:color="auto"/>
            <w:bottom w:val="none" w:sz="0" w:space="0" w:color="auto"/>
            <w:right w:val="none" w:sz="0" w:space="0" w:color="auto"/>
          </w:divBdr>
        </w:div>
        <w:div w:id="62291372">
          <w:marLeft w:val="0"/>
          <w:marRight w:val="0"/>
          <w:marTop w:val="0"/>
          <w:marBottom w:val="0"/>
          <w:divBdr>
            <w:top w:val="none" w:sz="0" w:space="0" w:color="auto"/>
            <w:left w:val="none" w:sz="0" w:space="0" w:color="auto"/>
            <w:bottom w:val="none" w:sz="0" w:space="0" w:color="auto"/>
            <w:right w:val="none" w:sz="0" w:space="0" w:color="auto"/>
          </w:divBdr>
        </w:div>
        <w:div w:id="1411847192">
          <w:marLeft w:val="0"/>
          <w:marRight w:val="0"/>
          <w:marTop w:val="0"/>
          <w:marBottom w:val="0"/>
          <w:divBdr>
            <w:top w:val="none" w:sz="0" w:space="0" w:color="auto"/>
            <w:left w:val="none" w:sz="0" w:space="0" w:color="auto"/>
            <w:bottom w:val="none" w:sz="0" w:space="0" w:color="auto"/>
            <w:right w:val="none" w:sz="0" w:space="0" w:color="auto"/>
          </w:divBdr>
        </w:div>
        <w:div w:id="2034375154">
          <w:marLeft w:val="0"/>
          <w:marRight w:val="0"/>
          <w:marTop w:val="0"/>
          <w:marBottom w:val="0"/>
          <w:divBdr>
            <w:top w:val="none" w:sz="0" w:space="0" w:color="auto"/>
            <w:left w:val="none" w:sz="0" w:space="0" w:color="auto"/>
            <w:bottom w:val="none" w:sz="0" w:space="0" w:color="auto"/>
            <w:right w:val="none" w:sz="0" w:space="0" w:color="auto"/>
          </w:divBdr>
        </w:div>
        <w:div w:id="1898973567">
          <w:marLeft w:val="0"/>
          <w:marRight w:val="0"/>
          <w:marTop w:val="0"/>
          <w:marBottom w:val="0"/>
          <w:divBdr>
            <w:top w:val="none" w:sz="0" w:space="0" w:color="auto"/>
            <w:left w:val="none" w:sz="0" w:space="0" w:color="auto"/>
            <w:bottom w:val="none" w:sz="0" w:space="0" w:color="auto"/>
            <w:right w:val="none" w:sz="0" w:space="0" w:color="auto"/>
          </w:divBdr>
        </w:div>
        <w:div w:id="1674334797">
          <w:marLeft w:val="0"/>
          <w:marRight w:val="0"/>
          <w:marTop w:val="0"/>
          <w:marBottom w:val="0"/>
          <w:divBdr>
            <w:top w:val="none" w:sz="0" w:space="0" w:color="auto"/>
            <w:left w:val="none" w:sz="0" w:space="0" w:color="auto"/>
            <w:bottom w:val="none" w:sz="0" w:space="0" w:color="auto"/>
            <w:right w:val="none" w:sz="0" w:space="0" w:color="auto"/>
          </w:divBdr>
        </w:div>
        <w:div w:id="72749526">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411855705">
          <w:marLeft w:val="0"/>
          <w:marRight w:val="0"/>
          <w:marTop w:val="0"/>
          <w:marBottom w:val="0"/>
          <w:divBdr>
            <w:top w:val="none" w:sz="0" w:space="0" w:color="auto"/>
            <w:left w:val="none" w:sz="0" w:space="0" w:color="auto"/>
            <w:bottom w:val="none" w:sz="0" w:space="0" w:color="auto"/>
            <w:right w:val="none" w:sz="0" w:space="0" w:color="auto"/>
          </w:divBdr>
        </w:div>
        <w:div w:id="1310750151">
          <w:marLeft w:val="0"/>
          <w:marRight w:val="0"/>
          <w:marTop w:val="0"/>
          <w:marBottom w:val="0"/>
          <w:divBdr>
            <w:top w:val="none" w:sz="0" w:space="0" w:color="auto"/>
            <w:left w:val="none" w:sz="0" w:space="0" w:color="auto"/>
            <w:bottom w:val="none" w:sz="0" w:space="0" w:color="auto"/>
            <w:right w:val="none" w:sz="0" w:space="0" w:color="auto"/>
          </w:divBdr>
        </w:div>
        <w:div w:id="134566043">
          <w:marLeft w:val="0"/>
          <w:marRight w:val="0"/>
          <w:marTop w:val="0"/>
          <w:marBottom w:val="0"/>
          <w:divBdr>
            <w:top w:val="none" w:sz="0" w:space="0" w:color="auto"/>
            <w:left w:val="none" w:sz="0" w:space="0" w:color="auto"/>
            <w:bottom w:val="none" w:sz="0" w:space="0" w:color="auto"/>
            <w:right w:val="none" w:sz="0" w:space="0" w:color="auto"/>
          </w:divBdr>
        </w:div>
        <w:div w:id="1799059643">
          <w:marLeft w:val="0"/>
          <w:marRight w:val="0"/>
          <w:marTop w:val="0"/>
          <w:marBottom w:val="0"/>
          <w:divBdr>
            <w:top w:val="none" w:sz="0" w:space="0" w:color="auto"/>
            <w:left w:val="none" w:sz="0" w:space="0" w:color="auto"/>
            <w:bottom w:val="none" w:sz="0" w:space="0" w:color="auto"/>
            <w:right w:val="none" w:sz="0" w:space="0" w:color="auto"/>
          </w:divBdr>
        </w:div>
        <w:div w:id="1149858892">
          <w:marLeft w:val="0"/>
          <w:marRight w:val="0"/>
          <w:marTop w:val="0"/>
          <w:marBottom w:val="0"/>
          <w:divBdr>
            <w:top w:val="none" w:sz="0" w:space="0" w:color="auto"/>
            <w:left w:val="none" w:sz="0" w:space="0" w:color="auto"/>
            <w:bottom w:val="none" w:sz="0" w:space="0" w:color="auto"/>
            <w:right w:val="none" w:sz="0" w:space="0" w:color="auto"/>
          </w:divBdr>
        </w:div>
        <w:div w:id="1076242116">
          <w:marLeft w:val="0"/>
          <w:marRight w:val="0"/>
          <w:marTop w:val="0"/>
          <w:marBottom w:val="0"/>
          <w:divBdr>
            <w:top w:val="none" w:sz="0" w:space="0" w:color="auto"/>
            <w:left w:val="none" w:sz="0" w:space="0" w:color="auto"/>
            <w:bottom w:val="none" w:sz="0" w:space="0" w:color="auto"/>
            <w:right w:val="none" w:sz="0" w:space="0" w:color="auto"/>
          </w:divBdr>
        </w:div>
        <w:div w:id="1394620351">
          <w:marLeft w:val="0"/>
          <w:marRight w:val="0"/>
          <w:marTop w:val="0"/>
          <w:marBottom w:val="0"/>
          <w:divBdr>
            <w:top w:val="none" w:sz="0" w:space="0" w:color="auto"/>
            <w:left w:val="none" w:sz="0" w:space="0" w:color="auto"/>
            <w:bottom w:val="none" w:sz="0" w:space="0" w:color="auto"/>
            <w:right w:val="none" w:sz="0" w:space="0" w:color="auto"/>
          </w:divBdr>
        </w:div>
        <w:div w:id="1153988057">
          <w:marLeft w:val="0"/>
          <w:marRight w:val="0"/>
          <w:marTop w:val="0"/>
          <w:marBottom w:val="0"/>
          <w:divBdr>
            <w:top w:val="none" w:sz="0" w:space="0" w:color="auto"/>
            <w:left w:val="none" w:sz="0" w:space="0" w:color="auto"/>
            <w:bottom w:val="none" w:sz="0" w:space="0" w:color="auto"/>
            <w:right w:val="none" w:sz="0" w:space="0" w:color="auto"/>
          </w:divBdr>
        </w:div>
        <w:div w:id="1003628175">
          <w:marLeft w:val="0"/>
          <w:marRight w:val="0"/>
          <w:marTop w:val="0"/>
          <w:marBottom w:val="0"/>
          <w:divBdr>
            <w:top w:val="none" w:sz="0" w:space="0" w:color="auto"/>
            <w:left w:val="none" w:sz="0" w:space="0" w:color="auto"/>
            <w:bottom w:val="none" w:sz="0" w:space="0" w:color="auto"/>
            <w:right w:val="none" w:sz="0" w:space="0" w:color="auto"/>
          </w:divBdr>
        </w:div>
        <w:div w:id="1553037497">
          <w:marLeft w:val="0"/>
          <w:marRight w:val="0"/>
          <w:marTop w:val="0"/>
          <w:marBottom w:val="0"/>
          <w:divBdr>
            <w:top w:val="none" w:sz="0" w:space="0" w:color="auto"/>
            <w:left w:val="none" w:sz="0" w:space="0" w:color="auto"/>
            <w:bottom w:val="none" w:sz="0" w:space="0" w:color="auto"/>
            <w:right w:val="none" w:sz="0" w:space="0" w:color="auto"/>
          </w:divBdr>
        </w:div>
        <w:div w:id="132255971">
          <w:marLeft w:val="0"/>
          <w:marRight w:val="0"/>
          <w:marTop w:val="0"/>
          <w:marBottom w:val="0"/>
          <w:divBdr>
            <w:top w:val="none" w:sz="0" w:space="0" w:color="auto"/>
            <w:left w:val="none" w:sz="0" w:space="0" w:color="auto"/>
            <w:bottom w:val="none" w:sz="0" w:space="0" w:color="auto"/>
            <w:right w:val="none" w:sz="0" w:space="0" w:color="auto"/>
          </w:divBdr>
        </w:div>
        <w:div w:id="1662391499">
          <w:marLeft w:val="0"/>
          <w:marRight w:val="0"/>
          <w:marTop w:val="0"/>
          <w:marBottom w:val="0"/>
          <w:divBdr>
            <w:top w:val="none" w:sz="0" w:space="0" w:color="auto"/>
            <w:left w:val="none" w:sz="0" w:space="0" w:color="auto"/>
            <w:bottom w:val="none" w:sz="0" w:space="0" w:color="auto"/>
            <w:right w:val="none" w:sz="0" w:space="0" w:color="auto"/>
          </w:divBdr>
        </w:div>
        <w:div w:id="1185170168">
          <w:marLeft w:val="0"/>
          <w:marRight w:val="0"/>
          <w:marTop w:val="0"/>
          <w:marBottom w:val="0"/>
          <w:divBdr>
            <w:top w:val="none" w:sz="0" w:space="0" w:color="auto"/>
            <w:left w:val="none" w:sz="0" w:space="0" w:color="auto"/>
            <w:bottom w:val="none" w:sz="0" w:space="0" w:color="auto"/>
            <w:right w:val="none" w:sz="0" w:space="0" w:color="auto"/>
          </w:divBdr>
        </w:div>
        <w:div w:id="880438211">
          <w:marLeft w:val="0"/>
          <w:marRight w:val="0"/>
          <w:marTop w:val="0"/>
          <w:marBottom w:val="0"/>
          <w:divBdr>
            <w:top w:val="none" w:sz="0" w:space="0" w:color="auto"/>
            <w:left w:val="none" w:sz="0" w:space="0" w:color="auto"/>
            <w:bottom w:val="none" w:sz="0" w:space="0" w:color="auto"/>
            <w:right w:val="none" w:sz="0" w:space="0" w:color="auto"/>
          </w:divBdr>
        </w:div>
        <w:div w:id="1364596296">
          <w:marLeft w:val="0"/>
          <w:marRight w:val="0"/>
          <w:marTop w:val="0"/>
          <w:marBottom w:val="0"/>
          <w:divBdr>
            <w:top w:val="none" w:sz="0" w:space="0" w:color="auto"/>
            <w:left w:val="none" w:sz="0" w:space="0" w:color="auto"/>
            <w:bottom w:val="none" w:sz="0" w:space="0" w:color="auto"/>
            <w:right w:val="none" w:sz="0" w:space="0" w:color="auto"/>
          </w:divBdr>
        </w:div>
        <w:div w:id="1758483193">
          <w:marLeft w:val="0"/>
          <w:marRight w:val="0"/>
          <w:marTop w:val="0"/>
          <w:marBottom w:val="0"/>
          <w:divBdr>
            <w:top w:val="none" w:sz="0" w:space="0" w:color="auto"/>
            <w:left w:val="none" w:sz="0" w:space="0" w:color="auto"/>
            <w:bottom w:val="none" w:sz="0" w:space="0" w:color="auto"/>
            <w:right w:val="none" w:sz="0" w:space="0" w:color="auto"/>
          </w:divBdr>
        </w:div>
        <w:div w:id="1128740225">
          <w:marLeft w:val="0"/>
          <w:marRight w:val="0"/>
          <w:marTop w:val="0"/>
          <w:marBottom w:val="0"/>
          <w:divBdr>
            <w:top w:val="none" w:sz="0" w:space="0" w:color="auto"/>
            <w:left w:val="none" w:sz="0" w:space="0" w:color="auto"/>
            <w:bottom w:val="none" w:sz="0" w:space="0" w:color="auto"/>
            <w:right w:val="none" w:sz="0" w:space="0" w:color="auto"/>
          </w:divBdr>
        </w:div>
        <w:div w:id="453794076">
          <w:marLeft w:val="0"/>
          <w:marRight w:val="0"/>
          <w:marTop w:val="0"/>
          <w:marBottom w:val="0"/>
          <w:divBdr>
            <w:top w:val="none" w:sz="0" w:space="0" w:color="auto"/>
            <w:left w:val="none" w:sz="0" w:space="0" w:color="auto"/>
            <w:bottom w:val="none" w:sz="0" w:space="0" w:color="auto"/>
            <w:right w:val="none" w:sz="0" w:space="0" w:color="auto"/>
          </w:divBdr>
        </w:div>
        <w:div w:id="766199615">
          <w:marLeft w:val="0"/>
          <w:marRight w:val="0"/>
          <w:marTop w:val="0"/>
          <w:marBottom w:val="0"/>
          <w:divBdr>
            <w:top w:val="none" w:sz="0" w:space="0" w:color="auto"/>
            <w:left w:val="none" w:sz="0" w:space="0" w:color="auto"/>
            <w:bottom w:val="none" w:sz="0" w:space="0" w:color="auto"/>
            <w:right w:val="none" w:sz="0" w:space="0" w:color="auto"/>
          </w:divBdr>
        </w:div>
        <w:div w:id="1473790441">
          <w:marLeft w:val="0"/>
          <w:marRight w:val="0"/>
          <w:marTop w:val="0"/>
          <w:marBottom w:val="0"/>
          <w:divBdr>
            <w:top w:val="none" w:sz="0" w:space="0" w:color="auto"/>
            <w:left w:val="none" w:sz="0" w:space="0" w:color="auto"/>
            <w:bottom w:val="none" w:sz="0" w:space="0" w:color="auto"/>
            <w:right w:val="none" w:sz="0" w:space="0" w:color="auto"/>
          </w:divBdr>
        </w:div>
        <w:div w:id="430707075">
          <w:marLeft w:val="0"/>
          <w:marRight w:val="0"/>
          <w:marTop w:val="0"/>
          <w:marBottom w:val="0"/>
          <w:divBdr>
            <w:top w:val="none" w:sz="0" w:space="0" w:color="auto"/>
            <w:left w:val="none" w:sz="0" w:space="0" w:color="auto"/>
            <w:bottom w:val="none" w:sz="0" w:space="0" w:color="auto"/>
            <w:right w:val="none" w:sz="0" w:space="0" w:color="auto"/>
          </w:divBdr>
        </w:div>
        <w:div w:id="1658613238">
          <w:marLeft w:val="0"/>
          <w:marRight w:val="0"/>
          <w:marTop w:val="0"/>
          <w:marBottom w:val="0"/>
          <w:divBdr>
            <w:top w:val="none" w:sz="0" w:space="0" w:color="auto"/>
            <w:left w:val="none" w:sz="0" w:space="0" w:color="auto"/>
            <w:bottom w:val="none" w:sz="0" w:space="0" w:color="auto"/>
            <w:right w:val="none" w:sz="0" w:space="0" w:color="auto"/>
          </w:divBdr>
        </w:div>
        <w:div w:id="383523315">
          <w:marLeft w:val="0"/>
          <w:marRight w:val="0"/>
          <w:marTop w:val="0"/>
          <w:marBottom w:val="0"/>
          <w:divBdr>
            <w:top w:val="none" w:sz="0" w:space="0" w:color="auto"/>
            <w:left w:val="none" w:sz="0" w:space="0" w:color="auto"/>
            <w:bottom w:val="none" w:sz="0" w:space="0" w:color="auto"/>
            <w:right w:val="none" w:sz="0" w:space="0" w:color="auto"/>
          </w:divBdr>
        </w:div>
        <w:div w:id="295335329">
          <w:marLeft w:val="0"/>
          <w:marRight w:val="0"/>
          <w:marTop w:val="0"/>
          <w:marBottom w:val="0"/>
          <w:divBdr>
            <w:top w:val="none" w:sz="0" w:space="0" w:color="auto"/>
            <w:left w:val="none" w:sz="0" w:space="0" w:color="auto"/>
            <w:bottom w:val="none" w:sz="0" w:space="0" w:color="auto"/>
            <w:right w:val="none" w:sz="0" w:space="0" w:color="auto"/>
          </w:divBdr>
        </w:div>
        <w:div w:id="988680009">
          <w:marLeft w:val="0"/>
          <w:marRight w:val="0"/>
          <w:marTop w:val="0"/>
          <w:marBottom w:val="0"/>
          <w:divBdr>
            <w:top w:val="none" w:sz="0" w:space="0" w:color="auto"/>
            <w:left w:val="none" w:sz="0" w:space="0" w:color="auto"/>
            <w:bottom w:val="none" w:sz="0" w:space="0" w:color="auto"/>
            <w:right w:val="none" w:sz="0" w:space="0" w:color="auto"/>
          </w:divBdr>
        </w:div>
        <w:div w:id="1858764584">
          <w:marLeft w:val="0"/>
          <w:marRight w:val="0"/>
          <w:marTop w:val="0"/>
          <w:marBottom w:val="0"/>
          <w:divBdr>
            <w:top w:val="none" w:sz="0" w:space="0" w:color="auto"/>
            <w:left w:val="none" w:sz="0" w:space="0" w:color="auto"/>
            <w:bottom w:val="none" w:sz="0" w:space="0" w:color="auto"/>
            <w:right w:val="none" w:sz="0" w:space="0" w:color="auto"/>
          </w:divBdr>
        </w:div>
        <w:div w:id="1612778060">
          <w:marLeft w:val="0"/>
          <w:marRight w:val="0"/>
          <w:marTop w:val="0"/>
          <w:marBottom w:val="0"/>
          <w:divBdr>
            <w:top w:val="none" w:sz="0" w:space="0" w:color="auto"/>
            <w:left w:val="none" w:sz="0" w:space="0" w:color="auto"/>
            <w:bottom w:val="none" w:sz="0" w:space="0" w:color="auto"/>
            <w:right w:val="none" w:sz="0" w:space="0" w:color="auto"/>
          </w:divBdr>
        </w:div>
        <w:div w:id="219370704">
          <w:marLeft w:val="0"/>
          <w:marRight w:val="0"/>
          <w:marTop w:val="0"/>
          <w:marBottom w:val="0"/>
          <w:divBdr>
            <w:top w:val="none" w:sz="0" w:space="0" w:color="auto"/>
            <w:left w:val="none" w:sz="0" w:space="0" w:color="auto"/>
            <w:bottom w:val="none" w:sz="0" w:space="0" w:color="auto"/>
            <w:right w:val="none" w:sz="0" w:space="0" w:color="auto"/>
          </w:divBdr>
        </w:div>
        <w:div w:id="1145659352">
          <w:marLeft w:val="0"/>
          <w:marRight w:val="0"/>
          <w:marTop w:val="0"/>
          <w:marBottom w:val="0"/>
          <w:divBdr>
            <w:top w:val="none" w:sz="0" w:space="0" w:color="auto"/>
            <w:left w:val="none" w:sz="0" w:space="0" w:color="auto"/>
            <w:bottom w:val="none" w:sz="0" w:space="0" w:color="auto"/>
            <w:right w:val="none" w:sz="0" w:space="0" w:color="auto"/>
          </w:divBdr>
        </w:div>
        <w:div w:id="2023583348">
          <w:marLeft w:val="0"/>
          <w:marRight w:val="0"/>
          <w:marTop w:val="0"/>
          <w:marBottom w:val="0"/>
          <w:divBdr>
            <w:top w:val="none" w:sz="0" w:space="0" w:color="auto"/>
            <w:left w:val="none" w:sz="0" w:space="0" w:color="auto"/>
            <w:bottom w:val="none" w:sz="0" w:space="0" w:color="auto"/>
            <w:right w:val="none" w:sz="0" w:space="0" w:color="auto"/>
          </w:divBdr>
        </w:div>
        <w:div w:id="188684261">
          <w:marLeft w:val="0"/>
          <w:marRight w:val="0"/>
          <w:marTop w:val="0"/>
          <w:marBottom w:val="0"/>
          <w:divBdr>
            <w:top w:val="none" w:sz="0" w:space="0" w:color="auto"/>
            <w:left w:val="none" w:sz="0" w:space="0" w:color="auto"/>
            <w:bottom w:val="none" w:sz="0" w:space="0" w:color="auto"/>
            <w:right w:val="none" w:sz="0" w:space="0" w:color="auto"/>
          </w:divBdr>
        </w:div>
        <w:div w:id="777605586">
          <w:marLeft w:val="0"/>
          <w:marRight w:val="0"/>
          <w:marTop w:val="0"/>
          <w:marBottom w:val="0"/>
          <w:divBdr>
            <w:top w:val="none" w:sz="0" w:space="0" w:color="auto"/>
            <w:left w:val="none" w:sz="0" w:space="0" w:color="auto"/>
            <w:bottom w:val="none" w:sz="0" w:space="0" w:color="auto"/>
            <w:right w:val="none" w:sz="0" w:space="0" w:color="auto"/>
          </w:divBdr>
        </w:div>
        <w:div w:id="389693160">
          <w:marLeft w:val="0"/>
          <w:marRight w:val="0"/>
          <w:marTop w:val="0"/>
          <w:marBottom w:val="0"/>
          <w:divBdr>
            <w:top w:val="none" w:sz="0" w:space="0" w:color="auto"/>
            <w:left w:val="none" w:sz="0" w:space="0" w:color="auto"/>
            <w:bottom w:val="none" w:sz="0" w:space="0" w:color="auto"/>
            <w:right w:val="none" w:sz="0" w:space="0" w:color="auto"/>
          </w:divBdr>
        </w:div>
        <w:div w:id="1578516725">
          <w:marLeft w:val="0"/>
          <w:marRight w:val="0"/>
          <w:marTop w:val="0"/>
          <w:marBottom w:val="0"/>
          <w:divBdr>
            <w:top w:val="none" w:sz="0" w:space="0" w:color="auto"/>
            <w:left w:val="none" w:sz="0" w:space="0" w:color="auto"/>
            <w:bottom w:val="none" w:sz="0" w:space="0" w:color="auto"/>
            <w:right w:val="none" w:sz="0" w:space="0" w:color="auto"/>
          </w:divBdr>
        </w:div>
        <w:div w:id="60640666">
          <w:marLeft w:val="0"/>
          <w:marRight w:val="0"/>
          <w:marTop w:val="0"/>
          <w:marBottom w:val="0"/>
          <w:divBdr>
            <w:top w:val="none" w:sz="0" w:space="0" w:color="auto"/>
            <w:left w:val="none" w:sz="0" w:space="0" w:color="auto"/>
            <w:bottom w:val="none" w:sz="0" w:space="0" w:color="auto"/>
            <w:right w:val="none" w:sz="0" w:space="0" w:color="auto"/>
          </w:divBdr>
        </w:div>
        <w:div w:id="715741522">
          <w:marLeft w:val="0"/>
          <w:marRight w:val="0"/>
          <w:marTop w:val="0"/>
          <w:marBottom w:val="0"/>
          <w:divBdr>
            <w:top w:val="none" w:sz="0" w:space="0" w:color="auto"/>
            <w:left w:val="none" w:sz="0" w:space="0" w:color="auto"/>
            <w:bottom w:val="none" w:sz="0" w:space="0" w:color="auto"/>
            <w:right w:val="none" w:sz="0" w:space="0" w:color="auto"/>
          </w:divBdr>
        </w:div>
        <w:div w:id="822425837">
          <w:marLeft w:val="0"/>
          <w:marRight w:val="0"/>
          <w:marTop w:val="0"/>
          <w:marBottom w:val="0"/>
          <w:divBdr>
            <w:top w:val="none" w:sz="0" w:space="0" w:color="auto"/>
            <w:left w:val="none" w:sz="0" w:space="0" w:color="auto"/>
            <w:bottom w:val="none" w:sz="0" w:space="0" w:color="auto"/>
            <w:right w:val="none" w:sz="0" w:space="0" w:color="auto"/>
          </w:divBdr>
        </w:div>
        <w:div w:id="2010400663">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264312478">
          <w:marLeft w:val="0"/>
          <w:marRight w:val="0"/>
          <w:marTop w:val="0"/>
          <w:marBottom w:val="0"/>
          <w:divBdr>
            <w:top w:val="none" w:sz="0" w:space="0" w:color="auto"/>
            <w:left w:val="none" w:sz="0" w:space="0" w:color="auto"/>
            <w:bottom w:val="none" w:sz="0" w:space="0" w:color="auto"/>
            <w:right w:val="none" w:sz="0" w:space="0" w:color="auto"/>
          </w:divBdr>
        </w:div>
        <w:div w:id="1040520282">
          <w:marLeft w:val="0"/>
          <w:marRight w:val="0"/>
          <w:marTop w:val="0"/>
          <w:marBottom w:val="0"/>
          <w:divBdr>
            <w:top w:val="none" w:sz="0" w:space="0" w:color="auto"/>
            <w:left w:val="none" w:sz="0" w:space="0" w:color="auto"/>
            <w:bottom w:val="none" w:sz="0" w:space="0" w:color="auto"/>
            <w:right w:val="none" w:sz="0" w:space="0" w:color="auto"/>
          </w:divBdr>
        </w:div>
        <w:div w:id="1616057099">
          <w:marLeft w:val="0"/>
          <w:marRight w:val="0"/>
          <w:marTop w:val="0"/>
          <w:marBottom w:val="0"/>
          <w:divBdr>
            <w:top w:val="none" w:sz="0" w:space="0" w:color="auto"/>
            <w:left w:val="none" w:sz="0" w:space="0" w:color="auto"/>
            <w:bottom w:val="none" w:sz="0" w:space="0" w:color="auto"/>
            <w:right w:val="none" w:sz="0" w:space="0" w:color="auto"/>
          </w:divBdr>
        </w:div>
        <w:div w:id="561790869">
          <w:marLeft w:val="0"/>
          <w:marRight w:val="0"/>
          <w:marTop w:val="0"/>
          <w:marBottom w:val="0"/>
          <w:divBdr>
            <w:top w:val="none" w:sz="0" w:space="0" w:color="auto"/>
            <w:left w:val="none" w:sz="0" w:space="0" w:color="auto"/>
            <w:bottom w:val="none" w:sz="0" w:space="0" w:color="auto"/>
            <w:right w:val="none" w:sz="0" w:space="0" w:color="auto"/>
          </w:divBdr>
        </w:div>
        <w:div w:id="1429153407">
          <w:marLeft w:val="0"/>
          <w:marRight w:val="0"/>
          <w:marTop w:val="0"/>
          <w:marBottom w:val="0"/>
          <w:divBdr>
            <w:top w:val="none" w:sz="0" w:space="0" w:color="auto"/>
            <w:left w:val="none" w:sz="0" w:space="0" w:color="auto"/>
            <w:bottom w:val="none" w:sz="0" w:space="0" w:color="auto"/>
            <w:right w:val="none" w:sz="0" w:space="0" w:color="auto"/>
          </w:divBdr>
        </w:div>
        <w:div w:id="2083017147">
          <w:marLeft w:val="0"/>
          <w:marRight w:val="0"/>
          <w:marTop w:val="0"/>
          <w:marBottom w:val="0"/>
          <w:divBdr>
            <w:top w:val="none" w:sz="0" w:space="0" w:color="auto"/>
            <w:left w:val="none" w:sz="0" w:space="0" w:color="auto"/>
            <w:bottom w:val="none" w:sz="0" w:space="0" w:color="auto"/>
            <w:right w:val="none" w:sz="0" w:space="0" w:color="auto"/>
          </w:divBdr>
        </w:div>
        <w:div w:id="335497161">
          <w:marLeft w:val="0"/>
          <w:marRight w:val="0"/>
          <w:marTop w:val="0"/>
          <w:marBottom w:val="0"/>
          <w:divBdr>
            <w:top w:val="none" w:sz="0" w:space="0" w:color="auto"/>
            <w:left w:val="none" w:sz="0" w:space="0" w:color="auto"/>
            <w:bottom w:val="none" w:sz="0" w:space="0" w:color="auto"/>
            <w:right w:val="none" w:sz="0" w:space="0" w:color="auto"/>
          </w:divBdr>
        </w:div>
        <w:div w:id="327558339">
          <w:marLeft w:val="0"/>
          <w:marRight w:val="0"/>
          <w:marTop w:val="0"/>
          <w:marBottom w:val="0"/>
          <w:divBdr>
            <w:top w:val="none" w:sz="0" w:space="0" w:color="auto"/>
            <w:left w:val="none" w:sz="0" w:space="0" w:color="auto"/>
            <w:bottom w:val="none" w:sz="0" w:space="0" w:color="auto"/>
            <w:right w:val="none" w:sz="0" w:space="0" w:color="auto"/>
          </w:divBdr>
        </w:div>
        <w:div w:id="1291786924">
          <w:marLeft w:val="0"/>
          <w:marRight w:val="0"/>
          <w:marTop w:val="0"/>
          <w:marBottom w:val="0"/>
          <w:divBdr>
            <w:top w:val="none" w:sz="0" w:space="0" w:color="auto"/>
            <w:left w:val="none" w:sz="0" w:space="0" w:color="auto"/>
            <w:bottom w:val="none" w:sz="0" w:space="0" w:color="auto"/>
            <w:right w:val="none" w:sz="0" w:space="0" w:color="auto"/>
          </w:divBdr>
        </w:div>
        <w:div w:id="961768087">
          <w:marLeft w:val="0"/>
          <w:marRight w:val="0"/>
          <w:marTop w:val="0"/>
          <w:marBottom w:val="0"/>
          <w:divBdr>
            <w:top w:val="none" w:sz="0" w:space="0" w:color="auto"/>
            <w:left w:val="none" w:sz="0" w:space="0" w:color="auto"/>
            <w:bottom w:val="none" w:sz="0" w:space="0" w:color="auto"/>
            <w:right w:val="none" w:sz="0" w:space="0" w:color="auto"/>
          </w:divBdr>
        </w:div>
        <w:div w:id="1125081270">
          <w:marLeft w:val="0"/>
          <w:marRight w:val="0"/>
          <w:marTop w:val="0"/>
          <w:marBottom w:val="0"/>
          <w:divBdr>
            <w:top w:val="none" w:sz="0" w:space="0" w:color="auto"/>
            <w:left w:val="none" w:sz="0" w:space="0" w:color="auto"/>
            <w:bottom w:val="none" w:sz="0" w:space="0" w:color="auto"/>
            <w:right w:val="none" w:sz="0" w:space="0" w:color="auto"/>
          </w:divBdr>
        </w:div>
        <w:div w:id="1512185440">
          <w:marLeft w:val="0"/>
          <w:marRight w:val="0"/>
          <w:marTop w:val="0"/>
          <w:marBottom w:val="0"/>
          <w:divBdr>
            <w:top w:val="none" w:sz="0" w:space="0" w:color="auto"/>
            <w:left w:val="none" w:sz="0" w:space="0" w:color="auto"/>
            <w:bottom w:val="none" w:sz="0" w:space="0" w:color="auto"/>
            <w:right w:val="none" w:sz="0" w:space="0" w:color="auto"/>
          </w:divBdr>
        </w:div>
        <w:div w:id="1492066532">
          <w:marLeft w:val="0"/>
          <w:marRight w:val="0"/>
          <w:marTop w:val="0"/>
          <w:marBottom w:val="0"/>
          <w:divBdr>
            <w:top w:val="none" w:sz="0" w:space="0" w:color="auto"/>
            <w:left w:val="none" w:sz="0" w:space="0" w:color="auto"/>
            <w:bottom w:val="none" w:sz="0" w:space="0" w:color="auto"/>
            <w:right w:val="none" w:sz="0" w:space="0" w:color="auto"/>
          </w:divBdr>
        </w:div>
        <w:div w:id="1753311912">
          <w:marLeft w:val="0"/>
          <w:marRight w:val="0"/>
          <w:marTop w:val="0"/>
          <w:marBottom w:val="0"/>
          <w:divBdr>
            <w:top w:val="none" w:sz="0" w:space="0" w:color="auto"/>
            <w:left w:val="none" w:sz="0" w:space="0" w:color="auto"/>
            <w:bottom w:val="none" w:sz="0" w:space="0" w:color="auto"/>
            <w:right w:val="none" w:sz="0" w:space="0" w:color="auto"/>
          </w:divBdr>
        </w:div>
        <w:div w:id="1539581575">
          <w:marLeft w:val="0"/>
          <w:marRight w:val="0"/>
          <w:marTop w:val="0"/>
          <w:marBottom w:val="0"/>
          <w:divBdr>
            <w:top w:val="none" w:sz="0" w:space="0" w:color="auto"/>
            <w:left w:val="none" w:sz="0" w:space="0" w:color="auto"/>
            <w:bottom w:val="none" w:sz="0" w:space="0" w:color="auto"/>
            <w:right w:val="none" w:sz="0" w:space="0" w:color="auto"/>
          </w:divBdr>
        </w:div>
        <w:div w:id="261300491">
          <w:marLeft w:val="0"/>
          <w:marRight w:val="0"/>
          <w:marTop w:val="0"/>
          <w:marBottom w:val="0"/>
          <w:divBdr>
            <w:top w:val="none" w:sz="0" w:space="0" w:color="auto"/>
            <w:left w:val="none" w:sz="0" w:space="0" w:color="auto"/>
            <w:bottom w:val="none" w:sz="0" w:space="0" w:color="auto"/>
            <w:right w:val="none" w:sz="0" w:space="0" w:color="auto"/>
          </w:divBdr>
        </w:div>
        <w:div w:id="1198471618">
          <w:marLeft w:val="0"/>
          <w:marRight w:val="0"/>
          <w:marTop w:val="0"/>
          <w:marBottom w:val="0"/>
          <w:divBdr>
            <w:top w:val="none" w:sz="0" w:space="0" w:color="auto"/>
            <w:left w:val="none" w:sz="0" w:space="0" w:color="auto"/>
            <w:bottom w:val="none" w:sz="0" w:space="0" w:color="auto"/>
            <w:right w:val="none" w:sz="0" w:space="0" w:color="auto"/>
          </w:divBdr>
        </w:div>
        <w:div w:id="1700815315">
          <w:marLeft w:val="0"/>
          <w:marRight w:val="0"/>
          <w:marTop w:val="0"/>
          <w:marBottom w:val="0"/>
          <w:divBdr>
            <w:top w:val="none" w:sz="0" w:space="0" w:color="auto"/>
            <w:left w:val="none" w:sz="0" w:space="0" w:color="auto"/>
            <w:bottom w:val="none" w:sz="0" w:space="0" w:color="auto"/>
            <w:right w:val="none" w:sz="0" w:space="0" w:color="auto"/>
          </w:divBdr>
        </w:div>
        <w:div w:id="2037999485">
          <w:marLeft w:val="0"/>
          <w:marRight w:val="0"/>
          <w:marTop w:val="0"/>
          <w:marBottom w:val="0"/>
          <w:divBdr>
            <w:top w:val="none" w:sz="0" w:space="0" w:color="auto"/>
            <w:left w:val="none" w:sz="0" w:space="0" w:color="auto"/>
            <w:bottom w:val="none" w:sz="0" w:space="0" w:color="auto"/>
            <w:right w:val="none" w:sz="0" w:space="0" w:color="auto"/>
          </w:divBdr>
        </w:div>
        <w:div w:id="1243682111">
          <w:marLeft w:val="0"/>
          <w:marRight w:val="0"/>
          <w:marTop w:val="0"/>
          <w:marBottom w:val="0"/>
          <w:divBdr>
            <w:top w:val="none" w:sz="0" w:space="0" w:color="auto"/>
            <w:left w:val="none" w:sz="0" w:space="0" w:color="auto"/>
            <w:bottom w:val="none" w:sz="0" w:space="0" w:color="auto"/>
            <w:right w:val="none" w:sz="0" w:space="0" w:color="auto"/>
          </w:divBdr>
        </w:div>
        <w:div w:id="374430461">
          <w:marLeft w:val="0"/>
          <w:marRight w:val="0"/>
          <w:marTop w:val="0"/>
          <w:marBottom w:val="0"/>
          <w:divBdr>
            <w:top w:val="none" w:sz="0" w:space="0" w:color="auto"/>
            <w:left w:val="none" w:sz="0" w:space="0" w:color="auto"/>
            <w:bottom w:val="none" w:sz="0" w:space="0" w:color="auto"/>
            <w:right w:val="none" w:sz="0" w:space="0" w:color="auto"/>
          </w:divBdr>
        </w:div>
        <w:div w:id="747657634">
          <w:marLeft w:val="0"/>
          <w:marRight w:val="0"/>
          <w:marTop w:val="0"/>
          <w:marBottom w:val="0"/>
          <w:divBdr>
            <w:top w:val="none" w:sz="0" w:space="0" w:color="auto"/>
            <w:left w:val="none" w:sz="0" w:space="0" w:color="auto"/>
            <w:bottom w:val="none" w:sz="0" w:space="0" w:color="auto"/>
            <w:right w:val="none" w:sz="0" w:space="0" w:color="auto"/>
          </w:divBdr>
        </w:div>
        <w:div w:id="1005203966">
          <w:marLeft w:val="0"/>
          <w:marRight w:val="0"/>
          <w:marTop w:val="0"/>
          <w:marBottom w:val="0"/>
          <w:divBdr>
            <w:top w:val="none" w:sz="0" w:space="0" w:color="auto"/>
            <w:left w:val="none" w:sz="0" w:space="0" w:color="auto"/>
            <w:bottom w:val="none" w:sz="0" w:space="0" w:color="auto"/>
            <w:right w:val="none" w:sz="0" w:space="0" w:color="auto"/>
          </w:divBdr>
        </w:div>
        <w:div w:id="1940798799">
          <w:marLeft w:val="0"/>
          <w:marRight w:val="0"/>
          <w:marTop w:val="0"/>
          <w:marBottom w:val="0"/>
          <w:divBdr>
            <w:top w:val="none" w:sz="0" w:space="0" w:color="auto"/>
            <w:left w:val="none" w:sz="0" w:space="0" w:color="auto"/>
            <w:bottom w:val="none" w:sz="0" w:space="0" w:color="auto"/>
            <w:right w:val="none" w:sz="0" w:space="0" w:color="auto"/>
          </w:divBdr>
        </w:div>
        <w:div w:id="500194502">
          <w:marLeft w:val="0"/>
          <w:marRight w:val="0"/>
          <w:marTop w:val="0"/>
          <w:marBottom w:val="0"/>
          <w:divBdr>
            <w:top w:val="none" w:sz="0" w:space="0" w:color="auto"/>
            <w:left w:val="none" w:sz="0" w:space="0" w:color="auto"/>
            <w:bottom w:val="none" w:sz="0" w:space="0" w:color="auto"/>
            <w:right w:val="none" w:sz="0" w:space="0" w:color="auto"/>
          </w:divBdr>
        </w:div>
        <w:div w:id="752625493">
          <w:marLeft w:val="0"/>
          <w:marRight w:val="0"/>
          <w:marTop w:val="0"/>
          <w:marBottom w:val="0"/>
          <w:divBdr>
            <w:top w:val="none" w:sz="0" w:space="0" w:color="auto"/>
            <w:left w:val="none" w:sz="0" w:space="0" w:color="auto"/>
            <w:bottom w:val="none" w:sz="0" w:space="0" w:color="auto"/>
            <w:right w:val="none" w:sz="0" w:space="0" w:color="auto"/>
          </w:divBdr>
        </w:div>
        <w:div w:id="2133210845">
          <w:marLeft w:val="0"/>
          <w:marRight w:val="0"/>
          <w:marTop w:val="0"/>
          <w:marBottom w:val="0"/>
          <w:divBdr>
            <w:top w:val="none" w:sz="0" w:space="0" w:color="auto"/>
            <w:left w:val="none" w:sz="0" w:space="0" w:color="auto"/>
            <w:bottom w:val="none" w:sz="0" w:space="0" w:color="auto"/>
            <w:right w:val="none" w:sz="0" w:space="0" w:color="auto"/>
          </w:divBdr>
        </w:div>
        <w:div w:id="1260333885">
          <w:marLeft w:val="0"/>
          <w:marRight w:val="0"/>
          <w:marTop w:val="0"/>
          <w:marBottom w:val="0"/>
          <w:divBdr>
            <w:top w:val="none" w:sz="0" w:space="0" w:color="auto"/>
            <w:left w:val="none" w:sz="0" w:space="0" w:color="auto"/>
            <w:bottom w:val="none" w:sz="0" w:space="0" w:color="auto"/>
            <w:right w:val="none" w:sz="0" w:space="0" w:color="auto"/>
          </w:divBdr>
        </w:div>
        <w:div w:id="1467308631">
          <w:marLeft w:val="0"/>
          <w:marRight w:val="0"/>
          <w:marTop w:val="0"/>
          <w:marBottom w:val="0"/>
          <w:divBdr>
            <w:top w:val="none" w:sz="0" w:space="0" w:color="auto"/>
            <w:left w:val="none" w:sz="0" w:space="0" w:color="auto"/>
            <w:bottom w:val="none" w:sz="0" w:space="0" w:color="auto"/>
            <w:right w:val="none" w:sz="0" w:space="0" w:color="auto"/>
          </w:divBdr>
        </w:div>
        <w:div w:id="1684627335">
          <w:marLeft w:val="0"/>
          <w:marRight w:val="0"/>
          <w:marTop w:val="0"/>
          <w:marBottom w:val="0"/>
          <w:divBdr>
            <w:top w:val="none" w:sz="0" w:space="0" w:color="auto"/>
            <w:left w:val="none" w:sz="0" w:space="0" w:color="auto"/>
            <w:bottom w:val="none" w:sz="0" w:space="0" w:color="auto"/>
            <w:right w:val="none" w:sz="0" w:space="0" w:color="auto"/>
          </w:divBdr>
        </w:div>
        <w:div w:id="1835030229">
          <w:marLeft w:val="0"/>
          <w:marRight w:val="0"/>
          <w:marTop w:val="0"/>
          <w:marBottom w:val="0"/>
          <w:divBdr>
            <w:top w:val="none" w:sz="0" w:space="0" w:color="auto"/>
            <w:left w:val="none" w:sz="0" w:space="0" w:color="auto"/>
            <w:bottom w:val="none" w:sz="0" w:space="0" w:color="auto"/>
            <w:right w:val="none" w:sz="0" w:space="0" w:color="auto"/>
          </w:divBdr>
        </w:div>
        <w:div w:id="1546986453">
          <w:marLeft w:val="0"/>
          <w:marRight w:val="0"/>
          <w:marTop w:val="0"/>
          <w:marBottom w:val="0"/>
          <w:divBdr>
            <w:top w:val="none" w:sz="0" w:space="0" w:color="auto"/>
            <w:left w:val="none" w:sz="0" w:space="0" w:color="auto"/>
            <w:bottom w:val="none" w:sz="0" w:space="0" w:color="auto"/>
            <w:right w:val="none" w:sz="0" w:space="0" w:color="auto"/>
          </w:divBdr>
        </w:div>
        <w:div w:id="722339061">
          <w:marLeft w:val="0"/>
          <w:marRight w:val="0"/>
          <w:marTop w:val="0"/>
          <w:marBottom w:val="0"/>
          <w:divBdr>
            <w:top w:val="none" w:sz="0" w:space="0" w:color="auto"/>
            <w:left w:val="none" w:sz="0" w:space="0" w:color="auto"/>
            <w:bottom w:val="none" w:sz="0" w:space="0" w:color="auto"/>
            <w:right w:val="none" w:sz="0" w:space="0" w:color="auto"/>
          </w:divBdr>
        </w:div>
        <w:div w:id="662664512">
          <w:marLeft w:val="0"/>
          <w:marRight w:val="0"/>
          <w:marTop w:val="0"/>
          <w:marBottom w:val="0"/>
          <w:divBdr>
            <w:top w:val="none" w:sz="0" w:space="0" w:color="auto"/>
            <w:left w:val="none" w:sz="0" w:space="0" w:color="auto"/>
            <w:bottom w:val="none" w:sz="0" w:space="0" w:color="auto"/>
            <w:right w:val="none" w:sz="0" w:space="0" w:color="auto"/>
          </w:divBdr>
        </w:div>
        <w:div w:id="1386222575">
          <w:marLeft w:val="0"/>
          <w:marRight w:val="0"/>
          <w:marTop w:val="0"/>
          <w:marBottom w:val="0"/>
          <w:divBdr>
            <w:top w:val="none" w:sz="0" w:space="0" w:color="auto"/>
            <w:left w:val="none" w:sz="0" w:space="0" w:color="auto"/>
            <w:bottom w:val="none" w:sz="0" w:space="0" w:color="auto"/>
            <w:right w:val="none" w:sz="0" w:space="0" w:color="auto"/>
          </w:divBdr>
        </w:div>
        <w:div w:id="1218593952">
          <w:marLeft w:val="0"/>
          <w:marRight w:val="0"/>
          <w:marTop w:val="0"/>
          <w:marBottom w:val="0"/>
          <w:divBdr>
            <w:top w:val="none" w:sz="0" w:space="0" w:color="auto"/>
            <w:left w:val="none" w:sz="0" w:space="0" w:color="auto"/>
            <w:bottom w:val="none" w:sz="0" w:space="0" w:color="auto"/>
            <w:right w:val="none" w:sz="0" w:space="0" w:color="auto"/>
          </w:divBdr>
        </w:div>
        <w:div w:id="1166869128">
          <w:marLeft w:val="0"/>
          <w:marRight w:val="0"/>
          <w:marTop w:val="0"/>
          <w:marBottom w:val="0"/>
          <w:divBdr>
            <w:top w:val="none" w:sz="0" w:space="0" w:color="auto"/>
            <w:left w:val="none" w:sz="0" w:space="0" w:color="auto"/>
            <w:bottom w:val="none" w:sz="0" w:space="0" w:color="auto"/>
            <w:right w:val="none" w:sz="0" w:space="0" w:color="auto"/>
          </w:divBdr>
        </w:div>
        <w:div w:id="312217479">
          <w:marLeft w:val="0"/>
          <w:marRight w:val="0"/>
          <w:marTop w:val="0"/>
          <w:marBottom w:val="0"/>
          <w:divBdr>
            <w:top w:val="none" w:sz="0" w:space="0" w:color="auto"/>
            <w:left w:val="none" w:sz="0" w:space="0" w:color="auto"/>
            <w:bottom w:val="none" w:sz="0" w:space="0" w:color="auto"/>
            <w:right w:val="none" w:sz="0" w:space="0" w:color="auto"/>
          </w:divBdr>
        </w:div>
        <w:div w:id="908198799">
          <w:marLeft w:val="0"/>
          <w:marRight w:val="0"/>
          <w:marTop w:val="0"/>
          <w:marBottom w:val="0"/>
          <w:divBdr>
            <w:top w:val="none" w:sz="0" w:space="0" w:color="auto"/>
            <w:left w:val="none" w:sz="0" w:space="0" w:color="auto"/>
            <w:bottom w:val="none" w:sz="0" w:space="0" w:color="auto"/>
            <w:right w:val="none" w:sz="0" w:space="0" w:color="auto"/>
          </w:divBdr>
        </w:div>
      </w:divsChild>
    </w:div>
    <w:div w:id="271520810">
      <w:bodyDiv w:val="1"/>
      <w:marLeft w:val="0"/>
      <w:marRight w:val="0"/>
      <w:marTop w:val="0"/>
      <w:marBottom w:val="0"/>
      <w:divBdr>
        <w:top w:val="none" w:sz="0" w:space="0" w:color="auto"/>
        <w:left w:val="none" w:sz="0" w:space="0" w:color="auto"/>
        <w:bottom w:val="none" w:sz="0" w:space="0" w:color="auto"/>
        <w:right w:val="none" w:sz="0" w:space="0" w:color="auto"/>
      </w:divBdr>
      <w:divsChild>
        <w:div w:id="1524517310">
          <w:marLeft w:val="0"/>
          <w:marRight w:val="0"/>
          <w:marTop w:val="0"/>
          <w:marBottom w:val="0"/>
          <w:divBdr>
            <w:top w:val="none" w:sz="0" w:space="0" w:color="auto"/>
            <w:left w:val="none" w:sz="0" w:space="0" w:color="auto"/>
            <w:bottom w:val="none" w:sz="0" w:space="0" w:color="auto"/>
            <w:right w:val="none" w:sz="0" w:space="0" w:color="auto"/>
          </w:divBdr>
          <w:divsChild>
            <w:div w:id="2038771361">
              <w:marLeft w:val="0"/>
              <w:marRight w:val="0"/>
              <w:marTop w:val="0"/>
              <w:marBottom w:val="0"/>
              <w:divBdr>
                <w:top w:val="none" w:sz="0" w:space="0" w:color="auto"/>
                <w:left w:val="none" w:sz="0" w:space="0" w:color="auto"/>
                <w:bottom w:val="none" w:sz="0" w:space="0" w:color="auto"/>
                <w:right w:val="none" w:sz="0" w:space="0" w:color="auto"/>
              </w:divBdr>
              <w:divsChild>
                <w:div w:id="284971610">
                  <w:marLeft w:val="0"/>
                  <w:marRight w:val="0"/>
                  <w:marTop w:val="0"/>
                  <w:marBottom w:val="0"/>
                  <w:divBdr>
                    <w:top w:val="none" w:sz="0" w:space="0" w:color="auto"/>
                    <w:left w:val="none" w:sz="0" w:space="0" w:color="auto"/>
                    <w:bottom w:val="none" w:sz="0" w:space="0" w:color="auto"/>
                    <w:right w:val="none" w:sz="0" w:space="0" w:color="auto"/>
                  </w:divBdr>
                  <w:divsChild>
                    <w:div w:id="14931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673864">
      <w:bodyDiv w:val="1"/>
      <w:marLeft w:val="0"/>
      <w:marRight w:val="0"/>
      <w:marTop w:val="0"/>
      <w:marBottom w:val="0"/>
      <w:divBdr>
        <w:top w:val="none" w:sz="0" w:space="0" w:color="auto"/>
        <w:left w:val="none" w:sz="0" w:space="0" w:color="auto"/>
        <w:bottom w:val="none" w:sz="0" w:space="0" w:color="auto"/>
        <w:right w:val="none" w:sz="0" w:space="0" w:color="auto"/>
      </w:divBdr>
      <w:divsChild>
        <w:div w:id="1288467661">
          <w:marLeft w:val="0"/>
          <w:marRight w:val="0"/>
          <w:marTop w:val="0"/>
          <w:marBottom w:val="0"/>
          <w:divBdr>
            <w:top w:val="none" w:sz="0" w:space="0" w:color="auto"/>
            <w:left w:val="none" w:sz="0" w:space="0" w:color="auto"/>
            <w:bottom w:val="none" w:sz="0" w:space="0" w:color="auto"/>
            <w:right w:val="none" w:sz="0" w:space="0" w:color="auto"/>
          </w:divBdr>
        </w:div>
        <w:div w:id="391002398">
          <w:marLeft w:val="0"/>
          <w:marRight w:val="0"/>
          <w:marTop w:val="0"/>
          <w:marBottom w:val="0"/>
          <w:divBdr>
            <w:top w:val="none" w:sz="0" w:space="0" w:color="auto"/>
            <w:left w:val="none" w:sz="0" w:space="0" w:color="auto"/>
            <w:bottom w:val="none" w:sz="0" w:space="0" w:color="auto"/>
            <w:right w:val="none" w:sz="0" w:space="0" w:color="auto"/>
          </w:divBdr>
        </w:div>
        <w:div w:id="1532038428">
          <w:marLeft w:val="0"/>
          <w:marRight w:val="0"/>
          <w:marTop w:val="0"/>
          <w:marBottom w:val="0"/>
          <w:divBdr>
            <w:top w:val="none" w:sz="0" w:space="0" w:color="auto"/>
            <w:left w:val="none" w:sz="0" w:space="0" w:color="auto"/>
            <w:bottom w:val="none" w:sz="0" w:space="0" w:color="auto"/>
            <w:right w:val="none" w:sz="0" w:space="0" w:color="auto"/>
          </w:divBdr>
        </w:div>
        <w:div w:id="2009746750">
          <w:marLeft w:val="0"/>
          <w:marRight w:val="0"/>
          <w:marTop w:val="0"/>
          <w:marBottom w:val="0"/>
          <w:divBdr>
            <w:top w:val="none" w:sz="0" w:space="0" w:color="auto"/>
            <w:left w:val="none" w:sz="0" w:space="0" w:color="auto"/>
            <w:bottom w:val="none" w:sz="0" w:space="0" w:color="auto"/>
            <w:right w:val="none" w:sz="0" w:space="0" w:color="auto"/>
          </w:divBdr>
        </w:div>
        <w:div w:id="1618565842">
          <w:marLeft w:val="0"/>
          <w:marRight w:val="0"/>
          <w:marTop w:val="0"/>
          <w:marBottom w:val="0"/>
          <w:divBdr>
            <w:top w:val="none" w:sz="0" w:space="0" w:color="auto"/>
            <w:left w:val="none" w:sz="0" w:space="0" w:color="auto"/>
            <w:bottom w:val="none" w:sz="0" w:space="0" w:color="auto"/>
            <w:right w:val="none" w:sz="0" w:space="0" w:color="auto"/>
          </w:divBdr>
        </w:div>
        <w:div w:id="1001203640">
          <w:marLeft w:val="0"/>
          <w:marRight w:val="0"/>
          <w:marTop w:val="0"/>
          <w:marBottom w:val="0"/>
          <w:divBdr>
            <w:top w:val="none" w:sz="0" w:space="0" w:color="auto"/>
            <w:left w:val="none" w:sz="0" w:space="0" w:color="auto"/>
            <w:bottom w:val="none" w:sz="0" w:space="0" w:color="auto"/>
            <w:right w:val="none" w:sz="0" w:space="0" w:color="auto"/>
          </w:divBdr>
        </w:div>
        <w:div w:id="1509905580">
          <w:marLeft w:val="0"/>
          <w:marRight w:val="0"/>
          <w:marTop w:val="0"/>
          <w:marBottom w:val="0"/>
          <w:divBdr>
            <w:top w:val="none" w:sz="0" w:space="0" w:color="auto"/>
            <w:left w:val="none" w:sz="0" w:space="0" w:color="auto"/>
            <w:bottom w:val="none" w:sz="0" w:space="0" w:color="auto"/>
            <w:right w:val="none" w:sz="0" w:space="0" w:color="auto"/>
          </w:divBdr>
        </w:div>
        <w:div w:id="1744177233">
          <w:marLeft w:val="0"/>
          <w:marRight w:val="0"/>
          <w:marTop w:val="0"/>
          <w:marBottom w:val="0"/>
          <w:divBdr>
            <w:top w:val="none" w:sz="0" w:space="0" w:color="auto"/>
            <w:left w:val="none" w:sz="0" w:space="0" w:color="auto"/>
            <w:bottom w:val="none" w:sz="0" w:space="0" w:color="auto"/>
            <w:right w:val="none" w:sz="0" w:space="0" w:color="auto"/>
          </w:divBdr>
        </w:div>
        <w:div w:id="72558190">
          <w:marLeft w:val="0"/>
          <w:marRight w:val="0"/>
          <w:marTop w:val="0"/>
          <w:marBottom w:val="0"/>
          <w:divBdr>
            <w:top w:val="none" w:sz="0" w:space="0" w:color="auto"/>
            <w:left w:val="none" w:sz="0" w:space="0" w:color="auto"/>
            <w:bottom w:val="none" w:sz="0" w:space="0" w:color="auto"/>
            <w:right w:val="none" w:sz="0" w:space="0" w:color="auto"/>
          </w:divBdr>
        </w:div>
        <w:div w:id="1678581405">
          <w:marLeft w:val="0"/>
          <w:marRight w:val="0"/>
          <w:marTop w:val="0"/>
          <w:marBottom w:val="0"/>
          <w:divBdr>
            <w:top w:val="none" w:sz="0" w:space="0" w:color="auto"/>
            <w:left w:val="none" w:sz="0" w:space="0" w:color="auto"/>
            <w:bottom w:val="none" w:sz="0" w:space="0" w:color="auto"/>
            <w:right w:val="none" w:sz="0" w:space="0" w:color="auto"/>
          </w:divBdr>
        </w:div>
        <w:div w:id="116681084">
          <w:marLeft w:val="0"/>
          <w:marRight w:val="0"/>
          <w:marTop w:val="0"/>
          <w:marBottom w:val="0"/>
          <w:divBdr>
            <w:top w:val="none" w:sz="0" w:space="0" w:color="auto"/>
            <w:left w:val="none" w:sz="0" w:space="0" w:color="auto"/>
            <w:bottom w:val="none" w:sz="0" w:space="0" w:color="auto"/>
            <w:right w:val="none" w:sz="0" w:space="0" w:color="auto"/>
          </w:divBdr>
        </w:div>
        <w:div w:id="1872299442">
          <w:marLeft w:val="0"/>
          <w:marRight w:val="0"/>
          <w:marTop w:val="0"/>
          <w:marBottom w:val="0"/>
          <w:divBdr>
            <w:top w:val="none" w:sz="0" w:space="0" w:color="auto"/>
            <w:left w:val="none" w:sz="0" w:space="0" w:color="auto"/>
            <w:bottom w:val="none" w:sz="0" w:space="0" w:color="auto"/>
            <w:right w:val="none" w:sz="0" w:space="0" w:color="auto"/>
          </w:divBdr>
        </w:div>
        <w:div w:id="136801560">
          <w:marLeft w:val="0"/>
          <w:marRight w:val="0"/>
          <w:marTop w:val="0"/>
          <w:marBottom w:val="0"/>
          <w:divBdr>
            <w:top w:val="none" w:sz="0" w:space="0" w:color="auto"/>
            <w:left w:val="none" w:sz="0" w:space="0" w:color="auto"/>
            <w:bottom w:val="none" w:sz="0" w:space="0" w:color="auto"/>
            <w:right w:val="none" w:sz="0" w:space="0" w:color="auto"/>
          </w:divBdr>
        </w:div>
        <w:div w:id="1628202113">
          <w:marLeft w:val="0"/>
          <w:marRight w:val="0"/>
          <w:marTop w:val="0"/>
          <w:marBottom w:val="0"/>
          <w:divBdr>
            <w:top w:val="none" w:sz="0" w:space="0" w:color="auto"/>
            <w:left w:val="none" w:sz="0" w:space="0" w:color="auto"/>
            <w:bottom w:val="none" w:sz="0" w:space="0" w:color="auto"/>
            <w:right w:val="none" w:sz="0" w:space="0" w:color="auto"/>
          </w:divBdr>
        </w:div>
        <w:div w:id="1356803827">
          <w:marLeft w:val="0"/>
          <w:marRight w:val="0"/>
          <w:marTop w:val="0"/>
          <w:marBottom w:val="0"/>
          <w:divBdr>
            <w:top w:val="none" w:sz="0" w:space="0" w:color="auto"/>
            <w:left w:val="none" w:sz="0" w:space="0" w:color="auto"/>
            <w:bottom w:val="none" w:sz="0" w:space="0" w:color="auto"/>
            <w:right w:val="none" w:sz="0" w:space="0" w:color="auto"/>
          </w:divBdr>
        </w:div>
        <w:div w:id="829104278">
          <w:marLeft w:val="0"/>
          <w:marRight w:val="0"/>
          <w:marTop w:val="0"/>
          <w:marBottom w:val="0"/>
          <w:divBdr>
            <w:top w:val="none" w:sz="0" w:space="0" w:color="auto"/>
            <w:left w:val="none" w:sz="0" w:space="0" w:color="auto"/>
            <w:bottom w:val="none" w:sz="0" w:space="0" w:color="auto"/>
            <w:right w:val="none" w:sz="0" w:space="0" w:color="auto"/>
          </w:divBdr>
        </w:div>
        <w:div w:id="540174422">
          <w:marLeft w:val="0"/>
          <w:marRight w:val="0"/>
          <w:marTop w:val="0"/>
          <w:marBottom w:val="0"/>
          <w:divBdr>
            <w:top w:val="none" w:sz="0" w:space="0" w:color="auto"/>
            <w:left w:val="none" w:sz="0" w:space="0" w:color="auto"/>
            <w:bottom w:val="none" w:sz="0" w:space="0" w:color="auto"/>
            <w:right w:val="none" w:sz="0" w:space="0" w:color="auto"/>
          </w:divBdr>
        </w:div>
        <w:div w:id="1135681681">
          <w:marLeft w:val="0"/>
          <w:marRight w:val="0"/>
          <w:marTop w:val="0"/>
          <w:marBottom w:val="0"/>
          <w:divBdr>
            <w:top w:val="none" w:sz="0" w:space="0" w:color="auto"/>
            <w:left w:val="none" w:sz="0" w:space="0" w:color="auto"/>
            <w:bottom w:val="none" w:sz="0" w:space="0" w:color="auto"/>
            <w:right w:val="none" w:sz="0" w:space="0" w:color="auto"/>
          </w:divBdr>
        </w:div>
        <w:div w:id="1937399260">
          <w:marLeft w:val="0"/>
          <w:marRight w:val="0"/>
          <w:marTop w:val="0"/>
          <w:marBottom w:val="0"/>
          <w:divBdr>
            <w:top w:val="none" w:sz="0" w:space="0" w:color="auto"/>
            <w:left w:val="none" w:sz="0" w:space="0" w:color="auto"/>
            <w:bottom w:val="none" w:sz="0" w:space="0" w:color="auto"/>
            <w:right w:val="none" w:sz="0" w:space="0" w:color="auto"/>
          </w:divBdr>
        </w:div>
        <w:div w:id="1443066859">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1914387873">
          <w:marLeft w:val="0"/>
          <w:marRight w:val="0"/>
          <w:marTop w:val="0"/>
          <w:marBottom w:val="0"/>
          <w:divBdr>
            <w:top w:val="none" w:sz="0" w:space="0" w:color="auto"/>
            <w:left w:val="none" w:sz="0" w:space="0" w:color="auto"/>
            <w:bottom w:val="none" w:sz="0" w:space="0" w:color="auto"/>
            <w:right w:val="none" w:sz="0" w:space="0" w:color="auto"/>
          </w:divBdr>
        </w:div>
        <w:div w:id="1658456264">
          <w:marLeft w:val="0"/>
          <w:marRight w:val="0"/>
          <w:marTop w:val="0"/>
          <w:marBottom w:val="0"/>
          <w:divBdr>
            <w:top w:val="none" w:sz="0" w:space="0" w:color="auto"/>
            <w:left w:val="none" w:sz="0" w:space="0" w:color="auto"/>
            <w:bottom w:val="none" w:sz="0" w:space="0" w:color="auto"/>
            <w:right w:val="none" w:sz="0" w:space="0" w:color="auto"/>
          </w:divBdr>
        </w:div>
        <w:div w:id="2023388659">
          <w:marLeft w:val="0"/>
          <w:marRight w:val="0"/>
          <w:marTop w:val="0"/>
          <w:marBottom w:val="0"/>
          <w:divBdr>
            <w:top w:val="none" w:sz="0" w:space="0" w:color="auto"/>
            <w:left w:val="none" w:sz="0" w:space="0" w:color="auto"/>
            <w:bottom w:val="none" w:sz="0" w:space="0" w:color="auto"/>
            <w:right w:val="none" w:sz="0" w:space="0" w:color="auto"/>
          </w:divBdr>
        </w:div>
        <w:div w:id="696077421">
          <w:marLeft w:val="0"/>
          <w:marRight w:val="0"/>
          <w:marTop w:val="0"/>
          <w:marBottom w:val="0"/>
          <w:divBdr>
            <w:top w:val="none" w:sz="0" w:space="0" w:color="auto"/>
            <w:left w:val="none" w:sz="0" w:space="0" w:color="auto"/>
            <w:bottom w:val="none" w:sz="0" w:space="0" w:color="auto"/>
            <w:right w:val="none" w:sz="0" w:space="0" w:color="auto"/>
          </w:divBdr>
        </w:div>
        <w:div w:id="319044427">
          <w:marLeft w:val="0"/>
          <w:marRight w:val="0"/>
          <w:marTop w:val="0"/>
          <w:marBottom w:val="0"/>
          <w:divBdr>
            <w:top w:val="none" w:sz="0" w:space="0" w:color="auto"/>
            <w:left w:val="none" w:sz="0" w:space="0" w:color="auto"/>
            <w:bottom w:val="none" w:sz="0" w:space="0" w:color="auto"/>
            <w:right w:val="none" w:sz="0" w:space="0" w:color="auto"/>
          </w:divBdr>
        </w:div>
        <w:div w:id="1154488896">
          <w:marLeft w:val="0"/>
          <w:marRight w:val="0"/>
          <w:marTop w:val="0"/>
          <w:marBottom w:val="0"/>
          <w:divBdr>
            <w:top w:val="none" w:sz="0" w:space="0" w:color="auto"/>
            <w:left w:val="none" w:sz="0" w:space="0" w:color="auto"/>
            <w:bottom w:val="none" w:sz="0" w:space="0" w:color="auto"/>
            <w:right w:val="none" w:sz="0" w:space="0" w:color="auto"/>
          </w:divBdr>
        </w:div>
        <w:div w:id="478696361">
          <w:marLeft w:val="0"/>
          <w:marRight w:val="0"/>
          <w:marTop w:val="0"/>
          <w:marBottom w:val="0"/>
          <w:divBdr>
            <w:top w:val="none" w:sz="0" w:space="0" w:color="auto"/>
            <w:left w:val="none" w:sz="0" w:space="0" w:color="auto"/>
            <w:bottom w:val="none" w:sz="0" w:space="0" w:color="auto"/>
            <w:right w:val="none" w:sz="0" w:space="0" w:color="auto"/>
          </w:divBdr>
        </w:div>
        <w:div w:id="552078423">
          <w:marLeft w:val="0"/>
          <w:marRight w:val="0"/>
          <w:marTop w:val="0"/>
          <w:marBottom w:val="0"/>
          <w:divBdr>
            <w:top w:val="none" w:sz="0" w:space="0" w:color="auto"/>
            <w:left w:val="none" w:sz="0" w:space="0" w:color="auto"/>
            <w:bottom w:val="none" w:sz="0" w:space="0" w:color="auto"/>
            <w:right w:val="none" w:sz="0" w:space="0" w:color="auto"/>
          </w:divBdr>
        </w:div>
        <w:div w:id="1728802121">
          <w:marLeft w:val="0"/>
          <w:marRight w:val="0"/>
          <w:marTop w:val="0"/>
          <w:marBottom w:val="0"/>
          <w:divBdr>
            <w:top w:val="none" w:sz="0" w:space="0" w:color="auto"/>
            <w:left w:val="none" w:sz="0" w:space="0" w:color="auto"/>
            <w:bottom w:val="none" w:sz="0" w:space="0" w:color="auto"/>
            <w:right w:val="none" w:sz="0" w:space="0" w:color="auto"/>
          </w:divBdr>
        </w:div>
        <w:div w:id="712655389">
          <w:marLeft w:val="0"/>
          <w:marRight w:val="0"/>
          <w:marTop w:val="0"/>
          <w:marBottom w:val="0"/>
          <w:divBdr>
            <w:top w:val="none" w:sz="0" w:space="0" w:color="auto"/>
            <w:left w:val="none" w:sz="0" w:space="0" w:color="auto"/>
            <w:bottom w:val="none" w:sz="0" w:space="0" w:color="auto"/>
            <w:right w:val="none" w:sz="0" w:space="0" w:color="auto"/>
          </w:divBdr>
        </w:div>
        <w:div w:id="6257116">
          <w:marLeft w:val="0"/>
          <w:marRight w:val="0"/>
          <w:marTop w:val="0"/>
          <w:marBottom w:val="0"/>
          <w:divBdr>
            <w:top w:val="none" w:sz="0" w:space="0" w:color="auto"/>
            <w:left w:val="none" w:sz="0" w:space="0" w:color="auto"/>
            <w:bottom w:val="none" w:sz="0" w:space="0" w:color="auto"/>
            <w:right w:val="none" w:sz="0" w:space="0" w:color="auto"/>
          </w:divBdr>
        </w:div>
        <w:div w:id="380442532">
          <w:marLeft w:val="0"/>
          <w:marRight w:val="0"/>
          <w:marTop w:val="0"/>
          <w:marBottom w:val="0"/>
          <w:divBdr>
            <w:top w:val="none" w:sz="0" w:space="0" w:color="auto"/>
            <w:left w:val="none" w:sz="0" w:space="0" w:color="auto"/>
            <w:bottom w:val="none" w:sz="0" w:space="0" w:color="auto"/>
            <w:right w:val="none" w:sz="0" w:space="0" w:color="auto"/>
          </w:divBdr>
        </w:div>
        <w:div w:id="2051222155">
          <w:marLeft w:val="0"/>
          <w:marRight w:val="0"/>
          <w:marTop w:val="0"/>
          <w:marBottom w:val="0"/>
          <w:divBdr>
            <w:top w:val="none" w:sz="0" w:space="0" w:color="auto"/>
            <w:left w:val="none" w:sz="0" w:space="0" w:color="auto"/>
            <w:bottom w:val="none" w:sz="0" w:space="0" w:color="auto"/>
            <w:right w:val="none" w:sz="0" w:space="0" w:color="auto"/>
          </w:divBdr>
        </w:div>
        <w:div w:id="510801327">
          <w:marLeft w:val="0"/>
          <w:marRight w:val="0"/>
          <w:marTop w:val="0"/>
          <w:marBottom w:val="0"/>
          <w:divBdr>
            <w:top w:val="none" w:sz="0" w:space="0" w:color="auto"/>
            <w:left w:val="none" w:sz="0" w:space="0" w:color="auto"/>
            <w:bottom w:val="none" w:sz="0" w:space="0" w:color="auto"/>
            <w:right w:val="none" w:sz="0" w:space="0" w:color="auto"/>
          </w:divBdr>
        </w:div>
        <w:div w:id="411317755">
          <w:marLeft w:val="0"/>
          <w:marRight w:val="0"/>
          <w:marTop w:val="0"/>
          <w:marBottom w:val="0"/>
          <w:divBdr>
            <w:top w:val="none" w:sz="0" w:space="0" w:color="auto"/>
            <w:left w:val="none" w:sz="0" w:space="0" w:color="auto"/>
            <w:bottom w:val="none" w:sz="0" w:space="0" w:color="auto"/>
            <w:right w:val="none" w:sz="0" w:space="0" w:color="auto"/>
          </w:divBdr>
        </w:div>
        <w:div w:id="1816800045">
          <w:marLeft w:val="0"/>
          <w:marRight w:val="0"/>
          <w:marTop w:val="0"/>
          <w:marBottom w:val="0"/>
          <w:divBdr>
            <w:top w:val="none" w:sz="0" w:space="0" w:color="auto"/>
            <w:left w:val="none" w:sz="0" w:space="0" w:color="auto"/>
            <w:bottom w:val="none" w:sz="0" w:space="0" w:color="auto"/>
            <w:right w:val="none" w:sz="0" w:space="0" w:color="auto"/>
          </w:divBdr>
        </w:div>
        <w:div w:id="2055958781">
          <w:marLeft w:val="0"/>
          <w:marRight w:val="0"/>
          <w:marTop w:val="0"/>
          <w:marBottom w:val="0"/>
          <w:divBdr>
            <w:top w:val="none" w:sz="0" w:space="0" w:color="auto"/>
            <w:left w:val="none" w:sz="0" w:space="0" w:color="auto"/>
            <w:bottom w:val="none" w:sz="0" w:space="0" w:color="auto"/>
            <w:right w:val="none" w:sz="0" w:space="0" w:color="auto"/>
          </w:divBdr>
        </w:div>
        <w:div w:id="828641759">
          <w:marLeft w:val="0"/>
          <w:marRight w:val="0"/>
          <w:marTop w:val="0"/>
          <w:marBottom w:val="0"/>
          <w:divBdr>
            <w:top w:val="none" w:sz="0" w:space="0" w:color="auto"/>
            <w:left w:val="none" w:sz="0" w:space="0" w:color="auto"/>
            <w:bottom w:val="none" w:sz="0" w:space="0" w:color="auto"/>
            <w:right w:val="none" w:sz="0" w:space="0" w:color="auto"/>
          </w:divBdr>
        </w:div>
        <w:div w:id="616133734">
          <w:marLeft w:val="0"/>
          <w:marRight w:val="0"/>
          <w:marTop w:val="0"/>
          <w:marBottom w:val="0"/>
          <w:divBdr>
            <w:top w:val="none" w:sz="0" w:space="0" w:color="auto"/>
            <w:left w:val="none" w:sz="0" w:space="0" w:color="auto"/>
            <w:bottom w:val="none" w:sz="0" w:space="0" w:color="auto"/>
            <w:right w:val="none" w:sz="0" w:space="0" w:color="auto"/>
          </w:divBdr>
        </w:div>
        <w:div w:id="663970480">
          <w:marLeft w:val="0"/>
          <w:marRight w:val="0"/>
          <w:marTop w:val="0"/>
          <w:marBottom w:val="0"/>
          <w:divBdr>
            <w:top w:val="none" w:sz="0" w:space="0" w:color="auto"/>
            <w:left w:val="none" w:sz="0" w:space="0" w:color="auto"/>
            <w:bottom w:val="none" w:sz="0" w:space="0" w:color="auto"/>
            <w:right w:val="none" w:sz="0" w:space="0" w:color="auto"/>
          </w:divBdr>
        </w:div>
        <w:div w:id="618685048">
          <w:marLeft w:val="0"/>
          <w:marRight w:val="0"/>
          <w:marTop w:val="0"/>
          <w:marBottom w:val="0"/>
          <w:divBdr>
            <w:top w:val="none" w:sz="0" w:space="0" w:color="auto"/>
            <w:left w:val="none" w:sz="0" w:space="0" w:color="auto"/>
            <w:bottom w:val="none" w:sz="0" w:space="0" w:color="auto"/>
            <w:right w:val="none" w:sz="0" w:space="0" w:color="auto"/>
          </w:divBdr>
        </w:div>
        <w:div w:id="1191452280">
          <w:marLeft w:val="0"/>
          <w:marRight w:val="0"/>
          <w:marTop w:val="0"/>
          <w:marBottom w:val="0"/>
          <w:divBdr>
            <w:top w:val="none" w:sz="0" w:space="0" w:color="auto"/>
            <w:left w:val="none" w:sz="0" w:space="0" w:color="auto"/>
            <w:bottom w:val="none" w:sz="0" w:space="0" w:color="auto"/>
            <w:right w:val="none" w:sz="0" w:space="0" w:color="auto"/>
          </w:divBdr>
        </w:div>
        <w:div w:id="1653287191">
          <w:marLeft w:val="0"/>
          <w:marRight w:val="0"/>
          <w:marTop w:val="0"/>
          <w:marBottom w:val="0"/>
          <w:divBdr>
            <w:top w:val="none" w:sz="0" w:space="0" w:color="auto"/>
            <w:left w:val="none" w:sz="0" w:space="0" w:color="auto"/>
            <w:bottom w:val="none" w:sz="0" w:space="0" w:color="auto"/>
            <w:right w:val="none" w:sz="0" w:space="0" w:color="auto"/>
          </w:divBdr>
        </w:div>
        <w:div w:id="1867519211">
          <w:marLeft w:val="0"/>
          <w:marRight w:val="0"/>
          <w:marTop w:val="0"/>
          <w:marBottom w:val="0"/>
          <w:divBdr>
            <w:top w:val="none" w:sz="0" w:space="0" w:color="auto"/>
            <w:left w:val="none" w:sz="0" w:space="0" w:color="auto"/>
            <w:bottom w:val="none" w:sz="0" w:space="0" w:color="auto"/>
            <w:right w:val="none" w:sz="0" w:space="0" w:color="auto"/>
          </w:divBdr>
        </w:div>
        <w:div w:id="437524895">
          <w:marLeft w:val="0"/>
          <w:marRight w:val="0"/>
          <w:marTop w:val="0"/>
          <w:marBottom w:val="0"/>
          <w:divBdr>
            <w:top w:val="none" w:sz="0" w:space="0" w:color="auto"/>
            <w:left w:val="none" w:sz="0" w:space="0" w:color="auto"/>
            <w:bottom w:val="none" w:sz="0" w:space="0" w:color="auto"/>
            <w:right w:val="none" w:sz="0" w:space="0" w:color="auto"/>
          </w:divBdr>
        </w:div>
        <w:div w:id="1878468385">
          <w:marLeft w:val="0"/>
          <w:marRight w:val="0"/>
          <w:marTop w:val="0"/>
          <w:marBottom w:val="0"/>
          <w:divBdr>
            <w:top w:val="none" w:sz="0" w:space="0" w:color="auto"/>
            <w:left w:val="none" w:sz="0" w:space="0" w:color="auto"/>
            <w:bottom w:val="none" w:sz="0" w:space="0" w:color="auto"/>
            <w:right w:val="none" w:sz="0" w:space="0" w:color="auto"/>
          </w:divBdr>
        </w:div>
        <w:div w:id="776020539">
          <w:marLeft w:val="0"/>
          <w:marRight w:val="0"/>
          <w:marTop w:val="0"/>
          <w:marBottom w:val="0"/>
          <w:divBdr>
            <w:top w:val="none" w:sz="0" w:space="0" w:color="auto"/>
            <w:left w:val="none" w:sz="0" w:space="0" w:color="auto"/>
            <w:bottom w:val="none" w:sz="0" w:space="0" w:color="auto"/>
            <w:right w:val="none" w:sz="0" w:space="0" w:color="auto"/>
          </w:divBdr>
        </w:div>
        <w:div w:id="1187140732">
          <w:marLeft w:val="0"/>
          <w:marRight w:val="0"/>
          <w:marTop w:val="0"/>
          <w:marBottom w:val="0"/>
          <w:divBdr>
            <w:top w:val="none" w:sz="0" w:space="0" w:color="auto"/>
            <w:left w:val="none" w:sz="0" w:space="0" w:color="auto"/>
            <w:bottom w:val="none" w:sz="0" w:space="0" w:color="auto"/>
            <w:right w:val="none" w:sz="0" w:space="0" w:color="auto"/>
          </w:divBdr>
        </w:div>
        <w:div w:id="1266226893">
          <w:marLeft w:val="0"/>
          <w:marRight w:val="0"/>
          <w:marTop w:val="0"/>
          <w:marBottom w:val="0"/>
          <w:divBdr>
            <w:top w:val="none" w:sz="0" w:space="0" w:color="auto"/>
            <w:left w:val="none" w:sz="0" w:space="0" w:color="auto"/>
            <w:bottom w:val="none" w:sz="0" w:space="0" w:color="auto"/>
            <w:right w:val="none" w:sz="0" w:space="0" w:color="auto"/>
          </w:divBdr>
        </w:div>
        <w:div w:id="1400790830">
          <w:marLeft w:val="0"/>
          <w:marRight w:val="0"/>
          <w:marTop w:val="0"/>
          <w:marBottom w:val="0"/>
          <w:divBdr>
            <w:top w:val="none" w:sz="0" w:space="0" w:color="auto"/>
            <w:left w:val="none" w:sz="0" w:space="0" w:color="auto"/>
            <w:bottom w:val="none" w:sz="0" w:space="0" w:color="auto"/>
            <w:right w:val="none" w:sz="0" w:space="0" w:color="auto"/>
          </w:divBdr>
        </w:div>
        <w:div w:id="2059090422">
          <w:marLeft w:val="0"/>
          <w:marRight w:val="0"/>
          <w:marTop w:val="0"/>
          <w:marBottom w:val="0"/>
          <w:divBdr>
            <w:top w:val="none" w:sz="0" w:space="0" w:color="auto"/>
            <w:left w:val="none" w:sz="0" w:space="0" w:color="auto"/>
            <w:bottom w:val="none" w:sz="0" w:space="0" w:color="auto"/>
            <w:right w:val="none" w:sz="0" w:space="0" w:color="auto"/>
          </w:divBdr>
        </w:div>
        <w:div w:id="482628216">
          <w:marLeft w:val="0"/>
          <w:marRight w:val="0"/>
          <w:marTop w:val="0"/>
          <w:marBottom w:val="0"/>
          <w:divBdr>
            <w:top w:val="none" w:sz="0" w:space="0" w:color="auto"/>
            <w:left w:val="none" w:sz="0" w:space="0" w:color="auto"/>
            <w:bottom w:val="none" w:sz="0" w:space="0" w:color="auto"/>
            <w:right w:val="none" w:sz="0" w:space="0" w:color="auto"/>
          </w:divBdr>
        </w:div>
        <w:div w:id="1969898025">
          <w:marLeft w:val="0"/>
          <w:marRight w:val="0"/>
          <w:marTop w:val="0"/>
          <w:marBottom w:val="0"/>
          <w:divBdr>
            <w:top w:val="none" w:sz="0" w:space="0" w:color="auto"/>
            <w:left w:val="none" w:sz="0" w:space="0" w:color="auto"/>
            <w:bottom w:val="none" w:sz="0" w:space="0" w:color="auto"/>
            <w:right w:val="none" w:sz="0" w:space="0" w:color="auto"/>
          </w:divBdr>
        </w:div>
        <w:div w:id="1103644212">
          <w:marLeft w:val="0"/>
          <w:marRight w:val="0"/>
          <w:marTop w:val="0"/>
          <w:marBottom w:val="0"/>
          <w:divBdr>
            <w:top w:val="none" w:sz="0" w:space="0" w:color="auto"/>
            <w:left w:val="none" w:sz="0" w:space="0" w:color="auto"/>
            <w:bottom w:val="none" w:sz="0" w:space="0" w:color="auto"/>
            <w:right w:val="none" w:sz="0" w:space="0" w:color="auto"/>
          </w:divBdr>
        </w:div>
        <w:div w:id="1279023260">
          <w:marLeft w:val="0"/>
          <w:marRight w:val="0"/>
          <w:marTop w:val="0"/>
          <w:marBottom w:val="0"/>
          <w:divBdr>
            <w:top w:val="none" w:sz="0" w:space="0" w:color="auto"/>
            <w:left w:val="none" w:sz="0" w:space="0" w:color="auto"/>
            <w:bottom w:val="none" w:sz="0" w:space="0" w:color="auto"/>
            <w:right w:val="none" w:sz="0" w:space="0" w:color="auto"/>
          </w:divBdr>
        </w:div>
        <w:div w:id="207574469">
          <w:marLeft w:val="0"/>
          <w:marRight w:val="0"/>
          <w:marTop w:val="0"/>
          <w:marBottom w:val="0"/>
          <w:divBdr>
            <w:top w:val="none" w:sz="0" w:space="0" w:color="auto"/>
            <w:left w:val="none" w:sz="0" w:space="0" w:color="auto"/>
            <w:bottom w:val="none" w:sz="0" w:space="0" w:color="auto"/>
            <w:right w:val="none" w:sz="0" w:space="0" w:color="auto"/>
          </w:divBdr>
        </w:div>
        <w:div w:id="55055377">
          <w:marLeft w:val="0"/>
          <w:marRight w:val="0"/>
          <w:marTop w:val="0"/>
          <w:marBottom w:val="0"/>
          <w:divBdr>
            <w:top w:val="none" w:sz="0" w:space="0" w:color="auto"/>
            <w:left w:val="none" w:sz="0" w:space="0" w:color="auto"/>
            <w:bottom w:val="none" w:sz="0" w:space="0" w:color="auto"/>
            <w:right w:val="none" w:sz="0" w:space="0" w:color="auto"/>
          </w:divBdr>
        </w:div>
        <w:div w:id="1808818764">
          <w:marLeft w:val="0"/>
          <w:marRight w:val="0"/>
          <w:marTop w:val="0"/>
          <w:marBottom w:val="0"/>
          <w:divBdr>
            <w:top w:val="none" w:sz="0" w:space="0" w:color="auto"/>
            <w:left w:val="none" w:sz="0" w:space="0" w:color="auto"/>
            <w:bottom w:val="none" w:sz="0" w:space="0" w:color="auto"/>
            <w:right w:val="none" w:sz="0" w:space="0" w:color="auto"/>
          </w:divBdr>
        </w:div>
        <w:div w:id="782578371">
          <w:marLeft w:val="0"/>
          <w:marRight w:val="0"/>
          <w:marTop w:val="0"/>
          <w:marBottom w:val="0"/>
          <w:divBdr>
            <w:top w:val="none" w:sz="0" w:space="0" w:color="auto"/>
            <w:left w:val="none" w:sz="0" w:space="0" w:color="auto"/>
            <w:bottom w:val="none" w:sz="0" w:space="0" w:color="auto"/>
            <w:right w:val="none" w:sz="0" w:space="0" w:color="auto"/>
          </w:divBdr>
        </w:div>
        <w:div w:id="75252748">
          <w:marLeft w:val="0"/>
          <w:marRight w:val="0"/>
          <w:marTop w:val="0"/>
          <w:marBottom w:val="0"/>
          <w:divBdr>
            <w:top w:val="none" w:sz="0" w:space="0" w:color="auto"/>
            <w:left w:val="none" w:sz="0" w:space="0" w:color="auto"/>
            <w:bottom w:val="none" w:sz="0" w:space="0" w:color="auto"/>
            <w:right w:val="none" w:sz="0" w:space="0" w:color="auto"/>
          </w:divBdr>
        </w:div>
        <w:div w:id="263808969">
          <w:marLeft w:val="0"/>
          <w:marRight w:val="0"/>
          <w:marTop w:val="0"/>
          <w:marBottom w:val="0"/>
          <w:divBdr>
            <w:top w:val="none" w:sz="0" w:space="0" w:color="auto"/>
            <w:left w:val="none" w:sz="0" w:space="0" w:color="auto"/>
            <w:bottom w:val="none" w:sz="0" w:space="0" w:color="auto"/>
            <w:right w:val="none" w:sz="0" w:space="0" w:color="auto"/>
          </w:divBdr>
        </w:div>
        <w:div w:id="671757704">
          <w:marLeft w:val="0"/>
          <w:marRight w:val="0"/>
          <w:marTop w:val="0"/>
          <w:marBottom w:val="0"/>
          <w:divBdr>
            <w:top w:val="none" w:sz="0" w:space="0" w:color="auto"/>
            <w:left w:val="none" w:sz="0" w:space="0" w:color="auto"/>
            <w:bottom w:val="none" w:sz="0" w:space="0" w:color="auto"/>
            <w:right w:val="none" w:sz="0" w:space="0" w:color="auto"/>
          </w:divBdr>
        </w:div>
        <w:div w:id="714738245">
          <w:marLeft w:val="0"/>
          <w:marRight w:val="0"/>
          <w:marTop w:val="0"/>
          <w:marBottom w:val="0"/>
          <w:divBdr>
            <w:top w:val="none" w:sz="0" w:space="0" w:color="auto"/>
            <w:left w:val="none" w:sz="0" w:space="0" w:color="auto"/>
            <w:bottom w:val="none" w:sz="0" w:space="0" w:color="auto"/>
            <w:right w:val="none" w:sz="0" w:space="0" w:color="auto"/>
          </w:divBdr>
        </w:div>
        <w:div w:id="1909077021">
          <w:marLeft w:val="0"/>
          <w:marRight w:val="0"/>
          <w:marTop w:val="0"/>
          <w:marBottom w:val="0"/>
          <w:divBdr>
            <w:top w:val="none" w:sz="0" w:space="0" w:color="auto"/>
            <w:left w:val="none" w:sz="0" w:space="0" w:color="auto"/>
            <w:bottom w:val="none" w:sz="0" w:space="0" w:color="auto"/>
            <w:right w:val="none" w:sz="0" w:space="0" w:color="auto"/>
          </w:divBdr>
        </w:div>
        <w:div w:id="1134639109">
          <w:marLeft w:val="0"/>
          <w:marRight w:val="0"/>
          <w:marTop w:val="0"/>
          <w:marBottom w:val="0"/>
          <w:divBdr>
            <w:top w:val="none" w:sz="0" w:space="0" w:color="auto"/>
            <w:left w:val="none" w:sz="0" w:space="0" w:color="auto"/>
            <w:bottom w:val="none" w:sz="0" w:space="0" w:color="auto"/>
            <w:right w:val="none" w:sz="0" w:space="0" w:color="auto"/>
          </w:divBdr>
        </w:div>
        <w:div w:id="555239491">
          <w:marLeft w:val="0"/>
          <w:marRight w:val="0"/>
          <w:marTop w:val="0"/>
          <w:marBottom w:val="0"/>
          <w:divBdr>
            <w:top w:val="none" w:sz="0" w:space="0" w:color="auto"/>
            <w:left w:val="none" w:sz="0" w:space="0" w:color="auto"/>
            <w:bottom w:val="none" w:sz="0" w:space="0" w:color="auto"/>
            <w:right w:val="none" w:sz="0" w:space="0" w:color="auto"/>
          </w:divBdr>
        </w:div>
        <w:div w:id="1352802347">
          <w:marLeft w:val="0"/>
          <w:marRight w:val="0"/>
          <w:marTop w:val="0"/>
          <w:marBottom w:val="0"/>
          <w:divBdr>
            <w:top w:val="none" w:sz="0" w:space="0" w:color="auto"/>
            <w:left w:val="none" w:sz="0" w:space="0" w:color="auto"/>
            <w:bottom w:val="none" w:sz="0" w:space="0" w:color="auto"/>
            <w:right w:val="none" w:sz="0" w:space="0" w:color="auto"/>
          </w:divBdr>
        </w:div>
        <w:div w:id="720635323">
          <w:marLeft w:val="0"/>
          <w:marRight w:val="0"/>
          <w:marTop w:val="0"/>
          <w:marBottom w:val="0"/>
          <w:divBdr>
            <w:top w:val="none" w:sz="0" w:space="0" w:color="auto"/>
            <w:left w:val="none" w:sz="0" w:space="0" w:color="auto"/>
            <w:bottom w:val="none" w:sz="0" w:space="0" w:color="auto"/>
            <w:right w:val="none" w:sz="0" w:space="0" w:color="auto"/>
          </w:divBdr>
        </w:div>
        <w:div w:id="1731616454">
          <w:marLeft w:val="0"/>
          <w:marRight w:val="0"/>
          <w:marTop w:val="0"/>
          <w:marBottom w:val="0"/>
          <w:divBdr>
            <w:top w:val="none" w:sz="0" w:space="0" w:color="auto"/>
            <w:left w:val="none" w:sz="0" w:space="0" w:color="auto"/>
            <w:bottom w:val="none" w:sz="0" w:space="0" w:color="auto"/>
            <w:right w:val="none" w:sz="0" w:space="0" w:color="auto"/>
          </w:divBdr>
        </w:div>
        <w:div w:id="2136410804">
          <w:marLeft w:val="0"/>
          <w:marRight w:val="0"/>
          <w:marTop w:val="0"/>
          <w:marBottom w:val="0"/>
          <w:divBdr>
            <w:top w:val="none" w:sz="0" w:space="0" w:color="auto"/>
            <w:left w:val="none" w:sz="0" w:space="0" w:color="auto"/>
            <w:bottom w:val="none" w:sz="0" w:space="0" w:color="auto"/>
            <w:right w:val="none" w:sz="0" w:space="0" w:color="auto"/>
          </w:divBdr>
        </w:div>
        <w:div w:id="699939889">
          <w:marLeft w:val="0"/>
          <w:marRight w:val="0"/>
          <w:marTop w:val="0"/>
          <w:marBottom w:val="0"/>
          <w:divBdr>
            <w:top w:val="none" w:sz="0" w:space="0" w:color="auto"/>
            <w:left w:val="none" w:sz="0" w:space="0" w:color="auto"/>
            <w:bottom w:val="none" w:sz="0" w:space="0" w:color="auto"/>
            <w:right w:val="none" w:sz="0" w:space="0" w:color="auto"/>
          </w:divBdr>
        </w:div>
        <w:div w:id="1261378854">
          <w:marLeft w:val="0"/>
          <w:marRight w:val="0"/>
          <w:marTop w:val="0"/>
          <w:marBottom w:val="0"/>
          <w:divBdr>
            <w:top w:val="none" w:sz="0" w:space="0" w:color="auto"/>
            <w:left w:val="none" w:sz="0" w:space="0" w:color="auto"/>
            <w:bottom w:val="none" w:sz="0" w:space="0" w:color="auto"/>
            <w:right w:val="none" w:sz="0" w:space="0" w:color="auto"/>
          </w:divBdr>
        </w:div>
        <w:div w:id="1360008040">
          <w:marLeft w:val="0"/>
          <w:marRight w:val="0"/>
          <w:marTop w:val="0"/>
          <w:marBottom w:val="0"/>
          <w:divBdr>
            <w:top w:val="none" w:sz="0" w:space="0" w:color="auto"/>
            <w:left w:val="none" w:sz="0" w:space="0" w:color="auto"/>
            <w:bottom w:val="none" w:sz="0" w:space="0" w:color="auto"/>
            <w:right w:val="none" w:sz="0" w:space="0" w:color="auto"/>
          </w:divBdr>
        </w:div>
        <w:div w:id="2045326818">
          <w:marLeft w:val="0"/>
          <w:marRight w:val="0"/>
          <w:marTop w:val="0"/>
          <w:marBottom w:val="0"/>
          <w:divBdr>
            <w:top w:val="none" w:sz="0" w:space="0" w:color="auto"/>
            <w:left w:val="none" w:sz="0" w:space="0" w:color="auto"/>
            <w:bottom w:val="none" w:sz="0" w:space="0" w:color="auto"/>
            <w:right w:val="none" w:sz="0" w:space="0" w:color="auto"/>
          </w:divBdr>
        </w:div>
        <w:div w:id="1184200197">
          <w:marLeft w:val="0"/>
          <w:marRight w:val="0"/>
          <w:marTop w:val="0"/>
          <w:marBottom w:val="0"/>
          <w:divBdr>
            <w:top w:val="none" w:sz="0" w:space="0" w:color="auto"/>
            <w:left w:val="none" w:sz="0" w:space="0" w:color="auto"/>
            <w:bottom w:val="none" w:sz="0" w:space="0" w:color="auto"/>
            <w:right w:val="none" w:sz="0" w:space="0" w:color="auto"/>
          </w:divBdr>
        </w:div>
        <w:div w:id="1197426738">
          <w:marLeft w:val="0"/>
          <w:marRight w:val="0"/>
          <w:marTop w:val="0"/>
          <w:marBottom w:val="0"/>
          <w:divBdr>
            <w:top w:val="none" w:sz="0" w:space="0" w:color="auto"/>
            <w:left w:val="none" w:sz="0" w:space="0" w:color="auto"/>
            <w:bottom w:val="none" w:sz="0" w:space="0" w:color="auto"/>
            <w:right w:val="none" w:sz="0" w:space="0" w:color="auto"/>
          </w:divBdr>
        </w:div>
        <w:div w:id="1125923044">
          <w:marLeft w:val="0"/>
          <w:marRight w:val="0"/>
          <w:marTop w:val="0"/>
          <w:marBottom w:val="0"/>
          <w:divBdr>
            <w:top w:val="none" w:sz="0" w:space="0" w:color="auto"/>
            <w:left w:val="none" w:sz="0" w:space="0" w:color="auto"/>
            <w:bottom w:val="none" w:sz="0" w:space="0" w:color="auto"/>
            <w:right w:val="none" w:sz="0" w:space="0" w:color="auto"/>
          </w:divBdr>
        </w:div>
        <w:div w:id="147553045">
          <w:marLeft w:val="0"/>
          <w:marRight w:val="0"/>
          <w:marTop w:val="0"/>
          <w:marBottom w:val="0"/>
          <w:divBdr>
            <w:top w:val="none" w:sz="0" w:space="0" w:color="auto"/>
            <w:left w:val="none" w:sz="0" w:space="0" w:color="auto"/>
            <w:bottom w:val="none" w:sz="0" w:space="0" w:color="auto"/>
            <w:right w:val="none" w:sz="0" w:space="0" w:color="auto"/>
          </w:divBdr>
        </w:div>
        <w:div w:id="117375472">
          <w:marLeft w:val="0"/>
          <w:marRight w:val="0"/>
          <w:marTop w:val="0"/>
          <w:marBottom w:val="0"/>
          <w:divBdr>
            <w:top w:val="none" w:sz="0" w:space="0" w:color="auto"/>
            <w:left w:val="none" w:sz="0" w:space="0" w:color="auto"/>
            <w:bottom w:val="none" w:sz="0" w:space="0" w:color="auto"/>
            <w:right w:val="none" w:sz="0" w:space="0" w:color="auto"/>
          </w:divBdr>
        </w:div>
        <w:div w:id="1493370670">
          <w:marLeft w:val="0"/>
          <w:marRight w:val="0"/>
          <w:marTop w:val="0"/>
          <w:marBottom w:val="0"/>
          <w:divBdr>
            <w:top w:val="none" w:sz="0" w:space="0" w:color="auto"/>
            <w:left w:val="none" w:sz="0" w:space="0" w:color="auto"/>
            <w:bottom w:val="none" w:sz="0" w:space="0" w:color="auto"/>
            <w:right w:val="none" w:sz="0" w:space="0" w:color="auto"/>
          </w:divBdr>
        </w:div>
        <w:div w:id="199711049">
          <w:marLeft w:val="0"/>
          <w:marRight w:val="0"/>
          <w:marTop w:val="0"/>
          <w:marBottom w:val="0"/>
          <w:divBdr>
            <w:top w:val="none" w:sz="0" w:space="0" w:color="auto"/>
            <w:left w:val="none" w:sz="0" w:space="0" w:color="auto"/>
            <w:bottom w:val="none" w:sz="0" w:space="0" w:color="auto"/>
            <w:right w:val="none" w:sz="0" w:space="0" w:color="auto"/>
          </w:divBdr>
        </w:div>
        <w:div w:id="2021200957">
          <w:marLeft w:val="0"/>
          <w:marRight w:val="0"/>
          <w:marTop w:val="0"/>
          <w:marBottom w:val="0"/>
          <w:divBdr>
            <w:top w:val="none" w:sz="0" w:space="0" w:color="auto"/>
            <w:left w:val="none" w:sz="0" w:space="0" w:color="auto"/>
            <w:bottom w:val="none" w:sz="0" w:space="0" w:color="auto"/>
            <w:right w:val="none" w:sz="0" w:space="0" w:color="auto"/>
          </w:divBdr>
        </w:div>
        <w:div w:id="1977833026">
          <w:marLeft w:val="0"/>
          <w:marRight w:val="0"/>
          <w:marTop w:val="0"/>
          <w:marBottom w:val="0"/>
          <w:divBdr>
            <w:top w:val="none" w:sz="0" w:space="0" w:color="auto"/>
            <w:left w:val="none" w:sz="0" w:space="0" w:color="auto"/>
            <w:bottom w:val="none" w:sz="0" w:space="0" w:color="auto"/>
            <w:right w:val="none" w:sz="0" w:space="0" w:color="auto"/>
          </w:divBdr>
        </w:div>
        <w:div w:id="1387411671">
          <w:marLeft w:val="0"/>
          <w:marRight w:val="0"/>
          <w:marTop w:val="0"/>
          <w:marBottom w:val="0"/>
          <w:divBdr>
            <w:top w:val="none" w:sz="0" w:space="0" w:color="auto"/>
            <w:left w:val="none" w:sz="0" w:space="0" w:color="auto"/>
            <w:bottom w:val="none" w:sz="0" w:space="0" w:color="auto"/>
            <w:right w:val="none" w:sz="0" w:space="0" w:color="auto"/>
          </w:divBdr>
        </w:div>
        <w:div w:id="889147786">
          <w:marLeft w:val="0"/>
          <w:marRight w:val="0"/>
          <w:marTop w:val="0"/>
          <w:marBottom w:val="0"/>
          <w:divBdr>
            <w:top w:val="none" w:sz="0" w:space="0" w:color="auto"/>
            <w:left w:val="none" w:sz="0" w:space="0" w:color="auto"/>
            <w:bottom w:val="none" w:sz="0" w:space="0" w:color="auto"/>
            <w:right w:val="none" w:sz="0" w:space="0" w:color="auto"/>
          </w:divBdr>
        </w:div>
        <w:div w:id="798105580">
          <w:marLeft w:val="0"/>
          <w:marRight w:val="0"/>
          <w:marTop w:val="0"/>
          <w:marBottom w:val="0"/>
          <w:divBdr>
            <w:top w:val="none" w:sz="0" w:space="0" w:color="auto"/>
            <w:left w:val="none" w:sz="0" w:space="0" w:color="auto"/>
            <w:bottom w:val="none" w:sz="0" w:space="0" w:color="auto"/>
            <w:right w:val="none" w:sz="0" w:space="0" w:color="auto"/>
          </w:divBdr>
        </w:div>
        <w:div w:id="980887553">
          <w:marLeft w:val="0"/>
          <w:marRight w:val="0"/>
          <w:marTop w:val="0"/>
          <w:marBottom w:val="0"/>
          <w:divBdr>
            <w:top w:val="none" w:sz="0" w:space="0" w:color="auto"/>
            <w:left w:val="none" w:sz="0" w:space="0" w:color="auto"/>
            <w:bottom w:val="none" w:sz="0" w:space="0" w:color="auto"/>
            <w:right w:val="none" w:sz="0" w:space="0" w:color="auto"/>
          </w:divBdr>
        </w:div>
        <w:div w:id="1265187602">
          <w:marLeft w:val="0"/>
          <w:marRight w:val="0"/>
          <w:marTop w:val="0"/>
          <w:marBottom w:val="0"/>
          <w:divBdr>
            <w:top w:val="none" w:sz="0" w:space="0" w:color="auto"/>
            <w:left w:val="none" w:sz="0" w:space="0" w:color="auto"/>
            <w:bottom w:val="none" w:sz="0" w:space="0" w:color="auto"/>
            <w:right w:val="none" w:sz="0" w:space="0" w:color="auto"/>
          </w:divBdr>
        </w:div>
        <w:div w:id="675546100">
          <w:marLeft w:val="0"/>
          <w:marRight w:val="0"/>
          <w:marTop w:val="0"/>
          <w:marBottom w:val="0"/>
          <w:divBdr>
            <w:top w:val="none" w:sz="0" w:space="0" w:color="auto"/>
            <w:left w:val="none" w:sz="0" w:space="0" w:color="auto"/>
            <w:bottom w:val="none" w:sz="0" w:space="0" w:color="auto"/>
            <w:right w:val="none" w:sz="0" w:space="0" w:color="auto"/>
          </w:divBdr>
        </w:div>
        <w:div w:id="506217026">
          <w:marLeft w:val="0"/>
          <w:marRight w:val="0"/>
          <w:marTop w:val="0"/>
          <w:marBottom w:val="0"/>
          <w:divBdr>
            <w:top w:val="none" w:sz="0" w:space="0" w:color="auto"/>
            <w:left w:val="none" w:sz="0" w:space="0" w:color="auto"/>
            <w:bottom w:val="none" w:sz="0" w:space="0" w:color="auto"/>
            <w:right w:val="none" w:sz="0" w:space="0" w:color="auto"/>
          </w:divBdr>
        </w:div>
        <w:div w:id="2087340317">
          <w:marLeft w:val="0"/>
          <w:marRight w:val="0"/>
          <w:marTop w:val="0"/>
          <w:marBottom w:val="0"/>
          <w:divBdr>
            <w:top w:val="none" w:sz="0" w:space="0" w:color="auto"/>
            <w:left w:val="none" w:sz="0" w:space="0" w:color="auto"/>
            <w:bottom w:val="none" w:sz="0" w:space="0" w:color="auto"/>
            <w:right w:val="none" w:sz="0" w:space="0" w:color="auto"/>
          </w:divBdr>
        </w:div>
        <w:div w:id="2065181913">
          <w:marLeft w:val="0"/>
          <w:marRight w:val="0"/>
          <w:marTop w:val="0"/>
          <w:marBottom w:val="0"/>
          <w:divBdr>
            <w:top w:val="none" w:sz="0" w:space="0" w:color="auto"/>
            <w:left w:val="none" w:sz="0" w:space="0" w:color="auto"/>
            <w:bottom w:val="none" w:sz="0" w:space="0" w:color="auto"/>
            <w:right w:val="none" w:sz="0" w:space="0" w:color="auto"/>
          </w:divBdr>
        </w:div>
        <w:div w:id="268972289">
          <w:marLeft w:val="0"/>
          <w:marRight w:val="0"/>
          <w:marTop w:val="0"/>
          <w:marBottom w:val="0"/>
          <w:divBdr>
            <w:top w:val="none" w:sz="0" w:space="0" w:color="auto"/>
            <w:left w:val="none" w:sz="0" w:space="0" w:color="auto"/>
            <w:bottom w:val="none" w:sz="0" w:space="0" w:color="auto"/>
            <w:right w:val="none" w:sz="0" w:space="0" w:color="auto"/>
          </w:divBdr>
        </w:div>
        <w:div w:id="2019693464">
          <w:marLeft w:val="0"/>
          <w:marRight w:val="0"/>
          <w:marTop w:val="0"/>
          <w:marBottom w:val="0"/>
          <w:divBdr>
            <w:top w:val="none" w:sz="0" w:space="0" w:color="auto"/>
            <w:left w:val="none" w:sz="0" w:space="0" w:color="auto"/>
            <w:bottom w:val="none" w:sz="0" w:space="0" w:color="auto"/>
            <w:right w:val="none" w:sz="0" w:space="0" w:color="auto"/>
          </w:divBdr>
        </w:div>
        <w:div w:id="1084112244">
          <w:marLeft w:val="0"/>
          <w:marRight w:val="0"/>
          <w:marTop w:val="0"/>
          <w:marBottom w:val="0"/>
          <w:divBdr>
            <w:top w:val="none" w:sz="0" w:space="0" w:color="auto"/>
            <w:left w:val="none" w:sz="0" w:space="0" w:color="auto"/>
            <w:bottom w:val="none" w:sz="0" w:space="0" w:color="auto"/>
            <w:right w:val="none" w:sz="0" w:space="0" w:color="auto"/>
          </w:divBdr>
        </w:div>
        <w:div w:id="517044950">
          <w:marLeft w:val="0"/>
          <w:marRight w:val="0"/>
          <w:marTop w:val="0"/>
          <w:marBottom w:val="0"/>
          <w:divBdr>
            <w:top w:val="none" w:sz="0" w:space="0" w:color="auto"/>
            <w:left w:val="none" w:sz="0" w:space="0" w:color="auto"/>
            <w:bottom w:val="none" w:sz="0" w:space="0" w:color="auto"/>
            <w:right w:val="none" w:sz="0" w:space="0" w:color="auto"/>
          </w:divBdr>
        </w:div>
        <w:div w:id="461508863">
          <w:marLeft w:val="0"/>
          <w:marRight w:val="0"/>
          <w:marTop w:val="0"/>
          <w:marBottom w:val="0"/>
          <w:divBdr>
            <w:top w:val="none" w:sz="0" w:space="0" w:color="auto"/>
            <w:left w:val="none" w:sz="0" w:space="0" w:color="auto"/>
            <w:bottom w:val="none" w:sz="0" w:space="0" w:color="auto"/>
            <w:right w:val="none" w:sz="0" w:space="0" w:color="auto"/>
          </w:divBdr>
        </w:div>
        <w:div w:id="471605379">
          <w:marLeft w:val="0"/>
          <w:marRight w:val="0"/>
          <w:marTop w:val="0"/>
          <w:marBottom w:val="0"/>
          <w:divBdr>
            <w:top w:val="none" w:sz="0" w:space="0" w:color="auto"/>
            <w:left w:val="none" w:sz="0" w:space="0" w:color="auto"/>
            <w:bottom w:val="none" w:sz="0" w:space="0" w:color="auto"/>
            <w:right w:val="none" w:sz="0" w:space="0" w:color="auto"/>
          </w:divBdr>
        </w:div>
        <w:div w:id="1355693331">
          <w:marLeft w:val="0"/>
          <w:marRight w:val="0"/>
          <w:marTop w:val="0"/>
          <w:marBottom w:val="0"/>
          <w:divBdr>
            <w:top w:val="none" w:sz="0" w:space="0" w:color="auto"/>
            <w:left w:val="none" w:sz="0" w:space="0" w:color="auto"/>
            <w:bottom w:val="none" w:sz="0" w:space="0" w:color="auto"/>
            <w:right w:val="none" w:sz="0" w:space="0" w:color="auto"/>
          </w:divBdr>
        </w:div>
        <w:div w:id="454056360">
          <w:marLeft w:val="0"/>
          <w:marRight w:val="0"/>
          <w:marTop w:val="0"/>
          <w:marBottom w:val="0"/>
          <w:divBdr>
            <w:top w:val="none" w:sz="0" w:space="0" w:color="auto"/>
            <w:left w:val="none" w:sz="0" w:space="0" w:color="auto"/>
            <w:bottom w:val="none" w:sz="0" w:space="0" w:color="auto"/>
            <w:right w:val="none" w:sz="0" w:space="0" w:color="auto"/>
          </w:divBdr>
        </w:div>
        <w:div w:id="603077556">
          <w:marLeft w:val="0"/>
          <w:marRight w:val="0"/>
          <w:marTop w:val="0"/>
          <w:marBottom w:val="0"/>
          <w:divBdr>
            <w:top w:val="none" w:sz="0" w:space="0" w:color="auto"/>
            <w:left w:val="none" w:sz="0" w:space="0" w:color="auto"/>
            <w:bottom w:val="none" w:sz="0" w:space="0" w:color="auto"/>
            <w:right w:val="none" w:sz="0" w:space="0" w:color="auto"/>
          </w:divBdr>
        </w:div>
        <w:div w:id="2022512605">
          <w:marLeft w:val="0"/>
          <w:marRight w:val="0"/>
          <w:marTop w:val="0"/>
          <w:marBottom w:val="0"/>
          <w:divBdr>
            <w:top w:val="none" w:sz="0" w:space="0" w:color="auto"/>
            <w:left w:val="none" w:sz="0" w:space="0" w:color="auto"/>
            <w:bottom w:val="none" w:sz="0" w:space="0" w:color="auto"/>
            <w:right w:val="none" w:sz="0" w:space="0" w:color="auto"/>
          </w:divBdr>
        </w:div>
        <w:div w:id="194388569">
          <w:marLeft w:val="0"/>
          <w:marRight w:val="0"/>
          <w:marTop w:val="0"/>
          <w:marBottom w:val="0"/>
          <w:divBdr>
            <w:top w:val="none" w:sz="0" w:space="0" w:color="auto"/>
            <w:left w:val="none" w:sz="0" w:space="0" w:color="auto"/>
            <w:bottom w:val="none" w:sz="0" w:space="0" w:color="auto"/>
            <w:right w:val="none" w:sz="0" w:space="0" w:color="auto"/>
          </w:divBdr>
        </w:div>
        <w:div w:id="1246188902">
          <w:marLeft w:val="0"/>
          <w:marRight w:val="0"/>
          <w:marTop w:val="0"/>
          <w:marBottom w:val="0"/>
          <w:divBdr>
            <w:top w:val="none" w:sz="0" w:space="0" w:color="auto"/>
            <w:left w:val="none" w:sz="0" w:space="0" w:color="auto"/>
            <w:bottom w:val="none" w:sz="0" w:space="0" w:color="auto"/>
            <w:right w:val="none" w:sz="0" w:space="0" w:color="auto"/>
          </w:divBdr>
        </w:div>
        <w:div w:id="1291321724">
          <w:marLeft w:val="0"/>
          <w:marRight w:val="0"/>
          <w:marTop w:val="0"/>
          <w:marBottom w:val="0"/>
          <w:divBdr>
            <w:top w:val="none" w:sz="0" w:space="0" w:color="auto"/>
            <w:left w:val="none" w:sz="0" w:space="0" w:color="auto"/>
            <w:bottom w:val="none" w:sz="0" w:space="0" w:color="auto"/>
            <w:right w:val="none" w:sz="0" w:space="0" w:color="auto"/>
          </w:divBdr>
        </w:div>
        <w:div w:id="206383029">
          <w:marLeft w:val="0"/>
          <w:marRight w:val="0"/>
          <w:marTop w:val="0"/>
          <w:marBottom w:val="0"/>
          <w:divBdr>
            <w:top w:val="none" w:sz="0" w:space="0" w:color="auto"/>
            <w:left w:val="none" w:sz="0" w:space="0" w:color="auto"/>
            <w:bottom w:val="none" w:sz="0" w:space="0" w:color="auto"/>
            <w:right w:val="none" w:sz="0" w:space="0" w:color="auto"/>
          </w:divBdr>
        </w:div>
        <w:div w:id="1692216262">
          <w:marLeft w:val="0"/>
          <w:marRight w:val="0"/>
          <w:marTop w:val="0"/>
          <w:marBottom w:val="0"/>
          <w:divBdr>
            <w:top w:val="none" w:sz="0" w:space="0" w:color="auto"/>
            <w:left w:val="none" w:sz="0" w:space="0" w:color="auto"/>
            <w:bottom w:val="none" w:sz="0" w:space="0" w:color="auto"/>
            <w:right w:val="none" w:sz="0" w:space="0" w:color="auto"/>
          </w:divBdr>
        </w:div>
        <w:div w:id="1885174084">
          <w:marLeft w:val="0"/>
          <w:marRight w:val="0"/>
          <w:marTop w:val="0"/>
          <w:marBottom w:val="0"/>
          <w:divBdr>
            <w:top w:val="none" w:sz="0" w:space="0" w:color="auto"/>
            <w:left w:val="none" w:sz="0" w:space="0" w:color="auto"/>
            <w:bottom w:val="none" w:sz="0" w:space="0" w:color="auto"/>
            <w:right w:val="none" w:sz="0" w:space="0" w:color="auto"/>
          </w:divBdr>
        </w:div>
        <w:div w:id="1075781224">
          <w:marLeft w:val="0"/>
          <w:marRight w:val="0"/>
          <w:marTop w:val="0"/>
          <w:marBottom w:val="0"/>
          <w:divBdr>
            <w:top w:val="none" w:sz="0" w:space="0" w:color="auto"/>
            <w:left w:val="none" w:sz="0" w:space="0" w:color="auto"/>
            <w:bottom w:val="none" w:sz="0" w:space="0" w:color="auto"/>
            <w:right w:val="none" w:sz="0" w:space="0" w:color="auto"/>
          </w:divBdr>
        </w:div>
        <w:div w:id="2125345496">
          <w:marLeft w:val="0"/>
          <w:marRight w:val="0"/>
          <w:marTop w:val="0"/>
          <w:marBottom w:val="0"/>
          <w:divBdr>
            <w:top w:val="none" w:sz="0" w:space="0" w:color="auto"/>
            <w:left w:val="none" w:sz="0" w:space="0" w:color="auto"/>
            <w:bottom w:val="none" w:sz="0" w:space="0" w:color="auto"/>
            <w:right w:val="none" w:sz="0" w:space="0" w:color="auto"/>
          </w:divBdr>
        </w:div>
        <w:div w:id="757600175">
          <w:marLeft w:val="0"/>
          <w:marRight w:val="0"/>
          <w:marTop w:val="0"/>
          <w:marBottom w:val="0"/>
          <w:divBdr>
            <w:top w:val="none" w:sz="0" w:space="0" w:color="auto"/>
            <w:left w:val="none" w:sz="0" w:space="0" w:color="auto"/>
            <w:bottom w:val="none" w:sz="0" w:space="0" w:color="auto"/>
            <w:right w:val="none" w:sz="0" w:space="0" w:color="auto"/>
          </w:divBdr>
        </w:div>
        <w:div w:id="894775731">
          <w:marLeft w:val="0"/>
          <w:marRight w:val="0"/>
          <w:marTop w:val="0"/>
          <w:marBottom w:val="0"/>
          <w:divBdr>
            <w:top w:val="none" w:sz="0" w:space="0" w:color="auto"/>
            <w:left w:val="none" w:sz="0" w:space="0" w:color="auto"/>
            <w:bottom w:val="none" w:sz="0" w:space="0" w:color="auto"/>
            <w:right w:val="none" w:sz="0" w:space="0" w:color="auto"/>
          </w:divBdr>
        </w:div>
        <w:div w:id="1206408566">
          <w:marLeft w:val="0"/>
          <w:marRight w:val="0"/>
          <w:marTop w:val="0"/>
          <w:marBottom w:val="0"/>
          <w:divBdr>
            <w:top w:val="none" w:sz="0" w:space="0" w:color="auto"/>
            <w:left w:val="none" w:sz="0" w:space="0" w:color="auto"/>
            <w:bottom w:val="none" w:sz="0" w:space="0" w:color="auto"/>
            <w:right w:val="none" w:sz="0" w:space="0" w:color="auto"/>
          </w:divBdr>
        </w:div>
        <w:div w:id="883369414">
          <w:marLeft w:val="0"/>
          <w:marRight w:val="0"/>
          <w:marTop w:val="0"/>
          <w:marBottom w:val="0"/>
          <w:divBdr>
            <w:top w:val="none" w:sz="0" w:space="0" w:color="auto"/>
            <w:left w:val="none" w:sz="0" w:space="0" w:color="auto"/>
            <w:bottom w:val="none" w:sz="0" w:space="0" w:color="auto"/>
            <w:right w:val="none" w:sz="0" w:space="0" w:color="auto"/>
          </w:divBdr>
        </w:div>
        <w:div w:id="611210547">
          <w:marLeft w:val="0"/>
          <w:marRight w:val="0"/>
          <w:marTop w:val="0"/>
          <w:marBottom w:val="0"/>
          <w:divBdr>
            <w:top w:val="none" w:sz="0" w:space="0" w:color="auto"/>
            <w:left w:val="none" w:sz="0" w:space="0" w:color="auto"/>
            <w:bottom w:val="none" w:sz="0" w:space="0" w:color="auto"/>
            <w:right w:val="none" w:sz="0" w:space="0" w:color="auto"/>
          </w:divBdr>
        </w:div>
        <w:div w:id="914241457">
          <w:marLeft w:val="0"/>
          <w:marRight w:val="0"/>
          <w:marTop w:val="0"/>
          <w:marBottom w:val="0"/>
          <w:divBdr>
            <w:top w:val="none" w:sz="0" w:space="0" w:color="auto"/>
            <w:left w:val="none" w:sz="0" w:space="0" w:color="auto"/>
            <w:bottom w:val="none" w:sz="0" w:space="0" w:color="auto"/>
            <w:right w:val="none" w:sz="0" w:space="0" w:color="auto"/>
          </w:divBdr>
        </w:div>
        <w:div w:id="141243239">
          <w:marLeft w:val="0"/>
          <w:marRight w:val="0"/>
          <w:marTop w:val="0"/>
          <w:marBottom w:val="0"/>
          <w:divBdr>
            <w:top w:val="none" w:sz="0" w:space="0" w:color="auto"/>
            <w:left w:val="none" w:sz="0" w:space="0" w:color="auto"/>
            <w:bottom w:val="none" w:sz="0" w:space="0" w:color="auto"/>
            <w:right w:val="none" w:sz="0" w:space="0" w:color="auto"/>
          </w:divBdr>
        </w:div>
        <w:div w:id="512304686">
          <w:marLeft w:val="0"/>
          <w:marRight w:val="0"/>
          <w:marTop w:val="0"/>
          <w:marBottom w:val="0"/>
          <w:divBdr>
            <w:top w:val="none" w:sz="0" w:space="0" w:color="auto"/>
            <w:left w:val="none" w:sz="0" w:space="0" w:color="auto"/>
            <w:bottom w:val="none" w:sz="0" w:space="0" w:color="auto"/>
            <w:right w:val="none" w:sz="0" w:space="0" w:color="auto"/>
          </w:divBdr>
        </w:div>
        <w:div w:id="878325151">
          <w:marLeft w:val="0"/>
          <w:marRight w:val="0"/>
          <w:marTop w:val="0"/>
          <w:marBottom w:val="0"/>
          <w:divBdr>
            <w:top w:val="none" w:sz="0" w:space="0" w:color="auto"/>
            <w:left w:val="none" w:sz="0" w:space="0" w:color="auto"/>
            <w:bottom w:val="none" w:sz="0" w:space="0" w:color="auto"/>
            <w:right w:val="none" w:sz="0" w:space="0" w:color="auto"/>
          </w:divBdr>
        </w:div>
        <w:div w:id="1345329657">
          <w:marLeft w:val="0"/>
          <w:marRight w:val="0"/>
          <w:marTop w:val="0"/>
          <w:marBottom w:val="0"/>
          <w:divBdr>
            <w:top w:val="none" w:sz="0" w:space="0" w:color="auto"/>
            <w:left w:val="none" w:sz="0" w:space="0" w:color="auto"/>
            <w:bottom w:val="none" w:sz="0" w:space="0" w:color="auto"/>
            <w:right w:val="none" w:sz="0" w:space="0" w:color="auto"/>
          </w:divBdr>
        </w:div>
        <w:div w:id="1713651297">
          <w:marLeft w:val="0"/>
          <w:marRight w:val="0"/>
          <w:marTop w:val="0"/>
          <w:marBottom w:val="0"/>
          <w:divBdr>
            <w:top w:val="none" w:sz="0" w:space="0" w:color="auto"/>
            <w:left w:val="none" w:sz="0" w:space="0" w:color="auto"/>
            <w:bottom w:val="none" w:sz="0" w:space="0" w:color="auto"/>
            <w:right w:val="none" w:sz="0" w:space="0" w:color="auto"/>
          </w:divBdr>
        </w:div>
        <w:div w:id="490952655">
          <w:marLeft w:val="0"/>
          <w:marRight w:val="0"/>
          <w:marTop w:val="0"/>
          <w:marBottom w:val="0"/>
          <w:divBdr>
            <w:top w:val="none" w:sz="0" w:space="0" w:color="auto"/>
            <w:left w:val="none" w:sz="0" w:space="0" w:color="auto"/>
            <w:bottom w:val="none" w:sz="0" w:space="0" w:color="auto"/>
            <w:right w:val="none" w:sz="0" w:space="0" w:color="auto"/>
          </w:divBdr>
        </w:div>
        <w:div w:id="1279606228">
          <w:marLeft w:val="0"/>
          <w:marRight w:val="0"/>
          <w:marTop w:val="0"/>
          <w:marBottom w:val="0"/>
          <w:divBdr>
            <w:top w:val="none" w:sz="0" w:space="0" w:color="auto"/>
            <w:left w:val="none" w:sz="0" w:space="0" w:color="auto"/>
            <w:bottom w:val="none" w:sz="0" w:space="0" w:color="auto"/>
            <w:right w:val="none" w:sz="0" w:space="0" w:color="auto"/>
          </w:divBdr>
        </w:div>
        <w:div w:id="2013019654">
          <w:marLeft w:val="0"/>
          <w:marRight w:val="0"/>
          <w:marTop w:val="0"/>
          <w:marBottom w:val="0"/>
          <w:divBdr>
            <w:top w:val="none" w:sz="0" w:space="0" w:color="auto"/>
            <w:left w:val="none" w:sz="0" w:space="0" w:color="auto"/>
            <w:bottom w:val="none" w:sz="0" w:space="0" w:color="auto"/>
            <w:right w:val="none" w:sz="0" w:space="0" w:color="auto"/>
          </w:divBdr>
        </w:div>
        <w:div w:id="2108847172">
          <w:marLeft w:val="0"/>
          <w:marRight w:val="0"/>
          <w:marTop w:val="0"/>
          <w:marBottom w:val="0"/>
          <w:divBdr>
            <w:top w:val="none" w:sz="0" w:space="0" w:color="auto"/>
            <w:left w:val="none" w:sz="0" w:space="0" w:color="auto"/>
            <w:bottom w:val="none" w:sz="0" w:space="0" w:color="auto"/>
            <w:right w:val="none" w:sz="0" w:space="0" w:color="auto"/>
          </w:divBdr>
        </w:div>
        <w:div w:id="2021738859">
          <w:marLeft w:val="0"/>
          <w:marRight w:val="0"/>
          <w:marTop w:val="0"/>
          <w:marBottom w:val="0"/>
          <w:divBdr>
            <w:top w:val="none" w:sz="0" w:space="0" w:color="auto"/>
            <w:left w:val="none" w:sz="0" w:space="0" w:color="auto"/>
            <w:bottom w:val="none" w:sz="0" w:space="0" w:color="auto"/>
            <w:right w:val="none" w:sz="0" w:space="0" w:color="auto"/>
          </w:divBdr>
        </w:div>
        <w:div w:id="967472565">
          <w:marLeft w:val="0"/>
          <w:marRight w:val="0"/>
          <w:marTop w:val="0"/>
          <w:marBottom w:val="0"/>
          <w:divBdr>
            <w:top w:val="none" w:sz="0" w:space="0" w:color="auto"/>
            <w:left w:val="none" w:sz="0" w:space="0" w:color="auto"/>
            <w:bottom w:val="none" w:sz="0" w:space="0" w:color="auto"/>
            <w:right w:val="none" w:sz="0" w:space="0" w:color="auto"/>
          </w:divBdr>
        </w:div>
        <w:div w:id="1017393874">
          <w:marLeft w:val="0"/>
          <w:marRight w:val="0"/>
          <w:marTop w:val="0"/>
          <w:marBottom w:val="0"/>
          <w:divBdr>
            <w:top w:val="none" w:sz="0" w:space="0" w:color="auto"/>
            <w:left w:val="none" w:sz="0" w:space="0" w:color="auto"/>
            <w:bottom w:val="none" w:sz="0" w:space="0" w:color="auto"/>
            <w:right w:val="none" w:sz="0" w:space="0" w:color="auto"/>
          </w:divBdr>
        </w:div>
        <w:div w:id="689405725">
          <w:marLeft w:val="0"/>
          <w:marRight w:val="0"/>
          <w:marTop w:val="0"/>
          <w:marBottom w:val="0"/>
          <w:divBdr>
            <w:top w:val="none" w:sz="0" w:space="0" w:color="auto"/>
            <w:left w:val="none" w:sz="0" w:space="0" w:color="auto"/>
            <w:bottom w:val="none" w:sz="0" w:space="0" w:color="auto"/>
            <w:right w:val="none" w:sz="0" w:space="0" w:color="auto"/>
          </w:divBdr>
        </w:div>
        <w:div w:id="685137945">
          <w:marLeft w:val="0"/>
          <w:marRight w:val="0"/>
          <w:marTop w:val="0"/>
          <w:marBottom w:val="0"/>
          <w:divBdr>
            <w:top w:val="none" w:sz="0" w:space="0" w:color="auto"/>
            <w:left w:val="none" w:sz="0" w:space="0" w:color="auto"/>
            <w:bottom w:val="none" w:sz="0" w:space="0" w:color="auto"/>
            <w:right w:val="none" w:sz="0" w:space="0" w:color="auto"/>
          </w:divBdr>
        </w:div>
        <w:div w:id="1258441720">
          <w:marLeft w:val="0"/>
          <w:marRight w:val="0"/>
          <w:marTop w:val="0"/>
          <w:marBottom w:val="0"/>
          <w:divBdr>
            <w:top w:val="none" w:sz="0" w:space="0" w:color="auto"/>
            <w:left w:val="none" w:sz="0" w:space="0" w:color="auto"/>
            <w:bottom w:val="none" w:sz="0" w:space="0" w:color="auto"/>
            <w:right w:val="none" w:sz="0" w:space="0" w:color="auto"/>
          </w:divBdr>
        </w:div>
        <w:div w:id="2065635394">
          <w:marLeft w:val="0"/>
          <w:marRight w:val="0"/>
          <w:marTop w:val="0"/>
          <w:marBottom w:val="0"/>
          <w:divBdr>
            <w:top w:val="none" w:sz="0" w:space="0" w:color="auto"/>
            <w:left w:val="none" w:sz="0" w:space="0" w:color="auto"/>
            <w:bottom w:val="none" w:sz="0" w:space="0" w:color="auto"/>
            <w:right w:val="none" w:sz="0" w:space="0" w:color="auto"/>
          </w:divBdr>
        </w:div>
        <w:div w:id="726807566">
          <w:marLeft w:val="0"/>
          <w:marRight w:val="0"/>
          <w:marTop w:val="0"/>
          <w:marBottom w:val="0"/>
          <w:divBdr>
            <w:top w:val="none" w:sz="0" w:space="0" w:color="auto"/>
            <w:left w:val="none" w:sz="0" w:space="0" w:color="auto"/>
            <w:bottom w:val="none" w:sz="0" w:space="0" w:color="auto"/>
            <w:right w:val="none" w:sz="0" w:space="0" w:color="auto"/>
          </w:divBdr>
        </w:div>
        <w:div w:id="245111204">
          <w:marLeft w:val="0"/>
          <w:marRight w:val="0"/>
          <w:marTop w:val="0"/>
          <w:marBottom w:val="0"/>
          <w:divBdr>
            <w:top w:val="none" w:sz="0" w:space="0" w:color="auto"/>
            <w:left w:val="none" w:sz="0" w:space="0" w:color="auto"/>
            <w:bottom w:val="none" w:sz="0" w:space="0" w:color="auto"/>
            <w:right w:val="none" w:sz="0" w:space="0" w:color="auto"/>
          </w:divBdr>
        </w:div>
        <w:div w:id="625703330">
          <w:marLeft w:val="0"/>
          <w:marRight w:val="0"/>
          <w:marTop w:val="0"/>
          <w:marBottom w:val="0"/>
          <w:divBdr>
            <w:top w:val="none" w:sz="0" w:space="0" w:color="auto"/>
            <w:left w:val="none" w:sz="0" w:space="0" w:color="auto"/>
            <w:bottom w:val="none" w:sz="0" w:space="0" w:color="auto"/>
            <w:right w:val="none" w:sz="0" w:space="0" w:color="auto"/>
          </w:divBdr>
        </w:div>
        <w:div w:id="1791195028">
          <w:marLeft w:val="0"/>
          <w:marRight w:val="0"/>
          <w:marTop w:val="0"/>
          <w:marBottom w:val="0"/>
          <w:divBdr>
            <w:top w:val="none" w:sz="0" w:space="0" w:color="auto"/>
            <w:left w:val="none" w:sz="0" w:space="0" w:color="auto"/>
            <w:bottom w:val="none" w:sz="0" w:space="0" w:color="auto"/>
            <w:right w:val="none" w:sz="0" w:space="0" w:color="auto"/>
          </w:divBdr>
        </w:div>
        <w:div w:id="635061400">
          <w:marLeft w:val="0"/>
          <w:marRight w:val="0"/>
          <w:marTop w:val="0"/>
          <w:marBottom w:val="0"/>
          <w:divBdr>
            <w:top w:val="none" w:sz="0" w:space="0" w:color="auto"/>
            <w:left w:val="none" w:sz="0" w:space="0" w:color="auto"/>
            <w:bottom w:val="none" w:sz="0" w:space="0" w:color="auto"/>
            <w:right w:val="none" w:sz="0" w:space="0" w:color="auto"/>
          </w:divBdr>
        </w:div>
        <w:div w:id="560361451">
          <w:marLeft w:val="0"/>
          <w:marRight w:val="0"/>
          <w:marTop w:val="0"/>
          <w:marBottom w:val="0"/>
          <w:divBdr>
            <w:top w:val="none" w:sz="0" w:space="0" w:color="auto"/>
            <w:left w:val="none" w:sz="0" w:space="0" w:color="auto"/>
            <w:bottom w:val="none" w:sz="0" w:space="0" w:color="auto"/>
            <w:right w:val="none" w:sz="0" w:space="0" w:color="auto"/>
          </w:divBdr>
        </w:div>
        <w:div w:id="763457595">
          <w:marLeft w:val="0"/>
          <w:marRight w:val="0"/>
          <w:marTop w:val="0"/>
          <w:marBottom w:val="0"/>
          <w:divBdr>
            <w:top w:val="none" w:sz="0" w:space="0" w:color="auto"/>
            <w:left w:val="none" w:sz="0" w:space="0" w:color="auto"/>
            <w:bottom w:val="none" w:sz="0" w:space="0" w:color="auto"/>
            <w:right w:val="none" w:sz="0" w:space="0" w:color="auto"/>
          </w:divBdr>
        </w:div>
        <w:div w:id="665207463">
          <w:marLeft w:val="0"/>
          <w:marRight w:val="0"/>
          <w:marTop w:val="0"/>
          <w:marBottom w:val="0"/>
          <w:divBdr>
            <w:top w:val="none" w:sz="0" w:space="0" w:color="auto"/>
            <w:left w:val="none" w:sz="0" w:space="0" w:color="auto"/>
            <w:bottom w:val="none" w:sz="0" w:space="0" w:color="auto"/>
            <w:right w:val="none" w:sz="0" w:space="0" w:color="auto"/>
          </w:divBdr>
        </w:div>
      </w:divsChild>
    </w:div>
    <w:div w:id="272514713">
      <w:bodyDiv w:val="1"/>
      <w:marLeft w:val="0"/>
      <w:marRight w:val="0"/>
      <w:marTop w:val="0"/>
      <w:marBottom w:val="0"/>
      <w:divBdr>
        <w:top w:val="none" w:sz="0" w:space="0" w:color="auto"/>
        <w:left w:val="none" w:sz="0" w:space="0" w:color="auto"/>
        <w:bottom w:val="none" w:sz="0" w:space="0" w:color="auto"/>
        <w:right w:val="none" w:sz="0" w:space="0" w:color="auto"/>
      </w:divBdr>
    </w:div>
    <w:div w:id="277108286">
      <w:bodyDiv w:val="1"/>
      <w:marLeft w:val="0"/>
      <w:marRight w:val="0"/>
      <w:marTop w:val="0"/>
      <w:marBottom w:val="0"/>
      <w:divBdr>
        <w:top w:val="none" w:sz="0" w:space="0" w:color="auto"/>
        <w:left w:val="none" w:sz="0" w:space="0" w:color="auto"/>
        <w:bottom w:val="none" w:sz="0" w:space="0" w:color="auto"/>
        <w:right w:val="none" w:sz="0" w:space="0" w:color="auto"/>
      </w:divBdr>
    </w:div>
    <w:div w:id="277567988">
      <w:bodyDiv w:val="1"/>
      <w:marLeft w:val="0"/>
      <w:marRight w:val="0"/>
      <w:marTop w:val="0"/>
      <w:marBottom w:val="0"/>
      <w:divBdr>
        <w:top w:val="none" w:sz="0" w:space="0" w:color="auto"/>
        <w:left w:val="none" w:sz="0" w:space="0" w:color="auto"/>
        <w:bottom w:val="none" w:sz="0" w:space="0" w:color="auto"/>
        <w:right w:val="none" w:sz="0" w:space="0" w:color="auto"/>
      </w:divBdr>
    </w:div>
    <w:div w:id="277571411">
      <w:bodyDiv w:val="1"/>
      <w:marLeft w:val="0"/>
      <w:marRight w:val="0"/>
      <w:marTop w:val="0"/>
      <w:marBottom w:val="0"/>
      <w:divBdr>
        <w:top w:val="none" w:sz="0" w:space="0" w:color="auto"/>
        <w:left w:val="none" w:sz="0" w:space="0" w:color="auto"/>
        <w:bottom w:val="none" w:sz="0" w:space="0" w:color="auto"/>
        <w:right w:val="none" w:sz="0" w:space="0" w:color="auto"/>
      </w:divBdr>
    </w:div>
    <w:div w:id="277638996">
      <w:bodyDiv w:val="1"/>
      <w:marLeft w:val="0"/>
      <w:marRight w:val="0"/>
      <w:marTop w:val="0"/>
      <w:marBottom w:val="0"/>
      <w:divBdr>
        <w:top w:val="none" w:sz="0" w:space="0" w:color="auto"/>
        <w:left w:val="none" w:sz="0" w:space="0" w:color="auto"/>
        <w:bottom w:val="none" w:sz="0" w:space="0" w:color="auto"/>
        <w:right w:val="none" w:sz="0" w:space="0" w:color="auto"/>
      </w:divBdr>
      <w:divsChild>
        <w:div w:id="51315144">
          <w:marLeft w:val="0"/>
          <w:marRight w:val="0"/>
          <w:marTop w:val="0"/>
          <w:marBottom w:val="0"/>
          <w:divBdr>
            <w:top w:val="none" w:sz="0" w:space="0" w:color="auto"/>
            <w:left w:val="none" w:sz="0" w:space="0" w:color="auto"/>
            <w:bottom w:val="none" w:sz="0" w:space="0" w:color="auto"/>
            <w:right w:val="none" w:sz="0" w:space="0" w:color="auto"/>
          </w:divBdr>
        </w:div>
        <w:div w:id="1715155160">
          <w:marLeft w:val="0"/>
          <w:marRight w:val="0"/>
          <w:marTop w:val="0"/>
          <w:marBottom w:val="0"/>
          <w:divBdr>
            <w:top w:val="none" w:sz="0" w:space="0" w:color="auto"/>
            <w:left w:val="none" w:sz="0" w:space="0" w:color="auto"/>
            <w:bottom w:val="none" w:sz="0" w:space="0" w:color="auto"/>
            <w:right w:val="none" w:sz="0" w:space="0" w:color="auto"/>
          </w:divBdr>
        </w:div>
        <w:div w:id="1703629319">
          <w:marLeft w:val="0"/>
          <w:marRight w:val="0"/>
          <w:marTop w:val="0"/>
          <w:marBottom w:val="0"/>
          <w:divBdr>
            <w:top w:val="none" w:sz="0" w:space="0" w:color="auto"/>
            <w:left w:val="none" w:sz="0" w:space="0" w:color="auto"/>
            <w:bottom w:val="none" w:sz="0" w:space="0" w:color="auto"/>
            <w:right w:val="none" w:sz="0" w:space="0" w:color="auto"/>
          </w:divBdr>
        </w:div>
        <w:div w:id="2114788222">
          <w:marLeft w:val="0"/>
          <w:marRight w:val="0"/>
          <w:marTop w:val="0"/>
          <w:marBottom w:val="0"/>
          <w:divBdr>
            <w:top w:val="none" w:sz="0" w:space="0" w:color="auto"/>
            <w:left w:val="none" w:sz="0" w:space="0" w:color="auto"/>
            <w:bottom w:val="none" w:sz="0" w:space="0" w:color="auto"/>
            <w:right w:val="none" w:sz="0" w:space="0" w:color="auto"/>
          </w:divBdr>
        </w:div>
        <w:div w:id="1151142991">
          <w:marLeft w:val="0"/>
          <w:marRight w:val="0"/>
          <w:marTop w:val="0"/>
          <w:marBottom w:val="0"/>
          <w:divBdr>
            <w:top w:val="none" w:sz="0" w:space="0" w:color="auto"/>
            <w:left w:val="none" w:sz="0" w:space="0" w:color="auto"/>
            <w:bottom w:val="none" w:sz="0" w:space="0" w:color="auto"/>
            <w:right w:val="none" w:sz="0" w:space="0" w:color="auto"/>
          </w:divBdr>
        </w:div>
        <w:div w:id="1053887158">
          <w:marLeft w:val="0"/>
          <w:marRight w:val="0"/>
          <w:marTop w:val="0"/>
          <w:marBottom w:val="0"/>
          <w:divBdr>
            <w:top w:val="none" w:sz="0" w:space="0" w:color="auto"/>
            <w:left w:val="none" w:sz="0" w:space="0" w:color="auto"/>
            <w:bottom w:val="none" w:sz="0" w:space="0" w:color="auto"/>
            <w:right w:val="none" w:sz="0" w:space="0" w:color="auto"/>
          </w:divBdr>
        </w:div>
        <w:div w:id="69347636">
          <w:marLeft w:val="0"/>
          <w:marRight w:val="0"/>
          <w:marTop w:val="0"/>
          <w:marBottom w:val="0"/>
          <w:divBdr>
            <w:top w:val="none" w:sz="0" w:space="0" w:color="auto"/>
            <w:left w:val="none" w:sz="0" w:space="0" w:color="auto"/>
            <w:bottom w:val="none" w:sz="0" w:space="0" w:color="auto"/>
            <w:right w:val="none" w:sz="0" w:space="0" w:color="auto"/>
          </w:divBdr>
        </w:div>
        <w:div w:id="1232159669">
          <w:marLeft w:val="0"/>
          <w:marRight w:val="0"/>
          <w:marTop w:val="0"/>
          <w:marBottom w:val="0"/>
          <w:divBdr>
            <w:top w:val="none" w:sz="0" w:space="0" w:color="auto"/>
            <w:left w:val="none" w:sz="0" w:space="0" w:color="auto"/>
            <w:bottom w:val="none" w:sz="0" w:space="0" w:color="auto"/>
            <w:right w:val="none" w:sz="0" w:space="0" w:color="auto"/>
          </w:divBdr>
        </w:div>
        <w:div w:id="638653883">
          <w:marLeft w:val="0"/>
          <w:marRight w:val="0"/>
          <w:marTop w:val="0"/>
          <w:marBottom w:val="0"/>
          <w:divBdr>
            <w:top w:val="none" w:sz="0" w:space="0" w:color="auto"/>
            <w:left w:val="none" w:sz="0" w:space="0" w:color="auto"/>
            <w:bottom w:val="none" w:sz="0" w:space="0" w:color="auto"/>
            <w:right w:val="none" w:sz="0" w:space="0" w:color="auto"/>
          </w:divBdr>
        </w:div>
        <w:div w:id="889999662">
          <w:marLeft w:val="0"/>
          <w:marRight w:val="0"/>
          <w:marTop w:val="0"/>
          <w:marBottom w:val="0"/>
          <w:divBdr>
            <w:top w:val="none" w:sz="0" w:space="0" w:color="auto"/>
            <w:left w:val="none" w:sz="0" w:space="0" w:color="auto"/>
            <w:bottom w:val="none" w:sz="0" w:space="0" w:color="auto"/>
            <w:right w:val="none" w:sz="0" w:space="0" w:color="auto"/>
          </w:divBdr>
        </w:div>
        <w:div w:id="2001692726">
          <w:marLeft w:val="0"/>
          <w:marRight w:val="0"/>
          <w:marTop w:val="0"/>
          <w:marBottom w:val="0"/>
          <w:divBdr>
            <w:top w:val="none" w:sz="0" w:space="0" w:color="auto"/>
            <w:left w:val="none" w:sz="0" w:space="0" w:color="auto"/>
            <w:bottom w:val="none" w:sz="0" w:space="0" w:color="auto"/>
            <w:right w:val="none" w:sz="0" w:space="0" w:color="auto"/>
          </w:divBdr>
        </w:div>
        <w:div w:id="232475874">
          <w:marLeft w:val="0"/>
          <w:marRight w:val="0"/>
          <w:marTop w:val="0"/>
          <w:marBottom w:val="0"/>
          <w:divBdr>
            <w:top w:val="none" w:sz="0" w:space="0" w:color="auto"/>
            <w:left w:val="none" w:sz="0" w:space="0" w:color="auto"/>
            <w:bottom w:val="none" w:sz="0" w:space="0" w:color="auto"/>
            <w:right w:val="none" w:sz="0" w:space="0" w:color="auto"/>
          </w:divBdr>
        </w:div>
        <w:div w:id="520171534">
          <w:marLeft w:val="0"/>
          <w:marRight w:val="0"/>
          <w:marTop w:val="0"/>
          <w:marBottom w:val="0"/>
          <w:divBdr>
            <w:top w:val="none" w:sz="0" w:space="0" w:color="auto"/>
            <w:left w:val="none" w:sz="0" w:space="0" w:color="auto"/>
            <w:bottom w:val="none" w:sz="0" w:space="0" w:color="auto"/>
            <w:right w:val="none" w:sz="0" w:space="0" w:color="auto"/>
          </w:divBdr>
        </w:div>
        <w:div w:id="567153803">
          <w:marLeft w:val="0"/>
          <w:marRight w:val="0"/>
          <w:marTop w:val="0"/>
          <w:marBottom w:val="0"/>
          <w:divBdr>
            <w:top w:val="none" w:sz="0" w:space="0" w:color="auto"/>
            <w:left w:val="none" w:sz="0" w:space="0" w:color="auto"/>
            <w:bottom w:val="none" w:sz="0" w:space="0" w:color="auto"/>
            <w:right w:val="none" w:sz="0" w:space="0" w:color="auto"/>
          </w:divBdr>
        </w:div>
        <w:div w:id="670334250">
          <w:marLeft w:val="0"/>
          <w:marRight w:val="0"/>
          <w:marTop w:val="0"/>
          <w:marBottom w:val="0"/>
          <w:divBdr>
            <w:top w:val="none" w:sz="0" w:space="0" w:color="auto"/>
            <w:left w:val="none" w:sz="0" w:space="0" w:color="auto"/>
            <w:bottom w:val="none" w:sz="0" w:space="0" w:color="auto"/>
            <w:right w:val="none" w:sz="0" w:space="0" w:color="auto"/>
          </w:divBdr>
        </w:div>
        <w:div w:id="1578975158">
          <w:marLeft w:val="0"/>
          <w:marRight w:val="0"/>
          <w:marTop w:val="0"/>
          <w:marBottom w:val="0"/>
          <w:divBdr>
            <w:top w:val="none" w:sz="0" w:space="0" w:color="auto"/>
            <w:left w:val="none" w:sz="0" w:space="0" w:color="auto"/>
            <w:bottom w:val="none" w:sz="0" w:space="0" w:color="auto"/>
            <w:right w:val="none" w:sz="0" w:space="0" w:color="auto"/>
          </w:divBdr>
        </w:div>
        <w:div w:id="1063603058">
          <w:marLeft w:val="0"/>
          <w:marRight w:val="0"/>
          <w:marTop w:val="0"/>
          <w:marBottom w:val="0"/>
          <w:divBdr>
            <w:top w:val="none" w:sz="0" w:space="0" w:color="auto"/>
            <w:left w:val="none" w:sz="0" w:space="0" w:color="auto"/>
            <w:bottom w:val="none" w:sz="0" w:space="0" w:color="auto"/>
            <w:right w:val="none" w:sz="0" w:space="0" w:color="auto"/>
          </w:divBdr>
        </w:div>
        <w:div w:id="33316862">
          <w:marLeft w:val="0"/>
          <w:marRight w:val="0"/>
          <w:marTop w:val="0"/>
          <w:marBottom w:val="0"/>
          <w:divBdr>
            <w:top w:val="none" w:sz="0" w:space="0" w:color="auto"/>
            <w:left w:val="none" w:sz="0" w:space="0" w:color="auto"/>
            <w:bottom w:val="none" w:sz="0" w:space="0" w:color="auto"/>
            <w:right w:val="none" w:sz="0" w:space="0" w:color="auto"/>
          </w:divBdr>
        </w:div>
        <w:div w:id="1038822857">
          <w:marLeft w:val="0"/>
          <w:marRight w:val="0"/>
          <w:marTop w:val="0"/>
          <w:marBottom w:val="0"/>
          <w:divBdr>
            <w:top w:val="none" w:sz="0" w:space="0" w:color="auto"/>
            <w:left w:val="none" w:sz="0" w:space="0" w:color="auto"/>
            <w:bottom w:val="none" w:sz="0" w:space="0" w:color="auto"/>
            <w:right w:val="none" w:sz="0" w:space="0" w:color="auto"/>
          </w:divBdr>
        </w:div>
        <w:div w:id="2073887334">
          <w:marLeft w:val="0"/>
          <w:marRight w:val="0"/>
          <w:marTop w:val="0"/>
          <w:marBottom w:val="0"/>
          <w:divBdr>
            <w:top w:val="none" w:sz="0" w:space="0" w:color="auto"/>
            <w:left w:val="none" w:sz="0" w:space="0" w:color="auto"/>
            <w:bottom w:val="none" w:sz="0" w:space="0" w:color="auto"/>
            <w:right w:val="none" w:sz="0" w:space="0" w:color="auto"/>
          </w:divBdr>
        </w:div>
        <w:div w:id="502621646">
          <w:marLeft w:val="0"/>
          <w:marRight w:val="0"/>
          <w:marTop w:val="0"/>
          <w:marBottom w:val="0"/>
          <w:divBdr>
            <w:top w:val="none" w:sz="0" w:space="0" w:color="auto"/>
            <w:left w:val="none" w:sz="0" w:space="0" w:color="auto"/>
            <w:bottom w:val="none" w:sz="0" w:space="0" w:color="auto"/>
            <w:right w:val="none" w:sz="0" w:space="0" w:color="auto"/>
          </w:divBdr>
        </w:div>
        <w:div w:id="859196771">
          <w:marLeft w:val="0"/>
          <w:marRight w:val="0"/>
          <w:marTop w:val="0"/>
          <w:marBottom w:val="0"/>
          <w:divBdr>
            <w:top w:val="none" w:sz="0" w:space="0" w:color="auto"/>
            <w:left w:val="none" w:sz="0" w:space="0" w:color="auto"/>
            <w:bottom w:val="none" w:sz="0" w:space="0" w:color="auto"/>
            <w:right w:val="none" w:sz="0" w:space="0" w:color="auto"/>
          </w:divBdr>
        </w:div>
        <w:div w:id="2103337923">
          <w:marLeft w:val="0"/>
          <w:marRight w:val="0"/>
          <w:marTop w:val="0"/>
          <w:marBottom w:val="0"/>
          <w:divBdr>
            <w:top w:val="none" w:sz="0" w:space="0" w:color="auto"/>
            <w:left w:val="none" w:sz="0" w:space="0" w:color="auto"/>
            <w:bottom w:val="none" w:sz="0" w:space="0" w:color="auto"/>
            <w:right w:val="none" w:sz="0" w:space="0" w:color="auto"/>
          </w:divBdr>
        </w:div>
        <w:div w:id="1480028283">
          <w:marLeft w:val="0"/>
          <w:marRight w:val="0"/>
          <w:marTop w:val="0"/>
          <w:marBottom w:val="0"/>
          <w:divBdr>
            <w:top w:val="none" w:sz="0" w:space="0" w:color="auto"/>
            <w:left w:val="none" w:sz="0" w:space="0" w:color="auto"/>
            <w:bottom w:val="none" w:sz="0" w:space="0" w:color="auto"/>
            <w:right w:val="none" w:sz="0" w:space="0" w:color="auto"/>
          </w:divBdr>
        </w:div>
        <w:div w:id="1018703428">
          <w:marLeft w:val="0"/>
          <w:marRight w:val="0"/>
          <w:marTop w:val="0"/>
          <w:marBottom w:val="0"/>
          <w:divBdr>
            <w:top w:val="none" w:sz="0" w:space="0" w:color="auto"/>
            <w:left w:val="none" w:sz="0" w:space="0" w:color="auto"/>
            <w:bottom w:val="none" w:sz="0" w:space="0" w:color="auto"/>
            <w:right w:val="none" w:sz="0" w:space="0" w:color="auto"/>
          </w:divBdr>
        </w:div>
        <w:div w:id="1917204430">
          <w:marLeft w:val="0"/>
          <w:marRight w:val="0"/>
          <w:marTop w:val="0"/>
          <w:marBottom w:val="0"/>
          <w:divBdr>
            <w:top w:val="none" w:sz="0" w:space="0" w:color="auto"/>
            <w:left w:val="none" w:sz="0" w:space="0" w:color="auto"/>
            <w:bottom w:val="none" w:sz="0" w:space="0" w:color="auto"/>
            <w:right w:val="none" w:sz="0" w:space="0" w:color="auto"/>
          </w:divBdr>
        </w:div>
        <w:div w:id="1612320747">
          <w:marLeft w:val="0"/>
          <w:marRight w:val="0"/>
          <w:marTop w:val="0"/>
          <w:marBottom w:val="0"/>
          <w:divBdr>
            <w:top w:val="none" w:sz="0" w:space="0" w:color="auto"/>
            <w:left w:val="none" w:sz="0" w:space="0" w:color="auto"/>
            <w:bottom w:val="none" w:sz="0" w:space="0" w:color="auto"/>
            <w:right w:val="none" w:sz="0" w:space="0" w:color="auto"/>
          </w:divBdr>
        </w:div>
        <w:div w:id="682319350">
          <w:marLeft w:val="0"/>
          <w:marRight w:val="0"/>
          <w:marTop w:val="0"/>
          <w:marBottom w:val="0"/>
          <w:divBdr>
            <w:top w:val="none" w:sz="0" w:space="0" w:color="auto"/>
            <w:left w:val="none" w:sz="0" w:space="0" w:color="auto"/>
            <w:bottom w:val="none" w:sz="0" w:space="0" w:color="auto"/>
            <w:right w:val="none" w:sz="0" w:space="0" w:color="auto"/>
          </w:divBdr>
        </w:div>
        <w:div w:id="1071195816">
          <w:marLeft w:val="0"/>
          <w:marRight w:val="0"/>
          <w:marTop w:val="0"/>
          <w:marBottom w:val="0"/>
          <w:divBdr>
            <w:top w:val="none" w:sz="0" w:space="0" w:color="auto"/>
            <w:left w:val="none" w:sz="0" w:space="0" w:color="auto"/>
            <w:bottom w:val="none" w:sz="0" w:space="0" w:color="auto"/>
            <w:right w:val="none" w:sz="0" w:space="0" w:color="auto"/>
          </w:divBdr>
        </w:div>
        <w:div w:id="437065852">
          <w:marLeft w:val="0"/>
          <w:marRight w:val="0"/>
          <w:marTop w:val="0"/>
          <w:marBottom w:val="0"/>
          <w:divBdr>
            <w:top w:val="none" w:sz="0" w:space="0" w:color="auto"/>
            <w:left w:val="none" w:sz="0" w:space="0" w:color="auto"/>
            <w:bottom w:val="none" w:sz="0" w:space="0" w:color="auto"/>
            <w:right w:val="none" w:sz="0" w:space="0" w:color="auto"/>
          </w:divBdr>
        </w:div>
        <w:div w:id="1675565836">
          <w:marLeft w:val="0"/>
          <w:marRight w:val="0"/>
          <w:marTop w:val="0"/>
          <w:marBottom w:val="0"/>
          <w:divBdr>
            <w:top w:val="none" w:sz="0" w:space="0" w:color="auto"/>
            <w:left w:val="none" w:sz="0" w:space="0" w:color="auto"/>
            <w:bottom w:val="none" w:sz="0" w:space="0" w:color="auto"/>
            <w:right w:val="none" w:sz="0" w:space="0" w:color="auto"/>
          </w:divBdr>
        </w:div>
        <w:div w:id="617300661">
          <w:marLeft w:val="0"/>
          <w:marRight w:val="0"/>
          <w:marTop w:val="0"/>
          <w:marBottom w:val="0"/>
          <w:divBdr>
            <w:top w:val="none" w:sz="0" w:space="0" w:color="auto"/>
            <w:left w:val="none" w:sz="0" w:space="0" w:color="auto"/>
            <w:bottom w:val="none" w:sz="0" w:space="0" w:color="auto"/>
            <w:right w:val="none" w:sz="0" w:space="0" w:color="auto"/>
          </w:divBdr>
        </w:div>
        <w:div w:id="600263444">
          <w:marLeft w:val="0"/>
          <w:marRight w:val="0"/>
          <w:marTop w:val="0"/>
          <w:marBottom w:val="0"/>
          <w:divBdr>
            <w:top w:val="none" w:sz="0" w:space="0" w:color="auto"/>
            <w:left w:val="none" w:sz="0" w:space="0" w:color="auto"/>
            <w:bottom w:val="none" w:sz="0" w:space="0" w:color="auto"/>
            <w:right w:val="none" w:sz="0" w:space="0" w:color="auto"/>
          </w:divBdr>
        </w:div>
        <w:div w:id="1327126785">
          <w:marLeft w:val="0"/>
          <w:marRight w:val="0"/>
          <w:marTop w:val="0"/>
          <w:marBottom w:val="0"/>
          <w:divBdr>
            <w:top w:val="none" w:sz="0" w:space="0" w:color="auto"/>
            <w:left w:val="none" w:sz="0" w:space="0" w:color="auto"/>
            <w:bottom w:val="none" w:sz="0" w:space="0" w:color="auto"/>
            <w:right w:val="none" w:sz="0" w:space="0" w:color="auto"/>
          </w:divBdr>
        </w:div>
        <w:div w:id="635449845">
          <w:marLeft w:val="0"/>
          <w:marRight w:val="0"/>
          <w:marTop w:val="0"/>
          <w:marBottom w:val="0"/>
          <w:divBdr>
            <w:top w:val="none" w:sz="0" w:space="0" w:color="auto"/>
            <w:left w:val="none" w:sz="0" w:space="0" w:color="auto"/>
            <w:bottom w:val="none" w:sz="0" w:space="0" w:color="auto"/>
            <w:right w:val="none" w:sz="0" w:space="0" w:color="auto"/>
          </w:divBdr>
        </w:div>
        <w:div w:id="488667394">
          <w:marLeft w:val="0"/>
          <w:marRight w:val="0"/>
          <w:marTop w:val="0"/>
          <w:marBottom w:val="0"/>
          <w:divBdr>
            <w:top w:val="none" w:sz="0" w:space="0" w:color="auto"/>
            <w:left w:val="none" w:sz="0" w:space="0" w:color="auto"/>
            <w:bottom w:val="none" w:sz="0" w:space="0" w:color="auto"/>
            <w:right w:val="none" w:sz="0" w:space="0" w:color="auto"/>
          </w:divBdr>
        </w:div>
        <w:div w:id="1771856933">
          <w:marLeft w:val="0"/>
          <w:marRight w:val="0"/>
          <w:marTop w:val="0"/>
          <w:marBottom w:val="0"/>
          <w:divBdr>
            <w:top w:val="none" w:sz="0" w:space="0" w:color="auto"/>
            <w:left w:val="none" w:sz="0" w:space="0" w:color="auto"/>
            <w:bottom w:val="none" w:sz="0" w:space="0" w:color="auto"/>
            <w:right w:val="none" w:sz="0" w:space="0" w:color="auto"/>
          </w:divBdr>
        </w:div>
        <w:div w:id="2013296623">
          <w:marLeft w:val="0"/>
          <w:marRight w:val="0"/>
          <w:marTop w:val="0"/>
          <w:marBottom w:val="0"/>
          <w:divBdr>
            <w:top w:val="none" w:sz="0" w:space="0" w:color="auto"/>
            <w:left w:val="none" w:sz="0" w:space="0" w:color="auto"/>
            <w:bottom w:val="none" w:sz="0" w:space="0" w:color="auto"/>
            <w:right w:val="none" w:sz="0" w:space="0" w:color="auto"/>
          </w:divBdr>
        </w:div>
        <w:div w:id="699668361">
          <w:marLeft w:val="0"/>
          <w:marRight w:val="0"/>
          <w:marTop w:val="0"/>
          <w:marBottom w:val="0"/>
          <w:divBdr>
            <w:top w:val="none" w:sz="0" w:space="0" w:color="auto"/>
            <w:left w:val="none" w:sz="0" w:space="0" w:color="auto"/>
            <w:bottom w:val="none" w:sz="0" w:space="0" w:color="auto"/>
            <w:right w:val="none" w:sz="0" w:space="0" w:color="auto"/>
          </w:divBdr>
        </w:div>
        <w:div w:id="1878277812">
          <w:marLeft w:val="0"/>
          <w:marRight w:val="0"/>
          <w:marTop w:val="0"/>
          <w:marBottom w:val="0"/>
          <w:divBdr>
            <w:top w:val="none" w:sz="0" w:space="0" w:color="auto"/>
            <w:left w:val="none" w:sz="0" w:space="0" w:color="auto"/>
            <w:bottom w:val="none" w:sz="0" w:space="0" w:color="auto"/>
            <w:right w:val="none" w:sz="0" w:space="0" w:color="auto"/>
          </w:divBdr>
        </w:div>
        <w:div w:id="534540834">
          <w:marLeft w:val="0"/>
          <w:marRight w:val="0"/>
          <w:marTop w:val="0"/>
          <w:marBottom w:val="0"/>
          <w:divBdr>
            <w:top w:val="none" w:sz="0" w:space="0" w:color="auto"/>
            <w:left w:val="none" w:sz="0" w:space="0" w:color="auto"/>
            <w:bottom w:val="none" w:sz="0" w:space="0" w:color="auto"/>
            <w:right w:val="none" w:sz="0" w:space="0" w:color="auto"/>
          </w:divBdr>
        </w:div>
        <w:div w:id="583613484">
          <w:marLeft w:val="0"/>
          <w:marRight w:val="0"/>
          <w:marTop w:val="0"/>
          <w:marBottom w:val="0"/>
          <w:divBdr>
            <w:top w:val="none" w:sz="0" w:space="0" w:color="auto"/>
            <w:left w:val="none" w:sz="0" w:space="0" w:color="auto"/>
            <w:bottom w:val="none" w:sz="0" w:space="0" w:color="auto"/>
            <w:right w:val="none" w:sz="0" w:space="0" w:color="auto"/>
          </w:divBdr>
        </w:div>
        <w:div w:id="2058778083">
          <w:marLeft w:val="0"/>
          <w:marRight w:val="0"/>
          <w:marTop w:val="0"/>
          <w:marBottom w:val="0"/>
          <w:divBdr>
            <w:top w:val="none" w:sz="0" w:space="0" w:color="auto"/>
            <w:left w:val="none" w:sz="0" w:space="0" w:color="auto"/>
            <w:bottom w:val="none" w:sz="0" w:space="0" w:color="auto"/>
            <w:right w:val="none" w:sz="0" w:space="0" w:color="auto"/>
          </w:divBdr>
        </w:div>
        <w:div w:id="1133015468">
          <w:marLeft w:val="0"/>
          <w:marRight w:val="0"/>
          <w:marTop w:val="0"/>
          <w:marBottom w:val="0"/>
          <w:divBdr>
            <w:top w:val="none" w:sz="0" w:space="0" w:color="auto"/>
            <w:left w:val="none" w:sz="0" w:space="0" w:color="auto"/>
            <w:bottom w:val="none" w:sz="0" w:space="0" w:color="auto"/>
            <w:right w:val="none" w:sz="0" w:space="0" w:color="auto"/>
          </w:divBdr>
        </w:div>
        <w:div w:id="145708064">
          <w:marLeft w:val="0"/>
          <w:marRight w:val="0"/>
          <w:marTop w:val="0"/>
          <w:marBottom w:val="0"/>
          <w:divBdr>
            <w:top w:val="none" w:sz="0" w:space="0" w:color="auto"/>
            <w:left w:val="none" w:sz="0" w:space="0" w:color="auto"/>
            <w:bottom w:val="none" w:sz="0" w:space="0" w:color="auto"/>
            <w:right w:val="none" w:sz="0" w:space="0" w:color="auto"/>
          </w:divBdr>
        </w:div>
        <w:div w:id="1865555690">
          <w:marLeft w:val="0"/>
          <w:marRight w:val="0"/>
          <w:marTop w:val="0"/>
          <w:marBottom w:val="0"/>
          <w:divBdr>
            <w:top w:val="none" w:sz="0" w:space="0" w:color="auto"/>
            <w:left w:val="none" w:sz="0" w:space="0" w:color="auto"/>
            <w:bottom w:val="none" w:sz="0" w:space="0" w:color="auto"/>
            <w:right w:val="none" w:sz="0" w:space="0" w:color="auto"/>
          </w:divBdr>
        </w:div>
        <w:div w:id="2115972925">
          <w:marLeft w:val="0"/>
          <w:marRight w:val="0"/>
          <w:marTop w:val="0"/>
          <w:marBottom w:val="0"/>
          <w:divBdr>
            <w:top w:val="none" w:sz="0" w:space="0" w:color="auto"/>
            <w:left w:val="none" w:sz="0" w:space="0" w:color="auto"/>
            <w:bottom w:val="none" w:sz="0" w:space="0" w:color="auto"/>
            <w:right w:val="none" w:sz="0" w:space="0" w:color="auto"/>
          </w:divBdr>
        </w:div>
        <w:div w:id="1380351632">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7452613">
          <w:marLeft w:val="0"/>
          <w:marRight w:val="0"/>
          <w:marTop w:val="0"/>
          <w:marBottom w:val="0"/>
          <w:divBdr>
            <w:top w:val="none" w:sz="0" w:space="0" w:color="auto"/>
            <w:left w:val="none" w:sz="0" w:space="0" w:color="auto"/>
            <w:bottom w:val="none" w:sz="0" w:space="0" w:color="auto"/>
            <w:right w:val="none" w:sz="0" w:space="0" w:color="auto"/>
          </w:divBdr>
        </w:div>
        <w:div w:id="761604773">
          <w:marLeft w:val="0"/>
          <w:marRight w:val="0"/>
          <w:marTop w:val="0"/>
          <w:marBottom w:val="0"/>
          <w:divBdr>
            <w:top w:val="none" w:sz="0" w:space="0" w:color="auto"/>
            <w:left w:val="none" w:sz="0" w:space="0" w:color="auto"/>
            <w:bottom w:val="none" w:sz="0" w:space="0" w:color="auto"/>
            <w:right w:val="none" w:sz="0" w:space="0" w:color="auto"/>
          </w:divBdr>
        </w:div>
        <w:div w:id="118189559">
          <w:marLeft w:val="0"/>
          <w:marRight w:val="0"/>
          <w:marTop w:val="0"/>
          <w:marBottom w:val="0"/>
          <w:divBdr>
            <w:top w:val="none" w:sz="0" w:space="0" w:color="auto"/>
            <w:left w:val="none" w:sz="0" w:space="0" w:color="auto"/>
            <w:bottom w:val="none" w:sz="0" w:space="0" w:color="auto"/>
            <w:right w:val="none" w:sz="0" w:space="0" w:color="auto"/>
          </w:divBdr>
        </w:div>
        <w:div w:id="1225874652">
          <w:marLeft w:val="0"/>
          <w:marRight w:val="0"/>
          <w:marTop w:val="0"/>
          <w:marBottom w:val="0"/>
          <w:divBdr>
            <w:top w:val="none" w:sz="0" w:space="0" w:color="auto"/>
            <w:left w:val="none" w:sz="0" w:space="0" w:color="auto"/>
            <w:bottom w:val="none" w:sz="0" w:space="0" w:color="auto"/>
            <w:right w:val="none" w:sz="0" w:space="0" w:color="auto"/>
          </w:divBdr>
        </w:div>
        <w:div w:id="1982537503">
          <w:marLeft w:val="0"/>
          <w:marRight w:val="0"/>
          <w:marTop w:val="0"/>
          <w:marBottom w:val="0"/>
          <w:divBdr>
            <w:top w:val="none" w:sz="0" w:space="0" w:color="auto"/>
            <w:left w:val="none" w:sz="0" w:space="0" w:color="auto"/>
            <w:bottom w:val="none" w:sz="0" w:space="0" w:color="auto"/>
            <w:right w:val="none" w:sz="0" w:space="0" w:color="auto"/>
          </w:divBdr>
        </w:div>
        <w:div w:id="1734237361">
          <w:marLeft w:val="0"/>
          <w:marRight w:val="0"/>
          <w:marTop w:val="0"/>
          <w:marBottom w:val="0"/>
          <w:divBdr>
            <w:top w:val="none" w:sz="0" w:space="0" w:color="auto"/>
            <w:left w:val="none" w:sz="0" w:space="0" w:color="auto"/>
            <w:bottom w:val="none" w:sz="0" w:space="0" w:color="auto"/>
            <w:right w:val="none" w:sz="0" w:space="0" w:color="auto"/>
          </w:divBdr>
        </w:div>
        <w:div w:id="51393876">
          <w:marLeft w:val="0"/>
          <w:marRight w:val="0"/>
          <w:marTop w:val="0"/>
          <w:marBottom w:val="0"/>
          <w:divBdr>
            <w:top w:val="none" w:sz="0" w:space="0" w:color="auto"/>
            <w:left w:val="none" w:sz="0" w:space="0" w:color="auto"/>
            <w:bottom w:val="none" w:sz="0" w:space="0" w:color="auto"/>
            <w:right w:val="none" w:sz="0" w:space="0" w:color="auto"/>
          </w:divBdr>
        </w:div>
        <w:div w:id="1638216016">
          <w:marLeft w:val="0"/>
          <w:marRight w:val="0"/>
          <w:marTop w:val="0"/>
          <w:marBottom w:val="0"/>
          <w:divBdr>
            <w:top w:val="none" w:sz="0" w:space="0" w:color="auto"/>
            <w:left w:val="none" w:sz="0" w:space="0" w:color="auto"/>
            <w:bottom w:val="none" w:sz="0" w:space="0" w:color="auto"/>
            <w:right w:val="none" w:sz="0" w:space="0" w:color="auto"/>
          </w:divBdr>
        </w:div>
        <w:div w:id="1731925640">
          <w:marLeft w:val="0"/>
          <w:marRight w:val="0"/>
          <w:marTop w:val="0"/>
          <w:marBottom w:val="0"/>
          <w:divBdr>
            <w:top w:val="none" w:sz="0" w:space="0" w:color="auto"/>
            <w:left w:val="none" w:sz="0" w:space="0" w:color="auto"/>
            <w:bottom w:val="none" w:sz="0" w:space="0" w:color="auto"/>
            <w:right w:val="none" w:sz="0" w:space="0" w:color="auto"/>
          </w:divBdr>
        </w:div>
        <w:div w:id="1527910391">
          <w:marLeft w:val="0"/>
          <w:marRight w:val="0"/>
          <w:marTop w:val="0"/>
          <w:marBottom w:val="0"/>
          <w:divBdr>
            <w:top w:val="none" w:sz="0" w:space="0" w:color="auto"/>
            <w:left w:val="none" w:sz="0" w:space="0" w:color="auto"/>
            <w:bottom w:val="none" w:sz="0" w:space="0" w:color="auto"/>
            <w:right w:val="none" w:sz="0" w:space="0" w:color="auto"/>
          </w:divBdr>
        </w:div>
        <w:div w:id="329721098">
          <w:marLeft w:val="0"/>
          <w:marRight w:val="0"/>
          <w:marTop w:val="0"/>
          <w:marBottom w:val="0"/>
          <w:divBdr>
            <w:top w:val="none" w:sz="0" w:space="0" w:color="auto"/>
            <w:left w:val="none" w:sz="0" w:space="0" w:color="auto"/>
            <w:bottom w:val="none" w:sz="0" w:space="0" w:color="auto"/>
            <w:right w:val="none" w:sz="0" w:space="0" w:color="auto"/>
          </w:divBdr>
        </w:div>
        <w:div w:id="10617906">
          <w:marLeft w:val="0"/>
          <w:marRight w:val="0"/>
          <w:marTop w:val="0"/>
          <w:marBottom w:val="0"/>
          <w:divBdr>
            <w:top w:val="none" w:sz="0" w:space="0" w:color="auto"/>
            <w:left w:val="none" w:sz="0" w:space="0" w:color="auto"/>
            <w:bottom w:val="none" w:sz="0" w:space="0" w:color="auto"/>
            <w:right w:val="none" w:sz="0" w:space="0" w:color="auto"/>
          </w:divBdr>
        </w:div>
        <w:div w:id="83842997">
          <w:marLeft w:val="0"/>
          <w:marRight w:val="0"/>
          <w:marTop w:val="0"/>
          <w:marBottom w:val="0"/>
          <w:divBdr>
            <w:top w:val="none" w:sz="0" w:space="0" w:color="auto"/>
            <w:left w:val="none" w:sz="0" w:space="0" w:color="auto"/>
            <w:bottom w:val="none" w:sz="0" w:space="0" w:color="auto"/>
            <w:right w:val="none" w:sz="0" w:space="0" w:color="auto"/>
          </w:divBdr>
        </w:div>
        <w:div w:id="1417752295">
          <w:marLeft w:val="0"/>
          <w:marRight w:val="0"/>
          <w:marTop w:val="0"/>
          <w:marBottom w:val="0"/>
          <w:divBdr>
            <w:top w:val="none" w:sz="0" w:space="0" w:color="auto"/>
            <w:left w:val="none" w:sz="0" w:space="0" w:color="auto"/>
            <w:bottom w:val="none" w:sz="0" w:space="0" w:color="auto"/>
            <w:right w:val="none" w:sz="0" w:space="0" w:color="auto"/>
          </w:divBdr>
        </w:div>
        <w:div w:id="1502551821">
          <w:marLeft w:val="0"/>
          <w:marRight w:val="0"/>
          <w:marTop w:val="0"/>
          <w:marBottom w:val="0"/>
          <w:divBdr>
            <w:top w:val="none" w:sz="0" w:space="0" w:color="auto"/>
            <w:left w:val="none" w:sz="0" w:space="0" w:color="auto"/>
            <w:bottom w:val="none" w:sz="0" w:space="0" w:color="auto"/>
            <w:right w:val="none" w:sz="0" w:space="0" w:color="auto"/>
          </w:divBdr>
        </w:div>
        <w:div w:id="947467492">
          <w:marLeft w:val="0"/>
          <w:marRight w:val="0"/>
          <w:marTop w:val="0"/>
          <w:marBottom w:val="0"/>
          <w:divBdr>
            <w:top w:val="none" w:sz="0" w:space="0" w:color="auto"/>
            <w:left w:val="none" w:sz="0" w:space="0" w:color="auto"/>
            <w:bottom w:val="none" w:sz="0" w:space="0" w:color="auto"/>
            <w:right w:val="none" w:sz="0" w:space="0" w:color="auto"/>
          </w:divBdr>
        </w:div>
        <w:div w:id="603004137">
          <w:marLeft w:val="0"/>
          <w:marRight w:val="0"/>
          <w:marTop w:val="0"/>
          <w:marBottom w:val="0"/>
          <w:divBdr>
            <w:top w:val="none" w:sz="0" w:space="0" w:color="auto"/>
            <w:left w:val="none" w:sz="0" w:space="0" w:color="auto"/>
            <w:bottom w:val="none" w:sz="0" w:space="0" w:color="auto"/>
            <w:right w:val="none" w:sz="0" w:space="0" w:color="auto"/>
          </w:divBdr>
        </w:div>
        <w:div w:id="889850960">
          <w:marLeft w:val="0"/>
          <w:marRight w:val="0"/>
          <w:marTop w:val="0"/>
          <w:marBottom w:val="0"/>
          <w:divBdr>
            <w:top w:val="none" w:sz="0" w:space="0" w:color="auto"/>
            <w:left w:val="none" w:sz="0" w:space="0" w:color="auto"/>
            <w:bottom w:val="none" w:sz="0" w:space="0" w:color="auto"/>
            <w:right w:val="none" w:sz="0" w:space="0" w:color="auto"/>
          </w:divBdr>
        </w:div>
        <w:div w:id="1769738385">
          <w:marLeft w:val="0"/>
          <w:marRight w:val="0"/>
          <w:marTop w:val="0"/>
          <w:marBottom w:val="0"/>
          <w:divBdr>
            <w:top w:val="none" w:sz="0" w:space="0" w:color="auto"/>
            <w:left w:val="none" w:sz="0" w:space="0" w:color="auto"/>
            <w:bottom w:val="none" w:sz="0" w:space="0" w:color="auto"/>
            <w:right w:val="none" w:sz="0" w:space="0" w:color="auto"/>
          </w:divBdr>
        </w:div>
        <w:div w:id="549651344">
          <w:marLeft w:val="0"/>
          <w:marRight w:val="0"/>
          <w:marTop w:val="0"/>
          <w:marBottom w:val="0"/>
          <w:divBdr>
            <w:top w:val="none" w:sz="0" w:space="0" w:color="auto"/>
            <w:left w:val="none" w:sz="0" w:space="0" w:color="auto"/>
            <w:bottom w:val="none" w:sz="0" w:space="0" w:color="auto"/>
            <w:right w:val="none" w:sz="0" w:space="0" w:color="auto"/>
          </w:divBdr>
        </w:div>
        <w:div w:id="1114712410">
          <w:marLeft w:val="0"/>
          <w:marRight w:val="0"/>
          <w:marTop w:val="0"/>
          <w:marBottom w:val="0"/>
          <w:divBdr>
            <w:top w:val="none" w:sz="0" w:space="0" w:color="auto"/>
            <w:left w:val="none" w:sz="0" w:space="0" w:color="auto"/>
            <w:bottom w:val="none" w:sz="0" w:space="0" w:color="auto"/>
            <w:right w:val="none" w:sz="0" w:space="0" w:color="auto"/>
          </w:divBdr>
        </w:div>
        <w:div w:id="1987468990">
          <w:marLeft w:val="0"/>
          <w:marRight w:val="0"/>
          <w:marTop w:val="0"/>
          <w:marBottom w:val="0"/>
          <w:divBdr>
            <w:top w:val="none" w:sz="0" w:space="0" w:color="auto"/>
            <w:left w:val="none" w:sz="0" w:space="0" w:color="auto"/>
            <w:bottom w:val="none" w:sz="0" w:space="0" w:color="auto"/>
            <w:right w:val="none" w:sz="0" w:space="0" w:color="auto"/>
          </w:divBdr>
        </w:div>
        <w:div w:id="988940327">
          <w:marLeft w:val="0"/>
          <w:marRight w:val="0"/>
          <w:marTop w:val="0"/>
          <w:marBottom w:val="0"/>
          <w:divBdr>
            <w:top w:val="none" w:sz="0" w:space="0" w:color="auto"/>
            <w:left w:val="none" w:sz="0" w:space="0" w:color="auto"/>
            <w:bottom w:val="none" w:sz="0" w:space="0" w:color="auto"/>
            <w:right w:val="none" w:sz="0" w:space="0" w:color="auto"/>
          </w:divBdr>
        </w:div>
        <w:div w:id="997996625">
          <w:marLeft w:val="0"/>
          <w:marRight w:val="0"/>
          <w:marTop w:val="0"/>
          <w:marBottom w:val="0"/>
          <w:divBdr>
            <w:top w:val="none" w:sz="0" w:space="0" w:color="auto"/>
            <w:left w:val="none" w:sz="0" w:space="0" w:color="auto"/>
            <w:bottom w:val="none" w:sz="0" w:space="0" w:color="auto"/>
            <w:right w:val="none" w:sz="0" w:space="0" w:color="auto"/>
          </w:divBdr>
        </w:div>
        <w:div w:id="193159242">
          <w:marLeft w:val="0"/>
          <w:marRight w:val="0"/>
          <w:marTop w:val="0"/>
          <w:marBottom w:val="0"/>
          <w:divBdr>
            <w:top w:val="none" w:sz="0" w:space="0" w:color="auto"/>
            <w:left w:val="none" w:sz="0" w:space="0" w:color="auto"/>
            <w:bottom w:val="none" w:sz="0" w:space="0" w:color="auto"/>
            <w:right w:val="none" w:sz="0" w:space="0" w:color="auto"/>
          </w:divBdr>
        </w:div>
        <w:div w:id="193345502">
          <w:marLeft w:val="0"/>
          <w:marRight w:val="0"/>
          <w:marTop w:val="0"/>
          <w:marBottom w:val="0"/>
          <w:divBdr>
            <w:top w:val="none" w:sz="0" w:space="0" w:color="auto"/>
            <w:left w:val="none" w:sz="0" w:space="0" w:color="auto"/>
            <w:bottom w:val="none" w:sz="0" w:space="0" w:color="auto"/>
            <w:right w:val="none" w:sz="0" w:space="0" w:color="auto"/>
          </w:divBdr>
        </w:div>
        <w:div w:id="1721204142">
          <w:marLeft w:val="0"/>
          <w:marRight w:val="0"/>
          <w:marTop w:val="0"/>
          <w:marBottom w:val="0"/>
          <w:divBdr>
            <w:top w:val="none" w:sz="0" w:space="0" w:color="auto"/>
            <w:left w:val="none" w:sz="0" w:space="0" w:color="auto"/>
            <w:bottom w:val="none" w:sz="0" w:space="0" w:color="auto"/>
            <w:right w:val="none" w:sz="0" w:space="0" w:color="auto"/>
          </w:divBdr>
        </w:div>
        <w:div w:id="939680555">
          <w:marLeft w:val="0"/>
          <w:marRight w:val="0"/>
          <w:marTop w:val="0"/>
          <w:marBottom w:val="0"/>
          <w:divBdr>
            <w:top w:val="none" w:sz="0" w:space="0" w:color="auto"/>
            <w:left w:val="none" w:sz="0" w:space="0" w:color="auto"/>
            <w:bottom w:val="none" w:sz="0" w:space="0" w:color="auto"/>
            <w:right w:val="none" w:sz="0" w:space="0" w:color="auto"/>
          </w:divBdr>
        </w:div>
        <w:div w:id="223876033">
          <w:marLeft w:val="0"/>
          <w:marRight w:val="0"/>
          <w:marTop w:val="0"/>
          <w:marBottom w:val="0"/>
          <w:divBdr>
            <w:top w:val="none" w:sz="0" w:space="0" w:color="auto"/>
            <w:left w:val="none" w:sz="0" w:space="0" w:color="auto"/>
            <w:bottom w:val="none" w:sz="0" w:space="0" w:color="auto"/>
            <w:right w:val="none" w:sz="0" w:space="0" w:color="auto"/>
          </w:divBdr>
        </w:div>
        <w:div w:id="1665161975">
          <w:marLeft w:val="0"/>
          <w:marRight w:val="0"/>
          <w:marTop w:val="0"/>
          <w:marBottom w:val="0"/>
          <w:divBdr>
            <w:top w:val="none" w:sz="0" w:space="0" w:color="auto"/>
            <w:left w:val="none" w:sz="0" w:space="0" w:color="auto"/>
            <w:bottom w:val="none" w:sz="0" w:space="0" w:color="auto"/>
            <w:right w:val="none" w:sz="0" w:space="0" w:color="auto"/>
          </w:divBdr>
        </w:div>
        <w:div w:id="1313019177">
          <w:marLeft w:val="0"/>
          <w:marRight w:val="0"/>
          <w:marTop w:val="0"/>
          <w:marBottom w:val="0"/>
          <w:divBdr>
            <w:top w:val="none" w:sz="0" w:space="0" w:color="auto"/>
            <w:left w:val="none" w:sz="0" w:space="0" w:color="auto"/>
            <w:bottom w:val="none" w:sz="0" w:space="0" w:color="auto"/>
            <w:right w:val="none" w:sz="0" w:space="0" w:color="auto"/>
          </w:divBdr>
        </w:div>
        <w:div w:id="1366098161">
          <w:marLeft w:val="0"/>
          <w:marRight w:val="0"/>
          <w:marTop w:val="0"/>
          <w:marBottom w:val="0"/>
          <w:divBdr>
            <w:top w:val="none" w:sz="0" w:space="0" w:color="auto"/>
            <w:left w:val="none" w:sz="0" w:space="0" w:color="auto"/>
            <w:bottom w:val="none" w:sz="0" w:space="0" w:color="auto"/>
            <w:right w:val="none" w:sz="0" w:space="0" w:color="auto"/>
          </w:divBdr>
        </w:div>
        <w:div w:id="325015621">
          <w:marLeft w:val="0"/>
          <w:marRight w:val="0"/>
          <w:marTop w:val="0"/>
          <w:marBottom w:val="0"/>
          <w:divBdr>
            <w:top w:val="none" w:sz="0" w:space="0" w:color="auto"/>
            <w:left w:val="none" w:sz="0" w:space="0" w:color="auto"/>
            <w:bottom w:val="none" w:sz="0" w:space="0" w:color="auto"/>
            <w:right w:val="none" w:sz="0" w:space="0" w:color="auto"/>
          </w:divBdr>
        </w:div>
        <w:div w:id="1968588627">
          <w:marLeft w:val="0"/>
          <w:marRight w:val="0"/>
          <w:marTop w:val="0"/>
          <w:marBottom w:val="0"/>
          <w:divBdr>
            <w:top w:val="none" w:sz="0" w:space="0" w:color="auto"/>
            <w:left w:val="none" w:sz="0" w:space="0" w:color="auto"/>
            <w:bottom w:val="none" w:sz="0" w:space="0" w:color="auto"/>
            <w:right w:val="none" w:sz="0" w:space="0" w:color="auto"/>
          </w:divBdr>
        </w:div>
        <w:div w:id="1285893375">
          <w:marLeft w:val="0"/>
          <w:marRight w:val="0"/>
          <w:marTop w:val="0"/>
          <w:marBottom w:val="0"/>
          <w:divBdr>
            <w:top w:val="none" w:sz="0" w:space="0" w:color="auto"/>
            <w:left w:val="none" w:sz="0" w:space="0" w:color="auto"/>
            <w:bottom w:val="none" w:sz="0" w:space="0" w:color="auto"/>
            <w:right w:val="none" w:sz="0" w:space="0" w:color="auto"/>
          </w:divBdr>
        </w:div>
        <w:div w:id="932518122">
          <w:marLeft w:val="0"/>
          <w:marRight w:val="0"/>
          <w:marTop w:val="0"/>
          <w:marBottom w:val="0"/>
          <w:divBdr>
            <w:top w:val="none" w:sz="0" w:space="0" w:color="auto"/>
            <w:left w:val="none" w:sz="0" w:space="0" w:color="auto"/>
            <w:bottom w:val="none" w:sz="0" w:space="0" w:color="auto"/>
            <w:right w:val="none" w:sz="0" w:space="0" w:color="auto"/>
          </w:divBdr>
        </w:div>
        <w:div w:id="1464881155">
          <w:marLeft w:val="0"/>
          <w:marRight w:val="0"/>
          <w:marTop w:val="0"/>
          <w:marBottom w:val="0"/>
          <w:divBdr>
            <w:top w:val="none" w:sz="0" w:space="0" w:color="auto"/>
            <w:left w:val="none" w:sz="0" w:space="0" w:color="auto"/>
            <w:bottom w:val="none" w:sz="0" w:space="0" w:color="auto"/>
            <w:right w:val="none" w:sz="0" w:space="0" w:color="auto"/>
          </w:divBdr>
        </w:div>
        <w:div w:id="335420700">
          <w:marLeft w:val="0"/>
          <w:marRight w:val="0"/>
          <w:marTop w:val="0"/>
          <w:marBottom w:val="0"/>
          <w:divBdr>
            <w:top w:val="none" w:sz="0" w:space="0" w:color="auto"/>
            <w:left w:val="none" w:sz="0" w:space="0" w:color="auto"/>
            <w:bottom w:val="none" w:sz="0" w:space="0" w:color="auto"/>
            <w:right w:val="none" w:sz="0" w:space="0" w:color="auto"/>
          </w:divBdr>
        </w:div>
        <w:div w:id="1133445319">
          <w:marLeft w:val="0"/>
          <w:marRight w:val="0"/>
          <w:marTop w:val="0"/>
          <w:marBottom w:val="0"/>
          <w:divBdr>
            <w:top w:val="none" w:sz="0" w:space="0" w:color="auto"/>
            <w:left w:val="none" w:sz="0" w:space="0" w:color="auto"/>
            <w:bottom w:val="none" w:sz="0" w:space="0" w:color="auto"/>
            <w:right w:val="none" w:sz="0" w:space="0" w:color="auto"/>
          </w:divBdr>
        </w:div>
        <w:div w:id="1798258427">
          <w:marLeft w:val="0"/>
          <w:marRight w:val="0"/>
          <w:marTop w:val="0"/>
          <w:marBottom w:val="0"/>
          <w:divBdr>
            <w:top w:val="none" w:sz="0" w:space="0" w:color="auto"/>
            <w:left w:val="none" w:sz="0" w:space="0" w:color="auto"/>
            <w:bottom w:val="none" w:sz="0" w:space="0" w:color="auto"/>
            <w:right w:val="none" w:sz="0" w:space="0" w:color="auto"/>
          </w:divBdr>
        </w:div>
        <w:div w:id="1195535602">
          <w:marLeft w:val="0"/>
          <w:marRight w:val="0"/>
          <w:marTop w:val="0"/>
          <w:marBottom w:val="0"/>
          <w:divBdr>
            <w:top w:val="none" w:sz="0" w:space="0" w:color="auto"/>
            <w:left w:val="none" w:sz="0" w:space="0" w:color="auto"/>
            <w:bottom w:val="none" w:sz="0" w:space="0" w:color="auto"/>
            <w:right w:val="none" w:sz="0" w:space="0" w:color="auto"/>
          </w:divBdr>
        </w:div>
        <w:div w:id="608582581">
          <w:marLeft w:val="0"/>
          <w:marRight w:val="0"/>
          <w:marTop w:val="0"/>
          <w:marBottom w:val="0"/>
          <w:divBdr>
            <w:top w:val="none" w:sz="0" w:space="0" w:color="auto"/>
            <w:left w:val="none" w:sz="0" w:space="0" w:color="auto"/>
            <w:bottom w:val="none" w:sz="0" w:space="0" w:color="auto"/>
            <w:right w:val="none" w:sz="0" w:space="0" w:color="auto"/>
          </w:divBdr>
        </w:div>
        <w:div w:id="624964144">
          <w:marLeft w:val="0"/>
          <w:marRight w:val="0"/>
          <w:marTop w:val="0"/>
          <w:marBottom w:val="0"/>
          <w:divBdr>
            <w:top w:val="none" w:sz="0" w:space="0" w:color="auto"/>
            <w:left w:val="none" w:sz="0" w:space="0" w:color="auto"/>
            <w:bottom w:val="none" w:sz="0" w:space="0" w:color="auto"/>
            <w:right w:val="none" w:sz="0" w:space="0" w:color="auto"/>
          </w:divBdr>
        </w:div>
        <w:div w:id="1716730043">
          <w:marLeft w:val="0"/>
          <w:marRight w:val="0"/>
          <w:marTop w:val="0"/>
          <w:marBottom w:val="0"/>
          <w:divBdr>
            <w:top w:val="none" w:sz="0" w:space="0" w:color="auto"/>
            <w:left w:val="none" w:sz="0" w:space="0" w:color="auto"/>
            <w:bottom w:val="none" w:sz="0" w:space="0" w:color="auto"/>
            <w:right w:val="none" w:sz="0" w:space="0" w:color="auto"/>
          </w:divBdr>
        </w:div>
        <w:div w:id="35473460">
          <w:marLeft w:val="0"/>
          <w:marRight w:val="0"/>
          <w:marTop w:val="0"/>
          <w:marBottom w:val="0"/>
          <w:divBdr>
            <w:top w:val="none" w:sz="0" w:space="0" w:color="auto"/>
            <w:left w:val="none" w:sz="0" w:space="0" w:color="auto"/>
            <w:bottom w:val="none" w:sz="0" w:space="0" w:color="auto"/>
            <w:right w:val="none" w:sz="0" w:space="0" w:color="auto"/>
          </w:divBdr>
        </w:div>
        <w:div w:id="484396846">
          <w:marLeft w:val="0"/>
          <w:marRight w:val="0"/>
          <w:marTop w:val="0"/>
          <w:marBottom w:val="0"/>
          <w:divBdr>
            <w:top w:val="none" w:sz="0" w:space="0" w:color="auto"/>
            <w:left w:val="none" w:sz="0" w:space="0" w:color="auto"/>
            <w:bottom w:val="none" w:sz="0" w:space="0" w:color="auto"/>
            <w:right w:val="none" w:sz="0" w:space="0" w:color="auto"/>
          </w:divBdr>
        </w:div>
        <w:div w:id="860362789">
          <w:marLeft w:val="0"/>
          <w:marRight w:val="0"/>
          <w:marTop w:val="0"/>
          <w:marBottom w:val="0"/>
          <w:divBdr>
            <w:top w:val="none" w:sz="0" w:space="0" w:color="auto"/>
            <w:left w:val="none" w:sz="0" w:space="0" w:color="auto"/>
            <w:bottom w:val="none" w:sz="0" w:space="0" w:color="auto"/>
            <w:right w:val="none" w:sz="0" w:space="0" w:color="auto"/>
          </w:divBdr>
        </w:div>
        <w:div w:id="1153327372">
          <w:marLeft w:val="0"/>
          <w:marRight w:val="0"/>
          <w:marTop w:val="0"/>
          <w:marBottom w:val="0"/>
          <w:divBdr>
            <w:top w:val="none" w:sz="0" w:space="0" w:color="auto"/>
            <w:left w:val="none" w:sz="0" w:space="0" w:color="auto"/>
            <w:bottom w:val="none" w:sz="0" w:space="0" w:color="auto"/>
            <w:right w:val="none" w:sz="0" w:space="0" w:color="auto"/>
          </w:divBdr>
        </w:div>
        <w:div w:id="772046428">
          <w:marLeft w:val="0"/>
          <w:marRight w:val="0"/>
          <w:marTop w:val="0"/>
          <w:marBottom w:val="0"/>
          <w:divBdr>
            <w:top w:val="none" w:sz="0" w:space="0" w:color="auto"/>
            <w:left w:val="none" w:sz="0" w:space="0" w:color="auto"/>
            <w:bottom w:val="none" w:sz="0" w:space="0" w:color="auto"/>
            <w:right w:val="none" w:sz="0" w:space="0" w:color="auto"/>
          </w:divBdr>
        </w:div>
        <w:div w:id="871504099">
          <w:marLeft w:val="0"/>
          <w:marRight w:val="0"/>
          <w:marTop w:val="0"/>
          <w:marBottom w:val="0"/>
          <w:divBdr>
            <w:top w:val="none" w:sz="0" w:space="0" w:color="auto"/>
            <w:left w:val="none" w:sz="0" w:space="0" w:color="auto"/>
            <w:bottom w:val="none" w:sz="0" w:space="0" w:color="auto"/>
            <w:right w:val="none" w:sz="0" w:space="0" w:color="auto"/>
          </w:divBdr>
        </w:div>
        <w:div w:id="1007171498">
          <w:marLeft w:val="0"/>
          <w:marRight w:val="0"/>
          <w:marTop w:val="0"/>
          <w:marBottom w:val="0"/>
          <w:divBdr>
            <w:top w:val="none" w:sz="0" w:space="0" w:color="auto"/>
            <w:left w:val="none" w:sz="0" w:space="0" w:color="auto"/>
            <w:bottom w:val="none" w:sz="0" w:space="0" w:color="auto"/>
            <w:right w:val="none" w:sz="0" w:space="0" w:color="auto"/>
          </w:divBdr>
        </w:div>
        <w:div w:id="268045068">
          <w:marLeft w:val="0"/>
          <w:marRight w:val="0"/>
          <w:marTop w:val="0"/>
          <w:marBottom w:val="0"/>
          <w:divBdr>
            <w:top w:val="none" w:sz="0" w:space="0" w:color="auto"/>
            <w:left w:val="none" w:sz="0" w:space="0" w:color="auto"/>
            <w:bottom w:val="none" w:sz="0" w:space="0" w:color="auto"/>
            <w:right w:val="none" w:sz="0" w:space="0" w:color="auto"/>
          </w:divBdr>
        </w:div>
        <w:div w:id="1391344943">
          <w:marLeft w:val="0"/>
          <w:marRight w:val="0"/>
          <w:marTop w:val="0"/>
          <w:marBottom w:val="0"/>
          <w:divBdr>
            <w:top w:val="none" w:sz="0" w:space="0" w:color="auto"/>
            <w:left w:val="none" w:sz="0" w:space="0" w:color="auto"/>
            <w:bottom w:val="none" w:sz="0" w:space="0" w:color="auto"/>
            <w:right w:val="none" w:sz="0" w:space="0" w:color="auto"/>
          </w:divBdr>
        </w:div>
        <w:div w:id="1470127111">
          <w:marLeft w:val="0"/>
          <w:marRight w:val="0"/>
          <w:marTop w:val="0"/>
          <w:marBottom w:val="0"/>
          <w:divBdr>
            <w:top w:val="none" w:sz="0" w:space="0" w:color="auto"/>
            <w:left w:val="none" w:sz="0" w:space="0" w:color="auto"/>
            <w:bottom w:val="none" w:sz="0" w:space="0" w:color="auto"/>
            <w:right w:val="none" w:sz="0" w:space="0" w:color="auto"/>
          </w:divBdr>
        </w:div>
        <w:div w:id="167260509">
          <w:marLeft w:val="0"/>
          <w:marRight w:val="0"/>
          <w:marTop w:val="0"/>
          <w:marBottom w:val="0"/>
          <w:divBdr>
            <w:top w:val="none" w:sz="0" w:space="0" w:color="auto"/>
            <w:left w:val="none" w:sz="0" w:space="0" w:color="auto"/>
            <w:bottom w:val="none" w:sz="0" w:space="0" w:color="auto"/>
            <w:right w:val="none" w:sz="0" w:space="0" w:color="auto"/>
          </w:divBdr>
        </w:div>
        <w:div w:id="1683311337">
          <w:marLeft w:val="0"/>
          <w:marRight w:val="0"/>
          <w:marTop w:val="0"/>
          <w:marBottom w:val="0"/>
          <w:divBdr>
            <w:top w:val="none" w:sz="0" w:space="0" w:color="auto"/>
            <w:left w:val="none" w:sz="0" w:space="0" w:color="auto"/>
            <w:bottom w:val="none" w:sz="0" w:space="0" w:color="auto"/>
            <w:right w:val="none" w:sz="0" w:space="0" w:color="auto"/>
          </w:divBdr>
        </w:div>
        <w:div w:id="1826580697">
          <w:marLeft w:val="0"/>
          <w:marRight w:val="0"/>
          <w:marTop w:val="0"/>
          <w:marBottom w:val="0"/>
          <w:divBdr>
            <w:top w:val="none" w:sz="0" w:space="0" w:color="auto"/>
            <w:left w:val="none" w:sz="0" w:space="0" w:color="auto"/>
            <w:bottom w:val="none" w:sz="0" w:space="0" w:color="auto"/>
            <w:right w:val="none" w:sz="0" w:space="0" w:color="auto"/>
          </w:divBdr>
        </w:div>
        <w:div w:id="1774398844">
          <w:marLeft w:val="0"/>
          <w:marRight w:val="0"/>
          <w:marTop w:val="0"/>
          <w:marBottom w:val="0"/>
          <w:divBdr>
            <w:top w:val="none" w:sz="0" w:space="0" w:color="auto"/>
            <w:left w:val="none" w:sz="0" w:space="0" w:color="auto"/>
            <w:bottom w:val="none" w:sz="0" w:space="0" w:color="auto"/>
            <w:right w:val="none" w:sz="0" w:space="0" w:color="auto"/>
          </w:divBdr>
        </w:div>
        <w:div w:id="19359002">
          <w:marLeft w:val="0"/>
          <w:marRight w:val="0"/>
          <w:marTop w:val="0"/>
          <w:marBottom w:val="0"/>
          <w:divBdr>
            <w:top w:val="none" w:sz="0" w:space="0" w:color="auto"/>
            <w:left w:val="none" w:sz="0" w:space="0" w:color="auto"/>
            <w:bottom w:val="none" w:sz="0" w:space="0" w:color="auto"/>
            <w:right w:val="none" w:sz="0" w:space="0" w:color="auto"/>
          </w:divBdr>
        </w:div>
        <w:div w:id="732432104">
          <w:marLeft w:val="0"/>
          <w:marRight w:val="0"/>
          <w:marTop w:val="0"/>
          <w:marBottom w:val="0"/>
          <w:divBdr>
            <w:top w:val="none" w:sz="0" w:space="0" w:color="auto"/>
            <w:left w:val="none" w:sz="0" w:space="0" w:color="auto"/>
            <w:bottom w:val="none" w:sz="0" w:space="0" w:color="auto"/>
            <w:right w:val="none" w:sz="0" w:space="0" w:color="auto"/>
          </w:divBdr>
        </w:div>
        <w:div w:id="119962770">
          <w:marLeft w:val="0"/>
          <w:marRight w:val="0"/>
          <w:marTop w:val="0"/>
          <w:marBottom w:val="0"/>
          <w:divBdr>
            <w:top w:val="none" w:sz="0" w:space="0" w:color="auto"/>
            <w:left w:val="none" w:sz="0" w:space="0" w:color="auto"/>
            <w:bottom w:val="none" w:sz="0" w:space="0" w:color="auto"/>
            <w:right w:val="none" w:sz="0" w:space="0" w:color="auto"/>
          </w:divBdr>
        </w:div>
        <w:div w:id="513225717">
          <w:marLeft w:val="0"/>
          <w:marRight w:val="0"/>
          <w:marTop w:val="0"/>
          <w:marBottom w:val="0"/>
          <w:divBdr>
            <w:top w:val="none" w:sz="0" w:space="0" w:color="auto"/>
            <w:left w:val="none" w:sz="0" w:space="0" w:color="auto"/>
            <w:bottom w:val="none" w:sz="0" w:space="0" w:color="auto"/>
            <w:right w:val="none" w:sz="0" w:space="0" w:color="auto"/>
          </w:divBdr>
        </w:div>
        <w:div w:id="1618413593">
          <w:marLeft w:val="0"/>
          <w:marRight w:val="0"/>
          <w:marTop w:val="0"/>
          <w:marBottom w:val="0"/>
          <w:divBdr>
            <w:top w:val="none" w:sz="0" w:space="0" w:color="auto"/>
            <w:left w:val="none" w:sz="0" w:space="0" w:color="auto"/>
            <w:bottom w:val="none" w:sz="0" w:space="0" w:color="auto"/>
            <w:right w:val="none" w:sz="0" w:space="0" w:color="auto"/>
          </w:divBdr>
        </w:div>
        <w:div w:id="796483961">
          <w:marLeft w:val="0"/>
          <w:marRight w:val="0"/>
          <w:marTop w:val="0"/>
          <w:marBottom w:val="0"/>
          <w:divBdr>
            <w:top w:val="none" w:sz="0" w:space="0" w:color="auto"/>
            <w:left w:val="none" w:sz="0" w:space="0" w:color="auto"/>
            <w:bottom w:val="none" w:sz="0" w:space="0" w:color="auto"/>
            <w:right w:val="none" w:sz="0" w:space="0" w:color="auto"/>
          </w:divBdr>
        </w:div>
        <w:div w:id="80762247">
          <w:marLeft w:val="0"/>
          <w:marRight w:val="0"/>
          <w:marTop w:val="0"/>
          <w:marBottom w:val="0"/>
          <w:divBdr>
            <w:top w:val="none" w:sz="0" w:space="0" w:color="auto"/>
            <w:left w:val="none" w:sz="0" w:space="0" w:color="auto"/>
            <w:bottom w:val="none" w:sz="0" w:space="0" w:color="auto"/>
            <w:right w:val="none" w:sz="0" w:space="0" w:color="auto"/>
          </w:divBdr>
        </w:div>
        <w:div w:id="1197083140">
          <w:marLeft w:val="0"/>
          <w:marRight w:val="0"/>
          <w:marTop w:val="0"/>
          <w:marBottom w:val="0"/>
          <w:divBdr>
            <w:top w:val="none" w:sz="0" w:space="0" w:color="auto"/>
            <w:left w:val="none" w:sz="0" w:space="0" w:color="auto"/>
            <w:bottom w:val="none" w:sz="0" w:space="0" w:color="auto"/>
            <w:right w:val="none" w:sz="0" w:space="0" w:color="auto"/>
          </w:divBdr>
        </w:div>
        <w:div w:id="890533279">
          <w:marLeft w:val="0"/>
          <w:marRight w:val="0"/>
          <w:marTop w:val="0"/>
          <w:marBottom w:val="0"/>
          <w:divBdr>
            <w:top w:val="none" w:sz="0" w:space="0" w:color="auto"/>
            <w:left w:val="none" w:sz="0" w:space="0" w:color="auto"/>
            <w:bottom w:val="none" w:sz="0" w:space="0" w:color="auto"/>
            <w:right w:val="none" w:sz="0" w:space="0" w:color="auto"/>
          </w:divBdr>
        </w:div>
        <w:div w:id="2130858201">
          <w:marLeft w:val="0"/>
          <w:marRight w:val="0"/>
          <w:marTop w:val="0"/>
          <w:marBottom w:val="0"/>
          <w:divBdr>
            <w:top w:val="none" w:sz="0" w:space="0" w:color="auto"/>
            <w:left w:val="none" w:sz="0" w:space="0" w:color="auto"/>
            <w:bottom w:val="none" w:sz="0" w:space="0" w:color="auto"/>
            <w:right w:val="none" w:sz="0" w:space="0" w:color="auto"/>
          </w:divBdr>
        </w:div>
        <w:div w:id="618994491">
          <w:marLeft w:val="0"/>
          <w:marRight w:val="0"/>
          <w:marTop w:val="0"/>
          <w:marBottom w:val="0"/>
          <w:divBdr>
            <w:top w:val="none" w:sz="0" w:space="0" w:color="auto"/>
            <w:left w:val="none" w:sz="0" w:space="0" w:color="auto"/>
            <w:bottom w:val="none" w:sz="0" w:space="0" w:color="auto"/>
            <w:right w:val="none" w:sz="0" w:space="0" w:color="auto"/>
          </w:divBdr>
        </w:div>
        <w:div w:id="856311682">
          <w:marLeft w:val="0"/>
          <w:marRight w:val="0"/>
          <w:marTop w:val="0"/>
          <w:marBottom w:val="0"/>
          <w:divBdr>
            <w:top w:val="none" w:sz="0" w:space="0" w:color="auto"/>
            <w:left w:val="none" w:sz="0" w:space="0" w:color="auto"/>
            <w:bottom w:val="none" w:sz="0" w:space="0" w:color="auto"/>
            <w:right w:val="none" w:sz="0" w:space="0" w:color="auto"/>
          </w:divBdr>
        </w:div>
        <w:div w:id="1884098185">
          <w:marLeft w:val="0"/>
          <w:marRight w:val="0"/>
          <w:marTop w:val="0"/>
          <w:marBottom w:val="0"/>
          <w:divBdr>
            <w:top w:val="none" w:sz="0" w:space="0" w:color="auto"/>
            <w:left w:val="none" w:sz="0" w:space="0" w:color="auto"/>
            <w:bottom w:val="none" w:sz="0" w:space="0" w:color="auto"/>
            <w:right w:val="none" w:sz="0" w:space="0" w:color="auto"/>
          </w:divBdr>
        </w:div>
        <w:div w:id="533275853">
          <w:marLeft w:val="0"/>
          <w:marRight w:val="0"/>
          <w:marTop w:val="0"/>
          <w:marBottom w:val="0"/>
          <w:divBdr>
            <w:top w:val="none" w:sz="0" w:space="0" w:color="auto"/>
            <w:left w:val="none" w:sz="0" w:space="0" w:color="auto"/>
            <w:bottom w:val="none" w:sz="0" w:space="0" w:color="auto"/>
            <w:right w:val="none" w:sz="0" w:space="0" w:color="auto"/>
          </w:divBdr>
        </w:div>
        <w:div w:id="1562599526">
          <w:marLeft w:val="0"/>
          <w:marRight w:val="0"/>
          <w:marTop w:val="0"/>
          <w:marBottom w:val="0"/>
          <w:divBdr>
            <w:top w:val="none" w:sz="0" w:space="0" w:color="auto"/>
            <w:left w:val="none" w:sz="0" w:space="0" w:color="auto"/>
            <w:bottom w:val="none" w:sz="0" w:space="0" w:color="auto"/>
            <w:right w:val="none" w:sz="0" w:space="0" w:color="auto"/>
          </w:divBdr>
        </w:div>
        <w:div w:id="1149981214">
          <w:marLeft w:val="0"/>
          <w:marRight w:val="0"/>
          <w:marTop w:val="0"/>
          <w:marBottom w:val="0"/>
          <w:divBdr>
            <w:top w:val="none" w:sz="0" w:space="0" w:color="auto"/>
            <w:left w:val="none" w:sz="0" w:space="0" w:color="auto"/>
            <w:bottom w:val="none" w:sz="0" w:space="0" w:color="auto"/>
            <w:right w:val="none" w:sz="0" w:space="0" w:color="auto"/>
          </w:divBdr>
        </w:div>
        <w:div w:id="1487741832">
          <w:marLeft w:val="0"/>
          <w:marRight w:val="0"/>
          <w:marTop w:val="0"/>
          <w:marBottom w:val="0"/>
          <w:divBdr>
            <w:top w:val="none" w:sz="0" w:space="0" w:color="auto"/>
            <w:left w:val="none" w:sz="0" w:space="0" w:color="auto"/>
            <w:bottom w:val="none" w:sz="0" w:space="0" w:color="auto"/>
            <w:right w:val="none" w:sz="0" w:space="0" w:color="auto"/>
          </w:divBdr>
        </w:div>
        <w:div w:id="530073078">
          <w:marLeft w:val="0"/>
          <w:marRight w:val="0"/>
          <w:marTop w:val="0"/>
          <w:marBottom w:val="0"/>
          <w:divBdr>
            <w:top w:val="none" w:sz="0" w:space="0" w:color="auto"/>
            <w:left w:val="none" w:sz="0" w:space="0" w:color="auto"/>
            <w:bottom w:val="none" w:sz="0" w:space="0" w:color="auto"/>
            <w:right w:val="none" w:sz="0" w:space="0" w:color="auto"/>
          </w:divBdr>
        </w:div>
        <w:div w:id="47461410">
          <w:marLeft w:val="0"/>
          <w:marRight w:val="0"/>
          <w:marTop w:val="0"/>
          <w:marBottom w:val="0"/>
          <w:divBdr>
            <w:top w:val="none" w:sz="0" w:space="0" w:color="auto"/>
            <w:left w:val="none" w:sz="0" w:space="0" w:color="auto"/>
            <w:bottom w:val="none" w:sz="0" w:space="0" w:color="auto"/>
            <w:right w:val="none" w:sz="0" w:space="0" w:color="auto"/>
          </w:divBdr>
        </w:div>
        <w:div w:id="356735549">
          <w:marLeft w:val="0"/>
          <w:marRight w:val="0"/>
          <w:marTop w:val="0"/>
          <w:marBottom w:val="0"/>
          <w:divBdr>
            <w:top w:val="none" w:sz="0" w:space="0" w:color="auto"/>
            <w:left w:val="none" w:sz="0" w:space="0" w:color="auto"/>
            <w:bottom w:val="none" w:sz="0" w:space="0" w:color="auto"/>
            <w:right w:val="none" w:sz="0" w:space="0" w:color="auto"/>
          </w:divBdr>
        </w:div>
        <w:div w:id="1999187279">
          <w:marLeft w:val="0"/>
          <w:marRight w:val="0"/>
          <w:marTop w:val="0"/>
          <w:marBottom w:val="0"/>
          <w:divBdr>
            <w:top w:val="none" w:sz="0" w:space="0" w:color="auto"/>
            <w:left w:val="none" w:sz="0" w:space="0" w:color="auto"/>
            <w:bottom w:val="none" w:sz="0" w:space="0" w:color="auto"/>
            <w:right w:val="none" w:sz="0" w:space="0" w:color="auto"/>
          </w:divBdr>
        </w:div>
        <w:div w:id="1274091101">
          <w:marLeft w:val="0"/>
          <w:marRight w:val="0"/>
          <w:marTop w:val="0"/>
          <w:marBottom w:val="0"/>
          <w:divBdr>
            <w:top w:val="none" w:sz="0" w:space="0" w:color="auto"/>
            <w:left w:val="none" w:sz="0" w:space="0" w:color="auto"/>
            <w:bottom w:val="none" w:sz="0" w:space="0" w:color="auto"/>
            <w:right w:val="none" w:sz="0" w:space="0" w:color="auto"/>
          </w:divBdr>
        </w:div>
        <w:div w:id="19743889">
          <w:marLeft w:val="0"/>
          <w:marRight w:val="0"/>
          <w:marTop w:val="0"/>
          <w:marBottom w:val="0"/>
          <w:divBdr>
            <w:top w:val="none" w:sz="0" w:space="0" w:color="auto"/>
            <w:left w:val="none" w:sz="0" w:space="0" w:color="auto"/>
            <w:bottom w:val="none" w:sz="0" w:space="0" w:color="auto"/>
            <w:right w:val="none" w:sz="0" w:space="0" w:color="auto"/>
          </w:divBdr>
        </w:div>
        <w:div w:id="421999296">
          <w:marLeft w:val="0"/>
          <w:marRight w:val="0"/>
          <w:marTop w:val="0"/>
          <w:marBottom w:val="0"/>
          <w:divBdr>
            <w:top w:val="none" w:sz="0" w:space="0" w:color="auto"/>
            <w:left w:val="none" w:sz="0" w:space="0" w:color="auto"/>
            <w:bottom w:val="none" w:sz="0" w:space="0" w:color="auto"/>
            <w:right w:val="none" w:sz="0" w:space="0" w:color="auto"/>
          </w:divBdr>
        </w:div>
        <w:div w:id="366950756">
          <w:marLeft w:val="0"/>
          <w:marRight w:val="0"/>
          <w:marTop w:val="0"/>
          <w:marBottom w:val="0"/>
          <w:divBdr>
            <w:top w:val="none" w:sz="0" w:space="0" w:color="auto"/>
            <w:left w:val="none" w:sz="0" w:space="0" w:color="auto"/>
            <w:bottom w:val="none" w:sz="0" w:space="0" w:color="auto"/>
            <w:right w:val="none" w:sz="0" w:space="0" w:color="auto"/>
          </w:divBdr>
        </w:div>
        <w:div w:id="1244413677">
          <w:marLeft w:val="0"/>
          <w:marRight w:val="0"/>
          <w:marTop w:val="0"/>
          <w:marBottom w:val="0"/>
          <w:divBdr>
            <w:top w:val="none" w:sz="0" w:space="0" w:color="auto"/>
            <w:left w:val="none" w:sz="0" w:space="0" w:color="auto"/>
            <w:bottom w:val="none" w:sz="0" w:space="0" w:color="auto"/>
            <w:right w:val="none" w:sz="0" w:space="0" w:color="auto"/>
          </w:divBdr>
        </w:div>
        <w:div w:id="810174910">
          <w:marLeft w:val="0"/>
          <w:marRight w:val="0"/>
          <w:marTop w:val="0"/>
          <w:marBottom w:val="0"/>
          <w:divBdr>
            <w:top w:val="none" w:sz="0" w:space="0" w:color="auto"/>
            <w:left w:val="none" w:sz="0" w:space="0" w:color="auto"/>
            <w:bottom w:val="none" w:sz="0" w:space="0" w:color="auto"/>
            <w:right w:val="none" w:sz="0" w:space="0" w:color="auto"/>
          </w:divBdr>
        </w:div>
        <w:div w:id="683359669">
          <w:marLeft w:val="0"/>
          <w:marRight w:val="0"/>
          <w:marTop w:val="0"/>
          <w:marBottom w:val="0"/>
          <w:divBdr>
            <w:top w:val="none" w:sz="0" w:space="0" w:color="auto"/>
            <w:left w:val="none" w:sz="0" w:space="0" w:color="auto"/>
            <w:bottom w:val="none" w:sz="0" w:space="0" w:color="auto"/>
            <w:right w:val="none" w:sz="0" w:space="0" w:color="auto"/>
          </w:divBdr>
        </w:div>
        <w:div w:id="1523981465">
          <w:marLeft w:val="0"/>
          <w:marRight w:val="0"/>
          <w:marTop w:val="0"/>
          <w:marBottom w:val="0"/>
          <w:divBdr>
            <w:top w:val="none" w:sz="0" w:space="0" w:color="auto"/>
            <w:left w:val="none" w:sz="0" w:space="0" w:color="auto"/>
            <w:bottom w:val="none" w:sz="0" w:space="0" w:color="auto"/>
            <w:right w:val="none" w:sz="0" w:space="0" w:color="auto"/>
          </w:divBdr>
        </w:div>
        <w:div w:id="459883743">
          <w:marLeft w:val="0"/>
          <w:marRight w:val="0"/>
          <w:marTop w:val="0"/>
          <w:marBottom w:val="0"/>
          <w:divBdr>
            <w:top w:val="none" w:sz="0" w:space="0" w:color="auto"/>
            <w:left w:val="none" w:sz="0" w:space="0" w:color="auto"/>
            <w:bottom w:val="none" w:sz="0" w:space="0" w:color="auto"/>
            <w:right w:val="none" w:sz="0" w:space="0" w:color="auto"/>
          </w:divBdr>
        </w:div>
        <w:div w:id="1205410531">
          <w:marLeft w:val="0"/>
          <w:marRight w:val="0"/>
          <w:marTop w:val="0"/>
          <w:marBottom w:val="0"/>
          <w:divBdr>
            <w:top w:val="none" w:sz="0" w:space="0" w:color="auto"/>
            <w:left w:val="none" w:sz="0" w:space="0" w:color="auto"/>
            <w:bottom w:val="none" w:sz="0" w:space="0" w:color="auto"/>
            <w:right w:val="none" w:sz="0" w:space="0" w:color="auto"/>
          </w:divBdr>
        </w:div>
        <w:div w:id="2145661372">
          <w:marLeft w:val="0"/>
          <w:marRight w:val="0"/>
          <w:marTop w:val="0"/>
          <w:marBottom w:val="0"/>
          <w:divBdr>
            <w:top w:val="none" w:sz="0" w:space="0" w:color="auto"/>
            <w:left w:val="none" w:sz="0" w:space="0" w:color="auto"/>
            <w:bottom w:val="none" w:sz="0" w:space="0" w:color="auto"/>
            <w:right w:val="none" w:sz="0" w:space="0" w:color="auto"/>
          </w:divBdr>
        </w:div>
      </w:divsChild>
    </w:div>
    <w:div w:id="279532087">
      <w:bodyDiv w:val="1"/>
      <w:marLeft w:val="0"/>
      <w:marRight w:val="0"/>
      <w:marTop w:val="0"/>
      <w:marBottom w:val="0"/>
      <w:divBdr>
        <w:top w:val="none" w:sz="0" w:space="0" w:color="auto"/>
        <w:left w:val="none" w:sz="0" w:space="0" w:color="auto"/>
        <w:bottom w:val="none" w:sz="0" w:space="0" w:color="auto"/>
        <w:right w:val="none" w:sz="0" w:space="0" w:color="auto"/>
      </w:divBdr>
      <w:divsChild>
        <w:div w:id="841051039">
          <w:marLeft w:val="0"/>
          <w:marRight w:val="0"/>
          <w:marTop w:val="0"/>
          <w:marBottom w:val="0"/>
          <w:divBdr>
            <w:top w:val="none" w:sz="0" w:space="0" w:color="auto"/>
            <w:left w:val="none" w:sz="0" w:space="0" w:color="auto"/>
            <w:bottom w:val="none" w:sz="0" w:space="0" w:color="auto"/>
            <w:right w:val="none" w:sz="0" w:space="0" w:color="auto"/>
          </w:divBdr>
        </w:div>
        <w:div w:id="1327709910">
          <w:marLeft w:val="0"/>
          <w:marRight w:val="0"/>
          <w:marTop w:val="0"/>
          <w:marBottom w:val="0"/>
          <w:divBdr>
            <w:top w:val="none" w:sz="0" w:space="0" w:color="auto"/>
            <w:left w:val="none" w:sz="0" w:space="0" w:color="auto"/>
            <w:bottom w:val="none" w:sz="0" w:space="0" w:color="auto"/>
            <w:right w:val="none" w:sz="0" w:space="0" w:color="auto"/>
          </w:divBdr>
        </w:div>
        <w:div w:id="689994555">
          <w:marLeft w:val="0"/>
          <w:marRight w:val="0"/>
          <w:marTop w:val="0"/>
          <w:marBottom w:val="0"/>
          <w:divBdr>
            <w:top w:val="none" w:sz="0" w:space="0" w:color="auto"/>
            <w:left w:val="none" w:sz="0" w:space="0" w:color="auto"/>
            <w:bottom w:val="none" w:sz="0" w:space="0" w:color="auto"/>
            <w:right w:val="none" w:sz="0" w:space="0" w:color="auto"/>
          </w:divBdr>
        </w:div>
        <w:div w:id="1164517619">
          <w:marLeft w:val="0"/>
          <w:marRight w:val="0"/>
          <w:marTop w:val="0"/>
          <w:marBottom w:val="0"/>
          <w:divBdr>
            <w:top w:val="none" w:sz="0" w:space="0" w:color="auto"/>
            <w:left w:val="none" w:sz="0" w:space="0" w:color="auto"/>
            <w:bottom w:val="none" w:sz="0" w:space="0" w:color="auto"/>
            <w:right w:val="none" w:sz="0" w:space="0" w:color="auto"/>
          </w:divBdr>
        </w:div>
        <w:div w:id="275841796">
          <w:marLeft w:val="0"/>
          <w:marRight w:val="0"/>
          <w:marTop w:val="0"/>
          <w:marBottom w:val="0"/>
          <w:divBdr>
            <w:top w:val="none" w:sz="0" w:space="0" w:color="auto"/>
            <w:left w:val="none" w:sz="0" w:space="0" w:color="auto"/>
            <w:bottom w:val="none" w:sz="0" w:space="0" w:color="auto"/>
            <w:right w:val="none" w:sz="0" w:space="0" w:color="auto"/>
          </w:divBdr>
        </w:div>
        <w:div w:id="1134178779">
          <w:marLeft w:val="0"/>
          <w:marRight w:val="0"/>
          <w:marTop w:val="0"/>
          <w:marBottom w:val="0"/>
          <w:divBdr>
            <w:top w:val="none" w:sz="0" w:space="0" w:color="auto"/>
            <w:left w:val="none" w:sz="0" w:space="0" w:color="auto"/>
            <w:bottom w:val="none" w:sz="0" w:space="0" w:color="auto"/>
            <w:right w:val="none" w:sz="0" w:space="0" w:color="auto"/>
          </w:divBdr>
        </w:div>
        <w:div w:id="1097212606">
          <w:marLeft w:val="0"/>
          <w:marRight w:val="0"/>
          <w:marTop w:val="0"/>
          <w:marBottom w:val="0"/>
          <w:divBdr>
            <w:top w:val="none" w:sz="0" w:space="0" w:color="auto"/>
            <w:left w:val="none" w:sz="0" w:space="0" w:color="auto"/>
            <w:bottom w:val="none" w:sz="0" w:space="0" w:color="auto"/>
            <w:right w:val="none" w:sz="0" w:space="0" w:color="auto"/>
          </w:divBdr>
        </w:div>
        <w:div w:id="1663197548">
          <w:marLeft w:val="0"/>
          <w:marRight w:val="0"/>
          <w:marTop w:val="0"/>
          <w:marBottom w:val="0"/>
          <w:divBdr>
            <w:top w:val="none" w:sz="0" w:space="0" w:color="auto"/>
            <w:left w:val="none" w:sz="0" w:space="0" w:color="auto"/>
            <w:bottom w:val="none" w:sz="0" w:space="0" w:color="auto"/>
            <w:right w:val="none" w:sz="0" w:space="0" w:color="auto"/>
          </w:divBdr>
        </w:div>
        <w:div w:id="540746899">
          <w:marLeft w:val="0"/>
          <w:marRight w:val="0"/>
          <w:marTop w:val="0"/>
          <w:marBottom w:val="0"/>
          <w:divBdr>
            <w:top w:val="none" w:sz="0" w:space="0" w:color="auto"/>
            <w:left w:val="none" w:sz="0" w:space="0" w:color="auto"/>
            <w:bottom w:val="none" w:sz="0" w:space="0" w:color="auto"/>
            <w:right w:val="none" w:sz="0" w:space="0" w:color="auto"/>
          </w:divBdr>
        </w:div>
        <w:div w:id="490683581">
          <w:marLeft w:val="0"/>
          <w:marRight w:val="0"/>
          <w:marTop w:val="0"/>
          <w:marBottom w:val="0"/>
          <w:divBdr>
            <w:top w:val="none" w:sz="0" w:space="0" w:color="auto"/>
            <w:left w:val="none" w:sz="0" w:space="0" w:color="auto"/>
            <w:bottom w:val="none" w:sz="0" w:space="0" w:color="auto"/>
            <w:right w:val="none" w:sz="0" w:space="0" w:color="auto"/>
          </w:divBdr>
        </w:div>
        <w:div w:id="1077558569">
          <w:marLeft w:val="0"/>
          <w:marRight w:val="0"/>
          <w:marTop w:val="0"/>
          <w:marBottom w:val="0"/>
          <w:divBdr>
            <w:top w:val="none" w:sz="0" w:space="0" w:color="auto"/>
            <w:left w:val="none" w:sz="0" w:space="0" w:color="auto"/>
            <w:bottom w:val="none" w:sz="0" w:space="0" w:color="auto"/>
            <w:right w:val="none" w:sz="0" w:space="0" w:color="auto"/>
          </w:divBdr>
        </w:div>
        <w:div w:id="1565288680">
          <w:marLeft w:val="0"/>
          <w:marRight w:val="0"/>
          <w:marTop w:val="0"/>
          <w:marBottom w:val="0"/>
          <w:divBdr>
            <w:top w:val="none" w:sz="0" w:space="0" w:color="auto"/>
            <w:left w:val="none" w:sz="0" w:space="0" w:color="auto"/>
            <w:bottom w:val="none" w:sz="0" w:space="0" w:color="auto"/>
            <w:right w:val="none" w:sz="0" w:space="0" w:color="auto"/>
          </w:divBdr>
        </w:div>
        <w:div w:id="682442529">
          <w:marLeft w:val="0"/>
          <w:marRight w:val="0"/>
          <w:marTop w:val="0"/>
          <w:marBottom w:val="0"/>
          <w:divBdr>
            <w:top w:val="none" w:sz="0" w:space="0" w:color="auto"/>
            <w:left w:val="none" w:sz="0" w:space="0" w:color="auto"/>
            <w:bottom w:val="none" w:sz="0" w:space="0" w:color="auto"/>
            <w:right w:val="none" w:sz="0" w:space="0" w:color="auto"/>
          </w:divBdr>
        </w:div>
        <w:div w:id="1555040144">
          <w:marLeft w:val="0"/>
          <w:marRight w:val="0"/>
          <w:marTop w:val="0"/>
          <w:marBottom w:val="0"/>
          <w:divBdr>
            <w:top w:val="none" w:sz="0" w:space="0" w:color="auto"/>
            <w:left w:val="none" w:sz="0" w:space="0" w:color="auto"/>
            <w:bottom w:val="none" w:sz="0" w:space="0" w:color="auto"/>
            <w:right w:val="none" w:sz="0" w:space="0" w:color="auto"/>
          </w:divBdr>
        </w:div>
        <w:div w:id="482433365">
          <w:marLeft w:val="0"/>
          <w:marRight w:val="0"/>
          <w:marTop w:val="0"/>
          <w:marBottom w:val="0"/>
          <w:divBdr>
            <w:top w:val="none" w:sz="0" w:space="0" w:color="auto"/>
            <w:left w:val="none" w:sz="0" w:space="0" w:color="auto"/>
            <w:bottom w:val="none" w:sz="0" w:space="0" w:color="auto"/>
            <w:right w:val="none" w:sz="0" w:space="0" w:color="auto"/>
          </w:divBdr>
        </w:div>
        <w:div w:id="876157795">
          <w:marLeft w:val="0"/>
          <w:marRight w:val="0"/>
          <w:marTop w:val="0"/>
          <w:marBottom w:val="0"/>
          <w:divBdr>
            <w:top w:val="none" w:sz="0" w:space="0" w:color="auto"/>
            <w:left w:val="none" w:sz="0" w:space="0" w:color="auto"/>
            <w:bottom w:val="none" w:sz="0" w:space="0" w:color="auto"/>
            <w:right w:val="none" w:sz="0" w:space="0" w:color="auto"/>
          </w:divBdr>
        </w:div>
        <w:div w:id="679162748">
          <w:marLeft w:val="0"/>
          <w:marRight w:val="0"/>
          <w:marTop w:val="0"/>
          <w:marBottom w:val="0"/>
          <w:divBdr>
            <w:top w:val="none" w:sz="0" w:space="0" w:color="auto"/>
            <w:left w:val="none" w:sz="0" w:space="0" w:color="auto"/>
            <w:bottom w:val="none" w:sz="0" w:space="0" w:color="auto"/>
            <w:right w:val="none" w:sz="0" w:space="0" w:color="auto"/>
          </w:divBdr>
        </w:div>
        <w:div w:id="902636969">
          <w:marLeft w:val="0"/>
          <w:marRight w:val="0"/>
          <w:marTop w:val="0"/>
          <w:marBottom w:val="0"/>
          <w:divBdr>
            <w:top w:val="none" w:sz="0" w:space="0" w:color="auto"/>
            <w:left w:val="none" w:sz="0" w:space="0" w:color="auto"/>
            <w:bottom w:val="none" w:sz="0" w:space="0" w:color="auto"/>
            <w:right w:val="none" w:sz="0" w:space="0" w:color="auto"/>
          </w:divBdr>
        </w:div>
        <w:div w:id="1197350386">
          <w:marLeft w:val="0"/>
          <w:marRight w:val="0"/>
          <w:marTop w:val="0"/>
          <w:marBottom w:val="0"/>
          <w:divBdr>
            <w:top w:val="none" w:sz="0" w:space="0" w:color="auto"/>
            <w:left w:val="none" w:sz="0" w:space="0" w:color="auto"/>
            <w:bottom w:val="none" w:sz="0" w:space="0" w:color="auto"/>
            <w:right w:val="none" w:sz="0" w:space="0" w:color="auto"/>
          </w:divBdr>
        </w:div>
        <w:div w:id="1345084749">
          <w:marLeft w:val="0"/>
          <w:marRight w:val="0"/>
          <w:marTop w:val="0"/>
          <w:marBottom w:val="0"/>
          <w:divBdr>
            <w:top w:val="none" w:sz="0" w:space="0" w:color="auto"/>
            <w:left w:val="none" w:sz="0" w:space="0" w:color="auto"/>
            <w:bottom w:val="none" w:sz="0" w:space="0" w:color="auto"/>
            <w:right w:val="none" w:sz="0" w:space="0" w:color="auto"/>
          </w:divBdr>
        </w:div>
        <w:div w:id="2147357897">
          <w:marLeft w:val="0"/>
          <w:marRight w:val="0"/>
          <w:marTop w:val="0"/>
          <w:marBottom w:val="0"/>
          <w:divBdr>
            <w:top w:val="none" w:sz="0" w:space="0" w:color="auto"/>
            <w:left w:val="none" w:sz="0" w:space="0" w:color="auto"/>
            <w:bottom w:val="none" w:sz="0" w:space="0" w:color="auto"/>
            <w:right w:val="none" w:sz="0" w:space="0" w:color="auto"/>
          </w:divBdr>
        </w:div>
        <w:div w:id="1866864537">
          <w:marLeft w:val="0"/>
          <w:marRight w:val="0"/>
          <w:marTop w:val="0"/>
          <w:marBottom w:val="0"/>
          <w:divBdr>
            <w:top w:val="none" w:sz="0" w:space="0" w:color="auto"/>
            <w:left w:val="none" w:sz="0" w:space="0" w:color="auto"/>
            <w:bottom w:val="none" w:sz="0" w:space="0" w:color="auto"/>
            <w:right w:val="none" w:sz="0" w:space="0" w:color="auto"/>
          </w:divBdr>
        </w:div>
        <w:div w:id="1155605199">
          <w:marLeft w:val="0"/>
          <w:marRight w:val="0"/>
          <w:marTop w:val="0"/>
          <w:marBottom w:val="0"/>
          <w:divBdr>
            <w:top w:val="none" w:sz="0" w:space="0" w:color="auto"/>
            <w:left w:val="none" w:sz="0" w:space="0" w:color="auto"/>
            <w:bottom w:val="none" w:sz="0" w:space="0" w:color="auto"/>
            <w:right w:val="none" w:sz="0" w:space="0" w:color="auto"/>
          </w:divBdr>
        </w:div>
        <w:div w:id="1641301063">
          <w:marLeft w:val="0"/>
          <w:marRight w:val="0"/>
          <w:marTop w:val="0"/>
          <w:marBottom w:val="0"/>
          <w:divBdr>
            <w:top w:val="none" w:sz="0" w:space="0" w:color="auto"/>
            <w:left w:val="none" w:sz="0" w:space="0" w:color="auto"/>
            <w:bottom w:val="none" w:sz="0" w:space="0" w:color="auto"/>
            <w:right w:val="none" w:sz="0" w:space="0" w:color="auto"/>
          </w:divBdr>
        </w:div>
        <w:div w:id="1779638226">
          <w:marLeft w:val="0"/>
          <w:marRight w:val="0"/>
          <w:marTop w:val="0"/>
          <w:marBottom w:val="0"/>
          <w:divBdr>
            <w:top w:val="none" w:sz="0" w:space="0" w:color="auto"/>
            <w:left w:val="none" w:sz="0" w:space="0" w:color="auto"/>
            <w:bottom w:val="none" w:sz="0" w:space="0" w:color="auto"/>
            <w:right w:val="none" w:sz="0" w:space="0" w:color="auto"/>
          </w:divBdr>
        </w:div>
        <w:div w:id="1022974583">
          <w:marLeft w:val="0"/>
          <w:marRight w:val="0"/>
          <w:marTop w:val="0"/>
          <w:marBottom w:val="0"/>
          <w:divBdr>
            <w:top w:val="none" w:sz="0" w:space="0" w:color="auto"/>
            <w:left w:val="none" w:sz="0" w:space="0" w:color="auto"/>
            <w:bottom w:val="none" w:sz="0" w:space="0" w:color="auto"/>
            <w:right w:val="none" w:sz="0" w:space="0" w:color="auto"/>
          </w:divBdr>
        </w:div>
        <w:div w:id="674068002">
          <w:marLeft w:val="0"/>
          <w:marRight w:val="0"/>
          <w:marTop w:val="0"/>
          <w:marBottom w:val="0"/>
          <w:divBdr>
            <w:top w:val="none" w:sz="0" w:space="0" w:color="auto"/>
            <w:left w:val="none" w:sz="0" w:space="0" w:color="auto"/>
            <w:bottom w:val="none" w:sz="0" w:space="0" w:color="auto"/>
            <w:right w:val="none" w:sz="0" w:space="0" w:color="auto"/>
          </w:divBdr>
        </w:div>
        <w:div w:id="551313756">
          <w:marLeft w:val="0"/>
          <w:marRight w:val="0"/>
          <w:marTop w:val="0"/>
          <w:marBottom w:val="0"/>
          <w:divBdr>
            <w:top w:val="none" w:sz="0" w:space="0" w:color="auto"/>
            <w:left w:val="none" w:sz="0" w:space="0" w:color="auto"/>
            <w:bottom w:val="none" w:sz="0" w:space="0" w:color="auto"/>
            <w:right w:val="none" w:sz="0" w:space="0" w:color="auto"/>
          </w:divBdr>
        </w:div>
        <w:div w:id="408886309">
          <w:marLeft w:val="0"/>
          <w:marRight w:val="0"/>
          <w:marTop w:val="0"/>
          <w:marBottom w:val="0"/>
          <w:divBdr>
            <w:top w:val="none" w:sz="0" w:space="0" w:color="auto"/>
            <w:left w:val="none" w:sz="0" w:space="0" w:color="auto"/>
            <w:bottom w:val="none" w:sz="0" w:space="0" w:color="auto"/>
            <w:right w:val="none" w:sz="0" w:space="0" w:color="auto"/>
          </w:divBdr>
        </w:div>
        <w:div w:id="1217201664">
          <w:marLeft w:val="0"/>
          <w:marRight w:val="0"/>
          <w:marTop w:val="0"/>
          <w:marBottom w:val="0"/>
          <w:divBdr>
            <w:top w:val="none" w:sz="0" w:space="0" w:color="auto"/>
            <w:left w:val="none" w:sz="0" w:space="0" w:color="auto"/>
            <w:bottom w:val="none" w:sz="0" w:space="0" w:color="auto"/>
            <w:right w:val="none" w:sz="0" w:space="0" w:color="auto"/>
          </w:divBdr>
        </w:div>
        <w:div w:id="986516552">
          <w:marLeft w:val="0"/>
          <w:marRight w:val="0"/>
          <w:marTop w:val="0"/>
          <w:marBottom w:val="0"/>
          <w:divBdr>
            <w:top w:val="none" w:sz="0" w:space="0" w:color="auto"/>
            <w:left w:val="none" w:sz="0" w:space="0" w:color="auto"/>
            <w:bottom w:val="none" w:sz="0" w:space="0" w:color="auto"/>
            <w:right w:val="none" w:sz="0" w:space="0" w:color="auto"/>
          </w:divBdr>
        </w:div>
        <w:div w:id="1045718099">
          <w:marLeft w:val="0"/>
          <w:marRight w:val="0"/>
          <w:marTop w:val="0"/>
          <w:marBottom w:val="0"/>
          <w:divBdr>
            <w:top w:val="none" w:sz="0" w:space="0" w:color="auto"/>
            <w:left w:val="none" w:sz="0" w:space="0" w:color="auto"/>
            <w:bottom w:val="none" w:sz="0" w:space="0" w:color="auto"/>
            <w:right w:val="none" w:sz="0" w:space="0" w:color="auto"/>
          </w:divBdr>
        </w:div>
        <w:div w:id="1618221735">
          <w:marLeft w:val="0"/>
          <w:marRight w:val="0"/>
          <w:marTop w:val="0"/>
          <w:marBottom w:val="0"/>
          <w:divBdr>
            <w:top w:val="none" w:sz="0" w:space="0" w:color="auto"/>
            <w:left w:val="none" w:sz="0" w:space="0" w:color="auto"/>
            <w:bottom w:val="none" w:sz="0" w:space="0" w:color="auto"/>
            <w:right w:val="none" w:sz="0" w:space="0" w:color="auto"/>
          </w:divBdr>
        </w:div>
        <w:div w:id="108282906">
          <w:marLeft w:val="0"/>
          <w:marRight w:val="0"/>
          <w:marTop w:val="0"/>
          <w:marBottom w:val="0"/>
          <w:divBdr>
            <w:top w:val="none" w:sz="0" w:space="0" w:color="auto"/>
            <w:left w:val="none" w:sz="0" w:space="0" w:color="auto"/>
            <w:bottom w:val="none" w:sz="0" w:space="0" w:color="auto"/>
            <w:right w:val="none" w:sz="0" w:space="0" w:color="auto"/>
          </w:divBdr>
        </w:div>
        <w:div w:id="782386715">
          <w:marLeft w:val="0"/>
          <w:marRight w:val="0"/>
          <w:marTop w:val="0"/>
          <w:marBottom w:val="0"/>
          <w:divBdr>
            <w:top w:val="none" w:sz="0" w:space="0" w:color="auto"/>
            <w:left w:val="none" w:sz="0" w:space="0" w:color="auto"/>
            <w:bottom w:val="none" w:sz="0" w:space="0" w:color="auto"/>
            <w:right w:val="none" w:sz="0" w:space="0" w:color="auto"/>
          </w:divBdr>
        </w:div>
        <w:div w:id="271518037">
          <w:marLeft w:val="0"/>
          <w:marRight w:val="0"/>
          <w:marTop w:val="0"/>
          <w:marBottom w:val="0"/>
          <w:divBdr>
            <w:top w:val="none" w:sz="0" w:space="0" w:color="auto"/>
            <w:left w:val="none" w:sz="0" w:space="0" w:color="auto"/>
            <w:bottom w:val="none" w:sz="0" w:space="0" w:color="auto"/>
            <w:right w:val="none" w:sz="0" w:space="0" w:color="auto"/>
          </w:divBdr>
        </w:div>
        <w:div w:id="2079403940">
          <w:marLeft w:val="0"/>
          <w:marRight w:val="0"/>
          <w:marTop w:val="0"/>
          <w:marBottom w:val="0"/>
          <w:divBdr>
            <w:top w:val="none" w:sz="0" w:space="0" w:color="auto"/>
            <w:left w:val="none" w:sz="0" w:space="0" w:color="auto"/>
            <w:bottom w:val="none" w:sz="0" w:space="0" w:color="auto"/>
            <w:right w:val="none" w:sz="0" w:space="0" w:color="auto"/>
          </w:divBdr>
        </w:div>
        <w:div w:id="796799317">
          <w:marLeft w:val="0"/>
          <w:marRight w:val="0"/>
          <w:marTop w:val="0"/>
          <w:marBottom w:val="0"/>
          <w:divBdr>
            <w:top w:val="none" w:sz="0" w:space="0" w:color="auto"/>
            <w:left w:val="none" w:sz="0" w:space="0" w:color="auto"/>
            <w:bottom w:val="none" w:sz="0" w:space="0" w:color="auto"/>
            <w:right w:val="none" w:sz="0" w:space="0" w:color="auto"/>
          </w:divBdr>
        </w:div>
        <w:div w:id="395325639">
          <w:marLeft w:val="0"/>
          <w:marRight w:val="0"/>
          <w:marTop w:val="0"/>
          <w:marBottom w:val="0"/>
          <w:divBdr>
            <w:top w:val="none" w:sz="0" w:space="0" w:color="auto"/>
            <w:left w:val="none" w:sz="0" w:space="0" w:color="auto"/>
            <w:bottom w:val="none" w:sz="0" w:space="0" w:color="auto"/>
            <w:right w:val="none" w:sz="0" w:space="0" w:color="auto"/>
          </w:divBdr>
        </w:div>
        <w:div w:id="1399085839">
          <w:marLeft w:val="0"/>
          <w:marRight w:val="0"/>
          <w:marTop w:val="0"/>
          <w:marBottom w:val="0"/>
          <w:divBdr>
            <w:top w:val="none" w:sz="0" w:space="0" w:color="auto"/>
            <w:left w:val="none" w:sz="0" w:space="0" w:color="auto"/>
            <w:bottom w:val="none" w:sz="0" w:space="0" w:color="auto"/>
            <w:right w:val="none" w:sz="0" w:space="0" w:color="auto"/>
          </w:divBdr>
        </w:div>
        <w:div w:id="2032876590">
          <w:marLeft w:val="0"/>
          <w:marRight w:val="0"/>
          <w:marTop w:val="0"/>
          <w:marBottom w:val="0"/>
          <w:divBdr>
            <w:top w:val="none" w:sz="0" w:space="0" w:color="auto"/>
            <w:left w:val="none" w:sz="0" w:space="0" w:color="auto"/>
            <w:bottom w:val="none" w:sz="0" w:space="0" w:color="auto"/>
            <w:right w:val="none" w:sz="0" w:space="0" w:color="auto"/>
          </w:divBdr>
        </w:div>
        <w:div w:id="1279606359">
          <w:marLeft w:val="0"/>
          <w:marRight w:val="0"/>
          <w:marTop w:val="0"/>
          <w:marBottom w:val="0"/>
          <w:divBdr>
            <w:top w:val="none" w:sz="0" w:space="0" w:color="auto"/>
            <w:left w:val="none" w:sz="0" w:space="0" w:color="auto"/>
            <w:bottom w:val="none" w:sz="0" w:space="0" w:color="auto"/>
            <w:right w:val="none" w:sz="0" w:space="0" w:color="auto"/>
          </w:divBdr>
        </w:div>
        <w:div w:id="595868777">
          <w:marLeft w:val="0"/>
          <w:marRight w:val="0"/>
          <w:marTop w:val="0"/>
          <w:marBottom w:val="0"/>
          <w:divBdr>
            <w:top w:val="none" w:sz="0" w:space="0" w:color="auto"/>
            <w:left w:val="none" w:sz="0" w:space="0" w:color="auto"/>
            <w:bottom w:val="none" w:sz="0" w:space="0" w:color="auto"/>
            <w:right w:val="none" w:sz="0" w:space="0" w:color="auto"/>
          </w:divBdr>
        </w:div>
        <w:div w:id="387341697">
          <w:marLeft w:val="0"/>
          <w:marRight w:val="0"/>
          <w:marTop w:val="0"/>
          <w:marBottom w:val="0"/>
          <w:divBdr>
            <w:top w:val="none" w:sz="0" w:space="0" w:color="auto"/>
            <w:left w:val="none" w:sz="0" w:space="0" w:color="auto"/>
            <w:bottom w:val="none" w:sz="0" w:space="0" w:color="auto"/>
            <w:right w:val="none" w:sz="0" w:space="0" w:color="auto"/>
          </w:divBdr>
        </w:div>
        <w:div w:id="1091782053">
          <w:marLeft w:val="0"/>
          <w:marRight w:val="0"/>
          <w:marTop w:val="0"/>
          <w:marBottom w:val="0"/>
          <w:divBdr>
            <w:top w:val="none" w:sz="0" w:space="0" w:color="auto"/>
            <w:left w:val="none" w:sz="0" w:space="0" w:color="auto"/>
            <w:bottom w:val="none" w:sz="0" w:space="0" w:color="auto"/>
            <w:right w:val="none" w:sz="0" w:space="0" w:color="auto"/>
          </w:divBdr>
        </w:div>
        <w:div w:id="1478181334">
          <w:marLeft w:val="0"/>
          <w:marRight w:val="0"/>
          <w:marTop w:val="0"/>
          <w:marBottom w:val="0"/>
          <w:divBdr>
            <w:top w:val="none" w:sz="0" w:space="0" w:color="auto"/>
            <w:left w:val="none" w:sz="0" w:space="0" w:color="auto"/>
            <w:bottom w:val="none" w:sz="0" w:space="0" w:color="auto"/>
            <w:right w:val="none" w:sz="0" w:space="0" w:color="auto"/>
          </w:divBdr>
        </w:div>
        <w:div w:id="1046639789">
          <w:marLeft w:val="0"/>
          <w:marRight w:val="0"/>
          <w:marTop w:val="0"/>
          <w:marBottom w:val="0"/>
          <w:divBdr>
            <w:top w:val="none" w:sz="0" w:space="0" w:color="auto"/>
            <w:left w:val="none" w:sz="0" w:space="0" w:color="auto"/>
            <w:bottom w:val="none" w:sz="0" w:space="0" w:color="auto"/>
            <w:right w:val="none" w:sz="0" w:space="0" w:color="auto"/>
          </w:divBdr>
        </w:div>
        <w:div w:id="816603305">
          <w:marLeft w:val="0"/>
          <w:marRight w:val="0"/>
          <w:marTop w:val="0"/>
          <w:marBottom w:val="0"/>
          <w:divBdr>
            <w:top w:val="none" w:sz="0" w:space="0" w:color="auto"/>
            <w:left w:val="none" w:sz="0" w:space="0" w:color="auto"/>
            <w:bottom w:val="none" w:sz="0" w:space="0" w:color="auto"/>
            <w:right w:val="none" w:sz="0" w:space="0" w:color="auto"/>
          </w:divBdr>
        </w:div>
        <w:div w:id="1326592441">
          <w:marLeft w:val="0"/>
          <w:marRight w:val="0"/>
          <w:marTop w:val="0"/>
          <w:marBottom w:val="0"/>
          <w:divBdr>
            <w:top w:val="none" w:sz="0" w:space="0" w:color="auto"/>
            <w:left w:val="none" w:sz="0" w:space="0" w:color="auto"/>
            <w:bottom w:val="none" w:sz="0" w:space="0" w:color="auto"/>
            <w:right w:val="none" w:sz="0" w:space="0" w:color="auto"/>
          </w:divBdr>
        </w:div>
        <w:div w:id="312216961">
          <w:marLeft w:val="0"/>
          <w:marRight w:val="0"/>
          <w:marTop w:val="0"/>
          <w:marBottom w:val="0"/>
          <w:divBdr>
            <w:top w:val="none" w:sz="0" w:space="0" w:color="auto"/>
            <w:left w:val="none" w:sz="0" w:space="0" w:color="auto"/>
            <w:bottom w:val="none" w:sz="0" w:space="0" w:color="auto"/>
            <w:right w:val="none" w:sz="0" w:space="0" w:color="auto"/>
          </w:divBdr>
        </w:div>
        <w:div w:id="602883472">
          <w:marLeft w:val="0"/>
          <w:marRight w:val="0"/>
          <w:marTop w:val="0"/>
          <w:marBottom w:val="0"/>
          <w:divBdr>
            <w:top w:val="none" w:sz="0" w:space="0" w:color="auto"/>
            <w:left w:val="none" w:sz="0" w:space="0" w:color="auto"/>
            <w:bottom w:val="none" w:sz="0" w:space="0" w:color="auto"/>
            <w:right w:val="none" w:sz="0" w:space="0" w:color="auto"/>
          </w:divBdr>
        </w:div>
        <w:div w:id="803961126">
          <w:marLeft w:val="0"/>
          <w:marRight w:val="0"/>
          <w:marTop w:val="0"/>
          <w:marBottom w:val="0"/>
          <w:divBdr>
            <w:top w:val="none" w:sz="0" w:space="0" w:color="auto"/>
            <w:left w:val="none" w:sz="0" w:space="0" w:color="auto"/>
            <w:bottom w:val="none" w:sz="0" w:space="0" w:color="auto"/>
            <w:right w:val="none" w:sz="0" w:space="0" w:color="auto"/>
          </w:divBdr>
        </w:div>
        <w:div w:id="161359346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273245663">
          <w:marLeft w:val="0"/>
          <w:marRight w:val="0"/>
          <w:marTop w:val="0"/>
          <w:marBottom w:val="0"/>
          <w:divBdr>
            <w:top w:val="none" w:sz="0" w:space="0" w:color="auto"/>
            <w:left w:val="none" w:sz="0" w:space="0" w:color="auto"/>
            <w:bottom w:val="none" w:sz="0" w:space="0" w:color="auto"/>
            <w:right w:val="none" w:sz="0" w:space="0" w:color="auto"/>
          </w:divBdr>
        </w:div>
        <w:div w:id="95559581">
          <w:marLeft w:val="0"/>
          <w:marRight w:val="0"/>
          <w:marTop w:val="0"/>
          <w:marBottom w:val="0"/>
          <w:divBdr>
            <w:top w:val="none" w:sz="0" w:space="0" w:color="auto"/>
            <w:left w:val="none" w:sz="0" w:space="0" w:color="auto"/>
            <w:bottom w:val="none" w:sz="0" w:space="0" w:color="auto"/>
            <w:right w:val="none" w:sz="0" w:space="0" w:color="auto"/>
          </w:divBdr>
        </w:div>
        <w:div w:id="1317687265">
          <w:marLeft w:val="0"/>
          <w:marRight w:val="0"/>
          <w:marTop w:val="0"/>
          <w:marBottom w:val="0"/>
          <w:divBdr>
            <w:top w:val="none" w:sz="0" w:space="0" w:color="auto"/>
            <w:left w:val="none" w:sz="0" w:space="0" w:color="auto"/>
            <w:bottom w:val="none" w:sz="0" w:space="0" w:color="auto"/>
            <w:right w:val="none" w:sz="0" w:space="0" w:color="auto"/>
          </w:divBdr>
        </w:div>
        <w:div w:id="252858721">
          <w:marLeft w:val="0"/>
          <w:marRight w:val="0"/>
          <w:marTop w:val="0"/>
          <w:marBottom w:val="0"/>
          <w:divBdr>
            <w:top w:val="none" w:sz="0" w:space="0" w:color="auto"/>
            <w:left w:val="none" w:sz="0" w:space="0" w:color="auto"/>
            <w:bottom w:val="none" w:sz="0" w:space="0" w:color="auto"/>
            <w:right w:val="none" w:sz="0" w:space="0" w:color="auto"/>
          </w:divBdr>
        </w:div>
        <w:div w:id="301424419">
          <w:marLeft w:val="0"/>
          <w:marRight w:val="0"/>
          <w:marTop w:val="0"/>
          <w:marBottom w:val="0"/>
          <w:divBdr>
            <w:top w:val="none" w:sz="0" w:space="0" w:color="auto"/>
            <w:left w:val="none" w:sz="0" w:space="0" w:color="auto"/>
            <w:bottom w:val="none" w:sz="0" w:space="0" w:color="auto"/>
            <w:right w:val="none" w:sz="0" w:space="0" w:color="auto"/>
          </w:divBdr>
        </w:div>
        <w:div w:id="1569073541">
          <w:marLeft w:val="0"/>
          <w:marRight w:val="0"/>
          <w:marTop w:val="0"/>
          <w:marBottom w:val="0"/>
          <w:divBdr>
            <w:top w:val="none" w:sz="0" w:space="0" w:color="auto"/>
            <w:left w:val="none" w:sz="0" w:space="0" w:color="auto"/>
            <w:bottom w:val="none" w:sz="0" w:space="0" w:color="auto"/>
            <w:right w:val="none" w:sz="0" w:space="0" w:color="auto"/>
          </w:divBdr>
        </w:div>
        <w:div w:id="1980109443">
          <w:marLeft w:val="0"/>
          <w:marRight w:val="0"/>
          <w:marTop w:val="0"/>
          <w:marBottom w:val="0"/>
          <w:divBdr>
            <w:top w:val="none" w:sz="0" w:space="0" w:color="auto"/>
            <w:left w:val="none" w:sz="0" w:space="0" w:color="auto"/>
            <w:bottom w:val="none" w:sz="0" w:space="0" w:color="auto"/>
            <w:right w:val="none" w:sz="0" w:space="0" w:color="auto"/>
          </w:divBdr>
        </w:div>
        <w:div w:id="1011295793">
          <w:marLeft w:val="0"/>
          <w:marRight w:val="0"/>
          <w:marTop w:val="0"/>
          <w:marBottom w:val="0"/>
          <w:divBdr>
            <w:top w:val="none" w:sz="0" w:space="0" w:color="auto"/>
            <w:left w:val="none" w:sz="0" w:space="0" w:color="auto"/>
            <w:bottom w:val="none" w:sz="0" w:space="0" w:color="auto"/>
            <w:right w:val="none" w:sz="0" w:space="0" w:color="auto"/>
          </w:divBdr>
        </w:div>
        <w:div w:id="732848213">
          <w:marLeft w:val="0"/>
          <w:marRight w:val="0"/>
          <w:marTop w:val="0"/>
          <w:marBottom w:val="0"/>
          <w:divBdr>
            <w:top w:val="none" w:sz="0" w:space="0" w:color="auto"/>
            <w:left w:val="none" w:sz="0" w:space="0" w:color="auto"/>
            <w:bottom w:val="none" w:sz="0" w:space="0" w:color="auto"/>
            <w:right w:val="none" w:sz="0" w:space="0" w:color="auto"/>
          </w:divBdr>
        </w:div>
        <w:div w:id="1195385665">
          <w:marLeft w:val="0"/>
          <w:marRight w:val="0"/>
          <w:marTop w:val="0"/>
          <w:marBottom w:val="0"/>
          <w:divBdr>
            <w:top w:val="none" w:sz="0" w:space="0" w:color="auto"/>
            <w:left w:val="none" w:sz="0" w:space="0" w:color="auto"/>
            <w:bottom w:val="none" w:sz="0" w:space="0" w:color="auto"/>
            <w:right w:val="none" w:sz="0" w:space="0" w:color="auto"/>
          </w:divBdr>
        </w:div>
        <w:div w:id="296035246">
          <w:marLeft w:val="0"/>
          <w:marRight w:val="0"/>
          <w:marTop w:val="0"/>
          <w:marBottom w:val="0"/>
          <w:divBdr>
            <w:top w:val="none" w:sz="0" w:space="0" w:color="auto"/>
            <w:left w:val="none" w:sz="0" w:space="0" w:color="auto"/>
            <w:bottom w:val="none" w:sz="0" w:space="0" w:color="auto"/>
            <w:right w:val="none" w:sz="0" w:space="0" w:color="auto"/>
          </w:divBdr>
        </w:div>
        <w:div w:id="1871063737">
          <w:marLeft w:val="0"/>
          <w:marRight w:val="0"/>
          <w:marTop w:val="0"/>
          <w:marBottom w:val="0"/>
          <w:divBdr>
            <w:top w:val="none" w:sz="0" w:space="0" w:color="auto"/>
            <w:left w:val="none" w:sz="0" w:space="0" w:color="auto"/>
            <w:bottom w:val="none" w:sz="0" w:space="0" w:color="auto"/>
            <w:right w:val="none" w:sz="0" w:space="0" w:color="auto"/>
          </w:divBdr>
        </w:div>
        <w:div w:id="131405585">
          <w:marLeft w:val="0"/>
          <w:marRight w:val="0"/>
          <w:marTop w:val="0"/>
          <w:marBottom w:val="0"/>
          <w:divBdr>
            <w:top w:val="none" w:sz="0" w:space="0" w:color="auto"/>
            <w:left w:val="none" w:sz="0" w:space="0" w:color="auto"/>
            <w:bottom w:val="none" w:sz="0" w:space="0" w:color="auto"/>
            <w:right w:val="none" w:sz="0" w:space="0" w:color="auto"/>
          </w:divBdr>
        </w:div>
        <w:div w:id="1676348461">
          <w:marLeft w:val="0"/>
          <w:marRight w:val="0"/>
          <w:marTop w:val="0"/>
          <w:marBottom w:val="0"/>
          <w:divBdr>
            <w:top w:val="none" w:sz="0" w:space="0" w:color="auto"/>
            <w:left w:val="none" w:sz="0" w:space="0" w:color="auto"/>
            <w:bottom w:val="none" w:sz="0" w:space="0" w:color="auto"/>
            <w:right w:val="none" w:sz="0" w:space="0" w:color="auto"/>
          </w:divBdr>
        </w:div>
        <w:div w:id="321353416">
          <w:marLeft w:val="0"/>
          <w:marRight w:val="0"/>
          <w:marTop w:val="0"/>
          <w:marBottom w:val="0"/>
          <w:divBdr>
            <w:top w:val="none" w:sz="0" w:space="0" w:color="auto"/>
            <w:left w:val="none" w:sz="0" w:space="0" w:color="auto"/>
            <w:bottom w:val="none" w:sz="0" w:space="0" w:color="auto"/>
            <w:right w:val="none" w:sz="0" w:space="0" w:color="auto"/>
          </w:divBdr>
        </w:div>
        <w:div w:id="3942022">
          <w:marLeft w:val="0"/>
          <w:marRight w:val="0"/>
          <w:marTop w:val="0"/>
          <w:marBottom w:val="0"/>
          <w:divBdr>
            <w:top w:val="none" w:sz="0" w:space="0" w:color="auto"/>
            <w:left w:val="none" w:sz="0" w:space="0" w:color="auto"/>
            <w:bottom w:val="none" w:sz="0" w:space="0" w:color="auto"/>
            <w:right w:val="none" w:sz="0" w:space="0" w:color="auto"/>
          </w:divBdr>
        </w:div>
        <w:div w:id="2123065848">
          <w:marLeft w:val="0"/>
          <w:marRight w:val="0"/>
          <w:marTop w:val="0"/>
          <w:marBottom w:val="0"/>
          <w:divBdr>
            <w:top w:val="none" w:sz="0" w:space="0" w:color="auto"/>
            <w:left w:val="none" w:sz="0" w:space="0" w:color="auto"/>
            <w:bottom w:val="none" w:sz="0" w:space="0" w:color="auto"/>
            <w:right w:val="none" w:sz="0" w:space="0" w:color="auto"/>
          </w:divBdr>
        </w:div>
        <w:div w:id="2056538983">
          <w:marLeft w:val="0"/>
          <w:marRight w:val="0"/>
          <w:marTop w:val="0"/>
          <w:marBottom w:val="0"/>
          <w:divBdr>
            <w:top w:val="none" w:sz="0" w:space="0" w:color="auto"/>
            <w:left w:val="none" w:sz="0" w:space="0" w:color="auto"/>
            <w:bottom w:val="none" w:sz="0" w:space="0" w:color="auto"/>
            <w:right w:val="none" w:sz="0" w:space="0" w:color="auto"/>
          </w:divBdr>
        </w:div>
        <w:div w:id="1177620249">
          <w:marLeft w:val="0"/>
          <w:marRight w:val="0"/>
          <w:marTop w:val="0"/>
          <w:marBottom w:val="0"/>
          <w:divBdr>
            <w:top w:val="none" w:sz="0" w:space="0" w:color="auto"/>
            <w:left w:val="none" w:sz="0" w:space="0" w:color="auto"/>
            <w:bottom w:val="none" w:sz="0" w:space="0" w:color="auto"/>
            <w:right w:val="none" w:sz="0" w:space="0" w:color="auto"/>
          </w:divBdr>
        </w:div>
        <w:div w:id="742071031">
          <w:marLeft w:val="0"/>
          <w:marRight w:val="0"/>
          <w:marTop w:val="0"/>
          <w:marBottom w:val="0"/>
          <w:divBdr>
            <w:top w:val="none" w:sz="0" w:space="0" w:color="auto"/>
            <w:left w:val="none" w:sz="0" w:space="0" w:color="auto"/>
            <w:bottom w:val="none" w:sz="0" w:space="0" w:color="auto"/>
            <w:right w:val="none" w:sz="0" w:space="0" w:color="auto"/>
          </w:divBdr>
        </w:div>
        <w:div w:id="230163046">
          <w:marLeft w:val="0"/>
          <w:marRight w:val="0"/>
          <w:marTop w:val="0"/>
          <w:marBottom w:val="0"/>
          <w:divBdr>
            <w:top w:val="none" w:sz="0" w:space="0" w:color="auto"/>
            <w:left w:val="none" w:sz="0" w:space="0" w:color="auto"/>
            <w:bottom w:val="none" w:sz="0" w:space="0" w:color="auto"/>
            <w:right w:val="none" w:sz="0" w:space="0" w:color="auto"/>
          </w:divBdr>
        </w:div>
        <w:div w:id="219245219">
          <w:marLeft w:val="0"/>
          <w:marRight w:val="0"/>
          <w:marTop w:val="0"/>
          <w:marBottom w:val="0"/>
          <w:divBdr>
            <w:top w:val="none" w:sz="0" w:space="0" w:color="auto"/>
            <w:left w:val="none" w:sz="0" w:space="0" w:color="auto"/>
            <w:bottom w:val="none" w:sz="0" w:space="0" w:color="auto"/>
            <w:right w:val="none" w:sz="0" w:space="0" w:color="auto"/>
          </w:divBdr>
        </w:div>
        <w:div w:id="613681060">
          <w:marLeft w:val="0"/>
          <w:marRight w:val="0"/>
          <w:marTop w:val="0"/>
          <w:marBottom w:val="0"/>
          <w:divBdr>
            <w:top w:val="none" w:sz="0" w:space="0" w:color="auto"/>
            <w:left w:val="none" w:sz="0" w:space="0" w:color="auto"/>
            <w:bottom w:val="none" w:sz="0" w:space="0" w:color="auto"/>
            <w:right w:val="none" w:sz="0" w:space="0" w:color="auto"/>
          </w:divBdr>
        </w:div>
        <w:div w:id="418064156">
          <w:marLeft w:val="0"/>
          <w:marRight w:val="0"/>
          <w:marTop w:val="0"/>
          <w:marBottom w:val="0"/>
          <w:divBdr>
            <w:top w:val="none" w:sz="0" w:space="0" w:color="auto"/>
            <w:left w:val="none" w:sz="0" w:space="0" w:color="auto"/>
            <w:bottom w:val="none" w:sz="0" w:space="0" w:color="auto"/>
            <w:right w:val="none" w:sz="0" w:space="0" w:color="auto"/>
          </w:divBdr>
        </w:div>
        <w:div w:id="2134051934">
          <w:marLeft w:val="0"/>
          <w:marRight w:val="0"/>
          <w:marTop w:val="0"/>
          <w:marBottom w:val="0"/>
          <w:divBdr>
            <w:top w:val="none" w:sz="0" w:space="0" w:color="auto"/>
            <w:left w:val="none" w:sz="0" w:space="0" w:color="auto"/>
            <w:bottom w:val="none" w:sz="0" w:space="0" w:color="auto"/>
            <w:right w:val="none" w:sz="0" w:space="0" w:color="auto"/>
          </w:divBdr>
        </w:div>
        <w:div w:id="1873420574">
          <w:marLeft w:val="0"/>
          <w:marRight w:val="0"/>
          <w:marTop w:val="0"/>
          <w:marBottom w:val="0"/>
          <w:divBdr>
            <w:top w:val="none" w:sz="0" w:space="0" w:color="auto"/>
            <w:left w:val="none" w:sz="0" w:space="0" w:color="auto"/>
            <w:bottom w:val="none" w:sz="0" w:space="0" w:color="auto"/>
            <w:right w:val="none" w:sz="0" w:space="0" w:color="auto"/>
          </w:divBdr>
        </w:div>
        <w:div w:id="407580904">
          <w:marLeft w:val="0"/>
          <w:marRight w:val="0"/>
          <w:marTop w:val="0"/>
          <w:marBottom w:val="0"/>
          <w:divBdr>
            <w:top w:val="none" w:sz="0" w:space="0" w:color="auto"/>
            <w:left w:val="none" w:sz="0" w:space="0" w:color="auto"/>
            <w:bottom w:val="none" w:sz="0" w:space="0" w:color="auto"/>
            <w:right w:val="none" w:sz="0" w:space="0" w:color="auto"/>
          </w:divBdr>
        </w:div>
        <w:div w:id="1268735877">
          <w:marLeft w:val="0"/>
          <w:marRight w:val="0"/>
          <w:marTop w:val="0"/>
          <w:marBottom w:val="0"/>
          <w:divBdr>
            <w:top w:val="none" w:sz="0" w:space="0" w:color="auto"/>
            <w:left w:val="none" w:sz="0" w:space="0" w:color="auto"/>
            <w:bottom w:val="none" w:sz="0" w:space="0" w:color="auto"/>
            <w:right w:val="none" w:sz="0" w:space="0" w:color="auto"/>
          </w:divBdr>
        </w:div>
        <w:div w:id="414744194">
          <w:marLeft w:val="0"/>
          <w:marRight w:val="0"/>
          <w:marTop w:val="0"/>
          <w:marBottom w:val="0"/>
          <w:divBdr>
            <w:top w:val="none" w:sz="0" w:space="0" w:color="auto"/>
            <w:left w:val="none" w:sz="0" w:space="0" w:color="auto"/>
            <w:bottom w:val="none" w:sz="0" w:space="0" w:color="auto"/>
            <w:right w:val="none" w:sz="0" w:space="0" w:color="auto"/>
          </w:divBdr>
        </w:div>
        <w:div w:id="2132624287">
          <w:marLeft w:val="0"/>
          <w:marRight w:val="0"/>
          <w:marTop w:val="0"/>
          <w:marBottom w:val="0"/>
          <w:divBdr>
            <w:top w:val="none" w:sz="0" w:space="0" w:color="auto"/>
            <w:left w:val="none" w:sz="0" w:space="0" w:color="auto"/>
            <w:bottom w:val="none" w:sz="0" w:space="0" w:color="auto"/>
            <w:right w:val="none" w:sz="0" w:space="0" w:color="auto"/>
          </w:divBdr>
        </w:div>
        <w:div w:id="1113788938">
          <w:marLeft w:val="0"/>
          <w:marRight w:val="0"/>
          <w:marTop w:val="0"/>
          <w:marBottom w:val="0"/>
          <w:divBdr>
            <w:top w:val="none" w:sz="0" w:space="0" w:color="auto"/>
            <w:left w:val="none" w:sz="0" w:space="0" w:color="auto"/>
            <w:bottom w:val="none" w:sz="0" w:space="0" w:color="auto"/>
            <w:right w:val="none" w:sz="0" w:space="0" w:color="auto"/>
          </w:divBdr>
        </w:div>
        <w:div w:id="168254602">
          <w:marLeft w:val="0"/>
          <w:marRight w:val="0"/>
          <w:marTop w:val="0"/>
          <w:marBottom w:val="0"/>
          <w:divBdr>
            <w:top w:val="none" w:sz="0" w:space="0" w:color="auto"/>
            <w:left w:val="none" w:sz="0" w:space="0" w:color="auto"/>
            <w:bottom w:val="none" w:sz="0" w:space="0" w:color="auto"/>
            <w:right w:val="none" w:sz="0" w:space="0" w:color="auto"/>
          </w:divBdr>
        </w:div>
        <w:div w:id="1183471854">
          <w:marLeft w:val="0"/>
          <w:marRight w:val="0"/>
          <w:marTop w:val="0"/>
          <w:marBottom w:val="0"/>
          <w:divBdr>
            <w:top w:val="none" w:sz="0" w:space="0" w:color="auto"/>
            <w:left w:val="none" w:sz="0" w:space="0" w:color="auto"/>
            <w:bottom w:val="none" w:sz="0" w:space="0" w:color="auto"/>
            <w:right w:val="none" w:sz="0" w:space="0" w:color="auto"/>
          </w:divBdr>
        </w:div>
        <w:div w:id="869417633">
          <w:marLeft w:val="0"/>
          <w:marRight w:val="0"/>
          <w:marTop w:val="0"/>
          <w:marBottom w:val="0"/>
          <w:divBdr>
            <w:top w:val="none" w:sz="0" w:space="0" w:color="auto"/>
            <w:left w:val="none" w:sz="0" w:space="0" w:color="auto"/>
            <w:bottom w:val="none" w:sz="0" w:space="0" w:color="auto"/>
            <w:right w:val="none" w:sz="0" w:space="0" w:color="auto"/>
          </w:divBdr>
        </w:div>
        <w:div w:id="894707109">
          <w:marLeft w:val="0"/>
          <w:marRight w:val="0"/>
          <w:marTop w:val="0"/>
          <w:marBottom w:val="0"/>
          <w:divBdr>
            <w:top w:val="none" w:sz="0" w:space="0" w:color="auto"/>
            <w:left w:val="none" w:sz="0" w:space="0" w:color="auto"/>
            <w:bottom w:val="none" w:sz="0" w:space="0" w:color="auto"/>
            <w:right w:val="none" w:sz="0" w:space="0" w:color="auto"/>
          </w:divBdr>
        </w:div>
        <w:div w:id="1347057667">
          <w:marLeft w:val="0"/>
          <w:marRight w:val="0"/>
          <w:marTop w:val="0"/>
          <w:marBottom w:val="0"/>
          <w:divBdr>
            <w:top w:val="none" w:sz="0" w:space="0" w:color="auto"/>
            <w:left w:val="none" w:sz="0" w:space="0" w:color="auto"/>
            <w:bottom w:val="none" w:sz="0" w:space="0" w:color="auto"/>
            <w:right w:val="none" w:sz="0" w:space="0" w:color="auto"/>
          </w:divBdr>
        </w:div>
        <w:div w:id="611672850">
          <w:marLeft w:val="0"/>
          <w:marRight w:val="0"/>
          <w:marTop w:val="0"/>
          <w:marBottom w:val="0"/>
          <w:divBdr>
            <w:top w:val="none" w:sz="0" w:space="0" w:color="auto"/>
            <w:left w:val="none" w:sz="0" w:space="0" w:color="auto"/>
            <w:bottom w:val="none" w:sz="0" w:space="0" w:color="auto"/>
            <w:right w:val="none" w:sz="0" w:space="0" w:color="auto"/>
          </w:divBdr>
        </w:div>
        <w:div w:id="1028025302">
          <w:marLeft w:val="0"/>
          <w:marRight w:val="0"/>
          <w:marTop w:val="0"/>
          <w:marBottom w:val="0"/>
          <w:divBdr>
            <w:top w:val="none" w:sz="0" w:space="0" w:color="auto"/>
            <w:left w:val="none" w:sz="0" w:space="0" w:color="auto"/>
            <w:bottom w:val="none" w:sz="0" w:space="0" w:color="auto"/>
            <w:right w:val="none" w:sz="0" w:space="0" w:color="auto"/>
          </w:divBdr>
        </w:div>
        <w:div w:id="115176814">
          <w:marLeft w:val="0"/>
          <w:marRight w:val="0"/>
          <w:marTop w:val="0"/>
          <w:marBottom w:val="0"/>
          <w:divBdr>
            <w:top w:val="none" w:sz="0" w:space="0" w:color="auto"/>
            <w:left w:val="none" w:sz="0" w:space="0" w:color="auto"/>
            <w:bottom w:val="none" w:sz="0" w:space="0" w:color="auto"/>
            <w:right w:val="none" w:sz="0" w:space="0" w:color="auto"/>
          </w:divBdr>
        </w:div>
        <w:div w:id="602228528">
          <w:marLeft w:val="0"/>
          <w:marRight w:val="0"/>
          <w:marTop w:val="0"/>
          <w:marBottom w:val="0"/>
          <w:divBdr>
            <w:top w:val="none" w:sz="0" w:space="0" w:color="auto"/>
            <w:left w:val="none" w:sz="0" w:space="0" w:color="auto"/>
            <w:bottom w:val="none" w:sz="0" w:space="0" w:color="auto"/>
            <w:right w:val="none" w:sz="0" w:space="0" w:color="auto"/>
          </w:divBdr>
        </w:div>
        <w:div w:id="646931329">
          <w:marLeft w:val="0"/>
          <w:marRight w:val="0"/>
          <w:marTop w:val="0"/>
          <w:marBottom w:val="0"/>
          <w:divBdr>
            <w:top w:val="none" w:sz="0" w:space="0" w:color="auto"/>
            <w:left w:val="none" w:sz="0" w:space="0" w:color="auto"/>
            <w:bottom w:val="none" w:sz="0" w:space="0" w:color="auto"/>
            <w:right w:val="none" w:sz="0" w:space="0" w:color="auto"/>
          </w:divBdr>
        </w:div>
        <w:div w:id="1588491214">
          <w:marLeft w:val="0"/>
          <w:marRight w:val="0"/>
          <w:marTop w:val="0"/>
          <w:marBottom w:val="0"/>
          <w:divBdr>
            <w:top w:val="none" w:sz="0" w:space="0" w:color="auto"/>
            <w:left w:val="none" w:sz="0" w:space="0" w:color="auto"/>
            <w:bottom w:val="none" w:sz="0" w:space="0" w:color="auto"/>
            <w:right w:val="none" w:sz="0" w:space="0" w:color="auto"/>
          </w:divBdr>
        </w:div>
        <w:div w:id="1067262505">
          <w:marLeft w:val="0"/>
          <w:marRight w:val="0"/>
          <w:marTop w:val="0"/>
          <w:marBottom w:val="0"/>
          <w:divBdr>
            <w:top w:val="none" w:sz="0" w:space="0" w:color="auto"/>
            <w:left w:val="none" w:sz="0" w:space="0" w:color="auto"/>
            <w:bottom w:val="none" w:sz="0" w:space="0" w:color="auto"/>
            <w:right w:val="none" w:sz="0" w:space="0" w:color="auto"/>
          </w:divBdr>
        </w:div>
        <w:div w:id="502361035">
          <w:marLeft w:val="0"/>
          <w:marRight w:val="0"/>
          <w:marTop w:val="0"/>
          <w:marBottom w:val="0"/>
          <w:divBdr>
            <w:top w:val="none" w:sz="0" w:space="0" w:color="auto"/>
            <w:left w:val="none" w:sz="0" w:space="0" w:color="auto"/>
            <w:bottom w:val="none" w:sz="0" w:space="0" w:color="auto"/>
            <w:right w:val="none" w:sz="0" w:space="0" w:color="auto"/>
          </w:divBdr>
        </w:div>
        <w:div w:id="1641153238">
          <w:marLeft w:val="0"/>
          <w:marRight w:val="0"/>
          <w:marTop w:val="0"/>
          <w:marBottom w:val="0"/>
          <w:divBdr>
            <w:top w:val="none" w:sz="0" w:space="0" w:color="auto"/>
            <w:left w:val="none" w:sz="0" w:space="0" w:color="auto"/>
            <w:bottom w:val="none" w:sz="0" w:space="0" w:color="auto"/>
            <w:right w:val="none" w:sz="0" w:space="0" w:color="auto"/>
          </w:divBdr>
        </w:div>
        <w:div w:id="1099835829">
          <w:marLeft w:val="0"/>
          <w:marRight w:val="0"/>
          <w:marTop w:val="0"/>
          <w:marBottom w:val="0"/>
          <w:divBdr>
            <w:top w:val="none" w:sz="0" w:space="0" w:color="auto"/>
            <w:left w:val="none" w:sz="0" w:space="0" w:color="auto"/>
            <w:bottom w:val="none" w:sz="0" w:space="0" w:color="auto"/>
            <w:right w:val="none" w:sz="0" w:space="0" w:color="auto"/>
          </w:divBdr>
        </w:div>
        <w:div w:id="538981741">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 w:id="296953185">
          <w:marLeft w:val="0"/>
          <w:marRight w:val="0"/>
          <w:marTop w:val="0"/>
          <w:marBottom w:val="0"/>
          <w:divBdr>
            <w:top w:val="none" w:sz="0" w:space="0" w:color="auto"/>
            <w:left w:val="none" w:sz="0" w:space="0" w:color="auto"/>
            <w:bottom w:val="none" w:sz="0" w:space="0" w:color="auto"/>
            <w:right w:val="none" w:sz="0" w:space="0" w:color="auto"/>
          </w:divBdr>
        </w:div>
        <w:div w:id="242179041">
          <w:marLeft w:val="0"/>
          <w:marRight w:val="0"/>
          <w:marTop w:val="0"/>
          <w:marBottom w:val="0"/>
          <w:divBdr>
            <w:top w:val="none" w:sz="0" w:space="0" w:color="auto"/>
            <w:left w:val="none" w:sz="0" w:space="0" w:color="auto"/>
            <w:bottom w:val="none" w:sz="0" w:space="0" w:color="auto"/>
            <w:right w:val="none" w:sz="0" w:space="0" w:color="auto"/>
          </w:divBdr>
        </w:div>
        <w:div w:id="1464927072">
          <w:marLeft w:val="0"/>
          <w:marRight w:val="0"/>
          <w:marTop w:val="0"/>
          <w:marBottom w:val="0"/>
          <w:divBdr>
            <w:top w:val="none" w:sz="0" w:space="0" w:color="auto"/>
            <w:left w:val="none" w:sz="0" w:space="0" w:color="auto"/>
            <w:bottom w:val="none" w:sz="0" w:space="0" w:color="auto"/>
            <w:right w:val="none" w:sz="0" w:space="0" w:color="auto"/>
          </w:divBdr>
        </w:div>
        <w:div w:id="2013483466">
          <w:marLeft w:val="0"/>
          <w:marRight w:val="0"/>
          <w:marTop w:val="0"/>
          <w:marBottom w:val="0"/>
          <w:divBdr>
            <w:top w:val="none" w:sz="0" w:space="0" w:color="auto"/>
            <w:left w:val="none" w:sz="0" w:space="0" w:color="auto"/>
            <w:bottom w:val="none" w:sz="0" w:space="0" w:color="auto"/>
            <w:right w:val="none" w:sz="0" w:space="0" w:color="auto"/>
          </w:divBdr>
        </w:div>
        <w:div w:id="1518806260">
          <w:marLeft w:val="0"/>
          <w:marRight w:val="0"/>
          <w:marTop w:val="0"/>
          <w:marBottom w:val="0"/>
          <w:divBdr>
            <w:top w:val="none" w:sz="0" w:space="0" w:color="auto"/>
            <w:left w:val="none" w:sz="0" w:space="0" w:color="auto"/>
            <w:bottom w:val="none" w:sz="0" w:space="0" w:color="auto"/>
            <w:right w:val="none" w:sz="0" w:space="0" w:color="auto"/>
          </w:divBdr>
        </w:div>
        <w:div w:id="1247567273">
          <w:marLeft w:val="0"/>
          <w:marRight w:val="0"/>
          <w:marTop w:val="0"/>
          <w:marBottom w:val="0"/>
          <w:divBdr>
            <w:top w:val="none" w:sz="0" w:space="0" w:color="auto"/>
            <w:left w:val="none" w:sz="0" w:space="0" w:color="auto"/>
            <w:bottom w:val="none" w:sz="0" w:space="0" w:color="auto"/>
            <w:right w:val="none" w:sz="0" w:space="0" w:color="auto"/>
          </w:divBdr>
        </w:div>
        <w:div w:id="1011564930">
          <w:marLeft w:val="0"/>
          <w:marRight w:val="0"/>
          <w:marTop w:val="0"/>
          <w:marBottom w:val="0"/>
          <w:divBdr>
            <w:top w:val="none" w:sz="0" w:space="0" w:color="auto"/>
            <w:left w:val="none" w:sz="0" w:space="0" w:color="auto"/>
            <w:bottom w:val="none" w:sz="0" w:space="0" w:color="auto"/>
            <w:right w:val="none" w:sz="0" w:space="0" w:color="auto"/>
          </w:divBdr>
        </w:div>
        <w:div w:id="1078089825">
          <w:marLeft w:val="0"/>
          <w:marRight w:val="0"/>
          <w:marTop w:val="0"/>
          <w:marBottom w:val="0"/>
          <w:divBdr>
            <w:top w:val="none" w:sz="0" w:space="0" w:color="auto"/>
            <w:left w:val="none" w:sz="0" w:space="0" w:color="auto"/>
            <w:bottom w:val="none" w:sz="0" w:space="0" w:color="auto"/>
            <w:right w:val="none" w:sz="0" w:space="0" w:color="auto"/>
          </w:divBdr>
        </w:div>
        <w:div w:id="307173286">
          <w:marLeft w:val="0"/>
          <w:marRight w:val="0"/>
          <w:marTop w:val="0"/>
          <w:marBottom w:val="0"/>
          <w:divBdr>
            <w:top w:val="none" w:sz="0" w:space="0" w:color="auto"/>
            <w:left w:val="none" w:sz="0" w:space="0" w:color="auto"/>
            <w:bottom w:val="none" w:sz="0" w:space="0" w:color="auto"/>
            <w:right w:val="none" w:sz="0" w:space="0" w:color="auto"/>
          </w:divBdr>
        </w:div>
        <w:div w:id="1304429238">
          <w:marLeft w:val="0"/>
          <w:marRight w:val="0"/>
          <w:marTop w:val="0"/>
          <w:marBottom w:val="0"/>
          <w:divBdr>
            <w:top w:val="none" w:sz="0" w:space="0" w:color="auto"/>
            <w:left w:val="none" w:sz="0" w:space="0" w:color="auto"/>
            <w:bottom w:val="none" w:sz="0" w:space="0" w:color="auto"/>
            <w:right w:val="none" w:sz="0" w:space="0" w:color="auto"/>
          </w:divBdr>
        </w:div>
        <w:div w:id="63258360">
          <w:marLeft w:val="0"/>
          <w:marRight w:val="0"/>
          <w:marTop w:val="0"/>
          <w:marBottom w:val="0"/>
          <w:divBdr>
            <w:top w:val="none" w:sz="0" w:space="0" w:color="auto"/>
            <w:left w:val="none" w:sz="0" w:space="0" w:color="auto"/>
            <w:bottom w:val="none" w:sz="0" w:space="0" w:color="auto"/>
            <w:right w:val="none" w:sz="0" w:space="0" w:color="auto"/>
          </w:divBdr>
        </w:div>
        <w:div w:id="1256862973">
          <w:marLeft w:val="0"/>
          <w:marRight w:val="0"/>
          <w:marTop w:val="0"/>
          <w:marBottom w:val="0"/>
          <w:divBdr>
            <w:top w:val="none" w:sz="0" w:space="0" w:color="auto"/>
            <w:left w:val="none" w:sz="0" w:space="0" w:color="auto"/>
            <w:bottom w:val="none" w:sz="0" w:space="0" w:color="auto"/>
            <w:right w:val="none" w:sz="0" w:space="0" w:color="auto"/>
          </w:divBdr>
        </w:div>
        <w:div w:id="1690335537">
          <w:marLeft w:val="0"/>
          <w:marRight w:val="0"/>
          <w:marTop w:val="0"/>
          <w:marBottom w:val="0"/>
          <w:divBdr>
            <w:top w:val="none" w:sz="0" w:space="0" w:color="auto"/>
            <w:left w:val="none" w:sz="0" w:space="0" w:color="auto"/>
            <w:bottom w:val="none" w:sz="0" w:space="0" w:color="auto"/>
            <w:right w:val="none" w:sz="0" w:space="0" w:color="auto"/>
          </w:divBdr>
        </w:div>
        <w:div w:id="1764102563">
          <w:marLeft w:val="0"/>
          <w:marRight w:val="0"/>
          <w:marTop w:val="0"/>
          <w:marBottom w:val="0"/>
          <w:divBdr>
            <w:top w:val="none" w:sz="0" w:space="0" w:color="auto"/>
            <w:left w:val="none" w:sz="0" w:space="0" w:color="auto"/>
            <w:bottom w:val="none" w:sz="0" w:space="0" w:color="auto"/>
            <w:right w:val="none" w:sz="0" w:space="0" w:color="auto"/>
          </w:divBdr>
        </w:div>
        <w:div w:id="750470456">
          <w:marLeft w:val="0"/>
          <w:marRight w:val="0"/>
          <w:marTop w:val="0"/>
          <w:marBottom w:val="0"/>
          <w:divBdr>
            <w:top w:val="none" w:sz="0" w:space="0" w:color="auto"/>
            <w:left w:val="none" w:sz="0" w:space="0" w:color="auto"/>
            <w:bottom w:val="none" w:sz="0" w:space="0" w:color="auto"/>
            <w:right w:val="none" w:sz="0" w:space="0" w:color="auto"/>
          </w:divBdr>
        </w:div>
        <w:div w:id="582297962">
          <w:marLeft w:val="0"/>
          <w:marRight w:val="0"/>
          <w:marTop w:val="0"/>
          <w:marBottom w:val="0"/>
          <w:divBdr>
            <w:top w:val="none" w:sz="0" w:space="0" w:color="auto"/>
            <w:left w:val="none" w:sz="0" w:space="0" w:color="auto"/>
            <w:bottom w:val="none" w:sz="0" w:space="0" w:color="auto"/>
            <w:right w:val="none" w:sz="0" w:space="0" w:color="auto"/>
          </w:divBdr>
        </w:div>
        <w:div w:id="1231765907">
          <w:marLeft w:val="0"/>
          <w:marRight w:val="0"/>
          <w:marTop w:val="0"/>
          <w:marBottom w:val="0"/>
          <w:divBdr>
            <w:top w:val="none" w:sz="0" w:space="0" w:color="auto"/>
            <w:left w:val="none" w:sz="0" w:space="0" w:color="auto"/>
            <w:bottom w:val="none" w:sz="0" w:space="0" w:color="auto"/>
            <w:right w:val="none" w:sz="0" w:space="0" w:color="auto"/>
          </w:divBdr>
        </w:div>
        <w:div w:id="990255290">
          <w:marLeft w:val="0"/>
          <w:marRight w:val="0"/>
          <w:marTop w:val="0"/>
          <w:marBottom w:val="0"/>
          <w:divBdr>
            <w:top w:val="none" w:sz="0" w:space="0" w:color="auto"/>
            <w:left w:val="none" w:sz="0" w:space="0" w:color="auto"/>
            <w:bottom w:val="none" w:sz="0" w:space="0" w:color="auto"/>
            <w:right w:val="none" w:sz="0" w:space="0" w:color="auto"/>
          </w:divBdr>
        </w:div>
        <w:div w:id="652755040">
          <w:marLeft w:val="0"/>
          <w:marRight w:val="0"/>
          <w:marTop w:val="0"/>
          <w:marBottom w:val="0"/>
          <w:divBdr>
            <w:top w:val="none" w:sz="0" w:space="0" w:color="auto"/>
            <w:left w:val="none" w:sz="0" w:space="0" w:color="auto"/>
            <w:bottom w:val="none" w:sz="0" w:space="0" w:color="auto"/>
            <w:right w:val="none" w:sz="0" w:space="0" w:color="auto"/>
          </w:divBdr>
        </w:div>
        <w:div w:id="1290552125">
          <w:marLeft w:val="0"/>
          <w:marRight w:val="0"/>
          <w:marTop w:val="0"/>
          <w:marBottom w:val="0"/>
          <w:divBdr>
            <w:top w:val="none" w:sz="0" w:space="0" w:color="auto"/>
            <w:left w:val="none" w:sz="0" w:space="0" w:color="auto"/>
            <w:bottom w:val="none" w:sz="0" w:space="0" w:color="auto"/>
            <w:right w:val="none" w:sz="0" w:space="0" w:color="auto"/>
          </w:divBdr>
        </w:div>
        <w:div w:id="84301328">
          <w:marLeft w:val="0"/>
          <w:marRight w:val="0"/>
          <w:marTop w:val="0"/>
          <w:marBottom w:val="0"/>
          <w:divBdr>
            <w:top w:val="none" w:sz="0" w:space="0" w:color="auto"/>
            <w:left w:val="none" w:sz="0" w:space="0" w:color="auto"/>
            <w:bottom w:val="none" w:sz="0" w:space="0" w:color="auto"/>
            <w:right w:val="none" w:sz="0" w:space="0" w:color="auto"/>
          </w:divBdr>
        </w:div>
        <w:div w:id="858277009">
          <w:marLeft w:val="0"/>
          <w:marRight w:val="0"/>
          <w:marTop w:val="0"/>
          <w:marBottom w:val="0"/>
          <w:divBdr>
            <w:top w:val="none" w:sz="0" w:space="0" w:color="auto"/>
            <w:left w:val="none" w:sz="0" w:space="0" w:color="auto"/>
            <w:bottom w:val="none" w:sz="0" w:space="0" w:color="auto"/>
            <w:right w:val="none" w:sz="0" w:space="0" w:color="auto"/>
          </w:divBdr>
        </w:div>
        <w:div w:id="437872944">
          <w:marLeft w:val="0"/>
          <w:marRight w:val="0"/>
          <w:marTop w:val="0"/>
          <w:marBottom w:val="0"/>
          <w:divBdr>
            <w:top w:val="none" w:sz="0" w:space="0" w:color="auto"/>
            <w:left w:val="none" w:sz="0" w:space="0" w:color="auto"/>
            <w:bottom w:val="none" w:sz="0" w:space="0" w:color="auto"/>
            <w:right w:val="none" w:sz="0" w:space="0" w:color="auto"/>
          </w:divBdr>
        </w:div>
        <w:div w:id="1926064062">
          <w:marLeft w:val="0"/>
          <w:marRight w:val="0"/>
          <w:marTop w:val="0"/>
          <w:marBottom w:val="0"/>
          <w:divBdr>
            <w:top w:val="none" w:sz="0" w:space="0" w:color="auto"/>
            <w:left w:val="none" w:sz="0" w:space="0" w:color="auto"/>
            <w:bottom w:val="none" w:sz="0" w:space="0" w:color="auto"/>
            <w:right w:val="none" w:sz="0" w:space="0" w:color="auto"/>
          </w:divBdr>
        </w:div>
        <w:div w:id="2070108279">
          <w:marLeft w:val="0"/>
          <w:marRight w:val="0"/>
          <w:marTop w:val="0"/>
          <w:marBottom w:val="0"/>
          <w:divBdr>
            <w:top w:val="none" w:sz="0" w:space="0" w:color="auto"/>
            <w:left w:val="none" w:sz="0" w:space="0" w:color="auto"/>
            <w:bottom w:val="none" w:sz="0" w:space="0" w:color="auto"/>
            <w:right w:val="none" w:sz="0" w:space="0" w:color="auto"/>
          </w:divBdr>
        </w:div>
        <w:div w:id="1854223131">
          <w:marLeft w:val="0"/>
          <w:marRight w:val="0"/>
          <w:marTop w:val="0"/>
          <w:marBottom w:val="0"/>
          <w:divBdr>
            <w:top w:val="none" w:sz="0" w:space="0" w:color="auto"/>
            <w:left w:val="none" w:sz="0" w:space="0" w:color="auto"/>
            <w:bottom w:val="none" w:sz="0" w:space="0" w:color="auto"/>
            <w:right w:val="none" w:sz="0" w:space="0" w:color="auto"/>
          </w:divBdr>
        </w:div>
        <w:div w:id="1007831831">
          <w:marLeft w:val="0"/>
          <w:marRight w:val="0"/>
          <w:marTop w:val="0"/>
          <w:marBottom w:val="0"/>
          <w:divBdr>
            <w:top w:val="none" w:sz="0" w:space="0" w:color="auto"/>
            <w:left w:val="none" w:sz="0" w:space="0" w:color="auto"/>
            <w:bottom w:val="none" w:sz="0" w:space="0" w:color="auto"/>
            <w:right w:val="none" w:sz="0" w:space="0" w:color="auto"/>
          </w:divBdr>
        </w:div>
        <w:div w:id="1581015126">
          <w:marLeft w:val="0"/>
          <w:marRight w:val="0"/>
          <w:marTop w:val="0"/>
          <w:marBottom w:val="0"/>
          <w:divBdr>
            <w:top w:val="none" w:sz="0" w:space="0" w:color="auto"/>
            <w:left w:val="none" w:sz="0" w:space="0" w:color="auto"/>
            <w:bottom w:val="none" w:sz="0" w:space="0" w:color="auto"/>
            <w:right w:val="none" w:sz="0" w:space="0" w:color="auto"/>
          </w:divBdr>
        </w:div>
        <w:div w:id="2008971932">
          <w:marLeft w:val="0"/>
          <w:marRight w:val="0"/>
          <w:marTop w:val="0"/>
          <w:marBottom w:val="0"/>
          <w:divBdr>
            <w:top w:val="none" w:sz="0" w:space="0" w:color="auto"/>
            <w:left w:val="none" w:sz="0" w:space="0" w:color="auto"/>
            <w:bottom w:val="none" w:sz="0" w:space="0" w:color="auto"/>
            <w:right w:val="none" w:sz="0" w:space="0" w:color="auto"/>
          </w:divBdr>
        </w:div>
        <w:div w:id="1654479854">
          <w:marLeft w:val="0"/>
          <w:marRight w:val="0"/>
          <w:marTop w:val="0"/>
          <w:marBottom w:val="0"/>
          <w:divBdr>
            <w:top w:val="none" w:sz="0" w:space="0" w:color="auto"/>
            <w:left w:val="none" w:sz="0" w:space="0" w:color="auto"/>
            <w:bottom w:val="none" w:sz="0" w:space="0" w:color="auto"/>
            <w:right w:val="none" w:sz="0" w:space="0" w:color="auto"/>
          </w:divBdr>
        </w:div>
        <w:div w:id="1454863246">
          <w:marLeft w:val="0"/>
          <w:marRight w:val="0"/>
          <w:marTop w:val="0"/>
          <w:marBottom w:val="0"/>
          <w:divBdr>
            <w:top w:val="none" w:sz="0" w:space="0" w:color="auto"/>
            <w:left w:val="none" w:sz="0" w:space="0" w:color="auto"/>
            <w:bottom w:val="none" w:sz="0" w:space="0" w:color="auto"/>
            <w:right w:val="none" w:sz="0" w:space="0" w:color="auto"/>
          </w:divBdr>
        </w:div>
        <w:div w:id="1152722719">
          <w:marLeft w:val="0"/>
          <w:marRight w:val="0"/>
          <w:marTop w:val="0"/>
          <w:marBottom w:val="0"/>
          <w:divBdr>
            <w:top w:val="none" w:sz="0" w:space="0" w:color="auto"/>
            <w:left w:val="none" w:sz="0" w:space="0" w:color="auto"/>
            <w:bottom w:val="none" w:sz="0" w:space="0" w:color="auto"/>
            <w:right w:val="none" w:sz="0" w:space="0" w:color="auto"/>
          </w:divBdr>
        </w:div>
        <w:div w:id="1354182628">
          <w:marLeft w:val="0"/>
          <w:marRight w:val="0"/>
          <w:marTop w:val="0"/>
          <w:marBottom w:val="0"/>
          <w:divBdr>
            <w:top w:val="none" w:sz="0" w:space="0" w:color="auto"/>
            <w:left w:val="none" w:sz="0" w:space="0" w:color="auto"/>
            <w:bottom w:val="none" w:sz="0" w:space="0" w:color="auto"/>
            <w:right w:val="none" w:sz="0" w:space="0" w:color="auto"/>
          </w:divBdr>
        </w:div>
        <w:div w:id="1455060997">
          <w:marLeft w:val="0"/>
          <w:marRight w:val="0"/>
          <w:marTop w:val="0"/>
          <w:marBottom w:val="0"/>
          <w:divBdr>
            <w:top w:val="none" w:sz="0" w:space="0" w:color="auto"/>
            <w:left w:val="none" w:sz="0" w:space="0" w:color="auto"/>
            <w:bottom w:val="none" w:sz="0" w:space="0" w:color="auto"/>
            <w:right w:val="none" w:sz="0" w:space="0" w:color="auto"/>
          </w:divBdr>
        </w:div>
        <w:div w:id="203715088">
          <w:marLeft w:val="0"/>
          <w:marRight w:val="0"/>
          <w:marTop w:val="0"/>
          <w:marBottom w:val="0"/>
          <w:divBdr>
            <w:top w:val="none" w:sz="0" w:space="0" w:color="auto"/>
            <w:left w:val="none" w:sz="0" w:space="0" w:color="auto"/>
            <w:bottom w:val="none" w:sz="0" w:space="0" w:color="auto"/>
            <w:right w:val="none" w:sz="0" w:space="0" w:color="auto"/>
          </w:divBdr>
        </w:div>
        <w:div w:id="1832259703">
          <w:marLeft w:val="0"/>
          <w:marRight w:val="0"/>
          <w:marTop w:val="0"/>
          <w:marBottom w:val="0"/>
          <w:divBdr>
            <w:top w:val="none" w:sz="0" w:space="0" w:color="auto"/>
            <w:left w:val="none" w:sz="0" w:space="0" w:color="auto"/>
            <w:bottom w:val="none" w:sz="0" w:space="0" w:color="auto"/>
            <w:right w:val="none" w:sz="0" w:space="0" w:color="auto"/>
          </w:divBdr>
        </w:div>
        <w:div w:id="801383755">
          <w:marLeft w:val="0"/>
          <w:marRight w:val="0"/>
          <w:marTop w:val="0"/>
          <w:marBottom w:val="0"/>
          <w:divBdr>
            <w:top w:val="none" w:sz="0" w:space="0" w:color="auto"/>
            <w:left w:val="none" w:sz="0" w:space="0" w:color="auto"/>
            <w:bottom w:val="none" w:sz="0" w:space="0" w:color="auto"/>
            <w:right w:val="none" w:sz="0" w:space="0" w:color="auto"/>
          </w:divBdr>
        </w:div>
        <w:div w:id="1255094207">
          <w:marLeft w:val="0"/>
          <w:marRight w:val="0"/>
          <w:marTop w:val="0"/>
          <w:marBottom w:val="0"/>
          <w:divBdr>
            <w:top w:val="none" w:sz="0" w:space="0" w:color="auto"/>
            <w:left w:val="none" w:sz="0" w:space="0" w:color="auto"/>
            <w:bottom w:val="none" w:sz="0" w:space="0" w:color="auto"/>
            <w:right w:val="none" w:sz="0" w:space="0" w:color="auto"/>
          </w:divBdr>
        </w:div>
        <w:div w:id="893850268">
          <w:marLeft w:val="0"/>
          <w:marRight w:val="0"/>
          <w:marTop w:val="0"/>
          <w:marBottom w:val="0"/>
          <w:divBdr>
            <w:top w:val="none" w:sz="0" w:space="0" w:color="auto"/>
            <w:left w:val="none" w:sz="0" w:space="0" w:color="auto"/>
            <w:bottom w:val="none" w:sz="0" w:space="0" w:color="auto"/>
            <w:right w:val="none" w:sz="0" w:space="0" w:color="auto"/>
          </w:divBdr>
        </w:div>
        <w:div w:id="118115310">
          <w:marLeft w:val="0"/>
          <w:marRight w:val="0"/>
          <w:marTop w:val="0"/>
          <w:marBottom w:val="0"/>
          <w:divBdr>
            <w:top w:val="none" w:sz="0" w:space="0" w:color="auto"/>
            <w:left w:val="none" w:sz="0" w:space="0" w:color="auto"/>
            <w:bottom w:val="none" w:sz="0" w:space="0" w:color="auto"/>
            <w:right w:val="none" w:sz="0" w:space="0" w:color="auto"/>
          </w:divBdr>
        </w:div>
        <w:div w:id="385684404">
          <w:marLeft w:val="0"/>
          <w:marRight w:val="0"/>
          <w:marTop w:val="0"/>
          <w:marBottom w:val="0"/>
          <w:divBdr>
            <w:top w:val="none" w:sz="0" w:space="0" w:color="auto"/>
            <w:left w:val="none" w:sz="0" w:space="0" w:color="auto"/>
            <w:bottom w:val="none" w:sz="0" w:space="0" w:color="auto"/>
            <w:right w:val="none" w:sz="0" w:space="0" w:color="auto"/>
          </w:divBdr>
        </w:div>
        <w:div w:id="2007710438">
          <w:marLeft w:val="0"/>
          <w:marRight w:val="0"/>
          <w:marTop w:val="0"/>
          <w:marBottom w:val="0"/>
          <w:divBdr>
            <w:top w:val="none" w:sz="0" w:space="0" w:color="auto"/>
            <w:left w:val="none" w:sz="0" w:space="0" w:color="auto"/>
            <w:bottom w:val="none" w:sz="0" w:space="0" w:color="auto"/>
            <w:right w:val="none" w:sz="0" w:space="0" w:color="auto"/>
          </w:divBdr>
        </w:div>
        <w:div w:id="345327659">
          <w:marLeft w:val="0"/>
          <w:marRight w:val="0"/>
          <w:marTop w:val="0"/>
          <w:marBottom w:val="0"/>
          <w:divBdr>
            <w:top w:val="none" w:sz="0" w:space="0" w:color="auto"/>
            <w:left w:val="none" w:sz="0" w:space="0" w:color="auto"/>
            <w:bottom w:val="none" w:sz="0" w:space="0" w:color="auto"/>
            <w:right w:val="none" w:sz="0" w:space="0" w:color="auto"/>
          </w:divBdr>
        </w:div>
        <w:div w:id="1013260655">
          <w:marLeft w:val="0"/>
          <w:marRight w:val="0"/>
          <w:marTop w:val="0"/>
          <w:marBottom w:val="0"/>
          <w:divBdr>
            <w:top w:val="none" w:sz="0" w:space="0" w:color="auto"/>
            <w:left w:val="none" w:sz="0" w:space="0" w:color="auto"/>
            <w:bottom w:val="none" w:sz="0" w:space="0" w:color="auto"/>
            <w:right w:val="none" w:sz="0" w:space="0" w:color="auto"/>
          </w:divBdr>
        </w:div>
        <w:div w:id="660280947">
          <w:marLeft w:val="0"/>
          <w:marRight w:val="0"/>
          <w:marTop w:val="0"/>
          <w:marBottom w:val="0"/>
          <w:divBdr>
            <w:top w:val="none" w:sz="0" w:space="0" w:color="auto"/>
            <w:left w:val="none" w:sz="0" w:space="0" w:color="auto"/>
            <w:bottom w:val="none" w:sz="0" w:space="0" w:color="auto"/>
            <w:right w:val="none" w:sz="0" w:space="0" w:color="auto"/>
          </w:divBdr>
        </w:div>
        <w:div w:id="1065488159">
          <w:marLeft w:val="0"/>
          <w:marRight w:val="0"/>
          <w:marTop w:val="0"/>
          <w:marBottom w:val="0"/>
          <w:divBdr>
            <w:top w:val="none" w:sz="0" w:space="0" w:color="auto"/>
            <w:left w:val="none" w:sz="0" w:space="0" w:color="auto"/>
            <w:bottom w:val="none" w:sz="0" w:space="0" w:color="auto"/>
            <w:right w:val="none" w:sz="0" w:space="0" w:color="auto"/>
          </w:divBdr>
        </w:div>
        <w:div w:id="772432461">
          <w:marLeft w:val="0"/>
          <w:marRight w:val="0"/>
          <w:marTop w:val="0"/>
          <w:marBottom w:val="0"/>
          <w:divBdr>
            <w:top w:val="none" w:sz="0" w:space="0" w:color="auto"/>
            <w:left w:val="none" w:sz="0" w:space="0" w:color="auto"/>
            <w:bottom w:val="none" w:sz="0" w:space="0" w:color="auto"/>
            <w:right w:val="none" w:sz="0" w:space="0" w:color="auto"/>
          </w:divBdr>
        </w:div>
        <w:div w:id="1323697846">
          <w:marLeft w:val="0"/>
          <w:marRight w:val="0"/>
          <w:marTop w:val="0"/>
          <w:marBottom w:val="0"/>
          <w:divBdr>
            <w:top w:val="none" w:sz="0" w:space="0" w:color="auto"/>
            <w:left w:val="none" w:sz="0" w:space="0" w:color="auto"/>
            <w:bottom w:val="none" w:sz="0" w:space="0" w:color="auto"/>
            <w:right w:val="none" w:sz="0" w:space="0" w:color="auto"/>
          </w:divBdr>
        </w:div>
        <w:div w:id="1799251327">
          <w:marLeft w:val="0"/>
          <w:marRight w:val="0"/>
          <w:marTop w:val="0"/>
          <w:marBottom w:val="0"/>
          <w:divBdr>
            <w:top w:val="none" w:sz="0" w:space="0" w:color="auto"/>
            <w:left w:val="none" w:sz="0" w:space="0" w:color="auto"/>
            <w:bottom w:val="none" w:sz="0" w:space="0" w:color="auto"/>
            <w:right w:val="none" w:sz="0" w:space="0" w:color="auto"/>
          </w:divBdr>
        </w:div>
        <w:div w:id="1483545796">
          <w:marLeft w:val="0"/>
          <w:marRight w:val="0"/>
          <w:marTop w:val="0"/>
          <w:marBottom w:val="0"/>
          <w:divBdr>
            <w:top w:val="none" w:sz="0" w:space="0" w:color="auto"/>
            <w:left w:val="none" w:sz="0" w:space="0" w:color="auto"/>
            <w:bottom w:val="none" w:sz="0" w:space="0" w:color="auto"/>
            <w:right w:val="none" w:sz="0" w:space="0" w:color="auto"/>
          </w:divBdr>
        </w:div>
        <w:div w:id="199754377">
          <w:marLeft w:val="0"/>
          <w:marRight w:val="0"/>
          <w:marTop w:val="0"/>
          <w:marBottom w:val="0"/>
          <w:divBdr>
            <w:top w:val="none" w:sz="0" w:space="0" w:color="auto"/>
            <w:left w:val="none" w:sz="0" w:space="0" w:color="auto"/>
            <w:bottom w:val="none" w:sz="0" w:space="0" w:color="auto"/>
            <w:right w:val="none" w:sz="0" w:space="0" w:color="auto"/>
          </w:divBdr>
        </w:div>
        <w:div w:id="1121193755">
          <w:marLeft w:val="0"/>
          <w:marRight w:val="0"/>
          <w:marTop w:val="0"/>
          <w:marBottom w:val="0"/>
          <w:divBdr>
            <w:top w:val="none" w:sz="0" w:space="0" w:color="auto"/>
            <w:left w:val="none" w:sz="0" w:space="0" w:color="auto"/>
            <w:bottom w:val="none" w:sz="0" w:space="0" w:color="auto"/>
            <w:right w:val="none" w:sz="0" w:space="0" w:color="auto"/>
          </w:divBdr>
        </w:div>
        <w:div w:id="2098283117">
          <w:marLeft w:val="0"/>
          <w:marRight w:val="0"/>
          <w:marTop w:val="0"/>
          <w:marBottom w:val="0"/>
          <w:divBdr>
            <w:top w:val="none" w:sz="0" w:space="0" w:color="auto"/>
            <w:left w:val="none" w:sz="0" w:space="0" w:color="auto"/>
            <w:bottom w:val="none" w:sz="0" w:space="0" w:color="auto"/>
            <w:right w:val="none" w:sz="0" w:space="0" w:color="auto"/>
          </w:divBdr>
        </w:div>
        <w:div w:id="1976401548">
          <w:marLeft w:val="0"/>
          <w:marRight w:val="0"/>
          <w:marTop w:val="0"/>
          <w:marBottom w:val="0"/>
          <w:divBdr>
            <w:top w:val="none" w:sz="0" w:space="0" w:color="auto"/>
            <w:left w:val="none" w:sz="0" w:space="0" w:color="auto"/>
            <w:bottom w:val="none" w:sz="0" w:space="0" w:color="auto"/>
            <w:right w:val="none" w:sz="0" w:space="0" w:color="auto"/>
          </w:divBdr>
        </w:div>
        <w:div w:id="1706373234">
          <w:marLeft w:val="0"/>
          <w:marRight w:val="0"/>
          <w:marTop w:val="0"/>
          <w:marBottom w:val="0"/>
          <w:divBdr>
            <w:top w:val="none" w:sz="0" w:space="0" w:color="auto"/>
            <w:left w:val="none" w:sz="0" w:space="0" w:color="auto"/>
            <w:bottom w:val="none" w:sz="0" w:space="0" w:color="auto"/>
            <w:right w:val="none" w:sz="0" w:space="0" w:color="auto"/>
          </w:divBdr>
        </w:div>
        <w:div w:id="370108291">
          <w:marLeft w:val="0"/>
          <w:marRight w:val="0"/>
          <w:marTop w:val="0"/>
          <w:marBottom w:val="0"/>
          <w:divBdr>
            <w:top w:val="none" w:sz="0" w:space="0" w:color="auto"/>
            <w:left w:val="none" w:sz="0" w:space="0" w:color="auto"/>
            <w:bottom w:val="none" w:sz="0" w:space="0" w:color="auto"/>
            <w:right w:val="none" w:sz="0" w:space="0" w:color="auto"/>
          </w:divBdr>
        </w:div>
        <w:div w:id="738403250">
          <w:marLeft w:val="0"/>
          <w:marRight w:val="0"/>
          <w:marTop w:val="0"/>
          <w:marBottom w:val="0"/>
          <w:divBdr>
            <w:top w:val="none" w:sz="0" w:space="0" w:color="auto"/>
            <w:left w:val="none" w:sz="0" w:space="0" w:color="auto"/>
            <w:bottom w:val="none" w:sz="0" w:space="0" w:color="auto"/>
            <w:right w:val="none" w:sz="0" w:space="0" w:color="auto"/>
          </w:divBdr>
        </w:div>
        <w:div w:id="2093308964">
          <w:marLeft w:val="0"/>
          <w:marRight w:val="0"/>
          <w:marTop w:val="0"/>
          <w:marBottom w:val="0"/>
          <w:divBdr>
            <w:top w:val="none" w:sz="0" w:space="0" w:color="auto"/>
            <w:left w:val="none" w:sz="0" w:space="0" w:color="auto"/>
            <w:bottom w:val="none" w:sz="0" w:space="0" w:color="auto"/>
            <w:right w:val="none" w:sz="0" w:space="0" w:color="auto"/>
          </w:divBdr>
        </w:div>
        <w:div w:id="81922937">
          <w:marLeft w:val="0"/>
          <w:marRight w:val="0"/>
          <w:marTop w:val="0"/>
          <w:marBottom w:val="0"/>
          <w:divBdr>
            <w:top w:val="none" w:sz="0" w:space="0" w:color="auto"/>
            <w:left w:val="none" w:sz="0" w:space="0" w:color="auto"/>
            <w:bottom w:val="none" w:sz="0" w:space="0" w:color="auto"/>
            <w:right w:val="none" w:sz="0" w:space="0" w:color="auto"/>
          </w:divBdr>
        </w:div>
        <w:div w:id="920792057">
          <w:marLeft w:val="0"/>
          <w:marRight w:val="0"/>
          <w:marTop w:val="0"/>
          <w:marBottom w:val="0"/>
          <w:divBdr>
            <w:top w:val="none" w:sz="0" w:space="0" w:color="auto"/>
            <w:left w:val="none" w:sz="0" w:space="0" w:color="auto"/>
            <w:bottom w:val="none" w:sz="0" w:space="0" w:color="auto"/>
            <w:right w:val="none" w:sz="0" w:space="0" w:color="auto"/>
          </w:divBdr>
        </w:div>
        <w:div w:id="293409180">
          <w:marLeft w:val="0"/>
          <w:marRight w:val="0"/>
          <w:marTop w:val="0"/>
          <w:marBottom w:val="0"/>
          <w:divBdr>
            <w:top w:val="none" w:sz="0" w:space="0" w:color="auto"/>
            <w:left w:val="none" w:sz="0" w:space="0" w:color="auto"/>
            <w:bottom w:val="none" w:sz="0" w:space="0" w:color="auto"/>
            <w:right w:val="none" w:sz="0" w:space="0" w:color="auto"/>
          </w:divBdr>
        </w:div>
      </w:divsChild>
    </w:div>
    <w:div w:id="279578777">
      <w:bodyDiv w:val="1"/>
      <w:marLeft w:val="0"/>
      <w:marRight w:val="0"/>
      <w:marTop w:val="0"/>
      <w:marBottom w:val="0"/>
      <w:divBdr>
        <w:top w:val="none" w:sz="0" w:space="0" w:color="auto"/>
        <w:left w:val="none" w:sz="0" w:space="0" w:color="auto"/>
        <w:bottom w:val="none" w:sz="0" w:space="0" w:color="auto"/>
        <w:right w:val="none" w:sz="0" w:space="0" w:color="auto"/>
      </w:divBdr>
    </w:div>
    <w:div w:id="280457856">
      <w:bodyDiv w:val="1"/>
      <w:marLeft w:val="0"/>
      <w:marRight w:val="0"/>
      <w:marTop w:val="0"/>
      <w:marBottom w:val="0"/>
      <w:divBdr>
        <w:top w:val="none" w:sz="0" w:space="0" w:color="auto"/>
        <w:left w:val="none" w:sz="0" w:space="0" w:color="auto"/>
        <w:bottom w:val="none" w:sz="0" w:space="0" w:color="auto"/>
        <w:right w:val="none" w:sz="0" w:space="0" w:color="auto"/>
      </w:divBdr>
      <w:divsChild>
        <w:div w:id="1961302139">
          <w:marLeft w:val="0"/>
          <w:marRight w:val="0"/>
          <w:marTop w:val="0"/>
          <w:marBottom w:val="0"/>
          <w:divBdr>
            <w:top w:val="single" w:sz="2" w:space="0" w:color="D9D9E3"/>
            <w:left w:val="single" w:sz="2" w:space="0" w:color="D9D9E3"/>
            <w:bottom w:val="single" w:sz="2" w:space="0" w:color="D9D9E3"/>
            <w:right w:val="single" w:sz="2" w:space="0" w:color="D9D9E3"/>
          </w:divBdr>
          <w:divsChild>
            <w:div w:id="1144930411">
              <w:marLeft w:val="0"/>
              <w:marRight w:val="0"/>
              <w:marTop w:val="0"/>
              <w:marBottom w:val="0"/>
              <w:divBdr>
                <w:top w:val="single" w:sz="2" w:space="0" w:color="D9D9E3"/>
                <w:left w:val="single" w:sz="2" w:space="0" w:color="D9D9E3"/>
                <w:bottom w:val="single" w:sz="2" w:space="0" w:color="D9D9E3"/>
                <w:right w:val="single" w:sz="2" w:space="0" w:color="D9D9E3"/>
              </w:divBdr>
              <w:divsChild>
                <w:div w:id="1490561649">
                  <w:marLeft w:val="0"/>
                  <w:marRight w:val="0"/>
                  <w:marTop w:val="0"/>
                  <w:marBottom w:val="0"/>
                  <w:divBdr>
                    <w:top w:val="single" w:sz="2" w:space="0" w:color="D9D9E3"/>
                    <w:left w:val="single" w:sz="2" w:space="0" w:color="D9D9E3"/>
                    <w:bottom w:val="single" w:sz="2" w:space="0" w:color="D9D9E3"/>
                    <w:right w:val="single" w:sz="2" w:space="0" w:color="D9D9E3"/>
                  </w:divBdr>
                  <w:divsChild>
                    <w:div w:id="188033232">
                      <w:marLeft w:val="0"/>
                      <w:marRight w:val="0"/>
                      <w:marTop w:val="0"/>
                      <w:marBottom w:val="0"/>
                      <w:divBdr>
                        <w:top w:val="single" w:sz="2" w:space="0" w:color="D9D9E3"/>
                        <w:left w:val="single" w:sz="2" w:space="0" w:color="D9D9E3"/>
                        <w:bottom w:val="single" w:sz="2" w:space="0" w:color="D9D9E3"/>
                        <w:right w:val="single" w:sz="2" w:space="0" w:color="D9D9E3"/>
                      </w:divBdr>
                      <w:divsChild>
                        <w:div w:id="2093576807">
                          <w:marLeft w:val="0"/>
                          <w:marRight w:val="0"/>
                          <w:marTop w:val="0"/>
                          <w:marBottom w:val="0"/>
                          <w:divBdr>
                            <w:top w:val="single" w:sz="2" w:space="0" w:color="auto"/>
                            <w:left w:val="single" w:sz="2" w:space="0" w:color="auto"/>
                            <w:bottom w:val="single" w:sz="6" w:space="0" w:color="auto"/>
                            <w:right w:val="single" w:sz="2" w:space="0" w:color="auto"/>
                          </w:divBdr>
                          <w:divsChild>
                            <w:div w:id="1319073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54665">
                                  <w:marLeft w:val="0"/>
                                  <w:marRight w:val="0"/>
                                  <w:marTop w:val="0"/>
                                  <w:marBottom w:val="0"/>
                                  <w:divBdr>
                                    <w:top w:val="single" w:sz="2" w:space="0" w:color="D9D9E3"/>
                                    <w:left w:val="single" w:sz="2" w:space="0" w:color="D9D9E3"/>
                                    <w:bottom w:val="single" w:sz="2" w:space="0" w:color="D9D9E3"/>
                                    <w:right w:val="single" w:sz="2" w:space="0" w:color="D9D9E3"/>
                                  </w:divBdr>
                                  <w:divsChild>
                                    <w:div w:id="1082483207">
                                      <w:marLeft w:val="0"/>
                                      <w:marRight w:val="0"/>
                                      <w:marTop w:val="0"/>
                                      <w:marBottom w:val="0"/>
                                      <w:divBdr>
                                        <w:top w:val="single" w:sz="2" w:space="0" w:color="D9D9E3"/>
                                        <w:left w:val="single" w:sz="2" w:space="0" w:color="D9D9E3"/>
                                        <w:bottom w:val="single" w:sz="2" w:space="0" w:color="D9D9E3"/>
                                        <w:right w:val="single" w:sz="2" w:space="0" w:color="D9D9E3"/>
                                      </w:divBdr>
                                      <w:divsChild>
                                        <w:div w:id="1689213516">
                                          <w:marLeft w:val="0"/>
                                          <w:marRight w:val="0"/>
                                          <w:marTop w:val="0"/>
                                          <w:marBottom w:val="0"/>
                                          <w:divBdr>
                                            <w:top w:val="single" w:sz="2" w:space="0" w:color="D9D9E3"/>
                                            <w:left w:val="single" w:sz="2" w:space="0" w:color="D9D9E3"/>
                                            <w:bottom w:val="single" w:sz="2" w:space="0" w:color="D9D9E3"/>
                                            <w:right w:val="single" w:sz="2" w:space="0" w:color="D9D9E3"/>
                                          </w:divBdr>
                                          <w:divsChild>
                                            <w:div w:id="1272081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8076288">
          <w:marLeft w:val="0"/>
          <w:marRight w:val="0"/>
          <w:marTop w:val="0"/>
          <w:marBottom w:val="0"/>
          <w:divBdr>
            <w:top w:val="none" w:sz="0" w:space="0" w:color="auto"/>
            <w:left w:val="none" w:sz="0" w:space="0" w:color="auto"/>
            <w:bottom w:val="none" w:sz="0" w:space="0" w:color="auto"/>
            <w:right w:val="none" w:sz="0" w:space="0" w:color="auto"/>
          </w:divBdr>
          <w:divsChild>
            <w:div w:id="640573599">
              <w:marLeft w:val="0"/>
              <w:marRight w:val="0"/>
              <w:marTop w:val="0"/>
              <w:marBottom w:val="0"/>
              <w:divBdr>
                <w:top w:val="single" w:sz="2" w:space="0" w:color="D9D9E3"/>
                <w:left w:val="single" w:sz="2" w:space="0" w:color="D9D9E3"/>
                <w:bottom w:val="single" w:sz="2" w:space="0" w:color="D9D9E3"/>
                <w:right w:val="single" w:sz="2" w:space="0" w:color="D9D9E3"/>
              </w:divBdr>
              <w:divsChild>
                <w:div w:id="1823615670">
                  <w:marLeft w:val="0"/>
                  <w:marRight w:val="0"/>
                  <w:marTop w:val="0"/>
                  <w:marBottom w:val="0"/>
                  <w:divBdr>
                    <w:top w:val="single" w:sz="2" w:space="0" w:color="D9D9E3"/>
                    <w:left w:val="single" w:sz="2" w:space="0" w:color="D9D9E3"/>
                    <w:bottom w:val="single" w:sz="2" w:space="0" w:color="D9D9E3"/>
                    <w:right w:val="single" w:sz="2" w:space="0" w:color="D9D9E3"/>
                  </w:divBdr>
                  <w:divsChild>
                    <w:div w:id="88324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1037773">
      <w:bodyDiv w:val="1"/>
      <w:marLeft w:val="0"/>
      <w:marRight w:val="0"/>
      <w:marTop w:val="0"/>
      <w:marBottom w:val="0"/>
      <w:divBdr>
        <w:top w:val="none" w:sz="0" w:space="0" w:color="auto"/>
        <w:left w:val="none" w:sz="0" w:space="0" w:color="auto"/>
        <w:bottom w:val="none" w:sz="0" w:space="0" w:color="auto"/>
        <w:right w:val="none" w:sz="0" w:space="0" w:color="auto"/>
      </w:divBdr>
    </w:div>
    <w:div w:id="281158490">
      <w:bodyDiv w:val="1"/>
      <w:marLeft w:val="0"/>
      <w:marRight w:val="0"/>
      <w:marTop w:val="0"/>
      <w:marBottom w:val="0"/>
      <w:divBdr>
        <w:top w:val="none" w:sz="0" w:space="0" w:color="auto"/>
        <w:left w:val="none" w:sz="0" w:space="0" w:color="auto"/>
        <w:bottom w:val="none" w:sz="0" w:space="0" w:color="auto"/>
        <w:right w:val="none" w:sz="0" w:space="0" w:color="auto"/>
      </w:divBdr>
      <w:divsChild>
        <w:div w:id="4484504">
          <w:marLeft w:val="0"/>
          <w:marRight w:val="0"/>
          <w:marTop w:val="0"/>
          <w:marBottom w:val="0"/>
          <w:divBdr>
            <w:top w:val="none" w:sz="0" w:space="0" w:color="auto"/>
            <w:left w:val="none" w:sz="0" w:space="0" w:color="auto"/>
            <w:bottom w:val="none" w:sz="0" w:space="0" w:color="auto"/>
            <w:right w:val="none" w:sz="0" w:space="0" w:color="auto"/>
          </w:divBdr>
        </w:div>
        <w:div w:id="28377184">
          <w:marLeft w:val="0"/>
          <w:marRight w:val="0"/>
          <w:marTop w:val="0"/>
          <w:marBottom w:val="0"/>
          <w:divBdr>
            <w:top w:val="none" w:sz="0" w:space="0" w:color="auto"/>
            <w:left w:val="none" w:sz="0" w:space="0" w:color="auto"/>
            <w:bottom w:val="none" w:sz="0" w:space="0" w:color="auto"/>
            <w:right w:val="none" w:sz="0" w:space="0" w:color="auto"/>
          </w:divBdr>
        </w:div>
        <w:div w:id="93477488">
          <w:marLeft w:val="0"/>
          <w:marRight w:val="0"/>
          <w:marTop w:val="0"/>
          <w:marBottom w:val="0"/>
          <w:divBdr>
            <w:top w:val="none" w:sz="0" w:space="0" w:color="auto"/>
            <w:left w:val="none" w:sz="0" w:space="0" w:color="auto"/>
            <w:bottom w:val="none" w:sz="0" w:space="0" w:color="auto"/>
            <w:right w:val="none" w:sz="0" w:space="0" w:color="auto"/>
          </w:divBdr>
        </w:div>
        <w:div w:id="131286974">
          <w:marLeft w:val="0"/>
          <w:marRight w:val="0"/>
          <w:marTop w:val="0"/>
          <w:marBottom w:val="0"/>
          <w:divBdr>
            <w:top w:val="none" w:sz="0" w:space="0" w:color="auto"/>
            <w:left w:val="none" w:sz="0" w:space="0" w:color="auto"/>
            <w:bottom w:val="none" w:sz="0" w:space="0" w:color="auto"/>
            <w:right w:val="none" w:sz="0" w:space="0" w:color="auto"/>
          </w:divBdr>
        </w:div>
        <w:div w:id="163785467">
          <w:marLeft w:val="0"/>
          <w:marRight w:val="0"/>
          <w:marTop w:val="0"/>
          <w:marBottom w:val="0"/>
          <w:divBdr>
            <w:top w:val="none" w:sz="0" w:space="0" w:color="auto"/>
            <w:left w:val="none" w:sz="0" w:space="0" w:color="auto"/>
            <w:bottom w:val="none" w:sz="0" w:space="0" w:color="auto"/>
            <w:right w:val="none" w:sz="0" w:space="0" w:color="auto"/>
          </w:divBdr>
        </w:div>
        <w:div w:id="229731990">
          <w:marLeft w:val="0"/>
          <w:marRight w:val="0"/>
          <w:marTop w:val="0"/>
          <w:marBottom w:val="0"/>
          <w:divBdr>
            <w:top w:val="none" w:sz="0" w:space="0" w:color="auto"/>
            <w:left w:val="none" w:sz="0" w:space="0" w:color="auto"/>
            <w:bottom w:val="none" w:sz="0" w:space="0" w:color="auto"/>
            <w:right w:val="none" w:sz="0" w:space="0" w:color="auto"/>
          </w:divBdr>
        </w:div>
        <w:div w:id="275796748">
          <w:marLeft w:val="0"/>
          <w:marRight w:val="0"/>
          <w:marTop w:val="0"/>
          <w:marBottom w:val="0"/>
          <w:divBdr>
            <w:top w:val="none" w:sz="0" w:space="0" w:color="auto"/>
            <w:left w:val="none" w:sz="0" w:space="0" w:color="auto"/>
            <w:bottom w:val="none" w:sz="0" w:space="0" w:color="auto"/>
            <w:right w:val="none" w:sz="0" w:space="0" w:color="auto"/>
          </w:divBdr>
        </w:div>
        <w:div w:id="360281116">
          <w:marLeft w:val="0"/>
          <w:marRight w:val="0"/>
          <w:marTop w:val="0"/>
          <w:marBottom w:val="0"/>
          <w:divBdr>
            <w:top w:val="none" w:sz="0" w:space="0" w:color="auto"/>
            <w:left w:val="none" w:sz="0" w:space="0" w:color="auto"/>
            <w:bottom w:val="none" w:sz="0" w:space="0" w:color="auto"/>
            <w:right w:val="none" w:sz="0" w:space="0" w:color="auto"/>
          </w:divBdr>
        </w:div>
        <w:div w:id="374936712">
          <w:marLeft w:val="0"/>
          <w:marRight w:val="0"/>
          <w:marTop w:val="0"/>
          <w:marBottom w:val="0"/>
          <w:divBdr>
            <w:top w:val="none" w:sz="0" w:space="0" w:color="auto"/>
            <w:left w:val="none" w:sz="0" w:space="0" w:color="auto"/>
            <w:bottom w:val="none" w:sz="0" w:space="0" w:color="auto"/>
            <w:right w:val="none" w:sz="0" w:space="0" w:color="auto"/>
          </w:divBdr>
        </w:div>
        <w:div w:id="401099752">
          <w:marLeft w:val="0"/>
          <w:marRight w:val="0"/>
          <w:marTop w:val="0"/>
          <w:marBottom w:val="0"/>
          <w:divBdr>
            <w:top w:val="none" w:sz="0" w:space="0" w:color="auto"/>
            <w:left w:val="none" w:sz="0" w:space="0" w:color="auto"/>
            <w:bottom w:val="none" w:sz="0" w:space="0" w:color="auto"/>
            <w:right w:val="none" w:sz="0" w:space="0" w:color="auto"/>
          </w:divBdr>
        </w:div>
        <w:div w:id="418334319">
          <w:marLeft w:val="0"/>
          <w:marRight w:val="0"/>
          <w:marTop w:val="0"/>
          <w:marBottom w:val="0"/>
          <w:divBdr>
            <w:top w:val="none" w:sz="0" w:space="0" w:color="auto"/>
            <w:left w:val="none" w:sz="0" w:space="0" w:color="auto"/>
            <w:bottom w:val="none" w:sz="0" w:space="0" w:color="auto"/>
            <w:right w:val="none" w:sz="0" w:space="0" w:color="auto"/>
          </w:divBdr>
        </w:div>
        <w:div w:id="422267764">
          <w:marLeft w:val="0"/>
          <w:marRight w:val="0"/>
          <w:marTop w:val="0"/>
          <w:marBottom w:val="0"/>
          <w:divBdr>
            <w:top w:val="none" w:sz="0" w:space="0" w:color="auto"/>
            <w:left w:val="none" w:sz="0" w:space="0" w:color="auto"/>
            <w:bottom w:val="none" w:sz="0" w:space="0" w:color="auto"/>
            <w:right w:val="none" w:sz="0" w:space="0" w:color="auto"/>
          </w:divBdr>
        </w:div>
        <w:div w:id="470288504">
          <w:marLeft w:val="0"/>
          <w:marRight w:val="0"/>
          <w:marTop w:val="0"/>
          <w:marBottom w:val="0"/>
          <w:divBdr>
            <w:top w:val="none" w:sz="0" w:space="0" w:color="auto"/>
            <w:left w:val="none" w:sz="0" w:space="0" w:color="auto"/>
            <w:bottom w:val="none" w:sz="0" w:space="0" w:color="auto"/>
            <w:right w:val="none" w:sz="0" w:space="0" w:color="auto"/>
          </w:divBdr>
        </w:div>
        <w:div w:id="499126821">
          <w:marLeft w:val="0"/>
          <w:marRight w:val="0"/>
          <w:marTop w:val="0"/>
          <w:marBottom w:val="0"/>
          <w:divBdr>
            <w:top w:val="none" w:sz="0" w:space="0" w:color="auto"/>
            <w:left w:val="none" w:sz="0" w:space="0" w:color="auto"/>
            <w:bottom w:val="none" w:sz="0" w:space="0" w:color="auto"/>
            <w:right w:val="none" w:sz="0" w:space="0" w:color="auto"/>
          </w:divBdr>
        </w:div>
        <w:div w:id="538737646">
          <w:marLeft w:val="0"/>
          <w:marRight w:val="0"/>
          <w:marTop w:val="0"/>
          <w:marBottom w:val="0"/>
          <w:divBdr>
            <w:top w:val="none" w:sz="0" w:space="0" w:color="auto"/>
            <w:left w:val="none" w:sz="0" w:space="0" w:color="auto"/>
            <w:bottom w:val="none" w:sz="0" w:space="0" w:color="auto"/>
            <w:right w:val="none" w:sz="0" w:space="0" w:color="auto"/>
          </w:divBdr>
        </w:div>
        <w:div w:id="545408509">
          <w:marLeft w:val="0"/>
          <w:marRight w:val="0"/>
          <w:marTop w:val="0"/>
          <w:marBottom w:val="0"/>
          <w:divBdr>
            <w:top w:val="none" w:sz="0" w:space="0" w:color="auto"/>
            <w:left w:val="none" w:sz="0" w:space="0" w:color="auto"/>
            <w:bottom w:val="none" w:sz="0" w:space="0" w:color="auto"/>
            <w:right w:val="none" w:sz="0" w:space="0" w:color="auto"/>
          </w:divBdr>
        </w:div>
        <w:div w:id="573588309">
          <w:marLeft w:val="0"/>
          <w:marRight w:val="0"/>
          <w:marTop w:val="0"/>
          <w:marBottom w:val="0"/>
          <w:divBdr>
            <w:top w:val="none" w:sz="0" w:space="0" w:color="auto"/>
            <w:left w:val="none" w:sz="0" w:space="0" w:color="auto"/>
            <w:bottom w:val="none" w:sz="0" w:space="0" w:color="auto"/>
            <w:right w:val="none" w:sz="0" w:space="0" w:color="auto"/>
          </w:divBdr>
        </w:div>
        <w:div w:id="623121600">
          <w:marLeft w:val="0"/>
          <w:marRight w:val="0"/>
          <w:marTop w:val="0"/>
          <w:marBottom w:val="0"/>
          <w:divBdr>
            <w:top w:val="none" w:sz="0" w:space="0" w:color="auto"/>
            <w:left w:val="none" w:sz="0" w:space="0" w:color="auto"/>
            <w:bottom w:val="none" w:sz="0" w:space="0" w:color="auto"/>
            <w:right w:val="none" w:sz="0" w:space="0" w:color="auto"/>
          </w:divBdr>
        </w:div>
        <w:div w:id="658969388">
          <w:marLeft w:val="0"/>
          <w:marRight w:val="0"/>
          <w:marTop w:val="0"/>
          <w:marBottom w:val="0"/>
          <w:divBdr>
            <w:top w:val="none" w:sz="0" w:space="0" w:color="auto"/>
            <w:left w:val="none" w:sz="0" w:space="0" w:color="auto"/>
            <w:bottom w:val="none" w:sz="0" w:space="0" w:color="auto"/>
            <w:right w:val="none" w:sz="0" w:space="0" w:color="auto"/>
          </w:divBdr>
        </w:div>
        <w:div w:id="685060260">
          <w:marLeft w:val="0"/>
          <w:marRight w:val="0"/>
          <w:marTop w:val="0"/>
          <w:marBottom w:val="0"/>
          <w:divBdr>
            <w:top w:val="none" w:sz="0" w:space="0" w:color="auto"/>
            <w:left w:val="none" w:sz="0" w:space="0" w:color="auto"/>
            <w:bottom w:val="none" w:sz="0" w:space="0" w:color="auto"/>
            <w:right w:val="none" w:sz="0" w:space="0" w:color="auto"/>
          </w:divBdr>
        </w:div>
        <w:div w:id="723875531">
          <w:marLeft w:val="0"/>
          <w:marRight w:val="0"/>
          <w:marTop w:val="0"/>
          <w:marBottom w:val="0"/>
          <w:divBdr>
            <w:top w:val="none" w:sz="0" w:space="0" w:color="auto"/>
            <w:left w:val="none" w:sz="0" w:space="0" w:color="auto"/>
            <w:bottom w:val="none" w:sz="0" w:space="0" w:color="auto"/>
            <w:right w:val="none" w:sz="0" w:space="0" w:color="auto"/>
          </w:divBdr>
        </w:div>
        <w:div w:id="745103684">
          <w:marLeft w:val="0"/>
          <w:marRight w:val="0"/>
          <w:marTop w:val="0"/>
          <w:marBottom w:val="0"/>
          <w:divBdr>
            <w:top w:val="none" w:sz="0" w:space="0" w:color="auto"/>
            <w:left w:val="none" w:sz="0" w:space="0" w:color="auto"/>
            <w:bottom w:val="none" w:sz="0" w:space="0" w:color="auto"/>
            <w:right w:val="none" w:sz="0" w:space="0" w:color="auto"/>
          </w:divBdr>
        </w:div>
        <w:div w:id="773987089">
          <w:marLeft w:val="0"/>
          <w:marRight w:val="0"/>
          <w:marTop w:val="0"/>
          <w:marBottom w:val="0"/>
          <w:divBdr>
            <w:top w:val="none" w:sz="0" w:space="0" w:color="auto"/>
            <w:left w:val="none" w:sz="0" w:space="0" w:color="auto"/>
            <w:bottom w:val="none" w:sz="0" w:space="0" w:color="auto"/>
            <w:right w:val="none" w:sz="0" w:space="0" w:color="auto"/>
          </w:divBdr>
        </w:div>
        <w:div w:id="776366685">
          <w:marLeft w:val="0"/>
          <w:marRight w:val="0"/>
          <w:marTop w:val="0"/>
          <w:marBottom w:val="0"/>
          <w:divBdr>
            <w:top w:val="none" w:sz="0" w:space="0" w:color="auto"/>
            <w:left w:val="none" w:sz="0" w:space="0" w:color="auto"/>
            <w:bottom w:val="none" w:sz="0" w:space="0" w:color="auto"/>
            <w:right w:val="none" w:sz="0" w:space="0" w:color="auto"/>
          </w:divBdr>
        </w:div>
        <w:div w:id="802387762">
          <w:marLeft w:val="0"/>
          <w:marRight w:val="0"/>
          <w:marTop w:val="0"/>
          <w:marBottom w:val="0"/>
          <w:divBdr>
            <w:top w:val="none" w:sz="0" w:space="0" w:color="auto"/>
            <w:left w:val="none" w:sz="0" w:space="0" w:color="auto"/>
            <w:bottom w:val="none" w:sz="0" w:space="0" w:color="auto"/>
            <w:right w:val="none" w:sz="0" w:space="0" w:color="auto"/>
          </w:divBdr>
        </w:div>
        <w:div w:id="870457839">
          <w:marLeft w:val="0"/>
          <w:marRight w:val="0"/>
          <w:marTop w:val="0"/>
          <w:marBottom w:val="0"/>
          <w:divBdr>
            <w:top w:val="none" w:sz="0" w:space="0" w:color="auto"/>
            <w:left w:val="none" w:sz="0" w:space="0" w:color="auto"/>
            <w:bottom w:val="none" w:sz="0" w:space="0" w:color="auto"/>
            <w:right w:val="none" w:sz="0" w:space="0" w:color="auto"/>
          </w:divBdr>
        </w:div>
        <w:div w:id="911238417">
          <w:marLeft w:val="0"/>
          <w:marRight w:val="0"/>
          <w:marTop w:val="0"/>
          <w:marBottom w:val="0"/>
          <w:divBdr>
            <w:top w:val="none" w:sz="0" w:space="0" w:color="auto"/>
            <w:left w:val="none" w:sz="0" w:space="0" w:color="auto"/>
            <w:bottom w:val="none" w:sz="0" w:space="0" w:color="auto"/>
            <w:right w:val="none" w:sz="0" w:space="0" w:color="auto"/>
          </w:divBdr>
        </w:div>
        <w:div w:id="926110265">
          <w:marLeft w:val="0"/>
          <w:marRight w:val="0"/>
          <w:marTop w:val="0"/>
          <w:marBottom w:val="0"/>
          <w:divBdr>
            <w:top w:val="none" w:sz="0" w:space="0" w:color="auto"/>
            <w:left w:val="none" w:sz="0" w:space="0" w:color="auto"/>
            <w:bottom w:val="none" w:sz="0" w:space="0" w:color="auto"/>
            <w:right w:val="none" w:sz="0" w:space="0" w:color="auto"/>
          </w:divBdr>
        </w:div>
        <w:div w:id="994190355">
          <w:marLeft w:val="0"/>
          <w:marRight w:val="0"/>
          <w:marTop w:val="0"/>
          <w:marBottom w:val="0"/>
          <w:divBdr>
            <w:top w:val="none" w:sz="0" w:space="0" w:color="auto"/>
            <w:left w:val="none" w:sz="0" w:space="0" w:color="auto"/>
            <w:bottom w:val="none" w:sz="0" w:space="0" w:color="auto"/>
            <w:right w:val="none" w:sz="0" w:space="0" w:color="auto"/>
          </w:divBdr>
        </w:div>
        <w:div w:id="1034185659">
          <w:marLeft w:val="0"/>
          <w:marRight w:val="0"/>
          <w:marTop w:val="0"/>
          <w:marBottom w:val="0"/>
          <w:divBdr>
            <w:top w:val="none" w:sz="0" w:space="0" w:color="auto"/>
            <w:left w:val="none" w:sz="0" w:space="0" w:color="auto"/>
            <w:bottom w:val="none" w:sz="0" w:space="0" w:color="auto"/>
            <w:right w:val="none" w:sz="0" w:space="0" w:color="auto"/>
          </w:divBdr>
        </w:div>
        <w:div w:id="1366252026">
          <w:marLeft w:val="0"/>
          <w:marRight w:val="0"/>
          <w:marTop w:val="0"/>
          <w:marBottom w:val="0"/>
          <w:divBdr>
            <w:top w:val="none" w:sz="0" w:space="0" w:color="auto"/>
            <w:left w:val="none" w:sz="0" w:space="0" w:color="auto"/>
            <w:bottom w:val="none" w:sz="0" w:space="0" w:color="auto"/>
            <w:right w:val="none" w:sz="0" w:space="0" w:color="auto"/>
          </w:divBdr>
        </w:div>
        <w:div w:id="1407847285">
          <w:marLeft w:val="0"/>
          <w:marRight w:val="0"/>
          <w:marTop w:val="0"/>
          <w:marBottom w:val="0"/>
          <w:divBdr>
            <w:top w:val="none" w:sz="0" w:space="0" w:color="auto"/>
            <w:left w:val="none" w:sz="0" w:space="0" w:color="auto"/>
            <w:bottom w:val="none" w:sz="0" w:space="0" w:color="auto"/>
            <w:right w:val="none" w:sz="0" w:space="0" w:color="auto"/>
          </w:divBdr>
        </w:div>
        <w:div w:id="1497066828">
          <w:marLeft w:val="0"/>
          <w:marRight w:val="0"/>
          <w:marTop w:val="0"/>
          <w:marBottom w:val="0"/>
          <w:divBdr>
            <w:top w:val="none" w:sz="0" w:space="0" w:color="auto"/>
            <w:left w:val="none" w:sz="0" w:space="0" w:color="auto"/>
            <w:bottom w:val="none" w:sz="0" w:space="0" w:color="auto"/>
            <w:right w:val="none" w:sz="0" w:space="0" w:color="auto"/>
          </w:divBdr>
        </w:div>
        <w:div w:id="1683388892">
          <w:marLeft w:val="0"/>
          <w:marRight w:val="0"/>
          <w:marTop w:val="0"/>
          <w:marBottom w:val="0"/>
          <w:divBdr>
            <w:top w:val="none" w:sz="0" w:space="0" w:color="auto"/>
            <w:left w:val="none" w:sz="0" w:space="0" w:color="auto"/>
            <w:bottom w:val="none" w:sz="0" w:space="0" w:color="auto"/>
            <w:right w:val="none" w:sz="0" w:space="0" w:color="auto"/>
          </w:divBdr>
        </w:div>
        <w:div w:id="1715278095">
          <w:marLeft w:val="0"/>
          <w:marRight w:val="0"/>
          <w:marTop w:val="0"/>
          <w:marBottom w:val="0"/>
          <w:divBdr>
            <w:top w:val="none" w:sz="0" w:space="0" w:color="auto"/>
            <w:left w:val="none" w:sz="0" w:space="0" w:color="auto"/>
            <w:bottom w:val="none" w:sz="0" w:space="0" w:color="auto"/>
            <w:right w:val="none" w:sz="0" w:space="0" w:color="auto"/>
          </w:divBdr>
        </w:div>
        <w:div w:id="1717389990">
          <w:marLeft w:val="0"/>
          <w:marRight w:val="0"/>
          <w:marTop w:val="0"/>
          <w:marBottom w:val="0"/>
          <w:divBdr>
            <w:top w:val="none" w:sz="0" w:space="0" w:color="auto"/>
            <w:left w:val="none" w:sz="0" w:space="0" w:color="auto"/>
            <w:bottom w:val="none" w:sz="0" w:space="0" w:color="auto"/>
            <w:right w:val="none" w:sz="0" w:space="0" w:color="auto"/>
          </w:divBdr>
        </w:div>
        <w:div w:id="1742369056">
          <w:marLeft w:val="0"/>
          <w:marRight w:val="0"/>
          <w:marTop w:val="0"/>
          <w:marBottom w:val="0"/>
          <w:divBdr>
            <w:top w:val="none" w:sz="0" w:space="0" w:color="auto"/>
            <w:left w:val="none" w:sz="0" w:space="0" w:color="auto"/>
            <w:bottom w:val="none" w:sz="0" w:space="0" w:color="auto"/>
            <w:right w:val="none" w:sz="0" w:space="0" w:color="auto"/>
          </w:divBdr>
        </w:div>
        <w:div w:id="1789351002">
          <w:marLeft w:val="0"/>
          <w:marRight w:val="0"/>
          <w:marTop w:val="0"/>
          <w:marBottom w:val="0"/>
          <w:divBdr>
            <w:top w:val="none" w:sz="0" w:space="0" w:color="auto"/>
            <w:left w:val="none" w:sz="0" w:space="0" w:color="auto"/>
            <w:bottom w:val="none" w:sz="0" w:space="0" w:color="auto"/>
            <w:right w:val="none" w:sz="0" w:space="0" w:color="auto"/>
          </w:divBdr>
        </w:div>
        <w:div w:id="1794250040">
          <w:marLeft w:val="0"/>
          <w:marRight w:val="0"/>
          <w:marTop w:val="0"/>
          <w:marBottom w:val="0"/>
          <w:divBdr>
            <w:top w:val="none" w:sz="0" w:space="0" w:color="auto"/>
            <w:left w:val="none" w:sz="0" w:space="0" w:color="auto"/>
            <w:bottom w:val="none" w:sz="0" w:space="0" w:color="auto"/>
            <w:right w:val="none" w:sz="0" w:space="0" w:color="auto"/>
          </w:divBdr>
        </w:div>
        <w:div w:id="1816483186">
          <w:marLeft w:val="0"/>
          <w:marRight w:val="0"/>
          <w:marTop w:val="0"/>
          <w:marBottom w:val="0"/>
          <w:divBdr>
            <w:top w:val="none" w:sz="0" w:space="0" w:color="auto"/>
            <w:left w:val="none" w:sz="0" w:space="0" w:color="auto"/>
            <w:bottom w:val="none" w:sz="0" w:space="0" w:color="auto"/>
            <w:right w:val="none" w:sz="0" w:space="0" w:color="auto"/>
          </w:divBdr>
        </w:div>
        <w:div w:id="1823766537">
          <w:marLeft w:val="0"/>
          <w:marRight w:val="0"/>
          <w:marTop w:val="0"/>
          <w:marBottom w:val="0"/>
          <w:divBdr>
            <w:top w:val="none" w:sz="0" w:space="0" w:color="auto"/>
            <w:left w:val="none" w:sz="0" w:space="0" w:color="auto"/>
            <w:bottom w:val="none" w:sz="0" w:space="0" w:color="auto"/>
            <w:right w:val="none" w:sz="0" w:space="0" w:color="auto"/>
          </w:divBdr>
        </w:div>
        <w:div w:id="1842700126">
          <w:marLeft w:val="0"/>
          <w:marRight w:val="0"/>
          <w:marTop w:val="0"/>
          <w:marBottom w:val="0"/>
          <w:divBdr>
            <w:top w:val="none" w:sz="0" w:space="0" w:color="auto"/>
            <w:left w:val="none" w:sz="0" w:space="0" w:color="auto"/>
            <w:bottom w:val="none" w:sz="0" w:space="0" w:color="auto"/>
            <w:right w:val="none" w:sz="0" w:space="0" w:color="auto"/>
          </w:divBdr>
        </w:div>
        <w:div w:id="1886405000">
          <w:marLeft w:val="0"/>
          <w:marRight w:val="0"/>
          <w:marTop w:val="0"/>
          <w:marBottom w:val="0"/>
          <w:divBdr>
            <w:top w:val="none" w:sz="0" w:space="0" w:color="auto"/>
            <w:left w:val="none" w:sz="0" w:space="0" w:color="auto"/>
            <w:bottom w:val="none" w:sz="0" w:space="0" w:color="auto"/>
            <w:right w:val="none" w:sz="0" w:space="0" w:color="auto"/>
          </w:divBdr>
        </w:div>
        <w:div w:id="1908220902">
          <w:marLeft w:val="0"/>
          <w:marRight w:val="0"/>
          <w:marTop w:val="0"/>
          <w:marBottom w:val="0"/>
          <w:divBdr>
            <w:top w:val="none" w:sz="0" w:space="0" w:color="auto"/>
            <w:left w:val="none" w:sz="0" w:space="0" w:color="auto"/>
            <w:bottom w:val="none" w:sz="0" w:space="0" w:color="auto"/>
            <w:right w:val="none" w:sz="0" w:space="0" w:color="auto"/>
          </w:divBdr>
        </w:div>
        <w:div w:id="1963538345">
          <w:marLeft w:val="0"/>
          <w:marRight w:val="0"/>
          <w:marTop w:val="0"/>
          <w:marBottom w:val="0"/>
          <w:divBdr>
            <w:top w:val="none" w:sz="0" w:space="0" w:color="auto"/>
            <w:left w:val="none" w:sz="0" w:space="0" w:color="auto"/>
            <w:bottom w:val="none" w:sz="0" w:space="0" w:color="auto"/>
            <w:right w:val="none" w:sz="0" w:space="0" w:color="auto"/>
          </w:divBdr>
        </w:div>
        <w:div w:id="1991981377">
          <w:marLeft w:val="0"/>
          <w:marRight w:val="0"/>
          <w:marTop w:val="0"/>
          <w:marBottom w:val="0"/>
          <w:divBdr>
            <w:top w:val="none" w:sz="0" w:space="0" w:color="auto"/>
            <w:left w:val="none" w:sz="0" w:space="0" w:color="auto"/>
            <w:bottom w:val="none" w:sz="0" w:space="0" w:color="auto"/>
            <w:right w:val="none" w:sz="0" w:space="0" w:color="auto"/>
          </w:divBdr>
        </w:div>
        <w:div w:id="2000576574">
          <w:marLeft w:val="0"/>
          <w:marRight w:val="0"/>
          <w:marTop w:val="0"/>
          <w:marBottom w:val="0"/>
          <w:divBdr>
            <w:top w:val="none" w:sz="0" w:space="0" w:color="auto"/>
            <w:left w:val="none" w:sz="0" w:space="0" w:color="auto"/>
            <w:bottom w:val="none" w:sz="0" w:space="0" w:color="auto"/>
            <w:right w:val="none" w:sz="0" w:space="0" w:color="auto"/>
          </w:divBdr>
        </w:div>
        <w:div w:id="2006013941">
          <w:marLeft w:val="0"/>
          <w:marRight w:val="0"/>
          <w:marTop w:val="0"/>
          <w:marBottom w:val="0"/>
          <w:divBdr>
            <w:top w:val="none" w:sz="0" w:space="0" w:color="auto"/>
            <w:left w:val="none" w:sz="0" w:space="0" w:color="auto"/>
            <w:bottom w:val="none" w:sz="0" w:space="0" w:color="auto"/>
            <w:right w:val="none" w:sz="0" w:space="0" w:color="auto"/>
          </w:divBdr>
        </w:div>
        <w:div w:id="2011591729">
          <w:marLeft w:val="0"/>
          <w:marRight w:val="0"/>
          <w:marTop w:val="0"/>
          <w:marBottom w:val="0"/>
          <w:divBdr>
            <w:top w:val="none" w:sz="0" w:space="0" w:color="auto"/>
            <w:left w:val="none" w:sz="0" w:space="0" w:color="auto"/>
            <w:bottom w:val="none" w:sz="0" w:space="0" w:color="auto"/>
            <w:right w:val="none" w:sz="0" w:space="0" w:color="auto"/>
          </w:divBdr>
        </w:div>
        <w:div w:id="2036349925">
          <w:marLeft w:val="0"/>
          <w:marRight w:val="0"/>
          <w:marTop w:val="0"/>
          <w:marBottom w:val="0"/>
          <w:divBdr>
            <w:top w:val="none" w:sz="0" w:space="0" w:color="auto"/>
            <w:left w:val="none" w:sz="0" w:space="0" w:color="auto"/>
            <w:bottom w:val="none" w:sz="0" w:space="0" w:color="auto"/>
            <w:right w:val="none" w:sz="0" w:space="0" w:color="auto"/>
          </w:divBdr>
        </w:div>
        <w:div w:id="2096896790">
          <w:marLeft w:val="0"/>
          <w:marRight w:val="0"/>
          <w:marTop w:val="0"/>
          <w:marBottom w:val="0"/>
          <w:divBdr>
            <w:top w:val="none" w:sz="0" w:space="0" w:color="auto"/>
            <w:left w:val="none" w:sz="0" w:space="0" w:color="auto"/>
            <w:bottom w:val="none" w:sz="0" w:space="0" w:color="auto"/>
            <w:right w:val="none" w:sz="0" w:space="0" w:color="auto"/>
          </w:divBdr>
        </w:div>
      </w:divsChild>
    </w:div>
    <w:div w:id="281884611">
      <w:bodyDiv w:val="1"/>
      <w:marLeft w:val="0"/>
      <w:marRight w:val="0"/>
      <w:marTop w:val="0"/>
      <w:marBottom w:val="0"/>
      <w:divBdr>
        <w:top w:val="none" w:sz="0" w:space="0" w:color="auto"/>
        <w:left w:val="none" w:sz="0" w:space="0" w:color="auto"/>
        <w:bottom w:val="none" w:sz="0" w:space="0" w:color="auto"/>
        <w:right w:val="none" w:sz="0" w:space="0" w:color="auto"/>
      </w:divBdr>
      <w:divsChild>
        <w:div w:id="1657028182">
          <w:marLeft w:val="0"/>
          <w:marRight w:val="0"/>
          <w:marTop w:val="0"/>
          <w:marBottom w:val="0"/>
          <w:divBdr>
            <w:top w:val="none" w:sz="0" w:space="0" w:color="auto"/>
            <w:left w:val="none" w:sz="0" w:space="0" w:color="auto"/>
            <w:bottom w:val="none" w:sz="0" w:space="0" w:color="auto"/>
            <w:right w:val="none" w:sz="0" w:space="0" w:color="auto"/>
          </w:divBdr>
          <w:divsChild>
            <w:div w:id="1011179406">
              <w:marLeft w:val="0"/>
              <w:marRight w:val="0"/>
              <w:marTop w:val="0"/>
              <w:marBottom w:val="0"/>
              <w:divBdr>
                <w:top w:val="none" w:sz="0" w:space="0" w:color="auto"/>
                <w:left w:val="none" w:sz="0" w:space="0" w:color="auto"/>
                <w:bottom w:val="none" w:sz="0" w:space="0" w:color="auto"/>
                <w:right w:val="none" w:sz="0" w:space="0" w:color="auto"/>
              </w:divBdr>
              <w:divsChild>
                <w:div w:id="1026832059">
                  <w:marLeft w:val="0"/>
                  <w:marRight w:val="0"/>
                  <w:marTop w:val="0"/>
                  <w:marBottom w:val="0"/>
                  <w:divBdr>
                    <w:top w:val="none" w:sz="0" w:space="0" w:color="auto"/>
                    <w:left w:val="none" w:sz="0" w:space="0" w:color="auto"/>
                    <w:bottom w:val="none" w:sz="0" w:space="0" w:color="auto"/>
                    <w:right w:val="none" w:sz="0" w:space="0" w:color="auto"/>
                  </w:divBdr>
                  <w:divsChild>
                    <w:div w:id="116401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80943">
      <w:bodyDiv w:val="1"/>
      <w:marLeft w:val="0"/>
      <w:marRight w:val="0"/>
      <w:marTop w:val="0"/>
      <w:marBottom w:val="0"/>
      <w:divBdr>
        <w:top w:val="none" w:sz="0" w:space="0" w:color="auto"/>
        <w:left w:val="none" w:sz="0" w:space="0" w:color="auto"/>
        <w:bottom w:val="none" w:sz="0" w:space="0" w:color="auto"/>
        <w:right w:val="none" w:sz="0" w:space="0" w:color="auto"/>
      </w:divBdr>
    </w:div>
    <w:div w:id="285746401">
      <w:bodyDiv w:val="1"/>
      <w:marLeft w:val="0"/>
      <w:marRight w:val="0"/>
      <w:marTop w:val="0"/>
      <w:marBottom w:val="0"/>
      <w:divBdr>
        <w:top w:val="none" w:sz="0" w:space="0" w:color="auto"/>
        <w:left w:val="none" w:sz="0" w:space="0" w:color="auto"/>
        <w:bottom w:val="none" w:sz="0" w:space="0" w:color="auto"/>
        <w:right w:val="none" w:sz="0" w:space="0" w:color="auto"/>
      </w:divBdr>
    </w:div>
    <w:div w:id="286397380">
      <w:bodyDiv w:val="1"/>
      <w:marLeft w:val="0"/>
      <w:marRight w:val="0"/>
      <w:marTop w:val="0"/>
      <w:marBottom w:val="0"/>
      <w:divBdr>
        <w:top w:val="none" w:sz="0" w:space="0" w:color="auto"/>
        <w:left w:val="none" w:sz="0" w:space="0" w:color="auto"/>
        <w:bottom w:val="none" w:sz="0" w:space="0" w:color="auto"/>
        <w:right w:val="none" w:sz="0" w:space="0" w:color="auto"/>
      </w:divBdr>
    </w:div>
    <w:div w:id="286618579">
      <w:bodyDiv w:val="1"/>
      <w:marLeft w:val="0"/>
      <w:marRight w:val="0"/>
      <w:marTop w:val="0"/>
      <w:marBottom w:val="0"/>
      <w:divBdr>
        <w:top w:val="none" w:sz="0" w:space="0" w:color="auto"/>
        <w:left w:val="none" w:sz="0" w:space="0" w:color="auto"/>
        <w:bottom w:val="none" w:sz="0" w:space="0" w:color="auto"/>
        <w:right w:val="none" w:sz="0" w:space="0" w:color="auto"/>
      </w:divBdr>
    </w:div>
    <w:div w:id="289478212">
      <w:bodyDiv w:val="1"/>
      <w:marLeft w:val="0"/>
      <w:marRight w:val="0"/>
      <w:marTop w:val="0"/>
      <w:marBottom w:val="0"/>
      <w:divBdr>
        <w:top w:val="none" w:sz="0" w:space="0" w:color="auto"/>
        <w:left w:val="none" w:sz="0" w:space="0" w:color="auto"/>
        <w:bottom w:val="none" w:sz="0" w:space="0" w:color="auto"/>
        <w:right w:val="none" w:sz="0" w:space="0" w:color="auto"/>
      </w:divBdr>
    </w:div>
    <w:div w:id="291323840">
      <w:bodyDiv w:val="1"/>
      <w:marLeft w:val="0"/>
      <w:marRight w:val="0"/>
      <w:marTop w:val="0"/>
      <w:marBottom w:val="0"/>
      <w:divBdr>
        <w:top w:val="none" w:sz="0" w:space="0" w:color="auto"/>
        <w:left w:val="none" w:sz="0" w:space="0" w:color="auto"/>
        <w:bottom w:val="none" w:sz="0" w:space="0" w:color="auto"/>
        <w:right w:val="none" w:sz="0" w:space="0" w:color="auto"/>
      </w:divBdr>
    </w:div>
    <w:div w:id="291904540">
      <w:bodyDiv w:val="1"/>
      <w:marLeft w:val="0"/>
      <w:marRight w:val="0"/>
      <w:marTop w:val="0"/>
      <w:marBottom w:val="0"/>
      <w:divBdr>
        <w:top w:val="none" w:sz="0" w:space="0" w:color="auto"/>
        <w:left w:val="none" w:sz="0" w:space="0" w:color="auto"/>
        <w:bottom w:val="none" w:sz="0" w:space="0" w:color="auto"/>
        <w:right w:val="none" w:sz="0" w:space="0" w:color="auto"/>
      </w:divBdr>
    </w:div>
    <w:div w:id="294528415">
      <w:bodyDiv w:val="1"/>
      <w:marLeft w:val="0"/>
      <w:marRight w:val="0"/>
      <w:marTop w:val="0"/>
      <w:marBottom w:val="0"/>
      <w:divBdr>
        <w:top w:val="none" w:sz="0" w:space="0" w:color="auto"/>
        <w:left w:val="none" w:sz="0" w:space="0" w:color="auto"/>
        <w:bottom w:val="none" w:sz="0" w:space="0" w:color="auto"/>
        <w:right w:val="none" w:sz="0" w:space="0" w:color="auto"/>
      </w:divBdr>
    </w:div>
    <w:div w:id="298415327">
      <w:bodyDiv w:val="1"/>
      <w:marLeft w:val="0"/>
      <w:marRight w:val="0"/>
      <w:marTop w:val="0"/>
      <w:marBottom w:val="0"/>
      <w:divBdr>
        <w:top w:val="none" w:sz="0" w:space="0" w:color="auto"/>
        <w:left w:val="none" w:sz="0" w:space="0" w:color="auto"/>
        <w:bottom w:val="none" w:sz="0" w:space="0" w:color="auto"/>
        <w:right w:val="none" w:sz="0" w:space="0" w:color="auto"/>
      </w:divBdr>
    </w:div>
    <w:div w:id="299069307">
      <w:bodyDiv w:val="1"/>
      <w:marLeft w:val="0"/>
      <w:marRight w:val="0"/>
      <w:marTop w:val="0"/>
      <w:marBottom w:val="0"/>
      <w:divBdr>
        <w:top w:val="none" w:sz="0" w:space="0" w:color="auto"/>
        <w:left w:val="none" w:sz="0" w:space="0" w:color="auto"/>
        <w:bottom w:val="none" w:sz="0" w:space="0" w:color="auto"/>
        <w:right w:val="none" w:sz="0" w:space="0" w:color="auto"/>
      </w:divBdr>
    </w:div>
    <w:div w:id="300035033">
      <w:bodyDiv w:val="1"/>
      <w:marLeft w:val="0"/>
      <w:marRight w:val="0"/>
      <w:marTop w:val="0"/>
      <w:marBottom w:val="0"/>
      <w:divBdr>
        <w:top w:val="none" w:sz="0" w:space="0" w:color="auto"/>
        <w:left w:val="none" w:sz="0" w:space="0" w:color="auto"/>
        <w:bottom w:val="none" w:sz="0" w:space="0" w:color="auto"/>
        <w:right w:val="none" w:sz="0" w:space="0" w:color="auto"/>
      </w:divBdr>
    </w:div>
    <w:div w:id="300237441">
      <w:bodyDiv w:val="1"/>
      <w:marLeft w:val="0"/>
      <w:marRight w:val="0"/>
      <w:marTop w:val="0"/>
      <w:marBottom w:val="0"/>
      <w:divBdr>
        <w:top w:val="none" w:sz="0" w:space="0" w:color="auto"/>
        <w:left w:val="none" w:sz="0" w:space="0" w:color="auto"/>
        <w:bottom w:val="none" w:sz="0" w:space="0" w:color="auto"/>
        <w:right w:val="none" w:sz="0" w:space="0" w:color="auto"/>
      </w:divBdr>
    </w:div>
    <w:div w:id="300768174">
      <w:bodyDiv w:val="1"/>
      <w:marLeft w:val="0"/>
      <w:marRight w:val="0"/>
      <w:marTop w:val="0"/>
      <w:marBottom w:val="0"/>
      <w:divBdr>
        <w:top w:val="none" w:sz="0" w:space="0" w:color="auto"/>
        <w:left w:val="none" w:sz="0" w:space="0" w:color="auto"/>
        <w:bottom w:val="none" w:sz="0" w:space="0" w:color="auto"/>
        <w:right w:val="none" w:sz="0" w:space="0" w:color="auto"/>
      </w:divBdr>
      <w:divsChild>
        <w:div w:id="34163014">
          <w:marLeft w:val="0"/>
          <w:marRight w:val="0"/>
          <w:marTop w:val="0"/>
          <w:marBottom w:val="0"/>
          <w:divBdr>
            <w:top w:val="none" w:sz="0" w:space="0" w:color="auto"/>
            <w:left w:val="none" w:sz="0" w:space="0" w:color="auto"/>
            <w:bottom w:val="none" w:sz="0" w:space="0" w:color="auto"/>
            <w:right w:val="none" w:sz="0" w:space="0" w:color="auto"/>
          </w:divBdr>
        </w:div>
        <w:div w:id="36319183">
          <w:marLeft w:val="0"/>
          <w:marRight w:val="0"/>
          <w:marTop w:val="0"/>
          <w:marBottom w:val="0"/>
          <w:divBdr>
            <w:top w:val="none" w:sz="0" w:space="0" w:color="auto"/>
            <w:left w:val="none" w:sz="0" w:space="0" w:color="auto"/>
            <w:bottom w:val="none" w:sz="0" w:space="0" w:color="auto"/>
            <w:right w:val="none" w:sz="0" w:space="0" w:color="auto"/>
          </w:divBdr>
        </w:div>
        <w:div w:id="66194506">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83303816">
          <w:marLeft w:val="0"/>
          <w:marRight w:val="0"/>
          <w:marTop w:val="0"/>
          <w:marBottom w:val="0"/>
          <w:divBdr>
            <w:top w:val="none" w:sz="0" w:space="0" w:color="auto"/>
            <w:left w:val="none" w:sz="0" w:space="0" w:color="auto"/>
            <w:bottom w:val="none" w:sz="0" w:space="0" w:color="auto"/>
            <w:right w:val="none" w:sz="0" w:space="0" w:color="auto"/>
          </w:divBdr>
        </w:div>
        <w:div w:id="106314743">
          <w:marLeft w:val="0"/>
          <w:marRight w:val="0"/>
          <w:marTop w:val="0"/>
          <w:marBottom w:val="0"/>
          <w:divBdr>
            <w:top w:val="none" w:sz="0" w:space="0" w:color="auto"/>
            <w:left w:val="none" w:sz="0" w:space="0" w:color="auto"/>
            <w:bottom w:val="none" w:sz="0" w:space="0" w:color="auto"/>
            <w:right w:val="none" w:sz="0" w:space="0" w:color="auto"/>
          </w:divBdr>
        </w:div>
        <w:div w:id="122311519">
          <w:marLeft w:val="0"/>
          <w:marRight w:val="0"/>
          <w:marTop w:val="0"/>
          <w:marBottom w:val="0"/>
          <w:divBdr>
            <w:top w:val="none" w:sz="0" w:space="0" w:color="auto"/>
            <w:left w:val="none" w:sz="0" w:space="0" w:color="auto"/>
            <w:bottom w:val="none" w:sz="0" w:space="0" w:color="auto"/>
            <w:right w:val="none" w:sz="0" w:space="0" w:color="auto"/>
          </w:divBdr>
        </w:div>
        <w:div w:id="135494682">
          <w:marLeft w:val="0"/>
          <w:marRight w:val="0"/>
          <w:marTop w:val="0"/>
          <w:marBottom w:val="0"/>
          <w:divBdr>
            <w:top w:val="none" w:sz="0" w:space="0" w:color="auto"/>
            <w:left w:val="none" w:sz="0" w:space="0" w:color="auto"/>
            <w:bottom w:val="none" w:sz="0" w:space="0" w:color="auto"/>
            <w:right w:val="none" w:sz="0" w:space="0" w:color="auto"/>
          </w:divBdr>
        </w:div>
        <w:div w:id="138311104">
          <w:marLeft w:val="0"/>
          <w:marRight w:val="0"/>
          <w:marTop w:val="0"/>
          <w:marBottom w:val="0"/>
          <w:divBdr>
            <w:top w:val="none" w:sz="0" w:space="0" w:color="auto"/>
            <w:left w:val="none" w:sz="0" w:space="0" w:color="auto"/>
            <w:bottom w:val="none" w:sz="0" w:space="0" w:color="auto"/>
            <w:right w:val="none" w:sz="0" w:space="0" w:color="auto"/>
          </w:divBdr>
        </w:div>
        <w:div w:id="147982817">
          <w:marLeft w:val="0"/>
          <w:marRight w:val="0"/>
          <w:marTop w:val="0"/>
          <w:marBottom w:val="0"/>
          <w:divBdr>
            <w:top w:val="none" w:sz="0" w:space="0" w:color="auto"/>
            <w:left w:val="none" w:sz="0" w:space="0" w:color="auto"/>
            <w:bottom w:val="none" w:sz="0" w:space="0" w:color="auto"/>
            <w:right w:val="none" w:sz="0" w:space="0" w:color="auto"/>
          </w:divBdr>
        </w:div>
        <w:div w:id="149249188">
          <w:marLeft w:val="0"/>
          <w:marRight w:val="0"/>
          <w:marTop w:val="0"/>
          <w:marBottom w:val="0"/>
          <w:divBdr>
            <w:top w:val="none" w:sz="0" w:space="0" w:color="auto"/>
            <w:left w:val="none" w:sz="0" w:space="0" w:color="auto"/>
            <w:bottom w:val="none" w:sz="0" w:space="0" w:color="auto"/>
            <w:right w:val="none" w:sz="0" w:space="0" w:color="auto"/>
          </w:divBdr>
        </w:div>
        <w:div w:id="149638045">
          <w:marLeft w:val="0"/>
          <w:marRight w:val="0"/>
          <w:marTop w:val="0"/>
          <w:marBottom w:val="0"/>
          <w:divBdr>
            <w:top w:val="none" w:sz="0" w:space="0" w:color="auto"/>
            <w:left w:val="none" w:sz="0" w:space="0" w:color="auto"/>
            <w:bottom w:val="none" w:sz="0" w:space="0" w:color="auto"/>
            <w:right w:val="none" w:sz="0" w:space="0" w:color="auto"/>
          </w:divBdr>
        </w:div>
        <w:div w:id="169294511">
          <w:marLeft w:val="0"/>
          <w:marRight w:val="0"/>
          <w:marTop w:val="0"/>
          <w:marBottom w:val="0"/>
          <w:divBdr>
            <w:top w:val="none" w:sz="0" w:space="0" w:color="auto"/>
            <w:left w:val="none" w:sz="0" w:space="0" w:color="auto"/>
            <w:bottom w:val="none" w:sz="0" w:space="0" w:color="auto"/>
            <w:right w:val="none" w:sz="0" w:space="0" w:color="auto"/>
          </w:divBdr>
        </w:div>
        <w:div w:id="206112745">
          <w:marLeft w:val="0"/>
          <w:marRight w:val="0"/>
          <w:marTop w:val="0"/>
          <w:marBottom w:val="0"/>
          <w:divBdr>
            <w:top w:val="none" w:sz="0" w:space="0" w:color="auto"/>
            <w:left w:val="none" w:sz="0" w:space="0" w:color="auto"/>
            <w:bottom w:val="none" w:sz="0" w:space="0" w:color="auto"/>
            <w:right w:val="none" w:sz="0" w:space="0" w:color="auto"/>
          </w:divBdr>
        </w:div>
        <w:div w:id="230778944">
          <w:marLeft w:val="0"/>
          <w:marRight w:val="0"/>
          <w:marTop w:val="0"/>
          <w:marBottom w:val="0"/>
          <w:divBdr>
            <w:top w:val="none" w:sz="0" w:space="0" w:color="auto"/>
            <w:left w:val="none" w:sz="0" w:space="0" w:color="auto"/>
            <w:bottom w:val="none" w:sz="0" w:space="0" w:color="auto"/>
            <w:right w:val="none" w:sz="0" w:space="0" w:color="auto"/>
          </w:divBdr>
        </w:div>
        <w:div w:id="238682990">
          <w:marLeft w:val="0"/>
          <w:marRight w:val="0"/>
          <w:marTop w:val="0"/>
          <w:marBottom w:val="0"/>
          <w:divBdr>
            <w:top w:val="none" w:sz="0" w:space="0" w:color="auto"/>
            <w:left w:val="none" w:sz="0" w:space="0" w:color="auto"/>
            <w:bottom w:val="none" w:sz="0" w:space="0" w:color="auto"/>
            <w:right w:val="none" w:sz="0" w:space="0" w:color="auto"/>
          </w:divBdr>
        </w:div>
        <w:div w:id="23975534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248975386">
          <w:marLeft w:val="0"/>
          <w:marRight w:val="0"/>
          <w:marTop w:val="0"/>
          <w:marBottom w:val="0"/>
          <w:divBdr>
            <w:top w:val="none" w:sz="0" w:space="0" w:color="auto"/>
            <w:left w:val="none" w:sz="0" w:space="0" w:color="auto"/>
            <w:bottom w:val="none" w:sz="0" w:space="0" w:color="auto"/>
            <w:right w:val="none" w:sz="0" w:space="0" w:color="auto"/>
          </w:divBdr>
        </w:div>
        <w:div w:id="285039834">
          <w:marLeft w:val="0"/>
          <w:marRight w:val="0"/>
          <w:marTop w:val="0"/>
          <w:marBottom w:val="0"/>
          <w:divBdr>
            <w:top w:val="none" w:sz="0" w:space="0" w:color="auto"/>
            <w:left w:val="none" w:sz="0" w:space="0" w:color="auto"/>
            <w:bottom w:val="none" w:sz="0" w:space="0" w:color="auto"/>
            <w:right w:val="none" w:sz="0" w:space="0" w:color="auto"/>
          </w:divBdr>
        </w:div>
        <w:div w:id="300772218">
          <w:marLeft w:val="0"/>
          <w:marRight w:val="0"/>
          <w:marTop w:val="0"/>
          <w:marBottom w:val="0"/>
          <w:divBdr>
            <w:top w:val="none" w:sz="0" w:space="0" w:color="auto"/>
            <w:left w:val="none" w:sz="0" w:space="0" w:color="auto"/>
            <w:bottom w:val="none" w:sz="0" w:space="0" w:color="auto"/>
            <w:right w:val="none" w:sz="0" w:space="0" w:color="auto"/>
          </w:divBdr>
        </w:div>
        <w:div w:id="329144135">
          <w:marLeft w:val="0"/>
          <w:marRight w:val="0"/>
          <w:marTop w:val="0"/>
          <w:marBottom w:val="0"/>
          <w:divBdr>
            <w:top w:val="none" w:sz="0" w:space="0" w:color="auto"/>
            <w:left w:val="none" w:sz="0" w:space="0" w:color="auto"/>
            <w:bottom w:val="none" w:sz="0" w:space="0" w:color="auto"/>
            <w:right w:val="none" w:sz="0" w:space="0" w:color="auto"/>
          </w:divBdr>
        </w:div>
        <w:div w:id="337779296">
          <w:marLeft w:val="0"/>
          <w:marRight w:val="0"/>
          <w:marTop w:val="0"/>
          <w:marBottom w:val="0"/>
          <w:divBdr>
            <w:top w:val="none" w:sz="0" w:space="0" w:color="auto"/>
            <w:left w:val="none" w:sz="0" w:space="0" w:color="auto"/>
            <w:bottom w:val="none" w:sz="0" w:space="0" w:color="auto"/>
            <w:right w:val="none" w:sz="0" w:space="0" w:color="auto"/>
          </w:divBdr>
        </w:div>
        <w:div w:id="347295457">
          <w:marLeft w:val="0"/>
          <w:marRight w:val="0"/>
          <w:marTop w:val="0"/>
          <w:marBottom w:val="0"/>
          <w:divBdr>
            <w:top w:val="none" w:sz="0" w:space="0" w:color="auto"/>
            <w:left w:val="none" w:sz="0" w:space="0" w:color="auto"/>
            <w:bottom w:val="none" w:sz="0" w:space="0" w:color="auto"/>
            <w:right w:val="none" w:sz="0" w:space="0" w:color="auto"/>
          </w:divBdr>
        </w:div>
        <w:div w:id="367605826">
          <w:marLeft w:val="0"/>
          <w:marRight w:val="0"/>
          <w:marTop w:val="0"/>
          <w:marBottom w:val="0"/>
          <w:divBdr>
            <w:top w:val="none" w:sz="0" w:space="0" w:color="auto"/>
            <w:left w:val="none" w:sz="0" w:space="0" w:color="auto"/>
            <w:bottom w:val="none" w:sz="0" w:space="0" w:color="auto"/>
            <w:right w:val="none" w:sz="0" w:space="0" w:color="auto"/>
          </w:divBdr>
        </w:div>
        <w:div w:id="371417932">
          <w:marLeft w:val="0"/>
          <w:marRight w:val="0"/>
          <w:marTop w:val="0"/>
          <w:marBottom w:val="0"/>
          <w:divBdr>
            <w:top w:val="none" w:sz="0" w:space="0" w:color="auto"/>
            <w:left w:val="none" w:sz="0" w:space="0" w:color="auto"/>
            <w:bottom w:val="none" w:sz="0" w:space="0" w:color="auto"/>
            <w:right w:val="none" w:sz="0" w:space="0" w:color="auto"/>
          </w:divBdr>
        </w:div>
        <w:div w:id="384641428">
          <w:marLeft w:val="0"/>
          <w:marRight w:val="0"/>
          <w:marTop w:val="0"/>
          <w:marBottom w:val="0"/>
          <w:divBdr>
            <w:top w:val="none" w:sz="0" w:space="0" w:color="auto"/>
            <w:left w:val="none" w:sz="0" w:space="0" w:color="auto"/>
            <w:bottom w:val="none" w:sz="0" w:space="0" w:color="auto"/>
            <w:right w:val="none" w:sz="0" w:space="0" w:color="auto"/>
          </w:divBdr>
        </w:div>
        <w:div w:id="406850859">
          <w:marLeft w:val="0"/>
          <w:marRight w:val="0"/>
          <w:marTop w:val="0"/>
          <w:marBottom w:val="0"/>
          <w:divBdr>
            <w:top w:val="none" w:sz="0" w:space="0" w:color="auto"/>
            <w:left w:val="none" w:sz="0" w:space="0" w:color="auto"/>
            <w:bottom w:val="none" w:sz="0" w:space="0" w:color="auto"/>
            <w:right w:val="none" w:sz="0" w:space="0" w:color="auto"/>
          </w:divBdr>
        </w:div>
        <w:div w:id="433599040">
          <w:marLeft w:val="0"/>
          <w:marRight w:val="0"/>
          <w:marTop w:val="0"/>
          <w:marBottom w:val="0"/>
          <w:divBdr>
            <w:top w:val="none" w:sz="0" w:space="0" w:color="auto"/>
            <w:left w:val="none" w:sz="0" w:space="0" w:color="auto"/>
            <w:bottom w:val="none" w:sz="0" w:space="0" w:color="auto"/>
            <w:right w:val="none" w:sz="0" w:space="0" w:color="auto"/>
          </w:divBdr>
        </w:div>
        <w:div w:id="439839793">
          <w:marLeft w:val="0"/>
          <w:marRight w:val="0"/>
          <w:marTop w:val="0"/>
          <w:marBottom w:val="0"/>
          <w:divBdr>
            <w:top w:val="none" w:sz="0" w:space="0" w:color="auto"/>
            <w:left w:val="none" w:sz="0" w:space="0" w:color="auto"/>
            <w:bottom w:val="none" w:sz="0" w:space="0" w:color="auto"/>
            <w:right w:val="none" w:sz="0" w:space="0" w:color="auto"/>
          </w:divBdr>
        </w:div>
        <w:div w:id="462775244">
          <w:marLeft w:val="0"/>
          <w:marRight w:val="0"/>
          <w:marTop w:val="0"/>
          <w:marBottom w:val="0"/>
          <w:divBdr>
            <w:top w:val="none" w:sz="0" w:space="0" w:color="auto"/>
            <w:left w:val="none" w:sz="0" w:space="0" w:color="auto"/>
            <w:bottom w:val="none" w:sz="0" w:space="0" w:color="auto"/>
            <w:right w:val="none" w:sz="0" w:space="0" w:color="auto"/>
          </w:divBdr>
        </w:div>
        <w:div w:id="466315151">
          <w:marLeft w:val="0"/>
          <w:marRight w:val="0"/>
          <w:marTop w:val="0"/>
          <w:marBottom w:val="0"/>
          <w:divBdr>
            <w:top w:val="none" w:sz="0" w:space="0" w:color="auto"/>
            <w:left w:val="none" w:sz="0" w:space="0" w:color="auto"/>
            <w:bottom w:val="none" w:sz="0" w:space="0" w:color="auto"/>
            <w:right w:val="none" w:sz="0" w:space="0" w:color="auto"/>
          </w:divBdr>
        </w:div>
        <w:div w:id="480270781">
          <w:marLeft w:val="0"/>
          <w:marRight w:val="0"/>
          <w:marTop w:val="0"/>
          <w:marBottom w:val="0"/>
          <w:divBdr>
            <w:top w:val="none" w:sz="0" w:space="0" w:color="auto"/>
            <w:left w:val="none" w:sz="0" w:space="0" w:color="auto"/>
            <w:bottom w:val="none" w:sz="0" w:space="0" w:color="auto"/>
            <w:right w:val="none" w:sz="0" w:space="0" w:color="auto"/>
          </w:divBdr>
        </w:div>
        <w:div w:id="502168841">
          <w:marLeft w:val="0"/>
          <w:marRight w:val="0"/>
          <w:marTop w:val="0"/>
          <w:marBottom w:val="0"/>
          <w:divBdr>
            <w:top w:val="none" w:sz="0" w:space="0" w:color="auto"/>
            <w:left w:val="none" w:sz="0" w:space="0" w:color="auto"/>
            <w:bottom w:val="none" w:sz="0" w:space="0" w:color="auto"/>
            <w:right w:val="none" w:sz="0" w:space="0" w:color="auto"/>
          </w:divBdr>
        </w:div>
        <w:div w:id="543833130">
          <w:marLeft w:val="0"/>
          <w:marRight w:val="0"/>
          <w:marTop w:val="0"/>
          <w:marBottom w:val="0"/>
          <w:divBdr>
            <w:top w:val="none" w:sz="0" w:space="0" w:color="auto"/>
            <w:left w:val="none" w:sz="0" w:space="0" w:color="auto"/>
            <w:bottom w:val="none" w:sz="0" w:space="0" w:color="auto"/>
            <w:right w:val="none" w:sz="0" w:space="0" w:color="auto"/>
          </w:divBdr>
        </w:div>
        <w:div w:id="552934524">
          <w:marLeft w:val="0"/>
          <w:marRight w:val="0"/>
          <w:marTop w:val="0"/>
          <w:marBottom w:val="0"/>
          <w:divBdr>
            <w:top w:val="none" w:sz="0" w:space="0" w:color="auto"/>
            <w:left w:val="none" w:sz="0" w:space="0" w:color="auto"/>
            <w:bottom w:val="none" w:sz="0" w:space="0" w:color="auto"/>
            <w:right w:val="none" w:sz="0" w:space="0" w:color="auto"/>
          </w:divBdr>
        </w:div>
        <w:div w:id="579019395">
          <w:marLeft w:val="0"/>
          <w:marRight w:val="0"/>
          <w:marTop w:val="0"/>
          <w:marBottom w:val="0"/>
          <w:divBdr>
            <w:top w:val="none" w:sz="0" w:space="0" w:color="auto"/>
            <w:left w:val="none" w:sz="0" w:space="0" w:color="auto"/>
            <w:bottom w:val="none" w:sz="0" w:space="0" w:color="auto"/>
            <w:right w:val="none" w:sz="0" w:space="0" w:color="auto"/>
          </w:divBdr>
        </w:div>
        <w:div w:id="588777646">
          <w:marLeft w:val="0"/>
          <w:marRight w:val="0"/>
          <w:marTop w:val="0"/>
          <w:marBottom w:val="0"/>
          <w:divBdr>
            <w:top w:val="none" w:sz="0" w:space="0" w:color="auto"/>
            <w:left w:val="none" w:sz="0" w:space="0" w:color="auto"/>
            <w:bottom w:val="none" w:sz="0" w:space="0" w:color="auto"/>
            <w:right w:val="none" w:sz="0" w:space="0" w:color="auto"/>
          </w:divBdr>
        </w:div>
        <w:div w:id="589243378">
          <w:marLeft w:val="0"/>
          <w:marRight w:val="0"/>
          <w:marTop w:val="0"/>
          <w:marBottom w:val="0"/>
          <w:divBdr>
            <w:top w:val="none" w:sz="0" w:space="0" w:color="auto"/>
            <w:left w:val="none" w:sz="0" w:space="0" w:color="auto"/>
            <w:bottom w:val="none" w:sz="0" w:space="0" w:color="auto"/>
            <w:right w:val="none" w:sz="0" w:space="0" w:color="auto"/>
          </w:divBdr>
        </w:div>
        <w:div w:id="594821992">
          <w:marLeft w:val="0"/>
          <w:marRight w:val="0"/>
          <w:marTop w:val="0"/>
          <w:marBottom w:val="0"/>
          <w:divBdr>
            <w:top w:val="none" w:sz="0" w:space="0" w:color="auto"/>
            <w:left w:val="none" w:sz="0" w:space="0" w:color="auto"/>
            <w:bottom w:val="none" w:sz="0" w:space="0" w:color="auto"/>
            <w:right w:val="none" w:sz="0" w:space="0" w:color="auto"/>
          </w:divBdr>
        </w:div>
        <w:div w:id="608897655">
          <w:marLeft w:val="0"/>
          <w:marRight w:val="0"/>
          <w:marTop w:val="0"/>
          <w:marBottom w:val="0"/>
          <w:divBdr>
            <w:top w:val="none" w:sz="0" w:space="0" w:color="auto"/>
            <w:left w:val="none" w:sz="0" w:space="0" w:color="auto"/>
            <w:bottom w:val="none" w:sz="0" w:space="0" w:color="auto"/>
            <w:right w:val="none" w:sz="0" w:space="0" w:color="auto"/>
          </w:divBdr>
        </w:div>
        <w:div w:id="623316393">
          <w:marLeft w:val="0"/>
          <w:marRight w:val="0"/>
          <w:marTop w:val="0"/>
          <w:marBottom w:val="0"/>
          <w:divBdr>
            <w:top w:val="none" w:sz="0" w:space="0" w:color="auto"/>
            <w:left w:val="none" w:sz="0" w:space="0" w:color="auto"/>
            <w:bottom w:val="none" w:sz="0" w:space="0" w:color="auto"/>
            <w:right w:val="none" w:sz="0" w:space="0" w:color="auto"/>
          </w:divBdr>
        </w:div>
        <w:div w:id="625964143">
          <w:marLeft w:val="0"/>
          <w:marRight w:val="0"/>
          <w:marTop w:val="0"/>
          <w:marBottom w:val="0"/>
          <w:divBdr>
            <w:top w:val="none" w:sz="0" w:space="0" w:color="auto"/>
            <w:left w:val="none" w:sz="0" w:space="0" w:color="auto"/>
            <w:bottom w:val="none" w:sz="0" w:space="0" w:color="auto"/>
            <w:right w:val="none" w:sz="0" w:space="0" w:color="auto"/>
          </w:divBdr>
        </w:div>
        <w:div w:id="635379893">
          <w:marLeft w:val="0"/>
          <w:marRight w:val="0"/>
          <w:marTop w:val="0"/>
          <w:marBottom w:val="0"/>
          <w:divBdr>
            <w:top w:val="none" w:sz="0" w:space="0" w:color="auto"/>
            <w:left w:val="none" w:sz="0" w:space="0" w:color="auto"/>
            <w:bottom w:val="none" w:sz="0" w:space="0" w:color="auto"/>
            <w:right w:val="none" w:sz="0" w:space="0" w:color="auto"/>
          </w:divBdr>
        </w:div>
        <w:div w:id="646670498">
          <w:marLeft w:val="0"/>
          <w:marRight w:val="0"/>
          <w:marTop w:val="0"/>
          <w:marBottom w:val="0"/>
          <w:divBdr>
            <w:top w:val="none" w:sz="0" w:space="0" w:color="auto"/>
            <w:left w:val="none" w:sz="0" w:space="0" w:color="auto"/>
            <w:bottom w:val="none" w:sz="0" w:space="0" w:color="auto"/>
            <w:right w:val="none" w:sz="0" w:space="0" w:color="auto"/>
          </w:divBdr>
        </w:div>
        <w:div w:id="666131991">
          <w:marLeft w:val="0"/>
          <w:marRight w:val="0"/>
          <w:marTop w:val="0"/>
          <w:marBottom w:val="0"/>
          <w:divBdr>
            <w:top w:val="none" w:sz="0" w:space="0" w:color="auto"/>
            <w:left w:val="none" w:sz="0" w:space="0" w:color="auto"/>
            <w:bottom w:val="none" w:sz="0" w:space="0" w:color="auto"/>
            <w:right w:val="none" w:sz="0" w:space="0" w:color="auto"/>
          </w:divBdr>
        </w:div>
        <w:div w:id="677736145">
          <w:marLeft w:val="0"/>
          <w:marRight w:val="0"/>
          <w:marTop w:val="0"/>
          <w:marBottom w:val="0"/>
          <w:divBdr>
            <w:top w:val="none" w:sz="0" w:space="0" w:color="auto"/>
            <w:left w:val="none" w:sz="0" w:space="0" w:color="auto"/>
            <w:bottom w:val="none" w:sz="0" w:space="0" w:color="auto"/>
            <w:right w:val="none" w:sz="0" w:space="0" w:color="auto"/>
          </w:divBdr>
        </w:div>
        <w:div w:id="681203692">
          <w:marLeft w:val="0"/>
          <w:marRight w:val="0"/>
          <w:marTop w:val="0"/>
          <w:marBottom w:val="0"/>
          <w:divBdr>
            <w:top w:val="none" w:sz="0" w:space="0" w:color="auto"/>
            <w:left w:val="none" w:sz="0" w:space="0" w:color="auto"/>
            <w:bottom w:val="none" w:sz="0" w:space="0" w:color="auto"/>
            <w:right w:val="none" w:sz="0" w:space="0" w:color="auto"/>
          </w:divBdr>
        </w:div>
        <w:div w:id="682436445">
          <w:marLeft w:val="0"/>
          <w:marRight w:val="0"/>
          <w:marTop w:val="0"/>
          <w:marBottom w:val="0"/>
          <w:divBdr>
            <w:top w:val="none" w:sz="0" w:space="0" w:color="auto"/>
            <w:left w:val="none" w:sz="0" w:space="0" w:color="auto"/>
            <w:bottom w:val="none" w:sz="0" w:space="0" w:color="auto"/>
            <w:right w:val="none" w:sz="0" w:space="0" w:color="auto"/>
          </w:divBdr>
        </w:div>
        <w:div w:id="683827739">
          <w:marLeft w:val="0"/>
          <w:marRight w:val="0"/>
          <w:marTop w:val="0"/>
          <w:marBottom w:val="0"/>
          <w:divBdr>
            <w:top w:val="none" w:sz="0" w:space="0" w:color="auto"/>
            <w:left w:val="none" w:sz="0" w:space="0" w:color="auto"/>
            <w:bottom w:val="none" w:sz="0" w:space="0" w:color="auto"/>
            <w:right w:val="none" w:sz="0" w:space="0" w:color="auto"/>
          </w:divBdr>
        </w:div>
        <w:div w:id="701781385">
          <w:marLeft w:val="0"/>
          <w:marRight w:val="0"/>
          <w:marTop w:val="0"/>
          <w:marBottom w:val="0"/>
          <w:divBdr>
            <w:top w:val="none" w:sz="0" w:space="0" w:color="auto"/>
            <w:left w:val="none" w:sz="0" w:space="0" w:color="auto"/>
            <w:bottom w:val="none" w:sz="0" w:space="0" w:color="auto"/>
            <w:right w:val="none" w:sz="0" w:space="0" w:color="auto"/>
          </w:divBdr>
        </w:div>
        <w:div w:id="702486977">
          <w:marLeft w:val="0"/>
          <w:marRight w:val="0"/>
          <w:marTop w:val="0"/>
          <w:marBottom w:val="0"/>
          <w:divBdr>
            <w:top w:val="none" w:sz="0" w:space="0" w:color="auto"/>
            <w:left w:val="none" w:sz="0" w:space="0" w:color="auto"/>
            <w:bottom w:val="none" w:sz="0" w:space="0" w:color="auto"/>
            <w:right w:val="none" w:sz="0" w:space="0" w:color="auto"/>
          </w:divBdr>
        </w:div>
        <w:div w:id="708797404">
          <w:marLeft w:val="0"/>
          <w:marRight w:val="0"/>
          <w:marTop w:val="0"/>
          <w:marBottom w:val="0"/>
          <w:divBdr>
            <w:top w:val="none" w:sz="0" w:space="0" w:color="auto"/>
            <w:left w:val="none" w:sz="0" w:space="0" w:color="auto"/>
            <w:bottom w:val="none" w:sz="0" w:space="0" w:color="auto"/>
            <w:right w:val="none" w:sz="0" w:space="0" w:color="auto"/>
          </w:divBdr>
        </w:div>
        <w:div w:id="733969866">
          <w:marLeft w:val="0"/>
          <w:marRight w:val="0"/>
          <w:marTop w:val="0"/>
          <w:marBottom w:val="0"/>
          <w:divBdr>
            <w:top w:val="none" w:sz="0" w:space="0" w:color="auto"/>
            <w:left w:val="none" w:sz="0" w:space="0" w:color="auto"/>
            <w:bottom w:val="none" w:sz="0" w:space="0" w:color="auto"/>
            <w:right w:val="none" w:sz="0" w:space="0" w:color="auto"/>
          </w:divBdr>
        </w:div>
        <w:div w:id="734015209">
          <w:marLeft w:val="0"/>
          <w:marRight w:val="0"/>
          <w:marTop w:val="0"/>
          <w:marBottom w:val="0"/>
          <w:divBdr>
            <w:top w:val="none" w:sz="0" w:space="0" w:color="auto"/>
            <w:left w:val="none" w:sz="0" w:space="0" w:color="auto"/>
            <w:bottom w:val="none" w:sz="0" w:space="0" w:color="auto"/>
            <w:right w:val="none" w:sz="0" w:space="0" w:color="auto"/>
          </w:divBdr>
        </w:div>
        <w:div w:id="735787917">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775515399">
          <w:marLeft w:val="0"/>
          <w:marRight w:val="0"/>
          <w:marTop w:val="0"/>
          <w:marBottom w:val="0"/>
          <w:divBdr>
            <w:top w:val="none" w:sz="0" w:space="0" w:color="auto"/>
            <w:left w:val="none" w:sz="0" w:space="0" w:color="auto"/>
            <w:bottom w:val="none" w:sz="0" w:space="0" w:color="auto"/>
            <w:right w:val="none" w:sz="0" w:space="0" w:color="auto"/>
          </w:divBdr>
        </w:div>
        <w:div w:id="782111780">
          <w:marLeft w:val="0"/>
          <w:marRight w:val="0"/>
          <w:marTop w:val="0"/>
          <w:marBottom w:val="0"/>
          <w:divBdr>
            <w:top w:val="none" w:sz="0" w:space="0" w:color="auto"/>
            <w:left w:val="none" w:sz="0" w:space="0" w:color="auto"/>
            <w:bottom w:val="none" w:sz="0" w:space="0" w:color="auto"/>
            <w:right w:val="none" w:sz="0" w:space="0" w:color="auto"/>
          </w:divBdr>
        </w:div>
        <w:div w:id="790172756">
          <w:marLeft w:val="0"/>
          <w:marRight w:val="0"/>
          <w:marTop w:val="0"/>
          <w:marBottom w:val="0"/>
          <w:divBdr>
            <w:top w:val="none" w:sz="0" w:space="0" w:color="auto"/>
            <w:left w:val="none" w:sz="0" w:space="0" w:color="auto"/>
            <w:bottom w:val="none" w:sz="0" w:space="0" w:color="auto"/>
            <w:right w:val="none" w:sz="0" w:space="0" w:color="auto"/>
          </w:divBdr>
        </w:div>
        <w:div w:id="814026947">
          <w:marLeft w:val="0"/>
          <w:marRight w:val="0"/>
          <w:marTop w:val="0"/>
          <w:marBottom w:val="0"/>
          <w:divBdr>
            <w:top w:val="none" w:sz="0" w:space="0" w:color="auto"/>
            <w:left w:val="none" w:sz="0" w:space="0" w:color="auto"/>
            <w:bottom w:val="none" w:sz="0" w:space="0" w:color="auto"/>
            <w:right w:val="none" w:sz="0" w:space="0" w:color="auto"/>
          </w:divBdr>
        </w:div>
        <w:div w:id="826941701">
          <w:marLeft w:val="0"/>
          <w:marRight w:val="0"/>
          <w:marTop w:val="0"/>
          <w:marBottom w:val="0"/>
          <w:divBdr>
            <w:top w:val="none" w:sz="0" w:space="0" w:color="auto"/>
            <w:left w:val="none" w:sz="0" w:space="0" w:color="auto"/>
            <w:bottom w:val="none" w:sz="0" w:space="0" w:color="auto"/>
            <w:right w:val="none" w:sz="0" w:space="0" w:color="auto"/>
          </w:divBdr>
        </w:div>
        <w:div w:id="835925761">
          <w:marLeft w:val="0"/>
          <w:marRight w:val="0"/>
          <w:marTop w:val="0"/>
          <w:marBottom w:val="0"/>
          <w:divBdr>
            <w:top w:val="none" w:sz="0" w:space="0" w:color="auto"/>
            <w:left w:val="none" w:sz="0" w:space="0" w:color="auto"/>
            <w:bottom w:val="none" w:sz="0" w:space="0" w:color="auto"/>
            <w:right w:val="none" w:sz="0" w:space="0" w:color="auto"/>
          </w:divBdr>
        </w:div>
        <w:div w:id="837428314">
          <w:marLeft w:val="0"/>
          <w:marRight w:val="0"/>
          <w:marTop w:val="0"/>
          <w:marBottom w:val="0"/>
          <w:divBdr>
            <w:top w:val="none" w:sz="0" w:space="0" w:color="auto"/>
            <w:left w:val="none" w:sz="0" w:space="0" w:color="auto"/>
            <w:bottom w:val="none" w:sz="0" w:space="0" w:color="auto"/>
            <w:right w:val="none" w:sz="0" w:space="0" w:color="auto"/>
          </w:divBdr>
        </w:div>
        <w:div w:id="839471494">
          <w:marLeft w:val="0"/>
          <w:marRight w:val="0"/>
          <w:marTop w:val="0"/>
          <w:marBottom w:val="0"/>
          <w:divBdr>
            <w:top w:val="none" w:sz="0" w:space="0" w:color="auto"/>
            <w:left w:val="none" w:sz="0" w:space="0" w:color="auto"/>
            <w:bottom w:val="none" w:sz="0" w:space="0" w:color="auto"/>
            <w:right w:val="none" w:sz="0" w:space="0" w:color="auto"/>
          </w:divBdr>
        </w:div>
        <w:div w:id="840463241">
          <w:marLeft w:val="0"/>
          <w:marRight w:val="0"/>
          <w:marTop w:val="0"/>
          <w:marBottom w:val="0"/>
          <w:divBdr>
            <w:top w:val="none" w:sz="0" w:space="0" w:color="auto"/>
            <w:left w:val="none" w:sz="0" w:space="0" w:color="auto"/>
            <w:bottom w:val="none" w:sz="0" w:space="0" w:color="auto"/>
            <w:right w:val="none" w:sz="0" w:space="0" w:color="auto"/>
          </w:divBdr>
        </w:div>
        <w:div w:id="864903604">
          <w:marLeft w:val="0"/>
          <w:marRight w:val="0"/>
          <w:marTop w:val="0"/>
          <w:marBottom w:val="0"/>
          <w:divBdr>
            <w:top w:val="none" w:sz="0" w:space="0" w:color="auto"/>
            <w:left w:val="none" w:sz="0" w:space="0" w:color="auto"/>
            <w:bottom w:val="none" w:sz="0" w:space="0" w:color="auto"/>
            <w:right w:val="none" w:sz="0" w:space="0" w:color="auto"/>
          </w:divBdr>
        </w:div>
        <w:div w:id="869876269">
          <w:marLeft w:val="0"/>
          <w:marRight w:val="0"/>
          <w:marTop w:val="0"/>
          <w:marBottom w:val="0"/>
          <w:divBdr>
            <w:top w:val="none" w:sz="0" w:space="0" w:color="auto"/>
            <w:left w:val="none" w:sz="0" w:space="0" w:color="auto"/>
            <w:bottom w:val="none" w:sz="0" w:space="0" w:color="auto"/>
            <w:right w:val="none" w:sz="0" w:space="0" w:color="auto"/>
          </w:divBdr>
        </w:div>
        <w:div w:id="873814658">
          <w:marLeft w:val="0"/>
          <w:marRight w:val="0"/>
          <w:marTop w:val="0"/>
          <w:marBottom w:val="0"/>
          <w:divBdr>
            <w:top w:val="none" w:sz="0" w:space="0" w:color="auto"/>
            <w:left w:val="none" w:sz="0" w:space="0" w:color="auto"/>
            <w:bottom w:val="none" w:sz="0" w:space="0" w:color="auto"/>
            <w:right w:val="none" w:sz="0" w:space="0" w:color="auto"/>
          </w:divBdr>
        </w:div>
        <w:div w:id="879131387">
          <w:marLeft w:val="0"/>
          <w:marRight w:val="0"/>
          <w:marTop w:val="0"/>
          <w:marBottom w:val="0"/>
          <w:divBdr>
            <w:top w:val="none" w:sz="0" w:space="0" w:color="auto"/>
            <w:left w:val="none" w:sz="0" w:space="0" w:color="auto"/>
            <w:bottom w:val="none" w:sz="0" w:space="0" w:color="auto"/>
            <w:right w:val="none" w:sz="0" w:space="0" w:color="auto"/>
          </w:divBdr>
        </w:div>
        <w:div w:id="886798235">
          <w:marLeft w:val="0"/>
          <w:marRight w:val="0"/>
          <w:marTop w:val="0"/>
          <w:marBottom w:val="0"/>
          <w:divBdr>
            <w:top w:val="none" w:sz="0" w:space="0" w:color="auto"/>
            <w:left w:val="none" w:sz="0" w:space="0" w:color="auto"/>
            <w:bottom w:val="none" w:sz="0" w:space="0" w:color="auto"/>
            <w:right w:val="none" w:sz="0" w:space="0" w:color="auto"/>
          </w:divBdr>
        </w:div>
        <w:div w:id="912592545">
          <w:marLeft w:val="0"/>
          <w:marRight w:val="0"/>
          <w:marTop w:val="0"/>
          <w:marBottom w:val="0"/>
          <w:divBdr>
            <w:top w:val="none" w:sz="0" w:space="0" w:color="auto"/>
            <w:left w:val="none" w:sz="0" w:space="0" w:color="auto"/>
            <w:bottom w:val="none" w:sz="0" w:space="0" w:color="auto"/>
            <w:right w:val="none" w:sz="0" w:space="0" w:color="auto"/>
          </w:divBdr>
        </w:div>
        <w:div w:id="927426684">
          <w:marLeft w:val="0"/>
          <w:marRight w:val="0"/>
          <w:marTop w:val="0"/>
          <w:marBottom w:val="0"/>
          <w:divBdr>
            <w:top w:val="none" w:sz="0" w:space="0" w:color="auto"/>
            <w:left w:val="none" w:sz="0" w:space="0" w:color="auto"/>
            <w:bottom w:val="none" w:sz="0" w:space="0" w:color="auto"/>
            <w:right w:val="none" w:sz="0" w:space="0" w:color="auto"/>
          </w:divBdr>
        </w:div>
        <w:div w:id="975916662">
          <w:marLeft w:val="0"/>
          <w:marRight w:val="0"/>
          <w:marTop w:val="0"/>
          <w:marBottom w:val="0"/>
          <w:divBdr>
            <w:top w:val="none" w:sz="0" w:space="0" w:color="auto"/>
            <w:left w:val="none" w:sz="0" w:space="0" w:color="auto"/>
            <w:bottom w:val="none" w:sz="0" w:space="0" w:color="auto"/>
            <w:right w:val="none" w:sz="0" w:space="0" w:color="auto"/>
          </w:divBdr>
        </w:div>
        <w:div w:id="1025256427">
          <w:marLeft w:val="0"/>
          <w:marRight w:val="0"/>
          <w:marTop w:val="0"/>
          <w:marBottom w:val="0"/>
          <w:divBdr>
            <w:top w:val="none" w:sz="0" w:space="0" w:color="auto"/>
            <w:left w:val="none" w:sz="0" w:space="0" w:color="auto"/>
            <w:bottom w:val="none" w:sz="0" w:space="0" w:color="auto"/>
            <w:right w:val="none" w:sz="0" w:space="0" w:color="auto"/>
          </w:divBdr>
        </w:div>
        <w:div w:id="1041782831">
          <w:marLeft w:val="0"/>
          <w:marRight w:val="0"/>
          <w:marTop w:val="0"/>
          <w:marBottom w:val="0"/>
          <w:divBdr>
            <w:top w:val="none" w:sz="0" w:space="0" w:color="auto"/>
            <w:left w:val="none" w:sz="0" w:space="0" w:color="auto"/>
            <w:bottom w:val="none" w:sz="0" w:space="0" w:color="auto"/>
            <w:right w:val="none" w:sz="0" w:space="0" w:color="auto"/>
          </w:divBdr>
        </w:div>
        <w:div w:id="1047338156">
          <w:marLeft w:val="0"/>
          <w:marRight w:val="0"/>
          <w:marTop w:val="0"/>
          <w:marBottom w:val="0"/>
          <w:divBdr>
            <w:top w:val="none" w:sz="0" w:space="0" w:color="auto"/>
            <w:left w:val="none" w:sz="0" w:space="0" w:color="auto"/>
            <w:bottom w:val="none" w:sz="0" w:space="0" w:color="auto"/>
            <w:right w:val="none" w:sz="0" w:space="0" w:color="auto"/>
          </w:divBdr>
        </w:div>
        <w:div w:id="1071930949">
          <w:marLeft w:val="0"/>
          <w:marRight w:val="0"/>
          <w:marTop w:val="0"/>
          <w:marBottom w:val="0"/>
          <w:divBdr>
            <w:top w:val="none" w:sz="0" w:space="0" w:color="auto"/>
            <w:left w:val="none" w:sz="0" w:space="0" w:color="auto"/>
            <w:bottom w:val="none" w:sz="0" w:space="0" w:color="auto"/>
            <w:right w:val="none" w:sz="0" w:space="0" w:color="auto"/>
          </w:divBdr>
        </w:div>
        <w:div w:id="1080247436">
          <w:marLeft w:val="0"/>
          <w:marRight w:val="0"/>
          <w:marTop w:val="0"/>
          <w:marBottom w:val="0"/>
          <w:divBdr>
            <w:top w:val="none" w:sz="0" w:space="0" w:color="auto"/>
            <w:left w:val="none" w:sz="0" w:space="0" w:color="auto"/>
            <w:bottom w:val="none" w:sz="0" w:space="0" w:color="auto"/>
            <w:right w:val="none" w:sz="0" w:space="0" w:color="auto"/>
          </w:divBdr>
        </w:div>
        <w:div w:id="1093940888">
          <w:marLeft w:val="0"/>
          <w:marRight w:val="0"/>
          <w:marTop w:val="0"/>
          <w:marBottom w:val="0"/>
          <w:divBdr>
            <w:top w:val="none" w:sz="0" w:space="0" w:color="auto"/>
            <w:left w:val="none" w:sz="0" w:space="0" w:color="auto"/>
            <w:bottom w:val="none" w:sz="0" w:space="0" w:color="auto"/>
            <w:right w:val="none" w:sz="0" w:space="0" w:color="auto"/>
          </w:divBdr>
        </w:div>
        <w:div w:id="1099136218">
          <w:marLeft w:val="0"/>
          <w:marRight w:val="0"/>
          <w:marTop w:val="0"/>
          <w:marBottom w:val="0"/>
          <w:divBdr>
            <w:top w:val="none" w:sz="0" w:space="0" w:color="auto"/>
            <w:left w:val="none" w:sz="0" w:space="0" w:color="auto"/>
            <w:bottom w:val="none" w:sz="0" w:space="0" w:color="auto"/>
            <w:right w:val="none" w:sz="0" w:space="0" w:color="auto"/>
          </w:divBdr>
        </w:div>
        <w:div w:id="1133598297">
          <w:marLeft w:val="0"/>
          <w:marRight w:val="0"/>
          <w:marTop w:val="0"/>
          <w:marBottom w:val="0"/>
          <w:divBdr>
            <w:top w:val="none" w:sz="0" w:space="0" w:color="auto"/>
            <w:left w:val="none" w:sz="0" w:space="0" w:color="auto"/>
            <w:bottom w:val="none" w:sz="0" w:space="0" w:color="auto"/>
            <w:right w:val="none" w:sz="0" w:space="0" w:color="auto"/>
          </w:divBdr>
        </w:div>
        <w:div w:id="1133791324">
          <w:marLeft w:val="0"/>
          <w:marRight w:val="0"/>
          <w:marTop w:val="0"/>
          <w:marBottom w:val="0"/>
          <w:divBdr>
            <w:top w:val="none" w:sz="0" w:space="0" w:color="auto"/>
            <w:left w:val="none" w:sz="0" w:space="0" w:color="auto"/>
            <w:bottom w:val="none" w:sz="0" w:space="0" w:color="auto"/>
            <w:right w:val="none" w:sz="0" w:space="0" w:color="auto"/>
          </w:divBdr>
        </w:div>
        <w:div w:id="1140538629">
          <w:marLeft w:val="0"/>
          <w:marRight w:val="0"/>
          <w:marTop w:val="0"/>
          <w:marBottom w:val="0"/>
          <w:divBdr>
            <w:top w:val="none" w:sz="0" w:space="0" w:color="auto"/>
            <w:left w:val="none" w:sz="0" w:space="0" w:color="auto"/>
            <w:bottom w:val="none" w:sz="0" w:space="0" w:color="auto"/>
            <w:right w:val="none" w:sz="0" w:space="0" w:color="auto"/>
          </w:divBdr>
        </w:div>
        <w:div w:id="1150094878">
          <w:marLeft w:val="0"/>
          <w:marRight w:val="0"/>
          <w:marTop w:val="0"/>
          <w:marBottom w:val="0"/>
          <w:divBdr>
            <w:top w:val="none" w:sz="0" w:space="0" w:color="auto"/>
            <w:left w:val="none" w:sz="0" w:space="0" w:color="auto"/>
            <w:bottom w:val="none" w:sz="0" w:space="0" w:color="auto"/>
            <w:right w:val="none" w:sz="0" w:space="0" w:color="auto"/>
          </w:divBdr>
        </w:div>
        <w:div w:id="1176766120">
          <w:marLeft w:val="0"/>
          <w:marRight w:val="0"/>
          <w:marTop w:val="0"/>
          <w:marBottom w:val="0"/>
          <w:divBdr>
            <w:top w:val="none" w:sz="0" w:space="0" w:color="auto"/>
            <w:left w:val="none" w:sz="0" w:space="0" w:color="auto"/>
            <w:bottom w:val="none" w:sz="0" w:space="0" w:color="auto"/>
            <w:right w:val="none" w:sz="0" w:space="0" w:color="auto"/>
          </w:divBdr>
        </w:div>
        <w:div w:id="1198084480">
          <w:marLeft w:val="0"/>
          <w:marRight w:val="0"/>
          <w:marTop w:val="0"/>
          <w:marBottom w:val="0"/>
          <w:divBdr>
            <w:top w:val="none" w:sz="0" w:space="0" w:color="auto"/>
            <w:left w:val="none" w:sz="0" w:space="0" w:color="auto"/>
            <w:bottom w:val="none" w:sz="0" w:space="0" w:color="auto"/>
            <w:right w:val="none" w:sz="0" w:space="0" w:color="auto"/>
          </w:divBdr>
        </w:div>
        <w:div w:id="1224028364">
          <w:marLeft w:val="0"/>
          <w:marRight w:val="0"/>
          <w:marTop w:val="0"/>
          <w:marBottom w:val="0"/>
          <w:divBdr>
            <w:top w:val="none" w:sz="0" w:space="0" w:color="auto"/>
            <w:left w:val="none" w:sz="0" w:space="0" w:color="auto"/>
            <w:bottom w:val="none" w:sz="0" w:space="0" w:color="auto"/>
            <w:right w:val="none" w:sz="0" w:space="0" w:color="auto"/>
          </w:divBdr>
        </w:div>
        <w:div w:id="1241596444">
          <w:marLeft w:val="0"/>
          <w:marRight w:val="0"/>
          <w:marTop w:val="0"/>
          <w:marBottom w:val="0"/>
          <w:divBdr>
            <w:top w:val="none" w:sz="0" w:space="0" w:color="auto"/>
            <w:left w:val="none" w:sz="0" w:space="0" w:color="auto"/>
            <w:bottom w:val="none" w:sz="0" w:space="0" w:color="auto"/>
            <w:right w:val="none" w:sz="0" w:space="0" w:color="auto"/>
          </w:divBdr>
        </w:div>
        <w:div w:id="1289555410">
          <w:marLeft w:val="0"/>
          <w:marRight w:val="0"/>
          <w:marTop w:val="0"/>
          <w:marBottom w:val="0"/>
          <w:divBdr>
            <w:top w:val="none" w:sz="0" w:space="0" w:color="auto"/>
            <w:left w:val="none" w:sz="0" w:space="0" w:color="auto"/>
            <w:bottom w:val="none" w:sz="0" w:space="0" w:color="auto"/>
            <w:right w:val="none" w:sz="0" w:space="0" w:color="auto"/>
          </w:divBdr>
        </w:div>
        <w:div w:id="1304849111">
          <w:marLeft w:val="0"/>
          <w:marRight w:val="0"/>
          <w:marTop w:val="0"/>
          <w:marBottom w:val="0"/>
          <w:divBdr>
            <w:top w:val="none" w:sz="0" w:space="0" w:color="auto"/>
            <w:left w:val="none" w:sz="0" w:space="0" w:color="auto"/>
            <w:bottom w:val="none" w:sz="0" w:space="0" w:color="auto"/>
            <w:right w:val="none" w:sz="0" w:space="0" w:color="auto"/>
          </w:divBdr>
        </w:div>
        <w:div w:id="1338071728">
          <w:marLeft w:val="0"/>
          <w:marRight w:val="0"/>
          <w:marTop w:val="0"/>
          <w:marBottom w:val="0"/>
          <w:divBdr>
            <w:top w:val="none" w:sz="0" w:space="0" w:color="auto"/>
            <w:left w:val="none" w:sz="0" w:space="0" w:color="auto"/>
            <w:bottom w:val="none" w:sz="0" w:space="0" w:color="auto"/>
            <w:right w:val="none" w:sz="0" w:space="0" w:color="auto"/>
          </w:divBdr>
        </w:div>
        <w:div w:id="1355224495">
          <w:marLeft w:val="0"/>
          <w:marRight w:val="0"/>
          <w:marTop w:val="0"/>
          <w:marBottom w:val="0"/>
          <w:divBdr>
            <w:top w:val="none" w:sz="0" w:space="0" w:color="auto"/>
            <w:left w:val="none" w:sz="0" w:space="0" w:color="auto"/>
            <w:bottom w:val="none" w:sz="0" w:space="0" w:color="auto"/>
            <w:right w:val="none" w:sz="0" w:space="0" w:color="auto"/>
          </w:divBdr>
        </w:div>
        <w:div w:id="1403914032">
          <w:marLeft w:val="0"/>
          <w:marRight w:val="0"/>
          <w:marTop w:val="0"/>
          <w:marBottom w:val="0"/>
          <w:divBdr>
            <w:top w:val="none" w:sz="0" w:space="0" w:color="auto"/>
            <w:left w:val="none" w:sz="0" w:space="0" w:color="auto"/>
            <w:bottom w:val="none" w:sz="0" w:space="0" w:color="auto"/>
            <w:right w:val="none" w:sz="0" w:space="0" w:color="auto"/>
          </w:divBdr>
        </w:div>
        <w:div w:id="1420564262">
          <w:marLeft w:val="0"/>
          <w:marRight w:val="0"/>
          <w:marTop w:val="0"/>
          <w:marBottom w:val="0"/>
          <w:divBdr>
            <w:top w:val="none" w:sz="0" w:space="0" w:color="auto"/>
            <w:left w:val="none" w:sz="0" w:space="0" w:color="auto"/>
            <w:bottom w:val="none" w:sz="0" w:space="0" w:color="auto"/>
            <w:right w:val="none" w:sz="0" w:space="0" w:color="auto"/>
          </w:divBdr>
        </w:div>
        <w:div w:id="1423836662">
          <w:marLeft w:val="0"/>
          <w:marRight w:val="0"/>
          <w:marTop w:val="0"/>
          <w:marBottom w:val="0"/>
          <w:divBdr>
            <w:top w:val="none" w:sz="0" w:space="0" w:color="auto"/>
            <w:left w:val="none" w:sz="0" w:space="0" w:color="auto"/>
            <w:bottom w:val="none" w:sz="0" w:space="0" w:color="auto"/>
            <w:right w:val="none" w:sz="0" w:space="0" w:color="auto"/>
          </w:divBdr>
        </w:div>
        <w:div w:id="1425030777">
          <w:marLeft w:val="0"/>
          <w:marRight w:val="0"/>
          <w:marTop w:val="0"/>
          <w:marBottom w:val="0"/>
          <w:divBdr>
            <w:top w:val="none" w:sz="0" w:space="0" w:color="auto"/>
            <w:left w:val="none" w:sz="0" w:space="0" w:color="auto"/>
            <w:bottom w:val="none" w:sz="0" w:space="0" w:color="auto"/>
            <w:right w:val="none" w:sz="0" w:space="0" w:color="auto"/>
          </w:divBdr>
        </w:div>
        <w:div w:id="1450705377">
          <w:marLeft w:val="0"/>
          <w:marRight w:val="0"/>
          <w:marTop w:val="0"/>
          <w:marBottom w:val="0"/>
          <w:divBdr>
            <w:top w:val="none" w:sz="0" w:space="0" w:color="auto"/>
            <w:left w:val="none" w:sz="0" w:space="0" w:color="auto"/>
            <w:bottom w:val="none" w:sz="0" w:space="0" w:color="auto"/>
            <w:right w:val="none" w:sz="0" w:space="0" w:color="auto"/>
          </w:divBdr>
        </w:div>
        <w:div w:id="1471095000">
          <w:marLeft w:val="0"/>
          <w:marRight w:val="0"/>
          <w:marTop w:val="0"/>
          <w:marBottom w:val="0"/>
          <w:divBdr>
            <w:top w:val="none" w:sz="0" w:space="0" w:color="auto"/>
            <w:left w:val="none" w:sz="0" w:space="0" w:color="auto"/>
            <w:bottom w:val="none" w:sz="0" w:space="0" w:color="auto"/>
            <w:right w:val="none" w:sz="0" w:space="0" w:color="auto"/>
          </w:divBdr>
        </w:div>
        <w:div w:id="1528644302">
          <w:marLeft w:val="0"/>
          <w:marRight w:val="0"/>
          <w:marTop w:val="0"/>
          <w:marBottom w:val="0"/>
          <w:divBdr>
            <w:top w:val="none" w:sz="0" w:space="0" w:color="auto"/>
            <w:left w:val="none" w:sz="0" w:space="0" w:color="auto"/>
            <w:bottom w:val="none" w:sz="0" w:space="0" w:color="auto"/>
            <w:right w:val="none" w:sz="0" w:space="0" w:color="auto"/>
          </w:divBdr>
        </w:div>
        <w:div w:id="1544056169">
          <w:marLeft w:val="0"/>
          <w:marRight w:val="0"/>
          <w:marTop w:val="0"/>
          <w:marBottom w:val="0"/>
          <w:divBdr>
            <w:top w:val="none" w:sz="0" w:space="0" w:color="auto"/>
            <w:left w:val="none" w:sz="0" w:space="0" w:color="auto"/>
            <w:bottom w:val="none" w:sz="0" w:space="0" w:color="auto"/>
            <w:right w:val="none" w:sz="0" w:space="0" w:color="auto"/>
          </w:divBdr>
        </w:div>
        <w:div w:id="1568760578">
          <w:marLeft w:val="0"/>
          <w:marRight w:val="0"/>
          <w:marTop w:val="0"/>
          <w:marBottom w:val="0"/>
          <w:divBdr>
            <w:top w:val="none" w:sz="0" w:space="0" w:color="auto"/>
            <w:left w:val="none" w:sz="0" w:space="0" w:color="auto"/>
            <w:bottom w:val="none" w:sz="0" w:space="0" w:color="auto"/>
            <w:right w:val="none" w:sz="0" w:space="0" w:color="auto"/>
          </w:divBdr>
        </w:div>
        <w:div w:id="1578394117">
          <w:marLeft w:val="0"/>
          <w:marRight w:val="0"/>
          <w:marTop w:val="0"/>
          <w:marBottom w:val="0"/>
          <w:divBdr>
            <w:top w:val="none" w:sz="0" w:space="0" w:color="auto"/>
            <w:left w:val="none" w:sz="0" w:space="0" w:color="auto"/>
            <w:bottom w:val="none" w:sz="0" w:space="0" w:color="auto"/>
            <w:right w:val="none" w:sz="0" w:space="0" w:color="auto"/>
          </w:divBdr>
        </w:div>
        <w:div w:id="1589189494">
          <w:marLeft w:val="0"/>
          <w:marRight w:val="0"/>
          <w:marTop w:val="0"/>
          <w:marBottom w:val="0"/>
          <w:divBdr>
            <w:top w:val="none" w:sz="0" w:space="0" w:color="auto"/>
            <w:left w:val="none" w:sz="0" w:space="0" w:color="auto"/>
            <w:bottom w:val="none" w:sz="0" w:space="0" w:color="auto"/>
            <w:right w:val="none" w:sz="0" w:space="0" w:color="auto"/>
          </w:divBdr>
        </w:div>
        <w:div w:id="1637298259">
          <w:marLeft w:val="0"/>
          <w:marRight w:val="0"/>
          <w:marTop w:val="0"/>
          <w:marBottom w:val="0"/>
          <w:divBdr>
            <w:top w:val="none" w:sz="0" w:space="0" w:color="auto"/>
            <w:left w:val="none" w:sz="0" w:space="0" w:color="auto"/>
            <w:bottom w:val="none" w:sz="0" w:space="0" w:color="auto"/>
            <w:right w:val="none" w:sz="0" w:space="0" w:color="auto"/>
          </w:divBdr>
        </w:div>
        <w:div w:id="1654917078">
          <w:marLeft w:val="0"/>
          <w:marRight w:val="0"/>
          <w:marTop w:val="0"/>
          <w:marBottom w:val="0"/>
          <w:divBdr>
            <w:top w:val="none" w:sz="0" w:space="0" w:color="auto"/>
            <w:left w:val="none" w:sz="0" w:space="0" w:color="auto"/>
            <w:bottom w:val="none" w:sz="0" w:space="0" w:color="auto"/>
            <w:right w:val="none" w:sz="0" w:space="0" w:color="auto"/>
          </w:divBdr>
        </w:div>
        <w:div w:id="1664501722">
          <w:marLeft w:val="0"/>
          <w:marRight w:val="0"/>
          <w:marTop w:val="0"/>
          <w:marBottom w:val="0"/>
          <w:divBdr>
            <w:top w:val="none" w:sz="0" w:space="0" w:color="auto"/>
            <w:left w:val="none" w:sz="0" w:space="0" w:color="auto"/>
            <w:bottom w:val="none" w:sz="0" w:space="0" w:color="auto"/>
            <w:right w:val="none" w:sz="0" w:space="0" w:color="auto"/>
          </w:divBdr>
        </w:div>
        <w:div w:id="1664698239">
          <w:marLeft w:val="0"/>
          <w:marRight w:val="0"/>
          <w:marTop w:val="0"/>
          <w:marBottom w:val="0"/>
          <w:divBdr>
            <w:top w:val="none" w:sz="0" w:space="0" w:color="auto"/>
            <w:left w:val="none" w:sz="0" w:space="0" w:color="auto"/>
            <w:bottom w:val="none" w:sz="0" w:space="0" w:color="auto"/>
            <w:right w:val="none" w:sz="0" w:space="0" w:color="auto"/>
          </w:divBdr>
        </w:div>
        <w:div w:id="1736049511">
          <w:marLeft w:val="0"/>
          <w:marRight w:val="0"/>
          <w:marTop w:val="0"/>
          <w:marBottom w:val="0"/>
          <w:divBdr>
            <w:top w:val="none" w:sz="0" w:space="0" w:color="auto"/>
            <w:left w:val="none" w:sz="0" w:space="0" w:color="auto"/>
            <w:bottom w:val="none" w:sz="0" w:space="0" w:color="auto"/>
            <w:right w:val="none" w:sz="0" w:space="0" w:color="auto"/>
          </w:divBdr>
        </w:div>
        <w:div w:id="1737705484">
          <w:marLeft w:val="0"/>
          <w:marRight w:val="0"/>
          <w:marTop w:val="0"/>
          <w:marBottom w:val="0"/>
          <w:divBdr>
            <w:top w:val="none" w:sz="0" w:space="0" w:color="auto"/>
            <w:left w:val="none" w:sz="0" w:space="0" w:color="auto"/>
            <w:bottom w:val="none" w:sz="0" w:space="0" w:color="auto"/>
            <w:right w:val="none" w:sz="0" w:space="0" w:color="auto"/>
          </w:divBdr>
        </w:div>
        <w:div w:id="1805347072">
          <w:marLeft w:val="0"/>
          <w:marRight w:val="0"/>
          <w:marTop w:val="0"/>
          <w:marBottom w:val="0"/>
          <w:divBdr>
            <w:top w:val="none" w:sz="0" w:space="0" w:color="auto"/>
            <w:left w:val="none" w:sz="0" w:space="0" w:color="auto"/>
            <w:bottom w:val="none" w:sz="0" w:space="0" w:color="auto"/>
            <w:right w:val="none" w:sz="0" w:space="0" w:color="auto"/>
          </w:divBdr>
        </w:div>
        <w:div w:id="1833980888">
          <w:marLeft w:val="0"/>
          <w:marRight w:val="0"/>
          <w:marTop w:val="0"/>
          <w:marBottom w:val="0"/>
          <w:divBdr>
            <w:top w:val="none" w:sz="0" w:space="0" w:color="auto"/>
            <w:left w:val="none" w:sz="0" w:space="0" w:color="auto"/>
            <w:bottom w:val="none" w:sz="0" w:space="0" w:color="auto"/>
            <w:right w:val="none" w:sz="0" w:space="0" w:color="auto"/>
          </w:divBdr>
        </w:div>
        <w:div w:id="1865514975">
          <w:marLeft w:val="0"/>
          <w:marRight w:val="0"/>
          <w:marTop w:val="0"/>
          <w:marBottom w:val="0"/>
          <w:divBdr>
            <w:top w:val="none" w:sz="0" w:space="0" w:color="auto"/>
            <w:left w:val="none" w:sz="0" w:space="0" w:color="auto"/>
            <w:bottom w:val="none" w:sz="0" w:space="0" w:color="auto"/>
            <w:right w:val="none" w:sz="0" w:space="0" w:color="auto"/>
          </w:divBdr>
        </w:div>
        <w:div w:id="1865943363">
          <w:marLeft w:val="0"/>
          <w:marRight w:val="0"/>
          <w:marTop w:val="0"/>
          <w:marBottom w:val="0"/>
          <w:divBdr>
            <w:top w:val="none" w:sz="0" w:space="0" w:color="auto"/>
            <w:left w:val="none" w:sz="0" w:space="0" w:color="auto"/>
            <w:bottom w:val="none" w:sz="0" w:space="0" w:color="auto"/>
            <w:right w:val="none" w:sz="0" w:space="0" w:color="auto"/>
          </w:divBdr>
        </w:div>
        <w:div w:id="1867057781">
          <w:marLeft w:val="0"/>
          <w:marRight w:val="0"/>
          <w:marTop w:val="0"/>
          <w:marBottom w:val="0"/>
          <w:divBdr>
            <w:top w:val="none" w:sz="0" w:space="0" w:color="auto"/>
            <w:left w:val="none" w:sz="0" w:space="0" w:color="auto"/>
            <w:bottom w:val="none" w:sz="0" w:space="0" w:color="auto"/>
            <w:right w:val="none" w:sz="0" w:space="0" w:color="auto"/>
          </w:divBdr>
        </w:div>
        <w:div w:id="1878082252">
          <w:marLeft w:val="0"/>
          <w:marRight w:val="0"/>
          <w:marTop w:val="0"/>
          <w:marBottom w:val="0"/>
          <w:divBdr>
            <w:top w:val="none" w:sz="0" w:space="0" w:color="auto"/>
            <w:left w:val="none" w:sz="0" w:space="0" w:color="auto"/>
            <w:bottom w:val="none" w:sz="0" w:space="0" w:color="auto"/>
            <w:right w:val="none" w:sz="0" w:space="0" w:color="auto"/>
          </w:divBdr>
        </w:div>
        <w:div w:id="1898273892">
          <w:marLeft w:val="0"/>
          <w:marRight w:val="0"/>
          <w:marTop w:val="0"/>
          <w:marBottom w:val="0"/>
          <w:divBdr>
            <w:top w:val="none" w:sz="0" w:space="0" w:color="auto"/>
            <w:left w:val="none" w:sz="0" w:space="0" w:color="auto"/>
            <w:bottom w:val="none" w:sz="0" w:space="0" w:color="auto"/>
            <w:right w:val="none" w:sz="0" w:space="0" w:color="auto"/>
          </w:divBdr>
        </w:div>
        <w:div w:id="1928222563">
          <w:marLeft w:val="0"/>
          <w:marRight w:val="0"/>
          <w:marTop w:val="0"/>
          <w:marBottom w:val="0"/>
          <w:divBdr>
            <w:top w:val="none" w:sz="0" w:space="0" w:color="auto"/>
            <w:left w:val="none" w:sz="0" w:space="0" w:color="auto"/>
            <w:bottom w:val="none" w:sz="0" w:space="0" w:color="auto"/>
            <w:right w:val="none" w:sz="0" w:space="0" w:color="auto"/>
          </w:divBdr>
        </w:div>
        <w:div w:id="1953241404">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65505677">
          <w:marLeft w:val="0"/>
          <w:marRight w:val="0"/>
          <w:marTop w:val="0"/>
          <w:marBottom w:val="0"/>
          <w:divBdr>
            <w:top w:val="none" w:sz="0" w:space="0" w:color="auto"/>
            <w:left w:val="none" w:sz="0" w:space="0" w:color="auto"/>
            <w:bottom w:val="none" w:sz="0" w:space="0" w:color="auto"/>
            <w:right w:val="none" w:sz="0" w:space="0" w:color="auto"/>
          </w:divBdr>
        </w:div>
        <w:div w:id="1981303463">
          <w:marLeft w:val="0"/>
          <w:marRight w:val="0"/>
          <w:marTop w:val="0"/>
          <w:marBottom w:val="0"/>
          <w:divBdr>
            <w:top w:val="none" w:sz="0" w:space="0" w:color="auto"/>
            <w:left w:val="none" w:sz="0" w:space="0" w:color="auto"/>
            <w:bottom w:val="none" w:sz="0" w:space="0" w:color="auto"/>
            <w:right w:val="none" w:sz="0" w:space="0" w:color="auto"/>
          </w:divBdr>
        </w:div>
        <w:div w:id="2028092375">
          <w:marLeft w:val="0"/>
          <w:marRight w:val="0"/>
          <w:marTop w:val="0"/>
          <w:marBottom w:val="0"/>
          <w:divBdr>
            <w:top w:val="none" w:sz="0" w:space="0" w:color="auto"/>
            <w:left w:val="none" w:sz="0" w:space="0" w:color="auto"/>
            <w:bottom w:val="none" w:sz="0" w:space="0" w:color="auto"/>
            <w:right w:val="none" w:sz="0" w:space="0" w:color="auto"/>
          </w:divBdr>
        </w:div>
        <w:div w:id="2030981245">
          <w:marLeft w:val="0"/>
          <w:marRight w:val="0"/>
          <w:marTop w:val="0"/>
          <w:marBottom w:val="0"/>
          <w:divBdr>
            <w:top w:val="none" w:sz="0" w:space="0" w:color="auto"/>
            <w:left w:val="none" w:sz="0" w:space="0" w:color="auto"/>
            <w:bottom w:val="none" w:sz="0" w:space="0" w:color="auto"/>
            <w:right w:val="none" w:sz="0" w:space="0" w:color="auto"/>
          </w:divBdr>
        </w:div>
        <w:div w:id="2046447182">
          <w:marLeft w:val="0"/>
          <w:marRight w:val="0"/>
          <w:marTop w:val="0"/>
          <w:marBottom w:val="0"/>
          <w:divBdr>
            <w:top w:val="none" w:sz="0" w:space="0" w:color="auto"/>
            <w:left w:val="none" w:sz="0" w:space="0" w:color="auto"/>
            <w:bottom w:val="none" w:sz="0" w:space="0" w:color="auto"/>
            <w:right w:val="none" w:sz="0" w:space="0" w:color="auto"/>
          </w:divBdr>
        </w:div>
        <w:div w:id="2060085273">
          <w:marLeft w:val="0"/>
          <w:marRight w:val="0"/>
          <w:marTop w:val="0"/>
          <w:marBottom w:val="0"/>
          <w:divBdr>
            <w:top w:val="none" w:sz="0" w:space="0" w:color="auto"/>
            <w:left w:val="none" w:sz="0" w:space="0" w:color="auto"/>
            <w:bottom w:val="none" w:sz="0" w:space="0" w:color="auto"/>
            <w:right w:val="none" w:sz="0" w:space="0" w:color="auto"/>
          </w:divBdr>
        </w:div>
        <w:div w:id="2061633609">
          <w:marLeft w:val="0"/>
          <w:marRight w:val="0"/>
          <w:marTop w:val="0"/>
          <w:marBottom w:val="0"/>
          <w:divBdr>
            <w:top w:val="none" w:sz="0" w:space="0" w:color="auto"/>
            <w:left w:val="none" w:sz="0" w:space="0" w:color="auto"/>
            <w:bottom w:val="none" w:sz="0" w:space="0" w:color="auto"/>
            <w:right w:val="none" w:sz="0" w:space="0" w:color="auto"/>
          </w:divBdr>
        </w:div>
        <w:div w:id="2071878854">
          <w:marLeft w:val="0"/>
          <w:marRight w:val="0"/>
          <w:marTop w:val="0"/>
          <w:marBottom w:val="0"/>
          <w:divBdr>
            <w:top w:val="none" w:sz="0" w:space="0" w:color="auto"/>
            <w:left w:val="none" w:sz="0" w:space="0" w:color="auto"/>
            <w:bottom w:val="none" w:sz="0" w:space="0" w:color="auto"/>
            <w:right w:val="none" w:sz="0" w:space="0" w:color="auto"/>
          </w:divBdr>
        </w:div>
        <w:div w:id="2072728951">
          <w:marLeft w:val="0"/>
          <w:marRight w:val="0"/>
          <w:marTop w:val="0"/>
          <w:marBottom w:val="0"/>
          <w:divBdr>
            <w:top w:val="none" w:sz="0" w:space="0" w:color="auto"/>
            <w:left w:val="none" w:sz="0" w:space="0" w:color="auto"/>
            <w:bottom w:val="none" w:sz="0" w:space="0" w:color="auto"/>
            <w:right w:val="none" w:sz="0" w:space="0" w:color="auto"/>
          </w:divBdr>
        </w:div>
        <w:div w:id="2094817454">
          <w:marLeft w:val="0"/>
          <w:marRight w:val="0"/>
          <w:marTop w:val="0"/>
          <w:marBottom w:val="0"/>
          <w:divBdr>
            <w:top w:val="none" w:sz="0" w:space="0" w:color="auto"/>
            <w:left w:val="none" w:sz="0" w:space="0" w:color="auto"/>
            <w:bottom w:val="none" w:sz="0" w:space="0" w:color="auto"/>
            <w:right w:val="none" w:sz="0" w:space="0" w:color="auto"/>
          </w:divBdr>
        </w:div>
        <w:div w:id="2121991689">
          <w:marLeft w:val="0"/>
          <w:marRight w:val="0"/>
          <w:marTop w:val="0"/>
          <w:marBottom w:val="0"/>
          <w:divBdr>
            <w:top w:val="none" w:sz="0" w:space="0" w:color="auto"/>
            <w:left w:val="none" w:sz="0" w:space="0" w:color="auto"/>
            <w:bottom w:val="none" w:sz="0" w:space="0" w:color="auto"/>
            <w:right w:val="none" w:sz="0" w:space="0" w:color="auto"/>
          </w:divBdr>
        </w:div>
        <w:div w:id="2126537893">
          <w:marLeft w:val="0"/>
          <w:marRight w:val="0"/>
          <w:marTop w:val="0"/>
          <w:marBottom w:val="0"/>
          <w:divBdr>
            <w:top w:val="none" w:sz="0" w:space="0" w:color="auto"/>
            <w:left w:val="none" w:sz="0" w:space="0" w:color="auto"/>
            <w:bottom w:val="none" w:sz="0" w:space="0" w:color="auto"/>
            <w:right w:val="none" w:sz="0" w:space="0" w:color="auto"/>
          </w:divBdr>
        </w:div>
        <w:div w:id="2141074610">
          <w:marLeft w:val="0"/>
          <w:marRight w:val="0"/>
          <w:marTop w:val="0"/>
          <w:marBottom w:val="0"/>
          <w:divBdr>
            <w:top w:val="none" w:sz="0" w:space="0" w:color="auto"/>
            <w:left w:val="none" w:sz="0" w:space="0" w:color="auto"/>
            <w:bottom w:val="none" w:sz="0" w:space="0" w:color="auto"/>
            <w:right w:val="none" w:sz="0" w:space="0" w:color="auto"/>
          </w:divBdr>
        </w:div>
      </w:divsChild>
    </w:div>
    <w:div w:id="301428988">
      <w:bodyDiv w:val="1"/>
      <w:marLeft w:val="0"/>
      <w:marRight w:val="0"/>
      <w:marTop w:val="0"/>
      <w:marBottom w:val="0"/>
      <w:divBdr>
        <w:top w:val="none" w:sz="0" w:space="0" w:color="auto"/>
        <w:left w:val="none" w:sz="0" w:space="0" w:color="auto"/>
        <w:bottom w:val="none" w:sz="0" w:space="0" w:color="auto"/>
        <w:right w:val="none" w:sz="0" w:space="0" w:color="auto"/>
      </w:divBdr>
    </w:div>
    <w:div w:id="301930315">
      <w:bodyDiv w:val="1"/>
      <w:marLeft w:val="0"/>
      <w:marRight w:val="0"/>
      <w:marTop w:val="0"/>
      <w:marBottom w:val="0"/>
      <w:divBdr>
        <w:top w:val="none" w:sz="0" w:space="0" w:color="auto"/>
        <w:left w:val="none" w:sz="0" w:space="0" w:color="auto"/>
        <w:bottom w:val="none" w:sz="0" w:space="0" w:color="auto"/>
        <w:right w:val="none" w:sz="0" w:space="0" w:color="auto"/>
      </w:divBdr>
    </w:div>
    <w:div w:id="302199018">
      <w:bodyDiv w:val="1"/>
      <w:marLeft w:val="0"/>
      <w:marRight w:val="0"/>
      <w:marTop w:val="0"/>
      <w:marBottom w:val="0"/>
      <w:divBdr>
        <w:top w:val="none" w:sz="0" w:space="0" w:color="auto"/>
        <w:left w:val="none" w:sz="0" w:space="0" w:color="auto"/>
        <w:bottom w:val="none" w:sz="0" w:space="0" w:color="auto"/>
        <w:right w:val="none" w:sz="0" w:space="0" w:color="auto"/>
      </w:divBdr>
    </w:div>
    <w:div w:id="302320822">
      <w:bodyDiv w:val="1"/>
      <w:marLeft w:val="0"/>
      <w:marRight w:val="0"/>
      <w:marTop w:val="0"/>
      <w:marBottom w:val="0"/>
      <w:divBdr>
        <w:top w:val="none" w:sz="0" w:space="0" w:color="auto"/>
        <w:left w:val="none" w:sz="0" w:space="0" w:color="auto"/>
        <w:bottom w:val="none" w:sz="0" w:space="0" w:color="auto"/>
        <w:right w:val="none" w:sz="0" w:space="0" w:color="auto"/>
      </w:divBdr>
    </w:div>
    <w:div w:id="303895049">
      <w:bodyDiv w:val="1"/>
      <w:marLeft w:val="0"/>
      <w:marRight w:val="0"/>
      <w:marTop w:val="0"/>
      <w:marBottom w:val="0"/>
      <w:divBdr>
        <w:top w:val="none" w:sz="0" w:space="0" w:color="auto"/>
        <w:left w:val="none" w:sz="0" w:space="0" w:color="auto"/>
        <w:bottom w:val="none" w:sz="0" w:space="0" w:color="auto"/>
        <w:right w:val="none" w:sz="0" w:space="0" w:color="auto"/>
      </w:divBdr>
    </w:div>
    <w:div w:id="307246690">
      <w:bodyDiv w:val="1"/>
      <w:marLeft w:val="0"/>
      <w:marRight w:val="0"/>
      <w:marTop w:val="0"/>
      <w:marBottom w:val="0"/>
      <w:divBdr>
        <w:top w:val="none" w:sz="0" w:space="0" w:color="auto"/>
        <w:left w:val="none" w:sz="0" w:space="0" w:color="auto"/>
        <w:bottom w:val="none" w:sz="0" w:space="0" w:color="auto"/>
        <w:right w:val="none" w:sz="0" w:space="0" w:color="auto"/>
      </w:divBdr>
    </w:div>
    <w:div w:id="307713695">
      <w:bodyDiv w:val="1"/>
      <w:marLeft w:val="0"/>
      <w:marRight w:val="0"/>
      <w:marTop w:val="0"/>
      <w:marBottom w:val="0"/>
      <w:divBdr>
        <w:top w:val="none" w:sz="0" w:space="0" w:color="auto"/>
        <w:left w:val="none" w:sz="0" w:space="0" w:color="auto"/>
        <w:bottom w:val="none" w:sz="0" w:space="0" w:color="auto"/>
        <w:right w:val="none" w:sz="0" w:space="0" w:color="auto"/>
      </w:divBdr>
      <w:divsChild>
        <w:div w:id="1179346572">
          <w:marLeft w:val="0"/>
          <w:marRight w:val="0"/>
          <w:marTop w:val="0"/>
          <w:marBottom w:val="0"/>
          <w:divBdr>
            <w:top w:val="none" w:sz="0" w:space="0" w:color="auto"/>
            <w:left w:val="none" w:sz="0" w:space="0" w:color="auto"/>
            <w:bottom w:val="none" w:sz="0" w:space="0" w:color="auto"/>
            <w:right w:val="none" w:sz="0" w:space="0" w:color="auto"/>
          </w:divBdr>
        </w:div>
        <w:div w:id="1097170921">
          <w:marLeft w:val="0"/>
          <w:marRight w:val="0"/>
          <w:marTop w:val="0"/>
          <w:marBottom w:val="0"/>
          <w:divBdr>
            <w:top w:val="none" w:sz="0" w:space="0" w:color="auto"/>
            <w:left w:val="none" w:sz="0" w:space="0" w:color="auto"/>
            <w:bottom w:val="none" w:sz="0" w:space="0" w:color="auto"/>
            <w:right w:val="none" w:sz="0" w:space="0" w:color="auto"/>
          </w:divBdr>
        </w:div>
        <w:div w:id="845554787">
          <w:marLeft w:val="0"/>
          <w:marRight w:val="0"/>
          <w:marTop w:val="0"/>
          <w:marBottom w:val="0"/>
          <w:divBdr>
            <w:top w:val="none" w:sz="0" w:space="0" w:color="auto"/>
            <w:left w:val="none" w:sz="0" w:space="0" w:color="auto"/>
            <w:bottom w:val="none" w:sz="0" w:space="0" w:color="auto"/>
            <w:right w:val="none" w:sz="0" w:space="0" w:color="auto"/>
          </w:divBdr>
        </w:div>
        <w:div w:id="156920270">
          <w:marLeft w:val="0"/>
          <w:marRight w:val="0"/>
          <w:marTop w:val="0"/>
          <w:marBottom w:val="0"/>
          <w:divBdr>
            <w:top w:val="none" w:sz="0" w:space="0" w:color="auto"/>
            <w:left w:val="none" w:sz="0" w:space="0" w:color="auto"/>
            <w:bottom w:val="none" w:sz="0" w:space="0" w:color="auto"/>
            <w:right w:val="none" w:sz="0" w:space="0" w:color="auto"/>
          </w:divBdr>
        </w:div>
        <w:div w:id="1030107903">
          <w:marLeft w:val="0"/>
          <w:marRight w:val="0"/>
          <w:marTop w:val="0"/>
          <w:marBottom w:val="0"/>
          <w:divBdr>
            <w:top w:val="none" w:sz="0" w:space="0" w:color="auto"/>
            <w:left w:val="none" w:sz="0" w:space="0" w:color="auto"/>
            <w:bottom w:val="none" w:sz="0" w:space="0" w:color="auto"/>
            <w:right w:val="none" w:sz="0" w:space="0" w:color="auto"/>
          </w:divBdr>
        </w:div>
        <w:div w:id="1774982603">
          <w:marLeft w:val="0"/>
          <w:marRight w:val="0"/>
          <w:marTop w:val="0"/>
          <w:marBottom w:val="0"/>
          <w:divBdr>
            <w:top w:val="none" w:sz="0" w:space="0" w:color="auto"/>
            <w:left w:val="none" w:sz="0" w:space="0" w:color="auto"/>
            <w:bottom w:val="none" w:sz="0" w:space="0" w:color="auto"/>
            <w:right w:val="none" w:sz="0" w:space="0" w:color="auto"/>
          </w:divBdr>
        </w:div>
        <w:div w:id="509100177">
          <w:marLeft w:val="0"/>
          <w:marRight w:val="0"/>
          <w:marTop w:val="0"/>
          <w:marBottom w:val="0"/>
          <w:divBdr>
            <w:top w:val="none" w:sz="0" w:space="0" w:color="auto"/>
            <w:left w:val="none" w:sz="0" w:space="0" w:color="auto"/>
            <w:bottom w:val="none" w:sz="0" w:space="0" w:color="auto"/>
            <w:right w:val="none" w:sz="0" w:space="0" w:color="auto"/>
          </w:divBdr>
        </w:div>
        <w:div w:id="169566906">
          <w:marLeft w:val="0"/>
          <w:marRight w:val="0"/>
          <w:marTop w:val="0"/>
          <w:marBottom w:val="0"/>
          <w:divBdr>
            <w:top w:val="none" w:sz="0" w:space="0" w:color="auto"/>
            <w:left w:val="none" w:sz="0" w:space="0" w:color="auto"/>
            <w:bottom w:val="none" w:sz="0" w:space="0" w:color="auto"/>
            <w:right w:val="none" w:sz="0" w:space="0" w:color="auto"/>
          </w:divBdr>
        </w:div>
        <w:div w:id="288097668">
          <w:marLeft w:val="0"/>
          <w:marRight w:val="0"/>
          <w:marTop w:val="0"/>
          <w:marBottom w:val="0"/>
          <w:divBdr>
            <w:top w:val="none" w:sz="0" w:space="0" w:color="auto"/>
            <w:left w:val="none" w:sz="0" w:space="0" w:color="auto"/>
            <w:bottom w:val="none" w:sz="0" w:space="0" w:color="auto"/>
            <w:right w:val="none" w:sz="0" w:space="0" w:color="auto"/>
          </w:divBdr>
        </w:div>
        <w:div w:id="457719736">
          <w:marLeft w:val="0"/>
          <w:marRight w:val="0"/>
          <w:marTop w:val="0"/>
          <w:marBottom w:val="0"/>
          <w:divBdr>
            <w:top w:val="none" w:sz="0" w:space="0" w:color="auto"/>
            <w:left w:val="none" w:sz="0" w:space="0" w:color="auto"/>
            <w:bottom w:val="none" w:sz="0" w:space="0" w:color="auto"/>
            <w:right w:val="none" w:sz="0" w:space="0" w:color="auto"/>
          </w:divBdr>
        </w:div>
        <w:div w:id="311981809">
          <w:marLeft w:val="0"/>
          <w:marRight w:val="0"/>
          <w:marTop w:val="0"/>
          <w:marBottom w:val="0"/>
          <w:divBdr>
            <w:top w:val="none" w:sz="0" w:space="0" w:color="auto"/>
            <w:left w:val="none" w:sz="0" w:space="0" w:color="auto"/>
            <w:bottom w:val="none" w:sz="0" w:space="0" w:color="auto"/>
            <w:right w:val="none" w:sz="0" w:space="0" w:color="auto"/>
          </w:divBdr>
        </w:div>
        <w:div w:id="507718645">
          <w:marLeft w:val="0"/>
          <w:marRight w:val="0"/>
          <w:marTop w:val="0"/>
          <w:marBottom w:val="0"/>
          <w:divBdr>
            <w:top w:val="none" w:sz="0" w:space="0" w:color="auto"/>
            <w:left w:val="none" w:sz="0" w:space="0" w:color="auto"/>
            <w:bottom w:val="none" w:sz="0" w:space="0" w:color="auto"/>
            <w:right w:val="none" w:sz="0" w:space="0" w:color="auto"/>
          </w:divBdr>
        </w:div>
        <w:div w:id="1958754195">
          <w:marLeft w:val="0"/>
          <w:marRight w:val="0"/>
          <w:marTop w:val="0"/>
          <w:marBottom w:val="0"/>
          <w:divBdr>
            <w:top w:val="none" w:sz="0" w:space="0" w:color="auto"/>
            <w:left w:val="none" w:sz="0" w:space="0" w:color="auto"/>
            <w:bottom w:val="none" w:sz="0" w:space="0" w:color="auto"/>
            <w:right w:val="none" w:sz="0" w:space="0" w:color="auto"/>
          </w:divBdr>
        </w:div>
        <w:div w:id="276571367">
          <w:marLeft w:val="0"/>
          <w:marRight w:val="0"/>
          <w:marTop w:val="0"/>
          <w:marBottom w:val="0"/>
          <w:divBdr>
            <w:top w:val="none" w:sz="0" w:space="0" w:color="auto"/>
            <w:left w:val="none" w:sz="0" w:space="0" w:color="auto"/>
            <w:bottom w:val="none" w:sz="0" w:space="0" w:color="auto"/>
            <w:right w:val="none" w:sz="0" w:space="0" w:color="auto"/>
          </w:divBdr>
        </w:div>
        <w:div w:id="1298678373">
          <w:marLeft w:val="0"/>
          <w:marRight w:val="0"/>
          <w:marTop w:val="0"/>
          <w:marBottom w:val="0"/>
          <w:divBdr>
            <w:top w:val="none" w:sz="0" w:space="0" w:color="auto"/>
            <w:left w:val="none" w:sz="0" w:space="0" w:color="auto"/>
            <w:bottom w:val="none" w:sz="0" w:space="0" w:color="auto"/>
            <w:right w:val="none" w:sz="0" w:space="0" w:color="auto"/>
          </w:divBdr>
        </w:div>
        <w:div w:id="739719058">
          <w:marLeft w:val="0"/>
          <w:marRight w:val="0"/>
          <w:marTop w:val="0"/>
          <w:marBottom w:val="0"/>
          <w:divBdr>
            <w:top w:val="none" w:sz="0" w:space="0" w:color="auto"/>
            <w:left w:val="none" w:sz="0" w:space="0" w:color="auto"/>
            <w:bottom w:val="none" w:sz="0" w:space="0" w:color="auto"/>
            <w:right w:val="none" w:sz="0" w:space="0" w:color="auto"/>
          </w:divBdr>
        </w:div>
        <w:div w:id="127170462">
          <w:marLeft w:val="0"/>
          <w:marRight w:val="0"/>
          <w:marTop w:val="0"/>
          <w:marBottom w:val="0"/>
          <w:divBdr>
            <w:top w:val="none" w:sz="0" w:space="0" w:color="auto"/>
            <w:left w:val="none" w:sz="0" w:space="0" w:color="auto"/>
            <w:bottom w:val="none" w:sz="0" w:space="0" w:color="auto"/>
            <w:right w:val="none" w:sz="0" w:space="0" w:color="auto"/>
          </w:divBdr>
        </w:div>
        <w:div w:id="428503359">
          <w:marLeft w:val="0"/>
          <w:marRight w:val="0"/>
          <w:marTop w:val="0"/>
          <w:marBottom w:val="0"/>
          <w:divBdr>
            <w:top w:val="none" w:sz="0" w:space="0" w:color="auto"/>
            <w:left w:val="none" w:sz="0" w:space="0" w:color="auto"/>
            <w:bottom w:val="none" w:sz="0" w:space="0" w:color="auto"/>
            <w:right w:val="none" w:sz="0" w:space="0" w:color="auto"/>
          </w:divBdr>
        </w:div>
        <w:div w:id="419645847">
          <w:marLeft w:val="0"/>
          <w:marRight w:val="0"/>
          <w:marTop w:val="0"/>
          <w:marBottom w:val="0"/>
          <w:divBdr>
            <w:top w:val="none" w:sz="0" w:space="0" w:color="auto"/>
            <w:left w:val="none" w:sz="0" w:space="0" w:color="auto"/>
            <w:bottom w:val="none" w:sz="0" w:space="0" w:color="auto"/>
            <w:right w:val="none" w:sz="0" w:space="0" w:color="auto"/>
          </w:divBdr>
        </w:div>
        <w:div w:id="1065833487">
          <w:marLeft w:val="0"/>
          <w:marRight w:val="0"/>
          <w:marTop w:val="0"/>
          <w:marBottom w:val="0"/>
          <w:divBdr>
            <w:top w:val="none" w:sz="0" w:space="0" w:color="auto"/>
            <w:left w:val="none" w:sz="0" w:space="0" w:color="auto"/>
            <w:bottom w:val="none" w:sz="0" w:space="0" w:color="auto"/>
            <w:right w:val="none" w:sz="0" w:space="0" w:color="auto"/>
          </w:divBdr>
        </w:div>
        <w:div w:id="1779135700">
          <w:marLeft w:val="0"/>
          <w:marRight w:val="0"/>
          <w:marTop w:val="0"/>
          <w:marBottom w:val="0"/>
          <w:divBdr>
            <w:top w:val="none" w:sz="0" w:space="0" w:color="auto"/>
            <w:left w:val="none" w:sz="0" w:space="0" w:color="auto"/>
            <w:bottom w:val="none" w:sz="0" w:space="0" w:color="auto"/>
            <w:right w:val="none" w:sz="0" w:space="0" w:color="auto"/>
          </w:divBdr>
        </w:div>
        <w:div w:id="346248991">
          <w:marLeft w:val="0"/>
          <w:marRight w:val="0"/>
          <w:marTop w:val="0"/>
          <w:marBottom w:val="0"/>
          <w:divBdr>
            <w:top w:val="none" w:sz="0" w:space="0" w:color="auto"/>
            <w:left w:val="none" w:sz="0" w:space="0" w:color="auto"/>
            <w:bottom w:val="none" w:sz="0" w:space="0" w:color="auto"/>
            <w:right w:val="none" w:sz="0" w:space="0" w:color="auto"/>
          </w:divBdr>
        </w:div>
        <w:div w:id="1903827352">
          <w:marLeft w:val="0"/>
          <w:marRight w:val="0"/>
          <w:marTop w:val="0"/>
          <w:marBottom w:val="0"/>
          <w:divBdr>
            <w:top w:val="none" w:sz="0" w:space="0" w:color="auto"/>
            <w:left w:val="none" w:sz="0" w:space="0" w:color="auto"/>
            <w:bottom w:val="none" w:sz="0" w:space="0" w:color="auto"/>
            <w:right w:val="none" w:sz="0" w:space="0" w:color="auto"/>
          </w:divBdr>
        </w:div>
        <w:div w:id="2056157484">
          <w:marLeft w:val="0"/>
          <w:marRight w:val="0"/>
          <w:marTop w:val="0"/>
          <w:marBottom w:val="0"/>
          <w:divBdr>
            <w:top w:val="none" w:sz="0" w:space="0" w:color="auto"/>
            <w:left w:val="none" w:sz="0" w:space="0" w:color="auto"/>
            <w:bottom w:val="none" w:sz="0" w:space="0" w:color="auto"/>
            <w:right w:val="none" w:sz="0" w:space="0" w:color="auto"/>
          </w:divBdr>
        </w:div>
        <w:div w:id="811555763">
          <w:marLeft w:val="0"/>
          <w:marRight w:val="0"/>
          <w:marTop w:val="0"/>
          <w:marBottom w:val="0"/>
          <w:divBdr>
            <w:top w:val="none" w:sz="0" w:space="0" w:color="auto"/>
            <w:left w:val="none" w:sz="0" w:space="0" w:color="auto"/>
            <w:bottom w:val="none" w:sz="0" w:space="0" w:color="auto"/>
            <w:right w:val="none" w:sz="0" w:space="0" w:color="auto"/>
          </w:divBdr>
        </w:div>
        <w:div w:id="229735250">
          <w:marLeft w:val="0"/>
          <w:marRight w:val="0"/>
          <w:marTop w:val="0"/>
          <w:marBottom w:val="0"/>
          <w:divBdr>
            <w:top w:val="none" w:sz="0" w:space="0" w:color="auto"/>
            <w:left w:val="none" w:sz="0" w:space="0" w:color="auto"/>
            <w:bottom w:val="none" w:sz="0" w:space="0" w:color="auto"/>
            <w:right w:val="none" w:sz="0" w:space="0" w:color="auto"/>
          </w:divBdr>
        </w:div>
        <w:div w:id="716701826">
          <w:marLeft w:val="0"/>
          <w:marRight w:val="0"/>
          <w:marTop w:val="0"/>
          <w:marBottom w:val="0"/>
          <w:divBdr>
            <w:top w:val="none" w:sz="0" w:space="0" w:color="auto"/>
            <w:left w:val="none" w:sz="0" w:space="0" w:color="auto"/>
            <w:bottom w:val="none" w:sz="0" w:space="0" w:color="auto"/>
            <w:right w:val="none" w:sz="0" w:space="0" w:color="auto"/>
          </w:divBdr>
        </w:div>
        <w:div w:id="107241231">
          <w:marLeft w:val="0"/>
          <w:marRight w:val="0"/>
          <w:marTop w:val="0"/>
          <w:marBottom w:val="0"/>
          <w:divBdr>
            <w:top w:val="none" w:sz="0" w:space="0" w:color="auto"/>
            <w:left w:val="none" w:sz="0" w:space="0" w:color="auto"/>
            <w:bottom w:val="none" w:sz="0" w:space="0" w:color="auto"/>
            <w:right w:val="none" w:sz="0" w:space="0" w:color="auto"/>
          </w:divBdr>
        </w:div>
        <w:div w:id="2022585362">
          <w:marLeft w:val="0"/>
          <w:marRight w:val="0"/>
          <w:marTop w:val="0"/>
          <w:marBottom w:val="0"/>
          <w:divBdr>
            <w:top w:val="none" w:sz="0" w:space="0" w:color="auto"/>
            <w:left w:val="none" w:sz="0" w:space="0" w:color="auto"/>
            <w:bottom w:val="none" w:sz="0" w:space="0" w:color="auto"/>
            <w:right w:val="none" w:sz="0" w:space="0" w:color="auto"/>
          </w:divBdr>
        </w:div>
        <w:div w:id="1020661201">
          <w:marLeft w:val="0"/>
          <w:marRight w:val="0"/>
          <w:marTop w:val="0"/>
          <w:marBottom w:val="0"/>
          <w:divBdr>
            <w:top w:val="none" w:sz="0" w:space="0" w:color="auto"/>
            <w:left w:val="none" w:sz="0" w:space="0" w:color="auto"/>
            <w:bottom w:val="none" w:sz="0" w:space="0" w:color="auto"/>
            <w:right w:val="none" w:sz="0" w:space="0" w:color="auto"/>
          </w:divBdr>
        </w:div>
        <w:div w:id="493300022">
          <w:marLeft w:val="0"/>
          <w:marRight w:val="0"/>
          <w:marTop w:val="0"/>
          <w:marBottom w:val="0"/>
          <w:divBdr>
            <w:top w:val="none" w:sz="0" w:space="0" w:color="auto"/>
            <w:left w:val="none" w:sz="0" w:space="0" w:color="auto"/>
            <w:bottom w:val="none" w:sz="0" w:space="0" w:color="auto"/>
            <w:right w:val="none" w:sz="0" w:space="0" w:color="auto"/>
          </w:divBdr>
        </w:div>
        <w:div w:id="522136104">
          <w:marLeft w:val="0"/>
          <w:marRight w:val="0"/>
          <w:marTop w:val="0"/>
          <w:marBottom w:val="0"/>
          <w:divBdr>
            <w:top w:val="none" w:sz="0" w:space="0" w:color="auto"/>
            <w:left w:val="none" w:sz="0" w:space="0" w:color="auto"/>
            <w:bottom w:val="none" w:sz="0" w:space="0" w:color="auto"/>
            <w:right w:val="none" w:sz="0" w:space="0" w:color="auto"/>
          </w:divBdr>
        </w:div>
        <w:div w:id="1160804419">
          <w:marLeft w:val="0"/>
          <w:marRight w:val="0"/>
          <w:marTop w:val="0"/>
          <w:marBottom w:val="0"/>
          <w:divBdr>
            <w:top w:val="none" w:sz="0" w:space="0" w:color="auto"/>
            <w:left w:val="none" w:sz="0" w:space="0" w:color="auto"/>
            <w:bottom w:val="none" w:sz="0" w:space="0" w:color="auto"/>
            <w:right w:val="none" w:sz="0" w:space="0" w:color="auto"/>
          </w:divBdr>
        </w:div>
        <w:div w:id="1055349181">
          <w:marLeft w:val="0"/>
          <w:marRight w:val="0"/>
          <w:marTop w:val="0"/>
          <w:marBottom w:val="0"/>
          <w:divBdr>
            <w:top w:val="none" w:sz="0" w:space="0" w:color="auto"/>
            <w:left w:val="none" w:sz="0" w:space="0" w:color="auto"/>
            <w:bottom w:val="none" w:sz="0" w:space="0" w:color="auto"/>
            <w:right w:val="none" w:sz="0" w:space="0" w:color="auto"/>
          </w:divBdr>
        </w:div>
        <w:div w:id="1568758753">
          <w:marLeft w:val="0"/>
          <w:marRight w:val="0"/>
          <w:marTop w:val="0"/>
          <w:marBottom w:val="0"/>
          <w:divBdr>
            <w:top w:val="none" w:sz="0" w:space="0" w:color="auto"/>
            <w:left w:val="none" w:sz="0" w:space="0" w:color="auto"/>
            <w:bottom w:val="none" w:sz="0" w:space="0" w:color="auto"/>
            <w:right w:val="none" w:sz="0" w:space="0" w:color="auto"/>
          </w:divBdr>
        </w:div>
        <w:div w:id="1520195089">
          <w:marLeft w:val="0"/>
          <w:marRight w:val="0"/>
          <w:marTop w:val="0"/>
          <w:marBottom w:val="0"/>
          <w:divBdr>
            <w:top w:val="none" w:sz="0" w:space="0" w:color="auto"/>
            <w:left w:val="none" w:sz="0" w:space="0" w:color="auto"/>
            <w:bottom w:val="none" w:sz="0" w:space="0" w:color="auto"/>
            <w:right w:val="none" w:sz="0" w:space="0" w:color="auto"/>
          </w:divBdr>
        </w:div>
        <w:div w:id="1892689669">
          <w:marLeft w:val="0"/>
          <w:marRight w:val="0"/>
          <w:marTop w:val="0"/>
          <w:marBottom w:val="0"/>
          <w:divBdr>
            <w:top w:val="none" w:sz="0" w:space="0" w:color="auto"/>
            <w:left w:val="none" w:sz="0" w:space="0" w:color="auto"/>
            <w:bottom w:val="none" w:sz="0" w:space="0" w:color="auto"/>
            <w:right w:val="none" w:sz="0" w:space="0" w:color="auto"/>
          </w:divBdr>
        </w:div>
        <w:div w:id="103572364">
          <w:marLeft w:val="0"/>
          <w:marRight w:val="0"/>
          <w:marTop w:val="0"/>
          <w:marBottom w:val="0"/>
          <w:divBdr>
            <w:top w:val="none" w:sz="0" w:space="0" w:color="auto"/>
            <w:left w:val="none" w:sz="0" w:space="0" w:color="auto"/>
            <w:bottom w:val="none" w:sz="0" w:space="0" w:color="auto"/>
            <w:right w:val="none" w:sz="0" w:space="0" w:color="auto"/>
          </w:divBdr>
        </w:div>
        <w:div w:id="456140352">
          <w:marLeft w:val="0"/>
          <w:marRight w:val="0"/>
          <w:marTop w:val="0"/>
          <w:marBottom w:val="0"/>
          <w:divBdr>
            <w:top w:val="none" w:sz="0" w:space="0" w:color="auto"/>
            <w:left w:val="none" w:sz="0" w:space="0" w:color="auto"/>
            <w:bottom w:val="none" w:sz="0" w:space="0" w:color="auto"/>
            <w:right w:val="none" w:sz="0" w:space="0" w:color="auto"/>
          </w:divBdr>
        </w:div>
        <w:div w:id="2066102611">
          <w:marLeft w:val="0"/>
          <w:marRight w:val="0"/>
          <w:marTop w:val="0"/>
          <w:marBottom w:val="0"/>
          <w:divBdr>
            <w:top w:val="none" w:sz="0" w:space="0" w:color="auto"/>
            <w:left w:val="none" w:sz="0" w:space="0" w:color="auto"/>
            <w:bottom w:val="none" w:sz="0" w:space="0" w:color="auto"/>
            <w:right w:val="none" w:sz="0" w:space="0" w:color="auto"/>
          </w:divBdr>
        </w:div>
        <w:div w:id="1357120738">
          <w:marLeft w:val="0"/>
          <w:marRight w:val="0"/>
          <w:marTop w:val="0"/>
          <w:marBottom w:val="0"/>
          <w:divBdr>
            <w:top w:val="none" w:sz="0" w:space="0" w:color="auto"/>
            <w:left w:val="none" w:sz="0" w:space="0" w:color="auto"/>
            <w:bottom w:val="none" w:sz="0" w:space="0" w:color="auto"/>
            <w:right w:val="none" w:sz="0" w:space="0" w:color="auto"/>
          </w:divBdr>
        </w:div>
        <w:div w:id="1539128023">
          <w:marLeft w:val="0"/>
          <w:marRight w:val="0"/>
          <w:marTop w:val="0"/>
          <w:marBottom w:val="0"/>
          <w:divBdr>
            <w:top w:val="none" w:sz="0" w:space="0" w:color="auto"/>
            <w:left w:val="none" w:sz="0" w:space="0" w:color="auto"/>
            <w:bottom w:val="none" w:sz="0" w:space="0" w:color="auto"/>
            <w:right w:val="none" w:sz="0" w:space="0" w:color="auto"/>
          </w:divBdr>
        </w:div>
        <w:div w:id="1410542042">
          <w:marLeft w:val="0"/>
          <w:marRight w:val="0"/>
          <w:marTop w:val="0"/>
          <w:marBottom w:val="0"/>
          <w:divBdr>
            <w:top w:val="none" w:sz="0" w:space="0" w:color="auto"/>
            <w:left w:val="none" w:sz="0" w:space="0" w:color="auto"/>
            <w:bottom w:val="none" w:sz="0" w:space="0" w:color="auto"/>
            <w:right w:val="none" w:sz="0" w:space="0" w:color="auto"/>
          </w:divBdr>
        </w:div>
        <w:div w:id="819080810">
          <w:marLeft w:val="0"/>
          <w:marRight w:val="0"/>
          <w:marTop w:val="0"/>
          <w:marBottom w:val="0"/>
          <w:divBdr>
            <w:top w:val="none" w:sz="0" w:space="0" w:color="auto"/>
            <w:left w:val="none" w:sz="0" w:space="0" w:color="auto"/>
            <w:bottom w:val="none" w:sz="0" w:space="0" w:color="auto"/>
            <w:right w:val="none" w:sz="0" w:space="0" w:color="auto"/>
          </w:divBdr>
        </w:div>
        <w:div w:id="497960818">
          <w:marLeft w:val="0"/>
          <w:marRight w:val="0"/>
          <w:marTop w:val="0"/>
          <w:marBottom w:val="0"/>
          <w:divBdr>
            <w:top w:val="none" w:sz="0" w:space="0" w:color="auto"/>
            <w:left w:val="none" w:sz="0" w:space="0" w:color="auto"/>
            <w:bottom w:val="none" w:sz="0" w:space="0" w:color="auto"/>
            <w:right w:val="none" w:sz="0" w:space="0" w:color="auto"/>
          </w:divBdr>
        </w:div>
        <w:div w:id="1868329060">
          <w:marLeft w:val="0"/>
          <w:marRight w:val="0"/>
          <w:marTop w:val="0"/>
          <w:marBottom w:val="0"/>
          <w:divBdr>
            <w:top w:val="none" w:sz="0" w:space="0" w:color="auto"/>
            <w:left w:val="none" w:sz="0" w:space="0" w:color="auto"/>
            <w:bottom w:val="none" w:sz="0" w:space="0" w:color="auto"/>
            <w:right w:val="none" w:sz="0" w:space="0" w:color="auto"/>
          </w:divBdr>
        </w:div>
        <w:div w:id="1301493634">
          <w:marLeft w:val="0"/>
          <w:marRight w:val="0"/>
          <w:marTop w:val="0"/>
          <w:marBottom w:val="0"/>
          <w:divBdr>
            <w:top w:val="none" w:sz="0" w:space="0" w:color="auto"/>
            <w:left w:val="none" w:sz="0" w:space="0" w:color="auto"/>
            <w:bottom w:val="none" w:sz="0" w:space="0" w:color="auto"/>
            <w:right w:val="none" w:sz="0" w:space="0" w:color="auto"/>
          </w:divBdr>
        </w:div>
        <w:div w:id="239943864">
          <w:marLeft w:val="0"/>
          <w:marRight w:val="0"/>
          <w:marTop w:val="0"/>
          <w:marBottom w:val="0"/>
          <w:divBdr>
            <w:top w:val="none" w:sz="0" w:space="0" w:color="auto"/>
            <w:left w:val="none" w:sz="0" w:space="0" w:color="auto"/>
            <w:bottom w:val="none" w:sz="0" w:space="0" w:color="auto"/>
            <w:right w:val="none" w:sz="0" w:space="0" w:color="auto"/>
          </w:divBdr>
        </w:div>
        <w:div w:id="1644264910">
          <w:marLeft w:val="0"/>
          <w:marRight w:val="0"/>
          <w:marTop w:val="0"/>
          <w:marBottom w:val="0"/>
          <w:divBdr>
            <w:top w:val="none" w:sz="0" w:space="0" w:color="auto"/>
            <w:left w:val="none" w:sz="0" w:space="0" w:color="auto"/>
            <w:bottom w:val="none" w:sz="0" w:space="0" w:color="auto"/>
            <w:right w:val="none" w:sz="0" w:space="0" w:color="auto"/>
          </w:divBdr>
        </w:div>
        <w:div w:id="71661391">
          <w:marLeft w:val="0"/>
          <w:marRight w:val="0"/>
          <w:marTop w:val="0"/>
          <w:marBottom w:val="0"/>
          <w:divBdr>
            <w:top w:val="none" w:sz="0" w:space="0" w:color="auto"/>
            <w:left w:val="none" w:sz="0" w:space="0" w:color="auto"/>
            <w:bottom w:val="none" w:sz="0" w:space="0" w:color="auto"/>
            <w:right w:val="none" w:sz="0" w:space="0" w:color="auto"/>
          </w:divBdr>
        </w:div>
        <w:div w:id="820925681">
          <w:marLeft w:val="0"/>
          <w:marRight w:val="0"/>
          <w:marTop w:val="0"/>
          <w:marBottom w:val="0"/>
          <w:divBdr>
            <w:top w:val="none" w:sz="0" w:space="0" w:color="auto"/>
            <w:left w:val="none" w:sz="0" w:space="0" w:color="auto"/>
            <w:bottom w:val="none" w:sz="0" w:space="0" w:color="auto"/>
            <w:right w:val="none" w:sz="0" w:space="0" w:color="auto"/>
          </w:divBdr>
        </w:div>
        <w:div w:id="1344478856">
          <w:marLeft w:val="0"/>
          <w:marRight w:val="0"/>
          <w:marTop w:val="0"/>
          <w:marBottom w:val="0"/>
          <w:divBdr>
            <w:top w:val="none" w:sz="0" w:space="0" w:color="auto"/>
            <w:left w:val="none" w:sz="0" w:space="0" w:color="auto"/>
            <w:bottom w:val="none" w:sz="0" w:space="0" w:color="auto"/>
            <w:right w:val="none" w:sz="0" w:space="0" w:color="auto"/>
          </w:divBdr>
        </w:div>
        <w:div w:id="1755589127">
          <w:marLeft w:val="0"/>
          <w:marRight w:val="0"/>
          <w:marTop w:val="0"/>
          <w:marBottom w:val="0"/>
          <w:divBdr>
            <w:top w:val="none" w:sz="0" w:space="0" w:color="auto"/>
            <w:left w:val="none" w:sz="0" w:space="0" w:color="auto"/>
            <w:bottom w:val="none" w:sz="0" w:space="0" w:color="auto"/>
            <w:right w:val="none" w:sz="0" w:space="0" w:color="auto"/>
          </w:divBdr>
        </w:div>
        <w:div w:id="1401369873">
          <w:marLeft w:val="0"/>
          <w:marRight w:val="0"/>
          <w:marTop w:val="0"/>
          <w:marBottom w:val="0"/>
          <w:divBdr>
            <w:top w:val="none" w:sz="0" w:space="0" w:color="auto"/>
            <w:left w:val="none" w:sz="0" w:space="0" w:color="auto"/>
            <w:bottom w:val="none" w:sz="0" w:space="0" w:color="auto"/>
            <w:right w:val="none" w:sz="0" w:space="0" w:color="auto"/>
          </w:divBdr>
        </w:div>
        <w:div w:id="1984848056">
          <w:marLeft w:val="0"/>
          <w:marRight w:val="0"/>
          <w:marTop w:val="0"/>
          <w:marBottom w:val="0"/>
          <w:divBdr>
            <w:top w:val="none" w:sz="0" w:space="0" w:color="auto"/>
            <w:left w:val="none" w:sz="0" w:space="0" w:color="auto"/>
            <w:bottom w:val="none" w:sz="0" w:space="0" w:color="auto"/>
            <w:right w:val="none" w:sz="0" w:space="0" w:color="auto"/>
          </w:divBdr>
        </w:div>
        <w:div w:id="562107277">
          <w:marLeft w:val="0"/>
          <w:marRight w:val="0"/>
          <w:marTop w:val="0"/>
          <w:marBottom w:val="0"/>
          <w:divBdr>
            <w:top w:val="none" w:sz="0" w:space="0" w:color="auto"/>
            <w:left w:val="none" w:sz="0" w:space="0" w:color="auto"/>
            <w:bottom w:val="none" w:sz="0" w:space="0" w:color="auto"/>
            <w:right w:val="none" w:sz="0" w:space="0" w:color="auto"/>
          </w:divBdr>
        </w:div>
        <w:div w:id="513307536">
          <w:marLeft w:val="0"/>
          <w:marRight w:val="0"/>
          <w:marTop w:val="0"/>
          <w:marBottom w:val="0"/>
          <w:divBdr>
            <w:top w:val="none" w:sz="0" w:space="0" w:color="auto"/>
            <w:left w:val="none" w:sz="0" w:space="0" w:color="auto"/>
            <w:bottom w:val="none" w:sz="0" w:space="0" w:color="auto"/>
            <w:right w:val="none" w:sz="0" w:space="0" w:color="auto"/>
          </w:divBdr>
        </w:div>
        <w:div w:id="261449683">
          <w:marLeft w:val="0"/>
          <w:marRight w:val="0"/>
          <w:marTop w:val="0"/>
          <w:marBottom w:val="0"/>
          <w:divBdr>
            <w:top w:val="none" w:sz="0" w:space="0" w:color="auto"/>
            <w:left w:val="none" w:sz="0" w:space="0" w:color="auto"/>
            <w:bottom w:val="none" w:sz="0" w:space="0" w:color="auto"/>
            <w:right w:val="none" w:sz="0" w:space="0" w:color="auto"/>
          </w:divBdr>
        </w:div>
        <w:div w:id="830364676">
          <w:marLeft w:val="0"/>
          <w:marRight w:val="0"/>
          <w:marTop w:val="0"/>
          <w:marBottom w:val="0"/>
          <w:divBdr>
            <w:top w:val="none" w:sz="0" w:space="0" w:color="auto"/>
            <w:left w:val="none" w:sz="0" w:space="0" w:color="auto"/>
            <w:bottom w:val="none" w:sz="0" w:space="0" w:color="auto"/>
            <w:right w:val="none" w:sz="0" w:space="0" w:color="auto"/>
          </w:divBdr>
        </w:div>
        <w:div w:id="552234489">
          <w:marLeft w:val="0"/>
          <w:marRight w:val="0"/>
          <w:marTop w:val="0"/>
          <w:marBottom w:val="0"/>
          <w:divBdr>
            <w:top w:val="none" w:sz="0" w:space="0" w:color="auto"/>
            <w:left w:val="none" w:sz="0" w:space="0" w:color="auto"/>
            <w:bottom w:val="none" w:sz="0" w:space="0" w:color="auto"/>
            <w:right w:val="none" w:sz="0" w:space="0" w:color="auto"/>
          </w:divBdr>
        </w:div>
        <w:div w:id="547061563">
          <w:marLeft w:val="0"/>
          <w:marRight w:val="0"/>
          <w:marTop w:val="0"/>
          <w:marBottom w:val="0"/>
          <w:divBdr>
            <w:top w:val="none" w:sz="0" w:space="0" w:color="auto"/>
            <w:left w:val="none" w:sz="0" w:space="0" w:color="auto"/>
            <w:bottom w:val="none" w:sz="0" w:space="0" w:color="auto"/>
            <w:right w:val="none" w:sz="0" w:space="0" w:color="auto"/>
          </w:divBdr>
        </w:div>
        <w:div w:id="817310030">
          <w:marLeft w:val="0"/>
          <w:marRight w:val="0"/>
          <w:marTop w:val="0"/>
          <w:marBottom w:val="0"/>
          <w:divBdr>
            <w:top w:val="none" w:sz="0" w:space="0" w:color="auto"/>
            <w:left w:val="none" w:sz="0" w:space="0" w:color="auto"/>
            <w:bottom w:val="none" w:sz="0" w:space="0" w:color="auto"/>
            <w:right w:val="none" w:sz="0" w:space="0" w:color="auto"/>
          </w:divBdr>
        </w:div>
        <w:div w:id="545218013">
          <w:marLeft w:val="0"/>
          <w:marRight w:val="0"/>
          <w:marTop w:val="0"/>
          <w:marBottom w:val="0"/>
          <w:divBdr>
            <w:top w:val="none" w:sz="0" w:space="0" w:color="auto"/>
            <w:left w:val="none" w:sz="0" w:space="0" w:color="auto"/>
            <w:bottom w:val="none" w:sz="0" w:space="0" w:color="auto"/>
            <w:right w:val="none" w:sz="0" w:space="0" w:color="auto"/>
          </w:divBdr>
        </w:div>
        <w:div w:id="287978707">
          <w:marLeft w:val="0"/>
          <w:marRight w:val="0"/>
          <w:marTop w:val="0"/>
          <w:marBottom w:val="0"/>
          <w:divBdr>
            <w:top w:val="none" w:sz="0" w:space="0" w:color="auto"/>
            <w:left w:val="none" w:sz="0" w:space="0" w:color="auto"/>
            <w:bottom w:val="none" w:sz="0" w:space="0" w:color="auto"/>
            <w:right w:val="none" w:sz="0" w:space="0" w:color="auto"/>
          </w:divBdr>
        </w:div>
        <w:div w:id="242033617">
          <w:marLeft w:val="0"/>
          <w:marRight w:val="0"/>
          <w:marTop w:val="0"/>
          <w:marBottom w:val="0"/>
          <w:divBdr>
            <w:top w:val="none" w:sz="0" w:space="0" w:color="auto"/>
            <w:left w:val="none" w:sz="0" w:space="0" w:color="auto"/>
            <w:bottom w:val="none" w:sz="0" w:space="0" w:color="auto"/>
            <w:right w:val="none" w:sz="0" w:space="0" w:color="auto"/>
          </w:divBdr>
        </w:div>
        <w:div w:id="470490001">
          <w:marLeft w:val="0"/>
          <w:marRight w:val="0"/>
          <w:marTop w:val="0"/>
          <w:marBottom w:val="0"/>
          <w:divBdr>
            <w:top w:val="none" w:sz="0" w:space="0" w:color="auto"/>
            <w:left w:val="none" w:sz="0" w:space="0" w:color="auto"/>
            <w:bottom w:val="none" w:sz="0" w:space="0" w:color="auto"/>
            <w:right w:val="none" w:sz="0" w:space="0" w:color="auto"/>
          </w:divBdr>
        </w:div>
        <w:div w:id="546262111">
          <w:marLeft w:val="0"/>
          <w:marRight w:val="0"/>
          <w:marTop w:val="0"/>
          <w:marBottom w:val="0"/>
          <w:divBdr>
            <w:top w:val="none" w:sz="0" w:space="0" w:color="auto"/>
            <w:left w:val="none" w:sz="0" w:space="0" w:color="auto"/>
            <w:bottom w:val="none" w:sz="0" w:space="0" w:color="auto"/>
            <w:right w:val="none" w:sz="0" w:space="0" w:color="auto"/>
          </w:divBdr>
        </w:div>
        <w:div w:id="2121148724">
          <w:marLeft w:val="0"/>
          <w:marRight w:val="0"/>
          <w:marTop w:val="0"/>
          <w:marBottom w:val="0"/>
          <w:divBdr>
            <w:top w:val="none" w:sz="0" w:space="0" w:color="auto"/>
            <w:left w:val="none" w:sz="0" w:space="0" w:color="auto"/>
            <w:bottom w:val="none" w:sz="0" w:space="0" w:color="auto"/>
            <w:right w:val="none" w:sz="0" w:space="0" w:color="auto"/>
          </w:divBdr>
        </w:div>
        <w:div w:id="1154951097">
          <w:marLeft w:val="0"/>
          <w:marRight w:val="0"/>
          <w:marTop w:val="0"/>
          <w:marBottom w:val="0"/>
          <w:divBdr>
            <w:top w:val="none" w:sz="0" w:space="0" w:color="auto"/>
            <w:left w:val="none" w:sz="0" w:space="0" w:color="auto"/>
            <w:bottom w:val="none" w:sz="0" w:space="0" w:color="auto"/>
            <w:right w:val="none" w:sz="0" w:space="0" w:color="auto"/>
          </w:divBdr>
        </w:div>
        <w:div w:id="85614335">
          <w:marLeft w:val="0"/>
          <w:marRight w:val="0"/>
          <w:marTop w:val="0"/>
          <w:marBottom w:val="0"/>
          <w:divBdr>
            <w:top w:val="none" w:sz="0" w:space="0" w:color="auto"/>
            <w:left w:val="none" w:sz="0" w:space="0" w:color="auto"/>
            <w:bottom w:val="none" w:sz="0" w:space="0" w:color="auto"/>
            <w:right w:val="none" w:sz="0" w:space="0" w:color="auto"/>
          </w:divBdr>
        </w:div>
        <w:div w:id="289439208">
          <w:marLeft w:val="0"/>
          <w:marRight w:val="0"/>
          <w:marTop w:val="0"/>
          <w:marBottom w:val="0"/>
          <w:divBdr>
            <w:top w:val="none" w:sz="0" w:space="0" w:color="auto"/>
            <w:left w:val="none" w:sz="0" w:space="0" w:color="auto"/>
            <w:bottom w:val="none" w:sz="0" w:space="0" w:color="auto"/>
            <w:right w:val="none" w:sz="0" w:space="0" w:color="auto"/>
          </w:divBdr>
        </w:div>
        <w:div w:id="1742825911">
          <w:marLeft w:val="0"/>
          <w:marRight w:val="0"/>
          <w:marTop w:val="0"/>
          <w:marBottom w:val="0"/>
          <w:divBdr>
            <w:top w:val="none" w:sz="0" w:space="0" w:color="auto"/>
            <w:left w:val="none" w:sz="0" w:space="0" w:color="auto"/>
            <w:bottom w:val="none" w:sz="0" w:space="0" w:color="auto"/>
            <w:right w:val="none" w:sz="0" w:space="0" w:color="auto"/>
          </w:divBdr>
        </w:div>
        <w:div w:id="1228882182">
          <w:marLeft w:val="0"/>
          <w:marRight w:val="0"/>
          <w:marTop w:val="0"/>
          <w:marBottom w:val="0"/>
          <w:divBdr>
            <w:top w:val="none" w:sz="0" w:space="0" w:color="auto"/>
            <w:left w:val="none" w:sz="0" w:space="0" w:color="auto"/>
            <w:bottom w:val="none" w:sz="0" w:space="0" w:color="auto"/>
            <w:right w:val="none" w:sz="0" w:space="0" w:color="auto"/>
          </w:divBdr>
        </w:div>
        <w:div w:id="528302563">
          <w:marLeft w:val="0"/>
          <w:marRight w:val="0"/>
          <w:marTop w:val="0"/>
          <w:marBottom w:val="0"/>
          <w:divBdr>
            <w:top w:val="none" w:sz="0" w:space="0" w:color="auto"/>
            <w:left w:val="none" w:sz="0" w:space="0" w:color="auto"/>
            <w:bottom w:val="none" w:sz="0" w:space="0" w:color="auto"/>
            <w:right w:val="none" w:sz="0" w:space="0" w:color="auto"/>
          </w:divBdr>
        </w:div>
        <w:div w:id="1110859215">
          <w:marLeft w:val="0"/>
          <w:marRight w:val="0"/>
          <w:marTop w:val="0"/>
          <w:marBottom w:val="0"/>
          <w:divBdr>
            <w:top w:val="none" w:sz="0" w:space="0" w:color="auto"/>
            <w:left w:val="none" w:sz="0" w:space="0" w:color="auto"/>
            <w:bottom w:val="none" w:sz="0" w:space="0" w:color="auto"/>
            <w:right w:val="none" w:sz="0" w:space="0" w:color="auto"/>
          </w:divBdr>
        </w:div>
        <w:div w:id="1621491943">
          <w:marLeft w:val="0"/>
          <w:marRight w:val="0"/>
          <w:marTop w:val="0"/>
          <w:marBottom w:val="0"/>
          <w:divBdr>
            <w:top w:val="none" w:sz="0" w:space="0" w:color="auto"/>
            <w:left w:val="none" w:sz="0" w:space="0" w:color="auto"/>
            <w:bottom w:val="none" w:sz="0" w:space="0" w:color="auto"/>
            <w:right w:val="none" w:sz="0" w:space="0" w:color="auto"/>
          </w:divBdr>
        </w:div>
        <w:div w:id="434711966">
          <w:marLeft w:val="0"/>
          <w:marRight w:val="0"/>
          <w:marTop w:val="0"/>
          <w:marBottom w:val="0"/>
          <w:divBdr>
            <w:top w:val="none" w:sz="0" w:space="0" w:color="auto"/>
            <w:left w:val="none" w:sz="0" w:space="0" w:color="auto"/>
            <w:bottom w:val="none" w:sz="0" w:space="0" w:color="auto"/>
            <w:right w:val="none" w:sz="0" w:space="0" w:color="auto"/>
          </w:divBdr>
        </w:div>
        <w:div w:id="255746657">
          <w:marLeft w:val="0"/>
          <w:marRight w:val="0"/>
          <w:marTop w:val="0"/>
          <w:marBottom w:val="0"/>
          <w:divBdr>
            <w:top w:val="none" w:sz="0" w:space="0" w:color="auto"/>
            <w:left w:val="none" w:sz="0" w:space="0" w:color="auto"/>
            <w:bottom w:val="none" w:sz="0" w:space="0" w:color="auto"/>
            <w:right w:val="none" w:sz="0" w:space="0" w:color="auto"/>
          </w:divBdr>
        </w:div>
        <w:div w:id="1349673334">
          <w:marLeft w:val="0"/>
          <w:marRight w:val="0"/>
          <w:marTop w:val="0"/>
          <w:marBottom w:val="0"/>
          <w:divBdr>
            <w:top w:val="none" w:sz="0" w:space="0" w:color="auto"/>
            <w:left w:val="none" w:sz="0" w:space="0" w:color="auto"/>
            <w:bottom w:val="none" w:sz="0" w:space="0" w:color="auto"/>
            <w:right w:val="none" w:sz="0" w:space="0" w:color="auto"/>
          </w:divBdr>
        </w:div>
        <w:div w:id="366683133">
          <w:marLeft w:val="0"/>
          <w:marRight w:val="0"/>
          <w:marTop w:val="0"/>
          <w:marBottom w:val="0"/>
          <w:divBdr>
            <w:top w:val="none" w:sz="0" w:space="0" w:color="auto"/>
            <w:left w:val="none" w:sz="0" w:space="0" w:color="auto"/>
            <w:bottom w:val="none" w:sz="0" w:space="0" w:color="auto"/>
            <w:right w:val="none" w:sz="0" w:space="0" w:color="auto"/>
          </w:divBdr>
        </w:div>
        <w:div w:id="780686242">
          <w:marLeft w:val="0"/>
          <w:marRight w:val="0"/>
          <w:marTop w:val="0"/>
          <w:marBottom w:val="0"/>
          <w:divBdr>
            <w:top w:val="none" w:sz="0" w:space="0" w:color="auto"/>
            <w:left w:val="none" w:sz="0" w:space="0" w:color="auto"/>
            <w:bottom w:val="none" w:sz="0" w:space="0" w:color="auto"/>
            <w:right w:val="none" w:sz="0" w:space="0" w:color="auto"/>
          </w:divBdr>
        </w:div>
        <w:div w:id="208684911">
          <w:marLeft w:val="0"/>
          <w:marRight w:val="0"/>
          <w:marTop w:val="0"/>
          <w:marBottom w:val="0"/>
          <w:divBdr>
            <w:top w:val="none" w:sz="0" w:space="0" w:color="auto"/>
            <w:left w:val="none" w:sz="0" w:space="0" w:color="auto"/>
            <w:bottom w:val="none" w:sz="0" w:space="0" w:color="auto"/>
            <w:right w:val="none" w:sz="0" w:space="0" w:color="auto"/>
          </w:divBdr>
        </w:div>
        <w:div w:id="134612902">
          <w:marLeft w:val="0"/>
          <w:marRight w:val="0"/>
          <w:marTop w:val="0"/>
          <w:marBottom w:val="0"/>
          <w:divBdr>
            <w:top w:val="none" w:sz="0" w:space="0" w:color="auto"/>
            <w:left w:val="none" w:sz="0" w:space="0" w:color="auto"/>
            <w:bottom w:val="none" w:sz="0" w:space="0" w:color="auto"/>
            <w:right w:val="none" w:sz="0" w:space="0" w:color="auto"/>
          </w:divBdr>
        </w:div>
        <w:div w:id="1664579106">
          <w:marLeft w:val="0"/>
          <w:marRight w:val="0"/>
          <w:marTop w:val="0"/>
          <w:marBottom w:val="0"/>
          <w:divBdr>
            <w:top w:val="none" w:sz="0" w:space="0" w:color="auto"/>
            <w:left w:val="none" w:sz="0" w:space="0" w:color="auto"/>
            <w:bottom w:val="none" w:sz="0" w:space="0" w:color="auto"/>
            <w:right w:val="none" w:sz="0" w:space="0" w:color="auto"/>
          </w:divBdr>
        </w:div>
        <w:div w:id="422264729">
          <w:marLeft w:val="0"/>
          <w:marRight w:val="0"/>
          <w:marTop w:val="0"/>
          <w:marBottom w:val="0"/>
          <w:divBdr>
            <w:top w:val="none" w:sz="0" w:space="0" w:color="auto"/>
            <w:left w:val="none" w:sz="0" w:space="0" w:color="auto"/>
            <w:bottom w:val="none" w:sz="0" w:space="0" w:color="auto"/>
            <w:right w:val="none" w:sz="0" w:space="0" w:color="auto"/>
          </w:divBdr>
        </w:div>
        <w:div w:id="1798062916">
          <w:marLeft w:val="0"/>
          <w:marRight w:val="0"/>
          <w:marTop w:val="0"/>
          <w:marBottom w:val="0"/>
          <w:divBdr>
            <w:top w:val="none" w:sz="0" w:space="0" w:color="auto"/>
            <w:left w:val="none" w:sz="0" w:space="0" w:color="auto"/>
            <w:bottom w:val="none" w:sz="0" w:space="0" w:color="auto"/>
            <w:right w:val="none" w:sz="0" w:space="0" w:color="auto"/>
          </w:divBdr>
        </w:div>
        <w:div w:id="705566061">
          <w:marLeft w:val="0"/>
          <w:marRight w:val="0"/>
          <w:marTop w:val="0"/>
          <w:marBottom w:val="0"/>
          <w:divBdr>
            <w:top w:val="none" w:sz="0" w:space="0" w:color="auto"/>
            <w:left w:val="none" w:sz="0" w:space="0" w:color="auto"/>
            <w:bottom w:val="none" w:sz="0" w:space="0" w:color="auto"/>
            <w:right w:val="none" w:sz="0" w:space="0" w:color="auto"/>
          </w:divBdr>
        </w:div>
        <w:div w:id="341053005">
          <w:marLeft w:val="0"/>
          <w:marRight w:val="0"/>
          <w:marTop w:val="0"/>
          <w:marBottom w:val="0"/>
          <w:divBdr>
            <w:top w:val="none" w:sz="0" w:space="0" w:color="auto"/>
            <w:left w:val="none" w:sz="0" w:space="0" w:color="auto"/>
            <w:bottom w:val="none" w:sz="0" w:space="0" w:color="auto"/>
            <w:right w:val="none" w:sz="0" w:space="0" w:color="auto"/>
          </w:divBdr>
        </w:div>
        <w:div w:id="969166243">
          <w:marLeft w:val="0"/>
          <w:marRight w:val="0"/>
          <w:marTop w:val="0"/>
          <w:marBottom w:val="0"/>
          <w:divBdr>
            <w:top w:val="none" w:sz="0" w:space="0" w:color="auto"/>
            <w:left w:val="none" w:sz="0" w:space="0" w:color="auto"/>
            <w:bottom w:val="none" w:sz="0" w:space="0" w:color="auto"/>
            <w:right w:val="none" w:sz="0" w:space="0" w:color="auto"/>
          </w:divBdr>
        </w:div>
        <w:div w:id="192690220">
          <w:marLeft w:val="0"/>
          <w:marRight w:val="0"/>
          <w:marTop w:val="0"/>
          <w:marBottom w:val="0"/>
          <w:divBdr>
            <w:top w:val="none" w:sz="0" w:space="0" w:color="auto"/>
            <w:left w:val="none" w:sz="0" w:space="0" w:color="auto"/>
            <w:bottom w:val="none" w:sz="0" w:space="0" w:color="auto"/>
            <w:right w:val="none" w:sz="0" w:space="0" w:color="auto"/>
          </w:divBdr>
        </w:div>
        <w:div w:id="185680632">
          <w:marLeft w:val="0"/>
          <w:marRight w:val="0"/>
          <w:marTop w:val="0"/>
          <w:marBottom w:val="0"/>
          <w:divBdr>
            <w:top w:val="none" w:sz="0" w:space="0" w:color="auto"/>
            <w:left w:val="none" w:sz="0" w:space="0" w:color="auto"/>
            <w:bottom w:val="none" w:sz="0" w:space="0" w:color="auto"/>
            <w:right w:val="none" w:sz="0" w:space="0" w:color="auto"/>
          </w:divBdr>
        </w:div>
        <w:div w:id="1227834507">
          <w:marLeft w:val="0"/>
          <w:marRight w:val="0"/>
          <w:marTop w:val="0"/>
          <w:marBottom w:val="0"/>
          <w:divBdr>
            <w:top w:val="none" w:sz="0" w:space="0" w:color="auto"/>
            <w:left w:val="none" w:sz="0" w:space="0" w:color="auto"/>
            <w:bottom w:val="none" w:sz="0" w:space="0" w:color="auto"/>
            <w:right w:val="none" w:sz="0" w:space="0" w:color="auto"/>
          </w:divBdr>
        </w:div>
        <w:div w:id="700201983">
          <w:marLeft w:val="0"/>
          <w:marRight w:val="0"/>
          <w:marTop w:val="0"/>
          <w:marBottom w:val="0"/>
          <w:divBdr>
            <w:top w:val="none" w:sz="0" w:space="0" w:color="auto"/>
            <w:left w:val="none" w:sz="0" w:space="0" w:color="auto"/>
            <w:bottom w:val="none" w:sz="0" w:space="0" w:color="auto"/>
            <w:right w:val="none" w:sz="0" w:space="0" w:color="auto"/>
          </w:divBdr>
        </w:div>
        <w:div w:id="1202549497">
          <w:marLeft w:val="0"/>
          <w:marRight w:val="0"/>
          <w:marTop w:val="0"/>
          <w:marBottom w:val="0"/>
          <w:divBdr>
            <w:top w:val="none" w:sz="0" w:space="0" w:color="auto"/>
            <w:left w:val="none" w:sz="0" w:space="0" w:color="auto"/>
            <w:bottom w:val="none" w:sz="0" w:space="0" w:color="auto"/>
            <w:right w:val="none" w:sz="0" w:space="0" w:color="auto"/>
          </w:divBdr>
        </w:div>
        <w:div w:id="1668901910">
          <w:marLeft w:val="0"/>
          <w:marRight w:val="0"/>
          <w:marTop w:val="0"/>
          <w:marBottom w:val="0"/>
          <w:divBdr>
            <w:top w:val="none" w:sz="0" w:space="0" w:color="auto"/>
            <w:left w:val="none" w:sz="0" w:space="0" w:color="auto"/>
            <w:bottom w:val="none" w:sz="0" w:space="0" w:color="auto"/>
            <w:right w:val="none" w:sz="0" w:space="0" w:color="auto"/>
          </w:divBdr>
        </w:div>
        <w:div w:id="849756920">
          <w:marLeft w:val="0"/>
          <w:marRight w:val="0"/>
          <w:marTop w:val="0"/>
          <w:marBottom w:val="0"/>
          <w:divBdr>
            <w:top w:val="none" w:sz="0" w:space="0" w:color="auto"/>
            <w:left w:val="none" w:sz="0" w:space="0" w:color="auto"/>
            <w:bottom w:val="none" w:sz="0" w:space="0" w:color="auto"/>
            <w:right w:val="none" w:sz="0" w:space="0" w:color="auto"/>
          </w:divBdr>
        </w:div>
        <w:div w:id="933366318">
          <w:marLeft w:val="0"/>
          <w:marRight w:val="0"/>
          <w:marTop w:val="0"/>
          <w:marBottom w:val="0"/>
          <w:divBdr>
            <w:top w:val="none" w:sz="0" w:space="0" w:color="auto"/>
            <w:left w:val="none" w:sz="0" w:space="0" w:color="auto"/>
            <w:bottom w:val="none" w:sz="0" w:space="0" w:color="auto"/>
            <w:right w:val="none" w:sz="0" w:space="0" w:color="auto"/>
          </w:divBdr>
        </w:div>
        <w:div w:id="109399422">
          <w:marLeft w:val="0"/>
          <w:marRight w:val="0"/>
          <w:marTop w:val="0"/>
          <w:marBottom w:val="0"/>
          <w:divBdr>
            <w:top w:val="none" w:sz="0" w:space="0" w:color="auto"/>
            <w:left w:val="none" w:sz="0" w:space="0" w:color="auto"/>
            <w:bottom w:val="none" w:sz="0" w:space="0" w:color="auto"/>
            <w:right w:val="none" w:sz="0" w:space="0" w:color="auto"/>
          </w:divBdr>
        </w:div>
        <w:div w:id="2030570760">
          <w:marLeft w:val="0"/>
          <w:marRight w:val="0"/>
          <w:marTop w:val="0"/>
          <w:marBottom w:val="0"/>
          <w:divBdr>
            <w:top w:val="none" w:sz="0" w:space="0" w:color="auto"/>
            <w:left w:val="none" w:sz="0" w:space="0" w:color="auto"/>
            <w:bottom w:val="none" w:sz="0" w:space="0" w:color="auto"/>
            <w:right w:val="none" w:sz="0" w:space="0" w:color="auto"/>
          </w:divBdr>
        </w:div>
        <w:div w:id="1854294211">
          <w:marLeft w:val="0"/>
          <w:marRight w:val="0"/>
          <w:marTop w:val="0"/>
          <w:marBottom w:val="0"/>
          <w:divBdr>
            <w:top w:val="none" w:sz="0" w:space="0" w:color="auto"/>
            <w:left w:val="none" w:sz="0" w:space="0" w:color="auto"/>
            <w:bottom w:val="none" w:sz="0" w:space="0" w:color="auto"/>
            <w:right w:val="none" w:sz="0" w:space="0" w:color="auto"/>
          </w:divBdr>
        </w:div>
        <w:div w:id="2006085362">
          <w:marLeft w:val="0"/>
          <w:marRight w:val="0"/>
          <w:marTop w:val="0"/>
          <w:marBottom w:val="0"/>
          <w:divBdr>
            <w:top w:val="none" w:sz="0" w:space="0" w:color="auto"/>
            <w:left w:val="none" w:sz="0" w:space="0" w:color="auto"/>
            <w:bottom w:val="none" w:sz="0" w:space="0" w:color="auto"/>
            <w:right w:val="none" w:sz="0" w:space="0" w:color="auto"/>
          </w:divBdr>
        </w:div>
        <w:div w:id="1779762946">
          <w:marLeft w:val="0"/>
          <w:marRight w:val="0"/>
          <w:marTop w:val="0"/>
          <w:marBottom w:val="0"/>
          <w:divBdr>
            <w:top w:val="none" w:sz="0" w:space="0" w:color="auto"/>
            <w:left w:val="none" w:sz="0" w:space="0" w:color="auto"/>
            <w:bottom w:val="none" w:sz="0" w:space="0" w:color="auto"/>
            <w:right w:val="none" w:sz="0" w:space="0" w:color="auto"/>
          </w:divBdr>
        </w:div>
        <w:div w:id="1802263665">
          <w:marLeft w:val="0"/>
          <w:marRight w:val="0"/>
          <w:marTop w:val="0"/>
          <w:marBottom w:val="0"/>
          <w:divBdr>
            <w:top w:val="none" w:sz="0" w:space="0" w:color="auto"/>
            <w:left w:val="none" w:sz="0" w:space="0" w:color="auto"/>
            <w:bottom w:val="none" w:sz="0" w:space="0" w:color="auto"/>
            <w:right w:val="none" w:sz="0" w:space="0" w:color="auto"/>
          </w:divBdr>
        </w:div>
        <w:div w:id="146361151">
          <w:marLeft w:val="0"/>
          <w:marRight w:val="0"/>
          <w:marTop w:val="0"/>
          <w:marBottom w:val="0"/>
          <w:divBdr>
            <w:top w:val="none" w:sz="0" w:space="0" w:color="auto"/>
            <w:left w:val="none" w:sz="0" w:space="0" w:color="auto"/>
            <w:bottom w:val="none" w:sz="0" w:space="0" w:color="auto"/>
            <w:right w:val="none" w:sz="0" w:space="0" w:color="auto"/>
          </w:divBdr>
        </w:div>
        <w:div w:id="1172833845">
          <w:marLeft w:val="0"/>
          <w:marRight w:val="0"/>
          <w:marTop w:val="0"/>
          <w:marBottom w:val="0"/>
          <w:divBdr>
            <w:top w:val="none" w:sz="0" w:space="0" w:color="auto"/>
            <w:left w:val="none" w:sz="0" w:space="0" w:color="auto"/>
            <w:bottom w:val="none" w:sz="0" w:space="0" w:color="auto"/>
            <w:right w:val="none" w:sz="0" w:space="0" w:color="auto"/>
          </w:divBdr>
        </w:div>
        <w:div w:id="470247368">
          <w:marLeft w:val="0"/>
          <w:marRight w:val="0"/>
          <w:marTop w:val="0"/>
          <w:marBottom w:val="0"/>
          <w:divBdr>
            <w:top w:val="none" w:sz="0" w:space="0" w:color="auto"/>
            <w:left w:val="none" w:sz="0" w:space="0" w:color="auto"/>
            <w:bottom w:val="none" w:sz="0" w:space="0" w:color="auto"/>
            <w:right w:val="none" w:sz="0" w:space="0" w:color="auto"/>
          </w:divBdr>
        </w:div>
        <w:div w:id="71197924">
          <w:marLeft w:val="0"/>
          <w:marRight w:val="0"/>
          <w:marTop w:val="0"/>
          <w:marBottom w:val="0"/>
          <w:divBdr>
            <w:top w:val="none" w:sz="0" w:space="0" w:color="auto"/>
            <w:left w:val="none" w:sz="0" w:space="0" w:color="auto"/>
            <w:bottom w:val="none" w:sz="0" w:space="0" w:color="auto"/>
            <w:right w:val="none" w:sz="0" w:space="0" w:color="auto"/>
          </w:divBdr>
        </w:div>
        <w:div w:id="671252193">
          <w:marLeft w:val="0"/>
          <w:marRight w:val="0"/>
          <w:marTop w:val="0"/>
          <w:marBottom w:val="0"/>
          <w:divBdr>
            <w:top w:val="none" w:sz="0" w:space="0" w:color="auto"/>
            <w:left w:val="none" w:sz="0" w:space="0" w:color="auto"/>
            <w:bottom w:val="none" w:sz="0" w:space="0" w:color="auto"/>
            <w:right w:val="none" w:sz="0" w:space="0" w:color="auto"/>
          </w:divBdr>
        </w:div>
        <w:div w:id="903877394">
          <w:marLeft w:val="0"/>
          <w:marRight w:val="0"/>
          <w:marTop w:val="0"/>
          <w:marBottom w:val="0"/>
          <w:divBdr>
            <w:top w:val="none" w:sz="0" w:space="0" w:color="auto"/>
            <w:left w:val="none" w:sz="0" w:space="0" w:color="auto"/>
            <w:bottom w:val="none" w:sz="0" w:space="0" w:color="auto"/>
            <w:right w:val="none" w:sz="0" w:space="0" w:color="auto"/>
          </w:divBdr>
        </w:div>
        <w:div w:id="662468923">
          <w:marLeft w:val="0"/>
          <w:marRight w:val="0"/>
          <w:marTop w:val="0"/>
          <w:marBottom w:val="0"/>
          <w:divBdr>
            <w:top w:val="none" w:sz="0" w:space="0" w:color="auto"/>
            <w:left w:val="none" w:sz="0" w:space="0" w:color="auto"/>
            <w:bottom w:val="none" w:sz="0" w:space="0" w:color="auto"/>
            <w:right w:val="none" w:sz="0" w:space="0" w:color="auto"/>
          </w:divBdr>
        </w:div>
        <w:div w:id="2119979278">
          <w:marLeft w:val="0"/>
          <w:marRight w:val="0"/>
          <w:marTop w:val="0"/>
          <w:marBottom w:val="0"/>
          <w:divBdr>
            <w:top w:val="none" w:sz="0" w:space="0" w:color="auto"/>
            <w:left w:val="none" w:sz="0" w:space="0" w:color="auto"/>
            <w:bottom w:val="none" w:sz="0" w:space="0" w:color="auto"/>
            <w:right w:val="none" w:sz="0" w:space="0" w:color="auto"/>
          </w:divBdr>
        </w:div>
        <w:div w:id="442309138">
          <w:marLeft w:val="0"/>
          <w:marRight w:val="0"/>
          <w:marTop w:val="0"/>
          <w:marBottom w:val="0"/>
          <w:divBdr>
            <w:top w:val="none" w:sz="0" w:space="0" w:color="auto"/>
            <w:left w:val="none" w:sz="0" w:space="0" w:color="auto"/>
            <w:bottom w:val="none" w:sz="0" w:space="0" w:color="auto"/>
            <w:right w:val="none" w:sz="0" w:space="0" w:color="auto"/>
          </w:divBdr>
        </w:div>
        <w:div w:id="1178495537">
          <w:marLeft w:val="0"/>
          <w:marRight w:val="0"/>
          <w:marTop w:val="0"/>
          <w:marBottom w:val="0"/>
          <w:divBdr>
            <w:top w:val="none" w:sz="0" w:space="0" w:color="auto"/>
            <w:left w:val="none" w:sz="0" w:space="0" w:color="auto"/>
            <w:bottom w:val="none" w:sz="0" w:space="0" w:color="auto"/>
            <w:right w:val="none" w:sz="0" w:space="0" w:color="auto"/>
          </w:divBdr>
        </w:div>
        <w:div w:id="1944458196">
          <w:marLeft w:val="0"/>
          <w:marRight w:val="0"/>
          <w:marTop w:val="0"/>
          <w:marBottom w:val="0"/>
          <w:divBdr>
            <w:top w:val="none" w:sz="0" w:space="0" w:color="auto"/>
            <w:left w:val="none" w:sz="0" w:space="0" w:color="auto"/>
            <w:bottom w:val="none" w:sz="0" w:space="0" w:color="auto"/>
            <w:right w:val="none" w:sz="0" w:space="0" w:color="auto"/>
          </w:divBdr>
        </w:div>
        <w:div w:id="958150697">
          <w:marLeft w:val="0"/>
          <w:marRight w:val="0"/>
          <w:marTop w:val="0"/>
          <w:marBottom w:val="0"/>
          <w:divBdr>
            <w:top w:val="none" w:sz="0" w:space="0" w:color="auto"/>
            <w:left w:val="none" w:sz="0" w:space="0" w:color="auto"/>
            <w:bottom w:val="none" w:sz="0" w:space="0" w:color="auto"/>
            <w:right w:val="none" w:sz="0" w:space="0" w:color="auto"/>
          </w:divBdr>
        </w:div>
        <w:div w:id="509486786">
          <w:marLeft w:val="0"/>
          <w:marRight w:val="0"/>
          <w:marTop w:val="0"/>
          <w:marBottom w:val="0"/>
          <w:divBdr>
            <w:top w:val="none" w:sz="0" w:space="0" w:color="auto"/>
            <w:left w:val="none" w:sz="0" w:space="0" w:color="auto"/>
            <w:bottom w:val="none" w:sz="0" w:space="0" w:color="auto"/>
            <w:right w:val="none" w:sz="0" w:space="0" w:color="auto"/>
          </w:divBdr>
        </w:div>
        <w:div w:id="6442916">
          <w:marLeft w:val="0"/>
          <w:marRight w:val="0"/>
          <w:marTop w:val="0"/>
          <w:marBottom w:val="0"/>
          <w:divBdr>
            <w:top w:val="none" w:sz="0" w:space="0" w:color="auto"/>
            <w:left w:val="none" w:sz="0" w:space="0" w:color="auto"/>
            <w:bottom w:val="none" w:sz="0" w:space="0" w:color="auto"/>
            <w:right w:val="none" w:sz="0" w:space="0" w:color="auto"/>
          </w:divBdr>
        </w:div>
        <w:div w:id="1944343219">
          <w:marLeft w:val="0"/>
          <w:marRight w:val="0"/>
          <w:marTop w:val="0"/>
          <w:marBottom w:val="0"/>
          <w:divBdr>
            <w:top w:val="none" w:sz="0" w:space="0" w:color="auto"/>
            <w:left w:val="none" w:sz="0" w:space="0" w:color="auto"/>
            <w:bottom w:val="none" w:sz="0" w:space="0" w:color="auto"/>
            <w:right w:val="none" w:sz="0" w:space="0" w:color="auto"/>
          </w:divBdr>
        </w:div>
        <w:div w:id="779758532">
          <w:marLeft w:val="0"/>
          <w:marRight w:val="0"/>
          <w:marTop w:val="0"/>
          <w:marBottom w:val="0"/>
          <w:divBdr>
            <w:top w:val="none" w:sz="0" w:space="0" w:color="auto"/>
            <w:left w:val="none" w:sz="0" w:space="0" w:color="auto"/>
            <w:bottom w:val="none" w:sz="0" w:space="0" w:color="auto"/>
            <w:right w:val="none" w:sz="0" w:space="0" w:color="auto"/>
          </w:divBdr>
        </w:div>
        <w:div w:id="604968547">
          <w:marLeft w:val="0"/>
          <w:marRight w:val="0"/>
          <w:marTop w:val="0"/>
          <w:marBottom w:val="0"/>
          <w:divBdr>
            <w:top w:val="none" w:sz="0" w:space="0" w:color="auto"/>
            <w:left w:val="none" w:sz="0" w:space="0" w:color="auto"/>
            <w:bottom w:val="none" w:sz="0" w:space="0" w:color="auto"/>
            <w:right w:val="none" w:sz="0" w:space="0" w:color="auto"/>
          </w:divBdr>
        </w:div>
        <w:div w:id="1518419852">
          <w:marLeft w:val="0"/>
          <w:marRight w:val="0"/>
          <w:marTop w:val="0"/>
          <w:marBottom w:val="0"/>
          <w:divBdr>
            <w:top w:val="none" w:sz="0" w:space="0" w:color="auto"/>
            <w:left w:val="none" w:sz="0" w:space="0" w:color="auto"/>
            <w:bottom w:val="none" w:sz="0" w:space="0" w:color="auto"/>
            <w:right w:val="none" w:sz="0" w:space="0" w:color="auto"/>
          </w:divBdr>
        </w:div>
        <w:div w:id="2016300114">
          <w:marLeft w:val="0"/>
          <w:marRight w:val="0"/>
          <w:marTop w:val="0"/>
          <w:marBottom w:val="0"/>
          <w:divBdr>
            <w:top w:val="none" w:sz="0" w:space="0" w:color="auto"/>
            <w:left w:val="none" w:sz="0" w:space="0" w:color="auto"/>
            <w:bottom w:val="none" w:sz="0" w:space="0" w:color="auto"/>
            <w:right w:val="none" w:sz="0" w:space="0" w:color="auto"/>
          </w:divBdr>
        </w:div>
        <w:div w:id="180976060">
          <w:marLeft w:val="0"/>
          <w:marRight w:val="0"/>
          <w:marTop w:val="0"/>
          <w:marBottom w:val="0"/>
          <w:divBdr>
            <w:top w:val="none" w:sz="0" w:space="0" w:color="auto"/>
            <w:left w:val="none" w:sz="0" w:space="0" w:color="auto"/>
            <w:bottom w:val="none" w:sz="0" w:space="0" w:color="auto"/>
            <w:right w:val="none" w:sz="0" w:space="0" w:color="auto"/>
          </w:divBdr>
        </w:div>
        <w:div w:id="1587809703">
          <w:marLeft w:val="0"/>
          <w:marRight w:val="0"/>
          <w:marTop w:val="0"/>
          <w:marBottom w:val="0"/>
          <w:divBdr>
            <w:top w:val="none" w:sz="0" w:space="0" w:color="auto"/>
            <w:left w:val="none" w:sz="0" w:space="0" w:color="auto"/>
            <w:bottom w:val="none" w:sz="0" w:space="0" w:color="auto"/>
            <w:right w:val="none" w:sz="0" w:space="0" w:color="auto"/>
          </w:divBdr>
        </w:div>
        <w:div w:id="1061711678">
          <w:marLeft w:val="0"/>
          <w:marRight w:val="0"/>
          <w:marTop w:val="0"/>
          <w:marBottom w:val="0"/>
          <w:divBdr>
            <w:top w:val="none" w:sz="0" w:space="0" w:color="auto"/>
            <w:left w:val="none" w:sz="0" w:space="0" w:color="auto"/>
            <w:bottom w:val="none" w:sz="0" w:space="0" w:color="auto"/>
            <w:right w:val="none" w:sz="0" w:space="0" w:color="auto"/>
          </w:divBdr>
        </w:div>
        <w:div w:id="1028137609">
          <w:marLeft w:val="0"/>
          <w:marRight w:val="0"/>
          <w:marTop w:val="0"/>
          <w:marBottom w:val="0"/>
          <w:divBdr>
            <w:top w:val="none" w:sz="0" w:space="0" w:color="auto"/>
            <w:left w:val="none" w:sz="0" w:space="0" w:color="auto"/>
            <w:bottom w:val="none" w:sz="0" w:space="0" w:color="auto"/>
            <w:right w:val="none" w:sz="0" w:space="0" w:color="auto"/>
          </w:divBdr>
        </w:div>
        <w:div w:id="1772041785">
          <w:marLeft w:val="0"/>
          <w:marRight w:val="0"/>
          <w:marTop w:val="0"/>
          <w:marBottom w:val="0"/>
          <w:divBdr>
            <w:top w:val="none" w:sz="0" w:space="0" w:color="auto"/>
            <w:left w:val="none" w:sz="0" w:space="0" w:color="auto"/>
            <w:bottom w:val="none" w:sz="0" w:space="0" w:color="auto"/>
            <w:right w:val="none" w:sz="0" w:space="0" w:color="auto"/>
          </w:divBdr>
        </w:div>
        <w:div w:id="787160038">
          <w:marLeft w:val="0"/>
          <w:marRight w:val="0"/>
          <w:marTop w:val="0"/>
          <w:marBottom w:val="0"/>
          <w:divBdr>
            <w:top w:val="none" w:sz="0" w:space="0" w:color="auto"/>
            <w:left w:val="none" w:sz="0" w:space="0" w:color="auto"/>
            <w:bottom w:val="none" w:sz="0" w:space="0" w:color="auto"/>
            <w:right w:val="none" w:sz="0" w:space="0" w:color="auto"/>
          </w:divBdr>
        </w:div>
        <w:div w:id="1506628784">
          <w:marLeft w:val="0"/>
          <w:marRight w:val="0"/>
          <w:marTop w:val="0"/>
          <w:marBottom w:val="0"/>
          <w:divBdr>
            <w:top w:val="none" w:sz="0" w:space="0" w:color="auto"/>
            <w:left w:val="none" w:sz="0" w:space="0" w:color="auto"/>
            <w:bottom w:val="none" w:sz="0" w:space="0" w:color="auto"/>
            <w:right w:val="none" w:sz="0" w:space="0" w:color="auto"/>
          </w:divBdr>
        </w:div>
        <w:div w:id="1994990070">
          <w:marLeft w:val="0"/>
          <w:marRight w:val="0"/>
          <w:marTop w:val="0"/>
          <w:marBottom w:val="0"/>
          <w:divBdr>
            <w:top w:val="none" w:sz="0" w:space="0" w:color="auto"/>
            <w:left w:val="none" w:sz="0" w:space="0" w:color="auto"/>
            <w:bottom w:val="none" w:sz="0" w:space="0" w:color="auto"/>
            <w:right w:val="none" w:sz="0" w:space="0" w:color="auto"/>
          </w:divBdr>
        </w:div>
        <w:div w:id="1676959108">
          <w:marLeft w:val="0"/>
          <w:marRight w:val="0"/>
          <w:marTop w:val="0"/>
          <w:marBottom w:val="0"/>
          <w:divBdr>
            <w:top w:val="none" w:sz="0" w:space="0" w:color="auto"/>
            <w:left w:val="none" w:sz="0" w:space="0" w:color="auto"/>
            <w:bottom w:val="none" w:sz="0" w:space="0" w:color="auto"/>
            <w:right w:val="none" w:sz="0" w:space="0" w:color="auto"/>
          </w:divBdr>
        </w:div>
        <w:div w:id="668365102">
          <w:marLeft w:val="0"/>
          <w:marRight w:val="0"/>
          <w:marTop w:val="0"/>
          <w:marBottom w:val="0"/>
          <w:divBdr>
            <w:top w:val="none" w:sz="0" w:space="0" w:color="auto"/>
            <w:left w:val="none" w:sz="0" w:space="0" w:color="auto"/>
            <w:bottom w:val="none" w:sz="0" w:space="0" w:color="auto"/>
            <w:right w:val="none" w:sz="0" w:space="0" w:color="auto"/>
          </w:divBdr>
        </w:div>
        <w:div w:id="766005652">
          <w:marLeft w:val="0"/>
          <w:marRight w:val="0"/>
          <w:marTop w:val="0"/>
          <w:marBottom w:val="0"/>
          <w:divBdr>
            <w:top w:val="none" w:sz="0" w:space="0" w:color="auto"/>
            <w:left w:val="none" w:sz="0" w:space="0" w:color="auto"/>
            <w:bottom w:val="none" w:sz="0" w:space="0" w:color="auto"/>
            <w:right w:val="none" w:sz="0" w:space="0" w:color="auto"/>
          </w:divBdr>
        </w:div>
        <w:div w:id="1111821210">
          <w:marLeft w:val="0"/>
          <w:marRight w:val="0"/>
          <w:marTop w:val="0"/>
          <w:marBottom w:val="0"/>
          <w:divBdr>
            <w:top w:val="none" w:sz="0" w:space="0" w:color="auto"/>
            <w:left w:val="none" w:sz="0" w:space="0" w:color="auto"/>
            <w:bottom w:val="none" w:sz="0" w:space="0" w:color="auto"/>
            <w:right w:val="none" w:sz="0" w:space="0" w:color="auto"/>
          </w:divBdr>
        </w:div>
        <w:div w:id="352271032">
          <w:marLeft w:val="0"/>
          <w:marRight w:val="0"/>
          <w:marTop w:val="0"/>
          <w:marBottom w:val="0"/>
          <w:divBdr>
            <w:top w:val="none" w:sz="0" w:space="0" w:color="auto"/>
            <w:left w:val="none" w:sz="0" w:space="0" w:color="auto"/>
            <w:bottom w:val="none" w:sz="0" w:space="0" w:color="auto"/>
            <w:right w:val="none" w:sz="0" w:space="0" w:color="auto"/>
          </w:divBdr>
        </w:div>
        <w:div w:id="873619449">
          <w:marLeft w:val="0"/>
          <w:marRight w:val="0"/>
          <w:marTop w:val="0"/>
          <w:marBottom w:val="0"/>
          <w:divBdr>
            <w:top w:val="none" w:sz="0" w:space="0" w:color="auto"/>
            <w:left w:val="none" w:sz="0" w:space="0" w:color="auto"/>
            <w:bottom w:val="none" w:sz="0" w:space="0" w:color="auto"/>
            <w:right w:val="none" w:sz="0" w:space="0" w:color="auto"/>
          </w:divBdr>
        </w:div>
        <w:div w:id="2007702491">
          <w:marLeft w:val="0"/>
          <w:marRight w:val="0"/>
          <w:marTop w:val="0"/>
          <w:marBottom w:val="0"/>
          <w:divBdr>
            <w:top w:val="none" w:sz="0" w:space="0" w:color="auto"/>
            <w:left w:val="none" w:sz="0" w:space="0" w:color="auto"/>
            <w:bottom w:val="none" w:sz="0" w:space="0" w:color="auto"/>
            <w:right w:val="none" w:sz="0" w:space="0" w:color="auto"/>
          </w:divBdr>
        </w:div>
        <w:div w:id="571088479">
          <w:marLeft w:val="0"/>
          <w:marRight w:val="0"/>
          <w:marTop w:val="0"/>
          <w:marBottom w:val="0"/>
          <w:divBdr>
            <w:top w:val="none" w:sz="0" w:space="0" w:color="auto"/>
            <w:left w:val="none" w:sz="0" w:space="0" w:color="auto"/>
            <w:bottom w:val="none" w:sz="0" w:space="0" w:color="auto"/>
            <w:right w:val="none" w:sz="0" w:space="0" w:color="auto"/>
          </w:divBdr>
        </w:div>
        <w:div w:id="777138667">
          <w:marLeft w:val="0"/>
          <w:marRight w:val="0"/>
          <w:marTop w:val="0"/>
          <w:marBottom w:val="0"/>
          <w:divBdr>
            <w:top w:val="none" w:sz="0" w:space="0" w:color="auto"/>
            <w:left w:val="none" w:sz="0" w:space="0" w:color="auto"/>
            <w:bottom w:val="none" w:sz="0" w:space="0" w:color="auto"/>
            <w:right w:val="none" w:sz="0" w:space="0" w:color="auto"/>
          </w:divBdr>
        </w:div>
        <w:div w:id="307250312">
          <w:marLeft w:val="0"/>
          <w:marRight w:val="0"/>
          <w:marTop w:val="0"/>
          <w:marBottom w:val="0"/>
          <w:divBdr>
            <w:top w:val="none" w:sz="0" w:space="0" w:color="auto"/>
            <w:left w:val="none" w:sz="0" w:space="0" w:color="auto"/>
            <w:bottom w:val="none" w:sz="0" w:space="0" w:color="auto"/>
            <w:right w:val="none" w:sz="0" w:space="0" w:color="auto"/>
          </w:divBdr>
        </w:div>
        <w:div w:id="1137718652">
          <w:marLeft w:val="0"/>
          <w:marRight w:val="0"/>
          <w:marTop w:val="0"/>
          <w:marBottom w:val="0"/>
          <w:divBdr>
            <w:top w:val="none" w:sz="0" w:space="0" w:color="auto"/>
            <w:left w:val="none" w:sz="0" w:space="0" w:color="auto"/>
            <w:bottom w:val="none" w:sz="0" w:space="0" w:color="auto"/>
            <w:right w:val="none" w:sz="0" w:space="0" w:color="auto"/>
          </w:divBdr>
        </w:div>
        <w:div w:id="1885870309">
          <w:marLeft w:val="0"/>
          <w:marRight w:val="0"/>
          <w:marTop w:val="0"/>
          <w:marBottom w:val="0"/>
          <w:divBdr>
            <w:top w:val="none" w:sz="0" w:space="0" w:color="auto"/>
            <w:left w:val="none" w:sz="0" w:space="0" w:color="auto"/>
            <w:bottom w:val="none" w:sz="0" w:space="0" w:color="auto"/>
            <w:right w:val="none" w:sz="0" w:space="0" w:color="auto"/>
          </w:divBdr>
        </w:div>
        <w:div w:id="667026061">
          <w:marLeft w:val="0"/>
          <w:marRight w:val="0"/>
          <w:marTop w:val="0"/>
          <w:marBottom w:val="0"/>
          <w:divBdr>
            <w:top w:val="none" w:sz="0" w:space="0" w:color="auto"/>
            <w:left w:val="none" w:sz="0" w:space="0" w:color="auto"/>
            <w:bottom w:val="none" w:sz="0" w:space="0" w:color="auto"/>
            <w:right w:val="none" w:sz="0" w:space="0" w:color="auto"/>
          </w:divBdr>
        </w:div>
        <w:div w:id="1550800182">
          <w:marLeft w:val="0"/>
          <w:marRight w:val="0"/>
          <w:marTop w:val="0"/>
          <w:marBottom w:val="0"/>
          <w:divBdr>
            <w:top w:val="none" w:sz="0" w:space="0" w:color="auto"/>
            <w:left w:val="none" w:sz="0" w:space="0" w:color="auto"/>
            <w:bottom w:val="none" w:sz="0" w:space="0" w:color="auto"/>
            <w:right w:val="none" w:sz="0" w:space="0" w:color="auto"/>
          </w:divBdr>
        </w:div>
        <w:div w:id="233273937">
          <w:marLeft w:val="0"/>
          <w:marRight w:val="0"/>
          <w:marTop w:val="0"/>
          <w:marBottom w:val="0"/>
          <w:divBdr>
            <w:top w:val="none" w:sz="0" w:space="0" w:color="auto"/>
            <w:left w:val="none" w:sz="0" w:space="0" w:color="auto"/>
            <w:bottom w:val="none" w:sz="0" w:space="0" w:color="auto"/>
            <w:right w:val="none" w:sz="0" w:space="0" w:color="auto"/>
          </w:divBdr>
        </w:div>
        <w:div w:id="875774568">
          <w:marLeft w:val="0"/>
          <w:marRight w:val="0"/>
          <w:marTop w:val="0"/>
          <w:marBottom w:val="0"/>
          <w:divBdr>
            <w:top w:val="none" w:sz="0" w:space="0" w:color="auto"/>
            <w:left w:val="none" w:sz="0" w:space="0" w:color="auto"/>
            <w:bottom w:val="none" w:sz="0" w:space="0" w:color="auto"/>
            <w:right w:val="none" w:sz="0" w:space="0" w:color="auto"/>
          </w:divBdr>
        </w:div>
        <w:div w:id="637272202">
          <w:marLeft w:val="0"/>
          <w:marRight w:val="0"/>
          <w:marTop w:val="0"/>
          <w:marBottom w:val="0"/>
          <w:divBdr>
            <w:top w:val="none" w:sz="0" w:space="0" w:color="auto"/>
            <w:left w:val="none" w:sz="0" w:space="0" w:color="auto"/>
            <w:bottom w:val="none" w:sz="0" w:space="0" w:color="auto"/>
            <w:right w:val="none" w:sz="0" w:space="0" w:color="auto"/>
          </w:divBdr>
        </w:div>
        <w:div w:id="1225263021">
          <w:marLeft w:val="0"/>
          <w:marRight w:val="0"/>
          <w:marTop w:val="0"/>
          <w:marBottom w:val="0"/>
          <w:divBdr>
            <w:top w:val="none" w:sz="0" w:space="0" w:color="auto"/>
            <w:left w:val="none" w:sz="0" w:space="0" w:color="auto"/>
            <w:bottom w:val="none" w:sz="0" w:space="0" w:color="auto"/>
            <w:right w:val="none" w:sz="0" w:space="0" w:color="auto"/>
          </w:divBdr>
        </w:div>
        <w:div w:id="271934909">
          <w:marLeft w:val="0"/>
          <w:marRight w:val="0"/>
          <w:marTop w:val="0"/>
          <w:marBottom w:val="0"/>
          <w:divBdr>
            <w:top w:val="none" w:sz="0" w:space="0" w:color="auto"/>
            <w:left w:val="none" w:sz="0" w:space="0" w:color="auto"/>
            <w:bottom w:val="none" w:sz="0" w:space="0" w:color="auto"/>
            <w:right w:val="none" w:sz="0" w:space="0" w:color="auto"/>
          </w:divBdr>
        </w:div>
        <w:div w:id="772096409">
          <w:marLeft w:val="0"/>
          <w:marRight w:val="0"/>
          <w:marTop w:val="0"/>
          <w:marBottom w:val="0"/>
          <w:divBdr>
            <w:top w:val="none" w:sz="0" w:space="0" w:color="auto"/>
            <w:left w:val="none" w:sz="0" w:space="0" w:color="auto"/>
            <w:bottom w:val="none" w:sz="0" w:space="0" w:color="auto"/>
            <w:right w:val="none" w:sz="0" w:space="0" w:color="auto"/>
          </w:divBdr>
        </w:div>
        <w:div w:id="627979840">
          <w:marLeft w:val="0"/>
          <w:marRight w:val="0"/>
          <w:marTop w:val="0"/>
          <w:marBottom w:val="0"/>
          <w:divBdr>
            <w:top w:val="none" w:sz="0" w:space="0" w:color="auto"/>
            <w:left w:val="none" w:sz="0" w:space="0" w:color="auto"/>
            <w:bottom w:val="none" w:sz="0" w:space="0" w:color="auto"/>
            <w:right w:val="none" w:sz="0" w:space="0" w:color="auto"/>
          </w:divBdr>
        </w:div>
        <w:div w:id="1208378088">
          <w:marLeft w:val="0"/>
          <w:marRight w:val="0"/>
          <w:marTop w:val="0"/>
          <w:marBottom w:val="0"/>
          <w:divBdr>
            <w:top w:val="none" w:sz="0" w:space="0" w:color="auto"/>
            <w:left w:val="none" w:sz="0" w:space="0" w:color="auto"/>
            <w:bottom w:val="none" w:sz="0" w:space="0" w:color="auto"/>
            <w:right w:val="none" w:sz="0" w:space="0" w:color="auto"/>
          </w:divBdr>
        </w:div>
      </w:divsChild>
    </w:div>
    <w:div w:id="308898729">
      <w:bodyDiv w:val="1"/>
      <w:marLeft w:val="0"/>
      <w:marRight w:val="0"/>
      <w:marTop w:val="0"/>
      <w:marBottom w:val="0"/>
      <w:divBdr>
        <w:top w:val="none" w:sz="0" w:space="0" w:color="auto"/>
        <w:left w:val="none" w:sz="0" w:space="0" w:color="auto"/>
        <w:bottom w:val="none" w:sz="0" w:space="0" w:color="auto"/>
        <w:right w:val="none" w:sz="0" w:space="0" w:color="auto"/>
      </w:divBdr>
      <w:divsChild>
        <w:div w:id="4600305">
          <w:marLeft w:val="0"/>
          <w:marRight w:val="0"/>
          <w:marTop w:val="0"/>
          <w:marBottom w:val="0"/>
          <w:divBdr>
            <w:top w:val="none" w:sz="0" w:space="0" w:color="auto"/>
            <w:left w:val="none" w:sz="0" w:space="0" w:color="auto"/>
            <w:bottom w:val="none" w:sz="0" w:space="0" w:color="auto"/>
            <w:right w:val="none" w:sz="0" w:space="0" w:color="auto"/>
          </w:divBdr>
        </w:div>
        <w:div w:id="122816076">
          <w:marLeft w:val="0"/>
          <w:marRight w:val="0"/>
          <w:marTop w:val="0"/>
          <w:marBottom w:val="0"/>
          <w:divBdr>
            <w:top w:val="none" w:sz="0" w:space="0" w:color="auto"/>
            <w:left w:val="none" w:sz="0" w:space="0" w:color="auto"/>
            <w:bottom w:val="none" w:sz="0" w:space="0" w:color="auto"/>
            <w:right w:val="none" w:sz="0" w:space="0" w:color="auto"/>
          </w:divBdr>
        </w:div>
        <w:div w:id="123740074">
          <w:marLeft w:val="0"/>
          <w:marRight w:val="0"/>
          <w:marTop w:val="0"/>
          <w:marBottom w:val="0"/>
          <w:divBdr>
            <w:top w:val="none" w:sz="0" w:space="0" w:color="auto"/>
            <w:left w:val="none" w:sz="0" w:space="0" w:color="auto"/>
            <w:bottom w:val="none" w:sz="0" w:space="0" w:color="auto"/>
            <w:right w:val="none" w:sz="0" w:space="0" w:color="auto"/>
          </w:divBdr>
        </w:div>
        <w:div w:id="224488592">
          <w:marLeft w:val="0"/>
          <w:marRight w:val="0"/>
          <w:marTop w:val="0"/>
          <w:marBottom w:val="0"/>
          <w:divBdr>
            <w:top w:val="none" w:sz="0" w:space="0" w:color="auto"/>
            <w:left w:val="none" w:sz="0" w:space="0" w:color="auto"/>
            <w:bottom w:val="none" w:sz="0" w:space="0" w:color="auto"/>
            <w:right w:val="none" w:sz="0" w:space="0" w:color="auto"/>
          </w:divBdr>
        </w:div>
        <w:div w:id="254636445">
          <w:marLeft w:val="0"/>
          <w:marRight w:val="0"/>
          <w:marTop w:val="0"/>
          <w:marBottom w:val="0"/>
          <w:divBdr>
            <w:top w:val="none" w:sz="0" w:space="0" w:color="auto"/>
            <w:left w:val="none" w:sz="0" w:space="0" w:color="auto"/>
            <w:bottom w:val="none" w:sz="0" w:space="0" w:color="auto"/>
            <w:right w:val="none" w:sz="0" w:space="0" w:color="auto"/>
          </w:divBdr>
        </w:div>
        <w:div w:id="301277475">
          <w:marLeft w:val="0"/>
          <w:marRight w:val="0"/>
          <w:marTop w:val="0"/>
          <w:marBottom w:val="0"/>
          <w:divBdr>
            <w:top w:val="none" w:sz="0" w:space="0" w:color="auto"/>
            <w:left w:val="none" w:sz="0" w:space="0" w:color="auto"/>
            <w:bottom w:val="none" w:sz="0" w:space="0" w:color="auto"/>
            <w:right w:val="none" w:sz="0" w:space="0" w:color="auto"/>
          </w:divBdr>
        </w:div>
        <w:div w:id="322128353">
          <w:marLeft w:val="0"/>
          <w:marRight w:val="0"/>
          <w:marTop w:val="0"/>
          <w:marBottom w:val="0"/>
          <w:divBdr>
            <w:top w:val="none" w:sz="0" w:space="0" w:color="auto"/>
            <w:left w:val="none" w:sz="0" w:space="0" w:color="auto"/>
            <w:bottom w:val="none" w:sz="0" w:space="0" w:color="auto"/>
            <w:right w:val="none" w:sz="0" w:space="0" w:color="auto"/>
          </w:divBdr>
        </w:div>
        <w:div w:id="354616895">
          <w:marLeft w:val="0"/>
          <w:marRight w:val="0"/>
          <w:marTop w:val="0"/>
          <w:marBottom w:val="0"/>
          <w:divBdr>
            <w:top w:val="none" w:sz="0" w:space="0" w:color="auto"/>
            <w:left w:val="none" w:sz="0" w:space="0" w:color="auto"/>
            <w:bottom w:val="none" w:sz="0" w:space="0" w:color="auto"/>
            <w:right w:val="none" w:sz="0" w:space="0" w:color="auto"/>
          </w:divBdr>
        </w:div>
        <w:div w:id="415322013">
          <w:marLeft w:val="0"/>
          <w:marRight w:val="0"/>
          <w:marTop w:val="0"/>
          <w:marBottom w:val="0"/>
          <w:divBdr>
            <w:top w:val="none" w:sz="0" w:space="0" w:color="auto"/>
            <w:left w:val="none" w:sz="0" w:space="0" w:color="auto"/>
            <w:bottom w:val="none" w:sz="0" w:space="0" w:color="auto"/>
            <w:right w:val="none" w:sz="0" w:space="0" w:color="auto"/>
          </w:divBdr>
        </w:div>
        <w:div w:id="415518347">
          <w:marLeft w:val="0"/>
          <w:marRight w:val="0"/>
          <w:marTop w:val="0"/>
          <w:marBottom w:val="0"/>
          <w:divBdr>
            <w:top w:val="none" w:sz="0" w:space="0" w:color="auto"/>
            <w:left w:val="none" w:sz="0" w:space="0" w:color="auto"/>
            <w:bottom w:val="none" w:sz="0" w:space="0" w:color="auto"/>
            <w:right w:val="none" w:sz="0" w:space="0" w:color="auto"/>
          </w:divBdr>
        </w:div>
        <w:div w:id="428241211">
          <w:marLeft w:val="0"/>
          <w:marRight w:val="0"/>
          <w:marTop w:val="0"/>
          <w:marBottom w:val="0"/>
          <w:divBdr>
            <w:top w:val="none" w:sz="0" w:space="0" w:color="auto"/>
            <w:left w:val="none" w:sz="0" w:space="0" w:color="auto"/>
            <w:bottom w:val="none" w:sz="0" w:space="0" w:color="auto"/>
            <w:right w:val="none" w:sz="0" w:space="0" w:color="auto"/>
          </w:divBdr>
        </w:div>
        <w:div w:id="441387723">
          <w:marLeft w:val="0"/>
          <w:marRight w:val="0"/>
          <w:marTop w:val="0"/>
          <w:marBottom w:val="0"/>
          <w:divBdr>
            <w:top w:val="none" w:sz="0" w:space="0" w:color="auto"/>
            <w:left w:val="none" w:sz="0" w:space="0" w:color="auto"/>
            <w:bottom w:val="none" w:sz="0" w:space="0" w:color="auto"/>
            <w:right w:val="none" w:sz="0" w:space="0" w:color="auto"/>
          </w:divBdr>
        </w:div>
        <w:div w:id="449129581">
          <w:marLeft w:val="0"/>
          <w:marRight w:val="0"/>
          <w:marTop w:val="0"/>
          <w:marBottom w:val="0"/>
          <w:divBdr>
            <w:top w:val="none" w:sz="0" w:space="0" w:color="auto"/>
            <w:left w:val="none" w:sz="0" w:space="0" w:color="auto"/>
            <w:bottom w:val="none" w:sz="0" w:space="0" w:color="auto"/>
            <w:right w:val="none" w:sz="0" w:space="0" w:color="auto"/>
          </w:divBdr>
        </w:div>
        <w:div w:id="508106725">
          <w:marLeft w:val="0"/>
          <w:marRight w:val="0"/>
          <w:marTop w:val="0"/>
          <w:marBottom w:val="0"/>
          <w:divBdr>
            <w:top w:val="none" w:sz="0" w:space="0" w:color="auto"/>
            <w:left w:val="none" w:sz="0" w:space="0" w:color="auto"/>
            <w:bottom w:val="none" w:sz="0" w:space="0" w:color="auto"/>
            <w:right w:val="none" w:sz="0" w:space="0" w:color="auto"/>
          </w:divBdr>
        </w:div>
        <w:div w:id="509181657">
          <w:marLeft w:val="0"/>
          <w:marRight w:val="0"/>
          <w:marTop w:val="0"/>
          <w:marBottom w:val="0"/>
          <w:divBdr>
            <w:top w:val="none" w:sz="0" w:space="0" w:color="auto"/>
            <w:left w:val="none" w:sz="0" w:space="0" w:color="auto"/>
            <w:bottom w:val="none" w:sz="0" w:space="0" w:color="auto"/>
            <w:right w:val="none" w:sz="0" w:space="0" w:color="auto"/>
          </w:divBdr>
        </w:div>
        <w:div w:id="527790572">
          <w:marLeft w:val="0"/>
          <w:marRight w:val="0"/>
          <w:marTop w:val="0"/>
          <w:marBottom w:val="0"/>
          <w:divBdr>
            <w:top w:val="none" w:sz="0" w:space="0" w:color="auto"/>
            <w:left w:val="none" w:sz="0" w:space="0" w:color="auto"/>
            <w:bottom w:val="none" w:sz="0" w:space="0" w:color="auto"/>
            <w:right w:val="none" w:sz="0" w:space="0" w:color="auto"/>
          </w:divBdr>
        </w:div>
        <w:div w:id="558829976">
          <w:marLeft w:val="0"/>
          <w:marRight w:val="0"/>
          <w:marTop w:val="0"/>
          <w:marBottom w:val="0"/>
          <w:divBdr>
            <w:top w:val="none" w:sz="0" w:space="0" w:color="auto"/>
            <w:left w:val="none" w:sz="0" w:space="0" w:color="auto"/>
            <w:bottom w:val="none" w:sz="0" w:space="0" w:color="auto"/>
            <w:right w:val="none" w:sz="0" w:space="0" w:color="auto"/>
          </w:divBdr>
        </w:div>
        <w:div w:id="615449832">
          <w:marLeft w:val="0"/>
          <w:marRight w:val="0"/>
          <w:marTop w:val="0"/>
          <w:marBottom w:val="0"/>
          <w:divBdr>
            <w:top w:val="none" w:sz="0" w:space="0" w:color="auto"/>
            <w:left w:val="none" w:sz="0" w:space="0" w:color="auto"/>
            <w:bottom w:val="none" w:sz="0" w:space="0" w:color="auto"/>
            <w:right w:val="none" w:sz="0" w:space="0" w:color="auto"/>
          </w:divBdr>
        </w:div>
        <w:div w:id="648942138">
          <w:marLeft w:val="0"/>
          <w:marRight w:val="0"/>
          <w:marTop w:val="0"/>
          <w:marBottom w:val="0"/>
          <w:divBdr>
            <w:top w:val="none" w:sz="0" w:space="0" w:color="auto"/>
            <w:left w:val="none" w:sz="0" w:space="0" w:color="auto"/>
            <w:bottom w:val="none" w:sz="0" w:space="0" w:color="auto"/>
            <w:right w:val="none" w:sz="0" w:space="0" w:color="auto"/>
          </w:divBdr>
        </w:div>
        <w:div w:id="706103321">
          <w:marLeft w:val="0"/>
          <w:marRight w:val="0"/>
          <w:marTop w:val="0"/>
          <w:marBottom w:val="0"/>
          <w:divBdr>
            <w:top w:val="none" w:sz="0" w:space="0" w:color="auto"/>
            <w:left w:val="none" w:sz="0" w:space="0" w:color="auto"/>
            <w:bottom w:val="none" w:sz="0" w:space="0" w:color="auto"/>
            <w:right w:val="none" w:sz="0" w:space="0" w:color="auto"/>
          </w:divBdr>
        </w:div>
        <w:div w:id="720448344">
          <w:marLeft w:val="0"/>
          <w:marRight w:val="0"/>
          <w:marTop w:val="0"/>
          <w:marBottom w:val="0"/>
          <w:divBdr>
            <w:top w:val="none" w:sz="0" w:space="0" w:color="auto"/>
            <w:left w:val="none" w:sz="0" w:space="0" w:color="auto"/>
            <w:bottom w:val="none" w:sz="0" w:space="0" w:color="auto"/>
            <w:right w:val="none" w:sz="0" w:space="0" w:color="auto"/>
          </w:divBdr>
        </w:div>
        <w:div w:id="764957012">
          <w:marLeft w:val="0"/>
          <w:marRight w:val="0"/>
          <w:marTop w:val="0"/>
          <w:marBottom w:val="0"/>
          <w:divBdr>
            <w:top w:val="none" w:sz="0" w:space="0" w:color="auto"/>
            <w:left w:val="none" w:sz="0" w:space="0" w:color="auto"/>
            <w:bottom w:val="none" w:sz="0" w:space="0" w:color="auto"/>
            <w:right w:val="none" w:sz="0" w:space="0" w:color="auto"/>
          </w:divBdr>
        </w:div>
        <w:div w:id="808473834">
          <w:marLeft w:val="0"/>
          <w:marRight w:val="0"/>
          <w:marTop w:val="0"/>
          <w:marBottom w:val="0"/>
          <w:divBdr>
            <w:top w:val="none" w:sz="0" w:space="0" w:color="auto"/>
            <w:left w:val="none" w:sz="0" w:space="0" w:color="auto"/>
            <w:bottom w:val="none" w:sz="0" w:space="0" w:color="auto"/>
            <w:right w:val="none" w:sz="0" w:space="0" w:color="auto"/>
          </w:divBdr>
        </w:div>
        <w:div w:id="818426895">
          <w:marLeft w:val="0"/>
          <w:marRight w:val="0"/>
          <w:marTop w:val="0"/>
          <w:marBottom w:val="0"/>
          <w:divBdr>
            <w:top w:val="none" w:sz="0" w:space="0" w:color="auto"/>
            <w:left w:val="none" w:sz="0" w:space="0" w:color="auto"/>
            <w:bottom w:val="none" w:sz="0" w:space="0" w:color="auto"/>
            <w:right w:val="none" w:sz="0" w:space="0" w:color="auto"/>
          </w:divBdr>
        </w:div>
        <w:div w:id="845748228">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933590549">
          <w:marLeft w:val="0"/>
          <w:marRight w:val="0"/>
          <w:marTop w:val="0"/>
          <w:marBottom w:val="0"/>
          <w:divBdr>
            <w:top w:val="none" w:sz="0" w:space="0" w:color="auto"/>
            <w:left w:val="none" w:sz="0" w:space="0" w:color="auto"/>
            <w:bottom w:val="none" w:sz="0" w:space="0" w:color="auto"/>
            <w:right w:val="none" w:sz="0" w:space="0" w:color="auto"/>
          </w:divBdr>
        </w:div>
        <w:div w:id="1002051679">
          <w:marLeft w:val="0"/>
          <w:marRight w:val="0"/>
          <w:marTop w:val="0"/>
          <w:marBottom w:val="0"/>
          <w:divBdr>
            <w:top w:val="none" w:sz="0" w:space="0" w:color="auto"/>
            <w:left w:val="none" w:sz="0" w:space="0" w:color="auto"/>
            <w:bottom w:val="none" w:sz="0" w:space="0" w:color="auto"/>
            <w:right w:val="none" w:sz="0" w:space="0" w:color="auto"/>
          </w:divBdr>
        </w:div>
        <w:div w:id="1136339625">
          <w:marLeft w:val="0"/>
          <w:marRight w:val="0"/>
          <w:marTop w:val="0"/>
          <w:marBottom w:val="0"/>
          <w:divBdr>
            <w:top w:val="none" w:sz="0" w:space="0" w:color="auto"/>
            <w:left w:val="none" w:sz="0" w:space="0" w:color="auto"/>
            <w:bottom w:val="none" w:sz="0" w:space="0" w:color="auto"/>
            <w:right w:val="none" w:sz="0" w:space="0" w:color="auto"/>
          </w:divBdr>
        </w:div>
        <w:div w:id="1193960720">
          <w:marLeft w:val="0"/>
          <w:marRight w:val="0"/>
          <w:marTop w:val="0"/>
          <w:marBottom w:val="0"/>
          <w:divBdr>
            <w:top w:val="none" w:sz="0" w:space="0" w:color="auto"/>
            <w:left w:val="none" w:sz="0" w:space="0" w:color="auto"/>
            <w:bottom w:val="none" w:sz="0" w:space="0" w:color="auto"/>
            <w:right w:val="none" w:sz="0" w:space="0" w:color="auto"/>
          </w:divBdr>
        </w:div>
        <w:div w:id="1244416007">
          <w:marLeft w:val="0"/>
          <w:marRight w:val="0"/>
          <w:marTop w:val="0"/>
          <w:marBottom w:val="0"/>
          <w:divBdr>
            <w:top w:val="none" w:sz="0" w:space="0" w:color="auto"/>
            <w:left w:val="none" w:sz="0" w:space="0" w:color="auto"/>
            <w:bottom w:val="none" w:sz="0" w:space="0" w:color="auto"/>
            <w:right w:val="none" w:sz="0" w:space="0" w:color="auto"/>
          </w:divBdr>
        </w:div>
        <w:div w:id="1271819812">
          <w:marLeft w:val="0"/>
          <w:marRight w:val="0"/>
          <w:marTop w:val="0"/>
          <w:marBottom w:val="0"/>
          <w:divBdr>
            <w:top w:val="none" w:sz="0" w:space="0" w:color="auto"/>
            <w:left w:val="none" w:sz="0" w:space="0" w:color="auto"/>
            <w:bottom w:val="none" w:sz="0" w:space="0" w:color="auto"/>
            <w:right w:val="none" w:sz="0" w:space="0" w:color="auto"/>
          </w:divBdr>
        </w:div>
        <w:div w:id="1298412028">
          <w:marLeft w:val="0"/>
          <w:marRight w:val="0"/>
          <w:marTop w:val="0"/>
          <w:marBottom w:val="0"/>
          <w:divBdr>
            <w:top w:val="none" w:sz="0" w:space="0" w:color="auto"/>
            <w:left w:val="none" w:sz="0" w:space="0" w:color="auto"/>
            <w:bottom w:val="none" w:sz="0" w:space="0" w:color="auto"/>
            <w:right w:val="none" w:sz="0" w:space="0" w:color="auto"/>
          </w:divBdr>
        </w:div>
        <w:div w:id="1320498164">
          <w:marLeft w:val="0"/>
          <w:marRight w:val="0"/>
          <w:marTop w:val="0"/>
          <w:marBottom w:val="0"/>
          <w:divBdr>
            <w:top w:val="none" w:sz="0" w:space="0" w:color="auto"/>
            <w:left w:val="none" w:sz="0" w:space="0" w:color="auto"/>
            <w:bottom w:val="none" w:sz="0" w:space="0" w:color="auto"/>
            <w:right w:val="none" w:sz="0" w:space="0" w:color="auto"/>
          </w:divBdr>
        </w:div>
        <w:div w:id="1388071587">
          <w:marLeft w:val="0"/>
          <w:marRight w:val="0"/>
          <w:marTop w:val="0"/>
          <w:marBottom w:val="0"/>
          <w:divBdr>
            <w:top w:val="none" w:sz="0" w:space="0" w:color="auto"/>
            <w:left w:val="none" w:sz="0" w:space="0" w:color="auto"/>
            <w:bottom w:val="none" w:sz="0" w:space="0" w:color="auto"/>
            <w:right w:val="none" w:sz="0" w:space="0" w:color="auto"/>
          </w:divBdr>
        </w:div>
        <w:div w:id="1405302669">
          <w:marLeft w:val="0"/>
          <w:marRight w:val="0"/>
          <w:marTop w:val="0"/>
          <w:marBottom w:val="0"/>
          <w:divBdr>
            <w:top w:val="none" w:sz="0" w:space="0" w:color="auto"/>
            <w:left w:val="none" w:sz="0" w:space="0" w:color="auto"/>
            <w:bottom w:val="none" w:sz="0" w:space="0" w:color="auto"/>
            <w:right w:val="none" w:sz="0" w:space="0" w:color="auto"/>
          </w:divBdr>
        </w:div>
        <w:div w:id="1446002707">
          <w:marLeft w:val="0"/>
          <w:marRight w:val="0"/>
          <w:marTop w:val="0"/>
          <w:marBottom w:val="0"/>
          <w:divBdr>
            <w:top w:val="none" w:sz="0" w:space="0" w:color="auto"/>
            <w:left w:val="none" w:sz="0" w:space="0" w:color="auto"/>
            <w:bottom w:val="none" w:sz="0" w:space="0" w:color="auto"/>
            <w:right w:val="none" w:sz="0" w:space="0" w:color="auto"/>
          </w:divBdr>
        </w:div>
        <w:div w:id="1475102885">
          <w:marLeft w:val="0"/>
          <w:marRight w:val="0"/>
          <w:marTop w:val="0"/>
          <w:marBottom w:val="0"/>
          <w:divBdr>
            <w:top w:val="none" w:sz="0" w:space="0" w:color="auto"/>
            <w:left w:val="none" w:sz="0" w:space="0" w:color="auto"/>
            <w:bottom w:val="none" w:sz="0" w:space="0" w:color="auto"/>
            <w:right w:val="none" w:sz="0" w:space="0" w:color="auto"/>
          </w:divBdr>
        </w:div>
        <w:div w:id="1527065166">
          <w:marLeft w:val="0"/>
          <w:marRight w:val="0"/>
          <w:marTop w:val="0"/>
          <w:marBottom w:val="0"/>
          <w:divBdr>
            <w:top w:val="none" w:sz="0" w:space="0" w:color="auto"/>
            <w:left w:val="none" w:sz="0" w:space="0" w:color="auto"/>
            <w:bottom w:val="none" w:sz="0" w:space="0" w:color="auto"/>
            <w:right w:val="none" w:sz="0" w:space="0" w:color="auto"/>
          </w:divBdr>
        </w:div>
        <w:div w:id="1598979736">
          <w:marLeft w:val="0"/>
          <w:marRight w:val="0"/>
          <w:marTop w:val="0"/>
          <w:marBottom w:val="0"/>
          <w:divBdr>
            <w:top w:val="none" w:sz="0" w:space="0" w:color="auto"/>
            <w:left w:val="none" w:sz="0" w:space="0" w:color="auto"/>
            <w:bottom w:val="none" w:sz="0" w:space="0" w:color="auto"/>
            <w:right w:val="none" w:sz="0" w:space="0" w:color="auto"/>
          </w:divBdr>
        </w:div>
        <w:div w:id="1675182608">
          <w:marLeft w:val="0"/>
          <w:marRight w:val="0"/>
          <w:marTop w:val="0"/>
          <w:marBottom w:val="0"/>
          <w:divBdr>
            <w:top w:val="none" w:sz="0" w:space="0" w:color="auto"/>
            <w:left w:val="none" w:sz="0" w:space="0" w:color="auto"/>
            <w:bottom w:val="none" w:sz="0" w:space="0" w:color="auto"/>
            <w:right w:val="none" w:sz="0" w:space="0" w:color="auto"/>
          </w:divBdr>
        </w:div>
        <w:div w:id="1754081065">
          <w:marLeft w:val="0"/>
          <w:marRight w:val="0"/>
          <w:marTop w:val="0"/>
          <w:marBottom w:val="0"/>
          <w:divBdr>
            <w:top w:val="none" w:sz="0" w:space="0" w:color="auto"/>
            <w:left w:val="none" w:sz="0" w:space="0" w:color="auto"/>
            <w:bottom w:val="none" w:sz="0" w:space="0" w:color="auto"/>
            <w:right w:val="none" w:sz="0" w:space="0" w:color="auto"/>
          </w:divBdr>
        </w:div>
        <w:div w:id="1766606767">
          <w:marLeft w:val="0"/>
          <w:marRight w:val="0"/>
          <w:marTop w:val="0"/>
          <w:marBottom w:val="0"/>
          <w:divBdr>
            <w:top w:val="none" w:sz="0" w:space="0" w:color="auto"/>
            <w:left w:val="none" w:sz="0" w:space="0" w:color="auto"/>
            <w:bottom w:val="none" w:sz="0" w:space="0" w:color="auto"/>
            <w:right w:val="none" w:sz="0" w:space="0" w:color="auto"/>
          </w:divBdr>
        </w:div>
        <w:div w:id="1846019824">
          <w:marLeft w:val="0"/>
          <w:marRight w:val="0"/>
          <w:marTop w:val="0"/>
          <w:marBottom w:val="0"/>
          <w:divBdr>
            <w:top w:val="none" w:sz="0" w:space="0" w:color="auto"/>
            <w:left w:val="none" w:sz="0" w:space="0" w:color="auto"/>
            <w:bottom w:val="none" w:sz="0" w:space="0" w:color="auto"/>
            <w:right w:val="none" w:sz="0" w:space="0" w:color="auto"/>
          </w:divBdr>
        </w:div>
        <w:div w:id="1879003744">
          <w:marLeft w:val="0"/>
          <w:marRight w:val="0"/>
          <w:marTop w:val="0"/>
          <w:marBottom w:val="0"/>
          <w:divBdr>
            <w:top w:val="none" w:sz="0" w:space="0" w:color="auto"/>
            <w:left w:val="none" w:sz="0" w:space="0" w:color="auto"/>
            <w:bottom w:val="none" w:sz="0" w:space="0" w:color="auto"/>
            <w:right w:val="none" w:sz="0" w:space="0" w:color="auto"/>
          </w:divBdr>
        </w:div>
        <w:div w:id="1931425613">
          <w:marLeft w:val="0"/>
          <w:marRight w:val="0"/>
          <w:marTop w:val="0"/>
          <w:marBottom w:val="0"/>
          <w:divBdr>
            <w:top w:val="none" w:sz="0" w:space="0" w:color="auto"/>
            <w:left w:val="none" w:sz="0" w:space="0" w:color="auto"/>
            <w:bottom w:val="none" w:sz="0" w:space="0" w:color="auto"/>
            <w:right w:val="none" w:sz="0" w:space="0" w:color="auto"/>
          </w:divBdr>
        </w:div>
        <w:div w:id="1961034706">
          <w:marLeft w:val="0"/>
          <w:marRight w:val="0"/>
          <w:marTop w:val="0"/>
          <w:marBottom w:val="0"/>
          <w:divBdr>
            <w:top w:val="none" w:sz="0" w:space="0" w:color="auto"/>
            <w:left w:val="none" w:sz="0" w:space="0" w:color="auto"/>
            <w:bottom w:val="none" w:sz="0" w:space="0" w:color="auto"/>
            <w:right w:val="none" w:sz="0" w:space="0" w:color="auto"/>
          </w:divBdr>
        </w:div>
        <w:div w:id="1962494941">
          <w:marLeft w:val="0"/>
          <w:marRight w:val="0"/>
          <w:marTop w:val="0"/>
          <w:marBottom w:val="0"/>
          <w:divBdr>
            <w:top w:val="none" w:sz="0" w:space="0" w:color="auto"/>
            <w:left w:val="none" w:sz="0" w:space="0" w:color="auto"/>
            <w:bottom w:val="none" w:sz="0" w:space="0" w:color="auto"/>
            <w:right w:val="none" w:sz="0" w:space="0" w:color="auto"/>
          </w:divBdr>
        </w:div>
        <w:div w:id="1976909942">
          <w:marLeft w:val="0"/>
          <w:marRight w:val="0"/>
          <w:marTop w:val="0"/>
          <w:marBottom w:val="0"/>
          <w:divBdr>
            <w:top w:val="none" w:sz="0" w:space="0" w:color="auto"/>
            <w:left w:val="none" w:sz="0" w:space="0" w:color="auto"/>
            <w:bottom w:val="none" w:sz="0" w:space="0" w:color="auto"/>
            <w:right w:val="none" w:sz="0" w:space="0" w:color="auto"/>
          </w:divBdr>
        </w:div>
        <w:div w:id="2051107606">
          <w:marLeft w:val="0"/>
          <w:marRight w:val="0"/>
          <w:marTop w:val="0"/>
          <w:marBottom w:val="0"/>
          <w:divBdr>
            <w:top w:val="none" w:sz="0" w:space="0" w:color="auto"/>
            <w:left w:val="none" w:sz="0" w:space="0" w:color="auto"/>
            <w:bottom w:val="none" w:sz="0" w:space="0" w:color="auto"/>
            <w:right w:val="none" w:sz="0" w:space="0" w:color="auto"/>
          </w:divBdr>
        </w:div>
        <w:div w:id="2058163760">
          <w:marLeft w:val="0"/>
          <w:marRight w:val="0"/>
          <w:marTop w:val="0"/>
          <w:marBottom w:val="0"/>
          <w:divBdr>
            <w:top w:val="none" w:sz="0" w:space="0" w:color="auto"/>
            <w:left w:val="none" w:sz="0" w:space="0" w:color="auto"/>
            <w:bottom w:val="none" w:sz="0" w:space="0" w:color="auto"/>
            <w:right w:val="none" w:sz="0" w:space="0" w:color="auto"/>
          </w:divBdr>
        </w:div>
        <w:div w:id="2114783577">
          <w:marLeft w:val="0"/>
          <w:marRight w:val="0"/>
          <w:marTop w:val="0"/>
          <w:marBottom w:val="0"/>
          <w:divBdr>
            <w:top w:val="none" w:sz="0" w:space="0" w:color="auto"/>
            <w:left w:val="none" w:sz="0" w:space="0" w:color="auto"/>
            <w:bottom w:val="none" w:sz="0" w:space="0" w:color="auto"/>
            <w:right w:val="none" w:sz="0" w:space="0" w:color="auto"/>
          </w:divBdr>
        </w:div>
      </w:divsChild>
    </w:div>
    <w:div w:id="311178780">
      <w:bodyDiv w:val="1"/>
      <w:marLeft w:val="0"/>
      <w:marRight w:val="0"/>
      <w:marTop w:val="0"/>
      <w:marBottom w:val="0"/>
      <w:divBdr>
        <w:top w:val="none" w:sz="0" w:space="0" w:color="auto"/>
        <w:left w:val="none" w:sz="0" w:space="0" w:color="auto"/>
        <w:bottom w:val="none" w:sz="0" w:space="0" w:color="auto"/>
        <w:right w:val="none" w:sz="0" w:space="0" w:color="auto"/>
      </w:divBdr>
    </w:div>
    <w:div w:id="311568449">
      <w:bodyDiv w:val="1"/>
      <w:marLeft w:val="0"/>
      <w:marRight w:val="0"/>
      <w:marTop w:val="0"/>
      <w:marBottom w:val="0"/>
      <w:divBdr>
        <w:top w:val="none" w:sz="0" w:space="0" w:color="auto"/>
        <w:left w:val="none" w:sz="0" w:space="0" w:color="auto"/>
        <w:bottom w:val="none" w:sz="0" w:space="0" w:color="auto"/>
        <w:right w:val="none" w:sz="0" w:space="0" w:color="auto"/>
      </w:divBdr>
    </w:div>
    <w:div w:id="311954240">
      <w:bodyDiv w:val="1"/>
      <w:marLeft w:val="0"/>
      <w:marRight w:val="0"/>
      <w:marTop w:val="0"/>
      <w:marBottom w:val="0"/>
      <w:divBdr>
        <w:top w:val="none" w:sz="0" w:space="0" w:color="auto"/>
        <w:left w:val="none" w:sz="0" w:space="0" w:color="auto"/>
        <w:bottom w:val="none" w:sz="0" w:space="0" w:color="auto"/>
        <w:right w:val="none" w:sz="0" w:space="0" w:color="auto"/>
      </w:divBdr>
    </w:div>
    <w:div w:id="312563929">
      <w:bodyDiv w:val="1"/>
      <w:marLeft w:val="0"/>
      <w:marRight w:val="0"/>
      <w:marTop w:val="0"/>
      <w:marBottom w:val="0"/>
      <w:divBdr>
        <w:top w:val="none" w:sz="0" w:space="0" w:color="auto"/>
        <w:left w:val="none" w:sz="0" w:space="0" w:color="auto"/>
        <w:bottom w:val="none" w:sz="0" w:space="0" w:color="auto"/>
        <w:right w:val="none" w:sz="0" w:space="0" w:color="auto"/>
      </w:divBdr>
    </w:div>
    <w:div w:id="313535507">
      <w:bodyDiv w:val="1"/>
      <w:marLeft w:val="0"/>
      <w:marRight w:val="0"/>
      <w:marTop w:val="0"/>
      <w:marBottom w:val="0"/>
      <w:divBdr>
        <w:top w:val="none" w:sz="0" w:space="0" w:color="auto"/>
        <w:left w:val="none" w:sz="0" w:space="0" w:color="auto"/>
        <w:bottom w:val="none" w:sz="0" w:space="0" w:color="auto"/>
        <w:right w:val="none" w:sz="0" w:space="0" w:color="auto"/>
      </w:divBdr>
    </w:div>
    <w:div w:id="318312475">
      <w:bodyDiv w:val="1"/>
      <w:marLeft w:val="0"/>
      <w:marRight w:val="0"/>
      <w:marTop w:val="0"/>
      <w:marBottom w:val="0"/>
      <w:divBdr>
        <w:top w:val="none" w:sz="0" w:space="0" w:color="auto"/>
        <w:left w:val="none" w:sz="0" w:space="0" w:color="auto"/>
        <w:bottom w:val="none" w:sz="0" w:space="0" w:color="auto"/>
        <w:right w:val="none" w:sz="0" w:space="0" w:color="auto"/>
      </w:divBdr>
      <w:divsChild>
        <w:div w:id="1469514495">
          <w:marLeft w:val="0"/>
          <w:marRight w:val="0"/>
          <w:marTop w:val="0"/>
          <w:marBottom w:val="0"/>
          <w:divBdr>
            <w:top w:val="none" w:sz="0" w:space="0" w:color="auto"/>
            <w:left w:val="none" w:sz="0" w:space="0" w:color="auto"/>
            <w:bottom w:val="none" w:sz="0" w:space="0" w:color="auto"/>
            <w:right w:val="none" w:sz="0" w:space="0" w:color="auto"/>
          </w:divBdr>
        </w:div>
        <w:div w:id="13267074">
          <w:marLeft w:val="0"/>
          <w:marRight w:val="0"/>
          <w:marTop w:val="0"/>
          <w:marBottom w:val="0"/>
          <w:divBdr>
            <w:top w:val="none" w:sz="0" w:space="0" w:color="auto"/>
            <w:left w:val="none" w:sz="0" w:space="0" w:color="auto"/>
            <w:bottom w:val="none" w:sz="0" w:space="0" w:color="auto"/>
            <w:right w:val="none" w:sz="0" w:space="0" w:color="auto"/>
          </w:divBdr>
        </w:div>
        <w:div w:id="1286234989">
          <w:marLeft w:val="0"/>
          <w:marRight w:val="0"/>
          <w:marTop w:val="0"/>
          <w:marBottom w:val="0"/>
          <w:divBdr>
            <w:top w:val="none" w:sz="0" w:space="0" w:color="auto"/>
            <w:left w:val="none" w:sz="0" w:space="0" w:color="auto"/>
            <w:bottom w:val="none" w:sz="0" w:space="0" w:color="auto"/>
            <w:right w:val="none" w:sz="0" w:space="0" w:color="auto"/>
          </w:divBdr>
        </w:div>
        <w:div w:id="1889418249">
          <w:marLeft w:val="0"/>
          <w:marRight w:val="0"/>
          <w:marTop w:val="0"/>
          <w:marBottom w:val="0"/>
          <w:divBdr>
            <w:top w:val="none" w:sz="0" w:space="0" w:color="auto"/>
            <w:left w:val="none" w:sz="0" w:space="0" w:color="auto"/>
            <w:bottom w:val="none" w:sz="0" w:space="0" w:color="auto"/>
            <w:right w:val="none" w:sz="0" w:space="0" w:color="auto"/>
          </w:divBdr>
        </w:div>
        <w:div w:id="1279793740">
          <w:marLeft w:val="0"/>
          <w:marRight w:val="0"/>
          <w:marTop w:val="0"/>
          <w:marBottom w:val="0"/>
          <w:divBdr>
            <w:top w:val="none" w:sz="0" w:space="0" w:color="auto"/>
            <w:left w:val="none" w:sz="0" w:space="0" w:color="auto"/>
            <w:bottom w:val="none" w:sz="0" w:space="0" w:color="auto"/>
            <w:right w:val="none" w:sz="0" w:space="0" w:color="auto"/>
          </w:divBdr>
        </w:div>
        <w:div w:id="1720468857">
          <w:marLeft w:val="0"/>
          <w:marRight w:val="0"/>
          <w:marTop w:val="0"/>
          <w:marBottom w:val="0"/>
          <w:divBdr>
            <w:top w:val="none" w:sz="0" w:space="0" w:color="auto"/>
            <w:left w:val="none" w:sz="0" w:space="0" w:color="auto"/>
            <w:bottom w:val="none" w:sz="0" w:space="0" w:color="auto"/>
            <w:right w:val="none" w:sz="0" w:space="0" w:color="auto"/>
          </w:divBdr>
        </w:div>
        <w:div w:id="1118719605">
          <w:marLeft w:val="0"/>
          <w:marRight w:val="0"/>
          <w:marTop w:val="0"/>
          <w:marBottom w:val="0"/>
          <w:divBdr>
            <w:top w:val="none" w:sz="0" w:space="0" w:color="auto"/>
            <w:left w:val="none" w:sz="0" w:space="0" w:color="auto"/>
            <w:bottom w:val="none" w:sz="0" w:space="0" w:color="auto"/>
            <w:right w:val="none" w:sz="0" w:space="0" w:color="auto"/>
          </w:divBdr>
        </w:div>
        <w:div w:id="2059158927">
          <w:marLeft w:val="0"/>
          <w:marRight w:val="0"/>
          <w:marTop w:val="0"/>
          <w:marBottom w:val="0"/>
          <w:divBdr>
            <w:top w:val="none" w:sz="0" w:space="0" w:color="auto"/>
            <w:left w:val="none" w:sz="0" w:space="0" w:color="auto"/>
            <w:bottom w:val="none" w:sz="0" w:space="0" w:color="auto"/>
            <w:right w:val="none" w:sz="0" w:space="0" w:color="auto"/>
          </w:divBdr>
        </w:div>
        <w:div w:id="354549818">
          <w:marLeft w:val="0"/>
          <w:marRight w:val="0"/>
          <w:marTop w:val="0"/>
          <w:marBottom w:val="0"/>
          <w:divBdr>
            <w:top w:val="none" w:sz="0" w:space="0" w:color="auto"/>
            <w:left w:val="none" w:sz="0" w:space="0" w:color="auto"/>
            <w:bottom w:val="none" w:sz="0" w:space="0" w:color="auto"/>
            <w:right w:val="none" w:sz="0" w:space="0" w:color="auto"/>
          </w:divBdr>
        </w:div>
        <w:div w:id="782456361">
          <w:marLeft w:val="0"/>
          <w:marRight w:val="0"/>
          <w:marTop w:val="0"/>
          <w:marBottom w:val="0"/>
          <w:divBdr>
            <w:top w:val="none" w:sz="0" w:space="0" w:color="auto"/>
            <w:left w:val="none" w:sz="0" w:space="0" w:color="auto"/>
            <w:bottom w:val="none" w:sz="0" w:space="0" w:color="auto"/>
            <w:right w:val="none" w:sz="0" w:space="0" w:color="auto"/>
          </w:divBdr>
        </w:div>
        <w:div w:id="30158563">
          <w:marLeft w:val="0"/>
          <w:marRight w:val="0"/>
          <w:marTop w:val="0"/>
          <w:marBottom w:val="0"/>
          <w:divBdr>
            <w:top w:val="none" w:sz="0" w:space="0" w:color="auto"/>
            <w:left w:val="none" w:sz="0" w:space="0" w:color="auto"/>
            <w:bottom w:val="none" w:sz="0" w:space="0" w:color="auto"/>
            <w:right w:val="none" w:sz="0" w:space="0" w:color="auto"/>
          </w:divBdr>
        </w:div>
        <w:div w:id="1196036812">
          <w:marLeft w:val="0"/>
          <w:marRight w:val="0"/>
          <w:marTop w:val="0"/>
          <w:marBottom w:val="0"/>
          <w:divBdr>
            <w:top w:val="none" w:sz="0" w:space="0" w:color="auto"/>
            <w:left w:val="none" w:sz="0" w:space="0" w:color="auto"/>
            <w:bottom w:val="none" w:sz="0" w:space="0" w:color="auto"/>
            <w:right w:val="none" w:sz="0" w:space="0" w:color="auto"/>
          </w:divBdr>
        </w:div>
        <w:div w:id="953749626">
          <w:marLeft w:val="0"/>
          <w:marRight w:val="0"/>
          <w:marTop w:val="0"/>
          <w:marBottom w:val="0"/>
          <w:divBdr>
            <w:top w:val="none" w:sz="0" w:space="0" w:color="auto"/>
            <w:left w:val="none" w:sz="0" w:space="0" w:color="auto"/>
            <w:bottom w:val="none" w:sz="0" w:space="0" w:color="auto"/>
            <w:right w:val="none" w:sz="0" w:space="0" w:color="auto"/>
          </w:divBdr>
        </w:div>
        <w:div w:id="862746474">
          <w:marLeft w:val="0"/>
          <w:marRight w:val="0"/>
          <w:marTop w:val="0"/>
          <w:marBottom w:val="0"/>
          <w:divBdr>
            <w:top w:val="none" w:sz="0" w:space="0" w:color="auto"/>
            <w:left w:val="none" w:sz="0" w:space="0" w:color="auto"/>
            <w:bottom w:val="none" w:sz="0" w:space="0" w:color="auto"/>
            <w:right w:val="none" w:sz="0" w:space="0" w:color="auto"/>
          </w:divBdr>
        </w:div>
        <w:div w:id="1164122331">
          <w:marLeft w:val="0"/>
          <w:marRight w:val="0"/>
          <w:marTop w:val="0"/>
          <w:marBottom w:val="0"/>
          <w:divBdr>
            <w:top w:val="none" w:sz="0" w:space="0" w:color="auto"/>
            <w:left w:val="none" w:sz="0" w:space="0" w:color="auto"/>
            <w:bottom w:val="none" w:sz="0" w:space="0" w:color="auto"/>
            <w:right w:val="none" w:sz="0" w:space="0" w:color="auto"/>
          </w:divBdr>
        </w:div>
        <w:div w:id="641353231">
          <w:marLeft w:val="0"/>
          <w:marRight w:val="0"/>
          <w:marTop w:val="0"/>
          <w:marBottom w:val="0"/>
          <w:divBdr>
            <w:top w:val="none" w:sz="0" w:space="0" w:color="auto"/>
            <w:left w:val="none" w:sz="0" w:space="0" w:color="auto"/>
            <w:bottom w:val="none" w:sz="0" w:space="0" w:color="auto"/>
            <w:right w:val="none" w:sz="0" w:space="0" w:color="auto"/>
          </w:divBdr>
        </w:div>
        <w:div w:id="1344362370">
          <w:marLeft w:val="0"/>
          <w:marRight w:val="0"/>
          <w:marTop w:val="0"/>
          <w:marBottom w:val="0"/>
          <w:divBdr>
            <w:top w:val="none" w:sz="0" w:space="0" w:color="auto"/>
            <w:left w:val="none" w:sz="0" w:space="0" w:color="auto"/>
            <w:bottom w:val="none" w:sz="0" w:space="0" w:color="auto"/>
            <w:right w:val="none" w:sz="0" w:space="0" w:color="auto"/>
          </w:divBdr>
        </w:div>
        <w:div w:id="819272268">
          <w:marLeft w:val="0"/>
          <w:marRight w:val="0"/>
          <w:marTop w:val="0"/>
          <w:marBottom w:val="0"/>
          <w:divBdr>
            <w:top w:val="none" w:sz="0" w:space="0" w:color="auto"/>
            <w:left w:val="none" w:sz="0" w:space="0" w:color="auto"/>
            <w:bottom w:val="none" w:sz="0" w:space="0" w:color="auto"/>
            <w:right w:val="none" w:sz="0" w:space="0" w:color="auto"/>
          </w:divBdr>
        </w:div>
        <w:div w:id="1495995576">
          <w:marLeft w:val="0"/>
          <w:marRight w:val="0"/>
          <w:marTop w:val="0"/>
          <w:marBottom w:val="0"/>
          <w:divBdr>
            <w:top w:val="none" w:sz="0" w:space="0" w:color="auto"/>
            <w:left w:val="none" w:sz="0" w:space="0" w:color="auto"/>
            <w:bottom w:val="none" w:sz="0" w:space="0" w:color="auto"/>
            <w:right w:val="none" w:sz="0" w:space="0" w:color="auto"/>
          </w:divBdr>
        </w:div>
        <w:div w:id="1799489639">
          <w:marLeft w:val="0"/>
          <w:marRight w:val="0"/>
          <w:marTop w:val="0"/>
          <w:marBottom w:val="0"/>
          <w:divBdr>
            <w:top w:val="none" w:sz="0" w:space="0" w:color="auto"/>
            <w:left w:val="none" w:sz="0" w:space="0" w:color="auto"/>
            <w:bottom w:val="none" w:sz="0" w:space="0" w:color="auto"/>
            <w:right w:val="none" w:sz="0" w:space="0" w:color="auto"/>
          </w:divBdr>
        </w:div>
        <w:div w:id="1468282552">
          <w:marLeft w:val="0"/>
          <w:marRight w:val="0"/>
          <w:marTop w:val="0"/>
          <w:marBottom w:val="0"/>
          <w:divBdr>
            <w:top w:val="none" w:sz="0" w:space="0" w:color="auto"/>
            <w:left w:val="none" w:sz="0" w:space="0" w:color="auto"/>
            <w:bottom w:val="none" w:sz="0" w:space="0" w:color="auto"/>
            <w:right w:val="none" w:sz="0" w:space="0" w:color="auto"/>
          </w:divBdr>
        </w:div>
        <w:div w:id="1388410298">
          <w:marLeft w:val="0"/>
          <w:marRight w:val="0"/>
          <w:marTop w:val="0"/>
          <w:marBottom w:val="0"/>
          <w:divBdr>
            <w:top w:val="none" w:sz="0" w:space="0" w:color="auto"/>
            <w:left w:val="none" w:sz="0" w:space="0" w:color="auto"/>
            <w:bottom w:val="none" w:sz="0" w:space="0" w:color="auto"/>
            <w:right w:val="none" w:sz="0" w:space="0" w:color="auto"/>
          </w:divBdr>
        </w:div>
        <w:div w:id="325592402">
          <w:marLeft w:val="0"/>
          <w:marRight w:val="0"/>
          <w:marTop w:val="0"/>
          <w:marBottom w:val="0"/>
          <w:divBdr>
            <w:top w:val="none" w:sz="0" w:space="0" w:color="auto"/>
            <w:left w:val="none" w:sz="0" w:space="0" w:color="auto"/>
            <w:bottom w:val="none" w:sz="0" w:space="0" w:color="auto"/>
            <w:right w:val="none" w:sz="0" w:space="0" w:color="auto"/>
          </w:divBdr>
        </w:div>
        <w:div w:id="1228300462">
          <w:marLeft w:val="0"/>
          <w:marRight w:val="0"/>
          <w:marTop w:val="0"/>
          <w:marBottom w:val="0"/>
          <w:divBdr>
            <w:top w:val="none" w:sz="0" w:space="0" w:color="auto"/>
            <w:left w:val="none" w:sz="0" w:space="0" w:color="auto"/>
            <w:bottom w:val="none" w:sz="0" w:space="0" w:color="auto"/>
            <w:right w:val="none" w:sz="0" w:space="0" w:color="auto"/>
          </w:divBdr>
        </w:div>
        <w:div w:id="423066929">
          <w:marLeft w:val="0"/>
          <w:marRight w:val="0"/>
          <w:marTop w:val="0"/>
          <w:marBottom w:val="0"/>
          <w:divBdr>
            <w:top w:val="none" w:sz="0" w:space="0" w:color="auto"/>
            <w:left w:val="none" w:sz="0" w:space="0" w:color="auto"/>
            <w:bottom w:val="none" w:sz="0" w:space="0" w:color="auto"/>
            <w:right w:val="none" w:sz="0" w:space="0" w:color="auto"/>
          </w:divBdr>
        </w:div>
        <w:div w:id="1775787427">
          <w:marLeft w:val="0"/>
          <w:marRight w:val="0"/>
          <w:marTop w:val="0"/>
          <w:marBottom w:val="0"/>
          <w:divBdr>
            <w:top w:val="none" w:sz="0" w:space="0" w:color="auto"/>
            <w:left w:val="none" w:sz="0" w:space="0" w:color="auto"/>
            <w:bottom w:val="none" w:sz="0" w:space="0" w:color="auto"/>
            <w:right w:val="none" w:sz="0" w:space="0" w:color="auto"/>
          </w:divBdr>
        </w:div>
        <w:div w:id="1448961446">
          <w:marLeft w:val="0"/>
          <w:marRight w:val="0"/>
          <w:marTop w:val="0"/>
          <w:marBottom w:val="0"/>
          <w:divBdr>
            <w:top w:val="none" w:sz="0" w:space="0" w:color="auto"/>
            <w:left w:val="none" w:sz="0" w:space="0" w:color="auto"/>
            <w:bottom w:val="none" w:sz="0" w:space="0" w:color="auto"/>
            <w:right w:val="none" w:sz="0" w:space="0" w:color="auto"/>
          </w:divBdr>
        </w:div>
        <w:div w:id="1077282541">
          <w:marLeft w:val="0"/>
          <w:marRight w:val="0"/>
          <w:marTop w:val="0"/>
          <w:marBottom w:val="0"/>
          <w:divBdr>
            <w:top w:val="none" w:sz="0" w:space="0" w:color="auto"/>
            <w:left w:val="none" w:sz="0" w:space="0" w:color="auto"/>
            <w:bottom w:val="none" w:sz="0" w:space="0" w:color="auto"/>
            <w:right w:val="none" w:sz="0" w:space="0" w:color="auto"/>
          </w:divBdr>
        </w:div>
        <w:div w:id="1192768373">
          <w:marLeft w:val="0"/>
          <w:marRight w:val="0"/>
          <w:marTop w:val="0"/>
          <w:marBottom w:val="0"/>
          <w:divBdr>
            <w:top w:val="none" w:sz="0" w:space="0" w:color="auto"/>
            <w:left w:val="none" w:sz="0" w:space="0" w:color="auto"/>
            <w:bottom w:val="none" w:sz="0" w:space="0" w:color="auto"/>
            <w:right w:val="none" w:sz="0" w:space="0" w:color="auto"/>
          </w:divBdr>
        </w:div>
        <w:div w:id="495196923">
          <w:marLeft w:val="0"/>
          <w:marRight w:val="0"/>
          <w:marTop w:val="0"/>
          <w:marBottom w:val="0"/>
          <w:divBdr>
            <w:top w:val="none" w:sz="0" w:space="0" w:color="auto"/>
            <w:left w:val="none" w:sz="0" w:space="0" w:color="auto"/>
            <w:bottom w:val="none" w:sz="0" w:space="0" w:color="auto"/>
            <w:right w:val="none" w:sz="0" w:space="0" w:color="auto"/>
          </w:divBdr>
        </w:div>
        <w:div w:id="545534515">
          <w:marLeft w:val="0"/>
          <w:marRight w:val="0"/>
          <w:marTop w:val="0"/>
          <w:marBottom w:val="0"/>
          <w:divBdr>
            <w:top w:val="none" w:sz="0" w:space="0" w:color="auto"/>
            <w:left w:val="none" w:sz="0" w:space="0" w:color="auto"/>
            <w:bottom w:val="none" w:sz="0" w:space="0" w:color="auto"/>
            <w:right w:val="none" w:sz="0" w:space="0" w:color="auto"/>
          </w:divBdr>
        </w:div>
        <w:div w:id="2022775875">
          <w:marLeft w:val="0"/>
          <w:marRight w:val="0"/>
          <w:marTop w:val="0"/>
          <w:marBottom w:val="0"/>
          <w:divBdr>
            <w:top w:val="none" w:sz="0" w:space="0" w:color="auto"/>
            <w:left w:val="none" w:sz="0" w:space="0" w:color="auto"/>
            <w:bottom w:val="none" w:sz="0" w:space="0" w:color="auto"/>
            <w:right w:val="none" w:sz="0" w:space="0" w:color="auto"/>
          </w:divBdr>
        </w:div>
        <w:div w:id="882980739">
          <w:marLeft w:val="0"/>
          <w:marRight w:val="0"/>
          <w:marTop w:val="0"/>
          <w:marBottom w:val="0"/>
          <w:divBdr>
            <w:top w:val="none" w:sz="0" w:space="0" w:color="auto"/>
            <w:left w:val="none" w:sz="0" w:space="0" w:color="auto"/>
            <w:bottom w:val="none" w:sz="0" w:space="0" w:color="auto"/>
            <w:right w:val="none" w:sz="0" w:space="0" w:color="auto"/>
          </w:divBdr>
        </w:div>
        <w:div w:id="957832901">
          <w:marLeft w:val="0"/>
          <w:marRight w:val="0"/>
          <w:marTop w:val="0"/>
          <w:marBottom w:val="0"/>
          <w:divBdr>
            <w:top w:val="none" w:sz="0" w:space="0" w:color="auto"/>
            <w:left w:val="none" w:sz="0" w:space="0" w:color="auto"/>
            <w:bottom w:val="none" w:sz="0" w:space="0" w:color="auto"/>
            <w:right w:val="none" w:sz="0" w:space="0" w:color="auto"/>
          </w:divBdr>
        </w:div>
        <w:div w:id="1019043664">
          <w:marLeft w:val="0"/>
          <w:marRight w:val="0"/>
          <w:marTop w:val="0"/>
          <w:marBottom w:val="0"/>
          <w:divBdr>
            <w:top w:val="none" w:sz="0" w:space="0" w:color="auto"/>
            <w:left w:val="none" w:sz="0" w:space="0" w:color="auto"/>
            <w:bottom w:val="none" w:sz="0" w:space="0" w:color="auto"/>
            <w:right w:val="none" w:sz="0" w:space="0" w:color="auto"/>
          </w:divBdr>
        </w:div>
        <w:div w:id="753010847">
          <w:marLeft w:val="0"/>
          <w:marRight w:val="0"/>
          <w:marTop w:val="0"/>
          <w:marBottom w:val="0"/>
          <w:divBdr>
            <w:top w:val="none" w:sz="0" w:space="0" w:color="auto"/>
            <w:left w:val="none" w:sz="0" w:space="0" w:color="auto"/>
            <w:bottom w:val="none" w:sz="0" w:space="0" w:color="auto"/>
            <w:right w:val="none" w:sz="0" w:space="0" w:color="auto"/>
          </w:divBdr>
        </w:div>
        <w:div w:id="1092359311">
          <w:marLeft w:val="0"/>
          <w:marRight w:val="0"/>
          <w:marTop w:val="0"/>
          <w:marBottom w:val="0"/>
          <w:divBdr>
            <w:top w:val="none" w:sz="0" w:space="0" w:color="auto"/>
            <w:left w:val="none" w:sz="0" w:space="0" w:color="auto"/>
            <w:bottom w:val="none" w:sz="0" w:space="0" w:color="auto"/>
            <w:right w:val="none" w:sz="0" w:space="0" w:color="auto"/>
          </w:divBdr>
        </w:div>
        <w:div w:id="865872571">
          <w:marLeft w:val="0"/>
          <w:marRight w:val="0"/>
          <w:marTop w:val="0"/>
          <w:marBottom w:val="0"/>
          <w:divBdr>
            <w:top w:val="none" w:sz="0" w:space="0" w:color="auto"/>
            <w:left w:val="none" w:sz="0" w:space="0" w:color="auto"/>
            <w:bottom w:val="none" w:sz="0" w:space="0" w:color="auto"/>
            <w:right w:val="none" w:sz="0" w:space="0" w:color="auto"/>
          </w:divBdr>
        </w:div>
        <w:div w:id="1359741070">
          <w:marLeft w:val="0"/>
          <w:marRight w:val="0"/>
          <w:marTop w:val="0"/>
          <w:marBottom w:val="0"/>
          <w:divBdr>
            <w:top w:val="none" w:sz="0" w:space="0" w:color="auto"/>
            <w:left w:val="none" w:sz="0" w:space="0" w:color="auto"/>
            <w:bottom w:val="none" w:sz="0" w:space="0" w:color="auto"/>
            <w:right w:val="none" w:sz="0" w:space="0" w:color="auto"/>
          </w:divBdr>
        </w:div>
        <w:div w:id="1588690604">
          <w:marLeft w:val="0"/>
          <w:marRight w:val="0"/>
          <w:marTop w:val="0"/>
          <w:marBottom w:val="0"/>
          <w:divBdr>
            <w:top w:val="none" w:sz="0" w:space="0" w:color="auto"/>
            <w:left w:val="none" w:sz="0" w:space="0" w:color="auto"/>
            <w:bottom w:val="none" w:sz="0" w:space="0" w:color="auto"/>
            <w:right w:val="none" w:sz="0" w:space="0" w:color="auto"/>
          </w:divBdr>
        </w:div>
        <w:div w:id="1068187838">
          <w:marLeft w:val="0"/>
          <w:marRight w:val="0"/>
          <w:marTop w:val="0"/>
          <w:marBottom w:val="0"/>
          <w:divBdr>
            <w:top w:val="none" w:sz="0" w:space="0" w:color="auto"/>
            <w:left w:val="none" w:sz="0" w:space="0" w:color="auto"/>
            <w:bottom w:val="none" w:sz="0" w:space="0" w:color="auto"/>
            <w:right w:val="none" w:sz="0" w:space="0" w:color="auto"/>
          </w:divBdr>
        </w:div>
        <w:div w:id="1238977483">
          <w:marLeft w:val="0"/>
          <w:marRight w:val="0"/>
          <w:marTop w:val="0"/>
          <w:marBottom w:val="0"/>
          <w:divBdr>
            <w:top w:val="none" w:sz="0" w:space="0" w:color="auto"/>
            <w:left w:val="none" w:sz="0" w:space="0" w:color="auto"/>
            <w:bottom w:val="none" w:sz="0" w:space="0" w:color="auto"/>
            <w:right w:val="none" w:sz="0" w:space="0" w:color="auto"/>
          </w:divBdr>
        </w:div>
        <w:div w:id="1262958207">
          <w:marLeft w:val="0"/>
          <w:marRight w:val="0"/>
          <w:marTop w:val="0"/>
          <w:marBottom w:val="0"/>
          <w:divBdr>
            <w:top w:val="none" w:sz="0" w:space="0" w:color="auto"/>
            <w:left w:val="none" w:sz="0" w:space="0" w:color="auto"/>
            <w:bottom w:val="none" w:sz="0" w:space="0" w:color="auto"/>
            <w:right w:val="none" w:sz="0" w:space="0" w:color="auto"/>
          </w:divBdr>
        </w:div>
        <w:div w:id="1008411160">
          <w:marLeft w:val="0"/>
          <w:marRight w:val="0"/>
          <w:marTop w:val="0"/>
          <w:marBottom w:val="0"/>
          <w:divBdr>
            <w:top w:val="none" w:sz="0" w:space="0" w:color="auto"/>
            <w:left w:val="none" w:sz="0" w:space="0" w:color="auto"/>
            <w:bottom w:val="none" w:sz="0" w:space="0" w:color="auto"/>
            <w:right w:val="none" w:sz="0" w:space="0" w:color="auto"/>
          </w:divBdr>
        </w:div>
        <w:div w:id="316348693">
          <w:marLeft w:val="0"/>
          <w:marRight w:val="0"/>
          <w:marTop w:val="0"/>
          <w:marBottom w:val="0"/>
          <w:divBdr>
            <w:top w:val="none" w:sz="0" w:space="0" w:color="auto"/>
            <w:left w:val="none" w:sz="0" w:space="0" w:color="auto"/>
            <w:bottom w:val="none" w:sz="0" w:space="0" w:color="auto"/>
            <w:right w:val="none" w:sz="0" w:space="0" w:color="auto"/>
          </w:divBdr>
        </w:div>
        <w:div w:id="1238593068">
          <w:marLeft w:val="0"/>
          <w:marRight w:val="0"/>
          <w:marTop w:val="0"/>
          <w:marBottom w:val="0"/>
          <w:divBdr>
            <w:top w:val="none" w:sz="0" w:space="0" w:color="auto"/>
            <w:left w:val="none" w:sz="0" w:space="0" w:color="auto"/>
            <w:bottom w:val="none" w:sz="0" w:space="0" w:color="auto"/>
            <w:right w:val="none" w:sz="0" w:space="0" w:color="auto"/>
          </w:divBdr>
        </w:div>
        <w:div w:id="1008872899">
          <w:marLeft w:val="0"/>
          <w:marRight w:val="0"/>
          <w:marTop w:val="0"/>
          <w:marBottom w:val="0"/>
          <w:divBdr>
            <w:top w:val="none" w:sz="0" w:space="0" w:color="auto"/>
            <w:left w:val="none" w:sz="0" w:space="0" w:color="auto"/>
            <w:bottom w:val="none" w:sz="0" w:space="0" w:color="auto"/>
            <w:right w:val="none" w:sz="0" w:space="0" w:color="auto"/>
          </w:divBdr>
        </w:div>
        <w:div w:id="438453706">
          <w:marLeft w:val="0"/>
          <w:marRight w:val="0"/>
          <w:marTop w:val="0"/>
          <w:marBottom w:val="0"/>
          <w:divBdr>
            <w:top w:val="none" w:sz="0" w:space="0" w:color="auto"/>
            <w:left w:val="none" w:sz="0" w:space="0" w:color="auto"/>
            <w:bottom w:val="none" w:sz="0" w:space="0" w:color="auto"/>
            <w:right w:val="none" w:sz="0" w:space="0" w:color="auto"/>
          </w:divBdr>
        </w:div>
        <w:div w:id="83963746">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883399873">
          <w:marLeft w:val="0"/>
          <w:marRight w:val="0"/>
          <w:marTop w:val="0"/>
          <w:marBottom w:val="0"/>
          <w:divBdr>
            <w:top w:val="none" w:sz="0" w:space="0" w:color="auto"/>
            <w:left w:val="none" w:sz="0" w:space="0" w:color="auto"/>
            <w:bottom w:val="none" w:sz="0" w:space="0" w:color="auto"/>
            <w:right w:val="none" w:sz="0" w:space="0" w:color="auto"/>
          </w:divBdr>
        </w:div>
        <w:div w:id="298220617">
          <w:marLeft w:val="0"/>
          <w:marRight w:val="0"/>
          <w:marTop w:val="0"/>
          <w:marBottom w:val="0"/>
          <w:divBdr>
            <w:top w:val="none" w:sz="0" w:space="0" w:color="auto"/>
            <w:left w:val="none" w:sz="0" w:space="0" w:color="auto"/>
            <w:bottom w:val="none" w:sz="0" w:space="0" w:color="auto"/>
            <w:right w:val="none" w:sz="0" w:space="0" w:color="auto"/>
          </w:divBdr>
        </w:div>
        <w:div w:id="654844477">
          <w:marLeft w:val="0"/>
          <w:marRight w:val="0"/>
          <w:marTop w:val="0"/>
          <w:marBottom w:val="0"/>
          <w:divBdr>
            <w:top w:val="none" w:sz="0" w:space="0" w:color="auto"/>
            <w:left w:val="none" w:sz="0" w:space="0" w:color="auto"/>
            <w:bottom w:val="none" w:sz="0" w:space="0" w:color="auto"/>
            <w:right w:val="none" w:sz="0" w:space="0" w:color="auto"/>
          </w:divBdr>
        </w:div>
        <w:div w:id="433552371">
          <w:marLeft w:val="0"/>
          <w:marRight w:val="0"/>
          <w:marTop w:val="0"/>
          <w:marBottom w:val="0"/>
          <w:divBdr>
            <w:top w:val="none" w:sz="0" w:space="0" w:color="auto"/>
            <w:left w:val="none" w:sz="0" w:space="0" w:color="auto"/>
            <w:bottom w:val="none" w:sz="0" w:space="0" w:color="auto"/>
            <w:right w:val="none" w:sz="0" w:space="0" w:color="auto"/>
          </w:divBdr>
        </w:div>
        <w:div w:id="1336180480">
          <w:marLeft w:val="0"/>
          <w:marRight w:val="0"/>
          <w:marTop w:val="0"/>
          <w:marBottom w:val="0"/>
          <w:divBdr>
            <w:top w:val="none" w:sz="0" w:space="0" w:color="auto"/>
            <w:left w:val="none" w:sz="0" w:space="0" w:color="auto"/>
            <w:bottom w:val="none" w:sz="0" w:space="0" w:color="auto"/>
            <w:right w:val="none" w:sz="0" w:space="0" w:color="auto"/>
          </w:divBdr>
        </w:div>
        <w:div w:id="1528638139">
          <w:marLeft w:val="0"/>
          <w:marRight w:val="0"/>
          <w:marTop w:val="0"/>
          <w:marBottom w:val="0"/>
          <w:divBdr>
            <w:top w:val="none" w:sz="0" w:space="0" w:color="auto"/>
            <w:left w:val="none" w:sz="0" w:space="0" w:color="auto"/>
            <w:bottom w:val="none" w:sz="0" w:space="0" w:color="auto"/>
            <w:right w:val="none" w:sz="0" w:space="0" w:color="auto"/>
          </w:divBdr>
        </w:div>
        <w:div w:id="1356348996">
          <w:marLeft w:val="0"/>
          <w:marRight w:val="0"/>
          <w:marTop w:val="0"/>
          <w:marBottom w:val="0"/>
          <w:divBdr>
            <w:top w:val="none" w:sz="0" w:space="0" w:color="auto"/>
            <w:left w:val="none" w:sz="0" w:space="0" w:color="auto"/>
            <w:bottom w:val="none" w:sz="0" w:space="0" w:color="auto"/>
            <w:right w:val="none" w:sz="0" w:space="0" w:color="auto"/>
          </w:divBdr>
        </w:div>
        <w:div w:id="1620606692">
          <w:marLeft w:val="0"/>
          <w:marRight w:val="0"/>
          <w:marTop w:val="0"/>
          <w:marBottom w:val="0"/>
          <w:divBdr>
            <w:top w:val="none" w:sz="0" w:space="0" w:color="auto"/>
            <w:left w:val="none" w:sz="0" w:space="0" w:color="auto"/>
            <w:bottom w:val="none" w:sz="0" w:space="0" w:color="auto"/>
            <w:right w:val="none" w:sz="0" w:space="0" w:color="auto"/>
          </w:divBdr>
        </w:div>
        <w:div w:id="330723335">
          <w:marLeft w:val="0"/>
          <w:marRight w:val="0"/>
          <w:marTop w:val="0"/>
          <w:marBottom w:val="0"/>
          <w:divBdr>
            <w:top w:val="none" w:sz="0" w:space="0" w:color="auto"/>
            <w:left w:val="none" w:sz="0" w:space="0" w:color="auto"/>
            <w:bottom w:val="none" w:sz="0" w:space="0" w:color="auto"/>
            <w:right w:val="none" w:sz="0" w:space="0" w:color="auto"/>
          </w:divBdr>
        </w:div>
        <w:div w:id="1678382315">
          <w:marLeft w:val="0"/>
          <w:marRight w:val="0"/>
          <w:marTop w:val="0"/>
          <w:marBottom w:val="0"/>
          <w:divBdr>
            <w:top w:val="none" w:sz="0" w:space="0" w:color="auto"/>
            <w:left w:val="none" w:sz="0" w:space="0" w:color="auto"/>
            <w:bottom w:val="none" w:sz="0" w:space="0" w:color="auto"/>
            <w:right w:val="none" w:sz="0" w:space="0" w:color="auto"/>
          </w:divBdr>
        </w:div>
        <w:div w:id="52588135">
          <w:marLeft w:val="0"/>
          <w:marRight w:val="0"/>
          <w:marTop w:val="0"/>
          <w:marBottom w:val="0"/>
          <w:divBdr>
            <w:top w:val="none" w:sz="0" w:space="0" w:color="auto"/>
            <w:left w:val="none" w:sz="0" w:space="0" w:color="auto"/>
            <w:bottom w:val="none" w:sz="0" w:space="0" w:color="auto"/>
            <w:right w:val="none" w:sz="0" w:space="0" w:color="auto"/>
          </w:divBdr>
        </w:div>
        <w:div w:id="61299977">
          <w:marLeft w:val="0"/>
          <w:marRight w:val="0"/>
          <w:marTop w:val="0"/>
          <w:marBottom w:val="0"/>
          <w:divBdr>
            <w:top w:val="none" w:sz="0" w:space="0" w:color="auto"/>
            <w:left w:val="none" w:sz="0" w:space="0" w:color="auto"/>
            <w:bottom w:val="none" w:sz="0" w:space="0" w:color="auto"/>
            <w:right w:val="none" w:sz="0" w:space="0" w:color="auto"/>
          </w:divBdr>
        </w:div>
        <w:div w:id="1194731381">
          <w:marLeft w:val="0"/>
          <w:marRight w:val="0"/>
          <w:marTop w:val="0"/>
          <w:marBottom w:val="0"/>
          <w:divBdr>
            <w:top w:val="none" w:sz="0" w:space="0" w:color="auto"/>
            <w:left w:val="none" w:sz="0" w:space="0" w:color="auto"/>
            <w:bottom w:val="none" w:sz="0" w:space="0" w:color="auto"/>
            <w:right w:val="none" w:sz="0" w:space="0" w:color="auto"/>
          </w:divBdr>
        </w:div>
        <w:div w:id="1084686346">
          <w:marLeft w:val="0"/>
          <w:marRight w:val="0"/>
          <w:marTop w:val="0"/>
          <w:marBottom w:val="0"/>
          <w:divBdr>
            <w:top w:val="none" w:sz="0" w:space="0" w:color="auto"/>
            <w:left w:val="none" w:sz="0" w:space="0" w:color="auto"/>
            <w:bottom w:val="none" w:sz="0" w:space="0" w:color="auto"/>
            <w:right w:val="none" w:sz="0" w:space="0" w:color="auto"/>
          </w:divBdr>
        </w:div>
        <w:div w:id="409736950">
          <w:marLeft w:val="0"/>
          <w:marRight w:val="0"/>
          <w:marTop w:val="0"/>
          <w:marBottom w:val="0"/>
          <w:divBdr>
            <w:top w:val="none" w:sz="0" w:space="0" w:color="auto"/>
            <w:left w:val="none" w:sz="0" w:space="0" w:color="auto"/>
            <w:bottom w:val="none" w:sz="0" w:space="0" w:color="auto"/>
            <w:right w:val="none" w:sz="0" w:space="0" w:color="auto"/>
          </w:divBdr>
        </w:div>
        <w:div w:id="1767190335">
          <w:marLeft w:val="0"/>
          <w:marRight w:val="0"/>
          <w:marTop w:val="0"/>
          <w:marBottom w:val="0"/>
          <w:divBdr>
            <w:top w:val="none" w:sz="0" w:space="0" w:color="auto"/>
            <w:left w:val="none" w:sz="0" w:space="0" w:color="auto"/>
            <w:bottom w:val="none" w:sz="0" w:space="0" w:color="auto"/>
            <w:right w:val="none" w:sz="0" w:space="0" w:color="auto"/>
          </w:divBdr>
        </w:div>
        <w:div w:id="375592735">
          <w:marLeft w:val="0"/>
          <w:marRight w:val="0"/>
          <w:marTop w:val="0"/>
          <w:marBottom w:val="0"/>
          <w:divBdr>
            <w:top w:val="none" w:sz="0" w:space="0" w:color="auto"/>
            <w:left w:val="none" w:sz="0" w:space="0" w:color="auto"/>
            <w:bottom w:val="none" w:sz="0" w:space="0" w:color="auto"/>
            <w:right w:val="none" w:sz="0" w:space="0" w:color="auto"/>
          </w:divBdr>
        </w:div>
        <w:div w:id="546529888">
          <w:marLeft w:val="0"/>
          <w:marRight w:val="0"/>
          <w:marTop w:val="0"/>
          <w:marBottom w:val="0"/>
          <w:divBdr>
            <w:top w:val="none" w:sz="0" w:space="0" w:color="auto"/>
            <w:left w:val="none" w:sz="0" w:space="0" w:color="auto"/>
            <w:bottom w:val="none" w:sz="0" w:space="0" w:color="auto"/>
            <w:right w:val="none" w:sz="0" w:space="0" w:color="auto"/>
          </w:divBdr>
        </w:div>
        <w:div w:id="488906244">
          <w:marLeft w:val="0"/>
          <w:marRight w:val="0"/>
          <w:marTop w:val="0"/>
          <w:marBottom w:val="0"/>
          <w:divBdr>
            <w:top w:val="none" w:sz="0" w:space="0" w:color="auto"/>
            <w:left w:val="none" w:sz="0" w:space="0" w:color="auto"/>
            <w:bottom w:val="none" w:sz="0" w:space="0" w:color="auto"/>
            <w:right w:val="none" w:sz="0" w:space="0" w:color="auto"/>
          </w:divBdr>
        </w:div>
        <w:div w:id="505436236">
          <w:marLeft w:val="0"/>
          <w:marRight w:val="0"/>
          <w:marTop w:val="0"/>
          <w:marBottom w:val="0"/>
          <w:divBdr>
            <w:top w:val="none" w:sz="0" w:space="0" w:color="auto"/>
            <w:left w:val="none" w:sz="0" w:space="0" w:color="auto"/>
            <w:bottom w:val="none" w:sz="0" w:space="0" w:color="auto"/>
            <w:right w:val="none" w:sz="0" w:space="0" w:color="auto"/>
          </w:divBdr>
        </w:div>
        <w:div w:id="144052118">
          <w:marLeft w:val="0"/>
          <w:marRight w:val="0"/>
          <w:marTop w:val="0"/>
          <w:marBottom w:val="0"/>
          <w:divBdr>
            <w:top w:val="none" w:sz="0" w:space="0" w:color="auto"/>
            <w:left w:val="none" w:sz="0" w:space="0" w:color="auto"/>
            <w:bottom w:val="none" w:sz="0" w:space="0" w:color="auto"/>
            <w:right w:val="none" w:sz="0" w:space="0" w:color="auto"/>
          </w:divBdr>
        </w:div>
        <w:div w:id="1861895886">
          <w:marLeft w:val="0"/>
          <w:marRight w:val="0"/>
          <w:marTop w:val="0"/>
          <w:marBottom w:val="0"/>
          <w:divBdr>
            <w:top w:val="none" w:sz="0" w:space="0" w:color="auto"/>
            <w:left w:val="none" w:sz="0" w:space="0" w:color="auto"/>
            <w:bottom w:val="none" w:sz="0" w:space="0" w:color="auto"/>
            <w:right w:val="none" w:sz="0" w:space="0" w:color="auto"/>
          </w:divBdr>
        </w:div>
        <w:div w:id="1933201460">
          <w:marLeft w:val="0"/>
          <w:marRight w:val="0"/>
          <w:marTop w:val="0"/>
          <w:marBottom w:val="0"/>
          <w:divBdr>
            <w:top w:val="none" w:sz="0" w:space="0" w:color="auto"/>
            <w:left w:val="none" w:sz="0" w:space="0" w:color="auto"/>
            <w:bottom w:val="none" w:sz="0" w:space="0" w:color="auto"/>
            <w:right w:val="none" w:sz="0" w:space="0" w:color="auto"/>
          </w:divBdr>
        </w:div>
        <w:div w:id="1850176983">
          <w:marLeft w:val="0"/>
          <w:marRight w:val="0"/>
          <w:marTop w:val="0"/>
          <w:marBottom w:val="0"/>
          <w:divBdr>
            <w:top w:val="none" w:sz="0" w:space="0" w:color="auto"/>
            <w:left w:val="none" w:sz="0" w:space="0" w:color="auto"/>
            <w:bottom w:val="none" w:sz="0" w:space="0" w:color="auto"/>
            <w:right w:val="none" w:sz="0" w:space="0" w:color="auto"/>
          </w:divBdr>
        </w:div>
        <w:div w:id="1470708017">
          <w:marLeft w:val="0"/>
          <w:marRight w:val="0"/>
          <w:marTop w:val="0"/>
          <w:marBottom w:val="0"/>
          <w:divBdr>
            <w:top w:val="none" w:sz="0" w:space="0" w:color="auto"/>
            <w:left w:val="none" w:sz="0" w:space="0" w:color="auto"/>
            <w:bottom w:val="none" w:sz="0" w:space="0" w:color="auto"/>
            <w:right w:val="none" w:sz="0" w:space="0" w:color="auto"/>
          </w:divBdr>
        </w:div>
        <w:div w:id="505874323">
          <w:marLeft w:val="0"/>
          <w:marRight w:val="0"/>
          <w:marTop w:val="0"/>
          <w:marBottom w:val="0"/>
          <w:divBdr>
            <w:top w:val="none" w:sz="0" w:space="0" w:color="auto"/>
            <w:left w:val="none" w:sz="0" w:space="0" w:color="auto"/>
            <w:bottom w:val="none" w:sz="0" w:space="0" w:color="auto"/>
            <w:right w:val="none" w:sz="0" w:space="0" w:color="auto"/>
          </w:divBdr>
        </w:div>
        <w:div w:id="633020009">
          <w:marLeft w:val="0"/>
          <w:marRight w:val="0"/>
          <w:marTop w:val="0"/>
          <w:marBottom w:val="0"/>
          <w:divBdr>
            <w:top w:val="none" w:sz="0" w:space="0" w:color="auto"/>
            <w:left w:val="none" w:sz="0" w:space="0" w:color="auto"/>
            <w:bottom w:val="none" w:sz="0" w:space="0" w:color="auto"/>
            <w:right w:val="none" w:sz="0" w:space="0" w:color="auto"/>
          </w:divBdr>
        </w:div>
        <w:div w:id="847451332">
          <w:marLeft w:val="0"/>
          <w:marRight w:val="0"/>
          <w:marTop w:val="0"/>
          <w:marBottom w:val="0"/>
          <w:divBdr>
            <w:top w:val="none" w:sz="0" w:space="0" w:color="auto"/>
            <w:left w:val="none" w:sz="0" w:space="0" w:color="auto"/>
            <w:bottom w:val="none" w:sz="0" w:space="0" w:color="auto"/>
            <w:right w:val="none" w:sz="0" w:space="0" w:color="auto"/>
          </w:divBdr>
        </w:div>
        <w:div w:id="568151263">
          <w:marLeft w:val="0"/>
          <w:marRight w:val="0"/>
          <w:marTop w:val="0"/>
          <w:marBottom w:val="0"/>
          <w:divBdr>
            <w:top w:val="none" w:sz="0" w:space="0" w:color="auto"/>
            <w:left w:val="none" w:sz="0" w:space="0" w:color="auto"/>
            <w:bottom w:val="none" w:sz="0" w:space="0" w:color="auto"/>
            <w:right w:val="none" w:sz="0" w:space="0" w:color="auto"/>
          </w:divBdr>
        </w:div>
        <w:div w:id="576591857">
          <w:marLeft w:val="0"/>
          <w:marRight w:val="0"/>
          <w:marTop w:val="0"/>
          <w:marBottom w:val="0"/>
          <w:divBdr>
            <w:top w:val="none" w:sz="0" w:space="0" w:color="auto"/>
            <w:left w:val="none" w:sz="0" w:space="0" w:color="auto"/>
            <w:bottom w:val="none" w:sz="0" w:space="0" w:color="auto"/>
            <w:right w:val="none" w:sz="0" w:space="0" w:color="auto"/>
          </w:divBdr>
        </w:div>
        <w:div w:id="352616395">
          <w:marLeft w:val="0"/>
          <w:marRight w:val="0"/>
          <w:marTop w:val="0"/>
          <w:marBottom w:val="0"/>
          <w:divBdr>
            <w:top w:val="none" w:sz="0" w:space="0" w:color="auto"/>
            <w:left w:val="none" w:sz="0" w:space="0" w:color="auto"/>
            <w:bottom w:val="none" w:sz="0" w:space="0" w:color="auto"/>
            <w:right w:val="none" w:sz="0" w:space="0" w:color="auto"/>
          </w:divBdr>
        </w:div>
        <w:div w:id="878129030">
          <w:marLeft w:val="0"/>
          <w:marRight w:val="0"/>
          <w:marTop w:val="0"/>
          <w:marBottom w:val="0"/>
          <w:divBdr>
            <w:top w:val="none" w:sz="0" w:space="0" w:color="auto"/>
            <w:left w:val="none" w:sz="0" w:space="0" w:color="auto"/>
            <w:bottom w:val="none" w:sz="0" w:space="0" w:color="auto"/>
            <w:right w:val="none" w:sz="0" w:space="0" w:color="auto"/>
          </w:divBdr>
        </w:div>
        <w:div w:id="816069707">
          <w:marLeft w:val="0"/>
          <w:marRight w:val="0"/>
          <w:marTop w:val="0"/>
          <w:marBottom w:val="0"/>
          <w:divBdr>
            <w:top w:val="none" w:sz="0" w:space="0" w:color="auto"/>
            <w:left w:val="none" w:sz="0" w:space="0" w:color="auto"/>
            <w:bottom w:val="none" w:sz="0" w:space="0" w:color="auto"/>
            <w:right w:val="none" w:sz="0" w:space="0" w:color="auto"/>
          </w:divBdr>
        </w:div>
        <w:div w:id="600920342">
          <w:marLeft w:val="0"/>
          <w:marRight w:val="0"/>
          <w:marTop w:val="0"/>
          <w:marBottom w:val="0"/>
          <w:divBdr>
            <w:top w:val="none" w:sz="0" w:space="0" w:color="auto"/>
            <w:left w:val="none" w:sz="0" w:space="0" w:color="auto"/>
            <w:bottom w:val="none" w:sz="0" w:space="0" w:color="auto"/>
            <w:right w:val="none" w:sz="0" w:space="0" w:color="auto"/>
          </w:divBdr>
        </w:div>
        <w:div w:id="1574580457">
          <w:marLeft w:val="0"/>
          <w:marRight w:val="0"/>
          <w:marTop w:val="0"/>
          <w:marBottom w:val="0"/>
          <w:divBdr>
            <w:top w:val="none" w:sz="0" w:space="0" w:color="auto"/>
            <w:left w:val="none" w:sz="0" w:space="0" w:color="auto"/>
            <w:bottom w:val="none" w:sz="0" w:space="0" w:color="auto"/>
            <w:right w:val="none" w:sz="0" w:space="0" w:color="auto"/>
          </w:divBdr>
        </w:div>
        <w:div w:id="2134789590">
          <w:marLeft w:val="0"/>
          <w:marRight w:val="0"/>
          <w:marTop w:val="0"/>
          <w:marBottom w:val="0"/>
          <w:divBdr>
            <w:top w:val="none" w:sz="0" w:space="0" w:color="auto"/>
            <w:left w:val="none" w:sz="0" w:space="0" w:color="auto"/>
            <w:bottom w:val="none" w:sz="0" w:space="0" w:color="auto"/>
            <w:right w:val="none" w:sz="0" w:space="0" w:color="auto"/>
          </w:divBdr>
        </w:div>
        <w:div w:id="659236529">
          <w:marLeft w:val="0"/>
          <w:marRight w:val="0"/>
          <w:marTop w:val="0"/>
          <w:marBottom w:val="0"/>
          <w:divBdr>
            <w:top w:val="none" w:sz="0" w:space="0" w:color="auto"/>
            <w:left w:val="none" w:sz="0" w:space="0" w:color="auto"/>
            <w:bottom w:val="none" w:sz="0" w:space="0" w:color="auto"/>
            <w:right w:val="none" w:sz="0" w:space="0" w:color="auto"/>
          </w:divBdr>
        </w:div>
        <w:div w:id="1699694347">
          <w:marLeft w:val="0"/>
          <w:marRight w:val="0"/>
          <w:marTop w:val="0"/>
          <w:marBottom w:val="0"/>
          <w:divBdr>
            <w:top w:val="none" w:sz="0" w:space="0" w:color="auto"/>
            <w:left w:val="none" w:sz="0" w:space="0" w:color="auto"/>
            <w:bottom w:val="none" w:sz="0" w:space="0" w:color="auto"/>
            <w:right w:val="none" w:sz="0" w:space="0" w:color="auto"/>
          </w:divBdr>
        </w:div>
        <w:div w:id="50233121">
          <w:marLeft w:val="0"/>
          <w:marRight w:val="0"/>
          <w:marTop w:val="0"/>
          <w:marBottom w:val="0"/>
          <w:divBdr>
            <w:top w:val="none" w:sz="0" w:space="0" w:color="auto"/>
            <w:left w:val="none" w:sz="0" w:space="0" w:color="auto"/>
            <w:bottom w:val="none" w:sz="0" w:space="0" w:color="auto"/>
            <w:right w:val="none" w:sz="0" w:space="0" w:color="auto"/>
          </w:divBdr>
        </w:div>
        <w:div w:id="1004819144">
          <w:marLeft w:val="0"/>
          <w:marRight w:val="0"/>
          <w:marTop w:val="0"/>
          <w:marBottom w:val="0"/>
          <w:divBdr>
            <w:top w:val="none" w:sz="0" w:space="0" w:color="auto"/>
            <w:left w:val="none" w:sz="0" w:space="0" w:color="auto"/>
            <w:bottom w:val="none" w:sz="0" w:space="0" w:color="auto"/>
            <w:right w:val="none" w:sz="0" w:space="0" w:color="auto"/>
          </w:divBdr>
        </w:div>
        <w:div w:id="1853685958">
          <w:marLeft w:val="0"/>
          <w:marRight w:val="0"/>
          <w:marTop w:val="0"/>
          <w:marBottom w:val="0"/>
          <w:divBdr>
            <w:top w:val="none" w:sz="0" w:space="0" w:color="auto"/>
            <w:left w:val="none" w:sz="0" w:space="0" w:color="auto"/>
            <w:bottom w:val="none" w:sz="0" w:space="0" w:color="auto"/>
            <w:right w:val="none" w:sz="0" w:space="0" w:color="auto"/>
          </w:divBdr>
        </w:div>
        <w:div w:id="552735712">
          <w:marLeft w:val="0"/>
          <w:marRight w:val="0"/>
          <w:marTop w:val="0"/>
          <w:marBottom w:val="0"/>
          <w:divBdr>
            <w:top w:val="none" w:sz="0" w:space="0" w:color="auto"/>
            <w:left w:val="none" w:sz="0" w:space="0" w:color="auto"/>
            <w:bottom w:val="none" w:sz="0" w:space="0" w:color="auto"/>
            <w:right w:val="none" w:sz="0" w:space="0" w:color="auto"/>
          </w:divBdr>
        </w:div>
        <w:div w:id="286352136">
          <w:marLeft w:val="0"/>
          <w:marRight w:val="0"/>
          <w:marTop w:val="0"/>
          <w:marBottom w:val="0"/>
          <w:divBdr>
            <w:top w:val="none" w:sz="0" w:space="0" w:color="auto"/>
            <w:left w:val="none" w:sz="0" w:space="0" w:color="auto"/>
            <w:bottom w:val="none" w:sz="0" w:space="0" w:color="auto"/>
            <w:right w:val="none" w:sz="0" w:space="0" w:color="auto"/>
          </w:divBdr>
        </w:div>
        <w:div w:id="1646203532">
          <w:marLeft w:val="0"/>
          <w:marRight w:val="0"/>
          <w:marTop w:val="0"/>
          <w:marBottom w:val="0"/>
          <w:divBdr>
            <w:top w:val="none" w:sz="0" w:space="0" w:color="auto"/>
            <w:left w:val="none" w:sz="0" w:space="0" w:color="auto"/>
            <w:bottom w:val="none" w:sz="0" w:space="0" w:color="auto"/>
            <w:right w:val="none" w:sz="0" w:space="0" w:color="auto"/>
          </w:divBdr>
        </w:div>
        <w:div w:id="126361760">
          <w:marLeft w:val="0"/>
          <w:marRight w:val="0"/>
          <w:marTop w:val="0"/>
          <w:marBottom w:val="0"/>
          <w:divBdr>
            <w:top w:val="none" w:sz="0" w:space="0" w:color="auto"/>
            <w:left w:val="none" w:sz="0" w:space="0" w:color="auto"/>
            <w:bottom w:val="none" w:sz="0" w:space="0" w:color="auto"/>
            <w:right w:val="none" w:sz="0" w:space="0" w:color="auto"/>
          </w:divBdr>
        </w:div>
        <w:div w:id="838891172">
          <w:marLeft w:val="0"/>
          <w:marRight w:val="0"/>
          <w:marTop w:val="0"/>
          <w:marBottom w:val="0"/>
          <w:divBdr>
            <w:top w:val="none" w:sz="0" w:space="0" w:color="auto"/>
            <w:left w:val="none" w:sz="0" w:space="0" w:color="auto"/>
            <w:bottom w:val="none" w:sz="0" w:space="0" w:color="auto"/>
            <w:right w:val="none" w:sz="0" w:space="0" w:color="auto"/>
          </w:divBdr>
        </w:div>
        <w:div w:id="769156363">
          <w:marLeft w:val="0"/>
          <w:marRight w:val="0"/>
          <w:marTop w:val="0"/>
          <w:marBottom w:val="0"/>
          <w:divBdr>
            <w:top w:val="none" w:sz="0" w:space="0" w:color="auto"/>
            <w:left w:val="none" w:sz="0" w:space="0" w:color="auto"/>
            <w:bottom w:val="none" w:sz="0" w:space="0" w:color="auto"/>
            <w:right w:val="none" w:sz="0" w:space="0" w:color="auto"/>
          </w:divBdr>
        </w:div>
        <w:div w:id="178812663">
          <w:marLeft w:val="0"/>
          <w:marRight w:val="0"/>
          <w:marTop w:val="0"/>
          <w:marBottom w:val="0"/>
          <w:divBdr>
            <w:top w:val="none" w:sz="0" w:space="0" w:color="auto"/>
            <w:left w:val="none" w:sz="0" w:space="0" w:color="auto"/>
            <w:bottom w:val="none" w:sz="0" w:space="0" w:color="auto"/>
            <w:right w:val="none" w:sz="0" w:space="0" w:color="auto"/>
          </w:divBdr>
        </w:div>
        <w:div w:id="195510721">
          <w:marLeft w:val="0"/>
          <w:marRight w:val="0"/>
          <w:marTop w:val="0"/>
          <w:marBottom w:val="0"/>
          <w:divBdr>
            <w:top w:val="none" w:sz="0" w:space="0" w:color="auto"/>
            <w:left w:val="none" w:sz="0" w:space="0" w:color="auto"/>
            <w:bottom w:val="none" w:sz="0" w:space="0" w:color="auto"/>
            <w:right w:val="none" w:sz="0" w:space="0" w:color="auto"/>
          </w:divBdr>
        </w:div>
        <w:div w:id="695155372">
          <w:marLeft w:val="0"/>
          <w:marRight w:val="0"/>
          <w:marTop w:val="0"/>
          <w:marBottom w:val="0"/>
          <w:divBdr>
            <w:top w:val="none" w:sz="0" w:space="0" w:color="auto"/>
            <w:left w:val="none" w:sz="0" w:space="0" w:color="auto"/>
            <w:bottom w:val="none" w:sz="0" w:space="0" w:color="auto"/>
            <w:right w:val="none" w:sz="0" w:space="0" w:color="auto"/>
          </w:divBdr>
        </w:div>
        <w:div w:id="1794859718">
          <w:marLeft w:val="0"/>
          <w:marRight w:val="0"/>
          <w:marTop w:val="0"/>
          <w:marBottom w:val="0"/>
          <w:divBdr>
            <w:top w:val="none" w:sz="0" w:space="0" w:color="auto"/>
            <w:left w:val="none" w:sz="0" w:space="0" w:color="auto"/>
            <w:bottom w:val="none" w:sz="0" w:space="0" w:color="auto"/>
            <w:right w:val="none" w:sz="0" w:space="0" w:color="auto"/>
          </w:divBdr>
        </w:div>
        <w:div w:id="1687293030">
          <w:marLeft w:val="0"/>
          <w:marRight w:val="0"/>
          <w:marTop w:val="0"/>
          <w:marBottom w:val="0"/>
          <w:divBdr>
            <w:top w:val="none" w:sz="0" w:space="0" w:color="auto"/>
            <w:left w:val="none" w:sz="0" w:space="0" w:color="auto"/>
            <w:bottom w:val="none" w:sz="0" w:space="0" w:color="auto"/>
            <w:right w:val="none" w:sz="0" w:space="0" w:color="auto"/>
          </w:divBdr>
        </w:div>
        <w:div w:id="888764822">
          <w:marLeft w:val="0"/>
          <w:marRight w:val="0"/>
          <w:marTop w:val="0"/>
          <w:marBottom w:val="0"/>
          <w:divBdr>
            <w:top w:val="none" w:sz="0" w:space="0" w:color="auto"/>
            <w:left w:val="none" w:sz="0" w:space="0" w:color="auto"/>
            <w:bottom w:val="none" w:sz="0" w:space="0" w:color="auto"/>
            <w:right w:val="none" w:sz="0" w:space="0" w:color="auto"/>
          </w:divBdr>
        </w:div>
        <w:div w:id="534926184">
          <w:marLeft w:val="0"/>
          <w:marRight w:val="0"/>
          <w:marTop w:val="0"/>
          <w:marBottom w:val="0"/>
          <w:divBdr>
            <w:top w:val="none" w:sz="0" w:space="0" w:color="auto"/>
            <w:left w:val="none" w:sz="0" w:space="0" w:color="auto"/>
            <w:bottom w:val="none" w:sz="0" w:space="0" w:color="auto"/>
            <w:right w:val="none" w:sz="0" w:space="0" w:color="auto"/>
          </w:divBdr>
        </w:div>
        <w:div w:id="1444300112">
          <w:marLeft w:val="0"/>
          <w:marRight w:val="0"/>
          <w:marTop w:val="0"/>
          <w:marBottom w:val="0"/>
          <w:divBdr>
            <w:top w:val="none" w:sz="0" w:space="0" w:color="auto"/>
            <w:left w:val="none" w:sz="0" w:space="0" w:color="auto"/>
            <w:bottom w:val="none" w:sz="0" w:space="0" w:color="auto"/>
            <w:right w:val="none" w:sz="0" w:space="0" w:color="auto"/>
          </w:divBdr>
        </w:div>
        <w:div w:id="886575809">
          <w:marLeft w:val="0"/>
          <w:marRight w:val="0"/>
          <w:marTop w:val="0"/>
          <w:marBottom w:val="0"/>
          <w:divBdr>
            <w:top w:val="none" w:sz="0" w:space="0" w:color="auto"/>
            <w:left w:val="none" w:sz="0" w:space="0" w:color="auto"/>
            <w:bottom w:val="none" w:sz="0" w:space="0" w:color="auto"/>
            <w:right w:val="none" w:sz="0" w:space="0" w:color="auto"/>
          </w:divBdr>
        </w:div>
        <w:div w:id="2067871492">
          <w:marLeft w:val="0"/>
          <w:marRight w:val="0"/>
          <w:marTop w:val="0"/>
          <w:marBottom w:val="0"/>
          <w:divBdr>
            <w:top w:val="none" w:sz="0" w:space="0" w:color="auto"/>
            <w:left w:val="none" w:sz="0" w:space="0" w:color="auto"/>
            <w:bottom w:val="none" w:sz="0" w:space="0" w:color="auto"/>
            <w:right w:val="none" w:sz="0" w:space="0" w:color="auto"/>
          </w:divBdr>
        </w:div>
        <w:div w:id="613711108">
          <w:marLeft w:val="0"/>
          <w:marRight w:val="0"/>
          <w:marTop w:val="0"/>
          <w:marBottom w:val="0"/>
          <w:divBdr>
            <w:top w:val="none" w:sz="0" w:space="0" w:color="auto"/>
            <w:left w:val="none" w:sz="0" w:space="0" w:color="auto"/>
            <w:bottom w:val="none" w:sz="0" w:space="0" w:color="auto"/>
            <w:right w:val="none" w:sz="0" w:space="0" w:color="auto"/>
          </w:divBdr>
        </w:div>
        <w:div w:id="831602125">
          <w:marLeft w:val="0"/>
          <w:marRight w:val="0"/>
          <w:marTop w:val="0"/>
          <w:marBottom w:val="0"/>
          <w:divBdr>
            <w:top w:val="none" w:sz="0" w:space="0" w:color="auto"/>
            <w:left w:val="none" w:sz="0" w:space="0" w:color="auto"/>
            <w:bottom w:val="none" w:sz="0" w:space="0" w:color="auto"/>
            <w:right w:val="none" w:sz="0" w:space="0" w:color="auto"/>
          </w:divBdr>
        </w:div>
        <w:div w:id="59522342">
          <w:marLeft w:val="0"/>
          <w:marRight w:val="0"/>
          <w:marTop w:val="0"/>
          <w:marBottom w:val="0"/>
          <w:divBdr>
            <w:top w:val="none" w:sz="0" w:space="0" w:color="auto"/>
            <w:left w:val="none" w:sz="0" w:space="0" w:color="auto"/>
            <w:bottom w:val="none" w:sz="0" w:space="0" w:color="auto"/>
            <w:right w:val="none" w:sz="0" w:space="0" w:color="auto"/>
          </w:divBdr>
        </w:div>
        <w:div w:id="2085175856">
          <w:marLeft w:val="0"/>
          <w:marRight w:val="0"/>
          <w:marTop w:val="0"/>
          <w:marBottom w:val="0"/>
          <w:divBdr>
            <w:top w:val="none" w:sz="0" w:space="0" w:color="auto"/>
            <w:left w:val="none" w:sz="0" w:space="0" w:color="auto"/>
            <w:bottom w:val="none" w:sz="0" w:space="0" w:color="auto"/>
            <w:right w:val="none" w:sz="0" w:space="0" w:color="auto"/>
          </w:divBdr>
        </w:div>
        <w:div w:id="1235435912">
          <w:marLeft w:val="0"/>
          <w:marRight w:val="0"/>
          <w:marTop w:val="0"/>
          <w:marBottom w:val="0"/>
          <w:divBdr>
            <w:top w:val="none" w:sz="0" w:space="0" w:color="auto"/>
            <w:left w:val="none" w:sz="0" w:space="0" w:color="auto"/>
            <w:bottom w:val="none" w:sz="0" w:space="0" w:color="auto"/>
            <w:right w:val="none" w:sz="0" w:space="0" w:color="auto"/>
          </w:divBdr>
        </w:div>
        <w:div w:id="497379045">
          <w:marLeft w:val="0"/>
          <w:marRight w:val="0"/>
          <w:marTop w:val="0"/>
          <w:marBottom w:val="0"/>
          <w:divBdr>
            <w:top w:val="none" w:sz="0" w:space="0" w:color="auto"/>
            <w:left w:val="none" w:sz="0" w:space="0" w:color="auto"/>
            <w:bottom w:val="none" w:sz="0" w:space="0" w:color="auto"/>
            <w:right w:val="none" w:sz="0" w:space="0" w:color="auto"/>
          </w:divBdr>
        </w:div>
        <w:div w:id="350910832">
          <w:marLeft w:val="0"/>
          <w:marRight w:val="0"/>
          <w:marTop w:val="0"/>
          <w:marBottom w:val="0"/>
          <w:divBdr>
            <w:top w:val="none" w:sz="0" w:space="0" w:color="auto"/>
            <w:left w:val="none" w:sz="0" w:space="0" w:color="auto"/>
            <w:bottom w:val="none" w:sz="0" w:space="0" w:color="auto"/>
            <w:right w:val="none" w:sz="0" w:space="0" w:color="auto"/>
          </w:divBdr>
        </w:div>
        <w:div w:id="1871531141">
          <w:marLeft w:val="0"/>
          <w:marRight w:val="0"/>
          <w:marTop w:val="0"/>
          <w:marBottom w:val="0"/>
          <w:divBdr>
            <w:top w:val="none" w:sz="0" w:space="0" w:color="auto"/>
            <w:left w:val="none" w:sz="0" w:space="0" w:color="auto"/>
            <w:bottom w:val="none" w:sz="0" w:space="0" w:color="auto"/>
            <w:right w:val="none" w:sz="0" w:space="0" w:color="auto"/>
          </w:divBdr>
        </w:div>
        <w:div w:id="816726940">
          <w:marLeft w:val="0"/>
          <w:marRight w:val="0"/>
          <w:marTop w:val="0"/>
          <w:marBottom w:val="0"/>
          <w:divBdr>
            <w:top w:val="none" w:sz="0" w:space="0" w:color="auto"/>
            <w:left w:val="none" w:sz="0" w:space="0" w:color="auto"/>
            <w:bottom w:val="none" w:sz="0" w:space="0" w:color="auto"/>
            <w:right w:val="none" w:sz="0" w:space="0" w:color="auto"/>
          </w:divBdr>
        </w:div>
        <w:div w:id="1194878901">
          <w:marLeft w:val="0"/>
          <w:marRight w:val="0"/>
          <w:marTop w:val="0"/>
          <w:marBottom w:val="0"/>
          <w:divBdr>
            <w:top w:val="none" w:sz="0" w:space="0" w:color="auto"/>
            <w:left w:val="none" w:sz="0" w:space="0" w:color="auto"/>
            <w:bottom w:val="none" w:sz="0" w:space="0" w:color="auto"/>
            <w:right w:val="none" w:sz="0" w:space="0" w:color="auto"/>
          </w:divBdr>
        </w:div>
        <w:div w:id="859661194">
          <w:marLeft w:val="0"/>
          <w:marRight w:val="0"/>
          <w:marTop w:val="0"/>
          <w:marBottom w:val="0"/>
          <w:divBdr>
            <w:top w:val="none" w:sz="0" w:space="0" w:color="auto"/>
            <w:left w:val="none" w:sz="0" w:space="0" w:color="auto"/>
            <w:bottom w:val="none" w:sz="0" w:space="0" w:color="auto"/>
            <w:right w:val="none" w:sz="0" w:space="0" w:color="auto"/>
          </w:divBdr>
        </w:div>
        <w:div w:id="1299140125">
          <w:marLeft w:val="0"/>
          <w:marRight w:val="0"/>
          <w:marTop w:val="0"/>
          <w:marBottom w:val="0"/>
          <w:divBdr>
            <w:top w:val="none" w:sz="0" w:space="0" w:color="auto"/>
            <w:left w:val="none" w:sz="0" w:space="0" w:color="auto"/>
            <w:bottom w:val="none" w:sz="0" w:space="0" w:color="auto"/>
            <w:right w:val="none" w:sz="0" w:space="0" w:color="auto"/>
          </w:divBdr>
        </w:div>
        <w:div w:id="1536190170">
          <w:marLeft w:val="0"/>
          <w:marRight w:val="0"/>
          <w:marTop w:val="0"/>
          <w:marBottom w:val="0"/>
          <w:divBdr>
            <w:top w:val="none" w:sz="0" w:space="0" w:color="auto"/>
            <w:left w:val="none" w:sz="0" w:space="0" w:color="auto"/>
            <w:bottom w:val="none" w:sz="0" w:space="0" w:color="auto"/>
            <w:right w:val="none" w:sz="0" w:space="0" w:color="auto"/>
          </w:divBdr>
        </w:div>
        <w:div w:id="1420297905">
          <w:marLeft w:val="0"/>
          <w:marRight w:val="0"/>
          <w:marTop w:val="0"/>
          <w:marBottom w:val="0"/>
          <w:divBdr>
            <w:top w:val="none" w:sz="0" w:space="0" w:color="auto"/>
            <w:left w:val="none" w:sz="0" w:space="0" w:color="auto"/>
            <w:bottom w:val="none" w:sz="0" w:space="0" w:color="auto"/>
            <w:right w:val="none" w:sz="0" w:space="0" w:color="auto"/>
          </w:divBdr>
        </w:div>
        <w:div w:id="1168131703">
          <w:marLeft w:val="0"/>
          <w:marRight w:val="0"/>
          <w:marTop w:val="0"/>
          <w:marBottom w:val="0"/>
          <w:divBdr>
            <w:top w:val="none" w:sz="0" w:space="0" w:color="auto"/>
            <w:left w:val="none" w:sz="0" w:space="0" w:color="auto"/>
            <w:bottom w:val="none" w:sz="0" w:space="0" w:color="auto"/>
            <w:right w:val="none" w:sz="0" w:space="0" w:color="auto"/>
          </w:divBdr>
        </w:div>
        <w:div w:id="1349067280">
          <w:marLeft w:val="0"/>
          <w:marRight w:val="0"/>
          <w:marTop w:val="0"/>
          <w:marBottom w:val="0"/>
          <w:divBdr>
            <w:top w:val="none" w:sz="0" w:space="0" w:color="auto"/>
            <w:left w:val="none" w:sz="0" w:space="0" w:color="auto"/>
            <w:bottom w:val="none" w:sz="0" w:space="0" w:color="auto"/>
            <w:right w:val="none" w:sz="0" w:space="0" w:color="auto"/>
          </w:divBdr>
        </w:div>
        <w:div w:id="1185749068">
          <w:marLeft w:val="0"/>
          <w:marRight w:val="0"/>
          <w:marTop w:val="0"/>
          <w:marBottom w:val="0"/>
          <w:divBdr>
            <w:top w:val="none" w:sz="0" w:space="0" w:color="auto"/>
            <w:left w:val="none" w:sz="0" w:space="0" w:color="auto"/>
            <w:bottom w:val="none" w:sz="0" w:space="0" w:color="auto"/>
            <w:right w:val="none" w:sz="0" w:space="0" w:color="auto"/>
          </w:divBdr>
        </w:div>
        <w:div w:id="440224311">
          <w:marLeft w:val="0"/>
          <w:marRight w:val="0"/>
          <w:marTop w:val="0"/>
          <w:marBottom w:val="0"/>
          <w:divBdr>
            <w:top w:val="none" w:sz="0" w:space="0" w:color="auto"/>
            <w:left w:val="none" w:sz="0" w:space="0" w:color="auto"/>
            <w:bottom w:val="none" w:sz="0" w:space="0" w:color="auto"/>
            <w:right w:val="none" w:sz="0" w:space="0" w:color="auto"/>
          </w:divBdr>
        </w:div>
        <w:div w:id="880895134">
          <w:marLeft w:val="0"/>
          <w:marRight w:val="0"/>
          <w:marTop w:val="0"/>
          <w:marBottom w:val="0"/>
          <w:divBdr>
            <w:top w:val="none" w:sz="0" w:space="0" w:color="auto"/>
            <w:left w:val="none" w:sz="0" w:space="0" w:color="auto"/>
            <w:bottom w:val="none" w:sz="0" w:space="0" w:color="auto"/>
            <w:right w:val="none" w:sz="0" w:space="0" w:color="auto"/>
          </w:divBdr>
        </w:div>
        <w:div w:id="959578512">
          <w:marLeft w:val="0"/>
          <w:marRight w:val="0"/>
          <w:marTop w:val="0"/>
          <w:marBottom w:val="0"/>
          <w:divBdr>
            <w:top w:val="none" w:sz="0" w:space="0" w:color="auto"/>
            <w:left w:val="none" w:sz="0" w:space="0" w:color="auto"/>
            <w:bottom w:val="none" w:sz="0" w:space="0" w:color="auto"/>
            <w:right w:val="none" w:sz="0" w:space="0" w:color="auto"/>
          </w:divBdr>
        </w:div>
        <w:div w:id="1842112732">
          <w:marLeft w:val="0"/>
          <w:marRight w:val="0"/>
          <w:marTop w:val="0"/>
          <w:marBottom w:val="0"/>
          <w:divBdr>
            <w:top w:val="none" w:sz="0" w:space="0" w:color="auto"/>
            <w:left w:val="none" w:sz="0" w:space="0" w:color="auto"/>
            <w:bottom w:val="none" w:sz="0" w:space="0" w:color="auto"/>
            <w:right w:val="none" w:sz="0" w:space="0" w:color="auto"/>
          </w:divBdr>
        </w:div>
        <w:div w:id="1664623190">
          <w:marLeft w:val="0"/>
          <w:marRight w:val="0"/>
          <w:marTop w:val="0"/>
          <w:marBottom w:val="0"/>
          <w:divBdr>
            <w:top w:val="none" w:sz="0" w:space="0" w:color="auto"/>
            <w:left w:val="none" w:sz="0" w:space="0" w:color="auto"/>
            <w:bottom w:val="none" w:sz="0" w:space="0" w:color="auto"/>
            <w:right w:val="none" w:sz="0" w:space="0" w:color="auto"/>
          </w:divBdr>
        </w:div>
        <w:div w:id="1358854273">
          <w:marLeft w:val="0"/>
          <w:marRight w:val="0"/>
          <w:marTop w:val="0"/>
          <w:marBottom w:val="0"/>
          <w:divBdr>
            <w:top w:val="none" w:sz="0" w:space="0" w:color="auto"/>
            <w:left w:val="none" w:sz="0" w:space="0" w:color="auto"/>
            <w:bottom w:val="none" w:sz="0" w:space="0" w:color="auto"/>
            <w:right w:val="none" w:sz="0" w:space="0" w:color="auto"/>
          </w:divBdr>
        </w:div>
        <w:div w:id="290792109">
          <w:marLeft w:val="0"/>
          <w:marRight w:val="0"/>
          <w:marTop w:val="0"/>
          <w:marBottom w:val="0"/>
          <w:divBdr>
            <w:top w:val="none" w:sz="0" w:space="0" w:color="auto"/>
            <w:left w:val="none" w:sz="0" w:space="0" w:color="auto"/>
            <w:bottom w:val="none" w:sz="0" w:space="0" w:color="auto"/>
            <w:right w:val="none" w:sz="0" w:space="0" w:color="auto"/>
          </w:divBdr>
        </w:div>
        <w:div w:id="1739017215">
          <w:marLeft w:val="0"/>
          <w:marRight w:val="0"/>
          <w:marTop w:val="0"/>
          <w:marBottom w:val="0"/>
          <w:divBdr>
            <w:top w:val="none" w:sz="0" w:space="0" w:color="auto"/>
            <w:left w:val="none" w:sz="0" w:space="0" w:color="auto"/>
            <w:bottom w:val="none" w:sz="0" w:space="0" w:color="auto"/>
            <w:right w:val="none" w:sz="0" w:space="0" w:color="auto"/>
          </w:divBdr>
        </w:div>
        <w:div w:id="119030882">
          <w:marLeft w:val="0"/>
          <w:marRight w:val="0"/>
          <w:marTop w:val="0"/>
          <w:marBottom w:val="0"/>
          <w:divBdr>
            <w:top w:val="none" w:sz="0" w:space="0" w:color="auto"/>
            <w:left w:val="none" w:sz="0" w:space="0" w:color="auto"/>
            <w:bottom w:val="none" w:sz="0" w:space="0" w:color="auto"/>
            <w:right w:val="none" w:sz="0" w:space="0" w:color="auto"/>
          </w:divBdr>
        </w:div>
      </w:divsChild>
    </w:div>
    <w:div w:id="325861641">
      <w:bodyDiv w:val="1"/>
      <w:marLeft w:val="0"/>
      <w:marRight w:val="0"/>
      <w:marTop w:val="0"/>
      <w:marBottom w:val="0"/>
      <w:divBdr>
        <w:top w:val="none" w:sz="0" w:space="0" w:color="auto"/>
        <w:left w:val="none" w:sz="0" w:space="0" w:color="auto"/>
        <w:bottom w:val="none" w:sz="0" w:space="0" w:color="auto"/>
        <w:right w:val="none" w:sz="0" w:space="0" w:color="auto"/>
      </w:divBdr>
    </w:div>
    <w:div w:id="328023604">
      <w:bodyDiv w:val="1"/>
      <w:marLeft w:val="0"/>
      <w:marRight w:val="0"/>
      <w:marTop w:val="0"/>
      <w:marBottom w:val="0"/>
      <w:divBdr>
        <w:top w:val="none" w:sz="0" w:space="0" w:color="auto"/>
        <w:left w:val="none" w:sz="0" w:space="0" w:color="auto"/>
        <w:bottom w:val="none" w:sz="0" w:space="0" w:color="auto"/>
        <w:right w:val="none" w:sz="0" w:space="0" w:color="auto"/>
      </w:divBdr>
      <w:divsChild>
        <w:div w:id="1282498884">
          <w:marLeft w:val="0"/>
          <w:marRight w:val="0"/>
          <w:marTop w:val="0"/>
          <w:marBottom w:val="0"/>
          <w:divBdr>
            <w:top w:val="none" w:sz="0" w:space="0" w:color="auto"/>
            <w:left w:val="none" w:sz="0" w:space="0" w:color="auto"/>
            <w:bottom w:val="none" w:sz="0" w:space="0" w:color="auto"/>
            <w:right w:val="none" w:sz="0" w:space="0" w:color="auto"/>
          </w:divBdr>
          <w:divsChild>
            <w:div w:id="1593389628">
              <w:marLeft w:val="0"/>
              <w:marRight w:val="0"/>
              <w:marTop w:val="0"/>
              <w:marBottom w:val="0"/>
              <w:divBdr>
                <w:top w:val="none" w:sz="0" w:space="0" w:color="auto"/>
                <w:left w:val="none" w:sz="0" w:space="0" w:color="auto"/>
                <w:bottom w:val="none" w:sz="0" w:space="0" w:color="auto"/>
                <w:right w:val="none" w:sz="0" w:space="0" w:color="auto"/>
              </w:divBdr>
              <w:divsChild>
                <w:div w:id="1321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07816">
      <w:bodyDiv w:val="1"/>
      <w:marLeft w:val="0"/>
      <w:marRight w:val="0"/>
      <w:marTop w:val="0"/>
      <w:marBottom w:val="0"/>
      <w:divBdr>
        <w:top w:val="none" w:sz="0" w:space="0" w:color="auto"/>
        <w:left w:val="none" w:sz="0" w:space="0" w:color="auto"/>
        <w:bottom w:val="none" w:sz="0" w:space="0" w:color="auto"/>
        <w:right w:val="none" w:sz="0" w:space="0" w:color="auto"/>
      </w:divBdr>
      <w:divsChild>
        <w:div w:id="1018234057">
          <w:marLeft w:val="0"/>
          <w:marRight w:val="0"/>
          <w:marTop w:val="0"/>
          <w:marBottom w:val="0"/>
          <w:divBdr>
            <w:top w:val="none" w:sz="0" w:space="0" w:color="auto"/>
            <w:left w:val="none" w:sz="0" w:space="0" w:color="auto"/>
            <w:bottom w:val="none" w:sz="0" w:space="0" w:color="auto"/>
            <w:right w:val="none" w:sz="0" w:space="0" w:color="auto"/>
          </w:divBdr>
          <w:divsChild>
            <w:div w:id="423570874">
              <w:marLeft w:val="0"/>
              <w:marRight w:val="0"/>
              <w:marTop w:val="0"/>
              <w:marBottom w:val="0"/>
              <w:divBdr>
                <w:top w:val="none" w:sz="0" w:space="0" w:color="auto"/>
                <w:left w:val="none" w:sz="0" w:space="0" w:color="auto"/>
                <w:bottom w:val="none" w:sz="0" w:space="0" w:color="auto"/>
                <w:right w:val="none" w:sz="0" w:space="0" w:color="auto"/>
              </w:divBdr>
              <w:divsChild>
                <w:div w:id="582227453">
                  <w:marLeft w:val="0"/>
                  <w:marRight w:val="0"/>
                  <w:marTop w:val="0"/>
                  <w:marBottom w:val="0"/>
                  <w:divBdr>
                    <w:top w:val="none" w:sz="0" w:space="0" w:color="auto"/>
                    <w:left w:val="none" w:sz="0" w:space="0" w:color="auto"/>
                    <w:bottom w:val="none" w:sz="0" w:space="0" w:color="auto"/>
                    <w:right w:val="none" w:sz="0" w:space="0" w:color="auto"/>
                  </w:divBdr>
                  <w:divsChild>
                    <w:div w:id="484972063">
                      <w:marLeft w:val="0"/>
                      <w:marRight w:val="0"/>
                      <w:marTop w:val="0"/>
                      <w:marBottom w:val="0"/>
                      <w:divBdr>
                        <w:top w:val="none" w:sz="0" w:space="0" w:color="auto"/>
                        <w:left w:val="none" w:sz="0" w:space="0" w:color="auto"/>
                        <w:bottom w:val="none" w:sz="0" w:space="0" w:color="auto"/>
                        <w:right w:val="none" w:sz="0" w:space="0" w:color="auto"/>
                      </w:divBdr>
                    </w:div>
                  </w:divsChild>
                </w:div>
                <w:div w:id="1623538483">
                  <w:marLeft w:val="0"/>
                  <w:marRight w:val="0"/>
                  <w:marTop w:val="0"/>
                  <w:marBottom w:val="0"/>
                  <w:divBdr>
                    <w:top w:val="none" w:sz="0" w:space="0" w:color="auto"/>
                    <w:left w:val="none" w:sz="0" w:space="0" w:color="auto"/>
                    <w:bottom w:val="none" w:sz="0" w:space="0" w:color="auto"/>
                    <w:right w:val="none" w:sz="0" w:space="0" w:color="auto"/>
                  </w:divBdr>
                  <w:divsChild>
                    <w:div w:id="17709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82075">
          <w:marLeft w:val="0"/>
          <w:marRight w:val="0"/>
          <w:marTop w:val="0"/>
          <w:marBottom w:val="0"/>
          <w:divBdr>
            <w:top w:val="none" w:sz="0" w:space="0" w:color="auto"/>
            <w:left w:val="none" w:sz="0" w:space="0" w:color="auto"/>
            <w:bottom w:val="none" w:sz="0" w:space="0" w:color="auto"/>
            <w:right w:val="none" w:sz="0" w:space="0" w:color="auto"/>
          </w:divBdr>
          <w:divsChild>
            <w:div w:id="667096766">
              <w:marLeft w:val="0"/>
              <w:marRight w:val="0"/>
              <w:marTop w:val="0"/>
              <w:marBottom w:val="0"/>
              <w:divBdr>
                <w:top w:val="none" w:sz="0" w:space="0" w:color="auto"/>
                <w:left w:val="none" w:sz="0" w:space="0" w:color="auto"/>
                <w:bottom w:val="none" w:sz="0" w:space="0" w:color="auto"/>
                <w:right w:val="none" w:sz="0" w:space="0" w:color="auto"/>
              </w:divBdr>
              <w:divsChild>
                <w:div w:id="1198545604">
                  <w:marLeft w:val="0"/>
                  <w:marRight w:val="0"/>
                  <w:marTop w:val="0"/>
                  <w:marBottom w:val="0"/>
                  <w:divBdr>
                    <w:top w:val="none" w:sz="0" w:space="0" w:color="auto"/>
                    <w:left w:val="none" w:sz="0" w:space="0" w:color="auto"/>
                    <w:bottom w:val="none" w:sz="0" w:space="0" w:color="auto"/>
                    <w:right w:val="none" w:sz="0" w:space="0" w:color="auto"/>
                  </w:divBdr>
                </w:div>
              </w:divsChild>
            </w:div>
            <w:div w:id="1811247033">
              <w:marLeft w:val="0"/>
              <w:marRight w:val="0"/>
              <w:marTop w:val="0"/>
              <w:marBottom w:val="0"/>
              <w:divBdr>
                <w:top w:val="none" w:sz="0" w:space="0" w:color="auto"/>
                <w:left w:val="none" w:sz="0" w:space="0" w:color="auto"/>
                <w:bottom w:val="none" w:sz="0" w:space="0" w:color="auto"/>
                <w:right w:val="none" w:sz="0" w:space="0" w:color="auto"/>
              </w:divBdr>
              <w:divsChild>
                <w:div w:id="2266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9325">
      <w:bodyDiv w:val="1"/>
      <w:marLeft w:val="0"/>
      <w:marRight w:val="0"/>
      <w:marTop w:val="0"/>
      <w:marBottom w:val="0"/>
      <w:divBdr>
        <w:top w:val="none" w:sz="0" w:space="0" w:color="auto"/>
        <w:left w:val="none" w:sz="0" w:space="0" w:color="auto"/>
        <w:bottom w:val="none" w:sz="0" w:space="0" w:color="auto"/>
        <w:right w:val="none" w:sz="0" w:space="0" w:color="auto"/>
      </w:divBdr>
    </w:div>
    <w:div w:id="332417674">
      <w:bodyDiv w:val="1"/>
      <w:marLeft w:val="0"/>
      <w:marRight w:val="0"/>
      <w:marTop w:val="0"/>
      <w:marBottom w:val="0"/>
      <w:divBdr>
        <w:top w:val="none" w:sz="0" w:space="0" w:color="auto"/>
        <w:left w:val="none" w:sz="0" w:space="0" w:color="auto"/>
        <w:bottom w:val="none" w:sz="0" w:space="0" w:color="auto"/>
        <w:right w:val="none" w:sz="0" w:space="0" w:color="auto"/>
      </w:divBdr>
      <w:divsChild>
        <w:div w:id="549339645">
          <w:marLeft w:val="0"/>
          <w:marRight w:val="0"/>
          <w:marTop w:val="0"/>
          <w:marBottom w:val="0"/>
          <w:divBdr>
            <w:top w:val="none" w:sz="0" w:space="0" w:color="auto"/>
            <w:left w:val="none" w:sz="0" w:space="0" w:color="auto"/>
            <w:bottom w:val="none" w:sz="0" w:space="0" w:color="auto"/>
            <w:right w:val="none" w:sz="0" w:space="0" w:color="auto"/>
          </w:divBdr>
          <w:divsChild>
            <w:div w:id="833760977">
              <w:marLeft w:val="0"/>
              <w:marRight w:val="0"/>
              <w:marTop w:val="0"/>
              <w:marBottom w:val="0"/>
              <w:divBdr>
                <w:top w:val="none" w:sz="0" w:space="0" w:color="auto"/>
                <w:left w:val="none" w:sz="0" w:space="0" w:color="auto"/>
                <w:bottom w:val="none" w:sz="0" w:space="0" w:color="auto"/>
                <w:right w:val="none" w:sz="0" w:space="0" w:color="auto"/>
              </w:divBdr>
              <w:divsChild>
                <w:div w:id="4194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0354">
      <w:bodyDiv w:val="1"/>
      <w:marLeft w:val="0"/>
      <w:marRight w:val="0"/>
      <w:marTop w:val="0"/>
      <w:marBottom w:val="0"/>
      <w:divBdr>
        <w:top w:val="none" w:sz="0" w:space="0" w:color="auto"/>
        <w:left w:val="none" w:sz="0" w:space="0" w:color="auto"/>
        <w:bottom w:val="none" w:sz="0" w:space="0" w:color="auto"/>
        <w:right w:val="none" w:sz="0" w:space="0" w:color="auto"/>
      </w:divBdr>
    </w:div>
    <w:div w:id="337122678">
      <w:bodyDiv w:val="1"/>
      <w:marLeft w:val="0"/>
      <w:marRight w:val="0"/>
      <w:marTop w:val="0"/>
      <w:marBottom w:val="0"/>
      <w:divBdr>
        <w:top w:val="none" w:sz="0" w:space="0" w:color="auto"/>
        <w:left w:val="none" w:sz="0" w:space="0" w:color="auto"/>
        <w:bottom w:val="none" w:sz="0" w:space="0" w:color="auto"/>
        <w:right w:val="none" w:sz="0" w:space="0" w:color="auto"/>
      </w:divBdr>
    </w:div>
    <w:div w:id="337537710">
      <w:bodyDiv w:val="1"/>
      <w:marLeft w:val="0"/>
      <w:marRight w:val="0"/>
      <w:marTop w:val="0"/>
      <w:marBottom w:val="0"/>
      <w:divBdr>
        <w:top w:val="none" w:sz="0" w:space="0" w:color="auto"/>
        <w:left w:val="none" w:sz="0" w:space="0" w:color="auto"/>
        <w:bottom w:val="none" w:sz="0" w:space="0" w:color="auto"/>
        <w:right w:val="none" w:sz="0" w:space="0" w:color="auto"/>
      </w:divBdr>
    </w:div>
    <w:div w:id="337928557">
      <w:bodyDiv w:val="1"/>
      <w:marLeft w:val="0"/>
      <w:marRight w:val="0"/>
      <w:marTop w:val="0"/>
      <w:marBottom w:val="0"/>
      <w:divBdr>
        <w:top w:val="none" w:sz="0" w:space="0" w:color="auto"/>
        <w:left w:val="none" w:sz="0" w:space="0" w:color="auto"/>
        <w:bottom w:val="none" w:sz="0" w:space="0" w:color="auto"/>
        <w:right w:val="none" w:sz="0" w:space="0" w:color="auto"/>
      </w:divBdr>
    </w:div>
    <w:div w:id="338432478">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712868">
      <w:bodyDiv w:val="1"/>
      <w:marLeft w:val="0"/>
      <w:marRight w:val="0"/>
      <w:marTop w:val="0"/>
      <w:marBottom w:val="0"/>
      <w:divBdr>
        <w:top w:val="none" w:sz="0" w:space="0" w:color="auto"/>
        <w:left w:val="none" w:sz="0" w:space="0" w:color="auto"/>
        <w:bottom w:val="none" w:sz="0" w:space="0" w:color="auto"/>
        <w:right w:val="none" w:sz="0" w:space="0" w:color="auto"/>
      </w:divBdr>
    </w:div>
    <w:div w:id="341980838">
      <w:bodyDiv w:val="1"/>
      <w:marLeft w:val="0"/>
      <w:marRight w:val="0"/>
      <w:marTop w:val="0"/>
      <w:marBottom w:val="0"/>
      <w:divBdr>
        <w:top w:val="none" w:sz="0" w:space="0" w:color="auto"/>
        <w:left w:val="none" w:sz="0" w:space="0" w:color="auto"/>
        <w:bottom w:val="none" w:sz="0" w:space="0" w:color="auto"/>
        <w:right w:val="none" w:sz="0" w:space="0" w:color="auto"/>
      </w:divBdr>
    </w:div>
    <w:div w:id="344096310">
      <w:bodyDiv w:val="1"/>
      <w:marLeft w:val="0"/>
      <w:marRight w:val="0"/>
      <w:marTop w:val="0"/>
      <w:marBottom w:val="0"/>
      <w:divBdr>
        <w:top w:val="none" w:sz="0" w:space="0" w:color="auto"/>
        <w:left w:val="none" w:sz="0" w:space="0" w:color="auto"/>
        <w:bottom w:val="none" w:sz="0" w:space="0" w:color="auto"/>
        <w:right w:val="none" w:sz="0" w:space="0" w:color="auto"/>
      </w:divBdr>
      <w:divsChild>
        <w:div w:id="825899417">
          <w:marLeft w:val="0"/>
          <w:marRight w:val="0"/>
          <w:marTop w:val="0"/>
          <w:marBottom w:val="0"/>
          <w:divBdr>
            <w:top w:val="none" w:sz="0" w:space="0" w:color="auto"/>
            <w:left w:val="none" w:sz="0" w:space="0" w:color="auto"/>
            <w:bottom w:val="none" w:sz="0" w:space="0" w:color="auto"/>
            <w:right w:val="none" w:sz="0" w:space="0" w:color="auto"/>
          </w:divBdr>
        </w:div>
        <w:div w:id="1138448396">
          <w:marLeft w:val="0"/>
          <w:marRight w:val="0"/>
          <w:marTop w:val="0"/>
          <w:marBottom w:val="0"/>
          <w:divBdr>
            <w:top w:val="none" w:sz="0" w:space="0" w:color="auto"/>
            <w:left w:val="none" w:sz="0" w:space="0" w:color="auto"/>
            <w:bottom w:val="none" w:sz="0" w:space="0" w:color="auto"/>
            <w:right w:val="none" w:sz="0" w:space="0" w:color="auto"/>
          </w:divBdr>
        </w:div>
        <w:div w:id="1879198446">
          <w:marLeft w:val="0"/>
          <w:marRight w:val="0"/>
          <w:marTop w:val="0"/>
          <w:marBottom w:val="0"/>
          <w:divBdr>
            <w:top w:val="none" w:sz="0" w:space="0" w:color="auto"/>
            <w:left w:val="none" w:sz="0" w:space="0" w:color="auto"/>
            <w:bottom w:val="none" w:sz="0" w:space="0" w:color="auto"/>
            <w:right w:val="none" w:sz="0" w:space="0" w:color="auto"/>
          </w:divBdr>
        </w:div>
        <w:div w:id="1021517817">
          <w:marLeft w:val="0"/>
          <w:marRight w:val="0"/>
          <w:marTop w:val="0"/>
          <w:marBottom w:val="0"/>
          <w:divBdr>
            <w:top w:val="none" w:sz="0" w:space="0" w:color="auto"/>
            <w:left w:val="none" w:sz="0" w:space="0" w:color="auto"/>
            <w:bottom w:val="none" w:sz="0" w:space="0" w:color="auto"/>
            <w:right w:val="none" w:sz="0" w:space="0" w:color="auto"/>
          </w:divBdr>
        </w:div>
        <w:div w:id="366104442">
          <w:marLeft w:val="0"/>
          <w:marRight w:val="0"/>
          <w:marTop w:val="0"/>
          <w:marBottom w:val="0"/>
          <w:divBdr>
            <w:top w:val="none" w:sz="0" w:space="0" w:color="auto"/>
            <w:left w:val="none" w:sz="0" w:space="0" w:color="auto"/>
            <w:bottom w:val="none" w:sz="0" w:space="0" w:color="auto"/>
            <w:right w:val="none" w:sz="0" w:space="0" w:color="auto"/>
          </w:divBdr>
        </w:div>
        <w:div w:id="492648360">
          <w:marLeft w:val="0"/>
          <w:marRight w:val="0"/>
          <w:marTop w:val="0"/>
          <w:marBottom w:val="0"/>
          <w:divBdr>
            <w:top w:val="none" w:sz="0" w:space="0" w:color="auto"/>
            <w:left w:val="none" w:sz="0" w:space="0" w:color="auto"/>
            <w:bottom w:val="none" w:sz="0" w:space="0" w:color="auto"/>
            <w:right w:val="none" w:sz="0" w:space="0" w:color="auto"/>
          </w:divBdr>
        </w:div>
        <w:div w:id="945037408">
          <w:marLeft w:val="0"/>
          <w:marRight w:val="0"/>
          <w:marTop w:val="0"/>
          <w:marBottom w:val="0"/>
          <w:divBdr>
            <w:top w:val="none" w:sz="0" w:space="0" w:color="auto"/>
            <w:left w:val="none" w:sz="0" w:space="0" w:color="auto"/>
            <w:bottom w:val="none" w:sz="0" w:space="0" w:color="auto"/>
            <w:right w:val="none" w:sz="0" w:space="0" w:color="auto"/>
          </w:divBdr>
        </w:div>
        <w:div w:id="664090029">
          <w:marLeft w:val="0"/>
          <w:marRight w:val="0"/>
          <w:marTop w:val="0"/>
          <w:marBottom w:val="0"/>
          <w:divBdr>
            <w:top w:val="none" w:sz="0" w:space="0" w:color="auto"/>
            <w:left w:val="none" w:sz="0" w:space="0" w:color="auto"/>
            <w:bottom w:val="none" w:sz="0" w:space="0" w:color="auto"/>
            <w:right w:val="none" w:sz="0" w:space="0" w:color="auto"/>
          </w:divBdr>
        </w:div>
        <w:div w:id="878973831">
          <w:marLeft w:val="0"/>
          <w:marRight w:val="0"/>
          <w:marTop w:val="0"/>
          <w:marBottom w:val="0"/>
          <w:divBdr>
            <w:top w:val="none" w:sz="0" w:space="0" w:color="auto"/>
            <w:left w:val="none" w:sz="0" w:space="0" w:color="auto"/>
            <w:bottom w:val="none" w:sz="0" w:space="0" w:color="auto"/>
            <w:right w:val="none" w:sz="0" w:space="0" w:color="auto"/>
          </w:divBdr>
        </w:div>
        <w:div w:id="704403089">
          <w:marLeft w:val="0"/>
          <w:marRight w:val="0"/>
          <w:marTop w:val="0"/>
          <w:marBottom w:val="0"/>
          <w:divBdr>
            <w:top w:val="none" w:sz="0" w:space="0" w:color="auto"/>
            <w:left w:val="none" w:sz="0" w:space="0" w:color="auto"/>
            <w:bottom w:val="none" w:sz="0" w:space="0" w:color="auto"/>
            <w:right w:val="none" w:sz="0" w:space="0" w:color="auto"/>
          </w:divBdr>
        </w:div>
        <w:div w:id="703216020">
          <w:marLeft w:val="0"/>
          <w:marRight w:val="0"/>
          <w:marTop w:val="0"/>
          <w:marBottom w:val="0"/>
          <w:divBdr>
            <w:top w:val="none" w:sz="0" w:space="0" w:color="auto"/>
            <w:left w:val="none" w:sz="0" w:space="0" w:color="auto"/>
            <w:bottom w:val="none" w:sz="0" w:space="0" w:color="auto"/>
            <w:right w:val="none" w:sz="0" w:space="0" w:color="auto"/>
          </w:divBdr>
        </w:div>
        <w:div w:id="51195514">
          <w:marLeft w:val="0"/>
          <w:marRight w:val="0"/>
          <w:marTop w:val="0"/>
          <w:marBottom w:val="0"/>
          <w:divBdr>
            <w:top w:val="none" w:sz="0" w:space="0" w:color="auto"/>
            <w:left w:val="none" w:sz="0" w:space="0" w:color="auto"/>
            <w:bottom w:val="none" w:sz="0" w:space="0" w:color="auto"/>
            <w:right w:val="none" w:sz="0" w:space="0" w:color="auto"/>
          </w:divBdr>
        </w:div>
        <w:div w:id="485242437">
          <w:marLeft w:val="0"/>
          <w:marRight w:val="0"/>
          <w:marTop w:val="0"/>
          <w:marBottom w:val="0"/>
          <w:divBdr>
            <w:top w:val="none" w:sz="0" w:space="0" w:color="auto"/>
            <w:left w:val="none" w:sz="0" w:space="0" w:color="auto"/>
            <w:bottom w:val="none" w:sz="0" w:space="0" w:color="auto"/>
            <w:right w:val="none" w:sz="0" w:space="0" w:color="auto"/>
          </w:divBdr>
        </w:div>
        <w:div w:id="2087265329">
          <w:marLeft w:val="0"/>
          <w:marRight w:val="0"/>
          <w:marTop w:val="0"/>
          <w:marBottom w:val="0"/>
          <w:divBdr>
            <w:top w:val="none" w:sz="0" w:space="0" w:color="auto"/>
            <w:left w:val="none" w:sz="0" w:space="0" w:color="auto"/>
            <w:bottom w:val="none" w:sz="0" w:space="0" w:color="auto"/>
            <w:right w:val="none" w:sz="0" w:space="0" w:color="auto"/>
          </w:divBdr>
        </w:div>
        <w:div w:id="2075740019">
          <w:marLeft w:val="0"/>
          <w:marRight w:val="0"/>
          <w:marTop w:val="0"/>
          <w:marBottom w:val="0"/>
          <w:divBdr>
            <w:top w:val="none" w:sz="0" w:space="0" w:color="auto"/>
            <w:left w:val="none" w:sz="0" w:space="0" w:color="auto"/>
            <w:bottom w:val="none" w:sz="0" w:space="0" w:color="auto"/>
            <w:right w:val="none" w:sz="0" w:space="0" w:color="auto"/>
          </w:divBdr>
        </w:div>
        <w:div w:id="506750674">
          <w:marLeft w:val="0"/>
          <w:marRight w:val="0"/>
          <w:marTop w:val="0"/>
          <w:marBottom w:val="0"/>
          <w:divBdr>
            <w:top w:val="none" w:sz="0" w:space="0" w:color="auto"/>
            <w:left w:val="none" w:sz="0" w:space="0" w:color="auto"/>
            <w:bottom w:val="none" w:sz="0" w:space="0" w:color="auto"/>
            <w:right w:val="none" w:sz="0" w:space="0" w:color="auto"/>
          </w:divBdr>
        </w:div>
        <w:div w:id="480345997">
          <w:marLeft w:val="0"/>
          <w:marRight w:val="0"/>
          <w:marTop w:val="0"/>
          <w:marBottom w:val="0"/>
          <w:divBdr>
            <w:top w:val="none" w:sz="0" w:space="0" w:color="auto"/>
            <w:left w:val="none" w:sz="0" w:space="0" w:color="auto"/>
            <w:bottom w:val="none" w:sz="0" w:space="0" w:color="auto"/>
            <w:right w:val="none" w:sz="0" w:space="0" w:color="auto"/>
          </w:divBdr>
        </w:div>
        <w:div w:id="1973511267">
          <w:marLeft w:val="0"/>
          <w:marRight w:val="0"/>
          <w:marTop w:val="0"/>
          <w:marBottom w:val="0"/>
          <w:divBdr>
            <w:top w:val="none" w:sz="0" w:space="0" w:color="auto"/>
            <w:left w:val="none" w:sz="0" w:space="0" w:color="auto"/>
            <w:bottom w:val="none" w:sz="0" w:space="0" w:color="auto"/>
            <w:right w:val="none" w:sz="0" w:space="0" w:color="auto"/>
          </w:divBdr>
        </w:div>
        <w:div w:id="1286039935">
          <w:marLeft w:val="0"/>
          <w:marRight w:val="0"/>
          <w:marTop w:val="0"/>
          <w:marBottom w:val="0"/>
          <w:divBdr>
            <w:top w:val="none" w:sz="0" w:space="0" w:color="auto"/>
            <w:left w:val="none" w:sz="0" w:space="0" w:color="auto"/>
            <w:bottom w:val="none" w:sz="0" w:space="0" w:color="auto"/>
            <w:right w:val="none" w:sz="0" w:space="0" w:color="auto"/>
          </w:divBdr>
        </w:div>
        <w:div w:id="1579439838">
          <w:marLeft w:val="0"/>
          <w:marRight w:val="0"/>
          <w:marTop w:val="0"/>
          <w:marBottom w:val="0"/>
          <w:divBdr>
            <w:top w:val="none" w:sz="0" w:space="0" w:color="auto"/>
            <w:left w:val="none" w:sz="0" w:space="0" w:color="auto"/>
            <w:bottom w:val="none" w:sz="0" w:space="0" w:color="auto"/>
            <w:right w:val="none" w:sz="0" w:space="0" w:color="auto"/>
          </w:divBdr>
        </w:div>
        <w:div w:id="708334062">
          <w:marLeft w:val="0"/>
          <w:marRight w:val="0"/>
          <w:marTop w:val="0"/>
          <w:marBottom w:val="0"/>
          <w:divBdr>
            <w:top w:val="none" w:sz="0" w:space="0" w:color="auto"/>
            <w:left w:val="none" w:sz="0" w:space="0" w:color="auto"/>
            <w:bottom w:val="none" w:sz="0" w:space="0" w:color="auto"/>
            <w:right w:val="none" w:sz="0" w:space="0" w:color="auto"/>
          </w:divBdr>
        </w:div>
        <w:div w:id="721253513">
          <w:marLeft w:val="0"/>
          <w:marRight w:val="0"/>
          <w:marTop w:val="0"/>
          <w:marBottom w:val="0"/>
          <w:divBdr>
            <w:top w:val="none" w:sz="0" w:space="0" w:color="auto"/>
            <w:left w:val="none" w:sz="0" w:space="0" w:color="auto"/>
            <w:bottom w:val="none" w:sz="0" w:space="0" w:color="auto"/>
            <w:right w:val="none" w:sz="0" w:space="0" w:color="auto"/>
          </w:divBdr>
        </w:div>
        <w:div w:id="1400130013">
          <w:marLeft w:val="0"/>
          <w:marRight w:val="0"/>
          <w:marTop w:val="0"/>
          <w:marBottom w:val="0"/>
          <w:divBdr>
            <w:top w:val="none" w:sz="0" w:space="0" w:color="auto"/>
            <w:left w:val="none" w:sz="0" w:space="0" w:color="auto"/>
            <w:bottom w:val="none" w:sz="0" w:space="0" w:color="auto"/>
            <w:right w:val="none" w:sz="0" w:space="0" w:color="auto"/>
          </w:divBdr>
        </w:div>
        <w:div w:id="1238443434">
          <w:marLeft w:val="0"/>
          <w:marRight w:val="0"/>
          <w:marTop w:val="0"/>
          <w:marBottom w:val="0"/>
          <w:divBdr>
            <w:top w:val="none" w:sz="0" w:space="0" w:color="auto"/>
            <w:left w:val="none" w:sz="0" w:space="0" w:color="auto"/>
            <w:bottom w:val="none" w:sz="0" w:space="0" w:color="auto"/>
            <w:right w:val="none" w:sz="0" w:space="0" w:color="auto"/>
          </w:divBdr>
        </w:div>
        <w:div w:id="73093404">
          <w:marLeft w:val="0"/>
          <w:marRight w:val="0"/>
          <w:marTop w:val="0"/>
          <w:marBottom w:val="0"/>
          <w:divBdr>
            <w:top w:val="none" w:sz="0" w:space="0" w:color="auto"/>
            <w:left w:val="none" w:sz="0" w:space="0" w:color="auto"/>
            <w:bottom w:val="none" w:sz="0" w:space="0" w:color="auto"/>
            <w:right w:val="none" w:sz="0" w:space="0" w:color="auto"/>
          </w:divBdr>
        </w:div>
        <w:div w:id="1242830151">
          <w:marLeft w:val="0"/>
          <w:marRight w:val="0"/>
          <w:marTop w:val="0"/>
          <w:marBottom w:val="0"/>
          <w:divBdr>
            <w:top w:val="none" w:sz="0" w:space="0" w:color="auto"/>
            <w:left w:val="none" w:sz="0" w:space="0" w:color="auto"/>
            <w:bottom w:val="none" w:sz="0" w:space="0" w:color="auto"/>
            <w:right w:val="none" w:sz="0" w:space="0" w:color="auto"/>
          </w:divBdr>
        </w:div>
        <w:div w:id="1318267275">
          <w:marLeft w:val="0"/>
          <w:marRight w:val="0"/>
          <w:marTop w:val="0"/>
          <w:marBottom w:val="0"/>
          <w:divBdr>
            <w:top w:val="none" w:sz="0" w:space="0" w:color="auto"/>
            <w:left w:val="none" w:sz="0" w:space="0" w:color="auto"/>
            <w:bottom w:val="none" w:sz="0" w:space="0" w:color="auto"/>
            <w:right w:val="none" w:sz="0" w:space="0" w:color="auto"/>
          </w:divBdr>
        </w:div>
        <w:div w:id="1196120084">
          <w:marLeft w:val="0"/>
          <w:marRight w:val="0"/>
          <w:marTop w:val="0"/>
          <w:marBottom w:val="0"/>
          <w:divBdr>
            <w:top w:val="none" w:sz="0" w:space="0" w:color="auto"/>
            <w:left w:val="none" w:sz="0" w:space="0" w:color="auto"/>
            <w:bottom w:val="none" w:sz="0" w:space="0" w:color="auto"/>
            <w:right w:val="none" w:sz="0" w:space="0" w:color="auto"/>
          </w:divBdr>
        </w:div>
        <w:div w:id="252785060">
          <w:marLeft w:val="0"/>
          <w:marRight w:val="0"/>
          <w:marTop w:val="0"/>
          <w:marBottom w:val="0"/>
          <w:divBdr>
            <w:top w:val="none" w:sz="0" w:space="0" w:color="auto"/>
            <w:left w:val="none" w:sz="0" w:space="0" w:color="auto"/>
            <w:bottom w:val="none" w:sz="0" w:space="0" w:color="auto"/>
            <w:right w:val="none" w:sz="0" w:space="0" w:color="auto"/>
          </w:divBdr>
        </w:div>
        <w:div w:id="1889106815">
          <w:marLeft w:val="0"/>
          <w:marRight w:val="0"/>
          <w:marTop w:val="0"/>
          <w:marBottom w:val="0"/>
          <w:divBdr>
            <w:top w:val="none" w:sz="0" w:space="0" w:color="auto"/>
            <w:left w:val="none" w:sz="0" w:space="0" w:color="auto"/>
            <w:bottom w:val="none" w:sz="0" w:space="0" w:color="auto"/>
            <w:right w:val="none" w:sz="0" w:space="0" w:color="auto"/>
          </w:divBdr>
        </w:div>
        <w:div w:id="1823083687">
          <w:marLeft w:val="0"/>
          <w:marRight w:val="0"/>
          <w:marTop w:val="0"/>
          <w:marBottom w:val="0"/>
          <w:divBdr>
            <w:top w:val="none" w:sz="0" w:space="0" w:color="auto"/>
            <w:left w:val="none" w:sz="0" w:space="0" w:color="auto"/>
            <w:bottom w:val="none" w:sz="0" w:space="0" w:color="auto"/>
            <w:right w:val="none" w:sz="0" w:space="0" w:color="auto"/>
          </w:divBdr>
        </w:div>
        <w:div w:id="1867518457">
          <w:marLeft w:val="0"/>
          <w:marRight w:val="0"/>
          <w:marTop w:val="0"/>
          <w:marBottom w:val="0"/>
          <w:divBdr>
            <w:top w:val="none" w:sz="0" w:space="0" w:color="auto"/>
            <w:left w:val="none" w:sz="0" w:space="0" w:color="auto"/>
            <w:bottom w:val="none" w:sz="0" w:space="0" w:color="auto"/>
            <w:right w:val="none" w:sz="0" w:space="0" w:color="auto"/>
          </w:divBdr>
        </w:div>
        <w:div w:id="305165817">
          <w:marLeft w:val="0"/>
          <w:marRight w:val="0"/>
          <w:marTop w:val="0"/>
          <w:marBottom w:val="0"/>
          <w:divBdr>
            <w:top w:val="none" w:sz="0" w:space="0" w:color="auto"/>
            <w:left w:val="none" w:sz="0" w:space="0" w:color="auto"/>
            <w:bottom w:val="none" w:sz="0" w:space="0" w:color="auto"/>
            <w:right w:val="none" w:sz="0" w:space="0" w:color="auto"/>
          </w:divBdr>
        </w:div>
        <w:div w:id="1889107192">
          <w:marLeft w:val="0"/>
          <w:marRight w:val="0"/>
          <w:marTop w:val="0"/>
          <w:marBottom w:val="0"/>
          <w:divBdr>
            <w:top w:val="none" w:sz="0" w:space="0" w:color="auto"/>
            <w:left w:val="none" w:sz="0" w:space="0" w:color="auto"/>
            <w:bottom w:val="none" w:sz="0" w:space="0" w:color="auto"/>
            <w:right w:val="none" w:sz="0" w:space="0" w:color="auto"/>
          </w:divBdr>
        </w:div>
        <w:div w:id="1632662709">
          <w:marLeft w:val="0"/>
          <w:marRight w:val="0"/>
          <w:marTop w:val="0"/>
          <w:marBottom w:val="0"/>
          <w:divBdr>
            <w:top w:val="none" w:sz="0" w:space="0" w:color="auto"/>
            <w:left w:val="none" w:sz="0" w:space="0" w:color="auto"/>
            <w:bottom w:val="none" w:sz="0" w:space="0" w:color="auto"/>
            <w:right w:val="none" w:sz="0" w:space="0" w:color="auto"/>
          </w:divBdr>
        </w:div>
        <w:div w:id="1781685849">
          <w:marLeft w:val="0"/>
          <w:marRight w:val="0"/>
          <w:marTop w:val="0"/>
          <w:marBottom w:val="0"/>
          <w:divBdr>
            <w:top w:val="none" w:sz="0" w:space="0" w:color="auto"/>
            <w:left w:val="none" w:sz="0" w:space="0" w:color="auto"/>
            <w:bottom w:val="none" w:sz="0" w:space="0" w:color="auto"/>
            <w:right w:val="none" w:sz="0" w:space="0" w:color="auto"/>
          </w:divBdr>
        </w:div>
        <w:div w:id="852494961">
          <w:marLeft w:val="0"/>
          <w:marRight w:val="0"/>
          <w:marTop w:val="0"/>
          <w:marBottom w:val="0"/>
          <w:divBdr>
            <w:top w:val="none" w:sz="0" w:space="0" w:color="auto"/>
            <w:left w:val="none" w:sz="0" w:space="0" w:color="auto"/>
            <w:bottom w:val="none" w:sz="0" w:space="0" w:color="auto"/>
            <w:right w:val="none" w:sz="0" w:space="0" w:color="auto"/>
          </w:divBdr>
        </w:div>
        <w:div w:id="345250761">
          <w:marLeft w:val="0"/>
          <w:marRight w:val="0"/>
          <w:marTop w:val="0"/>
          <w:marBottom w:val="0"/>
          <w:divBdr>
            <w:top w:val="none" w:sz="0" w:space="0" w:color="auto"/>
            <w:left w:val="none" w:sz="0" w:space="0" w:color="auto"/>
            <w:bottom w:val="none" w:sz="0" w:space="0" w:color="auto"/>
            <w:right w:val="none" w:sz="0" w:space="0" w:color="auto"/>
          </w:divBdr>
        </w:div>
        <w:div w:id="1983148513">
          <w:marLeft w:val="0"/>
          <w:marRight w:val="0"/>
          <w:marTop w:val="0"/>
          <w:marBottom w:val="0"/>
          <w:divBdr>
            <w:top w:val="none" w:sz="0" w:space="0" w:color="auto"/>
            <w:left w:val="none" w:sz="0" w:space="0" w:color="auto"/>
            <w:bottom w:val="none" w:sz="0" w:space="0" w:color="auto"/>
            <w:right w:val="none" w:sz="0" w:space="0" w:color="auto"/>
          </w:divBdr>
        </w:div>
        <w:div w:id="1914896506">
          <w:marLeft w:val="0"/>
          <w:marRight w:val="0"/>
          <w:marTop w:val="0"/>
          <w:marBottom w:val="0"/>
          <w:divBdr>
            <w:top w:val="none" w:sz="0" w:space="0" w:color="auto"/>
            <w:left w:val="none" w:sz="0" w:space="0" w:color="auto"/>
            <w:bottom w:val="none" w:sz="0" w:space="0" w:color="auto"/>
            <w:right w:val="none" w:sz="0" w:space="0" w:color="auto"/>
          </w:divBdr>
        </w:div>
        <w:div w:id="1591037666">
          <w:marLeft w:val="0"/>
          <w:marRight w:val="0"/>
          <w:marTop w:val="0"/>
          <w:marBottom w:val="0"/>
          <w:divBdr>
            <w:top w:val="none" w:sz="0" w:space="0" w:color="auto"/>
            <w:left w:val="none" w:sz="0" w:space="0" w:color="auto"/>
            <w:bottom w:val="none" w:sz="0" w:space="0" w:color="auto"/>
            <w:right w:val="none" w:sz="0" w:space="0" w:color="auto"/>
          </w:divBdr>
        </w:div>
        <w:div w:id="1115170480">
          <w:marLeft w:val="0"/>
          <w:marRight w:val="0"/>
          <w:marTop w:val="0"/>
          <w:marBottom w:val="0"/>
          <w:divBdr>
            <w:top w:val="none" w:sz="0" w:space="0" w:color="auto"/>
            <w:left w:val="none" w:sz="0" w:space="0" w:color="auto"/>
            <w:bottom w:val="none" w:sz="0" w:space="0" w:color="auto"/>
            <w:right w:val="none" w:sz="0" w:space="0" w:color="auto"/>
          </w:divBdr>
        </w:div>
        <w:div w:id="936794958">
          <w:marLeft w:val="0"/>
          <w:marRight w:val="0"/>
          <w:marTop w:val="0"/>
          <w:marBottom w:val="0"/>
          <w:divBdr>
            <w:top w:val="none" w:sz="0" w:space="0" w:color="auto"/>
            <w:left w:val="none" w:sz="0" w:space="0" w:color="auto"/>
            <w:bottom w:val="none" w:sz="0" w:space="0" w:color="auto"/>
            <w:right w:val="none" w:sz="0" w:space="0" w:color="auto"/>
          </w:divBdr>
        </w:div>
        <w:div w:id="1848252089">
          <w:marLeft w:val="0"/>
          <w:marRight w:val="0"/>
          <w:marTop w:val="0"/>
          <w:marBottom w:val="0"/>
          <w:divBdr>
            <w:top w:val="none" w:sz="0" w:space="0" w:color="auto"/>
            <w:left w:val="none" w:sz="0" w:space="0" w:color="auto"/>
            <w:bottom w:val="none" w:sz="0" w:space="0" w:color="auto"/>
            <w:right w:val="none" w:sz="0" w:space="0" w:color="auto"/>
          </w:divBdr>
        </w:div>
        <w:div w:id="990989024">
          <w:marLeft w:val="0"/>
          <w:marRight w:val="0"/>
          <w:marTop w:val="0"/>
          <w:marBottom w:val="0"/>
          <w:divBdr>
            <w:top w:val="none" w:sz="0" w:space="0" w:color="auto"/>
            <w:left w:val="none" w:sz="0" w:space="0" w:color="auto"/>
            <w:bottom w:val="none" w:sz="0" w:space="0" w:color="auto"/>
            <w:right w:val="none" w:sz="0" w:space="0" w:color="auto"/>
          </w:divBdr>
        </w:div>
        <w:div w:id="388962625">
          <w:marLeft w:val="0"/>
          <w:marRight w:val="0"/>
          <w:marTop w:val="0"/>
          <w:marBottom w:val="0"/>
          <w:divBdr>
            <w:top w:val="none" w:sz="0" w:space="0" w:color="auto"/>
            <w:left w:val="none" w:sz="0" w:space="0" w:color="auto"/>
            <w:bottom w:val="none" w:sz="0" w:space="0" w:color="auto"/>
            <w:right w:val="none" w:sz="0" w:space="0" w:color="auto"/>
          </w:divBdr>
        </w:div>
        <w:div w:id="1418792754">
          <w:marLeft w:val="0"/>
          <w:marRight w:val="0"/>
          <w:marTop w:val="0"/>
          <w:marBottom w:val="0"/>
          <w:divBdr>
            <w:top w:val="none" w:sz="0" w:space="0" w:color="auto"/>
            <w:left w:val="none" w:sz="0" w:space="0" w:color="auto"/>
            <w:bottom w:val="none" w:sz="0" w:space="0" w:color="auto"/>
            <w:right w:val="none" w:sz="0" w:space="0" w:color="auto"/>
          </w:divBdr>
        </w:div>
        <w:div w:id="190261151">
          <w:marLeft w:val="0"/>
          <w:marRight w:val="0"/>
          <w:marTop w:val="0"/>
          <w:marBottom w:val="0"/>
          <w:divBdr>
            <w:top w:val="none" w:sz="0" w:space="0" w:color="auto"/>
            <w:left w:val="none" w:sz="0" w:space="0" w:color="auto"/>
            <w:bottom w:val="none" w:sz="0" w:space="0" w:color="auto"/>
            <w:right w:val="none" w:sz="0" w:space="0" w:color="auto"/>
          </w:divBdr>
        </w:div>
        <w:div w:id="470051386">
          <w:marLeft w:val="0"/>
          <w:marRight w:val="0"/>
          <w:marTop w:val="0"/>
          <w:marBottom w:val="0"/>
          <w:divBdr>
            <w:top w:val="none" w:sz="0" w:space="0" w:color="auto"/>
            <w:left w:val="none" w:sz="0" w:space="0" w:color="auto"/>
            <w:bottom w:val="none" w:sz="0" w:space="0" w:color="auto"/>
            <w:right w:val="none" w:sz="0" w:space="0" w:color="auto"/>
          </w:divBdr>
        </w:div>
        <w:div w:id="1609237215">
          <w:marLeft w:val="0"/>
          <w:marRight w:val="0"/>
          <w:marTop w:val="0"/>
          <w:marBottom w:val="0"/>
          <w:divBdr>
            <w:top w:val="none" w:sz="0" w:space="0" w:color="auto"/>
            <w:left w:val="none" w:sz="0" w:space="0" w:color="auto"/>
            <w:bottom w:val="none" w:sz="0" w:space="0" w:color="auto"/>
            <w:right w:val="none" w:sz="0" w:space="0" w:color="auto"/>
          </w:divBdr>
        </w:div>
        <w:div w:id="710152378">
          <w:marLeft w:val="0"/>
          <w:marRight w:val="0"/>
          <w:marTop w:val="0"/>
          <w:marBottom w:val="0"/>
          <w:divBdr>
            <w:top w:val="none" w:sz="0" w:space="0" w:color="auto"/>
            <w:left w:val="none" w:sz="0" w:space="0" w:color="auto"/>
            <w:bottom w:val="none" w:sz="0" w:space="0" w:color="auto"/>
            <w:right w:val="none" w:sz="0" w:space="0" w:color="auto"/>
          </w:divBdr>
        </w:div>
        <w:div w:id="1244757202">
          <w:marLeft w:val="0"/>
          <w:marRight w:val="0"/>
          <w:marTop w:val="0"/>
          <w:marBottom w:val="0"/>
          <w:divBdr>
            <w:top w:val="none" w:sz="0" w:space="0" w:color="auto"/>
            <w:left w:val="none" w:sz="0" w:space="0" w:color="auto"/>
            <w:bottom w:val="none" w:sz="0" w:space="0" w:color="auto"/>
            <w:right w:val="none" w:sz="0" w:space="0" w:color="auto"/>
          </w:divBdr>
        </w:div>
        <w:div w:id="718281308">
          <w:marLeft w:val="0"/>
          <w:marRight w:val="0"/>
          <w:marTop w:val="0"/>
          <w:marBottom w:val="0"/>
          <w:divBdr>
            <w:top w:val="none" w:sz="0" w:space="0" w:color="auto"/>
            <w:left w:val="none" w:sz="0" w:space="0" w:color="auto"/>
            <w:bottom w:val="none" w:sz="0" w:space="0" w:color="auto"/>
            <w:right w:val="none" w:sz="0" w:space="0" w:color="auto"/>
          </w:divBdr>
        </w:div>
        <w:div w:id="1412891666">
          <w:marLeft w:val="0"/>
          <w:marRight w:val="0"/>
          <w:marTop w:val="0"/>
          <w:marBottom w:val="0"/>
          <w:divBdr>
            <w:top w:val="none" w:sz="0" w:space="0" w:color="auto"/>
            <w:left w:val="none" w:sz="0" w:space="0" w:color="auto"/>
            <w:bottom w:val="none" w:sz="0" w:space="0" w:color="auto"/>
            <w:right w:val="none" w:sz="0" w:space="0" w:color="auto"/>
          </w:divBdr>
        </w:div>
        <w:div w:id="847330852">
          <w:marLeft w:val="0"/>
          <w:marRight w:val="0"/>
          <w:marTop w:val="0"/>
          <w:marBottom w:val="0"/>
          <w:divBdr>
            <w:top w:val="none" w:sz="0" w:space="0" w:color="auto"/>
            <w:left w:val="none" w:sz="0" w:space="0" w:color="auto"/>
            <w:bottom w:val="none" w:sz="0" w:space="0" w:color="auto"/>
            <w:right w:val="none" w:sz="0" w:space="0" w:color="auto"/>
          </w:divBdr>
        </w:div>
        <w:div w:id="2026246686">
          <w:marLeft w:val="0"/>
          <w:marRight w:val="0"/>
          <w:marTop w:val="0"/>
          <w:marBottom w:val="0"/>
          <w:divBdr>
            <w:top w:val="none" w:sz="0" w:space="0" w:color="auto"/>
            <w:left w:val="none" w:sz="0" w:space="0" w:color="auto"/>
            <w:bottom w:val="none" w:sz="0" w:space="0" w:color="auto"/>
            <w:right w:val="none" w:sz="0" w:space="0" w:color="auto"/>
          </w:divBdr>
        </w:div>
        <w:div w:id="677199699">
          <w:marLeft w:val="0"/>
          <w:marRight w:val="0"/>
          <w:marTop w:val="0"/>
          <w:marBottom w:val="0"/>
          <w:divBdr>
            <w:top w:val="none" w:sz="0" w:space="0" w:color="auto"/>
            <w:left w:val="none" w:sz="0" w:space="0" w:color="auto"/>
            <w:bottom w:val="none" w:sz="0" w:space="0" w:color="auto"/>
            <w:right w:val="none" w:sz="0" w:space="0" w:color="auto"/>
          </w:divBdr>
        </w:div>
        <w:div w:id="14576314">
          <w:marLeft w:val="0"/>
          <w:marRight w:val="0"/>
          <w:marTop w:val="0"/>
          <w:marBottom w:val="0"/>
          <w:divBdr>
            <w:top w:val="none" w:sz="0" w:space="0" w:color="auto"/>
            <w:left w:val="none" w:sz="0" w:space="0" w:color="auto"/>
            <w:bottom w:val="none" w:sz="0" w:space="0" w:color="auto"/>
            <w:right w:val="none" w:sz="0" w:space="0" w:color="auto"/>
          </w:divBdr>
        </w:div>
        <w:div w:id="143545070">
          <w:marLeft w:val="0"/>
          <w:marRight w:val="0"/>
          <w:marTop w:val="0"/>
          <w:marBottom w:val="0"/>
          <w:divBdr>
            <w:top w:val="none" w:sz="0" w:space="0" w:color="auto"/>
            <w:left w:val="none" w:sz="0" w:space="0" w:color="auto"/>
            <w:bottom w:val="none" w:sz="0" w:space="0" w:color="auto"/>
            <w:right w:val="none" w:sz="0" w:space="0" w:color="auto"/>
          </w:divBdr>
        </w:div>
        <w:div w:id="336732102">
          <w:marLeft w:val="0"/>
          <w:marRight w:val="0"/>
          <w:marTop w:val="0"/>
          <w:marBottom w:val="0"/>
          <w:divBdr>
            <w:top w:val="none" w:sz="0" w:space="0" w:color="auto"/>
            <w:left w:val="none" w:sz="0" w:space="0" w:color="auto"/>
            <w:bottom w:val="none" w:sz="0" w:space="0" w:color="auto"/>
            <w:right w:val="none" w:sz="0" w:space="0" w:color="auto"/>
          </w:divBdr>
        </w:div>
        <w:div w:id="2065980629">
          <w:marLeft w:val="0"/>
          <w:marRight w:val="0"/>
          <w:marTop w:val="0"/>
          <w:marBottom w:val="0"/>
          <w:divBdr>
            <w:top w:val="none" w:sz="0" w:space="0" w:color="auto"/>
            <w:left w:val="none" w:sz="0" w:space="0" w:color="auto"/>
            <w:bottom w:val="none" w:sz="0" w:space="0" w:color="auto"/>
            <w:right w:val="none" w:sz="0" w:space="0" w:color="auto"/>
          </w:divBdr>
        </w:div>
        <w:div w:id="2072775233">
          <w:marLeft w:val="0"/>
          <w:marRight w:val="0"/>
          <w:marTop w:val="0"/>
          <w:marBottom w:val="0"/>
          <w:divBdr>
            <w:top w:val="none" w:sz="0" w:space="0" w:color="auto"/>
            <w:left w:val="none" w:sz="0" w:space="0" w:color="auto"/>
            <w:bottom w:val="none" w:sz="0" w:space="0" w:color="auto"/>
            <w:right w:val="none" w:sz="0" w:space="0" w:color="auto"/>
          </w:divBdr>
        </w:div>
        <w:div w:id="1588147753">
          <w:marLeft w:val="0"/>
          <w:marRight w:val="0"/>
          <w:marTop w:val="0"/>
          <w:marBottom w:val="0"/>
          <w:divBdr>
            <w:top w:val="none" w:sz="0" w:space="0" w:color="auto"/>
            <w:left w:val="none" w:sz="0" w:space="0" w:color="auto"/>
            <w:bottom w:val="none" w:sz="0" w:space="0" w:color="auto"/>
            <w:right w:val="none" w:sz="0" w:space="0" w:color="auto"/>
          </w:divBdr>
        </w:div>
        <w:div w:id="1419332027">
          <w:marLeft w:val="0"/>
          <w:marRight w:val="0"/>
          <w:marTop w:val="0"/>
          <w:marBottom w:val="0"/>
          <w:divBdr>
            <w:top w:val="none" w:sz="0" w:space="0" w:color="auto"/>
            <w:left w:val="none" w:sz="0" w:space="0" w:color="auto"/>
            <w:bottom w:val="none" w:sz="0" w:space="0" w:color="auto"/>
            <w:right w:val="none" w:sz="0" w:space="0" w:color="auto"/>
          </w:divBdr>
        </w:div>
        <w:div w:id="586307807">
          <w:marLeft w:val="0"/>
          <w:marRight w:val="0"/>
          <w:marTop w:val="0"/>
          <w:marBottom w:val="0"/>
          <w:divBdr>
            <w:top w:val="none" w:sz="0" w:space="0" w:color="auto"/>
            <w:left w:val="none" w:sz="0" w:space="0" w:color="auto"/>
            <w:bottom w:val="none" w:sz="0" w:space="0" w:color="auto"/>
            <w:right w:val="none" w:sz="0" w:space="0" w:color="auto"/>
          </w:divBdr>
        </w:div>
        <w:div w:id="290331785">
          <w:marLeft w:val="0"/>
          <w:marRight w:val="0"/>
          <w:marTop w:val="0"/>
          <w:marBottom w:val="0"/>
          <w:divBdr>
            <w:top w:val="none" w:sz="0" w:space="0" w:color="auto"/>
            <w:left w:val="none" w:sz="0" w:space="0" w:color="auto"/>
            <w:bottom w:val="none" w:sz="0" w:space="0" w:color="auto"/>
            <w:right w:val="none" w:sz="0" w:space="0" w:color="auto"/>
          </w:divBdr>
        </w:div>
        <w:div w:id="1311788753">
          <w:marLeft w:val="0"/>
          <w:marRight w:val="0"/>
          <w:marTop w:val="0"/>
          <w:marBottom w:val="0"/>
          <w:divBdr>
            <w:top w:val="none" w:sz="0" w:space="0" w:color="auto"/>
            <w:left w:val="none" w:sz="0" w:space="0" w:color="auto"/>
            <w:bottom w:val="none" w:sz="0" w:space="0" w:color="auto"/>
            <w:right w:val="none" w:sz="0" w:space="0" w:color="auto"/>
          </w:divBdr>
        </w:div>
        <w:div w:id="1271474404">
          <w:marLeft w:val="0"/>
          <w:marRight w:val="0"/>
          <w:marTop w:val="0"/>
          <w:marBottom w:val="0"/>
          <w:divBdr>
            <w:top w:val="none" w:sz="0" w:space="0" w:color="auto"/>
            <w:left w:val="none" w:sz="0" w:space="0" w:color="auto"/>
            <w:bottom w:val="none" w:sz="0" w:space="0" w:color="auto"/>
            <w:right w:val="none" w:sz="0" w:space="0" w:color="auto"/>
          </w:divBdr>
        </w:div>
        <w:div w:id="1365714251">
          <w:marLeft w:val="0"/>
          <w:marRight w:val="0"/>
          <w:marTop w:val="0"/>
          <w:marBottom w:val="0"/>
          <w:divBdr>
            <w:top w:val="none" w:sz="0" w:space="0" w:color="auto"/>
            <w:left w:val="none" w:sz="0" w:space="0" w:color="auto"/>
            <w:bottom w:val="none" w:sz="0" w:space="0" w:color="auto"/>
            <w:right w:val="none" w:sz="0" w:space="0" w:color="auto"/>
          </w:divBdr>
        </w:div>
        <w:div w:id="1360618332">
          <w:marLeft w:val="0"/>
          <w:marRight w:val="0"/>
          <w:marTop w:val="0"/>
          <w:marBottom w:val="0"/>
          <w:divBdr>
            <w:top w:val="none" w:sz="0" w:space="0" w:color="auto"/>
            <w:left w:val="none" w:sz="0" w:space="0" w:color="auto"/>
            <w:bottom w:val="none" w:sz="0" w:space="0" w:color="auto"/>
            <w:right w:val="none" w:sz="0" w:space="0" w:color="auto"/>
          </w:divBdr>
        </w:div>
        <w:div w:id="1393231793">
          <w:marLeft w:val="0"/>
          <w:marRight w:val="0"/>
          <w:marTop w:val="0"/>
          <w:marBottom w:val="0"/>
          <w:divBdr>
            <w:top w:val="none" w:sz="0" w:space="0" w:color="auto"/>
            <w:left w:val="none" w:sz="0" w:space="0" w:color="auto"/>
            <w:bottom w:val="none" w:sz="0" w:space="0" w:color="auto"/>
            <w:right w:val="none" w:sz="0" w:space="0" w:color="auto"/>
          </w:divBdr>
        </w:div>
        <w:div w:id="671377515">
          <w:marLeft w:val="0"/>
          <w:marRight w:val="0"/>
          <w:marTop w:val="0"/>
          <w:marBottom w:val="0"/>
          <w:divBdr>
            <w:top w:val="none" w:sz="0" w:space="0" w:color="auto"/>
            <w:left w:val="none" w:sz="0" w:space="0" w:color="auto"/>
            <w:bottom w:val="none" w:sz="0" w:space="0" w:color="auto"/>
            <w:right w:val="none" w:sz="0" w:space="0" w:color="auto"/>
          </w:divBdr>
        </w:div>
        <w:div w:id="1966302283">
          <w:marLeft w:val="0"/>
          <w:marRight w:val="0"/>
          <w:marTop w:val="0"/>
          <w:marBottom w:val="0"/>
          <w:divBdr>
            <w:top w:val="none" w:sz="0" w:space="0" w:color="auto"/>
            <w:left w:val="none" w:sz="0" w:space="0" w:color="auto"/>
            <w:bottom w:val="none" w:sz="0" w:space="0" w:color="auto"/>
            <w:right w:val="none" w:sz="0" w:space="0" w:color="auto"/>
          </w:divBdr>
        </w:div>
        <w:div w:id="915087563">
          <w:marLeft w:val="0"/>
          <w:marRight w:val="0"/>
          <w:marTop w:val="0"/>
          <w:marBottom w:val="0"/>
          <w:divBdr>
            <w:top w:val="none" w:sz="0" w:space="0" w:color="auto"/>
            <w:left w:val="none" w:sz="0" w:space="0" w:color="auto"/>
            <w:bottom w:val="none" w:sz="0" w:space="0" w:color="auto"/>
            <w:right w:val="none" w:sz="0" w:space="0" w:color="auto"/>
          </w:divBdr>
        </w:div>
        <w:div w:id="465052553">
          <w:marLeft w:val="0"/>
          <w:marRight w:val="0"/>
          <w:marTop w:val="0"/>
          <w:marBottom w:val="0"/>
          <w:divBdr>
            <w:top w:val="none" w:sz="0" w:space="0" w:color="auto"/>
            <w:left w:val="none" w:sz="0" w:space="0" w:color="auto"/>
            <w:bottom w:val="none" w:sz="0" w:space="0" w:color="auto"/>
            <w:right w:val="none" w:sz="0" w:space="0" w:color="auto"/>
          </w:divBdr>
        </w:div>
        <w:div w:id="1376347726">
          <w:marLeft w:val="0"/>
          <w:marRight w:val="0"/>
          <w:marTop w:val="0"/>
          <w:marBottom w:val="0"/>
          <w:divBdr>
            <w:top w:val="none" w:sz="0" w:space="0" w:color="auto"/>
            <w:left w:val="none" w:sz="0" w:space="0" w:color="auto"/>
            <w:bottom w:val="none" w:sz="0" w:space="0" w:color="auto"/>
            <w:right w:val="none" w:sz="0" w:space="0" w:color="auto"/>
          </w:divBdr>
        </w:div>
        <w:div w:id="1803763088">
          <w:marLeft w:val="0"/>
          <w:marRight w:val="0"/>
          <w:marTop w:val="0"/>
          <w:marBottom w:val="0"/>
          <w:divBdr>
            <w:top w:val="none" w:sz="0" w:space="0" w:color="auto"/>
            <w:left w:val="none" w:sz="0" w:space="0" w:color="auto"/>
            <w:bottom w:val="none" w:sz="0" w:space="0" w:color="auto"/>
            <w:right w:val="none" w:sz="0" w:space="0" w:color="auto"/>
          </w:divBdr>
        </w:div>
        <w:div w:id="1462114246">
          <w:marLeft w:val="0"/>
          <w:marRight w:val="0"/>
          <w:marTop w:val="0"/>
          <w:marBottom w:val="0"/>
          <w:divBdr>
            <w:top w:val="none" w:sz="0" w:space="0" w:color="auto"/>
            <w:left w:val="none" w:sz="0" w:space="0" w:color="auto"/>
            <w:bottom w:val="none" w:sz="0" w:space="0" w:color="auto"/>
            <w:right w:val="none" w:sz="0" w:space="0" w:color="auto"/>
          </w:divBdr>
        </w:div>
        <w:div w:id="242880423">
          <w:marLeft w:val="0"/>
          <w:marRight w:val="0"/>
          <w:marTop w:val="0"/>
          <w:marBottom w:val="0"/>
          <w:divBdr>
            <w:top w:val="none" w:sz="0" w:space="0" w:color="auto"/>
            <w:left w:val="none" w:sz="0" w:space="0" w:color="auto"/>
            <w:bottom w:val="none" w:sz="0" w:space="0" w:color="auto"/>
            <w:right w:val="none" w:sz="0" w:space="0" w:color="auto"/>
          </w:divBdr>
        </w:div>
        <w:div w:id="29107434">
          <w:marLeft w:val="0"/>
          <w:marRight w:val="0"/>
          <w:marTop w:val="0"/>
          <w:marBottom w:val="0"/>
          <w:divBdr>
            <w:top w:val="none" w:sz="0" w:space="0" w:color="auto"/>
            <w:left w:val="none" w:sz="0" w:space="0" w:color="auto"/>
            <w:bottom w:val="none" w:sz="0" w:space="0" w:color="auto"/>
            <w:right w:val="none" w:sz="0" w:space="0" w:color="auto"/>
          </w:divBdr>
        </w:div>
        <w:div w:id="865294991">
          <w:marLeft w:val="0"/>
          <w:marRight w:val="0"/>
          <w:marTop w:val="0"/>
          <w:marBottom w:val="0"/>
          <w:divBdr>
            <w:top w:val="none" w:sz="0" w:space="0" w:color="auto"/>
            <w:left w:val="none" w:sz="0" w:space="0" w:color="auto"/>
            <w:bottom w:val="none" w:sz="0" w:space="0" w:color="auto"/>
            <w:right w:val="none" w:sz="0" w:space="0" w:color="auto"/>
          </w:divBdr>
        </w:div>
        <w:div w:id="1166440068">
          <w:marLeft w:val="0"/>
          <w:marRight w:val="0"/>
          <w:marTop w:val="0"/>
          <w:marBottom w:val="0"/>
          <w:divBdr>
            <w:top w:val="none" w:sz="0" w:space="0" w:color="auto"/>
            <w:left w:val="none" w:sz="0" w:space="0" w:color="auto"/>
            <w:bottom w:val="none" w:sz="0" w:space="0" w:color="auto"/>
            <w:right w:val="none" w:sz="0" w:space="0" w:color="auto"/>
          </w:divBdr>
        </w:div>
        <w:div w:id="1564565378">
          <w:marLeft w:val="0"/>
          <w:marRight w:val="0"/>
          <w:marTop w:val="0"/>
          <w:marBottom w:val="0"/>
          <w:divBdr>
            <w:top w:val="none" w:sz="0" w:space="0" w:color="auto"/>
            <w:left w:val="none" w:sz="0" w:space="0" w:color="auto"/>
            <w:bottom w:val="none" w:sz="0" w:space="0" w:color="auto"/>
            <w:right w:val="none" w:sz="0" w:space="0" w:color="auto"/>
          </w:divBdr>
        </w:div>
        <w:div w:id="782728167">
          <w:marLeft w:val="0"/>
          <w:marRight w:val="0"/>
          <w:marTop w:val="0"/>
          <w:marBottom w:val="0"/>
          <w:divBdr>
            <w:top w:val="none" w:sz="0" w:space="0" w:color="auto"/>
            <w:left w:val="none" w:sz="0" w:space="0" w:color="auto"/>
            <w:bottom w:val="none" w:sz="0" w:space="0" w:color="auto"/>
            <w:right w:val="none" w:sz="0" w:space="0" w:color="auto"/>
          </w:divBdr>
        </w:div>
        <w:div w:id="1881701724">
          <w:marLeft w:val="0"/>
          <w:marRight w:val="0"/>
          <w:marTop w:val="0"/>
          <w:marBottom w:val="0"/>
          <w:divBdr>
            <w:top w:val="none" w:sz="0" w:space="0" w:color="auto"/>
            <w:left w:val="none" w:sz="0" w:space="0" w:color="auto"/>
            <w:bottom w:val="none" w:sz="0" w:space="0" w:color="auto"/>
            <w:right w:val="none" w:sz="0" w:space="0" w:color="auto"/>
          </w:divBdr>
        </w:div>
        <w:div w:id="1442721614">
          <w:marLeft w:val="0"/>
          <w:marRight w:val="0"/>
          <w:marTop w:val="0"/>
          <w:marBottom w:val="0"/>
          <w:divBdr>
            <w:top w:val="none" w:sz="0" w:space="0" w:color="auto"/>
            <w:left w:val="none" w:sz="0" w:space="0" w:color="auto"/>
            <w:bottom w:val="none" w:sz="0" w:space="0" w:color="auto"/>
            <w:right w:val="none" w:sz="0" w:space="0" w:color="auto"/>
          </w:divBdr>
        </w:div>
        <w:div w:id="1514997582">
          <w:marLeft w:val="0"/>
          <w:marRight w:val="0"/>
          <w:marTop w:val="0"/>
          <w:marBottom w:val="0"/>
          <w:divBdr>
            <w:top w:val="none" w:sz="0" w:space="0" w:color="auto"/>
            <w:left w:val="none" w:sz="0" w:space="0" w:color="auto"/>
            <w:bottom w:val="none" w:sz="0" w:space="0" w:color="auto"/>
            <w:right w:val="none" w:sz="0" w:space="0" w:color="auto"/>
          </w:divBdr>
        </w:div>
        <w:div w:id="938834511">
          <w:marLeft w:val="0"/>
          <w:marRight w:val="0"/>
          <w:marTop w:val="0"/>
          <w:marBottom w:val="0"/>
          <w:divBdr>
            <w:top w:val="none" w:sz="0" w:space="0" w:color="auto"/>
            <w:left w:val="none" w:sz="0" w:space="0" w:color="auto"/>
            <w:bottom w:val="none" w:sz="0" w:space="0" w:color="auto"/>
            <w:right w:val="none" w:sz="0" w:space="0" w:color="auto"/>
          </w:divBdr>
        </w:div>
        <w:div w:id="1268806883">
          <w:marLeft w:val="0"/>
          <w:marRight w:val="0"/>
          <w:marTop w:val="0"/>
          <w:marBottom w:val="0"/>
          <w:divBdr>
            <w:top w:val="none" w:sz="0" w:space="0" w:color="auto"/>
            <w:left w:val="none" w:sz="0" w:space="0" w:color="auto"/>
            <w:bottom w:val="none" w:sz="0" w:space="0" w:color="auto"/>
            <w:right w:val="none" w:sz="0" w:space="0" w:color="auto"/>
          </w:divBdr>
        </w:div>
        <w:div w:id="1396245320">
          <w:marLeft w:val="0"/>
          <w:marRight w:val="0"/>
          <w:marTop w:val="0"/>
          <w:marBottom w:val="0"/>
          <w:divBdr>
            <w:top w:val="none" w:sz="0" w:space="0" w:color="auto"/>
            <w:left w:val="none" w:sz="0" w:space="0" w:color="auto"/>
            <w:bottom w:val="none" w:sz="0" w:space="0" w:color="auto"/>
            <w:right w:val="none" w:sz="0" w:space="0" w:color="auto"/>
          </w:divBdr>
        </w:div>
        <w:div w:id="1799108720">
          <w:marLeft w:val="0"/>
          <w:marRight w:val="0"/>
          <w:marTop w:val="0"/>
          <w:marBottom w:val="0"/>
          <w:divBdr>
            <w:top w:val="none" w:sz="0" w:space="0" w:color="auto"/>
            <w:left w:val="none" w:sz="0" w:space="0" w:color="auto"/>
            <w:bottom w:val="none" w:sz="0" w:space="0" w:color="auto"/>
            <w:right w:val="none" w:sz="0" w:space="0" w:color="auto"/>
          </w:divBdr>
        </w:div>
        <w:div w:id="700784550">
          <w:marLeft w:val="0"/>
          <w:marRight w:val="0"/>
          <w:marTop w:val="0"/>
          <w:marBottom w:val="0"/>
          <w:divBdr>
            <w:top w:val="none" w:sz="0" w:space="0" w:color="auto"/>
            <w:left w:val="none" w:sz="0" w:space="0" w:color="auto"/>
            <w:bottom w:val="none" w:sz="0" w:space="0" w:color="auto"/>
            <w:right w:val="none" w:sz="0" w:space="0" w:color="auto"/>
          </w:divBdr>
        </w:div>
        <w:div w:id="898176941">
          <w:marLeft w:val="0"/>
          <w:marRight w:val="0"/>
          <w:marTop w:val="0"/>
          <w:marBottom w:val="0"/>
          <w:divBdr>
            <w:top w:val="none" w:sz="0" w:space="0" w:color="auto"/>
            <w:left w:val="none" w:sz="0" w:space="0" w:color="auto"/>
            <w:bottom w:val="none" w:sz="0" w:space="0" w:color="auto"/>
            <w:right w:val="none" w:sz="0" w:space="0" w:color="auto"/>
          </w:divBdr>
        </w:div>
        <w:div w:id="1708944121">
          <w:marLeft w:val="0"/>
          <w:marRight w:val="0"/>
          <w:marTop w:val="0"/>
          <w:marBottom w:val="0"/>
          <w:divBdr>
            <w:top w:val="none" w:sz="0" w:space="0" w:color="auto"/>
            <w:left w:val="none" w:sz="0" w:space="0" w:color="auto"/>
            <w:bottom w:val="none" w:sz="0" w:space="0" w:color="auto"/>
            <w:right w:val="none" w:sz="0" w:space="0" w:color="auto"/>
          </w:divBdr>
        </w:div>
        <w:div w:id="206993301">
          <w:marLeft w:val="0"/>
          <w:marRight w:val="0"/>
          <w:marTop w:val="0"/>
          <w:marBottom w:val="0"/>
          <w:divBdr>
            <w:top w:val="none" w:sz="0" w:space="0" w:color="auto"/>
            <w:left w:val="none" w:sz="0" w:space="0" w:color="auto"/>
            <w:bottom w:val="none" w:sz="0" w:space="0" w:color="auto"/>
            <w:right w:val="none" w:sz="0" w:space="0" w:color="auto"/>
          </w:divBdr>
        </w:div>
        <w:div w:id="1184056110">
          <w:marLeft w:val="0"/>
          <w:marRight w:val="0"/>
          <w:marTop w:val="0"/>
          <w:marBottom w:val="0"/>
          <w:divBdr>
            <w:top w:val="none" w:sz="0" w:space="0" w:color="auto"/>
            <w:left w:val="none" w:sz="0" w:space="0" w:color="auto"/>
            <w:bottom w:val="none" w:sz="0" w:space="0" w:color="auto"/>
            <w:right w:val="none" w:sz="0" w:space="0" w:color="auto"/>
          </w:divBdr>
        </w:div>
        <w:div w:id="1581518471">
          <w:marLeft w:val="0"/>
          <w:marRight w:val="0"/>
          <w:marTop w:val="0"/>
          <w:marBottom w:val="0"/>
          <w:divBdr>
            <w:top w:val="none" w:sz="0" w:space="0" w:color="auto"/>
            <w:left w:val="none" w:sz="0" w:space="0" w:color="auto"/>
            <w:bottom w:val="none" w:sz="0" w:space="0" w:color="auto"/>
            <w:right w:val="none" w:sz="0" w:space="0" w:color="auto"/>
          </w:divBdr>
        </w:div>
        <w:div w:id="1527913905">
          <w:marLeft w:val="0"/>
          <w:marRight w:val="0"/>
          <w:marTop w:val="0"/>
          <w:marBottom w:val="0"/>
          <w:divBdr>
            <w:top w:val="none" w:sz="0" w:space="0" w:color="auto"/>
            <w:left w:val="none" w:sz="0" w:space="0" w:color="auto"/>
            <w:bottom w:val="none" w:sz="0" w:space="0" w:color="auto"/>
            <w:right w:val="none" w:sz="0" w:space="0" w:color="auto"/>
          </w:divBdr>
        </w:div>
        <w:div w:id="836961022">
          <w:marLeft w:val="0"/>
          <w:marRight w:val="0"/>
          <w:marTop w:val="0"/>
          <w:marBottom w:val="0"/>
          <w:divBdr>
            <w:top w:val="none" w:sz="0" w:space="0" w:color="auto"/>
            <w:left w:val="none" w:sz="0" w:space="0" w:color="auto"/>
            <w:bottom w:val="none" w:sz="0" w:space="0" w:color="auto"/>
            <w:right w:val="none" w:sz="0" w:space="0" w:color="auto"/>
          </w:divBdr>
        </w:div>
        <w:div w:id="1398480984">
          <w:marLeft w:val="0"/>
          <w:marRight w:val="0"/>
          <w:marTop w:val="0"/>
          <w:marBottom w:val="0"/>
          <w:divBdr>
            <w:top w:val="none" w:sz="0" w:space="0" w:color="auto"/>
            <w:left w:val="none" w:sz="0" w:space="0" w:color="auto"/>
            <w:bottom w:val="none" w:sz="0" w:space="0" w:color="auto"/>
            <w:right w:val="none" w:sz="0" w:space="0" w:color="auto"/>
          </w:divBdr>
        </w:div>
        <w:div w:id="1571042184">
          <w:marLeft w:val="0"/>
          <w:marRight w:val="0"/>
          <w:marTop w:val="0"/>
          <w:marBottom w:val="0"/>
          <w:divBdr>
            <w:top w:val="none" w:sz="0" w:space="0" w:color="auto"/>
            <w:left w:val="none" w:sz="0" w:space="0" w:color="auto"/>
            <w:bottom w:val="none" w:sz="0" w:space="0" w:color="auto"/>
            <w:right w:val="none" w:sz="0" w:space="0" w:color="auto"/>
          </w:divBdr>
        </w:div>
        <w:div w:id="26954895">
          <w:marLeft w:val="0"/>
          <w:marRight w:val="0"/>
          <w:marTop w:val="0"/>
          <w:marBottom w:val="0"/>
          <w:divBdr>
            <w:top w:val="none" w:sz="0" w:space="0" w:color="auto"/>
            <w:left w:val="none" w:sz="0" w:space="0" w:color="auto"/>
            <w:bottom w:val="none" w:sz="0" w:space="0" w:color="auto"/>
            <w:right w:val="none" w:sz="0" w:space="0" w:color="auto"/>
          </w:divBdr>
        </w:div>
        <w:div w:id="495845783">
          <w:marLeft w:val="0"/>
          <w:marRight w:val="0"/>
          <w:marTop w:val="0"/>
          <w:marBottom w:val="0"/>
          <w:divBdr>
            <w:top w:val="none" w:sz="0" w:space="0" w:color="auto"/>
            <w:left w:val="none" w:sz="0" w:space="0" w:color="auto"/>
            <w:bottom w:val="none" w:sz="0" w:space="0" w:color="auto"/>
            <w:right w:val="none" w:sz="0" w:space="0" w:color="auto"/>
          </w:divBdr>
        </w:div>
        <w:div w:id="42750176">
          <w:marLeft w:val="0"/>
          <w:marRight w:val="0"/>
          <w:marTop w:val="0"/>
          <w:marBottom w:val="0"/>
          <w:divBdr>
            <w:top w:val="none" w:sz="0" w:space="0" w:color="auto"/>
            <w:left w:val="none" w:sz="0" w:space="0" w:color="auto"/>
            <w:bottom w:val="none" w:sz="0" w:space="0" w:color="auto"/>
            <w:right w:val="none" w:sz="0" w:space="0" w:color="auto"/>
          </w:divBdr>
        </w:div>
        <w:div w:id="1201434699">
          <w:marLeft w:val="0"/>
          <w:marRight w:val="0"/>
          <w:marTop w:val="0"/>
          <w:marBottom w:val="0"/>
          <w:divBdr>
            <w:top w:val="none" w:sz="0" w:space="0" w:color="auto"/>
            <w:left w:val="none" w:sz="0" w:space="0" w:color="auto"/>
            <w:bottom w:val="none" w:sz="0" w:space="0" w:color="auto"/>
            <w:right w:val="none" w:sz="0" w:space="0" w:color="auto"/>
          </w:divBdr>
        </w:div>
        <w:div w:id="342366052">
          <w:marLeft w:val="0"/>
          <w:marRight w:val="0"/>
          <w:marTop w:val="0"/>
          <w:marBottom w:val="0"/>
          <w:divBdr>
            <w:top w:val="none" w:sz="0" w:space="0" w:color="auto"/>
            <w:left w:val="none" w:sz="0" w:space="0" w:color="auto"/>
            <w:bottom w:val="none" w:sz="0" w:space="0" w:color="auto"/>
            <w:right w:val="none" w:sz="0" w:space="0" w:color="auto"/>
          </w:divBdr>
        </w:div>
        <w:div w:id="1579707236">
          <w:marLeft w:val="0"/>
          <w:marRight w:val="0"/>
          <w:marTop w:val="0"/>
          <w:marBottom w:val="0"/>
          <w:divBdr>
            <w:top w:val="none" w:sz="0" w:space="0" w:color="auto"/>
            <w:left w:val="none" w:sz="0" w:space="0" w:color="auto"/>
            <w:bottom w:val="none" w:sz="0" w:space="0" w:color="auto"/>
            <w:right w:val="none" w:sz="0" w:space="0" w:color="auto"/>
          </w:divBdr>
        </w:div>
        <w:div w:id="2143422044">
          <w:marLeft w:val="0"/>
          <w:marRight w:val="0"/>
          <w:marTop w:val="0"/>
          <w:marBottom w:val="0"/>
          <w:divBdr>
            <w:top w:val="none" w:sz="0" w:space="0" w:color="auto"/>
            <w:left w:val="none" w:sz="0" w:space="0" w:color="auto"/>
            <w:bottom w:val="none" w:sz="0" w:space="0" w:color="auto"/>
            <w:right w:val="none" w:sz="0" w:space="0" w:color="auto"/>
          </w:divBdr>
        </w:div>
        <w:div w:id="278492578">
          <w:marLeft w:val="0"/>
          <w:marRight w:val="0"/>
          <w:marTop w:val="0"/>
          <w:marBottom w:val="0"/>
          <w:divBdr>
            <w:top w:val="none" w:sz="0" w:space="0" w:color="auto"/>
            <w:left w:val="none" w:sz="0" w:space="0" w:color="auto"/>
            <w:bottom w:val="none" w:sz="0" w:space="0" w:color="auto"/>
            <w:right w:val="none" w:sz="0" w:space="0" w:color="auto"/>
          </w:divBdr>
        </w:div>
        <w:div w:id="1843202603">
          <w:marLeft w:val="0"/>
          <w:marRight w:val="0"/>
          <w:marTop w:val="0"/>
          <w:marBottom w:val="0"/>
          <w:divBdr>
            <w:top w:val="none" w:sz="0" w:space="0" w:color="auto"/>
            <w:left w:val="none" w:sz="0" w:space="0" w:color="auto"/>
            <w:bottom w:val="none" w:sz="0" w:space="0" w:color="auto"/>
            <w:right w:val="none" w:sz="0" w:space="0" w:color="auto"/>
          </w:divBdr>
        </w:div>
        <w:div w:id="273564864">
          <w:marLeft w:val="0"/>
          <w:marRight w:val="0"/>
          <w:marTop w:val="0"/>
          <w:marBottom w:val="0"/>
          <w:divBdr>
            <w:top w:val="none" w:sz="0" w:space="0" w:color="auto"/>
            <w:left w:val="none" w:sz="0" w:space="0" w:color="auto"/>
            <w:bottom w:val="none" w:sz="0" w:space="0" w:color="auto"/>
            <w:right w:val="none" w:sz="0" w:space="0" w:color="auto"/>
          </w:divBdr>
        </w:div>
        <w:div w:id="277808063">
          <w:marLeft w:val="0"/>
          <w:marRight w:val="0"/>
          <w:marTop w:val="0"/>
          <w:marBottom w:val="0"/>
          <w:divBdr>
            <w:top w:val="none" w:sz="0" w:space="0" w:color="auto"/>
            <w:left w:val="none" w:sz="0" w:space="0" w:color="auto"/>
            <w:bottom w:val="none" w:sz="0" w:space="0" w:color="auto"/>
            <w:right w:val="none" w:sz="0" w:space="0" w:color="auto"/>
          </w:divBdr>
        </w:div>
        <w:div w:id="800347403">
          <w:marLeft w:val="0"/>
          <w:marRight w:val="0"/>
          <w:marTop w:val="0"/>
          <w:marBottom w:val="0"/>
          <w:divBdr>
            <w:top w:val="none" w:sz="0" w:space="0" w:color="auto"/>
            <w:left w:val="none" w:sz="0" w:space="0" w:color="auto"/>
            <w:bottom w:val="none" w:sz="0" w:space="0" w:color="auto"/>
            <w:right w:val="none" w:sz="0" w:space="0" w:color="auto"/>
          </w:divBdr>
        </w:div>
        <w:div w:id="575553665">
          <w:marLeft w:val="0"/>
          <w:marRight w:val="0"/>
          <w:marTop w:val="0"/>
          <w:marBottom w:val="0"/>
          <w:divBdr>
            <w:top w:val="none" w:sz="0" w:space="0" w:color="auto"/>
            <w:left w:val="none" w:sz="0" w:space="0" w:color="auto"/>
            <w:bottom w:val="none" w:sz="0" w:space="0" w:color="auto"/>
            <w:right w:val="none" w:sz="0" w:space="0" w:color="auto"/>
          </w:divBdr>
        </w:div>
        <w:div w:id="789129864">
          <w:marLeft w:val="0"/>
          <w:marRight w:val="0"/>
          <w:marTop w:val="0"/>
          <w:marBottom w:val="0"/>
          <w:divBdr>
            <w:top w:val="none" w:sz="0" w:space="0" w:color="auto"/>
            <w:left w:val="none" w:sz="0" w:space="0" w:color="auto"/>
            <w:bottom w:val="none" w:sz="0" w:space="0" w:color="auto"/>
            <w:right w:val="none" w:sz="0" w:space="0" w:color="auto"/>
          </w:divBdr>
        </w:div>
        <w:div w:id="808208827">
          <w:marLeft w:val="0"/>
          <w:marRight w:val="0"/>
          <w:marTop w:val="0"/>
          <w:marBottom w:val="0"/>
          <w:divBdr>
            <w:top w:val="none" w:sz="0" w:space="0" w:color="auto"/>
            <w:left w:val="none" w:sz="0" w:space="0" w:color="auto"/>
            <w:bottom w:val="none" w:sz="0" w:space="0" w:color="auto"/>
            <w:right w:val="none" w:sz="0" w:space="0" w:color="auto"/>
          </w:divBdr>
        </w:div>
        <w:div w:id="532231764">
          <w:marLeft w:val="0"/>
          <w:marRight w:val="0"/>
          <w:marTop w:val="0"/>
          <w:marBottom w:val="0"/>
          <w:divBdr>
            <w:top w:val="none" w:sz="0" w:space="0" w:color="auto"/>
            <w:left w:val="none" w:sz="0" w:space="0" w:color="auto"/>
            <w:bottom w:val="none" w:sz="0" w:space="0" w:color="auto"/>
            <w:right w:val="none" w:sz="0" w:space="0" w:color="auto"/>
          </w:divBdr>
        </w:div>
        <w:div w:id="1164662423">
          <w:marLeft w:val="0"/>
          <w:marRight w:val="0"/>
          <w:marTop w:val="0"/>
          <w:marBottom w:val="0"/>
          <w:divBdr>
            <w:top w:val="none" w:sz="0" w:space="0" w:color="auto"/>
            <w:left w:val="none" w:sz="0" w:space="0" w:color="auto"/>
            <w:bottom w:val="none" w:sz="0" w:space="0" w:color="auto"/>
            <w:right w:val="none" w:sz="0" w:space="0" w:color="auto"/>
          </w:divBdr>
        </w:div>
        <w:div w:id="1873961326">
          <w:marLeft w:val="0"/>
          <w:marRight w:val="0"/>
          <w:marTop w:val="0"/>
          <w:marBottom w:val="0"/>
          <w:divBdr>
            <w:top w:val="none" w:sz="0" w:space="0" w:color="auto"/>
            <w:left w:val="none" w:sz="0" w:space="0" w:color="auto"/>
            <w:bottom w:val="none" w:sz="0" w:space="0" w:color="auto"/>
            <w:right w:val="none" w:sz="0" w:space="0" w:color="auto"/>
          </w:divBdr>
        </w:div>
        <w:div w:id="1688169213">
          <w:marLeft w:val="0"/>
          <w:marRight w:val="0"/>
          <w:marTop w:val="0"/>
          <w:marBottom w:val="0"/>
          <w:divBdr>
            <w:top w:val="none" w:sz="0" w:space="0" w:color="auto"/>
            <w:left w:val="none" w:sz="0" w:space="0" w:color="auto"/>
            <w:bottom w:val="none" w:sz="0" w:space="0" w:color="auto"/>
            <w:right w:val="none" w:sz="0" w:space="0" w:color="auto"/>
          </w:divBdr>
        </w:div>
        <w:div w:id="35203827">
          <w:marLeft w:val="0"/>
          <w:marRight w:val="0"/>
          <w:marTop w:val="0"/>
          <w:marBottom w:val="0"/>
          <w:divBdr>
            <w:top w:val="none" w:sz="0" w:space="0" w:color="auto"/>
            <w:left w:val="none" w:sz="0" w:space="0" w:color="auto"/>
            <w:bottom w:val="none" w:sz="0" w:space="0" w:color="auto"/>
            <w:right w:val="none" w:sz="0" w:space="0" w:color="auto"/>
          </w:divBdr>
        </w:div>
        <w:div w:id="1325858842">
          <w:marLeft w:val="0"/>
          <w:marRight w:val="0"/>
          <w:marTop w:val="0"/>
          <w:marBottom w:val="0"/>
          <w:divBdr>
            <w:top w:val="none" w:sz="0" w:space="0" w:color="auto"/>
            <w:left w:val="none" w:sz="0" w:space="0" w:color="auto"/>
            <w:bottom w:val="none" w:sz="0" w:space="0" w:color="auto"/>
            <w:right w:val="none" w:sz="0" w:space="0" w:color="auto"/>
          </w:divBdr>
        </w:div>
        <w:div w:id="2125804315">
          <w:marLeft w:val="0"/>
          <w:marRight w:val="0"/>
          <w:marTop w:val="0"/>
          <w:marBottom w:val="0"/>
          <w:divBdr>
            <w:top w:val="none" w:sz="0" w:space="0" w:color="auto"/>
            <w:left w:val="none" w:sz="0" w:space="0" w:color="auto"/>
            <w:bottom w:val="none" w:sz="0" w:space="0" w:color="auto"/>
            <w:right w:val="none" w:sz="0" w:space="0" w:color="auto"/>
          </w:divBdr>
        </w:div>
        <w:div w:id="515584106">
          <w:marLeft w:val="0"/>
          <w:marRight w:val="0"/>
          <w:marTop w:val="0"/>
          <w:marBottom w:val="0"/>
          <w:divBdr>
            <w:top w:val="none" w:sz="0" w:space="0" w:color="auto"/>
            <w:left w:val="none" w:sz="0" w:space="0" w:color="auto"/>
            <w:bottom w:val="none" w:sz="0" w:space="0" w:color="auto"/>
            <w:right w:val="none" w:sz="0" w:space="0" w:color="auto"/>
          </w:divBdr>
        </w:div>
        <w:div w:id="2017419606">
          <w:marLeft w:val="0"/>
          <w:marRight w:val="0"/>
          <w:marTop w:val="0"/>
          <w:marBottom w:val="0"/>
          <w:divBdr>
            <w:top w:val="none" w:sz="0" w:space="0" w:color="auto"/>
            <w:left w:val="none" w:sz="0" w:space="0" w:color="auto"/>
            <w:bottom w:val="none" w:sz="0" w:space="0" w:color="auto"/>
            <w:right w:val="none" w:sz="0" w:space="0" w:color="auto"/>
          </w:divBdr>
        </w:div>
        <w:div w:id="1012335539">
          <w:marLeft w:val="0"/>
          <w:marRight w:val="0"/>
          <w:marTop w:val="0"/>
          <w:marBottom w:val="0"/>
          <w:divBdr>
            <w:top w:val="none" w:sz="0" w:space="0" w:color="auto"/>
            <w:left w:val="none" w:sz="0" w:space="0" w:color="auto"/>
            <w:bottom w:val="none" w:sz="0" w:space="0" w:color="auto"/>
            <w:right w:val="none" w:sz="0" w:space="0" w:color="auto"/>
          </w:divBdr>
        </w:div>
        <w:div w:id="1871871540">
          <w:marLeft w:val="0"/>
          <w:marRight w:val="0"/>
          <w:marTop w:val="0"/>
          <w:marBottom w:val="0"/>
          <w:divBdr>
            <w:top w:val="none" w:sz="0" w:space="0" w:color="auto"/>
            <w:left w:val="none" w:sz="0" w:space="0" w:color="auto"/>
            <w:bottom w:val="none" w:sz="0" w:space="0" w:color="auto"/>
            <w:right w:val="none" w:sz="0" w:space="0" w:color="auto"/>
          </w:divBdr>
        </w:div>
        <w:div w:id="1267008836">
          <w:marLeft w:val="0"/>
          <w:marRight w:val="0"/>
          <w:marTop w:val="0"/>
          <w:marBottom w:val="0"/>
          <w:divBdr>
            <w:top w:val="none" w:sz="0" w:space="0" w:color="auto"/>
            <w:left w:val="none" w:sz="0" w:space="0" w:color="auto"/>
            <w:bottom w:val="none" w:sz="0" w:space="0" w:color="auto"/>
            <w:right w:val="none" w:sz="0" w:space="0" w:color="auto"/>
          </w:divBdr>
        </w:div>
        <w:div w:id="274673007">
          <w:marLeft w:val="0"/>
          <w:marRight w:val="0"/>
          <w:marTop w:val="0"/>
          <w:marBottom w:val="0"/>
          <w:divBdr>
            <w:top w:val="none" w:sz="0" w:space="0" w:color="auto"/>
            <w:left w:val="none" w:sz="0" w:space="0" w:color="auto"/>
            <w:bottom w:val="none" w:sz="0" w:space="0" w:color="auto"/>
            <w:right w:val="none" w:sz="0" w:space="0" w:color="auto"/>
          </w:divBdr>
        </w:div>
        <w:div w:id="136604489">
          <w:marLeft w:val="0"/>
          <w:marRight w:val="0"/>
          <w:marTop w:val="0"/>
          <w:marBottom w:val="0"/>
          <w:divBdr>
            <w:top w:val="none" w:sz="0" w:space="0" w:color="auto"/>
            <w:left w:val="none" w:sz="0" w:space="0" w:color="auto"/>
            <w:bottom w:val="none" w:sz="0" w:space="0" w:color="auto"/>
            <w:right w:val="none" w:sz="0" w:space="0" w:color="auto"/>
          </w:divBdr>
        </w:div>
        <w:div w:id="41252810">
          <w:marLeft w:val="0"/>
          <w:marRight w:val="0"/>
          <w:marTop w:val="0"/>
          <w:marBottom w:val="0"/>
          <w:divBdr>
            <w:top w:val="none" w:sz="0" w:space="0" w:color="auto"/>
            <w:left w:val="none" w:sz="0" w:space="0" w:color="auto"/>
            <w:bottom w:val="none" w:sz="0" w:space="0" w:color="auto"/>
            <w:right w:val="none" w:sz="0" w:space="0" w:color="auto"/>
          </w:divBdr>
        </w:div>
        <w:div w:id="683017525">
          <w:marLeft w:val="0"/>
          <w:marRight w:val="0"/>
          <w:marTop w:val="0"/>
          <w:marBottom w:val="0"/>
          <w:divBdr>
            <w:top w:val="none" w:sz="0" w:space="0" w:color="auto"/>
            <w:left w:val="none" w:sz="0" w:space="0" w:color="auto"/>
            <w:bottom w:val="none" w:sz="0" w:space="0" w:color="auto"/>
            <w:right w:val="none" w:sz="0" w:space="0" w:color="auto"/>
          </w:divBdr>
        </w:div>
        <w:div w:id="1506020294">
          <w:marLeft w:val="0"/>
          <w:marRight w:val="0"/>
          <w:marTop w:val="0"/>
          <w:marBottom w:val="0"/>
          <w:divBdr>
            <w:top w:val="none" w:sz="0" w:space="0" w:color="auto"/>
            <w:left w:val="none" w:sz="0" w:space="0" w:color="auto"/>
            <w:bottom w:val="none" w:sz="0" w:space="0" w:color="auto"/>
            <w:right w:val="none" w:sz="0" w:space="0" w:color="auto"/>
          </w:divBdr>
        </w:div>
        <w:div w:id="702246818">
          <w:marLeft w:val="0"/>
          <w:marRight w:val="0"/>
          <w:marTop w:val="0"/>
          <w:marBottom w:val="0"/>
          <w:divBdr>
            <w:top w:val="none" w:sz="0" w:space="0" w:color="auto"/>
            <w:left w:val="none" w:sz="0" w:space="0" w:color="auto"/>
            <w:bottom w:val="none" w:sz="0" w:space="0" w:color="auto"/>
            <w:right w:val="none" w:sz="0" w:space="0" w:color="auto"/>
          </w:divBdr>
        </w:div>
        <w:div w:id="1404521063">
          <w:marLeft w:val="0"/>
          <w:marRight w:val="0"/>
          <w:marTop w:val="0"/>
          <w:marBottom w:val="0"/>
          <w:divBdr>
            <w:top w:val="none" w:sz="0" w:space="0" w:color="auto"/>
            <w:left w:val="none" w:sz="0" w:space="0" w:color="auto"/>
            <w:bottom w:val="none" w:sz="0" w:space="0" w:color="auto"/>
            <w:right w:val="none" w:sz="0" w:space="0" w:color="auto"/>
          </w:divBdr>
        </w:div>
        <w:div w:id="1712222003">
          <w:marLeft w:val="0"/>
          <w:marRight w:val="0"/>
          <w:marTop w:val="0"/>
          <w:marBottom w:val="0"/>
          <w:divBdr>
            <w:top w:val="none" w:sz="0" w:space="0" w:color="auto"/>
            <w:left w:val="none" w:sz="0" w:space="0" w:color="auto"/>
            <w:bottom w:val="none" w:sz="0" w:space="0" w:color="auto"/>
            <w:right w:val="none" w:sz="0" w:space="0" w:color="auto"/>
          </w:divBdr>
        </w:div>
        <w:div w:id="662273707">
          <w:marLeft w:val="0"/>
          <w:marRight w:val="0"/>
          <w:marTop w:val="0"/>
          <w:marBottom w:val="0"/>
          <w:divBdr>
            <w:top w:val="none" w:sz="0" w:space="0" w:color="auto"/>
            <w:left w:val="none" w:sz="0" w:space="0" w:color="auto"/>
            <w:bottom w:val="none" w:sz="0" w:space="0" w:color="auto"/>
            <w:right w:val="none" w:sz="0" w:space="0" w:color="auto"/>
          </w:divBdr>
        </w:div>
        <w:div w:id="579170641">
          <w:marLeft w:val="0"/>
          <w:marRight w:val="0"/>
          <w:marTop w:val="0"/>
          <w:marBottom w:val="0"/>
          <w:divBdr>
            <w:top w:val="none" w:sz="0" w:space="0" w:color="auto"/>
            <w:left w:val="none" w:sz="0" w:space="0" w:color="auto"/>
            <w:bottom w:val="none" w:sz="0" w:space="0" w:color="auto"/>
            <w:right w:val="none" w:sz="0" w:space="0" w:color="auto"/>
          </w:divBdr>
        </w:div>
        <w:div w:id="1612593518">
          <w:marLeft w:val="0"/>
          <w:marRight w:val="0"/>
          <w:marTop w:val="0"/>
          <w:marBottom w:val="0"/>
          <w:divBdr>
            <w:top w:val="none" w:sz="0" w:space="0" w:color="auto"/>
            <w:left w:val="none" w:sz="0" w:space="0" w:color="auto"/>
            <w:bottom w:val="none" w:sz="0" w:space="0" w:color="auto"/>
            <w:right w:val="none" w:sz="0" w:space="0" w:color="auto"/>
          </w:divBdr>
        </w:div>
        <w:div w:id="1096711146">
          <w:marLeft w:val="0"/>
          <w:marRight w:val="0"/>
          <w:marTop w:val="0"/>
          <w:marBottom w:val="0"/>
          <w:divBdr>
            <w:top w:val="none" w:sz="0" w:space="0" w:color="auto"/>
            <w:left w:val="none" w:sz="0" w:space="0" w:color="auto"/>
            <w:bottom w:val="none" w:sz="0" w:space="0" w:color="auto"/>
            <w:right w:val="none" w:sz="0" w:space="0" w:color="auto"/>
          </w:divBdr>
        </w:div>
        <w:div w:id="2022118161">
          <w:marLeft w:val="0"/>
          <w:marRight w:val="0"/>
          <w:marTop w:val="0"/>
          <w:marBottom w:val="0"/>
          <w:divBdr>
            <w:top w:val="none" w:sz="0" w:space="0" w:color="auto"/>
            <w:left w:val="none" w:sz="0" w:space="0" w:color="auto"/>
            <w:bottom w:val="none" w:sz="0" w:space="0" w:color="auto"/>
            <w:right w:val="none" w:sz="0" w:space="0" w:color="auto"/>
          </w:divBdr>
        </w:div>
        <w:div w:id="23600373">
          <w:marLeft w:val="0"/>
          <w:marRight w:val="0"/>
          <w:marTop w:val="0"/>
          <w:marBottom w:val="0"/>
          <w:divBdr>
            <w:top w:val="none" w:sz="0" w:space="0" w:color="auto"/>
            <w:left w:val="none" w:sz="0" w:space="0" w:color="auto"/>
            <w:bottom w:val="none" w:sz="0" w:space="0" w:color="auto"/>
            <w:right w:val="none" w:sz="0" w:space="0" w:color="auto"/>
          </w:divBdr>
        </w:div>
        <w:div w:id="2049796376">
          <w:marLeft w:val="0"/>
          <w:marRight w:val="0"/>
          <w:marTop w:val="0"/>
          <w:marBottom w:val="0"/>
          <w:divBdr>
            <w:top w:val="none" w:sz="0" w:space="0" w:color="auto"/>
            <w:left w:val="none" w:sz="0" w:space="0" w:color="auto"/>
            <w:bottom w:val="none" w:sz="0" w:space="0" w:color="auto"/>
            <w:right w:val="none" w:sz="0" w:space="0" w:color="auto"/>
          </w:divBdr>
        </w:div>
        <w:div w:id="2001082582">
          <w:marLeft w:val="0"/>
          <w:marRight w:val="0"/>
          <w:marTop w:val="0"/>
          <w:marBottom w:val="0"/>
          <w:divBdr>
            <w:top w:val="none" w:sz="0" w:space="0" w:color="auto"/>
            <w:left w:val="none" w:sz="0" w:space="0" w:color="auto"/>
            <w:bottom w:val="none" w:sz="0" w:space="0" w:color="auto"/>
            <w:right w:val="none" w:sz="0" w:space="0" w:color="auto"/>
          </w:divBdr>
        </w:div>
        <w:div w:id="1333876882">
          <w:marLeft w:val="0"/>
          <w:marRight w:val="0"/>
          <w:marTop w:val="0"/>
          <w:marBottom w:val="0"/>
          <w:divBdr>
            <w:top w:val="none" w:sz="0" w:space="0" w:color="auto"/>
            <w:left w:val="none" w:sz="0" w:space="0" w:color="auto"/>
            <w:bottom w:val="none" w:sz="0" w:space="0" w:color="auto"/>
            <w:right w:val="none" w:sz="0" w:space="0" w:color="auto"/>
          </w:divBdr>
        </w:div>
        <w:div w:id="1866091667">
          <w:marLeft w:val="0"/>
          <w:marRight w:val="0"/>
          <w:marTop w:val="0"/>
          <w:marBottom w:val="0"/>
          <w:divBdr>
            <w:top w:val="none" w:sz="0" w:space="0" w:color="auto"/>
            <w:left w:val="none" w:sz="0" w:space="0" w:color="auto"/>
            <w:bottom w:val="none" w:sz="0" w:space="0" w:color="auto"/>
            <w:right w:val="none" w:sz="0" w:space="0" w:color="auto"/>
          </w:divBdr>
        </w:div>
        <w:div w:id="1164932208">
          <w:marLeft w:val="0"/>
          <w:marRight w:val="0"/>
          <w:marTop w:val="0"/>
          <w:marBottom w:val="0"/>
          <w:divBdr>
            <w:top w:val="none" w:sz="0" w:space="0" w:color="auto"/>
            <w:left w:val="none" w:sz="0" w:space="0" w:color="auto"/>
            <w:bottom w:val="none" w:sz="0" w:space="0" w:color="auto"/>
            <w:right w:val="none" w:sz="0" w:space="0" w:color="auto"/>
          </w:divBdr>
        </w:div>
        <w:div w:id="159930084">
          <w:marLeft w:val="0"/>
          <w:marRight w:val="0"/>
          <w:marTop w:val="0"/>
          <w:marBottom w:val="0"/>
          <w:divBdr>
            <w:top w:val="none" w:sz="0" w:space="0" w:color="auto"/>
            <w:left w:val="none" w:sz="0" w:space="0" w:color="auto"/>
            <w:bottom w:val="none" w:sz="0" w:space="0" w:color="auto"/>
            <w:right w:val="none" w:sz="0" w:space="0" w:color="auto"/>
          </w:divBdr>
        </w:div>
        <w:div w:id="494300373">
          <w:marLeft w:val="0"/>
          <w:marRight w:val="0"/>
          <w:marTop w:val="0"/>
          <w:marBottom w:val="0"/>
          <w:divBdr>
            <w:top w:val="none" w:sz="0" w:space="0" w:color="auto"/>
            <w:left w:val="none" w:sz="0" w:space="0" w:color="auto"/>
            <w:bottom w:val="none" w:sz="0" w:space="0" w:color="auto"/>
            <w:right w:val="none" w:sz="0" w:space="0" w:color="auto"/>
          </w:divBdr>
        </w:div>
        <w:div w:id="1293754750">
          <w:marLeft w:val="0"/>
          <w:marRight w:val="0"/>
          <w:marTop w:val="0"/>
          <w:marBottom w:val="0"/>
          <w:divBdr>
            <w:top w:val="none" w:sz="0" w:space="0" w:color="auto"/>
            <w:left w:val="none" w:sz="0" w:space="0" w:color="auto"/>
            <w:bottom w:val="none" w:sz="0" w:space="0" w:color="auto"/>
            <w:right w:val="none" w:sz="0" w:space="0" w:color="auto"/>
          </w:divBdr>
        </w:div>
        <w:div w:id="1889607958">
          <w:marLeft w:val="0"/>
          <w:marRight w:val="0"/>
          <w:marTop w:val="0"/>
          <w:marBottom w:val="0"/>
          <w:divBdr>
            <w:top w:val="none" w:sz="0" w:space="0" w:color="auto"/>
            <w:left w:val="none" w:sz="0" w:space="0" w:color="auto"/>
            <w:bottom w:val="none" w:sz="0" w:space="0" w:color="auto"/>
            <w:right w:val="none" w:sz="0" w:space="0" w:color="auto"/>
          </w:divBdr>
        </w:div>
        <w:div w:id="1724524986">
          <w:marLeft w:val="0"/>
          <w:marRight w:val="0"/>
          <w:marTop w:val="0"/>
          <w:marBottom w:val="0"/>
          <w:divBdr>
            <w:top w:val="none" w:sz="0" w:space="0" w:color="auto"/>
            <w:left w:val="none" w:sz="0" w:space="0" w:color="auto"/>
            <w:bottom w:val="none" w:sz="0" w:space="0" w:color="auto"/>
            <w:right w:val="none" w:sz="0" w:space="0" w:color="auto"/>
          </w:divBdr>
        </w:div>
        <w:div w:id="1649557845">
          <w:marLeft w:val="0"/>
          <w:marRight w:val="0"/>
          <w:marTop w:val="0"/>
          <w:marBottom w:val="0"/>
          <w:divBdr>
            <w:top w:val="none" w:sz="0" w:space="0" w:color="auto"/>
            <w:left w:val="none" w:sz="0" w:space="0" w:color="auto"/>
            <w:bottom w:val="none" w:sz="0" w:space="0" w:color="auto"/>
            <w:right w:val="none" w:sz="0" w:space="0" w:color="auto"/>
          </w:divBdr>
        </w:div>
        <w:div w:id="2095929997">
          <w:marLeft w:val="0"/>
          <w:marRight w:val="0"/>
          <w:marTop w:val="0"/>
          <w:marBottom w:val="0"/>
          <w:divBdr>
            <w:top w:val="none" w:sz="0" w:space="0" w:color="auto"/>
            <w:left w:val="none" w:sz="0" w:space="0" w:color="auto"/>
            <w:bottom w:val="none" w:sz="0" w:space="0" w:color="auto"/>
            <w:right w:val="none" w:sz="0" w:space="0" w:color="auto"/>
          </w:divBdr>
        </w:div>
        <w:div w:id="2086684986">
          <w:marLeft w:val="0"/>
          <w:marRight w:val="0"/>
          <w:marTop w:val="0"/>
          <w:marBottom w:val="0"/>
          <w:divBdr>
            <w:top w:val="none" w:sz="0" w:space="0" w:color="auto"/>
            <w:left w:val="none" w:sz="0" w:space="0" w:color="auto"/>
            <w:bottom w:val="none" w:sz="0" w:space="0" w:color="auto"/>
            <w:right w:val="none" w:sz="0" w:space="0" w:color="auto"/>
          </w:divBdr>
        </w:div>
        <w:div w:id="1149783846">
          <w:marLeft w:val="0"/>
          <w:marRight w:val="0"/>
          <w:marTop w:val="0"/>
          <w:marBottom w:val="0"/>
          <w:divBdr>
            <w:top w:val="none" w:sz="0" w:space="0" w:color="auto"/>
            <w:left w:val="none" w:sz="0" w:space="0" w:color="auto"/>
            <w:bottom w:val="none" w:sz="0" w:space="0" w:color="auto"/>
            <w:right w:val="none" w:sz="0" w:space="0" w:color="auto"/>
          </w:divBdr>
        </w:div>
        <w:div w:id="393312637">
          <w:marLeft w:val="0"/>
          <w:marRight w:val="0"/>
          <w:marTop w:val="0"/>
          <w:marBottom w:val="0"/>
          <w:divBdr>
            <w:top w:val="none" w:sz="0" w:space="0" w:color="auto"/>
            <w:left w:val="none" w:sz="0" w:space="0" w:color="auto"/>
            <w:bottom w:val="none" w:sz="0" w:space="0" w:color="auto"/>
            <w:right w:val="none" w:sz="0" w:space="0" w:color="auto"/>
          </w:divBdr>
        </w:div>
        <w:div w:id="1514371094">
          <w:marLeft w:val="0"/>
          <w:marRight w:val="0"/>
          <w:marTop w:val="0"/>
          <w:marBottom w:val="0"/>
          <w:divBdr>
            <w:top w:val="none" w:sz="0" w:space="0" w:color="auto"/>
            <w:left w:val="none" w:sz="0" w:space="0" w:color="auto"/>
            <w:bottom w:val="none" w:sz="0" w:space="0" w:color="auto"/>
            <w:right w:val="none" w:sz="0" w:space="0" w:color="auto"/>
          </w:divBdr>
        </w:div>
        <w:div w:id="206533023">
          <w:marLeft w:val="0"/>
          <w:marRight w:val="0"/>
          <w:marTop w:val="0"/>
          <w:marBottom w:val="0"/>
          <w:divBdr>
            <w:top w:val="none" w:sz="0" w:space="0" w:color="auto"/>
            <w:left w:val="none" w:sz="0" w:space="0" w:color="auto"/>
            <w:bottom w:val="none" w:sz="0" w:space="0" w:color="auto"/>
            <w:right w:val="none" w:sz="0" w:space="0" w:color="auto"/>
          </w:divBdr>
        </w:div>
      </w:divsChild>
    </w:div>
    <w:div w:id="345134130">
      <w:bodyDiv w:val="1"/>
      <w:marLeft w:val="0"/>
      <w:marRight w:val="0"/>
      <w:marTop w:val="0"/>
      <w:marBottom w:val="0"/>
      <w:divBdr>
        <w:top w:val="none" w:sz="0" w:space="0" w:color="auto"/>
        <w:left w:val="none" w:sz="0" w:space="0" w:color="auto"/>
        <w:bottom w:val="none" w:sz="0" w:space="0" w:color="auto"/>
        <w:right w:val="none" w:sz="0" w:space="0" w:color="auto"/>
      </w:divBdr>
      <w:divsChild>
        <w:div w:id="630600416">
          <w:marLeft w:val="0"/>
          <w:marRight w:val="0"/>
          <w:marTop w:val="0"/>
          <w:marBottom w:val="0"/>
          <w:divBdr>
            <w:top w:val="none" w:sz="0" w:space="0" w:color="auto"/>
            <w:left w:val="none" w:sz="0" w:space="0" w:color="auto"/>
            <w:bottom w:val="none" w:sz="0" w:space="0" w:color="auto"/>
            <w:right w:val="none" w:sz="0" w:space="0" w:color="auto"/>
          </w:divBdr>
        </w:div>
        <w:div w:id="998994265">
          <w:marLeft w:val="0"/>
          <w:marRight w:val="0"/>
          <w:marTop w:val="0"/>
          <w:marBottom w:val="0"/>
          <w:divBdr>
            <w:top w:val="none" w:sz="0" w:space="0" w:color="auto"/>
            <w:left w:val="none" w:sz="0" w:space="0" w:color="auto"/>
            <w:bottom w:val="none" w:sz="0" w:space="0" w:color="auto"/>
            <w:right w:val="none" w:sz="0" w:space="0" w:color="auto"/>
          </w:divBdr>
          <w:divsChild>
            <w:div w:id="1464538460">
              <w:marLeft w:val="0"/>
              <w:marRight w:val="165"/>
              <w:marTop w:val="150"/>
              <w:marBottom w:val="0"/>
              <w:divBdr>
                <w:top w:val="none" w:sz="0" w:space="0" w:color="auto"/>
                <w:left w:val="none" w:sz="0" w:space="0" w:color="auto"/>
                <w:bottom w:val="none" w:sz="0" w:space="0" w:color="auto"/>
                <w:right w:val="none" w:sz="0" w:space="0" w:color="auto"/>
              </w:divBdr>
              <w:divsChild>
                <w:div w:id="1687710256">
                  <w:marLeft w:val="0"/>
                  <w:marRight w:val="0"/>
                  <w:marTop w:val="0"/>
                  <w:marBottom w:val="0"/>
                  <w:divBdr>
                    <w:top w:val="none" w:sz="0" w:space="0" w:color="auto"/>
                    <w:left w:val="none" w:sz="0" w:space="0" w:color="auto"/>
                    <w:bottom w:val="none" w:sz="0" w:space="0" w:color="auto"/>
                    <w:right w:val="none" w:sz="0" w:space="0" w:color="auto"/>
                  </w:divBdr>
                  <w:divsChild>
                    <w:div w:id="10811728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378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083">
      <w:bodyDiv w:val="1"/>
      <w:marLeft w:val="0"/>
      <w:marRight w:val="0"/>
      <w:marTop w:val="0"/>
      <w:marBottom w:val="0"/>
      <w:divBdr>
        <w:top w:val="none" w:sz="0" w:space="0" w:color="auto"/>
        <w:left w:val="none" w:sz="0" w:space="0" w:color="auto"/>
        <w:bottom w:val="none" w:sz="0" w:space="0" w:color="auto"/>
        <w:right w:val="none" w:sz="0" w:space="0" w:color="auto"/>
      </w:divBdr>
    </w:div>
    <w:div w:id="345833621">
      <w:bodyDiv w:val="1"/>
      <w:marLeft w:val="0"/>
      <w:marRight w:val="0"/>
      <w:marTop w:val="0"/>
      <w:marBottom w:val="0"/>
      <w:divBdr>
        <w:top w:val="none" w:sz="0" w:space="0" w:color="auto"/>
        <w:left w:val="none" w:sz="0" w:space="0" w:color="auto"/>
        <w:bottom w:val="none" w:sz="0" w:space="0" w:color="auto"/>
        <w:right w:val="none" w:sz="0" w:space="0" w:color="auto"/>
      </w:divBdr>
    </w:div>
    <w:div w:id="348065588">
      <w:bodyDiv w:val="1"/>
      <w:marLeft w:val="0"/>
      <w:marRight w:val="0"/>
      <w:marTop w:val="0"/>
      <w:marBottom w:val="0"/>
      <w:divBdr>
        <w:top w:val="none" w:sz="0" w:space="0" w:color="auto"/>
        <w:left w:val="none" w:sz="0" w:space="0" w:color="auto"/>
        <w:bottom w:val="none" w:sz="0" w:space="0" w:color="auto"/>
        <w:right w:val="none" w:sz="0" w:space="0" w:color="auto"/>
      </w:divBdr>
    </w:div>
    <w:div w:id="349307442">
      <w:bodyDiv w:val="1"/>
      <w:marLeft w:val="0"/>
      <w:marRight w:val="0"/>
      <w:marTop w:val="0"/>
      <w:marBottom w:val="0"/>
      <w:divBdr>
        <w:top w:val="none" w:sz="0" w:space="0" w:color="auto"/>
        <w:left w:val="none" w:sz="0" w:space="0" w:color="auto"/>
        <w:bottom w:val="none" w:sz="0" w:space="0" w:color="auto"/>
        <w:right w:val="none" w:sz="0" w:space="0" w:color="auto"/>
      </w:divBdr>
    </w:div>
    <w:div w:id="349527776">
      <w:bodyDiv w:val="1"/>
      <w:marLeft w:val="0"/>
      <w:marRight w:val="0"/>
      <w:marTop w:val="0"/>
      <w:marBottom w:val="0"/>
      <w:divBdr>
        <w:top w:val="none" w:sz="0" w:space="0" w:color="auto"/>
        <w:left w:val="none" w:sz="0" w:space="0" w:color="auto"/>
        <w:bottom w:val="none" w:sz="0" w:space="0" w:color="auto"/>
        <w:right w:val="none" w:sz="0" w:space="0" w:color="auto"/>
      </w:divBdr>
    </w:div>
    <w:div w:id="354960237">
      <w:bodyDiv w:val="1"/>
      <w:marLeft w:val="0"/>
      <w:marRight w:val="0"/>
      <w:marTop w:val="0"/>
      <w:marBottom w:val="0"/>
      <w:divBdr>
        <w:top w:val="none" w:sz="0" w:space="0" w:color="auto"/>
        <w:left w:val="none" w:sz="0" w:space="0" w:color="auto"/>
        <w:bottom w:val="none" w:sz="0" w:space="0" w:color="auto"/>
        <w:right w:val="none" w:sz="0" w:space="0" w:color="auto"/>
      </w:divBdr>
    </w:div>
    <w:div w:id="355040333">
      <w:bodyDiv w:val="1"/>
      <w:marLeft w:val="0"/>
      <w:marRight w:val="0"/>
      <w:marTop w:val="0"/>
      <w:marBottom w:val="0"/>
      <w:divBdr>
        <w:top w:val="none" w:sz="0" w:space="0" w:color="auto"/>
        <w:left w:val="none" w:sz="0" w:space="0" w:color="auto"/>
        <w:bottom w:val="none" w:sz="0" w:space="0" w:color="auto"/>
        <w:right w:val="none" w:sz="0" w:space="0" w:color="auto"/>
      </w:divBdr>
    </w:div>
    <w:div w:id="359480109">
      <w:bodyDiv w:val="1"/>
      <w:marLeft w:val="0"/>
      <w:marRight w:val="0"/>
      <w:marTop w:val="0"/>
      <w:marBottom w:val="0"/>
      <w:divBdr>
        <w:top w:val="none" w:sz="0" w:space="0" w:color="auto"/>
        <w:left w:val="none" w:sz="0" w:space="0" w:color="auto"/>
        <w:bottom w:val="none" w:sz="0" w:space="0" w:color="auto"/>
        <w:right w:val="none" w:sz="0" w:space="0" w:color="auto"/>
      </w:divBdr>
    </w:div>
    <w:div w:id="360863418">
      <w:bodyDiv w:val="1"/>
      <w:marLeft w:val="0"/>
      <w:marRight w:val="0"/>
      <w:marTop w:val="0"/>
      <w:marBottom w:val="0"/>
      <w:divBdr>
        <w:top w:val="none" w:sz="0" w:space="0" w:color="auto"/>
        <w:left w:val="none" w:sz="0" w:space="0" w:color="auto"/>
        <w:bottom w:val="none" w:sz="0" w:space="0" w:color="auto"/>
        <w:right w:val="none" w:sz="0" w:space="0" w:color="auto"/>
      </w:divBdr>
      <w:divsChild>
        <w:div w:id="242493059">
          <w:marLeft w:val="0"/>
          <w:marRight w:val="0"/>
          <w:marTop w:val="0"/>
          <w:marBottom w:val="0"/>
          <w:divBdr>
            <w:top w:val="none" w:sz="0" w:space="0" w:color="auto"/>
            <w:left w:val="none" w:sz="0" w:space="0" w:color="auto"/>
            <w:bottom w:val="none" w:sz="0" w:space="0" w:color="auto"/>
            <w:right w:val="none" w:sz="0" w:space="0" w:color="auto"/>
          </w:divBdr>
        </w:div>
        <w:div w:id="1991596909">
          <w:marLeft w:val="0"/>
          <w:marRight w:val="0"/>
          <w:marTop w:val="0"/>
          <w:marBottom w:val="0"/>
          <w:divBdr>
            <w:top w:val="none" w:sz="0" w:space="0" w:color="auto"/>
            <w:left w:val="none" w:sz="0" w:space="0" w:color="auto"/>
            <w:bottom w:val="none" w:sz="0" w:space="0" w:color="auto"/>
            <w:right w:val="none" w:sz="0" w:space="0" w:color="auto"/>
          </w:divBdr>
        </w:div>
        <w:div w:id="2138063139">
          <w:marLeft w:val="0"/>
          <w:marRight w:val="0"/>
          <w:marTop w:val="0"/>
          <w:marBottom w:val="0"/>
          <w:divBdr>
            <w:top w:val="none" w:sz="0" w:space="0" w:color="auto"/>
            <w:left w:val="none" w:sz="0" w:space="0" w:color="auto"/>
            <w:bottom w:val="none" w:sz="0" w:space="0" w:color="auto"/>
            <w:right w:val="none" w:sz="0" w:space="0" w:color="auto"/>
          </w:divBdr>
        </w:div>
        <w:div w:id="127742187">
          <w:marLeft w:val="0"/>
          <w:marRight w:val="0"/>
          <w:marTop w:val="0"/>
          <w:marBottom w:val="0"/>
          <w:divBdr>
            <w:top w:val="none" w:sz="0" w:space="0" w:color="auto"/>
            <w:left w:val="none" w:sz="0" w:space="0" w:color="auto"/>
            <w:bottom w:val="none" w:sz="0" w:space="0" w:color="auto"/>
            <w:right w:val="none" w:sz="0" w:space="0" w:color="auto"/>
          </w:divBdr>
        </w:div>
        <w:div w:id="1257665392">
          <w:marLeft w:val="0"/>
          <w:marRight w:val="0"/>
          <w:marTop w:val="0"/>
          <w:marBottom w:val="0"/>
          <w:divBdr>
            <w:top w:val="none" w:sz="0" w:space="0" w:color="auto"/>
            <w:left w:val="none" w:sz="0" w:space="0" w:color="auto"/>
            <w:bottom w:val="none" w:sz="0" w:space="0" w:color="auto"/>
            <w:right w:val="none" w:sz="0" w:space="0" w:color="auto"/>
          </w:divBdr>
        </w:div>
        <w:div w:id="853107144">
          <w:marLeft w:val="0"/>
          <w:marRight w:val="0"/>
          <w:marTop w:val="0"/>
          <w:marBottom w:val="0"/>
          <w:divBdr>
            <w:top w:val="none" w:sz="0" w:space="0" w:color="auto"/>
            <w:left w:val="none" w:sz="0" w:space="0" w:color="auto"/>
            <w:bottom w:val="none" w:sz="0" w:space="0" w:color="auto"/>
            <w:right w:val="none" w:sz="0" w:space="0" w:color="auto"/>
          </w:divBdr>
        </w:div>
        <w:div w:id="1271398541">
          <w:marLeft w:val="0"/>
          <w:marRight w:val="0"/>
          <w:marTop w:val="0"/>
          <w:marBottom w:val="0"/>
          <w:divBdr>
            <w:top w:val="none" w:sz="0" w:space="0" w:color="auto"/>
            <w:left w:val="none" w:sz="0" w:space="0" w:color="auto"/>
            <w:bottom w:val="none" w:sz="0" w:space="0" w:color="auto"/>
            <w:right w:val="none" w:sz="0" w:space="0" w:color="auto"/>
          </w:divBdr>
        </w:div>
        <w:div w:id="789471510">
          <w:marLeft w:val="0"/>
          <w:marRight w:val="0"/>
          <w:marTop w:val="0"/>
          <w:marBottom w:val="0"/>
          <w:divBdr>
            <w:top w:val="none" w:sz="0" w:space="0" w:color="auto"/>
            <w:left w:val="none" w:sz="0" w:space="0" w:color="auto"/>
            <w:bottom w:val="none" w:sz="0" w:space="0" w:color="auto"/>
            <w:right w:val="none" w:sz="0" w:space="0" w:color="auto"/>
          </w:divBdr>
        </w:div>
        <w:div w:id="983394324">
          <w:marLeft w:val="0"/>
          <w:marRight w:val="0"/>
          <w:marTop w:val="0"/>
          <w:marBottom w:val="0"/>
          <w:divBdr>
            <w:top w:val="none" w:sz="0" w:space="0" w:color="auto"/>
            <w:left w:val="none" w:sz="0" w:space="0" w:color="auto"/>
            <w:bottom w:val="none" w:sz="0" w:space="0" w:color="auto"/>
            <w:right w:val="none" w:sz="0" w:space="0" w:color="auto"/>
          </w:divBdr>
        </w:div>
        <w:div w:id="1591549557">
          <w:marLeft w:val="0"/>
          <w:marRight w:val="0"/>
          <w:marTop w:val="0"/>
          <w:marBottom w:val="0"/>
          <w:divBdr>
            <w:top w:val="none" w:sz="0" w:space="0" w:color="auto"/>
            <w:left w:val="none" w:sz="0" w:space="0" w:color="auto"/>
            <w:bottom w:val="none" w:sz="0" w:space="0" w:color="auto"/>
            <w:right w:val="none" w:sz="0" w:space="0" w:color="auto"/>
          </w:divBdr>
        </w:div>
        <w:div w:id="2019965811">
          <w:marLeft w:val="0"/>
          <w:marRight w:val="0"/>
          <w:marTop w:val="0"/>
          <w:marBottom w:val="0"/>
          <w:divBdr>
            <w:top w:val="none" w:sz="0" w:space="0" w:color="auto"/>
            <w:left w:val="none" w:sz="0" w:space="0" w:color="auto"/>
            <w:bottom w:val="none" w:sz="0" w:space="0" w:color="auto"/>
            <w:right w:val="none" w:sz="0" w:space="0" w:color="auto"/>
          </w:divBdr>
        </w:div>
        <w:div w:id="1225797669">
          <w:marLeft w:val="0"/>
          <w:marRight w:val="0"/>
          <w:marTop w:val="0"/>
          <w:marBottom w:val="0"/>
          <w:divBdr>
            <w:top w:val="none" w:sz="0" w:space="0" w:color="auto"/>
            <w:left w:val="none" w:sz="0" w:space="0" w:color="auto"/>
            <w:bottom w:val="none" w:sz="0" w:space="0" w:color="auto"/>
            <w:right w:val="none" w:sz="0" w:space="0" w:color="auto"/>
          </w:divBdr>
        </w:div>
        <w:div w:id="433014063">
          <w:marLeft w:val="0"/>
          <w:marRight w:val="0"/>
          <w:marTop w:val="0"/>
          <w:marBottom w:val="0"/>
          <w:divBdr>
            <w:top w:val="none" w:sz="0" w:space="0" w:color="auto"/>
            <w:left w:val="none" w:sz="0" w:space="0" w:color="auto"/>
            <w:bottom w:val="none" w:sz="0" w:space="0" w:color="auto"/>
            <w:right w:val="none" w:sz="0" w:space="0" w:color="auto"/>
          </w:divBdr>
        </w:div>
        <w:div w:id="780683048">
          <w:marLeft w:val="0"/>
          <w:marRight w:val="0"/>
          <w:marTop w:val="0"/>
          <w:marBottom w:val="0"/>
          <w:divBdr>
            <w:top w:val="none" w:sz="0" w:space="0" w:color="auto"/>
            <w:left w:val="none" w:sz="0" w:space="0" w:color="auto"/>
            <w:bottom w:val="none" w:sz="0" w:space="0" w:color="auto"/>
            <w:right w:val="none" w:sz="0" w:space="0" w:color="auto"/>
          </w:divBdr>
        </w:div>
        <w:div w:id="1604609984">
          <w:marLeft w:val="0"/>
          <w:marRight w:val="0"/>
          <w:marTop w:val="0"/>
          <w:marBottom w:val="0"/>
          <w:divBdr>
            <w:top w:val="none" w:sz="0" w:space="0" w:color="auto"/>
            <w:left w:val="none" w:sz="0" w:space="0" w:color="auto"/>
            <w:bottom w:val="none" w:sz="0" w:space="0" w:color="auto"/>
            <w:right w:val="none" w:sz="0" w:space="0" w:color="auto"/>
          </w:divBdr>
        </w:div>
        <w:div w:id="1472475992">
          <w:marLeft w:val="0"/>
          <w:marRight w:val="0"/>
          <w:marTop w:val="0"/>
          <w:marBottom w:val="0"/>
          <w:divBdr>
            <w:top w:val="none" w:sz="0" w:space="0" w:color="auto"/>
            <w:left w:val="none" w:sz="0" w:space="0" w:color="auto"/>
            <w:bottom w:val="none" w:sz="0" w:space="0" w:color="auto"/>
            <w:right w:val="none" w:sz="0" w:space="0" w:color="auto"/>
          </w:divBdr>
        </w:div>
        <w:div w:id="1398822945">
          <w:marLeft w:val="0"/>
          <w:marRight w:val="0"/>
          <w:marTop w:val="0"/>
          <w:marBottom w:val="0"/>
          <w:divBdr>
            <w:top w:val="none" w:sz="0" w:space="0" w:color="auto"/>
            <w:left w:val="none" w:sz="0" w:space="0" w:color="auto"/>
            <w:bottom w:val="none" w:sz="0" w:space="0" w:color="auto"/>
            <w:right w:val="none" w:sz="0" w:space="0" w:color="auto"/>
          </w:divBdr>
        </w:div>
        <w:div w:id="495614473">
          <w:marLeft w:val="0"/>
          <w:marRight w:val="0"/>
          <w:marTop w:val="0"/>
          <w:marBottom w:val="0"/>
          <w:divBdr>
            <w:top w:val="none" w:sz="0" w:space="0" w:color="auto"/>
            <w:left w:val="none" w:sz="0" w:space="0" w:color="auto"/>
            <w:bottom w:val="none" w:sz="0" w:space="0" w:color="auto"/>
            <w:right w:val="none" w:sz="0" w:space="0" w:color="auto"/>
          </w:divBdr>
        </w:div>
        <w:div w:id="1422527009">
          <w:marLeft w:val="0"/>
          <w:marRight w:val="0"/>
          <w:marTop w:val="0"/>
          <w:marBottom w:val="0"/>
          <w:divBdr>
            <w:top w:val="none" w:sz="0" w:space="0" w:color="auto"/>
            <w:left w:val="none" w:sz="0" w:space="0" w:color="auto"/>
            <w:bottom w:val="none" w:sz="0" w:space="0" w:color="auto"/>
            <w:right w:val="none" w:sz="0" w:space="0" w:color="auto"/>
          </w:divBdr>
        </w:div>
        <w:div w:id="519243624">
          <w:marLeft w:val="0"/>
          <w:marRight w:val="0"/>
          <w:marTop w:val="0"/>
          <w:marBottom w:val="0"/>
          <w:divBdr>
            <w:top w:val="none" w:sz="0" w:space="0" w:color="auto"/>
            <w:left w:val="none" w:sz="0" w:space="0" w:color="auto"/>
            <w:bottom w:val="none" w:sz="0" w:space="0" w:color="auto"/>
            <w:right w:val="none" w:sz="0" w:space="0" w:color="auto"/>
          </w:divBdr>
        </w:div>
        <w:div w:id="745956998">
          <w:marLeft w:val="0"/>
          <w:marRight w:val="0"/>
          <w:marTop w:val="0"/>
          <w:marBottom w:val="0"/>
          <w:divBdr>
            <w:top w:val="none" w:sz="0" w:space="0" w:color="auto"/>
            <w:left w:val="none" w:sz="0" w:space="0" w:color="auto"/>
            <w:bottom w:val="none" w:sz="0" w:space="0" w:color="auto"/>
            <w:right w:val="none" w:sz="0" w:space="0" w:color="auto"/>
          </w:divBdr>
        </w:div>
        <w:div w:id="1397556717">
          <w:marLeft w:val="0"/>
          <w:marRight w:val="0"/>
          <w:marTop w:val="0"/>
          <w:marBottom w:val="0"/>
          <w:divBdr>
            <w:top w:val="none" w:sz="0" w:space="0" w:color="auto"/>
            <w:left w:val="none" w:sz="0" w:space="0" w:color="auto"/>
            <w:bottom w:val="none" w:sz="0" w:space="0" w:color="auto"/>
            <w:right w:val="none" w:sz="0" w:space="0" w:color="auto"/>
          </w:divBdr>
        </w:div>
        <w:div w:id="1518933086">
          <w:marLeft w:val="0"/>
          <w:marRight w:val="0"/>
          <w:marTop w:val="0"/>
          <w:marBottom w:val="0"/>
          <w:divBdr>
            <w:top w:val="none" w:sz="0" w:space="0" w:color="auto"/>
            <w:left w:val="none" w:sz="0" w:space="0" w:color="auto"/>
            <w:bottom w:val="none" w:sz="0" w:space="0" w:color="auto"/>
            <w:right w:val="none" w:sz="0" w:space="0" w:color="auto"/>
          </w:divBdr>
        </w:div>
        <w:div w:id="1844515512">
          <w:marLeft w:val="0"/>
          <w:marRight w:val="0"/>
          <w:marTop w:val="0"/>
          <w:marBottom w:val="0"/>
          <w:divBdr>
            <w:top w:val="none" w:sz="0" w:space="0" w:color="auto"/>
            <w:left w:val="none" w:sz="0" w:space="0" w:color="auto"/>
            <w:bottom w:val="none" w:sz="0" w:space="0" w:color="auto"/>
            <w:right w:val="none" w:sz="0" w:space="0" w:color="auto"/>
          </w:divBdr>
        </w:div>
        <w:div w:id="588588544">
          <w:marLeft w:val="0"/>
          <w:marRight w:val="0"/>
          <w:marTop w:val="0"/>
          <w:marBottom w:val="0"/>
          <w:divBdr>
            <w:top w:val="none" w:sz="0" w:space="0" w:color="auto"/>
            <w:left w:val="none" w:sz="0" w:space="0" w:color="auto"/>
            <w:bottom w:val="none" w:sz="0" w:space="0" w:color="auto"/>
            <w:right w:val="none" w:sz="0" w:space="0" w:color="auto"/>
          </w:divBdr>
        </w:div>
        <w:div w:id="1847286900">
          <w:marLeft w:val="0"/>
          <w:marRight w:val="0"/>
          <w:marTop w:val="0"/>
          <w:marBottom w:val="0"/>
          <w:divBdr>
            <w:top w:val="none" w:sz="0" w:space="0" w:color="auto"/>
            <w:left w:val="none" w:sz="0" w:space="0" w:color="auto"/>
            <w:bottom w:val="none" w:sz="0" w:space="0" w:color="auto"/>
            <w:right w:val="none" w:sz="0" w:space="0" w:color="auto"/>
          </w:divBdr>
        </w:div>
        <w:div w:id="2127576810">
          <w:marLeft w:val="0"/>
          <w:marRight w:val="0"/>
          <w:marTop w:val="0"/>
          <w:marBottom w:val="0"/>
          <w:divBdr>
            <w:top w:val="none" w:sz="0" w:space="0" w:color="auto"/>
            <w:left w:val="none" w:sz="0" w:space="0" w:color="auto"/>
            <w:bottom w:val="none" w:sz="0" w:space="0" w:color="auto"/>
            <w:right w:val="none" w:sz="0" w:space="0" w:color="auto"/>
          </w:divBdr>
        </w:div>
        <w:div w:id="817765693">
          <w:marLeft w:val="0"/>
          <w:marRight w:val="0"/>
          <w:marTop w:val="0"/>
          <w:marBottom w:val="0"/>
          <w:divBdr>
            <w:top w:val="none" w:sz="0" w:space="0" w:color="auto"/>
            <w:left w:val="none" w:sz="0" w:space="0" w:color="auto"/>
            <w:bottom w:val="none" w:sz="0" w:space="0" w:color="auto"/>
            <w:right w:val="none" w:sz="0" w:space="0" w:color="auto"/>
          </w:divBdr>
        </w:div>
        <w:div w:id="980571511">
          <w:marLeft w:val="0"/>
          <w:marRight w:val="0"/>
          <w:marTop w:val="0"/>
          <w:marBottom w:val="0"/>
          <w:divBdr>
            <w:top w:val="none" w:sz="0" w:space="0" w:color="auto"/>
            <w:left w:val="none" w:sz="0" w:space="0" w:color="auto"/>
            <w:bottom w:val="none" w:sz="0" w:space="0" w:color="auto"/>
            <w:right w:val="none" w:sz="0" w:space="0" w:color="auto"/>
          </w:divBdr>
        </w:div>
        <w:div w:id="1631015094">
          <w:marLeft w:val="0"/>
          <w:marRight w:val="0"/>
          <w:marTop w:val="0"/>
          <w:marBottom w:val="0"/>
          <w:divBdr>
            <w:top w:val="none" w:sz="0" w:space="0" w:color="auto"/>
            <w:left w:val="none" w:sz="0" w:space="0" w:color="auto"/>
            <w:bottom w:val="none" w:sz="0" w:space="0" w:color="auto"/>
            <w:right w:val="none" w:sz="0" w:space="0" w:color="auto"/>
          </w:divBdr>
        </w:div>
        <w:div w:id="1665620662">
          <w:marLeft w:val="0"/>
          <w:marRight w:val="0"/>
          <w:marTop w:val="0"/>
          <w:marBottom w:val="0"/>
          <w:divBdr>
            <w:top w:val="none" w:sz="0" w:space="0" w:color="auto"/>
            <w:left w:val="none" w:sz="0" w:space="0" w:color="auto"/>
            <w:bottom w:val="none" w:sz="0" w:space="0" w:color="auto"/>
            <w:right w:val="none" w:sz="0" w:space="0" w:color="auto"/>
          </w:divBdr>
        </w:div>
        <w:div w:id="542669908">
          <w:marLeft w:val="0"/>
          <w:marRight w:val="0"/>
          <w:marTop w:val="0"/>
          <w:marBottom w:val="0"/>
          <w:divBdr>
            <w:top w:val="none" w:sz="0" w:space="0" w:color="auto"/>
            <w:left w:val="none" w:sz="0" w:space="0" w:color="auto"/>
            <w:bottom w:val="none" w:sz="0" w:space="0" w:color="auto"/>
            <w:right w:val="none" w:sz="0" w:space="0" w:color="auto"/>
          </w:divBdr>
        </w:div>
        <w:div w:id="1388065761">
          <w:marLeft w:val="0"/>
          <w:marRight w:val="0"/>
          <w:marTop w:val="0"/>
          <w:marBottom w:val="0"/>
          <w:divBdr>
            <w:top w:val="none" w:sz="0" w:space="0" w:color="auto"/>
            <w:left w:val="none" w:sz="0" w:space="0" w:color="auto"/>
            <w:bottom w:val="none" w:sz="0" w:space="0" w:color="auto"/>
            <w:right w:val="none" w:sz="0" w:space="0" w:color="auto"/>
          </w:divBdr>
        </w:div>
        <w:div w:id="1597057160">
          <w:marLeft w:val="0"/>
          <w:marRight w:val="0"/>
          <w:marTop w:val="0"/>
          <w:marBottom w:val="0"/>
          <w:divBdr>
            <w:top w:val="none" w:sz="0" w:space="0" w:color="auto"/>
            <w:left w:val="none" w:sz="0" w:space="0" w:color="auto"/>
            <w:bottom w:val="none" w:sz="0" w:space="0" w:color="auto"/>
            <w:right w:val="none" w:sz="0" w:space="0" w:color="auto"/>
          </w:divBdr>
        </w:div>
        <w:div w:id="2000963016">
          <w:marLeft w:val="0"/>
          <w:marRight w:val="0"/>
          <w:marTop w:val="0"/>
          <w:marBottom w:val="0"/>
          <w:divBdr>
            <w:top w:val="none" w:sz="0" w:space="0" w:color="auto"/>
            <w:left w:val="none" w:sz="0" w:space="0" w:color="auto"/>
            <w:bottom w:val="none" w:sz="0" w:space="0" w:color="auto"/>
            <w:right w:val="none" w:sz="0" w:space="0" w:color="auto"/>
          </w:divBdr>
        </w:div>
        <w:div w:id="350957296">
          <w:marLeft w:val="0"/>
          <w:marRight w:val="0"/>
          <w:marTop w:val="0"/>
          <w:marBottom w:val="0"/>
          <w:divBdr>
            <w:top w:val="none" w:sz="0" w:space="0" w:color="auto"/>
            <w:left w:val="none" w:sz="0" w:space="0" w:color="auto"/>
            <w:bottom w:val="none" w:sz="0" w:space="0" w:color="auto"/>
            <w:right w:val="none" w:sz="0" w:space="0" w:color="auto"/>
          </w:divBdr>
        </w:div>
        <w:div w:id="1040088730">
          <w:marLeft w:val="0"/>
          <w:marRight w:val="0"/>
          <w:marTop w:val="0"/>
          <w:marBottom w:val="0"/>
          <w:divBdr>
            <w:top w:val="none" w:sz="0" w:space="0" w:color="auto"/>
            <w:left w:val="none" w:sz="0" w:space="0" w:color="auto"/>
            <w:bottom w:val="none" w:sz="0" w:space="0" w:color="auto"/>
            <w:right w:val="none" w:sz="0" w:space="0" w:color="auto"/>
          </w:divBdr>
        </w:div>
        <w:div w:id="134878035">
          <w:marLeft w:val="0"/>
          <w:marRight w:val="0"/>
          <w:marTop w:val="0"/>
          <w:marBottom w:val="0"/>
          <w:divBdr>
            <w:top w:val="none" w:sz="0" w:space="0" w:color="auto"/>
            <w:left w:val="none" w:sz="0" w:space="0" w:color="auto"/>
            <w:bottom w:val="none" w:sz="0" w:space="0" w:color="auto"/>
            <w:right w:val="none" w:sz="0" w:space="0" w:color="auto"/>
          </w:divBdr>
        </w:div>
        <w:div w:id="1843399461">
          <w:marLeft w:val="0"/>
          <w:marRight w:val="0"/>
          <w:marTop w:val="0"/>
          <w:marBottom w:val="0"/>
          <w:divBdr>
            <w:top w:val="none" w:sz="0" w:space="0" w:color="auto"/>
            <w:left w:val="none" w:sz="0" w:space="0" w:color="auto"/>
            <w:bottom w:val="none" w:sz="0" w:space="0" w:color="auto"/>
            <w:right w:val="none" w:sz="0" w:space="0" w:color="auto"/>
          </w:divBdr>
        </w:div>
        <w:div w:id="148911233">
          <w:marLeft w:val="0"/>
          <w:marRight w:val="0"/>
          <w:marTop w:val="0"/>
          <w:marBottom w:val="0"/>
          <w:divBdr>
            <w:top w:val="none" w:sz="0" w:space="0" w:color="auto"/>
            <w:left w:val="none" w:sz="0" w:space="0" w:color="auto"/>
            <w:bottom w:val="none" w:sz="0" w:space="0" w:color="auto"/>
            <w:right w:val="none" w:sz="0" w:space="0" w:color="auto"/>
          </w:divBdr>
        </w:div>
        <w:div w:id="1286422109">
          <w:marLeft w:val="0"/>
          <w:marRight w:val="0"/>
          <w:marTop w:val="0"/>
          <w:marBottom w:val="0"/>
          <w:divBdr>
            <w:top w:val="none" w:sz="0" w:space="0" w:color="auto"/>
            <w:left w:val="none" w:sz="0" w:space="0" w:color="auto"/>
            <w:bottom w:val="none" w:sz="0" w:space="0" w:color="auto"/>
            <w:right w:val="none" w:sz="0" w:space="0" w:color="auto"/>
          </w:divBdr>
        </w:div>
        <w:div w:id="566572270">
          <w:marLeft w:val="0"/>
          <w:marRight w:val="0"/>
          <w:marTop w:val="0"/>
          <w:marBottom w:val="0"/>
          <w:divBdr>
            <w:top w:val="none" w:sz="0" w:space="0" w:color="auto"/>
            <w:left w:val="none" w:sz="0" w:space="0" w:color="auto"/>
            <w:bottom w:val="none" w:sz="0" w:space="0" w:color="auto"/>
            <w:right w:val="none" w:sz="0" w:space="0" w:color="auto"/>
          </w:divBdr>
        </w:div>
        <w:div w:id="615529878">
          <w:marLeft w:val="0"/>
          <w:marRight w:val="0"/>
          <w:marTop w:val="0"/>
          <w:marBottom w:val="0"/>
          <w:divBdr>
            <w:top w:val="none" w:sz="0" w:space="0" w:color="auto"/>
            <w:left w:val="none" w:sz="0" w:space="0" w:color="auto"/>
            <w:bottom w:val="none" w:sz="0" w:space="0" w:color="auto"/>
            <w:right w:val="none" w:sz="0" w:space="0" w:color="auto"/>
          </w:divBdr>
        </w:div>
        <w:div w:id="1287740108">
          <w:marLeft w:val="0"/>
          <w:marRight w:val="0"/>
          <w:marTop w:val="0"/>
          <w:marBottom w:val="0"/>
          <w:divBdr>
            <w:top w:val="none" w:sz="0" w:space="0" w:color="auto"/>
            <w:left w:val="none" w:sz="0" w:space="0" w:color="auto"/>
            <w:bottom w:val="none" w:sz="0" w:space="0" w:color="auto"/>
            <w:right w:val="none" w:sz="0" w:space="0" w:color="auto"/>
          </w:divBdr>
        </w:div>
        <w:div w:id="1557165188">
          <w:marLeft w:val="0"/>
          <w:marRight w:val="0"/>
          <w:marTop w:val="0"/>
          <w:marBottom w:val="0"/>
          <w:divBdr>
            <w:top w:val="none" w:sz="0" w:space="0" w:color="auto"/>
            <w:left w:val="none" w:sz="0" w:space="0" w:color="auto"/>
            <w:bottom w:val="none" w:sz="0" w:space="0" w:color="auto"/>
            <w:right w:val="none" w:sz="0" w:space="0" w:color="auto"/>
          </w:divBdr>
        </w:div>
        <w:div w:id="581524154">
          <w:marLeft w:val="0"/>
          <w:marRight w:val="0"/>
          <w:marTop w:val="0"/>
          <w:marBottom w:val="0"/>
          <w:divBdr>
            <w:top w:val="none" w:sz="0" w:space="0" w:color="auto"/>
            <w:left w:val="none" w:sz="0" w:space="0" w:color="auto"/>
            <w:bottom w:val="none" w:sz="0" w:space="0" w:color="auto"/>
            <w:right w:val="none" w:sz="0" w:space="0" w:color="auto"/>
          </w:divBdr>
        </w:div>
        <w:div w:id="905527550">
          <w:marLeft w:val="0"/>
          <w:marRight w:val="0"/>
          <w:marTop w:val="0"/>
          <w:marBottom w:val="0"/>
          <w:divBdr>
            <w:top w:val="none" w:sz="0" w:space="0" w:color="auto"/>
            <w:left w:val="none" w:sz="0" w:space="0" w:color="auto"/>
            <w:bottom w:val="none" w:sz="0" w:space="0" w:color="auto"/>
            <w:right w:val="none" w:sz="0" w:space="0" w:color="auto"/>
          </w:divBdr>
        </w:div>
        <w:div w:id="1982927911">
          <w:marLeft w:val="0"/>
          <w:marRight w:val="0"/>
          <w:marTop w:val="0"/>
          <w:marBottom w:val="0"/>
          <w:divBdr>
            <w:top w:val="none" w:sz="0" w:space="0" w:color="auto"/>
            <w:left w:val="none" w:sz="0" w:space="0" w:color="auto"/>
            <w:bottom w:val="none" w:sz="0" w:space="0" w:color="auto"/>
            <w:right w:val="none" w:sz="0" w:space="0" w:color="auto"/>
          </w:divBdr>
        </w:div>
        <w:div w:id="437985904">
          <w:marLeft w:val="0"/>
          <w:marRight w:val="0"/>
          <w:marTop w:val="0"/>
          <w:marBottom w:val="0"/>
          <w:divBdr>
            <w:top w:val="none" w:sz="0" w:space="0" w:color="auto"/>
            <w:left w:val="none" w:sz="0" w:space="0" w:color="auto"/>
            <w:bottom w:val="none" w:sz="0" w:space="0" w:color="auto"/>
            <w:right w:val="none" w:sz="0" w:space="0" w:color="auto"/>
          </w:divBdr>
        </w:div>
        <w:div w:id="1051883047">
          <w:marLeft w:val="0"/>
          <w:marRight w:val="0"/>
          <w:marTop w:val="0"/>
          <w:marBottom w:val="0"/>
          <w:divBdr>
            <w:top w:val="none" w:sz="0" w:space="0" w:color="auto"/>
            <w:left w:val="none" w:sz="0" w:space="0" w:color="auto"/>
            <w:bottom w:val="none" w:sz="0" w:space="0" w:color="auto"/>
            <w:right w:val="none" w:sz="0" w:space="0" w:color="auto"/>
          </w:divBdr>
        </w:div>
        <w:div w:id="1796752745">
          <w:marLeft w:val="0"/>
          <w:marRight w:val="0"/>
          <w:marTop w:val="0"/>
          <w:marBottom w:val="0"/>
          <w:divBdr>
            <w:top w:val="none" w:sz="0" w:space="0" w:color="auto"/>
            <w:left w:val="none" w:sz="0" w:space="0" w:color="auto"/>
            <w:bottom w:val="none" w:sz="0" w:space="0" w:color="auto"/>
            <w:right w:val="none" w:sz="0" w:space="0" w:color="auto"/>
          </w:divBdr>
        </w:div>
        <w:div w:id="1646275128">
          <w:marLeft w:val="0"/>
          <w:marRight w:val="0"/>
          <w:marTop w:val="0"/>
          <w:marBottom w:val="0"/>
          <w:divBdr>
            <w:top w:val="none" w:sz="0" w:space="0" w:color="auto"/>
            <w:left w:val="none" w:sz="0" w:space="0" w:color="auto"/>
            <w:bottom w:val="none" w:sz="0" w:space="0" w:color="auto"/>
            <w:right w:val="none" w:sz="0" w:space="0" w:color="auto"/>
          </w:divBdr>
        </w:div>
        <w:div w:id="737093474">
          <w:marLeft w:val="0"/>
          <w:marRight w:val="0"/>
          <w:marTop w:val="0"/>
          <w:marBottom w:val="0"/>
          <w:divBdr>
            <w:top w:val="none" w:sz="0" w:space="0" w:color="auto"/>
            <w:left w:val="none" w:sz="0" w:space="0" w:color="auto"/>
            <w:bottom w:val="none" w:sz="0" w:space="0" w:color="auto"/>
            <w:right w:val="none" w:sz="0" w:space="0" w:color="auto"/>
          </w:divBdr>
        </w:div>
        <w:div w:id="2101564582">
          <w:marLeft w:val="0"/>
          <w:marRight w:val="0"/>
          <w:marTop w:val="0"/>
          <w:marBottom w:val="0"/>
          <w:divBdr>
            <w:top w:val="none" w:sz="0" w:space="0" w:color="auto"/>
            <w:left w:val="none" w:sz="0" w:space="0" w:color="auto"/>
            <w:bottom w:val="none" w:sz="0" w:space="0" w:color="auto"/>
            <w:right w:val="none" w:sz="0" w:space="0" w:color="auto"/>
          </w:divBdr>
        </w:div>
        <w:div w:id="126313897">
          <w:marLeft w:val="0"/>
          <w:marRight w:val="0"/>
          <w:marTop w:val="0"/>
          <w:marBottom w:val="0"/>
          <w:divBdr>
            <w:top w:val="none" w:sz="0" w:space="0" w:color="auto"/>
            <w:left w:val="none" w:sz="0" w:space="0" w:color="auto"/>
            <w:bottom w:val="none" w:sz="0" w:space="0" w:color="auto"/>
            <w:right w:val="none" w:sz="0" w:space="0" w:color="auto"/>
          </w:divBdr>
        </w:div>
        <w:div w:id="608124903">
          <w:marLeft w:val="0"/>
          <w:marRight w:val="0"/>
          <w:marTop w:val="0"/>
          <w:marBottom w:val="0"/>
          <w:divBdr>
            <w:top w:val="none" w:sz="0" w:space="0" w:color="auto"/>
            <w:left w:val="none" w:sz="0" w:space="0" w:color="auto"/>
            <w:bottom w:val="none" w:sz="0" w:space="0" w:color="auto"/>
            <w:right w:val="none" w:sz="0" w:space="0" w:color="auto"/>
          </w:divBdr>
        </w:div>
        <w:div w:id="582833577">
          <w:marLeft w:val="0"/>
          <w:marRight w:val="0"/>
          <w:marTop w:val="0"/>
          <w:marBottom w:val="0"/>
          <w:divBdr>
            <w:top w:val="none" w:sz="0" w:space="0" w:color="auto"/>
            <w:left w:val="none" w:sz="0" w:space="0" w:color="auto"/>
            <w:bottom w:val="none" w:sz="0" w:space="0" w:color="auto"/>
            <w:right w:val="none" w:sz="0" w:space="0" w:color="auto"/>
          </w:divBdr>
        </w:div>
        <w:div w:id="1226913823">
          <w:marLeft w:val="0"/>
          <w:marRight w:val="0"/>
          <w:marTop w:val="0"/>
          <w:marBottom w:val="0"/>
          <w:divBdr>
            <w:top w:val="none" w:sz="0" w:space="0" w:color="auto"/>
            <w:left w:val="none" w:sz="0" w:space="0" w:color="auto"/>
            <w:bottom w:val="none" w:sz="0" w:space="0" w:color="auto"/>
            <w:right w:val="none" w:sz="0" w:space="0" w:color="auto"/>
          </w:divBdr>
        </w:div>
        <w:div w:id="140125503">
          <w:marLeft w:val="0"/>
          <w:marRight w:val="0"/>
          <w:marTop w:val="0"/>
          <w:marBottom w:val="0"/>
          <w:divBdr>
            <w:top w:val="none" w:sz="0" w:space="0" w:color="auto"/>
            <w:left w:val="none" w:sz="0" w:space="0" w:color="auto"/>
            <w:bottom w:val="none" w:sz="0" w:space="0" w:color="auto"/>
            <w:right w:val="none" w:sz="0" w:space="0" w:color="auto"/>
          </w:divBdr>
        </w:div>
        <w:div w:id="1994719755">
          <w:marLeft w:val="0"/>
          <w:marRight w:val="0"/>
          <w:marTop w:val="0"/>
          <w:marBottom w:val="0"/>
          <w:divBdr>
            <w:top w:val="none" w:sz="0" w:space="0" w:color="auto"/>
            <w:left w:val="none" w:sz="0" w:space="0" w:color="auto"/>
            <w:bottom w:val="none" w:sz="0" w:space="0" w:color="auto"/>
            <w:right w:val="none" w:sz="0" w:space="0" w:color="auto"/>
          </w:divBdr>
        </w:div>
        <w:div w:id="1721399554">
          <w:marLeft w:val="0"/>
          <w:marRight w:val="0"/>
          <w:marTop w:val="0"/>
          <w:marBottom w:val="0"/>
          <w:divBdr>
            <w:top w:val="none" w:sz="0" w:space="0" w:color="auto"/>
            <w:left w:val="none" w:sz="0" w:space="0" w:color="auto"/>
            <w:bottom w:val="none" w:sz="0" w:space="0" w:color="auto"/>
            <w:right w:val="none" w:sz="0" w:space="0" w:color="auto"/>
          </w:divBdr>
        </w:div>
        <w:div w:id="2053533889">
          <w:marLeft w:val="0"/>
          <w:marRight w:val="0"/>
          <w:marTop w:val="0"/>
          <w:marBottom w:val="0"/>
          <w:divBdr>
            <w:top w:val="none" w:sz="0" w:space="0" w:color="auto"/>
            <w:left w:val="none" w:sz="0" w:space="0" w:color="auto"/>
            <w:bottom w:val="none" w:sz="0" w:space="0" w:color="auto"/>
            <w:right w:val="none" w:sz="0" w:space="0" w:color="auto"/>
          </w:divBdr>
        </w:div>
        <w:div w:id="1007053811">
          <w:marLeft w:val="0"/>
          <w:marRight w:val="0"/>
          <w:marTop w:val="0"/>
          <w:marBottom w:val="0"/>
          <w:divBdr>
            <w:top w:val="none" w:sz="0" w:space="0" w:color="auto"/>
            <w:left w:val="none" w:sz="0" w:space="0" w:color="auto"/>
            <w:bottom w:val="none" w:sz="0" w:space="0" w:color="auto"/>
            <w:right w:val="none" w:sz="0" w:space="0" w:color="auto"/>
          </w:divBdr>
        </w:div>
        <w:div w:id="1742949556">
          <w:marLeft w:val="0"/>
          <w:marRight w:val="0"/>
          <w:marTop w:val="0"/>
          <w:marBottom w:val="0"/>
          <w:divBdr>
            <w:top w:val="none" w:sz="0" w:space="0" w:color="auto"/>
            <w:left w:val="none" w:sz="0" w:space="0" w:color="auto"/>
            <w:bottom w:val="none" w:sz="0" w:space="0" w:color="auto"/>
            <w:right w:val="none" w:sz="0" w:space="0" w:color="auto"/>
          </w:divBdr>
        </w:div>
        <w:div w:id="1056508966">
          <w:marLeft w:val="0"/>
          <w:marRight w:val="0"/>
          <w:marTop w:val="0"/>
          <w:marBottom w:val="0"/>
          <w:divBdr>
            <w:top w:val="none" w:sz="0" w:space="0" w:color="auto"/>
            <w:left w:val="none" w:sz="0" w:space="0" w:color="auto"/>
            <w:bottom w:val="none" w:sz="0" w:space="0" w:color="auto"/>
            <w:right w:val="none" w:sz="0" w:space="0" w:color="auto"/>
          </w:divBdr>
        </w:div>
        <w:div w:id="258636026">
          <w:marLeft w:val="0"/>
          <w:marRight w:val="0"/>
          <w:marTop w:val="0"/>
          <w:marBottom w:val="0"/>
          <w:divBdr>
            <w:top w:val="none" w:sz="0" w:space="0" w:color="auto"/>
            <w:left w:val="none" w:sz="0" w:space="0" w:color="auto"/>
            <w:bottom w:val="none" w:sz="0" w:space="0" w:color="auto"/>
            <w:right w:val="none" w:sz="0" w:space="0" w:color="auto"/>
          </w:divBdr>
        </w:div>
        <w:div w:id="713190892">
          <w:marLeft w:val="0"/>
          <w:marRight w:val="0"/>
          <w:marTop w:val="0"/>
          <w:marBottom w:val="0"/>
          <w:divBdr>
            <w:top w:val="none" w:sz="0" w:space="0" w:color="auto"/>
            <w:left w:val="none" w:sz="0" w:space="0" w:color="auto"/>
            <w:bottom w:val="none" w:sz="0" w:space="0" w:color="auto"/>
            <w:right w:val="none" w:sz="0" w:space="0" w:color="auto"/>
          </w:divBdr>
        </w:div>
        <w:div w:id="573398771">
          <w:marLeft w:val="0"/>
          <w:marRight w:val="0"/>
          <w:marTop w:val="0"/>
          <w:marBottom w:val="0"/>
          <w:divBdr>
            <w:top w:val="none" w:sz="0" w:space="0" w:color="auto"/>
            <w:left w:val="none" w:sz="0" w:space="0" w:color="auto"/>
            <w:bottom w:val="none" w:sz="0" w:space="0" w:color="auto"/>
            <w:right w:val="none" w:sz="0" w:space="0" w:color="auto"/>
          </w:divBdr>
        </w:div>
        <w:div w:id="728652762">
          <w:marLeft w:val="0"/>
          <w:marRight w:val="0"/>
          <w:marTop w:val="0"/>
          <w:marBottom w:val="0"/>
          <w:divBdr>
            <w:top w:val="none" w:sz="0" w:space="0" w:color="auto"/>
            <w:left w:val="none" w:sz="0" w:space="0" w:color="auto"/>
            <w:bottom w:val="none" w:sz="0" w:space="0" w:color="auto"/>
            <w:right w:val="none" w:sz="0" w:space="0" w:color="auto"/>
          </w:divBdr>
        </w:div>
        <w:div w:id="1532836671">
          <w:marLeft w:val="0"/>
          <w:marRight w:val="0"/>
          <w:marTop w:val="0"/>
          <w:marBottom w:val="0"/>
          <w:divBdr>
            <w:top w:val="none" w:sz="0" w:space="0" w:color="auto"/>
            <w:left w:val="none" w:sz="0" w:space="0" w:color="auto"/>
            <w:bottom w:val="none" w:sz="0" w:space="0" w:color="auto"/>
            <w:right w:val="none" w:sz="0" w:space="0" w:color="auto"/>
          </w:divBdr>
        </w:div>
        <w:div w:id="2111461193">
          <w:marLeft w:val="0"/>
          <w:marRight w:val="0"/>
          <w:marTop w:val="0"/>
          <w:marBottom w:val="0"/>
          <w:divBdr>
            <w:top w:val="none" w:sz="0" w:space="0" w:color="auto"/>
            <w:left w:val="none" w:sz="0" w:space="0" w:color="auto"/>
            <w:bottom w:val="none" w:sz="0" w:space="0" w:color="auto"/>
            <w:right w:val="none" w:sz="0" w:space="0" w:color="auto"/>
          </w:divBdr>
        </w:div>
        <w:div w:id="546651255">
          <w:marLeft w:val="0"/>
          <w:marRight w:val="0"/>
          <w:marTop w:val="0"/>
          <w:marBottom w:val="0"/>
          <w:divBdr>
            <w:top w:val="none" w:sz="0" w:space="0" w:color="auto"/>
            <w:left w:val="none" w:sz="0" w:space="0" w:color="auto"/>
            <w:bottom w:val="none" w:sz="0" w:space="0" w:color="auto"/>
            <w:right w:val="none" w:sz="0" w:space="0" w:color="auto"/>
          </w:divBdr>
        </w:div>
        <w:div w:id="867370193">
          <w:marLeft w:val="0"/>
          <w:marRight w:val="0"/>
          <w:marTop w:val="0"/>
          <w:marBottom w:val="0"/>
          <w:divBdr>
            <w:top w:val="none" w:sz="0" w:space="0" w:color="auto"/>
            <w:left w:val="none" w:sz="0" w:space="0" w:color="auto"/>
            <w:bottom w:val="none" w:sz="0" w:space="0" w:color="auto"/>
            <w:right w:val="none" w:sz="0" w:space="0" w:color="auto"/>
          </w:divBdr>
        </w:div>
        <w:div w:id="1573199177">
          <w:marLeft w:val="0"/>
          <w:marRight w:val="0"/>
          <w:marTop w:val="0"/>
          <w:marBottom w:val="0"/>
          <w:divBdr>
            <w:top w:val="none" w:sz="0" w:space="0" w:color="auto"/>
            <w:left w:val="none" w:sz="0" w:space="0" w:color="auto"/>
            <w:bottom w:val="none" w:sz="0" w:space="0" w:color="auto"/>
            <w:right w:val="none" w:sz="0" w:space="0" w:color="auto"/>
          </w:divBdr>
        </w:div>
        <w:div w:id="396830532">
          <w:marLeft w:val="0"/>
          <w:marRight w:val="0"/>
          <w:marTop w:val="0"/>
          <w:marBottom w:val="0"/>
          <w:divBdr>
            <w:top w:val="none" w:sz="0" w:space="0" w:color="auto"/>
            <w:left w:val="none" w:sz="0" w:space="0" w:color="auto"/>
            <w:bottom w:val="none" w:sz="0" w:space="0" w:color="auto"/>
            <w:right w:val="none" w:sz="0" w:space="0" w:color="auto"/>
          </w:divBdr>
        </w:div>
        <w:div w:id="1598711034">
          <w:marLeft w:val="0"/>
          <w:marRight w:val="0"/>
          <w:marTop w:val="0"/>
          <w:marBottom w:val="0"/>
          <w:divBdr>
            <w:top w:val="none" w:sz="0" w:space="0" w:color="auto"/>
            <w:left w:val="none" w:sz="0" w:space="0" w:color="auto"/>
            <w:bottom w:val="none" w:sz="0" w:space="0" w:color="auto"/>
            <w:right w:val="none" w:sz="0" w:space="0" w:color="auto"/>
          </w:divBdr>
        </w:div>
        <w:div w:id="47649692">
          <w:marLeft w:val="0"/>
          <w:marRight w:val="0"/>
          <w:marTop w:val="0"/>
          <w:marBottom w:val="0"/>
          <w:divBdr>
            <w:top w:val="none" w:sz="0" w:space="0" w:color="auto"/>
            <w:left w:val="none" w:sz="0" w:space="0" w:color="auto"/>
            <w:bottom w:val="none" w:sz="0" w:space="0" w:color="auto"/>
            <w:right w:val="none" w:sz="0" w:space="0" w:color="auto"/>
          </w:divBdr>
        </w:div>
        <w:div w:id="1232349624">
          <w:marLeft w:val="0"/>
          <w:marRight w:val="0"/>
          <w:marTop w:val="0"/>
          <w:marBottom w:val="0"/>
          <w:divBdr>
            <w:top w:val="none" w:sz="0" w:space="0" w:color="auto"/>
            <w:left w:val="none" w:sz="0" w:space="0" w:color="auto"/>
            <w:bottom w:val="none" w:sz="0" w:space="0" w:color="auto"/>
            <w:right w:val="none" w:sz="0" w:space="0" w:color="auto"/>
          </w:divBdr>
        </w:div>
        <w:div w:id="405810157">
          <w:marLeft w:val="0"/>
          <w:marRight w:val="0"/>
          <w:marTop w:val="0"/>
          <w:marBottom w:val="0"/>
          <w:divBdr>
            <w:top w:val="none" w:sz="0" w:space="0" w:color="auto"/>
            <w:left w:val="none" w:sz="0" w:space="0" w:color="auto"/>
            <w:bottom w:val="none" w:sz="0" w:space="0" w:color="auto"/>
            <w:right w:val="none" w:sz="0" w:space="0" w:color="auto"/>
          </w:divBdr>
        </w:div>
        <w:div w:id="875240778">
          <w:marLeft w:val="0"/>
          <w:marRight w:val="0"/>
          <w:marTop w:val="0"/>
          <w:marBottom w:val="0"/>
          <w:divBdr>
            <w:top w:val="none" w:sz="0" w:space="0" w:color="auto"/>
            <w:left w:val="none" w:sz="0" w:space="0" w:color="auto"/>
            <w:bottom w:val="none" w:sz="0" w:space="0" w:color="auto"/>
            <w:right w:val="none" w:sz="0" w:space="0" w:color="auto"/>
          </w:divBdr>
        </w:div>
        <w:div w:id="923417312">
          <w:marLeft w:val="0"/>
          <w:marRight w:val="0"/>
          <w:marTop w:val="0"/>
          <w:marBottom w:val="0"/>
          <w:divBdr>
            <w:top w:val="none" w:sz="0" w:space="0" w:color="auto"/>
            <w:left w:val="none" w:sz="0" w:space="0" w:color="auto"/>
            <w:bottom w:val="none" w:sz="0" w:space="0" w:color="auto"/>
            <w:right w:val="none" w:sz="0" w:space="0" w:color="auto"/>
          </w:divBdr>
        </w:div>
        <w:div w:id="971326063">
          <w:marLeft w:val="0"/>
          <w:marRight w:val="0"/>
          <w:marTop w:val="0"/>
          <w:marBottom w:val="0"/>
          <w:divBdr>
            <w:top w:val="none" w:sz="0" w:space="0" w:color="auto"/>
            <w:left w:val="none" w:sz="0" w:space="0" w:color="auto"/>
            <w:bottom w:val="none" w:sz="0" w:space="0" w:color="auto"/>
            <w:right w:val="none" w:sz="0" w:space="0" w:color="auto"/>
          </w:divBdr>
        </w:div>
        <w:div w:id="1025012419">
          <w:marLeft w:val="0"/>
          <w:marRight w:val="0"/>
          <w:marTop w:val="0"/>
          <w:marBottom w:val="0"/>
          <w:divBdr>
            <w:top w:val="none" w:sz="0" w:space="0" w:color="auto"/>
            <w:left w:val="none" w:sz="0" w:space="0" w:color="auto"/>
            <w:bottom w:val="none" w:sz="0" w:space="0" w:color="auto"/>
            <w:right w:val="none" w:sz="0" w:space="0" w:color="auto"/>
          </w:divBdr>
        </w:div>
        <w:div w:id="1290091371">
          <w:marLeft w:val="0"/>
          <w:marRight w:val="0"/>
          <w:marTop w:val="0"/>
          <w:marBottom w:val="0"/>
          <w:divBdr>
            <w:top w:val="none" w:sz="0" w:space="0" w:color="auto"/>
            <w:left w:val="none" w:sz="0" w:space="0" w:color="auto"/>
            <w:bottom w:val="none" w:sz="0" w:space="0" w:color="auto"/>
            <w:right w:val="none" w:sz="0" w:space="0" w:color="auto"/>
          </w:divBdr>
        </w:div>
        <w:div w:id="405881419">
          <w:marLeft w:val="0"/>
          <w:marRight w:val="0"/>
          <w:marTop w:val="0"/>
          <w:marBottom w:val="0"/>
          <w:divBdr>
            <w:top w:val="none" w:sz="0" w:space="0" w:color="auto"/>
            <w:left w:val="none" w:sz="0" w:space="0" w:color="auto"/>
            <w:bottom w:val="none" w:sz="0" w:space="0" w:color="auto"/>
            <w:right w:val="none" w:sz="0" w:space="0" w:color="auto"/>
          </w:divBdr>
        </w:div>
        <w:div w:id="1583686121">
          <w:marLeft w:val="0"/>
          <w:marRight w:val="0"/>
          <w:marTop w:val="0"/>
          <w:marBottom w:val="0"/>
          <w:divBdr>
            <w:top w:val="none" w:sz="0" w:space="0" w:color="auto"/>
            <w:left w:val="none" w:sz="0" w:space="0" w:color="auto"/>
            <w:bottom w:val="none" w:sz="0" w:space="0" w:color="auto"/>
            <w:right w:val="none" w:sz="0" w:space="0" w:color="auto"/>
          </w:divBdr>
        </w:div>
        <w:div w:id="1731465121">
          <w:marLeft w:val="0"/>
          <w:marRight w:val="0"/>
          <w:marTop w:val="0"/>
          <w:marBottom w:val="0"/>
          <w:divBdr>
            <w:top w:val="none" w:sz="0" w:space="0" w:color="auto"/>
            <w:left w:val="none" w:sz="0" w:space="0" w:color="auto"/>
            <w:bottom w:val="none" w:sz="0" w:space="0" w:color="auto"/>
            <w:right w:val="none" w:sz="0" w:space="0" w:color="auto"/>
          </w:divBdr>
        </w:div>
        <w:div w:id="763109773">
          <w:marLeft w:val="0"/>
          <w:marRight w:val="0"/>
          <w:marTop w:val="0"/>
          <w:marBottom w:val="0"/>
          <w:divBdr>
            <w:top w:val="none" w:sz="0" w:space="0" w:color="auto"/>
            <w:left w:val="none" w:sz="0" w:space="0" w:color="auto"/>
            <w:bottom w:val="none" w:sz="0" w:space="0" w:color="auto"/>
            <w:right w:val="none" w:sz="0" w:space="0" w:color="auto"/>
          </w:divBdr>
        </w:div>
        <w:div w:id="900672123">
          <w:marLeft w:val="0"/>
          <w:marRight w:val="0"/>
          <w:marTop w:val="0"/>
          <w:marBottom w:val="0"/>
          <w:divBdr>
            <w:top w:val="none" w:sz="0" w:space="0" w:color="auto"/>
            <w:left w:val="none" w:sz="0" w:space="0" w:color="auto"/>
            <w:bottom w:val="none" w:sz="0" w:space="0" w:color="auto"/>
            <w:right w:val="none" w:sz="0" w:space="0" w:color="auto"/>
          </w:divBdr>
        </w:div>
        <w:div w:id="1263682109">
          <w:marLeft w:val="0"/>
          <w:marRight w:val="0"/>
          <w:marTop w:val="0"/>
          <w:marBottom w:val="0"/>
          <w:divBdr>
            <w:top w:val="none" w:sz="0" w:space="0" w:color="auto"/>
            <w:left w:val="none" w:sz="0" w:space="0" w:color="auto"/>
            <w:bottom w:val="none" w:sz="0" w:space="0" w:color="auto"/>
            <w:right w:val="none" w:sz="0" w:space="0" w:color="auto"/>
          </w:divBdr>
        </w:div>
        <w:div w:id="1008557507">
          <w:marLeft w:val="0"/>
          <w:marRight w:val="0"/>
          <w:marTop w:val="0"/>
          <w:marBottom w:val="0"/>
          <w:divBdr>
            <w:top w:val="none" w:sz="0" w:space="0" w:color="auto"/>
            <w:left w:val="none" w:sz="0" w:space="0" w:color="auto"/>
            <w:bottom w:val="none" w:sz="0" w:space="0" w:color="auto"/>
            <w:right w:val="none" w:sz="0" w:space="0" w:color="auto"/>
          </w:divBdr>
        </w:div>
        <w:div w:id="784352916">
          <w:marLeft w:val="0"/>
          <w:marRight w:val="0"/>
          <w:marTop w:val="0"/>
          <w:marBottom w:val="0"/>
          <w:divBdr>
            <w:top w:val="none" w:sz="0" w:space="0" w:color="auto"/>
            <w:left w:val="none" w:sz="0" w:space="0" w:color="auto"/>
            <w:bottom w:val="none" w:sz="0" w:space="0" w:color="auto"/>
            <w:right w:val="none" w:sz="0" w:space="0" w:color="auto"/>
          </w:divBdr>
        </w:div>
        <w:div w:id="654340902">
          <w:marLeft w:val="0"/>
          <w:marRight w:val="0"/>
          <w:marTop w:val="0"/>
          <w:marBottom w:val="0"/>
          <w:divBdr>
            <w:top w:val="none" w:sz="0" w:space="0" w:color="auto"/>
            <w:left w:val="none" w:sz="0" w:space="0" w:color="auto"/>
            <w:bottom w:val="none" w:sz="0" w:space="0" w:color="auto"/>
            <w:right w:val="none" w:sz="0" w:space="0" w:color="auto"/>
          </w:divBdr>
        </w:div>
        <w:div w:id="502937916">
          <w:marLeft w:val="0"/>
          <w:marRight w:val="0"/>
          <w:marTop w:val="0"/>
          <w:marBottom w:val="0"/>
          <w:divBdr>
            <w:top w:val="none" w:sz="0" w:space="0" w:color="auto"/>
            <w:left w:val="none" w:sz="0" w:space="0" w:color="auto"/>
            <w:bottom w:val="none" w:sz="0" w:space="0" w:color="auto"/>
            <w:right w:val="none" w:sz="0" w:space="0" w:color="auto"/>
          </w:divBdr>
        </w:div>
        <w:div w:id="1349720578">
          <w:marLeft w:val="0"/>
          <w:marRight w:val="0"/>
          <w:marTop w:val="0"/>
          <w:marBottom w:val="0"/>
          <w:divBdr>
            <w:top w:val="none" w:sz="0" w:space="0" w:color="auto"/>
            <w:left w:val="none" w:sz="0" w:space="0" w:color="auto"/>
            <w:bottom w:val="none" w:sz="0" w:space="0" w:color="auto"/>
            <w:right w:val="none" w:sz="0" w:space="0" w:color="auto"/>
          </w:divBdr>
        </w:div>
        <w:div w:id="1134449656">
          <w:marLeft w:val="0"/>
          <w:marRight w:val="0"/>
          <w:marTop w:val="0"/>
          <w:marBottom w:val="0"/>
          <w:divBdr>
            <w:top w:val="none" w:sz="0" w:space="0" w:color="auto"/>
            <w:left w:val="none" w:sz="0" w:space="0" w:color="auto"/>
            <w:bottom w:val="none" w:sz="0" w:space="0" w:color="auto"/>
            <w:right w:val="none" w:sz="0" w:space="0" w:color="auto"/>
          </w:divBdr>
        </w:div>
        <w:div w:id="1940679761">
          <w:marLeft w:val="0"/>
          <w:marRight w:val="0"/>
          <w:marTop w:val="0"/>
          <w:marBottom w:val="0"/>
          <w:divBdr>
            <w:top w:val="none" w:sz="0" w:space="0" w:color="auto"/>
            <w:left w:val="none" w:sz="0" w:space="0" w:color="auto"/>
            <w:bottom w:val="none" w:sz="0" w:space="0" w:color="auto"/>
            <w:right w:val="none" w:sz="0" w:space="0" w:color="auto"/>
          </w:divBdr>
        </w:div>
        <w:div w:id="354841917">
          <w:marLeft w:val="0"/>
          <w:marRight w:val="0"/>
          <w:marTop w:val="0"/>
          <w:marBottom w:val="0"/>
          <w:divBdr>
            <w:top w:val="none" w:sz="0" w:space="0" w:color="auto"/>
            <w:left w:val="none" w:sz="0" w:space="0" w:color="auto"/>
            <w:bottom w:val="none" w:sz="0" w:space="0" w:color="auto"/>
            <w:right w:val="none" w:sz="0" w:space="0" w:color="auto"/>
          </w:divBdr>
        </w:div>
        <w:div w:id="1035423976">
          <w:marLeft w:val="0"/>
          <w:marRight w:val="0"/>
          <w:marTop w:val="0"/>
          <w:marBottom w:val="0"/>
          <w:divBdr>
            <w:top w:val="none" w:sz="0" w:space="0" w:color="auto"/>
            <w:left w:val="none" w:sz="0" w:space="0" w:color="auto"/>
            <w:bottom w:val="none" w:sz="0" w:space="0" w:color="auto"/>
            <w:right w:val="none" w:sz="0" w:space="0" w:color="auto"/>
          </w:divBdr>
        </w:div>
        <w:div w:id="1830636645">
          <w:marLeft w:val="0"/>
          <w:marRight w:val="0"/>
          <w:marTop w:val="0"/>
          <w:marBottom w:val="0"/>
          <w:divBdr>
            <w:top w:val="none" w:sz="0" w:space="0" w:color="auto"/>
            <w:left w:val="none" w:sz="0" w:space="0" w:color="auto"/>
            <w:bottom w:val="none" w:sz="0" w:space="0" w:color="auto"/>
            <w:right w:val="none" w:sz="0" w:space="0" w:color="auto"/>
          </w:divBdr>
        </w:div>
        <w:div w:id="1333407974">
          <w:marLeft w:val="0"/>
          <w:marRight w:val="0"/>
          <w:marTop w:val="0"/>
          <w:marBottom w:val="0"/>
          <w:divBdr>
            <w:top w:val="none" w:sz="0" w:space="0" w:color="auto"/>
            <w:left w:val="none" w:sz="0" w:space="0" w:color="auto"/>
            <w:bottom w:val="none" w:sz="0" w:space="0" w:color="auto"/>
            <w:right w:val="none" w:sz="0" w:space="0" w:color="auto"/>
          </w:divBdr>
        </w:div>
        <w:div w:id="1924139569">
          <w:marLeft w:val="0"/>
          <w:marRight w:val="0"/>
          <w:marTop w:val="0"/>
          <w:marBottom w:val="0"/>
          <w:divBdr>
            <w:top w:val="none" w:sz="0" w:space="0" w:color="auto"/>
            <w:left w:val="none" w:sz="0" w:space="0" w:color="auto"/>
            <w:bottom w:val="none" w:sz="0" w:space="0" w:color="auto"/>
            <w:right w:val="none" w:sz="0" w:space="0" w:color="auto"/>
          </w:divBdr>
        </w:div>
        <w:div w:id="2091779310">
          <w:marLeft w:val="0"/>
          <w:marRight w:val="0"/>
          <w:marTop w:val="0"/>
          <w:marBottom w:val="0"/>
          <w:divBdr>
            <w:top w:val="none" w:sz="0" w:space="0" w:color="auto"/>
            <w:left w:val="none" w:sz="0" w:space="0" w:color="auto"/>
            <w:bottom w:val="none" w:sz="0" w:space="0" w:color="auto"/>
            <w:right w:val="none" w:sz="0" w:space="0" w:color="auto"/>
          </w:divBdr>
        </w:div>
        <w:div w:id="458110240">
          <w:marLeft w:val="0"/>
          <w:marRight w:val="0"/>
          <w:marTop w:val="0"/>
          <w:marBottom w:val="0"/>
          <w:divBdr>
            <w:top w:val="none" w:sz="0" w:space="0" w:color="auto"/>
            <w:left w:val="none" w:sz="0" w:space="0" w:color="auto"/>
            <w:bottom w:val="none" w:sz="0" w:space="0" w:color="auto"/>
            <w:right w:val="none" w:sz="0" w:space="0" w:color="auto"/>
          </w:divBdr>
        </w:div>
        <w:div w:id="364255615">
          <w:marLeft w:val="0"/>
          <w:marRight w:val="0"/>
          <w:marTop w:val="0"/>
          <w:marBottom w:val="0"/>
          <w:divBdr>
            <w:top w:val="none" w:sz="0" w:space="0" w:color="auto"/>
            <w:left w:val="none" w:sz="0" w:space="0" w:color="auto"/>
            <w:bottom w:val="none" w:sz="0" w:space="0" w:color="auto"/>
            <w:right w:val="none" w:sz="0" w:space="0" w:color="auto"/>
          </w:divBdr>
        </w:div>
        <w:div w:id="1049304608">
          <w:marLeft w:val="0"/>
          <w:marRight w:val="0"/>
          <w:marTop w:val="0"/>
          <w:marBottom w:val="0"/>
          <w:divBdr>
            <w:top w:val="none" w:sz="0" w:space="0" w:color="auto"/>
            <w:left w:val="none" w:sz="0" w:space="0" w:color="auto"/>
            <w:bottom w:val="none" w:sz="0" w:space="0" w:color="auto"/>
            <w:right w:val="none" w:sz="0" w:space="0" w:color="auto"/>
          </w:divBdr>
        </w:div>
        <w:div w:id="1346129112">
          <w:marLeft w:val="0"/>
          <w:marRight w:val="0"/>
          <w:marTop w:val="0"/>
          <w:marBottom w:val="0"/>
          <w:divBdr>
            <w:top w:val="none" w:sz="0" w:space="0" w:color="auto"/>
            <w:left w:val="none" w:sz="0" w:space="0" w:color="auto"/>
            <w:bottom w:val="none" w:sz="0" w:space="0" w:color="auto"/>
            <w:right w:val="none" w:sz="0" w:space="0" w:color="auto"/>
          </w:divBdr>
        </w:div>
        <w:div w:id="271981759">
          <w:marLeft w:val="0"/>
          <w:marRight w:val="0"/>
          <w:marTop w:val="0"/>
          <w:marBottom w:val="0"/>
          <w:divBdr>
            <w:top w:val="none" w:sz="0" w:space="0" w:color="auto"/>
            <w:left w:val="none" w:sz="0" w:space="0" w:color="auto"/>
            <w:bottom w:val="none" w:sz="0" w:space="0" w:color="auto"/>
            <w:right w:val="none" w:sz="0" w:space="0" w:color="auto"/>
          </w:divBdr>
        </w:div>
        <w:div w:id="1761830904">
          <w:marLeft w:val="0"/>
          <w:marRight w:val="0"/>
          <w:marTop w:val="0"/>
          <w:marBottom w:val="0"/>
          <w:divBdr>
            <w:top w:val="none" w:sz="0" w:space="0" w:color="auto"/>
            <w:left w:val="none" w:sz="0" w:space="0" w:color="auto"/>
            <w:bottom w:val="none" w:sz="0" w:space="0" w:color="auto"/>
            <w:right w:val="none" w:sz="0" w:space="0" w:color="auto"/>
          </w:divBdr>
        </w:div>
        <w:div w:id="1164971625">
          <w:marLeft w:val="0"/>
          <w:marRight w:val="0"/>
          <w:marTop w:val="0"/>
          <w:marBottom w:val="0"/>
          <w:divBdr>
            <w:top w:val="none" w:sz="0" w:space="0" w:color="auto"/>
            <w:left w:val="none" w:sz="0" w:space="0" w:color="auto"/>
            <w:bottom w:val="none" w:sz="0" w:space="0" w:color="auto"/>
            <w:right w:val="none" w:sz="0" w:space="0" w:color="auto"/>
          </w:divBdr>
        </w:div>
        <w:div w:id="1547138402">
          <w:marLeft w:val="0"/>
          <w:marRight w:val="0"/>
          <w:marTop w:val="0"/>
          <w:marBottom w:val="0"/>
          <w:divBdr>
            <w:top w:val="none" w:sz="0" w:space="0" w:color="auto"/>
            <w:left w:val="none" w:sz="0" w:space="0" w:color="auto"/>
            <w:bottom w:val="none" w:sz="0" w:space="0" w:color="auto"/>
            <w:right w:val="none" w:sz="0" w:space="0" w:color="auto"/>
          </w:divBdr>
        </w:div>
        <w:div w:id="1648316462">
          <w:marLeft w:val="0"/>
          <w:marRight w:val="0"/>
          <w:marTop w:val="0"/>
          <w:marBottom w:val="0"/>
          <w:divBdr>
            <w:top w:val="none" w:sz="0" w:space="0" w:color="auto"/>
            <w:left w:val="none" w:sz="0" w:space="0" w:color="auto"/>
            <w:bottom w:val="none" w:sz="0" w:space="0" w:color="auto"/>
            <w:right w:val="none" w:sz="0" w:space="0" w:color="auto"/>
          </w:divBdr>
        </w:div>
        <w:div w:id="622007435">
          <w:marLeft w:val="0"/>
          <w:marRight w:val="0"/>
          <w:marTop w:val="0"/>
          <w:marBottom w:val="0"/>
          <w:divBdr>
            <w:top w:val="none" w:sz="0" w:space="0" w:color="auto"/>
            <w:left w:val="none" w:sz="0" w:space="0" w:color="auto"/>
            <w:bottom w:val="none" w:sz="0" w:space="0" w:color="auto"/>
            <w:right w:val="none" w:sz="0" w:space="0" w:color="auto"/>
          </w:divBdr>
        </w:div>
        <w:div w:id="585727688">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60346198">
          <w:marLeft w:val="0"/>
          <w:marRight w:val="0"/>
          <w:marTop w:val="0"/>
          <w:marBottom w:val="0"/>
          <w:divBdr>
            <w:top w:val="none" w:sz="0" w:space="0" w:color="auto"/>
            <w:left w:val="none" w:sz="0" w:space="0" w:color="auto"/>
            <w:bottom w:val="none" w:sz="0" w:space="0" w:color="auto"/>
            <w:right w:val="none" w:sz="0" w:space="0" w:color="auto"/>
          </w:divBdr>
        </w:div>
        <w:div w:id="470175180">
          <w:marLeft w:val="0"/>
          <w:marRight w:val="0"/>
          <w:marTop w:val="0"/>
          <w:marBottom w:val="0"/>
          <w:divBdr>
            <w:top w:val="none" w:sz="0" w:space="0" w:color="auto"/>
            <w:left w:val="none" w:sz="0" w:space="0" w:color="auto"/>
            <w:bottom w:val="none" w:sz="0" w:space="0" w:color="auto"/>
            <w:right w:val="none" w:sz="0" w:space="0" w:color="auto"/>
          </w:divBdr>
        </w:div>
        <w:div w:id="517693140">
          <w:marLeft w:val="0"/>
          <w:marRight w:val="0"/>
          <w:marTop w:val="0"/>
          <w:marBottom w:val="0"/>
          <w:divBdr>
            <w:top w:val="none" w:sz="0" w:space="0" w:color="auto"/>
            <w:left w:val="none" w:sz="0" w:space="0" w:color="auto"/>
            <w:bottom w:val="none" w:sz="0" w:space="0" w:color="auto"/>
            <w:right w:val="none" w:sz="0" w:space="0" w:color="auto"/>
          </w:divBdr>
        </w:div>
        <w:div w:id="294414002">
          <w:marLeft w:val="0"/>
          <w:marRight w:val="0"/>
          <w:marTop w:val="0"/>
          <w:marBottom w:val="0"/>
          <w:divBdr>
            <w:top w:val="none" w:sz="0" w:space="0" w:color="auto"/>
            <w:left w:val="none" w:sz="0" w:space="0" w:color="auto"/>
            <w:bottom w:val="none" w:sz="0" w:space="0" w:color="auto"/>
            <w:right w:val="none" w:sz="0" w:space="0" w:color="auto"/>
          </w:divBdr>
        </w:div>
        <w:div w:id="1874071976">
          <w:marLeft w:val="0"/>
          <w:marRight w:val="0"/>
          <w:marTop w:val="0"/>
          <w:marBottom w:val="0"/>
          <w:divBdr>
            <w:top w:val="none" w:sz="0" w:space="0" w:color="auto"/>
            <w:left w:val="none" w:sz="0" w:space="0" w:color="auto"/>
            <w:bottom w:val="none" w:sz="0" w:space="0" w:color="auto"/>
            <w:right w:val="none" w:sz="0" w:space="0" w:color="auto"/>
          </w:divBdr>
        </w:div>
        <w:div w:id="1830247366">
          <w:marLeft w:val="0"/>
          <w:marRight w:val="0"/>
          <w:marTop w:val="0"/>
          <w:marBottom w:val="0"/>
          <w:divBdr>
            <w:top w:val="none" w:sz="0" w:space="0" w:color="auto"/>
            <w:left w:val="none" w:sz="0" w:space="0" w:color="auto"/>
            <w:bottom w:val="none" w:sz="0" w:space="0" w:color="auto"/>
            <w:right w:val="none" w:sz="0" w:space="0" w:color="auto"/>
          </w:divBdr>
        </w:div>
        <w:div w:id="1666585978">
          <w:marLeft w:val="0"/>
          <w:marRight w:val="0"/>
          <w:marTop w:val="0"/>
          <w:marBottom w:val="0"/>
          <w:divBdr>
            <w:top w:val="none" w:sz="0" w:space="0" w:color="auto"/>
            <w:left w:val="none" w:sz="0" w:space="0" w:color="auto"/>
            <w:bottom w:val="none" w:sz="0" w:space="0" w:color="auto"/>
            <w:right w:val="none" w:sz="0" w:space="0" w:color="auto"/>
          </w:divBdr>
        </w:div>
        <w:div w:id="1890604806">
          <w:marLeft w:val="0"/>
          <w:marRight w:val="0"/>
          <w:marTop w:val="0"/>
          <w:marBottom w:val="0"/>
          <w:divBdr>
            <w:top w:val="none" w:sz="0" w:space="0" w:color="auto"/>
            <w:left w:val="none" w:sz="0" w:space="0" w:color="auto"/>
            <w:bottom w:val="none" w:sz="0" w:space="0" w:color="auto"/>
            <w:right w:val="none" w:sz="0" w:space="0" w:color="auto"/>
          </w:divBdr>
        </w:div>
        <w:div w:id="584344110">
          <w:marLeft w:val="0"/>
          <w:marRight w:val="0"/>
          <w:marTop w:val="0"/>
          <w:marBottom w:val="0"/>
          <w:divBdr>
            <w:top w:val="none" w:sz="0" w:space="0" w:color="auto"/>
            <w:left w:val="none" w:sz="0" w:space="0" w:color="auto"/>
            <w:bottom w:val="none" w:sz="0" w:space="0" w:color="auto"/>
            <w:right w:val="none" w:sz="0" w:space="0" w:color="auto"/>
          </w:divBdr>
        </w:div>
        <w:div w:id="819616462">
          <w:marLeft w:val="0"/>
          <w:marRight w:val="0"/>
          <w:marTop w:val="0"/>
          <w:marBottom w:val="0"/>
          <w:divBdr>
            <w:top w:val="none" w:sz="0" w:space="0" w:color="auto"/>
            <w:left w:val="none" w:sz="0" w:space="0" w:color="auto"/>
            <w:bottom w:val="none" w:sz="0" w:space="0" w:color="auto"/>
            <w:right w:val="none" w:sz="0" w:space="0" w:color="auto"/>
          </w:divBdr>
        </w:div>
        <w:div w:id="967780206">
          <w:marLeft w:val="0"/>
          <w:marRight w:val="0"/>
          <w:marTop w:val="0"/>
          <w:marBottom w:val="0"/>
          <w:divBdr>
            <w:top w:val="none" w:sz="0" w:space="0" w:color="auto"/>
            <w:left w:val="none" w:sz="0" w:space="0" w:color="auto"/>
            <w:bottom w:val="none" w:sz="0" w:space="0" w:color="auto"/>
            <w:right w:val="none" w:sz="0" w:space="0" w:color="auto"/>
          </w:divBdr>
        </w:div>
        <w:div w:id="822046246">
          <w:marLeft w:val="0"/>
          <w:marRight w:val="0"/>
          <w:marTop w:val="0"/>
          <w:marBottom w:val="0"/>
          <w:divBdr>
            <w:top w:val="none" w:sz="0" w:space="0" w:color="auto"/>
            <w:left w:val="none" w:sz="0" w:space="0" w:color="auto"/>
            <w:bottom w:val="none" w:sz="0" w:space="0" w:color="auto"/>
            <w:right w:val="none" w:sz="0" w:space="0" w:color="auto"/>
          </w:divBdr>
        </w:div>
        <w:div w:id="1313481366">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986012376">
          <w:marLeft w:val="0"/>
          <w:marRight w:val="0"/>
          <w:marTop w:val="0"/>
          <w:marBottom w:val="0"/>
          <w:divBdr>
            <w:top w:val="none" w:sz="0" w:space="0" w:color="auto"/>
            <w:left w:val="none" w:sz="0" w:space="0" w:color="auto"/>
            <w:bottom w:val="none" w:sz="0" w:space="0" w:color="auto"/>
            <w:right w:val="none" w:sz="0" w:space="0" w:color="auto"/>
          </w:divBdr>
        </w:div>
        <w:div w:id="955480197">
          <w:marLeft w:val="0"/>
          <w:marRight w:val="0"/>
          <w:marTop w:val="0"/>
          <w:marBottom w:val="0"/>
          <w:divBdr>
            <w:top w:val="none" w:sz="0" w:space="0" w:color="auto"/>
            <w:left w:val="none" w:sz="0" w:space="0" w:color="auto"/>
            <w:bottom w:val="none" w:sz="0" w:space="0" w:color="auto"/>
            <w:right w:val="none" w:sz="0" w:space="0" w:color="auto"/>
          </w:divBdr>
        </w:div>
        <w:div w:id="587229810">
          <w:marLeft w:val="0"/>
          <w:marRight w:val="0"/>
          <w:marTop w:val="0"/>
          <w:marBottom w:val="0"/>
          <w:divBdr>
            <w:top w:val="none" w:sz="0" w:space="0" w:color="auto"/>
            <w:left w:val="none" w:sz="0" w:space="0" w:color="auto"/>
            <w:bottom w:val="none" w:sz="0" w:space="0" w:color="auto"/>
            <w:right w:val="none" w:sz="0" w:space="0" w:color="auto"/>
          </w:divBdr>
        </w:div>
        <w:div w:id="1119714412">
          <w:marLeft w:val="0"/>
          <w:marRight w:val="0"/>
          <w:marTop w:val="0"/>
          <w:marBottom w:val="0"/>
          <w:divBdr>
            <w:top w:val="none" w:sz="0" w:space="0" w:color="auto"/>
            <w:left w:val="none" w:sz="0" w:space="0" w:color="auto"/>
            <w:bottom w:val="none" w:sz="0" w:space="0" w:color="auto"/>
            <w:right w:val="none" w:sz="0" w:space="0" w:color="auto"/>
          </w:divBdr>
        </w:div>
        <w:div w:id="1646812630">
          <w:marLeft w:val="0"/>
          <w:marRight w:val="0"/>
          <w:marTop w:val="0"/>
          <w:marBottom w:val="0"/>
          <w:divBdr>
            <w:top w:val="none" w:sz="0" w:space="0" w:color="auto"/>
            <w:left w:val="none" w:sz="0" w:space="0" w:color="auto"/>
            <w:bottom w:val="none" w:sz="0" w:space="0" w:color="auto"/>
            <w:right w:val="none" w:sz="0" w:space="0" w:color="auto"/>
          </w:divBdr>
        </w:div>
        <w:div w:id="13531875">
          <w:marLeft w:val="0"/>
          <w:marRight w:val="0"/>
          <w:marTop w:val="0"/>
          <w:marBottom w:val="0"/>
          <w:divBdr>
            <w:top w:val="none" w:sz="0" w:space="0" w:color="auto"/>
            <w:left w:val="none" w:sz="0" w:space="0" w:color="auto"/>
            <w:bottom w:val="none" w:sz="0" w:space="0" w:color="auto"/>
            <w:right w:val="none" w:sz="0" w:space="0" w:color="auto"/>
          </w:divBdr>
        </w:div>
        <w:div w:id="150873256">
          <w:marLeft w:val="0"/>
          <w:marRight w:val="0"/>
          <w:marTop w:val="0"/>
          <w:marBottom w:val="0"/>
          <w:divBdr>
            <w:top w:val="none" w:sz="0" w:space="0" w:color="auto"/>
            <w:left w:val="none" w:sz="0" w:space="0" w:color="auto"/>
            <w:bottom w:val="none" w:sz="0" w:space="0" w:color="auto"/>
            <w:right w:val="none" w:sz="0" w:space="0" w:color="auto"/>
          </w:divBdr>
        </w:div>
        <w:div w:id="1558517003">
          <w:marLeft w:val="0"/>
          <w:marRight w:val="0"/>
          <w:marTop w:val="0"/>
          <w:marBottom w:val="0"/>
          <w:divBdr>
            <w:top w:val="none" w:sz="0" w:space="0" w:color="auto"/>
            <w:left w:val="none" w:sz="0" w:space="0" w:color="auto"/>
            <w:bottom w:val="none" w:sz="0" w:space="0" w:color="auto"/>
            <w:right w:val="none" w:sz="0" w:space="0" w:color="auto"/>
          </w:divBdr>
        </w:div>
        <w:div w:id="1481071288">
          <w:marLeft w:val="0"/>
          <w:marRight w:val="0"/>
          <w:marTop w:val="0"/>
          <w:marBottom w:val="0"/>
          <w:divBdr>
            <w:top w:val="none" w:sz="0" w:space="0" w:color="auto"/>
            <w:left w:val="none" w:sz="0" w:space="0" w:color="auto"/>
            <w:bottom w:val="none" w:sz="0" w:space="0" w:color="auto"/>
            <w:right w:val="none" w:sz="0" w:space="0" w:color="auto"/>
          </w:divBdr>
        </w:div>
        <w:div w:id="1826389627">
          <w:marLeft w:val="0"/>
          <w:marRight w:val="0"/>
          <w:marTop w:val="0"/>
          <w:marBottom w:val="0"/>
          <w:divBdr>
            <w:top w:val="none" w:sz="0" w:space="0" w:color="auto"/>
            <w:left w:val="none" w:sz="0" w:space="0" w:color="auto"/>
            <w:bottom w:val="none" w:sz="0" w:space="0" w:color="auto"/>
            <w:right w:val="none" w:sz="0" w:space="0" w:color="auto"/>
          </w:divBdr>
        </w:div>
        <w:div w:id="1512718867">
          <w:marLeft w:val="0"/>
          <w:marRight w:val="0"/>
          <w:marTop w:val="0"/>
          <w:marBottom w:val="0"/>
          <w:divBdr>
            <w:top w:val="none" w:sz="0" w:space="0" w:color="auto"/>
            <w:left w:val="none" w:sz="0" w:space="0" w:color="auto"/>
            <w:bottom w:val="none" w:sz="0" w:space="0" w:color="auto"/>
            <w:right w:val="none" w:sz="0" w:space="0" w:color="auto"/>
          </w:divBdr>
        </w:div>
        <w:div w:id="2054841264">
          <w:marLeft w:val="0"/>
          <w:marRight w:val="0"/>
          <w:marTop w:val="0"/>
          <w:marBottom w:val="0"/>
          <w:divBdr>
            <w:top w:val="none" w:sz="0" w:space="0" w:color="auto"/>
            <w:left w:val="none" w:sz="0" w:space="0" w:color="auto"/>
            <w:bottom w:val="none" w:sz="0" w:space="0" w:color="auto"/>
            <w:right w:val="none" w:sz="0" w:space="0" w:color="auto"/>
          </w:divBdr>
        </w:div>
        <w:div w:id="1985117690">
          <w:marLeft w:val="0"/>
          <w:marRight w:val="0"/>
          <w:marTop w:val="0"/>
          <w:marBottom w:val="0"/>
          <w:divBdr>
            <w:top w:val="none" w:sz="0" w:space="0" w:color="auto"/>
            <w:left w:val="none" w:sz="0" w:space="0" w:color="auto"/>
            <w:bottom w:val="none" w:sz="0" w:space="0" w:color="auto"/>
            <w:right w:val="none" w:sz="0" w:space="0" w:color="auto"/>
          </w:divBdr>
        </w:div>
        <w:div w:id="282998183">
          <w:marLeft w:val="0"/>
          <w:marRight w:val="0"/>
          <w:marTop w:val="0"/>
          <w:marBottom w:val="0"/>
          <w:divBdr>
            <w:top w:val="none" w:sz="0" w:space="0" w:color="auto"/>
            <w:left w:val="none" w:sz="0" w:space="0" w:color="auto"/>
            <w:bottom w:val="none" w:sz="0" w:space="0" w:color="auto"/>
            <w:right w:val="none" w:sz="0" w:space="0" w:color="auto"/>
          </w:divBdr>
        </w:div>
        <w:div w:id="1505365252">
          <w:marLeft w:val="0"/>
          <w:marRight w:val="0"/>
          <w:marTop w:val="0"/>
          <w:marBottom w:val="0"/>
          <w:divBdr>
            <w:top w:val="none" w:sz="0" w:space="0" w:color="auto"/>
            <w:left w:val="none" w:sz="0" w:space="0" w:color="auto"/>
            <w:bottom w:val="none" w:sz="0" w:space="0" w:color="auto"/>
            <w:right w:val="none" w:sz="0" w:space="0" w:color="auto"/>
          </w:divBdr>
        </w:div>
        <w:div w:id="1654947247">
          <w:marLeft w:val="0"/>
          <w:marRight w:val="0"/>
          <w:marTop w:val="0"/>
          <w:marBottom w:val="0"/>
          <w:divBdr>
            <w:top w:val="none" w:sz="0" w:space="0" w:color="auto"/>
            <w:left w:val="none" w:sz="0" w:space="0" w:color="auto"/>
            <w:bottom w:val="none" w:sz="0" w:space="0" w:color="auto"/>
            <w:right w:val="none" w:sz="0" w:space="0" w:color="auto"/>
          </w:divBdr>
        </w:div>
        <w:div w:id="1415980606">
          <w:marLeft w:val="0"/>
          <w:marRight w:val="0"/>
          <w:marTop w:val="0"/>
          <w:marBottom w:val="0"/>
          <w:divBdr>
            <w:top w:val="none" w:sz="0" w:space="0" w:color="auto"/>
            <w:left w:val="none" w:sz="0" w:space="0" w:color="auto"/>
            <w:bottom w:val="none" w:sz="0" w:space="0" w:color="auto"/>
            <w:right w:val="none" w:sz="0" w:space="0" w:color="auto"/>
          </w:divBdr>
        </w:div>
        <w:div w:id="472865795">
          <w:marLeft w:val="0"/>
          <w:marRight w:val="0"/>
          <w:marTop w:val="0"/>
          <w:marBottom w:val="0"/>
          <w:divBdr>
            <w:top w:val="none" w:sz="0" w:space="0" w:color="auto"/>
            <w:left w:val="none" w:sz="0" w:space="0" w:color="auto"/>
            <w:bottom w:val="none" w:sz="0" w:space="0" w:color="auto"/>
            <w:right w:val="none" w:sz="0" w:space="0" w:color="auto"/>
          </w:divBdr>
        </w:div>
        <w:div w:id="2083216602">
          <w:marLeft w:val="0"/>
          <w:marRight w:val="0"/>
          <w:marTop w:val="0"/>
          <w:marBottom w:val="0"/>
          <w:divBdr>
            <w:top w:val="none" w:sz="0" w:space="0" w:color="auto"/>
            <w:left w:val="none" w:sz="0" w:space="0" w:color="auto"/>
            <w:bottom w:val="none" w:sz="0" w:space="0" w:color="auto"/>
            <w:right w:val="none" w:sz="0" w:space="0" w:color="auto"/>
          </w:divBdr>
        </w:div>
        <w:div w:id="925848992">
          <w:marLeft w:val="0"/>
          <w:marRight w:val="0"/>
          <w:marTop w:val="0"/>
          <w:marBottom w:val="0"/>
          <w:divBdr>
            <w:top w:val="none" w:sz="0" w:space="0" w:color="auto"/>
            <w:left w:val="none" w:sz="0" w:space="0" w:color="auto"/>
            <w:bottom w:val="none" w:sz="0" w:space="0" w:color="auto"/>
            <w:right w:val="none" w:sz="0" w:space="0" w:color="auto"/>
          </w:divBdr>
        </w:div>
        <w:div w:id="216596951">
          <w:marLeft w:val="0"/>
          <w:marRight w:val="0"/>
          <w:marTop w:val="0"/>
          <w:marBottom w:val="0"/>
          <w:divBdr>
            <w:top w:val="none" w:sz="0" w:space="0" w:color="auto"/>
            <w:left w:val="none" w:sz="0" w:space="0" w:color="auto"/>
            <w:bottom w:val="none" w:sz="0" w:space="0" w:color="auto"/>
            <w:right w:val="none" w:sz="0" w:space="0" w:color="auto"/>
          </w:divBdr>
        </w:div>
        <w:div w:id="565915175">
          <w:marLeft w:val="0"/>
          <w:marRight w:val="0"/>
          <w:marTop w:val="0"/>
          <w:marBottom w:val="0"/>
          <w:divBdr>
            <w:top w:val="none" w:sz="0" w:space="0" w:color="auto"/>
            <w:left w:val="none" w:sz="0" w:space="0" w:color="auto"/>
            <w:bottom w:val="none" w:sz="0" w:space="0" w:color="auto"/>
            <w:right w:val="none" w:sz="0" w:space="0" w:color="auto"/>
          </w:divBdr>
        </w:div>
      </w:divsChild>
    </w:div>
    <w:div w:id="360866757">
      <w:bodyDiv w:val="1"/>
      <w:marLeft w:val="0"/>
      <w:marRight w:val="0"/>
      <w:marTop w:val="0"/>
      <w:marBottom w:val="0"/>
      <w:divBdr>
        <w:top w:val="none" w:sz="0" w:space="0" w:color="auto"/>
        <w:left w:val="none" w:sz="0" w:space="0" w:color="auto"/>
        <w:bottom w:val="none" w:sz="0" w:space="0" w:color="auto"/>
        <w:right w:val="none" w:sz="0" w:space="0" w:color="auto"/>
      </w:divBdr>
    </w:div>
    <w:div w:id="361443175">
      <w:bodyDiv w:val="1"/>
      <w:marLeft w:val="0"/>
      <w:marRight w:val="0"/>
      <w:marTop w:val="0"/>
      <w:marBottom w:val="0"/>
      <w:divBdr>
        <w:top w:val="none" w:sz="0" w:space="0" w:color="auto"/>
        <w:left w:val="none" w:sz="0" w:space="0" w:color="auto"/>
        <w:bottom w:val="none" w:sz="0" w:space="0" w:color="auto"/>
        <w:right w:val="none" w:sz="0" w:space="0" w:color="auto"/>
      </w:divBdr>
      <w:divsChild>
        <w:div w:id="13768162">
          <w:marLeft w:val="0"/>
          <w:marRight w:val="0"/>
          <w:marTop w:val="0"/>
          <w:marBottom w:val="0"/>
          <w:divBdr>
            <w:top w:val="none" w:sz="0" w:space="0" w:color="auto"/>
            <w:left w:val="none" w:sz="0" w:space="0" w:color="auto"/>
            <w:bottom w:val="none" w:sz="0" w:space="0" w:color="auto"/>
            <w:right w:val="none" w:sz="0" w:space="0" w:color="auto"/>
          </w:divBdr>
        </w:div>
        <w:div w:id="56710812">
          <w:marLeft w:val="0"/>
          <w:marRight w:val="0"/>
          <w:marTop w:val="0"/>
          <w:marBottom w:val="0"/>
          <w:divBdr>
            <w:top w:val="none" w:sz="0" w:space="0" w:color="auto"/>
            <w:left w:val="none" w:sz="0" w:space="0" w:color="auto"/>
            <w:bottom w:val="none" w:sz="0" w:space="0" w:color="auto"/>
            <w:right w:val="none" w:sz="0" w:space="0" w:color="auto"/>
          </w:divBdr>
        </w:div>
        <w:div w:id="90127410">
          <w:marLeft w:val="0"/>
          <w:marRight w:val="0"/>
          <w:marTop w:val="0"/>
          <w:marBottom w:val="0"/>
          <w:divBdr>
            <w:top w:val="none" w:sz="0" w:space="0" w:color="auto"/>
            <w:left w:val="none" w:sz="0" w:space="0" w:color="auto"/>
            <w:bottom w:val="none" w:sz="0" w:space="0" w:color="auto"/>
            <w:right w:val="none" w:sz="0" w:space="0" w:color="auto"/>
          </w:divBdr>
        </w:div>
        <w:div w:id="94519476">
          <w:marLeft w:val="0"/>
          <w:marRight w:val="0"/>
          <w:marTop w:val="0"/>
          <w:marBottom w:val="0"/>
          <w:divBdr>
            <w:top w:val="none" w:sz="0" w:space="0" w:color="auto"/>
            <w:left w:val="none" w:sz="0" w:space="0" w:color="auto"/>
            <w:bottom w:val="none" w:sz="0" w:space="0" w:color="auto"/>
            <w:right w:val="none" w:sz="0" w:space="0" w:color="auto"/>
          </w:divBdr>
        </w:div>
        <w:div w:id="182328226">
          <w:marLeft w:val="0"/>
          <w:marRight w:val="0"/>
          <w:marTop w:val="0"/>
          <w:marBottom w:val="0"/>
          <w:divBdr>
            <w:top w:val="none" w:sz="0" w:space="0" w:color="auto"/>
            <w:left w:val="none" w:sz="0" w:space="0" w:color="auto"/>
            <w:bottom w:val="none" w:sz="0" w:space="0" w:color="auto"/>
            <w:right w:val="none" w:sz="0" w:space="0" w:color="auto"/>
          </w:divBdr>
        </w:div>
        <w:div w:id="294021628">
          <w:marLeft w:val="0"/>
          <w:marRight w:val="0"/>
          <w:marTop w:val="0"/>
          <w:marBottom w:val="0"/>
          <w:divBdr>
            <w:top w:val="none" w:sz="0" w:space="0" w:color="auto"/>
            <w:left w:val="none" w:sz="0" w:space="0" w:color="auto"/>
            <w:bottom w:val="none" w:sz="0" w:space="0" w:color="auto"/>
            <w:right w:val="none" w:sz="0" w:space="0" w:color="auto"/>
          </w:divBdr>
        </w:div>
        <w:div w:id="351692805">
          <w:marLeft w:val="0"/>
          <w:marRight w:val="0"/>
          <w:marTop w:val="0"/>
          <w:marBottom w:val="0"/>
          <w:divBdr>
            <w:top w:val="none" w:sz="0" w:space="0" w:color="auto"/>
            <w:left w:val="none" w:sz="0" w:space="0" w:color="auto"/>
            <w:bottom w:val="none" w:sz="0" w:space="0" w:color="auto"/>
            <w:right w:val="none" w:sz="0" w:space="0" w:color="auto"/>
          </w:divBdr>
        </w:div>
        <w:div w:id="362750021">
          <w:marLeft w:val="0"/>
          <w:marRight w:val="0"/>
          <w:marTop w:val="0"/>
          <w:marBottom w:val="0"/>
          <w:divBdr>
            <w:top w:val="none" w:sz="0" w:space="0" w:color="auto"/>
            <w:left w:val="none" w:sz="0" w:space="0" w:color="auto"/>
            <w:bottom w:val="none" w:sz="0" w:space="0" w:color="auto"/>
            <w:right w:val="none" w:sz="0" w:space="0" w:color="auto"/>
          </w:divBdr>
        </w:div>
        <w:div w:id="399249731">
          <w:marLeft w:val="0"/>
          <w:marRight w:val="0"/>
          <w:marTop w:val="0"/>
          <w:marBottom w:val="0"/>
          <w:divBdr>
            <w:top w:val="none" w:sz="0" w:space="0" w:color="auto"/>
            <w:left w:val="none" w:sz="0" w:space="0" w:color="auto"/>
            <w:bottom w:val="none" w:sz="0" w:space="0" w:color="auto"/>
            <w:right w:val="none" w:sz="0" w:space="0" w:color="auto"/>
          </w:divBdr>
        </w:div>
        <w:div w:id="426122418">
          <w:marLeft w:val="0"/>
          <w:marRight w:val="0"/>
          <w:marTop w:val="0"/>
          <w:marBottom w:val="0"/>
          <w:divBdr>
            <w:top w:val="none" w:sz="0" w:space="0" w:color="auto"/>
            <w:left w:val="none" w:sz="0" w:space="0" w:color="auto"/>
            <w:bottom w:val="none" w:sz="0" w:space="0" w:color="auto"/>
            <w:right w:val="none" w:sz="0" w:space="0" w:color="auto"/>
          </w:divBdr>
        </w:div>
        <w:div w:id="480539454">
          <w:marLeft w:val="0"/>
          <w:marRight w:val="0"/>
          <w:marTop w:val="0"/>
          <w:marBottom w:val="0"/>
          <w:divBdr>
            <w:top w:val="none" w:sz="0" w:space="0" w:color="auto"/>
            <w:left w:val="none" w:sz="0" w:space="0" w:color="auto"/>
            <w:bottom w:val="none" w:sz="0" w:space="0" w:color="auto"/>
            <w:right w:val="none" w:sz="0" w:space="0" w:color="auto"/>
          </w:divBdr>
        </w:div>
        <w:div w:id="481242065">
          <w:marLeft w:val="0"/>
          <w:marRight w:val="0"/>
          <w:marTop w:val="0"/>
          <w:marBottom w:val="0"/>
          <w:divBdr>
            <w:top w:val="none" w:sz="0" w:space="0" w:color="auto"/>
            <w:left w:val="none" w:sz="0" w:space="0" w:color="auto"/>
            <w:bottom w:val="none" w:sz="0" w:space="0" w:color="auto"/>
            <w:right w:val="none" w:sz="0" w:space="0" w:color="auto"/>
          </w:divBdr>
        </w:div>
        <w:div w:id="517503263">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9192362">
          <w:marLeft w:val="0"/>
          <w:marRight w:val="0"/>
          <w:marTop w:val="0"/>
          <w:marBottom w:val="0"/>
          <w:divBdr>
            <w:top w:val="none" w:sz="0" w:space="0" w:color="auto"/>
            <w:left w:val="none" w:sz="0" w:space="0" w:color="auto"/>
            <w:bottom w:val="none" w:sz="0" w:space="0" w:color="auto"/>
            <w:right w:val="none" w:sz="0" w:space="0" w:color="auto"/>
          </w:divBdr>
        </w:div>
        <w:div w:id="653797418">
          <w:marLeft w:val="0"/>
          <w:marRight w:val="0"/>
          <w:marTop w:val="0"/>
          <w:marBottom w:val="0"/>
          <w:divBdr>
            <w:top w:val="none" w:sz="0" w:space="0" w:color="auto"/>
            <w:left w:val="none" w:sz="0" w:space="0" w:color="auto"/>
            <w:bottom w:val="none" w:sz="0" w:space="0" w:color="auto"/>
            <w:right w:val="none" w:sz="0" w:space="0" w:color="auto"/>
          </w:divBdr>
        </w:div>
        <w:div w:id="667289157">
          <w:marLeft w:val="0"/>
          <w:marRight w:val="0"/>
          <w:marTop w:val="0"/>
          <w:marBottom w:val="0"/>
          <w:divBdr>
            <w:top w:val="none" w:sz="0" w:space="0" w:color="auto"/>
            <w:left w:val="none" w:sz="0" w:space="0" w:color="auto"/>
            <w:bottom w:val="none" w:sz="0" w:space="0" w:color="auto"/>
            <w:right w:val="none" w:sz="0" w:space="0" w:color="auto"/>
          </w:divBdr>
        </w:div>
        <w:div w:id="696543274">
          <w:marLeft w:val="0"/>
          <w:marRight w:val="0"/>
          <w:marTop w:val="0"/>
          <w:marBottom w:val="0"/>
          <w:divBdr>
            <w:top w:val="none" w:sz="0" w:space="0" w:color="auto"/>
            <w:left w:val="none" w:sz="0" w:space="0" w:color="auto"/>
            <w:bottom w:val="none" w:sz="0" w:space="0" w:color="auto"/>
            <w:right w:val="none" w:sz="0" w:space="0" w:color="auto"/>
          </w:divBdr>
        </w:div>
        <w:div w:id="713039257">
          <w:marLeft w:val="0"/>
          <w:marRight w:val="0"/>
          <w:marTop w:val="0"/>
          <w:marBottom w:val="0"/>
          <w:divBdr>
            <w:top w:val="none" w:sz="0" w:space="0" w:color="auto"/>
            <w:left w:val="none" w:sz="0" w:space="0" w:color="auto"/>
            <w:bottom w:val="none" w:sz="0" w:space="0" w:color="auto"/>
            <w:right w:val="none" w:sz="0" w:space="0" w:color="auto"/>
          </w:divBdr>
        </w:div>
        <w:div w:id="786587372">
          <w:marLeft w:val="0"/>
          <w:marRight w:val="0"/>
          <w:marTop w:val="0"/>
          <w:marBottom w:val="0"/>
          <w:divBdr>
            <w:top w:val="none" w:sz="0" w:space="0" w:color="auto"/>
            <w:left w:val="none" w:sz="0" w:space="0" w:color="auto"/>
            <w:bottom w:val="none" w:sz="0" w:space="0" w:color="auto"/>
            <w:right w:val="none" w:sz="0" w:space="0" w:color="auto"/>
          </w:divBdr>
        </w:div>
        <w:div w:id="869687495">
          <w:marLeft w:val="0"/>
          <w:marRight w:val="0"/>
          <w:marTop w:val="0"/>
          <w:marBottom w:val="0"/>
          <w:divBdr>
            <w:top w:val="none" w:sz="0" w:space="0" w:color="auto"/>
            <w:left w:val="none" w:sz="0" w:space="0" w:color="auto"/>
            <w:bottom w:val="none" w:sz="0" w:space="0" w:color="auto"/>
            <w:right w:val="none" w:sz="0" w:space="0" w:color="auto"/>
          </w:divBdr>
        </w:div>
        <w:div w:id="872426390">
          <w:marLeft w:val="0"/>
          <w:marRight w:val="0"/>
          <w:marTop w:val="0"/>
          <w:marBottom w:val="0"/>
          <w:divBdr>
            <w:top w:val="none" w:sz="0" w:space="0" w:color="auto"/>
            <w:left w:val="none" w:sz="0" w:space="0" w:color="auto"/>
            <w:bottom w:val="none" w:sz="0" w:space="0" w:color="auto"/>
            <w:right w:val="none" w:sz="0" w:space="0" w:color="auto"/>
          </w:divBdr>
        </w:div>
        <w:div w:id="886264056">
          <w:marLeft w:val="0"/>
          <w:marRight w:val="0"/>
          <w:marTop w:val="0"/>
          <w:marBottom w:val="0"/>
          <w:divBdr>
            <w:top w:val="none" w:sz="0" w:space="0" w:color="auto"/>
            <w:left w:val="none" w:sz="0" w:space="0" w:color="auto"/>
            <w:bottom w:val="none" w:sz="0" w:space="0" w:color="auto"/>
            <w:right w:val="none" w:sz="0" w:space="0" w:color="auto"/>
          </w:divBdr>
        </w:div>
        <w:div w:id="887566292">
          <w:marLeft w:val="0"/>
          <w:marRight w:val="0"/>
          <w:marTop w:val="0"/>
          <w:marBottom w:val="0"/>
          <w:divBdr>
            <w:top w:val="none" w:sz="0" w:space="0" w:color="auto"/>
            <w:left w:val="none" w:sz="0" w:space="0" w:color="auto"/>
            <w:bottom w:val="none" w:sz="0" w:space="0" w:color="auto"/>
            <w:right w:val="none" w:sz="0" w:space="0" w:color="auto"/>
          </w:divBdr>
        </w:div>
        <w:div w:id="923688890">
          <w:marLeft w:val="0"/>
          <w:marRight w:val="0"/>
          <w:marTop w:val="0"/>
          <w:marBottom w:val="0"/>
          <w:divBdr>
            <w:top w:val="none" w:sz="0" w:space="0" w:color="auto"/>
            <w:left w:val="none" w:sz="0" w:space="0" w:color="auto"/>
            <w:bottom w:val="none" w:sz="0" w:space="0" w:color="auto"/>
            <w:right w:val="none" w:sz="0" w:space="0" w:color="auto"/>
          </w:divBdr>
        </w:div>
        <w:div w:id="928657348">
          <w:marLeft w:val="0"/>
          <w:marRight w:val="0"/>
          <w:marTop w:val="0"/>
          <w:marBottom w:val="0"/>
          <w:divBdr>
            <w:top w:val="none" w:sz="0" w:space="0" w:color="auto"/>
            <w:left w:val="none" w:sz="0" w:space="0" w:color="auto"/>
            <w:bottom w:val="none" w:sz="0" w:space="0" w:color="auto"/>
            <w:right w:val="none" w:sz="0" w:space="0" w:color="auto"/>
          </w:divBdr>
        </w:div>
        <w:div w:id="967204990">
          <w:marLeft w:val="0"/>
          <w:marRight w:val="0"/>
          <w:marTop w:val="0"/>
          <w:marBottom w:val="0"/>
          <w:divBdr>
            <w:top w:val="none" w:sz="0" w:space="0" w:color="auto"/>
            <w:left w:val="none" w:sz="0" w:space="0" w:color="auto"/>
            <w:bottom w:val="none" w:sz="0" w:space="0" w:color="auto"/>
            <w:right w:val="none" w:sz="0" w:space="0" w:color="auto"/>
          </w:divBdr>
        </w:div>
        <w:div w:id="1028063405">
          <w:marLeft w:val="0"/>
          <w:marRight w:val="0"/>
          <w:marTop w:val="0"/>
          <w:marBottom w:val="0"/>
          <w:divBdr>
            <w:top w:val="none" w:sz="0" w:space="0" w:color="auto"/>
            <w:left w:val="none" w:sz="0" w:space="0" w:color="auto"/>
            <w:bottom w:val="none" w:sz="0" w:space="0" w:color="auto"/>
            <w:right w:val="none" w:sz="0" w:space="0" w:color="auto"/>
          </w:divBdr>
        </w:div>
        <w:div w:id="1038163712">
          <w:marLeft w:val="0"/>
          <w:marRight w:val="0"/>
          <w:marTop w:val="0"/>
          <w:marBottom w:val="0"/>
          <w:divBdr>
            <w:top w:val="none" w:sz="0" w:space="0" w:color="auto"/>
            <w:left w:val="none" w:sz="0" w:space="0" w:color="auto"/>
            <w:bottom w:val="none" w:sz="0" w:space="0" w:color="auto"/>
            <w:right w:val="none" w:sz="0" w:space="0" w:color="auto"/>
          </w:divBdr>
        </w:div>
        <w:div w:id="1049189708">
          <w:marLeft w:val="0"/>
          <w:marRight w:val="0"/>
          <w:marTop w:val="0"/>
          <w:marBottom w:val="0"/>
          <w:divBdr>
            <w:top w:val="none" w:sz="0" w:space="0" w:color="auto"/>
            <w:left w:val="none" w:sz="0" w:space="0" w:color="auto"/>
            <w:bottom w:val="none" w:sz="0" w:space="0" w:color="auto"/>
            <w:right w:val="none" w:sz="0" w:space="0" w:color="auto"/>
          </w:divBdr>
        </w:div>
        <w:div w:id="1107578610">
          <w:marLeft w:val="0"/>
          <w:marRight w:val="0"/>
          <w:marTop w:val="0"/>
          <w:marBottom w:val="0"/>
          <w:divBdr>
            <w:top w:val="none" w:sz="0" w:space="0" w:color="auto"/>
            <w:left w:val="none" w:sz="0" w:space="0" w:color="auto"/>
            <w:bottom w:val="none" w:sz="0" w:space="0" w:color="auto"/>
            <w:right w:val="none" w:sz="0" w:space="0" w:color="auto"/>
          </w:divBdr>
        </w:div>
        <w:div w:id="1134366245">
          <w:marLeft w:val="0"/>
          <w:marRight w:val="0"/>
          <w:marTop w:val="0"/>
          <w:marBottom w:val="0"/>
          <w:divBdr>
            <w:top w:val="none" w:sz="0" w:space="0" w:color="auto"/>
            <w:left w:val="none" w:sz="0" w:space="0" w:color="auto"/>
            <w:bottom w:val="none" w:sz="0" w:space="0" w:color="auto"/>
            <w:right w:val="none" w:sz="0" w:space="0" w:color="auto"/>
          </w:divBdr>
        </w:div>
        <w:div w:id="1172140779">
          <w:marLeft w:val="0"/>
          <w:marRight w:val="0"/>
          <w:marTop w:val="0"/>
          <w:marBottom w:val="0"/>
          <w:divBdr>
            <w:top w:val="none" w:sz="0" w:space="0" w:color="auto"/>
            <w:left w:val="none" w:sz="0" w:space="0" w:color="auto"/>
            <w:bottom w:val="none" w:sz="0" w:space="0" w:color="auto"/>
            <w:right w:val="none" w:sz="0" w:space="0" w:color="auto"/>
          </w:divBdr>
        </w:div>
        <w:div w:id="1208487571">
          <w:marLeft w:val="0"/>
          <w:marRight w:val="0"/>
          <w:marTop w:val="0"/>
          <w:marBottom w:val="0"/>
          <w:divBdr>
            <w:top w:val="none" w:sz="0" w:space="0" w:color="auto"/>
            <w:left w:val="none" w:sz="0" w:space="0" w:color="auto"/>
            <w:bottom w:val="none" w:sz="0" w:space="0" w:color="auto"/>
            <w:right w:val="none" w:sz="0" w:space="0" w:color="auto"/>
          </w:divBdr>
        </w:div>
        <w:div w:id="1231235000">
          <w:marLeft w:val="0"/>
          <w:marRight w:val="0"/>
          <w:marTop w:val="0"/>
          <w:marBottom w:val="0"/>
          <w:divBdr>
            <w:top w:val="none" w:sz="0" w:space="0" w:color="auto"/>
            <w:left w:val="none" w:sz="0" w:space="0" w:color="auto"/>
            <w:bottom w:val="none" w:sz="0" w:space="0" w:color="auto"/>
            <w:right w:val="none" w:sz="0" w:space="0" w:color="auto"/>
          </w:divBdr>
        </w:div>
        <w:div w:id="1249464002">
          <w:marLeft w:val="0"/>
          <w:marRight w:val="0"/>
          <w:marTop w:val="0"/>
          <w:marBottom w:val="0"/>
          <w:divBdr>
            <w:top w:val="none" w:sz="0" w:space="0" w:color="auto"/>
            <w:left w:val="none" w:sz="0" w:space="0" w:color="auto"/>
            <w:bottom w:val="none" w:sz="0" w:space="0" w:color="auto"/>
            <w:right w:val="none" w:sz="0" w:space="0" w:color="auto"/>
          </w:divBdr>
        </w:div>
        <w:div w:id="1263613527">
          <w:marLeft w:val="0"/>
          <w:marRight w:val="0"/>
          <w:marTop w:val="0"/>
          <w:marBottom w:val="0"/>
          <w:divBdr>
            <w:top w:val="none" w:sz="0" w:space="0" w:color="auto"/>
            <w:left w:val="none" w:sz="0" w:space="0" w:color="auto"/>
            <w:bottom w:val="none" w:sz="0" w:space="0" w:color="auto"/>
            <w:right w:val="none" w:sz="0" w:space="0" w:color="auto"/>
          </w:divBdr>
        </w:div>
        <w:div w:id="1358238668">
          <w:marLeft w:val="0"/>
          <w:marRight w:val="0"/>
          <w:marTop w:val="0"/>
          <w:marBottom w:val="0"/>
          <w:divBdr>
            <w:top w:val="none" w:sz="0" w:space="0" w:color="auto"/>
            <w:left w:val="none" w:sz="0" w:space="0" w:color="auto"/>
            <w:bottom w:val="none" w:sz="0" w:space="0" w:color="auto"/>
            <w:right w:val="none" w:sz="0" w:space="0" w:color="auto"/>
          </w:divBdr>
        </w:div>
        <w:div w:id="1383559780">
          <w:marLeft w:val="0"/>
          <w:marRight w:val="0"/>
          <w:marTop w:val="0"/>
          <w:marBottom w:val="0"/>
          <w:divBdr>
            <w:top w:val="none" w:sz="0" w:space="0" w:color="auto"/>
            <w:left w:val="none" w:sz="0" w:space="0" w:color="auto"/>
            <w:bottom w:val="none" w:sz="0" w:space="0" w:color="auto"/>
            <w:right w:val="none" w:sz="0" w:space="0" w:color="auto"/>
          </w:divBdr>
        </w:div>
        <w:div w:id="1421827950">
          <w:marLeft w:val="0"/>
          <w:marRight w:val="0"/>
          <w:marTop w:val="0"/>
          <w:marBottom w:val="0"/>
          <w:divBdr>
            <w:top w:val="none" w:sz="0" w:space="0" w:color="auto"/>
            <w:left w:val="none" w:sz="0" w:space="0" w:color="auto"/>
            <w:bottom w:val="none" w:sz="0" w:space="0" w:color="auto"/>
            <w:right w:val="none" w:sz="0" w:space="0" w:color="auto"/>
          </w:divBdr>
        </w:div>
        <w:div w:id="1464540087">
          <w:marLeft w:val="0"/>
          <w:marRight w:val="0"/>
          <w:marTop w:val="0"/>
          <w:marBottom w:val="0"/>
          <w:divBdr>
            <w:top w:val="none" w:sz="0" w:space="0" w:color="auto"/>
            <w:left w:val="none" w:sz="0" w:space="0" w:color="auto"/>
            <w:bottom w:val="none" w:sz="0" w:space="0" w:color="auto"/>
            <w:right w:val="none" w:sz="0" w:space="0" w:color="auto"/>
          </w:divBdr>
        </w:div>
        <w:div w:id="1481731471">
          <w:marLeft w:val="0"/>
          <w:marRight w:val="0"/>
          <w:marTop w:val="0"/>
          <w:marBottom w:val="0"/>
          <w:divBdr>
            <w:top w:val="none" w:sz="0" w:space="0" w:color="auto"/>
            <w:left w:val="none" w:sz="0" w:space="0" w:color="auto"/>
            <w:bottom w:val="none" w:sz="0" w:space="0" w:color="auto"/>
            <w:right w:val="none" w:sz="0" w:space="0" w:color="auto"/>
          </w:divBdr>
        </w:div>
        <w:div w:id="1609192998">
          <w:marLeft w:val="0"/>
          <w:marRight w:val="0"/>
          <w:marTop w:val="0"/>
          <w:marBottom w:val="0"/>
          <w:divBdr>
            <w:top w:val="none" w:sz="0" w:space="0" w:color="auto"/>
            <w:left w:val="none" w:sz="0" w:space="0" w:color="auto"/>
            <w:bottom w:val="none" w:sz="0" w:space="0" w:color="auto"/>
            <w:right w:val="none" w:sz="0" w:space="0" w:color="auto"/>
          </w:divBdr>
        </w:div>
        <w:div w:id="1632008903">
          <w:marLeft w:val="0"/>
          <w:marRight w:val="0"/>
          <w:marTop w:val="0"/>
          <w:marBottom w:val="0"/>
          <w:divBdr>
            <w:top w:val="none" w:sz="0" w:space="0" w:color="auto"/>
            <w:left w:val="none" w:sz="0" w:space="0" w:color="auto"/>
            <w:bottom w:val="none" w:sz="0" w:space="0" w:color="auto"/>
            <w:right w:val="none" w:sz="0" w:space="0" w:color="auto"/>
          </w:divBdr>
        </w:div>
        <w:div w:id="1742486087">
          <w:marLeft w:val="0"/>
          <w:marRight w:val="0"/>
          <w:marTop w:val="0"/>
          <w:marBottom w:val="0"/>
          <w:divBdr>
            <w:top w:val="none" w:sz="0" w:space="0" w:color="auto"/>
            <w:left w:val="none" w:sz="0" w:space="0" w:color="auto"/>
            <w:bottom w:val="none" w:sz="0" w:space="0" w:color="auto"/>
            <w:right w:val="none" w:sz="0" w:space="0" w:color="auto"/>
          </w:divBdr>
        </w:div>
        <w:div w:id="1756709009">
          <w:marLeft w:val="0"/>
          <w:marRight w:val="0"/>
          <w:marTop w:val="0"/>
          <w:marBottom w:val="0"/>
          <w:divBdr>
            <w:top w:val="none" w:sz="0" w:space="0" w:color="auto"/>
            <w:left w:val="none" w:sz="0" w:space="0" w:color="auto"/>
            <w:bottom w:val="none" w:sz="0" w:space="0" w:color="auto"/>
            <w:right w:val="none" w:sz="0" w:space="0" w:color="auto"/>
          </w:divBdr>
        </w:div>
        <w:div w:id="1760247371">
          <w:marLeft w:val="0"/>
          <w:marRight w:val="0"/>
          <w:marTop w:val="0"/>
          <w:marBottom w:val="0"/>
          <w:divBdr>
            <w:top w:val="none" w:sz="0" w:space="0" w:color="auto"/>
            <w:left w:val="none" w:sz="0" w:space="0" w:color="auto"/>
            <w:bottom w:val="none" w:sz="0" w:space="0" w:color="auto"/>
            <w:right w:val="none" w:sz="0" w:space="0" w:color="auto"/>
          </w:divBdr>
        </w:div>
        <w:div w:id="1826386569">
          <w:marLeft w:val="0"/>
          <w:marRight w:val="0"/>
          <w:marTop w:val="0"/>
          <w:marBottom w:val="0"/>
          <w:divBdr>
            <w:top w:val="none" w:sz="0" w:space="0" w:color="auto"/>
            <w:left w:val="none" w:sz="0" w:space="0" w:color="auto"/>
            <w:bottom w:val="none" w:sz="0" w:space="0" w:color="auto"/>
            <w:right w:val="none" w:sz="0" w:space="0" w:color="auto"/>
          </w:divBdr>
          <w:divsChild>
            <w:div w:id="15737624">
              <w:marLeft w:val="0"/>
              <w:marRight w:val="0"/>
              <w:marTop w:val="0"/>
              <w:marBottom w:val="0"/>
              <w:divBdr>
                <w:top w:val="none" w:sz="0" w:space="0" w:color="auto"/>
                <w:left w:val="none" w:sz="0" w:space="0" w:color="auto"/>
                <w:bottom w:val="none" w:sz="0" w:space="0" w:color="auto"/>
                <w:right w:val="none" w:sz="0" w:space="0" w:color="auto"/>
              </w:divBdr>
              <w:divsChild>
                <w:div w:id="4744601">
                  <w:marLeft w:val="0"/>
                  <w:marRight w:val="0"/>
                  <w:marTop w:val="0"/>
                  <w:marBottom w:val="0"/>
                  <w:divBdr>
                    <w:top w:val="none" w:sz="0" w:space="0" w:color="auto"/>
                    <w:left w:val="none" w:sz="0" w:space="0" w:color="auto"/>
                    <w:bottom w:val="none" w:sz="0" w:space="0" w:color="auto"/>
                    <w:right w:val="none" w:sz="0" w:space="0" w:color="auto"/>
                  </w:divBdr>
                </w:div>
                <w:div w:id="23528838">
                  <w:marLeft w:val="0"/>
                  <w:marRight w:val="0"/>
                  <w:marTop w:val="0"/>
                  <w:marBottom w:val="0"/>
                  <w:divBdr>
                    <w:top w:val="none" w:sz="0" w:space="0" w:color="auto"/>
                    <w:left w:val="none" w:sz="0" w:space="0" w:color="auto"/>
                    <w:bottom w:val="none" w:sz="0" w:space="0" w:color="auto"/>
                    <w:right w:val="none" w:sz="0" w:space="0" w:color="auto"/>
                  </w:divBdr>
                </w:div>
                <w:div w:id="46271956">
                  <w:marLeft w:val="0"/>
                  <w:marRight w:val="0"/>
                  <w:marTop w:val="0"/>
                  <w:marBottom w:val="0"/>
                  <w:divBdr>
                    <w:top w:val="none" w:sz="0" w:space="0" w:color="auto"/>
                    <w:left w:val="none" w:sz="0" w:space="0" w:color="auto"/>
                    <w:bottom w:val="none" w:sz="0" w:space="0" w:color="auto"/>
                    <w:right w:val="none" w:sz="0" w:space="0" w:color="auto"/>
                  </w:divBdr>
                </w:div>
                <w:div w:id="80681318">
                  <w:marLeft w:val="0"/>
                  <w:marRight w:val="0"/>
                  <w:marTop w:val="0"/>
                  <w:marBottom w:val="0"/>
                  <w:divBdr>
                    <w:top w:val="none" w:sz="0" w:space="0" w:color="auto"/>
                    <w:left w:val="none" w:sz="0" w:space="0" w:color="auto"/>
                    <w:bottom w:val="none" w:sz="0" w:space="0" w:color="auto"/>
                    <w:right w:val="none" w:sz="0" w:space="0" w:color="auto"/>
                  </w:divBdr>
                </w:div>
                <w:div w:id="117263518">
                  <w:marLeft w:val="0"/>
                  <w:marRight w:val="0"/>
                  <w:marTop w:val="0"/>
                  <w:marBottom w:val="0"/>
                  <w:divBdr>
                    <w:top w:val="none" w:sz="0" w:space="0" w:color="auto"/>
                    <w:left w:val="none" w:sz="0" w:space="0" w:color="auto"/>
                    <w:bottom w:val="none" w:sz="0" w:space="0" w:color="auto"/>
                    <w:right w:val="none" w:sz="0" w:space="0" w:color="auto"/>
                  </w:divBdr>
                </w:div>
                <w:div w:id="157889949">
                  <w:marLeft w:val="0"/>
                  <w:marRight w:val="0"/>
                  <w:marTop w:val="0"/>
                  <w:marBottom w:val="0"/>
                  <w:divBdr>
                    <w:top w:val="none" w:sz="0" w:space="0" w:color="auto"/>
                    <w:left w:val="none" w:sz="0" w:space="0" w:color="auto"/>
                    <w:bottom w:val="none" w:sz="0" w:space="0" w:color="auto"/>
                    <w:right w:val="none" w:sz="0" w:space="0" w:color="auto"/>
                  </w:divBdr>
                </w:div>
                <w:div w:id="280961328">
                  <w:marLeft w:val="0"/>
                  <w:marRight w:val="0"/>
                  <w:marTop w:val="0"/>
                  <w:marBottom w:val="0"/>
                  <w:divBdr>
                    <w:top w:val="none" w:sz="0" w:space="0" w:color="auto"/>
                    <w:left w:val="none" w:sz="0" w:space="0" w:color="auto"/>
                    <w:bottom w:val="none" w:sz="0" w:space="0" w:color="auto"/>
                    <w:right w:val="none" w:sz="0" w:space="0" w:color="auto"/>
                  </w:divBdr>
                </w:div>
                <w:div w:id="346446137">
                  <w:marLeft w:val="0"/>
                  <w:marRight w:val="0"/>
                  <w:marTop w:val="0"/>
                  <w:marBottom w:val="0"/>
                  <w:divBdr>
                    <w:top w:val="none" w:sz="0" w:space="0" w:color="auto"/>
                    <w:left w:val="none" w:sz="0" w:space="0" w:color="auto"/>
                    <w:bottom w:val="none" w:sz="0" w:space="0" w:color="auto"/>
                    <w:right w:val="none" w:sz="0" w:space="0" w:color="auto"/>
                  </w:divBdr>
                </w:div>
                <w:div w:id="356738100">
                  <w:marLeft w:val="0"/>
                  <w:marRight w:val="0"/>
                  <w:marTop w:val="0"/>
                  <w:marBottom w:val="0"/>
                  <w:divBdr>
                    <w:top w:val="none" w:sz="0" w:space="0" w:color="auto"/>
                    <w:left w:val="none" w:sz="0" w:space="0" w:color="auto"/>
                    <w:bottom w:val="none" w:sz="0" w:space="0" w:color="auto"/>
                    <w:right w:val="none" w:sz="0" w:space="0" w:color="auto"/>
                  </w:divBdr>
                </w:div>
                <w:div w:id="368384277">
                  <w:marLeft w:val="0"/>
                  <w:marRight w:val="0"/>
                  <w:marTop w:val="0"/>
                  <w:marBottom w:val="0"/>
                  <w:divBdr>
                    <w:top w:val="none" w:sz="0" w:space="0" w:color="auto"/>
                    <w:left w:val="none" w:sz="0" w:space="0" w:color="auto"/>
                    <w:bottom w:val="none" w:sz="0" w:space="0" w:color="auto"/>
                    <w:right w:val="none" w:sz="0" w:space="0" w:color="auto"/>
                  </w:divBdr>
                </w:div>
                <w:div w:id="373582740">
                  <w:marLeft w:val="0"/>
                  <w:marRight w:val="0"/>
                  <w:marTop w:val="0"/>
                  <w:marBottom w:val="0"/>
                  <w:divBdr>
                    <w:top w:val="none" w:sz="0" w:space="0" w:color="auto"/>
                    <w:left w:val="none" w:sz="0" w:space="0" w:color="auto"/>
                    <w:bottom w:val="none" w:sz="0" w:space="0" w:color="auto"/>
                    <w:right w:val="none" w:sz="0" w:space="0" w:color="auto"/>
                  </w:divBdr>
                </w:div>
                <w:div w:id="431169611">
                  <w:marLeft w:val="0"/>
                  <w:marRight w:val="0"/>
                  <w:marTop w:val="0"/>
                  <w:marBottom w:val="0"/>
                  <w:divBdr>
                    <w:top w:val="none" w:sz="0" w:space="0" w:color="auto"/>
                    <w:left w:val="none" w:sz="0" w:space="0" w:color="auto"/>
                    <w:bottom w:val="none" w:sz="0" w:space="0" w:color="auto"/>
                    <w:right w:val="none" w:sz="0" w:space="0" w:color="auto"/>
                  </w:divBdr>
                </w:div>
                <w:div w:id="462579504">
                  <w:marLeft w:val="0"/>
                  <w:marRight w:val="0"/>
                  <w:marTop w:val="0"/>
                  <w:marBottom w:val="0"/>
                  <w:divBdr>
                    <w:top w:val="none" w:sz="0" w:space="0" w:color="auto"/>
                    <w:left w:val="none" w:sz="0" w:space="0" w:color="auto"/>
                    <w:bottom w:val="none" w:sz="0" w:space="0" w:color="auto"/>
                    <w:right w:val="none" w:sz="0" w:space="0" w:color="auto"/>
                  </w:divBdr>
                </w:div>
                <w:div w:id="481851590">
                  <w:marLeft w:val="0"/>
                  <w:marRight w:val="0"/>
                  <w:marTop w:val="0"/>
                  <w:marBottom w:val="0"/>
                  <w:divBdr>
                    <w:top w:val="none" w:sz="0" w:space="0" w:color="auto"/>
                    <w:left w:val="none" w:sz="0" w:space="0" w:color="auto"/>
                    <w:bottom w:val="none" w:sz="0" w:space="0" w:color="auto"/>
                    <w:right w:val="none" w:sz="0" w:space="0" w:color="auto"/>
                  </w:divBdr>
                </w:div>
                <w:div w:id="502553606">
                  <w:marLeft w:val="0"/>
                  <w:marRight w:val="0"/>
                  <w:marTop w:val="0"/>
                  <w:marBottom w:val="0"/>
                  <w:divBdr>
                    <w:top w:val="none" w:sz="0" w:space="0" w:color="auto"/>
                    <w:left w:val="none" w:sz="0" w:space="0" w:color="auto"/>
                    <w:bottom w:val="none" w:sz="0" w:space="0" w:color="auto"/>
                    <w:right w:val="none" w:sz="0" w:space="0" w:color="auto"/>
                  </w:divBdr>
                </w:div>
                <w:div w:id="563493408">
                  <w:marLeft w:val="0"/>
                  <w:marRight w:val="0"/>
                  <w:marTop w:val="0"/>
                  <w:marBottom w:val="0"/>
                  <w:divBdr>
                    <w:top w:val="none" w:sz="0" w:space="0" w:color="auto"/>
                    <w:left w:val="none" w:sz="0" w:space="0" w:color="auto"/>
                    <w:bottom w:val="none" w:sz="0" w:space="0" w:color="auto"/>
                    <w:right w:val="none" w:sz="0" w:space="0" w:color="auto"/>
                  </w:divBdr>
                </w:div>
                <w:div w:id="580414096">
                  <w:marLeft w:val="0"/>
                  <w:marRight w:val="0"/>
                  <w:marTop w:val="0"/>
                  <w:marBottom w:val="0"/>
                  <w:divBdr>
                    <w:top w:val="none" w:sz="0" w:space="0" w:color="auto"/>
                    <w:left w:val="none" w:sz="0" w:space="0" w:color="auto"/>
                    <w:bottom w:val="none" w:sz="0" w:space="0" w:color="auto"/>
                    <w:right w:val="none" w:sz="0" w:space="0" w:color="auto"/>
                  </w:divBdr>
                </w:div>
                <w:div w:id="778257102">
                  <w:marLeft w:val="0"/>
                  <w:marRight w:val="0"/>
                  <w:marTop w:val="0"/>
                  <w:marBottom w:val="0"/>
                  <w:divBdr>
                    <w:top w:val="none" w:sz="0" w:space="0" w:color="auto"/>
                    <w:left w:val="none" w:sz="0" w:space="0" w:color="auto"/>
                    <w:bottom w:val="none" w:sz="0" w:space="0" w:color="auto"/>
                    <w:right w:val="none" w:sz="0" w:space="0" w:color="auto"/>
                  </w:divBdr>
                </w:div>
                <w:div w:id="835846822">
                  <w:marLeft w:val="0"/>
                  <w:marRight w:val="0"/>
                  <w:marTop w:val="0"/>
                  <w:marBottom w:val="0"/>
                  <w:divBdr>
                    <w:top w:val="none" w:sz="0" w:space="0" w:color="auto"/>
                    <w:left w:val="none" w:sz="0" w:space="0" w:color="auto"/>
                    <w:bottom w:val="none" w:sz="0" w:space="0" w:color="auto"/>
                    <w:right w:val="none" w:sz="0" w:space="0" w:color="auto"/>
                  </w:divBdr>
                </w:div>
                <w:div w:id="856701730">
                  <w:marLeft w:val="0"/>
                  <w:marRight w:val="0"/>
                  <w:marTop w:val="0"/>
                  <w:marBottom w:val="0"/>
                  <w:divBdr>
                    <w:top w:val="none" w:sz="0" w:space="0" w:color="auto"/>
                    <w:left w:val="none" w:sz="0" w:space="0" w:color="auto"/>
                    <w:bottom w:val="none" w:sz="0" w:space="0" w:color="auto"/>
                    <w:right w:val="none" w:sz="0" w:space="0" w:color="auto"/>
                  </w:divBdr>
                </w:div>
                <w:div w:id="865295536">
                  <w:marLeft w:val="0"/>
                  <w:marRight w:val="0"/>
                  <w:marTop w:val="0"/>
                  <w:marBottom w:val="0"/>
                  <w:divBdr>
                    <w:top w:val="none" w:sz="0" w:space="0" w:color="auto"/>
                    <w:left w:val="none" w:sz="0" w:space="0" w:color="auto"/>
                    <w:bottom w:val="none" w:sz="0" w:space="0" w:color="auto"/>
                    <w:right w:val="none" w:sz="0" w:space="0" w:color="auto"/>
                  </w:divBdr>
                </w:div>
                <w:div w:id="931202319">
                  <w:marLeft w:val="0"/>
                  <w:marRight w:val="0"/>
                  <w:marTop w:val="0"/>
                  <w:marBottom w:val="0"/>
                  <w:divBdr>
                    <w:top w:val="none" w:sz="0" w:space="0" w:color="auto"/>
                    <w:left w:val="none" w:sz="0" w:space="0" w:color="auto"/>
                    <w:bottom w:val="none" w:sz="0" w:space="0" w:color="auto"/>
                    <w:right w:val="none" w:sz="0" w:space="0" w:color="auto"/>
                  </w:divBdr>
                </w:div>
                <w:div w:id="936060908">
                  <w:marLeft w:val="0"/>
                  <w:marRight w:val="0"/>
                  <w:marTop w:val="0"/>
                  <w:marBottom w:val="0"/>
                  <w:divBdr>
                    <w:top w:val="none" w:sz="0" w:space="0" w:color="auto"/>
                    <w:left w:val="none" w:sz="0" w:space="0" w:color="auto"/>
                    <w:bottom w:val="none" w:sz="0" w:space="0" w:color="auto"/>
                    <w:right w:val="none" w:sz="0" w:space="0" w:color="auto"/>
                  </w:divBdr>
                </w:div>
                <w:div w:id="939488865">
                  <w:marLeft w:val="0"/>
                  <w:marRight w:val="0"/>
                  <w:marTop w:val="0"/>
                  <w:marBottom w:val="0"/>
                  <w:divBdr>
                    <w:top w:val="none" w:sz="0" w:space="0" w:color="auto"/>
                    <w:left w:val="none" w:sz="0" w:space="0" w:color="auto"/>
                    <w:bottom w:val="none" w:sz="0" w:space="0" w:color="auto"/>
                    <w:right w:val="none" w:sz="0" w:space="0" w:color="auto"/>
                  </w:divBdr>
                </w:div>
                <w:div w:id="978650515">
                  <w:marLeft w:val="0"/>
                  <w:marRight w:val="0"/>
                  <w:marTop w:val="0"/>
                  <w:marBottom w:val="0"/>
                  <w:divBdr>
                    <w:top w:val="none" w:sz="0" w:space="0" w:color="auto"/>
                    <w:left w:val="none" w:sz="0" w:space="0" w:color="auto"/>
                    <w:bottom w:val="none" w:sz="0" w:space="0" w:color="auto"/>
                    <w:right w:val="none" w:sz="0" w:space="0" w:color="auto"/>
                  </w:divBdr>
                </w:div>
                <w:div w:id="1038317824">
                  <w:marLeft w:val="0"/>
                  <w:marRight w:val="0"/>
                  <w:marTop w:val="0"/>
                  <w:marBottom w:val="0"/>
                  <w:divBdr>
                    <w:top w:val="none" w:sz="0" w:space="0" w:color="auto"/>
                    <w:left w:val="none" w:sz="0" w:space="0" w:color="auto"/>
                    <w:bottom w:val="none" w:sz="0" w:space="0" w:color="auto"/>
                    <w:right w:val="none" w:sz="0" w:space="0" w:color="auto"/>
                  </w:divBdr>
                </w:div>
                <w:div w:id="1064256106">
                  <w:marLeft w:val="0"/>
                  <w:marRight w:val="0"/>
                  <w:marTop w:val="0"/>
                  <w:marBottom w:val="0"/>
                  <w:divBdr>
                    <w:top w:val="none" w:sz="0" w:space="0" w:color="auto"/>
                    <w:left w:val="none" w:sz="0" w:space="0" w:color="auto"/>
                    <w:bottom w:val="none" w:sz="0" w:space="0" w:color="auto"/>
                    <w:right w:val="none" w:sz="0" w:space="0" w:color="auto"/>
                  </w:divBdr>
                </w:div>
                <w:div w:id="1091127498">
                  <w:marLeft w:val="0"/>
                  <w:marRight w:val="0"/>
                  <w:marTop w:val="0"/>
                  <w:marBottom w:val="0"/>
                  <w:divBdr>
                    <w:top w:val="none" w:sz="0" w:space="0" w:color="auto"/>
                    <w:left w:val="none" w:sz="0" w:space="0" w:color="auto"/>
                    <w:bottom w:val="none" w:sz="0" w:space="0" w:color="auto"/>
                    <w:right w:val="none" w:sz="0" w:space="0" w:color="auto"/>
                  </w:divBdr>
                </w:div>
                <w:div w:id="1102996172">
                  <w:marLeft w:val="0"/>
                  <w:marRight w:val="0"/>
                  <w:marTop w:val="0"/>
                  <w:marBottom w:val="0"/>
                  <w:divBdr>
                    <w:top w:val="none" w:sz="0" w:space="0" w:color="auto"/>
                    <w:left w:val="none" w:sz="0" w:space="0" w:color="auto"/>
                    <w:bottom w:val="none" w:sz="0" w:space="0" w:color="auto"/>
                    <w:right w:val="none" w:sz="0" w:space="0" w:color="auto"/>
                  </w:divBdr>
                </w:div>
                <w:div w:id="1151292048">
                  <w:marLeft w:val="0"/>
                  <w:marRight w:val="0"/>
                  <w:marTop w:val="0"/>
                  <w:marBottom w:val="0"/>
                  <w:divBdr>
                    <w:top w:val="none" w:sz="0" w:space="0" w:color="auto"/>
                    <w:left w:val="none" w:sz="0" w:space="0" w:color="auto"/>
                    <w:bottom w:val="none" w:sz="0" w:space="0" w:color="auto"/>
                    <w:right w:val="none" w:sz="0" w:space="0" w:color="auto"/>
                  </w:divBdr>
                </w:div>
                <w:div w:id="1228031311">
                  <w:marLeft w:val="0"/>
                  <w:marRight w:val="0"/>
                  <w:marTop w:val="0"/>
                  <w:marBottom w:val="0"/>
                  <w:divBdr>
                    <w:top w:val="none" w:sz="0" w:space="0" w:color="auto"/>
                    <w:left w:val="none" w:sz="0" w:space="0" w:color="auto"/>
                    <w:bottom w:val="none" w:sz="0" w:space="0" w:color="auto"/>
                    <w:right w:val="none" w:sz="0" w:space="0" w:color="auto"/>
                  </w:divBdr>
                </w:div>
                <w:div w:id="1261330850">
                  <w:marLeft w:val="0"/>
                  <w:marRight w:val="0"/>
                  <w:marTop w:val="0"/>
                  <w:marBottom w:val="0"/>
                  <w:divBdr>
                    <w:top w:val="none" w:sz="0" w:space="0" w:color="auto"/>
                    <w:left w:val="none" w:sz="0" w:space="0" w:color="auto"/>
                    <w:bottom w:val="none" w:sz="0" w:space="0" w:color="auto"/>
                    <w:right w:val="none" w:sz="0" w:space="0" w:color="auto"/>
                  </w:divBdr>
                </w:div>
                <w:div w:id="1343050990">
                  <w:marLeft w:val="0"/>
                  <w:marRight w:val="0"/>
                  <w:marTop w:val="0"/>
                  <w:marBottom w:val="0"/>
                  <w:divBdr>
                    <w:top w:val="none" w:sz="0" w:space="0" w:color="auto"/>
                    <w:left w:val="none" w:sz="0" w:space="0" w:color="auto"/>
                    <w:bottom w:val="none" w:sz="0" w:space="0" w:color="auto"/>
                    <w:right w:val="none" w:sz="0" w:space="0" w:color="auto"/>
                  </w:divBdr>
                </w:div>
                <w:div w:id="1357464241">
                  <w:marLeft w:val="0"/>
                  <w:marRight w:val="0"/>
                  <w:marTop w:val="0"/>
                  <w:marBottom w:val="0"/>
                  <w:divBdr>
                    <w:top w:val="none" w:sz="0" w:space="0" w:color="auto"/>
                    <w:left w:val="none" w:sz="0" w:space="0" w:color="auto"/>
                    <w:bottom w:val="none" w:sz="0" w:space="0" w:color="auto"/>
                    <w:right w:val="none" w:sz="0" w:space="0" w:color="auto"/>
                  </w:divBdr>
                </w:div>
                <w:div w:id="1412967970">
                  <w:marLeft w:val="0"/>
                  <w:marRight w:val="0"/>
                  <w:marTop w:val="0"/>
                  <w:marBottom w:val="0"/>
                  <w:divBdr>
                    <w:top w:val="none" w:sz="0" w:space="0" w:color="auto"/>
                    <w:left w:val="none" w:sz="0" w:space="0" w:color="auto"/>
                    <w:bottom w:val="none" w:sz="0" w:space="0" w:color="auto"/>
                    <w:right w:val="none" w:sz="0" w:space="0" w:color="auto"/>
                  </w:divBdr>
                </w:div>
                <w:div w:id="1420175674">
                  <w:marLeft w:val="0"/>
                  <w:marRight w:val="0"/>
                  <w:marTop w:val="0"/>
                  <w:marBottom w:val="0"/>
                  <w:divBdr>
                    <w:top w:val="none" w:sz="0" w:space="0" w:color="auto"/>
                    <w:left w:val="none" w:sz="0" w:space="0" w:color="auto"/>
                    <w:bottom w:val="none" w:sz="0" w:space="0" w:color="auto"/>
                    <w:right w:val="none" w:sz="0" w:space="0" w:color="auto"/>
                  </w:divBdr>
                </w:div>
                <w:div w:id="1566453848">
                  <w:marLeft w:val="0"/>
                  <w:marRight w:val="0"/>
                  <w:marTop w:val="0"/>
                  <w:marBottom w:val="0"/>
                  <w:divBdr>
                    <w:top w:val="none" w:sz="0" w:space="0" w:color="auto"/>
                    <w:left w:val="none" w:sz="0" w:space="0" w:color="auto"/>
                    <w:bottom w:val="none" w:sz="0" w:space="0" w:color="auto"/>
                    <w:right w:val="none" w:sz="0" w:space="0" w:color="auto"/>
                  </w:divBdr>
                </w:div>
                <w:div w:id="1569533970">
                  <w:marLeft w:val="0"/>
                  <w:marRight w:val="0"/>
                  <w:marTop w:val="0"/>
                  <w:marBottom w:val="0"/>
                  <w:divBdr>
                    <w:top w:val="none" w:sz="0" w:space="0" w:color="auto"/>
                    <w:left w:val="none" w:sz="0" w:space="0" w:color="auto"/>
                    <w:bottom w:val="none" w:sz="0" w:space="0" w:color="auto"/>
                    <w:right w:val="none" w:sz="0" w:space="0" w:color="auto"/>
                  </w:divBdr>
                </w:div>
                <w:div w:id="1607495028">
                  <w:marLeft w:val="0"/>
                  <w:marRight w:val="0"/>
                  <w:marTop w:val="0"/>
                  <w:marBottom w:val="0"/>
                  <w:divBdr>
                    <w:top w:val="none" w:sz="0" w:space="0" w:color="auto"/>
                    <w:left w:val="none" w:sz="0" w:space="0" w:color="auto"/>
                    <w:bottom w:val="none" w:sz="0" w:space="0" w:color="auto"/>
                    <w:right w:val="none" w:sz="0" w:space="0" w:color="auto"/>
                  </w:divBdr>
                </w:div>
                <w:div w:id="1612543725">
                  <w:marLeft w:val="0"/>
                  <w:marRight w:val="0"/>
                  <w:marTop w:val="0"/>
                  <w:marBottom w:val="0"/>
                  <w:divBdr>
                    <w:top w:val="none" w:sz="0" w:space="0" w:color="auto"/>
                    <w:left w:val="none" w:sz="0" w:space="0" w:color="auto"/>
                    <w:bottom w:val="none" w:sz="0" w:space="0" w:color="auto"/>
                    <w:right w:val="none" w:sz="0" w:space="0" w:color="auto"/>
                  </w:divBdr>
                </w:div>
                <w:div w:id="1660888921">
                  <w:marLeft w:val="0"/>
                  <w:marRight w:val="0"/>
                  <w:marTop w:val="0"/>
                  <w:marBottom w:val="0"/>
                  <w:divBdr>
                    <w:top w:val="none" w:sz="0" w:space="0" w:color="auto"/>
                    <w:left w:val="none" w:sz="0" w:space="0" w:color="auto"/>
                    <w:bottom w:val="none" w:sz="0" w:space="0" w:color="auto"/>
                    <w:right w:val="none" w:sz="0" w:space="0" w:color="auto"/>
                  </w:divBdr>
                </w:div>
                <w:div w:id="1663585084">
                  <w:marLeft w:val="0"/>
                  <w:marRight w:val="0"/>
                  <w:marTop w:val="0"/>
                  <w:marBottom w:val="0"/>
                  <w:divBdr>
                    <w:top w:val="none" w:sz="0" w:space="0" w:color="auto"/>
                    <w:left w:val="none" w:sz="0" w:space="0" w:color="auto"/>
                    <w:bottom w:val="none" w:sz="0" w:space="0" w:color="auto"/>
                    <w:right w:val="none" w:sz="0" w:space="0" w:color="auto"/>
                  </w:divBdr>
                </w:div>
                <w:div w:id="1704473740">
                  <w:marLeft w:val="0"/>
                  <w:marRight w:val="0"/>
                  <w:marTop w:val="0"/>
                  <w:marBottom w:val="0"/>
                  <w:divBdr>
                    <w:top w:val="none" w:sz="0" w:space="0" w:color="auto"/>
                    <w:left w:val="none" w:sz="0" w:space="0" w:color="auto"/>
                    <w:bottom w:val="none" w:sz="0" w:space="0" w:color="auto"/>
                    <w:right w:val="none" w:sz="0" w:space="0" w:color="auto"/>
                  </w:divBdr>
                </w:div>
                <w:div w:id="1749766963">
                  <w:marLeft w:val="0"/>
                  <w:marRight w:val="0"/>
                  <w:marTop w:val="0"/>
                  <w:marBottom w:val="0"/>
                  <w:divBdr>
                    <w:top w:val="none" w:sz="0" w:space="0" w:color="auto"/>
                    <w:left w:val="none" w:sz="0" w:space="0" w:color="auto"/>
                    <w:bottom w:val="none" w:sz="0" w:space="0" w:color="auto"/>
                    <w:right w:val="none" w:sz="0" w:space="0" w:color="auto"/>
                  </w:divBdr>
                </w:div>
                <w:div w:id="1784422235">
                  <w:marLeft w:val="0"/>
                  <w:marRight w:val="0"/>
                  <w:marTop w:val="0"/>
                  <w:marBottom w:val="0"/>
                  <w:divBdr>
                    <w:top w:val="none" w:sz="0" w:space="0" w:color="auto"/>
                    <w:left w:val="none" w:sz="0" w:space="0" w:color="auto"/>
                    <w:bottom w:val="none" w:sz="0" w:space="0" w:color="auto"/>
                    <w:right w:val="none" w:sz="0" w:space="0" w:color="auto"/>
                  </w:divBdr>
                </w:div>
                <w:div w:id="1819152416">
                  <w:marLeft w:val="0"/>
                  <w:marRight w:val="0"/>
                  <w:marTop w:val="0"/>
                  <w:marBottom w:val="0"/>
                  <w:divBdr>
                    <w:top w:val="none" w:sz="0" w:space="0" w:color="auto"/>
                    <w:left w:val="none" w:sz="0" w:space="0" w:color="auto"/>
                    <w:bottom w:val="none" w:sz="0" w:space="0" w:color="auto"/>
                    <w:right w:val="none" w:sz="0" w:space="0" w:color="auto"/>
                  </w:divBdr>
                </w:div>
                <w:div w:id="1847017474">
                  <w:marLeft w:val="0"/>
                  <w:marRight w:val="0"/>
                  <w:marTop w:val="0"/>
                  <w:marBottom w:val="0"/>
                  <w:divBdr>
                    <w:top w:val="none" w:sz="0" w:space="0" w:color="auto"/>
                    <w:left w:val="none" w:sz="0" w:space="0" w:color="auto"/>
                    <w:bottom w:val="none" w:sz="0" w:space="0" w:color="auto"/>
                    <w:right w:val="none" w:sz="0" w:space="0" w:color="auto"/>
                  </w:divBdr>
                </w:div>
                <w:div w:id="1878858692">
                  <w:marLeft w:val="0"/>
                  <w:marRight w:val="0"/>
                  <w:marTop w:val="0"/>
                  <w:marBottom w:val="0"/>
                  <w:divBdr>
                    <w:top w:val="none" w:sz="0" w:space="0" w:color="auto"/>
                    <w:left w:val="none" w:sz="0" w:space="0" w:color="auto"/>
                    <w:bottom w:val="none" w:sz="0" w:space="0" w:color="auto"/>
                    <w:right w:val="none" w:sz="0" w:space="0" w:color="auto"/>
                  </w:divBdr>
                </w:div>
                <w:div w:id="1896771553">
                  <w:marLeft w:val="0"/>
                  <w:marRight w:val="0"/>
                  <w:marTop w:val="0"/>
                  <w:marBottom w:val="0"/>
                  <w:divBdr>
                    <w:top w:val="none" w:sz="0" w:space="0" w:color="auto"/>
                    <w:left w:val="none" w:sz="0" w:space="0" w:color="auto"/>
                    <w:bottom w:val="none" w:sz="0" w:space="0" w:color="auto"/>
                    <w:right w:val="none" w:sz="0" w:space="0" w:color="auto"/>
                  </w:divBdr>
                </w:div>
                <w:div w:id="1930386621">
                  <w:marLeft w:val="0"/>
                  <w:marRight w:val="0"/>
                  <w:marTop w:val="0"/>
                  <w:marBottom w:val="0"/>
                  <w:divBdr>
                    <w:top w:val="none" w:sz="0" w:space="0" w:color="auto"/>
                    <w:left w:val="none" w:sz="0" w:space="0" w:color="auto"/>
                    <w:bottom w:val="none" w:sz="0" w:space="0" w:color="auto"/>
                    <w:right w:val="none" w:sz="0" w:space="0" w:color="auto"/>
                  </w:divBdr>
                </w:div>
                <w:div w:id="1982347751">
                  <w:marLeft w:val="0"/>
                  <w:marRight w:val="0"/>
                  <w:marTop w:val="0"/>
                  <w:marBottom w:val="0"/>
                  <w:divBdr>
                    <w:top w:val="none" w:sz="0" w:space="0" w:color="auto"/>
                    <w:left w:val="none" w:sz="0" w:space="0" w:color="auto"/>
                    <w:bottom w:val="none" w:sz="0" w:space="0" w:color="auto"/>
                    <w:right w:val="none" w:sz="0" w:space="0" w:color="auto"/>
                  </w:divBdr>
                </w:div>
                <w:div w:id="1992052970">
                  <w:marLeft w:val="0"/>
                  <w:marRight w:val="0"/>
                  <w:marTop w:val="0"/>
                  <w:marBottom w:val="0"/>
                  <w:divBdr>
                    <w:top w:val="none" w:sz="0" w:space="0" w:color="auto"/>
                    <w:left w:val="none" w:sz="0" w:space="0" w:color="auto"/>
                    <w:bottom w:val="none" w:sz="0" w:space="0" w:color="auto"/>
                    <w:right w:val="none" w:sz="0" w:space="0" w:color="auto"/>
                  </w:divBdr>
                </w:div>
                <w:div w:id="2033875978">
                  <w:marLeft w:val="0"/>
                  <w:marRight w:val="0"/>
                  <w:marTop w:val="0"/>
                  <w:marBottom w:val="0"/>
                  <w:divBdr>
                    <w:top w:val="none" w:sz="0" w:space="0" w:color="auto"/>
                    <w:left w:val="none" w:sz="0" w:space="0" w:color="auto"/>
                    <w:bottom w:val="none" w:sz="0" w:space="0" w:color="auto"/>
                    <w:right w:val="none" w:sz="0" w:space="0" w:color="auto"/>
                  </w:divBdr>
                </w:div>
                <w:div w:id="2062098421">
                  <w:marLeft w:val="0"/>
                  <w:marRight w:val="0"/>
                  <w:marTop w:val="0"/>
                  <w:marBottom w:val="0"/>
                  <w:divBdr>
                    <w:top w:val="none" w:sz="0" w:space="0" w:color="auto"/>
                    <w:left w:val="none" w:sz="0" w:space="0" w:color="auto"/>
                    <w:bottom w:val="none" w:sz="0" w:space="0" w:color="auto"/>
                    <w:right w:val="none" w:sz="0" w:space="0" w:color="auto"/>
                  </w:divBdr>
                </w:div>
                <w:div w:id="2091651917">
                  <w:marLeft w:val="0"/>
                  <w:marRight w:val="0"/>
                  <w:marTop w:val="0"/>
                  <w:marBottom w:val="0"/>
                  <w:divBdr>
                    <w:top w:val="none" w:sz="0" w:space="0" w:color="auto"/>
                    <w:left w:val="none" w:sz="0" w:space="0" w:color="auto"/>
                    <w:bottom w:val="none" w:sz="0" w:space="0" w:color="auto"/>
                    <w:right w:val="none" w:sz="0" w:space="0" w:color="auto"/>
                  </w:divBdr>
                </w:div>
                <w:div w:id="2095541120">
                  <w:marLeft w:val="0"/>
                  <w:marRight w:val="0"/>
                  <w:marTop w:val="0"/>
                  <w:marBottom w:val="0"/>
                  <w:divBdr>
                    <w:top w:val="none" w:sz="0" w:space="0" w:color="auto"/>
                    <w:left w:val="none" w:sz="0" w:space="0" w:color="auto"/>
                    <w:bottom w:val="none" w:sz="0" w:space="0" w:color="auto"/>
                    <w:right w:val="none" w:sz="0" w:space="0" w:color="auto"/>
                  </w:divBdr>
                </w:div>
                <w:div w:id="2101874118">
                  <w:marLeft w:val="0"/>
                  <w:marRight w:val="0"/>
                  <w:marTop w:val="0"/>
                  <w:marBottom w:val="0"/>
                  <w:divBdr>
                    <w:top w:val="none" w:sz="0" w:space="0" w:color="auto"/>
                    <w:left w:val="none" w:sz="0" w:space="0" w:color="auto"/>
                    <w:bottom w:val="none" w:sz="0" w:space="0" w:color="auto"/>
                    <w:right w:val="none" w:sz="0" w:space="0" w:color="auto"/>
                  </w:divBdr>
                </w:div>
                <w:div w:id="2118210767">
                  <w:marLeft w:val="0"/>
                  <w:marRight w:val="0"/>
                  <w:marTop w:val="0"/>
                  <w:marBottom w:val="0"/>
                  <w:divBdr>
                    <w:top w:val="none" w:sz="0" w:space="0" w:color="auto"/>
                    <w:left w:val="none" w:sz="0" w:space="0" w:color="auto"/>
                    <w:bottom w:val="none" w:sz="0" w:space="0" w:color="auto"/>
                    <w:right w:val="none" w:sz="0" w:space="0" w:color="auto"/>
                  </w:divBdr>
                </w:div>
              </w:divsChild>
            </w:div>
            <w:div w:id="46805331">
              <w:marLeft w:val="0"/>
              <w:marRight w:val="0"/>
              <w:marTop w:val="0"/>
              <w:marBottom w:val="0"/>
              <w:divBdr>
                <w:top w:val="none" w:sz="0" w:space="0" w:color="auto"/>
                <w:left w:val="none" w:sz="0" w:space="0" w:color="auto"/>
                <w:bottom w:val="none" w:sz="0" w:space="0" w:color="auto"/>
                <w:right w:val="none" w:sz="0" w:space="0" w:color="auto"/>
              </w:divBdr>
              <w:divsChild>
                <w:div w:id="12265829">
                  <w:marLeft w:val="0"/>
                  <w:marRight w:val="0"/>
                  <w:marTop w:val="0"/>
                  <w:marBottom w:val="0"/>
                  <w:divBdr>
                    <w:top w:val="none" w:sz="0" w:space="0" w:color="auto"/>
                    <w:left w:val="none" w:sz="0" w:space="0" w:color="auto"/>
                    <w:bottom w:val="none" w:sz="0" w:space="0" w:color="auto"/>
                    <w:right w:val="none" w:sz="0" w:space="0" w:color="auto"/>
                  </w:divBdr>
                </w:div>
                <w:div w:id="13115267">
                  <w:marLeft w:val="0"/>
                  <w:marRight w:val="0"/>
                  <w:marTop w:val="0"/>
                  <w:marBottom w:val="0"/>
                  <w:divBdr>
                    <w:top w:val="none" w:sz="0" w:space="0" w:color="auto"/>
                    <w:left w:val="none" w:sz="0" w:space="0" w:color="auto"/>
                    <w:bottom w:val="none" w:sz="0" w:space="0" w:color="auto"/>
                    <w:right w:val="none" w:sz="0" w:space="0" w:color="auto"/>
                  </w:divBdr>
                </w:div>
                <w:div w:id="22246396">
                  <w:marLeft w:val="0"/>
                  <w:marRight w:val="0"/>
                  <w:marTop w:val="0"/>
                  <w:marBottom w:val="0"/>
                  <w:divBdr>
                    <w:top w:val="none" w:sz="0" w:space="0" w:color="auto"/>
                    <w:left w:val="none" w:sz="0" w:space="0" w:color="auto"/>
                    <w:bottom w:val="none" w:sz="0" w:space="0" w:color="auto"/>
                    <w:right w:val="none" w:sz="0" w:space="0" w:color="auto"/>
                  </w:divBdr>
                </w:div>
                <w:div w:id="79378674">
                  <w:marLeft w:val="0"/>
                  <w:marRight w:val="0"/>
                  <w:marTop w:val="0"/>
                  <w:marBottom w:val="0"/>
                  <w:divBdr>
                    <w:top w:val="none" w:sz="0" w:space="0" w:color="auto"/>
                    <w:left w:val="none" w:sz="0" w:space="0" w:color="auto"/>
                    <w:bottom w:val="none" w:sz="0" w:space="0" w:color="auto"/>
                    <w:right w:val="none" w:sz="0" w:space="0" w:color="auto"/>
                  </w:divBdr>
                </w:div>
                <w:div w:id="164134136">
                  <w:marLeft w:val="0"/>
                  <w:marRight w:val="0"/>
                  <w:marTop w:val="0"/>
                  <w:marBottom w:val="0"/>
                  <w:divBdr>
                    <w:top w:val="none" w:sz="0" w:space="0" w:color="auto"/>
                    <w:left w:val="none" w:sz="0" w:space="0" w:color="auto"/>
                    <w:bottom w:val="none" w:sz="0" w:space="0" w:color="auto"/>
                    <w:right w:val="none" w:sz="0" w:space="0" w:color="auto"/>
                  </w:divBdr>
                </w:div>
                <w:div w:id="169680015">
                  <w:marLeft w:val="0"/>
                  <w:marRight w:val="0"/>
                  <w:marTop w:val="0"/>
                  <w:marBottom w:val="0"/>
                  <w:divBdr>
                    <w:top w:val="none" w:sz="0" w:space="0" w:color="auto"/>
                    <w:left w:val="none" w:sz="0" w:space="0" w:color="auto"/>
                    <w:bottom w:val="none" w:sz="0" w:space="0" w:color="auto"/>
                    <w:right w:val="none" w:sz="0" w:space="0" w:color="auto"/>
                  </w:divBdr>
                </w:div>
                <w:div w:id="188956737">
                  <w:marLeft w:val="0"/>
                  <w:marRight w:val="0"/>
                  <w:marTop w:val="0"/>
                  <w:marBottom w:val="0"/>
                  <w:divBdr>
                    <w:top w:val="none" w:sz="0" w:space="0" w:color="auto"/>
                    <w:left w:val="none" w:sz="0" w:space="0" w:color="auto"/>
                    <w:bottom w:val="none" w:sz="0" w:space="0" w:color="auto"/>
                    <w:right w:val="none" w:sz="0" w:space="0" w:color="auto"/>
                  </w:divBdr>
                </w:div>
                <w:div w:id="259064471">
                  <w:marLeft w:val="0"/>
                  <w:marRight w:val="0"/>
                  <w:marTop w:val="0"/>
                  <w:marBottom w:val="0"/>
                  <w:divBdr>
                    <w:top w:val="none" w:sz="0" w:space="0" w:color="auto"/>
                    <w:left w:val="none" w:sz="0" w:space="0" w:color="auto"/>
                    <w:bottom w:val="none" w:sz="0" w:space="0" w:color="auto"/>
                    <w:right w:val="none" w:sz="0" w:space="0" w:color="auto"/>
                  </w:divBdr>
                </w:div>
                <w:div w:id="283268008">
                  <w:marLeft w:val="0"/>
                  <w:marRight w:val="0"/>
                  <w:marTop w:val="0"/>
                  <w:marBottom w:val="0"/>
                  <w:divBdr>
                    <w:top w:val="none" w:sz="0" w:space="0" w:color="auto"/>
                    <w:left w:val="none" w:sz="0" w:space="0" w:color="auto"/>
                    <w:bottom w:val="none" w:sz="0" w:space="0" w:color="auto"/>
                    <w:right w:val="none" w:sz="0" w:space="0" w:color="auto"/>
                  </w:divBdr>
                </w:div>
                <w:div w:id="315571786">
                  <w:marLeft w:val="0"/>
                  <w:marRight w:val="0"/>
                  <w:marTop w:val="0"/>
                  <w:marBottom w:val="0"/>
                  <w:divBdr>
                    <w:top w:val="none" w:sz="0" w:space="0" w:color="auto"/>
                    <w:left w:val="none" w:sz="0" w:space="0" w:color="auto"/>
                    <w:bottom w:val="none" w:sz="0" w:space="0" w:color="auto"/>
                    <w:right w:val="none" w:sz="0" w:space="0" w:color="auto"/>
                  </w:divBdr>
                </w:div>
                <w:div w:id="356933963">
                  <w:marLeft w:val="0"/>
                  <w:marRight w:val="0"/>
                  <w:marTop w:val="0"/>
                  <w:marBottom w:val="0"/>
                  <w:divBdr>
                    <w:top w:val="none" w:sz="0" w:space="0" w:color="auto"/>
                    <w:left w:val="none" w:sz="0" w:space="0" w:color="auto"/>
                    <w:bottom w:val="none" w:sz="0" w:space="0" w:color="auto"/>
                    <w:right w:val="none" w:sz="0" w:space="0" w:color="auto"/>
                  </w:divBdr>
                </w:div>
                <w:div w:id="438644124">
                  <w:marLeft w:val="0"/>
                  <w:marRight w:val="0"/>
                  <w:marTop w:val="0"/>
                  <w:marBottom w:val="0"/>
                  <w:divBdr>
                    <w:top w:val="none" w:sz="0" w:space="0" w:color="auto"/>
                    <w:left w:val="none" w:sz="0" w:space="0" w:color="auto"/>
                    <w:bottom w:val="none" w:sz="0" w:space="0" w:color="auto"/>
                    <w:right w:val="none" w:sz="0" w:space="0" w:color="auto"/>
                  </w:divBdr>
                </w:div>
                <w:div w:id="486552101">
                  <w:marLeft w:val="0"/>
                  <w:marRight w:val="0"/>
                  <w:marTop w:val="0"/>
                  <w:marBottom w:val="0"/>
                  <w:divBdr>
                    <w:top w:val="none" w:sz="0" w:space="0" w:color="auto"/>
                    <w:left w:val="none" w:sz="0" w:space="0" w:color="auto"/>
                    <w:bottom w:val="none" w:sz="0" w:space="0" w:color="auto"/>
                    <w:right w:val="none" w:sz="0" w:space="0" w:color="auto"/>
                  </w:divBdr>
                </w:div>
                <w:div w:id="529925157">
                  <w:marLeft w:val="0"/>
                  <w:marRight w:val="0"/>
                  <w:marTop w:val="0"/>
                  <w:marBottom w:val="0"/>
                  <w:divBdr>
                    <w:top w:val="none" w:sz="0" w:space="0" w:color="auto"/>
                    <w:left w:val="none" w:sz="0" w:space="0" w:color="auto"/>
                    <w:bottom w:val="none" w:sz="0" w:space="0" w:color="auto"/>
                    <w:right w:val="none" w:sz="0" w:space="0" w:color="auto"/>
                  </w:divBdr>
                </w:div>
                <w:div w:id="568662333">
                  <w:marLeft w:val="0"/>
                  <w:marRight w:val="0"/>
                  <w:marTop w:val="0"/>
                  <w:marBottom w:val="0"/>
                  <w:divBdr>
                    <w:top w:val="none" w:sz="0" w:space="0" w:color="auto"/>
                    <w:left w:val="none" w:sz="0" w:space="0" w:color="auto"/>
                    <w:bottom w:val="none" w:sz="0" w:space="0" w:color="auto"/>
                    <w:right w:val="none" w:sz="0" w:space="0" w:color="auto"/>
                  </w:divBdr>
                </w:div>
                <w:div w:id="653802442">
                  <w:marLeft w:val="0"/>
                  <w:marRight w:val="0"/>
                  <w:marTop w:val="0"/>
                  <w:marBottom w:val="0"/>
                  <w:divBdr>
                    <w:top w:val="none" w:sz="0" w:space="0" w:color="auto"/>
                    <w:left w:val="none" w:sz="0" w:space="0" w:color="auto"/>
                    <w:bottom w:val="none" w:sz="0" w:space="0" w:color="auto"/>
                    <w:right w:val="none" w:sz="0" w:space="0" w:color="auto"/>
                  </w:divBdr>
                </w:div>
                <w:div w:id="658966235">
                  <w:marLeft w:val="0"/>
                  <w:marRight w:val="0"/>
                  <w:marTop w:val="0"/>
                  <w:marBottom w:val="0"/>
                  <w:divBdr>
                    <w:top w:val="none" w:sz="0" w:space="0" w:color="auto"/>
                    <w:left w:val="none" w:sz="0" w:space="0" w:color="auto"/>
                    <w:bottom w:val="none" w:sz="0" w:space="0" w:color="auto"/>
                    <w:right w:val="none" w:sz="0" w:space="0" w:color="auto"/>
                  </w:divBdr>
                </w:div>
                <w:div w:id="699401300">
                  <w:marLeft w:val="0"/>
                  <w:marRight w:val="0"/>
                  <w:marTop w:val="0"/>
                  <w:marBottom w:val="0"/>
                  <w:divBdr>
                    <w:top w:val="none" w:sz="0" w:space="0" w:color="auto"/>
                    <w:left w:val="none" w:sz="0" w:space="0" w:color="auto"/>
                    <w:bottom w:val="none" w:sz="0" w:space="0" w:color="auto"/>
                    <w:right w:val="none" w:sz="0" w:space="0" w:color="auto"/>
                  </w:divBdr>
                </w:div>
                <w:div w:id="734740963">
                  <w:marLeft w:val="0"/>
                  <w:marRight w:val="0"/>
                  <w:marTop w:val="0"/>
                  <w:marBottom w:val="0"/>
                  <w:divBdr>
                    <w:top w:val="none" w:sz="0" w:space="0" w:color="auto"/>
                    <w:left w:val="none" w:sz="0" w:space="0" w:color="auto"/>
                    <w:bottom w:val="none" w:sz="0" w:space="0" w:color="auto"/>
                    <w:right w:val="none" w:sz="0" w:space="0" w:color="auto"/>
                  </w:divBdr>
                </w:div>
                <w:div w:id="751782346">
                  <w:marLeft w:val="0"/>
                  <w:marRight w:val="0"/>
                  <w:marTop w:val="0"/>
                  <w:marBottom w:val="0"/>
                  <w:divBdr>
                    <w:top w:val="none" w:sz="0" w:space="0" w:color="auto"/>
                    <w:left w:val="none" w:sz="0" w:space="0" w:color="auto"/>
                    <w:bottom w:val="none" w:sz="0" w:space="0" w:color="auto"/>
                    <w:right w:val="none" w:sz="0" w:space="0" w:color="auto"/>
                  </w:divBdr>
                </w:div>
                <w:div w:id="802846060">
                  <w:marLeft w:val="0"/>
                  <w:marRight w:val="0"/>
                  <w:marTop w:val="0"/>
                  <w:marBottom w:val="0"/>
                  <w:divBdr>
                    <w:top w:val="none" w:sz="0" w:space="0" w:color="auto"/>
                    <w:left w:val="none" w:sz="0" w:space="0" w:color="auto"/>
                    <w:bottom w:val="none" w:sz="0" w:space="0" w:color="auto"/>
                    <w:right w:val="none" w:sz="0" w:space="0" w:color="auto"/>
                  </w:divBdr>
                </w:div>
                <w:div w:id="824708427">
                  <w:marLeft w:val="0"/>
                  <w:marRight w:val="0"/>
                  <w:marTop w:val="0"/>
                  <w:marBottom w:val="0"/>
                  <w:divBdr>
                    <w:top w:val="none" w:sz="0" w:space="0" w:color="auto"/>
                    <w:left w:val="none" w:sz="0" w:space="0" w:color="auto"/>
                    <w:bottom w:val="none" w:sz="0" w:space="0" w:color="auto"/>
                    <w:right w:val="none" w:sz="0" w:space="0" w:color="auto"/>
                  </w:divBdr>
                </w:div>
                <w:div w:id="828980227">
                  <w:marLeft w:val="0"/>
                  <w:marRight w:val="0"/>
                  <w:marTop w:val="0"/>
                  <w:marBottom w:val="0"/>
                  <w:divBdr>
                    <w:top w:val="none" w:sz="0" w:space="0" w:color="auto"/>
                    <w:left w:val="none" w:sz="0" w:space="0" w:color="auto"/>
                    <w:bottom w:val="none" w:sz="0" w:space="0" w:color="auto"/>
                    <w:right w:val="none" w:sz="0" w:space="0" w:color="auto"/>
                  </w:divBdr>
                </w:div>
                <w:div w:id="880243454">
                  <w:marLeft w:val="0"/>
                  <w:marRight w:val="0"/>
                  <w:marTop w:val="0"/>
                  <w:marBottom w:val="0"/>
                  <w:divBdr>
                    <w:top w:val="none" w:sz="0" w:space="0" w:color="auto"/>
                    <w:left w:val="none" w:sz="0" w:space="0" w:color="auto"/>
                    <w:bottom w:val="none" w:sz="0" w:space="0" w:color="auto"/>
                    <w:right w:val="none" w:sz="0" w:space="0" w:color="auto"/>
                  </w:divBdr>
                </w:div>
                <w:div w:id="880744591">
                  <w:marLeft w:val="0"/>
                  <w:marRight w:val="0"/>
                  <w:marTop w:val="0"/>
                  <w:marBottom w:val="0"/>
                  <w:divBdr>
                    <w:top w:val="none" w:sz="0" w:space="0" w:color="auto"/>
                    <w:left w:val="none" w:sz="0" w:space="0" w:color="auto"/>
                    <w:bottom w:val="none" w:sz="0" w:space="0" w:color="auto"/>
                    <w:right w:val="none" w:sz="0" w:space="0" w:color="auto"/>
                  </w:divBdr>
                </w:div>
                <w:div w:id="921379215">
                  <w:marLeft w:val="0"/>
                  <w:marRight w:val="0"/>
                  <w:marTop w:val="0"/>
                  <w:marBottom w:val="0"/>
                  <w:divBdr>
                    <w:top w:val="none" w:sz="0" w:space="0" w:color="auto"/>
                    <w:left w:val="none" w:sz="0" w:space="0" w:color="auto"/>
                    <w:bottom w:val="none" w:sz="0" w:space="0" w:color="auto"/>
                    <w:right w:val="none" w:sz="0" w:space="0" w:color="auto"/>
                  </w:divBdr>
                </w:div>
                <w:div w:id="954798638">
                  <w:marLeft w:val="0"/>
                  <w:marRight w:val="0"/>
                  <w:marTop w:val="0"/>
                  <w:marBottom w:val="0"/>
                  <w:divBdr>
                    <w:top w:val="none" w:sz="0" w:space="0" w:color="auto"/>
                    <w:left w:val="none" w:sz="0" w:space="0" w:color="auto"/>
                    <w:bottom w:val="none" w:sz="0" w:space="0" w:color="auto"/>
                    <w:right w:val="none" w:sz="0" w:space="0" w:color="auto"/>
                  </w:divBdr>
                </w:div>
                <w:div w:id="963193180">
                  <w:marLeft w:val="0"/>
                  <w:marRight w:val="0"/>
                  <w:marTop w:val="0"/>
                  <w:marBottom w:val="0"/>
                  <w:divBdr>
                    <w:top w:val="none" w:sz="0" w:space="0" w:color="auto"/>
                    <w:left w:val="none" w:sz="0" w:space="0" w:color="auto"/>
                    <w:bottom w:val="none" w:sz="0" w:space="0" w:color="auto"/>
                    <w:right w:val="none" w:sz="0" w:space="0" w:color="auto"/>
                  </w:divBdr>
                </w:div>
                <w:div w:id="1011493494">
                  <w:marLeft w:val="0"/>
                  <w:marRight w:val="0"/>
                  <w:marTop w:val="0"/>
                  <w:marBottom w:val="0"/>
                  <w:divBdr>
                    <w:top w:val="none" w:sz="0" w:space="0" w:color="auto"/>
                    <w:left w:val="none" w:sz="0" w:space="0" w:color="auto"/>
                    <w:bottom w:val="none" w:sz="0" w:space="0" w:color="auto"/>
                    <w:right w:val="none" w:sz="0" w:space="0" w:color="auto"/>
                  </w:divBdr>
                </w:div>
                <w:div w:id="1019309259">
                  <w:marLeft w:val="0"/>
                  <w:marRight w:val="0"/>
                  <w:marTop w:val="0"/>
                  <w:marBottom w:val="0"/>
                  <w:divBdr>
                    <w:top w:val="none" w:sz="0" w:space="0" w:color="auto"/>
                    <w:left w:val="none" w:sz="0" w:space="0" w:color="auto"/>
                    <w:bottom w:val="none" w:sz="0" w:space="0" w:color="auto"/>
                    <w:right w:val="none" w:sz="0" w:space="0" w:color="auto"/>
                  </w:divBdr>
                </w:div>
                <w:div w:id="1039478751">
                  <w:marLeft w:val="0"/>
                  <w:marRight w:val="0"/>
                  <w:marTop w:val="0"/>
                  <w:marBottom w:val="0"/>
                  <w:divBdr>
                    <w:top w:val="none" w:sz="0" w:space="0" w:color="auto"/>
                    <w:left w:val="none" w:sz="0" w:space="0" w:color="auto"/>
                    <w:bottom w:val="none" w:sz="0" w:space="0" w:color="auto"/>
                    <w:right w:val="none" w:sz="0" w:space="0" w:color="auto"/>
                  </w:divBdr>
                </w:div>
                <w:div w:id="1040009043">
                  <w:marLeft w:val="0"/>
                  <w:marRight w:val="0"/>
                  <w:marTop w:val="0"/>
                  <w:marBottom w:val="0"/>
                  <w:divBdr>
                    <w:top w:val="none" w:sz="0" w:space="0" w:color="auto"/>
                    <w:left w:val="none" w:sz="0" w:space="0" w:color="auto"/>
                    <w:bottom w:val="none" w:sz="0" w:space="0" w:color="auto"/>
                    <w:right w:val="none" w:sz="0" w:space="0" w:color="auto"/>
                  </w:divBdr>
                </w:div>
                <w:div w:id="1055396610">
                  <w:marLeft w:val="0"/>
                  <w:marRight w:val="0"/>
                  <w:marTop w:val="0"/>
                  <w:marBottom w:val="0"/>
                  <w:divBdr>
                    <w:top w:val="none" w:sz="0" w:space="0" w:color="auto"/>
                    <w:left w:val="none" w:sz="0" w:space="0" w:color="auto"/>
                    <w:bottom w:val="none" w:sz="0" w:space="0" w:color="auto"/>
                    <w:right w:val="none" w:sz="0" w:space="0" w:color="auto"/>
                  </w:divBdr>
                </w:div>
                <w:div w:id="1060329773">
                  <w:marLeft w:val="0"/>
                  <w:marRight w:val="0"/>
                  <w:marTop w:val="0"/>
                  <w:marBottom w:val="0"/>
                  <w:divBdr>
                    <w:top w:val="none" w:sz="0" w:space="0" w:color="auto"/>
                    <w:left w:val="none" w:sz="0" w:space="0" w:color="auto"/>
                    <w:bottom w:val="none" w:sz="0" w:space="0" w:color="auto"/>
                    <w:right w:val="none" w:sz="0" w:space="0" w:color="auto"/>
                  </w:divBdr>
                </w:div>
                <w:div w:id="1092627338">
                  <w:marLeft w:val="0"/>
                  <w:marRight w:val="0"/>
                  <w:marTop w:val="0"/>
                  <w:marBottom w:val="0"/>
                  <w:divBdr>
                    <w:top w:val="none" w:sz="0" w:space="0" w:color="auto"/>
                    <w:left w:val="none" w:sz="0" w:space="0" w:color="auto"/>
                    <w:bottom w:val="none" w:sz="0" w:space="0" w:color="auto"/>
                    <w:right w:val="none" w:sz="0" w:space="0" w:color="auto"/>
                  </w:divBdr>
                </w:div>
                <w:div w:id="1111441027">
                  <w:marLeft w:val="0"/>
                  <w:marRight w:val="0"/>
                  <w:marTop w:val="0"/>
                  <w:marBottom w:val="0"/>
                  <w:divBdr>
                    <w:top w:val="none" w:sz="0" w:space="0" w:color="auto"/>
                    <w:left w:val="none" w:sz="0" w:space="0" w:color="auto"/>
                    <w:bottom w:val="none" w:sz="0" w:space="0" w:color="auto"/>
                    <w:right w:val="none" w:sz="0" w:space="0" w:color="auto"/>
                  </w:divBdr>
                </w:div>
                <w:div w:id="1215191713">
                  <w:marLeft w:val="0"/>
                  <w:marRight w:val="0"/>
                  <w:marTop w:val="0"/>
                  <w:marBottom w:val="0"/>
                  <w:divBdr>
                    <w:top w:val="none" w:sz="0" w:space="0" w:color="auto"/>
                    <w:left w:val="none" w:sz="0" w:space="0" w:color="auto"/>
                    <w:bottom w:val="none" w:sz="0" w:space="0" w:color="auto"/>
                    <w:right w:val="none" w:sz="0" w:space="0" w:color="auto"/>
                  </w:divBdr>
                </w:div>
                <w:div w:id="1278175043">
                  <w:marLeft w:val="0"/>
                  <w:marRight w:val="0"/>
                  <w:marTop w:val="0"/>
                  <w:marBottom w:val="0"/>
                  <w:divBdr>
                    <w:top w:val="none" w:sz="0" w:space="0" w:color="auto"/>
                    <w:left w:val="none" w:sz="0" w:space="0" w:color="auto"/>
                    <w:bottom w:val="none" w:sz="0" w:space="0" w:color="auto"/>
                    <w:right w:val="none" w:sz="0" w:space="0" w:color="auto"/>
                  </w:divBdr>
                </w:div>
                <w:div w:id="1310405557">
                  <w:marLeft w:val="0"/>
                  <w:marRight w:val="0"/>
                  <w:marTop w:val="0"/>
                  <w:marBottom w:val="0"/>
                  <w:divBdr>
                    <w:top w:val="none" w:sz="0" w:space="0" w:color="auto"/>
                    <w:left w:val="none" w:sz="0" w:space="0" w:color="auto"/>
                    <w:bottom w:val="none" w:sz="0" w:space="0" w:color="auto"/>
                    <w:right w:val="none" w:sz="0" w:space="0" w:color="auto"/>
                  </w:divBdr>
                </w:div>
                <w:div w:id="1416855115">
                  <w:marLeft w:val="0"/>
                  <w:marRight w:val="0"/>
                  <w:marTop w:val="0"/>
                  <w:marBottom w:val="0"/>
                  <w:divBdr>
                    <w:top w:val="none" w:sz="0" w:space="0" w:color="auto"/>
                    <w:left w:val="none" w:sz="0" w:space="0" w:color="auto"/>
                    <w:bottom w:val="none" w:sz="0" w:space="0" w:color="auto"/>
                    <w:right w:val="none" w:sz="0" w:space="0" w:color="auto"/>
                  </w:divBdr>
                </w:div>
                <w:div w:id="1440830977">
                  <w:marLeft w:val="0"/>
                  <w:marRight w:val="0"/>
                  <w:marTop w:val="0"/>
                  <w:marBottom w:val="0"/>
                  <w:divBdr>
                    <w:top w:val="none" w:sz="0" w:space="0" w:color="auto"/>
                    <w:left w:val="none" w:sz="0" w:space="0" w:color="auto"/>
                    <w:bottom w:val="none" w:sz="0" w:space="0" w:color="auto"/>
                    <w:right w:val="none" w:sz="0" w:space="0" w:color="auto"/>
                  </w:divBdr>
                </w:div>
                <w:div w:id="1469396184">
                  <w:marLeft w:val="0"/>
                  <w:marRight w:val="0"/>
                  <w:marTop w:val="0"/>
                  <w:marBottom w:val="0"/>
                  <w:divBdr>
                    <w:top w:val="none" w:sz="0" w:space="0" w:color="auto"/>
                    <w:left w:val="none" w:sz="0" w:space="0" w:color="auto"/>
                    <w:bottom w:val="none" w:sz="0" w:space="0" w:color="auto"/>
                    <w:right w:val="none" w:sz="0" w:space="0" w:color="auto"/>
                  </w:divBdr>
                </w:div>
                <w:div w:id="1479566196">
                  <w:marLeft w:val="0"/>
                  <w:marRight w:val="0"/>
                  <w:marTop w:val="0"/>
                  <w:marBottom w:val="0"/>
                  <w:divBdr>
                    <w:top w:val="none" w:sz="0" w:space="0" w:color="auto"/>
                    <w:left w:val="none" w:sz="0" w:space="0" w:color="auto"/>
                    <w:bottom w:val="none" w:sz="0" w:space="0" w:color="auto"/>
                    <w:right w:val="none" w:sz="0" w:space="0" w:color="auto"/>
                  </w:divBdr>
                </w:div>
                <w:div w:id="1487621961">
                  <w:marLeft w:val="0"/>
                  <w:marRight w:val="0"/>
                  <w:marTop w:val="0"/>
                  <w:marBottom w:val="0"/>
                  <w:divBdr>
                    <w:top w:val="none" w:sz="0" w:space="0" w:color="auto"/>
                    <w:left w:val="none" w:sz="0" w:space="0" w:color="auto"/>
                    <w:bottom w:val="none" w:sz="0" w:space="0" w:color="auto"/>
                    <w:right w:val="none" w:sz="0" w:space="0" w:color="auto"/>
                  </w:divBdr>
                </w:div>
                <w:div w:id="1547371618">
                  <w:marLeft w:val="0"/>
                  <w:marRight w:val="0"/>
                  <w:marTop w:val="0"/>
                  <w:marBottom w:val="0"/>
                  <w:divBdr>
                    <w:top w:val="none" w:sz="0" w:space="0" w:color="auto"/>
                    <w:left w:val="none" w:sz="0" w:space="0" w:color="auto"/>
                    <w:bottom w:val="none" w:sz="0" w:space="0" w:color="auto"/>
                    <w:right w:val="none" w:sz="0" w:space="0" w:color="auto"/>
                  </w:divBdr>
                </w:div>
                <w:div w:id="1564948831">
                  <w:marLeft w:val="0"/>
                  <w:marRight w:val="0"/>
                  <w:marTop w:val="0"/>
                  <w:marBottom w:val="0"/>
                  <w:divBdr>
                    <w:top w:val="none" w:sz="0" w:space="0" w:color="auto"/>
                    <w:left w:val="none" w:sz="0" w:space="0" w:color="auto"/>
                    <w:bottom w:val="none" w:sz="0" w:space="0" w:color="auto"/>
                    <w:right w:val="none" w:sz="0" w:space="0" w:color="auto"/>
                  </w:divBdr>
                </w:div>
                <w:div w:id="1572883785">
                  <w:marLeft w:val="0"/>
                  <w:marRight w:val="0"/>
                  <w:marTop w:val="0"/>
                  <w:marBottom w:val="0"/>
                  <w:divBdr>
                    <w:top w:val="none" w:sz="0" w:space="0" w:color="auto"/>
                    <w:left w:val="none" w:sz="0" w:space="0" w:color="auto"/>
                    <w:bottom w:val="none" w:sz="0" w:space="0" w:color="auto"/>
                    <w:right w:val="none" w:sz="0" w:space="0" w:color="auto"/>
                  </w:divBdr>
                </w:div>
                <w:div w:id="1647781627">
                  <w:marLeft w:val="0"/>
                  <w:marRight w:val="0"/>
                  <w:marTop w:val="0"/>
                  <w:marBottom w:val="0"/>
                  <w:divBdr>
                    <w:top w:val="none" w:sz="0" w:space="0" w:color="auto"/>
                    <w:left w:val="none" w:sz="0" w:space="0" w:color="auto"/>
                    <w:bottom w:val="none" w:sz="0" w:space="0" w:color="auto"/>
                    <w:right w:val="none" w:sz="0" w:space="0" w:color="auto"/>
                  </w:divBdr>
                </w:div>
                <w:div w:id="1662928892">
                  <w:marLeft w:val="0"/>
                  <w:marRight w:val="0"/>
                  <w:marTop w:val="0"/>
                  <w:marBottom w:val="0"/>
                  <w:divBdr>
                    <w:top w:val="none" w:sz="0" w:space="0" w:color="auto"/>
                    <w:left w:val="none" w:sz="0" w:space="0" w:color="auto"/>
                    <w:bottom w:val="none" w:sz="0" w:space="0" w:color="auto"/>
                    <w:right w:val="none" w:sz="0" w:space="0" w:color="auto"/>
                  </w:divBdr>
                </w:div>
                <w:div w:id="1663852647">
                  <w:marLeft w:val="0"/>
                  <w:marRight w:val="0"/>
                  <w:marTop w:val="0"/>
                  <w:marBottom w:val="0"/>
                  <w:divBdr>
                    <w:top w:val="none" w:sz="0" w:space="0" w:color="auto"/>
                    <w:left w:val="none" w:sz="0" w:space="0" w:color="auto"/>
                    <w:bottom w:val="none" w:sz="0" w:space="0" w:color="auto"/>
                    <w:right w:val="none" w:sz="0" w:space="0" w:color="auto"/>
                  </w:divBdr>
                </w:div>
                <w:div w:id="1757020775">
                  <w:marLeft w:val="0"/>
                  <w:marRight w:val="0"/>
                  <w:marTop w:val="0"/>
                  <w:marBottom w:val="0"/>
                  <w:divBdr>
                    <w:top w:val="none" w:sz="0" w:space="0" w:color="auto"/>
                    <w:left w:val="none" w:sz="0" w:space="0" w:color="auto"/>
                    <w:bottom w:val="none" w:sz="0" w:space="0" w:color="auto"/>
                    <w:right w:val="none" w:sz="0" w:space="0" w:color="auto"/>
                  </w:divBdr>
                </w:div>
                <w:div w:id="1811753111">
                  <w:marLeft w:val="0"/>
                  <w:marRight w:val="0"/>
                  <w:marTop w:val="0"/>
                  <w:marBottom w:val="0"/>
                  <w:divBdr>
                    <w:top w:val="none" w:sz="0" w:space="0" w:color="auto"/>
                    <w:left w:val="none" w:sz="0" w:space="0" w:color="auto"/>
                    <w:bottom w:val="none" w:sz="0" w:space="0" w:color="auto"/>
                    <w:right w:val="none" w:sz="0" w:space="0" w:color="auto"/>
                  </w:divBdr>
                </w:div>
                <w:div w:id="1819568832">
                  <w:marLeft w:val="0"/>
                  <w:marRight w:val="0"/>
                  <w:marTop w:val="0"/>
                  <w:marBottom w:val="0"/>
                  <w:divBdr>
                    <w:top w:val="none" w:sz="0" w:space="0" w:color="auto"/>
                    <w:left w:val="none" w:sz="0" w:space="0" w:color="auto"/>
                    <w:bottom w:val="none" w:sz="0" w:space="0" w:color="auto"/>
                    <w:right w:val="none" w:sz="0" w:space="0" w:color="auto"/>
                  </w:divBdr>
                </w:div>
                <w:div w:id="1847093885">
                  <w:marLeft w:val="0"/>
                  <w:marRight w:val="0"/>
                  <w:marTop w:val="0"/>
                  <w:marBottom w:val="0"/>
                  <w:divBdr>
                    <w:top w:val="none" w:sz="0" w:space="0" w:color="auto"/>
                    <w:left w:val="none" w:sz="0" w:space="0" w:color="auto"/>
                    <w:bottom w:val="none" w:sz="0" w:space="0" w:color="auto"/>
                    <w:right w:val="none" w:sz="0" w:space="0" w:color="auto"/>
                  </w:divBdr>
                </w:div>
                <w:div w:id="1920290751">
                  <w:marLeft w:val="0"/>
                  <w:marRight w:val="0"/>
                  <w:marTop w:val="0"/>
                  <w:marBottom w:val="0"/>
                  <w:divBdr>
                    <w:top w:val="none" w:sz="0" w:space="0" w:color="auto"/>
                    <w:left w:val="none" w:sz="0" w:space="0" w:color="auto"/>
                    <w:bottom w:val="none" w:sz="0" w:space="0" w:color="auto"/>
                    <w:right w:val="none" w:sz="0" w:space="0" w:color="auto"/>
                  </w:divBdr>
                </w:div>
                <w:div w:id="1922569330">
                  <w:marLeft w:val="0"/>
                  <w:marRight w:val="0"/>
                  <w:marTop w:val="0"/>
                  <w:marBottom w:val="0"/>
                  <w:divBdr>
                    <w:top w:val="none" w:sz="0" w:space="0" w:color="auto"/>
                    <w:left w:val="none" w:sz="0" w:space="0" w:color="auto"/>
                    <w:bottom w:val="none" w:sz="0" w:space="0" w:color="auto"/>
                    <w:right w:val="none" w:sz="0" w:space="0" w:color="auto"/>
                  </w:divBdr>
                </w:div>
                <w:div w:id="2040427112">
                  <w:marLeft w:val="0"/>
                  <w:marRight w:val="0"/>
                  <w:marTop w:val="0"/>
                  <w:marBottom w:val="0"/>
                  <w:divBdr>
                    <w:top w:val="none" w:sz="0" w:space="0" w:color="auto"/>
                    <w:left w:val="none" w:sz="0" w:space="0" w:color="auto"/>
                    <w:bottom w:val="none" w:sz="0" w:space="0" w:color="auto"/>
                    <w:right w:val="none" w:sz="0" w:space="0" w:color="auto"/>
                  </w:divBdr>
                </w:div>
                <w:div w:id="2116248157">
                  <w:marLeft w:val="0"/>
                  <w:marRight w:val="0"/>
                  <w:marTop w:val="0"/>
                  <w:marBottom w:val="0"/>
                  <w:divBdr>
                    <w:top w:val="none" w:sz="0" w:space="0" w:color="auto"/>
                    <w:left w:val="none" w:sz="0" w:space="0" w:color="auto"/>
                    <w:bottom w:val="none" w:sz="0" w:space="0" w:color="auto"/>
                    <w:right w:val="none" w:sz="0" w:space="0" w:color="auto"/>
                  </w:divBdr>
                </w:div>
                <w:div w:id="2133017705">
                  <w:marLeft w:val="0"/>
                  <w:marRight w:val="0"/>
                  <w:marTop w:val="0"/>
                  <w:marBottom w:val="0"/>
                  <w:divBdr>
                    <w:top w:val="none" w:sz="0" w:space="0" w:color="auto"/>
                    <w:left w:val="none" w:sz="0" w:space="0" w:color="auto"/>
                    <w:bottom w:val="none" w:sz="0" w:space="0" w:color="auto"/>
                    <w:right w:val="none" w:sz="0" w:space="0" w:color="auto"/>
                  </w:divBdr>
                </w:div>
              </w:divsChild>
            </w:div>
            <w:div w:id="80178972">
              <w:marLeft w:val="0"/>
              <w:marRight w:val="0"/>
              <w:marTop w:val="0"/>
              <w:marBottom w:val="0"/>
              <w:divBdr>
                <w:top w:val="none" w:sz="0" w:space="0" w:color="auto"/>
                <w:left w:val="none" w:sz="0" w:space="0" w:color="auto"/>
                <w:bottom w:val="none" w:sz="0" w:space="0" w:color="auto"/>
                <w:right w:val="none" w:sz="0" w:space="0" w:color="auto"/>
              </w:divBdr>
              <w:divsChild>
                <w:div w:id="79638654">
                  <w:marLeft w:val="0"/>
                  <w:marRight w:val="0"/>
                  <w:marTop w:val="0"/>
                  <w:marBottom w:val="0"/>
                  <w:divBdr>
                    <w:top w:val="none" w:sz="0" w:space="0" w:color="auto"/>
                    <w:left w:val="none" w:sz="0" w:space="0" w:color="auto"/>
                    <w:bottom w:val="none" w:sz="0" w:space="0" w:color="auto"/>
                    <w:right w:val="none" w:sz="0" w:space="0" w:color="auto"/>
                  </w:divBdr>
                </w:div>
                <w:div w:id="168328629">
                  <w:marLeft w:val="0"/>
                  <w:marRight w:val="0"/>
                  <w:marTop w:val="0"/>
                  <w:marBottom w:val="0"/>
                  <w:divBdr>
                    <w:top w:val="none" w:sz="0" w:space="0" w:color="auto"/>
                    <w:left w:val="none" w:sz="0" w:space="0" w:color="auto"/>
                    <w:bottom w:val="none" w:sz="0" w:space="0" w:color="auto"/>
                    <w:right w:val="none" w:sz="0" w:space="0" w:color="auto"/>
                  </w:divBdr>
                </w:div>
                <w:div w:id="219025074">
                  <w:marLeft w:val="0"/>
                  <w:marRight w:val="0"/>
                  <w:marTop w:val="0"/>
                  <w:marBottom w:val="0"/>
                  <w:divBdr>
                    <w:top w:val="none" w:sz="0" w:space="0" w:color="auto"/>
                    <w:left w:val="none" w:sz="0" w:space="0" w:color="auto"/>
                    <w:bottom w:val="none" w:sz="0" w:space="0" w:color="auto"/>
                    <w:right w:val="none" w:sz="0" w:space="0" w:color="auto"/>
                  </w:divBdr>
                </w:div>
                <w:div w:id="240067492">
                  <w:marLeft w:val="0"/>
                  <w:marRight w:val="0"/>
                  <w:marTop w:val="0"/>
                  <w:marBottom w:val="0"/>
                  <w:divBdr>
                    <w:top w:val="none" w:sz="0" w:space="0" w:color="auto"/>
                    <w:left w:val="none" w:sz="0" w:space="0" w:color="auto"/>
                    <w:bottom w:val="none" w:sz="0" w:space="0" w:color="auto"/>
                    <w:right w:val="none" w:sz="0" w:space="0" w:color="auto"/>
                  </w:divBdr>
                </w:div>
                <w:div w:id="293367028">
                  <w:marLeft w:val="0"/>
                  <w:marRight w:val="0"/>
                  <w:marTop w:val="0"/>
                  <w:marBottom w:val="0"/>
                  <w:divBdr>
                    <w:top w:val="none" w:sz="0" w:space="0" w:color="auto"/>
                    <w:left w:val="none" w:sz="0" w:space="0" w:color="auto"/>
                    <w:bottom w:val="none" w:sz="0" w:space="0" w:color="auto"/>
                    <w:right w:val="none" w:sz="0" w:space="0" w:color="auto"/>
                  </w:divBdr>
                </w:div>
                <w:div w:id="305400761">
                  <w:marLeft w:val="0"/>
                  <w:marRight w:val="0"/>
                  <w:marTop w:val="0"/>
                  <w:marBottom w:val="0"/>
                  <w:divBdr>
                    <w:top w:val="none" w:sz="0" w:space="0" w:color="auto"/>
                    <w:left w:val="none" w:sz="0" w:space="0" w:color="auto"/>
                    <w:bottom w:val="none" w:sz="0" w:space="0" w:color="auto"/>
                    <w:right w:val="none" w:sz="0" w:space="0" w:color="auto"/>
                  </w:divBdr>
                </w:div>
                <w:div w:id="324285839">
                  <w:marLeft w:val="0"/>
                  <w:marRight w:val="0"/>
                  <w:marTop w:val="0"/>
                  <w:marBottom w:val="0"/>
                  <w:divBdr>
                    <w:top w:val="none" w:sz="0" w:space="0" w:color="auto"/>
                    <w:left w:val="none" w:sz="0" w:space="0" w:color="auto"/>
                    <w:bottom w:val="none" w:sz="0" w:space="0" w:color="auto"/>
                    <w:right w:val="none" w:sz="0" w:space="0" w:color="auto"/>
                  </w:divBdr>
                </w:div>
                <w:div w:id="369913465">
                  <w:marLeft w:val="0"/>
                  <w:marRight w:val="0"/>
                  <w:marTop w:val="0"/>
                  <w:marBottom w:val="0"/>
                  <w:divBdr>
                    <w:top w:val="none" w:sz="0" w:space="0" w:color="auto"/>
                    <w:left w:val="none" w:sz="0" w:space="0" w:color="auto"/>
                    <w:bottom w:val="none" w:sz="0" w:space="0" w:color="auto"/>
                    <w:right w:val="none" w:sz="0" w:space="0" w:color="auto"/>
                  </w:divBdr>
                </w:div>
                <w:div w:id="376977467">
                  <w:marLeft w:val="0"/>
                  <w:marRight w:val="0"/>
                  <w:marTop w:val="0"/>
                  <w:marBottom w:val="0"/>
                  <w:divBdr>
                    <w:top w:val="none" w:sz="0" w:space="0" w:color="auto"/>
                    <w:left w:val="none" w:sz="0" w:space="0" w:color="auto"/>
                    <w:bottom w:val="none" w:sz="0" w:space="0" w:color="auto"/>
                    <w:right w:val="none" w:sz="0" w:space="0" w:color="auto"/>
                  </w:divBdr>
                </w:div>
                <w:div w:id="393355688">
                  <w:marLeft w:val="0"/>
                  <w:marRight w:val="0"/>
                  <w:marTop w:val="0"/>
                  <w:marBottom w:val="0"/>
                  <w:divBdr>
                    <w:top w:val="none" w:sz="0" w:space="0" w:color="auto"/>
                    <w:left w:val="none" w:sz="0" w:space="0" w:color="auto"/>
                    <w:bottom w:val="none" w:sz="0" w:space="0" w:color="auto"/>
                    <w:right w:val="none" w:sz="0" w:space="0" w:color="auto"/>
                  </w:divBdr>
                </w:div>
                <w:div w:id="415252212">
                  <w:marLeft w:val="0"/>
                  <w:marRight w:val="0"/>
                  <w:marTop w:val="0"/>
                  <w:marBottom w:val="0"/>
                  <w:divBdr>
                    <w:top w:val="none" w:sz="0" w:space="0" w:color="auto"/>
                    <w:left w:val="none" w:sz="0" w:space="0" w:color="auto"/>
                    <w:bottom w:val="none" w:sz="0" w:space="0" w:color="auto"/>
                    <w:right w:val="none" w:sz="0" w:space="0" w:color="auto"/>
                  </w:divBdr>
                </w:div>
                <w:div w:id="427773989">
                  <w:marLeft w:val="0"/>
                  <w:marRight w:val="0"/>
                  <w:marTop w:val="0"/>
                  <w:marBottom w:val="0"/>
                  <w:divBdr>
                    <w:top w:val="none" w:sz="0" w:space="0" w:color="auto"/>
                    <w:left w:val="none" w:sz="0" w:space="0" w:color="auto"/>
                    <w:bottom w:val="none" w:sz="0" w:space="0" w:color="auto"/>
                    <w:right w:val="none" w:sz="0" w:space="0" w:color="auto"/>
                  </w:divBdr>
                </w:div>
                <w:div w:id="574822344">
                  <w:marLeft w:val="0"/>
                  <w:marRight w:val="0"/>
                  <w:marTop w:val="0"/>
                  <w:marBottom w:val="0"/>
                  <w:divBdr>
                    <w:top w:val="none" w:sz="0" w:space="0" w:color="auto"/>
                    <w:left w:val="none" w:sz="0" w:space="0" w:color="auto"/>
                    <w:bottom w:val="none" w:sz="0" w:space="0" w:color="auto"/>
                    <w:right w:val="none" w:sz="0" w:space="0" w:color="auto"/>
                  </w:divBdr>
                </w:div>
                <w:div w:id="632753089">
                  <w:marLeft w:val="0"/>
                  <w:marRight w:val="0"/>
                  <w:marTop w:val="0"/>
                  <w:marBottom w:val="0"/>
                  <w:divBdr>
                    <w:top w:val="none" w:sz="0" w:space="0" w:color="auto"/>
                    <w:left w:val="none" w:sz="0" w:space="0" w:color="auto"/>
                    <w:bottom w:val="none" w:sz="0" w:space="0" w:color="auto"/>
                    <w:right w:val="none" w:sz="0" w:space="0" w:color="auto"/>
                  </w:divBdr>
                </w:div>
                <w:div w:id="734085440">
                  <w:marLeft w:val="0"/>
                  <w:marRight w:val="0"/>
                  <w:marTop w:val="0"/>
                  <w:marBottom w:val="0"/>
                  <w:divBdr>
                    <w:top w:val="none" w:sz="0" w:space="0" w:color="auto"/>
                    <w:left w:val="none" w:sz="0" w:space="0" w:color="auto"/>
                    <w:bottom w:val="none" w:sz="0" w:space="0" w:color="auto"/>
                    <w:right w:val="none" w:sz="0" w:space="0" w:color="auto"/>
                  </w:divBdr>
                </w:div>
                <w:div w:id="764114469">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769348979">
                  <w:marLeft w:val="0"/>
                  <w:marRight w:val="0"/>
                  <w:marTop w:val="0"/>
                  <w:marBottom w:val="0"/>
                  <w:divBdr>
                    <w:top w:val="none" w:sz="0" w:space="0" w:color="auto"/>
                    <w:left w:val="none" w:sz="0" w:space="0" w:color="auto"/>
                    <w:bottom w:val="none" w:sz="0" w:space="0" w:color="auto"/>
                    <w:right w:val="none" w:sz="0" w:space="0" w:color="auto"/>
                  </w:divBdr>
                </w:div>
                <w:div w:id="771627085">
                  <w:marLeft w:val="0"/>
                  <w:marRight w:val="0"/>
                  <w:marTop w:val="0"/>
                  <w:marBottom w:val="0"/>
                  <w:divBdr>
                    <w:top w:val="none" w:sz="0" w:space="0" w:color="auto"/>
                    <w:left w:val="none" w:sz="0" w:space="0" w:color="auto"/>
                    <w:bottom w:val="none" w:sz="0" w:space="0" w:color="auto"/>
                    <w:right w:val="none" w:sz="0" w:space="0" w:color="auto"/>
                  </w:divBdr>
                </w:div>
                <w:div w:id="796607211">
                  <w:marLeft w:val="0"/>
                  <w:marRight w:val="0"/>
                  <w:marTop w:val="0"/>
                  <w:marBottom w:val="0"/>
                  <w:divBdr>
                    <w:top w:val="none" w:sz="0" w:space="0" w:color="auto"/>
                    <w:left w:val="none" w:sz="0" w:space="0" w:color="auto"/>
                    <w:bottom w:val="none" w:sz="0" w:space="0" w:color="auto"/>
                    <w:right w:val="none" w:sz="0" w:space="0" w:color="auto"/>
                  </w:divBdr>
                </w:div>
                <w:div w:id="806631241">
                  <w:marLeft w:val="0"/>
                  <w:marRight w:val="0"/>
                  <w:marTop w:val="0"/>
                  <w:marBottom w:val="0"/>
                  <w:divBdr>
                    <w:top w:val="none" w:sz="0" w:space="0" w:color="auto"/>
                    <w:left w:val="none" w:sz="0" w:space="0" w:color="auto"/>
                    <w:bottom w:val="none" w:sz="0" w:space="0" w:color="auto"/>
                    <w:right w:val="none" w:sz="0" w:space="0" w:color="auto"/>
                  </w:divBdr>
                </w:div>
                <w:div w:id="833254686">
                  <w:marLeft w:val="0"/>
                  <w:marRight w:val="0"/>
                  <w:marTop w:val="0"/>
                  <w:marBottom w:val="0"/>
                  <w:divBdr>
                    <w:top w:val="none" w:sz="0" w:space="0" w:color="auto"/>
                    <w:left w:val="none" w:sz="0" w:space="0" w:color="auto"/>
                    <w:bottom w:val="none" w:sz="0" w:space="0" w:color="auto"/>
                    <w:right w:val="none" w:sz="0" w:space="0" w:color="auto"/>
                  </w:divBdr>
                </w:div>
                <w:div w:id="903760727">
                  <w:marLeft w:val="0"/>
                  <w:marRight w:val="0"/>
                  <w:marTop w:val="0"/>
                  <w:marBottom w:val="0"/>
                  <w:divBdr>
                    <w:top w:val="none" w:sz="0" w:space="0" w:color="auto"/>
                    <w:left w:val="none" w:sz="0" w:space="0" w:color="auto"/>
                    <w:bottom w:val="none" w:sz="0" w:space="0" w:color="auto"/>
                    <w:right w:val="none" w:sz="0" w:space="0" w:color="auto"/>
                  </w:divBdr>
                </w:div>
                <w:div w:id="903904763">
                  <w:marLeft w:val="0"/>
                  <w:marRight w:val="0"/>
                  <w:marTop w:val="0"/>
                  <w:marBottom w:val="0"/>
                  <w:divBdr>
                    <w:top w:val="none" w:sz="0" w:space="0" w:color="auto"/>
                    <w:left w:val="none" w:sz="0" w:space="0" w:color="auto"/>
                    <w:bottom w:val="none" w:sz="0" w:space="0" w:color="auto"/>
                    <w:right w:val="none" w:sz="0" w:space="0" w:color="auto"/>
                  </w:divBdr>
                </w:div>
                <w:div w:id="909343946">
                  <w:marLeft w:val="0"/>
                  <w:marRight w:val="0"/>
                  <w:marTop w:val="0"/>
                  <w:marBottom w:val="0"/>
                  <w:divBdr>
                    <w:top w:val="none" w:sz="0" w:space="0" w:color="auto"/>
                    <w:left w:val="none" w:sz="0" w:space="0" w:color="auto"/>
                    <w:bottom w:val="none" w:sz="0" w:space="0" w:color="auto"/>
                    <w:right w:val="none" w:sz="0" w:space="0" w:color="auto"/>
                  </w:divBdr>
                </w:div>
                <w:div w:id="955142043">
                  <w:marLeft w:val="0"/>
                  <w:marRight w:val="0"/>
                  <w:marTop w:val="0"/>
                  <w:marBottom w:val="0"/>
                  <w:divBdr>
                    <w:top w:val="none" w:sz="0" w:space="0" w:color="auto"/>
                    <w:left w:val="none" w:sz="0" w:space="0" w:color="auto"/>
                    <w:bottom w:val="none" w:sz="0" w:space="0" w:color="auto"/>
                    <w:right w:val="none" w:sz="0" w:space="0" w:color="auto"/>
                  </w:divBdr>
                </w:div>
                <w:div w:id="963196013">
                  <w:marLeft w:val="0"/>
                  <w:marRight w:val="0"/>
                  <w:marTop w:val="0"/>
                  <w:marBottom w:val="0"/>
                  <w:divBdr>
                    <w:top w:val="none" w:sz="0" w:space="0" w:color="auto"/>
                    <w:left w:val="none" w:sz="0" w:space="0" w:color="auto"/>
                    <w:bottom w:val="none" w:sz="0" w:space="0" w:color="auto"/>
                    <w:right w:val="none" w:sz="0" w:space="0" w:color="auto"/>
                  </w:divBdr>
                </w:div>
                <w:div w:id="1053428006">
                  <w:marLeft w:val="0"/>
                  <w:marRight w:val="0"/>
                  <w:marTop w:val="0"/>
                  <w:marBottom w:val="0"/>
                  <w:divBdr>
                    <w:top w:val="none" w:sz="0" w:space="0" w:color="auto"/>
                    <w:left w:val="none" w:sz="0" w:space="0" w:color="auto"/>
                    <w:bottom w:val="none" w:sz="0" w:space="0" w:color="auto"/>
                    <w:right w:val="none" w:sz="0" w:space="0" w:color="auto"/>
                  </w:divBdr>
                </w:div>
                <w:div w:id="1059473846">
                  <w:marLeft w:val="0"/>
                  <w:marRight w:val="0"/>
                  <w:marTop w:val="0"/>
                  <w:marBottom w:val="0"/>
                  <w:divBdr>
                    <w:top w:val="none" w:sz="0" w:space="0" w:color="auto"/>
                    <w:left w:val="none" w:sz="0" w:space="0" w:color="auto"/>
                    <w:bottom w:val="none" w:sz="0" w:space="0" w:color="auto"/>
                    <w:right w:val="none" w:sz="0" w:space="0" w:color="auto"/>
                  </w:divBdr>
                </w:div>
                <w:div w:id="1103066318">
                  <w:marLeft w:val="0"/>
                  <w:marRight w:val="0"/>
                  <w:marTop w:val="0"/>
                  <w:marBottom w:val="0"/>
                  <w:divBdr>
                    <w:top w:val="none" w:sz="0" w:space="0" w:color="auto"/>
                    <w:left w:val="none" w:sz="0" w:space="0" w:color="auto"/>
                    <w:bottom w:val="none" w:sz="0" w:space="0" w:color="auto"/>
                    <w:right w:val="none" w:sz="0" w:space="0" w:color="auto"/>
                  </w:divBdr>
                </w:div>
                <w:div w:id="1128545481">
                  <w:marLeft w:val="0"/>
                  <w:marRight w:val="0"/>
                  <w:marTop w:val="0"/>
                  <w:marBottom w:val="0"/>
                  <w:divBdr>
                    <w:top w:val="none" w:sz="0" w:space="0" w:color="auto"/>
                    <w:left w:val="none" w:sz="0" w:space="0" w:color="auto"/>
                    <w:bottom w:val="none" w:sz="0" w:space="0" w:color="auto"/>
                    <w:right w:val="none" w:sz="0" w:space="0" w:color="auto"/>
                  </w:divBdr>
                </w:div>
                <w:div w:id="1158154612">
                  <w:marLeft w:val="0"/>
                  <w:marRight w:val="0"/>
                  <w:marTop w:val="0"/>
                  <w:marBottom w:val="0"/>
                  <w:divBdr>
                    <w:top w:val="none" w:sz="0" w:space="0" w:color="auto"/>
                    <w:left w:val="none" w:sz="0" w:space="0" w:color="auto"/>
                    <w:bottom w:val="none" w:sz="0" w:space="0" w:color="auto"/>
                    <w:right w:val="none" w:sz="0" w:space="0" w:color="auto"/>
                  </w:divBdr>
                </w:div>
                <w:div w:id="1173032917">
                  <w:marLeft w:val="0"/>
                  <w:marRight w:val="0"/>
                  <w:marTop w:val="0"/>
                  <w:marBottom w:val="0"/>
                  <w:divBdr>
                    <w:top w:val="none" w:sz="0" w:space="0" w:color="auto"/>
                    <w:left w:val="none" w:sz="0" w:space="0" w:color="auto"/>
                    <w:bottom w:val="none" w:sz="0" w:space="0" w:color="auto"/>
                    <w:right w:val="none" w:sz="0" w:space="0" w:color="auto"/>
                  </w:divBdr>
                </w:div>
                <w:div w:id="1186671890">
                  <w:marLeft w:val="0"/>
                  <w:marRight w:val="0"/>
                  <w:marTop w:val="0"/>
                  <w:marBottom w:val="0"/>
                  <w:divBdr>
                    <w:top w:val="none" w:sz="0" w:space="0" w:color="auto"/>
                    <w:left w:val="none" w:sz="0" w:space="0" w:color="auto"/>
                    <w:bottom w:val="none" w:sz="0" w:space="0" w:color="auto"/>
                    <w:right w:val="none" w:sz="0" w:space="0" w:color="auto"/>
                  </w:divBdr>
                </w:div>
                <w:div w:id="1231423001">
                  <w:marLeft w:val="0"/>
                  <w:marRight w:val="0"/>
                  <w:marTop w:val="0"/>
                  <w:marBottom w:val="0"/>
                  <w:divBdr>
                    <w:top w:val="none" w:sz="0" w:space="0" w:color="auto"/>
                    <w:left w:val="none" w:sz="0" w:space="0" w:color="auto"/>
                    <w:bottom w:val="none" w:sz="0" w:space="0" w:color="auto"/>
                    <w:right w:val="none" w:sz="0" w:space="0" w:color="auto"/>
                  </w:divBdr>
                </w:div>
                <w:div w:id="1290941085">
                  <w:marLeft w:val="0"/>
                  <w:marRight w:val="0"/>
                  <w:marTop w:val="0"/>
                  <w:marBottom w:val="0"/>
                  <w:divBdr>
                    <w:top w:val="none" w:sz="0" w:space="0" w:color="auto"/>
                    <w:left w:val="none" w:sz="0" w:space="0" w:color="auto"/>
                    <w:bottom w:val="none" w:sz="0" w:space="0" w:color="auto"/>
                    <w:right w:val="none" w:sz="0" w:space="0" w:color="auto"/>
                  </w:divBdr>
                </w:div>
                <w:div w:id="1384911379">
                  <w:marLeft w:val="0"/>
                  <w:marRight w:val="0"/>
                  <w:marTop w:val="0"/>
                  <w:marBottom w:val="0"/>
                  <w:divBdr>
                    <w:top w:val="none" w:sz="0" w:space="0" w:color="auto"/>
                    <w:left w:val="none" w:sz="0" w:space="0" w:color="auto"/>
                    <w:bottom w:val="none" w:sz="0" w:space="0" w:color="auto"/>
                    <w:right w:val="none" w:sz="0" w:space="0" w:color="auto"/>
                  </w:divBdr>
                </w:div>
                <w:div w:id="1422992949">
                  <w:marLeft w:val="0"/>
                  <w:marRight w:val="0"/>
                  <w:marTop w:val="0"/>
                  <w:marBottom w:val="0"/>
                  <w:divBdr>
                    <w:top w:val="none" w:sz="0" w:space="0" w:color="auto"/>
                    <w:left w:val="none" w:sz="0" w:space="0" w:color="auto"/>
                    <w:bottom w:val="none" w:sz="0" w:space="0" w:color="auto"/>
                    <w:right w:val="none" w:sz="0" w:space="0" w:color="auto"/>
                  </w:divBdr>
                </w:div>
                <w:div w:id="1443574969">
                  <w:marLeft w:val="0"/>
                  <w:marRight w:val="0"/>
                  <w:marTop w:val="0"/>
                  <w:marBottom w:val="0"/>
                  <w:divBdr>
                    <w:top w:val="none" w:sz="0" w:space="0" w:color="auto"/>
                    <w:left w:val="none" w:sz="0" w:space="0" w:color="auto"/>
                    <w:bottom w:val="none" w:sz="0" w:space="0" w:color="auto"/>
                    <w:right w:val="none" w:sz="0" w:space="0" w:color="auto"/>
                  </w:divBdr>
                </w:div>
                <w:div w:id="1501430976">
                  <w:marLeft w:val="0"/>
                  <w:marRight w:val="0"/>
                  <w:marTop w:val="0"/>
                  <w:marBottom w:val="0"/>
                  <w:divBdr>
                    <w:top w:val="none" w:sz="0" w:space="0" w:color="auto"/>
                    <w:left w:val="none" w:sz="0" w:space="0" w:color="auto"/>
                    <w:bottom w:val="none" w:sz="0" w:space="0" w:color="auto"/>
                    <w:right w:val="none" w:sz="0" w:space="0" w:color="auto"/>
                  </w:divBdr>
                </w:div>
                <w:div w:id="1604680262">
                  <w:marLeft w:val="0"/>
                  <w:marRight w:val="0"/>
                  <w:marTop w:val="0"/>
                  <w:marBottom w:val="0"/>
                  <w:divBdr>
                    <w:top w:val="none" w:sz="0" w:space="0" w:color="auto"/>
                    <w:left w:val="none" w:sz="0" w:space="0" w:color="auto"/>
                    <w:bottom w:val="none" w:sz="0" w:space="0" w:color="auto"/>
                    <w:right w:val="none" w:sz="0" w:space="0" w:color="auto"/>
                  </w:divBdr>
                </w:div>
                <w:div w:id="1616793586">
                  <w:marLeft w:val="0"/>
                  <w:marRight w:val="0"/>
                  <w:marTop w:val="0"/>
                  <w:marBottom w:val="0"/>
                  <w:divBdr>
                    <w:top w:val="none" w:sz="0" w:space="0" w:color="auto"/>
                    <w:left w:val="none" w:sz="0" w:space="0" w:color="auto"/>
                    <w:bottom w:val="none" w:sz="0" w:space="0" w:color="auto"/>
                    <w:right w:val="none" w:sz="0" w:space="0" w:color="auto"/>
                  </w:divBdr>
                </w:div>
                <w:div w:id="1643075529">
                  <w:marLeft w:val="0"/>
                  <w:marRight w:val="0"/>
                  <w:marTop w:val="0"/>
                  <w:marBottom w:val="0"/>
                  <w:divBdr>
                    <w:top w:val="none" w:sz="0" w:space="0" w:color="auto"/>
                    <w:left w:val="none" w:sz="0" w:space="0" w:color="auto"/>
                    <w:bottom w:val="none" w:sz="0" w:space="0" w:color="auto"/>
                    <w:right w:val="none" w:sz="0" w:space="0" w:color="auto"/>
                  </w:divBdr>
                </w:div>
                <w:div w:id="1717579177">
                  <w:marLeft w:val="0"/>
                  <w:marRight w:val="0"/>
                  <w:marTop w:val="0"/>
                  <w:marBottom w:val="0"/>
                  <w:divBdr>
                    <w:top w:val="none" w:sz="0" w:space="0" w:color="auto"/>
                    <w:left w:val="none" w:sz="0" w:space="0" w:color="auto"/>
                    <w:bottom w:val="none" w:sz="0" w:space="0" w:color="auto"/>
                    <w:right w:val="none" w:sz="0" w:space="0" w:color="auto"/>
                  </w:divBdr>
                </w:div>
                <w:div w:id="1735661164">
                  <w:marLeft w:val="0"/>
                  <w:marRight w:val="0"/>
                  <w:marTop w:val="0"/>
                  <w:marBottom w:val="0"/>
                  <w:divBdr>
                    <w:top w:val="none" w:sz="0" w:space="0" w:color="auto"/>
                    <w:left w:val="none" w:sz="0" w:space="0" w:color="auto"/>
                    <w:bottom w:val="none" w:sz="0" w:space="0" w:color="auto"/>
                    <w:right w:val="none" w:sz="0" w:space="0" w:color="auto"/>
                  </w:divBdr>
                </w:div>
                <w:div w:id="1766219921">
                  <w:marLeft w:val="0"/>
                  <w:marRight w:val="0"/>
                  <w:marTop w:val="0"/>
                  <w:marBottom w:val="0"/>
                  <w:divBdr>
                    <w:top w:val="none" w:sz="0" w:space="0" w:color="auto"/>
                    <w:left w:val="none" w:sz="0" w:space="0" w:color="auto"/>
                    <w:bottom w:val="none" w:sz="0" w:space="0" w:color="auto"/>
                    <w:right w:val="none" w:sz="0" w:space="0" w:color="auto"/>
                  </w:divBdr>
                </w:div>
                <w:div w:id="1832405557">
                  <w:marLeft w:val="0"/>
                  <w:marRight w:val="0"/>
                  <w:marTop w:val="0"/>
                  <w:marBottom w:val="0"/>
                  <w:divBdr>
                    <w:top w:val="none" w:sz="0" w:space="0" w:color="auto"/>
                    <w:left w:val="none" w:sz="0" w:space="0" w:color="auto"/>
                    <w:bottom w:val="none" w:sz="0" w:space="0" w:color="auto"/>
                    <w:right w:val="none" w:sz="0" w:space="0" w:color="auto"/>
                  </w:divBdr>
                </w:div>
                <w:div w:id="1855263298">
                  <w:marLeft w:val="0"/>
                  <w:marRight w:val="0"/>
                  <w:marTop w:val="0"/>
                  <w:marBottom w:val="0"/>
                  <w:divBdr>
                    <w:top w:val="none" w:sz="0" w:space="0" w:color="auto"/>
                    <w:left w:val="none" w:sz="0" w:space="0" w:color="auto"/>
                    <w:bottom w:val="none" w:sz="0" w:space="0" w:color="auto"/>
                    <w:right w:val="none" w:sz="0" w:space="0" w:color="auto"/>
                  </w:divBdr>
                </w:div>
                <w:div w:id="1943029278">
                  <w:marLeft w:val="0"/>
                  <w:marRight w:val="0"/>
                  <w:marTop w:val="0"/>
                  <w:marBottom w:val="0"/>
                  <w:divBdr>
                    <w:top w:val="none" w:sz="0" w:space="0" w:color="auto"/>
                    <w:left w:val="none" w:sz="0" w:space="0" w:color="auto"/>
                    <w:bottom w:val="none" w:sz="0" w:space="0" w:color="auto"/>
                    <w:right w:val="none" w:sz="0" w:space="0" w:color="auto"/>
                  </w:divBdr>
                </w:div>
                <w:div w:id="1950355711">
                  <w:marLeft w:val="0"/>
                  <w:marRight w:val="0"/>
                  <w:marTop w:val="0"/>
                  <w:marBottom w:val="0"/>
                  <w:divBdr>
                    <w:top w:val="none" w:sz="0" w:space="0" w:color="auto"/>
                    <w:left w:val="none" w:sz="0" w:space="0" w:color="auto"/>
                    <w:bottom w:val="none" w:sz="0" w:space="0" w:color="auto"/>
                    <w:right w:val="none" w:sz="0" w:space="0" w:color="auto"/>
                  </w:divBdr>
                </w:div>
                <w:div w:id="1979918450">
                  <w:marLeft w:val="0"/>
                  <w:marRight w:val="0"/>
                  <w:marTop w:val="0"/>
                  <w:marBottom w:val="0"/>
                  <w:divBdr>
                    <w:top w:val="none" w:sz="0" w:space="0" w:color="auto"/>
                    <w:left w:val="none" w:sz="0" w:space="0" w:color="auto"/>
                    <w:bottom w:val="none" w:sz="0" w:space="0" w:color="auto"/>
                    <w:right w:val="none" w:sz="0" w:space="0" w:color="auto"/>
                  </w:divBdr>
                </w:div>
                <w:div w:id="1982074681">
                  <w:marLeft w:val="0"/>
                  <w:marRight w:val="0"/>
                  <w:marTop w:val="0"/>
                  <w:marBottom w:val="0"/>
                  <w:divBdr>
                    <w:top w:val="none" w:sz="0" w:space="0" w:color="auto"/>
                    <w:left w:val="none" w:sz="0" w:space="0" w:color="auto"/>
                    <w:bottom w:val="none" w:sz="0" w:space="0" w:color="auto"/>
                    <w:right w:val="none" w:sz="0" w:space="0" w:color="auto"/>
                  </w:divBdr>
                </w:div>
                <w:div w:id="2044935903">
                  <w:marLeft w:val="0"/>
                  <w:marRight w:val="0"/>
                  <w:marTop w:val="0"/>
                  <w:marBottom w:val="0"/>
                  <w:divBdr>
                    <w:top w:val="none" w:sz="0" w:space="0" w:color="auto"/>
                    <w:left w:val="none" w:sz="0" w:space="0" w:color="auto"/>
                    <w:bottom w:val="none" w:sz="0" w:space="0" w:color="auto"/>
                    <w:right w:val="none" w:sz="0" w:space="0" w:color="auto"/>
                  </w:divBdr>
                </w:div>
                <w:div w:id="2049792129">
                  <w:marLeft w:val="0"/>
                  <w:marRight w:val="0"/>
                  <w:marTop w:val="0"/>
                  <w:marBottom w:val="0"/>
                  <w:divBdr>
                    <w:top w:val="none" w:sz="0" w:space="0" w:color="auto"/>
                    <w:left w:val="none" w:sz="0" w:space="0" w:color="auto"/>
                    <w:bottom w:val="none" w:sz="0" w:space="0" w:color="auto"/>
                    <w:right w:val="none" w:sz="0" w:space="0" w:color="auto"/>
                  </w:divBdr>
                </w:div>
                <w:div w:id="2072191845">
                  <w:marLeft w:val="0"/>
                  <w:marRight w:val="0"/>
                  <w:marTop w:val="0"/>
                  <w:marBottom w:val="0"/>
                  <w:divBdr>
                    <w:top w:val="none" w:sz="0" w:space="0" w:color="auto"/>
                    <w:left w:val="none" w:sz="0" w:space="0" w:color="auto"/>
                    <w:bottom w:val="none" w:sz="0" w:space="0" w:color="auto"/>
                    <w:right w:val="none" w:sz="0" w:space="0" w:color="auto"/>
                  </w:divBdr>
                </w:div>
                <w:div w:id="2080400344">
                  <w:marLeft w:val="0"/>
                  <w:marRight w:val="0"/>
                  <w:marTop w:val="0"/>
                  <w:marBottom w:val="0"/>
                  <w:divBdr>
                    <w:top w:val="none" w:sz="0" w:space="0" w:color="auto"/>
                    <w:left w:val="none" w:sz="0" w:space="0" w:color="auto"/>
                    <w:bottom w:val="none" w:sz="0" w:space="0" w:color="auto"/>
                    <w:right w:val="none" w:sz="0" w:space="0" w:color="auto"/>
                  </w:divBdr>
                </w:div>
                <w:div w:id="2102680062">
                  <w:marLeft w:val="0"/>
                  <w:marRight w:val="0"/>
                  <w:marTop w:val="0"/>
                  <w:marBottom w:val="0"/>
                  <w:divBdr>
                    <w:top w:val="none" w:sz="0" w:space="0" w:color="auto"/>
                    <w:left w:val="none" w:sz="0" w:space="0" w:color="auto"/>
                    <w:bottom w:val="none" w:sz="0" w:space="0" w:color="auto"/>
                    <w:right w:val="none" w:sz="0" w:space="0" w:color="auto"/>
                  </w:divBdr>
                </w:div>
              </w:divsChild>
            </w:div>
            <w:div w:id="273446343">
              <w:marLeft w:val="0"/>
              <w:marRight w:val="0"/>
              <w:marTop w:val="0"/>
              <w:marBottom w:val="0"/>
              <w:divBdr>
                <w:top w:val="none" w:sz="0" w:space="0" w:color="auto"/>
                <w:left w:val="none" w:sz="0" w:space="0" w:color="auto"/>
                <w:bottom w:val="none" w:sz="0" w:space="0" w:color="auto"/>
                <w:right w:val="none" w:sz="0" w:space="0" w:color="auto"/>
              </w:divBdr>
              <w:divsChild>
                <w:div w:id="3290720">
                  <w:marLeft w:val="0"/>
                  <w:marRight w:val="0"/>
                  <w:marTop w:val="0"/>
                  <w:marBottom w:val="0"/>
                  <w:divBdr>
                    <w:top w:val="none" w:sz="0" w:space="0" w:color="auto"/>
                    <w:left w:val="none" w:sz="0" w:space="0" w:color="auto"/>
                    <w:bottom w:val="none" w:sz="0" w:space="0" w:color="auto"/>
                    <w:right w:val="none" w:sz="0" w:space="0" w:color="auto"/>
                  </w:divBdr>
                </w:div>
                <w:div w:id="94136064">
                  <w:marLeft w:val="0"/>
                  <w:marRight w:val="0"/>
                  <w:marTop w:val="0"/>
                  <w:marBottom w:val="0"/>
                  <w:divBdr>
                    <w:top w:val="none" w:sz="0" w:space="0" w:color="auto"/>
                    <w:left w:val="none" w:sz="0" w:space="0" w:color="auto"/>
                    <w:bottom w:val="none" w:sz="0" w:space="0" w:color="auto"/>
                    <w:right w:val="none" w:sz="0" w:space="0" w:color="auto"/>
                  </w:divBdr>
                </w:div>
                <w:div w:id="141628914">
                  <w:marLeft w:val="0"/>
                  <w:marRight w:val="0"/>
                  <w:marTop w:val="0"/>
                  <w:marBottom w:val="0"/>
                  <w:divBdr>
                    <w:top w:val="none" w:sz="0" w:space="0" w:color="auto"/>
                    <w:left w:val="none" w:sz="0" w:space="0" w:color="auto"/>
                    <w:bottom w:val="none" w:sz="0" w:space="0" w:color="auto"/>
                    <w:right w:val="none" w:sz="0" w:space="0" w:color="auto"/>
                  </w:divBdr>
                </w:div>
                <w:div w:id="147090411">
                  <w:marLeft w:val="0"/>
                  <w:marRight w:val="0"/>
                  <w:marTop w:val="0"/>
                  <w:marBottom w:val="0"/>
                  <w:divBdr>
                    <w:top w:val="none" w:sz="0" w:space="0" w:color="auto"/>
                    <w:left w:val="none" w:sz="0" w:space="0" w:color="auto"/>
                    <w:bottom w:val="none" w:sz="0" w:space="0" w:color="auto"/>
                    <w:right w:val="none" w:sz="0" w:space="0" w:color="auto"/>
                  </w:divBdr>
                </w:div>
                <w:div w:id="154224086">
                  <w:marLeft w:val="0"/>
                  <w:marRight w:val="0"/>
                  <w:marTop w:val="0"/>
                  <w:marBottom w:val="0"/>
                  <w:divBdr>
                    <w:top w:val="none" w:sz="0" w:space="0" w:color="auto"/>
                    <w:left w:val="none" w:sz="0" w:space="0" w:color="auto"/>
                    <w:bottom w:val="none" w:sz="0" w:space="0" w:color="auto"/>
                    <w:right w:val="none" w:sz="0" w:space="0" w:color="auto"/>
                  </w:divBdr>
                </w:div>
                <w:div w:id="236477288">
                  <w:marLeft w:val="0"/>
                  <w:marRight w:val="0"/>
                  <w:marTop w:val="0"/>
                  <w:marBottom w:val="0"/>
                  <w:divBdr>
                    <w:top w:val="none" w:sz="0" w:space="0" w:color="auto"/>
                    <w:left w:val="none" w:sz="0" w:space="0" w:color="auto"/>
                    <w:bottom w:val="none" w:sz="0" w:space="0" w:color="auto"/>
                    <w:right w:val="none" w:sz="0" w:space="0" w:color="auto"/>
                  </w:divBdr>
                </w:div>
                <w:div w:id="244338313">
                  <w:marLeft w:val="0"/>
                  <w:marRight w:val="0"/>
                  <w:marTop w:val="0"/>
                  <w:marBottom w:val="0"/>
                  <w:divBdr>
                    <w:top w:val="none" w:sz="0" w:space="0" w:color="auto"/>
                    <w:left w:val="none" w:sz="0" w:space="0" w:color="auto"/>
                    <w:bottom w:val="none" w:sz="0" w:space="0" w:color="auto"/>
                    <w:right w:val="none" w:sz="0" w:space="0" w:color="auto"/>
                  </w:divBdr>
                </w:div>
                <w:div w:id="246621108">
                  <w:marLeft w:val="0"/>
                  <w:marRight w:val="0"/>
                  <w:marTop w:val="0"/>
                  <w:marBottom w:val="0"/>
                  <w:divBdr>
                    <w:top w:val="none" w:sz="0" w:space="0" w:color="auto"/>
                    <w:left w:val="none" w:sz="0" w:space="0" w:color="auto"/>
                    <w:bottom w:val="none" w:sz="0" w:space="0" w:color="auto"/>
                    <w:right w:val="none" w:sz="0" w:space="0" w:color="auto"/>
                  </w:divBdr>
                </w:div>
                <w:div w:id="247690473">
                  <w:marLeft w:val="0"/>
                  <w:marRight w:val="0"/>
                  <w:marTop w:val="0"/>
                  <w:marBottom w:val="0"/>
                  <w:divBdr>
                    <w:top w:val="none" w:sz="0" w:space="0" w:color="auto"/>
                    <w:left w:val="none" w:sz="0" w:space="0" w:color="auto"/>
                    <w:bottom w:val="none" w:sz="0" w:space="0" w:color="auto"/>
                    <w:right w:val="none" w:sz="0" w:space="0" w:color="auto"/>
                  </w:divBdr>
                </w:div>
                <w:div w:id="290404625">
                  <w:marLeft w:val="0"/>
                  <w:marRight w:val="0"/>
                  <w:marTop w:val="0"/>
                  <w:marBottom w:val="0"/>
                  <w:divBdr>
                    <w:top w:val="none" w:sz="0" w:space="0" w:color="auto"/>
                    <w:left w:val="none" w:sz="0" w:space="0" w:color="auto"/>
                    <w:bottom w:val="none" w:sz="0" w:space="0" w:color="auto"/>
                    <w:right w:val="none" w:sz="0" w:space="0" w:color="auto"/>
                  </w:divBdr>
                </w:div>
                <w:div w:id="408694652">
                  <w:marLeft w:val="0"/>
                  <w:marRight w:val="0"/>
                  <w:marTop w:val="0"/>
                  <w:marBottom w:val="0"/>
                  <w:divBdr>
                    <w:top w:val="none" w:sz="0" w:space="0" w:color="auto"/>
                    <w:left w:val="none" w:sz="0" w:space="0" w:color="auto"/>
                    <w:bottom w:val="none" w:sz="0" w:space="0" w:color="auto"/>
                    <w:right w:val="none" w:sz="0" w:space="0" w:color="auto"/>
                  </w:divBdr>
                </w:div>
                <w:div w:id="412052567">
                  <w:marLeft w:val="0"/>
                  <w:marRight w:val="0"/>
                  <w:marTop w:val="0"/>
                  <w:marBottom w:val="0"/>
                  <w:divBdr>
                    <w:top w:val="none" w:sz="0" w:space="0" w:color="auto"/>
                    <w:left w:val="none" w:sz="0" w:space="0" w:color="auto"/>
                    <w:bottom w:val="none" w:sz="0" w:space="0" w:color="auto"/>
                    <w:right w:val="none" w:sz="0" w:space="0" w:color="auto"/>
                  </w:divBdr>
                </w:div>
                <w:div w:id="423697180">
                  <w:marLeft w:val="0"/>
                  <w:marRight w:val="0"/>
                  <w:marTop w:val="0"/>
                  <w:marBottom w:val="0"/>
                  <w:divBdr>
                    <w:top w:val="none" w:sz="0" w:space="0" w:color="auto"/>
                    <w:left w:val="none" w:sz="0" w:space="0" w:color="auto"/>
                    <w:bottom w:val="none" w:sz="0" w:space="0" w:color="auto"/>
                    <w:right w:val="none" w:sz="0" w:space="0" w:color="auto"/>
                  </w:divBdr>
                </w:div>
                <w:div w:id="545527605">
                  <w:marLeft w:val="0"/>
                  <w:marRight w:val="0"/>
                  <w:marTop w:val="0"/>
                  <w:marBottom w:val="0"/>
                  <w:divBdr>
                    <w:top w:val="none" w:sz="0" w:space="0" w:color="auto"/>
                    <w:left w:val="none" w:sz="0" w:space="0" w:color="auto"/>
                    <w:bottom w:val="none" w:sz="0" w:space="0" w:color="auto"/>
                    <w:right w:val="none" w:sz="0" w:space="0" w:color="auto"/>
                  </w:divBdr>
                </w:div>
                <w:div w:id="607548326">
                  <w:marLeft w:val="0"/>
                  <w:marRight w:val="0"/>
                  <w:marTop w:val="0"/>
                  <w:marBottom w:val="0"/>
                  <w:divBdr>
                    <w:top w:val="none" w:sz="0" w:space="0" w:color="auto"/>
                    <w:left w:val="none" w:sz="0" w:space="0" w:color="auto"/>
                    <w:bottom w:val="none" w:sz="0" w:space="0" w:color="auto"/>
                    <w:right w:val="none" w:sz="0" w:space="0" w:color="auto"/>
                  </w:divBdr>
                </w:div>
                <w:div w:id="631836937">
                  <w:marLeft w:val="0"/>
                  <w:marRight w:val="0"/>
                  <w:marTop w:val="0"/>
                  <w:marBottom w:val="0"/>
                  <w:divBdr>
                    <w:top w:val="none" w:sz="0" w:space="0" w:color="auto"/>
                    <w:left w:val="none" w:sz="0" w:space="0" w:color="auto"/>
                    <w:bottom w:val="none" w:sz="0" w:space="0" w:color="auto"/>
                    <w:right w:val="none" w:sz="0" w:space="0" w:color="auto"/>
                  </w:divBdr>
                </w:div>
                <w:div w:id="669914093">
                  <w:marLeft w:val="0"/>
                  <w:marRight w:val="0"/>
                  <w:marTop w:val="0"/>
                  <w:marBottom w:val="0"/>
                  <w:divBdr>
                    <w:top w:val="none" w:sz="0" w:space="0" w:color="auto"/>
                    <w:left w:val="none" w:sz="0" w:space="0" w:color="auto"/>
                    <w:bottom w:val="none" w:sz="0" w:space="0" w:color="auto"/>
                    <w:right w:val="none" w:sz="0" w:space="0" w:color="auto"/>
                  </w:divBdr>
                </w:div>
                <w:div w:id="696544703">
                  <w:marLeft w:val="0"/>
                  <w:marRight w:val="0"/>
                  <w:marTop w:val="0"/>
                  <w:marBottom w:val="0"/>
                  <w:divBdr>
                    <w:top w:val="none" w:sz="0" w:space="0" w:color="auto"/>
                    <w:left w:val="none" w:sz="0" w:space="0" w:color="auto"/>
                    <w:bottom w:val="none" w:sz="0" w:space="0" w:color="auto"/>
                    <w:right w:val="none" w:sz="0" w:space="0" w:color="auto"/>
                  </w:divBdr>
                </w:div>
                <w:div w:id="706222653">
                  <w:marLeft w:val="0"/>
                  <w:marRight w:val="0"/>
                  <w:marTop w:val="0"/>
                  <w:marBottom w:val="0"/>
                  <w:divBdr>
                    <w:top w:val="none" w:sz="0" w:space="0" w:color="auto"/>
                    <w:left w:val="none" w:sz="0" w:space="0" w:color="auto"/>
                    <w:bottom w:val="none" w:sz="0" w:space="0" w:color="auto"/>
                    <w:right w:val="none" w:sz="0" w:space="0" w:color="auto"/>
                  </w:divBdr>
                </w:div>
                <w:div w:id="707725284">
                  <w:marLeft w:val="0"/>
                  <w:marRight w:val="0"/>
                  <w:marTop w:val="0"/>
                  <w:marBottom w:val="0"/>
                  <w:divBdr>
                    <w:top w:val="none" w:sz="0" w:space="0" w:color="auto"/>
                    <w:left w:val="none" w:sz="0" w:space="0" w:color="auto"/>
                    <w:bottom w:val="none" w:sz="0" w:space="0" w:color="auto"/>
                    <w:right w:val="none" w:sz="0" w:space="0" w:color="auto"/>
                  </w:divBdr>
                </w:div>
                <w:div w:id="794710716">
                  <w:marLeft w:val="0"/>
                  <w:marRight w:val="0"/>
                  <w:marTop w:val="0"/>
                  <w:marBottom w:val="0"/>
                  <w:divBdr>
                    <w:top w:val="none" w:sz="0" w:space="0" w:color="auto"/>
                    <w:left w:val="none" w:sz="0" w:space="0" w:color="auto"/>
                    <w:bottom w:val="none" w:sz="0" w:space="0" w:color="auto"/>
                    <w:right w:val="none" w:sz="0" w:space="0" w:color="auto"/>
                  </w:divBdr>
                </w:div>
                <w:div w:id="816144796">
                  <w:marLeft w:val="0"/>
                  <w:marRight w:val="0"/>
                  <w:marTop w:val="0"/>
                  <w:marBottom w:val="0"/>
                  <w:divBdr>
                    <w:top w:val="none" w:sz="0" w:space="0" w:color="auto"/>
                    <w:left w:val="none" w:sz="0" w:space="0" w:color="auto"/>
                    <w:bottom w:val="none" w:sz="0" w:space="0" w:color="auto"/>
                    <w:right w:val="none" w:sz="0" w:space="0" w:color="auto"/>
                  </w:divBdr>
                </w:div>
                <w:div w:id="823618166">
                  <w:marLeft w:val="0"/>
                  <w:marRight w:val="0"/>
                  <w:marTop w:val="0"/>
                  <w:marBottom w:val="0"/>
                  <w:divBdr>
                    <w:top w:val="none" w:sz="0" w:space="0" w:color="auto"/>
                    <w:left w:val="none" w:sz="0" w:space="0" w:color="auto"/>
                    <w:bottom w:val="none" w:sz="0" w:space="0" w:color="auto"/>
                    <w:right w:val="none" w:sz="0" w:space="0" w:color="auto"/>
                  </w:divBdr>
                </w:div>
                <w:div w:id="920531788">
                  <w:marLeft w:val="0"/>
                  <w:marRight w:val="0"/>
                  <w:marTop w:val="0"/>
                  <w:marBottom w:val="0"/>
                  <w:divBdr>
                    <w:top w:val="none" w:sz="0" w:space="0" w:color="auto"/>
                    <w:left w:val="none" w:sz="0" w:space="0" w:color="auto"/>
                    <w:bottom w:val="none" w:sz="0" w:space="0" w:color="auto"/>
                    <w:right w:val="none" w:sz="0" w:space="0" w:color="auto"/>
                  </w:divBdr>
                </w:div>
                <w:div w:id="973951893">
                  <w:marLeft w:val="0"/>
                  <w:marRight w:val="0"/>
                  <w:marTop w:val="0"/>
                  <w:marBottom w:val="0"/>
                  <w:divBdr>
                    <w:top w:val="none" w:sz="0" w:space="0" w:color="auto"/>
                    <w:left w:val="none" w:sz="0" w:space="0" w:color="auto"/>
                    <w:bottom w:val="none" w:sz="0" w:space="0" w:color="auto"/>
                    <w:right w:val="none" w:sz="0" w:space="0" w:color="auto"/>
                  </w:divBdr>
                </w:div>
                <w:div w:id="990599366">
                  <w:marLeft w:val="0"/>
                  <w:marRight w:val="0"/>
                  <w:marTop w:val="0"/>
                  <w:marBottom w:val="0"/>
                  <w:divBdr>
                    <w:top w:val="none" w:sz="0" w:space="0" w:color="auto"/>
                    <w:left w:val="none" w:sz="0" w:space="0" w:color="auto"/>
                    <w:bottom w:val="none" w:sz="0" w:space="0" w:color="auto"/>
                    <w:right w:val="none" w:sz="0" w:space="0" w:color="auto"/>
                  </w:divBdr>
                </w:div>
                <w:div w:id="1088380371">
                  <w:marLeft w:val="0"/>
                  <w:marRight w:val="0"/>
                  <w:marTop w:val="0"/>
                  <w:marBottom w:val="0"/>
                  <w:divBdr>
                    <w:top w:val="none" w:sz="0" w:space="0" w:color="auto"/>
                    <w:left w:val="none" w:sz="0" w:space="0" w:color="auto"/>
                    <w:bottom w:val="none" w:sz="0" w:space="0" w:color="auto"/>
                    <w:right w:val="none" w:sz="0" w:space="0" w:color="auto"/>
                  </w:divBdr>
                </w:div>
                <w:div w:id="1092974330">
                  <w:marLeft w:val="0"/>
                  <w:marRight w:val="0"/>
                  <w:marTop w:val="0"/>
                  <w:marBottom w:val="0"/>
                  <w:divBdr>
                    <w:top w:val="none" w:sz="0" w:space="0" w:color="auto"/>
                    <w:left w:val="none" w:sz="0" w:space="0" w:color="auto"/>
                    <w:bottom w:val="none" w:sz="0" w:space="0" w:color="auto"/>
                    <w:right w:val="none" w:sz="0" w:space="0" w:color="auto"/>
                  </w:divBdr>
                </w:div>
                <w:div w:id="1144081845">
                  <w:marLeft w:val="0"/>
                  <w:marRight w:val="0"/>
                  <w:marTop w:val="0"/>
                  <w:marBottom w:val="0"/>
                  <w:divBdr>
                    <w:top w:val="none" w:sz="0" w:space="0" w:color="auto"/>
                    <w:left w:val="none" w:sz="0" w:space="0" w:color="auto"/>
                    <w:bottom w:val="none" w:sz="0" w:space="0" w:color="auto"/>
                    <w:right w:val="none" w:sz="0" w:space="0" w:color="auto"/>
                  </w:divBdr>
                </w:div>
                <w:div w:id="1173646896">
                  <w:marLeft w:val="0"/>
                  <w:marRight w:val="0"/>
                  <w:marTop w:val="0"/>
                  <w:marBottom w:val="0"/>
                  <w:divBdr>
                    <w:top w:val="none" w:sz="0" w:space="0" w:color="auto"/>
                    <w:left w:val="none" w:sz="0" w:space="0" w:color="auto"/>
                    <w:bottom w:val="none" w:sz="0" w:space="0" w:color="auto"/>
                    <w:right w:val="none" w:sz="0" w:space="0" w:color="auto"/>
                  </w:divBdr>
                </w:div>
                <w:div w:id="1176769104">
                  <w:marLeft w:val="0"/>
                  <w:marRight w:val="0"/>
                  <w:marTop w:val="0"/>
                  <w:marBottom w:val="0"/>
                  <w:divBdr>
                    <w:top w:val="none" w:sz="0" w:space="0" w:color="auto"/>
                    <w:left w:val="none" w:sz="0" w:space="0" w:color="auto"/>
                    <w:bottom w:val="none" w:sz="0" w:space="0" w:color="auto"/>
                    <w:right w:val="none" w:sz="0" w:space="0" w:color="auto"/>
                  </w:divBdr>
                </w:div>
                <w:div w:id="1185749129">
                  <w:marLeft w:val="0"/>
                  <w:marRight w:val="0"/>
                  <w:marTop w:val="0"/>
                  <w:marBottom w:val="0"/>
                  <w:divBdr>
                    <w:top w:val="none" w:sz="0" w:space="0" w:color="auto"/>
                    <w:left w:val="none" w:sz="0" w:space="0" w:color="auto"/>
                    <w:bottom w:val="none" w:sz="0" w:space="0" w:color="auto"/>
                    <w:right w:val="none" w:sz="0" w:space="0" w:color="auto"/>
                  </w:divBdr>
                </w:div>
                <w:div w:id="1218738829">
                  <w:marLeft w:val="0"/>
                  <w:marRight w:val="0"/>
                  <w:marTop w:val="0"/>
                  <w:marBottom w:val="0"/>
                  <w:divBdr>
                    <w:top w:val="none" w:sz="0" w:space="0" w:color="auto"/>
                    <w:left w:val="none" w:sz="0" w:space="0" w:color="auto"/>
                    <w:bottom w:val="none" w:sz="0" w:space="0" w:color="auto"/>
                    <w:right w:val="none" w:sz="0" w:space="0" w:color="auto"/>
                  </w:divBdr>
                </w:div>
                <w:div w:id="1235967861">
                  <w:marLeft w:val="0"/>
                  <w:marRight w:val="0"/>
                  <w:marTop w:val="0"/>
                  <w:marBottom w:val="0"/>
                  <w:divBdr>
                    <w:top w:val="none" w:sz="0" w:space="0" w:color="auto"/>
                    <w:left w:val="none" w:sz="0" w:space="0" w:color="auto"/>
                    <w:bottom w:val="none" w:sz="0" w:space="0" w:color="auto"/>
                    <w:right w:val="none" w:sz="0" w:space="0" w:color="auto"/>
                  </w:divBdr>
                </w:div>
                <w:div w:id="1271816097">
                  <w:marLeft w:val="0"/>
                  <w:marRight w:val="0"/>
                  <w:marTop w:val="0"/>
                  <w:marBottom w:val="0"/>
                  <w:divBdr>
                    <w:top w:val="none" w:sz="0" w:space="0" w:color="auto"/>
                    <w:left w:val="none" w:sz="0" w:space="0" w:color="auto"/>
                    <w:bottom w:val="none" w:sz="0" w:space="0" w:color="auto"/>
                    <w:right w:val="none" w:sz="0" w:space="0" w:color="auto"/>
                  </w:divBdr>
                </w:div>
                <w:div w:id="1293827040">
                  <w:marLeft w:val="0"/>
                  <w:marRight w:val="0"/>
                  <w:marTop w:val="0"/>
                  <w:marBottom w:val="0"/>
                  <w:divBdr>
                    <w:top w:val="none" w:sz="0" w:space="0" w:color="auto"/>
                    <w:left w:val="none" w:sz="0" w:space="0" w:color="auto"/>
                    <w:bottom w:val="none" w:sz="0" w:space="0" w:color="auto"/>
                    <w:right w:val="none" w:sz="0" w:space="0" w:color="auto"/>
                  </w:divBdr>
                </w:div>
                <w:div w:id="1294478872">
                  <w:marLeft w:val="0"/>
                  <w:marRight w:val="0"/>
                  <w:marTop w:val="0"/>
                  <w:marBottom w:val="0"/>
                  <w:divBdr>
                    <w:top w:val="none" w:sz="0" w:space="0" w:color="auto"/>
                    <w:left w:val="none" w:sz="0" w:space="0" w:color="auto"/>
                    <w:bottom w:val="none" w:sz="0" w:space="0" w:color="auto"/>
                    <w:right w:val="none" w:sz="0" w:space="0" w:color="auto"/>
                  </w:divBdr>
                </w:div>
                <w:div w:id="1305156451">
                  <w:marLeft w:val="0"/>
                  <w:marRight w:val="0"/>
                  <w:marTop w:val="0"/>
                  <w:marBottom w:val="0"/>
                  <w:divBdr>
                    <w:top w:val="none" w:sz="0" w:space="0" w:color="auto"/>
                    <w:left w:val="none" w:sz="0" w:space="0" w:color="auto"/>
                    <w:bottom w:val="none" w:sz="0" w:space="0" w:color="auto"/>
                    <w:right w:val="none" w:sz="0" w:space="0" w:color="auto"/>
                  </w:divBdr>
                </w:div>
                <w:div w:id="1326323412">
                  <w:marLeft w:val="0"/>
                  <w:marRight w:val="0"/>
                  <w:marTop w:val="0"/>
                  <w:marBottom w:val="0"/>
                  <w:divBdr>
                    <w:top w:val="none" w:sz="0" w:space="0" w:color="auto"/>
                    <w:left w:val="none" w:sz="0" w:space="0" w:color="auto"/>
                    <w:bottom w:val="none" w:sz="0" w:space="0" w:color="auto"/>
                    <w:right w:val="none" w:sz="0" w:space="0" w:color="auto"/>
                  </w:divBdr>
                </w:div>
                <w:div w:id="1359041967">
                  <w:marLeft w:val="0"/>
                  <w:marRight w:val="0"/>
                  <w:marTop w:val="0"/>
                  <w:marBottom w:val="0"/>
                  <w:divBdr>
                    <w:top w:val="none" w:sz="0" w:space="0" w:color="auto"/>
                    <w:left w:val="none" w:sz="0" w:space="0" w:color="auto"/>
                    <w:bottom w:val="none" w:sz="0" w:space="0" w:color="auto"/>
                    <w:right w:val="none" w:sz="0" w:space="0" w:color="auto"/>
                  </w:divBdr>
                </w:div>
                <w:div w:id="1363752774">
                  <w:marLeft w:val="0"/>
                  <w:marRight w:val="0"/>
                  <w:marTop w:val="0"/>
                  <w:marBottom w:val="0"/>
                  <w:divBdr>
                    <w:top w:val="none" w:sz="0" w:space="0" w:color="auto"/>
                    <w:left w:val="none" w:sz="0" w:space="0" w:color="auto"/>
                    <w:bottom w:val="none" w:sz="0" w:space="0" w:color="auto"/>
                    <w:right w:val="none" w:sz="0" w:space="0" w:color="auto"/>
                  </w:divBdr>
                </w:div>
                <w:div w:id="1427459568">
                  <w:marLeft w:val="0"/>
                  <w:marRight w:val="0"/>
                  <w:marTop w:val="0"/>
                  <w:marBottom w:val="0"/>
                  <w:divBdr>
                    <w:top w:val="none" w:sz="0" w:space="0" w:color="auto"/>
                    <w:left w:val="none" w:sz="0" w:space="0" w:color="auto"/>
                    <w:bottom w:val="none" w:sz="0" w:space="0" w:color="auto"/>
                    <w:right w:val="none" w:sz="0" w:space="0" w:color="auto"/>
                  </w:divBdr>
                </w:div>
                <w:div w:id="1436680306">
                  <w:marLeft w:val="0"/>
                  <w:marRight w:val="0"/>
                  <w:marTop w:val="0"/>
                  <w:marBottom w:val="0"/>
                  <w:divBdr>
                    <w:top w:val="none" w:sz="0" w:space="0" w:color="auto"/>
                    <w:left w:val="none" w:sz="0" w:space="0" w:color="auto"/>
                    <w:bottom w:val="none" w:sz="0" w:space="0" w:color="auto"/>
                    <w:right w:val="none" w:sz="0" w:space="0" w:color="auto"/>
                  </w:divBdr>
                </w:div>
                <w:div w:id="1478911433">
                  <w:marLeft w:val="0"/>
                  <w:marRight w:val="0"/>
                  <w:marTop w:val="0"/>
                  <w:marBottom w:val="0"/>
                  <w:divBdr>
                    <w:top w:val="none" w:sz="0" w:space="0" w:color="auto"/>
                    <w:left w:val="none" w:sz="0" w:space="0" w:color="auto"/>
                    <w:bottom w:val="none" w:sz="0" w:space="0" w:color="auto"/>
                    <w:right w:val="none" w:sz="0" w:space="0" w:color="auto"/>
                  </w:divBdr>
                </w:div>
                <w:div w:id="1539976718">
                  <w:marLeft w:val="0"/>
                  <w:marRight w:val="0"/>
                  <w:marTop w:val="0"/>
                  <w:marBottom w:val="0"/>
                  <w:divBdr>
                    <w:top w:val="none" w:sz="0" w:space="0" w:color="auto"/>
                    <w:left w:val="none" w:sz="0" w:space="0" w:color="auto"/>
                    <w:bottom w:val="none" w:sz="0" w:space="0" w:color="auto"/>
                    <w:right w:val="none" w:sz="0" w:space="0" w:color="auto"/>
                  </w:divBdr>
                </w:div>
                <w:div w:id="1590774008">
                  <w:marLeft w:val="0"/>
                  <w:marRight w:val="0"/>
                  <w:marTop w:val="0"/>
                  <w:marBottom w:val="0"/>
                  <w:divBdr>
                    <w:top w:val="none" w:sz="0" w:space="0" w:color="auto"/>
                    <w:left w:val="none" w:sz="0" w:space="0" w:color="auto"/>
                    <w:bottom w:val="none" w:sz="0" w:space="0" w:color="auto"/>
                    <w:right w:val="none" w:sz="0" w:space="0" w:color="auto"/>
                  </w:divBdr>
                </w:div>
                <w:div w:id="1666201438">
                  <w:marLeft w:val="0"/>
                  <w:marRight w:val="0"/>
                  <w:marTop w:val="0"/>
                  <w:marBottom w:val="0"/>
                  <w:divBdr>
                    <w:top w:val="none" w:sz="0" w:space="0" w:color="auto"/>
                    <w:left w:val="none" w:sz="0" w:space="0" w:color="auto"/>
                    <w:bottom w:val="none" w:sz="0" w:space="0" w:color="auto"/>
                    <w:right w:val="none" w:sz="0" w:space="0" w:color="auto"/>
                  </w:divBdr>
                </w:div>
                <w:div w:id="1788233523">
                  <w:marLeft w:val="0"/>
                  <w:marRight w:val="0"/>
                  <w:marTop w:val="0"/>
                  <w:marBottom w:val="0"/>
                  <w:divBdr>
                    <w:top w:val="none" w:sz="0" w:space="0" w:color="auto"/>
                    <w:left w:val="none" w:sz="0" w:space="0" w:color="auto"/>
                    <w:bottom w:val="none" w:sz="0" w:space="0" w:color="auto"/>
                    <w:right w:val="none" w:sz="0" w:space="0" w:color="auto"/>
                  </w:divBdr>
                </w:div>
                <w:div w:id="1825001858">
                  <w:marLeft w:val="0"/>
                  <w:marRight w:val="0"/>
                  <w:marTop w:val="0"/>
                  <w:marBottom w:val="0"/>
                  <w:divBdr>
                    <w:top w:val="none" w:sz="0" w:space="0" w:color="auto"/>
                    <w:left w:val="none" w:sz="0" w:space="0" w:color="auto"/>
                    <w:bottom w:val="none" w:sz="0" w:space="0" w:color="auto"/>
                    <w:right w:val="none" w:sz="0" w:space="0" w:color="auto"/>
                  </w:divBdr>
                </w:div>
                <w:div w:id="1856075749">
                  <w:marLeft w:val="0"/>
                  <w:marRight w:val="0"/>
                  <w:marTop w:val="0"/>
                  <w:marBottom w:val="0"/>
                  <w:divBdr>
                    <w:top w:val="none" w:sz="0" w:space="0" w:color="auto"/>
                    <w:left w:val="none" w:sz="0" w:space="0" w:color="auto"/>
                    <w:bottom w:val="none" w:sz="0" w:space="0" w:color="auto"/>
                    <w:right w:val="none" w:sz="0" w:space="0" w:color="auto"/>
                  </w:divBdr>
                </w:div>
                <w:div w:id="1969507665">
                  <w:marLeft w:val="0"/>
                  <w:marRight w:val="0"/>
                  <w:marTop w:val="0"/>
                  <w:marBottom w:val="0"/>
                  <w:divBdr>
                    <w:top w:val="none" w:sz="0" w:space="0" w:color="auto"/>
                    <w:left w:val="none" w:sz="0" w:space="0" w:color="auto"/>
                    <w:bottom w:val="none" w:sz="0" w:space="0" w:color="auto"/>
                    <w:right w:val="none" w:sz="0" w:space="0" w:color="auto"/>
                  </w:divBdr>
                </w:div>
                <w:div w:id="2030138123">
                  <w:marLeft w:val="0"/>
                  <w:marRight w:val="0"/>
                  <w:marTop w:val="0"/>
                  <w:marBottom w:val="0"/>
                  <w:divBdr>
                    <w:top w:val="none" w:sz="0" w:space="0" w:color="auto"/>
                    <w:left w:val="none" w:sz="0" w:space="0" w:color="auto"/>
                    <w:bottom w:val="none" w:sz="0" w:space="0" w:color="auto"/>
                    <w:right w:val="none" w:sz="0" w:space="0" w:color="auto"/>
                  </w:divBdr>
                </w:div>
                <w:div w:id="2042433602">
                  <w:marLeft w:val="0"/>
                  <w:marRight w:val="0"/>
                  <w:marTop w:val="0"/>
                  <w:marBottom w:val="0"/>
                  <w:divBdr>
                    <w:top w:val="none" w:sz="0" w:space="0" w:color="auto"/>
                    <w:left w:val="none" w:sz="0" w:space="0" w:color="auto"/>
                    <w:bottom w:val="none" w:sz="0" w:space="0" w:color="auto"/>
                    <w:right w:val="none" w:sz="0" w:space="0" w:color="auto"/>
                  </w:divBdr>
                </w:div>
                <w:div w:id="2044212226">
                  <w:marLeft w:val="0"/>
                  <w:marRight w:val="0"/>
                  <w:marTop w:val="0"/>
                  <w:marBottom w:val="0"/>
                  <w:divBdr>
                    <w:top w:val="none" w:sz="0" w:space="0" w:color="auto"/>
                    <w:left w:val="none" w:sz="0" w:space="0" w:color="auto"/>
                    <w:bottom w:val="none" w:sz="0" w:space="0" w:color="auto"/>
                    <w:right w:val="none" w:sz="0" w:space="0" w:color="auto"/>
                  </w:divBdr>
                </w:div>
                <w:div w:id="2112123129">
                  <w:marLeft w:val="0"/>
                  <w:marRight w:val="0"/>
                  <w:marTop w:val="0"/>
                  <w:marBottom w:val="0"/>
                  <w:divBdr>
                    <w:top w:val="none" w:sz="0" w:space="0" w:color="auto"/>
                    <w:left w:val="none" w:sz="0" w:space="0" w:color="auto"/>
                    <w:bottom w:val="none" w:sz="0" w:space="0" w:color="auto"/>
                    <w:right w:val="none" w:sz="0" w:space="0" w:color="auto"/>
                  </w:divBdr>
                </w:div>
                <w:div w:id="2145072744">
                  <w:marLeft w:val="0"/>
                  <w:marRight w:val="0"/>
                  <w:marTop w:val="0"/>
                  <w:marBottom w:val="0"/>
                  <w:divBdr>
                    <w:top w:val="none" w:sz="0" w:space="0" w:color="auto"/>
                    <w:left w:val="none" w:sz="0" w:space="0" w:color="auto"/>
                    <w:bottom w:val="none" w:sz="0" w:space="0" w:color="auto"/>
                    <w:right w:val="none" w:sz="0" w:space="0" w:color="auto"/>
                  </w:divBdr>
                </w:div>
              </w:divsChild>
            </w:div>
            <w:div w:id="288322986">
              <w:marLeft w:val="0"/>
              <w:marRight w:val="0"/>
              <w:marTop w:val="0"/>
              <w:marBottom w:val="0"/>
              <w:divBdr>
                <w:top w:val="none" w:sz="0" w:space="0" w:color="auto"/>
                <w:left w:val="none" w:sz="0" w:space="0" w:color="auto"/>
                <w:bottom w:val="none" w:sz="0" w:space="0" w:color="auto"/>
                <w:right w:val="none" w:sz="0" w:space="0" w:color="auto"/>
              </w:divBdr>
              <w:divsChild>
                <w:div w:id="184371604">
                  <w:marLeft w:val="0"/>
                  <w:marRight w:val="0"/>
                  <w:marTop w:val="0"/>
                  <w:marBottom w:val="0"/>
                  <w:divBdr>
                    <w:top w:val="none" w:sz="0" w:space="0" w:color="auto"/>
                    <w:left w:val="none" w:sz="0" w:space="0" w:color="auto"/>
                    <w:bottom w:val="none" w:sz="0" w:space="0" w:color="auto"/>
                    <w:right w:val="none" w:sz="0" w:space="0" w:color="auto"/>
                  </w:divBdr>
                </w:div>
                <w:div w:id="246116358">
                  <w:marLeft w:val="0"/>
                  <w:marRight w:val="0"/>
                  <w:marTop w:val="0"/>
                  <w:marBottom w:val="0"/>
                  <w:divBdr>
                    <w:top w:val="none" w:sz="0" w:space="0" w:color="auto"/>
                    <w:left w:val="none" w:sz="0" w:space="0" w:color="auto"/>
                    <w:bottom w:val="none" w:sz="0" w:space="0" w:color="auto"/>
                    <w:right w:val="none" w:sz="0" w:space="0" w:color="auto"/>
                  </w:divBdr>
                </w:div>
                <w:div w:id="249388253">
                  <w:marLeft w:val="0"/>
                  <w:marRight w:val="0"/>
                  <w:marTop w:val="0"/>
                  <w:marBottom w:val="0"/>
                  <w:divBdr>
                    <w:top w:val="none" w:sz="0" w:space="0" w:color="auto"/>
                    <w:left w:val="none" w:sz="0" w:space="0" w:color="auto"/>
                    <w:bottom w:val="none" w:sz="0" w:space="0" w:color="auto"/>
                    <w:right w:val="none" w:sz="0" w:space="0" w:color="auto"/>
                  </w:divBdr>
                </w:div>
                <w:div w:id="274555648">
                  <w:marLeft w:val="0"/>
                  <w:marRight w:val="0"/>
                  <w:marTop w:val="0"/>
                  <w:marBottom w:val="0"/>
                  <w:divBdr>
                    <w:top w:val="none" w:sz="0" w:space="0" w:color="auto"/>
                    <w:left w:val="none" w:sz="0" w:space="0" w:color="auto"/>
                    <w:bottom w:val="none" w:sz="0" w:space="0" w:color="auto"/>
                    <w:right w:val="none" w:sz="0" w:space="0" w:color="auto"/>
                  </w:divBdr>
                </w:div>
                <w:div w:id="293606674">
                  <w:marLeft w:val="0"/>
                  <w:marRight w:val="0"/>
                  <w:marTop w:val="0"/>
                  <w:marBottom w:val="0"/>
                  <w:divBdr>
                    <w:top w:val="none" w:sz="0" w:space="0" w:color="auto"/>
                    <w:left w:val="none" w:sz="0" w:space="0" w:color="auto"/>
                    <w:bottom w:val="none" w:sz="0" w:space="0" w:color="auto"/>
                    <w:right w:val="none" w:sz="0" w:space="0" w:color="auto"/>
                  </w:divBdr>
                </w:div>
                <w:div w:id="297149232">
                  <w:marLeft w:val="0"/>
                  <w:marRight w:val="0"/>
                  <w:marTop w:val="0"/>
                  <w:marBottom w:val="0"/>
                  <w:divBdr>
                    <w:top w:val="none" w:sz="0" w:space="0" w:color="auto"/>
                    <w:left w:val="none" w:sz="0" w:space="0" w:color="auto"/>
                    <w:bottom w:val="none" w:sz="0" w:space="0" w:color="auto"/>
                    <w:right w:val="none" w:sz="0" w:space="0" w:color="auto"/>
                  </w:divBdr>
                </w:div>
                <w:div w:id="306477327">
                  <w:marLeft w:val="0"/>
                  <w:marRight w:val="0"/>
                  <w:marTop w:val="0"/>
                  <w:marBottom w:val="0"/>
                  <w:divBdr>
                    <w:top w:val="none" w:sz="0" w:space="0" w:color="auto"/>
                    <w:left w:val="none" w:sz="0" w:space="0" w:color="auto"/>
                    <w:bottom w:val="none" w:sz="0" w:space="0" w:color="auto"/>
                    <w:right w:val="none" w:sz="0" w:space="0" w:color="auto"/>
                  </w:divBdr>
                </w:div>
                <w:div w:id="453983683">
                  <w:marLeft w:val="0"/>
                  <w:marRight w:val="0"/>
                  <w:marTop w:val="0"/>
                  <w:marBottom w:val="0"/>
                  <w:divBdr>
                    <w:top w:val="none" w:sz="0" w:space="0" w:color="auto"/>
                    <w:left w:val="none" w:sz="0" w:space="0" w:color="auto"/>
                    <w:bottom w:val="none" w:sz="0" w:space="0" w:color="auto"/>
                    <w:right w:val="none" w:sz="0" w:space="0" w:color="auto"/>
                  </w:divBdr>
                </w:div>
                <w:div w:id="461507331">
                  <w:marLeft w:val="0"/>
                  <w:marRight w:val="0"/>
                  <w:marTop w:val="0"/>
                  <w:marBottom w:val="0"/>
                  <w:divBdr>
                    <w:top w:val="none" w:sz="0" w:space="0" w:color="auto"/>
                    <w:left w:val="none" w:sz="0" w:space="0" w:color="auto"/>
                    <w:bottom w:val="none" w:sz="0" w:space="0" w:color="auto"/>
                    <w:right w:val="none" w:sz="0" w:space="0" w:color="auto"/>
                  </w:divBdr>
                </w:div>
                <w:div w:id="466093137">
                  <w:marLeft w:val="0"/>
                  <w:marRight w:val="0"/>
                  <w:marTop w:val="0"/>
                  <w:marBottom w:val="0"/>
                  <w:divBdr>
                    <w:top w:val="none" w:sz="0" w:space="0" w:color="auto"/>
                    <w:left w:val="none" w:sz="0" w:space="0" w:color="auto"/>
                    <w:bottom w:val="none" w:sz="0" w:space="0" w:color="auto"/>
                    <w:right w:val="none" w:sz="0" w:space="0" w:color="auto"/>
                  </w:divBdr>
                </w:div>
                <w:div w:id="559244559">
                  <w:marLeft w:val="0"/>
                  <w:marRight w:val="0"/>
                  <w:marTop w:val="0"/>
                  <w:marBottom w:val="0"/>
                  <w:divBdr>
                    <w:top w:val="none" w:sz="0" w:space="0" w:color="auto"/>
                    <w:left w:val="none" w:sz="0" w:space="0" w:color="auto"/>
                    <w:bottom w:val="none" w:sz="0" w:space="0" w:color="auto"/>
                    <w:right w:val="none" w:sz="0" w:space="0" w:color="auto"/>
                  </w:divBdr>
                </w:div>
                <w:div w:id="636837122">
                  <w:marLeft w:val="0"/>
                  <w:marRight w:val="0"/>
                  <w:marTop w:val="0"/>
                  <w:marBottom w:val="0"/>
                  <w:divBdr>
                    <w:top w:val="none" w:sz="0" w:space="0" w:color="auto"/>
                    <w:left w:val="none" w:sz="0" w:space="0" w:color="auto"/>
                    <w:bottom w:val="none" w:sz="0" w:space="0" w:color="auto"/>
                    <w:right w:val="none" w:sz="0" w:space="0" w:color="auto"/>
                  </w:divBdr>
                </w:div>
                <w:div w:id="644814804">
                  <w:marLeft w:val="0"/>
                  <w:marRight w:val="0"/>
                  <w:marTop w:val="0"/>
                  <w:marBottom w:val="0"/>
                  <w:divBdr>
                    <w:top w:val="none" w:sz="0" w:space="0" w:color="auto"/>
                    <w:left w:val="none" w:sz="0" w:space="0" w:color="auto"/>
                    <w:bottom w:val="none" w:sz="0" w:space="0" w:color="auto"/>
                    <w:right w:val="none" w:sz="0" w:space="0" w:color="auto"/>
                  </w:divBdr>
                </w:div>
                <w:div w:id="694380461">
                  <w:marLeft w:val="0"/>
                  <w:marRight w:val="0"/>
                  <w:marTop w:val="0"/>
                  <w:marBottom w:val="0"/>
                  <w:divBdr>
                    <w:top w:val="none" w:sz="0" w:space="0" w:color="auto"/>
                    <w:left w:val="none" w:sz="0" w:space="0" w:color="auto"/>
                    <w:bottom w:val="none" w:sz="0" w:space="0" w:color="auto"/>
                    <w:right w:val="none" w:sz="0" w:space="0" w:color="auto"/>
                  </w:divBdr>
                </w:div>
                <w:div w:id="704987549">
                  <w:marLeft w:val="0"/>
                  <w:marRight w:val="0"/>
                  <w:marTop w:val="0"/>
                  <w:marBottom w:val="0"/>
                  <w:divBdr>
                    <w:top w:val="none" w:sz="0" w:space="0" w:color="auto"/>
                    <w:left w:val="none" w:sz="0" w:space="0" w:color="auto"/>
                    <w:bottom w:val="none" w:sz="0" w:space="0" w:color="auto"/>
                    <w:right w:val="none" w:sz="0" w:space="0" w:color="auto"/>
                  </w:divBdr>
                </w:div>
                <w:div w:id="713313195">
                  <w:marLeft w:val="0"/>
                  <w:marRight w:val="0"/>
                  <w:marTop w:val="0"/>
                  <w:marBottom w:val="0"/>
                  <w:divBdr>
                    <w:top w:val="none" w:sz="0" w:space="0" w:color="auto"/>
                    <w:left w:val="none" w:sz="0" w:space="0" w:color="auto"/>
                    <w:bottom w:val="none" w:sz="0" w:space="0" w:color="auto"/>
                    <w:right w:val="none" w:sz="0" w:space="0" w:color="auto"/>
                  </w:divBdr>
                </w:div>
                <w:div w:id="721517951">
                  <w:marLeft w:val="0"/>
                  <w:marRight w:val="0"/>
                  <w:marTop w:val="0"/>
                  <w:marBottom w:val="0"/>
                  <w:divBdr>
                    <w:top w:val="none" w:sz="0" w:space="0" w:color="auto"/>
                    <w:left w:val="none" w:sz="0" w:space="0" w:color="auto"/>
                    <w:bottom w:val="none" w:sz="0" w:space="0" w:color="auto"/>
                    <w:right w:val="none" w:sz="0" w:space="0" w:color="auto"/>
                  </w:divBdr>
                </w:div>
                <w:div w:id="771510843">
                  <w:marLeft w:val="0"/>
                  <w:marRight w:val="0"/>
                  <w:marTop w:val="0"/>
                  <w:marBottom w:val="0"/>
                  <w:divBdr>
                    <w:top w:val="none" w:sz="0" w:space="0" w:color="auto"/>
                    <w:left w:val="none" w:sz="0" w:space="0" w:color="auto"/>
                    <w:bottom w:val="none" w:sz="0" w:space="0" w:color="auto"/>
                    <w:right w:val="none" w:sz="0" w:space="0" w:color="auto"/>
                  </w:divBdr>
                </w:div>
                <w:div w:id="778138340">
                  <w:marLeft w:val="0"/>
                  <w:marRight w:val="0"/>
                  <w:marTop w:val="0"/>
                  <w:marBottom w:val="0"/>
                  <w:divBdr>
                    <w:top w:val="none" w:sz="0" w:space="0" w:color="auto"/>
                    <w:left w:val="none" w:sz="0" w:space="0" w:color="auto"/>
                    <w:bottom w:val="none" w:sz="0" w:space="0" w:color="auto"/>
                    <w:right w:val="none" w:sz="0" w:space="0" w:color="auto"/>
                  </w:divBdr>
                </w:div>
                <w:div w:id="794982877">
                  <w:marLeft w:val="0"/>
                  <w:marRight w:val="0"/>
                  <w:marTop w:val="0"/>
                  <w:marBottom w:val="0"/>
                  <w:divBdr>
                    <w:top w:val="none" w:sz="0" w:space="0" w:color="auto"/>
                    <w:left w:val="none" w:sz="0" w:space="0" w:color="auto"/>
                    <w:bottom w:val="none" w:sz="0" w:space="0" w:color="auto"/>
                    <w:right w:val="none" w:sz="0" w:space="0" w:color="auto"/>
                  </w:divBdr>
                </w:div>
                <w:div w:id="815143478">
                  <w:marLeft w:val="0"/>
                  <w:marRight w:val="0"/>
                  <w:marTop w:val="0"/>
                  <w:marBottom w:val="0"/>
                  <w:divBdr>
                    <w:top w:val="none" w:sz="0" w:space="0" w:color="auto"/>
                    <w:left w:val="none" w:sz="0" w:space="0" w:color="auto"/>
                    <w:bottom w:val="none" w:sz="0" w:space="0" w:color="auto"/>
                    <w:right w:val="none" w:sz="0" w:space="0" w:color="auto"/>
                  </w:divBdr>
                </w:div>
                <w:div w:id="828518713">
                  <w:marLeft w:val="0"/>
                  <w:marRight w:val="0"/>
                  <w:marTop w:val="0"/>
                  <w:marBottom w:val="0"/>
                  <w:divBdr>
                    <w:top w:val="none" w:sz="0" w:space="0" w:color="auto"/>
                    <w:left w:val="none" w:sz="0" w:space="0" w:color="auto"/>
                    <w:bottom w:val="none" w:sz="0" w:space="0" w:color="auto"/>
                    <w:right w:val="none" w:sz="0" w:space="0" w:color="auto"/>
                  </w:divBdr>
                </w:div>
                <w:div w:id="862791386">
                  <w:marLeft w:val="0"/>
                  <w:marRight w:val="0"/>
                  <w:marTop w:val="0"/>
                  <w:marBottom w:val="0"/>
                  <w:divBdr>
                    <w:top w:val="none" w:sz="0" w:space="0" w:color="auto"/>
                    <w:left w:val="none" w:sz="0" w:space="0" w:color="auto"/>
                    <w:bottom w:val="none" w:sz="0" w:space="0" w:color="auto"/>
                    <w:right w:val="none" w:sz="0" w:space="0" w:color="auto"/>
                  </w:divBdr>
                </w:div>
                <w:div w:id="869991735">
                  <w:marLeft w:val="0"/>
                  <w:marRight w:val="0"/>
                  <w:marTop w:val="0"/>
                  <w:marBottom w:val="0"/>
                  <w:divBdr>
                    <w:top w:val="none" w:sz="0" w:space="0" w:color="auto"/>
                    <w:left w:val="none" w:sz="0" w:space="0" w:color="auto"/>
                    <w:bottom w:val="none" w:sz="0" w:space="0" w:color="auto"/>
                    <w:right w:val="none" w:sz="0" w:space="0" w:color="auto"/>
                  </w:divBdr>
                </w:div>
                <w:div w:id="871302080">
                  <w:marLeft w:val="0"/>
                  <w:marRight w:val="0"/>
                  <w:marTop w:val="0"/>
                  <w:marBottom w:val="0"/>
                  <w:divBdr>
                    <w:top w:val="none" w:sz="0" w:space="0" w:color="auto"/>
                    <w:left w:val="none" w:sz="0" w:space="0" w:color="auto"/>
                    <w:bottom w:val="none" w:sz="0" w:space="0" w:color="auto"/>
                    <w:right w:val="none" w:sz="0" w:space="0" w:color="auto"/>
                  </w:divBdr>
                </w:div>
                <w:div w:id="883711878">
                  <w:marLeft w:val="0"/>
                  <w:marRight w:val="0"/>
                  <w:marTop w:val="0"/>
                  <w:marBottom w:val="0"/>
                  <w:divBdr>
                    <w:top w:val="none" w:sz="0" w:space="0" w:color="auto"/>
                    <w:left w:val="none" w:sz="0" w:space="0" w:color="auto"/>
                    <w:bottom w:val="none" w:sz="0" w:space="0" w:color="auto"/>
                    <w:right w:val="none" w:sz="0" w:space="0" w:color="auto"/>
                  </w:divBdr>
                </w:div>
                <w:div w:id="923612986">
                  <w:marLeft w:val="0"/>
                  <w:marRight w:val="0"/>
                  <w:marTop w:val="0"/>
                  <w:marBottom w:val="0"/>
                  <w:divBdr>
                    <w:top w:val="none" w:sz="0" w:space="0" w:color="auto"/>
                    <w:left w:val="none" w:sz="0" w:space="0" w:color="auto"/>
                    <w:bottom w:val="none" w:sz="0" w:space="0" w:color="auto"/>
                    <w:right w:val="none" w:sz="0" w:space="0" w:color="auto"/>
                  </w:divBdr>
                </w:div>
                <w:div w:id="1009525413">
                  <w:marLeft w:val="0"/>
                  <w:marRight w:val="0"/>
                  <w:marTop w:val="0"/>
                  <w:marBottom w:val="0"/>
                  <w:divBdr>
                    <w:top w:val="none" w:sz="0" w:space="0" w:color="auto"/>
                    <w:left w:val="none" w:sz="0" w:space="0" w:color="auto"/>
                    <w:bottom w:val="none" w:sz="0" w:space="0" w:color="auto"/>
                    <w:right w:val="none" w:sz="0" w:space="0" w:color="auto"/>
                  </w:divBdr>
                </w:div>
                <w:div w:id="1020165631">
                  <w:marLeft w:val="0"/>
                  <w:marRight w:val="0"/>
                  <w:marTop w:val="0"/>
                  <w:marBottom w:val="0"/>
                  <w:divBdr>
                    <w:top w:val="none" w:sz="0" w:space="0" w:color="auto"/>
                    <w:left w:val="none" w:sz="0" w:space="0" w:color="auto"/>
                    <w:bottom w:val="none" w:sz="0" w:space="0" w:color="auto"/>
                    <w:right w:val="none" w:sz="0" w:space="0" w:color="auto"/>
                  </w:divBdr>
                </w:div>
                <w:div w:id="1027758451">
                  <w:marLeft w:val="0"/>
                  <w:marRight w:val="0"/>
                  <w:marTop w:val="0"/>
                  <w:marBottom w:val="0"/>
                  <w:divBdr>
                    <w:top w:val="none" w:sz="0" w:space="0" w:color="auto"/>
                    <w:left w:val="none" w:sz="0" w:space="0" w:color="auto"/>
                    <w:bottom w:val="none" w:sz="0" w:space="0" w:color="auto"/>
                    <w:right w:val="none" w:sz="0" w:space="0" w:color="auto"/>
                  </w:divBdr>
                </w:div>
                <w:div w:id="1045521387">
                  <w:marLeft w:val="0"/>
                  <w:marRight w:val="0"/>
                  <w:marTop w:val="0"/>
                  <w:marBottom w:val="0"/>
                  <w:divBdr>
                    <w:top w:val="none" w:sz="0" w:space="0" w:color="auto"/>
                    <w:left w:val="none" w:sz="0" w:space="0" w:color="auto"/>
                    <w:bottom w:val="none" w:sz="0" w:space="0" w:color="auto"/>
                    <w:right w:val="none" w:sz="0" w:space="0" w:color="auto"/>
                  </w:divBdr>
                </w:div>
                <w:div w:id="1077896572">
                  <w:marLeft w:val="0"/>
                  <w:marRight w:val="0"/>
                  <w:marTop w:val="0"/>
                  <w:marBottom w:val="0"/>
                  <w:divBdr>
                    <w:top w:val="none" w:sz="0" w:space="0" w:color="auto"/>
                    <w:left w:val="none" w:sz="0" w:space="0" w:color="auto"/>
                    <w:bottom w:val="none" w:sz="0" w:space="0" w:color="auto"/>
                    <w:right w:val="none" w:sz="0" w:space="0" w:color="auto"/>
                  </w:divBdr>
                </w:div>
                <w:div w:id="1105882680">
                  <w:marLeft w:val="0"/>
                  <w:marRight w:val="0"/>
                  <w:marTop w:val="0"/>
                  <w:marBottom w:val="0"/>
                  <w:divBdr>
                    <w:top w:val="none" w:sz="0" w:space="0" w:color="auto"/>
                    <w:left w:val="none" w:sz="0" w:space="0" w:color="auto"/>
                    <w:bottom w:val="none" w:sz="0" w:space="0" w:color="auto"/>
                    <w:right w:val="none" w:sz="0" w:space="0" w:color="auto"/>
                  </w:divBdr>
                </w:div>
                <w:div w:id="1141577979">
                  <w:marLeft w:val="0"/>
                  <w:marRight w:val="0"/>
                  <w:marTop w:val="0"/>
                  <w:marBottom w:val="0"/>
                  <w:divBdr>
                    <w:top w:val="none" w:sz="0" w:space="0" w:color="auto"/>
                    <w:left w:val="none" w:sz="0" w:space="0" w:color="auto"/>
                    <w:bottom w:val="none" w:sz="0" w:space="0" w:color="auto"/>
                    <w:right w:val="none" w:sz="0" w:space="0" w:color="auto"/>
                  </w:divBdr>
                </w:div>
                <w:div w:id="1183934381">
                  <w:marLeft w:val="0"/>
                  <w:marRight w:val="0"/>
                  <w:marTop w:val="0"/>
                  <w:marBottom w:val="0"/>
                  <w:divBdr>
                    <w:top w:val="none" w:sz="0" w:space="0" w:color="auto"/>
                    <w:left w:val="none" w:sz="0" w:space="0" w:color="auto"/>
                    <w:bottom w:val="none" w:sz="0" w:space="0" w:color="auto"/>
                    <w:right w:val="none" w:sz="0" w:space="0" w:color="auto"/>
                  </w:divBdr>
                </w:div>
                <w:div w:id="1195924428">
                  <w:marLeft w:val="0"/>
                  <w:marRight w:val="0"/>
                  <w:marTop w:val="0"/>
                  <w:marBottom w:val="0"/>
                  <w:divBdr>
                    <w:top w:val="none" w:sz="0" w:space="0" w:color="auto"/>
                    <w:left w:val="none" w:sz="0" w:space="0" w:color="auto"/>
                    <w:bottom w:val="none" w:sz="0" w:space="0" w:color="auto"/>
                    <w:right w:val="none" w:sz="0" w:space="0" w:color="auto"/>
                  </w:divBdr>
                </w:div>
                <w:div w:id="1196190392">
                  <w:marLeft w:val="0"/>
                  <w:marRight w:val="0"/>
                  <w:marTop w:val="0"/>
                  <w:marBottom w:val="0"/>
                  <w:divBdr>
                    <w:top w:val="none" w:sz="0" w:space="0" w:color="auto"/>
                    <w:left w:val="none" w:sz="0" w:space="0" w:color="auto"/>
                    <w:bottom w:val="none" w:sz="0" w:space="0" w:color="auto"/>
                    <w:right w:val="none" w:sz="0" w:space="0" w:color="auto"/>
                  </w:divBdr>
                </w:div>
                <w:div w:id="1261446418">
                  <w:marLeft w:val="0"/>
                  <w:marRight w:val="0"/>
                  <w:marTop w:val="0"/>
                  <w:marBottom w:val="0"/>
                  <w:divBdr>
                    <w:top w:val="none" w:sz="0" w:space="0" w:color="auto"/>
                    <w:left w:val="none" w:sz="0" w:space="0" w:color="auto"/>
                    <w:bottom w:val="none" w:sz="0" w:space="0" w:color="auto"/>
                    <w:right w:val="none" w:sz="0" w:space="0" w:color="auto"/>
                  </w:divBdr>
                </w:div>
                <w:div w:id="1287811661">
                  <w:marLeft w:val="0"/>
                  <w:marRight w:val="0"/>
                  <w:marTop w:val="0"/>
                  <w:marBottom w:val="0"/>
                  <w:divBdr>
                    <w:top w:val="none" w:sz="0" w:space="0" w:color="auto"/>
                    <w:left w:val="none" w:sz="0" w:space="0" w:color="auto"/>
                    <w:bottom w:val="none" w:sz="0" w:space="0" w:color="auto"/>
                    <w:right w:val="none" w:sz="0" w:space="0" w:color="auto"/>
                  </w:divBdr>
                </w:div>
                <w:div w:id="1379744942">
                  <w:marLeft w:val="0"/>
                  <w:marRight w:val="0"/>
                  <w:marTop w:val="0"/>
                  <w:marBottom w:val="0"/>
                  <w:divBdr>
                    <w:top w:val="none" w:sz="0" w:space="0" w:color="auto"/>
                    <w:left w:val="none" w:sz="0" w:space="0" w:color="auto"/>
                    <w:bottom w:val="none" w:sz="0" w:space="0" w:color="auto"/>
                    <w:right w:val="none" w:sz="0" w:space="0" w:color="auto"/>
                  </w:divBdr>
                </w:div>
                <w:div w:id="1383553247">
                  <w:marLeft w:val="0"/>
                  <w:marRight w:val="0"/>
                  <w:marTop w:val="0"/>
                  <w:marBottom w:val="0"/>
                  <w:divBdr>
                    <w:top w:val="none" w:sz="0" w:space="0" w:color="auto"/>
                    <w:left w:val="none" w:sz="0" w:space="0" w:color="auto"/>
                    <w:bottom w:val="none" w:sz="0" w:space="0" w:color="auto"/>
                    <w:right w:val="none" w:sz="0" w:space="0" w:color="auto"/>
                  </w:divBdr>
                </w:div>
                <w:div w:id="1387070929">
                  <w:marLeft w:val="0"/>
                  <w:marRight w:val="0"/>
                  <w:marTop w:val="0"/>
                  <w:marBottom w:val="0"/>
                  <w:divBdr>
                    <w:top w:val="none" w:sz="0" w:space="0" w:color="auto"/>
                    <w:left w:val="none" w:sz="0" w:space="0" w:color="auto"/>
                    <w:bottom w:val="none" w:sz="0" w:space="0" w:color="auto"/>
                    <w:right w:val="none" w:sz="0" w:space="0" w:color="auto"/>
                  </w:divBdr>
                </w:div>
                <w:div w:id="1409885513">
                  <w:marLeft w:val="0"/>
                  <w:marRight w:val="0"/>
                  <w:marTop w:val="0"/>
                  <w:marBottom w:val="0"/>
                  <w:divBdr>
                    <w:top w:val="none" w:sz="0" w:space="0" w:color="auto"/>
                    <w:left w:val="none" w:sz="0" w:space="0" w:color="auto"/>
                    <w:bottom w:val="none" w:sz="0" w:space="0" w:color="auto"/>
                    <w:right w:val="none" w:sz="0" w:space="0" w:color="auto"/>
                  </w:divBdr>
                </w:div>
                <w:div w:id="1432310738">
                  <w:marLeft w:val="0"/>
                  <w:marRight w:val="0"/>
                  <w:marTop w:val="0"/>
                  <w:marBottom w:val="0"/>
                  <w:divBdr>
                    <w:top w:val="none" w:sz="0" w:space="0" w:color="auto"/>
                    <w:left w:val="none" w:sz="0" w:space="0" w:color="auto"/>
                    <w:bottom w:val="none" w:sz="0" w:space="0" w:color="auto"/>
                    <w:right w:val="none" w:sz="0" w:space="0" w:color="auto"/>
                  </w:divBdr>
                </w:div>
                <w:div w:id="1445467432">
                  <w:marLeft w:val="0"/>
                  <w:marRight w:val="0"/>
                  <w:marTop w:val="0"/>
                  <w:marBottom w:val="0"/>
                  <w:divBdr>
                    <w:top w:val="none" w:sz="0" w:space="0" w:color="auto"/>
                    <w:left w:val="none" w:sz="0" w:space="0" w:color="auto"/>
                    <w:bottom w:val="none" w:sz="0" w:space="0" w:color="auto"/>
                    <w:right w:val="none" w:sz="0" w:space="0" w:color="auto"/>
                  </w:divBdr>
                </w:div>
                <w:div w:id="1487429958">
                  <w:marLeft w:val="0"/>
                  <w:marRight w:val="0"/>
                  <w:marTop w:val="0"/>
                  <w:marBottom w:val="0"/>
                  <w:divBdr>
                    <w:top w:val="none" w:sz="0" w:space="0" w:color="auto"/>
                    <w:left w:val="none" w:sz="0" w:space="0" w:color="auto"/>
                    <w:bottom w:val="none" w:sz="0" w:space="0" w:color="auto"/>
                    <w:right w:val="none" w:sz="0" w:space="0" w:color="auto"/>
                  </w:divBdr>
                </w:div>
                <w:div w:id="1517958451">
                  <w:marLeft w:val="0"/>
                  <w:marRight w:val="0"/>
                  <w:marTop w:val="0"/>
                  <w:marBottom w:val="0"/>
                  <w:divBdr>
                    <w:top w:val="none" w:sz="0" w:space="0" w:color="auto"/>
                    <w:left w:val="none" w:sz="0" w:space="0" w:color="auto"/>
                    <w:bottom w:val="none" w:sz="0" w:space="0" w:color="auto"/>
                    <w:right w:val="none" w:sz="0" w:space="0" w:color="auto"/>
                  </w:divBdr>
                </w:div>
                <w:div w:id="1533768236">
                  <w:marLeft w:val="0"/>
                  <w:marRight w:val="0"/>
                  <w:marTop w:val="0"/>
                  <w:marBottom w:val="0"/>
                  <w:divBdr>
                    <w:top w:val="none" w:sz="0" w:space="0" w:color="auto"/>
                    <w:left w:val="none" w:sz="0" w:space="0" w:color="auto"/>
                    <w:bottom w:val="none" w:sz="0" w:space="0" w:color="auto"/>
                    <w:right w:val="none" w:sz="0" w:space="0" w:color="auto"/>
                  </w:divBdr>
                </w:div>
                <w:div w:id="1622225515">
                  <w:marLeft w:val="0"/>
                  <w:marRight w:val="0"/>
                  <w:marTop w:val="0"/>
                  <w:marBottom w:val="0"/>
                  <w:divBdr>
                    <w:top w:val="none" w:sz="0" w:space="0" w:color="auto"/>
                    <w:left w:val="none" w:sz="0" w:space="0" w:color="auto"/>
                    <w:bottom w:val="none" w:sz="0" w:space="0" w:color="auto"/>
                    <w:right w:val="none" w:sz="0" w:space="0" w:color="auto"/>
                  </w:divBdr>
                </w:div>
                <w:div w:id="1758746557">
                  <w:marLeft w:val="0"/>
                  <w:marRight w:val="0"/>
                  <w:marTop w:val="0"/>
                  <w:marBottom w:val="0"/>
                  <w:divBdr>
                    <w:top w:val="none" w:sz="0" w:space="0" w:color="auto"/>
                    <w:left w:val="none" w:sz="0" w:space="0" w:color="auto"/>
                    <w:bottom w:val="none" w:sz="0" w:space="0" w:color="auto"/>
                    <w:right w:val="none" w:sz="0" w:space="0" w:color="auto"/>
                  </w:divBdr>
                </w:div>
                <w:div w:id="1860580580">
                  <w:marLeft w:val="0"/>
                  <w:marRight w:val="0"/>
                  <w:marTop w:val="0"/>
                  <w:marBottom w:val="0"/>
                  <w:divBdr>
                    <w:top w:val="none" w:sz="0" w:space="0" w:color="auto"/>
                    <w:left w:val="none" w:sz="0" w:space="0" w:color="auto"/>
                    <w:bottom w:val="none" w:sz="0" w:space="0" w:color="auto"/>
                    <w:right w:val="none" w:sz="0" w:space="0" w:color="auto"/>
                  </w:divBdr>
                </w:div>
                <w:div w:id="1882667127">
                  <w:marLeft w:val="0"/>
                  <w:marRight w:val="0"/>
                  <w:marTop w:val="0"/>
                  <w:marBottom w:val="0"/>
                  <w:divBdr>
                    <w:top w:val="none" w:sz="0" w:space="0" w:color="auto"/>
                    <w:left w:val="none" w:sz="0" w:space="0" w:color="auto"/>
                    <w:bottom w:val="none" w:sz="0" w:space="0" w:color="auto"/>
                    <w:right w:val="none" w:sz="0" w:space="0" w:color="auto"/>
                  </w:divBdr>
                </w:div>
                <w:div w:id="1945453428">
                  <w:marLeft w:val="0"/>
                  <w:marRight w:val="0"/>
                  <w:marTop w:val="0"/>
                  <w:marBottom w:val="0"/>
                  <w:divBdr>
                    <w:top w:val="none" w:sz="0" w:space="0" w:color="auto"/>
                    <w:left w:val="none" w:sz="0" w:space="0" w:color="auto"/>
                    <w:bottom w:val="none" w:sz="0" w:space="0" w:color="auto"/>
                    <w:right w:val="none" w:sz="0" w:space="0" w:color="auto"/>
                  </w:divBdr>
                </w:div>
                <w:div w:id="1949240589">
                  <w:marLeft w:val="0"/>
                  <w:marRight w:val="0"/>
                  <w:marTop w:val="0"/>
                  <w:marBottom w:val="0"/>
                  <w:divBdr>
                    <w:top w:val="none" w:sz="0" w:space="0" w:color="auto"/>
                    <w:left w:val="none" w:sz="0" w:space="0" w:color="auto"/>
                    <w:bottom w:val="none" w:sz="0" w:space="0" w:color="auto"/>
                    <w:right w:val="none" w:sz="0" w:space="0" w:color="auto"/>
                  </w:divBdr>
                </w:div>
                <w:div w:id="1978492637">
                  <w:marLeft w:val="0"/>
                  <w:marRight w:val="0"/>
                  <w:marTop w:val="0"/>
                  <w:marBottom w:val="0"/>
                  <w:divBdr>
                    <w:top w:val="none" w:sz="0" w:space="0" w:color="auto"/>
                    <w:left w:val="none" w:sz="0" w:space="0" w:color="auto"/>
                    <w:bottom w:val="none" w:sz="0" w:space="0" w:color="auto"/>
                    <w:right w:val="none" w:sz="0" w:space="0" w:color="auto"/>
                  </w:divBdr>
                </w:div>
                <w:div w:id="2015302533">
                  <w:marLeft w:val="0"/>
                  <w:marRight w:val="0"/>
                  <w:marTop w:val="0"/>
                  <w:marBottom w:val="0"/>
                  <w:divBdr>
                    <w:top w:val="none" w:sz="0" w:space="0" w:color="auto"/>
                    <w:left w:val="none" w:sz="0" w:space="0" w:color="auto"/>
                    <w:bottom w:val="none" w:sz="0" w:space="0" w:color="auto"/>
                    <w:right w:val="none" w:sz="0" w:space="0" w:color="auto"/>
                  </w:divBdr>
                </w:div>
                <w:div w:id="2054232482">
                  <w:marLeft w:val="0"/>
                  <w:marRight w:val="0"/>
                  <w:marTop w:val="0"/>
                  <w:marBottom w:val="0"/>
                  <w:divBdr>
                    <w:top w:val="none" w:sz="0" w:space="0" w:color="auto"/>
                    <w:left w:val="none" w:sz="0" w:space="0" w:color="auto"/>
                    <w:bottom w:val="none" w:sz="0" w:space="0" w:color="auto"/>
                    <w:right w:val="none" w:sz="0" w:space="0" w:color="auto"/>
                  </w:divBdr>
                </w:div>
                <w:div w:id="2054688357">
                  <w:marLeft w:val="0"/>
                  <w:marRight w:val="0"/>
                  <w:marTop w:val="0"/>
                  <w:marBottom w:val="0"/>
                  <w:divBdr>
                    <w:top w:val="none" w:sz="0" w:space="0" w:color="auto"/>
                    <w:left w:val="none" w:sz="0" w:space="0" w:color="auto"/>
                    <w:bottom w:val="none" w:sz="0" w:space="0" w:color="auto"/>
                    <w:right w:val="none" w:sz="0" w:space="0" w:color="auto"/>
                  </w:divBdr>
                </w:div>
                <w:div w:id="2102558172">
                  <w:marLeft w:val="0"/>
                  <w:marRight w:val="0"/>
                  <w:marTop w:val="0"/>
                  <w:marBottom w:val="0"/>
                  <w:divBdr>
                    <w:top w:val="none" w:sz="0" w:space="0" w:color="auto"/>
                    <w:left w:val="none" w:sz="0" w:space="0" w:color="auto"/>
                    <w:bottom w:val="none" w:sz="0" w:space="0" w:color="auto"/>
                    <w:right w:val="none" w:sz="0" w:space="0" w:color="auto"/>
                  </w:divBdr>
                </w:div>
                <w:div w:id="2134638930">
                  <w:marLeft w:val="0"/>
                  <w:marRight w:val="0"/>
                  <w:marTop w:val="0"/>
                  <w:marBottom w:val="0"/>
                  <w:divBdr>
                    <w:top w:val="none" w:sz="0" w:space="0" w:color="auto"/>
                    <w:left w:val="none" w:sz="0" w:space="0" w:color="auto"/>
                    <w:bottom w:val="none" w:sz="0" w:space="0" w:color="auto"/>
                    <w:right w:val="none" w:sz="0" w:space="0" w:color="auto"/>
                  </w:divBdr>
                </w:div>
              </w:divsChild>
            </w:div>
            <w:div w:id="310058429">
              <w:marLeft w:val="0"/>
              <w:marRight w:val="0"/>
              <w:marTop w:val="0"/>
              <w:marBottom w:val="0"/>
              <w:divBdr>
                <w:top w:val="none" w:sz="0" w:space="0" w:color="auto"/>
                <w:left w:val="none" w:sz="0" w:space="0" w:color="auto"/>
                <w:bottom w:val="none" w:sz="0" w:space="0" w:color="auto"/>
                <w:right w:val="none" w:sz="0" w:space="0" w:color="auto"/>
              </w:divBdr>
              <w:divsChild>
                <w:div w:id="121971754">
                  <w:marLeft w:val="0"/>
                  <w:marRight w:val="0"/>
                  <w:marTop w:val="0"/>
                  <w:marBottom w:val="0"/>
                  <w:divBdr>
                    <w:top w:val="none" w:sz="0" w:space="0" w:color="auto"/>
                    <w:left w:val="none" w:sz="0" w:space="0" w:color="auto"/>
                    <w:bottom w:val="none" w:sz="0" w:space="0" w:color="auto"/>
                    <w:right w:val="none" w:sz="0" w:space="0" w:color="auto"/>
                  </w:divBdr>
                </w:div>
                <w:div w:id="158086844">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214392372">
                  <w:marLeft w:val="0"/>
                  <w:marRight w:val="0"/>
                  <w:marTop w:val="0"/>
                  <w:marBottom w:val="0"/>
                  <w:divBdr>
                    <w:top w:val="none" w:sz="0" w:space="0" w:color="auto"/>
                    <w:left w:val="none" w:sz="0" w:space="0" w:color="auto"/>
                    <w:bottom w:val="none" w:sz="0" w:space="0" w:color="auto"/>
                    <w:right w:val="none" w:sz="0" w:space="0" w:color="auto"/>
                  </w:divBdr>
                </w:div>
                <w:div w:id="232356832">
                  <w:marLeft w:val="0"/>
                  <w:marRight w:val="0"/>
                  <w:marTop w:val="0"/>
                  <w:marBottom w:val="0"/>
                  <w:divBdr>
                    <w:top w:val="none" w:sz="0" w:space="0" w:color="auto"/>
                    <w:left w:val="none" w:sz="0" w:space="0" w:color="auto"/>
                    <w:bottom w:val="none" w:sz="0" w:space="0" w:color="auto"/>
                    <w:right w:val="none" w:sz="0" w:space="0" w:color="auto"/>
                  </w:divBdr>
                </w:div>
                <w:div w:id="334383432">
                  <w:marLeft w:val="0"/>
                  <w:marRight w:val="0"/>
                  <w:marTop w:val="0"/>
                  <w:marBottom w:val="0"/>
                  <w:divBdr>
                    <w:top w:val="none" w:sz="0" w:space="0" w:color="auto"/>
                    <w:left w:val="none" w:sz="0" w:space="0" w:color="auto"/>
                    <w:bottom w:val="none" w:sz="0" w:space="0" w:color="auto"/>
                    <w:right w:val="none" w:sz="0" w:space="0" w:color="auto"/>
                  </w:divBdr>
                </w:div>
                <w:div w:id="461533014">
                  <w:marLeft w:val="0"/>
                  <w:marRight w:val="0"/>
                  <w:marTop w:val="0"/>
                  <w:marBottom w:val="0"/>
                  <w:divBdr>
                    <w:top w:val="none" w:sz="0" w:space="0" w:color="auto"/>
                    <w:left w:val="none" w:sz="0" w:space="0" w:color="auto"/>
                    <w:bottom w:val="none" w:sz="0" w:space="0" w:color="auto"/>
                    <w:right w:val="none" w:sz="0" w:space="0" w:color="auto"/>
                  </w:divBdr>
                </w:div>
                <w:div w:id="502210258">
                  <w:marLeft w:val="0"/>
                  <w:marRight w:val="0"/>
                  <w:marTop w:val="0"/>
                  <w:marBottom w:val="0"/>
                  <w:divBdr>
                    <w:top w:val="none" w:sz="0" w:space="0" w:color="auto"/>
                    <w:left w:val="none" w:sz="0" w:space="0" w:color="auto"/>
                    <w:bottom w:val="none" w:sz="0" w:space="0" w:color="auto"/>
                    <w:right w:val="none" w:sz="0" w:space="0" w:color="auto"/>
                  </w:divBdr>
                </w:div>
                <w:div w:id="506790703">
                  <w:marLeft w:val="0"/>
                  <w:marRight w:val="0"/>
                  <w:marTop w:val="0"/>
                  <w:marBottom w:val="0"/>
                  <w:divBdr>
                    <w:top w:val="none" w:sz="0" w:space="0" w:color="auto"/>
                    <w:left w:val="none" w:sz="0" w:space="0" w:color="auto"/>
                    <w:bottom w:val="none" w:sz="0" w:space="0" w:color="auto"/>
                    <w:right w:val="none" w:sz="0" w:space="0" w:color="auto"/>
                  </w:divBdr>
                </w:div>
                <w:div w:id="553741221">
                  <w:marLeft w:val="0"/>
                  <w:marRight w:val="0"/>
                  <w:marTop w:val="0"/>
                  <w:marBottom w:val="0"/>
                  <w:divBdr>
                    <w:top w:val="none" w:sz="0" w:space="0" w:color="auto"/>
                    <w:left w:val="none" w:sz="0" w:space="0" w:color="auto"/>
                    <w:bottom w:val="none" w:sz="0" w:space="0" w:color="auto"/>
                    <w:right w:val="none" w:sz="0" w:space="0" w:color="auto"/>
                  </w:divBdr>
                </w:div>
                <w:div w:id="593629127">
                  <w:marLeft w:val="0"/>
                  <w:marRight w:val="0"/>
                  <w:marTop w:val="0"/>
                  <w:marBottom w:val="0"/>
                  <w:divBdr>
                    <w:top w:val="none" w:sz="0" w:space="0" w:color="auto"/>
                    <w:left w:val="none" w:sz="0" w:space="0" w:color="auto"/>
                    <w:bottom w:val="none" w:sz="0" w:space="0" w:color="auto"/>
                    <w:right w:val="none" w:sz="0" w:space="0" w:color="auto"/>
                  </w:divBdr>
                </w:div>
                <w:div w:id="608395526">
                  <w:marLeft w:val="0"/>
                  <w:marRight w:val="0"/>
                  <w:marTop w:val="0"/>
                  <w:marBottom w:val="0"/>
                  <w:divBdr>
                    <w:top w:val="none" w:sz="0" w:space="0" w:color="auto"/>
                    <w:left w:val="none" w:sz="0" w:space="0" w:color="auto"/>
                    <w:bottom w:val="none" w:sz="0" w:space="0" w:color="auto"/>
                    <w:right w:val="none" w:sz="0" w:space="0" w:color="auto"/>
                  </w:divBdr>
                </w:div>
                <w:div w:id="611665751">
                  <w:marLeft w:val="0"/>
                  <w:marRight w:val="0"/>
                  <w:marTop w:val="0"/>
                  <w:marBottom w:val="0"/>
                  <w:divBdr>
                    <w:top w:val="none" w:sz="0" w:space="0" w:color="auto"/>
                    <w:left w:val="none" w:sz="0" w:space="0" w:color="auto"/>
                    <w:bottom w:val="none" w:sz="0" w:space="0" w:color="auto"/>
                    <w:right w:val="none" w:sz="0" w:space="0" w:color="auto"/>
                  </w:divBdr>
                </w:div>
                <w:div w:id="694037191">
                  <w:marLeft w:val="0"/>
                  <w:marRight w:val="0"/>
                  <w:marTop w:val="0"/>
                  <w:marBottom w:val="0"/>
                  <w:divBdr>
                    <w:top w:val="none" w:sz="0" w:space="0" w:color="auto"/>
                    <w:left w:val="none" w:sz="0" w:space="0" w:color="auto"/>
                    <w:bottom w:val="none" w:sz="0" w:space="0" w:color="auto"/>
                    <w:right w:val="none" w:sz="0" w:space="0" w:color="auto"/>
                  </w:divBdr>
                </w:div>
                <w:div w:id="710619370">
                  <w:marLeft w:val="0"/>
                  <w:marRight w:val="0"/>
                  <w:marTop w:val="0"/>
                  <w:marBottom w:val="0"/>
                  <w:divBdr>
                    <w:top w:val="none" w:sz="0" w:space="0" w:color="auto"/>
                    <w:left w:val="none" w:sz="0" w:space="0" w:color="auto"/>
                    <w:bottom w:val="none" w:sz="0" w:space="0" w:color="auto"/>
                    <w:right w:val="none" w:sz="0" w:space="0" w:color="auto"/>
                  </w:divBdr>
                </w:div>
                <w:div w:id="724336321">
                  <w:marLeft w:val="0"/>
                  <w:marRight w:val="0"/>
                  <w:marTop w:val="0"/>
                  <w:marBottom w:val="0"/>
                  <w:divBdr>
                    <w:top w:val="none" w:sz="0" w:space="0" w:color="auto"/>
                    <w:left w:val="none" w:sz="0" w:space="0" w:color="auto"/>
                    <w:bottom w:val="none" w:sz="0" w:space="0" w:color="auto"/>
                    <w:right w:val="none" w:sz="0" w:space="0" w:color="auto"/>
                  </w:divBdr>
                </w:div>
                <w:div w:id="760370989">
                  <w:marLeft w:val="0"/>
                  <w:marRight w:val="0"/>
                  <w:marTop w:val="0"/>
                  <w:marBottom w:val="0"/>
                  <w:divBdr>
                    <w:top w:val="none" w:sz="0" w:space="0" w:color="auto"/>
                    <w:left w:val="none" w:sz="0" w:space="0" w:color="auto"/>
                    <w:bottom w:val="none" w:sz="0" w:space="0" w:color="auto"/>
                    <w:right w:val="none" w:sz="0" w:space="0" w:color="auto"/>
                  </w:divBdr>
                </w:div>
                <w:div w:id="764036225">
                  <w:marLeft w:val="0"/>
                  <w:marRight w:val="0"/>
                  <w:marTop w:val="0"/>
                  <w:marBottom w:val="0"/>
                  <w:divBdr>
                    <w:top w:val="none" w:sz="0" w:space="0" w:color="auto"/>
                    <w:left w:val="none" w:sz="0" w:space="0" w:color="auto"/>
                    <w:bottom w:val="none" w:sz="0" w:space="0" w:color="auto"/>
                    <w:right w:val="none" w:sz="0" w:space="0" w:color="auto"/>
                  </w:divBdr>
                </w:div>
                <w:div w:id="774903940">
                  <w:marLeft w:val="0"/>
                  <w:marRight w:val="0"/>
                  <w:marTop w:val="0"/>
                  <w:marBottom w:val="0"/>
                  <w:divBdr>
                    <w:top w:val="none" w:sz="0" w:space="0" w:color="auto"/>
                    <w:left w:val="none" w:sz="0" w:space="0" w:color="auto"/>
                    <w:bottom w:val="none" w:sz="0" w:space="0" w:color="auto"/>
                    <w:right w:val="none" w:sz="0" w:space="0" w:color="auto"/>
                  </w:divBdr>
                </w:div>
                <w:div w:id="807357839">
                  <w:marLeft w:val="0"/>
                  <w:marRight w:val="0"/>
                  <w:marTop w:val="0"/>
                  <w:marBottom w:val="0"/>
                  <w:divBdr>
                    <w:top w:val="none" w:sz="0" w:space="0" w:color="auto"/>
                    <w:left w:val="none" w:sz="0" w:space="0" w:color="auto"/>
                    <w:bottom w:val="none" w:sz="0" w:space="0" w:color="auto"/>
                    <w:right w:val="none" w:sz="0" w:space="0" w:color="auto"/>
                  </w:divBdr>
                </w:div>
                <w:div w:id="860780249">
                  <w:marLeft w:val="0"/>
                  <w:marRight w:val="0"/>
                  <w:marTop w:val="0"/>
                  <w:marBottom w:val="0"/>
                  <w:divBdr>
                    <w:top w:val="none" w:sz="0" w:space="0" w:color="auto"/>
                    <w:left w:val="none" w:sz="0" w:space="0" w:color="auto"/>
                    <w:bottom w:val="none" w:sz="0" w:space="0" w:color="auto"/>
                    <w:right w:val="none" w:sz="0" w:space="0" w:color="auto"/>
                  </w:divBdr>
                </w:div>
                <w:div w:id="920796403">
                  <w:marLeft w:val="0"/>
                  <w:marRight w:val="0"/>
                  <w:marTop w:val="0"/>
                  <w:marBottom w:val="0"/>
                  <w:divBdr>
                    <w:top w:val="none" w:sz="0" w:space="0" w:color="auto"/>
                    <w:left w:val="none" w:sz="0" w:space="0" w:color="auto"/>
                    <w:bottom w:val="none" w:sz="0" w:space="0" w:color="auto"/>
                    <w:right w:val="none" w:sz="0" w:space="0" w:color="auto"/>
                  </w:divBdr>
                </w:div>
                <w:div w:id="944575048">
                  <w:marLeft w:val="0"/>
                  <w:marRight w:val="0"/>
                  <w:marTop w:val="0"/>
                  <w:marBottom w:val="0"/>
                  <w:divBdr>
                    <w:top w:val="none" w:sz="0" w:space="0" w:color="auto"/>
                    <w:left w:val="none" w:sz="0" w:space="0" w:color="auto"/>
                    <w:bottom w:val="none" w:sz="0" w:space="0" w:color="auto"/>
                    <w:right w:val="none" w:sz="0" w:space="0" w:color="auto"/>
                  </w:divBdr>
                </w:div>
                <w:div w:id="981469169">
                  <w:marLeft w:val="0"/>
                  <w:marRight w:val="0"/>
                  <w:marTop w:val="0"/>
                  <w:marBottom w:val="0"/>
                  <w:divBdr>
                    <w:top w:val="none" w:sz="0" w:space="0" w:color="auto"/>
                    <w:left w:val="none" w:sz="0" w:space="0" w:color="auto"/>
                    <w:bottom w:val="none" w:sz="0" w:space="0" w:color="auto"/>
                    <w:right w:val="none" w:sz="0" w:space="0" w:color="auto"/>
                  </w:divBdr>
                </w:div>
                <w:div w:id="1031691182">
                  <w:marLeft w:val="0"/>
                  <w:marRight w:val="0"/>
                  <w:marTop w:val="0"/>
                  <w:marBottom w:val="0"/>
                  <w:divBdr>
                    <w:top w:val="none" w:sz="0" w:space="0" w:color="auto"/>
                    <w:left w:val="none" w:sz="0" w:space="0" w:color="auto"/>
                    <w:bottom w:val="none" w:sz="0" w:space="0" w:color="auto"/>
                    <w:right w:val="none" w:sz="0" w:space="0" w:color="auto"/>
                  </w:divBdr>
                </w:div>
                <w:div w:id="1064261774">
                  <w:marLeft w:val="0"/>
                  <w:marRight w:val="0"/>
                  <w:marTop w:val="0"/>
                  <w:marBottom w:val="0"/>
                  <w:divBdr>
                    <w:top w:val="none" w:sz="0" w:space="0" w:color="auto"/>
                    <w:left w:val="none" w:sz="0" w:space="0" w:color="auto"/>
                    <w:bottom w:val="none" w:sz="0" w:space="0" w:color="auto"/>
                    <w:right w:val="none" w:sz="0" w:space="0" w:color="auto"/>
                  </w:divBdr>
                </w:div>
                <w:div w:id="1113789302">
                  <w:marLeft w:val="0"/>
                  <w:marRight w:val="0"/>
                  <w:marTop w:val="0"/>
                  <w:marBottom w:val="0"/>
                  <w:divBdr>
                    <w:top w:val="none" w:sz="0" w:space="0" w:color="auto"/>
                    <w:left w:val="none" w:sz="0" w:space="0" w:color="auto"/>
                    <w:bottom w:val="none" w:sz="0" w:space="0" w:color="auto"/>
                    <w:right w:val="none" w:sz="0" w:space="0" w:color="auto"/>
                  </w:divBdr>
                </w:div>
                <w:div w:id="1128469018">
                  <w:marLeft w:val="0"/>
                  <w:marRight w:val="0"/>
                  <w:marTop w:val="0"/>
                  <w:marBottom w:val="0"/>
                  <w:divBdr>
                    <w:top w:val="none" w:sz="0" w:space="0" w:color="auto"/>
                    <w:left w:val="none" w:sz="0" w:space="0" w:color="auto"/>
                    <w:bottom w:val="none" w:sz="0" w:space="0" w:color="auto"/>
                    <w:right w:val="none" w:sz="0" w:space="0" w:color="auto"/>
                  </w:divBdr>
                </w:div>
                <w:div w:id="1243639617">
                  <w:marLeft w:val="0"/>
                  <w:marRight w:val="0"/>
                  <w:marTop w:val="0"/>
                  <w:marBottom w:val="0"/>
                  <w:divBdr>
                    <w:top w:val="none" w:sz="0" w:space="0" w:color="auto"/>
                    <w:left w:val="none" w:sz="0" w:space="0" w:color="auto"/>
                    <w:bottom w:val="none" w:sz="0" w:space="0" w:color="auto"/>
                    <w:right w:val="none" w:sz="0" w:space="0" w:color="auto"/>
                  </w:divBdr>
                </w:div>
                <w:div w:id="1307203289">
                  <w:marLeft w:val="0"/>
                  <w:marRight w:val="0"/>
                  <w:marTop w:val="0"/>
                  <w:marBottom w:val="0"/>
                  <w:divBdr>
                    <w:top w:val="none" w:sz="0" w:space="0" w:color="auto"/>
                    <w:left w:val="none" w:sz="0" w:space="0" w:color="auto"/>
                    <w:bottom w:val="none" w:sz="0" w:space="0" w:color="auto"/>
                    <w:right w:val="none" w:sz="0" w:space="0" w:color="auto"/>
                  </w:divBdr>
                </w:div>
                <w:div w:id="1341858549">
                  <w:marLeft w:val="0"/>
                  <w:marRight w:val="0"/>
                  <w:marTop w:val="0"/>
                  <w:marBottom w:val="0"/>
                  <w:divBdr>
                    <w:top w:val="none" w:sz="0" w:space="0" w:color="auto"/>
                    <w:left w:val="none" w:sz="0" w:space="0" w:color="auto"/>
                    <w:bottom w:val="none" w:sz="0" w:space="0" w:color="auto"/>
                    <w:right w:val="none" w:sz="0" w:space="0" w:color="auto"/>
                  </w:divBdr>
                </w:div>
                <w:div w:id="1376658255">
                  <w:marLeft w:val="0"/>
                  <w:marRight w:val="0"/>
                  <w:marTop w:val="0"/>
                  <w:marBottom w:val="0"/>
                  <w:divBdr>
                    <w:top w:val="none" w:sz="0" w:space="0" w:color="auto"/>
                    <w:left w:val="none" w:sz="0" w:space="0" w:color="auto"/>
                    <w:bottom w:val="none" w:sz="0" w:space="0" w:color="auto"/>
                    <w:right w:val="none" w:sz="0" w:space="0" w:color="auto"/>
                  </w:divBdr>
                </w:div>
                <w:div w:id="1385135447">
                  <w:marLeft w:val="0"/>
                  <w:marRight w:val="0"/>
                  <w:marTop w:val="0"/>
                  <w:marBottom w:val="0"/>
                  <w:divBdr>
                    <w:top w:val="none" w:sz="0" w:space="0" w:color="auto"/>
                    <w:left w:val="none" w:sz="0" w:space="0" w:color="auto"/>
                    <w:bottom w:val="none" w:sz="0" w:space="0" w:color="auto"/>
                    <w:right w:val="none" w:sz="0" w:space="0" w:color="auto"/>
                  </w:divBdr>
                </w:div>
                <w:div w:id="1385987814">
                  <w:marLeft w:val="0"/>
                  <w:marRight w:val="0"/>
                  <w:marTop w:val="0"/>
                  <w:marBottom w:val="0"/>
                  <w:divBdr>
                    <w:top w:val="none" w:sz="0" w:space="0" w:color="auto"/>
                    <w:left w:val="none" w:sz="0" w:space="0" w:color="auto"/>
                    <w:bottom w:val="none" w:sz="0" w:space="0" w:color="auto"/>
                    <w:right w:val="none" w:sz="0" w:space="0" w:color="auto"/>
                  </w:divBdr>
                </w:div>
                <w:div w:id="1466043545">
                  <w:marLeft w:val="0"/>
                  <w:marRight w:val="0"/>
                  <w:marTop w:val="0"/>
                  <w:marBottom w:val="0"/>
                  <w:divBdr>
                    <w:top w:val="none" w:sz="0" w:space="0" w:color="auto"/>
                    <w:left w:val="none" w:sz="0" w:space="0" w:color="auto"/>
                    <w:bottom w:val="none" w:sz="0" w:space="0" w:color="auto"/>
                    <w:right w:val="none" w:sz="0" w:space="0" w:color="auto"/>
                  </w:divBdr>
                </w:div>
                <w:div w:id="1499729870">
                  <w:marLeft w:val="0"/>
                  <w:marRight w:val="0"/>
                  <w:marTop w:val="0"/>
                  <w:marBottom w:val="0"/>
                  <w:divBdr>
                    <w:top w:val="none" w:sz="0" w:space="0" w:color="auto"/>
                    <w:left w:val="none" w:sz="0" w:space="0" w:color="auto"/>
                    <w:bottom w:val="none" w:sz="0" w:space="0" w:color="auto"/>
                    <w:right w:val="none" w:sz="0" w:space="0" w:color="auto"/>
                  </w:divBdr>
                </w:div>
                <w:div w:id="1519930961">
                  <w:marLeft w:val="0"/>
                  <w:marRight w:val="0"/>
                  <w:marTop w:val="0"/>
                  <w:marBottom w:val="0"/>
                  <w:divBdr>
                    <w:top w:val="none" w:sz="0" w:space="0" w:color="auto"/>
                    <w:left w:val="none" w:sz="0" w:space="0" w:color="auto"/>
                    <w:bottom w:val="none" w:sz="0" w:space="0" w:color="auto"/>
                    <w:right w:val="none" w:sz="0" w:space="0" w:color="auto"/>
                  </w:divBdr>
                </w:div>
                <w:div w:id="1538200182">
                  <w:marLeft w:val="0"/>
                  <w:marRight w:val="0"/>
                  <w:marTop w:val="0"/>
                  <w:marBottom w:val="0"/>
                  <w:divBdr>
                    <w:top w:val="none" w:sz="0" w:space="0" w:color="auto"/>
                    <w:left w:val="none" w:sz="0" w:space="0" w:color="auto"/>
                    <w:bottom w:val="none" w:sz="0" w:space="0" w:color="auto"/>
                    <w:right w:val="none" w:sz="0" w:space="0" w:color="auto"/>
                  </w:divBdr>
                </w:div>
                <w:div w:id="1542546887">
                  <w:marLeft w:val="0"/>
                  <w:marRight w:val="0"/>
                  <w:marTop w:val="0"/>
                  <w:marBottom w:val="0"/>
                  <w:divBdr>
                    <w:top w:val="none" w:sz="0" w:space="0" w:color="auto"/>
                    <w:left w:val="none" w:sz="0" w:space="0" w:color="auto"/>
                    <w:bottom w:val="none" w:sz="0" w:space="0" w:color="auto"/>
                    <w:right w:val="none" w:sz="0" w:space="0" w:color="auto"/>
                  </w:divBdr>
                </w:div>
                <w:div w:id="1545021427">
                  <w:marLeft w:val="0"/>
                  <w:marRight w:val="0"/>
                  <w:marTop w:val="0"/>
                  <w:marBottom w:val="0"/>
                  <w:divBdr>
                    <w:top w:val="none" w:sz="0" w:space="0" w:color="auto"/>
                    <w:left w:val="none" w:sz="0" w:space="0" w:color="auto"/>
                    <w:bottom w:val="none" w:sz="0" w:space="0" w:color="auto"/>
                    <w:right w:val="none" w:sz="0" w:space="0" w:color="auto"/>
                  </w:divBdr>
                </w:div>
                <w:div w:id="1561601183">
                  <w:marLeft w:val="0"/>
                  <w:marRight w:val="0"/>
                  <w:marTop w:val="0"/>
                  <w:marBottom w:val="0"/>
                  <w:divBdr>
                    <w:top w:val="none" w:sz="0" w:space="0" w:color="auto"/>
                    <w:left w:val="none" w:sz="0" w:space="0" w:color="auto"/>
                    <w:bottom w:val="none" w:sz="0" w:space="0" w:color="auto"/>
                    <w:right w:val="none" w:sz="0" w:space="0" w:color="auto"/>
                  </w:divBdr>
                </w:div>
                <w:div w:id="1568609435">
                  <w:marLeft w:val="0"/>
                  <w:marRight w:val="0"/>
                  <w:marTop w:val="0"/>
                  <w:marBottom w:val="0"/>
                  <w:divBdr>
                    <w:top w:val="none" w:sz="0" w:space="0" w:color="auto"/>
                    <w:left w:val="none" w:sz="0" w:space="0" w:color="auto"/>
                    <w:bottom w:val="none" w:sz="0" w:space="0" w:color="auto"/>
                    <w:right w:val="none" w:sz="0" w:space="0" w:color="auto"/>
                  </w:divBdr>
                </w:div>
                <w:div w:id="1620141383">
                  <w:marLeft w:val="0"/>
                  <w:marRight w:val="0"/>
                  <w:marTop w:val="0"/>
                  <w:marBottom w:val="0"/>
                  <w:divBdr>
                    <w:top w:val="none" w:sz="0" w:space="0" w:color="auto"/>
                    <w:left w:val="none" w:sz="0" w:space="0" w:color="auto"/>
                    <w:bottom w:val="none" w:sz="0" w:space="0" w:color="auto"/>
                    <w:right w:val="none" w:sz="0" w:space="0" w:color="auto"/>
                  </w:divBdr>
                </w:div>
                <w:div w:id="1631278208">
                  <w:marLeft w:val="0"/>
                  <w:marRight w:val="0"/>
                  <w:marTop w:val="0"/>
                  <w:marBottom w:val="0"/>
                  <w:divBdr>
                    <w:top w:val="none" w:sz="0" w:space="0" w:color="auto"/>
                    <w:left w:val="none" w:sz="0" w:space="0" w:color="auto"/>
                    <w:bottom w:val="none" w:sz="0" w:space="0" w:color="auto"/>
                    <w:right w:val="none" w:sz="0" w:space="0" w:color="auto"/>
                  </w:divBdr>
                </w:div>
                <w:div w:id="1635259985">
                  <w:marLeft w:val="0"/>
                  <w:marRight w:val="0"/>
                  <w:marTop w:val="0"/>
                  <w:marBottom w:val="0"/>
                  <w:divBdr>
                    <w:top w:val="none" w:sz="0" w:space="0" w:color="auto"/>
                    <w:left w:val="none" w:sz="0" w:space="0" w:color="auto"/>
                    <w:bottom w:val="none" w:sz="0" w:space="0" w:color="auto"/>
                    <w:right w:val="none" w:sz="0" w:space="0" w:color="auto"/>
                  </w:divBdr>
                </w:div>
                <w:div w:id="1642495546">
                  <w:marLeft w:val="0"/>
                  <w:marRight w:val="0"/>
                  <w:marTop w:val="0"/>
                  <w:marBottom w:val="0"/>
                  <w:divBdr>
                    <w:top w:val="none" w:sz="0" w:space="0" w:color="auto"/>
                    <w:left w:val="none" w:sz="0" w:space="0" w:color="auto"/>
                    <w:bottom w:val="none" w:sz="0" w:space="0" w:color="auto"/>
                    <w:right w:val="none" w:sz="0" w:space="0" w:color="auto"/>
                  </w:divBdr>
                </w:div>
                <w:div w:id="1844279049">
                  <w:marLeft w:val="0"/>
                  <w:marRight w:val="0"/>
                  <w:marTop w:val="0"/>
                  <w:marBottom w:val="0"/>
                  <w:divBdr>
                    <w:top w:val="none" w:sz="0" w:space="0" w:color="auto"/>
                    <w:left w:val="none" w:sz="0" w:space="0" w:color="auto"/>
                    <w:bottom w:val="none" w:sz="0" w:space="0" w:color="auto"/>
                    <w:right w:val="none" w:sz="0" w:space="0" w:color="auto"/>
                  </w:divBdr>
                </w:div>
                <w:div w:id="1850607742">
                  <w:marLeft w:val="0"/>
                  <w:marRight w:val="0"/>
                  <w:marTop w:val="0"/>
                  <w:marBottom w:val="0"/>
                  <w:divBdr>
                    <w:top w:val="none" w:sz="0" w:space="0" w:color="auto"/>
                    <w:left w:val="none" w:sz="0" w:space="0" w:color="auto"/>
                    <w:bottom w:val="none" w:sz="0" w:space="0" w:color="auto"/>
                    <w:right w:val="none" w:sz="0" w:space="0" w:color="auto"/>
                  </w:divBdr>
                </w:div>
                <w:div w:id="1929458681">
                  <w:marLeft w:val="0"/>
                  <w:marRight w:val="0"/>
                  <w:marTop w:val="0"/>
                  <w:marBottom w:val="0"/>
                  <w:divBdr>
                    <w:top w:val="none" w:sz="0" w:space="0" w:color="auto"/>
                    <w:left w:val="none" w:sz="0" w:space="0" w:color="auto"/>
                    <w:bottom w:val="none" w:sz="0" w:space="0" w:color="auto"/>
                    <w:right w:val="none" w:sz="0" w:space="0" w:color="auto"/>
                  </w:divBdr>
                </w:div>
                <w:div w:id="1934243618">
                  <w:marLeft w:val="0"/>
                  <w:marRight w:val="0"/>
                  <w:marTop w:val="0"/>
                  <w:marBottom w:val="0"/>
                  <w:divBdr>
                    <w:top w:val="none" w:sz="0" w:space="0" w:color="auto"/>
                    <w:left w:val="none" w:sz="0" w:space="0" w:color="auto"/>
                    <w:bottom w:val="none" w:sz="0" w:space="0" w:color="auto"/>
                    <w:right w:val="none" w:sz="0" w:space="0" w:color="auto"/>
                  </w:divBdr>
                </w:div>
                <w:div w:id="1968661709">
                  <w:marLeft w:val="0"/>
                  <w:marRight w:val="0"/>
                  <w:marTop w:val="0"/>
                  <w:marBottom w:val="0"/>
                  <w:divBdr>
                    <w:top w:val="none" w:sz="0" w:space="0" w:color="auto"/>
                    <w:left w:val="none" w:sz="0" w:space="0" w:color="auto"/>
                    <w:bottom w:val="none" w:sz="0" w:space="0" w:color="auto"/>
                    <w:right w:val="none" w:sz="0" w:space="0" w:color="auto"/>
                  </w:divBdr>
                </w:div>
                <w:div w:id="2042975547">
                  <w:marLeft w:val="0"/>
                  <w:marRight w:val="0"/>
                  <w:marTop w:val="0"/>
                  <w:marBottom w:val="0"/>
                  <w:divBdr>
                    <w:top w:val="none" w:sz="0" w:space="0" w:color="auto"/>
                    <w:left w:val="none" w:sz="0" w:space="0" w:color="auto"/>
                    <w:bottom w:val="none" w:sz="0" w:space="0" w:color="auto"/>
                    <w:right w:val="none" w:sz="0" w:space="0" w:color="auto"/>
                  </w:divBdr>
                </w:div>
                <w:div w:id="2052998252">
                  <w:marLeft w:val="0"/>
                  <w:marRight w:val="0"/>
                  <w:marTop w:val="0"/>
                  <w:marBottom w:val="0"/>
                  <w:divBdr>
                    <w:top w:val="none" w:sz="0" w:space="0" w:color="auto"/>
                    <w:left w:val="none" w:sz="0" w:space="0" w:color="auto"/>
                    <w:bottom w:val="none" w:sz="0" w:space="0" w:color="auto"/>
                    <w:right w:val="none" w:sz="0" w:space="0" w:color="auto"/>
                  </w:divBdr>
                </w:div>
                <w:div w:id="2072073940">
                  <w:marLeft w:val="0"/>
                  <w:marRight w:val="0"/>
                  <w:marTop w:val="0"/>
                  <w:marBottom w:val="0"/>
                  <w:divBdr>
                    <w:top w:val="none" w:sz="0" w:space="0" w:color="auto"/>
                    <w:left w:val="none" w:sz="0" w:space="0" w:color="auto"/>
                    <w:bottom w:val="none" w:sz="0" w:space="0" w:color="auto"/>
                    <w:right w:val="none" w:sz="0" w:space="0" w:color="auto"/>
                  </w:divBdr>
                </w:div>
                <w:div w:id="2081368333">
                  <w:marLeft w:val="0"/>
                  <w:marRight w:val="0"/>
                  <w:marTop w:val="0"/>
                  <w:marBottom w:val="0"/>
                  <w:divBdr>
                    <w:top w:val="none" w:sz="0" w:space="0" w:color="auto"/>
                    <w:left w:val="none" w:sz="0" w:space="0" w:color="auto"/>
                    <w:bottom w:val="none" w:sz="0" w:space="0" w:color="auto"/>
                    <w:right w:val="none" w:sz="0" w:space="0" w:color="auto"/>
                  </w:divBdr>
                </w:div>
                <w:div w:id="2145735818">
                  <w:marLeft w:val="0"/>
                  <w:marRight w:val="0"/>
                  <w:marTop w:val="0"/>
                  <w:marBottom w:val="0"/>
                  <w:divBdr>
                    <w:top w:val="none" w:sz="0" w:space="0" w:color="auto"/>
                    <w:left w:val="none" w:sz="0" w:space="0" w:color="auto"/>
                    <w:bottom w:val="none" w:sz="0" w:space="0" w:color="auto"/>
                    <w:right w:val="none" w:sz="0" w:space="0" w:color="auto"/>
                  </w:divBdr>
                </w:div>
                <w:div w:id="2146775389">
                  <w:marLeft w:val="0"/>
                  <w:marRight w:val="0"/>
                  <w:marTop w:val="0"/>
                  <w:marBottom w:val="0"/>
                  <w:divBdr>
                    <w:top w:val="none" w:sz="0" w:space="0" w:color="auto"/>
                    <w:left w:val="none" w:sz="0" w:space="0" w:color="auto"/>
                    <w:bottom w:val="none" w:sz="0" w:space="0" w:color="auto"/>
                    <w:right w:val="none" w:sz="0" w:space="0" w:color="auto"/>
                  </w:divBdr>
                </w:div>
              </w:divsChild>
            </w:div>
            <w:div w:id="496504880">
              <w:marLeft w:val="0"/>
              <w:marRight w:val="0"/>
              <w:marTop w:val="0"/>
              <w:marBottom w:val="0"/>
              <w:divBdr>
                <w:top w:val="none" w:sz="0" w:space="0" w:color="auto"/>
                <w:left w:val="none" w:sz="0" w:space="0" w:color="auto"/>
                <w:bottom w:val="none" w:sz="0" w:space="0" w:color="auto"/>
                <w:right w:val="none" w:sz="0" w:space="0" w:color="auto"/>
              </w:divBdr>
              <w:divsChild>
                <w:div w:id="2588631">
                  <w:marLeft w:val="0"/>
                  <w:marRight w:val="0"/>
                  <w:marTop w:val="0"/>
                  <w:marBottom w:val="0"/>
                  <w:divBdr>
                    <w:top w:val="none" w:sz="0" w:space="0" w:color="auto"/>
                    <w:left w:val="none" w:sz="0" w:space="0" w:color="auto"/>
                    <w:bottom w:val="none" w:sz="0" w:space="0" w:color="auto"/>
                    <w:right w:val="none" w:sz="0" w:space="0" w:color="auto"/>
                  </w:divBdr>
                </w:div>
                <w:div w:id="3869502">
                  <w:marLeft w:val="0"/>
                  <w:marRight w:val="0"/>
                  <w:marTop w:val="0"/>
                  <w:marBottom w:val="0"/>
                  <w:divBdr>
                    <w:top w:val="none" w:sz="0" w:space="0" w:color="auto"/>
                    <w:left w:val="none" w:sz="0" w:space="0" w:color="auto"/>
                    <w:bottom w:val="none" w:sz="0" w:space="0" w:color="auto"/>
                    <w:right w:val="none" w:sz="0" w:space="0" w:color="auto"/>
                  </w:divBdr>
                </w:div>
                <w:div w:id="64841123">
                  <w:marLeft w:val="0"/>
                  <w:marRight w:val="0"/>
                  <w:marTop w:val="0"/>
                  <w:marBottom w:val="0"/>
                  <w:divBdr>
                    <w:top w:val="none" w:sz="0" w:space="0" w:color="auto"/>
                    <w:left w:val="none" w:sz="0" w:space="0" w:color="auto"/>
                    <w:bottom w:val="none" w:sz="0" w:space="0" w:color="auto"/>
                    <w:right w:val="none" w:sz="0" w:space="0" w:color="auto"/>
                  </w:divBdr>
                </w:div>
                <w:div w:id="65418457">
                  <w:marLeft w:val="0"/>
                  <w:marRight w:val="0"/>
                  <w:marTop w:val="0"/>
                  <w:marBottom w:val="0"/>
                  <w:divBdr>
                    <w:top w:val="none" w:sz="0" w:space="0" w:color="auto"/>
                    <w:left w:val="none" w:sz="0" w:space="0" w:color="auto"/>
                    <w:bottom w:val="none" w:sz="0" w:space="0" w:color="auto"/>
                    <w:right w:val="none" w:sz="0" w:space="0" w:color="auto"/>
                  </w:divBdr>
                </w:div>
                <w:div w:id="210388264">
                  <w:marLeft w:val="0"/>
                  <w:marRight w:val="0"/>
                  <w:marTop w:val="0"/>
                  <w:marBottom w:val="0"/>
                  <w:divBdr>
                    <w:top w:val="none" w:sz="0" w:space="0" w:color="auto"/>
                    <w:left w:val="none" w:sz="0" w:space="0" w:color="auto"/>
                    <w:bottom w:val="none" w:sz="0" w:space="0" w:color="auto"/>
                    <w:right w:val="none" w:sz="0" w:space="0" w:color="auto"/>
                  </w:divBdr>
                </w:div>
                <w:div w:id="246379623">
                  <w:marLeft w:val="0"/>
                  <w:marRight w:val="0"/>
                  <w:marTop w:val="0"/>
                  <w:marBottom w:val="0"/>
                  <w:divBdr>
                    <w:top w:val="none" w:sz="0" w:space="0" w:color="auto"/>
                    <w:left w:val="none" w:sz="0" w:space="0" w:color="auto"/>
                    <w:bottom w:val="none" w:sz="0" w:space="0" w:color="auto"/>
                    <w:right w:val="none" w:sz="0" w:space="0" w:color="auto"/>
                  </w:divBdr>
                </w:div>
                <w:div w:id="251092545">
                  <w:marLeft w:val="0"/>
                  <w:marRight w:val="0"/>
                  <w:marTop w:val="0"/>
                  <w:marBottom w:val="0"/>
                  <w:divBdr>
                    <w:top w:val="none" w:sz="0" w:space="0" w:color="auto"/>
                    <w:left w:val="none" w:sz="0" w:space="0" w:color="auto"/>
                    <w:bottom w:val="none" w:sz="0" w:space="0" w:color="auto"/>
                    <w:right w:val="none" w:sz="0" w:space="0" w:color="auto"/>
                  </w:divBdr>
                </w:div>
                <w:div w:id="352999360">
                  <w:marLeft w:val="0"/>
                  <w:marRight w:val="0"/>
                  <w:marTop w:val="0"/>
                  <w:marBottom w:val="0"/>
                  <w:divBdr>
                    <w:top w:val="none" w:sz="0" w:space="0" w:color="auto"/>
                    <w:left w:val="none" w:sz="0" w:space="0" w:color="auto"/>
                    <w:bottom w:val="none" w:sz="0" w:space="0" w:color="auto"/>
                    <w:right w:val="none" w:sz="0" w:space="0" w:color="auto"/>
                  </w:divBdr>
                </w:div>
                <w:div w:id="368847045">
                  <w:marLeft w:val="0"/>
                  <w:marRight w:val="0"/>
                  <w:marTop w:val="0"/>
                  <w:marBottom w:val="0"/>
                  <w:divBdr>
                    <w:top w:val="none" w:sz="0" w:space="0" w:color="auto"/>
                    <w:left w:val="none" w:sz="0" w:space="0" w:color="auto"/>
                    <w:bottom w:val="none" w:sz="0" w:space="0" w:color="auto"/>
                    <w:right w:val="none" w:sz="0" w:space="0" w:color="auto"/>
                  </w:divBdr>
                </w:div>
                <w:div w:id="382559507">
                  <w:marLeft w:val="0"/>
                  <w:marRight w:val="0"/>
                  <w:marTop w:val="0"/>
                  <w:marBottom w:val="0"/>
                  <w:divBdr>
                    <w:top w:val="none" w:sz="0" w:space="0" w:color="auto"/>
                    <w:left w:val="none" w:sz="0" w:space="0" w:color="auto"/>
                    <w:bottom w:val="none" w:sz="0" w:space="0" w:color="auto"/>
                    <w:right w:val="none" w:sz="0" w:space="0" w:color="auto"/>
                  </w:divBdr>
                </w:div>
                <w:div w:id="445735378">
                  <w:marLeft w:val="0"/>
                  <w:marRight w:val="0"/>
                  <w:marTop w:val="0"/>
                  <w:marBottom w:val="0"/>
                  <w:divBdr>
                    <w:top w:val="none" w:sz="0" w:space="0" w:color="auto"/>
                    <w:left w:val="none" w:sz="0" w:space="0" w:color="auto"/>
                    <w:bottom w:val="none" w:sz="0" w:space="0" w:color="auto"/>
                    <w:right w:val="none" w:sz="0" w:space="0" w:color="auto"/>
                  </w:divBdr>
                </w:div>
                <w:div w:id="447042173">
                  <w:marLeft w:val="0"/>
                  <w:marRight w:val="0"/>
                  <w:marTop w:val="0"/>
                  <w:marBottom w:val="0"/>
                  <w:divBdr>
                    <w:top w:val="none" w:sz="0" w:space="0" w:color="auto"/>
                    <w:left w:val="none" w:sz="0" w:space="0" w:color="auto"/>
                    <w:bottom w:val="none" w:sz="0" w:space="0" w:color="auto"/>
                    <w:right w:val="none" w:sz="0" w:space="0" w:color="auto"/>
                  </w:divBdr>
                </w:div>
                <w:div w:id="491916870">
                  <w:marLeft w:val="0"/>
                  <w:marRight w:val="0"/>
                  <w:marTop w:val="0"/>
                  <w:marBottom w:val="0"/>
                  <w:divBdr>
                    <w:top w:val="none" w:sz="0" w:space="0" w:color="auto"/>
                    <w:left w:val="none" w:sz="0" w:space="0" w:color="auto"/>
                    <w:bottom w:val="none" w:sz="0" w:space="0" w:color="auto"/>
                    <w:right w:val="none" w:sz="0" w:space="0" w:color="auto"/>
                  </w:divBdr>
                </w:div>
                <w:div w:id="508523429">
                  <w:marLeft w:val="0"/>
                  <w:marRight w:val="0"/>
                  <w:marTop w:val="0"/>
                  <w:marBottom w:val="0"/>
                  <w:divBdr>
                    <w:top w:val="none" w:sz="0" w:space="0" w:color="auto"/>
                    <w:left w:val="none" w:sz="0" w:space="0" w:color="auto"/>
                    <w:bottom w:val="none" w:sz="0" w:space="0" w:color="auto"/>
                    <w:right w:val="none" w:sz="0" w:space="0" w:color="auto"/>
                  </w:divBdr>
                </w:div>
                <w:div w:id="512231964">
                  <w:marLeft w:val="0"/>
                  <w:marRight w:val="0"/>
                  <w:marTop w:val="0"/>
                  <w:marBottom w:val="0"/>
                  <w:divBdr>
                    <w:top w:val="none" w:sz="0" w:space="0" w:color="auto"/>
                    <w:left w:val="none" w:sz="0" w:space="0" w:color="auto"/>
                    <w:bottom w:val="none" w:sz="0" w:space="0" w:color="auto"/>
                    <w:right w:val="none" w:sz="0" w:space="0" w:color="auto"/>
                  </w:divBdr>
                </w:div>
                <w:div w:id="556431205">
                  <w:marLeft w:val="0"/>
                  <w:marRight w:val="0"/>
                  <w:marTop w:val="0"/>
                  <w:marBottom w:val="0"/>
                  <w:divBdr>
                    <w:top w:val="none" w:sz="0" w:space="0" w:color="auto"/>
                    <w:left w:val="none" w:sz="0" w:space="0" w:color="auto"/>
                    <w:bottom w:val="none" w:sz="0" w:space="0" w:color="auto"/>
                    <w:right w:val="none" w:sz="0" w:space="0" w:color="auto"/>
                  </w:divBdr>
                </w:div>
                <w:div w:id="587932063">
                  <w:marLeft w:val="0"/>
                  <w:marRight w:val="0"/>
                  <w:marTop w:val="0"/>
                  <w:marBottom w:val="0"/>
                  <w:divBdr>
                    <w:top w:val="none" w:sz="0" w:space="0" w:color="auto"/>
                    <w:left w:val="none" w:sz="0" w:space="0" w:color="auto"/>
                    <w:bottom w:val="none" w:sz="0" w:space="0" w:color="auto"/>
                    <w:right w:val="none" w:sz="0" w:space="0" w:color="auto"/>
                  </w:divBdr>
                </w:div>
                <w:div w:id="666903117">
                  <w:marLeft w:val="0"/>
                  <w:marRight w:val="0"/>
                  <w:marTop w:val="0"/>
                  <w:marBottom w:val="0"/>
                  <w:divBdr>
                    <w:top w:val="none" w:sz="0" w:space="0" w:color="auto"/>
                    <w:left w:val="none" w:sz="0" w:space="0" w:color="auto"/>
                    <w:bottom w:val="none" w:sz="0" w:space="0" w:color="auto"/>
                    <w:right w:val="none" w:sz="0" w:space="0" w:color="auto"/>
                  </w:divBdr>
                </w:div>
                <w:div w:id="680008618">
                  <w:marLeft w:val="0"/>
                  <w:marRight w:val="0"/>
                  <w:marTop w:val="0"/>
                  <w:marBottom w:val="0"/>
                  <w:divBdr>
                    <w:top w:val="none" w:sz="0" w:space="0" w:color="auto"/>
                    <w:left w:val="none" w:sz="0" w:space="0" w:color="auto"/>
                    <w:bottom w:val="none" w:sz="0" w:space="0" w:color="auto"/>
                    <w:right w:val="none" w:sz="0" w:space="0" w:color="auto"/>
                  </w:divBdr>
                </w:div>
                <w:div w:id="709838865">
                  <w:marLeft w:val="0"/>
                  <w:marRight w:val="0"/>
                  <w:marTop w:val="0"/>
                  <w:marBottom w:val="0"/>
                  <w:divBdr>
                    <w:top w:val="none" w:sz="0" w:space="0" w:color="auto"/>
                    <w:left w:val="none" w:sz="0" w:space="0" w:color="auto"/>
                    <w:bottom w:val="none" w:sz="0" w:space="0" w:color="auto"/>
                    <w:right w:val="none" w:sz="0" w:space="0" w:color="auto"/>
                  </w:divBdr>
                </w:div>
                <w:div w:id="720716303">
                  <w:marLeft w:val="0"/>
                  <w:marRight w:val="0"/>
                  <w:marTop w:val="0"/>
                  <w:marBottom w:val="0"/>
                  <w:divBdr>
                    <w:top w:val="none" w:sz="0" w:space="0" w:color="auto"/>
                    <w:left w:val="none" w:sz="0" w:space="0" w:color="auto"/>
                    <w:bottom w:val="none" w:sz="0" w:space="0" w:color="auto"/>
                    <w:right w:val="none" w:sz="0" w:space="0" w:color="auto"/>
                  </w:divBdr>
                </w:div>
                <w:div w:id="758672669">
                  <w:marLeft w:val="0"/>
                  <w:marRight w:val="0"/>
                  <w:marTop w:val="0"/>
                  <w:marBottom w:val="0"/>
                  <w:divBdr>
                    <w:top w:val="none" w:sz="0" w:space="0" w:color="auto"/>
                    <w:left w:val="none" w:sz="0" w:space="0" w:color="auto"/>
                    <w:bottom w:val="none" w:sz="0" w:space="0" w:color="auto"/>
                    <w:right w:val="none" w:sz="0" w:space="0" w:color="auto"/>
                  </w:divBdr>
                </w:div>
                <w:div w:id="769817635">
                  <w:marLeft w:val="0"/>
                  <w:marRight w:val="0"/>
                  <w:marTop w:val="0"/>
                  <w:marBottom w:val="0"/>
                  <w:divBdr>
                    <w:top w:val="none" w:sz="0" w:space="0" w:color="auto"/>
                    <w:left w:val="none" w:sz="0" w:space="0" w:color="auto"/>
                    <w:bottom w:val="none" w:sz="0" w:space="0" w:color="auto"/>
                    <w:right w:val="none" w:sz="0" w:space="0" w:color="auto"/>
                  </w:divBdr>
                </w:div>
                <w:div w:id="821967468">
                  <w:marLeft w:val="0"/>
                  <w:marRight w:val="0"/>
                  <w:marTop w:val="0"/>
                  <w:marBottom w:val="0"/>
                  <w:divBdr>
                    <w:top w:val="none" w:sz="0" w:space="0" w:color="auto"/>
                    <w:left w:val="none" w:sz="0" w:space="0" w:color="auto"/>
                    <w:bottom w:val="none" w:sz="0" w:space="0" w:color="auto"/>
                    <w:right w:val="none" w:sz="0" w:space="0" w:color="auto"/>
                  </w:divBdr>
                </w:div>
                <w:div w:id="927927840">
                  <w:marLeft w:val="0"/>
                  <w:marRight w:val="0"/>
                  <w:marTop w:val="0"/>
                  <w:marBottom w:val="0"/>
                  <w:divBdr>
                    <w:top w:val="none" w:sz="0" w:space="0" w:color="auto"/>
                    <w:left w:val="none" w:sz="0" w:space="0" w:color="auto"/>
                    <w:bottom w:val="none" w:sz="0" w:space="0" w:color="auto"/>
                    <w:right w:val="none" w:sz="0" w:space="0" w:color="auto"/>
                  </w:divBdr>
                </w:div>
                <w:div w:id="948971982">
                  <w:marLeft w:val="0"/>
                  <w:marRight w:val="0"/>
                  <w:marTop w:val="0"/>
                  <w:marBottom w:val="0"/>
                  <w:divBdr>
                    <w:top w:val="none" w:sz="0" w:space="0" w:color="auto"/>
                    <w:left w:val="none" w:sz="0" w:space="0" w:color="auto"/>
                    <w:bottom w:val="none" w:sz="0" w:space="0" w:color="auto"/>
                    <w:right w:val="none" w:sz="0" w:space="0" w:color="auto"/>
                  </w:divBdr>
                </w:div>
                <w:div w:id="950285194">
                  <w:marLeft w:val="0"/>
                  <w:marRight w:val="0"/>
                  <w:marTop w:val="0"/>
                  <w:marBottom w:val="0"/>
                  <w:divBdr>
                    <w:top w:val="none" w:sz="0" w:space="0" w:color="auto"/>
                    <w:left w:val="none" w:sz="0" w:space="0" w:color="auto"/>
                    <w:bottom w:val="none" w:sz="0" w:space="0" w:color="auto"/>
                    <w:right w:val="none" w:sz="0" w:space="0" w:color="auto"/>
                  </w:divBdr>
                </w:div>
                <w:div w:id="953442936">
                  <w:marLeft w:val="0"/>
                  <w:marRight w:val="0"/>
                  <w:marTop w:val="0"/>
                  <w:marBottom w:val="0"/>
                  <w:divBdr>
                    <w:top w:val="none" w:sz="0" w:space="0" w:color="auto"/>
                    <w:left w:val="none" w:sz="0" w:space="0" w:color="auto"/>
                    <w:bottom w:val="none" w:sz="0" w:space="0" w:color="auto"/>
                    <w:right w:val="none" w:sz="0" w:space="0" w:color="auto"/>
                  </w:divBdr>
                </w:div>
                <w:div w:id="968559386">
                  <w:marLeft w:val="0"/>
                  <w:marRight w:val="0"/>
                  <w:marTop w:val="0"/>
                  <w:marBottom w:val="0"/>
                  <w:divBdr>
                    <w:top w:val="none" w:sz="0" w:space="0" w:color="auto"/>
                    <w:left w:val="none" w:sz="0" w:space="0" w:color="auto"/>
                    <w:bottom w:val="none" w:sz="0" w:space="0" w:color="auto"/>
                    <w:right w:val="none" w:sz="0" w:space="0" w:color="auto"/>
                  </w:divBdr>
                </w:div>
                <w:div w:id="979264470">
                  <w:marLeft w:val="0"/>
                  <w:marRight w:val="0"/>
                  <w:marTop w:val="0"/>
                  <w:marBottom w:val="0"/>
                  <w:divBdr>
                    <w:top w:val="none" w:sz="0" w:space="0" w:color="auto"/>
                    <w:left w:val="none" w:sz="0" w:space="0" w:color="auto"/>
                    <w:bottom w:val="none" w:sz="0" w:space="0" w:color="auto"/>
                    <w:right w:val="none" w:sz="0" w:space="0" w:color="auto"/>
                  </w:divBdr>
                </w:div>
                <w:div w:id="988241583">
                  <w:marLeft w:val="0"/>
                  <w:marRight w:val="0"/>
                  <w:marTop w:val="0"/>
                  <w:marBottom w:val="0"/>
                  <w:divBdr>
                    <w:top w:val="none" w:sz="0" w:space="0" w:color="auto"/>
                    <w:left w:val="none" w:sz="0" w:space="0" w:color="auto"/>
                    <w:bottom w:val="none" w:sz="0" w:space="0" w:color="auto"/>
                    <w:right w:val="none" w:sz="0" w:space="0" w:color="auto"/>
                  </w:divBdr>
                </w:div>
                <w:div w:id="1004624498">
                  <w:marLeft w:val="0"/>
                  <w:marRight w:val="0"/>
                  <w:marTop w:val="0"/>
                  <w:marBottom w:val="0"/>
                  <w:divBdr>
                    <w:top w:val="none" w:sz="0" w:space="0" w:color="auto"/>
                    <w:left w:val="none" w:sz="0" w:space="0" w:color="auto"/>
                    <w:bottom w:val="none" w:sz="0" w:space="0" w:color="auto"/>
                    <w:right w:val="none" w:sz="0" w:space="0" w:color="auto"/>
                  </w:divBdr>
                </w:div>
                <w:div w:id="1019159798">
                  <w:marLeft w:val="0"/>
                  <w:marRight w:val="0"/>
                  <w:marTop w:val="0"/>
                  <w:marBottom w:val="0"/>
                  <w:divBdr>
                    <w:top w:val="none" w:sz="0" w:space="0" w:color="auto"/>
                    <w:left w:val="none" w:sz="0" w:space="0" w:color="auto"/>
                    <w:bottom w:val="none" w:sz="0" w:space="0" w:color="auto"/>
                    <w:right w:val="none" w:sz="0" w:space="0" w:color="auto"/>
                  </w:divBdr>
                </w:div>
                <w:div w:id="1059741881">
                  <w:marLeft w:val="0"/>
                  <w:marRight w:val="0"/>
                  <w:marTop w:val="0"/>
                  <w:marBottom w:val="0"/>
                  <w:divBdr>
                    <w:top w:val="none" w:sz="0" w:space="0" w:color="auto"/>
                    <w:left w:val="none" w:sz="0" w:space="0" w:color="auto"/>
                    <w:bottom w:val="none" w:sz="0" w:space="0" w:color="auto"/>
                    <w:right w:val="none" w:sz="0" w:space="0" w:color="auto"/>
                  </w:divBdr>
                </w:div>
                <w:div w:id="1088428033">
                  <w:marLeft w:val="0"/>
                  <w:marRight w:val="0"/>
                  <w:marTop w:val="0"/>
                  <w:marBottom w:val="0"/>
                  <w:divBdr>
                    <w:top w:val="none" w:sz="0" w:space="0" w:color="auto"/>
                    <w:left w:val="none" w:sz="0" w:space="0" w:color="auto"/>
                    <w:bottom w:val="none" w:sz="0" w:space="0" w:color="auto"/>
                    <w:right w:val="none" w:sz="0" w:space="0" w:color="auto"/>
                  </w:divBdr>
                </w:div>
                <w:div w:id="1099374388">
                  <w:marLeft w:val="0"/>
                  <w:marRight w:val="0"/>
                  <w:marTop w:val="0"/>
                  <w:marBottom w:val="0"/>
                  <w:divBdr>
                    <w:top w:val="none" w:sz="0" w:space="0" w:color="auto"/>
                    <w:left w:val="none" w:sz="0" w:space="0" w:color="auto"/>
                    <w:bottom w:val="none" w:sz="0" w:space="0" w:color="auto"/>
                    <w:right w:val="none" w:sz="0" w:space="0" w:color="auto"/>
                  </w:divBdr>
                </w:div>
                <w:div w:id="1212418963">
                  <w:marLeft w:val="0"/>
                  <w:marRight w:val="0"/>
                  <w:marTop w:val="0"/>
                  <w:marBottom w:val="0"/>
                  <w:divBdr>
                    <w:top w:val="none" w:sz="0" w:space="0" w:color="auto"/>
                    <w:left w:val="none" w:sz="0" w:space="0" w:color="auto"/>
                    <w:bottom w:val="none" w:sz="0" w:space="0" w:color="auto"/>
                    <w:right w:val="none" w:sz="0" w:space="0" w:color="auto"/>
                  </w:divBdr>
                </w:div>
                <w:div w:id="1217661837">
                  <w:marLeft w:val="0"/>
                  <w:marRight w:val="0"/>
                  <w:marTop w:val="0"/>
                  <w:marBottom w:val="0"/>
                  <w:divBdr>
                    <w:top w:val="none" w:sz="0" w:space="0" w:color="auto"/>
                    <w:left w:val="none" w:sz="0" w:space="0" w:color="auto"/>
                    <w:bottom w:val="none" w:sz="0" w:space="0" w:color="auto"/>
                    <w:right w:val="none" w:sz="0" w:space="0" w:color="auto"/>
                  </w:divBdr>
                </w:div>
                <w:div w:id="1318456506">
                  <w:marLeft w:val="0"/>
                  <w:marRight w:val="0"/>
                  <w:marTop w:val="0"/>
                  <w:marBottom w:val="0"/>
                  <w:divBdr>
                    <w:top w:val="none" w:sz="0" w:space="0" w:color="auto"/>
                    <w:left w:val="none" w:sz="0" w:space="0" w:color="auto"/>
                    <w:bottom w:val="none" w:sz="0" w:space="0" w:color="auto"/>
                    <w:right w:val="none" w:sz="0" w:space="0" w:color="auto"/>
                  </w:divBdr>
                </w:div>
                <w:div w:id="1319504164">
                  <w:marLeft w:val="0"/>
                  <w:marRight w:val="0"/>
                  <w:marTop w:val="0"/>
                  <w:marBottom w:val="0"/>
                  <w:divBdr>
                    <w:top w:val="none" w:sz="0" w:space="0" w:color="auto"/>
                    <w:left w:val="none" w:sz="0" w:space="0" w:color="auto"/>
                    <w:bottom w:val="none" w:sz="0" w:space="0" w:color="auto"/>
                    <w:right w:val="none" w:sz="0" w:space="0" w:color="auto"/>
                  </w:divBdr>
                </w:div>
                <w:div w:id="1530144491">
                  <w:marLeft w:val="0"/>
                  <w:marRight w:val="0"/>
                  <w:marTop w:val="0"/>
                  <w:marBottom w:val="0"/>
                  <w:divBdr>
                    <w:top w:val="none" w:sz="0" w:space="0" w:color="auto"/>
                    <w:left w:val="none" w:sz="0" w:space="0" w:color="auto"/>
                    <w:bottom w:val="none" w:sz="0" w:space="0" w:color="auto"/>
                    <w:right w:val="none" w:sz="0" w:space="0" w:color="auto"/>
                  </w:divBdr>
                </w:div>
                <w:div w:id="1565990762">
                  <w:marLeft w:val="0"/>
                  <w:marRight w:val="0"/>
                  <w:marTop w:val="0"/>
                  <w:marBottom w:val="0"/>
                  <w:divBdr>
                    <w:top w:val="none" w:sz="0" w:space="0" w:color="auto"/>
                    <w:left w:val="none" w:sz="0" w:space="0" w:color="auto"/>
                    <w:bottom w:val="none" w:sz="0" w:space="0" w:color="auto"/>
                    <w:right w:val="none" w:sz="0" w:space="0" w:color="auto"/>
                  </w:divBdr>
                </w:div>
                <w:div w:id="1566523882">
                  <w:marLeft w:val="0"/>
                  <w:marRight w:val="0"/>
                  <w:marTop w:val="0"/>
                  <w:marBottom w:val="0"/>
                  <w:divBdr>
                    <w:top w:val="none" w:sz="0" w:space="0" w:color="auto"/>
                    <w:left w:val="none" w:sz="0" w:space="0" w:color="auto"/>
                    <w:bottom w:val="none" w:sz="0" w:space="0" w:color="auto"/>
                    <w:right w:val="none" w:sz="0" w:space="0" w:color="auto"/>
                  </w:divBdr>
                </w:div>
                <w:div w:id="1614749780">
                  <w:marLeft w:val="0"/>
                  <w:marRight w:val="0"/>
                  <w:marTop w:val="0"/>
                  <w:marBottom w:val="0"/>
                  <w:divBdr>
                    <w:top w:val="none" w:sz="0" w:space="0" w:color="auto"/>
                    <w:left w:val="none" w:sz="0" w:space="0" w:color="auto"/>
                    <w:bottom w:val="none" w:sz="0" w:space="0" w:color="auto"/>
                    <w:right w:val="none" w:sz="0" w:space="0" w:color="auto"/>
                  </w:divBdr>
                </w:div>
                <w:div w:id="1670131188">
                  <w:marLeft w:val="0"/>
                  <w:marRight w:val="0"/>
                  <w:marTop w:val="0"/>
                  <w:marBottom w:val="0"/>
                  <w:divBdr>
                    <w:top w:val="none" w:sz="0" w:space="0" w:color="auto"/>
                    <w:left w:val="none" w:sz="0" w:space="0" w:color="auto"/>
                    <w:bottom w:val="none" w:sz="0" w:space="0" w:color="auto"/>
                    <w:right w:val="none" w:sz="0" w:space="0" w:color="auto"/>
                  </w:divBdr>
                </w:div>
                <w:div w:id="1697659085">
                  <w:marLeft w:val="0"/>
                  <w:marRight w:val="0"/>
                  <w:marTop w:val="0"/>
                  <w:marBottom w:val="0"/>
                  <w:divBdr>
                    <w:top w:val="none" w:sz="0" w:space="0" w:color="auto"/>
                    <w:left w:val="none" w:sz="0" w:space="0" w:color="auto"/>
                    <w:bottom w:val="none" w:sz="0" w:space="0" w:color="auto"/>
                    <w:right w:val="none" w:sz="0" w:space="0" w:color="auto"/>
                  </w:divBdr>
                </w:div>
                <w:div w:id="1701586302">
                  <w:marLeft w:val="0"/>
                  <w:marRight w:val="0"/>
                  <w:marTop w:val="0"/>
                  <w:marBottom w:val="0"/>
                  <w:divBdr>
                    <w:top w:val="none" w:sz="0" w:space="0" w:color="auto"/>
                    <w:left w:val="none" w:sz="0" w:space="0" w:color="auto"/>
                    <w:bottom w:val="none" w:sz="0" w:space="0" w:color="auto"/>
                    <w:right w:val="none" w:sz="0" w:space="0" w:color="auto"/>
                  </w:divBdr>
                </w:div>
                <w:div w:id="1722825282">
                  <w:marLeft w:val="0"/>
                  <w:marRight w:val="0"/>
                  <w:marTop w:val="0"/>
                  <w:marBottom w:val="0"/>
                  <w:divBdr>
                    <w:top w:val="none" w:sz="0" w:space="0" w:color="auto"/>
                    <w:left w:val="none" w:sz="0" w:space="0" w:color="auto"/>
                    <w:bottom w:val="none" w:sz="0" w:space="0" w:color="auto"/>
                    <w:right w:val="none" w:sz="0" w:space="0" w:color="auto"/>
                  </w:divBdr>
                </w:div>
                <w:div w:id="1724406511">
                  <w:marLeft w:val="0"/>
                  <w:marRight w:val="0"/>
                  <w:marTop w:val="0"/>
                  <w:marBottom w:val="0"/>
                  <w:divBdr>
                    <w:top w:val="none" w:sz="0" w:space="0" w:color="auto"/>
                    <w:left w:val="none" w:sz="0" w:space="0" w:color="auto"/>
                    <w:bottom w:val="none" w:sz="0" w:space="0" w:color="auto"/>
                    <w:right w:val="none" w:sz="0" w:space="0" w:color="auto"/>
                  </w:divBdr>
                </w:div>
                <w:div w:id="1771047871">
                  <w:marLeft w:val="0"/>
                  <w:marRight w:val="0"/>
                  <w:marTop w:val="0"/>
                  <w:marBottom w:val="0"/>
                  <w:divBdr>
                    <w:top w:val="none" w:sz="0" w:space="0" w:color="auto"/>
                    <w:left w:val="none" w:sz="0" w:space="0" w:color="auto"/>
                    <w:bottom w:val="none" w:sz="0" w:space="0" w:color="auto"/>
                    <w:right w:val="none" w:sz="0" w:space="0" w:color="auto"/>
                  </w:divBdr>
                </w:div>
                <w:div w:id="1818837318">
                  <w:marLeft w:val="0"/>
                  <w:marRight w:val="0"/>
                  <w:marTop w:val="0"/>
                  <w:marBottom w:val="0"/>
                  <w:divBdr>
                    <w:top w:val="none" w:sz="0" w:space="0" w:color="auto"/>
                    <w:left w:val="none" w:sz="0" w:space="0" w:color="auto"/>
                    <w:bottom w:val="none" w:sz="0" w:space="0" w:color="auto"/>
                    <w:right w:val="none" w:sz="0" w:space="0" w:color="auto"/>
                  </w:divBdr>
                </w:div>
                <w:div w:id="1833568654">
                  <w:marLeft w:val="0"/>
                  <w:marRight w:val="0"/>
                  <w:marTop w:val="0"/>
                  <w:marBottom w:val="0"/>
                  <w:divBdr>
                    <w:top w:val="none" w:sz="0" w:space="0" w:color="auto"/>
                    <w:left w:val="none" w:sz="0" w:space="0" w:color="auto"/>
                    <w:bottom w:val="none" w:sz="0" w:space="0" w:color="auto"/>
                    <w:right w:val="none" w:sz="0" w:space="0" w:color="auto"/>
                  </w:divBdr>
                </w:div>
                <w:div w:id="1861435729">
                  <w:marLeft w:val="0"/>
                  <w:marRight w:val="0"/>
                  <w:marTop w:val="0"/>
                  <w:marBottom w:val="0"/>
                  <w:divBdr>
                    <w:top w:val="none" w:sz="0" w:space="0" w:color="auto"/>
                    <w:left w:val="none" w:sz="0" w:space="0" w:color="auto"/>
                    <w:bottom w:val="none" w:sz="0" w:space="0" w:color="auto"/>
                    <w:right w:val="none" w:sz="0" w:space="0" w:color="auto"/>
                  </w:divBdr>
                </w:div>
                <w:div w:id="1916234017">
                  <w:marLeft w:val="0"/>
                  <w:marRight w:val="0"/>
                  <w:marTop w:val="0"/>
                  <w:marBottom w:val="0"/>
                  <w:divBdr>
                    <w:top w:val="none" w:sz="0" w:space="0" w:color="auto"/>
                    <w:left w:val="none" w:sz="0" w:space="0" w:color="auto"/>
                    <w:bottom w:val="none" w:sz="0" w:space="0" w:color="auto"/>
                    <w:right w:val="none" w:sz="0" w:space="0" w:color="auto"/>
                  </w:divBdr>
                </w:div>
                <w:div w:id="1917859399">
                  <w:marLeft w:val="0"/>
                  <w:marRight w:val="0"/>
                  <w:marTop w:val="0"/>
                  <w:marBottom w:val="0"/>
                  <w:divBdr>
                    <w:top w:val="none" w:sz="0" w:space="0" w:color="auto"/>
                    <w:left w:val="none" w:sz="0" w:space="0" w:color="auto"/>
                    <w:bottom w:val="none" w:sz="0" w:space="0" w:color="auto"/>
                    <w:right w:val="none" w:sz="0" w:space="0" w:color="auto"/>
                  </w:divBdr>
                </w:div>
                <w:div w:id="1933583479">
                  <w:marLeft w:val="0"/>
                  <w:marRight w:val="0"/>
                  <w:marTop w:val="0"/>
                  <w:marBottom w:val="0"/>
                  <w:divBdr>
                    <w:top w:val="none" w:sz="0" w:space="0" w:color="auto"/>
                    <w:left w:val="none" w:sz="0" w:space="0" w:color="auto"/>
                    <w:bottom w:val="none" w:sz="0" w:space="0" w:color="auto"/>
                    <w:right w:val="none" w:sz="0" w:space="0" w:color="auto"/>
                  </w:divBdr>
                </w:div>
                <w:div w:id="2107578305">
                  <w:marLeft w:val="0"/>
                  <w:marRight w:val="0"/>
                  <w:marTop w:val="0"/>
                  <w:marBottom w:val="0"/>
                  <w:divBdr>
                    <w:top w:val="none" w:sz="0" w:space="0" w:color="auto"/>
                    <w:left w:val="none" w:sz="0" w:space="0" w:color="auto"/>
                    <w:bottom w:val="none" w:sz="0" w:space="0" w:color="auto"/>
                    <w:right w:val="none" w:sz="0" w:space="0" w:color="auto"/>
                  </w:divBdr>
                </w:div>
                <w:div w:id="2108650095">
                  <w:marLeft w:val="0"/>
                  <w:marRight w:val="0"/>
                  <w:marTop w:val="0"/>
                  <w:marBottom w:val="0"/>
                  <w:divBdr>
                    <w:top w:val="none" w:sz="0" w:space="0" w:color="auto"/>
                    <w:left w:val="none" w:sz="0" w:space="0" w:color="auto"/>
                    <w:bottom w:val="none" w:sz="0" w:space="0" w:color="auto"/>
                    <w:right w:val="none" w:sz="0" w:space="0" w:color="auto"/>
                  </w:divBdr>
                </w:div>
                <w:div w:id="2131434155">
                  <w:marLeft w:val="0"/>
                  <w:marRight w:val="0"/>
                  <w:marTop w:val="0"/>
                  <w:marBottom w:val="0"/>
                  <w:divBdr>
                    <w:top w:val="none" w:sz="0" w:space="0" w:color="auto"/>
                    <w:left w:val="none" w:sz="0" w:space="0" w:color="auto"/>
                    <w:bottom w:val="none" w:sz="0" w:space="0" w:color="auto"/>
                    <w:right w:val="none" w:sz="0" w:space="0" w:color="auto"/>
                  </w:divBdr>
                </w:div>
              </w:divsChild>
            </w:div>
            <w:div w:id="668563117">
              <w:marLeft w:val="0"/>
              <w:marRight w:val="0"/>
              <w:marTop w:val="0"/>
              <w:marBottom w:val="0"/>
              <w:divBdr>
                <w:top w:val="none" w:sz="0" w:space="0" w:color="auto"/>
                <w:left w:val="none" w:sz="0" w:space="0" w:color="auto"/>
                <w:bottom w:val="none" w:sz="0" w:space="0" w:color="auto"/>
                <w:right w:val="none" w:sz="0" w:space="0" w:color="auto"/>
              </w:divBdr>
              <w:divsChild>
                <w:div w:id="62456600">
                  <w:marLeft w:val="0"/>
                  <w:marRight w:val="0"/>
                  <w:marTop w:val="0"/>
                  <w:marBottom w:val="0"/>
                  <w:divBdr>
                    <w:top w:val="none" w:sz="0" w:space="0" w:color="auto"/>
                    <w:left w:val="none" w:sz="0" w:space="0" w:color="auto"/>
                    <w:bottom w:val="none" w:sz="0" w:space="0" w:color="auto"/>
                    <w:right w:val="none" w:sz="0" w:space="0" w:color="auto"/>
                  </w:divBdr>
                </w:div>
                <w:div w:id="69237597">
                  <w:marLeft w:val="0"/>
                  <w:marRight w:val="0"/>
                  <w:marTop w:val="0"/>
                  <w:marBottom w:val="0"/>
                  <w:divBdr>
                    <w:top w:val="none" w:sz="0" w:space="0" w:color="auto"/>
                    <w:left w:val="none" w:sz="0" w:space="0" w:color="auto"/>
                    <w:bottom w:val="none" w:sz="0" w:space="0" w:color="auto"/>
                    <w:right w:val="none" w:sz="0" w:space="0" w:color="auto"/>
                  </w:divBdr>
                </w:div>
                <w:div w:id="161312691">
                  <w:marLeft w:val="0"/>
                  <w:marRight w:val="0"/>
                  <w:marTop w:val="0"/>
                  <w:marBottom w:val="0"/>
                  <w:divBdr>
                    <w:top w:val="none" w:sz="0" w:space="0" w:color="auto"/>
                    <w:left w:val="none" w:sz="0" w:space="0" w:color="auto"/>
                    <w:bottom w:val="none" w:sz="0" w:space="0" w:color="auto"/>
                    <w:right w:val="none" w:sz="0" w:space="0" w:color="auto"/>
                  </w:divBdr>
                </w:div>
                <w:div w:id="195853192">
                  <w:marLeft w:val="0"/>
                  <w:marRight w:val="0"/>
                  <w:marTop w:val="0"/>
                  <w:marBottom w:val="0"/>
                  <w:divBdr>
                    <w:top w:val="none" w:sz="0" w:space="0" w:color="auto"/>
                    <w:left w:val="none" w:sz="0" w:space="0" w:color="auto"/>
                    <w:bottom w:val="none" w:sz="0" w:space="0" w:color="auto"/>
                    <w:right w:val="none" w:sz="0" w:space="0" w:color="auto"/>
                  </w:divBdr>
                </w:div>
                <w:div w:id="209195693">
                  <w:marLeft w:val="0"/>
                  <w:marRight w:val="0"/>
                  <w:marTop w:val="0"/>
                  <w:marBottom w:val="0"/>
                  <w:divBdr>
                    <w:top w:val="none" w:sz="0" w:space="0" w:color="auto"/>
                    <w:left w:val="none" w:sz="0" w:space="0" w:color="auto"/>
                    <w:bottom w:val="none" w:sz="0" w:space="0" w:color="auto"/>
                    <w:right w:val="none" w:sz="0" w:space="0" w:color="auto"/>
                  </w:divBdr>
                </w:div>
                <w:div w:id="246042766">
                  <w:marLeft w:val="0"/>
                  <w:marRight w:val="0"/>
                  <w:marTop w:val="0"/>
                  <w:marBottom w:val="0"/>
                  <w:divBdr>
                    <w:top w:val="none" w:sz="0" w:space="0" w:color="auto"/>
                    <w:left w:val="none" w:sz="0" w:space="0" w:color="auto"/>
                    <w:bottom w:val="none" w:sz="0" w:space="0" w:color="auto"/>
                    <w:right w:val="none" w:sz="0" w:space="0" w:color="auto"/>
                  </w:divBdr>
                </w:div>
                <w:div w:id="307977862">
                  <w:marLeft w:val="0"/>
                  <w:marRight w:val="0"/>
                  <w:marTop w:val="0"/>
                  <w:marBottom w:val="0"/>
                  <w:divBdr>
                    <w:top w:val="none" w:sz="0" w:space="0" w:color="auto"/>
                    <w:left w:val="none" w:sz="0" w:space="0" w:color="auto"/>
                    <w:bottom w:val="none" w:sz="0" w:space="0" w:color="auto"/>
                    <w:right w:val="none" w:sz="0" w:space="0" w:color="auto"/>
                  </w:divBdr>
                </w:div>
                <w:div w:id="320812239">
                  <w:marLeft w:val="0"/>
                  <w:marRight w:val="0"/>
                  <w:marTop w:val="0"/>
                  <w:marBottom w:val="0"/>
                  <w:divBdr>
                    <w:top w:val="none" w:sz="0" w:space="0" w:color="auto"/>
                    <w:left w:val="none" w:sz="0" w:space="0" w:color="auto"/>
                    <w:bottom w:val="none" w:sz="0" w:space="0" w:color="auto"/>
                    <w:right w:val="none" w:sz="0" w:space="0" w:color="auto"/>
                  </w:divBdr>
                </w:div>
                <w:div w:id="334068031">
                  <w:marLeft w:val="0"/>
                  <w:marRight w:val="0"/>
                  <w:marTop w:val="0"/>
                  <w:marBottom w:val="0"/>
                  <w:divBdr>
                    <w:top w:val="none" w:sz="0" w:space="0" w:color="auto"/>
                    <w:left w:val="none" w:sz="0" w:space="0" w:color="auto"/>
                    <w:bottom w:val="none" w:sz="0" w:space="0" w:color="auto"/>
                    <w:right w:val="none" w:sz="0" w:space="0" w:color="auto"/>
                  </w:divBdr>
                </w:div>
                <w:div w:id="371200065">
                  <w:marLeft w:val="0"/>
                  <w:marRight w:val="0"/>
                  <w:marTop w:val="0"/>
                  <w:marBottom w:val="0"/>
                  <w:divBdr>
                    <w:top w:val="none" w:sz="0" w:space="0" w:color="auto"/>
                    <w:left w:val="none" w:sz="0" w:space="0" w:color="auto"/>
                    <w:bottom w:val="none" w:sz="0" w:space="0" w:color="auto"/>
                    <w:right w:val="none" w:sz="0" w:space="0" w:color="auto"/>
                  </w:divBdr>
                </w:div>
                <w:div w:id="399643756">
                  <w:marLeft w:val="0"/>
                  <w:marRight w:val="0"/>
                  <w:marTop w:val="0"/>
                  <w:marBottom w:val="0"/>
                  <w:divBdr>
                    <w:top w:val="none" w:sz="0" w:space="0" w:color="auto"/>
                    <w:left w:val="none" w:sz="0" w:space="0" w:color="auto"/>
                    <w:bottom w:val="none" w:sz="0" w:space="0" w:color="auto"/>
                    <w:right w:val="none" w:sz="0" w:space="0" w:color="auto"/>
                  </w:divBdr>
                </w:div>
                <w:div w:id="445318330">
                  <w:marLeft w:val="0"/>
                  <w:marRight w:val="0"/>
                  <w:marTop w:val="0"/>
                  <w:marBottom w:val="0"/>
                  <w:divBdr>
                    <w:top w:val="none" w:sz="0" w:space="0" w:color="auto"/>
                    <w:left w:val="none" w:sz="0" w:space="0" w:color="auto"/>
                    <w:bottom w:val="none" w:sz="0" w:space="0" w:color="auto"/>
                    <w:right w:val="none" w:sz="0" w:space="0" w:color="auto"/>
                  </w:divBdr>
                </w:div>
                <w:div w:id="574121750">
                  <w:marLeft w:val="0"/>
                  <w:marRight w:val="0"/>
                  <w:marTop w:val="0"/>
                  <w:marBottom w:val="0"/>
                  <w:divBdr>
                    <w:top w:val="none" w:sz="0" w:space="0" w:color="auto"/>
                    <w:left w:val="none" w:sz="0" w:space="0" w:color="auto"/>
                    <w:bottom w:val="none" w:sz="0" w:space="0" w:color="auto"/>
                    <w:right w:val="none" w:sz="0" w:space="0" w:color="auto"/>
                  </w:divBdr>
                </w:div>
                <w:div w:id="594703510">
                  <w:marLeft w:val="0"/>
                  <w:marRight w:val="0"/>
                  <w:marTop w:val="0"/>
                  <w:marBottom w:val="0"/>
                  <w:divBdr>
                    <w:top w:val="none" w:sz="0" w:space="0" w:color="auto"/>
                    <w:left w:val="none" w:sz="0" w:space="0" w:color="auto"/>
                    <w:bottom w:val="none" w:sz="0" w:space="0" w:color="auto"/>
                    <w:right w:val="none" w:sz="0" w:space="0" w:color="auto"/>
                  </w:divBdr>
                </w:div>
                <w:div w:id="611791976">
                  <w:marLeft w:val="0"/>
                  <w:marRight w:val="0"/>
                  <w:marTop w:val="0"/>
                  <w:marBottom w:val="0"/>
                  <w:divBdr>
                    <w:top w:val="none" w:sz="0" w:space="0" w:color="auto"/>
                    <w:left w:val="none" w:sz="0" w:space="0" w:color="auto"/>
                    <w:bottom w:val="none" w:sz="0" w:space="0" w:color="auto"/>
                    <w:right w:val="none" w:sz="0" w:space="0" w:color="auto"/>
                  </w:divBdr>
                </w:div>
                <w:div w:id="761923784">
                  <w:marLeft w:val="0"/>
                  <w:marRight w:val="0"/>
                  <w:marTop w:val="0"/>
                  <w:marBottom w:val="0"/>
                  <w:divBdr>
                    <w:top w:val="none" w:sz="0" w:space="0" w:color="auto"/>
                    <w:left w:val="none" w:sz="0" w:space="0" w:color="auto"/>
                    <w:bottom w:val="none" w:sz="0" w:space="0" w:color="auto"/>
                    <w:right w:val="none" w:sz="0" w:space="0" w:color="auto"/>
                  </w:divBdr>
                </w:div>
                <w:div w:id="762842885">
                  <w:marLeft w:val="0"/>
                  <w:marRight w:val="0"/>
                  <w:marTop w:val="0"/>
                  <w:marBottom w:val="0"/>
                  <w:divBdr>
                    <w:top w:val="none" w:sz="0" w:space="0" w:color="auto"/>
                    <w:left w:val="none" w:sz="0" w:space="0" w:color="auto"/>
                    <w:bottom w:val="none" w:sz="0" w:space="0" w:color="auto"/>
                    <w:right w:val="none" w:sz="0" w:space="0" w:color="auto"/>
                  </w:divBdr>
                </w:div>
                <w:div w:id="763840431">
                  <w:marLeft w:val="0"/>
                  <w:marRight w:val="0"/>
                  <w:marTop w:val="0"/>
                  <w:marBottom w:val="0"/>
                  <w:divBdr>
                    <w:top w:val="none" w:sz="0" w:space="0" w:color="auto"/>
                    <w:left w:val="none" w:sz="0" w:space="0" w:color="auto"/>
                    <w:bottom w:val="none" w:sz="0" w:space="0" w:color="auto"/>
                    <w:right w:val="none" w:sz="0" w:space="0" w:color="auto"/>
                  </w:divBdr>
                </w:div>
                <w:div w:id="838346579">
                  <w:marLeft w:val="0"/>
                  <w:marRight w:val="0"/>
                  <w:marTop w:val="0"/>
                  <w:marBottom w:val="0"/>
                  <w:divBdr>
                    <w:top w:val="none" w:sz="0" w:space="0" w:color="auto"/>
                    <w:left w:val="none" w:sz="0" w:space="0" w:color="auto"/>
                    <w:bottom w:val="none" w:sz="0" w:space="0" w:color="auto"/>
                    <w:right w:val="none" w:sz="0" w:space="0" w:color="auto"/>
                  </w:divBdr>
                </w:div>
                <w:div w:id="846021001">
                  <w:marLeft w:val="0"/>
                  <w:marRight w:val="0"/>
                  <w:marTop w:val="0"/>
                  <w:marBottom w:val="0"/>
                  <w:divBdr>
                    <w:top w:val="none" w:sz="0" w:space="0" w:color="auto"/>
                    <w:left w:val="none" w:sz="0" w:space="0" w:color="auto"/>
                    <w:bottom w:val="none" w:sz="0" w:space="0" w:color="auto"/>
                    <w:right w:val="none" w:sz="0" w:space="0" w:color="auto"/>
                  </w:divBdr>
                </w:div>
                <w:div w:id="934674532">
                  <w:marLeft w:val="0"/>
                  <w:marRight w:val="0"/>
                  <w:marTop w:val="0"/>
                  <w:marBottom w:val="0"/>
                  <w:divBdr>
                    <w:top w:val="none" w:sz="0" w:space="0" w:color="auto"/>
                    <w:left w:val="none" w:sz="0" w:space="0" w:color="auto"/>
                    <w:bottom w:val="none" w:sz="0" w:space="0" w:color="auto"/>
                    <w:right w:val="none" w:sz="0" w:space="0" w:color="auto"/>
                  </w:divBdr>
                </w:div>
                <w:div w:id="945621346">
                  <w:marLeft w:val="0"/>
                  <w:marRight w:val="0"/>
                  <w:marTop w:val="0"/>
                  <w:marBottom w:val="0"/>
                  <w:divBdr>
                    <w:top w:val="none" w:sz="0" w:space="0" w:color="auto"/>
                    <w:left w:val="none" w:sz="0" w:space="0" w:color="auto"/>
                    <w:bottom w:val="none" w:sz="0" w:space="0" w:color="auto"/>
                    <w:right w:val="none" w:sz="0" w:space="0" w:color="auto"/>
                  </w:divBdr>
                </w:div>
                <w:div w:id="962224105">
                  <w:marLeft w:val="0"/>
                  <w:marRight w:val="0"/>
                  <w:marTop w:val="0"/>
                  <w:marBottom w:val="0"/>
                  <w:divBdr>
                    <w:top w:val="none" w:sz="0" w:space="0" w:color="auto"/>
                    <w:left w:val="none" w:sz="0" w:space="0" w:color="auto"/>
                    <w:bottom w:val="none" w:sz="0" w:space="0" w:color="auto"/>
                    <w:right w:val="none" w:sz="0" w:space="0" w:color="auto"/>
                  </w:divBdr>
                </w:div>
                <w:div w:id="979310618">
                  <w:marLeft w:val="0"/>
                  <w:marRight w:val="0"/>
                  <w:marTop w:val="0"/>
                  <w:marBottom w:val="0"/>
                  <w:divBdr>
                    <w:top w:val="none" w:sz="0" w:space="0" w:color="auto"/>
                    <w:left w:val="none" w:sz="0" w:space="0" w:color="auto"/>
                    <w:bottom w:val="none" w:sz="0" w:space="0" w:color="auto"/>
                    <w:right w:val="none" w:sz="0" w:space="0" w:color="auto"/>
                  </w:divBdr>
                </w:div>
                <w:div w:id="980697589">
                  <w:marLeft w:val="0"/>
                  <w:marRight w:val="0"/>
                  <w:marTop w:val="0"/>
                  <w:marBottom w:val="0"/>
                  <w:divBdr>
                    <w:top w:val="none" w:sz="0" w:space="0" w:color="auto"/>
                    <w:left w:val="none" w:sz="0" w:space="0" w:color="auto"/>
                    <w:bottom w:val="none" w:sz="0" w:space="0" w:color="auto"/>
                    <w:right w:val="none" w:sz="0" w:space="0" w:color="auto"/>
                  </w:divBdr>
                </w:div>
                <w:div w:id="996810205">
                  <w:marLeft w:val="0"/>
                  <w:marRight w:val="0"/>
                  <w:marTop w:val="0"/>
                  <w:marBottom w:val="0"/>
                  <w:divBdr>
                    <w:top w:val="none" w:sz="0" w:space="0" w:color="auto"/>
                    <w:left w:val="none" w:sz="0" w:space="0" w:color="auto"/>
                    <w:bottom w:val="none" w:sz="0" w:space="0" w:color="auto"/>
                    <w:right w:val="none" w:sz="0" w:space="0" w:color="auto"/>
                  </w:divBdr>
                </w:div>
                <w:div w:id="1019892683">
                  <w:marLeft w:val="0"/>
                  <w:marRight w:val="0"/>
                  <w:marTop w:val="0"/>
                  <w:marBottom w:val="0"/>
                  <w:divBdr>
                    <w:top w:val="none" w:sz="0" w:space="0" w:color="auto"/>
                    <w:left w:val="none" w:sz="0" w:space="0" w:color="auto"/>
                    <w:bottom w:val="none" w:sz="0" w:space="0" w:color="auto"/>
                    <w:right w:val="none" w:sz="0" w:space="0" w:color="auto"/>
                  </w:divBdr>
                </w:div>
                <w:div w:id="1056971423">
                  <w:marLeft w:val="0"/>
                  <w:marRight w:val="0"/>
                  <w:marTop w:val="0"/>
                  <w:marBottom w:val="0"/>
                  <w:divBdr>
                    <w:top w:val="none" w:sz="0" w:space="0" w:color="auto"/>
                    <w:left w:val="none" w:sz="0" w:space="0" w:color="auto"/>
                    <w:bottom w:val="none" w:sz="0" w:space="0" w:color="auto"/>
                    <w:right w:val="none" w:sz="0" w:space="0" w:color="auto"/>
                  </w:divBdr>
                </w:div>
                <w:div w:id="1089497360">
                  <w:marLeft w:val="0"/>
                  <w:marRight w:val="0"/>
                  <w:marTop w:val="0"/>
                  <w:marBottom w:val="0"/>
                  <w:divBdr>
                    <w:top w:val="none" w:sz="0" w:space="0" w:color="auto"/>
                    <w:left w:val="none" w:sz="0" w:space="0" w:color="auto"/>
                    <w:bottom w:val="none" w:sz="0" w:space="0" w:color="auto"/>
                    <w:right w:val="none" w:sz="0" w:space="0" w:color="auto"/>
                  </w:divBdr>
                </w:div>
                <w:div w:id="1146698800">
                  <w:marLeft w:val="0"/>
                  <w:marRight w:val="0"/>
                  <w:marTop w:val="0"/>
                  <w:marBottom w:val="0"/>
                  <w:divBdr>
                    <w:top w:val="none" w:sz="0" w:space="0" w:color="auto"/>
                    <w:left w:val="none" w:sz="0" w:space="0" w:color="auto"/>
                    <w:bottom w:val="none" w:sz="0" w:space="0" w:color="auto"/>
                    <w:right w:val="none" w:sz="0" w:space="0" w:color="auto"/>
                  </w:divBdr>
                </w:div>
                <w:div w:id="1205020013">
                  <w:marLeft w:val="0"/>
                  <w:marRight w:val="0"/>
                  <w:marTop w:val="0"/>
                  <w:marBottom w:val="0"/>
                  <w:divBdr>
                    <w:top w:val="none" w:sz="0" w:space="0" w:color="auto"/>
                    <w:left w:val="none" w:sz="0" w:space="0" w:color="auto"/>
                    <w:bottom w:val="none" w:sz="0" w:space="0" w:color="auto"/>
                    <w:right w:val="none" w:sz="0" w:space="0" w:color="auto"/>
                  </w:divBdr>
                </w:div>
                <w:div w:id="1239900863">
                  <w:marLeft w:val="0"/>
                  <w:marRight w:val="0"/>
                  <w:marTop w:val="0"/>
                  <w:marBottom w:val="0"/>
                  <w:divBdr>
                    <w:top w:val="none" w:sz="0" w:space="0" w:color="auto"/>
                    <w:left w:val="none" w:sz="0" w:space="0" w:color="auto"/>
                    <w:bottom w:val="none" w:sz="0" w:space="0" w:color="auto"/>
                    <w:right w:val="none" w:sz="0" w:space="0" w:color="auto"/>
                  </w:divBdr>
                </w:div>
                <w:div w:id="1241676066">
                  <w:marLeft w:val="0"/>
                  <w:marRight w:val="0"/>
                  <w:marTop w:val="0"/>
                  <w:marBottom w:val="0"/>
                  <w:divBdr>
                    <w:top w:val="none" w:sz="0" w:space="0" w:color="auto"/>
                    <w:left w:val="none" w:sz="0" w:space="0" w:color="auto"/>
                    <w:bottom w:val="none" w:sz="0" w:space="0" w:color="auto"/>
                    <w:right w:val="none" w:sz="0" w:space="0" w:color="auto"/>
                  </w:divBdr>
                </w:div>
                <w:div w:id="1266616532">
                  <w:marLeft w:val="0"/>
                  <w:marRight w:val="0"/>
                  <w:marTop w:val="0"/>
                  <w:marBottom w:val="0"/>
                  <w:divBdr>
                    <w:top w:val="none" w:sz="0" w:space="0" w:color="auto"/>
                    <w:left w:val="none" w:sz="0" w:space="0" w:color="auto"/>
                    <w:bottom w:val="none" w:sz="0" w:space="0" w:color="auto"/>
                    <w:right w:val="none" w:sz="0" w:space="0" w:color="auto"/>
                  </w:divBdr>
                </w:div>
                <w:div w:id="1288661990">
                  <w:marLeft w:val="0"/>
                  <w:marRight w:val="0"/>
                  <w:marTop w:val="0"/>
                  <w:marBottom w:val="0"/>
                  <w:divBdr>
                    <w:top w:val="none" w:sz="0" w:space="0" w:color="auto"/>
                    <w:left w:val="none" w:sz="0" w:space="0" w:color="auto"/>
                    <w:bottom w:val="none" w:sz="0" w:space="0" w:color="auto"/>
                    <w:right w:val="none" w:sz="0" w:space="0" w:color="auto"/>
                  </w:divBdr>
                </w:div>
                <w:div w:id="1291590287">
                  <w:marLeft w:val="0"/>
                  <w:marRight w:val="0"/>
                  <w:marTop w:val="0"/>
                  <w:marBottom w:val="0"/>
                  <w:divBdr>
                    <w:top w:val="none" w:sz="0" w:space="0" w:color="auto"/>
                    <w:left w:val="none" w:sz="0" w:space="0" w:color="auto"/>
                    <w:bottom w:val="none" w:sz="0" w:space="0" w:color="auto"/>
                    <w:right w:val="none" w:sz="0" w:space="0" w:color="auto"/>
                  </w:divBdr>
                </w:div>
                <w:div w:id="1307512401">
                  <w:marLeft w:val="0"/>
                  <w:marRight w:val="0"/>
                  <w:marTop w:val="0"/>
                  <w:marBottom w:val="0"/>
                  <w:divBdr>
                    <w:top w:val="none" w:sz="0" w:space="0" w:color="auto"/>
                    <w:left w:val="none" w:sz="0" w:space="0" w:color="auto"/>
                    <w:bottom w:val="none" w:sz="0" w:space="0" w:color="auto"/>
                    <w:right w:val="none" w:sz="0" w:space="0" w:color="auto"/>
                  </w:divBdr>
                </w:div>
                <w:div w:id="1355882860">
                  <w:marLeft w:val="0"/>
                  <w:marRight w:val="0"/>
                  <w:marTop w:val="0"/>
                  <w:marBottom w:val="0"/>
                  <w:divBdr>
                    <w:top w:val="none" w:sz="0" w:space="0" w:color="auto"/>
                    <w:left w:val="none" w:sz="0" w:space="0" w:color="auto"/>
                    <w:bottom w:val="none" w:sz="0" w:space="0" w:color="auto"/>
                    <w:right w:val="none" w:sz="0" w:space="0" w:color="auto"/>
                  </w:divBdr>
                </w:div>
                <w:div w:id="1375080236">
                  <w:marLeft w:val="0"/>
                  <w:marRight w:val="0"/>
                  <w:marTop w:val="0"/>
                  <w:marBottom w:val="0"/>
                  <w:divBdr>
                    <w:top w:val="none" w:sz="0" w:space="0" w:color="auto"/>
                    <w:left w:val="none" w:sz="0" w:space="0" w:color="auto"/>
                    <w:bottom w:val="none" w:sz="0" w:space="0" w:color="auto"/>
                    <w:right w:val="none" w:sz="0" w:space="0" w:color="auto"/>
                  </w:divBdr>
                </w:div>
                <w:div w:id="1439329296">
                  <w:marLeft w:val="0"/>
                  <w:marRight w:val="0"/>
                  <w:marTop w:val="0"/>
                  <w:marBottom w:val="0"/>
                  <w:divBdr>
                    <w:top w:val="none" w:sz="0" w:space="0" w:color="auto"/>
                    <w:left w:val="none" w:sz="0" w:space="0" w:color="auto"/>
                    <w:bottom w:val="none" w:sz="0" w:space="0" w:color="auto"/>
                    <w:right w:val="none" w:sz="0" w:space="0" w:color="auto"/>
                  </w:divBdr>
                </w:div>
                <w:div w:id="1447042236">
                  <w:marLeft w:val="0"/>
                  <w:marRight w:val="0"/>
                  <w:marTop w:val="0"/>
                  <w:marBottom w:val="0"/>
                  <w:divBdr>
                    <w:top w:val="none" w:sz="0" w:space="0" w:color="auto"/>
                    <w:left w:val="none" w:sz="0" w:space="0" w:color="auto"/>
                    <w:bottom w:val="none" w:sz="0" w:space="0" w:color="auto"/>
                    <w:right w:val="none" w:sz="0" w:space="0" w:color="auto"/>
                  </w:divBdr>
                </w:div>
                <w:div w:id="1466503160">
                  <w:marLeft w:val="0"/>
                  <w:marRight w:val="0"/>
                  <w:marTop w:val="0"/>
                  <w:marBottom w:val="0"/>
                  <w:divBdr>
                    <w:top w:val="none" w:sz="0" w:space="0" w:color="auto"/>
                    <w:left w:val="none" w:sz="0" w:space="0" w:color="auto"/>
                    <w:bottom w:val="none" w:sz="0" w:space="0" w:color="auto"/>
                    <w:right w:val="none" w:sz="0" w:space="0" w:color="auto"/>
                  </w:divBdr>
                </w:div>
                <w:div w:id="1472361587">
                  <w:marLeft w:val="0"/>
                  <w:marRight w:val="0"/>
                  <w:marTop w:val="0"/>
                  <w:marBottom w:val="0"/>
                  <w:divBdr>
                    <w:top w:val="none" w:sz="0" w:space="0" w:color="auto"/>
                    <w:left w:val="none" w:sz="0" w:space="0" w:color="auto"/>
                    <w:bottom w:val="none" w:sz="0" w:space="0" w:color="auto"/>
                    <w:right w:val="none" w:sz="0" w:space="0" w:color="auto"/>
                  </w:divBdr>
                </w:div>
                <w:div w:id="1504051989">
                  <w:marLeft w:val="0"/>
                  <w:marRight w:val="0"/>
                  <w:marTop w:val="0"/>
                  <w:marBottom w:val="0"/>
                  <w:divBdr>
                    <w:top w:val="none" w:sz="0" w:space="0" w:color="auto"/>
                    <w:left w:val="none" w:sz="0" w:space="0" w:color="auto"/>
                    <w:bottom w:val="none" w:sz="0" w:space="0" w:color="auto"/>
                    <w:right w:val="none" w:sz="0" w:space="0" w:color="auto"/>
                  </w:divBdr>
                </w:div>
                <w:div w:id="1520007310">
                  <w:marLeft w:val="0"/>
                  <w:marRight w:val="0"/>
                  <w:marTop w:val="0"/>
                  <w:marBottom w:val="0"/>
                  <w:divBdr>
                    <w:top w:val="none" w:sz="0" w:space="0" w:color="auto"/>
                    <w:left w:val="none" w:sz="0" w:space="0" w:color="auto"/>
                    <w:bottom w:val="none" w:sz="0" w:space="0" w:color="auto"/>
                    <w:right w:val="none" w:sz="0" w:space="0" w:color="auto"/>
                  </w:divBdr>
                </w:div>
                <w:div w:id="1523662544">
                  <w:marLeft w:val="0"/>
                  <w:marRight w:val="0"/>
                  <w:marTop w:val="0"/>
                  <w:marBottom w:val="0"/>
                  <w:divBdr>
                    <w:top w:val="none" w:sz="0" w:space="0" w:color="auto"/>
                    <w:left w:val="none" w:sz="0" w:space="0" w:color="auto"/>
                    <w:bottom w:val="none" w:sz="0" w:space="0" w:color="auto"/>
                    <w:right w:val="none" w:sz="0" w:space="0" w:color="auto"/>
                  </w:divBdr>
                </w:div>
                <w:div w:id="1851068167">
                  <w:marLeft w:val="0"/>
                  <w:marRight w:val="0"/>
                  <w:marTop w:val="0"/>
                  <w:marBottom w:val="0"/>
                  <w:divBdr>
                    <w:top w:val="none" w:sz="0" w:space="0" w:color="auto"/>
                    <w:left w:val="none" w:sz="0" w:space="0" w:color="auto"/>
                    <w:bottom w:val="none" w:sz="0" w:space="0" w:color="auto"/>
                    <w:right w:val="none" w:sz="0" w:space="0" w:color="auto"/>
                  </w:divBdr>
                </w:div>
                <w:div w:id="1902592190">
                  <w:marLeft w:val="0"/>
                  <w:marRight w:val="0"/>
                  <w:marTop w:val="0"/>
                  <w:marBottom w:val="0"/>
                  <w:divBdr>
                    <w:top w:val="none" w:sz="0" w:space="0" w:color="auto"/>
                    <w:left w:val="none" w:sz="0" w:space="0" w:color="auto"/>
                    <w:bottom w:val="none" w:sz="0" w:space="0" w:color="auto"/>
                    <w:right w:val="none" w:sz="0" w:space="0" w:color="auto"/>
                  </w:divBdr>
                </w:div>
                <w:div w:id="1961917432">
                  <w:marLeft w:val="0"/>
                  <w:marRight w:val="0"/>
                  <w:marTop w:val="0"/>
                  <w:marBottom w:val="0"/>
                  <w:divBdr>
                    <w:top w:val="none" w:sz="0" w:space="0" w:color="auto"/>
                    <w:left w:val="none" w:sz="0" w:space="0" w:color="auto"/>
                    <w:bottom w:val="none" w:sz="0" w:space="0" w:color="auto"/>
                    <w:right w:val="none" w:sz="0" w:space="0" w:color="auto"/>
                  </w:divBdr>
                </w:div>
                <w:div w:id="1995065470">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2095321528">
                  <w:marLeft w:val="0"/>
                  <w:marRight w:val="0"/>
                  <w:marTop w:val="0"/>
                  <w:marBottom w:val="0"/>
                  <w:divBdr>
                    <w:top w:val="none" w:sz="0" w:space="0" w:color="auto"/>
                    <w:left w:val="none" w:sz="0" w:space="0" w:color="auto"/>
                    <w:bottom w:val="none" w:sz="0" w:space="0" w:color="auto"/>
                    <w:right w:val="none" w:sz="0" w:space="0" w:color="auto"/>
                  </w:divBdr>
                </w:div>
                <w:div w:id="2098625539">
                  <w:marLeft w:val="0"/>
                  <w:marRight w:val="0"/>
                  <w:marTop w:val="0"/>
                  <w:marBottom w:val="0"/>
                  <w:divBdr>
                    <w:top w:val="none" w:sz="0" w:space="0" w:color="auto"/>
                    <w:left w:val="none" w:sz="0" w:space="0" w:color="auto"/>
                    <w:bottom w:val="none" w:sz="0" w:space="0" w:color="auto"/>
                    <w:right w:val="none" w:sz="0" w:space="0" w:color="auto"/>
                  </w:divBdr>
                </w:div>
                <w:div w:id="2099449004">
                  <w:marLeft w:val="0"/>
                  <w:marRight w:val="0"/>
                  <w:marTop w:val="0"/>
                  <w:marBottom w:val="0"/>
                  <w:divBdr>
                    <w:top w:val="none" w:sz="0" w:space="0" w:color="auto"/>
                    <w:left w:val="none" w:sz="0" w:space="0" w:color="auto"/>
                    <w:bottom w:val="none" w:sz="0" w:space="0" w:color="auto"/>
                    <w:right w:val="none" w:sz="0" w:space="0" w:color="auto"/>
                  </w:divBdr>
                </w:div>
                <w:div w:id="2103380861">
                  <w:marLeft w:val="0"/>
                  <w:marRight w:val="0"/>
                  <w:marTop w:val="0"/>
                  <w:marBottom w:val="0"/>
                  <w:divBdr>
                    <w:top w:val="none" w:sz="0" w:space="0" w:color="auto"/>
                    <w:left w:val="none" w:sz="0" w:space="0" w:color="auto"/>
                    <w:bottom w:val="none" w:sz="0" w:space="0" w:color="auto"/>
                    <w:right w:val="none" w:sz="0" w:space="0" w:color="auto"/>
                  </w:divBdr>
                </w:div>
                <w:div w:id="2130657127">
                  <w:marLeft w:val="0"/>
                  <w:marRight w:val="0"/>
                  <w:marTop w:val="0"/>
                  <w:marBottom w:val="0"/>
                  <w:divBdr>
                    <w:top w:val="none" w:sz="0" w:space="0" w:color="auto"/>
                    <w:left w:val="none" w:sz="0" w:space="0" w:color="auto"/>
                    <w:bottom w:val="none" w:sz="0" w:space="0" w:color="auto"/>
                    <w:right w:val="none" w:sz="0" w:space="0" w:color="auto"/>
                  </w:divBdr>
                </w:div>
                <w:div w:id="2143886575">
                  <w:marLeft w:val="0"/>
                  <w:marRight w:val="0"/>
                  <w:marTop w:val="0"/>
                  <w:marBottom w:val="0"/>
                  <w:divBdr>
                    <w:top w:val="none" w:sz="0" w:space="0" w:color="auto"/>
                    <w:left w:val="none" w:sz="0" w:space="0" w:color="auto"/>
                    <w:bottom w:val="none" w:sz="0" w:space="0" w:color="auto"/>
                    <w:right w:val="none" w:sz="0" w:space="0" w:color="auto"/>
                  </w:divBdr>
                </w:div>
              </w:divsChild>
            </w:div>
            <w:div w:id="737435170">
              <w:marLeft w:val="0"/>
              <w:marRight w:val="0"/>
              <w:marTop w:val="0"/>
              <w:marBottom w:val="0"/>
              <w:divBdr>
                <w:top w:val="none" w:sz="0" w:space="0" w:color="auto"/>
                <w:left w:val="none" w:sz="0" w:space="0" w:color="auto"/>
                <w:bottom w:val="none" w:sz="0" w:space="0" w:color="auto"/>
                <w:right w:val="none" w:sz="0" w:space="0" w:color="auto"/>
              </w:divBdr>
              <w:divsChild>
                <w:div w:id="8022298">
                  <w:marLeft w:val="0"/>
                  <w:marRight w:val="0"/>
                  <w:marTop w:val="0"/>
                  <w:marBottom w:val="0"/>
                  <w:divBdr>
                    <w:top w:val="none" w:sz="0" w:space="0" w:color="auto"/>
                    <w:left w:val="none" w:sz="0" w:space="0" w:color="auto"/>
                    <w:bottom w:val="none" w:sz="0" w:space="0" w:color="auto"/>
                    <w:right w:val="none" w:sz="0" w:space="0" w:color="auto"/>
                  </w:divBdr>
                </w:div>
                <w:div w:id="66147528">
                  <w:marLeft w:val="0"/>
                  <w:marRight w:val="0"/>
                  <w:marTop w:val="0"/>
                  <w:marBottom w:val="0"/>
                  <w:divBdr>
                    <w:top w:val="none" w:sz="0" w:space="0" w:color="auto"/>
                    <w:left w:val="none" w:sz="0" w:space="0" w:color="auto"/>
                    <w:bottom w:val="none" w:sz="0" w:space="0" w:color="auto"/>
                    <w:right w:val="none" w:sz="0" w:space="0" w:color="auto"/>
                  </w:divBdr>
                </w:div>
                <w:div w:id="69695352">
                  <w:marLeft w:val="0"/>
                  <w:marRight w:val="0"/>
                  <w:marTop w:val="0"/>
                  <w:marBottom w:val="0"/>
                  <w:divBdr>
                    <w:top w:val="none" w:sz="0" w:space="0" w:color="auto"/>
                    <w:left w:val="none" w:sz="0" w:space="0" w:color="auto"/>
                    <w:bottom w:val="none" w:sz="0" w:space="0" w:color="auto"/>
                    <w:right w:val="none" w:sz="0" w:space="0" w:color="auto"/>
                  </w:divBdr>
                </w:div>
                <w:div w:id="85884151">
                  <w:marLeft w:val="0"/>
                  <w:marRight w:val="0"/>
                  <w:marTop w:val="0"/>
                  <w:marBottom w:val="0"/>
                  <w:divBdr>
                    <w:top w:val="none" w:sz="0" w:space="0" w:color="auto"/>
                    <w:left w:val="none" w:sz="0" w:space="0" w:color="auto"/>
                    <w:bottom w:val="none" w:sz="0" w:space="0" w:color="auto"/>
                    <w:right w:val="none" w:sz="0" w:space="0" w:color="auto"/>
                  </w:divBdr>
                </w:div>
                <w:div w:id="302121422">
                  <w:marLeft w:val="0"/>
                  <w:marRight w:val="0"/>
                  <w:marTop w:val="0"/>
                  <w:marBottom w:val="0"/>
                  <w:divBdr>
                    <w:top w:val="none" w:sz="0" w:space="0" w:color="auto"/>
                    <w:left w:val="none" w:sz="0" w:space="0" w:color="auto"/>
                    <w:bottom w:val="none" w:sz="0" w:space="0" w:color="auto"/>
                    <w:right w:val="none" w:sz="0" w:space="0" w:color="auto"/>
                  </w:divBdr>
                </w:div>
                <w:div w:id="376780525">
                  <w:marLeft w:val="0"/>
                  <w:marRight w:val="0"/>
                  <w:marTop w:val="0"/>
                  <w:marBottom w:val="0"/>
                  <w:divBdr>
                    <w:top w:val="none" w:sz="0" w:space="0" w:color="auto"/>
                    <w:left w:val="none" w:sz="0" w:space="0" w:color="auto"/>
                    <w:bottom w:val="none" w:sz="0" w:space="0" w:color="auto"/>
                    <w:right w:val="none" w:sz="0" w:space="0" w:color="auto"/>
                  </w:divBdr>
                </w:div>
                <w:div w:id="383287198">
                  <w:marLeft w:val="0"/>
                  <w:marRight w:val="0"/>
                  <w:marTop w:val="0"/>
                  <w:marBottom w:val="0"/>
                  <w:divBdr>
                    <w:top w:val="none" w:sz="0" w:space="0" w:color="auto"/>
                    <w:left w:val="none" w:sz="0" w:space="0" w:color="auto"/>
                    <w:bottom w:val="none" w:sz="0" w:space="0" w:color="auto"/>
                    <w:right w:val="none" w:sz="0" w:space="0" w:color="auto"/>
                  </w:divBdr>
                </w:div>
                <w:div w:id="390814551">
                  <w:marLeft w:val="0"/>
                  <w:marRight w:val="0"/>
                  <w:marTop w:val="0"/>
                  <w:marBottom w:val="0"/>
                  <w:divBdr>
                    <w:top w:val="none" w:sz="0" w:space="0" w:color="auto"/>
                    <w:left w:val="none" w:sz="0" w:space="0" w:color="auto"/>
                    <w:bottom w:val="none" w:sz="0" w:space="0" w:color="auto"/>
                    <w:right w:val="none" w:sz="0" w:space="0" w:color="auto"/>
                  </w:divBdr>
                </w:div>
                <w:div w:id="457453871">
                  <w:marLeft w:val="0"/>
                  <w:marRight w:val="0"/>
                  <w:marTop w:val="0"/>
                  <w:marBottom w:val="0"/>
                  <w:divBdr>
                    <w:top w:val="none" w:sz="0" w:space="0" w:color="auto"/>
                    <w:left w:val="none" w:sz="0" w:space="0" w:color="auto"/>
                    <w:bottom w:val="none" w:sz="0" w:space="0" w:color="auto"/>
                    <w:right w:val="none" w:sz="0" w:space="0" w:color="auto"/>
                  </w:divBdr>
                </w:div>
                <w:div w:id="615480166">
                  <w:marLeft w:val="0"/>
                  <w:marRight w:val="0"/>
                  <w:marTop w:val="0"/>
                  <w:marBottom w:val="0"/>
                  <w:divBdr>
                    <w:top w:val="none" w:sz="0" w:space="0" w:color="auto"/>
                    <w:left w:val="none" w:sz="0" w:space="0" w:color="auto"/>
                    <w:bottom w:val="none" w:sz="0" w:space="0" w:color="auto"/>
                    <w:right w:val="none" w:sz="0" w:space="0" w:color="auto"/>
                  </w:divBdr>
                </w:div>
                <w:div w:id="645208381">
                  <w:marLeft w:val="0"/>
                  <w:marRight w:val="0"/>
                  <w:marTop w:val="0"/>
                  <w:marBottom w:val="0"/>
                  <w:divBdr>
                    <w:top w:val="none" w:sz="0" w:space="0" w:color="auto"/>
                    <w:left w:val="none" w:sz="0" w:space="0" w:color="auto"/>
                    <w:bottom w:val="none" w:sz="0" w:space="0" w:color="auto"/>
                    <w:right w:val="none" w:sz="0" w:space="0" w:color="auto"/>
                  </w:divBdr>
                </w:div>
                <w:div w:id="666858948">
                  <w:marLeft w:val="0"/>
                  <w:marRight w:val="0"/>
                  <w:marTop w:val="0"/>
                  <w:marBottom w:val="0"/>
                  <w:divBdr>
                    <w:top w:val="none" w:sz="0" w:space="0" w:color="auto"/>
                    <w:left w:val="none" w:sz="0" w:space="0" w:color="auto"/>
                    <w:bottom w:val="none" w:sz="0" w:space="0" w:color="auto"/>
                    <w:right w:val="none" w:sz="0" w:space="0" w:color="auto"/>
                  </w:divBdr>
                </w:div>
                <w:div w:id="698089533">
                  <w:marLeft w:val="0"/>
                  <w:marRight w:val="0"/>
                  <w:marTop w:val="0"/>
                  <w:marBottom w:val="0"/>
                  <w:divBdr>
                    <w:top w:val="none" w:sz="0" w:space="0" w:color="auto"/>
                    <w:left w:val="none" w:sz="0" w:space="0" w:color="auto"/>
                    <w:bottom w:val="none" w:sz="0" w:space="0" w:color="auto"/>
                    <w:right w:val="none" w:sz="0" w:space="0" w:color="auto"/>
                  </w:divBdr>
                </w:div>
                <w:div w:id="712391881">
                  <w:marLeft w:val="0"/>
                  <w:marRight w:val="0"/>
                  <w:marTop w:val="0"/>
                  <w:marBottom w:val="0"/>
                  <w:divBdr>
                    <w:top w:val="none" w:sz="0" w:space="0" w:color="auto"/>
                    <w:left w:val="none" w:sz="0" w:space="0" w:color="auto"/>
                    <w:bottom w:val="none" w:sz="0" w:space="0" w:color="auto"/>
                    <w:right w:val="none" w:sz="0" w:space="0" w:color="auto"/>
                  </w:divBdr>
                </w:div>
                <w:div w:id="729574881">
                  <w:marLeft w:val="0"/>
                  <w:marRight w:val="0"/>
                  <w:marTop w:val="0"/>
                  <w:marBottom w:val="0"/>
                  <w:divBdr>
                    <w:top w:val="none" w:sz="0" w:space="0" w:color="auto"/>
                    <w:left w:val="none" w:sz="0" w:space="0" w:color="auto"/>
                    <w:bottom w:val="none" w:sz="0" w:space="0" w:color="auto"/>
                    <w:right w:val="none" w:sz="0" w:space="0" w:color="auto"/>
                  </w:divBdr>
                </w:div>
                <w:div w:id="733090359">
                  <w:marLeft w:val="0"/>
                  <w:marRight w:val="0"/>
                  <w:marTop w:val="0"/>
                  <w:marBottom w:val="0"/>
                  <w:divBdr>
                    <w:top w:val="none" w:sz="0" w:space="0" w:color="auto"/>
                    <w:left w:val="none" w:sz="0" w:space="0" w:color="auto"/>
                    <w:bottom w:val="none" w:sz="0" w:space="0" w:color="auto"/>
                    <w:right w:val="none" w:sz="0" w:space="0" w:color="auto"/>
                  </w:divBdr>
                </w:div>
                <w:div w:id="734593640">
                  <w:marLeft w:val="0"/>
                  <w:marRight w:val="0"/>
                  <w:marTop w:val="0"/>
                  <w:marBottom w:val="0"/>
                  <w:divBdr>
                    <w:top w:val="none" w:sz="0" w:space="0" w:color="auto"/>
                    <w:left w:val="none" w:sz="0" w:space="0" w:color="auto"/>
                    <w:bottom w:val="none" w:sz="0" w:space="0" w:color="auto"/>
                    <w:right w:val="none" w:sz="0" w:space="0" w:color="auto"/>
                  </w:divBdr>
                </w:div>
                <w:div w:id="737752717">
                  <w:marLeft w:val="0"/>
                  <w:marRight w:val="0"/>
                  <w:marTop w:val="0"/>
                  <w:marBottom w:val="0"/>
                  <w:divBdr>
                    <w:top w:val="none" w:sz="0" w:space="0" w:color="auto"/>
                    <w:left w:val="none" w:sz="0" w:space="0" w:color="auto"/>
                    <w:bottom w:val="none" w:sz="0" w:space="0" w:color="auto"/>
                    <w:right w:val="none" w:sz="0" w:space="0" w:color="auto"/>
                  </w:divBdr>
                </w:div>
                <w:div w:id="752706802">
                  <w:marLeft w:val="0"/>
                  <w:marRight w:val="0"/>
                  <w:marTop w:val="0"/>
                  <w:marBottom w:val="0"/>
                  <w:divBdr>
                    <w:top w:val="none" w:sz="0" w:space="0" w:color="auto"/>
                    <w:left w:val="none" w:sz="0" w:space="0" w:color="auto"/>
                    <w:bottom w:val="none" w:sz="0" w:space="0" w:color="auto"/>
                    <w:right w:val="none" w:sz="0" w:space="0" w:color="auto"/>
                  </w:divBdr>
                </w:div>
                <w:div w:id="821579025">
                  <w:marLeft w:val="0"/>
                  <w:marRight w:val="0"/>
                  <w:marTop w:val="0"/>
                  <w:marBottom w:val="0"/>
                  <w:divBdr>
                    <w:top w:val="none" w:sz="0" w:space="0" w:color="auto"/>
                    <w:left w:val="none" w:sz="0" w:space="0" w:color="auto"/>
                    <w:bottom w:val="none" w:sz="0" w:space="0" w:color="auto"/>
                    <w:right w:val="none" w:sz="0" w:space="0" w:color="auto"/>
                  </w:divBdr>
                </w:div>
                <w:div w:id="854004949">
                  <w:marLeft w:val="0"/>
                  <w:marRight w:val="0"/>
                  <w:marTop w:val="0"/>
                  <w:marBottom w:val="0"/>
                  <w:divBdr>
                    <w:top w:val="none" w:sz="0" w:space="0" w:color="auto"/>
                    <w:left w:val="none" w:sz="0" w:space="0" w:color="auto"/>
                    <w:bottom w:val="none" w:sz="0" w:space="0" w:color="auto"/>
                    <w:right w:val="none" w:sz="0" w:space="0" w:color="auto"/>
                  </w:divBdr>
                </w:div>
                <w:div w:id="921060743">
                  <w:marLeft w:val="0"/>
                  <w:marRight w:val="0"/>
                  <w:marTop w:val="0"/>
                  <w:marBottom w:val="0"/>
                  <w:divBdr>
                    <w:top w:val="none" w:sz="0" w:space="0" w:color="auto"/>
                    <w:left w:val="none" w:sz="0" w:space="0" w:color="auto"/>
                    <w:bottom w:val="none" w:sz="0" w:space="0" w:color="auto"/>
                    <w:right w:val="none" w:sz="0" w:space="0" w:color="auto"/>
                  </w:divBdr>
                </w:div>
                <w:div w:id="923539186">
                  <w:marLeft w:val="0"/>
                  <w:marRight w:val="0"/>
                  <w:marTop w:val="0"/>
                  <w:marBottom w:val="0"/>
                  <w:divBdr>
                    <w:top w:val="none" w:sz="0" w:space="0" w:color="auto"/>
                    <w:left w:val="none" w:sz="0" w:space="0" w:color="auto"/>
                    <w:bottom w:val="none" w:sz="0" w:space="0" w:color="auto"/>
                    <w:right w:val="none" w:sz="0" w:space="0" w:color="auto"/>
                  </w:divBdr>
                </w:div>
                <w:div w:id="1028221341">
                  <w:marLeft w:val="0"/>
                  <w:marRight w:val="0"/>
                  <w:marTop w:val="0"/>
                  <w:marBottom w:val="0"/>
                  <w:divBdr>
                    <w:top w:val="none" w:sz="0" w:space="0" w:color="auto"/>
                    <w:left w:val="none" w:sz="0" w:space="0" w:color="auto"/>
                    <w:bottom w:val="none" w:sz="0" w:space="0" w:color="auto"/>
                    <w:right w:val="none" w:sz="0" w:space="0" w:color="auto"/>
                  </w:divBdr>
                </w:div>
                <w:div w:id="1028263835">
                  <w:marLeft w:val="0"/>
                  <w:marRight w:val="0"/>
                  <w:marTop w:val="0"/>
                  <w:marBottom w:val="0"/>
                  <w:divBdr>
                    <w:top w:val="none" w:sz="0" w:space="0" w:color="auto"/>
                    <w:left w:val="none" w:sz="0" w:space="0" w:color="auto"/>
                    <w:bottom w:val="none" w:sz="0" w:space="0" w:color="auto"/>
                    <w:right w:val="none" w:sz="0" w:space="0" w:color="auto"/>
                  </w:divBdr>
                </w:div>
                <w:div w:id="1083642299">
                  <w:marLeft w:val="0"/>
                  <w:marRight w:val="0"/>
                  <w:marTop w:val="0"/>
                  <w:marBottom w:val="0"/>
                  <w:divBdr>
                    <w:top w:val="none" w:sz="0" w:space="0" w:color="auto"/>
                    <w:left w:val="none" w:sz="0" w:space="0" w:color="auto"/>
                    <w:bottom w:val="none" w:sz="0" w:space="0" w:color="auto"/>
                    <w:right w:val="none" w:sz="0" w:space="0" w:color="auto"/>
                  </w:divBdr>
                </w:div>
                <w:div w:id="1097602484">
                  <w:marLeft w:val="0"/>
                  <w:marRight w:val="0"/>
                  <w:marTop w:val="0"/>
                  <w:marBottom w:val="0"/>
                  <w:divBdr>
                    <w:top w:val="none" w:sz="0" w:space="0" w:color="auto"/>
                    <w:left w:val="none" w:sz="0" w:space="0" w:color="auto"/>
                    <w:bottom w:val="none" w:sz="0" w:space="0" w:color="auto"/>
                    <w:right w:val="none" w:sz="0" w:space="0" w:color="auto"/>
                  </w:divBdr>
                </w:div>
                <w:div w:id="1135755482">
                  <w:marLeft w:val="0"/>
                  <w:marRight w:val="0"/>
                  <w:marTop w:val="0"/>
                  <w:marBottom w:val="0"/>
                  <w:divBdr>
                    <w:top w:val="none" w:sz="0" w:space="0" w:color="auto"/>
                    <w:left w:val="none" w:sz="0" w:space="0" w:color="auto"/>
                    <w:bottom w:val="none" w:sz="0" w:space="0" w:color="auto"/>
                    <w:right w:val="none" w:sz="0" w:space="0" w:color="auto"/>
                  </w:divBdr>
                </w:div>
                <w:div w:id="1138036568">
                  <w:marLeft w:val="0"/>
                  <w:marRight w:val="0"/>
                  <w:marTop w:val="0"/>
                  <w:marBottom w:val="0"/>
                  <w:divBdr>
                    <w:top w:val="none" w:sz="0" w:space="0" w:color="auto"/>
                    <w:left w:val="none" w:sz="0" w:space="0" w:color="auto"/>
                    <w:bottom w:val="none" w:sz="0" w:space="0" w:color="auto"/>
                    <w:right w:val="none" w:sz="0" w:space="0" w:color="auto"/>
                  </w:divBdr>
                </w:div>
                <w:div w:id="1246233183">
                  <w:marLeft w:val="0"/>
                  <w:marRight w:val="0"/>
                  <w:marTop w:val="0"/>
                  <w:marBottom w:val="0"/>
                  <w:divBdr>
                    <w:top w:val="none" w:sz="0" w:space="0" w:color="auto"/>
                    <w:left w:val="none" w:sz="0" w:space="0" w:color="auto"/>
                    <w:bottom w:val="none" w:sz="0" w:space="0" w:color="auto"/>
                    <w:right w:val="none" w:sz="0" w:space="0" w:color="auto"/>
                  </w:divBdr>
                </w:div>
                <w:div w:id="1252736374">
                  <w:marLeft w:val="0"/>
                  <w:marRight w:val="0"/>
                  <w:marTop w:val="0"/>
                  <w:marBottom w:val="0"/>
                  <w:divBdr>
                    <w:top w:val="none" w:sz="0" w:space="0" w:color="auto"/>
                    <w:left w:val="none" w:sz="0" w:space="0" w:color="auto"/>
                    <w:bottom w:val="none" w:sz="0" w:space="0" w:color="auto"/>
                    <w:right w:val="none" w:sz="0" w:space="0" w:color="auto"/>
                  </w:divBdr>
                </w:div>
                <w:div w:id="1291282362">
                  <w:marLeft w:val="0"/>
                  <w:marRight w:val="0"/>
                  <w:marTop w:val="0"/>
                  <w:marBottom w:val="0"/>
                  <w:divBdr>
                    <w:top w:val="none" w:sz="0" w:space="0" w:color="auto"/>
                    <w:left w:val="none" w:sz="0" w:space="0" w:color="auto"/>
                    <w:bottom w:val="none" w:sz="0" w:space="0" w:color="auto"/>
                    <w:right w:val="none" w:sz="0" w:space="0" w:color="auto"/>
                  </w:divBdr>
                </w:div>
                <w:div w:id="1298222438">
                  <w:marLeft w:val="0"/>
                  <w:marRight w:val="0"/>
                  <w:marTop w:val="0"/>
                  <w:marBottom w:val="0"/>
                  <w:divBdr>
                    <w:top w:val="none" w:sz="0" w:space="0" w:color="auto"/>
                    <w:left w:val="none" w:sz="0" w:space="0" w:color="auto"/>
                    <w:bottom w:val="none" w:sz="0" w:space="0" w:color="auto"/>
                    <w:right w:val="none" w:sz="0" w:space="0" w:color="auto"/>
                  </w:divBdr>
                </w:div>
                <w:div w:id="1305043693">
                  <w:marLeft w:val="0"/>
                  <w:marRight w:val="0"/>
                  <w:marTop w:val="0"/>
                  <w:marBottom w:val="0"/>
                  <w:divBdr>
                    <w:top w:val="none" w:sz="0" w:space="0" w:color="auto"/>
                    <w:left w:val="none" w:sz="0" w:space="0" w:color="auto"/>
                    <w:bottom w:val="none" w:sz="0" w:space="0" w:color="auto"/>
                    <w:right w:val="none" w:sz="0" w:space="0" w:color="auto"/>
                  </w:divBdr>
                </w:div>
                <w:div w:id="1356426222">
                  <w:marLeft w:val="0"/>
                  <w:marRight w:val="0"/>
                  <w:marTop w:val="0"/>
                  <w:marBottom w:val="0"/>
                  <w:divBdr>
                    <w:top w:val="none" w:sz="0" w:space="0" w:color="auto"/>
                    <w:left w:val="none" w:sz="0" w:space="0" w:color="auto"/>
                    <w:bottom w:val="none" w:sz="0" w:space="0" w:color="auto"/>
                    <w:right w:val="none" w:sz="0" w:space="0" w:color="auto"/>
                  </w:divBdr>
                </w:div>
                <w:div w:id="1375038702">
                  <w:marLeft w:val="0"/>
                  <w:marRight w:val="0"/>
                  <w:marTop w:val="0"/>
                  <w:marBottom w:val="0"/>
                  <w:divBdr>
                    <w:top w:val="none" w:sz="0" w:space="0" w:color="auto"/>
                    <w:left w:val="none" w:sz="0" w:space="0" w:color="auto"/>
                    <w:bottom w:val="none" w:sz="0" w:space="0" w:color="auto"/>
                    <w:right w:val="none" w:sz="0" w:space="0" w:color="auto"/>
                  </w:divBdr>
                </w:div>
                <w:div w:id="1413241458">
                  <w:marLeft w:val="0"/>
                  <w:marRight w:val="0"/>
                  <w:marTop w:val="0"/>
                  <w:marBottom w:val="0"/>
                  <w:divBdr>
                    <w:top w:val="none" w:sz="0" w:space="0" w:color="auto"/>
                    <w:left w:val="none" w:sz="0" w:space="0" w:color="auto"/>
                    <w:bottom w:val="none" w:sz="0" w:space="0" w:color="auto"/>
                    <w:right w:val="none" w:sz="0" w:space="0" w:color="auto"/>
                  </w:divBdr>
                </w:div>
                <w:div w:id="1469738470">
                  <w:marLeft w:val="0"/>
                  <w:marRight w:val="0"/>
                  <w:marTop w:val="0"/>
                  <w:marBottom w:val="0"/>
                  <w:divBdr>
                    <w:top w:val="none" w:sz="0" w:space="0" w:color="auto"/>
                    <w:left w:val="none" w:sz="0" w:space="0" w:color="auto"/>
                    <w:bottom w:val="none" w:sz="0" w:space="0" w:color="auto"/>
                    <w:right w:val="none" w:sz="0" w:space="0" w:color="auto"/>
                  </w:divBdr>
                </w:div>
                <w:div w:id="1492061088">
                  <w:marLeft w:val="0"/>
                  <w:marRight w:val="0"/>
                  <w:marTop w:val="0"/>
                  <w:marBottom w:val="0"/>
                  <w:divBdr>
                    <w:top w:val="none" w:sz="0" w:space="0" w:color="auto"/>
                    <w:left w:val="none" w:sz="0" w:space="0" w:color="auto"/>
                    <w:bottom w:val="none" w:sz="0" w:space="0" w:color="auto"/>
                    <w:right w:val="none" w:sz="0" w:space="0" w:color="auto"/>
                  </w:divBdr>
                </w:div>
                <w:div w:id="1492331208">
                  <w:marLeft w:val="0"/>
                  <w:marRight w:val="0"/>
                  <w:marTop w:val="0"/>
                  <w:marBottom w:val="0"/>
                  <w:divBdr>
                    <w:top w:val="none" w:sz="0" w:space="0" w:color="auto"/>
                    <w:left w:val="none" w:sz="0" w:space="0" w:color="auto"/>
                    <w:bottom w:val="none" w:sz="0" w:space="0" w:color="auto"/>
                    <w:right w:val="none" w:sz="0" w:space="0" w:color="auto"/>
                  </w:divBdr>
                </w:div>
                <w:div w:id="1494447074">
                  <w:marLeft w:val="0"/>
                  <w:marRight w:val="0"/>
                  <w:marTop w:val="0"/>
                  <w:marBottom w:val="0"/>
                  <w:divBdr>
                    <w:top w:val="none" w:sz="0" w:space="0" w:color="auto"/>
                    <w:left w:val="none" w:sz="0" w:space="0" w:color="auto"/>
                    <w:bottom w:val="none" w:sz="0" w:space="0" w:color="auto"/>
                    <w:right w:val="none" w:sz="0" w:space="0" w:color="auto"/>
                  </w:divBdr>
                </w:div>
                <w:div w:id="1513840978">
                  <w:marLeft w:val="0"/>
                  <w:marRight w:val="0"/>
                  <w:marTop w:val="0"/>
                  <w:marBottom w:val="0"/>
                  <w:divBdr>
                    <w:top w:val="none" w:sz="0" w:space="0" w:color="auto"/>
                    <w:left w:val="none" w:sz="0" w:space="0" w:color="auto"/>
                    <w:bottom w:val="none" w:sz="0" w:space="0" w:color="auto"/>
                    <w:right w:val="none" w:sz="0" w:space="0" w:color="auto"/>
                  </w:divBdr>
                </w:div>
                <w:div w:id="1715618851">
                  <w:marLeft w:val="0"/>
                  <w:marRight w:val="0"/>
                  <w:marTop w:val="0"/>
                  <w:marBottom w:val="0"/>
                  <w:divBdr>
                    <w:top w:val="none" w:sz="0" w:space="0" w:color="auto"/>
                    <w:left w:val="none" w:sz="0" w:space="0" w:color="auto"/>
                    <w:bottom w:val="none" w:sz="0" w:space="0" w:color="auto"/>
                    <w:right w:val="none" w:sz="0" w:space="0" w:color="auto"/>
                  </w:divBdr>
                </w:div>
                <w:div w:id="1742799320">
                  <w:marLeft w:val="0"/>
                  <w:marRight w:val="0"/>
                  <w:marTop w:val="0"/>
                  <w:marBottom w:val="0"/>
                  <w:divBdr>
                    <w:top w:val="none" w:sz="0" w:space="0" w:color="auto"/>
                    <w:left w:val="none" w:sz="0" w:space="0" w:color="auto"/>
                    <w:bottom w:val="none" w:sz="0" w:space="0" w:color="auto"/>
                    <w:right w:val="none" w:sz="0" w:space="0" w:color="auto"/>
                  </w:divBdr>
                </w:div>
                <w:div w:id="1754813034">
                  <w:marLeft w:val="0"/>
                  <w:marRight w:val="0"/>
                  <w:marTop w:val="0"/>
                  <w:marBottom w:val="0"/>
                  <w:divBdr>
                    <w:top w:val="none" w:sz="0" w:space="0" w:color="auto"/>
                    <w:left w:val="none" w:sz="0" w:space="0" w:color="auto"/>
                    <w:bottom w:val="none" w:sz="0" w:space="0" w:color="auto"/>
                    <w:right w:val="none" w:sz="0" w:space="0" w:color="auto"/>
                  </w:divBdr>
                </w:div>
                <w:div w:id="1761019897">
                  <w:marLeft w:val="0"/>
                  <w:marRight w:val="0"/>
                  <w:marTop w:val="0"/>
                  <w:marBottom w:val="0"/>
                  <w:divBdr>
                    <w:top w:val="none" w:sz="0" w:space="0" w:color="auto"/>
                    <w:left w:val="none" w:sz="0" w:space="0" w:color="auto"/>
                    <w:bottom w:val="none" w:sz="0" w:space="0" w:color="auto"/>
                    <w:right w:val="none" w:sz="0" w:space="0" w:color="auto"/>
                  </w:divBdr>
                </w:div>
                <w:div w:id="1788963200">
                  <w:marLeft w:val="0"/>
                  <w:marRight w:val="0"/>
                  <w:marTop w:val="0"/>
                  <w:marBottom w:val="0"/>
                  <w:divBdr>
                    <w:top w:val="none" w:sz="0" w:space="0" w:color="auto"/>
                    <w:left w:val="none" w:sz="0" w:space="0" w:color="auto"/>
                    <w:bottom w:val="none" w:sz="0" w:space="0" w:color="auto"/>
                    <w:right w:val="none" w:sz="0" w:space="0" w:color="auto"/>
                  </w:divBdr>
                </w:div>
                <w:div w:id="1903366403">
                  <w:marLeft w:val="0"/>
                  <w:marRight w:val="0"/>
                  <w:marTop w:val="0"/>
                  <w:marBottom w:val="0"/>
                  <w:divBdr>
                    <w:top w:val="none" w:sz="0" w:space="0" w:color="auto"/>
                    <w:left w:val="none" w:sz="0" w:space="0" w:color="auto"/>
                    <w:bottom w:val="none" w:sz="0" w:space="0" w:color="auto"/>
                    <w:right w:val="none" w:sz="0" w:space="0" w:color="auto"/>
                  </w:divBdr>
                </w:div>
                <w:div w:id="2031948696">
                  <w:marLeft w:val="0"/>
                  <w:marRight w:val="0"/>
                  <w:marTop w:val="0"/>
                  <w:marBottom w:val="0"/>
                  <w:divBdr>
                    <w:top w:val="none" w:sz="0" w:space="0" w:color="auto"/>
                    <w:left w:val="none" w:sz="0" w:space="0" w:color="auto"/>
                    <w:bottom w:val="none" w:sz="0" w:space="0" w:color="auto"/>
                    <w:right w:val="none" w:sz="0" w:space="0" w:color="auto"/>
                  </w:divBdr>
                </w:div>
                <w:div w:id="2057971297">
                  <w:marLeft w:val="0"/>
                  <w:marRight w:val="0"/>
                  <w:marTop w:val="0"/>
                  <w:marBottom w:val="0"/>
                  <w:divBdr>
                    <w:top w:val="none" w:sz="0" w:space="0" w:color="auto"/>
                    <w:left w:val="none" w:sz="0" w:space="0" w:color="auto"/>
                    <w:bottom w:val="none" w:sz="0" w:space="0" w:color="auto"/>
                    <w:right w:val="none" w:sz="0" w:space="0" w:color="auto"/>
                  </w:divBdr>
                </w:div>
                <w:div w:id="2065788356">
                  <w:marLeft w:val="0"/>
                  <w:marRight w:val="0"/>
                  <w:marTop w:val="0"/>
                  <w:marBottom w:val="0"/>
                  <w:divBdr>
                    <w:top w:val="none" w:sz="0" w:space="0" w:color="auto"/>
                    <w:left w:val="none" w:sz="0" w:space="0" w:color="auto"/>
                    <w:bottom w:val="none" w:sz="0" w:space="0" w:color="auto"/>
                    <w:right w:val="none" w:sz="0" w:space="0" w:color="auto"/>
                  </w:divBdr>
                </w:div>
                <w:div w:id="2089039678">
                  <w:marLeft w:val="0"/>
                  <w:marRight w:val="0"/>
                  <w:marTop w:val="0"/>
                  <w:marBottom w:val="0"/>
                  <w:divBdr>
                    <w:top w:val="none" w:sz="0" w:space="0" w:color="auto"/>
                    <w:left w:val="none" w:sz="0" w:space="0" w:color="auto"/>
                    <w:bottom w:val="none" w:sz="0" w:space="0" w:color="auto"/>
                    <w:right w:val="none" w:sz="0" w:space="0" w:color="auto"/>
                  </w:divBdr>
                </w:div>
                <w:div w:id="2091272560">
                  <w:marLeft w:val="0"/>
                  <w:marRight w:val="0"/>
                  <w:marTop w:val="0"/>
                  <w:marBottom w:val="0"/>
                  <w:divBdr>
                    <w:top w:val="none" w:sz="0" w:space="0" w:color="auto"/>
                    <w:left w:val="none" w:sz="0" w:space="0" w:color="auto"/>
                    <w:bottom w:val="none" w:sz="0" w:space="0" w:color="auto"/>
                    <w:right w:val="none" w:sz="0" w:space="0" w:color="auto"/>
                  </w:divBdr>
                </w:div>
                <w:div w:id="2099517741">
                  <w:marLeft w:val="0"/>
                  <w:marRight w:val="0"/>
                  <w:marTop w:val="0"/>
                  <w:marBottom w:val="0"/>
                  <w:divBdr>
                    <w:top w:val="none" w:sz="0" w:space="0" w:color="auto"/>
                    <w:left w:val="none" w:sz="0" w:space="0" w:color="auto"/>
                    <w:bottom w:val="none" w:sz="0" w:space="0" w:color="auto"/>
                    <w:right w:val="none" w:sz="0" w:space="0" w:color="auto"/>
                  </w:divBdr>
                </w:div>
                <w:div w:id="2105345130">
                  <w:marLeft w:val="0"/>
                  <w:marRight w:val="0"/>
                  <w:marTop w:val="0"/>
                  <w:marBottom w:val="0"/>
                  <w:divBdr>
                    <w:top w:val="none" w:sz="0" w:space="0" w:color="auto"/>
                    <w:left w:val="none" w:sz="0" w:space="0" w:color="auto"/>
                    <w:bottom w:val="none" w:sz="0" w:space="0" w:color="auto"/>
                    <w:right w:val="none" w:sz="0" w:space="0" w:color="auto"/>
                  </w:divBdr>
                </w:div>
                <w:div w:id="2147038592">
                  <w:marLeft w:val="0"/>
                  <w:marRight w:val="0"/>
                  <w:marTop w:val="0"/>
                  <w:marBottom w:val="0"/>
                  <w:divBdr>
                    <w:top w:val="none" w:sz="0" w:space="0" w:color="auto"/>
                    <w:left w:val="none" w:sz="0" w:space="0" w:color="auto"/>
                    <w:bottom w:val="none" w:sz="0" w:space="0" w:color="auto"/>
                    <w:right w:val="none" w:sz="0" w:space="0" w:color="auto"/>
                  </w:divBdr>
                </w:div>
              </w:divsChild>
            </w:div>
            <w:div w:id="746732312">
              <w:marLeft w:val="0"/>
              <w:marRight w:val="0"/>
              <w:marTop w:val="0"/>
              <w:marBottom w:val="0"/>
              <w:divBdr>
                <w:top w:val="none" w:sz="0" w:space="0" w:color="auto"/>
                <w:left w:val="none" w:sz="0" w:space="0" w:color="auto"/>
                <w:bottom w:val="none" w:sz="0" w:space="0" w:color="auto"/>
                <w:right w:val="none" w:sz="0" w:space="0" w:color="auto"/>
              </w:divBdr>
              <w:divsChild>
                <w:div w:id="25910277">
                  <w:marLeft w:val="0"/>
                  <w:marRight w:val="0"/>
                  <w:marTop w:val="0"/>
                  <w:marBottom w:val="0"/>
                  <w:divBdr>
                    <w:top w:val="none" w:sz="0" w:space="0" w:color="auto"/>
                    <w:left w:val="none" w:sz="0" w:space="0" w:color="auto"/>
                    <w:bottom w:val="none" w:sz="0" w:space="0" w:color="auto"/>
                    <w:right w:val="none" w:sz="0" w:space="0" w:color="auto"/>
                  </w:divBdr>
                </w:div>
                <w:div w:id="57362936">
                  <w:marLeft w:val="0"/>
                  <w:marRight w:val="0"/>
                  <w:marTop w:val="0"/>
                  <w:marBottom w:val="0"/>
                  <w:divBdr>
                    <w:top w:val="none" w:sz="0" w:space="0" w:color="auto"/>
                    <w:left w:val="none" w:sz="0" w:space="0" w:color="auto"/>
                    <w:bottom w:val="none" w:sz="0" w:space="0" w:color="auto"/>
                    <w:right w:val="none" w:sz="0" w:space="0" w:color="auto"/>
                  </w:divBdr>
                </w:div>
                <w:div w:id="74667393">
                  <w:marLeft w:val="0"/>
                  <w:marRight w:val="0"/>
                  <w:marTop w:val="0"/>
                  <w:marBottom w:val="0"/>
                  <w:divBdr>
                    <w:top w:val="none" w:sz="0" w:space="0" w:color="auto"/>
                    <w:left w:val="none" w:sz="0" w:space="0" w:color="auto"/>
                    <w:bottom w:val="none" w:sz="0" w:space="0" w:color="auto"/>
                    <w:right w:val="none" w:sz="0" w:space="0" w:color="auto"/>
                  </w:divBdr>
                </w:div>
                <w:div w:id="81226366">
                  <w:marLeft w:val="0"/>
                  <w:marRight w:val="0"/>
                  <w:marTop w:val="0"/>
                  <w:marBottom w:val="0"/>
                  <w:divBdr>
                    <w:top w:val="none" w:sz="0" w:space="0" w:color="auto"/>
                    <w:left w:val="none" w:sz="0" w:space="0" w:color="auto"/>
                    <w:bottom w:val="none" w:sz="0" w:space="0" w:color="auto"/>
                    <w:right w:val="none" w:sz="0" w:space="0" w:color="auto"/>
                  </w:divBdr>
                </w:div>
                <w:div w:id="111873972">
                  <w:marLeft w:val="0"/>
                  <w:marRight w:val="0"/>
                  <w:marTop w:val="0"/>
                  <w:marBottom w:val="0"/>
                  <w:divBdr>
                    <w:top w:val="none" w:sz="0" w:space="0" w:color="auto"/>
                    <w:left w:val="none" w:sz="0" w:space="0" w:color="auto"/>
                    <w:bottom w:val="none" w:sz="0" w:space="0" w:color="auto"/>
                    <w:right w:val="none" w:sz="0" w:space="0" w:color="auto"/>
                  </w:divBdr>
                </w:div>
                <w:div w:id="200486212">
                  <w:marLeft w:val="0"/>
                  <w:marRight w:val="0"/>
                  <w:marTop w:val="0"/>
                  <w:marBottom w:val="0"/>
                  <w:divBdr>
                    <w:top w:val="none" w:sz="0" w:space="0" w:color="auto"/>
                    <w:left w:val="none" w:sz="0" w:space="0" w:color="auto"/>
                    <w:bottom w:val="none" w:sz="0" w:space="0" w:color="auto"/>
                    <w:right w:val="none" w:sz="0" w:space="0" w:color="auto"/>
                  </w:divBdr>
                </w:div>
                <w:div w:id="207113208">
                  <w:marLeft w:val="0"/>
                  <w:marRight w:val="0"/>
                  <w:marTop w:val="0"/>
                  <w:marBottom w:val="0"/>
                  <w:divBdr>
                    <w:top w:val="none" w:sz="0" w:space="0" w:color="auto"/>
                    <w:left w:val="none" w:sz="0" w:space="0" w:color="auto"/>
                    <w:bottom w:val="none" w:sz="0" w:space="0" w:color="auto"/>
                    <w:right w:val="none" w:sz="0" w:space="0" w:color="auto"/>
                  </w:divBdr>
                </w:div>
                <w:div w:id="233636099">
                  <w:marLeft w:val="0"/>
                  <w:marRight w:val="0"/>
                  <w:marTop w:val="0"/>
                  <w:marBottom w:val="0"/>
                  <w:divBdr>
                    <w:top w:val="none" w:sz="0" w:space="0" w:color="auto"/>
                    <w:left w:val="none" w:sz="0" w:space="0" w:color="auto"/>
                    <w:bottom w:val="none" w:sz="0" w:space="0" w:color="auto"/>
                    <w:right w:val="none" w:sz="0" w:space="0" w:color="auto"/>
                  </w:divBdr>
                </w:div>
                <w:div w:id="262425629">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313804578">
                  <w:marLeft w:val="0"/>
                  <w:marRight w:val="0"/>
                  <w:marTop w:val="0"/>
                  <w:marBottom w:val="0"/>
                  <w:divBdr>
                    <w:top w:val="none" w:sz="0" w:space="0" w:color="auto"/>
                    <w:left w:val="none" w:sz="0" w:space="0" w:color="auto"/>
                    <w:bottom w:val="none" w:sz="0" w:space="0" w:color="auto"/>
                    <w:right w:val="none" w:sz="0" w:space="0" w:color="auto"/>
                  </w:divBdr>
                </w:div>
                <w:div w:id="373581000">
                  <w:marLeft w:val="0"/>
                  <w:marRight w:val="0"/>
                  <w:marTop w:val="0"/>
                  <w:marBottom w:val="0"/>
                  <w:divBdr>
                    <w:top w:val="none" w:sz="0" w:space="0" w:color="auto"/>
                    <w:left w:val="none" w:sz="0" w:space="0" w:color="auto"/>
                    <w:bottom w:val="none" w:sz="0" w:space="0" w:color="auto"/>
                    <w:right w:val="none" w:sz="0" w:space="0" w:color="auto"/>
                  </w:divBdr>
                </w:div>
                <w:div w:id="389424041">
                  <w:marLeft w:val="0"/>
                  <w:marRight w:val="0"/>
                  <w:marTop w:val="0"/>
                  <w:marBottom w:val="0"/>
                  <w:divBdr>
                    <w:top w:val="none" w:sz="0" w:space="0" w:color="auto"/>
                    <w:left w:val="none" w:sz="0" w:space="0" w:color="auto"/>
                    <w:bottom w:val="none" w:sz="0" w:space="0" w:color="auto"/>
                    <w:right w:val="none" w:sz="0" w:space="0" w:color="auto"/>
                  </w:divBdr>
                </w:div>
                <w:div w:id="429392774">
                  <w:marLeft w:val="0"/>
                  <w:marRight w:val="0"/>
                  <w:marTop w:val="0"/>
                  <w:marBottom w:val="0"/>
                  <w:divBdr>
                    <w:top w:val="none" w:sz="0" w:space="0" w:color="auto"/>
                    <w:left w:val="none" w:sz="0" w:space="0" w:color="auto"/>
                    <w:bottom w:val="none" w:sz="0" w:space="0" w:color="auto"/>
                    <w:right w:val="none" w:sz="0" w:space="0" w:color="auto"/>
                  </w:divBdr>
                </w:div>
                <w:div w:id="460390525">
                  <w:marLeft w:val="0"/>
                  <w:marRight w:val="0"/>
                  <w:marTop w:val="0"/>
                  <w:marBottom w:val="0"/>
                  <w:divBdr>
                    <w:top w:val="none" w:sz="0" w:space="0" w:color="auto"/>
                    <w:left w:val="none" w:sz="0" w:space="0" w:color="auto"/>
                    <w:bottom w:val="none" w:sz="0" w:space="0" w:color="auto"/>
                    <w:right w:val="none" w:sz="0" w:space="0" w:color="auto"/>
                  </w:divBdr>
                </w:div>
                <w:div w:id="462888062">
                  <w:marLeft w:val="0"/>
                  <w:marRight w:val="0"/>
                  <w:marTop w:val="0"/>
                  <w:marBottom w:val="0"/>
                  <w:divBdr>
                    <w:top w:val="none" w:sz="0" w:space="0" w:color="auto"/>
                    <w:left w:val="none" w:sz="0" w:space="0" w:color="auto"/>
                    <w:bottom w:val="none" w:sz="0" w:space="0" w:color="auto"/>
                    <w:right w:val="none" w:sz="0" w:space="0" w:color="auto"/>
                  </w:divBdr>
                </w:div>
                <w:div w:id="514423145">
                  <w:marLeft w:val="0"/>
                  <w:marRight w:val="0"/>
                  <w:marTop w:val="0"/>
                  <w:marBottom w:val="0"/>
                  <w:divBdr>
                    <w:top w:val="none" w:sz="0" w:space="0" w:color="auto"/>
                    <w:left w:val="none" w:sz="0" w:space="0" w:color="auto"/>
                    <w:bottom w:val="none" w:sz="0" w:space="0" w:color="auto"/>
                    <w:right w:val="none" w:sz="0" w:space="0" w:color="auto"/>
                  </w:divBdr>
                </w:div>
                <w:div w:id="514999970">
                  <w:marLeft w:val="0"/>
                  <w:marRight w:val="0"/>
                  <w:marTop w:val="0"/>
                  <w:marBottom w:val="0"/>
                  <w:divBdr>
                    <w:top w:val="none" w:sz="0" w:space="0" w:color="auto"/>
                    <w:left w:val="none" w:sz="0" w:space="0" w:color="auto"/>
                    <w:bottom w:val="none" w:sz="0" w:space="0" w:color="auto"/>
                    <w:right w:val="none" w:sz="0" w:space="0" w:color="auto"/>
                  </w:divBdr>
                </w:div>
                <w:div w:id="556354033">
                  <w:marLeft w:val="0"/>
                  <w:marRight w:val="0"/>
                  <w:marTop w:val="0"/>
                  <w:marBottom w:val="0"/>
                  <w:divBdr>
                    <w:top w:val="none" w:sz="0" w:space="0" w:color="auto"/>
                    <w:left w:val="none" w:sz="0" w:space="0" w:color="auto"/>
                    <w:bottom w:val="none" w:sz="0" w:space="0" w:color="auto"/>
                    <w:right w:val="none" w:sz="0" w:space="0" w:color="auto"/>
                  </w:divBdr>
                </w:div>
                <w:div w:id="573514276">
                  <w:marLeft w:val="0"/>
                  <w:marRight w:val="0"/>
                  <w:marTop w:val="0"/>
                  <w:marBottom w:val="0"/>
                  <w:divBdr>
                    <w:top w:val="none" w:sz="0" w:space="0" w:color="auto"/>
                    <w:left w:val="none" w:sz="0" w:space="0" w:color="auto"/>
                    <w:bottom w:val="none" w:sz="0" w:space="0" w:color="auto"/>
                    <w:right w:val="none" w:sz="0" w:space="0" w:color="auto"/>
                  </w:divBdr>
                </w:div>
                <w:div w:id="598876031">
                  <w:marLeft w:val="0"/>
                  <w:marRight w:val="0"/>
                  <w:marTop w:val="0"/>
                  <w:marBottom w:val="0"/>
                  <w:divBdr>
                    <w:top w:val="none" w:sz="0" w:space="0" w:color="auto"/>
                    <w:left w:val="none" w:sz="0" w:space="0" w:color="auto"/>
                    <w:bottom w:val="none" w:sz="0" w:space="0" w:color="auto"/>
                    <w:right w:val="none" w:sz="0" w:space="0" w:color="auto"/>
                  </w:divBdr>
                </w:div>
                <w:div w:id="617955388">
                  <w:marLeft w:val="0"/>
                  <w:marRight w:val="0"/>
                  <w:marTop w:val="0"/>
                  <w:marBottom w:val="0"/>
                  <w:divBdr>
                    <w:top w:val="none" w:sz="0" w:space="0" w:color="auto"/>
                    <w:left w:val="none" w:sz="0" w:space="0" w:color="auto"/>
                    <w:bottom w:val="none" w:sz="0" w:space="0" w:color="auto"/>
                    <w:right w:val="none" w:sz="0" w:space="0" w:color="auto"/>
                  </w:divBdr>
                </w:div>
                <w:div w:id="681325282">
                  <w:marLeft w:val="0"/>
                  <w:marRight w:val="0"/>
                  <w:marTop w:val="0"/>
                  <w:marBottom w:val="0"/>
                  <w:divBdr>
                    <w:top w:val="none" w:sz="0" w:space="0" w:color="auto"/>
                    <w:left w:val="none" w:sz="0" w:space="0" w:color="auto"/>
                    <w:bottom w:val="none" w:sz="0" w:space="0" w:color="auto"/>
                    <w:right w:val="none" w:sz="0" w:space="0" w:color="auto"/>
                  </w:divBdr>
                </w:div>
                <w:div w:id="726419266">
                  <w:marLeft w:val="0"/>
                  <w:marRight w:val="0"/>
                  <w:marTop w:val="0"/>
                  <w:marBottom w:val="0"/>
                  <w:divBdr>
                    <w:top w:val="none" w:sz="0" w:space="0" w:color="auto"/>
                    <w:left w:val="none" w:sz="0" w:space="0" w:color="auto"/>
                    <w:bottom w:val="none" w:sz="0" w:space="0" w:color="auto"/>
                    <w:right w:val="none" w:sz="0" w:space="0" w:color="auto"/>
                  </w:divBdr>
                </w:div>
                <w:div w:id="738983940">
                  <w:marLeft w:val="0"/>
                  <w:marRight w:val="0"/>
                  <w:marTop w:val="0"/>
                  <w:marBottom w:val="0"/>
                  <w:divBdr>
                    <w:top w:val="none" w:sz="0" w:space="0" w:color="auto"/>
                    <w:left w:val="none" w:sz="0" w:space="0" w:color="auto"/>
                    <w:bottom w:val="none" w:sz="0" w:space="0" w:color="auto"/>
                    <w:right w:val="none" w:sz="0" w:space="0" w:color="auto"/>
                  </w:divBdr>
                </w:div>
                <w:div w:id="747573915">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775061196">
                  <w:marLeft w:val="0"/>
                  <w:marRight w:val="0"/>
                  <w:marTop w:val="0"/>
                  <w:marBottom w:val="0"/>
                  <w:divBdr>
                    <w:top w:val="none" w:sz="0" w:space="0" w:color="auto"/>
                    <w:left w:val="none" w:sz="0" w:space="0" w:color="auto"/>
                    <w:bottom w:val="none" w:sz="0" w:space="0" w:color="auto"/>
                    <w:right w:val="none" w:sz="0" w:space="0" w:color="auto"/>
                  </w:divBdr>
                </w:div>
                <w:div w:id="793132723">
                  <w:marLeft w:val="0"/>
                  <w:marRight w:val="0"/>
                  <w:marTop w:val="0"/>
                  <w:marBottom w:val="0"/>
                  <w:divBdr>
                    <w:top w:val="none" w:sz="0" w:space="0" w:color="auto"/>
                    <w:left w:val="none" w:sz="0" w:space="0" w:color="auto"/>
                    <w:bottom w:val="none" w:sz="0" w:space="0" w:color="auto"/>
                    <w:right w:val="none" w:sz="0" w:space="0" w:color="auto"/>
                  </w:divBdr>
                </w:div>
                <w:div w:id="904339939">
                  <w:marLeft w:val="0"/>
                  <w:marRight w:val="0"/>
                  <w:marTop w:val="0"/>
                  <w:marBottom w:val="0"/>
                  <w:divBdr>
                    <w:top w:val="none" w:sz="0" w:space="0" w:color="auto"/>
                    <w:left w:val="none" w:sz="0" w:space="0" w:color="auto"/>
                    <w:bottom w:val="none" w:sz="0" w:space="0" w:color="auto"/>
                    <w:right w:val="none" w:sz="0" w:space="0" w:color="auto"/>
                  </w:divBdr>
                </w:div>
                <w:div w:id="936716202">
                  <w:marLeft w:val="0"/>
                  <w:marRight w:val="0"/>
                  <w:marTop w:val="0"/>
                  <w:marBottom w:val="0"/>
                  <w:divBdr>
                    <w:top w:val="none" w:sz="0" w:space="0" w:color="auto"/>
                    <w:left w:val="none" w:sz="0" w:space="0" w:color="auto"/>
                    <w:bottom w:val="none" w:sz="0" w:space="0" w:color="auto"/>
                    <w:right w:val="none" w:sz="0" w:space="0" w:color="auto"/>
                  </w:divBdr>
                </w:div>
                <w:div w:id="936837457">
                  <w:marLeft w:val="0"/>
                  <w:marRight w:val="0"/>
                  <w:marTop w:val="0"/>
                  <w:marBottom w:val="0"/>
                  <w:divBdr>
                    <w:top w:val="none" w:sz="0" w:space="0" w:color="auto"/>
                    <w:left w:val="none" w:sz="0" w:space="0" w:color="auto"/>
                    <w:bottom w:val="none" w:sz="0" w:space="0" w:color="auto"/>
                    <w:right w:val="none" w:sz="0" w:space="0" w:color="auto"/>
                  </w:divBdr>
                </w:div>
                <w:div w:id="1069040465">
                  <w:marLeft w:val="0"/>
                  <w:marRight w:val="0"/>
                  <w:marTop w:val="0"/>
                  <w:marBottom w:val="0"/>
                  <w:divBdr>
                    <w:top w:val="none" w:sz="0" w:space="0" w:color="auto"/>
                    <w:left w:val="none" w:sz="0" w:space="0" w:color="auto"/>
                    <w:bottom w:val="none" w:sz="0" w:space="0" w:color="auto"/>
                    <w:right w:val="none" w:sz="0" w:space="0" w:color="auto"/>
                  </w:divBdr>
                </w:div>
                <w:div w:id="1082603977">
                  <w:marLeft w:val="0"/>
                  <w:marRight w:val="0"/>
                  <w:marTop w:val="0"/>
                  <w:marBottom w:val="0"/>
                  <w:divBdr>
                    <w:top w:val="none" w:sz="0" w:space="0" w:color="auto"/>
                    <w:left w:val="none" w:sz="0" w:space="0" w:color="auto"/>
                    <w:bottom w:val="none" w:sz="0" w:space="0" w:color="auto"/>
                    <w:right w:val="none" w:sz="0" w:space="0" w:color="auto"/>
                  </w:divBdr>
                </w:div>
                <w:div w:id="1119570101">
                  <w:marLeft w:val="0"/>
                  <w:marRight w:val="0"/>
                  <w:marTop w:val="0"/>
                  <w:marBottom w:val="0"/>
                  <w:divBdr>
                    <w:top w:val="none" w:sz="0" w:space="0" w:color="auto"/>
                    <w:left w:val="none" w:sz="0" w:space="0" w:color="auto"/>
                    <w:bottom w:val="none" w:sz="0" w:space="0" w:color="auto"/>
                    <w:right w:val="none" w:sz="0" w:space="0" w:color="auto"/>
                  </w:divBdr>
                </w:div>
                <w:div w:id="1151096672">
                  <w:marLeft w:val="0"/>
                  <w:marRight w:val="0"/>
                  <w:marTop w:val="0"/>
                  <w:marBottom w:val="0"/>
                  <w:divBdr>
                    <w:top w:val="none" w:sz="0" w:space="0" w:color="auto"/>
                    <w:left w:val="none" w:sz="0" w:space="0" w:color="auto"/>
                    <w:bottom w:val="none" w:sz="0" w:space="0" w:color="auto"/>
                    <w:right w:val="none" w:sz="0" w:space="0" w:color="auto"/>
                  </w:divBdr>
                </w:div>
                <w:div w:id="1167330993">
                  <w:marLeft w:val="0"/>
                  <w:marRight w:val="0"/>
                  <w:marTop w:val="0"/>
                  <w:marBottom w:val="0"/>
                  <w:divBdr>
                    <w:top w:val="none" w:sz="0" w:space="0" w:color="auto"/>
                    <w:left w:val="none" w:sz="0" w:space="0" w:color="auto"/>
                    <w:bottom w:val="none" w:sz="0" w:space="0" w:color="auto"/>
                    <w:right w:val="none" w:sz="0" w:space="0" w:color="auto"/>
                  </w:divBdr>
                </w:div>
                <w:div w:id="1350139621">
                  <w:marLeft w:val="0"/>
                  <w:marRight w:val="0"/>
                  <w:marTop w:val="0"/>
                  <w:marBottom w:val="0"/>
                  <w:divBdr>
                    <w:top w:val="none" w:sz="0" w:space="0" w:color="auto"/>
                    <w:left w:val="none" w:sz="0" w:space="0" w:color="auto"/>
                    <w:bottom w:val="none" w:sz="0" w:space="0" w:color="auto"/>
                    <w:right w:val="none" w:sz="0" w:space="0" w:color="auto"/>
                  </w:divBdr>
                </w:div>
                <w:div w:id="1364096351">
                  <w:marLeft w:val="0"/>
                  <w:marRight w:val="0"/>
                  <w:marTop w:val="0"/>
                  <w:marBottom w:val="0"/>
                  <w:divBdr>
                    <w:top w:val="none" w:sz="0" w:space="0" w:color="auto"/>
                    <w:left w:val="none" w:sz="0" w:space="0" w:color="auto"/>
                    <w:bottom w:val="none" w:sz="0" w:space="0" w:color="auto"/>
                    <w:right w:val="none" w:sz="0" w:space="0" w:color="auto"/>
                  </w:divBdr>
                </w:div>
                <w:div w:id="1383552927">
                  <w:marLeft w:val="0"/>
                  <w:marRight w:val="0"/>
                  <w:marTop w:val="0"/>
                  <w:marBottom w:val="0"/>
                  <w:divBdr>
                    <w:top w:val="none" w:sz="0" w:space="0" w:color="auto"/>
                    <w:left w:val="none" w:sz="0" w:space="0" w:color="auto"/>
                    <w:bottom w:val="none" w:sz="0" w:space="0" w:color="auto"/>
                    <w:right w:val="none" w:sz="0" w:space="0" w:color="auto"/>
                  </w:divBdr>
                </w:div>
                <w:div w:id="1469662647">
                  <w:marLeft w:val="0"/>
                  <w:marRight w:val="0"/>
                  <w:marTop w:val="0"/>
                  <w:marBottom w:val="0"/>
                  <w:divBdr>
                    <w:top w:val="none" w:sz="0" w:space="0" w:color="auto"/>
                    <w:left w:val="none" w:sz="0" w:space="0" w:color="auto"/>
                    <w:bottom w:val="none" w:sz="0" w:space="0" w:color="auto"/>
                    <w:right w:val="none" w:sz="0" w:space="0" w:color="auto"/>
                  </w:divBdr>
                </w:div>
                <w:div w:id="1478064931">
                  <w:marLeft w:val="0"/>
                  <w:marRight w:val="0"/>
                  <w:marTop w:val="0"/>
                  <w:marBottom w:val="0"/>
                  <w:divBdr>
                    <w:top w:val="none" w:sz="0" w:space="0" w:color="auto"/>
                    <w:left w:val="none" w:sz="0" w:space="0" w:color="auto"/>
                    <w:bottom w:val="none" w:sz="0" w:space="0" w:color="auto"/>
                    <w:right w:val="none" w:sz="0" w:space="0" w:color="auto"/>
                  </w:divBdr>
                </w:div>
                <w:div w:id="1478956795">
                  <w:marLeft w:val="0"/>
                  <w:marRight w:val="0"/>
                  <w:marTop w:val="0"/>
                  <w:marBottom w:val="0"/>
                  <w:divBdr>
                    <w:top w:val="none" w:sz="0" w:space="0" w:color="auto"/>
                    <w:left w:val="none" w:sz="0" w:space="0" w:color="auto"/>
                    <w:bottom w:val="none" w:sz="0" w:space="0" w:color="auto"/>
                    <w:right w:val="none" w:sz="0" w:space="0" w:color="auto"/>
                  </w:divBdr>
                </w:div>
                <w:div w:id="1571496641">
                  <w:marLeft w:val="0"/>
                  <w:marRight w:val="0"/>
                  <w:marTop w:val="0"/>
                  <w:marBottom w:val="0"/>
                  <w:divBdr>
                    <w:top w:val="none" w:sz="0" w:space="0" w:color="auto"/>
                    <w:left w:val="none" w:sz="0" w:space="0" w:color="auto"/>
                    <w:bottom w:val="none" w:sz="0" w:space="0" w:color="auto"/>
                    <w:right w:val="none" w:sz="0" w:space="0" w:color="auto"/>
                  </w:divBdr>
                </w:div>
                <w:div w:id="1605960131">
                  <w:marLeft w:val="0"/>
                  <w:marRight w:val="0"/>
                  <w:marTop w:val="0"/>
                  <w:marBottom w:val="0"/>
                  <w:divBdr>
                    <w:top w:val="none" w:sz="0" w:space="0" w:color="auto"/>
                    <w:left w:val="none" w:sz="0" w:space="0" w:color="auto"/>
                    <w:bottom w:val="none" w:sz="0" w:space="0" w:color="auto"/>
                    <w:right w:val="none" w:sz="0" w:space="0" w:color="auto"/>
                  </w:divBdr>
                </w:div>
                <w:div w:id="1609464917">
                  <w:marLeft w:val="0"/>
                  <w:marRight w:val="0"/>
                  <w:marTop w:val="0"/>
                  <w:marBottom w:val="0"/>
                  <w:divBdr>
                    <w:top w:val="none" w:sz="0" w:space="0" w:color="auto"/>
                    <w:left w:val="none" w:sz="0" w:space="0" w:color="auto"/>
                    <w:bottom w:val="none" w:sz="0" w:space="0" w:color="auto"/>
                    <w:right w:val="none" w:sz="0" w:space="0" w:color="auto"/>
                  </w:divBdr>
                </w:div>
                <w:div w:id="1626616383">
                  <w:marLeft w:val="0"/>
                  <w:marRight w:val="0"/>
                  <w:marTop w:val="0"/>
                  <w:marBottom w:val="0"/>
                  <w:divBdr>
                    <w:top w:val="none" w:sz="0" w:space="0" w:color="auto"/>
                    <w:left w:val="none" w:sz="0" w:space="0" w:color="auto"/>
                    <w:bottom w:val="none" w:sz="0" w:space="0" w:color="auto"/>
                    <w:right w:val="none" w:sz="0" w:space="0" w:color="auto"/>
                  </w:divBdr>
                </w:div>
                <w:div w:id="1630428616">
                  <w:marLeft w:val="0"/>
                  <w:marRight w:val="0"/>
                  <w:marTop w:val="0"/>
                  <w:marBottom w:val="0"/>
                  <w:divBdr>
                    <w:top w:val="none" w:sz="0" w:space="0" w:color="auto"/>
                    <w:left w:val="none" w:sz="0" w:space="0" w:color="auto"/>
                    <w:bottom w:val="none" w:sz="0" w:space="0" w:color="auto"/>
                    <w:right w:val="none" w:sz="0" w:space="0" w:color="auto"/>
                  </w:divBdr>
                </w:div>
                <w:div w:id="1675181352">
                  <w:marLeft w:val="0"/>
                  <w:marRight w:val="0"/>
                  <w:marTop w:val="0"/>
                  <w:marBottom w:val="0"/>
                  <w:divBdr>
                    <w:top w:val="none" w:sz="0" w:space="0" w:color="auto"/>
                    <w:left w:val="none" w:sz="0" w:space="0" w:color="auto"/>
                    <w:bottom w:val="none" w:sz="0" w:space="0" w:color="auto"/>
                    <w:right w:val="none" w:sz="0" w:space="0" w:color="auto"/>
                  </w:divBdr>
                </w:div>
                <w:div w:id="1769497828">
                  <w:marLeft w:val="0"/>
                  <w:marRight w:val="0"/>
                  <w:marTop w:val="0"/>
                  <w:marBottom w:val="0"/>
                  <w:divBdr>
                    <w:top w:val="none" w:sz="0" w:space="0" w:color="auto"/>
                    <w:left w:val="none" w:sz="0" w:space="0" w:color="auto"/>
                    <w:bottom w:val="none" w:sz="0" w:space="0" w:color="auto"/>
                    <w:right w:val="none" w:sz="0" w:space="0" w:color="auto"/>
                  </w:divBdr>
                </w:div>
                <w:div w:id="1795949433">
                  <w:marLeft w:val="0"/>
                  <w:marRight w:val="0"/>
                  <w:marTop w:val="0"/>
                  <w:marBottom w:val="0"/>
                  <w:divBdr>
                    <w:top w:val="none" w:sz="0" w:space="0" w:color="auto"/>
                    <w:left w:val="none" w:sz="0" w:space="0" w:color="auto"/>
                    <w:bottom w:val="none" w:sz="0" w:space="0" w:color="auto"/>
                    <w:right w:val="none" w:sz="0" w:space="0" w:color="auto"/>
                  </w:divBdr>
                </w:div>
                <w:div w:id="1798864806">
                  <w:marLeft w:val="0"/>
                  <w:marRight w:val="0"/>
                  <w:marTop w:val="0"/>
                  <w:marBottom w:val="0"/>
                  <w:divBdr>
                    <w:top w:val="none" w:sz="0" w:space="0" w:color="auto"/>
                    <w:left w:val="none" w:sz="0" w:space="0" w:color="auto"/>
                    <w:bottom w:val="none" w:sz="0" w:space="0" w:color="auto"/>
                    <w:right w:val="none" w:sz="0" w:space="0" w:color="auto"/>
                  </w:divBdr>
                </w:div>
                <w:div w:id="1801915048">
                  <w:marLeft w:val="0"/>
                  <w:marRight w:val="0"/>
                  <w:marTop w:val="0"/>
                  <w:marBottom w:val="0"/>
                  <w:divBdr>
                    <w:top w:val="none" w:sz="0" w:space="0" w:color="auto"/>
                    <w:left w:val="none" w:sz="0" w:space="0" w:color="auto"/>
                    <w:bottom w:val="none" w:sz="0" w:space="0" w:color="auto"/>
                    <w:right w:val="none" w:sz="0" w:space="0" w:color="auto"/>
                  </w:divBdr>
                </w:div>
                <w:div w:id="1928344479">
                  <w:marLeft w:val="0"/>
                  <w:marRight w:val="0"/>
                  <w:marTop w:val="0"/>
                  <w:marBottom w:val="0"/>
                  <w:divBdr>
                    <w:top w:val="none" w:sz="0" w:space="0" w:color="auto"/>
                    <w:left w:val="none" w:sz="0" w:space="0" w:color="auto"/>
                    <w:bottom w:val="none" w:sz="0" w:space="0" w:color="auto"/>
                    <w:right w:val="none" w:sz="0" w:space="0" w:color="auto"/>
                  </w:divBdr>
                </w:div>
                <w:div w:id="1954631953">
                  <w:marLeft w:val="0"/>
                  <w:marRight w:val="0"/>
                  <w:marTop w:val="0"/>
                  <w:marBottom w:val="0"/>
                  <w:divBdr>
                    <w:top w:val="none" w:sz="0" w:space="0" w:color="auto"/>
                    <w:left w:val="none" w:sz="0" w:space="0" w:color="auto"/>
                    <w:bottom w:val="none" w:sz="0" w:space="0" w:color="auto"/>
                    <w:right w:val="none" w:sz="0" w:space="0" w:color="auto"/>
                  </w:divBdr>
                </w:div>
                <w:div w:id="2015909407">
                  <w:marLeft w:val="0"/>
                  <w:marRight w:val="0"/>
                  <w:marTop w:val="0"/>
                  <w:marBottom w:val="0"/>
                  <w:divBdr>
                    <w:top w:val="none" w:sz="0" w:space="0" w:color="auto"/>
                    <w:left w:val="none" w:sz="0" w:space="0" w:color="auto"/>
                    <w:bottom w:val="none" w:sz="0" w:space="0" w:color="auto"/>
                    <w:right w:val="none" w:sz="0" w:space="0" w:color="auto"/>
                  </w:divBdr>
                </w:div>
                <w:div w:id="2097944671">
                  <w:marLeft w:val="0"/>
                  <w:marRight w:val="0"/>
                  <w:marTop w:val="0"/>
                  <w:marBottom w:val="0"/>
                  <w:divBdr>
                    <w:top w:val="none" w:sz="0" w:space="0" w:color="auto"/>
                    <w:left w:val="none" w:sz="0" w:space="0" w:color="auto"/>
                    <w:bottom w:val="none" w:sz="0" w:space="0" w:color="auto"/>
                    <w:right w:val="none" w:sz="0" w:space="0" w:color="auto"/>
                  </w:divBdr>
                </w:div>
              </w:divsChild>
            </w:div>
            <w:div w:id="780034875">
              <w:marLeft w:val="0"/>
              <w:marRight w:val="0"/>
              <w:marTop w:val="0"/>
              <w:marBottom w:val="0"/>
              <w:divBdr>
                <w:top w:val="none" w:sz="0" w:space="0" w:color="auto"/>
                <w:left w:val="none" w:sz="0" w:space="0" w:color="auto"/>
                <w:bottom w:val="none" w:sz="0" w:space="0" w:color="auto"/>
                <w:right w:val="none" w:sz="0" w:space="0" w:color="auto"/>
              </w:divBdr>
              <w:divsChild>
                <w:div w:id="37895577">
                  <w:marLeft w:val="0"/>
                  <w:marRight w:val="0"/>
                  <w:marTop w:val="0"/>
                  <w:marBottom w:val="0"/>
                  <w:divBdr>
                    <w:top w:val="none" w:sz="0" w:space="0" w:color="auto"/>
                    <w:left w:val="none" w:sz="0" w:space="0" w:color="auto"/>
                    <w:bottom w:val="none" w:sz="0" w:space="0" w:color="auto"/>
                    <w:right w:val="none" w:sz="0" w:space="0" w:color="auto"/>
                  </w:divBdr>
                </w:div>
                <w:div w:id="121582773">
                  <w:marLeft w:val="0"/>
                  <w:marRight w:val="0"/>
                  <w:marTop w:val="0"/>
                  <w:marBottom w:val="0"/>
                  <w:divBdr>
                    <w:top w:val="none" w:sz="0" w:space="0" w:color="auto"/>
                    <w:left w:val="none" w:sz="0" w:space="0" w:color="auto"/>
                    <w:bottom w:val="none" w:sz="0" w:space="0" w:color="auto"/>
                    <w:right w:val="none" w:sz="0" w:space="0" w:color="auto"/>
                  </w:divBdr>
                </w:div>
                <w:div w:id="149101292">
                  <w:marLeft w:val="0"/>
                  <w:marRight w:val="0"/>
                  <w:marTop w:val="0"/>
                  <w:marBottom w:val="0"/>
                  <w:divBdr>
                    <w:top w:val="none" w:sz="0" w:space="0" w:color="auto"/>
                    <w:left w:val="none" w:sz="0" w:space="0" w:color="auto"/>
                    <w:bottom w:val="none" w:sz="0" w:space="0" w:color="auto"/>
                    <w:right w:val="none" w:sz="0" w:space="0" w:color="auto"/>
                  </w:divBdr>
                </w:div>
                <w:div w:id="170880880">
                  <w:marLeft w:val="0"/>
                  <w:marRight w:val="0"/>
                  <w:marTop w:val="0"/>
                  <w:marBottom w:val="0"/>
                  <w:divBdr>
                    <w:top w:val="none" w:sz="0" w:space="0" w:color="auto"/>
                    <w:left w:val="none" w:sz="0" w:space="0" w:color="auto"/>
                    <w:bottom w:val="none" w:sz="0" w:space="0" w:color="auto"/>
                    <w:right w:val="none" w:sz="0" w:space="0" w:color="auto"/>
                  </w:divBdr>
                </w:div>
                <w:div w:id="227233234">
                  <w:marLeft w:val="0"/>
                  <w:marRight w:val="0"/>
                  <w:marTop w:val="0"/>
                  <w:marBottom w:val="0"/>
                  <w:divBdr>
                    <w:top w:val="none" w:sz="0" w:space="0" w:color="auto"/>
                    <w:left w:val="none" w:sz="0" w:space="0" w:color="auto"/>
                    <w:bottom w:val="none" w:sz="0" w:space="0" w:color="auto"/>
                    <w:right w:val="none" w:sz="0" w:space="0" w:color="auto"/>
                  </w:divBdr>
                </w:div>
                <w:div w:id="282155219">
                  <w:marLeft w:val="0"/>
                  <w:marRight w:val="0"/>
                  <w:marTop w:val="0"/>
                  <w:marBottom w:val="0"/>
                  <w:divBdr>
                    <w:top w:val="none" w:sz="0" w:space="0" w:color="auto"/>
                    <w:left w:val="none" w:sz="0" w:space="0" w:color="auto"/>
                    <w:bottom w:val="none" w:sz="0" w:space="0" w:color="auto"/>
                    <w:right w:val="none" w:sz="0" w:space="0" w:color="auto"/>
                  </w:divBdr>
                </w:div>
                <w:div w:id="305866452">
                  <w:marLeft w:val="0"/>
                  <w:marRight w:val="0"/>
                  <w:marTop w:val="0"/>
                  <w:marBottom w:val="0"/>
                  <w:divBdr>
                    <w:top w:val="none" w:sz="0" w:space="0" w:color="auto"/>
                    <w:left w:val="none" w:sz="0" w:space="0" w:color="auto"/>
                    <w:bottom w:val="none" w:sz="0" w:space="0" w:color="auto"/>
                    <w:right w:val="none" w:sz="0" w:space="0" w:color="auto"/>
                  </w:divBdr>
                </w:div>
                <w:div w:id="315650117">
                  <w:marLeft w:val="0"/>
                  <w:marRight w:val="0"/>
                  <w:marTop w:val="0"/>
                  <w:marBottom w:val="0"/>
                  <w:divBdr>
                    <w:top w:val="none" w:sz="0" w:space="0" w:color="auto"/>
                    <w:left w:val="none" w:sz="0" w:space="0" w:color="auto"/>
                    <w:bottom w:val="none" w:sz="0" w:space="0" w:color="auto"/>
                    <w:right w:val="none" w:sz="0" w:space="0" w:color="auto"/>
                  </w:divBdr>
                </w:div>
                <w:div w:id="364598721">
                  <w:marLeft w:val="0"/>
                  <w:marRight w:val="0"/>
                  <w:marTop w:val="0"/>
                  <w:marBottom w:val="0"/>
                  <w:divBdr>
                    <w:top w:val="none" w:sz="0" w:space="0" w:color="auto"/>
                    <w:left w:val="none" w:sz="0" w:space="0" w:color="auto"/>
                    <w:bottom w:val="none" w:sz="0" w:space="0" w:color="auto"/>
                    <w:right w:val="none" w:sz="0" w:space="0" w:color="auto"/>
                  </w:divBdr>
                </w:div>
                <w:div w:id="387346070">
                  <w:marLeft w:val="0"/>
                  <w:marRight w:val="0"/>
                  <w:marTop w:val="0"/>
                  <w:marBottom w:val="0"/>
                  <w:divBdr>
                    <w:top w:val="none" w:sz="0" w:space="0" w:color="auto"/>
                    <w:left w:val="none" w:sz="0" w:space="0" w:color="auto"/>
                    <w:bottom w:val="none" w:sz="0" w:space="0" w:color="auto"/>
                    <w:right w:val="none" w:sz="0" w:space="0" w:color="auto"/>
                  </w:divBdr>
                </w:div>
                <w:div w:id="425659664">
                  <w:marLeft w:val="0"/>
                  <w:marRight w:val="0"/>
                  <w:marTop w:val="0"/>
                  <w:marBottom w:val="0"/>
                  <w:divBdr>
                    <w:top w:val="none" w:sz="0" w:space="0" w:color="auto"/>
                    <w:left w:val="none" w:sz="0" w:space="0" w:color="auto"/>
                    <w:bottom w:val="none" w:sz="0" w:space="0" w:color="auto"/>
                    <w:right w:val="none" w:sz="0" w:space="0" w:color="auto"/>
                  </w:divBdr>
                </w:div>
                <w:div w:id="472135627">
                  <w:marLeft w:val="0"/>
                  <w:marRight w:val="0"/>
                  <w:marTop w:val="0"/>
                  <w:marBottom w:val="0"/>
                  <w:divBdr>
                    <w:top w:val="none" w:sz="0" w:space="0" w:color="auto"/>
                    <w:left w:val="none" w:sz="0" w:space="0" w:color="auto"/>
                    <w:bottom w:val="none" w:sz="0" w:space="0" w:color="auto"/>
                    <w:right w:val="none" w:sz="0" w:space="0" w:color="auto"/>
                  </w:divBdr>
                </w:div>
                <w:div w:id="520436353">
                  <w:marLeft w:val="0"/>
                  <w:marRight w:val="0"/>
                  <w:marTop w:val="0"/>
                  <w:marBottom w:val="0"/>
                  <w:divBdr>
                    <w:top w:val="none" w:sz="0" w:space="0" w:color="auto"/>
                    <w:left w:val="none" w:sz="0" w:space="0" w:color="auto"/>
                    <w:bottom w:val="none" w:sz="0" w:space="0" w:color="auto"/>
                    <w:right w:val="none" w:sz="0" w:space="0" w:color="auto"/>
                  </w:divBdr>
                </w:div>
                <w:div w:id="564265550">
                  <w:marLeft w:val="0"/>
                  <w:marRight w:val="0"/>
                  <w:marTop w:val="0"/>
                  <w:marBottom w:val="0"/>
                  <w:divBdr>
                    <w:top w:val="none" w:sz="0" w:space="0" w:color="auto"/>
                    <w:left w:val="none" w:sz="0" w:space="0" w:color="auto"/>
                    <w:bottom w:val="none" w:sz="0" w:space="0" w:color="auto"/>
                    <w:right w:val="none" w:sz="0" w:space="0" w:color="auto"/>
                  </w:divBdr>
                </w:div>
                <w:div w:id="593707873">
                  <w:marLeft w:val="0"/>
                  <w:marRight w:val="0"/>
                  <w:marTop w:val="0"/>
                  <w:marBottom w:val="0"/>
                  <w:divBdr>
                    <w:top w:val="none" w:sz="0" w:space="0" w:color="auto"/>
                    <w:left w:val="none" w:sz="0" w:space="0" w:color="auto"/>
                    <w:bottom w:val="none" w:sz="0" w:space="0" w:color="auto"/>
                    <w:right w:val="none" w:sz="0" w:space="0" w:color="auto"/>
                  </w:divBdr>
                </w:div>
                <w:div w:id="610669064">
                  <w:marLeft w:val="0"/>
                  <w:marRight w:val="0"/>
                  <w:marTop w:val="0"/>
                  <w:marBottom w:val="0"/>
                  <w:divBdr>
                    <w:top w:val="none" w:sz="0" w:space="0" w:color="auto"/>
                    <w:left w:val="none" w:sz="0" w:space="0" w:color="auto"/>
                    <w:bottom w:val="none" w:sz="0" w:space="0" w:color="auto"/>
                    <w:right w:val="none" w:sz="0" w:space="0" w:color="auto"/>
                  </w:divBdr>
                </w:div>
                <w:div w:id="651103228">
                  <w:marLeft w:val="0"/>
                  <w:marRight w:val="0"/>
                  <w:marTop w:val="0"/>
                  <w:marBottom w:val="0"/>
                  <w:divBdr>
                    <w:top w:val="none" w:sz="0" w:space="0" w:color="auto"/>
                    <w:left w:val="none" w:sz="0" w:space="0" w:color="auto"/>
                    <w:bottom w:val="none" w:sz="0" w:space="0" w:color="auto"/>
                    <w:right w:val="none" w:sz="0" w:space="0" w:color="auto"/>
                  </w:divBdr>
                </w:div>
                <w:div w:id="652755322">
                  <w:marLeft w:val="0"/>
                  <w:marRight w:val="0"/>
                  <w:marTop w:val="0"/>
                  <w:marBottom w:val="0"/>
                  <w:divBdr>
                    <w:top w:val="none" w:sz="0" w:space="0" w:color="auto"/>
                    <w:left w:val="none" w:sz="0" w:space="0" w:color="auto"/>
                    <w:bottom w:val="none" w:sz="0" w:space="0" w:color="auto"/>
                    <w:right w:val="none" w:sz="0" w:space="0" w:color="auto"/>
                  </w:divBdr>
                </w:div>
                <w:div w:id="688140625">
                  <w:marLeft w:val="0"/>
                  <w:marRight w:val="0"/>
                  <w:marTop w:val="0"/>
                  <w:marBottom w:val="0"/>
                  <w:divBdr>
                    <w:top w:val="none" w:sz="0" w:space="0" w:color="auto"/>
                    <w:left w:val="none" w:sz="0" w:space="0" w:color="auto"/>
                    <w:bottom w:val="none" w:sz="0" w:space="0" w:color="auto"/>
                    <w:right w:val="none" w:sz="0" w:space="0" w:color="auto"/>
                  </w:divBdr>
                </w:div>
                <w:div w:id="693724156">
                  <w:marLeft w:val="0"/>
                  <w:marRight w:val="0"/>
                  <w:marTop w:val="0"/>
                  <w:marBottom w:val="0"/>
                  <w:divBdr>
                    <w:top w:val="none" w:sz="0" w:space="0" w:color="auto"/>
                    <w:left w:val="none" w:sz="0" w:space="0" w:color="auto"/>
                    <w:bottom w:val="none" w:sz="0" w:space="0" w:color="auto"/>
                    <w:right w:val="none" w:sz="0" w:space="0" w:color="auto"/>
                  </w:divBdr>
                </w:div>
                <w:div w:id="719978512">
                  <w:marLeft w:val="0"/>
                  <w:marRight w:val="0"/>
                  <w:marTop w:val="0"/>
                  <w:marBottom w:val="0"/>
                  <w:divBdr>
                    <w:top w:val="none" w:sz="0" w:space="0" w:color="auto"/>
                    <w:left w:val="none" w:sz="0" w:space="0" w:color="auto"/>
                    <w:bottom w:val="none" w:sz="0" w:space="0" w:color="auto"/>
                    <w:right w:val="none" w:sz="0" w:space="0" w:color="auto"/>
                  </w:divBdr>
                </w:div>
                <w:div w:id="754203733">
                  <w:marLeft w:val="0"/>
                  <w:marRight w:val="0"/>
                  <w:marTop w:val="0"/>
                  <w:marBottom w:val="0"/>
                  <w:divBdr>
                    <w:top w:val="none" w:sz="0" w:space="0" w:color="auto"/>
                    <w:left w:val="none" w:sz="0" w:space="0" w:color="auto"/>
                    <w:bottom w:val="none" w:sz="0" w:space="0" w:color="auto"/>
                    <w:right w:val="none" w:sz="0" w:space="0" w:color="auto"/>
                  </w:divBdr>
                </w:div>
                <w:div w:id="773748866">
                  <w:marLeft w:val="0"/>
                  <w:marRight w:val="0"/>
                  <w:marTop w:val="0"/>
                  <w:marBottom w:val="0"/>
                  <w:divBdr>
                    <w:top w:val="none" w:sz="0" w:space="0" w:color="auto"/>
                    <w:left w:val="none" w:sz="0" w:space="0" w:color="auto"/>
                    <w:bottom w:val="none" w:sz="0" w:space="0" w:color="auto"/>
                    <w:right w:val="none" w:sz="0" w:space="0" w:color="auto"/>
                  </w:divBdr>
                </w:div>
                <w:div w:id="823164116">
                  <w:marLeft w:val="0"/>
                  <w:marRight w:val="0"/>
                  <w:marTop w:val="0"/>
                  <w:marBottom w:val="0"/>
                  <w:divBdr>
                    <w:top w:val="none" w:sz="0" w:space="0" w:color="auto"/>
                    <w:left w:val="none" w:sz="0" w:space="0" w:color="auto"/>
                    <w:bottom w:val="none" w:sz="0" w:space="0" w:color="auto"/>
                    <w:right w:val="none" w:sz="0" w:space="0" w:color="auto"/>
                  </w:divBdr>
                </w:div>
                <w:div w:id="828063221">
                  <w:marLeft w:val="0"/>
                  <w:marRight w:val="0"/>
                  <w:marTop w:val="0"/>
                  <w:marBottom w:val="0"/>
                  <w:divBdr>
                    <w:top w:val="none" w:sz="0" w:space="0" w:color="auto"/>
                    <w:left w:val="none" w:sz="0" w:space="0" w:color="auto"/>
                    <w:bottom w:val="none" w:sz="0" w:space="0" w:color="auto"/>
                    <w:right w:val="none" w:sz="0" w:space="0" w:color="auto"/>
                  </w:divBdr>
                </w:div>
                <w:div w:id="847910036">
                  <w:marLeft w:val="0"/>
                  <w:marRight w:val="0"/>
                  <w:marTop w:val="0"/>
                  <w:marBottom w:val="0"/>
                  <w:divBdr>
                    <w:top w:val="none" w:sz="0" w:space="0" w:color="auto"/>
                    <w:left w:val="none" w:sz="0" w:space="0" w:color="auto"/>
                    <w:bottom w:val="none" w:sz="0" w:space="0" w:color="auto"/>
                    <w:right w:val="none" w:sz="0" w:space="0" w:color="auto"/>
                  </w:divBdr>
                </w:div>
                <w:div w:id="893590569">
                  <w:marLeft w:val="0"/>
                  <w:marRight w:val="0"/>
                  <w:marTop w:val="0"/>
                  <w:marBottom w:val="0"/>
                  <w:divBdr>
                    <w:top w:val="none" w:sz="0" w:space="0" w:color="auto"/>
                    <w:left w:val="none" w:sz="0" w:space="0" w:color="auto"/>
                    <w:bottom w:val="none" w:sz="0" w:space="0" w:color="auto"/>
                    <w:right w:val="none" w:sz="0" w:space="0" w:color="auto"/>
                  </w:divBdr>
                </w:div>
                <w:div w:id="979725060">
                  <w:marLeft w:val="0"/>
                  <w:marRight w:val="0"/>
                  <w:marTop w:val="0"/>
                  <w:marBottom w:val="0"/>
                  <w:divBdr>
                    <w:top w:val="none" w:sz="0" w:space="0" w:color="auto"/>
                    <w:left w:val="none" w:sz="0" w:space="0" w:color="auto"/>
                    <w:bottom w:val="none" w:sz="0" w:space="0" w:color="auto"/>
                    <w:right w:val="none" w:sz="0" w:space="0" w:color="auto"/>
                  </w:divBdr>
                </w:div>
                <w:div w:id="1005401535">
                  <w:marLeft w:val="0"/>
                  <w:marRight w:val="0"/>
                  <w:marTop w:val="0"/>
                  <w:marBottom w:val="0"/>
                  <w:divBdr>
                    <w:top w:val="none" w:sz="0" w:space="0" w:color="auto"/>
                    <w:left w:val="none" w:sz="0" w:space="0" w:color="auto"/>
                    <w:bottom w:val="none" w:sz="0" w:space="0" w:color="auto"/>
                    <w:right w:val="none" w:sz="0" w:space="0" w:color="auto"/>
                  </w:divBdr>
                </w:div>
                <w:div w:id="1026057963">
                  <w:marLeft w:val="0"/>
                  <w:marRight w:val="0"/>
                  <w:marTop w:val="0"/>
                  <w:marBottom w:val="0"/>
                  <w:divBdr>
                    <w:top w:val="none" w:sz="0" w:space="0" w:color="auto"/>
                    <w:left w:val="none" w:sz="0" w:space="0" w:color="auto"/>
                    <w:bottom w:val="none" w:sz="0" w:space="0" w:color="auto"/>
                    <w:right w:val="none" w:sz="0" w:space="0" w:color="auto"/>
                  </w:divBdr>
                </w:div>
                <w:div w:id="1042556954">
                  <w:marLeft w:val="0"/>
                  <w:marRight w:val="0"/>
                  <w:marTop w:val="0"/>
                  <w:marBottom w:val="0"/>
                  <w:divBdr>
                    <w:top w:val="none" w:sz="0" w:space="0" w:color="auto"/>
                    <w:left w:val="none" w:sz="0" w:space="0" w:color="auto"/>
                    <w:bottom w:val="none" w:sz="0" w:space="0" w:color="auto"/>
                    <w:right w:val="none" w:sz="0" w:space="0" w:color="auto"/>
                  </w:divBdr>
                </w:div>
                <w:div w:id="1121264564">
                  <w:marLeft w:val="0"/>
                  <w:marRight w:val="0"/>
                  <w:marTop w:val="0"/>
                  <w:marBottom w:val="0"/>
                  <w:divBdr>
                    <w:top w:val="none" w:sz="0" w:space="0" w:color="auto"/>
                    <w:left w:val="none" w:sz="0" w:space="0" w:color="auto"/>
                    <w:bottom w:val="none" w:sz="0" w:space="0" w:color="auto"/>
                    <w:right w:val="none" w:sz="0" w:space="0" w:color="auto"/>
                  </w:divBdr>
                </w:div>
                <w:div w:id="1289775122">
                  <w:marLeft w:val="0"/>
                  <w:marRight w:val="0"/>
                  <w:marTop w:val="0"/>
                  <w:marBottom w:val="0"/>
                  <w:divBdr>
                    <w:top w:val="none" w:sz="0" w:space="0" w:color="auto"/>
                    <w:left w:val="none" w:sz="0" w:space="0" w:color="auto"/>
                    <w:bottom w:val="none" w:sz="0" w:space="0" w:color="auto"/>
                    <w:right w:val="none" w:sz="0" w:space="0" w:color="auto"/>
                  </w:divBdr>
                </w:div>
                <w:div w:id="1345593210">
                  <w:marLeft w:val="0"/>
                  <w:marRight w:val="0"/>
                  <w:marTop w:val="0"/>
                  <w:marBottom w:val="0"/>
                  <w:divBdr>
                    <w:top w:val="none" w:sz="0" w:space="0" w:color="auto"/>
                    <w:left w:val="none" w:sz="0" w:space="0" w:color="auto"/>
                    <w:bottom w:val="none" w:sz="0" w:space="0" w:color="auto"/>
                    <w:right w:val="none" w:sz="0" w:space="0" w:color="auto"/>
                  </w:divBdr>
                </w:div>
                <w:div w:id="1397435206">
                  <w:marLeft w:val="0"/>
                  <w:marRight w:val="0"/>
                  <w:marTop w:val="0"/>
                  <w:marBottom w:val="0"/>
                  <w:divBdr>
                    <w:top w:val="none" w:sz="0" w:space="0" w:color="auto"/>
                    <w:left w:val="none" w:sz="0" w:space="0" w:color="auto"/>
                    <w:bottom w:val="none" w:sz="0" w:space="0" w:color="auto"/>
                    <w:right w:val="none" w:sz="0" w:space="0" w:color="auto"/>
                  </w:divBdr>
                </w:div>
                <w:div w:id="1451706714">
                  <w:marLeft w:val="0"/>
                  <w:marRight w:val="0"/>
                  <w:marTop w:val="0"/>
                  <w:marBottom w:val="0"/>
                  <w:divBdr>
                    <w:top w:val="none" w:sz="0" w:space="0" w:color="auto"/>
                    <w:left w:val="none" w:sz="0" w:space="0" w:color="auto"/>
                    <w:bottom w:val="none" w:sz="0" w:space="0" w:color="auto"/>
                    <w:right w:val="none" w:sz="0" w:space="0" w:color="auto"/>
                  </w:divBdr>
                </w:div>
                <w:div w:id="1453205330">
                  <w:marLeft w:val="0"/>
                  <w:marRight w:val="0"/>
                  <w:marTop w:val="0"/>
                  <w:marBottom w:val="0"/>
                  <w:divBdr>
                    <w:top w:val="none" w:sz="0" w:space="0" w:color="auto"/>
                    <w:left w:val="none" w:sz="0" w:space="0" w:color="auto"/>
                    <w:bottom w:val="none" w:sz="0" w:space="0" w:color="auto"/>
                    <w:right w:val="none" w:sz="0" w:space="0" w:color="auto"/>
                  </w:divBdr>
                </w:div>
                <w:div w:id="1521429110">
                  <w:marLeft w:val="0"/>
                  <w:marRight w:val="0"/>
                  <w:marTop w:val="0"/>
                  <w:marBottom w:val="0"/>
                  <w:divBdr>
                    <w:top w:val="none" w:sz="0" w:space="0" w:color="auto"/>
                    <w:left w:val="none" w:sz="0" w:space="0" w:color="auto"/>
                    <w:bottom w:val="none" w:sz="0" w:space="0" w:color="auto"/>
                    <w:right w:val="none" w:sz="0" w:space="0" w:color="auto"/>
                  </w:divBdr>
                </w:div>
                <w:div w:id="1521621508">
                  <w:marLeft w:val="0"/>
                  <w:marRight w:val="0"/>
                  <w:marTop w:val="0"/>
                  <w:marBottom w:val="0"/>
                  <w:divBdr>
                    <w:top w:val="none" w:sz="0" w:space="0" w:color="auto"/>
                    <w:left w:val="none" w:sz="0" w:space="0" w:color="auto"/>
                    <w:bottom w:val="none" w:sz="0" w:space="0" w:color="auto"/>
                    <w:right w:val="none" w:sz="0" w:space="0" w:color="auto"/>
                  </w:divBdr>
                </w:div>
                <w:div w:id="1523854679">
                  <w:marLeft w:val="0"/>
                  <w:marRight w:val="0"/>
                  <w:marTop w:val="0"/>
                  <w:marBottom w:val="0"/>
                  <w:divBdr>
                    <w:top w:val="none" w:sz="0" w:space="0" w:color="auto"/>
                    <w:left w:val="none" w:sz="0" w:space="0" w:color="auto"/>
                    <w:bottom w:val="none" w:sz="0" w:space="0" w:color="auto"/>
                    <w:right w:val="none" w:sz="0" w:space="0" w:color="auto"/>
                  </w:divBdr>
                </w:div>
                <w:div w:id="1601599428">
                  <w:marLeft w:val="0"/>
                  <w:marRight w:val="0"/>
                  <w:marTop w:val="0"/>
                  <w:marBottom w:val="0"/>
                  <w:divBdr>
                    <w:top w:val="none" w:sz="0" w:space="0" w:color="auto"/>
                    <w:left w:val="none" w:sz="0" w:space="0" w:color="auto"/>
                    <w:bottom w:val="none" w:sz="0" w:space="0" w:color="auto"/>
                    <w:right w:val="none" w:sz="0" w:space="0" w:color="auto"/>
                  </w:divBdr>
                </w:div>
                <w:div w:id="1696535174">
                  <w:marLeft w:val="0"/>
                  <w:marRight w:val="0"/>
                  <w:marTop w:val="0"/>
                  <w:marBottom w:val="0"/>
                  <w:divBdr>
                    <w:top w:val="none" w:sz="0" w:space="0" w:color="auto"/>
                    <w:left w:val="none" w:sz="0" w:space="0" w:color="auto"/>
                    <w:bottom w:val="none" w:sz="0" w:space="0" w:color="auto"/>
                    <w:right w:val="none" w:sz="0" w:space="0" w:color="auto"/>
                  </w:divBdr>
                </w:div>
                <w:div w:id="1706901242">
                  <w:marLeft w:val="0"/>
                  <w:marRight w:val="0"/>
                  <w:marTop w:val="0"/>
                  <w:marBottom w:val="0"/>
                  <w:divBdr>
                    <w:top w:val="none" w:sz="0" w:space="0" w:color="auto"/>
                    <w:left w:val="none" w:sz="0" w:space="0" w:color="auto"/>
                    <w:bottom w:val="none" w:sz="0" w:space="0" w:color="auto"/>
                    <w:right w:val="none" w:sz="0" w:space="0" w:color="auto"/>
                  </w:divBdr>
                </w:div>
                <w:div w:id="1719158943">
                  <w:marLeft w:val="0"/>
                  <w:marRight w:val="0"/>
                  <w:marTop w:val="0"/>
                  <w:marBottom w:val="0"/>
                  <w:divBdr>
                    <w:top w:val="none" w:sz="0" w:space="0" w:color="auto"/>
                    <w:left w:val="none" w:sz="0" w:space="0" w:color="auto"/>
                    <w:bottom w:val="none" w:sz="0" w:space="0" w:color="auto"/>
                    <w:right w:val="none" w:sz="0" w:space="0" w:color="auto"/>
                  </w:divBdr>
                </w:div>
                <w:div w:id="1748383699">
                  <w:marLeft w:val="0"/>
                  <w:marRight w:val="0"/>
                  <w:marTop w:val="0"/>
                  <w:marBottom w:val="0"/>
                  <w:divBdr>
                    <w:top w:val="none" w:sz="0" w:space="0" w:color="auto"/>
                    <w:left w:val="none" w:sz="0" w:space="0" w:color="auto"/>
                    <w:bottom w:val="none" w:sz="0" w:space="0" w:color="auto"/>
                    <w:right w:val="none" w:sz="0" w:space="0" w:color="auto"/>
                  </w:divBdr>
                </w:div>
                <w:div w:id="1775634474">
                  <w:marLeft w:val="0"/>
                  <w:marRight w:val="0"/>
                  <w:marTop w:val="0"/>
                  <w:marBottom w:val="0"/>
                  <w:divBdr>
                    <w:top w:val="none" w:sz="0" w:space="0" w:color="auto"/>
                    <w:left w:val="none" w:sz="0" w:space="0" w:color="auto"/>
                    <w:bottom w:val="none" w:sz="0" w:space="0" w:color="auto"/>
                    <w:right w:val="none" w:sz="0" w:space="0" w:color="auto"/>
                  </w:divBdr>
                </w:div>
                <w:div w:id="1841583704">
                  <w:marLeft w:val="0"/>
                  <w:marRight w:val="0"/>
                  <w:marTop w:val="0"/>
                  <w:marBottom w:val="0"/>
                  <w:divBdr>
                    <w:top w:val="none" w:sz="0" w:space="0" w:color="auto"/>
                    <w:left w:val="none" w:sz="0" w:space="0" w:color="auto"/>
                    <w:bottom w:val="none" w:sz="0" w:space="0" w:color="auto"/>
                    <w:right w:val="none" w:sz="0" w:space="0" w:color="auto"/>
                  </w:divBdr>
                </w:div>
                <w:div w:id="1899633957">
                  <w:marLeft w:val="0"/>
                  <w:marRight w:val="0"/>
                  <w:marTop w:val="0"/>
                  <w:marBottom w:val="0"/>
                  <w:divBdr>
                    <w:top w:val="none" w:sz="0" w:space="0" w:color="auto"/>
                    <w:left w:val="none" w:sz="0" w:space="0" w:color="auto"/>
                    <w:bottom w:val="none" w:sz="0" w:space="0" w:color="auto"/>
                    <w:right w:val="none" w:sz="0" w:space="0" w:color="auto"/>
                  </w:divBdr>
                </w:div>
                <w:div w:id="1903443144">
                  <w:marLeft w:val="0"/>
                  <w:marRight w:val="0"/>
                  <w:marTop w:val="0"/>
                  <w:marBottom w:val="0"/>
                  <w:divBdr>
                    <w:top w:val="none" w:sz="0" w:space="0" w:color="auto"/>
                    <w:left w:val="none" w:sz="0" w:space="0" w:color="auto"/>
                    <w:bottom w:val="none" w:sz="0" w:space="0" w:color="auto"/>
                    <w:right w:val="none" w:sz="0" w:space="0" w:color="auto"/>
                  </w:divBdr>
                </w:div>
                <w:div w:id="1911767829">
                  <w:marLeft w:val="0"/>
                  <w:marRight w:val="0"/>
                  <w:marTop w:val="0"/>
                  <w:marBottom w:val="0"/>
                  <w:divBdr>
                    <w:top w:val="none" w:sz="0" w:space="0" w:color="auto"/>
                    <w:left w:val="none" w:sz="0" w:space="0" w:color="auto"/>
                    <w:bottom w:val="none" w:sz="0" w:space="0" w:color="auto"/>
                    <w:right w:val="none" w:sz="0" w:space="0" w:color="auto"/>
                  </w:divBdr>
                </w:div>
                <w:div w:id="1931624890">
                  <w:marLeft w:val="0"/>
                  <w:marRight w:val="0"/>
                  <w:marTop w:val="0"/>
                  <w:marBottom w:val="0"/>
                  <w:divBdr>
                    <w:top w:val="none" w:sz="0" w:space="0" w:color="auto"/>
                    <w:left w:val="none" w:sz="0" w:space="0" w:color="auto"/>
                    <w:bottom w:val="none" w:sz="0" w:space="0" w:color="auto"/>
                    <w:right w:val="none" w:sz="0" w:space="0" w:color="auto"/>
                  </w:divBdr>
                </w:div>
                <w:div w:id="1952129218">
                  <w:marLeft w:val="0"/>
                  <w:marRight w:val="0"/>
                  <w:marTop w:val="0"/>
                  <w:marBottom w:val="0"/>
                  <w:divBdr>
                    <w:top w:val="none" w:sz="0" w:space="0" w:color="auto"/>
                    <w:left w:val="none" w:sz="0" w:space="0" w:color="auto"/>
                    <w:bottom w:val="none" w:sz="0" w:space="0" w:color="auto"/>
                    <w:right w:val="none" w:sz="0" w:space="0" w:color="auto"/>
                  </w:divBdr>
                </w:div>
                <w:div w:id="1952543328">
                  <w:marLeft w:val="0"/>
                  <w:marRight w:val="0"/>
                  <w:marTop w:val="0"/>
                  <w:marBottom w:val="0"/>
                  <w:divBdr>
                    <w:top w:val="none" w:sz="0" w:space="0" w:color="auto"/>
                    <w:left w:val="none" w:sz="0" w:space="0" w:color="auto"/>
                    <w:bottom w:val="none" w:sz="0" w:space="0" w:color="auto"/>
                    <w:right w:val="none" w:sz="0" w:space="0" w:color="auto"/>
                  </w:divBdr>
                </w:div>
                <w:div w:id="2008941112">
                  <w:marLeft w:val="0"/>
                  <w:marRight w:val="0"/>
                  <w:marTop w:val="0"/>
                  <w:marBottom w:val="0"/>
                  <w:divBdr>
                    <w:top w:val="none" w:sz="0" w:space="0" w:color="auto"/>
                    <w:left w:val="none" w:sz="0" w:space="0" w:color="auto"/>
                    <w:bottom w:val="none" w:sz="0" w:space="0" w:color="auto"/>
                    <w:right w:val="none" w:sz="0" w:space="0" w:color="auto"/>
                  </w:divBdr>
                </w:div>
                <w:div w:id="2079591604">
                  <w:marLeft w:val="0"/>
                  <w:marRight w:val="0"/>
                  <w:marTop w:val="0"/>
                  <w:marBottom w:val="0"/>
                  <w:divBdr>
                    <w:top w:val="none" w:sz="0" w:space="0" w:color="auto"/>
                    <w:left w:val="none" w:sz="0" w:space="0" w:color="auto"/>
                    <w:bottom w:val="none" w:sz="0" w:space="0" w:color="auto"/>
                    <w:right w:val="none" w:sz="0" w:space="0" w:color="auto"/>
                  </w:divBdr>
                </w:div>
                <w:div w:id="2080901420">
                  <w:marLeft w:val="0"/>
                  <w:marRight w:val="0"/>
                  <w:marTop w:val="0"/>
                  <w:marBottom w:val="0"/>
                  <w:divBdr>
                    <w:top w:val="none" w:sz="0" w:space="0" w:color="auto"/>
                    <w:left w:val="none" w:sz="0" w:space="0" w:color="auto"/>
                    <w:bottom w:val="none" w:sz="0" w:space="0" w:color="auto"/>
                    <w:right w:val="none" w:sz="0" w:space="0" w:color="auto"/>
                  </w:divBdr>
                </w:div>
                <w:div w:id="2087993086">
                  <w:marLeft w:val="0"/>
                  <w:marRight w:val="0"/>
                  <w:marTop w:val="0"/>
                  <w:marBottom w:val="0"/>
                  <w:divBdr>
                    <w:top w:val="none" w:sz="0" w:space="0" w:color="auto"/>
                    <w:left w:val="none" w:sz="0" w:space="0" w:color="auto"/>
                    <w:bottom w:val="none" w:sz="0" w:space="0" w:color="auto"/>
                    <w:right w:val="none" w:sz="0" w:space="0" w:color="auto"/>
                  </w:divBdr>
                </w:div>
              </w:divsChild>
            </w:div>
            <w:div w:id="898325609">
              <w:marLeft w:val="0"/>
              <w:marRight w:val="0"/>
              <w:marTop w:val="0"/>
              <w:marBottom w:val="0"/>
              <w:divBdr>
                <w:top w:val="none" w:sz="0" w:space="0" w:color="auto"/>
                <w:left w:val="none" w:sz="0" w:space="0" w:color="auto"/>
                <w:bottom w:val="none" w:sz="0" w:space="0" w:color="auto"/>
                <w:right w:val="none" w:sz="0" w:space="0" w:color="auto"/>
              </w:divBdr>
              <w:divsChild>
                <w:div w:id="84496795">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239753994">
                  <w:marLeft w:val="0"/>
                  <w:marRight w:val="0"/>
                  <w:marTop w:val="0"/>
                  <w:marBottom w:val="0"/>
                  <w:divBdr>
                    <w:top w:val="none" w:sz="0" w:space="0" w:color="auto"/>
                    <w:left w:val="none" w:sz="0" w:space="0" w:color="auto"/>
                    <w:bottom w:val="none" w:sz="0" w:space="0" w:color="auto"/>
                    <w:right w:val="none" w:sz="0" w:space="0" w:color="auto"/>
                  </w:divBdr>
                </w:div>
                <w:div w:id="277107845">
                  <w:marLeft w:val="0"/>
                  <w:marRight w:val="0"/>
                  <w:marTop w:val="0"/>
                  <w:marBottom w:val="0"/>
                  <w:divBdr>
                    <w:top w:val="none" w:sz="0" w:space="0" w:color="auto"/>
                    <w:left w:val="none" w:sz="0" w:space="0" w:color="auto"/>
                    <w:bottom w:val="none" w:sz="0" w:space="0" w:color="auto"/>
                    <w:right w:val="none" w:sz="0" w:space="0" w:color="auto"/>
                  </w:divBdr>
                </w:div>
                <w:div w:id="295568333">
                  <w:marLeft w:val="0"/>
                  <w:marRight w:val="0"/>
                  <w:marTop w:val="0"/>
                  <w:marBottom w:val="0"/>
                  <w:divBdr>
                    <w:top w:val="none" w:sz="0" w:space="0" w:color="auto"/>
                    <w:left w:val="none" w:sz="0" w:space="0" w:color="auto"/>
                    <w:bottom w:val="none" w:sz="0" w:space="0" w:color="auto"/>
                    <w:right w:val="none" w:sz="0" w:space="0" w:color="auto"/>
                  </w:divBdr>
                </w:div>
                <w:div w:id="308440440">
                  <w:marLeft w:val="0"/>
                  <w:marRight w:val="0"/>
                  <w:marTop w:val="0"/>
                  <w:marBottom w:val="0"/>
                  <w:divBdr>
                    <w:top w:val="none" w:sz="0" w:space="0" w:color="auto"/>
                    <w:left w:val="none" w:sz="0" w:space="0" w:color="auto"/>
                    <w:bottom w:val="none" w:sz="0" w:space="0" w:color="auto"/>
                    <w:right w:val="none" w:sz="0" w:space="0" w:color="auto"/>
                  </w:divBdr>
                </w:div>
                <w:div w:id="384719254">
                  <w:marLeft w:val="0"/>
                  <w:marRight w:val="0"/>
                  <w:marTop w:val="0"/>
                  <w:marBottom w:val="0"/>
                  <w:divBdr>
                    <w:top w:val="none" w:sz="0" w:space="0" w:color="auto"/>
                    <w:left w:val="none" w:sz="0" w:space="0" w:color="auto"/>
                    <w:bottom w:val="none" w:sz="0" w:space="0" w:color="auto"/>
                    <w:right w:val="none" w:sz="0" w:space="0" w:color="auto"/>
                  </w:divBdr>
                </w:div>
                <w:div w:id="401490754">
                  <w:marLeft w:val="0"/>
                  <w:marRight w:val="0"/>
                  <w:marTop w:val="0"/>
                  <w:marBottom w:val="0"/>
                  <w:divBdr>
                    <w:top w:val="none" w:sz="0" w:space="0" w:color="auto"/>
                    <w:left w:val="none" w:sz="0" w:space="0" w:color="auto"/>
                    <w:bottom w:val="none" w:sz="0" w:space="0" w:color="auto"/>
                    <w:right w:val="none" w:sz="0" w:space="0" w:color="auto"/>
                  </w:divBdr>
                </w:div>
                <w:div w:id="448739805">
                  <w:marLeft w:val="0"/>
                  <w:marRight w:val="0"/>
                  <w:marTop w:val="0"/>
                  <w:marBottom w:val="0"/>
                  <w:divBdr>
                    <w:top w:val="none" w:sz="0" w:space="0" w:color="auto"/>
                    <w:left w:val="none" w:sz="0" w:space="0" w:color="auto"/>
                    <w:bottom w:val="none" w:sz="0" w:space="0" w:color="auto"/>
                    <w:right w:val="none" w:sz="0" w:space="0" w:color="auto"/>
                  </w:divBdr>
                </w:div>
                <w:div w:id="498811295">
                  <w:marLeft w:val="0"/>
                  <w:marRight w:val="0"/>
                  <w:marTop w:val="0"/>
                  <w:marBottom w:val="0"/>
                  <w:divBdr>
                    <w:top w:val="none" w:sz="0" w:space="0" w:color="auto"/>
                    <w:left w:val="none" w:sz="0" w:space="0" w:color="auto"/>
                    <w:bottom w:val="none" w:sz="0" w:space="0" w:color="auto"/>
                    <w:right w:val="none" w:sz="0" w:space="0" w:color="auto"/>
                  </w:divBdr>
                </w:div>
                <w:div w:id="515582503">
                  <w:marLeft w:val="0"/>
                  <w:marRight w:val="0"/>
                  <w:marTop w:val="0"/>
                  <w:marBottom w:val="0"/>
                  <w:divBdr>
                    <w:top w:val="none" w:sz="0" w:space="0" w:color="auto"/>
                    <w:left w:val="none" w:sz="0" w:space="0" w:color="auto"/>
                    <w:bottom w:val="none" w:sz="0" w:space="0" w:color="auto"/>
                    <w:right w:val="none" w:sz="0" w:space="0" w:color="auto"/>
                  </w:divBdr>
                </w:div>
                <w:div w:id="515659530">
                  <w:marLeft w:val="0"/>
                  <w:marRight w:val="0"/>
                  <w:marTop w:val="0"/>
                  <w:marBottom w:val="0"/>
                  <w:divBdr>
                    <w:top w:val="none" w:sz="0" w:space="0" w:color="auto"/>
                    <w:left w:val="none" w:sz="0" w:space="0" w:color="auto"/>
                    <w:bottom w:val="none" w:sz="0" w:space="0" w:color="auto"/>
                    <w:right w:val="none" w:sz="0" w:space="0" w:color="auto"/>
                  </w:divBdr>
                </w:div>
                <w:div w:id="531382732">
                  <w:marLeft w:val="0"/>
                  <w:marRight w:val="0"/>
                  <w:marTop w:val="0"/>
                  <w:marBottom w:val="0"/>
                  <w:divBdr>
                    <w:top w:val="none" w:sz="0" w:space="0" w:color="auto"/>
                    <w:left w:val="none" w:sz="0" w:space="0" w:color="auto"/>
                    <w:bottom w:val="none" w:sz="0" w:space="0" w:color="auto"/>
                    <w:right w:val="none" w:sz="0" w:space="0" w:color="auto"/>
                  </w:divBdr>
                </w:div>
                <w:div w:id="560793948">
                  <w:marLeft w:val="0"/>
                  <w:marRight w:val="0"/>
                  <w:marTop w:val="0"/>
                  <w:marBottom w:val="0"/>
                  <w:divBdr>
                    <w:top w:val="none" w:sz="0" w:space="0" w:color="auto"/>
                    <w:left w:val="none" w:sz="0" w:space="0" w:color="auto"/>
                    <w:bottom w:val="none" w:sz="0" w:space="0" w:color="auto"/>
                    <w:right w:val="none" w:sz="0" w:space="0" w:color="auto"/>
                  </w:divBdr>
                </w:div>
                <w:div w:id="612400801">
                  <w:marLeft w:val="0"/>
                  <w:marRight w:val="0"/>
                  <w:marTop w:val="0"/>
                  <w:marBottom w:val="0"/>
                  <w:divBdr>
                    <w:top w:val="none" w:sz="0" w:space="0" w:color="auto"/>
                    <w:left w:val="none" w:sz="0" w:space="0" w:color="auto"/>
                    <w:bottom w:val="none" w:sz="0" w:space="0" w:color="auto"/>
                    <w:right w:val="none" w:sz="0" w:space="0" w:color="auto"/>
                  </w:divBdr>
                </w:div>
                <w:div w:id="625545083">
                  <w:marLeft w:val="0"/>
                  <w:marRight w:val="0"/>
                  <w:marTop w:val="0"/>
                  <w:marBottom w:val="0"/>
                  <w:divBdr>
                    <w:top w:val="none" w:sz="0" w:space="0" w:color="auto"/>
                    <w:left w:val="none" w:sz="0" w:space="0" w:color="auto"/>
                    <w:bottom w:val="none" w:sz="0" w:space="0" w:color="auto"/>
                    <w:right w:val="none" w:sz="0" w:space="0" w:color="auto"/>
                  </w:divBdr>
                </w:div>
                <w:div w:id="643125869">
                  <w:marLeft w:val="0"/>
                  <w:marRight w:val="0"/>
                  <w:marTop w:val="0"/>
                  <w:marBottom w:val="0"/>
                  <w:divBdr>
                    <w:top w:val="none" w:sz="0" w:space="0" w:color="auto"/>
                    <w:left w:val="none" w:sz="0" w:space="0" w:color="auto"/>
                    <w:bottom w:val="none" w:sz="0" w:space="0" w:color="auto"/>
                    <w:right w:val="none" w:sz="0" w:space="0" w:color="auto"/>
                  </w:divBdr>
                </w:div>
                <w:div w:id="644503696">
                  <w:marLeft w:val="0"/>
                  <w:marRight w:val="0"/>
                  <w:marTop w:val="0"/>
                  <w:marBottom w:val="0"/>
                  <w:divBdr>
                    <w:top w:val="none" w:sz="0" w:space="0" w:color="auto"/>
                    <w:left w:val="none" w:sz="0" w:space="0" w:color="auto"/>
                    <w:bottom w:val="none" w:sz="0" w:space="0" w:color="auto"/>
                    <w:right w:val="none" w:sz="0" w:space="0" w:color="auto"/>
                  </w:divBdr>
                </w:div>
                <w:div w:id="714963745">
                  <w:marLeft w:val="0"/>
                  <w:marRight w:val="0"/>
                  <w:marTop w:val="0"/>
                  <w:marBottom w:val="0"/>
                  <w:divBdr>
                    <w:top w:val="none" w:sz="0" w:space="0" w:color="auto"/>
                    <w:left w:val="none" w:sz="0" w:space="0" w:color="auto"/>
                    <w:bottom w:val="none" w:sz="0" w:space="0" w:color="auto"/>
                    <w:right w:val="none" w:sz="0" w:space="0" w:color="auto"/>
                  </w:divBdr>
                </w:div>
                <w:div w:id="766968179">
                  <w:marLeft w:val="0"/>
                  <w:marRight w:val="0"/>
                  <w:marTop w:val="0"/>
                  <w:marBottom w:val="0"/>
                  <w:divBdr>
                    <w:top w:val="none" w:sz="0" w:space="0" w:color="auto"/>
                    <w:left w:val="none" w:sz="0" w:space="0" w:color="auto"/>
                    <w:bottom w:val="none" w:sz="0" w:space="0" w:color="auto"/>
                    <w:right w:val="none" w:sz="0" w:space="0" w:color="auto"/>
                  </w:divBdr>
                </w:div>
                <w:div w:id="818964838">
                  <w:marLeft w:val="0"/>
                  <w:marRight w:val="0"/>
                  <w:marTop w:val="0"/>
                  <w:marBottom w:val="0"/>
                  <w:divBdr>
                    <w:top w:val="none" w:sz="0" w:space="0" w:color="auto"/>
                    <w:left w:val="none" w:sz="0" w:space="0" w:color="auto"/>
                    <w:bottom w:val="none" w:sz="0" w:space="0" w:color="auto"/>
                    <w:right w:val="none" w:sz="0" w:space="0" w:color="auto"/>
                  </w:divBdr>
                </w:div>
                <w:div w:id="868958896">
                  <w:marLeft w:val="0"/>
                  <w:marRight w:val="0"/>
                  <w:marTop w:val="0"/>
                  <w:marBottom w:val="0"/>
                  <w:divBdr>
                    <w:top w:val="none" w:sz="0" w:space="0" w:color="auto"/>
                    <w:left w:val="none" w:sz="0" w:space="0" w:color="auto"/>
                    <w:bottom w:val="none" w:sz="0" w:space="0" w:color="auto"/>
                    <w:right w:val="none" w:sz="0" w:space="0" w:color="auto"/>
                  </w:divBdr>
                </w:div>
                <w:div w:id="900022387">
                  <w:marLeft w:val="0"/>
                  <w:marRight w:val="0"/>
                  <w:marTop w:val="0"/>
                  <w:marBottom w:val="0"/>
                  <w:divBdr>
                    <w:top w:val="none" w:sz="0" w:space="0" w:color="auto"/>
                    <w:left w:val="none" w:sz="0" w:space="0" w:color="auto"/>
                    <w:bottom w:val="none" w:sz="0" w:space="0" w:color="auto"/>
                    <w:right w:val="none" w:sz="0" w:space="0" w:color="auto"/>
                  </w:divBdr>
                </w:div>
                <w:div w:id="900408669">
                  <w:marLeft w:val="0"/>
                  <w:marRight w:val="0"/>
                  <w:marTop w:val="0"/>
                  <w:marBottom w:val="0"/>
                  <w:divBdr>
                    <w:top w:val="none" w:sz="0" w:space="0" w:color="auto"/>
                    <w:left w:val="none" w:sz="0" w:space="0" w:color="auto"/>
                    <w:bottom w:val="none" w:sz="0" w:space="0" w:color="auto"/>
                    <w:right w:val="none" w:sz="0" w:space="0" w:color="auto"/>
                  </w:divBdr>
                </w:div>
                <w:div w:id="911937472">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1041784400">
                  <w:marLeft w:val="0"/>
                  <w:marRight w:val="0"/>
                  <w:marTop w:val="0"/>
                  <w:marBottom w:val="0"/>
                  <w:divBdr>
                    <w:top w:val="none" w:sz="0" w:space="0" w:color="auto"/>
                    <w:left w:val="none" w:sz="0" w:space="0" w:color="auto"/>
                    <w:bottom w:val="none" w:sz="0" w:space="0" w:color="auto"/>
                    <w:right w:val="none" w:sz="0" w:space="0" w:color="auto"/>
                  </w:divBdr>
                </w:div>
                <w:div w:id="1063412309">
                  <w:marLeft w:val="0"/>
                  <w:marRight w:val="0"/>
                  <w:marTop w:val="0"/>
                  <w:marBottom w:val="0"/>
                  <w:divBdr>
                    <w:top w:val="none" w:sz="0" w:space="0" w:color="auto"/>
                    <w:left w:val="none" w:sz="0" w:space="0" w:color="auto"/>
                    <w:bottom w:val="none" w:sz="0" w:space="0" w:color="auto"/>
                    <w:right w:val="none" w:sz="0" w:space="0" w:color="auto"/>
                  </w:divBdr>
                </w:div>
                <w:div w:id="1073703023">
                  <w:marLeft w:val="0"/>
                  <w:marRight w:val="0"/>
                  <w:marTop w:val="0"/>
                  <w:marBottom w:val="0"/>
                  <w:divBdr>
                    <w:top w:val="none" w:sz="0" w:space="0" w:color="auto"/>
                    <w:left w:val="none" w:sz="0" w:space="0" w:color="auto"/>
                    <w:bottom w:val="none" w:sz="0" w:space="0" w:color="auto"/>
                    <w:right w:val="none" w:sz="0" w:space="0" w:color="auto"/>
                  </w:divBdr>
                </w:div>
                <w:div w:id="1075783495">
                  <w:marLeft w:val="0"/>
                  <w:marRight w:val="0"/>
                  <w:marTop w:val="0"/>
                  <w:marBottom w:val="0"/>
                  <w:divBdr>
                    <w:top w:val="none" w:sz="0" w:space="0" w:color="auto"/>
                    <w:left w:val="none" w:sz="0" w:space="0" w:color="auto"/>
                    <w:bottom w:val="none" w:sz="0" w:space="0" w:color="auto"/>
                    <w:right w:val="none" w:sz="0" w:space="0" w:color="auto"/>
                  </w:divBdr>
                </w:div>
                <w:div w:id="1078408971">
                  <w:marLeft w:val="0"/>
                  <w:marRight w:val="0"/>
                  <w:marTop w:val="0"/>
                  <w:marBottom w:val="0"/>
                  <w:divBdr>
                    <w:top w:val="none" w:sz="0" w:space="0" w:color="auto"/>
                    <w:left w:val="none" w:sz="0" w:space="0" w:color="auto"/>
                    <w:bottom w:val="none" w:sz="0" w:space="0" w:color="auto"/>
                    <w:right w:val="none" w:sz="0" w:space="0" w:color="auto"/>
                  </w:divBdr>
                </w:div>
                <w:div w:id="1175996248">
                  <w:marLeft w:val="0"/>
                  <w:marRight w:val="0"/>
                  <w:marTop w:val="0"/>
                  <w:marBottom w:val="0"/>
                  <w:divBdr>
                    <w:top w:val="none" w:sz="0" w:space="0" w:color="auto"/>
                    <w:left w:val="none" w:sz="0" w:space="0" w:color="auto"/>
                    <w:bottom w:val="none" w:sz="0" w:space="0" w:color="auto"/>
                    <w:right w:val="none" w:sz="0" w:space="0" w:color="auto"/>
                  </w:divBdr>
                </w:div>
                <w:div w:id="1176652528">
                  <w:marLeft w:val="0"/>
                  <w:marRight w:val="0"/>
                  <w:marTop w:val="0"/>
                  <w:marBottom w:val="0"/>
                  <w:divBdr>
                    <w:top w:val="none" w:sz="0" w:space="0" w:color="auto"/>
                    <w:left w:val="none" w:sz="0" w:space="0" w:color="auto"/>
                    <w:bottom w:val="none" w:sz="0" w:space="0" w:color="auto"/>
                    <w:right w:val="none" w:sz="0" w:space="0" w:color="auto"/>
                  </w:divBdr>
                </w:div>
                <w:div w:id="1216352986">
                  <w:marLeft w:val="0"/>
                  <w:marRight w:val="0"/>
                  <w:marTop w:val="0"/>
                  <w:marBottom w:val="0"/>
                  <w:divBdr>
                    <w:top w:val="none" w:sz="0" w:space="0" w:color="auto"/>
                    <w:left w:val="none" w:sz="0" w:space="0" w:color="auto"/>
                    <w:bottom w:val="none" w:sz="0" w:space="0" w:color="auto"/>
                    <w:right w:val="none" w:sz="0" w:space="0" w:color="auto"/>
                  </w:divBdr>
                </w:div>
                <w:div w:id="1234272127">
                  <w:marLeft w:val="0"/>
                  <w:marRight w:val="0"/>
                  <w:marTop w:val="0"/>
                  <w:marBottom w:val="0"/>
                  <w:divBdr>
                    <w:top w:val="none" w:sz="0" w:space="0" w:color="auto"/>
                    <w:left w:val="none" w:sz="0" w:space="0" w:color="auto"/>
                    <w:bottom w:val="none" w:sz="0" w:space="0" w:color="auto"/>
                    <w:right w:val="none" w:sz="0" w:space="0" w:color="auto"/>
                  </w:divBdr>
                </w:div>
                <w:div w:id="1271007041">
                  <w:marLeft w:val="0"/>
                  <w:marRight w:val="0"/>
                  <w:marTop w:val="0"/>
                  <w:marBottom w:val="0"/>
                  <w:divBdr>
                    <w:top w:val="none" w:sz="0" w:space="0" w:color="auto"/>
                    <w:left w:val="none" w:sz="0" w:space="0" w:color="auto"/>
                    <w:bottom w:val="none" w:sz="0" w:space="0" w:color="auto"/>
                    <w:right w:val="none" w:sz="0" w:space="0" w:color="auto"/>
                  </w:divBdr>
                </w:div>
                <w:div w:id="1303581704">
                  <w:marLeft w:val="0"/>
                  <w:marRight w:val="0"/>
                  <w:marTop w:val="0"/>
                  <w:marBottom w:val="0"/>
                  <w:divBdr>
                    <w:top w:val="none" w:sz="0" w:space="0" w:color="auto"/>
                    <w:left w:val="none" w:sz="0" w:space="0" w:color="auto"/>
                    <w:bottom w:val="none" w:sz="0" w:space="0" w:color="auto"/>
                    <w:right w:val="none" w:sz="0" w:space="0" w:color="auto"/>
                  </w:divBdr>
                </w:div>
                <w:div w:id="1306930170">
                  <w:marLeft w:val="0"/>
                  <w:marRight w:val="0"/>
                  <w:marTop w:val="0"/>
                  <w:marBottom w:val="0"/>
                  <w:divBdr>
                    <w:top w:val="none" w:sz="0" w:space="0" w:color="auto"/>
                    <w:left w:val="none" w:sz="0" w:space="0" w:color="auto"/>
                    <w:bottom w:val="none" w:sz="0" w:space="0" w:color="auto"/>
                    <w:right w:val="none" w:sz="0" w:space="0" w:color="auto"/>
                  </w:divBdr>
                </w:div>
                <w:div w:id="1333949419">
                  <w:marLeft w:val="0"/>
                  <w:marRight w:val="0"/>
                  <w:marTop w:val="0"/>
                  <w:marBottom w:val="0"/>
                  <w:divBdr>
                    <w:top w:val="none" w:sz="0" w:space="0" w:color="auto"/>
                    <w:left w:val="none" w:sz="0" w:space="0" w:color="auto"/>
                    <w:bottom w:val="none" w:sz="0" w:space="0" w:color="auto"/>
                    <w:right w:val="none" w:sz="0" w:space="0" w:color="auto"/>
                  </w:divBdr>
                </w:div>
                <w:div w:id="1334530828">
                  <w:marLeft w:val="0"/>
                  <w:marRight w:val="0"/>
                  <w:marTop w:val="0"/>
                  <w:marBottom w:val="0"/>
                  <w:divBdr>
                    <w:top w:val="none" w:sz="0" w:space="0" w:color="auto"/>
                    <w:left w:val="none" w:sz="0" w:space="0" w:color="auto"/>
                    <w:bottom w:val="none" w:sz="0" w:space="0" w:color="auto"/>
                    <w:right w:val="none" w:sz="0" w:space="0" w:color="auto"/>
                  </w:divBdr>
                </w:div>
                <w:div w:id="1368598883">
                  <w:marLeft w:val="0"/>
                  <w:marRight w:val="0"/>
                  <w:marTop w:val="0"/>
                  <w:marBottom w:val="0"/>
                  <w:divBdr>
                    <w:top w:val="none" w:sz="0" w:space="0" w:color="auto"/>
                    <w:left w:val="none" w:sz="0" w:space="0" w:color="auto"/>
                    <w:bottom w:val="none" w:sz="0" w:space="0" w:color="auto"/>
                    <w:right w:val="none" w:sz="0" w:space="0" w:color="auto"/>
                  </w:divBdr>
                </w:div>
                <w:div w:id="1389457400">
                  <w:marLeft w:val="0"/>
                  <w:marRight w:val="0"/>
                  <w:marTop w:val="0"/>
                  <w:marBottom w:val="0"/>
                  <w:divBdr>
                    <w:top w:val="none" w:sz="0" w:space="0" w:color="auto"/>
                    <w:left w:val="none" w:sz="0" w:space="0" w:color="auto"/>
                    <w:bottom w:val="none" w:sz="0" w:space="0" w:color="auto"/>
                    <w:right w:val="none" w:sz="0" w:space="0" w:color="auto"/>
                  </w:divBdr>
                </w:div>
                <w:div w:id="1424062581">
                  <w:marLeft w:val="0"/>
                  <w:marRight w:val="0"/>
                  <w:marTop w:val="0"/>
                  <w:marBottom w:val="0"/>
                  <w:divBdr>
                    <w:top w:val="none" w:sz="0" w:space="0" w:color="auto"/>
                    <w:left w:val="none" w:sz="0" w:space="0" w:color="auto"/>
                    <w:bottom w:val="none" w:sz="0" w:space="0" w:color="auto"/>
                    <w:right w:val="none" w:sz="0" w:space="0" w:color="auto"/>
                  </w:divBdr>
                </w:div>
                <w:div w:id="1491403642">
                  <w:marLeft w:val="0"/>
                  <w:marRight w:val="0"/>
                  <w:marTop w:val="0"/>
                  <w:marBottom w:val="0"/>
                  <w:divBdr>
                    <w:top w:val="none" w:sz="0" w:space="0" w:color="auto"/>
                    <w:left w:val="none" w:sz="0" w:space="0" w:color="auto"/>
                    <w:bottom w:val="none" w:sz="0" w:space="0" w:color="auto"/>
                    <w:right w:val="none" w:sz="0" w:space="0" w:color="auto"/>
                  </w:divBdr>
                </w:div>
                <w:div w:id="1574896213">
                  <w:marLeft w:val="0"/>
                  <w:marRight w:val="0"/>
                  <w:marTop w:val="0"/>
                  <w:marBottom w:val="0"/>
                  <w:divBdr>
                    <w:top w:val="none" w:sz="0" w:space="0" w:color="auto"/>
                    <w:left w:val="none" w:sz="0" w:space="0" w:color="auto"/>
                    <w:bottom w:val="none" w:sz="0" w:space="0" w:color="auto"/>
                    <w:right w:val="none" w:sz="0" w:space="0" w:color="auto"/>
                  </w:divBdr>
                </w:div>
                <w:div w:id="1618217169">
                  <w:marLeft w:val="0"/>
                  <w:marRight w:val="0"/>
                  <w:marTop w:val="0"/>
                  <w:marBottom w:val="0"/>
                  <w:divBdr>
                    <w:top w:val="none" w:sz="0" w:space="0" w:color="auto"/>
                    <w:left w:val="none" w:sz="0" w:space="0" w:color="auto"/>
                    <w:bottom w:val="none" w:sz="0" w:space="0" w:color="auto"/>
                    <w:right w:val="none" w:sz="0" w:space="0" w:color="auto"/>
                  </w:divBdr>
                </w:div>
                <w:div w:id="1628008203">
                  <w:marLeft w:val="0"/>
                  <w:marRight w:val="0"/>
                  <w:marTop w:val="0"/>
                  <w:marBottom w:val="0"/>
                  <w:divBdr>
                    <w:top w:val="none" w:sz="0" w:space="0" w:color="auto"/>
                    <w:left w:val="none" w:sz="0" w:space="0" w:color="auto"/>
                    <w:bottom w:val="none" w:sz="0" w:space="0" w:color="auto"/>
                    <w:right w:val="none" w:sz="0" w:space="0" w:color="auto"/>
                  </w:divBdr>
                </w:div>
                <w:div w:id="1690108426">
                  <w:marLeft w:val="0"/>
                  <w:marRight w:val="0"/>
                  <w:marTop w:val="0"/>
                  <w:marBottom w:val="0"/>
                  <w:divBdr>
                    <w:top w:val="none" w:sz="0" w:space="0" w:color="auto"/>
                    <w:left w:val="none" w:sz="0" w:space="0" w:color="auto"/>
                    <w:bottom w:val="none" w:sz="0" w:space="0" w:color="auto"/>
                    <w:right w:val="none" w:sz="0" w:space="0" w:color="auto"/>
                  </w:divBdr>
                </w:div>
                <w:div w:id="1749419326">
                  <w:marLeft w:val="0"/>
                  <w:marRight w:val="0"/>
                  <w:marTop w:val="0"/>
                  <w:marBottom w:val="0"/>
                  <w:divBdr>
                    <w:top w:val="none" w:sz="0" w:space="0" w:color="auto"/>
                    <w:left w:val="none" w:sz="0" w:space="0" w:color="auto"/>
                    <w:bottom w:val="none" w:sz="0" w:space="0" w:color="auto"/>
                    <w:right w:val="none" w:sz="0" w:space="0" w:color="auto"/>
                  </w:divBdr>
                </w:div>
                <w:div w:id="1811440310">
                  <w:marLeft w:val="0"/>
                  <w:marRight w:val="0"/>
                  <w:marTop w:val="0"/>
                  <w:marBottom w:val="0"/>
                  <w:divBdr>
                    <w:top w:val="none" w:sz="0" w:space="0" w:color="auto"/>
                    <w:left w:val="none" w:sz="0" w:space="0" w:color="auto"/>
                    <w:bottom w:val="none" w:sz="0" w:space="0" w:color="auto"/>
                    <w:right w:val="none" w:sz="0" w:space="0" w:color="auto"/>
                  </w:divBdr>
                </w:div>
                <w:div w:id="1920485401">
                  <w:marLeft w:val="0"/>
                  <w:marRight w:val="0"/>
                  <w:marTop w:val="0"/>
                  <w:marBottom w:val="0"/>
                  <w:divBdr>
                    <w:top w:val="none" w:sz="0" w:space="0" w:color="auto"/>
                    <w:left w:val="none" w:sz="0" w:space="0" w:color="auto"/>
                    <w:bottom w:val="none" w:sz="0" w:space="0" w:color="auto"/>
                    <w:right w:val="none" w:sz="0" w:space="0" w:color="auto"/>
                  </w:divBdr>
                </w:div>
                <w:div w:id="1926307712">
                  <w:marLeft w:val="0"/>
                  <w:marRight w:val="0"/>
                  <w:marTop w:val="0"/>
                  <w:marBottom w:val="0"/>
                  <w:divBdr>
                    <w:top w:val="none" w:sz="0" w:space="0" w:color="auto"/>
                    <w:left w:val="none" w:sz="0" w:space="0" w:color="auto"/>
                    <w:bottom w:val="none" w:sz="0" w:space="0" w:color="auto"/>
                    <w:right w:val="none" w:sz="0" w:space="0" w:color="auto"/>
                  </w:divBdr>
                </w:div>
                <w:div w:id="1969621338">
                  <w:marLeft w:val="0"/>
                  <w:marRight w:val="0"/>
                  <w:marTop w:val="0"/>
                  <w:marBottom w:val="0"/>
                  <w:divBdr>
                    <w:top w:val="none" w:sz="0" w:space="0" w:color="auto"/>
                    <w:left w:val="none" w:sz="0" w:space="0" w:color="auto"/>
                    <w:bottom w:val="none" w:sz="0" w:space="0" w:color="auto"/>
                    <w:right w:val="none" w:sz="0" w:space="0" w:color="auto"/>
                  </w:divBdr>
                </w:div>
                <w:div w:id="1973779920">
                  <w:marLeft w:val="0"/>
                  <w:marRight w:val="0"/>
                  <w:marTop w:val="0"/>
                  <w:marBottom w:val="0"/>
                  <w:divBdr>
                    <w:top w:val="none" w:sz="0" w:space="0" w:color="auto"/>
                    <w:left w:val="none" w:sz="0" w:space="0" w:color="auto"/>
                    <w:bottom w:val="none" w:sz="0" w:space="0" w:color="auto"/>
                    <w:right w:val="none" w:sz="0" w:space="0" w:color="auto"/>
                  </w:divBdr>
                </w:div>
                <w:div w:id="1989043769">
                  <w:marLeft w:val="0"/>
                  <w:marRight w:val="0"/>
                  <w:marTop w:val="0"/>
                  <w:marBottom w:val="0"/>
                  <w:divBdr>
                    <w:top w:val="none" w:sz="0" w:space="0" w:color="auto"/>
                    <w:left w:val="none" w:sz="0" w:space="0" w:color="auto"/>
                    <w:bottom w:val="none" w:sz="0" w:space="0" w:color="auto"/>
                    <w:right w:val="none" w:sz="0" w:space="0" w:color="auto"/>
                  </w:divBdr>
                </w:div>
                <w:div w:id="1993290686">
                  <w:marLeft w:val="0"/>
                  <w:marRight w:val="0"/>
                  <w:marTop w:val="0"/>
                  <w:marBottom w:val="0"/>
                  <w:divBdr>
                    <w:top w:val="none" w:sz="0" w:space="0" w:color="auto"/>
                    <w:left w:val="none" w:sz="0" w:space="0" w:color="auto"/>
                    <w:bottom w:val="none" w:sz="0" w:space="0" w:color="auto"/>
                    <w:right w:val="none" w:sz="0" w:space="0" w:color="auto"/>
                  </w:divBdr>
                </w:div>
                <w:div w:id="2004821184">
                  <w:marLeft w:val="0"/>
                  <w:marRight w:val="0"/>
                  <w:marTop w:val="0"/>
                  <w:marBottom w:val="0"/>
                  <w:divBdr>
                    <w:top w:val="none" w:sz="0" w:space="0" w:color="auto"/>
                    <w:left w:val="none" w:sz="0" w:space="0" w:color="auto"/>
                    <w:bottom w:val="none" w:sz="0" w:space="0" w:color="auto"/>
                    <w:right w:val="none" w:sz="0" w:space="0" w:color="auto"/>
                  </w:divBdr>
                </w:div>
                <w:div w:id="2131168111">
                  <w:marLeft w:val="0"/>
                  <w:marRight w:val="0"/>
                  <w:marTop w:val="0"/>
                  <w:marBottom w:val="0"/>
                  <w:divBdr>
                    <w:top w:val="none" w:sz="0" w:space="0" w:color="auto"/>
                    <w:left w:val="none" w:sz="0" w:space="0" w:color="auto"/>
                    <w:bottom w:val="none" w:sz="0" w:space="0" w:color="auto"/>
                    <w:right w:val="none" w:sz="0" w:space="0" w:color="auto"/>
                  </w:divBdr>
                </w:div>
              </w:divsChild>
            </w:div>
            <w:div w:id="1033072229">
              <w:marLeft w:val="0"/>
              <w:marRight w:val="0"/>
              <w:marTop w:val="0"/>
              <w:marBottom w:val="0"/>
              <w:divBdr>
                <w:top w:val="none" w:sz="0" w:space="0" w:color="auto"/>
                <w:left w:val="none" w:sz="0" w:space="0" w:color="auto"/>
                <w:bottom w:val="none" w:sz="0" w:space="0" w:color="auto"/>
                <w:right w:val="none" w:sz="0" w:space="0" w:color="auto"/>
              </w:divBdr>
              <w:divsChild>
                <w:div w:id="40903868">
                  <w:marLeft w:val="0"/>
                  <w:marRight w:val="0"/>
                  <w:marTop w:val="0"/>
                  <w:marBottom w:val="0"/>
                  <w:divBdr>
                    <w:top w:val="none" w:sz="0" w:space="0" w:color="auto"/>
                    <w:left w:val="none" w:sz="0" w:space="0" w:color="auto"/>
                    <w:bottom w:val="none" w:sz="0" w:space="0" w:color="auto"/>
                    <w:right w:val="none" w:sz="0" w:space="0" w:color="auto"/>
                  </w:divBdr>
                </w:div>
                <w:div w:id="52778754">
                  <w:marLeft w:val="0"/>
                  <w:marRight w:val="0"/>
                  <w:marTop w:val="0"/>
                  <w:marBottom w:val="0"/>
                  <w:divBdr>
                    <w:top w:val="none" w:sz="0" w:space="0" w:color="auto"/>
                    <w:left w:val="none" w:sz="0" w:space="0" w:color="auto"/>
                    <w:bottom w:val="none" w:sz="0" w:space="0" w:color="auto"/>
                    <w:right w:val="none" w:sz="0" w:space="0" w:color="auto"/>
                  </w:divBdr>
                </w:div>
                <w:div w:id="99179595">
                  <w:marLeft w:val="0"/>
                  <w:marRight w:val="0"/>
                  <w:marTop w:val="0"/>
                  <w:marBottom w:val="0"/>
                  <w:divBdr>
                    <w:top w:val="none" w:sz="0" w:space="0" w:color="auto"/>
                    <w:left w:val="none" w:sz="0" w:space="0" w:color="auto"/>
                    <w:bottom w:val="none" w:sz="0" w:space="0" w:color="auto"/>
                    <w:right w:val="none" w:sz="0" w:space="0" w:color="auto"/>
                  </w:divBdr>
                </w:div>
                <w:div w:id="104539342">
                  <w:marLeft w:val="0"/>
                  <w:marRight w:val="0"/>
                  <w:marTop w:val="0"/>
                  <w:marBottom w:val="0"/>
                  <w:divBdr>
                    <w:top w:val="none" w:sz="0" w:space="0" w:color="auto"/>
                    <w:left w:val="none" w:sz="0" w:space="0" w:color="auto"/>
                    <w:bottom w:val="none" w:sz="0" w:space="0" w:color="auto"/>
                    <w:right w:val="none" w:sz="0" w:space="0" w:color="auto"/>
                  </w:divBdr>
                </w:div>
                <w:div w:id="181094397">
                  <w:marLeft w:val="0"/>
                  <w:marRight w:val="0"/>
                  <w:marTop w:val="0"/>
                  <w:marBottom w:val="0"/>
                  <w:divBdr>
                    <w:top w:val="none" w:sz="0" w:space="0" w:color="auto"/>
                    <w:left w:val="none" w:sz="0" w:space="0" w:color="auto"/>
                    <w:bottom w:val="none" w:sz="0" w:space="0" w:color="auto"/>
                    <w:right w:val="none" w:sz="0" w:space="0" w:color="auto"/>
                  </w:divBdr>
                </w:div>
                <w:div w:id="209849338">
                  <w:marLeft w:val="0"/>
                  <w:marRight w:val="0"/>
                  <w:marTop w:val="0"/>
                  <w:marBottom w:val="0"/>
                  <w:divBdr>
                    <w:top w:val="none" w:sz="0" w:space="0" w:color="auto"/>
                    <w:left w:val="none" w:sz="0" w:space="0" w:color="auto"/>
                    <w:bottom w:val="none" w:sz="0" w:space="0" w:color="auto"/>
                    <w:right w:val="none" w:sz="0" w:space="0" w:color="auto"/>
                  </w:divBdr>
                </w:div>
                <w:div w:id="243492992">
                  <w:marLeft w:val="0"/>
                  <w:marRight w:val="0"/>
                  <w:marTop w:val="0"/>
                  <w:marBottom w:val="0"/>
                  <w:divBdr>
                    <w:top w:val="none" w:sz="0" w:space="0" w:color="auto"/>
                    <w:left w:val="none" w:sz="0" w:space="0" w:color="auto"/>
                    <w:bottom w:val="none" w:sz="0" w:space="0" w:color="auto"/>
                    <w:right w:val="none" w:sz="0" w:space="0" w:color="auto"/>
                  </w:divBdr>
                </w:div>
                <w:div w:id="293171395">
                  <w:marLeft w:val="0"/>
                  <w:marRight w:val="0"/>
                  <w:marTop w:val="0"/>
                  <w:marBottom w:val="0"/>
                  <w:divBdr>
                    <w:top w:val="none" w:sz="0" w:space="0" w:color="auto"/>
                    <w:left w:val="none" w:sz="0" w:space="0" w:color="auto"/>
                    <w:bottom w:val="none" w:sz="0" w:space="0" w:color="auto"/>
                    <w:right w:val="none" w:sz="0" w:space="0" w:color="auto"/>
                  </w:divBdr>
                </w:div>
                <w:div w:id="315837177">
                  <w:marLeft w:val="0"/>
                  <w:marRight w:val="0"/>
                  <w:marTop w:val="0"/>
                  <w:marBottom w:val="0"/>
                  <w:divBdr>
                    <w:top w:val="none" w:sz="0" w:space="0" w:color="auto"/>
                    <w:left w:val="none" w:sz="0" w:space="0" w:color="auto"/>
                    <w:bottom w:val="none" w:sz="0" w:space="0" w:color="auto"/>
                    <w:right w:val="none" w:sz="0" w:space="0" w:color="auto"/>
                  </w:divBdr>
                </w:div>
                <w:div w:id="358118837">
                  <w:marLeft w:val="0"/>
                  <w:marRight w:val="0"/>
                  <w:marTop w:val="0"/>
                  <w:marBottom w:val="0"/>
                  <w:divBdr>
                    <w:top w:val="none" w:sz="0" w:space="0" w:color="auto"/>
                    <w:left w:val="none" w:sz="0" w:space="0" w:color="auto"/>
                    <w:bottom w:val="none" w:sz="0" w:space="0" w:color="auto"/>
                    <w:right w:val="none" w:sz="0" w:space="0" w:color="auto"/>
                  </w:divBdr>
                </w:div>
                <w:div w:id="366684518">
                  <w:marLeft w:val="0"/>
                  <w:marRight w:val="0"/>
                  <w:marTop w:val="0"/>
                  <w:marBottom w:val="0"/>
                  <w:divBdr>
                    <w:top w:val="none" w:sz="0" w:space="0" w:color="auto"/>
                    <w:left w:val="none" w:sz="0" w:space="0" w:color="auto"/>
                    <w:bottom w:val="none" w:sz="0" w:space="0" w:color="auto"/>
                    <w:right w:val="none" w:sz="0" w:space="0" w:color="auto"/>
                  </w:divBdr>
                </w:div>
                <w:div w:id="380985101">
                  <w:marLeft w:val="0"/>
                  <w:marRight w:val="0"/>
                  <w:marTop w:val="0"/>
                  <w:marBottom w:val="0"/>
                  <w:divBdr>
                    <w:top w:val="none" w:sz="0" w:space="0" w:color="auto"/>
                    <w:left w:val="none" w:sz="0" w:space="0" w:color="auto"/>
                    <w:bottom w:val="none" w:sz="0" w:space="0" w:color="auto"/>
                    <w:right w:val="none" w:sz="0" w:space="0" w:color="auto"/>
                  </w:divBdr>
                </w:div>
                <w:div w:id="383869295">
                  <w:marLeft w:val="0"/>
                  <w:marRight w:val="0"/>
                  <w:marTop w:val="0"/>
                  <w:marBottom w:val="0"/>
                  <w:divBdr>
                    <w:top w:val="none" w:sz="0" w:space="0" w:color="auto"/>
                    <w:left w:val="none" w:sz="0" w:space="0" w:color="auto"/>
                    <w:bottom w:val="none" w:sz="0" w:space="0" w:color="auto"/>
                    <w:right w:val="none" w:sz="0" w:space="0" w:color="auto"/>
                  </w:divBdr>
                </w:div>
                <w:div w:id="429860770">
                  <w:marLeft w:val="0"/>
                  <w:marRight w:val="0"/>
                  <w:marTop w:val="0"/>
                  <w:marBottom w:val="0"/>
                  <w:divBdr>
                    <w:top w:val="none" w:sz="0" w:space="0" w:color="auto"/>
                    <w:left w:val="none" w:sz="0" w:space="0" w:color="auto"/>
                    <w:bottom w:val="none" w:sz="0" w:space="0" w:color="auto"/>
                    <w:right w:val="none" w:sz="0" w:space="0" w:color="auto"/>
                  </w:divBdr>
                </w:div>
                <w:div w:id="564607941">
                  <w:marLeft w:val="0"/>
                  <w:marRight w:val="0"/>
                  <w:marTop w:val="0"/>
                  <w:marBottom w:val="0"/>
                  <w:divBdr>
                    <w:top w:val="none" w:sz="0" w:space="0" w:color="auto"/>
                    <w:left w:val="none" w:sz="0" w:space="0" w:color="auto"/>
                    <w:bottom w:val="none" w:sz="0" w:space="0" w:color="auto"/>
                    <w:right w:val="none" w:sz="0" w:space="0" w:color="auto"/>
                  </w:divBdr>
                </w:div>
                <w:div w:id="601954674">
                  <w:marLeft w:val="0"/>
                  <w:marRight w:val="0"/>
                  <w:marTop w:val="0"/>
                  <w:marBottom w:val="0"/>
                  <w:divBdr>
                    <w:top w:val="none" w:sz="0" w:space="0" w:color="auto"/>
                    <w:left w:val="none" w:sz="0" w:space="0" w:color="auto"/>
                    <w:bottom w:val="none" w:sz="0" w:space="0" w:color="auto"/>
                    <w:right w:val="none" w:sz="0" w:space="0" w:color="auto"/>
                  </w:divBdr>
                </w:div>
                <w:div w:id="616370437">
                  <w:marLeft w:val="0"/>
                  <w:marRight w:val="0"/>
                  <w:marTop w:val="0"/>
                  <w:marBottom w:val="0"/>
                  <w:divBdr>
                    <w:top w:val="none" w:sz="0" w:space="0" w:color="auto"/>
                    <w:left w:val="none" w:sz="0" w:space="0" w:color="auto"/>
                    <w:bottom w:val="none" w:sz="0" w:space="0" w:color="auto"/>
                    <w:right w:val="none" w:sz="0" w:space="0" w:color="auto"/>
                  </w:divBdr>
                </w:div>
                <w:div w:id="738289990">
                  <w:marLeft w:val="0"/>
                  <w:marRight w:val="0"/>
                  <w:marTop w:val="0"/>
                  <w:marBottom w:val="0"/>
                  <w:divBdr>
                    <w:top w:val="none" w:sz="0" w:space="0" w:color="auto"/>
                    <w:left w:val="none" w:sz="0" w:space="0" w:color="auto"/>
                    <w:bottom w:val="none" w:sz="0" w:space="0" w:color="auto"/>
                    <w:right w:val="none" w:sz="0" w:space="0" w:color="auto"/>
                  </w:divBdr>
                </w:div>
                <w:div w:id="814759109">
                  <w:marLeft w:val="0"/>
                  <w:marRight w:val="0"/>
                  <w:marTop w:val="0"/>
                  <w:marBottom w:val="0"/>
                  <w:divBdr>
                    <w:top w:val="none" w:sz="0" w:space="0" w:color="auto"/>
                    <w:left w:val="none" w:sz="0" w:space="0" w:color="auto"/>
                    <w:bottom w:val="none" w:sz="0" w:space="0" w:color="auto"/>
                    <w:right w:val="none" w:sz="0" w:space="0" w:color="auto"/>
                  </w:divBdr>
                </w:div>
                <w:div w:id="925767815">
                  <w:marLeft w:val="0"/>
                  <w:marRight w:val="0"/>
                  <w:marTop w:val="0"/>
                  <w:marBottom w:val="0"/>
                  <w:divBdr>
                    <w:top w:val="none" w:sz="0" w:space="0" w:color="auto"/>
                    <w:left w:val="none" w:sz="0" w:space="0" w:color="auto"/>
                    <w:bottom w:val="none" w:sz="0" w:space="0" w:color="auto"/>
                    <w:right w:val="none" w:sz="0" w:space="0" w:color="auto"/>
                  </w:divBdr>
                </w:div>
                <w:div w:id="954874711">
                  <w:marLeft w:val="0"/>
                  <w:marRight w:val="0"/>
                  <w:marTop w:val="0"/>
                  <w:marBottom w:val="0"/>
                  <w:divBdr>
                    <w:top w:val="none" w:sz="0" w:space="0" w:color="auto"/>
                    <w:left w:val="none" w:sz="0" w:space="0" w:color="auto"/>
                    <w:bottom w:val="none" w:sz="0" w:space="0" w:color="auto"/>
                    <w:right w:val="none" w:sz="0" w:space="0" w:color="auto"/>
                  </w:divBdr>
                </w:div>
                <w:div w:id="1003557581">
                  <w:marLeft w:val="0"/>
                  <w:marRight w:val="0"/>
                  <w:marTop w:val="0"/>
                  <w:marBottom w:val="0"/>
                  <w:divBdr>
                    <w:top w:val="none" w:sz="0" w:space="0" w:color="auto"/>
                    <w:left w:val="none" w:sz="0" w:space="0" w:color="auto"/>
                    <w:bottom w:val="none" w:sz="0" w:space="0" w:color="auto"/>
                    <w:right w:val="none" w:sz="0" w:space="0" w:color="auto"/>
                  </w:divBdr>
                </w:div>
                <w:div w:id="1138230668">
                  <w:marLeft w:val="0"/>
                  <w:marRight w:val="0"/>
                  <w:marTop w:val="0"/>
                  <w:marBottom w:val="0"/>
                  <w:divBdr>
                    <w:top w:val="none" w:sz="0" w:space="0" w:color="auto"/>
                    <w:left w:val="none" w:sz="0" w:space="0" w:color="auto"/>
                    <w:bottom w:val="none" w:sz="0" w:space="0" w:color="auto"/>
                    <w:right w:val="none" w:sz="0" w:space="0" w:color="auto"/>
                  </w:divBdr>
                </w:div>
                <w:div w:id="1140417013">
                  <w:marLeft w:val="0"/>
                  <w:marRight w:val="0"/>
                  <w:marTop w:val="0"/>
                  <w:marBottom w:val="0"/>
                  <w:divBdr>
                    <w:top w:val="none" w:sz="0" w:space="0" w:color="auto"/>
                    <w:left w:val="none" w:sz="0" w:space="0" w:color="auto"/>
                    <w:bottom w:val="none" w:sz="0" w:space="0" w:color="auto"/>
                    <w:right w:val="none" w:sz="0" w:space="0" w:color="auto"/>
                  </w:divBdr>
                </w:div>
                <w:div w:id="1145857392">
                  <w:marLeft w:val="0"/>
                  <w:marRight w:val="0"/>
                  <w:marTop w:val="0"/>
                  <w:marBottom w:val="0"/>
                  <w:divBdr>
                    <w:top w:val="none" w:sz="0" w:space="0" w:color="auto"/>
                    <w:left w:val="none" w:sz="0" w:space="0" w:color="auto"/>
                    <w:bottom w:val="none" w:sz="0" w:space="0" w:color="auto"/>
                    <w:right w:val="none" w:sz="0" w:space="0" w:color="auto"/>
                  </w:divBdr>
                </w:div>
                <w:div w:id="1169830402">
                  <w:marLeft w:val="0"/>
                  <w:marRight w:val="0"/>
                  <w:marTop w:val="0"/>
                  <w:marBottom w:val="0"/>
                  <w:divBdr>
                    <w:top w:val="none" w:sz="0" w:space="0" w:color="auto"/>
                    <w:left w:val="none" w:sz="0" w:space="0" w:color="auto"/>
                    <w:bottom w:val="none" w:sz="0" w:space="0" w:color="auto"/>
                    <w:right w:val="none" w:sz="0" w:space="0" w:color="auto"/>
                  </w:divBdr>
                </w:div>
                <w:div w:id="1183787760">
                  <w:marLeft w:val="0"/>
                  <w:marRight w:val="0"/>
                  <w:marTop w:val="0"/>
                  <w:marBottom w:val="0"/>
                  <w:divBdr>
                    <w:top w:val="none" w:sz="0" w:space="0" w:color="auto"/>
                    <w:left w:val="none" w:sz="0" w:space="0" w:color="auto"/>
                    <w:bottom w:val="none" w:sz="0" w:space="0" w:color="auto"/>
                    <w:right w:val="none" w:sz="0" w:space="0" w:color="auto"/>
                  </w:divBdr>
                </w:div>
                <w:div w:id="1205945140">
                  <w:marLeft w:val="0"/>
                  <w:marRight w:val="0"/>
                  <w:marTop w:val="0"/>
                  <w:marBottom w:val="0"/>
                  <w:divBdr>
                    <w:top w:val="none" w:sz="0" w:space="0" w:color="auto"/>
                    <w:left w:val="none" w:sz="0" w:space="0" w:color="auto"/>
                    <w:bottom w:val="none" w:sz="0" w:space="0" w:color="auto"/>
                    <w:right w:val="none" w:sz="0" w:space="0" w:color="auto"/>
                  </w:divBdr>
                </w:div>
                <w:div w:id="1207452516">
                  <w:marLeft w:val="0"/>
                  <w:marRight w:val="0"/>
                  <w:marTop w:val="0"/>
                  <w:marBottom w:val="0"/>
                  <w:divBdr>
                    <w:top w:val="none" w:sz="0" w:space="0" w:color="auto"/>
                    <w:left w:val="none" w:sz="0" w:space="0" w:color="auto"/>
                    <w:bottom w:val="none" w:sz="0" w:space="0" w:color="auto"/>
                    <w:right w:val="none" w:sz="0" w:space="0" w:color="auto"/>
                  </w:divBdr>
                </w:div>
                <w:div w:id="1228880682">
                  <w:marLeft w:val="0"/>
                  <w:marRight w:val="0"/>
                  <w:marTop w:val="0"/>
                  <w:marBottom w:val="0"/>
                  <w:divBdr>
                    <w:top w:val="none" w:sz="0" w:space="0" w:color="auto"/>
                    <w:left w:val="none" w:sz="0" w:space="0" w:color="auto"/>
                    <w:bottom w:val="none" w:sz="0" w:space="0" w:color="auto"/>
                    <w:right w:val="none" w:sz="0" w:space="0" w:color="auto"/>
                  </w:divBdr>
                </w:div>
                <w:div w:id="1242520045">
                  <w:marLeft w:val="0"/>
                  <w:marRight w:val="0"/>
                  <w:marTop w:val="0"/>
                  <w:marBottom w:val="0"/>
                  <w:divBdr>
                    <w:top w:val="none" w:sz="0" w:space="0" w:color="auto"/>
                    <w:left w:val="none" w:sz="0" w:space="0" w:color="auto"/>
                    <w:bottom w:val="none" w:sz="0" w:space="0" w:color="auto"/>
                    <w:right w:val="none" w:sz="0" w:space="0" w:color="auto"/>
                  </w:divBdr>
                </w:div>
                <w:div w:id="1247618112">
                  <w:marLeft w:val="0"/>
                  <w:marRight w:val="0"/>
                  <w:marTop w:val="0"/>
                  <w:marBottom w:val="0"/>
                  <w:divBdr>
                    <w:top w:val="none" w:sz="0" w:space="0" w:color="auto"/>
                    <w:left w:val="none" w:sz="0" w:space="0" w:color="auto"/>
                    <w:bottom w:val="none" w:sz="0" w:space="0" w:color="auto"/>
                    <w:right w:val="none" w:sz="0" w:space="0" w:color="auto"/>
                  </w:divBdr>
                </w:div>
                <w:div w:id="1274829469">
                  <w:marLeft w:val="0"/>
                  <w:marRight w:val="0"/>
                  <w:marTop w:val="0"/>
                  <w:marBottom w:val="0"/>
                  <w:divBdr>
                    <w:top w:val="none" w:sz="0" w:space="0" w:color="auto"/>
                    <w:left w:val="none" w:sz="0" w:space="0" w:color="auto"/>
                    <w:bottom w:val="none" w:sz="0" w:space="0" w:color="auto"/>
                    <w:right w:val="none" w:sz="0" w:space="0" w:color="auto"/>
                  </w:divBdr>
                </w:div>
                <w:div w:id="1278102775">
                  <w:marLeft w:val="0"/>
                  <w:marRight w:val="0"/>
                  <w:marTop w:val="0"/>
                  <w:marBottom w:val="0"/>
                  <w:divBdr>
                    <w:top w:val="none" w:sz="0" w:space="0" w:color="auto"/>
                    <w:left w:val="none" w:sz="0" w:space="0" w:color="auto"/>
                    <w:bottom w:val="none" w:sz="0" w:space="0" w:color="auto"/>
                    <w:right w:val="none" w:sz="0" w:space="0" w:color="auto"/>
                  </w:divBdr>
                </w:div>
                <w:div w:id="1292907140">
                  <w:marLeft w:val="0"/>
                  <w:marRight w:val="0"/>
                  <w:marTop w:val="0"/>
                  <w:marBottom w:val="0"/>
                  <w:divBdr>
                    <w:top w:val="none" w:sz="0" w:space="0" w:color="auto"/>
                    <w:left w:val="none" w:sz="0" w:space="0" w:color="auto"/>
                    <w:bottom w:val="none" w:sz="0" w:space="0" w:color="auto"/>
                    <w:right w:val="none" w:sz="0" w:space="0" w:color="auto"/>
                  </w:divBdr>
                </w:div>
                <w:div w:id="1309700333">
                  <w:marLeft w:val="0"/>
                  <w:marRight w:val="0"/>
                  <w:marTop w:val="0"/>
                  <w:marBottom w:val="0"/>
                  <w:divBdr>
                    <w:top w:val="none" w:sz="0" w:space="0" w:color="auto"/>
                    <w:left w:val="none" w:sz="0" w:space="0" w:color="auto"/>
                    <w:bottom w:val="none" w:sz="0" w:space="0" w:color="auto"/>
                    <w:right w:val="none" w:sz="0" w:space="0" w:color="auto"/>
                  </w:divBdr>
                </w:div>
                <w:div w:id="1322078470">
                  <w:marLeft w:val="0"/>
                  <w:marRight w:val="0"/>
                  <w:marTop w:val="0"/>
                  <w:marBottom w:val="0"/>
                  <w:divBdr>
                    <w:top w:val="none" w:sz="0" w:space="0" w:color="auto"/>
                    <w:left w:val="none" w:sz="0" w:space="0" w:color="auto"/>
                    <w:bottom w:val="none" w:sz="0" w:space="0" w:color="auto"/>
                    <w:right w:val="none" w:sz="0" w:space="0" w:color="auto"/>
                  </w:divBdr>
                </w:div>
                <w:div w:id="1367369818">
                  <w:marLeft w:val="0"/>
                  <w:marRight w:val="0"/>
                  <w:marTop w:val="0"/>
                  <w:marBottom w:val="0"/>
                  <w:divBdr>
                    <w:top w:val="none" w:sz="0" w:space="0" w:color="auto"/>
                    <w:left w:val="none" w:sz="0" w:space="0" w:color="auto"/>
                    <w:bottom w:val="none" w:sz="0" w:space="0" w:color="auto"/>
                    <w:right w:val="none" w:sz="0" w:space="0" w:color="auto"/>
                  </w:divBdr>
                </w:div>
                <w:div w:id="1372342493">
                  <w:marLeft w:val="0"/>
                  <w:marRight w:val="0"/>
                  <w:marTop w:val="0"/>
                  <w:marBottom w:val="0"/>
                  <w:divBdr>
                    <w:top w:val="none" w:sz="0" w:space="0" w:color="auto"/>
                    <w:left w:val="none" w:sz="0" w:space="0" w:color="auto"/>
                    <w:bottom w:val="none" w:sz="0" w:space="0" w:color="auto"/>
                    <w:right w:val="none" w:sz="0" w:space="0" w:color="auto"/>
                  </w:divBdr>
                </w:div>
                <w:div w:id="1373119598">
                  <w:marLeft w:val="0"/>
                  <w:marRight w:val="0"/>
                  <w:marTop w:val="0"/>
                  <w:marBottom w:val="0"/>
                  <w:divBdr>
                    <w:top w:val="none" w:sz="0" w:space="0" w:color="auto"/>
                    <w:left w:val="none" w:sz="0" w:space="0" w:color="auto"/>
                    <w:bottom w:val="none" w:sz="0" w:space="0" w:color="auto"/>
                    <w:right w:val="none" w:sz="0" w:space="0" w:color="auto"/>
                  </w:divBdr>
                </w:div>
                <w:div w:id="1407653331">
                  <w:marLeft w:val="0"/>
                  <w:marRight w:val="0"/>
                  <w:marTop w:val="0"/>
                  <w:marBottom w:val="0"/>
                  <w:divBdr>
                    <w:top w:val="none" w:sz="0" w:space="0" w:color="auto"/>
                    <w:left w:val="none" w:sz="0" w:space="0" w:color="auto"/>
                    <w:bottom w:val="none" w:sz="0" w:space="0" w:color="auto"/>
                    <w:right w:val="none" w:sz="0" w:space="0" w:color="auto"/>
                  </w:divBdr>
                </w:div>
                <w:div w:id="1491363682">
                  <w:marLeft w:val="0"/>
                  <w:marRight w:val="0"/>
                  <w:marTop w:val="0"/>
                  <w:marBottom w:val="0"/>
                  <w:divBdr>
                    <w:top w:val="none" w:sz="0" w:space="0" w:color="auto"/>
                    <w:left w:val="none" w:sz="0" w:space="0" w:color="auto"/>
                    <w:bottom w:val="none" w:sz="0" w:space="0" w:color="auto"/>
                    <w:right w:val="none" w:sz="0" w:space="0" w:color="auto"/>
                  </w:divBdr>
                </w:div>
                <w:div w:id="1493443885">
                  <w:marLeft w:val="0"/>
                  <w:marRight w:val="0"/>
                  <w:marTop w:val="0"/>
                  <w:marBottom w:val="0"/>
                  <w:divBdr>
                    <w:top w:val="none" w:sz="0" w:space="0" w:color="auto"/>
                    <w:left w:val="none" w:sz="0" w:space="0" w:color="auto"/>
                    <w:bottom w:val="none" w:sz="0" w:space="0" w:color="auto"/>
                    <w:right w:val="none" w:sz="0" w:space="0" w:color="auto"/>
                  </w:divBdr>
                </w:div>
                <w:div w:id="1533686325">
                  <w:marLeft w:val="0"/>
                  <w:marRight w:val="0"/>
                  <w:marTop w:val="0"/>
                  <w:marBottom w:val="0"/>
                  <w:divBdr>
                    <w:top w:val="none" w:sz="0" w:space="0" w:color="auto"/>
                    <w:left w:val="none" w:sz="0" w:space="0" w:color="auto"/>
                    <w:bottom w:val="none" w:sz="0" w:space="0" w:color="auto"/>
                    <w:right w:val="none" w:sz="0" w:space="0" w:color="auto"/>
                  </w:divBdr>
                </w:div>
                <w:div w:id="1585382019">
                  <w:marLeft w:val="0"/>
                  <w:marRight w:val="0"/>
                  <w:marTop w:val="0"/>
                  <w:marBottom w:val="0"/>
                  <w:divBdr>
                    <w:top w:val="none" w:sz="0" w:space="0" w:color="auto"/>
                    <w:left w:val="none" w:sz="0" w:space="0" w:color="auto"/>
                    <w:bottom w:val="none" w:sz="0" w:space="0" w:color="auto"/>
                    <w:right w:val="none" w:sz="0" w:space="0" w:color="auto"/>
                  </w:divBdr>
                </w:div>
                <w:div w:id="1655063228">
                  <w:marLeft w:val="0"/>
                  <w:marRight w:val="0"/>
                  <w:marTop w:val="0"/>
                  <w:marBottom w:val="0"/>
                  <w:divBdr>
                    <w:top w:val="none" w:sz="0" w:space="0" w:color="auto"/>
                    <w:left w:val="none" w:sz="0" w:space="0" w:color="auto"/>
                    <w:bottom w:val="none" w:sz="0" w:space="0" w:color="auto"/>
                    <w:right w:val="none" w:sz="0" w:space="0" w:color="auto"/>
                  </w:divBdr>
                </w:div>
                <w:div w:id="1673143619">
                  <w:marLeft w:val="0"/>
                  <w:marRight w:val="0"/>
                  <w:marTop w:val="0"/>
                  <w:marBottom w:val="0"/>
                  <w:divBdr>
                    <w:top w:val="none" w:sz="0" w:space="0" w:color="auto"/>
                    <w:left w:val="none" w:sz="0" w:space="0" w:color="auto"/>
                    <w:bottom w:val="none" w:sz="0" w:space="0" w:color="auto"/>
                    <w:right w:val="none" w:sz="0" w:space="0" w:color="auto"/>
                  </w:divBdr>
                </w:div>
                <w:div w:id="1675182121">
                  <w:marLeft w:val="0"/>
                  <w:marRight w:val="0"/>
                  <w:marTop w:val="0"/>
                  <w:marBottom w:val="0"/>
                  <w:divBdr>
                    <w:top w:val="none" w:sz="0" w:space="0" w:color="auto"/>
                    <w:left w:val="none" w:sz="0" w:space="0" w:color="auto"/>
                    <w:bottom w:val="none" w:sz="0" w:space="0" w:color="auto"/>
                    <w:right w:val="none" w:sz="0" w:space="0" w:color="auto"/>
                  </w:divBdr>
                </w:div>
                <w:div w:id="1718046597">
                  <w:marLeft w:val="0"/>
                  <w:marRight w:val="0"/>
                  <w:marTop w:val="0"/>
                  <w:marBottom w:val="0"/>
                  <w:divBdr>
                    <w:top w:val="none" w:sz="0" w:space="0" w:color="auto"/>
                    <w:left w:val="none" w:sz="0" w:space="0" w:color="auto"/>
                    <w:bottom w:val="none" w:sz="0" w:space="0" w:color="auto"/>
                    <w:right w:val="none" w:sz="0" w:space="0" w:color="auto"/>
                  </w:divBdr>
                </w:div>
                <w:div w:id="1828397114">
                  <w:marLeft w:val="0"/>
                  <w:marRight w:val="0"/>
                  <w:marTop w:val="0"/>
                  <w:marBottom w:val="0"/>
                  <w:divBdr>
                    <w:top w:val="none" w:sz="0" w:space="0" w:color="auto"/>
                    <w:left w:val="none" w:sz="0" w:space="0" w:color="auto"/>
                    <w:bottom w:val="none" w:sz="0" w:space="0" w:color="auto"/>
                    <w:right w:val="none" w:sz="0" w:space="0" w:color="auto"/>
                  </w:divBdr>
                </w:div>
                <w:div w:id="1829788189">
                  <w:marLeft w:val="0"/>
                  <w:marRight w:val="0"/>
                  <w:marTop w:val="0"/>
                  <w:marBottom w:val="0"/>
                  <w:divBdr>
                    <w:top w:val="none" w:sz="0" w:space="0" w:color="auto"/>
                    <w:left w:val="none" w:sz="0" w:space="0" w:color="auto"/>
                    <w:bottom w:val="none" w:sz="0" w:space="0" w:color="auto"/>
                    <w:right w:val="none" w:sz="0" w:space="0" w:color="auto"/>
                  </w:divBdr>
                </w:div>
                <w:div w:id="1870296014">
                  <w:marLeft w:val="0"/>
                  <w:marRight w:val="0"/>
                  <w:marTop w:val="0"/>
                  <w:marBottom w:val="0"/>
                  <w:divBdr>
                    <w:top w:val="none" w:sz="0" w:space="0" w:color="auto"/>
                    <w:left w:val="none" w:sz="0" w:space="0" w:color="auto"/>
                    <w:bottom w:val="none" w:sz="0" w:space="0" w:color="auto"/>
                    <w:right w:val="none" w:sz="0" w:space="0" w:color="auto"/>
                  </w:divBdr>
                </w:div>
                <w:div w:id="1981887324">
                  <w:marLeft w:val="0"/>
                  <w:marRight w:val="0"/>
                  <w:marTop w:val="0"/>
                  <w:marBottom w:val="0"/>
                  <w:divBdr>
                    <w:top w:val="none" w:sz="0" w:space="0" w:color="auto"/>
                    <w:left w:val="none" w:sz="0" w:space="0" w:color="auto"/>
                    <w:bottom w:val="none" w:sz="0" w:space="0" w:color="auto"/>
                    <w:right w:val="none" w:sz="0" w:space="0" w:color="auto"/>
                  </w:divBdr>
                </w:div>
                <w:div w:id="1991860347">
                  <w:marLeft w:val="0"/>
                  <w:marRight w:val="0"/>
                  <w:marTop w:val="0"/>
                  <w:marBottom w:val="0"/>
                  <w:divBdr>
                    <w:top w:val="none" w:sz="0" w:space="0" w:color="auto"/>
                    <w:left w:val="none" w:sz="0" w:space="0" w:color="auto"/>
                    <w:bottom w:val="none" w:sz="0" w:space="0" w:color="auto"/>
                    <w:right w:val="none" w:sz="0" w:space="0" w:color="auto"/>
                  </w:divBdr>
                </w:div>
                <w:div w:id="2125231006">
                  <w:marLeft w:val="0"/>
                  <w:marRight w:val="0"/>
                  <w:marTop w:val="0"/>
                  <w:marBottom w:val="0"/>
                  <w:divBdr>
                    <w:top w:val="none" w:sz="0" w:space="0" w:color="auto"/>
                    <w:left w:val="none" w:sz="0" w:space="0" w:color="auto"/>
                    <w:bottom w:val="none" w:sz="0" w:space="0" w:color="auto"/>
                    <w:right w:val="none" w:sz="0" w:space="0" w:color="auto"/>
                  </w:divBdr>
                </w:div>
                <w:div w:id="2137720700">
                  <w:marLeft w:val="0"/>
                  <w:marRight w:val="0"/>
                  <w:marTop w:val="0"/>
                  <w:marBottom w:val="0"/>
                  <w:divBdr>
                    <w:top w:val="none" w:sz="0" w:space="0" w:color="auto"/>
                    <w:left w:val="none" w:sz="0" w:space="0" w:color="auto"/>
                    <w:bottom w:val="none" w:sz="0" w:space="0" w:color="auto"/>
                    <w:right w:val="none" w:sz="0" w:space="0" w:color="auto"/>
                  </w:divBdr>
                </w:div>
              </w:divsChild>
            </w:div>
            <w:div w:id="1065761434">
              <w:marLeft w:val="0"/>
              <w:marRight w:val="0"/>
              <w:marTop w:val="0"/>
              <w:marBottom w:val="0"/>
              <w:divBdr>
                <w:top w:val="none" w:sz="0" w:space="0" w:color="auto"/>
                <w:left w:val="none" w:sz="0" w:space="0" w:color="auto"/>
                <w:bottom w:val="none" w:sz="0" w:space="0" w:color="auto"/>
                <w:right w:val="none" w:sz="0" w:space="0" w:color="auto"/>
              </w:divBdr>
              <w:divsChild>
                <w:div w:id="47609499">
                  <w:marLeft w:val="0"/>
                  <w:marRight w:val="0"/>
                  <w:marTop w:val="0"/>
                  <w:marBottom w:val="0"/>
                  <w:divBdr>
                    <w:top w:val="none" w:sz="0" w:space="0" w:color="auto"/>
                    <w:left w:val="none" w:sz="0" w:space="0" w:color="auto"/>
                    <w:bottom w:val="none" w:sz="0" w:space="0" w:color="auto"/>
                    <w:right w:val="none" w:sz="0" w:space="0" w:color="auto"/>
                  </w:divBdr>
                </w:div>
                <w:div w:id="69158561">
                  <w:marLeft w:val="0"/>
                  <w:marRight w:val="0"/>
                  <w:marTop w:val="0"/>
                  <w:marBottom w:val="0"/>
                  <w:divBdr>
                    <w:top w:val="none" w:sz="0" w:space="0" w:color="auto"/>
                    <w:left w:val="none" w:sz="0" w:space="0" w:color="auto"/>
                    <w:bottom w:val="none" w:sz="0" w:space="0" w:color="auto"/>
                    <w:right w:val="none" w:sz="0" w:space="0" w:color="auto"/>
                  </w:divBdr>
                </w:div>
                <w:div w:id="107507061">
                  <w:marLeft w:val="0"/>
                  <w:marRight w:val="0"/>
                  <w:marTop w:val="0"/>
                  <w:marBottom w:val="0"/>
                  <w:divBdr>
                    <w:top w:val="none" w:sz="0" w:space="0" w:color="auto"/>
                    <w:left w:val="none" w:sz="0" w:space="0" w:color="auto"/>
                    <w:bottom w:val="none" w:sz="0" w:space="0" w:color="auto"/>
                    <w:right w:val="none" w:sz="0" w:space="0" w:color="auto"/>
                  </w:divBdr>
                </w:div>
                <w:div w:id="111360984">
                  <w:marLeft w:val="0"/>
                  <w:marRight w:val="0"/>
                  <w:marTop w:val="0"/>
                  <w:marBottom w:val="0"/>
                  <w:divBdr>
                    <w:top w:val="none" w:sz="0" w:space="0" w:color="auto"/>
                    <w:left w:val="none" w:sz="0" w:space="0" w:color="auto"/>
                    <w:bottom w:val="none" w:sz="0" w:space="0" w:color="auto"/>
                    <w:right w:val="none" w:sz="0" w:space="0" w:color="auto"/>
                  </w:divBdr>
                </w:div>
                <w:div w:id="138696997">
                  <w:marLeft w:val="0"/>
                  <w:marRight w:val="0"/>
                  <w:marTop w:val="0"/>
                  <w:marBottom w:val="0"/>
                  <w:divBdr>
                    <w:top w:val="none" w:sz="0" w:space="0" w:color="auto"/>
                    <w:left w:val="none" w:sz="0" w:space="0" w:color="auto"/>
                    <w:bottom w:val="none" w:sz="0" w:space="0" w:color="auto"/>
                    <w:right w:val="none" w:sz="0" w:space="0" w:color="auto"/>
                  </w:divBdr>
                </w:div>
                <w:div w:id="148863950">
                  <w:marLeft w:val="0"/>
                  <w:marRight w:val="0"/>
                  <w:marTop w:val="0"/>
                  <w:marBottom w:val="0"/>
                  <w:divBdr>
                    <w:top w:val="none" w:sz="0" w:space="0" w:color="auto"/>
                    <w:left w:val="none" w:sz="0" w:space="0" w:color="auto"/>
                    <w:bottom w:val="none" w:sz="0" w:space="0" w:color="auto"/>
                    <w:right w:val="none" w:sz="0" w:space="0" w:color="auto"/>
                  </w:divBdr>
                </w:div>
                <w:div w:id="247426466">
                  <w:marLeft w:val="0"/>
                  <w:marRight w:val="0"/>
                  <w:marTop w:val="0"/>
                  <w:marBottom w:val="0"/>
                  <w:divBdr>
                    <w:top w:val="none" w:sz="0" w:space="0" w:color="auto"/>
                    <w:left w:val="none" w:sz="0" w:space="0" w:color="auto"/>
                    <w:bottom w:val="none" w:sz="0" w:space="0" w:color="auto"/>
                    <w:right w:val="none" w:sz="0" w:space="0" w:color="auto"/>
                  </w:divBdr>
                </w:div>
                <w:div w:id="261501351">
                  <w:marLeft w:val="0"/>
                  <w:marRight w:val="0"/>
                  <w:marTop w:val="0"/>
                  <w:marBottom w:val="0"/>
                  <w:divBdr>
                    <w:top w:val="none" w:sz="0" w:space="0" w:color="auto"/>
                    <w:left w:val="none" w:sz="0" w:space="0" w:color="auto"/>
                    <w:bottom w:val="none" w:sz="0" w:space="0" w:color="auto"/>
                    <w:right w:val="none" w:sz="0" w:space="0" w:color="auto"/>
                  </w:divBdr>
                </w:div>
                <w:div w:id="269238825">
                  <w:marLeft w:val="0"/>
                  <w:marRight w:val="0"/>
                  <w:marTop w:val="0"/>
                  <w:marBottom w:val="0"/>
                  <w:divBdr>
                    <w:top w:val="none" w:sz="0" w:space="0" w:color="auto"/>
                    <w:left w:val="none" w:sz="0" w:space="0" w:color="auto"/>
                    <w:bottom w:val="none" w:sz="0" w:space="0" w:color="auto"/>
                    <w:right w:val="none" w:sz="0" w:space="0" w:color="auto"/>
                  </w:divBdr>
                </w:div>
                <w:div w:id="290987838">
                  <w:marLeft w:val="0"/>
                  <w:marRight w:val="0"/>
                  <w:marTop w:val="0"/>
                  <w:marBottom w:val="0"/>
                  <w:divBdr>
                    <w:top w:val="none" w:sz="0" w:space="0" w:color="auto"/>
                    <w:left w:val="none" w:sz="0" w:space="0" w:color="auto"/>
                    <w:bottom w:val="none" w:sz="0" w:space="0" w:color="auto"/>
                    <w:right w:val="none" w:sz="0" w:space="0" w:color="auto"/>
                  </w:divBdr>
                </w:div>
                <w:div w:id="360788031">
                  <w:marLeft w:val="0"/>
                  <w:marRight w:val="0"/>
                  <w:marTop w:val="0"/>
                  <w:marBottom w:val="0"/>
                  <w:divBdr>
                    <w:top w:val="none" w:sz="0" w:space="0" w:color="auto"/>
                    <w:left w:val="none" w:sz="0" w:space="0" w:color="auto"/>
                    <w:bottom w:val="none" w:sz="0" w:space="0" w:color="auto"/>
                    <w:right w:val="none" w:sz="0" w:space="0" w:color="auto"/>
                  </w:divBdr>
                </w:div>
                <w:div w:id="387413583">
                  <w:marLeft w:val="0"/>
                  <w:marRight w:val="0"/>
                  <w:marTop w:val="0"/>
                  <w:marBottom w:val="0"/>
                  <w:divBdr>
                    <w:top w:val="none" w:sz="0" w:space="0" w:color="auto"/>
                    <w:left w:val="none" w:sz="0" w:space="0" w:color="auto"/>
                    <w:bottom w:val="none" w:sz="0" w:space="0" w:color="auto"/>
                    <w:right w:val="none" w:sz="0" w:space="0" w:color="auto"/>
                  </w:divBdr>
                </w:div>
                <w:div w:id="413624801">
                  <w:marLeft w:val="0"/>
                  <w:marRight w:val="0"/>
                  <w:marTop w:val="0"/>
                  <w:marBottom w:val="0"/>
                  <w:divBdr>
                    <w:top w:val="none" w:sz="0" w:space="0" w:color="auto"/>
                    <w:left w:val="none" w:sz="0" w:space="0" w:color="auto"/>
                    <w:bottom w:val="none" w:sz="0" w:space="0" w:color="auto"/>
                    <w:right w:val="none" w:sz="0" w:space="0" w:color="auto"/>
                  </w:divBdr>
                </w:div>
                <w:div w:id="446436853">
                  <w:marLeft w:val="0"/>
                  <w:marRight w:val="0"/>
                  <w:marTop w:val="0"/>
                  <w:marBottom w:val="0"/>
                  <w:divBdr>
                    <w:top w:val="none" w:sz="0" w:space="0" w:color="auto"/>
                    <w:left w:val="none" w:sz="0" w:space="0" w:color="auto"/>
                    <w:bottom w:val="none" w:sz="0" w:space="0" w:color="auto"/>
                    <w:right w:val="none" w:sz="0" w:space="0" w:color="auto"/>
                  </w:divBdr>
                </w:div>
                <w:div w:id="467475702">
                  <w:marLeft w:val="0"/>
                  <w:marRight w:val="0"/>
                  <w:marTop w:val="0"/>
                  <w:marBottom w:val="0"/>
                  <w:divBdr>
                    <w:top w:val="none" w:sz="0" w:space="0" w:color="auto"/>
                    <w:left w:val="none" w:sz="0" w:space="0" w:color="auto"/>
                    <w:bottom w:val="none" w:sz="0" w:space="0" w:color="auto"/>
                    <w:right w:val="none" w:sz="0" w:space="0" w:color="auto"/>
                  </w:divBdr>
                </w:div>
                <w:div w:id="559678967">
                  <w:marLeft w:val="0"/>
                  <w:marRight w:val="0"/>
                  <w:marTop w:val="0"/>
                  <w:marBottom w:val="0"/>
                  <w:divBdr>
                    <w:top w:val="none" w:sz="0" w:space="0" w:color="auto"/>
                    <w:left w:val="none" w:sz="0" w:space="0" w:color="auto"/>
                    <w:bottom w:val="none" w:sz="0" w:space="0" w:color="auto"/>
                    <w:right w:val="none" w:sz="0" w:space="0" w:color="auto"/>
                  </w:divBdr>
                </w:div>
                <w:div w:id="576987403">
                  <w:marLeft w:val="0"/>
                  <w:marRight w:val="0"/>
                  <w:marTop w:val="0"/>
                  <w:marBottom w:val="0"/>
                  <w:divBdr>
                    <w:top w:val="none" w:sz="0" w:space="0" w:color="auto"/>
                    <w:left w:val="none" w:sz="0" w:space="0" w:color="auto"/>
                    <w:bottom w:val="none" w:sz="0" w:space="0" w:color="auto"/>
                    <w:right w:val="none" w:sz="0" w:space="0" w:color="auto"/>
                  </w:divBdr>
                </w:div>
                <w:div w:id="581260111">
                  <w:marLeft w:val="0"/>
                  <w:marRight w:val="0"/>
                  <w:marTop w:val="0"/>
                  <w:marBottom w:val="0"/>
                  <w:divBdr>
                    <w:top w:val="none" w:sz="0" w:space="0" w:color="auto"/>
                    <w:left w:val="none" w:sz="0" w:space="0" w:color="auto"/>
                    <w:bottom w:val="none" w:sz="0" w:space="0" w:color="auto"/>
                    <w:right w:val="none" w:sz="0" w:space="0" w:color="auto"/>
                  </w:divBdr>
                </w:div>
                <w:div w:id="606740330">
                  <w:marLeft w:val="0"/>
                  <w:marRight w:val="0"/>
                  <w:marTop w:val="0"/>
                  <w:marBottom w:val="0"/>
                  <w:divBdr>
                    <w:top w:val="none" w:sz="0" w:space="0" w:color="auto"/>
                    <w:left w:val="none" w:sz="0" w:space="0" w:color="auto"/>
                    <w:bottom w:val="none" w:sz="0" w:space="0" w:color="auto"/>
                    <w:right w:val="none" w:sz="0" w:space="0" w:color="auto"/>
                  </w:divBdr>
                </w:div>
                <w:div w:id="669135452">
                  <w:marLeft w:val="0"/>
                  <w:marRight w:val="0"/>
                  <w:marTop w:val="0"/>
                  <w:marBottom w:val="0"/>
                  <w:divBdr>
                    <w:top w:val="none" w:sz="0" w:space="0" w:color="auto"/>
                    <w:left w:val="none" w:sz="0" w:space="0" w:color="auto"/>
                    <w:bottom w:val="none" w:sz="0" w:space="0" w:color="auto"/>
                    <w:right w:val="none" w:sz="0" w:space="0" w:color="auto"/>
                  </w:divBdr>
                </w:div>
                <w:div w:id="676813925">
                  <w:marLeft w:val="0"/>
                  <w:marRight w:val="0"/>
                  <w:marTop w:val="0"/>
                  <w:marBottom w:val="0"/>
                  <w:divBdr>
                    <w:top w:val="none" w:sz="0" w:space="0" w:color="auto"/>
                    <w:left w:val="none" w:sz="0" w:space="0" w:color="auto"/>
                    <w:bottom w:val="none" w:sz="0" w:space="0" w:color="auto"/>
                    <w:right w:val="none" w:sz="0" w:space="0" w:color="auto"/>
                  </w:divBdr>
                </w:div>
                <w:div w:id="762651677">
                  <w:marLeft w:val="0"/>
                  <w:marRight w:val="0"/>
                  <w:marTop w:val="0"/>
                  <w:marBottom w:val="0"/>
                  <w:divBdr>
                    <w:top w:val="none" w:sz="0" w:space="0" w:color="auto"/>
                    <w:left w:val="none" w:sz="0" w:space="0" w:color="auto"/>
                    <w:bottom w:val="none" w:sz="0" w:space="0" w:color="auto"/>
                    <w:right w:val="none" w:sz="0" w:space="0" w:color="auto"/>
                  </w:divBdr>
                </w:div>
                <w:div w:id="813183772">
                  <w:marLeft w:val="0"/>
                  <w:marRight w:val="0"/>
                  <w:marTop w:val="0"/>
                  <w:marBottom w:val="0"/>
                  <w:divBdr>
                    <w:top w:val="none" w:sz="0" w:space="0" w:color="auto"/>
                    <w:left w:val="none" w:sz="0" w:space="0" w:color="auto"/>
                    <w:bottom w:val="none" w:sz="0" w:space="0" w:color="auto"/>
                    <w:right w:val="none" w:sz="0" w:space="0" w:color="auto"/>
                  </w:divBdr>
                </w:div>
                <w:div w:id="820655969">
                  <w:marLeft w:val="0"/>
                  <w:marRight w:val="0"/>
                  <w:marTop w:val="0"/>
                  <w:marBottom w:val="0"/>
                  <w:divBdr>
                    <w:top w:val="none" w:sz="0" w:space="0" w:color="auto"/>
                    <w:left w:val="none" w:sz="0" w:space="0" w:color="auto"/>
                    <w:bottom w:val="none" w:sz="0" w:space="0" w:color="auto"/>
                    <w:right w:val="none" w:sz="0" w:space="0" w:color="auto"/>
                  </w:divBdr>
                </w:div>
                <w:div w:id="869755758">
                  <w:marLeft w:val="0"/>
                  <w:marRight w:val="0"/>
                  <w:marTop w:val="0"/>
                  <w:marBottom w:val="0"/>
                  <w:divBdr>
                    <w:top w:val="none" w:sz="0" w:space="0" w:color="auto"/>
                    <w:left w:val="none" w:sz="0" w:space="0" w:color="auto"/>
                    <w:bottom w:val="none" w:sz="0" w:space="0" w:color="auto"/>
                    <w:right w:val="none" w:sz="0" w:space="0" w:color="auto"/>
                  </w:divBdr>
                </w:div>
                <w:div w:id="888540804">
                  <w:marLeft w:val="0"/>
                  <w:marRight w:val="0"/>
                  <w:marTop w:val="0"/>
                  <w:marBottom w:val="0"/>
                  <w:divBdr>
                    <w:top w:val="none" w:sz="0" w:space="0" w:color="auto"/>
                    <w:left w:val="none" w:sz="0" w:space="0" w:color="auto"/>
                    <w:bottom w:val="none" w:sz="0" w:space="0" w:color="auto"/>
                    <w:right w:val="none" w:sz="0" w:space="0" w:color="auto"/>
                  </w:divBdr>
                </w:div>
                <w:div w:id="907959553">
                  <w:marLeft w:val="0"/>
                  <w:marRight w:val="0"/>
                  <w:marTop w:val="0"/>
                  <w:marBottom w:val="0"/>
                  <w:divBdr>
                    <w:top w:val="none" w:sz="0" w:space="0" w:color="auto"/>
                    <w:left w:val="none" w:sz="0" w:space="0" w:color="auto"/>
                    <w:bottom w:val="none" w:sz="0" w:space="0" w:color="auto"/>
                    <w:right w:val="none" w:sz="0" w:space="0" w:color="auto"/>
                  </w:divBdr>
                </w:div>
                <w:div w:id="926571410">
                  <w:marLeft w:val="0"/>
                  <w:marRight w:val="0"/>
                  <w:marTop w:val="0"/>
                  <w:marBottom w:val="0"/>
                  <w:divBdr>
                    <w:top w:val="none" w:sz="0" w:space="0" w:color="auto"/>
                    <w:left w:val="none" w:sz="0" w:space="0" w:color="auto"/>
                    <w:bottom w:val="none" w:sz="0" w:space="0" w:color="auto"/>
                    <w:right w:val="none" w:sz="0" w:space="0" w:color="auto"/>
                  </w:divBdr>
                </w:div>
                <w:div w:id="1031420554">
                  <w:marLeft w:val="0"/>
                  <w:marRight w:val="0"/>
                  <w:marTop w:val="0"/>
                  <w:marBottom w:val="0"/>
                  <w:divBdr>
                    <w:top w:val="none" w:sz="0" w:space="0" w:color="auto"/>
                    <w:left w:val="none" w:sz="0" w:space="0" w:color="auto"/>
                    <w:bottom w:val="none" w:sz="0" w:space="0" w:color="auto"/>
                    <w:right w:val="none" w:sz="0" w:space="0" w:color="auto"/>
                  </w:divBdr>
                </w:div>
                <w:div w:id="1057167025">
                  <w:marLeft w:val="0"/>
                  <w:marRight w:val="0"/>
                  <w:marTop w:val="0"/>
                  <w:marBottom w:val="0"/>
                  <w:divBdr>
                    <w:top w:val="none" w:sz="0" w:space="0" w:color="auto"/>
                    <w:left w:val="none" w:sz="0" w:space="0" w:color="auto"/>
                    <w:bottom w:val="none" w:sz="0" w:space="0" w:color="auto"/>
                    <w:right w:val="none" w:sz="0" w:space="0" w:color="auto"/>
                  </w:divBdr>
                </w:div>
                <w:div w:id="1068384929">
                  <w:marLeft w:val="0"/>
                  <w:marRight w:val="0"/>
                  <w:marTop w:val="0"/>
                  <w:marBottom w:val="0"/>
                  <w:divBdr>
                    <w:top w:val="none" w:sz="0" w:space="0" w:color="auto"/>
                    <w:left w:val="none" w:sz="0" w:space="0" w:color="auto"/>
                    <w:bottom w:val="none" w:sz="0" w:space="0" w:color="auto"/>
                    <w:right w:val="none" w:sz="0" w:space="0" w:color="auto"/>
                  </w:divBdr>
                </w:div>
                <w:div w:id="1141923013">
                  <w:marLeft w:val="0"/>
                  <w:marRight w:val="0"/>
                  <w:marTop w:val="0"/>
                  <w:marBottom w:val="0"/>
                  <w:divBdr>
                    <w:top w:val="none" w:sz="0" w:space="0" w:color="auto"/>
                    <w:left w:val="none" w:sz="0" w:space="0" w:color="auto"/>
                    <w:bottom w:val="none" w:sz="0" w:space="0" w:color="auto"/>
                    <w:right w:val="none" w:sz="0" w:space="0" w:color="auto"/>
                  </w:divBdr>
                </w:div>
                <w:div w:id="1148206843">
                  <w:marLeft w:val="0"/>
                  <w:marRight w:val="0"/>
                  <w:marTop w:val="0"/>
                  <w:marBottom w:val="0"/>
                  <w:divBdr>
                    <w:top w:val="none" w:sz="0" w:space="0" w:color="auto"/>
                    <w:left w:val="none" w:sz="0" w:space="0" w:color="auto"/>
                    <w:bottom w:val="none" w:sz="0" w:space="0" w:color="auto"/>
                    <w:right w:val="none" w:sz="0" w:space="0" w:color="auto"/>
                  </w:divBdr>
                </w:div>
                <w:div w:id="1169252255">
                  <w:marLeft w:val="0"/>
                  <w:marRight w:val="0"/>
                  <w:marTop w:val="0"/>
                  <w:marBottom w:val="0"/>
                  <w:divBdr>
                    <w:top w:val="none" w:sz="0" w:space="0" w:color="auto"/>
                    <w:left w:val="none" w:sz="0" w:space="0" w:color="auto"/>
                    <w:bottom w:val="none" w:sz="0" w:space="0" w:color="auto"/>
                    <w:right w:val="none" w:sz="0" w:space="0" w:color="auto"/>
                  </w:divBdr>
                </w:div>
                <w:div w:id="1265115209">
                  <w:marLeft w:val="0"/>
                  <w:marRight w:val="0"/>
                  <w:marTop w:val="0"/>
                  <w:marBottom w:val="0"/>
                  <w:divBdr>
                    <w:top w:val="none" w:sz="0" w:space="0" w:color="auto"/>
                    <w:left w:val="none" w:sz="0" w:space="0" w:color="auto"/>
                    <w:bottom w:val="none" w:sz="0" w:space="0" w:color="auto"/>
                    <w:right w:val="none" w:sz="0" w:space="0" w:color="auto"/>
                  </w:divBdr>
                </w:div>
                <w:div w:id="1272662584">
                  <w:marLeft w:val="0"/>
                  <w:marRight w:val="0"/>
                  <w:marTop w:val="0"/>
                  <w:marBottom w:val="0"/>
                  <w:divBdr>
                    <w:top w:val="none" w:sz="0" w:space="0" w:color="auto"/>
                    <w:left w:val="none" w:sz="0" w:space="0" w:color="auto"/>
                    <w:bottom w:val="none" w:sz="0" w:space="0" w:color="auto"/>
                    <w:right w:val="none" w:sz="0" w:space="0" w:color="auto"/>
                  </w:divBdr>
                </w:div>
                <w:div w:id="1396245189">
                  <w:marLeft w:val="0"/>
                  <w:marRight w:val="0"/>
                  <w:marTop w:val="0"/>
                  <w:marBottom w:val="0"/>
                  <w:divBdr>
                    <w:top w:val="none" w:sz="0" w:space="0" w:color="auto"/>
                    <w:left w:val="none" w:sz="0" w:space="0" w:color="auto"/>
                    <w:bottom w:val="none" w:sz="0" w:space="0" w:color="auto"/>
                    <w:right w:val="none" w:sz="0" w:space="0" w:color="auto"/>
                  </w:divBdr>
                </w:div>
                <w:div w:id="1512143335">
                  <w:marLeft w:val="0"/>
                  <w:marRight w:val="0"/>
                  <w:marTop w:val="0"/>
                  <w:marBottom w:val="0"/>
                  <w:divBdr>
                    <w:top w:val="none" w:sz="0" w:space="0" w:color="auto"/>
                    <w:left w:val="none" w:sz="0" w:space="0" w:color="auto"/>
                    <w:bottom w:val="none" w:sz="0" w:space="0" w:color="auto"/>
                    <w:right w:val="none" w:sz="0" w:space="0" w:color="auto"/>
                  </w:divBdr>
                </w:div>
                <w:div w:id="1535847750">
                  <w:marLeft w:val="0"/>
                  <w:marRight w:val="0"/>
                  <w:marTop w:val="0"/>
                  <w:marBottom w:val="0"/>
                  <w:divBdr>
                    <w:top w:val="none" w:sz="0" w:space="0" w:color="auto"/>
                    <w:left w:val="none" w:sz="0" w:space="0" w:color="auto"/>
                    <w:bottom w:val="none" w:sz="0" w:space="0" w:color="auto"/>
                    <w:right w:val="none" w:sz="0" w:space="0" w:color="auto"/>
                  </w:divBdr>
                </w:div>
                <w:div w:id="1584874431">
                  <w:marLeft w:val="0"/>
                  <w:marRight w:val="0"/>
                  <w:marTop w:val="0"/>
                  <w:marBottom w:val="0"/>
                  <w:divBdr>
                    <w:top w:val="none" w:sz="0" w:space="0" w:color="auto"/>
                    <w:left w:val="none" w:sz="0" w:space="0" w:color="auto"/>
                    <w:bottom w:val="none" w:sz="0" w:space="0" w:color="auto"/>
                    <w:right w:val="none" w:sz="0" w:space="0" w:color="auto"/>
                  </w:divBdr>
                </w:div>
                <w:div w:id="1591036649">
                  <w:marLeft w:val="0"/>
                  <w:marRight w:val="0"/>
                  <w:marTop w:val="0"/>
                  <w:marBottom w:val="0"/>
                  <w:divBdr>
                    <w:top w:val="none" w:sz="0" w:space="0" w:color="auto"/>
                    <w:left w:val="none" w:sz="0" w:space="0" w:color="auto"/>
                    <w:bottom w:val="none" w:sz="0" w:space="0" w:color="auto"/>
                    <w:right w:val="none" w:sz="0" w:space="0" w:color="auto"/>
                  </w:divBdr>
                </w:div>
                <w:div w:id="1648167942">
                  <w:marLeft w:val="0"/>
                  <w:marRight w:val="0"/>
                  <w:marTop w:val="0"/>
                  <w:marBottom w:val="0"/>
                  <w:divBdr>
                    <w:top w:val="none" w:sz="0" w:space="0" w:color="auto"/>
                    <w:left w:val="none" w:sz="0" w:space="0" w:color="auto"/>
                    <w:bottom w:val="none" w:sz="0" w:space="0" w:color="auto"/>
                    <w:right w:val="none" w:sz="0" w:space="0" w:color="auto"/>
                  </w:divBdr>
                </w:div>
                <w:div w:id="1663387900">
                  <w:marLeft w:val="0"/>
                  <w:marRight w:val="0"/>
                  <w:marTop w:val="0"/>
                  <w:marBottom w:val="0"/>
                  <w:divBdr>
                    <w:top w:val="none" w:sz="0" w:space="0" w:color="auto"/>
                    <w:left w:val="none" w:sz="0" w:space="0" w:color="auto"/>
                    <w:bottom w:val="none" w:sz="0" w:space="0" w:color="auto"/>
                    <w:right w:val="none" w:sz="0" w:space="0" w:color="auto"/>
                  </w:divBdr>
                </w:div>
                <w:div w:id="1690792744">
                  <w:marLeft w:val="0"/>
                  <w:marRight w:val="0"/>
                  <w:marTop w:val="0"/>
                  <w:marBottom w:val="0"/>
                  <w:divBdr>
                    <w:top w:val="none" w:sz="0" w:space="0" w:color="auto"/>
                    <w:left w:val="none" w:sz="0" w:space="0" w:color="auto"/>
                    <w:bottom w:val="none" w:sz="0" w:space="0" w:color="auto"/>
                    <w:right w:val="none" w:sz="0" w:space="0" w:color="auto"/>
                  </w:divBdr>
                </w:div>
                <w:div w:id="1706252072">
                  <w:marLeft w:val="0"/>
                  <w:marRight w:val="0"/>
                  <w:marTop w:val="0"/>
                  <w:marBottom w:val="0"/>
                  <w:divBdr>
                    <w:top w:val="none" w:sz="0" w:space="0" w:color="auto"/>
                    <w:left w:val="none" w:sz="0" w:space="0" w:color="auto"/>
                    <w:bottom w:val="none" w:sz="0" w:space="0" w:color="auto"/>
                    <w:right w:val="none" w:sz="0" w:space="0" w:color="auto"/>
                  </w:divBdr>
                </w:div>
                <w:div w:id="1715275580">
                  <w:marLeft w:val="0"/>
                  <w:marRight w:val="0"/>
                  <w:marTop w:val="0"/>
                  <w:marBottom w:val="0"/>
                  <w:divBdr>
                    <w:top w:val="none" w:sz="0" w:space="0" w:color="auto"/>
                    <w:left w:val="none" w:sz="0" w:space="0" w:color="auto"/>
                    <w:bottom w:val="none" w:sz="0" w:space="0" w:color="auto"/>
                    <w:right w:val="none" w:sz="0" w:space="0" w:color="auto"/>
                  </w:divBdr>
                </w:div>
                <w:div w:id="1721392150">
                  <w:marLeft w:val="0"/>
                  <w:marRight w:val="0"/>
                  <w:marTop w:val="0"/>
                  <w:marBottom w:val="0"/>
                  <w:divBdr>
                    <w:top w:val="none" w:sz="0" w:space="0" w:color="auto"/>
                    <w:left w:val="none" w:sz="0" w:space="0" w:color="auto"/>
                    <w:bottom w:val="none" w:sz="0" w:space="0" w:color="auto"/>
                    <w:right w:val="none" w:sz="0" w:space="0" w:color="auto"/>
                  </w:divBdr>
                </w:div>
                <w:div w:id="1722553595">
                  <w:marLeft w:val="0"/>
                  <w:marRight w:val="0"/>
                  <w:marTop w:val="0"/>
                  <w:marBottom w:val="0"/>
                  <w:divBdr>
                    <w:top w:val="none" w:sz="0" w:space="0" w:color="auto"/>
                    <w:left w:val="none" w:sz="0" w:space="0" w:color="auto"/>
                    <w:bottom w:val="none" w:sz="0" w:space="0" w:color="auto"/>
                    <w:right w:val="none" w:sz="0" w:space="0" w:color="auto"/>
                  </w:divBdr>
                </w:div>
                <w:div w:id="1807579457">
                  <w:marLeft w:val="0"/>
                  <w:marRight w:val="0"/>
                  <w:marTop w:val="0"/>
                  <w:marBottom w:val="0"/>
                  <w:divBdr>
                    <w:top w:val="none" w:sz="0" w:space="0" w:color="auto"/>
                    <w:left w:val="none" w:sz="0" w:space="0" w:color="auto"/>
                    <w:bottom w:val="none" w:sz="0" w:space="0" w:color="auto"/>
                    <w:right w:val="none" w:sz="0" w:space="0" w:color="auto"/>
                  </w:divBdr>
                </w:div>
                <w:div w:id="1857842868">
                  <w:marLeft w:val="0"/>
                  <w:marRight w:val="0"/>
                  <w:marTop w:val="0"/>
                  <w:marBottom w:val="0"/>
                  <w:divBdr>
                    <w:top w:val="none" w:sz="0" w:space="0" w:color="auto"/>
                    <w:left w:val="none" w:sz="0" w:space="0" w:color="auto"/>
                    <w:bottom w:val="none" w:sz="0" w:space="0" w:color="auto"/>
                    <w:right w:val="none" w:sz="0" w:space="0" w:color="auto"/>
                  </w:divBdr>
                </w:div>
                <w:div w:id="1882742783">
                  <w:marLeft w:val="0"/>
                  <w:marRight w:val="0"/>
                  <w:marTop w:val="0"/>
                  <w:marBottom w:val="0"/>
                  <w:divBdr>
                    <w:top w:val="none" w:sz="0" w:space="0" w:color="auto"/>
                    <w:left w:val="none" w:sz="0" w:space="0" w:color="auto"/>
                    <w:bottom w:val="none" w:sz="0" w:space="0" w:color="auto"/>
                    <w:right w:val="none" w:sz="0" w:space="0" w:color="auto"/>
                  </w:divBdr>
                </w:div>
                <w:div w:id="1904025431">
                  <w:marLeft w:val="0"/>
                  <w:marRight w:val="0"/>
                  <w:marTop w:val="0"/>
                  <w:marBottom w:val="0"/>
                  <w:divBdr>
                    <w:top w:val="none" w:sz="0" w:space="0" w:color="auto"/>
                    <w:left w:val="none" w:sz="0" w:space="0" w:color="auto"/>
                    <w:bottom w:val="none" w:sz="0" w:space="0" w:color="auto"/>
                    <w:right w:val="none" w:sz="0" w:space="0" w:color="auto"/>
                  </w:divBdr>
                </w:div>
                <w:div w:id="1925216059">
                  <w:marLeft w:val="0"/>
                  <w:marRight w:val="0"/>
                  <w:marTop w:val="0"/>
                  <w:marBottom w:val="0"/>
                  <w:divBdr>
                    <w:top w:val="none" w:sz="0" w:space="0" w:color="auto"/>
                    <w:left w:val="none" w:sz="0" w:space="0" w:color="auto"/>
                    <w:bottom w:val="none" w:sz="0" w:space="0" w:color="auto"/>
                    <w:right w:val="none" w:sz="0" w:space="0" w:color="auto"/>
                  </w:divBdr>
                </w:div>
                <w:div w:id="2032799663">
                  <w:marLeft w:val="0"/>
                  <w:marRight w:val="0"/>
                  <w:marTop w:val="0"/>
                  <w:marBottom w:val="0"/>
                  <w:divBdr>
                    <w:top w:val="none" w:sz="0" w:space="0" w:color="auto"/>
                    <w:left w:val="none" w:sz="0" w:space="0" w:color="auto"/>
                    <w:bottom w:val="none" w:sz="0" w:space="0" w:color="auto"/>
                    <w:right w:val="none" w:sz="0" w:space="0" w:color="auto"/>
                  </w:divBdr>
                </w:div>
                <w:div w:id="2048527128">
                  <w:marLeft w:val="0"/>
                  <w:marRight w:val="0"/>
                  <w:marTop w:val="0"/>
                  <w:marBottom w:val="0"/>
                  <w:divBdr>
                    <w:top w:val="none" w:sz="0" w:space="0" w:color="auto"/>
                    <w:left w:val="none" w:sz="0" w:space="0" w:color="auto"/>
                    <w:bottom w:val="none" w:sz="0" w:space="0" w:color="auto"/>
                    <w:right w:val="none" w:sz="0" w:space="0" w:color="auto"/>
                  </w:divBdr>
                </w:div>
                <w:div w:id="2069375581">
                  <w:marLeft w:val="0"/>
                  <w:marRight w:val="0"/>
                  <w:marTop w:val="0"/>
                  <w:marBottom w:val="0"/>
                  <w:divBdr>
                    <w:top w:val="none" w:sz="0" w:space="0" w:color="auto"/>
                    <w:left w:val="none" w:sz="0" w:space="0" w:color="auto"/>
                    <w:bottom w:val="none" w:sz="0" w:space="0" w:color="auto"/>
                    <w:right w:val="none" w:sz="0" w:space="0" w:color="auto"/>
                  </w:divBdr>
                </w:div>
                <w:div w:id="2097746669">
                  <w:marLeft w:val="0"/>
                  <w:marRight w:val="0"/>
                  <w:marTop w:val="0"/>
                  <w:marBottom w:val="0"/>
                  <w:divBdr>
                    <w:top w:val="none" w:sz="0" w:space="0" w:color="auto"/>
                    <w:left w:val="none" w:sz="0" w:space="0" w:color="auto"/>
                    <w:bottom w:val="none" w:sz="0" w:space="0" w:color="auto"/>
                    <w:right w:val="none" w:sz="0" w:space="0" w:color="auto"/>
                  </w:divBdr>
                </w:div>
              </w:divsChild>
            </w:div>
            <w:div w:id="1077555276">
              <w:marLeft w:val="0"/>
              <w:marRight w:val="0"/>
              <w:marTop w:val="0"/>
              <w:marBottom w:val="0"/>
              <w:divBdr>
                <w:top w:val="none" w:sz="0" w:space="0" w:color="auto"/>
                <w:left w:val="none" w:sz="0" w:space="0" w:color="auto"/>
                <w:bottom w:val="none" w:sz="0" w:space="0" w:color="auto"/>
                <w:right w:val="none" w:sz="0" w:space="0" w:color="auto"/>
              </w:divBdr>
              <w:divsChild>
                <w:div w:id="114714429">
                  <w:marLeft w:val="0"/>
                  <w:marRight w:val="0"/>
                  <w:marTop w:val="0"/>
                  <w:marBottom w:val="0"/>
                  <w:divBdr>
                    <w:top w:val="none" w:sz="0" w:space="0" w:color="auto"/>
                    <w:left w:val="none" w:sz="0" w:space="0" w:color="auto"/>
                    <w:bottom w:val="none" w:sz="0" w:space="0" w:color="auto"/>
                    <w:right w:val="none" w:sz="0" w:space="0" w:color="auto"/>
                  </w:divBdr>
                </w:div>
                <w:div w:id="115684498">
                  <w:marLeft w:val="0"/>
                  <w:marRight w:val="0"/>
                  <w:marTop w:val="0"/>
                  <w:marBottom w:val="0"/>
                  <w:divBdr>
                    <w:top w:val="none" w:sz="0" w:space="0" w:color="auto"/>
                    <w:left w:val="none" w:sz="0" w:space="0" w:color="auto"/>
                    <w:bottom w:val="none" w:sz="0" w:space="0" w:color="auto"/>
                    <w:right w:val="none" w:sz="0" w:space="0" w:color="auto"/>
                  </w:divBdr>
                </w:div>
                <w:div w:id="195581591">
                  <w:marLeft w:val="0"/>
                  <w:marRight w:val="0"/>
                  <w:marTop w:val="0"/>
                  <w:marBottom w:val="0"/>
                  <w:divBdr>
                    <w:top w:val="none" w:sz="0" w:space="0" w:color="auto"/>
                    <w:left w:val="none" w:sz="0" w:space="0" w:color="auto"/>
                    <w:bottom w:val="none" w:sz="0" w:space="0" w:color="auto"/>
                    <w:right w:val="none" w:sz="0" w:space="0" w:color="auto"/>
                  </w:divBdr>
                </w:div>
                <w:div w:id="223612777">
                  <w:marLeft w:val="0"/>
                  <w:marRight w:val="0"/>
                  <w:marTop w:val="0"/>
                  <w:marBottom w:val="0"/>
                  <w:divBdr>
                    <w:top w:val="none" w:sz="0" w:space="0" w:color="auto"/>
                    <w:left w:val="none" w:sz="0" w:space="0" w:color="auto"/>
                    <w:bottom w:val="none" w:sz="0" w:space="0" w:color="auto"/>
                    <w:right w:val="none" w:sz="0" w:space="0" w:color="auto"/>
                  </w:divBdr>
                </w:div>
                <w:div w:id="234821022">
                  <w:marLeft w:val="0"/>
                  <w:marRight w:val="0"/>
                  <w:marTop w:val="0"/>
                  <w:marBottom w:val="0"/>
                  <w:divBdr>
                    <w:top w:val="none" w:sz="0" w:space="0" w:color="auto"/>
                    <w:left w:val="none" w:sz="0" w:space="0" w:color="auto"/>
                    <w:bottom w:val="none" w:sz="0" w:space="0" w:color="auto"/>
                    <w:right w:val="none" w:sz="0" w:space="0" w:color="auto"/>
                  </w:divBdr>
                </w:div>
                <w:div w:id="247544920">
                  <w:marLeft w:val="0"/>
                  <w:marRight w:val="0"/>
                  <w:marTop w:val="0"/>
                  <w:marBottom w:val="0"/>
                  <w:divBdr>
                    <w:top w:val="none" w:sz="0" w:space="0" w:color="auto"/>
                    <w:left w:val="none" w:sz="0" w:space="0" w:color="auto"/>
                    <w:bottom w:val="none" w:sz="0" w:space="0" w:color="auto"/>
                    <w:right w:val="none" w:sz="0" w:space="0" w:color="auto"/>
                  </w:divBdr>
                </w:div>
                <w:div w:id="261376920">
                  <w:marLeft w:val="0"/>
                  <w:marRight w:val="0"/>
                  <w:marTop w:val="0"/>
                  <w:marBottom w:val="0"/>
                  <w:divBdr>
                    <w:top w:val="none" w:sz="0" w:space="0" w:color="auto"/>
                    <w:left w:val="none" w:sz="0" w:space="0" w:color="auto"/>
                    <w:bottom w:val="none" w:sz="0" w:space="0" w:color="auto"/>
                    <w:right w:val="none" w:sz="0" w:space="0" w:color="auto"/>
                  </w:divBdr>
                </w:div>
                <w:div w:id="272712066">
                  <w:marLeft w:val="0"/>
                  <w:marRight w:val="0"/>
                  <w:marTop w:val="0"/>
                  <w:marBottom w:val="0"/>
                  <w:divBdr>
                    <w:top w:val="none" w:sz="0" w:space="0" w:color="auto"/>
                    <w:left w:val="none" w:sz="0" w:space="0" w:color="auto"/>
                    <w:bottom w:val="none" w:sz="0" w:space="0" w:color="auto"/>
                    <w:right w:val="none" w:sz="0" w:space="0" w:color="auto"/>
                  </w:divBdr>
                </w:div>
                <w:div w:id="341473826">
                  <w:marLeft w:val="0"/>
                  <w:marRight w:val="0"/>
                  <w:marTop w:val="0"/>
                  <w:marBottom w:val="0"/>
                  <w:divBdr>
                    <w:top w:val="none" w:sz="0" w:space="0" w:color="auto"/>
                    <w:left w:val="none" w:sz="0" w:space="0" w:color="auto"/>
                    <w:bottom w:val="none" w:sz="0" w:space="0" w:color="auto"/>
                    <w:right w:val="none" w:sz="0" w:space="0" w:color="auto"/>
                  </w:divBdr>
                </w:div>
                <w:div w:id="347870587">
                  <w:marLeft w:val="0"/>
                  <w:marRight w:val="0"/>
                  <w:marTop w:val="0"/>
                  <w:marBottom w:val="0"/>
                  <w:divBdr>
                    <w:top w:val="none" w:sz="0" w:space="0" w:color="auto"/>
                    <w:left w:val="none" w:sz="0" w:space="0" w:color="auto"/>
                    <w:bottom w:val="none" w:sz="0" w:space="0" w:color="auto"/>
                    <w:right w:val="none" w:sz="0" w:space="0" w:color="auto"/>
                  </w:divBdr>
                </w:div>
                <w:div w:id="352416171">
                  <w:marLeft w:val="0"/>
                  <w:marRight w:val="0"/>
                  <w:marTop w:val="0"/>
                  <w:marBottom w:val="0"/>
                  <w:divBdr>
                    <w:top w:val="none" w:sz="0" w:space="0" w:color="auto"/>
                    <w:left w:val="none" w:sz="0" w:space="0" w:color="auto"/>
                    <w:bottom w:val="none" w:sz="0" w:space="0" w:color="auto"/>
                    <w:right w:val="none" w:sz="0" w:space="0" w:color="auto"/>
                  </w:divBdr>
                </w:div>
                <w:div w:id="425737220">
                  <w:marLeft w:val="0"/>
                  <w:marRight w:val="0"/>
                  <w:marTop w:val="0"/>
                  <w:marBottom w:val="0"/>
                  <w:divBdr>
                    <w:top w:val="none" w:sz="0" w:space="0" w:color="auto"/>
                    <w:left w:val="none" w:sz="0" w:space="0" w:color="auto"/>
                    <w:bottom w:val="none" w:sz="0" w:space="0" w:color="auto"/>
                    <w:right w:val="none" w:sz="0" w:space="0" w:color="auto"/>
                  </w:divBdr>
                </w:div>
                <w:div w:id="529688607">
                  <w:marLeft w:val="0"/>
                  <w:marRight w:val="0"/>
                  <w:marTop w:val="0"/>
                  <w:marBottom w:val="0"/>
                  <w:divBdr>
                    <w:top w:val="none" w:sz="0" w:space="0" w:color="auto"/>
                    <w:left w:val="none" w:sz="0" w:space="0" w:color="auto"/>
                    <w:bottom w:val="none" w:sz="0" w:space="0" w:color="auto"/>
                    <w:right w:val="none" w:sz="0" w:space="0" w:color="auto"/>
                  </w:divBdr>
                </w:div>
                <w:div w:id="545723994">
                  <w:marLeft w:val="0"/>
                  <w:marRight w:val="0"/>
                  <w:marTop w:val="0"/>
                  <w:marBottom w:val="0"/>
                  <w:divBdr>
                    <w:top w:val="none" w:sz="0" w:space="0" w:color="auto"/>
                    <w:left w:val="none" w:sz="0" w:space="0" w:color="auto"/>
                    <w:bottom w:val="none" w:sz="0" w:space="0" w:color="auto"/>
                    <w:right w:val="none" w:sz="0" w:space="0" w:color="auto"/>
                  </w:divBdr>
                </w:div>
                <w:div w:id="569653439">
                  <w:marLeft w:val="0"/>
                  <w:marRight w:val="0"/>
                  <w:marTop w:val="0"/>
                  <w:marBottom w:val="0"/>
                  <w:divBdr>
                    <w:top w:val="none" w:sz="0" w:space="0" w:color="auto"/>
                    <w:left w:val="none" w:sz="0" w:space="0" w:color="auto"/>
                    <w:bottom w:val="none" w:sz="0" w:space="0" w:color="auto"/>
                    <w:right w:val="none" w:sz="0" w:space="0" w:color="auto"/>
                  </w:divBdr>
                </w:div>
                <w:div w:id="647251445">
                  <w:marLeft w:val="0"/>
                  <w:marRight w:val="0"/>
                  <w:marTop w:val="0"/>
                  <w:marBottom w:val="0"/>
                  <w:divBdr>
                    <w:top w:val="none" w:sz="0" w:space="0" w:color="auto"/>
                    <w:left w:val="none" w:sz="0" w:space="0" w:color="auto"/>
                    <w:bottom w:val="none" w:sz="0" w:space="0" w:color="auto"/>
                    <w:right w:val="none" w:sz="0" w:space="0" w:color="auto"/>
                  </w:divBdr>
                </w:div>
                <w:div w:id="648099979">
                  <w:marLeft w:val="0"/>
                  <w:marRight w:val="0"/>
                  <w:marTop w:val="0"/>
                  <w:marBottom w:val="0"/>
                  <w:divBdr>
                    <w:top w:val="none" w:sz="0" w:space="0" w:color="auto"/>
                    <w:left w:val="none" w:sz="0" w:space="0" w:color="auto"/>
                    <w:bottom w:val="none" w:sz="0" w:space="0" w:color="auto"/>
                    <w:right w:val="none" w:sz="0" w:space="0" w:color="auto"/>
                  </w:divBdr>
                </w:div>
                <w:div w:id="657076693">
                  <w:marLeft w:val="0"/>
                  <w:marRight w:val="0"/>
                  <w:marTop w:val="0"/>
                  <w:marBottom w:val="0"/>
                  <w:divBdr>
                    <w:top w:val="none" w:sz="0" w:space="0" w:color="auto"/>
                    <w:left w:val="none" w:sz="0" w:space="0" w:color="auto"/>
                    <w:bottom w:val="none" w:sz="0" w:space="0" w:color="auto"/>
                    <w:right w:val="none" w:sz="0" w:space="0" w:color="auto"/>
                  </w:divBdr>
                </w:div>
                <w:div w:id="663245438">
                  <w:marLeft w:val="0"/>
                  <w:marRight w:val="0"/>
                  <w:marTop w:val="0"/>
                  <w:marBottom w:val="0"/>
                  <w:divBdr>
                    <w:top w:val="none" w:sz="0" w:space="0" w:color="auto"/>
                    <w:left w:val="none" w:sz="0" w:space="0" w:color="auto"/>
                    <w:bottom w:val="none" w:sz="0" w:space="0" w:color="auto"/>
                    <w:right w:val="none" w:sz="0" w:space="0" w:color="auto"/>
                  </w:divBdr>
                </w:div>
                <w:div w:id="688023487">
                  <w:marLeft w:val="0"/>
                  <w:marRight w:val="0"/>
                  <w:marTop w:val="0"/>
                  <w:marBottom w:val="0"/>
                  <w:divBdr>
                    <w:top w:val="none" w:sz="0" w:space="0" w:color="auto"/>
                    <w:left w:val="none" w:sz="0" w:space="0" w:color="auto"/>
                    <w:bottom w:val="none" w:sz="0" w:space="0" w:color="auto"/>
                    <w:right w:val="none" w:sz="0" w:space="0" w:color="auto"/>
                  </w:divBdr>
                </w:div>
                <w:div w:id="696393261">
                  <w:marLeft w:val="0"/>
                  <w:marRight w:val="0"/>
                  <w:marTop w:val="0"/>
                  <w:marBottom w:val="0"/>
                  <w:divBdr>
                    <w:top w:val="none" w:sz="0" w:space="0" w:color="auto"/>
                    <w:left w:val="none" w:sz="0" w:space="0" w:color="auto"/>
                    <w:bottom w:val="none" w:sz="0" w:space="0" w:color="auto"/>
                    <w:right w:val="none" w:sz="0" w:space="0" w:color="auto"/>
                  </w:divBdr>
                </w:div>
                <w:div w:id="755327109">
                  <w:marLeft w:val="0"/>
                  <w:marRight w:val="0"/>
                  <w:marTop w:val="0"/>
                  <w:marBottom w:val="0"/>
                  <w:divBdr>
                    <w:top w:val="none" w:sz="0" w:space="0" w:color="auto"/>
                    <w:left w:val="none" w:sz="0" w:space="0" w:color="auto"/>
                    <w:bottom w:val="none" w:sz="0" w:space="0" w:color="auto"/>
                    <w:right w:val="none" w:sz="0" w:space="0" w:color="auto"/>
                  </w:divBdr>
                </w:div>
                <w:div w:id="781266545">
                  <w:marLeft w:val="0"/>
                  <w:marRight w:val="0"/>
                  <w:marTop w:val="0"/>
                  <w:marBottom w:val="0"/>
                  <w:divBdr>
                    <w:top w:val="none" w:sz="0" w:space="0" w:color="auto"/>
                    <w:left w:val="none" w:sz="0" w:space="0" w:color="auto"/>
                    <w:bottom w:val="none" w:sz="0" w:space="0" w:color="auto"/>
                    <w:right w:val="none" w:sz="0" w:space="0" w:color="auto"/>
                  </w:divBdr>
                </w:div>
                <w:div w:id="857237034">
                  <w:marLeft w:val="0"/>
                  <w:marRight w:val="0"/>
                  <w:marTop w:val="0"/>
                  <w:marBottom w:val="0"/>
                  <w:divBdr>
                    <w:top w:val="none" w:sz="0" w:space="0" w:color="auto"/>
                    <w:left w:val="none" w:sz="0" w:space="0" w:color="auto"/>
                    <w:bottom w:val="none" w:sz="0" w:space="0" w:color="auto"/>
                    <w:right w:val="none" w:sz="0" w:space="0" w:color="auto"/>
                  </w:divBdr>
                </w:div>
                <w:div w:id="884945710">
                  <w:marLeft w:val="0"/>
                  <w:marRight w:val="0"/>
                  <w:marTop w:val="0"/>
                  <w:marBottom w:val="0"/>
                  <w:divBdr>
                    <w:top w:val="none" w:sz="0" w:space="0" w:color="auto"/>
                    <w:left w:val="none" w:sz="0" w:space="0" w:color="auto"/>
                    <w:bottom w:val="none" w:sz="0" w:space="0" w:color="auto"/>
                    <w:right w:val="none" w:sz="0" w:space="0" w:color="auto"/>
                  </w:divBdr>
                </w:div>
                <w:div w:id="966273218">
                  <w:marLeft w:val="0"/>
                  <w:marRight w:val="0"/>
                  <w:marTop w:val="0"/>
                  <w:marBottom w:val="0"/>
                  <w:divBdr>
                    <w:top w:val="none" w:sz="0" w:space="0" w:color="auto"/>
                    <w:left w:val="none" w:sz="0" w:space="0" w:color="auto"/>
                    <w:bottom w:val="none" w:sz="0" w:space="0" w:color="auto"/>
                    <w:right w:val="none" w:sz="0" w:space="0" w:color="auto"/>
                  </w:divBdr>
                </w:div>
                <w:div w:id="1038824275">
                  <w:marLeft w:val="0"/>
                  <w:marRight w:val="0"/>
                  <w:marTop w:val="0"/>
                  <w:marBottom w:val="0"/>
                  <w:divBdr>
                    <w:top w:val="none" w:sz="0" w:space="0" w:color="auto"/>
                    <w:left w:val="none" w:sz="0" w:space="0" w:color="auto"/>
                    <w:bottom w:val="none" w:sz="0" w:space="0" w:color="auto"/>
                    <w:right w:val="none" w:sz="0" w:space="0" w:color="auto"/>
                  </w:divBdr>
                </w:div>
                <w:div w:id="1062101854">
                  <w:marLeft w:val="0"/>
                  <w:marRight w:val="0"/>
                  <w:marTop w:val="0"/>
                  <w:marBottom w:val="0"/>
                  <w:divBdr>
                    <w:top w:val="none" w:sz="0" w:space="0" w:color="auto"/>
                    <w:left w:val="none" w:sz="0" w:space="0" w:color="auto"/>
                    <w:bottom w:val="none" w:sz="0" w:space="0" w:color="auto"/>
                    <w:right w:val="none" w:sz="0" w:space="0" w:color="auto"/>
                  </w:divBdr>
                </w:div>
                <w:div w:id="1069423050">
                  <w:marLeft w:val="0"/>
                  <w:marRight w:val="0"/>
                  <w:marTop w:val="0"/>
                  <w:marBottom w:val="0"/>
                  <w:divBdr>
                    <w:top w:val="none" w:sz="0" w:space="0" w:color="auto"/>
                    <w:left w:val="none" w:sz="0" w:space="0" w:color="auto"/>
                    <w:bottom w:val="none" w:sz="0" w:space="0" w:color="auto"/>
                    <w:right w:val="none" w:sz="0" w:space="0" w:color="auto"/>
                  </w:divBdr>
                </w:div>
                <w:div w:id="1096943184">
                  <w:marLeft w:val="0"/>
                  <w:marRight w:val="0"/>
                  <w:marTop w:val="0"/>
                  <w:marBottom w:val="0"/>
                  <w:divBdr>
                    <w:top w:val="none" w:sz="0" w:space="0" w:color="auto"/>
                    <w:left w:val="none" w:sz="0" w:space="0" w:color="auto"/>
                    <w:bottom w:val="none" w:sz="0" w:space="0" w:color="auto"/>
                    <w:right w:val="none" w:sz="0" w:space="0" w:color="auto"/>
                  </w:divBdr>
                </w:div>
                <w:div w:id="1107045451">
                  <w:marLeft w:val="0"/>
                  <w:marRight w:val="0"/>
                  <w:marTop w:val="0"/>
                  <w:marBottom w:val="0"/>
                  <w:divBdr>
                    <w:top w:val="none" w:sz="0" w:space="0" w:color="auto"/>
                    <w:left w:val="none" w:sz="0" w:space="0" w:color="auto"/>
                    <w:bottom w:val="none" w:sz="0" w:space="0" w:color="auto"/>
                    <w:right w:val="none" w:sz="0" w:space="0" w:color="auto"/>
                  </w:divBdr>
                </w:div>
                <w:div w:id="1113326917">
                  <w:marLeft w:val="0"/>
                  <w:marRight w:val="0"/>
                  <w:marTop w:val="0"/>
                  <w:marBottom w:val="0"/>
                  <w:divBdr>
                    <w:top w:val="none" w:sz="0" w:space="0" w:color="auto"/>
                    <w:left w:val="none" w:sz="0" w:space="0" w:color="auto"/>
                    <w:bottom w:val="none" w:sz="0" w:space="0" w:color="auto"/>
                    <w:right w:val="none" w:sz="0" w:space="0" w:color="auto"/>
                  </w:divBdr>
                </w:div>
                <w:div w:id="1156725843">
                  <w:marLeft w:val="0"/>
                  <w:marRight w:val="0"/>
                  <w:marTop w:val="0"/>
                  <w:marBottom w:val="0"/>
                  <w:divBdr>
                    <w:top w:val="none" w:sz="0" w:space="0" w:color="auto"/>
                    <w:left w:val="none" w:sz="0" w:space="0" w:color="auto"/>
                    <w:bottom w:val="none" w:sz="0" w:space="0" w:color="auto"/>
                    <w:right w:val="none" w:sz="0" w:space="0" w:color="auto"/>
                  </w:divBdr>
                </w:div>
                <w:div w:id="1167792619">
                  <w:marLeft w:val="0"/>
                  <w:marRight w:val="0"/>
                  <w:marTop w:val="0"/>
                  <w:marBottom w:val="0"/>
                  <w:divBdr>
                    <w:top w:val="none" w:sz="0" w:space="0" w:color="auto"/>
                    <w:left w:val="none" w:sz="0" w:space="0" w:color="auto"/>
                    <w:bottom w:val="none" w:sz="0" w:space="0" w:color="auto"/>
                    <w:right w:val="none" w:sz="0" w:space="0" w:color="auto"/>
                  </w:divBdr>
                </w:div>
                <w:div w:id="1237282742">
                  <w:marLeft w:val="0"/>
                  <w:marRight w:val="0"/>
                  <w:marTop w:val="0"/>
                  <w:marBottom w:val="0"/>
                  <w:divBdr>
                    <w:top w:val="none" w:sz="0" w:space="0" w:color="auto"/>
                    <w:left w:val="none" w:sz="0" w:space="0" w:color="auto"/>
                    <w:bottom w:val="none" w:sz="0" w:space="0" w:color="auto"/>
                    <w:right w:val="none" w:sz="0" w:space="0" w:color="auto"/>
                  </w:divBdr>
                </w:div>
                <w:div w:id="1250701740">
                  <w:marLeft w:val="0"/>
                  <w:marRight w:val="0"/>
                  <w:marTop w:val="0"/>
                  <w:marBottom w:val="0"/>
                  <w:divBdr>
                    <w:top w:val="none" w:sz="0" w:space="0" w:color="auto"/>
                    <w:left w:val="none" w:sz="0" w:space="0" w:color="auto"/>
                    <w:bottom w:val="none" w:sz="0" w:space="0" w:color="auto"/>
                    <w:right w:val="none" w:sz="0" w:space="0" w:color="auto"/>
                  </w:divBdr>
                </w:div>
                <w:div w:id="1282296955">
                  <w:marLeft w:val="0"/>
                  <w:marRight w:val="0"/>
                  <w:marTop w:val="0"/>
                  <w:marBottom w:val="0"/>
                  <w:divBdr>
                    <w:top w:val="none" w:sz="0" w:space="0" w:color="auto"/>
                    <w:left w:val="none" w:sz="0" w:space="0" w:color="auto"/>
                    <w:bottom w:val="none" w:sz="0" w:space="0" w:color="auto"/>
                    <w:right w:val="none" w:sz="0" w:space="0" w:color="auto"/>
                  </w:divBdr>
                </w:div>
                <w:div w:id="1297178498">
                  <w:marLeft w:val="0"/>
                  <w:marRight w:val="0"/>
                  <w:marTop w:val="0"/>
                  <w:marBottom w:val="0"/>
                  <w:divBdr>
                    <w:top w:val="none" w:sz="0" w:space="0" w:color="auto"/>
                    <w:left w:val="none" w:sz="0" w:space="0" w:color="auto"/>
                    <w:bottom w:val="none" w:sz="0" w:space="0" w:color="auto"/>
                    <w:right w:val="none" w:sz="0" w:space="0" w:color="auto"/>
                  </w:divBdr>
                </w:div>
                <w:div w:id="1403330350">
                  <w:marLeft w:val="0"/>
                  <w:marRight w:val="0"/>
                  <w:marTop w:val="0"/>
                  <w:marBottom w:val="0"/>
                  <w:divBdr>
                    <w:top w:val="none" w:sz="0" w:space="0" w:color="auto"/>
                    <w:left w:val="none" w:sz="0" w:space="0" w:color="auto"/>
                    <w:bottom w:val="none" w:sz="0" w:space="0" w:color="auto"/>
                    <w:right w:val="none" w:sz="0" w:space="0" w:color="auto"/>
                  </w:divBdr>
                </w:div>
                <w:div w:id="1403526887">
                  <w:marLeft w:val="0"/>
                  <w:marRight w:val="0"/>
                  <w:marTop w:val="0"/>
                  <w:marBottom w:val="0"/>
                  <w:divBdr>
                    <w:top w:val="none" w:sz="0" w:space="0" w:color="auto"/>
                    <w:left w:val="none" w:sz="0" w:space="0" w:color="auto"/>
                    <w:bottom w:val="none" w:sz="0" w:space="0" w:color="auto"/>
                    <w:right w:val="none" w:sz="0" w:space="0" w:color="auto"/>
                  </w:divBdr>
                </w:div>
                <w:div w:id="1425302949">
                  <w:marLeft w:val="0"/>
                  <w:marRight w:val="0"/>
                  <w:marTop w:val="0"/>
                  <w:marBottom w:val="0"/>
                  <w:divBdr>
                    <w:top w:val="none" w:sz="0" w:space="0" w:color="auto"/>
                    <w:left w:val="none" w:sz="0" w:space="0" w:color="auto"/>
                    <w:bottom w:val="none" w:sz="0" w:space="0" w:color="auto"/>
                    <w:right w:val="none" w:sz="0" w:space="0" w:color="auto"/>
                  </w:divBdr>
                </w:div>
                <w:div w:id="1447845254">
                  <w:marLeft w:val="0"/>
                  <w:marRight w:val="0"/>
                  <w:marTop w:val="0"/>
                  <w:marBottom w:val="0"/>
                  <w:divBdr>
                    <w:top w:val="none" w:sz="0" w:space="0" w:color="auto"/>
                    <w:left w:val="none" w:sz="0" w:space="0" w:color="auto"/>
                    <w:bottom w:val="none" w:sz="0" w:space="0" w:color="auto"/>
                    <w:right w:val="none" w:sz="0" w:space="0" w:color="auto"/>
                  </w:divBdr>
                </w:div>
                <w:div w:id="1462724974">
                  <w:marLeft w:val="0"/>
                  <w:marRight w:val="0"/>
                  <w:marTop w:val="0"/>
                  <w:marBottom w:val="0"/>
                  <w:divBdr>
                    <w:top w:val="none" w:sz="0" w:space="0" w:color="auto"/>
                    <w:left w:val="none" w:sz="0" w:space="0" w:color="auto"/>
                    <w:bottom w:val="none" w:sz="0" w:space="0" w:color="auto"/>
                    <w:right w:val="none" w:sz="0" w:space="0" w:color="auto"/>
                  </w:divBdr>
                </w:div>
                <w:div w:id="1475103313">
                  <w:marLeft w:val="0"/>
                  <w:marRight w:val="0"/>
                  <w:marTop w:val="0"/>
                  <w:marBottom w:val="0"/>
                  <w:divBdr>
                    <w:top w:val="none" w:sz="0" w:space="0" w:color="auto"/>
                    <w:left w:val="none" w:sz="0" w:space="0" w:color="auto"/>
                    <w:bottom w:val="none" w:sz="0" w:space="0" w:color="auto"/>
                    <w:right w:val="none" w:sz="0" w:space="0" w:color="auto"/>
                  </w:divBdr>
                </w:div>
                <w:div w:id="1478493621">
                  <w:marLeft w:val="0"/>
                  <w:marRight w:val="0"/>
                  <w:marTop w:val="0"/>
                  <w:marBottom w:val="0"/>
                  <w:divBdr>
                    <w:top w:val="none" w:sz="0" w:space="0" w:color="auto"/>
                    <w:left w:val="none" w:sz="0" w:space="0" w:color="auto"/>
                    <w:bottom w:val="none" w:sz="0" w:space="0" w:color="auto"/>
                    <w:right w:val="none" w:sz="0" w:space="0" w:color="auto"/>
                  </w:divBdr>
                </w:div>
                <w:div w:id="1537768916">
                  <w:marLeft w:val="0"/>
                  <w:marRight w:val="0"/>
                  <w:marTop w:val="0"/>
                  <w:marBottom w:val="0"/>
                  <w:divBdr>
                    <w:top w:val="none" w:sz="0" w:space="0" w:color="auto"/>
                    <w:left w:val="none" w:sz="0" w:space="0" w:color="auto"/>
                    <w:bottom w:val="none" w:sz="0" w:space="0" w:color="auto"/>
                    <w:right w:val="none" w:sz="0" w:space="0" w:color="auto"/>
                  </w:divBdr>
                </w:div>
                <w:div w:id="1547520205">
                  <w:marLeft w:val="0"/>
                  <w:marRight w:val="0"/>
                  <w:marTop w:val="0"/>
                  <w:marBottom w:val="0"/>
                  <w:divBdr>
                    <w:top w:val="none" w:sz="0" w:space="0" w:color="auto"/>
                    <w:left w:val="none" w:sz="0" w:space="0" w:color="auto"/>
                    <w:bottom w:val="none" w:sz="0" w:space="0" w:color="auto"/>
                    <w:right w:val="none" w:sz="0" w:space="0" w:color="auto"/>
                  </w:divBdr>
                </w:div>
                <w:div w:id="1553038472">
                  <w:marLeft w:val="0"/>
                  <w:marRight w:val="0"/>
                  <w:marTop w:val="0"/>
                  <w:marBottom w:val="0"/>
                  <w:divBdr>
                    <w:top w:val="none" w:sz="0" w:space="0" w:color="auto"/>
                    <w:left w:val="none" w:sz="0" w:space="0" w:color="auto"/>
                    <w:bottom w:val="none" w:sz="0" w:space="0" w:color="auto"/>
                    <w:right w:val="none" w:sz="0" w:space="0" w:color="auto"/>
                  </w:divBdr>
                </w:div>
                <w:div w:id="1792281438">
                  <w:marLeft w:val="0"/>
                  <w:marRight w:val="0"/>
                  <w:marTop w:val="0"/>
                  <w:marBottom w:val="0"/>
                  <w:divBdr>
                    <w:top w:val="none" w:sz="0" w:space="0" w:color="auto"/>
                    <w:left w:val="none" w:sz="0" w:space="0" w:color="auto"/>
                    <w:bottom w:val="none" w:sz="0" w:space="0" w:color="auto"/>
                    <w:right w:val="none" w:sz="0" w:space="0" w:color="auto"/>
                  </w:divBdr>
                </w:div>
                <w:div w:id="1796366043">
                  <w:marLeft w:val="0"/>
                  <w:marRight w:val="0"/>
                  <w:marTop w:val="0"/>
                  <w:marBottom w:val="0"/>
                  <w:divBdr>
                    <w:top w:val="none" w:sz="0" w:space="0" w:color="auto"/>
                    <w:left w:val="none" w:sz="0" w:space="0" w:color="auto"/>
                    <w:bottom w:val="none" w:sz="0" w:space="0" w:color="auto"/>
                    <w:right w:val="none" w:sz="0" w:space="0" w:color="auto"/>
                  </w:divBdr>
                </w:div>
                <w:div w:id="1841772913">
                  <w:marLeft w:val="0"/>
                  <w:marRight w:val="0"/>
                  <w:marTop w:val="0"/>
                  <w:marBottom w:val="0"/>
                  <w:divBdr>
                    <w:top w:val="none" w:sz="0" w:space="0" w:color="auto"/>
                    <w:left w:val="none" w:sz="0" w:space="0" w:color="auto"/>
                    <w:bottom w:val="none" w:sz="0" w:space="0" w:color="auto"/>
                    <w:right w:val="none" w:sz="0" w:space="0" w:color="auto"/>
                  </w:divBdr>
                </w:div>
                <w:div w:id="1857763721">
                  <w:marLeft w:val="0"/>
                  <w:marRight w:val="0"/>
                  <w:marTop w:val="0"/>
                  <w:marBottom w:val="0"/>
                  <w:divBdr>
                    <w:top w:val="none" w:sz="0" w:space="0" w:color="auto"/>
                    <w:left w:val="none" w:sz="0" w:space="0" w:color="auto"/>
                    <w:bottom w:val="none" w:sz="0" w:space="0" w:color="auto"/>
                    <w:right w:val="none" w:sz="0" w:space="0" w:color="auto"/>
                  </w:divBdr>
                </w:div>
                <w:div w:id="1861700105">
                  <w:marLeft w:val="0"/>
                  <w:marRight w:val="0"/>
                  <w:marTop w:val="0"/>
                  <w:marBottom w:val="0"/>
                  <w:divBdr>
                    <w:top w:val="none" w:sz="0" w:space="0" w:color="auto"/>
                    <w:left w:val="none" w:sz="0" w:space="0" w:color="auto"/>
                    <w:bottom w:val="none" w:sz="0" w:space="0" w:color="auto"/>
                    <w:right w:val="none" w:sz="0" w:space="0" w:color="auto"/>
                  </w:divBdr>
                </w:div>
                <w:div w:id="1921139451">
                  <w:marLeft w:val="0"/>
                  <w:marRight w:val="0"/>
                  <w:marTop w:val="0"/>
                  <w:marBottom w:val="0"/>
                  <w:divBdr>
                    <w:top w:val="none" w:sz="0" w:space="0" w:color="auto"/>
                    <w:left w:val="none" w:sz="0" w:space="0" w:color="auto"/>
                    <w:bottom w:val="none" w:sz="0" w:space="0" w:color="auto"/>
                    <w:right w:val="none" w:sz="0" w:space="0" w:color="auto"/>
                  </w:divBdr>
                </w:div>
                <w:div w:id="1962683474">
                  <w:marLeft w:val="0"/>
                  <w:marRight w:val="0"/>
                  <w:marTop w:val="0"/>
                  <w:marBottom w:val="0"/>
                  <w:divBdr>
                    <w:top w:val="none" w:sz="0" w:space="0" w:color="auto"/>
                    <w:left w:val="none" w:sz="0" w:space="0" w:color="auto"/>
                    <w:bottom w:val="none" w:sz="0" w:space="0" w:color="auto"/>
                    <w:right w:val="none" w:sz="0" w:space="0" w:color="auto"/>
                  </w:divBdr>
                </w:div>
                <w:div w:id="1967197561">
                  <w:marLeft w:val="0"/>
                  <w:marRight w:val="0"/>
                  <w:marTop w:val="0"/>
                  <w:marBottom w:val="0"/>
                  <w:divBdr>
                    <w:top w:val="none" w:sz="0" w:space="0" w:color="auto"/>
                    <w:left w:val="none" w:sz="0" w:space="0" w:color="auto"/>
                    <w:bottom w:val="none" w:sz="0" w:space="0" w:color="auto"/>
                    <w:right w:val="none" w:sz="0" w:space="0" w:color="auto"/>
                  </w:divBdr>
                </w:div>
                <w:div w:id="2052142910">
                  <w:marLeft w:val="0"/>
                  <w:marRight w:val="0"/>
                  <w:marTop w:val="0"/>
                  <w:marBottom w:val="0"/>
                  <w:divBdr>
                    <w:top w:val="none" w:sz="0" w:space="0" w:color="auto"/>
                    <w:left w:val="none" w:sz="0" w:space="0" w:color="auto"/>
                    <w:bottom w:val="none" w:sz="0" w:space="0" w:color="auto"/>
                    <w:right w:val="none" w:sz="0" w:space="0" w:color="auto"/>
                  </w:divBdr>
                </w:div>
                <w:div w:id="2131313854">
                  <w:marLeft w:val="0"/>
                  <w:marRight w:val="0"/>
                  <w:marTop w:val="0"/>
                  <w:marBottom w:val="0"/>
                  <w:divBdr>
                    <w:top w:val="none" w:sz="0" w:space="0" w:color="auto"/>
                    <w:left w:val="none" w:sz="0" w:space="0" w:color="auto"/>
                    <w:bottom w:val="none" w:sz="0" w:space="0" w:color="auto"/>
                    <w:right w:val="none" w:sz="0" w:space="0" w:color="auto"/>
                  </w:divBdr>
                </w:div>
              </w:divsChild>
            </w:div>
            <w:div w:id="1193348122">
              <w:marLeft w:val="0"/>
              <w:marRight w:val="0"/>
              <w:marTop w:val="0"/>
              <w:marBottom w:val="0"/>
              <w:divBdr>
                <w:top w:val="none" w:sz="0" w:space="0" w:color="auto"/>
                <w:left w:val="none" w:sz="0" w:space="0" w:color="auto"/>
                <w:bottom w:val="none" w:sz="0" w:space="0" w:color="auto"/>
                <w:right w:val="none" w:sz="0" w:space="0" w:color="auto"/>
              </w:divBdr>
              <w:divsChild>
                <w:div w:id="151141302">
                  <w:marLeft w:val="0"/>
                  <w:marRight w:val="0"/>
                  <w:marTop w:val="0"/>
                  <w:marBottom w:val="0"/>
                  <w:divBdr>
                    <w:top w:val="none" w:sz="0" w:space="0" w:color="auto"/>
                    <w:left w:val="none" w:sz="0" w:space="0" w:color="auto"/>
                    <w:bottom w:val="none" w:sz="0" w:space="0" w:color="auto"/>
                    <w:right w:val="none" w:sz="0" w:space="0" w:color="auto"/>
                  </w:divBdr>
                </w:div>
                <w:div w:id="222912949">
                  <w:marLeft w:val="0"/>
                  <w:marRight w:val="0"/>
                  <w:marTop w:val="0"/>
                  <w:marBottom w:val="0"/>
                  <w:divBdr>
                    <w:top w:val="none" w:sz="0" w:space="0" w:color="auto"/>
                    <w:left w:val="none" w:sz="0" w:space="0" w:color="auto"/>
                    <w:bottom w:val="none" w:sz="0" w:space="0" w:color="auto"/>
                    <w:right w:val="none" w:sz="0" w:space="0" w:color="auto"/>
                  </w:divBdr>
                </w:div>
                <w:div w:id="280697336">
                  <w:marLeft w:val="0"/>
                  <w:marRight w:val="0"/>
                  <w:marTop w:val="0"/>
                  <w:marBottom w:val="0"/>
                  <w:divBdr>
                    <w:top w:val="none" w:sz="0" w:space="0" w:color="auto"/>
                    <w:left w:val="none" w:sz="0" w:space="0" w:color="auto"/>
                    <w:bottom w:val="none" w:sz="0" w:space="0" w:color="auto"/>
                    <w:right w:val="none" w:sz="0" w:space="0" w:color="auto"/>
                  </w:divBdr>
                </w:div>
                <w:div w:id="296641122">
                  <w:marLeft w:val="0"/>
                  <w:marRight w:val="0"/>
                  <w:marTop w:val="0"/>
                  <w:marBottom w:val="0"/>
                  <w:divBdr>
                    <w:top w:val="none" w:sz="0" w:space="0" w:color="auto"/>
                    <w:left w:val="none" w:sz="0" w:space="0" w:color="auto"/>
                    <w:bottom w:val="none" w:sz="0" w:space="0" w:color="auto"/>
                    <w:right w:val="none" w:sz="0" w:space="0" w:color="auto"/>
                  </w:divBdr>
                </w:div>
                <w:div w:id="394206174">
                  <w:marLeft w:val="0"/>
                  <w:marRight w:val="0"/>
                  <w:marTop w:val="0"/>
                  <w:marBottom w:val="0"/>
                  <w:divBdr>
                    <w:top w:val="none" w:sz="0" w:space="0" w:color="auto"/>
                    <w:left w:val="none" w:sz="0" w:space="0" w:color="auto"/>
                    <w:bottom w:val="none" w:sz="0" w:space="0" w:color="auto"/>
                    <w:right w:val="none" w:sz="0" w:space="0" w:color="auto"/>
                  </w:divBdr>
                </w:div>
                <w:div w:id="456870688">
                  <w:marLeft w:val="0"/>
                  <w:marRight w:val="0"/>
                  <w:marTop w:val="0"/>
                  <w:marBottom w:val="0"/>
                  <w:divBdr>
                    <w:top w:val="none" w:sz="0" w:space="0" w:color="auto"/>
                    <w:left w:val="none" w:sz="0" w:space="0" w:color="auto"/>
                    <w:bottom w:val="none" w:sz="0" w:space="0" w:color="auto"/>
                    <w:right w:val="none" w:sz="0" w:space="0" w:color="auto"/>
                  </w:divBdr>
                </w:div>
                <w:div w:id="484204547">
                  <w:marLeft w:val="0"/>
                  <w:marRight w:val="0"/>
                  <w:marTop w:val="0"/>
                  <w:marBottom w:val="0"/>
                  <w:divBdr>
                    <w:top w:val="none" w:sz="0" w:space="0" w:color="auto"/>
                    <w:left w:val="none" w:sz="0" w:space="0" w:color="auto"/>
                    <w:bottom w:val="none" w:sz="0" w:space="0" w:color="auto"/>
                    <w:right w:val="none" w:sz="0" w:space="0" w:color="auto"/>
                  </w:divBdr>
                </w:div>
                <w:div w:id="509610878">
                  <w:marLeft w:val="0"/>
                  <w:marRight w:val="0"/>
                  <w:marTop w:val="0"/>
                  <w:marBottom w:val="0"/>
                  <w:divBdr>
                    <w:top w:val="none" w:sz="0" w:space="0" w:color="auto"/>
                    <w:left w:val="none" w:sz="0" w:space="0" w:color="auto"/>
                    <w:bottom w:val="none" w:sz="0" w:space="0" w:color="auto"/>
                    <w:right w:val="none" w:sz="0" w:space="0" w:color="auto"/>
                  </w:divBdr>
                </w:div>
                <w:div w:id="572930678">
                  <w:marLeft w:val="0"/>
                  <w:marRight w:val="0"/>
                  <w:marTop w:val="0"/>
                  <w:marBottom w:val="0"/>
                  <w:divBdr>
                    <w:top w:val="none" w:sz="0" w:space="0" w:color="auto"/>
                    <w:left w:val="none" w:sz="0" w:space="0" w:color="auto"/>
                    <w:bottom w:val="none" w:sz="0" w:space="0" w:color="auto"/>
                    <w:right w:val="none" w:sz="0" w:space="0" w:color="auto"/>
                  </w:divBdr>
                </w:div>
                <w:div w:id="578515745">
                  <w:marLeft w:val="0"/>
                  <w:marRight w:val="0"/>
                  <w:marTop w:val="0"/>
                  <w:marBottom w:val="0"/>
                  <w:divBdr>
                    <w:top w:val="none" w:sz="0" w:space="0" w:color="auto"/>
                    <w:left w:val="none" w:sz="0" w:space="0" w:color="auto"/>
                    <w:bottom w:val="none" w:sz="0" w:space="0" w:color="auto"/>
                    <w:right w:val="none" w:sz="0" w:space="0" w:color="auto"/>
                  </w:divBdr>
                </w:div>
                <w:div w:id="587273839">
                  <w:marLeft w:val="0"/>
                  <w:marRight w:val="0"/>
                  <w:marTop w:val="0"/>
                  <w:marBottom w:val="0"/>
                  <w:divBdr>
                    <w:top w:val="none" w:sz="0" w:space="0" w:color="auto"/>
                    <w:left w:val="none" w:sz="0" w:space="0" w:color="auto"/>
                    <w:bottom w:val="none" w:sz="0" w:space="0" w:color="auto"/>
                    <w:right w:val="none" w:sz="0" w:space="0" w:color="auto"/>
                  </w:divBdr>
                </w:div>
                <w:div w:id="591663166">
                  <w:marLeft w:val="0"/>
                  <w:marRight w:val="0"/>
                  <w:marTop w:val="0"/>
                  <w:marBottom w:val="0"/>
                  <w:divBdr>
                    <w:top w:val="none" w:sz="0" w:space="0" w:color="auto"/>
                    <w:left w:val="none" w:sz="0" w:space="0" w:color="auto"/>
                    <w:bottom w:val="none" w:sz="0" w:space="0" w:color="auto"/>
                    <w:right w:val="none" w:sz="0" w:space="0" w:color="auto"/>
                  </w:divBdr>
                </w:div>
                <w:div w:id="593974699">
                  <w:marLeft w:val="0"/>
                  <w:marRight w:val="0"/>
                  <w:marTop w:val="0"/>
                  <w:marBottom w:val="0"/>
                  <w:divBdr>
                    <w:top w:val="none" w:sz="0" w:space="0" w:color="auto"/>
                    <w:left w:val="none" w:sz="0" w:space="0" w:color="auto"/>
                    <w:bottom w:val="none" w:sz="0" w:space="0" w:color="auto"/>
                    <w:right w:val="none" w:sz="0" w:space="0" w:color="auto"/>
                  </w:divBdr>
                </w:div>
                <w:div w:id="629749168">
                  <w:marLeft w:val="0"/>
                  <w:marRight w:val="0"/>
                  <w:marTop w:val="0"/>
                  <w:marBottom w:val="0"/>
                  <w:divBdr>
                    <w:top w:val="none" w:sz="0" w:space="0" w:color="auto"/>
                    <w:left w:val="none" w:sz="0" w:space="0" w:color="auto"/>
                    <w:bottom w:val="none" w:sz="0" w:space="0" w:color="auto"/>
                    <w:right w:val="none" w:sz="0" w:space="0" w:color="auto"/>
                  </w:divBdr>
                </w:div>
                <w:div w:id="650986405">
                  <w:marLeft w:val="0"/>
                  <w:marRight w:val="0"/>
                  <w:marTop w:val="0"/>
                  <w:marBottom w:val="0"/>
                  <w:divBdr>
                    <w:top w:val="none" w:sz="0" w:space="0" w:color="auto"/>
                    <w:left w:val="none" w:sz="0" w:space="0" w:color="auto"/>
                    <w:bottom w:val="none" w:sz="0" w:space="0" w:color="auto"/>
                    <w:right w:val="none" w:sz="0" w:space="0" w:color="auto"/>
                  </w:divBdr>
                </w:div>
                <w:div w:id="668755914">
                  <w:marLeft w:val="0"/>
                  <w:marRight w:val="0"/>
                  <w:marTop w:val="0"/>
                  <w:marBottom w:val="0"/>
                  <w:divBdr>
                    <w:top w:val="none" w:sz="0" w:space="0" w:color="auto"/>
                    <w:left w:val="none" w:sz="0" w:space="0" w:color="auto"/>
                    <w:bottom w:val="none" w:sz="0" w:space="0" w:color="auto"/>
                    <w:right w:val="none" w:sz="0" w:space="0" w:color="auto"/>
                  </w:divBdr>
                </w:div>
                <w:div w:id="678388383">
                  <w:marLeft w:val="0"/>
                  <w:marRight w:val="0"/>
                  <w:marTop w:val="0"/>
                  <w:marBottom w:val="0"/>
                  <w:divBdr>
                    <w:top w:val="none" w:sz="0" w:space="0" w:color="auto"/>
                    <w:left w:val="none" w:sz="0" w:space="0" w:color="auto"/>
                    <w:bottom w:val="none" w:sz="0" w:space="0" w:color="auto"/>
                    <w:right w:val="none" w:sz="0" w:space="0" w:color="auto"/>
                  </w:divBdr>
                </w:div>
                <w:div w:id="702287827">
                  <w:marLeft w:val="0"/>
                  <w:marRight w:val="0"/>
                  <w:marTop w:val="0"/>
                  <w:marBottom w:val="0"/>
                  <w:divBdr>
                    <w:top w:val="none" w:sz="0" w:space="0" w:color="auto"/>
                    <w:left w:val="none" w:sz="0" w:space="0" w:color="auto"/>
                    <w:bottom w:val="none" w:sz="0" w:space="0" w:color="auto"/>
                    <w:right w:val="none" w:sz="0" w:space="0" w:color="auto"/>
                  </w:divBdr>
                </w:div>
                <w:div w:id="714810752">
                  <w:marLeft w:val="0"/>
                  <w:marRight w:val="0"/>
                  <w:marTop w:val="0"/>
                  <w:marBottom w:val="0"/>
                  <w:divBdr>
                    <w:top w:val="none" w:sz="0" w:space="0" w:color="auto"/>
                    <w:left w:val="none" w:sz="0" w:space="0" w:color="auto"/>
                    <w:bottom w:val="none" w:sz="0" w:space="0" w:color="auto"/>
                    <w:right w:val="none" w:sz="0" w:space="0" w:color="auto"/>
                  </w:divBdr>
                </w:div>
                <w:div w:id="801654260">
                  <w:marLeft w:val="0"/>
                  <w:marRight w:val="0"/>
                  <w:marTop w:val="0"/>
                  <w:marBottom w:val="0"/>
                  <w:divBdr>
                    <w:top w:val="none" w:sz="0" w:space="0" w:color="auto"/>
                    <w:left w:val="none" w:sz="0" w:space="0" w:color="auto"/>
                    <w:bottom w:val="none" w:sz="0" w:space="0" w:color="auto"/>
                    <w:right w:val="none" w:sz="0" w:space="0" w:color="auto"/>
                  </w:divBdr>
                </w:div>
                <w:div w:id="836578834">
                  <w:marLeft w:val="0"/>
                  <w:marRight w:val="0"/>
                  <w:marTop w:val="0"/>
                  <w:marBottom w:val="0"/>
                  <w:divBdr>
                    <w:top w:val="none" w:sz="0" w:space="0" w:color="auto"/>
                    <w:left w:val="none" w:sz="0" w:space="0" w:color="auto"/>
                    <w:bottom w:val="none" w:sz="0" w:space="0" w:color="auto"/>
                    <w:right w:val="none" w:sz="0" w:space="0" w:color="auto"/>
                  </w:divBdr>
                </w:div>
                <w:div w:id="838427935">
                  <w:marLeft w:val="0"/>
                  <w:marRight w:val="0"/>
                  <w:marTop w:val="0"/>
                  <w:marBottom w:val="0"/>
                  <w:divBdr>
                    <w:top w:val="none" w:sz="0" w:space="0" w:color="auto"/>
                    <w:left w:val="none" w:sz="0" w:space="0" w:color="auto"/>
                    <w:bottom w:val="none" w:sz="0" w:space="0" w:color="auto"/>
                    <w:right w:val="none" w:sz="0" w:space="0" w:color="auto"/>
                  </w:divBdr>
                </w:div>
                <w:div w:id="916982735">
                  <w:marLeft w:val="0"/>
                  <w:marRight w:val="0"/>
                  <w:marTop w:val="0"/>
                  <w:marBottom w:val="0"/>
                  <w:divBdr>
                    <w:top w:val="none" w:sz="0" w:space="0" w:color="auto"/>
                    <w:left w:val="none" w:sz="0" w:space="0" w:color="auto"/>
                    <w:bottom w:val="none" w:sz="0" w:space="0" w:color="auto"/>
                    <w:right w:val="none" w:sz="0" w:space="0" w:color="auto"/>
                  </w:divBdr>
                </w:div>
                <w:div w:id="930552920">
                  <w:marLeft w:val="0"/>
                  <w:marRight w:val="0"/>
                  <w:marTop w:val="0"/>
                  <w:marBottom w:val="0"/>
                  <w:divBdr>
                    <w:top w:val="none" w:sz="0" w:space="0" w:color="auto"/>
                    <w:left w:val="none" w:sz="0" w:space="0" w:color="auto"/>
                    <w:bottom w:val="none" w:sz="0" w:space="0" w:color="auto"/>
                    <w:right w:val="none" w:sz="0" w:space="0" w:color="auto"/>
                  </w:divBdr>
                </w:div>
                <w:div w:id="932860723">
                  <w:marLeft w:val="0"/>
                  <w:marRight w:val="0"/>
                  <w:marTop w:val="0"/>
                  <w:marBottom w:val="0"/>
                  <w:divBdr>
                    <w:top w:val="none" w:sz="0" w:space="0" w:color="auto"/>
                    <w:left w:val="none" w:sz="0" w:space="0" w:color="auto"/>
                    <w:bottom w:val="none" w:sz="0" w:space="0" w:color="auto"/>
                    <w:right w:val="none" w:sz="0" w:space="0" w:color="auto"/>
                  </w:divBdr>
                </w:div>
                <w:div w:id="979454819">
                  <w:marLeft w:val="0"/>
                  <w:marRight w:val="0"/>
                  <w:marTop w:val="0"/>
                  <w:marBottom w:val="0"/>
                  <w:divBdr>
                    <w:top w:val="none" w:sz="0" w:space="0" w:color="auto"/>
                    <w:left w:val="none" w:sz="0" w:space="0" w:color="auto"/>
                    <w:bottom w:val="none" w:sz="0" w:space="0" w:color="auto"/>
                    <w:right w:val="none" w:sz="0" w:space="0" w:color="auto"/>
                  </w:divBdr>
                </w:div>
                <w:div w:id="992876853">
                  <w:marLeft w:val="0"/>
                  <w:marRight w:val="0"/>
                  <w:marTop w:val="0"/>
                  <w:marBottom w:val="0"/>
                  <w:divBdr>
                    <w:top w:val="none" w:sz="0" w:space="0" w:color="auto"/>
                    <w:left w:val="none" w:sz="0" w:space="0" w:color="auto"/>
                    <w:bottom w:val="none" w:sz="0" w:space="0" w:color="auto"/>
                    <w:right w:val="none" w:sz="0" w:space="0" w:color="auto"/>
                  </w:divBdr>
                </w:div>
                <w:div w:id="1073118729">
                  <w:marLeft w:val="0"/>
                  <w:marRight w:val="0"/>
                  <w:marTop w:val="0"/>
                  <w:marBottom w:val="0"/>
                  <w:divBdr>
                    <w:top w:val="none" w:sz="0" w:space="0" w:color="auto"/>
                    <w:left w:val="none" w:sz="0" w:space="0" w:color="auto"/>
                    <w:bottom w:val="none" w:sz="0" w:space="0" w:color="auto"/>
                    <w:right w:val="none" w:sz="0" w:space="0" w:color="auto"/>
                  </w:divBdr>
                </w:div>
                <w:div w:id="1161386068">
                  <w:marLeft w:val="0"/>
                  <w:marRight w:val="0"/>
                  <w:marTop w:val="0"/>
                  <w:marBottom w:val="0"/>
                  <w:divBdr>
                    <w:top w:val="none" w:sz="0" w:space="0" w:color="auto"/>
                    <w:left w:val="none" w:sz="0" w:space="0" w:color="auto"/>
                    <w:bottom w:val="none" w:sz="0" w:space="0" w:color="auto"/>
                    <w:right w:val="none" w:sz="0" w:space="0" w:color="auto"/>
                  </w:divBdr>
                </w:div>
                <w:div w:id="1183973987">
                  <w:marLeft w:val="0"/>
                  <w:marRight w:val="0"/>
                  <w:marTop w:val="0"/>
                  <w:marBottom w:val="0"/>
                  <w:divBdr>
                    <w:top w:val="none" w:sz="0" w:space="0" w:color="auto"/>
                    <w:left w:val="none" w:sz="0" w:space="0" w:color="auto"/>
                    <w:bottom w:val="none" w:sz="0" w:space="0" w:color="auto"/>
                    <w:right w:val="none" w:sz="0" w:space="0" w:color="auto"/>
                  </w:divBdr>
                </w:div>
                <w:div w:id="1190952028">
                  <w:marLeft w:val="0"/>
                  <w:marRight w:val="0"/>
                  <w:marTop w:val="0"/>
                  <w:marBottom w:val="0"/>
                  <w:divBdr>
                    <w:top w:val="none" w:sz="0" w:space="0" w:color="auto"/>
                    <w:left w:val="none" w:sz="0" w:space="0" w:color="auto"/>
                    <w:bottom w:val="none" w:sz="0" w:space="0" w:color="auto"/>
                    <w:right w:val="none" w:sz="0" w:space="0" w:color="auto"/>
                  </w:divBdr>
                </w:div>
                <w:div w:id="1201170232">
                  <w:marLeft w:val="0"/>
                  <w:marRight w:val="0"/>
                  <w:marTop w:val="0"/>
                  <w:marBottom w:val="0"/>
                  <w:divBdr>
                    <w:top w:val="none" w:sz="0" w:space="0" w:color="auto"/>
                    <w:left w:val="none" w:sz="0" w:space="0" w:color="auto"/>
                    <w:bottom w:val="none" w:sz="0" w:space="0" w:color="auto"/>
                    <w:right w:val="none" w:sz="0" w:space="0" w:color="auto"/>
                  </w:divBdr>
                </w:div>
                <w:div w:id="1229457695">
                  <w:marLeft w:val="0"/>
                  <w:marRight w:val="0"/>
                  <w:marTop w:val="0"/>
                  <w:marBottom w:val="0"/>
                  <w:divBdr>
                    <w:top w:val="none" w:sz="0" w:space="0" w:color="auto"/>
                    <w:left w:val="none" w:sz="0" w:space="0" w:color="auto"/>
                    <w:bottom w:val="none" w:sz="0" w:space="0" w:color="auto"/>
                    <w:right w:val="none" w:sz="0" w:space="0" w:color="auto"/>
                  </w:divBdr>
                </w:div>
                <w:div w:id="1298103661">
                  <w:marLeft w:val="0"/>
                  <w:marRight w:val="0"/>
                  <w:marTop w:val="0"/>
                  <w:marBottom w:val="0"/>
                  <w:divBdr>
                    <w:top w:val="none" w:sz="0" w:space="0" w:color="auto"/>
                    <w:left w:val="none" w:sz="0" w:space="0" w:color="auto"/>
                    <w:bottom w:val="none" w:sz="0" w:space="0" w:color="auto"/>
                    <w:right w:val="none" w:sz="0" w:space="0" w:color="auto"/>
                  </w:divBdr>
                </w:div>
                <w:div w:id="1453283240">
                  <w:marLeft w:val="0"/>
                  <w:marRight w:val="0"/>
                  <w:marTop w:val="0"/>
                  <w:marBottom w:val="0"/>
                  <w:divBdr>
                    <w:top w:val="none" w:sz="0" w:space="0" w:color="auto"/>
                    <w:left w:val="none" w:sz="0" w:space="0" w:color="auto"/>
                    <w:bottom w:val="none" w:sz="0" w:space="0" w:color="auto"/>
                    <w:right w:val="none" w:sz="0" w:space="0" w:color="auto"/>
                  </w:divBdr>
                </w:div>
                <w:div w:id="1485777782">
                  <w:marLeft w:val="0"/>
                  <w:marRight w:val="0"/>
                  <w:marTop w:val="0"/>
                  <w:marBottom w:val="0"/>
                  <w:divBdr>
                    <w:top w:val="none" w:sz="0" w:space="0" w:color="auto"/>
                    <w:left w:val="none" w:sz="0" w:space="0" w:color="auto"/>
                    <w:bottom w:val="none" w:sz="0" w:space="0" w:color="auto"/>
                    <w:right w:val="none" w:sz="0" w:space="0" w:color="auto"/>
                  </w:divBdr>
                </w:div>
                <w:div w:id="1510556474">
                  <w:marLeft w:val="0"/>
                  <w:marRight w:val="0"/>
                  <w:marTop w:val="0"/>
                  <w:marBottom w:val="0"/>
                  <w:divBdr>
                    <w:top w:val="none" w:sz="0" w:space="0" w:color="auto"/>
                    <w:left w:val="none" w:sz="0" w:space="0" w:color="auto"/>
                    <w:bottom w:val="none" w:sz="0" w:space="0" w:color="auto"/>
                    <w:right w:val="none" w:sz="0" w:space="0" w:color="auto"/>
                  </w:divBdr>
                </w:div>
                <w:div w:id="1531919846">
                  <w:marLeft w:val="0"/>
                  <w:marRight w:val="0"/>
                  <w:marTop w:val="0"/>
                  <w:marBottom w:val="0"/>
                  <w:divBdr>
                    <w:top w:val="none" w:sz="0" w:space="0" w:color="auto"/>
                    <w:left w:val="none" w:sz="0" w:space="0" w:color="auto"/>
                    <w:bottom w:val="none" w:sz="0" w:space="0" w:color="auto"/>
                    <w:right w:val="none" w:sz="0" w:space="0" w:color="auto"/>
                  </w:divBdr>
                </w:div>
                <w:div w:id="1560165193">
                  <w:marLeft w:val="0"/>
                  <w:marRight w:val="0"/>
                  <w:marTop w:val="0"/>
                  <w:marBottom w:val="0"/>
                  <w:divBdr>
                    <w:top w:val="none" w:sz="0" w:space="0" w:color="auto"/>
                    <w:left w:val="none" w:sz="0" w:space="0" w:color="auto"/>
                    <w:bottom w:val="none" w:sz="0" w:space="0" w:color="auto"/>
                    <w:right w:val="none" w:sz="0" w:space="0" w:color="auto"/>
                  </w:divBdr>
                </w:div>
                <w:div w:id="1583636239">
                  <w:marLeft w:val="0"/>
                  <w:marRight w:val="0"/>
                  <w:marTop w:val="0"/>
                  <w:marBottom w:val="0"/>
                  <w:divBdr>
                    <w:top w:val="none" w:sz="0" w:space="0" w:color="auto"/>
                    <w:left w:val="none" w:sz="0" w:space="0" w:color="auto"/>
                    <w:bottom w:val="none" w:sz="0" w:space="0" w:color="auto"/>
                    <w:right w:val="none" w:sz="0" w:space="0" w:color="auto"/>
                  </w:divBdr>
                </w:div>
                <w:div w:id="1718969678">
                  <w:marLeft w:val="0"/>
                  <w:marRight w:val="0"/>
                  <w:marTop w:val="0"/>
                  <w:marBottom w:val="0"/>
                  <w:divBdr>
                    <w:top w:val="none" w:sz="0" w:space="0" w:color="auto"/>
                    <w:left w:val="none" w:sz="0" w:space="0" w:color="auto"/>
                    <w:bottom w:val="none" w:sz="0" w:space="0" w:color="auto"/>
                    <w:right w:val="none" w:sz="0" w:space="0" w:color="auto"/>
                  </w:divBdr>
                </w:div>
                <w:div w:id="1740983363">
                  <w:marLeft w:val="0"/>
                  <w:marRight w:val="0"/>
                  <w:marTop w:val="0"/>
                  <w:marBottom w:val="0"/>
                  <w:divBdr>
                    <w:top w:val="none" w:sz="0" w:space="0" w:color="auto"/>
                    <w:left w:val="none" w:sz="0" w:space="0" w:color="auto"/>
                    <w:bottom w:val="none" w:sz="0" w:space="0" w:color="auto"/>
                    <w:right w:val="none" w:sz="0" w:space="0" w:color="auto"/>
                  </w:divBdr>
                </w:div>
                <w:div w:id="1782605566">
                  <w:marLeft w:val="0"/>
                  <w:marRight w:val="0"/>
                  <w:marTop w:val="0"/>
                  <w:marBottom w:val="0"/>
                  <w:divBdr>
                    <w:top w:val="none" w:sz="0" w:space="0" w:color="auto"/>
                    <w:left w:val="none" w:sz="0" w:space="0" w:color="auto"/>
                    <w:bottom w:val="none" w:sz="0" w:space="0" w:color="auto"/>
                    <w:right w:val="none" w:sz="0" w:space="0" w:color="auto"/>
                  </w:divBdr>
                </w:div>
                <w:div w:id="1785268412">
                  <w:marLeft w:val="0"/>
                  <w:marRight w:val="0"/>
                  <w:marTop w:val="0"/>
                  <w:marBottom w:val="0"/>
                  <w:divBdr>
                    <w:top w:val="none" w:sz="0" w:space="0" w:color="auto"/>
                    <w:left w:val="none" w:sz="0" w:space="0" w:color="auto"/>
                    <w:bottom w:val="none" w:sz="0" w:space="0" w:color="auto"/>
                    <w:right w:val="none" w:sz="0" w:space="0" w:color="auto"/>
                  </w:divBdr>
                </w:div>
                <w:div w:id="1803422978">
                  <w:marLeft w:val="0"/>
                  <w:marRight w:val="0"/>
                  <w:marTop w:val="0"/>
                  <w:marBottom w:val="0"/>
                  <w:divBdr>
                    <w:top w:val="none" w:sz="0" w:space="0" w:color="auto"/>
                    <w:left w:val="none" w:sz="0" w:space="0" w:color="auto"/>
                    <w:bottom w:val="none" w:sz="0" w:space="0" w:color="auto"/>
                    <w:right w:val="none" w:sz="0" w:space="0" w:color="auto"/>
                  </w:divBdr>
                </w:div>
                <w:div w:id="1844782347">
                  <w:marLeft w:val="0"/>
                  <w:marRight w:val="0"/>
                  <w:marTop w:val="0"/>
                  <w:marBottom w:val="0"/>
                  <w:divBdr>
                    <w:top w:val="none" w:sz="0" w:space="0" w:color="auto"/>
                    <w:left w:val="none" w:sz="0" w:space="0" w:color="auto"/>
                    <w:bottom w:val="none" w:sz="0" w:space="0" w:color="auto"/>
                    <w:right w:val="none" w:sz="0" w:space="0" w:color="auto"/>
                  </w:divBdr>
                </w:div>
                <w:div w:id="1865089311">
                  <w:marLeft w:val="0"/>
                  <w:marRight w:val="0"/>
                  <w:marTop w:val="0"/>
                  <w:marBottom w:val="0"/>
                  <w:divBdr>
                    <w:top w:val="none" w:sz="0" w:space="0" w:color="auto"/>
                    <w:left w:val="none" w:sz="0" w:space="0" w:color="auto"/>
                    <w:bottom w:val="none" w:sz="0" w:space="0" w:color="auto"/>
                    <w:right w:val="none" w:sz="0" w:space="0" w:color="auto"/>
                  </w:divBdr>
                </w:div>
                <w:div w:id="1934434785">
                  <w:marLeft w:val="0"/>
                  <w:marRight w:val="0"/>
                  <w:marTop w:val="0"/>
                  <w:marBottom w:val="0"/>
                  <w:divBdr>
                    <w:top w:val="none" w:sz="0" w:space="0" w:color="auto"/>
                    <w:left w:val="none" w:sz="0" w:space="0" w:color="auto"/>
                    <w:bottom w:val="none" w:sz="0" w:space="0" w:color="auto"/>
                    <w:right w:val="none" w:sz="0" w:space="0" w:color="auto"/>
                  </w:divBdr>
                </w:div>
                <w:div w:id="1948655206">
                  <w:marLeft w:val="0"/>
                  <w:marRight w:val="0"/>
                  <w:marTop w:val="0"/>
                  <w:marBottom w:val="0"/>
                  <w:divBdr>
                    <w:top w:val="none" w:sz="0" w:space="0" w:color="auto"/>
                    <w:left w:val="none" w:sz="0" w:space="0" w:color="auto"/>
                    <w:bottom w:val="none" w:sz="0" w:space="0" w:color="auto"/>
                    <w:right w:val="none" w:sz="0" w:space="0" w:color="auto"/>
                  </w:divBdr>
                </w:div>
                <w:div w:id="1995335753">
                  <w:marLeft w:val="0"/>
                  <w:marRight w:val="0"/>
                  <w:marTop w:val="0"/>
                  <w:marBottom w:val="0"/>
                  <w:divBdr>
                    <w:top w:val="none" w:sz="0" w:space="0" w:color="auto"/>
                    <w:left w:val="none" w:sz="0" w:space="0" w:color="auto"/>
                    <w:bottom w:val="none" w:sz="0" w:space="0" w:color="auto"/>
                    <w:right w:val="none" w:sz="0" w:space="0" w:color="auto"/>
                  </w:divBdr>
                </w:div>
                <w:div w:id="2036344869">
                  <w:marLeft w:val="0"/>
                  <w:marRight w:val="0"/>
                  <w:marTop w:val="0"/>
                  <w:marBottom w:val="0"/>
                  <w:divBdr>
                    <w:top w:val="none" w:sz="0" w:space="0" w:color="auto"/>
                    <w:left w:val="none" w:sz="0" w:space="0" w:color="auto"/>
                    <w:bottom w:val="none" w:sz="0" w:space="0" w:color="auto"/>
                    <w:right w:val="none" w:sz="0" w:space="0" w:color="auto"/>
                  </w:divBdr>
                </w:div>
                <w:div w:id="2050445338">
                  <w:marLeft w:val="0"/>
                  <w:marRight w:val="0"/>
                  <w:marTop w:val="0"/>
                  <w:marBottom w:val="0"/>
                  <w:divBdr>
                    <w:top w:val="none" w:sz="0" w:space="0" w:color="auto"/>
                    <w:left w:val="none" w:sz="0" w:space="0" w:color="auto"/>
                    <w:bottom w:val="none" w:sz="0" w:space="0" w:color="auto"/>
                    <w:right w:val="none" w:sz="0" w:space="0" w:color="auto"/>
                  </w:divBdr>
                </w:div>
                <w:div w:id="2065329139">
                  <w:marLeft w:val="0"/>
                  <w:marRight w:val="0"/>
                  <w:marTop w:val="0"/>
                  <w:marBottom w:val="0"/>
                  <w:divBdr>
                    <w:top w:val="none" w:sz="0" w:space="0" w:color="auto"/>
                    <w:left w:val="none" w:sz="0" w:space="0" w:color="auto"/>
                    <w:bottom w:val="none" w:sz="0" w:space="0" w:color="auto"/>
                    <w:right w:val="none" w:sz="0" w:space="0" w:color="auto"/>
                  </w:divBdr>
                </w:div>
                <w:div w:id="2073843546">
                  <w:marLeft w:val="0"/>
                  <w:marRight w:val="0"/>
                  <w:marTop w:val="0"/>
                  <w:marBottom w:val="0"/>
                  <w:divBdr>
                    <w:top w:val="none" w:sz="0" w:space="0" w:color="auto"/>
                    <w:left w:val="none" w:sz="0" w:space="0" w:color="auto"/>
                    <w:bottom w:val="none" w:sz="0" w:space="0" w:color="auto"/>
                    <w:right w:val="none" w:sz="0" w:space="0" w:color="auto"/>
                  </w:divBdr>
                </w:div>
                <w:div w:id="2108429948">
                  <w:marLeft w:val="0"/>
                  <w:marRight w:val="0"/>
                  <w:marTop w:val="0"/>
                  <w:marBottom w:val="0"/>
                  <w:divBdr>
                    <w:top w:val="none" w:sz="0" w:space="0" w:color="auto"/>
                    <w:left w:val="none" w:sz="0" w:space="0" w:color="auto"/>
                    <w:bottom w:val="none" w:sz="0" w:space="0" w:color="auto"/>
                    <w:right w:val="none" w:sz="0" w:space="0" w:color="auto"/>
                  </w:divBdr>
                </w:div>
                <w:div w:id="2138063010">
                  <w:marLeft w:val="0"/>
                  <w:marRight w:val="0"/>
                  <w:marTop w:val="0"/>
                  <w:marBottom w:val="0"/>
                  <w:divBdr>
                    <w:top w:val="none" w:sz="0" w:space="0" w:color="auto"/>
                    <w:left w:val="none" w:sz="0" w:space="0" w:color="auto"/>
                    <w:bottom w:val="none" w:sz="0" w:space="0" w:color="auto"/>
                    <w:right w:val="none" w:sz="0" w:space="0" w:color="auto"/>
                  </w:divBdr>
                </w:div>
              </w:divsChild>
            </w:div>
            <w:div w:id="1873954475">
              <w:marLeft w:val="0"/>
              <w:marRight w:val="0"/>
              <w:marTop w:val="0"/>
              <w:marBottom w:val="0"/>
              <w:divBdr>
                <w:top w:val="none" w:sz="0" w:space="0" w:color="auto"/>
                <w:left w:val="none" w:sz="0" w:space="0" w:color="auto"/>
                <w:bottom w:val="none" w:sz="0" w:space="0" w:color="auto"/>
                <w:right w:val="none" w:sz="0" w:space="0" w:color="auto"/>
              </w:divBdr>
              <w:divsChild>
                <w:div w:id="19863930">
                  <w:marLeft w:val="0"/>
                  <w:marRight w:val="0"/>
                  <w:marTop w:val="0"/>
                  <w:marBottom w:val="0"/>
                  <w:divBdr>
                    <w:top w:val="none" w:sz="0" w:space="0" w:color="auto"/>
                    <w:left w:val="none" w:sz="0" w:space="0" w:color="auto"/>
                    <w:bottom w:val="none" w:sz="0" w:space="0" w:color="auto"/>
                    <w:right w:val="none" w:sz="0" w:space="0" w:color="auto"/>
                  </w:divBdr>
                </w:div>
                <w:div w:id="74788933">
                  <w:marLeft w:val="0"/>
                  <w:marRight w:val="0"/>
                  <w:marTop w:val="0"/>
                  <w:marBottom w:val="0"/>
                  <w:divBdr>
                    <w:top w:val="none" w:sz="0" w:space="0" w:color="auto"/>
                    <w:left w:val="none" w:sz="0" w:space="0" w:color="auto"/>
                    <w:bottom w:val="none" w:sz="0" w:space="0" w:color="auto"/>
                    <w:right w:val="none" w:sz="0" w:space="0" w:color="auto"/>
                  </w:divBdr>
                </w:div>
                <w:div w:id="147020541">
                  <w:marLeft w:val="0"/>
                  <w:marRight w:val="0"/>
                  <w:marTop w:val="0"/>
                  <w:marBottom w:val="0"/>
                  <w:divBdr>
                    <w:top w:val="none" w:sz="0" w:space="0" w:color="auto"/>
                    <w:left w:val="none" w:sz="0" w:space="0" w:color="auto"/>
                    <w:bottom w:val="none" w:sz="0" w:space="0" w:color="auto"/>
                    <w:right w:val="none" w:sz="0" w:space="0" w:color="auto"/>
                  </w:divBdr>
                </w:div>
                <w:div w:id="174422441">
                  <w:marLeft w:val="0"/>
                  <w:marRight w:val="0"/>
                  <w:marTop w:val="0"/>
                  <w:marBottom w:val="0"/>
                  <w:divBdr>
                    <w:top w:val="none" w:sz="0" w:space="0" w:color="auto"/>
                    <w:left w:val="none" w:sz="0" w:space="0" w:color="auto"/>
                    <w:bottom w:val="none" w:sz="0" w:space="0" w:color="auto"/>
                    <w:right w:val="none" w:sz="0" w:space="0" w:color="auto"/>
                  </w:divBdr>
                </w:div>
                <w:div w:id="281696553">
                  <w:marLeft w:val="0"/>
                  <w:marRight w:val="0"/>
                  <w:marTop w:val="0"/>
                  <w:marBottom w:val="0"/>
                  <w:divBdr>
                    <w:top w:val="none" w:sz="0" w:space="0" w:color="auto"/>
                    <w:left w:val="none" w:sz="0" w:space="0" w:color="auto"/>
                    <w:bottom w:val="none" w:sz="0" w:space="0" w:color="auto"/>
                    <w:right w:val="none" w:sz="0" w:space="0" w:color="auto"/>
                  </w:divBdr>
                </w:div>
                <w:div w:id="340475221">
                  <w:marLeft w:val="0"/>
                  <w:marRight w:val="0"/>
                  <w:marTop w:val="0"/>
                  <w:marBottom w:val="0"/>
                  <w:divBdr>
                    <w:top w:val="none" w:sz="0" w:space="0" w:color="auto"/>
                    <w:left w:val="none" w:sz="0" w:space="0" w:color="auto"/>
                    <w:bottom w:val="none" w:sz="0" w:space="0" w:color="auto"/>
                    <w:right w:val="none" w:sz="0" w:space="0" w:color="auto"/>
                  </w:divBdr>
                </w:div>
                <w:div w:id="370156350">
                  <w:marLeft w:val="0"/>
                  <w:marRight w:val="0"/>
                  <w:marTop w:val="0"/>
                  <w:marBottom w:val="0"/>
                  <w:divBdr>
                    <w:top w:val="none" w:sz="0" w:space="0" w:color="auto"/>
                    <w:left w:val="none" w:sz="0" w:space="0" w:color="auto"/>
                    <w:bottom w:val="none" w:sz="0" w:space="0" w:color="auto"/>
                    <w:right w:val="none" w:sz="0" w:space="0" w:color="auto"/>
                  </w:divBdr>
                </w:div>
                <w:div w:id="418675511">
                  <w:marLeft w:val="0"/>
                  <w:marRight w:val="0"/>
                  <w:marTop w:val="0"/>
                  <w:marBottom w:val="0"/>
                  <w:divBdr>
                    <w:top w:val="none" w:sz="0" w:space="0" w:color="auto"/>
                    <w:left w:val="none" w:sz="0" w:space="0" w:color="auto"/>
                    <w:bottom w:val="none" w:sz="0" w:space="0" w:color="auto"/>
                    <w:right w:val="none" w:sz="0" w:space="0" w:color="auto"/>
                  </w:divBdr>
                </w:div>
                <w:div w:id="477847010">
                  <w:marLeft w:val="0"/>
                  <w:marRight w:val="0"/>
                  <w:marTop w:val="0"/>
                  <w:marBottom w:val="0"/>
                  <w:divBdr>
                    <w:top w:val="none" w:sz="0" w:space="0" w:color="auto"/>
                    <w:left w:val="none" w:sz="0" w:space="0" w:color="auto"/>
                    <w:bottom w:val="none" w:sz="0" w:space="0" w:color="auto"/>
                    <w:right w:val="none" w:sz="0" w:space="0" w:color="auto"/>
                  </w:divBdr>
                </w:div>
                <w:div w:id="506986660">
                  <w:marLeft w:val="0"/>
                  <w:marRight w:val="0"/>
                  <w:marTop w:val="0"/>
                  <w:marBottom w:val="0"/>
                  <w:divBdr>
                    <w:top w:val="none" w:sz="0" w:space="0" w:color="auto"/>
                    <w:left w:val="none" w:sz="0" w:space="0" w:color="auto"/>
                    <w:bottom w:val="none" w:sz="0" w:space="0" w:color="auto"/>
                    <w:right w:val="none" w:sz="0" w:space="0" w:color="auto"/>
                  </w:divBdr>
                </w:div>
                <w:div w:id="530917983">
                  <w:marLeft w:val="0"/>
                  <w:marRight w:val="0"/>
                  <w:marTop w:val="0"/>
                  <w:marBottom w:val="0"/>
                  <w:divBdr>
                    <w:top w:val="none" w:sz="0" w:space="0" w:color="auto"/>
                    <w:left w:val="none" w:sz="0" w:space="0" w:color="auto"/>
                    <w:bottom w:val="none" w:sz="0" w:space="0" w:color="auto"/>
                    <w:right w:val="none" w:sz="0" w:space="0" w:color="auto"/>
                  </w:divBdr>
                </w:div>
                <w:div w:id="572810640">
                  <w:marLeft w:val="0"/>
                  <w:marRight w:val="0"/>
                  <w:marTop w:val="0"/>
                  <w:marBottom w:val="0"/>
                  <w:divBdr>
                    <w:top w:val="none" w:sz="0" w:space="0" w:color="auto"/>
                    <w:left w:val="none" w:sz="0" w:space="0" w:color="auto"/>
                    <w:bottom w:val="none" w:sz="0" w:space="0" w:color="auto"/>
                    <w:right w:val="none" w:sz="0" w:space="0" w:color="auto"/>
                  </w:divBdr>
                </w:div>
                <w:div w:id="595213910">
                  <w:marLeft w:val="0"/>
                  <w:marRight w:val="0"/>
                  <w:marTop w:val="0"/>
                  <w:marBottom w:val="0"/>
                  <w:divBdr>
                    <w:top w:val="none" w:sz="0" w:space="0" w:color="auto"/>
                    <w:left w:val="none" w:sz="0" w:space="0" w:color="auto"/>
                    <w:bottom w:val="none" w:sz="0" w:space="0" w:color="auto"/>
                    <w:right w:val="none" w:sz="0" w:space="0" w:color="auto"/>
                  </w:divBdr>
                </w:div>
                <w:div w:id="605892558">
                  <w:marLeft w:val="0"/>
                  <w:marRight w:val="0"/>
                  <w:marTop w:val="0"/>
                  <w:marBottom w:val="0"/>
                  <w:divBdr>
                    <w:top w:val="none" w:sz="0" w:space="0" w:color="auto"/>
                    <w:left w:val="none" w:sz="0" w:space="0" w:color="auto"/>
                    <w:bottom w:val="none" w:sz="0" w:space="0" w:color="auto"/>
                    <w:right w:val="none" w:sz="0" w:space="0" w:color="auto"/>
                  </w:divBdr>
                </w:div>
                <w:div w:id="639772497">
                  <w:marLeft w:val="0"/>
                  <w:marRight w:val="0"/>
                  <w:marTop w:val="0"/>
                  <w:marBottom w:val="0"/>
                  <w:divBdr>
                    <w:top w:val="none" w:sz="0" w:space="0" w:color="auto"/>
                    <w:left w:val="none" w:sz="0" w:space="0" w:color="auto"/>
                    <w:bottom w:val="none" w:sz="0" w:space="0" w:color="auto"/>
                    <w:right w:val="none" w:sz="0" w:space="0" w:color="auto"/>
                  </w:divBdr>
                </w:div>
                <w:div w:id="703293469">
                  <w:marLeft w:val="0"/>
                  <w:marRight w:val="0"/>
                  <w:marTop w:val="0"/>
                  <w:marBottom w:val="0"/>
                  <w:divBdr>
                    <w:top w:val="none" w:sz="0" w:space="0" w:color="auto"/>
                    <w:left w:val="none" w:sz="0" w:space="0" w:color="auto"/>
                    <w:bottom w:val="none" w:sz="0" w:space="0" w:color="auto"/>
                    <w:right w:val="none" w:sz="0" w:space="0" w:color="auto"/>
                  </w:divBdr>
                </w:div>
                <w:div w:id="814033120">
                  <w:marLeft w:val="0"/>
                  <w:marRight w:val="0"/>
                  <w:marTop w:val="0"/>
                  <w:marBottom w:val="0"/>
                  <w:divBdr>
                    <w:top w:val="none" w:sz="0" w:space="0" w:color="auto"/>
                    <w:left w:val="none" w:sz="0" w:space="0" w:color="auto"/>
                    <w:bottom w:val="none" w:sz="0" w:space="0" w:color="auto"/>
                    <w:right w:val="none" w:sz="0" w:space="0" w:color="auto"/>
                  </w:divBdr>
                </w:div>
                <w:div w:id="867060397">
                  <w:marLeft w:val="0"/>
                  <w:marRight w:val="0"/>
                  <w:marTop w:val="0"/>
                  <w:marBottom w:val="0"/>
                  <w:divBdr>
                    <w:top w:val="none" w:sz="0" w:space="0" w:color="auto"/>
                    <w:left w:val="none" w:sz="0" w:space="0" w:color="auto"/>
                    <w:bottom w:val="none" w:sz="0" w:space="0" w:color="auto"/>
                    <w:right w:val="none" w:sz="0" w:space="0" w:color="auto"/>
                  </w:divBdr>
                </w:div>
                <w:div w:id="870193446">
                  <w:marLeft w:val="0"/>
                  <w:marRight w:val="0"/>
                  <w:marTop w:val="0"/>
                  <w:marBottom w:val="0"/>
                  <w:divBdr>
                    <w:top w:val="none" w:sz="0" w:space="0" w:color="auto"/>
                    <w:left w:val="none" w:sz="0" w:space="0" w:color="auto"/>
                    <w:bottom w:val="none" w:sz="0" w:space="0" w:color="auto"/>
                    <w:right w:val="none" w:sz="0" w:space="0" w:color="auto"/>
                  </w:divBdr>
                </w:div>
                <w:div w:id="887036475">
                  <w:marLeft w:val="0"/>
                  <w:marRight w:val="0"/>
                  <w:marTop w:val="0"/>
                  <w:marBottom w:val="0"/>
                  <w:divBdr>
                    <w:top w:val="none" w:sz="0" w:space="0" w:color="auto"/>
                    <w:left w:val="none" w:sz="0" w:space="0" w:color="auto"/>
                    <w:bottom w:val="none" w:sz="0" w:space="0" w:color="auto"/>
                    <w:right w:val="none" w:sz="0" w:space="0" w:color="auto"/>
                  </w:divBdr>
                </w:div>
                <w:div w:id="889921716">
                  <w:marLeft w:val="0"/>
                  <w:marRight w:val="0"/>
                  <w:marTop w:val="0"/>
                  <w:marBottom w:val="0"/>
                  <w:divBdr>
                    <w:top w:val="none" w:sz="0" w:space="0" w:color="auto"/>
                    <w:left w:val="none" w:sz="0" w:space="0" w:color="auto"/>
                    <w:bottom w:val="none" w:sz="0" w:space="0" w:color="auto"/>
                    <w:right w:val="none" w:sz="0" w:space="0" w:color="auto"/>
                  </w:divBdr>
                </w:div>
                <w:div w:id="931429679">
                  <w:marLeft w:val="0"/>
                  <w:marRight w:val="0"/>
                  <w:marTop w:val="0"/>
                  <w:marBottom w:val="0"/>
                  <w:divBdr>
                    <w:top w:val="none" w:sz="0" w:space="0" w:color="auto"/>
                    <w:left w:val="none" w:sz="0" w:space="0" w:color="auto"/>
                    <w:bottom w:val="none" w:sz="0" w:space="0" w:color="auto"/>
                    <w:right w:val="none" w:sz="0" w:space="0" w:color="auto"/>
                  </w:divBdr>
                </w:div>
                <w:div w:id="969284469">
                  <w:marLeft w:val="0"/>
                  <w:marRight w:val="0"/>
                  <w:marTop w:val="0"/>
                  <w:marBottom w:val="0"/>
                  <w:divBdr>
                    <w:top w:val="none" w:sz="0" w:space="0" w:color="auto"/>
                    <w:left w:val="none" w:sz="0" w:space="0" w:color="auto"/>
                    <w:bottom w:val="none" w:sz="0" w:space="0" w:color="auto"/>
                    <w:right w:val="none" w:sz="0" w:space="0" w:color="auto"/>
                  </w:divBdr>
                </w:div>
                <w:div w:id="1040980112">
                  <w:marLeft w:val="0"/>
                  <w:marRight w:val="0"/>
                  <w:marTop w:val="0"/>
                  <w:marBottom w:val="0"/>
                  <w:divBdr>
                    <w:top w:val="none" w:sz="0" w:space="0" w:color="auto"/>
                    <w:left w:val="none" w:sz="0" w:space="0" w:color="auto"/>
                    <w:bottom w:val="none" w:sz="0" w:space="0" w:color="auto"/>
                    <w:right w:val="none" w:sz="0" w:space="0" w:color="auto"/>
                  </w:divBdr>
                </w:div>
                <w:div w:id="1064334490">
                  <w:marLeft w:val="0"/>
                  <w:marRight w:val="0"/>
                  <w:marTop w:val="0"/>
                  <w:marBottom w:val="0"/>
                  <w:divBdr>
                    <w:top w:val="none" w:sz="0" w:space="0" w:color="auto"/>
                    <w:left w:val="none" w:sz="0" w:space="0" w:color="auto"/>
                    <w:bottom w:val="none" w:sz="0" w:space="0" w:color="auto"/>
                    <w:right w:val="none" w:sz="0" w:space="0" w:color="auto"/>
                  </w:divBdr>
                </w:div>
                <w:div w:id="1067729913">
                  <w:marLeft w:val="0"/>
                  <w:marRight w:val="0"/>
                  <w:marTop w:val="0"/>
                  <w:marBottom w:val="0"/>
                  <w:divBdr>
                    <w:top w:val="none" w:sz="0" w:space="0" w:color="auto"/>
                    <w:left w:val="none" w:sz="0" w:space="0" w:color="auto"/>
                    <w:bottom w:val="none" w:sz="0" w:space="0" w:color="auto"/>
                    <w:right w:val="none" w:sz="0" w:space="0" w:color="auto"/>
                  </w:divBdr>
                </w:div>
                <w:div w:id="1101216901">
                  <w:marLeft w:val="0"/>
                  <w:marRight w:val="0"/>
                  <w:marTop w:val="0"/>
                  <w:marBottom w:val="0"/>
                  <w:divBdr>
                    <w:top w:val="none" w:sz="0" w:space="0" w:color="auto"/>
                    <w:left w:val="none" w:sz="0" w:space="0" w:color="auto"/>
                    <w:bottom w:val="none" w:sz="0" w:space="0" w:color="auto"/>
                    <w:right w:val="none" w:sz="0" w:space="0" w:color="auto"/>
                  </w:divBdr>
                </w:div>
                <w:div w:id="1126702250">
                  <w:marLeft w:val="0"/>
                  <w:marRight w:val="0"/>
                  <w:marTop w:val="0"/>
                  <w:marBottom w:val="0"/>
                  <w:divBdr>
                    <w:top w:val="none" w:sz="0" w:space="0" w:color="auto"/>
                    <w:left w:val="none" w:sz="0" w:space="0" w:color="auto"/>
                    <w:bottom w:val="none" w:sz="0" w:space="0" w:color="auto"/>
                    <w:right w:val="none" w:sz="0" w:space="0" w:color="auto"/>
                  </w:divBdr>
                </w:div>
                <w:div w:id="1159347303">
                  <w:marLeft w:val="0"/>
                  <w:marRight w:val="0"/>
                  <w:marTop w:val="0"/>
                  <w:marBottom w:val="0"/>
                  <w:divBdr>
                    <w:top w:val="none" w:sz="0" w:space="0" w:color="auto"/>
                    <w:left w:val="none" w:sz="0" w:space="0" w:color="auto"/>
                    <w:bottom w:val="none" w:sz="0" w:space="0" w:color="auto"/>
                    <w:right w:val="none" w:sz="0" w:space="0" w:color="auto"/>
                  </w:divBdr>
                </w:div>
                <w:div w:id="1252852948">
                  <w:marLeft w:val="0"/>
                  <w:marRight w:val="0"/>
                  <w:marTop w:val="0"/>
                  <w:marBottom w:val="0"/>
                  <w:divBdr>
                    <w:top w:val="none" w:sz="0" w:space="0" w:color="auto"/>
                    <w:left w:val="none" w:sz="0" w:space="0" w:color="auto"/>
                    <w:bottom w:val="none" w:sz="0" w:space="0" w:color="auto"/>
                    <w:right w:val="none" w:sz="0" w:space="0" w:color="auto"/>
                  </w:divBdr>
                </w:div>
                <w:div w:id="1255937244">
                  <w:marLeft w:val="0"/>
                  <w:marRight w:val="0"/>
                  <w:marTop w:val="0"/>
                  <w:marBottom w:val="0"/>
                  <w:divBdr>
                    <w:top w:val="none" w:sz="0" w:space="0" w:color="auto"/>
                    <w:left w:val="none" w:sz="0" w:space="0" w:color="auto"/>
                    <w:bottom w:val="none" w:sz="0" w:space="0" w:color="auto"/>
                    <w:right w:val="none" w:sz="0" w:space="0" w:color="auto"/>
                  </w:divBdr>
                </w:div>
                <w:div w:id="1286153101">
                  <w:marLeft w:val="0"/>
                  <w:marRight w:val="0"/>
                  <w:marTop w:val="0"/>
                  <w:marBottom w:val="0"/>
                  <w:divBdr>
                    <w:top w:val="none" w:sz="0" w:space="0" w:color="auto"/>
                    <w:left w:val="none" w:sz="0" w:space="0" w:color="auto"/>
                    <w:bottom w:val="none" w:sz="0" w:space="0" w:color="auto"/>
                    <w:right w:val="none" w:sz="0" w:space="0" w:color="auto"/>
                  </w:divBdr>
                </w:div>
                <w:div w:id="1304696638">
                  <w:marLeft w:val="0"/>
                  <w:marRight w:val="0"/>
                  <w:marTop w:val="0"/>
                  <w:marBottom w:val="0"/>
                  <w:divBdr>
                    <w:top w:val="none" w:sz="0" w:space="0" w:color="auto"/>
                    <w:left w:val="none" w:sz="0" w:space="0" w:color="auto"/>
                    <w:bottom w:val="none" w:sz="0" w:space="0" w:color="auto"/>
                    <w:right w:val="none" w:sz="0" w:space="0" w:color="auto"/>
                  </w:divBdr>
                </w:div>
                <w:div w:id="1320109297">
                  <w:marLeft w:val="0"/>
                  <w:marRight w:val="0"/>
                  <w:marTop w:val="0"/>
                  <w:marBottom w:val="0"/>
                  <w:divBdr>
                    <w:top w:val="none" w:sz="0" w:space="0" w:color="auto"/>
                    <w:left w:val="none" w:sz="0" w:space="0" w:color="auto"/>
                    <w:bottom w:val="none" w:sz="0" w:space="0" w:color="auto"/>
                    <w:right w:val="none" w:sz="0" w:space="0" w:color="auto"/>
                  </w:divBdr>
                </w:div>
                <w:div w:id="1323895577">
                  <w:marLeft w:val="0"/>
                  <w:marRight w:val="0"/>
                  <w:marTop w:val="0"/>
                  <w:marBottom w:val="0"/>
                  <w:divBdr>
                    <w:top w:val="none" w:sz="0" w:space="0" w:color="auto"/>
                    <w:left w:val="none" w:sz="0" w:space="0" w:color="auto"/>
                    <w:bottom w:val="none" w:sz="0" w:space="0" w:color="auto"/>
                    <w:right w:val="none" w:sz="0" w:space="0" w:color="auto"/>
                  </w:divBdr>
                </w:div>
                <w:div w:id="1361083069">
                  <w:marLeft w:val="0"/>
                  <w:marRight w:val="0"/>
                  <w:marTop w:val="0"/>
                  <w:marBottom w:val="0"/>
                  <w:divBdr>
                    <w:top w:val="none" w:sz="0" w:space="0" w:color="auto"/>
                    <w:left w:val="none" w:sz="0" w:space="0" w:color="auto"/>
                    <w:bottom w:val="none" w:sz="0" w:space="0" w:color="auto"/>
                    <w:right w:val="none" w:sz="0" w:space="0" w:color="auto"/>
                  </w:divBdr>
                </w:div>
                <w:div w:id="1426413112">
                  <w:marLeft w:val="0"/>
                  <w:marRight w:val="0"/>
                  <w:marTop w:val="0"/>
                  <w:marBottom w:val="0"/>
                  <w:divBdr>
                    <w:top w:val="none" w:sz="0" w:space="0" w:color="auto"/>
                    <w:left w:val="none" w:sz="0" w:space="0" w:color="auto"/>
                    <w:bottom w:val="none" w:sz="0" w:space="0" w:color="auto"/>
                    <w:right w:val="none" w:sz="0" w:space="0" w:color="auto"/>
                  </w:divBdr>
                </w:div>
                <w:div w:id="1434202421">
                  <w:marLeft w:val="0"/>
                  <w:marRight w:val="0"/>
                  <w:marTop w:val="0"/>
                  <w:marBottom w:val="0"/>
                  <w:divBdr>
                    <w:top w:val="none" w:sz="0" w:space="0" w:color="auto"/>
                    <w:left w:val="none" w:sz="0" w:space="0" w:color="auto"/>
                    <w:bottom w:val="none" w:sz="0" w:space="0" w:color="auto"/>
                    <w:right w:val="none" w:sz="0" w:space="0" w:color="auto"/>
                  </w:divBdr>
                </w:div>
                <w:div w:id="1517042499">
                  <w:marLeft w:val="0"/>
                  <w:marRight w:val="0"/>
                  <w:marTop w:val="0"/>
                  <w:marBottom w:val="0"/>
                  <w:divBdr>
                    <w:top w:val="none" w:sz="0" w:space="0" w:color="auto"/>
                    <w:left w:val="none" w:sz="0" w:space="0" w:color="auto"/>
                    <w:bottom w:val="none" w:sz="0" w:space="0" w:color="auto"/>
                    <w:right w:val="none" w:sz="0" w:space="0" w:color="auto"/>
                  </w:divBdr>
                </w:div>
                <w:div w:id="1521701974">
                  <w:marLeft w:val="0"/>
                  <w:marRight w:val="0"/>
                  <w:marTop w:val="0"/>
                  <w:marBottom w:val="0"/>
                  <w:divBdr>
                    <w:top w:val="none" w:sz="0" w:space="0" w:color="auto"/>
                    <w:left w:val="none" w:sz="0" w:space="0" w:color="auto"/>
                    <w:bottom w:val="none" w:sz="0" w:space="0" w:color="auto"/>
                    <w:right w:val="none" w:sz="0" w:space="0" w:color="auto"/>
                  </w:divBdr>
                </w:div>
                <w:div w:id="1525899253">
                  <w:marLeft w:val="0"/>
                  <w:marRight w:val="0"/>
                  <w:marTop w:val="0"/>
                  <w:marBottom w:val="0"/>
                  <w:divBdr>
                    <w:top w:val="none" w:sz="0" w:space="0" w:color="auto"/>
                    <w:left w:val="none" w:sz="0" w:space="0" w:color="auto"/>
                    <w:bottom w:val="none" w:sz="0" w:space="0" w:color="auto"/>
                    <w:right w:val="none" w:sz="0" w:space="0" w:color="auto"/>
                  </w:divBdr>
                </w:div>
                <w:div w:id="1531188295">
                  <w:marLeft w:val="0"/>
                  <w:marRight w:val="0"/>
                  <w:marTop w:val="0"/>
                  <w:marBottom w:val="0"/>
                  <w:divBdr>
                    <w:top w:val="none" w:sz="0" w:space="0" w:color="auto"/>
                    <w:left w:val="none" w:sz="0" w:space="0" w:color="auto"/>
                    <w:bottom w:val="none" w:sz="0" w:space="0" w:color="auto"/>
                    <w:right w:val="none" w:sz="0" w:space="0" w:color="auto"/>
                  </w:divBdr>
                </w:div>
                <w:div w:id="1536237051">
                  <w:marLeft w:val="0"/>
                  <w:marRight w:val="0"/>
                  <w:marTop w:val="0"/>
                  <w:marBottom w:val="0"/>
                  <w:divBdr>
                    <w:top w:val="none" w:sz="0" w:space="0" w:color="auto"/>
                    <w:left w:val="none" w:sz="0" w:space="0" w:color="auto"/>
                    <w:bottom w:val="none" w:sz="0" w:space="0" w:color="auto"/>
                    <w:right w:val="none" w:sz="0" w:space="0" w:color="auto"/>
                  </w:divBdr>
                </w:div>
                <w:div w:id="1574850273">
                  <w:marLeft w:val="0"/>
                  <w:marRight w:val="0"/>
                  <w:marTop w:val="0"/>
                  <w:marBottom w:val="0"/>
                  <w:divBdr>
                    <w:top w:val="none" w:sz="0" w:space="0" w:color="auto"/>
                    <w:left w:val="none" w:sz="0" w:space="0" w:color="auto"/>
                    <w:bottom w:val="none" w:sz="0" w:space="0" w:color="auto"/>
                    <w:right w:val="none" w:sz="0" w:space="0" w:color="auto"/>
                  </w:divBdr>
                </w:div>
                <w:div w:id="1586648845">
                  <w:marLeft w:val="0"/>
                  <w:marRight w:val="0"/>
                  <w:marTop w:val="0"/>
                  <w:marBottom w:val="0"/>
                  <w:divBdr>
                    <w:top w:val="none" w:sz="0" w:space="0" w:color="auto"/>
                    <w:left w:val="none" w:sz="0" w:space="0" w:color="auto"/>
                    <w:bottom w:val="none" w:sz="0" w:space="0" w:color="auto"/>
                    <w:right w:val="none" w:sz="0" w:space="0" w:color="auto"/>
                  </w:divBdr>
                </w:div>
                <w:div w:id="1692142490">
                  <w:marLeft w:val="0"/>
                  <w:marRight w:val="0"/>
                  <w:marTop w:val="0"/>
                  <w:marBottom w:val="0"/>
                  <w:divBdr>
                    <w:top w:val="none" w:sz="0" w:space="0" w:color="auto"/>
                    <w:left w:val="none" w:sz="0" w:space="0" w:color="auto"/>
                    <w:bottom w:val="none" w:sz="0" w:space="0" w:color="auto"/>
                    <w:right w:val="none" w:sz="0" w:space="0" w:color="auto"/>
                  </w:divBdr>
                </w:div>
                <w:div w:id="1739012994">
                  <w:marLeft w:val="0"/>
                  <w:marRight w:val="0"/>
                  <w:marTop w:val="0"/>
                  <w:marBottom w:val="0"/>
                  <w:divBdr>
                    <w:top w:val="none" w:sz="0" w:space="0" w:color="auto"/>
                    <w:left w:val="none" w:sz="0" w:space="0" w:color="auto"/>
                    <w:bottom w:val="none" w:sz="0" w:space="0" w:color="auto"/>
                    <w:right w:val="none" w:sz="0" w:space="0" w:color="auto"/>
                  </w:divBdr>
                </w:div>
                <w:div w:id="1744597917">
                  <w:marLeft w:val="0"/>
                  <w:marRight w:val="0"/>
                  <w:marTop w:val="0"/>
                  <w:marBottom w:val="0"/>
                  <w:divBdr>
                    <w:top w:val="none" w:sz="0" w:space="0" w:color="auto"/>
                    <w:left w:val="none" w:sz="0" w:space="0" w:color="auto"/>
                    <w:bottom w:val="none" w:sz="0" w:space="0" w:color="auto"/>
                    <w:right w:val="none" w:sz="0" w:space="0" w:color="auto"/>
                  </w:divBdr>
                </w:div>
                <w:div w:id="1777671077">
                  <w:marLeft w:val="0"/>
                  <w:marRight w:val="0"/>
                  <w:marTop w:val="0"/>
                  <w:marBottom w:val="0"/>
                  <w:divBdr>
                    <w:top w:val="none" w:sz="0" w:space="0" w:color="auto"/>
                    <w:left w:val="none" w:sz="0" w:space="0" w:color="auto"/>
                    <w:bottom w:val="none" w:sz="0" w:space="0" w:color="auto"/>
                    <w:right w:val="none" w:sz="0" w:space="0" w:color="auto"/>
                  </w:divBdr>
                </w:div>
                <w:div w:id="1783383627">
                  <w:marLeft w:val="0"/>
                  <w:marRight w:val="0"/>
                  <w:marTop w:val="0"/>
                  <w:marBottom w:val="0"/>
                  <w:divBdr>
                    <w:top w:val="none" w:sz="0" w:space="0" w:color="auto"/>
                    <w:left w:val="none" w:sz="0" w:space="0" w:color="auto"/>
                    <w:bottom w:val="none" w:sz="0" w:space="0" w:color="auto"/>
                    <w:right w:val="none" w:sz="0" w:space="0" w:color="auto"/>
                  </w:divBdr>
                </w:div>
                <w:div w:id="1833136004">
                  <w:marLeft w:val="0"/>
                  <w:marRight w:val="0"/>
                  <w:marTop w:val="0"/>
                  <w:marBottom w:val="0"/>
                  <w:divBdr>
                    <w:top w:val="none" w:sz="0" w:space="0" w:color="auto"/>
                    <w:left w:val="none" w:sz="0" w:space="0" w:color="auto"/>
                    <w:bottom w:val="none" w:sz="0" w:space="0" w:color="auto"/>
                    <w:right w:val="none" w:sz="0" w:space="0" w:color="auto"/>
                  </w:divBdr>
                </w:div>
                <w:div w:id="1838612708">
                  <w:marLeft w:val="0"/>
                  <w:marRight w:val="0"/>
                  <w:marTop w:val="0"/>
                  <w:marBottom w:val="0"/>
                  <w:divBdr>
                    <w:top w:val="none" w:sz="0" w:space="0" w:color="auto"/>
                    <w:left w:val="none" w:sz="0" w:space="0" w:color="auto"/>
                    <w:bottom w:val="none" w:sz="0" w:space="0" w:color="auto"/>
                    <w:right w:val="none" w:sz="0" w:space="0" w:color="auto"/>
                  </w:divBdr>
                </w:div>
                <w:div w:id="1854487696">
                  <w:marLeft w:val="0"/>
                  <w:marRight w:val="0"/>
                  <w:marTop w:val="0"/>
                  <w:marBottom w:val="0"/>
                  <w:divBdr>
                    <w:top w:val="none" w:sz="0" w:space="0" w:color="auto"/>
                    <w:left w:val="none" w:sz="0" w:space="0" w:color="auto"/>
                    <w:bottom w:val="none" w:sz="0" w:space="0" w:color="auto"/>
                    <w:right w:val="none" w:sz="0" w:space="0" w:color="auto"/>
                  </w:divBdr>
                </w:div>
                <w:div w:id="1931968263">
                  <w:marLeft w:val="0"/>
                  <w:marRight w:val="0"/>
                  <w:marTop w:val="0"/>
                  <w:marBottom w:val="0"/>
                  <w:divBdr>
                    <w:top w:val="none" w:sz="0" w:space="0" w:color="auto"/>
                    <w:left w:val="none" w:sz="0" w:space="0" w:color="auto"/>
                    <w:bottom w:val="none" w:sz="0" w:space="0" w:color="auto"/>
                    <w:right w:val="none" w:sz="0" w:space="0" w:color="auto"/>
                  </w:divBdr>
                </w:div>
                <w:div w:id="1936742758">
                  <w:marLeft w:val="0"/>
                  <w:marRight w:val="0"/>
                  <w:marTop w:val="0"/>
                  <w:marBottom w:val="0"/>
                  <w:divBdr>
                    <w:top w:val="none" w:sz="0" w:space="0" w:color="auto"/>
                    <w:left w:val="none" w:sz="0" w:space="0" w:color="auto"/>
                    <w:bottom w:val="none" w:sz="0" w:space="0" w:color="auto"/>
                    <w:right w:val="none" w:sz="0" w:space="0" w:color="auto"/>
                  </w:divBdr>
                </w:div>
                <w:div w:id="2031451384">
                  <w:marLeft w:val="0"/>
                  <w:marRight w:val="0"/>
                  <w:marTop w:val="0"/>
                  <w:marBottom w:val="0"/>
                  <w:divBdr>
                    <w:top w:val="none" w:sz="0" w:space="0" w:color="auto"/>
                    <w:left w:val="none" w:sz="0" w:space="0" w:color="auto"/>
                    <w:bottom w:val="none" w:sz="0" w:space="0" w:color="auto"/>
                    <w:right w:val="none" w:sz="0" w:space="0" w:color="auto"/>
                  </w:divBdr>
                </w:div>
                <w:div w:id="2065908984">
                  <w:marLeft w:val="0"/>
                  <w:marRight w:val="0"/>
                  <w:marTop w:val="0"/>
                  <w:marBottom w:val="0"/>
                  <w:divBdr>
                    <w:top w:val="none" w:sz="0" w:space="0" w:color="auto"/>
                    <w:left w:val="none" w:sz="0" w:space="0" w:color="auto"/>
                    <w:bottom w:val="none" w:sz="0" w:space="0" w:color="auto"/>
                    <w:right w:val="none" w:sz="0" w:space="0" w:color="auto"/>
                  </w:divBdr>
                </w:div>
                <w:div w:id="2089423010">
                  <w:marLeft w:val="0"/>
                  <w:marRight w:val="0"/>
                  <w:marTop w:val="0"/>
                  <w:marBottom w:val="0"/>
                  <w:divBdr>
                    <w:top w:val="none" w:sz="0" w:space="0" w:color="auto"/>
                    <w:left w:val="none" w:sz="0" w:space="0" w:color="auto"/>
                    <w:bottom w:val="none" w:sz="0" w:space="0" w:color="auto"/>
                    <w:right w:val="none" w:sz="0" w:space="0" w:color="auto"/>
                  </w:divBdr>
                </w:div>
              </w:divsChild>
            </w:div>
            <w:div w:id="1930849250">
              <w:marLeft w:val="0"/>
              <w:marRight w:val="0"/>
              <w:marTop w:val="0"/>
              <w:marBottom w:val="0"/>
              <w:divBdr>
                <w:top w:val="none" w:sz="0" w:space="0" w:color="auto"/>
                <w:left w:val="none" w:sz="0" w:space="0" w:color="auto"/>
                <w:bottom w:val="none" w:sz="0" w:space="0" w:color="auto"/>
                <w:right w:val="none" w:sz="0" w:space="0" w:color="auto"/>
              </w:divBdr>
              <w:divsChild>
                <w:div w:id="7830357">
                  <w:marLeft w:val="0"/>
                  <w:marRight w:val="0"/>
                  <w:marTop w:val="0"/>
                  <w:marBottom w:val="0"/>
                  <w:divBdr>
                    <w:top w:val="none" w:sz="0" w:space="0" w:color="auto"/>
                    <w:left w:val="none" w:sz="0" w:space="0" w:color="auto"/>
                    <w:bottom w:val="none" w:sz="0" w:space="0" w:color="auto"/>
                    <w:right w:val="none" w:sz="0" w:space="0" w:color="auto"/>
                  </w:divBdr>
                </w:div>
                <w:div w:id="32658780">
                  <w:marLeft w:val="0"/>
                  <w:marRight w:val="0"/>
                  <w:marTop w:val="0"/>
                  <w:marBottom w:val="0"/>
                  <w:divBdr>
                    <w:top w:val="none" w:sz="0" w:space="0" w:color="auto"/>
                    <w:left w:val="none" w:sz="0" w:space="0" w:color="auto"/>
                    <w:bottom w:val="none" w:sz="0" w:space="0" w:color="auto"/>
                    <w:right w:val="none" w:sz="0" w:space="0" w:color="auto"/>
                  </w:divBdr>
                </w:div>
                <w:div w:id="40637063">
                  <w:marLeft w:val="0"/>
                  <w:marRight w:val="0"/>
                  <w:marTop w:val="0"/>
                  <w:marBottom w:val="0"/>
                  <w:divBdr>
                    <w:top w:val="none" w:sz="0" w:space="0" w:color="auto"/>
                    <w:left w:val="none" w:sz="0" w:space="0" w:color="auto"/>
                    <w:bottom w:val="none" w:sz="0" w:space="0" w:color="auto"/>
                    <w:right w:val="none" w:sz="0" w:space="0" w:color="auto"/>
                  </w:divBdr>
                </w:div>
                <w:div w:id="63723901">
                  <w:marLeft w:val="0"/>
                  <w:marRight w:val="0"/>
                  <w:marTop w:val="0"/>
                  <w:marBottom w:val="0"/>
                  <w:divBdr>
                    <w:top w:val="none" w:sz="0" w:space="0" w:color="auto"/>
                    <w:left w:val="none" w:sz="0" w:space="0" w:color="auto"/>
                    <w:bottom w:val="none" w:sz="0" w:space="0" w:color="auto"/>
                    <w:right w:val="none" w:sz="0" w:space="0" w:color="auto"/>
                  </w:divBdr>
                </w:div>
                <w:div w:id="76101524">
                  <w:marLeft w:val="0"/>
                  <w:marRight w:val="0"/>
                  <w:marTop w:val="0"/>
                  <w:marBottom w:val="0"/>
                  <w:divBdr>
                    <w:top w:val="none" w:sz="0" w:space="0" w:color="auto"/>
                    <w:left w:val="none" w:sz="0" w:space="0" w:color="auto"/>
                    <w:bottom w:val="none" w:sz="0" w:space="0" w:color="auto"/>
                    <w:right w:val="none" w:sz="0" w:space="0" w:color="auto"/>
                  </w:divBdr>
                </w:div>
                <w:div w:id="77676431">
                  <w:marLeft w:val="0"/>
                  <w:marRight w:val="0"/>
                  <w:marTop w:val="0"/>
                  <w:marBottom w:val="0"/>
                  <w:divBdr>
                    <w:top w:val="none" w:sz="0" w:space="0" w:color="auto"/>
                    <w:left w:val="none" w:sz="0" w:space="0" w:color="auto"/>
                    <w:bottom w:val="none" w:sz="0" w:space="0" w:color="auto"/>
                    <w:right w:val="none" w:sz="0" w:space="0" w:color="auto"/>
                  </w:divBdr>
                </w:div>
                <w:div w:id="119080770">
                  <w:marLeft w:val="0"/>
                  <w:marRight w:val="0"/>
                  <w:marTop w:val="0"/>
                  <w:marBottom w:val="0"/>
                  <w:divBdr>
                    <w:top w:val="none" w:sz="0" w:space="0" w:color="auto"/>
                    <w:left w:val="none" w:sz="0" w:space="0" w:color="auto"/>
                    <w:bottom w:val="none" w:sz="0" w:space="0" w:color="auto"/>
                    <w:right w:val="none" w:sz="0" w:space="0" w:color="auto"/>
                  </w:divBdr>
                </w:div>
                <w:div w:id="135991745">
                  <w:marLeft w:val="0"/>
                  <w:marRight w:val="0"/>
                  <w:marTop w:val="0"/>
                  <w:marBottom w:val="0"/>
                  <w:divBdr>
                    <w:top w:val="none" w:sz="0" w:space="0" w:color="auto"/>
                    <w:left w:val="none" w:sz="0" w:space="0" w:color="auto"/>
                    <w:bottom w:val="none" w:sz="0" w:space="0" w:color="auto"/>
                    <w:right w:val="none" w:sz="0" w:space="0" w:color="auto"/>
                  </w:divBdr>
                </w:div>
                <w:div w:id="177358250">
                  <w:marLeft w:val="0"/>
                  <w:marRight w:val="0"/>
                  <w:marTop w:val="0"/>
                  <w:marBottom w:val="0"/>
                  <w:divBdr>
                    <w:top w:val="none" w:sz="0" w:space="0" w:color="auto"/>
                    <w:left w:val="none" w:sz="0" w:space="0" w:color="auto"/>
                    <w:bottom w:val="none" w:sz="0" w:space="0" w:color="auto"/>
                    <w:right w:val="none" w:sz="0" w:space="0" w:color="auto"/>
                  </w:divBdr>
                </w:div>
                <w:div w:id="214246994">
                  <w:marLeft w:val="0"/>
                  <w:marRight w:val="0"/>
                  <w:marTop w:val="0"/>
                  <w:marBottom w:val="0"/>
                  <w:divBdr>
                    <w:top w:val="none" w:sz="0" w:space="0" w:color="auto"/>
                    <w:left w:val="none" w:sz="0" w:space="0" w:color="auto"/>
                    <w:bottom w:val="none" w:sz="0" w:space="0" w:color="auto"/>
                    <w:right w:val="none" w:sz="0" w:space="0" w:color="auto"/>
                  </w:divBdr>
                </w:div>
                <w:div w:id="236282934">
                  <w:marLeft w:val="0"/>
                  <w:marRight w:val="0"/>
                  <w:marTop w:val="0"/>
                  <w:marBottom w:val="0"/>
                  <w:divBdr>
                    <w:top w:val="none" w:sz="0" w:space="0" w:color="auto"/>
                    <w:left w:val="none" w:sz="0" w:space="0" w:color="auto"/>
                    <w:bottom w:val="none" w:sz="0" w:space="0" w:color="auto"/>
                    <w:right w:val="none" w:sz="0" w:space="0" w:color="auto"/>
                  </w:divBdr>
                </w:div>
                <w:div w:id="318114798">
                  <w:marLeft w:val="0"/>
                  <w:marRight w:val="0"/>
                  <w:marTop w:val="0"/>
                  <w:marBottom w:val="0"/>
                  <w:divBdr>
                    <w:top w:val="none" w:sz="0" w:space="0" w:color="auto"/>
                    <w:left w:val="none" w:sz="0" w:space="0" w:color="auto"/>
                    <w:bottom w:val="none" w:sz="0" w:space="0" w:color="auto"/>
                    <w:right w:val="none" w:sz="0" w:space="0" w:color="auto"/>
                  </w:divBdr>
                </w:div>
                <w:div w:id="350453106">
                  <w:marLeft w:val="0"/>
                  <w:marRight w:val="0"/>
                  <w:marTop w:val="0"/>
                  <w:marBottom w:val="0"/>
                  <w:divBdr>
                    <w:top w:val="none" w:sz="0" w:space="0" w:color="auto"/>
                    <w:left w:val="none" w:sz="0" w:space="0" w:color="auto"/>
                    <w:bottom w:val="none" w:sz="0" w:space="0" w:color="auto"/>
                    <w:right w:val="none" w:sz="0" w:space="0" w:color="auto"/>
                  </w:divBdr>
                </w:div>
                <w:div w:id="353503428">
                  <w:marLeft w:val="0"/>
                  <w:marRight w:val="0"/>
                  <w:marTop w:val="0"/>
                  <w:marBottom w:val="0"/>
                  <w:divBdr>
                    <w:top w:val="none" w:sz="0" w:space="0" w:color="auto"/>
                    <w:left w:val="none" w:sz="0" w:space="0" w:color="auto"/>
                    <w:bottom w:val="none" w:sz="0" w:space="0" w:color="auto"/>
                    <w:right w:val="none" w:sz="0" w:space="0" w:color="auto"/>
                  </w:divBdr>
                </w:div>
                <w:div w:id="373576612">
                  <w:marLeft w:val="0"/>
                  <w:marRight w:val="0"/>
                  <w:marTop w:val="0"/>
                  <w:marBottom w:val="0"/>
                  <w:divBdr>
                    <w:top w:val="none" w:sz="0" w:space="0" w:color="auto"/>
                    <w:left w:val="none" w:sz="0" w:space="0" w:color="auto"/>
                    <w:bottom w:val="none" w:sz="0" w:space="0" w:color="auto"/>
                    <w:right w:val="none" w:sz="0" w:space="0" w:color="auto"/>
                  </w:divBdr>
                </w:div>
                <w:div w:id="508953870">
                  <w:marLeft w:val="0"/>
                  <w:marRight w:val="0"/>
                  <w:marTop w:val="0"/>
                  <w:marBottom w:val="0"/>
                  <w:divBdr>
                    <w:top w:val="none" w:sz="0" w:space="0" w:color="auto"/>
                    <w:left w:val="none" w:sz="0" w:space="0" w:color="auto"/>
                    <w:bottom w:val="none" w:sz="0" w:space="0" w:color="auto"/>
                    <w:right w:val="none" w:sz="0" w:space="0" w:color="auto"/>
                  </w:divBdr>
                </w:div>
                <w:div w:id="585577728">
                  <w:marLeft w:val="0"/>
                  <w:marRight w:val="0"/>
                  <w:marTop w:val="0"/>
                  <w:marBottom w:val="0"/>
                  <w:divBdr>
                    <w:top w:val="none" w:sz="0" w:space="0" w:color="auto"/>
                    <w:left w:val="none" w:sz="0" w:space="0" w:color="auto"/>
                    <w:bottom w:val="none" w:sz="0" w:space="0" w:color="auto"/>
                    <w:right w:val="none" w:sz="0" w:space="0" w:color="auto"/>
                  </w:divBdr>
                </w:div>
                <w:div w:id="590698383">
                  <w:marLeft w:val="0"/>
                  <w:marRight w:val="0"/>
                  <w:marTop w:val="0"/>
                  <w:marBottom w:val="0"/>
                  <w:divBdr>
                    <w:top w:val="none" w:sz="0" w:space="0" w:color="auto"/>
                    <w:left w:val="none" w:sz="0" w:space="0" w:color="auto"/>
                    <w:bottom w:val="none" w:sz="0" w:space="0" w:color="auto"/>
                    <w:right w:val="none" w:sz="0" w:space="0" w:color="auto"/>
                  </w:divBdr>
                </w:div>
                <w:div w:id="616528375">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697199540">
                  <w:marLeft w:val="0"/>
                  <w:marRight w:val="0"/>
                  <w:marTop w:val="0"/>
                  <w:marBottom w:val="0"/>
                  <w:divBdr>
                    <w:top w:val="none" w:sz="0" w:space="0" w:color="auto"/>
                    <w:left w:val="none" w:sz="0" w:space="0" w:color="auto"/>
                    <w:bottom w:val="none" w:sz="0" w:space="0" w:color="auto"/>
                    <w:right w:val="none" w:sz="0" w:space="0" w:color="auto"/>
                  </w:divBdr>
                </w:div>
                <w:div w:id="697975597">
                  <w:marLeft w:val="0"/>
                  <w:marRight w:val="0"/>
                  <w:marTop w:val="0"/>
                  <w:marBottom w:val="0"/>
                  <w:divBdr>
                    <w:top w:val="none" w:sz="0" w:space="0" w:color="auto"/>
                    <w:left w:val="none" w:sz="0" w:space="0" w:color="auto"/>
                    <w:bottom w:val="none" w:sz="0" w:space="0" w:color="auto"/>
                    <w:right w:val="none" w:sz="0" w:space="0" w:color="auto"/>
                  </w:divBdr>
                </w:div>
                <w:div w:id="723022645">
                  <w:marLeft w:val="0"/>
                  <w:marRight w:val="0"/>
                  <w:marTop w:val="0"/>
                  <w:marBottom w:val="0"/>
                  <w:divBdr>
                    <w:top w:val="none" w:sz="0" w:space="0" w:color="auto"/>
                    <w:left w:val="none" w:sz="0" w:space="0" w:color="auto"/>
                    <w:bottom w:val="none" w:sz="0" w:space="0" w:color="auto"/>
                    <w:right w:val="none" w:sz="0" w:space="0" w:color="auto"/>
                  </w:divBdr>
                </w:div>
                <w:div w:id="736170352">
                  <w:marLeft w:val="0"/>
                  <w:marRight w:val="0"/>
                  <w:marTop w:val="0"/>
                  <w:marBottom w:val="0"/>
                  <w:divBdr>
                    <w:top w:val="none" w:sz="0" w:space="0" w:color="auto"/>
                    <w:left w:val="none" w:sz="0" w:space="0" w:color="auto"/>
                    <w:bottom w:val="none" w:sz="0" w:space="0" w:color="auto"/>
                    <w:right w:val="none" w:sz="0" w:space="0" w:color="auto"/>
                  </w:divBdr>
                </w:div>
                <w:div w:id="740441851">
                  <w:marLeft w:val="0"/>
                  <w:marRight w:val="0"/>
                  <w:marTop w:val="0"/>
                  <w:marBottom w:val="0"/>
                  <w:divBdr>
                    <w:top w:val="none" w:sz="0" w:space="0" w:color="auto"/>
                    <w:left w:val="none" w:sz="0" w:space="0" w:color="auto"/>
                    <w:bottom w:val="none" w:sz="0" w:space="0" w:color="auto"/>
                    <w:right w:val="none" w:sz="0" w:space="0" w:color="auto"/>
                  </w:divBdr>
                </w:div>
                <w:div w:id="756948186">
                  <w:marLeft w:val="0"/>
                  <w:marRight w:val="0"/>
                  <w:marTop w:val="0"/>
                  <w:marBottom w:val="0"/>
                  <w:divBdr>
                    <w:top w:val="none" w:sz="0" w:space="0" w:color="auto"/>
                    <w:left w:val="none" w:sz="0" w:space="0" w:color="auto"/>
                    <w:bottom w:val="none" w:sz="0" w:space="0" w:color="auto"/>
                    <w:right w:val="none" w:sz="0" w:space="0" w:color="auto"/>
                  </w:divBdr>
                </w:div>
                <w:div w:id="762532461">
                  <w:marLeft w:val="0"/>
                  <w:marRight w:val="0"/>
                  <w:marTop w:val="0"/>
                  <w:marBottom w:val="0"/>
                  <w:divBdr>
                    <w:top w:val="none" w:sz="0" w:space="0" w:color="auto"/>
                    <w:left w:val="none" w:sz="0" w:space="0" w:color="auto"/>
                    <w:bottom w:val="none" w:sz="0" w:space="0" w:color="auto"/>
                    <w:right w:val="none" w:sz="0" w:space="0" w:color="auto"/>
                  </w:divBdr>
                </w:div>
                <w:div w:id="773792022">
                  <w:marLeft w:val="0"/>
                  <w:marRight w:val="0"/>
                  <w:marTop w:val="0"/>
                  <w:marBottom w:val="0"/>
                  <w:divBdr>
                    <w:top w:val="none" w:sz="0" w:space="0" w:color="auto"/>
                    <w:left w:val="none" w:sz="0" w:space="0" w:color="auto"/>
                    <w:bottom w:val="none" w:sz="0" w:space="0" w:color="auto"/>
                    <w:right w:val="none" w:sz="0" w:space="0" w:color="auto"/>
                  </w:divBdr>
                </w:div>
                <w:div w:id="801654760">
                  <w:marLeft w:val="0"/>
                  <w:marRight w:val="0"/>
                  <w:marTop w:val="0"/>
                  <w:marBottom w:val="0"/>
                  <w:divBdr>
                    <w:top w:val="none" w:sz="0" w:space="0" w:color="auto"/>
                    <w:left w:val="none" w:sz="0" w:space="0" w:color="auto"/>
                    <w:bottom w:val="none" w:sz="0" w:space="0" w:color="auto"/>
                    <w:right w:val="none" w:sz="0" w:space="0" w:color="auto"/>
                  </w:divBdr>
                </w:div>
                <w:div w:id="807360671">
                  <w:marLeft w:val="0"/>
                  <w:marRight w:val="0"/>
                  <w:marTop w:val="0"/>
                  <w:marBottom w:val="0"/>
                  <w:divBdr>
                    <w:top w:val="none" w:sz="0" w:space="0" w:color="auto"/>
                    <w:left w:val="none" w:sz="0" w:space="0" w:color="auto"/>
                    <w:bottom w:val="none" w:sz="0" w:space="0" w:color="auto"/>
                    <w:right w:val="none" w:sz="0" w:space="0" w:color="auto"/>
                  </w:divBdr>
                </w:div>
                <w:div w:id="824203274">
                  <w:marLeft w:val="0"/>
                  <w:marRight w:val="0"/>
                  <w:marTop w:val="0"/>
                  <w:marBottom w:val="0"/>
                  <w:divBdr>
                    <w:top w:val="none" w:sz="0" w:space="0" w:color="auto"/>
                    <w:left w:val="none" w:sz="0" w:space="0" w:color="auto"/>
                    <w:bottom w:val="none" w:sz="0" w:space="0" w:color="auto"/>
                    <w:right w:val="none" w:sz="0" w:space="0" w:color="auto"/>
                  </w:divBdr>
                </w:div>
                <w:div w:id="849032106">
                  <w:marLeft w:val="0"/>
                  <w:marRight w:val="0"/>
                  <w:marTop w:val="0"/>
                  <w:marBottom w:val="0"/>
                  <w:divBdr>
                    <w:top w:val="none" w:sz="0" w:space="0" w:color="auto"/>
                    <w:left w:val="none" w:sz="0" w:space="0" w:color="auto"/>
                    <w:bottom w:val="none" w:sz="0" w:space="0" w:color="auto"/>
                    <w:right w:val="none" w:sz="0" w:space="0" w:color="auto"/>
                  </w:divBdr>
                </w:div>
                <w:div w:id="906037542">
                  <w:marLeft w:val="0"/>
                  <w:marRight w:val="0"/>
                  <w:marTop w:val="0"/>
                  <w:marBottom w:val="0"/>
                  <w:divBdr>
                    <w:top w:val="none" w:sz="0" w:space="0" w:color="auto"/>
                    <w:left w:val="none" w:sz="0" w:space="0" w:color="auto"/>
                    <w:bottom w:val="none" w:sz="0" w:space="0" w:color="auto"/>
                    <w:right w:val="none" w:sz="0" w:space="0" w:color="auto"/>
                  </w:divBdr>
                </w:div>
                <w:div w:id="930161093">
                  <w:marLeft w:val="0"/>
                  <w:marRight w:val="0"/>
                  <w:marTop w:val="0"/>
                  <w:marBottom w:val="0"/>
                  <w:divBdr>
                    <w:top w:val="none" w:sz="0" w:space="0" w:color="auto"/>
                    <w:left w:val="none" w:sz="0" w:space="0" w:color="auto"/>
                    <w:bottom w:val="none" w:sz="0" w:space="0" w:color="auto"/>
                    <w:right w:val="none" w:sz="0" w:space="0" w:color="auto"/>
                  </w:divBdr>
                </w:div>
                <w:div w:id="961226382">
                  <w:marLeft w:val="0"/>
                  <w:marRight w:val="0"/>
                  <w:marTop w:val="0"/>
                  <w:marBottom w:val="0"/>
                  <w:divBdr>
                    <w:top w:val="none" w:sz="0" w:space="0" w:color="auto"/>
                    <w:left w:val="none" w:sz="0" w:space="0" w:color="auto"/>
                    <w:bottom w:val="none" w:sz="0" w:space="0" w:color="auto"/>
                    <w:right w:val="none" w:sz="0" w:space="0" w:color="auto"/>
                  </w:divBdr>
                </w:div>
                <w:div w:id="970942302">
                  <w:marLeft w:val="0"/>
                  <w:marRight w:val="0"/>
                  <w:marTop w:val="0"/>
                  <w:marBottom w:val="0"/>
                  <w:divBdr>
                    <w:top w:val="none" w:sz="0" w:space="0" w:color="auto"/>
                    <w:left w:val="none" w:sz="0" w:space="0" w:color="auto"/>
                    <w:bottom w:val="none" w:sz="0" w:space="0" w:color="auto"/>
                    <w:right w:val="none" w:sz="0" w:space="0" w:color="auto"/>
                  </w:divBdr>
                </w:div>
                <w:div w:id="1009213054">
                  <w:marLeft w:val="0"/>
                  <w:marRight w:val="0"/>
                  <w:marTop w:val="0"/>
                  <w:marBottom w:val="0"/>
                  <w:divBdr>
                    <w:top w:val="none" w:sz="0" w:space="0" w:color="auto"/>
                    <w:left w:val="none" w:sz="0" w:space="0" w:color="auto"/>
                    <w:bottom w:val="none" w:sz="0" w:space="0" w:color="auto"/>
                    <w:right w:val="none" w:sz="0" w:space="0" w:color="auto"/>
                  </w:divBdr>
                </w:div>
                <w:div w:id="1197547509">
                  <w:marLeft w:val="0"/>
                  <w:marRight w:val="0"/>
                  <w:marTop w:val="0"/>
                  <w:marBottom w:val="0"/>
                  <w:divBdr>
                    <w:top w:val="none" w:sz="0" w:space="0" w:color="auto"/>
                    <w:left w:val="none" w:sz="0" w:space="0" w:color="auto"/>
                    <w:bottom w:val="none" w:sz="0" w:space="0" w:color="auto"/>
                    <w:right w:val="none" w:sz="0" w:space="0" w:color="auto"/>
                  </w:divBdr>
                </w:div>
                <w:div w:id="1228413795">
                  <w:marLeft w:val="0"/>
                  <w:marRight w:val="0"/>
                  <w:marTop w:val="0"/>
                  <w:marBottom w:val="0"/>
                  <w:divBdr>
                    <w:top w:val="none" w:sz="0" w:space="0" w:color="auto"/>
                    <w:left w:val="none" w:sz="0" w:space="0" w:color="auto"/>
                    <w:bottom w:val="none" w:sz="0" w:space="0" w:color="auto"/>
                    <w:right w:val="none" w:sz="0" w:space="0" w:color="auto"/>
                  </w:divBdr>
                </w:div>
                <w:div w:id="1274707907">
                  <w:marLeft w:val="0"/>
                  <w:marRight w:val="0"/>
                  <w:marTop w:val="0"/>
                  <w:marBottom w:val="0"/>
                  <w:divBdr>
                    <w:top w:val="none" w:sz="0" w:space="0" w:color="auto"/>
                    <w:left w:val="none" w:sz="0" w:space="0" w:color="auto"/>
                    <w:bottom w:val="none" w:sz="0" w:space="0" w:color="auto"/>
                    <w:right w:val="none" w:sz="0" w:space="0" w:color="auto"/>
                  </w:divBdr>
                </w:div>
                <w:div w:id="1304776157">
                  <w:marLeft w:val="0"/>
                  <w:marRight w:val="0"/>
                  <w:marTop w:val="0"/>
                  <w:marBottom w:val="0"/>
                  <w:divBdr>
                    <w:top w:val="none" w:sz="0" w:space="0" w:color="auto"/>
                    <w:left w:val="none" w:sz="0" w:space="0" w:color="auto"/>
                    <w:bottom w:val="none" w:sz="0" w:space="0" w:color="auto"/>
                    <w:right w:val="none" w:sz="0" w:space="0" w:color="auto"/>
                  </w:divBdr>
                </w:div>
                <w:div w:id="1373455953">
                  <w:marLeft w:val="0"/>
                  <w:marRight w:val="0"/>
                  <w:marTop w:val="0"/>
                  <w:marBottom w:val="0"/>
                  <w:divBdr>
                    <w:top w:val="none" w:sz="0" w:space="0" w:color="auto"/>
                    <w:left w:val="none" w:sz="0" w:space="0" w:color="auto"/>
                    <w:bottom w:val="none" w:sz="0" w:space="0" w:color="auto"/>
                    <w:right w:val="none" w:sz="0" w:space="0" w:color="auto"/>
                  </w:divBdr>
                </w:div>
                <w:div w:id="1416902546">
                  <w:marLeft w:val="0"/>
                  <w:marRight w:val="0"/>
                  <w:marTop w:val="0"/>
                  <w:marBottom w:val="0"/>
                  <w:divBdr>
                    <w:top w:val="none" w:sz="0" w:space="0" w:color="auto"/>
                    <w:left w:val="none" w:sz="0" w:space="0" w:color="auto"/>
                    <w:bottom w:val="none" w:sz="0" w:space="0" w:color="auto"/>
                    <w:right w:val="none" w:sz="0" w:space="0" w:color="auto"/>
                  </w:divBdr>
                </w:div>
                <w:div w:id="1454326253">
                  <w:marLeft w:val="0"/>
                  <w:marRight w:val="0"/>
                  <w:marTop w:val="0"/>
                  <w:marBottom w:val="0"/>
                  <w:divBdr>
                    <w:top w:val="none" w:sz="0" w:space="0" w:color="auto"/>
                    <w:left w:val="none" w:sz="0" w:space="0" w:color="auto"/>
                    <w:bottom w:val="none" w:sz="0" w:space="0" w:color="auto"/>
                    <w:right w:val="none" w:sz="0" w:space="0" w:color="auto"/>
                  </w:divBdr>
                </w:div>
                <w:div w:id="1507019353">
                  <w:marLeft w:val="0"/>
                  <w:marRight w:val="0"/>
                  <w:marTop w:val="0"/>
                  <w:marBottom w:val="0"/>
                  <w:divBdr>
                    <w:top w:val="none" w:sz="0" w:space="0" w:color="auto"/>
                    <w:left w:val="none" w:sz="0" w:space="0" w:color="auto"/>
                    <w:bottom w:val="none" w:sz="0" w:space="0" w:color="auto"/>
                    <w:right w:val="none" w:sz="0" w:space="0" w:color="auto"/>
                  </w:divBdr>
                </w:div>
                <w:div w:id="1516000880">
                  <w:marLeft w:val="0"/>
                  <w:marRight w:val="0"/>
                  <w:marTop w:val="0"/>
                  <w:marBottom w:val="0"/>
                  <w:divBdr>
                    <w:top w:val="none" w:sz="0" w:space="0" w:color="auto"/>
                    <w:left w:val="none" w:sz="0" w:space="0" w:color="auto"/>
                    <w:bottom w:val="none" w:sz="0" w:space="0" w:color="auto"/>
                    <w:right w:val="none" w:sz="0" w:space="0" w:color="auto"/>
                  </w:divBdr>
                </w:div>
                <w:div w:id="1535847033">
                  <w:marLeft w:val="0"/>
                  <w:marRight w:val="0"/>
                  <w:marTop w:val="0"/>
                  <w:marBottom w:val="0"/>
                  <w:divBdr>
                    <w:top w:val="none" w:sz="0" w:space="0" w:color="auto"/>
                    <w:left w:val="none" w:sz="0" w:space="0" w:color="auto"/>
                    <w:bottom w:val="none" w:sz="0" w:space="0" w:color="auto"/>
                    <w:right w:val="none" w:sz="0" w:space="0" w:color="auto"/>
                  </w:divBdr>
                </w:div>
                <w:div w:id="1588222177">
                  <w:marLeft w:val="0"/>
                  <w:marRight w:val="0"/>
                  <w:marTop w:val="0"/>
                  <w:marBottom w:val="0"/>
                  <w:divBdr>
                    <w:top w:val="none" w:sz="0" w:space="0" w:color="auto"/>
                    <w:left w:val="none" w:sz="0" w:space="0" w:color="auto"/>
                    <w:bottom w:val="none" w:sz="0" w:space="0" w:color="auto"/>
                    <w:right w:val="none" w:sz="0" w:space="0" w:color="auto"/>
                  </w:divBdr>
                </w:div>
                <w:div w:id="1666321244">
                  <w:marLeft w:val="0"/>
                  <w:marRight w:val="0"/>
                  <w:marTop w:val="0"/>
                  <w:marBottom w:val="0"/>
                  <w:divBdr>
                    <w:top w:val="none" w:sz="0" w:space="0" w:color="auto"/>
                    <w:left w:val="none" w:sz="0" w:space="0" w:color="auto"/>
                    <w:bottom w:val="none" w:sz="0" w:space="0" w:color="auto"/>
                    <w:right w:val="none" w:sz="0" w:space="0" w:color="auto"/>
                  </w:divBdr>
                </w:div>
                <w:div w:id="1693725542">
                  <w:marLeft w:val="0"/>
                  <w:marRight w:val="0"/>
                  <w:marTop w:val="0"/>
                  <w:marBottom w:val="0"/>
                  <w:divBdr>
                    <w:top w:val="none" w:sz="0" w:space="0" w:color="auto"/>
                    <w:left w:val="none" w:sz="0" w:space="0" w:color="auto"/>
                    <w:bottom w:val="none" w:sz="0" w:space="0" w:color="auto"/>
                    <w:right w:val="none" w:sz="0" w:space="0" w:color="auto"/>
                  </w:divBdr>
                </w:div>
                <w:div w:id="1706368430">
                  <w:marLeft w:val="0"/>
                  <w:marRight w:val="0"/>
                  <w:marTop w:val="0"/>
                  <w:marBottom w:val="0"/>
                  <w:divBdr>
                    <w:top w:val="none" w:sz="0" w:space="0" w:color="auto"/>
                    <w:left w:val="none" w:sz="0" w:space="0" w:color="auto"/>
                    <w:bottom w:val="none" w:sz="0" w:space="0" w:color="auto"/>
                    <w:right w:val="none" w:sz="0" w:space="0" w:color="auto"/>
                  </w:divBdr>
                </w:div>
                <w:div w:id="1771970148">
                  <w:marLeft w:val="0"/>
                  <w:marRight w:val="0"/>
                  <w:marTop w:val="0"/>
                  <w:marBottom w:val="0"/>
                  <w:divBdr>
                    <w:top w:val="none" w:sz="0" w:space="0" w:color="auto"/>
                    <w:left w:val="none" w:sz="0" w:space="0" w:color="auto"/>
                    <w:bottom w:val="none" w:sz="0" w:space="0" w:color="auto"/>
                    <w:right w:val="none" w:sz="0" w:space="0" w:color="auto"/>
                  </w:divBdr>
                </w:div>
                <w:div w:id="1782913010">
                  <w:marLeft w:val="0"/>
                  <w:marRight w:val="0"/>
                  <w:marTop w:val="0"/>
                  <w:marBottom w:val="0"/>
                  <w:divBdr>
                    <w:top w:val="none" w:sz="0" w:space="0" w:color="auto"/>
                    <w:left w:val="none" w:sz="0" w:space="0" w:color="auto"/>
                    <w:bottom w:val="none" w:sz="0" w:space="0" w:color="auto"/>
                    <w:right w:val="none" w:sz="0" w:space="0" w:color="auto"/>
                  </w:divBdr>
                </w:div>
                <w:div w:id="179814011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1930579532">
                  <w:marLeft w:val="0"/>
                  <w:marRight w:val="0"/>
                  <w:marTop w:val="0"/>
                  <w:marBottom w:val="0"/>
                  <w:divBdr>
                    <w:top w:val="none" w:sz="0" w:space="0" w:color="auto"/>
                    <w:left w:val="none" w:sz="0" w:space="0" w:color="auto"/>
                    <w:bottom w:val="none" w:sz="0" w:space="0" w:color="auto"/>
                    <w:right w:val="none" w:sz="0" w:space="0" w:color="auto"/>
                  </w:divBdr>
                </w:div>
                <w:div w:id="2083141896">
                  <w:marLeft w:val="0"/>
                  <w:marRight w:val="0"/>
                  <w:marTop w:val="0"/>
                  <w:marBottom w:val="0"/>
                  <w:divBdr>
                    <w:top w:val="none" w:sz="0" w:space="0" w:color="auto"/>
                    <w:left w:val="none" w:sz="0" w:space="0" w:color="auto"/>
                    <w:bottom w:val="none" w:sz="0" w:space="0" w:color="auto"/>
                    <w:right w:val="none" w:sz="0" w:space="0" w:color="auto"/>
                  </w:divBdr>
                </w:div>
              </w:divsChild>
            </w:div>
            <w:div w:id="2092266337">
              <w:marLeft w:val="0"/>
              <w:marRight w:val="0"/>
              <w:marTop w:val="0"/>
              <w:marBottom w:val="0"/>
              <w:divBdr>
                <w:top w:val="none" w:sz="0" w:space="0" w:color="auto"/>
                <w:left w:val="none" w:sz="0" w:space="0" w:color="auto"/>
                <w:bottom w:val="none" w:sz="0" w:space="0" w:color="auto"/>
                <w:right w:val="none" w:sz="0" w:space="0" w:color="auto"/>
              </w:divBdr>
              <w:divsChild>
                <w:div w:id="27485995">
                  <w:marLeft w:val="0"/>
                  <w:marRight w:val="0"/>
                  <w:marTop w:val="0"/>
                  <w:marBottom w:val="0"/>
                  <w:divBdr>
                    <w:top w:val="none" w:sz="0" w:space="0" w:color="auto"/>
                    <w:left w:val="none" w:sz="0" w:space="0" w:color="auto"/>
                    <w:bottom w:val="none" w:sz="0" w:space="0" w:color="auto"/>
                    <w:right w:val="none" w:sz="0" w:space="0" w:color="auto"/>
                  </w:divBdr>
                </w:div>
                <w:div w:id="38553995">
                  <w:marLeft w:val="0"/>
                  <w:marRight w:val="0"/>
                  <w:marTop w:val="0"/>
                  <w:marBottom w:val="0"/>
                  <w:divBdr>
                    <w:top w:val="none" w:sz="0" w:space="0" w:color="auto"/>
                    <w:left w:val="none" w:sz="0" w:space="0" w:color="auto"/>
                    <w:bottom w:val="none" w:sz="0" w:space="0" w:color="auto"/>
                    <w:right w:val="none" w:sz="0" w:space="0" w:color="auto"/>
                  </w:divBdr>
                </w:div>
                <w:div w:id="41760307">
                  <w:marLeft w:val="0"/>
                  <w:marRight w:val="0"/>
                  <w:marTop w:val="0"/>
                  <w:marBottom w:val="0"/>
                  <w:divBdr>
                    <w:top w:val="none" w:sz="0" w:space="0" w:color="auto"/>
                    <w:left w:val="none" w:sz="0" w:space="0" w:color="auto"/>
                    <w:bottom w:val="none" w:sz="0" w:space="0" w:color="auto"/>
                    <w:right w:val="none" w:sz="0" w:space="0" w:color="auto"/>
                  </w:divBdr>
                </w:div>
                <w:div w:id="43062934">
                  <w:marLeft w:val="0"/>
                  <w:marRight w:val="0"/>
                  <w:marTop w:val="0"/>
                  <w:marBottom w:val="0"/>
                  <w:divBdr>
                    <w:top w:val="none" w:sz="0" w:space="0" w:color="auto"/>
                    <w:left w:val="none" w:sz="0" w:space="0" w:color="auto"/>
                    <w:bottom w:val="none" w:sz="0" w:space="0" w:color="auto"/>
                    <w:right w:val="none" w:sz="0" w:space="0" w:color="auto"/>
                  </w:divBdr>
                </w:div>
                <w:div w:id="89352183">
                  <w:marLeft w:val="0"/>
                  <w:marRight w:val="0"/>
                  <w:marTop w:val="0"/>
                  <w:marBottom w:val="0"/>
                  <w:divBdr>
                    <w:top w:val="none" w:sz="0" w:space="0" w:color="auto"/>
                    <w:left w:val="none" w:sz="0" w:space="0" w:color="auto"/>
                    <w:bottom w:val="none" w:sz="0" w:space="0" w:color="auto"/>
                    <w:right w:val="none" w:sz="0" w:space="0" w:color="auto"/>
                  </w:divBdr>
                </w:div>
                <w:div w:id="140343454">
                  <w:marLeft w:val="0"/>
                  <w:marRight w:val="0"/>
                  <w:marTop w:val="0"/>
                  <w:marBottom w:val="0"/>
                  <w:divBdr>
                    <w:top w:val="none" w:sz="0" w:space="0" w:color="auto"/>
                    <w:left w:val="none" w:sz="0" w:space="0" w:color="auto"/>
                    <w:bottom w:val="none" w:sz="0" w:space="0" w:color="auto"/>
                    <w:right w:val="none" w:sz="0" w:space="0" w:color="auto"/>
                  </w:divBdr>
                </w:div>
                <w:div w:id="183641581">
                  <w:marLeft w:val="0"/>
                  <w:marRight w:val="0"/>
                  <w:marTop w:val="0"/>
                  <w:marBottom w:val="0"/>
                  <w:divBdr>
                    <w:top w:val="none" w:sz="0" w:space="0" w:color="auto"/>
                    <w:left w:val="none" w:sz="0" w:space="0" w:color="auto"/>
                    <w:bottom w:val="none" w:sz="0" w:space="0" w:color="auto"/>
                    <w:right w:val="none" w:sz="0" w:space="0" w:color="auto"/>
                  </w:divBdr>
                </w:div>
                <w:div w:id="195895011">
                  <w:marLeft w:val="0"/>
                  <w:marRight w:val="0"/>
                  <w:marTop w:val="0"/>
                  <w:marBottom w:val="0"/>
                  <w:divBdr>
                    <w:top w:val="none" w:sz="0" w:space="0" w:color="auto"/>
                    <w:left w:val="none" w:sz="0" w:space="0" w:color="auto"/>
                    <w:bottom w:val="none" w:sz="0" w:space="0" w:color="auto"/>
                    <w:right w:val="none" w:sz="0" w:space="0" w:color="auto"/>
                  </w:divBdr>
                </w:div>
                <w:div w:id="199364976">
                  <w:marLeft w:val="0"/>
                  <w:marRight w:val="0"/>
                  <w:marTop w:val="0"/>
                  <w:marBottom w:val="0"/>
                  <w:divBdr>
                    <w:top w:val="none" w:sz="0" w:space="0" w:color="auto"/>
                    <w:left w:val="none" w:sz="0" w:space="0" w:color="auto"/>
                    <w:bottom w:val="none" w:sz="0" w:space="0" w:color="auto"/>
                    <w:right w:val="none" w:sz="0" w:space="0" w:color="auto"/>
                  </w:divBdr>
                </w:div>
                <w:div w:id="238948403">
                  <w:marLeft w:val="0"/>
                  <w:marRight w:val="0"/>
                  <w:marTop w:val="0"/>
                  <w:marBottom w:val="0"/>
                  <w:divBdr>
                    <w:top w:val="none" w:sz="0" w:space="0" w:color="auto"/>
                    <w:left w:val="none" w:sz="0" w:space="0" w:color="auto"/>
                    <w:bottom w:val="none" w:sz="0" w:space="0" w:color="auto"/>
                    <w:right w:val="none" w:sz="0" w:space="0" w:color="auto"/>
                  </w:divBdr>
                </w:div>
                <w:div w:id="273753854">
                  <w:marLeft w:val="0"/>
                  <w:marRight w:val="0"/>
                  <w:marTop w:val="0"/>
                  <w:marBottom w:val="0"/>
                  <w:divBdr>
                    <w:top w:val="none" w:sz="0" w:space="0" w:color="auto"/>
                    <w:left w:val="none" w:sz="0" w:space="0" w:color="auto"/>
                    <w:bottom w:val="none" w:sz="0" w:space="0" w:color="auto"/>
                    <w:right w:val="none" w:sz="0" w:space="0" w:color="auto"/>
                  </w:divBdr>
                </w:div>
                <w:div w:id="275138000">
                  <w:marLeft w:val="0"/>
                  <w:marRight w:val="0"/>
                  <w:marTop w:val="0"/>
                  <w:marBottom w:val="0"/>
                  <w:divBdr>
                    <w:top w:val="none" w:sz="0" w:space="0" w:color="auto"/>
                    <w:left w:val="none" w:sz="0" w:space="0" w:color="auto"/>
                    <w:bottom w:val="none" w:sz="0" w:space="0" w:color="auto"/>
                    <w:right w:val="none" w:sz="0" w:space="0" w:color="auto"/>
                  </w:divBdr>
                </w:div>
                <w:div w:id="295987861">
                  <w:marLeft w:val="0"/>
                  <w:marRight w:val="0"/>
                  <w:marTop w:val="0"/>
                  <w:marBottom w:val="0"/>
                  <w:divBdr>
                    <w:top w:val="none" w:sz="0" w:space="0" w:color="auto"/>
                    <w:left w:val="none" w:sz="0" w:space="0" w:color="auto"/>
                    <w:bottom w:val="none" w:sz="0" w:space="0" w:color="auto"/>
                    <w:right w:val="none" w:sz="0" w:space="0" w:color="auto"/>
                  </w:divBdr>
                </w:div>
                <w:div w:id="315376532">
                  <w:marLeft w:val="0"/>
                  <w:marRight w:val="0"/>
                  <w:marTop w:val="0"/>
                  <w:marBottom w:val="0"/>
                  <w:divBdr>
                    <w:top w:val="none" w:sz="0" w:space="0" w:color="auto"/>
                    <w:left w:val="none" w:sz="0" w:space="0" w:color="auto"/>
                    <w:bottom w:val="none" w:sz="0" w:space="0" w:color="auto"/>
                    <w:right w:val="none" w:sz="0" w:space="0" w:color="auto"/>
                  </w:divBdr>
                </w:div>
                <w:div w:id="337460978">
                  <w:marLeft w:val="0"/>
                  <w:marRight w:val="0"/>
                  <w:marTop w:val="0"/>
                  <w:marBottom w:val="0"/>
                  <w:divBdr>
                    <w:top w:val="none" w:sz="0" w:space="0" w:color="auto"/>
                    <w:left w:val="none" w:sz="0" w:space="0" w:color="auto"/>
                    <w:bottom w:val="none" w:sz="0" w:space="0" w:color="auto"/>
                    <w:right w:val="none" w:sz="0" w:space="0" w:color="auto"/>
                  </w:divBdr>
                </w:div>
                <w:div w:id="366833171">
                  <w:marLeft w:val="0"/>
                  <w:marRight w:val="0"/>
                  <w:marTop w:val="0"/>
                  <w:marBottom w:val="0"/>
                  <w:divBdr>
                    <w:top w:val="none" w:sz="0" w:space="0" w:color="auto"/>
                    <w:left w:val="none" w:sz="0" w:space="0" w:color="auto"/>
                    <w:bottom w:val="none" w:sz="0" w:space="0" w:color="auto"/>
                    <w:right w:val="none" w:sz="0" w:space="0" w:color="auto"/>
                  </w:divBdr>
                </w:div>
                <w:div w:id="374473004">
                  <w:marLeft w:val="0"/>
                  <w:marRight w:val="0"/>
                  <w:marTop w:val="0"/>
                  <w:marBottom w:val="0"/>
                  <w:divBdr>
                    <w:top w:val="none" w:sz="0" w:space="0" w:color="auto"/>
                    <w:left w:val="none" w:sz="0" w:space="0" w:color="auto"/>
                    <w:bottom w:val="none" w:sz="0" w:space="0" w:color="auto"/>
                    <w:right w:val="none" w:sz="0" w:space="0" w:color="auto"/>
                  </w:divBdr>
                </w:div>
                <w:div w:id="376055427">
                  <w:marLeft w:val="0"/>
                  <w:marRight w:val="0"/>
                  <w:marTop w:val="0"/>
                  <w:marBottom w:val="0"/>
                  <w:divBdr>
                    <w:top w:val="none" w:sz="0" w:space="0" w:color="auto"/>
                    <w:left w:val="none" w:sz="0" w:space="0" w:color="auto"/>
                    <w:bottom w:val="none" w:sz="0" w:space="0" w:color="auto"/>
                    <w:right w:val="none" w:sz="0" w:space="0" w:color="auto"/>
                  </w:divBdr>
                </w:div>
                <w:div w:id="384186839">
                  <w:marLeft w:val="0"/>
                  <w:marRight w:val="0"/>
                  <w:marTop w:val="0"/>
                  <w:marBottom w:val="0"/>
                  <w:divBdr>
                    <w:top w:val="none" w:sz="0" w:space="0" w:color="auto"/>
                    <w:left w:val="none" w:sz="0" w:space="0" w:color="auto"/>
                    <w:bottom w:val="none" w:sz="0" w:space="0" w:color="auto"/>
                    <w:right w:val="none" w:sz="0" w:space="0" w:color="auto"/>
                  </w:divBdr>
                </w:div>
                <w:div w:id="389379261">
                  <w:marLeft w:val="0"/>
                  <w:marRight w:val="0"/>
                  <w:marTop w:val="0"/>
                  <w:marBottom w:val="0"/>
                  <w:divBdr>
                    <w:top w:val="none" w:sz="0" w:space="0" w:color="auto"/>
                    <w:left w:val="none" w:sz="0" w:space="0" w:color="auto"/>
                    <w:bottom w:val="none" w:sz="0" w:space="0" w:color="auto"/>
                    <w:right w:val="none" w:sz="0" w:space="0" w:color="auto"/>
                  </w:divBdr>
                </w:div>
                <w:div w:id="439104708">
                  <w:marLeft w:val="0"/>
                  <w:marRight w:val="0"/>
                  <w:marTop w:val="0"/>
                  <w:marBottom w:val="0"/>
                  <w:divBdr>
                    <w:top w:val="none" w:sz="0" w:space="0" w:color="auto"/>
                    <w:left w:val="none" w:sz="0" w:space="0" w:color="auto"/>
                    <w:bottom w:val="none" w:sz="0" w:space="0" w:color="auto"/>
                    <w:right w:val="none" w:sz="0" w:space="0" w:color="auto"/>
                  </w:divBdr>
                </w:div>
                <w:div w:id="612253353">
                  <w:marLeft w:val="0"/>
                  <w:marRight w:val="0"/>
                  <w:marTop w:val="0"/>
                  <w:marBottom w:val="0"/>
                  <w:divBdr>
                    <w:top w:val="none" w:sz="0" w:space="0" w:color="auto"/>
                    <w:left w:val="none" w:sz="0" w:space="0" w:color="auto"/>
                    <w:bottom w:val="none" w:sz="0" w:space="0" w:color="auto"/>
                    <w:right w:val="none" w:sz="0" w:space="0" w:color="auto"/>
                  </w:divBdr>
                </w:div>
                <w:div w:id="706638420">
                  <w:marLeft w:val="0"/>
                  <w:marRight w:val="0"/>
                  <w:marTop w:val="0"/>
                  <w:marBottom w:val="0"/>
                  <w:divBdr>
                    <w:top w:val="none" w:sz="0" w:space="0" w:color="auto"/>
                    <w:left w:val="none" w:sz="0" w:space="0" w:color="auto"/>
                    <w:bottom w:val="none" w:sz="0" w:space="0" w:color="auto"/>
                    <w:right w:val="none" w:sz="0" w:space="0" w:color="auto"/>
                  </w:divBdr>
                </w:div>
                <w:div w:id="733698359">
                  <w:marLeft w:val="0"/>
                  <w:marRight w:val="0"/>
                  <w:marTop w:val="0"/>
                  <w:marBottom w:val="0"/>
                  <w:divBdr>
                    <w:top w:val="none" w:sz="0" w:space="0" w:color="auto"/>
                    <w:left w:val="none" w:sz="0" w:space="0" w:color="auto"/>
                    <w:bottom w:val="none" w:sz="0" w:space="0" w:color="auto"/>
                    <w:right w:val="none" w:sz="0" w:space="0" w:color="auto"/>
                  </w:divBdr>
                </w:div>
                <w:div w:id="752236528">
                  <w:marLeft w:val="0"/>
                  <w:marRight w:val="0"/>
                  <w:marTop w:val="0"/>
                  <w:marBottom w:val="0"/>
                  <w:divBdr>
                    <w:top w:val="none" w:sz="0" w:space="0" w:color="auto"/>
                    <w:left w:val="none" w:sz="0" w:space="0" w:color="auto"/>
                    <w:bottom w:val="none" w:sz="0" w:space="0" w:color="auto"/>
                    <w:right w:val="none" w:sz="0" w:space="0" w:color="auto"/>
                  </w:divBdr>
                </w:div>
                <w:div w:id="780496661">
                  <w:marLeft w:val="0"/>
                  <w:marRight w:val="0"/>
                  <w:marTop w:val="0"/>
                  <w:marBottom w:val="0"/>
                  <w:divBdr>
                    <w:top w:val="none" w:sz="0" w:space="0" w:color="auto"/>
                    <w:left w:val="none" w:sz="0" w:space="0" w:color="auto"/>
                    <w:bottom w:val="none" w:sz="0" w:space="0" w:color="auto"/>
                    <w:right w:val="none" w:sz="0" w:space="0" w:color="auto"/>
                  </w:divBdr>
                </w:div>
                <w:div w:id="799684843">
                  <w:marLeft w:val="0"/>
                  <w:marRight w:val="0"/>
                  <w:marTop w:val="0"/>
                  <w:marBottom w:val="0"/>
                  <w:divBdr>
                    <w:top w:val="none" w:sz="0" w:space="0" w:color="auto"/>
                    <w:left w:val="none" w:sz="0" w:space="0" w:color="auto"/>
                    <w:bottom w:val="none" w:sz="0" w:space="0" w:color="auto"/>
                    <w:right w:val="none" w:sz="0" w:space="0" w:color="auto"/>
                  </w:divBdr>
                </w:div>
                <w:div w:id="858812227">
                  <w:marLeft w:val="0"/>
                  <w:marRight w:val="0"/>
                  <w:marTop w:val="0"/>
                  <w:marBottom w:val="0"/>
                  <w:divBdr>
                    <w:top w:val="none" w:sz="0" w:space="0" w:color="auto"/>
                    <w:left w:val="none" w:sz="0" w:space="0" w:color="auto"/>
                    <w:bottom w:val="none" w:sz="0" w:space="0" w:color="auto"/>
                    <w:right w:val="none" w:sz="0" w:space="0" w:color="auto"/>
                  </w:divBdr>
                </w:div>
                <w:div w:id="869033372">
                  <w:marLeft w:val="0"/>
                  <w:marRight w:val="0"/>
                  <w:marTop w:val="0"/>
                  <w:marBottom w:val="0"/>
                  <w:divBdr>
                    <w:top w:val="none" w:sz="0" w:space="0" w:color="auto"/>
                    <w:left w:val="none" w:sz="0" w:space="0" w:color="auto"/>
                    <w:bottom w:val="none" w:sz="0" w:space="0" w:color="auto"/>
                    <w:right w:val="none" w:sz="0" w:space="0" w:color="auto"/>
                  </w:divBdr>
                </w:div>
                <w:div w:id="926689187">
                  <w:marLeft w:val="0"/>
                  <w:marRight w:val="0"/>
                  <w:marTop w:val="0"/>
                  <w:marBottom w:val="0"/>
                  <w:divBdr>
                    <w:top w:val="none" w:sz="0" w:space="0" w:color="auto"/>
                    <w:left w:val="none" w:sz="0" w:space="0" w:color="auto"/>
                    <w:bottom w:val="none" w:sz="0" w:space="0" w:color="auto"/>
                    <w:right w:val="none" w:sz="0" w:space="0" w:color="auto"/>
                  </w:divBdr>
                </w:div>
                <w:div w:id="935602172">
                  <w:marLeft w:val="0"/>
                  <w:marRight w:val="0"/>
                  <w:marTop w:val="0"/>
                  <w:marBottom w:val="0"/>
                  <w:divBdr>
                    <w:top w:val="none" w:sz="0" w:space="0" w:color="auto"/>
                    <w:left w:val="none" w:sz="0" w:space="0" w:color="auto"/>
                    <w:bottom w:val="none" w:sz="0" w:space="0" w:color="auto"/>
                    <w:right w:val="none" w:sz="0" w:space="0" w:color="auto"/>
                  </w:divBdr>
                </w:div>
                <w:div w:id="968972874">
                  <w:marLeft w:val="0"/>
                  <w:marRight w:val="0"/>
                  <w:marTop w:val="0"/>
                  <w:marBottom w:val="0"/>
                  <w:divBdr>
                    <w:top w:val="none" w:sz="0" w:space="0" w:color="auto"/>
                    <w:left w:val="none" w:sz="0" w:space="0" w:color="auto"/>
                    <w:bottom w:val="none" w:sz="0" w:space="0" w:color="auto"/>
                    <w:right w:val="none" w:sz="0" w:space="0" w:color="auto"/>
                  </w:divBdr>
                </w:div>
                <w:div w:id="1017119447">
                  <w:marLeft w:val="0"/>
                  <w:marRight w:val="0"/>
                  <w:marTop w:val="0"/>
                  <w:marBottom w:val="0"/>
                  <w:divBdr>
                    <w:top w:val="none" w:sz="0" w:space="0" w:color="auto"/>
                    <w:left w:val="none" w:sz="0" w:space="0" w:color="auto"/>
                    <w:bottom w:val="none" w:sz="0" w:space="0" w:color="auto"/>
                    <w:right w:val="none" w:sz="0" w:space="0" w:color="auto"/>
                  </w:divBdr>
                </w:div>
                <w:div w:id="1250774315">
                  <w:marLeft w:val="0"/>
                  <w:marRight w:val="0"/>
                  <w:marTop w:val="0"/>
                  <w:marBottom w:val="0"/>
                  <w:divBdr>
                    <w:top w:val="none" w:sz="0" w:space="0" w:color="auto"/>
                    <w:left w:val="none" w:sz="0" w:space="0" w:color="auto"/>
                    <w:bottom w:val="none" w:sz="0" w:space="0" w:color="auto"/>
                    <w:right w:val="none" w:sz="0" w:space="0" w:color="auto"/>
                  </w:divBdr>
                </w:div>
                <w:div w:id="1322076704">
                  <w:marLeft w:val="0"/>
                  <w:marRight w:val="0"/>
                  <w:marTop w:val="0"/>
                  <w:marBottom w:val="0"/>
                  <w:divBdr>
                    <w:top w:val="none" w:sz="0" w:space="0" w:color="auto"/>
                    <w:left w:val="none" w:sz="0" w:space="0" w:color="auto"/>
                    <w:bottom w:val="none" w:sz="0" w:space="0" w:color="auto"/>
                    <w:right w:val="none" w:sz="0" w:space="0" w:color="auto"/>
                  </w:divBdr>
                </w:div>
                <w:div w:id="1426030010">
                  <w:marLeft w:val="0"/>
                  <w:marRight w:val="0"/>
                  <w:marTop w:val="0"/>
                  <w:marBottom w:val="0"/>
                  <w:divBdr>
                    <w:top w:val="none" w:sz="0" w:space="0" w:color="auto"/>
                    <w:left w:val="none" w:sz="0" w:space="0" w:color="auto"/>
                    <w:bottom w:val="none" w:sz="0" w:space="0" w:color="auto"/>
                    <w:right w:val="none" w:sz="0" w:space="0" w:color="auto"/>
                  </w:divBdr>
                </w:div>
                <w:div w:id="1466390582">
                  <w:marLeft w:val="0"/>
                  <w:marRight w:val="0"/>
                  <w:marTop w:val="0"/>
                  <w:marBottom w:val="0"/>
                  <w:divBdr>
                    <w:top w:val="none" w:sz="0" w:space="0" w:color="auto"/>
                    <w:left w:val="none" w:sz="0" w:space="0" w:color="auto"/>
                    <w:bottom w:val="none" w:sz="0" w:space="0" w:color="auto"/>
                    <w:right w:val="none" w:sz="0" w:space="0" w:color="auto"/>
                  </w:divBdr>
                </w:div>
                <w:div w:id="1498232510">
                  <w:marLeft w:val="0"/>
                  <w:marRight w:val="0"/>
                  <w:marTop w:val="0"/>
                  <w:marBottom w:val="0"/>
                  <w:divBdr>
                    <w:top w:val="none" w:sz="0" w:space="0" w:color="auto"/>
                    <w:left w:val="none" w:sz="0" w:space="0" w:color="auto"/>
                    <w:bottom w:val="none" w:sz="0" w:space="0" w:color="auto"/>
                    <w:right w:val="none" w:sz="0" w:space="0" w:color="auto"/>
                  </w:divBdr>
                </w:div>
                <w:div w:id="1645937113">
                  <w:marLeft w:val="0"/>
                  <w:marRight w:val="0"/>
                  <w:marTop w:val="0"/>
                  <w:marBottom w:val="0"/>
                  <w:divBdr>
                    <w:top w:val="none" w:sz="0" w:space="0" w:color="auto"/>
                    <w:left w:val="none" w:sz="0" w:space="0" w:color="auto"/>
                    <w:bottom w:val="none" w:sz="0" w:space="0" w:color="auto"/>
                    <w:right w:val="none" w:sz="0" w:space="0" w:color="auto"/>
                  </w:divBdr>
                </w:div>
                <w:div w:id="1673682228">
                  <w:marLeft w:val="0"/>
                  <w:marRight w:val="0"/>
                  <w:marTop w:val="0"/>
                  <w:marBottom w:val="0"/>
                  <w:divBdr>
                    <w:top w:val="none" w:sz="0" w:space="0" w:color="auto"/>
                    <w:left w:val="none" w:sz="0" w:space="0" w:color="auto"/>
                    <w:bottom w:val="none" w:sz="0" w:space="0" w:color="auto"/>
                    <w:right w:val="none" w:sz="0" w:space="0" w:color="auto"/>
                  </w:divBdr>
                </w:div>
                <w:div w:id="1684819090">
                  <w:marLeft w:val="0"/>
                  <w:marRight w:val="0"/>
                  <w:marTop w:val="0"/>
                  <w:marBottom w:val="0"/>
                  <w:divBdr>
                    <w:top w:val="none" w:sz="0" w:space="0" w:color="auto"/>
                    <w:left w:val="none" w:sz="0" w:space="0" w:color="auto"/>
                    <w:bottom w:val="none" w:sz="0" w:space="0" w:color="auto"/>
                    <w:right w:val="none" w:sz="0" w:space="0" w:color="auto"/>
                  </w:divBdr>
                </w:div>
                <w:div w:id="1725837910">
                  <w:marLeft w:val="0"/>
                  <w:marRight w:val="0"/>
                  <w:marTop w:val="0"/>
                  <w:marBottom w:val="0"/>
                  <w:divBdr>
                    <w:top w:val="none" w:sz="0" w:space="0" w:color="auto"/>
                    <w:left w:val="none" w:sz="0" w:space="0" w:color="auto"/>
                    <w:bottom w:val="none" w:sz="0" w:space="0" w:color="auto"/>
                    <w:right w:val="none" w:sz="0" w:space="0" w:color="auto"/>
                  </w:divBdr>
                </w:div>
                <w:div w:id="1737850847">
                  <w:marLeft w:val="0"/>
                  <w:marRight w:val="0"/>
                  <w:marTop w:val="0"/>
                  <w:marBottom w:val="0"/>
                  <w:divBdr>
                    <w:top w:val="none" w:sz="0" w:space="0" w:color="auto"/>
                    <w:left w:val="none" w:sz="0" w:space="0" w:color="auto"/>
                    <w:bottom w:val="none" w:sz="0" w:space="0" w:color="auto"/>
                    <w:right w:val="none" w:sz="0" w:space="0" w:color="auto"/>
                  </w:divBdr>
                </w:div>
                <w:div w:id="1743796251">
                  <w:marLeft w:val="0"/>
                  <w:marRight w:val="0"/>
                  <w:marTop w:val="0"/>
                  <w:marBottom w:val="0"/>
                  <w:divBdr>
                    <w:top w:val="none" w:sz="0" w:space="0" w:color="auto"/>
                    <w:left w:val="none" w:sz="0" w:space="0" w:color="auto"/>
                    <w:bottom w:val="none" w:sz="0" w:space="0" w:color="auto"/>
                    <w:right w:val="none" w:sz="0" w:space="0" w:color="auto"/>
                  </w:divBdr>
                </w:div>
                <w:div w:id="1744260769">
                  <w:marLeft w:val="0"/>
                  <w:marRight w:val="0"/>
                  <w:marTop w:val="0"/>
                  <w:marBottom w:val="0"/>
                  <w:divBdr>
                    <w:top w:val="none" w:sz="0" w:space="0" w:color="auto"/>
                    <w:left w:val="none" w:sz="0" w:space="0" w:color="auto"/>
                    <w:bottom w:val="none" w:sz="0" w:space="0" w:color="auto"/>
                    <w:right w:val="none" w:sz="0" w:space="0" w:color="auto"/>
                  </w:divBdr>
                </w:div>
                <w:div w:id="1764645250">
                  <w:marLeft w:val="0"/>
                  <w:marRight w:val="0"/>
                  <w:marTop w:val="0"/>
                  <w:marBottom w:val="0"/>
                  <w:divBdr>
                    <w:top w:val="none" w:sz="0" w:space="0" w:color="auto"/>
                    <w:left w:val="none" w:sz="0" w:space="0" w:color="auto"/>
                    <w:bottom w:val="none" w:sz="0" w:space="0" w:color="auto"/>
                    <w:right w:val="none" w:sz="0" w:space="0" w:color="auto"/>
                  </w:divBdr>
                </w:div>
                <w:div w:id="1793939695">
                  <w:marLeft w:val="0"/>
                  <w:marRight w:val="0"/>
                  <w:marTop w:val="0"/>
                  <w:marBottom w:val="0"/>
                  <w:divBdr>
                    <w:top w:val="none" w:sz="0" w:space="0" w:color="auto"/>
                    <w:left w:val="none" w:sz="0" w:space="0" w:color="auto"/>
                    <w:bottom w:val="none" w:sz="0" w:space="0" w:color="auto"/>
                    <w:right w:val="none" w:sz="0" w:space="0" w:color="auto"/>
                  </w:divBdr>
                </w:div>
                <w:div w:id="1802796179">
                  <w:marLeft w:val="0"/>
                  <w:marRight w:val="0"/>
                  <w:marTop w:val="0"/>
                  <w:marBottom w:val="0"/>
                  <w:divBdr>
                    <w:top w:val="none" w:sz="0" w:space="0" w:color="auto"/>
                    <w:left w:val="none" w:sz="0" w:space="0" w:color="auto"/>
                    <w:bottom w:val="none" w:sz="0" w:space="0" w:color="auto"/>
                    <w:right w:val="none" w:sz="0" w:space="0" w:color="auto"/>
                  </w:divBdr>
                </w:div>
                <w:div w:id="1811633422">
                  <w:marLeft w:val="0"/>
                  <w:marRight w:val="0"/>
                  <w:marTop w:val="0"/>
                  <w:marBottom w:val="0"/>
                  <w:divBdr>
                    <w:top w:val="none" w:sz="0" w:space="0" w:color="auto"/>
                    <w:left w:val="none" w:sz="0" w:space="0" w:color="auto"/>
                    <w:bottom w:val="none" w:sz="0" w:space="0" w:color="auto"/>
                    <w:right w:val="none" w:sz="0" w:space="0" w:color="auto"/>
                  </w:divBdr>
                </w:div>
                <w:div w:id="1863393255">
                  <w:marLeft w:val="0"/>
                  <w:marRight w:val="0"/>
                  <w:marTop w:val="0"/>
                  <w:marBottom w:val="0"/>
                  <w:divBdr>
                    <w:top w:val="none" w:sz="0" w:space="0" w:color="auto"/>
                    <w:left w:val="none" w:sz="0" w:space="0" w:color="auto"/>
                    <w:bottom w:val="none" w:sz="0" w:space="0" w:color="auto"/>
                    <w:right w:val="none" w:sz="0" w:space="0" w:color="auto"/>
                  </w:divBdr>
                </w:div>
                <w:div w:id="1872571982">
                  <w:marLeft w:val="0"/>
                  <w:marRight w:val="0"/>
                  <w:marTop w:val="0"/>
                  <w:marBottom w:val="0"/>
                  <w:divBdr>
                    <w:top w:val="none" w:sz="0" w:space="0" w:color="auto"/>
                    <w:left w:val="none" w:sz="0" w:space="0" w:color="auto"/>
                    <w:bottom w:val="none" w:sz="0" w:space="0" w:color="auto"/>
                    <w:right w:val="none" w:sz="0" w:space="0" w:color="auto"/>
                  </w:divBdr>
                </w:div>
                <w:div w:id="1949658817">
                  <w:marLeft w:val="0"/>
                  <w:marRight w:val="0"/>
                  <w:marTop w:val="0"/>
                  <w:marBottom w:val="0"/>
                  <w:divBdr>
                    <w:top w:val="none" w:sz="0" w:space="0" w:color="auto"/>
                    <w:left w:val="none" w:sz="0" w:space="0" w:color="auto"/>
                    <w:bottom w:val="none" w:sz="0" w:space="0" w:color="auto"/>
                    <w:right w:val="none" w:sz="0" w:space="0" w:color="auto"/>
                  </w:divBdr>
                </w:div>
                <w:div w:id="1998848194">
                  <w:marLeft w:val="0"/>
                  <w:marRight w:val="0"/>
                  <w:marTop w:val="0"/>
                  <w:marBottom w:val="0"/>
                  <w:divBdr>
                    <w:top w:val="none" w:sz="0" w:space="0" w:color="auto"/>
                    <w:left w:val="none" w:sz="0" w:space="0" w:color="auto"/>
                    <w:bottom w:val="none" w:sz="0" w:space="0" w:color="auto"/>
                    <w:right w:val="none" w:sz="0" w:space="0" w:color="auto"/>
                  </w:divBdr>
                </w:div>
                <w:div w:id="2008904271">
                  <w:marLeft w:val="0"/>
                  <w:marRight w:val="0"/>
                  <w:marTop w:val="0"/>
                  <w:marBottom w:val="0"/>
                  <w:divBdr>
                    <w:top w:val="none" w:sz="0" w:space="0" w:color="auto"/>
                    <w:left w:val="none" w:sz="0" w:space="0" w:color="auto"/>
                    <w:bottom w:val="none" w:sz="0" w:space="0" w:color="auto"/>
                    <w:right w:val="none" w:sz="0" w:space="0" w:color="auto"/>
                  </w:divBdr>
                </w:div>
                <w:div w:id="2040158187">
                  <w:marLeft w:val="0"/>
                  <w:marRight w:val="0"/>
                  <w:marTop w:val="0"/>
                  <w:marBottom w:val="0"/>
                  <w:divBdr>
                    <w:top w:val="none" w:sz="0" w:space="0" w:color="auto"/>
                    <w:left w:val="none" w:sz="0" w:space="0" w:color="auto"/>
                    <w:bottom w:val="none" w:sz="0" w:space="0" w:color="auto"/>
                    <w:right w:val="none" w:sz="0" w:space="0" w:color="auto"/>
                  </w:divBdr>
                </w:div>
                <w:div w:id="21387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64479">
          <w:marLeft w:val="0"/>
          <w:marRight w:val="0"/>
          <w:marTop w:val="0"/>
          <w:marBottom w:val="0"/>
          <w:divBdr>
            <w:top w:val="none" w:sz="0" w:space="0" w:color="auto"/>
            <w:left w:val="none" w:sz="0" w:space="0" w:color="auto"/>
            <w:bottom w:val="none" w:sz="0" w:space="0" w:color="auto"/>
            <w:right w:val="none" w:sz="0" w:space="0" w:color="auto"/>
          </w:divBdr>
        </w:div>
        <w:div w:id="1902786999">
          <w:marLeft w:val="0"/>
          <w:marRight w:val="0"/>
          <w:marTop w:val="0"/>
          <w:marBottom w:val="0"/>
          <w:divBdr>
            <w:top w:val="none" w:sz="0" w:space="0" w:color="auto"/>
            <w:left w:val="none" w:sz="0" w:space="0" w:color="auto"/>
            <w:bottom w:val="none" w:sz="0" w:space="0" w:color="auto"/>
            <w:right w:val="none" w:sz="0" w:space="0" w:color="auto"/>
          </w:divBdr>
        </w:div>
        <w:div w:id="1910382005">
          <w:marLeft w:val="0"/>
          <w:marRight w:val="0"/>
          <w:marTop w:val="0"/>
          <w:marBottom w:val="0"/>
          <w:divBdr>
            <w:top w:val="none" w:sz="0" w:space="0" w:color="auto"/>
            <w:left w:val="none" w:sz="0" w:space="0" w:color="auto"/>
            <w:bottom w:val="none" w:sz="0" w:space="0" w:color="auto"/>
            <w:right w:val="none" w:sz="0" w:space="0" w:color="auto"/>
          </w:divBdr>
        </w:div>
        <w:div w:id="1938366024">
          <w:marLeft w:val="0"/>
          <w:marRight w:val="0"/>
          <w:marTop w:val="0"/>
          <w:marBottom w:val="0"/>
          <w:divBdr>
            <w:top w:val="none" w:sz="0" w:space="0" w:color="auto"/>
            <w:left w:val="none" w:sz="0" w:space="0" w:color="auto"/>
            <w:bottom w:val="none" w:sz="0" w:space="0" w:color="auto"/>
            <w:right w:val="none" w:sz="0" w:space="0" w:color="auto"/>
          </w:divBdr>
        </w:div>
        <w:div w:id="2034989434">
          <w:marLeft w:val="0"/>
          <w:marRight w:val="0"/>
          <w:marTop w:val="0"/>
          <w:marBottom w:val="0"/>
          <w:divBdr>
            <w:top w:val="none" w:sz="0" w:space="0" w:color="auto"/>
            <w:left w:val="none" w:sz="0" w:space="0" w:color="auto"/>
            <w:bottom w:val="none" w:sz="0" w:space="0" w:color="auto"/>
            <w:right w:val="none" w:sz="0" w:space="0" w:color="auto"/>
          </w:divBdr>
        </w:div>
        <w:div w:id="2059621064">
          <w:marLeft w:val="0"/>
          <w:marRight w:val="0"/>
          <w:marTop w:val="0"/>
          <w:marBottom w:val="0"/>
          <w:divBdr>
            <w:top w:val="none" w:sz="0" w:space="0" w:color="auto"/>
            <w:left w:val="none" w:sz="0" w:space="0" w:color="auto"/>
            <w:bottom w:val="none" w:sz="0" w:space="0" w:color="auto"/>
            <w:right w:val="none" w:sz="0" w:space="0" w:color="auto"/>
          </w:divBdr>
        </w:div>
        <w:div w:id="2134668249">
          <w:marLeft w:val="0"/>
          <w:marRight w:val="0"/>
          <w:marTop w:val="0"/>
          <w:marBottom w:val="0"/>
          <w:divBdr>
            <w:top w:val="none" w:sz="0" w:space="0" w:color="auto"/>
            <w:left w:val="none" w:sz="0" w:space="0" w:color="auto"/>
            <w:bottom w:val="none" w:sz="0" w:space="0" w:color="auto"/>
            <w:right w:val="none" w:sz="0" w:space="0" w:color="auto"/>
          </w:divBdr>
        </w:div>
        <w:div w:id="2142191955">
          <w:marLeft w:val="0"/>
          <w:marRight w:val="0"/>
          <w:marTop w:val="0"/>
          <w:marBottom w:val="0"/>
          <w:divBdr>
            <w:top w:val="none" w:sz="0" w:space="0" w:color="auto"/>
            <w:left w:val="none" w:sz="0" w:space="0" w:color="auto"/>
            <w:bottom w:val="none" w:sz="0" w:space="0" w:color="auto"/>
            <w:right w:val="none" w:sz="0" w:space="0" w:color="auto"/>
          </w:divBdr>
        </w:div>
      </w:divsChild>
    </w:div>
    <w:div w:id="363671886">
      <w:bodyDiv w:val="1"/>
      <w:marLeft w:val="0"/>
      <w:marRight w:val="0"/>
      <w:marTop w:val="0"/>
      <w:marBottom w:val="0"/>
      <w:divBdr>
        <w:top w:val="none" w:sz="0" w:space="0" w:color="auto"/>
        <w:left w:val="none" w:sz="0" w:space="0" w:color="auto"/>
        <w:bottom w:val="none" w:sz="0" w:space="0" w:color="auto"/>
        <w:right w:val="none" w:sz="0" w:space="0" w:color="auto"/>
      </w:divBdr>
      <w:divsChild>
        <w:div w:id="2125880049">
          <w:marLeft w:val="0"/>
          <w:marRight w:val="0"/>
          <w:marTop w:val="0"/>
          <w:marBottom w:val="0"/>
          <w:divBdr>
            <w:top w:val="none" w:sz="0" w:space="0" w:color="auto"/>
            <w:left w:val="none" w:sz="0" w:space="0" w:color="auto"/>
            <w:bottom w:val="none" w:sz="0" w:space="0" w:color="auto"/>
            <w:right w:val="none" w:sz="0" w:space="0" w:color="auto"/>
          </w:divBdr>
        </w:div>
        <w:div w:id="2062629871">
          <w:marLeft w:val="0"/>
          <w:marRight w:val="0"/>
          <w:marTop w:val="0"/>
          <w:marBottom w:val="0"/>
          <w:divBdr>
            <w:top w:val="none" w:sz="0" w:space="0" w:color="auto"/>
            <w:left w:val="none" w:sz="0" w:space="0" w:color="auto"/>
            <w:bottom w:val="none" w:sz="0" w:space="0" w:color="auto"/>
            <w:right w:val="none" w:sz="0" w:space="0" w:color="auto"/>
          </w:divBdr>
        </w:div>
        <w:div w:id="1399090572">
          <w:marLeft w:val="0"/>
          <w:marRight w:val="0"/>
          <w:marTop w:val="0"/>
          <w:marBottom w:val="0"/>
          <w:divBdr>
            <w:top w:val="none" w:sz="0" w:space="0" w:color="auto"/>
            <w:left w:val="none" w:sz="0" w:space="0" w:color="auto"/>
            <w:bottom w:val="none" w:sz="0" w:space="0" w:color="auto"/>
            <w:right w:val="none" w:sz="0" w:space="0" w:color="auto"/>
          </w:divBdr>
        </w:div>
        <w:div w:id="1107311323">
          <w:marLeft w:val="0"/>
          <w:marRight w:val="0"/>
          <w:marTop w:val="0"/>
          <w:marBottom w:val="0"/>
          <w:divBdr>
            <w:top w:val="none" w:sz="0" w:space="0" w:color="auto"/>
            <w:left w:val="none" w:sz="0" w:space="0" w:color="auto"/>
            <w:bottom w:val="none" w:sz="0" w:space="0" w:color="auto"/>
            <w:right w:val="none" w:sz="0" w:space="0" w:color="auto"/>
          </w:divBdr>
        </w:div>
        <w:div w:id="1945991265">
          <w:marLeft w:val="0"/>
          <w:marRight w:val="0"/>
          <w:marTop w:val="0"/>
          <w:marBottom w:val="0"/>
          <w:divBdr>
            <w:top w:val="none" w:sz="0" w:space="0" w:color="auto"/>
            <w:left w:val="none" w:sz="0" w:space="0" w:color="auto"/>
            <w:bottom w:val="none" w:sz="0" w:space="0" w:color="auto"/>
            <w:right w:val="none" w:sz="0" w:space="0" w:color="auto"/>
          </w:divBdr>
        </w:div>
        <w:div w:id="1314337923">
          <w:marLeft w:val="0"/>
          <w:marRight w:val="0"/>
          <w:marTop w:val="0"/>
          <w:marBottom w:val="0"/>
          <w:divBdr>
            <w:top w:val="none" w:sz="0" w:space="0" w:color="auto"/>
            <w:left w:val="none" w:sz="0" w:space="0" w:color="auto"/>
            <w:bottom w:val="none" w:sz="0" w:space="0" w:color="auto"/>
            <w:right w:val="none" w:sz="0" w:space="0" w:color="auto"/>
          </w:divBdr>
        </w:div>
        <w:div w:id="345444538">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26952072">
          <w:marLeft w:val="0"/>
          <w:marRight w:val="0"/>
          <w:marTop w:val="0"/>
          <w:marBottom w:val="0"/>
          <w:divBdr>
            <w:top w:val="none" w:sz="0" w:space="0" w:color="auto"/>
            <w:left w:val="none" w:sz="0" w:space="0" w:color="auto"/>
            <w:bottom w:val="none" w:sz="0" w:space="0" w:color="auto"/>
            <w:right w:val="none" w:sz="0" w:space="0" w:color="auto"/>
          </w:divBdr>
        </w:div>
        <w:div w:id="449057812">
          <w:marLeft w:val="0"/>
          <w:marRight w:val="0"/>
          <w:marTop w:val="0"/>
          <w:marBottom w:val="0"/>
          <w:divBdr>
            <w:top w:val="none" w:sz="0" w:space="0" w:color="auto"/>
            <w:left w:val="none" w:sz="0" w:space="0" w:color="auto"/>
            <w:bottom w:val="none" w:sz="0" w:space="0" w:color="auto"/>
            <w:right w:val="none" w:sz="0" w:space="0" w:color="auto"/>
          </w:divBdr>
        </w:div>
        <w:div w:id="1281492041">
          <w:marLeft w:val="0"/>
          <w:marRight w:val="0"/>
          <w:marTop w:val="0"/>
          <w:marBottom w:val="0"/>
          <w:divBdr>
            <w:top w:val="none" w:sz="0" w:space="0" w:color="auto"/>
            <w:left w:val="none" w:sz="0" w:space="0" w:color="auto"/>
            <w:bottom w:val="none" w:sz="0" w:space="0" w:color="auto"/>
            <w:right w:val="none" w:sz="0" w:space="0" w:color="auto"/>
          </w:divBdr>
        </w:div>
        <w:div w:id="1705323647">
          <w:marLeft w:val="0"/>
          <w:marRight w:val="0"/>
          <w:marTop w:val="0"/>
          <w:marBottom w:val="0"/>
          <w:divBdr>
            <w:top w:val="none" w:sz="0" w:space="0" w:color="auto"/>
            <w:left w:val="none" w:sz="0" w:space="0" w:color="auto"/>
            <w:bottom w:val="none" w:sz="0" w:space="0" w:color="auto"/>
            <w:right w:val="none" w:sz="0" w:space="0" w:color="auto"/>
          </w:divBdr>
        </w:div>
        <w:div w:id="562759978">
          <w:marLeft w:val="0"/>
          <w:marRight w:val="0"/>
          <w:marTop w:val="0"/>
          <w:marBottom w:val="0"/>
          <w:divBdr>
            <w:top w:val="none" w:sz="0" w:space="0" w:color="auto"/>
            <w:left w:val="none" w:sz="0" w:space="0" w:color="auto"/>
            <w:bottom w:val="none" w:sz="0" w:space="0" w:color="auto"/>
            <w:right w:val="none" w:sz="0" w:space="0" w:color="auto"/>
          </w:divBdr>
        </w:div>
        <w:div w:id="758870583">
          <w:marLeft w:val="0"/>
          <w:marRight w:val="0"/>
          <w:marTop w:val="0"/>
          <w:marBottom w:val="0"/>
          <w:divBdr>
            <w:top w:val="none" w:sz="0" w:space="0" w:color="auto"/>
            <w:left w:val="none" w:sz="0" w:space="0" w:color="auto"/>
            <w:bottom w:val="none" w:sz="0" w:space="0" w:color="auto"/>
            <w:right w:val="none" w:sz="0" w:space="0" w:color="auto"/>
          </w:divBdr>
        </w:div>
        <w:div w:id="1079911815">
          <w:marLeft w:val="0"/>
          <w:marRight w:val="0"/>
          <w:marTop w:val="0"/>
          <w:marBottom w:val="0"/>
          <w:divBdr>
            <w:top w:val="none" w:sz="0" w:space="0" w:color="auto"/>
            <w:left w:val="none" w:sz="0" w:space="0" w:color="auto"/>
            <w:bottom w:val="none" w:sz="0" w:space="0" w:color="auto"/>
            <w:right w:val="none" w:sz="0" w:space="0" w:color="auto"/>
          </w:divBdr>
        </w:div>
        <w:div w:id="798688411">
          <w:marLeft w:val="0"/>
          <w:marRight w:val="0"/>
          <w:marTop w:val="0"/>
          <w:marBottom w:val="0"/>
          <w:divBdr>
            <w:top w:val="none" w:sz="0" w:space="0" w:color="auto"/>
            <w:left w:val="none" w:sz="0" w:space="0" w:color="auto"/>
            <w:bottom w:val="none" w:sz="0" w:space="0" w:color="auto"/>
            <w:right w:val="none" w:sz="0" w:space="0" w:color="auto"/>
          </w:divBdr>
        </w:div>
        <w:div w:id="1151486907">
          <w:marLeft w:val="0"/>
          <w:marRight w:val="0"/>
          <w:marTop w:val="0"/>
          <w:marBottom w:val="0"/>
          <w:divBdr>
            <w:top w:val="none" w:sz="0" w:space="0" w:color="auto"/>
            <w:left w:val="none" w:sz="0" w:space="0" w:color="auto"/>
            <w:bottom w:val="none" w:sz="0" w:space="0" w:color="auto"/>
            <w:right w:val="none" w:sz="0" w:space="0" w:color="auto"/>
          </w:divBdr>
        </w:div>
        <w:div w:id="1945188639">
          <w:marLeft w:val="0"/>
          <w:marRight w:val="0"/>
          <w:marTop w:val="0"/>
          <w:marBottom w:val="0"/>
          <w:divBdr>
            <w:top w:val="none" w:sz="0" w:space="0" w:color="auto"/>
            <w:left w:val="none" w:sz="0" w:space="0" w:color="auto"/>
            <w:bottom w:val="none" w:sz="0" w:space="0" w:color="auto"/>
            <w:right w:val="none" w:sz="0" w:space="0" w:color="auto"/>
          </w:divBdr>
        </w:div>
        <w:div w:id="1672097131">
          <w:marLeft w:val="0"/>
          <w:marRight w:val="0"/>
          <w:marTop w:val="0"/>
          <w:marBottom w:val="0"/>
          <w:divBdr>
            <w:top w:val="none" w:sz="0" w:space="0" w:color="auto"/>
            <w:left w:val="none" w:sz="0" w:space="0" w:color="auto"/>
            <w:bottom w:val="none" w:sz="0" w:space="0" w:color="auto"/>
            <w:right w:val="none" w:sz="0" w:space="0" w:color="auto"/>
          </w:divBdr>
        </w:div>
        <w:div w:id="1708138604">
          <w:marLeft w:val="0"/>
          <w:marRight w:val="0"/>
          <w:marTop w:val="0"/>
          <w:marBottom w:val="0"/>
          <w:divBdr>
            <w:top w:val="none" w:sz="0" w:space="0" w:color="auto"/>
            <w:left w:val="none" w:sz="0" w:space="0" w:color="auto"/>
            <w:bottom w:val="none" w:sz="0" w:space="0" w:color="auto"/>
            <w:right w:val="none" w:sz="0" w:space="0" w:color="auto"/>
          </w:divBdr>
        </w:div>
        <w:div w:id="1631978079">
          <w:marLeft w:val="0"/>
          <w:marRight w:val="0"/>
          <w:marTop w:val="0"/>
          <w:marBottom w:val="0"/>
          <w:divBdr>
            <w:top w:val="none" w:sz="0" w:space="0" w:color="auto"/>
            <w:left w:val="none" w:sz="0" w:space="0" w:color="auto"/>
            <w:bottom w:val="none" w:sz="0" w:space="0" w:color="auto"/>
            <w:right w:val="none" w:sz="0" w:space="0" w:color="auto"/>
          </w:divBdr>
        </w:div>
        <w:div w:id="1936549348">
          <w:marLeft w:val="0"/>
          <w:marRight w:val="0"/>
          <w:marTop w:val="0"/>
          <w:marBottom w:val="0"/>
          <w:divBdr>
            <w:top w:val="none" w:sz="0" w:space="0" w:color="auto"/>
            <w:left w:val="none" w:sz="0" w:space="0" w:color="auto"/>
            <w:bottom w:val="none" w:sz="0" w:space="0" w:color="auto"/>
            <w:right w:val="none" w:sz="0" w:space="0" w:color="auto"/>
          </w:divBdr>
        </w:div>
        <w:div w:id="2049911753">
          <w:marLeft w:val="0"/>
          <w:marRight w:val="0"/>
          <w:marTop w:val="0"/>
          <w:marBottom w:val="0"/>
          <w:divBdr>
            <w:top w:val="none" w:sz="0" w:space="0" w:color="auto"/>
            <w:left w:val="none" w:sz="0" w:space="0" w:color="auto"/>
            <w:bottom w:val="none" w:sz="0" w:space="0" w:color="auto"/>
            <w:right w:val="none" w:sz="0" w:space="0" w:color="auto"/>
          </w:divBdr>
        </w:div>
        <w:div w:id="1395618336">
          <w:marLeft w:val="0"/>
          <w:marRight w:val="0"/>
          <w:marTop w:val="0"/>
          <w:marBottom w:val="0"/>
          <w:divBdr>
            <w:top w:val="none" w:sz="0" w:space="0" w:color="auto"/>
            <w:left w:val="none" w:sz="0" w:space="0" w:color="auto"/>
            <w:bottom w:val="none" w:sz="0" w:space="0" w:color="auto"/>
            <w:right w:val="none" w:sz="0" w:space="0" w:color="auto"/>
          </w:divBdr>
        </w:div>
        <w:div w:id="1690136584">
          <w:marLeft w:val="0"/>
          <w:marRight w:val="0"/>
          <w:marTop w:val="0"/>
          <w:marBottom w:val="0"/>
          <w:divBdr>
            <w:top w:val="none" w:sz="0" w:space="0" w:color="auto"/>
            <w:left w:val="none" w:sz="0" w:space="0" w:color="auto"/>
            <w:bottom w:val="none" w:sz="0" w:space="0" w:color="auto"/>
            <w:right w:val="none" w:sz="0" w:space="0" w:color="auto"/>
          </w:divBdr>
        </w:div>
        <w:div w:id="8991219">
          <w:marLeft w:val="0"/>
          <w:marRight w:val="0"/>
          <w:marTop w:val="0"/>
          <w:marBottom w:val="0"/>
          <w:divBdr>
            <w:top w:val="none" w:sz="0" w:space="0" w:color="auto"/>
            <w:left w:val="none" w:sz="0" w:space="0" w:color="auto"/>
            <w:bottom w:val="none" w:sz="0" w:space="0" w:color="auto"/>
            <w:right w:val="none" w:sz="0" w:space="0" w:color="auto"/>
          </w:divBdr>
        </w:div>
        <w:div w:id="1477914264">
          <w:marLeft w:val="0"/>
          <w:marRight w:val="0"/>
          <w:marTop w:val="0"/>
          <w:marBottom w:val="0"/>
          <w:divBdr>
            <w:top w:val="none" w:sz="0" w:space="0" w:color="auto"/>
            <w:left w:val="none" w:sz="0" w:space="0" w:color="auto"/>
            <w:bottom w:val="none" w:sz="0" w:space="0" w:color="auto"/>
            <w:right w:val="none" w:sz="0" w:space="0" w:color="auto"/>
          </w:divBdr>
        </w:div>
        <w:div w:id="462894671">
          <w:marLeft w:val="0"/>
          <w:marRight w:val="0"/>
          <w:marTop w:val="0"/>
          <w:marBottom w:val="0"/>
          <w:divBdr>
            <w:top w:val="none" w:sz="0" w:space="0" w:color="auto"/>
            <w:left w:val="none" w:sz="0" w:space="0" w:color="auto"/>
            <w:bottom w:val="none" w:sz="0" w:space="0" w:color="auto"/>
            <w:right w:val="none" w:sz="0" w:space="0" w:color="auto"/>
          </w:divBdr>
        </w:div>
        <w:div w:id="225071308">
          <w:marLeft w:val="0"/>
          <w:marRight w:val="0"/>
          <w:marTop w:val="0"/>
          <w:marBottom w:val="0"/>
          <w:divBdr>
            <w:top w:val="none" w:sz="0" w:space="0" w:color="auto"/>
            <w:left w:val="none" w:sz="0" w:space="0" w:color="auto"/>
            <w:bottom w:val="none" w:sz="0" w:space="0" w:color="auto"/>
            <w:right w:val="none" w:sz="0" w:space="0" w:color="auto"/>
          </w:divBdr>
        </w:div>
        <w:div w:id="834686722">
          <w:marLeft w:val="0"/>
          <w:marRight w:val="0"/>
          <w:marTop w:val="0"/>
          <w:marBottom w:val="0"/>
          <w:divBdr>
            <w:top w:val="none" w:sz="0" w:space="0" w:color="auto"/>
            <w:left w:val="none" w:sz="0" w:space="0" w:color="auto"/>
            <w:bottom w:val="none" w:sz="0" w:space="0" w:color="auto"/>
            <w:right w:val="none" w:sz="0" w:space="0" w:color="auto"/>
          </w:divBdr>
        </w:div>
        <w:div w:id="208688556">
          <w:marLeft w:val="0"/>
          <w:marRight w:val="0"/>
          <w:marTop w:val="0"/>
          <w:marBottom w:val="0"/>
          <w:divBdr>
            <w:top w:val="none" w:sz="0" w:space="0" w:color="auto"/>
            <w:left w:val="none" w:sz="0" w:space="0" w:color="auto"/>
            <w:bottom w:val="none" w:sz="0" w:space="0" w:color="auto"/>
            <w:right w:val="none" w:sz="0" w:space="0" w:color="auto"/>
          </w:divBdr>
        </w:div>
        <w:div w:id="1360665909">
          <w:marLeft w:val="0"/>
          <w:marRight w:val="0"/>
          <w:marTop w:val="0"/>
          <w:marBottom w:val="0"/>
          <w:divBdr>
            <w:top w:val="none" w:sz="0" w:space="0" w:color="auto"/>
            <w:left w:val="none" w:sz="0" w:space="0" w:color="auto"/>
            <w:bottom w:val="none" w:sz="0" w:space="0" w:color="auto"/>
            <w:right w:val="none" w:sz="0" w:space="0" w:color="auto"/>
          </w:divBdr>
        </w:div>
        <w:div w:id="103114551">
          <w:marLeft w:val="0"/>
          <w:marRight w:val="0"/>
          <w:marTop w:val="0"/>
          <w:marBottom w:val="0"/>
          <w:divBdr>
            <w:top w:val="none" w:sz="0" w:space="0" w:color="auto"/>
            <w:left w:val="none" w:sz="0" w:space="0" w:color="auto"/>
            <w:bottom w:val="none" w:sz="0" w:space="0" w:color="auto"/>
            <w:right w:val="none" w:sz="0" w:space="0" w:color="auto"/>
          </w:divBdr>
        </w:div>
        <w:div w:id="1452361439">
          <w:marLeft w:val="0"/>
          <w:marRight w:val="0"/>
          <w:marTop w:val="0"/>
          <w:marBottom w:val="0"/>
          <w:divBdr>
            <w:top w:val="none" w:sz="0" w:space="0" w:color="auto"/>
            <w:left w:val="none" w:sz="0" w:space="0" w:color="auto"/>
            <w:bottom w:val="none" w:sz="0" w:space="0" w:color="auto"/>
            <w:right w:val="none" w:sz="0" w:space="0" w:color="auto"/>
          </w:divBdr>
        </w:div>
        <w:div w:id="17898019">
          <w:marLeft w:val="0"/>
          <w:marRight w:val="0"/>
          <w:marTop w:val="0"/>
          <w:marBottom w:val="0"/>
          <w:divBdr>
            <w:top w:val="none" w:sz="0" w:space="0" w:color="auto"/>
            <w:left w:val="none" w:sz="0" w:space="0" w:color="auto"/>
            <w:bottom w:val="none" w:sz="0" w:space="0" w:color="auto"/>
            <w:right w:val="none" w:sz="0" w:space="0" w:color="auto"/>
          </w:divBdr>
        </w:div>
        <w:div w:id="893782550">
          <w:marLeft w:val="0"/>
          <w:marRight w:val="0"/>
          <w:marTop w:val="0"/>
          <w:marBottom w:val="0"/>
          <w:divBdr>
            <w:top w:val="none" w:sz="0" w:space="0" w:color="auto"/>
            <w:left w:val="none" w:sz="0" w:space="0" w:color="auto"/>
            <w:bottom w:val="none" w:sz="0" w:space="0" w:color="auto"/>
            <w:right w:val="none" w:sz="0" w:space="0" w:color="auto"/>
          </w:divBdr>
        </w:div>
        <w:div w:id="1737359943">
          <w:marLeft w:val="0"/>
          <w:marRight w:val="0"/>
          <w:marTop w:val="0"/>
          <w:marBottom w:val="0"/>
          <w:divBdr>
            <w:top w:val="none" w:sz="0" w:space="0" w:color="auto"/>
            <w:left w:val="none" w:sz="0" w:space="0" w:color="auto"/>
            <w:bottom w:val="none" w:sz="0" w:space="0" w:color="auto"/>
            <w:right w:val="none" w:sz="0" w:space="0" w:color="auto"/>
          </w:divBdr>
        </w:div>
        <w:div w:id="1634750302">
          <w:marLeft w:val="0"/>
          <w:marRight w:val="0"/>
          <w:marTop w:val="0"/>
          <w:marBottom w:val="0"/>
          <w:divBdr>
            <w:top w:val="none" w:sz="0" w:space="0" w:color="auto"/>
            <w:left w:val="none" w:sz="0" w:space="0" w:color="auto"/>
            <w:bottom w:val="none" w:sz="0" w:space="0" w:color="auto"/>
            <w:right w:val="none" w:sz="0" w:space="0" w:color="auto"/>
          </w:divBdr>
        </w:div>
        <w:div w:id="2037463605">
          <w:marLeft w:val="0"/>
          <w:marRight w:val="0"/>
          <w:marTop w:val="0"/>
          <w:marBottom w:val="0"/>
          <w:divBdr>
            <w:top w:val="none" w:sz="0" w:space="0" w:color="auto"/>
            <w:left w:val="none" w:sz="0" w:space="0" w:color="auto"/>
            <w:bottom w:val="none" w:sz="0" w:space="0" w:color="auto"/>
            <w:right w:val="none" w:sz="0" w:space="0" w:color="auto"/>
          </w:divBdr>
        </w:div>
        <w:div w:id="663555851">
          <w:marLeft w:val="0"/>
          <w:marRight w:val="0"/>
          <w:marTop w:val="0"/>
          <w:marBottom w:val="0"/>
          <w:divBdr>
            <w:top w:val="none" w:sz="0" w:space="0" w:color="auto"/>
            <w:left w:val="none" w:sz="0" w:space="0" w:color="auto"/>
            <w:bottom w:val="none" w:sz="0" w:space="0" w:color="auto"/>
            <w:right w:val="none" w:sz="0" w:space="0" w:color="auto"/>
          </w:divBdr>
        </w:div>
        <w:div w:id="482357347">
          <w:marLeft w:val="0"/>
          <w:marRight w:val="0"/>
          <w:marTop w:val="0"/>
          <w:marBottom w:val="0"/>
          <w:divBdr>
            <w:top w:val="none" w:sz="0" w:space="0" w:color="auto"/>
            <w:left w:val="none" w:sz="0" w:space="0" w:color="auto"/>
            <w:bottom w:val="none" w:sz="0" w:space="0" w:color="auto"/>
            <w:right w:val="none" w:sz="0" w:space="0" w:color="auto"/>
          </w:divBdr>
        </w:div>
        <w:div w:id="1368869393">
          <w:marLeft w:val="0"/>
          <w:marRight w:val="0"/>
          <w:marTop w:val="0"/>
          <w:marBottom w:val="0"/>
          <w:divBdr>
            <w:top w:val="none" w:sz="0" w:space="0" w:color="auto"/>
            <w:left w:val="none" w:sz="0" w:space="0" w:color="auto"/>
            <w:bottom w:val="none" w:sz="0" w:space="0" w:color="auto"/>
            <w:right w:val="none" w:sz="0" w:space="0" w:color="auto"/>
          </w:divBdr>
        </w:div>
        <w:div w:id="525754057">
          <w:marLeft w:val="0"/>
          <w:marRight w:val="0"/>
          <w:marTop w:val="0"/>
          <w:marBottom w:val="0"/>
          <w:divBdr>
            <w:top w:val="none" w:sz="0" w:space="0" w:color="auto"/>
            <w:left w:val="none" w:sz="0" w:space="0" w:color="auto"/>
            <w:bottom w:val="none" w:sz="0" w:space="0" w:color="auto"/>
            <w:right w:val="none" w:sz="0" w:space="0" w:color="auto"/>
          </w:divBdr>
        </w:div>
        <w:div w:id="1870757262">
          <w:marLeft w:val="0"/>
          <w:marRight w:val="0"/>
          <w:marTop w:val="0"/>
          <w:marBottom w:val="0"/>
          <w:divBdr>
            <w:top w:val="none" w:sz="0" w:space="0" w:color="auto"/>
            <w:left w:val="none" w:sz="0" w:space="0" w:color="auto"/>
            <w:bottom w:val="none" w:sz="0" w:space="0" w:color="auto"/>
            <w:right w:val="none" w:sz="0" w:space="0" w:color="auto"/>
          </w:divBdr>
        </w:div>
        <w:div w:id="1633830331">
          <w:marLeft w:val="0"/>
          <w:marRight w:val="0"/>
          <w:marTop w:val="0"/>
          <w:marBottom w:val="0"/>
          <w:divBdr>
            <w:top w:val="none" w:sz="0" w:space="0" w:color="auto"/>
            <w:left w:val="none" w:sz="0" w:space="0" w:color="auto"/>
            <w:bottom w:val="none" w:sz="0" w:space="0" w:color="auto"/>
            <w:right w:val="none" w:sz="0" w:space="0" w:color="auto"/>
          </w:divBdr>
        </w:div>
        <w:div w:id="648287197">
          <w:marLeft w:val="0"/>
          <w:marRight w:val="0"/>
          <w:marTop w:val="0"/>
          <w:marBottom w:val="0"/>
          <w:divBdr>
            <w:top w:val="none" w:sz="0" w:space="0" w:color="auto"/>
            <w:left w:val="none" w:sz="0" w:space="0" w:color="auto"/>
            <w:bottom w:val="none" w:sz="0" w:space="0" w:color="auto"/>
            <w:right w:val="none" w:sz="0" w:space="0" w:color="auto"/>
          </w:divBdr>
        </w:div>
        <w:div w:id="209734978">
          <w:marLeft w:val="0"/>
          <w:marRight w:val="0"/>
          <w:marTop w:val="0"/>
          <w:marBottom w:val="0"/>
          <w:divBdr>
            <w:top w:val="none" w:sz="0" w:space="0" w:color="auto"/>
            <w:left w:val="none" w:sz="0" w:space="0" w:color="auto"/>
            <w:bottom w:val="none" w:sz="0" w:space="0" w:color="auto"/>
            <w:right w:val="none" w:sz="0" w:space="0" w:color="auto"/>
          </w:divBdr>
        </w:div>
        <w:div w:id="1888569131">
          <w:marLeft w:val="0"/>
          <w:marRight w:val="0"/>
          <w:marTop w:val="0"/>
          <w:marBottom w:val="0"/>
          <w:divBdr>
            <w:top w:val="none" w:sz="0" w:space="0" w:color="auto"/>
            <w:left w:val="none" w:sz="0" w:space="0" w:color="auto"/>
            <w:bottom w:val="none" w:sz="0" w:space="0" w:color="auto"/>
            <w:right w:val="none" w:sz="0" w:space="0" w:color="auto"/>
          </w:divBdr>
        </w:div>
        <w:div w:id="1756976553">
          <w:marLeft w:val="0"/>
          <w:marRight w:val="0"/>
          <w:marTop w:val="0"/>
          <w:marBottom w:val="0"/>
          <w:divBdr>
            <w:top w:val="none" w:sz="0" w:space="0" w:color="auto"/>
            <w:left w:val="none" w:sz="0" w:space="0" w:color="auto"/>
            <w:bottom w:val="none" w:sz="0" w:space="0" w:color="auto"/>
            <w:right w:val="none" w:sz="0" w:space="0" w:color="auto"/>
          </w:divBdr>
        </w:div>
        <w:div w:id="1211067731">
          <w:marLeft w:val="0"/>
          <w:marRight w:val="0"/>
          <w:marTop w:val="0"/>
          <w:marBottom w:val="0"/>
          <w:divBdr>
            <w:top w:val="none" w:sz="0" w:space="0" w:color="auto"/>
            <w:left w:val="none" w:sz="0" w:space="0" w:color="auto"/>
            <w:bottom w:val="none" w:sz="0" w:space="0" w:color="auto"/>
            <w:right w:val="none" w:sz="0" w:space="0" w:color="auto"/>
          </w:divBdr>
        </w:div>
        <w:div w:id="822621020">
          <w:marLeft w:val="0"/>
          <w:marRight w:val="0"/>
          <w:marTop w:val="0"/>
          <w:marBottom w:val="0"/>
          <w:divBdr>
            <w:top w:val="none" w:sz="0" w:space="0" w:color="auto"/>
            <w:left w:val="none" w:sz="0" w:space="0" w:color="auto"/>
            <w:bottom w:val="none" w:sz="0" w:space="0" w:color="auto"/>
            <w:right w:val="none" w:sz="0" w:space="0" w:color="auto"/>
          </w:divBdr>
        </w:div>
        <w:div w:id="1543513202">
          <w:marLeft w:val="0"/>
          <w:marRight w:val="0"/>
          <w:marTop w:val="0"/>
          <w:marBottom w:val="0"/>
          <w:divBdr>
            <w:top w:val="none" w:sz="0" w:space="0" w:color="auto"/>
            <w:left w:val="none" w:sz="0" w:space="0" w:color="auto"/>
            <w:bottom w:val="none" w:sz="0" w:space="0" w:color="auto"/>
            <w:right w:val="none" w:sz="0" w:space="0" w:color="auto"/>
          </w:divBdr>
        </w:div>
        <w:div w:id="719287336">
          <w:marLeft w:val="0"/>
          <w:marRight w:val="0"/>
          <w:marTop w:val="0"/>
          <w:marBottom w:val="0"/>
          <w:divBdr>
            <w:top w:val="none" w:sz="0" w:space="0" w:color="auto"/>
            <w:left w:val="none" w:sz="0" w:space="0" w:color="auto"/>
            <w:bottom w:val="none" w:sz="0" w:space="0" w:color="auto"/>
            <w:right w:val="none" w:sz="0" w:space="0" w:color="auto"/>
          </w:divBdr>
        </w:div>
        <w:div w:id="1339039811">
          <w:marLeft w:val="0"/>
          <w:marRight w:val="0"/>
          <w:marTop w:val="0"/>
          <w:marBottom w:val="0"/>
          <w:divBdr>
            <w:top w:val="none" w:sz="0" w:space="0" w:color="auto"/>
            <w:left w:val="none" w:sz="0" w:space="0" w:color="auto"/>
            <w:bottom w:val="none" w:sz="0" w:space="0" w:color="auto"/>
            <w:right w:val="none" w:sz="0" w:space="0" w:color="auto"/>
          </w:divBdr>
        </w:div>
        <w:div w:id="86104377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 w:id="1360467035">
          <w:marLeft w:val="0"/>
          <w:marRight w:val="0"/>
          <w:marTop w:val="0"/>
          <w:marBottom w:val="0"/>
          <w:divBdr>
            <w:top w:val="none" w:sz="0" w:space="0" w:color="auto"/>
            <w:left w:val="none" w:sz="0" w:space="0" w:color="auto"/>
            <w:bottom w:val="none" w:sz="0" w:space="0" w:color="auto"/>
            <w:right w:val="none" w:sz="0" w:space="0" w:color="auto"/>
          </w:divBdr>
        </w:div>
        <w:div w:id="2061589130">
          <w:marLeft w:val="0"/>
          <w:marRight w:val="0"/>
          <w:marTop w:val="0"/>
          <w:marBottom w:val="0"/>
          <w:divBdr>
            <w:top w:val="none" w:sz="0" w:space="0" w:color="auto"/>
            <w:left w:val="none" w:sz="0" w:space="0" w:color="auto"/>
            <w:bottom w:val="none" w:sz="0" w:space="0" w:color="auto"/>
            <w:right w:val="none" w:sz="0" w:space="0" w:color="auto"/>
          </w:divBdr>
        </w:div>
        <w:div w:id="1993867829">
          <w:marLeft w:val="0"/>
          <w:marRight w:val="0"/>
          <w:marTop w:val="0"/>
          <w:marBottom w:val="0"/>
          <w:divBdr>
            <w:top w:val="none" w:sz="0" w:space="0" w:color="auto"/>
            <w:left w:val="none" w:sz="0" w:space="0" w:color="auto"/>
            <w:bottom w:val="none" w:sz="0" w:space="0" w:color="auto"/>
            <w:right w:val="none" w:sz="0" w:space="0" w:color="auto"/>
          </w:divBdr>
        </w:div>
        <w:div w:id="1033464161">
          <w:marLeft w:val="0"/>
          <w:marRight w:val="0"/>
          <w:marTop w:val="0"/>
          <w:marBottom w:val="0"/>
          <w:divBdr>
            <w:top w:val="none" w:sz="0" w:space="0" w:color="auto"/>
            <w:left w:val="none" w:sz="0" w:space="0" w:color="auto"/>
            <w:bottom w:val="none" w:sz="0" w:space="0" w:color="auto"/>
            <w:right w:val="none" w:sz="0" w:space="0" w:color="auto"/>
          </w:divBdr>
        </w:div>
        <w:div w:id="1453744521">
          <w:marLeft w:val="0"/>
          <w:marRight w:val="0"/>
          <w:marTop w:val="0"/>
          <w:marBottom w:val="0"/>
          <w:divBdr>
            <w:top w:val="none" w:sz="0" w:space="0" w:color="auto"/>
            <w:left w:val="none" w:sz="0" w:space="0" w:color="auto"/>
            <w:bottom w:val="none" w:sz="0" w:space="0" w:color="auto"/>
            <w:right w:val="none" w:sz="0" w:space="0" w:color="auto"/>
          </w:divBdr>
        </w:div>
        <w:div w:id="1785266539">
          <w:marLeft w:val="0"/>
          <w:marRight w:val="0"/>
          <w:marTop w:val="0"/>
          <w:marBottom w:val="0"/>
          <w:divBdr>
            <w:top w:val="none" w:sz="0" w:space="0" w:color="auto"/>
            <w:left w:val="none" w:sz="0" w:space="0" w:color="auto"/>
            <w:bottom w:val="none" w:sz="0" w:space="0" w:color="auto"/>
            <w:right w:val="none" w:sz="0" w:space="0" w:color="auto"/>
          </w:divBdr>
        </w:div>
        <w:div w:id="2005163950">
          <w:marLeft w:val="0"/>
          <w:marRight w:val="0"/>
          <w:marTop w:val="0"/>
          <w:marBottom w:val="0"/>
          <w:divBdr>
            <w:top w:val="none" w:sz="0" w:space="0" w:color="auto"/>
            <w:left w:val="none" w:sz="0" w:space="0" w:color="auto"/>
            <w:bottom w:val="none" w:sz="0" w:space="0" w:color="auto"/>
            <w:right w:val="none" w:sz="0" w:space="0" w:color="auto"/>
          </w:divBdr>
        </w:div>
        <w:div w:id="1296063195">
          <w:marLeft w:val="0"/>
          <w:marRight w:val="0"/>
          <w:marTop w:val="0"/>
          <w:marBottom w:val="0"/>
          <w:divBdr>
            <w:top w:val="none" w:sz="0" w:space="0" w:color="auto"/>
            <w:left w:val="none" w:sz="0" w:space="0" w:color="auto"/>
            <w:bottom w:val="none" w:sz="0" w:space="0" w:color="auto"/>
            <w:right w:val="none" w:sz="0" w:space="0" w:color="auto"/>
          </w:divBdr>
        </w:div>
        <w:div w:id="492255314">
          <w:marLeft w:val="0"/>
          <w:marRight w:val="0"/>
          <w:marTop w:val="0"/>
          <w:marBottom w:val="0"/>
          <w:divBdr>
            <w:top w:val="none" w:sz="0" w:space="0" w:color="auto"/>
            <w:left w:val="none" w:sz="0" w:space="0" w:color="auto"/>
            <w:bottom w:val="none" w:sz="0" w:space="0" w:color="auto"/>
            <w:right w:val="none" w:sz="0" w:space="0" w:color="auto"/>
          </w:divBdr>
        </w:div>
        <w:div w:id="1073163553">
          <w:marLeft w:val="0"/>
          <w:marRight w:val="0"/>
          <w:marTop w:val="0"/>
          <w:marBottom w:val="0"/>
          <w:divBdr>
            <w:top w:val="none" w:sz="0" w:space="0" w:color="auto"/>
            <w:left w:val="none" w:sz="0" w:space="0" w:color="auto"/>
            <w:bottom w:val="none" w:sz="0" w:space="0" w:color="auto"/>
            <w:right w:val="none" w:sz="0" w:space="0" w:color="auto"/>
          </w:divBdr>
        </w:div>
        <w:div w:id="1465004273">
          <w:marLeft w:val="0"/>
          <w:marRight w:val="0"/>
          <w:marTop w:val="0"/>
          <w:marBottom w:val="0"/>
          <w:divBdr>
            <w:top w:val="none" w:sz="0" w:space="0" w:color="auto"/>
            <w:left w:val="none" w:sz="0" w:space="0" w:color="auto"/>
            <w:bottom w:val="none" w:sz="0" w:space="0" w:color="auto"/>
            <w:right w:val="none" w:sz="0" w:space="0" w:color="auto"/>
          </w:divBdr>
        </w:div>
        <w:div w:id="329873585">
          <w:marLeft w:val="0"/>
          <w:marRight w:val="0"/>
          <w:marTop w:val="0"/>
          <w:marBottom w:val="0"/>
          <w:divBdr>
            <w:top w:val="none" w:sz="0" w:space="0" w:color="auto"/>
            <w:left w:val="none" w:sz="0" w:space="0" w:color="auto"/>
            <w:bottom w:val="none" w:sz="0" w:space="0" w:color="auto"/>
            <w:right w:val="none" w:sz="0" w:space="0" w:color="auto"/>
          </w:divBdr>
        </w:div>
        <w:div w:id="1179661830">
          <w:marLeft w:val="0"/>
          <w:marRight w:val="0"/>
          <w:marTop w:val="0"/>
          <w:marBottom w:val="0"/>
          <w:divBdr>
            <w:top w:val="none" w:sz="0" w:space="0" w:color="auto"/>
            <w:left w:val="none" w:sz="0" w:space="0" w:color="auto"/>
            <w:bottom w:val="none" w:sz="0" w:space="0" w:color="auto"/>
            <w:right w:val="none" w:sz="0" w:space="0" w:color="auto"/>
          </w:divBdr>
        </w:div>
        <w:div w:id="269895873">
          <w:marLeft w:val="0"/>
          <w:marRight w:val="0"/>
          <w:marTop w:val="0"/>
          <w:marBottom w:val="0"/>
          <w:divBdr>
            <w:top w:val="none" w:sz="0" w:space="0" w:color="auto"/>
            <w:left w:val="none" w:sz="0" w:space="0" w:color="auto"/>
            <w:bottom w:val="none" w:sz="0" w:space="0" w:color="auto"/>
            <w:right w:val="none" w:sz="0" w:space="0" w:color="auto"/>
          </w:divBdr>
        </w:div>
        <w:div w:id="549848958">
          <w:marLeft w:val="0"/>
          <w:marRight w:val="0"/>
          <w:marTop w:val="0"/>
          <w:marBottom w:val="0"/>
          <w:divBdr>
            <w:top w:val="none" w:sz="0" w:space="0" w:color="auto"/>
            <w:left w:val="none" w:sz="0" w:space="0" w:color="auto"/>
            <w:bottom w:val="none" w:sz="0" w:space="0" w:color="auto"/>
            <w:right w:val="none" w:sz="0" w:space="0" w:color="auto"/>
          </w:divBdr>
        </w:div>
        <w:div w:id="2016036248">
          <w:marLeft w:val="0"/>
          <w:marRight w:val="0"/>
          <w:marTop w:val="0"/>
          <w:marBottom w:val="0"/>
          <w:divBdr>
            <w:top w:val="none" w:sz="0" w:space="0" w:color="auto"/>
            <w:left w:val="none" w:sz="0" w:space="0" w:color="auto"/>
            <w:bottom w:val="none" w:sz="0" w:space="0" w:color="auto"/>
            <w:right w:val="none" w:sz="0" w:space="0" w:color="auto"/>
          </w:divBdr>
        </w:div>
        <w:div w:id="1641616596">
          <w:marLeft w:val="0"/>
          <w:marRight w:val="0"/>
          <w:marTop w:val="0"/>
          <w:marBottom w:val="0"/>
          <w:divBdr>
            <w:top w:val="none" w:sz="0" w:space="0" w:color="auto"/>
            <w:left w:val="none" w:sz="0" w:space="0" w:color="auto"/>
            <w:bottom w:val="none" w:sz="0" w:space="0" w:color="auto"/>
            <w:right w:val="none" w:sz="0" w:space="0" w:color="auto"/>
          </w:divBdr>
        </w:div>
        <w:div w:id="144906055">
          <w:marLeft w:val="0"/>
          <w:marRight w:val="0"/>
          <w:marTop w:val="0"/>
          <w:marBottom w:val="0"/>
          <w:divBdr>
            <w:top w:val="none" w:sz="0" w:space="0" w:color="auto"/>
            <w:left w:val="none" w:sz="0" w:space="0" w:color="auto"/>
            <w:bottom w:val="none" w:sz="0" w:space="0" w:color="auto"/>
            <w:right w:val="none" w:sz="0" w:space="0" w:color="auto"/>
          </w:divBdr>
        </w:div>
        <w:div w:id="302783126">
          <w:marLeft w:val="0"/>
          <w:marRight w:val="0"/>
          <w:marTop w:val="0"/>
          <w:marBottom w:val="0"/>
          <w:divBdr>
            <w:top w:val="none" w:sz="0" w:space="0" w:color="auto"/>
            <w:left w:val="none" w:sz="0" w:space="0" w:color="auto"/>
            <w:bottom w:val="none" w:sz="0" w:space="0" w:color="auto"/>
            <w:right w:val="none" w:sz="0" w:space="0" w:color="auto"/>
          </w:divBdr>
        </w:div>
        <w:div w:id="2014674371">
          <w:marLeft w:val="0"/>
          <w:marRight w:val="0"/>
          <w:marTop w:val="0"/>
          <w:marBottom w:val="0"/>
          <w:divBdr>
            <w:top w:val="none" w:sz="0" w:space="0" w:color="auto"/>
            <w:left w:val="none" w:sz="0" w:space="0" w:color="auto"/>
            <w:bottom w:val="none" w:sz="0" w:space="0" w:color="auto"/>
            <w:right w:val="none" w:sz="0" w:space="0" w:color="auto"/>
          </w:divBdr>
        </w:div>
        <w:div w:id="1622569278">
          <w:marLeft w:val="0"/>
          <w:marRight w:val="0"/>
          <w:marTop w:val="0"/>
          <w:marBottom w:val="0"/>
          <w:divBdr>
            <w:top w:val="none" w:sz="0" w:space="0" w:color="auto"/>
            <w:left w:val="none" w:sz="0" w:space="0" w:color="auto"/>
            <w:bottom w:val="none" w:sz="0" w:space="0" w:color="auto"/>
            <w:right w:val="none" w:sz="0" w:space="0" w:color="auto"/>
          </w:divBdr>
        </w:div>
        <w:div w:id="1969312223">
          <w:marLeft w:val="0"/>
          <w:marRight w:val="0"/>
          <w:marTop w:val="0"/>
          <w:marBottom w:val="0"/>
          <w:divBdr>
            <w:top w:val="none" w:sz="0" w:space="0" w:color="auto"/>
            <w:left w:val="none" w:sz="0" w:space="0" w:color="auto"/>
            <w:bottom w:val="none" w:sz="0" w:space="0" w:color="auto"/>
            <w:right w:val="none" w:sz="0" w:space="0" w:color="auto"/>
          </w:divBdr>
        </w:div>
        <w:div w:id="84084303">
          <w:marLeft w:val="0"/>
          <w:marRight w:val="0"/>
          <w:marTop w:val="0"/>
          <w:marBottom w:val="0"/>
          <w:divBdr>
            <w:top w:val="none" w:sz="0" w:space="0" w:color="auto"/>
            <w:left w:val="none" w:sz="0" w:space="0" w:color="auto"/>
            <w:bottom w:val="none" w:sz="0" w:space="0" w:color="auto"/>
            <w:right w:val="none" w:sz="0" w:space="0" w:color="auto"/>
          </w:divBdr>
        </w:div>
        <w:div w:id="147981202">
          <w:marLeft w:val="0"/>
          <w:marRight w:val="0"/>
          <w:marTop w:val="0"/>
          <w:marBottom w:val="0"/>
          <w:divBdr>
            <w:top w:val="none" w:sz="0" w:space="0" w:color="auto"/>
            <w:left w:val="none" w:sz="0" w:space="0" w:color="auto"/>
            <w:bottom w:val="none" w:sz="0" w:space="0" w:color="auto"/>
            <w:right w:val="none" w:sz="0" w:space="0" w:color="auto"/>
          </w:divBdr>
        </w:div>
        <w:div w:id="1878930387">
          <w:marLeft w:val="0"/>
          <w:marRight w:val="0"/>
          <w:marTop w:val="0"/>
          <w:marBottom w:val="0"/>
          <w:divBdr>
            <w:top w:val="none" w:sz="0" w:space="0" w:color="auto"/>
            <w:left w:val="none" w:sz="0" w:space="0" w:color="auto"/>
            <w:bottom w:val="none" w:sz="0" w:space="0" w:color="auto"/>
            <w:right w:val="none" w:sz="0" w:space="0" w:color="auto"/>
          </w:divBdr>
        </w:div>
        <w:div w:id="1261648239">
          <w:marLeft w:val="0"/>
          <w:marRight w:val="0"/>
          <w:marTop w:val="0"/>
          <w:marBottom w:val="0"/>
          <w:divBdr>
            <w:top w:val="none" w:sz="0" w:space="0" w:color="auto"/>
            <w:left w:val="none" w:sz="0" w:space="0" w:color="auto"/>
            <w:bottom w:val="none" w:sz="0" w:space="0" w:color="auto"/>
            <w:right w:val="none" w:sz="0" w:space="0" w:color="auto"/>
          </w:divBdr>
        </w:div>
        <w:div w:id="1735740963">
          <w:marLeft w:val="0"/>
          <w:marRight w:val="0"/>
          <w:marTop w:val="0"/>
          <w:marBottom w:val="0"/>
          <w:divBdr>
            <w:top w:val="none" w:sz="0" w:space="0" w:color="auto"/>
            <w:left w:val="none" w:sz="0" w:space="0" w:color="auto"/>
            <w:bottom w:val="none" w:sz="0" w:space="0" w:color="auto"/>
            <w:right w:val="none" w:sz="0" w:space="0" w:color="auto"/>
          </w:divBdr>
        </w:div>
        <w:div w:id="903761472">
          <w:marLeft w:val="0"/>
          <w:marRight w:val="0"/>
          <w:marTop w:val="0"/>
          <w:marBottom w:val="0"/>
          <w:divBdr>
            <w:top w:val="none" w:sz="0" w:space="0" w:color="auto"/>
            <w:left w:val="none" w:sz="0" w:space="0" w:color="auto"/>
            <w:bottom w:val="none" w:sz="0" w:space="0" w:color="auto"/>
            <w:right w:val="none" w:sz="0" w:space="0" w:color="auto"/>
          </w:divBdr>
        </w:div>
        <w:div w:id="498884943">
          <w:marLeft w:val="0"/>
          <w:marRight w:val="0"/>
          <w:marTop w:val="0"/>
          <w:marBottom w:val="0"/>
          <w:divBdr>
            <w:top w:val="none" w:sz="0" w:space="0" w:color="auto"/>
            <w:left w:val="none" w:sz="0" w:space="0" w:color="auto"/>
            <w:bottom w:val="none" w:sz="0" w:space="0" w:color="auto"/>
            <w:right w:val="none" w:sz="0" w:space="0" w:color="auto"/>
          </w:divBdr>
        </w:div>
        <w:div w:id="825166438">
          <w:marLeft w:val="0"/>
          <w:marRight w:val="0"/>
          <w:marTop w:val="0"/>
          <w:marBottom w:val="0"/>
          <w:divBdr>
            <w:top w:val="none" w:sz="0" w:space="0" w:color="auto"/>
            <w:left w:val="none" w:sz="0" w:space="0" w:color="auto"/>
            <w:bottom w:val="none" w:sz="0" w:space="0" w:color="auto"/>
            <w:right w:val="none" w:sz="0" w:space="0" w:color="auto"/>
          </w:divBdr>
        </w:div>
        <w:div w:id="2102293457">
          <w:marLeft w:val="0"/>
          <w:marRight w:val="0"/>
          <w:marTop w:val="0"/>
          <w:marBottom w:val="0"/>
          <w:divBdr>
            <w:top w:val="none" w:sz="0" w:space="0" w:color="auto"/>
            <w:left w:val="none" w:sz="0" w:space="0" w:color="auto"/>
            <w:bottom w:val="none" w:sz="0" w:space="0" w:color="auto"/>
            <w:right w:val="none" w:sz="0" w:space="0" w:color="auto"/>
          </w:divBdr>
        </w:div>
        <w:div w:id="1307324285">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542790197">
          <w:marLeft w:val="0"/>
          <w:marRight w:val="0"/>
          <w:marTop w:val="0"/>
          <w:marBottom w:val="0"/>
          <w:divBdr>
            <w:top w:val="none" w:sz="0" w:space="0" w:color="auto"/>
            <w:left w:val="none" w:sz="0" w:space="0" w:color="auto"/>
            <w:bottom w:val="none" w:sz="0" w:space="0" w:color="auto"/>
            <w:right w:val="none" w:sz="0" w:space="0" w:color="auto"/>
          </w:divBdr>
        </w:div>
        <w:div w:id="1253855070">
          <w:marLeft w:val="0"/>
          <w:marRight w:val="0"/>
          <w:marTop w:val="0"/>
          <w:marBottom w:val="0"/>
          <w:divBdr>
            <w:top w:val="none" w:sz="0" w:space="0" w:color="auto"/>
            <w:left w:val="none" w:sz="0" w:space="0" w:color="auto"/>
            <w:bottom w:val="none" w:sz="0" w:space="0" w:color="auto"/>
            <w:right w:val="none" w:sz="0" w:space="0" w:color="auto"/>
          </w:divBdr>
        </w:div>
        <w:div w:id="1472139598">
          <w:marLeft w:val="0"/>
          <w:marRight w:val="0"/>
          <w:marTop w:val="0"/>
          <w:marBottom w:val="0"/>
          <w:divBdr>
            <w:top w:val="none" w:sz="0" w:space="0" w:color="auto"/>
            <w:left w:val="none" w:sz="0" w:space="0" w:color="auto"/>
            <w:bottom w:val="none" w:sz="0" w:space="0" w:color="auto"/>
            <w:right w:val="none" w:sz="0" w:space="0" w:color="auto"/>
          </w:divBdr>
        </w:div>
        <w:div w:id="1709180748">
          <w:marLeft w:val="0"/>
          <w:marRight w:val="0"/>
          <w:marTop w:val="0"/>
          <w:marBottom w:val="0"/>
          <w:divBdr>
            <w:top w:val="none" w:sz="0" w:space="0" w:color="auto"/>
            <w:left w:val="none" w:sz="0" w:space="0" w:color="auto"/>
            <w:bottom w:val="none" w:sz="0" w:space="0" w:color="auto"/>
            <w:right w:val="none" w:sz="0" w:space="0" w:color="auto"/>
          </w:divBdr>
        </w:div>
        <w:div w:id="1727680264">
          <w:marLeft w:val="0"/>
          <w:marRight w:val="0"/>
          <w:marTop w:val="0"/>
          <w:marBottom w:val="0"/>
          <w:divBdr>
            <w:top w:val="none" w:sz="0" w:space="0" w:color="auto"/>
            <w:left w:val="none" w:sz="0" w:space="0" w:color="auto"/>
            <w:bottom w:val="none" w:sz="0" w:space="0" w:color="auto"/>
            <w:right w:val="none" w:sz="0" w:space="0" w:color="auto"/>
          </w:divBdr>
        </w:div>
        <w:div w:id="163060300">
          <w:marLeft w:val="0"/>
          <w:marRight w:val="0"/>
          <w:marTop w:val="0"/>
          <w:marBottom w:val="0"/>
          <w:divBdr>
            <w:top w:val="none" w:sz="0" w:space="0" w:color="auto"/>
            <w:left w:val="none" w:sz="0" w:space="0" w:color="auto"/>
            <w:bottom w:val="none" w:sz="0" w:space="0" w:color="auto"/>
            <w:right w:val="none" w:sz="0" w:space="0" w:color="auto"/>
          </w:divBdr>
        </w:div>
        <w:div w:id="1766266591">
          <w:marLeft w:val="0"/>
          <w:marRight w:val="0"/>
          <w:marTop w:val="0"/>
          <w:marBottom w:val="0"/>
          <w:divBdr>
            <w:top w:val="none" w:sz="0" w:space="0" w:color="auto"/>
            <w:left w:val="none" w:sz="0" w:space="0" w:color="auto"/>
            <w:bottom w:val="none" w:sz="0" w:space="0" w:color="auto"/>
            <w:right w:val="none" w:sz="0" w:space="0" w:color="auto"/>
          </w:divBdr>
        </w:div>
        <w:div w:id="1940982718">
          <w:marLeft w:val="0"/>
          <w:marRight w:val="0"/>
          <w:marTop w:val="0"/>
          <w:marBottom w:val="0"/>
          <w:divBdr>
            <w:top w:val="none" w:sz="0" w:space="0" w:color="auto"/>
            <w:left w:val="none" w:sz="0" w:space="0" w:color="auto"/>
            <w:bottom w:val="none" w:sz="0" w:space="0" w:color="auto"/>
            <w:right w:val="none" w:sz="0" w:space="0" w:color="auto"/>
          </w:divBdr>
        </w:div>
        <w:div w:id="25259751">
          <w:marLeft w:val="0"/>
          <w:marRight w:val="0"/>
          <w:marTop w:val="0"/>
          <w:marBottom w:val="0"/>
          <w:divBdr>
            <w:top w:val="none" w:sz="0" w:space="0" w:color="auto"/>
            <w:left w:val="none" w:sz="0" w:space="0" w:color="auto"/>
            <w:bottom w:val="none" w:sz="0" w:space="0" w:color="auto"/>
            <w:right w:val="none" w:sz="0" w:space="0" w:color="auto"/>
          </w:divBdr>
        </w:div>
        <w:div w:id="859198221">
          <w:marLeft w:val="0"/>
          <w:marRight w:val="0"/>
          <w:marTop w:val="0"/>
          <w:marBottom w:val="0"/>
          <w:divBdr>
            <w:top w:val="none" w:sz="0" w:space="0" w:color="auto"/>
            <w:left w:val="none" w:sz="0" w:space="0" w:color="auto"/>
            <w:bottom w:val="none" w:sz="0" w:space="0" w:color="auto"/>
            <w:right w:val="none" w:sz="0" w:space="0" w:color="auto"/>
          </w:divBdr>
        </w:div>
        <w:div w:id="1101145575">
          <w:marLeft w:val="0"/>
          <w:marRight w:val="0"/>
          <w:marTop w:val="0"/>
          <w:marBottom w:val="0"/>
          <w:divBdr>
            <w:top w:val="none" w:sz="0" w:space="0" w:color="auto"/>
            <w:left w:val="none" w:sz="0" w:space="0" w:color="auto"/>
            <w:bottom w:val="none" w:sz="0" w:space="0" w:color="auto"/>
            <w:right w:val="none" w:sz="0" w:space="0" w:color="auto"/>
          </w:divBdr>
        </w:div>
        <w:div w:id="708410235">
          <w:marLeft w:val="0"/>
          <w:marRight w:val="0"/>
          <w:marTop w:val="0"/>
          <w:marBottom w:val="0"/>
          <w:divBdr>
            <w:top w:val="none" w:sz="0" w:space="0" w:color="auto"/>
            <w:left w:val="none" w:sz="0" w:space="0" w:color="auto"/>
            <w:bottom w:val="none" w:sz="0" w:space="0" w:color="auto"/>
            <w:right w:val="none" w:sz="0" w:space="0" w:color="auto"/>
          </w:divBdr>
        </w:div>
        <w:div w:id="1216164451">
          <w:marLeft w:val="0"/>
          <w:marRight w:val="0"/>
          <w:marTop w:val="0"/>
          <w:marBottom w:val="0"/>
          <w:divBdr>
            <w:top w:val="none" w:sz="0" w:space="0" w:color="auto"/>
            <w:left w:val="none" w:sz="0" w:space="0" w:color="auto"/>
            <w:bottom w:val="none" w:sz="0" w:space="0" w:color="auto"/>
            <w:right w:val="none" w:sz="0" w:space="0" w:color="auto"/>
          </w:divBdr>
        </w:div>
        <w:div w:id="429545464">
          <w:marLeft w:val="0"/>
          <w:marRight w:val="0"/>
          <w:marTop w:val="0"/>
          <w:marBottom w:val="0"/>
          <w:divBdr>
            <w:top w:val="none" w:sz="0" w:space="0" w:color="auto"/>
            <w:left w:val="none" w:sz="0" w:space="0" w:color="auto"/>
            <w:bottom w:val="none" w:sz="0" w:space="0" w:color="auto"/>
            <w:right w:val="none" w:sz="0" w:space="0" w:color="auto"/>
          </w:divBdr>
        </w:div>
        <w:div w:id="2030988139">
          <w:marLeft w:val="0"/>
          <w:marRight w:val="0"/>
          <w:marTop w:val="0"/>
          <w:marBottom w:val="0"/>
          <w:divBdr>
            <w:top w:val="none" w:sz="0" w:space="0" w:color="auto"/>
            <w:left w:val="none" w:sz="0" w:space="0" w:color="auto"/>
            <w:bottom w:val="none" w:sz="0" w:space="0" w:color="auto"/>
            <w:right w:val="none" w:sz="0" w:space="0" w:color="auto"/>
          </w:divBdr>
        </w:div>
        <w:div w:id="585531199">
          <w:marLeft w:val="0"/>
          <w:marRight w:val="0"/>
          <w:marTop w:val="0"/>
          <w:marBottom w:val="0"/>
          <w:divBdr>
            <w:top w:val="none" w:sz="0" w:space="0" w:color="auto"/>
            <w:left w:val="none" w:sz="0" w:space="0" w:color="auto"/>
            <w:bottom w:val="none" w:sz="0" w:space="0" w:color="auto"/>
            <w:right w:val="none" w:sz="0" w:space="0" w:color="auto"/>
          </w:divBdr>
        </w:div>
        <w:div w:id="965620207">
          <w:marLeft w:val="0"/>
          <w:marRight w:val="0"/>
          <w:marTop w:val="0"/>
          <w:marBottom w:val="0"/>
          <w:divBdr>
            <w:top w:val="none" w:sz="0" w:space="0" w:color="auto"/>
            <w:left w:val="none" w:sz="0" w:space="0" w:color="auto"/>
            <w:bottom w:val="none" w:sz="0" w:space="0" w:color="auto"/>
            <w:right w:val="none" w:sz="0" w:space="0" w:color="auto"/>
          </w:divBdr>
        </w:div>
        <w:div w:id="825514882">
          <w:marLeft w:val="0"/>
          <w:marRight w:val="0"/>
          <w:marTop w:val="0"/>
          <w:marBottom w:val="0"/>
          <w:divBdr>
            <w:top w:val="none" w:sz="0" w:space="0" w:color="auto"/>
            <w:left w:val="none" w:sz="0" w:space="0" w:color="auto"/>
            <w:bottom w:val="none" w:sz="0" w:space="0" w:color="auto"/>
            <w:right w:val="none" w:sz="0" w:space="0" w:color="auto"/>
          </w:divBdr>
        </w:div>
        <w:div w:id="475803460">
          <w:marLeft w:val="0"/>
          <w:marRight w:val="0"/>
          <w:marTop w:val="0"/>
          <w:marBottom w:val="0"/>
          <w:divBdr>
            <w:top w:val="none" w:sz="0" w:space="0" w:color="auto"/>
            <w:left w:val="none" w:sz="0" w:space="0" w:color="auto"/>
            <w:bottom w:val="none" w:sz="0" w:space="0" w:color="auto"/>
            <w:right w:val="none" w:sz="0" w:space="0" w:color="auto"/>
          </w:divBdr>
        </w:div>
        <w:div w:id="1299920702">
          <w:marLeft w:val="0"/>
          <w:marRight w:val="0"/>
          <w:marTop w:val="0"/>
          <w:marBottom w:val="0"/>
          <w:divBdr>
            <w:top w:val="none" w:sz="0" w:space="0" w:color="auto"/>
            <w:left w:val="none" w:sz="0" w:space="0" w:color="auto"/>
            <w:bottom w:val="none" w:sz="0" w:space="0" w:color="auto"/>
            <w:right w:val="none" w:sz="0" w:space="0" w:color="auto"/>
          </w:divBdr>
        </w:div>
        <w:div w:id="1766146802">
          <w:marLeft w:val="0"/>
          <w:marRight w:val="0"/>
          <w:marTop w:val="0"/>
          <w:marBottom w:val="0"/>
          <w:divBdr>
            <w:top w:val="none" w:sz="0" w:space="0" w:color="auto"/>
            <w:left w:val="none" w:sz="0" w:space="0" w:color="auto"/>
            <w:bottom w:val="none" w:sz="0" w:space="0" w:color="auto"/>
            <w:right w:val="none" w:sz="0" w:space="0" w:color="auto"/>
          </w:divBdr>
        </w:div>
        <w:div w:id="1460613180">
          <w:marLeft w:val="0"/>
          <w:marRight w:val="0"/>
          <w:marTop w:val="0"/>
          <w:marBottom w:val="0"/>
          <w:divBdr>
            <w:top w:val="none" w:sz="0" w:space="0" w:color="auto"/>
            <w:left w:val="none" w:sz="0" w:space="0" w:color="auto"/>
            <w:bottom w:val="none" w:sz="0" w:space="0" w:color="auto"/>
            <w:right w:val="none" w:sz="0" w:space="0" w:color="auto"/>
          </w:divBdr>
        </w:div>
        <w:div w:id="1897551118">
          <w:marLeft w:val="0"/>
          <w:marRight w:val="0"/>
          <w:marTop w:val="0"/>
          <w:marBottom w:val="0"/>
          <w:divBdr>
            <w:top w:val="none" w:sz="0" w:space="0" w:color="auto"/>
            <w:left w:val="none" w:sz="0" w:space="0" w:color="auto"/>
            <w:bottom w:val="none" w:sz="0" w:space="0" w:color="auto"/>
            <w:right w:val="none" w:sz="0" w:space="0" w:color="auto"/>
          </w:divBdr>
        </w:div>
        <w:div w:id="736785534">
          <w:marLeft w:val="0"/>
          <w:marRight w:val="0"/>
          <w:marTop w:val="0"/>
          <w:marBottom w:val="0"/>
          <w:divBdr>
            <w:top w:val="none" w:sz="0" w:space="0" w:color="auto"/>
            <w:left w:val="none" w:sz="0" w:space="0" w:color="auto"/>
            <w:bottom w:val="none" w:sz="0" w:space="0" w:color="auto"/>
            <w:right w:val="none" w:sz="0" w:space="0" w:color="auto"/>
          </w:divBdr>
        </w:div>
        <w:div w:id="531386606">
          <w:marLeft w:val="0"/>
          <w:marRight w:val="0"/>
          <w:marTop w:val="0"/>
          <w:marBottom w:val="0"/>
          <w:divBdr>
            <w:top w:val="none" w:sz="0" w:space="0" w:color="auto"/>
            <w:left w:val="none" w:sz="0" w:space="0" w:color="auto"/>
            <w:bottom w:val="none" w:sz="0" w:space="0" w:color="auto"/>
            <w:right w:val="none" w:sz="0" w:space="0" w:color="auto"/>
          </w:divBdr>
        </w:div>
        <w:div w:id="1456755327">
          <w:marLeft w:val="0"/>
          <w:marRight w:val="0"/>
          <w:marTop w:val="0"/>
          <w:marBottom w:val="0"/>
          <w:divBdr>
            <w:top w:val="none" w:sz="0" w:space="0" w:color="auto"/>
            <w:left w:val="none" w:sz="0" w:space="0" w:color="auto"/>
            <w:bottom w:val="none" w:sz="0" w:space="0" w:color="auto"/>
            <w:right w:val="none" w:sz="0" w:space="0" w:color="auto"/>
          </w:divBdr>
        </w:div>
        <w:div w:id="1811626022">
          <w:marLeft w:val="0"/>
          <w:marRight w:val="0"/>
          <w:marTop w:val="0"/>
          <w:marBottom w:val="0"/>
          <w:divBdr>
            <w:top w:val="none" w:sz="0" w:space="0" w:color="auto"/>
            <w:left w:val="none" w:sz="0" w:space="0" w:color="auto"/>
            <w:bottom w:val="none" w:sz="0" w:space="0" w:color="auto"/>
            <w:right w:val="none" w:sz="0" w:space="0" w:color="auto"/>
          </w:divBdr>
        </w:div>
        <w:div w:id="354230639">
          <w:marLeft w:val="0"/>
          <w:marRight w:val="0"/>
          <w:marTop w:val="0"/>
          <w:marBottom w:val="0"/>
          <w:divBdr>
            <w:top w:val="none" w:sz="0" w:space="0" w:color="auto"/>
            <w:left w:val="none" w:sz="0" w:space="0" w:color="auto"/>
            <w:bottom w:val="none" w:sz="0" w:space="0" w:color="auto"/>
            <w:right w:val="none" w:sz="0" w:space="0" w:color="auto"/>
          </w:divBdr>
        </w:div>
        <w:div w:id="687177567">
          <w:marLeft w:val="0"/>
          <w:marRight w:val="0"/>
          <w:marTop w:val="0"/>
          <w:marBottom w:val="0"/>
          <w:divBdr>
            <w:top w:val="none" w:sz="0" w:space="0" w:color="auto"/>
            <w:left w:val="none" w:sz="0" w:space="0" w:color="auto"/>
            <w:bottom w:val="none" w:sz="0" w:space="0" w:color="auto"/>
            <w:right w:val="none" w:sz="0" w:space="0" w:color="auto"/>
          </w:divBdr>
        </w:div>
        <w:div w:id="325204189">
          <w:marLeft w:val="0"/>
          <w:marRight w:val="0"/>
          <w:marTop w:val="0"/>
          <w:marBottom w:val="0"/>
          <w:divBdr>
            <w:top w:val="none" w:sz="0" w:space="0" w:color="auto"/>
            <w:left w:val="none" w:sz="0" w:space="0" w:color="auto"/>
            <w:bottom w:val="none" w:sz="0" w:space="0" w:color="auto"/>
            <w:right w:val="none" w:sz="0" w:space="0" w:color="auto"/>
          </w:divBdr>
        </w:div>
        <w:div w:id="10575642">
          <w:marLeft w:val="0"/>
          <w:marRight w:val="0"/>
          <w:marTop w:val="0"/>
          <w:marBottom w:val="0"/>
          <w:divBdr>
            <w:top w:val="none" w:sz="0" w:space="0" w:color="auto"/>
            <w:left w:val="none" w:sz="0" w:space="0" w:color="auto"/>
            <w:bottom w:val="none" w:sz="0" w:space="0" w:color="auto"/>
            <w:right w:val="none" w:sz="0" w:space="0" w:color="auto"/>
          </w:divBdr>
        </w:div>
        <w:div w:id="360981570">
          <w:marLeft w:val="0"/>
          <w:marRight w:val="0"/>
          <w:marTop w:val="0"/>
          <w:marBottom w:val="0"/>
          <w:divBdr>
            <w:top w:val="none" w:sz="0" w:space="0" w:color="auto"/>
            <w:left w:val="none" w:sz="0" w:space="0" w:color="auto"/>
            <w:bottom w:val="none" w:sz="0" w:space="0" w:color="auto"/>
            <w:right w:val="none" w:sz="0" w:space="0" w:color="auto"/>
          </w:divBdr>
        </w:div>
        <w:div w:id="2025935863">
          <w:marLeft w:val="0"/>
          <w:marRight w:val="0"/>
          <w:marTop w:val="0"/>
          <w:marBottom w:val="0"/>
          <w:divBdr>
            <w:top w:val="none" w:sz="0" w:space="0" w:color="auto"/>
            <w:left w:val="none" w:sz="0" w:space="0" w:color="auto"/>
            <w:bottom w:val="none" w:sz="0" w:space="0" w:color="auto"/>
            <w:right w:val="none" w:sz="0" w:space="0" w:color="auto"/>
          </w:divBdr>
        </w:div>
        <w:div w:id="1512914161">
          <w:marLeft w:val="0"/>
          <w:marRight w:val="0"/>
          <w:marTop w:val="0"/>
          <w:marBottom w:val="0"/>
          <w:divBdr>
            <w:top w:val="none" w:sz="0" w:space="0" w:color="auto"/>
            <w:left w:val="none" w:sz="0" w:space="0" w:color="auto"/>
            <w:bottom w:val="none" w:sz="0" w:space="0" w:color="auto"/>
            <w:right w:val="none" w:sz="0" w:space="0" w:color="auto"/>
          </w:divBdr>
        </w:div>
        <w:div w:id="52970477">
          <w:marLeft w:val="0"/>
          <w:marRight w:val="0"/>
          <w:marTop w:val="0"/>
          <w:marBottom w:val="0"/>
          <w:divBdr>
            <w:top w:val="none" w:sz="0" w:space="0" w:color="auto"/>
            <w:left w:val="none" w:sz="0" w:space="0" w:color="auto"/>
            <w:bottom w:val="none" w:sz="0" w:space="0" w:color="auto"/>
            <w:right w:val="none" w:sz="0" w:space="0" w:color="auto"/>
          </w:divBdr>
        </w:div>
        <w:div w:id="2053459897">
          <w:marLeft w:val="0"/>
          <w:marRight w:val="0"/>
          <w:marTop w:val="0"/>
          <w:marBottom w:val="0"/>
          <w:divBdr>
            <w:top w:val="none" w:sz="0" w:space="0" w:color="auto"/>
            <w:left w:val="none" w:sz="0" w:space="0" w:color="auto"/>
            <w:bottom w:val="none" w:sz="0" w:space="0" w:color="auto"/>
            <w:right w:val="none" w:sz="0" w:space="0" w:color="auto"/>
          </w:divBdr>
        </w:div>
        <w:div w:id="229392586">
          <w:marLeft w:val="0"/>
          <w:marRight w:val="0"/>
          <w:marTop w:val="0"/>
          <w:marBottom w:val="0"/>
          <w:divBdr>
            <w:top w:val="none" w:sz="0" w:space="0" w:color="auto"/>
            <w:left w:val="none" w:sz="0" w:space="0" w:color="auto"/>
            <w:bottom w:val="none" w:sz="0" w:space="0" w:color="auto"/>
            <w:right w:val="none" w:sz="0" w:space="0" w:color="auto"/>
          </w:divBdr>
        </w:div>
        <w:div w:id="581139904">
          <w:marLeft w:val="0"/>
          <w:marRight w:val="0"/>
          <w:marTop w:val="0"/>
          <w:marBottom w:val="0"/>
          <w:divBdr>
            <w:top w:val="none" w:sz="0" w:space="0" w:color="auto"/>
            <w:left w:val="none" w:sz="0" w:space="0" w:color="auto"/>
            <w:bottom w:val="none" w:sz="0" w:space="0" w:color="auto"/>
            <w:right w:val="none" w:sz="0" w:space="0" w:color="auto"/>
          </w:divBdr>
        </w:div>
        <w:div w:id="1826897297">
          <w:marLeft w:val="0"/>
          <w:marRight w:val="0"/>
          <w:marTop w:val="0"/>
          <w:marBottom w:val="0"/>
          <w:divBdr>
            <w:top w:val="none" w:sz="0" w:space="0" w:color="auto"/>
            <w:left w:val="none" w:sz="0" w:space="0" w:color="auto"/>
            <w:bottom w:val="none" w:sz="0" w:space="0" w:color="auto"/>
            <w:right w:val="none" w:sz="0" w:space="0" w:color="auto"/>
          </w:divBdr>
        </w:div>
        <w:div w:id="18435112">
          <w:marLeft w:val="0"/>
          <w:marRight w:val="0"/>
          <w:marTop w:val="0"/>
          <w:marBottom w:val="0"/>
          <w:divBdr>
            <w:top w:val="none" w:sz="0" w:space="0" w:color="auto"/>
            <w:left w:val="none" w:sz="0" w:space="0" w:color="auto"/>
            <w:bottom w:val="none" w:sz="0" w:space="0" w:color="auto"/>
            <w:right w:val="none" w:sz="0" w:space="0" w:color="auto"/>
          </w:divBdr>
        </w:div>
        <w:div w:id="730233398">
          <w:marLeft w:val="0"/>
          <w:marRight w:val="0"/>
          <w:marTop w:val="0"/>
          <w:marBottom w:val="0"/>
          <w:divBdr>
            <w:top w:val="none" w:sz="0" w:space="0" w:color="auto"/>
            <w:left w:val="none" w:sz="0" w:space="0" w:color="auto"/>
            <w:bottom w:val="none" w:sz="0" w:space="0" w:color="auto"/>
            <w:right w:val="none" w:sz="0" w:space="0" w:color="auto"/>
          </w:divBdr>
        </w:div>
        <w:div w:id="489753941">
          <w:marLeft w:val="0"/>
          <w:marRight w:val="0"/>
          <w:marTop w:val="0"/>
          <w:marBottom w:val="0"/>
          <w:divBdr>
            <w:top w:val="none" w:sz="0" w:space="0" w:color="auto"/>
            <w:left w:val="none" w:sz="0" w:space="0" w:color="auto"/>
            <w:bottom w:val="none" w:sz="0" w:space="0" w:color="auto"/>
            <w:right w:val="none" w:sz="0" w:space="0" w:color="auto"/>
          </w:divBdr>
        </w:div>
        <w:div w:id="60955325">
          <w:marLeft w:val="0"/>
          <w:marRight w:val="0"/>
          <w:marTop w:val="0"/>
          <w:marBottom w:val="0"/>
          <w:divBdr>
            <w:top w:val="none" w:sz="0" w:space="0" w:color="auto"/>
            <w:left w:val="none" w:sz="0" w:space="0" w:color="auto"/>
            <w:bottom w:val="none" w:sz="0" w:space="0" w:color="auto"/>
            <w:right w:val="none" w:sz="0" w:space="0" w:color="auto"/>
          </w:divBdr>
        </w:div>
        <w:div w:id="1286275895">
          <w:marLeft w:val="0"/>
          <w:marRight w:val="0"/>
          <w:marTop w:val="0"/>
          <w:marBottom w:val="0"/>
          <w:divBdr>
            <w:top w:val="none" w:sz="0" w:space="0" w:color="auto"/>
            <w:left w:val="none" w:sz="0" w:space="0" w:color="auto"/>
            <w:bottom w:val="none" w:sz="0" w:space="0" w:color="auto"/>
            <w:right w:val="none" w:sz="0" w:space="0" w:color="auto"/>
          </w:divBdr>
        </w:div>
        <w:div w:id="1708024702">
          <w:marLeft w:val="0"/>
          <w:marRight w:val="0"/>
          <w:marTop w:val="0"/>
          <w:marBottom w:val="0"/>
          <w:divBdr>
            <w:top w:val="none" w:sz="0" w:space="0" w:color="auto"/>
            <w:left w:val="none" w:sz="0" w:space="0" w:color="auto"/>
            <w:bottom w:val="none" w:sz="0" w:space="0" w:color="auto"/>
            <w:right w:val="none" w:sz="0" w:space="0" w:color="auto"/>
          </w:divBdr>
        </w:div>
        <w:div w:id="18971528">
          <w:marLeft w:val="0"/>
          <w:marRight w:val="0"/>
          <w:marTop w:val="0"/>
          <w:marBottom w:val="0"/>
          <w:divBdr>
            <w:top w:val="none" w:sz="0" w:space="0" w:color="auto"/>
            <w:left w:val="none" w:sz="0" w:space="0" w:color="auto"/>
            <w:bottom w:val="none" w:sz="0" w:space="0" w:color="auto"/>
            <w:right w:val="none" w:sz="0" w:space="0" w:color="auto"/>
          </w:divBdr>
        </w:div>
        <w:div w:id="784275962">
          <w:marLeft w:val="0"/>
          <w:marRight w:val="0"/>
          <w:marTop w:val="0"/>
          <w:marBottom w:val="0"/>
          <w:divBdr>
            <w:top w:val="none" w:sz="0" w:space="0" w:color="auto"/>
            <w:left w:val="none" w:sz="0" w:space="0" w:color="auto"/>
            <w:bottom w:val="none" w:sz="0" w:space="0" w:color="auto"/>
            <w:right w:val="none" w:sz="0" w:space="0" w:color="auto"/>
          </w:divBdr>
        </w:div>
        <w:div w:id="170340083">
          <w:marLeft w:val="0"/>
          <w:marRight w:val="0"/>
          <w:marTop w:val="0"/>
          <w:marBottom w:val="0"/>
          <w:divBdr>
            <w:top w:val="none" w:sz="0" w:space="0" w:color="auto"/>
            <w:left w:val="none" w:sz="0" w:space="0" w:color="auto"/>
            <w:bottom w:val="none" w:sz="0" w:space="0" w:color="auto"/>
            <w:right w:val="none" w:sz="0" w:space="0" w:color="auto"/>
          </w:divBdr>
        </w:div>
        <w:div w:id="736515359">
          <w:marLeft w:val="0"/>
          <w:marRight w:val="0"/>
          <w:marTop w:val="0"/>
          <w:marBottom w:val="0"/>
          <w:divBdr>
            <w:top w:val="none" w:sz="0" w:space="0" w:color="auto"/>
            <w:left w:val="none" w:sz="0" w:space="0" w:color="auto"/>
            <w:bottom w:val="none" w:sz="0" w:space="0" w:color="auto"/>
            <w:right w:val="none" w:sz="0" w:space="0" w:color="auto"/>
          </w:divBdr>
        </w:div>
        <w:div w:id="604852569">
          <w:marLeft w:val="0"/>
          <w:marRight w:val="0"/>
          <w:marTop w:val="0"/>
          <w:marBottom w:val="0"/>
          <w:divBdr>
            <w:top w:val="none" w:sz="0" w:space="0" w:color="auto"/>
            <w:left w:val="none" w:sz="0" w:space="0" w:color="auto"/>
            <w:bottom w:val="none" w:sz="0" w:space="0" w:color="auto"/>
            <w:right w:val="none" w:sz="0" w:space="0" w:color="auto"/>
          </w:divBdr>
        </w:div>
        <w:div w:id="1374118030">
          <w:marLeft w:val="0"/>
          <w:marRight w:val="0"/>
          <w:marTop w:val="0"/>
          <w:marBottom w:val="0"/>
          <w:divBdr>
            <w:top w:val="none" w:sz="0" w:space="0" w:color="auto"/>
            <w:left w:val="none" w:sz="0" w:space="0" w:color="auto"/>
            <w:bottom w:val="none" w:sz="0" w:space="0" w:color="auto"/>
            <w:right w:val="none" w:sz="0" w:space="0" w:color="auto"/>
          </w:divBdr>
        </w:div>
        <w:div w:id="1379863782">
          <w:marLeft w:val="0"/>
          <w:marRight w:val="0"/>
          <w:marTop w:val="0"/>
          <w:marBottom w:val="0"/>
          <w:divBdr>
            <w:top w:val="none" w:sz="0" w:space="0" w:color="auto"/>
            <w:left w:val="none" w:sz="0" w:space="0" w:color="auto"/>
            <w:bottom w:val="none" w:sz="0" w:space="0" w:color="auto"/>
            <w:right w:val="none" w:sz="0" w:space="0" w:color="auto"/>
          </w:divBdr>
        </w:div>
        <w:div w:id="1654718863">
          <w:marLeft w:val="0"/>
          <w:marRight w:val="0"/>
          <w:marTop w:val="0"/>
          <w:marBottom w:val="0"/>
          <w:divBdr>
            <w:top w:val="none" w:sz="0" w:space="0" w:color="auto"/>
            <w:left w:val="none" w:sz="0" w:space="0" w:color="auto"/>
            <w:bottom w:val="none" w:sz="0" w:space="0" w:color="auto"/>
            <w:right w:val="none" w:sz="0" w:space="0" w:color="auto"/>
          </w:divBdr>
        </w:div>
        <w:div w:id="1652709309">
          <w:marLeft w:val="0"/>
          <w:marRight w:val="0"/>
          <w:marTop w:val="0"/>
          <w:marBottom w:val="0"/>
          <w:divBdr>
            <w:top w:val="none" w:sz="0" w:space="0" w:color="auto"/>
            <w:left w:val="none" w:sz="0" w:space="0" w:color="auto"/>
            <w:bottom w:val="none" w:sz="0" w:space="0" w:color="auto"/>
            <w:right w:val="none" w:sz="0" w:space="0" w:color="auto"/>
          </w:divBdr>
        </w:div>
        <w:div w:id="147601318">
          <w:marLeft w:val="0"/>
          <w:marRight w:val="0"/>
          <w:marTop w:val="0"/>
          <w:marBottom w:val="0"/>
          <w:divBdr>
            <w:top w:val="none" w:sz="0" w:space="0" w:color="auto"/>
            <w:left w:val="none" w:sz="0" w:space="0" w:color="auto"/>
            <w:bottom w:val="none" w:sz="0" w:space="0" w:color="auto"/>
            <w:right w:val="none" w:sz="0" w:space="0" w:color="auto"/>
          </w:divBdr>
        </w:div>
        <w:div w:id="1882207286">
          <w:marLeft w:val="0"/>
          <w:marRight w:val="0"/>
          <w:marTop w:val="0"/>
          <w:marBottom w:val="0"/>
          <w:divBdr>
            <w:top w:val="none" w:sz="0" w:space="0" w:color="auto"/>
            <w:left w:val="none" w:sz="0" w:space="0" w:color="auto"/>
            <w:bottom w:val="none" w:sz="0" w:space="0" w:color="auto"/>
            <w:right w:val="none" w:sz="0" w:space="0" w:color="auto"/>
          </w:divBdr>
        </w:div>
        <w:div w:id="349720729">
          <w:marLeft w:val="0"/>
          <w:marRight w:val="0"/>
          <w:marTop w:val="0"/>
          <w:marBottom w:val="0"/>
          <w:divBdr>
            <w:top w:val="none" w:sz="0" w:space="0" w:color="auto"/>
            <w:left w:val="none" w:sz="0" w:space="0" w:color="auto"/>
            <w:bottom w:val="none" w:sz="0" w:space="0" w:color="auto"/>
            <w:right w:val="none" w:sz="0" w:space="0" w:color="auto"/>
          </w:divBdr>
        </w:div>
        <w:div w:id="280888315">
          <w:marLeft w:val="0"/>
          <w:marRight w:val="0"/>
          <w:marTop w:val="0"/>
          <w:marBottom w:val="0"/>
          <w:divBdr>
            <w:top w:val="none" w:sz="0" w:space="0" w:color="auto"/>
            <w:left w:val="none" w:sz="0" w:space="0" w:color="auto"/>
            <w:bottom w:val="none" w:sz="0" w:space="0" w:color="auto"/>
            <w:right w:val="none" w:sz="0" w:space="0" w:color="auto"/>
          </w:divBdr>
        </w:div>
        <w:div w:id="967589370">
          <w:marLeft w:val="0"/>
          <w:marRight w:val="0"/>
          <w:marTop w:val="0"/>
          <w:marBottom w:val="0"/>
          <w:divBdr>
            <w:top w:val="none" w:sz="0" w:space="0" w:color="auto"/>
            <w:left w:val="none" w:sz="0" w:space="0" w:color="auto"/>
            <w:bottom w:val="none" w:sz="0" w:space="0" w:color="auto"/>
            <w:right w:val="none" w:sz="0" w:space="0" w:color="auto"/>
          </w:divBdr>
        </w:div>
        <w:div w:id="879897980">
          <w:marLeft w:val="0"/>
          <w:marRight w:val="0"/>
          <w:marTop w:val="0"/>
          <w:marBottom w:val="0"/>
          <w:divBdr>
            <w:top w:val="none" w:sz="0" w:space="0" w:color="auto"/>
            <w:left w:val="none" w:sz="0" w:space="0" w:color="auto"/>
            <w:bottom w:val="none" w:sz="0" w:space="0" w:color="auto"/>
            <w:right w:val="none" w:sz="0" w:space="0" w:color="auto"/>
          </w:divBdr>
        </w:div>
        <w:div w:id="152334864">
          <w:marLeft w:val="0"/>
          <w:marRight w:val="0"/>
          <w:marTop w:val="0"/>
          <w:marBottom w:val="0"/>
          <w:divBdr>
            <w:top w:val="none" w:sz="0" w:space="0" w:color="auto"/>
            <w:left w:val="none" w:sz="0" w:space="0" w:color="auto"/>
            <w:bottom w:val="none" w:sz="0" w:space="0" w:color="auto"/>
            <w:right w:val="none" w:sz="0" w:space="0" w:color="auto"/>
          </w:divBdr>
        </w:div>
        <w:div w:id="2049837874">
          <w:marLeft w:val="0"/>
          <w:marRight w:val="0"/>
          <w:marTop w:val="0"/>
          <w:marBottom w:val="0"/>
          <w:divBdr>
            <w:top w:val="none" w:sz="0" w:space="0" w:color="auto"/>
            <w:left w:val="none" w:sz="0" w:space="0" w:color="auto"/>
            <w:bottom w:val="none" w:sz="0" w:space="0" w:color="auto"/>
            <w:right w:val="none" w:sz="0" w:space="0" w:color="auto"/>
          </w:divBdr>
        </w:div>
        <w:div w:id="2007702844">
          <w:marLeft w:val="0"/>
          <w:marRight w:val="0"/>
          <w:marTop w:val="0"/>
          <w:marBottom w:val="0"/>
          <w:divBdr>
            <w:top w:val="none" w:sz="0" w:space="0" w:color="auto"/>
            <w:left w:val="none" w:sz="0" w:space="0" w:color="auto"/>
            <w:bottom w:val="none" w:sz="0" w:space="0" w:color="auto"/>
            <w:right w:val="none" w:sz="0" w:space="0" w:color="auto"/>
          </w:divBdr>
        </w:div>
        <w:div w:id="309407749">
          <w:marLeft w:val="0"/>
          <w:marRight w:val="0"/>
          <w:marTop w:val="0"/>
          <w:marBottom w:val="0"/>
          <w:divBdr>
            <w:top w:val="none" w:sz="0" w:space="0" w:color="auto"/>
            <w:left w:val="none" w:sz="0" w:space="0" w:color="auto"/>
            <w:bottom w:val="none" w:sz="0" w:space="0" w:color="auto"/>
            <w:right w:val="none" w:sz="0" w:space="0" w:color="auto"/>
          </w:divBdr>
        </w:div>
        <w:div w:id="1373379624">
          <w:marLeft w:val="0"/>
          <w:marRight w:val="0"/>
          <w:marTop w:val="0"/>
          <w:marBottom w:val="0"/>
          <w:divBdr>
            <w:top w:val="none" w:sz="0" w:space="0" w:color="auto"/>
            <w:left w:val="none" w:sz="0" w:space="0" w:color="auto"/>
            <w:bottom w:val="none" w:sz="0" w:space="0" w:color="auto"/>
            <w:right w:val="none" w:sz="0" w:space="0" w:color="auto"/>
          </w:divBdr>
        </w:div>
        <w:div w:id="1208032294">
          <w:marLeft w:val="0"/>
          <w:marRight w:val="0"/>
          <w:marTop w:val="0"/>
          <w:marBottom w:val="0"/>
          <w:divBdr>
            <w:top w:val="none" w:sz="0" w:space="0" w:color="auto"/>
            <w:left w:val="none" w:sz="0" w:space="0" w:color="auto"/>
            <w:bottom w:val="none" w:sz="0" w:space="0" w:color="auto"/>
            <w:right w:val="none" w:sz="0" w:space="0" w:color="auto"/>
          </w:divBdr>
        </w:div>
        <w:div w:id="17318814">
          <w:marLeft w:val="0"/>
          <w:marRight w:val="0"/>
          <w:marTop w:val="0"/>
          <w:marBottom w:val="0"/>
          <w:divBdr>
            <w:top w:val="none" w:sz="0" w:space="0" w:color="auto"/>
            <w:left w:val="none" w:sz="0" w:space="0" w:color="auto"/>
            <w:bottom w:val="none" w:sz="0" w:space="0" w:color="auto"/>
            <w:right w:val="none" w:sz="0" w:space="0" w:color="auto"/>
          </w:divBdr>
        </w:div>
      </w:divsChild>
    </w:div>
    <w:div w:id="363791756">
      <w:bodyDiv w:val="1"/>
      <w:marLeft w:val="0"/>
      <w:marRight w:val="0"/>
      <w:marTop w:val="0"/>
      <w:marBottom w:val="0"/>
      <w:divBdr>
        <w:top w:val="none" w:sz="0" w:space="0" w:color="auto"/>
        <w:left w:val="none" w:sz="0" w:space="0" w:color="auto"/>
        <w:bottom w:val="none" w:sz="0" w:space="0" w:color="auto"/>
        <w:right w:val="none" w:sz="0" w:space="0" w:color="auto"/>
      </w:divBdr>
    </w:div>
    <w:div w:id="363797871">
      <w:bodyDiv w:val="1"/>
      <w:marLeft w:val="0"/>
      <w:marRight w:val="0"/>
      <w:marTop w:val="0"/>
      <w:marBottom w:val="0"/>
      <w:divBdr>
        <w:top w:val="none" w:sz="0" w:space="0" w:color="auto"/>
        <w:left w:val="none" w:sz="0" w:space="0" w:color="auto"/>
        <w:bottom w:val="none" w:sz="0" w:space="0" w:color="auto"/>
        <w:right w:val="none" w:sz="0" w:space="0" w:color="auto"/>
      </w:divBdr>
    </w:div>
    <w:div w:id="364140988">
      <w:bodyDiv w:val="1"/>
      <w:marLeft w:val="0"/>
      <w:marRight w:val="0"/>
      <w:marTop w:val="0"/>
      <w:marBottom w:val="0"/>
      <w:divBdr>
        <w:top w:val="none" w:sz="0" w:space="0" w:color="auto"/>
        <w:left w:val="none" w:sz="0" w:space="0" w:color="auto"/>
        <w:bottom w:val="none" w:sz="0" w:space="0" w:color="auto"/>
        <w:right w:val="none" w:sz="0" w:space="0" w:color="auto"/>
      </w:divBdr>
    </w:div>
    <w:div w:id="366029027">
      <w:bodyDiv w:val="1"/>
      <w:marLeft w:val="0"/>
      <w:marRight w:val="0"/>
      <w:marTop w:val="0"/>
      <w:marBottom w:val="0"/>
      <w:divBdr>
        <w:top w:val="none" w:sz="0" w:space="0" w:color="auto"/>
        <w:left w:val="none" w:sz="0" w:space="0" w:color="auto"/>
        <w:bottom w:val="none" w:sz="0" w:space="0" w:color="auto"/>
        <w:right w:val="none" w:sz="0" w:space="0" w:color="auto"/>
      </w:divBdr>
      <w:divsChild>
        <w:div w:id="302003391">
          <w:marLeft w:val="0"/>
          <w:marRight w:val="0"/>
          <w:marTop w:val="0"/>
          <w:marBottom w:val="0"/>
          <w:divBdr>
            <w:top w:val="none" w:sz="0" w:space="0" w:color="auto"/>
            <w:left w:val="none" w:sz="0" w:space="0" w:color="auto"/>
            <w:bottom w:val="none" w:sz="0" w:space="0" w:color="auto"/>
            <w:right w:val="none" w:sz="0" w:space="0" w:color="auto"/>
          </w:divBdr>
          <w:divsChild>
            <w:div w:id="1146971614">
              <w:marLeft w:val="0"/>
              <w:marRight w:val="0"/>
              <w:marTop w:val="0"/>
              <w:marBottom w:val="0"/>
              <w:divBdr>
                <w:top w:val="none" w:sz="0" w:space="0" w:color="auto"/>
                <w:left w:val="none" w:sz="0" w:space="0" w:color="auto"/>
                <w:bottom w:val="none" w:sz="0" w:space="0" w:color="auto"/>
                <w:right w:val="none" w:sz="0" w:space="0" w:color="auto"/>
              </w:divBdr>
              <w:divsChild>
                <w:div w:id="9889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4731">
      <w:bodyDiv w:val="1"/>
      <w:marLeft w:val="0"/>
      <w:marRight w:val="0"/>
      <w:marTop w:val="0"/>
      <w:marBottom w:val="0"/>
      <w:divBdr>
        <w:top w:val="none" w:sz="0" w:space="0" w:color="auto"/>
        <w:left w:val="none" w:sz="0" w:space="0" w:color="auto"/>
        <w:bottom w:val="none" w:sz="0" w:space="0" w:color="auto"/>
        <w:right w:val="none" w:sz="0" w:space="0" w:color="auto"/>
      </w:divBdr>
    </w:div>
    <w:div w:id="366415326">
      <w:bodyDiv w:val="1"/>
      <w:marLeft w:val="0"/>
      <w:marRight w:val="0"/>
      <w:marTop w:val="0"/>
      <w:marBottom w:val="0"/>
      <w:divBdr>
        <w:top w:val="none" w:sz="0" w:space="0" w:color="auto"/>
        <w:left w:val="none" w:sz="0" w:space="0" w:color="auto"/>
        <w:bottom w:val="none" w:sz="0" w:space="0" w:color="auto"/>
        <w:right w:val="none" w:sz="0" w:space="0" w:color="auto"/>
      </w:divBdr>
      <w:divsChild>
        <w:div w:id="1976441">
          <w:marLeft w:val="0"/>
          <w:marRight w:val="0"/>
          <w:marTop w:val="0"/>
          <w:marBottom w:val="0"/>
          <w:divBdr>
            <w:top w:val="none" w:sz="0" w:space="0" w:color="auto"/>
            <w:left w:val="none" w:sz="0" w:space="0" w:color="auto"/>
            <w:bottom w:val="none" w:sz="0" w:space="0" w:color="auto"/>
            <w:right w:val="none" w:sz="0" w:space="0" w:color="auto"/>
          </w:divBdr>
        </w:div>
        <w:div w:id="3019172">
          <w:marLeft w:val="0"/>
          <w:marRight w:val="0"/>
          <w:marTop w:val="0"/>
          <w:marBottom w:val="0"/>
          <w:divBdr>
            <w:top w:val="none" w:sz="0" w:space="0" w:color="auto"/>
            <w:left w:val="none" w:sz="0" w:space="0" w:color="auto"/>
            <w:bottom w:val="none" w:sz="0" w:space="0" w:color="auto"/>
            <w:right w:val="none" w:sz="0" w:space="0" w:color="auto"/>
          </w:divBdr>
        </w:div>
        <w:div w:id="34813404">
          <w:marLeft w:val="0"/>
          <w:marRight w:val="0"/>
          <w:marTop w:val="0"/>
          <w:marBottom w:val="0"/>
          <w:divBdr>
            <w:top w:val="none" w:sz="0" w:space="0" w:color="auto"/>
            <w:left w:val="none" w:sz="0" w:space="0" w:color="auto"/>
            <w:bottom w:val="none" w:sz="0" w:space="0" w:color="auto"/>
            <w:right w:val="none" w:sz="0" w:space="0" w:color="auto"/>
          </w:divBdr>
        </w:div>
        <w:div w:id="50542364">
          <w:marLeft w:val="0"/>
          <w:marRight w:val="0"/>
          <w:marTop w:val="0"/>
          <w:marBottom w:val="0"/>
          <w:divBdr>
            <w:top w:val="none" w:sz="0" w:space="0" w:color="auto"/>
            <w:left w:val="none" w:sz="0" w:space="0" w:color="auto"/>
            <w:bottom w:val="none" w:sz="0" w:space="0" w:color="auto"/>
            <w:right w:val="none" w:sz="0" w:space="0" w:color="auto"/>
          </w:divBdr>
        </w:div>
        <w:div w:id="109055263">
          <w:marLeft w:val="0"/>
          <w:marRight w:val="0"/>
          <w:marTop w:val="0"/>
          <w:marBottom w:val="0"/>
          <w:divBdr>
            <w:top w:val="none" w:sz="0" w:space="0" w:color="auto"/>
            <w:left w:val="none" w:sz="0" w:space="0" w:color="auto"/>
            <w:bottom w:val="none" w:sz="0" w:space="0" w:color="auto"/>
            <w:right w:val="none" w:sz="0" w:space="0" w:color="auto"/>
          </w:divBdr>
        </w:div>
        <w:div w:id="121311726">
          <w:marLeft w:val="0"/>
          <w:marRight w:val="0"/>
          <w:marTop w:val="0"/>
          <w:marBottom w:val="0"/>
          <w:divBdr>
            <w:top w:val="none" w:sz="0" w:space="0" w:color="auto"/>
            <w:left w:val="none" w:sz="0" w:space="0" w:color="auto"/>
            <w:bottom w:val="none" w:sz="0" w:space="0" w:color="auto"/>
            <w:right w:val="none" w:sz="0" w:space="0" w:color="auto"/>
          </w:divBdr>
        </w:div>
        <w:div w:id="133378797">
          <w:marLeft w:val="0"/>
          <w:marRight w:val="0"/>
          <w:marTop w:val="0"/>
          <w:marBottom w:val="0"/>
          <w:divBdr>
            <w:top w:val="none" w:sz="0" w:space="0" w:color="auto"/>
            <w:left w:val="none" w:sz="0" w:space="0" w:color="auto"/>
            <w:bottom w:val="none" w:sz="0" w:space="0" w:color="auto"/>
            <w:right w:val="none" w:sz="0" w:space="0" w:color="auto"/>
          </w:divBdr>
        </w:div>
        <w:div w:id="146633365">
          <w:marLeft w:val="0"/>
          <w:marRight w:val="0"/>
          <w:marTop w:val="0"/>
          <w:marBottom w:val="0"/>
          <w:divBdr>
            <w:top w:val="none" w:sz="0" w:space="0" w:color="auto"/>
            <w:left w:val="none" w:sz="0" w:space="0" w:color="auto"/>
            <w:bottom w:val="none" w:sz="0" w:space="0" w:color="auto"/>
            <w:right w:val="none" w:sz="0" w:space="0" w:color="auto"/>
          </w:divBdr>
        </w:div>
        <w:div w:id="182979554">
          <w:marLeft w:val="0"/>
          <w:marRight w:val="0"/>
          <w:marTop w:val="0"/>
          <w:marBottom w:val="0"/>
          <w:divBdr>
            <w:top w:val="none" w:sz="0" w:space="0" w:color="auto"/>
            <w:left w:val="none" w:sz="0" w:space="0" w:color="auto"/>
            <w:bottom w:val="none" w:sz="0" w:space="0" w:color="auto"/>
            <w:right w:val="none" w:sz="0" w:space="0" w:color="auto"/>
          </w:divBdr>
        </w:div>
        <w:div w:id="242491711">
          <w:marLeft w:val="0"/>
          <w:marRight w:val="0"/>
          <w:marTop w:val="0"/>
          <w:marBottom w:val="0"/>
          <w:divBdr>
            <w:top w:val="none" w:sz="0" w:space="0" w:color="auto"/>
            <w:left w:val="none" w:sz="0" w:space="0" w:color="auto"/>
            <w:bottom w:val="none" w:sz="0" w:space="0" w:color="auto"/>
            <w:right w:val="none" w:sz="0" w:space="0" w:color="auto"/>
          </w:divBdr>
        </w:div>
        <w:div w:id="247734356">
          <w:marLeft w:val="0"/>
          <w:marRight w:val="0"/>
          <w:marTop w:val="0"/>
          <w:marBottom w:val="0"/>
          <w:divBdr>
            <w:top w:val="none" w:sz="0" w:space="0" w:color="auto"/>
            <w:left w:val="none" w:sz="0" w:space="0" w:color="auto"/>
            <w:bottom w:val="none" w:sz="0" w:space="0" w:color="auto"/>
            <w:right w:val="none" w:sz="0" w:space="0" w:color="auto"/>
          </w:divBdr>
        </w:div>
        <w:div w:id="262687367">
          <w:marLeft w:val="0"/>
          <w:marRight w:val="0"/>
          <w:marTop w:val="0"/>
          <w:marBottom w:val="0"/>
          <w:divBdr>
            <w:top w:val="none" w:sz="0" w:space="0" w:color="auto"/>
            <w:left w:val="none" w:sz="0" w:space="0" w:color="auto"/>
            <w:bottom w:val="none" w:sz="0" w:space="0" w:color="auto"/>
            <w:right w:val="none" w:sz="0" w:space="0" w:color="auto"/>
          </w:divBdr>
        </w:div>
        <w:div w:id="270280895">
          <w:marLeft w:val="0"/>
          <w:marRight w:val="0"/>
          <w:marTop w:val="0"/>
          <w:marBottom w:val="0"/>
          <w:divBdr>
            <w:top w:val="none" w:sz="0" w:space="0" w:color="auto"/>
            <w:left w:val="none" w:sz="0" w:space="0" w:color="auto"/>
            <w:bottom w:val="none" w:sz="0" w:space="0" w:color="auto"/>
            <w:right w:val="none" w:sz="0" w:space="0" w:color="auto"/>
          </w:divBdr>
        </w:div>
        <w:div w:id="290674989">
          <w:marLeft w:val="0"/>
          <w:marRight w:val="0"/>
          <w:marTop w:val="0"/>
          <w:marBottom w:val="0"/>
          <w:divBdr>
            <w:top w:val="none" w:sz="0" w:space="0" w:color="auto"/>
            <w:left w:val="none" w:sz="0" w:space="0" w:color="auto"/>
            <w:bottom w:val="none" w:sz="0" w:space="0" w:color="auto"/>
            <w:right w:val="none" w:sz="0" w:space="0" w:color="auto"/>
          </w:divBdr>
        </w:div>
        <w:div w:id="297926819">
          <w:marLeft w:val="0"/>
          <w:marRight w:val="0"/>
          <w:marTop w:val="0"/>
          <w:marBottom w:val="0"/>
          <w:divBdr>
            <w:top w:val="none" w:sz="0" w:space="0" w:color="auto"/>
            <w:left w:val="none" w:sz="0" w:space="0" w:color="auto"/>
            <w:bottom w:val="none" w:sz="0" w:space="0" w:color="auto"/>
            <w:right w:val="none" w:sz="0" w:space="0" w:color="auto"/>
          </w:divBdr>
        </w:div>
        <w:div w:id="314650743">
          <w:marLeft w:val="0"/>
          <w:marRight w:val="0"/>
          <w:marTop w:val="0"/>
          <w:marBottom w:val="0"/>
          <w:divBdr>
            <w:top w:val="none" w:sz="0" w:space="0" w:color="auto"/>
            <w:left w:val="none" w:sz="0" w:space="0" w:color="auto"/>
            <w:bottom w:val="none" w:sz="0" w:space="0" w:color="auto"/>
            <w:right w:val="none" w:sz="0" w:space="0" w:color="auto"/>
          </w:divBdr>
        </w:div>
        <w:div w:id="331109153">
          <w:marLeft w:val="0"/>
          <w:marRight w:val="0"/>
          <w:marTop w:val="0"/>
          <w:marBottom w:val="0"/>
          <w:divBdr>
            <w:top w:val="none" w:sz="0" w:space="0" w:color="auto"/>
            <w:left w:val="none" w:sz="0" w:space="0" w:color="auto"/>
            <w:bottom w:val="none" w:sz="0" w:space="0" w:color="auto"/>
            <w:right w:val="none" w:sz="0" w:space="0" w:color="auto"/>
          </w:divBdr>
        </w:div>
        <w:div w:id="348455009">
          <w:marLeft w:val="0"/>
          <w:marRight w:val="0"/>
          <w:marTop w:val="0"/>
          <w:marBottom w:val="0"/>
          <w:divBdr>
            <w:top w:val="none" w:sz="0" w:space="0" w:color="auto"/>
            <w:left w:val="none" w:sz="0" w:space="0" w:color="auto"/>
            <w:bottom w:val="none" w:sz="0" w:space="0" w:color="auto"/>
            <w:right w:val="none" w:sz="0" w:space="0" w:color="auto"/>
          </w:divBdr>
        </w:div>
        <w:div w:id="349576164">
          <w:marLeft w:val="0"/>
          <w:marRight w:val="0"/>
          <w:marTop w:val="0"/>
          <w:marBottom w:val="0"/>
          <w:divBdr>
            <w:top w:val="none" w:sz="0" w:space="0" w:color="auto"/>
            <w:left w:val="none" w:sz="0" w:space="0" w:color="auto"/>
            <w:bottom w:val="none" w:sz="0" w:space="0" w:color="auto"/>
            <w:right w:val="none" w:sz="0" w:space="0" w:color="auto"/>
          </w:divBdr>
        </w:div>
        <w:div w:id="401222151">
          <w:marLeft w:val="0"/>
          <w:marRight w:val="0"/>
          <w:marTop w:val="0"/>
          <w:marBottom w:val="0"/>
          <w:divBdr>
            <w:top w:val="none" w:sz="0" w:space="0" w:color="auto"/>
            <w:left w:val="none" w:sz="0" w:space="0" w:color="auto"/>
            <w:bottom w:val="none" w:sz="0" w:space="0" w:color="auto"/>
            <w:right w:val="none" w:sz="0" w:space="0" w:color="auto"/>
          </w:divBdr>
        </w:div>
        <w:div w:id="417093125">
          <w:marLeft w:val="0"/>
          <w:marRight w:val="0"/>
          <w:marTop w:val="0"/>
          <w:marBottom w:val="0"/>
          <w:divBdr>
            <w:top w:val="none" w:sz="0" w:space="0" w:color="auto"/>
            <w:left w:val="none" w:sz="0" w:space="0" w:color="auto"/>
            <w:bottom w:val="none" w:sz="0" w:space="0" w:color="auto"/>
            <w:right w:val="none" w:sz="0" w:space="0" w:color="auto"/>
          </w:divBdr>
        </w:div>
        <w:div w:id="445004195">
          <w:marLeft w:val="0"/>
          <w:marRight w:val="0"/>
          <w:marTop w:val="0"/>
          <w:marBottom w:val="0"/>
          <w:divBdr>
            <w:top w:val="none" w:sz="0" w:space="0" w:color="auto"/>
            <w:left w:val="none" w:sz="0" w:space="0" w:color="auto"/>
            <w:bottom w:val="none" w:sz="0" w:space="0" w:color="auto"/>
            <w:right w:val="none" w:sz="0" w:space="0" w:color="auto"/>
          </w:divBdr>
        </w:div>
        <w:div w:id="464080713">
          <w:marLeft w:val="0"/>
          <w:marRight w:val="0"/>
          <w:marTop w:val="0"/>
          <w:marBottom w:val="0"/>
          <w:divBdr>
            <w:top w:val="none" w:sz="0" w:space="0" w:color="auto"/>
            <w:left w:val="none" w:sz="0" w:space="0" w:color="auto"/>
            <w:bottom w:val="none" w:sz="0" w:space="0" w:color="auto"/>
            <w:right w:val="none" w:sz="0" w:space="0" w:color="auto"/>
          </w:divBdr>
        </w:div>
        <w:div w:id="469640686">
          <w:marLeft w:val="0"/>
          <w:marRight w:val="0"/>
          <w:marTop w:val="0"/>
          <w:marBottom w:val="0"/>
          <w:divBdr>
            <w:top w:val="none" w:sz="0" w:space="0" w:color="auto"/>
            <w:left w:val="none" w:sz="0" w:space="0" w:color="auto"/>
            <w:bottom w:val="none" w:sz="0" w:space="0" w:color="auto"/>
            <w:right w:val="none" w:sz="0" w:space="0" w:color="auto"/>
          </w:divBdr>
        </w:div>
        <w:div w:id="480463647">
          <w:marLeft w:val="0"/>
          <w:marRight w:val="0"/>
          <w:marTop w:val="0"/>
          <w:marBottom w:val="0"/>
          <w:divBdr>
            <w:top w:val="none" w:sz="0" w:space="0" w:color="auto"/>
            <w:left w:val="none" w:sz="0" w:space="0" w:color="auto"/>
            <w:bottom w:val="none" w:sz="0" w:space="0" w:color="auto"/>
            <w:right w:val="none" w:sz="0" w:space="0" w:color="auto"/>
          </w:divBdr>
        </w:div>
        <w:div w:id="494877441">
          <w:marLeft w:val="0"/>
          <w:marRight w:val="0"/>
          <w:marTop w:val="0"/>
          <w:marBottom w:val="0"/>
          <w:divBdr>
            <w:top w:val="none" w:sz="0" w:space="0" w:color="auto"/>
            <w:left w:val="none" w:sz="0" w:space="0" w:color="auto"/>
            <w:bottom w:val="none" w:sz="0" w:space="0" w:color="auto"/>
            <w:right w:val="none" w:sz="0" w:space="0" w:color="auto"/>
          </w:divBdr>
        </w:div>
        <w:div w:id="516234097">
          <w:marLeft w:val="0"/>
          <w:marRight w:val="0"/>
          <w:marTop w:val="0"/>
          <w:marBottom w:val="0"/>
          <w:divBdr>
            <w:top w:val="none" w:sz="0" w:space="0" w:color="auto"/>
            <w:left w:val="none" w:sz="0" w:space="0" w:color="auto"/>
            <w:bottom w:val="none" w:sz="0" w:space="0" w:color="auto"/>
            <w:right w:val="none" w:sz="0" w:space="0" w:color="auto"/>
          </w:divBdr>
        </w:div>
        <w:div w:id="521209694">
          <w:marLeft w:val="0"/>
          <w:marRight w:val="0"/>
          <w:marTop w:val="0"/>
          <w:marBottom w:val="0"/>
          <w:divBdr>
            <w:top w:val="none" w:sz="0" w:space="0" w:color="auto"/>
            <w:left w:val="none" w:sz="0" w:space="0" w:color="auto"/>
            <w:bottom w:val="none" w:sz="0" w:space="0" w:color="auto"/>
            <w:right w:val="none" w:sz="0" w:space="0" w:color="auto"/>
          </w:divBdr>
        </w:div>
        <w:div w:id="541141149">
          <w:marLeft w:val="0"/>
          <w:marRight w:val="0"/>
          <w:marTop w:val="0"/>
          <w:marBottom w:val="0"/>
          <w:divBdr>
            <w:top w:val="none" w:sz="0" w:space="0" w:color="auto"/>
            <w:left w:val="none" w:sz="0" w:space="0" w:color="auto"/>
            <w:bottom w:val="none" w:sz="0" w:space="0" w:color="auto"/>
            <w:right w:val="none" w:sz="0" w:space="0" w:color="auto"/>
          </w:divBdr>
        </w:div>
        <w:div w:id="556865739">
          <w:marLeft w:val="0"/>
          <w:marRight w:val="0"/>
          <w:marTop w:val="0"/>
          <w:marBottom w:val="0"/>
          <w:divBdr>
            <w:top w:val="none" w:sz="0" w:space="0" w:color="auto"/>
            <w:left w:val="none" w:sz="0" w:space="0" w:color="auto"/>
            <w:bottom w:val="none" w:sz="0" w:space="0" w:color="auto"/>
            <w:right w:val="none" w:sz="0" w:space="0" w:color="auto"/>
          </w:divBdr>
        </w:div>
        <w:div w:id="560601382">
          <w:marLeft w:val="0"/>
          <w:marRight w:val="0"/>
          <w:marTop w:val="0"/>
          <w:marBottom w:val="0"/>
          <w:divBdr>
            <w:top w:val="none" w:sz="0" w:space="0" w:color="auto"/>
            <w:left w:val="none" w:sz="0" w:space="0" w:color="auto"/>
            <w:bottom w:val="none" w:sz="0" w:space="0" w:color="auto"/>
            <w:right w:val="none" w:sz="0" w:space="0" w:color="auto"/>
          </w:divBdr>
        </w:div>
        <w:div w:id="583958198">
          <w:marLeft w:val="0"/>
          <w:marRight w:val="0"/>
          <w:marTop w:val="0"/>
          <w:marBottom w:val="0"/>
          <w:divBdr>
            <w:top w:val="none" w:sz="0" w:space="0" w:color="auto"/>
            <w:left w:val="none" w:sz="0" w:space="0" w:color="auto"/>
            <w:bottom w:val="none" w:sz="0" w:space="0" w:color="auto"/>
            <w:right w:val="none" w:sz="0" w:space="0" w:color="auto"/>
          </w:divBdr>
        </w:div>
        <w:div w:id="587495395">
          <w:marLeft w:val="0"/>
          <w:marRight w:val="0"/>
          <w:marTop w:val="0"/>
          <w:marBottom w:val="0"/>
          <w:divBdr>
            <w:top w:val="none" w:sz="0" w:space="0" w:color="auto"/>
            <w:left w:val="none" w:sz="0" w:space="0" w:color="auto"/>
            <w:bottom w:val="none" w:sz="0" w:space="0" w:color="auto"/>
            <w:right w:val="none" w:sz="0" w:space="0" w:color="auto"/>
          </w:divBdr>
        </w:div>
        <w:div w:id="590970871">
          <w:marLeft w:val="0"/>
          <w:marRight w:val="0"/>
          <w:marTop w:val="0"/>
          <w:marBottom w:val="0"/>
          <w:divBdr>
            <w:top w:val="none" w:sz="0" w:space="0" w:color="auto"/>
            <w:left w:val="none" w:sz="0" w:space="0" w:color="auto"/>
            <w:bottom w:val="none" w:sz="0" w:space="0" w:color="auto"/>
            <w:right w:val="none" w:sz="0" w:space="0" w:color="auto"/>
          </w:divBdr>
        </w:div>
        <w:div w:id="599995863">
          <w:marLeft w:val="0"/>
          <w:marRight w:val="0"/>
          <w:marTop w:val="0"/>
          <w:marBottom w:val="0"/>
          <w:divBdr>
            <w:top w:val="none" w:sz="0" w:space="0" w:color="auto"/>
            <w:left w:val="none" w:sz="0" w:space="0" w:color="auto"/>
            <w:bottom w:val="none" w:sz="0" w:space="0" w:color="auto"/>
            <w:right w:val="none" w:sz="0" w:space="0" w:color="auto"/>
          </w:divBdr>
        </w:div>
        <w:div w:id="604269729">
          <w:marLeft w:val="0"/>
          <w:marRight w:val="0"/>
          <w:marTop w:val="0"/>
          <w:marBottom w:val="0"/>
          <w:divBdr>
            <w:top w:val="none" w:sz="0" w:space="0" w:color="auto"/>
            <w:left w:val="none" w:sz="0" w:space="0" w:color="auto"/>
            <w:bottom w:val="none" w:sz="0" w:space="0" w:color="auto"/>
            <w:right w:val="none" w:sz="0" w:space="0" w:color="auto"/>
          </w:divBdr>
        </w:div>
        <w:div w:id="612253382">
          <w:marLeft w:val="0"/>
          <w:marRight w:val="0"/>
          <w:marTop w:val="0"/>
          <w:marBottom w:val="0"/>
          <w:divBdr>
            <w:top w:val="none" w:sz="0" w:space="0" w:color="auto"/>
            <w:left w:val="none" w:sz="0" w:space="0" w:color="auto"/>
            <w:bottom w:val="none" w:sz="0" w:space="0" w:color="auto"/>
            <w:right w:val="none" w:sz="0" w:space="0" w:color="auto"/>
          </w:divBdr>
        </w:div>
        <w:div w:id="628170466">
          <w:marLeft w:val="0"/>
          <w:marRight w:val="0"/>
          <w:marTop w:val="0"/>
          <w:marBottom w:val="0"/>
          <w:divBdr>
            <w:top w:val="none" w:sz="0" w:space="0" w:color="auto"/>
            <w:left w:val="none" w:sz="0" w:space="0" w:color="auto"/>
            <w:bottom w:val="none" w:sz="0" w:space="0" w:color="auto"/>
            <w:right w:val="none" w:sz="0" w:space="0" w:color="auto"/>
          </w:divBdr>
        </w:div>
        <w:div w:id="638609960">
          <w:marLeft w:val="0"/>
          <w:marRight w:val="0"/>
          <w:marTop w:val="0"/>
          <w:marBottom w:val="0"/>
          <w:divBdr>
            <w:top w:val="none" w:sz="0" w:space="0" w:color="auto"/>
            <w:left w:val="none" w:sz="0" w:space="0" w:color="auto"/>
            <w:bottom w:val="none" w:sz="0" w:space="0" w:color="auto"/>
            <w:right w:val="none" w:sz="0" w:space="0" w:color="auto"/>
          </w:divBdr>
        </w:div>
        <w:div w:id="655691585">
          <w:marLeft w:val="0"/>
          <w:marRight w:val="0"/>
          <w:marTop w:val="0"/>
          <w:marBottom w:val="0"/>
          <w:divBdr>
            <w:top w:val="none" w:sz="0" w:space="0" w:color="auto"/>
            <w:left w:val="none" w:sz="0" w:space="0" w:color="auto"/>
            <w:bottom w:val="none" w:sz="0" w:space="0" w:color="auto"/>
            <w:right w:val="none" w:sz="0" w:space="0" w:color="auto"/>
          </w:divBdr>
        </w:div>
        <w:div w:id="663319692">
          <w:marLeft w:val="0"/>
          <w:marRight w:val="0"/>
          <w:marTop w:val="0"/>
          <w:marBottom w:val="0"/>
          <w:divBdr>
            <w:top w:val="none" w:sz="0" w:space="0" w:color="auto"/>
            <w:left w:val="none" w:sz="0" w:space="0" w:color="auto"/>
            <w:bottom w:val="none" w:sz="0" w:space="0" w:color="auto"/>
            <w:right w:val="none" w:sz="0" w:space="0" w:color="auto"/>
          </w:divBdr>
        </w:div>
        <w:div w:id="671252044">
          <w:marLeft w:val="0"/>
          <w:marRight w:val="0"/>
          <w:marTop w:val="0"/>
          <w:marBottom w:val="0"/>
          <w:divBdr>
            <w:top w:val="none" w:sz="0" w:space="0" w:color="auto"/>
            <w:left w:val="none" w:sz="0" w:space="0" w:color="auto"/>
            <w:bottom w:val="none" w:sz="0" w:space="0" w:color="auto"/>
            <w:right w:val="none" w:sz="0" w:space="0" w:color="auto"/>
          </w:divBdr>
        </w:div>
        <w:div w:id="674109547">
          <w:marLeft w:val="0"/>
          <w:marRight w:val="0"/>
          <w:marTop w:val="0"/>
          <w:marBottom w:val="0"/>
          <w:divBdr>
            <w:top w:val="none" w:sz="0" w:space="0" w:color="auto"/>
            <w:left w:val="none" w:sz="0" w:space="0" w:color="auto"/>
            <w:bottom w:val="none" w:sz="0" w:space="0" w:color="auto"/>
            <w:right w:val="none" w:sz="0" w:space="0" w:color="auto"/>
          </w:divBdr>
        </w:div>
        <w:div w:id="686559717">
          <w:marLeft w:val="0"/>
          <w:marRight w:val="0"/>
          <w:marTop w:val="0"/>
          <w:marBottom w:val="0"/>
          <w:divBdr>
            <w:top w:val="none" w:sz="0" w:space="0" w:color="auto"/>
            <w:left w:val="none" w:sz="0" w:space="0" w:color="auto"/>
            <w:bottom w:val="none" w:sz="0" w:space="0" w:color="auto"/>
            <w:right w:val="none" w:sz="0" w:space="0" w:color="auto"/>
          </w:divBdr>
        </w:div>
        <w:div w:id="720134342">
          <w:marLeft w:val="0"/>
          <w:marRight w:val="0"/>
          <w:marTop w:val="0"/>
          <w:marBottom w:val="0"/>
          <w:divBdr>
            <w:top w:val="none" w:sz="0" w:space="0" w:color="auto"/>
            <w:left w:val="none" w:sz="0" w:space="0" w:color="auto"/>
            <w:bottom w:val="none" w:sz="0" w:space="0" w:color="auto"/>
            <w:right w:val="none" w:sz="0" w:space="0" w:color="auto"/>
          </w:divBdr>
        </w:div>
        <w:div w:id="734669413">
          <w:marLeft w:val="0"/>
          <w:marRight w:val="0"/>
          <w:marTop w:val="0"/>
          <w:marBottom w:val="0"/>
          <w:divBdr>
            <w:top w:val="none" w:sz="0" w:space="0" w:color="auto"/>
            <w:left w:val="none" w:sz="0" w:space="0" w:color="auto"/>
            <w:bottom w:val="none" w:sz="0" w:space="0" w:color="auto"/>
            <w:right w:val="none" w:sz="0" w:space="0" w:color="auto"/>
          </w:divBdr>
        </w:div>
        <w:div w:id="759984565">
          <w:marLeft w:val="0"/>
          <w:marRight w:val="0"/>
          <w:marTop w:val="0"/>
          <w:marBottom w:val="0"/>
          <w:divBdr>
            <w:top w:val="none" w:sz="0" w:space="0" w:color="auto"/>
            <w:left w:val="none" w:sz="0" w:space="0" w:color="auto"/>
            <w:bottom w:val="none" w:sz="0" w:space="0" w:color="auto"/>
            <w:right w:val="none" w:sz="0" w:space="0" w:color="auto"/>
          </w:divBdr>
        </w:div>
        <w:div w:id="783229058">
          <w:marLeft w:val="0"/>
          <w:marRight w:val="0"/>
          <w:marTop w:val="0"/>
          <w:marBottom w:val="0"/>
          <w:divBdr>
            <w:top w:val="none" w:sz="0" w:space="0" w:color="auto"/>
            <w:left w:val="none" w:sz="0" w:space="0" w:color="auto"/>
            <w:bottom w:val="none" w:sz="0" w:space="0" w:color="auto"/>
            <w:right w:val="none" w:sz="0" w:space="0" w:color="auto"/>
          </w:divBdr>
        </w:div>
        <w:div w:id="796531065">
          <w:marLeft w:val="0"/>
          <w:marRight w:val="0"/>
          <w:marTop w:val="0"/>
          <w:marBottom w:val="0"/>
          <w:divBdr>
            <w:top w:val="none" w:sz="0" w:space="0" w:color="auto"/>
            <w:left w:val="none" w:sz="0" w:space="0" w:color="auto"/>
            <w:bottom w:val="none" w:sz="0" w:space="0" w:color="auto"/>
            <w:right w:val="none" w:sz="0" w:space="0" w:color="auto"/>
          </w:divBdr>
        </w:div>
        <w:div w:id="811479141">
          <w:marLeft w:val="0"/>
          <w:marRight w:val="0"/>
          <w:marTop w:val="0"/>
          <w:marBottom w:val="0"/>
          <w:divBdr>
            <w:top w:val="none" w:sz="0" w:space="0" w:color="auto"/>
            <w:left w:val="none" w:sz="0" w:space="0" w:color="auto"/>
            <w:bottom w:val="none" w:sz="0" w:space="0" w:color="auto"/>
            <w:right w:val="none" w:sz="0" w:space="0" w:color="auto"/>
          </w:divBdr>
        </w:div>
        <w:div w:id="817457544">
          <w:marLeft w:val="0"/>
          <w:marRight w:val="0"/>
          <w:marTop w:val="0"/>
          <w:marBottom w:val="0"/>
          <w:divBdr>
            <w:top w:val="none" w:sz="0" w:space="0" w:color="auto"/>
            <w:left w:val="none" w:sz="0" w:space="0" w:color="auto"/>
            <w:bottom w:val="none" w:sz="0" w:space="0" w:color="auto"/>
            <w:right w:val="none" w:sz="0" w:space="0" w:color="auto"/>
          </w:divBdr>
        </w:div>
        <w:div w:id="831138650">
          <w:marLeft w:val="0"/>
          <w:marRight w:val="0"/>
          <w:marTop w:val="0"/>
          <w:marBottom w:val="0"/>
          <w:divBdr>
            <w:top w:val="none" w:sz="0" w:space="0" w:color="auto"/>
            <w:left w:val="none" w:sz="0" w:space="0" w:color="auto"/>
            <w:bottom w:val="none" w:sz="0" w:space="0" w:color="auto"/>
            <w:right w:val="none" w:sz="0" w:space="0" w:color="auto"/>
          </w:divBdr>
        </w:div>
        <w:div w:id="840776963">
          <w:marLeft w:val="0"/>
          <w:marRight w:val="0"/>
          <w:marTop w:val="0"/>
          <w:marBottom w:val="0"/>
          <w:divBdr>
            <w:top w:val="none" w:sz="0" w:space="0" w:color="auto"/>
            <w:left w:val="none" w:sz="0" w:space="0" w:color="auto"/>
            <w:bottom w:val="none" w:sz="0" w:space="0" w:color="auto"/>
            <w:right w:val="none" w:sz="0" w:space="0" w:color="auto"/>
          </w:divBdr>
        </w:div>
        <w:div w:id="854995738">
          <w:marLeft w:val="0"/>
          <w:marRight w:val="0"/>
          <w:marTop w:val="0"/>
          <w:marBottom w:val="0"/>
          <w:divBdr>
            <w:top w:val="none" w:sz="0" w:space="0" w:color="auto"/>
            <w:left w:val="none" w:sz="0" w:space="0" w:color="auto"/>
            <w:bottom w:val="none" w:sz="0" w:space="0" w:color="auto"/>
            <w:right w:val="none" w:sz="0" w:space="0" w:color="auto"/>
          </w:divBdr>
        </w:div>
        <w:div w:id="862288488">
          <w:marLeft w:val="0"/>
          <w:marRight w:val="0"/>
          <w:marTop w:val="0"/>
          <w:marBottom w:val="0"/>
          <w:divBdr>
            <w:top w:val="none" w:sz="0" w:space="0" w:color="auto"/>
            <w:left w:val="none" w:sz="0" w:space="0" w:color="auto"/>
            <w:bottom w:val="none" w:sz="0" w:space="0" w:color="auto"/>
            <w:right w:val="none" w:sz="0" w:space="0" w:color="auto"/>
          </w:divBdr>
        </w:div>
        <w:div w:id="866871541">
          <w:marLeft w:val="0"/>
          <w:marRight w:val="0"/>
          <w:marTop w:val="0"/>
          <w:marBottom w:val="0"/>
          <w:divBdr>
            <w:top w:val="none" w:sz="0" w:space="0" w:color="auto"/>
            <w:left w:val="none" w:sz="0" w:space="0" w:color="auto"/>
            <w:bottom w:val="none" w:sz="0" w:space="0" w:color="auto"/>
            <w:right w:val="none" w:sz="0" w:space="0" w:color="auto"/>
          </w:divBdr>
        </w:div>
        <w:div w:id="877087585">
          <w:marLeft w:val="0"/>
          <w:marRight w:val="0"/>
          <w:marTop w:val="0"/>
          <w:marBottom w:val="0"/>
          <w:divBdr>
            <w:top w:val="none" w:sz="0" w:space="0" w:color="auto"/>
            <w:left w:val="none" w:sz="0" w:space="0" w:color="auto"/>
            <w:bottom w:val="none" w:sz="0" w:space="0" w:color="auto"/>
            <w:right w:val="none" w:sz="0" w:space="0" w:color="auto"/>
          </w:divBdr>
        </w:div>
        <w:div w:id="883297852">
          <w:marLeft w:val="0"/>
          <w:marRight w:val="0"/>
          <w:marTop w:val="0"/>
          <w:marBottom w:val="0"/>
          <w:divBdr>
            <w:top w:val="none" w:sz="0" w:space="0" w:color="auto"/>
            <w:left w:val="none" w:sz="0" w:space="0" w:color="auto"/>
            <w:bottom w:val="none" w:sz="0" w:space="0" w:color="auto"/>
            <w:right w:val="none" w:sz="0" w:space="0" w:color="auto"/>
          </w:divBdr>
        </w:div>
        <w:div w:id="885871467">
          <w:marLeft w:val="0"/>
          <w:marRight w:val="0"/>
          <w:marTop w:val="0"/>
          <w:marBottom w:val="0"/>
          <w:divBdr>
            <w:top w:val="none" w:sz="0" w:space="0" w:color="auto"/>
            <w:left w:val="none" w:sz="0" w:space="0" w:color="auto"/>
            <w:bottom w:val="none" w:sz="0" w:space="0" w:color="auto"/>
            <w:right w:val="none" w:sz="0" w:space="0" w:color="auto"/>
          </w:divBdr>
        </w:div>
        <w:div w:id="890460964">
          <w:marLeft w:val="0"/>
          <w:marRight w:val="0"/>
          <w:marTop w:val="0"/>
          <w:marBottom w:val="0"/>
          <w:divBdr>
            <w:top w:val="none" w:sz="0" w:space="0" w:color="auto"/>
            <w:left w:val="none" w:sz="0" w:space="0" w:color="auto"/>
            <w:bottom w:val="none" w:sz="0" w:space="0" w:color="auto"/>
            <w:right w:val="none" w:sz="0" w:space="0" w:color="auto"/>
          </w:divBdr>
        </w:div>
        <w:div w:id="907879767">
          <w:marLeft w:val="0"/>
          <w:marRight w:val="0"/>
          <w:marTop w:val="0"/>
          <w:marBottom w:val="0"/>
          <w:divBdr>
            <w:top w:val="none" w:sz="0" w:space="0" w:color="auto"/>
            <w:left w:val="none" w:sz="0" w:space="0" w:color="auto"/>
            <w:bottom w:val="none" w:sz="0" w:space="0" w:color="auto"/>
            <w:right w:val="none" w:sz="0" w:space="0" w:color="auto"/>
          </w:divBdr>
        </w:div>
        <w:div w:id="919631857">
          <w:marLeft w:val="0"/>
          <w:marRight w:val="0"/>
          <w:marTop w:val="0"/>
          <w:marBottom w:val="0"/>
          <w:divBdr>
            <w:top w:val="none" w:sz="0" w:space="0" w:color="auto"/>
            <w:left w:val="none" w:sz="0" w:space="0" w:color="auto"/>
            <w:bottom w:val="none" w:sz="0" w:space="0" w:color="auto"/>
            <w:right w:val="none" w:sz="0" w:space="0" w:color="auto"/>
          </w:divBdr>
        </w:div>
        <w:div w:id="921178231">
          <w:marLeft w:val="0"/>
          <w:marRight w:val="0"/>
          <w:marTop w:val="0"/>
          <w:marBottom w:val="0"/>
          <w:divBdr>
            <w:top w:val="none" w:sz="0" w:space="0" w:color="auto"/>
            <w:left w:val="none" w:sz="0" w:space="0" w:color="auto"/>
            <w:bottom w:val="none" w:sz="0" w:space="0" w:color="auto"/>
            <w:right w:val="none" w:sz="0" w:space="0" w:color="auto"/>
          </w:divBdr>
        </w:div>
        <w:div w:id="929773271">
          <w:marLeft w:val="0"/>
          <w:marRight w:val="0"/>
          <w:marTop w:val="0"/>
          <w:marBottom w:val="0"/>
          <w:divBdr>
            <w:top w:val="none" w:sz="0" w:space="0" w:color="auto"/>
            <w:left w:val="none" w:sz="0" w:space="0" w:color="auto"/>
            <w:bottom w:val="none" w:sz="0" w:space="0" w:color="auto"/>
            <w:right w:val="none" w:sz="0" w:space="0" w:color="auto"/>
          </w:divBdr>
        </w:div>
        <w:div w:id="931938818">
          <w:marLeft w:val="0"/>
          <w:marRight w:val="0"/>
          <w:marTop w:val="0"/>
          <w:marBottom w:val="0"/>
          <w:divBdr>
            <w:top w:val="none" w:sz="0" w:space="0" w:color="auto"/>
            <w:left w:val="none" w:sz="0" w:space="0" w:color="auto"/>
            <w:bottom w:val="none" w:sz="0" w:space="0" w:color="auto"/>
            <w:right w:val="none" w:sz="0" w:space="0" w:color="auto"/>
          </w:divBdr>
        </w:div>
        <w:div w:id="949051120">
          <w:marLeft w:val="0"/>
          <w:marRight w:val="0"/>
          <w:marTop w:val="0"/>
          <w:marBottom w:val="0"/>
          <w:divBdr>
            <w:top w:val="none" w:sz="0" w:space="0" w:color="auto"/>
            <w:left w:val="none" w:sz="0" w:space="0" w:color="auto"/>
            <w:bottom w:val="none" w:sz="0" w:space="0" w:color="auto"/>
            <w:right w:val="none" w:sz="0" w:space="0" w:color="auto"/>
          </w:divBdr>
        </w:div>
        <w:div w:id="964195604">
          <w:marLeft w:val="0"/>
          <w:marRight w:val="0"/>
          <w:marTop w:val="0"/>
          <w:marBottom w:val="0"/>
          <w:divBdr>
            <w:top w:val="none" w:sz="0" w:space="0" w:color="auto"/>
            <w:left w:val="none" w:sz="0" w:space="0" w:color="auto"/>
            <w:bottom w:val="none" w:sz="0" w:space="0" w:color="auto"/>
            <w:right w:val="none" w:sz="0" w:space="0" w:color="auto"/>
          </w:divBdr>
        </w:div>
        <w:div w:id="971982860">
          <w:marLeft w:val="0"/>
          <w:marRight w:val="0"/>
          <w:marTop w:val="0"/>
          <w:marBottom w:val="0"/>
          <w:divBdr>
            <w:top w:val="none" w:sz="0" w:space="0" w:color="auto"/>
            <w:left w:val="none" w:sz="0" w:space="0" w:color="auto"/>
            <w:bottom w:val="none" w:sz="0" w:space="0" w:color="auto"/>
            <w:right w:val="none" w:sz="0" w:space="0" w:color="auto"/>
          </w:divBdr>
        </w:div>
        <w:div w:id="983388734">
          <w:marLeft w:val="0"/>
          <w:marRight w:val="0"/>
          <w:marTop w:val="0"/>
          <w:marBottom w:val="0"/>
          <w:divBdr>
            <w:top w:val="none" w:sz="0" w:space="0" w:color="auto"/>
            <w:left w:val="none" w:sz="0" w:space="0" w:color="auto"/>
            <w:bottom w:val="none" w:sz="0" w:space="0" w:color="auto"/>
            <w:right w:val="none" w:sz="0" w:space="0" w:color="auto"/>
          </w:divBdr>
        </w:div>
        <w:div w:id="983658432">
          <w:marLeft w:val="0"/>
          <w:marRight w:val="0"/>
          <w:marTop w:val="0"/>
          <w:marBottom w:val="0"/>
          <w:divBdr>
            <w:top w:val="none" w:sz="0" w:space="0" w:color="auto"/>
            <w:left w:val="none" w:sz="0" w:space="0" w:color="auto"/>
            <w:bottom w:val="none" w:sz="0" w:space="0" w:color="auto"/>
            <w:right w:val="none" w:sz="0" w:space="0" w:color="auto"/>
          </w:divBdr>
        </w:div>
        <w:div w:id="987054236">
          <w:marLeft w:val="0"/>
          <w:marRight w:val="0"/>
          <w:marTop w:val="0"/>
          <w:marBottom w:val="0"/>
          <w:divBdr>
            <w:top w:val="none" w:sz="0" w:space="0" w:color="auto"/>
            <w:left w:val="none" w:sz="0" w:space="0" w:color="auto"/>
            <w:bottom w:val="none" w:sz="0" w:space="0" w:color="auto"/>
            <w:right w:val="none" w:sz="0" w:space="0" w:color="auto"/>
          </w:divBdr>
        </w:div>
        <w:div w:id="989671161">
          <w:marLeft w:val="0"/>
          <w:marRight w:val="0"/>
          <w:marTop w:val="0"/>
          <w:marBottom w:val="0"/>
          <w:divBdr>
            <w:top w:val="none" w:sz="0" w:space="0" w:color="auto"/>
            <w:left w:val="none" w:sz="0" w:space="0" w:color="auto"/>
            <w:bottom w:val="none" w:sz="0" w:space="0" w:color="auto"/>
            <w:right w:val="none" w:sz="0" w:space="0" w:color="auto"/>
          </w:divBdr>
        </w:div>
        <w:div w:id="990018328">
          <w:marLeft w:val="0"/>
          <w:marRight w:val="0"/>
          <w:marTop w:val="0"/>
          <w:marBottom w:val="0"/>
          <w:divBdr>
            <w:top w:val="none" w:sz="0" w:space="0" w:color="auto"/>
            <w:left w:val="none" w:sz="0" w:space="0" w:color="auto"/>
            <w:bottom w:val="none" w:sz="0" w:space="0" w:color="auto"/>
            <w:right w:val="none" w:sz="0" w:space="0" w:color="auto"/>
          </w:divBdr>
        </w:div>
        <w:div w:id="1004432803">
          <w:marLeft w:val="0"/>
          <w:marRight w:val="0"/>
          <w:marTop w:val="0"/>
          <w:marBottom w:val="0"/>
          <w:divBdr>
            <w:top w:val="none" w:sz="0" w:space="0" w:color="auto"/>
            <w:left w:val="none" w:sz="0" w:space="0" w:color="auto"/>
            <w:bottom w:val="none" w:sz="0" w:space="0" w:color="auto"/>
            <w:right w:val="none" w:sz="0" w:space="0" w:color="auto"/>
          </w:divBdr>
        </w:div>
        <w:div w:id="1006830972">
          <w:marLeft w:val="0"/>
          <w:marRight w:val="0"/>
          <w:marTop w:val="0"/>
          <w:marBottom w:val="0"/>
          <w:divBdr>
            <w:top w:val="none" w:sz="0" w:space="0" w:color="auto"/>
            <w:left w:val="none" w:sz="0" w:space="0" w:color="auto"/>
            <w:bottom w:val="none" w:sz="0" w:space="0" w:color="auto"/>
            <w:right w:val="none" w:sz="0" w:space="0" w:color="auto"/>
          </w:divBdr>
        </w:div>
        <w:div w:id="1013874017">
          <w:marLeft w:val="0"/>
          <w:marRight w:val="0"/>
          <w:marTop w:val="0"/>
          <w:marBottom w:val="0"/>
          <w:divBdr>
            <w:top w:val="none" w:sz="0" w:space="0" w:color="auto"/>
            <w:left w:val="none" w:sz="0" w:space="0" w:color="auto"/>
            <w:bottom w:val="none" w:sz="0" w:space="0" w:color="auto"/>
            <w:right w:val="none" w:sz="0" w:space="0" w:color="auto"/>
          </w:divBdr>
        </w:div>
        <w:div w:id="1029650138">
          <w:marLeft w:val="0"/>
          <w:marRight w:val="0"/>
          <w:marTop w:val="0"/>
          <w:marBottom w:val="0"/>
          <w:divBdr>
            <w:top w:val="none" w:sz="0" w:space="0" w:color="auto"/>
            <w:left w:val="none" w:sz="0" w:space="0" w:color="auto"/>
            <w:bottom w:val="none" w:sz="0" w:space="0" w:color="auto"/>
            <w:right w:val="none" w:sz="0" w:space="0" w:color="auto"/>
          </w:divBdr>
        </w:div>
        <w:div w:id="1034118705">
          <w:marLeft w:val="0"/>
          <w:marRight w:val="0"/>
          <w:marTop w:val="0"/>
          <w:marBottom w:val="0"/>
          <w:divBdr>
            <w:top w:val="none" w:sz="0" w:space="0" w:color="auto"/>
            <w:left w:val="none" w:sz="0" w:space="0" w:color="auto"/>
            <w:bottom w:val="none" w:sz="0" w:space="0" w:color="auto"/>
            <w:right w:val="none" w:sz="0" w:space="0" w:color="auto"/>
          </w:divBdr>
        </w:div>
        <w:div w:id="1035157119">
          <w:marLeft w:val="0"/>
          <w:marRight w:val="0"/>
          <w:marTop w:val="0"/>
          <w:marBottom w:val="0"/>
          <w:divBdr>
            <w:top w:val="none" w:sz="0" w:space="0" w:color="auto"/>
            <w:left w:val="none" w:sz="0" w:space="0" w:color="auto"/>
            <w:bottom w:val="none" w:sz="0" w:space="0" w:color="auto"/>
            <w:right w:val="none" w:sz="0" w:space="0" w:color="auto"/>
          </w:divBdr>
        </w:div>
        <w:div w:id="1041058062">
          <w:marLeft w:val="0"/>
          <w:marRight w:val="0"/>
          <w:marTop w:val="0"/>
          <w:marBottom w:val="0"/>
          <w:divBdr>
            <w:top w:val="none" w:sz="0" w:space="0" w:color="auto"/>
            <w:left w:val="none" w:sz="0" w:space="0" w:color="auto"/>
            <w:bottom w:val="none" w:sz="0" w:space="0" w:color="auto"/>
            <w:right w:val="none" w:sz="0" w:space="0" w:color="auto"/>
          </w:divBdr>
        </w:div>
        <w:div w:id="1047994338">
          <w:marLeft w:val="0"/>
          <w:marRight w:val="0"/>
          <w:marTop w:val="0"/>
          <w:marBottom w:val="0"/>
          <w:divBdr>
            <w:top w:val="none" w:sz="0" w:space="0" w:color="auto"/>
            <w:left w:val="none" w:sz="0" w:space="0" w:color="auto"/>
            <w:bottom w:val="none" w:sz="0" w:space="0" w:color="auto"/>
            <w:right w:val="none" w:sz="0" w:space="0" w:color="auto"/>
          </w:divBdr>
        </w:div>
        <w:div w:id="1056507469">
          <w:marLeft w:val="0"/>
          <w:marRight w:val="0"/>
          <w:marTop w:val="0"/>
          <w:marBottom w:val="0"/>
          <w:divBdr>
            <w:top w:val="none" w:sz="0" w:space="0" w:color="auto"/>
            <w:left w:val="none" w:sz="0" w:space="0" w:color="auto"/>
            <w:bottom w:val="none" w:sz="0" w:space="0" w:color="auto"/>
            <w:right w:val="none" w:sz="0" w:space="0" w:color="auto"/>
          </w:divBdr>
        </w:div>
        <w:div w:id="1059212665">
          <w:marLeft w:val="0"/>
          <w:marRight w:val="0"/>
          <w:marTop w:val="0"/>
          <w:marBottom w:val="0"/>
          <w:divBdr>
            <w:top w:val="none" w:sz="0" w:space="0" w:color="auto"/>
            <w:left w:val="none" w:sz="0" w:space="0" w:color="auto"/>
            <w:bottom w:val="none" w:sz="0" w:space="0" w:color="auto"/>
            <w:right w:val="none" w:sz="0" w:space="0" w:color="auto"/>
          </w:divBdr>
        </w:div>
        <w:div w:id="1061560117">
          <w:marLeft w:val="0"/>
          <w:marRight w:val="0"/>
          <w:marTop w:val="0"/>
          <w:marBottom w:val="0"/>
          <w:divBdr>
            <w:top w:val="none" w:sz="0" w:space="0" w:color="auto"/>
            <w:left w:val="none" w:sz="0" w:space="0" w:color="auto"/>
            <w:bottom w:val="none" w:sz="0" w:space="0" w:color="auto"/>
            <w:right w:val="none" w:sz="0" w:space="0" w:color="auto"/>
          </w:divBdr>
        </w:div>
        <w:div w:id="1080249413">
          <w:marLeft w:val="0"/>
          <w:marRight w:val="0"/>
          <w:marTop w:val="0"/>
          <w:marBottom w:val="0"/>
          <w:divBdr>
            <w:top w:val="none" w:sz="0" w:space="0" w:color="auto"/>
            <w:left w:val="none" w:sz="0" w:space="0" w:color="auto"/>
            <w:bottom w:val="none" w:sz="0" w:space="0" w:color="auto"/>
            <w:right w:val="none" w:sz="0" w:space="0" w:color="auto"/>
          </w:divBdr>
        </w:div>
        <w:div w:id="1080755916">
          <w:marLeft w:val="0"/>
          <w:marRight w:val="0"/>
          <w:marTop w:val="0"/>
          <w:marBottom w:val="0"/>
          <w:divBdr>
            <w:top w:val="none" w:sz="0" w:space="0" w:color="auto"/>
            <w:left w:val="none" w:sz="0" w:space="0" w:color="auto"/>
            <w:bottom w:val="none" w:sz="0" w:space="0" w:color="auto"/>
            <w:right w:val="none" w:sz="0" w:space="0" w:color="auto"/>
          </w:divBdr>
        </w:div>
        <w:div w:id="1093815892">
          <w:marLeft w:val="0"/>
          <w:marRight w:val="0"/>
          <w:marTop w:val="0"/>
          <w:marBottom w:val="0"/>
          <w:divBdr>
            <w:top w:val="none" w:sz="0" w:space="0" w:color="auto"/>
            <w:left w:val="none" w:sz="0" w:space="0" w:color="auto"/>
            <w:bottom w:val="none" w:sz="0" w:space="0" w:color="auto"/>
            <w:right w:val="none" w:sz="0" w:space="0" w:color="auto"/>
          </w:divBdr>
        </w:div>
        <w:div w:id="1139613978">
          <w:marLeft w:val="0"/>
          <w:marRight w:val="0"/>
          <w:marTop w:val="0"/>
          <w:marBottom w:val="0"/>
          <w:divBdr>
            <w:top w:val="none" w:sz="0" w:space="0" w:color="auto"/>
            <w:left w:val="none" w:sz="0" w:space="0" w:color="auto"/>
            <w:bottom w:val="none" w:sz="0" w:space="0" w:color="auto"/>
            <w:right w:val="none" w:sz="0" w:space="0" w:color="auto"/>
          </w:divBdr>
        </w:div>
        <w:div w:id="1154221876">
          <w:marLeft w:val="0"/>
          <w:marRight w:val="0"/>
          <w:marTop w:val="0"/>
          <w:marBottom w:val="0"/>
          <w:divBdr>
            <w:top w:val="none" w:sz="0" w:space="0" w:color="auto"/>
            <w:left w:val="none" w:sz="0" w:space="0" w:color="auto"/>
            <w:bottom w:val="none" w:sz="0" w:space="0" w:color="auto"/>
            <w:right w:val="none" w:sz="0" w:space="0" w:color="auto"/>
          </w:divBdr>
        </w:div>
        <w:div w:id="1185552648">
          <w:marLeft w:val="0"/>
          <w:marRight w:val="0"/>
          <w:marTop w:val="0"/>
          <w:marBottom w:val="0"/>
          <w:divBdr>
            <w:top w:val="none" w:sz="0" w:space="0" w:color="auto"/>
            <w:left w:val="none" w:sz="0" w:space="0" w:color="auto"/>
            <w:bottom w:val="none" w:sz="0" w:space="0" w:color="auto"/>
            <w:right w:val="none" w:sz="0" w:space="0" w:color="auto"/>
          </w:divBdr>
        </w:div>
        <w:div w:id="1197960731">
          <w:marLeft w:val="0"/>
          <w:marRight w:val="0"/>
          <w:marTop w:val="0"/>
          <w:marBottom w:val="0"/>
          <w:divBdr>
            <w:top w:val="none" w:sz="0" w:space="0" w:color="auto"/>
            <w:left w:val="none" w:sz="0" w:space="0" w:color="auto"/>
            <w:bottom w:val="none" w:sz="0" w:space="0" w:color="auto"/>
            <w:right w:val="none" w:sz="0" w:space="0" w:color="auto"/>
          </w:divBdr>
        </w:div>
        <w:div w:id="1230387632">
          <w:marLeft w:val="0"/>
          <w:marRight w:val="0"/>
          <w:marTop w:val="0"/>
          <w:marBottom w:val="0"/>
          <w:divBdr>
            <w:top w:val="none" w:sz="0" w:space="0" w:color="auto"/>
            <w:left w:val="none" w:sz="0" w:space="0" w:color="auto"/>
            <w:bottom w:val="none" w:sz="0" w:space="0" w:color="auto"/>
            <w:right w:val="none" w:sz="0" w:space="0" w:color="auto"/>
          </w:divBdr>
        </w:div>
        <w:div w:id="1259942512">
          <w:marLeft w:val="0"/>
          <w:marRight w:val="0"/>
          <w:marTop w:val="0"/>
          <w:marBottom w:val="0"/>
          <w:divBdr>
            <w:top w:val="none" w:sz="0" w:space="0" w:color="auto"/>
            <w:left w:val="none" w:sz="0" w:space="0" w:color="auto"/>
            <w:bottom w:val="none" w:sz="0" w:space="0" w:color="auto"/>
            <w:right w:val="none" w:sz="0" w:space="0" w:color="auto"/>
          </w:divBdr>
        </w:div>
        <w:div w:id="1281915908">
          <w:marLeft w:val="0"/>
          <w:marRight w:val="0"/>
          <w:marTop w:val="0"/>
          <w:marBottom w:val="0"/>
          <w:divBdr>
            <w:top w:val="none" w:sz="0" w:space="0" w:color="auto"/>
            <w:left w:val="none" w:sz="0" w:space="0" w:color="auto"/>
            <w:bottom w:val="none" w:sz="0" w:space="0" w:color="auto"/>
            <w:right w:val="none" w:sz="0" w:space="0" w:color="auto"/>
          </w:divBdr>
        </w:div>
        <w:div w:id="1304503720">
          <w:marLeft w:val="0"/>
          <w:marRight w:val="0"/>
          <w:marTop w:val="0"/>
          <w:marBottom w:val="0"/>
          <w:divBdr>
            <w:top w:val="none" w:sz="0" w:space="0" w:color="auto"/>
            <w:left w:val="none" w:sz="0" w:space="0" w:color="auto"/>
            <w:bottom w:val="none" w:sz="0" w:space="0" w:color="auto"/>
            <w:right w:val="none" w:sz="0" w:space="0" w:color="auto"/>
          </w:divBdr>
        </w:div>
        <w:div w:id="1310018595">
          <w:marLeft w:val="0"/>
          <w:marRight w:val="0"/>
          <w:marTop w:val="0"/>
          <w:marBottom w:val="0"/>
          <w:divBdr>
            <w:top w:val="none" w:sz="0" w:space="0" w:color="auto"/>
            <w:left w:val="none" w:sz="0" w:space="0" w:color="auto"/>
            <w:bottom w:val="none" w:sz="0" w:space="0" w:color="auto"/>
            <w:right w:val="none" w:sz="0" w:space="0" w:color="auto"/>
          </w:divBdr>
        </w:div>
        <w:div w:id="1317029930">
          <w:marLeft w:val="0"/>
          <w:marRight w:val="0"/>
          <w:marTop w:val="0"/>
          <w:marBottom w:val="0"/>
          <w:divBdr>
            <w:top w:val="none" w:sz="0" w:space="0" w:color="auto"/>
            <w:left w:val="none" w:sz="0" w:space="0" w:color="auto"/>
            <w:bottom w:val="none" w:sz="0" w:space="0" w:color="auto"/>
            <w:right w:val="none" w:sz="0" w:space="0" w:color="auto"/>
          </w:divBdr>
        </w:div>
        <w:div w:id="1332948839">
          <w:marLeft w:val="0"/>
          <w:marRight w:val="0"/>
          <w:marTop w:val="0"/>
          <w:marBottom w:val="0"/>
          <w:divBdr>
            <w:top w:val="none" w:sz="0" w:space="0" w:color="auto"/>
            <w:left w:val="none" w:sz="0" w:space="0" w:color="auto"/>
            <w:bottom w:val="none" w:sz="0" w:space="0" w:color="auto"/>
            <w:right w:val="none" w:sz="0" w:space="0" w:color="auto"/>
          </w:divBdr>
        </w:div>
        <w:div w:id="1336497018">
          <w:marLeft w:val="0"/>
          <w:marRight w:val="0"/>
          <w:marTop w:val="0"/>
          <w:marBottom w:val="0"/>
          <w:divBdr>
            <w:top w:val="none" w:sz="0" w:space="0" w:color="auto"/>
            <w:left w:val="none" w:sz="0" w:space="0" w:color="auto"/>
            <w:bottom w:val="none" w:sz="0" w:space="0" w:color="auto"/>
            <w:right w:val="none" w:sz="0" w:space="0" w:color="auto"/>
          </w:divBdr>
        </w:div>
        <w:div w:id="1340279404">
          <w:marLeft w:val="0"/>
          <w:marRight w:val="0"/>
          <w:marTop w:val="0"/>
          <w:marBottom w:val="0"/>
          <w:divBdr>
            <w:top w:val="none" w:sz="0" w:space="0" w:color="auto"/>
            <w:left w:val="none" w:sz="0" w:space="0" w:color="auto"/>
            <w:bottom w:val="none" w:sz="0" w:space="0" w:color="auto"/>
            <w:right w:val="none" w:sz="0" w:space="0" w:color="auto"/>
          </w:divBdr>
        </w:div>
        <w:div w:id="1343557039">
          <w:marLeft w:val="0"/>
          <w:marRight w:val="0"/>
          <w:marTop w:val="0"/>
          <w:marBottom w:val="0"/>
          <w:divBdr>
            <w:top w:val="none" w:sz="0" w:space="0" w:color="auto"/>
            <w:left w:val="none" w:sz="0" w:space="0" w:color="auto"/>
            <w:bottom w:val="none" w:sz="0" w:space="0" w:color="auto"/>
            <w:right w:val="none" w:sz="0" w:space="0" w:color="auto"/>
          </w:divBdr>
        </w:div>
        <w:div w:id="1356730360">
          <w:marLeft w:val="0"/>
          <w:marRight w:val="0"/>
          <w:marTop w:val="0"/>
          <w:marBottom w:val="0"/>
          <w:divBdr>
            <w:top w:val="none" w:sz="0" w:space="0" w:color="auto"/>
            <w:left w:val="none" w:sz="0" w:space="0" w:color="auto"/>
            <w:bottom w:val="none" w:sz="0" w:space="0" w:color="auto"/>
            <w:right w:val="none" w:sz="0" w:space="0" w:color="auto"/>
          </w:divBdr>
        </w:div>
        <w:div w:id="1427537736">
          <w:marLeft w:val="0"/>
          <w:marRight w:val="0"/>
          <w:marTop w:val="0"/>
          <w:marBottom w:val="0"/>
          <w:divBdr>
            <w:top w:val="none" w:sz="0" w:space="0" w:color="auto"/>
            <w:left w:val="none" w:sz="0" w:space="0" w:color="auto"/>
            <w:bottom w:val="none" w:sz="0" w:space="0" w:color="auto"/>
            <w:right w:val="none" w:sz="0" w:space="0" w:color="auto"/>
          </w:divBdr>
        </w:div>
        <w:div w:id="1429159198">
          <w:marLeft w:val="0"/>
          <w:marRight w:val="0"/>
          <w:marTop w:val="0"/>
          <w:marBottom w:val="0"/>
          <w:divBdr>
            <w:top w:val="none" w:sz="0" w:space="0" w:color="auto"/>
            <w:left w:val="none" w:sz="0" w:space="0" w:color="auto"/>
            <w:bottom w:val="none" w:sz="0" w:space="0" w:color="auto"/>
            <w:right w:val="none" w:sz="0" w:space="0" w:color="auto"/>
          </w:divBdr>
        </w:div>
        <w:div w:id="1455825803">
          <w:marLeft w:val="0"/>
          <w:marRight w:val="0"/>
          <w:marTop w:val="0"/>
          <w:marBottom w:val="0"/>
          <w:divBdr>
            <w:top w:val="none" w:sz="0" w:space="0" w:color="auto"/>
            <w:left w:val="none" w:sz="0" w:space="0" w:color="auto"/>
            <w:bottom w:val="none" w:sz="0" w:space="0" w:color="auto"/>
            <w:right w:val="none" w:sz="0" w:space="0" w:color="auto"/>
          </w:divBdr>
        </w:div>
        <w:div w:id="1470899289">
          <w:marLeft w:val="0"/>
          <w:marRight w:val="0"/>
          <w:marTop w:val="0"/>
          <w:marBottom w:val="0"/>
          <w:divBdr>
            <w:top w:val="none" w:sz="0" w:space="0" w:color="auto"/>
            <w:left w:val="none" w:sz="0" w:space="0" w:color="auto"/>
            <w:bottom w:val="none" w:sz="0" w:space="0" w:color="auto"/>
            <w:right w:val="none" w:sz="0" w:space="0" w:color="auto"/>
          </w:divBdr>
        </w:div>
        <w:div w:id="1485663658">
          <w:marLeft w:val="0"/>
          <w:marRight w:val="0"/>
          <w:marTop w:val="0"/>
          <w:marBottom w:val="0"/>
          <w:divBdr>
            <w:top w:val="none" w:sz="0" w:space="0" w:color="auto"/>
            <w:left w:val="none" w:sz="0" w:space="0" w:color="auto"/>
            <w:bottom w:val="none" w:sz="0" w:space="0" w:color="auto"/>
            <w:right w:val="none" w:sz="0" w:space="0" w:color="auto"/>
          </w:divBdr>
        </w:div>
        <w:div w:id="1513453343">
          <w:marLeft w:val="0"/>
          <w:marRight w:val="0"/>
          <w:marTop w:val="0"/>
          <w:marBottom w:val="0"/>
          <w:divBdr>
            <w:top w:val="none" w:sz="0" w:space="0" w:color="auto"/>
            <w:left w:val="none" w:sz="0" w:space="0" w:color="auto"/>
            <w:bottom w:val="none" w:sz="0" w:space="0" w:color="auto"/>
            <w:right w:val="none" w:sz="0" w:space="0" w:color="auto"/>
          </w:divBdr>
        </w:div>
        <w:div w:id="1517646987">
          <w:marLeft w:val="0"/>
          <w:marRight w:val="0"/>
          <w:marTop w:val="0"/>
          <w:marBottom w:val="0"/>
          <w:divBdr>
            <w:top w:val="none" w:sz="0" w:space="0" w:color="auto"/>
            <w:left w:val="none" w:sz="0" w:space="0" w:color="auto"/>
            <w:bottom w:val="none" w:sz="0" w:space="0" w:color="auto"/>
            <w:right w:val="none" w:sz="0" w:space="0" w:color="auto"/>
          </w:divBdr>
        </w:div>
        <w:div w:id="1519083955">
          <w:marLeft w:val="0"/>
          <w:marRight w:val="0"/>
          <w:marTop w:val="0"/>
          <w:marBottom w:val="0"/>
          <w:divBdr>
            <w:top w:val="none" w:sz="0" w:space="0" w:color="auto"/>
            <w:left w:val="none" w:sz="0" w:space="0" w:color="auto"/>
            <w:bottom w:val="none" w:sz="0" w:space="0" w:color="auto"/>
            <w:right w:val="none" w:sz="0" w:space="0" w:color="auto"/>
          </w:divBdr>
        </w:div>
        <w:div w:id="1530756566">
          <w:marLeft w:val="0"/>
          <w:marRight w:val="0"/>
          <w:marTop w:val="0"/>
          <w:marBottom w:val="0"/>
          <w:divBdr>
            <w:top w:val="none" w:sz="0" w:space="0" w:color="auto"/>
            <w:left w:val="none" w:sz="0" w:space="0" w:color="auto"/>
            <w:bottom w:val="none" w:sz="0" w:space="0" w:color="auto"/>
            <w:right w:val="none" w:sz="0" w:space="0" w:color="auto"/>
          </w:divBdr>
        </w:div>
        <w:div w:id="1531262384">
          <w:marLeft w:val="0"/>
          <w:marRight w:val="0"/>
          <w:marTop w:val="0"/>
          <w:marBottom w:val="0"/>
          <w:divBdr>
            <w:top w:val="none" w:sz="0" w:space="0" w:color="auto"/>
            <w:left w:val="none" w:sz="0" w:space="0" w:color="auto"/>
            <w:bottom w:val="none" w:sz="0" w:space="0" w:color="auto"/>
            <w:right w:val="none" w:sz="0" w:space="0" w:color="auto"/>
          </w:divBdr>
        </w:div>
        <w:div w:id="1543781765">
          <w:marLeft w:val="0"/>
          <w:marRight w:val="0"/>
          <w:marTop w:val="0"/>
          <w:marBottom w:val="0"/>
          <w:divBdr>
            <w:top w:val="none" w:sz="0" w:space="0" w:color="auto"/>
            <w:left w:val="none" w:sz="0" w:space="0" w:color="auto"/>
            <w:bottom w:val="none" w:sz="0" w:space="0" w:color="auto"/>
            <w:right w:val="none" w:sz="0" w:space="0" w:color="auto"/>
          </w:divBdr>
        </w:div>
        <w:div w:id="1554929642">
          <w:marLeft w:val="0"/>
          <w:marRight w:val="0"/>
          <w:marTop w:val="0"/>
          <w:marBottom w:val="0"/>
          <w:divBdr>
            <w:top w:val="none" w:sz="0" w:space="0" w:color="auto"/>
            <w:left w:val="none" w:sz="0" w:space="0" w:color="auto"/>
            <w:bottom w:val="none" w:sz="0" w:space="0" w:color="auto"/>
            <w:right w:val="none" w:sz="0" w:space="0" w:color="auto"/>
          </w:divBdr>
        </w:div>
        <w:div w:id="1581719653">
          <w:marLeft w:val="0"/>
          <w:marRight w:val="0"/>
          <w:marTop w:val="0"/>
          <w:marBottom w:val="0"/>
          <w:divBdr>
            <w:top w:val="none" w:sz="0" w:space="0" w:color="auto"/>
            <w:left w:val="none" w:sz="0" w:space="0" w:color="auto"/>
            <w:bottom w:val="none" w:sz="0" w:space="0" w:color="auto"/>
            <w:right w:val="none" w:sz="0" w:space="0" w:color="auto"/>
          </w:divBdr>
        </w:div>
        <w:div w:id="1600260525">
          <w:marLeft w:val="0"/>
          <w:marRight w:val="0"/>
          <w:marTop w:val="0"/>
          <w:marBottom w:val="0"/>
          <w:divBdr>
            <w:top w:val="none" w:sz="0" w:space="0" w:color="auto"/>
            <w:left w:val="none" w:sz="0" w:space="0" w:color="auto"/>
            <w:bottom w:val="none" w:sz="0" w:space="0" w:color="auto"/>
            <w:right w:val="none" w:sz="0" w:space="0" w:color="auto"/>
          </w:divBdr>
        </w:div>
        <w:div w:id="1616794380">
          <w:marLeft w:val="0"/>
          <w:marRight w:val="0"/>
          <w:marTop w:val="0"/>
          <w:marBottom w:val="0"/>
          <w:divBdr>
            <w:top w:val="none" w:sz="0" w:space="0" w:color="auto"/>
            <w:left w:val="none" w:sz="0" w:space="0" w:color="auto"/>
            <w:bottom w:val="none" w:sz="0" w:space="0" w:color="auto"/>
            <w:right w:val="none" w:sz="0" w:space="0" w:color="auto"/>
          </w:divBdr>
        </w:div>
        <w:div w:id="1623262479">
          <w:marLeft w:val="0"/>
          <w:marRight w:val="0"/>
          <w:marTop w:val="0"/>
          <w:marBottom w:val="0"/>
          <w:divBdr>
            <w:top w:val="none" w:sz="0" w:space="0" w:color="auto"/>
            <w:left w:val="none" w:sz="0" w:space="0" w:color="auto"/>
            <w:bottom w:val="none" w:sz="0" w:space="0" w:color="auto"/>
            <w:right w:val="none" w:sz="0" w:space="0" w:color="auto"/>
          </w:divBdr>
        </w:div>
        <w:div w:id="1657298542">
          <w:marLeft w:val="0"/>
          <w:marRight w:val="0"/>
          <w:marTop w:val="0"/>
          <w:marBottom w:val="0"/>
          <w:divBdr>
            <w:top w:val="none" w:sz="0" w:space="0" w:color="auto"/>
            <w:left w:val="none" w:sz="0" w:space="0" w:color="auto"/>
            <w:bottom w:val="none" w:sz="0" w:space="0" w:color="auto"/>
            <w:right w:val="none" w:sz="0" w:space="0" w:color="auto"/>
          </w:divBdr>
        </w:div>
        <w:div w:id="1671325321">
          <w:marLeft w:val="0"/>
          <w:marRight w:val="0"/>
          <w:marTop w:val="0"/>
          <w:marBottom w:val="0"/>
          <w:divBdr>
            <w:top w:val="none" w:sz="0" w:space="0" w:color="auto"/>
            <w:left w:val="none" w:sz="0" w:space="0" w:color="auto"/>
            <w:bottom w:val="none" w:sz="0" w:space="0" w:color="auto"/>
            <w:right w:val="none" w:sz="0" w:space="0" w:color="auto"/>
          </w:divBdr>
        </w:div>
        <w:div w:id="1702584828">
          <w:marLeft w:val="0"/>
          <w:marRight w:val="0"/>
          <w:marTop w:val="0"/>
          <w:marBottom w:val="0"/>
          <w:divBdr>
            <w:top w:val="none" w:sz="0" w:space="0" w:color="auto"/>
            <w:left w:val="none" w:sz="0" w:space="0" w:color="auto"/>
            <w:bottom w:val="none" w:sz="0" w:space="0" w:color="auto"/>
            <w:right w:val="none" w:sz="0" w:space="0" w:color="auto"/>
          </w:divBdr>
        </w:div>
        <w:div w:id="1705058428">
          <w:marLeft w:val="0"/>
          <w:marRight w:val="0"/>
          <w:marTop w:val="0"/>
          <w:marBottom w:val="0"/>
          <w:divBdr>
            <w:top w:val="none" w:sz="0" w:space="0" w:color="auto"/>
            <w:left w:val="none" w:sz="0" w:space="0" w:color="auto"/>
            <w:bottom w:val="none" w:sz="0" w:space="0" w:color="auto"/>
            <w:right w:val="none" w:sz="0" w:space="0" w:color="auto"/>
          </w:divBdr>
        </w:div>
        <w:div w:id="1708488820">
          <w:marLeft w:val="0"/>
          <w:marRight w:val="0"/>
          <w:marTop w:val="0"/>
          <w:marBottom w:val="0"/>
          <w:divBdr>
            <w:top w:val="none" w:sz="0" w:space="0" w:color="auto"/>
            <w:left w:val="none" w:sz="0" w:space="0" w:color="auto"/>
            <w:bottom w:val="none" w:sz="0" w:space="0" w:color="auto"/>
            <w:right w:val="none" w:sz="0" w:space="0" w:color="auto"/>
          </w:divBdr>
        </w:div>
        <w:div w:id="1729840971">
          <w:marLeft w:val="0"/>
          <w:marRight w:val="0"/>
          <w:marTop w:val="0"/>
          <w:marBottom w:val="0"/>
          <w:divBdr>
            <w:top w:val="none" w:sz="0" w:space="0" w:color="auto"/>
            <w:left w:val="none" w:sz="0" w:space="0" w:color="auto"/>
            <w:bottom w:val="none" w:sz="0" w:space="0" w:color="auto"/>
            <w:right w:val="none" w:sz="0" w:space="0" w:color="auto"/>
          </w:divBdr>
        </w:div>
        <w:div w:id="1766463928">
          <w:marLeft w:val="0"/>
          <w:marRight w:val="0"/>
          <w:marTop w:val="0"/>
          <w:marBottom w:val="0"/>
          <w:divBdr>
            <w:top w:val="none" w:sz="0" w:space="0" w:color="auto"/>
            <w:left w:val="none" w:sz="0" w:space="0" w:color="auto"/>
            <w:bottom w:val="none" w:sz="0" w:space="0" w:color="auto"/>
            <w:right w:val="none" w:sz="0" w:space="0" w:color="auto"/>
          </w:divBdr>
        </w:div>
        <w:div w:id="1786582913">
          <w:marLeft w:val="0"/>
          <w:marRight w:val="0"/>
          <w:marTop w:val="0"/>
          <w:marBottom w:val="0"/>
          <w:divBdr>
            <w:top w:val="none" w:sz="0" w:space="0" w:color="auto"/>
            <w:left w:val="none" w:sz="0" w:space="0" w:color="auto"/>
            <w:bottom w:val="none" w:sz="0" w:space="0" w:color="auto"/>
            <w:right w:val="none" w:sz="0" w:space="0" w:color="auto"/>
          </w:divBdr>
        </w:div>
        <w:div w:id="1790313351">
          <w:marLeft w:val="0"/>
          <w:marRight w:val="0"/>
          <w:marTop w:val="0"/>
          <w:marBottom w:val="0"/>
          <w:divBdr>
            <w:top w:val="none" w:sz="0" w:space="0" w:color="auto"/>
            <w:left w:val="none" w:sz="0" w:space="0" w:color="auto"/>
            <w:bottom w:val="none" w:sz="0" w:space="0" w:color="auto"/>
            <w:right w:val="none" w:sz="0" w:space="0" w:color="auto"/>
          </w:divBdr>
        </w:div>
        <w:div w:id="1810437561">
          <w:marLeft w:val="0"/>
          <w:marRight w:val="0"/>
          <w:marTop w:val="0"/>
          <w:marBottom w:val="0"/>
          <w:divBdr>
            <w:top w:val="none" w:sz="0" w:space="0" w:color="auto"/>
            <w:left w:val="none" w:sz="0" w:space="0" w:color="auto"/>
            <w:bottom w:val="none" w:sz="0" w:space="0" w:color="auto"/>
            <w:right w:val="none" w:sz="0" w:space="0" w:color="auto"/>
          </w:divBdr>
        </w:div>
        <w:div w:id="1828664083">
          <w:marLeft w:val="0"/>
          <w:marRight w:val="0"/>
          <w:marTop w:val="0"/>
          <w:marBottom w:val="0"/>
          <w:divBdr>
            <w:top w:val="none" w:sz="0" w:space="0" w:color="auto"/>
            <w:left w:val="none" w:sz="0" w:space="0" w:color="auto"/>
            <w:bottom w:val="none" w:sz="0" w:space="0" w:color="auto"/>
            <w:right w:val="none" w:sz="0" w:space="0" w:color="auto"/>
          </w:divBdr>
        </w:div>
        <w:div w:id="1839539296">
          <w:marLeft w:val="0"/>
          <w:marRight w:val="0"/>
          <w:marTop w:val="0"/>
          <w:marBottom w:val="0"/>
          <w:divBdr>
            <w:top w:val="none" w:sz="0" w:space="0" w:color="auto"/>
            <w:left w:val="none" w:sz="0" w:space="0" w:color="auto"/>
            <w:bottom w:val="none" w:sz="0" w:space="0" w:color="auto"/>
            <w:right w:val="none" w:sz="0" w:space="0" w:color="auto"/>
          </w:divBdr>
        </w:div>
        <w:div w:id="1889756872">
          <w:marLeft w:val="0"/>
          <w:marRight w:val="0"/>
          <w:marTop w:val="0"/>
          <w:marBottom w:val="0"/>
          <w:divBdr>
            <w:top w:val="none" w:sz="0" w:space="0" w:color="auto"/>
            <w:left w:val="none" w:sz="0" w:space="0" w:color="auto"/>
            <w:bottom w:val="none" w:sz="0" w:space="0" w:color="auto"/>
            <w:right w:val="none" w:sz="0" w:space="0" w:color="auto"/>
          </w:divBdr>
        </w:div>
        <w:div w:id="1926106791">
          <w:marLeft w:val="0"/>
          <w:marRight w:val="0"/>
          <w:marTop w:val="0"/>
          <w:marBottom w:val="0"/>
          <w:divBdr>
            <w:top w:val="none" w:sz="0" w:space="0" w:color="auto"/>
            <w:left w:val="none" w:sz="0" w:space="0" w:color="auto"/>
            <w:bottom w:val="none" w:sz="0" w:space="0" w:color="auto"/>
            <w:right w:val="none" w:sz="0" w:space="0" w:color="auto"/>
          </w:divBdr>
        </w:div>
        <w:div w:id="1933010815">
          <w:marLeft w:val="0"/>
          <w:marRight w:val="0"/>
          <w:marTop w:val="0"/>
          <w:marBottom w:val="0"/>
          <w:divBdr>
            <w:top w:val="none" w:sz="0" w:space="0" w:color="auto"/>
            <w:left w:val="none" w:sz="0" w:space="0" w:color="auto"/>
            <w:bottom w:val="none" w:sz="0" w:space="0" w:color="auto"/>
            <w:right w:val="none" w:sz="0" w:space="0" w:color="auto"/>
          </w:divBdr>
        </w:div>
        <w:div w:id="1936939807">
          <w:marLeft w:val="0"/>
          <w:marRight w:val="0"/>
          <w:marTop w:val="0"/>
          <w:marBottom w:val="0"/>
          <w:divBdr>
            <w:top w:val="none" w:sz="0" w:space="0" w:color="auto"/>
            <w:left w:val="none" w:sz="0" w:space="0" w:color="auto"/>
            <w:bottom w:val="none" w:sz="0" w:space="0" w:color="auto"/>
            <w:right w:val="none" w:sz="0" w:space="0" w:color="auto"/>
          </w:divBdr>
        </w:div>
        <w:div w:id="1941717467">
          <w:marLeft w:val="0"/>
          <w:marRight w:val="0"/>
          <w:marTop w:val="0"/>
          <w:marBottom w:val="0"/>
          <w:divBdr>
            <w:top w:val="none" w:sz="0" w:space="0" w:color="auto"/>
            <w:left w:val="none" w:sz="0" w:space="0" w:color="auto"/>
            <w:bottom w:val="none" w:sz="0" w:space="0" w:color="auto"/>
            <w:right w:val="none" w:sz="0" w:space="0" w:color="auto"/>
          </w:divBdr>
        </w:div>
        <w:div w:id="2009749376">
          <w:marLeft w:val="0"/>
          <w:marRight w:val="0"/>
          <w:marTop w:val="0"/>
          <w:marBottom w:val="0"/>
          <w:divBdr>
            <w:top w:val="none" w:sz="0" w:space="0" w:color="auto"/>
            <w:left w:val="none" w:sz="0" w:space="0" w:color="auto"/>
            <w:bottom w:val="none" w:sz="0" w:space="0" w:color="auto"/>
            <w:right w:val="none" w:sz="0" w:space="0" w:color="auto"/>
          </w:divBdr>
        </w:div>
        <w:div w:id="2017610874">
          <w:marLeft w:val="0"/>
          <w:marRight w:val="0"/>
          <w:marTop w:val="0"/>
          <w:marBottom w:val="0"/>
          <w:divBdr>
            <w:top w:val="none" w:sz="0" w:space="0" w:color="auto"/>
            <w:left w:val="none" w:sz="0" w:space="0" w:color="auto"/>
            <w:bottom w:val="none" w:sz="0" w:space="0" w:color="auto"/>
            <w:right w:val="none" w:sz="0" w:space="0" w:color="auto"/>
          </w:divBdr>
        </w:div>
        <w:div w:id="2031760048">
          <w:marLeft w:val="0"/>
          <w:marRight w:val="0"/>
          <w:marTop w:val="0"/>
          <w:marBottom w:val="0"/>
          <w:divBdr>
            <w:top w:val="none" w:sz="0" w:space="0" w:color="auto"/>
            <w:left w:val="none" w:sz="0" w:space="0" w:color="auto"/>
            <w:bottom w:val="none" w:sz="0" w:space="0" w:color="auto"/>
            <w:right w:val="none" w:sz="0" w:space="0" w:color="auto"/>
          </w:divBdr>
        </w:div>
        <w:div w:id="2064518370">
          <w:marLeft w:val="0"/>
          <w:marRight w:val="0"/>
          <w:marTop w:val="0"/>
          <w:marBottom w:val="0"/>
          <w:divBdr>
            <w:top w:val="none" w:sz="0" w:space="0" w:color="auto"/>
            <w:left w:val="none" w:sz="0" w:space="0" w:color="auto"/>
            <w:bottom w:val="none" w:sz="0" w:space="0" w:color="auto"/>
            <w:right w:val="none" w:sz="0" w:space="0" w:color="auto"/>
          </w:divBdr>
        </w:div>
        <w:div w:id="2077972662">
          <w:marLeft w:val="0"/>
          <w:marRight w:val="0"/>
          <w:marTop w:val="0"/>
          <w:marBottom w:val="0"/>
          <w:divBdr>
            <w:top w:val="none" w:sz="0" w:space="0" w:color="auto"/>
            <w:left w:val="none" w:sz="0" w:space="0" w:color="auto"/>
            <w:bottom w:val="none" w:sz="0" w:space="0" w:color="auto"/>
            <w:right w:val="none" w:sz="0" w:space="0" w:color="auto"/>
          </w:divBdr>
        </w:div>
        <w:div w:id="2097480112">
          <w:marLeft w:val="0"/>
          <w:marRight w:val="0"/>
          <w:marTop w:val="0"/>
          <w:marBottom w:val="0"/>
          <w:divBdr>
            <w:top w:val="none" w:sz="0" w:space="0" w:color="auto"/>
            <w:left w:val="none" w:sz="0" w:space="0" w:color="auto"/>
            <w:bottom w:val="none" w:sz="0" w:space="0" w:color="auto"/>
            <w:right w:val="none" w:sz="0" w:space="0" w:color="auto"/>
          </w:divBdr>
        </w:div>
        <w:div w:id="2125415725">
          <w:marLeft w:val="0"/>
          <w:marRight w:val="0"/>
          <w:marTop w:val="0"/>
          <w:marBottom w:val="0"/>
          <w:divBdr>
            <w:top w:val="none" w:sz="0" w:space="0" w:color="auto"/>
            <w:left w:val="none" w:sz="0" w:space="0" w:color="auto"/>
            <w:bottom w:val="none" w:sz="0" w:space="0" w:color="auto"/>
            <w:right w:val="none" w:sz="0" w:space="0" w:color="auto"/>
          </w:divBdr>
        </w:div>
      </w:divsChild>
    </w:div>
    <w:div w:id="366686145">
      <w:bodyDiv w:val="1"/>
      <w:marLeft w:val="0"/>
      <w:marRight w:val="0"/>
      <w:marTop w:val="0"/>
      <w:marBottom w:val="0"/>
      <w:divBdr>
        <w:top w:val="none" w:sz="0" w:space="0" w:color="auto"/>
        <w:left w:val="none" w:sz="0" w:space="0" w:color="auto"/>
        <w:bottom w:val="none" w:sz="0" w:space="0" w:color="auto"/>
        <w:right w:val="none" w:sz="0" w:space="0" w:color="auto"/>
      </w:divBdr>
      <w:divsChild>
        <w:div w:id="15666325">
          <w:marLeft w:val="0"/>
          <w:marRight w:val="0"/>
          <w:marTop w:val="0"/>
          <w:marBottom w:val="0"/>
          <w:divBdr>
            <w:top w:val="none" w:sz="0" w:space="0" w:color="auto"/>
            <w:left w:val="none" w:sz="0" w:space="0" w:color="auto"/>
            <w:bottom w:val="none" w:sz="0" w:space="0" w:color="auto"/>
            <w:right w:val="none" w:sz="0" w:space="0" w:color="auto"/>
          </w:divBdr>
        </w:div>
        <w:div w:id="37172602">
          <w:marLeft w:val="0"/>
          <w:marRight w:val="0"/>
          <w:marTop w:val="0"/>
          <w:marBottom w:val="0"/>
          <w:divBdr>
            <w:top w:val="none" w:sz="0" w:space="0" w:color="auto"/>
            <w:left w:val="none" w:sz="0" w:space="0" w:color="auto"/>
            <w:bottom w:val="none" w:sz="0" w:space="0" w:color="auto"/>
            <w:right w:val="none" w:sz="0" w:space="0" w:color="auto"/>
          </w:divBdr>
        </w:div>
        <w:div w:id="113250679">
          <w:marLeft w:val="0"/>
          <w:marRight w:val="0"/>
          <w:marTop w:val="0"/>
          <w:marBottom w:val="0"/>
          <w:divBdr>
            <w:top w:val="none" w:sz="0" w:space="0" w:color="auto"/>
            <w:left w:val="none" w:sz="0" w:space="0" w:color="auto"/>
            <w:bottom w:val="none" w:sz="0" w:space="0" w:color="auto"/>
            <w:right w:val="none" w:sz="0" w:space="0" w:color="auto"/>
          </w:divBdr>
        </w:div>
        <w:div w:id="194196944">
          <w:marLeft w:val="0"/>
          <w:marRight w:val="0"/>
          <w:marTop w:val="0"/>
          <w:marBottom w:val="0"/>
          <w:divBdr>
            <w:top w:val="none" w:sz="0" w:space="0" w:color="auto"/>
            <w:left w:val="none" w:sz="0" w:space="0" w:color="auto"/>
            <w:bottom w:val="none" w:sz="0" w:space="0" w:color="auto"/>
            <w:right w:val="none" w:sz="0" w:space="0" w:color="auto"/>
          </w:divBdr>
        </w:div>
        <w:div w:id="219288319">
          <w:marLeft w:val="0"/>
          <w:marRight w:val="0"/>
          <w:marTop w:val="0"/>
          <w:marBottom w:val="0"/>
          <w:divBdr>
            <w:top w:val="none" w:sz="0" w:space="0" w:color="auto"/>
            <w:left w:val="none" w:sz="0" w:space="0" w:color="auto"/>
            <w:bottom w:val="none" w:sz="0" w:space="0" w:color="auto"/>
            <w:right w:val="none" w:sz="0" w:space="0" w:color="auto"/>
          </w:divBdr>
        </w:div>
        <w:div w:id="240871353">
          <w:marLeft w:val="0"/>
          <w:marRight w:val="0"/>
          <w:marTop w:val="0"/>
          <w:marBottom w:val="0"/>
          <w:divBdr>
            <w:top w:val="none" w:sz="0" w:space="0" w:color="auto"/>
            <w:left w:val="none" w:sz="0" w:space="0" w:color="auto"/>
            <w:bottom w:val="none" w:sz="0" w:space="0" w:color="auto"/>
            <w:right w:val="none" w:sz="0" w:space="0" w:color="auto"/>
          </w:divBdr>
        </w:div>
        <w:div w:id="309672289">
          <w:marLeft w:val="0"/>
          <w:marRight w:val="0"/>
          <w:marTop w:val="0"/>
          <w:marBottom w:val="0"/>
          <w:divBdr>
            <w:top w:val="none" w:sz="0" w:space="0" w:color="auto"/>
            <w:left w:val="none" w:sz="0" w:space="0" w:color="auto"/>
            <w:bottom w:val="none" w:sz="0" w:space="0" w:color="auto"/>
            <w:right w:val="none" w:sz="0" w:space="0" w:color="auto"/>
          </w:divBdr>
        </w:div>
        <w:div w:id="371731830">
          <w:marLeft w:val="0"/>
          <w:marRight w:val="0"/>
          <w:marTop w:val="0"/>
          <w:marBottom w:val="0"/>
          <w:divBdr>
            <w:top w:val="none" w:sz="0" w:space="0" w:color="auto"/>
            <w:left w:val="none" w:sz="0" w:space="0" w:color="auto"/>
            <w:bottom w:val="none" w:sz="0" w:space="0" w:color="auto"/>
            <w:right w:val="none" w:sz="0" w:space="0" w:color="auto"/>
          </w:divBdr>
        </w:div>
        <w:div w:id="379402729">
          <w:marLeft w:val="0"/>
          <w:marRight w:val="0"/>
          <w:marTop w:val="0"/>
          <w:marBottom w:val="0"/>
          <w:divBdr>
            <w:top w:val="none" w:sz="0" w:space="0" w:color="auto"/>
            <w:left w:val="none" w:sz="0" w:space="0" w:color="auto"/>
            <w:bottom w:val="none" w:sz="0" w:space="0" w:color="auto"/>
            <w:right w:val="none" w:sz="0" w:space="0" w:color="auto"/>
          </w:divBdr>
        </w:div>
        <w:div w:id="387460062">
          <w:marLeft w:val="0"/>
          <w:marRight w:val="0"/>
          <w:marTop w:val="0"/>
          <w:marBottom w:val="0"/>
          <w:divBdr>
            <w:top w:val="none" w:sz="0" w:space="0" w:color="auto"/>
            <w:left w:val="none" w:sz="0" w:space="0" w:color="auto"/>
            <w:bottom w:val="none" w:sz="0" w:space="0" w:color="auto"/>
            <w:right w:val="none" w:sz="0" w:space="0" w:color="auto"/>
          </w:divBdr>
        </w:div>
        <w:div w:id="455828744">
          <w:marLeft w:val="0"/>
          <w:marRight w:val="0"/>
          <w:marTop w:val="0"/>
          <w:marBottom w:val="0"/>
          <w:divBdr>
            <w:top w:val="none" w:sz="0" w:space="0" w:color="auto"/>
            <w:left w:val="none" w:sz="0" w:space="0" w:color="auto"/>
            <w:bottom w:val="none" w:sz="0" w:space="0" w:color="auto"/>
            <w:right w:val="none" w:sz="0" w:space="0" w:color="auto"/>
          </w:divBdr>
        </w:div>
        <w:div w:id="482433825">
          <w:marLeft w:val="0"/>
          <w:marRight w:val="0"/>
          <w:marTop w:val="0"/>
          <w:marBottom w:val="0"/>
          <w:divBdr>
            <w:top w:val="none" w:sz="0" w:space="0" w:color="auto"/>
            <w:left w:val="none" w:sz="0" w:space="0" w:color="auto"/>
            <w:bottom w:val="none" w:sz="0" w:space="0" w:color="auto"/>
            <w:right w:val="none" w:sz="0" w:space="0" w:color="auto"/>
          </w:divBdr>
        </w:div>
        <w:div w:id="507602447">
          <w:marLeft w:val="0"/>
          <w:marRight w:val="0"/>
          <w:marTop w:val="0"/>
          <w:marBottom w:val="0"/>
          <w:divBdr>
            <w:top w:val="none" w:sz="0" w:space="0" w:color="auto"/>
            <w:left w:val="none" w:sz="0" w:space="0" w:color="auto"/>
            <w:bottom w:val="none" w:sz="0" w:space="0" w:color="auto"/>
            <w:right w:val="none" w:sz="0" w:space="0" w:color="auto"/>
          </w:divBdr>
        </w:div>
        <w:div w:id="523831038">
          <w:marLeft w:val="0"/>
          <w:marRight w:val="0"/>
          <w:marTop w:val="0"/>
          <w:marBottom w:val="0"/>
          <w:divBdr>
            <w:top w:val="none" w:sz="0" w:space="0" w:color="auto"/>
            <w:left w:val="none" w:sz="0" w:space="0" w:color="auto"/>
            <w:bottom w:val="none" w:sz="0" w:space="0" w:color="auto"/>
            <w:right w:val="none" w:sz="0" w:space="0" w:color="auto"/>
          </w:divBdr>
        </w:div>
        <w:div w:id="583301986">
          <w:marLeft w:val="0"/>
          <w:marRight w:val="0"/>
          <w:marTop w:val="0"/>
          <w:marBottom w:val="0"/>
          <w:divBdr>
            <w:top w:val="none" w:sz="0" w:space="0" w:color="auto"/>
            <w:left w:val="none" w:sz="0" w:space="0" w:color="auto"/>
            <w:bottom w:val="none" w:sz="0" w:space="0" w:color="auto"/>
            <w:right w:val="none" w:sz="0" w:space="0" w:color="auto"/>
          </w:divBdr>
        </w:div>
        <w:div w:id="615252378">
          <w:marLeft w:val="0"/>
          <w:marRight w:val="0"/>
          <w:marTop w:val="0"/>
          <w:marBottom w:val="0"/>
          <w:divBdr>
            <w:top w:val="none" w:sz="0" w:space="0" w:color="auto"/>
            <w:left w:val="none" w:sz="0" w:space="0" w:color="auto"/>
            <w:bottom w:val="none" w:sz="0" w:space="0" w:color="auto"/>
            <w:right w:val="none" w:sz="0" w:space="0" w:color="auto"/>
          </w:divBdr>
        </w:div>
        <w:div w:id="654409426">
          <w:marLeft w:val="0"/>
          <w:marRight w:val="0"/>
          <w:marTop w:val="0"/>
          <w:marBottom w:val="0"/>
          <w:divBdr>
            <w:top w:val="none" w:sz="0" w:space="0" w:color="auto"/>
            <w:left w:val="none" w:sz="0" w:space="0" w:color="auto"/>
            <w:bottom w:val="none" w:sz="0" w:space="0" w:color="auto"/>
            <w:right w:val="none" w:sz="0" w:space="0" w:color="auto"/>
          </w:divBdr>
        </w:div>
        <w:div w:id="680157330">
          <w:marLeft w:val="0"/>
          <w:marRight w:val="0"/>
          <w:marTop w:val="0"/>
          <w:marBottom w:val="0"/>
          <w:divBdr>
            <w:top w:val="none" w:sz="0" w:space="0" w:color="auto"/>
            <w:left w:val="none" w:sz="0" w:space="0" w:color="auto"/>
            <w:bottom w:val="none" w:sz="0" w:space="0" w:color="auto"/>
            <w:right w:val="none" w:sz="0" w:space="0" w:color="auto"/>
          </w:divBdr>
        </w:div>
        <w:div w:id="715858105">
          <w:marLeft w:val="0"/>
          <w:marRight w:val="0"/>
          <w:marTop w:val="0"/>
          <w:marBottom w:val="0"/>
          <w:divBdr>
            <w:top w:val="none" w:sz="0" w:space="0" w:color="auto"/>
            <w:left w:val="none" w:sz="0" w:space="0" w:color="auto"/>
            <w:bottom w:val="none" w:sz="0" w:space="0" w:color="auto"/>
            <w:right w:val="none" w:sz="0" w:space="0" w:color="auto"/>
          </w:divBdr>
        </w:div>
        <w:div w:id="737171448">
          <w:marLeft w:val="0"/>
          <w:marRight w:val="0"/>
          <w:marTop w:val="0"/>
          <w:marBottom w:val="0"/>
          <w:divBdr>
            <w:top w:val="none" w:sz="0" w:space="0" w:color="auto"/>
            <w:left w:val="none" w:sz="0" w:space="0" w:color="auto"/>
            <w:bottom w:val="none" w:sz="0" w:space="0" w:color="auto"/>
            <w:right w:val="none" w:sz="0" w:space="0" w:color="auto"/>
          </w:divBdr>
        </w:div>
        <w:div w:id="744062847">
          <w:marLeft w:val="0"/>
          <w:marRight w:val="0"/>
          <w:marTop w:val="0"/>
          <w:marBottom w:val="0"/>
          <w:divBdr>
            <w:top w:val="none" w:sz="0" w:space="0" w:color="auto"/>
            <w:left w:val="none" w:sz="0" w:space="0" w:color="auto"/>
            <w:bottom w:val="none" w:sz="0" w:space="0" w:color="auto"/>
            <w:right w:val="none" w:sz="0" w:space="0" w:color="auto"/>
          </w:divBdr>
        </w:div>
        <w:div w:id="804349822">
          <w:marLeft w:val="0"/>
          <w:marRight w:val="0"/>
          <w:marTop w:val="0"/>
          <w:marBottom w:val="0"/>
          <w:divBdr>
            <w:top w:val="none" w:sz="0" w:space="0" w:color="auto"/>
            <w:left w:val="none" w:sz="0" w:space="0" w:color="auto"/>
            <w:bottom w:val="none" w:sz="0" w:space="0" w:color="auto"/>
            <w:right w:val="none" w:sz="0" w:space="0" w:color="auto"/>
          </w:divBdr>
        </w:div>
        <w:div w:id="808329007">
          <w:marLeft w:val="0"/>
          <w:marRight w:val="0"/>
          <w:marTop w:val="0"/>
          <w:marBottom w:val="0"/>
          <w:divBdr>
            <w:top w:val="none" w:sz="0" w:space="0" w:color="auto"/>
            <w:left w:val="none" w:sz="0" w:space="0" w:color="auto"/>
            <w:bottom w:val="none" w:sz="0" w:space="0" w:color="auto"/>
            <w:right w:val="none" w:sz="0" w:space="0" w:color="auto"/>
          </w:divBdr>
        </w:div>
        <w:div w:id="857087733">
          <w:marLeft w:val="0"/>
          <w:marRight w:val="0"/>
          <w:marTop w:val="0"/>
          <w:marBottom w:val="0"/>
          <w:divBdr>
            <w:top w:val="none" w:sz="0" w:space="0" w:color="auto"/>
            <w:left w:val="none" w:sz="0" w:space="0" w:color="auto"/>
            <w:bottom w:val="none" w:sz="0" w:space="0" w:color="auto"/>
            <w:right w:val="none" w:sz="0" w:space="0" w:color="auto"/>
          </w:divBdr>
        </w:div>
        <w:div w:id="968511990">
          <w:marLeft w:val="0"/>
          <w:marRight w:val="0"/>
          <w:marTop w:val="0"/>
          <w:marBottom w:val="0"/>
          <w:divBdr>
            <w:top w:val="none" w:sz="0" w:space="0" w:color="auto"/>
            <w:left w:val="none" w:sz="0" w:space="0" w:color="auto"/>
            <w:bottom w:val="none" w:sz="0" w:space="0" w:color="auto"/>
            <w:right w:val="none" w:sz="0" w:space="0" w:color="auto"/>
          </w:divBdr>
        </w:div>
        <w:div w:id="1008213179">
          <w:marLeft w:val="0"/>
          <w:marRight w:val="0"/>
          <w:marTop w:val="0"/>
          <w:marBottom w:val="0"/>
          <w:divBdr>
            <w:top w:val="none" w:sz="0" w:space="0" w:color="auto"/>
            <w:left w:val="none" w:sz="0" w:space="0" w:color="auto"/>
            <w:bottom w:val="none" w:sz="0" w:space="0" w:color="auto"/>
            <w:right w:val="none" w:sz="0" w:space="0" w:color="auto"/>
          </w:divBdr>
        </w:div>
        <w:div w:id="1042632218">
          <w:marLeft w:val="0"/>
          <w:marRight w:val="0"/>
          <w:marTop w:val="0"/>
          <w:marBottom w:val="0"/>
          <w:divBdr>
            <w:top w:val="none" w:sz="0" w:space="0" w:color="auto"/>
            <w:left w:val="none" w:sz="0" w:space="0" w:color="auto"/>
            <w:bottom w:val="none" w:sz="0" w:space="0" w:color="auto"/>
            <w:right w:val="none" w:sz="0" w:space="0" w:color="auto"/>
          </w:divBdr>
        </w:div>
        <w:div w:id="1193568580">
          <w:marLeft w:val="0"/>
          <w:marRight w:val="0"/>
          <w:marTop w:val="0"/>
          <w:marBottom w:val="0"/>
          <w:divBdr>
            <w:top w:val="none" w:sz="0" w:space="0" w:color="auto"/>
            <w:left w:val="none" w:sz="0" w:space="0" w:color="auto"/>
            <w:bottom w:val="none" w:sz="0" w:space="0" w:color="auto"/>
            <w:right w:val="none" w:sz="0" w:space="0" w:color="auto"/>
          </w:divBdr>
        </w:div>
        <w:div w:id="1250430074">
          <w:marLeft w:val="0"/>
          <w:marRight w:val="0"/>
          <w:marTop w:val="0"/>
          <w:marBottom w:val="0"/>
          <w:divBdr>
            <w:top w:val="none" w:sz="0" w:space="0" w:color="auto"/>
            <w:left w:val="none" w:sz="0" w:space="0" w:color="auto"/>
            <w:bottom w:val="none" w:sz="0" w:space="0" w:color="auto"/>
            <w:right w:val="none" w:sz="0" w:space="0" w:color="auto"/>
          </w:divBdr>
        </w:div>
        <w:div w:id="1325861970">
          <w:marLeft w:val="0"/>
          <w:marRight w:val="0"/>
          <w:marTop w:val="0"/>
          <w:marBottom w:val="0"/>
          <w:divBdr>
            <w:top w:val="none" w:sz="0" w:space="0" w:color="auto"/>
            <w:left w:val="none" w:sz="0" w:space="0" w:color="auto"/>
            <w:bottom w:val="none" w:sz="0" w:space="0" w:color="auto"/>
            <w:right w:val="none" w:sz="0" w:space="0" w:color="auto"/>
          </w:divBdr>
        </w:div>
        <w:div w:id="1347562437">
          <w:marLeft w:val="0"/>
          <w:marRight w:val="0"/>
          <w:marTop w:val="0"/>
          <w:marBottom w:val="0"/>
          <w:divBdr>
            <w:top w:val="none" w:sz="0" w:space="0" w:color="auto"/>
            <w:left w:val="none" w:sz="0" w:space="0" w:color="auto"/>
            <w:bottom w:val="none" w:sz="0" w:space="0" w:color="auto"/>
            <w:right w:val="none" w:sz="0" w:space="0" w:color="auto"/>
          </w:divBdr>
        </w:div>
        <w:div w:id="1427379703">
          <w:marLeft w:val="0"/>
          <w:marRight w:val="0"/>
          <w:marTop w:val="0"/>
          <w:marBottom w:val="0"/>
          <w:divBdr>
            <w:top w:val="none" w:sz="0" w:space="0" w:color="auto"/>
            <w:left w:val="none" w:sz="0" w:space="0" w:color="auto"/>
            <w:bottom w:val="none" w:sz="0" w:space="0" w:color="auto"/>
            <w:right w:val="none" w:sz="0" w:space="0" w:color="auto"/>
          </w:divBdr>
        </w:div>
        <w:div w:id="1435512763">
          <w:marLeft w:val="0"/>
          <w:marRight w:val="0"/>
          <w:marTop w:val="0"/>
          <w:marBottom w:val="0"/>
          <w:divBdr>
            <w:top w:val="none" w:sz="0" w:space="0" w:color="auto"/>
            <w:left w:val="none" w:sz="0" w:space="0" w:color="auto"/>
            <w:bottom w:val="none" w:sz="0" w:space="0" w:color="auto"/>
            <w:right w:val="none" w:sz="0" w:space="0" w:color="auto"/>
          </w:divBdr>
        </w:div>
        <w:div w:id="1438528092">
          <w:marLeft w:val="0"/>
          <w:marRight w:val="0"/>
          <w:marTop w:val="0"/>
          <w:marBottom w:val="0"/>
          <w:divBdr>
            <w:top w:val="none" w:sz="0" w:space="0" w:color="auto"/>
            <w:left w:val="none" w:sz="0" w:space="0" w:color="auto"/>
            <w:bottom w:val="none" w:sz="0" w:space="0" w:color="auto"/>
            <w:right w:val="none" w:sz="0" w:space="0" w:color="auto"/>
          </w:divBdr>
        </w:div>
        <w:div w:id="1484815378">
          <w:marLeft w:val="0"/>
          <w:marRight w:val="0"/>
          <w:marTop w:val="0"/>
          <w:marBottom w:val="0"/>
          <w:divBdr>
            <w:top w:val="none" w:sz="0" w:space="0" w:color="auto"/>
            <w:left w:val="none" w:sz="0" w:space="0" w:color="auto"/>
            <w:bottom w:val="none" w:sz="0" w:space="0" w:color="auto"/>
            <w:right w:val="none" w:sz="0" w:space="0" w:color="auto"/>
          </w:divBdr>
        </w:div>
        <w:div w:id="1514493662">
          <w:marLeft w:val="0"/>
          <w:marRight w:val="0"/>
          <w:marTop w:val="0"/>
          <w:marBottom w:val="0"/>
          <w:divBdr>
            <w:top w:val="none" w:sz="0" w:space="0" w:color="auto"/>
            <w:left w:val="none" w:sz="0" w:space="0" w:color="auto"/>
            <w:bottom w:val="none" w:sz="0" w:space="0" w:color="auto"/>
            <w:right w:val="none" w:sz="0" w:space="0" w:color="auto"/>
          </w:divBdr>
        </w:div>
        <w:div w:id="1522861688">
          <w:marLeft w:val="0"/>
          <w:marRight w:val="0"/>
          <w:marTop w:val="0"/>
          <w:marBottom w:val="0"/>
          <w:divBdr>
            <w:top w:val="none" w:sz="0" w:space="0" w:color="auto"/>
            <w:left w:val="none" w:sz="0" w:space="0" w:color="auto"/>
            <w:bottom w:val="none" w:sz="0" w:space="0" w:color="auto"/>
            <w:right w:val="none" w:sz="0" w:space="0" w:color="auto"/>
          </w:divBdr>
        </w:div>
        <w:div w:id="1531337485">
          <w:marLeft w:val="0"/>
          <w:marRight w:val="0"/>
          <w:marTop w:val="0"/>
          <w:marBottom w:val="0"/>
          <w:divBdr>
            <w:top w:val="none" w:sz="0" w:space="0" w:color="auto"/>
            <w:left w:val="none" w:sz="0" w:space="0" w:color="auto"/>
            <w:bottom w:val="none" w:sz="0" w:space="0" w:color="auto"/>
            <w:right w:val="none" w:sz="0" w:space="0" w:color="auto"/>
          </w:divBdr>
        </w:div>
        <w:div w:id="1602491564">
          <w:marLeft w:val="0"/>
          <w:marRight w:val="0"/>
          <w:marTop w:val="0"/>
          <w:marBottom w:val="0"/>
          <w:divBdr>
            <w:top w:val="none" w:sz="0" w:space="0" w:color="auto"/>
            <w:left w:val="none" w:sz="0" w:space="0" w:color="auto"/>
            <w:bottom w:val="none" w:sz="0" w:space="0" w:color="auto"/>
            <w:right w:val="none" w:sz="0" w:space="0" w:color="auto"/>
          </w:divBdr>
        </w:div>
        <w:div w:id="1642996713">
          <w:marLeft w:val="0"/>
          <w:marRight w:val="0"/>
          <w:marTop w:val="0"/>
          <w:marBottom w:val="0"/>
          <w:divBdr>
            <w:top w:val="none" w:sz="0" w:space="0" w:color="auto"/>
            <w:left w:val="none" w:sz="0" w:space="0" w:color="auto"/>
            <w:bottom w:val="none" w:sz="0" w:space="0" w:color="auto"/>
            <w:right w:val="none" w:sz="0" w:space="0" w:color="auto"/>
          </w:divBdr>
        </w:div>
        <w:div w:id="1671105310">
          <w:marLeft w:val="0"/>
          <w:marRight w:val="0"/>
          <w:marTop w:val="0"/>
          <w:marBottom w:val="0"/>
          <w:divBdr>
            <w:top w:val="none" w:sz="0" w:space="0" w:color="auto"/>
            <w:left w:val="none" w:sz="0" w:space="0" w:color="auto"/>
            <w:bottom w:val="none" w:sz="0" w:space="0" w:color="auto"/>
            <w:right w:val="none" w:sz="0" w:space="0" w:color="auto"/>
          </w:divBdr>
        </w:div>
        <w:div w:id="1712996661">
          <w:marLeft w:val="0"/>
          <w:marRight w:val="0"/>
          <w:marTop w:val="0"/>
          <w:marBottom w:val="0"/>
          <w:divBdr>
            <w:top w:val="none" w:sz="0" w:space="0" w:color="auto"/>
            <w:left w:val="none" w:sz="0" w:space="0" w:color="auto"/>
            <w:bottom w:val="none" w:sz="0" w:space="0" w:color="auto"/>
            <w:right w:val="none" w:sz="0" w:space="0" w:color="auto"/>
          </w:divBdr>
        </w:div>
        <w:div w:id="1789156415">
          <w:marLeft w:val="0"/>
          <w:marRight w:val="0"/>
          <w:marTop w:val="0"/>
          <w:marBottom w:val="0"/>
          <w:divBdr>
            <w:top w:val="none" w:sz="0" w:space="0" w:color="auto"/>
            <w:left w:val="none" w:sz="0" w:space="0" w:color="auto"/>
            <w:bottom w:val="none" w:sz="0" w:space="0" w:color="auto"/>
            <w:right w:val="none" w:sz="0" w:space="0" w:color="auto"/>
          </w:divBdr>
        </w:div>
        <w:div w:id="1837109373">
          <w:marLeft w:val="0"/>
          <w:marRight w:val="0"/>
          <w:marTop w:val="0"/>
          <w:marBottom w:val="0"/>
          <w:divBdr>
            <w:top w:val="none" w:sz="0" w:space="0" w:color="auto"/>
            <w:left w:val="none" w:sz="0" w:space="0" w:color="auto"/>
            <w:bottom w:val="none" w:sz="0" w:space="0" w:color="auto"/>
            <w:right w:val="none" w:sz="0" w:space="0" w:color="auto"/>
          </w:divBdr>
        </w:div>
        <w:div w:id="1958949950">
          <w:marLeft w:val="0"/>
          <w:marRight w:val="0"/>
          <w:marTop w:val="0"/>
          <w:marBottom w:val="0"/>
          <w:divBdr>
            <w:top w:val="none" w:sz="0" w:space="0" w:color="auto"/>
            <w:left w:val="none" w:sz="0" w:space="0" w:color="auto"/>
            <w:bottom w:val="none" w:sz="0" w:space="0" w:color="auto"/>
            <w:right w:val="none" w:sz="0" w:space="0" w:color="auto"/>
          </w:divBdr>
        </w:div>
        <w:div w:id="2042779498">
          <w:marLeft w:val="0"/>
          <w:marRight w:val="0"/>
          <w:marTop w:val="0"/>
          <w:marBottom w:val="0"/>
          <w:divBdr>
            <w:top w:val="none" w:sz="0" w:space="0" w:color="auto"/>
            <w:left w:val="none" w:sz="0" w:space="0" w:color="auto"/>
            <w:bottom w:val="none" w:sz="0" w:space="0" w:color="auto"/>
            <w:right w:val="none" w:sz="0" w:space="0" w:color="auto"/>
          </w:divBdr>
        </w:div>
        <w:div w:id="2073001899">
          <w:marLeft w:val="0"/>
          <w:marRight w:val="0"/>
          <w:marTop w:val="0"/>
          <w:marBottom w:val="0"/>
          <w:divBdr>
            <w:top w:val="none" w:sz="0" w:space="0" w:color="auto"/>
            <w:left w:val="none" w:sz="0" w:space="0" w:color="auto"/>
            <w:bottom w:val="none" w:sz="0" w:space="0" w:color="auto"/>
            <w:right w:val="none" w:sz="0" w:space="0" w:color="auto"/>
          </w:divBdr>
        </w:div>
        <w:div w:id="2085911213">
          <w:marLeft w:val="0"/>
          <w:marRight w:val="0"/>
          <w:marTop w:val="0"/>
          <w:marBottom w:val="0"/>
          <w:divBdr>
            <w:top w:val="none" w:sz="0" w:space="0" w:color="auto"/>
            <w:left w:val="none" w:sz="0" w:space="0" w:color="auto"/>
            <w:bottom w:val="none" w:sz="0" w:space="0" w:color="auto"/>
            <w:right w:val="none" w:sz="0" w:space="0" w:color="auto"/>
          </w:divBdr>
        </w:div>
        <w:div w:id="2106607114">
          <w:marLeft w:val="0"/>
          <w:marRight w:val="0"/>
          <w:marTop w:val="0"/>
          <w:marBottom w:val="0"/>
          <w:divBdr>
            <w:top w:val="none" w:sz="0" w:space="0" w:color="auto"/>
            <w:left w:val="none" w:sz="0" w:space="0" w:color="auto"/>
            <w:bottom w:val="none" w:sz="0" w:space="0" w:color="auto"/>
            <w:right w:val="none" w:sz="0" w:space="0" w:color="auto"/>
          </w:divBdr>
        </w:div>
        <w:div w:id="2108038429">
          <w:marLeft w:val="0"/>
          <w:marRight w:val="0"/>
          <w:marTop w:val="0"/>
          <w:marBottom w:val="0"/>
          <w:divBdr>
            <w:top w:val="none" w:sz="0" w:space="0" w:color="auto"/>
            <w:left w:val="none" w:sz="0" w:space="0" w:color="auto"/>
            <w:bottom w:val="none" w:sz="0" w:space="0" w:color="auto"/>
            <w:right w:val="none" w:sz="0" w:space="0" w:color="auto"/>
          </w:divBdr>
        </w:div>
      </w:divsChild>
    </w:div>
    <w:div w:id="367535313">
      <w:bodyDiv w:val="1"/>
      <w:marLeft w:val="0"/>
      <w:marRight w:val="0"/>
      <w:marTop w:val="0"/>
      <w:marBottom w:val="0"/>
      <w:divBdr>
        <w:top w:val="none" w:sz="0" w:space="0" w:color="auto"/>
        <w:left w:val="none" w:sz="0" w:space="0" w:color="auto"/>
        <w:bottom w:val="none" w:sz="0" w:space="0" w:color="auto"/>
        <w:right w:val="none" w:sz="0" w:space="0" w:color="auto"/>
      </w:divBdr>
    </w:div>
    <w:div w:id="3691851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492">
          <w:marLeft w:val="0"/>
          <w:marRight w:val="0"/>
          <w:marTop w:val="0"/>
          <w:marBottom w:val="0"/>
          <w:divBdr>
            <w:top w:val="none" w:sz="0" w:space="0" w:color="auto"/>
            <w:left w:val="none" w:sz="0" w:space="0" w:color="auto"/>
            <w:bottom w:val="none" w:sz="0" w:space="0" w:color="auto"/>
            <w:right w:val="none" w:sz="0" w:space="0" w:color="auto"/>
          </w:divBdr>
        </w:div>
        <w:div w:id="1264799624">
          <w:marLeft w:val="0"/>
          <w:marRight w:val="0"/>
          <w:marTop w:val="0"/>
          <w:marBottom w:val="0"/>
          <w:divBdr>
            <w:top w:val="none" w:sz="0" w:space="0" w:color="auto"/>
            <w:left w:val="none" w:sz="0" w:space="0" w:color="auto"/>
            <w:bottom w:val="none" w:sz="0" w:space="0" w:color="auto"/>
            <w:right w:val="none" w:sz="0" w:space="0" w:color="auto"/>
          </w:divBdr>
        </w:div>
        <w:div w:id="670334174">
          <w:marLeft w:val="0"/>
          <w:marRight w:val="0"/>
          <w:marTop w:val="0"/>
          <w:marBottom w:val="0"/>
          <w:divBdr>
            <w:top w:val="none" w:sz="0" w:space="0" w:color="auto"/>
            <w:left w:val="none" w:sz="0" w:space="0" w:color="auto"/>
            <w:bottom w:val="none" w:sz="0" w:space="0" w:color="auto"/>
            <w:right w:val="none" w:sz="0" w:space="0" w:color="auto"/>
          </w:divBdr>
        </w:div>
        <w:div w:id="1827627665">
          <w:marLeft w:val="0"/>
          <w:marRight w:val="0"/>
          <w:marTop w:val="0"/>
          <w:marBottom w:val="0"/>
          <w:divBdr>
            <w:top w:val="none" w:sz="0" w:space="0" w:color="auto"/>
            <w:left w:val="none" w:sz="0" w:space="0" w:color="auto"/>
            <w:bottom w:val="none" w:sz="0" w:space="0" w:color="auto"/>
            <w:right w:val="none" w:sz="0" w:space="0" w:color="auto"/>
          </w:divBdr>
        </w:div>
        <w:div w:id="1750887019">
          <w:marLeft w:val="0"/>
          <w:marRight w:val="0"/>
          <w:marTop w:val="0"/>
          <w:marBottom w:val="0"/>
          <w:divBdr>
            <w:top w:val="none" w:sz="0" w:space="0" w:color="auto"/>
            <w:left w:val="none" w:sz="0" w:space="0" w:color="auto"/>
            <w:bottom w:val="none" w:sz="0" w:space="0" w:color="auto"/>
            <w:right w:val="none" w:sz="0" w:space="0" w:color="auto"/>
          </w:divBdr>
        </w:div>
        <w:div w:id="831219697">
          <w:marLeft w:val="0"/>
          <w:marRight w:val="0"/>
          <w:marTop w:val="0"/>
          <w:marBottom w:val="0"/>
          <w:divBdr>
            <w:top w:val="none" w:sz="0" w:space="0" w:color="auto"/>
            <w:left w:val="none" w:sz="0" w:space="0" w:color="auto"/>
            <w:bottom w:val="none" w:sz="0" w:space="0" w:color="auto"/>
            <w:right w:val="none" w:sz="0" w:space="0" w:color="auto"/>
          </w:divBdr>
        </w:div>
        <w:div w:id="484318541">
          <w:marLeft w:val="0"/>
          <w:marRight w:val="0"/>
          <w:marTop w:val="0"/>
          <w:marBottom w:val="0"/>
          <w:divBdr>
            <w:top w:val="none" w:sz="0" w:space="0" w:color="auto"/>
            <w:left w:val="none" w:sz="0" w:space="0" w:color="auto"/>
            <w:bottom w:val="none" w:sz="0" w:space="0" w:color="auto"/>
            <w:right w:val="none" w:sz="0" w:space="0" w:color="auto"/>
          </w:divBdr>
        </w:div>
        <w:div w:id="892354695">
          <w:marLeft w:val="0"/>
          <w:marRight w:val="0"/>
          <w:marTop w:val="0"/>
          <w:marBottom w:val="0"/>
          <w:divBdr>
            <w:top w:val="none" w:sz="0" w:space="0" w:color="auto"/>
            <w:left w:val="none" w:sz="0" w:space="0" w:color="auto"/>
            <w:bottom w:val="none" w:sz="0" w:space="0" w:color="auto"/>
            <w:right w:val="none" w:sz="0" w:space="0" w:color="auto"/>
          </w:divBdr>
        </w:div>
        <w:div w:id="590234125">
          <w:marLeft w:val="0"/>
          <w:marRight w:val="0"/>
          <w:marTop w:val="0"/>
          <w:marBottom w:val="0"/>
          <w:divBdr>
            <w:top w:val="none" w:sz="0" w:space="0" w:color="auto"/>
            <w:left w:val="none" w:sz="0" w:space="0" w:color="auto"/>
            <w:bottom w:val="none" w:sz="0" w:space="0" w:color="auto"/>
            <w:right w:val="none" w:sz="0" w:space="0" w:color="auto"/>
          </w:divBdr>
        </w:div>
        <w:div w:id="304553863">
          <w:marLeft w:val="0"/>
          <w:marRight w:val="0"/>
          <w:marTop w:val="0"/>
          <w:marBottom w:val="0"/>
          <w:divBdr>
            <w:top w:val="none" w:sz="0" w:space="0" w:color="auto"/>
            <w:left w:val="none" w:sz="0" w:space="0" w:color="auto"/>
            <w:bottom w:val="none" w:sz="0" w:space="0" w:color="auto"/>
            <w:right w:val="none" w:sz="0" w:space="0" w:color="auto"/>
          </w:divBdr>
        </w:div>
        <w:div w:id="485168977">
          <w:marLeft w:val="0"/>
          <w:marRight w:val="0"/>
          <w:marTop w:val="0"/>
          <w:marBottom w:val="0"/>
          <w:divBdr>
            <w:top w:val="none" w:sz="0" w:space="0" w:color="auto"/>
            <w:left w:val="none" w:sz="0" w:space="0" w:color="auto"/>
            <w:bottom w:val="none" w:sz="0" w:space="0" w:color="auto"/>
            <w:right w:val="none" w:sz="0" w:space="0" w:color="auto"/>
          </w:divBdr>
        </w:div>
        <w:div w:id="101456131">
          <w:marLeft w:val="0"/>
          <w:marRight w:val="0"/>
          <w:marTop w:val="0"/>
          <w:marBottom w:val="0"/>
          <w:divBdr>
            <w:top w:val="none" w:sz="0" w:space="0" w:color="auto"/>
            <w:left w:val="none" w:sz="0" w:space="0" w:color="auto"/>
            <w:bottom w:val="none" w:sz="0" w:space="0" w:color="auto"/>
            <w:right w:val="none" w:sz="0" w:space="0" w:color="auto"/>
          </w:divBdr>
        </w:div>
        <w:div w:id="622663101">
          <w:marLeft w:val="0"/>
          <w:marRight w:val="0"/>
          <w:marTop w:val="0"/>
          <w:marBottom w:val="0"/>
          <w:divBdr>
            <w:top w:val="none" w:sz="0" w:space="0" w:color="auto"/>
            <w:left w:val="none" w:sz="0" w:space="0" w:color="auto"/>
            <w:bottom w:val="none" w:sz="0" w:space="0" w:color="auto"/>
            <w:right w:val="none" w:sz="0" w:space="0" w:color="auto"/>
          </w:divBdr>
        </w:div>
        <w:div w:id="262148526">
          <w:marLeft w:val="0"/>
          <w:marRight w:val="0"/>
          <w:marTop w:val="0"/>
          <w:marBottom w:val="0"/>
          <w:divBdr>
            <w:top w:val="none" w:sz="0" w:space="0" w:color="auto"/>
            <w:left w:val="none" w:sz="0" w:space="0" w:color="auto"/>
            <w:bottom w:val="none" w:sz="0" w:space="0" w:color="auto"/>
            <w:right w:val="none" w:sz="0" w:space="0" w:color="auto"/>
          </w:divBdr>
        </w:div>
        <w:div w:id="1082143632">
          <w:marLeft w:val="0"/>
          <w:marRight w:val="0"/>
          <w:marTop w:val="0"/>
          <w:marBottom w:val="0"/>
          <w:divBdr>
            <w:top w:val="none" w:sz="0" w:space="0" w:color="auto"/>
            <w:left w:val="none" w:sz="0" w:space="0" w:color="auto"/>
            <w:bottom w:val="none" w:sz="0" w:space="0" w:color="auto"/>
            <w:right w:val="none" w:sz="0" w:space="0" w:color="auto"/>
          </w:divBdr>
        </w:div>
        <w:div w:id="1083575577">
          <w:marLeft w:val="0"/>
          <w:marRight w:val="0"/>
          <w:marTop w:val="0"/>
          <w:marBottom w:val="0"/>
          <w:divBdr>
            <w:top w:val="none" w:sz="0" w:space="0" w:color="auto"/>
            <w:left w:val="none" w:sz="0" w:space="0" w:color="auto"/>
            <w:bottom w:val="none" w:sz="0" w:space="0" w:color="auto"/>
            <w:right w:val="none" w:sz="0" w:space="0" w:color="auto"/>
          </w:divBdr>
        </w:div>
        <w:div w:id="117452005">
          <w:marLeft w:val="0"/>
          <w:marRight w:val="0"/>
          <w:marTop w:val="0"/>
          <w:marBottom w:val="0"/>
          <w:divBdr>
            <w:top w:val="none" w:sz="0" w:space="0" w:color="auto"/>
            <w:left w:val="none" w:sz="0" w:space="0" w:color="auto"/>
            <w:bottom w:val="none" w:sz="0" w:space="0" w:color="auto"/>
            <w:right w:val="none" w:sz="0" w:space="0" w:color="auto"/>
          </w:divBdr>
        </w:div>
        <w:div w:id="1424765695">
          <w:marLeft w:val="0"/>
          <w:marRight w:val="0"/>
          <w:marTop w:val="0"/>
          <w:marBottom w:val="0"/>
          <w:divBdr>
            <w:top w:val="none" w:sz="0" w:space="0" w:color="auto"/>
            <w:left w:val="none" w:sz="0" w:space="0" w:color="auto"/>
            <w:bottom w:val="none" w:sz="0" w:space="0" w:color="auto"/>
            <w:right w:val="none" w:sz="0" w:space="0" w:color="auto"/>
          </w:divBdr>
        </w:div>
        <w:div w:id="2040809656">
          <w:marLeft w:val="0"/>
          <w:marRight w:val="0"/>
          <w:marTop w:val="0"/>
          <w:marBottom w:val="0"/>
          <w:divBdr>
            <w:top w:val="none" w:sz="0" w:space="0" w:color="auto"/>
            <w:left w:val="none" w:sz="0" w:space="0" w:color="auto"/>
            <w:bottom w:val="none" w:sz="0" w:space="0" w:color="auto"/>
            <w:right w:val="none" w:sz="0" w:space="0" w:color="auto"/>
          </w:divBdr>
        </w:div>
        <w:div w:id="1515461550">
          <w:marLeft w:val="0"/>
          <w:marRight w:val="0"/>
          <w:marTop w:val="0"/>
          <w:marBottom w:val="0"/>
          <w:divBdr>
            <w:top w:val="none" w:sz="0" w:space="0" w:color="auto"/>
            <w:left w:val="none" w:sz="0" w:space="0" w:color="auto"/>
            <w:bottom w:val="none" w:sz="0" w:space="0" w:color="auto"/>
            <w:right w:val="none" w:sz="0" w:space="0" w:color="auto"/>
          </w:divBdr>
        </w:div>
        <w:div w:id="1833525096">
          <w:marLeft w:val="0"/>
          <w:marRight w:val="0"/>
          <w:marTop w:val="0"/>
          <w:marBottom w:val="0"/>
          <w:divBdr>
            <w:top w:val="none" w:sz="0" w:space="0" w:color="auto"/>
            <w:left w:val="none" w:sz="0" w:space="0" w:color="auto"/>
            <w:bottom w:val="none" w:sz="0" w:space="0" w:color="auto"/>
            <w:right w:val="none" w:sz="0" w:space="0" w:color="auto"/>
          </w:divBdr>
        </w:div>
        <w:div w:id="1214922075">
          <w:marLeft w:val="0"/>
          <w:marRight w:val="0"/>
          <w:marTop w:val="0"/>
          <w:marBottom w:val="0"/>
          <w:divBdr>
            <w:top w:val="none" w:sz="0" w:space="0" w:color="auto"/>
            <w:left w:val="none" w:sz="0" w:space="0" w:color="auto"/>
            <w:bottom w:val="none" w:sz="0" w:space="0" w:color="auto"/>
            <w:right w:val="none" w:sz="0" w:space="0" w:color="auto"/>
          </w:divBdr>
        </w:div>
        <w:div w:id="1905481203">
          <w:marLeft w:val="0"/>
          <w:marRight w:val="0"/>
          <w:marTop w:val="0"/>
          <w:marBottom w:val="0"/>
          <w:divBdr>
            <w:top w:val="none" w:sz="0" w:space="0" w:color="auto"/>
            <w:left w:val="none" w:sz="0" w:space="0" w:color="auto"/>
            <w:bottom w:val="none" w:sz="0" w:space="0" w:color="auto"/>
            <w:right w:val="none" w:sz="0" w:space="0" w:color="auto"/>
          </w:divBdr>
        </w:div>
        <w:div w:id="1516916680">
          <w:marLeft w:val="0"/>
          <w:marRight w:val="0"/>
          <w:marTop w:val="0"/>
          <w:marBottom w:val="0"/>
          <w:divBdr>
            <w:top w:val="none" w:sz="0" w:space="0" w:color="auto"/>
            <w:left w:val="none" w:sz="0" w:space="0" w:color="auto"/>
            <w:bottom w:val="none" w:sz="0" w:space="0" w:color="auto"/>
            <w:right w:val="none" w:sz="0" w:space="0" w:color="auto"/>
          </w:divBdr>
        </w:div>
        <w:div w:id="1153331691">
          <w:marLeft w:val="0"/>
          <w:marRight w:val="0"/>
          <w:marTop w:val="0"/>
          <w:marBottom w:val="0"/>
          <w:divBdr>
            <w:top w:val="none" w:sz="0" w:space="0" w:color="auto"/>
            <w:left w:val="none" w:sz="0" w:space="0" w:color="auto"/>
            <w:bottom w:val="none" w:sz="0" w:space="0" w:color="auto"/>
            <w:right w:val="none" w:sz="0" w:space="0" w:color="auto"/>
          </w:divBdr>
        </w:div>
        <w:div w:id="1701202217">
          <w:marLeft w:val="0"/>
          <w:marRight w:val="0"/>
          <w:marTop w:val="0"/>
          <w:marBottom w:val="0"/>
          <w:divBdr>
            <w:top w:val="none" w:sz="0" w:space="0" w:color="auto"/>
            <w:left w:val="none" w:sz="0" w:space="0" w:color="auto"/>
            <w:bottom w:val="none" w:sz="0" w:space="0" w:color="auto"/>
            <w:right w:val="none" w:sz="0" w:space="0" w:color="auto"/>
          </w:divBdr>
        </w:div>
        <w:div w:id="1477339910">
          <w:marLeft w:val="0"/>
          <w:marRight w:val="0"/>
          <w:marTop w:val="0"/>
          <w:marBottom w:val="0"/>
          <w:divBdr>
            <w:top w:val="none" w:sz="0" w:space="0" w:color="auto"/>
            <w:left w:val="none" w:sz="0" w:space="0" w:color="auto"/>
            <w:bottom w:val="none" w:sz="0" w:space="0" w:color="auto"/>
            <w:right w:val="none" w:sz="0" w:space="0" w:color="auto"/>
          </w:divBdr>
        </w:div>
        <w:div w:id="1832869288">
          <w:marLeft w:val="0"/>
          <w:marRight w:val="0"/>
          <w:marTop w:val="0"/>
          <w:marBottom w:val="0"/>
          <w:divBdr>
            <w:top w:val="none" w:sz="0" w:space="0" w:color="auto"/>
            <w:left w:val="none" w:sz="0" w:space="0" w:color="auto"/>
            <w:bottom w:val="none" w:sz="0" w:space="0" w:color="auto"/>
            <w:right w:val="none" w:sz="0" w:space="0" w:color="auto"/>
          </w:divBdr>
        </w:div>
        <w:div w:id="234896525">
          <w:marLeft w:val="0"/>
          <w:marRight w:val="0"/>
          <w:marTop w:val="0"/>
          <w:marBottom w:val="0"/>
          <w:divBdr>
            <w:top w:val="none" w:sz="0" w:space="0" w:color="auto"/>
            <w:left w:val="none" w:sz="0" w:space="0" w:color="auto"/>
            <w:bottom w:val="none" w:sz="0" w:space="0" w:color="auto"/>
            <w:right w:val="none" w:sz="0" w:space="0" w:color="auto"/>
          </w:divBdr>
        </w:div>
        <w:div w:id="399909615">
          <w:marLeft w:val="0"/>
          <w:marRight w:val="0"/>
          <w:marTop w:val="0"/>
          <w:marBottom w:val="0"/>
          <w:divBdr>
            <w:top w:val="none" w:sz="0" w:space="0" w:color="auto"/>
            <w:left w:val="none" w:sz="0" w:space="0" w:color="auto"/>
            <w:bottom w:val="none" w:sz="0" w:space="0" w:color="auto"/>
            <w:right w:val="none" w:sz="0" w:space="0" w:color="auto"/>
          </w:divBdr>
        </w:div>
        <w:div w:id="706680397">
          <w:marLeft w:val="0"/>
          <w:marRight w:val="0"/>
          <w:marTop w:val="0"/>
          <w:marBottom w:val="0"/>
          <w:divBdr>
            <w:top w:val="none" w:sz="0" w:space="0" w:color="auto"/>
            <w:left w:val="none" w:sz="0" w:space="0" w:color="auto"/>
            <w:bottom w:val="none" w:sz="0" w:space="0" w:color="auto"/>
            <w:right w:val="none" w:sz="0" w:space="0" w:color="auto"/>
          </w:divBdr>
        </w:div>
        <w:div w:id="529876067">
          <w:marLeft w:val="0"/>
          <w:marRight w:val="0"/>
          <w:marTop w:val="0"/>
          <w:marBottom w:val="0"/>
          <w:divBdr>
            <w:top w:val="none" w:sz="0" w:space="0" w:color="auto"/>
            <w:left w:val="none" w:sz="0" w:space="0" w:color="auto"/>
            <w:bottom w:val="none" w:sz="0" w:space="0" w:color="auto"/>
            <w:right w:val="none" w:sz="0" w:space="0" w:color="auto"/>
          </w:divBdr>
        </w:div>
        <w:div w:id="714697754">
          <w:marLeft w:val="0"/>
          <w:marRight w:val="0"/>
          <w:marTop w:val="0"/>
          <w:marBottom w:val="0"/>
          <w:divBdr>
            <w:top w:val="none" w:sz="0" w:space="0" w:color="auto"/>
            <w:left w:val="none" w:sz="0" w:space="0" w:color="auto"/>
            <w:bottom w:val="none" w:sz="0" w:space="0" w:color="auto"/>
            <w:right w:val="none" w:sz="0" w:space="0" w:color="auto"/>
          </w:divBdr>
        </w:div>
        <w:div w:id="1117721684">
          <w:marLeft w:val="0"/>
          <w:marRight w:val="0"/>
          <w:marTop w:val="0"/>
          <w:marBottom w:val="0"/>
          <w:divBdr>
            <w:top w:val="none" w:sz="0" w:space="0" w:color="auto"/>
            <w:left w:val="none" w:sz="0" w:space="0" w:color="auto"/>
            <w:bottom w:val="none" w:sz="0" w:space="0" w:color="auto"/>
            <w:right w:val="none" w:sz="0" w:space="0" w:color="auto"/>
          </w:divBdr>
        </w:div>
        <w:div w:id="1679387138">
          <w:marLeft w:val="0"/>
          <w:marRight w:val="0"/>
          <w:marTop w:val="0"/>
          <w:marBottom w:val="0"/>
          <w:divBdr>
            <w:top w:val="none" w:sz="0" w:space="0" w:color="auto"/>
            <w:left w:val="none" w:sz="0" w:space="0" w:color="auto"/>
            <w:bottom w:val="none" w:sz="0" w:space="0" w:color="auto"/>
            <w:right w:val="none" w:sz="0" w:space="0" w:color="auto"/>
          </w:divBdr>
        </w:div>
        <w:div w:id="1739280984">
          <w:marLeft w:val="0"/>
          <w:marRight w:val="0"/>
          <w:marTop w:val="0"/>
          <w:marBottom w:val="0"/>
          <w:divBdr>
            <w:top w:val="none" w:sz="0" w:space="0" w:color="auto"/>
            <w:left w:val="none" w:sz="0" w:space="0" w:color="auto"/>
            <w:bottom w:val="none" w:sz="0" w:space="0" w:color="auto"/>
            <w:right w:val="none" w:sz="0" w:space="0" w:color="auto"/>
          </w:divBdr>
        </w:div>
        <w:div w:id="216208732">
          <w:marLeft w:val="0"/>
          <w:marRight w:val="0"/>
          <w:marTop w:val="0"/>
          <w:marBottom w:val="0"/>
          <w:divBdr>
            <w:top w:val="none" w:sz="0" w:space="0" w:color="auto"/>
            <w:left w:val="none" w:sz="0" w:space="0" w:color="auto"/>
            <w:bottom w:val="none" w:sz="0" w:space="0" w:color="auto"/>
            <w:right w:val="none" w:sz="0" w:space="0" w:color="auto"/>
          </w:divBdr>
        </w:div>
        <w:div w:id="2140997112">
          <w:marLeft w:val="0"/>
          <w:marRight w:val="0"/>
          <w:marTop w:val="0"/>
          <w:marBottom w:val="0"/>
          <w:divBdr>
            <w:top w:val="none" w:sz="0" w:space="0" w:color="auto"/>
            <w:left w:val="none" w:sz="0" w:space="0" w:color="auto"/>
            <w:bottom w:val="none" w:sz="0" w:space="0" w:color="auto"/>
            <w:right w:val="none" w:sz="0" w:space="0" w:color="auto"/>
          </w:divBdr>
        </w:div>
        <w:div w:id="2076008592">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575554377">
          <w:marLeft w:val="0"/>
          <w:marRight w:val="0"/>
          <w:marTop w:val="0"/>
          <w:marBottom w:val="0"/>
          <w:divBdr>
            <w:top w:val="none" w:sz="0" w:space="0" w:color="auto"/>
            <w:left w:val="none" w:sz="0" w:space="0" w:color="auto"/>
            <w:bottom w:val="none" w:sz="0" w:space="0" w:color="auto"/>
            <w:right w:val="none" w:sz="0" w:space="0" w:color="auto"/>
          </w:divBdr>
        </w:div>
        <w:div w:id="1963684484">
          <w:marLeft w:val="0"/>
          <w:marRight w:val="0"/>
          <w:marTop w:val="0"/>
          <w:marBottom w:val="0"/>
          <w:divBdr>
            <w:top w:val="none" w:sz="0" w:space="0" w:color="auto"/>
            <w:left w:val="none" w:sz="0" w:space="0" w:color="auto"/>
            <w:bottom w:val="none" w:sz="0" w:space="0" w:color="auto"/>
            <w:right w:val="none" w:sz="0" w:space="0" w:color="auto"/>
          </w:divBdr>
        </w:div>
        <w:div w:id="1340353542">
          <w:marLeft w:val="0"/>
          <w:marRight w:val="0"/>
          <w:marTop w:val="0"/>
          <w:marBottom w:val="0"/>
          <w:divBdr>
            <w:top w:val="none" w:sz="0" w:space="0" w:color="auto"/>
            <w:left w:val="none" w:sz="0" w:space="0" w:color="auto"/>
            <w:bottom w:val="none" w:sz="0" w:space="0" w:color="auto"/>
            <w:right w:val="none" w:sz="0" w:space="0" w:color="auto"/>
          </w:divBdr>
        </w:div>
        <w:div w:id="147598733">
          <w:marLeft w:val="0"/>
          <w:marRight w:val="0"/>
          <w:marTop w:val="0"/>
          <w:marBottom w:val="0"/>
          <w:divBdr>
            <w:top w:val="none" w:sz="0" w:space="0" w:color="auto"/>
            <w:left w:val="none" w:sz="0" w:space="0" w:color="auto"/>
            <w:bottom w:val="none" w:sz="0" w:space="0" w:color="auto"/>
            <w:right w:val="none" w:sz="0" w:space="0" w:color="auto"/>
          </w:divBdr>
        </w:div>
        <w:div w:id="14843776">
          <w:marLeft w:val="0"/>
          <w:marRight w:val="0"/>
          <w:marTop w:val="0"/>
          <w:marBottom w:val="0"/>
          <w:divBdr>
            <w:top w:val="none" w:sz="0" w:space="0" w:color="auto"/>
            <w:left w:val="none" w:sz="0" w:space="0" w:color="auto"/>
            <w:bottom w:val="none" w:sz="0" w:space="0" w:color="auto"/>
            <w:right w:val="none" w:sz="0" w:space="0" w:color="auto"/>
          </w:divBdr>
        </w:div>
        <w:div w:id="2077124989">
          <w:marLeft w:val="0"/>
          <w:marRight w:val="0"/>
          <w:marTop w:val="0"/>
          <w:marBottom w:val="0"/>
          <w:divBdr>
            <w:top w:val="none" w:sz="0" w:space="0" w:color="auto"/>
            <w:left w:val="none" w:sz="0" w:space="0" w:color="auto"/>
            <w:bottom w:val="none" w:sz="0" w:space="0" w:color="auto"/>
            <w:right w:val="none" w:sz="0" w:space="0" w:color="auto"/>
          </w:divBdr>
        </w:div>
        <w:div w:id="1984234335">
          <w:marLeft w:val="0"/>
          <w:marRight w:val="0"/>
          <w:marTop w:val="0"/>
          <w:marBottom w:val="0"/>
          <w:divBdr>
            <w:top w:val="none" w:sz="0" w:space="0" w:color="auto"/>
            <w:left w:val="none" w:sz="0" w:space="0" w:color="auto"/>
            <w:bottom w:val="none" w:sz="0" w:space="0" w:color="auto"/>
            <w:right w:val="none" w:sz="0" w:space="0" w:color="auto"/>
          </w:divBdr>
        </w:div>
        <w:div w:id="1632637074">
          <w:marLeft w:val="0"/>
          <w:marRight w:val="0"/>
          <w:marTop w:val="0"/>
          <w:marBottom w:val="0"/>
          <w:divBdr>
            <w:top w:val="none" w:sz="0" w:space="0" w:color="auto"/>
            <w:left w:val="none" w:sz="0" w:space="0" w:color="auto"/>
            <w:bottom w:val="none" w:sz="0" w:space="0" w:color="auto"/>
            <w:right w:val="none" w:sz="0" w:space="0" w:color="auto"/>
          </w:divBdr>
        </w:div>
        <w:div w:id="963772517">
          <w:marLeft w:val="0"/>
          <w:marRight w:val="0"/>
          <w:marTop w:val="0"/>
          <w:marBottom w:val="0"/>
          <w:divBdr>
            <w:top w:val="none" w:sz="0" w:space="0" w:color="auto"/>
            <w:left w:val="none" w:sz="0" w:space="0" w:color="auto"/>
            <w:bottom w:val="none" w:sz="0" w:space="0" w:color="auto"/>
            <w:right w:val="none" w:sz="0" w:space="0" w:color="auto"/>
          </w:divBdr>
        </w:div>
        <w:div w:id="602692462">
          <w:marLeft w:val="0"/>
          <w:marRight w:val="0"/>
          <w:marTop w:val="0"/>
          <w:marBottom w:val="0"/>
          <w:divBdr>
            <w:top w:val="none" w:sz="0" w:space="0" w:color="auto"/>
            <w:left w:val="none" w:sz="0" w:space="0" w:color="auto"/>
            <w:bottom w:val="none" w:sz="0" w:space="0" w:color="auto"/>
            <w:right w:val="none" w:sz="0" w:space="0" w:color="auto"/>
          </w:divBdr>
        </w:div>
        <w:div w:id="623737786">
          <w:marLeft w:val="0"/>
          <w:marRight w:val="0"/>
          <w:marTop w:val="0"/>
          <w:marBottom w:val="0"/>
          <w:divBdr>
            <w:top w:val="none" w:sz="0" w:space="0" w:color="auto"/>
            <w:left w:val="none" w:sz="0" w:space="0" w:color="auto"/>
            <w:bottom w:val="none" w:sz="0" w:space="0" w:color="auto"/>
            <w:right w:val="none" w:sz="0" w:space="0" w:color="auto"/>
          </w:divBdr>
        </w:div>
        <w:div w:id="702480993">
          <w:marLeft w:val="0"/>
          <w:marRight w:val="0"/>
          <w:marTop w:val="0"/>
          <w:marBottom w:val="0"/>
          <w:divBdr>
            <w:top w:val="none" w:sz="0" w:space="0" w:color="auto"/>
            <w:left w:val="none" w:sz="0" w:space="0" w:color="auto"/>
            <w:bottom w:val="none" w:sz="0" w:space="0" w:color="auto"/>
            <w:right w:val="none" w:sz="0" w:space="0" w:color="auto"/>
          </w:divBdr>
        </w:div>
        <w:div w:id="1002975414">
          <w:marLeft w:val="0"/>
          <w:marRight w:val="0"/>
          <w:marTop w:val="0"/>
          <w:marBottom w:val="0"/>
          <w:divBdr>
            <w:top w:val="none" w:sz="0" w:space="0" w:color="auto"/>
            <w:left w:val="none" w:sz="0" w:space="0" w:color="auto"/>
            <w:bottom w:val="none" w:sz="0" w:space="0" w:color="auto"/>
            <w:right w:val="none" w:sz="0" w:space="0" w:color="auto"/>
          </w:divBdr>
        </w:div>
        <w:div w:id="1433041402">
          <w:marLeft w:val="0"/>
          <w:marRight w:val="0"/>
          <w:marTop w:val="0"/>
          <w:marBottom w:val="0"/>
          <w:divBdr>
            <w:top w:val="none" w:sz="0" w:space="0" w:color="auto"/>
            <w:left w:val="none" w:sz="0" w:space="0" w:color="auto"/>
            <w:bottom w:val="none" w:sz="0" w:space="0" w:color="auto"/>
            <w:right w:val="none" w:sz="0" w:space="0" w:color="auto"/>
          </w:divBdr>
        </w:div>
        <w:div w:id="580140755">
          <w:marLeft w:val="0"/>
          <w:marRight w:val="0"/>
          <w:marTop w:val="0"/>
          <w:marBottom w:val="0"/>
          <w:divBdr>
            <w:top w:val="none" w:sz="0" w:space="0" w:color="auto"/>
            <w:left w:val="none" w:sz="0" w:space="0" w:color="auto"/>
            <w:bottom w:val="none" w:sz="0" w:space="0" w:color="auto"/>
            <w:right w:val="none" w:sz="0" w:space="0" w:color="auto"/>
          </w:divBdr>
        </w:div>
        <w:div w:id="1144852695">
          <w:marLeft w:val="0"/>
          <w:marRight w:val="0"/>
          <w:marTop w:val="0"/>
          <w:marBottom w:val="0"/>
          <w:divBdr>
            <w:top w:val="none" w:sz="0" w:space="0" w:color="auto"/>
            <w:left w:val="none" w:sz="0" w:space="0" w:color="auto"/>
            <w:bottom w:val="none" w:sz="0" w:space="0" w:color="auto"/>
            <w:right w:val="none" w:sz="0" w:space="0" w:color="auto"/>
          </w:divBdr>
        </w:div>
        <w:div w:id="444544243">
          <w:marLeft w:val="0"/>
          <w:marRight w:val="0"/>
          <w:marTop w:val="0"/>
          <w:marBottom w:val="0"/>
          <w:divBdr>
            <w:top w:val="none" w:sz="0" w:space="0" w:color="auto"/>
            <w:left w:val="none" w:sz="0" w:space="0" w:color="auto"/>
            <w:bottom w:val="none" w:sz="0" w:space="0" w:color="auto"/>
            <w:right w:val="none" w:sz="0" w:space="0" w:color="auto"/>
          </w:divBdr>
        </w:div>
        <w:div w:id="1664429148">
          <w:marLeft w:val="0"/>
          <w:marRight w:val="0"/>
          <w:marTop w:val="0"/>
          <w:marBottom w:val="0"/>
          <w:divBdr>
            <w:top w:val="none" w:sz="0" w:space="0" w:color="auto"/>
            <w:left w:val="none" w:sz="0" w:space="0" w:color="auto"/>
            <w:bottom w:val="none" w:sz="0" w:space="0" w:color="auto"/>
            <w:right w:val="none" w:sz="0" w:space="0" w:color="auto"/>
          </w:divBdr>
        </w:div>
        <w:div w:id="1795782367">
          <w:marLeft w:val="0"/>
          <w:marRight w:val="0"/>
          <w:marTop w:val="0"/>
          <w:marBottom w:val="0"/>
          <w:divBdr>
            <w:top w:val="none" w:sz="0" w:space="0" w:color="auto"/>
            <w:left w:val="none" w:sz="0" w:space="0" w:color="auto"/>
            <w:bottom w:val="none" w:sz="0" w:space="0" w:color="auto"/>
            <w:right w:val="none" w:sz="0" w:space="0" w:color="auto"/>
          </w:divBdr>
        </w:div>
        <w:div w:id="2030789021">
          <w:marLeft w:val="0"/>
          <w:marRight w:val="0"/>
          <w:marTop w:val="0"/>
          <w:marBottom w:val="0"/>
          <w:divBdr>
            <w:top w:val="none" w:sz="0" w:space="0" w:color="auto"/>
            <w:left w:val="none" w:sz="0" w:space="0" w:color="auto"/>
            <w:bottom w:val="none" w:sz="0" w:space="0" w:color="auto"/>
            <w:right w:val="none" w:sz="0" w:space="0" w:color="auto"/>
          </w:divBdr>
        </w:div>
        <w:div w:id="1969893807">
          <w:marLeft w:val="0"/>
          <w:marRight w:val="0"/>
          <w:marTop w:val="0"/>
          <w:marBottom w:val="0"/>
          <w:divBdr>
            <w:top w:val="none" w:sz="0" w:space="0" w:color="auto"/>
            <w:left w:val="none" w:sz="0" w:space="0" w:color="auto"/>
            <w:bottom w:val="none" w:sz="0" w:space="0" w:color="auto"/>
            <w:right w:val="none" w:sz="0" w:space="0" w:color="auto"/>
          </w:divBdr>
        </w:div>
        <w:div w:id="418335804">
          <w:marLeft w:val="0"/>
          <w:marRight w:val="0"/>
          <w:marTop w:val="0"/>
          <w:marBottom w:val="0"/>
          <w:divBdr>
            <w:top w:val="none" w:sz="0" w:space="0" w:color="auto"/>
            <w:left w:val="none" w:sz="0" w:space="0" w:color="auto"/>
            <w:bottom w:val="none" w:sz="0" w:space="0" w:color="auto"/>
            <w:right w:val="none" w:sz="0" w:space="0" w:color="auto"/>
          </w:divBdr>
        </w:div>
        <w:div w:id="974528541">
          <w:marLeft w:val="0"/>
          <w:marRight w:val="0"/>
          <w:marTop w:val="0"/>
          <w:marBottom w:val="0"/>
          <w:divBdr>
            <w:top w:val="none" w:sz="0" w:space="0" w:color="auto"/>
            <w:left w:val="none" w:sz="0" w:space="0" w:color="auto"/>
            <w:bottom w:val="none" w:sz="0" w:space="0" w:color="auto"/>
            <w:right w:val="none" w:sz="0" w:space="0" w:color="auto"/>
          </w:divBdr>
        </w:div>
        <w:div w:id="357777294">
          <w:marLeft w:val="0"/>
          <w:marRight w:val="0"/>
          <w:marTop w:val="0"/>
          <w:marBottom w:val="0"/>
          <w:divBdr>
            <w:top w:val="none" w:sz="0" w:space="0" w:color="auto"/>
            <w:left w:val="none" w:sz="0" w:space="0" w:color="auto"/>
            <w:bottom w:val="none" w:sz="0" w:space="0" w:color="auto"/>
            <w:right w:val="none" w:sz="0" w:space="0" w:color="auto"/>
          </w:divBdr>
        </w:div>
        <w:div w:id="1280450992">
          <w:marLeft w:val="0"/>
          <w:marRight w:val="0"/>
          <w:marTop w:val="0"/>
          <w:marBottom w:val="0"/>
          <w:divBdr>
            <w:top w:val="none" w:sz="0" w:space="0" w:color="auto"/>
            <w:left w:val="none" w:sz="0" w:space="0" w:color="auto"/>
            <w:bottom w:val="none" w:sz="0" w:space="0" w:color="auto"/>
            <w:right w:val="none" w:sz="0" w:space="0" w:color="auto"/>
          </w:divBdr>
        </w:div>
        <w:div w:id="2146267536">
          <w:marLeft w:val="0"/>
          <w:marRight w:val="0"/>
          <w:marTop w:val="0"/>
          <w:marBottom w:val="0"/>
          <w:divBdr>
            <w:top w:val="none" w:sz="0" w:space="0" w:color="auto"/>
            <w:left w:val="none" w:sz="0" w:space="0" w:color="auto"/>
            <w:bottom w:val="none" w:sz="0" w:space="0" w:color="auto"/>
            <w:right w:val="none" w:sz="0" w:space="0" w:color="auto"/>
          </w:divBdr>
        </w:div>
        <w:div w:id="1178227603">
          <w:marLeft w:val="0"/>
          <w:marRight w:val="0"/>
          <w:marTop w:val="0"/>
          <w:marBottom w:val="0"/>
          <w:divBdr>
            <w:top w:val="none" w:sz="0" w:space="0" w:color="auto"/>
            <w:left w:val="none" w:sz="0" w:space="0" w:color="auto"/>
            <w:bottom w:val="none" w:sz="0" w:space="0" w:color="auto"/>
            <w:right w:val="none" w:sz="0" w:space="0" w:color="auto"/>
          </w:divBdr>
        </w:div>
        <w:div w:id="1122772343">
          <w:marLeft w:val="0"/>
          <w:marRight w:val="0"/>
          <w:marTop w:val="0"/>
          <w:marBottom w:val="0"/>
          <w:divBdr>
            <w:top w:val="none" w:sz="0" w:space="0" w:color="auto"/>
            <w:left w:val="none" w:sz="0" w:space="0" w:color="auto"/>
            <w:bottom w:val="none" w:sz="0" w:space="0" w:color="auto"/>
            <w:right w:val="none" w:sz="0" w:space="0" w:color="auto"/>
          </w:divBdr>
        </w:div>
        <w:div w:id="1517428765">
          <w:marLeft w:val="0"/>
          <w:marRight w:val="0"/>
          <w:marTop w:val="0"/>
          <w:marBottom w:val="0"/>
          <w:divBdr>
            <w:top w:val="none" w:sz="0" w:space="0" w:color="auto"/>
            <w:left w:val="none" w:sz="0" w:space="0" w:color="auto"/>
            <w:bottom w:val="none" w:sz="0" w:space="0" w:color="auto"/>
            <w:right w:val="none" w:sz="0" w:space="0" w:color="auto"/>
          </w:divBdr>
        </w:div>
        <w:div w:id="139427496">
          <w:marLeft w:val="0"/>
          <w:marRight w:val="0"/>
          <w:marTop w:val="0"/>
          <w:marBottom w:val="0"/>
          <w:divBdr>
            <w:top w:val="none" w:sz="0" w:space="0" w:color="auto"/>
            <w:left w:val="none" w:sz="0" w:space="0" w:color="auto"/>
            <w:bottom w:val="none" w:sz="0" w:space="0" w:color="auto"/>
            <w:right w:val="none" w:sz="0" w:space="0" w:color="auto"/>
          </w:divBdr>
        </w:div>
        <w:div w:id="252935814">
          <w:marLeft w:val="0"/>
          <w:marRight w:val="0"/>
          <w:marTop w:val="0"/>
          <w:marBottom w:val="0"/>
          <w:divBdr>
            <w:top w:val="none" w:sz="0" w:space="0" w:color="auto"/>
            <w:left w:val="none" w:sz="0" w:space="0" w:color="auto"/>
            <w:bottom w:val="none" w:sz="0" w:space="0" w:color="auto"/>
            <w:right w:val="none" w:sz="0" w:space="0" w:color="auto"/>
          </w:divBdr>
        </w:div>
        <w:div w:id="1990943391">
          <w:marLeft w:val="0"/>
          <w:marRight w:val="0"/>
          <w:marTop w:val="0"/>
          <w:marBottom w:val="0"/>
          <w:divBdr>
            <w:top w:val="none" w:sz="0" w:space="0" w:color="auto"/>
            <w:left w:val="none" w:sz="0" w:space="0" w:color="auto"/>
            <w:bottom w:val="none" w:sz="0" w:space="0" w:color="auto"/>
            <w:right w:val="none" w:sz="0" w:space="0" w:color="auto"/>
          </w:divBdr>
        </w:div>
        <w:div w:id="595096811">
          <w:marLeft w:val="0"/>
          <w:marRight w:val="0"/>
          <w:marTop w:val="0"/>
          <w:marBottom w:val="0"/>
          <w:divBdr>
            <w:top w:val="none" w:sz="0" w:space="0" w:color="auto"/>
            <w:left w:val="none" w:sz="0" w:space="0" w:color="auto"/>
            <w:bottom w:val="none" w:sz="0" w:space="0" w:color="auto"/>
            <w:right w:val="none" w:sz="0" w:space="0" w:color="auto"/>
          </w:divBdr>
        </w:div>
        <w:div w:id="260071704">
          <w:marLeft w:val="0"/>
          <w:marRight w:val="0"/>
          <w:marTop w:val="0"/>
          <w:marBottom w:val="0"/>
          <w:divBdr>
            <w:top w:val="none" w:sz="0" w:space="0" w:color="auto"/>
            <w:left w:val="none" w:sz="0" w:space="0" w:color="auto"/>
            <w:bottom w:val="none" w:sz="0" w:space="0" w:color="auto"/>
            <w:right w:val="none" w:sz="0" w:space="0" w:color="auto"/>
          </w:divBdr>
        </w:div>
        <w:div w:id="1781951775">
          <w:marLeft w:val="0"/>
          <w:marRight w:val="0"/>
          <w:marTop w:val="0"/>
          <w:marBottom w:val="0"/>
          <w:divBdr>
            <w:top w:val="none" w:sz="0" w:space="0" w:color="auto"/>
            <w:left w:val="none" w:sz="0" w:space="0" w:color="auto"/>
            <w:bottom w:val="none" w:sz="0" w:space="0" w:color="auto"/>
            <w:right w:val="none" w:sz="0" w:space="0" w:color="auto"/>
          </w:divBdr>
        </w:div>
        <w:div w:id="1430269590">
          <w:marLeft w:val="0"/>
          <w:marRight w:val="0"/>
          <w:marTop w:val="0"/>
          <w:marBottom w:val="0"/>
          <w:divBdr>
            <w:top w:val="none" w:sz="0" w:space="0" w:color="auto"/>
            <w:left w:val="none" w:sz="0" w:space="0" w:color="auto"/>
            <w:bottom w:val="none" w:sz="0" w:space="0" w:color="auto"/>
            <w:right w:val="none" w:sz="0" w:space="0" w:color="auto"/>
          </w:divBdr>
        </w:div>
        <w:div w:id="1296984337">
          <w:marLeft w:val="0"/>
          <w:marRight w:val="0"/>
          <w:marTop w:val="0"/>
          <w:marBottom w:val="0"/>
          <w:divBdr>
            <w:top w:val="none" w:sz="0" w:space="0" w:color="auto"/>
            <w:left w:val="none" w:sz="0" w:space="0" w:color="auto"/>
            <w:bottom w:val="none" w:sz="0" w:space="0" w:color="auto"/>
            <w:right w:val="none" w:sz="0" w:space="0" w:color="auto"/>
          </w:divBdr>
        </w:div>
        <w:div w:id="1705909623">
          <w:marLeft w:val="0"/>
          <w:marRight w:val="0"/>
          <w:marTop w:val="0"/>
          <w:marBottom w:val="0"/>
          <w:divBdr>
            <w:top w:val="none" w:sz="0" w:space="0" w:color="auto"/>
            <w:left w:val="none" w:sz="0" w:space="0" w:color="auto"/>
            <w:bottom w:val="none" w:sz="0" w:space="0" w:color="auto"/>
            <w:right w:val="none" w:sz="0" w:space="0" w:color="auto"/>
          </w:divBdr>
        </w:div>
        <w:div w:id="2101487780">
          <w:marLeft w:val="0"/>
          <w:marRight w:val="0"/>
          <w:marTop w:val="0"/>
          <w:marBottom w:val="0"/>
          <w:divBdr>
            <w:top w:val="none" w:sz="0" w:space="0" w:color="auto"/>
            <w:left w:val="none" w:sz="0" w:space="0" w:color="auto"/>
            <w:bottom w:val="none" w:sz="0" w:space="0" w:color="auto"/>
            <w:right w:val="none" w:sz="0" w:space="0" w:color="auto"/>
          </w:divBdr>
        </w:div>
        <w:div w:id="1088697448">
          <w:marLeft w:val="0"/>
          <w:marRight w:val="0"/>
          <w:marTop w:val="0"/>
          <w:marBottom w:val="0"/>
          <w:divBdr>
            <w:top w:val="none" w:sz="0" w:space="0" w:color="auto"/>
            <w:left w:val="none" w:sz="0" w:space="0" w:color="auto"/>
            <w:bottom w:val="none" w:sz="0" w:space="0" w:color="auto"/>
            <w:right w:val="none" w:sz="0" w:space="0" w:color="auto"/>
          </w:divBdr>
        </w:div>
        <w:div w:id="79109477">
          <w:marLeft w:val="0"/>
          <w:marRight w:val="0"/>
          <w:marTop w:val="0"/>
          <w:marBottom w:val="0"/>
          <w:divBdr>
            <w:top w:val="none" w:sz="0" w:space="0" w:color="auto"/>
            <w:left w:val="none" w:sz="0" w:space="0" w:color="auto"/>
            <w:bottom w:val="none" w:sz="0" w:space="0" w:color="auto"/>
            <w:right w:val="none" w:sz="0" w:space="0" w:color="auto"/>
          </w:divBdr>
        </w:div>
        <w:div w:id="894632111">
          <w:marLeft w:val="0"/>
          <w:marRight w:val="0"/>
          <w:marTop w:val="0"/>
          <w:marBottom w:val="0"/>
          <w:divBdr>
            <w:top w:val="none" w:sz="0" w:space="0" w:color="auto"/>
            <w:left w:val="none" w:sz="0" w:space="0" w:color="auto"/>
            <w:bottom w:val="none" w:sz="0" w:space="0" w:color="auto"/>
            <w:right w:val="none" w:sz="0" w:space="0" w:color="auto"/>
          </w:divBdr>
        </w:div>
        <w:div w:id="914508577">
          <w:marLeft w:val="0"/>
          <w:marRight w:val="0"/>
          <w:marTop w:val="0"/>
          <w:marBottom w:val="0"/>
          <w:divBdr>
            <w:top w:val="none" w:sz="0" w:space="0" w:color="auto"/>
            <w:left w:val="none" w:sz="0" w:space="0" w:color="auto"/>
            <w:bottom w:val="none" w:sz="0" w:space="0" w:color="auto"/>
            <w:right w:val="none" w:sz="0" w:space="0" w:color="auto"/>
          </w:divBdr>
        </w:div>
        <w:div w:id="1603025111">
          <w:marLeft w:val="0"/>
          <w:marRight w:val="0"/>
          <w:marTop w:val="0"/>
          <w:marBottom w:val="0"/>
          <w:divBdr>
            <w:top w:val="none" w:sz="0" w:space="0" w:color="auto"/>
            <w:left w:val="none" w:sz="0" w:space="0" w:color="auto"/>
            <w:bottom w:val="none" w:sz="0" w:space="0" w:color="auto"/>
            <w:right w:val="none" w:sz="0" w:space="0" w:color="auto"/>
          </w:divBdr>
        </w:div>
        <w:div w:id="518549660">
          <w:marLeft w:val="0"/>
          <w:marRight w:val="0"/>
          <w:marTop w:val="0"/>
          <w:marBottom w:val="0"/>
          <w:divBdr>
            <w:top w:val="none" w:sz="0" w:space="0" w:color="auto"/>
            <w:left w:val="none" w:sz="0" w:space="0" w:color="auto"/>
            <w:bottom w:val="none" w:sz="0" w:space="0" w:color="auto"/>
            <w:right w:val="none" w:sz="0" w:space="0" w:color="auto"/>
          </w:divBdr>
        </w:div>
        <w:div w:id="902179050">
          <w:marLeft w:val="0"/>
          <w:marRight w:val="0"/>
          <w:marTop w:val="0"/>
          <w:marBottom w:val="0"/>
          <w:divBdr>
            <w:top w:val="none" w:sz="0" w:space="0" w:color="auto"/>
            <w:left w:val="none" w:sz="0" w:space="0" w:color="auto"/>
            <w:bottom w:val="none" w:sz="0" w:space="0" w:color="auto"/>
            <w:right w:val="none" w:sz="0" w:space="0" w:color="auto"/>
          </w:divBdr>
        </w:div>
        <w:div w:id="725877601">
          <w:marLeft w:val="0"/>
          <w:marRight w:val="0"/>
          <w:marTop w:val="0"/>
          <w:marBottom w:val="0"/>
          <w:divBdr>
            <w:top w:val="none" w:sz="0" w:space="0" w:color="auto"/>
            <w:left w:val="none" w:sz="0" w:space="0" w:color="auto"/>
            <w:bottom w:val="none" w:sz="0" w:space="0" w:color="auto"/>
            <w:right w:val="none" w:sz="0" w:space="0" w:color="auto"/>
          </w:divBdr>
        </w:div>
        <w:div w:id="895235823">
          <w:marLeft w:val="0"/>
          <w:marRight w:val="0"/>
          <w:marTop w:val="0"/>
          <w:marBottom w:val="0"/>
          <w:divBdr>
            <w:top w:val="none" w:sz="0" w:space="0" w:color="auto"/>
            <w:left w:val="none" w:sz="0" w:space="0" w:color="auto"/>
            <w:bottom w:val="none" w:sz="0" w:space="0" w:color="auto"/>
            <w:right w:val="none" w:sz="0" w:space="0" w:color="auto"/>
          </w:divBdr>
        </w:div>
        <w:div w:id="13271036">
          <w:marLeft w:val="0"/>
          <w:marRight w:val="0"/>
          <w:marTop w:val="0"/>
          <w:marBottom w:val="0"/>
          <w:divBdr>
            <w:top w:val="none" w:sz="0" w:space="0" w:color="auto"/>
            <w:left w:val="none" w:sz="0" w:space="0" w:color="auto"/>
            <w:bottom w:val="none" w:sz="0" w:space="0" w:color="auto"/>
            <w:right w:val="none" w:sz="0" w:space="0" w:color="auto"/>
          </w:divBdr>
        </w:div>
        <w:div w:id="337927581">
          <w:marLeft w:val="0"/>
          <w:marRight w:val="0"/>
          <w:marTop w:val="0"/>
          <w:marBottom w:val="0"/>
          <w:divBdr>
            <w:top w:val="none" w:sz="0" w:space="0" w:color="auto"/>
            <w:left w:val="none" w:sz="0" w:space="0" w:color="auto"/>
            <w:bottom w:val="none" w:sz="0" w:space="0" w:color="auto"/>
            <w:right w:val="none" w:sz="0" w:space="0" w:color="auto"/>
          </w:divBdr>
        </w:div>
        <w:div w:id="26608660">
          <w:marLeft w:val="0"/>
          <w:marRight w:val="0"/>
          <w:marTop w:val="0"/>
          <w:marBottom w:val="0"/>
          <w:divBdr>
            <w:top w:val="none" w:sz="0" w:space="0" w:color="auto"/>
            <w:left w:val="none" w:sz="0" w:space="0" w:color="auto"/>
            <w:bottom w:val="none" w:sz="0" w:space="0" w:color="auto"/>
            <w:right w:val="none" w:sz="0" w:space="0" w:color="auto"/>
          </w:divBdr>
        </w:div>
        <w:div w:id="218249936">
          <w:marLeft w:val="0"/>
          <w:marRight w:val="0"/>
          <w:marTop w:val="0"/>
          <w:marBottom w:val="0"/>
          <w:divBdr>
            <w:top w:val="none" w:sz="0" w:space="0" w:color="auto"/>
            <w:left w:val="none" w:sz="0" w:space="0" w:color="auto"/>
            <w:bottom w:val="none" w:sz="0" w:space="0" w:color="auto"/>
            <w:right w:val="none" w:sz="0" w:space="0" w:color="auto"/>
          </w:divBdr>
        </w:div>
        <w:div w:id="1692488767">
          <w:marLeft w:val="0"/>
          <w:marRight w:val="0"/>
          <w:marTop w:val="0"/>
          <w:marBottom w:val="0"/>
          <w:divBdr>
            <w:top w:val="none" w:sz="0" w:space="0" w:color="auto"/>
            <w:left w:val="none" w:sz="0" w:space="0" w:color="auto"/>
            <w:bottom w:val="none" w:sz="0" w:space="0" w:color="auto"/>
            <w:right w:val="none" w:sz="0" w:space="0" w:color="auto"/>
          </w:divBdr>
        </w:div>
        <w:div w:id="170098501">
          <w:marLeft w:val="0"/>
          <w:marRight w:val="0"/>
          <w:marTop w:val="0"/>
          <w:marBottom w:val="0"/>
          <w:divBdr>
            <w:top w:val="none" w:sz="0" w:space="0" w:color="auto"/>
            <w:left w:val="none" w:sz="0" w:space="0" w:color="auto"/>
            <w:bottom w:val="none" w:sz="0" w:space="0" w:color="auto"/>
            <w:right w:val="none" w:sz="0" w:space="0" w:color="auto"/>
          </w:divBdr>
        </w:div>
        <w:div w:id="552624572">
          <w:marLeft w:val="0"/>
          <w:marRight w:val="0"/>
          <w:marTop w:val="0"/>
          <w:marBottom w:val="0"/>
          <w:divBdr>
            <w:top w:val="none" w:sz="0" w:space="0" w:color="auto"/>
            <w:left w:val="none" w:sz="0" w:space="0" w:color="auto"/>
            <w:bottom w:val="none" w:sz="0" w:space="0" w:color="auto"/>
            <w:right w:val="none" w:sz="0" w:space="0" w:color="auto"/>
          </w:divBdr>
        </w:div>
        <w:div w:id="146560814">
          <w:marLeft w:val="0"/>
          <w:marRight w:val="0"/>
          <w:marTop w:val="0"/>
          <w:marBottom w:val="0"/>
          <w:divBdr>
            <w:top w:val="none" w:sz="0" w:space="0" w:color="auto"/>
            <w:left w:val="none" w:sz="0" w:space="0" w:color="auto"/>
            <w:bottom w:val="none" w:sz="0" w:space="0" w:color="auto"/>
            <w:right w:val="none" w:sz="0" w:space="0" w:color="auto"/>
          </w:divBdr>
        </w:div>
        <w:div w:id="547423918">
          <w:marLeft w:val="0"/>
          <w:marRight w:val="0"/>
          <w:marTop w:val="0"/>
          <w:marBottom w:val="0"/>
          <w:divBdr>
            <w:top w:val="none" w:sz="0" w:space="0" w:color="auto"/>
            <w:left w:val="none" w:sz="0" w:space="0" w:color="auto"/>
            <w:bottom w:val="none" w:sz="0" w:space="0" w:color="auto"/>
            <w:right w:val="none" w:sz="0" w:space="0" w:color="auto"/>
          </w:divBdr>
        </w:div>
        <w:div w:id="1291741731">
          <w:marLeft w:val="0"/>
          <w:marRight w:val="0"/>
          <w:marTop w:val="0"/>
          <w:marBottom w:val="0"/>
          <w:divBdr>
            <w:top w:val="none" w:sz="0" w:space="0" w:color="auto"/>
            <w:left w:val="none" w:sz="0" w:space="0" w:color="auto"/>
            <w:bottom w:val="none" w:sz="0" w:space="0" w:color="auto"/>
            <w:right w:val="none" w:sz="0" w:space="0" w:color="auto"/>
          </w:divBdr>
        </w:div>
        <w:div w:id="1595674423">
          <w:marLeft w:val="0"/>
          <w:marRight w:val="0"/>
          <w:marTop w:val="0"/>
          <w:marBottom w:val="0"/>
          <w:divBdr>
            <w:top w:val="none" w:sz="0" w:space="0" w:color="auto"/>
            <w:left w:val="none" w:sz="0" w:space="0" w:color="auto"/>
            <w:bottom w:val="none" w:sz="0" w:space="0" w:color="auto"/>
            <w:right w:val="none" w:sz="0" w:space="0" w:color="auto"/>
          </w:divBdr>
        </w:div>
        <w:div w:id="761949487">
          <w:marLeft w:val="0"/>
          <w:marRight w:val="0"/>
          <w:marTop w:val="0"/>
          <w:marBottom w:val="0"/>
          <w:divBdr>
            <w:top w:val="none" w:sz="0" w:space="0" w:color="auto"/>
            <w:left w:val="none" w:sz="0" w:space="0" w:color="auto"/>
            <w:bottom w:val="none" w:sz="0" w:space="0" w:color="auto"/>
            <w:right w:val="none" w:sz="0" w:space="0" w:color="auto"/>
          </w:divBdr>
        </w:div>
        <w:div w:id="1426613538">
          <w:marLeft w:val="0"/>
          <w:marRight w:val="0"/>
          <w:marTop w:val="0"/>
          <w:marBottom w:val="0"/>
          <w:divBdr>
            <w:top w:val="none" w:sz="0" w:space="0" w:color="auto"/>
            <w:left w:val="none" w:sz="0" w:space="0" w:color="auto"/>
            <w:bottom w:val="none" w:sz="0" w:space="0" w:color="auto"/>
            <w:right w:val="none" w:sz="0" w:space="0" w:color="auto"/>
          </w:divBdr>
        </w:div>
        <w:div w:id="1793011237">
          <w:marLeft w:val="0"/>
          <w:marRight w:val="0"/>
          <w:marTop w:val="0"/>
          <w:marBottom w:val="0"/>
          <w:divBdr>
            <w:top w:val="none" w:sz="0" w:space="0" w:color="auto"/>
            <w:left w:val="none" w:sz="0" w:space="0" w:color="auto"/>
            <w:bottom w:val="none" w:sz="0" w:space="0" w:color="auto"/>
            <w:right w:val="none" w:sz="0" w:space="0" w:color="auto"/>
          </w:divBdr>
        </w:div>
        <w:div w:id="1407729837">
          <w:marLeft w:val="0"/>
          <w:marRight w:val="0"/>
          <w:marTop w:val="0"/>
          <w:marBottom w:val="0"/>
          <w:divBdr>
            <w:top w:val="none" w:sz="0" w:space="0" w:color="auto"/>
            <w:left w:val="none" w:sz="0" w:space="0" w:color="auto"/>
            <w:bottom w:val="none" w:sz="0" w:space="0" w:color="auto"/>
            <w:right w:val="none" w:sz="0" w:space="0" w:color="auto"/>
          </w:divBdr>
        </w:div>
        <w:div w:id="1512262917">
          <w:marLeft w:val="0"/>
          <w:marRight w:val="0"/>
          <w:marTop w:val="0"/>
          <w:marBottom w:val="0"/>
          <w:divBdr>
            <w:top w:val="none" w:sz="0" w:space="0" w:color="auto"/>
            <w:left w:val="none" w:sz="0" w:space="0" w:color="auto"/>
            <w:bottom w:val="none" w:sz="0" w:space="0" w:color="auto"/>
            <w:right w:val="none" w:sz="0" w:space="0" w:color="auto"/>
          </w:divBdr>
        </w:div>
        <w:div w:id="1731921985">
          <w:marLeft w:val="0"/>
          <w:marRight w:val="0"/>
          <w:marTop w:val="0"/>
          <w:marBottom w:val="0"/>
          <w:divBdr>
            <w:top w:val="none" w:sz="0" w:space="0" w:color="auto"/>
            <w:left w:val="none" w:sz="0" w:space="0" w:color="auto"/>
            <w:bottom w:val="none" w:sz="0" w:space="0" w:color="auto"/>
            <w:right w:val="none" w:sz="0" w:space="0" w:color="auto"/>
          </w:divBdr>
        </w:div>
        <w:div w:id="557058191">
          <w:marLeft w:val="0"/>
          <w:marRight w:val="0"/>
          <w:marTop w:val="0"/>
          <w:marBottom w:val="0"/>
          <w:divBdr>
            <w:top w:val="none" w:sz="0" w:space="0" w:color="auto"/>
            <w:left w:val="none" w:sz="0" w:space="0" w:color="auto"/>
            <w:bottom w:val="none" w:sz="0" w:space="0" w:color="auto"/>
            <w:right w:val="none" w:sz="0" w:space="0" w:color="auto"/>
          </w:divBdr>
        </w:div>
        <w:div w:id="1308053637">
          <w:marLeft w:val="0"/>
          <w:marRight w:val="0"/>
          <w:marTop w:val="0"/>
          <w:marBottom w:val="0"/>
          <w:divBdr>
            <w:top w:val="none" w:sz="0" w:space="0" w:color="auto"/>
            <w:left w:val="none" w:sz="0" w:space="0" w:color="auto"/>
            <w:bottom w:val="none" w:sz="0" w:space="0" w:color="auto"/>
            <w:right w:val="none" w:sz="0" w:space="0" w:color="auto"/>
          </w:divBdr>
        </w:div>
        <w:div w:id="594285231">
          <w:marLeft w:val="0"/>
          <w:marRight w:val="0"/>
          <w:marTop w:val="0"/>
          <w:marBottom w:val="0"/>
          <w:divBdr>
            <w:top w:val="none" w:sz="0" w:space="0" w:color="auto"/>
            <w:left w:val="none" w:sz="0" w:space="0" w:color="auto"/>
            <w:bottom w:val="none" w:sz="0" w:space="0" w:color="auto"/>
            <w:right w:val="none" w:sz="0" w:space="0" w:color="auto"/>
          </w:divBdr>
        </w:div>
        <w:div w:id="1341809686">
          <w:marLeft w:val="0"/>
          <w:marRight w:val="0"/>
          <w:marTop w:val="0"/>
          <w:marBottom w:val="0"/>
          <w:divBdr>
            <w:top w:val="none" w:sz="0" w:space="0" w:color="auto"/>
            <w:left w:val="none" w:sz="0" w:space="0" w:color="auto"/>
            <w:bottom w:val="none" w:sz="0" w:space="0" w:color="auto"/>
            <w:right w:val="none" w:sz="0" w:space="0" w:color="auto"/>
          </w:divBdr>
        </w:div>
        <w:div w:id="952519559">
          <w:marLeft w:val="0"/>
          <w:marRight w:val="0"/>
          <w:marTop w:val="0"/>
          <w:marBottom w:val="0"/>
          <w:divBdr>
            <w:top w:val="none" w:sz="0" w:space="0" w:color="auto"/>
            <w:left w:val="none" w:sz="0" w:space="0" w:color="auto"/>
            <w:bottom w:val="none" w:sz="0" w:space="0" w:color="auto"/>
            <w:right w:val="none" w:sz="0" w:space="0" w:color="auto"/>
          </w:divBdr>
        </w:div>
        <w:div w:id="618924761">
          <w:marLeft w:val="0"/>
          <w:marRight w:val="0"/>
          <w:marTop w:val="0"/>
          <w:marBottom w:val="0"/>
          <w:divBdr>
            <w:top w:val="none" w:sz="0" w:space="0" w:color="auto"/>
            <w:left w:val="none" w:sz="0" w:space="0" w:color="auto"/>
            <w:bottom w:val="none" w:sz="0" w:space="0" w:color="auto"/>
            <w:right w:val="none" w:sz="0" w:space="0" w:color="auto"/>
          </w:divBdr>
        </w:div>
        <w:div w:id="612791031">
          <w:marLeft w:val="0"/>
          <w:marRight w:val="0"/>
          <w:marTop w:val="0"/>
          <w:marBottom w:val="0"/>
          <w:divBdr>
            <w:top w:val="none" w:sz="0" w:space="0" w:color="auto"/>
            <w:left w:val="none" w:sz="0" w:space="0" w:color="auto"/>
            <w:bottom w:val="none" w:sz="0" w:space="0" w:color="auto"/>
            <w:right w:val="none" w:sz="0" w:space="0" w:color="auto"/>
          </w:divBdr>
        </w:div>
        <w:div w:id="513155770">
          <w:marLeft w:val="0"/>
          <w:marRight w:val="0"/>
          <w:marTop w:val="0"/>
          <w:marBottom w:val="0"/>
          <w:divBdr>
            <w:top w:val="none" w:sz="0" w:space="0" w:color="auto"/>
            <w:left w:val="none" w:sz="0" w:space="0" w:color="auto"/>
            <w:bottom w:val="none" w:sz="0" w:space="0" w:color="auto"/>
            <w:right w:val="none" w:sz="0" w:space="0" w:color="auto"/>
          </w:divBdr>
        </w:div>
        <w:div w:id="1158686983">
          <w:marLeft w:val="0"/>
          <w:marRight w:val="0"/>
          <w:marTop w:val="0"/>
          <w:marBottom w:val="0"/>
          <w:divBdr>
            <w:top w:val="none" w:sz="0" w:space="0" w:color="auto"/>
            <w:left w:val="none" w:sz="0" w:space="0" w:color="auto"/>
            <w:bottom w:val="none" w:sz="0" w:space="0" w:color="auto"/>
            <w:right w:val="none" w:sz="0" w:space="0" w:color="auto"/>
          </w:divBdr>
        </w:div>
        <w:div w:id="2091658716">
          <w:marLeft w:val="0"/>
          <w:marRight w:val="0"/>
          <w:marTop w:val="0"/>
          <w:marBottom w:val="0"/>
          <w:divBdr>
            <w:top w:val="none" w:sz="0" w:space="0" w:color="auto"/>
            <w:left w:val="none" w:sz="0" w:space="0" w:color="auto"/>
            <w:bottom w:val="none" w:sz="0" w:space="0" w:color="auto"/>
            <w:right w:val="none" w:sz="0" w:space="0" w:color="auto"/>
          </w:divBdr>
        </w:div>
        <w:div w:id="1811970421">
          <w:marLeft w:val="0"/>
          <w:marRight w:val="0"/>
          <w:marTop w:val="0"/>
          <w:marBottom w:val="0"/>
          <w:divBdr>
            <w:top w:val="none" w:sz="0" w:space="0" w:color="auto"/>
            <w:left w:val="none" w:sz="0" w:space="0" w:color="auto"/>
            <w:bottom w:val="none" w:sz="0" w:space="0" w:color="auto"/>
            <w:right w:val="none" w:sz="0" w:space="0" w:color="auto"/>
          </w:divBdr>
        </w:div>
        <w:div w:id="883565867">
          <w:marLeft w:val="0"/>
          <w:marRight w:val="0"/>
          <w:marTop w:val="0"/>
          <w:marBottom w:val="0"/>
          <w:divBdr>
            <w:top w:val="none" w:sz="0" w:space="0" w:color="auto"/>
            <w:left w:val="none" w:sz="0" w:space="0" w:color="auto"/>
            <w:bottom w:val="none" w:sz="0" w:space="0" w:color="auto"/>
            <w:right w:val="none" w:sz="0" w:space="0" w:color="auto"/>
          </w:divBdr>
        </w:div>
        <w:div w:id="2015108413">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885363057">
          <w:marLeft w:val="0"/>
          <w:marRight w:val="0"/>
          <w:marTop w:val="0"/>
          <w:marBottom w:val="0"/>
          <w:divBdr>
            <w:top w:val="none" w:sz="0" w:space="0" w:color="auto"/>
            <w:left w:val="none" w:sz="0" w:space="0" w:color="auto"/>
            <w:bottom w:val="none" w:sz="0" w:space="0" w:color="auto"/>
            <w:right w:val="none" w:sz="0" w:space="0" w:color="auto"/>
          </w:divBdr>
        </w:div>
        <w:div w:id="783232981">
          <w:marLeft w:val="0"/>
          <w:marRight w:val="0"/>
          <w:marTop w:val="0"/>
          <w:marBottom w:val="0"/>
          <w:divBdr>
            <w:top w:val="none" w:sz="0" w:space="0" w:color="auto"/>
            <w:left w:val="none" w:sz="0" w:space="0" w:color="auto"/>
            <w:bottom w:val="none" w:sz="0" w:space="0" w:color="auto"/>
            <w:right w:val="none" w:sz="0" w:space="0" w:color="auto"/>
          </w:divBdr>
        </w:div>
        <w:div w:id="629171286">
          <w:marLeft w:val="0"/>
          <w:marRight w:val="0"/>
          <w:marTop w:val="0"/>
          <w:marBottom w:val="0"/>
          <w:divBdr>
            <w:top w:val="none" w:sz="0" w:space="0" w:color="auto"/>
            <w:left w:val="none" w:sz="0" w:space="0" w:color="auto"/>
            <w:bottom w:val="none" w:sz="0" w:space="0" w:color="auto"/>
            <w:right w:val="none" w:sz="0" w:space="0" w:color="auto"/>
          </w:divBdr>
        </w:div>
        <w:div w:id="1803617258">
          <w:marLeft w:val="0"/>
          <w:marRight w:val="0"/>
          <w:marTop w:val="0"/>
          <w:marBottom w:val="0"/>
          <w:divBdr>
            <w:top w:val="none" w:sz="0" w:space="0" w:color="auto"/>
            <w:left w:val="none" w:sz="0" w:space="0" w:color="auto"/>
            <w:bottom w:val="none" w:sz="0" w:space="0" w:color="auto"/>
            <w:right w:val="none" w:sz="0" w:space="0" w:color="auto"/>
          </w:divBdr>
        </w:div>
        <w:div w:id="902788501">
          <w:marLeft w:val="0"/>
          <w:marRight w:val="0"/>
          <w:marTop w:val="0"/>
          <w:marBottom w:val="0"/>
          <w:divBdr>
            <w:top w:val="none" w:sz="0" w:space="0" w:color="auto"/>
            <w:left w:val="none" w:sz="0" w:space="0" w:color="auto"/>
            <w:bottom w:val="none" w:sz="0" w:space="0" w:color="auto"/>
            <w:right w:val="none" w:sz="0" w:space="0" w:color="auto"/>
          </w:divBdr>
        </w:div>
        <w:div w:id="232815691">
          <w:marLeft w:val="0"/>
          <w:marRight w:val="0"/>
          <w:marTop w:val="0"/>
          <w:marBottom w:val="0"/>
          <w:divBdr>
            <w:top w:val="none" w:sz="0" w:space="0" w:color="auto"/>
            <w:left w:val="none" w:sz="0" w:space="0" w:color="auto"/>
            <w:bottom w:val="none" w:sz="0" w:space="0" w:color="auto"/>
            <w:right w:val="none" w:sz="0" w:space="0" w:color="auto"/>
          </w:divBdr>
        </w:div>
        <w:div w:id="61568912">
          <w:marLeft w:val="0"/>
          <w:marRight w:val="0"/>
          <w:marTop w:val="0"/>
          <w:marBottom w:val="0"/>
          <w:divBdr>
            <w:top w:val="none" w:sz="0" w:space="0" w:color="auto"/>
            <w:left w:val="none" w:sz="0" w:space="0" w:color="auto"/>
            <w:bottom w:val="none" w:sz="0" w:space="0" w:color="auto"/>
            <w:right w:val="none" w:sz="0" w:space="0" w:color="auto"/>
          </w:divBdr>
        </w:div>
        <w:div w:id="175773257">
          <w:marLeft w:val="0"/>
          <w:marRight w:val="0"/>
          <w:marTop w:val="0"/>
          <w:marBottom w:val="0"/>
          <w:divBdr>
            <w:top w:val="none" w:sz="0" w:space="0" w:color="auto"/>
            <w:left w:val="none" w:sz="0" w:space="0" w:color="auto"/>
            <w:bottom w:val="none" w:sz="0" w:space="0" w:color="auto"/>
            <w:right w:val="none" w:sz="0" w:space="0" w:color="auto"/>
          </w:divBdr>
        </w:div>
        <w:div w:id="2031224694">
          <w:marLeft w:val="0"/>
          <w:marRight w:val="0"/>
          <w:marTop w:val="0"/>
          <w:marBottom w:val="0"/>
          <w:divBdr>
            <w:top w:val="none" w:sz="0" w:space="0" w:color="auto"/>
            <w:left w:val="none" w:sz="0" w:space="0" w:color="auto"/>
            <w:bottom w:val="none" w:sz="0" w:space="0" w:color="auto"/>
            <w:right w:val="none" w:sz="0" w:space="0" w:color="auto"/>
          </w:divBdr>
        </w:div>
        <w:div w:id="1259632468">
          <w:marLeft w:val="0"/>
          <w:marRight w:val="0"/>
          <w:marTop w:val="0"/>
          <w:marBottom w:val="0"/>
          <w:divBdr>
            <w:top w:val="none" w:sz="0" w:space="0" w:color="auto"/>
            <w:left w:val="none" w:sz="0" w:space="0" w:color="auto"/>
            <w:bottom w:val="none" w:sz="0" w:space="0" w:color="auto"/>
            <w:right w:val="none" w:sz="0" w:space="0" w:color="auto"/>
          </w:divBdr>
        </w:div>
        <w:div w:id="2011131251">
          <w:marLeft w:val="0"/>
          <w:marRight w:val="0"/>
          <w:marTop w:val="0"/>
          <w:marBottom w:val="0"/>
          <w:divBdr>
            <w:top w:val="none" w:sz="0" w:space="0" w:color="auto"/>
            <w:left w:val="none" w:sz="0" w:space="0" w:color="auto"/>
            <w:bottom w:val="none" w:sz="0" w:space="0" w:color="auto"/>
            <w:right w:val="none" w:sz="0" w:space="0" w:color="auto"/>
          </w:divBdr>
        </w:div>
        <w:div w:id="105586174">
          <w:marLeft w:val="0"/>
          <w:marRight w:val="0"/>
          <w:marTop w:val="0"/>
          <w:marBottom w:val="0"/>
          <w:divBdr>
            <w:top w:val="none" w:sz="0" w:space="0" w:color="auto"/>
            <w:left w:val="none" w:sz="0" w:space="0" w:color="auto"/>
            <w:bottom w:val="none" w:sz="0" w:space="0" w:color="auto"/>
            <w:right w:val="none" w:sz="0" w:space="0" w:color="auto"/>
          </w:divBdr>
        </w:div>
        <w:div w:id="458300139">
          <w:marLeft w:val="0"/>
          <w:marRight w:val="0"/>
          <w:marTop w:val="0"/>
          <w:marBottom w:val="0"/>
          <w:divBdr>
            <w:top w:val="none" w:sz="0" w:space="0" w:color="auto"/>
            <w:left w:val="none" w:sz="0" w:space="0" w:color="auto"/>
            <w:bottom w:val="none" w:sz="0" w:space="0" w:color="auto"/>
            <w:right w:val="none" w:sz="0" w:space="0" w:color="auto"/>
          </w:divBdr>
        </w:div>
        <w:div w:id="1119028839">
          <w:marLeft w:val="0"/>
          <w:marRight w:val="0"/>
          <w:marTop w:val="0"/>
          <w:marBottom w:val="0"/>
          <w:divBdr>
            <w:top w:val="none" w:sz="0" w:space="0" w:color="auto"/>
            <w:left w:val="none" w:sz="0" w:space="0" w:color="auto"/>
            <w:bottom w:val="none" w:sz="0" w:space="0" w:color="auto"/>
            <w:right w:val="none" w:sz="0" w:space="0" w:color="auto"/>
          </w:divBdr>
        </w:div>
        <w:div w:id="488834780">
          <w:marLeft w:val="0"/>
          <w:marRight w:val="0"/>
          <w:marTop w:val="0"/>
          <w:marBottom w:val="0"/>
          <w:divBdr>
            <w:top w:val="none" w:sz="0" w:space="0" w:color="auto"/>
            <w:left w:val="none" w:sz="0" w:space="0" w:color="auto"/>
            <w:bottom w:val="none" w:sz="0" w:space="0" w:color="auto"/>
            <w:right w:val="none" w:sz="0" w:space="0" w:color="auto"/>
          </w:divBdr>
        </w:div>
        <w:div w:id="70595640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1445922281">
          <w:marLeft w:val="0"/>
          <w:marRight w:val="0"/>
          <w:marTop w:val="0"/>
          <w:marBottom w:val="0"/>
          <w:divBdr>
            <w:top w:val="none" w:sz="0" w:space="0" w:color="auto"/>
            <w:left w:val="none" w:sz="0" w:space="0" w:color="auto"/>
            <w:bottom w:val="none" w:sz="0" w:space="0" w:color="auto"/>
            <w:right w:val="none" w:sz="0" w:space="0" w:color="auto"/>
          </w:divBdr>
        </w:div>
        <w:div w:id="1388600684">
          <w:marLeft w:val="0"/>
          <w:marRight w:val="0"/>
          <w:marTop w:val="0"/>
          <w:marBottom w:val="0"/>
          <w:divBdr>
            <w:top w:val="none" w:sz="0" w:space="0" w:color="auto"/>
            <w:left w:val="none" w:sz="0" w:space="0" w:color="auto"/>
            <w:bottom w:val="none" w:sz="0" w:space="0" w:color="auto"/>
            <w:right w:val="none" w:sz="0" w:space="0" w:color="auto"/>
          </w:divBdr>
        </w:div>
        <w:div w:id="617493437">
          <w:marLeft w:val="0"/>
          <w:marRight w:val="0"/>
          <w:marTop w:val="0"/>
          <w:marBottom w:val="0"/>
          <w:divBdr>
            <w:top w:val="none" w:sz="0" w:space="0" w:color="auto"/>
            <w:left w:val="none" w:sz="0" w:space="0" w:color="auto"/>
            <w:bottom w:val="none" w:sz="0" w:space="0" w:color="auto"/>
            <w:right w:val="none" w:sz="0" w:space="0" w:color="auto"/>
          </w:divBdr>
        </w:div>
        <w:div w:id="2084066182">
          <w:marLeft w:val="0"/>
          <w:marRight w:val="0"/>
          <w:marTop w:val="0"/>
          <w:marBottom w:val="0"/>
          <w:divBdr>
            <w:top w:val="none" w:sz="0" w:space="0" w:color="auto"/>
            <w:left w:val="none" w:sz="0" w:space="0" w:color="auto"/>
            <w:bottom w:val="none" w:sz="0" w:space="0" w:color="auto"/>
            <w:right w:val="none" w:sz="0" w:space="0" w:color="auto"/>
          </w:divBdr>
        </w:div>
        <w:div w:id="1538543363">
          <w:marLeft w:val="0"/>
          <w:marRight w:val="0"/>
          <w:marTop w:val="0"/>
          <w:marBottom w:val="0"/>
          <w:divBdr>
            <w:top w:val="none" w:sz="0" w:space="0" w:color="auto"/>
            <w:left w:val="none" w:sz="0" w:space="0" w:color="auto"/>
            <w:bottom w:val="none" w:sz="0" w:space="0" w:color="auto"/>
            <w:right w:val="none" w:sz="0" w:space="0" w:color="auto"/>
          </w:divBdr>
        </w:div>
        <w:div w:id="1228373890">
          <w:marLeft w:val="0"/>
          <w:marRight w:val="0"/>
          <w:marTop w:val="0"/>
          <w:marBottom w:val="0"/>
          <w:divBdr>
            <w:top w:val="none" w:sz="0" w:space="0" w:color="auto"/>
            <w:left w:val="none" w:sz="0" w:space="0" w:color="auto"/>
            <w:bottom w:val="none" w:sz="0" w:space="0" w:color="auto"/>
            <w:right w:val="none" w:sz="0" w:space="0" w:color="auto"/>
          </w:divBdr>
        </w:div>
        <w:div w:id="1587958355">
          <w:marLeft w:val="0"/>
          <w:marRight w:val="0"/>
          <w:marTop w:val="0"/>
          <w:marBottom w:val="0"/>
          <w:divBdr>
            <w:top w:val="none" w:sz="0" w:space="0" w:color="auto"/>
            <w:left w:val="none" w:sz="0" w:space="0" w:color="auto"/>
            <w:bottom w:val="none" w:sz="0" w:space="0" w:color="auto"/>
            <w:right w:val="none" w:sz="0" w:space="0" w:color="auto"/>
          </w:divBdr>
        </w:div>
        <w:div w:id="1469858786">
          <w:marLeft w:val="0"/>
          <w:marRight w:val="0"/>
          <w:marTop w:val="0"/>
          <w:marBottom w:val="0"/>
          <w:divBdr>
            <w:top w:val="none" w:sz="0" w:space="0" w:color="auto"/>
            <w:left w:val="none" w:sz="0" w:space="0" w:color="auto"/>
            <w:bottom w:val="none" w:sz="0" w:space="0" w:color="auto"/>
            <w:right w:val="none" w:sz="0" w:space="0" w:color="auto"/>
          </w:divBdr>
        </w:div>
        <w:div w:id="1179275967">
          <w:marLeft w:val="0"/>
          <w:marRight w:val="0"/>
          <w:marTop w:val="0"/>
          <w:marBottom w:val="0"/>
          <w:divBdr>
            <w:top w:val="none" w:sz="0" w:space="0" w:color="auto"/>
            <w:left w:val="none" w:sz="0" w:space="0" w:color="auto"/>
            <w:bottom w:val="none" w:sz="0" w:space="0" w:color="auto"/>
            <w:right w:val="none" w:sz="0" w:space="0" w:color="auto"/>
          </w:divBdr>
        </w:div>
        <w:div w:id="454064633">
          <w:marLeft w:val="0"/>
          <w:marRight w:val="0"/>
          <w:marTop w:val="0"/>
          <w:marBottom w:val="0"/>
          <w:divBdr>
            <w:top w:val="none" w:sz="0" w:space="0" w:color="auto"/>
            <w:left w:val="none" w:sz="0" w:space="0" w:color="auto"/>
            <w:bottom w:val="none" w:sz="0" w:space="0" w:color="auto"/>
            <w:right w:val="none" w:sz="0" w:space="0" w:color="auto"/>
          </w:divBdr>
        </w:div>
        <w:div w:id="2023507341">
          <w:marLeft w:val="0"/>
          <w:marRight w:val="0"/>
          <w:marTop w:val="0"/>
          <w:marBottom w:val="0"/>
          <w:divBdr>
            <w:top w:val="none" w:sz="0" w:space="0" w:color="auto"/>
            <w:left w:val="none" w:sz="0" w:space="0" w:color="auto"/>
            <w:bottom w:val="none" w:sz="0" w:space="0" w:color="auto"/>
            <w:right w:val="none" w:sz="0" w:space="0" w:color="auto"/>
          </w:divBdr>
        </w:div>
        <w:div w:id="1042558055">
          <w:marLeft w:val="0"/>
          <w:marRight w:val="0"/>
          <w:marTop w:val="0"/>
          <w:marBottom w:val="0"/>
          <w:divBdr>
            <w:top w:val="none" w:sz="0" w:space="0" w:color="auto"/>
            <w:left w:val="none" w:sz="0" w:space="0" w:color="auto"/>
            <w:bottom w:val="none" w:sz="0" w:space="0" w:color="auto"/>
            <w:right w:val="none" w:sz="0" w:space="0" w:color="auto"/>
          </w:divBdr>
        </w:div>
        <w:div w:id="1867786762">
          <w:marLeft w:val="0"/>
          <w:marRight w:val="0"/>
          <w:marTop w:val="0"/>
          <w:marBottom w:val="0"/>
          <w:divBdr>
            <w:top w:val="none" w:sz="0" w:space="0" w:color="auto"/>
            <w:left w:val="none" w:sz="0" w:space="0" w:color="auto"/>
            <w:bottom w:val="none" w:sz="0" w:space="0" w:color="auto"/>
            <w:right w:val="none" w:sz="0" w:space="0" w:color="auto"/>
          </w:divBdr>
        </w:div>
        <w:div w:id="1215896482">
          <w:marLeft w:val="0"/>
          <w:marRight w:val="0"/>
          <w:marTop w:val="0"/>
          <w:marBottom w:val="0"/>
          <w:divBdr>
            <w:top w:val="none" w:sz="0" w:space="0" w:color="auto"/>
            <w:left w:val="none" w:sz="0" w:space="0" w:color="auto"/>
            <w:bottom w:val="none" w:sz="0" w:space="0" w:color="auto"/>
            <w:right w:val="none" w:sz="0" w:space="0" w:color="auto"/>
          </w:divBdr>
        </w:div>
        <w:div w:id="791510902">
          <w:marLeft w:val="0"/>
          <w:marRight w:val="0"/>
          <w:marTop w:val="0"/>
          <w:marBottom w:val="0"/>
          <w:divBdr>
            <w:top w:val="none" w:sz="0" w:space="0" w:color="auto"/>
            <w:left w:val="none" w:sz="0" w:space="0" w:color="auto"/>
            <w:bottom w:val="none" w:sz="0" w:space="0" w:color="auto"/>
            <w:right w:val="none" w:sz="0" w:space="0" w:color="auto"/>
          </w:divBdr>
        </w:div>
        <w:div w:id="255872758">
          <w:marLeft w:val="0"/>
          <w:marRight w:val="0"/>
          <w:marTop w:val="0"/>
          <w:marBottom w:val="0"/>
          <w:divBdr>
            <w:top w:val="none" w:sz="0" w:space="0" w:color="auto"/>
            <w:left w:val="none" w:sz="0" w:space="0" w:color="auto"/>
            <w:bottom w:val="none" w:sz="0" w:space="0" w:color="auto"/>
            <w:right w:val="none" w:sz="0" w:space="0" w:color="auto"/>
          </w:divBdr>
        </w:div>
        <w:div w:id="1293712675">
          <w:marLeft w:val="0"/>
          <w:marRight w:val="0"/>
          <w:marTop w:val="0"/>
          <w:marBottom w:val="0"/>
          <w:divBdr>
            <w:top w:val="none" w:sz="0" w:space="0" w:color="auto"/>
            <w:left w:val="none" w:sz="0" w:space="0" w:color="auto"/>
            <w:bottom w:val="none" w:sz="0" w:space="0" w:color="auto"/>
            <w:right w:val="none" w:sz="0" w:space="0" w:color="auto"/>
          </w:divBdr>
        </w:div>
        <w:div w:id="1426222882">
          <w:marLeft w:val="0"/>
          <w:marRight w:val="0"/>
          <w:marTop w:val="0"/>
          <w:marBottom w:val="0"/>
          <w:divBdr>
            <w:top w:val="none" w:sz="0" w:space="0" w:color="auto"/>
            <w:left w:val="none" w:sz="0" w:space="0" w:color="auto"/>
            <w:bottom w:val="none" w:sz="0" w:space="0" w:color="auto"/>
            <w:right w:val="none" w:sz="0" w:space="0" w:color="auto"/>
          </w:divBdr>
        </w:div>
        <w:div w:id="341706227">
          <w:marLeft w:val="0"/>
          <w:marRight w:val="0"/>
          <w:marTop w:val="0"/>
          <w:marBottom w:val="0"/>
          <w:divBdr>
            <w:top w:val="none" w:sz="0" w:space="0" w:color="auto"/>
            <w:left w:val="none" w:sz="0" w:space="0" w:color="auto"/>
            <w:bottom w:val="none" w:sz="0" w:space="0" w:color="auto"/>
            <w:right w:val="none" w:sz="0" w:space="0" w:color="auto"/>
          </w:divBdr>
        </w:div>
        <w:div w:id="838036601">
          <w:marLeft w:val="0"/>
          <w:marRight w:val="0"/>
          <w:marTop w:val="0"/>
          <w:marBottom w:val="0"/>
          <w:divBdr>
            <w:top w:val="none" w:sz="0" w:space="0" w:color="auto"/>
            <w:left w:val="none" w:sz="0" w:space="0" w:color="auto"/>
            <w:bottom w:val="none" w:sz="0" w:space="0" w:color="auto"/>
            <w:right w:val="none" w:sz="0" w:space="0" w:color="auto"/>
          </w:divBdr>
        </w:div>
      </w:divsChild>
    </w:div>
    <w:div w:id="371082172">
      <w:bodyDiv w:val="1"/>
      <w:marLeft w:val="0"/>
      <w:marRight w:val="0"/>
      <w:marTop w:val="0"/>
      <w:marBottom w:val="0"/>
      <w:divBdr>
        <w:top w:val="none" w:sz="0" w:space="0" w:color="auto"/>
        <w:left w:val="none" w:sz="0" w:space="0" w:color="auto"/>
        <w:bottom w:val="none" w:sz="0" w:space="0" w:color="auto"/>
        <w:right w:val="none" w:sz="0" w:space="0" w:color="auto"/>
      </w:divBdr>
    </w:div>
    <w:div w:id="371155578">
      <w:bodyDiv w:val="1"/>
      <w:marLeft w:val="0"/>
      <w:marRight w:val="0"/>
      <w:marTop w:val="0"/>
      <w:marBottom w:val="0"/>
      <w:divBdr>
        <w:top w:val="none" w:sz="0" w:space="0" w:color="auto"/>
        <w:left w:val="none" w:sz="0" w:space="0" w:color="auto"/>
        <w:bottom w:val="none" w:sz="0" w:space="0" w:color="auto"/>
        <w:right w:val="none" w:sz="0" w:space="0" w:color="auto"/>
      </w:divBdr>
    </w:div>
    <w:div w:id="373971382">
      <w:bodyDiv w:val="1"/>
      <w:marLeft w:val="0"/>
      <w:marRight w:val="0"/>
      <w:marTop w:val="0"/>
      <w:marBottom w:val="0"/>
      <w:divBdr>
        <w:top w:val="none" w:sz="0" w:space="0" w:color="auto"/>
        <w:left w:val="none" w:sz="0" w:space="0" w:color="auto"/>
        <w:bottom w:val="none" w:sz="0" w:space="0" w:color="auto"/>
        <w:right w:val="none" w:sz="0" w:space="0" w:color="auto"/>
      </w:divBdr>
    </w:div>
    <w:div w:id="374432836">
      <w:bodyDiv w:val="1"/>
      <w:marLeft w:val="0"/>
      <w:marRight w:val="0"/>
      <w:marTop w:val="0"/>
      <w:marBottom w:val="0"/>
      <w:divBdr>
        <w:top w:val="none" w:sz="0" w:space="0" w:color="auto"/>
        <w:left w:val="none" w:sz="0" w:space="0" w:color="auto"/>
        <w:bottom w:val="none" w:sz="0" w:space="0" w:color="auto"/>
        <w:right w:val="none" w:sz="0" w:space="0" w:color="auto"/>
      </w:divBdr>
    </w:div>
    <w:div w:id="375396903">
      <w:bodyDiv w:val="1"/>
      <w:marLeft w:val="0"/>
      <w:marRight w:val="0"/>
      <w:marTop w:val="0"/>
      <w:marBottom w:val="0"/>
      <w:divBdr>
        <w:top w:val="none" w:sz="0" w:space="0" w:color="auto"/>
        <w:left w:val="none" w:sz="0" w:space="0" w:color="auto"/>
        <w:bottom w:val="none" w:sz="0" w:space="0" w:color="auto"/>
        <w:right w:val="none" w:sz="0" w:space="0" w:color="auto"/>
      </w:divBdr>
    </w:div>
    <w:div w:id="375741109">
      <w:bodyDiv w:val="1"/>
      <w:marLeft w:val="0"/>
      <w:marRight w:val="0"/>
      <w:marTop w:val="0"/>
      <w:marBottom w:val="0"/>
      <w:divBdr>
        <w:top w:val="none" w:sz="0" w:space="0" w:color="auto"/>
        <w:left w:val="none" w:sz="0" w:space="0" w:color="auto"/>
        <w:bottom w:val="none" w:sz="0" w:space="0" w:color="auto"/>
        <w:right w:val="none" w:sz="0" w:space="0" w:color="auto"/>
      </w:divBdr>
    </w:div>
    <w:div w:id="376661595">
      <w:bodyDiv w:val="1"/>
      <w:marLeft w:val="0"/>
      <w:marRight w:val="0"/>
      <w:marTop w:val="0"/>
      <w:marBottom w:val="0"/>
      <w:divBdr>
        <w:top w:val="none" w:sz="0" w:space="0" w:color="auto"/>
        <w:left w:val="none" w:sz="0" w:space="0" w:color="auto"/>
        <w:bottom w:val="none" w:sz="0" w:space="0" w:color="auto"/>
        <w:right w:val="none" w:sz="0" w:space="0" w:color="auto"/>
      </w:divBdr>
    </w:div>
    <w:div w:id="376977025">
      <w:bodyDiv w:val="1"/>
      <w:marLeft w:val="0"/>
      <w:marRight w:val="0"/>
      <w:marTop w:val="0"/>
      <w:marBottom w:val="0"/>
      <w:divBdr>
        <w:top w:val="none" w:sz="0" w:space="0" w:color="auto"/>
        <w:left w:val="none" w:sz="0" w:space="0" w:color="auto"/>
        <w:bottom w:val="none" w:sz="0" w:space="0" w:color="auto"/>
        <w:right w:val="none" w:sz="0" w:space="0" w:color="auto"/>
      </w:divBdr>
      <w:divsChild>
        <w:div w:id="1167331753">
          <w:marLeft w:val="0"/>
          <w:marRight w:val="0"/>
          <w:marTop w:val="0"/>
          <w:marBottom w:val="0"/>
          <w:divBdr>
            <w:top w:val="none" w:sz="0" w:space="0" w:color="auto"/>
            <w:left w:val="none" w:sz="0" w:space="0" w:color="auto"/>
            <w:bottom w:val="none" w:sz="0" w:space="0" w:color="auto"/>
            <w:right w:val="none" w:sz="0" w:space="0" w:color="auto"/>
          </w:divBdr>
          <w:divsChild>
            <w:div w:id="1002046629">
              <w:marLeft w:val="0"/>
              <w:marRight w:val="0"/>
              <w:marTop w:val="0"/>
              <w:marBottom w:val="0"/>
              <w:divBdr>
                <w:top w:val="none" w:sz="0" w:space="0" w:color="auto"/>
                <w:left w:val="none" w:sz="0" w:space="0" w:color="auto"/>
                <w:bottom w:val="none" w:sz="0" w:space="0" w:color="auto"/>
                <w:right w:val="none" w:sz="0" w:space="0" w:color="auto"/>
              </w:divBdr>
              <w:divsChild>
                <w:div w:id="1555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49620">
      <w:bodyDiv w:val="1"/>
      <w:marLeft w:val="0"/>
      <w:marRight w:val="0"/>
      <w:marTop w:val="0"/>
      <w:marBottom w:val="0"/>
      <w:divBdr>
        <w:top w:val="none" w:sz="0" w:space="0" w:color="auto"/>
        <w:left w:val="none" w:sz="0" w:space="0" w:color="auto"/>
        <w:bottom w:val="none" w:sz="0" w:space="0" w:color="auto"/>
        <w:right w:val="none" w:sz="0" w:space="0" w:color="auto"/>
      </w:divBdr>
    </w:div>
    <w:div w:id="378667243">
      <w:bodyDiv w:val="1"/>
      <w:marLeft w:val="0"/>
      <w:marRight w:val="0"/>
      <w:marTop w:val="0"/>
      <w:marBottom w:val="0"/>
      <w:divBdr>
        <w:top w:val="none" w:sz="0" w:space="0" w:color="auto"/>
        <w:left w:val="none" w:sz="0" w:space="0" w:color="auto"/>
        <w:bottom w:val="none" w:sz="0" w:space="0" w:color="auto"/>
        <w:right w:val="none" w:sz="0" w:space="0" w:color="auto"/>
      </w:divBdr>
      <w:divsChild>
        <w:div w:id="162818553">
          <w:marLeft w:val="0"/>
          <w:marRight w:val="0"/>
          <w:marTop w:val="0"/>
          <w:marBottom w:val="0"/>
          <w:divBdr>
            <w:top w:val="none" w:sz="0" w:space="0" w:color="auto"/>
            <w:left w:val="none" w:sz="0" w:space="0" w:color="auto"/>
            <w:bottom w:val="none" w:sz="0" w:space="0" w:color="auto"/>
            <w:right w:val="none" w:sz="0" w:space="0" w:color="auto"/>
          </w:divBdr>
          <w:divsChild>
            <w:div w:id="226500086">
              <w:marLeft w:val="0"/>
              <w:marRight w:val="0"/>
              <w:marTop w:val="0"/>
              <w:marBottom w:val="0"/>
              <w:divBdr>
                <w:top w:val="none" w:sz="0" w:space="0" w:color="auto"/>
                <w:left w:val="none" w:sz="0" w:space="0" w:color="auto"/>
                <w:bottom w:val="none" w:sz="0" w:space="0" w:color="auto"/>
                <w:right w:val="none" w:sz="0" w:space="0" w:color="auto"/>
              </w:divBdr>
              <w:divsChild>
                <w:div w:id="1736779742">
                  <w:marLeft w:val="0"/>
                  <w:marRight w:val="0"/>
                  <w:marTop w:val="0"/>
                  <w:marBottom w:val="0"/>
                  <w:divBdr>
                    <w:top w:val="none" w:sz="0" w:space="0" w:color="auto"/>
                    <w:left w:val="none" w:sz="0" w:space="0" w:color="auto"/>
                    <w:bottom w:val="none" w:sz="0" w:space="0" w:color="auto"/>
                    <w:right w:val="none" w:sz="0" w:space="0" w:color="auto"/>
                  </w:divBdr>
                  <w:divsChild>
                    <w:div w:id="3054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2224">
      <w:bodyDiv w:val="1"/>
      <w:marLeft w:val="0"/>
      <w:marRight w:val="0"/>
      <w:marTop w:val="0"/>
      <w:marBottom w:val="0"/>
      <w:divBdr>
        <w:top w:val="none" w:sz="0" w:space="0" w:color="auto"/>
        <w:left w:val="none" w:sz="0" w:space="0" w:color="auto"/>
        <w:bottom w:val="none" w:sz="0" w:space="0" w:color="auto"/>
        <w:right w:val="none" w:sz="0" w:space="0" w:color="auto"/>
      </w:divBdr>
      <w:divsChild>
        <w:div w:id="608856928">
          <w:marLeft w:val="0"/>
          <w:marRight w:val="0"/>
          <w:marTop w:val="0"/>
          <w:marBottom w:val="0"/>
          <w:divBdr>
            <w:top w:val="none" w:sz="0" w:space="0" w:color="auto"/>
            <w:left w:val="none" w:sz="0" w:space="0" w:color="auto"/>
            <w:bottom w:val="none" w:sz="0" w:space="0" w:color="auto"/>
            <w:right w:val="none" w:sz="0" w:space="0" w:color="auto"/>
          </w:divBdr>
        </w:div>
        <w:div w:id="1498957251">
          <w:marLeft w:val="0"/>
          <w:marRight w:val="0"/>
          <w:marTop w:val="0"/>
          <w:marBottom w:val="0"/>
          <w:divBdr>
            <w:top w:val="none" w:sz="0" w:space="0" w:color="auto"/>
            <w:left w:val="none" w:sz="0" w:space="0" w:color="auto"/>
            <w:bottom w:val="none" w:sz="0" w:space="0" w:color="auto"/>
            <w:right w:val="none" w:sz="0" w:space="0" w:color="auto"/>
          </w:divBdr>
        </w:div>
        <w:div w:id="1469203206">
          <w:marLeft w:val="0"/>
          <w:marRight w:val="0"/>
          <w:marTop w:val="0"/>
          <w:marBottom w:val="0"/>
          <w:divBdr>
            <w:top w:val="none" w:sz="0" w:space="0" w:color="auto"/>
            <w:left w:val="none" w:sz="0" w:space="0" w:color="auto"/>
            <w:bottom w:val="none" w:sz="0" w:space="0" w:color="auto"/>
            <w:right w:val="none" w:sz="0" w:space="0" w:color="auto"/>
          </w:divBdr>
        </w:div>
        <w:div w:id="1741050952">
          <w:marLeft w:val="0"/>
          <w:marRight w:val="0"/>
          <w:marTop w:val="0"/>
          <w:marBottom w:val="0"/>
          <w:divBdr>
            <w:top w:val="none" w:sz="0" w:space="0" w:color="auto"/>
            <w:left w:val="none" w:sz="0" w:space="0" w:color="auto"/>
            <w:bottom w:val="none" w:sz="0" w:space="0" w:color="auto"/>
            <w:right w:val="none" w:sz="0" w:space="0" w:color="auto"/>
          </w:divBdr>
        </w:div>
        <w:div w:id="1899704538">
          <w:marLeft w:val="0"/>
          <w:marRight w:val="0"/>
          <w:marTop w:val="0"/>
          <w:marBottom w:val="0"/>
          <w:divBdr>
            <w:top w:val="none" w:sz="0" w:space="0" w:color="auto"/>
            <w:left w:val="none" w:sz="0" w:space="0" w:color="auto"/>
            <w:bottom w:val="none" w:sz="0" w:space="0" w:color="auto"/>
            <w:right w:val="none" w:sz="0" w:space="0" w:color="auto"/>
          </w:divBdr>
        </w:div>
        <w:div w:id="795829535">
          <w:marLeft w:val="0"/>
          <w:marRight w:val="0"/>
          <w:marTop w:val="0"/>
          <w:marBottom w:val="0"/>
          <w:divBdr>
            <w:top w:val="none" w:sz="0" w:space="0" w:color="auto"/>
            <w:left w:val="none" w:sz="0" w:space="0" w:color="auto"/>
            <w:bottom w:val="none" w:sz="0" w:space="0" w:color="auto"/>
            <w:right w:val="none" w:sz="0" w:space="0" w:color="auto"/>
          </w:divBdr>
        </w:div>
        <w:div w:id="1943030664">
          <w:marLeft w:val="0"/>
          <w:marRight w:val="0"/>
          <w:marTop w:val="0"/>
          <w:marBottom w:val="0"/>
          <w:divBdr>
            <w:top w:val="none" w:sz="0" w:space="0" w:color="auto"/>
            <w:left w:val="none" w:sz="0" w:space="0" w:color="auto"/>
            <w:bottom w:val="none" w:sz="0" w:space="0" w:color="auto"/>
            <w:right w:val="none" w:sz="0" w:space="0" w:color="auto"/>
          </w:divBdr>
        </w:div>
        <w:div w:id="1119838428">
          <w:marLeft w:val="0"/>
          <w:marRight w:val="0"/>
          <w:marTop w:val="0"/>
          <w:marBottom w:val="0"/>
          <w:divBdr>
            <w:top w:val="none" w:sz="0" w:space="0" w:color="auto"/>
            <w:left w:val="none" w:sz="0" w:space="0" w:color="auto"/>
            <w:bottom w:val="none" w:sz="0" w:space="0" w:color="auto"/>
            <w:right w:val="none" w:sz="0" w:space="0" w:color="auto"/>
          </w:divBdr>
        </w:div>
        <w:div w:id="204222228">
          <w:marLeft w:val="0"/>
          <w:marRight w:val="0"/>
          <w:marTop w:val="0"/>
          <w:marBottom w:val="0"/>
          <w:divBdr>
            <w:top w:val="none" w:sz="0" w:space="0" w:color="auto"/>
            <w:left w:val="none" w:sz="0" w:space="0" w:color="auto"/>
            <w:bottom w:val="none" w:sz="0" w:space="0" w:color="auto"/>
            <w:right w:val="none" w:sz="0" w:space="0" w:color="auto"/>
          </w:divBdr>
        </w:div>
        <w:div w:id="937521458">
          <w:marLeft w:val="0"/>
          <w:marRight w:val="0"/>
          <w:marTop w:val="0"/>
          <w:marBottom w:val="0"/>
          <w:divBdr>
            <w:top w:val="none" w:sz="0" w:space="0" w:color="auto"/>
            <w:left w:val="none" w:sz="0" w:space="0" w:color="auto"/>
            <w:bottom w:val="none" w:sz="0" w:space="0" w:color="auto"/>
            <w:right w:val="none" w:sz="0" w:space="0" w:color="auto"/>
          </w:divBdr>
        </w:div>
        <w:div w:id="756053746">
          <w:marLeft w:val="0"/>
          <w:marRight w:val="0"/>
          <w:marTop w:val="0"/>
          <w:marBottom w:val="0"/>
          <w:divBdr>
            <w:top w:val="none" w:sz="0" w:space="0" w:color="auto"/>
            <w:left w:val="none" w:sz="0" w:space="0" w:color="auto"/>
            <w:bottom w:val="none" w:sz="0" w:space="0" w:color="auto"/>
            <w:right w:val="none" w:sz="0" w:space="0" w:color="auto"/>
          </w:divBdr>
        </w:div>
        <w:div w:id="1431389478">
          <w:marLeft w:val="0"/>
          <w:marRight w:val="0"/>
          <w:marTop w:val="0"/>
          <w:marBottom w:val="0"/>
          <w:divBdr>
            <w:top w:val="none" w:sz="0" w:space="0" w:color="auto"/>
            <w:left w:val="none" w:sz="0" w:space="0" w:color="auto"/>
            <w:bottom w:val="none" w:sz="0" w:space="0" w:color="auto"/>
            <w:right w:val="none" w:sz="0" w:space="0" w:color="auto"/>
          </w:divBdr>
        </w:div>
        <w:div w:id="1695688310">
          <w:marLeft w:val="0"/>
          <w:marRight w:val="0"/>
          <w:marTop w:val="0"/>
          <w:marBottom w:val="0"/>
          <w:divBdr>
            <w:top w:val="none" w:sz="0" w:space="0" w:color="auto"/>
            <w:left w:val="none" w:sz="0" w:space="0" w:color="auto"/>
            <w:bottom w:val="none" w:sz="0" w:space="0" w:color="auto"/>
            <w:right w:val="none" w:sz="0" w:space="0" w:color="auto"/>
          </w:divBdr>
        </w:div>
        <w:div w:id="260145141">
          <w:marLeft w:val="0"/>
          <w:marRight w:val="0"/>
          <w:marTop w:val="0"/>
          <w:marBottom w:val="0"/>
          <w:divBdr>
            <w:top w:val="none" w:sz="0" w:space="0" w:color="auto"/>
            <w:left w:val="none" w:sz="0" w:space="0" w:color="auto"/>
            <w:bottom w:val="none" w:sz="0" w:space="0" w:color="auto"/>
            <w:right w:val="none" w:sz="0" w:space="0" w:color="auto"/>
          </w:divBdr>
        </w:div>
        <w:div w:id="282999962">
          <w:marLeft w:val="0"/>
          <w:marRight w:val="0"/>
          <w:marTop w:val="0"/>
          <w:marBottom w:val="0"/>
          <w:divBdr>
            <w:top w:val="none" w:sz="0" w:space="0" w:color="auto"/>
            <w:left w:val="none" w:sz="0" w:space="0" w:color="auto"/>
            <w:bottom w:val="none" w:sz="0" w:space="0" w:color="auto"/>
            <w:right w:val="none" w:sz="0" w:space="0" w:color="auto"/>
          </w:divBdr>
        </w:div>
        <w:div w:id="122429583">
          <w:marLeft w:val="0"/>
          <w:marRight w:val="0"/>
          <w:marTop w:val="0"/>
          <w:marBottom w:val="0"/>
          <w:divBdr>
            <w:top w:val="none" w:sz="0" w:space="0" w:color="auto"/>
            <w:left w:val="none" w:sz="0" w:space="0" w:color="auto"/>
            <w:bottom w:val="none" w:sz="0" w:space="0" w:color="auto"/>
            <w:right w:val="none" w:sz="0" w:space="0" w:color="auto"/>
          </w:divBdr>
        </w:div>
        <w:div w:id="397214669">
          <w:marLeft w:val="0"/>
          <w:marRight w:val="0"/>
          <w:marTop w:val="0"/>
          <w:marBottom w:val="0"/>
          <w:divBdr>
            <w:top w:val="none" w:sz="0" w:space="0" w:color="auto"/>
            <w:left w:val="none" w:sz="0" w:space="0" w:color="auto"/>
            <w:bottom w:val="none" w:sz="0" w:space="0" w:color="auto"/>
            <w:right w:val="none" w:sz="0" w:space="0" w:color="auto"/>
          </w:divBdr>
        </w:div>
        <w:div w:id="1656371031">
          <w:marLeft w:val="0"/>
          <w:marRight w:val="0"/>
          <w:marTop w:val="0"/>
          <w:marBottom w:val="0"/>
          <w:divBdr>
            <w:top w:val="none" w:sz="0" w:space="0" w:color="auto"/>
            <w:left w:val="none" w:sz="0" w:space="0" w:color="auto"/>
            <w:bottom w:val="none" w:sz="0" w:space="0" w:color="auto"/>
            <w:right w:val="none" w:sz="0" w:space="0" w:color="auto"/>
          </w:divBdr>
        </w:div>
        <w:div w:id="378214594">
          <w:marLeft w:val="0"/>
          <w:marRight w:val="0"/>
          <w:marTop w:val="0"/>
          <w:marBottom w:val="0"/>
          <w:divBdr>
            <w:top w:val="none" w:sz="0" w:space="0" w:color="auto"/>
            <w:left w:val="none" w:sz="0" w:space="0" w:color="auto"/>
            <w:bottom w:val="none" w:sz="0" w:space="0" w:color="auto"/>
            <w:right w:val="none" w:sz="0" w:space="0" w:color="auto"/>
          </w:divBdr>
        </w:div>
        <w:div w:id="1568689310">
          <w:marLeft w:val="0"/>
          <w:marRight w:val="0"/>
          <w:marTop w:val="0"/>
          <w:marBottom w:val="0"/>
          <w:divBdr>
            <w:top w:val="none" w:sz="0" w:space="0" w:color="auto"/>
            <w:left w:val="none" w:sz="0" w:space="0" w:color="auto"/>
            <w:bottom w:val="none" w:sz="0" w:space="0" w:color="auto"/>
            <w:right w:val="none" w:sz="0" w:space="0" w:color="auto"/>
          </w:divBdr>
        </w:div>
        <w:div w:id="1714689297">
          <w:marLeft w:val="0"/>
          <w:marRight w:val="0"/>
          <w:marTop w:val="0"/>
          <w:marBottom w:val="0"/>
          <w:divBdr>
            <w:top w:val="none" w:sz="0" w:space="0" w:color="auto"/>
            <w:left w:val="none" w:sz="0" w:space="0" w:color="auto"/>
            <w:bottom w:val="none" w:sz="0" w:space="0" w:color="auto"/>
            <w:right w:val="none" w:sz="0" w:space="0" w:color="auto"/>
          </w:divBdr>
        </w:div>
        <w:div w:id="1228225687">
          <w:marLeft w:val="0"/>
          <w:marRight w:val="0"/>
          <w:marTop w:val="0"/>
          <w:marBottom w:val="0"/>
          <w:divBdr>
            <w:top w:val="none" w:sz="0" w:space="0" w:color="auto"/>
            <w:left w:val="none" w:sz="0" w:space="0" w:color="auto"/>
            <w:bottom w:val="none" w:sz="0" w:space="0" w:color="auto"/>
            <w:right w:val="none" w:sz="0" w:space="0" w:color="auto"/>
          </w:divBdr>
        </w:div>
        <w:div w:id="174882635">
          <w:marLeft w:val="0"/>
          <w:marRight w:val="0"/>
          <w:marTop w:val="0"/>
          <w:marBottom w:val="0"/>
          <w:divBdr>
            <w:top w:val="none" w:sz="0" w:space="0" w:color="auto"/>
            <w:left w:val="none" w:sz="0" w:space="0" w:color="auto"/>
            <w:bottom w:val="none" w:sz="0" w:space="0" w:color="auto"/>
            <w:right w:val="none" w:sz="0" w:space="0" w:color="auto"/>
          </w:divBdr>
        </w:div>
        <w:div w:id="301885341">
          <w:marLeft w:val="0"/>
          <w:marRight w:val="0"/>
          <w:marTop w:val="0"/>
          <w:marBottom w:val="0"/>
          <w:divBdr>
            <w:top w:val="none" w:sz="0" w:space="0" w:color="auto"/>
            <w:left w:val="none" w:sz="0" w:space="0" w:color="auto"/>
            <w:bottom w:val="none" w:sz="0" w:space="0" w:color="auto"/>
            <w:right w:val="none" w:sz="0" w:space="0" w:color="auto"/>
          </w:divBdr>
        </w:div>
        <w:div w:id="230653559">
          <w:marLeft w:val="0"/>
          <w:marRight w:val="0"/>
          <w:marTop w:val="0"/>
          <w:marBottom w:val="0"/>
          <w:divBdr>
            <w:top w:val="none" w:sz="0" w:space="0" w:color="auto"/>
            <w:left w:val="none" w:sz="0" w:space="0" w:color="auto"/>
            <w:bottom w:val="none" w:sz="0" w:space="0" w:color="auto"/>
            <w:right w:val="none" w:sz="0" w:space="0" w:color="auto"/>
          </w:divBdr>
        </w:div>
        <w:div w:id="1102796159">
          <w:marLeft w:val="0"/>
          <w:marRight w:val="0"/>
          <w:marTop w:val="0"/>
          <w:marBottom w:val="0"/>
          <w:divBdr>
            <w:top w:val="none" w:sz="0" w:space="0" w:color="auto"/>
            <w:left w:val="none" w:sz="0" w:space="0" w:color="auto"/>
            <w:bottom w:val="none" w:sz="0" w:space="0" w:color="auto"/>
            <w:right w:val="none" w:sz="0" w:space="0" w:color="auto"/>
          </w:divBdr>
        </w:div>
        <w:div w:id="255410937">
          <w:marLeft w:val="0"/>
          <w:marRight w:val="0"/>
          <w:marTop w:val="0"/>
          <w:marBottom w:val="0"/>
          <w:divBdr>
            <w:top w:val="none" w:sz="0" w:space="0" w:color="auto"/>
            <w:left w:val="none" w:sz="0" w:space="0" w:color="auto"/>
            <w:bottom w:val="none" w:sz="0" w:space="0" w:color="auto"/>
            <w:right w:val="none" w:sz="0" w:space="0" w:color="auto"/>
          </w:divBdr>
        </w:div>
        <w:div w:id="1800681389">
          <w:marLeft w:val="0"/>
          <w:marRight w:val="0"/>
          <w:marTop w:val="0"/>
          <w:marBottom w:val="0"/>
          <w:divBdr>
            <w:top w:val="none" w:sz="0" w:space="0" w:color="auto"/>
            <w:left w:val="none" w:sz="0" w:space="0" w:color="auto"/>
            <w:bottom w:val="none" w:sz="0" w:space="0" w:color="auto"/>
            <w:right w:val="none" w:sz="0" w:space="0" w:color="auto"/>
          </w:divBdr>
        </w:div>
        <w:div w:id="206456092">
          <w:marLeft w:val="0"/>
          <w:marRight w:val="0"/>
          <w:marTop w:val="0"/>
          <w:marBottom w:val="0"/>
          <w:divBdr>
            <w:top w:val="none" w:sz="0" w:space="0" w:color="auto"/>
            <w:left w:val="none" w:sz="0" w:space="0" w:color="auto"/>
            <w:bottom w:val="none" w:sz="0" w:space="0" w:color="auto"/>
            <w:right w:val="none" w:sz="0" w:space="0" w:color="auto"/>
          </w:divBdr>
        </w:div>
        <w:div w:id="1470632073">
          <w:marLeft w:val="0"/>
          <w:marRight w:val="0"/>
          <w:marTop w:val="0"/>
          <w:marBottom w:val="0"/>
          <w:divBdr>
            <w:top w:val="none" w:sz="0" w:space="0" w:color="auto"/>
            <w:left w:val="none" w:sz="0" w:space="0" w:color="auto"/>
            <w:bottom w:val="none" w:sz="0" w:space="0" w:color="auto"/>
            <w:right w:val="none" w:sz="0" w:space="0" w:color="auto"/>
          </w:divBdr>
        </w:div>
        <w:div w:id="1582713294">
          <w:marLeft w:val="0"/>
          <w:marRight w:val="0"/>
          <w:marTop w:val="0"/>
          <w:marBottom w:val="0"/>
          <w:divBdr>
            <w:top w:val="none" w:sz="0" w:space="0" w:color="auto"/>
            <w:left w:val="none" w:sz="0" w:space="0" w:color="auto"/>
            <w:bottom w:val="none" w:sz="0" w:space="0" w:color="auto"/>
            <w:right w:val="none" w:sz="0" w:space="0" w:color="auto"/>
          </w:divBdr>
        </w:div>
        <w:div w:id="170948592">
          <w:marLeft w:val="0"/>
          <w:marRight w:val="0"/>
          <w:marTop w:val="0"/>
          <w:marBottom w:val="0"/>
          <w:divBdr>
            <w:top w:val="none" w:sz="0" w:space="0" w:color="auto"/>
            <w:left w:val="none" w:sz="0" w:space="0" w:color="auto"/>
            <w:bottom w:val="none" w:sz="0" w:space="0" w:color="auto"/>
            <w:right w:val="none" w:sz="0" w:space="0" w:color="auto"/>
          </w:divBdr>
        </w:div>
        <w:div w:id="1864171857">
          <w:marLeft w:val="0"/>
          <w:marRight w:val="0"/>
          <w:marTop w:val="0"/>
          <w:marBottom w:val="0"/>
          <w:divBdr>
            <w:top w:val="none" w:sz="0" w:space="0" w:color="auto"/>
            <w:left w:val="none" w:sz="0" w:space="0" w:color="auto"/>
            <w:bottom w:val="none" w:sz="0" w:space="0" w:color="auto"/>
            <w:right w:val="none" w:sz="0" w:space="0" w:color="auto"/>
          </w:divBdr>
        </w:div>
        <w:div w:id="389812033">
          <w:marLeft w:val="0"/>
          <w:marRight w:val="0"/>
          <w:marTop w:val="0"/>
          <w:marBottom w:val="0"/>
          <w:divBdr>
            <w:top w:val="none" w:sz="0" w:space="0" w:color="auto"/>
            <w:left w:val="none" w:sz="0" w:space="0" w:color="auto"/>
            <w:bottom w:val="none" w:sz="0" w:space="0" w:color="auto"/>
            <w:right w:val="none" w:sz="0" w:space="0" w:color="auto"/>
          </w:divBdr>
        </w:div>
        <w:div w:id="986711794">
          <w:marLeft w:val="0"/>
          <w:marRight w:val="0"/>
          <w:marTop w:val="0"/>
          <w:marBottom w:val="0"/>
          <w:divBdr>
            <w:top w:val="none" w:sz="0" w:space="0" w:color="auto"/>
            <w:left w:val="none" w:sz="0" w:space="0" w:color="auto"/>
            <w:bottom w:val="none" w:sz="0" w:space="0" w:color="auto"/>
            <w:right w:val="none" w:sz="0" w:space="0" w:color="auto"/>
          </w:divBdr>
        </w:div>
        <w:div w:id="1904632644">
          <w:marLeft w:val="0"/>
          <w:marRight w:val="0"/>
          <w:marTop w:val="0"/>
          <w:marBottom w:val="0"/>
          <w:divBdr>
            <w:top w:val="none" w:sz="0" w:space="0" w:color="auto"/>
            <w:left w:val="none" w:sz="0" w:space="0" w:color="auto"/>
            <w:bottom w:val="none" w:sz="0" w:space="0" w:color="auto"/>
            <w:right w:val="none" w:sz="0" w:space="0" w:color="auto"/>
          </w:divBdr>
        </w:div>
        <w:div w:id="1439252235">
          <w:marLeft w:val="0"/>
          <w:marRight w:val="0"/>
          <w:marTop w:val="0"/>
          <w:marBottom w:val="0"/>
          <w:divBdr>
            <w:top w:val="none" w:sz="0" w:space="0" w:color="auto"/>
            <w:left w:val="none" w:sz="0" w:space="0" w:color="auto"/>
            <w:bottom w:val="none" w:sz="0" w:space="0" w:color="auto"/>
            <w:right w:val="none" w:sz="0" w:space="0" w:color="auto"/>
          </w:divBdr>
        </w:div>
        <w:div w:id="730420088">
          <w:marLeft w:val="0"/>
          <w:marRight w:val="0"/>
          <w:marTop w:val="0"/>
          <w:marBottom w:val="0"/>
          <w:divBdr>
            <w:top w:val="none" w:sz="0" w:space="0" w:color="auto"/>
            <w:left w:val="none" w:sz="0" w:space="0" w:color="auto"/>
            <w:bottom w:val="none" w:sz="0" w:space="0" w:color="auto"/>
            <w:right w:val="none" w:sz="0" w:space="0" w:color="auto"/>
          </w:divBdr>
        </w:div>
        <w:div w:id="1089426402">
          <w:marLeft w:val="0"/>
          <w:marRight w:val="0"/>
          <w:marTop w:val="0"/>
          <w:marBottom w:val="0"/>
          <w:divBdr>
            <w:top w:val="none" w:sz="0" w:space="0" w:color="auto"/>
            <w:left w:val="none" w:sz="0" w:space="0" w:color="auto"/>
            <w:bottom w:val="none" w:sz="0" w:space="0" w:color="auto"/>
            <w:right w:val="none" w:sz="0" w:space="0" w:color="auto"/>
          </w:divBdr>
        </w:div>
        <w:div w:id="716244150">
          <w:marLeft w:val="0"/>
          <w:marRight w:val="0"/>
          <w:marTop w:val="0"/>
          <w:marBottom w:val="0"/>
          <w:divBdr>
            <w:top w:val="none" w:sz="0" w:space="0" w:color="auto"/>
            <w:left w:val="none" w:sz="0" w:space="0" w:color="auto"/>
            <w:bottom w:val="none" w:sz="0" w:space="0" w:color="auto"/>
            <w:right w:val="none" w:sz="0" w:space="0" w:color="auto"/>
          </w:divBdr>
        </w:div>
        <w:div w:id="1349480921">
          <w:marLeft w:val="0"/>
          <w:marRight w:val="0"/>
          <w:marTop w:val="0"/>
          <w:marBottom w:val="0"/>
          <w:divBdr>
            <w:top w:val="none" w:sz="0" w:space="0" w:color="auto"/>
            <w:left w:val="none" w:sz="0" w:space="0" w:color="auto"/>
            <w:bottom w:val="none" w:sz="0" w:space="0" w:color="auto"/>
            <w:right w:val="none" w:sz="0" w:space="0" w:color="auto"/>
          </w:divBdr>
        </w:div>
        <w:div w:id="835533157">
          <w:marLeft w:val="0"/>
          <w:marRight w:val="0"/>
          <w:marTop w:val="0"/>
          <w:marBottom w:val="0"/>
          <w:divBdr>
            <w:top w:val="none" w:sz="0" w:space="0" w:color="auto"/>
            <w:left w:val="none" w:sz="0" w:space="0" w:color="auto"/>
            <w:bottom w:val="none" w:sz="0" w:space="0" w:color="auto"/>
            <w:right w:val="none" w:sz="0" w:space="0" w:color="auto"/>
          </w:divBdr>
        </w:div>
        <w:div w:id="1581409089">
          <w:marLeft w:val="0"/>
          <w:marRight w:val="0"/>
          <w:marTop w:val="0"/>
          <w:marBottom w:val="0"/>
          <w:divBdr>
            <w:top w:val="none" w:sz="0" w:space="0" w:color="auto"/>
            <w:left w:val="none" w:sz="0" w:space="0" w:color="auto"/>
            <w:bottom w:val="none" w:sz="0" w:space="0" w:color="auto"/>
            <w:right w:val="none" w:sz="0" w:space="0" w:color="auto"/>
          </w:divBdr>
        </w:div>
        <w:div w:id="1373647531">
          <w:marLeft w:val="0"/>
          <w:marRight w:val="0"/>
          <w:marTop w:val="0"/>
          <w:marBottom w:val="0"/>
          <w:divBdr>
            <w:top w:val="none" w:sz="0" w:space="0" w:color="auto"/>
            <w:left w:val="none" w:sz="0" w:space="0" w:color="auto"/>
            <w:bottom w:val="none" w:sz="0" w:space="0" w:color="auto"/>
            <w:right w:val="none" w:sz="0" w:space="0" w:color="auto"/>
          </w:divBdr>
        </w:div>
        <w:div w:id="1336227330">
          <w:marLeft w:val="0"/>
          <w:marRight w:val="0"/>
          <w:marTop w:val="0"/>
          <w:marBottom w:val="0"/>
          <w:divBdr>
            <w:top w:val="none" w:sz="0" w:space="0" w:color="auto"/>
            <w:left w:val="none" w:sz="0" w:space="0" w:color="auto"/>
            <w:bottom w:val="none" w:sz="0" w:space="0" w:color="auto"/>
            <w:right w:val="none" w:sz="0" w:space="0" w:color="auto"/>
          </w:divBdr>
        </w:div>
        <w:div w:id="179129625">
          <w:marLeft w:val="0"/>
          <w:marRight w:val="0"/>
          <w:marTop w:val="0"/>
          <w:marBottom w:val="0"/>
          <w:divBdr>
            <w:top w:val="none" w:sz="0" w:space="0" w:color="auto"/>
            <w:left w:val="none" w:sz="0" w:space="0" w:color="auto"/>
            <w:bottom w:val="none" w:sz="0" w:space="0" w:color="auto"/>
            <w:right w:val="none" w:sz="0" w:space="0" w:color="auto"/>
          </w:divBdr>
        </w:div>
        <w:div w:id="1398627912">
          <w:marLeft w:val="0"/>
          <w:marRight w:val="0"/>
          <w:marTop w:val="0"/>
          <w:marBottom w:val="0"/>
          <w:divBdr>
            <w:top w:val="none" w:sz="0" w:space="0" w:color="auto"/>
            <w:left w:val="none" w:sz="0" w:space="0" w:color="auto"/>
            <w:bottom w:val="none" w:sz="0" w:space="0" w:color="auto"/>
            <w:right w:val="none" w:sz="0" w:space="0" w:color="auto"/>
          </w:divBdr>
        </w:div>
        <w:div w:id="126555033">
          <w:marLeft w:val="0"/>
          <w:marRight w:val="0"/>
          <w:marTop w:val="0"/>
          <w:marBottom w:val="0"/>
          <w:divBdr>
            <w:top w:val="none" w:sz="0" w:space="0" w:color="auto"/>
            <w:left w:val="none" w:sz="0" w:space="0" w:color="auto"/>
            <w:bottom w:val="none" w:sz="0" w:space="0" w:color="auto"/>
            <w:right w:val="none" w:sz="0" w:space="0" w:color="auto"/>
          </w:divBdr>
        </w:div>
        <w:div w:id="1450971652">
          <w:marLeft w:val="0"/>
          <w:marRight w:val="0"/>
          <w:marTop w:val="0"/>
          <w:marBottom w:val="0"/>
          <w:divBdr>
            <w:top w:val="none" w:sz="0" w:space="0" w:color="auto"/>
            <w:left w:val="none" w:sz="0" w:space="0" w:color="auto"/>
            <w:bottom w:val="none" w:sz="0" w:space="0" w:color="auto"/>
            <w:right w:val="none" w:sz="0" w:space="0" w:color="auto"/>
          </w:divBdr>
        </w:div>
        <w:div w:id="778180143">
          <w:marLeft w:val="0"/>
          <w:marRight w:val="0"/>
          <w:marTop w:val="0"/>
          <w:marBottom w:val="0"/>
          <w:divBdr>
            <w:top w:val="none" w:sz="0" w:space="0" w:color="auto"/>
            <w:left w:val="none" w:sz="0" w:space="0" w:color="auto"/>
            <w:bottom w:val="none" w:sz="0" w:space="0" w:color="auto"/>
            <w:right w:val="none" w:sz="0" w:space="0" w:color="auto"/>
          </w:divBdr>
        </w:div>
        <w:div w:id="92407328">
          <w:marLeft w:val="0"/>
          <w:marRight w:val="0"/>
          <w:marTop w:val="0"/>
          <w:marBottom w:val="0"/>
          <w:divBdr>
            <w:top w:val="none" w:sz="0" w:space="0" w:color="auto"/>
            <w:left w:val="none" w:sz="0" w:space="0" w:color="auto"/>
            <w:bottom w:val="none" w:sz="0" w:space="0" w:color="auto"/>
            <w:right w:val="none" w:sz="0" w:space="0" w:color="auto"/>
          </w:divBdr>
        </w:div>
        <w:div w:id="154684367">
          <w:marLeft w:val="0"/>
          <w:marRight w:val="0"/>
          <w:marTop w:val="0"/>
          <w:marBottom w:val="0"/>
          <w:divBdr>
            <w:top w:val="none" w:sz="0" w:space="0" w:color="auto"/>
            <w:left w:val="none" w:sz="0" w:space="0" w:color="auto"/>
            <w:bottom w:val="none" w:sz="0" w:space="0" w:color="auto"/>
            <w:right w:val="none" w:sz="0" w:space="0" w:color="auto"/>
          </w:divBdr>
        </w:div>
        <w:div w:id="1918787780">
          <w:marLeft w:val="0"/>
          <w:marRight w:val="0"/>
          <w:marTop w:val="0"/>
          <w:marBottom w:val="0"/>
          <w:divBdr>
            <w:top w:val="none" w:sz="0" w:space="0" w:color="auto"/>
            <w:left w:val="none" w:sz="0" w:space="0" w:color="auto"/>
            <w:bottom w:val="none" w:sz="0" w:space="0" w:color="auto"/>
            <w:right w:val="none" w:sz="0" w:space="0" w:color="auto"/>
          </w:divBdr>
        </w:div>
        <w:div w:id="1570112376">
          <w:marLeft w:val="0"/>
          <w:marRight w:val="0"/>
          <w:marTop w:val="0"/>
          <w:marBottom w:val="0"/>
          <w:divBdr>
            <w:top w:val="none" w:sz="0" w:space="0" w:color="auto"/>
            <w:left w:val="none" w:sz="0" w:space="0" w:color="auto"/>
            <w:bottom w:val="none" w:sz="0" w:space="0" w:color="auto"/>
            <w:right w:val="none" w:sz="0" w:space="0" w:color="auto"/>
          </w:divBdr>
        </w:div>
        <w:div w:id="719132986">
          <w:marLeft w:val="0"/>
          <w:marRight w:val="0"/>
          <w:marTop w:val="0"/>
          <w:marBottom w:val="0"/>
          <w:divBdr>
            <w:top w:val="none" w:sz="0" w:space="0" w:color="auto"/>
            <w:left w:val="none" w:sz="0" w:space="0" w:color="auto"/>
            <w:bottom w:val="none" w:sz="0" w:space="0" w:color="auto"/>
            <w:right w:val="none" w:sz="0" w:space="0" w:color="auto"/>
          </w:divBdr>
        </w:div>
        <w:div w:id="1743066436">
          <w:marLeft w:val="0"/>
          <w:marRight w:val="0"/>
          <w:marTop w:val="0"/>
          <w:marBottom w:val="0"/>
          <w:divBdr>
            <w:top w:val="none" w:sz="0" w:space="0" w:color="auto"/>
            <w:left w:val="none" w:sz="0" w:space="0" w:color="auto"/>
            <w:bottom w:val="none" w:sz="0" w:space="0" w:color="auto"/>
            <w:right w:val="none" w:sz="0" w:space="0" w:color="auto"/>
          </w:divBdr>
        </w:div>
        <w:div w:id="1629238949">
          <w:marLeft w:val="0"/>
          <w:marRight w:val="0"/>
          <w:marTop w:val="0"/>
          <w:marBottom w:val="0"/>
          <w:divBdr>
            <w:top w:val="none" w:sz="0" w:space="0" w:color="auto"/>
            <w:left w:val="none" w:sz="0" w:space="0" w:color="auto"/>
            <w:bottom w:val="none" w:sz="0" w:space="0" w:color="auto"/>
            <w:right w:val="none" w:sz="0" w:space="0" w:color="auto"/>
          </w:divBdr>
        </w:div>
        <w:div w:id="2126340449">
          <w:marLeft w:val="0"/>
          <w:marRight w:val="0"/>
          <w:marTop w:val="0"/>
          <w:marBottom w:val="0"/>
          <w:divBdr>
            <w:top w:val="none" w:sz="0" w:space="0" w:color="auto"/>
            <w:left w:val="none" w:sz="0" w:space="0" w:color="auto"/>
            <w:bottom w:val="none" w:sz="0" w:space="0" w:color="auto"/>
            <w:right w:val="none" w:sz="0" w:space="0" w:color="auto"/>
          </w:divBdr>
        </w:div>
        <w:div w:id="2108576923">
          <w:marLeft w:val="0"/>
          <w:marRight w:val="0"/>
          <w:marTop w:val="0"/>
          <w:marBottom w:val="0"/>
          <w:divBdr>
            <w:top w:val="none" w:sz="0" w:space="0" w:color="auto"/>
            <w:left w:val="none" w:sz="0" w:space="0" w:color="auto"/>
            <w:bottom w:val="none" w:sz="0" w:space="0" w:color="auto"/>
            <w:right w:val="none" w:sz="0" w:space="0" w:color="auto"/>
          </w:divBdr>
        </w:div>
        <w:div w:id="1704406137">
          <w:marLeft w:val="0"/>
          <w:marRight w:val="0"/>
          <w:marTop w:val="0"/>
          <w:marBottom w:val="0"/>
          <w:divBdr>
            <w:top w:val="none" w:sz="0" w:space="0" w:color="auto"/>
            <w:left w:val="none" w:sz="0" w:space="0" w:color="auto"/>
            <w:bottom w:val="none" w:sz="0" w:space="0" w:color="auto"/>
            <w:right w:val="none" w:sz="0" w:space="0" w:color="auto"/>
          </w:divBdr>
        </w:div>
        <w:div w:id="577789837">
          <w:marLeft w:val="0"/>
          <w:marRight w:val="0"/>
          <w:marTop w:val="0"/>
          <w:marBottom w:val="0"/>
          <w:divBdr>
            <w:top w:val="none" w:sz="0" w:space="0" w:color="auto"/>
            <w:left w:val="none" w:sz="0" w:space="0" w:color="auto"/>
            <w:bottom w:val="none" w:sz="0" w:space="0" w:color="auto"/>
            <w:right w:val="none" w:sz="0" w:space="0" w:color="auto"/>
          </w:divBdr>
        </w:div>
        <w:div w:id="1314138108">
          <w:marLeft w:val="0"/>
          <w:marRight w:val="0"/>
          <w:marTop w:val="0"/>
          <w:marBottom w:val="0"/>
          <w:divBdr>
            <w:top w:val="none" w:sz="0" w:space="0" w:color="auto"/>
            <w:left w:val="none" w:sz="0" w:space="0" w:color="auto"/>
            <w:bottom w:val="none" w:sz="0" w:space="0" w:color="auto"/>
            <w:right w:val="none" w:sz="0" w:space="0" w:color="auto"/>
          </w:divBdr>
        </w:div>
        <w:div w:id="1934166641">
          <w:marLeft w:val="0"/>
          <w:marRight w:val="0"/>
          <w:marTop w:val="0"/>
          <w:marBottom w:val="0"/>
          <w:divBdr>
            <w:top w:val="none" w:sz="0" w:space="0" w:color="auto"/>
            <w:left w:val="none" w:sz="0" w:space="0" w:color="auto"/>
            <w:bottom w:val="none" w:sz="0" w:space="0" w:color="auto"/>
            <w:right w:val="none" w:sz="0" w:space="0" w:color="auto"/>
          </w:divBdr>
        </w:div>
        <w:div w:id="729881724">
          <w:marLeft w:val="0"/>
          <w:marRight w:val="0"/>
          <w:marTop w:val="0"/>
          <w:marBottom w:val="0"/>
          <w:divBdr>
            <w:top w:val="none" w:sz="0" w:space="0" w:color="auto"/>
            <w:left w:val="none" w:sz="0" w:space="0" w:color="auto"/>
            <w:bottom w:val="none" w:sz="0" w:space="0" w:color="auto"/>
            <w:right w:val="none" w:sz="0" w:space="0" w:color="auto"/>
          </w:divBdr>
        </w:div>
        <w:div w:id="1435440908">
          <w:marLeft w:val="0"/>
          <w:marRight w:val="0"/>
          <w:marTop w:val="0"/>
          <w:marBottom w:val="0"/>
          <w:divBdr>
            <w:top w:val="none" w:sz="0" w:space="0" w:color="auto"/>
            <w:left w:val="none" w:sz="0" w:space="0" w:color="auto"/>
            <w:bottom w:val="none" w:sz="0" w:space="0" w:color="auto"/>
            <w:right w:val="none" w:sz="0" w:space="0" w:color="auto"/>
          </w:divBdr>
        </w:div>
        <w:div w:id="729572807">
          <w:marLeft w:val="0"/>
          <w:marRight w:val="0"/>
          <w:marTop w:val="0"/>
          <w:marBottom w:val="0"/>
          <w:divBdr>
            <w:top w:val="none" w:sz="0" w:space="0" w:color="auto"/>
            <w:left w:val="none" w:sz="0" w:space="0" w:color="auto"/>
            <w:bottom w:val="none" w:sz="0" w:space="0" w:color="auto"/>
            <w:right w:val="none" w:sz="0" w:space="0" w:color="auto"/>
          </w:divBdr>
        </w:div>
        <w:div w:id="965280610">
          <w:marLeft w:val="0"/>
          <w:marRight w:val="0"/>
          <w:marTop w:val="0"/>
          <w:marBottom w:val="0"/>
          <w:divBdr>
            <w:top w:val="none" w:sz="0" w:space="0" w:color="auto"/>
            <w:left w:val="none" w:sz="0" w:space="0" w:color="auto"/>
            <w:bottom w:val="none" w:sz="0" w:space="0" w:color="auto"/>
            <w:right w:val="none" w:sz="0" w:space="0" w:color="auto"/>
          </w:divBdr>
        </w:div>
        <w:div w:id="1638023915">
          <w:marLeft w:val="0"/>
          <w:marRight w:val="0"/>
          <w:marTop w:val="0"/>
          <w:marBottom w:val="0"/>
          <w:divBdr>
            <w:top w:val="none" w:sz="0" w:space="0" w:color="auto"/>
            <w:left w:val="none" w:sz="0" w:space="0" w:color="auto"/>
            <w:bottom w:val="none" w:sz="0" w:space="0" w:color="auto"/>
            <w:right w:val="none" w:sz="0" w:space="0" w:color="auto"/>
          </w:divBdr>
        </w:div>
        <w:div w:id="1521747569">
          <w:marLeft w:val="0"/>
          <w:marRight w:val="0"/>
          <w:marTop w:val="0"/>
          <w:marBottom w:val="0"/>
          <w:divBdr>
            <w:top w:val="none" w:sz="0" w:space="0" w:color="auto"/>
            <w:left w:val="none" w:sz="0" w:space="0" w:color="auto"/>
            <w:bottom w:val="none" w:sz="0" w:space="0" w:color="auto"/>
            <w:right w:val="none" w:sz="0" w:space="0" w:color="auto"/>
          </w:divBdr>
        </w:div>
        <w:div w:id="937715910">
          <w:marLeft w:val="0"/>
          <w:marRight w:val="0"/>
          <w:marTop w:val="0"/>
          <w:marBottom w:val="0"/>
          <w:divBdr>
            <w:top w:val="none" w:sz="0" w:space="0" w:color="auto"/>
            <w:left w:val="none" w:sz="0" w:space="0" w:color="auto"/>
            <w:bottom w:val="none" w:sz="0" w:space="0" w:color="auto"/>
            <w:right w:val="none" w:sz="0" w:space="0" w:color="auto"/>
          </w:divBdr>
        </w:div>
        <w:div w:id="426192875">
          <w:marLeft w:val="0"/>
          <w:marRight w:val="0"/>
          <w:marTop w:val="0"/>
          <w:marBottom w:val="0"/>
          <w:divBdr>
            <w:top w:val="none" w:sz="0" w:space="0" w:color="auto"/>
            <w:left w:val="none" w:sz="0" w:space="0" w:color="auto"/>
            <w:bottom w:val="none" w:sz="0" w:space="0" w:color="auto"/>
            <w:right w:val="none" w:sz="0" w:space="0" w:color="auto"/>
          </w:divBdr>
        </w:div>
        <w:div w:id="1648317573">
          <w:marLeft w:val="0"/>
          <w:marRight w:val="0"/>
          <w:marTop w:val="0"/>
          <w:marBottom w:val="0"/>
          <w:divBdr>
            <w:top w:val="none" w:sz="0" w:space="0" w:color="auto"/>
            <w:left w:val="none" w:sz="0" w:space="0" w:color="auto"/>
            <w:bottom w:val="none" w:sz="0" w:space="0" w:color="auto"/>
            <w:right w:val="none" w:sz="0" w:space="0" w:color="auto"/>
          </w:divBdr>
        </w:div>
        <w:div w:id="546839139">
          <w:marLeft w:val="0"/>
          <w:marRight w:val="0"/>
          <w:marTop w:val="0"/>
          <w:marBottom w:val="0"/>
          <w:divBdr>
            <w:top w:val="none" w:sz="0" w:space="0" w:color="auto"/>
            <w:left w:val="none" w:sz="0" w:space="0" w:color="auto"/>
            <w:bottom w:val="none" w:sz="0" w:space="0" w:color="auto"/>
            <w:right w:val="none" w:sz="0" w:space="0" w:color="auto"/>
          </w:divBdr>
        </w:div>
        <w:div w:id="1454517238">
          <w:marLeft w:val="0"/>
          <w:marRight w:val="0"/>
          <w:marTop w:val="0"/>
          <w:marBottom w:val="0"/>
          <w:divBdr>
            <w:top w:val="none" w:sz="0" w:space="0" w:color="auto"/>
            <w:left w:val="none" w:sz="0" w:space="0" w:color="auto"/>
            <w:bottom w:val="none" w:sz="0" w:space="0" w:color="auto"/>
            <w:right w:val="none" w:sz="0" w:space="0" w:color="auto"/>
          </w:divBdr>
        </w:div>
        <w:div w:id="348720355">
          <w:marLeft w:val="0"/>
          <w:marRight w:val="0"/>
          <w:marTop w:val="0"/>
          <w:marBottom w:val="0"/>
          <w:divBdr>
            <w:top w:val="none" w:sz="0" w:space="0" w:color="auto"/>
            <w:left w:val="none" w:sz="0" w:space="0" w:color="auto"/>
            <w:bottom w:val="none" w:sz="0" w:space="0" w:color="auto"/>
            <w:right w:val="none" w:sz="0" w:space="0" w:color="auto"/>
          </w:divBdr>
        </w:div>
        <w:div w:id="1600597056">
          <w:marLeft w:val="0"/>
          <w:marRight w:val="0"/>
          <w:marTop w:val="0"/>
          <w:marBottom w:val="0"/>
          <w:divBdr>
            <w:top w:val="none" w:sz="0" w:space="0" w:color="auto"/>
            <w:left w:val="none" w:sz="0" w:space="0" w:color="auto"/>
            <w:bottom w:val="none" w:sz="0" w:space="0" w:color="auto"/>
            <w:right w:val="none" w:sz="0" w:space="0" w:color="auto"/>
          </w:divBdr>
        </w:div>
        <w:div w:id="755058832">
          <w:marLeft w:val="0"/>
          <w:marRight w:val="0"/>
          <w:marTop w:val="0"/>
          <w:marBottom w:val="0"/>
          <w:divBdr>
            <w:top w:val="none" w:sz="0" w:space="0" w:color="auto"/>
            <w:left w:val="none" w:sz="0" w:space="0" w:color="auto"/>
            <w:bottom w:val="none" w:sz="0" w:space="0" w:color="auto"/>
            <w:right w:val="none" w:sz="0" w:space="0" w:color="auto"/>
          </w:divBdr>
        </w:div>
        <w:div w:id="1508858943">
          <w:marLeft w:val="0"/>
          <w:marRight w:val="0"/>
          <w:marTop w:val="0"/>
          <w:marBottom w:val="0"/>
          <w:divBdr>
            <w:top w:val="none" w:sz="0" w:space="0" w:color="auto"/>
            <w:left w:val="none" w:sz="0" w:space="0" w:color="auto"/>
            <w:bottom w:val="none" w:sz="0" w:space="0" w:color="auto"/>
            <w:right w:val="none" w:sz="0" w:space="0" w:color="auto"/>
          </w:divBdr>
        </w:div>
        <w:div w:id="1964847269">
          <w:marLeft w:val="0"/>
          <w:marRight w:val="0"/>
          <w:marTop w:val="0"/>
          <w:marBottom w:val="0"/>
          <w:divBdr>
            <w:top w:val="none" w:sz="0" w:space="0" w:color="auto"/>
            <w:left w:val="none" w:sz="0" w:space="0" w:color="auto"/>
            <w:bottom w:val="none" w:sz="0" w:space="0" w:color="auto"/>
            <w:right w:val="none" w:sz="0" w:space="0" w:color="auto"/>
          </w:divBdr>
        </w:div>
        <w:div w:id="1032195654">
          <w:marLeft w:val="0"/>
          <w:marRight w:val="0"/>
          <w:marTop w:val="0"/>
          <w:marBottom w:val="0"/>
          <w:divBdr>
            <w:top w:val="none" w:sz="0" w:space="0" w:color="auto"/>
            <w:left w:val="none" w:sz="0" w:space="0" w:color="auto"/>
            <w:bottom w:val="none" w:sz="0" w:space="0" w:color="auto"/>
            <w:right w:val="none" w:sz="0" w:space="0" w:color="auto"/>
          </w:divBdr>
        </w:div>
        <w:div w:id="816455316">
          <w:marLeft w:val="0"/>
          <w:marRight w:val="0"/>
          <w:marTop w:val="0"/>
          <w:marBottom w:val="0"/>
          <w:divBdr>
            <w:top w:val="none" w:sz="0" w:space="0" w:color="auto"/>
            <w:left w:val="none" w:sz="0" w:space="0" w:color="auto"/>
            <w:bottom w:val="none" w:sz="0" w:space="0" w:color="auto"/>
            <w:right w:val="none" w:sz="0" w:space="0" w:color="auto"/>
          </w:divBdr>
        </w:div>
        <w:div w:id="863983045">
          <w:marLeft w:val="0"/>
          <w:marRight w:val="0"/>
          <w:marTop w:val="0"/>
          <w:marBottom w:val="0"/>
          <w:divBdr>
            <w:top w:val="none" w:sz="0" w:space="0" w:color="auto"/>
            <w:left w:val="none" w:sz="0" w:space="0" w:color="auto"/>
            <w:bottom w:val="none" w:sz="0" w:space="0" w:color="auto"/>
            <w:right w:val="none" w:sz="0" w:space="0" w:color="auto"/>
          </w:divBdr>
        </w:div>
        <w:div w:id="129903082">
          <w:marLeft w:val="0"/>
          <w:marRight w:val="0"/>
          <w:marTop w:val="0"/>
          <w:marBottom w:val="0"/>
          <w:divBdr>
            <w:top w:val="none" w:sz="0" w:space="0" w:color="auto"/>
            <w:left w:val="none" w:sz="0" w:space="0" w:color="auto"/>
            <w:bottom w:val="none" w:sz="0" w:space="0" w:color="auto"/>
            <w:right w:val="none" w:sz="0" w:space="0" w:color="auto"/>
          </w:divBdr>
        </w:div>
        <w:div w:id="134615007">
          <w:marLeft w:val="0"/>
          <w:marRight w:val="0"/>
          <w:marTop w:val="0"/>
          <w:marBottom w:val="0"/>
          <w:divBdr>
            <w:top w:val="none" w:sz="0" w:space="0" w:color="auto"/>
            <w:left w:val="none" w:sz="0" w:space="0" w:color="auto"/>
            <w:bottom w:val="none" w:sz="0" w:space="0" w:color="auto"/>
            <w:right w:val="none" w:sz="0" w:space="0" w:color="auto"/>
          </w:divBdr>
        </w:div>
        <w:div w:id="1935479550">
          <w:marLeft w:val="0"/>
          <w:marRight w:val="0"/>
          <w:marTop w:val="0"/>
          <w:marBottom w:val="0"/>
          <w:divBdr>
            <w:top w:val="none" w:sz="0" w:space="0" w:color="auto"/>
            <w:left w:val="none" w:sz="0" w:space="0" w:color="auto"/>
            <w:bottom w:val="none" w:sz="0" w:space="0" w:color="auto"/>
            <w:right w:val="none" w:sz="0" w:space="0" w:color="auto"/>
          </w:divBdr>
        </w:div>
        <w:div w:id="514005667">
          <w:marLeft w:val="0"/>
          <w:marRight w:val="0"/>
          <w:marTop w:val="0"/>
          <w:marBottom w:val="0"/>
          <w:divBdr>
            <w:top w:val="none" w:sz="0" w:space="0" w:color="auto"/>
            <w:left w:val="none" w:sz="0" w:space="0" w:color="auto"/>
            <w:bottom w:val="none" w:sz="0" w:space="0" w:color="auto"/>
            <w:right w:val="none" w:sz="0" w:space="0" w:color="auto"/>
          </w:divBdr>
        </w:div>
        <w:div w:id="1695643967">
          <w:marLeft w:val="0"/>
          <w:marRight w:val="0"/>
          <w:marTop w:val="0"/>
          <w:marBottom w:val="0"/>
          <w:divBdr>
            <w:top w:val="none" w:sz="0" w:space="0" w:color="auto"/>
            <w:left w:val="none" w:sz="0" w:space="0" w:color="auto"/>
            <w:bottom w:val="none" w:sz="0" w:space="0" w:color="auto"/>
            <w:right w:val="none" w:sz="0" w:space="0" w:color="auto"/>
          </w:divBdr>
        </w:div>
        <w:div w:id="82605371">
          <w:marLeft w:val="0"/>
          <w:marRight w:val="0"/>
          <w:marTop w:val="0"/>
          <w:marBottom w:val="0"/>
          <w:divBdr>
            <w:top w:val="none" w:sz="0" w:space="0" w:color="auto"/>
            <w:left w:val="none" w:sz="0" w:space="0" w:color="auto"/>
            <w:bottom w:val="none" w:sz="0" w:space="0" w:color="auto"/>
            <w:right w:val="none" w:sz="0" w:space="0" w:color="auto"/>
          </w:divBdr>
        </w:div>
        <w:div w:id="91168709">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132909379">
          <w:marLeft w:val="0"/>
          <w:marRight w:val="0"/>
          <w:marTop w:val="0"/>
          <w:marBottom w:val="0"/>
          <w:divBdr>
            <w:top w:val="none" w:sz="0" w:space="0" w:color="auto"/>
            <w:left w:val="none" w:sz="0" w:space="0" w:color="auto"/>
            <w:bottom w:val="none" w:sz="0" w:space="0" w:color="auto"/>
            <w:right w:val="none" w:sz="0" w:space="0" w:color="auto"/>
          </w:divBdr>
        </w:div>
        <w:div w:id="1469320843">
          <w:marLeft w:val="0"/>
          <w:marRight w:val="0"/>
          <w:marTop w:val="0"/>
          <w:marBottom w:val="0"/>
          <w:divBdr>
            <w:top w:val="none" w:sz="0" w:space="0" w:color="auto"/>
            <w:left w:val="none" w:sz="0" w:space="0" w:color="auto"/>
            <w:bottom w:val="none" w:sz="0" w:space="0" w:color="auto"/>
            <w:right w:val="none" w:sz="0" w:space="0" w:color="auto"/>
          </w:divBdr>
        </w:div>
        <w:div w:id="1731461753">
          <w:marLeft w:val="0"/>
          <w:marRight w:val="0"/>
          <w:marTop w:val="0"/>
          <w:marBottom w:val="0"/>
          <w:divBdr>
            <w:top w:val="none" w:sz="0" w:space="0" w:color="auto"/>
            <w:left w:val="none" w:sz="0" w:space="0" w:color="auto"/>
            <w:bottom w:val="none" w:sz="0" w:space="0" w:color="auto"/>
            <w:right w:val="none" w:sz="0" w:space="0" w:color="auto"/>
          </w:divBdr>
        </w:div>
        <w:div w:id="1862086365">
          <w:marLeft w:val="0"/>
          <w:marRight w:val="0"/>
          <w:marTop w:val="0"/>
          <w:marBottom w:val="0"/>
          <w:divBdr>
            <w:top w:val="none" w:sz="0" w:space="0" w:color="auto"/>
            <w:left w:val="none" w:sz="0" w:space="0" w:color="auto"/>
            <w:bottom w:val="none" w:sz="0" w:space="0" w:color="auto"/>
            <w:right w:val="none" w:sz="0" w:space="0" w:color="auto"/>
          </w:divBdr>
        </w:div>
        <w:div w:id="1463188779">
          <w:marLeft w:val="0"/>
          <w:marRight w:val="0"/>
          <w:marTop w:val="0"/>
          <w:marBottom w:val="0"/>
          <w:divBdr>
            <w:top w:val="none" w:sz="0" w:space="0" w:color="auto"/>
            <w:left w:val="none" w:sz="0" w:space="0" w:color="auto"/>
            <w:bottom w:val="none" w:sz="0" w:space="0" w:color="auto"/>
            <w:right w:val="none" w:sz="0" w:space="0" w:color="auto"/>
          </w:divBdr>
        </w:div>
        <w:div w:id="2117558828">
          <w:marLeft w:val="0"/>
          <w:marRight w:val="0"/>
          <w:marTop w:val="0"/>
          <w:marBottom w:val="0"/>
          <w:divBdr>
            <w:top w:val="none" w:sz="0" w:space="0" w:color="auto"/>
            <w:left w:val="none" w:sz="0" w:space="0" w:color="auto"/>
            <w:bottom w:val="none" w:sz="0" w:space="0" w:color="auto"/>
            <w:right w:val="none" w:sz="0" w:space="0" w:color="auto"/>
          </w:divBdr>
        </w:div>
        <w:div w:id="1672489239">
          <w:marLeft w:val="0"/>
          <w:marRight w:val="0"/>
          <w:marTop w:val="0"/>
          <w:marBottom w:val="0"/>
          <w:divBdr>
            <w:top w:val="none" w:sz="0" w:space="0" w:color="auto"/>
            <w:left w:val="none" w:sz="0" w:space="0" w:color="auto"/>
            <w:bottom w:val="none" w:sz="0" w:space="0" w:color="auto"/>
            <w:right w:val="none" w:sz="0" w:space="0" w:color="auto"/>
          </w:divBdr>
        </w:div>
        <w:div w:id="1814445509">
          <w:marLeft w:val="0"/>
          <w:marRight w:val="0"/>
          <w:marTop w:val="0"/>
          <w:marBottom w:val="0"/>
          <w:divBdr>
            <w:top w:val="none" w:sz="0" w:space="0" w:color="auto"/>
            <w:left w:val="none" w:sz="0" w:space="0" w:color="auto"/>
            <w:bottom w:val="none" w:sz="0" w:space="0" w:color="auto"/>
            <w:right w:val="none" w:sz="0" w:space="0" w:color="auto"/>
          </w:divBdr>
        </w:div>
        <w:div w:id="1091389723">
          <w:marLeft w:val="0"/>
          <w:marRight w:val="0"/>
          <w:marTop w:val="0"/>
          <w:marBottom w:val="0"/>
          <w:divBdr>
            <w:top w:val="none" w:sz="0" w:space="0" w:color="auto"/>
            <w:left w:val="none" w:sz="0" w:space="0" w:color="auto"/>
            <w:bottom w:val="none" w:sz="0" w:space="0" w:color="auto"/>
            <w:right w:val="none" w:sz="0" w:space="0" w:color="auto"/>
          </w:divBdr>
        </w:div>
        <w:div w:id="482238288">
          <w:marLeft w:val="0"/>
          <w:marRight w:val="0"/>
          <w:marTop w:val="0"/>
          <w:marBottom w:val="0"/>
          <w:divBdr>
            <w:top w:val="none" w:sz="0" w:space="0" w:color="auto"/>
            <w:left w:val="none" w:sz="0" w:space="0" w:color="auto"/>
            <w:bottom w:val="none" w:sz="0" w:space="0" w:color="auto"/>
            <w:right w:val="none" w:sz="0" w:space="0" w:color="auto"/>
          </w:divBdr>
        </w:div>
        <w:div w:id="332149293">
          <w:marLeft w:val="0"/>
          <w:marRight w:val="0"/>
          <w:marTop w:val="0"/>
          <w:marBottom w:val="0"/>
          <w:divBdr>
            <w:top w:val="none" w:sz="0" w:space="0" w:color="auto"/>
            <w:left w:val="none" w:sz="0" w:space="0" w:color="auto"/>
            <w:bottom w:val="none" w:sz="0" w:space="0" w:color="auto"/>
            <w:right w:val="none" w:sz="0" w:space="0" w:color="auto"/>
          </w:divBdr>
        </w:div>
        <w:div w:id="2076781936">
          <w:marLeft w:val="0"/>
          <w:marRight w:val="0"/>
          <w:marTop w:val="0"/>
          <w:marBottom w:val="0"/>
          <w:divBdr>
            <w:top w:val="none" w:sz="0" w:space="0" w:color="auto"/>
            <w:left w:val="none" w:sz="0" w:space="0" w:color="auto"/>
            <w:bottom w:val="none" w:sz="0" w:space="0" w:color="auto"/>
            <w:right w:val="none" w:sz="0" w:space="0" w:color="auto"/>
          </w:divBdr>
        </w:div>
        <w:div w:id="1020164669">
          <w:marLeft w:val="0"/>
          <w:marRight w:val="0"/>
          <w:marTop w:val="0"/>
          <w:marBottom w:val="0"/>
          <w:divBdr>
            <w:top w:val="none" w:sz="0" w:space="0" w:color="auto"/>
            <w:left w:val="none" w:sz="0" w:space="0" w:color="auto"/>
            <w:bottom w:val="none" w:sz="0" w:space="0" w:color="auto"/>
            <w:right w:val="none" w:sz="0" w:space="0" w:color="auto"/>
          </w:divBdr>
        </w:div>
        <w:div w:id="395319860">
          <w:marLeft w:val="0"/>
          <w:marRight w:val="0"/>
          <w:marTop w:val="0"/>
          <w:marBottom w:val="0"/>
          <w:divBdr>
            <w:top w:val="none" w:sz="0" w:space="0" w:color="auto"/>
            <w:left w:val="none" w:sz="0" w:space="0" w:color="auto"/>
            <w:bottom w:val="none" w:sz="0" w:space="0" w:color="auto"/>
            <w:right w:val="none" w:sz="0" w:space="0" w:color="auto"/>
          </w:divBdr>
        </w:div>
        <w:div w:id="1109934316">
          <w:marLeft w:val="0"/>
          <w:marRight w:val="0"/>
          <w:marTop w:val="0"/>
          <w:marBottom w:val="0"/>
          <w:divBdr>
            <w:top w:val="none" w:sz="0" w:space="0" w:color="auto"/>
            <w:left w:val="none" w:sz="0" w:space="0" w:color="auto"/>
            <w:bottom w:val="none" w:sz="0" w:space="0" w:color="auto"/>
            <w:right w:val="none" w:sz="0" w:space="0" w:color="auto"/>
          </w:divBdr>
        </w:div>
        <w:div w:id="678433017">
          <w:marLeft w:val="0"/>
          <w:marRight w:val="0"/>
          <w:marTop w:val="0"/>
          <w:marBottom w:val="0"/>
          <w:divBdr>
            <w:top w:val="none" w:sz="0" w:space="0" w:color="auto"/>
            <w:left w:val="none" w:sz="0" w:space="0" w:color="auto"/>
            <w:bottom w:val="none" w:sz="0" w:space="0" w:color="auto"/>
            <w:right w:val="none" w:sz="0" w:space="0" w:color="auto"/>
          </w:divBdr>
        </w:div>
        <w:div w:id="1064646251">
          <w:marLeft w:val="0"/>
          <w:marRight w:val="0"/>
          <w:marTop w:val="0"/>
          <w:marBottom w:val="0"/>
          <w:divBdr>
            <w:top w:val="none" w:sz="0" w:space="0" w:color="auto"/>
            <w:left w:val="none" w:sz="0" w:space="0" w:color="auto"/>
            <w:bottom w:val="none" w:sz="0" w:space="0" w:color="auto"/>
            <w:right w:val="none" w:sz="0" w:space="0" w:color="auto"/>
          </w:divBdr>
        </w:div>
        <w:div w:id="1172404590">
          <w:marLeft w:val="0"/>
          <w:marRight w:val="0"/>
          <w:marTop w:val="0"/>
          <w:marBottom w:val="0"/>
          <w:divBdr>
            <w:top w:val="none" w:sz="0" w:space="0" w:color="auto"/>
            <w:left w:val="none" w:sz="0" w:space="0" w:color="auto"/>
            <w:bottom w:val="none" w:sz="0" w:space="0" w:color="auto"/>
            <w:right w:val="none" w:sz="0" w:space="0" w:color="auto"/>
          </w:divBdr>
        </w:div>
        <w:div w:id="575364186">
          <w:marLeft w:val="0"/>
          <w:marRight w:val="0"/>
          <w:marTop w:val="0"/>
          <w:marBottom w:val="0"/>
          <w:divBdr>
            <w:top w:val="none" w:sz="0" w:space="0" w:color="auto"/>
            <w:left w:val="none" w:sz="0" w:space="0" w:color="auto"/>
            <w:bottom w:val="none" w:sz="0" w:space="0" w:color="auto"/>
            <w:right w:val="none" w:sz="0" w:space="0" w:color="auto"/>
          </w:divBdr>
        </w:div>
        <w:div w:id="2061318463">
          <w:marLeft w:val="0"/>
          <w:marRight w:val="0"/>
          <w:marTop w:val="0"/>
          <w:marBottom w:val="0"/>
          <w:divBdr>
            <w:top w:val="none" w:sz="0" w:space="0" w:color="auto"/>
            <w:left w:val="none" w:sz="0" w:space="0" w:color="auto"/>
            <w:bottom w:val="none" w:sz="0" w:space="0" w:color="auto"/>
            <w:right w:val="none" w:sz="0" w:space="0" w:color="auto"/>
          </w:divBdr>
        </w:div>
        <w:div w:id="1305431904">
          <w:marLeft w:val="0"/>
          <w:marRight w:val="0"/>
          <w:marTop w:val="0"/>
          <w:marBottom w:val="0"/>
          <w:divBdr>
            <w:top w:val="none" w:sz="0" w:space="0" w:color="auto"/>
            <w:left w:val="none" w:sz="0" w:space="0" w:color="auto"/>
            <w:bottom w:val="none" w:sz="0" w:space="0" w:color="auto"/>
            <w:right w:val="none" w:sz="0" w:space="0" w:color="auto"/>
          </w:divBdr>
        </w:div>
        <w:div w:id="1157460058">
          <w:marLeft w:val="0"/>
          <w:marRight w:val="0"/>
          <w:marTop w:val="0"/>
          <w:marBottom w:val="0"/>
          <w:divBdr>
            <w:top w:val="none" w:sz="0" w:space="0" w:color="auto"/>
            <w:left w:val="none" w:sz="0" w:space="0" w:color="auto"/>
            <w:bottom w:val="none" w:sz="0" w:space="0" w:color="auto"/>
            <w:right w:val="none" w:sz="0" w:space="0" w:color="auto"/>
          </w:divBdr>
        </w:div>
        <w:div w:id="1627590090">
          <w:marLeft w:val="0"/>
          <w:marRight w:val="0"/>
          <w:marTop w:val="0"/>
          <w:marBottom w:val="0"/>
          <w:divBdr>
            <w:top w:val="none" w:sz="0" w:space="0" w:color="auto"/>
            <w:left w:val="none" w:sz="0" w:space="0" w:color="auto"/>
            <w:bottom w:val="none" w:sz="0" w:space="0" w:color="auto"/>
            <w:right w:val="none" w:sz="0" w:space="0" w:color="auto"/>
          </w:divBdr>
        </w:div>
        <w:div w:id="347485249">
          <w:marLeft w:val="0"/>
          <w:marRight w:val="0"/>
          <w:marTop w:val="0"/>
          <w:marBottom w:val="0"/>
          <w:divBdr>
            <w:top w:val="none" w:sz="0" w:space="0" w:color="auto"/>
            <w:left w:val="none" w:sz="0" w:space="0" w:color="auto"/>
            <w:bottom w:val="none" w:sz="0" w:space="0" w:color="auto"/>
            <w:right w:val="none" w:sz="0" w:space="0" w:color="auto"/>
          </w:divBdr>
        </w:div>
        <w:div w:id="881013083">
          <w:marLeft w:val="0"/>
          <w:marRight w:val="0"/>
          <w:marTop w:val="0"/>
          <w:marBottom w:val="0"/>
          <w:divBdr>
            <w:top w:val="none" w:sz="0" w:space="0" w:color="auto"/>
            <w:left w:val="none" w:sz="0" w:space="0" w:color="auto"/>
            <w:bottom w:val="none" w:sz="0" w:space="0" w:color="auto"/>
            <w:right w:val="none" w:sz="0" w:space="0" w:color="auto"/>
          </w:divBdr>
        </w:div>
        <w:div w:id="114369898">
          <w:marLeft w:val="0"/>
          <w:marRight w:val="0"/>
          <w:marTop w:val="0"/>
          <w:marBottom w:val="0"/>
          <w:divBdr>
            <w:top w:val="none" w:sz="0" w:space="0" w:color="auto"/>
            <w:left w:val="none" w:sz="0" w:space="0" w:color="auto"/>
            <w:bottom w:val="none" w:sz="0" w:space="0" w:color="auto"/>
            <w:right w:val="none" w:sz="0" w:space="0" w:color="auto"/>
          </w:divBdr>
        </w:div>
        <w:div w:id="1621300122">
          <w:marLeft w:val="0"/>
          <w:marRight w:val="0"/>
          <w:marTop w:val="0"/>
          <w:marBottom w:val="0"/>
          <w:divBdr>
            <w:top w:val="none" w:sz="0" w:space="0" w:color="auto"/>
            <w:left w:val="none" w:sz="0" w:space="0" w:color="auto"/>
            <w:bottom w:val="none" w:sz="0" w:space="0" w:color="auto"/>
            <w:right w:val="none" w:sz="0" w:space="0" w:color="auto"/>
          </w:divBdr>
        </w:div>
        <w:div w:id="37902350">
          <w:marLeft w:val="0"/>
          <w:marRight w:val="0"/>
          <w:marTop w:val="0"/>
          <w:marBottom w:val="0"/>
          <w:divBdr>
            <w:top w:val="none" w:sz="0" w:space="0" w:color="auto"/>
            <w:left w:val="none" w:sz="0" w:space="0" w:color="auto"/>
            <w:bottom w:val="none" w:sz="0" w:space="0" w:color="auto"/>
            <w:right w:val="none" w:sz="0" w:space="0" w:color="auto"/>
          </w:divBdr>
        </w:div>
        <w:div w:id="609358119">
          <w:marLeft w:val="0"/>
          <w:marRight w:val="0"/>
          <w:marTop w:val="0"/>
          <w:marBottom w:val="0"/>
          <w:divBdr>
            <w:top w:val="none" w:sz="0" w:space="0" w:color="auto"/>
            <w:left w:val="none" w:sz="0" w:space="0" w:color="auto"/>
            <w:bottom w:val="none" w:sz="0" w:space="0" w:color="auto"/>
            <w:right w:val="none" w:sz="0" w:space="0" w:color="auto"/>
          </w:divBdr>
        </w:div>
        <w:div w:id="26099841">
          <w:marLeft w:val="0"/>
          <w:marRight w:val="0"/>
          <w:marTop w:val="0"/>
          <w:marBottom w:val="0"/>
          <w:divBdr>
            <w:top w:val="none" w:sz="0" w:space="0" w:color="auto"/>
            <w:left w:val="none" w:sz="0" w:space="0" w:color="auto"/>
            <w:bottom w:val="none" w:sz="0" w:space="0" w:color="auto"/>
            <w:right w:val="none" w:sz="0" w:space="0" w:color="auto"/>
          </w:divBdr>
        </w:div>
        <w:div w:id="1052925850">
          <w:marLeft w:val="0"/>
          <w:marRight w:val="0"/>
          <w:marTop w:val="0"/>
          <w:marBottom w:val="0"/>
          <w:divBdr>
            <w:top w:val="none" w:sz="0" w:space="0" w:color="auto"/>
            <w:left w:val="none" w:sz="0" w:space="0" w:color="auto"/>
            <w:bottom w:val="none" w:sz="0" w:space="0" w:color="auto"/>
            <w:right w:val="none" w:sz="0" w:space="0" w:color="auto"/>
          </w:divBdr>
        </w:div>
        <w:div w:id="1091387166">
          <w:marLeft w:val="0"/>
          <w:marRight w:val="0"/>
          <w:marTop w:val="0"/>
          <w:marBottom w:val="0"/>
          <w:divBdr>
            <w:top w:val="none" w:sz="0" w:space="0" w:color="auto"/>
            <w:left w:val="none" w:sz="0" w:space="0" w:color="auto"/>
            <w:bottom w:val="none" w:sz="0" w:space="0" w:color="auto"/>
            <w:right w:val="none" w:sz="0" w:space="0" w:color="auto"/>
          </w:divBdr>
        </w:div>
        <w:div w:id="165443225">
          <w:marLeft w:val="0"/>
          <w:marRight w:val="0"/>
          <w:marTop w:val="0"/>
          <w:marBottom w:val="0"/>
          <w:divBdr>
            <w:top w:val="none" w:sz="0" w:space="0" w:color="auto"/>
            <w:left w:val="none" w:sz="0" w:space="0" w:color="auto"/>
            <w:bottom w:val="none" w:sz="0" w:space="0" w:color="auto"/>
            <w:right w:val="none" w:sz="0" w:space="0" w:color="auto"/>
          </w:divBdr>
        </w:div>
        <w:div w:id="1847666774">
          <w:marLeft w:val="0"/>
          <w:marRight w:val="0"/>
          <w:marTop w:val="0"/>
          <w:marBottom w:val="0"/>
          <w:divBdr>
            <w:top w:val="none" w:sz="0" w:space="0" w:color="auto"/>
            <w:left w:val="none" w:sz="0" w:space="0" w:color="auto"/>
            <w:bottom w:val="none" w:sz="0" w:space="0" w:color="auto"/>
            <w:right w:val="none" w:sz="0" w:space="0" w:color="auto"/>
          </w:divBdr>
        </w:div>
        <w:div w:id="25060456">
          <w:marLeft w:val="0"/>
          <w:marRight w:val="0"/>
          <w:marTop w:val="0"/>
          <w:marBottom w:val="0"/>
          <w:divBdr>
            <w:top w:val="none" w:sz="0" w:space="0" w:color="auto"/>
            <w:left w:val="none" w:sz="0" w:space="0" w:color="auto"/>
            <w:bottom w:val="none" w:sz="0" w:space="0" w:color="auto"/>
            <w:right w:val="none" w:sz="0" w:space="0" w:color="auto"/>
          </w:divBdr>
        </w:div>
        <w:div w:id="167915886">
          <w:marLeft w:val="0"/>
          <w:marRight w:val="0"/>
          <w:marTop w:val="0"/>
          <w:marBottom w:val="0"/>
          <w:divBdr>
            <w:top w:val="none" w:sz="0" w:space="0" w:color="auto"/>
            <w:left w:val="none" w:sz="0" w:space="0" w:color="auto"/>
            <w:bottom w:val="none" w:sz="0" w:space="0" w:color="auto"/>
            <w:right w:val="none" w:sz="0" w:space="0" w:color="auto"/>
          </w:divBdr>
        </w:div>
        <w:div w:id="1311014193">
          <w:marLeft w:val="0"/>
          <w:marRight w:val="0"/>
          <w:marTop w:val="0"/>
          <w:marBottom w:val="0"/>
          <w:divBdr>
            <w:top w:val="none" w:sz="0" w:space="0" w:color="auto"/>
            <w:left w:val="none" w:sz="0" w:space="0" w:color="auto"/>
            <w:bottom w:val="none" w:sz="0" w:space="0" w:color="auto"/>
            <w:right w:val="none" w:sz="0" w:space="0" w:color="auto"/>
          </w:divBdr>
        </w:div>
        <w:div w:id="1752189975">
          <w:marLeft w:val="0"/>
          <w:marRight w:val="0"/>
          <w:marTop w:val="0"/>
          <w:marBottom w:val="0"/>
          <w:divBdr>
            <w:top w:val="none" w:sz="0" w:space="0" w:color="auto"/>
            <w:left w:val="none" w:sz="0" w:space="0" w:color="auto"/>
            <w:bottom w:val="none" w:sz="0" w:space="0" w:color="auto"/>
            <w:right w:val="none" w:sz="0" w:space="0" w:color="auto"/>
          </w:divBdr>
        </w:div>
        <w:div w:id="936252031">
          <w:marLeft w:val="0"/>
          <w:marRight w:val="0"/>
          <w:marTop w:val="0"/>
          <w:marBottom w:val="0"/>
          <w:divBdr>
            <w:top w:val="none" w:sz="0" w:space="0" w:color="auto"/>
            <w:left w:val="none" w:sz="0" w:space="0" w:color="auto"/>
            <w:bottom w:val="none" w:sz="0" w:space="0" w:color="auto"/>
            <w:right w:val="none" w:sz="0" w:space="0" w:color="auto"/>
          </w:divBdr>
        </w:div>
        <w:div w:id="363602983">
          <w:marLeft w:val="0"/>
          <w:marRight w:val="0"/>
          <w:marTop w:val="0"/>
          <w:marBottom w:val="0"/>
          <w:divBdr>
            <w:top w:val="none" w:sz="0" w:space="0" w:color="auto"/>
            <w:left w:val="none" w:sz="0" w:space="0" w:color="auto"/>
            <w:bottom w:val="none" w:sz="0" w:space="0" w:color="auto"/>
            <w:right w:val="none" w:sz="0" w:space="0" w:color="auto"/>
          </w:divBdr>
        </w:div>
        <w:div w:id="1925649757">
          <w:marLeft w:val="0"/>
          <w:marRight w:val="0"/>
          <w:marTop w:val="0"/>
          <w:marBottom w:val="0"/>
          <w:divBdr>
            <w:top w:val="none" w:sz="0" w:space="0" w:color="auto"/>
            <w:left w:val="none" w:sz="0" w:space="0" w:color="auto"/>
            <w:bottom w:val="none" w:sz="0" w:space="0" w:color="auto"/>
            <w:right w:val="none" w:sz="0" w:space="0" w:color="auto"/>
          </w:divBdr>
        </w:div>
        <w:div w:id="465853144">
          <w:marLeft w:val="0"/>
          <w:marRight w:val="0"/>
          <w:marTop w:val="0"/>
          <w:marBottom w:val="0"/>
          <w:divBdr>
            <w:top w:val="none" w:sz="0" w:space="0" w:color="auto"/>
            <w:left w:val="none" w:sz="0" w:space="0" w:color="auto"/>
            <w:bottom w:val="none" w:sz="0" w:space="0" w:color="auto"/>
            <w:right w:val="none" w:sz="0" w:space="0" w:color="auto"/>
          </w:divBdr>
        </w:div>
        <w:div w:id="611861378">
          <w:marLeft w:val="0"/>
          <w:marRight w:val="0"/>
          <w:marTop w:val="0"/>
          <w:marBottom w:val="0"/>
          <w:divBdr>
            <w:top w:val="none" w:sz="0" w:space="0" w:color="auto"/>
            <w:left w:val="none" w:sz="0" w:space="0" w:color="auto"/>
            <w:bottom w:val="none" w:sz="0" w:space="0" w:color="auto"/>
            <w:right w:val="none" w:sz="0" w:space="0" w:color="auto"/>
          </w:divBdr>
        </w:div>
        <w:div w:id="1779136931">
          <w:marLeft w:val="0"/>
          <w:marRight w:val="0"/>
          <w:marTop w:val="0"/>
          <w:marBottom w:val="0"/>
          <w:divBdr>
            <w:top w:val="none" w:sz="0" w:space="0" w:color="auto"/>
            <w:left w:val="none" w:sz="0" w:space="0" w:color="auto"/>
            <w:bottom w:val="none" w:sz="0" w:space="0" w:color="auto"/>
            <w:right w:val="none" w:sz="0" w:space="0" w:color="auto"/>
          </w:divBdr>
        </w:div>
        <w:div w:id="2121484529">
          <w:marLeft w:val="0"/>
          <w:marRight w:val="0"/>
          <w:marTop w:val="0"/>
          <w:marBottom w:val="0"/>
          <w:divBdr>
            <w:top w:val="none" w:sz="0" w:space="0" w:color="auto"/>
            <w:left w:val="none" w:sz="0" w:space="0" w:color="auto"/>
            <w:bottom w:val="none" w:sz="0" w:space="0" w:color="auto"/>
            <w:right w:val="none" w:sz="0" w:space="0" w:color="auto"/>
          </w:divBdr>
        </w:div>
        <w:div w:id="1718360311">
          <w:marLeft w:val="0"/>
          <w:marRight w:val="0"/>
          <w:marTop w:val="0"/>
          <w:marBottom w:val="0"/>
          <w:divBdr>
            <w:top w:val="none" w:sz="0" w:space="0" w:color="auto"/>
            <w:left w:val="none" w:sz="0" w:space="0" w:color="auto"/>
            <w:bottom w:val="none" w:sz="0" w:space="0" w:color="auto"/>
            <w:right w:val="none" w:sz="0" w:space="0" w:color="auto"/>
          </w:divBdr>
        </w:div>
        <w:div w:id="1114784342">
          <w:marLeft w:val="0"/>
          <w:marRight w:val="0"/>
          <w:marTop w:val="0"/>
          <w:marBottom w:val="0"/>
          <w:divBdr>
            <w:top w:val="none" w:sz="0" w:space="0" w:color="auto"/>
            <w:left w:val="none" w:sz="0" w:space="0" w:color="auto"/>
            <w:bottom w:val="none" w:sz="0" w:space="0" w:color="auto"/>
            <w:right w:val="none" w:sz="0" w:space="0" w:color="auto"/>
          </w:divBdr>
        </w:div>
        <w:div w:id="76945414">
          <w:marLeft w:val="0"/>
          <w:marRight w:val="0"/>
          <w:marTop w:val="0"/>
          <w:marBottom w:val="0"/>
          <w:divBdr>
            <w:top w:val="none" w:sz="0" w:space="0" w:color="auto"/>
            <w:left w:val="none" w:sz="0" w:space="0" w:color="auto"/>
            <w:bottom w:val="none" w:sz="0" w:space="0" w:color="auto"/>
            <w:right w:val="none" w:sz="0" w:space="0" w:color="auto"/>
          </w:divBdr>
        </w:div>
        <w:div w:id="480191693">
          <w:marLeft w:val="0"/>
          <w:marRight w:val="0"/>
          <w:marTop w:val="0"/>
          <w:marBottom w:val="0"/>
          <w:divBdr>
            <w:top w:val="none" w:sz="0" w:space="0" w:color="auto"/>
            <w:left w:val="none" w:sz="0" w:space="0" w:color="auto"/>
            <w:bottom w:val="none" w:sz="0" w:space="0" w:color="auto"/>
            <w:right w:val="none" w:sz="0" w:space="0" w:color="auto"/>
          </w:divBdr>
        </w:div>
        <w:div w:id="1803188634">
          <w:marLeft w:val="0"/>
          <w:marRight w:val="0"/>
          <w:marTop w:val="0"/>
          <w:marBottom w:val="0"/>
          <w:divBdr>
            <w:top w:val="none" w:sz="0" w:space="0" w:color="auto"/>
            <w:left w:val="none" w:sz="0" w:space="0" w:color="auto"/>
            <w:bottom w:val="none" w:sz="0" w:space="0" w:color="auto"/>
            <w:right w:val="none" w:sz="0" w:space="0" w:color="auto"/>
          </w:divBdr>
        </w:div>
        <w:div w:id="1196388010">
          <w:marLeft w:val="0"/>
          <w:marRight w:val="0"/>
          <w:marTop w:val="0"/>
          <w:marBottom w:val="0"/>
          <w:divBdr>
            <w:top w:val="none" w:sz="0" w:space="0" w:color="auto"/>
            <w:left w:val="none" w:sz="0" w:space="0" w:color="auto"/>
            <w:bottom w:val="none" w:sz="0" w:space="0" w:color="auto"/>
            <w:right w:val="none" w:sz="0" w:space="0" w:color="auto"/>
          </w:divBdr>
        </w:div>
        <w:div w:id="580214098">
          <w:marLeft w:val="0"/>
          <w:marRight w:val="0"/>
          <w:marTop w:val="0"/>
          <w:marBottom w:val="0"/>
          <w:divBdr>
            <w:top w:val="none" w:sz="0" w:space="0" w:color="auto"/>
            <w:left w:val="none" w:sz="0" w:space="0" w:color="auto"/>
            <w:bottom w:val="none" w:sz="0" w:space="0" w:color="auto"/>
            <w:right w:val="none" w:sz="0" w:space="0" w:color="auto"/>
          </w:divBdr>
        </w:div>
        <w:div w:id="1202934938">
          <w:marLeft w:val="0"/>
          <w:marRight w:val="0"/>
          <w:marTop w:val="0"/>
          <w:marBottom w:val="0"/>
          <w:divBdr>
            <w:top w:val="none" w:sz="0" w:space="0" w:color="auto"/>
            <w:left w:val="none" w:sz="0" w:space="0" w:color="auto"/>
            <w:bottom w:val="none" w:sz="0" w:space="0" w:color="auto"/>
            <w:right w:val="none" w:sz="0" w:space="0" w:color="auto"/>
          </w:divBdr>
        </w:div>
        <w:div w:id="1119759471">
          <w:marLeft w:val="0"/>
          <w:marRight w:val="0"/>
          <w:marTop w:val="0"/>
          <w:marBottom w:val="0"/>
          <w:divBdr>
            <w:top w:val="none" w:sz="0" w:space="0" w:color="auto"/>
            <w:left w:val="none" w:sz="0" w:space="0" w:color="auto"/>
            <w:bottom w:val="none" w:sz="0" w:space="0" w:color="auto"/>
            <w:right w:val="none" w:sz="0" w:space="0" w:color="auto"/>
          </w:divBdr>
        </w:div>
        <w:div w:id="727609132">
          <w:marLeft w:val="0"/>
          <w:marRight w:val="0"/>
          <w:marTop w:val="0"/>
          <w:marBottom w:val="0"/>
          <w:divBdr>
            <w:top w:val="none" w:sz="0" w:space="0" w:color="auto"/>
            <w:left w:val="none" w:sz="0" w:space="0" w:color="auto"/>
            <w:bottom w:val="none" w:sz="0" w:space="0" w:color="auto"/>
            <w:right w:val="none" w:sz="0" w:space="0" w:color="auto"/>
          </w:divBdr>
        </w:div>
        <w:div w:id="270862678">
          <w:marLeft w:val="0"/>
          <w:marRight w:val="0"/>
          <w:marTop w:val="0"/>
          <w:marBottom w:val="0"/>
          <w:divBdr>
            <w:top w:val="none" w:sz="0" w:space="0" w:color="auto"/>
            <w:left w:val="none" w:sz="0" w:space="0" w:color="auto"/>
            <w:bottom w:val="none" w:sz="0" w:space="0" w:color="auto"/>
            <w:right w:val="none" w:sz="0" w:space="0" w:color="auto"/>
          </w:divBdr>
        </w:div>
        <w:div w:id="655458186">
          <w:marLeft w:val="0"/>
          <w:marRight w:val="0"/>
          <w:marTop w:val="0"/>
          <w:marBottom w:val="0"/>
          <w:divBdr>
            <w:top w:val="none" w:sz="0" w:space="0" w:color="auto"/>
            <w:left w:val="none" w:sz="0" w:space="0" w:color="auto"/>
            <w:bottom w:val="none" w:sz="0" w:space="0" w:color="auto"/>
            <w:right w:val="none" w:sz="0" w:space="0" w:color="auto"/>
          </w:divBdr>
        </w:div>
        <w:div w:id="144595011">
          <w:marLeft w:val="0"/>
          <w:marRight w:val="0"/>
          <w:marTop w:val="0"/>
          <w:marBottom w:val="0"/>
          <w:divBdr>
            <w:top w:val="none" w:sz="0" w:space="0" w:color="auto"/>
            <w:left w:val="none" w:sz="0" w:space="0" w:color="auto"/>
            <w:bottom w:val="none" w:sz="0" w:space="0" w:color="auto"/>
            <w:right w:val="none" w:sz="0" w:space="0" w:color="auto"/>
          </w:divBdr>
        </w:div>
        <w:div w:id="606815651">
          <w:marLeft w:val="0"/>
          <w:marRight w:val="0"/>
          <w:marTop w:val="0"/>
          <w:marBottom w:val="0"/>
          <w:divBdr>
            <w:top w:val="none" w:sz="0" w:space="0" w:color="auto"/>
            <w:left w:val="none" w:sz="0" w:space="0" w:color="auto"/>
            <w:bottom w:val="none" w:sz="0" w:space="0" w:color="auto"/>
            <w:right w:val="none" w:sz="0" w:space="0" w:color="auto"/>
          </w:divBdr>
        </w:div>
        <w:div w:id="406458430">
          <w:marLeft w:val="0"/>
          <w:marRight w:val="0"/>
          <w:marTop w:val="0"/>
          <w:marBottom w:val="0"/>
          <w:divBdr>
            <w:top w:val="none" w:sz="0" w:space="0" w:color="auto"/>
            <w:left w:val="none" w:sz="0" w:space="0" w:color="auto"/>
            <w:bottom w:val="none" w:sz="0" w:space="0" w:color="auto"/>
            <w:right w:val="none" w:sz="0" w:space="0" w:color="auto"/>
          </w:divBdr>
        </w:div>
        <w:div w:id="613907102">
          <w:marLeft w:val="0"/>
          <w:marRight w:val="0"/>
          <w:marTop w:val="0"/>
          <w:marBottom w:val="0"/>
          <w:divBdr>
            <w:top w:val="none" w:sz="0" w:space="0" w:color="auto"/>
            <w:left w:val="none" w:sz="0" w:space="0" w:color="auto"/>
            <w:bottom w:val="none" w:sz="0" w:space="0" w:color="auto"/>
            <w:right w:val="none" w:sz="0" w:space="0" w:color="auto"/>
          </w:divBdr>
        </w:div>
        <w:div w:id="729351380">
          <w:marLeft w:val="0"/>
          <w:marRight w:val="0"/>
          <w:marTop w:val="0"/>
          <w:marBottom w:val="0"/>
          <w:divBdr>
            <w:top w:val="none" w:sz="0" w:space="0" w:color="auto"/>
            <w:left w:val="none" w:sz="0" w:space="0" w:color="auto"/>
            <w:bottom w:val="none" w:sz="0" w:space="0" w:color="auto"/>
            <w:right w:val="none" w:sz="0" w:space="0" w:color="auto"/>
          </w:divBdr>
        </w:div>
        <w:div w:id="1258294935">
          <w:marLeft w:val="0"/>
          <w:marRight w:val="0"/>
          <w:marTop w:val="0"/>
          <w:marBottom w:val="0"/>
          <w:divBdr>
            <w:top w:val="none" w:sz="0" w:space="0" w:color="auto"/>
            <w:left w:val="none" w:sz="0" w:space="0" w:color="auto"/>
            <w:bottom w:val="none" w:sz="0" w:space="0" w:color="auto"/>
            <w:right w:val="none" w:sz="0" w:space="0" w:color="auto"/>
          </w:divBdr>
        </w:div>
        <w:div w:id="1315717668">
          <w:marLeft w:val="0"/>
          <w:marRight w:val="0"/>
          <w:marTop w:val="0"/>
          <w:marBottom w:val="0"/>
          <w:divBdr>
            <w:top w:val="none" w:sz="0" w:space="0" w:color="auto"/>
            <w:left w:val="none" w:sz="0" w:space="0" w:color="auto"/>
            <w:bottom w:val="none" w:sz="0" w:space="0" w:color="auto"/>
            <w:right w:val="none" w:sz="0" w:space="0" w:color="auto"/>
          </w:divBdr>
        </w:div>
        <w:div w:id="2082679711">
          <w:marLeft w:val="0"/>
          <w:marRight w:val="0"/>
          <w:marTop w:val="0"/>
          <w:marBottom w:val="0"/>
          <w:divBdr>
            <w:top w:val="none" w:sz="0" w:space="0" w:color="auto"/>
            <w:left w:val="none" w:sz="0" w:space="0" w:color="auto"/>
            <w:bottom w:val="none" w:sz="0" w:space="0" w:color="auto"/>
            <w:right w:val="none" w:sz="0" w:space="0" w:color="auto"/>
          </w:divBdr>
        </w:div>
        <w:div w:id="2014532496">
          <w:marLeft w:val="0"/>
          <w:marRight w:val="0"/>
          <w:marTop w:val="0"/>
          <w:marBottom w:val="0"/>
          <w:divBdr>
            <w:top w:val="none" w:sz="0" w:space="0" w:color="auto"/>
            <w:left w:val="none" w:sz="0" w:space="0" w:color="auto"/>
            <w:bottom w:val="none" w:sz="0" w:space="0" w:color="auto"/>
            <w:right w:val="none" w:sz="0" w:space="0" w:color="auto"/>
          </w:divBdr>
        </w:div>
        <w:div w:id="1645162146">
          <w:marLeft w:val="0"/>
          <w:marRight w:val="0"/>
          <w:marTop w:val="0"/>
          <w:marBottom w:val="0"/>
          <w:divBdr>
            <w:top w:val="none" w:sz="0" w:space="0" w:color="auto"/>
            <w:left w:val="none" w:sz="0" w:space="0" w:color="auto"/>
            <w:bottom w:val="none" w:sz="0" w:space="0" w:color="auto"/>
            <w:right w:val="none" w:sz="0" w:space="0" w:color="auto"/>
          </w:divBdr>
        </w:div>
        <w:div w:id="315691519">
          <w:marLeft w:val="0"/>
          <w:marRight w:val="0"/>
          <w:marTop w:val="0"/>
          <w:marBottom w:val="0"/>
          <w:divBdr>
            <w:top w:val="none" w:sz="0" w:space="0" w:color="auto"/>
            <w:left w:val="none" w:sz="0" w:space="0" w:color="auto"/>
            <w:bottom w:val="none" w:sz="0" w:space="0" w:color="auto"/>
            <w:right w:val="none" w:sz="0" w:space="0" w:color="auto"/>
          </w:divBdr>
        </w:div>
        <w:div w:id="2056653946">
          <w:marLeft w:val="0"/>
          <w:marRight w:val="0"/>
          <w:marTop w:val="0"/>
          <w:marBottom w:val="0"/>
          <w:divBdr>
            <w:top w:val="none" w:sz="0" w:space="0" w:color="auto"/>
            <w:left w:val="none" w:sz="0" w:space="0" w:color="auto"/>
            <w:bottom w:val="none" w:sz="0" w:space="0" w:color="auto"/>
            <w:right w:val="none" w:sz="0" w:space="0" w:color="auto"/>
          </w:divBdr>
        </w:div>
        <w:div w:id="578104734">
          <w:marLeft w:val="0"/>
          <w:marRight w:val="0"/>
          <w:marTop w:val="0"/>
          <w:marBottom w:val="0"/>
          <w:divBdr>
            <w:top w:val="none" w:sz="0" w:space="0" w:color="auto"/>
            <w:left w:val="none" w:sz="0" w:space="0" w:color="auto"/>
            <w:bottom w:val="none" w:sz="0" w:space="0" w:color="auto"/>
            <w:right w:val="none" w:sz="0" w:space="0" w:color="auto"/>
          </w:divBdr>
        </w:div>
        <w:div w:id="572660051">
          <w:marLeft w:val="0"/>
          <w:marRight w:val="0"/>
          <w:marTop w:val="0"/>
          <w:marBottom w:val="0"/>
          <w:divBdr>
            <w:top w:val="none" w:sz="0" w:space="0" w:color="auto"/>
            <w:left w:val="none" w:sz="0" w:space="0" w:color="auto"/>
            <w:bottom w:val="none" w:sz="0" w:space="0" w:color="auto"/>
            <w:right w:val="none" w:sz="0" w:space="0" w:color="auto"/>
          </w:divBdr>
        </w:div>
        <w:div w:id="236061412">
          <w:marLeft w:val="0"/>
          <w:marRight w:val="0"/>
          <w:marTop w:val="0"/>
          <w:marBottom w:val="0"/>
          <w:divBdr>
            <w:top w:val="none" w:sz="0" w:space="0" w:color="auto"/>
            <w:left w:val="none" w:sz="0" w:space="0" w:color="auto"/>
            <w:bottom w:val="none" w:sz="0" w:space="0" w:color="auto"/>
            <w:right w:val="none" w:sz="0" w:space="0" w:color="auto"/>
          </w:divBdr>
        </w:div>
        <w:div w:id="1839684998">
          <w:marLeft w:val="0"/>
          <w:marRight w:val="0"/>
          <w:marTop w:val="0"/>
          <w:marBottom w:val="0"/>
          <w:divBdr>
            <w:top w:val="none" w:sz="0" w:space="0" w:color="auto"/>
            <w:left w:val="none" w:sz="0" w:space="0" w:color="auto"/>
            <w:bottom w:val="none" w:sz="0" w:space="0" w:color="auto"/>
            <w:right w:val="none" w:sz="0" w:space="0" w:color="auto"/>
          </w:divBdr>
        </w:div>
        <w:div w:id="226232024">
          <w:marLeft w:val="0"/>
          <w:marRight w:val="0"/>
          <w:marTop w:val="0"/>
          <w:marBottom w:val="0"/>
          <w:divBdr>
            <w:top w:val="none" w:sz="0" w:space="0" w:color="auto"/>
            <w:left w:val="none" w:sz="0" w:space="0" w:color="auto"/>
            <w:bottom w:val="none" w:sz="0" w:space="0" w:color="auto"/>
            <w:right w:val="none" w:sz="0" w:space="0" w:color="auto"/>
          </w:divBdr>
        </w:div>
      </w:divsChild>
    </w:div>
    <w:div w:id="381442700">
      <w:bodyDiv w:val="1"/>
      <w:marLeft w:val="0"/>
      <w:marRight w:val="0"/>
      <w:marTop w:val="0"/>
      <w:marBottom w:val="0"/>
      <w:divBdr>
        <w:top w:val="none" w:sz="0" w:space="0" w:color="auto"/>
        <w:left w:val="none" w:sz="0" w:space="0" w:color="auto"/>
        <w:bottom w:val="none" w:sz="0" w:space="0" w:color="auto"/>
        <w:right w:val="none" w:sz="0" w:space="0" w:color="auto"/>
      </w:divBdr>
    </w:div>
    <w:div w:id="382020630">
      <w:bodyDiv w:val="1"/>
      <w:marLeft w:val="0"/>
      <w:marRight w:val="0"/>
      <w:marTop w:val="0"/>
      <w:marBottom w:val="0"/>
      <w:divBdr>
        <w:top w:val="none" w:sz="0" w:space="0" w:color="auto"/>
        <w:left w:val="none" w:sz="0" w:space="0" w:color="auto"/>
        <w:bottom w:val="none" w:sz="0" w:space="0" w:color="auto"/>
        <w:right w:val="none" w:sz="0" w:space="0" w:color="auto"/>
      </w:divBdr>
    </w:div>
    <w:div w:id="383915893">
      <w:bodyDiv w:val="1"/>
      <w:marLeft w:val="0"/>
      <w:marRight w:val="0"/>
      <w:marTop w:val="0"/>
      <w:marBottom w:val="0"/>
      <w:divBdr>
        <w:top w:val="none" w:sz="0" w:space="0" w:color="auto"/>
        <w:left w:val="none" w:sz="0" w:space="0" w:color="auto"/>
        <w:bottom w:val="none" w:sz="0" w:space="0" w:color="auto"/>
        <w:right w:val="none" w:sz="0" w:space="0" w:color="auto"/>
      </w:divBdr>
      <w:divsChild>
        <w:div w:id="544174951">
          <w:marLeft w:val="0"/>
          <w:marRight w:val="0"/>
          <w:marTop w:val="0"/>
          <w:marBottom w:val="0"/>
          <w:divBdr>
            <w:top w:val="none" w:sz="0" w:space="0" w:color="auto"/>
            <w:left w:val="none" w:sz="0" w:space="0" w:color="auto"/>
            <w:bottom w:val="none" w:sz="0" w:space="0" w:color="auto"/>
            <w:right w:val="none" w:sz="0" w:space="0" w:color="auto"/>
          </w:divBdr>
        </w:div>
        <w:div w:id="1408917211">
          <w:marLeft w:val="0"/>
          <w:marRight w:val="0"/>
          <w:marTop w:val="0"/>
          <w:marBottom w:val="0"/>
          <w:divBdr>
            <w:top w:val="none" w:sz="0" w:space="0" w:color="auto"/>
            <w:left w:val="none" w:sz="0" w:space="0" w:color="auto"/>
            <w:bottom w:val="none" w:sz="0" w:space="0" w:color="auto"/>
            <w:right w:val="none" w:sz="0" w:space="0" w:color="auto"/>
          </w:divBdr>
          <w:divsChild>
            <w:div w:id="337318605">
              <w:marLeft w:val="0"/>
              <w:marRight w:val="0"/>
              <w:marTop w:val="0"/>
              <w:marBottom w:val="0"/>
              <w:divBdr>
                <w:top w:val="none" w:sz="0" w:space="0" w:color="auto"/>
                <w:left w:val="none" w:sz="0" w:space="0" w:color="auto"/>
                <w:bottom w:val="none" w:sz="0" w:space="0" w:color="auto"/>
                <w:right w:val="none" w:sz="0" w:space="0" w:color="auto"/>
              </w:divBdr>
            </w:div>
            <w:div w:id="1968076695">
              <w:marLeft w:val="0"/>
              <w:marRight w:val="165"/>
              <w:marTop w:val="150"/>
              <w:marBottom w:val="0"/>
              <w:divBdr>
                <w:top w:val="none" w:sz="0" w:space="0" w:color="auto"/>
                <w:left w:val="none" w:sz="0" w:space="0" w:color="auto"/>
                <w:bottom w:val="none" w:sz="0" w:space="0" w:color="auto"/>
                <w:right w:val="none" w:sz="0" w:space="0" w:color="auto"/>
              </w:divBdr>
              <w:divsChild>
                <w:div w:id="1221788825">
                  <w:marLeft w:val="0"/>
                  <w:marRight w:val="0"/>
                  <w:marTop w:val="0"/>
                  <w:marBottom w:val="0"/>
                  <w:divBdr>
                    <w:top w:val="none" w:sz="0" w:space="0" w:color="auto"/>
                    <w:left w:val="none" w:sz="0" w:space="0" w:color="auto"/>
                    <w:bottom w:val="none" w:sz="0" w:space="0" w:color="auto"/>
                    <w:right w:val="none" w:sz="0" w:space="0" w:color="auto"/>
                  </w:divBdr>
                  <w:divsChild>
                    <w:div w:id="16112771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615278">
      <w:bodyDiv w:val="1"/>
      <w:marLeft w:val="0"/>
      <w:marRight w:val="0"/>
      <w:marTop w:val="0"/>
      <w:marBottom w:val="0"/>
      <w:divBdr>
        <w:top w:val="none" w:sz="0" w:space="0" w:color="auto"/>
        <w:left w:val="none" w:sz="0" w:space="0" w:color="auto"/>
        <w:bottom w:val="none" w:sz="0" w:space="0" w:color="auto"/>
        <w:right w:val="none" w:sz="0" w:space="0" w:color="auto"/>
      </w:divBdr>
    </w:div>
    <w:div w:id="387726524">
      <w:bodyDiv w:val="1"/>
      <w:marLeft w:val="0"/>
      <w:marRight w:val="0"/>
      <w:marTop w:val="0"/>
      <w:marBottom w:val="0"/>
      <w:divBdr>
        <w:top w:val="none" w:sz="0" w:space="0" w:color="auto"/>
        <w:left w:val="none" w:sz="0" w:space="0" w:color="auto"/>
        <w:bottom w:val="none" w:sz="0" w:space="0" w:color="auto"/>
        <w:right w:val="none" w:sz="0" w:space="0" w:color="auto"/>
      </w:divBdr>
      <w:divsChild>
        <w:div w:id="377045748">
          <w:marLeft w:val="640"/>
          <w:marRight w:val="0"/>
          <w:marTop w:val="0"/>
          <w:marBottom w:val="0"/>
          <w:divBdr>
            <w:top w:val="none" w:sz="0" w:space="0" w:color="auto"/>
            <w:left w:val="none" w:sz="0" w:space="0" w:color="auto"/>
            <w:bottom w:val="none" w:sz="0" w:space="0" w:color="auto"/>
            <w:right w:val="none" w:sz="0" w:space="0" w:color="auto"/>
          </w:divBdr>
        </w:div>
        <w:div w:id="475879360">
          <w:marLeft w:val="640"/>
          <w:marRight w:val="0"/>
          <w:marTop w:val="0"/>
          <w:marBottom w:val="0"/>
          <w:divBdr>
            <w:top w:val="none" w:sz="0" w:space="0" w:color="auto"/>
            <w:left w:val="none" w:sz="0" w:space="0" w:color="auto"/>
            <w:bottom w:val="none" w:sz="0" w:space="0" w:color="auto"/>
            <w:right w:val="none" w:sz="0" w:space="0" w:color="auto"/>
          </w:divBdr>
        </w:div>
        <w:div w:id="2034382540">
          <w:marLeft w:val="640"/>
          <w:marRight w:val="0"/>
          <w:marTop w:val="0"/>
          <w:marBottom w:val="0"/>
          <w:divBdr>
            <w:top w:val="none" w:sz="0" w:space="0" w:color="auto"/>
            <w:left w:val="none" w:sz="0" w:space="0" w:color="auto"/>
            <w:bottom w:val="none" w:sz="0" w:space="0" w:color="auto"/>
            <w:right w:val="none" w:sz="0" w:space="0" w:color="auto"/>
          </w:divBdr>
        </w:div>
        <w:div w:id="1329672622">
          <w:marLeft w:val="640"/>
          <w:marRight w:val="0"/>
          <w:marTop w:val="0"/>
          <w:marBottom w:val="0"/>
          <w:divBdr>
            <w:top w:val="none" w:sz="0" w:space="0" w:color="auto"/>
            <w:left w:val="none" w:sz="0" w:space="0" w:color="auto"/>
            <w:bottom w:val="none" w:sz="0" w:space="0" w:color="auto"/>
            <w:right w:val="none" w:sz="0" w:space="0" w:color="auto"/>
          </w:divBdr>
        </w:div>
        <w:div w:id="1784418592">
          <w:marLeft w:val="640"/>
          <w:marRight w:val="0"/>
          <w:marTop w:val="0"/>
          <w:marBottom w:val="0"/>
          <w:divBdr>
            <w:top w:val="none" w:sz="0" w:space="0" w:color="auto"/>
            <w:left w:val="none" w:sz="0" w:space="0" w:color="auto"/>
            <w:bottom w:val="none" w:sz="0" w:space="0" w:color="auto"/>
            <w:right w:val="none" w:sz="0" w:space="0" w:color="auto"/>
          </w:divBdr>
        </w:div>
        <w:div w:id="2043553988">
          <w:marLeft w:val="640"/>
          <w:marRight w:val="0"/>
          <w:marTop w:val="0"/>
          <w:marBottom w:val="0"/>
          <w:divBdr>
            <w:top w:val="none" w:sz="0" w:space="0" w:color="auto"/>
            <w:left w:val="none" w:sz="0" w:space="0" w:color="auto"/>
            <w:bottom w:val="none" w:sz="0" w:space="0" w:color="auto"/>
            <w:right w:val="none" w:sz="0" w:space="0" w:color="auto"/>
          </w:divBdr>
        </w:div>
        <w:div w:id="215317727">
          <w:marLeft w:val="640"/>
          <w:marRight w:val="0"/>
          <w:marTop w:val="0"/>
          <w:marBottom w:val="0"/>
          <w:divBdr>
            <w:top w:val="none" w:sz="0" w:space="0" w:color="auto"/>
            <w:left w:val="none" w:sz="0" w:space="0" w:color="auto"/>
            <w:bottom w:val="none" w:sz="0" w:space="0" w:color="auto"/>
            <w:right w:val="none" w:sz="0" w:space="0" w:color="auto"/>
          </w:divBdr>
        </w:div>
        <w:div w:id="417556370">
          <w:marLeft w:val="640"/>
          <w:marRight w:val="0"/>
          <w:marTop w:val="0"/>
          <w:marBottom w:val="0"/>
          <w:divBdr>
            <w:top w:val="none" w:sz="0" w:space="0" w:color="auto"/>
            <w:left w:val="none" w:sz="0" w:space="0" w:color="auto"/>
            <w:bottom w:val="none" w:sz="0" w:space="0" w:color="auto"/>
            <w:right w:val="none" w:sz="0" w:space="0" w:color="auto"/>
          </w:divBdr>
        </w:div>
        <w:div w:id="1779063697">
          <w:marLeft w:val="640"/>
          <w:marRight w:val="0"/>
          <w:marTop w:val="0"/>
          <w:marBottom w:val="0"/>
          <w:divBdr>
            <w:top w:val="none" w:sz="0" w:space="0" w:color="auto"/>
            <w:left w:val="none" w:sz="0" w:space="0" w:color="auto"/>
            <w:bottom w:val="none" w:sz="0" w:space="0" w:color="auto"/>
            <w:right w:val="none" w:sz="0" w:space="0" w:color="auto"/>
          </w:divBdr>
        </w:div>
        <w:div w:id="1871457814">
          <w:marLeft w:val="640"/>
          <w:marRight w:val="0"/>
          <w:marTop w:val="0"/>
          <w:marBottom w:val="0"/>
          <w:divBdr>
            <w:top w:val="none" w:sz="0" w:space="0" w:color="auto"/>
            <w:left w:val="none" w:sz="0" w:space="0" w:color="auto"/>
            <w:bottom w:val="none" w:sz="0" w:space="0" w:color="auto"/>
            <w:right w:val="none" w:sz="0" w:space="0" w:color="auto"/>
          </w:divBdr>
        </w:div>
        <w:div w:id="402681210">
          <w:marLeft w:val="640"/>
          <w:marRight w:val="0"/>
          <w:marTop w:val="0"/>
          <w:marBottom w:val="0"/>
          <w:divBdr>
            <w:top w:val="none" w:sz="0" w:space="0" w:color="auto"/>
            <w:left w:val="none" w:sz="0" w:space="0" w:color="auto"/>
            <w:bottom w:val="none" w:sz="0" w:space="0" w:color="auto"/>
            <w:right w:val="none" w:sz="0" w:space="0" w:color="auto"/>
          </w:divBdr>
        </w:div>
        <w:div w:id="379209683">
          <w:marLeft w:val="640"/>
          <w:marRight w:val="0"/>
          <w:marTop w:val="0"/>
          <w:marBottom w:val="0"/>
          <w:divBdr>
            <w:top w:val="none" w:sz="0" w:space="0" w:color="auto"/>
            <w:left w:val="none" w:sz="0" w:space="0" w:color="auto"/>
            <w:bottom w:val="none" w:sz="0" w:space="0" w:color="auto"/>
            <w:right w:val="none" w:sz="0" w:space="0" w:color="auto"/>
          </w:divBdr>
        </w:div>
        <w:div w:id="141700581">
          <w:marLeft w:val="640"/>
          <w:marRight w:val="0"/>
          <w:marTop w:val="0"/>
          <w:marBottom w:val="0"/>
          <w:divBdr>
            <w:top w:val="none" w:sz="0" w:space="0" w:color="auto"/>
            <w:left w:val="none" w:sz="0" w:space="0" w:color="auto"/>
            <w:bottom w:val="none" w:sz="0" w:space="0" w:color="auto"/>
            <w:right w:val="none" w:sz="0" w:space="0" w:color="auto"/>
          </w:divBdr>
        </w:div>
        <w:div w:id="1174683636">
          <w:marLeft w:val="640"/>
          <w:marRight w:val="0"/>
          <w:marTop w:val="0"/>
          <w:marBottom w:val="0"/>
          <w:divBdr>
            <w:top w:val="none" w:sz="0" w:space="0" w:color="auto"/>
            <w:left w:val="none" w:sz="0" w:space="0" w:color="auto"/>
            <w:bottom w:val="none" w:sz="0" w:space="0" w:color="auto"/>
            <w:right w:val="none" w:sz="0" w:space="0" w:color="auto"/>
          </w:divBdr>
        </w:div>
        <w:div w:id="353193315">
          <w:marLeft w:val="640"/>
          <w:marRight w:val="0"/>
          <w:marTop w:val="0"/>
          <w:marBottom w:val="0"/>
          <w:divBdr>
            <w:top w:val="none" w:sz="0" w:space="0" w:color="auto"/>
            <w:left w:val="none" w:sz="0" w:space="0" w:color="auto"/>
            <w:bottom w:val="none" w:sz="0" w:space="0" w:color="auto"/>
            <w:right w:val="none" w:sz="0" w:space="0" w:color="auto"/>
          </w:divBdr>
        </w:div>
        <w:div w:id="1579244097">
          <w:marLeft w:val="640"/>
          <w:marRight w:val="0"/>
          <w:marTop w:val="0"/>
          <w:marBottom w:val="0"/>
          <w:divBdr>
            <w:top w:val="none" w:sz="0" w:space="0" w:color="auto"/>
            <w:left w:val="none" w:sz="0" w:space="0" w:color="auto"/>
            <w:bottom w:val="none" w:sz="0" w:space="0" w:color="auto"/>
            <w:right w:val="none" w:sz="0" w:space="0" w:color="auto"/>
          </w:divBdr>
        </w:div>
        <w:div w:id="293021799">
          <w:marLeft w:val="640"/>
          <w:marRight w:val="0"/>
          <w:marTop w:val="0"/>
          <w:marBottom w:val="0"/>
          <w:divBdr>
            <w:top w:val="none" w:sz="0" w:space="0" w:color="auto"/>
            <w:left w:val="none" w:sz="0" w:space="0" w:color="auto"/>
            <w:bottom w:val="none" w:sz="0" w:space="0" w:color="auto"/>
            <w:right w:val="none" w:sz="0" w:space="0" w:color="auto"/>
          </w:divBdr>
        </w:div>
        <w:div w:id="328947049">
          <w:marLeft w:val="640"/>
          <w:marRight w:val="0"/>
          <w:marTop w:val="0"/>
          <w:marBottom w:val="0"/>
          <w:divBdr>
            <w:top w:val="none" w:sz="0" w:space="0" w:color="auto"/>
            <w:left w:val="none" w:sz="0" w:space="0" w:color="auto"/>
            <w:bottom w:val="none" w:sz="0" w:space="0" w:color="auto"/>
            <w:right w:val="none" w:sz="0" w:space="0" w:color="auto"/>
          </w:divBdr>
        </w:div>
        <w:div w:id="843784645">
          <w:marLeft w:val="640"/>
          <w:marRight w:val="0"/>
          <w:marTop w:val="0"/>
          <w:marBottom w:val="0"/>
          <w:divBdr>
            <w:top w:val="none" w:sz="0" w:space="0" w:color="auto"/>
            <w:left w:val="none" w:sz="0" w:space="0" w:color="auto"/>
            <w:bottom w:val="none" w:sz="0" w:space="0" w:color="auto"/>
            <w:right w:val="none" w:sz="0" w:space="0" w:color="auto"/>
          </w:divBdr>
        </w:div>
        <w:div w:id="207839712">
          <w:marLeft w:val="640"/>
          <w:marRight w:val="0"/>
          <w:marTop w:val="0"/>
          <w:marBottom w:val="0"/>
          <w:divBdr>
            <w:top w:val="none" w:sz="0" w:space="0" w:color="auto"/>
            <w:left w:val="none" w:sz="0" w:space="0" w:color="auto"/>
            <w:bottom w:val="none" w:sz="0" w:space="0" w:color="auto"/>
            <w:right w:val="none" w:sz="0" w:space="0" w:color="auto"/>
          </w:divBdr>
        </w:div>
        <w:div w:id="1874658399">
          <w:marLeft w:val="640"/>
          <w:marRight w:val="0"/>
          <w:marTop w:val="0"/>
          <w:marBottom w:val="0"/>
          <w:divBdr>
            <w:top w:val="none" w:sz="0" w:space="0" w:color="auto"/>
            <w:left w:val="none" w:sz="0" w:space="0" w:color="auto"/>
            <w:bottom w:val="none" w:sz="0" w:space="0" w:color="auto"/>
            <w:right w:val="none" w:sz="0" w:space="0" w:color="auto"/>
          </w:divBdr>
        </w:div>
        <w:div w:id="775638429">
          <w:marLeft w:val="640"/>
          <w:marRight w:val="0"/>
          <w:marTop w:val="0"/>
          <w:marBottom w:val="0"/>
          <w:divBdr>
            <w:top w:val="none" w:sz="0" w:space="0" w:color="auto"/>
            <w:left w:val="none" w:sz="0" w:space="0" w:color="auto"/>
            <w:bottom w:val="none" w:sz="0" w:space="0" w:color="auto"/>
            <w:right w:val="none" w:sz="0" w:space="0" w:color="auto"/>
          </w:divBdr>
        </w:div>
        <w:div w:id="416630826">
          <w:marLeft w:val="640"/>
          <w:marRight w:val="0"/>
          <w:marTop w:val="0"/>
          <w:marBottom w:val="0"/>
          <w:divBdr>
            <w:top w:val="none" w:sz="0" w:space="0" w:color="auto"/>
            <w:left w:val="none" w:sz="0" w:space="0" w:color="auto"/>
            <w:bottom w:val="none" w:sz="0" w:space="0" w:color="auto"/>
            <w:right w:val="none" w:sz="0" w:space="0" w:color="auto"/>
          </w:divBdr>
        </w:div>
        <w:div w:id="448668358">
          <w:marLeft w:val="640"/>
          <w:marRight w:val="0"/>
          <w:marTop w:val="0"/>
          <w:marBottom w:val="0"/>
          <w:divBdr>
            <w:top w:val="none" w:sz="0" w:space="0" w:color="auto"/>
            <w:left w:val="none" w:sz="0" w:space="0" w:color="auto"/>
            <w:bottom w:val="none" w:sz="0" w:space="0" w:color="auto"/>
            <w:right w:val="none" w:sz="0" w:space="0" w:color="auto"/>
          </w:divBdr>
        </w:div>
        <w:div w:id="217783764">
          <w:marLeft w:val="640"/>
          <w:marRight w:val="0"/>
          <w:marTop w:val="0"/>
          <w:marBottom w:val="0"/>
          <w:divBdr>
            <w:top w:val="none" w:sz="0" w:space="0" w:color="auto"/>
            <w:left w:val="none" w:sz="0" w:space="0" w:color="auto"/>
            <w:bottom w:val="none" w:sz="0" w:space="0" w:color="auto"/>
            <w:right w:val="none" w:sz="0" w:space="0" w:color="auto"/>
          </w:divBdr>
        </w:div>
        <w:div w:id="1780248987">
          <w:marLeft w:val="640"/>
          <w:marRight w:val="0"/>
          <w:marTop w:val="0"/>
          <w:marBottom w:val="0"/>
          <w:divBdr>
            <w:top w:val="none" w:sz="0" w:space="0" w:color="auto"/>
            <w:left w:val="none" w:sz="0" w:space="0" w:color="auto"/>
            <w:bottom w:val="none" w:sz="0" w:space="0" w:color="auto"/>
            <w:right w:val="none" w:sz="0" w:space="0" w:color="auto"/>
          </w:divBdr>
        </w:div>
        <w:div w:id="2116823545">
          <w:marLeft w:val="640"/>
          <w:marRight w:val="0"/>
          <w:marTop w:val="0"/>
          <w:marBottom w:val="0"/>
          <w:divBdr>
            <w:top w:val="none" w:sz="0" w:space="0" w:color="auto"/>
            <w:left w:val="none" w:sz="0" w:space="0" w:color="auto"/>
            <w:bottom w:val="none" w:sz="0" w:space="0" w:color="auto"/>
            <w:right w:val="none" w:sz="0" w:space="0" w:color="auto"/>
          </w:divBdr>
        </w:div>
        <w:div w:id="1077049591">
          <w:marLeft w:val="640"/>
          <w:marRight w:val="0"/>
          <w:marTop w:val="0"/>
          <w:marBottom w:val="0"/>
          <w:divBdr>
            <w:top w:val="none" w:sz="0" w:space="0" w:color="auto"/>
            <w:left w:val="none" w:sz="0" w:space="0" w:color="auto"/>
            <w:bottom w:val="none" w:sz="0" w:space="0" w:color="auto"/>
            <w:right w:val="none" w:sz="0" w:space="0" w:color="auto"/>
          </w:divBdr>
        </w:div>
        <w:div w:id="1041830093">
          <w:marLeft w:val="640"/>
          <w:marRight w:val="0"/>
          <w:marTop w:val="0"/>
          <w:marBottom w:val="0"/>
          <w:divBdr>
            <w:top w:val="none" w:sz="0" w:space="0" w:color="auto"/>
            <w:left w:val="none" w:sz="0" w:space="0" w:color="auto"/>
            <w:bottom w:val="none" w:sz="0" w:space="0" w:color="auto"/>
            <w:right w:val="none" w:sz="0" w:space="0" w:color="auto"/>
          </w:divBdr>
        </w:div>
        <w:div w:id="360667645">
          <w:marLeft w:val="640"/>
          <w:marRight w:val="0"/>
          <w:marTop w:val="0"/>
          <w:marBottom w:val="0"/>
          <w:divBdr>
            <w:top w:val="none" w:sz="0" w:space="0" w:color="auto"/>
            <w:left w:val="none" w:sz="0" w:space="0" w:color="auto"/>
            <w:bottom w:val="none" w:sz="0" w:space="0" w:color="auto"/>
            <w:right w:val="none" w:sz="0" w:space="0" w:color="auto"/>
          </w:divBdr>
        </w:div>
        <w:div w:id="1384525851">
          <w:marLeft w:val="640"/>
          <w:marRight w:val="0"/>
          <w:marTop w:val="0"/>
          <w:marBottom w:val="0"/>
          <w:divBdr>
            <w:top w:val="none" w:sz="0" w:space="0" w:color="auto"/>
            <w:left w:val="none" w:sz="0" w:space="0" w:color="auto"/>
            <w:bottom w:val="none" w:sz="0" w:space="0" w:color="auto"/>
            <w:right w:val="none" w:sz="0" w:space="0" w:color="auto"/>
          </w:divBdr>
        </w:div>
        <w:div w:id="600071786">
          <w:marLeft w:val="640"/>
          <w:marRight w:val="0"/>
          <w:marTop w:val="0"/>
          <w:marBottom w:val="0"/>
          <w:divBdr>
            <w:top w:val="none" w:sz="0" w:space="0" w:color="auto"/>
            <w:left w:val="none" w:sz="0" w:space="0" w:color="auto"/>
            <w:bottom w:val="none" w:sz="0" w:space="0" w:color="auto"/>
            <w:right w:val="none" w:sz="0" w:space="0" w:color="auto"/>
          </w:divBdr>
        </w:div>
        <w:div w:id="929586002">
          <w:marLeft w:val="640"/>
          <w:marRight w:val="0"/>
          <w:marTop w:val="0"/>
          <w:marBottom w:val="0"/>
          <w:divBdr>
            <w:top w:val="none" w:sz="0" w:space="0" w:color="auto"/>
            <w:left w:val="none" w:sz="0" w:space="0" w:color="auto"/>
            <w:bottom w:val="none" w:sz="0" w:space="0" w:color="auto"/>
            <w:right w:val="none" w:sz="0" w:space="0" w:color="auto"/>
          </w:divBdr>
        </w:div>
        <w:div w:id="1987927411">
          <w:marLeft w:val="640"/>
          <w:marRight w:val="0"/>
          <w:marTop w:val="0"/>
          <w:marBottom w:val="0"/>
          <w:divBdr>
            <w:top w:val="none" w:sz="0" w:space="0" w:color="auto"/>
            <w:left w:val="none" w:sz="0" w:space="0" w:color="auto"/>
            <w:bottom w:val="none" w:sz="0" w:space="0" w:color="auto"/>
            <w:right w:val="none" w:sz="0" w:space="0" w:color="auto"/>
          </w:divBdr>
        </w:div>
        <w:div w:id="964429138">
          <w:marLeft w:val="640"/>
          <w:marRight w:val="0"/>
          <w:marTop w:val="0"/>
          <w:marBottom w:val="0"/>
          <w:divBdr>
            <w:top w:val="none" w:sz="0" w:space="0" w:color="auto"/>
            <w:left w:val="none" w:sz="0" w:space="0" w:color="auto"/>
            <w:bottom w:val="none" w:sz="0" w:space="0" w:color="auto"/>
            <w:right w:val="none" w:sz="0" w:space="0" w:color="auto"/>
          </w:divBdr>
        </w:div>
        <w:div w:id="630330075">
          <w:marLeft w:val="640"/>
          <w:marRight w:val="0"/>
          <w:marTop w:val="0"/>
          <w:marBottom w:val="0"/>
          <w:divBdr>
            <w:top w:val="none" w:sz="0" w:space="0" w:color="auto"/>
            <w:left w:val="none" w:sz="0" w:space="0" w:color="auto"/>
            <w:bottom w:val="none" w:sz="0" w:space="0" w:color="auto"/>
            <w:right w:val="none" w:sz="0" w:space="0" w:color="auto"/>
          </w:divBdr>
        </w:div>
        <w:div w:id="1464928356">
          <w:marLeft w:val="640"/>
          <w:marRight w:val="0"/>
          <w:marTop w:val="0"/>
          <w:marBottom w:val="0"/>
          <w:divBdr>
            <w:top w:val="none" w:sz="0" w:space="0" w:color="auto"/>
            <w:left w:val="none" w:sz="0" w:space="0" w:color="auto"/>
            <w:bottom w:val="none" w:sz="0" w:space="0" w:color="auto"/>
            <w:right w:val="none" w:sz="0" w:space="0" w:color="auto"/>
          </w:divBdr>
        </w:div>
        <w:div w:id="1944343030">
          <w:marLeft w:val="640"/>
          <w:marRight w:val="0"/>
          <w:marTop w:val="0"/>
          <w:marBottom w:val="0"/>
          <w:divBdr>
            <w:top w:val="none" w:sz="0" w:space="0" w:color="auto"/>
            <w:left w:val="none" w:sz="0" w:space="0" w:color="auto"/>
            <w:bottom w:val="none" w:sz="0" w:space="0" w:color="auto"/>
            <w:right w:val="none" w:sz="0" w:space="0" w:color="auto"/>
          </w:divBdr>
        </w:div>
        <w:div w:id="1480733826">
          <w:marLeft w:val="640"/>
          <w:marRight w:val="0"/>
          <w:marTop w:val="0"/>
          <w:marBottom w:val="0"/>
          <w:divBdr>
            <w:top w:val="none" w:sz="0" w:space="0" w:color="auto"/>
            <w:left w:val="none" w:sz="0" w:space="0" w:color="auto"/>
            <w:bottom w:val="none" w:sz="0" w:space="0" w:color="auto"/>
            <w:right w:val="none" w:sz="0" w:space="0" w:color="auto"/>
          </w:divBdr>
        </w:div>
        <w:div w:id="1713577863">
          <w:marLeft w:val="640"/>
          <w:marRight w:val="0"/>
          <w:marTop w:val="0"/>
          <w:marBottom w:val="0"/>
          <w:divBdr>
            <w:top w:val="none" w:sz="0" w:space="0" w:color="auto"/>
            <w:left w:val="none" w:sz="0" w:space="0" w:color="auto"/>
            <w:bottom w:val="none" w:sz="0" w:space="0" w:color="auto"/>
            <w:right w:val="none" w:sz="0" w:space="0" w:color="auto"/>
          </w:divBdr>
        </w:div>
        <w:div w:id="315453009">
          <w:marLeft w:val="640"/>
          <w:marRight w:val="0"/>
          <w:marTop w:val="0"/>
          <w:marBottom w:val="0"/>
          <w:divBdr>
            <w:top w:val="none" w:sz="0" w:space="0" w:color="auto"/>
            <w:left w:val="none" w:sz="0" w:space="0" w:color="auto"/>
            <w:bottom w:val="none" w:sz="0" w:space="0" w:color="auto"/>
            <w:right w:val="none" w:sz="0" w:space="0" w:color="auto"/>
          </w:divBdr>
        </w:div>
        <w:div w:id="1321694033">
          <w:marLeft w:val="640"/>
          <w:marRight w:val="0"/>
          <w:marTop w:val="0"/>
          <w:marBottom w:val="0"/>
          <w:divBdr>
            <w:top w:val="none" w:sz="0" w:space="0" w:color="auto"/>
            <w:left w:val="none" w:sz="0" w:space="0" w:color="auto"/>
            <w:bottom w:val="none" w:sz="0" w:space="0" w:color="auto"/>
            <w:right w:val="none" w:sz="0" w:space="0" w:color="auto"/>
          </w:divBdr>
        </w:div>
        <w:div w:id="303197829">
          <w:marLeft w:val="640"/>
          <w:marRight w:val="0"/>
          <w:marTop w:val="0"/>
          <w:marBottom w:val="0"/>
          <w:divBdr>
            <w:top w:val="none" w:sz="0" w:space="0" w:color="auto"/>
            <w:left w:val="none" w:sz="0" w:space="0" w:color="auto"/>
            <w:bottom w:val="none" w:sz="0" w:space="0" w:color="auto"/>
            <w:right w:val="none" w:sz="0" w:space="0" w:color="auto"/>
          </w:divBdr>
        </w:div>
        <w:div w:id="52042605">
          <w:marLeft w:val="640"/>
          <w:marRight w:val="0"/>
          <w:marTop w:val="0"/>
          <w:marBottom w:val="0"/>
          <w:divBdr>
            <w:top w:val="none" w:sz="0" w:space="0" w:color="auto"/>
            <w:left w:val="none" w:sz="0" w:space="0" w:color="auto"/>
            <w:bottom w:val="none" w:sz="0" w:space="0" w:color="auto"/>
            <w:right w:val="none" w:sz="0" w:space="0" w:color="auto"/>
          </w:divBdr>
        </w:div>
        <w:div w:id="591353761">
          <w:marLeft w:val="640"/>
          <w:marRight w:val="0"/>
          <w:marTop w:val="0"/>
          <w:marBottom w:val="0"/>
          <w:divBdr>
            <w:top w:val="none" w:sz="0" w:space="0" w:color="auto"/>
            <w:left w:val="none" w:sz="0" w:space="0" w:color="auto"/>
            <w:bottom w:val="none" w:sz="0" w:space="0" w:color="auto"/>
            <w:right w:val="none" w:sz="0" w:space="0" w:color="auto"/>
          </w:divBdr>
        </w:div>
        <w:div w:id="1521818357">
          <w:marLeft w:val="640"/>
          <w:marRight w:val="0"/>
          <w:marTop w:val="0"/>
          <w:marBottom w:val="0"/>
          <w:divBdr>
            <w:top w:val="none" w:sz="0" w:space="0" w:color="auto"/>
            <w:left w:val="none" w:sz="0" w:space="0" w:color="auto"/>
            <w:bottom w:val="none" w:sz="0" w:space="0" w:color="auto"/>
            <w:right w:val="none" w:sz="0" w:space="0" w:color="auto"/>
          </w:divBdr>
        </w:div>
        <w:div w:id="755251513">
          <w:marLeft w:val="640"/>
          <w:marRight w:val="0"/>
          <w:marTop w:val="0"/>
          <w:marBottom w:val="0"/>
          <w:divBdr>
            <w:top w:val="none" w:sz="0" w:space="0" w:color="auto"/>
            <w:left w:val="none" w:sz="0" w:space="0" w:color="auto"/>
            <w:bottom w:val="none" w:sz="0" w:space="0" w:color="auto"/>
            <w:right w:val="none" w:sz="0" w:space="0" w:color="auto"/>
          </w:divBdr>
        </w:div>
        <w:div w:id="1404377605">
          <w:marLeft w:val="640"/>
          <w:marRight w:val="0"/>
          <w:marTop w:val="0"/>
          <w:marBottom w:val="0"/>
          <w:divBdr>
            <w:top w:val="none" w:sz="0" w:space="0" w:color="auto"/>
            <w:left w:val="none" w:sz="0" w:space="0" w:color="auto"/>
            <w:bottom w:val="none" w:sz="0" w:space="0" w:color="auto"/>
            <w:right w:val="none" w:sz="0" w:space="0" w:color="auto"/>
          </w:divBdr>
        </w:div>
        <w:div w:id="971179551">
          <w:marLeft w:val="640"/>
          <w:marRight w:val="0"/>
          <w:marTop w:val="0"/>
          <w:marBottom w:val="0"/>
          <w:divBdr>
            <w:top w:val="none" w:sz="0" w:space="0" w:color="auto"/>
            <w:left w:val="none" w:sz="0" w:space="0" w:color="auto"/>
            <w:bottom w:val="none" w:sz="0" w:space="0" w:color="auto"/>
            <w:right w:val="none" w:sz="0" w:space="0" w:color="auto"/>
          </w:divBdr>
        </w:div>
        <w:div w:id="1684892596">
          <w:marLeft w:val="640"/>
          <w:marRight w:val="0"/>
          <w:marTop w:val="0"/>
          <w:marBottom w:val="0"/>
          <w:divBdr>
            <w:top w:val="none" w:sz="0" w:space="0" w:color="auto"/>
            <w:left w:val="none" w:sz="0" w:space="0" w:color="auto"/>
            <w:bottom w:val="none" w:sz="0" w:space="0" w:color="auto"/>
            <w:right w:val="none" w:sz="0" w:space="0" w:color="auto"/>
          </w:divBdr>
        </w:div>
        <w:div w:id="1840119973">
          <w:marLeft w:val="640"/>
          <w:marRight w:val="0"/>
          <w:marTop w:val="0"/>
          <w:marBottom w:val="0"/>
          <w:divBdr>
            <w:top w:val="none" w:sz="0" w:space="0" w:color="auto"/>
            <w:left w:val="none" w:sz="0" w:space="0" w:color="auto"/>
            <w:bottom w:val="none" w:sz="0" w:space="0" w:color="auto"/>
            <w:right w:val="none" w:sz="0" w:space="0" w:color="auto"/>
          </w:divBdr>
        </w:div>
        <w:div w:id="862520490">
          <w:marLeft w:val="640"/>
          <w:marRight w:val="0"/>
          <w:marTop w:val="0"/>
          <w:marBottom w:val="0"/>
          <w:divBdr>
            <w:top w:val="none" w:sz="0" w:space="0" w:color="auto"/>
            <w:left w:val="none" w:sz="0" w:space="0" w:color="auto"/>
            <w:bottom w:val="none" w:sz="0" w:space="0" w:color="auto"/>
            <w:right w:val="none" w:sz="0" w:space="0" w:color="auto"/>
          </w:divBdr>
        </w:div>
        <w:div w:id="1982348155">
          <w:marLeft w:val="640"/>
          <w:marRight w:val="0"/>
          <w:marTop w:val="0"/>
          <w:marBottom w:val="0"/>
          <w:divBdr>
            <w:top w:val="none" w:sz="0" w:space="0" w:color="auto"/>
            <w:left w:val="none" w:sz="0" w:space="0" w:color="auto"/>
            <w:bottom w:val="none" w:sz="0" w:space="0" w:color="auto"/>
            <w:right w:val="none" w:sz="0" w:space="0" w:color="auto"/>
          </w:divBdr>
        </w:div>
        <w:div w:id="1702626364">
          <w:marLeft w:val="640"/>
          <w:marRight w:val="0"/>
          <w:marTop w:val="0"/>
          <w:marBottom w:val="0"/>
          <w:divBdr>
            <w:top w:val="none" w:sz="0" w:space="0" w:color="auto"/>
            <w:left w:val="none" w:sz="0" w:space="0" w:color="auto"/>
            <w:bottom w:val="none" w:sz="0" w:space="0" w:color="auto"/>
            <w:right w:val="none" w:sz="0" w:space="0" w:color="auto"/>
          </w:divBdr>
        </w:div>
        <w:div w:id="46298493">
          <w:marLeft w:val="640"/>
          <w:marRight w:val="0"/>
          <w:marTop w:val="0"/>
          <w:marBottom w:val="0"/>
          <w:divBdr>
            <w:top w:val="none" w:sz="0" w:space="0" w:color="auto"/>
            <w:left w:val="none" w:sz="0" w:space="0" w:color="auto"/>
            <w:bottom w:val="none" w:sz="0" w:space="0" w:color="auto"/>
            <w:right w:val="none" w:sz="0" w:space="0" w:color="auto"/>
          </w:divBdr>
        </w:div>
        <w:div w:id="1454864368">
          <w:marLeft w:val="640"/>
          <w:marRight w:val="0"/>
          <w:marTop w:val="0"/>
          <w:marBottom w:val="0"/>
          <w:divBdr>
            <w:top w:val="none" w:sz="0" w:space="0" w:color="auto"/>
            <w:left w:val="none" w:sz="0" w:space="0" w:color="auto"/>
            <w:bottom w:val="none" w:sz="0" w:space="0" w:color="auto"/>
            <w:right w:val="none" w:sz="0" w:space="0" w:color="auto"/>
          </w:divBdr>
        </w:div>
        <w:div w:id="1681928161">
          <w:marLeft w:val="640"/>
          <w:marRight w:val="0"/>
          <w:marTop w:val="0"/>
          <w:marBottom w:val="0"/>
          <w:divBdr>
            <w:top w:val="none" w:sz="0" w:space="0" w:color="auto"/>
            <w:left w:val="none" w:sz="0" w:space="0" w:color="auto"/>
            <w:bottom w:val="none" w:sz="0" w:space="0" w:color="auto"/>
            <w:right w:val="none" w:sz="0" w:space="0" w:color="auto"/>
          </w:divBdr>
        </w:div>
        <w:div w:id="1887135071">
          <w:marLeft w:val="640"/>
          <w:marRight w:val="0"/>
          <w:marTop w:val="0"/>
          <w:marBottom w:val="0"/>
          <w:divBdr>
            <w:top w:val="none" w:sz="0" w:space="0" w:color="auto"/>
            <w:left w:val="none" w:sz="0" w:space="0" w:color="auto"/>
            <w:bottom w:val="none" w:sz="0" w:space="0" w:color="auto"/>
            <w:right w:val="none" w:sz="0" w:space="0" w:color="auto"/>
          </w:divBdr>
        </w:div>
        <w:div w:id="610474208">
          <w:marLeft w:val="640"/>
          <w:marRight w:val="0"/>
          <w:marTop w:val="0"/>
          <w:marBottom w:val="0"/>
          <w:divBdr>
            <w:top w:val="none" w:sz="0" w:space="0" w:color="auto"/>
            <w:left w:val="none" w:sz="0" w:space="0" w:color="auto"/>
            <w:bottom w:val="none" w:sz="0" w:space="0" w:color="auto"/>
            <w:right w:val="none" w:sz="0" w:space="0" w:color="auto"/>
          </w:divBdr>
        </w:div>
        <w:div w:id="1173035298">
          <w:marLeft w:val="640"/>
          <w:marRight w:val="0"/>
          <w:marTop w:val="0"/>
          <w:marBottom w:val="0"/>
          <w:divBdr>
            <w:top w:val="none" w:sz="0" w:space="0" w:color="auto"/>
            <w:left w:val="none" w:sz="0" w:space="0" w:color="auto"/>
            <w:bottom w:val="none" w:sz="0" w:space="0" w:color="auto"/>
            <w:right w:val="none" w:sz="0" w:space="0" w:color="auto"/>
          </w:divBdr>
        </w:div>
        <w:div w:id="1034381533">
          <w:marLeft w:val="640"/>
          <w:marRight w:val="0"/>
          <w:marTop w:val="0"/>
          <w:marBottom w:val="0"/>
          <w:divBdr>
            <w:top w:val="none" w:sz="0" w:space="0" w:color="auto"/>
            <w:left w:val="none" w:sz="0" w:space="0" w:color="auto"/>
            <w:bottom w:val="none" w:sz="0" w:space="0" w:color="auto"/>
            <w:right w:val="none" w:sz="0" w:space="0" w:color="auto"/>
          </w:divBdr>
        </w:div>
        <w:div w:id="309284745">
          <w:marLeft w:val="640"/>
          <w:marRight w:val="0"/>
          <w:marTop w:val="0"/>
          <w:marBottom w:val="0"/>
          <w:divBdr>
            <w:top w:val="none" w:sz="0" w:space="0" w:color="auto"/>
            <w:left w:val="none" w:sz="0" w:space="0" w:color="auto"/>
            <w:bottom w:val="none" w:sz="0" w:space="0" w:color="auto"/>
            <w:right w:val="none" w:sz="0" w:space="0" w:color="auto"/>
          </w:divBdr>
        </w:div>
        <w:div w:id="1802846780">
          <w:marLeft w:val="640"/>
          <w:marRight w:val="0"/>
          <w:marTop w:val="0"/>
          <w:marBottom w:val="0"/>
          <w:divBdr>
            <w:top w:val="none" w:sz="0" w:space="0" w:color="auto"/>
            <w:left w:val="none" w:sz="0" w:space="0" w:color="auto"/>
            <w:bottom w:val="none" w:sz="0" w:space="0" w:color="auto"/>
            <w:right w:val="none" w:sz="0" w:space="0" w:color="auto"/>
          </w:divBdr>
        </w:div>
        <w:div w:id="451243906">
          <w:marLeft w:val="640"/>
          <w:marRight w:val="0"/>
          <w:marTop w:val="0"/>
          <w:marBottom w:val="0"/>
          <w:divBdr>
            <w:top w:val="none" w:sz="0" w:space="0" w:color="auto"/>
            <w:left w:val="none" w:sz="0" w:space="0" w:color="auto"/>
            <w:bottom w:val="none" w:sz="0" w:space="0" w:color="auto"/>
            <w:right w:val="none" w:sz="0" w:space="0" w:color="auto"/>
          </w:divBdr>
        </w:div>
        <w:div w:id="124394259">
          <w:marLeft w:val="640"/>
          <w:marRight w:val="0"/>
          <w:marTop w:val="0"/>
          <w:marBottom w:val="0"/>
          <w:divBdr>
            <w:top w:val="none" w:sz="0" w:space="0" w:color="auto"/>
            <w:left w:val="none" w:sz="0" w:space="0" w:color="auto"/>
            <w:bottom w:val="none" w:sz="0" w:space="0" w:color="auto"/>
            <w:right w:val="none" w:sz="0" w:space="0" w:color="auto"/>
          </w:divBdr>
        </w:div>
        <w:div w:id="1107968559">
          <w:marLeft w:val="640"/>
          <w:marRight w:val="0"/>
          <w:marTop w:val="0"/>
          <w:marBottom w:val="0"/>
          <w:divBdr>
            <w:top w:val="none" w:sz="0" w:space="0" w:color="auto"/>
            <w:left w:val="none" w:sz="0" w:space="0" w:color="auto"/>
            <w:bottom w:val="none" w:sz="0" w:space="0" w:color="auto"/>
            <w:right w:val="none" w:sz="0" w:space="0" w:color="auto"/>
          </w:divBdr>
        </w:div>
        <w:div w:id="425468095">
          <w:marLeft w:val="640"/>
          <w:marRight w:val="0"/>
          <w:marTop w:val="0"/>
          <w:marBottom w:val="0"/>
          <w:divBdr>
            <w:top w:val="none" w:sz="0" w:space="0" w:color="auto"/>
            <w:left w:val="none" w:sz="0" w:space="0" w:color="auto"/>
            <w:bottom w:val="none" w:sz="0" w:space="0" w:color="auto"/>
            <w:right w:val="none" w:sz="0" w:space="0" w:color="auto"/>
          </w:divBdr>
        </w:div>
        <w:div w:id="1127815563">
          <w:marLeft w:val="640"/>
          <w:marRight w:val="0"/>
          <w:marTop w:val="0"/>
          <w:marBottom w:val="0"/>
          <w:divBdr>
            <w:top w:val="none" w:sz="0" w:space="0" w:color="auto"/>
            <w:left w:val="none" w:sz="0" w:space="0" w:color="auto"/>
            <w:bottom w:val="none" w:sz="0" w:space="0" w:color="auto"/>
            <w:right w:val="none" w:sz="0" w:space="0" w:color="auto"/>
          </w:divBdr>
        </w:div>
        <w:div w:id="2084058794">
          <w:marLeft w:val="640"/>
          <w:marRight w:val="0"/>
          <w:marTop w:val="0"/>
          <w:marBottom w:val="0"/>
          <w:divBdr>
            <w:top w:val="none" w:sz="0" w:space="0" w:color="auto"/>
            <w:left w:val="none" w:sz="0" w:space="0" w:color="auto"/>
            <w:bottom w:val="none" w:sz="0" w:space="0" w:color="auto"/>
            <w:right w:val="none" w:sz="0" w:space="0" w:color="auto"/>
          </w:divBdr>
        </w:div>
        <w:div w:id="925193228">
          <w:marLeft w:val="640"/>
          <w:marRight w:val="0"/>
          <w:marTop w:val="0"/>
          <w:marBottom w:val="0"/>
          <w:divBdr>
            <w:top w:val="none" w:sz="0" w:space="0" w:color="auto"/>
            <w:left w:val="none" w:sz="0" w:space="0" w:color="auto"/>
            <w:bottom w:val="none" w:sz="0" w:space="0" w:color="auto"/>
            <w:right w:val="none" w:sz="0" w:space="0" w:color="auto"/>
          </w:divBdr>
        </w:div>
        <w:div w:id="1630549072">
          <w:marLeft w:val="640"/>
          <w:marRight w:val="0"/>
          <w:marTop w:val="0"/>
          <w:marBottom w:val="0"/>
          <w:divBdr>
            <w:top w:val="none" w:sz="0" w:space="0" w:color="auto"/>
            <w:left w:val="none" w:sz="0" w:space="0" w:color="auto"/>
            <w:bottom w:val="none" w:sz="0" w:space="0" w:color="auto"/>
            <w:right w:val="none" w:sz="0" w:space="0" w:color="auto"/>
          </w:divBdr>
        </w:div>
        <w:div w:id="1835031684">
          <w:marLeft w:val="640"/>
          <w:marRight w:val="0"/>
          <w:marTop w:val="0"/>
          <w:marBottom w:val="0"/>
          <w:divBdr>
            <w:top w:val="none" w:sz="0" w:space="0" w:color="auto"/>
            <w:left w:val="none" w:sz="0" w:space="0" w:color="auto"/>
            <w:bottom w:val="none" w:sz="0" w:space="0" w:color="auto"/>
            <w:right w:val="none" w:sz="0" w:space="0" w:color="auto"/>
          </w:divBdr>
        </w:div>
        <w:div w:id="1590701228">
          <w:marLeft w:val="640"/>
          <w:marRight w:val="0"/>
          <w:marTop w:val="0"/>
          <w:marBottom w:val="0"/>
          <w:divBdr>
            <w:top w:val="none" w:sz="0" w:space="0" w:color="auto"/>
            <w:left w:val="none" w:sz="0" w:space="0" w:color="auto"/>
            <w:bottom w:val="none" w:sz="0" w:space="0" w:color="auto"/>
            <w:right w:val="none" w:sz="0" w:space="0" w:color="auto"/>
          </w:divBdr>
        </w:div>
        <w:div w:id="1651473068">
          <w:marLeft w:val="640"/>
          <w:marRight w:val="0"/>
          <w:marTop w:val="0"/>
          <w:marBottom w:val="0"/>
          <w:divBdr>
            <w:top w:val="none" w:sz="0" w:space="0" w:color="auto"/>
            <w:left w:val="none" w:sz="0" w:space="0" w:color="auto"/>
            <w:bottom w:val="none" w:sz="0" w:space="0" w:color="auto"/>
            <w:right w:val="none" w:sz="0" w:space="0" w:color="auto"/>
          </w:divBdr>
        </w:div>
        <w:div w:id="142876742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01522974">
          <w:marLeft w:val="640"/>
          <w:marRight w:val="0"/>
          <w:marTop w:val="0"/>
          <w:marBottom w:val="0"/>
          <w:divBdr>
            <w:top w:val="none" w:sz="0" w:space="0" w:color="auto"/>
            <w:left w:val="none" w:sz="0" w:space="0" w:color="auto"/>
            <w:bottom w:val="none" w:sz="0" w:space="0" w:color="auto"/>
            <w:right w:val="none" w:sz="0" w:space="0" w:color="auto"/>
          </w:divBdr>
        </w:div>
        <w:div w:id="559243523">
          <w:marLeft w:val="640"/>
          <w:marRight w:val="0"/>
          <w:marTop w:val="0"/>
          <w:marBottom w:val="0"/>
          <w:divBdr>
            <w:top w:val="none" w:sz="0" w:space="0" w:color="auto"/>
            <w:left w:val="none" w:sz="0" w:space="0" w:color="auto"/>
            <w:bottom w:val="none" w:sz="0" w:space="0" w:color="auto"/>
            <w:right w:val="none" w:sz="0" w:space="0" w:color="auto"/>
          </w:divBdr>
        </w:div>
        <w:div w:id="1553080247">
          <w:marLeft w:val="640"/>
          <w:marRight w:val="0"/>
          <w:marTop w:val="0"/>
          <w:marBottom w:val="0"/>
          <w:divBdr>
            <w:top w:val="none" w:sz="0" w:space="0" w:color="auto"/>
            <w:left w:val="none" w:sz="0" w:space="0" w:color="auto"/>
            <w:bottom w:val="none" w:sz="0" w:space="0" w:color="auto"/>
            <w:right w:val="none" w:sz="0" w:space="0" w:color="auto"/>
          </w:divBdr>
        </w:div>
        <w:div w:id="1230505086">
          <w:marLeft w:val="640"/>
          <w:marRight w:val="0"/>
          <w:marTop w:val="0"/>
          <w:marBottom w:val="0"/>
          <w:divBdr>
            <w:top w:val="none" w:sz="0" w:space="0" w:color="auto"/>
            <w:left w:val="none" w:sz="0" w:space="0" w:color="auto"/>
            <w:bottom w:val="none" w:sz="0" w:space="0" w:color="auto"/>
            <w:right w:val="none" w:sz="0" w:space="0" w:color="auto"/>
          </w:divBdr>
        </w:div>
        <w:div w:id="1863662297">
          <w:marLeft w:val="640"/>
          <w:marRight w:val="0"/>
          <w:marTop w:val="0"/>
          <w:marBottom w:val="0"/>
          <w:divBdr>
            <w:top w:val="none" w:sz="0" w:space="0" w:color="auto"/>
            <w:left w:val="none" w:sz="0" w:space="0" w:color="auto"/>
            <w:bottom w:val="none" w:sz="0" w:space="0" w:color="auto"/>
            <w:right w:val="none" w:sz="0" w:space="0" w:color="auto"/>
          </w:divBdr>
        </w:div>
        <w:div w:id="1090809433">
          <w:marLeft w:val="640"/>
          <w:marRight w:val="0"/>
          <w:marTop w:val="0"/>
          <w:marBottom w:val="0"/>
          <w:divBdr>
            <w:top w:val="none" w:sz="0" w:space="0" w:color="auto"/>
            <w:left w:val="none" w:sz="0" w:space="0" w:color="auto"/>
            <w:bottom w:val="none" w:sz="0" w:space="0" w:color="auto"/>
            <w:right w:val="none" w:sz="0" w:space="0" w:color="auto"/>
          </w:divBdr>
        </w:div>
        <w:div w:id="1933468769">
          <w:marLeft w:val="640"/>
          <w:marRight w:val="0"/>
          <w:marTop w:val="0"/>
          <w:marBottom w:val="0"/>
          <w:divBdr>
            <w:top w:val="none" w:sz="0" w:space="0" w:color="auto"/>
            <w:left w:val="none" w:sz="0" w:space="0" w:color="auto"/>
            <w:bottom w:val="none" w:sz="0" w:space="0" w:color="auto"/>
            <w:right w:val="none" w:sz="0" w:space="0" w:color="auto"/>
          </w:divBdr>
        </w:div>
        <w:div w:id="19088885">
          <w:marLeft w:val="640"/>
          <w:marRight w:val="0"/>
          <w:marTop w:val="0"/>
          <w:marBottom w:val="0"/>
          <w:divBdr>
            <w:top w:val="none" w:sz="0" w:space="0" w:color="auto"/>
            <w:left w:val="none" w:sz="0" w:space="0" w:color="auto"/>
            <w:bottom w:val="none" w:sz="0" w:space="0" w:color="auto"/>
            <w:right w:val="none" w:sz="0" w:space="0" w:color="auto"/>
          </w:divBdr>
        </w:div>
        <w:div w:id="1533110892">
          <w:marLeft w:val="640"/>
          <w:marRight w:val="0"/>
          <w:marTop w:val="0"/>
          <w:marBottom w:val="0"/>
          <w:divBdr>
            <w:top w:val="none" w:sz="0" w:space="0" w:color="auto"/>
            <w:left w:val="none" w:sz="0" w:space="0" w:color="auto"/>
            <w:bottom w:val="none" w:sz="0" w:space="0" w:color="auto"/>
            <w:right w:val="none" w:sz="0" w:space="0" w:color="auto"/>
          </w:divBdr>
        </w:div>
        <w:div w:id="1767574931">
          <w:marLeft w:val="640"/>
          <w:marRight w:val="0"/>
          <w:marTop w:val="0"/>
          <w:marBottom w:val="0"/>
          <w:divBdr>
            <w:top w:val="none" w:sz="0" w:space="0" w:color="auto"/>
            <w:left w:val="none" w:sz="0" w:space="0" w:color="auto"/>
            <w:bottom w:val="none" w:sz="0" w:space="0" w:color="auto"/>
            <w:right w:val="none" w:sz="0" w:space="0" w:color="auto"/>
          </w:divBdr>
        </w:div>
        <w:div w:id="1515076481">
          <w:marLeft w:val="640"/>
          <w:marRight w:val="0"/>
          <w:marTop w:val="0"/>
          <w:marBottom w:val="0"/>
          <w:divBdr>
            <w:top w:val="none" w:sz="0" w:space="0" w:color="auto"/>
            <w:left w:val="none" w:sz="0" w:space="0" w:color="auto"/>
            <w:bottom w:val="none" w:sz="0" w:space="0" w:color="auto"/>
            <w:right w:val="none" w:sz="0" w:space="0" w:color="auto"/>
          </w:divBdr>
        </w:div>
        <w:div w:id="1679698783">
          <w:marLeft w:val="640"/>
          <w:marRight w:val="0"/>
          <w:marTop w:val="0"/>
          <w:marBottom w:val="0"/>
          <w:divBdr>
            <w:top w:val="none" w:sz="0" w:space="0" w:color="auto"/>
            <w:left w:val="none" w:sz="0" w:space="0" w:color="auto"/>
            <w:bottom w:val="none" w:sz="0" w:space="0" w:color="auto"/>
            <w:right w:val="none" w:sz="0" w:space="0" w:color="auto"/>
          </w:divBdr>
        </w:div>
        <w:div w:id="1634359261">
          <w:marLeft w:val="640"/>
          <w:marRight w:val="0"/>
          <w:marTop w:val="0"/>
          <w:marBottom w:val="0"/>
          <w:divBdr>
            <w:top w:val="none" w:sz="0" w:space="0" w:color="auto"/>
            <w:left w:val="none" w:sz="0" w:space="0" w:color="auto"/>
            <w:bottom w:val="none" w:sz="0" w:space="0" w:color="auto"/>
            <w:right w:val="none" w:sz="0" w:space="0" w:color="auto"/>
          </w:divBdr>
        </w:div>
        <w:div w:id="1548760935">
          <w:marLeft w:val="640"/>
          <w:marRight w:val="0"/>
          <w:marTop w:val="0"/>
          <w:marBottom w:val="0"/>
          <w:divBdr>
            <w:top w:val="none" w:sz="0" w:space="0" w:color="auto"/>
            <w:left w:val="none" w:sz="0" w:space="0" w:color="auto"/>
            <w:bottom w:val="none" w:sz="0" w:space="0" w:color="auto"/>
            <w:right w:val="none" w:sz="0" w:space="0" w:color="auto"/>
          </w:divBdr>
        </w:div>
        <w:div w:id="58213882">
          <w:marLeft w:val="640"/>
          <w:marRight w:val="0"/>
          <w:marTop w:val="0"/>
          <w:marBottom w:val="0"/>
          <w:divBdr>
            <w:top w:val="none" w:sz="0" w:space="0" w:color="auto"/>
            <w:left w:val="none" w:sz="0" w:space="0" w:color="auto"/>
            <w:bottom w:val="none" w:sz="0" w:space="0" w:color="auto"/>
            <w:right w:val="none" w:sz="0" w:space="0" w:color="auto"/>
          </w:divBdr>
        </w:div>
        <w:div w:id="651107507">
          <w:marLeft w:val="640"/>
          <w:marRight w:val="0"/>
          <w:marTop w:val="0"/>
          <w:marBottom w:val="0"/>
          <w:divBdr>
            <w:top w:val="none" w:sz="0" w:space="0" w:color="auto"/>
            <w:left w:val="none" w:sz="0" w:space="0" w:color="auto"/>
            <w:bottom w:val="none" w:sz="0" w:space="0" w:color="auto"/>
            <w:right w:val="none" w:sz="0" w:space="0" w:color="auto"/>
          </w:divBdr>
        </w:div>
        <w:div w:id="15890732">
          <w:marLeft w:val="640"/>
          <w:marRight w:val="0"/>
          <w:marTop w:val="0"/>
          <w:marBottom w:val="0"/>
          <w:divBdr>
            <w:top w:val="none" w:sz="0" w:space="0" w:color="auto"/>
            <w:left w:val="none" w:sz="0" w:space="0" w:color="auto"/>
            <w:bottom w:val="none" w:sz="0" w:space="0" w:color="auto"/>
            <w:right w:val="none" w:sz="0" w:space="0" w:color="auto"/>
          </w:divBdr>
        </w:div>
        <w:div w:id="1226795179">
          <w:marLeft w:val="640"/>
          <w:marRight w:val="0"/>
          <w:marTop w:val="0"/>
          <w:marBottom w:val="0"/>
          <w:divBdr>
            <w:top w:val="none" w:sz="0" w:space="0" w:color="auto"/>
            <w:left w:val="none" w:sz="0" w:space="0" w:color="auto"/>
            <w:bottom w:val="none" w:sz="0" w:space="0" w:color="auto"/>
            <w:right w:val="none" w:sz="0" w:space="0" w:color="auto"/>
          </w:divBdr>
        </w:div>
        <w:div w:id="60910051">
          <w:marLeft w:val="640"/>
          <w:marRight w:val="0"/>
          <w:marTop w:val="0"/>
          <w:marBottom w:val="0"/>
          <w:divBdr>
            <w:top w:val="none" w:sz="0" w:space="0" w:color="auto"/>
            <w:left w:val="none" w:sz="0" w:space="0" w:color="auto"/>
            <w:bottom w:val="none" w:sz="0" w:space="0" w:color="auto"/>
            <w:right w:val="none" w:sz="0" w:space="0" w:color="auto"/>
          </w:divBdr>
        </w:div>
        <w:div w:id="1307776977">
          <w:marLeft w:val="640"/>
          <w:marRight w:val="0"/>
          <w:marTop w:val="0"/>
          <w:marBottom w:val="0"/>
          <w:divBdr>
            <w:top w:val="none" w:sz="0" w:space="0" w:color="auto"/>
            <w:left w:val="none" w:sz="0" w:space="0" w:color="auto"/>
            <w:bottom w:val="none" w:sz="0" w:space="0" w:color="auto"/>
            <w:right w:val="none" w:sz="0" w:space="0" w:color="auto"/>
          </w:divBdr>
        </w:div>
        <w:div w:id="925960849">
          <w:marLeft w:val="640"/>
          <w:marRight w:val="0"/>
          <w:marTop w:val="0"/>
          <w:marBottom w:val="0"/>
          <w:divBdr>
            <w:top w:val="none" w:sz="0" w:space="0" w:color="auto"/>
            <w:left w:val="none" w:sz="0" w:space="0" w:color="auto"/>
            <w:bottom w:val="none" w:sz="0" w:space="0" w:color="auto"/>
            <w:right w:val="none" w:sz="0" w:space="0" w:color="auto"/>
          </w:divBdr>
        </w:div>
        <w:div w:id="2039423983">
          <w:marLeft w:val="640"/>
          <w:marRight w:val="0"/>
          <w:marTop w:val="0"/>
          <w:marBottom w:val="0"/>
          <w:divBdr>
            <w:top w:val="none" w:sz="0" w:space="0" w:color="auto"/>
            <w:left w:val="none" w:sz="0" w:space="0" w:color="auto"/>
            <w:bottom w:val="none" w:sz="0" w:space="0" w:color="auto"/>
            <w:right w:val="none" w:sz="0" w:space="0" w:color="auto"/>
          </w:divBdr>
        </w:div>
        <w:div w:id="127823427">
          <w:marLeft w:val="640"/>
          <w:marRight w:val="0"/>
          <w:marTop w:val="0"/>
          <w:marBottom w:val="0"/>
          <w:divBdr>
            <w:top w:val="none" w:sz="0" w:space="0" w:color="auto"/>
            <w:left w:val="none" w:sz="0" w:space="0" w:color="auto"/>
            <w:bottom w:val="none" w:sz="0" w:space="0" w:color="auto"/>
            <w:right w:val="none" w:sz="0" w:space="0" w:color="auto"/>
          </w:divBdr>
        </w:div>
        <w:div w:id="396364310">
          <w:marLeft w:val="640"/>
          <w:marRight w:val="0"/>
          <w:marTop w:val="0"/>
          <w:marBottom w:val="0"/>
          <w:divBdr>
            <w:top w:val="none" w:sz="0" w:space="0" w:color="auto"/>
            <w:left w:val="none" w:sz="0" w:space="0" w:color="auto"/>
            <w:bottom w:val="none" w:sz="0" w:space="0" w:color="auto"/>
            <w:right w:val="none" w:sz="0" w:space="0" w:color="auto"/>
          </w:divBdr>
        </w:div>
        <w:div w:id="2013992563">
          <w:marLeft w:val="640"/>
          <w:marRight w:val="0"/>
          <w:marTop w:val="0"/>
          <w:marBottom w:val="0"/>
          <w:divBdr>
            <w:top w:val="none" w:sz="0" w:space="0" w:color="auto"/>
            <w:left w:val="none" w:sz="0" w:space="0" w:color="auto"/>
            <w:bottom w:val="none" w:sz="0" w:space="0" w:color="auto"/>
            <w:right w:val="none" w:sz="0" w:space="0" w:color="auto"/>
          </w:divBdr>
        </w:div>
        <w:div w:id="1266763366">
          <w:marLeft w:val="640"/>
          <w:marRight w:val="0"/>
          <w:marTop w:val="0"/>
          <w:marBottom w:val="0"/>
          <w:divBdr>
            <w:top w:val="none" w:sz="0" w:space="0" w:color="auto"/>
            <w:left w:val="none" w:sz="0" w:space="0" w:color="auto"/>
            <w:bottom w:val="none" w:sz="0" w:space="0" w:color="auto"/>
            <w:right w:val="none" w:sz="0" w:space="0" w:color="auto"/>
          </w:divBdr>
        </w:div>
        <w:div w:id="1703751087">
          <w:marLeft w:val="640"/>
          <w:marRight w:val="0"/>
          <w:marTop w:val="0"/>
          <w:marBottom w:val="0"/>
          <w:divBdr>
            <w:top w:val="none" w:sz="0" w:space="0" w:color="auto"/>
            <w:left w:val="none" w:sz="0" w:space="0" w:color="auto"/>
            <w:bottom w:val="none" w:sz="0" w:space="0" w:color="auto"/>
            <w:right w:val="none" w:sz="0" w:space="0" w:color="auto"/>
          </w:divBdr>
        </w:div>
        <w:div w:id="418141817">
          <w:marLeft w:val="640"/>
          <w:marRight w:val="0"/>
          <w:marTop w:val="0"/>
          <w:marBottom w:val="0"/>
          <w:divBdr>
            <w:top w:val="none" w:sz="0" w:space="0" w:color="auto"/>
            <w:left w:val="none" w:sz="0" w:space="0" w:color="auto"/>
            <w:bottom w:val="none" w:sz="0" w:space="0" w:color="auto"/>
            <w:right w:val="none" w:sz="0" w:space="0" w:color="auto"/>
          </w:divBdr>
        </w:div>
        <w:div w:id="40063358">
          <w:marLeft w:val="640"/>
          <w:marRight w:val="0"/>
          <w:marTop w:val="0"/>
          <w:marBottom w:val="0"/>
          <w:divBdr>
            <w:top w:val="none" w:sz="0" w:space="0" w:color="auto"/>
            <w:left w:val="none" w:sz="0" w:space="0" w:color="auto"/>
            <w:bottom w:val="none" w:sz="0" w:space="0" w:color="auto"/>
            <w:right w:val="none" w:sz="0" w:space="0" w:color="auto"/>
          </w:divBdr>
        </w:div>
        <w:div w:id="1599480843">
          <w:marLeft w:val="640"/>
          <w:marRight w:val="0"/>
          <w:marTop w:val="0"/>
          <w:marBottom w:val="0"/>
          <w:divBdr>
            <w:top w:val="none" w:sz="0" w:space="0" w:color="auto"/>
            <w:left w:val="none" w:sz="0" w:space="0" w:color="auto"/>
            <w:bottom w:val="none" w:sz="0" w:space="0" w:color="auto"/>
            <w:right w:val="none" w:sz="0" w:space="0" w:color="auto"/>
          </w:divBdr>
        </w:div>
        <w:div w:id="1064336307">
          <w:marLeft w:val="640"/>
          <w:marRight w:val="0"/>
          <w:marTop w:val="0"/>
          <w:marBottom w:val="0"/>
          <w:divBdr>
            <w:top w:val="none" w:sz="0" w:space="0" w:color="auto"/>
            <w:left w:val="none" w:sz="0" w:space="0" w:color="auto"/>
            <w:bottom w:val="none" w:sz="0" w:space="0" w:color="auto"/>
            <w:right w:val="none" w:sz="0" w:space="0" w:color="auto"/>
          </w:divBdr>
        </w:div>
        <w:div w:id="688069301">
          <w:marLeft w:val="640"/>
          <w:marRight w:val="0"/>
          <w:marTop w:val="0"/>
          <w:marBottom w:val="0"/>
          <w:divBdr>
            <w:top w:val="none" w:sz="0" w:space="0" w:color="auto"/>
            <w:left w:val="none" w:sz="0" w:space="0" w:color="auto"/>
            <w:bottom w:val="none" w:sz="0" w:space="0" w:color="auto"/>
            <w:right w:val="none" w:sz="0" w:space="0" w:color="auto"/>
          </w:divBdr>
        </w:div>
        <w:div w:id="456991534">
          <w:marLeft w:val="640"/>
          <w:marRight w:val="0"/>
          <w:marTop w:val="0"/>
          <w:marBottom w:val="0"/>
          <w:divBdr>
            <w:top w:val="none" w:sz="0" w:space="0" w:color="auto"/>
            <w:left w:val="none" w:sz="0" w:space="0" w:color="auto"/>
            <w:bottom w:val="none" w:sz="0" w:space="0" w:color="auto"/>
            <w:right w:val="none" w:sz="0" w:space="0" w:color="auto"/>
          </w:divBdr>
        </w:div>
        <w:div w:id="819232643">
          <w:marLeft w:val="640"/>
          <w:marRight w:val="0"/>
          <w:marTop w:val="0"/>
          <w:marBottom w:val="0"/>
          <w:divBdr>
            <w:top w:val="none" w:sz="0" w:space="0" w:color="auto"/>
            <w:left w:val="none" w:sz="0" w:space="0" w:color="auto"/>
            <w:bottom w:val="none" w:sz="0" w:space="0" w:color="auto"/>
            <w:right w:val="none" w:sz="0" w:space="0" w:color="auto"/>
          </w:divBdr>
        </w:div>
        <w:div w:id="1855608056">
          <w:marLeft w:val="640"/>
          <w:marRight w:val="0"/>
          <w:marTop w:val="0"/>
          <w:marBottom w:val="0"/>
          <w:divBdr>
            <w:top w:val="none" w:sz="0" w:space="0" w:color="auto"/>
            <w:left w:val="none" w:sz="0" w:space="0" w:color="auto"/>
            <w:bottom w:val="none" w:sz="0" w:space="0" w:color="auto"/>
            <w:right w:val="none" w:sz="0" w:space="0" w:color="auto"/>
          </w:divBdr>
        </w:div>
        <w:div w:id="1077481127">
          <w:marLeft w:val="640"/>
          <w:marRight w:val="0"/>
          <w:marTop w:val="0"/>
          <w:marBottom w:val="0"/>
          <w:divBdr>
            <w:top w:val="none" w:sz="0" w:space="0" w:color="auto"/>
            <w:left w:val="none" w:sz="0" w:space="0" w:color="auto"/>
            <w:bottom w:val="none" w:sz="0" w:space="0" w:color="auto"/>
            <w:right w:val="none" w:sz="0" w:space="0" w:color="auto"/>
          </w:divBdr>
        </w:div>
        <w:div w:id="578448707">
          <w:marLeft w:val="640"/>
          <w:marRight w:val="0"/>
          <w:marTop w:val="0"/>
          <w:marBottom w:val="0"/>
          <w:divBdr>
            <w:top w:val="none" w:sz="0" w:space="0" w:color="auto"/>
            <w:left w:val="none" w:sz="0" w:space="0" w:color="auto"/>
            <w:bottom w:val="none" w:sz="0" w:space="0" w:color="auto"/>
            <w:right w:val="none" w:sz="0" w:space="0" w:color="auto"/>
          </w:divBdr>
        </w:div>
        <w:div w:id="1478306312">
          <w:marLeft w:val="640"/>
          <w:marRight w:val="0"/>
          <w:marTop w:val="0"/>
          <w:marBottom w:val="0"/>
          <w:divBdr>
            <w:top w:val="none" w:sz="0" w:space="0" w:color="auto"/>
            <w:left w:val="none" w:sz="0" w:space="0" w:color="auto"/>
            <w:bottom w:val="none" w:sz="0" w:space="0" w:color="auto"/>
            <w:right w:val="none" w:sz="0" w:space="0" w:color="auto"/>
          </w:divBdr>
        </w:div>
        <w:div w:id="347803801">
          <w:marLeft w:val="640"/>
          <w:marRight w:val="0"/>
          <w:marTop w:val="0"/>
          <w:marBottom w:val="0"/>
          <w:divBdr>
            <w:top w:val="none" w:sz="0" w:space="0" w:color="auto"/>
            <w:left w:val="none" w:sz="0" w:space="0" w:color="auto"/>
            <w:bottom w:val="none" w:sz="0" w:space="0" w:color="auto"/>
            <w:right w:val="none" w:sz="0" w:space="0" w:color="auto"/>
          </w:divBdr>
        </w:div>
        <w:div w:id="1235623684">
          <w:marLeft w:val="640"/>
          <w:marRight w:val="0"/>
          <w:marTop w:val="0"/>
          <w:marBottom w:val="0"/>
          <w:divBdr>
            <w:top w:val="none" w:sz="0" w:space="0" w:color="auto"/>
            <w:left w:val="none" w:sz="0" w:space="0" w:color="auto"/>
            <w:bottom w:val="none" w:sz="0" w:space="0" w:color="auto"/>
            <w:right w:val="none" w:sz="0" w:space="0" w:color="auto"/>
          </w:divBdr>
        </w:div>
        <w:div w:id="2021927472">
          <w:marLeft w:val="640"/>
          <w:marRight w:val="0"/>
          <w:marTop w:val="0"/>
          <w:marBottom w:val="0"/>
          <w:divBdr>
            <w:top w:val="none" w:sz="0" w:space="0" w:color="auto"/>
            <w:left w:val="none" w:sz="0" w:space="0" w:color="auto"/>
            <w:bottom w:val="none" w:sz="0" w:space="0" w:color="auto"/>
            <w:right w:val="none" w:sz="0" w:space="0" w:color="auto"/>
          </w:divBdr>
        </w:div>
        <w:div w:id="295993105">
          <w:marLeft w:val="640"/>
          <w:marRight w:val="0"/>
          <w:marTop w:val="0"/>
          <w:marBottom w:val="0"/>
          <w:divBdr>
            <w:top w:val="none" w:sz="0" w:space="0" w:color="auto"/>
            <w:left w:val="none" w:sz="0" w:space="0" w:color="auto"/>
            <w:bottom w:val="none" w:sz="0" w:space="0" w:color="auto"/>
            <w:right w:val="none" w:sz="0" w:space="0" w:color="auto"/>
          </w:divBdr>
        </w:div>
        <w:div w:id="1496384679">
          <w:marLeft w:val="640"/>
          <w:marRight w:val="0"/>
          <w:marTop w:val="0"/>
          <w:marBottom w:val="0"/>
          <w:divBdr>
            <w:top w:val="none" w:sz="0" w:space="0" w:color="auto"/>
            <w:left w:val="none" w:sz="0" w:space="0" w:color="auto"/>
            <w:bottom w:val="none" w:sz="0" w:space="0" w:color="auto"/>
            <w:right w:val="none" w:sz="0" w:space="0" w:color="auto"/>
          </w:divBdr>
        </w:div>
        <w:div w:id="100302304">
          <w:marLeft w:val="640"/>
          <w:marRight w:val="0"/>
          <w:marTop w:val="0"/>
          <w:marBottom w:val="0"/>
          <w:divBdr>
            <w:top w:val="none" w:sz="0" w:space="0" w:color="auto"/>
            <w:left w:val="none" w:sz="0" w:space="0" w:color="auto"/>
            <w:bottom w:val="none" w:sz="0" w:space="0" w:color="auto"/>
            <w:right w:val="none" w:sz="0" w:space="0" w:color="auto"/>
          </w:divBdr>
        </w:div>
        <w:div w:id="542251672">
          <w:marLeft w:val="640"/>
          <w:marRight w:val="0"/>
          <w:marTop w:val="0"/>
          <w:marBottom w:val="0"/>
          <w:divBdr>
            <w:top w:val="none" w:sz="0" w:space="0" w:color="auto"/>
            <w:left w:val="none" w:sz="0" w:space="0" w:color="auto"/>
            <w:bottom w:val="none" w:sz="0" w:space="0" w:color="auto"/>
            <w:right w:val="none" w:sz="0" w:space="0" w:color="auto"/>
          </w:divBdr>
        </w:div>
        <w:div w:id="1225990445">
          <w:marLeft w:val="640"/>
          <w:marRight w:val="0"/>
          <w:marTop w:val="0"/>
          <w:marBottom w:val="0"/>
          <w:divBdr>
            <w:top w:val="none" w:sz="0" w:space="0" w:color="auto"/>
            <w:left w:val="none" w:sz="0" w:space="0" w:color="auto"/>
            <w:bottom w:val="none" w:sz="0" w:space="0" w:color="auto"/>
            <w:right w:val="none" w:sz="0" w:space="0" w:color="auto"/>
          </w:divBdr>
        </w:div>
        <w:div w:id="1533616684">
          <w:marLeft w:val="640"/>
          <w:marRight w:val="0"/>
          <w:marTop w:val="0"/>
          <w:marBottom w:val="0"/>
          <w:divBdr>
            <w:top w:val="none" w:sz="0" w:space="0" w:color="auto"/>
            <w:left w:val="none" w:sz="0" w:space="0" w:color="auto"/>
            <w:bottom w:val="none" w:sz="0" w:space="0" w:color="auto"/>
            <w:right w:val="none" w:sz="0" w:space="0" w:color="auto"/>
          </w:divBdr>
        </w:div>
        <w:div w:id="114103096">
          <w:marLeft w:val="640"/>
          <w:marRight w:val="0"/>
          <w:marTop w:val="0"/>
          <w:marBottom w:val="0"/>
          <w:divBdr>
            <w:top w:val="none" w:sz="0" w:space="0" w:color="auto"/>
            <w:left w:val="none" w:sz="0" w:space="0" w:color="auto"/>
            <w:bottom w:val="none" w:sz="0" w:space="0" w:color="auto"/>
            <w:right w:val="none" w:sz="0" w:space="0" w:color="auto"/>
          </w:divBdr>
        </w:div>
        <w:div w:id="1479952163">
          <w:marLeft w:val="640"/>
          <w:marRight w:val="0"/>
          <w:marTop w:val="0"/>
          <w:marBottom w:val="0"/>
          <w:divBdr>
            <w:top w:val="none" w:sz="0" w:space="0" w:color="auto"/>
            <w:left w:val="none" w:sz="0" w:space="0" w:color="auto"/>
            <w:bottom w:val="none" w:sz="0" w:space="0" w:color="auto"/>
            <w:right w:val="none" w:sz="0" w:space="0" w:color="auto"/>
          </w:divBdr>
        </w:div>
        <w:div w:id="807285289">
          <w:marLeft w:val="640"/>
          <w:marRight w:val="0"/>
          <w:marTop w:val="0"/>
          <w:marBottom w:val="0"/>
          <w:divBdr>
            <w:top w:val="none" w:sz="0" w:space="0" w:color="auto"/>
            <w:left w:val="none" w:sz="0" w:space="0" w:color="auto"/>
            <w:bottom w:val="none" w:sz="0" w:space="0" w:color="auto"/>
            <w:right w:val="none" w:sz="0" w:space="0" w:color="auto"/>
          </w:divBdr>
        </w:div>
        <w:div w:id="1575553168">
          <w:marLeft w:val="640"/>
          <w:marRight w:val="0"/>
          <w:marTop w:val="0"/>
          <w:marBottom w:val="0"/>
          <w:divBdr>
            <w:top w:val="none" w:sz="0" w:space="0" w:color="auto"/>
            <w:left w:val="none" w:sz="0" w:space="0" w:color="auto"/>
            <w:bottom w:val="none" w:sz="0" w:space="0" w:color="auto"/>
            <w:right w:val="none" w:sz="0" w:space="0" w:color="auto"/>
          </w:divBdr>
        </w:div>
        <w:div w:id="2009094842">
          <w:marLeft w:val="640"/>
          <w:marRight w:val="0"/>
          <w:marTop w:val="0"/>
          <w:marBottom w:val="0"/>
          <w:divBdr>
            <w:top w:val="none" w:sz="0" w:space="0" w:color="auto"/>
            <w:left w:val="none" w:sz="0" w:space="0" w:color="auto"/>
            <w:bottom w:val="none" w:sz="0" w:space="0" w:color="auto"/>
            <w:right w:val="none" w:sz="0" w:space="0" w:color="auto"/>
          </w:divBdr>
        </w:div>
        <w:div w:id="997539372">
          <w:marLeft w:val="640"/>
          <w:marRight w:val="0"/>
          <w:marTop w:val="0"/>
          <w:marBottom w:val="0"/>
          <w:divBdr>
            <w:top w:val="none" w:sz="0" w:space="0" w:color="auto"/>
            <w:left w:val="none" w:sz="0" w:space="0" w:color="auto"/>
            <w:bottom w:val="none" w:sz="0" w:space="0" w:color="auto"/>
            <w:right w:val="none" w:sz="0" w:space="0" w:color="auto"/>
          </w:divBdr>
        </w:div>
        <w:div w:id="1002053489">
          <w:marLeft w:val="640"/>
          <w:marRight w:val="0"/>
          <w:marTop w:val="0"/>
          <w:marBottom w:val="0"/>
          <w:divBdr>
            <w:top w:val="none" w:sz="0" w:space="0" w:color="auto"/>
            <w:left w:val="none" w:sz="0" w:space="0" w:color="auto"/>
            <w:bottom w:val="none" w:sz="0" w:space="0" w:color="auto"/>
            <w:right w:val="none" w:sz="0" w:space="0" w:color="auto"/>
          </w:divBdr>
        </w:div>
        <w:div w:id="959338025">
          <w:marLeft w:val="640"/>
          <w:marRight w:val="0"/>
          <w:marTop w:val="0"/>
          <w:marBottom w:val="0"/>
          <w:divBdr>
            <w:top w:val="none" w:sz="0" w:space="0" w:color="auto"/>
            <w:left w:val="none" w:sz="0" w:space="0" w:color="auto"/>
            <w:bottom w:val="none" w:sz="0" w:space="0" w:color="auto"/>
            <w:right w:val="none" w:sz="0" w:space="0" w:color="auto"/>
          </w:divBdr>
        </w:div>
        <w:div w:id="2071997407">
          <w:marLeft w:val="640"/>
          <w:marRight w:val="0"/>
          <w:marTop w:val="0"/>
          <w:marBottom w:val="0"/>
          <w:divBdr>
            <w:top w:val="none" w:sz="0" w:space="0" w:color="auto"/>
            <w:left w:val="none" w:sz="0" w:space="0" w:color="auto"/>
            <w:bottom w:val="none" w:sz="0" w:space="0" w:color="auto"/>
            <w:right w:val="none" w:sz="0" w:space="0" w:color="auto"/>
          </w:divBdr>
        </w:div>
        <w:div w:id="478303568">
          <w:marLeft w:val="640"/>
          <w:marRight w:val="0"/>
          <w:marTop w:val="0"/>
          <w:marBottom w:val="0"/>
          <w:divBdr>
            <w:top w:val="none" w:sz="0" w:space="0" w:color="auto"/>
            <w:left w:val="none" w:sz="0" w:space="0" w:color="auto"/>
            <w:bottom w:val="none" w:sz="0" w:space="0" w:color="auto"/>
            <w:right w:val="none" w:sz="0" w:space="0" w:color="auto"/>
          </w:divBdr>
        </w:div>
        <w:div w:id="165171242">
          <w:marLeft w:val="640"/>
          <w:marRight w:val="0"/>
          <w:marTop w:val="0"/>
          <w:marBottom w:val="0"/>
          <w:divBdr>
            <w:top w:val="none" w:sz="0" w:space="0" w:color="auto"/>
            <w:left w:val="none" w:sz="0" w:space="0" w:color="auto"/>
            <w:bottom w:val="none" w:sz="0" w:space="0" w:color="auto"/>
            <w:right w:val="none" w:sz="0" w:space="0" w:color="auto"/>
          </w:divBdr>
        </w:div>
        <w:div w:id="1908301647">
          <w:marLeft w:val="640"/>
          <w:marRight w:val="0"/>
          <w:marTop w:val="0"/>
          <w:marBottom w:val="0"/>
          <w:divBdr>
            <w:top w:val="none" w:sz="0" w:space="0" w:color="auto"/>
            <w:left w:val="none" w:sz="0" w:space="0" w:color="auto"/>
            <w:bottom w:val="none" w:sz="0" w:space="0" w:color="auto"/>
            <w:right w:val="none" w:sz="0" w:space="0" w:color="auto"/>
          </w:divBdr>
        </w:div>
        <w:div w:id="1798718930">
          <w:marLeft w:val="640"/>
          <w:marRight w:val="0"/>
          <w:marTop w:val="0"/>
          <w:marBottom w:val="0"/>
          <w:divBdr>
            <w:top w:val="none" w:sz="0" w:space="0" w:color="auto"/>
            <w:left w:val="none" w:sz="0" w:space="0" w:color="auto"/>
            <w:bottom w:val="none" w:sz="0" w:space="0" w:color="auto"/>
            <w:right w:val="none" w:sz="0" w:space="0" w:color="auto"/>
          </w:divBdr>
        </w:div>
        <w:div w:id="704259507">
          <w:marLeft w:val="640"/>
          <w:marRight w:val="0"/>
          <w:marTop w:val="0"/>
          <w:marBottom w:val="0"/>
          <w:divBdr>
            <w:top w:val="none" w:sz="0" w:space="0" w:color="auto"/>
            <w:left w:val="none" w:sz="0" w:space="0" w:color="auto"/>
            <w:bottom w:val="none" w:sz="0" w:space="0" w:color="auto"/>
            <w:right w:val="none" w:sz="0" w:space="0" w:color="auto"/>
          </w:divBdr>
        </w:div>
        <w:div w:id="1366521944">
          <w:marLeft w:val="640"/>
          <w:marRight w:val="0"/>
          <w:marTop w:val="0"/>
          <w:marBottom w:val="0"/>
          <w:divBdr>
            <w:top w:val="none" w:sz="0" w:space="0" w:color="auto"/>
            <w:left w:val="none" w:sz="0" w:space="0" w:color="auto"/>
            <w:bottom w:val="none" w:sz="0" w:space="0" w:color="auto"/>
            <w:right w:val="none" w:sz="0" w:space="0" w:color="auto"/>
          </w:divBdr>
        </w:div>
        <w:div w:id="2142453203">
          <w:marLeft w:val="640"/>
          <w:marRight w:val="0"/>
          <w:marTop w:val="0"/>
          <w:marBottom w:val="0"/>
          <w:divBdr>
            <w:top w:val="none" w:sz="0" w:space="0" w:color="auto"/>
            <w:left w:val="none" w:sz="0" w:space="0" w:color="auto"/>
            <w:bottom w:val="none" w:sz="0" w:space="0" w:color="auto"/>
            <w:right w:val="none" w:sz="0" w:space="0" w:color="auto"/>
          </w:divBdr>
        </w:div>
        <w:div w:id="1393650826">
          <w:marLeft w:val="640"/>
          <w:marRight w:val="0"/>
          <w:marTop w:val="0"/>
          <w:marBottom w:val="0"/>
          <w:divBdr>
            <w:top w:val="none" w:sz="0" w:space="0" w:color="auto"/>
            <w:left w:val="none" w:sz="0" w:space="0" w:color="auto"/>
            <w:bottom w:val="none" w:sz="0" w:space="0" w:color="auto"/>
            <w:right w:val="none" w:sz="0" w:space="0" w:color="auto"/>
          </w:divBdr>
        </w:div>
        <w:div w:id="510606201">
          <w:marLeft w:val="640"/>
          <w:marRight w:val="0"/>
          <w:marTop w:val="0"/>
          <w:marBottom w:val="0"/>
          <w:divBdr>
            <w:top w:val="none" w:sz="0" w:space="0" w:color="auto"/>
            <w:left w:val="none" w:sz="0" w:space="0" w:color="auto"/>
            <w:bottom w:val="none" w:sz="0" w:space="0" w:color="auto"/>
            <w:right w:val="none" w:sz="0" w:space="0" w:color="auto"/>
          </w:divBdr>
        </w:div>
        <w:div w:id="542180308">
          <w:marLeft w:val="640"/>
          <w:marRight w:val="0"/>
          <w:marTop w:val="0"/>
          <w:marBottom w:val="0"/>
          <w:divBdr>
            <w:top w:val="none" w:sz="0" w:space="0" w:color="auto"/>
            <w:left w:val="none" w:sz="0" w:space="0" w:color="auto"/>
            <w:bottom w:val="none" w:sz="0" w:space="0" w:color="auto"/>
            <w:right w:val="none" w:sz="0" w:space="0" w:color="auto"/>
          </w:divBdr>
        </w:div>
        <w:div w:id="1972704537">
          <w:marLeft w:val="640"/>
          <w:marRight w:val="0"/>
          <w:marTop w:val="0"/>
          <w:marBottom w:val="0"/>
          <w:divBdr>
            <w:top w:val="none" w:sz="0" w:space="0" w:color="auto"/>
            <w:left w:val="none" w:sz="0" w:space="0" w:color="auto"/>
            <w:bottom w:val="none" w:sz="0" w:space="0" w:color="auto"/>
            <w:right w:val="none" w:sz="0" w:space="0" w:color="auto"/>
          </w:divBdr>
        </w:div>
        <w:div w:id="1875968702">
          <w:marLeft w:val="640"/>
          <w:marRight w:val="0"/>
          <w:marTop w:val="0"/>
          <w:marBottom w:val="0"/>
          <w:divBdr>
            <w:top w:val="none" w:sz="0" w:space="0" w:color="auto"/>
            <w:left w:val="none" w:sz="0" w:space="0" w:color="auto"/>
            <w:bottom w:val="none" w:sz="0" w:space="0" w:color="auto"/>
            <w:right w:val="none" w:sz="0" w:space="0" w:color="auto"/>
          </w:divBdr>
        </w:div>
        <w:div w:id="870611727">
          <w:marLeft w:val="640"/>
          <w:marRight w:val="0"/>
          <w:marTop w:val="0"/>
          <w:marBottom w:val="0"/>
          <w:divBdr>
            <w:top w:val="none" w:sz="0" w:space="0" w:color="auto"/>
            <w:left w:val="none" w:sz="0" w:space="0" w:color="auto"/>
            <w:bottom w:val="none" w:sz="0" w:space="0" w:color="auto"/>
            <w:right w:val="none" w:sz="0" w:space="0" w:color="auto"/>
          </w:divBdr>
        </w:div>
        <w:div w:id="244191474">
          <w:marLeft w:val="640"/>
          <w:marRight w:val="0"/>
          <w:marTop w:val="0"/>
          <w:marBottom w:val="0"/>
          <w:divBdr>
            <w:top w:val="none" w:sz="0" w:space="0" w:color="auto"/>
            <w:left w:val="none" w:sz="0" w:space="0" w:color="auto"/>
            <w:bottom w:val="none" w:sz="0" w:space="0" w:color="auto"/>
            <w:right w:val="none" w:sz="0" w:space="0" w:color="auto"/>
          </w:divBdr>
        </w:div>
        <w:div w:id="598877469">
          <w:marLeft w:val="640"/>
          <w:marRight w:val="0"/>
          <w:marTop w:val="0"/>
          <w:marBottom w:val="0"/>
          <w:divBdr>
            <w:top w:val="none" w:sz="0" w:space="0" w:color="auto"/>
            <w:left w:val="none" w:sz="0" w:space="0" w:color="auto"/>
            <w:bottom w:val="none" w:sz="0" w:space="0" w:color="auto"/>
            <w:right w:val="none" w:sz="0" w:space="0" w:color="auto"/>
          </w:divBdr>
        </w:div>
        <w:div w:id="1530990074">
          <w:marLeft w:val="640"/>
          <w:marRight w:val="0"/>
          <w:marTop w:val="0"/>
          <w:marBottom w:val="0"/>
          <w:divBdr>
            <w:top w:val="none" w:sz="0" w:space="0" w:color="auto"/>
            <w:left w:val="none" w:sz="0" w:space="0" w:color="auto"/>
            <w:bottom w:val="none" w:sz="0" w:space="0" w:color="auto"/>
            <w:right w:val="none" w:sz="0" w:space="0" w:color="auto"/>
          </w:divBdr>
        </w:div>
        <w:div w:id="880870926">
          <w:marLeft w:val="640"/>
          <w:marRight w:val="0"/>
          <w:marTop w:val="0"/>
          <w:marBottom w:val="0"/>
          <w:divBdr>
            <w:top w:val="none" w:sz="0" w:space="0" w:color="auto"/>
            <w:left w:val="none" w:sz="0" w:space="0" w:color="auto"/>
            <w:bottom w:val="none" w:sz="0" w:space="0" w:color="auto"/>
            <w:right w:val="none" w:sz="0" w:space="0" w:color="auto"/>
          </w:divBdr>
        </w:div>
        <w:div w:id="1183859420">
          <w:marLeft w:val="640"/>
          <w:marRight w:val="0"/>
          <w:marTop w:val="0"/>
          <w:marBottom w:val="0"/>
          <w:divBdr>
            <w:top w:val="none" w:sz="0" w:space="0" w:color="auto"/>
            <w:left w:val="none" w:sz="0" w:space="0" w:color="auto"/>
            <w:bottom w:val="none" w:sz="0" w:space="0" w:color="auto"/>
            <w:right w:val="none" w:sz="0" w:space="0" w:color="auto"/>
          </w:divBdr>
        </w:div>
        <w:div w:id="444007893">
          <w:marLeft w:val="640"/>
          <w:marRight w:val="0"/>
          <w:marTop w:val="0"/>
          <w:marBottom w:val="0"/>
          <w:divBdr>
            <w:top w:val="none" w:sz="0" w:space="0" w:color="auto"/>
            <w:left w:val="none" w:sz="0" w:space="0" w:color="auto"/>
            <w:bottom w:val="none" w:sz="0" w:space="0" w:color="auto"/>
            <w:right w:val="none" w:sz="0" w:space="0" w:color="auto"/>
          </w:divBdr>
        </w:div>
        <w:div w:id="1338461534">
          <w:marLeft w:val="640"/>
          <w:marRight w:val="0"/>
          <w:marTop w:val="0"/>
          <w:marBottom w:val="0"/>
          <w:divBdr>
            <w:top w:val="none" w:sz="0" w:space="0" w:color="auto"/>
            <w:left w:val="none" w:sz="0" w:space="0" w:color="auto"/>
            <w:bottom w:val="none" w:sz="0" w:space="0" w:color="auto"/>
            <w:right w:val="none" w:sz="0" w:space="0" w:color="auto"/>
          </w:divBdr>
        </w:div>
        <w:div w:id="667445966">
          <w:marLeft w:val="640"/>
          <w:marRight w:val="0"/>
          <w:marTop w:val="0"/>
          <w:marBottom w:val="0"/>
          <w:divBdr>
            <w:top w:val="none" w:sz="0" w:space="0" w:color="auto"/>
            <w:left w:val="none" w:sz="0" w:space="0" w:color="auto"/>
            <w:bottom w:val="none" w:sz="0" w:space="0" w:color="auto"/>
            <w:right w:val="none" w:sz="0" w:space="0" w:color="auto"/>
          </w:divBdr>
        </w:div>
        <w:div w:id="2010861373">
          <w:marLeft w:val="640"/>
          <w:marRight w:val="0"/>
          <w:marTop w:val="0"/>
          <w:marBottom w:val="0"/>
          <w:divBdr>
            <w:top w:val="none" w:sz="0" w:space="0" w:color="auto"/>
            <w:left w:val="none" w:sz="0" w:space="0" w:color="auto"/>
            <w:bottom w:val="none" w:sz="0" w:space="0" w:color="auto"/>
            <w:right w:val="none" w:sz="0" w:space="0" w:color="auto"/>
          </w:divBdr>
        </w:div>
        <w:div w:id="1711496434">
          <w:marLeft w:val="640"/>
          <w:marRight w:val="0"/>
          <w:marTop w:val="0"/>
          <w:marBottom w:val="0"/>
          <w:divBdr>
            <w:top w:val="none" w:sz="0" w:space="0" w:color="auto"/>
            <w:left w:val="none" w:sz="0" w:space="0" w:color="auto"/>
            <w:bottom w:val="none" w:sz="0" w:space="0" w:color="auto"/>
            <w:right w:val="none" w:sz="0" w:space="0" w:color="auto"/>
          </w:divBdr>
        </w:div>
        <w:div w:id="1406101247">
          <w:marLeft w:val="640"/>
          <w:marRight w:val="0"/>
          <w:marTop w:val="0"/>
          <w:marBottom w:val="0"/>
          <w:divBdr>
            <w:top w:val="none" w:sz="0" w:space="0" w:color="auto"/>
            <w:left w:val="none" w:sz="0" w:space="0" w:color="auto"/>
            <w:bottom w:val="none" w:sz="0" w:space="0" w:color="auto"/>
            <w:right w:val="none" w:sz="0" w:space="0" w:color="auto"/>
          </w:divBdr>
        </w:div>
        <w:div w:id="1947151077">
          <w:marLeft w:val="640"/>
          <w:marRight w:val="0"/>
          <w:marTop w:val="0"/>
          <w:marBottom w:val="0"/>
          <w:divBdr>
            <w:top w:val="none" w:sz="0" w:space="0" w:color="auto"/>
            <w:left w:val="none" w:sz="0" w:space="0" w:color="auto"/>
            <w:bottom w:val="none" w:sz="0" w:space="0" w:color="auto"/>
            <w:right w:val="none" w:sz="0" w:space="0" w:color="auto"/>
          </w:divBdr>
        </w:div>
        <w:div w:id="968819688">
          <w:marLeft w:val="640"/>
          <w:marRight w:val="0"/>
          <w:marTop w:val="0"/>
          <w:marBottom w:val="0"/>
          <w:divBdr>
            <w:top w:val="none" w:sz="0" w:space="0" w:color="auto"/>
            <w:left w:val="none" w:sz="0" w:space="0" w:color="auto"/>
            <w:bottom w:val="none" w:sz="0" w:space="0" w:color="auto"/>
            <w:right w:val="none" w:sz="0" w:space="0" w:color="auto"/>
          </w:divBdr>
        </w:div>
        <w:div w:id="1429079976">
          <w:marLeft w:val="640"/>
          <w:marRight w:val="0"/>
          <w:marTop w:val="0"/>
          <w:marBottom w:val="0"/>
          <w:divBdr>
            <w:top w:val="none" w:sz="0" w:space="0" w:color="auto"/>
            <w:left w:val="none" w:sz="0" w:space="0" w:color="auto"/>
            <w:bottom w:val="none" w:sz="0" w:space="0" w:color="auto"/>
            <w:right w:val="none" w:sz="0" w:space="0" w:color="auto"/>
          </w:divBdr>
        </w:div>
        <w:div w:id="1159081232">
          <w:marLeft w:val="640"/>
          <w:marRight w:val="0"/>
          <w:marTop w:val="0"/>
          <w:marBottom w:val="0"/>
          <w:divBdr>
            <w:top w:val="none" w:sz="0" w:space="0" w:color="auto"/>
            <w:left w:val="none" w:sz="0" w:space="0" w:color="auto"/>
            <w:bottom w:val="none" w:sz="0" w:space="0" w:color="auto"/>
            <w:right w:val="none" w:sz="0" w:space="0" w:color="auto"/>
          </w:divBdr>
        </w:div>
        <w:div w:id="1165707660">
          <w:marLeft w:val="640"/>
          <w:marRight w:val="0"/>
          <w:marTop w:val="0"/>
          <w:marBottom w:val="0"/>
          <w:divBdr>
            <w:top w:val="none" w:sz="0" w:space="0" w:color="auto"/>
            <w:left w:val="none" w:sz="0" w:space="0" w:color="auto"/>
            <w:bottom w:val="none" w:sz="0" w:space="0" w:color="auto"/>
            <w:right w:val="none" w:sz="0" w:space="0" w:color="auto"/>
          </w:divBdr>
        </w:div>
        <w:div w:id="773402290">
          <w:marLeft w:val="640"/>
          <w:marRight w:val="0"/>
          <w:marTop w:val="0"/>
          <w:marBottom w:val="0"/>
          <w:divBdr>
            <w:top w:val="none" w:sz="0" w:space="0" w:color="auto"/>
            <w:left w:val="none" w:sz="0" w:space="0" w:color="auto"/>
            <w:bottom w:val="none" w:sz="0" w:space="0" w:color="auto"/>
            <w:right w:val="none" w:sz="0" w:space="0" w:color="auto"/>
          </w:divBdr>
        </w:div>
        <w:div w:id="1883128305">
          <w:marLeft w:val="640"/>
          <w:marRight w:val="0"/>
          <w:marTop w:val="0"/>
          <w:marBottom w:val="0"/>
          <w:divBdr>
            <w:top w:val="none" w:sz="0" w:space="0" w:color="auto"/>
            <w:left w:val="none" w:sz="0" w:space="0" w:color="auto"/>
            <w:bottom w:val="none" w:sz="0" w:space="0" w:color="auto"/>
            <w:right w:val="none" w:sz="0" w:space="0" w:color="auto"/>
          </w:divBdr>
        </w:div>
        <w:div w:id="1323270133">
          <w:marLeft w:val="640"/>
          <w:marRight w:val="0"/>
          <w:marTop w:val="0"/>
          <w:marBottom w:val="0"/>
          <w:divBdr>
            <w:top w:val="none" w:sz="0" w:space="0" w:color="auto"/>
            <w:left w:val="none" w:sz="0" w:space="0" w:color="auto"/>
            <w:bottom w:val="none" w:sz="0" w:space="0" w:color="auto"/>
            <w:right w:val="none" w:sz="0" w:space="0" w:color="auto"/>
          </w:divBdr>
        </w:div>
      </w:divsChild>
    </w:div>
    <w:div w:id="388310004">
      <w:bodyDiv w:val="1"/>
      <w:marLeft w:val="0"/>
      <w:marRight w:val="0"/>
      <w:marTop w:val="0"/>
      <w:marBottom w:val="0"/>
      <w:divBdr>
        <w:top w:val="none" w:sz="0" w:space="0" w:color="auto"/>
        <w:left w:val="none" w:sz="0" w:space="0" w:color="auto"/>
        <w:bottom w:val="none" w:sz="0" w:space="0" w:color="auto"/>
        <w:right w:val="none" w:sz="0" w:space="0" w:color="auto"/>
      </w:divBdr>
    </w:div>
    <w:div w:id="388572602">
      <w:bodyDiv w:val="1"/>
      <w:marLeft w:val="0"/>
      <w:marRight w:val="0"/>
      <w:marTop w:val="0"/>
      <w:marBottom w:val="0"/>
      <w:divBdr>
        <w:top w:val="none" w:sz="0" w:space="0" w:color="auto"/>
        <w:left w:val="none" w:sz="0" w:space="0" w:color="auto"/>
        <w:bottom w:val="none" w:sz="0" w:space="0" w:color="auto"/>
        <w:right w:val="none" w:sz="0" w:space="0" w:color="auto"/>
      </w:divBdr>
    </w:div>
    <w:div w:id="388650454">
      <w:bodyDiv w:val="1"/>
      <w:marLeft w:val="0"/>
      <w:marRight w:val="0"/>
      <w:marTop w:val="0"/>
      <w:marBottom w:val="0"/>
      <w:divBdr>
        <w:top w:val="none" w:sz="0" w:space="0" w:color="auto"/>
        <w:left w:val="none" w:sz="0" w:space="0" w:color="auto"/>
        <w:bottom w:val="none" w:sz="0" w:space="0" w:color="auto"/>
        <w:right w:val="none" w:sz="0" w:space="0" w:color="auto"/>
      </w:divBdr>
      <w:divsChild>
        <w:div w:id="727805117">
          <w:marLeft w:val="0"/>
          <w:marRight w:val="0"/>
          <w:marTop w:val="0"/>
          <w:marBottom w:val="0"/>
          <w:divBdr>
            <w:top w:val="none" w:sz="0" w:space="0" w:color="auto"/>
            <w:left w:val="none" w:sz="0" w:space="0" w:color="auto"/>
            <w:bottom w:val="none" w:sz="0" w:space="0" w:color="auto"/>
            <w:right w:val="none" w:sz="0" w:space="0" w:color="auto"/>
          </w:divBdr>
        </w:div>
        <w:div w:id="1402869745">
          <w:marLeft w:val="0"/>
          <w:marRight w:val="0"/>
          <w:marTop w:val="0"/>
          <w:marBottom w:val="0"/>
          <w:divBdr>
            <w:top w:val="none" w:sz="0" w:space="0" w:color="auto"/>
            <w:left w:val="none" w:sz="0" w:space="0" w:color="auto"/>
            <w:bottom w:val="none" w:sz="0" w:space="0" w:color="auto"/>
            <w:right w:val="none" w:sz="0" w:space="0" w:color="auto"/>
          </w:divBdr>
          <w:divsChild>
            <w:div w:id="491603032">
              <w:marLeft w:val="0"/>
              <w:marRight w:val="165"/>
              <w:marTop w:val="150"/>
              <w:marBottom w:val="0"/>
              <w:divBdr>
                <w:top w:val="none" w:sz="0" w:space="0" w:color="auto"/>
                <w:left w:val="none" w:sz="0" w:space="0" w:color="auto"/>
                <w:bottom w:val="none" w:sz="0" w:space="0" w:color="auto"/>
                <w:right w:val="none" w:sz="0" w:space="0" w:color="auto"/>
              </w:divBdr>
              <w:divsChild>
                <w:div w:id="92940929">
                  <w:marLeft w:val="0"/>
                  <w:marRight w:val="0"/>
                  <w:marTop w:val="0"/>
                  <w:marBottom w:val="0"/>
                  <w:divBdr>
                    <w:top w:val="none" w:sz="0" w:space="0" w:color="auto"/>
                    <w:left w:val="none" w:sz="0" w:space="0" w:color="auto"/>
                    <w:bottom w:val="none" w:sz="0" w:space="0" w:color="auto"/>
                    <w:right w:val="none" w:sz="0" w:space="0" w:color="auto"/>
                  </w:divBdr>
                  <w:divsChild>
                    <w:div w:id="10632151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484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653">
      <w:bodyDiv w:val="1"/>
      <w:marLeft w:val="0"/>
      <w:marRight w:val="0"/>
      <w:marTop w:val="0"/>
      <w:marBottom w:val="0"/>
      <w:divBdr>
        <w:top w:val="none" w:sz="0" w:space="0" w:color="auto"/>
        <w:left w:val="none" w:sz="0" w:space="0" w:color="auto"/>
        <w:bottom w:val="none" w:sz="0" w:space="0" w:color="auto"/>
        <w:right w:val="none" w:sz="0" w:space="0" w:color="auto"/>
      </w:divBdr>
      <w:divsChild>
        <w:div w:id="1032460245">
          <w:marLeft w:val="0"/>
          <w:marRight w:val="0"/>
          <w:marTop w:val="0"/>
          <w:marBottom w:val="0"/>
          <w:divBdr>
            <w:top w:val="none" w:sz="0" w:space="0" w:color="auto"/>
            <w:left w:val="none" w:sz="0" w:space="0" w:color="auto"/>
            <w:bottom w:val="none" w:sz="0" w:space="0" w:color="auto"/>
            <w:right w:val="none" w:sz="0" w:space="0" w:color="auto"/>
          </w:divBdr>
        </w:div>
        <w:div w:id="1477528321">
          <w:marLeft w:val="0"/>
          <w:marRight w:val="0"/>
          <w:marTop w:val="0"/>
          <w:marBottom w:val="0"/>
          <w:divBdr>
            <w:top w:val="none" w:sz="0" w:space="0" w:color="auto"/>
            <w:left w:val="none" w:sz="0" w:space="0" w:color="auto"/>
            <w:bottom w:val="none" w:sz="0" w:space="0" w:color="auto"/>
            <w:right w:val="none" w:sz="0" w:space="0" w:color="auto"/>
          </w:divBdr>
        </w:div>
        <w:div w:id="1979996546">
          <w:marLeft w:val="0"/>
          <w:marRight w:val="0"/>
          <w:marTop w:val="0"/>
          <w:marBottom w:val="0"/>
          <w:divBdr>
            <w:top w:val="none" w:sz="0" w:space="0" w:color="auto"/>
            <w:left w:val="none" w:sz="0" w:space="0" w:color="auto"/>
            <w:bottom w:val="none" w:sz="0" w:space="0" w:color="auto"/>
            <w:right w:val="none" w:sz="0" w:space="0" w:color="auto"/>
          </w:divBdr>
        </w:div>
        <w:div w:id="66003707">
          <w:marLeft w:val="0"/>
          <w:marRight w:val="0"/>
          <w:marTop w:val="0"/>
          <w:marBottom w:val="0"/>
          <w:divBdr>
            <w:top w:val="none" w:sz="0" w:space="0" w:color="auto"/>
            <w:left w:val="none" w:sz="0" w:space="0" w:color="auto"/>
            <w:bottom w:val="none" w:sz="0" w:space="0" w:color="auto"/>
            <w:right w:val="none" w:sz="0" w:space="0" w:color="auto"/>
          </w:divBdr>
        </w:div>
        <w:div w:id="264730881">
          <w:marLeft w:val="0"/>
          <w:marRight w:val="0"/>
          <w:marTop w:val="0"/>
          <w:marBottom w:val="0"/>
          <w:divBdr>
            <w:top w:val="none" w:sz="0" w:space="0" w:color="auto"/>
            <w:left w:val="none" w:sz="0" w:space="0" w:color="auto"/>
            <w:bottom w:val="none" w:sz="0" w:space="0" w:color="auto"/>
            <w:right w:val="none" w:sz="0" w:space="0" w:color="auto"/>
          </w:divBdr>
        </w:div>
        <w:div w:id="1012295567">
          <w:marLeft w:val="0"/>
          <w:marRight w:val="0"/>
          <w:marTop w:val="0"/>
          <w:marBottom w:val="0"/>
          <w:divBdr>
            <w:top w:val="none" w:sz="0" w:space="0" w:color="auto"/>
            <w:left w:val="none" w:sz="0" w:space="0" w:color="auto"/>
            <w:bottom w:val="none" w:sz="0" w:space="0" w:color="auto"/>
            <w:right w:val="none" w:sz="0" w:space="0" w:color="auto"/>
          </w:divBdr>
        </w:div>
        <w:div w:id="80227375">
          <w:marLeft w:val="0"/>
          <w:marRight w:val="0"/>
          <w:marTop w:val="0"/>
          <w:marBottom w:val="0"/>
          <w:divBdr>
            <w:top w:val="none" w:sz="0" w:space="0" w:color="auto"/>
            <w:left w:val="none" w:sz="0" w:space="0" w:color="auto"/>
            <w:bottom w:val="none" w:sz="0" w:space="0" w:color="auto"/>
            <w:right w:val="none" w:sz="0" w:space="0" w:color="auto"/>
          </w:divBdr>
        </w:div>
        <w:div w:id="553808130">
          <w:marLeft w:val="0"/>
          <w:marRight w:val="0"/>
          <w:marTop w:val="0"/>
          <w:marBottom w:val="0"/>
          <w:divBdr>
            <w:top w:val="none" w:sz="0" w:space="0" w:color="auto"/>
            <w:left w:val="none" w:sz="0" w:space="0" w:color="auto"/>
            <w:bottom w:val="none" w:sz="0" w:space="0" w:color="auto"/>
            <w:right w:val="none" w:sz="0" w:space="0" w:color="auto"/>
          </w:divBdr>
        </w:div>
        <w:div w:id="19092022">
          <w:marLeft w:val="0"/>
          <w:marRight w:val="0"/>
          <w:marTop w:val="0"/>
          <w:marBottom w:val="0"/>
          <w:divBdr>
            <w:top w:val="none" w:sz="0" w:space="0" w:color="auto"/>
            <w:left w:val="none" w:sz="0" w:space="0" w:color="auto"/>
            <w:bottom w:val="none" w:sz="0" w:space="0" w:color="auto"/>
            <w:right w:val="none" w:sz="0" w:space="0" w:color="auto"/>
          </w:divBdr>
        </w:div>
        <w:div w:id="1900944564">
          <w:marLeft w:val="0"/>
          <w:marRight w:val="0"/>
          <w:marTop w:val="0"/>
          <w:marBottom w:val="0"/>
          <w:divBdr>
            <w:top w:val="none" w:sz="0" w:space="0" w:color="auto"/>
            <w:left w:val="none" w:sz="0" w:space="0" w:color="auto"/>
            <w:bottom w:val="none" w:sz="0" w:space="0" w:color="auto"/>
            <w:right w:val="none" w:sz="0" w:space="0" w:color="auto"/>
          </w:divBdr>
        </w:div>
        <w:div w:id="842663738">
          <w:marLeft w:val="0"/>
          <w:marRight w:val="0"/>
          <w:marTop w:val="0"/>
          <w:marBottom w:val="0"/>
          <w:divBdr>
            <w:top w:val="none" w:sz="0" w:space="0" w:color="auto"/>
            <w:left w:val="none" w:sz="0" w:space="0" w:color="auto"/>
            <w:bottom w:val="none" w:sz="0" w:space="0" w:color="auto"/>
            <w:right w:val="none" w:sz="0" w:space="0" w:color="auto"/>
          </w:divBdr>
        </w:div>
        <w:div w:id="1294411721">
          <w:marLeft w:val="0"/>
          <w:marRight w:val="0"/>
          <w:marTop w:val="0"/>
          <w:marBottom w:val="0"/>
          <w:divBdr>
            <w:top w:val="none" w:sz="0" w:space="0" w:color="auto"/>
            <w:left w:val="none" w:sz="0" w:space="0" w:color="auto"/>
            <w:bottom w:val="none" w:sz="0" w:space="0" w:color="auto"/>
            <w:right w:val="none" w:sz="0" w:space="0" w:color="auto"/>
          </w:divBdr>
        </w:div>
        <w:div w:id="1324315397">
          <w:marLeft w:val="0"/>
          <w:marRight w:val="0"/>
          <w:marTop w:val="0"/>
          <w:marBottom w:val="0"/>
          <w:divBdr>
            <w:top w:val="none" w:sz="0" w:space="0" w:color="auto"/>
            <w:left w:val="none" w:sz="0" w:space="0" w:color="auto"/>
            <w:bottom w:val="none" w:sz="0" w:space="0" w:color="auto"/>
            <w:right w:val="none" w:sz="0" w:space="0" w:color="auto"/>
          </w:divBdr>
        </w:div>
        <w:div w:id="643659540">
          <w:marLeft w:val="0"/>
          <w:marRight w:val="0"/>
          <w:marTop w:val="0"/>
          <w:marBottom w:val="0"/>
          <w:divBdr>
            <w:top w:val="none" w:sz="0" w:space="0" w:color="auto"/>
            <w:left w:val="none" w:sz="0" w:space="0" w:color="auto"/>
            <w:bottom w:val="none" w:sz="0" w:space="0" w:color="auto"/>
            <w:right w:val="none" w:sz="0" w:space="0" w:color="auto"/>
          </w:divBdr>
        </w:div>
        <w:div w:id="1998874776">
          <w:marLeft w:val="0"/>
          <w:marRight w:val="0"/>
          <w:marTop w:val="0"/>
          <w:marBottom w:val="0"/>
          <w:divBdr>
            <w:top w:val="none" w:sz="0" w:space="0" w:color="auto"/>
            <w:left w:val="none" w:sz="0" w:space="0" w:color="auto"/>
            <w:bottom w:val="none" w:sz="0" w:space="0" w:color="auto"/>
            <w:right w:val="none" w:sz="0" w:space="0" w:color="auto"/>
          </w:divBdr>
        </w:div>
        <w:div w:id="1062369781">
          <w:marLeft w:val="0"/>
          <w:marRight w:val="0"/>
          <w:marTop w:val="0"/>
          <w:marBottom w:val="0"/>
          <w:divBdr>
            <w:top w:val="none" w:sz="0" w:space="0" w:color="auto"/>
            <w:left w:val="none" w:sz="0" w:space="0" w:color="auto"/>
            <w:bottom w:val="none" w:sz="0" w:space="0" w:color="auto"/>
            <w:right w:val="none" w:sz="0" w:space="0" w:color="auto"/>
          </w:divBdr>
        </w:div>
        <w:div w:id="1172331264">
          <w:marLeft w:val="0"/>
          <w:marRight w:val="0"/>
          <w:marTop w:val="0"/>
          <w:marBottom w:val="0"/>
          <w:divBdr>
            <w:top w:val="none" w:sz="0" w:space="0" w:color="auto"/>
            <w:left w:val="none" w:sz="0" w:space="0" w:color="auto"/>
            <w:bottom w:val="none" w:sz="0" w:space="0" w:color="auto"/>
            <w:right w:val="none" w:sz="0" w:space="0" w:color="auto"/>
          </w:divBdr>
        </w:div>
        <w:div w:id="887687892">
          <w:marLeft w:val="0"/>
          <w:marRight w:val="0"/>
          <w:marTop w:val="0"/>
          <w:marBottom w:val="0"/>
          <w:divBdr>
            <w:top w:val="none" w:sz="0" w:space="0" w:color="auto"/>
            <w:left w:val="none" w:sz="0" w:space="0" w:color="auto"/>
            <w:bottom w:val="none" w:sz="0" w:space="0" w:color="auto"/>
            <w:right w:val="none" w:sz="0" w:space="0" w:color="auto"/>
          </w:divBdr>
        </w:div>
        <w:div w:id="2008510473">
          <w:marLeft w:val="0"/>
          <w:marRight w:val="0"/>
          <w:marTop w:val="0"/>
          <w:marBottom w:val="0"/>
          <w:divBdr>
            <w:top w:val="none" w:sz="0" w:space="0" w:color="auto"/>
            <w:left w:val="none" w:sz="0" w:space="0" w:color="auto"/>
            <w:bottom w:val="none" w:sz="0" w:space="0" w:color="auto"/>
            <w:right w:val="none" w:sz="0" w:space="0" w:color="auto"/>
          </w:divBdr>
        </w:div>
        <w:div w:id="659624963">
          <w:marLeft w:val="0"/>
          <w:marRight w:val="0"/>
          <w:marTop w:val="0"/>
          <w:marBottom w:val="0"/>
          <w:divBdr>
            <w:top w:val="none" w:sz="0" w:space="0" w:color="auto"/>
            <w:left w:val="none" w:sz="0" w:space="0" w:color="auto"/>
            <w:bottom w:val="none" w:sz="0" w:space="0" w:color="auto"/>
            <w:right w:val="none" w:sz="0" w:space="0" w:color="auto"/>
          </w:divBdr>
        </w:div>
        <w:div w:id="1449541916">
          <w:marLeft w:val="0"/>
          <w:marRight w:val="0"/>
          <w:marTop w:val="0"/>
          <w:marBottom w:val="0"/>
          <w:divBdr>
            <w:top w:val="none" w:sz="0" w:space="0" w:color="auto"/>
            <w:left w:val="none" w:sz="0" w:space="0" w:color="auto"/>
            <w:bottom w:val="none" w:sz="0" w:space="0" w:color="auto"/>
            <w:right w:val="none" w:sz="0" w:space="0" w:color="auto"/>
          </w:divBdr>
        </w:div>
        <w:div w:id="1948153163">
          <w:marLeft w:val="0"/>
          <w:marRight w:val="0"/>
          <w:marTop w:val="0"/>
          <w:marBottom w:val="0"/>
          <w:divBdr>
            <w:top w:val="none" w:sz="0" w:space="0" w:color="auto"/>
            <w:left w:val="none" w:sz="0" w:space="0" w:color="auto"/>
            <w:bottom w:val="none" w:sz="0" w:space="0" w:color="auto"/>
            <w:right w:val="none" w:sz="0" w:space="0" w:color="auto"/>
          </w:divBdr>
        </w:div>
        <w:div w:id="1692297976">
          <w:marLeft w:val="0"/>
          <w:marRight w:val="0"/>
          <w:marTop w:val="0"/>
          <w:marBottom w:val="0"/>
          <w:divBdr>
            <w:top w:val="none" w:sz="0" w:space="0" w:color="auto"/>
            <w:left w:val="none" w:sz="0" w:space="0" w:color="auto"/>
            <w:bottom w:val="none" w:sz="0" w:space="0" w:color="auto"/>
            <w:right w:val="none" w:sz="0" w:space="0" w:color="auto"/>
          </w:divBdr>
        </w:div>
        <w:div w:id="1501459835">
          <w:marLeft w:val="0"/>
          <w:marRight w:val="0"/>
          <w:marTop w:val="0"/>
          <w:marBottom w:val="0"/>
          <w:divBdr>
            <w:top w:val="none" w:sz="0" w:space="0" w:color="auto"/>
            <w:left w:val="none" w:sz="0" w:space="0" w:color="auto"/>
            <w:bottom w:val="none" w:sz="0" w:space="0" w:color="auto"/>
            <w:right w:val="none" w:sz="0" w:space="0" w:color="auto"/>
          </w:divBdr>
        </w:div>
        <w:div w:id="748699472">
          <w:marLeft w:val="0"/>
          <w:marRight w:val="0"/>
          <w:marTop w:val="0"/>
          <w:marBottom w:val="0"/>
          <w:divBdr>
            <w:top w:val="none" w:sz="0" w:space="0" w:color="auto"/>
            <w:left w:val="none" w:sz="0" w:space="0" w:color="auto"/>
            <w:bottom w:val="none" w:sz="0" w:space="0" w:color="auto"/>
            <w:right w:val="none" w:sz="0" w:space="0" w:color="auto"/>
          </w:divBdr>
        </w:div>
        <w:div w:id="193005478">
          <w:marLeft w:val="0"/>
          <w:marRight w:val="0"/>
          <w:marTop w:val="0"/>
          <w:marBottom w:val="0"/>
          <w:divBdr>
            <w:top w:val="none" w:sz="0" w:space="0" w:color="auto"/>
            <w:left w:val="none" w:sz="0" w:space="0" w:color="auto"/>
            <w:bottom w:val="none" w:sz="0" w:space="0" w:color="auto"/>
            <w:right w:val="none" w:sz="0" w:space="0" w:color="auto"/>
          </w:divBdr>
        </w:div>
        <w:div w:id="1834948181">
          <w:marLeft w:val="0"/>
          <w:marRight w:val="0"/>
          <w:marTop w:val="0"/>
          <w:marBottom w:val="0"/>
          <w:divBdr>
            <w:top w:val="none" w:sz="0" w:space="0" w:color="auto"/>
            <w:left w:val="none" w:sz="0" w:space="0" w:color="auto"/>
            <w:bottom w:val="none" w:sz="0" w:space="0" w:color="auto"/>
            <w:right w:val="none" w:sz="0" w:space="0" w:color="auto"/>
          </w:divBdr>
        </w:div>
        <w:div w:id="961962822">
          <w:marLeft w:val="0"/>
          <w:marRight w:val="0"/>
          <w:marTop w:val="0"/>
          <w:marBottom w:val="0"/>
          <w:divBdr>
            <w:top w:val="none" w:sz="0" w:space="0" w:color="auto"/>
            <w:left w:val="none" w:sz="0" w:space="0" w:color="auto"/>
            <w:bottom w:val="none" w:sz="0" w:space="0" w:color="auto"/>
            <w:right w:val="none" w:sz="0" w:space="0" w:color="auto"/>
          </w:divBdr>
        </w:div>
        <w:div w:id="414058928">
          <w:marLeft w:val="0"/>
          <w:marRight w:val="0"/>
          <w:marTop w:val="0"/>
          <w:marBottom w:val="0"/>
          <w:divBdr>
            <w:top w:val="none" w:sz="0" w:space="0" w:color="auto"/>
            <w:left w:val="none" w:sz="0" w:space="0" w:color="auto"/>
            <w:bottom w:val="none" w:sz="0" w:space="0" w:color="auto"/>
            <w:right w:val="none" w:sz="0" w:space="0" w:color="auto"/>
          </w:divBdr>
        </w:div>
        <w:div w:id="783965989">
          <w:marLeft w:val="0"/>
          <w:marRight w:val="0"/>
          <w:marTop w:val="0"/>
          <w:marBottom w:val="0"/>
          <w:divBdr>
            <w:top w:val="none" w:sz="0" w:space="0" w:color="auto"/>
            <w:left w:val="none" w:sz="0" w:space="0" w:color="auto"/>
            <w:bottom w:val="none" w:sz="0" w:space="0" w:color="auto"/>
            <w:right w:val="none" w:sz="0" w:space="0" w:color="auto"/>
          </w:divBdr>
        </w:div>
        <w:div w:id="1142044862">
          <w:marLeft w:val="0"/>
          <w:marRight w:val="0"/>
          <w:marTop w:val="0"/>
          <w:marBottom w:val="0"/>
          <w:divBdr>
            <w:top w:val="none" w:sz="0" w:space="0" w:color="auto"/>
            <w:left w:val="none" w:sz="0" w:space="0" w:color="auto"/>
            <w:bottom w:val="none" w:sz="0" w:space="0" w:color="auto"/>
            <w:right w:val="none" w:sz="0" w:space="0" w:color="auto"/>
          </w:divBdr>
        </w:div>
        <w:div w:id="1947883089">
          <w:marLeft w:val="0"/>
          <w:marRight w:val="0"/>
          <w:marTop w:val="0"/>
          <w:marBottom w:val="0"/>
          <w:divBdr>
            <w:top w:val="none" w:sz="0" w:space="0" w:color="auto"/>
            <w:left w:val="none" w:sz="0" w:space="0" w:color="auto"/>
            <w:bottom w:val="none" w:sz="0" w:space="0" w:color="auto"/>
            <w:right w:val="none" w:sz="0" w:space="0" w:color="auto"/>
          </w:divBdr>
        </w:div>
        <w:div w:id="2056809727">
          <w:marLeft w:val="0"/>
          <w:marRight w:val="0"/>
          <w:marTop w:val="0"/>
          <w:marBottom w:val="0"/>
          <w:divBdr>
            <w:top w:val="none" w:sz="0" w:space="0" w:color="auto"/>
            <w:left w:val="none" w:sz="0" w:space="0" w:color="auto"/>
            <w:bottom w:val="none" w:sz="0" w:space="0" w:color="auto"/>
            <w:right w:val="none" w:sz="0" w:space="0" w:color="auto"/>
          </w:divBdr>
        </w:div>
        <w:div w:id="223488846">
          <w:marLeft w:val="0"/>
          <w:marRight w:val="0"/>
          <w:marTop w:val="0"/>
          <w:marBottom w:val="0"/>
          <w:divBdr>
            <w:top w:val="none" w:sz="0" w:space="0" w:color="auto"/>
            <w:left w:val="none" w:sz="0" w:space="0" w:color="auto"/>
            <w:bottom w:val="none" w:sz="0" w:space="0" w:color="auto"/>
            <w:right w:val="none" w:sz="0" w:space="0" w:color="auto"/>
          </w:divBdr>
        </w:div>
        <w:div w:id="1624537862">
          <w:marLeft w:val="0"/>
          <w:marRight w:val="0"/>
          <w:marTop w:val="0"/>
          <w:marBottom w:val="0"/>
          <w:divBdr>
            <w:top w:val="none" w:sz="0" w:space="0" w:color="auto"/>
            <w:left w:val="none" w:sz="0" w:space="0" w:color="auto"/>
            <w:bottom w:val="none" w:sz="0" w:space="0" w:color="auto"/>
            <w:right w:val="none" w:sz="0" w:space="0" w:color="auto"/>
          </w:divBdr>
        </w:div>
        <w:div w:id="870843164">
          <w:marLeft w:val="0"/>
          <w:marRight w:val="0"/>
          <w:marTop w:val="0"/>
          <w:marBottom w:val="0"/>
          <w:divBdr>
            <w:top w:val="none" w:sz="0" w:space="0" w:color="auto"/>
            <w:left w:val="none" w:sz="0" w:space="0" w:color="auto"/>
            <w:bottom w:val="none" w:sz="0" w:space="0" w:color="auto"/>
            <w:right w:val="none" w:sz="0" w:space="0" w:color="auto"/>
          </w:divBdr>
        </w:div>
        <w:div w:id="1379939936">
          <w:marLeft w:val="0"/>
          <w:marRight w:val="0"/>
          <w:marTop w:val="0"/>
          <w:marBottom w:val="0"/>
          <w:divBdr>
            <w:top w:val="none" w:sz="0" w:space="0" w:color="auto"/>
            <w:left w:val="none" w:sz="0" w:space="0" w:color="auto"/>
            <w:bottom w:val="none" w:sz="0" w:space="0" w:color="auto"/>
            <w:right w:val="none" w:sz="0" w:space="0" w:color="auto"/>
          </w:divBdr>
        </w:div>
        <w:div w:id="101385400">
          <w:marLeft w:val="0"/>
          <w:marRight w:val="0"/>
          <w:marTop w:val="0"/>
          <w:marBottom w:val="0"/>
          <w:divBdr>
            <w:top w:val="none" w:sz="0" w:space="0" w:color="auto"/>
            <w:left w:val="none" w:sz="0" w:space="0" w:color="auto"/>
            <w:bottom w:val="none" w:sz="0" w:space="0" w:color="auto"/>
            <w:right w:val="none" w:sz="0" w:space="0" w:color="auto"/>
          </w:divBdr>
        </w:div>
        <w:div w:id="30421349">
          <w:marLeft w:val="0"/>
          <w:marRight w:val="0"/>
          <w:marTop w:val="0"/>
          <w:marBottom w:val="0"/>
          <w:divBdr>
            <w:top w:val="none" w:sz="0" w:space="0" w:color="auto"/>
            <w:left w:val="none" w:sz="0" w:space="0" w:color="auto"/>
            <w:bottom w:val="none" w:sz="0" w:space="0" w:color="auto"/>
            <w:right w:val="none" w:sz="0" w:space="0" w:color="auto"/>
          </w:divBdr>
        </w:div>
        <w:div w:id="78793963">
          <w:marLeft w:val="0"/>
          <w:marRight w:val="0"/>
          <w:marTop w:val="0"/>
          <w:marBottom w:val="0"/>
          <w:divBdr>
            <w:top w:val="none" w:sz="0" w:space="0" w:color="auto"/>
            <w:left w:val="none" w:sz="0" w:space="0" w:color="auto"/>
            <w:bottom w:val="none" w:sz="0" w:space="0" w:color="auto"/>
            <w:right w:val="none" w:sz="0" w:space="0" w:color="auto"/>
          </w:divBdr>
        </w:div>
        <w:div w:id="1704206159">
          <w:marLeft w:val="0"/>
          <w:marRight w:val="0"/>
          <w:marTop w:val="0"/>
          <w:marBottom w:val="0"/>
          <w:divBdr>
            <w:top w:val="none" w:sz="0" w:space="0" w:color="auto"/>
            <w:left w:val="none" w:sz="0" w:space="0" w:color="auto"/>
            <w:bottom w:val="none" w:sz="0" w:space="0" w:color="auto"/>
            <w:right w:val="none" w:sz="0" w:space="0" w:color="auto"/>
          </w:divBdr>
        </w:div>
        <w:div w:id="533925380">
          <w:marLeft w:val="0"/>
          <w:marRight w:val="0"/>
          <w:marTop w:val="0"/>
          <w:marBottom w:val="0"/>
          <w:divBdr>
            <w:top w:val="none" w:sz="0" w:space="0" w:color="auto"/>
            <w:left w:val="none" w:sz="0" w:space="0" w:color="auto"/>
            <w:bottom w:val="none" w:sz="0" w:space="0" w:color="auto"/>
            <w:right w:val="none" w:sz="0" w:space="0" w:color="auto"/>
          </w:divBdr>
        </w:div>
        <w:div w:id="1002708869">
          <w:marLeft w:val="0"/>
          <w:marRight w:val="0"/>
          <w:marTop w:val="0"/>
          <w:marBottom w:val="0"/>
          <w:divBdr>
            <w:top w:val="none" w:sz="0" w:space="0" w:color="auto"/>
            <w:left w:val="none" w:sz="0" w:space="0" w:color="auto"/>
            <w:bottom w:val="none" w:sz="0" w:space="0" w:color="auto"/>
            <w:right w:val="none" w:sz="0" w:space="0" w:color="auto"/>
          </w:divBdr>
        </w:div>
        <w:div w:id="1105346232">
          <w:marLeft w:val="0"/>
          <w:marRight w:val="0"/>
          <w:marTop w:val="0"/>
          <w:marBottom w:val="0"/>
          <w:divBdr>
            <w:top w:val="none" w:sz="0" w:space="0" w:color="auto"/>
            <w:left w:val="none" w:sz="0" w:space="0" w:color="auto"/>
            <w:bottom w:val="none" w:sz="0" w:space="0" w:color="auto"/>
            <w:right w:val="none" w:sz="0" w:space="0" w:color="auto"/>
          </w:divBdr>
        </w:div>
        <w:div w:id="1182233598">
          <w:marLeft w:val="0"/>
          <w:marRight w:val="0"/>
          <w:marTop w:val="0"/>
          <w:marBottom w:val="0"/>
          <w:divBdr>
            <w:top w:val="none" w:sz="0" w:space="0" w:color="auto"/>
            <w:left w:val="none" w:sz="0" w:space="0" w:color="auto"/>
            <w:bottom w:val="none" w:sz="0" w:space="0" w:color="auto"/>
            <w:right w:val="none" w:sz="0" w:space="0" w:color="auto"/>
          </w:divBdr>
        </w:div>
        <w:div w:id="2001228384">
          <w:marLeft w:val="0"/>
          <w:marRight w:val="0"/>
          <w:marTop w:val="0"/>
          <w:marBottom w:val="0"/>
          <w:divBdr>
            <w:top w:val="none" w:sz="0" w:space="0" w:color="auto"/>
            <w:left w:val="none" w:sz="0" w:space="0" w:color="auto"/>
            <w:bottom w:val="none" w:sz="0" w:space="0" w:color="auto"/>
            <w:right w:val="none" w:sz="0" w:space="0" w:color="auto"/>
          </w:divBdr>
        </w:div>
        <w:div w:id="1009329717">
          <w:marLeft w:val="0"/>
          <w:marRight w:val="0"/>
          <w:marTop w:val="0"/>
          <w:marBottom w:val="0"/>
          <w:divBdr>
            <w:top w:val="none" w:sz="0" w:space="0" w:color="auto"/>
            <w:left w:val="none" w:sz="0" w:space="0" w:color="auto"/>
            <w:bottom w:val="none" w:sz="0" w:space="0" w:color="auto"/>
            <w:right w:val="none" w:sz="0" w:space="0" w:color="auto"/>
          </w:divBdr>
        </w:div>
        <w:div w:id="1598172693">
          <w:marLeft w:val="0"/>
          <w:marRight w:val="0"/>
          <w:marTop w:val="0"/>
          <w:marBottom w:val="0"/>
          <w:divBdr>
            <w:top w:val="none" w:sz="0" w:space="0" w:color="auto"/>
            <w:left w:val="none" w:sz="0" w:space="0" w:color="auto"/>
            <w:bottom w:val="none" w:sz="0" w:space="0" w:color="auto"/>
            <w:right w:val="none" w:sz="0" w:space="0" w:color="auto"/>
          </w:divBdr>
        </w:div>
        <w:div w:id="1874420167">
          <w:marLeft w:val="0"/>
          <w:marRight w:val="0"/>
          <w:marTop w:val="0"/>
          <w:marBottom w:val="0"/>
          <w:divBdr>
            <w:top w:val="none" w:sz="0" w:space="0" w:color="auto"/>
            <w:left w:val="none" w:sz="0" w:space="0" w:color="auto"/>
            <w:bottom w:val="none" w:sz="0" w:space="0" w:color="auto"/>
            <w:right w:val="none" w:sz="0" w:space="0" w:color="auto"/>
          </w:divBdr>
        </w:div>
        <w:div w:id="1017806506">
          <w:marLeft w:val="0"/>
          <w:marRight w:val="0"/>
          <w:marTop w:val="0"/>
          <w:marBottom w:val="0"/>
          <w:divBdr>
            <w:top w:val="none" w:sz="0" w:space="0" w:color="auto"/>
            <w:left w:val="none" w:sz="0" w:space="0" w:color="auto"/>
            <w:bottom w:val="none" w:sz="0" w:space="0" w:color="auto"/>
            <w:right w:val="none" w:sz="0" w:space="0" w:color="auto"/>
          </w:divBdr>
        </w:div>
        <w:div w:id="1749762269">
          <w:marLeft w:val="0"/>
          <w:marRight w:val="0"/>
          <w:marTop w:val="0"/>
          <w:marBottom w:val="0"/>
          <w:divBdr>
            <w:top w:val="none" w:sz="0" w:space="0" w:color="auto"/>
            <w:left w:val="none" w:sz="0" w:space="0" w:color="auto"/>
            <w:bottom w:val="none" w:sz="0" w:space="0" w:color="auto"/>
            <w:right w:val="none" w:sz="0" w:space="0" w:color="auto"/>
          </w:divBdr>
        </w:div>
        <w:div w:id="1882553246">
          <w:marLeft w:val="0"/>
          <w:marRight w:val="0"/>
          <w:marTop w:val="0"/>
          <w:marBottom w:val="0"/>
          <w:divBdr>
            <w:top w:val="none" w:sz="0" w:space="0" w:color="auto"/>
            <w:left w:val="none" w:sz="0" w:space="0" w:color="auto"/>
            <w:bottom w:val="none" w:sz="0" w:space="0" w:color="auto"/>
            <w:right w:val="none" w:sz="0" w:space="0" w:color="auto"/>
          </w:divBdr>
        </w:div>
        <w:div w:id="43482318">
          <w:marLeft w:val="0"/>
          <w:marRight w:val="0"/>
          <w:marTop w:val="0"/>
          <w:marBottom w:val="0"/>
          <w:divBdr>
            <w:top w:val="none" w:sz="0" w:space="0" w:color="auto"/>
            <w:left w:val="none" w:sz="0" w:space="0" w:color="auto"/>
            <w:bottom w:val="none" w:sz="0" w:space="0" w:color="auto"/>
            <w:right w:val="none" w:sz="0" w:space="0" w:color="auto"/>
          </w:divBdr>
        </w:div>
        <w:div w:id="268709058">
          <w:marLeft w:val="0"/>
          <w:marRight w:val="0"/>
          <w:marTop w:val="0"/>
          <w:marBottom w:val="0"/>
          <w:divBdr>
            <w:top w:val="none" w:sz="0" w:space="0" w:color="auto"/>
            <w:left w:val="none" w:sz="0" w:space="0" w:color="auto"/>
            <w:bottom w:val="none" w:sz="0" w:space="0" w:color="auto"/>
            <w:right w:val="none" w:sz="0" w:space="0" w:color="auto"/>
          </w:divBdr>
        </w:div>
        <w:div w:id="703865450">
          <w:marLeft w:val="0"/>
          <w:marRight w:val="0"/>
          <w:marTop w:val="0"/>
          <w:marBottom w:val="0"/>
          <w:divBdr>
            <w:top w:val="none" w:sz="0" w:space="0" w:color="auto"/>
            <w:left w:val="none" w:sz="0" w:space="0" w:color="auto"/>
            <w:bottom w:val="none" w:sz="0" w:space="0" w:color="auto"/>
            <w:right w:val="none" w:sz="0" w:space="0" w:color="auto"/>
          </w:divBdr>
        </w:div>
        <w:div w:id="1183864911">
          <w:marLeft w:val="0"/>
          <w:marRight w:val="0"/>
          <w:marTop w:val="0"/>
          <w:marBottom w:val="0"/>
          <w:divBdr>
            <w:top w:val="none" w:sz="0" w:space="0" w:color="auto"/>
            <w:left w:val="none" w:sz="0" w:space="0" w:color="auto"/>
            <w:bottom w:val="none" w:sz="0" w:space="0" w:color="auto"/>
            <w:right w:val="none" w:sz="0" w:space="0" w:color="auto"/>
          </w:divBdr>
        </w:div>
        <w:div w:id="2026054218">
          <w:marLeft w:val="0"/>
          <w:marRight w:val="0"/>
          <w:marTop w:val="0"/>
          <w:marBottom w:val="0"/>
          <w:divBdr>
            <w:top w:val="none" w:sz="0" w:space="0" w:color="auto"/>
            <w:left w:val="none" w:sz="0" w:space="0" w:color="auto"/>
            <w:bottom w:val="none" w:sz="0" w:space="0" w:color="auto"/>
            <w:right w:val="none" w:sz="0" w:space="0" w:color="auto"/>
          </w:divBdr>
        </w:div>
        <w:div w:id="2051880977">
          <w:marLeft w:val="0"/>
          <w:marRight w:val="0"/>
          <w:marTop w:val="0"/>
          <w:marBottom w:val="0"/>
          <w:divBdr>
            <w:top w:val="none" w:sz="0" w:space="0" w:color="auto"/>
            <w:left w:val="none" w:sz="0" w:space="0" w:color="auto"/>
            <w:bottom w:val="none" w:sz="0" w:space="0" w:color="auto"/>
            <w:right w:val="none" w:sz="0" w:space="0" w:color="auto"/>
          </w:divBdr>
        </w:div>
        <w:div w:id="2024696843">
          <w:marLeft w:val="0"/>
          <w:marRight w:val="0"/>
          <w:marTop w:val="0"/>
          <w:marBottom w:val="0"/>
          <w:divBdr>
            <w:top w:val="none" w:sz="0" w:space="0" w:color="auto"/>
            <w:left w:val="none" w:sz="0" w:space="0" w:color="auto"/>
            <w:bottom w:val="none" w:sz="0" w:space="0" w:color="auto"/>
            <w:right w:val="none" w:sz="0" w:space="0" w:color="auto"/>
          </w:divBdr>
        </w:div>
        <w:div w:id="67076011">
          <w:marLeft w:val="0"/>
          <w:marRight w:val="0"/>
          <w:marTop w:val="0"/>
          <w:marBottom w:val="0"/>
          <w:divBdr>
            <w:top w:val="none" w:sz="0" w:space="0" w:color="auto"/>
            <w:left w:val="none" w:sz="0" w:space="0" w:color="auto"/>
            <w:bottom w:val="none" w:sz="0" w:space="0" w:color="auto"/>
            <w:right w:val="none" w:sz="0" w:space="0" w:color="auto"/>
          </w:divBdr>
        </w:div>
        <w:div w:id="1601523163">
          <w:marLeft w:val="0"/>
          <w:marRight w:val="0"/>
          <w:marTop w:val="0"/>
          <w:marBottom w:val="0"/>
          <w:divBdr>
            <w:top w:val="none" w:sz="0" w:space="0" w:color="auto"/>
            <w:left w:val="none" w:sz="0" w:space="0" w:color="auto"/>
            <w:bottom w:val="none" w:sz="0" w:space="0" w:color="auto"/>
            <w:right w:val="none" w:sz="0" w:space="0" w:color="auto"/>
          </w:divBdr>
        </w:div>
        <w:div w:id="1780487574">
          <w:marLeft w:val="0"/>
          <w:marRight w:val="0"/>
          <w:marTop w:val="0"/>
          <w:marBottom w:val="0"/>
          <w:divBdr>
            <w:top w:val="none" w:sz="0" w:space="0" w:color="auto"/>
            <w:left w:val="none" w:sz="0" w:space="0" w:color="auto"/>
            <w:bottom w:val="none" w:sz="0" w:space="0" w:color="auto"/>
            <w:right w:val="none" w:sz="0" w:space="0" w:color="auto"/>
          </w:divBdr>
        </w:div>
        <w:div w:id="893658565">
          <w:marLeft w:val="0"/>
          <w:marRight w:val="0"/>
          <w:marTop w:val="0"/>
          <w:marBottom w:val="0"/>
          <w:divBdr>
            <w:top w:val="none" w:sz="0" w:space="0" w:color="auto"/>
            <w:left w:val="none" w:sz="0" w:space="0" w:color="auto"/>
            <w:bottom w:val="none" w:sz="0" w:space="0" w:color="auto"/>
            <w:right w:val="none" w:sz="0" w:space="0" w:color="auto"/>
          </w:divBdr>
        </w:div>
        <w:div w:id="464735195">
          <w:marLeft w:val="0"/>
          <w:marRight w:val="0"/>
          <w:marTop w:val="0"/>
          <w:marBottom w:val="0"/>
          <w:divBdr>
            <w:top w:val="none" w:sz="0" w:space="0" w:color="auto"/>
            <w:left w:val="none" w:sz="0" w:space="0" w:color="auto"/>
            <w:bottom w:val="none" w:sz="0" w:space="0" w:color="auto"/>
            <w:right w:val="none" w:sz="0" w:space="0" w:color="auto"/>
          </w:divBdr>
        </w:div>
        <w:div w:id="911235637">
          <w:marLeft w:val="0"/>
          <w:marRight w:val="0"/>
          <w:marTop w:val="0"/>
          <w:marBottom w:val="0"/>
          <w:divBdr>
            <w:top w:val="none" w:sz="0" w:space="0" w:color="auto"/>
            <w:left w:val="none" w:sz="0" w:space="0" w:color="auto"/>
            <w:bottom w:val="none" w:sz="0" w:space="0" w:color="auto"/>
            <w:right w:val="none" w:sz="0" w:space="0" w:color="auto"/>
          </w:divBdr>
        </w:div>
        <w:div w:id="1455057703">
          <w:marLeft w:val="0"/>
          <w:marRight w:val="0"/>
          <w:marTop w:val="0"/>
          <w:marBottom w:val="0"/>
          <w:divBdr>
            <w:top w:val="none" w:sz="0" w:space="0" w:color="auto"/>
            <w:left w:val="none" w:sz="0" w:space="0" w:color="auto"/>
            <w:bottom w:val="none" w:sz="0" w:space="0" w:color="auto"/>
            <w:right w:val="none" w:sz="0" w:space="0" w:color="auto"/>
          </w:divBdr>
        </w:div>
        <w:div w:id="1406219075">
          <w:marLeft w:val="0"/>
          <w:marRight w:val="0"/>
          <w:marTop w:val="0"/>
          <w:marBottom w:val="0"/>
          <w:divBdr>
            <w:top w:val="none" w:sz="0" w:space="0" w:color="auto"/>
            <w:left w:val="none" w:sz="0" w:space="0" w:color="auto"/>
            <w:bottom w:val="none" w:sz="0" w:space="0" w:color="auto"/>
            <w:right w:val="none" w:sz="0" w:space="0" w:color="auto"/>
          </w:divBdr>
        </w:div>
        <w:div w:id="518324525">
          <w:marLeft w:val="0"/>
          <w:marRight w:val="0"/>
          <w:marTop w:val="0"/>
          <w:marBottom w:val="0"/>
          <w:divBdr>
            <w:top w:val="none" w:sz="0" w:space="0" w:color="auto"/>
            <w:left w:val="none" w:sz="0" w:space="0" w:color="auto"/>
            <w:bottom w:val="none" w:sz="0" w:space="0" w:color="auto"/>
            <w:right w:val="none" w:sz="0" w:space="0" w:color="auto"/>
          </w:divBdr>
        </w:div>
        <w:div w:id="874080660">
          <w:marLeft w:val="0"/>
          <w:marRight w:val="0"/>
          <w:marTop w:val="0"/>
          <w:marBottom w:val="0"/>
          <w:divBdr>
            <w:top w:val="none" w:sz="0" w:space="0" w:color="auto"/>
            <w:left w:val="none" w:sz="0" w:space="0" w:color="auto"/>
            <w:bottom w:val="none" w:sz="0" w:space="0" w:color="auto"/>
            <w:right w:val="none" w:sz="0" w:space="0" w:color="auto"/>
          </w:divBdr>
        </w:div>
        <w:div w:id="1935288115">
          <w:marLeft w:val="0"/>
          <w:marRight w:val="0"/>
          <w:marTop w:val="0"/>
          <w:marBottom w:val="0"/>
          <w:divBdr>
            <w:top w:val="none" w:sz="0" w:space="0" w:color="auto"/>
            <w:left w:val="none" w:sz="0" w:space="0" w:color="auto"/>
            <w:bottom w:val="none" w:sz="0" w:space="0" w:color="auto"/>
            <w:right w:val="none" w:sz="0" w:space="0" w:color="auto"/>
          </w:divBdr>
        </w:div>
        <w:div w:id="1501771722">
          <w:marLeft w:val="0"/>
          <w:marRight w:val="0"/>
          <w:marTop w:val="0"/>
          <w:marBottom w:val="0"/>
          <w:divBdr>
            <w:top w:val="none" w:sz="0" w:space="0" w:color="auto"/>
            <w:left w:val="none" w:sz="0" w:space="0" w:color="auto"/>
            <w:bottom w:val="none" w:sz="0" w:space="0" w:color="auto"/>
            <w:right w:val="none" w:sz="0" w:space="0" w:color="auto"/>
          </w:divBdr>
        </w:div>
        <w:div w:id="1707753351">
          <w:marLeft w:val="0"/>
          <w:marRight w:val="0"/>
          <w:marTop w:val="0"/>
          <w:marBottom w:val="0"/>
          <w:divBdr>
            <w:top w:val="none" w:sz="0" w:space="0" w:color="auto"/>
            <w:left w:val="none" w:sz="0" w:space="0" w:color="auto"/>
            <w:bottom w:val="none" w:sz="0" w:space="0" w:color="auto"/>
            <w:right w:val="none" w:sz="0" w:space="0" w:color="auto"/>
          </w:divBdr>
        </w:div>
        <w:div w:id="1070738840">
          <w:marLeft w:val="0"/>
          <w:marRight w:val="0"/>
          <w:marTop w:val="0"/>
          <w:marBottom w:val="0"/>
          <w:divBdr>
            <w:top w:val="none" w:sz="0" w:space="0" w:color="auto"/>
            <w:left w:val="none" w:sz="0" w:space="0" w:color="auto"/>
            <w:bottom w:val="none" w:sz="0" w:space="0" w:color="auto"/>
            <w:right w:val="none" w:sz="0" w:space="0" w:color="auto"/>
          </w:divBdr>
        </w:div>
        <w:div w:id="970555136">
          <w:marLeft w:val="0"/>
          <w:marRight w:val="0"/>
          <w:marTop w:val="0"/>
          <w:marBottom w:val="0"/>
          <w:divBdr>
            <w:top w:val="none" w:sz="0" w:space="0" w:color="auto"/>
            <w:left w:val="none" w:sz="0" w:space="0" w:color="auto"/>
            <w:bottom w:val="none" w:sz="0" w:space="0" w:color="auto"/>
            <w:right w:val="none" w:sz="0" w:space="0" w:color="auto"/>
          </w:divBdr>
        </w:div>
        <w:div w:id="1510945954">
          <w:marLeft w:val="0"/>
          <w:marRight w:val="0"/>
          <w:marTop w:val="0"/>
          <w:marBottom w:val="0"/>
          <w:divBdr>
            <w:top w:val="none" w:sz="0" w:space="0" w:color="auto"/>
            <w:left w:val="none" w:sz="0" w:space="0" w:color="auto"/>
            <w:bottom w:val="none" w:sz="0" w:space="0" w:color="auto"/>
            <w:right w:val="none" w:sz="0" w:space="0" w:color="auto"/>
          </w:divBdr>
        </w:div>
        <w:div w:id="1121994731">
          <w:marLeft w:val="0"/>
          <w:marRight w:val="0"/>
          <w:marTop w:val="0"/>
          <w:marBottom w:val="0"/>
          <w:divBdr>
            <w:top w:val="none" w:sz="0" w:space="0" w:color="auto"/>
            <w:left w:val="none" w:sz="0" w:space="0" w:color="auto"/>
            <w:bottom w:val="none" w:sz="0" w:space="0" w:color="auto"/>
            <w:right w:val="none" w:sz="0" w:space="0" w:color="auto"/>
          </w:divBdr>
        </w:div>
        <w:div w:id="736441004">
          <w:marLeft w:val="0"/>
          <w:marRight w:val="0"/>
          <w:marTop w:val="0"/>
          <w:marBottom w:val="0"/>
          <w:divBdr>
            <w:top w:val="none" w:sz="0" w:space="0" w:color="auto"/>
            <w:left w:val="none" w:sz="0" w:space="0" w:color="auto"/>
            <w:bottom w:val="none" w:sz="0" w:space="0" w:color="auto"/>
            <w:right w:val="none" w:sz="0" w:space="0" w:color="auto"/>
          </w:divBdr>
        </w:div>
        <w:div w:id="1955667494">
          <w:marLeft w:val="0"/>
          <w:marRight w:val="0"/>
          <w:marTop w:val="0"/>
          <w:marBottom w:val="0"/>
          <w:divBdr>
            <w:top w:val="none" w:sz="0" w:space="0" w:color="auto"/>
            <w:left w:val="none" w:sz="0" w:space="0" w:color="auto"/>
            <w:bottom w:val="none" w:sz="0" w:space="0" w:color="auto"/>
            <w:right w:val="none" w:sz="0" w:space="0" w:color="auto"/>
          </w:divBdr>
        </w:div>
        <w:div w:id="822084978">
          <w:marLeft w:val="0"/>
          <w:marRight w:val="0"/>
          <w:marTop w:val="0"/>
          <w:marBottom w:val="0"/>
          <w:divBdr>
            <w:top w:val="none" w:sz="0" w:space="0" w:color="auto"/>
            <w:left w:val="none" w:sz="0" w:space="0" w:color="auto"/>
            <w:bottom w:val="none" w:sz="0" w:space="0" w:color="auto"/>
            <w:right w:val="none" w:sz="0" w:space="0" w:color="auto"/>
          </w:divBdr>
        </w:div>
        <w:div w:id="2100053231">
          <w:marLeft w:val="0"/>
          <w:marRight w:val="0"/>
          <w:marTop w:val="0"/>
          <w:marBottom w:val="0"/>
          <w:divBdr>
            <w:top w:val="none" w:sz="0" w:space="0" w:color="auto"/>
            <w:left w:val="none" w:sz="0" w:space="0" w:color="auto"/>
            <w:bottom w:val="none" w:sz="0" w:space="0" w:color="auto"/>
            <w:right w:val="none" w:sz="0" w:space="0" w:color="auto"/>
          </w:divBdr>
        </w:div>
        <w:div w:id="625962788">
          <w:marLeft w:val="0"/>
          <w:marRight w:val="0"/>
          <w:marTop w:val="0"/>
          <w:marBottom w:val="0"/>
          <w:divBdr>
            <w:top w:val="none" w:sz="0" w:space="0" w:color="auto"/>
            <w:left w:val="none" w:sz="0" w:space="0" w:color="auto"/>
            <w:bottom w:val="none" w:sz="0" w:space="0" w:color="auto"/>
            <w:right w:val="none" w:sz="0" w:space="0" w:color="auto"/>
          </w:divBdr>
        </w:div>
        <w:div w:id="1520699553">
          <w:marLeft w:val="0"/>
          <w:marRight w:val="0"/>
          <w:marTop w:val="0"/>
          <w:marBottom w:val="0"/>
          <w:divBdr>
            <w:top w:val="none" w:sz="0" w:space="0" w:color="auto"/>
            <w:left w:val="none" w:sz="0" w:space="0" w:color="auto"/>
            <w:bottom w:val="none" w:sz="0" w:space="0" w:color="auto"/>
            <w:right w:val="none" w:sz="0" w:space="0" w:color="auto"/>
          </w:divBdr>
        </w:div>
        <w:div w:id="258102223">
          <w:marLeft w:val="0"/>
          <w:marRight w:val="0"/>
          <w:marTop w:val="0"/>
          <w:marBottom w:val="0"/>
          <w:divBdr>
            <w:top w:val="none" w:sz="0" w:space="0" w:color="auto"/>
            <w:left w:val="none" w:sz="0" w:space="0" w:color="auto"/>
            <w:bottom w:val="none" w:sz="0" w:space="0" w:color="auto"/>
            <w:right w:val="none" w:sz="0" w:space="0" w:color="auto"/>
          </w:divBdr>
        </w:div>
        <w:div w:id="1598715289">
          <w:marLeft w:val="0"/>
          <w:marRight w:val="0"/>
          <w:marTop w:val="0"/>
          <w:marBottom w:val="0"/>
          <w:divBdr>
            <w:top w:val="none" w:sz="0" w:space="0" w:color="auto"/>
            <w:left w:val="none" w:sz="0" w:space="0" w:color="auto"/>
            <w:bottom w:val="none" w:sz="0" w:space="0" w:color="auto"/>
            <w:right w:val="none" w:sz="0" w:space="0" w:color="auto"/>
          </w:divBdr>
        </w:div>
        <w:div w:id="517735365">
          <w:marLeft w:val="0"/>
          <w:marRight w:val="0"/>
          <w:marTop w:val="0"/>
          <w:marBottom w:val="0"/>
          <w:divBdr>
            <w:top w:val="none" w:sz="0" w:space="0" w:color="auto"/>
            <w:left w:val="none" w:sz="0" w:space="0" w:color="auto"/>
            <w:bottom w:val="none" w:sz="0" w:space="0" w:color="auto"/>
            <w:right w:val="none" w:sz="0" w:space="0" w:color="auto"/>
          </w:divBdr>
        </w:div>
        <w:div w:id="575013548">
          <w:marLeft w:val="0"/>
          <w:marRight w:val="0"/>
          <w:marTop w:val="0"/>
          <w:marBottom w:val="0"/>
          <w:divBdr>
            <w:top w:val="none" w:sz="0" w:space="0" w:color="auto"/>
            <w:left w:val="none" w:sz="0" w:space="0" w:color="auto"/>
            <w:bottom w:val="none" w:sz="0" w:space="0" w:color="auto"/>
            <w:right w:val="none" w:sz="0" w:space="0" w:color="auto"/>
          </w:divBdr>
        </w:div>
        <w:div w:id="363989576">
          <w:marLeft w:val="0"/>
          <w:marRight w:val="0"/>
          <w:marTop w:val="0"/>
          <w:marBottom w:val="0"/>
          <w:divBdr>
            <w:top w:val="none" w:sz="0" w:space="0" w:color="auto"/>
            <w:left w:val="none" w:sz="0" w:space="0" w:color="auto"/>
            <w:bottom w:val="none" w:sz="0" w:space="0" w:color="auto"/>
            <w:right w:val="none" w:sz="0" w:space="0" w:color="auto"/>
          </w:divBdr>
        </w:div>
        <w:div w:id="1844083030">
          <w:marLeft w:val="0"/>
          <w:marRight w:val="0"/>
          <w:marTop w:val="0"/>
          <w:marBottom w:val="0"/>
          <w:divBdr>
            <w:top w:val="none" w:sz="0" w:space="0" w:color="auto"/>
            <w:left w:val="none" w:sz="0" w:space="0" w:color="auto"/>
            <w:bottom w:val="none" w:sz="0" w:space="0" w:color="auto"/>
            <w:right w:val="none" w:sz="0" w:space="0" w:color="auto"/>
          </w:divBdr>
        </w:div>
        <w:div w:id="2146896774">
          <w:marLeft w:val="0"/>
          <w:marRight w:val="0"/>
          <w:marTop w:val="0"/>
          <w:marBottom w:val="0"/>
          <w:divBdr>
            <w:top w:val="none" w:sz="0" w:space="0" w:color="auto"/>
            <w:left w:val="none" w:sz="0" w:space="0" w:color="auto"/>
            <w:bottom w:val="none" w:sz="0" w:space="0" w:color="auto"/>
            <w:right w:val="none" w:sz="0" w:space="0" w:color="auto"/>
          </w:divBdr>
        </w:div>
        <w:div w:id="247732320">
          <w:marLeft w:val="0"/>
          <w:marRight w:val="0"/>
          <w:marTop w:val="0"/>
          <w:marBottom w:val="0"/>
          <w:divBdr>
            <w:top w:val="none" w:sz="0" w:space="0" w:color="auto"/>
            <w:left w:val="none" w:sz="0" w:space="0" w:color="auto"/>
            <w:bottom w:val="none" w:sz="0" w:space="0" w:color="auto"/>
            <w:right w:val="none" w:sz="0" w:space="0" w:color="auto"/>
          </w:divBdr>
        </w:div>
        <w:div w:id="947928931">
          <w:marLeft w:val="0"/>
          <w:marRight w:val="0"/>
          <w:marTop w:val="0"/>
          <w:marBottom w:val="0"/>
          <w:divBdr>
            <w:top w:val="none" w:sz="0" w:space="0" w:color="auto"/>
            <w:left w:val="none" w:sz="0" w:space="0" w:color="auto"/>
            <w:bottom w:val="none" w:sz="0" w:space="0" w:color="auto"/>
            <w:right w:val="none" w:sz="0" w:space="0" w:color="auto"/>
          </w:divBdr>
        </w:div>
        <w:div w:id="1145463128">
          <w:marLeft w:val="0"/>
          <w:marRight w:val="0"/>
          <w:marTop w:val="0"/>
          <w:marBottom w:val="0"/>
          <w:divBdr>
            <w:top w:val="none" w:sz="0" w:space="0" w:color="auto"/>
            <w:left w:val="none" w:sz="0" w:space="0" w:color="auto"/>
            <w:bottom w:val="none" w:sz="0" w:space="0" w:color="auto"/>
            <w:right w:val="none" w:sz="0" w:space="0" w:color="auto"/>
          </w:divBdr>
        </w:div>
        <w:div w:id="92939781">
          <w:marLeft w:val="0"/>
          <w:marRight w:val="0"/>
          <w:marTop w:val="0"/>
          <w:marBottom w:val="0"/>
          <w:divBdr>
            <w:top w:val="none" w:sz="0" w:space="0" w:color="auto"/>
            <w:left w:val="none" w:sz="0" w:space="0" w:color="auto"/>
            <w:bottom w:val="none" w:sz="0" w:space="0" w:color="auto"/>
            <w:right w:val="none" w:sz="0" w:space="0" w:color="auto"/>
          </w:divBdr>
        </w:div>
        <w:div w:id="259222280">
          <w:marLeft w:val="0"/>
          <w:marRight w:val="0"/>
          <w:marTop w:val="0"/>
          <w:marBottom w:val="0"/>
          <w:divBdr>
            <w:top w:val="none" w:sz="0" w:space="0" w:color="auto"/>
            <w:left w:val="none" w:sz="0" w:space="0" w:color="auto"/>
            <w:bottom w:val="none" w:sz="0" w:space="0" w:color="auto"/>
            <w:right w:val="none" w:sz="0" w:space="0" w:color="auto"/>
          </w:divBdr>
        </w:div>
        <w:div w:id="863981545">
          <w:marLeft w:val="0"/>
          <w:marRight w:val="0"/>
          <w:marTop w:val="0"/>
          <w:marBottom w:val="0"/>
          <w:divBdr>
            <w:top w:val="none" w:sz="0" w:space="0" w:color="auto"/>
            <w:left w:val="none" w:sz="0" w:space="0" w:color="auto"/>
            <w:bottom w:val="none" w:sz="0" w:space="0" w:color="auto"/>
            <w:right w:val="none" w:sz="0" w:space="0" w:color="auto"/>
          </w:divBdr>
        </w:div>
        <w:div w:id="1176268276">
          <w:marLeft w:val="0"/>
          <w:marRight w:val="0"/>
          <w:marTop w:val="0"/>
          <w:marBottom w:val="0"/>
          <w:divBdr>
            <w:top w:val="none" w:sz="0" w:space="0" w:color="auto"/>
            <w:left w:val="none" w:sz="0" w:space="0" w:color="auto"/>
            <w:bottom w:val="none" w:sz="0" w:space="0" w:color="auto"/>
            <w:right w:val="none" w:sz="0" w:space="0" w:color="auto"/>
          </w:divBdr>
        </w:div>
        <w:div w:id="1240941907">
          <w:marLeft w:val="0"/>
          <w:marRight w:val="0"/>
          <w:marTop w:val="0"/>
          <w:marBottom w:val="0"/>
          <w:divBdr>
            <w:top w:val="none" w:sz="0" w:space="0" w:color="auto"/>
            <w:left w:val="none" w:sz="0" w:space="0" w:color="auto"/>
            <w:bottom w:val="none" w:sz="0" w:space="0" w:color="auto"/>
            <w:right w:val="none" w:sz="0" w:space="0" w:color="auto"/>
          </w:divBdr>
        </w:div>
        <w:div w:id="238713318">
          <w:marLeft w:val="0"/>
          <w:marRight w:val="0"/>
          <w:marTop w:val="0"/>
          <w:marBottom w:val="0"/>
          <w:divBdr>
            <w:top w:val="none" w:sz="0" w:space="0" w:color="auto"/>
            <w:left w:val="none" w:sz="0" w:space="0" w:color="auto"/>
            <w:bottom w:val="none" w:sz="0" w:space="0" w:color="auto"/>
            <w:right w:val="none" w:sz="0" w:space="0" w:color="auto"/>
          </w:divBdr>
        </w:div>
        <w:div w:id="307394643">
          <w:marLeft w:val="0"/>
          <w:marRight w:val="0"/>
          <w:marTop w:val="0"/>
          <w:marBottom w:val="0"/>
          <w:divBdr>
            <w:top w:val="none" w:sz="0" w:space="0" w:color="auto"/>
            <w:left w:val="none" w:sz="0" w:space="0" w:color="auto"/>
            <w:bottom w:val="none" w:sz="0" w:space="0" w:color="auto"/>
            <w:right w:val="none" w:sz="0" w:space="0" w:color="auto"/>
          </w:divBdr>
        </w:div>
        <w:div w:id="1012757542">
          <w:marLeft w:val="0"/>
          <w:marRight w:val="0"/>
          <w:marTop w:val="0"/>
          <w:marBottom w:val="0"/>
          <w:divBdr>
            <w:top w:val="none" w:sz="0" w:space="0" w:color="auto"/>
            <w:left w:val="none" w:sz="0" w:space="0" w:color="auto"/>
            <w:bottom w:val="none" w:sz="0" w:space="0" w:color="auto"/>
            <w:right w:val="none" w:sz="0" w:space="0" w:color="auto"/>
          </w:divBdr>
        </w:div>
        <w:div w:id="250284702">
          <w:marLeft w:val="0"/>
          <w:marRight w:val="0"/>
          <w:marTop w:val="0"/>
          <w:marBottom w:val="0"/>
          <w:divBdr>
            <w:top w:val="none" w:sz="0" w:space="0" w:color="auto"/>
            <w:left w:val="none" w:sz="0" w:space="0" w:color="auto"/>
            <w:bottom w:val="none" w:sz="0" w:space="0" w:color="auto"/>
            <w:right w:val="none" w:sz="0" w:space="0" w:color="auto"/>
          </w:divBdr>
        </w:div>
        <w:div w:id="1747264105">
          <w:marLeft w:val="0"/>
          <w:marRight w:val="0"/>
          <w:marTop w:val="0"/>
          <w:marBottom w:val="0"/>
          <w:divBdr>
            <w:top w:val="none" w:sz="0" w:space="0" w:color="auto"/>
            <w:left w:val="none" w:sz="0" w:space="0" w:color="auto"/>
            <w:bottom w:val="none" w:sz="0" w:space="0" w:color="auto"/>
            <w:right w:val="none" w:sz="0" w:space="0" w:color="auto"/>
          </w:divBdr>
        </w:div>
        <w:div w:id="979306033">
          <w:marLeft w:val="0"/>
          <w:marRight w:val="0"/>
          <w:marTop w:val="0"/>
          <w:marBottom w:val="0"/>
          <w:divBdr>
            <w:top w:val="none" w:sz="0" w:space="0" w:color="auto"/>
            <w:left w:val="none" w:sz="0" w:space="0" w:color="auto"/>
            <w:bottom w:val="none" w:sz="0" w:space="0" w:color="auto"/>
            <w:right w:val="none" w:sz="0" w:space="0" w:color="auto"/>
          </w:divBdr>
        </w:div>
        <w:div w:id="124393817">
          <w:marLeft w:val="0"/>
          <w:marRight w:val="0"/>
          <w:marTop w:val="0"/>
          <w:marBottom w:val="0"/>
          <w:divBdr>
            <w:top w:val="none" w:sz="0" w:space="0" w:color="auto"/>
            <w:left w:val="none" w:sz="0" w:space="0" w:color="auto"/>
            <w:bottom w:val="none" w:sz="0" w:space="0" w:color="auto"/>
            <w:right w:val="none" w:sz="0" w:space="0" w:color="auto"/>
          </w:divBdr>
        </w:div>
        <w:div w:id="2038307992">
          <w:marLeft w:val="0"/>
          <w:marRight w:val="0"/>
          <w:marTop w:val="0"/>
          <w:marBottom w:val="0"/>
          <w:divBdr>
            <w:top w:val="none" w:sz="0" w:space="0" w:color="auto"/>
            <w:left w:val="none" w:sz="0" w:space="0" w:color="auto"/>
            <w:bottom w:val="none" w:sz="0" w:space="0" w:color="auto"/>
            <w:right w:val="none" w:sz="0" w:space="0" w:color="auto"/>
          </w:divBdr>
        </w:div>
        <w:div w:id="1967352839">
          <w:marLeft w:val="0"/>
          <w:marRight w:val="0"/>
          <w:marTop w:val="0"/>
          <w:marBottom w:val="0"/>
          <w:divBdr>
            <w:top w:val="none" w:sz="0" w:space="0" w:color="auto"/>
            <w:left w:val="none" w:sz="0" w:space="0" w:color="auto"/>
            <w:bottom w:val="none" w:sz="0" w:space="0" w:color="auto"/>
            <w:right w:val="none" w:sz="0" w:space="0" w:color="auto"/>
          </w:divBdr>
        </w:div>
        <w:div w:id="39473954">
          <w:marLeft w:val="0"/>
          <w:marRight w:val="0"/>
          <w:marTop w:val="0"/>
          <w:marBottom w:val="0"/>
          <w:divBdr>
            <w:top w:val="none" w:sz="0" w:space="0" w:color="auto"/>
            <w:left w:val="none" w:sz="0" w:space="0" w:color="auto"/>
            <w:bottom w:val="none" w:sz="0" w:space="0" w:color="auto"/>
            <w:right w:val="none" w:sz="0" w:space="0" w:color="auto"/>
          </w:divBdr>
        </w:div>
        <w:div w:id="1557622798">
          <w:marLeft w:val="0"/>
          <w:marRight w:val="0"/>
          <w:marTop w:val="0"/>
          <w:marBottom w:val="0"/>
          <w:divBdr>
            <w:top w:val="none" w:sz="0" w:space="0" w:color="auto"/>
            <w:left w:val="none" w:sz="0" w:space="0" w:color="auto"/>
            <w:bottom w:val="none" w:sz="0" w:space="0" w:color="auto"/>
            <w:right w:val="none" w:sz="0" w:space="0" w:color="auto"/>
          </w:divBdr>
        </w:div>
        <w:div w:id="2070376547">
          <w:marLeft w:val="0"/>
          <w:marRight w:val="0"/>
          <w:marTop w:val="0"/>
          <w:marBottom w:val="0"/>
          <w:divBdr>
            <w:top w:val="none" w:sz="0" w:space="0" w:color="auto"/>
            <w:left w:val="none" w:sz="0" w:space="0" w:color="auto"/>
            <w:bottom w:val="none" w:sz="0" w:space="0" w:color="auto"/>
            <w:right w:val="none" w:sz="0" w:space="0" w:color="auto"/>
          </w:divBdr>
        </w:div>
        <w:div w:id="627399367">
          <w:marLeft w:val="0"/>
          <w:marRight w:val="0"/>
          <w:marTop w:val="0"/>
          <w:marBottom w:val="0"/>
          <w:divBdr>
            <w:top w:val="none" w:sz="0" w:space="0" w:color="auto"/>
            <w:left w:val="none" w:sz="0" w:space="0" w:color="auto"/>
            <w:bottom w:val="none" w:sz="0" w:space="0" w:color="auto"/>
            <w:right w:val="none" w:sz="0" w:space="0" w:color="auto"/>
          </w:divBdr>
        </w:div>
        <w:div w:id="391538143">
          <w:marLeft w:val="0"/>
          <w:marRight w:val="0"/>
          <w:marTop w:val="0"/>
          <w:marBottom w:val="0"/>
          <w:divBdr>
            <w:top w:val="none" w:sz="0" w:space="0" w:color="auto"/>
            <w:left w:val="none" w:sz="0" w:space="0" w:color="auto"/>
            <w:bottom w:val="none" w:sz="0" w:space="0" w:color="auto"/>
            <w:right w:val="none" w:sz="0" w:space="0" w:color="auto"/>
          </w:divBdr>
        </w:div>
        <w:div w:id="1221288697">
          <w:marLeft w:val="0"/>
          <w:marRight w:val="0"/>
          <w:marTop w:val="0"/>
          <w:marBottom w:val="0"/>
          <w:divBdr>
            <w:top w:val="none" w:sz="0" w:space="0" w:color="auto"/>
            <w:left w:val="none" w:sz="0" w:space="0" w:color="auto"/>
            <w:bottom w:val="none" w:sz="0" w:space="0" w:color="auto"/>
            <w:right w:val="none" w:sz="0" w:space="0" w:color="auto"/>
          </w:divBdr>
        </w:div>
        <w:div w:id="2141803730">
          <w:marLeft w:val="0"/>
          <w:marRight w:val="0"/>
          <w:marTop w:val="0"/>
          <w:marBottom w:val="0"/>
          <w:divBdr>
            <w:top w:val="none" w:sz="0" w:space="0" w:color="auto"/>
            <w:left w:val="none" w:sz="0" w:space="0" w:color="auto"/>
            <w:bottom w:val="none" w:sz="0" w:space="0" w:color="auto"/>
            <w:right w:val="none" w:sz="0" w:space="0" w:color="auto"/>
          </w:divBdr>
        </w:div>
        <w:div w:id="405492334">
          <w:marLeft w:val="0"/>
          <w:marRight w:val="0"/>
          <w:marTop w:val="0"/>
          <w:marBottom w:val="0"/>
          <w:divBdr>
            <w:top w:val="none" w:sz="0" w:space="0" w:color="auto"/>
            <w:left w:val="none" w:sz="0" w:space="0" w:color="auto"/>
            <w:bottom w:val="none" w:sz="0" w:space="0" w:color="auto"/>
            <w:right w:val="none" w:sz="0" w:space="0" w:color="auto"/>
          </w:divBdr>
        </w:div>
        <w:div w:id="1841769240">
          <w:marLeft w:val="0"/>
          <w:marRight w:val="0"/>
          <w:marTop w:val="0"/>
          <w:marBottom w:val="0"/>
          <w:divBdr>
            <w:top w:val="none" w:sz="0" w:space="0" w:color="auto"/>
            <w:left w:val="none" w:sz="0" w:space="0" w:color="auto"/>
            <w:bottom w:val="none" w:sz="0" w:space="0" w:color="auto"/>
            <w:right w:val="none" w:sz="0" w:space="0" w:color="auto"/>
          </w:divBdr>
        </w:div>
        <w:div w:id="1006830662">
          <w:marLeft w:val="0"/>
          <w:marRight w:val="0"/>
          <w:marTop w:val="0"/>
          <w:marBottom w:val="0"/>
          <w:divBdr>
            <w:top w:val="none" w:sz="0" w:space="0" w:color="auto"/>
            <w:left w:val="none" w:sz="0" w:space="0" w:color="auto"/>
            <w:bottom w:val="none" w:sz="0" w:space="0" w:color="auto"/>
            <w:right w:val="none" w:sz="0" w:space="0" w:color="auto"/>
          </w:divBdr>
        </w:div>
        <w:div w:id="123158112">
          <w:marLeft w:val="0"/>
          <w:marRight w:val="0"/>
          <w:marTop w:val="0"/>
          <w:marBottom w:val="0"/>
          <w:divBdr>
            <w:top w:val="none" w:sz="0" w:space="0" w:color="auto"/>
            <w:left w:val="none" w:sz="0" w:space="0" w:color="auto"/>
            <w:bottom w:val="none" w:sz="0" w:space="0" w:color="auto"/>
            <w:right w:val="none" w:sz="0" w:space="0" w:color="auto"/>
          </w:divBdr>
        </w:div>
        <w:div w:id="1962613245">
          <w:marLeft w:val="0"/>
          <w:marRight w:val="0"/>
          <w:marTop w:val="0"/>
          <w:marBottom w:val="0"/>
          <w:divBdr>
            <w:top w:val="none" w:sz="0" w:space="0" w:color="auto"/>
            <w:left w:val="none" w:sz="0" w:space="0" w:color="auto"/>
            <w:bottom w:val="none" w:sz="0" w:space="0" w:color="auto"/>
            <w:right w:val="none" w:sz="0" w:space="0" w:color="auto"/>
          </w:divBdr>
        </w:div>
        <w:div w:id="109015540">
          <w:marLeft w:val="0"/>
          <w:marRight w:val="0"/>
          <w:marTop w:val="0"/>
          <w:marBottom w:val="0"/>
          <w:divBdr>
            <w:top w:val="none" w:sz="0" w:space="0" w:color="auto"/>
            <w:left w:val="none" w:sz="0" w:space="0" w:color="auto"/>
            <w:bottom w:val="none" w:sz="0" w:space="0" w:color="auto"/>
            <w:right w:val="none" w:sz="0" w:space="0" w:color="auto"/>
          </w:divBdr>
        </w:div>
        <w:div w:id="1127041045">
          <w:marLeft w:val="0"/>
          <w:marRight w:val="0"/>
          <w:marTop w:val="0"/>
          <w:marBottom w:val="0"/>
          <w:divBdr>
            <w:top w:val="none" w:sz="0" w:space="0" w:color="auto"/>
            <w:left w:val="none" w:sz="0" w:space="0" w:color="auto"/>
            <w:bottom w:val="none" w:sz="0" w:space="0" w:color="auto"/>
            <w:right w:val="none" w:sz="0" w:space="0" w:color="auto"/>
          </w:divBdr>
        </w:div>
        <w:div w:id="1901745458">
          <w:marLeft w:val="0"/>
          <w:marRight w:val="0"/>
          <w:marTop w:val="0"/>
          <w:marBottom w:val="0"/>
          <w:divBdr>
            <w:top w:val="none" w:sz="0" w:space="0" w:color="auto"/>
            <w:left w:val="none" w:sz="0" w:space="0" w:color="auto"/>
            <w:bottom w:val="none" w:sz="0" w:space="0" w:color="auto"/>
            <w:right w:val="none" w:sz="0" w:space="0" w:color="auto"/>
          </w:divBdr>
        </w:div>
        <w:div w:id="2113741968">
          <w:marLeft w:val="0"/>
          <w:marRight w:val="0"/>
          <w:marTop w:val="0"/>
          <w:marBottom w:val="0"/>
          <w:divBdr>
            <w:top w:val="none" w:sz="0" w:space="0" w:color="auto"/>
            <w:left w:val="none" w:sz="0" w:space="0" w:color="auto"/>
            <w:bottom w:val="none" w:sz="0" w:space="0" w:color="auto"/>
            <w:right w:val="none" w:sz="0" w:space="0" w:color="auto"/>
          </w:divBdr>
        </w:div>
        <w:div w:id="1030296846">
          <w:marLeft w:val="0"/>
          <w:marRight w:val="0"/>
          <w:marTop w:val="0"/>
          <w:marBottom w:val="0"/>
          <w:divBdr>
            <w:top w:val="none" w:sz="0" w:space="0" w:color="auto"/>
            <w:left w:val="none" w:sz="0" w:space="0" w:color="auto"/>
            <w:bottom w:val="none" w:sz="0" w:space="0" w:color="auto"/>
            <w:right w:val="none" w:sz="0" w:space="0" w:color="auto"/>
          </w:divBdr>
        </w:div>
        <w:div w:id="1165315240">
          <w:marLeft w:val="0"/>
          <w:marRight w:val="0"/>
          <w:marTop w:val="0"/>
          <w:marBottom w:val="0"/>
          <w:divBdr>
            <w:top w:val="none" w:sz="0" w:space="0" w:color="auto"/>
            <w:left w:val="none" w:sz="0" w:space="0" w:color="auto"/>
            <w:bottom w:val="none" w:sz="0" w:space="0" w:color="auto"/>
            <w:right w:val="none" w:sz="0" w:space="0" w:color="auto"/>
          </w:divBdr>
        </w:div>
        <w:div w:id="1629970264">
          <w:marLeft w:val="0"/>
          <w:marRight w:val="0"/>
          <w:marTop w:val="0"/>
          <w:marBottom w:val="0"/>
          <w:divBdr>
            <w:top w:val="none" w:sz="0" w:space="0" w:color="auto"/>
            <w:left w:val="none" w:sz="0" w:space="0" w:color="auto"/>
            <w:bottom w:val="none" w:sz="0" w:space="0" w:color="auto"/>
            <w:right w:val="none" w:sz="0" w:space="0" w:color="auto"/>
          </w:divBdr>
        </w:div>
        <w:div w:id="1301956754">
          <w:marLeft w:val="0"/>
          <w:marRight w:val="0"/>
          <w:marTop w:val="0"/>
          <w:marBottom w:val="0"/>
          <w:divBdr>
            <w:top w:val="none" w:sz="0" w:space="0" w:color="auto"/>
            <w:left w:val="none" w:sz="0" w:space="0" w:color="auto"/>
            <w:bottom w:val="none" w:sz="0" w:space="0" w:color="auto"/>
            <w:right w:val="none" w:sz="0" w:space="0" w:color="auto"/>
          </w:divBdr>
        </w:div>
        <w:div w:id="334457706">
          <w:marLeft w:val="0"/>
          <w:marRight w:val="0"/>
          <w:marTop w:val="0"/>
          <w:marBottom w:val="0"/>
          <w:divBdr>
            <w:top w:val="none" w:sz="0" w:space="0" w:color="auto"/>
            <w:left w:val="none" w:sz="0" w:space="0" w:color="auto"/>
            <w:bottom w:val="none" w:sz="0" w:space="0" w:color="auto"/>
            <w:right w:val="none" w:sz="0" w:space="0" w:color="auto"/>
          </w:divBdr>
        </w:div>
        <w:div w:id="2019623093">
          <w:marLeft w:val="0"/>
          <w:marRight w:val="0"/>
          <w:marTop w:val="0"/>
          <w:marBottom w:val="0"/>
          <w:divBdr>
            <w:top w:val="none" w:sz="0" w:space="0" w:color="auto"/>
            <w:left w:val="none" w:sz="0" w:space="0" w:color="auto"/>
            <w:bottom w:val="none" w:sz="0" w:space="0" w:color="auto"/>
            <w:right w:val="none" w:sz="0" w:space="0" w:color="auto"/>
          </w:divBdr>
        </w:div>
        <w:div w:id="501552659">
          <w:marLeft w:val="0"/>
          <w:marRight w:val="0"/>
          <w:marTop w:val="0"/>
          <w:marBottom w:val="0"/>
          <w:divBdr>
            <w:top w:val="none" w:sz="0" w:space="0" w:color="auto"/>
            <w:left w:val="none" w:sz="0" w:space="0" w:color="auto"/>
            <w:bottom w:val="none" w:sz="0" w:space="0" w:color="auto"/>
            <w:right w:val="none" w:sz="0" w:space="0" w:color="auto"/>
          </w:divBdr>
        </w:div>
        <w:div w:id="1575241292">
          <w:marLeft w:val="0"/>
          <w:marRight w:val="0"/>
          <w:marTop w:val="0"/>
          <w:marBottom w:val="0"/>
          <w:divBdr>
            <w:top w:val="none" w:sz="0" w:space="0" w:color="auto"/>
            <w:left w:val="none" w:sz="0" w:space="0" w:color="auto"/>
            <w:bottom w:val="none" w:sz="0" w:space="0" w:color="auto"/>
            <w:right w:val="none" w:sz="0" w:space="0" w:color="auto"/>
          </w:divBdr>
        </w:div>
        <w:div w:id="1915624906">
          <w:marLeft w:val="0"/>
          <w:marRight w:val="0"/>
          <w:marTop w:val="0"/>
          <w:marBottom w:val="0"/>
          <w:divBdr>
            <w:top w:val="none" w:sz="0" w:space="0" w:color="auto"/>
            <w:left w:val="none" w:sz="0" w:space="0" w:color="auto"/>
            <w:bottom w:val="none" w:sz="0" w:space="0" w:color="auto"/>
            <w:right w:val="none" w:sz="0" w:space="0" w:color="auto"/>
          </w:divBdr>
        </w:div>
        <w:div w:id="1489397875">
          <w:marLeft w:val="0"/>
          <w:marRight w:val="0"/>
          <w:marTop w:val="0"/>
          <w:marBottom w:val="0"/>
          <w:divBdr>
            <w:top w:val="none" w:sz="0" w:space="0" w:color="auto"/>
            <w:left w:val="none" w:sz="0" w:space="0" w:color="auto"/>
            <w:bottom w:val="none" w:sz="0" w:space="0" w:color="auto"/>
            <w:right w:val="none" w:sz="0" w:space="0" w:color="auto"/>
          </w:divBdr>
        </w:div>
        <w:div w:id="431709771">
          <w:marLeft w:val="0"/>
          <w:marRight w:val="0"/>
          <w:marTop w:val="0"/>
          <w:marBottom w:val="0"/>
          <w:divBdr>
            <w:top w:val="none" w:sz="0" w:space="0" w:color="auto"/>
            <w:left w:val="none" w:sz="0" w:space="0" w:color="auto"/>
            <w:bottom w:val="none" w:sz="0" w:space="0" w:color="auto"/>
            <w:right w:val="none" w:sz="0" w:space="0" w:color="auto"/>
          </w:divBdr>
        </w:div>
        <w:div w:id="436800138">
          <w:marLeft w:val="0"/>
          <w:marRight w:val="0"/>
          <w:marTop w:val="0"/>
          <w:marBottom w:val="0"/>
          <w:divBdr>
            <w:top w:val="none" w:sz="0" w:space="0" w:color="auto"/>
            <w:left w:val="none" w:sz="0" w:space="0" w:color="auto"/>
            <w:bottom w:val="none" w:sz="0" w:space="0" w:color="auto"/>
            <w:right w:val="none" w:sz="0" w:space="0" w:color="auto"/>
          </w:divBdr>
        </w:div>
        <w:div w:id="1759980938">
          <w:marLeft w:val="0"/>
          <w:marRight w:val="0"/>
          <w:marTop w:val="0"/>
          <w:marBottom w:val="0"/>
          <w:divBdr>
            <w:top w:val="none" w:sz="0" w:space="0" w:color="auto"/>
            <w:left w:val="none" w:sz="0" w:space="0" w:color="auto"/>
            <w:bottom w:val="none" w:sz="0" w:space="0" w:color="auto"/>
            <w:right w:val="none" w:sz="0" w:space="0" w:color="auto"/>
          </w:divBdr>
        </w:div>
        <w:div w:id="308941986">
          <w:marLeft w:val="0"/>
          <w:marRight w:val="0"/>
          <w:marTop w:val="0"/>
          <w:marBottom w:val="0"/>
          <w:divBdr>
            <w:top w:val="none" w:sz="0" w:space="0" w:color="auto"/>
            <w:left w:val="none" w:sz="0" w:space="0" w:color="auto"/>
            <w:bottom w:val="none" w:sz="0" w:space="0" w:color="auto"/>
            <w:right w:val="none" w:sz="0" w:space="0" w:color="auto"/>
          </w:divBdr>
        </w:div>
      </w:divsChild>
    </w:div>
    <w:div w:id="390270526">
      <w:bodyDiv w:val="1"/>
      <w:marLeft w:val="0"/>
      <w:marRight w:val="0"/>
      <w:marTop w:val="0"/>
      <w:marBottom w:val="0"/>
      <w:divBdr>
        <w:top w:val="none" w:sz="0" w:space="0" w:color="auto"/>
        <w:left w:val="none" w:sz="0" w:space="0" w:color="auto"/>
        <w:bottom w:val="none" w:sz="0" w:space="0" w:color="auto"/>
        <w:right w:val="none" w:sz="0" w:space="0" w:color="auto"/>
      </w:divBdr>
    </w:div>
    <w:div w:id="390272363">
      <w:bodyDiv w:val="1"/>
      <w:marLeft w:val="0"/>
      <w:marRight w:val="0"/>
      <w:marTop w:val="0"/>
      <w:marBottom w:val="0"/>
      <w:divBdr>
        <w:top w:val="none" w:sz="0" w:space="0" w:color="auto"/>
        <w:left w:val="none" w:sz="0" w:space="0" w:color="auto"/>
        <w:bottom w:val="none" w:sz="0" w:space="0" w:color="auto"/>
        <w:right w:val="none" w:sz="0" w:space="0" w:color="auto"/>
      </w:divBdr>
      <w:divsChild>
        <w:div w:id="894899492">
          <w:marLeft w:val="0"/>
          <w:marRight w:val="0"/>
          <w:marTop w:val="0"/>
          <w:marBottom w:val="0"/>
          <w:divBdr>
            <w:top w:val="none" w:sz="0" w:space="0" w:color="auto"/>
            <w:left w:val="none" w:sz="0" w:space="0" w:color="auto"/>
            <w:bottom w:val="none" w:sz="0" w:space="0" w:color="auto"/>
            <w:right w:val="none" w:sz="0" w:space="0" w:color="auto"/>
          </w:divBdr>
        </w:div>
        <w:div w:id="391150580">
          <w:marLeft w:val="0"/>
          <w:marRight w:val="0"/>
          <w:marTop w:val="0"/>
          <w:marBottom w:val="0"/>
          <w:divBdr>
            <w:top w:val="none" w:sz="0" w:space="0" w:color="auto"/>
            <w:left w:val="none" w:sz="0" w:space="0" w:color="auto"/>
            <w:bottom w:val="none" w:sz="0" w:space="0" w:color="auto"/>
            <w:right w:val="none" w:sz="0" w:space="0" w:color="auto"/>
          </w:divBdr>
        </w:div>
        <w:div w:id="1612474705">
          <w:marLeft w:val="0"/>
          <w:marRight w:val="0"/>
          <w:marTop w:val="0"/>
          <w:marBottom w:val="0"/>
          <w:divBdr>
            <w:top w:val="none" w:sz="0" w:space="0" w:color="auto"/>
            <w:left w:val="none" w:sz="0" w:space="0" w:color="auto"/>
            <w:bottom w:val="none" w:sz="0" w:space="0" w:color="auto"/>
            <w:right w:val="none" w:sz="0" w:space="0" w:color="auto"/>
          </w:divBdr>
        </w:div>
        <w:div w:id="1800146814">
          <w:marLeft w:val="0"/>
          <w:marRight w:val="0"/>
          <w:marTop w:val="0"/>
          <w:marBottom w:val="0"/>
          <w:divBdr>
            <w:top w:val="none" w:sz="0" w:space="0" w:color="auto"/>
            <w:left w:val="none" w:sz="0" w:space="0" w:color="auto"/>
            <w:bottom w:val="none" w:sz="0" w:space="0" w:color="auto"/>
            <w:right w:val="none" w:sz="0" w:space="0" w:color="auto"/>
          </w:divBdr>
        </w:div>
        <w:div w:id="1427724688">
          <w:marLeft w:val="0"/>
          <w:marRight w:val="0"/>
          <w:marTop w:val="0"/>
          <w:marBottom w:val="0"/>
          <w:divBdr>
            <w:top w:val="none" w:sz="0" w:space="0" w:color="auto"/>
            <w:left w:val="none" w:sz="0" w:space="0" w:color="auto"/>
            <w:bottom w:val="none" w:sz="0" w:space="0" w:color="auto"/>
            <w:right w:val="none" w:sz="0" w:space="0" w:color="auto"/>
          </w:divBdr>
        </w:div>
        <w:div w:id="397365455">
          <w:marLeft w:val="0"/>
          <w:marRight w:val="0"/>
          <w:marTop w:val="0"/>
          <w:marBottom w:val="0"/>
          <w:divBdr>
            <w:top w:val="none" w:sz="0" w:space="0" w:color="auto"/>
            <w:left w:val="none" w:sz="0" w:space="0" w:color="auto"/>
            <w:bottom w:val="none" w:sz="0" w:space="0" w:color="auto"/>
            <w:right w:val="none" w:sz="0" w:space="0" w:color="auto"/>
          </w:divBdr>
        </w:div>
        <w:div w:id="871957840">
          <w:marLeft w:val="0"/>
          <w:marRight w:val="0"/>
          <w:marTop w:val="0"/>
          <w:marBottom w:val="0"/>
          <w:divBdr>
            <w:top w:val="none" w:sz="0" w:space="0" w:color="auto"/>
            <w:left w:val="none" w:sz="0" w:space="0" w:color="auto"/>
            <w:bottom w:val="none" w:sz="0" w:space="0" w:color="auto"/>
            <w:right w:val="none" w:sz="0" w:space="0" w:color="auto"/>
          </w:divBdr>
        </w:div>
        <w:div w:id="1373069443">
          <w:marLeft w:val="0"/>
          <w:marRight w:val="0"/>
          <w:marTop w:val="0"/>
          <w:marBottom w:val="0"/>
          <w:divBdr>
            <w:top w:val="none" w:sz="0" w:space="0" w:color="auto"/>
            <w:left w:val="none" w:sz="0" w:space="0" w:color="auto"/>
            <w:bottom w:val="none" w:sz="0" w:space="0" w:color="auto"/>
            <w:right w:val="none" w:sz="0" w:space="0" w:color="auto"/>
          </w:divBdr>
        </w:div>
        <w:div w:id="407961747">
          <w:marLeft w:val="0"/>
          <w:marRight w:val="0"/>
          <w:marTop w:val="0"/>
          <w:marBottom w:val="0"/>
          <w:divBdr>
            <w:top w:val="none" w:sz="0" w:space="0" w:color="auto"/>
            <w:left w:val="none" w:sz="0" w:space="0" w:color="auto"/>
            <w:bottom w:val="none" w:sz="0" w:space="0" w:color="auto"/>
            <w:right w:val="none" w:sz="0" w:space="0" w:color="auto"/>
          </w:divBdr>
        </w:div>
        <w:div w:id="472065377">
          <w:marLeft w:val="0"/>
          <w:marRight w:val="0"/>
          <w:marTop w:val="0"/>
          <w:marBottom w:val="0"/>
          <w:divBdr>
            <w:top w:val="none" w:sz="0" w:space="0" w:color="auto"/>
            <w:left w:val="none" w:sz="0" w:space="0" w:color="auto"/>
            <w:bottom w:val="none" w:sz="0" w:space="0" w:color="auto"/>
            <w:right w:val="none" w:sz="0" w:space="0" w:color="auto"/>
          </w:divBdr>
        </w:div>
        <w:div w:id="276720205">
          <w:marLeft w:val="0"/>
          <w:marRight w:val="0"/>
          <w:marTop w:val="0"/>
          <w:marBottom w:val="0"/>
          <w:divBdr>
            <w:top w:val="none" w:sz="0" w:space="0" w:color="auto"/>
            <w:left w:val="none" w:sz="0" w:space="0" w:color="auto"/>
            <w:bottom w:val="none" w:sz="0" w:space="0" w:color="auto"/>
            <w:right w:val="none" w:sz="0" w:space="0" w:color="auto"/>
          </w:divBdr>
        </w:div>
        <w:div w:id="1054549776">
          <w:marLeft w:val="0"/>
          <w:marRight w:val="0"/>
          <w:marTop w:val="0"/>
          <w:marBottom w:val="0"/>
          <w:divBdr>
            <w:top w:val="none" w:sz="0" w:space="0" w:color="auto"/>
            <w:left w:val="none" w:sz="0" w:space="0" w:color="auto"/>
            <w:bottom w:val="none" w:sz="0" w:space="0" w:color="auto"/>
            <w:right w:val="none" w:sz="0" w:space="0" w:color="auto"/>
          </w:divBdr>
        </w:div>
        <w:div w:id="747578204">
          <w:marLeft w:val="0"/>
          <w:marRight w:val="0"/>
          <w:marTop w:val="0"/>
          <w:marBottom w:val="0"/>
          <w:divBdr>
            <w:top w:val="none" w:sz="0" w:space="0" w:color="auto"/>
            <w:left w:val="none" w:sz="0" w:space="0" w:color="auto"/>
            <w:bottom w:val="none" w:sz="0" w:space="0" w:color="auto"/>
            <w:right w:val="none" w:sz="0" w:space="0" w:color="auto"/>
          </w:divBdr>
        </w:div>
        <w:div w:id="473644019">
          <w:marLeft w:val="0"/>
          <w:marRight w:val="0"/>
          <w:marTop w:val="0"/>
          <w:marBottom w:val="0"/>
          <w:divBdr>
            <w:top w:val="none" w:sz="0" w:space="0" w:color="auto"/>
            <w:left w:val="none" w:sz="0" w:space="0" w:color="auto"/>
            <w:bottom w:val="none" w:sz="0" w:space="0" w:color="auto"/>
            <w:right w:val="none" w:sz="0" w:space="0" w:color="auto"/>
          </w:divBdr>
        </w:div>
        <w:div w:id="2076510213">
          <w:marLeft w:val="0"/>
          <w:marRight w:val="0"/>
          <w:marTop w:val="0"/>
          <w:marBottom w:val="0"/>
          <w:divBdr>
            <w:top w:val="none" w:sz="0" w:space="0" w:color="auto"/>
            <w:left w:val="none" w:sz="0" w:space="0" w:color="auto"/>
            <w:bottom w:val="none" w:sz="0" w:space="0" w:color="auto"/>
            <w:right w:val="none" w:sz="0" w:space="0" w:color="auto"/>
          </w:divBdr>
        </w:div>
        <w:div w:id="834955340">
          <w:marLeft w:val="0"/>
          <w:marRight w:val="0"/>
          <w:marTop w:val="0"/>
          <w:marBottom w:val="0"/>
          <w:divBdr>
            <w:top w:val="none" w:sz="0" w:space="0" w:color="auto"/>
            <w:left w:val="none" w:sz="0" w:space="0" w:color="auto"/>
            <w:bottom w:val="none" w:sz="0" w:space="0" w:color="auto"/>
            <w:right w:val="none" w:sz="0" w:space="0" w:color="auto"/>
          </w:divBdr>
        </w:div>
        <w:div w:id="1528907545">
          <w:marLeft w:val="0"/>
          <w:marRight w:val="0"/>
          <w:marTop w:val="0"/>
          <w:marBottom w:val="0"/>
          <w:divBdr>
            <w:top w:val="none" w:sz="0" w:space="0" w:color="auto"/>
            <w:left w:val="none" w:sz="0" w:space="0" w:color="auto"/>
            <w:bottom w:val="none" w:sz="0" w:space="0" w:color="auto"/>
            <w:right w:val="none" w:sz="0" w:space="0" w:color="auto"/>
          </w:divBdr>
        </w:div>
        <w:div w:id="758215014">
          <w:marLeft w:val="0"/>
          <w:marRight w:val="0"/>
          <w:marTop w:val="0"/>
          <w:marBottom w:val="0"/>
          <w:divBdr>
            <w:top w:val="none" w:sz="0" w:space="0" w:color="auto"/>
            <w:left w:val="none" w:sz="0" w:space="0" w:color="auto"/>
            <w:bottom w:val="none" w:sz="0" w:space="0" w:color="auto"/>
            <w:right w:val="none" w:sz="0" w:space="0" w:color="auto"/>
          </w:divBdr>
        </w:div>
        <w:div w:id="197546081">
          <w:marLeft w:val="0"/>
          <w:marRight w:val="0"/>
          <w:marTop w:val="0"/>
          <w:marBottom w:val="0"/>
          <w:divBdr>
            <w:top w:val="none" w:sz="0" w:space="0" w:color="auto"/>
            <w:left w:val="none" w:sz="0" w:space="0" w:color="auto"/>
            <w:bottom w:val="none" w:sz="0" w:space="0" w:color="auto"/>
            <w:right w:val="none" w:sz="0" w:space="0" w:color="auto"/>
          </w:divBdr>
        </w:div>
        <w:div w:id="893541282">
          <w:marLeft w:val="0"/>
          <w:marRight w:val="0"/>
          <w:marTop w:val="0"/>
          <w:marBottom w:val="0"/>
          <w:divBdr>
            <w:top w:val="none" w:sz="0" w:space="0" w:color="auto"/>
            <w:left w:val="none" w:sz="0" w:space="0" w:color="auto"/>
            <w:bottom w:val="none" w:sz="0" w:space="0" w:color="auto"/>
            <w:right w:val="none" w:sz="0" w:space="0" w:color="auto"/>
          </w:divBdr>
        </w:div>
        <w:div w:id="196547059">
          <w:marLeft w:val="0"/>
          <w:marRight w:val="0"/>
          <w:marTop w:val="0"/>
          <w:marBottom w:val="0"/>
          <w:divBdr>
            <w:top w:val="none" w:sz="0" w:space="0" w:color="auto"/>
            <w:left w:val="none" w:sz="0" w:space="0" w:color="auto"/>
            <w:bottom w:val="none" w:sz="0" w:space="0" w:color="auto"/>
            <w:right w:val="none" w:sz="0" w:space="0" w:color="auto"/>
          </w:divBdr>
        </w:div>
        <w:div w:id="839390806">
          <w:marLeft w:val="0"/>
          <w:marRight w:val="0"/>
          <w:marTop w:val="0"/>
          <w:marBottom w:val="0"/>
          <w:divBdr>
            <w:top w:val="none" w:sz="0" w:space="0" w:color="auto"/>
            <w:left w:val="none" w:sz="0" w:space="0" w:color="auto"/>
            <w:bottom w:val="none" w:sz="0" w:space="0" w:color="auto"/>
            <w:right w:val="none" w:sz="0" w:space="0" w:color="auto"/>
          </w:divBdr>
        </w:div>
        <w:div w:id="1632704683">
          <w:marLeft w:val="0"/>
          <w:marRight w:val="0"/>
          <w:marTop w:val="0"/>
          <w:marBottom w:val="0"/>
          <w:divBdr>
            <w:top w:val="none" w:sz="0" w:space="0" w:color="auto"/>
            <w:left w:val="none" w:sz="0" w:space="0" w:color="auto"/>
            <w:bottom w:val="none" w:sz="0" w:space="0" w:color="auto"/>
            <w:right w:val="none" w:sz="0" w:space="0" w:color="auto"/>
          </w:divBdr>
        </w:div>
        <w:div w:id="1705791535">
          <w:marLeft w:val="0"/>
          <w:marRight w:val="0"/>
          <w:marTop w:val="0"/>
          <w:marBottom w:val="0"/>
          <w:divBdr>
            <w:top w:val="none" w:sz="0" w:space="0" w:color="auto"/>
            <w:left w:val="none" w:sz="0" w:space="0" w:color="auto"/>
            <w:bottom w:val="none" w:sz="0" w:space="0" w:color="auto"/>
            <w:right w:val="none" w:sz="0" w:space="0" w:color="auto"/>
          </w:divBdr>
        </w:div>
        <w:div w:id="1071540656">
          <w:marLeft w:val="0"/>
          <w:marRight w:val="0"/>
          <w:marTop w:val="0"/>
          <w:marBottom w:val="0"/>
          <w:divBdr>
            <w:top w:val="none" w:sz="0" w:space="0" w:color="auto"/>
            <w:left w:val="none" w:sz="0" w:space="0" w:color="auto"/>
            <w:bottom w:val="none" w:sz="0" w:space="0" w:color="auto"/>
            <w:right w:val="none" w:sz="0" w:space="0" w:color="auto"/>
          </w:divBdr>
        </w:div>
        <w:div w:id="762803039">
          <w:marLeft w:val="0"/>
          <w:marRight w:val="0"/>
          <w:marTop w:val="0"/>
          <w:marBottom w:val="0"/>
          <w:divBdr>
            <w:top w:val="none" w:sz="0" w:space="0" w:color="auto"/>
            <w:left w:val="none" w:sz="0" w:space="0" w:color="auto"/>
            <w:bottom w:val="none" w:sz="0" w:space="0" w:color="auto"/>
            <w:right w:val="none" w:sz="0" w:space="0" w:color="auto"/>
          </w:divBdr>
        </w:div>
        <w:div w:id="455031839">
          <w:marLeft w:val="0"/>
          <w:marRight w:val="0"/>
          <w:marTop w:val="0"/>
          <w:marBottom w:val="0"/>
          <w:divBdr>
            <w:top w:val="none" w:sz="0" w:space="0" w:color="auto"/>
            <w:left w:val="none" w:sz="0" w:space="0" w:color="auto"/>
            <w:bottom w:val="none" w:sz="0" w:space="0" w:color="auto"/>
            <w:right w:val="none" w:sz="0" w:space="0" w:color="auto"/>
          </w:divBdr>
        </w:div>
        <w:div w:id="93521804">
          <w:marLeft w:val="0"/>
          <w:marRight w:val="0"/>
          <w:marTop w:val="0"/>
          <w:marBottom w:val="0"/>
          <w:divBdr>
            <w:top w:val="none" w:sz="0" w:space="0" w:color="auto"/>
            <w:left w:val="none" w:sz="0" w:space="0" w:color="auto"/>
            <w:bottom w:val="none" w:sz="0" w:space="0" w:color="auto"/>
            <w:right w:val="none" w:sz="0" w:space="0" w:color="auto"/>
          </w:divBdr>
        </w:div>
        <w:div w:id="21713576">
          <w:marLeft w:val="0"/>
          <w:marRight w:val="0"/>
          <w:marTop w:val="0"/>
          <w:marBottom w:val="0"/>
          <w:divBdr>
            <w:top w:val="none" w:sz="0" w:space="0" w:color="auto"/>
            <w:left w:val="none" w:sz="0" w:space="0" w:color="auto"/>
            <w:bottom w:val="none" w:sz="0" w:space="0" w:color="auto"/>
            <w:right w:val="none" w:sz="0" w:space="0" w:color="auto"/>
          </w:divBdr>
        </w:div>
        <w:div w:id="543442502">
          <w:marLeft w:val="0"/>
          <w:marRight w:val="0"/>
          <w:marTop w:val="0"/>
          <w:marBottom w:val="0"/>
          <w:divBdr>
            <w:top w:val="none" w:sz="0" w:space="0" w:color="auto"/>
            <w:left w:val="none" w:sz="0" w:space="0" w:color="auto"/>
            <w:bottom w:val="none" w:sz="0" w:space="0" w:color="auto"/>
            <w:right w:val="none" w:sz="0" w:space="0" w:color="auto"/>
          </w:divBdr>
        </w:div>
        <w:div w:id="296451047">
          <w:marLeft w:val="0"/>
          <w:marRight w:val="0"/>
          <w:marTop w:val="0"/>
          <w:marBottom w:val="0"/>
          <w:divBdr>
            <w:top w:val="none" w:sz="0" w:space="0" w:color="auto"/>
            <w:left w:val="none" w:sz="0" w:space="0" w:color="auto"/>
            <w:bottom w:val="none" w:sz="0" w:space="0" w:color="auto"/>
            <w:right w:val="none" w:sz="0" w:space="0" w:color="auto"/>
          </w:divBdr>
        </w:div>
        <w:div w:id="1888761374">
          <w:marLeft w:val="0"/>
          <w:marRight w:val="0"/>
          <w:marTop w:val="0"/>
          <w:marBottom w:val="0"/>
          <w:divBdr>
            <w:top w:val="none" w:sz="0" w:space="0" w:color="auto"/>
            <w:left w:val="none" w:sz="0" w:space="0" w:color="auto"/>
            <w:bottom w:val="none" w:sz="0" w:space="0" w:color="auto"/>
            <w:right w:val="none" w:sz="0" w:space="0" w:color="auto"/>
          </w:divBdr>
        </w:div>
        <w:div w:id="1106926012">
          <w:marLeft w:val="0"/>
          <w:marRight w:val="0"/>
          <w:marTop w:val="0"/>
          <w:marBottom w:val="0"/>
          <w:divBdr>
            <w:top w:val="none" w:sz="0" w:space="0" w:color="auto"/>
            <w:left w:val="none" w:sz="0" w:space="0" w:color="auto"/>
            <w:bottom w:val="none" w:sz="0" w:space="0" w:color="auto"/>
            <w:right w:val="none" w:sz="0" w:space="0" w:color="auto"/>
          </w:divBdr>
        </w:div>
        <w:div w:id="832405440">
          <w:marLeft w:val="0"/>
          <w:marRight w:val="0"/>
          <w:marTop w:val="0"/>
          <w:marBottom w:val="0"/>
          <w:divBdr>
            <w:top w:val="none" w:sz="0" w:space="0" w:color="auto"/>
            <w:left w:val="none" w:sz="0" w:space="0" w:color="auto"/>
            <w:bottom w:val="none" w:sz="0" w:space="0" w:color="auto"/>
            <w:right w:val="none" w:sz="0" w:space="0" w:color="auto"/>
          </w:divBdr>
        </w:div>
        <w:div w:id="575094783">
          <w:marLeft w:val="0"/>
          <w:marRight w:val="0"/>
          <w:marTop w:val="0"/>
          <w:marBottom w:val="0"/>
          <w:divBdr>
            <w:top w:val="none" w:sz="0" w:space="0" w:color="auto"/>
            <w:left w:val="none" w:sz="0" w:space="0" w:color="auto"/>
            <w:bottom w:val="none" w:sz="0" w:space="0" w:color="auto"/>
            <w:right w:val="none" w:sz="0" w:space="0" w:color="auto"/>
          </w:divBdr>
        </w:div>
        <w:div w:id="649795785">
          <w:marLeft w:val="0"/>
          <w:marRight w:val="0"/>
          <w:marTop w:val="0"/>
          <w:marBottom w:val="0"/>
          <w:divBdr>
            <w:top w:val="none" w:sz="0" w:space="0" w:color="auto"/>
            <w:left w:val="none" w:sz="0" w:space="0" w:color="auto"/>
            <w:bottom w:val="none" w:sz="0" w:space="0" w:color="auto"/>
            <w:right w:val="none" w:sz="0" w:space="0" w:color="auto"/>
          </w:divBdr>
        </w:div>
        <w:div w:id="1809782175">
          <w:marLeft w:val="0"/>
          <w:marRight w:val="0"/>
          <w:marTop w:val="0"/>
          <w:marBottom w:val="0"/>
          <w:divBdr>
            <w:top w:val="none" w:sz="0" w:space="0" w:color="auto"/>
            <w:left w:val="none" w:sz="0" w:space="0" w:color="auto"/>
            <w:bottom w:val="none" w:sz="0" w:space="0" w:color="auto"/>
            <w:right w:val="none" w:sz="0" w:space="0" w:color="auto"/>
          </w:divBdr>
        </w:div>
        <w:div w:id="2063751178">
          <w:marLeft w:val="0"/>
          <w:marRight w:val="0"/>
          <w:marTop w:val="0"/>
          <w:marBottom w:val="0"/>
          <w:divBdr>
            <w:top w:val="none" w:sz="0" w:space="0" w:color="auto"/>
            <w:left w:val="none" w:sz="0" w:space="0" w:color="auto"/>
            <w:bottom w:val="none" w:sz="0" w:space="0" w:color="auto"/>
            <w:right w:val="none" w:sz="0" w:space="0" w:color="auto"/>
          </w:divBdr>
        </w:div>
        <w:div w:id="202600414">
          <w:marLeft w:val="0"/>
          <w:marRight w:val="0"/>
          <w:marTop w:val="0"/>
          <w:marBottom w:val="0"/>
          <w:divBdr>
            <w:top w:val="none" w:sz="0" w:space="0" w:color="auto"/>
            <w:left w:val="none" w:sz="0" w:space="0" w:color="auto"/>
            <w:bottom w:val="none" w:sz="0" w:space="0" w:color="auto"/>
            <w:right w:val="none" w:sz="0" w:space="0" w:color="auto"/>
          </w:divBdr>
        </w:div>
        <w:div w:id="1211648372">
          <w:marLeft w:val="0"/>
          <w:marRight w:val="0"/>
          <w:marTop w:val="0"/>
          <w:marBottom w:val="0"/>
          <w:divBdr>
            <w:top w:val="none" w:sz="0" w:space="0" w:color="auto"/>
            <w:left w:val="none" w:sz="0" w:space="0" w:color="auto"/>
            <w:bottom w:val="none" w:sz="0" w:space="0" w:color="auto"/>
            <w:right w:val="none" w:sz="0" w:space="0" w:color="auto"/>
          </w:divBdr>
        </w:div>
        <w:div w:id="244414787">
          <w:marLeft w:val="0"/>
          <w:marRight w:val="0"/>
          <w:marTop w:val="0"/>
          <w:marBottom w:val="0"/>
          <w:divBdr>
            <w:top w:val="none" w:sz="0" w:space="0" w:color="auto"/>
            <w:left w:val="none" w:sz="0" w:space="0" w:color="auto"/>
            <w:bottom w:val="none" w:sz="0" w:space="0" w:color="auto"/>
            <w:right w:val="none" w:sz="0" w:space="0" w:color="auto"/>
          </w:divBdr>
        </w:div>
        <w:div w:id="1038437515">
          <w:marLeft w:val="0"/>
          <w:marRight w:val="0"/>
          <w:marTop w:val="0"/>
          <w:marBottom w:val="0"/>
          <w:divBdr>
            <w:top w:val="none" w:sz="0" w:space="0" w:color="auto"/>
            <w:left w:val="none" w:sz="0" w:space="0" w:color="auto"/>
            <w:bottom w:val="none" w:sz="0" w:space="0" w:color="auto"/>
            <w:right w:val="none" w:sz="0" w:space="0" w:color="auto"/>
          </w:divBdr>
        </w:div>
        <w:div w:id="308872006">
          <w:marLeft w:val="0"/>
          <w:marRight w:val="0"/>
          <w:marTop w:val="0"/>
          <w:marBottom w:val="0"/>
          <w:divBdr>
            <w:top w:val="none" w:sz="0" w:space="0" w:color="auto"/>
            <w:left w:val="none" w:sz="0" w:space="0" w:color="auto"/>
            <w:bottom w:val="none" w:sz="0" w:space="0" w:color="auto"/>
            <w:right w:val="none" w:sz="0" w:space="0" w:color="auto"/>
          </w:divBdr>
        </w:div>
        <w:div w:id="559023362">
          <w:marLeft w:val="0"/>
          <w:marRight w:val="0"/>
          <w:marTop w:val="0"/>
          <w:marBottom w:val="0"/>
          <w:divBdr>
            <w:top w:val="none" w:sz="0" w:space="0" w:color="auto"/>
            <w:left w:val="none" w:sz="0" w:space="0" w:color="auto"/>
            <w:bottom w:val="none" w:sz="0" w:space="0" w:color="auto"/>
            <w:right w:val="none" w:sz="0" w:space="0" w:color="auto"/>
          </w:divBdr>
        </w:div>
        <w:div w:id="719985595">
          <w:marLeft w:val="0"/>
          <w:marRight w:val="0"/>
          <w:marTop w:val="0"/>
          <w:marBottom w:val="0"/>
          <w:divBdr>
            <w:top w:val="none" w:sz="0" w:space="0" w:color="auto"/>
            <w:left w:val="none" w:sz="0" w:space="0" w:color="auto"/>
            <w:bottom w:val="none" w:sz="0" w:space="0" w:color="auto"/>
            <w:right w:val="none" w:sz="0" w:space="0" w:color="auto"/>
          </w:divBdr>
        </w:div>
        <w:div w:id="1470396778">
          <w:marLeft w:val="0"/>
          <w:marRight w:val="0"/>
          <w:marTop w:val="0"/>
          <w:marBottom w:val="0"/>
          <w:divBdr>
            <w:top w:val="none" w:sz="0" w:space="0" w:color="auto"/>
            <w:left w:val="none" w:sz="0" w:space="0" w:color="auto"/>
            <w:bottom w:val="none" w:sz="0" w:space="0" w:color="auto"/>
            <w:right w:val="none" w:sz="0" w:space="0" w:color="auto"/>
          </w:divBdr>
        </w:div>
        <w:div w:id="331643372">
          <w:marLeft w:val="0"/>
          <w:marRight w:val="0"/>
          <w:marTop w:val="0"/>
          <w:marBottom w:val="0"/>
          <w:divBdr>
            <w:top w:val="none" w:sz="0" w:space="0" w:color="auto"/>
            <w:left w:val="none" w:sz="0" w:space="0" w:color="auto"/>
            <w:bottom w:val="none" w:sz="0" w:space="0" w:color="auto"/>
            <w:right w:val="none" w:sz="0" w:space="0" w:color="auto"/>
          </w:divBdr>
        </w:div>
        <w:div w:id="59402436">
          <w:marLeft w:val="0"/>
          <w:marRight w:val="0"/>
          <w:marTop w:val="0"/>
          <w:marBottom w:val="0"/>
          <w:divBdr>
            <w:top w:val="none" w:sz="0" w:space="0" w:color="auto"/>
            <w:left w:val="none" w:sz="0" w:space="0" w:color="auto"/>
            <w:bottom w:val="none" w:sz="0" w:space="0" w:color="auto"/>
            <w:right w:val="none" w:sz="0" w:space="0" w:color="auto"/>
          </w:divBdr>
        </w:div>
        <w:div w:id="1133324312">
          <w:marLeft w:val="0"/>
          <w:marRight w:val="0"/>
          <w:marTop w:val="0"/>
          <w:marBottom w:val="0"/>
          <w:divBdr>
            <w:top w:val="none" w:sz="0" w:space="0" w:color="auto"/>
            <w:left w:val="none" w:sz="0" w:space="0" w:color="auto"/>
            <w:bottom w:val="none" w:sz="0" w:space="0" w:color="auto"/>
            <w:right w:val="none" w:sz="0" w:space="0" w:color="auto"/>
          </w:divBdr>
        </w:div>
        <w:div w:id="1176923721">
          <w:marLeft w:val="0"/>
          <w:marRight w:val="0"/>
          <w:marTop w:val="0"/>
          <w:marBottom w:val="0"/>
          <w:divBdr>
            <w:top w:val="none" w:sz="0" w:space="0" w:color="auto"/>
            <w:left w:val="none" w:sz="0" w:space="0" w:color="auto"/>
            <w:bottom w:val="none" w:sz="0" w:space="0" w:color="auto"/>
            <w:right w:val="none" w:sz="0" w:space="0" w:color="auto"/>
          </w:divBdr>
        </w:div>
        <w:div w:id="479688933">
          <w:marLeft w:val="0"/>
          <w:marRight w:val="0"/>
          <w:marTop w:val="0"/>
          <w:marBottom w:val="0"/>
          <w:divBdr>
            <w:top w:val="none" w:sz="0" w:space="0" w:color="auto"/>
            <w:left w:val="none" w:sz="0" w:space="0" w:color="auto"/>
            <w:bottom w:val="none" w:sz="0" w:space="0" w:color="auto"/>
            <w:right w:val="none" w:sz="0" w:space="0" w:color="auto"/>
          </w:divBdr>
        </w:div>
        <w:div w:id="241378768">
          <w:marLeft w:val="0"/>
          <w:marRight w:val="0"/>
          <w:marTop w:val="0"/>
          <w:marBottom w:val="0"/>
          <w:divBdr>
            <w:top w:val="none" w:sz="0" w:space="0" w:color="auto"/>
            <w:left w:val="none" w:sz="0" w:space="0" w:color="auto"/>
            <w:bottom w:val="none" w:sz="0" w:space="0" w:color="auto"/>
            <w:right w:val="none" w:sz="0" w:space="0" w:color="auto"/>
          </w:divBdr>
        </w:div>
        <w:div w:id="574626008">
          <w:marLeft w:val="0"/>
          <w:marRight w:val="0"/>
          <w:marTop w:val="0"/>
          <w:marBottom w:val="0"/>
          <w:divBdr>
            <w:top w:val="none" w:sz="0" w:space="0" w:color="auto"/>
            <w:left w:val="none" w:sz="0" w:space="0" w:color="auto"/>
            <w:bottom w:val="none" w:sz="0" w:space="0" w:color="auto"/>
            <w:right w:val="none" w:sz="0" w:space="0" w:color="auto"/>
          </w:divBdr>
        </w:div>
        <w:div w:id="600407284">
          <w:marLeft w:val="0"/>
          <w:marRight w:val="0"/>
          <w:marTop w:val="0"/>
          <w:marBottom w:val="0"/>
          <w:divBdr>
            <w:top w:val="none" w:sz="0" w:space="0" w:color="auto"/>
            <w:left w:val="none" w:sz="0" w:space="0" w:color="auto"/>
            <w:bottom w:val="none" w:sz="0" w:space="0" w:color="auto"/>
            <w:right w:val="none" w:sz="0" w:space="0" w:color="auto"/>
          </w:divBdr>
        </w:div>
        <w:div w:id="1290014514">
          <w:marLeft w:val="0"/>
          <w:marRight w:val="0"/>
          <w:marTop w:val="0"/>
          <w:marBottom w:val="0"/>
          <w:divBdr>
            <w:top w:val="none" w:sz="0" w:space="0" w:color="auto"/>
            <w:left w:val="none" w:sz="0" w:space="0" w:color="auto"/>
            <w:bottom w:val="none" w:sz="0" w:space="0" w:color="auto"/>
            <w:right w:val="none" w:sz="0" w:space="0" w:color="auto"/>
          </w:divBdr>
        </w:div>
        <w:div w:id="1852406410">
          <w:marLeft w:val="0"/>
          <w:marRight w:val="0"/>
          <w:marTop w:val="0"/>
          <w:marBottom w:val="0"/>
          <w:divBdr>
            <w:top w:val="none" w:sz="0" w:space="0" w:color="auto"/>
            <w:left w:val="none" w:sz="0" w:space="0" w:color="auto"/>
            <w:bottom w:val="none" w:sz="0" w:space="0" w:color="auto"/>
            <w:right w:val="none" w:sz="0" w:space="0" w:color="auto"/>
          </w:divBdr>
        </w:div>
        <w:div w:id="483158507">
          <w:marLeft w:val="0"/>
          <w:marRight w:val="0"/>
          <w:marTop w:val="0"/>
          <w:marBottom w:val="0"/>
          <w:divBdr>
            <w:top w:val="none" w:sz="0" w:space="0" w:color="auto"/>
            <w:left w:val="none" w:sz="0" w:space="0" w:color="auto"/>
            <w:bottom w:val="none" w:sz="0" w:space="0" w:color="auto"/>
            <w:right w:val="none" w:sz="0" w:space="0" w:color="auto"/>
          </w:divBdr>
        </w:div>
        <w:div w:id="353581991">
          <w:marLeft w:val="0"/>
          <w:marRight w:val="0"/>
          <w:marTop w:val="0"/>
          <w:marBottom w:val="0"/>
          <w:divBdr>
            <w:top w:val="none" w:sz="0" w:space="0" w:color="auto"/>
            <w:left w:val="none" w:sz="0" w:space="0" w:color="auto"/>
            <w:bottom w:val="none" w:sz="0" w:space="0" w:color="auto"/>
            <w:right w:val="none" w:sz="0" w:space="0" w:color="auto"/>
          </w:divBdr>
        </w:div>
        <w:div w:id="97916768">
          <w:marLeft w:val="0"/>
          <w:marRight w:val="0"/>
          <w:marTop w:val="0"/>
          <w:marBottom w:val="0"/>
          <w:divBdr>
            <w:top w:val="none" w:sz="0" w:space="0" w:color="auto"/>
            <w:left w:val="none" w:sz="0" w:space="0" w:color="auto"/>
            <w:bottom w:val="none" w:sz="0" w:space="0" w:color="auto"/>
            <w:right w:val="none" w:sz="0" w:space="0" w:color="auto"/>
          </w:divBdr>
        </w:div>
        <w:div w:id="1305162354">
          <w:marLeft w:val="0"/>
          <w:marRight w:val="0"/>
          <w:marTop w:val="0"/>
          <w:marBottom w:val="0"/>
          <w:divBdr>
            <w:top w:val="none" w:sz="0" w:space="0" w:color="auto"/>
            <w:left w:val="none" w:sz="0" w:space="0" w:color="auto"/>
            <w:bottom w:val="none" w:sz="0" w:space="0" w:color="auto"/>
            <w:right w:val="none" w:sz="0" w:space="0" w:color="auto"/>
          </w:divBdr>
        </w:div>
        <w:div w:id="1386296309">
          <w:marLeft w:val="0"/>
          <w:marRight w:val="0"/>
          <w:marTop w:val="0"/>
          <w:marBottom w:val="0"/>
          <w:divBdr>
            <w:top w:val="none" w:sz="0" w:space="0" w:color="auto"/>
            <w:left w:val="none" w:sz="0" w:space="0" w:color="auto"/>
            <w:bottom w:val="none" w:sz="0" w:space="0" w:color="auto"/>
            <w:right w:val="none" w:sz="0" w:space="0" w:color="auto"/>
          </w:divBdr>
        </w:div>
        <w:div w:id="1491554877">
          <w:marLeft w:val="0"/>
          <w:marRight w:val="0"/>
          <w:marTop w:val="0"/>
          <w:marBottom w:val="0"/>
          <w:divBdr>
            <w:top w:val="none" w:sz="0" w:space="0" w:color="auto"/>
            <w:left w:val="none" w:sz="0" w:space="0" w:color="auto"/>
            <w:bottom w:val="none" w:sz="0" w:space="0" w:color="auto"/>
            <w:right w:val="none" w:sz="0" w:space="0" w:color="auto"/>
          </w:divBdr>
        </w:div>
        <w:div w:id="350690066">
          <w:marLeft w:val="0"/>
          <w:marRight w:val="0"/>
          <w:marTop w:val="0"/>
          <w:marBottom w:val="0"/>
          <w:divBdr>
            <w:top w:val="none" w:sz="0" w:space="0" w:color="auto"/>
            <w:left w:val="none" w:sz="0" w:space="0" w:color="auto"/>
            <w:bottom w:val="none" w:sz="0" w:space="0" w:color="auto"/>
            <w:right w:val="none" w:sz="0" w:space="0" w:color="auto"/>
          </w:divBdr>
        </w:div>
        <w:div w:id="466512531">
          <w:marLeft w:val="0"/>
          <w:marRight w:val="0"/>
          <w:marTop w:val="0"/>
          <w:marBottom w:val="0"/>
          <w:divBdr>
            <w:top w:val="none" w:sz="0" w:space="0" w:color="auto"/>
            <w:left w:val="none" w:sz="0" w:space="0" w:color="auto"/>
            <w:bottom w:val="none" w:sz="0" w:space="0" w:color="auto"/>
            <w:right w:val="none" w:sz="0" w:space="0" w:color="auto"/>
          </w:divBdr>
        </w:div>
        <w:div w:id="867252575">
          <w:marLeft w:val="0"/>
          <w:marRight w:val="0"/>
          <w:marTop w:val="0"/>
          <w:marBottom w:val="0"/>
          <w:divBdr>
            <w:top w:val="none" w:sz="0" w:space="0" w:color="auto"/>
            <w:left w:val="none" w:sz="0" w:space="0" w:color="auto"/>
            <w:bottom w:val="none" w:sz="0" w:space="0" w:color="auto"/>
            <w:right w:val="none" w:sz="0" w:space="0" w:color="auto"/>
          </w:divBdr>
        </w:div>
        <w:div w:id="123474778">
          <w:marLeft w:val="0"/>
          <w:marRight w:val="0"/>
          <w:marTop w:val="0"/>
          <w:marBottom w:val="0"/>
          <w:divBdr>
            <w:top w:val="none" w:sz="0" w:space="0" w:color="auto"/>
            <w:left w:val="none" w:sz="0" w:space="0" w:color="auto"/>
            <w:bottom w:val="none" w:sz="0" w:space="0" w:color="auto"/>
            <w:right w:val="none" w:sz="0" w:space="0" w:color="auto"/>
          </w:divBdr>
        </w:div>
        <w:div w:id="2061632882">
          <w:marLeft w:val="0"/>
          <w:marRight w:val="0"/>
          <w:marTop w:val="0"/>
          <w:marBottom w:val="0"/>
          <w:divBdr>
            <w:top w:val="none" w:sz="0" w:space="0" w:color="auto"/>
            <w:left w:val="none" w:sz="0" w:space="0" w:color="auto"/>
            <w:bottom w:val="none" w:sz="0" w:space="0" w:color="auto"/>
            <w:right w:val="none" w:sz="0" w:space="0" w:color="auto"/>
          </w:divBdr>
        </w:div>
        <w:div w:id="1930456466">
          <w:marLeft w:val="0"/>
          <w:marRight w:val="0"/>
          <w:marTop w:val="0"/>
          <w:marBottom w:val="0"/>
          <w:divBdr>
            <w:top w:val="none" w:sz="0" w:space="0" w:color="auto"/>
            <w:left w:val="none" w:sz="0" w:space="0" w:color="auto"/>
            <w:bottom w:val="none" w:sz="0" w:space="0" w:color="auto"/>
            <w:right w:val="none" w:sz="0" w:space="0" w:color="auto"/>
          </w:divBdr>
        </w:div>
        <w:div w:id="296645274">
          <w:marLeft w:val="0"/>
          <w:marRight w:val="0"/>
          <w:marTop w:val="0"/>
          <w:marBottom w:val="0"/>
          <w:divBdr>
            <w:top w:val="none" w:sz="0" w:space="0" w:color="auto"/>
            <w:left w:val="none" w:sz="0" w:space="0" w:color="auto"/>
            <w:bottom w:val="none" w:sz="0" w:space="0" w:color="auto"/>
            <w:right w:val="none" w:sz="0" w:space="0" w:color="auto"/>
          </w:divBdr>
        </w:div>
        <w:div w:id="649093856">
          <w:marLeft w:val="0"/>
          <w:marRight w:val="0"/>
          <w:marTop w:val="0"/>
          <w:marBottom w:val="0"/>
          <w:divBdr>
            <w:top w:val="none" w:sz="0" w:space="0" w:color="auto"/>
            <w:left w:val="none" w:sz="0" w:space="0" w:color="auto"/>
            <w:bottom w:val="none" w:sz="0" w:space="0" w:color="auto"/>
            <w:right w:val="none" w:sz="0" w:space="0" w:color="auto"/>
          </w:divBdr>
        </w:div>
        <w:div w:id="1155881521">
          <w:marLeft w:val="0"/>
          <w:marRight w:val="0"/>
          <w:marTop w:val="0"/>
          <w:marBottom w:val="0"/>
          <w:divBdr>
            <w:top w:val="none" w:sz="0" w:space="0" w:color="auto"/>
            <w:left w:val="none" w:sz="0" w:space="0" w:color="auto"/>
            <w:bottom w:val="none" w:sz="0" w:space="0" w:color="auto"/>
            <w:right w:val="none" w:sz="0" w:space="0" w:color="auto"/>
          </w:divBdr>
        </w:div>
        <w:div w:id="760372764">
          <w:marLeft w:val="0"/>
          <w:marRight w:val="0"/>
          <w:marTop w:val="0"/>
          <w:marBottom w:val="0"/>
          <w:divBdr>
            <w:top w:val="none" w:sz="0" w:space="0" w:color="auto"/>
            <w:left w:val="none" w:sz="0" w:space="0" w:color="auto"/>
            <w:bottom w:val="none" w:sz="0" w:space="0" w:color="auto"/>
            <w:right w:val="none" w:sz="0" w:space="0" w:color="auto"/>
          </w:divBdr>
        </w:div>
        <w:div w:id="157696697">
          <w:marLeft w:val="0"/>
          <w:marRight w:val="0"/>
          <w:marTop w:val="0"/>
          <w:marBottom w:val="0"/>
          <w:divBdr>
            <w:top w:val="none" w:sz="0" w:space="0" w:color="auto"/>
            <w:left w:val="none" w:sz="0" w:space="0" w:color="auto"/>
            <w:bottom w:val="none" w:sz="0" w:space="0" w:color="auto"/>
            <w:right w:val="none" w:sz="0" w:space="0" w:color="auto"/>
          </w:divBdr>
        </w:div>
        <w:div w:id="1383603678">
          <w:marLeft w:val="0"/>
          <w:marRight w:val="0"/>
          <w:marTop w:val="0"/>
          <w:marBottom w:val="0"/>
          <w:divBdr>
            <w:top w:val="none" w:sz="0" w:space="0" w:color="auto"/>
            <w:left w:val="none" w:sz="0" w:space="0" w:color="auto"/>
            <w:bottom w:val="none" w:sz="0" w:space="0" w:color="auto"/>
            <w:right w:val="none" w:sz="0" w:space="0" w:color="auto"/>
          </w:divBdr>
        </w:div>
        <w:div w:id="1827621456">
          <w:marLeft w:val="0"/>
          <w:marRight w:val="0"/>
          <w:marTop w:val="0"/>
          <w:marBottom w:val="0"/>
          <w:divBdr>
            <w:top w:val="none" w:sz="0" w:space="0" w:color="auto"/>
            <w:left w:val="none" w:sz="0" w:space="0" w:color="auto"/>
            <w:bottom w:val="none" w:sz="0" w:space="0" w:color="auto"/>
            <w:right w:val="none" w:sz="0" w:space="0" w:color="auto"/>
          </w:divBdr>
        </w:div>
        <w:div w:id="1861776458">
          <w:marLeft w:val="0"/>
          <w:marRight w:val="0"/>
          <w:marTop w:val="0"/>
          <w:marBottom w:val="0"/>
          <w:divBdr>
            <w:top w:val="none" w:sz="0" w:space="0" w:color="auto"/>
            <w:left w:val="none" w:sz="0" w:space="0" w:color="auto"/>
            <w:bottom w:val="none" w:sz="0" w:space="0" w:color="auto"/>
            <w:right w:val="none" w:sz="0" w:space="0" w:color="auto"/>
          </w:divBdr>
        </w:div>
        <w:div w:id="1799832059">
          <w:marLeft w:val="0"/>
          <w:marRight w:val="0"/>
          <w:marTop w:val="0"/>
          <w:marBottom w:val="0"/>
          <w:divBdr>
            <w:top w:val="none" w:sz="0" w:space="0" w:color="auto"/>
            <w:left w:val="none" w:sz="0" w:space="0" w:color="auto"/>
            <w:bottom w:val="none" w:sz="0" w:space="0" w:color="auto"/>
            <w:right w:val="none" w:sz="0" w:space="0" w:color="auto"/>
          </w:divBdr>
        </w:div>
        <w:div w:id="1525754573">
          <w:marLeft w:val="0"/>
          <w:marRight w:val="0"/>
          <w:marTop w:val="0"/>
          <w:marBottom w:val="0"/>
          <w:divBdr>
            <w:top w:val="none" w:sz="0" w:space="0" w:color="auto"/>
            <w:left w:val="none" w:sz="0" w:space="0" w:color="auto"/>
            <w:bottom w:val="none" w:sz="0" w:space="0" w:color="auto"/>
            <w:right w:val="none" w:sz="0" w:space="0" w:color="auto"/>
          </w:divBdr>
        </w:div>
        <w:div w:id="390271170">
          <w:marLeft w:val="0"/>
          <w:marRight w:val="0"/>
          <w:marTop w:val="0"/>
          <w:marBottom w:val="0"/>
          <w:divBdr>
            <w:top w:val="none" w:sz="0" w:space="0" w:color="auto"/>
            <w:left w:val="none" w:sz="0" w:space="0" w:color="auto"/>
            <w:bottom w:val="none" w:sz="0" w:space="0" w:color="auto"/>
            <w:right w:val="none" w:sz="0" w:space="0" w:color="auto"/>
          </w:divBdr>
        </w:div>
        <w:div w:id="1821851157">
          <w:marLeft w:val="0"/>
          <w:marRight w:val="0"/>
          <w:marTop w:val="0"/>
          <w:marBottom w:val="0"/>
          <w:divBdr>
            <w:top w:val="none" w:sz="0" w:space="0" w:color="auto"/>
            <w:left w:val="none" w:sz="0" w:space="0" w:color="auto"/>
            <w:bottom w:val="none" w:sz="0" w:space="0" w:color="auto"/>
            <w:right w:val="none" w:sz="0" w:space="0" w:color="auto"/>
          </w:divBdr>
        </w:div>
        <w:div w:id="1102922372">
          <w:marLeft w:val="0"/>
          <w:marRight w:val="0"/>
          <w:marTop w:val="0"/>
          <w:marBottom w:val="0"/>
          <w:divBdr>
            <w:top w:val="none" w:sz="0" w:space="0" w:color="auto"/>
            <w:left w:val="none" w:sz="0" w:space="0" w:color="auto"/>
            <w:bottom w:val="none" w:sz="0" w:space="0" w:color="auto"/>
            <w:right w:val="none" w:sz="0" w:space="0" w:color="auto"/>
          </w:divBdr>
        </w:div>
        <w:div w:id="1873155212">
          <w:marLeft w:val="0"/>
          <w:marRight w:val="0"/>
          <w:marTop w:val="0"/>
          <w:marBottom w:val="0"/>
          <w:divBdr>
            <w:top w:val="none" w:sz="0" w:space="0" w:color="auto"/>
            <w:left w:val="none" w:sz="0" w:space="0" w:color="auto"/>
            <w:bottom w:val="none" w:sz="0" w:space="0" w:color="auto"/>
            <w:right w:val="none" w:sz="0" w:space="0" w:color="auto"/>
          </w:divBdr>
        </w:div>
        <w:div w:id="1527214385">
          <w:marLeft w:val="0"/>
          <w:marRight w:val="0"/>
          <w:marTop w:val="0"/>
          <w:marBottom w:val="0"/>
          <w:divBdr>
            <w:top w:val="none" w:sz="0" w:space="0" w:color="auto"/>
            <w:left w:val="none" w:sz="0" w:space="0" w:color="auto"/>
            <w:bottom w:val="none" w:sz="0" w:space="0" w:color="auto"/>
            <w:right w:val="none" w:sz="0" w:space="0" w:color="auto"/>
          </w:divBdr>
        </w:div>
        <w:div w:id="539244614">
          <w:marLeft w:val="0"/>
          <w:marRight w:val="0"/>
          <w:marTop w:val="0"/>
          <w:marBottom w:val="0"/>
          <w:divBdr>
            <w:top w:val="none" w:sz="0" w:space="0" w:color="auto"/>
            <w:left w:val="none" w:sz="0" w:space="0" w:color="auto"/>
            <w:bottom w:val="none" w:sz="0" w:space="0" w:color="auto"/>
            <w:right w:val="none" w:sz="0" w:space="0" w:color="auto"/>
          </w:divBdr>
        </w:div>
        <w:div w:id="1693727078">
          <w:marLeft w:val="0"/>
          <w:marRight w:val="0"/>
          <w:marTop w:val="0"/>
          <w:marBottom w:val="0"/>
          <w:divBdr>
            <w:top w:val="none" w:sz="0" w:space="0" w:color="auto"/>
            <w:left w:val="none" w:sz="0" w:space="0" w:color="auto"/>
            <w:bottom w:val="none" w:sz="0" w:space="0" w:color="auto"/>
            <w:right w:val="none" w:sz="0" w:space="0" w:color="auto"/>
          </w:divBdr>
        </w:div>
        <w:div w:id="294912563">
          <w:marLeft w:val="0"/>
          <w:marRight w:val="0"/>
          <w:marTop w:val="0"/>
          <w:marBottom w:val="0"/>
          <w:divBdr>
            <w:top w:val="none" w:sz="0" w:space="0" w:color="auto"/>
            <w:left w:val="none" w:sz="0" w:space="0" w:color="auto"/>
            <w:bottom w:val="none" w:sz="0" w:space="0" w:color="auto"/>
            <w:right w:val="none" w:sz="0" w:space="0" w:color="auto"/>
          </w:divBdr>
        </w:div>
        <w:div w:id="1508012044">
          <w:marLeft w:val="0"/>
          <w:marRight w:val="0"/>
          <w:marTop w:val="0"/>
          <w:marBottom w:val="0"/>
          <w:divBdr>
            <w:top w:val="none" w:sz="0" w:space="0" w:color="auto"/>
            <w:left w:val="none" w:sz="0" w:space="0" w:color="auto"/>
            <w:bottom w:val="none" w:sz="0" w:space="0" w:color="auto"/>
            <w:right w:val="none" w:sz="0" w:space="0" w:color="auto"/>
          </w:divBdr>
        </w:div>
        <w:div w:id="836074446">
          <w:marLeft w:val="0"/>
          <w:marRight w:val="0"/>
          <w:marTop w:val="0"/>
          <w:marBottom w:val="0"/>
          <w:divBdr>
            <w:top w:val="none" w:sz="0" w:space="0" w:color="auto"/>
            <w:left w:val="none" w:sz="0" w:space="0" w:color="auto"/>
            <w:bottom w:val="none" w:sz="0" w:space="0" w:color="auto"/>
            <w:right w:val="none" w:sz="0" w:space="0" w:color="auto"/>
          </w:divBdr>
        </w:div>
        <w:div w:id="952590978">
          <w:marLeft w:val="0"/>
          <w:marRight w:val="0"/>
          <w:marTop w:val="0"/>
          <w:marBottom w:val="0"/>
          <w:divBdr>
            <w:top w:val="none" w:sz="0" w:space="0" w:color="auto"/>
            <w:left w:val="none" w:sz="0" w:space="0" w:color="auto"/>
            <w:bottom w:val="none" w:sz="0" w:space="0" w:color="auto"/>
            <w:right w:val="none" w:sz="0" w:space="0" w:color="auto"/>
          </w:divBdr>
        </w:div>
        <w:div w:id="1020206308">
          <w:marLeft w:val="0"/>
          <w:marRight w:val="0"/>
          <w:marTop w:val="0"/>
          <w:marBottom w:val="0"/>
          <w:divBdr>
            <w:top w:val="none" w:sz="0" w:space="0" w:color="auto"/>
            <w:left w:val="none" w:sz="0" w:space="0" w:color="auto"/>
            <w:bottom w:val="none" w:sz="0" w:space="0" w:color="auto"/>
            <w:right w:val="none" w:sz="0" w:space="0" w:color="auto"/>
          </w:divBdr>
        </w:div>
        <w:div w:id="1625117748">
          <w:marLeft w:val="0"/>
          <w:marRight w:val="0"/>
          <w:marTop w:val="0"/>
          <w:marBottom w:val="0"/>
          <w:divBdr>
            <w:top w:val="none" w:sz="0" w:space="0" w:color="auto"/>
            <w:left w:val="none" w:sz="0" w:space="0" w:color="auto"/>
            <w:bottom w:val="none" w:sz="0" w:space="0" w:color="auto"/>
            <w:right w:val="none" w:sz="0" w:space="0" w:color="auto"/>
          </w:divBdr>
        </w:div>
        <w:div w:id="1954285922">
          <w:marLeft w:val="0"/>
          <w:marRight w:val="0"/>
          <w:marTop w:val="0"/>
          <w:marBottom w:val="0"/>
          <w:divBdr>
            <w:top w:val="none" w:sz="0" w:space="0" w:color="auto"/>
            <w:left w:val="none" w:sz="0" w:space="0" w:color="auto"/>
            <w:bottom w:val="none" w:sz="0" w:space="0" w:color="auto"/>
            <w:right w:val="none" w:sz="0" w:space="0" w:color="auto"/>
          </w:divBdr>
        </w:div>
        <w:div w:id="2010518333">
          <w:marLeft w:val="0"/>
          <w:marRight w:val="0"/>
          <w:marTop w:val="0"/>
          <w:marBottom w:val="0"/>
          <w:divBdr>
            <w:top w:val="none" w:sz="0" w:space="0" w:color="auto"/>
            <w:left w:val="none" w:sz="0" w:space="0" w:color="auto"/>
            <w:bottom w:val="none" w:sz="0" w:space="0" w:color="auto"/>
            <w:right w:val="none" w:sz="0" w:space="0" w:color="auto"/>
          </w:divBdr>
        </w:div>
        <w:div w:id="191723081">
          <w:marLeft w:val="0"/>
          <w:marRight w:val="0"/>
          <w:marTop w:val="0"/>
          <w:marBottom w:val="0"/>
          <w:divBdr>
            <w:top w:val="none" w:sz="0" w:space="0" w:color="auto"/>
            <w:left w:val="none" w:sz="0" w:space="0" w:color="auto"/>
            <w:bottom w:val="none" w:sz="0" w:space="0" w:color="auto"/>
            <w:right w:val="none" w:sz="0" w:space="0" w:color="auto"/>
          </w:divBdr>
        </w:div>
        <w:div w:id="2069834702">
          <w:marLeft w:val="0"/>
          <w:marRight w:val="0"/>
          <w:marTop w:val="0"/>
          <w:marBottom w:val="0"/>
          <w:divBdr>
            <w:top w:val="none" w:sz="0" w:space="0" w:color="auto"/>
            <w:left w:val="none" w:sz="0" w:space="0" w:color="auto"/>
            <w:bottom w:val="none" w:sz="0" w:space="0" w:color="auto"/>
            <w:right w:val="none" w:sz="0" w:space="0" w:color="auto"/>
          </w:divBdr>
        </w:div>
        <w:div w:id="627931891">
          <w:marLeft w:val="0"/>
          <w:marRight w:val="0"/>
          <w:marTop w:val="0"/>
          <w:marBottom w:val="0"/>
          <w:divBdr>
            <w:top w:val="none" w:sz="0" w:space="0" w:color="auto"/>
            <w:left w:val="none" w:sz="0" w:space="0" w:color="auto"/>
            <w:bottom w:val="none" w:sz="0" w:space="0" w:color="auto"/>
            <w:right w:val="none" w:sz="0" w:space="0" w:color="auto"/>
          </w:divBdr>
        </w:div>
        <w:div w:id="1966735798">
          <w:marLeft w:val="0"/>
          <w:marRight w:val="0"/>
          <w:marTop w:val="0"/>
          <w:marBottom w:val="0"/>
          <w:divBdr>
            <w:top w:val="none" w:sz="0" w:space="0" w:color="auto"/>
            <w:left w:val="none" w:sz="0" w:space="0" w:color="auto"/>
            <w:bottom w:val="none" w:sz="0" w:space="0" w:color="auto"/>
            <w:right w:val="none" w:sz="0" w:space="0" w:color="auto"/>
          </w:divBdr>
        </w:div>
        <w:div w:id="1029448580">
          <w:marLeft w:val="0"/>
          <w:marRight w:val="0"/>
          <w:marTop w:val="0"/>
          <w:marBottom w:val="0"/>
          <w:divBdr>
            <w:top w:val="none" w:sz="0" w:space="0" w:color="auto"/>
            <w:left w:val="none" w:sz="0" w:space="0" w:color="auto"/>
            <w:bottom w:val="none" w:sz="0" w:space="0" w:color="auto"/>
            <w:right w:val="none" w:sz="0" w:space="0" w:color="auto"/>
          </w:divBdr>
        </w:div>
        <w:div w:id="51580302">
          <w:marLeft w:val="0"/>
          <w:marRight w:val="0"/>
          <w:marTop w:val="0"/>
          <w:marBottom w:val="0"/>
          <w:divBdr>
            <w:top w:val="none" w:sz="0" w:space="0" w:color="auto"/>
            <w:left w:val="none" w:sz="0" w:space="0" w:color="auto"/>
            <w:bottom w:val="none" w:sz="0" w:space="0" w:color="auto"/>
            <w:right w:val="none" w:sz="0" w:space="0" w:color="auto"/>
          </w:divBdr>
        </w:div>
        <w:div w:id="440036031">
          <w:marLeft w:val="0"/>
          <w:marRight w:val="0"/>
          <w:marTop w:val="0"/>
          <w:marBottom w:val="0"/>
          <w:divBdr>
            <w:top w:val="none" w:sz="0" w:space="0" w:color="auto"/>
            <w:left w:val="none" w:sz="0" w:space="0" w:color="auto"/>
            <w:bottom w:val="none" w:sz="0" w:space="0" w:color="auto"/>
            <w:right w:val="none" w:sz="0" w:space="0" w:color="auto"/>
          </w:divBdr>
        </w:div>
        <w:div w:id="1274098150">
          <w:marLeft w:val="0"/>
          <w:marRight w:val="0"/>
          <w:marTop w:val="0"/>
          <w:marBottom w:val="0"/>
          <w:divBdr>
            <w:top w:val="none" w:sz="0" w:space="0" w:color="auto"/>
            <w:left w:val="none" w:sz="0" w:space="0" w:color="auto"/>
            <w:bottom w:val="none" w:sz="0" w:space="0" w:color="auto"/>
            <w:right w:val="none" w:sz="0" w:space="0" w:color="auto"/>
          </w:divBdr>
        </w:div>
        <w:div w:id="1613392660">
          <w:marLeft w:val="0"/>
          <w:marRight w:val="0"/>
          <w:marTop w:val="0"/>
          <w:marBottom w:val="0"/>
          <w:divBdr>
            <w:top w:val="none" w:sz="0" w:space="0" w:color="auto"/>
            <w:left w:val="none" w:sz="0" w:space="0" w:color="auto"/>
            <w:bottom w:val="none" w:sz="0" w:space="0" w:color="auto"/>
            <w:right w:val="none" w:sz="0" w:space="0" w:color="auto"/>
          </w:divBdr>
        </w:div>
        <w:div w:id="139621356">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1577746119">
          <w:marLeft w:val="0"/>
          <w:marRight w:val="0"/>
          <w:marTop w:val="0"/>
          <w:marBottom w:val="0"/>
          <w:divBdr>
            <w:top w:val="none" w:sz="0" w:space="0" w:color="auto"/>
            <w:left w:val="none" w:sz="0" w:space="0" w:color="auto"/>
            <w:bottom w:val="none" w:sz="0" w:space="0" w:color="auto"/>
            <w:right w:val="none" w:sz="0" w:space="0" w:color="auto"/>
          </w:divBdr>
        </w:div>
        <w:div w:id="1166823926">
          <w:marLeft w:val="0"/>
          <w:marRight w:val="0"/>
          <w:marTop w:val="0"/>
          <w:marBottom w:val="0"/>
          <w:divBdr>
            <w:top w:val="none" w:sz="0" w:space="0" w:color="auto"/>
            <w:left w:val="none" w:sz="0" w:space="0" w:color="auto"/>
            <w:bottom w:val="none" w:sz="0" w:space="0" w:color="auto"/>
            <w:right w:val="none" w:sz="0" w:space="0" w:color="auto"/>
          </w:divBdr>
        </w:div>
        <w:div w:id="1645351065">
          <w:marLeft w:val="0"/>
          <w:marRight w:val="0"/>
          <w:marTop w:val="0"/>
          <w:marBottom w:val="0"/>
          <w:divBdr>
            <w:top w:val="none" w:sz="0" w:space="0" w:color="auto"/>
            <w:left w:val="none" w:sz="0" w:space="0" w:color="auto"/>
            <w:bottom w:val="none" w:sz="0" w:space="0" w:color="auto"/>
            <w:right w:val="none" w:sz="0" w:space="0" w:color="auto"/>
          </w:divBdr>
        </w:div>
        <w:div w:id="1532571653">
          <w:marLeft w:val="0"/>
          <w:marRight w:val="0"/>
          <w:marTop w:val="0"/>
          <w:marBottom w:val="0"/>
          <w:divBdr>
            <w:top w:val="none" w:sz="0" w:space="0" w:color="auto"/>
            <w:left w:val="none" w:sz="0" w:space="0" w:color="auto"/>
            <w:bottom w:val="none" w:sz="0" w:space="0" w:color="auto"/>
            <w:right w:val="none" w:sz="0" w:space="0" w:color="auto"/>
          </w:divBdr>
        </w:div>
        <w:div w:id="1113095659">
          <w:marLeft w:val="0"/>
          <w:marRight w:val="0"/>
          <w:marTop w:val="0"/>
          <w:marBottom w:val="0"/>
          <w:divBdr>
            <w:top w:val="none" w:sz="0" w:space="0" w:color="auto"/>
            <w:left w:val="none" w:sz="0" w:space="0" w:color="auto"/>
            <w:bottom w:val="none" w:sz="0" w:space="0" w:color="auto"/>
            <w:right w:val="none" w:sz="0" w:space="0" w:color="auto"/>
          </w:divBdr>
        </w:div>
        <w:div w:id="1511526736">
          <w:marLeft w:val="0"/>
          <w:marRight w:val="0"/>
          <w:marTop w:val="0"/>
          <w:marBottom w:val="0"/>
          <w:divBdr>
            <w:top w:val="none" w:sz="0" w:space="0" w:color="auto"/>
            <w:left w:val="none" w:sz="0" w:space="0" w:color="auto"/>
            <w:bottom w:val="none" w:sz="0" w:space="0" w:color="auto"/>
            <w:right w:val="none" w:sz="0" w:space="0" w:color="auto"/>
          </w:divBdr>
        </w:div>
        <w:div w:id="846485603">
          <w:marLeft w:val="0"/>
          <w:marRight w:val="0"/>
          <w:marTop w:val="0"/>
          <w:marBottom w:val="0"/>
          <w:divBdr>
            <w:top w:val="none" w:sz="0" w:space="0" w:color="auto"/>
            <w:left w:val="none" w:sz="0" w:space="0" w:color="auto"/>
            <w:bottom w:val="none" w:sz="0" w:space="0" w:color="auto"/>
            <w:right w:val="none" w:sz="0" w:space="0" w:color="auto"/>
          </w:divBdr>
        </w:div>
        <w:div w:id="3171547">
          <w:marLeft w:val="0"/>
          <w:marRight w:val="0"/>
          <w:marTop w:val="0"/>
          <w:marBottom w:val="0"/>
          <w:divBdr>
            <w:top w:val="none" w:sz="0" w:space="0" w:color="auto"/>
            <w:left w:val="none" w:sz="0" w:space="0" w:color="auto"/>
            <w:bottom w:val="none" w:sz="0" w:space="0" w:color="auto"/>
            <w:right w:val="none" w:sz="0" w:space="0" w:color="auto"/>
          </w:divBdr>
        </w:div>
        <w:div w:id="1590581569">
          <w:marLeft w:val="0"/>
          <w:marRight w:val="0"/>
          <w:marTop w:val="0"/>
          <w:marBottom w:val="0"/>
          <w:divBdr>
            <w:top w:val="none" w:sz="0" w:space="0" w:color="auto"/>
            <w:left w:val="none" w:sz="0" w:space="0" w:color="auto"/>
            <w:bottom w:val="none" w:sz="0" w:space="0" w:color="auto"/>
            <w:right w:val="none" w:sz="0" w:space="0" w:color="auto"/>
          </w:divBdr>
        </w:div>
        <w:div w:id="617642256">
          <w:marLeft w:val="0"/>
          <w:marRight w:val="0"/>
          <w:marTop w:val="0"/>
          <w:marBottom w:val="0"/>
          <w:divBdr>
            <w:top w:val="none" w:sz="0" w:space="0" w:color="auto"/>
            <w:left w:val="none" w:sz="0" w:space="0" w:color="auto"/>
            <w:bottom w:val="none" w:sz="0" w:space="0" w:color="auto"/>
            <w:right w:val="none" w:sz="0" w:space="0" w:color="auto"/>
          </w:divBdr>
        </w:div>
        <w:div w:id="295378537">
          <w:marLeft w:val="0"/>
          <w:marRight w:val="0"/>
          <w:marTop w:val="0"/>
          <w:marBottom w:val="0"/>
          <w:divBdr>
            <w:top w:val="none" w:sz="0" w:space="0" w:color="auto"/>
            <w:left w:val="none" w:sz="0" w:space="0" w:color="auto"/>
            <w:bottom w:val="none" w:sz="0" w:space="0" w:color="auto"/>
            <w:right w:val="none" w:sz="0" w:space="0" w:color="auto"/>
          </w:divBdr>
        </w:div>
        <w:div w:id="677661826">
          <w:marLeft w:val="0"/>
          <w:marRight w:val="0"/>
          <w:marTop w:val="0"/>
          <w:marBottom w:val="0"/>
          <w:divBdr>
            <w:top w:val="none" w:sz="0" w:space="0" w:color="auto"/>
            <w:left w:val="none" w:sz="0" w:space="0" w:color="auto"/>
            <w:bottom w:val="none" w:sz="0" w:space="0" w:color="auto"/>
            <w:right w:val="none" w:sz="0" w:space="0" w:color="auto"/>
          </w:divBdr>
        </w:div>
        <w:div w:id="752437573">
          <w:marLeft w:val="0"/>
          <w:marRight w:val="0"/>
          <w:marTop w:val="0"/>
          <w:marBottom w:val="0"/>
          <w:divBdr>
            <w:top w:val="none" w:sz="0" w:space="0" w:color="auto"/>
            <w:left w:val="none" w:sz="0" w:space="0" w:color="auto"/>
            <w:bottom w:val="none" w:sz="0" w:space="0" w:color="auto"/>
            <w:right w:val="none" w:sz="0" w:space="0" w:color="auto"/>
          </w:divBdr>
        </w:div>
        <w:div w:id="2049452635">
          <w:marLeft w:val="0"/>
          <w:marRight w:val="0"/>
          <w:marTop w:val="0"/>
          <w:marBottom w:val="0"/>
          <w:divBdr>
            <w:top w:val="none" w:sz="0" w:space="0" w:color="auto"/>
            <w:left w:val="none" w:sz="0" w:space="0" w:color="auto"/>
            <w:bottom w:val="none" w:sz="0" w:space="0" w:color="auto"/>
            <w:right w:val="none" w:sz="0" w:space="0" w:color="auto"/>
          </w:divBdr>
        </w:div>
        <w:div w:id="59258996">
          <w:marLeft w:val="0"/>
          <w:marRight w:val="0"/>
          <w:marTop w:val="0"/>
          <w:marBottom w:val="0"/>
          <w:divBdr>
            <w:top w:val="none" w:sz="0" w:space="0" w:color="auto"/>
            <w:left w:val="none" w:sz="0" w:space="0" w:color="auto"/>
            <w:bottom w:val="none" w:sz="0" w:space="0" w:color="auto"/>
            <w:right w:val="none" w:sz="0" w:space="0" w:color="auto"/>
          </w:divBdr>
        </w:div>
        <w:div w:id="1253205374">
          <w:marLeft w:val="0"/>
          <w:marRight w:val="0"/>
          <w:marTop w:val="0"/>
          <w:marBottom w:val="0"/>
          <w:divBdr>
            <w:top w:val="none" w:sz="0" w:space="0" w:color="auto"/>
            <w:left w:val="none" w:sz="0" w:space="0" w:color="auto"/>
            <w:bottom w:val="none" w:sz="0" w:space="0" w:color="auto"/>
            <w:right w:val="none" w:sz="0" w:space="0" w:color="auto"/>
          </w:divBdr>
        </w:div>
        <w:div w:id="880047526">
          <w:marLeft w:val="0"/>
          <w:marRight w:val="0"/>
          <w:marTop w:val="0"/>
          <w:marBottom w:val="0"/>
          <w:divBdr>
            <w:top w:val="none" w:sz="0" w:space="0" w:color="auto"/>
            <w:left w:val="none" w:sz="0" w:space="0" w:color="auto"/>
            <w:bottom w:val="none" w:sz="0" w:space="0" w:color="auto"/>
            <w:right w:val="none" w:sz="0" w:space="0" w:color="auto"/>
          </w:divBdr>
        </w:div>
        <w:div w:id="2040202941">
          <w:marLeft w:val="0"/>
          <w:marRight w:val="0"/>
          <w:marTop w:val="0"/>
          <w:marBottom w:val="0"/>
          <w:divBdr>
            <w:top w:val="none" w:sz="0" w:space="0" w:color="auto"/>
            <w:left w:val="none" w:sz="0" w:space="0" w:color="auto"/>
            <w:bottom w:val="none" w:sz="0" w:space="0" w:color="auto"/>
            <w:right w:val="none" w:sz="0" w:space="0" w:color="auto"/>
          </w:divBdr>
        </w:div>
        <w:div w:id="463231585">
          <w:marLeft w:val="0"/>
          <w:marRight w:val="0"/>
          <w:marTop w:val="0"/>
          <w:marBottom w:val="0"/>
          <w:divBdr>
            <w:top w:val="none" w:sz="0" w:space="0" w:color="auto"/>
            <w:left w:val="none" w:sz="0" w:space="0" w:color="auto"/>
            <w:bottom w:val="none" w:sz="0" w:space="0" w:color="auto"/>
            <w:right w:val="none" w:sz="0" w:space="0" w:color="auto"/>
          </w:divBdr>
        </w:div>
        <w:div w:id="1308895742">
          <w:marLeft w:val="0"/>
          <w:marRight w:val="0"/>
          <w:marTop w:val="0"/>
          <w:marBottom w:val="0"/>
          <w:divBdr>
            <w:top w:val="none" w:sz="0" w:space="0" w:color="auto"/>
            <w:left w:val="none" w:sz="0" w:space="0" w:color="auto"/>
            <w:bottom w:val="none" w:sz="0" w:space="0" w:color="auto"/>
            <w:right w:val="none" w:sz="0" w:space="0" w:color="auto"/>
          </w:divBdr>
        </w:div>
        <w:div w:id="19207092">
          <w:marLeft w:val="0"/>
          <w:marRight w:val="0"/>
          <w:marTop w:val="0"/>
          <w:marBottom w:val="0"/>
          <w:divBdr>
            <w:top w:val="none" w:sz="0" w:space="0" w:color="auto"/>
            <w:left w:val="none" w:sz="0" w:space="0" w:color="auto"/>
            <w:bottom w:val="none" w:sz="0" w:space="0" w:color="auto"/>
            <w:right w:val="none" w:sz="0" w:space="0" w:color="auto"/>
          </w:divBdr>
        </w:div>
        <w:div w:id="1814371783">
          <w:marLeft w:val="0"/>
          <w:marRight w:val="0"/>
          <w:marTop w:val="0"/>
          <w:marBottom w:val="0"/>
          <w:divBdr>
            <w:top w:val="none" w:sz="0" w:space="0" w:color="auto"/>
            <w:left w:val="none" w:sz="0" w:space="0" w:color="auto"/>
            <w:bottom w:val="none" w:sz="0" w:space="0" w:color="auto"/>
            <w:right w:val="none" w:sz="0" w:space="0" w:color="auto"/>
          </w:divBdr>
        </w:div>
        <w:div w:id="1495150480">
          <w:marLeft w:val="0"/>
          <w:marRight w:val="0"/>
          <w:marTop w:val="0"/>
          <w:marBottom w:val="0"/>
          <w:divBdr>
            <w:top w:val="none" w:sz="0" w:space="0" w:color="auto"/>
            <w:left w:val="none" w:sz="0" w:space="0" w:color="auto"/>
            <w:bottom w:val="none" w:sz="0" w:space="0" w:color="auto"/>
            <w:right w:val="none" w:sz="0" w:space="0" w:color="auto"/>
          </w:divBdr>
        </w:div>
        <w:div w:id="1179540182">
          <w:marLeft w:val="0"/>
          <w:marRight w:val="0"/>
          <w:marTop w:val="0"/>
          <w:marBottom w:val="0"/>
          <w:divBdr>
            <w:top w:val="none" w:sz="0" w:space="0" w:color="auto"/>
            <w:left w:val="none" w:sz="0" w:space="0" w:color="auto"/>
            <w:bottom w:val="none" w:sz="0" w:space="0" w:color="auto"/>
            <w:right w:val="none" w:sz="0" w:space="0" w:color="auto"/>
          </w:divBdr>
        </w:div>
        <w:div w:id="1480073483">
          <w:marLeft w:val="0"/>
          <w:marRight w:val="0"/>
          <w:marTop w:val="0"/>
          <w:marBottom w:val="0"/>
          <w:divBdr>
            <w:top w:val="none" w:sz="0" w:space="0" w:color="auto"/>
            <w:left w:val="none" w:sz="0" w:space="0" w:color="auto"/>
            <w:bottom w:val="none" w:sz="0" w:space="0" w:color="auto"/>
            <w:right w:val="none" w:sz="0" w:space="0" w:color="auto"/>
          </w:divBdr>
        </w:div>
        <w:div w:id="776631985">
          <w:marLeft w:val="0"/>
          <w:marRight w:val="0"/>
          <w:marTop w:val="0"/>
          <w:marBottom w:val="0"/>
          <w:divBdr>
            <w:top w:val="none" w:sz="0" w:space="0" w:color="auto"/>
            <w:left w:val="none" w:sz="0" w:space="0" w:color="auto"/>
            <w:bottom w:val="none" w:sz="0" w:space="0" w:color="auto"/>
            <w:right w:val="none" w:sz="0" w:space="0" w:color="auto"/>
          </w:divBdr>
        </w:div>
        <w:div w:id="223372848">
          <w:marLeft w:val="0"/>
          <w:marRight w:val="0"/>
          <w:marTop w:val="0"/>
          <w:marBottom w:val="0"/>
          <w:divBdr>
            <w:top w:val="none" w:sz="0" w:space="0" w:color="auto"/>
            <w:left w:val="none" w:sz="0" w:space="0" w:color="auto"/>
            <w:bottom w:val="none" w:sz="0" w:space="0" w:color="auto"/>
            <w:right w:val="none" w:sz="0" w:space="0" w:color="auto"/>
          </w:divBdr>
        </w:div>
        <w:div w:id="1812670057">
          <w:marLeft w:val="0"/>
          <w:marRight w:val="0"/>
          <w:marTop w:val="0"/>
          <w:marBottom w:val="0"/>
          <w:divBdr>
            <w:top w:val="none" w:sz="0" w:space="0" w:color="auto"/>
            <w:left w:val="none" w:sz="0" w:space="0" w:color="auto"/>
            <w:bottom w:val="none" w:sz="0" w:space="0" w:color="auto"/>
            <w:right w:val="none" w:sz="0" w:space="0" w:color="auto"/>
          </w:divBdr>
        </w:div>
        <w:div w:id="465700121">
          <w:marLeft w:val="0"/>
          <w:marRight w:val="0"/>
          <w:marTop w:val="0"/>
          <w:marBottom w:val="0"/>
          <w:divBdr>
            <w:top w:val="none" w:sz="0" w:space="0" w:color="auto"/>
            <w:left w:val="none" w:sz="0" w:space="0" w:color="auto"/>
            <w:bottom w:val="none" w:sz="0" w:space="0" w:color="auto"/>
            <w:right w:val="none" w:sz="0" w:space="0" w:color="auto"/>
          </w:divBdr>
        </w:div>
      </w:divsChild>
    </w:div>
    <w:div w:id="390926737">
      <w:bodyDiv w:val="1"/>
      <w:marLeft w:val="0"/>
      <w:marRight w:val="0"/>
      <w:marTop w:val="0"/>
      <w:marBottom w:val="0"/>
      <w:divBdr>
        <w:top w:val="none" w:sz="0" w:space="0" w:color="auto"/>
        <w:left w:val="none" w:sz="0" w:space="0" w:color="auto"/>
        <w:bottom w:val="none" w:sz="0" w:space="0" w:color="auto"/>
        <w:right w:val="none" w:sz="0" w:space="0" w:color="auto"/>
      </w:divBdr>
    </w:div>
    <w:div w:id="391150721">
      <w:bodyDiv w:val="1"/>
      <w:marLeft w:val="0"/>
      <w:marRight w:val="0"/>
      <w:marTop w:val="0"/>
      <w:marBottom w:val="0"/>
      <w:divBdr>
        <w:top w:val="none" w:sz="0" w:space="0" w:color="auto"/>
        <w:left w:val="none" w:sz="0" w:space="0" w:color="auto"/>
        <w:bottom w:val="none" w:sz="0" w:space="0" w:color="auto"/>
        <w:right w:val="none" w:sz="0" w:space="0" w:color="auto"/>
      </w:divBdr>
      <w:divsChild>
        <w:div w:id="870845992">
          <w:marLeft w:val="0"/>
          <w:marRight w:val="0"/>
          <w:marTop w:val="0"/>
          <w:marBottom w:val="0"/>
          <w:divBdr>
            <w:top w:val="none" w:sz="0" w:space="0" w:color="auto"/>
            <w:left w:val="none" w:sz="0" w:space="0" w:color="auto"/>
            <w:bottom w:val="none" w:sz="0" w:space="0" w:color="auto"/>
            <w:right w:val="none" w:sz="0" w:space="0" w:color="auto"/>
          </w:divBdr>
        </w:div>
        <w:div w:id="815223808">
          <w:marLeft w:val="0"/>
          <w:marRight w:val="0"/>
          <w:marTop w:val="0"/>
          <w:marBottom w:val="0"/>
          <w:divBdr>
            <w:top w:val="none" w:sz="0" w:space="0" w:color="auto"/>
            <w:left w:val="none" w:sz="0" w:space="0" w:color="auto"/>
            <w:bottom w:val="none" w:sz="0" w:space="0" w:color="auto"/>
            <w:right w:val="none" w:sz="0" w:space="0" w:color="auto"/>
          </w:divBdr>
        </w:div>
        <w:div w:id="602804415">
          <w:marLeft w:val="0"/>
          <w:marRight w:val="0"/>
          <w:marTop w:val="0"/>
          <w:marBottom w:val="0"/>
          <w:divBdr>
            <w:top w:val="none" w:sz="0" w:space="0" w:color="auto"/>
            <w:left w:val="none" w:sz="0" w:space="0" w:color="auto"/>
            <w:bottom w:val="none" w:sz="0" w:space="0" w:color="auto"/>
            <w:right w:val="none" w:sz="0" w:space="0" w:color="auto"/>
          </w:divBdr>
        </w:div>
        <w:div w:id="1878084316">
          <w:marLeft w:val="0"/>
          <w:marRight w:val="0"/>
          <w:marTop w:val="0"/>
          <w:marBottom w:val="0"/>
          <w:divBdr>
            <w:top w:val="none" w:sz="0" w:space="0" w:color="auto"/>
            <w:left w:val="none" w:sz="0" w:space="0" w:color="auto"/>
            <w:bottom w:val="none" w:sz="0" w:space="0" w:color="auto"/>
            <w:right w:val="none" w:sz="0" w:space="0" w:color="auto"/>
          </w:divBdr>
        </w:div>
        <w:div w:id="19670268">
          <w:marLeft w:val="0"/>
          <w:marRight w:val="0"/>
          <w:marTop w:val="0"/>
          <w:marBottom w:val="0"/>
          <w:divBdr>
            <w:top w:val="none" w:sz="0" w:space="0" w:color="auto"/>
            <w:left w:val="none" w:sz="0" w:space="0" w:color="auto"/>
            <w:bottom w:val="none" w:sz="0" w:space="0" w:color="auto"/>
            <w:right w:val="none" w:sz="0" w:space="0" w:color="auto"/>
          </w:divBdr>
        </w:div>
        <w:div w:id="2010712679">
          <w:marLeft w:val="0"/>
          <w:marRight w:val="0"/>
          <w:marTop w:val="0"/>
          <w:marBottom w:val="0"/>
          <w:divBdr>
            <w:top w:val="none" w:sz="0" w:space="0" w:color="auto"/>
            <w:left w:val="none" w:sz="0" w:space="0" w:color="auto"/>
            <w:bottom w:val="none" w:sz="0" w:space="0" w:color="auto"/>
            <w:right w:val="none" w:sz="0" w:space="0" w:color="auto"/>
          </w:divBdr>
        </w:div>
        <w:div w:id="284119351">
          <w:marLeft w:val="0"/>
          <w:marRight w:val="0"/>
          <w:marTop w:val="0"/>
          <w:marBottom w:val="0"/>
          <w:divBdr>
            <w:top w:val="none" w:sz="0" w:space="0" w:color="auto"/>
            <w:left w:val="none" w:sz="0" w:space="0" w:color="auto"/>
            <w:bottom w:val="none" w:sz="0" w:space="0" w:color="auto"/>
            <w:right w:val="none" w:sz="0" w:space="0" w:color="auto"/>
          </w:divBdr>
        </w:div>
        <w:div w:id="1138688607">
          <w:marLeft w:val="0"/>
          <w:marRight w:val="0"/>
          <w:marTop w:val="0"/>
          <w:marBottom w:val="0"/>
          <w:divBdr>
            <w:top w:val="none" w:sz="0" w:space="0" w:color="auto"/>
            <w:left w:val="none" w:sz="0" w:space="0" w:color="auto"/>
            <w:bottom w:val="none" w:sz="0" w:space="0" w:color="auto"/>
            <w:right w:val="none" w:sz="0" w:space="0" w:color="auto"/>
          </w:divBdr>
        </w:div>
        <w:div w:id="236524323">
          <w:marLeft w:val="0"/>
          <w:marRight w:val="0"/>
          <w:marTop w:val="0"/>
          <w:marBottom w:val="0"/>
          <w:divBdr>
            <w:top w:val="none" w:sz="0" w:space="0" w:color="auto"/>
            <w:left w:val="none" w:sz="0" w:space="0" w:color="auto"/>
            <w:bottom w:val="none" w:sz="0" w:space="0" w:color="auto"/>
            <w:right w:val="none" w:sz="0" w:space="0" w:color="auto"/>
          </w:divBdr>
        </w:div>
        <w:div w:id="601232173">
          <w:marLeft w:val="0"/>
          <w:marRight w:val="0"/>
          <w:marTop w:val="0"/>
          <w:marBottom w:val="0"/>
          <w:divBdr>
            <w:top w:val="none" w:sz="0" w:space="0" w:color="auto"/>
            <w:left w:val="none" w:sz="0" w:space="0" w:color="auto"/>
            <w:bottom w:val="none" w:sz="0" w:space="0" w:color="auto"/>
            <w:right w:val="none" w:sz="0" w:space="0" w:color="auto"/>
          </w:divBdr>
        </w:div>
        <w:div w:id="969289547">
          <w:marLeft w:val="0"/>
          <w:marRight w:val="0"/>
          <w:marTop w:val="0"/>
          <w:marBottom w:val="0"/>
          <w:divBdr>
            <w:top w:val="none" w:sz="0" w:space="0" w:color="auto"/>
            <w:left w:val="none" w:sz="0" w:space="0" w:color="auto"/>
            <w:bottom w:val="none" w:sz="0" w:space="0" w:color="auto"/>
            <w:right w:val="none" w:sz="0" w:space="0" w:color="auto"/>
          </w:divBdr>
        </w:div>
        <w:div w:id="1779062279">
          <w:marLeft w:val="0"/>
          <w:marRight w:val="0"/>
          <w:marTop w:val="0"/>
          <w:marBottom w:val="0"/>
          <w:divBdr>
            <w:top w:val="none" w:sz="0" w:space="0" w:color="auto"/>
            <w:left w:val="none" w:sz="0" w:space="0" w:color="auto"/>
            <w:bottom w:val="none" w:sz="0" w:space="0" w:color="auto"/>
            <w:right w:val="none" w:sz="0" w:space="0" w:color="auto"/>
          </w:divBdr>
        </w:div>
        <w:div w:id="1658341446">
          <w:marLeft w:val="0"/>
          <w:marRight w:val="0"/>
          <w:marTop w:val="0"/>
          <w:marBottom w:val="0"/>
          <w:divBdr>
            <w:top w:val="none" w:sz="0" w:space="0" w:color="auto"/>
            <w:left w:val="none" w:sz="0" w:space="0" w:color="auto"/>
            <w:bottom w:val="none" w:sz="0" w:space="0" w:color="auto"/>
            <w:right w:val="none" w:sz="0" w:space="0" w:color="auto"/>
          </w:divBdr>
        </w:div>
        <w:div w:id="1220240095">
          <w:marLeft w:val="0"/>
          <w:marRight w:val="0"/>
          <w:marTop w:val="0"/>
          <w:marBottom w:val="0"/>
          <w:divBdr>
            <w:top w:val="none" w:sz="0" w:space="0" w:color="auto"/>
            <w:left w:val="none" w:sz="0" w:space="0" w:color="auto"/>
            <w:bottom w:val="none" w:sz="0" w:space="0" w:color="auto"/>
            <w:right w:val="none" w:sz="0" w:space="0" w:color="auto"/>
          </w:divBdr>
        </w:div>
        <w:div w:id="1034113614">
          <w:marLeft w:val="0"/>
          <w:marRight w:val="0"/>
          <w:marTop w:val="0"/>
          <w:marBottom w:val="0"/>
          <w:divBdr>
            <w:top w:val="none" w:sz="0" w:space="0" w:color="auto"/>
            <w:left w:val="none" w:sz="0" w:space="0" w:color="auto"/>
            <w:bottom w:val="none" w:sz="0" w:space="0" w:color="auto"/>
            <w:right w:val="none" w:sz="0" w:space="0" w:color="auto"/>
          </w:divBdr>
        </w:div>
        <w:div w:id="352923302">
          <w:marLeft w:val="0"/>
          <w:marRight w:val="0"/>
          <w:marTop w:val="0"/>
          <w:marBottom w:val="0"/>
          <w:divBdr>
            <w:top w:val="none" w:sz="0" w:space="0" w:color="auto"/>
            <w:left w:val="none" w:sz="0" w:space="0" w:color="auto"/>
            <w:bottom w:val="none" w:sz="0" w:space="0" w:color="auto"/>
            <w:right w:val="none" w:sz="0" w:space="0" w:color="auto"/>
          </w:divBdr>
        </w:div>
        <w:div w:id="788085031">
          <w:marLeft w:val="0"/>
          <w:marRight w:val="0"/>
          <w:marTop w:val="0"/>
          <w:marBottom w:val="0"/>
          <w:divBdr>
            <w:top w:val="none" w:sz="0" w:space="0" w:color="auto"/>
            <w:left w:val="none" w:sz="0" w:space="0" w:color="auto"/>
            <w:bottom w:val="none" w:sz="0" w:space="0" w:color="auto"/>
            <w:right w:val="none" w:sz="0" w:space="0" w:color="auto"/>
          </w:divBdr>
        </w:div>
        <w:div w:id="855728747">
          <w:marLeft w:val="0"/>
          <w:marRight w:val="0"/>
          <w:marTop w:val="0"/>
          <w:marBottom w:val="0"/>
          <w:divBdr>
            <w:top w:val="none" w:sz="0" w:space="0" w:color="auto"/>
            <w:left w:val="none" w:sz="0" w:space="0" w:color="auto"/>
            <w:bottom w:val="none" w:sz="0" w:space="0" w:color="auto"/>
            <w:right w:val="none" w:sz="0" w:space="0" w:color="auto"/>
          </w:divBdr>
        </w:div>
        <w:div w:id="1421607040">
          <w:marLeft w:val="0"/>
          <w:marRight w:val="0"/>
          <w:marTop w:val="0"/>
          <w:marBottom w:val="0"/>
          <w:divBdr>
            <w:top w:val="none" w:sz="0" w:space="0" w:color="auto"/>
            <w:left w:val="none" w:sz="0" w:space="0" w:color="auto"/>
            <w:bottom w:val="none" w:sz="0" w:space="0" w:color="auto"/>
            <w:right w:val="none" w:sz="0" w:space="0" w:color="auto"/>
          </w:divBdr>
        </w:div>
        <w:div w:id="1094860112">
          <w:marLeft w:val="0"/>
          <w:marRight w:val="0"/>
          <w:marTop w:val="0"/>
          <w:marBottom w:val="0"/>
          <w:divBdr>
            <w:top w:val="none" w:sz="0" w:space="0" w:color="auto"/>
            <w:left w:val="none" w:sz="0" w:space="0" w:color="auto"/>
            <w:bottom w:val="none" w:sz="0" w:space="0" w:color="auto"/>
            <w:right w:val="none" w:sz="0" w:space="0" w:color="auto"/>
          </w:divBdr>
        </w:div>
        <w:div w:id="788932609">
          <w:marLeft w:val="0"/>
          <w:marRight w:val="0"/>
          <w:marTop w:val="0"/>
          <w:marBottom w:val="0"/>
          <w:divBdr>
            <w:top w:val="none" w:sz="0" w:space="0" w:color="auto"/>
            <w:left w:val="none" w:sz="0" w:space="0" w:color="auto"/>
            <w:bottom w:val="none" w:sz="0" w:space="0" w:color="auto"/>
            <w:right w:val="none" w:sz="0" w:space="0" w:color="auto"/>
          </w:divBdr>
        </w:div>
        <w:div w:id="946962272">
          <w:marLeft w:val="0"/>
          <w:marRight w:val="0"/>
          <w:marTop w:val="0"/>
          <w:marBottom w:val="0"/>
          <w:divBdr>
            <w:top w:val="none" w:sz="0" w:space="0" w:color="auto"/>
            <w:left w:val="none" w:sz="0" w:space="0" w:color="auto"/>
            <w:bottom w:val="none" w:sz="0" w:space="0" w:color="auto"/>
            <w:right w:val="none" w:sz="0" w:space="0" w:color="auto"/>
          </w:divBdr>
        </w:div>
        <w:div w:id="710345143">
          <w:marLeft w:val="0"/>
          <w:marRight w:val="0"/>
          <w:marTop w:val="0"/>
          <w:marBottom w:val="0"/>
          <w:divBdr>
            <w:top w:val="none" w:sz="0" w:space="0" w:color="auto"/>
            <w:left w:val="none" w:sz="0" w:space="0" w:color="auto"/>
            <w:bottom w:val="none" w:sz="0" w:space="0" w:color="auto"/>
            <w:right w:val="none" w:sz="0" w:space="0" w:color="auto"/>
          </w:divBdr>
        </w:div>
        <w:div w:id="1684670261">
          <w:marLeft w:val="0"/>
          <w:marRight w:val="0"/>
          <w:marTop w:val="0"/>
          <w:marBottom w:val="0"/>
          <w:divBdr>
            <w:top w:val="none" w:sz="0" w:space="0" w:color="auto"/>
            <w:left w:val="none" w:sz="0" w:space="0" w:color="auto"/>
            <w:bottom w:val="none" w:sz="0" w:space="0" w:color="auto"/>
            <w:right w:val="none" w:sz="0" w:space="0" w:color="auto"/>
          </w:divBdr>
        </w:div>
        <w:div w:id="2122723121">
          <w:marLeft w:val="0"/>
          <w:marRight w:val="0"/>
          <w:marTop w:val="0"/>
          <w:marBottom w:val="0"/>
          <w:divBdr>
            <w:top w:val="none" w:sz="0" w:space="0" w:color="auto"/>
            <w:left w:val="none" w:sz="0" w:space="0" w:color="auto"/>
            <w:bottom w:val="none" w:sz="0" w:space="0" w:color="auto"/>
            <w:right w:val="none" w:sz="0" w:space="0" w:color="auto"/>
          </w:divBdr>
        </w:div>
        <w:div w:id="1918633729">
          <w:marLeft w:val="0"/>
          <w:marRight w:val="0"/>
          <w:marTop w:val="0"/>
          <w:marBottom w:val="0"/>
          <w:divBdr>
            <w:top w:val="none" w:sz="0" w:space="0" w:color="auto"/>
            <w:left w:val="none" w:sz="0" w:space="0" w:color="auto"/>
            <w:bottom w:val="none" w:sz="0" w:space="0" w:color="auto"/>
            <w:right w:val="none" w:sz="0" w:space="0" w:color="auto"/>
          </w:divBdr>
        </w:div>
        <w:div w:id="822552833">
          <w:marLeft w:val="0"/>
          <w:marRight w:val="0"/>
          <w:marTop w:val="0"/>
          <w:marBottom w:val="0"/>
          <w:divBdr>
            <w:top w:val="none" w:sz="0" w:space="0" w:color="auto"/>
            <w:left w:val="none" w:sz="0" w:space="0" w:color="auto"/>
            <w:bottom w:val="none" w:sz="0" w:space="0" w:color="auto"/>
            <w:right w:val="none" w:sz="0" w:space="0" w:color="auto"/>
          </w:divBdr>
        </w:div>
        <w:div w:id="778337126">
          <w:marLeft w:val="0"/>
          <w:marRight w:val="0"/>
          <w:marTop w:val="0"/>
          <w:marBottom w:val="0"/>
          <w:divBdr>
            <w:top w:val="none" w:sz="0" w:space="0" w:color="auto"/>
            <w:left w:val="none" w:sz="0" w:space="0" w:color="auto"/>
            <w:bottom w:val="none" w:sz="0" w:space="0" w:color="auto"/>
            <w:right w:val="none" w:sz="0" w:space="0" w:color="auto"/>
          </w:divBdr>
        </w:div>
        <w:div w:id="841774479">
          <w:marLeft w:val="0"/>
          <w:marRight w:val="0"/>
          <w:marTop w:val="0"/>
          <w:marBottom w:val="0"/>
          <w:divBdr>
            <w:top w:val="none" w:sz="0" w:space="0" w:color="auto"/>
            <w:left w:val="none" w:sz="0" w:space="0" w:color="auto"/>
            <w:bottom w:val="none" w:sz="0" w:space="0" w:color="auto"/>
            <w:right w:val="none" w:sz="0" w:space="0" w:color="auto"/>
          </w:divBdr>
        </w:div>
        <w:div w:id="276567077">
          <w:marLeft w:val="0"/>
          <w:marRight w:val="0"/>
          <w:marTop w:val="0"/>
          <w:marBottom w:val="0"/>
          <w:divBdr>
            <w:top w:val="none" w:sz="0" w:space="0" w:color="auto"/>
            <w:left w:val="none" w:sz="0" w:space="0" w:color="auto"/>
            <w:bottom w:val="none" w:sz="0" w:space="0" w:color="auto"/>
            <w:right w:val="none" w:sz="0" w:space="0" w:color="auto"/>
          </w:divBdr>
        </w:div>
        <w:div w:id="1261715527">
          <w:marLeft w:val="0"/>
          <w:marRight w:val="0"/>
          <w:marTop w:val="0"/>
          <w:marBottom w:val="0"/>
          <w:divBdr>
            <w:top w:val="none" w:sz="0" w:space="0" w:color="auto"/>
            <w:left w:val="none" w:sz="0" w:space="0" w:color="auto"/>
            <w:bottom w:val="none" w:sz="0" w:space="0" w:color="auto"/>
            <w:right w:val="none" w:sz="0" w:space="0" w:color="auto"/>
          </w:divBdr>
        </w:div>
        <w:div w:id="1954558744">
          <w:marLeft w:val="0"/>
          <w:marRight w:val="0"/>
          <w:marTop w:val="0"/>
          <w:marBottom w:val="0"/>
          <w:divBdr>
            <w:top w:val="none" w:sz="0" w:space="0" w:color="auto"/>
            <w:left w:val="none" w:sz="0" w:space="0" w:color="auto"/>
            <w:bottom w:val="none" w:sz="0" w:space="0" w:color="auto"/>
            <w:right w:val="none" w:sz="0" w:space="0" w:color="auto"/>
          </w:divBdr>
        </w:div>
        <w:div w:id="853809418">
          <w:marLeft w:val="0"/>
          <w:marRight w:val="0"/>
          <w:marTop w:val="0"/>
          <w:marBottom w:val="0"/>
          <w:divBdr>
            <w:top w:val="none" w:sz="0" w:space="0" w:color="auto"/>
            <w:left w:val="none" w:sz="0" w:space="0" w:color="auto"/>
            <w:bottom w:val="none" w:sz="0" w:space="0" w:color="auto"/>
            <w:right w:val="none" w:sz="0" w:space="0" w:color="auto"/>
          </w:divBdr>
        </w:div>
        <w:div w:id="538471374">
          <w:marLeft w:val="0"/>
          <w:marRight w:val="0"/>
          <w:marTop w:val="0"/>
          <w:marBottom w:val="0"/>
          <w:divBdr>
            <w:top w:val="none" w:sz="0" w:space="0" w:color="auto"/>
            <w:left w:val="none" w:sz="0" w:space="0" w:color="auto"/>
            <w:bottom w:val="none" w:sz="0" w:space="0" w:color="auto"/>
            <w:right w:val="none" w:sz="0" w:space="0" w:color="auto"/>
          </w:divBdr>
        </w:div>
        <w:div w:id="1638486909">
          <w:marLeft w:val="0"/>
          <w:marRight w:val="0"/>
          <w:marTop w:val="0"/>
          <w:marBottom w:val="0"/>
          <w:divBdr>
            <w:top w:val="none" w:sz="0" w:space="0" w:color="auto"/>
            <w:left w:val="none" w:sz="0" w:space="0" w:color="auto"/>
            <w:bottom w:val="none" w:sz="0" w:space="0" w:color="auto"/>
            <w:right w:val="none" w:sz="0" w:space="0" w:color="auto"/>
          </w:divBdr>
        </w:div>
        <w:div w:id="102921804">
          <w:marLeft w:val="0"/>
          <w:marRight w:val="0"/>
          <w:marTop w:val="0"/>
          <w:marBottom w:val="0"/>
          <w:divBdr>
            <w:top w:val="none" w:sz="0" w:space="0" w:color="auto"/>
            <w:left w:val="none" w:sz="0" w:space="0" w:color="auto"/>
            <w:bottom w:val="none" w:sz="0" w:space="0" w:color="auto"/>
            <w:right w:val="none" w:sz="0" w:space="0" w:color="auto"/>
          </w:divBdr>
        </w:div>
        <w:div w:id="1611280108">
          <w:marLeft w:val="0"/>
          <w:marRight w:val="0"/>
          <w:marTop w:val="0"/>
          <w:marBottom w:val="0"/>
          <w:divBdr>
            <w:top w:val="none" w:sz="0" w:space="0" w:color="auto"/>
            <w:left w:val="none" w:sz="0" w:space="0" w:color="auto"/>
            <w:bottom w:val="none" w:sz="0" w:space="0" w:color="auto"/>
            <w:right w:val="none" w:sz="0" w:space="0" w:color="auto"/>
          </w:divBdr>
        </w:div>
        <w:div w:id="882518686">
          <w:marLeft w:val="0"/>
          <w:marRight w:val="0"/>
          <w:marTop w:val="0"/>
          <w:marBottom w:val="0"/>
          <w:divBdr>
            <w:top w:val="none" w:sz="0" w:space="0" w:color="auto"/>
            <w:left w:val="none" w:sz="0" w:space="0" w:color="auto"/>
            <w:bottom w:val="none" w:sz="0" w:space="0" w:color="auto"/>
            <w:right w:val="none" w:sz="0" w:space="0" w:color="auto"/>
          </w:divBdr>
        </w:div>
        <w:div w:id="283468237">
          <w:marLeft w:val="0"/>
          <w:marRight w:val="0"/>
          <w:marTop w:val="0"/>
          <w:marBottom w:val="0"/>
          <w:divBdr>
            <w:top w:val="none" w:sz="0" w:space="0" w:color="auto"/>
            <w:left w:val="none" w:sz="0" w:space="0" w:color="auto"/>
            <w:bottom w:val="none" w:sz="0" w:space="0" w:color="auto"/>
            <w:right w:val="none" w:sz="0" w:space="0" w:color="auto"/>
          </w:divBdr>
        </w:div>
        <w:div w:id="538324010">
          <w:marLeft w:val="0"/>
          <w:marRight w:val="0"/>
          <w:marTop w:val="0"/>
          <w:marBottom w:val="0"/>
          <w:divBdr>
            <w:top w:val="none" w:sz="0" w:space="0" w:color="auto"/>
            <w:left w:val="none" w:sz="0" w:space="0" w:color="auto"/>
            <w:bottom w:val="none" w:sz="0" w:space="0" w:color="auto"/>
            <w:right w:val="none" w:sz="0" w:space="0" w:color="auto"/>
          </w:divBdr>
        </w:div>
        <w:div w:id="1457795984">
          <w:marLeft w:val="0"/>
          <w:marRight w:val="0"/>
          <w:marTop w:val="0"/>
          <w:marBottom w:val="0"/>
          <w:divBdr>
            <w:top w:val="none" w:sz="0" w:space="0" w:color="auto"/>
            <w:left w:val="none" w:sz="0" w:space="0" w:color="auto"/>
            <w:bottom w:val="none" w:sz="0" w:space="0" w:color="auto"/>
            <w:right w:val="none" w:sz="0" w:space="0" w:color="auto"/>
          </w:divBdr>
        </w:div>
        <w:div w:id="543249089">
          <w:marLeft w:val="0"/>
          <w:marRight w:val="0"/>
          <w:marTop w:val="0"/>
          <w:marBottom w:val="0"/>
          <w:divBdr>
            <w:top w:val="none" w:sz="0" w:space="0" w:color="auto"/>
            <w:left w:val="none" w:sz="0" w:space="0" w:color="auto"/>
            <w:bottom w:val="none" w:sz="0" w:space="0" w:color="auto"/>
            <w:right w:val="none" w:sz="0" w:space="0" w:color="auto"/>
          </w:divBdr>
        </w:div>
        <w:div w:id="1676149450">
          <w:marLeft w:val="0"/>
          <w:marRight w:val="0"/>
          <w:marTop w:val="0"/>
          <w:marBottom w:val="0"/>
          <w:divBdr>
            <w:top w:val="none" w:sz="0" w:space="0" w:color="auto"/>
            <w:left w:val="none" w:sz="0" w:space="0" w:color="auto"/>
            <w:bottom w:val="none" w:sz="0" w:space="0" w:color="auto"/>
            <w:right w:val="none" w:sz="0" w:space="0" w:color="auto"/>
          </w:divBdr>
        </w:div>
        <w:div w:id="226107869">
          <w:marLeft w:val="0"/>
          <w:marRight w:val="0"/>
          <w:marTop w:val="0"/>
          <w:marBottom w:val="0"/>
          <w:divBdr>
            <w:top w:val="none" w:sz="0" w:space="0" w:color="auto"/>
            <w:left w:val="none" w:sz="0" w:space="0" w:color="auto"/>
            <w:bottom w:val="none" w:sz="0" w:space="0" w:color="auto"/>
            <w:right w:val="none" w:sz="0" w:space="0" w:color="auto"/>
          </w:divBdr>
        </w:div>
        <w:div w:id="665284059">
          <w:marLeft w:val="0"/>
          <w:marRight w:val="0"/>
          <w:marTop w:val="0"/>
          <w:marBottom w:val="0"/>
          <w:divBdr>
            <w:top w:val="none" w:sz="0" w:space="0" w:color="auto"/>
            <w:left w:val="none" w:sz="0" w:space="0" w:color="auto"/>
            <w:bottom w:val="none" w:sz="0" w:space="0" w:color="auto"/>
            <w:right w:val="none" w:sz="0" w:space="0" w:color="auto"/>
          </w:divBdr>
        </w:div>
        <w:div w:id="504905938">
          <w:marLeft w:val="0"/>
          <w:marRight w:val="0"/>
          <w:marTop w:val="0"/>
          <w:marBottom w:val="0"/>
          <w:divBdr>
            <w:top w:val="none" w:sz="0" w:space="0" w:color="auto"/>
            <w:left w:val="none" w:sz="0" w:space="0" w:color="auto"/>
            <w:bottom w:val="none" w:sz="0" w:space="0" w:color="auto"/>
            <w:right w:val="none" w:sz="0" w:space="0" w:color="auto"/>
          </w:divBdr>
        </w:div>
        <w:div w:id="1119882745">
          <w:marLeft w:val="0"/>
          <w:marRight w:val="0"/>
          <w:marTop w:val="0"/>
          <w:marBottom w:val="0"/>
          <w:divBdr>
            <w:top w:val="none" w:sz="0" w:space="0" w:color="auto"/>
            <w:left w:val="none" w:sz="0" w:space="0" w:color="auto"/>
            <w:bottom w:val="none" w:sz="0" w:space="0" w:color="auto"/>
            <w:right w:val="none" w:sz="0" w:space="0" w:color="auto"/>
          </w:divBdr>
        </w:div>
        <w:div w:id="604577578">
          <w:marLeft w:val="0"/>
          <w:marRight w:val="0"/>
          <w:marTop w:val="0"/>
          <w:marBottom w:val="0"/>
          <w:divBdr>
            <w:top w:val="none" w:sz="0" w:space="0" w:color="auto"/>
            <w:left w:val="none" w:sz="0" w:space="0" w:color="auto"/>
            <w:bottom w:val="none" w:sz="0" w:space="0" w:color="auto"/>
            <w:right w:val="none" w:sz="0" w:space="0" w:color="auto"/>
          </w:divBdr>
        </w:div>
        <w:div w:id="407002558">
          <w:marLeft w:val="0"/>
          <w:marRight w:val="0"/>
          <w:marTop w:val="0"/>
          <w:marBottom w:val="0"/>
          <w:divBdr>
            <w:top w:val="none" w:sz="0" w:space="0" w:color="auto"/>
            <w:left w:val="none" w:sz="0" w:space="0" w:color="auto"/>
            <w:bottom w:val="none" w:sz="0" w:space="0" w:color="auto"/>
            <w:right w:val="none" w:sz="0" w:space="0" w:color="auto"/>
          </w:divBdr>
        </w:div>
        <w:div w:id="2022000948">
          <w:marLeft w:val="0"/>
          <w:marRight w:val="0"/>
          <w:marTop w:val="0"/>
          <w:marBottom w:val="0"/>
          <w:divBdr>
            <w:top w:val="none" w:sz="0" w:space="0" w:color="auto"/>
            <w:left w:val="none" w:sz="0" w:space="0" w:color="auto"/>
            <w:bottom w:val="none" w:sz="0" w:space="0" w:color="auto"/>
            <w:right w:val="none" w:sz="0" w:space="0" w:color="auto"/>
          </w:divBdr>
        </w:div>
        <w:div w:id="1538352153">
          <w:marLeft w:val="0"/>
          <w:marRight w:val="0"/>
          <w:marTop w:val="0"/>
          <w:marBottom w:val="0"/>
          <w:divBdr>
            <w:top w:val="none" w:sz="0" w:space="0" w:color="auto"/>
            <w:left w:val="none" w:sz="0" w:space="0" w:color="auto"/>
            <w:bottom w:val="none" w:sz="0" w:space="0" w:color="auto"/>
            <w:right w:val="none" w:sz="0" w:space="0" w:color="auto"/>
          </w:divBdr>
        </w:div>
        <w:div w:id="658459537">
          <w:marLeft w:val="0"/>
          <w:marRight w:val="0"/>
          <w:marTop w:val="0"/>
          <w:marBottom w:val="0"/>
          <w:divBdr>
            <w:top w:val="none" w:sz="0" w:space="0" w:color="auto"/>
            <w:left w:val="none" w:sz="0" w:space="0" w:color="auto"/>
            <w:bottom w:val="none" w:sz="0" w:space="0" w:color="auto"/>
            <w:right w:val="none" w:sz="0" w:space="0" w:color="auto"/>
          </w:divBdr>
        </w:div>
        <w:div w:id="99616411">
          <w:marLeft w:val="0"/>
          <w:marRight w:val="0"/>
          <w:marTop w:val="0"/>
          <w:marBottom w:val="0"/>
          <w:divBdr>
            <w:top w:val="none" w:sz="0" w:space="0" w:color="auto"/>
            <w:left w:val="none" w:sz="0" w:space="0" w:color="auto"/>
            <w:bottom w:val="none" w:sz="0" w:space="0" w:color="auto"/>
            <w:right w:val="none" w:sz="0" w:space="0" w:color="auto"/>
          </w:divBdr>
        </w:div>
        <w:div w:id="1811239623">
          <w:marLeft w:val="0"/>
          <w:marRight w:val="0"/>
          <w:marTop w:val="0"/>
          <w:marBottom w:val="0"/>
          <w:divBdr>
            <w:top w:val="none" w:sz="0" w:space="0" w:color="auto"/>
            <w:left w:val="none" w:sz="0" w:space="0" w:color="auto"/>
            <w:bottom w:val="none" w:sz="0" w:space="0" w:color="auto"/>
            <w:right w:val="none" w:sz="0" w:space="0" w:color="auto"/>
          </w:divBdr>
        </w:div>
        <w:div w:id="950091815">
          <w:marLeft w:val="0"/>
          <w:marRight w:val="0"/>
          <w:marTop w:val="0"/>
          <w:marBottom w:val="0"/>
          <w:divBdr>
            <w:top w:val="none" w:sz="0" w:space="0" w:color="auto"/>
            <w:left w:val="none" w:sz="0" w:space="0" w:color="auto"/>
            <w:bottom w:val="none" w:sz="0" w:space="0" w:color="auto"/>
            <w:right w:val="none" w:sz="0" w:space="0" w:color="auto"/>
          </w:divBdr>
        </w:div>
        <w:div w:id="700477157">
          <w:marLeft w:val="0"/>
          <w:marRight w:val="0"/>
          <w:marTop w:val="0"/>
          <w:marBottom w:val="0"/>
          <w:divBdr>
            <w:top w:val="none" w:sz="0" w:space="0" w:color="auto"/>
            <w:left w:val="none" w:sz="0" w:space="0" w:color="auto"/>
            <w:bottom w:val="none" w:sz="0" w:space="0" w:color="auto"/>
            <w:right w:val="none" w:sz="0" w:space="0" w:color="auto"/>
          </w:divBdr>
        </w:div>
        <w:div w:id="1858419505">
          <w:marLeft w:val="0"/>
          <w:marRight w:val="0"/>
          <w:marTop w:val="0"/>
          <w:marBottom w:val="0"/>
          <w:divBdr>
            <w:top w:val="none" w:sz="0" w:space="0" w:color="auto"/>
            <w:left w:val="none" w:sz="0" w:space="0" w:color="auto"/>
            <w:bottom w:val="none" w:sz="0" w:space="0" w:color="auto"/>
            <w:right w:val="none" w:sz="0" w:space="0" w:color="auto"/>
          </w:divBdr>
        </w:div>
        <w:div w:id="1770739853">
          <w:marLeft w:val="0"/>
          <w:marRight w:val="0"/>
          <w:marTop w:val="0"/>
          <w:marBottom w:val="0"/>
          <w:divBdr>
            <w:top w:val="none" w:sz="0" w:space="0" w:color="auto"/>
            <w:left w:val="none" w:sz="0" w:space="0" w:color="auto"/>
            <w:bottom w:val="none" w:sz="0" w:space="0" w:color="auto"/>
            <w:right w:val="none" w:sz="0" w:space="0" w:color="auto"/>
          </w:divBdr>
        </w:div>
        <w:div w:id="1242832642">
          <w:marLeft w:val="0"/>
          <w:marRight w:val="0"/>
          <w:marTop w:val="0"/>
          <w:marBottom w:val="0"/>
          <w:divBdr>
            <w:top w:val="none" w:sz="0" w:space="0" w:color="auto"/>
            <w:left w:val="none" w:sz="0" w:space="0" w:color="auto"/>
            <w:bottom w:val="none" w:sz="0" w:space="0" w:color="auto"/>
            <w:right w:val="none" w:sz="0" w:space="0" w:color="auto"/>
          </w:divBdr>
        </w:div>
        <w:div w:id="586571001">
          <w:marLeft w:val="0"/>
          <w:marRight w:val="0"/>
          <w:marTop w:val="0"/>
          <w:marBottom w:val="0"/>
          <w:divBdr>
            <w:top w:val="none" w:sz="0" w:space="0" w:color="auto"/>
            <w:left w:val="none" w:sz="0" w:space="0" w:color="auto"/>
            <w:bottom w:val="none" w:sz="0" w:space="0" w:color="auto"/>
            <w:right w:val="none" w:sz="0" w:space="0" w:color="auto"/>
          </w:divBdr>
        </w:div>
        <w:div w:id="1374573336">
          <w:marLeft w:val="0"/>
          <w:marRight w:val="0"/>
          <w:marTop w:val="0"/>
          <w:marBottom w:val="0"/>
          <w:divBdr>
            <w:top w:val="none" w:sz="0" w:space="0" w:color="auto"/>
            <w:left w:val="none" w:sz="0" w:space="0" w:color="auto"/>
            <w:bottom w:val="none" w:sz="0" w:space="0" w:color="auto"/>
            <w:right w:val="none" w:sz="0" w:space="0" w:color="auto"/>
          </w:divBdr>
        </w:div>
        <w:div w:id="1920674102">
          <w:marLeft w:val="0"/>
          <w:marRight w:val="0"/>
          <w:marTop w:val="0"/>
          <w:marBottom w:val="0"/>
          <w:divBdr>
            <w:top w:val="none" w:sz="0" w:space="0" w:color="auto"/>
            <w:left w:val="none" w:sz="0" w:space="0" w:color="auto"/>
            <w:bottom w:val="none" w:sz="0" w:space="0" w:color="auto"/>
            <w:right w:val="none" w:sz="0" w:space="0" w:color="auto"/>
          </w:divBdr>
        </w:div>
        <w:div w:id="342560414">
          <w:marLeft w:val="0"/>
          <w:marRight w:val="0"/>
          <w:marTop w:val="0"/>
          <w:marBottom w:val="0"/>
          <w:divBdr>
            <w:top w:val="none" w:sz="0" w:space="0" w:color="auto"/>
            <w:left w:val="none" w:sz="0" w:space="0" w:color="auto"/>
            <w:bottom w:val="none" w:sz="0" w:space="0" w:color="auto"/>
            <w:right w:val="none" w:sz="0" w:space="0" w:color="auto"/>
          </w:divBdr>
        </w:div>
        <w:div w:id="1520201464">
          <w:marLeft w:val="0"/>
          <w:marRight w:val="0"/>
          <w:marTop w:val="0"/>
          <w:marBottom w:val="0"/>
          <w:divBdr>
            <w:top w:val="none" w:sz="0" w:space="0" w:color="auto"/>
            <w:left w:val="none" w:sz="0" w:space="0" w:color="auto"/>
            <w:bottom w:val="none" w:sz="0" w:space="0" w:color="auto"/>
            <w:right w:val="none" w:sz="0" w:space="0" w:color="auto"/>
          </w:divBdr>
        </w:div>
        <w:div w:id="1044250784">
          <w:marLeft w:val="0"/>
          <w:marRight w:val="0"/>
          <w:marTop w:val="0"/>
          <w:marBottom w:val="0"/>
          <w:divBdr>
            <w:top w:val="none" w:sz="0" w:space="0" w:color="auto"/>
            <w:left w:val="none" w:sz="0" w:space="0" w:color="auto"/>
            <w:bottom w:val="none" w:sz="0" w:space="0" w:color="auto"/>
            <w:right w:val="none" w:sz="0" w:space="0" w:color="auto"/>
          </w:divBdr>
        </w:div>
        <w:div w:id="2511714">
          <w:marLeft w:val="0"/>
          <w:marRight w:val="0"/>
          <w:marTop w:val="0"/>
          <w:marBottom w:val="0"/>
          <w:divBdr>
            <w:top w:val="none" w:sz="0" w:space="0" w:color="auto"/>
            <w:left w:val="none" w:sz="0" w:space="0" w:color="auto"/>
            <w:bottom w:val="none" w:sz="0" w:space="0" w:color="auto"/>
            <w:right w:val="none" w:sz="0" w:space="0" w:color="auto"/>
          </w:divBdr>
        </w:div>
        <w:div w:id="1891916924">
          <w:marLeft w:val="0"/>
          <w:marRight w:val="0"/>
          <w:marTop w:val="0"/>
          <w:marBottom w:val="0"/>
          <w:divBdr>
            <w:top w:val="none" w:sz="0" w:space="0" w:color="auto"/>
            <w:left w:val="none" w:sz="0" w:space="0" w:color="auto"/>
            <w:bottom w:val="none" w:sz="0" w:space="0" w:color="auto"/>
            <w:right w:val="none" w:sz="0" w:space="0" w:color="auto"/>
          </w:divBdr>
        </w:div>
        <w:div w:id="318702820">
          <w:marLeft w:val="0"/>
          <w:marRight w:val="0"/>
          <w:marTop w:val="0"/>
          <w:marBottom w:val="0"/>
          <w:divBdr>
            <w:top w:val="none" w:sz="0" w:space="0" w:color="auto"/>
            <w:left w:val="none" w:sz="0" w:space="0" w:color="auto"/>
            <w:bottom w:val="none" w:sz="0" w:space="0" w:color="auto"/>
            <w:right w:val="none" w:sz="0" w:space="0" w:color="auto"/>
          </w:divBdr>
        </w:div>
        <w:div w:id="860439034">
          <w:marLeft w:val="0"/>
          <w:marRight w:val="0"/>
          <w:marTop w:val="0"/>
          <w:marBottom w:val="0"/>
          <w:divBdr>
            <w:top w:val="none" w:sz="0" w:space="0" w:color="auto"/>
            <w:left w:val="none" w:sz="0" w:space="0" w:color="auto"/>
            <w:bottom w:val="none" w:sz="0" w:space="0" w:color="auto"/>
            <w:right w:val="none" w:sz="0" w:space="0" w:color="auto"/>
          </w:divBdr>
        </w:div>
        <w:div w:id="921597088">
          <w:marLeft w:val="0"/>
          <w:marRight w:val="0"/>
          <w:marTop w:val="0"/>
          <w:marBottom w:val="0"/>
          <w:divBdr>
            <w:top w:val="none" w:sz="0" w:space="0" w:color="auto"/>
            <w:left w:val="none" w:sz="0" w:space="0" w:color="auto"/>
            <w:bottom w:val="none" w:sz="0" w:space="0" w:color="auto"/>
            <w:right w:val="none" w:sz="0" w:space="0" w:color="auto"/>
          </w:divBdr>
        </w:div>
        <w:div w:id="1032926856">
          <w:marLeft w:val="0"/>
          <w:marRight w:val="0"/>
          <w:marTop w:val="0"/>
          <w:marBottom w:val="0"/>
          <w:divBdr>
            <w:top w:val="none" w:sz="0" w:space="0" w:color="auto"/>
            <w:left w:val="none" w:sz="0" w:space="0" w:color="auto"/>
            <w:bottom w:val="none" w:sz="0" w:space="0" w:color="auto"/>
            <w:right w:val="none" w:sz="0" w:space="0" w:color="auto"/>
          </w:divBdr>
        </w:div>
        <w:div w:id="336884888">
          <w:marLeft w:val="0"/>
          <w:marRight w:val="0"/>
          <w:marTop w:val="0"/>
          <w:marBottom w:val="0"/>
          <w:divBdr>
            <w:top w:val="none" w:sz="0" w:space="0" w:color="auto"/>
            <w:left w:val="none" w:sz="0" w:space="0" w:color="auto"/>
            <w:bottom w:val="none" w:sz="0" w:space="0" w:color="auto"/>
            <w:right w:val="none" w:sz="0" w:space="0" w:color="auto"/>
          </w:divBdr>
        </w:div>
        <w:div w:id="128323075">
          <w:marLeft w:val="0"/>
          <w:marRight w:val="0"/>
          <w:marTop w:val="0"/>
          <w:marBottom w:val="0"/>
          <w:divBdr>
            <w:top w:val="none" w:sz="0" w:space="0" w:color="auto"/>
            <w:left w:val="none" w:sz="0" w:space="0" w:color="auto"/>
            <w:bottom w:val="none" w:sz="0" w:space="0" w:color="auto"/>
            <w:right w:val="none" w:sz="0" w:space="0" w:color="auto"/>
          </w:divBdr>
        </w:div>
        <w:div w:id="360283529">
          <w:marLeft w:val="0"/>
          <w:marRight w:val="0"/>
          <w:marTop w:val="0"/>
          <w:marBottom w:val="0"/>
          <w:divBdr>
            <w:top w:val="none" w:sz="0" w:space="0" w:color="auto"/>
            <w:left w:val="none" w:sz="0" w:space="0" w:color="auto"/>
            <w:bottom w:val="none" w:sz="0" w:space="0" w:color="auto"/>
            <w:right w:val="none" w:sz="0" w:space="0" w:color="auto"/>
          </w:divBdr>
        </w:div>
        <w:div w:id="476188169">
          <w:marLeft w:val="0"/>
          <w:marRight w:val="0"/>
          <w:marTop w:val="0"/>
          <w:marBottom w:val="0"/>
          <w:divBdr>
            <w:top w:val="none" w:sz="0" w:space="0" w:color="auto"/>
            <w:left w:val="none" w:sz="0" w:space="0" w:color="auto"/>
            <w:bottom w:val="none" w:sz="0" w:space="0" w:color="auto"/>
            <w:right w:val="none" w:sz="0" w:space="0" w:color="auto"/>
          </w:divBdr>
        </w:div>
        <w:div w:id="1815871817">
          <w:marLeft w:val="0"/>
          <w:marRight w:val="0"/>
          <w:marTop w:val="0"/>
          <w:marBottom w:val="0"/>
          <w:divBdr>
            <w:top w:val="none" w:sz="0" w:space="0" w:color="auto"/>
            <w:left w:val="none" w:sz="0" w:space="0" w:color="auto"/>
            <w:bottom w:val="none" w:sz="0" w:space="0" w:color="auto"/>
            <w:right w:val="none" w:sz="0" w:space="0" w:color="auto"/>
          </w:divBdr>
        </w:div>
        <w:div w:id="1660696957">
          <w:marLeft w:val="0"/>
          <w:marRight w:val="0"/>
          <w:marTop w:val="0"/>
          <w:marBottom w:val="0"/>
          <w:divBdr>
            <w:top w:val="none" w:sz="0" w:space="0" w:color="auto"/>
            <w:left w:val="none" w:sz="0" w:space="0" w:color="auto"/>
            <w:bottom w:val="none" w:sz="0" w:space="0" w:color="auto"/>
            <w:right w:val="none" w:sz="0" w:space="0" w:color="auto"/>
          </w:divBdr>
        </w:div>
        <w:div w:id="267323639">
          <w:marLeft w:val="0"/>
          <w:marRight w:val="0"/>
          <w:marTop w:val="0"/>
          <w:marBottom w:val="0"/>
          <w:divBdr>
            <w:top w:val="none" w:sz="0" w:space="0" w:color="auto"/>
            <w:left w:val="none" w:sz="0" w:space="0" w:color="auto"/>
            <w:bottom w:val="none" w:sz="0" w:space="0" w:color="auto"/>
            <w:right w:val="none" w:sz="0" w:space="0" w:color="auto"/>
          </w:divBdr>
        </w:div>
        <w:div w:id="1829783234">
          <w:marLeft w:val="0"/>
          <w:marRight w:val="0"/>
          <w:marTop w:val="0"/>
          <w:marBottom w:val="0"/>
          <w:divBdr>
            <w:top w:val="none" w:sz="0" w:space="0" w:color="auto"/>
            <w:left w:val="none" w:sz="0" w:space="0" w:color="auto"/>
            <w:bottom w:val="none" w:sz="0" w:space="0" w:color="auto"/>
            <w:right w:val="none" w:sz="0" w:space="0" w:color="auto"/>
          </w:divBdr>
        </w:div>
        <w:div w:id="571938196">
          <w:marLeft w:val="0"/>
          <w:marRight w:val="0"/>
          <w:marTop w:val="0"/>
          <w:marBottom w:val="0"/>
          <w:divBdr>
            <w:top w:val="none" w:sz="0" w:space="0" w:color="auto"/>
            <w:left w:val="none" w:sz="0" w:space="0" w:color="auto"/>
            <w:bottom w:val="none" w:sz="0" w:space="0" w:color="auto"/>
            <w:right w:val="none" w:sz="0" w:space="0" w:color="auto"/>
          </w:divBdr>
        </w:div>
        <w:div w:id="1848247226">
          <w:marLeft w:val="0"/>
          <w:marRight w:val="0"/>
          <w:marTop w:val="0"/>
          <w:marBottom w:val="0"/>
          <w:divBdr>
            <w:top w:val="none" w:sz="0" w:space="0" w:color="auto"/>
            <w:left w:val="none" w:sz="0" w:space="0" w:color="auto"/>
            <w:bottom w:val="none" w:sz="0" w:space="0" w:color="auto"/>
            <w:right w:val="none" w:sz="0" w:space="0" w:color="auto"/>
          </w:divBdr>
        </w:div>
        <w:div w:id="171187500">
          <w:marLeft w:val="0"/>
          <w:marRight w:val="0"/>
          <w:marTop w:val="0"/>
          <w:marBottom w:val="0"/>
          <w:divBdr>
            <w:top w:val="none" w:sz="0" w:space="0" w:color="auto"/>
            <w:left w:val="none" w:sz="0" w:space="0" w:color="auto"/>
            <w:bottom w:val="none" w:sz="0" w:space="0" w:color="auto"/>
            <w:right w:val="none" w:sz="0" w:space="0" w:color="auto"/>
          </w:divBdr>
        </w:div>
        <w:div w:id="893127207">
          <w:marLeft w:val="0"/>
          <w:marRight w:val="0"/>
          <w:marTop w:val="0"/>
          <w:marBottom w:val="0"/>
          <w:divBdr>
            <w:top w:val="none" w:sz="0" w:space="0" w:color="auto"/>
            <w:left w:val="none" w:sz="0" w:space="0" w:color="auto"/>
            <w:bottom w:val="none" w:sz="0" w:space="0" w:color="auto"/>
            <w:right w:val="none" w:sz="0" w:space="0" w:color="auto"/>
          </w:divBdr>
        </w:div>
        <w:div w:id="129131398">
          <w:marLeft w:val="0"/>
          <w:marRight w:val="0"/>
          <w:marTop w:val="0"/>
          <w:marBottom w:val="0"/>
          <w:divBdr>
            <w:top w:val="none" w:sz="0" w:space="0" w:color="auto"/>
            <w:left w:val="none" w:sz="0" w:space="0" w:color="auto"/>
            <w:bottom w:val="none" w:sz="0" w:space="0" w:color="auto"/>
            <w:right w:val="none" w:sz="0" w:space="0" w:color="auto"/>
          </w:divBdr>
        </w:div>
        <w:div w:id="812214167">
          <w:marLeft w:val="0"/>
          <w:marRight w:val="0"/>
          <w:marTop w:val="0"/>
          <w:marBottom w:val="0"/>
          <w:divBdr>
            <w:top w:val="none" w:sz="0" w:space="0" w:color="auto"/>
            <w:left w:val="none" w:sz="0" w:space="0" w:color="auto"/>
            <w:bottom w:val="none" w:sz="0" w:space="0" w:color="auto"/>
            <w:right w:val="none" w:sz="0" w:space="0" w:color="auto"/>
          </w:divBdr>
        </w:div>
        <w:div w:id="581331083">
          <w:marLeft w:val="0"/>
          <w:marRight w:val="0"/>
          <w:marTop w:val="0"/>
          <w:marBottom w:val="0"/>
          <w:divBdr>
            <w:top w:val="none" w:sz="0" w:space="0" w:color="auto"/>
            <w:left w:val="none" w:sz="0" w:space="0" w:color="auto"/>
            <w:bottom w:val="none" w:sz="0" w:space="0" w:color="auto"/>
            <w:right w:val="none" w:sz="0" w:space="0" w:color="auto"/>
          </w:divBdr>
        </w:div>
        <w:div w:id="1308045399">
          <w:marLeft w:val="0"/>
          <w:marRight w:val="0"/>
          <w:marTop w:val="0"/>
          <w:marBottom w:val="0"/>
          <w:divBdr>
            <w:top w:val="none" w:sz="0" w:space="0" w:color="auto"/>
            <w:left w:val="none" w:sz="0" w:space="0" w:color="auto"/>
            <w:bottom w:val="none" w:sz="0" w:space="0" w:color="auto"/>
            <w:right w:val="none" w:sz="0" w:space="0" w:color="auto"/>
          </w:divBdr>
        </w:div>
        <w:div w:id="520822384">
          <w:marLeft w:val="0"/>
          <w:marRight w:val="0"/>
          <w:marTop w:val="0"/>
          <w:marBottom w:val="0"/>
          <w:divBdr>
            <w:top w:val="none" w:sz="0" w:space="0" w:color="auto"/>
            <w:left w:val="none" w:sz="0" w:space="0" w:color="auto"/>
            <w:bottom w:val="none" w:sz="0" w:space="0" w:color="auto"/>
            <w:right w:val="none" w:sz="0" w:space="0" w:color="auto"/>
          </w:divBdr>
        </w:div>
        <w:div w:id="1239636602">
          <w:marLeft w:val="0"/>
          <w:marRight w:val="0"/>
          <w:marTop w:val="0"/>
          <w:marBottom w:val="0"/>
          <w:divBdr>
            <w:top w:val="none" w:sz="0" w:space="0" w:color="auto"/>
            <w:left w:val="none" w:sz="0" w:space="0" w:color="auto"/>
            <w:bottom w:val="none" w:sz="0" w:space="0" w:color="auto"/>
            <w:right w:val="none" w:sz="0" w:space="0" w:color="auto"/>
          </w:divBdr>
        </w:div>
        <w:div w:id="582028831">
          <w:marLeft w:val="0"/>
          <w:marRight w:val="0"/>
          <w:marTop w:val="0"/>
          <w:marBottom w:val="0"/>
          <w:divBdr>
            <w:top w:val="none" w:sz="0" w:space="0" w:color="auto"/>
            <w:left w:val="none" w:sz="0" w:space="0" w:color="auto"/>
            <w:bottom w:val="none" w:sz="0" w:space="0" w:color="auto"/>
            <w:right w:val="none" w:sz="0" w:space="0" w:color="auto"/>
          </w:divBdr>
        </w:div>
        <w:div w:id="1206331779">
          <w:marLeft w:val="0"/>
          <w:marRight w:val="0"/>
          <w:marTop w:val="0"/>
          <w:marBottom w:val="0"/>
          <w:divBdr>
            <w:top w:val="none" w:sz="0" w:space="0" w:color="auto"/>
            <w:left w:val="none" w:sz="0" w:space="0" w:color="auto"/>
            <w:bottom w:val="none" w:sz="0" w:space="0" w:color="auto"/>
            <w:right w:val="none" w:sz="0" w:space="0" w:color="auto"/>
          </w:divBdr>
        </w:div>
        <w:div w:id="159279478">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73805439">
          <w:marLeft w:val="0"/>
          <w:marRight w:val="0"/>
          <w:marTop w:val="0"/>
          <w:marBottom w:val="0"/>
          <w:divBdr>
            <w:top w:val="none" w:sz="0" w:space="0" w:color="auto"/>
            <w:left w:val="none" w:sz="0" w:space="0" w:color="auto"/>
            <w:bottom w:val="none" w:sz="0" w:space="0" w:color="auto"/>
            <w:right w:val="none" w:sz="0" w:space="0" w:color="auto"/>
          </w:divBdr>
        </w:div>
        <w:div w:id="499737635">
          <w:marLeft w:val="0"/>
          <w:marRight w:val="0"/>
          <w:marTop w:val="0"/>
          <w:marBottom w:val="0"/>
          <w:divBdr>
            <w:top w:val="none" w:sz="0" w:space="0" w:color="auto"/>
            <w:left w:val="none" w:sz="0" w:space="0" w:color="auto"/>
            <w:bottom w:val="none" w:sz="0" w:space="0" w:color="auto"/>
            <w:right w:val="none" w:sz="0" w:space="0" w:color="auto"/>
          </w:divBdr>
        </w:div>
        <w:div w:id="881550322">
          <w:marLeft w:val="0"/>
          <w:marRight w:val="0"/>
          <w:marTop w:val="0"/>
          <w:marBottom w:val="0"/>
          <w:divBdr>
            <w:top w:val="none" w:sz="0" w:space="0" w:color="auto"/>
            <w:left w:val="none" w:sz="0" w:space="0" w:color="auto"/>
            <w:bottom w:val="none" w:sz="0" w:space="0" w:color="auto"/>
            <w:right w:val="none" w:sz="0" w:space="0" w:color="auto"/>
          </w:divBdr>
        </w:div>
        <w:div w:id="1658339529">
          <w:marLeft w:val="0"/>
          <w:marRight w:val="0"/>
          <w:marTop w:val="0"/>
          <w:marBottom w:val="0"/>
          <w:divBdr>
            <w:top w:val="none" w:sz="0" w:space="0" w:color="auto"/>
            <w:left w:val="none" w:sz="0" w:space="0" w:color="auto"/>
            <w:bottom w:val="none" w:sz="0" w:space="0" w:color="auto"/>
            <w:right w:val="none" w:sz="0" w:space="0" w:color="auto"/>
          </w:divBdr>
        </w:div>
        <w:div w:id="2028482355">
          <w:marLeft w:val="0"/>
          <w:marRight w:val="0"/>
          <w:marTop w:val="0"/>
          <w:marBottom w:val="0"/>
          <w:divBdr>
            <w:top w:val="none" w:sz="0" w:space="0" w:color="auto"/>
            <w:left w:val="none" w:sz="0" w:space="0" w:color="auto"/>
            <w:bottom w:val="none" w:sz="0" w:space="0" w:color="auto"/>
            <w:right w:val="none" w:sz="0" w:space="0" w:color="auto"/>
          </w:divBdr>
        </w:div>
        <w:div w:id="1511487384">
          <w:marLeft w:val="0"/>
          <w:marRight w:val="0"/>
          <w:marTop w:val="0"/>
          <w:marBottom w:val="0"/>
          <w:divBdr>
            <w:top w:val="none" w:sz="0" w:space="0" w:color="auto"/>
            <w:left w:val="none" w:sz="0" w:space="0" w:color="auto"/>
            <w:bottom w:val="none" w:sz="0" w:space="0" w:color="auto"/>
            <w:right w:val="none" w:sz="0" w:space="0" w:color="auto"/>
          </w:divBdr>
        </w:div>
        <w:div w:id="810176164">
          <w:marLeft w:val="0"/>
          <w:marRight w:val="0"/>
          <w:marTop w:val="0"/>
          <w:marBottom w:val="0"/>
          <w:divBdr>
            <w:top w:val="none" w:sz="0" w:space="0" w:color="auto"/>
            <w:left w:val="none" w:sz="0" w:space="0" w:color="auto"/>
            <w:bottom w:val="none" w:sz="0" w:space="0" w:color="auto"/>
            <w:right w:val="none" w:sz="0" w:space="0" w:color="auto"/>
          </w:divBdr>
        </w:div>
        <w:div w:id="65150651">
          <w:marLeft w:val="0"/>
          <w:marRight w:val="0"/>
          <w:marTop w:val="0"/>
          <w:marBottom w:val="0"/>
          <w:divBdr>
            <w:top w:val="none" w:sz="0" w:space="0" w:color="auto"/>
            <w:left w:val="none" w:sz="0" w:space="0" w:color="auto"/>
            <w:bottom w:val="none" w:sz="0" w:space="0" w:color="auto"/>
            <w:right w:val="none" w:sz="0" w:space="0" w:color="auto"/>
          </w:divBdr>
        </w:div>
        <w:div w:id="115298059">
          <w:marLeft w:val="0"/>
          <w:marRight w:val="0"/>
          <w:marTop w:val="0"/>
          <w:marBottom w:val="0"/>
          <w:divBdr>
            <w:top w:val="none" w:sz="0" w:space="0" w:color="auto"/>
            <w:left w:val="none" w:sz="0" w:space="0" w:color="auto"/>
            <w:bottom w:val="none" w:sz="0" w:space="0" w:color="auto"/>
            <w:right w:val="none" w:sz="0" w:space="0" w:color="auto"/>
          </w:divBdr>
        </w:div>
        <w:div w:id="171336864">
          <w:marLeft w:val="0"/>
          <w:marRight w:val="0"/>
          <w:marTop w:val="0"/>
          <w:marBottom w:val="0"/>
          <w:divBdr>
            <w:top w:val="none" w:sz="0" w:space="0" w:color="auto"/>
            <w:left w:val="none" w:sz="0" w:space="0" w:color="auto"/>
            <w:bottom w:val="none" w:sz="0" w:space="0" w:color="auto"/>
            <w:right w:val="none" w:sz="0" w:space="0" w:color="auto"/>
          </w:divBdr>
        </w:div>
        <w:div w:id="2068600860">
          <w:marLeft w:val="0"/>
          <w:marRight w:val="0"/>
          <w:marTop w:val="0"/>
          <w:marBottom w:val="0"/>
          <w:divBdr>
            <w:top w:val="none" w:sz="0" w:space="0" w:color="auto"/>
            <w:left w:val="none" w:sz="0" w:space="0" w:color="auto"/>
            <w:bottom w:val="none" w:sz="0" w:space="0" w:color="auto"/>
            <w:right w:val="none" w:sz="0" w:space="0" w:color="auto"/>
          </w:divBdr>
        </w:div>
        <w:div w:id="1441758125">
          <w:marLeft w:val="0"/>
          <w:marRight w:val="0"/>
          <w:marTop w:val="0"/>
          <w:marBottom w:val="0"/>
          <w:divBdr>
            <w:top w:val="none" w:sz="0" w:space="0" w:color="auto"/>
            <w:left w:val="none" w:sz="0" w:space="0" w:color="auto"/>
            <w:bottom w:val="none" w:sz="0" w:space="0" w:color="auto"/>
            <w:right w:val="none" w:sz="0" w:space="0" w:color="auto"/>
          </w:divBdr>
        </w:div>
        <w:div w:id="1531845529">
          <w:marLeft w:val="0"/>
          <w:marRight w:val="0"/>
          <w:marTop w:val="0"/>
          <w:marBottom w:val="0"/>
          <w:divBdr>
            <w:top w:val="none" w:sz="0" w:space="0" w:color="auto"/>
            <w:left w:val="none" w:sz="0" w:space="0" w:color="auto"/>
            <w:bottom w:val="none" w:sz="0" w:space="0" w:color="auto"/>
            <w:right w:val="none" w:sz="0" w:space="0" w:color="auto"/>
          </w:divBdr>
        </w:div>
        <w:div w:id="1085960054">
          <w:marLeft w:val="0"/>
          <w:marRight w:val="0"/>
          <w:marTop w:val="0"/>
          <w:marBottom w:val="0"/>
          <w:divBdr>
            <w:top w:val="none" w:sz="0" w:space="0" w:color="auto"/>
            <w:left w:val="none" w:sz="0" w:space="0" w:color="auto"/>
            <w:bottom w:val="none" w:sz="0" w:space="0" w:color="auto"/>
            <w:right w:val="none" w:sz="0" w:space="0" w:color="auto"/>
          </w:divBdr>
        </w:div>
        <w:div w:id="869344669">
          <w:marLeft w:val="0"/>
          <w:marRight w:val="0"/>
          <w:marTop w:val="0"/>
          <w:marBottom w:val="0"/>
          <w:divBdr>
            <w:top w:val="none" w:sz="0" w:space="0" w:color="auto"/>
            <w:left w:val="none" w:sz="0" w:space="0" w:color="auto"/>
            <w:bottom w:val="none" w:sz="0" w:space="0" w:color="auto"/>
            <w:right w:val="none" w:sz="0" w:space="0" w:color="auto"/>
          </w:divBdr>
        </w:div>
        <w:div w:id="2126652821">
          <w:marLeft w:val="0"/>
          <w:marRight w:val="0"/>
          <w:marTop w:val="0"/>
          <w:marBottom w:val="0"/>
          <w:divBdr>
            <w:top w:val="none" w:sz="0" w:space="0" w:color="auto"/>
            <w:left w:val="none" w:sz="0" w:space="0" w:color="auto"/>
            <w:bottom w:val="none" w:sz="0" w:space="0" w:color="auto"/>
            <w:right w:val="none" w:sz="0" w:space="0" w:color="auto"/>
          </w:divBdr>
        </w:div>
        <w:div w:id="1655720097">
          <w:marLeft w:val="0"/>
          <w:marRight w:val="0"/>
          <w:marTop w:val="0"/>
          <w:marBottom w:val="0"/>
          <w:divBdr>
            <w:top w:val="none" w:sz="0" w:space="0" w:color="auto"/>
            <w:left w:val="none" w:sz="0" w:space="0" w:color="auto"/>
            <w:bottom w:val="none" w:sz="0" w:space="0" w:color="auto"/>
            <w:right w:val="none" w:sz="0" w:space="0" w:color="auto"/>
          </w:divBdr>
        </w:div>
        <w:div w:id="1959868761">
          <w:marLeft w:val="0"/>
          <w:marRight w:val="0"/>
          <w:marTop w:val="0"/>
          <w:marBottom w:val="0"/>
          <w:divBdr>
            <w:top w:val="none" w:sz="0" w:space="0" w:color="auto"/>
            <w:left w:val="none" w:sz="0" w:space="0" w:color="auto"/>
            <w:bottom w:val="none" w:sz="0" w:space="0" w:color="auto"/>
            <w:right w:val="none" w:sz="0" w:space="0" w:color="auto"/>
          </w:divBdr>
        </w:div>
        <w:div w:id="463275679">
          <w:marLeft w:val="0"/>
          <w:marRight w:val="0"/>
          <w:marTop w:val="0"/>
          <w:marBottom w:val="0"/>
          <w:divBdr>
            <w:top w:val="none" w:sz="0" w:space="0" w:color="auto"/>
            <w:left w:val="none" w:sz="0" w:space="0" w:color="auto"/>
            <w:bottom w:val="none" w:sz="0" w:space="0" w:color="auto"/>
            <w:right w:val="none" w:sz="0" w:space="0" w:color="auto"/>
          </w:divBdr>
        </w:div>
        <w:div w:id="298731104">
          <w:marLeft w:val="0"/>
          <w:marRight w:val="0"/>
          <w:marTop w:val="0"/>
          <w:marBottom w:val="0"/>
          <w:divBdr>
            <w:top w:val="none" w:sz="0" w:space="0" w:color="auto"/>
            <w:left w:val="none" w:sz="0" w:space="0" w:color="auto"/>
            <w:bottom w:val="none" w:sz="0" w:space="0" w:color="auto"/>
            <w:right w:val="none" w:sz="0" w:space="0" w:color="auto"/>
          </w:divBdr>
        </w:div>
        <w:div w:id="2004315462">
          <w:marLeft w:val="0"/>
          <w:marRight w:val="0"/>
          <w:marTop w:val="0"/>
          <w:marBottom w:val="0"/>
          <w:divBdr>
            <w:top w:val="none" w:sz="0" w:space="0" w:color="auto"/>
            <w:left w:val="none" w:sz="0" w:space="0" w:color="auto"/>
            <w:bottom w:val="none" w:sz="0" w:space="0" w:color="auto"/>
            <w:right w:val="none" w:sz="0" w:space="0" w:color="auto"/>
          </w:divBdr>
        </w:div>
        <w:div w:id="864638752">
          <w:marLeft w:val="0"/>
          <w:marRight w:val="0"/>
          <w:marTop w:val="0"/>
          <w:marBottom w:val="0"/>
          <w:divBdr>
            <w:top w:val="none" w:sz="0" w:space="0" w:color="auto"/>
            <w:left w:val="none" w:sz="0" w:space="0" w:color="auto"/>
            <w:bottom w:val="none" w:sz="0" w:space="0" w:color="auto"/>
            <w:right w:val="none" w:sz="0" w:space="0" w:color="auto"/>
          </w:divBdr>
        </w:div>
        <w:div w:id="157691826">
          <w:marLeft w:val="0"/>
          <w:marRight w:val="0"/>
          <w:marTop w:val="0"/>
          <w:marBottom w:val="0"/>
          <w:divBdr>
            <w:top w:val="none" w:sz="0" w:space="0" w:color="auto"/>
            <w:left w:val="none" w:sz="0" w:space="0" w:color="auto"/>
            <w:bottom w:val="none" w:sz="0" w:space="0" w:color="auto"/>
            <w:right w:val="none" w:sz="0" w:space="0" w:color="auto"/>
          </w:divBdr>
        </w:div>
        <w:div w:id="1295794294">
          <w:marLeft w:val="0"/>
          <w:marRight w:val="0"/>
          <w:marTop w:val="0"/>
          <w:marBottom w:val="0"/>
          <w:divBdr>
            <w:top w:val="none" w:sz="0" w:space="0" w:color="auto"/>
            <w:left w:val="none" w:sz="0" w:space="0" w:color="auto"/>
            <w:bottom w:val="none" w:sz="0" w:space="0" w:color="auto"/>
            <w:right w:val="none" w:sz="0" w:space="0" w:color="auto"/>
          </w:divBdr>
        </w:div>
        <w:div w:id="359816364">
          <w:marLeft w:val="0"/>
          <w:marRight w:val="0"/>
          <w:marTop w:val="0"/>
          <w:marBottom w:val="0"/>
          <w:divBdr>
            <w:top w:val="none" w:sz="0" w:space="0" w:color="auto"/>
            <w:left w:val="none" w:sz="0" w:space="0" w:color="auto"/>
            <w:bottom w:val="none" w:sz="0" w:space="0" w:color="auto"/>
            <w:right w:val="none" w:sz="0" w:space="0" w:color="auto"/>
          </w:divBdr>
        </w:div>
        <w:div w:id="1185903648">
          <w:marLeft w:val="0"/>
          <w:marRight w:val="0"/>
          <w:marTop w:val="0"/>
          <w:marBottom w:val="0"/>
          <w:divBdr>
            <w:top w:val="none" w:sz="0" w:space="0" w:color="auto"/>
            <w:left w:val="none" w:sz="0" w:space="0" w:color="auto"/>
            <w:bottom w:val="none" w:sz="0" w:space="0" w:color="auto"/>
            <w:right w:val="none" w:sz="0" w:space="0" w:color="auto"/>
          </w:divBdr>
        </w:div>
        <w:div w:id="601645968">
          <w:marLeft w:val="0"/>
          <w:marRight w:val="0"/>
          <w:marTop w:val="0"/>
          <w:marBottom w:val="0"/>
          <w:divBdr>
            <w:top w:val="none" w:sz="0" w:space="0" w:color="auto"/>
            <w:left w:val="none" w:sz="0" w:space="0" w:color="auto"/>
            <w:bottom w:val="none" w:sz="0" w:space="0" w:color="auto"/>
            <w:right w:val="none" w:sz="0" w:space="0" w:color="auto"/>
          </w:divBdr>
        </w:div>
        <w:div w:id="1026714633">
          <w:marLeft w:val="0"/>
          <w:marRight w:val="0"/>
          <w:marTop w:val="0"/>
          <w:marBottom w:val="0"/>
          <w:divBdr>
            <w:top w:val="none" w:sz="0" w:space="0" w:color="auto"/>
            <w:left w:val="none" w:sz="0" w:space="0" w:color="auto"/>
            <w:bottom w:val="none" w:sz="0" w:space="0" w:color="auto"/>
            <w:right w:val="none" w:sz="0" w:space="0" w:color="auto"/>
          </w:divBdr>
        </w:div>
        <w:div w:id="1076897065">
          <w:marLeft w:val="0"/>
          <w:marRight w:val="0"/>
          <w:marTop w:val="0"/>
          <w:marBottom w:val="0"/>
          <w:divBdr>
            <w:top w:val="none" w:sz="0" w:space="0" w:color="auto"/>
            <w:left w:val="none" w:sz="0" w:space="0" w:color="auto"/>
            <w:bottom w:val="none" w:sz="0" w:space="0" w:color="auto"/>
            <w:right w:val="none" w:sz="0" w:space="0" w:color="auto"/>
          </w:divBdr>
        </w:div>
        <w:div w:id="425342923">
          <w:marLeft w:val="0"/>
          <w:marRight w:val="0"/>
          <w:marTop w:val="0"/>
          <w:marBottom w:val="0"/>
          <w:divBdr>
            <w:top w:val="none" w:sz="0" w:space="0" w:color="auto"/>
            <w:left w:val="none" w:sz="0" w:space="0" w:color="auto"/>
            <w:bottom w:val="none" w:sz="0" w:space="0" w:color="auto"/>
            <w:right w:val="none" w:sz="0" w:space="0" w:color="auto"/>
          </w:divBdr>
        </w:div>
        <w:div w:id="2018344265">
          <w:marLeft w:val="0"/>
          <w:marRight w:val="0"/>
          <w:marTop w:val="0"/>
          <w:marBottom w:val="0"/>
          <w:divBdr>
            <w:top w:val="none" w:sz="0" w:space="0" w:color="auto"/>
            <w:left w:val="none" w:sz="0" w:space="0" w:color="auto"/>
            <w:bottom w:val="none" w:sz="0" w:space="0" w:color="auto"/>
            <w:right w:val="none" w:sz="0" w:space="0" w:color="auto"/>
          </w:divBdr>
        </w:div>
        <w:div w:id="1950046909">
          <w:marLeft w:val="0"/>
          <w:marRight w:val="0"/>
          <w:marTop w:val="0"/>
          <w:marBottom w:val="0"/>
          <w:divBdr>
            <w:top w:val="none" w:sz="0" w:space="0" w:color="auto"/>
            <w:left w:val="none" w:sz="0" w:space="0" w:color="auto"/>
            <w:bottom w:val="none" w:sz="0" w:space="0" w:color="auto"/>
            <w:right w:val="none" w:sz="0" w:space="0" w:color="auto"/>
          </w:divBdr>
        </w:div>
        <w:div w:id="985008513">
          <w:marLeft w:val="0"/>
          <w:marRight w:val="0"/>
          <w:marTop w:val="0"/>
          <w:marBottom w:val="0"/>
          <w:divBdr>
            <w:top w:val="none" w:sz="0" w:space="0" w:color="auto"/>
            <w:left w:val="none" w:sz="0" w:space="0" w:color="auto"/>
            <w:bottom w:val="none" w:sz="0" w:space="0" w:color="auto"/>
            <w:right w:val="none" w:sz="0" w:space="0" w:color="auto"/>
          </w:divBdr>
        </w:div>
        <w:div w:id="584191088">
          <w:marLeft w:val="0"/>
          <w:marRight w:val="0"/>
          <w:marTop w:val="0"/>
          <w:marBottom w:val="0"/>
          <w:divBdr>
            <w:top w:val="none" w:sz="0" w:space="0" w:color="auto"/>
            <w:left w:val="none" w:sz="0" w:space="0" w:color="auto"/>
            <w:bottom w:val="none" w:sz="0" w:space="0" w:color="auto"/>
            <w:right w:val="none" w:sz="0" w:space="0" w:color="auto"/>
          </w:divBdr>
        </w:div>
        <w:div w:id="923952271">
          <w:marLeft w:val="0"/>
          <w:marRight w:val="0"/>
          <w:marTop w:val="0"/>
          <w:marBottom w:val="0"/>
          <w:divBdr>
            <w:top w:val="none" w:sz="0" w:space="0" w:color="auto"/>
            <w:left w:val="none" w:sz="0" w:space="0" w:color="auto"/>
            <w:bottom w:val="none" w:sz="0" w:space="0" w:color="auto"/>
            <w:right w:val="none" w:sz="0" w:space="0" w:color="auto"/>
          </w:divBdr>
        </w:div>
        <w:div w:id="1456095387">
          <w:marLeft w:val="0"/>
          <w:marRight w:val="0"/>
          <w:marTop w:val="0"/>
          <w:marBottom w:val="0"/>
          <w:divBdr>
            <w:top w:val="none" w:sz="0" w:space="0" w:color="auto"/>
            <w:left w:val="none" w:sz="0" w:space="0" w:color="auto"/>
            <w:bottom w:val="none" w:sz="0" w:space="0" w:color="auto"/>
            <w:right w:val="none" w:sz="0" w:space="0" w:color="auto"/>
          </w:divBdr>
        </w:div>
        <w:div w:id="138301516">
          <w:marLeft w:val="0"/>
          <w:marRight w:val="0"/>
          <w:marTop w:val="0"/>
          <w:marBottom w:val="0"/>
          <w:divBdr>
            <w:top w:val="none" w:sz="0" w:space="0" w:color="auto"/>
            <w:left w:val="none" w:sz="0" w:space="0" w:color="auto"/>
            <w:bottom w:val="none" w:sz="0" w:space="0" w:color="auto"/>
            <w:right w:val="none" w:sz="0" w:space="0" w:color="auto"/>
          </w:divBdr>
        </w:div>
        <w:div w:id="492182715">
          <w:marLeft w:val="0"/>
          <w:marRight w:val="0"/>
          <w:marTop w:val="0"/>
          <w:marBottom w:val="0"/>
          <w:divBdr>
            <w:top w:val="none" w:sz="0" w:space="0" w:color="auto"/>
            <w:left w:val="none" w:sz="0" w:space="0" w:color="auto"/>
            <w:bottom w:val="none" w:sz="0" w:space="0" w:color="auto"/>
            <w:right w:val="none" w:sz="0" w:space="0" w:color="auto"/>
          </w:divBdr>
        </w:div>
        <w:div w:id="1184708330">
          <w:marLeft w:val="0"/>
          <w:marRight w:val="0"/>
          <w:marTop w:val="0"/>
          <w:marBottom w:val="0"/>
          <w:divBdr>
            <w:top w:val="none" w:sz="0" w:space="0" w:color="auto"/>
            <w:left w:val="none" w:sz="0" w:space="0" w:color="auto"/>
            <w:bottom w:val="none" w:sz="0" w:space="0" w:color="auto"/>
            <w:right w:val="none" w:sz="0" w:space="0" w:color="auto"/>
          </w:divBdr>
        </w:div>
        <w:div w:id="897714165">
          <w:marLeft w:val="0"/>
          <w:marRight w:val="0"/>
          <w:marTop w:val="0"/>
          <w:marBottom w:val="0"/>
          <w:divBdr>
            <w:top w:val="none" w:sz="0" w:space="0" w:color="auto"/>
            <w:left w:val="none" w:sz="0" w:space="0" w:color="auto"/>
            <w:bottom w:val="none" w:sz="0" w:space="0" w:color="auto"/>
            <w:right w:val="none" w:sz="0" w:space="0" w:color="auto"/>
          </w:divBdr>
        </w:div>
        <w:div w:id="1003969092">
          <w:marLeft w:val="0"/>
          <w:marRight w:val="0"/>
          <w:marTop w:val="0"/>
          <w:marBottom w:val="0"/>
          <w:divBdr>
            <w:top w:val="none" w:sz="0" w:space="0" w:color="auto"/>
            <w:left w:val="none" w:sz="0" w:space="0" w:color="auto"/>
            <w:bottom w:val="none" w:sz="0" w:space="0" w:color="auto"/>
            <w:right w:val="none" w:sz="0" w:space="0" w:color="auto"/>
          </w:divBdr>
        </w:div>
      </w:divsChild>
    </w:div>
    <w:div w:id="398599642">
      <w:bodyDiv w:val="1"/>
      <w:marLeft w:val="0"/>
      <w:marRight w:val="0"/>
      <w:marTop w:val="0"/>
      <w:marBottom w:val="0"/>
      <w:divBdr>
        <w:top w:val="none" w:sz="0" w:space="0" w:color="auto"/>
        <w:left w:val="none" w:sz="0" w:space="0" w:color="auto"/>
        <w:bottom w:val="none" w:sz="0" w:space="0" w:color="auto"/>
        <w:right w:val="none" w:sz="0" w:space="0" w:color="auto"/>
      </w:divBdr>
    </w:div>
    <w:div w:id="399057378">
      <w:bodyDiv w:val="1"/>
      <w:marLeft w:val="0"/>
      <w:marRight w:val="0"/>
      <w:marTop w:val="0"/>
      <w:marBottom w:val="0"/>
      <w:divBdr>
        <w:top w:val="none" w:sz="0" w:space="0" w:color="auto"/>
        <w:left w:val="none" w:sz="0" w:space="0" w:color="auto"/>
        <w:bottom w:val="none" w:sz="0" w:space="0" w:color="auto"/>
        <w:right w:val="none" w:sz="0" w:space="0" w:color="auto"/>
      </w:divBdr>
    </w:div>
    <w:div w:id="399133927">
      <w:bodyDiv w:val="1"/>
      <w:marLeft w:val="0"/>
      <w:marRight w:val="0"/>
      <w:marTop w:val="0"/>
      <w:marBottom w:val="0"/>
      <w:divBdr>
        <w:top w:val="none" w:sz="0" w:space="0" w:color="auto"/>
        <w:left w:val="none" w:sz="0" w:space="0" w:color="auto"/>
        <w:bottom w:val="none" w:sz="0" w:space="0" w:color="auto"/>
        <w:right w:val="none" w:sz="0" w:space="0" w:color="auto"/>
      </w:divBdr>
      <w:divsChild>
        <w:div w:id="443692099">
          <w:marLeft w:val="0"/>
          <w:marRight w:val="0"/>
          <w:marTop w:val="0"/>
          <w:marBottom w:val="0"/>
          <w:divBdr>
            <w:top w:val="none" w:sz="0" w:space="0" w:color="auto"/>
            <w:left w:val="none" w:sz="0" w:space="0" w:color="auto"/>
            <w:bottom w:val="none" w:sz="0" w:space="0" w:color="auto"/>
            <w:right w:val="none" w:sz="0" w:space="0" w:color="auto"/>
          </w:divBdr>
          <w:divsChild>
            <w:div w:id="435249974">
              <w:marLeft w:val="0"/>
              <w:marRight w:val="165"/>
              <w:marTop w:val="150"/>
              <w:marBottom w:val="0"/>
              <w:divBdr>
                <w:top w:val="none" w:sz="0" w:space="0" w:color="auto"/>
                <w:left w:val="none" w:sz="0" w:space="0" w:color="auto"/>
                <w:bottom w:val="none" w:sz="0" w:space="0" w:color="auto"/>
                <w:right w:val="none" w:sz="0" w:space="0" w:color="auto"/>
              </w:divBdr>
              <w:divsChild>
                <w:div w:id="944728669">
                  <w:marLeft w:val="0"/>
                  <w:marRight w:val="0"/>
                  <w:marTop w:val="0"/>
                  <w:marBottom w:val="0"/>
                  <w:divBdr>
                    <w:top w:val="none" w:sz="0" w:space="0" w:color="auto"/>
                    <w:left w:val="none" w:sz="0" w:space="0" w:color="auto"/>
                    <w:bottom w:val="none" w:sz="0" w:space="0" w:color="auto"/>
                    <w:right w:val="none" w:sz="0" w:space="0" w:color="auto"/>
                  </w:divBdr>
                  <w:divsChild>
                    <w:div w:id="1753232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51644317">
              <w:marLeft w:val="0"/>
              <w:marRight w:val="0"/>
              <w:marTop w:val="0"/>
              <w:marBottom w:val="0"/>
              <w:divBdr>
                <w:top w:val="none" w:sz="0" w:space="0" w:color="auto"/>
                <w:left w:val="none" w:sz="0" w:space="0" w:color="auto"/>
                <w:bottom w:val="none" w:sz="0" w:space="0" w:color="auto"/>
                <w:right w:val="none" w:sz="0" w:space="0" w:color="auto"/>
              </w:divBdr>
            </w:div>
          </w:divsChild>
        </w:div>
        <w:div w:id="2072380549">
          <w:marLeft w:val="0"/>
          <w:marRight w:val="0"/>
          <w:marTop w:val="0"/>
          <w:marBottom w:val="0"/>
          <w:divBdr>
            <w:top w:val="none" w:sz="0" w:space="0" w:color="auto"/>
            <w:left w:val="none" w:sz="0" w:space="0" w:color="auto"/>
            <w:bottom w:val="none" w:sz="0" w:space="0" w:color="auto"/>
            <w:right w:val="none" w:sz="0" w:space="0" w:color="auto"/>
          </w:divBdr>
        </w:div>
      </w:divsChild>
    </w:div>
    <w:div w:id="399250583">
      <w:bodyDiv w:val="1"/>
      <w:marLeft w:val="0"/>
      <w:marRight w:val="0"/>
      <w:marTop w:val="0"/>
      <w:marBottom w:val="0"/>
      <w:divBdr>
        <w:top w:val="none" w:sz="0" w:space="0" w:color="auto"/>
        <w:left w:val="none" w:sz="0" w:space="0" w:color="auto"/>
        <w:bottom w:val="none" w:sz="0" w:space="0" w:color="auto"/>
        <w:right w:val="none" w:sz="0" w:space="0" w:color="auto"/>
      </w:divBdr>
    </w:div>
    <w:div w:id="399526728">
      <w:bodyDiv w:val="1"/>
      <w:marLeft w:val="0"/>
      <w:marRight w:val="0"/>
      <w:marTop w:val="0"/>
      <w:marBottom w:val="0"/>
      <w:divBdr>
        <w:top w:val="none" w:sz="0" w:space="0" w:color="auto"/>
        <w:left w:val="none" w:sz="0" w:space="0" w:color="auto"/>
        <w:bottom w:val="none" w:sz="0" w:space="0" w:color="auto"/>
        <w:right w:val="none" w:sz="0" w:space="0" w:color="auto"/>
      </w:divBdr>
    </w:div>
    <w:div w:id="400058449">
      <w:bodyDiv w:val="1"/>
      <w:marLeft w:val="0"/>
      <w:marRight w:val="0"/>
      <w:marTop w:val="0"/>
      <w:marBottom w:val="0"/>
      <w:divBdr>
        <w:top w:val="none" w:sz="0" w:space="0" w:color="auto"/>
        <w:left w:val="none" w:sz="0" w:space="0" w:color="auto"/>
        <w:bottom w:val="none" w:sz="0" w:space="0" w:color="auto"/>
        <w:right w:val="none" w:sz="0" w:space="0" w:color="auto"/>
      </w:divBdr>
    </w:div>
    <w:div w:id="400560008">
      <w:bodyDiv w:val="1"/>
      <w:marLeft w:val="0"/>
      <w:marRight w:val="0"/>
      <w:marTop w:val="0"/>
      <w:marBottom w:val="0"/>
      <w:divBdr>
        <w:top w:val="none" w:sz="0" w:space="0" w:color="auto"/>
        <w:left w:val="none" w:sz="0" w:space="0" w:color="auto"/>
        <w:bottom w:val="none" w:sz="0" w:space="0" w:color="auto"/>
        <w:right w:val="none" w:sz="0" w:space="0" w:color="auto"/>
      </w:divBdr>
    </w:div>
    <w:div w:id="401224047">
      <w:bodyDiv w:val="1"/>
      <w:marLeft w:val="0"/>
      <w:marRight w:val="0"/>
      <w:marTop w:val="0"/>
      <w:marBottom w:val="0"/>
      <w:divBdr>
        <w:top w:val="none" w:sz="0" w:space="0" w:color="auto"/>
        <w:left w:val="none" w:sz="0" w:space="0" w:color="auto"/>
        <w:bottom w:val="none" w:sz="0" w:space="0" w:color="auto"/>
        <w:right w:val="none" w:sz="0" w:space="0" w:color="auto"/>
      </w:divBdr>
    </w:div>
    <w:div w:id="401951204">
      <w:bodyDiv w:val="1"/>
      <w:marLeft w:val="0"/>
      <w:marRight w:val="0"/>
      <w:marTop w:val="0"/>
      <w:marBottom w:val="0"/>
      <w:divBdr>
        <w:top w:val="none" w:sz="0" w:space="0" w:color="auto"/>
        <w:left w:val="none" w:sz="0" w:space="0" w:color="auto"/>
        <w:bottom w:val="none" w:sz="0" w:space="0" w:color="auto"/>
        <w:right w:val="none" w:sz="0" w:space="0" w:color="auto"/>
      </w:divBdr>
    </w:div>
    <w:div w:id="402141110">
      <w:bodyDiv w:val="1"/>
      <w:marLeft w:val="0"/>
      <w:marRight w:val="0"/>
      <w:marTop w:val="0"/>
      <w:marBottom w:val="0"/>
      <w:divBdr>
        <w:top w:val="none" w:sz="0" w:space="0" w:color="auto"/>
        <w:left w:val="none" w:sz="0" w:space="0" w:color="auto"/>
        <w:bottom w:val="none" w:sz="0" w:space="0" w:color="auto"/>
        <w:right w:val="none" w:sz="0" w:space="0" w:color="auto"/>
      </w:divBdr>
    </w:div>
    <w:div w:id="402147124">
      <w:bodyDiv w:val="1"/>
      <w:marLeft w:val="0"/>
      <w:marRight w:val="0"/>
      <w:marTop w:val="0"/>
      <w:marBottom w:val="0"/>
      <w:divBdr>
        <w:top w:val="none" w:sz="0" w:space="0" w:color="auto"/>
        <w:left w:val="none" w:sz="0" w:space="0" w:color="auto"/>
        <w:bottom w:val="none" w:sz="0" w:space="0" w:color="auto"/>
        <w:right w:val="none" w:sz="0" w:space="0" w:color="auto"/>
      </w:divBdr>
      <w:divsChild>
        <w:div w:id="831260125">
          <w:marLeft w:val="0"/>
          <w:marRight w:val="0"/>
          <w:marTop w:val="0"/>
          <w:marBottom w:val="0"/>
          <w:divBdr>
            <w:top w:val="none" w:sz="0" w:space="0" w:color="auto"/>
            <w:left w:val="none" w:sz="0" w:space="0" w:color="auto"/>
            <w:bottom w:val="none" w:sz="0" w:space="0" w:color="auto"/>
            <w:right w:val="none" w:sz="0" w:space="0" w:color="auto"/>
          </w:divBdr>
        </w:div>
        <w:div w:id="2018195203">
          <w:marLeft w:val="0"/>
          <w:marRight w:val="0"/>
          <w:marTop w:val="0"/>
          <w:marBottom w:val="0"/>
          <w:divBdr>
            <w:top w:val="none" w:sz="0" w:space="0" w:color="auto"/>
            <w:left w:val="none" w:sz="0" w:space="0" w:color="auto"/>
            <w:bottom w:val="none" w:sz="0" w:space="0" w:color="auto"/>
            <w:right w:val="none" w:sz="0" w:space="0" w:color="auto"/>
          </w:divBdr>
        </w:div>
        <w:div w:id="2013600696">
          <w:marLeft w:val="0"/>
          <w:marRight w:val="0"/>
          <w:marTop w:val="0"/>
          <w:marBottom w:val="0"/>
          <w:divBdr>
            <w:top w:val="none" w:sz="0" w:space="0" w:color="auto"/>
            <w:left w:val="none" w:sz="0" w:space="0" w:color="auto"/>
            <w:bottom w:val="none" w:sz="0" w:space="0" w:color="auto"/>
            <w:right w:val="none" w:sz="0" w:space="0" w:color="auto"/>
          </w:divBdr>
        </w:div>
        <w:div w:id="1652831551">
          <w:marLeft w:val="0"/>
          <w:marRight w:val="0"/>
          <w:marTop w:val="0"/>
          <w:marBottom w:val="0"/>
          <w:divBdr>
            <w:top w:val="none" w:sz="0" w:space="0" w:color="auto"/>
            <w:left w:val="none" w:sz="0" w:space="0" w:color="auto"/>
            <w:bottom w:val="none" w:sz="0" w:space="0" w:color="auto"/>
            <w:right w:val="none" w:sz="0" w:space="0" w:color="auto"/>
          </w:divBdr>
        </w:div>
        <w:div w:id="1116290170">
          <w:marLeft w:val="0"/>
          <w:marRight w:val="0"/>
          <w:marTop w:val="0"/>
          <w:marBottom w:val="0"/>
          <w:divBdr>
            <w:top w:val="none" w:sz="0" w:space="0" w:color="auto"/>
            <w:left w:val="none" w:sz="0" w:space="0" w:color="auto"/>
            <w:bottom w:val="none" w:sz="0" w:space="0" w:color="auto"/>
            <w:right w:val="none" w:sz="0" w:space="0" w:color="auto"/>
          </w:divBdr>
        </w:div>
        <w:div w:id="964700018">
          <w:marLeft w:val="0"/>
          <w:marRight w:val="0"/>
          <w:marTop w:val="0"/>
          <w:marBottom w:val="0"/>
          <w:divBdr>
            <w:top w:val="none" w:sz="0" w:space="0" w:color="auto"/>
            <w:left w:val="none" w:sz="0" w:space="0" w:color="auto"/>
            <w:bottom w:val="none" w:sz="0" w:space="0" w:color="auto"/>
            <w:right w:val="none" w:sz="0" w:space="0" w:color="auto"/>
          </w:divBdr>
        </w:div>
        <w:div w:id="1384669468">
          <w:marLeft w:val="0"/>
          <w:marRight w:val="0"/>
          <w:marTop w:val="0"/>
          <w:marBottom w:val="0"/>
          <w:divBdr>
            <w:top w:val="none" w:sz="0" w:space="0" w:color="auto"/>
            <w:left w:val="none" w:sz="0" w:space="0" w:color="auto"/>
            <w:bottom w:val="none" w:sz="0" w:space="0" w:color="auto"/>
            <w:right w:val="none" w:sz="0" w:space="0" w:color="auto"/>
          </w:divBdr>
        </w:div>
        <w:div w:id="181171549">
          <w:marLeft w:val="0"/>
          <w:marRight w:val="0"/>
          <w:marTop w:val="0"/>
          <w:marBottom w:val="0"/>
          <w:divBdr>
            <w:top w:val="none" w:sz="0" w:space="0" w:color="auto"/>
            <w:left w:val="none" w:sz="0" w:space="0" w:color="auto"/>
            <w:bottom w:val="none" w:sz="0" w:space="0" w:color="auto"/>
            <w:right w:val="none" w:sz="0" w:space="0" w:color="auto"/>
          </w:divBdr>
        </w:div>
        <w:div w:id="309751547">
          <w:marLeft w:val="0"/>
          <w:marRight w:val="0"/>
          <w:marTop w:val="0"/>
          <w:marBottom w:val="0"/>
          <w:divBdr>
            <w:top w:val="none" w:sz="0" w:space="0" w:color="auto"/>
            <w:left w:val="none" w:sz="0" w:space="0" w:color="auto"/>
            <w:bottom w:val="none" w:sz="0" w:space="0" w:color="auto"/>
            <w:right w:val="none" w:sz="0" w:space="0" w:color="auto"/>
          </w:divBdr>
        </w:div>
        <w:div w:id="1327510541">
          <w:marLeft w:val="0"/>
          <w:marRight w:val="0"/>
          <w:marTop w:val="0"/>
          <w:marBottom w:val="0"/>
          <w:divBdr>
            <w:top w:val="none" w:sz="0" w:space="0" w:color="auto"/>
            <w:left w:val="none" w:sz="0" w:space="0" w:color="auto"/>
            <w:bottom w:val="none" w:sz="0" w:space="0" w:color="auto"/>
            <w:right w:val="none" w:sz="0" w:space="0" w:color="auto"/>
          </w:divBdr>
        </w:div>
        <w:div w:id="1535927764">
          <w:marLeft w:val="0"/>
          <w:marRight w:val="0"/>
          <w:marTop w:val="0"/>
          <w:marBottom w:val="0"/>
          <w:divBdr>
            <w:top w:val="none" w:sz="0" w:space="0" w:color="auto"/>
            <w:left w:val="none" w:sz="0" w:space="0" w:color="auto"/>
            <w:bottom w:val="none" w:sz="0" w:space="0" w:color="auto"/>
            <w:right w:val="none" w:sz="0" w:space="0" w:color="auto"/>
          </w:divBdr>
        </w:div>
        <w:div w:id="434638138">
          <w:marLeft w:val="0"/>
          <w:marRight w:val="0"/>
          <w:marTop w:val="0"/>
          <w:marBottom w:val="0"/>
          <w:divBdr>
            <w:top w:val="none" w:sz="0" w:space="0" w:color="auto"/>
            <w:left w:val="none" w:sz="0" w:space="0" w:color="auto"/>
            <w:bottom w:val="none" w:sz="0" w:space="0" w:color="auto"/>
            <w:right w:val="none" w:sz="0" w:space="0" w:color="auto"/>
          </w:divBdr>
        </w:div>
        <w:div w:id="47609845">
          <w:marLeft w:val="0"/>
          <w:marRight w:val="0"/>
          <w:marTop w:val="0"/>
          <w:marBottom w:val="0"/>
          <w:divBdr>
            <w:top w:val="none" w:sz="0" w:space="0" w:color="auto"/>
            <w:left w:val="none" w:sz="0" w:space="0" w:color="auto"/>
            <w:bottom w:val="none" w:sz="0" w:space="0" w:color="auto"/>
            <w:right w:val="none" w:sz="0" w:space="0" w:color="auto"/>
          </w:divBdr>
        </w:div>
        <w:div w:id="652026203">
          <w:marLeft w:val="0"/>
          <w:marRight w:val="0"/>
          <w:marTop w:val="0"/>
          <w:marBottom w:val="0"/>
          <w:divBdr>
            <w:top w:val="none" w:sz="0" w:space="0" w:color="auto"/>
            <w:left w:val="none" w:sz="0" w:space="0" w:color="auto"/>
            <w:bottom w:val="none" w:sz="0" w:space="0" w:color="auto"/>
            <w:right w:val="none" w:sz="0" w:space="0" w:color="auto"/>
          </w:divBdr>
        </w:div>
        <w:div w:id="834878188">
          <w:marLeft w:val="0"/>
          <w:marRight w:val="0"/>
          <w:marTop w:val="0"/>
          <w:marBottom w:val="0"/>
          <w:divBdr>
            <w:top w:val="none" w:sz="0" w:space="0" w:color="auto"/>
            <w:left w:val="none" w:sz="0" w:space="0" w:color="auto"/>
            <w:bottom w:val="none" w:sz="0" w:space="0" w:color="auto"/>
            <w:right w:val="none" w:sz="0" w:space="0" w:color="auto"/>
          </w:divBdr>
        </w:div>
        <w:div w:id="99565243">
          <w:marLeft w:val="0"/>
          <w:marRight w:val="0"/>
          <w:marTop w:val="0"/>
          <w:marBottom w:val="0"/>
          <w:divBdr>
            <w:top w:val="none" w:sz="0" w:space="0" w:color="auto"/>
            <w:left w:val="none" w:sz="0" w:space="0" w:color="auto"/>
            <w:bottom w:val="none" w:sz="0" w:space="0" w:color="auto"/>
            <w:right w:val="none" w:sz="0" w:space="0" w:color="auto"/>
          </w:divBdr>
        </w:div>
        <w:div w:id="712342760">
          <w:marLeft w:val="0"/>
          <w:marRight w:val="0"/>
          <w:marTop w:val="0"/>
          <w:marBottom w:val="0"/>
          <w:divBdr>
            <w:top w:val="none" w:sz="0" w:space="0" w:color="auto"/>
            <w:left w:val="none" w:sz="0" w:space="0" w:color="auto"/>
            <w:bottom w:val="none" w:sz="0" w:space="0" w:color="auto"/>
            <w:right w:val="none" w:sz="0" w:space="0" w:color="auto"/>
          </w:divBdr>
        </w:div>
        <w:div w:id="153499913">
          <w:marLeft w:val="0"/>
          <w:marRight w:val="0"/>
          <w:marTop w:val="0"/>
          <w:marBottom w:val="0"/>
          <w:divBdr>
            <w:top w:val="none" w:sz="0" w:space="0" w:color="auto"/>
            <w:left w:val="none" w:sz="0" w:space="0" w:color="auto"/>
            <w:bottom w:val="none" w:sz="0" w:space="0" w:color="auto"/>
            <w:right w:val="none" w:sz="0" w:space="0" w:color="auto"/>
          </w:divBdr>
        </w:div>
        <w:div w:id="502014983">
          <w:marLeft w:val="0"/>
          <w:marRight w:val="0"/>
          <w:marTop w:val="0"/>
          <w:marBottom w:val="0"/>
          <w:divBdr>
            <w:top w:val="none" w:sz="0" w:space="0" w:color="auto"/>
            <w:left w:val="none" w:sz="0" w:space="0" w:color="auto"/>
            <w:bottom w:val="none" w:sz="0" w:space="0" w:color="auto"/>
            <w:right w:val="none" w:sz="0" w:space="0" w:color="auto"/>
          </w:divBdr>
        </w:div>
        <w:div w:id="775632746">
          <w:marLeft w:val="0"/>
          <w:marRight w:val="0"/>
          <w:marTop w:val="0"/>
          <w:marBottom w:val="0"/>
          <w:divBdr>
            <w:top w:val="none" w:sz="0" w:space="0" w:color="auto"/>
            <w:left w:val="none" w:sz="0" w:space="0" w:color="auto"/>
            <w:bottom w:val="none" w:sz="0" w:space="0" w:color="auto"/>
            <w:right w:val="none" w:sz="0" w:space="0" w:color="auto"/>
          </w:divBdr>
        </w:div>
        <w:div w:id="1666199133">
          <w:marLeft w:val="0"/>
          <w:marRight w:val="0"/>
          <w:marTop w:val="0"/>
          <w:marBottom w:val="0"/>
          <w:divBdr>
            <w:top w:val="none" w:sz="0" w:space="0" w:color="auto"/>
            <w:left w:val="none" w:sz="0" w:space="0" w:color="auto"/>
            <w:bottom w:val="none" w:sz="0" w:space="0" w:color="auto"/>
            <w:right w:val="none" w:sz="0" w:space="0" w:color="auto"/>
          </w:divBdr>
        </w:div>
        <w:div w:id="779110616">
          <w:marLeft w:val="0"/>
          <w:marRight w:val="0"/>
          <w:marTop w:val="0"/>
          <w:marBottom w:val="0"/>
          <w:divBdr>
            <w:top w:val="none" w:sz="0" w:space="0" w:color="auto"/>
            <w:left w:val="none" w:sz="0" w:space="0" w:color="auto"/>
            <w:bottom w:val="none" w:sz="0" w:space="0" w:color="auto"/>
            <w:right w:val="none" w:sz="0" w:space="0" w:color="auto"/>
          </w:divBdr>
        </w:div>
        <w:div w:id="759566443">
          <w:marLeft w:val="0"/>
          <w:marRight w:val="0"/>
          <w:marTop w:val="0"/>
          <w:marBottom w:val="0"/>
          <w:divBdr>
            <w:top w:val="none" w:sz="0" w:space="0" w:color="auto"/>
            <w:left w:val="none" w:sz="0" w:space="0" w:color="auto"/>
            <w:bottom w:val="none" w:sz="0" w:space="0" w:color="auto"/>
            <w:right w:val="none" w:sz="0" w:space="0" w:color="auto"/>
          </w:divBdr>
        </w:div>
        <w:div w:id="1832867340">
          <w:marLeft w:val="0"/>
          <w:marRight w:val="0"/>
          <w:marTop w:val="0"/>
          <w:marBottom w:val="0"/>
          <w:divBdr>
            <w:top w:val="none" w:sz="0" w:space="0" w:color="auto"/>
            <w:left w:val="none" w:sz="0" w:space="0" w:color="auto"/>
            <w:bottom w:val="none" w:sz="0" w:space="0" w:color="auto"/>
            <w:right w:val="none" w:sz="0" w:space="0" w:color="auto"/>
          </w:divBdr>
        </w:div>
        <w:div w:id="630474975">
          <w:marLeft w:val="0"/>
          <w:marRight w:val="0"/>
          <w:marTop w:val="0"/>
          <w:marBottom w:val="0"/>
          <w:divBdr>
            <w:top w:val="none" w:sz="0" w:space="0" w:color="auto"/>
            <w:left w:val="none" w:sz="0" w:space="0" w:color="auto"/>
            <w:bottom w:val="none" w:sz="0" w:space="0" w:color="auto"/>
            <w:right w:val="none" w:sz="0" w:space="0" w:color="auto"/>
          </w:divBdr>
        </w:div>
        <w:div w:id="912861693">
          <w:marLeft w:val="0"/>
          <w:marRight w:val="0"/>
          <w:marTop w:val="0"/>
          <w:marBottom w:val="0"/>
          <w:divBdr>
            <w:top w:val="none" w:sz="0" w:space="0" w:color="auto"/>
            <w:left w:val="none" w:sz="0" w:space="0" w:color="auto"/>
            <w:bottom w:val="none" w:sz="0" w:space="0" w:color="auto"/>
            <w:right w:val="none" w:sz="0" w:space="0" w:color="auto"/>
          </w:divBdr>
        </w:div>
        <w:div w:id="1800611730">
          <w:marLeft w:val="0"/>
          <w:marRight w:val="0"/>
          <w:marTop w:val="0"/>
          <w:marBottom w:val="0"/>
          <w:divBdr>
            <w:top w:val="none" w:sz="0" w:space="0" w:color="auto"/>
            <w:left w:val="none" w:sz="0" w:space="0" w:color="auto"/>
            <w:bottom w:val="none" w:sz="0" w:space="0" w:color="auto"/>
            <w:right w:val="none" w:sz="0" w:space="0" w:color="auto"/>
          </w:divBdr>
        </w:div>
        <w:div w:id="320891508">
          <w:marLeft w:val="0"/>
          <w:marRight w:val="0"/>
          <w:marTop w:val="0"/>
          <w:marBottom w:val="0"/>
          <w:divBdr>
            <w:top w:val="none" w:sz="0" w:space="0" w:color="auto"/>
            <w:left w:val="none" w:sz="0" w:space="0" w:color="auto"/>
            <w:bottom w:val="none" w:sz="0" w:space="0" w:color="auto"/>
            <w:right w:val="none" w:sz="0" w:space="0" w:color="auto"/>
          </w:divBdr>
        </w:div>
        <w:div w:id="231086553">
          <w:marLeft w:val="0"/>
          <w:marRight w:val="0"/>
          <w:marTop w:val="0"/>
          <w:marBottom w:val="0"/>
          <w:divBdr>
            <w:top w:val="none" w:sz="0" w:space="0" w:color="auto"/>
            <w:left w:val="none" w:sz="0" w:space="0" w:color="auto"/>
            <w:bottom w:val="none" w:sz="0" w:space="0" w:color="auto"/>
            <w:right w:val="none" w:sz="0" w:space="0" w:color="auto"/>
          </w:divBdr>
        </w:div>
        <w:div w:id="603150211">
          <w:marLeft w:val="0"/>
          <w:marRight w:val="0"/>
          <w:marTop w:val="0"/>
          <w:marBottom w:val="0"/>
          <w:divBdr>
            <w:top w:val="none" w:sz="0" w:space="0" w:color="auto"/>
            <w:left w:val="none" w:sz="0" w:space="0" w:color="auto"/>
            <w:bottom w:val="none" w:sz="0" w:space="0" w:color="auto"/>
            <w:right w:val="none" w:sz="0" w:space="0" w:color="auto"/>
          </w:divBdr>
        </w:div>
        <w:div w:id="1843273845">
          <w:marLeft w:val="0"/>
          <w:marRight w:val="0"/>
          <w:marTop w:val="0"/>
          <w:marBottom w:val="0"/>
          <w:divBdr>
            <w:top w:val="none" w:sz="0" w:space="0" w:color="auto"/>
            <w:left w:val="none" w:sz="0" w:space="0" w:color="auto"/>
            <w:bottom w:val="none" w:sz="0" w:space="0" w:color="auto"/>
            <w:right w:val="none" w:sz="0" w:space="0" w:color="auto"/>
          </w:divBdr>
        </w:div>
        <w:div w:id="915020959">
          <w:marLeft w:val="0"/>
          <w:marRight w:val="0"/>
          <w:marTop w:val="0"/>
          <w:marBottom w:val="0"/>
          <w:divBdr>
            <w:top w:val="none" w:sz="0" w:space="0" w:color="auto"/>
            <w:left w:val="none" w:sz="0" w:space="0" w:color="auto"/>
            <w:bottom w:val="none" w:sz="0" w:space="0" w:color="auto"/>
            <w:right w:val="none" w:sz="0" w:space="0" w:color="auto"/>
          </w:divBdr>
        </w:div>
        <w:div w:id="272904866">
          <w:marLeft w:val="0"/>
          <w:marRight w:val="0"/>
          <w:marTop w:val="0"/>
          <w:marBottom w:val="0"/>
          <w:divBdr>
            <w:top w:val="none" w:sz="0" w:space="0" w:color="auto"/>
            <w:left w:val="none" w:sz="0" w:space="0" w:color="auto"/>
            <w:bottom w:val="none" w:sz="0" w:space="0" w:color="auto"/>
            <w:right w:val="none" w:sz="0" w:space="0" w:color="auto"/>
          </w:divBdr>
        </w:div>
        <w:div w:id="213154776">
          <w:marLeft w:val="0"/>
          <w:marRight w:val="0"/>
          <w:marTop w:val="0"/>
          <w:marBottom w:val="0"/>
          <w:divBdr>
            <w:top w:val="none" w:sz="0" w:space="0" w:color="auto"/>
            <w:left w:val="none" w:sz="0" w:space="0" w:color="auto"/>
            <w:bottom w:val="none" w:sz="0" w:space="0" w:color="auto"/>
            <w:right w:val="none" w:sz="0" w:space="0" w:color="auto"/>
          </w:divBdr>
        </w:div>
        <w:div w:id="854073337">
          <w:marLeft w:val="0"/>
          <w:marRight w:val="0"/>
          <w:marTop w:val="0"/>
          <w:marBottom w:val="0"/>
          <w:divBdr>
            <w:top w:val="none" w:sz="0" w:space="0" w:color="auto"/>
            <w:left w:val="none" w:sz="0" w:space="0" w:color="auto"/>
            <w:bottom w:val="none" w:sz="0" w:space="0" w:color="auto"/>
            <w:right w:val="none" w:sz="0" w:space="0" w:color="auto"/>
          </w:divBdr>
        </w:div>
        <w:div w:id="730662530">
          <w:marLeft w:val="0"/>
          <w:marRight w:val="0"/>
          <w:marTop w:val="0"/>
          <w:marBottom w:val="0"/>
          <w:divBdr>
            <w:top w:val="none" w:sz="0" w:space="0" w:color="auto"/>
            <w:left w:val="none" w:sz="0" w:space="0" w:color="auto"/>
            <w:bottom w:val="none" w:sz="0" w:space="0" w:color="auto"/>
            <w:right w:val="none" w:sz="0" w:space="0" w:color="auto"/>
          </w:divBdr>
        </w:div>
        <w:div w:id="579948269">
          <w:marLeft w:val="0"/>
          <w:marRight w:val="0"/>
          <w:marTop w:val="0"/>
          <w:marBottom w:val="0"/>
          <w:divBdr>
            <w:top w:val="none" w:sz="0" w:space="0" w:color="auto"/>
            <w:left w:val="none" w:sz="0" w:space="0" w:color="auto"/>
            <w:bottom w:val="none" w:sz="0" w:space="0" w:color="auto"/>
            <w:right w:val="none" w:sz="0" w:space="0" w:color="auto"/>
          </w:divBdr>
        </w:div>
        <w:div w:id="2077166149">
          <w:marLeft w:val="0"/>
          <w:marRight w:val="0"/>
          <w:marTop w:val="0"/>
          <w:marBottom w:val="0"/>
          <w:divBdr>
            <w:top w:val="none" w:sz="0" w:space="0" w:color="auto"/>
            <w:left w:val="none" w:sz="0" w:space="0" w:color="auto"/>
            <w:bottom w:val="none" w:sz="0" w:space="0" w:color="auto"/>
            <w:right w:val="none" w:sz="0" w:space="0" w:color="auto"/>
          </w:divBdr>
        </w:div>
        <w:div w:id="22488058">
          <w:marLeft w:val="0"/>
          <w:marRight w:val="0"/>
          <w:marTop w:val="0"/>
          <w:marBottom w:val="0"/>
          <w:divBdr>
            <w:top w:val="none" w:sz="0" w:space="0" w:color="auto"/>
            <w:left w:val="none" w:sz="0" w:space="0" w:color="auto"/>
            <w:bottom w:val="none" w:sz="0" w:space="0" w:color="auto"/>
            <w:right w:val="none" w:sz="0" w:space="0" w:color="auto"/>
          </w:divBdr>
        </w:div>
        <w:div w:id="1176380766">
          <w:marLeft w:val="0"/>
          <w:marRight w:val="0"/>
          <w:marTop w:val="0"/>
          <w:marBottom w:val="0"/>
          <w:divBdr>
            <w:top w:val="none" w:sz="0" w:space="0" w:color="auto"/>
            <w:left w:val="none" w:sz="0" w:space="0" w:color="auto"/>
            <w:bottom w:val="none" w:sz="0" w:space="0" w:color="auto"/>
            <w:right w:val="none" w:sz="0" w:space="0" w:color="auto"/>
          </w:divBdr>
        </w:div>
        <w:div w:id="516431725">
          <w:marLeft w:val="0"/>
          <w:marRight w:val="0"/>
          <w:marTop w:val="0"/>
          <w:marBottom w:val="0"/>
          <w:divBdr>
            <w:top w:val="none" w:sz="0" w:space="0" w:color="auto"/>
            <w:left w:val="none" w:sz="0" w:space="0" w:color="auto"/>
            <w:bottom w:val="none" w:sz="0" w:space="0" w:color="auto"/>
            <w:right w:val="none" w:sz="0" w:space="0" w:color="auto"/>
          </w:divBdr>
        </w:div>
        <w:div w:id="407505870">
          <w:marLeft w:val="0"/>
          <w:marRight w:val="0"/>
          <w:marTop w:val="0"/>
          <w:marBottom w:val="0"/>
          <w:divBdr>
            <w:top w:val="none" w:sz="0" w:space="0" w:color="auto"/>
            <w:left w:val="none" w:sz="0" w:space="0" w:color="auto"/>
            <w:bottom w:val="none" w:sz="0" w:space="0" w:color="auto"/>
            <w:right w:val="none" w:sz="0" w:space="0" w:color="auto"/>
          </w:divBdr>
        </w:div>
        <w:div w:id="1921988542">
          <w:marLeft w:val="0"/>
          <w:marRight w:val="0"/>
          <w:marTop w:val="0"/>
          <w:marBottom w:val="0"/>
          <w:divBdr>
            <w:top w:val="none" w:sz="0" w:space="0" w:color="auto"/>
            <w:left w:val="none" w:sz="0" w:space="0" w:color="auto"/>
            <w:bottom w:val="none" w:sz="0" w:space="0" w:color="auto"/>
            <w:right w:val="none" w:sz="0" w:space="0" w:color="auto"/>
          </w:divBdr>
        </w:div>
        <w:div w:id="418602511">
          <w:marLeft w:val="0"/>
          <w:marRight w:val="0"/>
          <w:marTop w:val="0"/>
          <w:marBottom w:val="0"/>
          <w:divBdr>
            <w:top w:val="none" w:sz="0" w:space="0" w:color="auto"/>
            <w:left w:val="none" w:sz="0" w:space="0" w:color="auto"/>
            <w:bottom w:val="none" w:sz="0" w:space="0" w:color="auto"/>
            <w:right w:val="none" w:sz="0" w:space="0" w:color="auto"/>
          </w:divBdr>
        </w:div>
        <w:div w:id="56126316">
          <w:marLeft w:val="0"/>
          <w:marRight w:val="0"/>
          <w:marTop w:val="0"/>
          <w:marBottom w:val="0"/>
          <w:divBdr>
            <w:top w:val="none" w:sz="0" w:space="0" w:color="auto"/>
            <w:left w:val="none" w:sz="0" w:space="0" w:color="auto"/>
            <w:bottom w:val="none" w:sz="0" w:space="0" w:color="auto"/>
            <w:right w:val="none" w:sz="0" w:space="0" w:color="auto"/>
          </w:divBdr>
        </w:div>
        <w:div w:id="1120757062">
          <w:marLeft w:val="0"/>
          <w:marRight w:val="0"/>
          <w:marTop w:val="0"/>
          <w:marBottom w:val="0"/>
          <w:divBdr>
            <w:top w:val="none" w:sz="0" w:space="0" w:color="auto"/>
            <w:left w:val="none" w:sz="0" w:space="0" w:color="auto"/>
            <w:bottom w:val="none" w:sz="0" w:space="0" w:color="auto"/>
            <w:right w:val="none" w:sz="0" w:space="0" w:color="auto"/>
          </w:divBdr>
        </w:div>
        <w:div w:id="1292781079">
          <w:marLeft w:val="0"/>
          <w:marRight w:val="0"/>
          <w:marTop w:val="0"/>
          <w:marBottom w:val="0"/>
          <w:divBdr>
            <w:top w:val="none" w:sz="0" w:space="0" w:color="auto"/>
            <w:left w:val="none" w:sz="0" w:space="0" w:color="auto"/>
            <w:bottom w:val="none" w:sz="0" w:space="0" w:color="auto"/>
            <w:right w:val="none" w:sz="0" w:space="0" w:color="auto"/>
          </w:divBdr>
        </w:div>
        <w:div w:id="2121491086">
          <w:marLeft w:val="0"/>
          <w:marRight w:val="0"/>
          <w:marTop w:val="0"/>
          <w:marBottom w:val="0"/>
          <w:divBdr>
            <w:top w:val="none" w:sz="0" w:space="0" w:color="auto"/>
            <w:left w:val="none" w:sz="0" w:space="0" w:color="auto"/>
            <w:bottom w:val="none" w:sz="0" w:space="0" w:color="auto"/>
            <w:right w:val="none" w:sz="0" w:space="0" w:color="auto"/>
          </w:divBdr>
        </w:div>
        <w:div w:id="297803014">
          <w:marLeft w:val="0"/>
          <w:marRight w:val="0"/>
          <w:marTop w:val="0"/>
          <w:marBottom w:val="0"/>
          <w:divBdr>
            <w:top w:val="none" w:sz="0" w:space="0" w:color="auto"/>
            <w:left w:val="none" w:sz="0" w:space="0" w:color="auto"/>
            <w:bottom w:val="none" w:sz="0" w:space="0" w:color="auto"/>
            <w:right w:val="none" w:sz="0" w:space="0" w:color="auto"/>
          </w:divBdr>
        </w:div>
        <w:div w:id="283124279">
          <w:marLeft w:val="0"/>
          <w:marRight w:val="0"/>
          <w:marTop w:val="0"/>
          <w:marBottom w:val="0"/>
          <w:divBdr>
            <w:top w:val="none" w:sz="0" w:space="0" w:color="auto"/>
            <w:left w:val="none" w:sz="0" w:space="0" w:color="auto"/>
            <w:bottom w:val="none" w:sz="0" w:space="0" w:color="auto"/>
            <w:right w:val="none" w:sz="0" w:space="0" w:color="auto"/>
          </w:divBdr>
        </w:div>
        <w:div w:id="852691163">
          <w:marLeft w:val="0"/>
          <w:marRight w:val="0"/>
          <w:marTop w:val="0"/>
          <w:marBottom w:val="0"/>
          <w:divBdr>
            <w:top w:val="none" w:sz="0" w:space="0" w:color="auto"/>
            <w:left w:val="none" w:sz="0" w:space="0" w:color="auto"/>
            <w:bottom w:val="none" w:sz="0" w:space="0" w:color="auto"/>
            <w:right w:val="none" w:sz="0" w:space="0" w:color="auto"/>
          </w:divBdr>
        </w:div>
        <w:div w:id="884827170">
          <w:marLeft w:val="0"/>
          <w:marRight w:val="0"/>
          <w:marTop w:val="0"/>
          <w:marBottom w:val="0"/>
          <w:divBdr>
            <w:top w:val="none" w:sz="0" w:space="0" w:color="auto"/>
            <w:left w:val="none" w:sz="0" w:space="0" w:color="auto"/>
            <w:bottom w:val="none" w:sz="0" w:space="0" w:color="auto"/>
            <w:right w:val="none" w:sz="0" w:space="0" w:color="auto"/>
          </w:divBdr>
        </w:div>
        <w:div w:id="561675760">
          <w:marLeft w:val="0"/>
          <w:marRight w:val="0"/>
          <w:marTop w:val="0"/>
          <w:marBottom w:val="0"/>
          <w:divBdr>
            <w:top w:val="none" w:sz="0" w:space="0" w:color="auto"/>
            <w:left w:val="none" w:sz="0" w:space="0" w:color="auto"/>
            <w:bottom w:val="none" w:sz="0" w:space="0" w:color="auto"/>
            <w:right w:val="none" w:sz="0" w:space="0" w:color="auto"/>
          </w:divBdr>
        </w:div>
        <w:div w:id="250818595">
          <w:marLeft w:val="0"/>
          <w:marRight w:val="0"/>
          <w:marTop w:val="0"/>
          <w:marBottom w:val="0"/>
          <w:divBdr>
            <w:top w:val="none" w:sz="0" w:space="0" w:color="auto"/>
            <w:left w:val="none" w:sz="0" w:space="0" w:color="auto"/>
            <w:bottom w:val="none" w:sz="0" w:space="0" w:color="auto"/>
            <w:right w:val="none" w:sz="0" w:space="0" w:color="auto"/>
          </w:divBdr>
        </w:div>
        <w:div w:id="1433550820">
          <w:marLeft w:val="0"/>
          <w:marRight w:val="0"/>
          <w:marTop w:val="0"/>
          <w:marBottom w:val="0"/>
          <w:divBdr>
            <w:top w:val="none" w:sz="0" w:space="0" w:color="auto"/>
            <w:left w:val="none" w:sz="0" w:space="0" w:color="auto"/>
            <w:bottom w:val="none" w:sz="0" w:space="0" w:color="auto"/>
            <w:right w:val="none" w:sz="0" w:space="0" w:color="auto"/>
          </w:divBdr>
        </w:div>
        <w:div w:id="636373830">
          <w:marLeft w:val="0"/>
          <w:marRight w:val="0"/>
          <w:marTop w:val="0"/>
          <w:marBottom w:val="0"/>
          <w:divBdr>
            <w:top w:val="none" w:sz="0" w:space="0" w:color="auto"/>
            <w:left w:val="none" w:sz="0" w:space="0" w:color="auto"/>
            <w:bottom w:val="none" w:sz="0" w:space="0" w:color="auto"/>
            <w:right w:val="none" w:sz="0" w:space="0" w:color="auto"/>
          </w:divBdr>
        </w:div>
        <w:div w:id="1261841202">
          <w:marLeft w:val="0"/>
          <w:marRight w:val="0"/>
          <w:marTop w:val="0"/>
          <w:marBottom w:val="0"/>
          <w:divBdr>
            <w:top w:val="none" w:sz="0" w:space="0" w:color="auto"/>
            <w:left w:val="none" w:sz="0" w:space="0" w:color="auto"/>
            <w:bottom w:val="none" w:sz="0" w:space="0" w:color="auto"/>
            <w:right w:val="none" w:sz="0" w:space="0" w:color="auto"/>
          </w:divBdr>
        </w:div>
        <w:div w:id="943727207">
          <w:marLeft w:val="0"/>
          <w:marRight w:val="0"/>
          <w:marTop w:val="0"/>
          <w:marBottom w:val="0"/>
          <w:divBdr>
            <w:top w:val="none" w:sz="0" w:space="0" w:color="auto"/>
            <w:left w:val="none" w:sz="0" w:space="0" w:color="auto"/>
            <w:bottom w:val="none" w:sz="0" w:space="0" w:color="auto"/>
            <w:right w:val="none" w:sz="0" w:space="0" w:color="auto"/>
          </w:divBdr>
        </w:div>
        <w:div w:id="1279870626">
          <w:marLeft w:val="0"/>
          <w:marRight w:val="0"/>
          <w:marTop w:val="0"/>
          <w:marBottom w:val="0"/>
          <w:divBdr>
            <w:top w:val="none" w:sz="0" w:space="0" w:color="auto"/>
            <w:left w:val="none" w:sz="0" w:space="0" w:color="auto"/>
            <w:bottom w:val="none" w:sz="0" w:space="0" w:color="auto"/>
            <w:right w:val="none" w:sz="0" w:space="0" w:color="auto"/>
          </w:divBdr>
        </w:div>
        <w:div w:id="1325932328">
          <w:marLeft w:val="0"/>
          <w:marRight w:val="0"/>
          <w:marTop w:val="0"/>
          <w:marBottom w:val="0"/>
          <w:divBdr>
            <w:top w:val="none" w:sz="0" w:space="0" w:color="auto"/>
            <w:left w:val="none" w:sz="0" w:space="0" w:color="auto"/>
            <w:bottom w:val="none" w:sz="0" w:space="0" w:color="auto"/>
            <w:right w:val="none" w:sz="0" w:space="0" w:color="auto"/>
          </w:divBdr>
        </w:div>
        <w:div w:id="1570069153">
          <w:marLeft w:val="0"/>
          <w:marRight w:val="0"/>
          <w:marTop w:val="0"/>
          <w:marBottom w:val="0"/>
          <w:divBdr>
            <w:top w:val="none" w:sz="0" w:space="0" w:color="auto"/>
            <w:left w:val="none" w:sz="0" w:space="0" w:color="auto"/>
            <w:bottom w:val="none" w:sz="0" w:space="0" w:color="auto"/>
            <w:right w:val="none" w:sz="0" w:space="0" w:color="auto"/>
          </w:divBdr>
        </w:div>
        <w:div w:id="1730375396">
          <w:marLeft w:val="0"/>
          <w:marRight w:val="0"/>
          <w:marTop w:val="0"/>
          <w:marBottom w:val="0"/>
          <w:divBdr>
            <w:top w:val="none" w:sz="0" w:space="0" w:color="auto"/>
            <w:left w:val="none" w:sz="0" w:space="0" w:color="auto"/>
            <w:bottom w:val="none" w:sz="0" w:space="0" w:color="auto"/>
            <w:right w:val="none" w:sz="0" w:space="0" w:color="auto"/>
          </w:divBdr>
        </w:div>
        <w:div w:id="1003897199">
          <w:marLeft w:val="0"/>
          <w:marRight w:val="0"/>
          <w:marTop w:val="0"/>
          <w:marBottom w:val="0"/>
          <w:divBdr>
            <w:top w:val="none" w:sz="0" w:space="0" w:color="auto"/>
            <w:left w:val="none" w:sz="0" w:space="0" w:color="auto"/>
            <w:bottom w:val="none" w:sz="0" w:space="0" w:color="auto"/>
            <w:right w:val="none" w:sz="0" w:space="0" w:color="auto"/>
          </w:divBdr>
        </w:div>
        <w:div w:id="1536112979">
          <w:marLeft w:val="0"/>
          <w:marRight w:val="0"/>
          <w:marTop w:val="0"/>
          <w:marBottom w:val="0"/>
          <w:divBdr>
            <w:top w:val="none" w:sz="0" w:space="0" w:color="auto"/>
            <w:left w:val="none" w:sz="0" w:space="0" w:color="auto"/>
            <w:bottom w:val="none" w:sz="0" w:space="0" w:color="auto"/>
            <w:right w:val="none" w:sz="0" w:space="0" w:color="auto"/>
          </w:divBdr>
        </w:div>
        <w:div w:id="923957952">
          <w:marLeft w:val="0"/>
          <w:marRight w:val="0"/>
          <w:marTop w:val="0"/>
          <w:marBottom w:val="0"/>
          <w:divBdr>
            <w:top w:val="none" w:sz="0" w:space="0" w:color="auto"/>
            <w:left w:val="none" w:sz="0" w:space="0" w:color="auto"/>
            <w:bottom w:val="none" w:sz="0" w:space="0" w:color="auto"/>
            <w:right w:val="none" w:sz="0" w:space="0" w:color="auto"/>
          </w:divBdr>
        </w:div>
        <w:div w:id="921842548">
          <w:marLeft w:val="0"/>
          <w:marRight w:val="0"/>
          <w:marTop w:val="0"/>
          <w:marBottom w:val="0"/>
          <w:divBdr>
            <w:top w:val="none" w:sz="0" w:space="0" w:color="auto"/>
            <w:left w:val="none" w:sz="0" w:space="0" w:color="auto"/>
            <w:bottom w:val="none" w:sz="0" w:space="0" w:color="auto"/>
            <w:right w:val="none" w:sz="0" w:space="0" w:color="auto"/>
          </w:divBdr>
        </w:div>
        <w:div w:id="74134155">
          <w:marLeft w:val="0"/>
          <w:marRight w:val="0"/>
          <w:marTop w:val="0"/>
          <w:marBottom w:val="0"/>
          <w:divBdr>
            <w:top w:val="none" w:sz="0" w:space="0" w:color="auto"/>
            <w:left w:val="none" w:sz="0" w:space="0" w:color="auto"/>
            <w:bottom w:val="none" w:sz="0" w:space="0" w:color="auto"/>
            <w:right w:val="none" w:sz="0" w:space="0" w:color="auto"/>
          </w:divBdr>
        </w:div>
        <w:div w:id="385108276">
          <w:marLeft w:val="0"/>
          <w:marRight w:val="0"/>
          <w:marTop w:val="0"/>
          <w:marBottom w:val="0"/>
          <w:divBdr>
            <w:top w:val="none" w:sz="0" w:space="0" w:color="auto"/>
            <w:left w:val="none" w:sz="0" w:space="0" w:color="auto"/>
            <w:bottom w:val="none" w:sz="0" w:space="0" w:color="auto"/>
            <w:right w:val="none" w:sz="0" w:space="0" w:color="auto"/>
          </w:divBdr>
        </w:div>
        <w:div w:id="1556697603">
          <w:marLeft w:val="0"/>
          <w:marRight w:val="0"/>
          <w:marTop w:val="0"/>
          <w:marBottom w:val="0"/>
          <w:divBdr>
            <w:top w:val="none" w:sz="0" w:space="0" w:color="auto"/>
            <w:left w:val="none" w:sz="0" w:space="0" w:color="auto"/>
            <w:bottom w:val="none" w:sz="0" w:space="0" w:color="auto"/>
            <w:right w:val="none" w:sz="0" w:space="0" w:color="auto"/>
          </w:divBdr>
        </w:div>
        <w:div w:id="1329334018">
          <w:marLeft w:val="0"/>
          <w:marRight w:val="0"/>
          <w:marTop w:val="0"/>
          <w:marBottom w:val="0"/>
          <w:divBdr>
            <w:top w:val="none" w:sz="0" w:space="0" w:color="auto"/>
            <w:left w:val="none" w:sz="0" w:space="0" w:color="auto"/>
            <w:bottom w:val="none" w:sz="0" w:space="0" w:color="auto"/>
            <w:right w:val="none" w:sz="0" w:space="0" w:color="auto"/>
          </w:divBdr>
        </w:div>
        <w:div w:id="1343583761">
          <w:marLeft w:val="0"/>
          <w:marRight w:val="0"/>
          <w:marTop w:val="0"/>
          <w:marBottom w:val="0"/>
          <w:divBdr>
            <w:top w:val="none" w:sz="0" w:space="0" w:color="auto"/>
            <w:left w:val="none" w:sz="0" w:space="0" w:color="auto"/>
            <w:bottom w:val="none" w:sz="0" w:space="0" w:color="auto"/>
            <w:right w:val="none" w:sz="0" w:space="0" w:color="auto"/>
          </w:divBdr>
        </w:div>
        <w:div w:id="632247558">
          <w:marLeft w:val="0"/>
          <w:marRight w:val="0"/>
          <w:marTop w:val="0"/>
          <w:marBottom w:val="0"/>
          <w:divBdr>
            <w:top w:val="none" w:sz="0" w:space="0" w:color="auto"/>
            <w:left w:val="none" w:sz="0" w:space="0" w:color="auto"/>
            <w:bottom w:val="none" w:sz="0" w:space="0" w:color="auto"/>
            <w:right w:val="none" w:sz="0" w:space="0" w:color="auto"/>
          </w:divBdr>
        </w:div>
        <w:div w:id="1647973803">
          <w:marLeft w:val="0"/>
          <w:marRight w:val="0"/>
          <w:marTop w:val="0"/>
          <w:marBottom w:val="0"/>
          <w:divBdr>
            <w:top w:val="none" w:sz="0" w:space="0" w:color="auto"/>
            <w:left w:val="none" w:sz="0" w:space="0" w:color="auto"/>
            <w:bottom w:val="none" w:sz="0" w:space="0" w:color="auto"/>
            <w:right w:val="none" w:sz="0" w:space="0" w:color="auto"/>
          </w:divBdr>
        </w:div>
        <w:div w:id="1111782476">
          <w:marLeft w:val="0"/>
          <w:marRight w:val="0"/>
          <w:marTop w:val="0"/>
          <w:marBottom w:val="0"/>
          <w:divBdr>
            <w:top w:val="none" w:sz="0" w:space="0" w:color="auto"/>
            <w:left w:val="none" w:sz="0" w:space="0" w:color="auto"/>
            <w:bottom w:val="none" w:sz="0" w:space="0" w:color="auto"/>
            <w:right w:val="none" w:sz="0" w:space="0" w:color="auto"/>
          </w:divBdr>
        </w:div>
        <w:div w:id="706836232">
          <w:marLeft w:val="0"/>
          <w:marRight w:val="0"/>
          <w:marTop w:val="0"/>
          <w:marBottom w:val="0"/>
          <w:divBdr>
            <w:top w:val="none" w:sz="0" w:space="0" w:color="auto"/>
            <w:left w:val="none" w:sz="0" w:space="0" w:color="auto"/>
            <w:bottom w:val="none" w:sz="0" w:space="0" w:color="auto"/>
            <w:right w:val="none" w:sz="0" w:space="0" w:color="auto"/>
          </w:divBdr>
        </w:div>
        <w:div w:id="366567243">
          <w:marLeft w:val="0"/>
          <w:marRight w:val="0"/>
          <w:marTop w:val="0"/>
          <w:marBottom w:val="0"/>
          <w:divBdr>
            <w:top w:val="none" w:sz="0" w:space="0" w:color="auto"/>
            <w:left w:val="none" w:sz="0" w:space="0" w:color="auto"/>
            <w:bottom w:val="none" w:sz="0" w:space="0" w:color="auto"/>
            <w:right w:val="none" w:sz="0" w:space="0" w:color="auto"/>
          </w:divBdr>
        </w:div>
        <w:div w:id="1908571350">
          <w:marLeft w:val="0"/>
          <w:marRight w:val="0"/>
          <w:marTop w:val="0"/>
          <w:marBottom w:val="0"/>
          <w:divBdr>
            <w:top w:val="none" w:sz="0" w:space="0" w:color="auto"/>
            <w:left w:val="none" w:sz="0" w:space="0" w:color="auto"/>
            <w:bottom w:val="none" w:sz="0" w:space="0" w:color="auto"/>
            <w:right w:val="none" w:sz="0" w:space="0" w:color="auto"/>
          </w:divBdr>
        </w:div>
        <w:div w:id="1455712250">
          <w:marLeft w:val="0"/>
          <w:marRight w:val="0"/>
          <w:marTop w:val="0"/>
          <w:marBottom w:val="0"/>
          <w:divBdr>
            <w:top w:val="none" w:sz="0" w:space="0" w:color="auto"/>
            <w:left w:val="none" w:sz="0" w:space="0" w:color="auto"/>
            <w:bottom w:val="none" w:sz="0" w:space="0" w:color="auto"/>
            <w:right w:val="none" w:sz="0" w:space="0" w:color="auto"/>
          </w:divBdr>
        </w:div>
        <w:div w:id="46612181">
          <w:marLeft w:val="0"/>
          <w:marRight w:val="0"/>
          <w:marTop w:val="0"/>
          <w:marBottom w:val="0"/>
          <w:divBdr>
            <w:top w:val="none" w:sz="0" w:space="0" w:color="auto"/>
            <w:left w:val="none" w:sz="0" w:space="0" w:color="auto"/>
            <w:bottom w:val="none" w:sz="0" w:space="0" w:color="auto"/>
            <w:right w:val="none" w:sz="0" w:space="0" w:color="auto"/>
          </w:divBdr>
        </w:div>
        <w:div w:id="354112475">
          <w:marLeft w:val="0"/>
          <w:marRight w:val="0"/>
          <w:marTop w:val="0"/>
          <w:marBottom w:val="0"/>
          <w:divBdr>
            <w:top w:val="none" w:sz="0" w:space="0" w:color="auto"/>
            <w:left w:val="none" w:sz="0" w:space="0" w:color="auto"/>
            <w:bottom w:val="none" w:sz="0" w:space="0" w:color="auto"/>
            <w:right w:val="none" w:sz="0" w:space="0" w:color="auto"/>
          </w:divBdr>
        </w:div>
        <w:div w:id="234047083">
          <w:marLeft w:val="0"/>
          <w:marRight w:val="0"/>
          <w:marTop w:val="0"/>
          <w:marBottom w:val="0"/>
          <w:divBdr>
            <w:top w:val="none" w:sz="0" w:space="0" w:color="auto"/>
            <w:left w:val="none" w:sz="0" w:space="0" w:color="auto"/>
            <w:bottom w:val="none" w:sz="0" w:space="0" w:color="auto"/>
            <w:right w:val="none" w:sz="0" w:space="0" w:color="auto"/>
          </w:divBdr>
        </w:div>
        <w:div w:id="439759174">
          <w:marLeft w:val="0"/>
          <w:marRight w:val="0"/>
          <w:marTop w:val="0"/>
          <w:marBottom w:val="0"/>
          <w:divBdr>
            <w:top w:val="none" w:sz="0" w:space="0" w:color="auto"/>
            <w:left w:val="none" w:sz="0" w:space="0" w:color="auto"/>
            <w:bottom w:val="none" w:sz="0" w:space="0" w:color="auto"/>
            <w:right w:val="none" w:sz="0" w:space="0" w:color="auto"/>
          </w:divBdr>
        </w:div>
        <w:div w:id="1852841653">
          <w:marLeft w:val="0"/>
          <w:marRight w:val="0"/>
          <w:marTop w:val="0"/>
          <w:marBottom w:val="0"/>
          <w:divBdr>
            <w:top w:val="none" w:sz="0" w:space="0" w:color="auto"/>
            <w:left w:val="none" w:sz="0" w:space="0" w:color="auto"/>
            <w:bottom w:val="none" w:sz="0" w:space="0" w:color="auto"/>
            <w:right w:val="none" w:sz="0" w:space="0" w:color="auto"/>
          </w:divBdr>
        </w:div>
        <w:div w:id="101613470">
          <w:marLeft w:val="0"/>
          <w:marRight w:val="0"/>
          <w:marTop w:val="0"/>
          <w:marBottom w:val="0"/>
          <w:divBdr>
            <w:top w:val="none" w:sz="0" w:space="0" w:color="auto"/>
            <w:left w:val="none" w:sz="0" w:space="0" w:color="auto"/>
            <w:bottom w:val="none" w:sz="0" w:space="0" w:color="auto"/>
            <w:right w:val="none" w:sz="0" w:space="0" w:color="auto"/>
          </w:divBdr>
        </w:div>
        <w:div w:id="235941285">
          <w:marLeft w:val="0"/>
          <w:marRight w:val="0"/>
          <w:marTop w:val="0"/>
          <w:marBottom w:val="0"/>
          <w:divBdr>
            <w:top w:val="none" w:sz="0" w:space="0" w:color="auto"/>
            <w:left w:val="none" w:sz="0" w:space="0" w:color="auto"/>
            <w:bottom w:val="none" w:sz="0" w:space="0" w:color="auto"/>
            <w:right w:val="none" w:sz="0" w:space="0" w:color="auto"/>
          </w:divBdr>
        </w:div>
        <w:div w:id="960577921">
          <w:marLeft w:val="0"/>
          <w:marRight w:val="0"/>
          <w:marTop w:val="0"/>
          <w:marBottom w:val="0"/>
          <w:divBdr>
            <w:top w:val="none" w:sz="0" w:space="0" w:color="auto"/>
            <w:left w:val="none" w:sz="0" w:space="0" w:color="auto"/>
            <w:bottom w:val="none" w:sz="0" w:space="0" w:color="auto"/>
            <w:right w:val="none" w:sz="0" w:space="0" w:color="auto"/>
          </w:divBdr>
        </w:div>
        <w:div w:id="288128082">
          <w:marLeft w:val="0"/>
          <w:marRight w:val="0"/>
          <w:marTop w:val="0"/>
          <w:marBottom w:val="0"/>
          <w:divBdr>
            <w:top w:val="none" w:sz="0" w:space="0" w:color="auto"/>
            <w:left w:val="none" w:sz="0" w:space="0" w:color="auto"/>
            <w:bottom w:val="none" w:sz="0" w:space="0" w:color="auto"/>
            <w:right w:val="none" w:sz="0" w:space="0" w:color="auto"/>
          </w:divBdr>
        </w:div>
        <w:div w:id="151334150">
          <w:marLeft w:val="0"/>
          <w:marRight w:val="0"/>
          <w:marTop w:val="0"/>
          <w:marBottom w:val="0"/>
          <w:divBdr>
            <w:top w:val="none" w:sz="0" w:space="0" w:color="auto"/>
            <w:left w:val="none" w:sz="0" w:space="0" w:color="auto"/>
            <w:bottom w:val="none" w:sz="0" w:space="0" w:color="auto"/>
            <w:right w:val="none" w:sz="0" w:space="0" w:color="auto"/>
          </w:divBdr>
        </w:div>
        <w:div w:id="1182354328">
          <w:marLeft w:val="0"/>
          <w:marRight w:val="0"/>
          <w:marTop w:val="0"/>
          <w:marBottom w:val="0"/>
          <w:divBdr>
            <w:top w:val="none" w:sz="0" w:space="0" w:color="auto"/>
            <w:left w:val="none" w:sz="0" w:space="0" w:color="auto"/>
            <w:bottom w:val="none" w:sz="0" w:space="0" w:color="auto"/>
            <w:right w:val="none" w:sz="0" w:space="0" w:color="auto"/>
          </w:divBdr>
        </w:div>
        <w:div w:id="787315541">
          <w:marLeft w:val="0"/>
          <w:marRight w:val="0"/>
          <w:marTop w:val="0"/>
          <w:marBottom w:val="0"/>
          <w:divBdr>
            <w:top w:val="none" w:sz="0" w:space="0" w:color="auto"/>
            <w:left w:val="none" w:sz="0" w:space="0" w:color="auto"/>
            <w:bottom w:val="none" w:sz="0" w:space="0" w:color="auto"/>
            <w:right w:val="none" w:sz="0" w:space="0" w:color="auto"/>
          </w:divBdr>
        </w:div>
        <w:div w:id="560483632">
          <w:marLeft w:val="0"/>
          <w:marRight w:val="0"/>
          <w:marTop w:val="0"/>
          <w:marBottom w:val="0"/>
          <w:divBdr>
            <w:top w:val="none" w:sz="0" w:space="0" w:color="auto"/>
            <w:left w:val="none" w:sz="0" w:space="0" w:color="auto"/>
            <w:bottom w:val="none" w:sz="0" w:space="0" w:color="auto"/>
            <w:right w:val="none" w:sz="0" w:space="0" w:color="auto"/>
          </w:divBdr>
        </w:div>
        <w:div w:id="1186023595">
          <w:marLeft w:val="0"/>
          <w:marRight w:val="0"/>
          <w:marTop w:val="0"/>
          <w:marBottom w:val="0"/>
          <w:divBdr>
            <w:top w:val="none" w:sz="0" w:space="0" w:color="auto"/>
            <w:left w:val="none" w:sz="0" w:space="0" w:color="auto"/>
            <w:bottom w:val="none" w:sz="0" w:space="0" w:color="auto"/>
            <w:right w:val="none" w:sz="0" w:space="0" w:color="auto"/>
          </w:divBdr>
        </w:div>
        <w:div w:id="2019383238">
          <w:marLeft w:val="0"/>
          <w:marRight w:val="0"/>
          <w:marTop w:val="0"/>
          <w:marBottom w:val="0"/>
          <w:divBdr>
            <w:top w:val="none" w:sz="0" w:space="0" w:color="auto"/>
            <w:left w:val="none" w:sz="0" w:space="0" w:color="auto"/>
            <w:bottom w:val="none" w:sz="0" w:space="0" w:color="auto"/>
            <w:right w:val="none" w:sz="0" w:space="0" w:color="auto"/>
          </w:divBdr>
        </w:div>
        <w:div w:id="2018002663">
          <w:marLeft w:val="0"/>
          <w:marRight w:val="0"/>
          <w:marTop w:val="0"/>
          <w:marBottom w:val="0"/>
          <w:divBdr>
            <w:top w:val="none" w:sz="0" w:space="0" w:color="auto"/>
            <w:left w:val="none" w:sz="0" w:space="0" w:color="auto"/>
            <w:bottom w:val="none" w:sz="0" w:space="0" w:color="auto"/>
            <w:right w:val="none" w:sz="0" w:space="0" w:color="auto"/>
          </w:divBdr>
        </w:div>
        <w:div w:id="711658132">
          <w:marLeft w:val="0"/>
          <w:marRight w:val="0"/>
          <w:marTop w:val="0"/>
          <w:marBottom w:val="0"/>
          <w:divBdr>
            <w:top w:val="none" w:sz="0" w:space="0" w:color="auto"/>
            <w:left w:val="none" w:sz="0" w:space="0" w:color="auto"/>
            <w:bottom w:val="none" w:sz="0" w:space="0" w:color="auto"/>
            <w:right w:val="none" w:sz="0" w:space="0" w:color="auto"/>
          </w:divBdr>
        </w:div>
        <w:div w:id="1733968429">
          <w:marLeft w:val="0"/>
          <w:marRight w:val="0"/>
          <w:marTop w:val="0"/>
          <w:marBottom w:val="0"/>
          <w:divBdr>
            <w:top w:val="none" w:sz="0" w:space="0" w:color="auto"/>
            <w:left w:val="none" w:sz="0" w:space="0" w:color="auto"/>
            <w:bottom w:val="none" w:sz="0" w:space="0" w:color="auto"/>
            <w:right w:val="none" w:sz="0" w:space="0" w:color="auto"/>
          </w:divBdr>
        </w:div>
        <w:div w:id="1699624137">
          <w:marLeft w:val="0"/>
          <w:marRight w:val="0"/>
          <w:marTop w:val="0"/>
          <w:marBottom w:val="0"/>
          <w:divBdr>
            <w:top w:val="none" w:sz="0" w:space="0" w:color="auto"/>
            <w:left w:val="none" w:sz="0" w:space="0" w:color="auto"/>
            <w:bottom w:val="none" w:sz="0" w:space="0" w:color="auto"/>
            <w:right w:val="none" w:sz="0" w:space="0" w:color="auto"/>
          </w:divBdr>
        </w:div>
        <w:div w:id="255404898">
          <w:marLeft w:val="0"/>
          <w:marRight w:val="0"/>
          <w:marTop w:val="0"/>
          <w:marBottom w:val="0"/>
          <w:divBdr>
            <w:top w:val="none" w:sz="0" w:space="0" w:color="auto"/>
            <w:left w:val="none" w:sz="0" w:space="0" w:color="auto"/>
            <w:bottom w:val="none" w:sz="0" w:space="0" w:color="auto"/>
            <w:right w:val="none" w:sz="0" w:space="0" w:color="auto"/>
          </w:divBdr>
        </w:div>
        <w:div w:id="1472089028">
          <w:marLeft w:val="0"/>
          <w:marRight w:val="0"/>
          <w:marTop w:val="0"/>
          <w:marBottom w:val="0"/>
          <w:divBdr>
            <w:top w:val="none" w:sz="0" w:space="0" w:color="auto"/>
            <w:left w:val="none" w:sz="0" w:space="0" w:color="auto"/>
            <w:bottom w:val="none" w:sz="0" w:space="0" w:color="auto"/>
            <w:right w:val="none" w:sz="0" w:space="0" w:color="auto"/>
          </w:divBdr>
        </w:div>
        <w:div w:id="967318314">
          <w:marLeft w:val="0"/>
          <w:marRight w:val="0"/>
          <w:marTop w:val="0"/>
          <w:marBottom w:val="0"/>
          <w:divBdr>
            <w:top w:val="none" w:sz="0" w:space="0" w:color="auto"/>
            <w:left w:val="none" w:sz="0" w:space="0" w:color="auto"/>
            <w:bottom w:val="none" w:sz="0" w:space="0" w:color="auto"/>
            <w:right w:val="none" w:sz="0" w:space="0" w:color="auto"/>
          </w:divBdr>
        </w:div>
        <w:div w:id="400100128">
          <w:marLeft w:val="0"/>
          <w:marRight w:val="0"/>
          <w:marTop w:val="0"/>
          <w:marBottom w:val="0"/>
          <w:divBdr>
            <w:top w:val="none" w:sz="0" w:space="0" w:color="auto"/>
            <w:left w:val="none" w:sz="0" w:space="0" w:color="auto"/>
            <w:bottom w:val="none" w:sz="0" w:space="0" w:color="auto"/>
            <w:right w:val="none" w:sz="0" w:space="0" w:color="auto"/>
          </w:divBdr>
        </w:div>
        <w:div w:id="1602030692">
          <w:marLeft w:val="0"/>
          <w:marRight w:val="0"/>
          <w:marTop w:val="0"/>
          <w:marBottom w:val="0"/>
          <w:divBdr>
            <w:top w:val="none" w:sz="0" w:space="0" w:color="auto"/>
            <w:left w:val="none" w:sz="0" w:space="0" w:color="auto"/>
            <w:bottom w:val="none" w:sz="0" w:space="0" w:color="auto"/>
            <w:right w:val="none" w:sz="0" w:space="0" w:color="auto"/>
          </w:divBdr>
        </w:div>
        <w:div w:id="1644853111">
          <w:marLeft w:val="0"/>
          <w:marRight w:val="0"/>
          <w:marTop w:val="0"/>
          <w:marBottom w:val="0"/>
          <w:divBdr>
            <w:top w:val="none" w:sz="0" w:space="0" w:color="auto"/>
            <w:left w:val="none" w:sz="0" w:space="0" w:color="auto"/>
            <w:bottom w:val="none" w:sz="0" w:space="0" w:color="auto"/>
            <w:right w:val="none" w:sz="0" w:space="0" w:color="auto"/>
          </w:divBdr>
        </w:div>
        <w:div w:id="920142280">
          <w:marLeft w:val="0"/>
          <w:marRight w:val="0"/>
          <w:marTop w:val="0"/>
          <w:marBottom w:val="0"/>
          <w:divBdr>
            <w:top w:val="none" w:sz="0" w:space="0" w:color="auto"/>
            <w:left w:val="none" w:sz="0" w:space="0" w:color="auto"/>
            <w:bottom w:val="none" w:sz="0" w:space="0" w:color="auto"/>
            <w:right w:val="none" w:sz="0" w:space="0" w:color="auto"/>
          </w:divBdr>
        </w:div>
        <w:div w:id="50544460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565406195">
          <w:marLeft w:val="0"/>
          <w:marRight w:val="0"/>
          <w:marTop w:val="0"/>
          <w:marBottom w:val="0"/>
          <w:divBdr>
            <w:top w:val="none" w:sz="0" w:space="0" w:color="auto"/>
            <w:left w:val="none" w:sz="0" w:space="0" w:color="auto"/>
            <w:bottom w:val="none" w:sz="0" w:space="0" w:color="auto"/>
            <w:right w:val="none" w:sz="0" w:space="0" w:color="auto"/>
          </w:divBdr>
        </w:div>
        <w:div w:id="146482454">
          <w:marLeft w:val="0"/>
          <w:marRight w:val="0"/>
          <w:marTop w:val="0"/>
          <w:marBottom w:val="0"/>
          <w:divBdr>
            <w:top w:val="none" w:sz="0" w:space="0" w:color="auto"/>
            <w:left w:val="none" w:sz="0" w:space="0" w:color="auto"/>
            <w:bottom w:val="none" w:sz="0" w:space="0" w:color="auto"/>
            <w:right w:val="none" w:sz="0" w:space="0" w:color="auto"/>
          </w:divBdr>
        </w:div>
        <w:div w:id="1229461729">
          <w:marLeft w:val="0"/>
          <w:marRight w:val="0"/>
          <w:marTop w:val="0"/>
          <w:marBottom w:val="0"/>
          <w:divBdr>
            <w:top w:val="none" w:sz="0" w:space="0" w:color="auto"/>
            <w:left w:val="none" w:sz="0" w:space="0" w:color="auto"/>
            <w:bottom w:val="none" w:sz="0" w:space="0" w:color="auto"/>
            <w:right w:val="none" w:sz="0" w:space="0" w:color="auto"/>
          </w:divBdr>
        </w:div>
        <w:div w:id="1958019553">
          <w:marLeft w:val="0"/>
          <w:marRight w:val="0"/>
          <w:marTop w:val="0"/>
          <w:marBottom w:val="0"/>
          <w:divBdr>
            <w:top w:val="none" w:sz="0" w:space="0" w:color="auto"/>
            <w:left w:val="none" w:sz="0" w:space="0" w:color="auto"/>
            <w:bottom w:val="none" w:sz="0" w:space="0" w:color="auto"/>
            <w:right w:val="none" w:sz="0" w:space="0" w:color="auto"/>
          </w:divBdr>
        </w:div>
        <w:div w:id="294259157">
          <w:marLeft w:val="0"/>
          <w:marRight w:val="0"/>
          <w:marTop w:val="0"/>
          <w:marBottom w:val="0"/>
          <w:divBdr>
            <w:top w:val="none" w:sz="0" w:space="0" w:color="auto"/>
            <w:left w:val="none" w:sz="0" w:space="0" w:color="auto"/>
            <w:bottom w:val="none" w:sz="0" w:space="0" w:color="auto"/>
            <w:right w:val="none" w:sz="0" w:space="0" w:color="auto"/>
          </w:divBdr>
        </w:div>
        <w:div w:id="999428809">
          <w:marLeft w:val="0"/>
          <w:marRight w:val="0"/>
          <w:marTop w:val="0"/>
          <w:marBottom w:val="0"/>
          <w:divBdr>
            <w:top w:val="none" w:sz="0" w:space="0" w:color="auto"/>
            <w:left w:val="none" w:sz="0" w:space="0" w:color="auto"/>
            <w:bottom w:val="none" w:sz="0" w:space="0" w:color="auto"/>
            <w:right w:val="none" w:sz="0" w:space="0" w:color="auto"/>
          </w:divBdr>
        </w:div>
        <w:div w:id="815687032">
          <w:marLeft w:val="0"/>
          <w:marRight w:val="0"/>
          <w:marTop w:val="0"/>
          <w:marBottom w:val="0"/>
          <w:divBdr>
            <w:top w:val="none" w:sz="0" w:space="0" w:color="auto"/>
            <w:left w:val="none" w:sz="0" w:space="0" w:color="auto"/>
            <w:bottom w:val="none" w:sz="0" w:space="0" w:color="auto"/>
            <w:right w:val="none" w:sz="0" w:space="0" w:color="auto"/>
          </w:divBdr>
        </w:div>
        <w:div w:id="1149900383">
          <w:marLeft w:val="0"/>
          <w:marRight w:val="0"/>
          <w:marTop w:val="0"/>
          <w:marBottom w:val="0"/>
          <w:divBdr>
            <w:top w:val="none" w:sz="0" w:space="0" w:color="auto"/>
            <w:left w:val="none" w:sz="0" w:space="0" w:color="auto"/>
            <w:bottom w:val="none" w:sz="0" w:space="0" w:color="auto"/>
            <w:right w:val="none" w:sz="0" w:space="0" w:color="auto"/>
          </w:divBdr>
        </w:div>
        <w:div w:id="966282522">
          <w:marLeft w:val="0"/>
          <w:marRight w:val="0"/>
          <w:marTop w:val="0"/>
          <w:marBottom w:val="0"/>
          <w:divBdr>
            <w:top w:val="none" w:sz="0" w:space="0" w:color="auto"/>
            <w:left w:val="none" w:sz="0" w:space="0" w:color="auto"/>
            <w:bottom w:val="none" w:sz="0" w:space="0" w:color="auto"/>
            <w:right w:val="none" w:sz="0" w:space="0" w:color="auto"/>
          </w:divBdr>
        </w:div>
        <w:div w:id="1840348071">
          <w:marLeft w:val="0"/>
          <w:marRight w:val="0"/>
          <w:marTop w:val="0"/>
          <w:marBottom w:val="0"/>
          <w:divBdr>
            <w:top w:val="none" w:sz="0" w:space="0" w:color="auto"/>
            <w:left w:val="none" w:sz="0" w:space="0" w:color="auto"/>
            <w:bottom w:val="none" w:sz="0" w:space="0" w:color="auto"/>
            <w:right w:val="none" w:sz="0" w:space="0" w:color="auto"/>
          </w:divBdr>
        </w:div>
        <w:div w:id="1841845911">
          <w:marLeft w:val="0"/>
          <w:marRight w:val="0"/>
          <w:marTop w:val="0"/>
          <w:marBottom w:val="0"/>
          <w:divBdr>
            <w:top w:val="none" w:sz="0" w:space="0" w:color="auto"/>
            <w:left w:val="none" w:sz="0" w:space="0" w:color="auto"/>
            <w:bottom w:val="none" w:sz="0" w:space="0" w:color="auto"/>
            <w:right w:val="none" w:sz="0" w:space="0" w:color="auto"/>
          </w:divBdr>
        </w:div>
        <w:div w:id="2092582028">
          <w:marLeft w:val="0"/>
          <w:marRight w:val="0"/>
          <w:marTop w:val="0"/>
          <w:marBottom w:val="0"/>
          <w:divBdr>
            <w:top w:val="none" w:sz="0" w:space="0" w:color="auto"/>
            <w:left w:val="none" w:sz="0" w:space="0" w:color="auto"/>
            <w:bottom w:val="none" w:sz="0" w:space="0" w:color="auto"/>
            <w:right w:val="none" w:sz="0" w:space="0" w:color="auto"/>
          </w:divBdr>
        </w:div>
        <w:div w:id="1502621129">
          <w:marLeft w:val="0"/>
          <w:marRight w:val="0"/>
          <w:marTop w:val="0"/>
          <w:marBottom w:val="0"/>
          <w:divBdr>
            <w:top w:val="none" w:sz="0" w:space="0" w:color="auto"/>
            <w:left w:val="none" w:sz="0" w:space="0" w:color="auto"/>
            <w:bottom w:val="none" w:sz="0" w:space="0" w:color="auto"/>
            <w:right w:val="none" w:sz="0" w:space="0" w:color="auto"/>
          </w:divBdr>
        </w:div>
        <w:div w:id="439647453">
          <w:marLeft w:val="0"/>
          <w:marRight w:val="0"/>
          <w:marTop w:val="0"/>
          <w:marBottom w:val="0"/>
          <w:divBdr>
            <w:top w:val="none" w:sz="0" w:space="0" w:color="auto"/>
            <w:left w:val="none" w:sz="0" w:space="0" w:color="auto"/>
            <w:bottom w:val="none" w:sz="0" w:space="0" w:color="auto"/>
            <w:right w:val="none" w:sz="0" w:space="0" w:color="auto"/>
          </w:divBdr>
        </w:div>
        <w:div w:id="1507018404">
          <w:marLeft w:val="0"/>
          <w:marRight w:val="0"/>
          <w:marTop w:val="0"/>
          <w:marBottom w:val="0"/>
          <w:divBdr>
            <w:top w:val="none" w:sz="0" w:space="0" w:color="auto"/>
            <w:left w:val="none" w:sz="0" w:space="0" w:color="auto"/>
            <w:bottom w:val="none" w:sz="0" w:space="0" w:color="auto"/>
            <w:right w:val="none" w:sz="0" w:space="0" w:color="auto"/>
          </w:divBdr>
        </w:div>
        <w:div w:id="641883493">
          <w:marLeft w:val="0"/>
          <w:marRight w:val="0"/>
          <w:marTop w:val="0"/>
          <w:marBottom w:val="0"/>
          <w:divBdr>
            <w:top w:val="none" w:sz="0" w:space="0" w:color="auto"/>
            <w:left w:val="none" w:sz="0" w:space="0" w:color="auto"/>
            <w:bottom w:val="none" w:sz="0" w:space="0" w:color="auto"/>
            <w:right w:val="none" w:sz="0" w:space="0" w:color="auto"/>
          </w:divBdr>
        </w:div>
        <w:div w:id="385370955">
          <w:marLeft w:val="0"/>
          <w:marRight w:val="0"/>
          <w:marTop w:val="0"/>
          <w:marBottom w:val="0"/>
          <w:divBdr>
            <w:top w:val="none" w:sz="0" w:space="0" w:color="auto"/>
            <w:left w:val="none" w:sz="0" w:space="0" w:color="auto"/>
            <w:bottom w:val="none" w:sz="0" w:space="0" w:color="auto"/>
            <w:right w:val="none" w:sz="0" w:space="0" w:color="auto"/>
          </w:divBdr>
        </w:div>
        <w:div w:id="607542758">
          <w:marLeft w:val="0"/>
          <w:marRight w:val="0"/>
          <w:marTop w:val="0"/>
          <w:marBottom w:val="0"/>
          <w:divBdr>
            <w:top w:val="none" w:sz="0" w:space="0" w:color="auto"/>
            <w:left w:val="none" w:sz="0" w:space="0" w:color="auto"/>
            <w:bottom w:val="none" w:sz="0" w:space="0" w:color="auto"/>
            <w:right w:val="none" w:sz="0" w:space="0" w:color="auto"/>
          </w:divBdr>
        </w:div>
        <w:div w:id="1570454587">
          <w:marLeft w:val="0"/>
          <w:marRight w:val="0"/>
          <w:marTop w:val="0"/>
          <w:marBottom w:val="0"/>
          <w:divBdr>
            <w:top w:val="none" w:sz="0" w:space="0" w:color="auto"/>
            <w:left w:val="none" w:sz="0" w:space="0" w:color="auto"/>
            <w:bottom w:val="none" w:sz="0" w:space="0" w:color="auto"/>
            <w:right w:val="none" w:sz="0" w:space="0" w:color="auto"/>
          </w:divBdr>
        </w:div>
        <w:div w:id="1006051967">
          <w:marLeft w:val="0"/>
          <w:marRight w:val="0"/>
          <w:marTop w:val="0"/>
          <w:marBottom w:val="0"/>
          <w:divBdr>
            <w:top w:val="none" w:sz="0" w:space="0" w:color="auto"/>
            <w:left w:val="none" w:sz="0" w:space="0" w:color="auto"/>
            <w:bottom w:val="none" w:sz="0" w:space="0" w:color="auto"/>
            <w:right w:val="none" w:sz="0" w:space="0" w:color="auto"/>
          </w:divBdr>
        </w:div>
        <w:div w:id="2147121487">
          <w:marLeft w:val="0"/>
          <w:marRight w:val="0"/>
          <w:marTop w:val="0"/>
          <w:marBottom w:val="0"/>
          <w:divBdr>
            <w:top w:val="none" w:sz="0" w:space="0" w:color="auto"/>
            <w:left w:val="none" w:sz="0" w:space="0" w:color="auto"/>
            <w:bottom w:val="none" w:sz="0" w:space="0" w:color="auto"/>
            <w:right w:val="none" w:sz="0" w:space="0" w:color="auto"/>
          </w:divBdr>
        </w:div>
        <w:div w:id="1754813482">
          <w:marLeft w:val="0"/>
          <w:marRight w:val="0"/>
          <w:marTop w:val="0"/>
          <w:marBottom w:val="0"/>
          <w:divBdr>
            <w:top w:val="none" w:sz="0" w:space="0" w:color="auto"/>
            <w:left w:val="none" w:sz="0" w:space="0" w:color="auto"/>
            <w:bottom w:val="none" w:sz="0" w:space="0" w:color="auto"/>
            <w:right w:val="none" w:sz="0" w:space="0" w:color="auto"/>
          </w:divBdr>
        </w:div>
        <w:div w:id="2142916962">
          <w:marLeft w:val="0"/>
          <w:marRight w:val="0"/>
          <w:marTop w:val="0"/>
          <w:marBottom w:val="0"/>
          <w:divBdr>
            <w:top w:val="none" w:sz="0" w:space="0" w:color="auto"/>
            <w:left w:val="none" w:sz="0" w:space="0" w:color="auto"/>
            <w:bottom w:val="none" w:sz="0" w:space="0" w:color="auto"/>
            <w:right w:val="none" w:sz="0" w:space="0" w:color="auto"/>
          </w:divBdr>
        </w:div>
        <w:div w:id="1111777648">
          <w:marLeft w:val="0"/>
          <w:marRight w:val="0"/>
          <w:marTop w:val="0"/>
          <w:marBottom w:val="0"/>
          <w:divBdr>
            <w:top w:val="none" w:sz="0" w:space="0" w:color="auto"/>
            <w:left w:val="none" w:sz="0" w:space="0" w:color="auto"/>
            <w:bottom w:val="none" w:sz="0" w:space="0" w:color="auto"/>
            <w:right w:val="none" w:sz="0" w:space="0" w:color="auto"/>
          </w:divBdr>
        </w:div>
        <w:div w:id="605894116">
          <w:marLeft w:val="0"/>
          <w:marRight w:val="0"/>
          <w:marTop w:val="0"/>
          <w:marBottom w:val="0"/>
          <w:divBdr>
            <w:top w:val="none" w:sz="0" w:space="0" w:color="auto"/>
            <w:left w:val="none" w:sz="0" w:space="0" w:color="auto"/>
            <w:bottom w:val="none" w:sz="0" w:space="0" w:color="auto"/>
            <w:right w:val="none" w:sz="0" w:space="0" w:color="auto"/>
          </w:divBdr>
        </w:div>
        <w:div w:id="288902146">
          <w:marLeft w:val="0"/>
          <w:marRight w:val="0"/>
          <w:marTop w:val="0"/>
          <w:marBottom w:val="0"/>
          <w:divBdr>
            <w:top w:val="none" w:sz="0" w:space="0" w:color="auto"/>
            <w:left w:val="none" w:sz="0" w:space="0" w:color="auto"/>
            <w:bottom w:val="none" w:sz="0" w:space="0" w:color="auto"/>
            <w:right w:val="none" w:sz="0" w:space="0" w:color="auto"/>
          </w:divBdr>
        </w:div>
        <w:div w:id="212035700">
          <w:marLeft w:val="0"/>
          <w:marRight w:val="0"/>
          <w:marTop w:val="0"/>
          <w:marBottom w:val="0"/>
          <w:divBdr>
            <w:top w:val="none" w:sz="0" w:space="0" w:color="auto"/>
            <w:left w:val="none" w:sz="0" w:space="0" w:color="auto"/>
            <w:bottom w:val="none" w:sz="0" w:space="0" w:color="auto"/>
            <w:right w:val="none" w:sz="0" w:space="0" w:color="auto"/>
          </w:divBdr>
        </w:div>
        <w:div w:id="1397045566">
          <w:marLeft w:val="0"/>
          <w:marRight w:val="0"/>
          <w:marTop w:val="0"/>
          <w:marBottom w:val="0"/>
          <w:divBdr>
            <w:top w:val="none" w:sz="0" w:space="0" w:color="auto"/>
            <w:left w:val="none" w:sz="0" w:space="0" w:color="auto"/>
            <w:bottom w:val="none" w:sz="0" w:space="0" w:color="auto"/>
            <w:right w:val="none" w:sz="0" w:space="0" w:color="auto"/>
          </w:divBdr>
        </w:div>
        <w:div w:id="401029937">
          <w:marLeft w:val="0"/>
          <w:marRight w:val="0"/>
          <w:marTop w:val="0"/>
          <w:marBottom w:val="0"/>
          <w:divBdr>
            <w:top w:val="none" w:sz="0" w:space="0" w:color="auto"/>
            <w:left w:val="none" w:sz="0" w:space="0" w:color="auto"/>
            <w:bottom w:val="none" w:sz="0" w:space="0" w:color="auto"/>
            <w:right w:val="none" w:sz="0" w:space="0" w:color="auto"/>
          </w:divBdr>
        </w:div>
        <w:div w:id="1917670209">
          <w:marLeft w:val="0"/>
          <w:marRight w:val="0"/>
          <w:marTop w:val="0"/>
          <w:marBottom w:val="0"/>
          <w:divBdr>
            <w:top w:val="none" w:sz="0" w:space="0" w:color="auto"/>
            <w:left w:val="none" w:sz="0" w:space="0" w:color="auto"/>
            <w:bottom w:val="none" w:sz="0" w:space="0" w:color="auto"/>
            <w:right w:val="none" w:sz="0" w:space="0" w:color="auto"/>
          </w:divBdr>
        </w:div>
        <w:div w:id="75983135">
          <w:marLeft w:val="0"/>
          <w:marRight w:val="0"/>
          <w:marTop w:val="0"/>
          <w:marBottom w:val="0"/>
          <w:divBdr>
            <w:top w:val="none" w:sz="0" w:space="0" w:color="auto"/>
            <w:left w:val="none" w:sz="0" w:space="0" w:color="auto"/>
            <w:bottom w:val="none" w:sz="0" w:space="0" w:color="auto"/>
            <w:right w:val="none" w:sz="0" w:space="0" w:color="auto"/>
          </w:divBdr>
        </w:div>
        <w:div w:id="1604921237">
          <w:marLeft w:val="0"/>
          <w:marRight w:val="0"/>
          <w:marTop w:val="0"/>
          <w:marBottom w:val="0"/>
          <w:divBdr>
            <w:top w:val="none" w:sz="0" w:space="0" w:color="auto"/>
            <w:left w:val="none" w:sz="0" w:space="0" w:color="auto"/>
            <w:bottom w:val="none" w:sz="0" w:space="0" w:color="auto"/>
            <w:right w:val="none" w:sz="0" w:space="0" w:color="auto"/>
          </w:divBdr>
        </w:div>
      </w:divsChild>
    </w:div>
    <w:div w:id="402413183">
      <w:bodyDiv w:val="1"/>
      <w:marLeft w:val="0"/>
      <w:marRight w:val="0"/>
      <w:marTop w:val="0"/>
      <w:marBottom w:val="0"/>
      <w:divBdr>
        <w:top w:val="none" w:sz="0" w:space="0" w:color="auto"/>
        <w:left w:val="none" w:sz="0" w:space="0" w:color="auto"/>
        <w:bottom w:val="none" w:sz="0" w:space="0" w:color="auto"/>
        <w:right w:val="none" w:sz="0" w:space="0" w:color="auto"/>
      </w:divBdr>
    </w:div>
    <w:div w:id="402683634">
      <w:bodyDiv w:val="1"/>
      <w:marLeft w:val="0"/>
      <w:marRight w:val="0"/>
      <w:marTop w:val="0"/>
      <w:marBottom w:val="0"/>
      <w:divBdr>
        <w:top w:val="none" w:sz="0" w:space="0" w:color="auto"/>
        <w:left w:val="none" w:sz="0" w:space="0" w:color="auto"/>
        <w:bottom w:val="none" w:sz="0" w:space="0" w:color="auto"/>
        <w:right w:val="none" w:sz="0" w:space="0" w:color="auto"/>
      </w:divBdr>
    </w:div>
    <w:div w:id="403455263">
      <w:bodyDiv w:val="1"/>
      <w:marLeft w:val="0"/>
      <w:marRight w:val="0"/>
      <w:marTop w:val="0"/>
      <w:marBottom w:val="0"/>
      <w:divBdr>
        <w:top w:val="none" w:sz="0" w:space="0" w:color="auto"/>
        <w:left w:val="none" w:sz="0" w:space="0" w:color="auto"/>
        <w:bottom w:val="none" w:sz="0" w:space="0" w:color="auto"/>
        <w:right w:val="none" w:sz="0" w:space="0" w:color="auto"/>
      </w:divBdr>
    </w:div>
    <w:div w:id="403534016">
      <w:bodyDiv w:val="1"/>
      <w:marLeft w:val="0"/>
      <w:marRight w:val="0"/>
      <w:marTop w:val="0"/>
      <w:marBottom w:val="0"/>
      <w:divBdr>
        <w:top w:val="none" w:sz="0" w:space="0" w:color="auto"/>
        <w:left w:val="none" w:sz="0" w:space="0" w:color="auto"/>
        <w:bottom w:val="none" w:sz="0" w:space="0" w:color="auto"/>
        <w:right w:val="none" w:sz="0" w:space="0" w:color="auto"/>
      </w:divBdr>
    </w:div>
    <w:div w:id="405802572">
      <w:bodyDiv w:val="1"/>
      <w:marLeft w:val="0"/>
      <w:marRight w:val="0"/>
      <w:marTop w:val="0"/>
      <w:marBottom w:val="0"/>
      <w:divBdr>
        <w:top w:val="none" w:sz="0" w:space="0" w:color="auto"/>
        <w:left w:val="none" w:sz="0" w:space="0" w:color="auto"/>
        <w:bottom w:val="none" w:sz="0" w:space="0" w:color="auto"/>
        <w:right w:val="none" w:sz="0" w:space="0" w:color="auto"/>
      </w:divBdr>
    </w:div>
    <w:div w:id="406729731">
      <w:bodyDiv w:val="1"/>
      <w:marLeft w:val="0"/>
      <w:marRight w:val="0"/>
      <w:marTop w:val="0"/>
      <w:marBottom w:val="0"/>
      <w:divBdr>
        <w:top w:val="none" w:sz="0" w:space="0" w:color="auto"/>
        <w:left w:val="none" w:sz="0" w:space="0" w:color="auto"/>
        <w:bottom w:val="none" w:sz="0" w:space="0" w:color="auto"/>
        <w:right w:val="none" w:sz="0" w:space="0" w:color="auto"/>
      </w:divBdr>
    </w:div>
    <w:div w:id="408432312">
      <w:bodyDiv w:val="1"/>
      <w:marLeft w:val="0"/>
      <w:marRight w:val="0"/>
      <w:marTop w:val="0"/>
      <w:marBottom w:val="0"/>
      <w:divBdr>
        <w:top w:val="none" w:sz="0" w:space="0" w:color="auto"/>
        <w:left w:val="none" w:sz="0" w:space="0" w:color="auto"/>
        <w:bottom w:val="none" w:sz="0" w:space="0" w:color="auto"/>
        <w:right w:val="none" w:sz="0" w:space="0" w:color="auto"/>
      </w:divBdr>
      <w:divsChild>
        <w:div w:id="9963669">
          <w:marLeft w:val="0"/>
          <w:marRight w:val="0"/>
          <w:marTop w:val="0"/>
          <w:marBottom w:val="0"/>
          <w:divBdr>
            <w:top w:val="none" w:sz="0" w:space="0" w:color="auto"/>
            <w:left w:val="none" w:sz="0" w:space="0" w:color="auto"/>
            <w:bottom w:val="none" w:sz="0" w:space="0" w:color="auto"/>
            <w:right w:val="none" w:sz="0" w:space="0" w:color="auto"/>
          </w:divBdr>
        </w:div>
        <w:div w:id="15035882">
          <w:marLeft w:val="0"/>
          <w:marRight w:val="0"/>
          <w:marTop w:val="0"/>
          <w:marBottom w:val="0"/>
          <w:divBdr>
            <w:top w:val="none" w:sz="0" w:space="0" w:color="auto"/>
            <w:left w:val="none" w:sz="0" w:space="0" w:color="auto"/>
            <w:bottom w:val="none" w:sz="0" w:space="0" w:color="auto"/>
            <w:right w:val="none" w:sz="0" w:space="0" w:color="auto"/>
          </w:divBdr>
        </w:div>
        <w:div w:id="17969246">
          <w:marLeft w:val="0"/>
          <w:marRight w:val="0"/>
          <w:marTop w:val="0"/>
          <w:marBottom w:val="0"/>
          <w:divBdr>
            <w:top w:val="none" w:sz="0" w:space="0" w:color="auto"/>
            <w:left w:val="none" w:sz="0" w:space="0" w:color="auto"/>
            <w:bottom w:val="none" w:sz="0" w:space="0" w:color="auto"/>
            <w:right w:val="none" w:sz="0" w:space="0" w:color="auto"/>
          </w:divBdr>
        </w:div>
        <w:div w:id="76680605">
          <w:marLeft w:val="0"/>
          <w:marRight w:val="0"/>
          <w:marTop w:val="0"/>
          <w:marBottom w:val="0"/>
          <w:divBdr>
            <w:top w:val="none" w:sz="0" w:space="0" w:color="auto"/>
            <w:left w:val="none" w:sz="0" w:space="0" w:color="auto"/>
            <w:bottom w:val="none" w:sz="0" w:space="0" w:color="auto"/>
            <w:right w:val="none" w:sz="0" w:space="0" w:color="auto"/>
          </w:divBdr>
        </w:div>
        <w:div w:id="105077796">
          <w:marLeft w:val="0"/>
          <w:marRight w:val="0"/>
          <w:marTop w:val="0"/>
          <w:marBottom w:val="0"/>
          <w:divBdr>
            <w:top w:val="none" w:sz="0" w:space="0" w:color="auto"/>
            <w:left w:val="none" w:sz="0" w:space="0" w:color="auto"/>
            <w:bottom w:val="none" w:sz="0" w:space="0" w:color="auto"/>
            <w:right w:val="none" w:sz="0" w:space="0" w:color="auto"/>
          </w:divBdr>
        </w:div>
        <w:div w:id="109475246">
          <w:marLeft w:val="0"/>
          <w:marRight w:val="0"/>
          <w:marTop w:val="0"/>
          <w:marBottom w:val="0"/>
          <w:divBdr>
            <w:top w:val="none" w:sz="0" w:space="0" w:color="auto"/>
            <w:left w:val="none" w:sz="0" w:space="0" w:color="auto"/>
            <w:bottom w:val="none" w:sz="0" w:space="0" w:color="auto"/>
            <w:right w:val="none" w:sz="0" w:space="0" w:color="auto"/>
          </w:divBdr>
        </w:div>
        <w:div w:id="160901460">
          <w:marLeft w:val="0"/>
          <w:marRight w:val="0"/>
          <w:marTop w:val="0"/>
          <w:marBottom w:val="0"/>
          <w:divBdr>
            <w:top w:val="none" w:sz="0" w:space="0" w:color="auto"/>
            <w:left w:val="none" w:sz="0" w:space="0" w:color="auto"/>
            <w:bottom w:val="none" w:sz="0" w:space="0" w:color="auto"/>
            <w:right w:val="none" w:sz="0" w:space="0" w:color="auto"/>
          </w:divBdr>
        </w:div>
        <w:div w:id="179512709">
          <w:marLeft w:val="0"/>
          <w:marRight w:val="0"/>
          <w:marTop w:val="0"/>
          <w:marBottom w:val="0"/>
          <w:divBdr>
            <w:top w:val="none" w:sz="0" w:space="0" w:color="auto"/>
            <w:left w:val="none" w:sz="0" w:space="0" w:color="auto"/>
            <w:bottom w:val="none" w:sz="0" w:space="0" w:color="auto"/>
            <w:right w:val="none" w:sz="0" w:space="0" w:color="auto"/>
          </w:divBdr>
        </w:div>
        <w:div w:id="275907997">
          <w:marLeft w:val="0"/>
          <w:marRight w:val="0"/>
          <w:marTop w:val="0"/>
          <w:marBottom w:val="0"/>
          <w:divBdr>
            <w:top w:val="none" w:sz="0" w:space="0" w:color="auto"/>
            <w:left w:val="none" w:sz="0" w:space="0" w:color="auto"/>
            <w:bottom w:val="none" w:sz="0" w:space="0" w:color="auto"/>
            <w:right w:val="none" w:sz="0" w:space="0" w:color="auto"/>
          </w:divBdr>
        </w:div>
        <w:div w:id="387269033">
          <w:marLeft w:val="0"/>
          <w:marRight w:val="0"/>
          <w:marTop w:val="0"/>
          <w:marBottom w:val="0"/>
          <w:divBdr>
            <w:top w:val="none" w:sz="0" w:space="0" w:color="auto"/>
            <w:left w:val="none" w:sz="0" w:space="0" w:color="auto"/>
            <w:bottom w:val="none" w:sz="0" w:space="0" w:color="auto"/>
            <w:right w:val="none" w:sz="0" w:space="0" w:color="auto"/>
          </w:divBdr>
        </w:div>
        <w:div w:id="409473894">
          <w:marLeft w:val="0"/>
          <w:marRight w:val="0"/>
          <w:marTop w:val="0"/>
          <w:marBottom w:val="0"/>
          <w:divBdr>
            <w:top w:val="none" w:sz="0" w:space="0" w:color="auto"/>
            <w:left w:val="none" w:sz="0" w:space="0" w:color="auto"/>
            <w:bottom w:val="none" w:sz="0" w:space="0" w:color="auto"/>
            <w:right w:val="none" w:sz="0" w:space="0" w:color="auto"/>
          </w:divBdr>
        </w:div>
        <w:div w:id="519710408">
          <w:marLeft w:val="0"/>
          <w:marRight w:val="0"/>
          <w:marTop w:val="0"/>
          <w:marBottom w:val="0"/>
          <w:divBdr>
            <w:top w:val="none" w:sz="0" w:space="0" w:color="auto"/>
            <w:left w:val="none" w:sz="0" w:space="0" w:color="auto"/>
            <w:bottom w:val="none" w:sz="0" w:space="0" w:color="auto"/>
            <w:right w:val="none" w:sz="0" w:space="0" w:color="auto"/>
          </w:divBdr>
        </w:div>
        <w:div w:id="534732993">
          <w:marLeft w:val="0"/>
          <w:marRight w:val="0"/>
          <w:marTop w:val="0"/>
          <w:marBottom w:val="0"/>
          <w:divBdr>
            <w:top w:val="none" w:sz="0" w:space="0" w:color="auto"/>
            <w:left w:val="none" w:sz="0" w:space="0" w:color="auto"/>
            <w:bottom w:val="none" w:sz="0" w:space="0" w:color="auto"/>
            <w:right w:val="none" w:sz="0" w:space="0" w:color="auto"/>
          </w:divBdr>
        </w:div>
        <w:div w:id="545416424">
          <w:marLeft w:val="0"/>
          <w:marRight w:val="0"/>
          <w:marTop w:val="0"/>
          <w:marBottom w:val="0"/>
          <w:divBdr>
            <w:top w:val="none" w:sz="0" w:space="0" w:color="auto"/>
            <w:left w:val="none" w:sz="0" w:space="0" w:color="auto"/>
            <w:bottom w:val="none" w:sz="0" w:space="0" w:color="auto"/>
            <w:right w:val="none" w:sz="0" w:space="0" w:color="auto"/>
          </w:divBdr>
        </w:div>
        <w:div w:id="578298136">
          <w:marLeft w:val="0"/>
          <w:marRight w:val="0"/>
          <w:marTop w:val="0"/>
          <w:marBottom w:val="0"/>
          <w:divBdr>
            <w:top w:val="none" w:sz="0" w:space="0" w:color="auto"/>
            <w:left w:val="none" w:sz="0" w:space="0" w:color="auto"/>
            <w:bottom w:val="none" w:sz="0" w:space="0" w:color="auto"/>
            <w:right w:val="none" w:sz="0" w:space="0" w:color="auto"/>
          </w:divBdr>
        </w:div>
        <w:div w:id="605356166">
          <w:marLeft w:val="0"/>
          <w:marRight w:val="0"/>
          <w:marTop w:val="0"/>
          <w:marBottom w:val="0"/>
          <w:divBdr>
            <w:top w:val="none" w:sz="0" w:space="0" w:color="auto"/>
            <w:left w:val="none" w:sz="0" w:space="0" w:color="auto"/>
            <w:bottom w:val="none" w:sz="0" w:space="0" w:color="auto"/>
            <w:right w:val="none" w:sz="0" w:space="0" w:color="auto"/>
          </w:divBdr>
        </w:div>
        <w:div w:id="614142452">
          <w:marLeft w:val="0"/>
          <w:marRight w:val="0"/>
          <w:marTop w:val="0"/>
          <w:marBottom w:val="0"/>
          <w:divBdr>
            <w:top w:val="none" w:sz="0" w:space="0" w:color="auto"/>
            <w:left w:val="none" w:sz="0" w:space="0" w:color="auto"/>
            <w:bottom w:val="none" w:sz="0" w:space="0" w:color="auto"/>
            <w:right w:val="none" w:sz="0" w:space="0" w:color="auto"/>
          </w:divBdr>
        </w:div>
        <w:div w:id="777794126">
          <w:marLeft w:val="0"/>
          <w:marRight w:val="0"/>
          <w:marTop w:val="0"/>
          <w:marBottom w:val="0"/>
          <w:divBdr>
            <w:top w:val="none" w:sz="0" w:space="0" w:color="auto"/>
            <w:left w:val="none" w:sz="0" w:space="0" w:color="auto"/>
            <w:bottom w:val="none" w:sz="0" w:space="0" w:color="auto"/>
            <w:right w:val="none" w:sz="0" w:space="0" w:color="auto"/>
          </w:divBdr>
        </w:div>
        <w:div w:id="824853479">
          <w:marLeft w:val="0"/>
          <w:marRight w:val="0"/>
          <w:marTop w:val="0"/>
          <w:marBottom w:val="0"/>
          <w:divBdr>
            <w:top w:val="none" w:sz="0" w:space="0" w:color="auto"/>
            <w:left w:val="none" w:sz="0" w:space="0" w:color="auto"/>
            <w:bottom w:val="none" w:sz="0" w:space="0" w:color="auto"/>
            <w:right w:val="none" w:sz="0" w:space="0" w:color="auto"/>
          </w:divBdr>
        </w:div>
        <w:div w:id="864831175">
          <w:marLeft w:val="0"/>
          <w:marRight w:val="0"/>
          <w:marTop w:val="0"/>
          <w:marBottom w:val="0"/>
          <w:divBdr>
            <w:top w:val="none" w:sz="0" w:space="0" w:color="auto"/>
            <w:left w:val="none" w:sz="0" w:space="0" w:color="auto"/>
            <w:bottom w:val="none" w:sz="0" w:space="0" w:color="auto"/>
            <w:right w:val="none" w:sz="0" w:space="0" w:color="auto"/>
          </w:divBdr>
        </w:div>
        <w:div w:id="921447885">
          <w:marLeft w:val="0"/>
          <w:marRight w:val="0"/>
          <w:marTop w:val="0"/>
          <w:marBottom w:val="0"/>
          <w:divBdr>
            <w:top w:val="none" w:sz="0" w:space="0" w:color="auto"/>
            <w:left w:val="none" w:sz="0" w:space="0" w:color="auto"/>
            <w:bottom w:val="none" w:sz="0" w:space="0" w:color="auto"/>
            <w:right w:val="none" w:sz="0" w:space="0" w:color="auto"/>
          </w:divBdr>
        </w:div>
        <w:div w:id="938953855">
          <w:marLeft w:val="0"/>
          <w:marRight w:val="0"/>
          <w:marTop w:val="0"/>
          <w:marBottom w:val="0"/>
          <w:divBdr>
            <w:top w:val="none" w:sz="0" w:space="0" w:color="auto"/>
            <w:left w:val="none" w:sz="0" w:space="0" w:color="auto"/>
            <w:bottom w:val="none" w:sz="0" w:space="0" w:color="auto"/>
            <w:right w:val="none" w:sz="0" w:space="0" w:color="auto"/>
          </w:divBdr>
        </w:div>
        <w:div w:id="958224733">
          <w:marLeft w:val="0"/>
          <w:marRight w:val="0"/>
          <w:marTop w:val="0"/>
          <w:marBottom w:val="0"/>
          <w:divBdr>
            <w:top w:val="none" w:sz="0" w:space="0" w:color="auto"/>
            <w:left w:val="none" w:sz="0" w:space="0" w:color="auto"/>
            <w:bottom w:val="none" w:sz="0" w:space="0" w:color="auto"/>
            <w:right w:val="none" w:sz="0" w:space="0" w:color="auto"/>
          </w:divBdr>
        </w:div>
        <w:div w:id="965812395">
          <w:marLeft w:val="0"/>
          <w:marRight w:val="0"/>
          <w:marTop w:val="0"/>
          <w:marBottom w:val="0"/>
          <w:divBdr>
            <w:top w:val="none" w:sz="0" w:space="0" w:color="auto"/>
            <w:left w:val="none" w:sz="0" w:space="0" w:color="auto"/>
            <w:bottom w:val="none" w:sz="0" w:space="0" w:color="auto"/>
            <w:right w:val="none" w:sz="0" w:space="0" w:color="auto"/>
          </w:divBdr>
        </w:div>
        <w:div w:id="1124809495">
          <w:marLeft w:val="0"/>
          <w:marRight w:val="0"/>
          <w:marTop w:val="0"/>
          <w:marBottom w:val="0"/>
          <w:divBdr>
            <w:top w:val="none" w:sz="0" w:space="0" w:color="auto"/>
            <w:left w:val="none" w:sz="0" w:space="0" w:color="auto"/>
            <w:bottom w:val="none" w:sz="0" w:space="0" w:color="auto"/>
            <w:right w:val="none" w:sz="0" w:space="0" w:color="auto"/>
          </w:divBdr>
        </w:div>
        <w:div w:id="1191450108">
          <w:marLeft w:val="0"/>
          <w:marRight w:val="0"/>
          <w:marTop w:val="0"/>
          <w:marBottom w:val="0"/>
          <w:divBdr>
            <w:top w:val="none" w:sz="0" w:space="0" w:color="auto"/>
            <w:left w:val="none" w:sz="0" w:space="0" w:color="auto"/>
            <w:bottom w:val="none" w:sz="0" w:space="0" w:color="auto"/>
            <w:right w:val="none" w:sz="0" w:space="0" w:color="auto"/>
          </w:divBdr>
        </w:div>
        <w:div w:id="1226716658">
          <w:marLeft w:val="0"/>
          <w:marRight w:val="0"/>
          <w:marTop w:val="0"/>
          <w:marBottom w:val="0"/>
          <w:divBdr>
            <w:top w:val="none" w:sz="0" w:space="0" w:color="auto"/>
            <w:left w:val="none" w:sz="0" w:space="0" w:color="auto"/>
            <w:bottom w:val="none" w:sz="0" w:space="0" w:color="auto"/>
            <w:right w:val="none" w:sz="0" w:space="0" w:color="auto"/>
          </w:divBdr>
        </w:div>
        <w:div w:id="1256480439">
          <w:marLeft w:val="0"/>
          <w:marRight w:val="0"/>
          <w:marTop w:val="0"/>
          <w:marBottom w:val="0"/>
          <w:divBdr>
            <w:top w:val="none" w:sz="0" w:space="0" w:color="auto"/>
            <w:left w:val="none" w:sz="0" w:space="0" w:color="auto"/>
            <w:bottom w:val="none" w:sz="0" w:space="0" w:color="auto"/>
            <w:right w:val="none" w:sz="0" w:space="0" w:color="auto"/>
          </w:divBdr>
        </w:div>
        <w:div w:id="1285308494">
          <w:marLeft w:val="0"/>
          <w:marRight w:val="0"/>
          <w:marTop w:val="0"/>
          <w:marBottom w:val="0"/>
          <w:divBdr>
            <w:top w:val="none" w:sz="0" w:space="0" w:color="auto"/>
            <w:left w:val="none" w:sz="0" w:space="0" w:color="auto"/>
            <w:bottom w:val="none" w:sz="0" w:space="0" w:color="auto"/>
            <w:right w:val="none" w:sz="0" w:space="0" w:color="auto"/>
          </w:divBdr>
        </w:div>
        <w:div w:id="1387607647">
          <w:marLeft w:val="0"/>
          <w:marRight w:val="0"/>
          <w:marTop w:val="0"/>
          <w:marBottom w:val="0"/>
          <w:divBdr>
            <w:top w:val="none" w:sz="0" w:space="0" w:color="auto"/>
            <w:left w:val="none" w:sz="0" w:space="0" w:color="auto"/>
            <w:bottom w:val="none" w:sz="0" w:space="0" w:color="auto"/>
            <w:right w:val="none" w:sz="0" w:space="0" w:color="auto"/>
          </w:divBdr>
        </w:div>
        <w:div w:id="1404327672">
          <w:marLeft w:val="0"/>
          <w:marRight w:val="0"/>
          <w:marTop w:val="0"/>
          <w:marBottom w:val="0"/>
          <w:divBdr>
            <w:top w:val="none" w:sz="0" w:space="0" w:color="auto"/>
            <w:left w:val="none" w:sz="0" w:space="0" w:color="auto"/>
            <w:bottom w:val="none" w:sz="0" w:space="0" w:color="auto"/>
            <w:right w:val="none" w:sz="0" w:space="0" w:color="auto"/>
          </w:divBdr>
        </w:div>
        <w:div w:id="1458714763">
          <w:marLeft w:val="0"/>
          <w:marRight w:val="0"/>
          <w:marTop w:val="0"/>
          <w:marBottom w:val="0"/>
          <w:divBdr>
            <w:top w:val="none" w:sz="0" w:space="0" w:color="auto"/>
            <w:left w:val="none" w:sz="0" w:space="0" w:color="auto"/>
            <w:bottom w:val="none" w:sz="0" w:space="0" w:color="auto"/>
            <w:right w:val="none" w:sz="0" w:space="0" w:color="auto"/>
          </w:divBdr>
        </w:div>
        <w:div w:id="1463619355">
          <w:marLeft w:val="0"/>
          <w:marRight w:val="0"/>
          <w:marTop w:val="0"/>
          <w:marBottom w:val="0"/>
          <w:divBdr>
            <w:top w:val="none" w:sz="0" w:space="0" w:color="auto"/>
            <w:left w:val="none" w:sz="0" w:space="0" w:color="auto"/>
            <w:bottom w:val="none" w:sz="0" w:space="0" w:color="auto"/>
            <w:right w:val="none" w:sz="0" w:space="0" w:color="auto"/>
          </w:divBdr>
        </w:div>
        <w:div w:id="1499032427">
          <w:marLeft w:val="0"/>
          <w:marRight w:val="0"/>
          <w:marTop w:val="0"/>
          <w:marBottom w:val="0"/>
          <w:divBdr>
            <w:top w:val="none" w:sz="0" w:space="0" w:color="auto"/>
            <w:left w:val="none" w:sz="0" w:space="0" w:color="auto"/>
            <w:bottom w:val="none" w:sz="0" w:space="0" w:color="auto"/>
            <w:right w:val="none" w:sz="0" w:space="0" w:color="auto"/>
          </w:divBdr>
        </w:div>
        <w:div w:id="1500922322">
          <w:marLeft w:val="0"/>
          <w:marRight w:val="0"/>
          <w:marTop w:val="0"/>
          <w:marBottom w:val="0"/>
          <w:divBdr>
            <w:top w:val="none" w:sz="0" w:space="0" w:color="auto"/>
            <w:left w:val="none" w:sz="0" w:space="0" w:color="auto"/>
            <w:bottom w:val="none" w:sz="0" w:space="0" w:color="auto"/>
            <w:right w:val="none" w:sz="0" w:space="0" w:color="auto"/>
          </w:divBdr>
        </w:div>
        <w:div w:id="1528130918">
          <w:marLeft w:val="0"/>
          <w:marRight w:val="0"/>
          <w:marTop w:val="0"/>
          <w:marBottom w:val="0"/>
          <w:divBdr>
            <w:top w:val="none" w:sz="0" w:space="0" w:color="auto"/>
            <w:left w:val="none" w:sz="0" w:space="0" w:color="auto"/>
            <w:bottom w:val="none" w:sz="0" w:space="0" w:color="auto"/>
            <w:right w:val="none" w:sz="0" w:space="0" w:color="auto"/>
          </w:divBdr>
        </w:div>
        <w:div w:id="1627463785">
          <w:marLeft w:val="0"/>
          <w:marRight w:val="0"/>
          <w:marTop w:val="0"/>
          <w:marBottom w:val="0"/>
          <w:divBdr>
            <w:top w:val="none" w:sz="0" w:space="0" w:color="auto"/>
            <w:left w:val="none" w:sz="0" w:space="0" w:color="auto"/>
            <w:bottom w:val="none" w:sz="0" w:space="0" w:color="auto"/>
            <w:right w:val="none" w:sz="0" w:space="0" w:color="auto"/>
          </w:divBdr>
        </w:div>
        <w:div w:id="1638802774">
          <w:marLeft w:val="0"/>
          <w:marRight w:val="0"/>
          <w:marTop w:val="0"/>
          <w:marBottom w:val="0"/>
          <w:divBdr>
            <w:top w:val="none" w:sz="0" w:space="0" w:color="auto"/>
            <w:left w:val="none" w:sz="0" w:space="0" w:color="auto"/>
            <w:bottom w:val="none" w:sz="0" w:space="0" w:color="auto"/>
            <w:right w:val="none" w:sz="0" w:space="0" w:color="auto"/>
          </w:divBdr>
        </w:div>
        <w:div w:id="1661496521">
          <w:marLeft w:val="0"/>
          <w:marRight w:val="0"/>
          <w:marTop w:val="0"/>
          <w:marBottom w:val="0"/>
          <w:divBdr>
            <w:top w:val="none" w:sz="0" w:space="0" w:color="auto"/>
            <w:left w:val="none" w:sz="0" w:space="0" w:color="auto"/>
            <w:bottom w:val="none" w:sz="0" w:space="0" w:color="auto"/>
            <w:right w:val="none" w:sz="0" w:space="0" w:color="auto"/>
          </w:divBdr>
        </w:div>
        <w:div w:id="1698310942">
          <w:marLeft w:val="0"/>
          <w:marRight w:val="0"/>
          <w:marTop w:val="0"/>
          <w:marBottom w:val="0"/>
          <w:divBdr>
            <w:top w:val="none" w:sz="0" w:space="0" w:color="auto"/>
            <w:left w:val="none" w:sz="0" w:space="0" w:color="auto"/>
            <w:bottom w:val="none" w:sz="0" w:space="0" w:color="auto"/>
            <w:right w:val="none" w:sz="0" w:space="0" w:color="auto"/>
          </w:divBdr>
        </w:div>
        <w:div w:id="1733431050">
          <w:marLeft w:val="0"/>
          <w:marRight w:val="0"/>
          <w:marTop w:val="0"/>
          <w:marBottom w:val="0"/>
          <w:divBdr>
            <w:top w:val="none" w:sz="0" w:space="0" w:color="auto"/>
            <w:left w:val="none" w:sz="0" w:space="0" w:color="auto"/>
            <w:bottom w:val="none" w:sz="0" w:space="0" w:color="auto"/>
            <w:right w:val="none" w:sz="0" w:space="0" w:color="auto"/>
          </w:divBdr>
        </w:div>
        <w:div w:id="1809011627">
          <w:marLeft w:val="0"/>
          <w:marRight w:val="0"/>
          <w:marTop w:val="0"/>
          <w:marBottom w:val="0"/>
          <w:divBdr>
            <w:top w:val="none" w:sz="0" w:space="0" w:color="auto"/>
            <w:left w:val="none" w:sz="0" w:space="0" w:color="auto"/>
            <w:bottom w:val="none" w:sz="0" w:space="0" w:color="auto"/>
            <w:right w:val="none" w:sz="0" w:space="0" w:color="auto"/>
          </w:divBdr>
        </w:div>
        <w:div w:id="1878396172">
          <w:marLeft w:val="0"/>
          <w:marRight w:val="0"/>
          <w:marTop w:val="0"/>
          <w:marBottom w:val="0"/>
          <w:divBdr>
            <w:top w:val="none" w:sz="0" w:space="0" w:color="auto"/>
            <w:left w:val="none" w:sz="0" w:space="0" w:color="auto"/>
            <w:bottom w:val="none" w:sz="0" w:space="0" w:color="auto"/>
            <w:right w:val="none" w:sz="0" w:space="0" w:color="auto"/>
          </w:divBdr>
        </w:div>
        <w:div w:id="1972712247">
          <w:marLeft w:val="0"/>
          <w:marRight w:val="0"/>
          <w:marTop w:val="0"/>
          <w:marBottom w:val="0"/>
          <w:divBdr>
            <w:top w:val="none" w:sz="0" w:space="0" w:color="auto"/>
            <w:left w:val="none" w:sz="0" w:space="0" w:color="auto"/>
            <w:bottom w:val="none" w:sz="0" w:space="0" w:color="auto"/>
            <w:right w:val="none" w:sz="0" w:space="0" w:color="auto"/>
          </w:divBdr>
        </w:div>
        <w:div w:id="1974285515">
          <w:marLeft w:val="0"/>
          <w:marRight w:val="0"/>
          <w:marTop w:val="0"/>
          <w:marBottom w:val="0"/>
          <w:divBdr>
            <w:top w:val="none" w:sz="0" w:space="0" w:color="auto"/>
            <w:left w:val="none" w:sz="0" w:space="0" w:color="auto"/>
            <w:bottom w:val="none" w:sz="0" w:space="0" w:color="auto"/>
            <w:right w:val="none" w:sz="0" w:space="0" w:color="auto"/>
          </w:divBdr>
        </w:div>
        <w:div w:id="1996297699">
          <w:marLeft w:val="0"/>
          <w:marRight w:val="0"/>
          <w:marTop w:val="0"/>
          <w:marBottom w:val="0"/>
          <w:divBdr>
            <w:top w:val="none" w:sz="0" w:space="0" w:color="auto"/>
            <w:left w:val="none" w:sz="0" w:space="0" w:color="auto"/>
            <w:bottom w:val="none" w:sz="0" w:space="0" w:color="auto"/>
            <w:right w:val="none" w:sz="0" w:space="0" w:color="auto"/>
          </w:divBdr>
        </w:div>
        <w:div w:id="2064209563">
          <w:marLeft w:val="0"/>
          <w:marRight w:val="0"/>
          <w:marTop w:val="0"/>
          <w:marBottom w:val="0"/>
          <w:divBdr>
            <w:top w:val="none" w:sz="0" w:space="0" w:color="auto"/>
            <w:left w:val="none" w:sz="0" w:space="0" w:color="auto"/>
            <w:bottom w:val="none" w:sz="0" w:space="0" w:color="auto"/>
            <w:right w:val="none" w:sz="0" w:space="0" w:color="auto"/>
          </w:divBdr>
        </w:div>
        <w:div w:id="2100058702">
          <w:marLeft w:val="0"/>
          <w:marRight w:val="0"/>
          <w:marTop w:val="0"/>
          <w:marBottom w:val="0"/>
          <w:divBdr>
            <w:top w:val="none" w:sz="0" w:space="0" w:color="auto"/>
            <w:left w:val="none" w:sz="0" w:space="0" w:color="auto"/>
            <w:bottom w:val="none" w:sz="0" w:space="0" w:color="auto"/>
            <w:right w:val="none" w:sz="0" w:space="0" w:color="auto"/>
          </w:divBdr>
        </w:div>
        <w:div w:id="2144955001">
          <w:marLeft w:val="0"/>
          <w:marRight w:val="0"/>
          <w:marTop w:val="0"/>
          <w:marBottom w:val="0"/>
          <w:divBdr>
            <w:top w:val="none" w:sz="0" w:space="0" w:color="auto"/>
            <w:left w:val="none" w:sz="0" w:space="0" w:color="auto"/>
            <w:bottom w:val="none" w:sz="0" w:space="0" w:color="auto"/>
            <w:right w:val="none" w:sz="0" w:space="0" w:color="auto"/>
          </w:divBdr>
        </w:div>
      </w:divsChild>
    </w:div>
    <w:div w:id="409080347">
      <w:bodyDiv w:val="1"/>
      <w:marLeft w:val="0"/>
      <w:marRight w:val="0"/>
      <w:marTop w:val="0"/>
      <w:marBottom w:val="0"/>
      <w:divBdr>
        <w:top w:val="none" w:sz="0" w:space="0" w:color="auto"/>
        <w:left w:val="none" w:sz="0" w:space="0" w:color="auto"/>
        <w:bottom w:val="none" w:sz="0" w:space="0" w:color="auto"/>
        <w:right w:val="none" w:sz="0" w:space="0" w:color="auto"/>
      </w:divBdr>
    </w:div>
    <w:div w:id="409543248">
      <w:bodyDiv w:val="1"/>
      <w:marLeft w:val="0"/>
      <w:marRight w:val="0"/>
      <w:marTop w:val="0"/>
      <w:marBottom w:val="0"/>
      <w:divBdr>
        <w:top w:val="none" w:sz="0" w:space="0" w:color="auto"/>
        <w:left w:val="none" w:sz="0" w:space="0" w:color="auto"/>
        <w:bottom w:val="none" w:sz="0" w:space="0" w:color="auto"/>
        <w:right w:val="none" w:sz="0" w:space="0" w:color="auto"/>
      </w:divBdr>
    </w:div>
    <w:div w:id="410274341">
      <w:bodyDiv w:val="1"/>
      <w:marLeft w:val="0"/>
      <w:marRight w:val="0"/>
      <w:marTop w:val="0"/>
      <w:marBottom w:val="0"/>
      <w:divBdr>
        <w:top w:val="none" w:sz="0" w:space="0" w:color="auto"/>
        <w:left w:val="none" w:sz="0" w:space="0" w:color="auto"/>
        <w:bottom w:val="none" w:sz="0" w:space="0" w:color="auto"/>
        <w:right w:val="none" w:sz="0" w:space="0" w:color="auto"/>
      </w:divBdr>
    </w:div>
    <w:div w:id="411703268">
      <w:bodyDiv w:val="1"/>
      <w:marLeft w:val="0"/>
      <w:marRight w:val="0"/>
      <w:marTop w:val="0"/>
      <w:marBottom w:val="0"/>
      <w:divBdr>
        <w:top w:val="none" w:sz="0" w:space="0" w:color="auto"/>
        <w:left w:val="none" w:sz="0" w:space="0" w:color="auto"/>
        <w:bottom w:val="none" w:sz="0" w:space="0" w:color="auto"/>
        <w:right w:val="none" w:sz="0" w:space="0" w:color="auto"/>
      </w:divBdr>
    </w:div>
    <w:div w:id="411779218">
      <w:bodyDiv w:val="1"/>
      <w:marLeft w:val="0"/>
      <w:marRight w:val="0"/>
      <w:marTop w:val="0"/>
      <w:marBottom w:val="0"/>
      <w:divBdr>
        <w:top w:val="none" w:sz="0" w:space="0" w:color="auto"/>
        <w:left w:val="none" w:sz="0" w:space="0" w:color="auto"/>
        <w:bottom w:val="none" w:sz="0" w:space="0" w:color="auto"/>
        <w:right w:val="none" w:sz="0" w:space="0" w:color="auto"/>
      </w:divBdr>
      <w:divsChild>
        <w:div w:id="1021661057">
          <w:marLeft w:val="0"/>
          <w:marRight w:val="0"/>
          <w:marTop w:val="0"/>
          <w:marBottom w:val="0"/>
          <w:divBdr>
            <w:top w:val="none" w:sz="0" w:space="0" w:color="auto"/>
            <w:left w:val="none" w:sz="0" w:space="0" w:color="auto"/>
            <w:bottom w:val="none" w:sz="0" w:space="0" w:color="auto"/>
            <w:right w:val="none" w:sz="0" w:space="0" w:color="auto"/>
          </w:divBdr>
          <w:divsChild>
            <w:div w:id="1932004421">
              <w:marLeft w:val="0"/>
              <w:marRight w:val="0"/>
              <w:marTop w:val="0"/>
              <w:marBottom w:val="0"/>
              <w:divBdr>
                <w:top w:val="none" w:sz="0" w:space="0" w:color="auto"/>
                <w:left w:val="none" w:sz="0" w:space="0" w:color="auto"/>
                <w:bottom w:val="none" w:sz="0" w:space="0" w:color="auto"/>
                <w:right w:val="none" w:sz="0" w:space="0" w:color="auto"/>
              </w:divBdr>
              <w:divsChild>
                <w:div w:id="16813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2191">
      <w:bodyDiv w:val="1"/>
      <w:marLeft w:val="0"/>
      <w:marRight w:val="0"/>
      <w:marTop w:val="0"/>
      <w:marBottom w:val="0"/>
      <w:divBdr>
        <w:top w:val="none" w:sz="0" w:space="0" w:color="auto"/>
        <w:left w:val="none" w:sz="0" w:space="0" w:color="auto"/>
        <w:bottom w:val="none" w:sz="0" w:space="0" w:color="auto"/>
        <w:right w:val="none" w:sz="0" w:space="0" w:color="auto"/>
      </w:divBdr>
      <w:divsChild>
        <w:div w:id="949625251">
          <w:marLeft w:val="0"/>
          <w:marRight w:val="0"/>
          <w:marTop w:val="0"/>
          <w:marBottom w:val="0"/>
          <w:divBdr>
            <w:top w:val="none" w:sz="0" w:space="0" w:color="auto"/>
            <w:left w:val="none" w:sz="0" w:space="0" w:color="auto"/>
            <w:bottom w:val="none" w:sz="0" w:space="0" w:color="auto"/>
            <w:right w:val="none" w:sz="0" w:space="0" w:color="auto"/>
          </w:divBdr>
        </w:div>
        <w:div w:id="1826316152">
          <w:marLeft w:val="0"/>
          <w:marRight w:val="0"/>
          <w:marTop w:val="0"/>
          <w:marBottom w:val="0"/>
          <w:divBdr>
            <w:top w:val="none" w:sz="0" w:space="0" w:color="auto"/>
            <w:left w:val="none" w:sz="0" w:space="0" w:color="auto"/>
            <w:bottom w:val="none" w:sz="0" w:space="0" w:color="auto"/>
            <w:right w:val="none" w:sz="0" w:space="0" w:color="auto"/>
          </w:divBdr>
          <w:divsChild>
            <w:div w:id="480730025">
              <w:marLeft w:val="0"/>
              <w:marRight w:val="165"/>
              <w:marTop w:val="150"/>
              <w:marBottom w:val="0"/>
              <w:divBdr>
                <w:top w:val="none" w:sz="0" w:space="0" w:color="auto"/>
                <w:left w:val="none" w:sz="0" w:space="0" w:color="auto"/>
                <w:bottom w:val="none" w:sz="0" w:space="0" w:color="auto"/>
                <w:right w:val="none" w:sz="0" w:space="0" w:color="auto"/>
              </w:divBdr>
              <w:divsChild>
                <w:div w:id="603804041">
                  <w:marLeft w:val="0"/>
                  <w:marRight w:val="0"/>
                  <w:marTop w:val="0"/>
                  <w:marBottom w:val="0"/>
                  <w:divBdr>
                    <w:top w:val="none" w:sz="0" w:space="0" w:color="auto"/>
                    <w:left w:val="none" w:sz="0" w:space="0" w:color="auto"/>
                    <w:bottom w:val="none" w:sz="0" w:space="0" w:color="auto"/>
                    <w:right w:val="none" w:sz="0" w:space="0" w:color="auto"/>
                  </w:divBdr>
                  <w:divsChild>
                    <w:div w:id="9347039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217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9394">
      <w:bodyDiv w:val="1"/>
      <w:marLeft w:val="0"/>
      <w:marRight w:val="0"/>
      <w:marTop w:val="0"/>
      <w:marBottom w:val="0"/>
      <w:divBdr>
        <w:top w:val="none" w:sz="0" w:space="0" w:color="auto"/>
        <w:left w:val="none" w:sz="0" w:space="0" w:color="auto"/>
        <w:bottom w:val="none" w:sz="0" w:space="0" w:color="auto"/>
        <w:right w:val="none" w:sz="0" w:space="0" w:color="auto"/>
      </w:divBdr>
    </w:div>
    <w:div w:id="413011780">
      <w:bodyDiv w:val="1"/>
      <w:marLeft w:val="0"/>
      <w:marRight w:val="0"/>
      <w:marTop w:val="0"/>
      <w:marBottom w:val="0"/>
      <w:divBdr>
        <w:top w:val="none" w:sz="0" w:space="0" w:color="auto"/>
        <w:left w:val="none" w:sz="0" w:space="0" w:color="auto"/>
        <w:bottom w:val="none" w:sz="0" w:space="0" w:color="auto"/>
        <w:right w:val="none" w:sz="0" w:space="0" w:color="auto"/>
      </w:divBdr>
    </w:div>
    <w:div w:id="416679050">
      <w:bodyDiv w:val="1"/>
      <w:marLeft w:val="0"/>
      <w:marRight w:val="0"/>
      <w:marTop w:val="0"/>
      <w:marBottom w:val="0"/>
      <w:divBdr>
        <w:top w:val="none" w:sz="0" w:space="0" w:color="auto"/>
        <w:left w:val="none" w:sz="0" w:space="0" w:color="auto"/>
        <w:bottom w:val="none" w:sz="0" w:space="0" w:color="auto"/>
        <w:right w:val="none" w:sz="0" w:space="0" w:color="auto"/>
      </w:divBdr>
    </w:div>
    <w:div w:id="419066707">
      <w:bodyDiv w:val="1"/>
      <w:marLeft w:val="0"/>
      <w:marRight w:val="0"/>
      <w:marTop w:val="0"/>
      <w:marBottom w:val="0"/>
      <w:divBdr>
        <w:top w:val="none" w:sz="0" w:space="0" w:color="auto"/>
        <w:left w:val="none" w:sz="0" w:space="0" w:color="auto"/>
        <w:bottom w:val="none" w:sz="0" w:space="0" w:color="auto"/>
        <w:right w:val="none" w:sz="0" w:space="0" w:color="auto"/>
      </w:divBdr>
      <w:divsChild>
        <w:div w:id="1938362095">
          <w:marLeft w:val="0"/>
          <w:marRight w:val="0"/>
          <w:marTop w:val="0"/>
          <w:marBottom w:val="0"/>
          <w:divBdr>
            <w:top w:val="none" w:sz="0" w:space="0" w:color="auto"/>
            <w:left w:val="none" w:sz="0" w:space="0" w:color="auto"/>
            <w:bottom w:val="none" w:sz="0" w:space="0" w:color="auto"/>
            <w:right w:val="none" w:sz="0" w:space="0" w:color="auto"/>
          </w:divBdr>
        </w:div>
        <w:div w:id="2025474803">
          <w:marLeft w:val="0"/>
          <w:marRight w:val="0"/>
          <w:marTop w:val="0"/>
          <w:marBottom w:val="0"/>
          <w:divBdr>
            <w:top w:val="none" w:sz="0" w:space="0" w:color="auto"/>
            <w:left w:val="none" w:sz="0" w:space="0" w:color="auto"/>
            <w:bottom w:val="none" w:sz="0" w:space="0" w:color="auto"/>
            <w:right w:val="none" w:sz="0" w:space="0" w:color="auto"/>
          </w:divBdr>
        </w:div>
        <w:div w:id="1964924588">
          <w:marLeft w:val="0"/>
          <w:marRight w:val="0"/>
          <w:marTop w:val="0"/>
          <w:marBottom w:val="0"/>
          <w:divBdr>
            <w:top w:val="none" w:sz="0" w:space="0" w:color="auto"/>
            <w:left w:val="none" w:sz="0" w:space="0" w:color="auto"/>
            <w:bottom w:val="none" w:sz="0" w:space="0" w:color="auto"/>
            <w:right w:val="none" w:sz="0" w:space="0" w:color="auto"/>
          </w:divBdr>
        </w:div>
        <w:div w:id="321083686">
          <w:marLeft w:val="0"/>
          <w:marRight w:val="0"/>
          <w:marTop w:val="0"/>
          <w:marBottom w:val="0"/>
          <w:divBdr>
            <w:top w:val="none" w:sz="0" w:space="0" w:color="auto"/>
            <w:left w:val="none" w:sz="0" w:space="0" w:color="auto"/>
            <w:bottom w:val="none" w:sz="0" w:space="0" w:color="auto"/>
            <w:right w:val="none" w:sz="0" w:space="0" w:color="auto"/>
          </w:divBdr>
        </w:div>
        <w:div w:id="767313988">
          <w:marLeft w:val="0"/>
          <w:marRight w:val="0"/>
          <w:marTop w:val="0"/>
          <w:marBottom w:val="0"/>
          <w:divBdr>
            <w:top w:val="none" w:sz="0" w:space="0" w:color="auto"/>
            <w:left w:val="none" w:sz="0" w:space="0" w:color="auto"/>
            <w:bottom w:val="none" w:sz="0" w:space="0" w:color="auto"/>
            <w:right w:val="none" w:sz="0" w:space="0" w:color="auto"/>
          </w:divBdr>
        </w:div>
        <w:div w:id="1823039141">
          <w:marLeft w:val="0"/>
          <w:marRight w:val="0"/>
          <w:marTop w:val="0"/>
          <w:marBottom w:val="0"/>
          <w:divBdr>
            <w:top w:val="none" w:sz="0" w:space="0" w:color="auto"/>
            <w:left w:val="none" w:sz="0" w:space="0" w:color="auto"/>
            <w:bottom w:val="none" w:sz="0" w:space="0" w:color="auto"/>
            <w:right w:val="none" w:sz="0" w:space="0" w:color="auto"/>
          </w:divBdr>
        </w:div>
        <w:div w:id="26571073">
          <w:marLeft w:val="0"/>
          <w:marRight w:val="0"/>
          <w:marTop w:val="0"/>
          <w:marBottom w:val="0"/>
          <w:divBdr>
            <w:top w:val="none" w:sz="0" w:space="0" w:color="auto"/>
            <w:left w:val="none" w:sz="0" w:space="0" w:color="auto"/>
            <w:bottom w:val="none" w:sz="0" w:space="0" w:color="auto"/>
            <w:right w:val="none" w:sz="0" w:space="0" w:color="auto"/>
          </w:divBdr>
        </w:div>
        <w:div w:id="1828325100">
          <w:marLeft w:val="0"/>
          <w:marRight w:val="0"/>
          <w:marTop w:val="0"/>
          <w:marBottom w:val="0"/>
          <w:divBdr>
            <w:top w:val="none" w:sz="0" w:space="0" w:color="auto"/>
            <w:left w:val="none" w:sz="0" w:space="0" w:color="auto"/>
            <w:bottom w:val="none" w:sz="0" w:space="0" w:color="auto"/>
            <w:right w:val="none" w:sz="0" w:space="0" w:color="auto"/>
          </w:divBdr>
        </w:div>
        <w:div w:id="507987161">
          <w:marLeft w:val="0"/>
          <w:marRight w:val="0"/>
          <w:marTop w:val="0"/>
          <w:marBottom w:val="0"/>
          <w:divBdr>
            <w:top w:val="none" w:sz="0" w:space="0" w:color="auto"/>
            <w:left w:val="none" w:sz="0" w:space="0" w:color="auto"/>
            <w:bottom w:val="none" w:sz="0" w:space="0" w:color="auto"/>
            <w:right w:val="none" w:sz="0" w:space="0" w:color="auto"/>
          </w:divBdr>
        </w:div>
        <w:div w:id="1337029845">
          <w:marLeft w:val="0"/>
          <w:marRight w:val="0"/>
          <w:marTop w:val="0"/>
          <w:marBottom w:val="0"/>
          <w:divBdr>
            <w:top w:val="none" w:sz="0" w:space="0" w:color="auto"/>
            <w:left w:val="none" w:sz="0" w:space="0" w:color="auto"/>
            <w:bottom w:val="none" w:sz="0" w:space="0" w:color="auto"/>
            <w:right w:val="none" w:sz="0" w:space="0" w:color="auto"/>
          </w:divBdr>
        </w:div>
        <w:div w:id="965700185">
          <w:marLeft w:val="0"/>
          <w:marRight w:val="0"/>
          <w:marTop w:val="0"/>
          <w:marBottom w:val="0"/>
          <w:divBdr>
            <w:top w:val="none" w:sz="0" w:space="0" w:color="auto"/>
            <w:left w:val="none" w:sz="0" w:space="0" w:color="auto"/>
            <w:bottom w:val="none" w:sz="0" w:space="0" w:color="auto"/>
            <w:right w:val="none" w:sz="0" w:space="0" w:color="auto"/>
          </w:divBdr>
        </w:div>
        <w:div w:id="1831555702">
          <w:marLeft w:val="0"/>
          <w:marRight w:val="0"/>
          <w:marTop w:val="0"/>
          <w:marBottom w:val="0"/>
          <w:divBdr>
            <w:top w:val="none" w:sz="0" w:space="0" w:color="auto"/>
            <w:left w:val="none" w:sz="0" w:space="0" w:color="auto"/>
            <w:bottom w:val="none" w:sz="0" w:space="0" w:color="auto"/>
            <w:right w:val="none" w:sz="0" w:space="0" w:color="auto"/>
          </w:divBdr>
        </w:div>
        <w:div w:id="193428127">
          <w:marLeft w:val="0"/>
          <w:marRight w:val="0"/>
          <w:marTop w:val="0"/>
          <w:marBottom w:val="0"/>
          <w:divBdr>
            <w:top w:val="none" w:sz="0" w:space="0" w:color="auto"/>
            <w:left w:val="none" w:sz="0" w:space="0" w:color="auto"/>
            <w:bottom w:val="none" w:sz="0" w:space="0" w:color="auto"/>
            <w:right w:val="none" w:sz="0" w:space="0" w:color="auto"/>
          </w:divBdr>
        </w:div>
        <w:div w:id="1159691697">
          <w:marLeft w:val="0"/>
          <w:marRight w:val="0"/>
          <w:marTop w:val="0"/>
          <w:marBottom w:val="0"/>
          <w:divBdr>
            <w:top w:val="none" w:sz="0" w:space="0" w:color="auto"/>
            <w:left w:val="none" w:sz="0" w:space="0" w:color="auto"/>
            <w:bottom w:val="none" w:sz="0" w:space="0" w:color="auto"/>
            <w:right w:val="none" w:sz="0" w:space="0" w:color="auto"/>
          </w:divBdr>
        </w:div>
        <w:div w:id="394820946">
          <w:marLeft w:val="0"/>
          <w:marRight w:val="0"/>
          <w:marTop w:val="0"/>
          <w:marBottom w:val="0"/>
          <w:divBdr>
            <w:top w:val="none" w:sz="0" w:space="0" w:color="auto"/>
            <w:left w:val="none" w:sz="0" w:space="0" w:color="auto"/>
            <w:bottom w:val="none" w:sz="0" w:space="0" w:color="auto"/>
            <w:right w:val="none" w:sz="0" w:space="0" w:color="auto"/>
          </w:divBdr>
        </w:div>
        <w:div w:id="1323119993">
          <w:marLeft w:val="0"/>
          <w:marRight w:val="0"/>
          <w:marTop w:val="0"/>
          <w:marBottom w:val="0"/>
          <w:divBdr>
            <w:top w:val="none" w:sz="0" w:space="0" w:color="auto"/>
            <w:left w:val="none" w:sz="0" w:space="0" w:color="auto"/>
            <w:bottom w:val="none" w:sz="0" w:space="0" w:color="auto"/>
            <w:right w:val="none" w:sz="0" w:space="0" w:color="auto"/>
          </w:divBdr>
        </w:div>
        <w:div w:id="1992976008">
          <w:marLeft w:val="0"/>
          <w:marRight w:val="0"/>
          <w:marTop w:val="0"/>
          <w:marBottom w:val="0"/>
          <w:divBdr>
            <w:top w:val="none" w:sz="0" w:space="0" w:color="auto"/>
            <w:left w:val="none" w:sz="0" w:space="0" w:color="auto"/>
            <w:bottom w:val="none" w:sz="0" w:space="0" w:color="auto"/>
            <w:right w:val="none" w:sz="0" w:space="0" w:color="auto"/>
          </w:divBdr>
        </w:div>
        <w:div w:id="222494906">
          <w:marLeft w:val="0"/>
          <w:marRight w:val="0"/>
          <w:marTop w:val="0"/>
          <w:marBottom w:val="0"/>
          <w:divBdr>
            <w:top w:val="none" w:sz="0" w:space="0" w:color="auto"/>
            <w:left w:val="none" w:sz="0" w:space="0" w:color="auto"/>
            <w:bottom w:val="none" w:sz="0" w:space="0" w:color="auto"/>
            <w:right w:val="none" w:sz="0" w:space="0" w:color="auto"/>
          </w:divBdr>
        </w:div>
        <w:div w:id="1448046078">
          <w:marLeft w:val="0"/>
          <w:marRight w:val="0"/>
          <w:marTop w:val="0"/>
          <w:marBottom w:val="0"/>
          <w:divBdr>
            <w:top w:val="none" w:sz="0" w:space="0" w:color="auto"/>
            <w:left w:val="none" w:sz="0" w:space="0" w:color="auto"/>
            <w:bottom w:val="none" w:sz="0" w:space="0" w:color="auto"/>
            <w:right w:val="none" w:sz="0" w:space="0" w:color="auto"/>
          </w:divBdr>
        </w:div>
        <w:div w:id="1574196288">
          <w:marLeft w:val="0"/>
          <w:marRight w:val="0"/>
          <w:marTop w:val="0"/>
          <w:marBottom w:val="0"/>
          <w:divBdr>
            <w:top w:val="none" w:sz="0" w:space="0" w:color="auto"/>
            <w:left w:val="none" w:sz="0" w:space="0" w:color="auto"/>
            <w:bottom w:val="none" w:sz="0" w:space="0" w:color="auto"/>
            <w:right w:val="none" w:sz="0" w:space="0" w:color="auto"/>
          </w:divBdr>
        </w:div>
        <w:div w:id="1086147342">
          <w:marLeft w:val="0"/>
          <w:marRight w:val="0"/>
          <w:marTop w:val="0"/>
          <w:marBottom w:val="0"/>
          <w:divBdr>
            <w:top w:val="none" w:sz="0" w:space="0" w:color="auto"/>
            <w:left w:val="none" w:sz="0" w:space="0" w:color="auto"/>
            <w:bottom w:val="none" w:sz="0" w:space="0" w:color="auto"/>
            <w:right w:val="none" w:sz="0" w:space="0" w:color="auto"/>
          </w:divBdr>
        </w:div>
        <w:div w:id="143394421">
          <w:marLeft w:val="0"/>
          <w:marRight w:val="0"/>
          <w:marTop w:val="0"/>
          <w:marBottom w:val="0"/>
          <w:divBdr>
            <w:top w:val="none" w:sz="0" w:space="0" w:color="auto"/>
            <w:left w:val="none" w:sz="0" w:space="0" w:color="auto"/>
            <w:bottom w:val="none" w:sz="0" w:space="0" w:color="auto"/>
            <w:right w:val="none" w:sz="0" w:space="0" w:color="auto"/>
          </w:divBdr>
        </w:div>
        <w:div w:id="1318653767">
          <w:marLeft w:val="0"/>
          <w:marRight w:val="0"/>
          <w:marTop w:val="0"/>
          <w:marBottom w:val="0"/>
          <w:divBdr>
            <w:top w:val="none" w:sz="0" w:space="0" w:color="auto"/>
            <w:left w:val="none" w:sz="0" w:space="0" w:color="auto"/>
            <w:bottom w:val="none" w:sz="0" w:space="0" w:color="auto"/>
            <w:right w:val="none" w:sz="0" w:space="0" w:color="auto"/>
          </w:divBdr>
        </w:div>
        <w:div w:id="596644825">
          <w:marLeft w:val="0"/>
          <w:marRight w:val="0"/>
          <w:marTop w:val="0"/>
          <w:marBottom w:val="0"/>
          <w:divBdr>
            <w:top w:val="none" w:sz="0" w:space="0" w:color="auto"/>
            <w:left w:val="none" w:sz="0" w:space="0" w:color="auto"/>
            <w:bottom w:val="none" w:sz="0" w:space="0" w:color="auto"/>
            <w:right w:val="none" w:sz="0" w:space="0" w:color="auto"/>
          </w:divBdr>
        </w:div>
        <w:div w:id="1735466219">
          <w:marLeft w:val="0"/>
          <w:marRight w:val="0"/>
          <w:marTop w:val="0"/>
          <w:marBottom w:val="0"/>
          <w:divBdr>
            <w:top w:val="none" w:sz="0" w:space="0" w:color="auto"/>
            <w:left w:val="none" w:sz="0" w:space="0" w:color="auto"/>
            <w:bottom w:val="none" w:sz="0" w:space="0" w:color="auto"/>
            <w:right w:val="none" w:sz="0" w:space="0" w:color="auto"/>
          </w:divBdr>
        </w:div>
        <w:div w:id="1788087159">
          <w:marLeft w:val="0"/>
          <w:marRight w:val="0"/>
          <w:marTop w:val="0"/>
          <w:marBottom w:val="0"/>
          <w:divBdr>
            <w:top w:val="none" w:sz="0" w:space="0" w:color="auto"/>
            <w:left w:val="none" w:sz="0" w:space="0" w:color="auto"/>
            <w:bottom w:val="none" w:sz="0" w:space="0" w:color="auto"/>
            <w:right w:val="none" w:sz="0" w:space="0" w:color="auto"/>
          </w:divBdr>
        </w:div>
        <w:div w:id="1632395972">
          <w:marLeft w:val="0"/>
          <w:marRight w:val="0"/>
          <w:marTop w:val="0"/>
          <w:marBottom w:val="0"/>
          <w:divBdr>
            <w:top w:val="none" w:sz="0" w:space="0" w:color="auto"/>
            <w:left w:val="none" w:sz="0" w:space="0" w:color="auto"/>
            <w:bottom w:val="none" w:sz="0" w:space="0" w:color="auto"/>
            <w:right w:val="none" w:sz="0" w:space="0" w:color="auto"/>
          </w:divBdr>
        </w:div>
        <w:div w:id="688407991">
          <w:marLeft w:val="0"/>
          <w:marRight w:val="0"/>
          <w:marTop w:val="0"/>
          <w:marBottom w:val="0"/>
          <w:divBdr>
            <w:top w:val="none" w:sz="0" w:space="0" w:color="auto"/>
            <w:left w:val="none" w:sz="0" w:space="0" w:color="auto"/>
            <w:bottom w:val="none" w:sz="0" w:space="0" w:color="auto"/>
            <w:right w:val="none" w:sz="0" w:space="0" w:color="auto"/>
          </w:divBdr>
        </w:div>
        <w:div w:id="137962862">
          <w:marLeft w:val="0"/>
          <w:marRight w:val="0"/>
          <w:marTop w:val="0"/>
          <w:marBottom w:val="0"/>
          <w:divBdr>
            <w:top w:val="none" w:sz="0" w:space="0" w:color="auto"/>
            <w:left w:val="none" w:sz="0" w:space="0" w:color="auto"/>
            <w:bottom w:val="none" w:sz="0" w:space="0" w:color="auto"/>
            <w:right w:val="none" w:sz="0" w:space="0" w:color="auto"/>
          </w:divBdr>
        </w:div>
        <w:div w:id="2090887139">
          <w:marLeft w:val="0"/>
          <w:marRight w:val="0"/>
          <w:marTop w:val="0"/>
          <w:marBottom w:val="0"/>
          <w:divBdr>
            <w:top w:val="none" w:sz="0" w:space="0" w:color="auto"/>
            <w:left w:val="none" w:sz="0" w:space="0" w:color="auto"/>
            <w:bottom w:val="none" w:sz="0" w:space="0" w:color="auto"/>
            <w:right w:val="none" w:sz="0" w:space="0" w:color="auto"/>
          </w:divBdr>
        </w:div>
        <w:div w:id="551501470">
          <w:marLeft w:val="0"/>
          <w:marRight w:val="0"/>
          <w:marTop w:val="0"/>
          <w:marBottom w:val="0"/>
          <w:divBdr>
            <w:top w:val="none" w:sz="0" w:space="0" w:color="auto"/>
            <w:left w:val="none" w:sz="0" w:space="0" w:color="auto"/>
            <w:bottom w:val="none" w:sz="0" w:space="0" w:color="auto"/>
            <w:right w:val="none" w:sz="0" w:space="0" w:color="auto"/>
          </w:divBdr>
        </w:div>
        <w:div w:id="1404254058">
          <w:marLeft w:val="0"/>
          <w:marRight w:val="0"/>
          <w:marTop w:val="0"/>
          <w:marBottom w:val="0"/>
          <w:divBdr>
            <w:top w:val="none" w:sz="0" w:space="0" w:color="auto"/>
            <w:left w:val="none" w:sz="0" w:space="0" w:color="auto"/>
            <w:bottom w:val="none" w:sz="0" w:space="0" w:color="auto"/>
            <w:right w:val="none" w:sz="0" w:space="0" w:color="auto"/>
          </w:divBdr>
        </w:div>
        <w:div w:id="1752509767">
          <w:marLeft w:val="0"/>
          <w:marRight w:val="0"/>
          <w:marTop w:val="0"/>
          <w:marBottom w:val="0"/>
          <w:divBdr>
            <w:top w:val="none" w:sz="0" w:space="0" w:color="auto"/>
            <w:left w:val="none" w:sz="0" w:space="0" w:color="auto"/>
            <w:bottom w:val="none" w:sz="0" w:space="0" w:color="auto"/>
            <w:right w:val="none" w:sz="0" w:space="0" w:color="auto"/>
          </w:divBdr>
        </w:div>
        <w:div w:id="534274851">
          <w:marLeft w:val="0"/>
          <w:marRight w:val="0"/>
          <w:marTop w:val="0"/>
          <w:marBottom w:val="0"/>
          <w:divBdr>
            <w:top w:val="none" w:sz="0" w:space="0" w:color="auto"/>
            <w:left w:val="none" w:sz="0" w:space="0" w:color="auto"/>
            <w:bottom w:val="none" w:sz="0" w:space="0" w:color="auto"/>
            <w:right w:val="none" w:sz="0" w:space="0" w:color="auto"/>
          </w:divBdr>
        </w:div>
        <w:div w:id="1217935101">
          <w:marLeft w:val="0"/>
          <w:marRight w:val="0"/>
          <w:marTop w:val="0"/>
          <w:marBottom w:val="0"/>
          <w:divBdr>
            <w:top w:val="none" w:sz="0" w:space="0" w:color="auto"/>
            <w:left w:val="none" w:sz="0" w:space="0" w:color="auto"/>
            <w:bottom w:val="none" w:sz="0" w:space="0" w:color="auto"/>
            <w:right w:val="none" w:sz="0" w:space="0" w:color="auto"/>
          </w:divBdr>
        </w:div>
        <w:div w:id="511337973">
          <w:marLeft w:val="0"/>
          <w:marRight w:val="0"/>
          <w:marTop w:val="0"/>
          <w:marBottom w:val="0"/>
          <w:divBdr>
            <w:top w:val="none" w:sz="0" w:space="0" w:color="auto"/>
            <w:left w:val="none" w:sz="0" w:space="0" w:color="auto"/>
            <w:bottom w:val="none" w:sz="0" w:space="0" w:color="auto"/>
            <w:right w:val="none" w:sz="0" w:space="0" w:color="auto"/>
          </w:divBdr>
        </w:div>
        <w:div w:id="63724536">
          <w:marLeft w:val="0"/>
          <w:marRight w:val="0"/>
          <w:marTop w:val="0"/>
          <w:marBottom w:val="0"/>
          <w:divBdr>
            <w:top w:val="none" w:sz="0" w:space="0" w:color="auto"/>
            <w:left w:val="none" w:sz="0" w:space="0" w:color="auto"/>
            <w:bottom w:val="none" w:sz="0" w:space="0" w:color="auto"/>
            <w:right w:val="none" w:sz="0" w:space="0" w:color="auto"/>
          </w:divBdr>
        </w:div>
        <w:div w:id="1799448542">
          <w:marLeft w:val="0"/>
          <w:marRight w:val="0"/>
          <w:marTop w:val="0"/>
          <w:marBottom w:val="0"/>
          <w:divBdr>
            <w:top w:val="none" w:sz="0" w:space="0" w:color="auto"/>
            <w:left w:val="none" w:sz="0" w:space="0" w:color="auto"/>
            <w:bottom w:val="none" w:sz="0" w:space="0" w:color="auto"/>
            <w:right w:val="none" w:sz="0" w:space="0" w:color="auto"/>
          </w:divBdr>
        </w:div>
        <w:div w:id="1385712868">
          <w:marLeft w:val="0"/>
          <w:marRight w:val="0"/>
          <w:marTop w:val="0"/>
          <w:marBottom w:val="0"/>
          <w:divBdr>
            <w:top w:val="none" w:sz="0" w:space="0" w:color="auto"/>
            <w:left w:val="none" w:sz="0" w:space="0" w:color="auto"/>
            <w:bottom w:val="none" w:sz="0" w:space="0" w:color="auto"/>
            <w:right w:val="none" w:sz="0" w:space="0" w:color="auto"/>
          </w:divBdr>
        </w:div>
        <w:div w:id="1905096976">
          <w:marLeft w:val="0"/>
          <w:marRight w:val="0"/>
          <w:marTop w:val="0"/>
          <w:marBottom w:val="0"/>
          <w:divBdr>
            <w:top w:val="none" w:sz="0" w:space="0" w:color="auto"/>
            <w:left w:val="none" w:sz="0" w:space="0" w:color="auto"/>
            <w:bottom w:val="none" w:sz="0" w:space="0" w:color="auto"/>
            <w:right w:val="none" w:sz="0" w:space="0" w:color="auto"/>
          </w:divBdr>
        </w:div>
        <w:div w:id="1989941287">
          <w:marLeft w:val="0"/>
          <w:marRight w:val="0"/>
          <w:marTop w:val="0"/>
          <w:marBottom w:val="0"/>
          <w:divBdr>
            <w:top w:val="none" w:sz="0" w:space="0" w:color="auto"/>
            <w:left w:val="none" w:sz="0" w:space="0" w:color="auto"/>
            <w:bottom w:val="none" w:sz="0" w:space="0" w:color="auto"/>
            <w:right w:val="none" w:sz="0" w:space="0" w:color="auto"/>
          </w:divBdr>
        </w:div>
        <w:div w:id="814686199">
          <w:marLeft w:val="0"/>
          <w:marRight w:val="0"/>
          <w:marTop w:val="0"/>
          <w:marBottom w:val="0"/>
          <w:divBdr>
            <w:top w:val="none" w:sz="0" w:space="0" w:color="auto"/>
            <w:left w:val="none" w:sz="0" w:space="0" w:color="auto"/>
            <w:bottom w:val="none" w:sz="0" w:space="0" w:color="auto"/>
            <w:right w:val="none" w:sz="0" w:space="0" w:color="auto"/>
          </w:divBdr>
        </w:div>
        <w:div w:id="1269896997">
          <w:marLeft w:val="0"/>
          <w:marRight w:val="0"/>
          <w:marTop w:val="0"/>
          <w:marBottom w:val="0"/>
          <w:divBdr>
            <w:top w:val="none" w:sz="0" w:space="0" w:color="auto"/>
            <w:left w:val="none" w:sz="0" w:space="0" w:color="auto"/>
            <w:bottom w:val="none" w:sz="0" w:space="0" w:color="auto"/>
            <w:right w:val="none" w:sz="0" w:space="0" w:color="auto"/>
          </w:divBdr>
        </w:div>
        <w:div w:id="1787118677">
          <w:marLeft w:val="0"/>
          <w:marRight w:val="0"/>
          <w:marTop w:val="0"/>
          <w:marBottom w:val="0"/>
          <w:divBdr>
            <w:top w:val="none" w:sz="0" w:space="0" w:color="auto"/>
            <w:left w:val="none" w:sz="0" w:space="0" w:color="auto"/>
            <w:bottom w:val="none" w:sz="0" w:space="0" w:color="auto"/>
            <w:right w:val="none" w:sz="0" w:space="0" w:color="auto"/>
          </w:divBdr>
        </w:div>
        <w:div w:id="282806563">
          <w:marLeft w:val="0"/>
          <w:marRight w:val="0"/>
          <w:marTop w:val="0"/>
          <w:marBottom w:val="0"/>
          <w:divBdr>
            <w:top w:val="none" w:sz="0" w:space="0" w:color="auto"/>
            <w:left w:val="none" w:sz="0" w:space="0" w:color="auto"/>
            <w:bottom w:val="none" w:sz="0" w:space="0" w:color="auto"/>
            <w:right w:val="none" w:sz="0" w:space="0" w:color="auto"/>
          </w:divBdr>
        </w:div>
        <w:div w:id="1473449859">
          <w:marLeft w:val="0"/>
          <w:marRight w:val="0"/>
          <w:marTop w:val="0"/>
          <w:marBottom w:val="0"/>
          <w:divBdr>
            <w:top w:val="none" w:sz="0" w:space="0" w:color="auto"/>
            <w:left w:val="none" w:sz="0" w:space="0" w:color="auto"/>
            <w:bottom w:val="none" w:sz="0" w:space="0" w:color="auto"/>
            <w:right w:val="none" w:sz="0" w:space="0" w:color="auto"/>
          </w:divBdr>
        </w:div>
        <w:div w:id="838278308">
          <w:marLeft w:val="0"/>
          <w:marRight w:val="0"/>
          <w:marTop w:val="0"/>
          <w:marBottom w:val="0"/>
          <w:divBdr>
            <w:top w:val="none" w:sz="0" w:space="0" w:color="auto"/>
            <w:left w:val="none" w:sz="0" w:space="0" w:color="auto"/>
            <w:bottom w:val="none" w:sz="0" w:space="0" w:color="auto"/>
            <w:right w:val="none" w:sz="0" w:space="0" w:color="auto"/>
          </w:divBdr>
        </w:div>
        <w:div w:id="1647541252">
          <w:marLeft w:val="0"/>
          <w:marRight w:val="0"/>
          <w:marTop w:val="0"/>
          <w:marBottom w:val="0"/>
          <w:divBdr>
            <w:top w:val="none" w:sz="0" w:space="0" w:color="auto"/>
            <w:left w:val="none" w:sz="0" w:space="0" w:color="auto"/>
            <w:bottom w:val="none" w:sz="0" w:space="0" w:color="auto"/>
            <w:right w:val="none" w:sz="0" w:space="0" w:color="auto"/>
          </w:divBdr>
        </w:div>
        <w:div w:id="1458334398">
          <w:marLeft w:val="0"/>
          <w:marRight w:val="0"/>
          <w:marTop w:val="0"/>
          <w:marBottom w:val="0"/>
          <w:divBdr>
            <w:top w:val="none" w:sz="0" w:space="0" w:color="auto"/>
            <w:left w:val="none" w:sz="0" w:space="0" w:color="auto"/>
            <w:bottom w:val="none" w:sz="0" w:space="0" w:color="auto"/>
            <w:right w:val="none" w:sz="0" w:space="0" w:color="auto"/>
          </w:divBdr>
        </w:div>
        <w:div w:id="395055324">
          <w:marLeft w:val="0"/>
          <w:marRight w:val="0"/>
          <w:marTop w:val="0"/>
          <w:marBottom w:val="0"/>
          <w:divBdr>
            <w:top w:val="none" w:sz="0" w:space="0" w:color="auto"/>
            <w:left w:val="none" w:sz="0" w:space="0" w:color="auto"/>
            <w:bottom w:val="none" w:sz="0" w:space="0" w:color="auto"/>
            <w:right w:val="none" w:sz="0" w:space="0" w:color="auto"/>
          </w:divBdr>
        </w:div>
        <w:div w:id="1564026522">
          <w:marLeft w:val="0"/>
          <w:marRight w:val="0"/>
          <w:marTop w:val="0"/>
          <w:marBottom w:val="0"/>
          <w:divBdr>
            <w:top w:val="none" w:sz="0" w:space="0" w:color="auto"/>
            <w:left w:val="none" w:sz="0" w:space="0" w:color="auto"/>
            <w:bottom w:val="none" w:sz="0" w:space="0" w:color="auto"/>
            <w:right w:val="none" w:sz="0" w:space="0" w:color="auto"/>
          </w:divBdr>
        </w:div>
        <w:div w:id="2026589620">
          <w:marLeft w:val="0"/>
          <w:marRight w:val="0"/>
          <w:marTop w:val="0"/>
          <w:marBottom w:val="0"/>
          <w:divBdr>
            <w:top w:val="none" w:sz="0" w:space="0" w:color="auto"/>
            <w:left w:val="none" w:sz="0" w:space="0" w:color="auto"/>
            <w:bottom w:val="none" w:sz="0" w:space="0" w:color="auto"/>
            <w:right w:val="none" w:sz="0" w:space="0" w:color="auto"/>
          </w:divBdr>
        </w:div>
        <w:div w:id="578445432">
          <w:marLeft w:val="0"/>
          <w:marRight w:val="0"/>
          <w:marTop w:val="0"/>
          <w:marBottom w:val="0"/>
          <w:divBdr>
            <w:top w:val="none" w:sz="0" w:space="0" w:color="auto"/>
            <w:left w:val="none" w:sz="0" w:space="0" w:color="auto"/>
            <w:bottom w:val="none" w:sz="0" w:space="0" w:color="auto"/>
            <w:right w:val="none" w:sz="0" w:space="0" w:color="auto"/>
          </w:divBdr>
        </w:div>
        <w:div w:id="2022006319">
          <w:marLeft w:val="0"/>
          <w:marRight w:val="0"/>
          <w:marTop w:val="0"/>
          <w:marBottom w:val="0"/>
          <w:divBdr>
            <w:top w:val="none" w:sz="0" w:space="0" w:color="auto"/>
            <w:left w:val="none" w:sz="0" w:space="0" w:color="auto"/>
            <w:bottom w:val="none" w:sz="0" w:space="0" w:color="auto"/>
            <w:right w:val="none" w:sz="0" w:space="0" w:color="auto"/>
          </w:divBdr>
        </w:div>
        <w:div w:id="1694724816">
          <w:marLeft w:val="0"/>
          <w:marRight w:val="0"/>
          <w:marTop w:val="0"/>
          <w:marBottom w:val="0"/>
          <w:divBdr>
            <w:top w:val="none" w:sz="0" w:space="0" w:color="auto"/>
            <w:left w:val="none" w:sz="0" w:space="0" w:color="auto"/>
            <w:bottom w:val="none" w:sz="0" w:space="0" w:color="auto"/>
            <w:right w:val="none" w:sz="0" w:space="0" w:color="auto"/>
          </w:divBdr>
        </w:div>
        <w:div w:id="797529417">
          <w:marLeft w:val="0"/>
          <w:marRight w:val="0"/>
          <w:marTop w:val="0"/>
          <w:marBottom w:val="0"/>
          <w:divBdr>
            <w:top w:val="none" w:sz="0" w:space="0" w:color="auto"/>
            <w:left w:val="none" w:sz="0" w:space="0" w:color="auto"/>
            <w:bottom w:val="none" w:sz="0" w:space="0" w:color="auto"/>
            <w:right w:val="none" w:sz="0" w:space="0" w:color="auto"/>
          </w:divBdr>
        </w:div>
        <w:div w:id="2028825961">
          <w:marLeft w:val="0"/>
          <w:marRight w:val="0"/>
          <w:marTop w:val="0"/>
          <w:marBottom w:val="0"/>
          <w:divBdr>
            <w:top w:val="none" w:sz="0" w:space="0" w:color="auto"/>
            <w:left w:val="none" w:sz="0" w:space="0" w:color="auto"/>
            <w:bottom w:val="none" w:sz="0" w:space="0" w:color="auto"/>
            <w:right w:val="none" w:sz="0" w:space="0" w:color="auto"/>
          </w:divBdr>
        </w:div>
        <w:div w:id="200363323">
          <w:marLeft w:val="0"/>
          <w:marRight w:val="0"/>
          <w:marTop w:val="0"/>
          <w:marBottom w:val="0"/>
          <w:divBdr>
            <w:top w:val="none" w:sz="0" w:space="0" w:color="auto"/>
            <w:left w:val="none" w:sz="0" w:space="0" w:color="auto"/>
            <w:bottom w:val="none" w:sz="0" w:space="0" w:color="auto"/>
            <w:right w:val="none" w:sz="0" w:space="0" w:color="auto"/>
          </w:divBdr>
        </w:div>
        <w:div w:id="2057654524">
          <w:marLeft w:val="0"/>
          <w:marRight w:val="0"/>
          <w:marTop w:val="0"/>
          <w:marBottom w:val="0"/>
          <w:divBdr>
            <w:top w:val="none" w:sz="0" w:space="0" w:color="auto"/>
            <w:left w:val="none" w:sz="0" w:space="0" w:color="auto"/>
            <w:bottom w:val="none" w:sz="0" w:space="0" w:color="auto"/>
            <w:right w:val="none" w:sz="0" w:space="0" w:color="auto"/>
          </w:divBdr>
        </w:div>
        <w:div w:id="1701513166">
          <w:marLeft w:val="0"/>
          <w:marRight w:val="0"/>
          <w:marTop w:val="0"/>
          <w:marBottom w:val="0"/>
          <w:divBdr>
            <w:top w:val="none" w:sz="0" w:space="0" w:color="auto"/>
            <w:left w:val="none" w:sz="0" w:space="0" w:color="auto"/>
            <w:bottom w:val="none" w:sz="0" w:space="0" w:color="auto"/>
            <w:right w:val="none" w:sz="0" w:space="0" w:color="auto"/>
          </w:divBdr>
        </w:div>
        <w:div w:id="2012292033">
          <w:marLeft w:val="0"/>
          <w:marRight w:val="0"/>
          <w:marTop w:val="0"/>
          <w:marBottom w:val="0"/>
          <w:divBdr>
            <w:top w:val="none" w:sz="0" w:space="0" w:color="auto"/>
            <w:left w:val="none" w:sz="0" w:space="0" w:color="auto"/>
            <w:bottom w:val="none" w:sz="0" w:space="0" w:color="auto"/>
            <w:right w:val="none" w:sz="0" w:space="0" w:color="auto"/>
          </w:divBdr>
        </w:div>
        <w:div w:id="653532593">
          <w:marLeft w:val="0"/>
          <w:marRight w:val="0"/>
          <w:marTop w:val="0"/>
          <w:marBottom w:val="0"/>
          <w:divBdr>
            <w:top w:val="none" w:sz="0" w:space="0" w:color="auto"/>
            <w:left w:val="none" w:sz="0" w:space="0" w:color="auto"/>
            <w:bottom w:val="none" w:sz="0" w:space="0" w:color="auto"/>
            <w:right w:val="none" w:sz="0" w:space="0" w:color="auto"/>
          </w:divBdr>
        </w:div>
        <w:div w:id="296961096">
          <w:marLeft w:val="0"/>
          <w:marRight w:val="0"/>
          <w:marTop w:val="0"/>
          <w:marBottom w:val="0"/>
          <w:divBdr>
            <w:top w:val="none" w:sz="0" w:space="0" w:color="auto"/>
            <w:left w:val="none" w:sz="0" w:space="0" w:color="auto"/>
            <w:bottom w:val="none" w:sz="0" w:space="0" w:color="auto"/>
            <w:right w:val="none" w:sz="0" w:space="0" w:color="auto"/>
          </w:divBdr>
        </w:div>
        <w:div w:id="271985826">
          <w:marLeft w:val="0"/>
          <w:marRight w:val="0"/>
          <w:marTop w:val="0"/>
          <w:marBottom w:val="0"/>
          <w:divBdr>
            <w:top w:val="none" w:sz="0" w:space="0" w:color="auto"/>
            <w:left w:val="none" w:sz="0" w:space="0" w:color="auto"/>
            <w:bottom w:val="none" w:sz="0" w:space="0" w:color="auto"/>
            <w:right w:val="none" w:sz="0" w:space="0" w:color="auto"/>
          </w:divBdr>
        </w:div>
        <w:div w:id="1377199824">
          <w:marLeft w:val="0"/>
          <w:marRight w:val="0"/>
          <w:marTop w:val="0"/>
          <w:marBottom w:val="0"/>
          <w:divBdr>
            <w:top w:val="none" w:sz="0" w:space="0" w:color="auto"/>
            <w:left w:val="none" w:sz="0" w:space="0" w:color="auto"/>
            <w:bottom w:val="none" w:sz="0" w:space="0" w:color="auto"/>
            <w:right w:val="none" w:sz="0" w:space="0" w:color="auto"/>
          </w:divBdr>
        </w:div>
        <w:div w:id="1470710771">
          <w:marLeft w:val="0"/>
          <w:marRight w:val="0"/>
          <w:marTop w:val="0"/>
          <w:marBottom w:val="0"/>
          <w:divBdr>
            <w:top w:val="none" w:sz="0" w:space="0" w:color="auto"/>
            <w:left w:val="none" w:sz="0" w:space="0" w:color="auto"/>
            <w:bottom w:val="none" w:sz="0" w:space="0" w:color="auto"/>
            <w:right w:val="none" w:sz="0" w:space="0" w:color="auto"/>
          </w:divBdr>
        </w:div>
        <w:div w:id="1680500365">
          <w:marLeft w:val="0"/>
          <w:marRight w:val="0"/>
          <w:marTop w:val="0"/>
          <w:marBottom w:val="0"/>
          <w:divBdr>
            <w:top w:val="none" w:sz="0" w:space="0" w:color="auto"/>
            <w:left w:val="none" w:sz="0" w:space="0" w:color="auto"/>
            <w:bottom w:val="none" w:sz="0" w:space="0" w:color="auto"/>
            <w:right w:val="none" w:sz="0" w:space="0" w:color="auto"/>
          </w:divBdr>
        </w:div>
        <w:div w:id="1584410234">
          <w:marLeft w:val="0"/>
          <w:marRight w:val="0"/>
          <w:marTop w:val="0"/>
          <w:marBottom w:val="0"/>
          <w:divBdr>
            <w:top w:val="none" w:sz="0" w:space="0" w:color="auto"/>
            <w:left w:val="none" w:sz="0" w:space="0" w:color="auto"/>
            <w:bottom w:val="none" w:sz="0" w:space="0" w:color="auto"/>
            <w:right w:val="none" w:sz="0" w:space="0" w:color="auto"/>
          </w:divBdr>
        </w:div>
        <w:div w:id="21633997">
          <w:marLeft w:val="0"/>
          <w:marRight w:val="0"/>
          <w:marTop w:val="0"/>
          <w:marBottom w:val="0"/>
          <w:divBdr>
            <w:top w:val="none" w:sz="0" w:space="0" w:color="auto"/>
            <w:left w:val="none" w:sz="0" w:space="0" w:color="auto"/>
            <w:bottom w:val="none" w:sz="0" w:space="0" w:color="auto"/>
            <w:right w:val="none" w:sz="0" w:space="0" w:color="auto"/>
          </w:divBdr>
        </w:div>
        <w:div w:id="286469674">
          <w:marLeft w:val="0"/>
          <w:marRight w:val="0"/>
          <w:marTop w:val="0"/>
          <w:marBottom w:val="0"/>
          <w:divBdr>
            <w:top w:val="none" w:sz="0" w:space="0" w:color="auto"/>
            <w:left w:val="none" w:sz="0" w:space="0" w:color="auto"/>
            <w:bottom w:val="none" w:sz="0" w:space="0" w:color="auto"/>
            <w:right w:val="none" w:sz="0" w:space="0" w:color="auto"/>
          </w:divBdr>
        </w:div>
        <w:div w:id="207570143">
          <w:marLeft w:val="0"/>
          <w:marRight w:val="0"/>
          <w:marTop w:val="0"/>
          <w:marBottom w:val="0"/>
          <w:divBdr>
            <w:top w:val="none" w:sz="0" w:space="0" w:color="auto"/>
            <w:left w:val="none" w:sz="0" w:space="0" w:color="auto"/>
            <w:bottom w:val="none" w:sz="0" w:space="0" w:color="auto"/>
            <w:right w:val="none" w:sz="0" w:space="0" w:color="auto"/>
          </w:divBdr>
        </w:div>
        <w:div w:id="1107656042">
          <w:marLeft w:val="0"/>
          <w:marRight w:val="0"/>
          <w:marTop w:val="0"/>
          <w:marBottom w:val="0"/>
          <w:divBdr>
            <w:top w:val="none" w:sz="0" w:space="0" w:color="auto"/>
            <w:left w:val="none" w:sz="0" w:space="0" w:color="auto"/>
            <w:bottom w:val="none" w:sz="0" w:space="0" w:color="auto"/>
            <w:right w:val="none" w:sz="0" w:space="0" w:color="auto"/>
          </w:divBdr>
        </w:div>
        <w:div w:id="2041586098">
          <w:marLeft w:val="0"/>
          <w:marRight w:val="0"/>
          <w:marTop w:val="0"/>
          <w:marBottom w:val="0"/>
          <w:divBdr>
            <w:top w:val="none" w:sz="0" w:space="0" w:color="auto"/>
            <w:left w:val="none" w:sz="0" w:space="0" w:color="auto"/>
            <w:bottom w:val="none" w:sz="0" w:space="0" w:color="auto"/>
            <w:right w:val="none" w:sz="0" w:space="0" w:color="auto"/>
          </w:divBdr>
        </w:div>
        <w:div w:id="945426807">
          <w:marLeft w:val="0"/>
          <w:marRight w:val="0"/>
          <w:marTop w:val="0"/>
          <w:marBottom w:val="0"/>
          <w:divBdr>
            <w:top w:val="none" w:sz="0" w:space="0" w:color="auto"/>
            <w:left w:val="none" w:sz="0" w:space="0" w:color="auto"/>
            <w:bottom w:val="none" w:sz="0" w:space="0" w:color="auto"/>
            <w:right w:val="none" w:sz="0" w:space="0" w:color="auto"/>
          </w:divBdr>
        </w:div>
        <w:div w:id="86469580">
          <w:marLeft w:val="0"/>
          <w:marRight w:val="0"/>
          <w:marTop w:val="0"/>
          <w:marBottom w:val="0"/>
          <w:divBdr>
            <w:top w:val="none" w:sz="0" w:space="0" w:color="auto"/>
            <w:left w:val="none" w:sz="0" w:space="0" w:color="auto"/>
            <w:bottom w:val="none" w:sz="0" w:space="0" w:color="auto"/>
            <w:right w:val="none" w:sz="0" w:space="0" w:color="auto"/>
          </w:divBdr>
        </w:div>
        <w:div w:id="561331491">
          <w:marLeft w:val="0"/>
          <w:marRight w:val="0"/>
          <w:marTop w:val="0"/>
          <w:marBottom w:val="0"/>
          <w:divBdr>
            <w:top w:val="none" w:sz="0" w:space="0" w:color="auto"/>
            <w:left w:val="none" w:sz="0" w:space="0" w:color="auto"/>
            <w:bottom w:val="none" w:sz="0" w:space="0" w:color="auto"/>
            <w:right w:val="none" w:sz="0" w:space="0" w:color="auto"/>
          </w:divBdr>
        </w:div>
        <w:div w:id="175582093">
          <w:marLeft w:val="0"/>
          <w:marRight w:val="0"/>
          <w:marTop w:val="0"/>
          <w:marBottom w:val="0"/>
          <w:divBdr>
            <w:top w:val="none" w:sz="0" w:space="0" w:color="auto"/>
            <w:left w:val="none" w:sz="0" w:space="0" w:color="auto"/>
            <w:bottom w:val="none" w:sz="0" w:space="0" w:color="auto"/>
            <w:right w:val="none" w:sz="0" w:space="0" w:color="auto"/>
          </w:divBdr>
        </w:div>
        <w:div w:id="1315181292">
          <w:marLeft w:val="0"/>
          <w:marRight w:val="0"/>
          <w:marTop w:val="0"/>
          <w:marBottom w:val="0"/>
          <w:divBdr>
            <w:top w:val="none" w:sz="0" w:space="0" w:color="auto"/>
            <w:left w:val="none" w:sz="0" w:space="0" w:color="auto"/>
            <w:bottom w:val="none" w:sz="0" w:space="0" w:color="auto"/>
            <w:right w:val="none" w:sz="0" w:space="0" w:color="auto"/>
          </w:divBdr>
        </w:div>
        <w:div w:id="131219140">
          <w:marLeft w:val="0"/>
          <w:marRight w:val="0"/>
          <w:marTop w:val="0"/>
          <w:marBottom w:val="0"/>
          <w:divBdr>
            <w:top w:val="none" w:sz="0" w:space="0" w:color="auto"/>
            <w:left w:val="none" w:sz="0" w:space="0" w:color="auto"/>
            <w:bottom w:val="none" w:sz="0" w:space="0" w:color="auto"/>
            <w:right w:val="none" w:sz="0" w:space="0" w:color="auto"/>
          </w:divBdr>
        </w:div>
        <w:div w:id="2133018276">
          <w:marLeft w:val="0"/>
          <w:marRight w:val="0"/>
          <w:marTop w:val="0"/>
          <w:marBottom w:val="0"/>
          <w:divBdr>
            <w:top w:val="none" w:sz="0" w:space="0" w:color="auto"/>
            <w:left w:val="none" w:sz="0" w:space="0" w:color="auto"/>
            <w:bottom w:val="none" w:sz="0" w:space="0" w:color="auto"/>
            <w:right w:val="none" w:sz="0" w:space="0" w:color="auto"/>
          </w:divBdr>
        </w:div>
        <w:div w:id="672607086">
          <w:marLeft w:val="0"/>
          <w:marRight w:val="0"/>
          <w:marTop w:val="0"/>
          <w:marBottom w:val="0"/>
          <w:divBdr>
            <w:top w:val="none" w:sz="0" w:space="0" w:color="auto"/>
            <w:left w:val="none" w:sz="0" w:space="0" w:color="auto"/>
            <w:bottom w:val="none" w:sz="0" w:space="0" w:color="auto"/>
            <w:right w:val="none" w:sz="0" w:space="0" w:color="auto"/>
          </w:divBdr>
        </w:div>
        <w:div w:id="617685396">
          <w:marLeft w:val="0"/>
          <w:marRight w:val="0"/>
          <w:marTop w:val="0"/>
          <w:marBottom w:val="0"/>
          <w:divBdr>
            <w:top w:val="none" w:sz="0" w:space="0" w:color="auto"/>
            <w:left w:val="none" w:sz="0" w:space="0" w:color="auto"/>
            <w:bottom w:val="none" w:sz="0" w:space="0" w:color="auto"/>
            <w:right w:val="none" w:sz="0" w:space="0" w:color="auto"/>
          </w:divBdr>
        </w:div>
        <w:div w:id="995886437">
          <w:marLeft w:val="0"/>
          <w:marRight w:val="0"/>
          <w:marTop w:val="0"/>
          <w:marBottom w:val="0"/>
          <w:divBdr>
            <w:top w:val="none" w:sz="0" w:space="0" w:color="auto"/>
            <w:left w:val="none" w:sz="0" w:space="0" w:color="auto"/>
            <w:bottom w:val="none" w:sz="0" w:space="0" w:color="auto"/>
            <w:right w:val="none" w:sz="0" w:space="0" w:color="auto"/>
          </w:divBdr>
        </w:div>
        <w:div w:id="1980498915">
          <w:marLeft w:val="0"/>
          <w:marRight w:val="0"/>
          <w:marTop w:val="0"/>
          <w:marBottom w:val="0"/>
          <w:divBdr>
            <w:top w:val="none" w:sz="0" w:space="0" w:color="auto"/>
            <w:left w:val="none" w:sz="0" w:space="0" w:color="auto"/>
            <w:bottom w:val="none" w:sz="0" w:space="0" w:color="auto"/>
            <w:right w:val="none" w:sz="0" w:space="0" w:color="auto"/>
          </w:divBdr>
        </w:div>
        <w:div w:id="782269448">
          <w:marLeft w:val="0"/>
          <w:marRight w:val="0"/>
          <w:marTop w:val="0"/>
          <w:marBottom w:val="0"/>
          <w:divBdr>
            <w:top w:val="none" w:sz="0" w:space="0" w:color="auto"/>
            <w:left w:val="none" w:sz="0" w:space="0" w:color="auto"/>
            <w:bottom w:val="none" w:sz="0" w:space="0" w:color="auto"/>
            <w:right w:val="none" w:sz="0" w:space="0" w:color="auto"/>
          </w:divBdr>
        </w:div>
        <w:div w:id="2104645509">
          <w:marLeft w:val="0"/>
          <w:marRight w:val="0"/>
          <w:marTop w:val="0"/>
          <w:marBottom w:val="0"/>
          <w:divBdr>
            <w:top w:val="none" w:sz="0" w:space="0" w:color="auto"/>
            <w:left w:val="none" w:sz="0" w:space="0" w:color="auto"/>
            <w:bottom w:val="none" w:sz="0" w:space="0" w:color="auto"/>
            <w:right w:val="none" w:sz="0" w:space="0" w:color="auto"/>
          </w:divBdr>
        </w:div>
        <w:div w:id="548227374">
          <w:marLeft w:val="0"/>
          <w:marRight w:val="0"/>
          <w:marTop w:val="0"/>
          <w:marBottom w:val="0"/>
          <w:divBdr>
            <w:top w:val="none" w:sz="0" w:space="0" w:color="auto"/>
            <w:left w:val="none" w:sz="0" w:space="0" w:color="auto"/>
            <w:bottom w:val="none" w:sz="0" w:space="0" w:color="auto"/>
            <w:right w:val="none" w:sz="0" w:space="0" w:color="auto"/>
          </w:divBdr>
        </w:div>
        <w:div w:id="35548157">
          <w:marLeft w:val="0"/>
          <w:marRight w:val="0"/>
          <w:marTop w:val="0"/>
          <w:marBottom w:val="0"/>
          <w:divBdr>
            <w:top w:val="none" w:sz="0" w:space="0" w:color="auto"/>
            <w:left w:val="none" w:sz="0" w:space="0" w:color="auto"/>
            <w:bottom w:val="none" w:sz="0" w:space="0" w:color="auto"/>
            <w:right w:val="none" w:sz="0" w:space="0" w:color="auto"/>
          </w:divBdr>
        </w:div>
        <w:div w:id="2018187391">
          <w:marLeft w:val="0"/>
          <w:marRight w:val="0"/>
          <w:marTop w:val="0"/>
          <w:marBottom w:val="0"/>
          <w:divBdr>
            <w:top w:val="none" w:sz="0" w:space="0" w:color="auto"/>
            <w:left w:val="none" w:sz="0" w:space="0" w:color="auto"/>
            <w:bottom w:val="none" w:sz="0" w:space="0" w:color="auto"/>
            <w:right w:val="none" w:sz="0" w:space="0" w:color="auto"/>
          </w:divBdr>
        </w:div>
        <w:div w:id="1104153444">
          <w:marLeft w:val="0"/>
          <w:marRight w:val="0"/>
          <w:marTop w:val="0"/>
          <w:marBottom w:val="0"/>
          <w:divBdr>
            <w:top w:val="none" w:sz="0" w:space="0" w:color="auto"/>
            <w:left w:val="none" w:sz="0" w:space="0" w:color="auto"/>
            <w:bottom w:val="none" w:sz="0" w:space="0" w:color="auto"/>
            <w:right w:val="none" w:sz="0" w:space="0" w:color="auto"/>
          </w:divBdr>
        </w:div>
        <w:div w:id="303895897">
          <w:marLeft w:val="0"/>
          <w:marRight w:val="0"/>
          <w:marTop w:val="0"/>
          <w:marBottom w:val="0"/>
          <w:divBdr>
            <w:top w:val="none" w:sz="0" w:space="0" w:color="auto"/>
            <w:left w:val="none" w:sz="0" w:space="0" w:color="auto"/>
            <w:bottom w:val="none" w:sz="0" w:space="0" w:color="auto"/>
            <w:right w:val="none" w:sz="0" w:space="0" w:color="auto"/>
          </w:divBdr>
        </w:div>
        <w:div w:id="360324127">
          <w:marLeft w:val="0"/>
          <w:marRight w:val="0"/>
          <w:marTop w:val="0"/>
          <w:marBottom w:val="0"/>
          <w:divBdr>
            <w:top w:val="none" w:sz="0" w:space="0" w:color="auto"/>
            <w:left w:val="none" w:sz="0" w:space="0" w:color="auto"/>
            <w:bottom w:val="none" w:sz="0" w:space="0" w:color="auto"/>
            <w:right w:val="none" w:sz="0" w:space="0" w:color="auto"/>
          </w:divBdr>
        </w:div>
        <w:div w:id="1853183625">
          <w:marLeft w:val="0"/>
          <w:marRight w:val="0"/>
          <w:marTop w:val="0"/>
          <w:marBottom w:val="0"/>
          <w:divBdr>
            <w:top w:val="none" w:sz="0" w:space="0" w:color="auto"/>
            <w:left w:val="none" w:sz="0" w:space="0" w:color="auto"/>
            <w:bottom w:val="none" w:sz="0" w:space="0" w:color="auto"/>
            <w:right w:val="none" w:sz="0" w:space="0" w:color="auto"/>
          </w:divBdr>
        </w:div>
        <w:div w:id="1976905453">
          <w:marLeft w:val="0"/>
          <w:marRight w:val="0"/>
          <w:marTop w:val="0"/>
          <w:marBottom w:val="0"/>
          <w:divBdr>
            <w:top w:val="none" w:sz="0" w:space="0" w:color="auto"/>
            <w:left w:val="none" w:sz="0" w:space="0" w:color="auto"/>
            <w:bottom w:val="none" w:sz="0" w:space="0" w:color="auto"/>
            <w:right w:val="none" w:sz="0" w:space="0" w:color="auto"/>
          </w:divBdr>
        </w:div>
        <w:div w:id="1240021231">
          <w:marLeft w:val="0"/>
          <w:marRight w:val="0"/>
          <w:marTop w:val="0"/>
          <w:marBottom w:val="0"/>
          <w:divBdr>
            <w:top w:val="none" w:sz="0" w:space="0" w:color="auto"/>
            <w:left w:val="none" w:sz="0" w:space="0" w:color="auto"/>
            <w:bottom w:val="none" w:sz="0" w:space="0" w:color="auto"/>
            <w:right w:val="none" w:sz="0" w:space="0" w:color="auto"/>
          </w:divBdr>
        </w:div>
        <w:div w:id="959260135">
          <w:marLeft w:val="0"/>
          <w:marRight w:val="0"/>
          <w:marTop w:val="0"/>
          <w:marBottom w:val="0"/>
          <w:divBdr>
            <w:top w:val="none" w:sz="0" w:space="0" w:color="auto"/>
            <w:left w:val="none" w:sz="0" w:space="0" w:color="auto"/>
            <w:bottom w:val="none" w:sz="0" w:space="0" w:color="auto"/>
            <w:right w:val="none" w:sz="0" w:space="0" w:color="auto"/>
          </w:divBdr>
        </w:div>
        <w:div w:id="257906888">
          <w:marLeft w:val="0"/>
          <w:marRight w:val="0"/>
          <w:marTop w:val="0"/>
          <w:marBottom w:val="0"/>
          <w:divBdr>
            <w:top w:val="none" w:sz="0" w:space="0" w:color="auto"/>
            <w:left w:val="none" w:sz="0" w:space="0" w:color="auto"/>
            <w:bottom w:val="none" w:sz="0" w:space="0" w:color="auto"/>
            <w:right w:val="none" w:sz="0" w:space="0" w:color="auto"/>
          </w:divBdr>
        </w:div>
        <w:div w:id="373509919">
          <w:marLeft w:val="0"/>
          <w:marRight w:val="0"/>
          <w:marTop w:val="0"/>
          <w:marBottom w:val="0"/>
          <w:divBdr>
            <w:top w:val="none" w:sz="0" w:space="0" w:color="auto"/>
            <w:left w:val="none" w:sz="0" w:space="0" w:color="auto"/>
            <w:bottom w:val="none" w:sz="0" w:space="0" w:color="auto"/>
            <w:right w:val="none" w:sz="0" w:space="0" w:color="auto"/>
          </w:divBdr>
        </w:div>
        <w:div w:id="1777627874">
          <w:marLeft w:val="0"/>
          <w:marRight w:val="0"/>
          <w:marTop w:val="0"/>
          <w:marBottom w:val="0"/>
          <w:divBdr>
            <w:top w:val="none" w:sz="0" w:space="0" w:color="auto"/>
            <w:left w:val="none" w:sz="0" w:space="0" w:color="auto"/>
            <w:bottom w:val="none" w:sz="0" w:space="0" w:color="auto"/>
            <w:right w:val="none" w:sz="0" w:space="0" w:color="auto"/>
          </w:divBdr>
        </w:div>
        <w:div w:id="1701660660">
          <w:marLeft w:val="0"/>
          <w:marRight w:val="0"/>
          <w:marTop w:val="0"/>
          <w:marBottom w:val="0"/>
          <w:divBdr>
            <w:top w:val="none" w:sz="0" w:space="0" w:color="auto"/>
            <w:left w:val="none" w:sz="0" w:space="0" w:color="auto"/>
            <w:bottom w:val="none" w:sz="0" w:space="0" w:color="auto"/>
            <w:right w:val="none" w:sz="0" w:space="0" w:color="auto"/>
          </w:divBdr>
        </w:div>
        <w:div w:id="1740664648">
          <w:marLeft w:val="0"/>
          <w:marRight w:val="0"/>
          <w:marTop w:val="0"/>
          <w:marBottom w:val="0"/>
          <w:divBdr>
            <w:top w:val="none" w:sz="0" w:space="0" w:color="auto"/>
            <w:left w:val="none" w:sz="0" w:space="0" w:color="auto"/>
            <w:bottom w:val="none" w:sz="0" w:space="0" w:color="auto"/>
            <w:right w:val="none" w:sz="0" w:space="0" w:color="auto"/>
          </w:divBdr>
        </w:div>
        <w:div w:id="1151217616">
          <w:marLeft w:val="0"/>
          <w:marRight w:val="0"/>
          <w:marTop w:val="0"/>
          <w:marBottom w:val="0"/>
          <w:divBdr>
            <w:top w:val="none" w:sz="0" w:space="0" w:color="auto"/>
            <w:left w:val="none" w:sz="0" w:space="0" w:color="auto"/>
            <w:bottom w:val="none" w:sz="0" w:space="0" w:color="auto"/>
            <w:right w:val="none" w:sz="0" w:space="0" w:color="auto"/>
          </w:divBdr>
        </w:div>
        <w:div w:id="1465082805">
          <w:marLeft w:val="0"/>
          <w:marRight w:val="0"/>
          <w:marTop w:val="0"/>
          <w:marBottom w:val="0"/>
          <w:divBdr>
            <w:top w:val="none" w:sz="0" w:space="0" w:color="auto"/>
            <w:left w:val="none" w:sz="0" w:space="0" w:color="auto"/>
            <w:bottom w:val="none" w:sz="0" w:space="0" w:color="auto"/>
            <w:right w:val="none" w:sz="0" w:space="0" w:color="auto"/>
          </w:divBdr>
        </w:div>
        <w:div w:id="773788264">
          <w:marLeft w:val="0"/>
          <w:marRight w:val="0"/>
          <w:marTop w:val="0"/>
          <w:marBottom w:val="0"/>
          <w:divBdr>
            <w:top w:val="none" w:sz="0" w:space="0" w:color="auto"/>
            <w:left w:val="none" w:sz="0" w:space="0" w:color="auto"/>
            <w:bottom w:val="none" w:sz="0" w:space="0" w:color="auto"/>
            <w:right w:val="none" w:sz="0" w:space="0" w:color="auto"/>
          </w:divBdr>
        </w:div>
        <w:div w:id="560677725">
          <w:marLeft w:val="0"/>
          <w:marRight w:val="0"/>
          <w:marTop w:val="0"/>
          <w:marBottom w:val="0"/>
          <w:divBdr>
            <w:top w:val="none" w:sz="0" w:space="0" w:color="auto"/>
            <w:left w:val="none" w:sz="0" w:space="0" w:color="auto"/>
            <w:bottom w:val="none" w:sz="0" w:space="0" w:color="auto"/>
            <w:right w:val="none" w:sz="0" w:space="0" w:color="auto"/>
          </w:divBdr>
        </w:div>
        <w:div w:id="1971982882">
          <w:marLeft w:val="0"/>
          <w:marRight w:val="0"/>
          <w:marTop w:val="0"/>
          <w:marBottom w:val="0"/>
          <w:divBdr>
            <w:top w:val="none" w:sz="0" w:space="0" w:color="auto"/>
            <w:left w:val="none" w:sz="0" w:space="0" w:color="auto"/>
            <w:bottom w:val="none" w:sz="0" w:space="0" w:color="auto"/>
            <w:right w:val="none" w:sz="0" w:space="0" w:color="auto"/>
          </w:divBdr>
        </w:div>
        <w:div w:id="599293503">
          <w:marLeft w:val="0"/>
          <w:marRight w:val="0"/>
          <w:marTop w:val="0"/>
          <w:marBottom w:val="0"/>
          <w:divBdr>
            <w:top w:val="none" w:sz="0" w:space="0" w:color="auto"/>
            <w:left w:val="none" w:sz="0" w:space="0" w:color="auto"/>
            <w:bottom w:val="none" w:sz="0" w:space="0" w:color="auto"/>
            <w:right w:val="none" w:sz="0" w:space="0" w:color="auto"/>
          </w:divBdr>
        </w:div>
        <w:div w:id="1626544441">
          <w:marLeft w:val="0"/>
          <w:marRight w:val="0"/>
          <w:marTop w:val="0"/>
          <w:marBottom w:val="0"/>
          <w:divBdr>
            <w:top w:val="none" w:sz="0" w:space="0" w:color="auto"/>
            <w:left w:val="none" w:sz="0" w:space="0" w:color="auto"/>
            <w:bottom w:val="none" w:sz="0" w:space="0" w:color="auto"/>
            <w:right w:val="none" w:sz="0" w:space="0" w:color="auto"/>
          </w:divBdr>
        </w:div>
        <w:div w:id="682315722">
          <w:marLeft w:val="0"/>
          <w:marRight w:val="0"/>
          <w:marTop w:val="0"/>
          <w:marBottom w:val="0"/>
          <w:divBdr>
            <w:top w:val="none" w:sz="0" w:space="0" w:color="auto"/>
            <w:left w:val="none" w:sz="0" w:space="0" w:color="auto"/>
            <w:bottom w:val="none" w:sz="0" w:space="0" w:color="auto"/>
            <w:right w:val="none" w:sz="0" w:space="0" w:color="auto"/>
          </w:divBdr>
        </w:div>
        <w:div w:id="650646198">
          <w:marLeft w:val="0"/>
          <w:marRight w:val="0"/>
          <w:marTop w:val="0"/>
          <w:marBottom w:val="0"/>
          <w:divBdr>
            <w:top w:val="none" w:sz="0" w:space="0" w:color="auto"/>
            <w:left w:val="none" w:sz="0" w:space="0" w:color="auto"/>
            <w:bottom w:val="none" w:sz="0" w:space="0" w:color="auto"/>
            <w:right w:val="none" w:sz="0" w:space="0" w:color="auto"/>
          </w:divBdr>
        </w:div>
        <w:div w:id="1590961412">
          <w:marLeft w:val="0"/>
          <w:marRight w:val="0"/>
          <w:marTop w:val="0"/>
          <w:marBottom w:val="0"/>
          <w:divBdr>
            <w:top w:val="none" w:sz="0" w:space="0" w:color="auto"/>
            <w:left w:val="none" w:sz="0" w:space="0" w:color="auto"/>
            <w:bottom w:val="none" w:sz="0" w:space="0" w:color="auto"/>
            <w:right w:val="none" w:sz="0" w:space="0" w:color="auto"/>
          </w:divBdr>
        </w:div>
        <w:div w:id="316881014">
          <w:marLeft w:val="0"/>
          <w:marRight w:val="0"/>
          <w:marTop w:val="0"/>
          <w:marBottom w:val="0"/>
          <w:divBdr>
            <w:top w:val="none" w:sz="0" w:space="0" w:color="auto"/>
            <w:left w:val="none" w:sz="0" w:space="0" w:color="auto"/>
            <w:bottom w:val="none" w:sz="0" w:space="0" w:color="auto"/>
            <w:right w:val="none" w:sz="0" w:space="0" w:color="auto"/>
          </w:divBdr>
        </w:div>
        <w:div w:id="349718722">
          <w:marLeft w:val="0"/>
          <w:marRight w:val="0"/>
          <w:marTop w:val="0"/>
          <w:marBottom w:val="0"/>
          <w:divBdr>
            <w:top w:val="none" w:sz="0" w:space="0" w:color="auto"/>
            <w:left w:val="none" w:sz="0" w:space="0" w:color="auto"/>
            <w:bottom w:val="none" w:sz="0" w:space="0" w:color="auto"/>
            <w:right w:val="none" w:sz="0" w:space="0" w:color="auto"/>
          </w:divBdr>
        </w:div>
        <w:div w:id="1684867054">
          <w:marLeft w:val="0"/>
          <w:marRight w:val="0"/>
          <w:marTop w:val="0"/>
          <w:marBottom w:val="0"/>
          <w:divBdr>
            <w:top w:val="none" w:sz="0" w:space="0" w:color="auto"/>
            <w:left w:val="none" w:sz="0" w:space="0" w:color="auto"/>
            <w:bottom w:val="none" w:sz="0" w:space="0" w:color="auto"/>
            <w:right w:val="none" w:sz="0" w:space="0" w:color="auto"/>
          </w:divBdr>
        </w:div>
        <w:div w:id="1199314671">
          <w:marLeft w:val="0"/>
          <w:marRight w:val="0"/>
          <w:marTop w:val="0"/>
          <w:marBottom w:val="0"/>
          <w:divBdr>
            <w:top w:val="none" w:sz="0" w:space="0" w:color="auto"/>
            <w:left w:val="none" w:sz="0" w:space="0" w:color="auto"/>
            <w:bottom w:val="none" w:sz="0" w:space="0" w:color="auto"/>
            <w:right w:val="none" w:sz="0" w:space="0" w:color="auto"/>
          </w:divBdr>
        </w:div>
        <w:div w:id="1783108453">
          <w:marLeft w:val="0"/>
          <w:marRight w:val="0"/>
          <w:marTop w:val="0"/>
          <w:marBottom w:val="0"/>
          <w:divBdr>
            <w:top w:val="none" w:sz="0" w:space="0" w:color="auto"/>
            <w:left w:val="none" w:sz="0" w:space="0" w:color="auto"/>
            <w:bottom w:val="none" w:sz="0" w:space="0" w:color="auto"/>
            <w:right w:val="none" w:sz="0" w:space="0" w:color="auto"/>
          </w:divBdr>
        </w:div>
        <w:div w:id="453208639">
          <w:marLeft w:val="0"/>
          <w:marRight w:val="0"/>
          <w:marTop w:val="0"/>
          <w:marBottom w:val="0"/>
          <w:divBdr>
            <w:top w:val="none" w:sz="0" w:space="0" w:color="auto"/>
            <w:left w:val="none" w:sz="0" w:space="0" w:color="auto"/>
            <w:bottom w:val="none" w:sz="0" w:space="0" w:color="auto"/>
            <w:right w:val="none" w:sz="0" w:space="0" w:color="auto"/>
          </w:divBdr>
        </w:div>
        <w:div w:id="138962498">
          <w:marLeft w:val="0"/>
          <w:marRight w:val="0"/>
          <w:marTop w:val="0"/>
          <w:marBottom w:val="0"/>
          <w:divBdr>
            <w:top w:val="none" w:sz="0" w:space="0" w:color="auto"/>
            <w:left w:val="none" w:sz="0" w:space="0" w:color="auto"/>
            <w:bottom w:val="none" w:sz="0" w:space="0" w:color="auto"/>
            <w:right w:val="none" w:sz="0" w:space="0" w:color="auto"/>
          </w:divBdr>
        </w:div>
        <w:div w:id="123350694">
          <w:marLeft w:val="0"/>
          <w:marRight w:val="0"/>
          <w:marTop w:val="0"/>
          <w:marBottom w:val="0"/>
          <w:divBdr>
            <w:top w:val="none" w:sz="0" w:space="0" w:color="auto"/>
            <w:left w:val="none" w:sz="0" w:space="0" w:color="auto"/>
            <w:bottom w:val="none" w:sz="0" w:space="0" w:color="auto"/>
            <w:right w:val="none" w:sz="0" w:space="0" w:color="auto"/>
          </w:divBdr>
        </w:div>
        <w:div w:id="714503834">
          <w:marLeft w:val="0"/>
          <w:marRight w:val="0"/>
          <w:marTop w:val="0"/>
          <w:marBottom w:val="0"/>
          <w:divBdr>
            <w:top w:val="none" w:sz="0" w:space="0" w:color="auto"/>
            <w:left w:val="none" w:sz="0" w:space="0" w:color="auto"/>
            <w:bottom w:val="none" w:sz="0" w:space="0" w:color="auto"/>
            <w:right w:val="none" w:sz="0" w:space="0" w:color="auto"/>
          </w:divBdr>
        </w:div>
        <w:div w:id="211818287">
          <w:marLeft w:val="0"/>
          <w:marRight w:val="0"/>
          <w:marTop w:val="0"/>
          <w:marBottom w:val="0"/>
          <w:divBdr>
            <w:top w:val="none" w:sz="0" w:space="0" w:color="auto"/>
            <w:left w:val="none" w:sz="0" w:space="0" w:color="auto"/>
            <w:bottom w:val="none" w:sz="0" w:space="0" w:color="auto"/>
            <w:right w:val="none" w:sz="0" w:space="0" w:color="auto"/>
          </w:divBdr>
        </w:div>
        <w:div w:id="1682007381">
          <w:marLeft w:val="0"/>
          <w:marRight w:val="0"/>
          <w:marTop w:val="0"/>
          <w:marBottom w:val="0"/>
          <w:divBdr>
            <w:top w:val="none" w:sz="0" w:space="0" w:color="auto"/>
            <w:left w:val="none" w:sz="0" w:space="0" w:color="auto"/>
            <w:bottom w:val="none" w:sz="0" w:space="0" w:color="auto"/>
            <w:right w:val="none" w:sz="0" w:space="0" w:color="auto"/>
          </w:divBdr>
        </w:div>
        <w:div w:id="162478306">
          <w:marLeft w:val="0"/>
          <w:marRight w:val="0"/>
          <w:marTop w:val="0"/>
          <w:marBottom w:val="0"/>
          <w:divBdr>
            <w:top w:val="none" w:sz="0" w:space="0" w:color="auto"/>
            <w:left w:val="none" w:sz="0" w:space="0" w:color="auto"/>
            <w:bottom w:val="none" w:sz="0" w:space="0" w:color="auto"/>
            <w:right w:val="none" w:sz="0" w:space="0" w:color="auto"/>
          </w:divBdr>
        </w:div>
        <w:div w:id="1338580325">
          <w:marLeft w:val="0"/>
          <w:marRight w:val="0"/>
          <w:marTop w:val="0"/>
          <w:marBottom w:val="0"/>
          <w:divBdr>
            <w:top w:val="none" w:sz="0" w:space="0" w:color="auto"/>
            <w:left w:val="none" w:sz="0" w:space="0" w:color="auto"/>
            <w:bottom w:val="none" w:sz="0" w:space="0" w:color="auto"/>
            <w:right w:val="none" w:sz="0" w:space="0" w:color="auto"/>
          </w:divBdr>
        </w:div>
        <w:div w:id="1291127951">
          <w:marLeft w:val="0"/>
          <w:marRight w:val="0"/>
          <w:marTop w:val="0"/>
          <w:marBottom w:val="0"/>
          <w:divBdr>
            <w:top w:val="none" w:sz="0" w:space="0" w:color="auto"/>
            <w:left w:val="none" w:sz="0" w:space="0" w:color="auto"/>
            <w:bottom w:val="none" w:sz="0" w:space="0" w:color="auto"/>
            <w:right w:val="none" w:sz="0" w:space="0" w:color="auto"/>
          </w:divBdr>
        </w:div>
        <w:div w:id="1409309610">
          <w:marLeft w:val="0"/>
          <w:marRight w:val="0"/>
          <w:marTop w:val="0"/>
          <w:marBottom w:val="0"/>
          <w:divBdr>
            <w:top w:val="none" w:sz="0" w:space="0" w:color="auto"/>
            <w:left w:val="none" w:sz="0" w:space="0" w:color="auto"/>
            <w:bottom w:val="none" w:sz="0" w:space="0" w:color="auto"/>
            <w:right w:val="none" w:sz="0" w:space="0" w:color="auto"/>
          </w:divBdr>
        </w:div>
        <w:div w:id="949818191">
          <w:marLeft w:val="0"/>
          <w:marRight w:val="0"/>
          <w:marTop w:val="0"/>
          <w:marBottom w:val="0"/>
          <w:divBdr>
            <w:top w:val="none" w:sz="0" w:space="0" w:color="auto"/>
            <w:left w:val="none" w:sz="0" w:space="0" w:color="auto"/>
            <w:bottom w:val="none" w:sz="0" w:space="0" w:color="auto"/>
            <w:right w:val="none" w:sz="0" w:space="0" w:color="auto"/>
          </w:divBdr>
        </w:div>
        <w:div w:id="1297181757">
          <w:marLeft w:val="0"/>
          <w:marRight w:val="0"/>
          <w:marTop w:val="0"/>
          <w:marBottom w:val="0"/>
          <w:divBdr>
            <w:top w:val="none" w:sz="0" w:space="0" w:color="auto"/>
            <w:left w:val="none" w:sz="0" w:space="0" w:color="auto"/>
            <w:bottom w:val="none" w:sz="0" w:space="0" w:color="auto"/>
            <w:right w:val="none" w:sz="0" w:space="0" w:color="auto"/>
          </w:divBdr>
        </w:div>
        <w:div w:id="1972055523">
          <w:marLeft w:val="0"/>
          <w:marRight w:val="0"/>
          <w:marTop w:val="0"/>
          <w:marBottom w:val="0"/>
          <w:divBdr>
            <w:top w:val="none" w:sz="0" w:space="0" w:color="auto"/>
            <w:left w:val="none" w:sz="0" w:space="0" w:color="auto"/>
            <w:bottom w:val="none" w:sz="0" w:space="0" w:color="auto"/>
            <w:right w:val="none" w:sz="0" w:space="0" w:color="auto"/>
          </w:divBdr>
        </w:div>
        <w:div w:id="1794905848">
          <w:marLeft w:val="0"/>
          <w:marRight w:val="0"/>
          <w:marTop w:val="0"/>
          <w:marBottom w:val="0"/>
          <w:divBdr>
            <w:top w:val="none" w:sz="0" w:space="0" w:color="auto"/>
            <w:left w:val="none" w:sz="0" w:space="0" w:color="auto"/>
            <w:bottom w:val="none" w:sz="0" w:space="0" w:color="auto"/>
            <w:right w:val="none" w:sz="0" w:space="0" w:color="auto"/>
          </w:divBdr>
        </w:div>
        <w:div w:id="1135757396">
          <w:marLeft w:val="0"/>
          <w:marRight w:val="0"/>
          <w:marTop w:val="0"/>
          <w:marBottom w:val="0"/>
          <w:divBdr>
            <w:top w:val="none" w:sz="0" w:space="0" w:color="auto"/>
            <w:left w:val="none" w:sz="0" w:space="0" w:color="auto"/>
            <w:bottom w:val="none" w:sz="0" w:space="0" w:color="auto"/>
            <w:right w:val="none" w:sz="0" w:space="0" w:color="auto"/>
          </w:divBdr>
        </w:div>
        <w:div w:id="1422408497">
          <w:marLeft w:val="0"/>
          <w:marRight w:val="0"/>
          <w:marTop w:val="0"/>
          <w:marBottom w:val="0"/>
          <w:divBdr>
            <w:top w:val="none" w:sz="0" w:space="0" w:color="auto"/>
            <w:left w:val="none" w:sz="0" w:space="0" w:color="auto"/>
            <w:bottom w:val="none" w:sz="0" w:space="0" w:color="auto"/>
            <w:right w:val="none" w:sz="0" w:space="0" w:color="auto"/>
          </w:divBdr>
        </w:div>
        <w:div w:id="1391076556">
          <w:marLeft w:val="0"/>
          <w:marRight w:val="0"/>
          <w:marTop w:val="0"/>
          <w:marBottom w:val="0"/>
          <w:divBdr>
            <w:top w:val="none" w:sz="0" w:space="0" w:color="auto"/>
            <w:left w:val="none" w:sz="0" w:space="0" w:color="auto"/>
            <w:bottom w:val="none" w:sz="0" w:space="0" w:color="auto"/>
            <w:right w:val="none" w:sz="0" w:space="0" w:color="auto"/>
          </w:divBdr>
        </w:div>
        <w:div w:id="910507497">
          <w:marLeft w:val="0"/>
          <w:marRight w:val="0"/>
          <w:marTop w:val="0"/>
          <w:marBottom w:val="0"/>
          <w:divBdr>
            <w:top w:val="none" w:sz="0" w:space="0" w:color="auto"/>
            <w:left w:val="none" w:sz="0" w:space="0" w:color="auto"/>
            <w:bottom w:val="none" w:sz="0" w:space="0" w:color="auto"/>
            <w:right w:val="none" w:sz="0" w:space="0" w:color="auto"/>
          </w:divBdr>
        </w:div>
        <w:div w:id="1026364754">
          <w:marLeft w:val="0"/>
          <w:marRight w:val="0"/>
          <w:marTop w:val="0"/>
          <w:marBottom w:val="0"/>
          <w:divBdr>
            <w:top w:val="none" w:sz="0" w:space="0" w:color="auto"/>
            <w:left w:val="none" w:sz="0" w:space="0" w:color="auto"/>
            <w:bottom w:val="none" w:sz="0" w:space="0" w:color="auto"/>
            <w:right w:val="none" w:sz="0" w:space="0" w:color="auto"/>
          </w:divBdr>
        </w:div>
        <w:div w:id="95954457">
          <w:marLeft w:val="0"/>
          <w:marRight w:val="0"/>
          <w:marTop w:val="0"/>
          <w:marBottom w:val="0"/>
          <w:divBdr>
            <w:top w:val="none" w:sz="0" w:space="0" w:color="auto"/>
            <w:left w:val="none" w:sz="0" w:space="0" w:color="auto"/>
            <w:bottom w:val="none" w:sz="0" w:space="0" w:color="auto"/>
            <w:right w:val="none" w:sz="0" w:space="0" w:color="auto"/>
          </w:divBdr>
        </w:div>
      </w:divsChild>
    </w:div>
    <w:div w:id="420374396">
      <w:bodyDiv w:val="1"/>
      <w:marLeft w:val="0"/>
      <w:marRight w:val="0"/>
      <w:marTop w:val="0"/>
      <w:marBottom w:val="0"/>
      <w:divBdr>
        <w:top w:val="none" w:sz="0" w:space="0" w:color="auto"/>
        <w:left w:val="none" w:sz="0" w:space="0" w:color="auto"/>
        <w:bottom w:val="none" w:sz="0" w:space="0" w:color="auto"/>
        <w:right w:val="none" w:sz="0" w:space="0" w:color="auto"/>
      </w:divBdr>
    </w:div>
    <w:div w:id="420880752">
      <w:bodyDiv w:val="1"/>
      <w:marLeft w:val="0"/>
      <w:marRight w:val="0"/>
      <w:marTop w:val="0"/>
      <w:marBottom w:val="0"/>
      <w:divBdr>
        <w:top w:val="none" w:sz="0" w:space="0" w:color="auto"/>
        <w:left w:val="none" w:sz="0" w:space="0" w:color="auto"/>
        <w:bottom w:val="none" w:sz="0" w:space="0" w:color="auto"/>
        <w:right w:val="none" w:sz="0" w:space="0" w:color="auto"/>
      </w:divBdr>
    </w:div>
    <w:div w:id="422185453">
      <w:bodyDiv w:val="1"/>
      <w:marLeft w:val="0"/>
      <w:marRight w:val="0"/>
      <w:marTop w:val="0"/>
      <w:marBottom w:val="0"/>
      <w:divBdr>
        <w:top w:val="none" w:sz="0" w:space="0" w:color="auto"/>
        <w:left w:val="none" w:sz="0" w:space="0" w:color="auto"/>
        <w:bottom w:val="none" w:sz="0" w:space="0" w:color="auto"/>
        <w:right w:val="none" w:sz="0" w:space="0" w:color="auto"/>
      </w:divBdr>
    </w:div>
    <w:div w:id="423571798">
      <w:bodyDiv w:val="1"/>
      <w:marLeft w:val="0"/>
      <w:marRight w:val="0"/>
      <w:marTop w:val="0"/>
      <w:marBottom w:val="0"/>
      <w:divBdr>
        <w:top w:val="none" w:sz="0" w:space="0" w:color="auto"/>
        <w:left w:val="none" w:sz="0" w:space="0" w:color="auto"/>
        <w:bottom w:val="none" w:sz="0" w:space="0" w:color="auto"/>
        <w:right w:val="none" w:sz="0" w:space="0" w:color="auto"/>
      </w:divBdr>
      <w:divsChild>
        <w:div w:id="666371664">
          <w:marLeft w:val="0"/>
          <w:marRight w:val="0"/>
          <w:marTop w:val="0"/>
          <w:marBottom w:val="0"/>
          <w:divBdr>
            <w:top w:val="none" w:sz="0" w:space="0" w:color="auto"/>
            <w:left w:val="none" w:sz="0" w:space="0" w:color="auto"/>
            <w:bottom w:val="none" w:sz="0" w:space="0" w:color="auto"/>
            <w:right w:val="none" w:sz="0" w:space="0" w:color="auto"/>
          </w:divBdr>
        </w:div>
        <w:div w:id="914509281">
          <w:marLeft w:val="0"/>
          <w:marRight w:val="0"/>
          <w:marTop w:val="0"/>
          <w:marBottom w:val="0"/>
          <w:divBdr>
            <w:top w:val="none" w:sz="0" w:space="0" w:color="auto"/>
            <w:left w:val="none" w:sz="0" w:space="0" w:color="auto"/>
            <w:bottom w:val="none" w:sz="0" w:space="0" w:color="auto"/>
            <w:right w:val="none" w:sz="0" w:space="0" w:color="auto"/>
          </w:divBdr>
        </w:div>
        <w:div w:id="1231187521">
          <w:marLeft w:val="0"/>
          <w:marRight w:val="0"/>
          <w:marTop w:val="0"/>
          <w:marBottom w:val="0"/>
          <w:divBdr>
            <w:top w:val="none" w:sz="0" w:space="0" w:color="auto"/>
            <w:left w:val="none" w:sz="0" w:space="0" w:color="auto"/>
            <w:bottom w:val="none" w:sz="0" w:space="0" w:color="auto"/>
            <w:right w:val="none" w:sz="0" w:space="0" w:color="auto"/>
          </w:divBdr>
        </w:div>
        <w:div w:id="1528299619">
          <w:marLeft w:val="0"/>
          <w:marRight w:val="0"/>
          <w:marTop w:val="0"/>
          <w:marBottom w:val="0"/>
          <w:divBdr>
            <w:top w:val="none" w:sz="0" w:space="0" w:color="auto"/>
            <w:left w:val="none" w:sz="0" w:space="0" w:color="auto"/>
            <w:bottom w:val="none" w:sz="0" w:space="0" w:color="auto"/>
            <w:right w:val="none" w:sz="0" w:space="0" w:color="auto"/>
          </w:divBdr>
        </w:div>
        <w:div w:id="1476802567">
          <w:marLeft w:val="0"/>
          <w:marRight w:val="0"/>
          <w:marTop w:val="0"/>
          <w:marBottom w:val="0"/>
          <w:divBdr>
            <w:top w:val="none" w:sz="0" w:space="0" w:color="auto"/>
            <w:left w:val="none" w:sz="0" w:space="0" w:color="auto"/>
            <w:bottom w:val="none" w:sz="0" w:space="0" w:color="auto"/>
            <w:right w:val="none" w:sz="0" w:space="0" w:color="auto"/>
          </w:divBdr>
        </w:div>
        <w:div w:id="45036102">
          <w:marLeft w:val="0"/>
          <w:marRight w:val="0"/>
          <w:marTop w:val="0"/>
          <w:marBottom w:val="0"/>
          <w:divBdr>
            <w:top w:val="none" w:sz="0" w:space="0" w:color="auto"/>
            <w:left w:val="none" w:sz="0" w:space="0" w:color="auto"/>
            <w:bottom w:val="none" w:sz="0" w:space="0" w:color="auto"/>
            <w:right w:val="none" w:sz="0" w:space="0" w:color="auto"/>
          </w:divBdr>
        </w:div>
        <w:div w:id="1032801017">
          <w:marLeft w:val="0"/>
          <w:marRight w:val="0"/>
          <w:marTop w:val="0"/>
          <w:marBottom w:val="0"/>
          <w:divBdr>
            <w:top w:val="none" w:sz="0" w:space="0" w:color="auto"/>
            <w:left w:val="none" w:sz="0" w:space="0" w:color="auto"/>
            <w:bottom w:val="none" w:sz="0" w:space="0" w:color="auto"/>
            <w:right w:val="none" w:sz="0" w:space="0" w:color="auto"/>
          </w:divBdr>
        </w:div>
        <w:div w:id="1434327766">
          <w:marLeft w:val="0"/>
          <w:marRight w:val="0"/>
          <w:marTop w:val="0"/>
          <w:marBottom w:val="0"/>
          <w:divBdr>
            <w:top w:val="none" w:sz="0" w:space="0" w:color="auto"/>
            <w:left w:val="none" w:sz="0" w:space="0" w:color="auto"/>
            <w:bottom w:val="none" w:sz="0" w:space="0" w:color="auto"/>
            <w:right w:val="none" w:sz="0" w:space="0" w:color="auto"/>
          </w:divBdr>
        </w:div>
        <w:div w:id="312947686">
          <w:marLeft w:val="0"/>
          <w:marRight w:val="0"/>
          <w:marTop w:val="0"/>
          <w:marBottom w:val="0"/>
          <w:divBdr>
            <w:top w:val="none" w:sz="0" w:space="0" w:color="auto"/>
            <w:left w:val="none" w:sz="0" w:space="0" w:color="auto"/>
            <w:bottom w:val="none" w:sz="0" w:space="0" w:color="auto"/>
            <w:right w:val="none" w:sz="0" w:space="0" w:color="auto"/>
          </w:divBdr>
        </w:div>
        <w:div w:id="518616540">
          <w:marLeft w:val="0"/>
          <w:marRight w:val="0"/>
          <w:marTop w:val="0"/>
          <w:marBottom w:val="0"/>
          <w:divBdr>
            <w:top w:val="none" w:sz="0" w:space="0" w:color="auto"/>
            <w:left w:val="none" w:sz="0" w:space="0" w:color="auto"/>
            <w:bottom w:val="none" w:sz="0" w:space="0" w:color="auto"/>
            <w:right w:val="none" w:sz="0" w:space="0" w:color="auto"/>
          </w:divBdr>
        </w:div>
        <w:div w:id="659383862">
          <w:marLeft w:val="0"/>
          <w:marRight w:val="0"/>
          <w:marTop w:val="0"/>
          <w:marBottom w:val="0"/>
          <w:divBdr>
            <w:top w:val="none" w:sz="0" w:space="0" w:color="auto"/>
            <w:left w:val="none" w:sz="0" w:space="0" w:color="auto"/>
            <w:bottom w:val="none" w:sz="0" w:space="0" w:color="auto"/>
            <w:right w:val="none" w:sz="0" w:space="0" w:color="auto"/>
          </w:divBdr>
        </w:div>
        <w:div w:id="1335954612">
          <w:marLeft w:val="0"/>
          <w:marRight w:val="0"/>
          <w:marTop w:val="0"/>
          <w:marBottom w:val="0"/>
          <w:divBdr>
            <w:top w:val="none" w:sz="0" w:space="0" w:color="auto"/>
            <w:left w:val="none" w:sz="0" w:space="0" w:color="auto"/>
            <w:bottom w:val="none" w:sz="0" w:space="0" w:color="auto"/>
            <w:right w:val="none" w:sz="0" w:space="0" w:color="auto"/>
          </w:divBdr>
        </w:div>
        <w:div w:id="1769766141">
          <w:marLeft w:val="0"/>
          <w:marRight w:val="0"/>
          <w:marTop w:val="0"/>
          <w:marBottom w:val="0"/>
          <w:divBdr>
            <w:top w:val="none" w:sz="0" w:space="0" w:color="auto"/>
            <w:left w:val="none" w:sz="0" w:space="0" w:color="auto"/>
            <w:bottom w:val="none" w:sz="0" w:space="0" w:color="auto"/>
            <w:right w:val="none" w:sz="0" w:space="0" w:color="auto"/>
          </w:divBdr>
        </w:div>
        <w:div w:id="729110504">
          <w:marLeft w:val="0"/>
          <w:marRight w:val="0"/>
          <w:marTop w:val="0"/>
          <w:marBottom w:val="0"/>
          <w:divBdr>
            <w:top w:val="none" w:sz="0" w:space="0" w:color="auto"/>
            <w:left w:val="none" w:sz="0" w:space="0" w:color="auto"/>
            <w:bottom w:val="none" w:sz="0" w:space="0" w:color="auto"/>
            <w:right w:val="none" w:sz="0" w:space="0" w:color="auto"/>
          </w:divBdr>
        </w:div>
        <w:div w:id="1956477207">
          <w:marLeft w:val="0"/>
          <w:marRight w:val="0"/>
          <w:marTop w:val="0"/>
          <w:marBottom w:val="0"/>
          <w:divBdr>
            <w:top w:val="none" w:sz="0" w:space="0" w:color="auto"/>
            <w:left w:val="none" w:sz="0" w:space="0" w:color="auto"/>
            <w:bottom w:val="none" w:sz="0" w:space="0" w:color="auto"/>
            <w:right w:val="none" w:sz="0" w:space="0" w:color="auto"/>
          </w:divBdr>
        </w:div>
        <w:div w:id="394475512">
          <w:marLeft w:val="0"/>
          <w:marRight w:val="0"/>
          <w:marTop w:val="0"/>
          <w:marBottom w:val="0"/>
          <w:divBdr>
            <w:top w:val="none" w:sz="0" w:space="0" w:color="auto"/>
            <w:left w:val="none" w:sz="0" w:space="0" w:color="auto"/>
            <w:bottom w:val="none" w:sz="0" w:space="0" w:color="auto"/>
            <w:right w:val="none" w:sz="0" w:space="0" w:color="auto"/>
          </w:divBdr>
        </w:div>
        <w:div w:id="822619247">
          <w:marLeft w:val="0"/>
          <w:marRight w:val="0"/>
          <w:marTop w:val="0"/>
          <w:marBottom w:val="0"/>
          <w:divBdr>
            <w:top w:val="none" w:sz="0" w:space="0" w:color="auto"/>
            <w:left w:val="none" w:sz="0" w:space="0" w:color="auto"/>
            <w:bottom w:val="none" w:sz="0" w:space="0" w:color="auto"/>
            <w:right w:val="none" w:sz="0" w:space="0" w:color="auto"/>
          </w:divBdr>
        </w:div>
        <w:div w:id="851532220">
          <w:marLeft w:val="0"/>
          <w:marRight w:val="0"/>
          <w:marTop w:val="0"/>
          <w:marBottom w:val="0"/>
          <w:divBdr>
            <w:top w:val="none" w:sz="0" w:space="0" w:color="auto"/>
            <w:left w:val="none" w:sz="0" w:space="0" w:color="auto"/>
            <w:bottom w:val="none" w:sz="0" w:space="0" w:color="auto"/>
            <w:right w:val="none" w:sz="0" w:space="0" w:color="auto"/>
          </w:divBdr>
        </w:div>
        <w:div w:id="620115004">
          <w:marLeft w:val="0"/>
          <w:marRight w:val="0"/>
          <w:marTop w:val="0"/>
          <w:marBottom w:val="0"/>
          <w:divBdr>
            <w:top w:val="none" w:sz="0" w:space="0" w:color="auto"/>
            <w:left w:val="none" w:sz="0" w:space="0" w:color="auto"/>
            <w:bottom w:val="none" w:sz="0" w:space="0" w:color="auto"/>
            <w:right w:val="none" w:sz="0" w:space="0" w:color="auto"/>
          </w:divBdr>
        </w:div>
        <w:div w:id="1854412387">
          <w:marLeft w:val="0"/>
          <w:marRight w:val="0"/>
          <w:marTop w:val="0"/>
          <w:marBottom w:val="0"/>
          <w:divBdr>
            <w:top w:val="none" w:sz="0" w:space="0" w:color="auto"/>
            <w:left w:val="none" w:sz="0" w:space="0" w:color="auto"/>
            <w:bottom w:val="none" w:sz="0" w:space="0" w:color="auto"/>
            <w:right w:val="none" w:sz="0" w:space="0" w:color="auto"/>
          </w:divBdr>
        </w:div>
        <w:div w:id="1955282950">
          <w:marLeft w:val="0"/>
          <w:marRight w:val="0"/>
          <w:marTop w:val="0"/>
          <w:marBottom w:val="0"/>
          <w:divBdr>
            <w:top w:val="none" w:sz="0" w:space="0" w:color="auto"/>
            <w:left w:val="none" w:sz="0" w:space="0" w:color="auto"/>
            <w:bottom w:val="none" w:sz="0" w:space="0" w:color="auto"/>
            <w:right w:val="none" w:sz="0" w:space="0" w:color="auto"/>
          </w:divBdr>
        </w:div>
        <w:div w:id="1305701325">
          <w:marLeft w:val="0"/>
          <w:marRight w:val="0"/>
          <w:marTop w:val="0"/>
          <w:marBottom w:val="0"/>
          <w:divBdr>
            <w:top w:val="none" w:sz="0" w:space="0" w:color="auto"/>
            <w:left w:val="none" w:sz="0" w:space="0" w:color="auto"/>
            <w:bottom w:val="none" w:sz="0" w:space="0" w:color="auto"/>
            <w:right w:val="none" w:sz="0" w:space="0" w:color="auto"/>
          </w:divBdr>
        </w:div>
        <w:div w:id="966738511">
          <w:marLeft w:val="0"/>
          <w:marRight w:val="0"/>
          <w:marTop w:val="0"/>
          <w:marBottom w:val="0"/>
          <w:divBdr>
            <w:top w:val="none" w:sz="0" w:space="0" w:color="auto"/>
            <w:left w:val="none" w:sz="0" w:space="0" w:color="auto"/>
            <w:bottom w:val="none" w:sz="0" w:space="0" w:color="auto"/>
            <w:right w:val="none" w:sz="0" w:space="0" w:color="auto"/>
          </w:divBdr>
        </w:div>
        <w:div w:id="1555196705">
          <w:marLeft w:val="0"/>
          <w:marRight w:val="0"/>
          <w:marTop w:val="0"/>
          <w:marBottom w:val="0"/>
          <w:divBdr>
            <w:top w:val="none" w:sz="0" w:space="0" w:color="auto"/>
            <w:left w:val="none" w:sz="0" w:space="0" w:color="auto"/>
            <w:bottom w:val="none" w:sz="0" w:space="0" w:color="auto"/>
            <w:right w:val="none" w:sz="0" w:space="0" w:color="auto"/>
          </w:divBdr>
        </w:div>
        <w:div w:id="135337038">
          <w:marLeft w:val="0"/>
          <w:marRight w:val="0"/>
          <w:marTop w:val="0"/>
          <w:marBottom w:val="0"/>
          <w:divBdr>
            <w:top w:val="none" w:sz="0" w:space="0" w:color="auto"/>
            <w:left w:val="none" w:sz="0" w:space="0" w:color="auto"/>
            <w:bottom w:val="none" w:sz="0" w:space="0" w:color="auto"/>
            <w:right w:val="none" w:sz="0" w:space="0" w:color="auto"/>
          </w:divBdr>
        </w:div>
        <w:div w:id="92750936">
          <w:marLeft w:val="0"/>
          <w:marRight w:val="0"/>
          <w:marTop w:val="0"/>
          <w:marBottom w:val="0"/>
          <w:divBdr>
            <w:top w:val="none" w:sz="0" w:space="0" w:color="auto"/>
            <w:left w:val="none" w:sz="0" w:space="0" w:color="auto"/>
            <w:bottom w:val="none" w:sz="0" w:space="0" w:color="auto"/>
            <w:right w:val="none" w:sz="0" w:space="0" w:color="auto"/>
          </w:divBdr>
        </w:div>
        <w:div w:id="2024168474">
          <w:marLeft w:val="0"/>
          <w:marRight w:val="0"/>
          <w:marTop w:val="0"/>
          <w:marBottom w:val="0"/>
          <w:divBdr>
            <w:top w:val="none" w:sz="0" w:space="0" w:color="auto"/>
            <w:left w:val="none" w:sz="0" w:space="0" w:color="auto"/>
            <w:bottom w:val="none" w:sz="0" w:space="0" w:color="auto"/>
            <w:right w:val="none" w:sz="0" w:space="0" w:color="auto"/>
          </w:divBdr>
        </w:div>
        <w:div w:id="2021815730">
          <w:marLeft w:val="0"/>
          <w:marRight w:val="0"/>
          <w:marTop w:val="0"/>
          <w:marBottom w:val="0"/>
          <w:divBdr>
            <w:top w:val="none" w:sz="0" w:space="0" w:color="auto"/>
            <w:left w:val="none" w:sz="0" w:space="0" w:color="auto"/>
            <w:bottom w:val="none" w:sz="0" w:space="0" w:color="auto"/>
            <w:right w:val="none" w:sz="0" w:space="0" w:color="auto"/>
          </w:divBdr>
        </w:div>
        <w:div w:id="1518545578">
          <w:marLeft w:val="0"/>
          <w:marRight w:val="0"/>
          <w:marTop w:val="0"/>
          <w:marBottom w:val="0"/>
          <w:divBdr>
            <w:top w:val="none" w:sz="0" w:space="0" w:color="auto"/>
            <w:left w:val="none" w:sz="0" w:space="0" w:color="auto"/>
            <w:bottom w:val="none" w:sz="0" w:space="0" w:color="auto"/>
            <w:right w:val="none" w:sz="0" w:space="0" w:color="auto"/>
          </w:divBdr>
        </w:div>
        <w:div w:id="1152605415">
          <w:marLeft w:val="0"/>
          <w:marRight w:val="0"/>
          <w:marTop w:val="0"/>
          <w:marBottom w:val="0"/>
          <w:divBdr>
            <w:top w:val="none" w:sz="0" w:space="0" w:color="auto"/>
            <w:left w:val="none" w:sz="0" w:space="0" w:color="auto"/>
            <w:bottom w:val="none" w:sz="0" w:space="0" w:color="auto"/>
            <w:right w:val="none" w:sz="0" w:space="0" w:color="auto"/>
          </w:divBdr>
        </w:div>
        <w:div w:id="655963448">
          <w:marLeft w:val="0"/>
          <w:marRight w:val="0"/>
          <w:marTop w:val="0"/>
          <w:marBottom w:val="0"/>
          <w:divBdr>
            <w:top w:val="none" w:sz="0" w:space="0" w:color="auto"/>
            <w:left w:val="none" w:sz="0" w:space="0" w:color="auto"/>
            <w:bottom w:val="none" w:sz="0" w:space="0" w:color="auto"/>
            <w:right w:val="none" w:sz="0" w:space="0" w:color="auto"/>
          </w:divBdr>
        </w:div>
        <w:div w:id="1020472543">
          <w:marLeft w:val="0"/>
          <w:marRight w:val="0"/>
          <w:marTop w:val="0"/>
          <w:marBottom w:val="0"/>
          <w:divBdr>
            <w:top w:val="none" w:sz="0" w:space="0" w:color="auto"/>
            <w:left w:val="none" w:sz="0" w:space="0" w:color="auto"/>
            <w:bottom w:val="none" w:sz="0" w:space="0" w:color="auto"/>
            <w:right w:val="none" w:sz="0" w:space="0" w:color="auto"/>
          </w:divBdr>
        </w:div>
        <w:div w:id="218248823">
          <w:marLeft w:val="0"/>
          <w:marRight w:val="0"/>
          <w:marTop w:val="0"/>
          <w:marBottom w:val="0"/>
          <w:divBdr>
            <w:top w:val="none" w:sz="0" w:space="0" w:color="auto"/>
            <w:left w:val="none" w:sz="0" w:space="0" w:color="auto"/>
            <w:bottom w:val="none" w:sz="0" w:space="0" w:color="auto"/>
            <w:right w:val="none" w:sz="0" w:space="0" w:color="auto"/>
          </w:divBdr>
        </w:div>
        <w:div w:id="254557421">
          <w:marLeft w:val="0"/>
          <w:marRight w:val="0"/>
          <w:marTop w:val="0"/>
          <w:marBottom w:val="0"/>
          <w:divBdr>
            <w:top w:val="none" w:sz="0" w:space="0" w:color="auto"/>
            <w:left w:val="none" w:sz="0" w:space="0" w:color="auto"/>
            <w:bottom w:val="none" w:sz="0" w:space="0" w:color="auto"/>
            <w:right w:val="none" w:sz="0" w:space="0" w:color="auto"/>
          </w:divBdr>
        </w:div>
        <w:div w:id="2075002118">
          <w:marLeft w:val="0"/>
          <w:marRight w:val="0"/>
          <w:marTop w:val="0"/>
          <w:marBottom w:val="0"/>
          <w:divBdr>
            <w:top w:val="none" w:sz="0" w:space="0" w:color="auto"/>
            <w:left w:val="none" w:sz="0" w:space="0" w:color="auto"/>
            <w:bottom w:val="none" w:sz="0" w:space="0" w:color="auto"/>
            <w:right w:val="none" w:sz="0" w:space="0" w:color="auto"/>
          </w:divBdr>
        </w:div>
        <w:div w:id="1081485038">
          <w:marLeft w:val="0"/>
          <w:marRight w:val="0"/>
          <w:marTop w:val="0"/>
          <w:marBottom w:val="0"/>
          <w:divBdr>
            <w:top w:val="none" w:sz="0" w:space="0" w:color="auto"/>
            <w:left w:val="none" w:sz="0" w:space="0" w:color="auto"/>
            <w:bottom w:val="none" w:sz="0" w:space="0" w:color="auto"/>
            <w:right w:val="none" w:sz="0" w:space="0" w:color="auto"/>
          </w:divBdr>
        </w:div>
        <w:div w:id="76561908">
          <w:marLeft w:val="0"/>
          <w:marRight w:val="0"/>
          <w:marTop w:val="0"/>
          <w:marBottom w:val="0"/>
          <w:divBdr>
            <w:top w:val="none" w:sz="0" w:space="0" w:color="auto"/>
            <w:left w:val="none" w:sz="0" w:space="0" w:color="auto"/>
            <w:bottom w:val="none" w:sz="0" w:space="0" w:color="auto"/>
            <w:right w:val="none" w:sz="0" w:space="0" w:color="auto"/>
          </w:divBdr>
        </w:div>
        <w:div w:id="1614287849">
          <w:marLeft w:val="0"/>
          <w:marRight w:val="0"/>
          <w:marTop w:val="0"/>
          <w:marBottom w:val="0"/>
          <w:divBdr>
            <w:top w:val="none" w:sz="0" w:space="0" w:color="auto"/>
            <w:left w:val="none" w:sz="0" w:space="0" w:color="auto"/>
            <w:bottom w:val="none" w:sz="0" w:space="0" w:color="auto"/>
            <w:right w:val="none" w:sz="0" w:space="0" w:color="auto"/>
          </w:divBdr>
        </w:div>
        <w:div w:id="1880194995">
          <w:marLeft w:val="0"/>
          <w:marRight w:val="0"/>
          <w:marTop w:val="0"/>
          <w:marBottom w:val="0"/>
          <w:divBdr>
            <w:top w:val="none" w:sz="0" w:space="0" w:color="auto"/>
            <w:left w:val="none" w:sz="0" w:space="0" w:color="auto"/>
            <w:bottom w:val="none" w:sz="0" w:space="0" w:color="auto"/>
            <w:right w:val="none" w:sz="0" w:space="0" w:color="auto"/>
          </w:divBdr>
        </w:div>
        <w:div w:id="452557434">
          <w:marLeft w:val="0"/>
          <w:marRight w:val="0"/>
          <w:marTop w:val="0"/>
          <w:marBottom w:val="0"/>
          <w:divBdr>
            <w:top w:val="none" w:sz="0" w:space="0" w:color="auto"/>
            <w:left w:val="none" w:sz="0" w:space="0" w:color="auto"/>
            <w:bottom w:val="none" w:sz="0" w:space="0" w:color="auto"/>
            <w:right w:val="none" w:sz="0" w:space="0" w:color="auto"/>
          </w:divBdr>
        </w:div>
        <w:div w:id="968585287">
          <w:marLeft w:val="0"/>
          <w:marRight w:val="0"/>
          <w:marTop w:val="0"/>
          <w:marBottom w:val="0"/>
          <w:divBdr>
            <w:top w:val="none" w:sz="0" w:space="0" w:color="auto"/>
            <w:left w:val="none" w:sz="0" w:space="0" w:color="auto"/>
            <w:bottom w:val="none" w:sz="0" w:space="0" w:color="auto"/>
            <w:right w:val="none" w:sz="0" w:space="0" w:color="auto"/>
          </w:divBdr>
        </w:div>
        <w:div w:id="1920140534">
          <w:marLeft w:val="0"/>
          <w:marRight w:val="0"/>
          <w:marTop w:val="0"/>
          <w:marBottom w:val="0"/>
          <w:divBdr>
            <w:top w:val="none" w:sz="0" w:space="0" w:color="auto"/>
            <w:left w:val="none" w:sz="0" w:space="0" w:color="auto"/>
            <w:bottom w:val="none" w:sz="0" w:space="0" w:color="auto"/>
            <w:right w:val="none" w:sz="0" w:space="0" w:color="auto"/>
          </w:divBdr>
        </w:div>
        <w:div w:id="1226142082">
          <w:marLeft w:val="0"/>
          <w:marRight w:val="0"/>
          <w:marTop w:val="0"/>
          <w:marBottom w:val="0"/>
          <w:divBdr>
            <w:top w:val="none" w:sz="0" w:space="0" w:color="auto"/>
            <w:left w:val="none" w:sz="0" w:space="0" w:color="auto"/>
            <w:bottom w:val="none" w:sz="0" w:space="0" w:color="auto"/>
            <w:right w:val="none" w:sz="0" w:space="0" w:color="auto"/>
          </w:divBdr>
        </w:div>
        <w:div w:id="749304249">
          <w:marLeft w:val="0"/>
          <w:marRight w:val="0"/>
          <w:marTop w:val="0"/>
          <w:marBottom w:val="0"/>
          <w:divBdr>
            <w:top w:val="none" w:sz="0" w:space="0" w:color="auto"/>
            <w:left w:val="none" w:sz="0" w:space="0" w:color="auto"/>
            <w:bottom w:val="none" w:sz="0" w:space="0" w:color="auto"/>
            <w:right w:val="none" w:sz="0" w:space="0" w:color="auto"/>
          </w:divBdr>
        </w:div>
        <w:div w:id="1283800147">
          <w:marLeft w:val="0"/>
          <w:marRight w:val="0"/>
          <w:marTop w:val="0"/>
          <w:marBottom w:val="0"/>
          <w:divBdr>
            <w:top w:val="none" w:sz="0" w:space="0" w:color="auto"/>
            <w:left w:val="none" w:sz="0" w:space="0" w:color="auto"/>
            <w:bottom w:val="none" w:sz="0" w:space="0" w:color="auto"/>
            <w:right w:val="none" w:sz="0" w:space="0" w:color="auto"/>
          </w:divBdr>
        </w:div>
        <w:div w:id="1140537250">
          <w:marLeft w:val="0"/>
          <w:marRight w:val="0"/>
          <w:marTop w:val="0"/>
          <w:marBottom w:val="0"/>
          <w:divBdr>
            <w:top w:val="none" w:sz="0" w:space="0" w:color="auto"/>
            <w:left w:val="none" w:sz="0" w:space="0" w:color="auto"/>
            <w:bottom w:val="none" w:sz="0" w:space="0" w:color="auto"/>
            <w:right w:val="none" w:sz="0" w:space="0" w:color="auto"/>
          </w:divBdr>
        </w:div>
        <w:div w:id="1747334649">
          <w:marLeft w:val="0"/>
          <w:marRight w:val="0"/>
          <w:marTop w:val="0"/>
          <w:marBottom w:val="0"/>
          <w:divBdr>
            <w:top w:val="none" w:sz="0" w:space="0" w:color="auto"/>
            <w:left w:val="none" w:sz="0" w:space="0" w:color="auto"/>
            <w:bottom w:val="none" w:sz="0" w:space="0" w:color="auto"/>
            <w:right w:val="none" w:sz="0" w:space="0" w:color="auto"/>
          </w:divBdr>
        </w:div>
        <w:div w:id="494035411">
          <w:marLeft w:val="0"/>
          <w:marRight w:val="0"/>
          <w:marTop w:val="0"/>
          <w:marBottom w:val="0"/>
          <w:divBdr>
            <w:top w:val="none" w:sz="0" w:space="0" w:color="auto"/>
            <w:left w:val="none" w:sz="0" w:space="0" w:color="auto"/>
            <w:bottom w:val="none" w:sz="0" w:space="0" w:color="auto"/>
            <w:right w:val="none" w:sz="0" w:space="0" w:color="auto"/>
          </w:divBdr>
        </w:div>
        <w:div w:id="236525935">
          <w:marLeft w:val="0"/>
          <w:marRight w:val="0"/>
          <w:marTop w:val="0"/>
          <w:marBottom w:val="0"/>
          <w:divBdr>
            <w:top w:val="none" w:sz="0" w:space="0" w:color="auto"/>
            <w:left w:val="none" w:sz="0" w:space="0" w:color="auto"/>
            <w:bottom w:val="none" w:sz="0" w:space="0" w:color="auto"/>
            <w:right w:val="none" w:sz="0" w:space="0" w:color="auto"/>
          </w:divBdr>
        </w:div>
        <w:div w:id="1313636037">
          <w:marLeft w:val="0"/>
          <w:marRight w:val="0"/>
          <w:marTop w:val="0"/>
          <w:marBottom w:val="0"/>
          <w:divBdr>
            <w:top w:val="none" w:sz="0" w:space="0" w:color="auto"/>
            <w:left w:val="none" w:sz="0" w:space="0" w:color="auto"/>
            <w:bottom w:val="none" w:sz="0" w:space="0" w:color="auto"/>
            <w:right w:val="none" w:sz="0" w:space="0" w:color="auto"/>
          </w:divBdr>
        </w:div>
        <w:div w:id="2064210817">
          <w:marLeft w:val="0"/>
          <w:marRight w:val="0"/>
          <w:marTop w:val="0"/>
          <w:marBottom w:val="0"/>
          <w:divBdr>
            <w:top w:val="none" w:sz="0" w:space="0" w:color="auto"/>
            <w:left w:val="none" w:sz="0" w:space="0" w:color="auto"/>
            <w:bottom w:val="none" w:sz="0" w:space="0" w:color="auto"/>
            <w:right w:val="none" w:sz="0" w:space="0" w:color="auto"/>
          </w:divBdr>
        </w:div>
        <w:div w:id="2085834834">
          <w:marLeft w:val="0"/>
          <w:marRight w:val="0"/>
          <w:marTop w:val="0"/>
          <w:marBottom w:val="0"/>
          <w:divBdr>
            <w:top w:val="none" w:sz="0" w:space="0" w:color="auto"/>
            <w:left w:val="none" w:sz="0" w:space="0" w:color="auto"/>
            <w:bottom w:val="none" w:sz="0" w:space="0" w:color="auto"/>
            <w:right w:val="none" w:sz="0" w:space="0" w:color="auto"/>
          </w:divBdr>
        </w:div>
        <w:div w:id="1720787486">
          <w:marLeft w:val="0"/>
          <w:marRight w:val="0"/>
          <w:marTop w:val="0"/>
          <w:marBottom w:val="0"/>
          <w:divBdr>
            <w:top w:val="none" w:sz="0" w:space="0" w:color="auto"/>
            <w:left w:val="none" w:sz="0" w:space="0" w:color="auto"/>
            <w:bottom w:val="none" w:sz="0" w:space="0" w:color="auto"/>
            <w:right w:val="none" w:sz="0" w:space="0" w:color="auto"/>
          </w:divBdr>
        </w:div>
        <w:div w:id="1683165886">
          <w:marLeft w:val="0"/>
          <w:marRight w:val="0"/>
          <w:marTop w:val="0"/>
          <w:marBottom w:val="0"/>
          <w:divBdr>
            <w:top w:val="none" w:sz="0" w:space="0" w:color="auto"/>
            <w:left w:val="none" w:sz="0" w:space="0" w:color="auto"/>
            <w:bottom w:val="none" w:sz="0" w:space="0" w:color="auto"/>
            <w:right w:val="none" w:sz="0" w:space="0" w:color="auto"/>
          </w:divBdr>
        </w:div>
        <w:div w:id="520827039">
          <w:marLeft w:val="0"/>
          <w:marRight w:val="0"/>
          <w:marTop w:val="0"/>
          <w:marBottom w:val="0"/>
          <w:divBdr>
            <w:top w:val="none" w:sz="0" w:space="0" w:color="auto"/>
            <w:left w:val="none" w:sz="0" w:space="0" w:color="auto"/>
            <w:bottom w:val="none" w:sz="0" w:space="0" w:color="auto"/>
            <w:right w:val="none" w:sz="0" w:space="0" w:color="auto"/>
          </w:divBdr>
        </w:div>
        <w:div w:id="1629626958">
          <w:marLeft w:val="0"/>
          <w:marRight w:val="0"/>
          <w:marTop w:val="0"/>
          <w:marBottom w:val="0"/>
          <w:divBdr>
            <w:top w:val="none" w:sz="0" w:space="0" w:color="auto"/>
            <w:left w:val="none" w:sz="0" w:space="0" w:color="auto"/>
            <w:bottom w:val="none" w:sz="0" w:space="0" w:color="auto"/>
            <w:right w:val="none" w:sz="0" w:space="0" w:color="auto"/>
          </w:divBdr>
        </w:div>
        <w:div w:id="225998079">
          <w:marLeft w:val="0"/>
          <w:marRight w:val="0"/>
          <w:marTop w:val="0"/>
          <w:marBottom w:val="0"/>
          <w:divBdr>
            <w:top w:val="none" w:sz="0" w:space="0" w:color="auto"/>
            <w:left w:val="none" w:sz="0" w:space="0" w:color="auto"/>
            <w:bottom w:val="none" w:sz="0" w:space="0" w:color="auto"/>
            <w:right w:val="none" w:sz="0" w:space="0" w:color="auto"/>
          </w:divBdr>
        </w:div>
        <w:div w:id="2104186541">
          <w:marLeft w:val="0"/>
          <w:marRight w:val="0"/>
          <w:marTop w:val="0"/>
          <w:marBottom w:val="0"/>
          <w:divBdr>
            <w:top w:val="none" w:sz="0" w:space="0" w:color="auto"/>
            <w:left w:val="none" w:sz="0" w:space="0" w:color="auto"/>
            <w:bottom w:val="none" w:sz="0" w:space="0" w:color="auto"/>
            <w:right w:val="none" w:sz="0" w:space="0" w:color="auto"/>
          </w:divBdr>
        </w:div>
        <w:div w:id="1365861361">
          <w:marLeft w:val="0"/>
          <w:marRight w:val="0"/>
          <w:marTop w:val="0"/>
          <w:marBottom w:val="0"/>
          <w:divBdr>
            <w:top w:val="none" w:sz="0" w:space="0" w:color="auto"/>
            <w:left w:val="none" w:sz="0" w:space="0" w:color="auto"/>
            <w:bottom w:val="none" w:sz="0" w:space="0" w:color="auto"/>
            <w:right w:val="none" w:sz="0" w:space="0" w:color="auto"/>
          </w:divBdr>
        </w:div>
        <w:div w:id="1072969839">
          <w:marLeft w:val="0"/>
          <w:marRight w:val="0"/>
          <w:marTop w:val="0"/>
          <w:marBottom w:val="0"/>
          <w:divBdr>
            <w:top w:val="none" w:sz="0" w:space="0" w:color="auto"/>
            <w:left w:val="none" w:sz="0" w:space="0" w:color="auto"/>
            <w:bottom w:val="none" w:sz="0" w:space="0" w:color="auto"/>
            <w:right w:val="none" w:sz="0" w:space="0" w:color="auto"/>
          </w:divBdr>
        </w:div>
        <w:div w:id="499195532">
          <w:marLeft w:val="0"/>
          <w:marRight w:val="0"/>
          <w:marTop w:val="0"/>
          <w:marBottom w:val="0"/>
          <w:divBdr>
            <w:top w:val="none" w:sz="0" w:space="0" w:color="auto"/>
            <w:left w:val="none" w:sz="0" w:space="0" w:color="auto"/>
            <w:bottom w:val="none" w:sz="0" w:space="0" w:color="auto"/>
            <w:right w:val="none" w:sz="0" w:space="0" w:color="auto"/>
          </w:divBdr>
        </w:div>
        <w:div w:id="2050374725">
          <w:marLeft w:val="0"/>
          <w:marRight w:val="0"/>
          <w:marTop w:val="0"/>
          <w:marBottom w:val="0"/>
          <w:divBdr>
            <w:top w:val="none" w:sz="0" w:space="0" w:color="auto"/>
            <w:left w:val="none" w:sz="0" w:space="0" w:color="auto"/>
            <w:bottom w:val="none" w:sz="0" w:space="0" w:color="auto"/>
            <w:right w:val="none" w:sz="0" w:space="0" w:color="auto"/>
          </w:divBdr>
        </w:div>
        <w:div w:id="990207832">
          <w:marLeft w:val="0"/>
          <w:marRight w:val="0"/>
          <w:marTop w:val="0"/>
          <w:marBottom w:val="0"/>
          <w:divBdr>
            <w:top w:val="none" w:sz="0" w:space="0" w:color="auto"/>
            <w:left w:val="none" w:sz="0" w:space="0" w:color="auto"/>
            <w:bottom w:val="none" w:sz="0" w:space="0" w:color="auto"/>
            <w:right w:val="none" w:sz="0" w:space="0" w:color="auto"/>
          </w:divBdr>
        </w:div>
        <w:div w:id="1380281600">
          <w:marLeft w:val="0"/>
          <w:marRight w:val="0"/>
          <w:marTop w:val="0"/>
          <w:marBottom w:val="0"/>
          <w:divBdr>
            <w:top w:val="none" w:sz="0" w:space="0" w:color="auto"/>
            <w:left w:val="none" w:sz="0" w:space="0" w:color="auto"/>
            <w:bottom w:val="none" w:sz="0" w:space="0" w:color="auto"/>
            <w:right w:val="none" w:sz="0" w:space="0" w:color="auto"/>
          </w:divBdr>
        </w:div>
        <w:div w:id="893002587">
          <w:marLeft w:val="0"/>
          <w:marRight w:val="0"/>
          <w:marTop w:val="0"/>
          <w:marBottom w:val="0"/>
          <w:divBdr>
            <w:top w:val="none" w:sz="0" w:space="0" w:color="auto"/>
            <w:left w:val="none" w:sz="0" w:space="0" w:color="auto"/>
            <w:bottom w:val="none" w:sz="0" w:space="0" w:color="auto"/>
            <w:right w:val="none" w:sz="0" w:space="0" w:color="auto"/>
          </w:divBdr>
        </w:div>
        <w:div w:id="1538854650">
          <w:marLeft w:val="0"/>
          <w:marRight w:val="0"/>
          <w:marTop w:val="0"/>
          <w:marBottom w:val="0"/>
          <w:divBdr>
            <w:top w:val="none" w:sz="0" w:space="0" w:color="auto"/>
            <w:left w:val="none" w:sz="0" w:space="0" w:color="auto"/>
            <w:bottom w:val="none" w:sz="0" w:space="0" w:color="auto"/>
            <w:right w:val="none" w:sz="0" w:space="0" w:color="auto"/>
          </w:divBdr>
        </w:div>
        <w:div w:id="195587859">
          <w:marLeft w:val="0"/>
          <w:marRight w:val="0"/>
          <w:marTop w:val="0"/>
          <w:marBottom w:val="0"/>
          <w:divBdr>
            <w:top w:val="none" w:sz="0" w:space="0" w:color="auto"/>
            <w:left w:val="none" w:sz="0" w:space="0" w:color="auto"/>
            <w:bottom w:val="none" w:sz="0" w:space="0" w:color="auto"/>
            <w:right w:val="none" w:sz="0" w:space="0" w:color="auto"/>
          </w:divBdr>
        </w:div>
        <w:div w:id="1706910046">
          <w:marLeft w:val="0"/>
          <w:marRight w:val="0"/>
          <w:marTop w:val="0"/>
          <w:marBottom w:val="0"/>
          <w:divBdr>
            <w:top w:val="none" w:sz="0" w:space="0" w:color="auto"/>
            <w:left w:val="none" w:sz="0" w:space="0" w:color="auto"/>
            <w:bottom w:val="none" w:sz="0" w:space="0" w:color="auto"/>
            <w:right w:val="none" w:sz="0" w:space="0" w:color="auto"/>
          </w:divBdr>
        </w:div>
        <w:div w:id="1797215170">
          <w:marLeft w:val="0"/>
          <w:marRight w:val="0"/>
          <w:marTop w:val="0"/>
          <w:marBottom w:val="0"/>
          <w:divBdr>
            <w:top w:val="none" w:sz="0" w:space="0" w:color="auto"/>
            <w:left w:val="none" w:sz="0" w:space="0" w:color="auto"/>
            <w:bottom w:val="none" w:sz="0" w:space="0" w:color="auto"/>
            <w:right w:val="none" w:sz="0" w:space="0" w:color="auto"/>
          </w:divBdr>
        </w:div>
        <w:div w:id="1394041600">
          <w:marLeft w:val="0"/>
          <w:marRight w:val="0"/>
          <w:marTop w:val="0"/>
          <w:marBottom w:val="0"/>
          <w:divBdr>
            <w:top w:val="none" w:sz="0" w:space="0" w:color="auto"/>
            <w:left w:val="none" w:sz="0" w:space="0" w:color="auto"/>
            <w:bottom w:val="none" w:sz="0" w:space="0" w:color="auto"/>
            <w:right w:val="none" w:sz="0" w:space="0" w:color="auto"/>
          </w:divBdr>
        </w:div>
        <w:div w:id="259609535">
          <w:marLeft w:val="0"/>
          <w:marRight w:val="0"/>
          <w:marTop w:val="0"/>
          <w:marBottom w:val="0"/>
          <w:divBdr>
            <w:top w:val="none" w:sz="0" w:space="0" w:color="auto"/>
            <w:left w:val="none" w:sz="0" w:space="0" w:color="auto"/>
            <w:bottom w:val="none" w:sz="0" w:space="0" w:color="auto"/>
            <w:right w:val="none" w:sz="0" w:space="0" w:color="auto"/>
          </w:divBdr>
        </w:div>
        <w:div w:id="1738891195">
          <w:marLeft w:val="0"/>
          <w:marRight w:val="0"/>
          <w:marTop w:val="0"/>
          <w:marBottom w:val="0"/>
          <w:divBdr>
            <w:top w:val="none" w:sz="0" w:space="0" w:color="auto"/>
            <w:left w:val="none" w:sz="0" w:space="0" w:color="auto"/>
            <w:bottom w:val="none" w:sz="0" w:space="0" w:color="auto"/>
            <w:right w:val="none" w:sz="0" w:space="0" w:color="auto"/>
          </w:divBdr>
        </w:div>
        <w:div w:id="815027206">
          <w:marLeft w:val="0"/>
          <w:marRight w:val="0"/>
          <w:marTop w:val="0"/>
          <w:marBottom w:val="0"/>
          <w:divBdr>
            <w:top w:val="none" w:sz="0" w:space="0" w:color="auto"/>
            <w:left w:val="none" w:sz="0" w:space="0" w:color="auto"/>
            <w:bottom w:val="none" w:sz="0" w:space="0" w:color="auto"/>
            <w:right w:val="none" w:sz="0" w:space="0" w:color="auto"/>
          </w:divBdr>
        </w:div>
        <w:div w:id="267857034">
          <w:marLeft w:val="0"/>
          <w:marRight w:val="0"/>
          <w:marTop w:val="0"/>
          <w:marBottom w:val="0"/>
          <w:divBdr>
            <w:top w:val="none" w:sz="0" w:space="0" w:color="auto"/>
            <w:left w:val="none" w:sz="0" w:space="0" w:color="auto"/>
            <w:bottom w:val="none" w:sz="0" w:space="0" w:color="auto"/>
            <w:right w:val="none" w:sz="0" w:space="0" w:color="auto"/>
          </w:divBdr>
        </w:div>
        <w:div w:id="918638124">
          <w:marLeft w:val="0"/>
          <w:marRight w:val="0"/>
          <w:marTop w:val="0"/>
          <w:marBottom w:val="0"/>
          <w:divBdr>
            <w:top w:val="none" w:sz="0" w:space="0" w:color="auto"/>
            <w:left w:val="none" w:sz="0" w:space="0" w:color="auto"/>
            <w:bottom w:val="none" w:sz="0" w:space="0" w:color="auto"/>
            <w:right w:val="none" w:sz="0" w:space="0" w:color="auto"/>
          </w:divBdr>
        </w:div>
        <w:div w:id="534196610">
          <w:marLeft w:val="0"/>
          <w:marRight w:val="0"/>
          <w:marTop w:val="0"/>
          <w:marBottom w:val="0"/>
          <w:divBdr>
            <w:top w:val="none" w:sz="0" w:space="0" w:color="auto"/>
            <w:left w:val="none" w:sz="0" w:space="0" w:color="auto"/>
            <w:bottom w:val="none" w:sz="0" w:space="0" w:color="auto"/>
            <w:right w:val="none" w:sz="0" w:space="0" w:color="auto"/>
          </w:divBdr>
        </w:div>
        <w:div w:id="1518615024">
          <w:marLeft w:val="0"/>
          <w:marRight w:val="0"/>
          <w:marTop w:val="0"/>
          <w:marBottom w:val="0"/>
          <w:divBdr>
            <w:top w:val="none" w:sz="0" w:space="0" w:color="auto"/>
            <w:left w:val="none" w:sz="0" w:space="0" w:color="auto"/>
            <w:bottom w:val="none" w:sz="0" w:space="0" w:color="auto"/>
            <w:right w:val="none" w:sz="0" w:space="0" w:color="auto"/>
          </w:divBdr>
        </w:div>
        <w:div w:id="1104225454">
          <w:marLeft w:val="0"/>
          <w:marRight w:val="0"/>
          <w:marTop w:val="0"/>
          <w:marBottom w:val="0"/>
          <w:divBdr>
            <w:top w:val="none" w:sz="0" w:space="0" w:color="auto"/>
            <w:left w:val="none" w:sz="0" w:space="0" w:color="auto"/>
            <w:bottom w:val="none" w:sz="0" w:space="0" w:color="auto"/>
            <w:right w:val="none" w:sz="0" w:space="0" w:color="auto"/>
          </w:divBdr>
        </w:div>
        <w:div w:id="688872200">
          <w:marLeft w:val="0"/>
          <w:marRight w:val="0"/>
          <w:marTop w:val="0"/>
          <w:marBottom w:val="0"/>
          <w:divBdr>
            <w:top w:val="none" w:sz="0" w:space="0" w:color="auto"/>
            <w:left w:val="none" w:sz="0" w:space="0" w:color="auto"/>
            <w:bottom w:val="none" w:sz="0" w:space="0" w:color="auto"/>
            <w:right w:val="none" w:sz="0" w:space="0" w:color="auto"/>
          </w:divBdr>
        </w:div>
        <w:div w:id="1878663420">
          <w:marLeft w:val="0"/>
          <w:marRight w:val="0"/>
          <w:marTop w:val="0"/>
          <w:marBottom w:val="0"/>
          <w:divBdr>
            <w:top w:val="none" w:sz="0" w:space="0" w:color="auto"/>
            <w:left w:val="none" w:sz="0" w:space="0" w:color="auto"/>
            <w:bottom w:val="none" w:sz="0" w:space="0" w:color="auto"/>
            <w:right w:val="none" w:sz="0" w:space="0" w:color="auto"/>
          </w:divBdr>
        </w:div>
        <w:div w:id="1986927587">
          <w:marLeft w:val="0"/>
          <w:marRight w:val="0"/>
          <w:marTop w:val="0"/>
          <w:marBottom w:val="0"/>
          <w:divBdr>
            <w:top w:val="none" w:sz="0" w:space="0" w:color="auto"/>
            <w:left w:val="none" w:sz="0" w:space="0" w:color="auto"/>
            <w:bottom w:val="none" w:sz="0" w:space="0" w:color="auto"/>
            <w:right w:val="none" w:sz="0" w:space="0" w:color="auto"/>
          </w:divBdr>
        </w:div>
        <w:div w:id="1480852074">
          <w:marLeft w:val="0"/>
          <w:marRight w:val="0"/>
          <w:marTop w:val="0"/>
          <w:marBottom w:val="0"/>
          <w:divBdr>
            <w:top w:val="none" w:sz="0" w:space="0" w:color="auto"/>
            <w:left w:val="none" w:sz="0" w:space="0" w:color="auto"/>
            <w:bottom w:val="none" w:sz="0" w:space="0" w:color="auto"/>
            <w:right w:val="none" w:sz="0" w:space="0" w:color="auto"/>
          </w:divBdr>
        </w:div>
        <w:div w:id="490027775">
          <w:marLeft w:val="0"/>
          <w:marRight w:val="0"/>
          <w:marTop w:val="0"/>
          <w:marBottom w:val="0"/>
          <w:divBdr>
            <w:top w:val="none" w:sz="0" w:space="0" w:color="auto"/>
            <w:left w:val="none" w:sz="0" w:space="0" w:color="auto"/>
            <w:bottom w:val="none" w:sz="0" w:space="0" w:color="auto"/>
            <w:right w:val="none" w:sz="0" w:space="0" w:color="auto"/>
          </w:divBdr>
        </w:div>
        <w:div w:id="1338771998">
          <w:marLeft w:val="0"/>
          <w:marRight w:val="0"/>
          <w:marTop w:val="0"/>
          <w:marBottom w:val="0"/>
          <w:divBdr>
            <w:top w:val="none" w:sz="0" w:space="0" w:color="auto"/>
            <w:left w:val="none" w:sz="0" w:space="0" w:color="auto"/>
            <w:bottom w:val="none" w:sz="0" w:space="0" w:color="auto"/>
            <w:right w:val="none" w:sz="0" w:space="0" w:color="auto"/>
          </w:divBdr>
        </w:div>
        <w:div w:id="920994019">
          <w:marLeft w:val="0"/>
          <w:marRight w:val="0"/>
          <w:marTop w:val="0"/>
          <w:marBottom w:val="0"/>
          <w:divBdr>
            <w:top w:val="none" w:sz="0" w:space="0" w:color="auto"/>
            <w:left w:val="none" w:sz="0" w:space="0" w:color="auto"/>
            <w:bottom w:val="none" w:sz="0" w:space="0" w:color="auto"/>
            <w:right w:val="none" w:sz="0" w:space="0" w:color="auto"/>
          </w:divBdr>
        </w:div>
        <w:div w:id="1420522743">
          <w:marLeft w:val="0"/>
          <w:marRight w:val="0"/>
          <w:marTop w:val="0"/>
          <w:marBottom w:val="0"/>
          <w:divBdr>
            <w:top w:val="none" w:sz="0" w:space="0" w:color="auto"/>
            <w:left w:val="none" w:sz="0" w:space="0" w:color="auto"/>
            <w:bottom w:val="none" w:sz="0" w:space="0" w:color="auto"/>
            <w:right w:val="none" w:sz="0" w:space="0" w:color="auto"/>
          </w:divBdr>
        </w:div>
        <w:div w:id="1221206475">
          <w:marLeft w:val="0"/>
          <w:marRight w:val="0"/>
          <w:marTop w:val="0"/>
          <w:marBottom w:val="0"/>
          <w:divBdr>
            <w:top w:val="none" w:sz="0" w:space="0" w:color="auto"/>
            <w:left w:val="none" w:sz="0" w:space="0" w:color="auto"/>
            <w:bottom w:val="none" w:sz="0" w:space="0" w:color="auto"/>
            <w:right w:val="none" w:sz="0" w:space="0" w:color="auto"/>
          </w:divBdr>
        </w:div>
        <w:div w:id="1899777434">
          <w:marLeft w:val="0"/>
          <w:marRight w:val="0"/>
          <w:marTop w:val="0"/>
          <w:marBottom w:val="0"/>
          <w:divBdr>
            <w:top w:val="none" w:sz="0" w:space="0" w:color="auto"/>
            <w:left w:val="none" w:sz="0" w:space="0" w:color="auto"/>
            <w:bottom w:val="none" w:sz="0" w:space="0" w:color="auto"/>
            <w:right w:val="none" w:sz="0" w:space="0" w:color="auto"/>
          </w:divBdr>
        </w:div>
        <w:div w:id="754084786">
          <w:marLeft w:val="0"/>
          <w:marRight w:val="0"/>
          <w:marTop w:val="0"/>
          <w:marBottom w:val="0"/>
          <w:divBdr>
            <w:top w:val="none" w:sz="0" w:space="0" w:color="auto"/>
            <w:left w:val="none" w:sz="0" w:space="0" w:color="auto"/>
            <w:bottom w:val="none" w:sz="0" w:space="0" w:color="auto"/>
            <w:right w:val="none" w:sz="0" w:space="0" w:color="auto"/>
          </w:divBdr>
        </w:div>
        <w:div w:id="665014364">
          <w:marLeft w:val="0"/>
          <w:marRight w:val="0"/>
          <w:marTop w:val="0"/>
          <w:marBottom w:val="0"/>
          <w:divBdr>
            <w:top w:val="none" w:sz="0" w:space="0" w:color="auto"/>
            <w:left w:val="none" w:sz="0" w:space="0" w:color="auto"/>
            <w:bottom w:val="none" w:sz="0" w:space="0" w:color="auto"/>
            <w:right w:val="none" w:sz="0" w:space="0" w:color="auto"/>
          </w:divBdr>
        </w:div>
        <w:div w:id="1773430003">
          <w:marLeft w:val="0"/>
          <w:marRight w:val="0"/>
          <w:marTop w:val="0"/>
          <w:marBottom w:val="0"/>
          <w:divBdr>
            <w:top w:val="none" w:sz="0" w:space="0" w:color="auto"/>
            <w:left w:val="none" w:sz="0" w:space="0" w:color="auto"/>
            <w:bottom w:val="none" w:sz="0" w:space="0" w:color="auto"/>
            <w:right w:val="none" w:sz="0" w:space="0" w:color="auto"/>
          </w:divBdr>
        </w:div>
        <w:div w:id="1562671924">
          <w:marLeft w:val="0"/>
          <w:marRight w:val="0"/>
          <w:marTop w:val="0"/>
          <w:marBottom w:val="0"/>
          <w:divBdr>
            <w:top w:val="none" w:sz="0" w:space="0" w:color="auto"/>
            <w:left w:val="none" w:sz="0" w:space="0" w:color="auto"/>
            <w:bottom w:val="none" w:sz="0" w:space="0" w:color="auto"/>
            <w:right w:val="none" w:sz="0" w:space="0" w:color="auto"/>
          </w:divBdr>
        </w:div>
        <w:div w:id="617419343">
          <w:marLeft w:val="0"/>
          <w:marRight w:val="0"/>
          <w:marTop w:val="0"/>
          <w:marBottom w:val="0"/>
          <w:divBdr>
            <w:top w:val="none" w:sz="0" w:space="0" w:color="auto"/>
            <w:left w:val="none" w:sz="0" w:space="0" w:color="auto"/>
            <w:bottom w:val="none" w:sz="0" w:space="0" w:color="auto"/>
            <w:right w:val="none" w:sz="0" w:space="0" w:color="auto"/>
          </w:divBdr>
        </w:div>
        <w:div w:id="1768498899">
          <w:marLeft w:val="0"/>
          <w:marRight w:val="0"/>
          <w:marTop w:val="0"/>
          <w:marBottom w:val="0"/>
          <w:divBdr>
            <w:top w:val="none" w:sz="0" w:space="0" w:color="auto"/>
            <w:left w:val="none" w:sz="0" w:space="0" w:color="auto"/>
            <w:bottom w:val="none" w:sz="0" w:space="0" w:color="auto"/>
            <w:right w:val="none" w:sz="0" w:space="0" w:color="auto"/>
          </w:divBdr>
        </w:div>
        <w:div w:id="1869947728">
          <w:marLeft w:val="0"/>
          <w:marRight w:val="0"/>
          <w:marTop w:val="0"/>
          <w:marBottom w:val="0"/>
          <w:divBdr>
            <w:top w:val="none" w:sz="0" w:space="0" w:color="auto"/>
            <w:left w:val="none" w:sz="0" w:space="0" w:color="auto"/>
            <w:bottom w:val="none" w:sz="0" w:space="0" w:color="auto"/>
            <w:right w:val="none" w:sz="0" w:space="0" w:color="auto"/>
          </w:divBdr>
        </w:div>
        <w:div w:id="1151672615">
          <w:marLeft w:val="0"/>
          <w:marRight w:val="0"/>
          <w:marTop w:val="0"/>
          <w:marBottom w:val="0"/>
          <w:divBdr>
            <w:top w:val="none" w:sz="0" w:space="0" w:color="auto"/>
            <w:left w:val="none" w:sz="0" w:space="0" w:color="auto"/>
            <w:bottom w:val="none" w:sz="0" w:space="0" w:color="auto"/>
            <w:right w:val="none" w:sz="0" w:space="0" w:color="auto"/>
          </w:divBdr>
        </w:div>
        <w:div w:id="1685354244">
          <w:marLeft w:val="0"/>
          <w:marRight w:val="0"/>
          <w:marTop w:val="0"/>
          <w:marBottom w:val="0"/>
          <w:divBdr>
            <w:top w:val="none" w:sz="0" w:space="0" w:color="auto"/>
            <w:left w:val="none" w:sz="0" w:space="0" w:color="auto"/>
            <w:bottom w:val="none" w:sz="0" w:space="0" w:color="auto"/>
            <w:right w:val="none" w:sz="0" w:space="0" w:color="auto"/>
          </w:divBdr>
        </w:div>
        <w:div w:id="276059286">
          <w:marLeft w:val="0"/>
          <w:marRight w:val="0"/>
          <w:marTop w:val="0"/>
          <w:marBottom w:val="0"/>
          <w:divBdr>
            <w:top w:val="none" w:sz="0" w:space="0" w:color="auto"/>
            <w:left w:val="none" w:sz="0" w:space="0" w:color="auto"/>
            <w:bottom w:val="none" w:sz="0" w:space="0" w:color="auto"/>
            <w:right w:val="none" w:sz="0" w:space="0" w:color="auto"/>
          </w:divBdr>
        </w:div>
        <w:div w:id="756710638">
          <w:marLeft w:val="0"/>
          <w:marRight w:val="0"/>
          <w:marTop w:val="0"/>
          <w:marBottom w:val="0"/>
          <w:divBdr>
            <w:top w:val="none" w:sz="0" w:space="0" w:color="auto"/>
            <w:left w:val="none" w:sz="0" w:space="0" w:color="auto"/>
            <w:bottom w:val="none" w:sz="0" w:space="0" w:color="auto"/>
            <w:right w:val="none" w:sz="0" w:space="0" w:color="auto"/>
          </w:divBdr>
        </w:div>
        <w:div w:id="1422293374">
          <w:marLeft w:val="0"/>
          <w:marRight w:val="0"/>
          <w:marTop w:val="0"/>
          <w:marBottom w:val="0"/>
          <w:divBdr>
            <w:top w:val="none" w:sz="0" w:space="0" w:color="auto"/>
            <w:left w:val="none" w:sz="0" w:space="0" w:color="auto"/>
            <w:bottom w:val="none" w:sz="0" w:space="0" w:color="auto"/>
            <w:right w:val="none" w:sz="0" w:space="0" w:color="auto"/>
          </w:divBdr>
        </w:div>
        <w:div w:id="2031300689">
          <w:marLeft w:val="0"/>
          <w:marRight w:val="0"/>
          <w:marTop w:val="0"/>
          <w:marBottom w:val="0"/>
          <w:divBdr>
            <w:top w:val="none" w:sz="0" w:space="0" w:color="auto"/>
            <w:left w:val="none" w:sz="0" w:space="0" w:color="auto"/>
            <w:bottom w:val="none" w:sz="0" w:space="0" w:color="auto"/>
            <w:right w:val="none" w:sz="0" w:space="0" w:color="auto"/>
          </w:divBdr>
        </w:div>
        <w:div w:id="509373496">
          <w:marLeft w:val="0"/>
          <w:marRight w:val="0"/>
          <w:marTop w:val="0"/>
          <w:marBottom w:val="0"/>
          <w:divBdr>
            <w:top w:val="none" w:sz="0" w:space="0" w:color="auto"/>
            <w:left w:val="none" w:sz="0" w:space="0" w:color="auto"/>
            <w:bottom w:val="none" w:sz="0" w:space="0" w:color="auto"/>
            <w:right w:val="none" w:sz="0" w:space="0" w:color="auto"/>
          </w:divBdr>
        </w:div>
        <w:div w:id="1512065004">
          <w:marLeft w:val="0"/>
          <w:marRight w:val="0"/>
          <w:marTop w:val="0"/>
          <w:marBottom w:val="0"/>
          <w:divBdr>
            <w:top w:val="none" w:sz="0" w:space="0" w:color="auto"/>
            <w:left w:val="none" w:sz="0" w:space="0" w:color="auto"/>
            <w:bottom w:val="none" w:sz="0" w:space="0" w:color="auto"/>
            <w:right w:val="none" w:sz="0" w:space="0" w:color="auto"/>
          </w:divBdr>
        </w:div>
        <w:div w:id="1190219562">
          <w:marLeft w:val="0"/>
          <w:marRight w:val="0"/>
          <w:marTop w:val="0"/>
          <w:marBottom w:val="0"/>
          <w:divBdr>
            <w:top w:val="none" w:sz="0" w:space="0" w:color="auto"/>
            <w:left w:val="none" w:sz="0" w:space="0" w:color="auto"/>
            <w:bottom w:val="none" w:sz="0" w:space="0" w:color="auto"/>
            <w:right w:val="none" w:sz="0" w:space="0" w:color="auto"/>
          </w:divBdr>
        </w:div>
        <w:div w:id="623269036">
          <w:marLeft w:val="0"/>
          <w:marRight w:val="0"/>
          <w:marTop w:val="0"/>
          <w:marBottom w:val="0"/>
          <w:divBdr>
            <w:top w:val="none" w:sz="0" w:space="0" w:color="auto"/>
            <w:left w:val="none" w:sz="0" w:space="0" w:color="auto"/>
            <w:bottom w:val="none" w:sz="0" w:space="0" w:color="auto"/>
            <w:right w:val="none" w:sz="0" w:space="0" w:color="auto"/>
          </w:divBdr>
        </w:div>
        <w:div w:id="1683819025">
          <w:marLeft w:val="0"/>
          <w:marRight w:val="0"/>
          <w:marTop w:val="0"/>
          <w:marBottom w:val="0"/>
          <w:divBdr>
            <w:top w:val="none" w:sz="0" w:space="0" w:color="auto"/>
            <w:left w:val="none" w:sz="0" w:space="0" w:color="auto"/>
            <w:bottom w:val="none" w:sz="0" w:space="0" w:color="auto"/>
            <w:right w:val="none" w:sz="0" w:space="0" w:color="auto"/>
          </w:divBdr>
        </w:div>
        <w:div w:id="643923802">
          <w:marLeft w:val="0"/>
          <w:marRight w:val="0"/>
          <w:marTop w:val="0"/>
          <w:marBottom w:val="0"/>
          <w:divBdr>
            <w:top w:val="none" w:sz="0" w:space="0" w:color="auto"/>
            <w:left w:val="none" w:sz="0" w:space="0" w:color="auto"/>
            <w:bottom w:val="none" w:sz="0" w:space="0" w:color="auto"/>
            <w:right w:val="none" w:sz="0" w:space="0" w:color="auto"/>
          </w:divBdr>
        </w:div>
        <w:div w:id="988368005">
          <w:marLeft w:val="0"/>
          <w:marRight w:val="0"/>
          <w:marTop w:val="0"/>
          <w:marBottom w:val="0"/>
          <w:divBdr>
            <w:top w:val="none" w:sz="0" w:space="0" w:color="auto"/>
            <w:left w:val="none" w:sz="0" w:space="0" w:color="auto"/>
            <w:bottom w:val="none" w:sz="0" w:space="0" w:color="auto"/>
            <w:right w:val="none" w:sz="0" w:space="0" w:color="auto"/>
          </w:divBdr>
        </w:div>
        <w:div w:id="542905823">
          <w:marLeft w:val="0"/>
          <w:marRight w:val="0"/>
          <w:marTop w:val="0"/>
          <w:marBottom w:val="0"/>
          <w:divBdr>
            <w:top w:val="none" w:sz="0" w:space="0" w:color="auto"/>
            <w:left w:val="none" w:sz="0" w:space="0" w:color="auto"/>
            <w:bottom w:val="none" w:sz="0" w:space="0" w:color="auto"/>
            <w:right w:val="none" w:sz="0" w:space="0" w:color="auto"/>
          </w:divBdr>
        </w:div>
        <w:div w:id="289215236">
          <w:marLeft w:val="0"/>
          <w:marRight w:val="0"/>
          <w:marTop w:val="0"/>
          <w:marBottom w:val="0"/>
          <w:divBdr>
            <w:top w:val="none" w:sz="0" w:space="0" w:color="auto"/>
            <w:left w:val="none" w:sz="0" w:space="0" w:color="auto"/>
            <w:bottom w:val="none" w:sz="0" w:space="0" w:color="auto"/>
            <w:right w:val="none" w:sz="0" w:space="0" w:color="auto"/>
          </w:divBdr>
        </w:div>
        <w:div w:id="221915710">
          <w:marLeft w:val="0"/>
          <w:marRight w:val="0"/>
          <w:marTop w:val="0"/>
          <w:marBottom w:val="0"/>
          <w:divBdr>
            <w:top w:val="none" w:sz="0" w:space="0" w:color="auto"/>
            <w:left w:val="none" w:sz="0" w:space="0" w:color="auto"/>
            <w:bottom w:val="none" w:sz="0" w:space="0" w:color="auto"/>
            <w:right w:val="none" w:sz="0" w:space="0" w:color="auto"/>
          </w:divBdr>
        </w:div>
        <w:div w:id="554967485">
          <w:marLeft w:val="0"/>
          <w:marRight w:val="0"/>
          <w:marTop w:val="0"/>
          <w:marBottom w:val="0"/>
          <w:divBdr>
            <w:top w:val="none" w:sz="0" w:space="0" w:color="auto"/>
            <w:left w:val="none" w:sz="0" w:space="0" w:color="auto"/>
            <w:bottom w:val="none" w:sz="0" w:space="0" w:color="auto"/>
            <w:right w:val="none" w:sz="0" w:space="0" w:color="auto"/>
          </w:divBdr>
        </w:div>
        <w:div w:id="1532306502">
          <w:marLeft w:val="0"/>
          <w:marRight w:val="0"/>
          <w:marTop w:val="0"/>
          <w:marBottom w:val="0"/>
          <w:divBdr>
            <w:top w:val="none" w:sz="0" w:space="0" w:color="auto"/>
            <w:left w:val="none" w:sz="0" w:space="0" w:color="auto"/>
            <w:bottom w:val="none" w:sz="0" w:space="0" w:color="auto"/>
            <w:right w:val="none" w:sz="0" w:space="0" w:color="auto"/>
          </w:divBdr>
        </w:div>
        <w:div w:id="727918655">
          <w:marLeft w:val="0"/>
          <w:marRight w:val="0"/>
          <w:marTop w:val="0"/>
          <w:marBottom w:val="0"/>
          <w:divBdr>
            <w:top w:val="none" w:sz="0" w:space="0" w:color="auto"/>
            <w:left w:val="none" w:sz="0" w:space="0" w:color="auto"/>
            <w:bottom w:val="none" w:sz="0" w:space="0" w:color="auto"/>
            <w:right w:val="none" w:sz="0" w:space="0" w:color="auto"/>
          </w:divBdr>
        </w:div>
        <w:div w:id="2112846689">
          <w:marLeft w:val="0"/>
          <w:marRight w:val="0"/>
          <w:marTop w:val="0"/>
          <w:marBottom w:val="0"/>
          <w:divBdr>
            <w:top w:val="none" w:sz="0" w:space="0" w:color="auto"/>
            <w:left w:val="none" w:sz="0" w:space="0" w:color="auto"/>
            <w:bottom w:val="none" w:sz="0" w:space="0" w:color="auto"/>
            <w:right w:val="none" w:sz="0" w:space="0" w:color="auto"/>
          </w:divBdr>
        </w:div>
        <w:div w:id="1903832698">
          <w:marLeft w:val="0"/>
          <w:marRight w:val="0"/>
          <w:marTop w:val="0"/>
          <w:marBottom w:val="0"/>
          <w:divBdr>
            <w:top w:val="none" w:sz="0" w:space="0" w:color="auto"/>
            <w:left w:val="none" w:sz="0" w:space="0" w:color="auto"/>
            <w:bottom w:val="none" w:sz="0" w:space="0" w:color="auto"/>
            <w:right w:val="none" w:sz="0" w:space="0" w:color="auto"/>
          </w:divBdr>
        </w:div>
        <w:div w:id="636184532">
          <w:marLeft w:val="0"/>
          <w:marRight w:val="0"/>
          <w:marTop w:val="0"/>
          <w:marBottom w:val="0"/>
          <w:divBdr>
            <w:top w:val="none" w:sz="0" w:space="0" w:color="auto"/>
            <w:left w:val="none" w:sz="0" w:space="0" w:color="auto"/>
            <w:bottom w:val="none" w:sz="0" w:space="0" w:color="auto"/>
            <w:right w:val="none" w:sz="0" w:space="0" w:color="auto"/>
          </w:divBdr>
        </w:div>
        <w:div w:id="1309551069">
          <w:marLeft w:val="0"/>
          <w:marRight w:val="0"/>
          <w:marTop w:val="0"/>
          <w:marBottom w:val="0"/>
          <w:divBdr>
            <w:top w:val="none" w:sz="0" w:space="0" w:color="auto"/>
            <w:left w:val="none" w:sz="0" w:space="0" w:color="auto"/>
            <w:bottom w:val="none" w:sz="0" w:space="0" w:color="auto"/>
            <w:right w:val="none" w:sz="0" w:space="0" w:color="auto"/>
          </w:divBdr>
        </w:div>
        <w:div w:id="218782870">
          <w:marLeft w:val="0"/>
          <w:marRight w:val="0"/>
          <w:marTop w:val="0"/>
          <w:marBottom w:val="0"/>
          <w:divBdr>
            <w:top w:val="none" w:sz="0" w:space="0" w:color="auto"/>
            <w:left w:val="none" w:sz="0" w:space="0" w:color="auto"/>
            <w:bottom w:val="none" w:sz="0" w:space="0" w:color="auto"/>
            <w:right w:val="none" w:sz="0" w:space="0" w:color="auto"/>
          </w:divBdr>
        </w:div>
        <w:div w:id="295913296">
          <w:marLeft w:val="0"/>
          <w:marRight w:val="0"/>
          <w:marTop w:val="0"/>
          <w:marBottom w:val="0"/>
          <w:divBdr>
            <w:top w:val="none" w:sz="0" w:space="0" w:color="auto"/>
            <w:left w:val="none" w:sz="0" w:space="0" w:color="auto"/>
            <w:bottom w:val="none" w:sz="0" w:space="0" w:color="auto"/>
            <w:right w:val="none" w:sz="0" w:space="0" w:color="auto"/>
          </w:divBdr>
        </w:div>
        <w:div w:id="1630745902">
          <w:marLeft w:val="0"/>
          <w:marRight w:val="0"/>
          <w:marTop w:val="0"/>
          <w:marBottom w:val="0"/>
          <w:divBdr>
            <w:top w:val="none" w:sz="0" w:space="0" w:color="auto"/>
            <w:left w:val="none" w:sz="0" w:space="0" w:color="auto"/>
            <w:bottom w:val="none" w:sz="0" w:space="0" w:color="auto"/>
            <w:right w:val="none" w:sz="0" w:space="0" w:color="auto"/>
          </w:divBdr>
        </w:div>
        <w:div w:id="960380224">
          <w:marLeft w:val="0"/>
          <w:marRight w:val="0"/>
          <w:marTop w:val="0"/>
          <w:marBottom w:val="0"/>
          <w:divBdr>
            <w:top w:val="none" w:sz="0" w:space="0" w:color="auto"/>
            <w:left w:val="none" w:sz="0" w:space="0" w:color="auto"/>
            <w:bottom w:val="none" w:sz="0" w:space="0" w:color="auto"/>
            <w:right w:val="none" w:sz="0" w:space="0" w:color="auto"/>
          </w:divBdr>
        </w:div>
        <w:div w:id="1752896580">
          <w:marLeft w:val="0"/>
          <w:marRight w:val="0"/>
          <w:marTop w:val="0"/>
          <w:marBottom w:val="0"/>
          <w:divBdr>
            <w:top w:val="none" w:sz="0" w:space="0" w:color="auto"/>
            <w:left w:val="none" w:sz="0" w:space="0" w:color="auto"/>
            <w:bottom w:val="none" w:sz="0" w:space="0" w:color="auto"/>
            <w:right w:val="none" w:sz="0" w:space="0" w:color="auto"/>
          </w:divBdr>
        </w:div>
        <w:div w:id="14231991">
          <w:marLeft w:val="0"/>
          <w:marRight w:val="0"/>
          <w:marTop w:val="0"/>
          <w:marBottom w:val="0"/>
          <w:divBdr>
            <w:top w:val="none" w:sz="0" w:space="0" w:color="auto"/>
            <w:left w:val="none" w:sz="0" w:space="0" w:color="auto"/>
            <w:bottom w:val="none" w:sz="0" w:space="0" w:color="auto"/>
            <w:right w:val="none" w:sz="0" w:space="0" w:color="auto"/>
          </w:divBdr>
        </w:div>
        <w:div w:id="1704093058">
          <w:marLeft w:val="0"/>
          <w:marRight w:val="0"/>
          <w:marTop w:val="0"/>
          <w:marBottom w:val="0"/>
          <w:divBdr>
            <w:top w:val="none" w:sz="0" w:space="0" w:color="auto"/>
            <w:left w:val="none" w:sz="0" w:space="0" w:color="auto"/>
            <w:bottom w:val="none" w:sz="0" w:space="0" w:color="auto"/>
            <w:right w:val="none" w:sz="0" w:space="0" w:color="auto"/>
          </w:divBdr>
        </w:div>
        <w:div w:id="1094864071">
          <w:marLeft w:val="0"/>
          <w:marRight w:val="0"/>
          <w:marTop w:val="0"/>
          <w:marBottom w:val="0"/>
          <w:divBdr>
            <w:top w:val="none" w:sz="0" w:space="0" w:color="auto"/>
            <w:left w:val="none" w:sz="0" w:space="0" w:color="auto"/>
            <w:bottom w:val="none" w:sz="0" w:space="0" w:color="auto"/>
            <w:right w:val="none" w:sz="0" w:space="0" w:color="auto"/>
          </w:divBdr>
        </w:div>
        <w:div w:id="432433287">
          <w:marLeft w:val="0"/>
          <w:marRight w:val="0"/>
          <w:marTop w:val="0"/>
          <w:marBottom w:val="0"/>
          <w:divBdr>
            <w:top w:val="none" w:sz="0" w:space="0" w:color="auto"/>
            <w:left w:val="none" w:sz="0" w:space="0" w:color="auto"/>
            <w:bottom w:val="none" w:sz="0" w:space="0" w:color="auto"/>
            <w:right w:val="none" w:sz="0" w:space="0" w:color="auto"/>
          </w:divBdr>
        </w:div>
        <w:div w:id="834414051">
          <w:marLeft w:val="0"/>
          <w:marRight w:val="0"/>
          <w:marTop w:val="0"/>
          <w:marBottom w:val="0"/>
          <w:divBdr>
            <w:top w:val="none" w:sz="0" w:space="0" w:color="auto"/>
            <w:left w:val="none" w:sz="0" w:space="0" w:color="auto"/>
            <w:bottom w:val="none" w:sz="0" w:space="0" w:color="auto"/>
            <w:right w:val="none" w:sz="0" w:space="0" w:color="auto"/>
          </w:divBdr>
        </w:div>
        <w:div w:id="450366047">
          <w:marLeft w:val="0"/>
          <w:marRight w:val="0"/>
          <w:marTop w:val="0"/>
          <w:marBottom w:val="0"/>
          <w:divBdr>
            <w:top w:val="none" w:sz="0" w:space="0" w:color="auto"/>
            <w:left w:val="none" w:sz="0" w:space="0" w:color="auto"/>
            <w:bottom w:val="none" w:sz="0" w:space="0" w:color="auto"/>
            <w:right w:val="none" w:sz="0" w:space="0" w:color="auto"/>
          </w:divBdr>
        </w:div>
        <w:div w:id="1520239323">
          <w:marLeft w:val="0"/>
          <w:marRight w:val="0"/>
          <w:marTop w:val="0"/>
          <w:marBottom w:val="0"/>
          <w:divBdr>
            <w:top w:val="none" w:sz="0" w:space="0" w:color="auto"/>
            <w:left w:val="none" w:sz="0" w:space="0" w:color="auto"/>
            <w:bottom w:val="none" w:sz="0" w:space="0" w:color="auto"/>
            <w:right w:val="none" w:sz="0" w:space="0" w:color="auto"/>
          </w:divBdr>
        </w:div>
        <w:div w:id="531648392">
          <w:marLeft w:val="0"/>
          <w:marRight w:val="0"/>
          <w:marTop w:val="0"/>
          <w:marBottom w:val="0"/>
          <w:divBdr>
            <w:top w:val="none" w:sz="0" w:space="0" w:color="auto"/>
            <w:left w:val="none" w:sz="0" w:space="0" w:color="auto"/>
            <w:bottom w:val="none" w:sz="0" w:space="0" w:color="auto"/>
            <w:right w:val="none" w:sz="0" w:space="0" w:color="auto"/>
          </w:divBdr>
        </w:div>
        <w:div w:id="981009464">
          <w:marLeft w:val="0"/>
          <w:marRight w:val="0"/>
          <w:marTop w:val="0"/>
          <w:marBottom w:val="0"/>
          <w:divBdr>
            <w:top w:val="none" w:sz="0" w:space="0" w:color="auto"/>
            <w:left w:val="none" w:sz="0" w:space="0" w:color="auto"/>
            <w:bottom w:val="none" w:sz="0" w:space="0" w:color="auto"/>
            <w:right w:val="none" w:sz="0" w:space="0" w:color="auto"/>
          </w:divBdr>
        </w:div>
        <w:div w:id="1477214064">
          <w:marLeft w:val="0"/>
          <w:marRight w:val="0"/>
          <w:marTop w:val="0"/>
          <w:marBottom w:val="0"/>
          <w:divBdr>
            <w:top w:val="none" w:sz="0" w:space="0" w:color="auto"/>
            <w:left w:val="none" w:sz="0" w:space="0" w:color="auto"/>
            <w:bottom w:val="none" w:sz="0" w:space="0" w:color="auto"/>
            <w:right w:val="none" w:sz="0" w:space="0" w:color="auto"/>
          </w:divBdr>
        </w:div>
        <w:div w:id="750198553">
          <w:marLeft w:val="0"/>
          <w:marRight w:val="0"/>
          <w:marTop w:val="0"/>
          <w:marBottom w:val="0"/>
          <w:divBdr>
            <w:top w:val="none" w:sz="0" w:space="0" w:color="auto"/>
            <w:left w:val="none" w:sz="0" w:space="0" w:color="auto"/>
            <w:bottom w:val="none" w:sz="0" w:space="0" w:color="auto"/>
            <w:right w:val="none" w:sz="0" w:space="0" w:color="auto"/>
          </w:divBdr>
        </w:div>
        <w:div w:id="566694608">
          <w:marLeft w:val="0"/>
          <w:marRight w:val="0"/>
          <w:marTop w:val="0"/>
          <w:marBottom w:val="0"/>
          <w:divBdr>
            <w:top w:val="none" w:sz="0" w:space="0" w:color="auto"/>
            <w:left w:val="none" w:sz="0" w:space="0" w:color="auto"/>
            <w:bottom w:val="none" w:sz="0" w:space="0" w:color="auto"/>
            <w:right w:val="none" w:sz="0" w:space="0" w:color="auto"/>
          </w:divBdr>
        </w:div>
        <w:div w:id="843276130">
          <w:marLeft w:val="0"/>
          <w:marRight w:val="0"/>
          <w:marTop w:val="0"/>
          <w:marBottom w:val="0"/>
          <w:divBdr>
            <w:top w:val="none" w:sz="0" w:space="0" w:color="auto"/>
            <w:left w:val="none" w:sz="0" w:space="0" w:color="auto"/>
            <w:bottom w:val="none" w:sz="0" w:space="0" w:color="auto"/>
            <w:right w:val="none" w:sz="0" w:space="0" w:color="auto"/>
          </w:divBdr>
        </w:div>
        <w:div w:id="1464888029">
          <w:marLeft w:val="0"/>
          <w:marRight w:val="0"/>
          <w:marTop w:val="0"/>
          <w:marBottom w:val="0"/>
          <w:divBdr>
            <w:top w:val="none" w:sz="0" w:space="0" w:color="auto"/>
            <w:left w:val="none" w:sz="0" w:space="0" w:color="auto"/>
            <w:bottom w:val="none" w:sz="0" w:space="0" w:color="auto"/>
            <w:right w:val="none" w:sz="0" w:space="0" w:color="auto"/>
          </w:divBdr>
        </w:div>
        <w:div w:id="894583239">
          <w:marLeft w:val="0"/>
          <w:marRight w:val="0"/>
          <w:marTop w:val="0"/>
          <w:marBottom w:val="0"/>
          <w:divBdr>
            <w:top w:val="none" w:sz="0" w:space="0" w:color="auto"/>
            <w:left w:val="none" w:sz="0" w:space="0" w:color="auto"/>
            <w:bottom w:val="none" w:sz="0" w:space="0" w:color="auto"/>
            <w:right w:val="none" w:sz="0" w:space="0" w:color="auto"/>
          </w:divBdr>
        </w:div>
        <w:div w:id="343214017">
          <w:marLeft w:val="0"/>
          <w:marRight w:val="0"/>
          <w:marTop w:val="0"/>
          <w:marBottom w:val="0"/>
          <w:divBdr>
            <w:top w:val="none" w:sz="0" w:space="0" w:color="auto"/>
            <w:left w:val="none" w:sz="0" w:space="0" w:color="auto"/>
            <w:bottom w:val="none" w:sz="0" w:space="0" w:color="auto"/>
            <w:right w:val="none" w:sz="0" w:space="0" w:color="auto"/>
          </w:divBdr>
        </w:div>
        <w:div w:id="1929192481">
          <w:marLeft w:val="0"/>
          <w:marRight w:val="0"/>
          <w:marTop w:val="0"/>
          <w:marBottom w:val="0"/>
          <w:divBdr>
            <w:top w:val="none" w:sz="0" w:space="0" w:color="auto"/>
            <w:left w:val="none" w:sz="0" w:space="0" w:color="auto"/>
            <w:bottom w:val="none" w:sz="0" w:space="0" w:color="auto"/>
            <w:right w:val="none" w:sz="0" w:space="0" w:color="auto"/>
          </w:divBdr>
        </w:div>
        <w:div w:id="402684240">
          <w:marLeft w:val="0"/>
          <w:marRight w:val="0"/>
          <w:marTop w:val="0"/>
          <w:marBottom w:val="0"/>
          <w:divBdr>
            <w:top w:val="none" w:sz="0" w:space="0" w:color="auto"/>
            <w:left w:val="none" w:sz="0" w:space="0" w:color="auto"/>
            <w:bottom w:val="none" w:sz="0" w:space="0" w:color="auto"/>
            <w:right w:val="none" w:sz="0" w:space="0" w:color="auto"/>
          </w:divBdr>
        </w:div>
        <w:div w:id="763496564">
          <w:marLeft w:val="0"/>
          <w:marRight w:val="0"/>
          <w:marTop w:val="0"/>
          <w:marBottom w:val="0"/>
          <w:divBdr>
            <w:top w:val="none" w:sz="0" w:space="0" w:color="auto"/>
            <w:left w:val="none" w:sz="0" w:space="0" w:color="auto"/>
            <w:bottom w:val="none" w:sz="0" w:space="0" w:color="auto"/>
            <w:right w:val="none" w:sz="0" w:space="0" w:color="auto"/>
          </w:divBdr>
        </w:div>
        <w:div w:id="1408923174">
          <w:marLeft w:val="0"/>
          <w:marRight w:val="0"/>
          <w:marTop w:val="0"/>
          <w:marBottom w:val="0"/>
          <w:divBdr>
            <w:top w:val="none" w:sz="0" w:space="0" w:color="auto"/>
            <w:left w:val="none" w:sz="0" w:space="0" w:color="auto"/>
            <w:bottom w:val="none" w:sz="0" w:space="0" w:color="auto"/>
            <w:right w:val="none" w:sz="0" w:space="0" w:color="auto"/>
          </w:divBdr>
        </w:div>
        <w:div w:id="842740535">
          <w:marLeft w:val="0"/>
          <w:marRight w:val="0"/>
          <w:marTop w:val="0"/>
          <w:marBottom w:val="0"/>
          <w:divBdr>
            <w:top w:val="none" w:sz="0" w:space="0" w:color="auto"/>
            <w:left w:val="none" w:sz="0" w:space="0" w:color="auto"/>
            <w:bottom w:val="none" w:sz="0" w:space="0" w:color="auto"/>
            <w:right w:val="none" w:sz="0" w:space="0" w:color="auto"/>
          </w:divBdr>
        </w:div>
        <w:div w:id="1312490942">
          <w:marLeft w:val="0"/>
          <w:marRight w:val="0"/>
          <w:marTop w:val="0"/>
          <w:marBottom w:val="0"/>
          <w:divBdr>
            <w:top w:val="none" w:sz="0" w:space="0" w:color="auto"/>
            <w:left w:val="none" w:sz="0" w:space="0" w:color="auto"/>
            <w:bottom w:val="none" w:sz="0" w:space="0" w:color="auto"/>
            <w:right w:val="none" w:sz="0" w:space="0" w:color="auto"/>
          </w:divBdr>
        </w:div>
        <w:div w:id="1433471018">
          <w:marLeft w:val="0"/>
          <w:marRight w:val="0"/>
          <w:marTop w:val="0"/>
          <w:marBottom w:val="0"/>
          <w:divBdr>
            <w:top w:val="none" w:sz="0" w:space="0" w:color="auto"/>
            <w:left w:val="none" w:sz="0" w:space="0" w:color="auto"/>
            <w:bottom w:val="none" w:sz="0" w:space="0" w:color="auto"/>
            <w:right w:val="none" w:sz="0" w:space="0" w:color="auto"/>
          </w:divBdr>
        </w:div>
        <w:div w:id="1225986955">
          <w:marLeft w:val="0"/>
          <w:marRight w:val="0"/>
          <w:marTop w:val="0"/>
          <w:marBottom w:val="0"/>
          <w:divBdr>
            <w:top w:val="none" w:sz="0" w:space="0" w:color="auto"/>
            <w:left w:val="none" w:sz="0" w:space="0" w:color="auto"/>
            <w:bottom w:val="none" w:sz="0" w:space="0" w:color="auto"/>
            <w:right w:val="none" w:sz="0" w:space="0" w:color="auto"/>
          </w:divBdr>
        </w:div>
        <w:div w:id="1532574646">
          <w:marLeft w:val="0"/>
          <w:marRight w:val="0"/>
          <w:marTop w:val="0"/>
          <w:marBottom w:val="0"/>
          <w:divBdr>
            <w:top w:val="none" w:sz="0" w:space="0" w:color="auto"/>
            <w:left w:val="none" w:sz="0" w:space="0" w:color="auto"/>
            <w:bottom w:val="none" w:sz="0" w:space="0" w:color="auto"/>
            <w:right w:val="none" w:sz="0" w:space="0" w:color="auto"/>
          </w:divBdr>
        </w:div>
        <w:div w:id="1551113891">
          <w:marLeft w:val="0"/>
          <w:marRight w:val="0"/>
          <w:marTop w:val="0"/>
          <w:marBottom w:val="0"/>
          <w:divBdr>
            <w:top w:val="none" w:sz="0" w:space="0" w:color="auto"/>
            <w:left w:val="none" w:sz="0" w:space="0" w:color="auto"/>
            <w:bottom w:val="none" w:sz="0" w:space="0" w:color="auto"/>
            <w:right w:val="none" w:sz="0" w:space="0" w:color="auto"/>
          </w:divBdr>
        </w:div>
        <w:div w:id="1417480364">
          <w:marLeft w:val="0"/>
          <w:marRight w:val="0"/>
          <w:marTop w:val="0"/>
          <w:marBottom w:val="0"/>
          <w:divBdr>
            <w:top w:val="none" w:sz="0" w:space="0" w:color="auto"/>
            <w:left w:val="none" w:sz="0" w:space="0" w:color="auto"/>
            <w:bottom w:val="none" w:sz="0" w:space="0" w:color="auto"/>
            <w:right w:val="none" w:sz="0" w:space="0" w:color="auto"/>
          </w:divBdr>
        </w:div>
        <w:div w:id="913128602">
          <w:marLeft w:val="0"/>
          <w:marRight w:val="0"/>
          <w:marTop w:val="0"/>
          <w:marBottom w:val="0"/>
          <w:divBdr>
            <w:top w:val="none" w:sz="0" w:space="0" w:color="auto"/>
            <w:left w:val="none" w:sz="0" w:space="0" w:color="auto"/>
            <w:bottom w:val="none" w:sz="0" w:space="0" w:color="auto"/>
            <w:right w:val="none" w:sz="0" w:space="0" w:color="auto"/>
          </w:divBdr>
        </w:div>
        <w:div w:id="2056729886">
          <w:marLeft w:val="0"/>
          <w:marRight w:val="0"/>
          <w:marTop w:val="0"/>
          <w:marBottom w:val="0"/>
          <w:divBdr>
            <w:top w:val="none" w:sz="0" w:space="0" w:color="auto"/>
            <w:left w:val="none" w:sz="0" w:space="0" w:color="auto"/>
            <w:bottom w:val="none" w:sz="0" w:space="0" w:color="auto"/>
            <w:right w:val="none" w:sz="0" w:space="0" w:color="auto"/>
          </w:divBdr>
        </w:div>
        <w:div w:id="1511212800">
          <w:marLeft w:val="0"/>
          <w:marRight w:val="0"/>
          <w:marTop w:val="0"/>
          <w:marBottom w:val="0"/>
          <w:divBdr>
            <w:top w:val="none" w:sz="0" w:space="0" w:color="auto"/>
            <w:left w:val="none" w:sz="0" w:space="0" w:color="auto"/>
            <w:bottom w:val="none" w:sz="0" w:space="0" w:color="auto"/>
            <w:right w:val="none" w:sz="0" w:space="0" w:color="auto"/>
          </w:divBdr>
        </w:div>
        <w:div w:id="1711419898">
          <w:marLeft w:val="0"/>
          <w:marRight w:val="0"/>
          <w:marTop w:val="0"/>
          <w:marBottom w:val="0"/>
          <w:divBdr>
            <w:top w:val="none" w:sz="0" w:space="0" w:color="auto"/>
            <w:left w:val="none" w:sz="0" w:space="0" w:color="auto"/>
            <w:bottom w:val="none" w:sz="0" w:space="0" w:color="auto"/>
            <w:right w:val="none" w:sz="0" w:space="0" w:color="auto"/>
          </w:divBdr>
        </w:div>
        <w:div w:id="1521119619">
          <w:marLeft w:val="0"/>
          <w:marRight w:val="0"/>
          <w:marTop w:val="0"/>
          <w:marBottom w:val="0"/>
          <w:divBdr>
            <w:top w:val="none" w:sz="0" w:space="0" w:color="auto"/>
            <w:left w:val="none" w:sz="0" w:space="0" w:color="auto"/>
            <w:bottom w:val="none" w:sz="0" w:space="0" w:color="auto"/>
            <w:right w:val="none" w:sz="0" w:space="0" w:color="auto"/>
          </w:divBdr>
        </w:div>
        <w:div w:id="1453355709">
          <w:marLeft w:val="0"/>
          <w:marRight w:val="0"/>
          <w:marTop w:val="0"/>
          <w:marBottom w:val="0"/>
          <w:divBdr>
            <w:top w:val="none" w:sz="0" w:space="0" w:color="auto"/>
            <w:left w:val="none" w:sz="0" w:space="0" w:color="auto"/>
            <w:bottom w:val="none" w:sz="0" w:space="0" w:color="auto"/>
            <w:right w:val="none" w:sz="0" w:space="0" w:color="auto"/>
          </w:divBdr>
        </w:div>
        <w:div w:id="1783382833">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124813765">
          <w:marLeft w:val="0"/>
          <w:marRight w:val="0"/>
          <w:marTop w:val="0"/>
          <w:marBottom w:val="0"/>
          <w:divBdr>
            <w:top w:val="none" w:sz="0" w:space="0" w:color="auto"/>
            <w:left w:val="none" w:sz="0" w:space="0" w:color="auto"/>
            <w:bottom w:val="none" w:sz="0" w:space="0" w:color="auto"/>
            <w:right w:val="none" w:sz="0" w:space="0" w:color="auto"/>
          </w:divBdr>
        </w:div>
        <w:div w:id="1863975914">
          <w:marLeft w:val="0"/>
          <w:marRight w:val="0"/>
          <w:marTop w:val="0"/>
          <w:marBottom w:val="0"/>
          <w:divBdr>
            <w:top w:val="none" w:sz="0" w:space="0" w:color="auto"/>
            <w:left w:val="none" w:sz="0" w:space="0" w:color="auto"/>
            <w:bottom w:val="none" w:sz="0" w:space="0" w:color="auto"/>
            <w:right w:val="none" w:sz="0" w:space="0" w:color="auto"/>
          </w:divBdr>
        </w:div>
        <w:div w:id="780148542">
          <w:marLeft w:val="0"/>
          <w:marRight w:val="0"/>
          <w:marTop w:val="0"/>
          <w:marBottom w:val="0"/>
          <w:divBdr>
            <w:top w:val="none" w:sz="0" w:space="0" w:color="auto"/>
            <w:left w:val="none" w:sz="0" w:space="0" w:color="auto"/>
            <w:bottom w:val="none" w:sz="0" w:space="0" w:color="auto"/>
            <w:right w:val="none" w:sz="0" w:space="0" w:color="auto"/>
          </w:divBdr>
        </w:div>
      </w:divsChild>
    </w:div>
    <w:div w:id="425080457">
      <w:bodyDiv w:val="1"/>
      <w:marLeft w:val="0"/>
      <w:marRight w:val="0"/>
      <w:marTop w:val="0"/>
      <w:marBottom w:val="0"/>
      <w:divBdr>
        <w:top w:val="none" w:sz="0" w:space="0" w:color="auto"/>
        <w:left w:val="none" w:sz="0" w:space="0" w:color="auto"/>
        <w:bottom w:val="none" w:sz="0" w:space="0" w:color="auto"/>
        <w:right w:val="none" w:sz="0" w:space="0" w:color="auto"/>
      </w:divBdr>
    </w:div>
    <w:div w:id="427044391">
      <w:bodyDiv w:val="1"/>
      <w:marLeft w:val="0"/>
      <w:marRight w:val="0"/>
      <w:marTop w:val="0"/>
      <w:marBottom w:val="0"/>
      <w:divBdr>
        <w:top w:val="none" w:sz="0" w:space="0" w:color="auto"/>
        <w:left w:val="none" w:sz="0" w:space="0" w:color="auto"/>
        <w:bottom w:val="none" w:sz="0" w:space="0" w:color="auto"/>
        <w:right w:val="none" w:sz="0" w:space="0" w:color="auto"/>
      </w:divBdr>
    </w:div>
    <w:div w:id="427119746">
      <w:bodyDiv w:val="1"/>
      <w:marLeft w:val="0"/>
      <w:marRight w:val="0"/>
      <w:marTop w:val="0"/>
      <w:marBottom w:val="0"/>
      <w:divBdr>
        <w:top w:val="none" w:sz="0" w:space="0" w:color="auto"/>
        <w:left w:val="none" w:sz="0" w:space="0" w:color="auto"/>
        <w:bottom w:val="none" w:sz="0" w:space="0" w:color="auto"/>
        <w:right w:val="none" w:sz="0" w:space="0" w:color="auto"/>
      </w:divBdr>
    </w:div>
    <w:div w:id="429471553">
      <w:bodyDiv w:val="1"/>
      <w:marLeft w:val="0"/>
      <w:marRight w:val="0"/>
      <w:marTop w:val="0"/>
      <w:marBottom w:val="0"/>
      <w:divBdr>
        <w:top w:val="none" w:sz="0" w:space="0" w:color="auto"/>
        <w:left w:val="none" w:sz="0" w:space="0" w:color="auto"/>
        <w:bottom w:val="none" w:sz="0" w:space="0" w:color="auto"/>
        <w:right w:val="none" w:sz="0" w:space="0" w:color="auto"/>
      </w:divBdr>
    </w:div>
    <w:div w:id="430011813">
      <w:bodyDiv w:val="1"/>
      <w:marLeft w:val="0"/>
      <w:marRight w:val="0"/>
      <w:marTop w:val="0"/>
      <w:marBottom w:val="0"/>
      <w:divBdr>
        <w:top w:val="none" w:sz="0" w:space="0" w:color="auto"/>
        <w:left w:val="none" w:sz="0" w:space="0" w:color="auto"/>
        <w:bottom w:val="none" w:sz="0" w:space="0" w:color="auto"/>
        <w:right w:val="none" w:sz="0" w:space="0" w:color="auto"/>
      </w:divBdr>
    </w:div>
    <w:div w:id="430784412">
      <w:bodyDiv w:val="1"/>
      <w:marLeft w:val="0"/>
      <w:marRight w:val="0"/>
      <w:marTop w:val="0"/>
      <w:marBottom w:val="0"/>
      <w:divBdr>
        <w:top w:val="none" w:sz="0" w:space="0" w:color="auto"/>
        <w:left w:val="none" w:sz="0" w:space="0" w:color="auto"/>
        <w:bottom w:val="none" w:sz="0" w:space="0" w:color="auto"/>
        <w:right w:val="none" w:sz="0" w:space="0" w:color="auto"/>
      </w:divBdr>
    </w:div>
    <w:div w:id="433670970">
      <w:bodyDiv w:val="1"/>
      <w:marLeft w:val="0"/>
      <w:marRight w:val="0"/>
      <w:marTop w:val="0"/>
      <w:marBottom w:val="0"/>
      <w:divBdr>
        <w:top w:val="none" w:sz="0" w:space="0" w:color="auto"/>
        <w:left w:val="none" w:sz="0" w:space="0" w:color="auto"/>
        <w:bottom w:val="none" w:sz="0" w:space="0" w:color="auto"/>
        <w:right w:val="none" w:sz="0" w:space="0" w:color="auto"/>
      </w:divBdr>
      <w:divsChild>
        <w:div w:id="7677964">
          <w:marLeft w:val="0"/>
          <w:marRight w:val="0"/>
          <w:marTop w:val="0"/>
          <w:marBottom w:val="0"/>
          <w:divBdr>
            <w:top w:val="none" w:sz="0" w:space="0" w:color="auto"/>
            <w:left w:val="none" w:sz="0" w:space="0" w:color="auto"/>
            <w:bottom w:val="none" w:sz="0" w:space="0" w:color="auto"/>
            <w:right w:val="none" w:sz="0" w:space="0" w:color="auto"/>
          </w:divBdr>
        </w:div>
        <w:div w:id="26176677">
          <w:marLeft w:val="0"/>
          <w:marRight w:val="0"/>
          <w:marTop w:val="0"/>
          <w:marBottom w:val="0"/>
          <w:divBdr>
            <w:top w:val="none" w:sz="0" w:space="0" w:color="auto"/>
            <w:left w:val="none" w:sz="0" w:space="0" w:color="auto"/>
            <w:bottom w:val="none" w:sz="0" w:space="0" w:color="auto"/>
            <w:right w:val="none" w:sz="0" w:space="0" w:color="auto"/>
          </w:divBdr>
        </w:div>
        <w:div w:id="36705253">
          <w:marLeft w:val="0"/>
          <w:marRight w:val="0"/>
          <w:marTop w:val="0"/>
          <w:marBottom w:val="0"/>
          <w:divBdr>
            <w:top w:val="none" w:sz="0" w:space="0" w:color="auto"/>
            <w:left w:val="none" w:sz="0" w:space="0" w:color="auto"/>
            <w:bottom w:val="none" w:sz="0" w:space="0" w:color="auto"/>
            <w:right w:val="none" w:sz="0" w:space="0" w:color="auto"/>
          </w:divBdr>
        </w:div>
        <w:div w:id="47649035">
          <w:marLeft w:val="0"/>
          <w:marRight w:val="0"/>
          <w:marTop w:val="0"/>
          <w:marBottom w:val="0"/>
          <w:divBdr>
            <w:top w:val="none" w:sz="0" w:space="0" w:color="auto"/>
            <w:left w:val="none" w:sz="0" w:space="0" w:color="auto"/>
            <w:bottom w:val="none" w:sz="0" w:space="0" w:color="auto"/>
            <w:right w:val="none" w:sz="0" w:space="0" w:color="auto"/>
          </w:divBdr>
        </w:div>
        <w:div w:id="58021562">
          <w:marLeft w:val="0"/>
          <w:marRight w:val="0"/>
          <w:marTop w:val="0"/>
          <w:marBottom w:val="0"/>
          <w:divBdr>
            <w:top w:val="none" w:sz="0" w:space="0" w:color="auto"/>
            <w:left w:val="none" w:sz="0" w:space="0" w:color="auto"/>
            <w:bottom w:val="none" w:sz="0" w:space="0" w:color="auto"/>
            <w:right w:val="none" w:sz="0" w:space="0" w:color="auto"/>
          </w:divBdr>
        </w:div>
        <w:div w:id="69543279">
          <w:marLeft w:val="0"/>
          <w:marRight w:val="0"/>
          <w:marTop w:val="0"/>
          <w:marBottom w:val="0"/>
          <w:divBdr>
            <w:top w:val="none" w:sz="0" w:space="0" w:color="auto"/>
            <w:left w:val="none" w:sz="0" w:space="0" w:color="auto"/>
            <w:bottom w:val="none" w:sz="0" w:space="0" w:color="auto"/>
            <w:right w:val="none" w:sz="0" w:space="0" w:color="auto"/>
          </w:divBdr>
        </w:div>
        <w:div w:id="90977386">
          <w:marLeft w:val="0"/>
          <w:marRight w:val="0"/>
          <w:marTop w:val="0"/>
          <w:marBottom w:val="0"/>
          <w:divBdr>
            <w:top w:val="none" w:sz="0" w:space="0" w:color="auto"/>
            <w:left w:val="none" w:sz="0" w:space="0" w:color="auto"/>
            <w:bottom w:val="none" w:sz="0" w:space="0" w:color="auto"/>
            <w:right w:val="none" w:sz="0" w:space="0" w:color="auto"/>
          </w:divBdr>
        </w:div>
        <w:div w:id="119421779">
          <w:marLeft w:val="0"/>
          <w:marRight w:val="0"/>
          <w:marTop w:val="0"/>
          <w:marBottom w:val="0"/>
          <w:divBdr>
            <w:top w:val="none" w:sz="0" w:space="0" w:color="auto"/>
            <w:left w:val="none" w:sz="0" w:space="0" w:color="auto"/>
            <w:bottom w:val="none" w:sz="0" w:space="0" w:color="auto"/>
            <w:right w:val="none" w:sz="0" w:space="0" w:color="auto"/>
          </w:divBdr>
        </w:div>
        <w:div w:id="199979339">
          <w:marLeft w:val="0"/>
          <w:marRight w:val="0"/>
          <w:marTop w:val="0"/>
          <w:marBottom w:val="0"/>
          <w:divBdr>
            <w:top w:val="none" w:sz="0" w:space="0" w:color="auto"/>
            <w:left w:val="none" w:sz="0" w:space="0" w:color="auto"/>
            <w:bottom w:val="none" w:sz="0" w:space="0" w:color="auto"/>
            <w:right w:val="none" w:sz="0" w:space="0" w:color="auto"/>
          </w:divBdr>
        </w:div>
        <w:div w:id="223875930">
          <w:marLeft w:val="0"/>
          <w:marRight w:val="0"/>
          <w:marTop w:val="0"/>
          <w:marBottom w:val="0"/>
          <w:divBdr>
            <w:top w:val="none" w:sz="0" w:space="0" w:color="auto"/>
            <w:left w:val="none" w:sz="0" w:space="0" w:color="auto"/>
            <w:bottom w:val="none" w:sz="0" w:space="0" w:color="auto"/>
            <w:right w:val="none" w:sz="0" w:space="0" w:color="auto"/>
          </w:divBdr>
        </w:div>
        <w:div w:id="238906168">
          <w:marLeft w:val="0"/>
          <w:marRight w:val="0"/>
          <w:marTop w:val="0"/>
          <w:marBottom w:val="0"/>
          <w:divBdr>
            <w:top w:val="none" w:sz="0" w:space="0" w:color="auto"/>
            <w:left w:val="none" w:sz="0" w:space="0" w:color="auto"/>
            <w:bottom w:val="none" w:sz="0" w:space="0" w:color="auto"/>
            <w:right w:val="none" w:sz="0" w:space="0" w:color="auto"/>
          </w:divBdr>
        </w:div>
        <w:div w:id="247348467">
          <w:marLeft w:val="0"/>
          <w:marRight w:val="0"/>
          <w:marTop w:val="0"/>
          <w:marBottom w:val="0"/>
          <w:divBdr>
            <w:top w:val="none" w:sz="0" w:space="0" w:color="auto"/>
            <w:left w:val="none" w:sz="0" w:space="0" w:color="auto"/>
            <w:bottom w:val="none" w:sz="0" w:space="0" w:color="auto"/>
            <w:right w:val="none" w:sz="0" w:space="0" w:color="auto"/>
          </w:divBdr>
        </w:div>
        <w:div w:id="247465887">
          <w:marLeft w:val="0"/>
          <w:marRight w:val="0"/>
          <w:marTop w:val="0"/>
          <w:marBottom w:val="0"/>
          <w:divBdr>
            <w:top w:val="none" w:sz="0" w:space="0" w:color="auto"/>
            <w:left w:val="none" w:sz="0" w:space="0" w:color="auto"/>
            <w:bottom w:val="none" w:sz="0" w:space="0" w:color="auto"/>
            <w:right w:val="none" w:sz="0" w:space="0" w:color="auto"/>
          </w:divBdr>
        </w:div>
        <w:div w:id="259528843">
          <w:marLeft w:val="0"/>
          <w:marRight w:val="0"/>
          <w:marTop w:val="0"/>
          <w:marBottom w:val="0"/>
          <w:divBdr>
            <w:top w:val="none" w:sz="0" w:space="0" w:color="auto"/>
            <w:left w:val="none" w:sz="0" w:space="0" w:color="auto"/>
            <w:bottom w:val="none" w:sz="0" w:space="0" w:color="auto"/>
            <w:right w:val="none" w:sz="0" w:space="0" w:color="auto"/>
          </w:divBdr>
        </w:div>
        <w:div w:id="268899946">
          <w:marLeft w:val="0"/>
          <w:marRight w:val="0"/>
          <w:marTop w:val="0"/>
          <w:marBottom w:val="0"/>
          <w:divBdr>
            <w:top w:val="none" w:sz="0" w:space="0" w:color="auto"/>
            <w:left w:val="none" w:sz="0" w:space="0" w:color="auto"/>
            <w:bottom w:val="none" w:sz="0" w:space="0" w:color="auto"/>
            <w:right w:val="none" w:sz="0" w:space="0" w:color="auto"/>
          </w:divBdr>
        </w:div>
        <w:div w:id="290675866">
          <w:marLeft w:val="0"/>
          <w:marRight w:val="0"/>
          <w:marTop w:val="0"/>
          <w:marBottom w:val="0"/>
          <w:divBdr>
            <w:top w:val="none" w:sz="0" w:space="0" w:color="auto"/>
            <w:left w:val="none" w:sz="0" w:space="0" w:color="auto"/>
            <w:bottom w:val="none" w:sz="0" w:space="0" w:color="auto"/>
            <w:right w:val="none" w:sz="0" w:space="0" w:color="auto"/>
          </w:divBdr>
        </w:div>
        <w:div w:id="313528349">
          <w:marLeft w:val="0"/>
          <w:marRight w:val="0"/>
          <w:marTop w:val="0"/>
          <w:marBottom w:val="0"/>
          <w:divBdr>
            <w:top w:val="none" w:sz="0" w:space="0" w:color="auto"/>
            <w:left w:val="none" w:sz="0" w:space="0" w:color="auto"/>
            <w:bottom w:val="none" w:sz="0" w:space="0" w:color="auto"/>
            <w:right w:val="none" w:sz="0" w:space="0" w:color="auto"/>
          </w:divBdr>
        </w:div>
        <w:div w:id="316420092">
          <w:marLeft w:val="0"/>
          <w:marRight w:val="0"/>
          <w:marTop w:val="0"/>
          <w:marBottom w:val="0"/>
          <w:divBdr>
            <w:top w:val="none" w:sz="0" w:space="0" w:color="auto"/>
            <w:left w:val="none" w:sz="0" w:space="0" w:color="auto"/>
            <w:bottom w:val="none" w:sz="0" w:space="0" w:color="auto"/>
            <w:right w:val="none" w:sz="0" w:space="0" w:color="auto"/>
          </w:divBdr>
        </w:div>
        <w:div w:id="346104005">
          <w:marLeft w:val="0"/>
          <w:marRight w:val="0"/>
          <w:marTop w:val="0"/>
          <w:marBottom w:val="0"/>
          <w:divBdr>
            <w:top w:val="none" w:sz="0" w:space="0" w:color="auto"/>
            <w:left w:val="none" w:sz="0" w:space="0" w:color="auto"/>
            <w:bottom w:val="none" w:sz="0" w:space="0" w:color="auto"/>
            <w:right w:val="none" w:sz="0" w:space="0" w:color="auto"/>
          </w:divBdr>
        </w:div>
        <w:div w:id="383063654">
          <w:marLeft w:val="0"/>
          <w:marRight w:val="0"/>
          <w:marTop w:val="0"/>
          <w:marBottom w:val="0"/>
          <w:divBdr>
            <w:top w:val="none" w:sz="0" w:space="0" w:color="auto"/>
            <w:left w:val="none" w:sz="0" w:space="0" w:color="auto"/>
            <w:bottom w:val="none" w:sz="0" w:space="0" w:color="auto"/>
            <w:right w:val="none" w:sz="0" w:space="0" w:color="auto"/>
          </w:divBdr>
        </w:div>
        <w:div w:id="391928456">
          <w:marLeft w:val="0"/>
          <w:marRight w:val="0"/>
          <w:marTop w:val="0"/>
          <w:marBottom w:val="0"/>
          <w:divBdr>
            <w:top w:val="none" w:sz="0" w:space="0" w:color="auto"/>
            <w:left w:val="none" w:sz="0" w:space="0" w:color="auto"/>
            <w:bottom w:val="none" w:sz="0" w:space="0" w:color="auto"/>
            <w:right w:val="none" w:sz="0" w:space="0" w:color="auto"/>
          </w:divBdr>
        </w:div>
        <w:div w:id="392629672">
          <w:marLeft w:val="0"/>
          <w:marRight w:val="0"/>
          <w:marTop w:val="0"/>
          <w:marBottom w:val="0"/>
          <w:divBdr>
            <w:top w:val="none" w:sz="0" w:space="0" w:color="auto"/>
            <w:left w:val="none" w:sz="0" w:space="0" w:color="auto"/>
            <w:bottom w:val="none" w:sz="0" w:space="0" w:color="auto"/>
            <w:right w:val="none" w:sz="0" w:space="0" w:color="auto"/>
          </w:divBdr>
        </w:div>
        <w:div w:id="413816029">
          <w:marLeft w:val="0"/>
          <w:marRight w:val="0"/>
          <w:marTop w:val="0"/>
          <w:marBottom w:val="0"/>
          <w:divBdr>
            <w:top w:val="none" w:sz="0" w:space="0" w:color="auto"/>
            <w:left w:val="none" w:sz="0" w:space="0" w:color="auto"/>
            <w:bottom w:val="none" w:sz="0" w:space="0" w:color="auto"/>
            <w:right w:val="none" w:sz="0" w:space="0" w:color="auto"/>
          </w:divBdr>
        </w:div>
        <w:div w:id="429399000">
          <w:marLeft w:val="0"/>
          <w:marRight w:val="0"/>
          <w:marTop w:val="0"/>
          <w:marBottom w:val="0"/>
          <w:divBdr>
            <w:top w:val="none" w:sz="0" w:space="0" w:color="auto"/>
            <w:left w:val="none" w:sz="0" w:space="0" w:color="auto"/>
            <w:bottom w:val="none" w:sz="0" w:space="0" w:color="auto"/>
            <w:right w:val="none" w:sz="0" w:space="0" w:color="auto"/>
          </w:divBdr>
        </w:div>
        <w:div w:id="447166642">
          <w:marLeft w:val="0"/>
          <w:marRight w:val="0"/>
          <w:marTop w:val="0"/>
          <w:marBottom w:val="0"/>
          <w:divBdr>
            <w:top w:val="none" w:sz="0" w:space="0" w:color="auto"/>
            <w:left w:val="none" w:sz="0" w:space="0" w:color="auto"/>
            <w:bottom w:val="none" w:sz="0" w:space="0" w:color="auto"/>
            <w:right w:val="none" w:sz="0" w:space="0" w:color="auto"/>
          </w:divBdr>
        </w:div>
        <w:div w:id="459419631">
          <w:marLeft w:val="0"/>
          <w:marRight w:val="0"/>
          <w:marTop w:val="0"/>
          <w:marBottom w:val="0"/>
          <w:divBdr>
            <w:top w:val="none" w:sz="0" w:space="0" w:color="auto"/>
            <w:left w:val="none" w:sz="0" w:space="0" w:color="auto"/>
            <w:bottom w:val="none" w:sz="0" w:space="0" w:color="auto"/>
            <w:right w:val="none" w:sz="0" w:space="0" w:color="auto"/>
          </w:divBdr>
        </w:div>
        <w:div w:id="472138574">
          <w:marLeft w:val="0"/>
          <w:marRight w:val="0"/>
          <w:marTop w:val="0"/>
          <w:marBottom w:val="0"/>
          <w:divBdr>
            <w:top w:val="none" w:sz="0" w:space="0" w:color="auto"/>
            <w:left w:val="none" w:sz="0" w:space="0" w:color="auto"/>
            <w:bottom w:val="none" w:sz="0" w:space="0" w:color="auto"/>
            <w:right w:val="none" w:sz="0" w:space="0" w:color="auto"/>
          </w:divBdr>
        </w:div>
        <w:div w:id="512107141">
          <w:marLeft w:val="0"/>
          <w:marRight w:val="0"/>
          <w:marTop w:val="0"/>
          <w:marBottom w:val="0"/>
          <w:divBdr>
            <w:top w:val="none" w:sz="0" w:space="0" w:color="auto"/>
            <w:left w:val="none" w:sz="0" w:space="0" w:color="auto"/>
            <w:bottom w:val="none" w:sz="0" w:space="0" w:color="auto"/>
            <w:right w:val="none" w:sz="0" w:space="0" w:color="auto"/>
          </w:divBdr>
        </w:div>
        <w:div w:id="518277648">
          <w:marLeft w:val="0"/>
          <w:marRight w:val="0"/>
          <w:marTop w:val="0"/>
          <w:marBottom w:val="0"/>
          <w:divBdr>
            <w:top w:val="none" w:sz="0" w:space="0" w:color="auto"/>
            <w:left w:val="none" w:sz="0" w:space="0" w:color="auto"/>
            <w:bottom w:val="none" w:sz="0" w:space="0" w:color="auto"/>
            <w:right w:val="none" w:sz="0" w:space="0" w:color="auto"/>
          </w:divBdr>
        </w:div>
        <w:div w:id="526335746">
          <w:marLeft w:val="0"/>
          <w:marRight w:val="0"/>
          <w:marTop w:val="0"/>
          <w:marBottom w:val="0"/>
          <w:divBdr>
            <w:top w:val="none" w:sz="0" w:space="0" w:color="auto"/>
            <w:left w:val="none" w:sz="0" w:space="0" w:color="auto"/>
            <w:bottom w:val="none" w:sz="0" w:space="0" w:color="auto"/>
            <w:right w:val="none" w:sz="0" w:space="0" w:color="auto"/>
          </w:divBdr>
        </w:div>
        <w:div w:id="527790387">
          <w:marLeft w:val="0"/>
          <w:marRight w:val="0"/>
          <w:marTop w:val="0"/>
          <w:marBottom w:val="0"/>
          <w:divBdr>
            <w:top w:val="none" w:sz="0" w:space="0" w:color="auto"/>
            <w:left w:val="none" w:sz="0" w:space="0" w:color="auto"/>
            <w:bottom w:val="none" w:sz="0" w:space="0" w:color="auto"/>
            <w:right w:val="none" w:sz="0" w:space="0" w:color="auto"/>
          </w:divBdr>
        </w:div>
        <w:div w:id="547575913">
          <w:marLeft w:val="0"/>
          <w:marRight w:val="0"/>
          <w:marTop w:val="0"/>
          <w:marBottom w:val="0"/>
          <w:divBdr>
            <w:top w:val="none" w:sz="0" w:space="0" w:color="auto"/>
            <w:left w:val="none" w:sz="0" w:space="0" w:color="auto"/>
            <w:bottom w:val="none" w:sz="0" w:space="0" w:color="auto"/>
            <w:right w:val="none" w:sz="0" w:space="0" w:color="auto"/>
          </w:divBdr>
        </w:div>
        <w:div w:id="564337881">
          <w:marLeft w:val="0"/>
          <w:marRight w:val="0"/>
          <w:marTop w:val="0"/>
          <w:marBottom w:val="0"/>
          <w:divBdr>
            <w:top w:val="none" w:sz="0" w:space="0" w:color="auto"/>
            <w:left w:val="none" w:sz="0" w:space="0" w:color="auto"/>
            <w:bottom w:val="none" w:sz="0" w:space="0" w:color="auto"/>
            <w:right w:val="none" w:sz="0" w:space="0" w:color="auto"/>
          </w:divBdr>
        </w:div>
        <w:div w:id="564344207">
          <w:marLeft w:val="0"/>
          <w:marRight w:val="0"/>
          <w:marTop w:val="0"/>
          <w:marBottom w:val="0"/>
          <w:divBdr>
            <w:top w:val="none" w:sz="0" w:space="0" w:color="auto"/>
            <w:left w:val="none" w:sz="0" w:space="0" w:color="auto"/>
            <w:bottom w:val="none" w:sz="0" w:space="0" w:color="auto"/>
            <w:right w:val="none" w:sz="0" w:space="0" w:color="auto"/>
          </w:divBdr>
        </w:div>
        <w:div w:id="583729812">
          <w:marLeft w:val="0"/>
          <w:marRight w:val="0"/>
          <w:marTop w:val="0"/>
          <w:marBottom w:val="0"/>
          <w:divBdr>
            <w:top w:val="none" w:sz="0" w:space="0" w:color="auto"/>
            <w:left w:val="none" w:sz="0" w:space="0" w:color="auto"/>
            <w:bottom w:val="none" w:sz="0" w:space="0" w:color="auto"/>
            <w:right w:val="none" w:sz="0" w:space="0" w:color="auto"/>
          </w:divBdr>
        </w:div>
        <w:div w:id="622226874">
          <w:marLeft w:val="0"/>
          <w:marRight w:val="0"/>
          <w:marTop w:val="0"/>
          <w:marBottom w:val="0"/>
          <w:divBdr>
            <w:top w:val="none" w:sz="0" w:space="0" w:color="auto"/>
            <w:left w:val="none" w:sz="0" w:space="0" w:color="auto"/>
            <w:bottom w:val="none" w:sz="0" w:space="0" w:color="auto"/>
            <w:right w:val="none" w:sz="0" w:space="0" w:color="auto"/>
          </w:divBdr>
        </w:div>
        <w:div w:id="626358426">
          <w:marLeft w:val="0"/>
          <w:marRight w:val="0"/>
          <w:marTop w:val="0"/>
          <w:marBottom w:val="0"/>
          <w:divBdr>
            <w:top w:val="none" w:sz="0" w:space="0" w:color="auto"/>
            <w:left w:val="none" w:sz="0" w:space="0" w:color="auto"/>
            <w:bottom w:val="none" w:sz="0" w:space="0" w:color="auto"/>
            <w:right w:val="none" w:sz="0" w:space="0" w:color="auto"/>
          </w:divBdr>
        </w:div>
        <w:div w:id="638533924">
          <w:marLeft w:val="0"/>
          <w:marRight w:val="0"/>
          <w:marTop w:val="0"/>
          <w:marBottom w:val="0"/>
          <w:divBdr>
            <w:top w:val="none" w:sz="0" w:space="0" w:color="auto"/>
            <w:left w:val="none" w:sz="0" w:space="0" w:color="auto"/>
            <w:bottom w:val="none" w:sz="0" w:space="0" w:color="auto"/>
            <w:right w:val="none" w:sz="0" w:space="0" w:color="auto"/>
          </w:divBdr>
        </w:div>
        <w:div w:id="661348282">
          <w:marLeft w:val="0"/>
          <w:marRight w:val="0"/>
          <w:marTop w:val="0"/>
          <w:marBottom w:val="0"/>
          <w:divBdr>
            <w:top w:val="none" w:sz="0" w:space="0" w:color="auto"/>
            <w:left w:val="none" w:sz="0" w:space="0" w:color="auto"/>
            <w:bottom w:val="none" w:sz="0" w:space="0" w:color="auto"/>
            <w:right w:val="none" w:sz="0" w:space="0" w:color="auto"/>
          </w:divBdr>
        </w:div>
        <w:div w:id="672341038">
          <w:marLeft w:val="0"/>
          <w:marRight w:val="0"/>
          <w:marTop w:val="0"/>
          <w:marBottom w:val="0"/>
          <w:divBdr>
            <w:top w:val="none" w:sz="0" w:space="0" w:color="auto"/>
            <w:left w:val="none" w:sz="0" w:space="0" w:color="auto"/>
            <w:bottom w:val="none" w:sz="0" w:space="0" w:color="auto"/>
            <w:right w:val="none" w:sz="0" w:space="0" w:color="auto"/>
          </w:divBdr>
        </w:div>
        <w:div w:id="680819744">
          <w:marLeft w:val="0"/>
          <w:marRight w:val="0"/>
          <w:marTop w:val="0"/>
          <w:marBottom w:val="0"/>
          <w:divBdr>
            <w:top w:val="none" w:sz="0" w:space="0" w:color="auto"/>
            <w:left w:val="none" w:sz="0" w:space="0" w:color="auto"/>
            <w:bottom w:val="none" w:sz="0" w:space="0" w:color="auto"/>
            <w:right w:val="none" w:sz="0" w:space="0" w:color="auto"/>
          </w:divBdr>
        </w:div>
        <w:div w:id="702097738">
          <w:marLeft w:val="0"/>
          <w:marRight w:val="0"/>
          <w:marTop w:val="0"/>
          <w:marBottom w:val="0"/>
          <w:divBdr>
            <w:top w:val="none" w:sz="0" w:space="0" w:color="auto"/>
            <w:left w:val="none" w:sz="0" w:space="0" w:color="auto"/>
            <w:bottom w:val="none" w:sz="0" w:space="0" w:color="auto"/>
            <w:right w:val="none" w:sz="0" w:space="0" w:color="auto"/>
          </w:divBdr>
        </w:div>
        <w:div w:id="705061760">
          <w:marLeft w:val="0"/>
          <w:marRight w:val="0"/>
          <w:marTop w:val="0"/>
          <w:marBottom w:val="0"/>
          <w:divBdr>
            <w:top w:val="none" w:sz="0" w:space="0" w:color="auto"/>
            <w:left w:val="none" w:sz="0" w:space="0" w:color="auto"/>
            <w:bottom w:val="none" w:sz="0" w:space="0" w:color="auto"/>
            <w:right w:val="none" w:sz="0" w:space="0" w:color="auto"/>
          </w:divBdr>
        </w:div>
        <w:div w:id="709652730">
          <w:marLeft w:val="0"/>
          <w:marRight w:val="0"/>
          <w:marTop w:val="0"/>
          <w:marBottom w:val="0"/>
          <w:divBdr>
            <w:top w:val="none" w:sz="0" w:space="0" w:color="auto"/>
            <w:left w:val="none" w:sz="0" w:space="0" w:color="auto"/>
            <w:bottom w:val="none" w:sz="0" w:space="0" w:color="auto"/>
            <w:right w:val="none" w:sz="0" w:space="0" w:color="auto"/>
          </w:divBdr>
        </w:div>
        <w:div w:id="728919382">
          <w:marLeft w:val="0"/>
          <w:marRight w:val="0"/>
          <w:marTop w:val="0"/>
          <w:marBottom w:val="0"/>
          <w:divBdr>
            <w:top w:val="none" w:sz="0" w:space="0" w:color="auto"/>
            <w:left w:val="none" w:sz="0" w:space="0" w:color="auto"/>
            <w:bottom w:val="none" w:sz="0" w:space="0" w:color="auto"/>
            <w:right w:val="none" w:sz="0" w:space="0" w:color="auto"/>
          </w:divBdr>
        </w:div>
        <w:div w:id="744642765">
          <w:marLeft w:val="0"/>
          <w:marRight w:val="0"/>
          <w:marTop w:val="0"/>
          <w:marBottom w:val="0"/>
          <w:divBdr>
            <w:top w:val="none" w:sz="0" w:space="0" w:color="auto"/>
            <w:left w:val="none" w:sz="0" w:space="0" w:color="auto"/>
            <w:bottom w:val="none" w:sz="0" w:space="0" w:color="auto"/>
            <w:right w:val="none" w:sz="0" w:space="0" w:color="auto"/>
          </w:divBdr>
        </w:div>
        <w:div w:id="750615644">
          <w:marLeft w:val="0"/>
          <w:marRight w:val="0"/>
          <w:marTop w:val="0"/>
          <w:marBottom w:val="0"/>
          <w:divBdr>
            <w:top w:val="none" w:sz="0" w:space="0" w:color="auto"/>
            <w:left w:val="none" w:sz="0" w:space="0" w:color="auto"/>
            <w:bottom w:val="none" w:sz="0" w:space="0" w:color="auto"/>
            <w:right w:val="none" w:sz="0" w:space="0" w:color="auto"/>
          </w:divBdr>
        </w:div>
        <w:div w:id="759571527">
          <w:marLeft w:val="0"/>
          <w:marRight w:val="0"/>
          <w:marTop w:val="0"/>
          <w:marBottom w:val="0"/>
          <w:divBdr>
            <w:top w:val="none" w:sz="0" w:space="0" w:color="auto"/>
            <w:left w:val="none" w:sz="0" w:space="0" w:color="auto"/>
            <w:bottom w:val="none" w:sz="0" w:space="0" w:color="auto"/>
            <w:right w:val="none" w:sz="0" w:space="0" w:color="auto"/>
          </w:divBdr>
        </w:div>
        <w:div w:id="793475993">
          <w:marLeft w:val="0"/>
          <w:marRight w:val="0"/>
          <w:marTop w:val="0"/>
          <w:marBottom w:val="0"/>
          <w:divBdr>
            <w:top w:val="none" w:sz="0" w:space="0" w:color="auto"/>
            <w:left w:val="none" w:sz="0" w:space="0" w:color="auto"/>
            <w:bottom w:val="none" w:sz="0" w:space="0" w:color="auto"/>
            <w:right w:val="none" w:sz="0" w:space="0" w:color="auto"/>
          </w:divBdr>
        </w:div>
        <w:div w:id="800266054">
          <w:marLeft w:val="0"/>
          <w:marRight w:val="0"/>
          <w:marTop w:val="0"/>
          <w:marBottom w:val="0"/>
          <w:divBdr>
            <w:top w:val="none" w:sz="0" w:space="0" w:color="auto"/>
            <w:left w:val="none" w:sz="0" w:space="0" w:color="auto"/>
            <w:bottom w:val="none" w:sz="0" w:space="0" w:color="auto"/>
            <w:right w:val="none" w:sz="0" w:space="0" w:color="auto"/>
          </w:divBdr>
        </w:div>
        <w:div w:id="810948668">
          <w:marLeft w:val="0"/>
          <w:marRight w:val="0"/>
          <w:marTop w:val="0"/>
          <w:marBottom w:val="0"/>
          <w:divBdr>
            <w:top w:val="none" w:sz="0" w:space="0" w:color="auto"/>
            <w:left w:val="none" w:sz="0" w:space="0" w:color="auto"/>
            <w:bottom w:val="none" w:sz="0" w:space="0" w:color="auto"/>
            <w:right w:val="none" w:sz="0" w:space="0" w:color="auto"/>
          </w:divBdr>
        </w:div>
        <w:div w:id="814881456">
          <w:marLeft w:val="0"/>
          <w:marRight w:val="0"/>
          <w:marTop w:val="0"/>
          <w:marBottom w:val="0"/>
          <w:divBdr>
            <w:top w:val="none" w:sz="0" w:space="0" w:color="auto"/>
            <w:left w:val="none" w:sz="0" w:space="0" w:color="auto"/>
            <w:bottom w:val="none" w:sz="0" w:space="0" w:color="auto"/>
            <w:right w:val="none" w:sz="0" w:space="0" w:color="auto"/>
          </w:divBdr>
        </w:div>
        <w:div w:id="815681269">
          <w:marLeft w:val="0"/>
          <w:marRight w:val="0"/>
          <w:marTop w:val="0"/>
          <w:marBottom w:val="0"/>
          <w:divBdr>
            <w:top w:val="none" w:sz="0" w:space="0" w:color="auto"/>
            <w:left w:val="none" w:sz="0" w:space="0" w:color="auto"/>
            <w:bottom w:val="none" w:sz="0" w:space="0" w:color="auto"/>
            <w:right w:val="none" w:sz="0" w:space="0" w:color="auto"/>
          </w:divBdr>
        </w:div>
        <w:div w:id="827595513">
          <w:marLeft w:val="0"/>
          <w:marRight w:val="0"/>
          <w:marTop w:val="0"/>
          <w:marBottom w:val="0"/>
          <w:divBdr>
            <w:top w:val="none" w:sz="0" w:space="0" w:color="auto"/>
            <w:left w:val="none" w:sz="0" w:space="0" w:color="auto"/>
            <w:bottom w:val="none" w:sz="0" w:space="0" w:color="auto"/>
            <w:right w:val="none" w:sz="0" w:space="0" w:color="auto"/>
          </w:divBdr>
        </w:div>
        <w:div w:id="845437784">
          <w:marLeft w:val="0"/>
          <w:marRight w:val="0"/>
          <w:marTop w:val="0"/>
          <w:marBottom w:val="0"/>
          <w:divBdr>
            <w:top w:val="none" w:sz="0" w:space="0" w:color="auto"/>
            <w:left w:val="none" w:sz="0" w:space="0" w:color="auto"/>
            <w:bottom w:val="none" w:sz="0" w:space="0" w:color="auto"/>
            <w:right w:val="none" w:sz="0" w:space="0" w:color="auto"/>
          </w:divBdr>
        </w:div>
        <w:div w:id="848711538">
          <w:marLeft w:val="0"/>
          <w:marRight w:val="0"/>
          <w:marTop w:val="0"/>
          <w:marBottom w:val="0"/>
          <w:divBdr>
            <w:top w:val="none" w:sz="0" w:space="0" w:color="auto"/>
            <w:left w:val="none" w:sz="0" w:space="0" w:color="auto"/>
            <w:bottom w:val="none" w:sz="0" w:space="0" w:color="auto"/>
            <w:right w:val="none" w:sz="0" w:space="0" w:color="auto"/>
          </w:divBdr>
        </w:div>
        <w:div w:id="880288745">
          <w:marLeft w:val="0"/>
          <w:marRight w:val="0"/>
          <w:marTop w:val="0"/>
          <w:marBottom w:val="0"/>
          <w:divBdr>
            <w:top w:val="none" w:sz="0" w:space="0" w:color="auto"/>
            <w:left w:val="none" w:sz="0" w:space="0" w:color="auto"/>
            <w:bottom w:val="none" w:sz="0" w:space="0" w:color="auto"/>
            <w:right w:val="none" w:sz="0" w:space="0" w:color="auto"/>
          </w:divBdr>
        </w:div>
        <w:div w:id="888691954">
          <w:marLeft w:val="0"/>
          <w:marRight w:val="0"/>
          <w:marTop w:val="0"/>
          <w:marBottom w:val="0"/>
          <w:divBdr>
            <w:top w:val="none" w:sz="0" w:space="0" w:color="auto"/>
            <w:left w:val="none" w:sz="0" w:space="0" w:color="auto"/>
            <w:bottom w:val="none" w:sz="0" w:space="0" w:color="auto"/>
            <w:right w:val="none" w:sz="0" w:space="0" w:color="auto"/>
          </w:divBdr>
        </w:div>
        <w:div w:id="952053403">
          <w:marLeft w:val="0"/>
          <w:marRight w:val="0"/>
          <w:marTop w:val="0"/>
          <w:marBottom w:val="0"/>
          <w:divBdr>
            <w:top w:val="none" w:sz="0" w:space="0" w:color="auto"/>
            <w:left w:val="none" w:sz="0" w:space="0" w:color="auto"/>
            <w:bottom w:val="none" w:sz="0" w:space="0" w:color="auto"/>
            <w:right w:val="none" w:sz="0" w:space="0" w:color="auto"/>
          </w:divBdr>
        </w:div>
        <w:div w:id="959996950">
          <w:marLeft w:val="0"/>
          <w:marRight w:val="0"/>
          <w:marTop w:val="0"/>
          <w:marBottom w:val="0"/>
          <w:divBdr>
            <w:top w:val="none" w:sz="0" w:space="0" w:color="auto"/>
            <w:left w:val="none" w:sz="0" w:space="0" w:color="auto"/>
            <w:bottom w:val="none" w:sz="0" w:space="0" w:color="auto"/>
            <w:right w:val="none" w:sz="0" w:space="0" w:color="auto"/>
          </w:divBdr>
        </w:div>
        <w:div w:id="960503342">
          <w:marLeft w:val="0"/>
          <w:marRight w:val="0"/>
          <w:marTop w:val="0"/>
          <w:marBottom w:val="0"/>
          <w:divBdr>
            <w:top w:val="none" w:sz="0" w:space="0" w:color="auto"/>
            <w:left w:val="none" w:sz="0" w:space="0" w:color="auto"/>
            <w:bottom w:val="none" w:sz="0" w:space="0" w:color="auto"/>
            <w:right w:val="none" w:sz="0" w:space="0" w:color="auto"/>
          </w:divBdr>
        </w:div>
        <w:div w:id="972634975">
          <w:marLeft w:val="0"/>
          <w:marRight w:val="0"/>
          <w:marTop w:val="0"/>
          <w:marBottom w:val="0"/>
          <w:divBdr>
            <w:top w:val="none" w:sz="0" w:space="0" w:color="auto"/>
            <w:left w:val="none" w:sz="0" w:space="0" w:color="auto"/>
            <w:bottom w:val="none" w:sz="0" w:space="0" w:color="auto"/>
            <w:right w:val="none" w:sz="0" w:space="0" w:color="auto"/>
          </w:divBdr>
        </w:div>
        <w:div w:id="984511838">
          <w:marLeft w:val="0"/>
          <w:marRight w:val="0"/>
          <w:marTop w:val="0"/>
          <w:marBottom w:val="0"/>
          <w:divBdr>
            <w:top w:val="none" w:sz="0" w:space="0" w:color="auto"/>
            <w:left w:val="none" w:sz="0" w:space="0" w:color="auto"/>
            <w:bottom w:val="none" w:sz="0" w:space="0" w:color="auto"/>
            <w:right w:val="none" w:sz="0" w:space="0" w:color="auto"/>
          </w:divBdr>
        </w:div>
        <w:div w:id="1003630414">
          <w:marLeft w:val="0"/>
          <w:marRight w:val="0"/>
          <w:marTop w:val="0"/>
          <w:marBottom w:val="0"/>
          <w:divBdr>
            <w:top w:val="none" w:sz="0" w:space="0" w:color="auto"/>
            <w:left w:val="none" w:sz="0" w:space="0" w:color="auto"/>
            <w:bottom w:val="none" w:sz="0" w:space="0" w:color="auto"/>
            <w:right w:val="none" w:sz="0" w:space="0" w:color="auto"/>
          </w:divBdr>
        </w:div>
        <w:div w:id="1007368498">
          <w:marLeft w:val="0"/>
          <w:marRight w:val="0"/>
          <w:marTop w:val="0"/>
          <w:marBottom w:val="0"/>
          <w:divBdr>
            <w:top w:val="none" w:sz="0" w:space="0" w:color="auto"/>
            <w:left w:val="none" w:sz="0" w:space="0" w:color="auto"/>
            <w:bottom w:val="none" w:sz="0" w:space="0" w:color="auto"/>
            <w:right w:val="none" w:sz="0" w:space="0" w:color="auto"/>
          </w:divBdr>
        </w:div>
        <w:div w:id="1010840155">
          <w:marLeft w:val="0"/>
          <w:marRight w:val="0"/>
          <w:marTop w:val="0"/>
          <w:marBottom w:val="0"/>
          <w:divBdr>
            <w:top w:val="none" w:sz="0" w:space="0" w:color="auto"/>
            <w:left w:val="none" w:sz="0" w:space="0" w:color="auto"/>
            <w:bottom w:val="none" w:sz="0" w:space="0" w:color="auto"/>
            <w:right w:val="none" w:sz="0" w:space="0" w:color="auto"/>
          </w:divBdr>
        </w:div>
        <w:div w:id="1016423003">
          <w:marLeft w:val="0"/>
          <w:marRight w:val="0"/>
          <w:marTop w:val="0"/>
          <w:marBottom w:val="0"/>
          <w:divBdr>
            <w:top w:val="none" w:sz="0" w:space="0" w:color="auto"/>
            <w:left w:val="none" w:sz="0" w:space="0" w:color="auto"/>
            <w:bottom w:val="none" w:sz="0" w:space="0" w:color="auto"/>
            <w:right w:val="none" w:sz="0" w:space="0" w:color="auto"/>
          </w:divBdr>
        </w:div>
        <w:div w:id="1018657747">
          <w:marLeft w:val="0"/>
          <w:marRight w:val="0"/>
          <w:marTop w:val="0"/>
          <w:marBottom w:val="0"/>
          <w:divBdr>
            <w:top w:val="none" w:sz="0" w:space="0" w:color="auto"/>
            <w:left w:val="none" w:sz="0" w:space="0" w:color="auto"/>
            <w:bottom w:val="none" w:sz="0" w:space="0" w:color="auto"/>
            <w:right w:val="none" w:sz="0" w:space="0" w:color="auto"/>
          </w:divBdr>
        </w:div>
        <w:div w:id="1021979388">
          <w:marLeft w:val="0"/>
          <w:marRight w:val="0"/>
          <w:marTop w:val="0"/>
          <w:marBottom w:val="0"/>
          <w:divBdr>
            <w:top w:val="none" w:sz="0" w:space="0" w:color="auto"/>
            <w:left w:val="none" w:sz="0" w:space="0" w:color="auto"/>
            <w:bottom w:val="none" w:sz="0" w:space="0" w:color="auto"/>
            <w:right w:val="none" w:sz="0" w:space="0" w:color="auto"/>
          </w:divBdr>
        </w:div>
        <w:div w:id="1037973734">
          <w:marLeft w:val="0"/>
          <w:marRight w:val="0"/>
          <w:marTop w:val="0"/>
          <w:marBottom w:val="0"/>
          <w:divBdr>
            <w:top w:val="none" w:sz="0" w:space="0" w:color="auto"/>
            <w:left w:val="none" w:sz="0" w:space="0" w:color="auto"/>
            <w:bottom w:val="none" w:sz="0" w:space="0" w:color="auto"/>
            <w:right w:val="none" w:sz="0" w:space="0" w:color="auto"/>
          </w:divBdr>
        </w:div>
        <w:div w:id="1050152658">
          <w:marLeft w:val="0"/>
          <w:marRight w:val="0"/>
          <w:marTop w:val="0"/>
          <w:marBottom w:val="0"/>
          <w:divBdr>
            <w:top w:val="none" w:sz="0" w:space="0" w:color="auto"/>
            <w:left w:val="none" w:sz="0" w:space="0" w:color="auto"/>
            <w:bottom w:val="none" w:sz="0" w:space="0" w:color="auto"/>
            <w:right w:val="none" w:sz="0" w:space="0" w:color="auto"/>
          </w:divBdr>
        </w:div>
        <w:div w:id="1068844691">
          <w:marLeft w:val="0"/>
          <w:marRight w:val="0"/>
          <w:marTop w:val="0"/>
          <w:marBottom w:val="0"/>
          <w:divBdr>
            <w:top w:val="none" w:sz="0" w:space="0" w:color="auto"/>
            <w:left w:val="none" w:sz="0" w:space="0" w:color="auto"/>
            <w:bottom w:val="none" w:sz="0" w:space="0" w:color="auto"/>
            <w:right w:val="none" w:sz="0" w:space="0" w:color="auto"/>
          </w:divBdr>
        </w:div>
        <w:div w:id="1077940740">
          <w:marLeft w:val="0"/>
          <w:marRight w:val="0"/>
          <w:marTop w:val="0"/>
          <w:marBottom w:val="0"/>
          <w:divBdr>
            <w:top w:val="none" w:sz="0" w:space="0" w:color="auto"/>
            <w:left w:val="none" w:sz="0" w:space="0" w:color="auto"/>
            <w:bottom w:val="none" w:sz="0" w:space="0" w:color="auto"/>
            <w:right w:val="none" w:sz="0" w:space="0" w:color="auto"/>
          </w:divBdr>
        </w:div>
        <w:div w:id="1087966163">
          <w:marLeft w:val="0"/>
          <w:marRight w:val="0"/>
          <w:marTop w:val="0"/>
          <w:marBottom w:val="0"/>
          <w:divBdr>
            <w:top w:val="none" w:sz="0" w:space="0" w:color="auto"/>
            <w:left w:val="none" w:sz="0" w:space="0" w:color="auto"/>
            <w:bottom w:val="none" w:sz="0" w:space="0" w:color="auto"/>
            <w:right w:val="none" w:sz="0" w:space="0" w:color="auto"/>
          </w:divBdr>
        </w:div>
        <w:div w:id="1104037604">
          <w:marLeft w:val="0"/>
          <w:marRight w:val="0"/>
          <w:marTop w:val="0"/>
          <w:marBottom w:val="0"/>
          <w:divBdr>
            <w:top w:val="none" w:sz="0" w:space="0" w:color="auto"/>
            <w:left w:val="none" w:sz="0" w:space="0" w:color="auto"/>
            <w:bottom w:val="none" w:sz="0" w:space="0" w:color="auto"/>
            <w:right w:val="none" w:sz="0" w:space="0" w:color="auto"/>
          </w:divBdr>
        </w:div>
        <w:div w:id="1129906703">
          <w:marLeft w:val="0"/>
          <w:marRight w:val="0"/>
          <w:marTop w:val="0"/>
          <w:marBottom w:val="0"/>
          <w:divBdr>
            <w:top w:val="none" w:sz="0" w:space="0" w:color="auto"/>
            <w:left w:val="none" w:sz="0" w:space="0" w:color="auto"/>
            <w:bottom w:val="none" w:sz="0" w:space="0" w:color="auto"/>
            <w:right w:val="none" w:sz="0" w:space="0" w:color="auto"/>
          </w:divBdr>
        </w:div>
        <w:div w:id="1155611907">
          <w:marLeft w:val="0"/>
          <w:marRight w:val="0"/>
          <w:marTop w:val="0"/>
          <w:marBottom w:val="0"/>
          <w:divBdr>
            <w:top w:val="none" w:sz="0" w:space="0" w:color="auto"/>
            <w:left w:val="none" w:sz="0" w:space="0" w:color="auto"/>
            <w:bottom w:val="none" w:sz="0" w:space="0" w:color="auto"/>
            <w:right w:val="none" w:sz="0" w:space="0" w:color="auto"/>
          </w:divBdr>
        </w:div>
        <w:div w:id="1177379023">
          <w:marLeft w:val="0"/>
          <w:marRight w:val="0"/>
          <w:marTop w:val="0"/>
          <w:marBottom w:val="0"/>
          <w:divBdr>
            <w:top w:val="none" w:sz="0" w:space="0" w:color="auto"/>
            <w:left w:val="none" w:sz="0" w:space="0" w:color="auto"/>
            <w:bottom w:val="none" w:sz="0" w:space="0" w:color="auto"/>
            <w:right w:val="none" w:sz="0" w:space="0" w:color="auto"/>
          </w:divBdr>
        </w:div>
        <w:div w:id="1179811459">
          <w:marLeft w:val="0"/>
          <w:marRight w:val="0"/>
          <w:marTop w:val="0"/>
          <w:marBottom w:val="0"/>
          <w:divBdr>
            <w:top w:val="none" w:sz="0" w:space="0" w:color="auto"/>
            <w:left w:val="none" w:sz="0" w:space="0" w:color="auto"/>
            <w:bottom w:val="none" w:sz="0" w:space="0" w:color="auto"/>
            <w:right w:val="none" w:sz="0" w:space="0" w:color="auto"/>
          </w:divBdr>
        </w:div>
        <w:div w:id="1194460027">
          <w:marLeft w:val="0"/>
          <w:marRight w:val="0"/>
          <w:marTop w:val="0"/>
          <w:marBottom w:val="0"/>
          <w:divBdr>
            <w:top w:val="none" w:sz="0" w:space="0" w:color="auto"/>
            <w:left w:val="none" w:sz="0" w:space="0" w:color="auto"/>
            <w:bottom w:val="none" w:sz="0" w:space="0" w:color="auto"/>
            <w:right w:val="none" w:sz="0" w:space="0" w:color="auto"/>
          </w:divBdr>
        </w:div>
        <w:div w:id="1202664954">
          <w:marLeft w:val="0"/>
          <w:marRight w:val="0"/>
          <w:marTop w:val="0"/>
          <w:marBottom w:val="0"/>
          <w:divBdr>
            <w:top w:val="none" w:sz="0" w:space="0" w:color="auto"/>
            <w:left w:val="none" w:sz="0" w:space="0" w:color="auto"/>
            <w:bottom w:val="none" w:sz="0" w:space="0" w:color="auto"/>
            <w:right w:val="none" w:sz="0" w:space="0" w:color="auto"/>
          </w:divBdr>
        </w:div>
        <w:div w:id="1261447064">
          <w:marLeft w:val="0"/>
          <w:marRight w:val="0"/>
          <w:marTop w:val="0"/>
          <w:marBottom w:val="0"/>
          <w:divBdr>
            <w:top w:val="none" w:sz="0" w:space="0" w:color="auto"/>
            <w:left w:val="none" w:sz="0" w:space="0" w:color="auto"/>
            <w:bottom w:val="none" w:sz="0" w:space="0" w:color="auto"/>
            <w:right w:val="none" w:sz="0" w:space="0" w:color="auto"/>
          </w:divBdr>
        </w:div>
        <w:div w:id="1261833389">
          <w:marLeft w:val="0"/>
          <w:marRight w:val="0"/>
          <w:marTop w:val="0"/>
          <w:marBottom w:val="0"/>
          <w:divBdr>
            <w:top w:val="none" w:sz="0" w:space="0" w:color="auto"/>
            <w:left w:val="none" w:sz="0" w:space="0" w:color="auto"/>
            <w:bottom w:val="none" w:sz="0" w:space="0" w:color="auto"/>
            <w:right w:val="none" w:sz="0" w:space="0" w:color="auto"/>
          </w:divBdr>
        </w:div>
        <w:div w:id="1263294217">
          <w:marLeft w:val="0"/>
          <w:marRight w:val="0"/>
          <w:marTop w:val="0"/>
          <w:marBottom w:val="0"/>
          <w:divBdr>
            <w:top w:val="none" w:sz="0" w:space="0" w:color="auto"/>
            <w:left w:val="none" w:sz="0" w:space="0" w:color="auto"/>
            <w:bottom w:val="none" w:sz="0" w:space="0" w:color="auto"/>
            <w:right w:val="none" w:sz="0" w:space="0" w:color="auto"/>
          </w:divBdr>
        </w:div>
        <w:div w:id="1289319336">
          <w:marLeft w:val="0"/>
          <w:marRight w:val="0"/>
          <w:marTop w:val="0"/>
          <w:marBottom w:val="0"/>
          <w:divBdr>
            <w:top w:val="none" w:sz="0" w:space="0" w:color="auto"/>
            <w:left w:val="none" w:sz="0" w:space="0" w:color="auto"/>
            <w:bottom w:val="none" w:sz="0" w:space="0" w:color="auto"/>
            <w:right w:val="none" w:sz="0" w:space="0" w:color="auto"/>
          </w:divBdr>
        </w:div>
        <w:div w:id="1307660294">
          <w:marLeft w:val="0"/>
          <w:marRight w:val="0"/>
          <w:marTop w:val="0"/>
          <w:marBottom w:val="0"/>
          <w:divBdr>
            <w:top w:val="none" w:sz="0" w:space="0" w:color="auto"/>
            <w:left w:val="none" w:sz="0" w:space="0" w:color="auto"/>
            <w:bottom w:val="none" w:sz="0" w:space="0" w:color="auto"/>
            <w:right w:val="none" w:sz="0" w:space="0" w:color="auto"/>
          </w:divBdr>
        </w:div>
        <w:div w:id="1324310324">
          <w:marLeft w:val="0"/>
          <w:marRight w:val="0"/>
          <w:marTop w:val="0"/>
          <w:marBottom w:val="0"/>
          <w:divBdr>
            <w:top w:val="none" w:sz="0" w:space="0" w:color="auto"/>
            <w:left w:val="none" w:sz="0" w:space="0" w:color="auto"/>
            <w:bottom w:val="none" w:sz="0" w:space="0" w:color="auto"/>
            <w:right w:val="none" w:sz="0" w:space="0" w:color="auto"/>
          </w:divBdr>
        </w:div>
        <w:div w:id="1331179464">
          <w:marLeft w:val="0"/>
          <w:marRight w:val="0"/>
          <w:marTop w:val="0"/>
          <w:marBottom w:val="0"/>
          <w:divBdr>
            <w:top w:val="none" w:sz="0" w:space="0" w:color="auto"/>
            <w:left w:val="none" w:sz="0" w:space="0" w:color="auto"/>
            <w:bottom w:val="none" w:sz="0" w:space="0" w:color="auto"/>
            <w:right w:val="none" w:sz="0" w:space="0" w:color="auto"/>
          </w:divBdr>
        </w:div>
        <w:div w:id="1341738394">
          <w:marLeft w:val="0"/>
          <w:marRight w:val="0"/>
          <w:marTop w:val="0"/>
          <w:marBottom w:val="0"/>
          <w:divBdr>
            <w:top w:val="none" w:sz="0" w:space="0" w:color="auto"/>
            <w:left w:val="none" w:sz="0" w:space="0" w:color="auto"/>
            <w:bottom w:val="none" w:sz="0" w:space="0" w:color="auto"/>
            <w:right w:val="none" w:sz="0" w:space="0" w:color="auto"/>
          </w:divBdr>
        </w:div>
        <w:div w:id="1353337327">
          <w:marLeft w:val="0"/>
          <w:marRight w:val="0"/>
          <w:marTop w:val="0"/>
          <w:marBottom w:val="0"/>
          <w:divBdr>
            <w:top w:val="none" w:sz="0" w:space="0" w:color="auto"/>
            <w:left w:val="none" w:sz="0" w:space="0" w:color="auto"/>
            <w:bottom w:val="none" w:sz="0" w:space="0" w:color="auto"/>
            <w:right w:val="none" w:sz="0" w:space="0" w:color="auto"/>
          </w:divBdr>
        </w:div>
        <w:div w:id="1368873268">
          <w:marLeft w:val="0"/>
          <w:marRight w:val="0"/>
          <w:marTop w:val="0"/>
          <w:marBottom w:val="0"/>
          <w:divBdr>
            <w:top w:val="none" w:sz="0" w:space="0" w:color="auto"/>
            <w:left w:val="none" w:sz="0" w:space="0" w:color="auto"/>
            <w:bottom w:val="none" w:sz="0" w:space="0" w:color="auto"/>
            <w:right w:val="none" w:sz="0" w:space="0" w:color="auto"/>
          </w:divBdr>
        </w:div>
        <w:div w:id="1376662818">
          <w:marLeft w:val="0"/>
          <w:marRight w:val="0"/>
          <w:marTop w:val="0"/>
          <w:marBottom w:val="0"/>
          <w:divBdr>
            <w:top w:val="none" w:sz="0" w:space="0" w:color="auto"/>
            <w:left w:val="none" w:sz="0" w:space="0" w:color="auto"/>
            <w:bottom w:val="none" w:sz="0" w:space="0" w:color="auto"/>
            <w:right w:val="none" w:sz="0" w:space="0" w:color="auto"/>
          </w:divBdr>
        </w:div>
        <w:div w:id="1385451027">
          <w:marLeft w:val="0"/>
          <w:marRight w:val="0"/>
          <w:marTop w:val="0"/>
          <w:marBottom w:val="0"/>
          <w:divBdr>
            <w:top w:val="none" w:sz="0" w:space="0" w:color="auto"/>
            <w:left w:val="none" w:sz="0" w:space="0" w:color="auto"/>
            <w:bottom w:val="none" w:sz="0" w:space="0" w:color="auto"/>
            <w:right w:val="none" w:sz="0" w:space="0" w:color="auto"/>
          </w:divBdr>
        </w:div>
        <w:div w:id="1385789658">
          <w:marLeft w:val="0"/>
          <w:marRight w:val="0"/>
          <w:marTop w:val="0"/>
          <w:marBottom w:val="0"/>
          <w:divBdr>
            <w:top w:val="none" w:sz="0" w:space="0" w:color="auto"/>
            <w:left w:val="none" w:sz="0" w:space="0" w:color="auto"/>
            <w:bottom w:val="none" w:sz="0" w:space="0" w:color="auto"/>
            <w:right w:val="none" w:sz="0" w:space="0" w:color="auto"/>
          </w:divBdr>
        </w:div>
        <w:div w:id="1388995481">
          <w:marLeft w:val="0"/>
          <w:marRight w:val="0"/>
          <w:marTop w:val="0"/>
          <w:marBottom w:val="0"/>
          <w:divBdr>
            <w:top w:val="none" w:sz="0" w:space="0" w:color="auto"/>
            <w:left w:val="none" w:sz="0" w:space="0" w:color="auto"/>
            <w:bottom w:val="none" w:sz="0" w:space="0" w:color="auto"/>
            <w:right w:val="none" w:sz="0" w:space="0" w:color="auto"/>
          </w:divBdr>
        </w:div>
        <w:div w:id="1393623854">
          <w:marLeft w:val="0"/>
          <w:marRight w:val="0"/>
          <w:marTop w:val="0"/>
          <w:marBottom w:val="0"/>
          <w:divBdr>
            <w:top w:val="none" w:sz="0" w:space="0" w:color="auto"/>
            <w:left w:val="none" w:sz="0" w:space="0" w:color="auto"/>
            <w:bottom w:val="none" w:sz="0" w:space="0" w:color="auto"/>
            <w:right w:val="none" w:sz="0" w:space="0" w:color="auto"/>
          </w:divBdr>
        </w:div>
        <w:div w:id="1428307786">
          <w:marLeft w:val="0"/>
          <w:marRight w:val="0"/>
          <w:marTop w:val="0"/>
          <w:marBottom w:val="0"/>
          <w:divBdr>
            <w:top w:val="none" w:sz="0" w:space="0" w:color="auto"/>
            <w:left w:val="none" w:sz="0" w:space="0" w:color="auto"/>
            <w:bottom w:val="none" w:sz="0" w:space="0" w:color="auto"/>
            <w:right w:val="none" w:sz="0" w:space="0" w:color="auto"/>
          </w:divBdr>
        </w:div>
        <w:div w:id="1493794025">
          <w:marLeft w:val="0"/>
          <w:marRight w:val="0"/>
          <w:marTop w:val="0"/>
          <w:marBottom w:val="0"/>
          <w:divBdr>
            <w:top w:val="none" w:sz="0" w:space="0" w:color="auto"/>
            <w:left w:val="none" w:sz="0" w:space="0" w:color="auto"/>
            <w:bottom w:val="none" w:sz="0" w:space="0" w:color="auto"/>
            <w:right w:val="none" w:sz="0" w:space="0" w:color="auto"/>
          </w:divBdr>
        </w:div>
        <w:div w:id="1499420132">
          <w:marLeft w:val="0"/>
          <w:marRight w:val="0"/>
          <w:marTop w:val="0"/>
          <w:marBottom w:val="0"/>
          <w:divBdr>
            <w:top w:val="none" w:sz="0" w:space="0" w:color="auto"/>
            <w:left w:val="none" w:sz="0" w:space="0" w:color="auto"/>
            <w:bottom w:val="none" w:sz="0" w:space="0" w:color="auto"/>
            <w:right w:val="none" w:sz="0" w:space="0" w:color="auto"/>
          </w:divBdr>
        </w:div>
        <w:div w:id="1508789562">
          <w:marLeft w:val="0"/>
          <w:marRight w:val="0"/>
          <w:marTop w:val="0"/>
          <w:marBottom w:val="0"/>
          <w:divBdr>
            <w:top w:val="none" w:sz="0" w:space="0" w:color="auto"/>
            <w:left w:val="none" w:sz="0" w:space="0" w:color="auto"/>
            <w:bottom w:val="none" w:sz="0" w:space="0" w:color="auto"/>
            <w:right w:val="none" w:sz="0" w:space="0" w:color="auto"/>
          </w:divBdr>
        </w:div>
        <w:div w:id="1543052751">
          <w:marLeft w:val="0"/>
          <w:marRight w:val="0"/>
          <w:marTop w:val="0"/>
          <w:marBottom w:val="0"/>
          <w:divBdr>
            <w:top w:val="none" w:sz="0" w:space="0" w:color="auto"/>
            <w:left w:val="none" w:sz="0" w:space="0" w:color="auto"/>
            <w:bottom w:val="none" w:sz="0" w:space="0" w:color="auto"/>
            <w:right w:val="none" w:sz="0" w:space="0" w:color="auto"/>
          </w:divBdr>
        </w:div>
        <w:div w:id="1560019096">
          <w:marLeft w:val="0"/>
          <w:marRight w:val="0"/>
          <w:marTop w:val="0"/>
          <w:marBottom w:val="0"/>
          <w:divBdr>
            <w:top w:val="none" w:sz="0" w:space="0" w:color="auto"/>
            <w:left w:val="none" w:sz="0" w:space="0" w:color="auto"/>
            <w:bottom w:val="none" w:sz="0" w:space="0" w:color="auto"/>
            <w:right w:val="none" w:sz="0" w:space="0" w:color="auto"/>
          </w:divBdr>
        </w:div>
        <w:div w:id="1584677428">
          <w:marLeft w:val="0"/>
          <w:marRight w:val="0"/>
          <w:marTop w:val="0"/>
          <w:marBottom w:val="0"/>
          <w:divBdr>
            <w:top w:val="none" w:sz="0" w:space="0" w:color="auto"/>
            <w:left w:val="none" w:sz="0" w:space="0" w:color="auto"/>
            <w:bottom w:val="none" w:sz="0" w:space="0" w:color="auto"/>
            <w:right w:val="none" w:sz="0" w:space="0" w:color="auto"/>
          </w:divBdr>
        </w:div>
        <w:div w:id="1589269196">
          <w:marLeft w:val="0"/>
          <w:marRight w:val="0"/>
          <w:marTop w:val="0"/>
          <w:marBottom w:val="0"/>
          <w:divBdr>
            <w:top w:val="none" w:sz="0" w:space="0" w:color="auto"/>
            <w:left w:val="none" w:sz="0" w:space="0" w:color="auto"/>
            <w:bottom w:val="none" w:sz="0" w:space="0" w:color="auto"/>
            <w:right w:val="none" w:sz="0" w:space="0" w:color="auto"/>
          </w:divBdr>
        </w:div>
        <w:div w:id="1590119925">
          <w:marLeft w:val="0"/>
          <w:marRight w:val="0"/>
          <w:marTop w:val="0"/>
          <w:marBottom w:val="0"/>
          <w:divBdr>
            <w:top w:val="none" w:sz="0" w:space="0" w:color="auto"/>
            <w:left w:val="none" w:sz="0" w:space="0" w:color="auto"/>
            <w:bottom w:val="none" w:sz="0" w:space="0" w:color="auto"/>
            <w:right w:val="none" w:sz="0" w:space="0" w:color="auto"/>
          </w:divBdr>
        </w:div>
        <w:div w:id="1595358476">
          <w:marLeft w:val="0"/>
          <w:marRight w:val="0"/>
          <w:marTop w:val="0"/>
          <w:marBottom w:val="0"/>
          <w:divBdr>
            <w:top w:val="none" w:sz="0" w:space="0" w:color="auto"/>
            <w:left w:val="none" w:sz="0" w:space="0" w:color="auto"/>
            <w:bottom w:val="none" w:sz="0" w:space="0" w:color="auto"/>
            <w:right w:val="none" w:sz="0" w:space="0" w:color="auto"/>
          </w:divBdr>
        </w:div>
        <w:div w:id="1603684036">
          <w:marLeft w:val="0"/>
          <w:marRight w:val="0"/>
          <w:marTop w:val="0"/>
          <w:marBottom w:val="0"/>
          <w:divBdr>
            <w:top w:val="none" w:sz="0" w:space="0" w:color="auto"/>
            <w:left w:val="none" w:sz="0" w:space="0" w:color="auto"/>
            <w:bottom w:val="none" w:sz="0" w:space="0" w:color="auto"/>
            <w:right w:val="none" w:sz="0" w:space="0" w:color="auto"/>
          </w:divBdr>
        </w:div>
        <w:div w:id="1608276238">
          <w:marLeft w:val="0"/>
          <w:marRight w:val="0"/>
          <w:marTop w:val="0"/>
          <w:marBottom w:val="0"/>
          <w:divBdr>
            <w:top w:val="none" w:sz="0" w:space="0" w:color="auto"/>
            <w:left w:val="none" w:sz="0" w:space="0" w:color="auto"/>
            <w:bottom w:val="none" w:sz="0" w:space="0" w:color="auto"/>
            <w:right w:val="none" w:sz="0" w:space="0" w:color="auto"/>
          </w:divBdr>
        </w:div>
        <w:div w:id="1618902061">
          <w:marLeft w:val="0"/>
          <w:marRight w:val="0"/>
          <w:marTop w:val="0"/>
          <w:marBottom w:val="0"/>
          <w:divBdr>
            <w:top w:val="none" w:sz="0" w:space="0" w:color="auto"/>
            <w:left w:val="none" w:sz="0" w:space="0" w:color="auto"/>
            <w:bottom w:val="none" w:sz="0" w:space="0" w:color="auto"/>
            <w:right w:val="none" w:sz="0" w:space="0" w:color="auto"/>
          </w:divBdr>
        </w:div>
        <w:div w:id="1629049790">
          <w:marLeft w:val="0"/>
          <w:marRight w:val="0"/>
          <w:marTop w:val="0"/>
          <w:marBottom w:val="0"/>
          <w:divBdr>
            <w:top w:val="none" w:sz="0" w:space="0" w:color="auto"/>
            <w:left w:val="none" w:sz="0" w:space="0" w:color="auto"/>
            <w:bottom w:val="none" w:sz="0" w:space="0" w:color="auto"/>
            <w:right w:val="none" w:sz="0" w:space="0" w:color="auto"/>
          </w:divBdr>
        </w:div>
        <w:div w:id="1631089950">
          <w:marLeft w:val="0"/>
          <w:marRight w:val="0"/>
          <w:marTop w:val="0"/>
          <w:marBottom w:val="0"/>
          <w:divBdr>
            <w:top w:val="none" w:sz="0" w:space="0" w:color="auto"/>
            <w:left w:val="none" w:sz="0" w:space="0" w:color="auto"/>
            <w:bottom w:val="none" w:sz="0" w:space="0" w:color="auto"/>
            <w:right w:val="none" w:sz="0" w:space="0" w:color="auto"/>
          </w:divBdr>
        </w:div>
        <w:div w:id="1640109727">
          <w:marLeft w:val="0"/>
          <w:marRight w:val="0"/>
          <w:marTop w:val="0"/>
          <w:marBottom w:val="0"/>
          <w:divBdr>
            <w:top w:val="none" w:sz="0" w:space="0" w:color="auto"/>
            <w:left w:val="none" w:sz="0" w:space="0" w:color="auto"/>
            <w:bottom w:val="none" w:sz="0" w:space="0" w:color="auto"/>
            <w:right w:val="none" w:sz="0" w:space="0" w:color="auto"/>
          </w:divBdr>
        </w:div>
        <w:div w:id="1641567794">
          <w:marLeft w:val="0"/>
          <w:marRight w:val="0"/>
          <w:marTop w:val="0"/>
          <w:marBottom w:val="0"/>
          <w:divBdr>
            <w:top w:val="none" w:sz="0" w:space="0" w:color="auto"/>
            <w:left w:val="none" w:sz="0" w:space="0" w:color="auto"/>
            <w:bottom w:val="none" w:sz="0" w:space="0" w:color="auto"/>
            <w:right w:val="none" w:sz="0" w:space="0" w:color="auto"/>
          </w:divBdr>
        </w:div>
        <w:div w:id="1644888095">
          <w:marLeft w:val="0"/>
          <w:marRight w:val="0"/>
          <w:marTop w:val="0"/>
          <w:marBottom w:val="0"/>
          <w:divBdr>
            <w:top w:val="none" w:sz="0" w:space="0" w:color="auto"/>
            <w:left w:val="none" w:sz="0" w:space="0" w:color="auto"/>
            <w:bottom w:val="none" w:sz="0" w:space="0" w:color="auto"/>
            <w:right w:val="none" w:sz="0" w:space="0" w:color="auto"/>
          </w:divBdr>
        </w:div>
        <w:div w:id="1653951577">
          <w:marLeft w:val="0"/>
          <w:marRight w:val="0"/>
          <w:marTop w:val="0"/>
          <w:marBottom w:val="0"/>
          <w:divBdr>
            <w:top w:val="none" w:sz="0" w:space="0" w:color="auto"/>
            <w:left w:val="none" w:sz="0" w:space="0" w:color="auto"/>
            <w:bottom w:val="none" w:sz="0" w:space="0" w:color="auto"/>
            <w:right w:val="none" w:sz="0" w:space="0" w:color="auto"/>
          </w:divBdr>
        </w:div>
        <w:div w:id="1698655799">
          <w:marLeft w:val="0"/>
          <w:marRight w:val="0"/>
          <w:marTop w:val="0"/>
          <w:marBottom w:val="0"/>
          <w:divBdr>
            <w:top w:val="none" w:sz="0" w:space="0" w:color="auto"/>
            <w:left w:val="none" w:sz="0" w:space="0" w:color="auto"/>
            <w:bottom w:val="none" w:sz="0" w:space="0" w:color="auto"/>
            <w:right w:val="none" w:sz="0" w:space="0" w:color="auto"/>
          </w:divBdr>
        </w:div>
        <w:div w:id="1714843730">
          <w:marLeft w:val="0"/>
          <w:marRight w:val="0"/>
          <w:marTop w:val="0"/>
          <w:marBottom w:val="0"/>
          <w:divBdr>
            <w:top w:val="none" w:sz="0" w:space="0" w:color="auto"/>
            <w:left w:val="none" w:sz="0" w:space="0" w:color="auto"/>
            <w:bottom w:val="none" w:sz="0" w:space="0" w:color="auto"/>
            <w:right w:val="none" w:sz="0" w:space="0" w:color="auto"/>
          </w:divBdr>
        </w:div>
        <w:div w:id="1731423731">
          <w:marLeft w:val="0"/>
          <w:marRight w:val="0"/>
          <w:marTop w:val="0"/>
          <w:marBottom w:val="0"/>
          <w:divBdr>
            <w:top w:val="none" w:sz="0" w:space="0" w:color="auto"/>
            <w:left w:val="none" w:sz="0" w:space="0" w:color="auto"/>
            <w:bottom w:val="none" w:sz="0" w:space="0" w:color="auto"/>
            <w:right w:val="none" w:sz="0" w:space="0" w:color="auto"/>
          </w:divBdr>
        </w:div>
        <w:div w:id="1732801193">
          <w:marLeft w:val="0"/>
          <w:marRight w:val="0"/>
          <w:marTop w:val="0"/>
          <w:marBottom w:val="0"/>
          <w:divBdr>
            <w:top w:val="none" w:sz="0" w:space="0" w:color="auto"/>
            <w:left w:val="none" w:sz="0" w:space="0" w:color="auto"/>
            <w:bottom w:val="none" w:sz="0" w:space="0" w:color="auto"/>
            <w:right w:val="none" w:sz="0" w:space="0" w:color="auto"/>
          </w:divBdr>
        </w:div>
        <w:div w:id="1740326401">
          <w:marLeft w:val="0"/>
          <w:marRight w:val="0"/>
          <w:marTop w:val="0"/>
          <w:marBottom w:val="0"/>
          <w:divBdr>
            <w:top w:val="none" w:sz="0" w:space="0" w:color="auto"/>
            <w:left w:val="none" w:sz="0" w:space="0" w:color="auto"/>
            <w:bottom w:val="none" w:sz="0" w:space="0" w:color="auto"/>
            <w:right w:val="none" w:sz="0" w:space="0" w:color="auto"/>
          </w:divBdr>
        </w:div>
        <w:div w:id="1742823723">
          <w:marLeft w:val="0"/>
          <w:marRight w:val="0"/>
          <w:marTop w:val="0"/>
          <w:marBottom w:val="0"/>
          <w:divBdr>
            <w:top w:val="none" w:sz="0" w:space="0" w:color="auto"/>
            <w:left w:val="none" w:sz="0" w:space="0" w:color="auto"/>
            <w:bottom w:val="none" w:sz="0" w:space="0" w:color="auto"/>
            <w:right w:val="none" w:sz="0" w:space="0" w:color="auto"/>
          </w:divBdr>
        </w:div>
        <w:div w:id="1752199259">
          <w:marLeft w:val="0"/>
          <w:marRight w:val="0"/>
          <w:marTop w:val="0"/>
          <w:marBottom w:val="0"/>
          <w:divBdr>
            <w:top w:val="none" w:sz="0" w:space="0" w:color="auto"/>
            <w:left w:val="none" w:sz="0" w:space="0" w:color="auto"/>
            <w:bottom w:val="none" w:sz="0" w:space="0" w:color="auto"/>
            <w:right w:val="none" w:sz="0" w:space="0" w:color="auto"/>
          </w:divBdr>
        </w:div>
        <w:div w:id="1790274192">
          <w:marLeft w:val="0"/>
          <w:marRight w:val="0"/>
          <w:marTop w:val="0"/>
          <w:marBottom w:val="0"/>
          <w:divBdr>
            <w:top w:val="none" w:sz="0" w:space="0" w:color="auto"/>
            <w:left w:val="none" w:sz="0" w:space="0" w:color="auto"/>
            <w:bottom w:val="none" w:sz="0" w:space="0" w:color="auto"/>
            <w:right w:val="none" w:sz="0" w:space="0" w:color="auto"/>
          </w:divBdr>
        </w:div>
        <w:div w:id="1797142701">
          <w:marLeft w:val="0"/>
          <w:marRight w:val="0"/>
          <w:marTop w:val="0"/>
          <w:marBottom w:val="0"/>
          <w:divBdr>
            <w:top w:val="none" w:sz="0" w:space="0" w:color="auto"/>
            <w:left w:val="none" w:sz="0" w:space="0" w:color="auto"/>
            <w:bottom w:val="none" w:sz="0" w:space="0" w:color="auto"/>
            <w:right w:val="none" w:sz="0" w:space="0" w:color="auto"/>
          </w:divBdr>
        </w:div>
        <w:div w:id="1809318385">
          <w:marLeft w:val="0"/>
          <w:marRight w:val="0"/>
          <w:marTop w:val="0"/>
          <w:marBottom w:val="0"/>
          <w:divBdr>
            <w:top w:val="none" w:sz="0" w:space="0" w:color="auto"/>
            <w:left w:val="none" w:sz="0" w:space="0" w:color="auto"/>
            <w:bottom w:val="none" w:sz="0" w:space="0" w:color="auto"/>
            <w:right w:val="none" w:sz="0" w:space="0" w:color="auto"/>
          </w:divBdr>
        </w:div>
        <w:div w:id="1846239694">
          <w:marLeft w:val="0"/>
          <w:marRight w:val="0"/>
          <w:marTop w:val="0"/>
          <w:marBottom w:val="0"/>
          <w:divBdr>
            <w:top w:val="none" w:sz="0" w:space="0" w:color="auto"/>
            <w:left w:val="none" w:sz="0" w:space="0" w:color="auto"/>
            <w:bottom w:val="none" w:sz="0" w:space="0" w:color="auto"/>
            <w:right w:val="none" w:sz="0" w:space="0" w:color="auto"/>
          </w:divBdr>
        </w:div>
        <w:div w:id="1864781600">
          <w:marLeft w:val="0"/>
          <w:marRight w:val="0"/>
          <w:marTop w:val="0"/>
          <w:marBottom w:val="0"/>
          <w:divBdr>
            <w:top w:val="none" w:sz="0" w:space="0" w:color="auto"/>
            <w:left w:val="none" w:sz="0" w:space="0" w:color="auto"/>
            <w:bottom w:val="none" w:sz="0" w:space="0" w:color="auto"/>
            <w:right w:val="none" w:sz="0" w:space="0" w:color="auto"/>
          </w:divBdr>
        </w:div>
        <w:div w:id="1873302217">
          <w:marLeft w:val="0"/>
          <w:marRight w:val="0"/>
          <w:marTop w:val="0"/>
          <w:marBottom w:val="0"/>
          <w:divBdr>
            <w:top w:val="none" w:sz="0" w:space="0" w:color="auto"/>
            <w:left w:val="none" w:sz="0" w:space="0" w:color="auto"/>
            <w:bottom w:val="none" w:sz="0" w:space="0" w:color="auto"/>
            <w:right w:val="none" w:sz="0" w:space="0" w:color="auto"/>
          </w:divBdr>
        </w:div>
        <w:div w:id="1879009449">
          <w:marLeft w:val="0"/>
          <w:marRight w:val="0"/>
          <w:marTop w:val="0"/>
          <w:marBottom w:val="0"/>
          <w:divBdr>
            <w:top w:val="none" w:sz="0" w:space="0" w:color="auto"/>
            <w:left w:val="none" w:sz="0" w:space="0" w:color="auto"/>
            <w:bottom w:val="none" w:sz="0" w:space="0" w:color="auto"/>
            <w:right w:val="none" w:sz="0" w:space="0" w:color="auto"/>
          </w:divBdr>
        </w:div>
        <w:div w:id="1889225736">
          <w:marLeft w:val="0"/>
          <w:marRight w:val="0"/>
          <w:marTop w:val="0"/>
          <w:marBottom w:val="0"/>
          <w:divBdr>
            <w:top w:val="none" w:sz="0" w:space="0" w:color="auto"/>
            <w:left w:val="none" w:sz="0" w:space="0" w:color="auto"/>
            <w:bottom w:val="none" w:sz="0" w:space="0" w:color="auto"/>
            <w:right w:val="none" w:sz="0" w:space="0" w:color="auto"/>
          </w:divBdr>
        </w:div>
        <w:div w:id="1918436348">
          <w:marLeft w:val="0"/>
          <w:marRight w:val="0"/>
          <w:marTop w:val="0"/>
          <w:marBottom w:val="0"/>
          <w:divBdr>
            <w:top w:val="none" w:sz="0" w:space="0" w:color="auto"/>
            <w:left w:val="none" w:sz="0" w:space="0" w:color="auto"/>
            <w:bottom w:val="none" w:sz="0" w:space="0" w:color="auto"/>
            <w:right w:val="none" w:sz="0" w:space="0" w:color="auto"/>
          </w:divBdr>
        </w:div>
        <w:div w:id="1948385561">
          <w:marLeft w:val="0"/>
          <w:marRight w:val="0"/>
          <w:marTop w:val="0"/>
          <w:marBottom w:val="0"/>
          <w:divBdr>
            <w:top w:val="none" w:sz="0" w:space="0" w:color="auto"/>
            <w:left w:val="none" w:sz="0" w:space="0" w:color="auto"/>
            <w:bottom w:val="none" w:sz="0" w:space="0" w:color="auto"/>
            <w:right w:val="none" w:sz="0" w:space="0" w:color="auto"/>
          </w:divBdr>
        </w:div>
        <w:div w:id="1951662988">
          <w:marLeft w:val="0"/>
          <w:marRight w:val="0"/>
          <w:marTop w:val="0"/>
          <w:marBottom w:val="0"/>
          <w:divBdr>
            <w:top w:val="none" w:sz="0" w:space="0" w:color="auto"/>
            <w:left w:val="none" w:sz="0" w:space="0" w:color="auto"/>
            <w:bottom w:val="none" w:sz="0" w:space="0" w:color="auto"/>
            <w:right w:val="none" w:sz="0" w:space="0" w:color="auto"/>
          </w:divBdr>
        </w:div>
        <w:div w:id="1972055641">
          <w:marLeft w:val="0"/>
          <w:marRight w:val="0"/>
          <w:marTop w:val="0"/>
          <w:marBottom w:val="0"/>
          <w:divBdr>
            <w:top w:val="none" w:sz="0" w:space="0" w:color="auto"/>
            <w:left w:val="none" w:sz="0" w:space="0" w:color="auto"/>
            <w:bottom w:val="none" w:sz="0" w:space="0" w:color="auto"/>
            <w:right w:val="none" w:sz="0" w:space="0" w:color="auto"/>
          </w:divBdr>
        </w:div>
        <w:div w:id="2022471270">
          <w:marLeft w:val="0"/>
          <w:marRight w:val="0"/>
          <w:marTop w:val="0"/>
          <w:marBottom w:val="0"/>
          <w:divBdr>
            <w:top w:val="none" w:sz="0" w:space="0" w:color="auto"/>
            <w:left w:val="none" w:sz="0" w:space="0" w:color="auto"/>
            <w:bottom w:val="none" w:sz="0" w:space="0" w:color="auto"/>
            <w:right w:val="none" w:sz="0" w:space="0" w:color="auto"/>
          </w:divBdr>
        </w:div>
        <w:div w:id="2026128199">
          <w:marLeft w:val="0"/>
          <w:marRight w:val="0"/>
          <w:marTop w:val="0"/>
          <w:marBottom w:val="0"/>
          <w:divBdr>
            <w:top w:val="none" w:sz="0" w:space="0" w:color="auto"/>
            <w:left w:val="none" w:sz="0" w:space="0" w:color="auto"/>
            <w:bottom w:val="none" w:sz="0" w:space="0" w:color="auto"/>
            <w:right w:val="none" w:sz="0" w:space="0" w:color="auto"/>
          </w:divBdr>
        </w:div>
        <w:div w:id="2031834556">
          <w:marLeft w:val="0"/>
          <w:marRight w:val="0"/>
          <w:marTop w:val="0"/>
          <w:marBottom w:val="0"/>
          <w:divBdr>
            <w:top w:val="none" w:sz="0" w:space="0" w:color="auto"/>
            <w:left w:val="none" w:sz="0" w:space="0" w:color="auto"/>
            <w:bottom w:val="none" w:sz="0" w:space="0" w:color="auto"/>
            <w:right w:val="none" w:sz="0" w:space="0" w:color="auto"/>
          </w:divBdr>
        </w:div>
        <w:div w:id="2060199423">
          <w:marLeft w:val="0"/>
          <w:marRight w:val="0"/>
          <w:marTop w:val="0"/>
          <w:marBottom w:val="0"/>
          <w:divBdr>
            <w:top w:val="none" w:sz="0" w:space="0" w:color="auto"/>
            <w:left w:val="none" w:sz="0" w:space="0" w:color="auto"/>
            <w:bottom w:val="none" w:sz="0" w:space="0" w:color="auto"/>
            <w:right w:val="none" w:sz="0" w:space="0" w:color="auto"/>
          </w:divBdr>
        </w:div>
        <w:div w:id="2065370452">
          <w:marLeft w:val="0"/>
          <w:marRight w:val="0"/>
          <w:marTop w:val="0"/>
          <w:marBottom w:val="0"/>
          <w:divBdr>
            <w:top w:val="none" w:sz="0" w:space="0" w:color="auto"/>
            <w:left w:val="none" w:sz="0" w:space="0" w:color="auto"/>
            <w:bottom w:val="none" w:sz="0" w:space="0" w:color="auto"/>
            <w:right w:val="none" w:sz="0" w:space="0" w:color="auto"/>
          </w:divBdr>
        </w:div>
        <w:div w:id="2092003000">
          <w:marLeft w:val="0"/>
          <w:marRight w:val="0"/>
          <w:marTop w:val="0"/>
          <w:marBottom w:val="0"/>
          <w:divBdr>
            <w:top w:val="none" w:sz="0" w:space="0" w:color="auto"/>
            <w:left w:val="none" w:sz="0" w:space="0" w:color="auto"/>
            <w:bottom w:val="none" w:sz="0" w:space="0" w:color="auto"/>
            <w:right w:val="none" w:sz="0" w:space="0" w:color="auto"/>
          </w:divBdr>
        </w:div>
        <w:div w:id="2100788174">
          <w:marLeft w:val="0"/>
          <w:marRight w:val="0"/>
          <w:marTop w:val="0"/>
          <w:marBottom w:val="0"/>
          <w:divBdr>
            <w:top w:val="none" w:sz="0" w:space="0" w:color="auto"/>
            <w:left w:val="none" w:sz="0" w:space="0" w:color="auto"/>
            <w:bottom w:val="none" w:sz="0" w:space="0" w:color="auto"/>
            <w:right w:val="none" w:sz="0" w:space="0" w:color="auto"/>
          </w:divBdr>
        </w:div>
        <w:div w:id="2109039513">
          <w:marLeft w:val="0"/>
          <w:marRight w:val="0"/>
          <w:marTop w:val="0"/>
          <w:marBottom w:val="0"/>
          <w:divBdr>
            <w:top w:val="none" w:sz="0" w:space="0" w:color="auto"/>
            <w:left w:val="none" w:sz="0" w:space="0" w:color="auto"/>
            <w:bottom w:val="none" w:sz="0" w:space="0" w:color="auto"/>
            <w:right w:val="none" w:sz="0" w:space="0" w:color="auto"/>
          </w:divBdr>
        </w:div>
      </w:divsChild>
    </w:div>
    <w:div w:id="434599879">
      <w:bodyDiv w:val="1"/>
      <w:marLeft w:val="0"/>
      <w:marRight w:val="0"/>
      <w:marTop w:val="0"/>
      <w:marBottom w:val="0"/>
      <w:divBdr>
        <w:top w:val="none" w:sz="0" w:space="0" w:color="auto"/>
        <w:left w:val="none" w:sz="0" w:space="0" w:color="auto"/>
        <w:bottom w:val="none" w:sz="0" w:space="0" w:color="auto"/>
        <w:right w:val="none" w:sz="0" w:space="0" w:color="auto"/>
      </w:divBdr>
    </w:div>
    <w:div w:id="435560290">
      <w:bodyDiv w:val="1"/>
      <w:marLeft w:val="0"/>
      <w:marRight w:val="0"/>
      <w:marTop w:val="0"/>
      <w:marBottom w:val="0"/>
      <w:divBdr>
        <w:top w:val="none" w:sz="0" w:space="0" w:color="auto"/>
        <w:left w:val="none" w:sz="0" w:space="0" w:color="auto"/>
        <w:bottom w:val="none" w:sz="0" w:space="0" w:color="auto"/>
        <w:right w:val="none" w:sz="0" w:space="0" w:color="auto"/>
      </w:divBdr>
      <w:divsChild>
        <w:div w:id="17826906">
          <w:marLeft w:val="0"/>
          <w:marRight w:val="0"/>
          <w:marTop w:val="0"/>
          <w:marBottom w:val="0"/>
          <w:divBdr>
            <w:top w:val="none" w:sz="0" w:space="0" w:color="auto"/>
            <w:left w:val="none" w:sz="0" w:space="0" w:color="auto"/>
            <w:bottom w:val="none" w:sz="0" w:space="0" w:color="auto"/>
            <w:right w:val="none" w:sz="0" w:space="0" w:color="auto"/>
          </w:divBdr>
        </w:div>
        <w:div w:id="83261573">
          <w:marLeft w:val="0"/>
          <w:marRight w:val="0"/>
          <w:marTop w:val="0"/>
          <w:marBottom w:val="0"/>
          <w:divBdr>
            <w:top w:val="none" w:sz="0" w:space="0" w:color="auto"/>
            <w:left w:val="none" w:sz="0" w:space="0" w:color="auto"/>
            <w:bottom w:val="none" w:sz="0" w:space="0" w:color="auto"/>
            <w:right w:val="none" w:sz="0" w:space="0" w:color="auto"/>
          </w:divBdr>
        </w:div>
        <w:div w:id="102773871">
          <w:marLeft w:val="0"/>
          <w:marRight w:val="0"/>
          <w:marTop w:val="0"/>
          <w:marBottom w:val="0"/>
          <w:divBdr>
            <w:top w:val="none" w:sz="0" w:space="0" w:color="auto"/>
            <w:left w:val="none" w:sz="0" w:space="0" w:color="auto"/>
            <w:bottom w:val="none" w:sz="0" w:space="0" w:color="auto"/>
            <w:right w:val="none" w:sz="0" w:space="0" w:color="auto"/>
          </w:divBdr>
        </w:div>
        <w:div w:id="109403552">
          <w:marLeft w:val="0"/>
          <w:marRight w:val="0"/>
          <w:marTop w:val="0"/>
          <w:marBottom w:val="0"/>
          <w:divBdr>
            <w:top w:val="none" w:sz="0" w:space="0" w:color="auto"/>
            <w:left w:val="none" w:sz="0" w:space="0" w:color="auto"/>
            <w:bottom w:val="none" w:sz="0" w:space="0" w:color="auto"/>
            <w:right w:val="none" w:sz="0" w:space="0" w:color="auto"/>
          </w:divBdr>
        </w:div>
        <w:div w:id="110053850">
          <w:marLeft w:val="0"/>
          <w:marRight w:val="0"/>
          <w:marTop w:val="0"/>
          <w:marBottom w:val="0"/>
          <w:divBdr>
            <w:top w:val="none" w:sz="0" w:space="0" w:color="auto"/>
            <w:left w:val="none" w:sz="0" w:space="0" w:color="auto"/>
            <w:bottom w:val="none" w:sz="0" w:space="0" w:color="auto"/>
            <w:right w:val="none" w:sz="0" w:space="0" w:color="auto"/>
          </w:divBdr>
        </w:div>
        <w:div w:id="135531376">
          <w:marLeft w:val="0"/>
          <w:marRight w:val="0"/>
          <w:marTop w:val="0"/>
          <w:marBottom w:val="0"/>
          <w:divBdr>
            <w:top w:val="none" w:sz="0" w:space="0" w:color="auto"/>
            <w:left w:val="none" w:sz="0" w:space="0" w:color="auto"/>
            <w:bottom w:val="none" w:sz="0" w:space="0" w:color="auto"/>
            <w:right w:val="none" w:sz="0" w:space="0" w:color="auto"/>
          </w:divBdr>
        </w:div>
        <w:div w:id="162089588">
          <w:marLeft w:val="0"/>
          <w:marRight w:val="0"/>
          <w:marTop w:val="0"/>
          <w:marBottom w:val="0"/>
          <w:divBdr>
            <w:top w:val="none" w:sz="0" w:space="0" w:color="auto"/>
            <w:left w:val="none" w:sz="0" w:space="0" w:color="auto"/>
            <w:bottom w:val="none" w:sz="0" w:space="0" w:color="auto"/>
            <w:right w:val="none" w:sz="0" w:space="0" w:color="auto"/>
          </w:divBdr>
        </w:div>
        <w:div w:id="181750076">
          <w:marLeft w:val="0"/>
          <w:marRight w:val="0"/>
          <w:marTop w:val="0"/>
          <w:marBottom w:val="0"/>
          <w:divBdr>
            <w:top w:val="none" w:sz="0" w:space="0" w:color="auto"/>
            <w:left w:val="none" w:sz="0" w:space="0" w:color="auto"/>
            <w:bottom w:val="none" w:sz="0" w:space="0" w:color="auto"/>
            <w:right w:val="none" w:sz="0" w:space="0" w:color="auto"/>
          </w:divBdr>
        </w:div>
        <w:div w:id="212424911">
          <w:marLeft w:val="0"/>
          <w:marRight w:val="0"/>
          <w:marTop w:val="0"/>
          <w:marBottom w:val="0"/>
          <w:divBdr>
            <w:top w:val="none" w:sz="0" w:space="0" w:color="auto"/>
            <w:left w:val="none" w:sz="0" w:space="0" w:color="auto"/>
            <w:bottom w:val="none" w:sz="0" w:space="0" w:color="auto"/>
            <w:right w:val="none" w:sz="0" w:space="0" w:color="auto"/>
          </w:divBdr>
        </w:div>
        <w:div w:id="256258914">
          <w:marLeft w:val="0"/>
          <w:marRight w:val="0"/>
          <w:marTop w:val="0"/>
          <w:marBottom w:val="0"/>
          <w:divBdr>
            <w:top w:val="none" w:sz="0" w:space="0" w:color="auto"/>
            <w:left w:val="none" w:sz="0" w:space="0" w:color="auto"/>
            <w:bottom w:val="none" w:sz="0" w:space="0" w:color="auto"/>
            <w:right w:val="none" w:sz="0" w:space="0" w:color="auto"/>
          </w:divBdr>
        </w:div>
        <w:div w:id="269899665">
          <w:marLeft w:val="0"/>
          <w:marRight w:val="0"/>
          <w:marTop w:val="0"/>
          <w:marBottom w:val="0"/>
          <w:divBdr>
            <w:top w:val="none" w:sz="0" w:space="0" w:color="auto"/>
            <w:left w:val="none" w:sz="0" w:space="0" w:color="auto"/>
            <w:bottom w:val="none" w:sz="0" w:space="0" w:color="auto"/>
            <w:right w:val="none" w:sz="0" w:space="0" w:color="auto"/>
          </w:divBdr>
        </w:div>
        <w:div w:id="271786595">
          <w:marLeft w:val="0"/>
          <w:marRight w:val="0"/>
          <w:marTop w:val="0"/>
          <w:marBottom w:val="0"/>
          <w:divBdr>
            <w:top w:val="none" w:sz="0" w:space="0" w:color="auto"/>
            <w:left w:val="none" w:sz="0" w:space="0" w:color="auto"/>
            <w:bottom w:val="none" w:sz="0" w:space="0" w:color="auto"/>
            <w:right w:val="none" w:sz="0" w:space="0" w:color="auto"/>
          </w:divBdr>
        </w:div>
        <w:div w:id="272053317">
          <w:marLeft w:val="0"/>
          <w:marRight w:val="0"/>
          <w:marTop w:val="0"/>
          <w:marBottom w:val="0"/>
          <w:divBdr>
            <w:top w:val="none" w:sz="0" w:space="0" w:color="auto"/>
            <w:left w:val="none" w:sz="0" w:space="0" w:color="auto"/>
            <w:bottom w:val="none" w:sz="0" w:space="0" w:color="auto"/>
            <w:right w:val="none" w:sz="0" w:space="0" w:color="auto"/>
          </w:divBdr>
        </w:div>
        <w:div w:id="321593113">
          <w:marLeft w:val="0"/>
          <w:marRight w:val="0"/>
          <w:marTop w:val="0"/>
          <w:marBottom w:val="0"/>
          <w:divBdr>
            <w:top w:val="none" w:sz="0" w:space="0" w:color="auto"/>
            <w:left w:val="none" w:sz="0" w:space="0" w:color="auto"/>
            <w:bottom w:val="none" w:sz="0" w:space="0" w:color="auto"/>
            <w:right w:val="none" w:sz="0" w:space="0" w:color="auto"/>
          </w:divBdr>
        </w:div>
        <w:div w:id="328755890">
          <w:marLeft w:val="0"/>
          <w:marRight w:val="0"/>
          <w:marTop w:val="0"/>
          <w:marBottom w:val="0"/>
          <w:divBdr>
            <w:top w:val="none" w:sz="0" w:space="0" w:color="auto"/>
            <w:left w:val="none" w:sz="0" w:space="0" w:color="auto"/>
            <w:bottom w:val="none" w:sz="0" w:space="0" w:color="auto"/>
            <w:right w:val="none" w:sz="0" w:space="0" w:color="auto"/>
          </w:divBdr>
        </w:div>
        <w:div w:id="360666853">
          <w:marLeft w:val="0"/>
          <w:marRight w:val="0"/>
          <w:marTop w:val="0"/>
          <w:marBottom w:val="0"/>
          <w:divBdr>
            <w:top w:val="none" w:sz="0" w:space="0" w:color="auto"/>
            <w:left w:val="none" w:sz="0" w:space="0" w:color="auto"/>
            <w:bottom w:val="none" w:sz="0" w:space="0" w:color="auto"/>
            <w:right w:val="none" w:sz="0" w:space="0" w:color="auto"/>
          </w:divBdr>
        </w:div>
        <w:div w:id="363605558">
          <w:marLeft w:val="0"/>
          <w:marRight w:val="0"/>
          <w:marTop w:val="0"/>
          <w:marBottom w:val="0"/>
          <w:divBdr>
            <w:top w:val="none" w:sz="0" w:space="0" w:color="auto"/>
            <w:left w:val="none" w:sz="0" w:space="0" w:color="auto"/>
            <w:bottom w:val="none" w:sz="0" w:space="0" w:color="auto"/>
            <w:right w:val="none" w:sz="0" w:space="0" w:color="auto"/>
          </w:divBdr>
        </w:div>
        <w:div w:id="365830547">
          <w:marLeft w:val="0"/>
          <w:marRight w:val="0"/>
          <w:marTop w:val="0"/>
          <w:marBottom w:val="0"/>
          <w:divBdr>
            <w:top w:val="none" w:sz="0" w:space="0" w:color="auto"/>
            <w:left w:val="none" w:sz="0" w:space="0" w:color="auto"/>
            <w:bottom w:val="none" w:sz="0" w:space="0" w:color="auto"/>
            <w:right w:val="none" w:sz="0" w:space="0" w:color="auto"/>
          </w:divBdr>
        </w:div>
        <w:div w:id="375473119">
          <w:marLeft w:val="0"/>
          <w:marRight w:val="0"/>
          <w:marTop w:val="0"/>
          <w:marBottom w:val="0"/>
          <w:divBdr>
            <w:top w:val="none" w:sz="0" w:space="0" w:color="auto"/>
            <w:left w:val="none" w:sz="0" w:space="0" w:color="auto"/>
            <w:bottom w:val="none" w:sz="0" w:space="0" w:color="auto"/>
            <w:right w:val="none" w:sz="0" w:space="0" w:color="auto"/>
          </w:divBdr>
        </w:div>
        <w:div w:id="378864384">
          <w:marLeft w:val="0"/>
          <w:marRight w:val="0"/>
          <w:marTop w:val="0"/>
          <w:marBottom w:val="0"/>
          <w:divBdr>
            <w:top w:val="none" w:sz="0" w:space="0" w:color="auto"/>
            <w:left w:val="none" w:sz="0" w:space="0" w:color="auto"/>
            <w:bottom w:val="none" w:sz="0" w:space="0" w:color="auto"/>
            <w:right w:val="none" w:sz="0" w:space="0" w:color="auto"/>
          </w:divBdr>
        </w:div>
        <w:div w:id="383913933">
          <w:marLeft w:val="0"/>
          <w:marRight w:val="0"/>
          <w:marTop w:val="0"/>
          <w:marBottom w:val="0"/>
          <w:divBdr>
            <w:top w:val="none" w:sz="0" w:space="0" w:color="auto"/>
            <w:left w:val="none" w:sz="0" w:space="0" w:color="auto"/>
            <w:bottom w:val="none" w:sz="0" w:space="0" w:color="auto"/>
            <w:right w:val="none" w:sz="0" w:space="0" w:color="auto"/>
          </w:divBdr>
        </w:div>
        <w:div w:id="433865034">
          <w:marLeft w:val="0"/>
          <w:marRight w:val="0"/>
          <w:marTop w:val="0"/>
          <w:marBottom w:val="0"/>
          <w:divBdr>
            <w:top w:val="none" w:sz="0" w:space="0" w:color="auto"/>
            <w:left w:val="none" w:sz="0" w:space="0" w:color="auto"/>
            <w:bottom w:val="none" w:sz="0" w:space="0" w:color="auto"/>
            <w:right w:val="none" w:sz="0" w:space="0" w:color="auto"/>
          </w:divBdr>
        </w:div>
        <w:div w:id="468287383">
          <w:marLeft w:val="0"/>
          <w:marRight w:val="0"/>
          <w:marTop w:val="0"/>
          <w:marBottom w:val="0"/>
          <w:divBdr>
            <w:top w:val="none" w:sz="0" w:space="0" w:color="auto"/>
            <w:left w:val="none" w:sz="0" w:space="0" w:color="auto"/>
            <w:bottom w:val="none" w:sz="0" w:space="0" w:color="auto"/>
            <w:right w:val="none" w:sz="0" w:space="0" w:color="auto"/>
          </w:divBdr>
        </w:div>
        <w:div w:id="483741611">
          <w:marLeft w:val="0"/>
          <w:marRight w:val="0"/>
          <w:marTop w:val="0"/>
          <w:marBottom w:val="0"/>
          <w:divBdr>
            <w:top w:val="none" w:sz="0" w:space="0" w:color="auto"/>
            <w:left w:val="none" w:sz="0" w:space="0" w:color="auto"/>
            <w:bottom w:val="none" w:sz="0" w:space="0" w:color="auto"/>
            <w:right w:val="none" w:sz="0" w:space="0" w:color="auto"/>
          </w:divBdr>
        </w:div>
        <w:div w:id="489294660">
          <w:marLeft w:val="0"/>
          <w:marRight w:val="0"/>
          <w:marTop w:val="0"/>
          <w:marBottom w:val="0"/>
          <w:divBdr>
            <w:top w:val="none" w:sz="0" w:space="0" w:color="auto"/>
            <w:left w:val="none" w:sz="0" w:space="0" w:color="auto"/>
            <w:bottom w:val="none" w:sz="0" w:space="0" w:color="auto"/>
            <w:right w:val="none" w:sz="0" w:space="0" w:color="auto"/>
          </w:divBdr>
        </w:div>
        <w:div w:id="507796946">
          <w:marLeft w:val="0"/>
          <w:marRight w:val="0"/>
          <w:marTop w:val="0"/>
          <w:marBottom w:val="0"/>
          <w:divBdr>
            <w:top w:val="none" w:sz="0" w:space="0" w:color="auto"/>
            <w:left w:val="none" w:sz="0" w:space="0" w:color="auto"/>
            <w:bottom w:val="none" w:sz="0" w:space="0" w:color="auto"/>
            <w:right w:val="none" w:sz="0" w:space="0" w:color="auto"/>
          </w:divBdr>
        </w:div>
        <w:div w:id="511653029">
          <w:marLeft w:val="0"/>
          <w:marRight w:val="0"/>
          <w:marTop w:val="0"/>
          <w:marBottom w:val="0"/>
          <w:divBdr>
            <w:top w:val="none" w:sz="0" w:space="0" w:color="auto"/>
            <w:left w:val="none" w:sz="0" w:space="0" w:color="auto"/>
            <w:bottom w:val="none" w:sz="0" w:space="0" w:color="auto"/>
            <w:right w:val="none" w:sz="0" w:space="0" w:color="auto"/>
          </w:divBdr>
        </w:div>
        <w:div w:id="573274550">
          <w:marLeft w:val="0"/>
          <w:marRight w:val="0"/>
          <w:marTop w:val="0"/>
          <w:marBottom w:val="0"/>
          <w:divBdr>
            <w:top w:val="none" w:sz="0" w:space="0" w:color="auto"/>
            <w:left w:val="none" w:sz="0" w:space="0" w:color="auto"/>
            <w:bottom w:val="none" w:sz="0" w:space="0" w:color="auto"/>
            <w:right w:val="none" w:sz="0" w:space="0" w:color="auto"/>
          </w:divBdr>
        </w:div>
        <w:div w:id="586816054">
          <w:marLeft w:val="0"/>
          <w:marRight w:val="0"/>
          <w:marTop w:val="0"/>
          <w:marBottom w:val="0"/>
          <w:divBdr>
            <w:top w:val="none" w:sz="0" w:space="0" w:color="auto"/>
            <w:left w:val="none" w:sz="0" w:space="0" w:color="auto"/>
            <w:bottom w:val="none" w:sz="0" w:space="0" w:color="auto"/>
            <w:right w:val="none" w:sz="0" w:space="0" w:color="auto"/>
          </w:divBdr>
        </w:div>
        <w:div w:id="591398545">
          <w:marLeft w:val="0"/>
          <w:marRight w:val="0"/>
          <w:marTop w:val="0"/>
          <w:marBottom w:val="0"/>
          <w:divBdr>
            <w:top w:val="none" w:sz="0" w:space="0" w:color="auto"/>
            <w:left w:val="none" w:sz="0" w:space="0" w:color="auto"/>
            <w:bottom w:val="none" w:sz="0" w:space="0" w:color="auto"/>
            <w:right w:val="none" w:sz="0" w:space="0" w:color="auto"/>
          </w:divBdr>
        </w:div>
        <w:div w:id="609314300">
          <w:marLeft w:val="0"/>
          <w:marRight w:val="0"/>
          <w:marTop w:val="0"/>
          <w:marBottom w:val="0"/>
          <w:divBdr>
            <w:top w:val="none" w:sz="0" w:space="0" w:color="auto"/>
            <w:left w:val="none" w:sz="0" w:space="0" w:color="auto"/>
            <w:bottom w:val="none" w:sz="0" w:space="0" w:color="auto"/>
            <w:right w:val="none" w:sz="0" w:space="0" w:color="auto"/>
          </w:divBdr>
        </w:div>
        <w:div w:id="618075908">
          <w:marLeft w:val="0"/>
          <w:marRight w:val="0"/>
          <w:marTop w:val="0"/>
          <w:marBottom w:val="0"/>
          <w:divBdr>
            <w:top w:val="none" w:sz="0" w:space="0" w:color="auto"/>
            <w:left w:val="none" w:sz="0" w:space="0" w:color="auto"/>
            <w:bottom w:val="none" w:sz="0" w:space="0" w:color="auto"/>
            <w:right w:val="none" w:sz="0" w:space="0" w:color="auto"/>
          </w:divBdr>
        </w:div>
        <w:div w:id="639652024">
          <w:marLeft w:val="0"/>
          <w:marRight w:val="0"/>
          <w:marTop w:val="0"/>
          <w:marBottom w:val="0"/>
          <w:divBdr>
            <w:top w:val="none" w:sz="0" w:space="0" w:color="auto"/>
            <w:left w:val="none" w:sz="0" w:space="0" w:color="auto"/>
            <w:bottom w:val="none" w:sz="0" w:space="0" w:color="auto"/>
            <w:right w:val="none" w:sz="0" w:space="0" w:color="auto"/>
          </w:divBdr>
        </w:div>
        <w:div w:id="651452173">
          <w:marLeft w:val="0"/>
          <w:marRight w:val="0"/>
          <w:marTop w:val="0"/>
          <w:marBottom w:val="0"/>
          <w:divBdr>
            <w:top w:val="none" w:sz="0" w:space="0" w:color="auto"/>
            <w:left w:val="none" w:sz="0" w:space="0" w:color="auto"/>
            <w:bottom w:val="none" w:sz="0" w:space="0" w:color="auto"/>
            <w:right w:val="none" w:sz="0" w:space="0" w:color="auto"/>
          </w:divBdr>
        </w:div>
        <w:div w:id="652757060">
          <w:marLeft w:val="0"/>
          <w:marRight w:val="0"/>
          <w:marTop w:val="0"/>
          <w:marBottom w:val="0"/>
          <w:divBdr>
            <w:top w:val="none" w:sz="0" w:space="0" w:color="auto"/>
            <w:left w:val="none" w:sz="0" w:space="0" w:color="auto"/>
            <w:bottom w:val="none" w:sz="0" w:space="0" w:color="auto"/>
            <w:right w:val="none" w:sz="0" w:space="0" w:color="auto"/>
          </w:divBdr>
        </w:div>
        <w:div w:id="671108133">
          <w:marLeft w:val="0"/>
          <w:marRight w:val="0"/>
          <w:marTop w:val="0"/>
          <w:marBottom w:val="0"/>
          <w:divBdr>
            <w:top w:val="none" w:sz="0" w:space="0" w:color="auto"/>
            <w:left w:val="none" w:sz="0" w:space="0" w:color="auto"/>
            <w:bottom w:val="none" w:sz="0" w:space="0" w:color="auto"/>
            <w:right w:val="none" w:sz="0" w:space="0" w:color="auto"/>
          </w:divBdr>
        </w:div>
        <w:div w:id="674965645">
          <w:marLeft w:val="0"/>
          <w:marRight w:val="0"/>
          <w:marTop w:val="0"/>
          <w:marBottom w:val="0"/>
          <w:divBdr>
            <w:top w:val="none" w:sz="0" w:space="0" w:color="auto"/>
            <w:left w:val="none" w:sz="0" w:space="0" w:color="auto"/>
            <w:bottom w:val="none" w:sz="0" w:space="0" w:color="auto"/>
            <w:right w:val="none" w:sz="0" w:space="0" w:color="auto"/>
          </w:divBdr>
        </w:div>
        <w:div w:id="684526954">
          <w:marLeft w:val="0"/>
          <w:marRight w:val="0"/>
          <w:marTop w:val="0"/>
          <w:marBottom w:val="0"/>
          <w:divBdr>
            <w:top w:val="none" w:sz="0" w:space="0" w:color="auto"/>
            <w:left w:val="none" w:sz="0" w:space="0" w:color="auto"/>
            <w:bottom w:val="none" w:sz="0" w:space="0" w:color="auto"/>
            <w:right w:val="none" w:sz="0" w:space="0" w:color="auto"/>
          </w:divBdr>
        </w:div>
        <w:div w:id="690451480">
          <w:marLeft w:val="0"/>
          <w:marRight w:val="0"/>
          <w:marTop w:val="0"/>
          <w:marBottom w:val="0"/>
          <w:divBdr>
            <w:top w:val="none" w:sz="0" w:space="0" w:color="auto"/>
            <w:left w:val="none" w:sz="0" w:space="0" w:color="auto"/>
            <w:bottom w:val="none" w:sz="0" w:space="0" w:color="auto"/>
            <w:right w:val="none" w:sz="0" w:space="0" w:color="auto"/>
          </w:divBdr>
        </w:div>
        <w:div w:id="699286116">
          <w:marLeft w:val="0"/>
          <w:marRight w:val="0"/>
          <w:marTop w:val="0"/>
          <w:marBottom w:val="0"/>
          <w:divBdr>
            <w:top w:val="none" w:sz="0" w:space="0" w:color="auto"/>
            <w:left w:val="none" w:sz="0" w:space="0" w:color="auto"/>
            <w:bottom w:val="none" w:sz="0" w:space="0" w:color="auto"/>
            <w:right w:val="none" w:sz="0" w:space="0" w:color="auto"/>
          </w:divBdr>
        </w:div>
        <w:div w:id="700130487">
          <w:marLeft w:val="0"/>
          <w:marRight w:val="0"/>
          <w:marTop w:val="0"/>
          <w:marBottom w:val="0"/>
          <w:divBdr>
            <w:top w:val="none" w:sz="0" w:space="0" w:color="auto"/>
            <w:left w:val="none" w:sz="0" w:space="0" w:color="auto"/>
            <w:bottom w:val="none" w:sz="0" w:space="0" w:color="auto"/>
            <w:right w:val="none" w:sz="0" w:space="0" w:color="auto"/>
          </w:divBdr>
        </w:div>
        <w:div w:id="701517195">
          <w:marLeft w:val="0"/>
          <w:marRight w:val="0"/>
          <w:marTop w:val="0"/>
          <w:marBottom w:val="0"/>
          <w:divBdr>
            <w:top w:val="none" w:sz="0" w:space="0" w:color="auto"/>
            <w:left w:val="none" w:sz="0" w:space="0" w:color="auto"/>
            <w:bottom w:val="none" w:sz="0" w:space="0" w:color="auto"/>
            <w:right w:val="none" w:sz="0" w:space="0" w:color="auto"/>
          </w:divBdr>
        </w:div>
        <w:div w:id="710961500">
          <w:marLeft w:val="0"/>
          <w:marRight w:val="0"/>
          <w:marTop w:val="0"/>
          <w:marBottom w:val="0"/>
          <w:divBdr>
            <w:top w:val="none" w:sz="0" w:space="0" w:color="auto"/>
            <w:left w:val="none" w:sz="0" w:space="0" w:color="auto"/>
            <w:bottom w:val="none" w:sz="0" w:space="0" w:color="auto"/>
            <w:right w:val="none" w:sz="0" w:space="0" w:color="auto"/>
          </w:divBdr>
        </w:div>
        <w:div w:id="719284604">
          <w:marLeft w:val="0"/>
          <w:marRight w:val="0"/>
          <w:marTop w:val="0"/>
          <w:marBottom w:val="0"/>
          <w:divBdr>
            <w:top w:val="none" w:sz="0" w:space="0" w:color="auto"/>
            <w:left w:val="none" w:sz="0" w:space="0" w:color="auto"/>
            <w:bottom w:val="none" w:sz="0" w:space="0" w:color="auto"/>
            <w:right w:val="none" w:sz="0" w:space="0" w:color="auto"/>
          </w:divBdr>
        </w:div>
        <w:div w:id="739062707">
          <w:marLeft w:val="0"/>
          <w:marRight w:val="0"/>
          <w:marTop w:val="0"/>
          <w:marBottom w:val="0"/>
          <w:divBdr>
            <w:top w:val="none" w:sz="0" w:space="0" w:color="auto"/>
            <w:left w:val="none" w:sz="0" w:space="0" w:color="auto"/>
            <w:bottom w:val="none" w:sz="0" w:space="0" w:color="auto"/>
            <w:right w:val="none" w:sz="0" w:space="0" w:color="auto"/>
          </w:divBdr>
        </w:div>
        <w:div w:id="744883665">
          <w:marLeft w:val="0"/>
          <w:marRight w:val="0"/>
          <w:marTop w:val="0"/>
          <w:marBottom w:val="0"/>
          <w:divBdr>
            <w:top w:val="none" w:sz="0" w:space="0" w:color="auto"/>
            <w:left w:val="none" w:sz="0" w:space="0" w:color="auto"/>
            <w:bottom w:val="none" w:sz="0" w:space="0" w:color="auto"/>
            <w:right w:val="none" w:sz="0" w:space="0" w:color="auto"/>
          </w:divBdr>
        </w:div>
        <w:div w:id="755369277">
          <w:marLeft w:val="0"/>
          <w:marRight w:val="0"/>
          <w:marTop w:val="0"/>
          <w:marBottom w:val="0"/>
          <w:divBdr>
            <w:top w:val="none" w:sz="0" w:space="0" w:color="auto"/>
            <w:left w:val="none" w:sz="0" w:space="0" w:color="auto"/>
            <w:bottom w:val="none" w:sz="0" w:space="0" w:color="auto"/>
            <w:right w:val="none" w:sz="0" w:space="0" w:color="auto"/>
          </w:divBdr>
        </w:div>
        <w:div w:id="772481739">
          <w:marLeft w:val="0"/>
          <w:marRight w:val="0"/>
          <w:marTop w:val="0"/>
          <w:marBottom w:val="0"/>
          <w:divBdr>
            <w:top w:val="none" w:sz="0" w:space="0" w:color="auto"/>
            <w:left w:val="none" w:sz="0" w:space="0" w:color="auto"/>
            <w:bottom w:val="none" w:sz="0" w:space="0" w:color="auto"/>
            <w:right w:val="none" w:sz="0" w:space="0" w:color="auto"/>
          </w:divBdr>
        </w:div>
        <w:div w:id="777870689">
          <w:marLeft w:val="0"/>
          <w:marRight w:val="0"/>
          <w:marTop w:val="0"/>
          <w:marBottom w:val="0"/>
          <w:divBdr>
            <w:top w:val="none" w:sz="0" w:space="0" w:color="auto"/>
            <w:left w:val="none" w:sz="0" w:space="0" w:color="auto"/>
            <w:bottom w:val="none" w:sz="0" w:space="0" w:color="auto"/>
            <w:right w:val="none" w:sz="0" w:space="0" w:color="auto"/>
          </w:divBdr>
        </w:div>
        <w:div w:id="780731808">
          <w:marLeft w:val="0"/>
          <w:marRight w:val="0"/>
          <w:marTop w:val="0"/>
          <w:marBottom w:val="0"/>
          <w:divBdr>
            <w:top w:val="none" w:sz="0" w:space="0" w:color="auto"/>
            <w:left w:val="none" w:sz="0" w:space="0" w:color="auto"/>
            <w:bottom w:val="none" w:sz="0" w:space="0" w:color="auto"/>
            <w:right w:val="none" w:sz="0" w:space="0" w:color="auto"/>
          </w:divBdr>
        </w:div>
        <w:div w:id="808325978">
          <w:marLeft w:val="0"/>
          <w:marRight w:val="0"/>
          <w:marTop w:val="0"/>
          <w:marBottom w:val="0"/>
          <w:divBdr>
            <w:top w:val="none" w:sz="0" w:space="0" w:color="auto"/>
            <w:left w:val="none" w:sz="0" w:space="0" w:color="auto"/>
            <w:bottom w:val="none" w:sz="0" w:space="0" w:color="auto"/>
            <w:right w:val="none" w:sz="0" w:space="0" w:color="auto"/>
          </w:divBdr>
        </w:div>
        <w:div w:id="808329870">
          <w:marLeft w:val="0"/>
          <w:marRight w:val="0"/>
          <w:marTop w:val="0"/>
          <w:marBottom w:val="0"/>
          <w:divBdr>
            <w:top w:val="none" w:sz="0" w:space="0" w:color="auto"/>
            <w:left w:val="none" w:sz="0" w:space="0" w:color="auto"/>
            <w:bottom w:val="none" w:sz="0" w:space="0" w:color="auto"/>
            <w:right w:val="none" w:sz="0" w:space="0" w:color="auto"/>
          </w:divBdr>
        </w:div>
        <w:div w:id="860972947">
          <w:marLeft w:val="0"/>
          <w:marRight w:val="0"/>
          <w:marTop w:val="0"/>
          <w:marBottom w:val="0"/>
          <w:divBdr>
            <w:top w:val="none" w:sz="0" w:space="0" w:color="auto"/>
            <w:left w:val="none" w:sz="0" w:space="0" w:color="auto"/>
            <w:bottom w:val="none" w:sz="0" w:space="0" w:color="auto"/>
            <w:right w:val="none" w:sz="0" w:space="0" w:color="auto"/>
          </w:divBdr>
        </w:div>
        <w:div w:id="893590074">
          <w:marLeft w:val="0"/>
          <w:marRight w:val="0"/>
          <w:marTop w:val="0"/>
          <w:marBottom w:val="0"/>
          <w:divBdr>
            <w:top w:val="none" w:sz="0" w:space="0" w:color="auto"/>
            <w:left w:val="none" w:sz="0" w:space="0" w:color="auto"/>
            <w:bottom w:val="none" w:sz="0" w:space="0" w:color="auto"/>
            <w:right w:val="none" w:sz="0" w:space="0" w:color="auto"/>
          </w:divBdr>
        </w:div>
        <w:div w:id="958487096">
          <w:marLeft w:val="0"/>
          <w:marRight w:val="0"/>
          <w:marTop w:val="0"/>
          <w:marBottom w:val="0"/>
          <w:divBdr>
            <w:top w:val="none" w:sz="0" w:space="0" w:color="auto"/>
            <w:left w:val="none" w:sz="0" w:space="0" w:color="auto"/>
            <w:bottom w:val="none" w:sz="0" w:space="0" w:color="auto"/>
            <w:right w:val="none" w:sz="0" w:space="0" w:color="auto"/>
          </w:divBdr>
        </w:div>
        <w:div w:id="965744351">
          <w:marLeft w:val="0"/>
          <w:marRight w:val="0"/>
          <w:marTop w:val="0"/>
          <w:marBottom w:val="0"/>
          <w:divBdr>
            <w:top w:val="none" w:sz="0" w:space="0" w:color="auto"/>
            <w:left w:val="none" w:sz="0" w:space="0" w:color="auto"/>
            <w:bottom w:val="none" w:sz="0" w:space="0" w:color="auto"/>
            <w:right w:val="none" w:sz="0" w:space="0" w:color="auto"/>
          </w:divBdr>
        </w:div>
        <w:div w:id="980231792">
          <w:marLeft w:val="0"/>
          <w:marRight w:val="0"/>
          <w:marTop w:val="0"/>
          <w:marBottom w:val="0"/>
          <w:divBdr>
            <w:top w:val="none" w:sz="0" w:space="0" w:color="auto"/>
            <w:left w:val="none" w:sz="0" w:space="0" w:color="auto"/>
            <w:bottom w:val="none" w:sz="0" w:space="0" w:color="auto"/>
            <w:right w:val="none" w:sz="0" w:space="0" w:color="auto"/>
          </w:divBdr>
        </w:div>
        <w:div w:id="992441397">
          <w:marLeft w:val="0"/>
          <w:marRight w:val="0"/>
          <w:marTop w:val="0"/>
          <w:marBottom w:val="0"/>
          <w:divBdr>
            <w:top w:val="none" w:sz="0" w:space="0" w:color="auto"/>
            <w:left w:val="none" w:sz="0" w:space="0" w:color="auto"/>
            <w:bottom w:val="none" w:sz="0" w:space="0" w:color="auto"/>
            <w:right w:val="none" w:sz="0" w:space="0" w:color="auto"/>
          </w:divBdr>
        </w:div>
        <w:div w:id="1041245227">
          <w:marLeft w:val="0"/>
          <w:marRight w:val="0"/>
          <w:marTop w:val="0"/>
          <w:marBottom w:val="0"/>
          <w:divBdr>
            <w:top w:val="none" w:sz="0" w:space="0" w:color="auto"/>
            <w:left w:val="none" w:sz="0" w:space="0" w:color="auto"/>
            <w:bottom w:val="none" w:sz="0" w:space="0" w:color="auto"/>
            <w:right w:val="none" w:sz="0" w:space="0" w:color="auto"/>
          </w:divBdr>
        </w:div>
        <w:div w:id="1044870528">
          <w:marLeft w:val="0"/>
          <w:marRight w:val="0"/>
          <w:marTop w:val="0"/>
          <w:marBottom w:val="0"/>
          <w:divBdr>
            <w:top w:val="none" w:sz="0" w:space="0" w:color="auto"/>
            <w:left w:val="none" w:sz="0" w:space="0" w:color="auto"/>
            <w:bottom w:val="none" w:sz="0" w:space="0" w:color="auto"/>
            <w:right w:val="none" w:sz="0" w:space="0" w:color="auto"/>
          </w:divBdr>
        </w:div>
        <w:div w:id="1048644567">
          <w:marLeft w:val="0"/>
          <w:marRight w:val="0"/>
          <w:marTop w:val="0"/>
          <w:marBottom w:val="0"/>
          <w:divBdr>
            <w:top w:val="none" w:sz="0" w:space="0" w:color="auto"/>
            <w:left w:val="none" w:sz="0" w:space="0" w:color="auto"/>
            <w:bottom w:val="none" w:sz="0" w:space="0" w:color="auto"/>
            <w:right w:val="none" w:sz="0" w:space="0" w:color="auto"/>
          </w:divBdr>
        </w:div>
        <w:div w:id="1062172985">
          <w:marLeft w:val="0"/>
          <w:marRight w:val="0"/>
          <w:marTop w:val="0"/>
          <w:marBottom w:val="0"/>
          <w:divBdr>
            <w:top w:val="none" w:sz="0" w:space="0" w:color="auto"/>
            <w:left w:val="none" w:sz="0" w:space="0" w:color="auto"/>
            <w:bottom w:val="none" w:sz="0" w:space="0" w:color="auto"/>
            <w:right w:val="none" w:sz="0" w:space="0" w:color="auto"/>
          </w:divBdr>
        </w:div>
        <w:div w:id="1086463907">
          <w:marLeft w:val="0"/>
          <w:marRight w:val="0"/>
          <w:marTop w:val="0"/>
          <w:marBottom w:val="0"/>
          <w:divBdr>
            <w:top w:val="none" w:sz="0" w:space="0" w:color="auto"/>
            <w:left w:val="none" w:sz="0" w:space="0" w:color="auto"/>
            <w:bottom w:val="none" w:sz="0" w:space="0" w:color="auto"/>
            <w:right w:val="none" w:sz="0" w:space="0" w:color="auto"/>
          </w:divBdr>
        </w:div>
        <w:div w:id="1087849831">
          <w:marLeft w:val="0"/>
          <w:marRight w:val="0"/>
          <w:marTop w:val="0"/>
          <w:marBottom w:val="0"/>
          <w:divBdr>
            <w:top w:val="none" w:sz="0" w:space="0" w:color="auto"/>
            <w:left w:val="none" w:sz="0" w:space="0" w:color="auto"/>
            <w:bottom w:val="none" w:sz="0" w:space="0" w:color="auto"/>
            <w:right w:val="none" w:sz="0" w:space="0" w:color="auto"/>
          </w:divBdr>
        </w:div>
        <w:div w:id="1113593957">
          <w:marLeft w:val="0"/>
          <w:marRight w:val="0"/>
          <w:marTop w:val="0"/>
          <w:marBottom w:val="0"/>
          <w:divBdr>
            <w:top w:val="none" w:sz="0" w:space="0" w:color="auto"/>
            <w:left w:val="none" w:sz="0" w:space="0" w:color="auto"/>
            <w:bottom w:val="none" w:sz="0" w:space="0" w:color="auto"/>
            <w:right w:val="none" w:sz="0" w:space="0" w:color="auto"/>
          </w:divBdr>
        </w:div>
        <w:div w:id="1124693739">
          <w:marLeft w:val="0"/>
          <w:marRight w:val="0"/>
          <w:marTop w:val="0"/>
          <w:marBottom w:val="0"/>
          <w:divBdr>
            <w:top w:val="none" w:sz="0" w:space="0" w:color="auto"/>
            <w:left w:val="none" w:sz="0" w:space="0" w:color="auto"/>
            <w:bottom w:val="none" w:sz="0" w:space="0" w:color="auto"/>
            <w:right w:val="none" w:sz="0" w:space="0" w:color="auto"/>
          </w:divBdr>
        </w:div>
        <w:div w:id="1126773270">
          <w:marLeft w:val="0"/>
          <w:marRight w:val="0"/>
          <w:marTop w:val="0"/>
          <w:marBottom w:val="0"/>
          <w:divBdr>
            <w:top w:val="none" w:sz="0" w:space="0" w:color="auto"/>
            <w:left w:val="none" w:sz="0" w:space="0" w:color="auto"/>
            <w:bottom w:val="none" w:sz="0" w:space="0" w:color="auto"/>
            <w:right w:val="none" w:sz="0" w:space="0" w:color="auto"/>
          </w:divBdr>
        </w:div>
        <w:div w:id="1157378082">
          <w:marLeft w:val="0"/>
          <w:marRight w:val="0"/>
          <w:marTop w:val="0"/>
          <w:marBottom w:val="0"/>
          <w:divBdr>
            <w:top w:val="none" w:sz="0" w:space="0" w:color="auto"/>
            <w:left w:val="none" w:sz="0" w:space="0" w:color="auto"/>
            <w:bottom w:val="none" w:sz="0" w:space="0" w:color="auto"/>
            <w:right w:val="none" w:sz="0" w:space="0" w:color="auto"/>
          </w:divBdr>
        </w:div>
        <w:div w:id="1158376827">
          <w:marLeft w:val="0"/>
          <w:marRight w:val="0"/>
          <w:marTop w:val="0"/>
          <w:marBottom w:val="0"/>
          <w:divBdr>
            <w:top w:val="none" w:sz="0" w:space="0" w:color="auto"/>
            <w:left w:val="none" w:sz="0" w:space="0" w:color="auto"/>
            <w:bottom w:val="none" w:sz="0" w:space="0" w:color="auto"/>
            <w:right w:val="none" w:sz="0" w:space="0" w:color="auto"/>
          </w:divBdr>
        </w:div>
        <w:div w:id="1211915493">
          <w:marLeft w:val="0"/>
          <w:marRight w:val="0"/>
          <w:marTop w:val="0"/>
          <w:marBottom w:val="0"/>
          <w:divBdr>
            <w:top w:val="none" w:sz="0" w:space="0" w:color="auto"/>
            <w:left w:val="none" w:sz="0" w:space="0" w:color="auto"/>
            <w:bottom w:val="none" w:sz="0" w:space="0" w:color="auto"/>
            <w:right w:val="none" w:sz="0" w:space="0" w:color="auto"/>
          </w:divBdr>
        </w:div>
        <w:div w:id="1212691791">
          <w:marLeft w:val="0"/>
          <w:marRight w:val="0"/>
          <w:marTop w:val="0"/>
          <w:marBottom w:val="0"/>
          <w:divBdr>
            <w:top w:val="none" w:sz="0" w:space="0" w:color="auto"/>
            <w:left w:val="none" w:sz="0" w:space="0" w:color="auto"/>
            <w:bottom w:val="none" w:sz="0" w:space="0" w:color="auto"/>
            <w:right w:val="none" w:sz="0" w:space="0" w:color="auto"/>
          </w:divBdr>
        </w:div>
        <w:div w:id="1228489396">
          <w:marLeft w:val="0"/>
          <w:marRight w:val="0"/>
          <w:marTop w:val="0"/>
          <w:marBottom w:val="0"/>
          <w:divBdr>
            <w:top w:val="none" w:sz="0" w:space="0" w:color="auto"/>
            <w:left w:val="none" w:sz="0" w:space="0" w:color="auto"/>
            <w:bottom w:val="none" w:sz="0" w:space="0" w:color="auto"/>
            <w:right w:val="none" w:sz="0" w:space="0" w:color="auto"/>
          </w:divBdr>
        </w:div>
        <w:div w:id="1230652228">
          <w:marLeft w:val="0"/>
          <w:marRight w:val="0"/>
          <w:marTop w:val="0"/>
          <w:marBottom w:val="0"/>
          <w:divBdr>
            <w:top w:val="none" w:sz="0" w:space="0" w:color="auto"/>
            <w:left w:val="none" w:sz="0" w:space="0" w:color="auto"/>
            <w:bottom w:val="none" w:sz="0" w:space="0" w:color="auto"/>
            <w:right w:val="none" w:sz="0" w:space="0" w:color="auto"/>
          </w:divBdr>
        </w:div>
        <w:div w:id="1245340265">
          <w:marLeft w:val="0"/>
          <w:marRight w:val="0"/>
          <w:marTop w:val="0"/>
          <w:marBottom w:val="0"/>
          <w:divBdr>
            <w:top w:val="none" w:sz="0" w:space="0" w:color="auto"/>
            <w:left w:val="none" w:sz="0" w:space="0" w:color="auto"/>
            <w:bottom w:val="none" w:sz="0" w:space="0" w:color="auto"/>
            <w:right w:val="none" w:sz="0" w:space="0" w:color="auto"/>
          </w:divBdr>
        </w:div>
        <w:div w:id="1260061065">
          <w:marLeft w:val="0"/>
          <w:marRight w:val="0"/>
          <w:marTop w:val="0"/>
          <w:marBottom w:val="0"/>
          <w:divBdr>
            <w:top w:val="none" w:sz="0" w:space="0" w:color="auto"/>
            <w:left w:val="none" w:sz="0" w:space="0" w:color="auto"/>
            <w:bottom w:val="none" w:sz="0" w:space="0" w:color="auto"/>
            <w:right w:val="none" w:sz="0" w:space="0" w:color="auto"/>
          </w:divBdr>
        </w:div>
        <w:div w:id="1295864045">
          <w:marLeft w:val="0"/>
          <w:marRight w:val="0"/>
          <w:marTop w:val="0"/>
          <w:marBottom w:val="0"/>
          <w:divBdr>
            <w:top w:val="none" w:sz="0" w:space="0" w:color="auto"/>
            <w:left w:val="none" w:sz="0" w:space="0" w:color="auto"/>
            <w:bottom w:val="none" w:sz="0" w:space="0" w:color="auto"/>
            <w:right w:val="none" w:sz="0" w:space="0" w:color="auto"/>
          </w:divBdr>
        </w:div>
        <w:div w:id="1305038188">
          <w:marLeft w:val="0"/>
          <w:marRight w:val="0"/>
          <w:marTop w:val="0"/>
          <w:marBottom w:val="0"/>
          <w:divBdr>
            <w:top w:val="none" w:sz="0" w:space="0" w:color="auto"/>
            <w:left w:val="none" w:sz="0" w:space="0" w:color="auto"/>
            <w:bottom w:val="none" w:sz="0" w:space="0" w:color="auto"/>
            <w:right w:val="none" w:sz="0" w:space="0" w:color="auto"/>
          </w:divBdr>
        </w:div>
        <w:div w:id="1314724662">
          <w:marLeft w:val="0"/>
          <w:marRight w:val="0"/>
          <w:marTop w:val="0"/>
          <w:marBottom w:val="0"/>
          <w:divBdr>
            <w:top w:val="none" w:sz="0" w:space="0" w:color="auto"/>
            <w:left w:val="none" w:sz="0" w:space="0" w:color="auto"/>
            <w:bottom w:val="none" w:sz="0" w:space="0" w:color="auto"/>
            <w:right w:val="none" w:sz="0" w:space="0" w:color="auto"/>
          </w:divBdr>
        </w:div>
        <w:div w:id="1346665796">
          <w:marLeft w:val="0"/>
          <w:marRight w:val="0"/>
          <w:marTop w:val="0"/>
          <w:marBottom w:val="0"/>
          <w:divBdr>
            <w:top w:val="none" w:sz="0" w:space="0" w:color="auto"/>
            <w:left w:val="none" w:sz="0" w:space="0" w:color="auto"/>
            <w:bottom w:val="none" w:sz="0" w:space="0" w:color="auto"/>
            <w:right w:val="none" w:sz="0" w:space="0" w:color="auto"/>
          </w:divBdr>
        </w:div>
        <w:div w:id="1362508144">
          <w:marLeft w:val="0"/>
          <w:marRight w:val="0"/>
          <w:marTop w:val="0"/>
          <w:marBottom w:val="0"/>
          <w:divBdr>
            <w:top w:val="none" w:sz="0" w:space="0" w:color="auto"/>
            <w:left w:val="none" w:sz="0" w:space="0" w:color="auto"/>
            <w:bottom w:val="none" w:sz="0" w:space="0" w:color="auto"/>
            <w:right w:val="none" w:sz="0" w:space="0" w:color="auto"/>
          </w:divBdr>
        </w:div>
        <w:div w:id="1416903497">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1435789642">
          <w:marLeft w:val="0"/>
          <w:marRight w:val="0"/>
          <w:marTop w:val="0"/>
          <w:marBottom w:val="0"/>
          <w:divBdr>
            <w:top w:val="none" w:sz="0" w:space="0" w:color="auto"/>
            <w:left w:val="none" w:sz="0" w:space="0" w:color="auto"/>
            <w:bottom w:val="none" w:sz="0" w:space="0" w:color="auto"/>
            <w:right w:val="none" w:sz="0" w:space="0" w:color="auto"/>
          </w:divBdr>
        </w:div>
        <w:div w:id="1454907182">
          <w:marLeft w:val="0"/>
          <w:marRight w:val="0"/>
          <w:marTop w:val="0"/>
          <w:marBottom w:val="0"/>
          <w:divBdr>
            <w:top w:val="none" w:sz="0" w:space="0" w:color="auto"/>
            <w:left w:val="none" w:sz="0" w:space="0" w:color="auto"/>
            <w:bottom w:val="none" w:sz="0" w:space="0" w:color="auto"/>
            <w:right w:val="none" w:sz="0" w:space="0" w:color="auto"/>
          </w:divBdr>
        </w:div>
        <w:div w:id="1481577200">
          <w:marLeft w:val="0"/>
          <w:marRight w:val="0"/>
          <w:marTop w:val="0"/>
          <w:marBottom w:val="0"/>
          <w:divBdr>
            <w:top w:val="none" w:sz="0" w:space="0" w:color="auto"/>
            <w:left w:val="none" w:sz="0" w:space="0" w:color="auto"/>
            <w:bottom w:val="none" w:sz="0" w:space="0" w:color="auto"/>
            <w:right w:val="none" w:sz="0" w:space="0" w:color="auto"/>
          </w:divBdr>
        </w:div>
        <w:div w:id="1502355943">
          <w:marLeft w:val="0"/>
          <w:marRight w:val="0"/>
          <w:marTop w:val="0"/>
          <w:marBottom w:val="0"/>
          <w:divBdr>
            <w:top w:val="none" w:sz="0" w:space="0" w:color="auto"/>
            <w:left w:val="none" w:sz="0" w:space="0" w:color="auto"/>
            <w:bottom w:val="none" w:sz="0" w:space="0" w:color="auto"/>
            <w:right w:val="none" w:sz="0" w:space="0" w:color="auto"/>
          </w:divBdr>
        </w:div>
        <w:div w:id="1504468875">
          <w:marLeft w:val="0"/>
          <w:marRight w:val="0"/>
          <w:marTop w:val="0"/>
          <w:marBottom w:val="0"/>
          <w:divBdr>
            <w:top w:val="none" w:sz="0" w:space="0" w:color="auto"/>
            <w:left w:val="none" w:sz="0" w:space="0" w:color="auto"/>
            <w:bottom w:val="none" w:sz="0" w:space="0" w:color="auto"/>
            <w:right w:val="none" w:sz="0" w:space="0" w:color="auto"/>
          </w:divBdr>
        </w:div>
        <w:div w:id="1514569499">
          <w:marLeft w:val="0"/>
          <w:marRight w:val="0"/>
          <w:marTop w:val="0"/>
          <w:marBottom w:val="0"/>
          <w:divBdr>
            <w:top w:val="none" w:sz="0" w:space="0" w:color="auto"/>
            <w:left w:val="none" w:sz="0" w:space="0" w:color="auto"/>
            <w:bottom w:val="none" w:sz="0" w:space="0" w:color="auto"/>
            <w:right w:val="none" w:sz="0" w:space="0" w:color="auto"/>
          </w:divBdr>
        </w:div>
        <w:div w:id="1528258033">
          <w:marLeft w:val="0"/>
          <w:marRight w:val="0"/>
          <w:marTop w:val="0"/>
          <w:marBottom w:val="0"/>
          <w:divBdr>
            <w:top w:val="none" w:sz="0" w:space="0" w:color="auto"/>
            <w:left w:val="none" w:sz="0" w:space="0" w:color="auto"/>
            <w:bottom w:val="none" w:sz="0" w:space="0" w:color="auto"/>
            <w:right w:val="none" w:sz="0" w:space="0" w:color="auto"/>
          </w:divBdr>
        </w:div>
        <w:div w:id="1556116897">
          <w:marLeft w:val="0"/>
          <w:marRight w:val="0"/>
          <w:marTop w:val="0"/>
          <w:marBottom w:val="0"/>
          <w:divBdr>
            <w:top w:val="none" w:sz="0" w:space="0" w:color="auto"/>
            <w:left w:val="none" w:sz="0" w:space="0" w:color="auto"/>
            <w:bottom w:val="none" w:sz="0" w:space="0" w:color="auto"/>
            <w:right w:val="none" w:sz="0" w:space="0" w:color="auto"/>
          </w:divBdr>
        </w:div>
        <w:div w:id="1580555588">
          <w:marLeft w:val="0"/>
          <w:marRight w:val="0"/>
          <w:marTop w:val="0"/>
          <w:marBottom w:val="0"/>
          <w:divBdr>
            <w:top w:val="none" w:sz="0" w:space="0" w:color="auto"/>
            <w:left w:val="none" w:sz="0" w:space="0" w:color="auto"/>
            <w:bottom w:val="none" w:sz="0" w:space="0" w:color="auto"/>
            <w:right w:val="none" w:sz="0" w:space="0" w:color="auto"/>
          </w:divBdr>
        </w:div>
        <w:div w:id="1588147156">
          <w:marLeft w:val="0"/>
          <w:marRight w:val="0"/>
          <w:marTop w:val="0"/>
          <w:marBottom w:val="0"/>
          <w:divBdr>
            <w:top w:val="none" w:sz="0" w:space="0" w:color="auto"/>
            <w:left w:val="none" w:sz="0" w:space="0" w:color="auto"/>
            <w:bottom w:val="none" w:sz="0" w:space="0" w:color="auto"/>
            <w:right w:val="none" w:sz="0" w:space="0" w:color="auto"/>
          </w:divBdr>
        </w:div>
        <w:div w:id="1615212047">
          <w:marLeft w:val="0"/>
          <w:marRight w:val="0"/>
          <w:marTop w:val="0"/>
          <w:marBottom w:val="0"/>
          <w:divBdr>
            <w:top w:val="none" w:sz="0" w:space="0" w:color="auto"/>
            <w:left w:val="none" w:sz="0" w:space="0" w:color="auto"/>
            <w:bottom w:val="none" w:sz="0" w:space="0" w:color="auto"/>
            <w:right w:val="none" w:sz="0" w:space="0" w:color="auto"/>
          </w:divBdr>
        </w:div>
        <w:div w:id="1624730231">
          <w:marLeft w:val="0"/>
          <w:marRight w:val="0"/>
          <w:marTop w:val="0"/>
          <w:marBottom w:val="0"/>
          <w:divBdr>
            <w:top w:val="none" w:sz="0" w:space="0" w:color="auto"/>
            <w:left w:val="none" w:sz="0" w:space="0" w:color="auto"/>
            <w:bottom w:val="none" w:sz="0" w:space="0" w:color="auto"/>
            <w:right w:val="none" w:sz="0" w:space="0" w:color="auto"/>
          </w:divBdr>
        </w:div>
        <w:div w:id="1630041768">
          <w:marLeft w:val="0"/>
          <w:marRight w:val="0"/>
          <w:marTop w:val="0"/>
          <w:marBottom w:val="0"/>
          <w:divBdr>
            <w:top w:val="none" w:sz="0" w:space="0" w:color="auto"/>
            <w:left w:val="none" w:sz="0" w:space="0" w:color="auto"/>
            <w:bottom w:val="none" w:sz="0" w:space="0" w:color="auto"/>
            <w:right w:val="none" w:sz="0" w:space="0" w:color="auto"/>
          </w:divBdr>
        </w:div>
        <w:div w:id="1634870422">
          <w:marLeft w:val="0"/>
          <w:marRight w:val="0"/>
          <w:marTop w:val="0"/>
          <w:marBottom w:val="0"/>
          <w:divBdr>
            <w:top w:val="none" w:sz="0" w:space="0" w:color="auto"/>
            <w:left w:val="none" w:sz="0" w:space="0" w:color="auto"/>
            <w:bottom w:val="none" w:sz="0" w:space="0" w:color="auto"/>
            <w:right w:val="none" w:sz="0" w:space="0" w:color="auto"/>
          </w:divBdr>
        </w:div>
        <w:div w:id="1635207856">
          <w:marLeft w:val="0"/>
          <w:marRight w:val="0"/>
          <w:marTop w:val="0"/>
          <w:marBottom w:val="0"/>
          <w:divBdr>
            <w:top w:val="none" w:sz="0" w:space="0" w:color="auto"/>
            <w:left w:val="none" w:sz="0" w:space="0" w:color="auto"/>
            <w:bottom w:val="none" w:sz="0" w:space="0" w:color="auto"/>
            <w:right w:val="none" w:sz="0" w:space="0" w:color="auto"/>
          </w:divBdr>
        </w:div>
        <w:div w:id="1639340359">
          <w:marLeft w:val="0"/>
          <w:marRight w:val="0"/>
          <w:marTop w:val="0"/>
          <w:marBottom w:val="0"/>
          <w:divBdr>
            <w:top w:val="none" w:sz="0" w:space="0" w:color="auto"/>
            <w:left w:val="none" w:sz="0" w:space="0" w:color="auto"/>
            <w:bottom w:val="none" w:sz="0" w:space="0" w:color="auto"/>
            <w:right w:val="none" w:sz="0" w:space="0" w:color="auto"/>
          </w:divBdr>
        </w:div>
        <w:div w:id="1655258539">
          <w:marLeft w:val="0"/>
          <w:marRight w:val="0"/>
          <w:marTop w:val="0"/>
          <w:marBottom w:val="0"/>
          <w:divBdr>
            <w:top w:val="none" w:sz="0" w:space="0" w:color="auto"/>
            <w:left w:val="none" w:sz="0" w:space="0" w:color="auto"/>
            <w:bottom w:val="none" w:sz="0" w:space="0" w:color="auto"/>
            <w:right w:val="none" w:sz="0" w:space="0" w:color="auto"/>
          </w:divBdr>
        </w:div>
        <w:div w:id="1667245087">
          <w:marLeft w:val="0"/>
          <w:marRight w:val="0"/>
          <w:marTop w:val="0"/>
          <w:marBottom w:val="0"/>
          <w:divBdr>
            <w:top w:val="none" w:sz="0" w:space="0" w:color="auto"/>
            <w:left w:val="none" w:sz="0" w:space="0" w:color="auto"/>
            <w:bottom w:val="none" w:sz="0" w:space="0" w:color="auto"/>
            <w:right w:val="none" w:sz="0" w:space="0" w:color="auto"/>
          </w:divBdr>
        </w:div>
        <w:div w:id="1735346846">
          <w:marLeft w:val="0"/>
          <w:marRight w:val="0"/>
          <w:marTop w:val="0"/>
          <w:marBottom w:val="0"/>
          <w:divBdr>
            <w:top w:val="none" w:sz="0" w:space="0" w:color="auto"/>
            <w:left w:val="none" w:sz="0" w:space="0" w:color="auto"/>
            <w:bottom w:val="none" w:sz="0" w:space="0" w:color="auto"/>
            <w:right w:val="none" w:sz="0" w:space="0" w:color="auto"/>
          </w:divBdr>
        </w:div>
        <w:div w:id="1774013749">
          <w:marLeft w:val="0"/>
          <w:marRight w:val="0"/>
          <w:marTop w:val="0"/>
          <w:marBottom w:val="0"/>
          <w:divBdr>
            <w:top w:val="none" w:sz="0" w:space="0" w:color="auto"/>
            <w:left w:val="none" w:sz="0" w:space="0" w:color="auto"/>
            <w:bottom w:val="none" w:sz="0" w:space="0" w:color="auto"/>
            <w:right w:val="none" w:sz="0" w:space="0" w:color="auto"/>
          </w:divBdr>
        </w:div>
        <w:div w:id="1788811195">
          <w:marLeft w:val="0"/>
          <w:marRight w:val="0"/>
          <w:marTop w:val="0"/>
          <w:marBottom w:val="0"/>
          <w:divBdr>
            <w:top w:val="none" w:sz="0" w:space="0" w:color="auto"/>
            <w:left w:val="none" w:sz="0" w:space="0" w:color="auto"/>
            <w:bottom w:val="none" w:sz="0" w:space="0" w:color="auto"/>
            <w:right w:val="none" w:sz="0" w:space="0" w:color="auto"/>
          </w:divBdr>
        </w:div>
        <w:div w:id="1796948209">
          <w:marLeft w:val="0"/>
          <w:marRight w:val="0"/>
          <w:marTop w:val="0"/>
          <w:marBottom w:val="0"/>
          <w:divBdr>
            <w:top w:val="none" w:sz="0" w:space="0" w:color="auto"/>
            <w:left w:val="none" w:sz="0" w:space="0" w:color="auto"/>
            <w:bottom w:val="none" w:sz="0" w:space="0" w:color="auto"/>
            <w:right w:val="none" w:sz="0" w:space="0" w:color="auto"/>
          </w:divBdr>
        </w:div>
        <w:div w:id="1805152427">
          <w:marLeft w:val="0"/>
          <w:marRight w:val="0"/>
          <w:marTop w:val="0"/>
          <w:marBottom w:val="0"/>
          <w:divBdr>
            <w:top w:val="none" w:sz="0" w:space="0" w:color="auto"/>
            <w:left w:val="none" w:sz="0" w:space="0" w:color="auto"/>
            <w:bottom w:val="none" w:sz="0" w:space="0" w:color="auto"/>
            <w:right w:val="none" w:sz="0" w:space="0" w:color="auto"/>
          </w:divBdr>
        </w:div>
        <w:div w:id="1809392128">
          <w:marLeft w:val="0"/>
          <w:marRight w:val="0"/>
          <w:marTop w:val="0"/>
          <w:marBottom w:val="0"/>
          <w:divBdr>
            <w:top w:val="none" w:sz="0" w:space="0" w:color="auto"/>
            <w:left w:val="none" w:sz="0" w:space="0" w:color="auto"/>
            <w:bottom w:val="none" w:sz="0" w:space="0" w:color="auto"/>
            <w:right w:val="none" w:sz="0" w:space="0" w:color="auto"/>
          </w:divBdr>
        </w:div>
        <w:div w:id="1814591243">
          <w:marLeft w:val="0"/>
          <w:marRight w:val="0"/>
          <w:marTop w:val="0"/>
          <w:marBottom w:val="0"/>
          <w:divBdr>
            <w:top w:val="none" w:sz="0" w:space="0" w:color="auto"/>
            <w:left w:val="none" w:sz="0" w:space="0" w:color="auto"/>
            <w:bottom w:val="none" w:sz="0" w:space="0" w:color="auto"/>
            <w:right w:val="none" w:sz="0" w:space="0" w:color="auto"/>
          </w:divBdr>
        </w:div>
        <w:div w:id="1848012841">
          <w:marLeft w:val="0"/>
          <w:marRight w:val="0"/>
          <w:marTop w:val="0"/>
          <w:marBottom w:val="0"/>
          <w:divBdr>
            <w:top w:val="none" w:sz="0" w:space="0" w:color="auto"/>
            <w:left w:val="none" w:sz="0" w:space="0" w:color="auto"/>
            <w:bottom w:val="none" w:sz="0" w:space="0" w:color="auto"/>
            <w:right w:val="none" w:sz="0" w:space="0" w:color="auto"/>
          </w:divBdr>
        </w:div>
        <w:div w:id="1851481462">
          <w:marLeft w:val="0"/>
          <w:marRight w:val="0"/>
          <w:marTop w:val="0"/>
          <w:marBottom w:val="0"/>
          <w:divBdr>
            <w:top w:val="none" w:sz="0" w:space="0" w:color="auto"/>
            <w:left w:val="none" w:sz="0" w:space="0" w:color="auto"/>
            <w:bottom w:val="none" w:sz="0" w:space="0" w:color="auto"/>
            <w:right w:val="none" w:sz="0" w:space="0" w:color="auto"/>
          </w:divBdr>
        </w:div>
        <w:div w:id="1858494275">
          <w:marLeft w:val="0"/>
          <w:marRight w:val="0"/>
          <w:marTop w:val="0"/>
          <w:marBottom w:val="0"/>
          <w:divBdr>
            <w:top w:val="none" w:sz="0" w:space="0" w:color="auto"/>
            <w:left w:val="none" w:sz="0" w:space="0" w:color="auto"/>
            <w:bottom w:val="none" w:sz="0" w:space="0" w:color="auto"/>
            <w:right w:val="none" w:sz="0" w:space="0" w:color="auto"/>
          </w:divBdr>
        </w:div>
        <w:div w:id="1860579114">
          <w:marLeft w:val="0"/>
          <w:marRight w:val="0"/>
          <w:marTop w:val="0"/>
          <w:marBottom w:val="0"/>
          <w:divBdr>
            <w:top w:val="none" w:sz="0" w:space="0" w:color="auto"/>
            <w:left w:val="none" w:sz="0" w:space="0" w:color="auto"/>
            <w:bottom w:val="none" w:sz="0" w:space="0" w:color="auto"/>
            <w:right w:val="none" w:sz="0" w:space="0" w:color="auto"/>
          </w:divBdr>
        </w:div>
        <w:div w:id="1864660084">
          <w:marLeft w:val="0"/>
          <w:marRight w:val="0"/>
          <w:marTop w:val="0"/>
          <w:marBottom w:val="0"/>
          <w:divBdr>
            <w:top w:val="none" w:sz="0" w:space="0" w:color="auto"/>
            <w:left w:val="none" w:sz="0" w:space="0" w:color="auto"/>
            <w:bottom w:val="none" w:sz="0" w:space="0" w:color="auto"/>
            <w:right w:val="none" w:sz="0" w:space="0" w:color="auto"/>
          </w:divBdr>
        </w:div>
        <w:div w:id="1911957772">
          <w:marLeft w:val="0"/>
          <w:marRight w:val="0"/>
          <w:marTop w:val="0"/>
          <w:marBottom w:val="0"/>
          <w:divBdr>
            <w:top w:val="none" w:sz="0" w:space="0" w:color="auto"/>
            <w:left w:val="none" w:sz="0" w:space="0" w:color="auto"/>
            <w:bottom w:val="none" w:sz="0" w:space="0" w:color="auto"/>
            <w:right w:val="none" w:sz="0" w:space="0" w:color="auto"/>
          </w:divBdr>
        </w:div>
        <w:div w:id="1919746301">
          <w:marLeft w:val="0"/>
          <w:marRight w:val="0"/>
          <w:marTop w:val="0"/>
          <w:marBottom w:val="0"/>
          <w:divBdr>
            <w:top w:val="none" w:sz="0" w:space="0" w:color="auto"/>
            <w:left w:val="none" w:sz="0" w:space="0" w:color="auto"/>
            <w:bottom w:val="none" w:sz="0" w:space="0" w:color="auto"/>
            <w:right w:val="none" w:sz="0" w:space="0" w:color="auto"/>
          </w:divBdr>
        </w:div>
        <w:div w:id="1927961043">
          <w:marLeft w:val="0"/>
          <w:marRight w:val="0"/>
          <w:marTop w:val="0"/>
          <w:marBottom w:val="0"/>
          <w:divBdr>
            <w:top w:val="none" w:sz="0" w:space="0" w:color="auto"/>
            <w:left w:val="none" w:sz="0" w:space="0" w:color="auto"/>
            <w:bottom w:val="none" w:sz="0" w:space="0" w:color="auto"/>
            <w:right w:val="none" w:sz="0" w:space="0" w:color="auto"/>
          </w:divBdr>
        </w:div>
        <w:div w:id="1931112188">
          <w:marLeft w:val="0"/>
          <w:marRight w:val="0"/>
          <w:marTop w:val="0"/>
          <w:marBottom w:val="0"/>
          <w:divBdr>
            <w:top w:val="none" w:sz="0" w:space="0" w:color="auto"/>
            <w:left w:val="none" w:sz="0" w:space="0" w:color="auto"/>
            <w:bottom w:val="none" w:sz="0" w:space="0" w:color="auto"/>
            <w:right w:val="none" w:sz="0" w:space="0" w:color="auto"/>
          </w:divBdr>
        </w:div>
        <w:div w:id="1931739512">
          <w:marLeft w:val="0"/>
          <w:marRight w:val="0"/>
          <w:marTop w:val="0"/>
          <w:marBottom w:val="0"/>
          <w:divBdr>
            <w:top w:val="none" w:sz="0" w:space="0" w:color="auto"/>
            <w:left w:val="none" w:sz="0" w:space="0" w:color="auto"/>
            <w:bottom w:val="none" w:sz="0" w:space="0" w:color="auto"/>
            <w:right w:val="none" w:sz="0" w:space="0" w:color="auto"/>
          </w:divBdr>
        </w:div>
        <w:div w:id="1933271681">
          <w:marLeft w:val="0"/>
          <w:marRight w:val="0"/>
          <w:marTop w:val="0"/>
          <w:marBottom w:val="0"/>
          <w:divBdr>
            <w:top w:val="none" w:sz="0" w:space="0" w:color="auto"/>
            <w:left w:val="none" w:sz="0" w:space="0" w:color="auto"/>
            <w:bottom w:val="none" w:sz="0" w:space="0" w:color="auto"/>
            <w:right w:val="none" w:sz="0" w:space="0" w:color="auto"/>
          </w:divBdr>
        </w:div>
        <w:div w:id="1946425033">
          <w:marLeft w:val="0"/>
          <w:marRight w:val="0"/>
          <w:marTop w:val="0"/>
          <w:marBottom w:val="0"/>
          <w:divBdr>
            <w:top w:val="none" w:sz="0" w:space="0" w:color="auto"/>
            <w:left w:val="none" w:sz="0" w:space="0" w:color="auto"/>
            <w:bottom w:val="none" w:sz="0" w:space="0" w:color="auto"/>
            <w:right w:val="none" w:sz="0" w:space="0" w:color="auto"/>
          </w:divBdr>
        </w:div>
        <w:div w:id="1953122965">
          <w:marLeft w:val="0"/>
          <w:marRight w:val="0"/>
          <w:marTop w:val="0"/>
          <w:marBottom w:val="0"/>
          <w:divBdr>
            <w:top w:val="none" w:sz="0" w:space="0" w:color="auto"/>
            <w:left w:val="none" w:sz="0" w:space="0" w:color="auto"/>
            <w:bottom w:val="none" w:sz="0" w:space="0" w:color="auto"/>
            <w:right w:val="none" w:sz="0" w:space="0" w:color="auto"/>
          </w:divBdr>
        </w:div>
        <w:div w:id="1953589668">
          <w:marLeft w:val="0"/>
          <w:marRight w:val="0"/>
          <w:marTop w:val="0"/>
          <w:marBottom w:val="0"/>
          <w:divBdr>
            <w:top w:val="none" w:sz="0" w:space="0" w:color="auto"/>
            <w:left w:val="none" w:sz="0" w:space="0" w:color="auto"/>
            <w:bottom w:val="none" w:sz="0" w:space="0" w:color="auto"/>
            <w:right w:val="none" w:sz="0" w:space="0" w:color="auto"/>
          </w:divBdr>
        </w:div>
        <w:div w:id="1997605192">
          <w:marLeft w:val="0"/>
          <w:marRight w:val="0"/>
          <w:marTop w:val="0"/>
          <w:marBottom w:val="0"/>
          <w:divBdr>
            <w:top w:val="none" w:sz="0" w:space="0" w:color="auto"/>
            <w:left w:val="none" w:sz="0" w:space="0" w:color="auto"/>
            <w:bottom w:val="none" w:sz="0" w:space="0" w:color="auto"/>
            <w:right w:val="none" w:sz="0" w:space="0" w:color="auto"/>
          </w:divBdr>
        </w:div>
        <w:div w:id="2014530061">
          <w:marLeft w:val="0"/>
          <w:marRight w:val="0"/>
          <w:marTop w:val="0"/>
          <w:marBottom w:val="0"/>
          <w:divBdr>
            <w:top w:val="none" w:sz="0" w:space="0" w:color="auto"/>
            <w:left w:val="none" w:sz="0" w:space="0" w:color="auto"/>
            <w:bottom w:val="none" w:sz="0" w:space="0" w:color="auto"/>
            <w:right w:val="none" w:sz="0" w:space="0" w:color="auto"/>
          </w:divBdr>
        </w:div>
        <w:div w:id="2018075504">
          <w:marLeft w:val="0"/>
          <w:marRight w:val="0"/>
          <w:marTop w:val="0"/>
          <w:marBottom w:val="0"/>
          <w:divBdr>
            <w:top w:val="none" w:sz="0" w:space="0" w:color="auto"/>
            <w:left w:val="none" w:sz="0" w:space="0" w:color="auto"/>
            <w:bottom w:val="none" w:sz="0" w:space="0" w:color="auto"/>
            <w:right w:val="none" w:sz="0" w:space="0" w:color="auto"/>
          </w:divBdr>
        </w:div>
        <w:div w:id="2047215924">
          <w:marLeft w:val="0"/>
          <w:marRight w:val="0"/>
          <w:marTop w:val="0"/>
          <w:marBottom w:val="0"/>
          <w:divBdr>
            <w:top w:val="none" w:sz="0" w:space="0" w:color="auto"/>
            <w:left w:val="none" w:sz="0" w:space="0" w:color="auto"/>
            <w:bottom w:val="none" w:sz="0" w:space="0" w:color="auto"/>
            <w:right w:val="none" w:sz="0" w:space="0" w:color="auto"/>
          </w:divBdr>
        </w:div>
        <w:div w:id="2074621968">
          <w:marLeft w:val="0"/>
          <w:marRight w:val="0"/>
          <w:marTop w:val="0"/>
          <w:marBottom w:val="0"/>
          <w:divBdr>
            <w:top w:val="none" w:sz="0" w:space="0" w:color="auto"/>
            <w:left w:val="none" w:sz="0" w:space="0" w:color="auto"/>
            <w:bottom w:val="none" w:sz="0" w:space="0" w:color="auto"/>
            <w:right w:val="none" w:sz="0" w:space="0" w:color="auto"/>
          </w:divBdr>
        </w:div>
        <w:div w:id="2086297670">
          <w:marLeft w:val="0"/>
          <w:marRight w:val="0"/>
          <w:marTop w:val="0"/>
          <w:marBottom w:val="0"/>
          <w:divBdr>
            <w:top w:val="none" w:sz="0" w:space="0" w:color="auto"/>
            <w:left w:val="none" w:sz="0" w:space="0" w:color="auto"/>
            <w:bottom w:val="none" w:sz="0" w:space="0" w:color="auto"/>
            <w:right w:val="none" w:sz="0" w:space="0" w:color="auto"/>
          </w:divBdr>
        </w:div>
        <w:div w:id="2112236515">
          <w:marLeft w:val="0"/>
          <w:marRight w:val="0"/>
          <w:marTop w:val="0"/>
          <w:marBottom w:val="0"/>
          <w:divBdr>
            <w:top w:val="none" w:sz="0" w:space="0" w:color="auto"/>
            <w:left w:val="none" w:sz="0" w:space="0" w:color="auto"/>
            <w:bottom w:val="none" w:sz="0" w:space="0" w:color="auto"/>
            <w:right w:val="none" w:sz="0" w:space="0" w:color="auto"/>
          </w:divBdr>
        </w:div>
        <w:div w:id="2114812975">
          <w:marLeft w:val="0"/>
          <w:marRight w:val="0"/>
          <w:marTop w:val="0"/>
          <w:marBottom w:val="0"/>
          <w:divBdr>
            <w:top w:val="none" w:sz="0" w:space="0" w:color="auto"/>
            <w:left w:val="none" w:sz="0" w:space="0" w:color="auto"/>
            <w:bottom w:val="none" w:sz="0" w:space="0" w:color="auto"/>
            <w:right w:val="none" w:sz="0" w:space="0" w:color="auto"/>
          </w:divBdr>
        </w:div>
        <w:div w:id="2134596166">
          <w:marLeft w:val="0"/>
          <w:marRight w:val="0"/>
          <w:marTop w:val="0"/>
          <w:marBottom w:val="0"/>
          <w:divBdr>
            <w:top w:val="none" w:sz="0" w:space="0" w:color="auto"/>
            <w:left w:val="none" w:sz="0" w:space="0" w:color="auto"/>
            <w:bottom w:val="none" w:sz="0" w:space="0" w:color="auto"/>
            <w:right w:val="none" w:sz="0" w:space="0" w:color="auto"/>
          </w:divBdr>
        </w:div>
        <w:div w:id="2140566575">
          <w:marLeft w:val="0"/>
          <w:marRight w:val="0"/>
          <w:marTop w:val="0"/>
          <w:marBottom w:val="0"/>
          <w:divBdr>
            <w:top w:val="none" w:sz="0" w:space="0" w:color="auto"/>
            <w:left w:val="none" w:sz="0" w:space="0" w:color="auto"/>
            <w:bottom w:val="none" w:sz="0" w:space="0" w:color="auto"/>
            <w:right w:val="none" w:sz="0" w:space="0" w:color="auto"/>
          </w:divBdr>
        </w:div>
      </w:divsChild>
    </w:div>
    <w:div w:id="437410390">
      <w:bodyDiv w:val="1"/>
      <w:marLeft w:val="0"/>
      <w:marRight w:val="0"/>
      <w:marTop w:val="0"/>
      <w:marBottom w:val="0"/>
      <w:divBdr>
        <w:top w:val="none" w:sz="0" w:space="0" w:color="auto"/>
        <w:left w:val="none" w:sz="0" w:space="0" w:color="auto"/>
        <w:bottom w:val="none" w:sz="0" w:space="0" w:color="auto"/>
        <w:right w:val="none" w:sz="0" w:space="0" w:color="auto"/>
      </w:divBdr>
      <w:divsChild>
        <w:div w:id="1940408798">
          <w:marLeft w:val="0"/>
          <w:marRight w:val="0"/>
          <w:marTop w:val="0"/>
          <w:marBottom w:val="0"/>
          <w:divBdr>
            <w:top w:val="none" w:sz="0" w:space="0" w:color="auto"/>
            <w:left w:val="none" w:sz="0" w:space="0" w:color="auto"/>
            <w:bottom w:val="none" w:sz="0" w:space="0" w:color="auto"/>
            <w:right w:val="none" w:sz="0" w:space="0" w:color="auto"/>
          </w:divBdr>
        </w:div>
        <w:div w:id="1797874871">
          <w:marLeft w:val="0"/>
          <w:marRight w:val="0"/>
          <w:marTop w:val="0"/>
          <w:marBottom w:val="0"/>
          <w:divBdr>
            <w:top w:val="none" w:sz="0" w:space="0" w:color="auto"/>
            <w:left w:val="none" w:sz="0" w:space="0" w:color="auto"/>
            <w:bottom w:val="none" w:sz="0" w:space="0" w:color="auto"/>
            <w:right w:val="none" w:sz="0" w:space="0" w:color="auto"/>
          </w:divBdr>
        </w:div>
        <w:div w:id="1649898879">
          <w:marLeft w:val="0"/>
          <w:marRight w:val="0"/>
          <w:marTop w:val="0"/>
          <w:marBottom w:val="0"/>
          <w:divBdr>
            <w:top w:val="none" w:sz="0" w:space="0" w:color="auto"/>
            <w:left w:val="none" w:sz="0" w:space="0" w:color="auto"/>
            <w:bottom w:val="none" w:sz="0" w:space="0" w:color="auto"/>
            <w:right w:val="none" w:sz="0" w:space="0" w:color="auto"/>
          </w:divBdr>
        </w:div>
        <w:div w:id="1080560756">
          <w:marLeft w:val="0"/>
          <w:marRight w:val="0"/>
          <w:marTop w:val="0"/>
          <w:marBottom w:val="0"/>
          <w:divBdr>
            <w:top w:val="none" w:sz="0" w:space="0" w:color="auto"/>
            <w:left w:val="none" w:sz="0" w:space="0" w:color="auto"/>
            <w:bottom w:val="none" w:sz="0" w:space="0" w:color="auto"/>
            <w:right w:val="none" w:sz="0" w:space="0" w:color="auto"/>
          </w:divBdr>
        </w:div>
        <w:div w:id="1194076815">
          <w:marLeft w:val="0"/>
          <w:marRight w:val="0"/>
          <w:marTop w:val="0"/>
          <w:marBottom w:val="0"/>
          <w:divBdr>
            <w:top w:val="none" w:sz="0" w:space="0" w:color="auto"/>
            <w:left w:val="none" w:sz="0" w:space="0" w:color="auto"/>
            <w:bottom w:val="none" w:sz="0" w:space="0" w:color="auto"/>
            <w:right w:val="none" w:sz="0" w:space="0" w:color="auto"/>
          </w:divBdr>
        </w:div>
        <w:div w:id="937249422">
          <w:marLeft w:val="0"/>
          <w:marRight w:val="0"/>
          <w:marTop w:val="0"/>
          <w:marBottom w:val="0"/>
          <w:divBdr>
            <w:top w:val="none" w:sz="0" w:space="0" w:color="auto"/>
            <w:left w:val="none" w:sz="0" w:space="0" w:color="auto"/>
            <w:bottom w:val="none" w:sz="0" w:space="0" w:color="auto"/>
            <w:right w:val="none" w:sz="0" w:space="0" w:color="auto"/>
          </w:divBdr>
        </w:div>
        <w:div w:id="1080253166">
          <w:marLeft w:val="0"/>
          <w:marRight w:val="0"/>
          <w:marTop w:val="0"/>
          <w:marBottom w:val="0"/>
          <w:divBdr>
            <w:top w:val="none" w:sz="0" w:space="0" w:color="auto"/>
            <w:left w:val="none" w:sz="0" w:space="0" w:color="auto"/>
            <w:bottom w:val="none" w:sz="0" w:space="0" w:color="auto"/>
            <w:right w:val="none" w:sz="0" w:space="0" w:color="auto"/>
          </w:divBdr>
        </w:div>
        <w:div w:id="1995405377">
          <w:marLeft w:val="0"/>
          <w:marRight w:val="0"/>
          <w:marTop w:val="0"/>
          <w:marBottom w:val="0"/>
          <w:divBdr>
            <w:top w:val="none" w:sz="0" w:space="0" w:color="auto"/>
            <w:left w:val="none" w:sz="0" w:space="0" w:color="auto"/>
            <w:bottom w:val="none" w:sz="0" w:space="0" w:color="auto"/>
            <w:right w:val="none" w:sz="0" w:space="0" w:color="auto"/>
          </w:divBdr>
        </w:div>
        <w:div w:id="1953583763">
          <w:marLeft w:val="0"/>
          <w:marRight w:val="0"/>
          <w:marTop w:val="0"/>
          <w:marBottom w:val="0"/>
          <w:divBdr>
            <w:top w:val="none" w:sz="0" w:space="0" w:color="auto"/>
            <w:left w:val="none" w:sz="0" w:space="0" w:color="auto"/>
            <w:bottom w:val="none" w:sz="0" w:space="0" w:color="auto"/>
            <w:right w:val="none" w:sz="0" w:space="0" w:color="auto"/>
          </w:divBdr>
        </w:div>
        <w:div w:id="1616667324">
          <w:marLeft w:val="0"/>
          <w:marRight w:val="0"/>
          <w:marTop w:val="0"/>
          <w:marBottom w:val="0"/>
          <w:divBdr>
            <w:top w:val="none" w:sz="0" w:space="0" w:color="auto"/>
            <w:left w:val="none" w:sz="0" w:space="0" w:color="auto"/>
            <w:bottom w:val="none" w:sz="0" w:space="0" w:color="auto"/>
            <w:right w:val="none" w:sz="0" w:space="0" w:color="auto"/>
          </w:divBdr>
        </w:div>
        <w:div w:id="2072579143">
          <w:marLeft w:val="0"/>
          <w:marRight w:val="0"/>
          <w:marTop w:val="0"/>
          <w:marBottom w:val="0"/>
          <w:divBdr>
            <w:top w:val="none" w:sz="0" w:space="0" w:color="auto"/>
            <w:left w:val="none" w:sz="0" w:space="0" w:color="auto"/>
            <w:bottom w:val="none" w:sz="0" w:space="0" w:color="auto"/>
            <w:right w:val="none" w:sz="0" w:space="0" w:color="auto"/>
          </w:divBdr>
        </w:div>
        <w:div w:id="70853331">
          <w:marLeft w:val="0"/>
          <w:marRight w:val="0"/>
          <w:marTop w:val="0"/>
          <w:marBottom w:val="0"/>
          <w:divBdr>
            <w:top w:val="none" w:sz="0" w:space="0" w:color="auto"/>
            <w:left w:val="none" w:sz="0" w:space="0" w:color="auto"/>
            <w:bottom w:val="none" w:sz="0" w:space="0" w:color="auto"/>
            <w:right w:val="none" w:sz="0" w:space="0" w:color="auto"/>
          </w:divBdr>
        </w:div>
        <w:div w:id="2120098764">
          <w:marLeft w:val="0"/>
          <w:marRight w:val="0"/>
          <w:marTop w:val="0"/>
          <w:marBottom w:val="0"/>
          <w:divBdr>
            <w:top w:val="none" w:sz="0" w:space="0" w:color="auto"/>
            <w:left w:val="none" w:sz="0" w:space="0" w:color="auto"/>
            <w:bottom w:val="none" w:sz="0" w:space="0" w:color="auto"/>
            <w:right w:val="none" w:sz="0" w:space="0" w:color="auto"/>
          </w:divBdr>
        </w:div>
        <w:div w:id="1514874575">
          <w:marLeft w:val="0"/>
          <w:marRight w:val="0"/>
          <w:marTop w:val="0"/>
          <w:marBottom w:val="0"/>
          <w:divBdr>
            <w:top w:val="none" w:sz="0" w:space="0" w:color="auto"/>
            <w:left w:val="none" w:sz="0" w:space="0" w:color="auto"/>
            <w:bottom w:val="none" w:sz="0" w:space="0" w:color="auto"/>
            <w:right w:val="none" w:sz="0" w:space="0" w:color="auto"/>
          </w:divBdr>
        </w:div>
        <w:div w:id="1652904547">
          <w:marLeft w:val="0"/>
          <w:marRight w:val="0"/>
          <w:marTop w:val="0"/>
          <w:marBottom w:val="0"/>
          <w:divBdr>
            <w:top w:val="none" w:sz="0" w:space="0" w:color="auto"/>
            <w:left w:val="none" w:sz="0" w:space="0" w:color="auto"/>
            <w:bottom w:val="none" w:sz="0" w:space="0" w:color="auto"/>
            <w:right w:val="none" w:sz="0" w:space="0" w:color="auto"/>
          </w:divBdr>
        </w:div>
        <w:div w:id="933051681">
          <w:marLeft w:val="0"/>
          <w:marRight w:val="0"/>
          <w:marTop w:val="0"/>
          <w:marBottom w:val="0"/>
          <w:divBdr>
            <w:top w:val="none" w:sz="0" w:space="0" w:color="auto"/>
            <w:left w:val="none" w:sz="0" w:space="0" w:color="auto"/>
            <w:bottom w:val="none" w:sz="0" w:space="0" w:color="auto"/>
            <w:right w:val="none" w:sz="0" w:space="0" w:color="auto"/>
          </w:divBdr>
        </w:div>
        <w:div w:id="593321514">
          <w:marLeft w:val="0"/>
          <w:marRight w:val="0"/>
          <w:marTop w:val="0"/>
          <w:marBottom w:val="0"/>
          <w:divBdr>
            <w:top w:val="none" w:sz="0" w:space="0" w:color="auto"/>
            <w:left w:val="none" w:sz="0" w:space="0" w:color="auto"/>
            <w:bottom w:val="none" w:sz="0" w:space="0" w:color="auto"/>
            <w:right w:val="none" w:sz="0" w:space="0" w:color="auto"/>
          </w:divBdr>
        </w:div>
        <w:div w:id="252788353">
          <w:marLeft w:val="0"/>
          <w:marRight w:val="0"/>
          <w:marTop w:val="0"/>
          <w:marBottom w:val="0"/>
          <w:divBdr>
            <w:top w:val="none" w:sz="0" w:space="0" w:color="auto"/>
            <w:left w:val="none" w:sz="0" w:space="0" w:color="auto"/>
            <w:bottom w:val="none" w:sz="0" w:space="0" w:color="auto"/>
            <w:right w:val="none" w:sz="0" w:space="0" w:color="auto"/>
          </w:divBdr>
        </w:div>
        <w:div w:id="1931890450">
          <w:marLeft w:val="0"/>
          <w:marRight w:val="0"/>
          <w:marTop w:val="0"/>
          <w:marBottom w:val="0"/>
          <w:divBdr>
            <w:top w:val="none" w:sz="0" w:space="0" w:color="auto"/>
            <w:left w:val="none" w:sz="0" w:space="0" w:color="auto"/>
            <w:bottom w:val="none" w:sz="0" w:space="0" w:color="auto"/>
            <w:right w:val="none" w:sz="0" w:space="0" w:color="auto"/>
          </w:divBdr>
        </w:div>
        <w:div w:id="140778769">
          <w:marLeft w:val="0"/>
          <w:marRight w:val="0"/>
          <w:marTop w:val="0"/>
          <w:marBottom w:val="0"/>
          <w:divBdr>
            <w:top w:val="none" w:sz="0" w:space="0" w:color="auto"/>
            <w:left w:val="none" w:sz="0" w:space="0" w:color="auto"/>
            <w:bottom w:val="none" w:sz="0" w:space="0" w:color="auto"/>
            <w:right w:val="none" w:sz="0" w:space="0" w:color="auto"/>
          </w:divBdr>
        </w:div>
        <w:div w:id="464543976">
          <w:marLeft w:val="0"/>
          <w:marRight w:val="0"/>
          <w:marTop w:val="0"/>
          <w:marBottom w:val="0"/>
          <w:divBdr>
            <w:top w:val="none" w:sz="0" w:space="0" w:color="auto"/>
            <w:left w:val="none" w:sz="0" w:space="0" w:color="auto"/>
            <w:bottom w:val="none" w:sz="0" w:space="0" w:color="auto"/>
            <w:right w:val="none" w:sz="0" w:space="0" w:color="auto"/>
          </w:divBdr>
        </w:div>
        <w:div w:id="1458335944">
          <w:marLeft w:val="0"/>
          <w:marRight w:val="0"/>
          <w:marTop w:val="0"/>
          <w:marBottom w:val="0"/>
          <w:divBdr>
            <w:top w:val="none" w:sz="0" w:space="0" w:color="auto"/>
            <w:left w:val="none" w:sz="0" w:space="0" w:color="auto"/>
            <w:bottom w:val="none" w:sz="0" w:space="0" w:color="auto"/>
            <w:right w:val="none" w:sz="0" w:space="0" w:color="auto"/>
          </w:divBdr>
        </w:div>
        <w:div w:id="1276063848">
          <w:marLeft w:val="0"/>
          <w:marRight w:val="0"/>
          <w:marTop w:val="0"/>
          <w:marBottom w:val="0"/>
          <w:divBdr>
            <w:top w:val="none" w:sz="0" w:space="0" w:color="auto"/>
            <w:left w:val="none" w:sz="0" w:space="0" w:color="auto"/>
            <w:bottom w:val="none" w:sz="0" w:space="0" w:color="auto"/>
            <w:right w:val="none" w:sz="0" w:space="0" w:color="auto"/>
          </w:divBdr>
        </w:div>
        <w:div w:id="602229838">
          <w:marLeft w:val="0"/>
          <w:marRight w:val="0"/>
          <w:marTop w:val="0"/>
          <w:marBottom w:val="0"/>
          <w:divBdr>
            <w:top w:val="none" w:sz="0" w:space="0" w:color="auto"/>
            <w:left w:val="none" w:sz="0" w:space="0" w:color="auto"/>
            <w:bottom w:val="none" w:sz="0" w:space="0" w:color="auto"/>
            <w:right w:val="none" w:sz="0" w:space="0" w:color="auto"/>
          </w:divBdr>
        </w:div>
        <w:div w:id="1708798341">
          <w:marLeft w:val="0"/>
          <w:marRight w:val="0"/>
          <w:marTop w:val="0"/>
          <w:marBottom w:val="0"/>
          <w:divBdr>
            <w:top w:val="none" w:sz="0" w:space="0" w:color="auto"/>
            <w:left w:val="none" w:sz="0" w:space="0" w:color="auto"/>
            <w:bottom w:val="none" w:sz="0" w:space="0" w:color="auto"/>
            <w:right w:val="none" w:sz="0" w:space="0" w:color="auto"/>
          </w:divBdr>
        </w:div>
        <w:div w:id="1083575542">
          <w:marLeft w:val="0"/>
          <w:marRight w:val="0"/>
          <w:marTop w:val="0"/>
          <w:marBottom w:val="0"/>
          <w:divBdr>
            <w:top w:val="none" w:sz="0" w:space="0" w:color="auto"/>
            <w:left w:val="none" w:sz="0" w:space="0" w:color="auto"/>
            <w:bottom w:val="none" w:sz="0" w:space="0" w:color="auto"/>
            <w:right w:val="none" w:sz="0" w:space="0" w:color="auto"/>
          </w:divBdr>
        </w:div>
        <w:div w:id="865682714">
          <w:marLeft w:val="0"/>
          <w:marRight w:val="0"/>
          <w:marTop w:val="0"/>
          <w:marBottom w:val="0"/>
          <w:divBdr>
            <w:top w:val="none" w:sz="0" w:space="0" w:color="auto"/>
            <w:left w:val="none" w:sz="0" w:space="0" w:color="auto"/>
            <w:bottom w:val="none" w:sz="0" w:space="0" w:color="auto"/>
            <w:right w:val="none" w:sz="0" w:space="0" w:color="auto"/>
          </w:divBdr>
        </w:div>
        <w:div w:id="65034391">
          <w:marLeft w:val="0"/>
          <w:marRight w:val="0"/>
          <w:marTop w:val="0"/>
          <w:marBottom w:val="0"/>
          <w:divBdr>
            <w:top w:val="none" w:sz="0" w:space="0" w:color="auto"/>
            <w:left w:val="none" w:sz="0" w:space="0" w:color="auto"/>
            <w:bottom w:val="none" w:sz="0" w:space="0" w:color="auto"/>
            <w:right w:val="none" w:sz="0" w:space="0" w:color="auto"/>
          </w:divBdr>
        </w:div>
        <w:div w:id="1244946823">
          <w:marLeft w:val="0"/>
          <w:marRight w:val="0"/>
          <w:marTop w:val="0"/>
          <w:marBottom w:val="0"/>
          <w:divBdr>
            <w:top w:val="none" w:sz="0" w:space="0" w:color="auto"/>
            <w:left w:val="none" w:sz="0" w:space="0" w:color="auto"/>
            <w:bottom w:val="none" w:sz="0" w:space="0" w:color="auto"/>
            <w:right w:val="none" w:sz="0" w:space="0" w:color="auto"/>
          </w:divBdr>
        </w:div>
        <w:div w:id="709956999">
          <w:marLeft w:val="0"/>
          <w:marRight w:val="0"/>
          <w:marTop w:val="0"/>
          <w:marBottom w:val="0"/>
          <w:divBdr>
            <w:top w:val="none" w:sz="0" w:space="0" w:color="auto"/>
            <w:left w:val="none" w:sz="0" w:space="0" w:color="auto"/>
            <w:bottom w:val="none" w:sz="0" w:space="0" w:color="auto"/>
            <w:right w:val="none" w:sz="0" w:space="0" w:color="auto"/>
          </w:divBdr>
        </w:div>
        <w:div w:id="1675375555">
          <w:marLeft w:val="0"/>
          <w:marRight w:val="0"/>
          <w:marTop w:val="0"/>
          <w:marBottom w:val="0"/>
          <w:divBdr>
            <w:top w:val="none" w:sz="0" w:space="0" w:color="auto"/>
            <w:left w:val="none" w:sz="0" w:space="0" w:color="auto"/>
            <w:bottom w:val="none" w:sz="0" w:space="0" w:color="auto"/>
            <w:right w:val="none" w:sz="0" w:space="0" w:color="auto"/>
          </w:divBdr>
        </w:div>
        <w:div w:id="1626931425">
          <w:marLeft w:val="0"/>
          <w:marRight w:val="0"/>
          <w:marTop w:val="0"/>
          <w:marBottom w:val="0"/>
          <w:divBdr>
            <w:top w:val="none" w:sz="0" w:space="0" w:color="auto"/>
            <w:left w:val="none" w:sz="0" w:space="0" w:color="auto"/>
            <w:bottom w:val="none" w:sz="0" w:space="0" w:color="auto"/>
            <w:right w:val="none" w:sz="0" w:space="0" w:color="auto"/>
          </w:divBdr>
        </w:div>
        <w:div w:id="881793789">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 w:id="828328782">
          <w:marLeft w:val="0"/>
          <w:marRight w:val="0"/>
          <w:marTop w:val="0"/>
          <w:marBottom w:val="0"/>
          <w:divBdr>
            <w:top w:val="none" w:sz="0" w:space="0" w:color="auto"/>
            <w:left w:val="none" w:sz="0" w:space="0" w:color="auto"/>
            <w:bottom w:val="none" w:sz="0" w:space="0" w:color="auto"/>
            <w:right w:val="none" w:sz="0" w:space="0" w:color="auto"/>
          </w:divBdr>
        </w:div>
        <w:div w:id="157158831">
          <w:marLeft w:val="0"/>
          <w:marRight w:val="0"/>
          <w:marTop w:val="0"/>
          <w:marBottom w:val="0"/>
          <w:divBdr>
            <w:top w:val="none" w:sz="0" w:space="0" w:color="auto"/>
            <w:left w:val="none" w:sz="0" w:space="0" w:color="auto"/>
            <w:bottom w:val="none" w:sz="0" w:space="0" w:color="auto"/>
            <w:right w:val="none" w:sz="0" w:space="0" w:color="auto"/>
          </w:divBdr>
        </w:div>
        <w:div w:id="2080638803">
          <w:marLeft w:val="0"/>
          <w:marRight w:val="0"/>
          <w:marTop w:val="0"/>
          <w:marBottom w:val="0"/>
          <w:divBdr>
            <w:top w:val="none" w:sz="0" w:space="0" w:color="auto"/>
            <w:left w:val="none" w:sz="0" w:space="0" w:color="auto"/>
            <w:bottom w:val="none" w:sz="0" w:space="0" w:color="auto"/>
            <w:right w:val="none" w:sz="0" w:space="0" w:color="auto"/>
          </w:divBdr>
        </w:div>
        <w:div w:id="27293370">
          <w:marLeft w:val="0"/>
          <w:marRight w:val="0"/>
          <w:marTop w:val="0"/>
          <w:marBottom w:val="0"/>
          <w:divBdr>
            <w:top w:val="none" w:sz="0" w:space="0" w:color="auto"/>
            <w:left w:val="none" w:sz="0" w:space="0" w:color="auto"/>
            <w:bottom w:val="none" w:sz="0" w:space="0" w:color="auto"/>
            <w:right w:val="none" w:sz="0" w:space="0" w:color="auto"/>
          </w:divBdr>
        </w:div>
        <w:div w:id="1455489058">
          <w:marLeft w:val="0"/>
          <w:marRight w:val="0"/>
          <w:marTop w:val="0"/>
          <w:marBottom w:val="0"/>
          <w:divBdr>
            <w:top w:val="none" w:sz="0" w:space="0" w:color="auto"/>
            <w:left w:val="none" w:sz="0" w:space="0" w:color="auto"/>
            <w:bottom w:val="none" w:sz="0" w:space="0" w:color="auto"/>
            <w:right w:val="none" w:sz="0" w:space="0" w:color="auto"/>
          </w:divBdr>
        </w:div>
        <w:div w:id="721438739">
          <w:marLeft w:val="0"/>
          <w:marRight w:val="0"/>
          <w:marTop w:val="0"/>
          <w:marBottom w:val="0"/>
          <w:divBdr>
            <w:top w:val="none" w:sz="0" w:space="0" w:color="auto"/>
            <w:left w:val="none" w:sz="0" w:space="0" w:color="auto"/>
            <w:bottom w:val="none" w:sz="0" w:space="0" w:color="auto"/>
            <w:right w:val="none" w:sz="0" w:space="0" w:color="auto"/>
          </w:divBdr>
        </w:div>
        <w:div w:id="612399318">
          <w:marLeft w:val="0"/>
          <w:marRight w:val="0"/>
          <w:marTop w:val="0"/>
          <w:marBottom w:val="0"/>
          <w:divBdr>
            <w:top w:val="none" w:sz="0" w:space="0" w:color="auto"/>
            <w:left w:val="none" w:sz="0" w:space="0" w:color="auto"/>
            <w:bottom w:val="none" w:sz="0" w:space="0" w:color="auto"/>
            <w:right w:val="none" w:sz="0" w:space="0" w:color="auto"/>
          </w:divBdr>
        </w:div>
        <w:div w:id="1335886736">
          <w:marLeft w:val="0"/>
          <w:marRight w:val="0"/>
          <w:marTop w:val="0"/>
          <w:marBottom w:val="0"/>
          <w:divBdr>
            <w:top w:val="none" w:sz="0" w:space="0" w:color="auto"/>
            <w:left w:val="none" w:sz="0" w:space="0" w:color="auto"/>
            <w:bottom w:val="none" w:sz="0" w:space="0" w:color="auto"/>
            <w:right w:val="none" w:sz="0" w:space="0" w:color="auto"/>
          </w:divBdr>
        </w:div>
        <w:div w:id="1104233452">
          <w:marLeft w:val="0"/>
          <w:marRight w:val="0"/>
          <w:marTop w:val="0"/>
          <w:marBottom w:val="0"/>
          <w:divBdr>
            <w:top w:val="none" w:sz="0" w:space="0" w:color="auto"/>
            <w:left w:val="none" w:sz="0" w:space="0" w:color="auto"/>
            <w:bottom w:val="none" w:sz="0" w:space="0" w:color="auto"/>
            <w:right w:val="none" w:sz="0" w:space="0" w:color="auto"/>
          </w:divBdr>
        </w:div>
        <w:div w:id="1138651044">
          <w:marLeft w:val="0"/>
          <w:marRight w:val="0"/>
          <w:marTop w:val="0"/>
          <w:marBottom w:val="0"/>
          <w:divBdr>
            <w:top w:val="none" w:sz="0" w:space="0" w:color="auto"/>
            <w:left w:val="none" w:sz="0" w:space="0" w:color="auto"/>
            <w:bottom w:val="none" w:sz="0" w:space="0" w:color="auto"/>
            <w:right w:val="none" w:sz="0" w:space="0" w:color="auto"/>
          </w:divBdr>
        </w:div>
        <w:div w:id="309019139">
          <w:marLeft w:val="0"/>
          <w:marRight w:val="0"/>
          <w:marTop w:val="0"/>
          <w:marBottom w:val="0"/>
          <w:divBdr>
            <w:top w:val="none" w:sz="0" w:space="0" w:color="auto"/>
            <w:left w:val="none" w:sz="0" w:space="0" w:color="auto"/>
            <w:bottom w:val="none" w:sz="0" w:space="0" w:color="auto"/>
            <w:right w:val="none" w:sz="0" w:space="0" w:color="auto"/>
          </w:divBdr>
        </w:div>
        <w:div w:id="462624176">
          <w:marLeft w:val="0"/>
          <w:marRight w:val="0"/>
          <w:marTop w:val="0"/>
          <w:marBottom w:val="0"/>
          <w:divBdr>
            <w:top w:val="none" w:sz="0" w:space="0" w:color="auto"/>
            <w:left w:val="none" w:sz="0" w:space="0" w:color="auto"/>
            <w:bottom w:val="none" w:sz="0" w:space="0" w:color="auto"/>
            <w:right w:val="none" w:sz="0" w:space="0" w:color="auto"/>
          </w:divBdr>
        </w:div>
        <w:div w:id="328600629">
          <w:marLeft w:val="0"/>
          <w:marRight w:val="0"/>
          <w:marTop w:val="0"/>
          <w:marBottom w:val="0"/>
          <w:divBdr>
            <w:top w:val="none" w:sz="0" w:space="0" w:color="auto"/>
            <w:left w:val="none" w:sz="0" w:space="0" w:color="auto"/>
            <w:bottom w:val="none" w:sz="0" w:space="0" w:color="auto"/>
            <w:right w:val="none" w:sz="0" w:space="0" w:color="auto"/>
          </w:divBdr>
        </w:div>
        <w:div w:id="1684935458">
          <w:marLeft w:val="0"/>
          <w:marRight w:val="0"/>
          <w:marTop w:val="0"/>
          <w:marBottom w:val="0"/>
          <w:divBdr>
            <w:top w:val="none" w:sz="0" w:space="0" w:color="auto"/>
            <w:left w:val="none" w:sz="0" w:space="0" w:color="auto"/>
            <w:bottom w:val="none" w:sz="0" w:space="0" w:color="auto"/>
            <w:right w:val="none" w:sz="0" w:space="0" w:color="auto"/>
          </w:divBdr>
        </w:div>
        <w:div w:id="520245124">
          <w:marLeft w:val="0"/>
          <w:marRight w:val="0"/>
          <w:marTop w:val="0"/>
          <w:marBottom w:val="0"/>
          <w:divBdr>
            <w:top w:val="none" w:sz="0" w:space="0" w:color="auto"/>
            <w:left w:val="none" w:sz="0" w:space="0" w:color="auto"/>
            <w:bottom w:val="none" w:sz="0" w:space="0" w:color="auto"/>
            <w:right w:val="none" w:sz="0" w:space="0" w:color="auto"/>
          </w:divBdr>
        </w:div>
        <w:div w:id="296110059">
          <w:marLeft w:val="0"/>
          <w:marRight w:val="0"/>
          <w:marTop w:val="0"/>
          <w:marBottom w:val="0"/>
          <w:divBdr>
            <w:top w:val="none" w:sz="0" w:space="0" w:color="auto"/>
            <w:left w:val="none" w:sz="0" w:space="0" w:color="auto"/>
            <w:bottom w:val="none" w:sz="0" w:space="0" w:color="auto"/>
            <w:right w:val="none" w:sz="0" w:space="0" w:color="auto"/>
          </w:divBdr>
        </w:div>
        <w:div w:id="688335674">
          <w:marLeft w:val="0"/>
          <w:marRight w:val="0"/>
          <w:marTop w:val="0"/>
          <w:marBottom w:val="0"/>
          <w:divBdr>
            <w:top w:val="none" w:sz="0" w:space="0" w:color="auto"/>
            <w:left w:val="none" w:sz="0" w:space="0" w:color="auto"/>
            <w:bottom w:val="none" w:sz="0" w:space="0" w:color="auto"/>
            <w:right w:val="none" w:sz="0" w:space="0" w:color="auto"/>
          </w:divBdr>
        </w:div>
        <w:div w:id="1589656844">
          <w:marLeft w:val="0"/>
          <w:marRight w:val="0"/>
          <w:marTop w:val="0"/>
          <w:marBottom w:val="0"/>
          <w:divBdr>
            <w:top w:val="none" w:sz="0" w:space="0" w:color="auto"/>
            <w:left w:val="none" w:sz="0" w:space="0" w:color="auto"/>
            <w:bottom w:val="none" w:sz="0" w:space="0" w:color="auto"/>
            <w:right w:val="none" w:sz="0" w:space="0" w:color="auto"/>
          </w:divBdr>
        </w:div>
        <w:div w:id="2116710616">
          <w:marLeft w:val="0"/>
          <w:marRight w:val="0"/>
          <w:marTop w:val="0"/>
          <w:marBottom w:val="0"/>
          <w:divBdr>
            <w:top w:val="none" w:sz="0" w:space="0" w:color="auto"/>
            <w:left w:val="none" w:sz="0" w:space="0" w:color="auto"/>
            <w:bottom w:val="none" w:sz="0" w:space="0" w:color="auto"/>
            <w:right w:val="none" w:sz="0" w:space="0" w:color="auto"/>
          </w:divBdr>
        </w:div>
        <w:div w:id="1036661796">
          <w:marLeft w:val="0"/>
          <w:marRight w:val="0"/>
          <w:marTop w:val="0"/>
          <w:marBottom w:val="0"/>
          <w:divBdr>
            <w:top w:val="none" w:sz="0" w:space="0" w:color="auto"/>
            <w:left w:val="none" w:sz="0" w:space="0" w:color="auto"/>
            <w:bottom w:val="none" w:sz="0" w:space="0" w:color="auto"/>
            <w:right w:val="none" w:sz="0" w:space="0" w:color="auto"/>
          </w:divBdr>
        </w:div>
        <w:div w:id="1681157097">
          <w:marLeft w:val="0"/>
          <w:marRight w:val="0"/>
          <w:marTop w:val="0"/>
          <w:marBottom w:val="0"/>
          <w:divBdr>
            <w:top w:val="none" w:sz="0" w:space="0" w:color="auto"/>
            <w:left w:val="none" w:sz="0" w:space="0" w:color="auto"/>
            <w:bottom w:val="none" w:sz="0" w:space="0" w:color="auto"/>
            <w:right w:val="none" w:sz="0" w:space="0" w:color="auto"/>
          </w:divBdr>
        </w:div>
        <w:div w:id="1815366622">
          <w:marLeft w:val="0"/>
          <w:marRight w:val="0"/>
          <w:marTop w:val="0"/>
          <w:marBottom w:val="0"/>
          <w:divBdr>
            <w:top w:val="none" w:sz="0" w:space="0" w:color="auto"/>
            <w:left w:val="none" w:sz="0" w:space="0" w:color="auto"/>
            <w:bottom w:val="none" w:sz="0" w:space="0" w:color="auto"/>
            <w:right w:val="none" w:sz="0" w:space="0" w:color="auto"/>
          </w:divBdr>
        </w:div>
        <w:div w:id="346830605">
          <w:marLeft w:val="0"/>
          <w:marRight w:val="0"/>
          <w:marTop w:val="0"/>
          <w:marBottom w:val="0"/>
          <w:divBdr>
            <w:top w:val="none" w:sz="0" w:space="0" w:color="auto"/>
            <w:left w:val="none" w:sz="0" w:space="0" w:color="auto"/>
            <w:bottom w:val="none" w:sz="0" w:space="0" w:color="auto"/>
            <w:right w:val="none" w:sz="0" w:space="0" w:color="auto"/>
          </w:divBdr>
        </w:div>
        <w:div w:id="1943763267">
          <w:marLeft w:val="0"/>
          <w:marRight w:val="0"/>
          <w:marTop w:val="0"/>
          <w:marBottom w:val="0"/>
          <w:divBdr>
            <w:top w:val="none" w:sz="0" w:space="0" w:color="auto"/>
            <w:left w:val="none" w:sz="0" w:space="0" w:color="auto"/>
            <w:bottom w:val="none" w:sz="0" w:space="0" w:color="auto"/>
            <w:right w:val="none" w:sz="0" w:space="0" w:color="auto"/>
          </w:divBdr>
        </w:div>
        <w:div w:id="1043794760">
          <w:marLeft w:val="0"/>
          <w:marRight w:val="0"/>
          <w:marTop w:val="0"/>
          <w:marBottom w:val="0"/>
          <w:divBdr>
            <w:top w:val="none" w:sz="0" w:space="0" w:color="auto"/>
            <w:left w:val="none" w:sz="0" w:space="0" w:color="auto"/>
            <w:bottom w:val="none" w:sz="0" w:space="0" w:color="auto"/>
            <w:right w:val="none" w:sz="0" w:space="0" w:color="auto"/>
          </w:divBdr>
        </w:div>
        <w:div w:id="1693533779">
          <w:marLeft w:val="0"/>
          <w:marRight w:val="0"/>
          <w:marTop w:val="0"/>
          <w:marBottom w:val="0"/>
          <w:divBdr>
            <w:top w:val="none" w:sz="0" w:space="0" w:color="auto"/>
            <w:left w:val="none" w:sz="0" w:space="0" w:color="auto"/>
            <w:bottom w:val="none" w:sz="0" w:space="0" w:color="auto"/>
            <w:right w:val="none" w:sz="0" w:space="0" w:color="auto"/>
          </w:divBdr>
        </w:div>
        <w:div w:id="2132354555">
          <w:marLeft w:val="0"/>
          <w:marRight w:val="0"/>
          <w:marTop w:val="0"/>
          <w:marBottom w:val="0"/>
          <w:divBdr>
            <w:top w:val="none" w:sz="0" w:space="0" w:color="auto"/>
            <w:left w:val="none" w:sz="0" w:space="0" w:color="auto"/>
            <w:bottom w:val="none" w:sz="0" w:space="0" w:color="auto"/>
            <w:right w:val="none" w:sz="0" w:space="0" w:color="auto"/>
          </w:divBdr>
        </w:div>
        <w:div w:id="449251040">
          <w:marLeft w:val="0"/>
          <w:marRight w:val="0"/>
          <w:marTop w:val="0"/>
          <w:marBottom w:val="0"/>
          <w:divBdr>
            <w:top w:val="none" w:sz="0" w:space="0" w:color="auto"/>
            <w:left w:val="none" w:sz="0" w:space="0" w:color="auto"/>
            <w:bottom w:val="none" w:sz="0" w:space="0" w:color="auto"/>
            <w:right w:val="none" w:sz="0" w:space="0" w:color="auto"/>
          </w:divBdr>
        </w:div>
        <w:div w:id="1351646484">
          <w:marLeft w:val="0"/>
          <w:marRight w:val="0"/>
          <w:marTop w:val="0"/>
          <w:marBottom w:val="0"/>
          <w:divBdr>
            <w:top w:val="none" w:sz="0" w:space="0" w:color="auto"/>
            <w:left w:val="none" w:sz="0" w:space="0" w:color="auto"/>
            <w:bottom w:val="none" w:sz="0" w:space="0" w:color="auto"/>
            <w:right w:val="none" w:sz="0" w:space="0" w:color="auto"/>
          </w:divBdr>
        </w:div>
        <w:div w:id="521822156">
          <w:marLeft w:val="0"/>
          <w:marRight w:val="0"/>
          <w:marTop w:val="0"/>
          <w:marBottom w:val="0"/>
          <w:divBdr>
            <w:top w:val="none" w:sz="0" w:space="0" w:color="auto"/>
            <w:left w:val="none" w:sz="0" w:space="0" w:color="auto"/>
            <w:bottom w:val="none" w:sz="0" w:space="0" w:color="auto"/>
            <w:right w:val="none" w:sz="0" w:space="0" w:color="auto"/>
          </w:divBdr>
        </w:div>
        <w:div w:id="701905537">
          <w:marLeft w:val="0"/>
          <w:marRight w:val="0"/>
          <w:marTop w:val="0"/>
          <w:marBottom w:val="0"/>
          <w:divBdr>
            <w:top w:val="none" w:sz="0" w:space="0" w:color="auto"/>
            <w:left w:val="none" w:sz="0" w:space="0" w:color="auto"/>
            <w:bottom w:val="none" w:sz="0" w:space="0" w:color="auto"/>
            <w:right w:val="none" w:sz="0" w:space="0" w:color="auto"/>
          </w:divBdr>
        </w:div>
        <w:div w:id="2046131370">
          <w:marLeft w:val="0"/>
          <w:marRight w:val="0"/>
          <w:marTop w:val="0"/>
          <w:marBottom w:val="0"/>
          <w:divBdr>
            <w:top w:val="none" w:sz="0" w:space="0" w:color="auto"/>
            <w:left w:val="none" w:sz="0" w:space="0" w:color="auto"/>
            <w:bottom w:val="none" w:sz="0" w:space="0" w:color="auto"/>
            <w:right w:val="none" w:sz="0" w:space="0" w:color="auto"/>
          </w:divBdr>
        </w:div>
        <w:div w:id="826092402">
          <w:marLeft w:val="0"/>
          <w:marRight w:val="0"/>
          <w:marTop w:val="0"/>
          <w:marBottom w:val="0"/>
          <w:divBdr>
            <w:top w:val="none" w:sz="0" w:space="0" w:color="auto"/>
            <w:left w:val="none" w:sz="0" w:space="0" w:color="auto"/>
            <w:bottom w:val="none" w:sz="0" w:space="0" w:color="auto"/>
            <w:right w:val="none" w:sz="0" w:space="0" w:color="auto"/>
          </w:divBdr>
        </w:div>
        <w:div w:id="1121874310">
          <w:marLeft w:val="0"/>
          <w:marRight w:val="0"/>
          <w:marTop w:val="0"/>
          <w:marBottom w:val="0"/>
          <w:divBdr>
            <w:top w:val="none" w:sz="0" w:space="0" w:color="auto"/>
            <w:left w:val="none" w:sz="0" w:space="0" w:color="auto"/>
            <w:bottom w:val="none" w:sz="0" w:space="0" w:color="auto"/>
            <w:right w:val="none" w:sz="0" w:space="0" w:color="auto"/>
          </w:divBdr>
        </w:div>
        <w:div w:id="1019430621">
          <w:marLeft w:val="0"/>
          <w:marRight w:val="0"/>
          <w:marTop w:val="0"/>
          <w:marBottom w:val="0"/>
          <w:divBdr>
            <w:top w:val="none" w:sz="0" w:space="0" w:color="auto"/>
            <w:left w:val="none" w:sz="0" w:space="0" w:color="auto"/>
            <w:bottom w:val="none" w:sz="0" w:space="0" w:color="auto"/>
            <w:right w:val="none" w:sz="0" w:space="0" w:color="auto"/>
          </w:divBdr>
        </w:div>
        <w:div w:id="612632983">
          <w:marLeft w:val="0"/>
          <w:marRight w:val="0"/>
          <w:marTop w:val="0"/>
          <w:marBottom w:val="0"/>
          <w:divBdr>
            <w:top w:val="none" w:sz="0" w:space="0" w:color="auto"/>
            <w:left w:val="none" w:sz="0" w:space="0" w:color="auto"/>
            <w:bottom w:val="none" w:sz="0" w:space="0" w:color="auto"/>
            <w:right w:val="none" w:sz="0" w:space="0" w:color="auto"/>
          </w:divBdr>
        </w:div>
        <w:div w:id="1886067122">
          <w:marLeft w:val="0"/>
          <w:marRight w:val="0"/>
          <w:marTop w:val="0"/>
          <w:marBottom w:val="0"/>
          <w:divBdr>
            <w:top w:val="none" w:sz="0" w:space="0" w:color="auto"/>
            <w:left w:val="none" w:sz="0" w:space="0" w:color="auto"/>
            <w:bottom w:val="none" w:sz="0" w:space="0" w:color="auto"/>
            <w:right w:val="none" w:sz="0" w:space="0" w:color="auto"/>
          </w:divBdr>
        </w:div>
        <w:div w:id="1088885087">
          <w:marLeft w:val="0"/>
          <w:marRight w:val="0"/>
          <w:marTop w:val="0"/>
          <w:marBottom w:val="0"/>
          <w:divBdr>
            <w:top w:val="none" w:sz="0" w:space="0" w:color="auto"/>
            <w:left w:val="none" w:sz="0" w:space="0" w:color="auto"/>
            <w:bottom w:val="none" w:sz="0" w:space="0" w:color="auto"/>
            <w:right w:val="none" w:sz="0" w:space="0" w:color="auto"/>
          </w:divBdr>
        </w:div>
        <w:div w:id="1967619705">
          <w:marLeft w:val="0"/>
          <w:marRight w:val="0"/>
          <w:marTop w:val="0"/>
          <w:marBottom w:val="0"/>
          <w:divBdr>
            <w:top w:val="none" w:sz="0" w:space="0" w:color="auto"/>
            <w:left w:val="none" w:sz="0" w:space="0" w:color="auto"/>
            <w:bottom w:val="none" w:sz="0" w:space="0" w:color="auto"/>
            <w:right w:val="none" w:sz="0" w:space="0" w:color="auto"/>
          </w:divBdr>
        </w:div>
        <w:div w:id="285235786">
          <w:marLeft w:val="0"/>
          <w:marRight w:val="0"/>
          <w:marTop w:val="0"/>
          <w:marBottom w:val="0"/>
          <w:divBdr>
            <w:top w:val="none" w:sz="0" w:space="0" w:color="auto"/>
            <w:left w:val="none" w:sz="0" w:space="0" w:color="auto"/>
            <w:bottom w:val="none" w:sz="0" w:space="0" w:color="auto"/>
            <w:right w:val="none" w:sz="0" w:space="0" w:color="auto"/>
          </w:divBdr>
        </w:div>
        <w:div w:id="1533303093">
          <w:marLeft w:val="0"/>
          <w:marRight w:val="0"/>
          <w:marTop w:val="0"/>
          <w:marBottom w:val="0"/>
          <w:divBdr>
            <w:top w:val="none" w:sz="0" w:space="0" w:color="auto"/>
            <w:left w:val="none" w:sz="0" w:space="0" w:color="auto"/>
            <w:bottom w:val="none" w:sz="0" w:space="0" w:color="auto"/>
            <w:right w:val="none" w:sz="0" w:space="0" w:color="auto"/>
          </w:divBdr>
        </w:div>
        <w:div w:id="1441220851">
          <w:marLeft w:val="0"/>
          <w:marRight w:val="0"/>
          <w:marTop w:val="0"/>
          <w:marBottom w:val="0"/>
          <w:divBdr>
            <w:top w:val="none" w:sz="0" w:space="0" w:color="auto"/>
            <w:left w:val="none" w:sz="0" w:space="0" w:color="auto"/>
            <w:bottom w:val="none" w:sz="0" w:space="0" w:color="auto"/>
            <w:right w:val="none" w:sz="0" w:space="0" w:color="auto"/>
          </w:divBdr>
        </w:div>
        <w:div w:id="795560210">
          <w:marLeft w:val="0"/>
          <w:marRight w:val="0"/>
          <w:marTop w:val="0"/>
          <w:marBottom w:val="0"/>
          <w:divBdr>
            <w:top w:val="none" w:sz="0" w:space="0" w:color="auto"/>
            <w:left w:val="none" w:sz="0" w:space="0" w:color="auto"/>
            <w:bottom w:val="none" w:sz="0" w:space="0" w:color="auto"/>
            <w:right w:val="none" w:sz="0" w:space="0" w:color="auto"/>
          </w:divBdr>
        </w:div>
        <w:div w:id="1716269848">
          <w:marLeft w:val="0"/>
          <w:marRight w:val="0"/>
          <w:marTop w:val="0"/>
          <w:marBottom w:val="0"/>
          <w:divBdr>
            <w:top w:val="none" w:sz="0" w:space="0" w:color="auto"/>
            <w:left w:val="none" w:sz="0" w:space="0" w:color="auto"/>
            <w:bottom w:val="none" w:sz="0" w:space="0" w:color="auto"/>
            <w:right w:val="none" w:sz="0" w:space="0" w:color="auto"/>
          </w:divBdr>
        </w:div>
        <w:div w:id="1058212553">
          <w:marLeft w:val="0"/>
          <w:marRight w:val="0"/>
          <w:marTop w:val="0"/>
          <w:marBottom w:val="0"/>
          <w:divBdr>
            <w:top w:val="none" w:sz="0" w:space="0" w:color="auto"/>
            <w:left w:val="none" w:sz="0" w:space="0" w:color="auto"/>
            <w:bottom w:val="none" w:sz="0" w:space="0" w:color="auto"/>
            <w:right w:val="none" w:sz="0" w:space="0" w:color="auto"/>
          </w:divBdr>
        </w:div>
        <w:div w:id="1453941034">
          <w:marLeft w:val="0"/>
          <w:marRight w:val="0"/>
          <w:marTop w:val="0"/>
          <w:marBottom w:val="0"/>
          <w:divBdr>
            <w:top w:val="none" w:sz="0" w:space="0" w:color="auto"/>
            <w:left w:val="none" w:sz="0" w:space="0" w:color="auto"/>
            <w:bottom w:val="none" w:sz="0" w:space="0" w:color="auto"/>
            <w:right w:val="none" w:sz="0" w:space="0" w:color="auto"/>
          </w:divBdr>
        </w:div>
        <w:div w:id="669258343">
          <w:marLeft w:val="0"/>
          <w:marRight w:val="0"/>
          <w:marTop w:val="0"/>
          <w:marBottom w:val="0"/>
          <w:divBdr>
            <w:top w:val="none" w:sz="0" w:space="0" w:color="auto"/>
            <w:left w:val="none" w:sz="0" w:space="0" w:color="auto"/>
            <w:bottom w:val="none" w:sz="0" w:space="0" w:color="auto"/>
            <w:right w:val="none" w:sz="0" w:space="0" w:color="auto"/>
          </w:divBdr>
        </w:div>
        <w:div w:id="109865515">
          <w:marLeft w:val="0"/>
          <w:marRight w:val="0"/>
          <w:marTop w:val="0"/>
          <w:marBottom w:val="0"/>
          <w:divBdr>
            <w:top w:val="none" w:sz="0" w:space="0" w:color="auto"/>
            <w:left w:val="none" w:sz="0" w:space="0" w:color="auto"/>
            <w:bottom w:val="none" w:sz="0" w:space="0" w:color="auto"/>
            <w:right w:val="none" w:sz="0" w:space="0" w:color="auto"/>
          </w:divBdr>
        </w:div>
        <w:div w:id="383797981">
          <w:marLeft w:val="0"/>
          <w:marRight w:val="0"/>
          <w:marTop w:val="0"/>
          <w:marBottom w:val="0"/>
          <w:divBdr>
            <w:top w:val="none" w:sz="0" w:space="0" w:color="auto"/>
            <w:left w:val="none" w:sz="0" w:space="0" w:color="auto"/>
            <w:bottom w:val="none" w:sz="0" w:space="0" w:color="auto"/>
            <w:right w:val="none" w:sz="0" w:space="0" w:color="auto"/>
          </w:divBdr>
        </w:div>
        <w:div w:id="579825997">
          <w:marLeft w:val="0"/>
          <w:marRight w:val="0"/>
          <w:marTop w:val="0"/>
          <w:marBottom w:val="0"/>
          <w:divBdr>
            <w:top w:val="none" w:sz="0" w:space="0" w:color="auto"/>
            <w:left w:val="none" w:sz="0" w:space="0" w:color="auto"/>
            <w:bottom w:val="none" w:sz="0" w:space="0" w:color="auto"/>
            <w:right w:val="none" w:sz="0" w:space="0" w:color="auto"/>
          </w:divBdr>
        </w:div>
        <w:div w:id="825785728">
          <w:marLeft w:val="0"/>
          <w:marRight w:val="0"/>
          <w:marTop w:val="0"/>
          <w:marBottom w:val="0"/>
          <w:divBdr>
            <w:top w:val="none" w:sz="0" w:space="0" w:color="auto"/>
            <w:left w:val="none" w:sz="0" w:space="0" w:color="auto"/>
            <w:bottom w:val="none" w:sz="0" w:space="0" w:color="auto"/>
            <w:right w:val="none" w:sz="0" w:space="0" w:color="auto"/>
          </w:divBdr>
        </w:div>
        <w:div w:id="902255605">
          <w:marLeft w:val="0"/>
          <w:marRight w:val="0"/>
          <w:marTop w:val="0"/>
          <w:marBottom w:val="0"/>
          <w:divBdr>
            <w:top w:val="none" w:sz="0" w:space="0" w:color="auto"/>
            <w:left w:val="none" w:sz="0" w:space="0" w:color="auto"/>
            <w:bottom w:val="none" w:sz="0" w:space="0" w:color="auto"/>
            <w:right w:val="none" w:sz="0" w:space="0" w:color="auto"/>
          </w:divBdr>
        </w:div>
        <w:div w:id="1949853037">
          <w:marLeft w:val="0"/>
          <w:marRight w:val="0"/>
          <w:marTop w:val="0"/>
          <w:marBottom w:val="0"/>
          <w:divBdr>
            <w:top w:val="none" w:sz="0" w:space="0" w:color="auto"/>
            <w:left w:val="none" w:sz="0" w:space="0" w:color="auto"/>
            <w:bottom w:val="none" w:sz="0" w:space="0" w:color="auto"/>
            <w:right w:val="none" w:sz="0" w:space="0" w:color="auto"/>
          </w:divBdr>
        </w:div>
        <w:div w:id="917979141">
          <w:marLeft w:val="0"/>
          <w:marRight w:val="0"/>
          <w:marTop w:val="0"/>
          <w:marBottom w:val="0"/>
          <w:divBdr>
            <w:top w:val="none" w:sz="0" w:space="0" w:color="auto"/>
            <w:left w:val="none" w:sz="0" w:space="0" w:color="auto"/>
            <w:bottom w:val="none" w:sz="0" w:space="0" w:color="auto"/>
            <w:right w:val="none" w:sz="0" w:space="0" w:color="auto"/>
          </w:divBdr>
        </w:div>
        <w:div w:id="372534403">
          <w:marLeft w:val="0"/>
          <w:marRight w:val="0"/>
          <w:marTop w:val="0"/>
          <w:marBottom w:val="0"/>
          <w:divBdr>
            <w:top w:val="none" w:sz="0" w:space="0" w:color="auto"/>
            <w:left w:val="none" w:sz="0" w:space="0" w:color="auto"/>
            <w:bottom w:val="none" w:sz="0" w:space="0" w:color="auto"/>
            <w:right w:val="none" w:sz="0" w:space="0" w:color="auto"/>
          </w:divBdr>
        </w:div>
        <w:div w:id="240531428">
          <w:marLeft w:val="0"/>
          <w:marRight w:val="0"/>
          <w:marTop w:val="0"/>
          <w:marBottom w:val="0"/>
          <w:divBdr>
            <w:top w:val="none" w:sz="0" w:space="0" w:color="auto"/>
            <w:left w:val="none" w:sz="0" w:space="0" w:color="auto"/>
            <w:bottom w:val="none" w:sz="0" w:space="0" w:color="auto"/>
            <w:right w:val="none" w:sz="0" w:space="0" w:color="auto"/>
          </w:divBdr>
        </w:div>
        <w:div w:id="1142236060">
          <w:marLeft w:val="0"/>
          <w:marRight w:val="0"/>
          <w:marTop w:val="0"/>
          <w:marBottom w:val="0"/>
          <w:divBdr>
            <w:top w:val="none" w:sz="0" w:space="0" w:color="auto"/>
            <w:left w:val="none" w:sz="0" w:space="0" w:color="auto"/>
            <w:bottom w:val="none" w:sz="0" w:space="0" w:color="auto"/>
            <w:right w:val="none" w:sz="0" w:space="0" w:color="auto"/>
          </w:divBdr>
        </w:div>
        <w:div w:id="568002283">
          <w:marLeft w:val="0"/>
          <w:marRight w:val="0"/>
          <w:marTop w:val="0"/>
          <w:marBottom w:val="0"/>
          <w:divBdr>
            <w:top w:val="none" w:sz="0" w:space="0" w:color="auto"/>
            <w:left w:val="none" w:sz="0" w:space="0" w:color="auto"/>
            <w:bottom w:val="none" w:sz="0" w:space="0" w:color="auto"/>
            <w:right w:val="none" w:sz="0" w:space="0" w:color="auto"/>
          </w:divBdr>
        </w:div>
        <w:div w:id="1682851115">
          <w:marLeft w:val="0"/>
          <w:marRight w:val="0"/>
          <w:marTop w:val="0"/>
          <w:marBottom w:val="0"/>
          <w:divBdr>
            <w:top w:val="none" w:sz="0" w:space="0" w:color="auto"/>
            <w:left w:val="none" w:sz="0" w:space="0" w:color="auto"/>
            <w:bottom w:val="none" w:sz="0" w:space="0" w:color="auto"/>
            <w:right w:val="none" w:sz="0" w:space="0" w:color="auto"/>
          </w:divBdr>
        </w:div>
        <w:div w:id="821044609">
          <w:marLeft w:val="0"/>
          <w:marRight w:val="0"/>
          <w:marTop w:val="0"/>
          <w:marBottom w:val="0"/>
          <w:divBdr>
            <w:top w:val="none" w:sz="0" w:space="0" w:color="auto"/>
            <w:left w:val="none" w:sz="0" w:space="0" w:color="auto"/>
            <w:bottom w:val="none" w:sz="0" w:space="0" w:color="auto"/>
            <w:right w:val="none" w:sz="0" w:space="0" w:color="auto"/>
          </w:divBdr>
        </w:div>
        <w:div w:id="1653171031">
          <w:marLeft w:val="0"/>
          <w:marRight w:val="0"/>
          <w:marTop w:val="0"/>
          <w:marBottom w:val="0"/>
          <w:divBdr>
            <w:top w:val="none" w:sz="0" w:space="0" w:color="auto"/>
            <w:left w:val="none" w:sz="0" w:space="0" w:color="auto"/>
            <w:bottom w:val="none" w:sz="0" w:space="0" w:color="auto"/>
            <w:right w:val="none" w:sz="0" w:space="0" w:color="auto"/>
          </w:divBdr>
        </w:div>
        <w:div w:id="442581415">
          <w:marLeft w:val="0"/>
          <w:marRight w:val="0"/>
          <w:marTop w:val="0"/>
          <w:marBottom w:val="0"/>
          <w:divBdr>
            <w:top w:val="none" w:sz="0" w:space="0" w:color="auto"/>
            <w:left w:val="none" w:sz="0" w:space="0" w:color="auto"/>
            <w:bottom w:val="none" w:sz="0" w:space="0" w:color="auto"/>
            <w:right w:val="none" w:sz="0" w:space="0" w:color="auto"/>
          </w:divBdr>
        </w:div>
        <w:div w:id="1172798084">
          <w:marLeft w:val="0"/>
          <w:marRight w:val="0"/>
          <w:marTop w:val="0"/>
          <w:marBottom w:val="0"/>
          <w:divBdr>
            <w:top w:val="none" w:sz="0" w:space="0" w:color="auto"/>
            <w:left w:val="none" w:sz="0" w:space="0" w:color="auto"/>
            <w:bottom w:val="none" w:sz="0" w:space="0" w:color="auto"/>
            <w:right w:val="none" w:sz="0" w:space="0" w:color="auto"/>
          </w:divBdr>
        </w:div>
        <w:div w:id="1016880837">
          <w:marLeft w:val="0"/>
          <w:marRight w:val="0"/>
          <w:marTop w:val="0"/>
          <w:marBottom w:val="0"/>
          <w:divBdr>
            <w:top w:val="none" w:sz="0" w:space="0" w:color="auto"/>
            <w:left w:val="none" w:sz="0" w:space="0" w:color="auto"/>
            <w:bottom w:val="none" w:sz="0" w:space="0" w:color="auto"/>
            <w:right w:val="none" w:sz="0" w:space="0" w:color="auto"/>
          </w:divBdr>
        </w:div>
        <w:div w:id="1627856931">
          <w:marLeft w:val="0"/>
          <w:marRight w:val="0"/>
          <w:marTop w:val="0"/>
          <w:marBottom w:val="0"/>
          <w:divBdr>
            <w:top w:val="none" w:sz="0" w:space="0" w:color="auto"/>
            <w:left w:val="none" w:sz="0" w:space="0" w:color="auto"/>
            <w:bottom w:val="none" w:sz="0" w:space="0" w:color="auto"/>
            <w:right w:val="none" w:sz="0" w:space="0" w:color="auto"/>
          </w:divBdr>
        </w:div>
        <w:div w:id="1788426397">
          <w:marLeft w:val="0"/>
          <w:marRight w:val="0"/>
          <w:marTop w:val="0"/>
          <w:marBottom w:val="0"/>
          <w:divBdr>
            <w:top w:val="none" w:sz="0" w:space="0" w:color="auto"/>
            <w:left w:val="none" w:sz="0" w:space="0" w:color="auto"/>
            <w:bottom w:val="none" w:sz="0" w:space="0" w:color="auto"/>
            <w:right w:val="none" w:sz="0" w:space="0" w:color="auto"/>
          </w:divBdr>
        </w:div>
        <w:div w:id="1700080065">
          <w:marLeft w:val="0"/>
          <w:marRight w:val="0"/>
          <w:marTop w:val="0"/>
          <w:marBottom w:val="0"/>
          <w:divBdr>
            <w:top w:val="none" w:sz="0" w:space="0" w:color="auto"/>
            <w:left w:val="none" w:sz="0" w:space="0" w:color="auto"/>
            <w:bottom w:val="none" w:sz="0" w:space="0" w:color="auto"/>
            <w:right w:val="none" w:sz="0" w:space="0" w:color="auto"/>
          </w:divBdr>
        </w:div>
        <w:div w:id="1798058845">
          <w:marLeft w:val="0"/>
          <w:marRight w:val="0"/>
          <w:marTop w:val="0"/>
          <w:marBottom w:val="0"/>
          <w:divBdr>
            <w:top w:val="none" w:sz="0" w:space="0" w:color="auto"/>
            <w:left w:val="none" w:sz="0" w:space="0" w:color="auto"/>
            <w:bottom w:val="none" w:sz="0" w:space="0" w:color="auto"/>
            <w:right w:val="none" w:sz="0" w:space="0" w:color="auto"/>
          </w:divBdr>
        </w:div>
        <w:div w:id="229265916">
          <w:marLeft w:val="0"/>
          <w:marRight w:val="0"/>
          <w:marTop w:val="0"/>
          <w:marBottom w:val="0"/>
          <w:divBdr>
            <w:top w:val="none" w:sz="0" w:space="0" w:color="auto"/>
            <w:left w:val="none" w:sz="0" w:space="0" w:color="auto"/>
            <w:bottom w:val="none" w:sz="0" w:space="0" w:color="auto"/>
            <w:right w:val="none" w:sz="0" w:space="0" w:color="auto"/>
          </w:divBdr>
        </w:div>
        <w:div w:id="1131830023">
          <w:marLeft w:val="0"/>
          <w:marRight w:val="0"/>
          <w:marTop w:val="0"/>
          <w:marBottom w:val="0"/>
          <w:divBdr>
            <w:top w:val="none" w:sz="0" w:space="0" w:color="auto"/>
            <w:left w:val="none" w:sz="0" w:space="0" w:color="auto"/>
            <w:bottom w:val="none" w:sz="0" w:space="0" w:color="auto"/>
            <w:right w:val="none" w:sz="0" w:space="0" w:color="auto"/>
          </w:divBdr>
        </w:div>
        <w:div w:id="913782781">
          <w:marLeft w:val="0"/>
          <w:marRight w:val="0"/>
          <w:marTop w:val="0"/>
          <w:marBottom w:val="0"/>
          <w:divBdr>
            <w:top w:val="none" w:sz="0" w:space="0" w:color="auto"/>
            <w:left w:val="none" w:sz="0" w:space="0" w:color="auto"/>
            <w:bottom w:val="none" w:sz="0" w:space="0" w:color="auto"/>
            <w:right w:val="none" w:sz="0" w:space="0" w:color="auto"/>
          </w:divBdr>
        </w:div>
        <w:div w:id="124323498">
          <w:marLeft w:val="0"/>
          <w:marRight w:val="0"/>
          <w:marTop w:val="0"/>
          <w:marBottom w:val="0"/>
          <w:divBdr>
            <w:top w:val="none" w:sz="0" w:space="0" w:color="auto"/>
            <w:left w:val="none" w:sz="0" w:space="0" w:color="auto"/>
            <w:bottom w:val="none" w:sz="0" w:space="0" w:color="auto"/>
            <w:right w:val="none" w:sz="0" w:space="0" w:color="auto"/>
          </w:divBdr>
        </w:div>
        <w:div w:id="959339577">
          <w:marLeft w:val="0"/>
          <w:marRight w:val="0"/>
          <w:marTop w:val="0"/>
          <w:marBottom w:val="0"/>
          <w:divBdr>
            <w:top w:val="none" w:sz="0" w:space="0" w:color="auto"/>
            <w:left w:val="none" w:sz="0" w:space="0" w:color="auto"/>
            <w:bottom w:val="none" w:sz="0" w:space="0" w:color="auto"/>
            <w:right w:val="none" w:sz="0" w:space="0" w:color="auto"/>
          </w:divBdr>
        </w:div>
        <w:div w:id="565604848">
          <w:marLeft w:val="0"/>
          <w:marRight w:val="0"/>
          <w:marTop w:val="0"/>
          <w:marBottom w:val="0"/>
          <w:divBdr>
            <w:top w:val="none" w:sz="0" w:space="0" w:color="auto"/>
            <w:left w:val="none" w:sz="0" w:space="0" w:color="auto"/>
            <w:bottom w:val="none" w:sz="0" w:space="0" w:color="auto"/>
            <w:right w:val="none" w:sz="0" w:space="0" w:color="auto"/>
          </w:divBdr>
        </w:div>
        <w:div w:id="851336859">
          <w:marLeft w:val="0"/>
          <w:marRight w:val="0"/>
          <w:marTop w:val="0"/>
          <w:marBottom w:val="0"/>
          <w:divBdr>
            <w:top w:val="none" w:sz="0" w:space="0" w:color="auto"/>
            <w:left w:val="none" w:sz="0" w:space="0" w:color="auto"/>
            <w:bottom w:val="none" w:sz="0" w:space="0" w:color="auto"/>
            <w:right w:val="none" w:sz="0" w:space="0" w:color="auto"/>
          </w:divBdr>
        </w:div>
        <w:div w:id="1911882593">
          <w:marLeft w:val="0"/>
          <w:marRight w:val="0"/>
          <w:marTop w:val="0"/>
          <w:marBottom w:val="0"/>
          <w:divBdr>
            <w:top w:val="none" w:sz="0" w:space="0" w:color="auto"/>
            <w:left w:val="none" w:sz="0" w:space="0" w:color="auto"/>
            <w:bottom w:val="none" w:sz="0" w:space="0" w:color="auto"/>
            <w:right w:val="none" w:sz="0" w:space="0" w:color="auto"/>
          </w:divBdr>
        </w:div>
        <w:div w:id="398987876">
          <w:marLeft w:val="0"/>
          <w:marRight w:val="0"/>
          <w:marTop w:val="0"/>
          <w:marBottom w:val="0"/>
          <w:divBdr>
            <w:top w:val="none" w:sz="0" w:space="0" w:color="auto"/>
            <w:left w:val="none" w:sz="0" w:space="0" w:color="auto"/>
            <w:bottom w:val="none" w:sz="0" w:space="0" w:color="auto"/>
            <w:right w:val="none" w:sz="0" w:space="0" w:color="auto"/>
          </w:divBdr>
        </w:div>
        <w:div w:id="273557112">
          <w:marLeft w:val="0"/>
          <w:marRight w:val="0"/>
          <w:marTop w:val="0"/>
          <w:marBottom w:val="0"/>
          <w:divBdr>
            <w:top w:val="none" w:sz="0" w:space="0" w:color="auto"/>
            <w:left w:val="none" w:sz="0" w:space="0" w:color="auto"/>
            <w:bottom w:val="none" w:sz="0" w:space="0" w:color="auto"/>
            <w:right w:val="none" w:sz="0" w:space="0" w:color="auto"/>
          </w:divBdr>
        </w:div>
        <w:div w:id="1327981032">
          <w:marLeft w:val="0"/>
          <w:marRight w:val="0"/>
          <w:marTop w:val="0"/>
          <w:marBottom w:val="0"/>
          <w:divBdr>
            <w:top w:val="none" w:sz="0" w:space="0" w:color="auto"/>
            <w:left w:val="none" w:sz="0" w:space="0" w:color="auto"/>
            <w:bottom w:val="none" w:sz="0" w:space="0" w:color="auto"/>
            <w:right w:val="none" w:sz="0" w:space="0" w:color="auto"/>
          </w:divBdr>
        </w:div>
        <w:div w:id="542058697">
          <w:marLeft w:val="0"/>
          <w:marRight w:val="0"/>
          <w:marTop w:val="0"/>
          <w:marBottom w:val="0"/>
          <w:divBdr>
            <w:top w:val="none" w:sz="0" w:space="0" w:color="auto"/>
            <w:left w:val="none" w:sz="0" w:space="0" w:color="auto"/>
            <w:bottom w:val="none" w:sz="0" w:space="0" w:color="auto"/>
            <w:right w:val="none" w:sz="0" w:space="0" w:color="auto"/>
          </w:divBdr>
        </w:div>
        <w:div w:id="1117017801">
          <w:marLeft w:val="0"/>
          <w:marRight w:val="0"/>
          <w:marTop w:val="0"/>
          <w:marBottom w:val="0"/>
          <w:divBdr>
            <w:top w:val="none" w:sz="0" w:space="0" w:color="auto"/>
            <w:left w:val="none" w:sz="0" w:space="0" w:color="auto"/>
            <w:bottom w:val="none" w:sz="0" w:space="0" w:color="auto"/>
            <w:right w:val="none" w:sz="0" w:space="0" w:color="auto"/>
          </w:divBdr>
        </w:div>
        <w:div w:id="243489263">
          <w:marLeft w:val="0"/>
          <w:marRight w:val="0"/>
          <w:marTop w:val="0"/>
          <w:marBottom w:val="0"/>
          <w:divBdr>
            <w:top w:val="none" w:sz="0" w:space="0" w:color="auto"/>
            <w:left w:val="none" w:sz="0" w:space="0" w:color="auto"/>
            <w:bottom w:val="none" w:sz="0" w:space="0" w:color="auto"/>
            <w:right w:val="none" w:sz="0" w:space="0" w:color="auto"/>
          </w:divBdr>
        </w:div>
        <w:div w:id="1372609434">
          <w:marLeft w:val="0"/>
          <w:marRight w:val="0"/>
          <w:marTop w:val="0"/>
          <w:marBottom w:val="0"/>
          <w:divBdr>
            <w:top w:val="none" w:sz="0" w:space="0" w:color="auto"/>
            <w:left w:val="none" w:sz="0" w:space="0" w:color="auto"/>
            <w:bottom w:val="none" w:sz="0" w:space="0" w:color="auto"/>
            <w:right w:val="none" w:sz="0" w:space="0" w:color="auto"/>
          </w:divBdr>
        </w:div>
        <w:div w:id="1457136912">
          <w:marLeft w:val="0"/>
          <w:marRight w:val="0"/>
          <w:marTop w:val="0"/>
          <w:marBottom w:val="0"/>
          <w:divBdr>
            <w:top w:val="none" w:sz="0" w:space="0" w:color="auto"/>
            <w:left w:val="none" w:sz="0" w:space="0" w:color="auto"/>
            <w:bottom w:val="none" w:sz="0" w:space="0" w:color="auto"/>
            <w:right w:val="none" w:sz="0" w:space="0" w:color="auto"/>
          </w:divBdr>
        </w:div>
        <w:div w:id="1992753716">
          <w:marLeft w:val="0"/>
          <w:marRight w:val="0"/>
          <w:marTop w:val="0"/>
          <w:marBottom w:val="0"/>
          <w:divBdr>
            <w:top w:val="none" w:sz="0" w:space="0" w:color="auto"/>
            <w:left w:val="none" w:sz="0" w:space="0" w:color="auto"/>
            <w:bottom w:val="none" w:sz="0" w:space="0" w:color="auto"/>
            <w:right w:val="none" w:sz="0" w:space="0" w:color="auto"/>
          </w:divBdr>
        </w:div>
        <w:div w:id="2099399040">
          <w:marLeft w:val="0"/>
          <w:marRight w:val="0"/>
          <w:marTop w:val="0"/>
          <w:marBottom w:val="0"/>
          <w:divBdr>
            <w:top w:val="none" w:sz="0" w:space="0" w:color="auto"/>
            <w:left w:val="none" w:sz="0" w:space="0" w:color="auto"/>
            <w:bottom w:val="none" w:sz="0" w:space="0" w:color="auto"/>
            <w:right w:val="none" w:sz="0" w:space="0" w:color="auto"/>
          </w:divBdr>
        </w:div>
        <w:div w:id="1271621087">
          <w:marLeft w:val="0"/>
          <w:marRight w:val="0"/>
          <w:marTop w:val="0"/>
          <w:marBottom w:val="0"/>
          <w:divBdr>
            <w:top w:val="none" w:sz="0" w:space="0" w:color="auto"/>
            <w:left w:val="none" w:sz="0" w:space="0" w:color="auto"/>
            <w:bottom w:val="none" w:sz="0" w:space="0" w:color="auto"/>
            <w:right w:val="none" w:sz="0" w:space="0" w:color="auto"/>
          </w:divBdr>
        </w:div>
        <w:div w:id="906040487">
          <w:marLeft w:val="0"/>
          <w:marRight w:val="0"/>
          <w:marTop w:val="0"/>
          <w:marBottom w:val="0"/>
          <w:divBdr>
            <w:top w:val="none" w:sz="0" w:space="0" w:color="auto"/>
            <w:left w:val="none" w:sz="0" w:space="0" w:color="auto"/>
            <w:bottom w:val="none" w:sz="0" w:space="0" w:color="auto"/>
            <w:right w:val="none" w:sz="0" w:space="0" w:color="auto"/>
          </w:divBdr>
        </w:div>
        <w:div w:id="1682245586">
          <w:marLeft w:val="0"/>
          <w:marRight w:val="0"/>
          <w:marTop w:val="0"/>
          <w:marBottom w:val="0"/>
          <w:divBdr>
            <w:top w:val="none" w:sz="0" w:space="0" w:color="auto"/>
            <w:left w:val="none" w:sz="0" w:space="0" w:color="auto"/>
            <w:bottom w:val="none" w:sz="0" w:space="0" w:color="auto"/>
            <w:right w:val="none" w:sz="0" w:space="0" w:color="auto"/>
          </w:divBdr>
        </w:div>
        <w:div w:id="348869006">
          <w:marLeft w:val="0"/>
          <w:marRight w:val="0"/>
          <w:marTop w:val="0"/>
          <w:marBottom w:val="0"/>
          <w:divBdr>
            <w:top w:val="none" w:sz="0" w:space="0" w:color="auto"/>
            <w:left w:val="none" w:sz="0" w:space="0" w:color="auto"/>
            <w:bottom w:val="none" w:sz="0" w:space="0" w:color="auto"/>
            <w:right w:val="none" w:sz="0" w:space="0" w:color="auto"/>
          </w:divBdr>
        </w:div>
        <w:div w:id="1427001222">
          <w:marLeft w:val="0"/>
          <w:marRight w:val="0"/>
          <w:marTop w:val="0"/>
          <w:marBottom w:val="0"/>
          <w:divBdr>
            <w:top w:val="none" w:sz="0" w:space="0" w:color="auto"/>
            <w:left w:val="none" w:sz="0" w:space="0" w:color="auto"/>
            <w:bottom w:val="none" w:sz="0" w:space="0" w:color="auto"/>
            <w:right w:val="none" w:sz="0" w:space="0" w:color="auto"/>
          </w:divBdr>
        </w:div>
        <w:div w:id="1836844194">
          <w:marLeft w:val="0"/>
          <w:marRight w:val="0"/>
          <w:marTop w:val="0"/>
          <w:marBottom w:val="0"/>
          <w:divBdr>
            <w:top w:val="none" w:sz="0" w:space="0" w:color="auto"/>
            <w:left w:val="none" w:sz="0" w:space="0" w:color="auto"/>
            <w:bottom w:val="none" w:sz="0" w:space="0" w:color="auto"/>
            <w:right w:val="none" w:sz="0" w:space="0" w:color="auto"/>
          </w:divBdr>
        </w:div>
        <w:div w:id="970936901">
          <w:marLeft w:val="0"/>
          <w:marRight w:val="0"/>
          <w:marTop w:val="0"/>
          <w:marBottom w:val="0"/>
          <w:divBdr>
            <w:top w:val="none" w:sz="0" w:space="0" w:color="auto"/>
            <w:left w:val="none" w:sz="0" w:space="0" w:color="auto"/>
            <w:bottom w:val="none" w:sz="0" w:space="0" w:color="auto"/>
            <w:right w:val="none" w:sz="0" w:space="0" w:color="auto"/>
          </w:divBdr>
        </w:div>
        <w:div w:id="887033234">
          <w:marLeft w:val="0"/>
          <w:marRight w:val="0"/>
          <w:marTop w:val="0"/>
          <w:marBottom w:val="0"/>
          <w:divBdr>
            <w:top w:val="none" w:sz="0" w:space="0" w:color="auto"/>
            <w:left w:val="none" w:sz="0" w:space="0" w:color="auto"/>
            <w:bottom w:val="none" w:sz="0" w:space="0" w:color="auto"/>
            <w:right w:val="none" w:sz="0" w:space="0" w:color="auto"/>
          </w:divBdr>
        </w:div>
        <w:div w:id="882062593">
          <w:marLeft w:val="0"/>
          <w:marRight w:val="0"/>
          <w:marTop w:val="0"/>
          <w:marBottom w:val="0"/>
          <w:divBdr>
            <w:top w:val="none" w:sz="0" w:space="0" w:color="auto"/>
            <w:left w:val="none" w:sz="0" w:space="0" w:color="auto"/>
            <w:bottom w:val="none" w:sz="0" w:space="0" w:color="auto"/>
            <w:right w:val="none" w:sz="0" w:space="0" w:color="auto"/>
          </w:divBdr>
        </w:div>
        <w:div w:id="265625035">
          <w:marLeft w:val="0"/>
          <w:marRight w:val="0"/>
          <w:marTop w:val="0"/>
          <w:marBottom w:val="0"/>
          <w:divBdr>
            <w:top w:val="none" w:sz="0" w:space="0" w:color="auto"/>
            <w:left w:val="none" w:sz="0" w:space="0" w:color="auto"/>
            <w:bottom w:val="none" w:sz="0" w:space="0" w:color="auto"/>
            <w:right w:val="none" w:sz="0" w:space="0" w:color="auto"/>
          </w:divBdr>
        </w:div>
        <w:div w:id="221871604">
          <w:marLeft w:val="0"/>
          <w:marRight w:val="0"/>
          <w:marTop w:val="0"/>
          <w:marBottom w:val="0"/>
          <w:divBdr>
            <w:top w:val="none" w:sz="0" w:space="0" w:color="auto"/>
            <w:left w:val="none" w:sz="0" w:space="0" w:color="auto"/>
            <w:bottom w:val="none" w:sz="0" w:space="0" w:color="auto"/>
            <w:right w:val="none" w:sz="0" w:space="0" w:color="auto"/>
          </w:divBdr>
        </w:div>
      </w:divsChild>
    </w:div>
    <w:div w:id="437680493">
      <w:bodyDiv w:val="1"/>
      <w:marLeft w:val="0"/>
      <w:marRight w:val="0"/>
      <w:marTop w:val="0"/>
      <w:marBottom w:val="0"/>
      <w:divBdr>
        <w:top w:val="none" w:sz="0" w:space="0" w:color="auto"/>
        <w:left w:val="none" w:sz="0" w:space="0" w:color="auto"/>
        <w:bottom w:val="none" w:sz="0" w:space="0" w:color="auto"/>
        <w:right w:val="none" w:sz="0" w:space="0" w:color="auto"/>
      </w:divBdr>
    </w:div>
    <w:div w:id="439566658">
      <w:bodyDiv w:val="1"/>
      <w:marLeft w:val="0"/>
      <w:marRight w:val="0"/>
      <w:marTop w:val="0"/>
      <w:marBottom w:val="0"/>
      <w:divBdr>
        <w:top w:val="none" w:sz="0" w:space="0" w:color="auto"/>
        <w:left w:val="none" w:sz="0" w:space="0" w:color="auto"/>
        <w:bottom w:val="none" w:sz="0" w:space="0" w:color="auto"/>
        <w:right w:val="none" w:sz="0" w:space="0" w:color="auto"/>
      </w:divBdr>
      <w:divsChild>
        <w:div w:id="48454705">
          <w:marLeft w:val="0"/>
          <w:marRight w:val="0"/>
          <w:marTop w:val="0"/>
          <w:marBottom w:val="0"/>
          <w:divBdr>
            <w:top w:val="none" w:sz="0" w:space="0" w:color="auto"/>
            <w:left w:val="none" w:sz="0" w:space="0" w:color="auto"/>
            <w:bottom w:val="none" w:sz="0" w:space="0" w:color="auto"/>
            <w:right w:val="none" w:sz="0" w:space="0" w:color="auto"/>
          </w:divBdr>
        </w:div>
        <w:div w:id="89354555">
          <w:marLeft w:val="0"/>
          <w:marRight w:val="0"/>
          <w:marTop w:val="0"/>
          <w:marBottom w:val="0"/>
          <w:divBdr>
            <w:top w:val="none" w:sz="0" w:space="0" w:color="auto"/>
            <w:left w:val="none" w:sz="0" w:space="0" w:color="auto"/>
            <w:bottom w:val="none" w:sz="0" w:space="0" w:color="auto"/>
            <w:right w:val="none" w:sz="0" w:space="0" w:color="auto"/>
          </w:divBdr>
        </w:div>
        <w:div w:id="92095541">
          <w:marLeft w:val="0"/>
          <w:marRight w:val="0"/>
          <w:marTop w:val="0"/>
          <w:marBottom w:val="0"/>
          <w:divBdr>
            <w:top w:val="none" w:sz="0" w:space="0" w:color="auto"/>
            <w:left w:val="none" w:sz="0" w:space="0" w:color="auto"/>
            <w:bottom w:val="none" w:sz="0" w:space="0" w:color="auto"/>
            <w:right w:val="none" w:sz="0" w:space="0" w:color="auto"/>
          </w:divBdr>
        </w:div>
        <w:div w:id="125659640">
          <w:marLeft w:val="0"/>
          <w:marRight w:val="0"/>
          <w:marTop w:val="0"/>
          <w:marBottom w:val="0"/>
          <w:divBdr>
            <w:top w:val="none" w:sz="0" w:space="0" w:color="auto"/>
            <w:left w:val="none" w:sz="0" w:space="0" w:color="auto"/>
            <w:bottom w:val="none" w:sz="0" w:space="0" w:color="auto"/>
            <w:right w:val="none" w:sz="0" w:space="0" w:color="auto"/>
          </w:divBdr>
        </w:div>
        <w:div w:id="152526499">
          <w:marLeft w:val="0"/>
          <w:marRight w:val="0"/>
          <w:marTop w:val="0"/>
          <w:marBottom w:val="0"/>
          <w:divBdr>
            <w:top w:val="none" w:sz="0" w:space="0" w:color="auto"/>
            <w:left w:val="none" w:sz="0" w:space="0" w:color="auto"/>
            <w:bottom w:val="none" w:sz="0" w:space="0" w:color="auto"/>
            <w:right w:val="none" w:sz="0" w:space="0" w:color="auto"/>
          </w:divBdr>
        </w:div>
        <w:div w:id="155345974">
          <w:marLeft w:val="0"/>
          <w:marRight w:val="0"/>
          <w:marTop w:val="0"/>
          <w:marBottom w:val="0"/>
          <w:divBdr>
            <w:top w:val="none" w:sz="0" w:space="0" w:color="auto"/>
            <w:left w:val="none" w:sz="0" w:space="0" w:color="auto"/>
            <w:bottom w:val="none" w:sz="0" w:space="0" w:color="auto"/>
            <w:right w:val="none" w:sz="0" w:space="0" w:color="auto"/>
          </w:divBdr>
        </w:div>
        <w:div w:id="159003180">
          <w:marLeft w:val="0"/>
          <w:marRight w:val="0"/>
          <w:marTop w:val="0"/>
          <w:marBottom w:val="0"/>
          <w:divBdr>
            <w:top w:val="none" w:sz="0" w:space="0" w:color="auto"/>
            <w:left w:val="none" w:sz="0" w:space="0" w:color="auto"/>
            <w:bottom w:val="none" w:sz="0" w:space="0" w:color="auto"/>
            <w:right w:val="none" w:sz="0" w:space="0" w:color="auto"/>
          </w:divBdr>
        </w:div>
        <w:div w:id="194084301">
          <w:marLeft w:val="0"/>
          <w:marRight w:val="0"/>
          <w:marTop w:val="0"/>
          <w:marBottom w:val="0"/>
          <w:divBdr>
            <w:top w:val="none" w:sz="0" w:space="0" w:color="auto"/>
            <w:left w:val="none" w:sz="0" w:space="0" w:color="auto"/>
            <w:bottom w:val="none" w:sz="0" w:space="0" w:color="auto"/>
            <w:right w:val="none" w:sz="0" w:space="0" w:color="auto"/>
          </w:divBdr>
        </w:div>
        <w:div w:id="230702056">
          <w:marLeft w:val="0"/>
          <w:marRight w:val="0"/>
          <w:marTop w:val="0"/>
          <w:marBottom w:val="0"/>
          <w:divBdr>
            <w:top w:val="none" w:sz="0" w:space="0" w:color="auto"/>
            <w:left w:val="none" w:sz="0" w:space="0" w:color="auto"/>
            <w:bottom w:val="none" w:sz="0" w:space="0" w:color="auto"/>
            <w:right w:val="none" w:sz="0" w:space="0" w:color="auto"/>
          </w:divBdr>
        </w:div>
        <w:div w:id="232400324">
          <w:marLeft w:val="0"/>
          <w:marRight w:val="0"/>
          <w:marTop w:val="0"/>
          <w:marBottom w:val="0"/>
          <w:divBdr>
            <w:top w:val="none" w:sz="0" w:space="0" w:color="auto"/>
            <w:left w:val="none" w:sz="0" w:space="0" w:color="auto"/>
            <w:bottom w:val="none" w:sz="0" w:space="0" w:color="auto"/>
            <w:right w:val="none" w:sz="0" w:space="0" w:color="auto"/>
          </w:divBdr>
        </w:div>
        <w:div w:id="248470178">
          <w:marLeft w:val="0"/>
          <w:marRight w:val="0"/>
          <w:marTop w:val="0"/>
          <w:marBottom w:val="0"/>
          <w:divBdr>
            <w:top w:val="none" w:sz="0" w:space="0" w:color="auto"/>
            <w:left w:val="none" w:sz="0" w:space="0" w:color="auto"/>
            <w:bottom w:val="none" w:sz="0" w:space="0" w:color="auto"/>
            <w:right w:val="none" w:sz="0" w:space="0" w:color="auto"/>
          </w:divBdr>
        </w:div>
        <w:div w:id="274794270">
          <w:marLeft w:val="0"/>
          <w:marRight w:val="0"/>
          <w:marTop w:val="0"/>
          <w:marBottom w:val="0"/>
          <w:divBdr>
            <w:top w:val="none" w:sz="0" w:space="0" w:color="auto"/>
            <w:left w:val="none" w:sz="0" w:space="0" w:color="auto"/>
            <w:bottom w:val="none" w:sz="0" w:space="0" w:color="auto"/>
            <w:right w:val="none" w:sz="0" w:space="0" w:color="auto"/>
          </w:divBdr>
        </w:div>
        <w:div w:id="277878096">
          <w:marLeft w:val="0"/>
          <w:marRight w:val="0"/>
          <w:marTop w:val="0"/>
          <w:marBottom w:val="0"/>
          <w:divBdr>
            <w:top w:val="none" w:sz="0" w:space="0" w:color="auto"/>
            <w:left w:val="none" w:sz="0" w:space="0" w:color="auto"/>
            <w:bottom w:val="none" w:sz="0" w:space="0" w:color="auto"/>
            <w:right w:val="none" w:sz="0" w:space="0" w:color="auto"/>
          </w:divBdr>
        </w:div>
        <w:div w:id="280187536">
          <w:marLeft w:val="0"/>
          <w:marRight w:val="0"/>
          <w:marTop w:val="0"/>
          <w:marBottom w:val="0"/>
          <w:divBdr>
            <w:top w:val="none" w:sz="0" w:space="0" w:color="auto"/>
            <w:left w:val="none" w:sz="0" w:space="0" w:color="auto"/>
            <w:bottom w:val="none" w:sz="0" w:space="0" w:color="auto"/>
            <w:right w:val="none" w:sz="0" w:space="0" w:color="auto"/>
          </w:divBdr>
        </w:div>
        <w:div w:id="305937650">
          <w:marLeft w:val="0"/>
          <w:marRight w:val="0"/>
          <w:marTop w:val="0"/>
          <w:marBottom w:val="0"/>
          <w:divBdr>
            <w:top w:val="none" w:sz="0" w:space="0" w:color="auto"/>
            <w:left w:val="none" w:sz="0" w:space="0" w:color="auto"/>
            <w:bottom w:val="none" w:sz="0" w:space="0" w:color="auto"/>
            <w:right w:val="none" w:sz="0" w:space="0" w:color="auto"/>
          </w:divBdr>
        </w:div>
        <w:div w:id="332416877">
          <w:marLeft w:val="0"/>
          <w:marRight w:val="0"/>
          <w:marTop w:val="0"/>
          <w:marBottom w:val="0"/>
          <w:divBdr>
            <w:top w:val="none" w:sz="0" w:space="0" w:color="auto"/>
            <w:left w:val="none" w:sz="0" w:space="0" w:color="auto"/>
            <w:bottom w:val="none" w:sz="0" w:space="0" w:color="auto"/>
            <w:right w:val="none" w:sz="0" w:space="0" w:color="auto"/>
          </w:divBdr>
        </w:div>
        <w:div w:id="333340483">
          <w:marLeft w:val="0"/>
          <w:marRight w:val="0"/>
          <w:marTop w:val="0"/>
          <w:marBottom w:val="0"/>
          <w:divBdr>
            <w:top w:val="none" w:sz="0" w:space="0" w:color="auto"/>
            <w:left w:val="none" w:sz="0" w:space="0" w:color="auto"/>
            <w:bottom w:val="none" w:sz="0" w:space="0" w:color="auto"/>
            <w:right w:val="none" w:sz="0" w:space="0" w:color="auto"/>
          </w:divBdr>
        </w:div>
        <w:div w:id="333608394">
          <w:marLeft w:val="0"/>
          <w:marRight w:val="0"/>
          <w:marTop w:val="0"/>
          <w:marBottom w:val="0"/>
          <w:divBdr>
            <w:top w:val="none" w:sz="0" w:space="0" w:color="auto"/>
            <w:left w:val="none" w:sz="0" w:space="0" w:color="auto"/>
            <w:bottom w:val="none" w:sz="0" w:space="0" w:color="auto"/>
            <w:right w:val="none" w:sz="0" w:space="0" w:color="auto"/>
          </w:divBdr>
        </w:div>
        <w:div w:id="337118373">
          <w:marLeft w:val="0"/>
          <w:marRight w:val="0"/>
          <w:marTop w:val="0"/>
          <w:marBottom w:val="0"/>
          <w:divBdr>
            <w:top w:val="none" w:sz="0" w:space="0" w:color="auto"/>
            <w:left w:val="none" w:sz="0" w:space="0" w:color="auto"/>
            <w:bottom w:val="none" w:sz="0" w:space="0" w:color="auto"/>
            <w:right w:val="none" w:sz="0" w:space="0" w:color="auto"/>
          </w:divBdr>
        </w:div>
        <w:div w:id="339628629">
          <w:marLeft w:val="0"/>
          <w:marRight w:val="0"/>
          <w:marTop w:val="0"/>
          <w:marBottom w:val="0"/>
          <w:divBdr>
            <w:top w:val="none" w:sz="0" w:space="0" w:color="auto"/>
            <w:left w:val="none" w:sz="0" w:space="0" w:color="auto"/>
            <w:bottom w:val="none" w:sz="0" w:space="0" w:color="auto"/>
            <w:right w:val="none" w:sz="0" w:space="0" w:color="auto"/>
          </w:divBdr>
        </w:div>
        <w:div w:id="342443737">
          <w:marLeft w:val="0"/>
          <w:marRight w:val="0"/>
          <w:marTop w:val="0"/>
          <w:marBottom w:val="0"/>
          <w:divBdr>
            <w:top w:val="none" w:sz="0" w:space="0" w:color="auto"/>
            <w:left w:val="none" w:sz="0" w:space="0" w:color="auto"/>
            <w:bottom w:val="none" w:sz="0" w:space="0" w:color="auto"/>
            <w:right w:val="none" w:sz="0" w:space="0" w:color="auto"/>
          </w:divBdr>
        </w:div>
        <w:div w:id="367461737">
          <w:marLeft w:val="0"/>
          <w:marRight w:val="0"/>
          <w:marTop w:val="0"/>
          <w:marBottom w:val="0"/>
          <w:divBdr>
            <w:top w:val="none" w:sz="0" w:space="0" w:color="auto"/>
            <w:left w:val="none" w:sz="0" w:space="0" w:color="auto"/>
            <w:bottom w:val="none" w:sz="0" w:space="0" w:color="auto"/>
            <w:right w:val="none" w:sz="0" w:space="0" w:color="auto"/>
          </w:divBdr>
        </w:div>
        <w:div w:id="381908004">
          <w:marLeft w:val="0"/>
          <w:marRight w:val="0"/>
          <w:marTop w:val="0"/>
          <w:marBottom w:val="0"/>
          <w:divBdr>
            <w:top w:val="none" w:sz="0" w:space="0" w:color="auto"/>
            <w:left w:val="none" w:sz="0" w:space="0" w:color="auto"/>
            <w:bottom w:val="none" w:sz="0" w:space="0" w:color="auto"/>
            <w:right w:val="none" w:sz="0" w:space="0" w:color="auto"/>
          </w:divBdr>
        </w:div>
        <w:div w:id="409234353">
          <w:marLeft w:val="0"/>
          <w:marRight w:val="0"/>
          <w:marTop w:val="0"/>
          <w:marBottom w:val="0"/>
          <w:divBdr>
            <w:top w:val="none" w:sz="0" w:space="0" w:color="auto"/>
            <w:left w:val="none" w:sz="0" w:space="0" w:color="auto"/>
            <w:bottom w:val="none" w:sz="0" w:space="0" w:color="auto"/>
            <w:right w:val="none" w:sz="0" w:space="0" w:color="auto"/>
          </w:divBdr>
        </w:div>
        <w:div w:id="412749317">
          <w:marLeft w:val="0"/>
          <w:marRight w:val="0"/>
          <w:marTop w:val="0"/>
          <w:marBottom w:val="0"/>
          <w:divBdr>
            <w:top w:val="none" w:sz="0" w:space="0" w:color="auto"/>
            <w:left w:val="none" w:sz="0" w:space="0" w:color="auto"/>
            <w:bottom w:val="none" w:sz="0" w:space="0" w:color="auto"/>
            <w:right w:val="none" w:sz="0" w:space="0" w:color="auto"/>
          </w:divBdr>
        </w:div>
        <w:div w:id="445734050">
          <w:marLeft w:val="0"/>
          <w:marRight w:val="0"/>
          <w:marTop w:val="0"/>
          <w:marBottom w:val="0"/>
          <w:divBdr>
            <w:top w:val="none" w:sz="0" w:space="0" w:color="auto"/>
            <w:left w:val="none" w:sz="0" w:space="0" w:color="auto"/>
            <w:bottom w:val="none" w:sz="0" w:space="0" w:color="auto"/>
            <w:right w:val="none" w:sz="0" w:space="0" w:color="auto"/>
          </w:divBdr>
        </w:div>
        <w:div w:id="475680237">
          <w:marLeft w:val="0"/>
          <w:marRight w:val="0"/>
          <w:marTop w:val="0"/>
          <w:marBottom w:val="0"/>
          <w:divBdr>
            <w:top w:val="none" w:sz="0" w:space="0" w:color="auto"/>
            <w:left w:val="none" w:sz="0" w:space="0" w:color="auto"/>
            <w:bottom w:val="none" w:sz="0" w:space="0" w:color="auto"/>
            <w:right w:val="none" w:sz="0" w:space="0" w:color="auto"/>
          </w:divBdr>
        </w:div>
        <w:div w:id="483551835">
          <w:marLeft w:val="0"/>
          <w:marRight w:val="0"/>
          <w:marTop w:val="0"/>
          <w:marBottom w:val="0"/>
          <w:divBdr>
            <w:top w:val="none" w:sz="0" w:space="0" w:color="auto"/>
            <w:left w:val="none" w:sz="0" w:space="0" w:color="auto"/>
            <w:bottom w:val="none" w:sz="0" w:space="0" w:color="auto"/>
            <w:right w:val="none" w:sz="0" w:space="0" w:color="auto"/>
          </w:divBdr>
        </w:div>
        <w:div w:id="538056036">
          <w:marLeft w:val="0"/>
          <w:marRight w:val="0"/>
          <w:marTop w:val="0"/>
          <w:marBottom w:val="0"/>
          <w:divBdr>
            <w:top w:val="none" w:sz="0" w:space="0" w:color="auto"/>
            <w:left w:val="none" w:sz="0" w:space="0" w:color="auto"/>
            <w:bottom w:val="none" w:sz="0" w:space="0" w:color="auto"/>
            <w:right w:val="none" w:sz="0" w:space="0" w:color="auto"/>
          </w:divBdr>
        </w:div>
        <w:div w:id="547376572">
          <w:marLeft w:val="0"/>
          <w:marRight w:val="0"/>
          <w:marTop w:val="0"/>
          <w:marBottom w:val="0"/>
          <w:divBdr>
            <w:top w:val="none" w:sz="0" w:space="0" w:color="auto"/>
            <w:left w:val="none" w:sz="0" w:space="0" w:color="auto"/>
            <w:bottom w:val="none" w:sz="0" w:space="0" w:color="auto"/>
            <w:right w:val="none" w:sz="0" w:space="0" w:color="auto"/>
          </w:divBdr>
        </w:div>
        <w:div w:id="565187246">
          <w:marLeft w:val="0"/>
          <w:marRight w:val="0"/>
          <w:marTop w:val="0"/>
          <w:marBottom w:val="0"/>
          <w:divBdr>
            <w:top w:val="none" w:sz="0" w:space="0" w:color="auto"/>
            <w:left w:val="none" w:sz="0" w:space="0" w:color="auto"/>
            <w:bottom w:val="none" w:sz="0" w:space="0" w:color="auto"/>
            <w:right w:val="none" w:sz="0" w:space="0" w:color="auto"/>
          </w:divBdr>
        </w:div>
        <w:div w:id="576744511">
          <w:marLeft w:val="0"/>
          <w:marRight w:val="0"/>
          <w:marTop w:val="0"/>
          <w:marBottom w:val="0"/>
          <w:divBdr>
            <w:top w:val="none" w:sz="0" w:space="0" w:color="auto"/>
            <w:left w:val="none" w:sz="0" w:space="0" w:color="auto"/>
            <w:bottom w:val="none" w:sz="0" w:space="0" w:color="auto"/>
            <w:right w:val="none" w:sz="0" w:space="0" w:color="auto"/>
          </w:divBdr>
        </w:div>
        <w:div w:id="588008702">
          <w:marLeft w:val="0"/>
          <w:marRight w:val="0"/>
          <w:marTop w:val="0"/>
          <w:marBottom w:val="0"/>
          <w:divBdr>
            <w:top w:val="none" w:sz="0" w:space="0" w:color="auto"/>
            <w:left w:val="none" w:sz="0" w:space="0" w:color="auto"/>
            <w:bottom w:val="none" w:sz="0" w:space="0" w:color="auto"/>
            <w:right w:val="none" w:sz="0" w:space="0" w:color="auto"/>
          </w:divBdr>
        </w:div>
        <w:div w:id="600994965">
          <w:marLeft w:val="0"/>
          <w:marRight w:val="0"/>
          <w:marTop w:val="0"/>
          <w:marBottom w:val="0"/>
          <w:divBdr>
            <w:top w:val="none" w:sz="0" w:space="0" w:color="auto"/>
            <w:left w:val="none" w:sz="0" w:space="0" w:color="auto"/>
            <w:bottom w:val="none" w:sz="0" w:space="0" w:color="auto"/>
            <w:right w:val="none" w:sz="0" w:space="0" w:color="auto"/>
          </w:divBdr>
        </w:div>
        <w:div w:id="637691510">
          <w:marLeft w:val="0"/>
          <w:marRight w:val="0"/>
          <w:marTop w:val="0"/>
          <w:marBottom w:val="0"/>
          <w:divBdr>
            <w:top w:val="none" w:sz="0" w:space="0" w:color="auto"/>
            <w:left w:val="none" w:sz="0" w:space="0" w:color="auto"/>
            <w:bottom w:val="none" w:sz="0" w:space="0" w:color="auto"/>
            <w:right w:val="none" w:sz="0" w:space="0" w:color="auto"/>
          </w:divBdr>
        </w:div>
        <w:div w:id="643658154">
          <w:marLeft w:val="0"/>
          <w:marRight w:val="0"/>
          <w:marTop w:val="0"/>
          <w:marBottom w:val="0"/>
          <w:divBdr>
            <w:top w:val="none" w:sz="0" w:space="0" w:color="auto"/>
            <w:left w:val="none" w:sz="0" w:space="0" w:color="auto"/>
            <w:bottom w:val="none" w:sz="0" w:space="0" w:color="auto"/>
            <w:right w:val="none" w:sz="0" w:space="0" w:color="auto"/>
          </w:divBdr>
        </w:div>
        <w:div w:id="660499339">
          <w:marLeft w:val="0"/>
          <w:marRight w:val="0"/>
          <w:marTop w:val="0"/>
          <w:marBottom w:val="0"/>
          <w:divBdr>
            <w:top w:val="none" w:sz="0" w:space="0" w:color="auto"/>
            <w:left w:val="none" w:sz="0" w:space="0" w:color="auto"/>
            <w:bottom w:val="none" w:sz="0" w:space="0" w:color="auto"/>
            <w:right w:val="none" w:sz="0" w:space="0" w:color="auto"/>
          </w:divBdr>
        </w:div>
        <w:div w:id="663778197">
          <w:marLeft w:val="0"/>
          <w:marRight w:val="0"/>
          <w:marTop w:val="0"/>
          <w:marBottom w:val="0"/>
          <w:divBdr>
            <w:top w:val="none" w:sz="0" w:space="0" w:color="auto"/>
            <w:left w:val="none" w:sz="0" w:space="0" w:color="auto"/>
            <w:bottom w:val="none" w:sz="0" w:space="0" w:color="auto"/>
            <w:right w:val="none" w:sz="0" w:space="0" w:color="auto"/>
          </w:divBdr>
        </w:div>
        <w:div w:id="690762695">
          <w:marLeft w:val="0"/>
          <w:marRight w:val="0"/>
          <w:marTop w:val="0"/>
          <w:marBottom w:val="0"/>
          <w:divBdr>
            <w:top w:val="none" w:sz="0" w:space="0" w:color="auto"/>
            <w:left w:val="none" w:sz="0" w:space="0" w:color="auto"/>
            <w:bottom w:val="none" w:sz="0" w:space="0" w:color="auto"/>
            <w:right w:val="none" w:sz="0" w:space="0" w:color="auto"/>
          </w:divBdr>
        </w:div>
        <w:div w:id="712653764">
          <w:marLeft w:val="0"/>
          <w:marRight w:val="0"/>
          <w:marTop w:val="0"/>
          <w:marBottom w:val="0"/>
          <w:divBdr>
            <w:top w:val="none" w:sz="0" w:space="0" w:color="auto"/>
            <w:left w:val="none" w:sz="0" w:space="0" w:color="auto"/>
            <w:bottom w:val="none" w:sz="0" w:space="0" w:color="auto"/>
            <w:right w:val="none" w:sz="0" w:space="0" w:color="auto"/>
          </w:divBdr>
        </w:div>
        <w:div w:id="776871490">
          <w:marLeft w:val="0"/>
          <w:marRight w:val="0"/>
          <w:marTop w:val="0"/>
          <w:marBottom w:val="0"/>
          <w:divBdr>
            <w:top w:val="none" w:sz="0" w:space="0" w:color="auto"/>
            <w:left w:val="none" w:sz="0" w:space="0" w:color="auto"/>
            <w:bottom w:val="none" w:sz="0" w:space="0" w:color="auto"/>
            <w:right w:val="none" w:sz="0" w:space="0" w:color="auto"/>
          </w:divBdr>
        </w:div>
        <w:div w:id="779300820">
          <w:marLeft w:val="0"/>
          <w:marRight w:val="0"/>
          <w:marTop w:val="0"/>
          <w:marBottom w:val="0"/>
          <w:divBdr>
            <w:top w:val="none" w:sz="0" w:space="0" w:color="auto"/>
            <w:left w:val="none" w:sz="0" w:space="0" w:color="auto"/>
            <w:bottom w:val="none" w:sz="0" w:space="0" w:color="auto"/>
            <w:right w:val="none" w:sz="0" w:space="0" w:color="auto"/>
          </w:divBdr>
        </w:div>
        <w:div w:id="785932142">
          <w:marLeft w:val="0"/>
          <w:marRight w:val="0"/>
          <w:marTop w:val="0"/>
          <w:marBottom w:val="0"/>
          <w:divBdr>
            <w:top w:val="none" w:sz="0" w:space="0" w:color="auto"/>
            <w:left w:val="none" w:sz="0" w:space="0" w:color="auto"/>
            <w:bottom w:val="none" w:sz="0" w:space="0" w:color="auto"/>
            <w:right w:val="none" w:sz="0" w:space="0" w:color="auto"/>
          </w:divBdr>
        </w:div>
        <w:div w:id="795565109">
          <w:marLeft w:val="0"/>
          <w:marRight w:val="0"/>
          <w:marTop w:val="0"/>
          <w:marBottom w:val="0"/>
          <w:divBdr>
            <w:top w:val="none" w:sz="0" w:space="0" w:color="auto"/>
            <w:left w:val="none" w:sz="0" w:space="0" w:color="auto"/>
            <w:bottom w:val="none" w:sz="0" w:space="0" w:color="auto"/>
            <w:right w:val="none" w:sz="0" w:space="0" w:color="auto"/>
          </w:divBdr>
        </w:div>
        <w:div w:id="815335779">
          <w:marLeft w:val="0"/>
          <w:marRight w:val="0"/>
          <w:marTop w:val="0"/>
          <w:marBottom w:val="0"/>
          <w:divBdr>
            <w:top w:val="none" w:sz="0" w:space="0" w:color="auto"/>
            <w:left w:val="none" w:sz="0" w:space="0" w:color="auto"/>
            <w:bottom w:val="none" w:sz="0" w:space="0" w:color="auto"/>
            <w:right w:val="none" w:sz="0" w:space="0" w:color="auto"/>
          </w:divBdr>
        </w:div>
        <w:div w:id="815610617">
          <w:marLeft w:val="0"/>
          <w:marRight w:val="0"/>
          <w:marTop w:val="0"/>
          <w:marBottom w:val="0"/>
          <w:divBdr>
            <w:top w:val="none" w:sz="0" w:space="0" w:color="auto"/>
            <w:left w:val="none" w:sz="0" w:space="0" w:color="auto"/>
            <w:bottom w:val="none" w:sz="0" w:space="0" w:color="auto"/>
            <w:right w:val="none" w:sz="0" w:space="0" w:color="auto"/>
          </w:divBdr>
        </w:div>
        <w:div w:id="835073255">
          <w:marLeft w:val="0"/>
          <w:marRight w:val="0"/>
          <w:marTop w:val="0"/>
          <w:marBottom w:val="0"/>
          <w:divBdr>
            <w:top w:val="none" w:sz="0" w:space="0" w:color="auto"/>
            <w:left w:val="none" w:sz="0" w:space="0" w:color="auto"/>
            <w:bottom w:val="none" w:sz="0" w:space="0" w:color="auto"/>
            <w:right w:val="none" w:sz="0" w:space="0" w:color="auto"/>
          </w:divBdr>
        </w:div>
        <w:div w:id="848063176">
          <w:marLeft w:val="0"/>
          <w:marRight w:val="0"/>
          <w:marTop w:val="0"/>
          <w:marBottom w:val="0"/>
          <w:divBdr>
            <w:top w:val="none" w:sz="0" w:space="0" w:color="auto"/>
            <w:left w:val="none" w:sz="0" w:space="0" w:color="auto"/>
            <w:bottom w:val="none" w:sz="0" w:space="0" w:color="auto"/>
            <w:right w:val="none" w:sz="0" w:space="0" w:color="auto"/>
          </w:divBdr>
        </w:div>
        <w:div w:id="852184085">
          <w:marLeft w:val="0"/>
          <w:marRight w:val="0"/>
          <w:marTop w:val="0"/>
          <w:marBottom w:val="0"/>
          <w:divBdr>
            <w:top w:val="none" w:sz="0" w:space="0" w:color="auto"/>
            <w:left w:val="none" w:sz="0" w:space="0" w:color="auto"/>
            <w:bottom w:val="none" w:sz="0" w:space="0" w:color="auto"/>
            <w:right w:val="none" w:sz="0" w:space="0" w:color="auto"/>
          </w:divBdr>
        </w:div>
        <w:div w:id="887230741">
          <w:marLeft w:val="0"/>
          <w:marRight w:val="0"/>
          <w:marTop w:val="0"/>
          <w:marBottom w:val="0"/>
          <w:divBdr>
            <w:top w:val="none" w:sz="0" w:space="0" w:color="auto"/>
            <w:left w:val="none" w:sz="0" w:space="0" w:color="auto"/>
            <w:bottom w:val="none" w:sz="0" w:space="0" w:color="auto"/>
            <w:right w:val="none" w:sz="0" w:space="0" w:color="auto"/>
          </w:divBdr>
        </w:div>
        <w:div w:id="897744517">
          <w:marLeft w:val="0"/>
          <w:marRight w:val="0"/>
          <w:marTop w:val="0"/>
          <w:marBottom w:val="0"/>
          <w:divBdr>
            <w:top w:val="none" w:sz="0" w:space="0" w:color="auto"/>
            <w:left w:val="none" w:sz="0" w:space="0" w:color="auto"/>
            <w:bottom w:val="none" w:sz="0" w:space="0" w:color="auto"/>
            <w:right w:val="none" w:sz="0" w:space="0" w:color="auto"/>
          </w:divBdr>
        </w:div>
        <w:div w:id="903762421">
          <w:marLeft w:val="0"/>
          <w:marRight w:val="0"/>
          <w:marTop w:val="0"/>
          <w:marBottom w:val="0"/>
          <w:divBdr>
            <w:top w:val="none" w:sz="0" w:space="0" w:color="auto"/>
            <w:left w:val="none" w:sz="0" w:space="0" w:color="auto"/>
            <w:bottom w:val="none" w:sz="0" w:space="0" w:color="auto"/>
            <w:right w:val="none" w:sz="0" w:space="0" w:color="auto"/>
          </w:divBdr>
        </w:div>
        <w:div w:id="910231624">
          <w:marLeft w:val="0"/>
          <w:marRight w:val="0"/>
          <w:marTop w:val="0"/>
          <w:marBottom w:val="0"/>
          <w:divBdr>
            <w:top w:val="none" w:sz="0" w:space="0" w:color="auto"/>
            <w:left w:val="none" w:sz="0" w:space="0" w:color="auto"/>
            <w:bottom w:val="none" w:sz="0" w:space="0" w:color="auto"/>
            <w:right w:val="none" w:sz="0" w:space="0" w:color="auto"/>
          </w:divBdr>
        </w:div>
        <w:div w:id="917329603">
          <w:marLeft w:val="0"/>
          <w:marRight w:val="0"/>
          <w:marTop w:val="0"/>
          <w:marBottom w:val="0"/>
          <w:divBdr>
            <w:top w:val="none" w:sz="0" w:space="0" w:color="auto"/>
            <w:left w:val="none" w:sz="0" w:space="0" w:color="auto"/>
            <w:bottom w:val="none" w:sz="0" w:space="0" w:color="auto"/>
            <w:right w:val="none" w:sz="0" w:space="0" w:color="auto"/>
          </w:divBdr>
        </w:div>
        <w:div w:id="928193985">
          <w:marLeft w:val="0"/>
          <w:marRight w:val="0"/>
          <w:marTop w:val="0"/>
          <w:marBottom w:val="0"/>
          <w:divBdr>
            <w:top w:val="none" w:sz="0" w:space="0" w:color="auto"/>
            <w:left w:val="none" w:sz="0" w:space="0" w:color="auto"/>
            <w:bottom w:val="none" w:sz="0" w:space="0" w:color="auto"/>
            <w:right w:val="none" w:sz="0" w:space="0" w:color="auto"/>
          </w:divBdr>
        </w:div>
        <w:div w:id="934830043">
          <w:marLeft w:val="0"/>
          <w:marRight w:val="0"/>
          <w:marTop w:val="0"/>
          <w:marBottom w:val="0"/>
          <w:divBdr>
            <w:top w:val="none" w:sz="0" w:space="0" w:color="auto"/>
            <w:left w:val="none" w:sz="0" w:space="0" w:color="auto"/>
            <w:bottom w:val="none" w:sz="0" w:space="0" w:color="auto"/>
            <w:right w:val="none" w:sz="0" w:space="0" w:color="auto"/>
          </w:divBdr>
        </w:div>
        <w:div w:id="969476259">
          <w:marLeft w:val="0"/>
          <w:marRight w:val="0"/>
          <w:marTop w:val="0"/>
          <w:marBottom w:val="0"/>
          <w:divBdr>
            <w:top w:val="none" w:sz="0" w:space="0" w:color="auto"/>
            <w:left w:val="none" w:sz="0" w:space="0" w:color="auto"/>
            <w:bottom w:val="none" w:sz="0" w:space="0" w:color="auto"/>
            <w:right w:val="none" w:sz="0" w:space="0" w:color="auto"/>
          </w:divBdr>
        </w:div>
        <w:div w:id="1013187132">
          <w:marLeft w:val="0"/>
          <w:marRight w:val="0"/>
          <w:marTop w:val="0"/>
          <w:marBottom w:val="0"/>
          <w:divBdr>
            <w:top w:val="none" w:sz="0" w:space="0" w:color="auto"/>
            <w:left w:val="none" w:sz="0" w:space="0" w:color="auto"/>
            <w:bottom w:val="none" w:sz="0" w:space="0" w:color="auto"/>
            <w:right w:val="none" w:sz="0" w:space="0" w:color="auto"/>
          </w:divBdr>
        </w:div>
        <w:div w:id="1053038840">
          <w:marLeft w:val="0"/>
          <w:marRight w:val="0"/>
          <w:marTop w:val="0"/>
          <w:marBottom w:val="0"/>
          <w:divBdr>
            <w:top w:val="none" w:sz="0" w:space="0" w:color="auto"/>
            <w:left w:val="none" w:sz="0" w:space="0" w:color="auto"/>
            <w:bottom w:val="none" w:sz="0" w:space="0" w:color="auto"/>
            <w:right w:val="none" w:sz="0" w:space="0" w:color="auto"/>
          </w:divBdr>
        </w:div>
        <w:div w:id="1055202412">
          <w:marLeft w:val="0"/>
          <w:marRight w:val="0"/>
          <w:marTop w:val="0"/>
          <w:marBottom w:val="0"/>
          <w:divBdr>
            <w:top w:val="none" w:sz="0" w:space="0" w:color="auto"/>
            <w:left w:val="none" w:sz="0" w:space="0" w:color="auto"/>
            <w:bottom w:val="none" w:sz="0" w:space="0" w:color="auto"/>
            <w:right w:val="none" w:sz="0" w:space="0" w:color="auto"/>
          </w:divBdr>
        </w:div>
        <w:div w:id="1060135592">
          <w:marLeft w:val="0"/>
          <w:marRight w:val="0"/>
          <w:marTop w:val="0"/>
          <w:marBottom w:val="0"/>
          <w:divBdr>
            <w:top w:val="none" w:sz="0" w:space="0" w:color="auto"/>
            <w:left w:val="none" w:sz="0" w:space="0" w:color="auto"/>
            <w:bottom w:val="none" w:sz="0" w:space="0" w:color="auto"/>
            <w:right w:val="none" w:sz="0" w:space="0" w:color="auto"/>
          </w:divBdr>
        </w:div>
        <w:div w:id="1060204543">
          <w:marLeft w:val="0"/>
          <w:marRight w:val="0"/>
          <w:marTop w:val="0"/>
          <w:marBottom w:val="0"/>
          <w:divBdr>
            <w:top w:val="none" w:sz="0" w:space="0" w:color="auto"/>
            <w:left w:val="none" w:sz="0" w:space="0" w:color="auto"/>
            <w:bottom w:val="none" w:sz="0" w:space="0" w:color="auto"/>
            <w:right w:val="none" w:sz="0" w:space="0" w:color="auto"/>
          </w:divBdr>
        </w:div>
        <w:div w:id="1061518834">
          <w:marLeft w:val="0"/>
          <w:marRight w:val="0"/>
          <w:marTop w:val="0"/>
          <w:marBottom w:val="0"/>
          <w:divBdr>
            <w:top w:val="none" w:sz="0" w:space="0" w:color="auto"/>
            <w:left w:val="none" w:sz="0" w:space="0" w:color="auto"/>
            <w:bottom w:val="none" w:sz="0" w:space="0" w:color="auto"/>
            <w:right w:val="none" w:sz="0" w:space="0" w:color="auto"/>
          </w:divBdr>
        </w:div>
        <w:div w:id="1081221219">
          <w:marLeft w:val="0"/>
          <w:marRight w:val="0"/>
          <w:marTop w:val="0"/>
          <w:marBottom w:val="0"/>
          <w:divBdr>
            <w:top w:val="none" w:sz="0" w:space="0" w:color="auto"/>
            <w:left w:val="none" w:sz="0" w:space="0" w:color="auto"/>
            <w:bottom w:val="none" w:sz="0" w:space="0" w:color="auto"/>
            <w:right w:val="none" w:sz="0" w:space="0" w:color="auto"/>
          </w:divBdr>
        </w:div>
        <w:div w:id="1091581195">
          <w:marLeft w:val="0"/>
          <w:marRight w:val="0"/>
          <w:marTop w:val="0"/>
          <w:marBottom w:val="0"/>
          <w:divBdr>
            <w:top w:val="none" w:sz="0" w:space="0" w:color="auto"/>
            <w:left w:val="none" w:sz="0" w:space="0" w:color="auto"/>
            <w:bottom w:val="none" w:sz="0" w:space="0" w:color="auto"/>
            <w:right w:val="none" w:sz="0" w:space="0" w:color="auto"/>
          </w:divBdr>
        </w:div>
        <w:div w:id="1099720682">
          <w:marLeft w:val="0"/>
          <w:marRight w:val="0"/>
          <w:marTop w:val="0"/>
          <w:marBottom w:val="0"/>
          <w:divBdr>
            <w:top w:val="none" w:sz="0" w:space="0" w:color="auto"/>
            <w:left w:val="none" w:sz="0" w:space="0" w:color="auto"/>
            <w:bottom w:val="none" w:sz="0" w:space="0" w:color="auto"/>
            <w:right w:val="none" w:sz="0" w:space="0" w:color="auto"/>
          </w:divBdr>
        </w:div>
        <w:div w:id="1159612931">
          <w:marLeft w:val="0"/>
          <w:marRight w:val="0"/>
          <w:marTop w:val="0"/>
          <w:marBottom w:val="0"/>
          <w:divBdr>
            <w:top w:val="none" w:sz="0" w:space="0" w:color="auto"/>
            <w:left w:val="none" w:sz="0" w:space="0" w:color="auto"/>
            <w:bottom w:val="none" w:sz="0" w:space="0" w:color="auto"/>
            <w:right w:val="none" w:sz="0" w:space="0" w:color="auto"/>
          </w:divBdr>
        </w:div>
        <w:div w:id="1172986347">
          <w:marLeft w:val="0"/>
          <w:marRight w:val="0"/>
          <w:marTop w:val="0"/>
          <w:marBottom w:val="0"/>
          <w:divBdr>
            <w:top w:val="none" w:sz="0" w:space="0" w:color="auto"/>
            <w:left w:val="none" w:sz="0" w:space="0" w:color="auto"/>
            <w:bottom w:val="none" w:sz="0" w:space="0" w:color="auto"/>
            <w:right w:val="none" w:sz="0" w:space="0" w:color="auto"/>
          </w:divBdr>
        </w:div>
        <w:div w:id="1173494043">
          <w:marLeft w:val="0"/>
          <w:marRight w:val="0"/>
          <w:marTop w:val="0"/>
          <w:marBottom w:val="0"/>
          <w:divBdr>
            <w:top w:val="none" w:sz="0" w:space="0" w:color="auto"/>
            <w:left w:val="none" w:sz="0" w:space="0" w:color="auto"/>
            <w:bottom w:val="none" w:sz="0" w:space="0" w:color="auto"/>
            <w:right w:val="none" w:sz="0" w:space="0" w:color="auto"/>
          </w:divBdr>
        </w:div>
        <w:div w:id="1183662993">
          <w:marLeft w:val="0"/>
          <w:marRight w:val="0"/>
          <w:marTop w:val="0"/>
          <w:marBottom w:val="0"/>
          <w:divBdr>
            <w:top w:val="none" w:sz="0" w:space="0" w:color="auto"/>
            <w:left w:val="none" w:sz="0" w:space="0" w:color="auto"/>
            <w:bottom w:val="none" w:sz="0" w:space="0" w:color="auto"/>
            <w:right w:val="none" w:sz="0" w:space="0" w:color="auto"/>
          </w:divBdr>
        </w:div>
        <w:div w:id="1189179721">
          <w:marLeft w:val="0"/>
          <w:marRight w:val="0"/>
          <w:marTop w:val="0"/>
          <w:marBottom w:val="0"/>
          <w:divBdr>
            <w:top w:val="none" w:sz="0" w:space="0" w:color="auto"/>
            <w:left w:val="none" w:sz="0" w:space="0" w:color="auto"/>
            <w:bottom w:val="none" w:sz="0" w:space="0" w:color="auto"/>
            <w:right w:val="none" w:sz="0" w:space="0" w:color="auto"/>
          </w:divBdr>
        </w:div>
        <w:div w:id="1205750930">
          <w:marLeft w:val="0"/>
          <w:marRight w:val="0"/>
          <w:marTop w:val="0"/>
          <w:marBottom w:val="0"/>
          <w:divBdr>
            <w:top w:val="none" w:sz="0" w:space="0" w:color="auto"/>
            <w:left w:val="none" w:sz="0" w:space="0" w:color="auto"/>
            <w:bottom w:val="none" w:sz="0" w:space="0" w:color="auto"/>
            <w:right w:val="none" w:sz="0" w:space="0" w:color="auto"/>
          </w:divBdr>
        </w:div>
        <w:div w:id="1230457233">
          <w:marLeft w:val="0"/>
          <w:marRight w:val="0"/>
          <w:marTop w:val="0"/>
          <w:marBottom w:val="0"/>
          <w:divBdr>
            <w:top w:val="none" w:sz="0" w:space="0" w:color="auto"/>
            <w:left w:val="none" w:sz="0" w:space="0" w:color="auto"/>
            <w:bottom w:val="none" w:sz="0" w:space="0" w:color="auto"/>
            <w:right w:val="none" w:sz="0" w:space="0" w:color="auto"/>
          </w:divBdr>
        </w:div>
        <w:div w:id="1263368900">
          <w:marLeft w:val="0"/>
          <w:marRight w:val="0"/>
          <w:marTop w:val="0"/>
          <w:marBottom w:val="0"/>
          <w:divBdr>
            <w:top w:val="none" w:sz="0" w:space="0" w:color="auto"/>
            <w:left w:val="none" w:sz="0" w:space="0" w:color="auto"/>
            <w:bottom w:val="none" w:sz="0" w:space="0" w:color="auto"/>
            <w:right w:val="none" w:sz="0" w:space="0" w:color="auto"/>
          </w:divBdr>
        </w:div>
        <w:div w:id="1268344351">
          <w:marLeft w:val="0"/>
          <w:marRight w:val="0"/>
          <w:marTop w:val="0"/>
          <w:marBottom w:val="0"/>
          <w:divBdr>
            <w:top w:val="none" w:sz="0" w:space="0" w:color="auto"/>
            <w:left w:val="none" w:sz="0" w:space="0" w:color="auto"/>
            <w:bottom w:val="none" w:sz="0" w:space="0" w:color="auto"/>
            <w:right w:val="none" w:sz="0" w:space="0" w:color="auto"/>
          </w:divBdr>
        </w:div>
        <w:div w:id="1276251027">
          <w:marLeft w:val="0"/>
          <w:marRight w:val="0"/>
          <w:marTop w:val="0"/>
          <w:marBottom w:val="0"/>
          <w:divBdr>
            <w:top w:val="none" w:sz="0" w:space="0" w:color="auto"/>
            <w:left w:val="none" w:sz="0" w:space="0" w:color="auto"/>
            <w:bottom w:val="none" w:sz="0" w:space="0" w:color="auto"/>
            <w:right w:val="none" w:sz="0" w:space="0" w:color="auto"/>
          </w:divBdr>
        </w:div>
        <w:div w:id="1297953901">
          <w:marLeft w:val="0"/>
          <w:marRight w:val="0"/>
          <w:marTop w:val="0"/>
          <w:marBottom w:val="0"/>
          <w:divBdr>
            <w:top w:val="none" w:sz="0" w:space="0" w:color="auto"/>
            <w:left w:val="none" w:sz="0" w:space="0" w:color="auto"/>
            <w:bottom w:val="none" w:sz="0" w:space="0" w:color="auto"/>
            <w:right w:val="none" w:sz="0" w:space="0" w:color="auto"/>
          </w:divBdr>
        </w:div>
        <w:div w:id="1323772096">
          <w:marLeft w:val="0"/>
          <w:marRight w:val="0"/>
          <w:marTop w:val="0"/>
          <w:marBottom w:val="0"/>
          <w:divBdr>
            <w:top w:val="none" w:sz="0" w:space="0" w:color="auto"/>
            <w:left w:val="none" w:sz="0" w:space="0" w:color="auto"/>
            <w:bottom w:val="none" w:sz="0" w:space="0" w:color="auto"/>
            <w:right w:val="none" w:sz="0" w:space="0" w:color="auto"/>
          </w:divBdr>
        </w:div>
        <w:div w:id="1336030977">
          <w:marLeft w:val="0"/>
          <w:marRight w:val="0"/>
          <w:marTop w:val="0"/>
          <w:marBottom w:val="0"/>
          <w:divBdr>
            <w:top w:val="none" w:sz="0" w:space="0" w:color="auto"/>
            <w:left w:val="none" w:sz="0" w:space="0" w:color="auto"/>
            <w:bottom w:val="none" w:sz="0" w:space="0" w:color="auto"/>
            <w:right w:val="none" w:sz="0" w:space="0" w:color="auto"/>
          </w:divBdr>
        </w:div>
        <w:div w:id="1345592184">
          <w:marLeft w:val="0"/>
          <w:marRight w:val="0"/>
          <w:marTop w:val="0"/>
          <w:marBottom w:val="0"/>
          <w:divBdr>
            <w:top w:val="none" w:sz="0" w:space="0" w:color="auto"/>
            <w:left w:val="none" w:sz="0" w:space="0" w:color="auto"/>
            <w:bottom w:val="none" w:sz="0" w:space="0" w:color="auto"/>
            <w:right w:val="none" w:sz="0" w:space="0" w:color="auto"/>
          </w:divBdr>
        </w:div>
        <w:div w:id="1398817953">
          <w:marLeft w:val="0"/>
          <w:marRight w:val="0"/>
          <w:marTop w:val="0"/>
          <w:marBottom w:val="0"/>
          <w:divBdr>
            <w:top w:val="none" w:sz="0" w:space="0" w:color="auto"/>
            <w:left w:val="none" w:sz="0" w:space="0" w:color="auto"/>
            <w:bottom w:val="none" w:sz="0" w:space="0" w:color="auto"/>
            <w:right w:val="none" w:sz="0" w:space="0" w:color="auto"/>
          </w:divBdr>
        </w:div>
        <w:div w:id="1424108643">
          <w:marLeft w:val="0"/>
          <w:marRight w:val="0"/>
          <w:marTop w:val="0"/>
          <w:marBottom w:val="0"/>
          <w:divBdr>
            <w:top w:val="none" w:sz="0" w:space="0" w:color="auto"/>
            <w:left w:val="none" w:sz="0" w:space="0" w:color="auto"/>
            <w:bottom w:val="none" w:sz="0" w:space="0" w:color="auto"/>
            <w:right w:val="none" w:sz="0" w:space="0" w:color="auto"/>
          </w:divBdr>
        </w:div>
        <w:div w:id="1432433873">
          <w:marLeft w:val="0"/>
          <w:marRight w:val="0"/>
          <w:marTop w:val="0"/>
          <w:marBottom w:val="0"/>
          <w:divBdr>
            <w:top w:val="none" w:sz="0" w:space="0" w:color="auto"/>
            <w:left w:val="none" w:sz="0" w:space="0" w:color="auto"/>
            <w:bottom w:val="none" w:sz="0" w:space="0" w:color="auto"/>
            <w:right w:val="none" w:sz="0" w:space="0" w:color="auto"/>
          </w:divBdr>
        </w:div>
        <w:div w:id="1434008482">
          <w:marLeft w:val="0"/>
          <w:marRight w:val="0"/>
          <w:marTop w:val="0"/>
          <w:marBottom w:val="0"/>
          <w:divBdr>
            <w:top w:val="none" w:sz="0" w:space="0" w:color="auto"/>
            <w:left w:val="none" w:sz="0" w:space="0" w:color="auto"/>
            <w:bottom w:val="none" w:sz="0" w:space="0" w:color="auto"/>
            <w:right w:val="none" w:sz="0" w:space="0" w:color="auto"/>
          </w:divBdr>
        </w:div>
        <w:div w:id="1435593816">
          <w:marLeft w:val="0"/>
          <w:marRight w:val="0"/>
          <w:marTop w:val="0"/>
          <w:marBottom w:val="0"/>
          <w:divBdr>
            <w:top w:val="none" w:sz="0" w:space="0" w:color="auto"/>
            <w:left w:val="none" w:sz="0" w:space="0" w:color="auto"/>
            <w:bottom w:val="none" w:sz="0" w:space="0" w:color="auto"/>
            <w:right w:val="none" w:sz="0" w:space="0" w:color="auto"/>
          </w:divBdr>
        </w:div>
        <w:div w:id="1439524715">
          <w:marLeft w:val="0"/>
          <w:marRight w:val="0"/>
          <w:marTop w:val="0"/>
          <w:marBottom w:val="0"/>
          <w:divBdr>
            <w:top w:val="none" w:sz="0" w:space="0" w:color="auto"/>
            <w:left w:val="none" w:sz="0" w:space="0" w:color="auto"/>
            <w:bottom w:val="none" w:sz="0" w:space="0" w:color="auto"/>
            <w:right w:val="none" w:sz="0" w:space="0" w:color="auto"/>
          </w:divBdr>
        </w:div>
        <w:div w:id="1447239063">
          <w:marLeft w:val="0"/>
          <w:marRight w:val="0"/>
          <w:marTop w:val="0"/>
          <w:marBottom w:val="0"/>
          <w:divBdr>
            <w:top w:val="none" w:sz="0" w:space="0" w:color="auto"/>
            <w:left w:val="none" w:sz="0" w:space="0" w:color="auto"/>
            <w:bottom w:val="none" w:sz="0" w:space="0" w:color="auto"/>
            <w:right w:val="none" w:sz="0" w:space="0" w:color="auto"/>
          </w:divBdr>
        </w:div>
        <w:div w:id="1448767906">
          <w:marLeft w:val="0"/>
          <w:marRight w:val="0"/>
          <w:marTop w:val="0"/>
          <w:marBottom w:val="0"/>
          <w:divBdr>
            <w:top w:val="none" w:sz="0" w:space="0" w:color="auto"/>
            <w:left w:val="none" w:sz="0" w:space="0" w:color="auto"/>
            <w:bottom w:val="none" w:sz="0" w:space="0" w:color="auto"/>
            <w:right w:val="none" w:sz="0" w:space="0" w:color="auto"/>
          </w:divBdr>
        </w:div>
        <w:div w:id="1458452196">
          <w:marLeft w:val="0"/>
          <w:marRight w:val="0"/>
          <w:marTop w:val="0"/>
          <w:marBottom w:val="0"/>
          <w:divBdr>
            <w:top w:val="none" w:sz="0" w:space="0" w:color="auto"/>
            <w:left w:val="none" w:sz="0" w:space="0" w:color="auto"/>
            <w:bottom w:val="none" w:sz="0" w:space="0" w:color="auto"/>
            <w:right w:val="none" w:sz="0" w:space="0" w:color="auto"/>
          </w:divBdr>
        </w:div>
        <w:div w:id="1478108757">
          <w:marLeft w:val="0"/>
          <w:marRight w:val="0"/>
          <w:marTop w:val="0"/>
          <w:marBottom w:val="0"/>
          <w:divBdr>
            <w:top w:val="none" w:sz="0" w:space="0" w:color="auto"/>
            <w:left w:val="none" w:sz="0" w:space="0" w:color="auto"/>
            <w:bottom w:val="none" w:sz="0" w:space="0" w:color="auto"/>
            <w:right w:val="none" w:sz="0" w:space="0" w:color="auto"/>
          </w:divBdr>
        </w:div>
        <w:div w:id="1479224878">
          <w:marLeft w:val="0"/>
          <w:marRight w:val="0"/>
          <w:marTop w:val="0"/>
          <w:marBottom w:val="0"/>
          <w:divBdr>
            <w:top w:val="none" w:sz="0" w:space="0" w:color="auto"/>
            <w:left w:val="none" w:sz="0" w:space="0" w:color="auto"/>
            <w:bottom w:val="none" w:sz="0" w:space="0" w:color="auto"/>
            <w:right w:val="none" w:sz="0" w:space="0" w:color="auto"/>
          </w:divBdr>
        </w:div>
        <w:div w:id="1485269550">
          <w:marLeft w:val="0"/>
          <w:marRight w:val="0"/>
          <w:marTop w:val="0"/>
          <w:marBottom w:val="0"/>
          <w:divBdr>
            <w:top w:val="none" w:sz="0" w:space="0" w:color="auto"/>
            <w:left w:val="none" w:sz="0" w:space="0" w:color="auto"/>
            <w:bottom w:val="none" w:sz="0" w:space="0" w:color="auto"/>
            <w:right w:val="none" w:sz="0" w:space="0" w:color="auto"/>
          </w:divBdr>
        </w:div>
        <w:div w:id="1490907222">
          <w:marLeft w:val="0"/>
          <w:marRight w:val="0"/>
          <w:marTop w:val="0"/>
          <w:marBottom w:val="0"/>
          <w:divBdr>
            <w:top w:val="none" w:sz="0" w:space="0" w:color="auto"/>
            <w:left w:val="none" w:sz="0" w:space="0" w:color="auto"/>
            <w:bottom w:val="none" w:sz="0" w:space="0" w:color="auto"/>
            <w:right w:val="none" w:sz="0" w:space="0" w:color="auto"/>
          </w:divBdr>
        </w:div>
        <w:div w:id="1506558549">
          <w:marLeft w:val="0"/>
          <w:marRight w:val="0"/>
          <w:marTop w:val="0"/>
          <w:marBottom w:val="0"/>
          <w:divBdr>
            <w:top w:val="none" w:sz="0" w:space="0" w:color="auto"/>
            <w:left w:val="none" w:sz="0" w:space="0" w:color="auto"/>
            <w:bottom w:val="none" w:sz="0" w:space="0" w:color="auto"/>
            <w:right w:val="none" w:sz="0" w:space="0" w:color="auto"/>
          </w:divBdr>
        </w:div>
        <w:div w:id="1521897198">
          <w:marLeft w:val="0"/>
          <w:marRight w:val="0"/>
          <w:marTop w:val="0"/>
          <w:marBottom w:val="0"/>
          <w:divBdr>
            <w:top w:val="none" w:sz="0" w:space="0" w:color="auto"/>
            <w:left w:val="none" w:sz="0" w:space="0" w:color="auto"/>
            <w:bottom w:val="none" w:sz="0" w:space="0" w:color="auto"/>
            <w:right w:val="none" w:sz="0" w:space="0" w:color="auto"/>
          </w:divBdr>
        </w:div>
        <w:div w:id="1536306514">
          <w:marLeft w:val="0"/>
          <w:marRight w:val="0"/>
          <w:marTop w:val="0"/>
          <w:marBottom w:val="0"/>
          <w:divBdr>
            <w:top w:val="none" w:sz="0" w:space="0" w:color="auto"/>
            <w:left w:val="none" w:sz="0" w:space="0" w:color="auto"/>
            <w:bottom w:val="none" w:sz="0" w:space="0" w:color="auto"/>
            <w:right w:val="none" w:sz="0" w:space="0" w:color="auto"/>
          </w:divBdr>
        </w:div>
        <w:div w:id="1551064873">
          <w:marLeft w:val="0"/>
          <w:marRight w:val="0"/>
          <w:marTop w:val="0"/>
          <w:marBottom w:val="0"/>
          <w:divBdr>
            <w:top w:val="none" w:sz="0" w:space="0" w:color="auto"/>
            <w:left w:val="none" w:sz="0" w:space="0" w:color="auto"/>
            <w:bottom w:val="none" w:sz="0" w:space="0" w:color="auto"/>
            <w:right w:val="none" w:sz="0" w:space="0" w:color="auto"/>
          </w:divBdr>
        </w:div>
        <w:div w:id="1553075667">
          <w:marLeft w:val="0"/>
          <w:marRight w:val="0"/>
          <w:marTop w:val="0"/>
          <w:marBottom w:val="0"/>
          <w:divBdr>
            <w:top w:val="none" w:sz="0" w:space="0" w:color="auto"/>
            <w:left w:val="none" w:sz="0" w:space="0" w:color="auto"/>
            <w:bottom w:val="none" w:sz="0" w:space="0" w:color="auto"/>
            <w:right w:val="none" w:sz="0" w:space="0" w:color="auto"/>
          </w:divBdr>
        </w:div>
        <w:div w:id="1555002998">
          <w:marLeft w:val="0"/>
          <w:marRight w:val="0"/>
          <w:marTop w:val="0"/>
          <w:marBottom w:val="0"/>
          <w:divBdr>
            <w:top w:val="none" w:sz="0" w:space="0" w:color="auto"/>
            <w:left w:val="none" w:sz="0" w:space="0" w:color="auto"/>
            <w:bottom w:val="none" w:sz="0" w:space="0" w:color="auto"/>
            <w:right w:val="none" w:sz="0" w:space="0" w:color="auto"/>
          </w:divBdr>
        </w:div>
        <w:div w:id="1561558124">
          <w:marLeft w:val="0"/>
          <w:marRight w:val="0"/>
          <w:marTop w:val="0"/>
          <w:marBottom w:val="0"/>
          <w:divBdr>
            <w:top w:val="none" w:sz="0" w:space="0" w:color="auto"/>
            <w:left w:val="none" w:sz="0" w:space="0" w:color="auto"/>
            <w:bottom w:val="none" w:sz="0" w:space="0" w:color="auto"/>
            <w:right w:val="none" w:sz="0" w:space="0" w:color="auto"/>
          </w:divBdr>
        </w:div>
        <w:div w:id="1577326214">
          <w:marLeft w:val="0"/>
          <w:marRight w:val="0"/>
          <w:marTop w:val="0"/>
          <w:marBottom w:val="0"/>
          <w:divBdr>
            <w:top w:val="none" w:sz="0" w:space="0" w:color="auto"/>
            <w:left w:val="none" w:sz="0" w:space="0" w:color="auto"/>
            <w:bottom w:val="none" w:sz="0" w:space="0" w:color="auto"/>
            <w:right w:val="none" w:sz="0" w:space="0" w:color="auto"/>
          </w:divBdr>
        </w:div>
        <w:div w:id="1607885019">
          <w:marLeft w:val="0"/>
          <w:marRight w:val="0"/>
          <w:marTop w:val="0"/>
          <w:marBottom w:val="0"/>
          <w:divBdr>
            <w:top w:val="none" w:sz="0" w:space="0" w:color="auto"/>
            <w:left w:val="none" w:sz="0" w:space="0" w:color="auto"/>
            <w:bottom w:val="none" w:sz="0" w:space="0" w:color="auto"/>
            <w:right w:val="none" w:sz="0" w:space="0" w:color="auto"/>
          </w:divBdr>
        </w:div>
        <w:div w:id="1614434112">
          <w:marLeft w:val="0"/>
          <w:marRight w:val="0"/>
          <w:marTop w:val="0"/>
          <w:marBottom w:val="0"/>
          <w:divBdr>
            <w:top w:val="none" w:sz="0" w:space="0" w:color="auto"/>
            <w:left w:val="none" w:sz="0" w:space="0" w:color="auto"/>
            <w:bottom w:val="none" w:sz="0" w:space="0" w:color="auto"/>
            <w:right w:val="none" w:sz="0" w:space="0" w:color="auto"/>
          </w:divBdr>
        </w:div>
        <w:div w:id="1637371525">
          <w:marLeft w:val="0"/>
          <w:marRight w:val="0"/>
          <w:marTop w:val="0"/>
          <w:marBottom w:val="0"/>
          <w:divBdr>
            <w:top w:val="none" w:sz="0" w:space="0" w:color="auto"/>
            <w:left w:val="none" w:sz="0" w:space="0" w:color="auto"/>
            <w:bottom w:val="none" w:sz="0" w:space="0" w:color="auto"/>
            <w:right w:val="none" w:sz="0" w:space="0" w:color="auto"/>
          </w:divBdr>
        </w:div>
        <w:div w:id="1637489627">
          <w:marLeft w:val="0"/>
          <w:marRight w:val="0"/>
          <w:marTop w:val="0"/>
          <w:marBottom w:val="0"/>
          <w:divBdr>
            <w:top w:val="none" w:sz="0" w:space="0" w:color="auto"/>
            <w:left w:val="none" w:sz="0" w:space="0" w:color="auto"/>
            <w:bottom w:val="none" w:sz="0" w:space="0" w:color="auto"/>
            <w:right w:val="none" w:sz="0" w:space="0" w:color="auto"/>
          </w:divBdr>
        </w:div>
        <w:div w:id="1650093849">
          <w:marLeft w:val="0"/>
          <w:marRight w:val="0"/>
          <w:marTop w:val="0"/>
          <w:marBottom w:val="0"/>
          <w:divBdr>
            <w:top w:val="none" w:sz="0" w:space="0" w:color="auto"/>
            <w:left w:val="none" w:sz="0" w:space="0" w:color="auto"/>
            <w:bottom w:val="none" w:sz="0" w:space="0" w:color="auto"/>
            <w:right w:val="none" w:sz="0" w:space="0" w:color="auto"/>
          </w:divBdr>
        </w:div>
        <w:div w:id="1650548283">
          <w:marLeft w:val="0"/>
          <w:marRight w:val="0"/>
          <w:marTop w:val="0"/>
          <w:marBottom w:val="0"/>
          <w:divBdr>
            <w:top w:val="none" w:sz="0" w:space="0" w:color="auto"/>
            <w:left w:val="none" w:sz="0" w:space="0" w:color="auto"/>
            <w:bottom w:val="none" w:sz="0" w:space="0" w:color="auto"/>
            <w:right w:val="none" w:sz="0" w:space="0" w:color="auto"/>
          </w:divBdr>
        </w:div>
        <w:div w:id="1690334656">
          <w:marLeft w:val="0"/>
          <w:marRight w:val="0"/>
          <w:marTop w:val="0"/>
          <w:marBottom w:val="0"/>
          <w:divBdr>
            <w:top w:val="none" w:sz="0" w:space="0" w:color="auto"/>
            <w:left w:val="none" w:sz="0" w:space="0" w:color="auto"/>
            <w:bottom w:val="none" w:sz="0" w:space="0" w:color="auto"/>
            <w:right w:val="none" w:sz="0" w:space="0" w:color="auto"/>
          </w:divBdr>
        </w:div>
        <w:div w:id="1691762935">
          <w:marLeft w:val="0"/>
          <w:marRight w:val="0"/>
          <w:marTop w:val="0"/>
          <w:marBottom w:val="0"/>
          <w:divBdr>
            <w:top w:val="none" w:sz="0" w:space="0" w:color="auto"/>
            <w:left w:val="none" w:sz="0" w:space="0" w:color="auto"/>
            <w:bottom w:val="none" w:sz="0" w:space="0" w:color="auto"/>
            <w:right w:val="none" w:sz="0" w:space="0" w:color="auto"/>
          </w:divBdr>
        </w:div>
        <w:div w:id="1770734992">
          <w:marLeft w:val="0"/>
          <w:marRight w:val="0"/>
          <w:marTop w:val="0"/>
          <w:marBottom w:val="0"/>
          <w:divBdr>
            <w:top w:val="none" w:sz="0" w:space="0" w:color="auto"/>
            <w:left w:val="none" w:sz="0" w:space="0" w:color="auto"/>
            <w:bottom w:val="none" w:sz="0" w:space="0" w:color="auto"/>
            <w:right w:val="none" w:sz="0" w:space="0" w:color="auto"/>
          </w:divBdr>
        </w:div>
        <w:div w:id="1776822036">
          <w:marLeft w:val="0"/>
          <w:marRight w:val="0"/>
          <w:marTop w:val="0"/>
          <w:marBottom w:val="0"/>
          <w:divBdr>
            <w:top w:val="none" w:sz="0" w:space="0" w:color="auto"/>
            <w:left w:val="none" w:sz="0" w:space="0" w:color="auto"/>
            <w:bottom w:val="none" w:sz="0" w:space="0" w:color="auto"/>
            <w:right w:val="none" w:sz="0" w:space="0" w:color="auto"/>
          </w:divBdr>
        </w:div>
        <w:div w:id="1784112360">
          <w:marLeft w:val="0"/>
          <w:marRight w:val="0"/>
          <w:marTop w:val="0"/>
          <w:marBottom w:val="0"/>
          <w:divBdr>
            <w:top w:val="none" w:sz="0" w:space="0" w:color="auto"/>
            <w:left w:val="none" w:sz="0" w:space="0" w:color="auto"/>
            <w:bottom w:val="none" w:sz="0" w:space="0" w:color="auto"/>
            <w:right w:val="none" w:sz="0" w:space="0" w:color="auto"/>
          </w:divBdr>
        </w:div>
        <w:div w:id="1786075224">
          <w:marLeft w:val="0"/>
          <w:marRight w:val="0"/>
          <w:marTop w:val="0"/>
          <w:marBottom w:val="0"/>
          <w:divBdr>
            <w:top w:val="none" w:sz="0" w:space="0" w:color="auto"/>
            <w:left w:val="none" w:sz="0" w:space="0" w:color="auto"/>
            <w:bottom w:val="none" w:sz="0" w:space="0" w:color="auto"/>
            <w:right w:val="none" w:sz="0" w:space="0" w:color="auto"/>
          </w:divBdr>
        </w:div>
        <w:div w:id="1801025382">
          <w:marLeft w:val="0"/>
          <w:marRight w:val="0"/>
          <w:marTop w:val="0"/>
          <w:marBottom w:val="0"/>
          <w:divBdr>
            <w:top w:val="none" w:sz="0" w:space="0" w:color="auto"/>
            <w:left w:val="none" w:sz="0" w:space="0" w:color="auto"/>
            <w:bottom w:val="none" w:sz="0" w:space="0" w:color="auto"/>
            <w:right w:val="none" w:sz="0" w:space="0" w:color="auto"/>
          </w:divBdr>
        </w:div>
        <w:div w:id="1804232211">
          <w:marLeft w:val="0"/>
          <w:marRight w:val="0"/>
          <w:marTop w:val="0"/>
          <w:marBottom w:val="0"/>
          <w:divBdr>
            <w:top w:val="none" w:sz="0" w:space="0" w:color="auto"/>
            <w:left w:val="none" w:sz="0" w:space="0" w:color="auto"/>
            <w:bottom w:val="none" w:sz="0" w:space="0" w:color="auto"/>
            <w:right w:val="none" w:sz="0" w:space="0" w:color="auto"/>
          </w:divBdr>
        </w:div>
        <w:div w:id="1811705774">
          <w:marLeft w:val="0"/>
          <w:marRight w:val="0"/>
          <w:marTop w:val="0"/>
          <w:marBottom w:val="0"/>
          <w:divBdr>
            <w:top w:val="none" w:sz="0" w:space="0" w:color="auto"/>
            <w:left w:val="none" w:sz="0" w:space="0" w:color="auto"/>
            <w:bottom w:val="none" w:sz="0" w:space="0" w:color="auto"/>
            <w:right w:val="none" w:sz="0" w:space="0" w:color="auto"/>
          </w:divBdr>
        </w:div>
        <w:div w:id="1821192114">
          <w:marLeft w:val="0"/>
          <w:marRight w:val="0"/>
          <w:marTop w:val="0"/>
          <w:marBottom w:val="0"/>
          <w:divBdr>
            <w:top w:val="none" w:sz="0" w:space="0" w:color="auto"/>
            <w:left w:val="none" w:sz="0" w:space="0" w:color="auto"/>
            <w:bottom w:val="none" w:sz="0" w:space="0" w:color="auto"/>
            <w:right w:val="none" w:sz="0" w:space="0" w:color="auto"/>
          </w:divBdr>
        </w:div>
        <w:div w:id="1833177143">
          <w:marLeft w:val="0"/>
          <w:marRight w:val="0"/>
          <w:marTop w:val="0"/>
          <w:marBottom w:val="0"/>
          <w:divBdr>
            <w:top w:val="none" w:sz="0" w:space="0" w:color="auto"/>
            <w:left w:val="none" w:sz="0" w:space="0" w:color="auto"/>
            <w:bottom w:val="none" w:sz="0" w:space="0" w:color="auto"/>
            <w:right w:val="none" w:sz="0" w:space="0" w:color="auto"/>
          </w:divBdr>
        </w:div>
        <w:div w:id="1841240038">
          <w:marLeft w:val="0"/>
          <w:marRight w:val="0"/>
          <w:marTop w:val="0"/>
          <w:marBottom w:val="0"/>
          <w:divBdr>
            <w:top w:val="none" w:sz="0" w:space="0" w:color="auto"/>
            <w:left w:val="none" w:sz="0" w:space="0" w:color="auto"/>
            <w:bottom w:val="none" w:sz="0" w:space="0" w:color="auto"/>
            <w:right w:val="none" w:sz="0" w:space="0" w:color="auto"/>
          </w:divBdr>
        </w:div>
        <w:div w:id="1845129534">
          <w:marLeft w:val="0"/>
          <w:marRight w:val="0"/>
          <w:marTop w:val="0"/>
          <w:marBottom w:val="0"/>
          <w:divBdr>
            <w:top w:val="none" w:sz="0" w:space="0" w:color="auto"/>
            <w:left w:val="none" w:sz="0" w:space="0" w:color="auto"/>
            <w:bottom w:val="none" w:sz="0" w:space="0" w:color="auto"/>
            <w:right w:val="none" w:sz="0" w:space="0" w:color="auto"/>
          </w:divBdr>
        </w:div>
        <w:div w:id="1899199136">
          <w:marLeft w:val="0"/>
          <w:marRight w:val="0"/>
          <w:marTop w:val="0"/>
          <w:marBottom w:val="0"/>
          <w:divBdr>
            <w:top w:val="none" w:sz="0" w:space="0" w:color="auto"/>
            <w:left w:val="none" w:sz="0" w:space="0" w:color="auto"/>
            <w:bottom w:val="none" w:sz="0" w:space="0" w:color="auto"/>
            <w:right w:val="none" w:sz="0" w:space="0" w:color="auto"/>
          </w:divBdr>
        </w:div>
        <w:div w:id="1918325403">
          <w:marLeft w:val="0"/>
          <w:marRight w:val="0"/>
          <w:marTop w:val="0"/>
          <w:marBottom w:val="0"/>
          <w:divBdr>
            <w:top w:val="none" w:sz="0" w:space="0" w:color="auto"/>
            <w:left w:val="none" w:sz="0" w:space="0" w:color="auto"/>
            <w:bottom w:val="none" w:sz="0" w:space="0" w:color="auto"/>
            <w:right w:val="none" w:sz="0" w:space="0" w:color="auto"/>
          </w:divBdr>
        </w:div>
        <w:div w:id="1925138738">
          <w:marLeft w:val="0"/>
          <w:marRight w:val="0"/>
          <w:marTop w:val="0"/>
          <w:marBottom w:val="0"/>
          <w:divBdr>
            <w:top w:val="none" w:sz="0" w:space="0" w:color="auto"/>
            <w:left w:val="none" w:sz="0" w:space="0" w:color="auto"/>
            <w:bottom w:val="none" w:sz="0" w:space="0" w:color="auto"/>
            <w:right w:val="none" w:sz="0" w:space="0" w:color="auto"/>
          </w:divBdr>
        </w:div>
        <w:div w:id="1969164069">
          <w:marLeft w:val="0"/>
          <w:marRight w:val="0"/>
          <w:marTop w:val="0"/>
          <w:marBottom w:val="0"/>
          <w:divBdr>
            <w:top w:val="none" w:sz="0" w:space="0" w:color="auto"/>
            <w:left w:val="none" w:sz="0" w:space="0" w:color="auto"/>
            <w:bottom w:val="none" w:sz="0" w:space="0" w:color="auto"/>
            <w:right w:val="none" w:sz="0" w:space="0" w:color="auto"/>
          </w:divBdr>
        </w:div>
        <w:div w:id="1993412044">
          <w:marLeft w:val="0"/>
          <w:marRight w:val="0"/>
          <w:marTop w:val="0"/>
          <w:marBottom w:val="0"/>
          <w:divBdr>
            <w:top w:val="none" w:sz="0" w:space="0" w:color="auto"/>
            <w:left w:val="none" w:sz="0" w:space="0" w:color="auto"/>
            <w:bottom w:val="none" w:sz="0" w:space="0" w:color="auto"/>
            <w:right w:val="none" w:sz="0" w:space="0" w:color="auto"/>
          </w:divBdr>
        </w:div>
        <w:div w:id="2067752277">
          <w:marLeft w:val="0"/>
          <w:marRight w:val="0"/>
          <w:marTop w:val="0"/>
          <w:marBottom w:val="0"/>
          <w:divBdr>
            <w:top w:val="none" w:sz="0" w:space="0" w:color="auto"/>
            <w:left w:val="none" w:sz="0" w:space="0" w:color="auto"/>
            <w:bottom w:val="none" w:sz="0" w:space="0" w:color="auto"/>
            <w:right w:val="none" w:sz="0" w:space="0" w:color="auto"/>
          </w:divBdr>
        </w:div>
        <w:div w:id="2073457803">
          <w:marLeft w:val="0"/>
          <w:marRight w:val="0"/>
          <w:marTop w:val="0"/>
          <w:marBottom w:val="0"/>
          <w:divBdr>
            <w:top w:val="none" w:sz="0" w:space="0" w:color="auto"/>
            <w:left w:val="none" w:sz="0" w:space="0" w:color="auto"/>
            <w:bottom w:val="none" w:sz="0" w:space="0" w:color="auto"/>
            <w:right w:val="none" w:sz="0" w:space="0" w:color="auto"/>
          </w:divBdr>
        </w:div>
        <w:div w:id="2075080601">
          <w:marLeft w:val="0"/>
          <w:marRight w:val="0"/>
          <w:marTop w:val="0"/>
          <w:marBottom w:val="0"/>
          <w:divBdr>
            <w:top w:val="none" w:sz="0" w:space="0" w:color="auto"/>
            <w:left w:val="none" w:sz="0" w:space="0" w:color="auto"/>
            <w:bottom w:val="none" w:sz="0" w:space="0" w:color="auto"/>
            <w:right w:val="none" w:sz="0" w:space="0" w:color="auto"/>
          </w:divBdr>
        </w:div>
        <w:div w:id="2079933493">
          <w:marLeft w:val="0"/>
          <w:marRight w:val="0"/>
          <w:marTop w:val="0"/>
          <w:marBottom w:val="0"/>
          <w:divBdr>
            <w:top w:val="none" w:sz="0" w:space="0" w:color="auto"/>
            <w:left w:val="none" w:sz="0" w:space="0" w:color="auto"/>
            <w:bottom w:val="none" w:sz="0" w:space="0" w:color="auto"/>
            <w:right w:val="none" w:sz="0" w:space="0" w:color="auto"/>
          </w:divBdr>
        </w:div>
        <w:div w:id="2106731078">
          <w:marLeft w:val="0"/>
          <w:marRight w:val="0"/>
          <w:marTop w:val="0"/>
          <w:marBottom w:val="0"/>
          <w:divBdr>
            <w:top w:val="none" w:sz="0" w:space="0" w:color="auto"/>
            <w:left w:val="none" w:sz="0" w:space="0" w:color="auto"/>
            <w:bottom w:val="none" w:sz="0" w:space="0" w:color="auto"/>
            <w:right w:val="none" w:sz="0" w:space="0" w:color="auto"/>
          </w:divBdr>
        </w:div>
        <w:div w:id="2120297936">
          <w:marLeft w:val="0"/>
          <w:marRight w:val="0"/>
          <w:marTop w:val="0"/>
          <w:marBottom w:val="0"/>
          <w:divBdr>
            <w:top w:val="none" w:sz="0" w:space="0" w:color="auto"/>
            <w:left w:val="none" w:sz="0" w:space="0" w:color="auto"/>
            <w:bottom w:val="none" w:sz="0" w:space="0" w:color="auto"/>
            <w:right w:val="none" w:sz="0" w:space="0" w:color="auto"/>
          </w:divBdr>
        </w:div>
        <w:div w:id="2142839405">
          <w:marLeft w:val="0"/>
          <w:marRight w:val="0"/>
          <w:marTop w:val="0"/>
          <w:marBottom w:val="0"/>
          <w:divBdr>
            <w:top w:val="none" w:sz="0" w:space="0" w:color="auto"/>
            <w:left w:val="none" w:sz="0" w:space="0" w:color="auto"/>
            <w:bottom w:val="none" w:sz="0" w:space="0" w:color="auto"/>
            <w:right w:val="none" w:sz="0" w:space="0" w:color="auto"/>
          </w:divBdr>
        </w:div>
      </w:divsChild>
    </w:div>
    <w:div w:id="442186438">
      <w:bodyDiv w:val="1"/>
      <w:marLeft w:val="0"/>
      <w:marRight w:val="0"/>
      <w:marTop w:val="0"/>
      <w:marBottom w:val="0"/>
      <w:divBdr>
        <w:top w:val="none" w:sz="0" w:space="0" w:color="auto"/>
        <w:left w:val="none" w:sz="0" w:space="0" w:color="auto"/>
        <w:bottom w:val="none" w:sz="0" w:space="0" w:color="auto"/>
        <w:right w:val="none" w:sz="0" w:space="0" w:color="auto"/>
      </w:divBdr>
      <w:divsChild>
        <w:div w:id="9576083">
          <w:marLeft w:val="0"/>
          <w:marRight w:val="0"/>
          <w:marTop w:val="0"/>
          <w:marBottom w:val="0"/>
          <w:divBdr>
            <w:top w:val="none" w:sz="0" w:space="0" w:color="auto"/>
            <w:left w:val="none" w:sz="0" w:space="0" w:color="auto"/>
            <w:bottom w:val="none" w:sz="0" w:space="0" w:color="auto"/>
            <w:right w:val="none" w:sz="0" w:space="0" w:color="auto"/>
          </w:divBdr>
        </w:div>
        <w:div w:id="11497828">
          <w:marLeft w:val="0"/>
          <w:marRight w:val="0"/>
          <w:marTop w:val="0"/>
          <w:marBottom w:val="0"/>
          <w:divBdr>
            <w:top w:val="none" w:sz="0" w:space="0" w:color="auto"/>
            <w:left w:val="none" w:sz="0" w:space="0" w:color="auto"/>
            <w:bottom w:val="none" w:sz="0" w:space="0" w:color="auto"/>
            <w:right w:val="none" w:sz="0" w:space="0" w:color="auto"/>
          </w:divBdr>
        </w:div>
        <w:div w:id="34090617">
          <w:marLeft w:val="0"/>
          <w:marRight w:val="0"/>
          <w:marTop w:val="0"/>
          <w:marBottom w:val="0"/>
          <w:divBdr>
            <w:top w:val="none" w:sz="0" w:space="0" w:color="auto"/>
            <w:left w:val="none" w:sz="0" w:space="0" w:color="auto"/>
            <w:bottom w:val="none" w:sz="0" w:space="0" w:color="auto"/>
            <w:right w:val="none" w:sz="0" w:space="0" w:color="auto"/>
          </w:divBdr>
        </w:div>
        <w:div w:id="39061508">
          <w:marLeft w:val="0"/>
          <w:marRight w:val="0"/>
          <w:marTop w:val="0"/>
          <w:marBottom w:val="0"/>
          <w:divBdr>
            <w:top w:val="none" w:sz="0" w:space="0" w:color="auto"/>
            <w:left w:val="none" w:sz="0" w:space="0" w:color="auto"/>
            <w:bottom w:val="none" w:sz="0" w:space="0" w:color="auto"/>
            <w:right w:val="none" w:sz="0" w:space="0" w:color="auto"/>
          </w:divBdr>
        </w:div>
        <w:div w:id="50741080">
          <w:marLeft w:val="0"/>
          <w:marRight w:val="0"/>
          <w:marTop w:val="0"/>
          <w:marBottom w:val="0"/>
          <w:divBdr>
            <w:top w:val="none" w:sz="0" w:space="0" w:color="auto"/>
            <w:left w:val="none" w:sz="0" w:space="0" w:color="auto"/>
            <w:bottom w:val="none" w:sz="0" w:space="0" w:color="auto"/>
            <w:right w:val="none" w:sz="0" w:space="0" w:color="auto"/>
          </w:divBdr>
        </w:div>
        <w:div w:id="81341509">
          <w:marLeft w:val="0"/>
          <w:marRight w:val="0"/>
          <w:marTop w:val="0"/>
          <w:marBottom w:val="0"/>
          <w:divBdr>
            <w:top w:val="none" w:sz="0" w:space="0" w:color="auto"/>
            <w:left w:val="none" w:sz="0" w:space="0" w:color="auto"/>
            <w:bottom w:val="none" w:sz="0" w:space="0" w:color="auto"/>
            <w:right w:val="none" w:sz="0" w:space="0" w:color="auto"/>
          </w:divBdr>
        </w:div>
        <w:div w:id="82187441">
          <w:marLeft w:val="0"/>
          <w:marRight w:val="0"/>
          <w:marTop w:val="0"/>
          <w:marBottom w:val="0"/>
          <w:divBdr>
            <w:top w:val="none" w:sz="0" w:space="0" w:color="auto"/>
            <w:left w:val="none" w:sz="0" w:space="0" w:color="auto"/>
            <w:bottom w:val="none" w:sz="0" w:space="0" w:color="auto"/>
            <w:right w:val="none" w:sz="0" w:space="0" w:color="auto"/>
          </w:divBdr>
        </w:div>
        <w:div w:id="87963697">
          <w:marLeft w:val="0"/>
          <w:marRight w:val="0"/>
          <w:marTop w:val="0"/>
          <w:marBottom w:val="0"/>
          <w:divBdr>
            <w:top w:val="none" w:sz="0" w:space="0" w:color="auto"/>
            <w:left w:val="none" w:sz="0" w:space="0" w:color="auto"/>
            <w:bottom w:val="none" w:sz="0" w:space="0" w:color="auto"/>
            <w:right w:val="none" w:sz="0" w:space="0" w:color="auto"/>
          </w:divBdr>
        </w:div>
        <w:div w:id="90785508">
          <w:marLeft w:val="0"/>
          <w:marRight w:val="0"/>
          <w:marTop w:val="0"/>
          <w:marBottom w:val="0"/>
          <w:divBdr>
            <w:top w:val="none" w:sz="0" w:space="0" w:color="auto"/>
            <w:left w:val="none" w:sz="0" w:space="0" w:color="auto"/>
            <w:bottom w:val="none" w:sz="0" w:space="0" w:color="auto"/>
            <w:right w:val="none" w:sz="0" w:space="0" w:color="auto"/>
          </w:divBdr>
        </w:div>
        <w:div w:id="92016735">
          <w:marLeft w:val="0"/>
          <w:marRight w:val="0"/>
          <w:marTop w:val="0"/>
          <w:marBottom w:val="0"/>
          <w:divBdr>
            <w:top w:val="none" w:sz="0" w:space="0" w:color="auto"/>
            <w:left w:val="none" w:sz="0" w:space="0" w:color="auto"/>
            <w:bottom w:val="none" w:sz="0" w:space="0" w:color="auto"/>
            <w:right w:val="none" w:sz="0" w:space="0" w:color="auto"/>
          </w:divBdr>
        </w:div>
        <w:div w:id="105010278">
          <w:marLeft w:val="0"/>
          <w:marRight w:val="0"/>
          <w:marTop w:val="0"/>
          <w:marBottom w:val="0"/>
          <w:divBdr>
            <w:top w:val="none" w:sz="0" w:space="0" w:color="auto"/>
            <w:left w:val="none" w:sz="0" w:space="0" w:color="auto"/>
            <w:bottom w:val="none" w:sz="0" w:space="0" w:color="auto"/>
            <w:right w:val="none" w:sz="0" w:space="0" w:color="auto"/>
          </w:divBdr>
        </w:div>
        <w:div w:id="117922237">
          <w:marLeft w:val="0"/>
          <w:marRight w:val="0"/>
          <w:marTop w:val="0"/>
          <w:marBottom w:val="0"/>
          <w:divBdr>
            <w:top w:val="none" w:sz="0" w:space="0" w:color="auto"/>
            <w:left w:val="none" w:sz="0" w:space="0" w:color="auto"/>
            <w:bottom w:val="none" w:sz="0" w:space="0" w:color="auto"/>
            <w:right w:val="none" w:sz="0" w:space="0" w:color="auto"/>
          </w:divBdr>
        </w:div>
        <w:div w:id="141434387">
          <w:marLeft w:val="0"/>
          <w:marRight w:val="0"/>
          <w:marTop w:val="0"/>
          <w:marBottom w:val="0"/>
          <w:divBdr>
            <w:top w:val="none" w:sz="0" w:space="0" w:color="auto"/>
            <w:left w:val="none" w:sz="0" w:space="0" w:color="auto"/>
            <w:bottom w:val="none" w:sz="0" w:space="0" w:color="auto"/>
            <w:right w:val="none" w:sz="0" w:space="0" w:color="auto"/>
          </w:divBdr>
        </w:div>
        <w:div w:id="180557159">
          <w:marLeft w:val="0"/>
          <w:marRight w:val="0"/>
          <w:marTop w:val="0"/>
          <w:marBottom w:val="0"/>
          <w:divBdr>
            <w:top w:val="none" w:sz="0" w:space="0" w:color="auto"/>
            <w:left w:val="none" w:sz="0" w:space="0" w:color="auto"/>
            <w:bottom w:val="none" w:sz="0" w:space="0" w:color="auto"/>
            <w:right w:val="none" w:sz="0" w:space="0" w:color="auto"/>
          </w:divBdr>
        </w:div>
        <w:div w:id="181893702">
          <w:marLeft w:val="0"/>
          <w:marRight w:val="0"/>
          <w:marTop w:val="0"/>
          <w:marBottom w:val="0"/>
          <w:divBdr>
            <w:top w:val="none" w:sz="0" w:space="0" w:color="auto"/>
            <w:left w:val="none" w:sz="0" w:space="0" w:color="auto"/>
            <w:bottom w:val="none" w:sz="0" w:space="0" w:color="auto"/>
            <w:right w:val="none" w:sz="0" w:space="0" w:color="auto"/>
          </w:divBdr>
        </w:div>
        <w:div w:id="205533212">
          <w:marLeft w:val="0"/>
          <w:marRight w:val="0"/>
          <w:marTop w:val="0"/>
          <w:marBottom w:val="0"/>
          <w:divBdr>
            <w:top w:val="none" w:sz="0" w:space="0" w:color="auto"/>
            <w:left w:val="none" w:sz="0" w:space="0" w:color="auto"/>
            <w:bottom w:val="none" w:sz="0" w:space="0" w:color="auto"/>
            <w:right w:val="none" w:sz="0" w:space="0" w:color="auto"/>
          </w:divBdr>
        </w:div>
        <w:div w:id="210193546">
          <w:marLeft w:val="0"/>
          <w:marRight w:val="0"/>
          <w:marTop w:val="0"/>
          <w:marBottom w:val="0"/>
          <w:divBdr>
            <w:top w:val="none" w:sz="0" w:space="0" w:color="auto"/>
            <w:left w:val="none" w:sz="0" w:space="0" w:color="auto"/>
            <w:bottom w:val="none" w:sz="0" w:space="0" w:color="auto"/>
            <w:right w:val="none" w:sz="0" w:space="0" w:color="auto"/>
          </w:divBdr>
        </w:div>
        <w:div w:id="215090382">
          <w:marLeft w:val="0"/>
          <w:marRight w:val="0"/>
          <w:marTop w:val="0"/>
          <w:marBottom w:val="0"/>
          <w:divBdr>
            <w:top w:val="none" w:sz="0" w:space="0" w:color="auto"/>
            <w:left w:val="none" w:sz="0" w:space="0" w:color="auto"/>
            <w:bottom w:val="none" w:sz="0" w:space="0" w:color="auto"/>
            <w:right w:val="none" w:sz="0" w:space="0" w:color="auto"/>
          </w:divBdr>
        </w:div>
        <w:div w:id="215631146">
          <w:marLeft w:val="0"/>
          <w:marRight w:val="0"/>
          <w:marTop w:val="0"/>
          <w:marBottom w:val="0"/>
          <w:divBdr>
            <w:top w:val="none" w:sz="0" w:space="0" w:color="auto"/>
            <w:left w:val="none" w:sz="0" w:space="0" w:color="auto"/>
            <w:bottom w:val="none" w:sz="0" w:space="0" w:color="auto"/>
            <w:right w:val="none" w:sz="0" w:space="0" w:color="auto"/>
          </w:divBdr>
        </w:div>
        <w:div w:id="216476039">
          <w:marLeft w:val="0"/>
          <w:marRight w:val="0"/>
          <w:marTop w:val="0"/>
          <w:marBottom w:val="0"/>
          <w:divBdr>
            <w:top w:val="none" w:sz="0" w:space="0" w:color="auto"/>
            <w:left w:val="none" w:sz="0" w:space="0" w:color="auto"/>
            <w:bottom w:val="none" w:sz="0" w:space="0" w:color="auto"/>
            <w:right w:val="none" w:sz="0" w:space="0" w:color="auto"/>
          </w:divBdr>
        </w:div>
        <w:div w:id="235557437">
          <w:marLeft w:val="0"/>
          <w:marRight w:val="0"/>
          <w:marTop w:val="0"/>
          <w:marBottom w:val="0"/>
          <w:divBdr>
            <w:top w:val="none" w:sz="0" w:space="0" w:color="auto"/>
            <w:left w:val="none" w:sz="0" w:space="0" w:color="auto"/>
            <w:bottom w:val="none" w:sz="0" w:space="0" w:color="auto"/>
            <w:right w:val="none" w:sz="0" w:space="0" w:color="auto"/>
          </w:divBdr>
        </w:div>
        <w:div w:id="236525859">
          <w:marLeft w:val="0"/>
          <w:marRight w:val="0"/>
          <w:marTop w:val="0"/>
          <w:marBottom w:val="0"/>
          <w:divBdr>
            <w:top w:val="none" w:sz="0" w:space="0" w:color="auto"/>
            <w:left w:val="none" w:sz="0" w:space="0" w:color="auto"/>
            <w:bottom w:val="none" w:sz="0" w:space="0" w:color="auto"/>
            <w:right w:val="none" w:sz="0" w:space="0" w:color="auto"/>
          </w:divBdr>
        </w:div>
        <w:div w:id="239799670">
          <w:marLeft w:val="0"/>
          <w:marRight w:val="0"/>
          <w:marTop w:val="0"/>
          <w:marBottom w:val="0"/>
          <w:divBdr>
            <w:top w:val="none" w:sz="0" w:space="0" w:color="auto"/>
            <w:left w:val="none" w:sz="0" w:space="0" w:color="auto"/>
            <w:bottom w:val="none" w:sz="0" w:space="0" w:color="auto"/>
            <w:right w:val="none" w:sz="0" w:space="0" w:color="auto"/>
          </w:divBdr>
        </w:div>
        <w:div w:id="246617392">
          <w:marLeft w:val="0"/>
          <w:marRight w:val="0"/>
          <w:marTop w:val="0"/>
          <w:marBottom w:val="0"/>
          <w:divBdr>
            <w:top w:val="none" w:sz="0" w:space="0" w:color="auto"/>
            <w:left w:val="none" w:sz="0" w:space="0" w:color="auto"/>
            <w:bottom w:val="none" w:sz="0" w:space="0" w:color="auto"/>
            <w:right w:val="none" w:sz="0" w:space="0" w:color="auto"/>
          </w:divBdr>
        </w:div>
        <w:div w:id="251593336">
          <w:marLeft w:val="0"/>
          <w:marRight w:val="0"/>
          <w:marTop w:val="0"/>
          <w:marBottom w:val="0"/>
          <w:divBdr>
            <w:top w:val="none" w:sz="0" w:space="0" w:color="auto"/>
            <w:left w:val="none" w:sz="0" w:space="0" w:color="auto"/>
            <w:bottom w:val="none" w:sz="0" w:space="0" w:color="auto"/>
            <w:right w:val="none" w:sz="0" w:space="0" w:color="auto"/>
          </w:divBdr>
        </w:div>
        <w:div w:id="286084902">
          <w:marLeft w:val="0"/>
          <w:marRight w:val="0"/>
          <w:marTop w:val="0"/>
          <w:marBottom w:val="0"/>
          <w:divBdr>
            <w:top w:val="none" w:sz="0" w:space="0" w:color="auto"/>
            <w:left w:val="none" w:sz="0" w:space="0" w:color="auto"/>
            <w:bottom w:val="none" w:sz="0" w:space="0" w:color="auto"/>
            <w:right w:val="none" w:sz="0" w:space="0" w:color="auto"/>
          </w:divBdr>
        </w:div>
        <w:div w:id="287586078">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 w:id="342827203">
          <w:marLeft w:val="0"/>
          <w:marRight w:val="0"/>
          <w:marTop w:val="0"/>
          <w:marBottom w:val="0"/>
          <w:divBdr>
            <w:top w:val="none" w:sz="0" w:space="0" w:color="auto"/>
            <w:left w:val="none" w:sz="0" w:space="0" w:color="auto"/>
            <w:bottom w:val="none" w:sz="0" w:space="0" w:color="auto"/>
            <w:right w:val="none" w:sz="0" w:space="0" w:color="auto"/>
          </w:divBdr>
        </w:div>
        <w:div w:id="345248982">
          <w:marLeft w:val="0"/>
          <w:marRight w:val="0"/>
          <w:marTop w:val="0"/>
          <w:marBottom w:val="0"/>
          <w:divBdr>
            <w:top w:val="none" w:sz="0" w:space="0" w:color="auto"/>
            <w:left w:val="none" w:sz="0" w:space="0" w:color="auto"/>
            <w:bottom w:val="none" w:sz="0" w:space="0" w:color="auto"/>
            <w:right w:val="none" w:sz="0" w:space="0" w:color="auto"/>
          </w:divBdr>
        </w:div>
        <w:div w:id="346367543">
          <w:marLeft w:val="0"/>
          <w:marRight w:val="0"/>
          <w:marTop w:val="0"/>
          <w:marBottom w:val="0"/>
          <w:divBdr>
            <w:top w:val="none" w:sz="0" w:space="0" w:color="auto"/>
            <w:left w:val="none" w:sz="0" w:space="0" w:color="auto"/>
            <w:bottom w:val="none" w:sz="0" w:space="0" w:color="auto"/>
            <w:right w:val="none" w:sz="0" w:space="0" w:color="auto"/>
          </w:divBdr>
        </w:div>
        <w:div w:id="360057963">
          <w:marLeft w:val="0"/>
          <w:marRight w:val="0"/>
          <w:marTop w:val="0"/>
          <w:marBottom w:val="0"/>
          <w:divBdr>
            <w:top w:val="none" w:sz="0" w:space="0" w:color="auto"/>
            <w:left w:val="none" w:sz="0" w:space="0" w:color="auto"/>
            <w:bottom w:val="none" w:sz="0" w:space="0" w:color="auto"/>
            <w:right w:val="none" w:sz="0" w:space="0" w:color="auto"/>
          </w:divBdr>
        </w:div>
        <w:div w:id="400561363">
          <w:marLeft w:val="0"/>
          <w:marRight w:val="0"/>
          <w:marTop w:val="0"/>
          <w:marBottom w:val="0"/>
          <w:divBdr>
            <w:top w:val="none" w:sz="0" w:space="0" w:color="auto"/>
            <w:left w:val="none" w:sz="0" w:space="0" w:color="auto"/>
            <w:bottom w:val="none" w:sz="0" w:space="0" w:color="auto"/>
            <w:right w:val="none" w:sz="0" w:space="0" w:color="auto"/>
          </w:divBdr>
        </w:div>
        <w:div w:id="407768983">
          <w:marLeft w:val="0"/>
          <w:marRight w:val="0"/>
          <w:marTop w:val="0"/>
          <w:marBottom w:val="0"/>
          <w:divBdr>
            <w:top w:val="none" w:sz="0" w:space="0" w:color="auto"/>
            <w:left w:val="none" w:sz="0" w:space="0" w:color="auto"/>
            <w:bottom w:val="none" w:sz="0" w:space="0" w:color="auto"/>
            <w:right w:val="none" w:sz="0" w:space="0" w:color="auto"/>
          </w:divBdr>
        </w:div>
        <w:div w:id="424959614">
          <w:marLeft w:val="0"/>
          <w:marRight w:val="0"/>
          <w:marTop w:val="0"/>
          <w:marBottom w:val="0"/>
          <w:divBdr>
            <w:top w:val="none" w:sz="0" w:space="0" w:color="auto"/>
            <w:left w:val="none" w:sz="0" w:space="0" w:color="auto"/>
            <w:bottom w:val="none" w:sz="0" w:space="0" w:color="auto"/>
            <w:right w:val="none" w:sz="0" w:space="0" w:color="auto"/>
          </w:divBdr>
        </w:div>
        <w:div w:id="435296215">
          <w:marLeft w:val="0"/>
          <w:marRight w:val="0"/>
          <w:marTop w:val="0"/>
          <w:marBottom w:val="0"/>
          <w:divBdr>
            <w:top w:val="none" w:sz="0" w:space="0" w:color="auto"/>
            <w:left w:val="none" w:sz="0" w:space="0" w:color="auto"/>
            <w:bottom w:val="none" w:sz="0" w:space="0" w:color="auto"/>
            <w:right w:val="none" w:sz="0" w:space="0" w:color="auto"/>
          </w:divBdr>
        </w:div>
        <w:div w:id="441068752">
          <w:marLeft w:val="0"/>
          <w:marRight w:val="0"/>
          <w:marTop w:val="0"/>
          <w:marBottom w:val="0"/>
          <w:divBdr>
            <w:top w:val="none" w:sz="0" w:space="0" w:color="auto"/>
            <w:left w:val="none" w:sz="0" w:space="0" w:color="auto"/>
            <w:bottom w:val="none" w:sz="0" w:space="0" w:color="auto"/>
            <w:right w:val="none" w:sz="0" w:space="0" w:color="auto"/>
          </w:divBdr>
        </w:div>
        <w:div w:id="450588031">
          <w:marLeft w:val="0"/>
          <w:marRight w:val="0"/>
          <w:marTop w:val="0"/>
          <w:marBottom w:val="0"/>
          <w:divBdr>
            <w:top w:val="none" w:sz="0" w:space="0" w:color="auto"/>
            <w:left w:val="none" w:sz="0" w:space="0" w:color="auto"/>
            <w:bottom w:val="none" w:sz="0" w:space="0" w:color="auto"/>
            <w:right w:val="none" w:sz="0" w:space="0" w:color="auto"/>
          </w:divBdr>
        </w:div>
        <w:div w:id="451674738">
          <w:marLeft w:val="0"/>
          <w:marRight w:val="0"/>
          <w:marTop w:val="0"/>
          <w:marBottom w:val="0"/>
          <w:divBdr>
            <w:top w:val="none" w:sz="0" w:space="0" w:color="auto"/>
            <w:left w:val="none" w:sz="0" w:space="0" w:color="auto"/>
            <w:bottom w:val="none" w:sz="0" w:space="0" w:color="auto"/>
            <w:right w:val="none" w:sz="0" w:space="0" w:color="auto"/>
          </w:divBdr>
        </w:div>
        <w:div w:id="462845618">
          <w:marLeft w:val="0"/>
          <w:marRight w:val="0"/>
          <w:marTop w:val="0"/>
          <w:marBottom w:val="0"/>
          <w:divBdr>
            <w:top w:val="none" w:sz="0" w:space="0" w:color="auto"/>
            <w:left w:val="none" w:sz="0" w:space="0" w:color="auto"/>
            <w:bottom w:val="none" w:sz="0" w:space="0" w:color="auto"/>
            <w:right w:val="none" w:sz="0" w:space="0" w:color="auto"/>
          </w:divBdr>
        </w:div>
        <w:div w:id="489711164">
          <w:marLeft w:val="0"/>
          <w:marRight w:val="0"/>
          <w:marTop w:val="0"/>
          <w:marBottom w:val="0"/>
          <w:divBdr>
            <w:top w:val="none" w:sz="0" w:space="0" w:color="auto"/>
            <w:left w:val="none" w:sz="0" w:space="0" w:color="auto"/>
            <w:bottom w:val="none" w:sz="0" w:space="0" w:color="auto"/>
            <w:right w:val="none" w:sz="0" w:space="0" w:color="auto"/>
          </w:divBdr>
        </w:div>
        <w:div w:id="493909677">
          <w:marLeft w:val="0"/>
          <w:marRight w:val="0"/>
          <w:marTop w:val="0"/>
          <w:marBottom w:val="0"/>
          <w:divBdr>
            <w:top w:val="none" w:sz="0" w:space="0" w:color="auto"/>
            <w:left w:val="none" w:sz="0" w:space="0" w:color="auto"/>
            <w:bottom w:val="none" w:sz="0" w:space="0" w:color="auto"/>
            <w:right w:val="none" w:sz="0" w:space="0" w:color="auto"/>
          </w:divBdr>
        </w:div>
        <w:div w:id="559292043">
          <w:marLeft w:val="0"/>
          <w:marRight w:val="0"/>
          <w:marTop w:val="0"/>
          <w:marBottom w:val="0"/>
          <w:divBdr>
            <w:top w:val="none" w:sz="0" w:space="0" w:color="auto"/>
            <w:left w:val="none" w:sz="0" w:space="0" w:color="auto"/>
            <w:bottom w:val="none" w:sz="0" w:space="0" w:color="auto"/>
            <w:right w:val="none" w:sz="0" w:space="0" w:color="auto"/>
          </w:divBdr>
        </w:div>
        <w:div w:id="587274946">
          <w:marLeft w:val="0"/>
          <w:marRight w:val="0"/>
          <w:marTop w:val="0"/>
          <w:marBottom w:val="0"/>
          <w:divBdr>
            <w:top w:val="none" w:sz="0" w:space="0" w:color="auto"/>
            <w:left w:val="none" w:sz="0" w:space="0" w:color="auto"/>
            <w:bottom w:val="none" w:sz="0" w:space="0" w:color="auto"/>
            <w:right w:val="none" w:sz="0" w:space="0" w:color="auto"/>
          </w:divBdr>
        </w:div>
        <w:div w:id="623272123">
          <w:marLeft w:val="0"/>
          <w:marRight w:val="0"/>
          <w:marTop w:val="0"/>
          <w:marBottom w:val="0"/>
          <w:divBdr>
            <w:top w:val="none" w:sz="0" w:space="0" w:color="auto"/>
            <w:left w:val="none" w:sz="0" w:space="0" w:color="auto"/>
            <w:bottom w:val="none" w:sz="0" w:space="0" w:color="auto"/>
            <w:right w:val="none" w:sz="0" w:space="0" w:color="auto"/>
          </w:divBdr>
        </w:div>
        <w:div w:id="646201066">
          <w:marLeft w:val="0"/>
          <w:marRight w:val="0"/>
          <w:marTop w:val="0"/>
          <w:marBottom w:val="0"/>
          <w:divBdr>
            <w:top w:val="none" w:sz="0" w:space="0" w:color="auto"/>
            <w:left w:val="none" w:sz="0" w:space="0" w:color="auto"/>
            <w:bottom w:val="none" w:sz="0" w:space="0" w:color="auto"/>
            <w:right w:val="none" w:sz="0" w:space="0" w:color="auto"/>
          </w:divBdr>
        </w:div>
        <w:div w:id="664089604">
          <w:marLeft w:val="0"/>
          <w:marRight w:val="0"/>
          <w:marTop w:val="0"/>
          <w:marBottom w:val="0"/>
          <w:divBdr>
            <w:top w:val="none" w:sz="0" w:space="0" w:color="auto"/>
            <w:left w:val="none" w:sz="0" w:space="0" w:color="auto"/>
            <w:bottom w:val="none" w:sz="0" w:space="0" w:color="auto"/>
            <w:right w:val="none" w:sz="0" w:space="0" w:color="auto"/>
          </w:divBdr>
        </w:div>
        <w:div w:id="673071298">
          <w:marLeft w:val="0"/>
          <w:marRight w:val="0"/>
          <w:marTop w:val="0"/>
          <w:marBottom w:val="0"/>
          <w:divBdr>
            <w:top w:val="none" w:sz="0" w:space="0" w:color="auto"/>
            <w:left w:val="none" w:sz="0" w:space="0" w:color="auto"/>
            <w:bottom w:val="none" w:sz="0" w:space="0" w:color="auto"/>
            <w:right w:val="none" w:sz="0" w:space="0" w:color="auto"/>
          </w:divBdr>
        </w:div>
        <w:div w:id="676545763">
          <w:marLeft w:val="0"/>
          <w:marRight w:val="0"/>
          <w:marTop w:val="0"/>
          <w:marBottom w:val="0"/>
          <w:divBdr>
            <w:top w:val="none" w:sz="0" w:space="0" w:color="auto"/>
            <w:left w:val="none" w:sz="0" w:space="0" w:color="auto"/>
            <w:bottom w:val="none" w:sz="0" w:space="0" w:color="auto"/>
            <w:right w:val="none" w:sz="0" w:space="0" w:color="auto"/>
          </w:divBdr>
        </w:div>
        <w:div w:id="680007928">
          <w:marLeft w:val="0"/>
          <w:marRight w:val="0"/>
          <w:marTop w:val="0"/>
          <w:marBottom w:val="0"/>
          <w:divBdr>
            <w:top w:val="none" w:sz="0" w:space="0" w:color="auto"/>
            <w:left w:val="none" w:sz="0" w:space="0" w:color="auto"/>
            <w:bottom w:val="none" w:sz="0" w:space="0" w:color="auto"/>
            <w:right w:val="none" w:sz="0" w:space="0" w:color="auto"/>
          </w:divBdr>
        </w:div>
        <w:div w:id="693305670">
          <w:marLeft w:val="0"/>
          <w:marRight w:val="0"/>
          <w:marTop w:val="0"/>
          <w:marBottom w:val="0"/>
          <w:divBdr>
            <w:top w:val="none" w:sz="0" w:space="0" w:color="auto"/>
            <w:left w:val="none" w:sz="0" w:space="0" w:color="auto"/>
            <w:bottom w:val="none" w:sz="0" w:space="0" w:color="auto"/>
            <w:right w:val="none" w:sz="0" w:space="0" w:color="auto"/>
          </w:divBdr>
        </w:div>
        <w:div w:id="720254294">
          <w:marLeft w:val="0"/>
          <w:marRight w:val="0"/>
          <w:marTop w:val="0"/>
          <w:marBottom w:val="0"/>
          <w:divBdr>
            <w:top w:val="none" w:sz="0" w:space="0" w:color="auto"/>
            <w:left w:val="none" w:sz="0" w:space="0" w:color="auto"/>
            <w:bottom w:val="none" w:sz="0" w:space="0" w:color="auto"/>
            <w:right w:val="none" w:sz="0" w:space="0" w:color="auto"/>
          </w:divBdr>
        </w:div>
        <w:div w:id="728529355">
          <w:marLeft w:val="0"/>
          <w:marRight w:val="0"/>
          <w:marTop w:val="0"/>
          <w:marBottom w:val="0"/>
          <w:divBdr>
            <w:top w:val="none" w:sz="0" w:space="0" w:color="auto"/>
            <w:left w:val="none" w:sz="0" w:space="0" w:color="auto"/>
            <w:bottom w:val="none" w:sz="0" w:space="0" w:color="auto"/>
            <w:right w:val="none" w:sz="0" w:space="0" w:color="auto"/>
          </w:divBdr>
        </w:div>
        <w:div w:id="746657766">
          <w:marLeft w:val="0"/>
          <w:marRight w:val="0"/>
          <w:marTop w:val="0"/>
          <w:marBottom w:val="0"/>
          <w:divBdr>
            <w:top w:val="none" w:sz="0" w:space="0" w:color="auto"/>
            <w:left w:val="none" w:sz="0" w:space="0" w:color="auto"/>
            <w:bottom w:val="none" w:sz="0" w:space="0" w:color="auto"/>
            <w:right w:val="none" w:sz="0" w:space="0" w:color="auto"/>
          </w:divBdr>
        </w:div>
        <w:div w:id="770706018">
          <w:marLeft w:val="0"/>
          <w:marRight w:val="0"/>
          <w:marTop w:val="0"/>
          <w:marBottom w:val="0"/>
          <w:divBdr>
            <w:top w:val="none" w:sz="0" w:space="0" w:color="auto"/>
            <w:left w:val="none" w:sz="0" w:space="0" w:color="auto"/>
            <w:bottom w:val="none" w:sz="0" w:space="0" w:color="auto"/>
            <w:right w:val="none" w:sz="0" w:space="0" w:color="auto"/>
          </w:divBdr>
        </w:div>
        <w:div w:id="773399512">
          <w:marLeft w:val="0"/>
          <w:marRight w:val="0"/>
          <w:marTop w:val="0"/>
          <w:marBottom w:val="0"/>
          <w:divBdr>
            <w:top w:val="none" w:sz="0" w:space="0" w:color="auto"/>
            <w:left w:val="none" w:sz="0" w:space="0" w:color="auto"/>
            <w:bottom w:val="none" w:sz="0" w:space="0" w:color="auto"/>
            <w:right w:val="none" w:sz="0" w:space="0" w:color="auto"/>
          </w:divBdr>
        </w:div>
        <w:div w:id="784275958">
          <w:marLeft w:val="0"/>
          <w:marRight w:val="0"/>
          <w:marTop w:val="0"/>
          <w:marBottom w:val="0"/>
          <w:divBdr>
            <w:top w:val="none" w:sz="0" w:space="0" w:color="auto"/>
            <w:left w:val="none" w:sz="0" w:space="0" w:color="auto"/>
            <w:bottom w:val="none" w:sz="0" w:space="0" w:color="auto"/>
            <w:right w:val="none" w:sz="0" w:space="0" w:color="auto"/>
          </w:divBdr>
        </w:div>
        <w:div w:id="796876924">
          <w:marLeft w:val="0"/>
          <w:marRight w:val="0"/>
          <w:marTop w:val="0"/>
          <w:marBottom w:val="0"/>
          <w:divBdr>
            <w:top w:val="none" w:sz="0" w:space="0" w:color="auto"/>
            <w:left w:val="none" w:sz="0" w:space="0" w:color="auto"/>
            <w:bottom w:val="none" w:sz="0" w:space="0" w:color="auto"/>
            <w:right w:val="none" w:sz="0" w:space="0" w:color="auto"/>
          </w:divBdr>
        </w:div>
        <w:div w:id="820194901">
          <w:marLeft w:val="0"/>
          <w:marRight w:val="0"/>
          <w:marTop w:val="0"/>
          <w:marBottom w:val="0"/>
          <w:divBdr>
            <w:top w:val="none" w:sz="0" w:space="0" w:color="auto"/>
            <w:left w:val="none" w:sz="0" w:space="0" w:color="auto"/>
            <w:bottom w:val="none" w:sz="0" w:space="0" w:color="auto"/>
            <w:right w:val="none" w:sz="0" w:space="0" w:color="auto"/>
          </w:divBdr>
        </w:div>
        <w:div w:id="836504834">
          <w:marLeft w:val="0"/>
          <w:marRight w:val="0"/>
          <w:marTop w:val="0"/>
          <w:marBottom w:val="0"/>
          <w:divBdr>
            <w:top w:val="none" w:sz="0" w:space="0" w:color="auto"/>
            <w:left w:val="none" w:sz="0" w:space="0" w:color="auto"/>
            <w:bottom w:val="none" w:sz="0" w:space="0" w:color="auto"/>
            <w:right w:val="none" w:sz="0" w:space="0" w:color="auto"/>
          </w:divBdr>
        </w:div>
        <w:div w:id="888304476">
          <w:marLeft w:val="0"/>
          <w:marRight w:val="0"/>
          <w:marTop w:val="0"/>
          <w:marBottom w:val="0"/>
          <w:divBdr>
            <w:top w:val="none" w:sz="0" w:space="0" w:color="auto"/>
            <w:left w:val="none" w:sz="0" w:space="0" w:color="auto"/>
            <w:bottom w:val="none" w:sz="0" w:space="0" w:color="auto"/>
            <w:right w:val="none" w:sz="0" w:space="0" w:color="auto"/>
          </w:divBdr>
        </w:div>
        <w:div w:id="900990156">
          <w:marLeft w:val="0"/>
          <w:marRight w:val="0"/>
          <w:marTop w:val="0"/>
          <w:marBottom w:val="0"/>
          <w:divBdr>
            <w:top w:val="none" w:sz="0" w:space="0" w:color="auto"/>
            <w:left w:val="none" w:sz="0" w:space="0" w:color="auto"/>
            <w:bottom w:val="none" w:sz="0" w:space="0" w:color="auto"/>
            <w:right w:val="none" w:sz="0" w:space="0" w:color="auto"/>
          </w:divBdr>
        </w:div>
        <w:div w:id="914509409">
          <w:marLeft w:val="0"/>
          <w:marRight w:val="0"/>
          <w:marTop w:val="0"/>
          <w:marBottom w:val="0"/>
          <w:divBdr>
            <w:top w:val="none" w:sz="0" w:space="0" w:color="auto"/>
            <w:left w:val="none" w:sz="0" w:space="0" w:color="auto"/>
            <w:bottom w:val="none" w:sz="0" w:space="0" w:color="auto"/>
            <w:right w:val="none" w:sz="0" w:space="0" w:color="auto"/>
          </w:divBdr>
        </w:div>
        <w:div w:id="949047197">
          <w:marLeft w:val="0"/>
          <w:marRight w:val="0"/>
          <w:marTop w:val="0"/>
          <w:marBottom w:val="0"/>
          <w:divBdr>
            <w:top w:val="none" w:sz="0" w:space="0" w:color="auto"/>
            <w:left w:val="none" w:sz="0" w:space="0" w:color="auto"/>
            <w:bottom w:val="none" w:sz="0" w:space="0" w:color="auto"/>
            <w:right w:val="none" w:sz="0" w:space="0" w:color="auto"/>
          </w:divBdr>
        </w:div>
        <w:div w:id="953364473">
          <w:marLeft w:val="0"/>
          <w:marRight w:val="0"/>
          <w:marTop w:val="0"/>
          <w:marBottom w:val="0"/>
          <w:divBdr>
            <w:top w:val="none" w:sz="0" w:space="0" w:color="auto"/>
            <w:left w:val="none" w:sz="0" w:space="0" w:color="auto"/>
            <w:bottom w:val="none" w:sz="0" w:space="0" w:color="auto"/>
            <w:right w:val="none" w:sz="0" w:space="0" w:color="auto"/>
          </w:divBdr>
        </w:div>
        <w:div w:id="955061011">
          <w:marLeft w:val="0"/>
          <w:marRight w:val="0"/>
          <w:marTop w:val="0"/>
          <w:marBottom w:val="0"/>
          <w:divBdr>
            <w:top w:val="none" w:sz="0" w:space="0" w:color="auto"/>
            <w:left w:val="none" w:sz="0" w:space="0" w:color="auto"/>
            <w:bottom w:val="none" w:sz="0" w:space="0" w:color="auto"/>
            <w:right w:val="none" w:sz="0" w:space="0" w:color="auto"/>
          </w:divBdr>
        </w:div>
        <w:div w:id="963730389">
          <w:marLeft w:val="0"/>
          <w:marRight w:val="0"/>
          <w:marTop w:val="0"/>
          <w:marBottom w:val="0"/>
          <w:divBdr>
            <w:top w:val="none" w:sz="0" w:space="0" w:color="auto"/>
            <w:left w:val="none" w:sz="0" w:space="0" w:color="auto"/>
            <w:bottom w:val="none" w:sz="0" w:space="0" w:color="auto"/>
            <w:right w:val="none" w:sz="0" w:space="0" w:color="auto"/>
          </w:divBdr>
        </w:div>
        <w:div w:id="976564244">
          <w:marLeft w:val="0"/>
          <w:marRight w:val="0"/>
          <w:marTop w:val="0"/>
          <w:marBottom w:val="0"/>
          <w:divBdr>
            <w:top w:val="none" w:sz="0" w:space="0" w:color="auto"/>
            <w:left w:val="none" w:sz="0" w:space="0" w:color="auto"/>
            <w:bottom w:val="none" w:sz="0" w:space="0" w:color="auto"/>
            <w:right w:val="none" w:sz="0" w:space="0" w:color="auto"/>
          </w:divBdr>
        </w:div>
        <w:div w:id="1002467253">
          <w:marLeft w:val="0"/>
          <w:marRight w:val="0"/>
          <w:marTop w:val="0"/>
          <w:marBottom w:val="0"/>
          <w:divBdr>
            <w:top w:val="none" w:sz="0" w:space="0" w:color="auto"/>
            <w:left w:val="none" w:sz="0" w:space="0" w:color="auto"/>
            <w:bottom w:val="none" w:sz="0" w:space="0" w:color="auto"/>
            <w:right w:val="none" w:sz="0" w:space="0" w:color="auto"/>
          </w:divBdr>
        </w:div>
        <w:div w:id="1034691092">
          <w:marLeft w:val="0"/>
          <w:marRight w:val="0"/>
          <w:marTop w:val="0"/>
          <w:marBottom w:val="0"/>
          <w:divBdr>
            <w:top w:val="none" w:sz="0" w:space="0" w:color="auto"/>
            <w:left w:val="none" w:sz="0" w:space="0" w:color="auto"/>
            <w:bottom w:val="none" w:sz="0" w:space="0" w:color="auto"/>
            <w:right w:val="none" w:sz="0" w:space="0" w:color="auto"/>
          </w:divBdr>
        </w:div>
        <w:div w:id="1038702730">
          <w:marLeft w:val="0"/>
          <w:marRight w:val="0"/>
          <w:marTop w:val="0"/>
          <w:marBottom w:val="0"/>
          <w:divBdr>
            <w:top w:val="none" w:sz="0" w:space="0" w:color="auto"/>
            <w:left w:val="none" w:sz="0" w:space="0" w:color="auto"/>
            <w:bottom w:val="none" w:sz="0" w:space="0" w:color="auto"/>
            <w:right w:val="none" w:sz="0" w:space="0" w:color="auto"/>
          </w:divBdr>
        </w:div>
        <w:div w:id="1074621467">
          <w:marLeft w:val="0"/>
          <w:marRight w:val="0"/>
          <w:marTop w:val="0"/>
          <w:marBottom w:val="0"/>
          <w:divBdr>
            <w:top w:val="none" w:sz="0" w:space="0" w:color="auto"/>
            <w:left w:val="none" w:sz="0" w:space="0" w:color="auto"/>
            <w:bottom w:val="none" w:sz="0" w:space="0" w:color="auto"/>
            <w:right w:val="none" w:sz="0" w:space="0" w:color="auto"/>
          </w:divBdr>
        </w:div>
        <w:div w:id="1085228208">
          <w:marLeft w:val="0"/>
          <w:marRight w:val="0"/>
          <w:marTop w:val="0"/>
          <w:marBottom w:val="0"/>
          <w:divBdr>
            <w:top w:val="none" w:sz="0" w:space="0" w:color="auto"/>
            <w:left w:val="none" w:sz="0" w:space="0" w:color="auto"/>
            <w:bottom w:val="none" w:sz="0" w:space="0" w:color="auto"/>
            <w:right w:val="none" w:sz="0" w:space="0" w:color="auto"/>
          </w:divBdr>
        </w:div>
        <w:div w:id="1099637912">
          <w:marLeft w:val="0"/>
          <w:marRight w:val="0"/>
          <w:marTop w:val="0"/>
          <w:marBottom w:val="0"/>
          <w:divBdr>
            <w:top w:val="none" w:sz="0" w:space="0" w:color="auto"/>
            <w:left w:val="none" w:sz="0" w:space="0" w:color="auto"/>
            <w:bottom w:val="none" w:sz="0" w:space="0" w:color="auto"/>
            <w:right w:val="none" w:sz="0" w:space="0" w:color="auto"/>
          </w:divBdr>
        </w:div>
        <w:div w:id="1103964446">
          <w:marLeft w:val="0"/>
          <w:marRight w:val="0"/>
          <w:marTop w:val="0"/>
          <w:marBottom w:val="0"/>
          <w:divBdr>
            <w:top w:val="none" w:sz="0" w:space="0" w:color="auto"/>
            <w:left w:val="none" w:sz="0" w:space="0" w:color="auto"/>
            <w:bottom w:val="none" w:sz="0" w:space="0" w:color="auto"/>
            <w:right w:val="none" w:sz="0" w:space="0" w:color="auto"/>
          </w:divBdr>
        </w:div>
        <w:div w:id="1134829857">
          <w:marLeft w:val="0"/>
          <w:marRight w:val="0"/>
          <w:marTop w:val="0"/>
          <w:marBottom w:val="0"/>
          <w:divBdr>
            <w:top w:val="none" w:sz="0" w:space="0" w:color="auto"/>
            <w:left w:val="none" w:sz="0" w:space="0" w:color="auto"/>
            <w:bottom w:val="none" w:sz="0" w:space="0" w:color="auto"/>
            <w:right w:val="none" w:sz="0" w:space="0" w:color="auto"/>
          </w:divBdr>
        </w:div>
        <w:div w:id="1162816414">
          <w:marLeft w:val="0"/>
          <w:marRight w:val="0"/>
          <w:marTop w:val="0"/>
          <w:marBottom w:val="0"/>
          <w:divBdr>
            <w:top w:val="none" w:sz="0" w:space="0" w:color="auto"/>
            <w:left w:val="none" w:sz="0" w:space="0" w:color="auto"/>
            <w:bottom w:val="none" w:sz="0" w:space="0" w:color="auto"/>
            <w:right w:val="none" w:sz="0" w:space="0" w:color="auto"/>
          </w:divBdr>
        </w:div>
        <w:div w:id="1203130805">
          <w:marLeft w:val="0"/>
          <w:marRight w:val="0"/>
          <w:marTop w:val="0"/>
          <w:marBottom w:val="0"/>
          <w:divBdr>
            <w:top w:val="none" w:sz="0" w:space="0" w:color="auto"/>
            <w:left w:val="none" w:sz="0" w:space="0" w:color="auto"/>
            <w:bottom w:val="none" w:sz="0" w:space="0" w:color="auto"/>
            <w:right w:val="none" w:sz="0" w:space="0" w:color="auto"/>
          </w:divBdr>
        </w:div>
        <w:div w:id="1214148624">
          <w:marLeft w:val="0"/>
          <w:marRight w:val="0"/>
          <w:marTop w:val="0"/>
          <w:marBottom w:val="0"/>
          <w:divBdr>
            <w:top w:val="none" w:sz="0" w:space="0" w:color="auto"/>
            <w:left w:val="none" w:sz="0" w:space="0" w:color="auto"/>
            <w:bottom w:val="none" w:sz="0" w:space="0" w:color="auto"/>
            <w:right w:val="none" w:sz="0" w:space="0" w:color="auto"/>
          </w:divBdr>
        </w:div>
        <w:div w:id="1218392167">
          <w:marLeft w:val="0"/>
          <w:marRight w:val="0"/>
          <w:marTop w:val="0"/>
          <w:marBottom w:val="0"/>
          <w:divBdr>
            <w:top w:val="none" w:sz="0" w:space="0" w:color="auto"/>
            <w:left w:val="none" w:sz="0" w:space="0" w:color="auto"/>
            <w:bottom w:val="none" w:sz="0" w:space="0" w:color="auto"/>
            <w:right w:val="none" w:sz="0" w:space="0" w:color="auto"/>
          </w:divBdr>
        </w:div>
        <w:div w:id="1232615541">
          <w:marLeft w:val="0"/>
          <w:marRight w:val="0"/>
          <w:marTop w:val="0"/>
          <w:marBottom w:val="0"/>
          <w:divBdr>
            <w:top w:val="none" w:sz="0" w:space="0" w:color="auto"/>
            <w:left w:val="none" w:sz="0" w:space="0" w:color="auto"/>
            <w:bottom w:val="none" w:sz="0" w:space="0" w:color="auto"/>
            <w:right w:val="none" w:sz="0" w:space="0" w:color="auto"/>
          </w:divBdr>
        </w:div>
        <w:div w:id="1280066158">
          <w:marLeft w:val="0"/>
          <w:marRight w:val="0"/>
          <w:marTop w:val="0"/>
          <w:marBottom w:val="0"/>
          <w:divBdr>
            <w:top w:val="none" w:sz="0" w:space="0" w:color="auto"/>
            <w:left w:val="none" w:sz="0" w:space="0" w:color="auto"/>
            <w:bottom w:val="none" w:sz="0" w:space="0" w:color="auto"/>
            <w:right w:val="none" w:sz="0" w:space="0" w:color="auto"/>
          </w:divBdr>
        </w:div>
        <w:div w:id="1280530296">
          <w:marLeft w:val="0"/>
          <w:marRight w:val="0"/>
          <w:marTop w:val="0"/>
          <w:marBottom w:val="0"/>
          <w:divBdr>
            <w:top w:val="none" w:sz="0" w:space="0" w:color="auto"/>
            <w:left w:val="none" w:sz="0" w:space="0" w:color="auto"/>
            <w:bottom w:val="none" w:sz="0" w:space="0" w:color="auto"/>
            <w:right w:val="none" w:sz="0" w:space="0" w:color="auto"/>
          </w:divBdr>
        </w:div>
        <w:div w:id="1307512472">
          <w:marLeft w:val="0"/>
          <w:marRight w:val="0"/>
          <w:marTop w:val="0"/>
          <w:marBottom w:val="0"/>
          <w:divBdr>
            <w:top w:val="none" w:sz="0" w:space="0" w:color="auto"/>
            <w:left w:val="none" w:sz="0" w:space="0" w:color="auto"/>
            <w:bottom w:val="none" w:sz="0" w:space="0" w:color="auto"/>
            <w:right w:val="none" w:sz="0" w:space="0" w:color="auto"/>
          </w:divBdr>
        </w:div>
        <w:div w:id="1320883471">
          <w:marLeft w:val="0"/>
          <w:marRight w:val="0"/>
          <w:marTop w:val="0"/>
          <w:marBottom w:val="0"/>
          <w:divBdr>
            <w:top w:val="none" w:sz="0" w:space="0" w:color="auto"/>
            <w:left w:val="none" w:sz="0" w:space="0" w:color="auto"/>
            <w:bottom w:val="none" w:sz="0" w:space="0" w:color="auto"/>
            <w:right w:val="none" w:sz="0" w:space="0" w:color="auto"/>
          </w:divBdr>
        </w:div>
        <w:div w:id="1322463528">
          <w:marLeft w:val="0"/>
          <w:marRight w:val="0"/>
          <w:marTop w:val="0"/>
          <w:marBottom w:val="0"/>
          <w:divBdr>
            <w:top w:val="none" w:sz="0" w:space="0" w:color="auto"/>
            <w:left w:val="none" w:sz="0" w:space="0" w:color="auto"/>
            <w:bottom w:val="none" w:sz="0" w:space="0" w:color="auto"/>
            <w:right w:val="none" w:sz="0" w:space="0" w:color="auto"/>
          </w:divBdr>
        </w:div>
        <w:div w:id="1332024939">
          <w:marLeft w:val="0"/>
          <w:marRight w:val="0"/>
          <w:marTop w:val="0"/>
          <w:marBottom w:val="0"/>
          <w:divBdr>
            <w:top w:val="none" w:sz="0" w:space="0" w:color="auto"/>
            <w:left w:val="none" w:sz="0" w:space="0" w:color="auto"/>
            <w:bottom w:val="none" w:sz="0" w:space="0" w:color="auto"/>
            <w:right w:val="none" w:sz="0" w:space="0" w:color="auto"/>
          </w:divBdr>
        </w:div>
        <w:div w:id="1359116065">
          <w:marLeft w:val="0"/>
          <w:marRight w:val="0"/>
          <w:marTop w:val="0"/>
          <w:marBottom w:val="0"/>
          <w:divBdr>
            <w:top w:val="none" w:sz="0" w:space="0" w:color="auto"/>
            <w:left w:val="none" w:sz="0" w:space="0" w:color="auto"/>
            <w:bottom w:val="none" w:sz="0" w:space="0" w:color="auto"/>
            <w:right w:val="none" w:sz="0" w:space="0" w:color="auto"/>
          </w:divBdr>
        </w:div>
        <w:div w:id="1399665577">
          <w:marLeft w:val="0"/>
          <w:marRight w:val="0"/>
          <w:marTop w:val="0"/>
          <w:marBottom w:val="0"/>
          <w:divBdr>
            <w:top w:val="none" w:sz="0" w:space="0" w:color="auto"/>
            <w:left w:val="none" w:sz="0" w:space="0" w:color="auto"/>
            <w:bottom w:val="none" w:sz="0" w:space="0" w:color="auto"/>
            <w:right w:val="none" w:sz="0" w:space="0" w:color="auto"/>
          </w:divBdr>
        </w:div>
        <w:div w:id="1413039899">
          <w:marLeft w:val="0"/>
          <w:marRight w:val="0"/>
          <w:marTop w:val="0"/>
          <w:marBottom w:val="0"/>
          <w:divBdr>
            <w:top w:val="none" w:sz="0" w:space="0" w:color="auto"/>
            <w:left w:val="none" w:sz="0" w:space="0" w:color="auto"/>
            <w:bottom w:val="none" w:sz="0" w:space="0" w:color="auto"/>
            <w:right w:val="none" w:sz="0" w:space="0" w:color="auto"/>
          </w:divBdr>
        </w:div>
        <w:div w:id="1420711951">
          <w:marLeft w:val="0"/>
          <w:marRight w:val="0"/>
          <w:marTop w:val="0"/>
          <w:marBottom w:val="0"/>
          <w:divBdr>
            <w:top w:val="none" w:sz="0" w:space="0" w:color="auto"/>
            <w:left w:val="none" w:sz="0" w:space="0" w:color="auto"/>
            <w:bottom w:val="none" w:sz="0" w:space="0" w:color="auto"/>
            <w:right w:val="none" w:sz="0" w:space="0" w:color="auto"/>
          </w:divBdr>
        </w:div>
        <w:div w:id="1429959787">
          <w:marLeft w:val="0"/>
          <w:marRight w:val="0"/>
          <w:marTop w:val="0"/>
          <w:marBottom w:val="0"/>
          <w:divBdr>
            <w:top w:val="none" w:sz="0" w:space="0" w:color="auto"/>
            <w:left w:val="none" w:sz="0" w:space="0" w:color="auto"/>
            <w:bottom w:val="none" w:sz="0" w:space="0" w:color="auto"/>
            <w:right w:val="none" w:sz="0" w:space="0" w:color="auto"/>
          </w:divBdr>
        </w:div>
        <w:div w:id="1461145580">
          <w:marLeft w:val="0"/>
          <w:marRight w:val="0"/>
          <w:marTop w:val="0"/>
          <w:marBottom w:val="0"/>
          <w:divBdr>
            <w:top w:val="none" w:sz="0" w:space="0" w:color="auto"/>
            <w:left w:val="none" w:sz="0" w:space="0" w:color="auto"/>
            <w:bottom w:val="none" w:sz="0" w:space="0" w:color="auto"/>
            <w:right w:val="none" w:sz="0" w:space="0" w:color="auto"/>
          </w:divBdr>
        </w:div>
        <w:div w:id="1461340483">
          <w:marLeft w:val="0"/>
          <w:marRight w:val="0"/>
          <w:marTop w:val="0"/>
          <w:marBottom w:val="0"/>
          <w:divBdr>
            <w:top w:val="none" w:sz="0" w:space="0" w:color="auto"/>
            <w:left w:val="none" w:sz="0" w:space="0" w:color="auto"/>
            <w:bottom w:val="none" w:sz="0" w:space="0" w:color="auto"/>
            <w:right w:val="none" w:sz="0" w:space="0" w:color="auto"/>
          </w:divBdr>
        </w:div>
        <w:div w:id="1465385620">
          <w:marLeft w:val="0"/>
          <w:marRight w:val="0"/>
          <w:marTop w:val="0"/>
          <w:marBottom w:val="0"/>
          <w:divBdr>
            <w:top w:val="none" w:sz="0" w:space="0" w:color="auto"/>
            <w:left w:val="none" w:sz="0" w:space="0" w:color="auto"/>
            <w:bottom w:val="none" w:sz="0" w:space="0" w:color="auto"/>
            <w:right w:val="none" w:sz="0" w:space="0" w:color="auto"/>
          </w:divBdr>
        </w:div>
        <w:div w:id="1490554994">
          <w:marLeft w:val="0"/>
          <w:marRight w:val="0"/>
          <w:marTop w:val="0"/>
          <w:marBottom w:val="0"/>
          <w:divBdr>
            <w:top w:val="none" w:sz="0" w:space="0" w:color="auto"/>
            <w:left w:val="none" w:sz="0" w:space="0" w:color="auto"/>
            <w:bottom w:val="none" w:sz="0" w:space="0" w:color="auto"/>
            <w:right w:val="none" w:sz="0" w:space="0" w:color="auto"/>
          </w:divBdr>
        </w:div>
        <w:div w:id="1512983790">
          <w:marLeft w:val="0"/>
          <w:marRight w:val="0"/>
          <w:marTop w:val="0"/>
          <w:marBottom w:val="0"/>
          <w:divBdr>
            <w:top w:val="none" w:sz="0" w:space="0" w:color="auto"/>
            <w:left w:val="none" w:sz="0" w:space="0" w:color="auto"/>
            <w:bottom w:val="none" w:sz="0" w:space="0" w:color="auto"/>
            <w:right w:val="none" w:sz="0" w:space="0" w:color="auto"/>
          </w:divBdr>
        </w:div>
        <w:div w:id="1523283090">
          <w:marLeft w:val="0"/>
          <w:marRight w:val="0"/>
          <w:marTop w:val="0"/>
          <w:marBottom w:val="0"/>
          <w:divBdr>
            <w:top w:val="none" w:sz="0" w:space="0" w:color="auto"/>
            <w:left w:val="none" w:sz="0" w:space="0" w:color="auto"/>
            <w:bottom w:val="none" w:sz="0" w:space="0" w:color="auto"/>
            <w:right w:val="none" w:sz="0" w:space="0" w:color="auto"/>
          </w:divBdr>
        </w:div>
        <w:div w:id="1555770130">
          <w:marLeft w:val="0"/>
          <w:marRight w:val="0"/>
          <w:marTop w:val="0"/>
          <w:marBottom w:val="0"/>
          <w:divBdr>
            <w:top w:val="none" w:sz="0" w:space="0" w:color="auto"/>
            <w:left w:val="none" w:sz="0" w:space="0" w:color="auto"/>
            <w:bottom w:val="none" w:sz="0" w:space="0" w:color="auto"/>
            <w:right w:val="none" w:sz="0" w:space="0" w:color="auto"/>
          </w:divBdr>
        </w:div>
        <w:div w:id="1560705539">
          <w:marLeft w:val="0"/>
          <w:marRight w:val="0"/>
          <w:marTop w:val="0"/>
          <w:marBottom w:val="0"/>
          <w:divBdr>
            <w:top w:val="none" w:sz="0" w:space="0" w:color="auto"/>
            <w:left w:val="none" w:sz="0" w:space="0" w:color="auto"/>
            <w:bottom w:val="none" w:sz="0" w:space="0" w:color="auto"/>
            <w:right w:val="none" w:sz="0" w:space="0" w:color="auto"/>
          </w:divBdr>
        </w:div>
        <w:div w:id="1570144224">
          <w:marLeft w:val="0"/>
          <w:marRight w:val="0"/>
          <w:marTop w:val="0"/>
          <w:marBottom w:val="0"/>
          <w:divBdr>
            <w:top w:val="none" w:sz="0" w:space="0" w:color="auto"/>
            <w:left w:val="none" w:sz="0" w:space="0" w:color="auto"/>
            <w:bottom w:val="none" w:sz="0" w:space="0" w:color="auto"/>
            <w:right w:val="none" w:sz="0" w:space="0" w:color="auto"/>
          </w:divBdr>
        </w:div>
        <w:div w:id="1572151516">
          <w:marLeft w:val="0"/>
          <w:marRight w:val="0"/>
          <w:marTop w:val="0"/>
          <w:marBottom w:val="0"/>
          <w:divBdr>
            <w:top w:val="none" w:sz="0" w:space="0" w:color="auto"/>
            <w:left w:val="none" w:sz="0" w:space="0" w:color="auto"/>
            <w:bottom w:val="none" w:sz="0" w:space="0" w:color="auto"/>
            <w:right w:val="none" w:sz="0" w:space="0" w:color="auto"/>
          </w:divBdr>
        </w:div>
        <w:div w:id="1573543019">
          <w:marLeft w:val="0"/>
          <w:marRight w:val="0"/>
          <w:marTop w:val="0"/>
          <w:marBottom w:val="0"/>
          <w:divBdr>
            <w:top w:val="none" w:sz="0" w:space="0" w:color="auto"/>
            <w:left w:val="none" w:sz="0" w:space="0" w:color="auto"/>
            <w:bottom w:val="none" w:sz="0" w:space="0" w:color="auto"/>
            <w:right w:val="none" w:sz="0" w:space="0" w:color="auto"/>
          </w:divBdr>
        </w:div>
        <w:div w:id="1585796144">
          <w:marLeft w:val="0"/>
          <w:marRight w:val="0"/>
          <w:marTop w:val="0"/>
          <w:marBottom w:val="0"/>
          <w:divBdr>
            <w:top w:val="none" w:sz="0" w:space="0" w:color="auto"/>
            <w:left w:val="none" w:sz="0" w:space="0" w:color="auto"/>
            <w:bottom w:val="none" w:sz="0" w:space="0" w:color="auto"/>
            <w:right w:val="none" w:sz="0" w:space="0" w:color="auto"/>
          </w:divBdr>
        </w:div>
        <w:div w:id="1588079920">
          <w:marLeft w:val="0"/>
          <w:marRight w:val="0"/>
          <w:marTop w:val="0"/>
          <w:marBottom w:val="0"/>
          <w:divBdr>
            <w:top w:val="none" w:sz="0" w:space="0" w:color="auto"/>
            <w:left w:val="none" w:sz="0" w:space="0" w:color="auto"/>
            <w:bottom w:val="none" w:sz="0" w:space="0" w:color="auto"/>
            <w:right w:val="none" w:sz="0" w:space="0" w:color="auto"/>
          </w:divBdr>
        </w:div>
        <w:div w:id="1593321324">
          <w:marLeft w:val="0"/>
          <w:marRight w:val="0"/>
          <w:marTop w:val="0"/>
          <w:marBottom w:val="0"/>
          <w:divBdr>
            <w:top w:val="none" w:sz="0" w:space="0" w:color="auto"/>
            <w:left w:val="none" w:sz="0" w:space="0" w:color="auto"/>
            <w:bottom w:val="none" w:sz="0" w:space="0" w:color="auto"/>
            <w:right w:val="none" w:sz="0" w:space="0" w:color="auto"/>
          </w:divBdr>
        </w:div>
        <w:div w:id="1595549294">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1655336063">
          <w:marLeft w:val="0"/>
          <w:marRight w:val="0"/>
          <w:marTop w:val="0"/>
          <w:marBottom w:val="0"/>
          <w:divBdr>
            <w:top w:val="none" w:sz="0" w:space="0" w:color="auto"/>
            <w:left w:val="none" w:sz="0" w:space="0" w:color="auto"/>
            <w:bottom w:val="none" w:sz="0" w:space="0" w:color="auto"/>
            <w:right w:val="none" w:sz="0" w:space="0" w:color="auto"/>
          </w:divBdr>
        </w:div>
        <w:div w:id="1673530252">
          <w:marLeft w:val="0"/>
          <w:marRight w:val="0"/>
          <w:marTop w:val="0"/>
          <w:marBottom w:val="0"/>
          <w:divBdr>
            <w:top w:val="none" w:sz="0" w:space="0" w:color="auto"/>
            <w:left w:val="none" w:sz="0" w:space="0" w:color="auto"/>
            <w:bottom w:val="none" w:sz="0" w:space="0" w:color="auto"/>
            <w:right w:val="none" w:sz="0" w:space="0" w:color="auto"/>
          </w:divBdr>
        </w:div>
        <w:div w:id="1690178668">
          <w:marLeft w:val="0"/>
          <w:marRight w:val="0"/>
          <w:marTop w:val="0"/>
          <w:marBottom w:val="0"/>
          <w:divBdr>
            <w:top w:val="none" w:sz="0" w:space="0" w:color="auto"/>
            <w:left w:val="none" w:sz="0" w:space="0" w:color="auto"/>
            <w:bottom w:val="none" w:sz="0" w:space="0" w:color="auto"/>
            <w:right w:val="none" w:sz="0" w:space="0" w:color="auto"/>
          </w:divBdr>
        </w:div>
        <w:div w:id="1701317129">
          <w:marLeft w:val="0"/>
          <w:marRight w:val="0"/>
          <w:marTop w:val="0"/>
          <w:marBottom w:val="0"/>
          <w:divBdr>
            <w:top w:val="none" w:sz="0" w:space="0" w:color="auto"/>
            <w:left w:val="none" w:sz="0" w:space="0" w:color="auto"/>
            <w:bottom w:val="none" w:sz="0" w:space="0" w:color="auto"/>
            <w:right w:val="none" w:sz="0" w:space="0" w:color="auto"/>
          </w:divBdr>
        </w:div>
        <w:div w:id="1737703717">
          <w:marLeft w:val="0"/>
          <w:marRight w:val="0"/>
          <w:marTop w:val="0"/>
          <w:marBottom w:val="0"/>
          <w:divBdr>
            <w:top w:val="none" w:sz="0" w:space="0" w:color="auto"/>
            <w:left w:val="none" w:sz="0" w:space="0" w:color="auto"/>
            <w:bottom w:val="none" w:sz="0" w:space="0" w:color="auto"/>
            <w:right w:val="none" w:sz="0" w:space="0" w:color="auto"/>
          </w:divBdr>
        </w:div>
        <w:div w:id="1744252599">
          <w:marLeft w:val="0"/>
          <w:marRight w:val="0"/>
          <w:marTop w:val="0"/>
          <w:marBottom w:val="0"/>
          <w:divBdr>
            <w:top w:val="none" w:sz="0" w:space="0" w:color="auto"/>
            <w:left w:val="none" w:sz="0" w:space="0" w:color="auto"/>
            <w:bottom w:val="none" w:sz="0" w:space="0" w:color="auto"/>
            <w:right w:val="none" w:sz="0" w:space="0" w:color="auto"/>
          </w:divBdr>
        </w:div>
        <w:div w:id="1744452393">
          <w:marLeft w:val="0"/>
          <w:marRight w:val="0"/>
          <w:marTop w:val="0"/>
          <w:marBottom w:val="0"/>
          <w:divBdr>
            <w:top w:val="none" w:sz="0" w:space="0" w:color="auto"/>
            <w:left w:val="none" w:sz="0" w:space="0" w:color="auto"/>
            <w:bottom w:val="none" w:sz="0" w:space="0" w:color="auto"/>
            <w:right w:val="none" w:sz="0" w:space="0" w:color="auto"/>
          </w:divBdr>
        </w:div>
        <w:div w:id="1745950594">
          <w:marLeft w:val="0"/>
          <w:marRight w:val="0"/>
          <w:marTop w:val="0"/>
          <w:marBottom w:val="0"/>
          <w:divBdr>
            <w:top w:val="none" w:sz="0" w:space="0" w:color="auto"/>
            <w:left w:val="none" w:sz="0" w:space="0" w:color="auto"/>
            <w:bottom w:val="none" w:sz="0" w:space="0" w:color="auto"/>
            <w:right w:val="none" w:sz="0" w:space="0" w:color="auto"/>
          </w:divBdr>
        </w:div>
        <w:div w:id="1766607510">
          <w:marLeft w:val="0"/>
          <w:marRight w:val="0"/>
          <w:marTop w:val="0"/>
          <w:marBottom w:val="0"/>
          <w:divBdr>
            <w:top w:val="none" w:sz="0" w:space="0" w:color="auto"/>
            <w:left w:val="none" w:sz="0" w:space="0" w:color="auto"/>
            <w:bottom w:val="none" w:sz="0" w:space="0" w:color="auto"/>
            <w:right w:val="none" w:sz="0" w:space="0" w:color="auto"/>
          </w:divBdr>
        </w:div>
        <w:div w:id="1789008705">
          <w:marLeft w:val="0"/>
          <w:marRight w:val="0"/>
          <w:marTop w:val="0"/>
          <w:marBottom w:val="0"/>
          <w:divBdr>
            <w:top w:val="none" w:sz="0" w:space="0" w:color="auto"/>
            <w:left w:val="none" w:sz="0" w:space="0" w:color="auto"/>
            <w:bottom w:val="none" w:sz="0" w:space="0" w:color="auto"/>
            <w:right w:val="none" w:sz="0" w:space="0" w:color="auto"/>
          </w:divBdr>
        </w:div>
        <w:div w:id="1817409158">
          <w:marLeft w:val="0"/>
          <w:marRight w:val="0"/>
          <w:marTop w:val="0"/>
          <w:marBottom w:val="0"/>
          <w:divBdr>
            <w:top w:val="none" w:sz="0" w:space="0" w:color="auto"/>
            <w:left w:val="none" w:sz="0" w:space="0" w:color="auto"/>
            <w:bottom w:val="none" w:sz="0" w:space="0" w:color="auto"/>
            <w:right w:val="none" w:sz="0" w:space="0" w:color="auto"/>
          </w:divBdr>
        </w:div>
        <w:div w:id="1833909537">
          <w:marLeft w:val="0"/>
          <w:marRight w:val="0"/>
          <w:marTop w:val="0"/>
          <w:marBottom w:val="0"/>
          <w:divBdr>
            <w:top w:val="none" w:sz="0" w:space="0" w:color="auto"/>
            <w:left w:val="none" w:sz="0" w:space="0" w:color="auto"/>
            <w:bottom w:val="none" w:sz="0" w:space="0" w:color="auto"/>
            <w:right w:val="none" w:sz="0" w:space="0" w:color="auto"/>
          </w:divBdr>
        </w:div>
        <w:div w:id="1854538920">
          <w:marLeft w:val="0"/>
          <w:marRight w:val="0"/>
          <w:marTop w:val="0"/>
          <w:marBottom w:val="0"/>
          <w:divBdr>
            <w:top w:val="none" w:sz="0" w:space="0" w:color="auto"/>
            <w:left w:val="none" w:sz="0" w:space="0" w:color="auto"/>
            <w:bottom w:val="none" w:sz="0" w:space="0" w:color="auto"/>
            <w:right w:val="none" w:sz="0" w:space="0" w:color="auto"/>
          </w:divBdr>
        </w:div>
        <w:div w:id="1863745312">
          <w:marLeft w:val="0"/>
          <w:marRight w:val="0"/>
          <w:marTop w:val="0"/>
          <w:marBottom w:val="0"/>
          <w:divBdr>
            <w:top w:val="none" w:sz="0" w:space="0" w:color="auto"/>
            <w:left w:val="none" w:sz="0" w:space="0" w:color="auto"/>
            <w:bottom w:val="none" w:sz="0" w:space="0" w:color="auto"/>
            <w:right w:val="none" w:sz="0" w:space="0" w:color="auto"/>
          </w:divBdr>
        </w:div>
        <w:div w:id="1874733307">
          <w:marLeft w:val="0"/>
          <w:marRight w:val="0"/>
          <w:marTop w:val="0"/>
          <w:marBottom w:val="0"/>
          <w:divBdr>
            <w:top w:val="none" w:sz="0" w:space="0" w:color="auto"/>
            <w:left w:val="none" w:sz="0" w:space="0" w:color="auto"/>
            <w:bottom w:val="none" w:sz="0" w:space="0" w:color="auto"/>
            <w:right w:val="none" w:sz="0" w:space="0" w:color="auto"/>
          </w:divBdr>
        </w:div>
        <w:div w:id="1875575295">
          <w:marLeft w:val="0"/>
          <w:marRight w:val="0"/>
          <w:marTop w:val="0"/>
          <w:marBottom w:val="0"/>
          <w:divBdr>
            <w:top w:val="none" w:sz="0" w:space="0" w:color="auto"/>
            <w:left w:val="none" w:sz="0" w:space="0" w:color="auto"/>
            <w:bottom w:val="none" w:sz="0" w:space="0" w:color="auto"/>
            <w:right w:val="none" w:sz="0" w:space="0" w:color="auto"/>
          </w:divBdr>
        </w:div>
        <w:div w:id="1895266276">
          <w:marLeft w:val="0"/>
          <w:marRight w:val="0"/>
          <w:marTop w:val="0"/>
          <w:marBottom w:val="0"/>
          <w:divBdr>
            <w:top w:val="none" w:sz="0" w:space="0" w:color="auto"/>
            <w:left w:val="none" w:sz="0" w:space="0" w:color="auto"/>
            <w:bottom w:val="none" w:sz="0" w:space="0" w:color="auto"/>
            <w:right w:val="none" w:sz="0" w:space="0" w:color="auto"/>
          </w:divBdr>
        </w:div>
        <w:div w:id="1900556282">
          <w:marLeft w:val="0"/>
          <w:marRight w:val="0"/>
          <w:marTop w:val="0"/>
          <w:marBottom w:val="0"/>
          <w:divBdr>
            <w:top w:val="none" w:sz="0" w:space="0" w:color="auto"/>
            <w:left w:val="none" w:sz="0" w:space="0" w:color="auto"/>
            <w:bottom w:val="none" w:sz="0" w:space="0" w:color="auto"/>
            <w:right w:val="none" w:sz="0" w:space="0" w:color="auto"/>
          </w:divBdr>
        </w:div>
        <w:div w:id="1929582986">
          <w:marLeft w:val="0"/>
          <w:marRight w:val="0"/>
          <w:marTop w:val="0"/>
          <w:marBottom w:val="0"/>
          <w:divBdr>
            <w:top w:val="none" w:sz="0" w:space="0" w:color="auto"/>
            <w:left w:val="none" w:sz="0" w:space="0" w:color="auto"/>
            <w:bottom w:val="none" w:sz="0" w:space="0" w:color="auto"/>
            <w:right w:val="none" w:sz="0" w:space="0" w:color="auto"/>
          </w:divBdr>
        </w:div>
        <w:div w:id="1988119738">
          <w:marLeft w:val="0"/>
          <w:marRight w:val="0"/>
          <w:marTop w:val="0"/>
          <w:marBottom w:val="0"/>
          <w:divBdr>
            <w:top w:val="none" w:sz="0" w:space="0" w:color="auto"/>
            <w:left w:val="none" w:sz="0" w:space="0" w:color="auto"/>
            <w:bottom w:val="none" w:sz="0" w:space="0" w:color="auto"/>
            <w:right w:val="none" w:sz="0" w:space="0" w:color="auto"/>
          </w:divBdr>
        </w:div>
        <w:div w:id="1989169065">
          <w:marLeft w:val="0"/>
          <w:marRight w:val="0"/>
          <w:marTop w:val="0"/>
          <w:marBottom w:val="0"/>
          <w:divBdr>
            <w:top w:val="none" w:sz="0" w:space="0" w:color="auto"/>
            <w:left w:val="none" w:sz="0" w:space="0" w:color="auto"/>
            <w:bottom w:val="none" w:sz="0" w:space="0" w:color="auto"/>
            <w:right w:val="none" w:sz="0" w:space="0" w:color="auto"/>
          </w:divBdr>
        </w:div>
        <w:div w:id="1994984415">
          <w:marLeft w:val="0"/>
          <w:marRight w:val="0"/>
          <w:marTop w:val="0"/>
          <w:marBottom w:val="0"/>
          <w:divBdr>
            <w:top w:val="none" w:sz="0" w:space="0" w:color="auto"/>
            <w:left w:val="none" w:sz="0" w:space="0" w:color="auto"/>
            <w:bottom w:val="none" w:sz="0" w:space="0" w:color="auto"/>
            <w:right w:val="none" w:sz="0" w:space="0" w:color="auto"/>
          </w:divBdr>
        </w:div>
        <w:div w:id="1996452547">
          <w:marLeft w:val="0"/>
          <w:marRight w:val="0"/>
          <w:marTop w:val="0"/>
          <w:marBottom w:val="0"/>
          <w:divBdr>
            <w:top w:val="none" w:sz="0" w:space="0" w:color="auto"/>
            <w:left w:val="none" w:sz="0" w:space="0" w:color="auto"/>
            <w:bottom w:val="none" w:sz="0" w:space="0" w:color="auto"/>
            <w:right w:val="none" w:sz="0" w:space="0" w:color="auto"/>
          </w:divBdr>
        </w:div>
        <w:div w:id="2007131410">
          <w:marLeft w:val="0"/>
          <w:marRight w:val="0"/>
          <w:marTop w:val="0"/>
          <w:marBottom w:val="0"/>
          <w:divBdr>
            <w:top w:val="none" w:sz="0" w:space="0" w:color="auto"/>
            <w:left w:val="none" w:sz="0" w:space="0" w:color="auto"/>
            <w:bottom w:val="none" w:sz="0" w:space="0" w:color="auto"/>
            <w:right w:val="none" w:sz="0" w:space="0" w:color="auto"/>
          </w:divBdr>
        </w:div>
        <w:div w:id="2022513807">
          <w:marLeft w:val="0"/>
          <w:marRight w:val="0"/>
          <w:marTop w:val="0"/>
          <w:marBottom w:val="0"/>
          <w:divBdr>
            <w:top w:val="none" w:sz="0" w:space="0" w:color="auto"/>
            <w:left w:val="none" w:sz="0" w:space="0" w:color="auto"/>
            <w:bottom w:val="none" w:sz="0" w:space="0" w:color="auto"/>
            <w:right w:val="none" w:sz="0" w:space="0" w:color="auto"/>
          </w:divBdr>
        </w:div>
        <w:div w:id="2025206626">
          <w:marLeft w:val="0"/>
          <w:marRight w:val="0"/>
          <w:marTop w:val="0"/>
          <w:marBottom w:val="0"/>
          <w:divBdr>
            <w:top w:val="none" w:sz="0" w:space="0" w:color="auto"/>
            <w:left w:val="none" w:sz="0" w:space="0" w:color="auto"/>
            <w:bottom w:val="none" w:sz="0" w:space="0" w:color="auto"/>
            <w:right w:val="none" w:sz="0" w:space="0" w:color="auto"/>
          </w:divBdr>
        </w:div>
        <w:div w:id="2049521794">
          <w:marLeft w:val="0"/>
          <w:marRight w:val="0"/>
          <w:marTop w:val="0"/>
          <w:marBottom w:val="0"/>
          <w:divBdr>
            <w:top w:val="none" w:sz="0" w:space="0" w:color="auto"/>
            <w:left w:val="none" w:sz="0" w:space="0" w:color="auto"/>
            <w:bottom w:val="none" w:sz="0" w:space="0" w:color="auto"/>
            <w:right w:val="none" w:sz="0" w:space="0" w:color="auto"/>
          </w:divBdr>
        </w:div>
        <w:div w:id="2049528103">
          <w:marLeft w:val="0"/>
          <w:marRight w:val="0"/>
          <w:marTop w:val="0"/>
          <w:marBottom w:val="0"/>
          <w:divBdr>
            <w:top w:val="none" w:sz="0" w:space="0" w:color="auto"/>
            <w:left w:val="none" w:sz="0" w:space="0" w:color="auto"/>
            <w:bottom w:val="none" w:sz="0" w:space="0" w:color="auto"/>
            <w:right w:val="none" w:sz="0" w:space="0" w:color="auto"/>
          </w:divBdr>
        </w:div>
        <w:div w:id="2064210390">
          <w:marLeft w:val="0"/>
          <w:marRight w:val="0"/>
          <w:marTop w:val="0"/>
          <w:marBottom w:val="0"/>
          <w:divBdr>
            <w:top w:val="none" w:sz="0" w:space="0" w:color="auto"/>
            <w:left w:val="none" w:sz="0" w:space="0" w:color="auto"/>
            <w:bottom w:val="none" w:sz="0" w:space="0" w:color="auto"/>
            <w:right w:val="none" w:sz="0" w:space="0" w:color="auto"/>
          </w:divBdr>
        </w:div>
        <w:div w:id="2069062648">
          <w:marLeft w:val="0"/>
          <w:marRight w:val="0"/>
          <w:marTop w:val="0"/>
          <w:marBottom w:val="0"/>
          <w:divBdr>
            <w:top w:val="none" w:sz="0" w:space="0" w:color="auto"/>
            <w:left w:val="none" w:sz="0" w:space="0" w:color="auto"/>
            <w:bottom w:val="none" w:sz="0" w:space="0" w:color="auto"/>
            <w:right w:val="none" w:sz="0" w:space="0" w:color="auto"/>
          </w:divBdr>
        </w:div>
        <w:div w:id="2069955914">
          <w:marLeft w:val="0"/>
          <w:marRight w:val="0"/>
          <w:marTop w:val="0"/>
          <w:marBottom w:val="0"/>
          <w:divBdr>
            <w:top w:val="none" w:sz="0" w:space="0" w:color="auto"/>
            <w:left w:val="none" w:sz="0" w:space="0" w:color="auto"/>
            <w:bottom w:val="none" w:sz="0" w:space="0" w:color="auto"/>
            <w:right w:val="none" w:sz="0" w:space="0" w:color="auto"/>
          </w:divBdr>
        </w:div>
        <w:div w:id="2076971807">
          <w:marLeft w:val="0"/>
          <w:marRight w:val="0"/>
          <w:marTop w:val="0"/>
          <w:marBottom w:val="0"/>
          <w:divBdr>
            <w:top w:val="none" w:sz="0" w:space="0" w:color="auto"/>
            <w:left w:val="none" w:sz="0" w:space="0" w:color="auto"/>
            <w:bottom w:val="none" w:sz="0" w:space="0" w:color="auto"/>
            <w:right w:val="none" w:sz="0" w:space="0" w:color="auto"/>
          </w:divBdr>
        </w:div>
        <w:div w:id="2082097906">
          <w:marLeft w:val="0"/>
          <w:marRight w:val="0"/>
          <w:marTop w:val="0"/>
          <w:marBottom w:val="0"/>
          <w:divBdr>
            <w:top w:val="none" w:sz="0" w:space="0" w:color="auto"/>
            <w:left w:val="none" w:sz="0" w:space="0" w:color="auto"/>
            <w:bottom w:val="none" w:sz="0" w:space="0" w:color="auto"/>
            <w:right w:val="none" w:sz="0" w:space="0" w:color="auto"/>
          </w:divBdr>
        </w:div>
        <w:div w:id="2096053171">
          <w:marLeft w:val="0"/>
          <w:marRight w:val="0"/>
          <w:marTop w:val="0"/>
          <w:marBottom w:val="0"/>
          <w:divBdr>
            <w:top w:val="none" w:sz="0" w:space="0" w:color="auto"/>
            <w:left w:val="none" w:sz="0" w:space="0" w:color="auto"/>
            <w:bottom w:val="none" w:sz="0" w:space="0" w:color="auto"/>
            <w:right w:val="none" w:sz="0" w:space="0" w:color="auto"/>
          </w:divBdr>
        </w:div>
        <w:div w:id="2112702238">
          <w:marLeft w:val="0"/>
          <w:marRight w:val="0"/>
          <w:marTop w:val="0"/>
          <w:marBottom w:val="0"/>
          <w:divBdr>
            <w:top w:val="none" w:sz="0" w:space="0" w:color="auto"/>
            <w:left w:val="none" w:sz="0" w:space="0" w:color="auto"/>
            <w:bottom w:val="none" w:sz="0" w:space="0" w:color="auto"/>
            <w:right w:val="none" w:sz="0" w:space="0" w:color="auto"/>
          </w:divBdr>
        </w:div>
        <w:div w:id="2127385703">
          <w:marLeft w:val="0"/>
          <w:marRight w:val="0"/>
          <w:marTop w:val="0"/>
          <w:marBottom w:val="0"/>
          <w:divBdr>
            <w:top w:val="none" w:sz="0" w:space="0" w:color="auto"/>
            <w:left w:val="none" w:sz="0" w:space="0" w:color="auto"/>
            <w:bottom w:val="none" w:sz="0" w:space="0" w:color="auto"/>
            <w:right w:val="none" w:sz="0" w:space="0" w:color="auto"/>
          </w:divBdr>
        </w:div>
        <w:div w:id="2132431841">
          <w:marLeft w:val="0"/>
          <w:marRight w:val="0"/>
          <w:marTop w:val="0"/>
          <w:marBottom w:val="0"/>
          <w:divBdr>
            <w:top w:val="none" w:sz="0" w:space="0" w:color="auto"/>
            <w:left w:val="none" w:sz="0" w:space="0" w:color="auto"/>
            <w:bottom w:val="none" w:sz="0" w:space="0" w:color="auto"/>
            <w:right w:val="none" w:sz="0" w:space="0" w:color="auto"/>
          </w:divBdr>
        </w:div>
      </w:divsChild>
    </w:div>
    <w:div w:id="442968361">
      <w:bodyDiv w:val="1"/>
      <w:marLeft w:val="0"/>
      <w:marRight w:val="0"/>
      <w:marTop w:val="0"/>
      <w:marBottom w:val="0"/>
      <w:divBdr>
        <w:top w:val="none" w:sz="0" w:space="0" w:color="auto"/>
        <w:left w:val="none" w:sz="0" w:space="0" w:color="auto"/>
        <w:bottom w:val="none" w:sz="0" w:space="0" w:color="auto"/>
        <w:right w:val="none" w:sz="0" w:space="0" w:color="auto"/>
      </w:divBdr>
    </w:div>
    <w:div w:id="443160881">
      <w:bodyDiv w:val="1"/>
      <w:marLeft w:val="0"/>
      <w:marRight w:val="0"/>
      <w:marTop w:val="0"/>
      <w:marBottom w:val="0"/>
      <w:divBdr>
        <w:top w:val="none" w:sz="0" w:space="0" w:color="auto"/>
        <w:left w:val="none" w:sz="0" w:space="0" w:color="auto"/>
        <w:bottom w:val="none" w:sz="0" w:space="0" w:color="auto"/>
        <w:right w:val="none" w:sz="0" w:space="0" w:color="auto"/>
      </w:divBdr>
      <w:divsChild>
        <w:div w:id="623001272">
          <w:marLeft w:val="0"/>
          <w:marRight w:val="0"/>
          <w:marTop w:val="0"/>
          <w:marBottom w:val="0"/>
          <w:divBdr>
            <w:top w:val="none" w:sz="0" w:space="0" w:color="auto"/>
            <w:left w:val="none" w:sz="0" w:space="0" w:color="auto"/>
            <w:bottom w:val="none" w:sz="0" w:space="0" w:color="auto"/>
            <w:right w:val="none" w:sz="0" w:space="0" w:color="auto"/>
          </w:divBdr>
        </w:div>
        <w:div w:id="550768884">
          <w:marLeft w:val="0"/>
          <w:marRight w:val="0"/>
          <w:marTop w:val="0"/>
          <w:marBottom w:val="0"/>
          <w:divBdr>
            <w:top w:val="none" w:sz="0" w:space="0" w:color="auto"/>
            <w:left w:val="none" w:sz="0" w:space="0" w:color="auto"/>
            <w:bottom w:val="none" w:sz="0" w:space="0" w:color="auto"/>
            <w:right w:val="none" w:sz="0" w:space="0" w:color="auto"/>
          </w:divBdr>
        </w:div>
        <w:div w:id="2114551445">
          <w:marLeft w:val="0"/>
          <w:marRight w:val="0"/>
          <w:marTop w:val="0"/>
          <w:marBottom w:val="0"/>
          <w:divBdr>
            <w:top w:val="none" w:sz="0" w:space="0" w:color="auto"/>
            <w:left w:val="none" w:sz="0" w:space="0" w:color="auto"/>
            <w:bottom w:val="none" w:sz="0" w:space="0" w:color="auto"/>
            <w:right w:val="none" w:sz="0" w:space="0" w:color="auto"/>
          </w:divBdr>
        </w:div>
        <w:div w:id="1097824465">
          <w:marLeft w:val="0"/>
          <w:marRight w:val="0"/>
          <w:marTop w:val="0"/>
          <w:marBottom w:val="0"/>
          <w:divBdr>
            <w:top w:val="none" w:sz="0" w:space="0" w:color="auto"/>
            <w:left w:val="none" w:sz="0" w:space="0" w:color="auto"/>
            <w:bottom w:val="none" w:sz="0" w:space="0" w:color="auto"/>
            <w:right w:val="none" w:sz="0" w:space="0" w:color="auto"/>
          </w:divBdr>
        </w:div>
        <w:div w:id="595870352">
          <w:marLeft w:val="0"/>
          <w:marRight w:val="0"/>
          <w:marTop w:val="0"/>
          <w:marBottom w:val="0"/>
          <w:divBdr>
            <w:top w:val="none" w:sz="0" w:space="0" w:color="auto"/>
            <w:left w:val="none" w:sz="0" w:space="0" w:color="auto"/>
            <w:bottom w:val="none" w:sz="0" w:space="0" w:color="auto"/>
            <w:right w:val="none" w:sz="0" w:space="0" w:color="auto"/>
          </w:divBdr>
        </w:div>
        <w:div w:id="746535557">
          <w:marLeft w:val="0"/>
          <w:marRight w:val="0"/>
          <w:marTop w:val="0"/>
          <w:marBottom w:val="0"/>
          <w:divBdr>
            <w:top w:val="none" w:sz="0" w:space="0" w:color="auto"/>
            <w:left w:val="none" w:sz="0" w:space="0" w:color="auto"/>
            <w:bottom w:val="none" w:sz="0" w:space="0" w:color="auto"/>
            <w:right w:val="none" w:sz="0" w:space="0" w:color="auto"/>
          </w:divBdr>
        </w:div>
        <w:div w:id="465512545">
          <w:marLeft w:val="0"/>
          <w:marRight w:val="0"/>
          <w:marTop w:val="0"/>
          <w:marBottom w:val="0"/>
          <w:divBdr>
            <w:top w:val="none" w:sz="0" w:space="0" w:color="auto"/>
            <w:left w:val="none" w:sz="0" w:space="0" w:color="auto"/>
            <w:bottom w:val="none" w:sz="0" w:space="0" w:color="auto"/>
            <w:right w:val="none" w:sz="0" w:space="0" w:color="auto"/>
          </w:divBdr>
        </w:div>
        <w:div w:id="372506783">
          <w:marLeft w:val="0"/>
          <w:marRight w:val="0"/>
          <w:marTop w:val="0"/>
          <w:marBottom w:val="0"/>
          <w:divBdr>
            <w:top w:val="none" w:sz="0" w:space="0" w:color="auto"/>
            <w:left w:val="none" w:sz="0" w:space="0" w:color="auto"/>
            <w:bottom w:val="none" w:sz="0" w:space="0" w:color="auto"/>
            <w:right w:val="none" w:sz="0" w:space="0" w:color="auto"/>
          </w:divBdr>
        </w:div>
        <w:div w:id="1521309465">
          <w:marLeft w:val="0"/>
          <w:marRight w:val="0"/>
          <w:marTop w:val="0"/>
          <w:marBottom w:val="0"/>
          <w:divBdr>
            <w:top w:val="none" w:sz="0" w:space="0" w:color="auto"/>
            <w:left w:val="none" w:sz="0" w:space="0" w:color="auto"/>
            <w:bottom w:val="none" w:sz="0" w:space="0" w:color="auto"/>
            <w:right w:val="none" w:sz="0" w:space="0" w:color="auto"/>
          </w:divBdr>
        </w:div>
        <w:div w:id="1920092420">
          <w:marLeft w:val="0"/>
          <w:marRight w:val="0"/>
          <w:marTop w:val="0"/>
          <w:marBottom w:val="0"/>
          <w:divBdr>
            <w:top w:val="none" w:sz="0" w:space="0" w:color="auto"/>
            <w:left w:val="none" w:sz="0" w:space="0" w:color="auto"/>
            <w:bottom w:val="none" w:sz="0" w:space="0" w:color="auto"/>
            <w:right w:val="none" w:sz="0" w:space="0" w:color="auto"/>
          </w:divBdr>
        </w:div>
        <w:div w:id="805971607">
          <w:marLeft w:val="0"/>
          <w:marRight w:val="0"/>
          <w:marTop w:val="0"/>
          <w:marBottom w:val="0"/>
          <w:divBdr>
            <w:top w:val="none" w:sz="0" w:space="0" w:color="auto"/>
            <w:left w:val="none" w:sz="0" w:space="0" w:color="auto"/>
            <w:bottom w:val="none" w:sz="0" w:space="0" w:color="auto"/>
            <w:right w:val="none" w:sz="0" w:space="0" w:color="auto"/>
          </w:divBdr>
        </w:div>
        <w:div w:id="130172149">
          <w:marLeft w:val="0"/>
          <w:marRight w:val="0"/>
          <w:marTop w:val="0"/>
          <w:marBottom w:val="0"/>
          <w:divBdr>
            <w:top w:val="none" w:sz="0" w:space="0" w:color="auto"/>
            <w:left w:val="none" w:sz="0" w:space="0" w:color="auto"/>
            <w:bottom w:val="none" w:sz="0" w:space="0" w:color="auto"/>
            <w:right w:val="none" w:sz="0" w:space="0" w:color="auto"/>
          </w:divBdr>
        </w:div>
        <w:div w:id="1992320879">
          <w:marLeft w:val="0"/>
          <w:marRight w:val="0"/>
          <w:marTop w:val="0"/>
          <w:marBottom w:val="0"/>
          <w:divBdr>
            <w:top w:val="none" w:sz="0" w:space="0" w:color="auto"/>
            <w:left w:val="none" w:sz="0" w:space="0" w:color="auto"/>
            <w:bottom w:val="none" w:sz="0" w:space="0" w:color="auto"/>
            <w:right w:val="none" w:sz="0" w:space="0" w:color="auto"/>
          </w:divBdr>
        </w:div>
        <w:div w:id="828211034">
          <w:marLeft w:val="0"/>
          <w:marRight w:val="0"/>
          <w:marTop w:val="0"/>
          <w:marBottom w:val="0"/>
          <w:divBdr>
            <w:top w:val="none" w:sz="0" w:space="0" w:color="auto"/>
            <w:left w:val="none" w:sz="0" w:space="0" w:color="auto"/>
            <w:bottom w:val="none" w:sz="0" w:space="0" w:color="auto"/>
            <w:right w:val="none" w:sz="0" w:space="0" w:color="auto"/>
          </w:divBdr>
        </w:div>
        <w:div w:id="1030491672">
          <w:marLeft w:val="0"/>
          <w:marRight w:val="0"/>
          <w:marTop w:val="0"/>
          <w:marBottom w:val="0"/>
          <w:divBdr>
            <w:top w:val="none" w:sz="0" w:space="0" w:color="auto"/>
            <w:left w:val="none" w:sz="0" w:space="0" w:color="auto"/>
            <w:bottom w:val="none" w:sz="0" w:space="0" w:color="auto"/>
            <w:right w:val="none" w:sz="0" w:space="0" w:color="auto"/>
          </w:divBdr>
        </w:div>
        <w:div w:id="980381170">
          <w:marLeft w:val="0"/>
          <w:marRight w:val="0"/>
          <w:marTop w:val="0"/>
          <w:marBottom w:val="0"/>
          <w:divBdr>
            <w:top w:val="none" w:sz="0" w:space="0" w:color="auto"/>
            <w:left w:val="none" w:sz="0" w:space="0" w:color="auto"/>
            <w:bottom w:val="none" w:sz="0" w:space="0" w:color="auto"/>
            <w:right w:val="none" w:sz="0" w:space="0" w:color="auto"/>
          </w:divBdr>
        </w:div>
        <w:div w:id="2089884645">
          <w:marLeft w:val="0"/>
          <w:marRight w:val="0"/>
          <w:marTop w:val="0"/>
          <w:marBottom w:val="0"/>
          <w:divBdr>
            <w:top w:val="none" w:sz="0" w:space="0" w:color="auto"/>
            <w:left w:val="none" w:sz="0" w:space="0" w:color="auto"/>
            <w:bottom w:val="none" w:sz="0" w:space="0" w:color="auto"/>
            <w:right w:val="none" w:sz="0" w:space="0" w:color="auto"/>
          </w:divBdr>
        </w:div>
        <w:div w:id="1089351222">
          <w:marLeft w:val="0"/>
          <w:marRight w:val="0"/>
          <w:marTop w:val="0"/>
          <w:marBottom w:val="0"/>
          <w:divBdr>
            <w:top w:val="none" w:sz="0" w:space="0" w:color="auto"/>
            <w:left w:val="none" w:sz="0" w:space="0" w:color="auto"/>
            <w:bottom w:val="none" w:sz="0" w:space="0" w:color="auto"/>
            <w:right w:val="none" w:sz="0" w:space="0" w:color="auto"/>
          </w:divBdr>
        </w:div>
        <w:div w:id="1583878772">
          <w:marLeft w:val="0"/>
          <w:marRight w:val="0"/>
          <w:marTop w:val="0"/>
          <w:marBottom w:val="0"/>
          <w:divBdr>
            <w:top w:val="none" w:sz="0" w:space="0" w:color="auto"/>
            <w:left w:val="none" w:sz="0" w:space="0" w:color="auto"/>
            <w:bottom w:val="none" w:sz="0" w:space="0" w:color="auto"/>
            <w:right w:val="none" w:sz="0" w:space="0" w:color="auto"/>
          </w:divBdr>
        </w:div>
        <w:div w:id="37124587">
          <w:marLeft w:val="0"/>
          <w:marRight w:val="0"/>
          <w:marTop w:val="0"/>
          <w:marBottom w:val="0"/>
          <w:divBdr>
            <w:top w:val="none" w:sz="0" w:space="0" w:color="auto"/>
            <w:left w:val="none" w:sz="0" w:space="0" w:color="auto"/>
            <w:bottom w:val="none" w:sz="0" w:space="0" w:color="auto"/>
            <w:right w:val="none" w:sz="0" w:space="0" w:color="auto"/>
          </w:divBdr>
        </w:div>
        <w:div w:id="1301688440">
          <w:marLeft w:val="0"/>
          <w:marRight w:val="0"/>
          <w:marTop w:val="0"/>
          <w:marBottom w:val="0"/>
          <w:divBdr>
            <w:top w:val="none" w:sz="0" w:space="0" w:color="auto"/>
            <w:left w:val="none" w:sz="0" w:space="0" w:color="auto"/>
            <w:bottom w:val="none" w:sz="0" w:space="0" w:color="auto"/>
            <w:right w:val="none" w:sz="0" w:space="0" w:color="auto"/>
          </w:divBdr>
        </w:div>
        <w:div w:id="2133934866">
          <w:marLeft w:val="0"/>
          <w:marRight w:val="0"/>
          <w:marTop w:val="0"/>
          <w:marBottom w:val="0"/>
          <w:divBdr>
            <w:top w:val="none" w:sz="0" w:space="0" w:color="auto"/>
            <w:left w:val="none" w:sz="0" w:space="0" w:color="auto"/>
            <w:bottom w:val="none" w:sz="0" w:space="0" w:color="auto"/>
            <w:right w:val="none" w:sz="0" w:space="0" w:color="auto"/>
          </w:divBdr>
        </w:div>
        <w:div w:id="551117511">
          <w:marLeft w:val="0"/>
          <w:marRight w:val="0"/>
          <w:marTop w:val="0"/>
          <w:marBottom w:val="0"/>
          <w:divBdr>
            <w:top w:val="none" w:sz="0" w:space="0" w:color="auto"/>
            <w:left w:val="none" w:sz="0" w:space="0" w:color="auto"/>
            <w:bottom w:val="none" w:sz="0" w:space="0" w:color="auto"/>
            <w:right w:val="none" w:sz="0" w:space="0" w:color="auto"/>
          </w:divBdr>
        </w:div>
        <w:div w:id="313989037">
          <w:marLeft w:val="0"/>
          <w:marRight w:val="0"/>
          <w:marTop w:val="0"/>
          <w:marBottom w:val="0"/>
          <w:divBdr>
            <w:top w:val="none" w:sz="0" w:space="0" w:color="auto"/>
            <w:left w:val="none" w:sz="0" w:space="0" w:color="auto"/>
            <w:bottom w:val="none" w:sz="0" w:space="0" w:color="auto"/>
            <w:right w:val="none" w:sz="0" w:space="0" w:color="auto"/>
          </w:divBdr>
        </w:div>
        <w:div w:id="1314329713">
          <w:marLeft w:val="0"/>
          <w:marRight w:val="0"/>
          <w:marTop w:val="0"/>
          <w:marBottom w:val="0"/>
          <w:divBdr>
            <w:top w:val="none" w:sz="0" w:space="0" w:color="auto"/>
            <w:left w:val="none" w:sz="0" w:space="0" w:color="auto"/>
            <w:bottom w:val="none" w:sz="0" w:space="0" w:color="auto"/>
            <w:right w:val="none" w:sz="0" w:space="0" w:color="auto"/>
          </w:divBdr>
        </w:div>
        <w:div w:id="1063256509">
          <w:marLeft w:val="0"/>
          <w:marRight w:val="0"/>
          <w:marTop w:val="0"/>
          <w:marBottom w:val="0"/>
          <w:divBdr>
            <w:top w:val="none" w:sz="0" w:space="0" w:color="auto"/>
            <w:left w:val="none" w:sz="0" w:space="0" w:color="auto"/>
            <w:bottom w:val="none" w:sz="0" w:space="0" w:color="auto"/>
            <w:right w:val="none" w:sz="0" w:space="0" w:color="auto"/>
          </w:divBdr>
        </w:div>
        <w:div w:id="699352974">
          <w:marLeft w:val="0"/>
          <w:marRight w:val="0"/>
          <w:marTop w:val="0"/>
          <w:marBottom w:val="0"/>
          <w:divBdr>
            <w:top w:val="none" w:sz="0" w:space="0" w:color="auto"/>
            <w:left w:val="none" w:sz="0" w:space="0" w:color="auto"/>
            <w:bottom w:val="none" w:sz="0" w:space="0" w:color="auto"/>
            <w:right w:val="none" w:sz="0" w:space="0" w:color="auto"/>
          </w:divBdr>
        </w:div>
        <w:div w:id="782697259">
          <w:marLeft w:val="0"/>
          <w:marRight w:val="0"/>
          <w:marTop w:val="0"/>
          <w:marBottom w:val="0"/>
          <w:divBdr>
            <w:top w:val="none" w:sz="0" w:space="0" w:color="auto"/>
            <w:left w:val="none" w:sz="0" w:space="0" w:color="auto"/>
            <w:bottom w:val="none" w:sz="0" w:space="0" w:color="auto"/>
            <w:right w:val="none" w:sz="0" w:space="0" w:color="auto"/>
          </w:divBdr>
        </w:div>
        <w:div w:id="614095119">
          <w:marLeft w:val="0"/>
          <w:marRight w:val="0"/>
          <w:marTop w:val="0"/>
          <w:marBottom w:val="0"/>
          <w:divBdr>
            <w:top w:val="none" w:sz="0" w:space="0" w:color="auto"/>
            <w:left w:val="none" w:sz="0" w:space="0" w:color="auto"/>
            <w:bottom w:val="none" w:sz="0" w:space="0" w:color="auto"/>
            <w:right w:val="none" w:sz="0" w:space="0" w:color="auto"/>
          </w:divBdr>
        </w:div>
        <w:div w:id="609241653">
          <w:marLeft w:val="0"/>
          <w:marRight w:val="0"/>
          <w:marTop w:val="0"/>
          <w:marBottom w:val="0"/>
          <w:divBdr>
            <w:top w:val="none" w:sz="0" w:space="0" w:color="auto"/>
            <w:left w:val="none" w:sz="0" w:space="0" w:color="auto"/>
            <w:bottom w:val="none" w:sz="0" w:space="0" w:color="auto"/>
            <w:right w:val="none" w:sz="0" w:space="0" w:color="auto"/>
          </w:divBdr>
        </w:div>
        <w:div w:id="1695837017">
          <w:marLeft w:val="0"/>
          <w:marRight w:val="0"/>
          <w:marTop w:val="0"/>
          <w:marBottom w:val="0"/>
          <w:divBdr>
            <w:top w:val="none" w:sz="0" w:space="0" w:color="auto"/>
            <w:left w:val="none" w:sz="0" w:space="0" w:color="auto"/>
            <w:bottom w:val="none" w:sz="0" w:space="0" w:color="auto"/>
            <w:right w:val="none" w:sz="0" w:space="0" w:color="auto"/>
          </w:divBdr>
        </w:div>
        <w:div w:id="1330984455">
          <w:marLeft w:val="0"/>
          <w:marRight w:val="0"/>
          <w:marTop w:val="0"/>
          <w:marBottom w:val="0"/>
          <w:divBdr>
            <w:top w:val="none" w:sz="0" w:space="0" w:color="auto"/>
            <w:left w:val="none" w:sz="0" w:space="0" w:color="auto"/>
            <w:bottom w:val="none" w:sz="0" w:space="0" w:color="auto"/>
            <w:right w:val="none" w:sz="0" w:space="0" w:color="auto"/>
          </w:divBdr>
        </w:div>
        <w:div w:id="985361004">
          <w:marLeft w:val="0"/>
          <w:marRight w:val="0"/>
          <w:marTop w:val="0"/>
          <w:marBottom w:val="0"/>
          <w:divBdr>
            <w:top w:val="none" w:sz="0" w:space="0" w:color="auto"/>
            <w:left w:val="none" w:sz="0" w:space="0" w:color="auto"/>
            <w:bottom w:val="none" w:sz="0" w:space="0" w:color="auto"/>
            <w:right w:val="none" w:sz="0" w:space="0" w:color="auto"/>
          </w:divBdr>
        </w:div>
        <w:div w:id="1271206371">
          <w:marLeft w:val="0"/>
          <w:marRight w:val="0"/>
          <w:marTop w:val="0"/>
          <w:marBottom w:val="0"/>
          <w:divBdr>
            <w:top w:val="none" w:sz="0" w:space="0" w:color="auto"/>
            <w:left w:val="none" w:sz="0" w:space="0" w:color="auto"/>
            <w:bottom w:val="none" w:sz="0" w:space="0" w:color="auto"/>
            <w:right w:val="none" w:sz="0" w:space="0" w:color="auto"/>
          </w:divBdr>
        </w:div>
        <w:div w:id="1159882096">
          <w:marLeft w:val="0"/>
          <w:marRight w:val="0"/>
          <w:marTop w:val="0"/>
          <w:marBottom w:val="0"/>
          <w:divBdr>
            <w:top w:val="none" w:sz="0" w:space="0" w:color="auto"/>
            <w:left w:val="none" w:sz="0" w:space="0" w:color="auto"/>
            <w:bottom w:val="none" w:sz="0" w:space="0" w:color="auto"/>
            <w:right w:val="none" w:sz="0" w:space="0" w:color="auto"/>
          </w:divBdr>
        </w:div>
        <w:div w:id="755059575">
          <w:marLeft w:val="0"/>
          <w:marRight w:val="0"/>
          <w:marTop w:val="0"/>
          <w:marBottom w:val="0"/>
          <w:divBdr>
            <w:top w:val="none" w:sz="0" w:space="0" w:color="auto"/>
            <w:left w:val="none" w:sz="0" w:space="0" w:color="auto"/>
            <w:bottom w:val="none" w:sz="0" w:space="0" w:color="auto"/>
            <w:right w:val="none" w:sz="0" w:space="0" w:color="auto"/>
          </w:divBdr>
        </w:div>
        <w:div w:id="566770869">
          <w:marLeft w:val="0"/>
          <w:marRight w:val="0"/>
          <w:marTop w:val="0"/>
          <w:marBottom w:val="0"/>
          <w:divBdr>
            <w:top w:val="none" w:sz="0" w:space="0" w:color="auto"/>
            <w:left w:val="none" w:sz="0" w:space="0" w:color="auto"/>
            <w:bottom w:val="none" w:sz="0" w:space="0" w:color="auto"/>
            <w:right w:val="none" w:sz="0" w:space="0" w:color="auto"/>
          </w:divBdr>
        </w:div>
        <w:div w:id="1970746784">
          <w:marLeft w:val="0"/>
          <w:marRight w:val="0"/>
          <w:marTop w:val="0"/>
          <w:marBottom w:val="0"/>
          <w:divBdr>
            <w:top w:val="none" w:sz="0" w:space="0" w:color="auto"/>
            <w:left w:val="none" w:sz="0" w:space="0" w:color="auto"/>
            <w:bottom w:val="none" w:sz="0" w:space="0" w:color="auto"/>
            <w:right w:val="none" w:sz="0" w:space="0" w:color="auto"/>
          </w:divBdr>
        </w:div>
        <w:div w:id="1353192795">
          <w:marLeft w:val="0"/>
          <w:marRight w:val="0"/>
          <w:marTop w:val="0"/>
          <w:marBottom w:val="0"/>
          <w:divBdr>
            <w:top w:val="none" w:sz="0" w:space="0" w:color="auto"/>
            <w:left w:val="none" w:sz="0" w:space="0" w:color="auto"/>
            <w:bottom w:val="none" w:sz="0" w:space="0" w:color="auto"/>
            <w:right w:val="none" w:sz="0" w:space="0" w:color="auto"/>
          </w:divBdr>
        </w:div>
        <w:div w:id="1555391861">
          <w:marLeft w:val="0"/>
          <w:marRight w:val="0"/>
          <w:marTop w:val="0"/>
          <w:marBottom w:val="0"/>
          <w:divBdr>
            <w:top w:val="none" w:sz="0" w:space="0" w:color="auto"/>
            <w:left w:val="none" w:sz="0" w:space="0" w:color="auto"/>
            <w:bottom w:val="none" w:sz="0" w:space="0" w:color="auto"/>
            <w:right w:val="none" w:sz="0" w:space="0" w:color="auto"/>
          </w:divBdr>
        </w:div>
        <w:div w:id="1599486813">
          <w:marLeft w:val="0"/>
          <w:marRight w:val="0"/>
          <w:marTop w:val="0"/>
          <w:marBottom w:val="0"/>
          <w:divBdr>
            <w:top w:val="none" w:sz="0" w:space="0" w:color="auto"/>
            <w:left w:val="none" w:sz="0" w:space="0" w:color="auto"/>
            <w:bottom w:val="none" w:sz="0" w:space="0" w:color="auto"/>
            <w:right w:val="none" w:sz="0" w:space="0" w:color="auto"/>
          </w:divBdr>
        </w:div>
        <w:div w:id="2046055410">
          <w:marLeft w:val="0"/>
          <w:marRight w:val="0"/>
          <w:marTop w:val="0"/>
          <w:marBottom w:val="0"/>
          <w:divBdr>
            <w:top w:val="none" w:sz="0" w:space="0" w:color="auto"/>
            <w:left w:val="none" w:sz="0" w:space="0" w:color="auto"/>
            <w:bottom w:val="none" w:sz="0" w:space="0" w:color="auto"/>
            <w:right w:val="none" w:sz="0" w:space="0" w:color="auto"/>
          </w:divBdr>
        </w:div>
        <w:div w:id="117459157">
          <w:marLeft w:val="0"/>
          <w:marRight w:val="0"/>
          <w:marTop w:val="0"/>
          <w:marBottom w:val="0"/>
          <w:divBdr>
            <w:top w:val="none" w:sz="0" w:space="0" w:color="auto"/>
            <w:left w:val="none" w:sz="0" w:space="0" w:color="auto"/>
            <w:bottom w:val="none" w:sz="0" w:space="0" w:color="auto"/>
            <w:right w:val="none" w:sz="0" w:space="0" w:color="auto"/>
          </w:divBdr>
        </w:div>
        <w:div w:id="720590333">
          <w:marLeft w:val="0"/>
          <w:marRight w:val="0"/>
          <w:marTop w:val="0"/>
          <w:marBottom w:val="0"/>
          <w:divBdr>
            <w:top w:val="none" w:sz="0" w:space="0" w:color="auto"/>
            <w:left w:val="none" w:sz="0" w:space="0" w:color="auto"/>
            <w:bottom w:val="none" w:sz="0" w:space="0" w:color="auto"/>
            <w:right w:val="none" w:sz="0" w:space="0" w:color="auto"/>
          </w:divBdr>
        </w:div>
        <w:div w:id="1591617559">
          <w:marLeft w:val="0"/>
          <w:marRight w:val="0"/>
          <w:marTop w:val="0"/>
          <w:marBottom w:val="0"/>
          <w:divBdr>
            <w:top w:val="none" w:sz="0" w:space="0" w:color="auto"/>
            <w:left w:val="none" w:sz="0" w:space="0" w:color="auto"/>
            <w:bottom w:val="none" w:sz="0" w:space="0" w:color="auto"/>
            <w:right w:val="none" w:sz="0" w:space="0" w:color="auto"/>
          </w:divBdr>
        </w:div>
        <w:div w:id="502670716">
          <w:marLeft w:val="0"/>
          <w:marRight w:val="0"/>
          <w:marTop w:val="0"/>
          <w:marBottom w:val="0"/>
          <w:divBdr>
            <w:top w:val="none" w:sz="0" w:space="0" w:color="auto"/>
            <w:left w:val="none" w:sz="0" w:space="0" w:color="auto"/>
            <w:bottom w:val="none" w:sz="0" w:space="0" w:color="auto"/>
            <w:right w:val="none" w:sz="0" w:space="0" w:color="auto"/>
          </w:divBdr>
        </w:div>
        <w:div w:id="272440794">
          <w:marLeft w:val="0"/>
          <w:marRight w:val="0"/>
          <w:marTop w:val="0"/>
          <w:marBottom w:val="0"/>
          <w:divBdr>
            <w:top w:val="none" w:sz="0" w:space="0" w:color="auto"/>
            <w:left w:val="none" w:sz="0" w:space="0" w:color="auto"/>
            <w:bottom w:val="none" w:sz="0" w:space="0" w:color="auto"/>
            <w:right w:val="none" w:sz="0" w:space="0" w:color="auto"/>
          </w:divBdr>
        </w:div>
        <w:div w:id="1072046499">
          <w:marLeft w:val="0"/>
          <w:marRight w:val="0"/>
          <w:marTop w:val="0"/>
          <w:marBottom w:val="0"/>
          <w:divBdr>
            <w:top w:val="none" w:sz="0" w:space="0" w:color="auto"/>
            <w:left w:val="none" w:sz="0" w:space="0" w:color="auto"/>
            <w:bottom w:val="none" w:sz="0" w:space="0" w:color="auto"/>
            <w:right w:val="none" w:sz="0" w:space="0" w:color="auto"/>
          </w:divBdr>
        </w:div>
        <w:div w:id="131755055">
          <w:marLeft w:val="0"/>
          <w:marRight w:val="0"/>
          <w:marTop w:val="0"/>
          <w:marBottom w:val="0"/>
          <w:divBdr>
            <w:top w:val="none" w:sz="0" w:space="0" w:color="auto"/>
            <w:left w:val="none" w:sz="0" w:space="0" w:color="auto"/>
            <w:bottom w:val="none" w:sz="0" w:space="0" w:color="auto"/>
            <w:right w:val="none" w:sz="0" w:space="0" w:color="auto"/>
          </w:divBdr>
        </w:div>
        <w:div w:id="1994989734">
          <w:marLeft w:val="0"/>
          <w:marRight w:val="0"/>
          <w:marTop w:val="0"/>
          <w:marBottom w:val="0"/>
          <w:divBdr>
            <w:top w:val="none" w:sz="0" w:space="0" w:color="auto"/>
            <w:left w:val="none" w:sz="0" w:space="0" w:color="auto"/>
            <w:bottom w:val="none" w:sz="0" w:space="0" w:color="auto"/>
            <w:right w:val="none" w:sz="0" w:space="0" w:color="auto"/>
          </w:divBdr>
        </w:div>
        <w:div w:id="40518460">
          <w:marLeft w:val="0"/>
          <w:marRight w:val="0"/>
          <w:marTop w:val="0"/>
          <w:marBottom w:val="0"/>
          <w:divBdr>
            <w:top w:val="none" w:sz="0" w:space="0" w:color="auto"/>
            <w:left w:val="none" w:sz="0" w:space="0" w:color="auto"/>
            <w:bottom w:val="none" w:sz="0" w:space="0" w:color="auto"/>
            <w:right w:val="none" w:sz="0" w:space="0" w:color="auto"/>
          </w:divBdr>
        </w:div>
        <w:div w:id="1919945710">
          <w:marLeft w:val="0"/>
          <w:marRight w:val="0"/>
          <w:marTop w:val="0"/>
          <w:marBottom w:val="0"/>
          <w:divBdr>
            <w:top w:val="none" w:sz="0" w:space="0" w:color="auto"/>
            <w:left w:val="none" w:sz="0" w:space="0" w:color="auto"/>
            <w:bottom w:val="none" w:sz="0" w:space="0" w:color="auto"/>
            <w:right w:val="none" w:sz="0" w:space="0" w:color="auto"/>
          </w:divBdr>
        </w:div>
        <w:div w:id="1033458264">
          <w:marLeft w:val="0"/>
          <w:marRight w:val="0"/>
          <w:marTop w:val="0"/>
          <w:marBottom w:val="0"/>
          <w:divBdr>
            <w:top w:val="none" w:sz="0" w:space="0" w:color="auto"/>
            <w:left w:val="none" w:sz="0" w:space="0" w:color="auto"/>
            <w:bottom w:val="none" w:sz="0" w:space="0" w:color="auto"/>
            <w:right w:val="none" w:sz="0" w:space="0" w:color="auto"/>
          </w:divBdr>
        </w:div>
        <w:div w:id="451050987">
          <w:marLeft w:val="0"/>
          <w:marRight w:val="0"/>
          <w:marTop w:val="0"/>
          <w:marBottom w:val="0"/>
          <w:divBdr>
            <w:top w:val="none" w:sz="0" w:space="0" w:color="auto"/>
            <w:left w:val="none" w:sz="0" w:space="0" w:color="auto"/>
            <w:bottom w:val="none" w:sz="0" w:space="0" w:color="auto"/>
            <w:right w:val="none" w:sz="0" w:space="0" w:color="auto"/>
          </w:divBdr>
        </w:div>
        <w:div w:id="1511482098">
          <w:marLeft w:val="0"/>
          <w:marRight w:val="0"/>
          <w:marTop w:val="0"/>
          <w:marBottom w:val="0"/>
          <w:divBdr>
            <w:top w:val="none" w:sz="0" w:space="0" w:color="auto"/>
            <w:left w:val="none" w:sz="0" w:space="0" w:color="auto"/>
            <w:bottom w:val="none" w:sz="0" w:space="0" w:color="auto"/>
            <w:right w:val="none" w:sz="0" w:space="0" w:color="auto"/>
          </w:divBdr>
        </w:div>
        <w:div w:id="348525777">
          <w:marLeft w:val="0"/>
          <w:marRight w:val="0"/>
          <w:marTop w:val="0"/>
          <w:marBottom w:val="0"/>
          <w:divBdr>
            <w:top w:val="none" w:sz="0" w:space="0" w:color="auto"/>
            <w:left w:val="none" w:sz="0" w:space="0" w:color="auto"/>
            <w:bottom w:val="none" w:sz="0" w:space="0" w:color="auto"/>
            <w:right w:val="none" w:sz="0" w:space="0" w:color="auto"/>
          </w:divBdr>
        </w:div>
        <w:div w:id="457912864">
          <w:marLeft w:val="0"/>
          <w:marRight w:val="0"/>
          <w:marTop w:val="0"/>
          <w:marBottom w:val="0"/>
          <w:divBdr>
            <w:top w:val="none" w:sz="0" w:space="0" w:color="auto"/>
            <w:left w:val="none" w:sz="0" w:space="0" w:color="auto"/>
            <w:bottom w:val="none" w:sz="0" w:space="0" w:color="auto"/>
            <w:right w:val="none" w:sz="0" w:space="0" w:color="auto"/>
          </w:divBdr>
        </w:div>
        <w:div w:id="2105879682">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3459617">
          <w:marLeft w:val="0"/>
          <w:marRight w:val="0"/>
          <w:marTop w:val="0"/>
          <w:marBottom w:val="0"/>
          <w:divBdr>
            <w:top w:val="none" w:sz="0" w:space="0" w:color="auto"/>
            <w:left w:val="none" w:sz="0" w:space="0" w:color="auto"/>
            <w:bottom w:val="none" w:sz="0" w:space="0" w:color="auto"/>
            <w:right w:val="none" w:sz="0" w:space="0" w:color="auto"/>
          </w:divBdr>
        </w:div>
        <w:div w:id="529682616">
          <w:marLeft w:val="0"/>
          <w:marRight w:val="0"/>
          <w:marTop w:val="0"/>
          <w:marBottom w:val="0"/>
          <w:divBdr>
            <w:top w:val="none" w:sz="0" w:space="0" w:color="auto"/>
            <w:left w:val="none" w:sz="0" w:space="0" w:color="auto"/>
            <w:bottom w:val="none" w:sz="0" w:space="0" w:color="auto"/>
            <w:right w:val="none" w:sz="0" w:space="0" w:color="auto"/>
          </w:divBdr>
        </w:div>
        <w:div w:id="1355427238">
          <w:marLeft w:val="0"/>
          <w:marRight w:val="0"/>
          <w:marTop w:val="0"/>
          <w:marBottom w:val="0"/>
          <w:divBdr>
            <w:top w:val="none" w:sz="0" w:space="0" w:color="auto"/>
            <w:left w:val="none" w:sz="0" w:space="0" w:color="auto"/>
            <w:bottom w:val="none" w:sz="0" w:space="0" w:color="auto"/>
            <w:right w:val="none" w:sz="0" w:space="0" w:color="auto"/>
          </w:divBdr>
        </w:div>
        <w:div w:id="1475951449">
          <w:marLeft w:val="0"/>
          <w:marRight w:val="0"/>
          <w:marTop w:val="0"/>
          <w:marBottom w:val="0"/>
          <w:divBdr>
            <w:top w:val="none" w:sz="0" w:space="0" w:color="auto"/>
            <w:left w:val="none" w:sz="0" w:space="0" w:color="auto"/>
            <w:bottom w:val="none" w:sz="0" w:space="0" w:color="auto"/>
            <w:right w:val="none" w:sz="0" w:space="0" w:color="auto"/>
          </w:divBdr>
        </w:div>
        <w:div w:id="1352418959">
          <w:marLeft w:val="0"/>
          <w:marRight w:val="0"/>
          <w:marTop w:val="0"/>
          <w:marBottom w:val="0"/>
          <w:divBdr>
            <w:top w:val="none" w:sz="0" w:space="0" w:color="auto"/>
            <w:left w:val="none" w:sz="0" w:space="0" w:color="auto"/>
            <w:bottom w:val="none" w:sz="0" w:space="0" w:color="auto"/>
            <w:right w:val="none" w:sz="0" w:space="0" w:color="auto"/>
          </w:divBdr>
        </w:div>
        <w:div w:id="1938440983">
          <w:marLeft w:val="0"/>
          <w:marRight w:val="0"/>
          <w:marTop w:val="0"/>
          <w:marBottom w:val="0"/>
          <w:divBdr>
            <w:top w:val="none" w:sz="0" w:space="0" w:color="auto"/>
            <w:left w:val="none" w:sz="0" w:space="0" w:color="auto"/>
            <w:bottom w:val="none" w:sz="0" w:space="0" w:color="auto"/>
            <w:right w:val="none" w:sz="0" w:space="0" w:color="auto"/>
          </w:divBdr>
        </w:div>
        <w:div w:id="1478184611">
          <w:marLeft w:val="0"/>
          <w:marRight w:val="0"/>
          <w:marTop w:val="0"/>
          <w:marBottom w:val="0"/>
          <w:divBdr>
            <w:top w:val="none" w:sz="0" w:space="0" w:color="auto"/>
            <w:left w:val="none" w:sz="0" w:space="0" w:color="auto"/>
            <w:bottom w:val="none" w:sz="0" w:space="0" w:color="auto"/>
            <w:right w:val="none" w:sz="0" w:space="0" w:color="auto"/>
          </w:divBdr>
        </w:div>
        <w:div w:id="1821194584">
          <w:marLeft w:val="0"/>
          <w:marRight w:val="0"/>
          <w:marTop w:val="0"/>
          <w:marBottom w:val="0"/>
          <w:divBdr>
            <w:top w:val="none" w:sz="0" w:space="0" w:color="auto"/>
            <w:left w:val="none" w:sz="0" w:space="0" w:color="auto"/>
            <w:bottom w:val="none" w:sz="0" w:space="0" w:color="auto"/>
            <w:right w:val="none" w:sz="0" w:space="0" w:color="auto"/>
          </w:divBdr>
        </w:div>
        <w:div w:id="142164203">
          <w:marLeft w:val="0"/>
          <w:marRight w:val="0"/>
          <w:marTop w:val="0"/>
          <w:marBottom w:val="0"/>
          <w:divBdr>
            <w:top w:val="none" w:sz="0" w:space="0" w:color="auto"/>
            <w:left w:val="none" w:sz="0" w:space="0" w:color="auto"/>
            <w:bottom w:val="none" w:sz="0" w:space="0" w:color="auto"/>
            <w:right w:val="none" w:sz="0" w:space="0" w:color="auto"/>
          </w:divBdr>
        </w:div>
        <w:div w:id="21630921">
          <w:marLeft w:val="0"/>
          <w:marRight w:val="0"/>
          <w:marTop w:val="0"/>
          <w:marBottom w:val="0"/>
          <w:divBdr>
            <w:top w:val="none" w:sz="0" w:space="0" w:color="auto"/>
            <w:left w:val="none" w:sz="0" w:space="0" w:color="auto"/>
            <w:bottom w:val="none" w:sz="0" w:space="0" w:color="auto"/>
            <w:right w:val="none" w:sz="0" w:space="0" w:color="auto"/>
          </w:divBdr>
        </w:div>
        <w:div w:id="621032010">
          <w:marLeft w:val="0"/>
          <w:marRight w:val="0"/>
          <w:marTop w:val="0"/>
          <w:marBottom w:val="0"/>
          <w:divBdr>
            <w:top w:val="none" w:sz="0" w:space="0" w:color="auto"/>
            <w:left w:val="none" w:sz="0" w:space="0" w:color="auto"/>
            <w:bottom w:val="none" w:sz="0" w:space="0" w:color="auto"/>
            <w:right w:val="none" w:sz="0" w:space="0" w:color="auto"/>
          </w:divBdr>
        </w:div>
        <w:div w:id="1436098417">
          <w:marLeft w:val="0"/>
          <w:marRight w:val="0"/>
          <w:marTop w:val="0"/>
          <w:marBottom w:val="0"/>
          <w:divBdr>
            <w:top w:val="none" w:sz="0" w:space="0" w:color="auto"/>
            <w:left w:val="none" w:sz="0" w:space="0" w:color="auto"/>
            <w:bottom w:val="none" w:sz="0" w:space="0" w:color="auto"/>
            <w:right w:val="none" w:sz="0" w:space="0" w:color="auto"/>
          </w:divBdr>
        </w:div>
        <w:div w:id="855195970">
          <w:marLeft w:val="0"/>
          <w:marRight w:val="0"/>
          <w:marTop w:val="0"/>
          <w:marBottom w:val="0"/>
          <w:divBdr>
            <w:top w:val="none" w:sz="0" w:space="0" w:color="auto"/>
            <w:left w:val="none" w:sz="0" w:space="0" w:color="auto"/>
            <w:bottom w:val="none" w:sz="0" w:space="0" w:color="auto"/>
            <w:right w:val="none" w:sz="0" w:space="0" w:color="auto"/>
          </w:divBdr>
        </w:div>
        <w:div w:id="519860968">
          <w:marLeft w:val="0"/>
          <w:marRight w:val="0"/>
          <w:marTop w:val="0"/>
          <w:marBottom w:val="0"/>
          <w:divBdr>
            <w:top w:val="none" w:sz="0" w:space="0" w:color="auto"/>
            <w:left w:val="none" w:sz="0" w:space="0" w:color="auto"/>
            <w:bottom w:val="none" w:sz="0" w:space="0" w:color="auto"/>
            <w:right w:val="none" w:sz="0" w:space="0" w:color="auto"/>
          </w:divBdr>
        </w:div>
        <w:div w:id="1198734000">
          <w:marLeft w:val="0"/>
          <w:marRight w:val="0"/>
          <w:marTop w:val="0"/>
          <w:marBottom w:val="0"/>
          <w:divBdr>
            <w:top w:val="none" w:sz="0" w:space="0" w:color="auto"/>
            <w:left w:val="none" w:sz="0" w:space="0" w:color="auto"/>
            <w:bottom w:val="none" w:sz="0" w:space="0" w:color="auto"/>
            <w:right w:val="none" w:sz="0" w:space="0" w:color="auto"/>
          </w:divBdr>
        </w:div>
        <w:div w:id="330179029">
          <w:marLeft w:val="0"/>
          <w:marRight w:val="0"/>
          <w:marTop w:val="0"/>
          <w:marBottom w:val="0"/>
          <w:divBdr>
            <w:top w:val="none" w:sz="0" w:space="0" w:color="auto"/>
            <w:left w:val="none" w:sz="0" w:space="0" w:color="auto"/>
            <w:bottom w:val="none" w:sz="0" w:space="0" w:color="auto"/>
            <w:right w:val="none" w:sz="0" w:space="0" w:color="auto"/>
          </w:divBdr>
        </w:div>
        <w:div w:id="1749576157">
          <w:marLeft w:val="0"/>
          <w:marRight w:val="0"/>
          <w:marTop w:val="0"/>
          <w:marBottom w:val="0"/>
          <w:divBdr>
            <w:top w:val="none" w:sz="0" w:space="0" w:color="auto"/>
            <w:left w:val="none" w:sz="0" w:space="0" w:color="auto"/>
            <w:bottom w:val="none" w:sz="0" w:space="0" w:color="auto"/>
            <w:right w:val="none" w:sz="0" w:space="0" w:color="auto"/>
          </w:divBdr>
        </w:div>
        <w:div w:id="1696147955">
          <w:marLeft w:val="0"/>
          <w:marRight w:val="0"/>
          <w:marTop w:val="0"/>
          <w:marBottom w:val="0"/>
          <w:divBdr>
            <w:top w:val="none" w:sz="0" w:space="0" w:color="auto"/>
            <w:left w:val="none" w:sz="0" w:space="0" w:color="auto"/>
            <w:bottom w:val="none" w:sz="0" w:space="0" w:color="auto"/>
            <w:right w:val="none" w:sz="0" w:space="0" w:color="auto"/>
          </w:divBdr>
        </w:div>
        <w:div w:id="1721779658">
          <w:marLeft w:val="0"/>
          <w:marRight w:val="0"/>
          <w:marTop w:val="0"/>
          <w:marBottom w:val="0"/>
          <w:divBdr>
            <w:top w:val="none" w:sz="0" w:space="0" w:color="auto"/>
            <w:left w:val="none" w:sz="0" w:space="0" w:color="auto"/>
            <w:bottom w:val="none" w:sz="0" w:space="0" w:color="auto"/>
            <w:right w:val="none" w:sz="0" w:space="0" w:color="auto"/>
          </w:divBdr>
        </w:div>
        <w:div w:id="28603585">
          <w:marLeft w:val="0"/>
          <w:marRight w:val="0"/>
          <w:marTop w:val="0"/>
          <w:marBottom w:val="0"/>
          <w:divBdr>
            <w:top w:val="none" w:sz="0" w:space="0" w:color="auto"/>
            <w:left w:val="none" w:sz="0" w:space="0" w:color="auto"/>
            <w:bottom w:val="none" w:sz="0" w:space="0" w:color="auto"/>
            <w:right w:val="none" w:sz="0" w:space="0" w:color="auto"/>
          </w:divBdr>
        </w:div>
        <w:div w:id="1089887826">
          <w:marLeft w:val="0"/>
          <w:marRight w:val="0"/>
          <w:marTop w:val="0"/>
          <w:marBottom w:val="0"/>
          <w:divBdr>
            <w:top w:val="none" w:sz="0" w:space="0" w:color="auto"/>
            <w:left w:val="none" w:sz="0" w:space="0" w:color="auto"/>
            <w:bottom w:val="none" w:sz="0" w:space="0" w:color="auto"/>
            <w:right w:val="none" w:sz="0" w:space="0" w:color="auto"/>
          </w:divBdr>
        </w:div>
        <w:div w:id="547571440">
          <w:marLeft w:val="0"/>
          <w:marRight w:val="0"/>
          <w:marTop w:val="0"/>
          <w:marBottom w:val="0"/>
          <w:divBdr>
            <w:top w:val="none" w:sz="0" w:space="0" w:color="auto"/>
            <w:left w:val="none" w:sz="0" w:space="0" w:color="auto"/>
            <w:bottom w:val="none" w:sz="0" w:space="0" w:color="auto"/>
            <w:right w:val="none" w:sz="0" w:space="0" w:color="auto"/>
          </w:divBdr>
        </w:div>
        <w:div w:id="199635245">
          <w:marLeft w:val="0"/>
          <w:marRight w:val="0"/>
          <w:marTop w:val="0"/>
          <w:marBottom w:val="0"/>
          <w:divBdr>
            <w:top w:val="none" w:sz="0" w:space="0" w:color="auto"/>
            <w:left w:val="none" w:sz="0" w:space="0" w:color="auto"/>
            <w:bottom w:val="none" w:sz="0" w:space="0" w:color="auto"/>
            <w:right w:val="none" w:sz="0" w:space="0" w:color="auto"/>
          </w:divBdr>
        </w:div>
        <w:div w:id="625820372">
          <w:marLeft w:val="0"/>
          <w:marRight w:val="0"/>
          <w:marTop w:val="0"/>
          <w:marBottom w:val="0"/>
          <w:divBdr>
            <w:top w:val="none" w:sz="0" w:space="0" w:color="auto"/>
            <w:left w:val="none" w:sz="0" w:space="0" w:color="auto"/>
            <w:bottom w:val="none" w:sz="0" w:space="0" w:color="auto"/>
            <w:right w:val="none" w:sz="0" w:space="0" w:color="auto"/>
          </w:divBdr>
        </w:div>
        <w:div w:id="1656949961">
          <w:marLeft w:val="0"/>
          <w:marRight w:val="0"/>
          <w:marTop w:val="0"/>
          <w:marBottom w:val="0"/>
          <w:divBdr>
            <w:top w:val="none" w:sz="0" w:space="0" w:color="auto"/>
            <w:left w:val="none" w:sz="0" w:space="0" w:color="auto"/>
            <w:bottom w:val="none" w:sz="0" w:space="0" w:color="auto"/>
            <w:right w:val="none" w:sz="0" w:space="0" w:color="auto"/>
          </w:divBdr>
        </w:div>
        <w:div w:id="69281865">
          <w:marLeft w:val="0"/>
          <w:marRight w:val="0"/>
          <w:marTop w:val="0"/>
          <w:marBottom w:val="0"/>
          <w:divBdr>
            <w:top w:val="none" w:sz="0" w:space="0" w:color="auto"/>
            <w:left w:val="none" w:sz="0" w:space="0" w:color="auto"/>
            <w:bottom w:val="none" w:sz="0" w:space="0" w:color="auto"/>
            <w:right w:val="none" w:sz="0" w:space="0" w:color="auto"/>
          </w:divBdr>
        </w:div>
        <w:div w:id="2133789320">
          <w:marLeft w:val="0"/>
          <w:marRight w:val="0"/>
          <w:marTop w:val="0"/>
          <w:marBottom w:val="0"/>
          <w:divBdr>
            <w:top w:val="none" w:sz="0" w:space="0" w:color="auto"/>
            <w:left w:val="none" w:sz="0" w:space="0" w:color="auto"/>
            <w:bottom w:val="none" w:sz="0" w:space="0" w:color="auto"/>
            <w:right w:val="none" w:sz="0" w:space="0" w:color="auto"/>
          </w:divBdr>
        </w:div>
        <w:div w:id="198707018">
          <w:marLeft w:val="0"/>
          <w:marRight w:val="0"/>
          <w:marTop w:val="0"/>
          <w:marBottom w:val="0"/>
          <w:divBdr>
            <w:top w:val="none" w:sz="0" w:space="0" w:color="auto"/>
            <w:left w:val="none" w:sz="0" w:space="0" w:color="auto"/>
            <w:bottom w:val="none" w:sz="0" w:space="0" w:color="auto"/>
            <w:right w:val="none" w:sz="0" w:space="0" w:color="auto"/>
          </w:divBdr>
        </w:div>
        <w:div w:id="903878236">
          <w:marLeft w:val="0"/>
          <w:marRight w:val="0"/>
          <w:marTop w:val="0"/>
          <w:marBottom w:val="0"/>
          <w:divBdr>
            <w:top w:val="none" w:sz="0" w:space="0" w:color="auto"/>
            <w:left w:val="none" w:sz="0" w:space="0" w:color="auto"/>
            <w:bottom w:val="none" w:sz="0" w:space="0" w:color="auto"/>
            <w:right w:val="none" w:sz="0" w:space="0" w:color="auto"/>
          </w:divBdr>
        </w:div>
        <w:div w:id="1584334945">
          <w:marLeft w:val="0"/>
          <w:marRight w:val="0"/>
          <w:marTop w:val="0"/>
          <w:marBottom w:val="0"/>
          <w:divBdr>
            <w:top w:val="none" w:sz="0" w:space="0" w:color="auto"/>
            <w:left w:val="none" w:sz="0" w:space="0" w:color="auto"/>
            <w:bottom w:val="none" w:sz="0" w:space="0" w:color="auto"/>
            <w:right w:val="none" w:sz="0" w:space="0" w:color="auto"/>
          </w:divBdr>
        </w:div>
        <w:div w:id="2113667636">
          <w:marLeft w:val="0"/>
          <w:marRight w:val="0"/>
          <w:marTop w:val="0"/>
          <w:marBottom w:val="0"/>
          <w:divBdr>
            <w:top w:val="none" w:sz="0" w:space="0" w:color="auto"/>
            <w:left w:val="none" w:sz="0" w:space="0" w:color="auto"/>
            <w:bottom w:val="none" w:sz="0" w:space="0" w:color="auto"/>
            <w:right w:val="none" w:sz="0" w:space="0" w:color="auto"/>
          </w:divBdr>
        </w:div>
        <w:div w:id="98985368">
          <w:marLeft w:val="0"/>
          <w:marRight w:val="0"/>
          <w:marTop w:val="0"/>
          <w:marBottom w:val="0"/>
          <w:divBdr>
            <w:top w:val="none" w:sz="0" w:space="0" w:color="auto"/>
            <w:left w:val="none" w:sz="0" w:space="0" w:color="auto"/>
            <w:bottom w:val="none" w:sz="0" w:space="0" w:color="auto"/>
            <w:right w:val="none" w:sz="0" w:space="0" w:color="auto"/>
          </w:divBdr>
        </w:div>
        <w:div w:id="473956485">
          <w:marLeft w:val="0"/>
          <w:marRight w:val="0"/>
          <w:marTop w:val="0"/>
          <w:marBottom w:val="0"/>
          <w:divBdr>
            <w:top w:val="none" w:sz="0" w:space="0" w:color="auto"/>
            <w:left w:val="none" w:sz="0" w:space="0" w:color="auto"/>
            <w:bottom w:val="none" w:sz="0" w:space="0" w:color="auto"/>
            <w:right w:val="none" w:sz="0" w:space="0" w:color="auto"/>
          </w:divBdr>
        </w:div>
        <w:div w:id="2115007250">
          <w:marLeft w:val="0"/>
          <w:marRight w:val="0"/>
          <w:marTop w:val="0"/>
          <w:marBottom w:val="0"/>
          <w:divBdr>
            <w:top w:val="none" w:sz="0" w:space="0" w:color="auto"/>
            <w:left w:val="none" w:sz="0" w:space="0" w:color="auto"/>
            <w:bottom w:val="none" w:sz="0" w:space="0" w:color="auto"/>
            <w:right w:val="none" w:sz="0" w:space="0" w:color="auto"/>
          </w:divBdr>
        </w:div>
        <w:div w:id="364334997">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696811233">
          <w:marLeft w:val="0"/>
          <w:marRight w:val="0"/>
          <w:marTop w:val="0"/>
          <w:marBottom w:val="0"/>
          <w:divBdr>
            <w:top w:val="none" w:sz="0" w:space="0" w:color="auto"/>
            <w:left w:val="none" w:sz="0" w:space="0" w:color="auto"/>
            <w:bottom w:val="none" w:sz="0" w:space="0" w:color="auto"/>
            <w:right w:val="none" w:sz="0" w:space="0" w:color="auto"/>
          </w:divBdr>
        </w:div>
        <w:div w:id="443186359">
          <w:marLeft w:val="0"/>
          <w:marRight w:val="0"/>
          <w:marTop w:val="0"/>
          <w:marBottom w:val="0"/>
          <w:divBdr>
            <w:top w:val="none" w:sz="0" w:space="0" w:color="auto"/>
            <w:left w:val="none" w:sz="0" w:space="0" w:color="auto"/>
            <w:bottom w:val="none" w:sz="0" w:space="0" w:color="auto"/>
            <w:right w:val="none" w:sz="0" w:space="0" w:color="auto"/>
          </w:divBdr>
        </w:div>
        <w:div w:id="734282810">
          <w:marLeft w:val="0"/>
          <w:marRight w:val="0"/>
          <w:marTop w:val="0"/>
          <w:marBottom w:val="0"/>
          <w:divBdr>
            <w:top w:val="none" w:sz="0" w:space="0" w:color="auto"/>
            <w:left w:val="none" w:sz="0" w:space="0" w:color="auto"/>
            <w:bottom w:val="none" w:sz="0" w:space="0" w:color="auto"/>
            <w:right w:val="none" w:sz="0" w:space="0" w:color="auto"/>
          </w:divBdr>
        </w:div>
        <w:div w:id="2136290167">
          <w:marLeft w:val="0"/>
          <w:marRight w:val="0"/>
          <w:marTop w:val="0"/>
          <w:marBottom w:val="0"/>
          <w:divBdr>
            <w:top w:val="none" w:sz="0" w:space="0" w:color="auto"/>
            <w:left w:val="none" w:sz="0" w:space="0" w:color="auto"/>
            <w:bottom w:val="none" w:sz="0" w:space="0" w:color="auto"/>
            <w:right w:val="none" w:sz="0" w:space="0" w:color="auto"/>
          </w:divBdr>
        </w:div>
        <w:div w:id="1901600017">
          <w:marLeft w:val="0"/>
          <w:marRight w:val="0"/>
          <w:marTop w:val="0"/>
          <w:marBottom w:val="0"/>
          <w:divBdr>
            <w:top w:val="none" w:sz="0" w:space="0" w:color="auto"/>
            <w:left w:val="none" w:sz="0" w:space="0" w:color="auto"/>
            <w:bottom w:val="none" w:sz="0" w:space="0" w:color="auto"/>
            <w:right w:val="none" w:sz="0" w:space="0" w:color="auto"/>
          </w:divBdr>
        </w:div>
        <w:div w:id="660620161">
          <w:marLeft w:val="0"/>
          <w:marRight w:val="0"/>
          <w:marTop w:val="0"/>
          <w:marBottom w:val="0"/>
          <w:divBdr>
            <w:top w:val="none" w:sz="0" w:space="0" w:color="auto"/>
            <w:left w:val="none" w:sz="0" w:space="0" w:color="auto"/>
            <w:bottom w:val="none" w:sz="0" w:space="0" w:color="auto"/>
            <w:right w:val="none" w:sz="0" w:space="0" w:color="auto"/>
          </w:divBdr>
        </w:div>
        <w:div w:id="1204173152">
          <w:marLeft w:val="0"/>
          <w:marRight w:val="0"/>
          <w:marTop w:val="0"/>
          <w:marBottom w:val="0"/>
          <w:divBdr>
            <w:top w:val="none" w:sz="0" w:space="0" w:color="auto"/>
            <w:left w:val="none" w:sz="0" w:space="0" w:color="auto"/>
            <w:bottom w:val="none" w:sz="0" w:space="0" w:color="auto"/>
            <w:right w:val="none" w:sz="0" w:space="0" w:color="auto"/>
          </w:divBdr>
        </w:div>
        <w:div w:id="1093434740">
          <w:marLeft w:val="0"/>
          <w:marRight w:val="0"/>
          <w:marTop w:val="0"/>
          <w:marBottom w:val="0"/>
          <w:divBdr>
            <w:top w:val="none" w:sz="0" w:space="0" w:color="auto"/>
            <w:left w:val="none" w:sz="0" w:space="0" w:color="auto"/>
            <w:bottom w:val="none" w:sz="0" w:space="0" w:color="auto"/>
            <w:right w:val="none" w:sz="0" w:space="0" w:color="auto"/>
          </w:divBdr>
        </w:div>
        <w:div w:id="123353523">
          <w:marLeft w:val="0"/>
          <w:marRight w:val="0"/>
          <w:marTop w:val="0"/>
          <w:marBottom w:val="0"/>
          <w:divBdr>
            <w:top w:val="none" w:sz="0" w:space="0" w:color="auto"/>
            <w:left w:val="none" w:sz="0" w:space="0" w:color="auto"/>
            <w:bottom w:val="none" w:sz="0" w:space="0" w:color="auto"/>
            <w:right w:val="none" w:sz="0" w:space="0" w:color="auto"/>
          </w:divBdr>
        </w:div>
        <w:div w:id="817696658">
          <w:marLeft w:val="0"/>
          <w:marRight w:val="0"/>
          <w:marTop w:val="0"/>
          <w:marBottom w:val="0"/>
          <w:divBdr>
            <w:top w:val="none" w:sz="0" w:space="0" w:color="auto"/>
            <w:left w:val="none" w:sz="0" w:space="0" w:color="auto"/>
            <w:bottom w:val="none" w:sz="0" w:space="0" w:color="auto"/>
            <w:right w:val="none" w:sz="0" w:space="0" w:color="auto"/>
          </w:divBdr>
        </w:div>
        <w:div w:id="1502770831">
          <w:marLeft w:val="0"/>
          <w:marRight w:val="0"/>
          <w:marTop w:val="0"/>
          <w:marBottom w:val="0"/>
          <w:divBdr>
            <w:top w:val="none" w:sz="0" w:space="0" w:color="auto"/>
            <w:left w:val="none" w:sz="0" w:space="0" w:color="auto"/>
            <w:bottom w:val="none" w:sz="0" w:space="0" w:color="auto"/>
            <w:right w:val="none" w:sz="0" w:space="0" w:color="auto"/>
          </w:divBdr>
        </w:div>
        <w:div w:id="1766805694">
          <w:marLeft w:val="0"/>
          <w:marRight w:val="0"/>
          <w:marTop w:val="0"/>
          <w:marBottom w:val="0"/>
          <w:divBdr>
            <w:top w:val="none" w:sz="0" w:space="0" w:color="auto"/>
            <w:left w:val="none" w:sz="0" w:space="0" w:color="auto"/>
            <w:bottom w:val="none" w:sz="0" w:space="0" w:color="auto"/>
            <w:right w:val="none" w:sz="0" w:space="0" w:color="auto"/>
          </w:divBdr>
        </w:div>
        <w:div w:id="808278618">
          <w:marLeft w:val="0"/>
          <w:marRight w:val="0"/>
          <w:marTop w:val="0"/>
          <w:marBottom w:val="0"/>
          <w:divBdr>
            <w:top w:val="none" w:sz="0" w:space="0" w:color="auto"/>
            <w:left w:val="none" w:sz="0" w:space="0" w:color="auto"/>
            <w:bottom w:val="none" w:sz="0" w:space="0" w:color="auto"/>
            <w:right w:val="none" w:sz="0" w:space="0" w:color="auto"/>
          </w:divBdr>
        </w:div>
        <w:div w:id="1135297709">
          <w:marLeft w:val="0"/>
          <w:marRight w:val="0"/>
          <w:marTop w:val="0"/>
          <w:marBottom w:val="0"/>
          <w:divBdr>
            <w:top w:val="none" w:sz="0" w:space="0" w:color="auto"/>
            <w:left w:val="none" w:sz="0" w:space="0" w:color="auto"/>
            <w:bottom w:val="none" w:sz="0" w:space="0" w:color="auto"/>
            <w:right w:val="none" w:sz="0" w:space="0" w:color="auto"/>
          </w:divBdr>
        </w:div>
        <w:div w:id="917665564">
          <w:marLeft w:val="0"/>
          <w:marRight w:val="0"/>
          <w:marTop w:val="0"/>
          <w:marBottom w:val="0"/>
          <w:divBdr>
            <w:top w:val="none" w:sz="0" w:space="0" w:color="auto"/>
            <w:left w:val="none" w:sz="0" w:space="0" w:color="auto"/>
            <w:bottom w:val="none" w:sz="0" w:space="0" w:color="auto"/>
            <w:right w:val="none" w:sz="0" w:space="0" w:color="auto"/>
          </w:divBdr>
        </w:div>
        <w:div w:id="447507828">
          <w:marLeft w:val="0"/>
          <w:marRight w:val="0"/>
          <w:marTop w:val="0"/>
          <w:marBottom w:val="0"/>
          <w:divBdr>
            <w:top w:val="none" w:sz="0" w:space="0" w:color="auto"/>
            <w:left w:val="none" w:sz="0" w:space="0" w:color="auto"/>
            <w:bottom w:val="none" w:sz="0" w:space="0" w:color="auto"/>
            <w:right w:val="none" w:sz="0" w:space="0" w:color="auto"/>
          </w:divBdr>
        </w:div>
        <w:div w:id="337536683">
          <w:marLeft w:val="0"/>
          <w:marRight w:val="0"/>
          <w:marTop w:val="0"/>
          <w:marBottom w:val="0"/>
          <w:divBdr>
            <w:top w:val="none" w:sz="0" w:space="0" w:color="auto"/>
            <w:left w:val="none" w:sz="0" w:space="0" w:color="auto"/>
            <w:bottom w:val="none" w:sz="0" w:space="0" w:color="auto"/>
            <w:right w:val="none" w:sz="0" w:space="0" w:color="auto"/>
          </w:divBdr>
        </w:div>
        <w:div w:id="1130511506">
          <w:marLeft w:val="0"/>
          <w:marRight w:val="0"/>
          <w:marTop w:val="0"/>
          <w:marBottom w:val="0"/>
          <w:divBdr>
            <w:top w:val="none" w:sz="0" w:space="0" w:color="auto"/>
            <w:left w:val="none" w:sz="0" w:space="0" w:color="auto"/>
            <w:bottom w:val="none" w:sz="0" w:space="0" w:color="auto"/>
            <w:right w:val="none" w:sz="0" w:space="0" w:color="auto"/>
          </w:divBdr>
        </w:div>
        <w:div w:id="1339312628">
          <w:marLeft w:val="0"/>
          <w:marRight w:val="0"/>
          <w:marTop w:val="0"/>
          <w:marBottom w:val="0"/>
          <w:divBdr>
            <w:top w:val="none" w:sz="0" w:space="0" w:color="auto"/>
            <w:left w:val="none" w:sz="0" w:space="0" w:color="auto"/>
            <w:bottom w:val="none" w:sz="0" w:space="0" w:color="auto"/>
            <w:right w:val="none" w:sz="0" w:space="0" w:color="auto"/>
          </w:divBdr>
        </w:div>
        <w:div w:id="1184787653">
          <w:marLeft w:val="0"/>
          <w:marRight w:val="0"/>
          <w:marTop w:val="0"/>
          <w:marBottom w:val="0"/>
          <w:divBdr>
            <w:top w:val="none" w:sz="0" w:space="0" w:color="auto"/>
            <w:left w:val="none" w:sz="0" w:space="0" w:color="auto"/>
            <w:bottom w:val="none" w:sz="0" w:space="0" w:color="auto"/>
            <w:right w:val="none" w:sz="0" w:space="0" w:color="auto"/>
          </w:divBdr>
        </w:div>
        <w:div w:id="1896312389">
          <w:marLeft w:val="0"/>
          <w:marRight w:val="0"/>
          <w:marTop w:val="0"/>
          <w:marBottom w:val="0"/>
          <w:divBdr>
            <w:top w:val="none" w:sz="0" w:space="0" w:color="auto"/>
            <w:left w:val="none" w:sz="0" w:space="0" w:color="auto"/>
            <w:bottom w:val="none" w:sz="0" w:space="0" w:color="auto"/>
            <w:right w:val="none" w:sz="0" w:space="0" w:color="auto"/>
          </w:divBdr>
        </w:div>
        <w:div w:id="125390094">
          <w:marLeft w:val="0"/>
          <w:marRight w:val="0"/>
          <w:marTop w:val="0"/>
          <w:marBottom w:val="0"/>
          <w:divBdr>
            <w:top w:val="none" w:sz="0" w:space="0" w:color="auto"/>
            <w:left w:val="none" w:sz="0" w:space="0" w:color="auto"/>
            <w:bottom w:val="none" w:sz="0" w:space="0" w:color="auto"/>
            <w:right w:val="none" w:sz="0" w:space="0" w:color="auto"/>
          </w:divBdr>
        </w:div>
        <w:div w:id="1125153284">
          <w:marLeft w:val="0"/>
          <w:marRight w:val="0"/>
          <w:marTop w:val="0"/>
          <w:marBottom w:val="0"/>
          <w:divBdr>
            <w:top w:val="none" w:sz="0" w:space="0" w:color="auto"/>
            <w:left w:val="none" w:sz="0" w:space="0" w:color="auto"/>
            <w:bottom w:val="none" w:sz="0" w:space="0" w:color="auto"/>
            <w:right w:val="none" w:sz="0" w:space="0" w:color="auto"/>
          </w:divBdr>
        </w:div>
        <w:div w:id="713771293">
          <w:marLeft w:val="0"/>
          <w:marRight w:val="0"/>
          <w:marTop w:val="0"/>
          <w:marBottom w:val="0"/>
          <w:divBdr>
            <w:top w:val="none" w:sz="0" w:space="0" w:color="auto"/>
            <w:left w:val="none" w:sz="0" w:space="0" w:color="auto"/>
            <w:bottom w:val="none" w:sz="0" w:space="0" w:color="auto"/>
            <w:right w:val="none" w:sz="0" w:space="0" w:color="auto"/>
          </w:divBdr>
        </w:div>
        <w:div w:id="2116242728">
          <w:marLeft w:val="0"/>
          <w:marRight w:val="0"/>
          <w:marTop w:val="0"/>
          <w:marBottom w:val="0"/>
          <w:divBdr>
            <w:top w:val="none" w:sz="0" w:space="0" w:color="auto"/>
            <w:left w:val="none" w:sz="0" w:space="0" w:color="auto"/>
            <w:bottom w:val="none" w:sz="0" w:space="0" w:color="auto"/>
            <w:right w:val="none" w:sz="0" w:space="0" w:color="auto"/>
          </w:divBdr>
        </w:div>
        <w:div w:id="508907990">
          <w:marLeft w:val="0"/>
          <w:marRight w:val="0"/>
          <w:marTop w:val="0"/>
          <w:marBottom w:val="0"/>
          <w:divBdr>
            <w:top w:val="none" w:sz="0" w:space="0" w:color="auto"/>
            <w:left w:val="none" w:sz="0" w:space="0" w:color="auto"/>
            <w:bottom w:val="none" w:sz="0" w:space="0" w:color="auto"/>
            <w:right w:val="none" w:sz="0" w:space="0" w:color="auto"/>
          </w:divBdr>
        </w:div>
        <w:div w:id="383409926">
          <w:marLeft w:val="0"/>
          <w:marRight w:val="0"/>
          <w:marTop w:val="0"/>
          <w:marBottom w:val="0"/>
          <w:divBdr>
            <w:top w:val="none" w:sz="0" w:space="0" w:color="auto"/>
            <w:left w:val="none" w:sz="0" w:space="0" w:color="auto"/>
            <w:bottom w:val="none" w:sz="0" w:space="0" w:color="auto"/>
            <w:right w:val="none" w:sz="0" w:space="0" w:color="auto"/>
          </w:divBdr>
        </w:div>
        <w:div w:id="2110660469">
          <w:marLeft w:val="0"/>
          <w:marRight w:val="0"/>
          <w:marTop w:val="0"/>
          <w:marBottom w:val="0"/>
          <w:divBdr>
            <w:top w:val="none" w:sz="0" w:space="0" w:color="auto"/>
            <w:left w:val="none" w:sz="0" w:space="0" w:color="auto"/>
            <w:bottom w:val="none" w:sz="0" w:space="0" w:color="auto"/>
            <w:right w:val="none" w:sz="0" w:space="0" w:color="auto"/>
          </w:divBdr>
        </w:div>
        <w:div w:id="1495337637">
          <w:marLeft w:val="0"/>
          <w:marRight w:val="0"/>
          <w:marTop w:val="0"/>
          <w:marBottom w:val="0"/>
          <w:divBdr>
            <w:top w:val="none" w:sz="0" w:space="0" w:color="auto"/>
            <w:left w:val="none" w:sz="0" w:space="0" w:color="auto"/>
            <w:bottom w:val="none" w:sz="0" w:space="0" w:color="auto"/>
            <w:right w:val="none" w:sz="0" w:space="0" w:color="auto"/>
          </w:divBdr>
        </w:div>
        <w:div w:id="1534223884">
          <w:marLeft w:val="0"/>
          <w:marRight w:val="0"/>
          <w:marTop w:val="0"/>
          <w:marBottom w:val="0"/>
          <w:divBdr>
            <w:top w:val="none" w:sz="0" w:space="0" w:color="auto"/>
            <w:left w:val="none" w:sz="0" w:space="0" w:color="auto"/>
            <w:bottom w:val="none" w:sz="0" w:space="0" w:color="auto"/>
            <w:right w:val="none" w:sz="0" w:space="0" w:color="auto"/>
          </w:divBdr>
        </w:div>
        <w:div w:id="205874011">
          <w:marLeft w:val="0"/>
          <w:marRight w:val="0"/>
          <w:marTop w:val="0"/>
          <w:marBottom w:val="0"/>
          <w:divBdr>
            <w:top w:val="none" w:sz="0" w:space="0" w:color="auto"/>
            <w:left w:val="none" w:sz="0" w:space="0" w:color="auto"/>
            <w:bottom w:val="none" w:sz="0" w:space="0" w:color="auto"/>
            <w:right w:val="none" w:sz="0" w:space="0" w:color="auto"/>
          </w:divBdr>
        </w:div>
        <w:div w:id="815534159">
          <w:marLeft w:val="0"/>
          <w:marRight w:val="0"/>
          <w:marTop w:val="0"/>
          <w:marBottom w:val="0"/>
          <w:divBdr>
            <w:top w:val="none" w:sz="0" w:space="0" w:color="auto"/>
            <w:left w:val="none" w:sz="0" w:space="0" w:color="auto"/>
            <w:bottom w:val="none" w:sz="0" w:space="0" w:color="auto"/>
            <w:right w:val="none" w:sz="0" w:space="0" w:color="auto"/>
          </w:divBdr>
        </w:div>
        <w:div w:id="982975269">
          <w:marLeft w:val="0"/>
          <w:marRight w:val="0"/>
          <w:marTop w:val="0"/>
          <w:marBottom w:val="0"/>
          <w:divBdr>
            <w:top w:val="none" w:sz="0" w:space="0" w:color="auto"/>
            <w:left w:val="none" w:sz="0" w:space="0" w:color="auto"/>
            <w:bottom w:val="none" w:sz="0" w:space="0" w:color="auto"/>
            <w:right w:val="none" w:sz="0" w:space="0" w:color="auto"/>
          </w:divBdr>
        </w:div>
        <w:div w:id="527832695">
          <w:marLeft w:val="0"/>
          <w:marRight w:val="0"/>
          <w:marTop w:val="0"/>
          <w:marBottom w:val="0"/>
          <w:divBdr>
            <w:top w:val="none" w:sz="0" w:space="0" w:color="auto"/>
            <w:left w:val="none" w:sz="0" w:space="0" w:color="auto"/>
            <w:bottom w:val="none" w:sz="0" w:space="0" w:color="auto"/>
            <w:right w:val="none" w:sz="0" w:space="0" w:color="auto"/>
          </w:divBdr>
        </w:div>
        <w:div w:id="1615482945">
          <w:marLeft w:val="0"/>
          <w:marRight w:val="0"/>
          <w:marTop w:val="0"/>
          <w:marBottom w:val="0"/>
          <w:divBdr>
            <w:top w:val="none" w:sz="0" w:space="0" w:color="auto"/>
            <w:left w:val="none" w:sz="0" w:space="0" w:color="auto"/>
            <w:bottom w:val="none" w:sz="0" w:space="0" w:color="auto"/>
            <w:right w:val="none" w:sz="0" w:space="0" w:color="auto"/>
          </w:divBdr>
        </w:div>
        <w:div w:id="1562401273">
          <w:marLeft w:val="0"/>
          <w:marRight w:val="0"/>
          <w:marTop w:val="0"/>
          <w:marBottom w:val="0"/>
          <w:divBdr>
            <w:top w:val="none" w:sz="0" w:space="0" w:color="auto"/>
            <w:left w:val="none" w:sz="0" w:space="0" w:color="auto"/>
            <w:bottom w:val="none" w:sz="0" w:space="0" w:color="auto"/>
            <w:right w:val="none" w:sz="0" w:space="0" w:color="auto"/>
          </w:divBdr>
        </w:div>
        <w:div w:id="1355765916">
          <w:marLeft w:val="0"/>
          <w:marRight w:val="0"/>
          <w:marTop w:val="0"/>
          <w:marBottom w:val="0"/>
          <w:divBdr>
            <w:top w:val="none" w:sz="0" w:space="0" w:color="auto"/>
            <w:left w:val="none" w:sz="0" w:space="0" w:color="auto"/>
            <w:bottom w:val="none" w:sz="0" w:space="0" w:color="auto"/>
            <w:right w:val="none" w:sz="0" w:space="0" w:color="auto"/>
          </w:divBdr>
        </w:div>
        <w:div w:id="2001691918">
          <w:marLeft w:val="0"/>
          <w:marRight w:val="0"/>
          <w:marTop w:val="0"/>
          <w:marBottom w:val="0"/>
          <w:divBdr>
            <w:top w:val="none" w:sz="0" w:space="0" w:color="auto"/>
            <w:left w:val="none" w:sz="0" w:space="0" w:color="auto"/>
            <w:bottom w:val="none" w:sz="0" w:space="0" w:color="auto"/>
            <w:right w:val="none" w:sz="0" w:space="0" w:color="auto"/>
          </w:divBdr>
        </w:div>
        <w:div w:id="1851796374">
          <w:marLeft w:val="0"/>
          <w:marRight w:val="0"/>
          <w:marTop w:val="0"/>
          <w:marBottom w:val="0"/>
          <w:divBdr>
            <w:top w:val="none" w:sz="0" w:space="0" w:color="auto"/>
            <w:left w:val="none" w:sz="0" w:space="0" w:color="auto"/>
            <w:bottom w:val="none" w:sz="0" w:space="0" w:color="auto"/>
            <w:right w:val="none" w:sz="0" w:space="0" w:color="auto"/>
          </w:divBdr>
        </w:div>
        <w:div w:id="482356594">
          <w:marLeft w:val="0"/>
          <w:marRight w:val="0"/>
          <w:marTop w:val="0"/>
          <w:marBottom w:val="0"/>
          <w:divBdr>
            <w:top w:val="none" w:sz="0" w:space="0" w:color="auto"/>
            <w:left w:val="none" w:sz="0" w:space="0" w:color="auto"/>
            <w:bottom w:val="none" w:sz="0" w:space="0" w:color="auto"/>
            <w:right w:val="none" w:sz="0" w:space="0" w:color="auto"/>
          </w:divBdr>
        </w:div>
        <w:div w:id="275645695">
          <w:marLeft w:val="0"/>
          <w:marRight w:val="0"/>
          <w:marTop w:val="0"/>
          <w:marBottom w:val="0"/>
          <w:divBdr>
            <w:top w:val="none" w:sz="0" w:space="0" w:color="auto"/>
            <w:left w:val="none" w:sz="0" w:space="0" w:color="auto"/>
            <w:bottom w:val="none" w:sz="0" w:space="0" w:color="auto"/>
            <w:right w:val="none" w:sz="0" w:space="0" w:color="auto"/>
          </w:divBdr>
        </w:div>
        <w:div w:id="888688513">
          <w:marLeft w:val="0"/>
          <w:marRight w:val="0"/>
          <w:marTop w:val="0"/>
          <w:marBottom w:val="0"/>
          <w:divBdr>
            <w:top w:val="none" w:sz="0" w:space="0" w:color="auto"/>
            <w:left w:val="none" w:sz="0" w:space="0" w:color="auto"/>
            <w:bottom w:val="none" w:sz="0" w:space="0" w:color="auto"/>
            <w:right w:val="none" w:sz="0" w:space="0" w:color="auto"/>
          </w:divBdr>
        </w:div>
        <w:div w:id="358556090">
          <w:marLeft w:val="0"/>
          <w:marRight w:val="0"/>
          <w:marTop w:val="0"/>
          <w:marBottom w:val="0"/>
          <w:divBdr>
            <w:top w:val="none" w:sz="0" w:space="0" w:color="auto"/>
            <w:left w:val="none" w:sz="0" w:space="0" w:color="auto"/>
            <w:bottom w:val="none" w:sz="0" w:space="0" w:color="auto"/>
            <w:right w:val="none" w:sz="0" w:space="0" w:color="auto"/>
          </w:divBdr>
        </w:div>
        <w:div w:id="2030377017">
          <w:marLeft w:val="0"/>
          <w:marRight w:val="0"/>
          <w:marTop w:val="0"/>
          <w:marBottom w:val="0"/>
          <w:divBdr>
            <w:top w:val="none" w:sz="0" w:space="0" w:color="auto"/>
            <w:left w:val="none" w:sz="0" w:space="0" w:color="auto"/>
            <w:bottom w:val="none" w:sz="0" w:space="0" w:color="auto"/>
            <w:right w:val="none" w:sz="0" w:space="0" w:color="auto"/>
          </w:divBdr>
        </w:div>
        <w:div w:id="1219852495">
          <w:marLeft w:val="0"/>
          <w:marRight w:val="0"/>
          <w:marTop w:val="0"/>
          <w:marBottom w:val="0"/>
          <w:divBdr>
            <w:top w:val="none" w:sz="0" w:space="0" w:color="auto"/>
            <w:left w:val="none" w:sz="0" w:space="0" w:color="auto"/>
            <w:bottom w:val="none" w:sz="0" w:space="0" w:color="auto"/>
            <w:right w:val="none" w:sz="0" w:space="0" w:color="auto"/>
          </w:divBdr>
        </w:div>
        <w:div w:id="1433818809">
          <w:marLeft w:val="0"/>
          <w:marRight w:val="0"/>
          <w:marTop w:val="0"/>
          <w:marBottom w:val="0"/>
          <w:divBdr>
            <w:top w:val="none" w:sz="0" w:space="0" w:color="auto"/>
            <w:left w:val="none" w:sz="0" w:space="0" w:color="auto"/>
            <w:bottom w:val="none" w:sz="0" w:space="0" w:color="auto"/>
            <w:right w:val="none" w:sz="0" w:space="0" w:color="auto"/>
          </w:divBdr>
        </w:div>
        <w:div w:id="402416034">
          <w:marLeft w:val="0"/>
          <w:marRight w:val="0"/>
          <w:marTop w:val="0"/>
          <w:marBottom w:val="0"/>
          <w:divBdr>
            <w:top w:val="none" w:sz="0" w:space="0" w:color="auto"/>
            <w:left w:val="none" w:sz="0" w:space="0" w:color="auto"/>
            <w:bottom w:val="none" w:sz="0" w:space="0" w:color="auto"/>
            <w:right w:val="none" w:sz="0" w:space="0" w:color="auto"/>
          </w:divBdr>
        </w:div>
        <w:div w:id="600526281">
          <w:marLeft w:val="0"/>
          <w:marRight w:val="0"/>
          <w:marTop w:val="0"/>
          <w:marBottom w:val="0"/>
          <w:divBdr>
            <w:top w:val="none" w:sz="0" w:space="0" w:color="auto"/>
            <w:left w:val="none" w:sz="0" w:space="0" w:color="auto"/>
            <w:bottom w:val="none" w:sz="0" w:space="0" w:color="auto"/>
            <w:right w:val="none" w:sz="0" w:space="0" w:color="auto"/>
          </w:divBdr>
        </w:div>
        <w:div w:id="1064257779">
          <w:marLeft w:val="0"/>
          <w:marRight w:val="0"/>
          <w:marTop w:val="0"/>
          <w:marBottom w:val="0"/>
          <w:divBdr>
            <w:top w:val="none" w:sz="0" w:space="0" w:color="auto"/>
            <w:left w:val="none" w:sz="0" w:space="0" w:color="auto"/>
            <w:bottom w:val="none" w:sz="0" w:space="0" w:color="auto"/>
            <w:right w:val="none" w:sz="0" w:space="0" w:color="auto"/>
          </w:divBdr>
        </w:div>
        <w:div w:id="848757056">
          <w:marLeft w:val="0"/>
          <w:marRight w:val="0"/>
          <w:marTop w:val="0"/>
          <w:marBottom w:val="0"/>
          <w:divBdr>
            <w:top w:val="none" w:sz="0" w:space="0" w:color="auto"/>
            <w:left w:val="none" w:sz="0" w:space="0" w:color="auto"/>
            <w:bottom w:val="none" w:sz="0" w:space="0" w:color="auto"/>
            <w:right w:val="none" w:sz="0" w:space="0" w:color="auto"/>
          </w:divBdr>
        </w:div>
        <w:div w:id="1980651128">
          <w:marLeft w:val="0"/>
          <w:marRight w:val="0"/>
          <w:marTop w:val="0"/>
          <w:marBottom w:val="0"/>
          <w:divBdr>
            <w:top w:val="none" w:sz="0" w:space="0" w:color="auto"/>
            <w:left w:val="none" w:sz="0" w:space="0" w:color="auto"/>
            <w:bottom w:val="none" w:sz="0" w:space="0" w:color="auto"/>
            <w:right w:val="none" w:sz="0" w:space="0" w:color="auto"/>
          </w:divBdr>
        </w:div>
        <w:div w:id="1594627262">
          <w:marLeft w:val="0"/>
          <w:marRight w:val="0"/>
          <w:marTop w:val="0"/>
          <w:marBottom w:val="0"/>
          <w:divBdr>
            <w:top w:val="none" w:sz="0" w:space="0" w:color="auto"/>
            <w:left w:val="none" w:sz="0" w:space="0" w:color="auto"/>
            <w:bottom w:val="none" w:sz="0" w:space="0" w:color="auto"/>
            <w:right w:val="none" w:sz="0" w:space="0" w:color="auto"/>
          </w:divBdr>
        </w:div>
        <w:div w:id="1241259402">
          <w:marLeft w:val="0"/>
          <w:marRight w:val="0"/>
          <w:marTop w:val="0"/>
          <w:marBottom w:val="0"/>
          <w:divBdr>
            <w:top w:val="none" w:sz="0" w:space="0" w:color="auto"/>
            <w:left w:val="none" w:sz="0" w:space="0" w:color="auto"/>
            <w:bottom w:val="none" w:sz="0" w:space="0" w:color="auto"/>
            <w:right w:val="none" w:sz="0" w:space="0" w:color="auto"/>
          </w:divBdr>
        </w:div>
        <w:div w:id="1167135123">
          <w:marLeft w:val="0"/>
          <w:marRight w:val="0"/>
          <w:marTop w:val="0"/>
          <w:marBottom w:val="0"/>
          <w:divBdr>
            <w:top w:val="none" w:sz="0" w:space="0" w:color="auto"/>
            <w:left w:val="none" w:sz="0" w:space="0" w:color="auto"/>
            <w:bottom w:val="none" w:sz="0" w:space="0" w:color="auto"/>
            <w:right w:val="none" w:sz="0" w:space="0" w:color="auto"/>
          </w:divBdr>
        </w:div>
        <w:div w:id="946885124">
          <w:marLeft w:val="0"/>
          <w:marRight w:val="0"/>
          <w:marTop w:val="0"/>
          <w:marBottom w:val="0"/>
          <w:divBdr>
            <w:top w:val="none" w:sz="0" w:space="0" w:color="auto"/>
            <w:left w:val="none" w:sz="0" w:space="0" w:color="auto"/>
            <w:bottom w:val="none" w:sz="0" w:space="0" w:color="auto"/>
            <w:right w:val="none" w:sz="0" w:space="0" w:color="auto"/>
          </w:divBdr>
        </w:div>
        <w:div w:id="1913193131">
          <w:marLeft w:val="0"/>
          <w:marRight w:val="0"/>
          <w:marTop w:val="0"/>
          <w:marBottom w:val="0"/>
          <w:divBdr>
            <w:top w:val="none" w:sz="0" w:space="0" w:color="auto"/>
            <w:left w:val="none" w:sz="0" w:space="0" w:color="auto"/>
            <w:bottom w:val="none" w:sz="0" w:space="0" w:color="auto"/>
            <w:right w:val="none" w:sz="0" w:space="0" w:color="auto"/>
          </w:divBdr>
        </w:div>
        <w:div w:id="1711304059">
          <w:marLeft w:val="0"/>
          <w:marRight w:val="0"/>
          <w:marTop w:val="0"/>
          <w:marBottom w:val="0"/>
          <w:divBdr>
            <w:top w:val="none" w:sz="0" w:space="0" w:color="auto"/>
            <w:left w:val="none" w:sz="0" w:space="0" w:color="auto"/>
            <w:bottom w:val="none" w:sz="0" w:space="0" w:color="auto"/>
            <w:right w:val="none" w:sz="0" w:space="0" w:color="auto"/>
          </w:divBdr>
        </w:div>
        <w:div w:id="775754964">
          <w:marLeft w:val="0"/>
          <w:marRight w:val="0"/>
          <w:marTop w:val="0"/>
          <w:marBottom w:val="0"/>
          <w:divBdr>
            <w:top w:val="none" w:sz="0" w:space="0" w:color="auto"/>
            <w:left w:val="none" w:sz="0" w:space="0" w:color="auto"/>
            <w:bottom w:val="none" w:sz="0" w:space="0" w:color="auto"/>
            <w:right w:val="none" w:sz="0" w:space="0" w:color="auto"/>
          </w:divBdr>
        </w:div>
        <w:div w:id="289212705">
          <w:marLeft w:val="0"/>
          <w:marRight w:val="0"/>
          <w:marTop w:val="0"/>
          <w:marBottom w:val="0"/>
          <w:divBdr>
            <w:top w:val="none" w:sz="0" w:space="0" w:color="auto"/>
            <w:left w:val="none" w:sz="0" w:space="0" w:color="auto"/>
            <w:bottom w:val="none" w:sz="0" w:space="0" w:color="auto"/>
            <w:right w:val="none" w:sz="0" w:space="0" w:color="auto"/>
          </w:divBdr>
        </w:div>
        <w:div w:id="1205363295">
          <w:marLeft w:val="0"/>
          <w:marRight w:val="0"/>
          <w:marTop w:val="0"/>
          <w:marBottom w:val="0"/>
          <w:divBdr>
            <w:top w:val="none" w:sz="0" w:space="0" w:color="auto"/>
            <w:left w:val="none" w:sz="0" w:space="0" w:color="auto"/>
            <w:bottom w:val="none" w:sz="0" w:space="0" w:color="auto"/>
            <w:right w:val="none" w:sz="0" w:space="0" w:color="auto"/>
          </w:divBdr>
        </w:div>
        <w:div w:id="1900437936">
          <w:marLeft w:val="0"/>
          <w:marRight w:val="0"/>
          <w:marTop w:val="0"/>
          <w:marBottom w:val="0"/>
          <w:divBdr>
            <w:top w:val="none" w:sz="0" w:space="0" w:color="auto"/>
            <w:left w:val="none" w:sz="0" w:space="0" w:color="auto"/>
            <w:bottom w:val="none" w:sz="0" w:space="0" w:color="auto"/>
            <w:right w:val="none" w:sz="0" w:space="0" w:color="auto"/>
          </w:divBdr>
        </w:div>
        <w:div w:id="1101952974">
          <w:marLeft w:val="0"/>
          <w:marRight w:val="0"/>
          <w:marTop w:val="0"/>
          <w:marBottom w:val="0"/>
          <w:divBdr>
            <w:top w:val="none" w:sz="0" w:space="0" w:color="auto"/>
            <w:left w:val="none" w:sz="0" w:space="0" w:color="auto"/>
            <w:bottom w:val="none" w:sz="0" w:space="0" w:color="auto"/>
            <w:right w:val="none" w:sz="0" w:space="0" w:color="auto"/>
          </w:divBdr>
        </w:div>
        <w:div w:id="1314868452">
          <w:marLeft w:val="0"/>
          <w:marRight w:val="0"/>
          <w:marTop w:val="0"/>
          <w:marBottom w:val="0"/>
          <w:divBdr>
            <w:top w:val="none" w:sz="0" w:space="0" w:color="auto"/>
            <w:left w:val="none" w:sz="0" w:space="0" w:color="auto"/>
            <w:bottom w:val="none" w:sz="0" w:space="0" w:color="auto"/>
            <w:right w:val="none" w:sz="0" w:space="0" w:color="auto"/>
          </w:divBdr>
        </w:div>
        <w:div w:id="1520000865">
          <w:marLeft w:val="0"/>
          <w:marRight w:val="0"/>
          <w:marTop w:val="0"/>
          <w:marBottom w:val="0"/>
          <w:divBdr>
            <w:top w:val="none" w:sz="0" w:space="0" w:color="auto"/>
            <w:left w:val="none" w:sz="0" w:space="0" w:color="auto"/>
            <w:bottom w:val="none" w:sz="0" w:space="0" w:color="auto"/>
            <w:right w:val="none" w:sz="0" w:space="0" w:color="auto"/>
          </w:divBdr>
        </w:div>
        <w:div w:id="877858654">
          <w:marLeft w:val="0"/>
          <w:marRight w:val="0"/>
          <w:marTop w:val="0"/>
          <w:marBottom w:val="0"/>
          <w:divBdr>
            <w:top w:val="none" w:sz="0" w:space="0" w:color="auto"/>
            <w:left w:val="none" w:sz="0" w:space="0" w:color="auto"/>
            <w:bottom w:val="none" w:sz="0" w:space="0" w:color="auto"/>
            <w:right w:val="none" w:sz="0" w:space="0" w:color="auto"/>
          </w:divBdr>
        </w:div>
        <w:div w:id="217595984">
          <w:marLeft w:val="0"/>
          <w:marRight w:val="0"/>
          <w:marTop w:val="0"/>
          <w:marBottom w:val="0"/>
          <w:divBdr>
            <w:top w:val="none" w:sz="0" w:space="0" w:color="auto"/>
            <w:left w:val="none" w:sz="0" w:space="0" w:color="auto"/>
            <w:bottom w:val="none" w:sz="0" w:space="0" w:color="auto"/>
            <w:right w:val="none" w:sz="0" w:space="0" w:color="auto"/>
          </w:divBdr>
        </w:div>
        <w:div w:id="1690446554">
          <w:marLeft w:val="0"/>
          <w:marRight w:val="0"/>
          <w:marTop w:val="0"/>
          <w:marBottom w:val="0"/>
          <w:divBdr>
            <w:top w:val="none" w:sz="0" w:space="0" w:color="auto"/>
            <w:left w:val="none" w:sz="0" w:space="0" w:color="auto"/>
            <w:bottom w:val="none" w:sz="0" w:space="0" w:color="auto"/>
            <w:right w:val="none" w:sz="0" w:space="0" w:color="auto"/>
          </w:divBdr>
        </w:div>
        <w:div w:id="190997311">
          <w:marLeft w:val="0"/>
          <w:marRight w:val="0"/>
          <w:marTop w:val="0"/>
          <w:marBottom w:val="0"/>
          <w:divBdr>
            <w:top w:val="none" w:sz="0" w:space="0" w:color="auto"/>
            <w:left w:val="none" w:sz="0" w:space="0" w:color="auto"/>
            <w:bottom w:val="none" w:sz="0" w:space="0" w:color="auto"/>
            <w:right w:val="none" w:sz="0" w:space="0" w:color="auto"/>
          </w:divBdr>
        </w:div>
      </w:divsChild>
    </w:div>
    <w:div w:id="443886716">
      <w:bodyDiv w:val="1"/>
      <w:marLeft w:val="0"/>
      <w:marRight w:val="0"/>
      <w:marTop w:val="0"/>
      <w:marBottom w:val="0"/>
      <w:divBdr>
        <w:top w:val="none" w:sz="0" w:space="0" w:color="auto"/>
        <w:left w:val="none" w:sz="0" w:space="0" w:color="auto"/>
        <w:bottom w:val="none" w:sz="0" w:space="0" w:color="auto"/>
        <w:right w:val="none" w:sz="0" w:space="0" w:color="auto"/>
      </w:divBdr>
    </w:div>
    <w:div w:id="444151987">
      <w:bodyDiv w:val="1"/>
      <w:marLeft w:val="0"/>
      <w:marRight w:val="0"/>
      <w:marTop w:val="0"/>
      <w:marBottom w:val="0"/>
      <w:divBdr>
        <w:top w:val="none" w:sz="0" w:space="0" w:color="auto"/>
        <w:left w:val="none" w:sz="0" w:space="0" w:color="auto"/>
        <w:bottom w:val="none" w:sz="0" w:space="0" w:color="auto"/>
        <w:right w:val="none" w:sz="0" w:space="0" w:color="auto"/>
      </w:divBdr>
      <w:divsChild>
        <w:div w:id="1860239854">
          <w:marLeft w:val="0"/>
          <w:marRight w:val="0"/>
          <w:marTop w:val="0"/>
          <w:marBottom w:val="0"/>
          <w:divBdr>
            <w:top w:val="none" w:sz="0" w:space="0" w:color="auto"/>
            <w:left w:val="none" w:sz="0" w:space="0" w:color="auto"/>
            <w:bottom w:val="none" w:sz="0" w:space="0" w:color="auto"/>
            <w:right w:val="none" w:sz="0" w:space="0" w:color="auto"/>
          </w:divBdr>
        </w:div>
        <w:div w:id="331221790">
          <w:marLeft w:val="0"/>
          <w:marRight w:val="0"/>
          <w:marTop w:val="0"/>
          <w:marBottom w:val="0"/>
          <w:divBdr>
            <w:top w:val="none" w:sz="0" w:space="0" w:color="auto"/>
            <w:left w:val="none" w:sz="0" w:space="0" w:color="auto"/>
            <w:bottom w:val="none" w:sz="0" w:space="0" w:color="auto"/>
            <w:right w:val="none" w:sz="0" w:space="0" w:color="auto"/>
          </w:divBdr>
        </w:div>
        <w:div w:id="19205260">
          <w:marLeft w:val="0"/>
          <w:marRight w:val="0"/>
          <w:marTop w:val="0"/>
          <w:marBottom w:val="0"/>
          <w:divBdr>
            <w:top w:val="none" w:sz="0" w:space="0" w:color="auto"/>
            <w:left w:val="none" w:sz="0" w:space="0" w:color="auto"/>
            <w:bottom w:val="none" w:sz="0" w:space="0" w:color="auto"/>
            <w:right w:val="none" w:sz="0" w:space="0" w:color="auto"/>
          </w:divBdr>
        </w:div>
        <w:div w:id="1457986613">
          <w:marLeft w:val="0"/>
          <w:marRight w:val="0"/>
          <w:marTop w:val="0"/>
          <w:marBottom w:val="0"/>
          <w:divBdr>
            <w:top w:val="none" w:sz="0" w:space="0" w:color="auto"/>
            <w:left w:val="none" w:sz="0" w:space="0" w:color="auto"/>
            <w:bottom w:val="none" w:sz="0" w:space="0" w:color="auto"/>
            <w:right w:val="none" w:sz="0" w:space="0" w:color="auto"/>
          </w:divBdr>
        </w:div>
        <w:div w:id="1034110285">
          <w:marLeft w:val="0"/>
          <w:marRight w:val="0"/>
          <w:marTop w:val="0"/>
          <w:marBottom w:val="0"/>
          <w:divBdr>
            <w:top w:val="none" w:sz="0" w:space="0" w:color="auto"/>
            <w:left w:val="none" w:sz="0" w:space="0" w:color="auto"/>
            <w:bottom w:val="none" w:sz="0" w:space="0" w:color="auto"/>
            <w:right w:val="none" w:sz="0" w:space="0" w:color="auto"/>
          </w:divBdr>
        </w:div>
        <w:div w:id="650790929">
          <w:marLeft w:val="0"/>
          <w:marRight w:val="0"/>
          <w:marTop w:val="0"/>
          <w:marBottom w:val="0"/>
          <w:divBdr>
            <w:top w:val="none" w:sz="0" w:space="0" w:color="auto"/>
            <w:left w:val="none" w:sz="0" w:space="0" w:color="auto"/>
            <w:bottom w:val="none" w:sz="0" w:space="0" w:color="auto"/>
            <w:right w:val="none" w:sz="0" w:space="0" w:color="auto"/>
          </w:divBdr>
        </w:div>
        <w:div w:id="1629243063">
          <w:marLeft w:val="0"/>
          <w:marRight w:val="0"/>
          <w:marTop w:val="0"/>
          <w:marBottom w:val="0"/>
          <w:divBdr>
            <w:top w:val="none" w:sz="0" w:space="0" w:color="auto"/>
            <w:left w:val="none" w:sz="0" w:space="0" w:color="auto"/>
            <w:bottom w:val="none" w:sz="0" w:space="0" w:color="auto"/>
            <w:right w:val="none" w:sz="0" w:space="0" w:color="auto"/>
          </w:divBdr>
        </w:div>
        <w:div w:id="1752846157">
          <w:marLeft w:val="0"/>
          <w:marRight w:val="0"/>
          <w:marTop w:val="0"/>
          <w:marBottom w:val="0"/>
          <w:divBdr>
            <w:top w:val="none" w:sz="0" w:space="0" w:color="auto"/>
            <w:left w:val="none" w:sz="0" w:space="0" w:color="auto"/>
            <w:bottom w:val="none" w:sz="0" w:space="0" w:color="auto"/>
            <w:right w:val="none" w:sz="0" w:space="0" w:color="auto"/>
          </w:divBdr>
        </w:div>
        <w:div w:id="1732656112">
          <w:marLeft w:val="0"/>
          <w:marRight w:val="0"/>
          <w:marTop w:val="0"/>
          <w:marBottom w:val="0"/>
          <w:divBdr>
            <w:top w:val="none" w:sz="0" w:space="0" w:color="auto"/>
            <w:left w:val="none" w:sz="0" w:space="0" w:color="auto"/>
            <w:bottom w:val="none" w:sz="0" w:space="0" w:color="auto"/>
            <w:right w:val="none" w:sz="0" w:space="0" w:color="auto"/>
          </w:divBdr>
        </w:div>
        <w:div w:id="1950773667">
          <w:marLeft w:val="0"/>
          <w:marRight w:val="0"/>
          <w:marTop w:val="0"/>
          <w:marBottom w:val="0"/>
          <w:divBdr>
            <w:top w:val="none" w:sz="0" w:space="0" w:color="auto"/>
            <w:left w:val="none" w:sz="0" w:space="0" w:color="auto"/>
            <w:bottom w:val="none" w:sz="0" w:space="0" w:color="auto"/>
            <w:right w:val="none" w:sz="0" w:space="0" w:color="auto"/>
          </w:divBdr>
        </w:div>
        <w:div w:id="630064376">
          <w:marLeft w:val="0"/>
          <w:marRight w:val="0"/>
          <w:marTop w:val="0"/>
          <w:marBottom w:val="0"/>
          <w:divBdr>
            <w:top w:val="none" w:sz="0" w:space="0" w:color="auto"/>
            <w:left w:val="none" w:sz="0" w:space="0" w:color="auto"/>
            <w:bottom w:val="none" w:sz="0" w:space="0" w:color="auto"/>
            <w:right w:val="none" w:sz="0" w:space="0" w:color="auto"/>
          </w:divBdr>
        </w:div>
        <w:div w:id="471681226">
          <w:marLeft w:val="0"/>
          <w:marRight w:val="0"/>
          <w:marTop w:val="0"/>
          <w:marBottom w:val="0"/>
          <w:divBdr>
            <w:top w:val="none" w:sz="0" w:space="0" w:color="auto"/>
            <w:left w:val="none" w:sz="0" w:space="0" w:color="auto"/>
            <w:bottom w:val="none" w:sz="0" w:space="0" w:color="auto"/>
            <w:right w:val="none" w:sz="0" w:space="0" w:color="auto"/>
          </w:divBdr>
        </w:div>
        <w:div w:id="2115979909">
          <w:marLeft w:val="0"/>
          <w:marRight w:val="0"/>
          <w:marTop w:val="0"/>
          <w:marBottom w:val="0"/>
          <w:divBdr>
            <w:top w:val="none" w:sz="0" w:space="0" w:color="auto"/>
            <w:left w:val="none" w:sz="0" w:space="0" w:color="auto"/>
            <w:bottom w:val="none" w:sz="0" w:space="0" w:color="auto"/>
            <w:right w:val="none" w:sz="0" w:space="0" w:color="auto"/>
          </w:divBdr>
        </w:div>
        <w:div w:id="1992252274">
          <w:marLeft w:val="0"/>
          <w:marRight w:val="0"/>
          <w:marTop w:val="0"/>
          <w:marBottom w:val="0"/>
          <w:divBdr>
            <w:top w:val="none" w:sz="0" w:space="0" w:color="auto"/>
            <w:left w:val="none" w:sz="0" w:space="0" w:color="auto"/>
            <w:bottom w:val="none" w:sz="0" w:space="0" w:color="auto"/>
            <w:right w:val="none" w:sz="0" w:space="0" w:color="auto"/>
          </w:divBdr>
        </w:div>
        <w:div w:id="1401755510">
          <w:marLeft w:val="0"/>
          <w:marRight w:val="0"/>
          <w:marTop w:val="0"/>
          <w:marBottom w:val="0"/>
          <w:divBdr>
            <w:top w:val="none" w:sz="0" w:space="0" w:color="auto"/>
            <w:left w:val="none" w:sz="0" w:space="0" w:color="auto"/>
            <w:bottom w:val="none" w:sz="0" w:space="0" w:color="auto"/>
            <w:right w:val="none" w:sz="0" w:space="0" w:color="auto"/>
          </w:divBdr>
        </w:div>
        <w:div w:id="424350273">
          <w:marLeft w:val="0"/>
          <w:marRight w:val="0"/>
          <w:marTop w:val="0"/>
          <w:marBottom w:val="0"/>
          <w:divBdr>
            <w:top w:val="none" w:sz="0" w:space="0" w:color="auto"/>
            <w:left w:val="none" w:sz="0" w:space="0" w:color="auto"/>
            <w:bottom w:val="none" w:sz="0" w:space="0" w:color="auto"/>
            <w:right w:val="none" w:sz="0" w:space="0" w:color="auto"/>
          </w:divBdr>
        </w:div>
        <w:div w:id="1502236259">
          <w:marLeft w:val="0"/>
          <w:marRight w:val="0"/>
          <w:marTop w:val="0"/>
          <w:marBottom w:val="0"/>
          <w:divBdr>
            <w:top w:val="none" w:sz="0" w:space="0" w:color="auto"/>
            <w:left w:val="none" w:sz="0" w:space="0" w:color="auto"/>
            <w:bottom w:val="none" w:sz="0" w:space="0" w:color="auto"/>
            <w:right w:val="none" w:sz="0" w:space="0" w:color="auto"/>
          </w:divBdr>
        </w:div>
        <w:div w:id="1429035468">
          <w:marLeft w:val="0"/>
          <w:marRight w:val="0"/>
          <w:marTop w:val="0"/>
          <w:marBottom w:val="0"/>
          <w:divBdr>
            <w:top w:val="none" w:sz="0" w:space="0" w:color="auto"/>
            <w:left w:val="none" w:sz="0" w:space="0" w:color="auto"/>
            <w:bottom w:val="none" w:sz="0" w:space="0" w:color="auto"/>
            <w:right w:val="none" w:sz="0" w:space="0" w:color="auto"/>
          </w:divBdr>
        </w:div>
        <w:div w:id="175972667">
          <w:marLeft w:val="0"/>
          <w:marRight w:val="0"/>
          <w:marTop w:val="0"/>
          <w:marBottom w:val="0"/>
          <w:divBdr>
            <w:top w:val="none" w:sz="0" w:space="0" w:color="auto"/>
            <w:left w:val="none" w:sz="0" w:space="0" w:color="auto"/>
            <w:bottom w:val="none" w:sz="0" w:space="0" w:color="auto"/>
            <w:right w:val="none" w:sz="0" w:space="0" w:color="auto"/>
          </w:divBdr>
        </w:div>
        <w:div w:id="1520661087">
          <w:marLeft w:val="0"/>
          <w:marRight w:val="0"/>
          <w:marTop w:val="0"/>
          <w:marBottom w:val="0"/>
          <w:divBdr>
            <w:top w:val="none" w:sz="0" w:space="0" w:color="auto"/>
            <w:left w:val="none" w:sz="0" w:space="0" w:color="auto"/>
            <w:bottom w:val="none" w:sz="0" w:space="0" w:color="auto"/>
            <w:right w:val="none" w:sz="0" w:space="0" w:color="auto"/>
          </w:divBdr>
        </w:div>
        <w:div w:id="1084259791">
          <w:marLeft w:val="0"/>
          <w:marRight w:val="0"/>
          <w:marTop w:val="0"/>
          <w:marBottom w:val="0"/>
          <w:divBdr>
            <w:top w:val="none" w:sz="0" w:space="0" w:color="auto"/>
            <w:left w:val="none" w:sz="0" w:space="0" w:color="auto"/>
            <w:bottom w:val="none" w:sz="0" w:space="0" w:color="auto"/>
            <w:right w:val="none" w:sz="0" w:space="0" w:color="auto"/>
          </w:divBdr>
        </w:div>
        <w:div w:id="170604791">
          <w:marLeft w:val="0"/>
          <w:marRight w:val="0"/>
          <w:marTop w:val="0"/>
          <w:marBottom w:val="0"/>
          <w:divBdr>
            <w:top w:val="none" w:sz="0" w:space="0" w:color="auto"/>
            <w:left w:val="none" w:sz="0" w:space="0" w:color="auto"/>
            <w:bottom w:val="none" w:sz="0" w:space="0" w:color="auto"/>
            <w:right w:val="none" w:sz="0" w:space="0" w:color="auto"/>
          </w:divBdr>
        </w:div>
        <w:div w:id="1778135368">
          <w:marLeft w:val="0"/>
          <w:marRight w:val="0"/>
          <w:marTop w:val="0"/>
          <w:marBottom w:val="0"/>
          <w:divBdr>
            <w:top w:val="none" w:sz="0" w:space="0" w:color="auto"/>
            <w:left w:val="none" w:sz="0" w:space="0" w:color="auto"/>
            <w:bottom w:val="none" w:sz="0" w:space="0" w:color="auto"/>
            <w:right w:val="none" w:sz="0" w:space="0" w:color="auto"/>
          </w:divBdr>
        </w:div>
        <w:div w:id="548343046">
          <w:marLeft w:val="0"/>
          <w:marRight w:val="0"/>
          <w:marTop w:val="0"/>
          <w:marBottom w:val="0"/>
          <w:divBdr>
            <w:top w:val="none" w:sz="0" w:space="0" w:color="auto"/>
            <w:left w:val="none" w:sz="0" w:space="0" w:color="auto"/>
            <w:bottom w:val="none" w:sz="0" w:space="0" w:color="auto"/>
            <w:right w:val="none" w:sz="0" w:space="0" w:color="auto"/>
          </w:divBdr>
        </w:div>
        <w:div w:id="787165413">
          <w:marLeft w:val="0"/>
          <w:marRight w:val="0"/>
          <w:marTop w:val="0"/>
          <w:marBottom w:val="0"/>
          <w:divBdr>
            <w:top w:val="none" w:sz="0" w:space="0" w:color="auto"/>
            <w:left w:val="none" w:sz="0" w:space="0" w:color="auto"/>
            <w:bottom w:val="none" w:sz="0" w:space="0" w:color="auto"/>
            <w:right w:val="none" w:sz="0" w:space="0" w:color="auto"/>
          </w:divBdr>
        </w:div>
        <w:div w:id="1161041921">
          <w:marLeft w:val="0"/>
          <w:marRight w:val="0"/>
          <w:marTop w:val="0"/>
          <w:marBottom w:val="0"/>
          <w:divBdr>
            <w:top w:val="none" w:sz="0" w:space="0" w:color="auto"/>
            <w:left w:val="none" w:sz="0" w:space="0" w:color="auto"/>
            <w:bottom w:val="none" w:sz="0" w:space="0" w:color="auto"/>
            <w:right w:val="none" w:sz="0" w:space="0" w:color="auto"/>
          </w:divBdr>
        </w:div>
        <w:div w:id="1985960207">
          <w:marLeft w:val="0"/>
          <w:marRight w:val="0"/>
          <w:marTop w:val="0"/>
          <w:marBottom w:val="0"/>
          <w:divBdr>
            <w:top w:val="none" w:sz="0" w:space="0" w:color="auto"/>
            <w:left w:val="none" w:sz="0" w:space="0" w:color="auto"/>
            <w:bottom w:val="none" w:sz="0" w:space="0" w:color="auto"/>
            <w:right w:val="none" w:sz="0" w:space="0" w:color="auto"/>
          </w:divBdr>
        </w:div>
        <w:div w:id="919947132">
          <w:marLeft w:val="0"/>
          <w:marRight w:val="0"/>
          <w:marTop w:val="0"/>
          <w:marBottom w:val="0"/>
          <w:divBdr>
            <w:top w:val="none" w:sz="0" w:space="0" w:color="auto"/>
            <w:left w:val="none" w:sz="0" w:space="0" w:color="auto"/>
            <w:bottom w:val="none" w:sz="0" w:space="0" w:color="auto"/>
            <w:right w:val="none" w:sz="0" w:space="0" w:color="auto"/>
          </w:divBdr>
        </w:div>
        <w:div w:id="1802992084">
          <w:marLeft w:val="0"/>
          <w:marRight w:val="0"/>
          <w:marTop w:val="0"/>
          <w:marBottom w:val="0"/>
          <w:divBdr>
            <w:top w:val="none" w:sz="0" w:space="0" w:color="auto"/>
            <w:left w:val="none" w:sz="0" w:space="0" w:color="auto"/>
            <w:bottom w:val="none" w:sz="0" w:space="0" w:color="auto"/>
            <w:right w:val="none" w:sz="0" w:space="0" w:color="auto"/>
          </w:divBdr>
        </w:div>
        <w:div w:id="1511991987">
          <w:marLeft w:val="0"/>
          <w:marRight w:val="0"/>
          <w:marTop w:val="0"/>
          <w:marBottom w:val="0"/>
          <w:divBdr>
            <w:top w:val="none" w:sz="0" w:space="0" w:color="auto"/>
            <w:left w:val="none" w:sz="0" w:space="0" w:color="auto"/>
            <w:bottom w:val="none" w:sz="0" w:space="0" w:color="auto"/>
            <w:right w:val="none" w:sz="0" w:space="0" w:color="auto"/>
          </w:divBdr>
        </w:div>
        <w:div w:id="895624163">
          <w:marLeft w:val="0"/>
          <w:marRight w:val="0"/>
          <w:marTop w:val="0"/>
          <w:marBottom w:val="0"/>
          <w:divBdr>
            <w:top w:val="none" w:sz="0" w:space="0" w:color="auto"/>
            <w:left w:val="none" w:sz="0" w:space="0" w:color="auto"/>
            <w:bottom w:val="none" w:sz="0" w:space="0" w:color="auto"/>
            <w:right w:val="none" w:sz="0" w:space="0" w:color="auto"/>
          </w:divBdr>
        </w:div>
        <w:div w:id="1609696024">
          <w:marLeft w:val="0"/>
          <w:marRight w:val="0"/>
          <w:marTop w:val="0"/>
          <w:marBottom w:val="0"/>
          <w:divBdr>
            <w:top w:val="none" w:sz="0" w:space="0" w:color="auto"/>
            <w:left w:val="none" w:sz="0" w:space="0" w:color="auto"/>
            <w:bottom w:val="none" w:sz="0" w:space="0" w:color="auto"/>
            <w:right w:val="none" w:sz="0" w:space="0" w:color="auto"/>
          </w:divBdr>
        </w:div>
        <w:div w:id="1218782456">
          <w:marLeft w:val="0"/>
          <w:marRight w:val="0"/>
          <w:marTop w:val="0"/>
          <w:marBottom w:val="0"/>
          <w:divBdr>
            <w:top w:val="none" w:sz="0" w:space="0" w:color="auto"/>
            <w:left w:val="none" w:sz="0" w:space="0" w:color="auto"/>
            <w:bottom w:val="none" w:sz="0" w:space="0" w:color="auto"/>
            <w:right w:val="none" w:sz="0" w:space="0" w:color="auto"/>
          </w:divBdr>
        </w:div>
        <w:div w:id="1418792054">
          <w:marLeft w:val="0"/>
          <w:marRight w:val="0"/>
          <w:marTop w:val="0"/>
          <w:marBottom w:val="0"/>
          <w:divBdr>
            <w:top w:val="none" w:sz="0" w:space="0" w:color="auto"/>
            <w:left w:val="none" w:sz="0" w:space="0" w:color="auto"/>
            <w:bottom w:val="none" w:sz="0" w:space="0" w:color="auto"/>
            <w:right w:val="none" w:sz="0" w:space="0" w:color="auto"/>
          </w:divBdr>
        </w:div>
        <w:div w:id="441001276">
          <w:marLeft w:val="0"/>
          <w:marRight w:val="0"/>
          <w:marTop w:val="0"/>
          <w:marBottom w:val="0"/>
          <w:divBdr>
            <w:top w:val="none" w:sz="0" w:space="0" w:color="auto"/>
            <w:left w:val="none" w:sz="0" w:space="0" w:color="auto"/>
            <w:bottom w:val="none" w:sz="0" w:space="0" w:color="auto"/>
            <w:right w:val="none" w:sz="0" w:space="0" w:color="auto"/>
          </w:divBdr>
        </w:div>
        <w:div w:id="224683602">
          <w:marLeft w:val="0"/>
          <w:marRight w:val="0"/>
          <w:marTop w:val="0"/>
          <w:marBottom w:val="0"/>
          <w:divBdr>
            <w:top w:val="none" w:sz="0" w:space="0" w:color="auto"/>
            <w:left w:val="none" w:sz="0" w:space="0" w:color="auto"/>
            <w:bottom w:val="none" w:sz="0" w:space="0" w:color="auto"/>
            <w:right w:val="none" w:sz="0" w:space="0" w:color="auto"/>
          </w:divBdr>
        </w:div>
        <w:div w:id="2021883281">
          <w:marLeft w:val="0"/>
          <w:marRight w:val="0"/>
          <w:marTop w:val="0"/>
          <w:marBottom w:val="0"/>
          <w:divBdr>
            <w:top w:val="none" w:sz="0" w:space="0" w:color="auto"/>
            <w:left w:val="none" w:sz="0" w:space="0" w:color="auto"/>
            <w:bottom w:val="none" w:sz="0" w:space="0" w:color="auto"/>
            <w:right w:val="none" w:sz="0" w:space="0" w:color="auto"/>
          </w:divBdr>
        </w:div>
        <w:div w:id="1294557845">
          <w:marLeft w:val="0"/>
          <w:marRight w:val="0"/>
          <w:marTop w:val="0"/>
          <w:marBottom w:val="0"/>
          <w:divBdr>
            <w:top w:val="none" w:sz="0" w:space="0" w:color="auto"/>
            <w:left w:val="none" w:sz="0" w:space="0" w:color="auto"/>
            <w:bottom w:val="none" w:sz="0" w:space="0" w:color="auto"/>
            <w:right w:val="none" w:sz="0" w:space="0" w:color="auto"/>
          </w:divBdr>
        </w:div>
        <w:div w:id="596181461">
          <w:marLeft w:val="0"/>
          <w:marRight w:val="0"/>
          <w:marTop w:val="0"/>
          <w:marBottom w:val="0"/>
          <w:divBdr>
            <w:top w:val="none" w:sz="0" w:space="0" w:color="auto"/>
            <w:left w:val="none" w:sz="0" w:space="0" w:color="auto"/>
            <w:bottom w:val="none" w:sz="0" w:space="0" w:color="auto"/>
            <w:right w:val="none" w:sz="0" w:space="0" w:color="auto"/>
          </w:divBdr>
        </w:div>
        <w:div w:id="1119379474">
          <w:marLeft w:val="0"/>
          <w:marRight w:val="0"/>
          <w:marTop w:val="0"/>
          <w:marBottom w:val="0"/>
          <w:divBdr>
            <w:top w:val="none" w:sz="0" w:space="0" w:color="auto"/>
            <w:left w:val="none" w:sz="0" w:space="0" w:color="auto"/>
            <w:bottom w:val="none" w:sz="0" w:space="0" w:color="auto"/>
            <w:right w:val="none" w:sz="0" w:space="0" w:color="auto"/>
          </w:divBdr>
        </w:div>
        <w:div w:id="729617040">
          <w:marLeft w:val="0"/>
          <w:marRight w:val="0"/>
          <w:marTop w:val="0"/>
          <w:marBottom w:val="0"/>
          <w:divBdr>
            <w:top w:val="none" w:sz="0" w:space="0" w:color="auto"/>
            <w:left w:val="none" w:sz="0" w:space="0" w:color="auto"/>
            <w:bottom w:val="none" w:sz="0" w:space="0" w:color="auto"/>
            <w:right w:val="none" w:sz="0" w:space="0" w:color="auto"/>
          </w:divBdr>
        </w:div>
        <w:div w:id="730080840">
          <w:marLeft w:val="0"/>
          <w:marRight w:val="0"/>
          <w:marTop w:val="0"/>
          <w:marBottom w:val="0"/>
          <w:divBdr>
            <w:top w:val="none" w:sz="0" w:space="0" w:color="auto"/>
            <w:left w:val="none" w:sz="0" w:space="0" w:color="auto"/>
            <w:bottom w:val="none" w:sz="0" w:space="0" w:color="auto"/>
            <w:right w:val="none" w:sz="0" w:space="0" w:color="auto"/>
          </w:divBdr>
        </w:div>
        <w:div w:id="945387252">
          <w:marLeft w:val="0"/>
          <w:marRight w:val="0"/>
          <w:marTop w:val="0"/>
          <w:marBottom w:val="0"/>
          <w:divBdr>
            <w:top w:val="none" w:sz="0" w:space="0" w:color="auto"/>
            <w:left w:val="none" w:sz="0" w:space="0" w:color="auto"/>
            <w:bottom w:val="none" w:sz="0" w:space="0" w:color="auto"/>
            <w:right w:val="none" w:sz="0" w:space="0" w:color="auto"/>
          </w:divBdr>
        </w:div>
        <w:div w:id="421798360">
          <w:marLeft w:val="0"/>
          <w:marRight w:val="0"/>
          <w:marTop w:val="0"/>
          <w:marBottom w:val="0"/>
          <w:divBdr>
            <w:top w:val="none" w:sz="0" w:space="0" w:color="auto"/>
            <w:left w:val="none" w:sz="0" w:space="0" w:color="auto"/>
            <w:bottom w:val="none" w:sz="0" w:space="0" w:color="auto"/>
            <w:right w:val="none" w:sz="0" w:space="0" w:color="auto"/>
          </w:divBdr>
        </w:div>
        <w:div w:id="1814370991">
          <w:marLeft w:val="0"/>
          <w:marRight w:val="0"/>
          <w:marTop w:val="0"/>
          <w:marBottom w:val="0"/>
          <w:divBdr>
            <w:top w:val="none" w:sz="0" w:space="0" w:color="auto"/>
            <w:left w:val="none" w:sz="0" w:space="0" w:color="auto"/>
            <w:bottom w:val="none" w:sz="0" w:space="0" w:color="auto"/>
            <w:right w:val="none" w:sz="0" w:space="0" w:color="auto"/>
          </w:divBdr>
        </w:div>
        <w:div w:id="833037067">
          <w:marLeft w:val="0"/>
          <w:marRight w:val="0"/>
          <w:marTop w:val="0"/>
          <w:marBottom w:val="0"/>
          <w:divBdr>
            <w:top w:val="none" w:sz="0" w:space="0" w:color="auto"/>
            <w:left w:val="none" w:sz="0" w:space="0" w:color="auto"/>
            <w:bottom w:val="none" w:sz="0" w:space="0" w:color="auto"/>
            <w:right w:val="none" w:sz="0" w:space="0" w:color="auto"/>
          </w:divBdr>
        </w:div>
        <w:div w:id="1935241629">
          <w:marLeft w:val="0"/>
          <w:marRight w:val="0"/>
          <w:marTop w:val="0"/>
          <w:marBottom w:val="0"/>
          <w:divBdr>
            <w:top w:val="none" w:sz="0" w:space="0" w:color="auto"/>
            <w:left w:val="none" w:sz="0" w:space="0" w:color="auto"/>
            <w:bottom w:val="none" w:sz="0" w:space="0" w:color="auto"/>
            <w:right w:val="none" w:sz="0" w:space="0" w:color="auto"/>
          </w:divBdr>
        </w:div>
        <w:div w:id="732243772">
          <w:marLeft w:val="0"/>
          <w:marRight w:val="0"/>
          <w:marTop w:val="0"/>
          <w:marBottom w:val="0"/>
          <w:divBdr>
            <w:top w:val="none" w:sz="0" w:space="0" w:color="auto"/>
            <w:left w:val="none" w:sz="0" w:space="0" w:color="auto"/>
            <w:bottom w:val="none" w:sz="0" w:space="0" w:color="auto"/>
            <w:right w:val="none" w:sz="0" w:space="0" w:color="auto"/>
          </w:divBdr>
        </w:div>
        <w:div w:id="1080130994">
          <w:marLeft w:val="0"/>
          <w:marRight w:val="0"/>
          <w:marTop w:val="0"/>
          <w:marBottom w:val="0"/>
          <w:divBdr>
            <w:top w:val="none" w:sz="0" w:space="0" w:color="auto"/>
            <w:left w:val="none" w:sz="0" w:space="0" w:color="auto"/>
            <w:bottom w:val="none" w:sz="0" w:space="0" w:color="auto"/>
            <w:right w:val="none" w:sz="0" w:space="0" w:color="auto"/>
          </w:divBdr>
        </w:div>
        <w:div w:id="996609274">
          <w:marLeft w:val="0"/>
          <w:marRight w:val="0"/>
          <w:marTop w:val="0"/>
          <w:marBottom w:val="0"/>
          <w:divBdr>
            <w:top w:val="none" w:sz="0" w:space="0" w:color="auto"/>
            <w:left w:val="none" w:sz="0" w:space="0" w:color="auto"/>
            <w:bottom w:val="none" w:sz="0" w:space="0" w:color="auto"/>
            <w:right w:val="none" w:sz="0" w:space="0" w:color="auto"/>
          </w:divBdr>
        </w:div>
        <w:div w:id="1384448582">
          <w:marLeft w:val="0"/>
          <w:marRight w:val="0"/>
          <w:marTop w:val="0"/>
          <w:marBottom w:val="0"/>
          <w:divBdr>
            <w:top w:val="none" w:sz="0" w:space="0" w:color="auto"/>
            <w:left w:val="none" w:sz="0" w:space="0" w:color="auto"/>
            <w:bottom w:val="none" w:sz="0" w:space="0" w:color="auto"/>
            <w:right w:val="none" w:sz="0" w:space="0" w:color="auto"/>
          </w:divBdr>
        </w:div>
        <w:div w:id="1092050907">
          <w:marLeft w:val="0"/>
          <w:marRight w:val="0"/>
          <w:marTop w:val="0"/>
          <w:marBottom w:val="0"/>
          <w:divBdr>
            <w:top w:val="none" w:sz="0" w:space="0" w:color="auto"/>
            <w:left w:val="none" w:sz="0" w:space="0" w:color="auto"/>
            <w:bottom w:val="none" w:sz="0" w:space="0" w:color="auto"/>
            <w:right w:val="none" w:sz="0" w:space="0" w:color="auto"/>
          </w:divBdr>
        </w:div>
        <w:div w:id="184708489">
          <w:marLeft w:val="0"/>
          <w:marRight w:val="0"/>
          <w:marTop w:val="0"/>
          <w:marBottom w:val="0"/>
          <w:divBdr>
            <w:top w:val="none" w:sz="0" w:space="0" w:color="auto"/>
            <w:left w:val="none" w:sz="0" w:space="0" w:color="auto"/>
            <w:bottom w:val="none" w:sz="0" w:space="0" w:color="auto"/>
            <w:right w:val="none" w:sz="0" w:space="0" w:color="auto"/>
          </w:divBdr>
        </w:div>
        <w:div w:id="957030864">
          <w:marLeft w:val="0"/>
          <w:marRight w:val="0"/>
          <w:marTop w:val="0"/>
          <w:marBottom w:val="0"/>
          <w:divBdr>
            <w:top w:val="none" w:sz="0" w:space="0" w:color="auto"/>
            <w:left w:val="none" w:sz="0" w:space="0" w:color="auto"/>
            <w:bottom w:val="none" w:sz="0" w:space="0" w:color="auto"/>
            <w:right w:val="none" w:sz="0" w:space="0" w:color="auto"/>
          </w:divBdr>
        </w:div>
        <w:div w:id="701129004">
          <w:marLeft w:val="0"/>
          <w:marRight w:val="0"/>
          <w:marTop w:val="0"/>
          <w:marBottom w:val="0"/>
          <w:divBdr>
            <w:top w:val="none" w:sz="0" w:space="0" w:color="auto"/>
            <w:left w:val="none" w:sz="0" w:space="0" w:color="auto"/>
            <w:bottom w:val="none" w:sz="0" w:space="0" w:color="auto"/>
            <w:right w:val="none" w:sz="0" w:space="0" w:color="auto"/>
          </w:divBdr>
        </w:div>
        <w:div w:id="82840375">
          <w:marLeft w:val="0"/>
          <w:marRight w:val="0"/>
          <w:marTop w:val="0"/>
          <w:marBottom w:val="0"/>
          <w:divBdr>
            <w:top w:val="none" w:sz="0" w:space="0" w:color="auto"/>
            <w:left w:val="none" w:sz="0" w:space="0" w:color="auto"/>
            <w:bottom w:val="none" w:sz="0" w:space="0" w:color="auto"/>
            <w:right w:val="none" w:sz="0" w:space="0" w:color="auto"/>
          </w:divBdr>
        </w:div>
        <w:div w:id="1453091329">
          <w:marLeft w:val="0"/>
          <w:marRight w:val="0"/>
          <w:marTop w:val="0"/>
          <w:marBottom w:val="0"/>
          <w:divBdr>
            <w:top w:val="none" w:sz="0" w:space="0" w:color="auto"/>
            <w:left w:val="none" w:sz="0" w:space="0" w:color="auto"/>
            <w:bottom w:val="none" w:sz="0" w:space="0" w:color="auto"/>
            <w:right w:val="none" w:sz="0" w:space="0" w:color="auto"/>
          </w:divBdr>
        </w:div>
        <w:div w:id="1663774489">
          <w:marLeft w:val="0"/>
          <w:marRight w:val="0"/>
          <w:marTop w:val="0"/>
          <w:marBottom w:val="0"/>
          <w:divBdr>
            <w:top w:val="none" w:sz="0" w:space="0" w:color="auto"/>
            <w:left w:val="none" w:sz="0" w:space="0" w:color="auto"/>
            <w:bottom w:val="none" w:sz="0" w:space="0" w:color="auto"/>
            <w:right w:val="none" w:sz="0" w:space="0" w:color="auto"/>
          </w:divBdr>
        </w:div>
        <w:div w:id="1778282873">
          <w:marLeft w:val="0"/>
          <w:marRight w:val="0"/>
          <w:marTop w:val="0"/>
          <w:marBottom w:val="0"/>
          <w:divBdr>
            <w:top w:val="none" w:sz="0" w:space="0" w:color="auto"/>
            <w:left w:val="none" w:sz="0" w:space="0" w:color="auto"/>
            <w:bottom w:val="none" w:sz="0" w:space="0" w:color="auto"/>
            <w:right w:val="none" w:sz="0" w:space="0" w:color="auto"/>
          </w:divBdr>
        </w:div>
        <w:div w:id="1529097640">
          <w:marLeft w:val="0"/>
          <w:marRight w:val="0"/>
          <w:marTop w:val="0"/>
          <w:marBottom w:val="0"/>
          <w:divBdr>
            <w:top w:val="none" w:sz="0" w:space="0" w:color="auto"/>
            <w:left w:val="none" w:sz="0" w:space="0" w:color="auto"/>
            <w:bottom w:val="none" w:sz="0" w:space="0" w:color="auto"/>
            <w:right w:val="none" w:sz="0" w:space="0" w:color="auto"/>
          </w:divBdr>
        </w:div>
        <w:div w:id="168254629">
          <w:marLeft w:val="0"/>
          <w:marRight w:val="0"/>
          <w:marTop w:val="0"/>
          <w:marBottom w:val="0"/>
          <w:divBdr>
            <w:top w:val="none" w:sz="0" w:space="0" w:color="auto"/>
            <w:left w:val="none" w:sz="0" w:space="0" w:color="auto"/>
            <w:bottom w:val="none" w:sz="0" w:space="0" w:color="auto"/>
            <w:right w:val="none" w:sz="0" w:space="0" w:color="auto"/>
          </w:divBdr>
        </w:div>
        <w:div w:id="1544095082">
          <w:marLeft w:val="0"/>
          <w:marRight w:val="0"/>
          <w:marTop w:val="0"/>
          <w:marBottom w:val="0"/>
          <w:divBdr>
            <w:top w:val="none" w:sz="0" w:space="0" w:color="auto"/>
            <w:left w:val="none" w:sz="0" w:space="0" w:color="auto"/>
            <w:bottom w:val="none" w:sz="0" w:space="0" w:color="auto"/>
            <w:right w:val="none" w:sz="0" w:space="0" w:color="auto"/>
          </w:divBdr>
        </w:div>
        <w:div w:id="1159270654">
          <w:marLeft w:val="0"/>
          <w:marRight w:val="0"/>
          <w:marTop w:val="0"/>
          <w:marBottom w:val="0"/>
          <w:divBdr>
            <w:top w:val="none" w:sz="0" w:space="0" w:color="auto"/>
            <w:left w:val="none" w:sz="0" w:space="0" w:color="auto"/>
            <w:bottom w:val="none" w:sz="0" w:space="0" w:color="auto"/>
            <w:right w:val="none" w:sz="0" w:space="0" w:color="auto"/>
          </w:divBdr>
        </w:div>
        <w:div w:id="2001538547">
          <w:marLeft w:val="0"/>
          <w:marRight w:val="0"/>
          <w:marTop w:val="0"/>
          <w:marBottom w:val="0"/>
          <w:divBdr>
            <w:top w:val="none" w:sz="0" w:space="0" w:color="auto"/>
            <w:left w:val="none" w:sz="0" w:space="0" w:color="auto"/>
            <w:bottom w:val="none" w:sz="0" w:space="0" w:color="auto"/>
            <w:right w:val="none" w:sz="0" w:space="0" w:color="auto"/>
          </w:divBdr>
        </w:div>
        <w:div w:id="850533447">
          <w:marLeft w:val="0"/>
          <w:marRight w:val="0"/>
          <w:marTop w:val="0"/>
          <w:marBottom w:val="0"/>
          <w:divBdr>
            <w:top w:val="none" w:sz="0" w:space="0" w:color="auto"/>
            <w:left w:val="none" w:sz="0" w:space="0" w:color="auto"/>
            <w:bottom w:val="none" w:sz="0" w:space="0" w:color="auto"/>
            <w:right w:val="none" w:sz="0" w:space="0" w:color="auto"/>
          </w:divBdr>
        </w:div>
        <w:div w:id="1607154504">
          <w:marLeft w:val="0"/>
          <w:marRight w:val="0"/>
          <w:marTop w:val="0"/>
          <w:marBottom w:val="0"/>
          <w:divBdr>
            <w:top w:val="none" w:sz="0" w:space="0" w:color="auto"/>
            <w:left w:val="none" w:sz="0" w:space="0" w:color="auto"/>
            <w:bottom w:val="none" w:sz="0" w:space="0" w:color="auto"/>
            <w:right w:val="none" w:sz="0" w:space="0" w:color="auto"/>
          </w:divBdr>
        </w:div>
        <w:div w:id="1398090198">
          <w:marLeft w:val="0"/>
          <w:marRight w:val="0"/>
          <w:marTop w:val="0"/>
          <w:marBottom w:val="0"/>
          <w:divBdr>
            <w:top w:val="none" w:sz="0" w:space="0" w:color="auto"/>
            <w:left w:val="none" w:sz="0" w:space="0" w:color="auto"/>
            <w:bottom w:val="none" w:sz="0" w:space="0" w:color="auto"/>
            <w:right w:val="none" w:sz="0" w:space="0" w:color="auto"/>
          </w:divBdr>
        </w:div>
        <w:div w:id="173305855">
          <w:marLeft w:val="0"/>
          <w:marRight w:val="0"/>
          <w:marTop w:val="0"/>
          <w:marBottom w:val="0"/>
          <w:divBdr>
            <w:top w:val="none" w:sz="0" w:space="0" w:color="auto"/>
            <w:left w:val="none" w:sz="0" w:space="0" w:color="auto"/>
            <w:bottom w:val="none" w:sz="0" w:space="0" w:color="auto"/>
            <w:right w:val="none" w:sz="0" w:space="0" w:color="auto"/>
          </w:divBdr>
        </w:div>
        <w:div w:id="590314070">
          <w:marLeft w:val="0"/>
          <w:marRight w:val="0"/>
          <w:marTop w:val="0"/>
          <w:marBottom w:val="0"/>
          <w:divBdr>
            <w:top w:val="none" w:sz="0" w:space="0" w:color="auto"/>
            <w:left w:val="none" w:sz="0" w:space="0" w:color="auto"/>
            <w:bottom w:val="none" w:sz="0" w:space="0" w:color="auto"/>
            <w:right w:val="none" w:sz="0" w:space="0" w:color="auto"/>
          </w:divBdr>
        </w:div>
        <w:div w:id="1866408241">
          <w:marLeft w:val="0"/>
          <w:marRight w:val="0"/>
          <w:marTop w:val="0"/>
          <w:marBottom w:val="0"/>
          <w:divBdr>
            <w:top w:val="none" w:sz="0" w:space="0" w:color="auto"/>
            <w:left w:val="none" w:sz="0" w:space="0" w:color="auto"/>
            <w:bottom w:val="none" w:sz="0" w:space="0" w:color="auto"/>
            <w:right w:val="none" w:sz="0" w:space="0" w:color="auto"/>
          </w:divBdr>
        </w:div>
        <w:div w:id="1857689901">
          <w:marLeft w:val="0"/>
          <w:marRight w:val="0"/>
          <w:marTop w:val="0"/>
          <w:marBottom w:val="0"/>
          <w:divBdr>
            <w:top w:val="none" w:sz="0" w:space="0" w:color="auto"/>
            <w:left w:val="none" w:sz="0" w:space="0" w:color="auto"/>
            <w:bottom w:val="none" w:sz="0" w:space="0" w:color="auto"/>
            <w:right w:val="none" w:sz="0" w:space="0" w:color="auto"/>
          </w:divBdr>
        </w:div>
        <w:div w:id="1449860291">
          <w:marLeft w:val="0"/>
          <w:marRight w:val="0"/>
          <w:marTop w:val="0"/>
          <w:marBottom w:val="0"/>
          <w:divBdr>
            <w:top w:val="none" w:sz="0" w:space="0" w:color="auto"/>
            <w:left w:val="none" w:sz="0" w:space="0" w:color="auto"/>
            <w:bottom w:val="none" w:sz="0" w:space="0" w:color="auto"/>
            <w:right w:val="none" w:sz="0" w:space="0" w:color="auto"/>
          </w:divBdr>
        </w:div>
        <w:div w:id="2049605229">
          <w:marLeft w:val="0"/>
          <w:marRight w:val="0"/>
          <w:marTop w:val="0"/>
          <w:marBottom w:val="0"/>
          <w:divBdr>
            <w:top w:val="none" w:sz="0" w:space="0" w:color="auto"/>
            <w:left w:val="none" w:sz="0" w:space="0" w:color="auto"/>
            <w:bottom w:val="none" w:sz="0" w:space="0" w:color="auto"/>
            <w:right w:val="none" w:sz="0" w:space="0" w:color="auto"/>
          </w:divBdr>
        </w:div>
        <w:div w:id="1249734964">
          <w:marLeft w:val="0"/>
          <w:marRight w:val="0"/>
          <w:marTop w:val="0"/>
          <w:marBottom w:val="0"/>
          <w:divBdr>
            <w:top w:val="none" w:sz="0" w:space="0" w:color="auto"/>
            <w:left w:val="none" w:sz="0" w:space="0" w:color="auto"/>
            <w:bottom w:val="none" w:sz="0" w:space="0" w:color="auto"/>
            <w:right w:val="none" w:sz="0" w:space="0" w:color="auto"/>
          </w:divBdr>
        </w:div>
        <w:div w:id="2076391655">
          <w:marLeft w:val="0"/>
          <w:marRight w:val="0"/>
          <w:marTop w:val="0"/>
          <w:marBottom w:val="0"/>
          <w:divBdr>
            <w:top w:val="none" w:sz="0" w:space="0" w:color="auto"/>
            <w:left w:val="none" w:sz="0" w:space="0" w:color="auto"/>
            <w:bottom w:val="none" w:sz="0" w:space="0" w:color="auto"/>
            <w:right w:val="none" w:sz="0" w:space="0" w:color="auto"/>
          </w:divBdr>
        </w:div>
        <w:div w:id="2117406834">
          <w:marLeft w:val="0"/>
          <w:marRight w:val="0"/>
          <w:marTop w:val="0"/>
          <w:marBottom w:val="0"/>
          <w:divBdr>
            <w:top w:val="none" w:sz="0" w:space="0" w:color="auto"/>
            <w:left w:val="none" w:sz="0" w:space="0" w:color="auto"/>
            <w:bottom w:val="none" w:sz="0" w:space="0" w:color="auto"/>
            <w:right w:val="none" w:sz="0" w:space="0" w:color="auto"/>
          </w:divBdr>
        </w:div>
        <w:div w:id="2008900135">
          <w:marLeft w:val="0"/>
          <w:marRight w:val="0"/>
          <w:marTop w:val="0"/>
          <w:marBottom w:val="0"/>
          <w:divBdr>
            <w:top w:val="none" w:sz="0" w:space="0" w:color="auto"/>
            <w:left w:val="none" w:sz="0" w:space="0" w:color="auto"/>
            <w:bottom w:val="none" w:sz="0" w:space="0" w:color="auto"/>
            <w:right w:val="none" w:sz="0" w:space="0" w:color="auto"/>
          </w:divBdr>
        </w:div>
        <w:div w:id="480535937">
          <w:marLeft w:val="0"/>
          <w:marRight w:val="0"/>
          <w:marTop w:val="0"/>
          <w:marBottom w:val="0"/>
          <w:divBdr>
            <w:top w:val="none" w:sz="0" w:space="0" w:color="auto"/>
            <w:left w:val="none" w:sz="0" w:space="0" w:color="auto"/>
            <w:bottom w:val="none" w:sz="0" w:space="0" w:color="auto"/>
            <w:right w:val="none" w:sz="0" w:space="0" w:color="auto"/>
          </w:divBdr>
        </w:div>
        <w:div w:id="484080594">
          <w:marLeft w:val="0"/>
          <w:marRight w:val="0"/>
          <w:marTop w:val="0"/>
          <w:marBottom w:val="0"/>
          <w:divBdr>
            <w:top w:val="none" w:sz="0" w:space="0" w:color="auto"/>
            <w:left w:val="none" w:sz="0" w:space="0" w:color="auto"/>
            <w:bottom w:val="none" w:sz="0" w:space="0" w:color="auto"/>
            <w:right w:val="none" w:sz="0" w:space="0" w:color="auto"/>
          </w:divBdr>
        </w:div>
        <w:div w:id="1735422316">
          <w:marLeft w:val="0"/>
          <w:marRight w:val="0"/>
          <w:marTop w:val="0"/>
          <w:marBottom w:val="0"/>
          <w:divBdr>
            <w:top w:val="none" w:sz="0" w:space="0" w:color="auto"/>
            <w:left w:val="none" w:sz="0" w:space="0" w:color="auto"/>
            <w:bottom w:val="none" w:sz="0" w:space="0" w:color="auto"/>
            <w:right w:val="none" w:sz="0" w:space="0" w:color="auto"/>
          </w:divBdr>
        </w:div>
        <w:div w:id="1963221531">
          <w:marLeft w:val="0"/>
          <w:marRight w:val="0"/>
          <w:marTop w:val="0"/>
          <w:marBottom w:val="0"/>
          <w:divBdr>
            <w:top w:val="none" w:sz="0" w:space="0" w:color="auto"/>
            <w:left w:val="none" w:sz="0" w:space="0" w:color="auto"/>
            <w:bottom w:val="none" w:sz="0" w:space="0" w:color="auto"/>
            <w:right w:val="none" w:sz="0" w:space="0" w:color="auto"/>
          </w:divBdr>
        </w:div>
        <w:div w:id="1526601661">
          <w:marLeft w:val="0"/>
          <w:marRight w:val="0"/>
          <w:marTop w:val="0"/>
          <w:marBottom w:val="0"/>
          <w:divBdr>
            <w:top w:val="none" w:sz="0" w:space="0" w:color="auto"/>
            <w:left w:val="none" w:sz="0" w:space="0" w:color="auto"/>
            <w:bottom w:val="none" w:sz="0" w:space="0" w:color="auto"/>
            <w:right w:val="none" w:sz="0" w:space="0" w:color="auto"/>
          </w:divBdr>
        </w:div>
        <w:div w:id="1268781185">
          <w:marLeft w:val="0"/>
          <w:marRight w:val="0"/>
          <w:marTop w:val="0"/>
          <w:marBottom w:val="0"/>
          <w:divBdr>
            <w:top w:val="none" w:sz="0" w:space="0" w:color="auto"/>
            <w:left w:val="none" w:sz="0" w:space="0" w:color="auto"/>
            <w:bottom w:val="none" w:sz="0" w:space="0" w:color="auto"/>
            <w:right w:val="none" w:sz="0" w:space="0" w:color="auto"/>
          </w:divBdr>
        </w:div>
        <w:div w:id="1108424956">
          <w:marLeft w:val="0"/>
          <w:marRight w:val="0"/>
          <w:marTop w:val="0"/>
          <w:marBottom w:val="0"/>
          <w:divBdr>
            <w:top w:val="none" w:sz="0" w:space="0" w:color="auto"/>
            <w:left w:val="none" w:sz="0" w:space="0" w:color="auto"/>
            <w:bottom w:val="none" w:sz="0" w:space="0" w:color="auto"/>
            <w:right w:val="none" w:sz="0" w:space="0" w:color="auto"/>
          </w:divBdr>
        </w:div>
        <w:div w:id="929199012">
          <w:marLeft w:val="0"/>
          <w:marRight w:val="0"/>
          <w:marTop w:val="0"/>
          <w:marBottom w:val="0"/>
          <w:divBdr>
            <w:top w:val="none" w:sz="0" w:space="0" w:color="auto"/>
            <w:left w:val="none" w:sz="0" w:space="0" w:color="auto"/>
            <w:bottom w:val="none" w:sz="0" w:space="0" w:color="auto"/>
            <w:right w:val="none" w:sz="0" w:space="0" w:color="auto"/>
          </w:divBdr>
        </w:div>
        <w:div w:id="385033159">
          <w:marLeft w:val="0"/>
          <w:marRight w:val="0"/>
          <w:marTop w:val="0"/>
          <w:marBottom w:val="0"/>
          <w:divBdr>
            <w:top w:val="none" w:sz="0" w:space="0" w:color="auto"/>
            <w:left w:val="none" w:sz="0" w:space="0" w:color="auto"/>
            <w:bottom w:val="none" w:sz="0" w:space="0" w:color="auto"/>
            <w:right w:val="none" w:sz="0" w:space="0" w:color="auto"/>
          </w:divBdr>
        </w:div>
        <w:div w:id="232157344">
          <w:marLeft w:val="0"/>
          <w:marRight w:val="0"/>
          <w:marTop w:val="0"/>
          <w:marBottom w:val="0"/>
          <w:divBdr>
            <w:top w:val="none" w:sz="0" w:space="0" w:color="auto"/>
            <w:left w:val="none" w:sz="0" w:space="0" w:color="auto"/>
            <w:bottom w:val="none" w:sz="0" w:space="0" w:color="auto"/>
            <w:right w:val="none" w:sz="0" w:space="0" w:color="auto"/>
          </w:divBdr>
        </w:div>
        <w:div w:id="1440831314">
          <w:marLeft w:val="0"/>
          <w:marRight w:val="0"/>
          <w:marTop w:val="0"/>
          <w:marBottom w:val="0"/>
          <w:divBdr>
            <w:top w:val="none" w:sz="0" w:space="0" w:color="auto"/>
            <w:left w:val="none" w:sz="0" w:space="0" w:color="auto"/>
            <w:bottom w:val="none" w:sz="0" w:space="0" w:color="auto"/>
            <w:right w:val="none" w:sz="0" w:space="0" w:color="auto"/>
          </w:divBdr>
        </w:div>
        <w:div w:id="340476969">
          <w:marLeft w:val="0"/>
          <w:marRight w:val="0"/>
          <w:marTop w:val="0"/>
          <w:marBottom w:val="0"/>
          <w:divBdr>
            <w:top w:val="none" w:sz="0" w:space="0" w:color="auto"/>
            <w:left w:val="none" w:sz="0" w:space="0" w:color="auto"/>
            <w:bottom w:val="none" w:sz="0" w:space="0" w:color="auto"/>
            <w:right w:val="none" w:sz="0" w:space="0" w:color="auto"/>
          </w:divBdr>
        </w:div>
        <w:div w:id="2030715782">
          <w:marLeft w:val="0"/>
          <w:marRight w:val="0"/>
          <w:marTop w:val="0"/>
          <w:marBottom w:val="0"/>
          <w:divBdr>
            <w:top w:val="none" w:sz="0" w:space="0" w:color="auto"/>
            <w:left w:val="none" w:sz="0" w:space="0" w:color="auto"/>
            <w:bottom w:val="none" w:sz="0" w:space="0" w:color="auto"/>
            <w:right w:val="none" w:sz="0" w:space="0" w:color="auto"/>
          </w:divBdr>
        </w:div>
        <w:div w:id="85658402">
          <w:marLeft w:val="0"/>
          <w:marRight w:val="0"/>
          <w:marTop w:val="0"/>
          <w:marBottom w:val="0"/>
          <w:divBdr>
            <w:top w:val="none" w:sz="0" w:space="0" w:color="auto"/>
            <w:left w:val="none" w:sz="0" w:space="0" w:color="auto"/>
            <w:bottom w:val="none" w:sz="0" w:space="0" w:color="auto"/>
            <w:right w:val="none" w:sz="0" w:space="0" w:color="auto"/>
          </w:divBdr>
        </w:div>
        <w:div w:id="691030062">
          <w:marLeft w:val="0"/>
          <w:marRight w:val="0"/>
          <w:marTop w:val="0"/>
          <w:marBottom w:val="0"/>
          <w:divBdr>
            <w:top w:val="none" w:sz="0" w:space="0" w:color="auto"/>
            <w:left w:val="none" w:sz="0" w:space="0" w:color="auto"/>
            <w:bottom w:val="none" w:sz="0" w:space="0" w:color="auto"/>
            <w:right w:val="none" w:sz="0" w:space="0" w:color="auto"/>
          </w:divBdr>
        </w:div>
        <w:div w:id="644507650">
          <w:marLeft w:val="0"/>
          <w:marRight w:val="0"/>
          <w:marTop w:val="0"/>
          <w:marBottom w:val="0"/>
          <w:divBdr>
            <w:top w:val="none" w:sz="0" w:space="0" w:color="auto"/>
            <w:left w:val="none" w:sz="0" w:space="0" w:color="auto"/>
            <w:bottom w:val="none" w:sz="0" w:space="0" w:color="auto"/>
            <w:right w:val="none" w:sz="0" w:space="0" w:color="auto"/>
          </w:divBdr>
        </w:div>
        <w:div w:id="995452260">
          <w:marLeft w:val="0"/>
          <w:marRight w:val="0"/>
          <w:marTop w:val="0"/>
          <w:marBottom w:val="0"/>
          <w:divBdr>
            <w:top w:val="none" w:sz="0" w:space="0" w:color="auto"/>
            <w:left w:val="none" w:sz="0" w:space="0" w:color="auto"/>
            <w:bottom w:val="none" w:sz="0" w:space="0" w:color="auto"/>
            <w:right w:val="none" w:sz="0" w:space="0" w:color="auto"/>
          </w:divBdr>
        </w:div>
        <w:div w:id="1213155071">
          <w:marLeft w:val="0"/>
          <w:marRight w:val="0"/>
          <w:marTop w:val="0"/>
          <w:marBottom w:val="0"/>
          <w:divBdr>
            <w:top w:val="none" w:sz="0" w:space="0" w:color="auto"/>
            <w:left w:val="none" w:sz="0" w:space="0" w:color="auto"/>
            <w:bottom w:val="none" w:sz="0" w:space="0" w:color="auto"/>
            <w:right w:val="none" w:sz="0" w:space="0" w:color="auto"/>
          </w:divBdr>
        </w:div>
        <w:div w:id="840120001">
          <w:marLeft w:val="0"/>
          <w:marRight w:val="0"/>
          <w:marTop w:val="0"/>
          <w:marBottom w:val="0"/>
          <w:divBdr>
            <w:top w:val="none" w:sz="0" w:space="0" w:color="auto"/>
            <w:left w:val="none" w:sz="0" w:space="0" w:color="auto"/>
            <w:bottom w:val="none" w:sz="0" w:space="0" w:color="auto"/>
            <w:right w:val="none" w:sz="0" w:space="0" w:color="auto"/>
          </w:divBdr>
        </w:div>
        <w:div w:id="842745083">
          <w:marLeft w:val="0"/>
          <w:marRight w:val="0"/>
          <w:marTop w:val="0"/>
          <w:marBottom w:val="0"/>
          <w:divBdr>
            <w:top w:val="none" w:sz="0" w:space="0" w:color="auto"/>
            <w:left w:val="none" w:sz="0" w:space="0" w:color="auto"/>
            <w:bottom w:val="none" w:sz="0" w:space="0" w:color="auto"/>
            <w:right w:val="none" w:sz="0" w:space="0" w:color="auto"/>
          </w:divBdr>
        </w:div>
        <w:div w:id="1710647248">
          <w:marLeft w:val="0"/>
          <w:marRight w:val="0"/>
          <w:marTop w:val="0"/>
          <w:marBottom w:val="0"/>
          <w:divBdr>
            <w:top w:val="none" w:sz="0" w:space="0" w:color="auto"/>
            <w:left w:val="none" w:sz="0" w:space="0" w:color="auto"/>
            <w:bottom w:val="none" w:sz="0" w:space="0" w:color="auto"/>
            <w:right w:val="none" w:sz="0" w:space="0" w:color="auto"/>
          </w:divBdr>
        </w:div>
        <w:div w:id="835000838">
          <w:marLeft w:val="0"/>
          <w:marRight w:val="0"/>
          <w:marTop w:val="0"/>
          <w:marBottom w:val="0"/>
          <w:divBdr>
            <w:top w:val="none" w:sz="0" w:space="0" w:color="auto"/>
            <w:left w:val="none" w:sz="0" w:space="0" w:color="auto"/>
            <w:bottom w:val="none" w:sz="0" w:space="0" w:color="auto"/>
            <w:right w:val="none" w:sz="0" w:space="0" w:color="auto"/>
          </w:divBdr>
        </w:div>
        <w:div w:id="1659840185">
          <w:marLeft w:val="0"/>
          <w:marRight w:val="0"/>
          <w:marTop w:val="0"/>
          <w:marBottom w:val="0"/>
          <w:divBdr>
            <w:top w:val="none" w:sz="0" w:space="0" w:color="auto"/>
            <w:left w:val="none" w:sz="0" w:space="0" w:color="auto"/>
            <w:bottom w:val="none" w:sz="0" w:space="0" w:color="auto"/>
            <w:right w:val="none" w:sz="0" w:space="0" w:color="auto"/>
          </w:divBdr>
        </w:div>
        <w:div w:id="405805426">
          <w:marLeft w:val="0"/>
          <w:marRight w:val="0"/>
          <w:marTop w:val="0"/>
          <w:marBottom w:val="0"/>
          <w:divBdr>
            <w:top w:val="none" w:sz="0" w:space="0" w:color="auto"/>
            <w:left w:val="none" w:sz="0" w:space="0" w:color="auto"/>
            <w:bottom w:val="none" w:sz="0" w:space="0" w:color="auto"/>
            <w:right w:val="none" w:sz="0" w:space="0" w:color="auto"/>
          </w:divBdr>
        </w:div>
        <w:div w:id="1027606305">
          <w:marLeft w:val="0"/>
          <w:marRight w:val="0"/>
          <w:marTop w:val="0"/>
          <w:marBottom w:val="0"/>
          <w:divBdr>
            <w:top w:val="none" w:sz="0" w:space="0" w:color="auto"/>
            <w:left w:val="none" w:sz="0" w:space="0" w:color="auto"/>
            <w:bottom w:val="none" w:sz="0" w:space="0" w:color="auto"/>
            <w:right w:val="none" w:sz="0" w:space="0" w:color="auto"/>
          </w:divBdr>
        </w:div>
        <w:div w:id="183980149">
          <w:marLeft w:val="0"/>
          <w:marRight w:val="0"/>
          <w:marTop w:val="0"/>
          <w:marBottom w:val="0"/>
          <w:divBdr>
            <w:top w:val="none" w:sz="0" w:space="0" w:color="auto"/>
            <w:left w:val="none" w:sz="0" w:space="0" w:color="auto"/>
            <w:bottom w:val="none" w:sz="0" w:space="0" w:color="auto"/>
            <w:right w:val="none" w:sz="0" w:space="0" w:color="auto"/>
          </w:divBdr>
        </w:div>
        <w:div w:id="745153865">
          <w:marLeft w:val="0"/>
          <w:marRight w:val="0"/>
          <w:marTop w:val="0"/>
          <w:marBottom w:val="0"/>
          <w:divBdr>
            <w:top w:val="none" w:sz="0" w:space="0" w:color="auto"/>
            <w:left w:val="none" w:sz="0" w:space="0" w:color="auto"/>
            <w:bottom w:val="none" w:sz="0" w:space="0" w:color="auto"/>
            <w:right w:val="none" w:sz="0" w:space="0" w:color="auto"/>
          </w:divBdr>
        </w:div>
        <w:div w:id="1777822571">
          <w:marLeft w:val="0"/>
          <w:marRight w:val="0"/>
          <w:marTop w:val="0"/>
          <w:marBottom w:val="0"/>
          <w:divBdr>
            <w:top w:val="none" w:sz="0" w:space="0" w:color="auto"/>
            <w:left w:val="none" w:sz="0" w:space="0" w:color="auto"/>
            <w:bottom w:val="none" w:sz="0" w:space="0" w:color="auto"/>
            <w:right w:val="none" w:sz="0" w:space="0" w:color="auto"/>
          </w:divBdr>
        </w:div>
        <w:div w:id="206841376">
          <w:marLeft w:val="0"/>
          <w:marRight w:val="0"/>
          <w:marTop w:val="0"/>
          <w:marBottom w:val="0"/>
          <w:divBdr>
            <w:top w:val="none" w:sz="0" w:space="0" w:color="auto"/>
            <w:left w:val="none" w:sz="0" w:space="0" w:color="auto"/>
            <w:bottom w:val="none" w:sz="0" w:space="0" w:color="auto"/>
            <w:right w:val="none" w:sz="0" w:space="0" w:color="auto"/>
          </w:divBdr>
        </w:div>
        <w:div w:id="601571789">
          <w:marLeft w:val="0"/>
          <w:marRight w:val="0"/>
          <w:marTop w:val="0"/>
          <w:marBottom w:val="0"/>
          <w:divBdr>
            <w:top w:val="none" w:sz="0" w:space="0" w:color="auto"/>
            <w:left w:val="none" w:sz="0" w:space="0" w:color="auto"/>
            <w:bottom w:val="none" w:sz="0" w:space="0" w:color="auto"/>
            <w:right w:val="none" w:sz="0" w:space="0" w:color="auto"/>
          </w:divBdr>
        </w:div>
        <w:div w:id="1736779325">
          <w:marLeft w:val="0"/>
          <w:marRight w:val="0"/>
          <w:marTop w:val="0"/>
          <w:marBottom w:val="0"/>
          <w:divBdr>
            <w:top w:val="none" w:sz="0" w:space="0" w:color="auto"/>
            <w:left w:val="none" w:sz="0" w:space="0" w:color="auto"/>
            <w:bottom w:val="none" w:sz="0" w:space="0" w:color="auto"/>
            <w:right w:val="none" w:sz="0" w:space="0" w:color="auto"/>
          </w:divBdr>
        </w:div>
        <w:div w:id="165899609">
          <w:marLeft w:val="0"/>
          <w:marRight w:val="0"/>
          <w:marTop w:val="0"/>
          <w:marBottom w:val="0"/>
          <w:divBdr>
            <w:top w:val="none" w:sz="0" w:space="0" w:color="auto"/>
            <w:left w:val="none" w:sz="0" w:space="0" w:color="auto"/>
            <w:bottom w:val="none" w:sz="0" w:space="0" w:color="auto"/>
            <w:right w:val="none" w:sz="0" w:space="0" w:color="auto"/>
          </w:divBdr>
        </w:div>
        <w:div w:id="117915048">
          <w:marLeft w:val="0"/>
          <w:marRight w:val="0"/>
          <w:marTop w:val="0"/>
          <w:marBottom w:val="0"/>
          <w:divBdr>
            <w:top w:val="none" w:sz="0" w:space="0" w:color="auto"/>
            <w:left w:val="none" w:sz="0" w:space="0" w:color="auto"/>
            <w:bottom w:val="none" w:sz="0" w:space="0" w:color="auto"/>
            <w:right w:val="none" w:sz="0" w:space="0" w:color="auto"/>
          </w:divBdr>
        </w:div>
        <w:div w:id="2135710068">
          <w:marLeft w:val="0"/>
          <w:marRight w:val="0"/>
          <w:marTop w:val="0"/>
          <w:marBottom w:val="0"/>
          <w:divBdr>
            <w:top w:val="none" w:sz="0" w:space="0" w:color="auto"/>
            <w:left w:val="none" w:sz="0" w:space="0" w:color="auto"/>
            <w:bottom w:val="none" w:sz="0" w:space="0" w:color="auto"/>
            <w:right w:val="none" w:sz="0" w:space="0" w:color="auto"/>
          </w:divBdr>
        </w:div>
        <w:div w:id="1591768320">
          <w:marLeft w:val="0"/>
          <w:marRight w:val="0"/>
          <w:marTop w:val="0"/>
          <w:marBottom w:val="0"/>
          <w:divBdr>
            <w:top w:val="none" w:sz="0" w:space="0" w:color="auto"/>
            <w:left w:val="none" w:sz="0" w:space="0" w:color="auto"/>
            <w:bottom w:val="none" w:sz="0" w:space="0" w:color="auto"/>
            <w:right w:val="none" w:sz="0" w:space="0" w:color="auto"/>
          </w:divBdr>
        </w:div>
        <w:div w:id="792678995">
          <w:marLeft w:val="0"/>
          <w:marRight w:val="0"/>
          <w:marTop w:val="0"/>
          <w:marBottom w:val="0"/>
          <w:divBdr>
            <w:top w:val="none" w:sz="0" w:space="0" w:color="auto"/>
            <w:left w:val="none" w:sz="0" w:space="0" w:color="auto"/>
            <w:bottom w:val="none" w:sz="0" w:space="0" w:color="auto"/>
            <w:right w:val="none" w:sz="0" w:space="0" w:color="auto"/>
          </w:divBdr>
        </w:div>
        <w:div w:id="1596867533">
          <w:marLeft w:val="0"/>
          <w:marRight w:val="0"/>
          <w:marTop w:val="0"/>
          <w:marBottom w:val="0"/>
          <w:divBdr>
            <w:top w:val="none" w:sz="0" w:space="0" w:color="auto"/>
            <w:left w:val="none" w:sz="0" w:space="0" w:color="auto"/>
            <w:bottom w:val="none" w:sz="0" w:space="0" w:color="auto"/>
            <w:right w:val="none" w:sz="0" w:space="0" w:color="auto"/>
          </w:divBdr>
        </w:div>
        <w:div w:id="790369130">
          <w:marLeft w:val="0"/>
          <w:marRight w:val="0"/>
          <w:marTop w:val="0"/>
          <w:marBottom w:val="0"/>
          <w:divBdr>
            <w:top w:val="none" w:sz="0" w:space="0" w:color="auto"/>
            <w:left w:val="none" w:sz="0" w:space="0" w:color="auto"/>
            <w:bottom w:val="none" w:sz="0" w:space="0" w:color="auto"/>
            <w:right w:val="none" w:sz="0" w:space="0" w:color="auto"/>
          </w:divBdr>
        </w:div>
        <w:div w:id="1279217601">
          <w:marLeft w:val="0"/>
          <w:marRight w:val="0"/>
          <w:marTop w:val="0"/>
          <w:marBottom w:val="0"/>
          <w:divBdr>
            <w:top w:val="none" w:sz="0" w:space="0" w:color="auto"/>
            <w:left w:val="none" w:sz="0" w:space="0" w:color="auto"/>
            <w:bottom w:val="none" w:sz="0" w:space="0" w:color="auto"/>
            <w:right w:val="none" w:sz="0" w:space="0" w:color="auto"/>
          </w:divBdr>
        </w:div>
        <w:div w:id="1324160533">
          <w:marLeft w:val="0"/>
          <w:marRight w:val="0"/>
          <w:marTop w:val="0"/>
          <w:marBottom w:val="0"/>
          <w:divBdr>
            <w:top w:val="none" w:sz="0" w:space="0" w:color="auto"/>
            <w:left w:val="none" w:sz="0" w:space="0" w:color="auto"/>
            <w:bottom w:val="none" w:sz="0" w:space="0" w:color="auto"/>
            <w:right w:val="none" w:sz="0" w:space="0" w:color="auto"/>
          </w:divBdr>
        </w:div>
        <w:div w:id="627514717">
          <w:marLeft w:val="0"/>
          <w:marRight w:val="0"/>
          <w:marTop w:val="0"/>
          <w:marBottom w:val="0"/>
          <w:divBdr>
            <w:top w:val="none" w:sz="0" w:space="0" w:color="auto"/>
            <w:left w:val="none" w:sz="0" w:space="0" w:color="auto"/>
            <w:bottom w:val="none" w:sz="0" w:space="0" w:color="auto"/>
            <w:right w:val="none" w:sz="0" w:space="0" w:color="auto"/>
          </w:divBdr>
        </w:div>
        <w:div w:id="93790647">
          <w:marLeft w:val="0"/>
          <w:marRight w:val="0"/>
          <w:marTop w:val="0"/>
          <w:marBottom w:val="0"/>
          <w:divBdr>
            <w:top w:val="none" w:sz="0" w:space="0" w:color="auto"/>
            <w:left w:val="none" w:sz="0" w:space="0" w:color="auto"/>
            <w:bottom w:val="none" w:sz="0" w:space="0" w:color="auto"/>
            <w:right w:val="none" w:sz="0" w:space="0" w:color="auto"/>
          </w:divBdr>
        </w:div>
        <w:div w:id="2066828849">
          <w:marLeft w:val="0"/>
          <w:marRight w:val="0"/>
          <w:marTop w:val="0"/>
          <w:marBottom w:val="0"/>
          <w:divBdr>
            <w:top w:val="none" w:sz="0" w:space="0" w:color="auto"/>
            <w:left w:val="none" w:sz="0" w:space="0" w:color="auto"/>
            <w:bottom w:val="none" w:sz="0" w:space="0" w:color="auto"/>
            <w:right w:val="none" w:sz="0" w:space="0" w:color="auto"/>
          </w:divBdr>
        </w:div>
        <w:div w:id="1606883574">
          <w:marLeft w:val="0"/>
          <w:marRight w:val="0"/>
          <w:marTop w:val="0"/>
          <w:marBottom w:val="0"/>
          <w:divBdr>
            <w:top w:val="none" w:sz="0" w:space="0" w:color="auto"/>
            <w:left w:val="none" w:sz="0" w:space="0" w:color="auto"/>
            <w:bottom w:val="none" w:sz="0" w:space="0" w:color="auto"/>
            <w:right w:val="none" w:sz="0" w:space="0" w:color="auto"/>
          </w:divBdr>
        </w:div>
        <w:div w:id="599293493">
          <w:marLeft w:val="0"/>
          <w:marRight w:val="0"/>
          <w:marTop w:val="0"/>
          <w:marBottom w:val="0"/>
          <w:divBdr>
            <w:top w:val="none" w:sz="0" w:space="0" w:color="auto"/>
            <w:left w:val="none" w:sz="0" w:space="0" w:color="auto"/>
            <w:bottom w:val="none" w:sz="0" w:space="0" w:color="auto"/>
            <w:right w:val="none" w:sz="0" w:space="0" w:color="auto"/>
          </w:divBdr>
        </w:div>
        <w:div w:id="1499730321">
          <w:marLeft w:val="0"/>
          <w:marRight w:val="0"/>
          <w:marTop w:val="0"/>
          <w:marBottom w:val="0"/>
          <w:divBdr>
            <w:top w:val="none" w:sz="0" w:space="0" w:color="auto"/>
            <w:left w:val="none" w:sz="0" w:space="0" w:color="auto"/>
            <w:bottom w:val="none" w:sz="0" w:space="0" w:color="auto"/>
            <w:right w:val="none" w:sz="0" w:space="0" w:color="auto"/>
          </w:divBdr>
        </w:div>
        <w:div w:id="1700620849">
          <w:marLeft w:val="0"/>
          <w:marRight w:val="0"/>
          <w:marTop w:val="0"/>
          <w:marBottom w:val="0"/>
          <w:divBdr>
            <w:top w:val="none" w:sz="0" w:space="0" w:color="auto"/>
            <w:left w:val="none" w:sz="0" w:space="0" w:color="auto"/>
            <w:bottom w:val="none" w:sz="0" w:space="0" w:color="auto"/>
            <w:right w:val="none" w:sz="0" w:space="0" w:color="auto"/>
          </w:divBdr>
        </w:div>
        <w:div w:id="2094931991">
          <w:marLeft w:val="0"/>
          <w:marRight w:val="0"/>
          <w:marTop w:val="0"/>
          <w:marBottom w:val="0"/>
          <w:divBdr>
            <w:top w:val="none" w:sz="0" w:space="0" w:color="auto"/>
            <w:left w:val="none" w:sz="0" w:space="0" w:color="auto"/>
            <w:bottom w:val="none" w:sz="0" w:space="0" w:color="auto"/>
            <w:right w:val="none" w:sz="0" w:space="0" w:color="auto"/>
          </w:divBdr>
        </w:div>
        <w:div w:id="529102495">
          <w:marLeft w:val="0"/>
          <w:marRight w:val="0"/>
          <w:marTop w:val="0"/>
          <w:marBottom w:val="0"/>
          <w:divBdr>
            <w:top w:val="none" w:sz="0" w:space="0" w:color="auto"/>
            <w:left w:val="none" w:sz="0" w:space="0" w:color="auto"/>
            <w:bottom w:val="none" w:sz="0" w:space="0" w:color="auto"/>
            <w:right w:val="none" w:sz="0" w:space="0" w:color="auto"/>
          </w:divBdr>
        </w:div>
        <w:div w:id="1685283133">
          <w:marLeft w:val="0"/>
          <w:marRight w:val="0"/>
          <w:marTop w:val="0"/>
          <w:marBottom w:val="0"/>
          <w:divBdr>
            <w:top w:val="none" w:sz="0" w:space="0" w:color="auto"/>
            <w:left w:val="none" w:sz="0" w:space="0" w:color="auto"/>
            <w:bottom w:val="none" w:sz="0" w:space="0" w:color="auto"/>
            <w:right w:val="none" w:sz="0" w:space="0" w:color="auto"/>
          </w:divBdr>
        </w:div>
        <w:div w:id="365957311">
          <w:marLeft w:val="0"/>
          <w:marRight w:val="0"/>
          <w:marTop w:val="0"/>
          <w:marBottom w:val="0"/>
          <w:divBdr>
            <w:top w:val="none" w:sz="0" w:space="0" w:color="auto"/>
            <w:left w:val="none" w:sz="0" w:space="0" w:color="auto"/>
            <w:bottom w:val="none" w:sz="0" w:space="0" w:color="auto"/>
            <w:right w:val="none" w:sz="0" w:space="0" w:color="auto"/>
          </w:divBdr>
        </w:div>
        <w:div w:id="1816751487">
          <w:marLeft w:val="0"/>
          <w:marRight w:val="0"/>
          <w:marTop w:val="0"/>
          <w:marBottom w:val="0"/>
          <w:divBdr>
            <w:top w:val="none" w:sz="0" w:space="0" w:color="auto"/>
            <w:left w:val="none" w:sz="0" w:space="0" w:color="auto"/>
            <w:bottom w:val="none" w:sz="0" w:space="0" w:color="auto"/>
            <w:right w:val="none" w:sz="0" w:space="0" w:color="auto"/>
          </w:divBdr>
        </w:div>
        <w:div w:id="1163815168">
          <w:marLeft w:val="0"/>
          <w:marRight w:val="0"/>
          <w:marTop w:val="0"/>
          <w:marBottom w:val="0"/>
          <w:divBdr>
            <w:top w:val="none" w:sz="0" w:space="0" w:color="auto"/>
            <w:left w:val="none" w:sz="0" w:space="0" w:color="auto"/>
            <w:bottom w:val="none" w:sz="0" w:space="0" w:color="auto"/>
            <w:right w:val="none" w:sz="0" w:space="0" w:color="auto"/>
          </w:divBdr>
        </w:div>
        <w:div w:id="1575510083">
          <w:marLeft w:val="0"/>
          <w:marRight w:val="0"/>
          <w:marTop w:val="0"/>
          <w:marBottom w:val="0"/>
          <w:divBdr>
            <w:top w:val="none" w:sz="0" w:space="0" w:color="auto"/>
            <w:left w:val="none" w:sz="0" w:space="0" w:color="auto"/>
            <w:bottom w:val="none" w:sz="0" w:space="0" w:color="auto"/>
            <w:right w:val="none" w:sz="0" w:space="0" w:color="auto"/>
          </w:divBdr>
        </w:div>
        <w:div w:id="373190458">
          <w:marLeft w:val="0"/>
          <w:marRight w:val="0"/>
          <w:marTop w:val="0"/>
          <w:marBottom w:val="0"/>
          <w:divBdr>
            <w:top w:val="none" w:sz="0" w:space="0" w:color="auto"/>
            <w:left w:val="none" w:sz="0" w:space="0" w:color="auto"/>
            <w:bottom w:val="none" w:sz="0" w:space="0" w:color="auto"/>
            <w:right w:val="none" w:sz="0" w:space="0" w:color="auto"/>
          </w:divBdr>
        </w:div>
        <w:div w:id="534854053">
          <w:marLeft w:val="0"/>
          <w:marRight w:val="0"/>
          <w:marTop w:val="0"/>
          <w:marBottom w:val="0"/>
          <w:divBdr>
            <w:top w:val="none" w:sz="0" w:space="0" w:color="auto"/>
            <w:left w:val="none" w:sz="0" w:space="0" w:color="auto"/>
            <w:bottom w:val="none" w:sz="0" w:space="0" w:color="auto"/>
            <w:right w:val="none" w:sz="0" w:space="0" w:color="auto"/>
          </w:divBdr>
        </w:div>
        <w:div w:id="27491181">
          <w:marLeft w:val="0"/>
          <w:marRight w:val="0"/>
          <w:marTop w:val="0"/>
          <w:marBottom w:val="0"/>
          <w:divBdr>
            <w:top w:val="none" w:sz="0" w:space="0" w:color="auto"/>
            <w:left w:val="none" w:sz="0" w:space="0" w:color="auto"/>
            <w:bottom w:val="none" w:sz="0" w:space="0" w:color="auto"/>
            <w:right w:val="none" w:sz="0" w:space="0" w:color="auto"/>
          </w:divBdr>
        </w:div>
        <w:div w:id="945891713">
          <w:marLeft w:val="0"/>
          <w:marRight w:val="0"/>
          <w:marTop w:val="0"/>
          <w:marBottom w:val="0"/>
          <w:divBdr>
            <w:top w:val="none" w:sz="0" w:space="0" w:color="auto"/>
            <w:left w:val="none" w:sz="0" w:space="0" w:color="auto"/>
            <w:bottom w:val="none" w:sz="0" w:space="0" w:color="auto"/>
            <w:right w:val="none" w:sz="0" w:space="0" w:color="auto"/>
          </w:divBdr>
        </w:div>
        <w:div w:id="1567648123">
          <w:marLeft w:val="0"/>
          <w:marRight w:val="0"/>
          <w:marTop w:val="0"/>
          <w:marBottom w:val="0"/>
          <w:divBdr>
            <w:top w:val="none" w:sz="0" w:space="0" w:color="auto"/>
            <w:left w:val="none" w:sz="0" w:space="0" w:color="auto"/>
            <w:bottom w:val="none" w:sz="0" w:space="0" w:color="auto"/>
            <w:right w:val="none" w:sz="0" w:space="0" w:color="auto"/>
          </w:divBdr>
        </w:div>
        <w:div w:id="869800365">
          <w:marLeft w:val="0"/>
          <w:marRight w:val="0"/>
          <w:marTop w:val="0"/>
          <w:marBottom w:val="0"/>
          <w:divBdr>
            <w:top w:val="none" w:sz="0" w:space="0" w:color="auto"/>
            <w:left w:val="none" w:sz="0" w:space="0" w:color="auto"/>
            <w:bottom w:val="none" w:sz="0" w:space="0" w:color="auto"/>
            <w:right w:val="none" w:sz="0" w:space="0" w:color="auto"/>
          </w:divBdr>
        </w:div>
        <w:div w:id="487552154">
          <w:marLeft w:val="0"/>
          <w:marRight w:val="0"/>
          <w:marTop w:val="0"/>
          <w:marBottom w:val="0"/>
          <w:divBdr>
            <w:top w:val="none" w:sz="0" w:space="0" w:color="auto"/>
            <w:left w:val="none" w:sz="0" w:space="0" w:color="auto"/>
            <w:bottom w:val="none" w:sz="0" w:space="0" w:color="auto"/>
            <w:right w:val="none" w:sz="0" w:space="0" w:color="auto"/>
          </w:divBdr>
        </w:div>
        <w:div w:id="1361934278">
          <w:marLeft w:val="0"/>
          <w:marRight w:val="0"/>
          <w:marTop w:val="0"/>
          <w:marBottom w:val="0"/>
          <w:divBdr>
            <w:top w:val="none" w:sz="0" w:space="0" w:color="auto"/>
            <w:left w:val="none" w:sz="0" w:space="0" w:color="auto"/>
            <w:bottom w:val="none" w:sz="0" w:space="0" w:color="auto"/>
            <w:right w:val="none" w:sz="0" w:space="0" w:color="auto"/>
          </w:divBdr>
        </w:div>
        <w:div w:id="246117899">
          <w:marLeft w:val="0"/>
          <w:marRight w:val="0"/>
          <w:marTop w:val="0"/>
          <w:marBottom w:val="0"/>
          <w:divBdr>
            <w:top w:val="none" w:sz="0" w:space="0" w:color="auto"/>
            <w:left w:val="none" w:sz="0" w:space="0" w:color="auto"/>
            <w:bottom w:val="none" w:sz="0" w:space="0" w:color="auto"/>
            <w:right w:val="none" w:sz="0" w:space="0" w:color="auto"/>
          </w:divBdr>
        </w:div>
        <w:div w:id="550966333">
          <w:marLeft w:val="0"/>
          <w:marRight w:val="0"/>
          <w:marTop w:val="0"/>
          <w:marBottom w:val="0"/>
          <w:divBdr>
            <w:top w:val="none" w:sz="0" w:space="0" w:color="auto"/>
            <w:left w:val="none" w:sz="0" w:space="0" w:color="auto"/>
            <w:bottom w:val="none" w:sz="0" w:space="0" w:color="auto"/>
            <w:right w:val="none" w:sz="0" w:space="0" w:color="auto"/>
          </w:divBdr>
        </w:div>
        <w:div w:id="1891263431">
          <w:marLeft w:val="0"/>
          <w:marRight w:val="0"/>
          <w:marTop w:val="0"/>
          <w:marBottom w:val="0"/>
          <w:divBdr>
            <w:top w:val="none" w:sz="0" w:space="0" w:color="auto"/>
            <w:left w:val="none" w:sz="0" w:space="0" w:color="auto"/>
            <w:bottom w:val="none" w:sz="0" w:space="0" w:color="auto"/>
            <w:right w:val="none" w:sz="0" w:space="0" w:color="auto"/>
          </w:divBdr>
        </w:div>
        <w:div w:id="2054227586">
          <w:marLeft w:val="0"/>
          <w:marRight w:val="0"/>
          <w:marTop w:val="0"/>
          <w:marBottom w:val="0"/>
          <w:divBdr>
            <w:top w:val="none" w:sz="0" w:space="0" w:color="auto"/>
            <w:left w:val="none" w:sz="0" w:space="0" w:color="auto"/>
            <w:bottom w:val="none" w:sz="0" w:space="0" w:color="auto"/>
            <w:right w:val="none" w:sz="0" w:space="0" w:color="auto"/>
          </w:divBdr>
        </w:div>
        <w:div w:id="823425137">
          <w:marLeft w:val="0"/>
          <w:marRight w:val="0"/>
          <w:marTop w:val="0"/>
          <w:marBottom w:val="0"/>
          <w:divBdr>
            <w:top w:val="none" w:sz="0" w:space="0" w:color="auto"/>
            <w:left w:val="none" w:sz="0" w:space="0" w:color="auto"/>
            <w:bottom w:val="none" w:sz="0" w:space="0" w:color="auto"/>
            <w:right w:val="none" w:sz="0" w:space="0" w:color="auto"/>
          </w:divBdr>
        </w:div>
        <w:div w:id="964236649">
          <w:marLeft w:val="0"/>
          <w:marRight w:val="0"/>
          <w:marTop w:val="0"/>
          <w:marBottom w:val="0"/>
          <w:divBdr>
            <w:top w:val="none" w:sz="0" w:space="0" w:color="auto"/>
            <w:left w:val="none" w:sz="0" w:space="0" w:color="auto"/>
            <w:bottom w:val="none" w:sz="0" w:space="0" w:color="auto"/>
            <w:right w:val="none" w:sz="0" w:space="0" w:color="auto"/>
          </w:divBdr>
        </w:div>
        <w:div w:id="1785075587">
          <w:marLeft w:val="0"/>
          <w:marRight w:val="0"/>
          <w:marTop w:val="0"/>
          <w:marBottom w:val="0"/>
          <w:divBdr>
            <w:top w:val="none" w:sz="0" w:space="0" w:color="auto"/>
            <w:left w:val="none" w:sz="0" w:space="0" w:color="auto"/>
            <w:bottom w:val="none" w:sz="0" w:space="0" w:color="auto"/>
            <w:right w:val="none" w:sz="0" w:space="0" w:color="auto"/>
          </w:divBdr>
        </w:div>
        <w:div w:id="384065779">
          <w:marLeft w:val="0"/>
          <w:marRight w:val="0"/>
          <w:marTop w:val="0"/>
          <w:marBottom w:val="0"/>
          <w:divBdr>
            <w:top w:val="none" w:sz="0" w:space="0" w:color="auto"/>
            <w:left w:val="none" w:sz="0" w:space="0" w:color="auto"/>
            <w:bottom w:val="none" w:sz="0" w:space="0" w:color="auto"/>
            <w:right w:val="none" w:sz="0" w:space="0" w:color="auto"/>
          </w:divBdr>
        </w:div>
        <w:div w:id="1584800345">
          <w:marLeft w:val="0"/>
          <w:marRight w:val="0"/>
          <w:marTop w:val="0"/>
          <w:marBottom w:val="0"/>
          <w:divBdr>
            <w:top w:val="none" w:sz="0" w:space="0" w:color="auto"/>
            <w:left w:val="none" w:sz="0" w:space="0" w:color="auto"/>
            <w:bottom w:val="none" w:sz="0" w:space="0" w:color="auto"/>
            <w:right w:val="none" w:sz="0" w:space="0" w:color="auto"/>
          </w:divBdr>
        </w:div>
        <w:div w:id="955019559">
          <w:marLeft w:val="0"/>
          <w:marRight w:val="0"/>
          <w:marTop w:val="0"/>
          <w:marBottom w:val="0"/>
          <w:divBdr>
            <w:top w:val="none" w:sz="0" w:space="0" w:color="auto"/>
            <w:left w:val="none" w:sz="0" w:space="0" w:color="auto"/>
            <w:bottom w:val="none" w:sz="0" w:space="0" w:color="auto"/>
            <w:right w:val="none" w:sz="0" w:space="0" w:color="auto"/>
          </w:divBdr>
        </w:div>
        <w:div w:id="541358125">
          <w:marLeft w:val="0"/>
          <w:marRight w:val="0"/>
          <w:marTop w:val="0"/>
          <w:marBottom w:val="0"/>
          <w:divBdr>
            <w:top w:val="none" w:sz="0" w:space="0" w:color="auto"/>
            <w:left w:val="none" w:sz="0" w:space="0" w:color="auto"/>
            <w:bottom w:val="none" w:sz="0" w:space="0" w:color="auto"/>
            <w:right w:val="none" w:sz="0" w:space="0" w:color="auto"/>
          </w:divBdr>
        </w:div>
        <w:div w:id="2136293574">
          <w:marLeft w:val="0"/>
          <w:marRight w:val="0"/>
          <w:marTop w:val="0"/>
          <w:marBottom w:val="0"/>
          <w:divBdr>
            <w:top w:val="none" w:sz="0" w:space="0" w:color="auto"/>
            <w:left w:val="none" w:sz="0" w:space="0" w:color="auto"/>
            <w:bottom w:val="none" w:sz="0" w:space="0" w:color="auto"/>
            <w:right w:val="none" w:sz="0" w:space="0" w:color="auto"/>
          </w:divBdr>
        </w:div>
        <w:div w:id="98305342">
          <w:marLeft w:val="0"/>
          <w:marRight w:val="0"/>
          <w:marTop w:val="0"/>
          <w:marBottom w:val="0"/>
          <w:divBdr>
            <w:top w:val="none" w:sz="0" w:space="0" w:color="auto"/>
            <w:left w:val="none" w:sz="0" w:space="0" w:color="auto"/>
            <w:bottom w:val="none" w:sz="0" w:space="0" w:color="auto"/>
            <w:right w:val="none" w:sz="0" w:space="0" w:color="auto"/>
          </w:divBdr>
        </w:div>
        <w:div w:id="900596102">
          <w:marLeft w:val="0"/>
          <w:marRight w:val="0"/>
          <w:marTop w:val="0"/>
          <w:marBottom w:val="0"/>
          <w:divBdr>
            <w:top w:val="none" w:sz="0" w:space="0" w:color="auto"/>
            <w:left w:val="none" w:sz="0" w:space="0" w:color="auto"/>
            <w:bottom w:val="none" w:sz="0" w:space="0" w:color="auto"/>
            <w:right w:val="none" w:sz="0" w:space="0" w:color="auto"/>
          </w:divBdr>
        </w:div>
        <w:div w:id="1906798357">
          <w:marLeft w:val="0"/>
          <w:marRight w:val="0"/>
          <w:marTop w:val="0"/>
          <w:marBottom w:val="0"/>
          <w:divBdr>
            <w:top w:val="none" w:sz="0" w:space="0" w:color="auto"/>
            <w:left w:val="none" w:sz="0" w:space="0" w:color="auto"/>
            <w:bottom w:val="none" w:sz="0" w:space="0" w:color="auto"/>
            <w:right w:val="none" w:sz="0" w:space="0" w:color="auto"/>
          </w:divBdr>
        </w:div>
        <w:div w:id="533925973">
          <w:marLeft w:val="0"/>
          <w:marRight w:val="0"/>
          <w:marTop w:val="0"/>
          <w:marBottom w:val="0"/>
          <w:divBdr>
            <w:top w:val="none" w:sz="0" w:space="0" w:color="auto"/>
            <w:left w:val="none" w:sz="0" w:space="0" w:color="auto"/>
            <w:bottom w:val="none" w:sz="0" w:space="0" w:color="auto"/>
            <w:right w:val="none" w:sz="0" w:space="0" w:color="auto"/>
          </w:divBdr>
        </w:div>
        <w:div w:id="741030495">
          <w:marLeft w:val="0"/>
          <w:marRight w:val="0"/>
          <w:marTop w:val="0"/>
          <w:marBottom w:val="0"/>
          <w:divBdr>
            <w:top w:val="none" w:sz="0" w:space="0" w:color="auto"/>
            <w:left w:val="none" w:sz="0" w:space="0" w:color="auto"/>
            <w:bottom w:val="none" w:sz="0" w:space="0" w:color="auto"/>
            <w:right w:val="none" w:sz="0" w:space="0" w:color="auto"/>
          </w:divBdr>
        </w:div>
        <w:div w:id="1962102823">
          <w:marLeft w:val="0"/>
          <w:marRight w:val="0"/>
          <w:marTop w:val="0"/>
          <w:marBottom w:val="0"/>
          <w:divBdr>
            <w:top w:val="none" w:sz="0" w:space="0" w:color="auto"/>
            <w:left w:val="none" w:sz="0" w:space="0" w:color="auto"/>
            <w:bottom w:val="none" w:sz="0" w:space="0" w:color="auto"/>
            <w:right w:val="none" w:sz="0" w:space="0" w:color="auto"/>
          </w:divBdr>
        </w:div>
        <w:div w:id="31346721">
          <w:marLeft w:val="0"/>
          <w:marRight w:val="0"/>
          <w:marTop w:val="0"/>
          <w:marBottom w:val="0"/>
          <w:divBdr>
            <w:top w:val="none" w:sz="0" w:space="0" w:color="auto"/>
            <w:left w:val="none" w:sz="0" w:space="0" w:color="auto"/>
            <w:bottom w:val="none" w:sz="0" w:space="0" w:color="auto"/>
            <w:right w:val="none" w:sz="0" w:space="0" w:color="auto"/>
          </w:divBdr>
        </w:div>
      </w:divsChild>
    </w:div>
    <w:div w:id="446504348">
      <w:bodyDiv w:val="1"/>
      <w:marLeft w:val="0"/>
      <w:marRight w:val="0"/>
      <w:marTop w:val="0"/>
      <w:marBottom w:val="0"/>
      <w:divBdr>
        <w:top w:val="none" w:sz="0" w:space="0" w:color="auto"/>
        <w:left w:val="none" w:sz="0" w:space="0" w:color="auto"/>
        <w:bottom w:val="none" w:sz="0" w:space="0" w:color="auto"/>
        <w:right w:val="none" w:sz="0" w:space="0" w:color="auto"/>
      </w:divBdr>
    </w:div>
    <w:div w:id="451174033">
      <w:bodyDiv w:val="1"/>
      <w:marLeft w:val="0"/>
      <w:marRight w:val="0"/>
      <w:marTop w:val="0"/>
      <w:marBottom w:val="0"/>
      <w:divBdr>
        <w:top w:val="none" w:sz="0" w:space="0" w:color="auto"/>
        <w:left w:val="none" w:sz="0" w:space="0" w:color="auto"/>
        <w:bottom w:val="none" w:sz="0" w:space="0" w:color="auto"/>
        <w:right w:val="none" w:sz="0" w:space="0" w:color="auto"/>
      </w:divBdr>
    </w:div>
    <w:div w:id="452361104">
      <w:bodyDiv w:val="1"/>
      <w:marLeft w:val="0"/>
      <w:marRight w:val="0"/>
      <w:marTop w:val="0"/>
      <w:marBottom w:val="0"/>
      <w:divBdr>
        <w:top w:val="none" w:sz="0" w:space="0" w:color="auto"/>
        <w:left w:val="none" w:sz="0" w:space="0" w:color="auto"/>
        <w:bottom w:val="none" w:sz="0" w:space="0" w:color="auto"/>
        <w:right w:val="none" w:sz="0" w:space="0" w:color="auto"/>
      </w:divBdr>
      <w:divsChild>
        <w:div w:id="32770791">
          <w:marLeft w:val="0"/>
          <w:marRight w:val="0"/>
          <w:marTop w:val="0"/>
          <w:marBottom w:val="0"/>
          <w:divBdr>
            <w:top w:val="none" w:sz="0" w:space="0" w:color="auto"/>
            <w:left w:val="none" w:sz="0" w:space="0" w:color="auto"/>
            <w:bottom w:val="none" w:sz="0" w:space="0" w:color="auto"/>
            <w:right w:val="none" w:sz="0" w:space="0" w:color="auto"/>
          </w:divBdr>
        </w:div>
        <w:div w:id="52967388">
          <w:marLeft w:val="0"/>
          <w:marRight w:val="0"/>
          <w:marTop w:val="0"/>
          <w:marBottom w:val="0"/>
          <w:divBdr>
            <w:top w:val="none" w:sz="0" w:space="0" w:color="auto"/>
            <w:left w:val="none" w:sz="0" w:space="0" w:color="auto"/>
            <w:bottom w:val="none" w:sz="0" w:space="0" w:color="auto"/>
            <w:right w:val="none" w:sz="0" w:space="0" w:color="auto"/>
          </w:divBdr>
        </w:div>
        <w:div w:id="54475471">
          <w:marLeft w:val="0"/>
          <w:marRight w:val="0"/>
          <w:marTop w:val="0"/>
          <w:marBottom w:val="0"/>
          <w:divBdr>
            <w:top w:val="none" w:sz="0" w:space="0" w:color="auto"/>
            <w:left w:val="none" w:sz="0" w:space="0" w:color="auto"/>
            <w:bottom w:val="none" w:sz="0" w:space="0" w:color="auto"/>
            <w:right w:val="none" w:sz="0" w:space="0" w:color="auto"/>
          </w:divBdr>
        </w:div>
        <w:div w:id="101732939">
          <w:marLeft w:val="0"/>
          <w:marRight w:val="0"/>
          <w:marTop w:val="0"/>
          <w:marBottom w:val="0"/>
          <w:divBdr>
            <w:top w:val="none" w:sz="0" w:space="0" w:color="auto"/>
            <w:left w:val="none" w:sz="0" w:space="0" w:color="auto"/>
            <w:bottom w:val="none" w:sz="0" w:space="0" w:color="auto"/>
            <w:right w:val="none" w:sz="0" w:space="0" w:color="auto"/>
          </w:divBdr>
        </w:div>
        <w:div w:id="111049518">
          <w:marLeft w:val="0"/>
          <w:marRight w:val="0"/>
          <w:marTop w:val="0"/>
          <w:marBottom w:val="0"/>
          <w:divBdr>
            <w:top w:val="none" w:sz="0" w:space="0" w:color="auto"/>
            <w:left w:val="none" w:sz="0" w:space="0" w:color="auto"/>
            <w:bottom w:val="none" w:sz="0" w:space="0" w:color="auto"/>
            <w:right w:val="none" w:sz="0" w:space="0" w:color="auto"/>
          </w:divBdr>
        </w:div>
        <w:div w:id="112335017">
          <w:marLeft w:val="0"/>
          <w:marRight w:val="0"/>
          <w:marTop w:val="0"/>
          <w:marBottom w:val="0"/>
          <w:divBdr>
            <w:top w:val="none" w:sz="0" w:space="0" w:color="auto"/>
            <w:left w:val="none" w:sz="0" w:space="0" w:color="auto"/>
            <w:bottom w:val="none" w:sz="0" w:space="0" w:color="auto"/>
            <w:right w:val="none" w:sz="0" w:space="0" w:color="auto"/>
          </w:divBdr>
        </w:div>
        <w:div w:id="208537094">
          <w:marLeft w:val="0"/>
          <w:marRight w:val="0"/>
          <w:marTop w:val="0"/>
          <w:marBottom w:val="0"/>
          <w:divBdr>
            <w:top w:val="none" w:sz="0" w:space="0" w:color="auto"/>
            <w:left w:val="none" w:sz="0" w:space="0" w:color="auto"/>
            <w:bottom w:val="none" w:sz="0" w:space="0" w:color="auto"/>
            <w:right w:val="none" w:sz="0" w:space="0" w:color="auto"/>
          </w:divBdr>
        </w:div>
        <w:div w:id="257719391">
          <w:marLeft w:val="0"/>
          <w:marRight w:val="0"/>
          <w:marTop w:val="0"/>
          <w:marBottom w:val="0"/>
          <w:divBdr>
            <w:top w:val="none" w:sz="0" w:space="0" w:color="auto"/>
            <w:left w:val="none" w:sz="0" w:space="0" w:color="auto"/>
            <w:bottom w:val="none" w:sz="0" w:space="0" w:color="auto"/>
            <w:right w:val="none" w:sz="0" w:space="0" w:color="auto"/>
          </w:divBdr>
        </w:div>
        <w:div w:id="274599161">
          <w:marLeft w:val="0"/>
          <w:marRight w:val="0"/>
          <w:marTop w:val="0"/>
          <w:marBottom w:val="0"/>
          <w:divBdr>
            <w:top w:val="none" w:sz="0" w:space="0" w:color="auto"/>
            <w:left w:val="none" w:sz="0" w:space="0" w:color="auto"/>
            <w:bottom w:val="none" w:sz="0" w:space="0" w:color="auto"/>
            <w:right w:val="none" w:sz="0" w:space="0" w:color="auto"/>
          </w:divBdr>
        </w:div>
        <w:div w:id="412318677">
          <w:marLeft w:val="0"/>
          <w:marRight w:val="0"/>
          <w:marTop w:val="0"/>
          <w:marBottom w:val="0"/>
          <w:divBdr>
            <w:top w:val="none" w:sz="0" w:space="0" w:color="auto"/>
            <w:left w:val="none" w:sz="0" w:space="0" w:color="auto"/>
            <w:bottom w:val="none" w:sz="0" w:space="0" w:color="auto"/>
            <w:right w:val="none" w:sz="0" w:space="0" w:color="auto"/>
          </w:divBdr>
        </w:div>
        <w:div w:id="457799080">
          <w:marLeft w:val="0"/>
          <w:marRight w:val="0"/>
          <w:marTop w:val="0"/>
          <w:marBottom w:val="0"/>
          <w:divBdr>
            <w:top w:val="none" w:sz="0" w:space="0" w:color="auto"/>
            <w:left w:val="none" w:sz="0" w:space="0" w:color="auto"/>
            <w:bottom w:val="none" w:sz="0" w:space="0" w:color="auto"/>
            <w:right w:val="none" w:sz="0" w:space="0" w:color="auto"/>
          </w:divBdr>
        </w:div>
        <w:div w:id="475269167">
          <w:marLeft w:val="0"/>
          <w:marRight w:val="0"/>
          <w:marTop w:val="0"/>
          <w:marBottom w:val="0"/>
          <w:divBdr>
            <w:top w:val="none" w:sz="0" w:space="0" w:color="auto"/>
            <w:left w:val="none" w:sz="0" w:space="0" w:color="auto"/>
            <w:bottom w:val="none" w:sz="0" w:space="0" w:color="auto"/>
            <w:right w:val="none" w:sz="0" w:space="0" w:color="auto"/>
          </w:divBdr>
        </w:div>
        <w:div w:id="506485986">
          <w:marLeft w:val="0"/>
          <w:marRight w:val="0"/>
          <w:marTop w:val="0"/>
          <w:marBottom w:val="0"/>
          <w:divBdr>
            <w:top w:val="none" w:sz="0" w:space="0" w:color="auto"/>
            <w:left w:val="none" w:sz="0" w:space="0" w:color="auto"/>
            <w:bottom w:val="none" w:sz="0" w:space="0" w:color="auto"/>
            <w:right w:val="none" w:sz="0" w:space="0" w:color="auto"/>
          </w:divBdr>
        </w:div>
        <w:div w:id="507213620">
          <w:marLeft w:val="0"/>
          <w:marRight w:val="0"/>
          <w:marTop w:val="0"/>
          <w:marBottom w:val="0"/>
          <w:divBdr>
            <w:top w:val="none" w:sz="0" w:space="0" w:color="auto"/>
            <w:left w:val="none" w:sz="0" w:space="0" w:color="auto"/>
            <w:bottom w:val="none" w:sz="0" w:space="0" w:color="auto"/>
            <w:right w:val="none" w:sz="0" w:space="0" w:color="auto"/>
          </w:divBdr>
        </w:div>
        <w:div w:id="595096287">
          <w:marLeft w:val="0"/>
          <w:marRight w:val="0"/>
          <w:marTop w:val="0"/>
          <w:marBottom w:val="0"/>
          <w:divBdr>
            <w:top w:val="none" w:sz="0" w:space="0" w:color="auto"/>
            <w:left w:val="none" w:sz="0" w:space="0" w:color="auto"/>
            <w:bottom w:val="none" w:sz="0" w:space="0" w:color="auto"/>
            <w:right w:val="none" w:sz="0" w:space="0" w:color="auto"/>
          </w:divBdr>
        </w:div>
        <w:div w:id="609044921">
          <w:marLeft w:val="0"/>
          <w:marRight w:val="0"/>
          <w:marTop w:val="0"/>
          <w:marBottom w:val="0"/>
          <w:divBdr>
            <w:top w:val="none" w:sz="0" w:space="0" w:color="auto"/>
            <w:left w:val="none" w:sz="0" w:space="0" w:color="auto"/>
            <w:bottom w:val="none" w:sz="0" w:space="0" w:color="auto"/>
            <w:right w:val="none" w:sz="0" w:space="0" w:color="auto"/>
          </w:divBdr>
        </w:div>
        <w:div w:id="662049493">
          <w:marLeft w:val="0"/>
          <w:marRight w:val="0"/>
          <w:marTop w:val="0"/>
          <w:marBottom w:val="0"/>
          <w:divBdr>
            <w:top w:val="none" w:sz="0" w:space="0" w:color="auto"/>
            <w:left w:val="none" w:sz="0" w:space="0" w:color="auto"/>
            <w:bottom w:val="none" w:sz="0" w:space="0" w:color="auto"/>
            <w:right w:val="none" w:sz="0" w:space="0" w:color="auto"/>
          </w:divBdr>
        </w:div>
        <w:div w:id="748231267">
          <w:marLeft w:val="0"/>
          <w:marRight w:val="0"/>
          <w:marTop w:val="0"/>
          <w:marBottom w:val="0"/>
          <w:divBdr>
            <w:top w:val="none" w:sz="0" w:space="0" w:color="auto"/>
            <w:left w:val="none" w:sz="0" w:space="0" w:color="auto"/>
            <w:bottom w:val="none" w:sz="0" w:space="0" w:color="auto"/>
            <w:right w:val="none" w:sz="0" w:space="0" w:color="auto"/>
          </w:divBdr>
        </w:div>
        <w:div w:id="768696859">
          <w:marLeft w:val="0"/>
          <w:marRight w:val="0"/>
          <w:marTop w:val="0"/>
          <w:marBottom w:val="0"/>
          <w:divBdr>
            <w:top w:val="none" w:sz="0" w:space="0" w:color="auto"/>
            <w:left w:val="none" w:sz="0" w:space="0" w:color="auto"/>
            <w:bottom w:val="none" w:sz="0" w:space="0" w:color="auto"/>
            <w:right w:val="none" w:sz="0" w:space="0" w:color="auto"/>
          </w:divBdr>
        </w:div>
        <w:div w:id="820926738">
          <w:marLeft w:val="0"/>
          <w:marRight w:val="0"/>
          <w:marTop w:val="0"/>
          <w:marBottom w:val="0"/>
          <w:divBdr>
            <w:top w:val="none" w:sz="0" w:space="0" w:color="auto"/>
            <w:left w:val="none" w:sz="0" w:space="0" w:color="auto"/>
            <w:bottom w:val="none" w:sz="0" w:space="0" w:color="auto"/>
            <w:right w:val="none" w:sz="0" w:space="0" w:color="auto"/>
          </w:divBdr>
        </w:div>
        <w:div w:id="844445453">
          <w:marLeft w:val="0"/>
          <w:marRight w:val="0"/>
          <w:marTop w:val="0"/>
          <w:marBottom w:val="0"/>
          <w:divBdr>
            <w:top w:val="none" w:sz="0" w:space="0" w:color="auto"/>
            <w:left w:val="none" w:sz="0" w:space="0" w:color="auto"/>
            <w:bottom w:val="none" w:sz="0" w:space="0" w:color="auto"/>
            <w:right w:val="none" w:sz="0" w:space="0" w:color="auto"/>
          </w:divBdr>
        </w:div>
        <w:div w:id="1032534300">
          <w:marLeft w:val="0"/>
          <w:marRight w:val="0"/>
          <w:marTop w:val="0"/>
          <w:marBottom w:val="0"/>
          <w:divBdr>
            <w:top w:val="none" w:sz="0" w:space="0" w:color="auto"/>
            <w:left w:val="none" w:sz="0" w:space="0" w:color="auto"/>
            <w:bottom w:val="none" w:sz="0" w:space="0" w:color="auto"/>
            <w:right w:val="none" w:sz="0" w:space="0" w:color="auto"/>
          </w:divBdr>
        </w:div>
        <w:div w:id="1077901042">
          <w:marLeft w:val="0"/>
          <w:marRight w:val="0"/>
          <w:marTop w:val="0"/>
          <w:marBottom w:val="0"/>
          <w:divBdr>
            <w:top w:val="none" w:sz="0" w:space="0" w:color="auto"/>
            <w:left w:val="none" w:sz="0" w:space="0" w:color="auto"/>
            <w:bottom w:val="none" w:sz="0" w:space="0" w:color="auto"/>
            <w:right w:val="none" w:sz="0" w:space="0" w:color="auto"/>
          </w:divBdr>
        </w:div>
        <w:div w:id="1104693640">
          <w:marLeft w:val="0"/>
          <w:marRight w:val="0"/>
          <w:marTop w:val="0"/>
          <w:marBottom w:val="0"/>
          <w:divBdr>
            <w:top w:val="none" w:sz="0" w:space="0" w:color="auto"/>
            <w:left w:val="none" w:sz="0" w:space="0" w:color="auto"/>
            <w:bottom w:val="none" w:sz="0" w:space="0" w:color="auto"/>
            <w:right w:val="none" w:sz="0" w:space="0" w:color="auto"/>
          </w:divBdr>
        </w:div>
        <w:div w:id="1117455638">
          <w:marLeft w:val="0"/>
          <w:marRight w:val="0"/>
          <w:marTop w:val="0"/>
          <w:marBottom w:val="0"/>
          <w:divBdr>
            <w:top w:val="none" w:sz="0" w:space="0" w:color="auto"/>
            <w:left w:val="none" w:sz="0" w:space="0" w:color="auto"/>
            <w:bottom w:val="none" w:sz="0" w:space="0" w:color="auto"/>
            <w:right w:val="none" w:sz="0" w:space="0" w:color="auto"/>
          </w:divBdr>
        </w:div>
        <w:div w:id="1181503285">
          <w:marLeft w:val="0"/>
          <w:marRight w:val="0"/>
          <w:marTop w:val="0"/>
          <w:marBottom w:val="0"/>
          <w:divBdr>
            <w:top w:val="none" w:sz="0" w:space="0" w:color="auto"/>
            <w:left w:val="none" w:sz="0" w:space="0" w:color="auto"/>
            <w:bottom w:val="none" w:sz="0" w:space="0" w:color="auto"/>
            <w:right w:val="none" w:sz="0" w:space="0" w:color="auto"/>
          </w:divBdr>
        </w:div>
        <w:div w:id="1192915572">
          <w:marLeft w:val="0"/>
          <w:marRight w:val="0"/>
          <w:marTop w:val="0"/>
          <w:marBottom w:val="0"/>
          <w:divBdr>
            <w:top w:val="none" w:sz="0" w:space="0" w:color="auto"/>
            <w:left w:val="none" w:sz="0" w:space="0" w:color="auto"/>
            <w:bottom w:val="none" w:sz="0" w:space="0" w:color="auto"/>
            <w:right w:val="none" w:sz="0" w:space="0" w:color="auto"/>
          </w:divBdr>
        </w:div>
        <w:div w:id="1212307876">
          <w:marLeft w:val="0"/>
          <w:marRight w:val="0"/>
          <w:marTop w:val="0"/>
          <w:marBottom w:val="0"/>
          <w:divBdr>
            <w:top w:val="none" w:sz="0" w:space="0" w:color="auto"/>
            <w:left w:val="none" w:sz="0" w:space="0" w:color="auto"/>
            <w:bottom w:val="none" w:sz="0" w:space="0" w:color="auto"/>
            <w:right w:val="none" w:sz="0" w:space="0" w:color="auto"/>
          </w:divBdr>
        </w:div>
        <w:div w:id="1310020487">
          <w:marLeft w:val="0"/>
          <w:marRight w:val="0"/>
          <w:marTop w:val="0"/>
          <w:marBottom w:val="0"/>
          <w:divBdr>
            <w:top w:val="none" w:sz="0" w:space="0" w:color="auto"/>
            <w:left w:val="none" w:sz="0" w:space="0" w:color="auto"/>
            <w:bottom w:val="none" w:sz="0" w:space="0" w:color="auto"/>
            <w:right w:val="none" w:sz="0" w:space="0" w:color="auto"/>
          </w:divBdr>
        </w:div>
        <w:div w:id="1338073940">
          <w:marLeft w:val="0"/>
          <w:marRight w:val="0"/>
          <w:marTop w:val="0"/>
          <w:marBottom w:val="0"/>
          <w:divBdr>
            <w:top w:val="none" w:sz="0" w:space="0" w:color="auto"/>
            <w:left w:val="none" w:sz="0" w:space="0" w:color="auto"/>
            <w:bottom w:val="none" w:sz="0" w:space="0" w:color="auto"/>
            <w:right w:val="none" w:sz="0" w:space="0" w:color="auto"/>
          </w:divBdr>
        </w:div>
        <w:div w:id="1473281490">
          <w:marLeft w:val="0"/>
          <w:marRight w:val="0"/>
          <w:marTop w:val="0"/>
          <w:marBottom w:val="0"/>
          <w:divBdr>
            <w:top w:val="none" w:sz="0" w:space="0" w:color="auto"/>
            <w:left w:val="none" w:sz="0" w:space="0" w:color="auto"/>
            <w:bottom w:val="none" w:sz="0" w:space="0" w:color="auto"/>
            <w:right w:val="none" w:sz="0" w:space="0" w:color="auto"/>
          </w:divBdr>
        </w:div>
        <w:div w:id="1492257835">
          <w:marLeft w:val="0"/>
          <w:marRight w:val="0"/>
          <w:marTop w:val="0"/>
          <w:marBottom w:val="0"/>
          <w:divBdr>
            <w:top w:val="none" w:sz="0" w:space="0" w:color="auto"/>
            <w:left w:val="none" w:sz="0" w:space="0" w:color="auto"/>
            <w:bottom w:val="none" w:sz="0" w:space="0" w:color="auto"/>
            <w:right w:val="none" w:sz="0" w:space="0" w:color="auto"/>
          </w:divBdr>
        </w:div>
        <w:div w:id="1520504362">
          <w:marLeft w:val="0"/>
          <w:marRight w:val="0"/>
          <w:marTop w:val="0"/>
          <w:marBottom w:val="0"/>
          <w:divBdr>
            <w:top w:val="none" w:sz="0" w:space="0" w:color="auto"/>
            <w:left w:val="none" w:sz="0" w:space="0" w:color="auto"/>
            <w:bottom w:val="none" w:sz="0" w:space="0" w:color="auto"/>
            <w:right w:val="none" w:sz="0" w:space="0" w:color="auto"/>
          </w:divBdr>
        </w:div>
        <w:div w:id="1523088342">
          <w:marLeft w:val="0"/>
          <w:marRight w:val="0"/>
          <w:marTop w:val="0"/>
          <w:marBottom w:val="0"/>
          <w:divBdr>
            <w:top w:val="none" w:sz="0" w:space="0" w:color="auto"/>
            <w:left w:val="none" w:sz="0" w:space="0" w:color="auto"/>
            <w:bottom w:val="none" w:sz="0" w:space="0" w:color="auto"/>
            <w:right w:val="none" w:sz="0" w:space="0" w:color="auto"/>
          </w:divBdr>
        </w:div>
        <w:div w:id="1574772778">
          <w:marLeft w:val="0"/>
          <w:marRight w:val="0"/>
          <w:marTop w:val="0"/>
          <w:marBottom w:val="0"/>
          <w:divBdr>
            <w:top w:val="none" w:sz="0" w:space="0" w:color="auto"/>
            <w:left w:val="none" w:sz="0" w:space="0" w:color="auto"/>
            <w:bottom w:val="none" w:sz="0" w:space="0" w:color="auto"/>
            <w:right w:val="none" w:sz="0" w:space="0" w:color="auto"/>
          </w:divBdr>
        </w:div>
        <w:div w:id="1585450715">
          <w:marLeft w:val="0"/>
          <w:marRight w:val="0"/>
          <w:marTop w:val="0"/>
          <w:marBottom w:val="0"/>
          <w:divBdr>
            <w:top w:val="none" w:sz="0" w:space="0" w:color="auto"/>
            <w:left w:val="none" w:sz="0" w:space="0" w:color="auto"/>
            <w:bottom w:val="none" w:sz="0" w:space="0" w:color="auto"/>
            <w:right w:val="none" w:sz="0" w:space="0" w:color="auto"/>
          </w:divBdr>
        </w:div>
        <w:div w:id="1741907001">
          <w:marLeft w:val="0"/>
          <w:marRight w:val="0"/>
          <w:marTop w:val="0"/>
          <w:marBottom w:val="0"/>
          <w:divBdr>
            <w:top w:val="none" w:sz="0" w:space="0" w:color="auto"/>
            <w:left w:val="none" w:sz="0" w:space="0" w:color="auto"/>
            <w:bottom w:val="none" w:sz="0" w:space="0" w:color="auto"/>
            <w:right w:val="none" w:sz="0" w:space="0" w:color="auto"/>
          </w:divBdr>
        </w:div>
        <w:div w:id="1760444970">
          <w:marLeft w:val="0"/>
          <w:marRight w:val="0"/>
          <w:marTop w:val="0"/>
          <w:marBottom w:val="0"/>
          <w:divBdr>
            <w:top w:val="none" w:sz="0" w:space="0" w:color="auto"/>
            <w:left w:val="none" w:sz="0" w:space="0" w:color="auto"/>
            <w:bottom w:val="none" w:sz="0" w:space="0" w:color="auto"/>
            <w:right w:val="none" w:sz="0" w:space="0" w:color="auto"/>
          </w:divBdr>
        </w:div>
        <w:div w:id="1820262881">
          <w:marLeft w:val="0"/>
          <w:marRight w:val="0"/>
          <w:marTop w:val="0"/>
          <w:marBottom w:val="0"/>
          <w:divBdr>
            <w:top w:val="none" w:sz="0" w:space="0" w:color="auto"/>
            <w:left w:val="none" w:sz="0" w:space="0" w:color="auto"/>
            <w:bottom w:val="none" w:sz="0" w:space="0" w:color="auto"/>
            <w:right w:val="none" w:sz="0" w:space="0" w:color="auto"/>
          </w:divBdr>
        </w:div>
        <w:div w:id="1865170804">
          <w:marLeft w:val="0"/>
          <w:marRight w:val="0"/>
          <w:marTop w:val="0"/>
          <w:marBottom w:val="0"/>
          <w:divBdr>
            <w:top w:val="none" w:sz="0" w:space="0" w:color="auto"/>
            <w:left w:val="none" w:sz="0" w:space="0" w:color="auto"/>
            <w:bottom w:val="none" w:sz="0" w:space="0" w:color="auto"/>
            <w:right w:val="none" w:sz="0" w:space="0" w:color="auto"/>
          </w:divBdr>
        </w:div>
        <w:div w:id="1924530235">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988777173">
          <w:marLeft w:val="0"/>
          <w:marRight w:val="0"/>
          <w:marTop w:val="0"/>
          <w:marBottom w:val="0"/>
          <w:divBdr>
            <w:top w:val="none" w:sz="0" w:space="0" w:color="auto"/>
            <w:left w:val="none" w:sz="0" w:space="0" w:color="auto"/>
            <w:bottom w:val="none" w:sz="0" w:space="0" w:color="auto"/>
            <w:right w:val="none" w:sz="0" w:space="0" w:color="auto"/>
          </w:divBdr>
        </w:div>
        <w:div w:id="1992784397">
          <w:marLeft w:val="0"/>
          <w:marRight w:val="0"/>
          <w:marTop w:val="0"/>
          <w:marBottom w:val="0"/>
          <w:divBdr>
            <w:top w:val="none" w:sz="0" w:space="0" w:color="auto"/>
            <w:left w:val="none" w:sz="0" w:space="0" w:color="auto"/>
            <w:bottom w:val="none" w:sz="0" w:space="0" w:color="auto"/>
            <w:right w:val="none" w:sz="0" w:space="0" w:color="auto"/>
          </w:divBdr>
        </w:div>
        <w:div w:id="1993562519">
          <w:marLeft w:val="0"/>
          <w:marRight w:val="0"/>
          <w:marTop w:val="0"/>
          <w:marBottom w:val="0"/>
          <w:divBdr>
            <w:top w:val="none" w:sz="0" w:space="0" w:color="auto"/>
            <w:left w:val="none" w:sz="0" w:space="0" w:color="auto"/>
            <w:bottom w:val="none" w:sz="0" w:space="0" w:color="auto"/>
            <w:right w:val="none" w:sz="0" w:space="0" w:color="auto"/>
          </w:divBdr>
        </w:div>
        <w:div w:id="2043430812">
          <w:marLeft w:val="0"/>
          <w:marRight w:val="0"/>
          <w:marTop w:val="0"/>
          <w:marBottom w:val="0"/>
          <w:divBdr>
            <w:top w:val="none" w:sz="0" w:space="0" w:color="auto"/>
            <w:left w:val="none" w:sz="0" w:space="0" w:color="auto"/>
            <w:bottom w:val="none" w:sz="0" w:space="0" w:color="auto"/>
            <w:right w:val="none" w:sz="0" w:space="0" w:color="auto"/>
          </w:divBdr>
        </w:div>
        <w:div w:id="2046245415">
          <w:marLeft w:val="0"/>
          <w:marRight w:val="0"/>
          <w:marTop w:val="0"/>
          <w:marBottom w:val="0"/>
          <w:divBdr>
            <w:top w:val="none" w:sz="0" w:space="0" w:color="auto"/>
            <w:left w:val="none" w:sz="0" w:space="0" w:color="auto"/>
            <w:bottom w:val="none" w:sz="0" w:space="0" w:color="auto"/>
            <w:right w:val="none" w:sz="0" w:space="0" w:color="auto"/>
          </w:divBdr>
        </w:div>
        <w:div w:id="2046444478">
          <w:marLeft w:val="0"/>
          <w:marRight w:val="0"/>
          <w:marTop w:val="0"/>
          <w:marBottom w:val="0"/>
          <w:divBdr>
            <w:top w:val="none" w:sz="0" w:space="0" w:color="auto"/>
            <w:left w:val="none" w:sz="0" w:space="0" w:color="auto"/>
            <w:bottom w:val="none" w:sz="0" w:space="0" w:color="auto"/>
            <w:right w:val="none" w:sz="0" w:space="0" w:color="auto"/>
          </w:divBdr>
        </w:div>
        <w:div w:id="2083213318">
          <w:marLeft w:val="0"/>
          <w:marRight w:val="0"/>
          <w:marTop w:val="0"/>
          <w:marBottom w:val="0"/>
          <w:divBdr>
            <w:top w:val="none" w:sz="0" w:space="0" w:color="auto"/>
            <w:left w:val="none" w:sz="0" w:space="0" w:color="auto"/>
            <w:bottom w:val="none" w:sz="0" w:space="0" w:color="auto"/>
            <w:right w:val="none" w:sz="0" w:space="0" w:color="auto"/>
          </w:divBdr>
        </w:div>
        <w:div w:id="2139184512">
          <w:marLeft w:val="0"/>
          <w:marRight w:val="0"/>
          <w:marTop w:val="0"/>
          <w:marBottom w:val="0"/>
          <w:divBdr>
            <w:top w:val="none" w:sz="0" w:space="0" w:color="auto"/>
            <w:left w:val="none" w:sz="0" w:space="0" w:color="auto"/>
            <w:bottom w:val="none" w:sz="0" w:space="0" w:color="auto"/>
            <w:right w:val="none" w:sz="0" w:space="0" w:color="auto"/>
          </w:divBdr>
        </w:div>
      </w:divsChild>
    </w:div>
    <w:div w:id="453913561">
      <w:bodyDiv w:val="1"/>
      <w:marLeft w:val="0"/>
      <w:marRight w:val="0"/>
      <w:marTop w:val="0"/>
      <w:marBottom w:val="0"/>
      <w:divBdr>
        <w:top w:val="none" w:sz="0" w:space="0" w:color="auto"/>
        <w:left w:val="none" w:sz="0" w:space="0" w:color="auto"/>
        <w:bottom w:val="none" w:sz="0" w:space="0" w:color="auto"/>
        <w:right w:val="none" w:sz="0" w:space="0" w:color="auto"/>
      </w:divBdr>
    </w:div>
    <w:div w:id="455678474">
      <w:bodyDiv w:val="1"/>
      <w:marLeft w:val="0"/>
      <w:marRight w:val="0"/>
      <w:marTop w:val="0"/>
      <w:marBottom w:val="0"/>
      <w:divBdr>
        <w:top w:val="none" w:sz="0" w:space="0" w:color="auto"/>
        <w:left w:val="none" w:sz="0" w:space="0" w:color="auto"/>
        <w:bottom w:val="none" w:sz="0" w:space="0" w:color="auto"/>
        <w:right w:val="none" w:sz="0" w:space="0" w:color="auto"/>
      </w:divBdr>
      <w:divsChild>
        <w:div w:id="1123502479">
          <w:marLeft w:val="0"/>
          <w:marRight w:val="0"/>
          <w:marTop w:val="0"/>
          <w:marBottom w:val="0"/>
          <w:divBdr>
            <w:top w:val="none" w:sz="0" w:space="0" w:color="auto"/>
            <w:left w:val="none" w:sz="0" w:space="0" w:color="auto"/>
            <w:bottom w:val="none" w:sz="0" w:space="0" w:color="auto"/>
            <w:right w:val="none" w:sz="0" w:space="0" w:color="auto"/>
          </w:divBdr>
        </w:div>
        <w:div w:id="1589970862">
          <w:marLeft w:val="0"/>
          <w:marRight w:val="0"/>
          <w:marTop w:val="0"/>
          <w:marBottom w:val="0"/>
          <w:divBdr>
            <w:top w:val="none" w:sz="0" w:space="0" w:color="auto"/>
            <w:left w:val="none" w:sz="0" w:space="0" w:color="auto"/>
            <w:bottom w:val="none" w:sz="0" w:space="0" w:color="auto"/>
            <w:right w:val="none" w:sz="0" w:space="0" w:color="auto"/>
          </w:divBdr>
          <w:divsChild>
            <w:div w:id="221870467">
              <w:marLeft w:val="0"/>
              <w:marRight w:val="165"/>
              <w:marTop w:val="150"/>
              <w:marBottom w:val="0"/>
              <w:divBdr>
                <w:top w:val="none" w:sz="0" w:space="0" w:color="auto"/>
                <w:left w:val="none" w:sz="0" w:space="0" w:color="auto"/>
                <w:bottom w:val="none" w:sz="0" w:space="0" w:color="auto"/>
                <w:right w:val="none" w:sz="0" w:space="0" w:color="auto"/>
              </w:divBdr>
              <w:divsChild>
                <w:div w:id="1960796134">
                  <w:marLeft w:val="0"/>
                  <w:marRight w:val="0"/>
                  <w:marTop w:val="0"/>
                  <w:marBottom w:val="0"/>
                  <w:divBdr>
                    <w:top w:val="none" w:sz="0" w:space="0" w:color="auto"/>
                    <w:left w:val="none" w:sz="0" w:space="0" w:color="auto"/>
                    <w:bottom w:val="none" w:sz="0" w:space="0" w:color="auto"/>
                    <w:right w:val="none" w:sz="0" w:space="0" w:color="auto"/>
                  </w:divBdr>
                  <w:divsChild>
                    <w:div w:id="1008482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88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1719">
      <w:bodyDiv w:val="1"/>
      <w:marLeft w:val="0"/>
      <w:marRight w:val="0"/>
      <w:marTop w:val="0"/>
      <w:marBottom w:val="0"/>
      <w:divBdr>
        <w:top w:val="none" w:sz="0" w:space="0" w:color="auto"/>
        <w:left w:val="none" w:sz="0" w:space="0" w:color="auto"/>
        <w:bottom w:val="none" w:sz="0" w:space="0" w:color="auto"/>
        <w:right w:val="none" w:sz="0" w:space="0" w:color="auto"/>
      </w:divBdr>
    </w:div>
    <w:div w:id="462117018">
      <w:bodyDiv w:val="1"/>
      <w:marLeft w:val="0"/>
      <w:marRight w:val="0"/>
      <w:marTop w:val="0"/>
      <w:marBottom w:val="0"/>
      <w:divBdr>
        <w:top w:val="none" w:sz="0" w:space="0" w:color="auto"/>
        <w:left w:val="none" w:sz="0" w:space="0" w:color="auto"/>
        <w:bottom w:val="none" w:sz="0" w:space="0" w:color="auto"/>
        <w:right w:val="none" w:sz="0" w:space="0" w:color="auto"/>
      </w:divBdr>
    </w:div>
    <w:div w:id="462308759">
      <w:bodyDiv w:val="1"/>
      <w:marLeft w:val="0"/>
      <w:marRight w:val="0"/>
      <w:marTop w:val="0"/>
      <w:marBottom w:val="0"/>
      <w:divBdr>
        <w:top w:val="none" w:sz="0" w:space="0" w:color="auto"/>
        <w:left w:val="none" w:sz="0" w:space="0" w:color="auto"/>
        <w:bottom w:val="none" w:sz="0" w:space="0" w:color="auto"/>
        <w:right w:val="none" w:sz="0" w:space="0" w:color="auto"/>
      </w:divBdr>
    </w:div>
    <w:div w:id="462582622">
      <w:bodyDiv w:val="1"/>
      <w:marLeft w:val="0"/>
      <w:marRight w:val="0"/>
      <w:marTop w:val="0"/>
      <w:marBottom w:val="0"/>
      <w:divBdr>
        <w:top w:val="none" w:sz="0" w:space="0" w:color="auto"/>
        <w:left w:val="none" w:sz="0" w:space="0" w:color="auto"/>
        <w:bottom w:val="none" w:sz="0" w:space="0" w:color="auto"/>
        <w:right w:val="none" w:sz="0" w:space="0" w:color="auto"/>
      </w:divBdr>
    </w:div>
    <w:div w:id="462583378">
      <w:bodyDiv w:val="1"/>
      <w:marLeft w:val="0"/>
      <w:marRight w:val="0"/>
      <w:marTop w:val="0"/>
      <w:marBottom w:val="0"/>
      <w:divBdr>
        <w:top w:val="none" w:sz="0" w:space="0" w:color="auto"/>
        <w:left w:val="none" w:sz="0" w:space="0" w:color="auto"/>
        <w:bottom w:val="none" w:sz="0" w:space="0" w:color="auto"/>
        <w:right w:val="none" w:sz="0" w:space="0" w:color="auto"/>
      </w:divBdr>
    </w:div>
    <w:div w:id="462773482">
      <w:bodyDiv w:val="1"/>
      <w:marLeft w:val="0"/>
      <w:marRight w:val="0"/>
      <w:marTop w:val="0"/>
      <w:marBottom w:val="0"/>
      <w:divBdr>
        <w:top w:val="none" w:sz="0" w:space="0" w:color="auto"/>
        <w:left w:val="none" w:sz="0" w:space="0" w:color="auto"/>
        <w:bottom w:val="none" w:sz="0" w:space="0" w:color="auto"/>
        <w:right w:val="none" w:sz="0" w:space="0" w:color="auto"/>
      </w:divBdr>
    </w:div>
    <w:div w:id="463618432">
      <w:bodyDiv w:val="1"/>
      <w:marLeft w:val="0"/>
      <w:marRight w:val="0"/>
      <w:marTop w:val="0"/>
      <w:marBottom w:val="0"/>
      <w:divBdr>
        <w:top w:val="none" w:sz="0" w:space="0" w:color="auto"/>
        <w:left w:val="none" w:sz="0" w:space="0" w:color="auto"/>
        <w:bottom w:val="none" w:sz="0" w:space="0" w:color="auto"/>
        <w:right w:val="none" w:sz="0" w:space="0" w:color="auto"/>
      </w:divBdr>
    </w:div>
    <w:div w:id="464012525">
      <w:bodyDiv w:val="1"/>
      <w:marLeft w:val="0"/>
      <w:marRight w:val="0"/>
      <w:marTop w:val="0"/>
      <w:marBottom w:val="0"/>
      <w:divBdr>
        <w:top w:val="none" w:sz="0" w:space="0" w:color="auto"/>
        <w:left w:val="none" w:sz="0" w:space="0" w:color="auto"/>
        <w:bottom w:val="none" w:sz="0" w:space="0" w:color="auto"/>
        <w:right w:val="none" w:sz="0" w:space="0" w:color="auto"/>
      </w:divBdr>
    </w:div>
    <w:div w:id="464394430">
      <w:bodyDiv w:val="1"/>
      <w:marLeft w:val="0"/>
      <w:marRight w:val="0"/>
      <w:marTop w:val="0"/>
      <w:marBottom w:val="0"/>
      <w:divBdr>
        <w:top w:val="none" w:sz="0" w:space="0" w:color="auto"/>
        <w:left w:val="none" w:sz="0" w:space="0" w:color="auto"/>
        <w:bottom w:val="none" w:sz="0" w:space="0" w:color="auto"/>
        <w:right w:val="none" w:sz="0" w:space="0" w:color="auto"/>
      </w:divBdr>
    </w:div>
    <w:div w:id="466359137">
      <w:bodyDiv w:val="1"/>
      <w:marLeft w:val="0"/>
      <w:marRight w:val="0"/>
      <w:marTop w:val="0"/>
      <w:marBottom w:val="0"/>
      <w:divBdr>
        <w:top w:val="none" w:sz="0" w:space="0" w:color="auto"/>
        <w:left w:val="none" w:sz="0" w:space="0" w:color="auto"/>
        <w:bottom w:val="none" w:sz="0" w:space="0" w:color="auto"/>
        <w:right w:val="none" w:sz="0" w:space="0" w:color="auto"/>
      </w:divBdr>
      <w:divsChild>
        <w:div w:id="2031949756">
          <w:marLeft w:val="0"/>
          <w:marRight w:val="0"/>
          <w:marTop w:val="0"/>
          <w:marBottom w:val="0"/>
          <w:divBdr>
            <w:top w:val="none" w:sz="0" w:space="0" w:color="auto"/>
            <w:left w:val="none" w:sz="0" w:space="0" w:color="auto"/>
            <w:bottom w:val="none" w:sz="0" w:space="0" w:color="auto"/>
            <w:right w:val="none" w:sz="0" w:space="0" w:color="auto"/>
          </w:divBdr>
        </w:div>
        <w:div w:id="266237546">
          <w:marLeft w:val="0"/>
          <w:marRight w:val="0"/>
          <w:marTop w:val="0"/>
          <w:marBottom w:val="0"/>
          <w:divBdr>
            <w:top w:val="none" w:sz="0" w:space="0" w:color="auto"/>
            <w:left w:val="none" w:sz="0" w:space="0" w:color="auto"/>
            <w:bottom w:val="none" w:sz="0" w:space="0" w:color="auto"/>
            <w:right w:val="none" w:sz="0" w:space="0" w:color="auto"/>
          </w:divBdr>
        </w:div>
        <w:div w:id="1819108457">
          <w:marLeft w:val="0"/>
          <w:marRight w:val="0"/>
          <w:marTop w:val="0"/>
          <w:marBottom w:val="0"/>
          <w:divBdr>
            <w:top w:val="none" w:sz="0" w:space="0" w:color="auto"/>
            <w:left w:val="none" w:sz="0" w:space="0" w:color="auto"/>
            <w:bottom w:val="none" w:sz="0" w:space="0" w:color="auto"/>
            <w:right w:val="none" w:sz="0" w:space="0" w:color="auto"/>
          </w:divBdr>
        </w:div>
        <w:div w:id="1211571410">
          <w:marLeft w:val="0"/>
          <w:marRight w:val="0"/>
          <w:marTop w:val="0"/>
          <w:marBottom w:val="0"/>
          <w:divBdr>
            <w:top w:val="none" w:sz="0" w:space="0" w:color="auto"/>
            <w:left w:val="none" w:sz="0" w:space="0" w:color="auto"/>
            <w:bottom w:val="none" w:sz="0" w:space="0" w:color="auto"/>
            <w:right w:val="none" w:sz="0" w:space="0" w:color="auto"/>
          </w:divBdr>
        </w:div>
        <w:div w:id="704450326">
          <w:marLeft w:val="0"/>
          <w:marRight w:val="0"/>
          <w:marTop w:val="0"/>
          <w:marBottom w:val="0"/>
          <w:divBdr>
            <w:top w:val="none" w:sz="0" w:space="0" w:color="auto"/>
            <w:left w:val="none" w:sz="0" w:space="0" w:color="auto"/>
            <w:bottom w:val="none" w:sz="0" w:space="0" w:color="auto"/>
            <w:right w:val="none" w:sz="0" w:space="0" w:color="auto"/>
          </w:divBdr>
        </w:div>
        <w:div w:id="1177892004">
          <w:marLeft w:val="0"/>
          <w:marRight w:val="0"/>
          <w:marTop w:val="0"/>
          <w:marBottom w:val="0"/>
          <w:divBdr>
            <w:top w:val="none" w:sz="0" w:space="0" w:color="auto"/>
            <w:left w:val="none" w:sz="0" w:space="0" w:color="auto"/>
            <w:bottom w:val="none" w:sz="0" w:space="0" w:color="auto"/>
            <w:right w:val="none" w:sz="0" w:space="0" w:color="auto"/>
          </w:divBdr>
        </w:div>
        <w:div w:id="50278208">
          <w:marLeft w:val="0"/>
          <w:marRight w:val="0"/>
          <w:marTop w:val="0"/>
          <w:marBottom w:val="0"/>
          <w:divBdr>
            <w:top w:val="none" w:sz="0" w:space="0" w:color="auto"/>
            <w:left w:val="none" w:sz="0" w:space="0" w:color="auto"/>
            <w:bottom w:val="none" w:sz="0" w:space="0" w:color="auto"/>
            <w:right w:val="none" w:sz="0" w:space="0" w:color="auto"/>
          </w:divBdr>
        </w:div>
        <w:div w:id="1288854762">
          <w:marLeft w:val="0"/>
          <w:marRight w:val="0"/>
          <w:marTop w:val="0"/>
          <w:marBottom w:val="0"/>
          <w:divBdr>
            <w:top w:val="none" w:sz="0" w:space="0" w:color="auto"/>
            <w:left w:val="none" w:sz="0" w:space="0" w:color="auto"/>
            <w:bottom w:val="none" w:sz="0" w:space="0" w:color="auto"/>
            <w:right w:val="none" w:sz="0" w:space="0" w:color="auto"/>
          </w:divBdr>
        </w:div>
        <w:div w:id="796995047">
          <w:marLeft w:val="0"/>
          <w:marRight w:val="0"/>
          <w:marTop w:val="0"/>
          <w:marBottom w:val="0"/>
          <w:divBdr>
            <w:top w:val="none" w:sz="0" w:space="0" w:color="auto"/>
            <w:left w:val="none" w:sz="0" w:space="0" w:color="auto"/>
            <w:bottom w:val="none" w:sz="0" w:space="0" w:color="auto"/>
            <w:right w:val="none" w:sz="0" w:space="0" w:color="auto"/>
          </w:divBdr>
        </w:div>
        <w:div w:id="63333534">
          <w:marLeft w:val="0"/>
          <w:marRight w:val="0"/>
          <w:marTop w:val="0"/>
          <w:marBottom w:val="0"/>
          <w:divBdr>
            <w:top w:val="none" w:sz="0" w:space="0" w:color="auto"/>
            <w:left w:val="none" w:sz="0" w:space="0" w:color="auto"/>
            <w:bottom w:val="none" w:sz="0" w:space="0" w:color="auto"/>
            <w:right w:val="none" w:sz="0" w:space="0" w:color="auto"/>
          </w:divBdr>
        </w:div>
        <w:div w:id="931744515">
          <w:marLeft w:val="0"/>
          <w:marRight w:val="0"/>
          <w:marTop w:val="0"/>
          <w:marBottom w:val="0"/>
          <w:divBdr>
            <w:top w:val="none" w:sz="0" w:space="0" w:color="auto"/>
            <w:left w:val="none" w:sz="0" w:space="0" w:color="auto"/>
            <w:bottom w:val="none" w:sz="0" w:space="0" w:color="auto"/>
            <w:right w:val="none" w:sz="0" w:space="0" w:color="auto"/>
          </w:divBdr>
        </w:div>
        <w:div w:id="1553611943">
          <w:marLeft w:val="0"/>
          <w:marRight w:val="0"/>
          <w:marTop w:val="0"/>
          <w:marBottom w:val="0"/>
          <w:divBdr>
            <w:top w:val="none" w:sz="0" w:space="0" w:color="auto"/>
            <w:left w:val="none" w:sz="0" w:space="0" w:color="auto"/>
            <w:bottom w:val="none" w:sz="0" w:space="0" w:color="auto"/>
            <w:right w:val="none" w:sz="0" w:space="0" w:color="auto"/>
          </w:divBdr>
        </w:div>
        <w:div w:id="1991404062">
          <w:marLeft w:val="0"/>
          <w:marRight w:val="0"/>
          <w:marTop w:val="0"/>
          <w:marBottom w:val="0"/>
          <w:divBdr>
            <w:top w:val="none" w:sz="0" w:space="0" w:color="auto"/>
            <w:left w:val="none" w:sz="0" w:space="0" w:color="auto"/>
            <w:bottom w:val="none" w:sz="0" w:space="0" w:color="auto"/>
            <w:right w:val="none" w:sz="0" w:space="0" w:color="auto"/>
          </w:divBdr>
        </w:div>
        <w:div w:id="837697873">
          <w:marLeft w:val="0"/>
          <w:marRight w:val="0"/>
          <w:marTop w:val="0"/>
          <w:marBottom w:val="0"/>
          <w:divBdr>
            <w:top w:val="none" w:sz="0" w:space="0" w:color="auto"/>
            <w:left w:val="none" w:sz="0" w:space="0" w:color="auto"/>
            <w:bottom w:val="none" w:sz="0" w:space="0" w:color="auto"/>
            <w:right w:val="none" w:sz="0" w:space="0" w:color="auto"/>
          </w:divBdr>
        </w:div>
        <w:div w:id="1747923660">
          <w:marLeft w:val="0"/>
          <w:marRight w:val="0"/>
          <w:marTop w:val="0"/>
          <w:marBottom w:val="0"/>
          <w:divBdr>
            <w:top w:val="none" w:sz="0" w:space="0" w:color="auto"/>
            <w:left w:val="none" w:sz="0" w:space="0" w:color="auto"/>
            <w:bottom w:val="none" w:sz="0" w:space="0" w:color="auto"/>
            <w:right w:val="none" w:sz="0" w:space="0" w:color="auto"/>
          </w:divBdr>
        </w:div>
        <w:div w:id="1211646158">
          <w:marLeft w:val="0"/>
          <w:marRight w:val="0"/>
          <w:marTop w:val="0"/>
          <w:marBottom w:val="0"/>
          <w:divBdr>
            <w:top w:val="none" w:sz="0" w:space="0" w:color="auto"/>
            <w:left w:val="none" w:sz="0" w:space="0" w:color="auto"/>
            <w:bottom w:val="none" w:sz="0" w:space="0" w:color="auto"/>
            <w:right w:val="none" w:sz="0" w:space="0" w:color="auto"/>
          </w:divBdr>
        </w:div>
        <w:div w:id="907887555">
          <w:marLeft w:val="0"/>
          <w:marRight w:val="0"/>
          <w:marTop w:val="0"/>
          <w:marBottom w:val="0"/>
          <w:divBdr>
            <w:top w:val="none" w:sz="0" w:space="0" w:color="auto"/>
            <w:left w:val="none" w:sz="0" w:space="0" w:color="auto"/>
            <w:bottom w:val="none" w:sz="0" w:space="0" w:color="auto"/>
            <w:right w:val="none" w:sz="0" w:space="0" w:color="auto"/>
          </w:divBdr>
        </w:div>
        <w:div w:id="666060784">
          <w:marLeft w:val="0"/>
          <w:marRight w:val="0"/>
          <w:marTop w:val="0"/>
          <w:marBottom w:val="0"/>
          <w:divBdr>
            <w:top w:val="none" w:sz="0" w:space="0" w:color="auto"/>
            <w:left w:val="none" w:sz="0" w:space="0" w:color="auto"/>
            <w:bottom w:val="none" w:sz="0" w:space="0" w:color="auto"/>
            <w:right w:val="none" w:sz="0" w:space="0" w:color="auto"/>
          </w:divBdr>
        </w:div>
        <w:div w:id="1334408464">
          <w:marLeft w:val="0"/>
          <w:marRight w:val="0"/>
          <w:marTop w:val="0"/>
          <w:marBottom w:val="0"/>
          <w:divBdr>
            <w:top w:val="none" w:sz="0" w:space="0" w:color="auto"/>
            <w:left w:val="none" w:sz="0" w:space="0" w:color="auto"/>
            <w:bottom w:val="none" w:sz="0" w:space="0" w:color="auto"/>
            <w:right w:val="none" w:sz="0" w:space="0" w:color="auto"/>
          </w:divBdr>
        </w:div>
        <w:div w:id="513082021">
          <w:marLeft w:val="0"/>
          <w:marRight w:val="0"/>
          <w:marTop w:val="0"/>
          <w:marBottom w:val="0"/>
          <w:divBdr>
            <w:top w:val="none" w:sz="0" w:space="0" w:color="auto"/>
            <w:left w:val="none" w:sz="0" w:space="0" w:color="auto"/>
            <w:bottom w:val="none" w:sz="0" w:space="0" w:color="auto"/>
            <w:right w:val="none" w:sz="0" w:space="0" w:color="auto"/>
          </w:divBdr>
        </w:div>
        <w:div w:id="2109424812">
          <w:marLeft w:val="0"/>
          <w:marRight w:val="0"/>
          <w:marTop w:val="0"/>
          <w:marBottom w:val="0"/>
          <w:divBdr>
            <w:top w:val="none" w:sz="0" w:space="0" w:color="auto"/>
            <w:left w:val="none" w:sz="0" w:space="0" w:color="auto"/>
            <w:bottom w:val="none" w:sz="0" w:space="0" w:color="auto"/>
            <w:right w:val="none" w:sz="0" w:space="0" w:color="auto"/>
          </w:divBdr>
        </w:div>
        <w:div w:id="213779213">
          <w:marLeft w:val="0"/>
          <w:marRight w:val="0"/>
          <w:marTop w:val="0"/>
          <w:marBottom w:val="0"/>
          <w:divBdr>
            <w:top w:val="none" w:sz="0" w:space="0" w:color="auto"/>
            <w:left w:val="none" w:sz="0" w:space="0" w:color="auto"/>
            <w:bottom w:val="none" w:sz="0" w:space="0" w:color="auto"/>
            <w:right w:val="none" w:sz="0" w:space="0" w:color="auto"/>
          </w:divBdr>
        </w:div>
        <w:div w:id="600601439">
          <w:marLeft w:val="0"/>
          <w:marRight w:val="0"/>
          <w:marTop w:val="0"/>
          <w:marBottom w:val="0"/>
          <w:divBdr>
            <w:top w:val="none" w:sz="0" w:space="0" w:color="auto"/>
            <w:left w:val="none" w:sz="0" w:space="0" w:color="auto"/>
            <w:bottom w:val="none" w:sz="0" w:space="0" w:color="auto"/>
            <w:right w:val="none" w:sz="0" w:space="0" w:color="auto"/>
          </w:divBdr>
        </w:div>
        <w:div w:id="626858100">
          <w:marLeft w:val="0"/>
          <w:marRight w:val="0"/>
          <w:marTop w:val="0"/>
          <w:marBottom w:val="0"/>
          <w:divBdr>
            <w:top w:val="none" w:sz="0" w:space="0" w:color="auto"/>
            <w:left w:val="none" w:sz="0" w:space="0" w:color="auto"/>
            <w:bottom w:val="none" w:sz="0" w:space="0" w:color="auto"/>
            <w:right w:val="none" w:sz="0" w:space="0" w:color="auto"/>
          </w:divBdr>
        </w:div>
        <w:div w:id="565803862">
          <w:marLeft w:val="0"/>
          <w:marRight w:val="0"/>
          <w:marTop w:val="0"/>
          <w:marBottom w:val="0"/>
          <w:divBdr>
            <w:top w:val="none" w:sz="0" w:space="0" w:color="auto"/>
            <w:left w:val="none" w:sz="0" w:space="0" w:color="auto"/>
            <w:bottom w:val="none" w:sz="0" w:space="0" w:color="auto"/>
            <w:right w:val="none" w:sz="0" w:space="0" w:color="auto"/>
          </w:divBdr>
        </w:div>
        <w:div w:id="1374622734">
          <w:marLeft w:val="0"/>
          <w:marRight w:val="0"/>
          <w:marTop w:val="0"/>
          <w:marBottom w:val="0"/>
          <w:divBdr>
            <w:top w:val="none" w:sz="0" w:space="0" w:color="auto"/>
            <w:left w:val="none" w:sz="0" w:space="0" w:color="auto"/>
            <w:bottom w:val="none" w:sz="0" w:space="0" w:color="auto"/>
            <w:right w:val="none" w:sz="0" w:space="0" w:color="auto"/>
          </w:divBdr>
        </w:div>
        <w:div w:id="1847742244">
          <w:marLeft w:val="0"/>
          <w:marRight w:val="0"/>
          <w:marTop w:val="0"/>
          <w:marBottom w:val="0"/>
          <w:divBdr>
            <w:top w:val="none" w:sz="0" w:space="0" w:color="auto"/>
            <w:left w:val="none" w:sz="0" w:space="0" w:color="auto"/>
            <w:bottom w:val="none" w:sz="0" w:space="0" w:color="auto"/>
            <w:right w:val="none" w:sz="0" w:space="0" w:color="auto"/>
          </w:divBdr>
        </w:div>
        <w:div w:id="1220675422">
          <w:marLeft w:val="0"/>
          <w:marRight w:val="0"/>
          <w:marTop w:val="0"/>
          <w:marBottom w:val="0"/>
          <w:divBdr>
            <w:top w:val="none" w:sz="0" w:space="0" w:color="auto"/>
            <w:left w:val="none" w:sz="0" w:space="0" w:color="auto"/>
            <w:bottom w:val="none" w:sz="0" w:space="0" w:color="auto"/>
            <w:right w:val="none" w:sz="0" w:space="0" w:color="auto"/>
          </w:divBdr>
        </w:div>
        <w:div w:id="710348695">
          <w:marLeft w:val="0"/>
          <w:marRight w:val="0"/>
          <w:marTop w:val="0"/>
          <w:marBottom w:val="0"/>
          <w:divBdr>
            <w:top w:val="none" w:sz="0" w:space="0" w:color="auto"/>
            <w:left w:val="none" w:sz="0" w:space="0" w:color="auto"/>
            <w:bottom w:val="none" w:sz="0" w:space="0" w:color="auto"/>
            <w:right w:val="none" w:sz="0" w:space="0" w:color="auto"/>
          </w:divBdr>
        </w:div>
        <w:div w:id="640113454">
          <w:marLeft w:val="0"/>
          <w:marRight w:val="0"/>
          <w:marTop w:val="0"/>
          <w:marBottom w:val="0"/>
          <w:divBdr>
            <w:top w:val="none" w:sz="0" w:space="0" w:color="auto"/>
            <w:left w:val="none" w:sz="0" w:space="0" w:color="auto"/>
            <w:bottom w:val="none" w:sz="0" w:space="0" w:color="auto"/>
            <w:right w:val="none" w:sz="0" w:space="0" w:color="auto"/>
          </w:divBdr>
        </w:div>
        <w:div w:id="183523453">
          <w:marLeft w:val="0"/>
          <w:marRight w:val="0"/>
          <w:marTop w:val="0"/>
          <w:marBottom w:val="0"/>
          <w:divBdr>
            <w:top w:val="none" w:sz="0" w:space="0" w:color="auto"/>
            <w:left w:val="none" w:sz="0" w:space="0" w:color="auto"/>
            <w:bottom w:val="none" w:sz="0" w:space="0" w:color="auto"/>
            <w:right w:val="none" w:sz="0" w:space="0" w:color="auto"/>
          </w:divBdr>
        </w:div>
        <w:div w:id="1304313424">
          <w:marLeft w:val="0"/>
          <w:marRight w:val="0"/>
          <w:marTop w:val="0"/>
          <w:marBottom w:val="0"/>
          <w:divBdr>
            <w:top w:val="none" w:sz="0" w:space="0" w:color="auto"/>
            <w:left w:val="none" w:sz="0" w:space="0" w:color="auto"/>
            <w:bottom w:val="none" w:sz="0" w:space="0" w:color="auto"/>
            <w:right w:val="none" w:sz="0" w:space="0" w:color="auto"/>
          </w:divBdr>
        </w:div>
        <w:div w:id="492767941">
          <w:marLeft w:val="0"/>
          <w:marRight w:val="0"/>
          <w:marTop w:val="0"/>
          <w:marBottom w:val="0"/>
          <w:divBdr>
            <w:top w:val="none" w:sz="0" w:space="0" w:color="auto"/>
            <w:left w:val="none" w:sz="0" w:space="0" w:color="auto"/>
            <w:bottom w:val="none" w:sz="0" w:space="0" w:color="auto"/>
            <w:right w:val="none" w:sz="0" w:space="0" w:color="auto"/>
          </w:divBdr>
        </w:div>
        <w:div w:id="733504869">
          <w:marLeft w:val="0"/>
          <w:marRight w:val="0"/>
          <w:marTop w:val="0"/>
          <w:marBottom w:val="0"/>
          <w:divBdr>
            <w:top w:val="none" w:sz="0" w:space="0" w:color="auto"/>
            <w:left w:val="none" w:sz="0" w:space="0" w:color="auto"/>
            <w:bottom w:val="none" w:sz="0" w:space="0" w:color="auto"/>
            <w:right w:val="none" w:sz="0" w:space="0" w:color="auto"/>
          </w:divBdr>
        </w:div>
        <w:div w:id="1726029835">
          <w:marLeft w:val="0"/>
          <w:marRight w:val="0"/>
          <w:marTop w:val="0"/>
          <w:marBottom w:val="0"/>
          <w:divBdr>
            <w:top w:val="none" w:sz="0" w:space="0" w:color="auto"/>
            <w:left w:val="none" w:sz="0" w:space="0" w:color="auto"/>
            <w:bottom w:val="none" w:sz="0" w:space="0" w:color="auto"/>
            <w:right w:val="none" w:sz="0" w:space="0" w:color="auto"/>
          </w:divBdr>
        </w:div>
        <w:div w:id="1271357989">
          <w:marLeft w:val="0"/>
          <w:marRight w:val="0"/>
          <w:marTop w:val="0"/>
          <w:marBottom w:val="0"/>
          <w:divBdr>
            <w:top w:val="none" w:sz="0" w:space="0" w:color="auto"/>
            <w:left w:val="none" w:sz="0" w:space="0" w:color="auto"/>
            <w:bottom w:val="none" w:sz="0" w:space="0" w:color="auto"/>
            <w:right w:val="none" w:sz="0" w:space="0" w:color="auto"/>
          </w:divBdr>
        </w:div>
        <w:div w:id="1234387492">
          <w:marLeft w:val="0"/>
          <w:marRight w:val="0"/>
          <w:marTop w:val="0"/>
          <w:marBottom w:val="0"/>
          <w:divBdr>
            <w:top w:val="none" w:sz="0" w:space="0" w:color="auto"/>
            <w:left w:val="none" w:sz="0" w:space="0" w:color="auto"/>
            <w:bottom w:val="none" w:sz="0" w:space="0" w:color="auto"/>
            <w:right w:val="none" w:sz="0" w:space="0" w:color="auto"/>
          </w:divBdr>
        </w:div>
        <w:div w:id="45032897">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429469487">
          <w:marLeft w:val="0"/>
          <w:marRight w:val="0"/>
          <w:marTop w:val="0"/>
          <w:marBottom w:val="0"/>
          <w:divBdr>
            <w:top w:val="none" w:sz="0" w:space="0" w:color="auto"/>
            <w:left w:val="none" w:sz="0" w:space="0" w:color="auto"/>
            <w:bottom w:val="none" w:sz="0" w:space="0" w:color="auto"/>
            <w:right w:val="none" w:sz="0" w:space="0" w:color="auto"/>
          </w:divBdr>
        </w:div>
        <w:div w:id="861238785">
          <w:marLeft w:val="0"/>
          <w:marRight w:val="0"/>
          <w:marTop w:val="0"/>
          <w:marBottom w:val="0"/>
          <w:divBdr>
            <w:top w:val="none" w:sz="0" w:space="0" w:color="auto"/>
            <w:left w:val="none" w:sz="0" w:space="0" w:color="auto"/>
            <w:bottom w:val="none" w:sz="0" w:space="0" w:color="auto"/>
            <w:right w:val="none" w:sz="0" w:space="0" w:color="auto"/>
          </w:divBdr>
        </w:div>
        <w:div w:id="511454251">
          <w:marLeft w:val="0"/>
          <w:marRight w:val="0"/>
          <w:marTop w:val="0"/>
          <w:marBottom w:val="0"/>
          <w:divBdr>
            <w:top w:val="none" w:sz="0" w:space="0" w:color="auto"/>
            <w:left w:val="none" w:sz="0" w:space="0" w:color="auto"/>
            <w:bottom w:val="none" w:sz="0" w:space="0" w:color="auto"/>
            <w:right w:val="none" w:sz="0" w:space="0" w:color="auto"/>
          </w:divBdr>
        </w:div>
        <w:div w:id="85662304">
          <w:marLeft w:val="0"/>
          <w:marRight w:val="0"/>
          <w:marTop w:val="0"/>
          <w:marBottom w:val="0"/>
          <w:divBdr>
            <w:top w:val="none" w:sz="0" w:space="0" w:color="auto"/>
            <w:left w:val="none" w:sz="0" w:space="0" w:color="auto"/>
            <w:bottom w:val="none" w:sz="0" w:space="0" w:color="auto"/>
            <w:right w:val="none" w:sz="0" w:space="0" w:color="auto"/>
          </w:divBdr>
        </w:div>
        <w:div w:id="1568031934">
          <w:marLeft w:val="0"/>
          <w:marRight w:val="0"/>
          <w:marTop w:val="0"/>
          <w:marBottom w:val="0"/>
          <w:divBdr>
            <w:top w:val="none" w:sz="0" w:space="0" w:color="auto"/>
            <w:left w:val="none" w:sz="0" w:space="0" w:color="auto"/>
            <w:bottom w:val="none" w:sz="0" w:space="0" w:color="auto"/>
            <w:right w:val="none" w:sz="0" w:space="0" w:color="auto"/>
          </w:divBdr>
        </w:div>
        <w:div w:id="1547717077">
          <w:marLeft w:val="0"/>
          <w:marRight w:val="0"/>
          <w:marTop w:val="0"/>
          <w:marBottom w:val="0"/>
          <w:divBdr>
            <w:top w:val="none" w:sz="0" w:space="0" w:color="auto"/>
            <w:left w:val="none" w:sz="0" w:space="0" w:color="auto"/>
            <w:bottom w:val="none" w:sz="0" w:space="0" w:color="auto"/>
            <w:right w:val="none" w:sz="0" w:space="0" w:color="auto"/>
          </w:divBdr>
        </w:div>
        <w:div w:id="200479147">
          <w:marLeft w:val="0"/>
          <w:marRight w:val="0"/>
          <w:marTop w:val="0"/>
          <w:marBottom w:val="0"/>
          <w:divBdr>
            <w:top w:val="none" w:sz="0" w:space="0" w:color="auto"/>
            <w:left w:val="none" w:sz="0" w:space="0" w:color="auto"/>
            <w:bottom w:val="none" w:sz="0" w:space="0" w:color="auto"/>
            <w:right w:val="none" w:sz="0" w:space="0" w:color="auto"/>
          </w:divBdr>
        </w:div>
        <w:div w:id="1316690194">
          <w:marLeft w:val="0"/>
          <w:marRight w:val="0"/>
          <w:marTop w:val="0"/>
          <w:marBottom w:val="0"/>
          <w:divBdr>
            <w:top w:val="none" w:sz="0" w:space="0" w:color="auto"/>
            <w:left w:val="none" w:sz="0" w:space="0" w:color="auto"/>
            <w:bottom w:val="none" w:sz="0" w:space="0" w:color="auto"/>
            <w:right w:val="none" w:sz="0" w:space="0" w:color="auto"/>
          </w:divBdr>
        </w:div>
        <w:div w:id="1351221286">
          <w:marLeft w:val="0"/>
          <w:marRight w:val="0"/>
          <w:marTop w:val="0"/>
          <w:marBottom w:val="0"/>
          <w:divBdr>
            <w:top w:val="none" w:sz="0" w:space="0" w:color="auto"/>
            <w:left w:val="none" w:sz="0" w:space="0" w:color="auto"/>
            <w:bottom w:val="none" w:sz="0" w:space="0" w:color="auto"/>
            <w:right w:val="none" w:sz="0" w:space="0" w:color="auto"/>
          </w:divBdr>
        </w:div>
        <w:div w:id="683943438">
          <w:marLeft w:val="0"/>
          <w:marRight w:val="0"/>
          <w:marTop w:val="0"/>
          <w:marBottom w:val="0"/>
          <w:divBdr>
            <w:top w:val="none" w:sz="0" w:space="0" w:color="auto"/>
            <w:left w:val="none" w:sz="0" w:space="0" w:color="auto"/>
            <w:bottom w:val="none" w:sz="0" w:space="0" w:color="auto"/>
            <w:right w:val="none" w:sz="0" w:space="0" w:color="auto"/>
          </w:divBdr>
        </w:div>
        <w:div w:id="1924492387">
          <w:marLeft w:val="0"/>
          <w:marRight w:val="0"/>
          <w:marTop w:val="0"/>
          <w:marBottom w:val="0"/>
          <w:divBdr>
            <w:top w:val="none" w:sz="0" w:space="0" w:color="auto"/>
            <w:left w:val="none" w:sz="0" w:space="0" w:color="auto"/>
            <w:bottom w:val="none" w:sz="0" w:space="0" w:color="auto"/>
            <w:right w:val="none" w:sz="0" w:space="0" w:color="auto"/>
          </w:divBdr>
        </w:div>
        <w:div w:id="722291941">
          <w:marLeft w:val="0"/>
          <w:marRight w:val="0"/>
          <w:marTop w:val="0"/>
          <w:marBottom w:val="0"/>
          <w:divBdr>
            <w:top w:val="none" w:sz="0" w:space="0" w:color="auto"/>
            <w:left w:val="none" w:sz="0" w:space="0" w:color="auto"/>
            <w:bottom w:val="none" w:sz="0" w:space="0" w:color="auto"/>
            <w:right w:val="none" w:sz="0" w:space="0" w:color="auto"/>
          </w:divBdr>
        </w:div>
        <w:div w:id="37701332">
          <w:marLeft w:val="0"/>
          <w:marRight w:val="0"/>
          <w:marTop w:val="0"/>
          <w:marBottom w:val="0"/>
          <w:divBdr>
            <w:top w:val="none" w:sz="0" w:space="0" w:color="auto"/>
            <w:left w:val="none" w:sz="0" w:space="0" w:color="auto"/>
            <w:bottom w:val="none" w:sz="0" w:space="0" w:color="auto"/>
            <w:right w:val="none" w:sz="0" w:space="0" w:color="auto"/>
          </w:divBdr>
        </w:div>
        <w:div w:id="1052726421">
          <w:marLeft w:val="0"/>
          <w:marRight w:val="0"/>
          <w:marTop w:val="0"/>
          <w:marBottom w:val="0"/>
          <w:divBdr>
            <w:top w:val="none" w:sz="0" w:space="0" w:color="auto"/>
            <w:left w:val="none" w:sz="0" w:space="0" w:color="auto"/>
            <w:bottom w:val="none" w:sz="0" w:space="0" w:color="auto"/>
            <w:right w:val="none" w:sz="0" w:space="0" w:color="auto"/>
          </w:divBdr>
        </w:div>
        <w:div w:id="122776321">
          <w:marLeft w:val="0"/>
          <w:marRight w:val="0"/>
          <w:marTop w:val="0"/>
          <w:marBottom w:val="0"/>
          <w:divBdr>
            <w:top w:val="none" w:sz="0" w:space="0" w:color="auto"/>
            <w:left w:val="none" w:sz="0" w:space="0" w:color="auto"/>
            <w:bottom w:val="none" w:sz="0" w:space="0" w:color="auto"/>
            <w:right w:val="none" w:sz="0" w:space="0" w:color="auto"/>
          </w:divBdr>
        </w:div>
        <w:div w:id="446389182">
          <w:marLeft w:val="0"/>
          <w:marRight w:val="0"/>
          <w:marTop w:val="0"/>
          <w:marBottom w:val="0"/>
          <w:divBdr>
            <w:top w:val="none" w:sz="0" w:space="0" w:color="auto"/>
            <w:left w:val="none" w:sz="0" w:space="0" w:color="auto"/>
            <w:bottom w:val="none" w:sz="0" w:space="0" w:color="auto"/>
            <w:right w:val="none" w:sz="0" w:space="0" w:color="auto"/>
          </w:divBdr>
        </w:div>
        <w:div w:id="750077831">
          <w:marLeft w:val="0"/>
          <w:marRight w:val="0"/>
          <w:marTop w:val="0"/>
          <w:marBottom w:val="0"/>
          <w:divBdr>
            <w:top w:val="none" w:sz="0" w:space="0" w:color="auto"/>
            <w:left w:val="none" w:sz="0" w:space="0" w:color="auto"/>
            <w:bottom w:val="none" w:sz="0" w:space="0" w:color="auto"/>
            <w:right w:val="none" w:sz="0" w:space="0" w:color="auto"/>
          </w:divBdr>
        </w:div>
        <w:div w:id="349988701">
          <w:marLeft w:val="0"/>
          <w:marRight w:val="0"/>
          <w:marTop w:val="0"/>
          <w:marBottom w:val="0"/>
          <w:divBdr>
            <w:top w:val="none" w:sz="0" w:space="0" w:color="auto"/>
            <w:left w:val="none" w:sz="0" w:space="0" w:color="auto"/>
            <w:bottom w:val="none" w:sz="0" w:space="0" w:color="auto"/>
            <w:right w:val="none" w:sz="0" w:space="0" w:color="auto"/>
          </w:divBdr>
        </w:div>
        <w:div w:id="194850501">
          <w:marLeft w:val="0"/>
          <w:marRight w:val="0"/>
          <w:marTop w:val="0"/>
          <w:marBottom w:val="0"/>
          <w:divBdr>
            <w:top w:val="none" w:sz="0" w:space="0" w:color="auto"/>
            <w:left w:val="none" w:sz="0" w:space="0" w:color="auto"/>
            <w:bottom w:val="none" w:sz="0" w:space="0" w:color="auto"/>
            <w:right w:val="none" w:sz="0" w:space="0" w:color="auto"/>
          </w:divBdr>
        </w:div>
        <w:div w:id="1580821686">
          <w:marLeft w:val="0"/>
          <w:marRight w:val="0"/>
          <w:marTop w:val="0"/>
          <w:marBottom w:val="0"/>
          <w:divBdr>
            <w:top w:val="none" w:sz="0" w:space="0" w:color="auto"/>
            <w:left w:val="none" w:sz="0" w:space="0" w:color="auto"/>
            <w:bottom w:val="none" w:sz="0" w:space="0" w:color="auto"/>
            <w:right w:val="none" w:sz="0" w:space="0" w:color="auto"/>
          </w:divBdr>
        </w:div>
        <w:div w:id="484470931">
          <w:marLeft w:val="0"/>
          <w:marRight w:val="0"/>
          <w:marTop w:val="0"/>
          <w:marBottom w:val="0"/>
          <w:divBdr>
            <w:top w:val="none" w:sz="0" w:space="0" w:color="auto"/>
            <w:left w:val="none" w:sz="0" w:space="0" w:color="auto"/>
            <w:bottom w:val="none" w:sz="0" w:space="0" w:color="auto"/>
            <w:right w:val="none" w:sz="0" w:space="0" w:color="auto"/>
          </w:divBdr>
        </w:div>
        <w:div w:id="1448281607">
          <w:marLeft w:val="0"/>
          <w:marRight w:val="0"/>
          <w:marTop w:val="0"/>
          <w:marBottom w:val="0"/>
          <w:divBdr>
            <w:top w:val="none" w:sz="0" w:space="0" w:color="auto"/>
            <w:left w:val="none" w:sz="0" w:space="0" w:color="auto"/>
            <w:bottom w:val="none" w:sz="0" w:space="0" w:color="auto"/>
            <w:right w:val="none" w:sz="0" w:space="0" w:color="auto"/>
          </w:divBdr>
        </w:div>
        <w:div w:id="979043451">
          <w:marLeft w:val="0"/>
          <w:marRight w:val="0"/>
          <w:marTop w:val="0"/>
          <w:marBottom w:val="0"/>
          <w:divBdr>
            <w:top w:val="none" w:sz="0" w:space="0" w:color="auto"/>
            <w:left w:val="none" w:sz="0" w:space="0" w:color="auto"/>
            <w:bottom w:val="none" w:sz="0" w:space="0" w:color="auto"/>
            <w:right w:val="none" w:sz="0" w:space="0" w:color="auto"/>
          </w:divBdr>
        </w:div>
        <w:div w:id="1624846227">
          <w:marLeft w:val="0"/>
          <w:marRight w:val="0"/>
          <w:marTop w:val="0"/>
          <w:marBottom w:val="0"/>
          <w:divBdr>
            <w:top w:val="none" w:sz="0" w:space="0" w:color="auto"/>
            <w:left w:val="none" w:sz="0" w:space="0" w:color="auto"/>
            <w:bottom w:val="none" w:sz="0" w:space="0" w:color="auto"/>
            <w:right w:val="none" w:sz="0" w:space="0" w:color="auto"/>
          </w:divBdr>
        </w:div>
        <w:div w:id="624896418">
          <w:marLeft w:val="0"/>
          <w:marRight w:val="0"/>
          <w:marTop w:val="0"/>
          <w:marBottom w:val="0"/>
          <w:divBdr>
            <w:top w:val="none" w:sz="0" w:space="0" w:color="auto"/>
            <w:left w:val="none" w:sz="0" w:space="0" w:color="auto"/>
            <w:bottom w:val="none" w:sz="0" w:space="0" w:color="auto"/>
            <w:right w:val="none" w:sz="0" w:space="0" w:color="auto"/>
          </w:divBdr>
        </w:div>
        <w:div w:id="1113286464">
          <w:marLeft w:val="0"/>
          <w:marRight w:val="0"/>
          <w:marTop w:val="0"/>
          <w:marBottom w:val="0"/>
          <w:divBdr>
            <w:top w:val="none" w:sz="0" w:space="0" w:color="auto"/>
            <w:left w:val="none" w:sz="0" w:space="0" w:color="auto"/>
            <w:bottom w:val="none" w:sz="0" w:space="0" w:color="auto"/>
            <w:right w:val="none" w:sz="0" w:space="0" w:color="auto"/>
          </w:divBdr>
        </w:div>
        <w:div w:id="765418897">
          <w:marLeft w:val="0"/>
          <w:marRight w:val="0"/>
          <w:marTop w:val="0"/>
          <w:marBottom w:val="0"/>
          <w:divBdr>
            <w:top w:val="none" w:sz="0" w:space="0" w:color="auto"/>
            <w:left w:val="none" w:sz="0" w:space="0" w:color="auto"/>
            <w:bottom w:val="none" w:sz="0" w:space="0" w:color="auto"/>
            <w:right w:val="none" w:sz="0" w:space="0" w:color="auto"/>
          </w:divBdr>
        </w:div>
        <w:div w:id="548079999">
          <w:marLeft w:val="0"/>
          <w:marRight w:val="0"/>
          <w:marTop w:val="0"/>
          <w:marBottom w:val="0"/>
          <w:divBdr>
            <w:top w:val="none" w:sz="0" w:space="0" w:color="auto"/>
            <w:left w:val="none" w:sz="0" w:space="0" w:color="auto"/>
            <w:bottom w:val="none" w:sz="0" w:space="0" w:color="auto"/>
            <w:right w:val="none" w:sz="0" w:space="0" w:color="auto"/>
          </w:divBdr>
        </w:div>
        <w:div w:id="1158498701">
          <w:marLeft w:val="0"/>
          <w:marRight w:val="0"/>
          <w:marTop w:val="0"/>
          <w:marBottom w:val="0"/>
          <w:divBdr>
            <w:top w:val="none" w:sz="0" w:space="0" w:color="auto"/>
            <w:left w:val="none" w:sz="0" w:space="0" w:color="auto"/>
            <w:bottom w:val="none" w:sz="0" w:space="0" w:color="auto"/>
            <w:right w:val="none" w:sz="0" w:space="0" w:color="auto"/>
          </w:divBdr>
        </w:div>
        <w:div w:id="1185903198">
          <w:marLeft w:val="0"/>
          <w:marRight w:val="0"/>
          <w:marTop w:val="0"/>
          <w:marBottom w:val="0"/>
          <w:divBdr>
            <w:top w:val="none" w:sz="0" w:space="0" w:color="auto"/>
            <w:left w:val="none" w:sz="0" w:space="0" w:color="auto"/>
            <w:bottom w:val="none" w:sz="0" w:space="0" w:color="auto"/>
            <w:right w:val="none" w:sz="0" w:space="0" w:color="auto"/>
          </w:divBdr>
        </w:div>
        <w:div w:id="994530894">
          <w:marLeft w:val="0"/>
          <w:marRight w:val="0"/>
          <w:marTop w:val="0"/>
          <w:marBottom w:val="0"/>
          <w:divBdr>
            <w:top w:val="none" w:sz="0" w:space="0" w:color="auto"/>
            <w:left w:val="none" w:sz="0" w:space="0" w:color="auto"/>
            <w:bottom w:val="none" w:sz="0" w:space="0" w:color="auto"/>
            <w:right w:val="none" w:sz="0" w:space="0" w:color="auto"/>
          </w:divBdr>
        </w:div>
        <w:div w:id="507522551">
          <w:marLeft w:val="0"/>
          <w:marRight w:val="0"/>
          <w:marTop w:val="0"/>
          <w:marBottom w:val="0"/>
          <w:divBdr>
            <w:top w:val="none" w:sz="0" w:space="0" w:color="auto"/>
            <w:left w:val="none" w:sz="0" w:space="0" w:color="auto"/>
            <w:bottom w:val="none" w:sz="0" w:space="0" w:color="auto"/>
            <w:right w:val="none" w:sz="0" w:space="0" w:color="auto"/>
          </w:divBdr>
        </w:div>
        <w:div w:id="1669870310">
          <w:marLeft w:val="0"/>
          <w:marRight w:val="0"/>
          <w:marTop w:val="0"/>
          <w:marBottom w:val="0"/>
          <w:divBdr>
            <w:top w:val="none" w:sz="0" w:space="0" w:color="auto"/>
            <w:left w:val="none" w:sz="0" w:space="0" w:color="auto"/>
            <w:bottom w:val="none" w:sz="0" w:space="0" w:color="auto"/>
            <w:right w:val="none" w:sz="0" w:space="0" w:color="auto"/>
          </w:divBdr>
        </w:div>
        <w:div w:id="658506014">
          <w:marLeft w:val="0"/>
          <w:marRight w:val="0"/>
          <w:marTop w:val="0"/>
          <w:marBottom w:val="0"/>
          <w:divBdr>
            <w:top w:val="none" w:sz="0" w:space="0" w:color="auto"/>
            <w:left w:val="none" w:sz="0" w:space="0" w:color="auto"/>
            <w:bottom w:val="none" w:sz="0" w:space="0" w:color="auto"/>
            <w:right w:val="none" w:sz="0" w:space="0" w:color="auto"/>
          </w:divBdr>
        </w:div>
        <w:div w:id="1926644425">
          <w:marLeft w:val="0"/>
          <w:marRight w:val="0"/>
          <w:marTop w:val="0"/>
          <w:marBottom w:val="0"/>
          <w:divBdr>
            <w:top w:val="none" w:sz="0" w:space="0" w:color="auto"/>
            <w:left w:val="none" w:sz="0" w:space="0" w:color="auto"/>
            <w:bottom w:val="none" w:sz="0" w:space="0" w:color="auto"/>
            <w:right w:val="none" w:sz="0" w:space="0" w:color="auto"/>
          </w:divBdr>
        </w:div>
        <w:div w:id="700935586">
          <w:marLeft w:val="0"/>
          <w:marRight w:val="0"/>
          <w:marTop w:val="0"/>
          <w:marBottom w:val="0"/>
          <w:divBdr>
            <w:top w:val="none" w:sz="0" w:space="0" w:color="auto"/>
            <w:left w:val="none" w:sz="0" w:space="0" w:color="auto"/>
            <w:bottom w:val="none" w:sz="0" w:space="0" w:color="auto"/>
            <w:right w:val="none" w:sz="0" w:space="0" w:color="auto"/>
          </w:divBdr>
        </w:div>
        <w:div w:id="321663173">
          <w:marLeft w:val="0"/>
          <w:marRight w:val="0"/>
          <w:marTop w:val="0"/>
          <w:marBottom w:val="0"/>
          <w:divBdr>
            <w:top w:val="none" w:sz="0" w:space="0" w:color="auto"/>
            <w:left w:val="none" w:sz="0" w:space="0" w:color="auto"/>
            <w:bottom w:val="none" w:sz="0" w:space="0" w:color="auto"/>
            <w:right w:val="none" w:sz="0" w:space="0" w:color="auto"/>
          </w:divBdr>
        </w:div>
        <w:div w:id="266816681">
          <w:marLeft w:val="0"/>
          <w:marRight w:val="0"/>
          <w:marTop w:val="0"/>
          <w:marBottom w:val="0"/>
          <w:divBdr>
            <w:top w:val="none" w:sz="0" w:space="0" w:color="auto"/>
            <w:left w:val="none" w:sz="0" w:space="0" w:color="auto"/>
            <w:bottom w:val="none" w:sz="0" w:space="0" w:color="auto"/>
            <w:right w:val="none" w:sz="0" w:space="0" w:color="auto"/>
          </w:divBdr>
        </w:div>
        <w:div w:id="255139265">
          <w:marLeft w:val="0"/>
          <w:marRight w:val="0"/>
          <w:marTop w:val="0"/>
          <w:marBottom w:val="0"/>
          <w:divBdr>
            <w:top w:val="none" w:sz="0" w:space="0" w:color="auto"/>
            <w:left w:val="none" w:sz="0" w:space="0" w:color="auto"/>
            <w:bottom w:val="none" w:sz="0" w:space="0" w:color="auto"/>
            <w:right w:val="none" w:sz="0" w:space="0" w:color="auto"/>
          </w:divBdr>
        </w:div>
        <w:div w:id="354616467">
          <w:marLeft w:val="0"/>
          <w:marRight w:val="0"/>
          <w:marTop w:val="0"/>
          <w:marBottom w:val="0"/>
          <w:divBdr>
            <w:top w:val="none" w:sz="0" w:space="0" w:color="auto"/>
            <w:left w:val="none" w:sz="0" w:space="0" w:color="auto"/>
            <w:bottom w:val="none" w:sz="0" w:space="0" w:color="auto"/>
            <w:right w:val="none" w:sz="0" w:space="0" w:color="auto"/>
          </w:divBdr>
        </w:div>
        <w:div w:id="122231116">
          <w:marLeft w:val="0"/>
          <w:marRight w:val="0"/>
          <w:marTop w:val="0"/>
          <w:marBottom w:val="0"/>
          <w:divBdr>
            <w:top w:val="none" w:sz="0" w:space="0" w:color="auto"/>
            <w:left w:val="none" w:sz="0" w:space="0" w:color="auto"/>
            <w:bottom w:val="none" w:sz="0" w:space="0" w:color="auto"/>
            <w:right w:val="none" w:sz="0" w:space="0" w:color="auto"/>
          </w:divBdr>
        </w:div>
        <w:div w:id="268703978">
          <w:marLeft w:val="0"/>
          <w:marRight w:val="0"/>
          <w:marTop w:val="0"/>
          <w:marBottom w:val="0"/>
          <w:divBdr>
            <w:top w:val="none" w:sz="0" w:space="0" w:color="auto"/>
            <w:left w:val="none" w:sz="0" w:space="0" w:color="auto"/>
            <w:bottom w:val="none" w:sz="0" w:space="0" w:color="auto"/>
            <w:right w:val="none" w:sz="0" w:space="0" w:color="auto"/>
          </w:divBdr>
        </w:div>
        <w:div w:id="1790123926">
          <w:marLeft w:val="0"/>
          <w:marRight w:val="0"/>
          <w:marTop w:val="0"/>
          <w:marBottom w:val="0"/>
          <w:divBdr>
            <w:top w:val="none" w:sz="0" w:space="0" w:color="auto"/>
            <w:left w:val="none" w:sz="0" w:space="0" w:color="auto"/>
            <w:bottom w:val="none" w:sz="0" w:space="0" w:color="auto"/>
            <w:right w:val="none" w:sz="0" w:space="0" w:color="auto"/>
          </w:divBdr>
        </w:div>
        <w:div w:id="1587416203">
          <w:marLeft w:val="0"/>
          <w:marRight w:val="0"/>
          <w:marTop w:val="0"/>
          <w:marBottom w:val="0"/>
          <w:divBdr>
            <w:top w:val="none" w:sz="0" w:space="0" w:color="auto"/>
            <w:left w:val="none" w:sz="0" w:space="0" w:color="auto"/>
            <w:bottom w:val="none" w:sz="0" w:space="0" w:color="auto"/>
            <w:right w:val="none" w:sz="0" w:space="0" w:color="auto"/>
          </w:divBdr>
        </w:div>
        <w:div w:id="1242450530">
          <w:marLeft w:val="0"/>
          <w:marRight w:val="0"/>
          <w:marTop w:val="0"/>
          <w:marBottom w:val="0"/>
          <w:divBdr>
            <w:top w:val="none" w:sz="0" w:space="0" w:color="auto"/>
            <w:left w:val="none" w:sz="0" w:space="0" w:color="auto"/>
            <w:bottom w:val="none" w:sz="0" w:space="0" w:color="auto"/>
            <w:right w:val="none" w:sz="0" w:space="0" w:color="auto"/>
          </w:divBdr>
        </w:div>
        <w:div w:id="728190752">
          <w:marLeft w:val="0"/>
          <w:marRight w:val="0"/>
          <w:marTop w:val="0"/>
          <w:marBottom w:val="0"/>
          <w:divBdr>
            <w:top w:val="none" w:sz="0" w:space="0" w:color="auto"/>
            <w:left w:val="none" w:sz="0" w:space="0" w:color="auto"/>
            <w:bottom w:val="none" w:sz="0" w:space="0" w:color="auto"/>
            <w:right w:val="none" w:sz="0" w:space="0" w:color="auto"/>
          </w:divBdr>
        </w:div>
        <w:div w:id="663820645">
          <w:marLeft w:val="0"/>
          <w:marRight w:val="0"/>
          <w:marTop w:val="0"/>
          <w:marBottom w:val="0"/>
          <w:divBdr>
            <w:top w:val="none" w:sz="0" w:space="0" w:color="auto"/>
            <w:left w:val="none" w:sz="0" w:space="0" w:color="auto"/>
            <w:bottom w:val="none" w:sz="0" w:space="0" w:color="auto"/>
            <w:right w:val="none" w:sz="0" w:space="0" w:color="auto"/>
          </w:divBdr>
        </w:div>
        <w:div w:id="1219978590">
          <w:marLeft w:val="0"/>
          <w:marRight w:val="0"/>
          <w:marTop w:val="0"/>
          <w:marBottom w:val="0"/>
          <w:divBdr>
            <w:top w:val="none" w:sz="0" w:space="0" w:color="auto"/>
            <w:left w:val="none" w:sz="0" w:space="0" w:color="auto"/>
            <w:bottom w:val="none" w:sz="0" w:space="0" w:color="auto"/>
            <w:right w:val="none" w:sz="0" w:space="0" w:color="auto"/>
          </w:divBdr>
        </w:div>
        <w:div w:id="1934312148">
          <w:marLeft w:val="0"/>
          <w:marRight w:val="0"/>
          <w:marTop w:val="0"/>
          <w:marBottom w:val="0"/>
          <w:divBdr>
            <w:top w:val="none" w:sz="0" w:space="0" w:color="auto"/>
            <w:left w:val="none" w:sz="0" w:space="0" w:color="auto"/>
            <w:bottom w:val="none" w:sz="0" w:space="0" w:color="auto"/>
            <w:right w:val="none" w:sz="0" w:space="0" w:color="auto"/>
          </w:divBdr>
        </w:div>
        <w:div w:id="1790128569">
          <w:marLeft w:val="0"/>
          <w:marRight w:val="0"/>
          <w:marTop w:val="0"/>
          <w:marBottom w:val="0"/>
          <w:divBdr>
            <w:top w:val="none" w:sz="0" w:space="0" w:color="auto"/>
            <w:left w:val="none" w:sz="0" w:space="0" w:color="auto"/>
            <w:bottom w:val="none" w:sz="0" w:space="0" w:color="auto"/>
            <w:right w:val="none" w:sz="0" w:space="0" w:color="auto"/>
          </w:divBdr>
        </w:div>
        <w:div w:id="796920919">
          <w:marLeft w:val="0"/>
          <w:marRight w:val="0"/>
          <w:marTop w:val="0"/>
          <w:marBottom w:val="0"/>
          <w:divBdr>
            <w:top w:val="none" w:sz="0" w:space="0" w:color="auto"/>
            <w:left w:val="none" w:sz="0" w:space="0" w:color="auto"/>
            <w:bottom w:val="none" w:sz="0" w:space="0" w:color="auto"/>
            <w:right w:val="none" w:sz="0" w:space="0" w:color="auto"/>
          </w:divBdr>
        </w:div>
        <w:div w:id="1665432487">
          <w:marLeft w:val="0"/>
          <w:marRight w:val="0"/>
          <w:marTop w:val="0"/>
          <w:marBottom w:val="0"/>
          <w:divBdr>
            <w:top w:val="none" w:sz="0" w:space="0" w:color="auto"/>
            <w:left w:val="none" w:sz="0" w:space="0" w:color="auto"/>
            <w:bottom w:val="none" w:sz="0" w:space="0" w:color="auto"/>
            <w:right w:val="none" w:sz="0" w:space="0" w:color="auto"/>
          </w:divBdr>
        </w:div>
        <w:div w:id="1960182099">
          <w:marLeft w:val="0"/>
          <w:marRight w:val="0"/>
          <w:marTop w:val="0"/>
          <w:marBottom w:val="0"/>
          <w:divBdr>
            <w:top w:val="none" w:sz="0" w:space="0" w:color="auto"/>
            <w:left w:val="none" w:sz="0" w:space="0" w:color="auto"/>
            <w:bottom w:val="none" w:sz="0" w:space="0" w:color="auto"/>
            <w:right w:val="none" w:sz="0" w:space="0" w:color="auto"/>
          </w:divBdr>
        </w:div>
        <w:div w:id="1186406369">
          <w:marLeft w:val="0"/>
          <w:marRight w:val="0"/>
          <w:marTop w:val="0"/>
          <w:marBottom w:val="0"/>
          <w:divBdr>
            <w:top w:val="none" w:sz="0" w:space="0" w:color="auto"/>
            <w:left w:val="none" w:sz="0" w:space="0" w:color="auto"/>
            <w:bottom w:val="none" w:sz="0" w:space="0" w:color="auto"/>
            <w:right w:val="none" w:sz="0" w:space="0" w:color="auto"/>
          </w:divBdr>
        </w:div>
        <w:div w:id="311174701">
          <w:marLeft w:val="0"/>
          <w:marRight w:val="0"/>
          <w:marTop w:val="0"/>
          <w:marBottom w:val="0"/>
          <w:divBdr>
            <w:top w:val="none" w:sz="0" w:space="0" w:color="auto"/>
            <w:left w:val="none" w:sz="0" w:space="0" w:color="auto"/>
            <w:bottom w:val="none" w:sz="0" w:space="0" w:color="auto"/>
            <w:right w:val="none" w:sz="0" w:space="0" w:color="auto"/>
          </w:divBdr>
        </w:div>
        <w:div w:id="520777875">
          <w:marLeft w:val="0"/>
          <w:marRight w:val="0"/>
          <w:marTop w:val="0"/>
          <w:marBottom w:val="0"/>
          <w:divBdr>
            <w:top w:val="none" w:sz="0" w:space="0" w:color="auto"/>
            <w:left w:val="none" w:sz="0" w:space="0" w:color="auto"/>
            <w:bottom w:val="none" w:sz="0" w:space="0" w:color="auto"/>
            <w:right w:val="none" w:sz="0" w:space="0" w:color="auto"/>
          </w:divBdr>
        </w:div>
        <w:div w:id="1394816816">
          <w:marLeft w:val="0"/>
          <w:marRight w:val="0"/>
          <w:marTop w:val="0"/>
          <w:marBottom w:val="0"/>
          <w:divBdr>
            <w:top w:val="none" w:sz="0" w:space="0" w:color="auto"/>
            <w:left w:val="none" w:sz="0" w:space="0" w:color="auto"/>
            <w:bottom w:val="none" w:sz="0" w:space="0" w:color="auto"/>
            <w:right w:val="none" w:sz="0" w:space="0" w:color="auto"/>
          </w:divBdr>
        </w:div>
        <w:div w:id="871301943">
          <w:marLeft w:val="0"/>
          <w:marRight w:val="0"/>
          <w:marTop w:val="0"/>
          <w:marBottom w:val="0"/>
          <w:divBdr>
            <w:top w:val="none" w:sz="0" w:space="0" w:color="auto"/>
            <w:left w:val="none" w:sz="0" w:space="0" w:color="auto"/>
            <w:bottom w:val="none" w:sz="0" w:space="0" w:color="auto"/>
            <w:right w:val="none" w:sz="0" w:space="0" w:color="auto"/>
          </w:divBdr>
        </w:div>
        <w:div w:id="1451779942">
          <w:marLeft w:val="0"/>
          <w:marRight w:val="0"/>
          <w:marTop w:val="0"/>
          <w:marBottom w:val="0"/>
          <w:divBdr>
            <w:top w:val="none" w:sz="0" w:space="0" w:color="auto"/>
            <w:left w:val="none" w:sz="0" w:space="0" w:color="auto"/>
            <w:bottom w:val="none" w:sz="0" w:space="0" w:color="auto"/>
            <w:right w:val="none" w:sz="0" w:space="0" w:color="auto"/>
          </w:divBdr>
        </w:div>
        <w:div w:id="1818305971">
          <w:marLeft w:val="0"/>
          <w:marRight w:val="0"/>
          <w:marTop w:val="0"/>
          <w:marBottom w:val="0"/>
          <w:divBdr>
            <w:top w:val="none" w:sz="0" w:space="0" w:color="auto"/>
            <w:left w:val="none" w:sz="0" w:space="0" w:color="auto"/>
            <w:bottom w:val="none" w:sz="0" w:space="0" w:color="auto"/>
            <w:right w:val="none" w:sz="0" w:space="0" w:color="auto"/>
          </w:divBdr>
        </w:div>
        <w:div w:id="1679500076">
          <w:marLeft w:val="0"/>
          <w:marRight w:val="0"/>
          <w:marTop w:val="0"/>
          <w:marBottom w:val="0"/>
          <w:divBdr>
            <w:top w:val="none" w:sz="0" w:space="0" w:color="auto"/>
            <w:left w:val="none" w:sz="0" w:space="0" w:color="auto"/>
            <w:bottom w:val="none" w:sz="0" w:space="0" w:color="auto"/>
            <w:right w:val="none" w:sz="0" w:space="0" w:color="auto"/>
          </w:divBdr>
        </w:div>
        <w:div w:id="1420636023">
          <w:marLeft w:val="0"/>
          <w:marRight w:val="0"/>
          <w:marTop w:val="0"/>
          <w:marBottom w:val="0"/>
          <w:divBdr>
            <w:top w:val="none" w:sz="0" w:space="0" w:color="auto"/>
            <w:left w:val="none" w:sz="0" w:space="0" w:color="auto"/>
            <w:bottom w:val="none" w:sz="0" w:space="0" w:color="auto"/>
            <w:right w:val="none" w:sz="0" w:space="0" w:color="auto"/>
          </w:divBdr>
        </w:div>
        <w:div w:id="1883981765">
          <w:marLeft w:val="0"/>
          <w:marRight w:val="0"/>
          <w:marTop w:val="0"/>
          <w:marBottom w:val="0"/>
          <w:divBdr>
            <w:top w:val="none" w:sz="0" w:space="0" w:color="auto"/>
            <w:left w:val="none" w:sz="0" w:space="0" w:color="auto"/>
            <w:bottom w:val="none" w:sz="0" w:space="0" w:color="auto"/>
            <w:right w:val="none" w:sz="0" w:space="0" w:color="auto"/>
          </w:divBdr>
        </w:div>
        <w:div w:id="2011639044">
          <w:marLeft w:val="0"/>
          <w:marRight w:val="0"/>
          <w:marTop w:val="0"/>
          <w:marBottom w:val="0"/>
          <w:divBdr>
            <w:top w:val="none" w:sz="0" w:space="0" w:color="auto"/>
            <w:left w:val="none" w:sz="0" w:space="0" w:color="auto"/>
            <w:bottom w:val="none" w:sz="0" w:space="0" w:color="auto"/>
            <w:right w:val="none" w:sz="0" w:space="0" w:color="auto"/>
          </w:divBdr>
        </w:div>
        <w:div w:id="252906651">
          <w:marLeft w:val="0"/>
          <w:marRight w:val="0"/>
          <w:marTop w:val="0"/>
          <w:marBottom w:val="0"/>
          <w:divBdr>
            <w:top w:val="none" w:sz="0" w:space="0" w:color="auto"/>
            <w:left w:val="none" w:sz="0" w:space="0" w:color="auto"/>
            <w:bottom w:val="none" w:sz="0" w:space="0" w:color="auto"/>
            <w:right w:val="none" w:sz="0" w:space="0" w:color="auto"/>
          </w:divBdr>
        </w:div>
        <w:div w:id="872309323">
          <w:marLeft w:val="0"/>
          <w:marRight w:val="0"/>
          <w:marTop w:val="0"/>
          <w:marBottom w:val="0"/>
          <w:divBdr>
            <w:top w:val="none" w:sz="0" w:space="0" w:color="auto"/>
            <w:left w:val="none" w:sz="0" w:space="0" w:color="auto"/>
            <w:bottom w:val="none" w:sz="0" w:space="0" w:color="auto"/>
            <w:right w:val="none" w:sz="0" w:space="0" w:color="auto"/>
          </w:divBdr>
        </w:div>
        <w:div w:id="1842811189">
          <w:marLeft w:val="0"/>
          <w:marRight w:val="0"/>
          <w:marTop w:val="0"/>
          <w:marBottom w:val="0"/>
          <w:divBdr>
            <w:top w:val="none" w:sz="0" w:space="0" w:color="auto"/>
            <w:left w:val="none" w:sz="0" w:space="0" w:color="auto"/>
            <w:bottom w:val="none" w:sz="0" w:space="0" w:color="auto"/>
            <w:right w:val="none" w:sz="0" w:space="0" w:color="auto"/>
          </w:divBdr>
        </w:div>
        <w:div w:id="836922559">
          <w:marLeft w:val="0"/>
          <w:marRight w:val="0"/>
          <w:marTop w:val="0"/>
          <w:marBottom w:val="0"/>
          <w:divBdr>
            <w:top w:val="none" w:sz="0" w:space="0" w:color="auto"/>
            <w:left w:val="none" w:sz="0" w:space="0" w:color="auto"/>
            <w:bottom w:val="none" w:sz="0" w:space="0" w:color="auto"/>
            <w:right w:val="none" w:sz="0" w:space="0" w:color="auto"/>
          </w:divBdr>
        </w:div>
        <w:div w:id="172650783">
          <w:marLeft w:val="0"/>
          <w:marRight w:val="0"/>
          <w:marTop w:val="0"/>
          <w:marBottom w:val="0"/>
          <w:divBdr>
            <w:top w:val="none" w:sz="0" w:space="0" w:color="auto"/>
            <w:left w:val="none" w:sz="0" w:space="0" w:color="auto"/>
            <w:bottom w:val="none" w:sz="0" w:space="0" w:color="auto"/>
            <w:right w:val="none" w:sz="0" w:space="0" w:color="auto"/>
          </w:divBdr>
        </w:div>
        <w:div w:id="1806579667">
          <w:marLeft w:val="0"/>
          <w:marRight w:val="0"/>
          <w:marTop w:val="0"/>
          <w:marBottom w:val="0"/>
          <w:divBdr>
            <w:top w:val="none" w:sz="0" w:space="0" w:color="auto"/>
            <w:left w:val="none" w:sz="0" w:space="0" w:color="auto"/>
            <w:bottom w:val="none" w:sz="0" w:space="0" w:color="auto"/>
            <w:right w:val="none" w:sz="0" w:space="0" w:color="auto"/>
          </w:divBdr>
        </w:div>
        <w:div w:id="842621972">
          <w:marLeft w:val="0"/>
          <w:marRight w:val="0"/>
          <w:marTop w:val="0"/>
          <w:marBottom w:val="0"/>
          <w:divBdr>
            <w:top w:val="none" w:sz="0" w:space="0" w:color="auto"/>
            <w:left w:val="none" w:sz="0" w:space="0" w:color="auto"/>
            <w:bottom w:val="none" w:sz="0" w:space="0" w:color="auto"/>
            <w:right w:val="none" w:sz="0" w:space="0" w:color="auto"/>
          </w:divBdr>
        </w:div>
        <w:div w:id="2143961040">
          <w:marLeft w:val="0"/>
          <w:marRight w:val="0"/>
          <w:marTop w:val="0"/>
          <w:marBottom w:val="0"/>
          <w:divBdr>
            <w:top w:val="none" w:sz="0" w:space="0" w:color="auto"/>
            <w:left w:val="none" w:sz="0" w:space="0" w:color="auto"/>
            <w:bottom w:val="none" w:sz="0" w:space="0" w:color="auto"/>
            <w:right w:val="none" w:sz="0" w:space="0" w:color="auto"/>
          </w:divBdr>
        </w:div>
        <w:div w:id="710574057">
          <w:marLeft w:val="0"/>
          <w:marRight w:val="0"/>
          <w:marTop w:val="0"/>
          <w:marBottom w:val="0"/>
          <w:divBdr>
            <w:top w:val="none" w:sz="0" w:space="0" w:color="auto"/>
            <w:left w:val="none" w:sz="0" w:space="0" w:color="auto"/>
            <w:bottom w:val="none" w:sz="0" w:space="0" w:color="auto"/>
            <w:right w:val="none" w:sz="0" w:space="0" w:color="auto"/>
          </w:divBdr>
        </w:div>
        <w:div w:id="1282954579">
          <w:marLeft w:val="0"/>
          <w:marRight w:val="0"/>
          <w:marTop w:val="0"/>
          <w:marBottom w:val="0"/>
          <w:divBdr>
            <w:top w:val="none" w:sz="0" w:space="0" w:color="auto"/>
            <w:left w:val="none" w:sz="0" w:space="0" w:color="auto"/>
            <w:bottom w:val="none" w:sz="0" w:space="0" w:color="auto"/>
            <w:right w:val="none" w:sz="0" w:space="0" w:color="auto"/>
          </w:divBdr>
        </w:div>
        <w:div w:id="2064862083">
          <w:marLeft w:val="0"/>
          <w:marRight w:val="0"/>
          <w:marTop w:val="0"/>
          <w:marBottom w:val="0"/>
          <w:divBdr>
            <w:top w:val="none" w:sz="0" w:space="0" w:color="auto"/>
            <w:left w:val="none" w:sz="0" w:space="0" w:color="auto"/>
            <w:bottom w:val="none" w:sz="0" w:space="0" w:color="auto"/>
            <w:right w:val="none" w:sz="0" w:space="0" w:color="auto"/>
          </w:divBdr>
        </w:div>
        <w:div w:id="2105764228">
          <w:marLeft w:val="0"/>
          <w:marRight w:val="0"/>
          <w:marTop w:val="0"/>
          <w:marBottom w:val="0"/>
          <w:divBdr>
            <w:top w:val="none" w:sz="0" w:space="0" w:color="auto"/>
            <w:left w:val="none" w:sz="0" w:space="0" w:color="auto"/>
            <w:bottom w:val="none" w:sz="0" w:space="0" w:color="auto"/>
            <w:right w:val="none" w:sz="0" w:space="0" w:color="auto"/>
          </w:divBdr>
        </w:div>
        <w:div w:id="492918961">
          <w:marLeft w:val="0"/>
          <w:marRight w:val="0"/>
          <w:marTop w:val="0"/>
          <w:marBottom w:val="0"/>
          <w:divBdr>
            <w:top w:val="none" w:sz="0" w:space="0" w:color="auto"/>
            <w:left w:val="none" w:sz="0" w:space="0" w:color="auto"/>
            <w:bottom w:val="none" w:sz="0" w:space="0" w:color="auto"/>
            <w:right w:val="none" w:sz="0" w:space="0" w:color="auto"/>
          </w:divBdr>
        </w:div>
        <w:div w:id="755908524">
          <w:marLeft w:val="0"/>
          <w:marRight w:val="0"/>
          <w:marTop w:val="0"/>
          <w:marBottom w:val="0"/>
          <w:divBdr>
            <w:top w:val="none" w:sz="0" w:space="0" w:color="auto"/>
            <w:left w:val="none" w:sz="0" w:space="0" w:color="auto"/>
            <w:bottom w:val="none" w:sz="0" w:space="0" w:color="auto"/>
            <w:right w:val="none" w:sz="0" w:space="0" w:color="auto"/>
          </w:divBdr>
        </w:div>
        <w:div w:id="936714839">
          <w:marLeft w:val="0"/>
          <w:marRight w:val="0"/>
          <w:marTop w:val="0"/>
          <w:marBottom w:val="0"/>
          <w:divBdr>
            <w:top w:val="none" w:sz="0" w:space="0" w:color="auto"/>
            <w:left w:val="none" w:sz="0" w:space="0" w:color="auto"/>
            <w:bottom w:val="none" w:sz="0" w:space="0" w:color="auto"/>
            <w:right w:val="none" w:sz="0" w:space="0" w:color="auto"/>
          </w:divBdr>
        </w:div>
        <w:div w:id="21829980">
          <w:marLeft w:val="0"/>
          <w:marRight w:val="0"/>
          <w:marTop w:val="0"/>
          <w:marBottom w:val="0"/>
          <w:divBdr>
            <w:top w:val="none" w:sz="0" w:space="0" w:color="auto"/>
            <w:left w:val="none" w:sz="0" w:space="0" w:color="auto"/>
            <w:bottom w:val="none" w:sz="0" w:space="0" w:color="auto"/>
            <w:right w:val="none" w:sz="0" w:space="0" w:color="auto"/>
          </w:divBdr>
        </w:div>
        <w:div w:id="1918319917">
          <w:marLeft w:val="0"/>
          <w:marRight w:val="0"/>
          <w:marTop w:val="0"/>
          <w:marBottom w:val="0"/>
          <w:divBdr>
            <w:top w:val="none" w:sz="0" w:space="0" w:color="auto"/>
            <w:left w:val="none" w:sz="0" w:space="0" w:color="auto"/>
            <w:bottom w:val="none" w:sz="0" w:space="0" w:color="auto"/>
            <w:right w:val="none" w:sz="0" w:space="0" w:color="auto"/>
          </w:divBdr>
        </w:div>
        <w:div w:id="2015378783">
          <w:marLeft w:val="0"/>
          <w:marRight w:val="0"/>
          <w:marTop w:val="0"/>
          <w:marBottom w:val="0"/>
          <w:divBdr>
            <w:top w:val="none" w:sz="0" w:space="0" w:color="auto"/>
            <w:left w:val="none" w:sz="0" w:space="0" w:color="auto"/>
            <w:bottom w:val="none" w:sz="0" w:space="0" w:color="auto"/>
            <w:right w:val="none" w:sz="0" w:space="0" w:color="auto"/>
          </w:divBdr>
        </w:div>
        <w:div w:id="2098793661">
          <w:marLeft w:val="0"/>
          <w:marRight w:val="0"/>
          <w:marTop w:val="0"/>
          <w:marBottom w:val="0"/>
          <w:divBdr>
            <w:top w:val="none" w:sz="0" w:space="0" w:color="auto"/>
            <w:left w:val="none" w:sz="0" w:space="0" w:color="auto"/>
            <w:bottom w:val="none" w:sz="0" w:space="0" w:color="auto"/>
            <w:right w:val="none" w:sz="0" w:space="0" w:color="auto"/>
          </w:divBdr>
        </w:div>
        <w:div w:id="1081607576">
          <w:marLeft w:val="0"/>
          <w:marRight w:val="0"/>
          <w:marTop w:val="0"/>
          <w:marBottom w:val="0"/>
          <w:divBdr>
            <w:top w:val="none" w:sz="0" w:space="0" w:color="auto"/>
            <w:left w:val="none" w:sz="0" w:space="0" w:color="auto"/>
            <w:bottom w:val="none" w:sz="0" w:space="0" w:color="auto"/>
            <w:right w:val="none" w:sz="0" w:space="0" w:color="auto"/>
          </w:divBdr>
        </w:div>
        <w:div w:id="509758237">
          <w:marLeft w:val="0"/>
          <w:marRight w:val="0"/>
          <w:marTop w:val="0"/>
          <w:marBottom w:val="0"/>
          <w:divBdr>
            <w:top w:val="none" w:sz="0" w:space="0" w:color="auto"/>
            <w:left w:val="none" w:sz="0" w:space="0" w:color="auto"/>
            <w:bottom w:val="none" w:sz="0" w:space="0" w:color="auto"/>
            <w:right w:val="none" w:sz="0" w:space="0" w:color="auto"/>
          </w:divBdr>
        </w:div>
        <w:div w:id="1054157545">
          <w:marLeft w:val="0"/>
          <w:marRight w:val="0"/>
          <w:marTop w:val="0"/>
          <w:marBottom w:val="0"/>
          <w:divBdr>
            <w:top w:val="none" w:sz="0" w:space="0" w:color="auto"/>
            <w:left w:val="none" w:sz="0" w:space="0" w:color="auto"/>
            <w:bottom w:val="none" w:sz="0" w:space="0" w:color="auto"/>
            <w:right w:val="none" w:sz="0" w:space="0" w:color="auto"/>
          </w:divBdr>
        </w:div>
        <w:div w:id="1200359758">
          <w:marLeft w:val="0"/>
          <w:marRight w:val="0"/>
          <w:marTop w:val="0"/>
          <w:marBottom w:val="0"/>
          <w:divBdr>
            <w:top w:val="none" w:sz="0" w:space="0" w:color="auto"/>
            <w:left w:val="none" w:sz="0" w:space="0" w:color="auto"/>
            <w:bottom w:val="none" w:sz="0" w:space="0" w:color="auto"/>
            <w:right w:val="none" w:sz="0" w:space="0" w:color="auto"/>
          </w:divBdr>
        </w:div>
        <w:div w:id="199824607">
          <w:marLeft w:val="0"/>
          <w:marRight w:val="0"/>
          <w:marTop w:val="0"/>
          <w:marBottom w:val="0"/>
          <w:divBdr>
            <w:top w:val="none" w:sz="0" w:space="0" w:color="auto"/>
            <w:left w:val="none" w:sz="0" w:space="0" w:color="auto"/>
            <w:bottom w:val="none" w:sz="0" w:space="0" w:color="auto"/>
            <w:right w:val="none" w:sz="0" w:space="0" w:color="auto"/>
          </w:divBdr>
        </w:div>
        <w:div w:id="1323463324">
          <w:marLeft w:val="0"/>
          <w:marRight w:val="0"/>
          <w:marTop w:val="0"/>
          <w:marBottom w:val="0"/>
          <w:divBdr>
            <w:top w:val="none" w:sz="0" w:space="0" w:color="auto"/>
            <w:left w:val="none" w:sz="0" w:space="0" w:color="auto"/>
            <w:bottom w:val="none" w:sz="0" w:space="0" w:color="auto"/>
            <w:right w:val="none" w:sz="0" w:space="0" w:color="auto"/>
          </w:divBdr>
        </w:div>
        <w:div w:id="1796288992">
          <w:marLeft w:val="0"/>
          <w:marRight w:val="0"/>
          <w:marTop w:val="0"/>
          <w:marBottom w:val="0"/>
          <w:divBdr>
            <w:top w:val="none" w:sz="0" w:space="0" w:color="auto"/>
            <w:left w:val="none" w:sz="0" w:space="0" w:color="auto"/>
            <w:bottom w:val="none" w:sz="0" w:space="0" w:color="auto"/>
            <w:right w:val="none" w:sz="0" w:space="0" w:color="auto"/>
          </w:divBdr>
        </w:div>
        <w:div w:id="42751708">
          <w:marLeft w:val="0"/>
          <w:marRight w:val="0"/>
          <w:marTop w:val="0"/>
          <w:marBottom w:val="0"/>
          <w:divBdr>
            <w:top w:val="none" w:sz="0" w:space="0" w:color="auto"/>
            <w:left w:val="none" w:sz="0" w:space="0" w:color="auto"/>
            <w:bottom w:val="none" w:sz="0" w:space="0" w:color="auto"/>
            <w:right w:val="none" w:sz="0" w:space="0" w:color="auto"/>
          </w:divBdr>
        </w:div>
        <w:div w:id="1262714677">
          <w:marLeft w:val="0"/>
          <w:marRight w:val="0"/>
          <w:marTop w:val="0"/>
          <w:marBottom w:val="0"/>
          <w:divBdr>
            <w:top w:val="none" w:sz="0" w:space="0" w:color="auto"/>
            <w:left w:val="none" w:sz="0" w:space="0" w:color="auto"/>
            <w:bottom w:val="none" w:sz="0" w:space="0" w:color="auto"/>
            <w:right w:val="none" w:sz="0" w:space="0" w:color="auto"/>
          </w:divBdr>
        </w:div>
        <w:div w:id="1051922280">
          <w:marLeft w:val="0"/>
          <w:marRight w:val="0"/>
          <w:marTop w:val="0"/>
          <w:marBottom w:val="0"/>
          <w:divBdr>
            <w:top w:val="none" w:sz="0" w:space="0" w:color="auto"/>
            <w:left w:val="none" w:sz="0" w:space="0" w:color="auto"/>
            <w:bottom w:val="none" w:sz="0" w:space="0" w:color="auto"/>
            <w:right w:val="none" w:sz="0" w:space="0" w:color="auto"/>
          </w:divBdr>
        </w:div>
        <w:div w:id="350689444">
          <w:marLeft w:val="0"/>
          <w:marRight w:val="0"/>
          <w:marTop w:val="0"/>
          <w:marBottom w:val="0"/>
          <w:divBdr>
            <w:top w:val="none" w:sz="0" w:space="0" w:color="auto"/>
            <w:left w:val="none" w:sz="0" w:space="0" w:color="auto"/>
            <w:bottom w:val="none" w:sz="0" w:space="0" w:color="auto"/>
            <w:right w:val="none" w:sz="0" w:space="0" w:color="auto"/>
          </w:divBdr>
        </w:div>
        <w:div w:id="1237206925">
          <w:marLeft w:val="0"/>
          <w:marRight w:val="0"/>
          <w:marTop w:val="0"/>
          <w:marBottom w:val="0"/>
          <w:divBdr>
            <w:top w:val="none" w:sz="0" w:space="0" w:color="auto"/>
            <w:left w:val="none" w:sz="0" w:space="0" w:color="auto"/>
            <w:bottom w:val="none" w:sz="0" w:space="0" w:color="auto"/>
            <w:right w:val="none" w:sz="0" w:space="0" w:color="auto"/>
          </w:divBdr>
        </w:div>
        <w:div w:id="207108585">
          <w:marLeft w:val="0"/>
          <w:marRight w:val="0"/>
          <w:marTop w:val="0"/>
          <w:marBottom w:val="0"/>
          <w:divBdr>
            <w:top w:val="none" w:sz="0" w:space="0" w:color="auto"/>
            <w:left w:val="none" w:sz="0" w:space="0" w:color="auto"/>
            <w:bottom w:val="none" w:sz="0" w:space="0" w:color="auto"/>
            <w:right w:val="none" w:sz="0" w:space="0" w:color="auto"/>
          </w:divBdr>
        </w:div>
        <w:div w:id="1014309917">
          <w:marLeft w:val="0"/>
          <w:marRight w:val="0"/>
          <w:marTop w:val="0"/>
          <w:marBottom w:val="0"/>
          <w:divBdr>
            <w:top w:val="none" w:sz="0" w:space="0" w:color="auto"/>
            <w:left w:val="none" w:sz="0" w:space="0" w:color="auto"/>
            <w:bottom w:val="none" w:sz="0" w:space="0" w:color="auto"/>
            <w:right w:val="none" w:sz="0" w:space="0" w:color="auto"/>
          </w:divBdr>
        </w:div>
        <w:div w:id="255555773">
          <w:marLeft w:val="0"/>
          <w:marRight w:val="0"/>
          <w:marTop w:val="0"/>
          <w:marBottom w:val="0"/>
          <w:divBdr>
            <w:top w:val="none" w:sz="0" w:space="0" w:color="auto"/>
            <w:left w:val="none" w:sz="0" w:space="0" w:color="auto"/>
            <w:bottom w:val="none" w:sz="0" w:space="0" w:color="auto"/>
            <w:right w:val="none" w:sz="0" w:space="0" w:color="auto"/>
          </w:divBdr>
        </w:div>
        <w:div w:id="159389845">
          <w:marLeft w:val="0"/>
          <w:marRight w:val="0"/>
          <w:marTop w:val="0"/>
          <w:marBottom w:val="0"/>
          <w:divBdr>
            <w:top w:val="none" w:sz="0" w:space="0" w:color="auto"/>
            <w:left w:val="none" w:sz="0" w:space="0" w:color="auto"/>
            <w:bottom w:val="none" w:sz="0" w:space="0" w:color="auto"/>
            <w:right w:val="none" w:sz="0" w:space="0" w:color="auto"/>
          </w:divBdr>
        </w:div>
        <w:div w:id="542209068">
          <w:marLeft w:val="0"/>
          <w:marRight w:val="0"/>
          <w:marTop w:val="0"/>
          <w:marBottom w:val="0"/>
          <w:divBdr>
            <w:top w:val="none" w:sz="0" w:space="0" w:color="auto"/>
            <w:left w:val="none" w:sz="0" w:space="0" w:color="auto"/>
            <w:bottom w:val="none" w:sz="0" w:space="0" w:color="auto"/>
            <w:right w:val="none" w:sz="0" w:space="0" w:color="auto"/>
          </w:divBdr>
        </w:div>
        <w:div w:id="1997805615">
          <w:marLeft w:val="0"/>
          <w:marRight w:val="0"/>
          <w:marTop w:val="0"/>
          <w:marBottom w:val="0"/>
          <w:divBdr>
            <w:top w:val="none" w:sz="0" w:space="0" w:color="auto"/>
            <w:left w:val="none" w:sz="0" w:space="0" w:color="auto"/>
            <w:bottom w:val="none" w:sz="0" w:space="0" w:color="auto"/>
            <w:right w:val="none" w:sz="0" w:space="0" w:color="auto"/>
          </w:divBdr>
        </w:div>
        <w:div w:id="1347366335">
          <w:marLeft w:val="0"/>
          <w:marRight w:val="0"/>
          <w:marTop w:val="0"/>
          <w:marBottom w:val="0"/>
          <w:divBdr>
            <w:top w:val="none" w:sz="0" w:space="0" w:color="auto"/>
            <w:left w:val="none" w:sz="0" w:space="0" w:color="auto"/>
            <w:bottom w:val="none" w:sz="0" w:space="0" w:color="auto"/>
            <w:right w:val="none" w:sz="0" w:space="0" w:color="auto"/>
          </w:divBdr>
        </w:div>
        <w:div w:id="2138178430">
          <w:marLeft w:val="0"/>
          <w:marRight w:val="0"/>
          <w:marTop w:val="0"/>
          <w:marBottom w:val="0"/>
          <w:divBdr>
            <w:top w:val="none" w:sz="0" w:space="0" w:color="auto"/>
            <w:left w:val="none" w:sz="0" w:space="0" w:color="auto"/>
            <w:bottom w:val="none" w:sz="0" w:space="0" w:color="auto"/>
            <w:right w:val="none" w:sz="0" w:space="0" w:color="auto"/>
          </w:divBdr>
        </w:div>
        <w:div w:id="233584434">
          <w:marLeft w:val="0"/>
          <w:marRight w:val="0"/>
          <w:marTop w:val="0"/>
          <w:marBottom w:val="0"/>
          <w:divBdr>
            <w:top w:val="none" w:sz="0" w:space="0" w:color="auto"/>
            <w:left w:val="none" w:sz="0" w:space="0" w:color="auto"/>
            <w:bottom w:val="none" w:sz="0" w:space="0" w:color="auto"/>
            <w:right w:val="none" w:sz="0" w:space="0" w:color="auto"/>
          </w:divBdr>
        </w:div>
        <w:div w:id="241569058">
          <w:marLeft w:val="0"/>
          <w:marRight w:val="0"/>
          <w:marTop w:val="0"/>
          <w:marBottom w:val="0"/>
          <w:divBdr>
            <w:top w:val="none" w:sz="0" w:space="0" w:color="auto"/>
            <w:left w:val="none" w:sz="0" w:space="0" w:color="auto"/>
            <w:bottom w:val="none" w:sz="0" w:space="0" w:color="auto"/>
            <w:right w:val="none" w:sz="0" w:space="0" w:color="auto"/>
          </w:divBdr>
        </w:div>
        <w:div w:id="1827548487">
          <w:marLeft w:val="0"/>
          <w:marRight w:val="0"/>
          <w:marTop w:val="0"/>
          <w:marBottom w:val="0"/>
          <w:divBdr>
            <w:top w:val="none" w:sz="0" w:space="0" w:color="auto"/>
            <w:left w:val="none" w:sz="0" w:space="0" w:color="auto"/>
            <w:bottom w:val="none" w:sz="0" w:space="0" w:color="auto"/>
            <w:right w:val="none" w:sz="0" w:space="0" w:color="auto"/>
          </w:divBdr>
        </w:div>
        <w:div w:id="164788144">
          <w:marLeft w:val="0"/>
          <w:marRight w:val="0"/>
          <w:marTop w:val="0"/>
          <w:marBottom w:val="0"/>
          <w:divBdr>
            <w:top w:val="none" w:sz="0" w:space="0" w:color="auto"/>
            <w:left w:val="none" w:sz="0" w:space="0" w:color="auto"/>
            <w:bottom w:val="none" w:sz="0" w:space="0" w:color="auto"/>
            <w:right w:val="none" w:sz="0" w:space="0" w:color="auto"/>
          </w:divBdr>
        </w:div>
        <w:div w:id="1083145906">
          <w:marLeft w:val="0"/>
          <w:marRight w:val="0"/>
          <w:marTop w:val="0"/>
          <w:marBottom w:val="0"/>
          <w:divBdr>
            <w:top w:val="none" w:sz="0" w:space="0" w:color="auto"/>
            <w:left w:val="none" w:sz="0" w:space="0" w:color="auto"/>
            <w:bottom w:val="none" w:sz="0" w:space="0" w:color="auto"/>
            <w:right w:val="none" w:sz="0" w:space="0" w:color="auto"/>
          </w:divBdr>
        </w:div>
        <w:div w:id="329217304">
          <w:marLeft w:val="0"/>
          <w:marRight w:val="0"/>
          <w:marTop w:val="0"/>
          <w:marBottom w:val="0"/>
          <w:divBdr>
            <w:top w:val="none" w:sz="0" w:space="0" w:color="auto"/>
            <w:left w:val="none" w:sz="0" w:space="0" w:color="auto"/>
            <w:bottom w:val="none" w:sz="0" w:space="0" w:color="auto"/>
            <w:right w:val="none" w:sz="0" w:space="0" w:color="auto"/>
          </w:divBdr>
        </w:div>
        <w:div w:id="966088948">
          <w:marLeft w:val="0"/>
          <w:marRight w:val="0"/>
          <w:marTop w:val="0"/>
          <w:marBottom w:val="0"/>
          <w:divBdr>
            <w:top w:val="none" w:sz="0" w:space="0" w:color="auto"/>
            <w:left w:val="none" w:sz="0" w:space="0" w:color="auto"/>
            <w:bottom w:val="none" w:sz="0" w:space="0" w:color="auto"/>
            <w:right w:val="none" w:sz="0" w:space="0" w:color="auto"/>
          </w:divBdr>
        </w:div>
        <w:div w:id="719324460">
          <w:marLeft w:val="0"/>
          <w:marRight w:val="0"/>
          <w:marTop w:val="0"/>
          <w:marBottom w:val="0"/>
          <w:divBdr>
            <w:top w:val="none" w:sz="0" w:space="0" w:color="auto"/>
            <w:left w:val="none" w:sz="0" w:space="0" w:color="auto"/>
            <w:bottom w:val="none" w:sz="0" w:space="0" w:color="auto"/>
            <w:right w:val="none" w:sz="0" w:space="0" w:color="auto"/>
          </w:divBdr>
        </w:div>
        <w:div w:id="1963607195">
          <w:marLeft w:val="0"/>
          <w:marRight w:val="0"/>
          <w:marTop w:val="0"/>
          <w:marBottom w:val="0"/>
          <w:divBdr>
            <w:top w:val="none" w:sz="0" w:space="0" w:color="auto"/>
            <w:left w:val="none" w:sz="0" w:space="0" w:color="auto"/>
            <w:bottom w:val="none" w:sz="0" w:space="0" w:color="auto"/>
            <w:right w:val="none" w:sz="0" w:space="0" w:color="auto"/>
          </w:divBdr>
        </w:div>
        <w:div w:id="2138911785">
          <w:marLeft w:val="0"/>
          <w:marRight w:val="0"/>
          <w:marTop w:val="0"/>
          <w:marBottom w:val="0"/>
          <w:divBdr>
            <w:top w:val="none" w:sz="0" w:space="0" w:color="auto"/>
            <w:left w:val="none" w:sz="0" w:space="0" w:color="auto"/>
            <w:bottom w:val="none" w:sz="0" w:space="0" w:color="auto"/>
            <w:right w:val="none" w:sz="0" w:space="0" w:color="auto"/>
          </w:divBdr>
        </w:div>
        <w:div w:id="642974558">
          <w:marLeft w:val="0"/>
          <w:marRight w:val="0"/>
          <w:marTop w:val="0"/>
          <w:marBottom w:val="0"/>
          <w:divBdr>
            <w:top w:val="none" w:sz="0" w:space="0" w:color="auto"/>
            <w:left w:val="none" w:sz="0" w:space="0" w:color="auto"/>
            <w:bottom w:val="none" w:sz="0" w:space="0" w:color="auto"/>
            <w:right w:val="none" w:sz="0" w:space="0" w:color="auto"/>
          </w:divBdr>
        </w:div>
        <w:div w:id="1104887433">
          <w:marLeft w:val="0"/>
          <w:marRight w:val="0"/>
          <w:marTop w:val="0"/>
          <w:marBottom w:val="0"/>
          <w:divBdr>
            <w:top w:val="none" w:sz="0" w:space="0" w:color="auto"/>
            <w:left w:val="none" w:sz="0" w:space="0" w:color="auto"/>
            <w:bottom w:val="none" w:sz="0" w:space="0" w:color="auto"/>
            <w:right w:val="none" w:sz="0" w:space="0" w:color="auto"/>
          </w:divBdr>
        </w:div>
        <w:div w:id="844444613">
          <w:marLeft w:val="0"/>
          <w:marRight w:val="0"/>
          <w:marTop w:val="0"/>
          <w:marBottom w:val="0"/>
          <w:divBdr>
            <w:top w:val="none" w:sz="0" w:space="0" w:color="auto"/>
            <w:left w:val="none" w:sz="0" w:space="0" w:color="auto"/>
            <w:bottom w:val="none" w:sz="0" w:space="0" w:color="auto"/>
            <w:right w:val="none" w:sz="0" w:space="0" w:color="auto"/>
          </w:divBdr>
        </w:div>
        <w:div w:id="871839579">
          <w:marLeft w:val="0"/>
          <w:marRight w:val="0"/>
          <w:marTop w:val="0"/>
          <w:marBottom w:val="0"/>
          <w:divBdr>
            <w:top w:val="none" w:sz="0" w:space="0" w:color="auto"/>
            <w:left w:val="none" w:sz="0" w:space="0" w:color="auto"/>
            <w:bottom w:val="none" w:sz="0" w:space="0" w:color="auto"/>
            <w:right w:val="none" w:sz="0" w:space="0" w:color="auto"/>
          </w:divBdr>
        </w:div>
        <w:div w:id="604844636">
          <w:marLeft w:val="0"/>
          <w:marRight w:val="0"/>
          <w:marTop w:val="0"/>
          <w:marBottom w:val="0"/>
          <w:divBdr>
            <w:top w:val="none" w:sz="0" w:space="0" w:color="auto"/>
            <w:left w:val="none" w:sz="0" w:space="0" w:color="auto"/>
            <w:bottom w:val="none" w:sz="0" w:space="0" w:color="auto"/>
            <w:right w:val="none" w:sz="0" w:space="0" w:color="auto"/>
          </w:divBdr>
        </w:div>
        <w:div w:id="215363223">
          <w:marLeft w:val="0"/>
          <w:marRight w:val="0"/>
          <w:marTop w:val="0"/>
          <w:marBottom w:val="0"/>
          <w:divBdr>
            <w:top w:val="none" w:sz="0" w:space="0" w:color="auto"/>
            <w:left w:val="none" w:sz="0" w:space="0" w:color="auto"/>
            <w:bottom w:val="none" w:sz="0" w:space="0" w:color="auto"/>
            <w:right w:val="none" w:sz="0" w:space="0" w:color="auto"/>
          </w:divBdr>
        </w:div>
        <w:div w:id="1978143550">
          <w:marLeft w:val="0"/>
          <w:marRight w:val="0"/>
          <w:marTop w:val="0"/>
          <w:marBottom w:val="0"/>
          <w:divBdr>
            <w:top w:val="none" w:sz="0" w:space="0" w:color="auto"/>
            <w:left w:val="none" w:sz="0" w:space="0" w:color="auto"/>
            <w:bottom w:val="none" w:sz="0" w:space="0" w:color="auto"/>
            <w:right w:val="none" w:sz="0" w:space="0" w:color="auto"/>
          </w:divBdr>
        </w:div>
        <w:div w:id="1061515152">
          <w:marLeft w:val="0"/>
          <w:marRight w:val="0"/>
          <w:marTop w:val="0"/>
          <w:marBottom w:val="0"/>
          <w:divBdr>
            <w:top w:val="none" w:sz="0" w:space="0" w:color="auto"/>
            <w:left w:val="none" w:sz="0" w:space="0" w:color="auto"/>
            <w:bottom w:val="none" w:sz="0" w:space="0" w:color="auto"/>
            <w:right w:val="none" w:sz="0" w:space="0" w:color="auto"/>
          </w:divBdr>
        </w:div>
      </w:divsChild>
    </w:div>
    <w:div w:id="468283020">
      <w:bodyDiv w:val="1"/>
      <w:marLeft w:val="0"/>
      <w:marRight w:val="0"/>
      <w:marTop w:val="0"/>
      <w:marBottom w:val="0"/>
      <w:divBdr>
        <w:top w:val="none" w:sz="0" w:space="0" w:color="auto"/>
        <w:left w:val="none" w:sz="0" w:space="0" w:color="auto"/>
        <w:bottom w:val="none" w:sz="0" w:space="0" w:color="auto"/>
        <w:right w:val="none" w:sz="0" w:space="0" w:color="auto"/>
      </w:divBdr>
    </w:div>
    <w:div w:id="470563058">
      <w:bodyDiv w:val="1"/>
      <w:marLeft w:val="0"/>
      <w:marRight w:val="0"/>
      <w:marTop w:val="0"/>
      <w:marBottom w:val="0"/>
      <w:divBdr>
        <w:top w:val="none" w:sz="0" w:space="0" w:color="auto"/>
        <w:left w:val="none" w:sz="0" w:space="0" w:color="auto"/>
        <w:bottom w:val="none" w:sz="0" w:space="0" w:color="auto"/>
        <w:right w:val="none" w:sz="0" w:space="0" w:color="auto"/>
      </w:divBdr>
      <w:divsChild>
        <w:div w:id="32577159">
          <w:marLeft w:val="0"/>
          <w:marRight w:val="0"/>
          <w:marTop w:val="0"/>
          <w:marBottom w:val="0"/>
          <w:divBdr>
            <w:top w:val="none" w:sz="0" w:space="0" w:color="auto"/>
            <w:left w:val="none" w:sz="0" w:space="0" w:color="auto"/>
            <w:bottom w:val="none" w:sz="0" w:space="0" w:color="auto"/>
            <w:right w:val="none" w:sz="0" w:space="0" w:color="auto"/>
          </w:divBdr>
        </w:div>
        <w:div w:id="35080712">
          <w:marLeft w:val="0"/>
          <w:marRight w:val="0"/>
          <w:marTop w:val="0"/>
          <w:marBottom w:val="0"/>
          <w:divBdr>
            <w:top w:val="none" w:sz="0" w:space="0" w:color="auto"/>
            <w:left w:val="none" w:sz="0" w:space="0" w:color="auto"/>
            <w:bottom w:val="none" w:sz="0" w:space="0" w:color="auto"/>
            <w:right w:val="none" w:sz="0" w:space="0" w:color="auto"/>
          </w:divBdr>
        </w:div>
        <w:div w:id="36897923">
          <w:marLeft w:val="0"/>
          <w:marRight w:val="0"/>
          <w:marTop w:val="0"/>
          <w:marBottom w:val="0"/>
          <w:divBdr>
            <w:top w:val="none" w:sz="0" w:space="0" w:color="auto"/>
            <w:left w:val="none" w:sz="0" w:space="0" w:color="auto"/>
            <w:bottom w:val="none" w:sz="0" w:space="0" w:color="auto"/>
            <w:right w:val="none" w:sz="0" w:space="0" w:color="auto"/>
          </w:divBdr>
        </w:div>
        <w:div w:id="52775996">
          <w:marLeft w:val="0"/>
          <w:marRight w:val="0"/>
          <w:marTop w:val="0"/>
          <w:marBottom w:val="0"/>
          <w:divBdr>
            <w:top w:val="none" w:sz="0" w:space="0" w:color="auto"/>
            <w:left w:val="none" w:sz="0" w:space="0" w:color="auto"/>
            <w:bottom w:val="none" w:sz="0" w:space="0" w:color="auto"/>
            <w:right w:val="none" w:sz="0" w:space="0" w:color="auto"/>
          </w:divBdr>
        </w:div>
        <w:div w:id="68818915">
          <w:marLeft w:val="0"/>
          <w:marRight w:val="0"/>
          <w:marTop w:val="0"/>
          <w:marBottom w:val="0"/>
          <w:divBdr>
            <w:top w:val="none" w:sz="0" w:space="0" w:color="auto"/>
            <w:left w:val="none" w:sz="0" w:space="0" w:color="auto"/>
            <w:bottom w:val="none" w:sz="0" w:space="0" w:color="auto"/>
            <w:right w:val="none" w:sz="0" w:space="0" w:color="auto"/>
          </w:divBdr>
        </w:div>
        <w:div w:id="71584357">
          <w:marLeft w:val="0"/>
          <w:marRight w:val="0"/>
          <w:marTop w:val="0"/>
          <w:marBottom w:val="0"/>
          <w:divBdr>
            <w:top w:val="none" w:sz="0" w:space="0" w:color="auto"/>
            <w:left w:val="none" w:sz="0" w:space="0" w:color="auto"/>
            <w:bottom w:val="none" w:sz="0" w:space="0" w:color="auto"/>
            <w:right w:val="none" w:sz="0" w:space="0" w:color="auto"/>
          </w:divBdr>
        </w:div>
        <w:div w:id="115217412">
          <w:marLeft w:val="0"/>
          <w:marRight w:val="0"/>
          <w:marTop w:val="0"/>
          <w:marBottom w:val="0"/>
          <w:divBdr>
            <w:top w:val="none" w:sz="0" w:space="0" w:color="auto"/>
            <w:left w:val="none" w:sz="0" w:space="0" w:color="auto"/>
            <w:bottom w:val="none" w:sz="0" w:space="0" w:color="auto"/>
            <w:right w:val="none" w:sz="0" w:space="0" w:color="auto"/>
          </w:divBdr>
        </w:div>
        <w:div w:id="130708439">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295572143">
          <w:marLeft w:val="0"/>
          <w:marRight w:val="0"/>
          <w:marTop w:val="0"/>
          <w:marBottom w:val="0"/>
          <w:divBdr>
            <w:top w:val="none" w:sz="0" w:space="0" w:color="auto"/>
            <w:left w:val="none" w:sz="0" w:space="0" w:color="auto"/>
            <w:bottom w:val="none" w:sz="0" w:space="0" w:color="auto"/>
            <w:right w:val="none" w:sz="0" w:space="0" w:color="auto"/>
          </w:divBdr>
        </w:div>
        <w:div w:id="472790767">
          <w:marLeft w:val="0"/>
          <w:marRight w:val="0"/>
          <w:marTop w:val="0"/>
          <w:marBottom w:val="0"/>
          <w:divBdr>
            <w:top w:val="none" w:sz="0" w:space="0" w:color="auto"/>
            <w:left w:val="none" w:sz="0" w:space="0" w:color="auto"/>
            <w:bottom w:val="none" w:sz="0" w:space="0" w:color="auto"/>
            <w:right w:val="none" w:sz="0" w:space="0" w:color="auto"/>
          </w:divBdr>
        </w:div>
        <w:div w:id="498546803">
          <w:marLeft w:val="0"/>
          <w:marRight w:val="0"/>
          <w:marTop w:val="0"/>
          <w:marBottom w:val="0"/>
          <w:divBdr>
            <w:top w:val="none" w:sz="0" w:space="0" w:color="auto"/>
            <w:left w:val="none" w:sz="0" w:space="0" w:color="auto"/>
            <w:bottom w:val="none" w:sz="0" w:space="0" w:color="auto"/>
            <w:right w:val="none" w:sz="0" w:space="0" w:color="auto"/>
          </w:divBdr>
        </w:div>
        <w:div w:id="502162524">
          <w:marLeft w:val="0"/>
          <w:marRight w:val="0"/>
          <w:marTop w:val="0"/>
          <w:marBottom w:val="0"/>
          <w:divBdr>
            <w:top w:val="none" w:sz="0" w:space="0" w:color="auto"/>
            <w:left w:val="none" w:sz="0" w:space="0" w:color="auto"/>
            <w:bottom w:val="none" w:sz="0" w:space="0" w:color="auto"/>
            <w:right w:val="none" w:sz="0" w:space="0" w:color="auto"/>
          </w:divBdr>
        </w:div>
        <w:div w:id="509376666">
          <w:marLeft w:val="0"/>
          <w:marRight w:val="0"/>
          <w:marTop w:val="0"/>
          <w:marBottom w:val="0"/>
          <w:divBdr>
            <w:top w:val="none" w:sz="0" w:space="0" w:color="auto"/>
            <w:left w:val="none" w:sz="0" w:space="0" w:color="auto"/>
            <w:bottom w:val="none" w:sz="0" w:space="0" w:color="auto"/>
            <w:right w:val="none" w:sz="0" w:space="0" w:color="auto"/>
          </w:divBdr>
        </w:div>
        <w:div w:id="604074741">
          <w:marLeft w:val="0"/>
          <w:marRight w:val="0"/>
          <w:marTop w:val="0"/>
          <w:marBottom w:val="0"/>
          <w:divBdr>
            <w:top w:val="none" w:sz="0" w:space="0" w:color="auto"/>
            <w:left w:val="none" w:sz="0" w:space="0" w:color="auto"/>
            <w:bottom w:val="none" w:sz="0" w:space="0" w:color="auto"/>
            <w:right w:val="none" w:sz="0" w:space="0" w:color="auto"/>
          </w:divBdr>
        </w:div>
        <w:div w:id="661661955">
          <w:marLeft w:val="0"/>
          <w:marRight w:val="0"/>
          <w:marTop w:val="0"/>
          <w:marBottom w:val="0"/>
          <w:divBdr>
            <w:top w:val="none" w:sz="0" w:space="0" w:color="auto"/>
            <w:left w:val="none" w:sz="0" w:space="0" w:color="auto"/>
            <w:bottom w:val="none" w:sz="0" w:space="0" w:color="auto"/>
            <w:right w:val="none" w:sz="0" w:space="0" w:color="auto"/>
          </w:divBdr>
        </w:div>
        <w:div w:id="683703718">
          <w:marLeft w:val="0"/>
          <w:marRight w:val="0"/>
          <w:marTop w:val="0"/>
          <w:marBottom w:val="0"/>
          <w:divBdr>
            <w:top w:val="none" w:sz="0" w:space="0" w:color="auto"/>
            <w:left w:val="none" w:sz="0" w:space="0" w:color="auto"/>
            <w:bottom w:val="none" w:sz="0" w:space="0" w:color="auto"/>
            <w:right w:val="none" w:sz="0" w:space="0" w:color="auto"/>
          </w:divBdr>
        </w:div>
        <w:div w:id="740299056">
          <w:marLeft w:val="0"/>
          <w:marRight w:val="0"/>
          <w:marTop w:val="0"/>
          <w:marBottom w:val="0"/>
          <w:divBdr>
            <w:top w:val="none" w:sz="0" w:space="0" w:color="auto"/>
            <w:left w:val="none" w:sz="0" w:space="0" w:color="auto"/>
            <w:bottom w:val="none" w:sz="0" w:space="0" w:color="auto"/>
            <w:right w:val="none" w:sz="0" w:space="0" w:color="auto"/>
          </w:divBdr>
        </w:div>
        <w:div w:id="754210408">
          <w:marLeft w:val="0"/>
          <w:marRight w:val="0"/>
          <w:marTop w:val="0"/>
          <w:marBottom w:val="0"/>
          <w:divBdr>
            <w:top w:val="none" w:sz="0" w:space="0" w:color="auto"/>
            <w:left w:val="none" w:sz="0" w:space="0" w:color="auto"/>
            <w:bottom w:val="none" w:sz="0" w:space="0" w:color="auto"/>
            <w:right w:val="none" w:sz="0" w:space="0" w:color="auto"/>
          </w:divBdr>
        </w:div>
        <w:div w:id="777484022">
          <w:marLeft w:val="0"/>
          <w:marRight w:val="0"/>
          <w:marTop w:val="0"/>
          <w:marBottom w:val="0"/>
          <w:divBdr>
            <w:top w:val="none" w:sz="0" w:space="0" w:color="auto"/>
            <w:left w:val="none" w:sz="0" w:space="0" w:color="auto"/>
            <w:bottom w:val="none" w:sz="0" w:space="0" w:color="auto"/>
            <w:right w:val="none" w:sz="0" w:space="0" w:color="auto"/>
          </w:divBdr>
        </w:div>
        <w:div w:id="801844308">
          <w:marLeft w:val="0"/>
          <w:marRight w:val="0"/>
          <w:marTop w:val="0"/>
          <w:marBottom w:val="0"/>
          <w:divBdr>
            <w:top w:val="none" w:sz="0" w:space="0" w:color="auto"/>
            <w:left w:val="none" w:sz="0" w:space="0" w:color="auto"/>
            <w:bottom w:val="none" w:sz="0" w:space="0" w:color="auto"/>
            <w:right w:val="none" w:sz="0" w:space="0" w:color="auto"/>
          </w:divBdr>
        </w:div>
        <w:div w:id="871379867">
          <w:marLeft w:val="0"/>
          <w:marRight w:val="0"/>
          <w:marTop w:val="0"/>
          <w:marBottom w:val="0"/>
          <w:divBdr>
            <w:top w:val="none" w:sz="0" w:space="0" w:color="auto"/>
            <w:left w:val="none" w:sz="0" w:space="0" w:color="auto"/>
            <w:bottom w:val="none" w:sz="0" w:space="0" w:color="auto"/>
            <w:right w:val="none" w:sz="0" w:space="0" w:color="auto"/>
          </w:divBdr>
        </w:div>
        <w:div w:id="967203936">
          <w:marLeft w:val="0"/>
          <w:marRight w:val="0"/>
          <w:marTop w:val="0"/>
          <w:marBottom w:val="0"/>
          <w:divBdr>
            <w:top w:val="none" w:sz="0" w:space="0" w:color="auto"/>
            <w:left w:val="none" w:sz="0" w:space="0" w:color="auto"/>
            <w:bottom w:val="none" w:sz="0" w:space="0" w:color="auto"/>
            <w:right w:val="none" w:sz="0" w:space="0" w:color="auto"/>
          </w:divBdr>
        </w:div>
        <w:div w:id="983586157">
          <w:marLeft w:val="0"/>
          <w:marRight w:val="0"/>
          <w:marTop w:val="0"/>
          <w:marBottom w:val="0"/>
          <w:divBdr>
            <w:top w:val="none" w:sz="0" w:space="0" w:color="auto"/>
            <w:left w:val="none" w:sz="0" w:space="0" w:color="auto"/>
            <w:bottom w:val="none" w:sz="0" w:space="0" w:color="auto"/>
            <w:right w:val="none" w:sz="0" w:space="0" w:color="auto"/>
          </w:divBdr>
        </w:div>
        <w:div w:id="986204082">
          <w:marLeft w:val="0"/>
          <w:marRight w:val="0"/>
          <w:marTop w:val="0"/>
          <w:marBottom w:val="0"/>
          <w:divBdr>
            <w:top w:val="none" w:sz="0" w:space="0" w:color="auto"/>
            <w:left w:val="none" w:sz="0" w:space="0" w:color="auto"/>
            <w:bottom w:val="none" w:sz="0" w:space="0" w:color="auto"/>
            <w:right w:val="none" w:sz="0" w:space="0" w:color="auto"/>
          </w:divBdr>
        </w:div>
        <w:div w:id="1035231984">
          <w:marLeft w:val="0"/>
          <w:marRight w:val="0"/>
          <w:marTop w:val="0"/>
          <w:marBottom w:val="0"/>
          <w:divBdr>
            <w:top w:val="none" w:sz="0" w:space="0" w:color="auto"/>
            <w:left w:val="none" w:sz="0" w:space="0" w:color="auto"/>
            <w:bottom w:val="none" w:sz="0" w:space="0" w:color="auto"/>
            <w:right w:val="none" w:sz="0" w:space="0" w:color="auto"/>
          </w:divBdr>
        </w:div>
        <w:div w:id="1063916172">
          <w:marLeft w:val="0"/>
          <w:marRight w:val="0"/>
          <w:marTop w:val="0"/>
          <w:marBottom w:val="0"/>
          <w:divBdr>
            <w:top w:val="none" w:sz="0" w:space="0" w:color="auto"/>
            <w:left w:val="none" w:sz="0" w:space="0" w:color="auto"/>
            <w:bottom w:val="none" w:sz="0" w:space="0" w:color="auto"/>
            <w:right w:val="none" w:sz="0" w:space="0" w:color="auto"/>
          </w:divBdr>
        </w:div>
        <w:div w:id="1082145341">
          <w:marLeft w:val="0"/>
          <w:marRight w:val="0"/>
          <w:marTop w:val="0"/>
          <w:marBottom w:val="0"/>
          <w:divBdr>
            <w:top w:val="none" w:sz="0" w:space="0" w:color="auto"/>
            <w:left w:val="none" w:sz="0" w:space="0" w:color="auto"/>
            <w:bottom w:val="none" w:sz="0" w:space="0" w:color="auto"/>
            <w:right w:val="none" w:sz="0" w:space="0" w:color="auto"/>
          </w:divBdr>
        </w:div>
        <w:div w:id="1102382505">
          <w:marLeft w:val="0"/>
          <w:marRight w:val="0"/>
          <w:marTop w:val="0"/>
          <w:marBottom w:val="0"/>
          <w:divBdr>
            <w:top w:val="none" w:sz="0" w:space="0" w:color="auto"/>
            <w:left w:val="none" w:sz="0" w:space="0" w:color="auto"/>
            <w:bottom w:val="none" w:sz="0" w:space="0" w:color="auto"/>
            <w:right w:val="none" w:sz="0" w:space="0" w:color="auto"/>
          </w:divBdr>
        </w:div>
        <w:div w:id="1133519622">
          <w:marLeft w:val="0"/>
          <w:marRight w:val="0"/>
          <w:marTop w:val="0"/>
          <w:marBottom w:val="0"/>
          <w:divBdr>
            <w:top w:val="none" w:sz="0" w:space="0" w:color="auto"/>
            <w:left w:val="none" w:sz="0" w:space="0" w:color="auto"/>
            <w:bottom w:val="none" w:sz="0" w:space="0" w:color="auto"/>
            <w:right w:val="none" w:sz="0" w:space="0" w:color="auto"/>
          </w:divBdr>
        </w:div>
        <w:div w:id="1161969634">
          <w:marLeft w:val="0"/>
          <w:marRight w:val="0"/>
          <w:marTop w:val="0"/>
          <w:marBottom w:val="0"/>
          <w:divBdr>
            <w:top w:val="none" w:sz="0" w:space="0" w:color="auto"/>
            <w:left w:val="none" w:sz="0" w:space="0" w:color="auto"/>
            <w:bottom w:val="none" w:sz="0" w:space="0" w:color="auto"/>
            <w:right w:val="none" w:sz="0" w:space="0" w:color="auto"/>
          </w:divBdr>
        </w:div>
        <w:div w:id="1204639003">
          <w:marLeft w:val="0"/>
          <w:marRight w:val="0"/>
          <w:marTop w:val="0"/>
          <w:marBottom w:val="0"/>
          <w:divBdr>
            <w:top w:val="none" w:sz="0" w:space="0" w:color="auto"/>
            <w:left w:val="none" w:sz="0" w:space="0" w:color="auto"/>
            <w:bottom w:val="none" w:sz="0" w:space="0" w:color="auto"/>
            <w:right w:val="none" w:sz="0" w:space="0" w:color="auto"/>
          </w:divBdr>
        </w:div>
        <w:div w:id="1239710677">
          <w:marLeft w:val="0"/>
          <w:marRight w:val="0"/>
          <w:marTop w:val="0"/>
          <w:marBottom w:val="0"/>
          <w:divBdr>
            <w:top w:val="none" w:sz="0" w:space="0" w:color="auto"/>
            <w:left w:val="none" w:sz="0" w:space="0" w:color="auto"/>
            <w:bottom w:val="none" w:sz="0" w:space="0" w:color="auto"/>
            <w:right w:val="none" w:sz="0" w:space="0" w:color="auto"/>
          </w:divBdr>
        </w:div>
        <w:div w:id="1262838519">
          <w:marLeft w:val="0"/>
          <w:marRight w:val="0"/>
          <w:marTop w:val="0"/>
          <w:marBottom w:val="0"/>
          <w:divBdr>
            <w:top w:val="none" w:sz="0" w:space="0" w:color="auto"/>
            <w:left w:val="none" w:sz="0" w:space="0" w:color="auto"/>
            <w:bottom w:val="none" w:sz="0" w:space="0" w:color="auto"/>
            <w:right w:val="none" w:sz="0" w:space="0" w:color="auto"/>
          </w:divBdr>
        </w:div>
        <w:div w:id="1296136053">
          <w:marLeft w:val="0"/>
          <w:marRight w:val="0"/>
          <w:marTop w:val="0"/>
          <w:marBottom w:val="0"/>
          <w:divBdr>
            <w:top w:val="none" w:sz="0" w:space="0" w:color="auto"/>
            <w:left w:val="none" w:sz="0" w:space="0" w:color="auto"/>
            <w:bottom w:val="none" w:sz="0" w:space="0" w:color="auto"/>
            <w:right w:val="none" w:sz="0" w:space="0" w:color="auto"/>
          </w:divBdr>
        </w:div>
        <w:div w:id="1321226605">
          <w:marLeft w:val="0"/>
          <w:marRight w:val="0"/>
          <w:marTop w:val="0"/>
          <w:marBottom w:val="0"/>
          <w:divBdr>
            <w:top w:val="none" w:sz="0" w:space="0" w:color="auto"/>
            <w:left w:val="none" w:sz="0" w:space="0" w:color="auto"/>
            <w:bottom w:val="none" w:sz="0" w:space="0" w:color="auto"/>
            <w:right w:val="none" w:sz="0" w:space="0" w:color="auto"/>
          </w:divBdr>
        </w:div>
        <w:div w:id="1424456046">
          <w:marLeft w:val="0"/>
          <w:marRight w:val="0"/>
          <w:marTop w:val="0"/>
          <w:marBottom w:val="0"/>
          <w:divBdr>
            <w:top w:val="none" w:sz="0" w:space="0" w:color="auto"/>
            <w:left w:val="none" w:sz="0" w:space="0" w:color="auto"/>
            <w:bottom w:val="none" w:sz="0" w:space="0" w:color="auto"/>
            <w:right w:val="none" w:sz="0" w:space="0" w:color="auto"/>
          </w:divBdr>
        </w:div>
        <w:div w:id="1477378449">
          <w:marLeft w:val="0"/>
          <w:marRight w:val="0"/>
          <w:marTop w:val="0"/>
          <w:marBottom w:val="0"/>
          <w:divBdr>
            <w:top w:val="none" w:sz="0" w:space="0" w:color="auto"/>
            <w:left w:val="none" w:sz="0" w:space="0" w:color="auto"/>
            <w:bottom w:val="none" w:sz="0" w:space="0" w:color="auto"/>
            <w:right w:val="none" w:sz="0" w:space="0" w:color="auto"/>
          </w:divBdr>
        </w:div>
        <w:div w:id="1511993811">
          <w:marLeft w:val="0"/>
          <w:marRight w:val="0"/>
          <w:marTop w:val="0"/>
          <w:marBottom w:val="0"/>
          <w:divBdr>
            <w:top w:val="none" w:sz="0" w:space="0" w:color="auto"/>
            <w:left w:val="none" w:sz="0" w:space="0" w:color="auto"/>
            <w:bottom w:val="none" w:sz="0" w:space="0" w:color="auto"/>
            <w:right w:val="none" w:sz="0" w:space="0" w:color="auto"/>
          </w:divBdr>
        </w:div>
        <w:div w:id="1521509222">
          <w:marLeft w:val="0"/>
          <w:marRight w:val="0"/>
          <w:marTop w:val="0"/>
          <w:marBottom w:val="0"/>
          <w:divBdr>
            <w:top w:val="none" w:sz="0" w:space="0" w:color="auto"/>
            <w:left w:val="none" w:sz="0" w:space="0" w:color="auto"/>
            <w:bottom w:val="none" w:sz="0" w:space="0" w:color="auto"/>
            <w:right w:val="none" w:sz="0" w:space="0" w:color="auto"/>
          </w:divBdr>
        </w:div>
        <w:div w:id="1567495693">
          <w:marLeft w:val="0"/>
          <w:marRight w:val="0"/>
          <w:marTop w:val="0"/>
          <w:marBottom w:val="0"/>
          <w:divBdr>
            <w:top w:val="none" w:sz="0" w:space="0" w:color="auto"/>
            <w:left w:val="none" w:sz="0" w:space="0" w:color="auto"/>
            <w:bottom w:val="none" w:sz="0" w:space="0" w:color="auto"/>
            <w:right w:val="none" w:sz="0" w:space="0" w:color="auto"/>
          </w:divBdr>
        </w:div>
        <w:div w:id="1598556522">
          <w:marLeft w:val="0"/>
          <w:marRight w:val="0"/>
          <w:marTop w:val="0"/>
          <w:marBottom w:val="0"/>
          <w:divBdr>
            <w:top w:val="none" w:sz="0" w:space="0" w:color="auto"/>
            <w:left w:val="none" w:sz="0" w:space="0" w:color="auto"/>
            <w:bottom w:val="none" w:sz="0" w:space="0" w:color="auto"/>
            <w:right w:val="none" w:sz="0" w:space="0" w:color="auto"/>
          </w:divBdr>
        </w:div>
        <w:div w:id="1641614108">
          <w:marLeft w:val="0"/>
          <w:marRight w:val="0"/>
          <w:marTop w:val="0"/>
          <w:marBottom w:val="0"/>
          <w:divBdr>
            <w:top w:val="none" w:sz="0" w:space="0" w:color="auto"/>
            <w:left w:val="none" w:sz="0" w:space="0" w:color="auto"/>
            <w:bottom w:val="none" w:sz="0" w:space="0" w:color="auto"/>
            <w:right w:val="none" w:sz="0" w:space="0" w:color="auto"/>
          </w:divBdr>
        </w:div>
        <w:div w:id="1671986453">
          <w:marLeft w:val="0"/>
          <w:marRight w:val="0"/>
          <w:marTop w:val="0"/>
          <w:marBottom w:val="0"/>
          <w:divBdr>
            <w:top w:val="none" w:sz="0" w:space="0" w:color="auto"/>
            <w:left w:val="none" w:sz="0" w:space="0" w:color="auto"/>
            <w:bottom w:val="none" w:sz="0" w:space="0" w:color="auto"/>
            <w:right w:val="none" w:sz="0" w:space="0" w:color="auto"/>
          </w:divBdr>
        </w:div>
        <w:div w:id="1702587126">
          <w:marLeft w:val="0"/>
          <w:marRight w:val="0"/>
          <w:marTop w:val="0"/>
          <w:marBottom w:val="0"/>
          <w:divBdr>
            <w:top w:val="none" w:sz="0" w:space="0" w:color="auto"/>
            <w:left w:val="none" w:sz="0" w:space="0" w:color="auto"/>
            <w:bottom w:val="none" w:sz="0" w:space="0" w:color="auto"/>
            <w:right w:val="none" w:sz="0" w:space="0" w:color="auto"/>
          </w:divBdr>
        </w:div>
        <w:div w:id="1703289424">
          <w:marLeft w:val="0"/>
          <w:marRight w:val="0"/>
          <w:marTop w:val="0"/>
          <w:marBottom w:val="0"/>
          <w:divBdr>
            <w:top w:val="none" w:sz="0" w:space="0" w:color="auto"/>
            <w:left w:val="none" w:sz="0" w:space="0" w:color="auto"/>
            <w:bottom w:val="none" w:sz="0" w:space="0" w:color="auto"/>
            <w:right w:val="none" w:sz="0" w:space="0" w:color="auto"/>
          </w:divBdr>
        </w:div>
        <w:div w:id="1729068353">
          <w:marLeft w:val="0"/>
          <w:marRight w:val="0"/>
          <w:marTop w:val="0"/>
          <w:marBottom w:val="0"/>
          <w:divBdr>
            <w:top w:val="none" w:sz="0" w:space="0" w:color="auto"/>
            <w:left w:val="none" w:sz="0" w:space="0" w:color="auto"/>
            <w:bottom w:val="none" w:sz="0" w:space="0" w:color="auto"/>
            <w:right w:val="none" w:sz="0" w:space="0" w:color="auto"/>
          </w:divBdr>
        </w:div>
        <w:div w:id="1744058037">
          <w:marLeft w:val="0"/>
          <w:marRight w:val="0"/>
          <w:marTop w:val="0"/>
          <w:marBottom w:val="0"/>
          <w:divBdr>
            <w:top w:val="none" w:sz="0" w:space="0" w:color="auto"/>
            <w:left w:val="none" w:sz="0" w:space="0" w:color="auto"/>
            <w:bottom w:val="none" w:sz="0" w:space="0" w:color="auto"/>
            <w:right w:val="none" w:sz="0" w:space="0" w:color="auto"/>
          </w:divBdr>
        </w:div>
        <w:div w:id="1745491290">
          <w:marLeft w:val="0"/>
          <w:marRight w:val="0"/>
          <w:marTop w:val="0"/>
          <w:marBottom w:val="0"/>
          <w:divBdr>
            <w:top w:val="none" w:sz="0" w:space="0" w:color="auto"/>
            <w:left w:val="none" w:sz="0" w:space="0" w:color="auto"/>
            <w:bottom w:val="none" w:sz="0" w:space="0" w:color="auto"/>
            <w:right w:val="none" w:sz="0" w:space="0" w:color="auto"/>
          </w:divBdr>
        </w:div>
        <w:div w:id="1784229248">
          <w:marLeft w:val="0"/>
          <w:marRight w:val="0"/>
          <w:marTop w:val="0"/>
          <w:marBottom w:val="0"/>
          <w:divBdr>
            <w:top w:val="none" w:sz="0" w:space="0" w:color="auto"/>
            <w:left w:val="none" w:sz="0" w:space="0" w:color="auto"/>
            <w:bottom w:val="none" w:sz="0" w:space="0" w:color="auto"/>
            <w:right w:val="none" w:sz="0" w:space="0" w:color="auto"/>
          </w:divBdr>
        </w:div>
        <w:div w:id="1832746372">
          <w:marLeft w:val="0"/>
          <w:marRight w:val="0"/>
          <w:marTop w:val="0"/>
          <w:marBottom w:val="0"/>
          <w:divBdr>
            <w:top w:val="none" w:sz="0" w:space="0" w:color="auto"/>
            <w:left w:val="none" w:sz="0" w:space="0" w:color="auto"/>
            <w:bottom w:val="none" w:sz="0" w:space="0" w:color="auto"/>
            <w:right w:val="none" w:sz="0" w:space="0" w:color="auto"/>
          </w:divBdr>
        </w:div>
        <w:div w:id="1926110837">
          <w:marLeft w:val="0"/>
          <w:marRight w:val="0"/>
          <w:marTop w:val="0"/>
          <w:marBottom w:val="0"/>
          <w:divBdr>
            <w:top w:val="none" w:sz="0" w:space="0" w:color="auto"/>
            <w:left w:val="none" w:sz="0" w:space="0" w:color="auto"/>
            <w:bottom w:val="none" w:sz="0" w:space="0" w:color="auto"/>
            <w:right w:val="none" w:sz="0" w:space="0" w:color="auto"/>
          </w:divBdr>
        </w:div>
        <w:div w:id="2045132945">
          <w:marLeft w:val="0"/>
          <w:marRight w:val="0"/>
          <w:marTop w:val="0"/>
          <w:marBottom w:val="0"/>
          <w:divBdr>
            <w:top w:val="none" w:sz="0" w:space="0" w:color="auto"/>
            <w:left w:val="none" w:sz="0" w:space="0" w:color="auto"/>
            <w:bottom w:val="none" w:sz="0" w:space="0" w:color="auto"/>
            <w:right w:val="none" w:sz="0" w:space="0" w:color="auto"/>
          </w:divBdr>
        </w:div>
        <w:div w:id="2115395397">
          <w:marLeft w:val="0"/>
          <w:marRight w:val="0"/>
          <w:marTop w:val="0"/>
          <w:marBottom w:val="0"/>
          <w:divBdr>
            <w:top w:val="none" w:sz="0" w:space="0" w:color="auto"/>
            <w:left w:val="none" w:sz="0" w:space="0" w:color="auto"/>
            <w:bottom w:val="none" w:sz="0" w:space="0" w:color="auto"/>
            <w:right w:val="none" w:sz="0" w:space="0" w:color="auto"/>
          </w:divBdr>
        </w:div>
      </w:divsChild>
    </w:div>
    <w:div w:id="472715980">
      <w:bodyDiv w:val="1"/>
      <w:marLeft w:val="0"/>
      <w:marRight w:val="0"/>
      <w:marTop w:val="0"/>
      <w:marBottom w:val="0"/>
      <w:divBdr>
        <w:top w:val="none" w:sz="0" w:space="0" w:color="auto"/>
        <w:left w:val="none" w:sz="0" w:space="0" w:color="auto"/>
        <w:bottom w:val="none" w:sz="0" w:space="0" w:color="auto"/>
        <w:right w:val="none" w:sz="0" w:space="0" w:color="auto"/>
      </w:divBdr>
    </w:div>
    <w:div w:id="475268860">
      <w:bodyDiv w:val="1"/>
      <w:marLeft w:val="0"/>
      <w:marRight w:val="0"/>
      <w:marTop w:val="0"/>
      <w:marBottom w:val="0"/>
      <w:divBdr>
        <w:top w:val="none" w:sz="0" w:space="0" w:color="auto"/>
        <w:left w:val="none" w:sz="0" w:space="0" w:color="auto"/>
        <w:bottom w:val="none" w:sz="0" w:space="0" w:color="auto"/>
        <w:right w:val="none" w:sz="0" w:space="0" w:color="auto"/>
      </w:divBdr>
    </w:div>
    <w:div w:id="476261395">
      <w:bodyDiv w:val="1"/>
      <w:marLeft w:val="0"/>
      <w:marRight w:val="0"/>
      <w:marTop w:val="0"/>
      <w:marBottom w:val="0"/>
      <w:divBdr>
        <w:top w:val="none" w:sz="0" w:space="0" w:color="auto"/>
        <w:left w:val="none" w:sz="0" w:space="0" w:color="auto"/>
        <w:bottom w:val="none" w:sz="0" w:space="0" w:color="auto"/>
        <w:right w:val="none" w:sz="0" w:space="0" w:color="auto"/>
      </w:divBdr>
    </w:div>
    <w:div w:id="476650443">
      <w:bodyDiv w:val="1"/>
      <w:marLeft w:val="0"/>
      <w:marRight w:val="0"/>
      <w:marTop w:val="0"/>
      <w:marBottom w:val="0"/>
      <w:divBdr>
        <w:top w:val="none" w:sz="0" w:space="0" w:color="auto"/>
        <w:left w:val="none" w:sz="0" w:space="0" w:color="auto"/>
        <w:bottom w:val="none" w:sz="0" w:space="0" w:color="auto"/>
        <w:right w:val="none" w:sz="0" w:space="0" w:color="auto"/>
      </w:divBdr>
      <w:divsChild>
        <w:div w:id="10618403">
          <w:marLeft w:val="0"/>
          <w:marRight w:val="0"/>
          <w:marTop w:val="0"/>
          <w:marBottom w:val="0"/>
          <w:divBdr>
            <w:top w:val="none" w:sz="0" w:space="0" w:color="auto"/>
            <w:left w:val="none" w:sz="0" w:space="0" w:color="auto"/>
            <w:bottom w:val="none" w:sz="0" w:space="0" w:color="auto"/>
            <w:right w:val="none" w:sz="0" w:space="0" w:color="auto"/>
          </w:divBdr>
        </w:div>
        <w:div w:id="12154232">
          <w:marLeft w:val="0"/>
          <w:marRight w:val="0"/>
          <w:marTop w:val="0"/>
          <w:marBottom w:val="0"/>
          <w:divBdr>
            <w:top w:val="none" w:sz="0" w:space="0" w:color="auto"/>
            <w:left w:val="none" w:sz="0" w:space="0" w:color="auto"/>
            <w:bottom w:val="none" w:sz="0" w:space="0" w:color="auto"/>
            <w:right w:val="none" w:sz="0" w:space="0" w:color="auto"/>
          </w:divBdr>
        </w:div>
        <w:div w:id="38286297">
          <w:marLeft w:val="0"/>
          <w:marRight w:val="0"/>
          <w:marTop w:val="0"/>
          <w:marBottom w:val="0"/>
          <w:divBdr>
            <w:top w:val="none" w:sz="0" w:space="0" w:color="auto"/>
            <w:left w:val="none" w:sz="0" w:space="0" w:color="auto"/>
            <w:bottom w:val="none" w:sz="0" w:space="0" w:color="auto"/>
            <w:right w:val="none" w:sz="0" w:space="0" w:color="auto"/>
          </w:divBdr>
        </w:div>
        <w:div w:id="61636204">
          <w:marLeft w:val="0"/>
          <w:marRight w:val="0"/>
          <w:marTop w:val="0"/>
          <w:marBottom w:val="0"/>
          <w:divBdr>
            <w:top w:val="none" w:sz="0" w:space="0" w:color="auto"/>
            <w:left w:val="none" w:sz="0" w:space="0" w:color="auto"/>
            <w:bottom w:val="none" w:sz="0" w:space="0" w:color="auto"/>
            <w:right w:val="none" w:sz="0" w:space="0" w:color="auto"/>
          </w:divBdr>
        </w:div>
        <w:div w:id="92828260">
          <w:marLeft w:val="0"/>
          <w:marRight w:val="0"/>
          <w:marTop w:val="0"/>
          <w:marBottom w:val="0"/>
          <w:divBdr>
            <w:top w:val="none" w:sz="0" w:space="0" w:color="auto"/>
            <w:left w:val="none" w:sz="0" w:space="0" w:color="auto"/>
            <w:bottom w:val="none" w:sz="0" w:space="0" w:color="auto"/>
            <w:right w:val="none" w:sz="0" w:space="0" w:color="auto"/>
          </w:divBdr>
        </w:div>
        <w:div w:id="136656460">
          <w:marLeft w:val="0"/>
          <w:marRight w:val="0"/>
          <w:marTop w:val="0"/>
          <w:marBottom w:val="0"/>
          <w:divBdr>
            <w:top w:val="none" w:sz="0" w:space="0" w:color="auto"/>
            <w:left w:val="none" w:sz="0" w:space="0" w:color="auto"/>
            <w:bottom w:val="none" w:sz="0" w:space="0" w:color="auto"/>
            <w:right w:val="none" w:sz="0" w:space="0" w:color="auto"/>
          </w:divBdr>
        </w:div>
        <w:div w:id="144012980">
          <w:marLeft w:val="0"/>
          <w:marRight w:val="0"/>
          <w:marTop w:val="0"/>
          <w:marBottom w:val="0"/>
          <w:divBdr>
            <w:top w:val="none" w:sz="0" w:space="0" w:color="auto"/>
            <w:left w:val="none" w:sz="0" w:space="0" w:color="auto"/>
            <w:bottom w:val="none" w:sz="0" w:space="0" w:color="auto"/>
            <w:right w:val="none" w:sz="0" w:space="0" w:color="auto"/>
          </w:divBdr>
        </w:div>
        <w:div w:id="145516329">
          <w:marLeft w:val="0"/>
          <w:marRight w:val="0"/>
          <w:marTop w:val="0"/>
          <w:marBottom w:val="0"/>
          <w:divBdr>
            <w:top w:val="none" w:sz="0" w:space="0" w:color="auto"/>
            <w:left w:val="none" w:sz="0" w:space="0" w:color="auto"/>
            <w:bottom w:val="none" w:sz="0" w:space="0" w:color="auto"/>
            <w:right w:val="none" w:sz="0" w:space="0" w:color="auto"/>
          </w:divBdr>
        </w:div>
        <w:div w:id="159582051">
          <w:marLeft w:val="0"/>
          <w:marRight w:val="0"/>
          <w:marTop w:val="0"/>
          <w:marBottom w:val="0"/>
          <w:divBdr>
            <w:top w:val="none" w:sz="0" w:space="0" w:color="auto"/>
            <w:left w:val="none" w:sz="0" w:space="0" w:color="auto"/>
            <w:bottom w:val="none" w:sz="0" w:space="0" w:color="auto"/>
            <w:right w:val="none" w:sz="0" w:space="0" w:color="auto"/>
          </w:divBdr>
        </w:div>
        <w:div w:id="163516122">
          <w:marLeft w:val="0"/>
          <w:marRight w:val="0"/>
          <w:marTop w:val="0"/>
          <w:marBottom w:val="0"/>
          <w:divBdr>
            <w:top w:val="none" w:sz="0" w:space="0" w:color="auto"/>
            <w:left w:val="none" w:sz="0" w:space="0" w:color="auto"/>
            <w:bottom w:val="none" w:sz="0" w:space="0" w:color="auto"/>
            <w:right w:val="none" w:sz="0" w:space="0" w:color="auto"/>
          </w:divBdr>
        </w:div>
        <w:div w:id="200283432">
          <w:marLeft w:val="0"/>
          <w:marRight w:val="0"/>
          <w:marTop w:val="0"/>
          <w:marBottom w:val="0"/>
          <w:divBdr>
            <w:top w:val="none" w:sz="0" w:space="0" w:color="auto"/>
            <w:left w:val="none" w:sz="0" w:space="0" w:color="auto"/>
            <w:bottom w:val="none" w:sz="0" w:space="0" w:color="auto"/>
            <w:right w:val="none" w:sz="0" w:space="0" w:color="auto"/>
          </w:divBdr>
        </w:div>
        <w:div w:id="201869632">
          <w:marLeft w:val="0"/>
          <w:marRight w:val="0"/>
          <w:marTop w:val="0"/>
          <w:marBottom w:val="0"/>
          <w:divBdr>
            <w:top w:val="none" w:sz="0" w:space="0" w:color="auto"/>
            <w:left w:val="none" w:sz="0" w:space="0" w:color="auto"/>
            <w:bottom w:val="none" w:sz="0" w:space="0" w:color="auto"/>
            <w:right w:val="none" w:sz="0" w:space="0" w:color="auto"/>
          </w:divBdr>
        </w:div>
        <w:div w:id="212157661">
          <w:marLeft w:val="0"/>
          <w:marRight w:val="0"/>
          <w:marTop w:val="0"/>
          <w:marBottom w:val="0"/>
          <w:divBdr>
            <w:top w:val="none" w:sz="0" w:space="0" w:color="auto"/>
            <w:left w:val="none" w:sz="0" w:space="0" w:color="auto"/>
            <w:bottom w:val="none" w:sz="0" w:space="0" w:color="auto"/>
            <w:right w:val="none" w:sz="0" w:space="0" w:color="auto"/>
          </w:divBdr>
        </w:div>
        <w:div w:id="217521811">
          <w:marLeft w:val="0"/>
          <w:marRight w:val="0"/>
          <w:marTop w:val="0"/>
          <w:marBottom w:val="0"/>
          <w:divBdr>
            <w:top w:val="none" w:sz="0" w:space="0" w:color="auto"/>
            <w:left w:val="none" w:sz="0" w:space="0" w:color="auto"/>
            <w:bottom w:val="none" w:sz="0" w:space="0" w:color="auto"/>
            <w:right w:val="none" w:sz="0" w:space="0" w:color="auto"/>
          </w:divBdr>
        </w:div>
        <w:div w:id="225339341">
          <w:marLeft w:val="0"/>
          <w:marRight w:val="0"/>
          <w:marTop w:val="0"/>
          <w:marBottom w:val="0"/>
          <w:divBdr>
            <w:top w:val="none" w:sz="0" w:space="0" w:color="auto"/>
            <w:left w:val="none" w:sz="0" w:space="0" w:color="auto"/>
            <w:bottom w:val="none" w:sz="0" w:space="0" w:color="auto"/>
            <w:right w:val="none" w:sz="0" w:space="0" w:color="auto"/>
          </w:divBdr>
        </w:div>
        <w:div w:id="243687185">
          <w:marLeft w:val="0"/>
          <w:marRight w:val="0"/>
          <w:marTop w:val="0"/>
          <w:marBottom w:val="0"/>
          <w:divBdr>
            <w:top w:val="none" w:sz="0" w:space="0" w:color="auto"/>
            <w:left w:val="none" w:sz="0" w:space="0" w:color="auto"/>
            <w:bottom w:val="none" w:sz="0" w:space="0" w:color="auto"/>
            <w:right w:val="none" w:sz="0" w:space="0" w:color="auto"/>
          </w:divBdr>
        </w:div>
        <w:div w:id="256065760">
          <w:marLeft w:val="0"/>
          <w:marRight w:val="0"/>
          <w:marTop w:val="0"/>
          <w:marBottom w:val="0"/>
          <w:divBdr>
            <w:top w:val="none" w:sz="0" w:space="0" w:color="auto"/>
            <w:left w:val="none" w:sz="0" w:space="0" w:color="auto"/>
            <w:bottom w:val="none" w:sz="0" w:space="0" w:color="auto"/>
            <w:right w:val="none" w:sz="0" w:space="0" w:color="auto"/>
          </w:divBdr>
        </w:div>
        <w:div w:id="260995272">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291327">
          <w:marLeft w:val="0"/>
          <w:marRight w:val="0"/>
          <w:marTop w:val="0"/>
          <w:marBottom w:val="0"/>
          <w:divBdr>
            <w:top w:val="none" w:sz="0" w:space="0" w:color="auto"/>
            <w:left w:val="none" w:sz="0" w:space="0" w:color="auto"/>
            <w:bottom w:val="none" w:sz="0" w:space="0" w:color="auto"/>
            <w:right w:val="none" w:sz="0" w:space="0" w:color="auto"/>
          </w:divBdr>
        </w:div>
        <w:div w:id="283461316">
          <w:marLeft w:val="0"/>
          <w:marRight w:val="0"/>
          <w:marTop w:val="0"/>
          <w:marBottom w:val="0"/>
          <w:divBdr>
            <w:top w:val="none" w:sz="0" w:space="0" w:color="auto"/>
            <w:left w:val="none" w:sz="0" w:space="0" w:color="auto"/>
            <w:bottom w:val="none" w:sz="0" w:space="0" w:color="auto"/>
            <w:right w:val="none" w:sz="0" w:space="0" w:color="auto"/>
          </w:divBdr>
        </w:div>
        <w:div w:id="314451705">
          <w:marLeft w:val="0"/>
          <w:marRight w:val="0"/>
          <w:marTop w:val="0"/>
          <w:marBottom w:val="0"/>
          <w:divBdr>
            <w:top w:val="none" w:sz="0" w:space="0" w:color="auto"/>
            <w:left w:val="none" w:sz="0" w:space="0" w:color="auto"/>
            <w:bottom w:val="none" w:sz="0" w:space="0" w:color="auto"/>
            <w:right w:val="none" w:sz="0" w:space="0" w:color="auto"/>
          </w:divBdr>
        </w:div>
        <w:div w:id="336540182">
          <w:marLeft w:val="0"/>
          <w:marRight w:val="0"/>
          <w:marTop w:val="0"/>
          <w:marBottom w:val="0"/>
          <w:divBdr>
            <w:top w:val="none" w:sz="0" w:space="0" w:color="auto"/>
            <w:left w:val="none" w:sz="0" w:space="0" w:color="auto"/>
            <w:bottom w:val="none" w:sz="0" w:space="0" w:color="auto"/>
            <w:right w:val="none" w:sz="0" w:space="0" w:color="auto"/>
          </w:divBdr>
        </w:div>
        <w:div w:id="339893888">
          <w:marLeft w:val="0"/>
          <w:marRight w:val="0"/>
          <w:marTop w:val="0"/>
          <w:marBottom w:val="0"/>
          <w:divBdr>
            <w:top w:val="none" w:sz="0" w:space="0" w:color="auto"/>
            <w:left w:val="none" w:sz="0" w:space="0" w:color="auto"/>
            <w:bottom w:val="none" w:sz="0" w:space="0" w:color="auto"/>
            <w:right w:val="none" w:sz="0" w:space="0" w:color="auto"/>
          </w:divBdr>
        </w:div>
        <w:div w:id="349765633">
          <w:marLeft w:val="0"/>
          <w:marRight w:val="0"/>
          <w:marTop w:val="0"/>
          <w:marBottom w:val="0"/>
          <w:divBdr>
            <w:top w:val="none" w:sz="0" w:space="0" w:color="auto"/>
            <w:left w:val="none" w:sz="0" w:space="0" w:color="auto"/>
            <w:bottom w:val="none" w:sz="0" w:space="0" w:color="auto"/>
            <w:right w:val="none" w:sz="0" w:space="0" w:color="auto"/>
          </w:divBdr>
        </w:div>
        <w:div w:id="357464242">
          <w:marLeft w:val="0"/>
          <w:marRight w:val="0"/>
          <w:marTop w:val="0"/>
          <w:marBottom w:val="0"/>
          <w:divBdr>
            <w:top w:val="none" w:sz="0" w:space="0" w:color="auto"/>
            <w:left w:val="none" w:sz="0" w:space="0" w:color="auto"/>
            <w:bottom w:val="none" w:sz="0" w:space="0" w:color="auto"/>
            <w:right w:val="none" w:sz="0" w:space="0" w:color="auto"/>
          </w:divBdr>
        </w:div>
        <w:div w:id="369650645">
          <w:marLeft w:val="0"/>
          <w:marRight w:val="0"/>
          <w:marTop w:val="0"/>
          <w:marBottom w:val="0"/>
          <w:divBdr>
            <w:top w:val="none" w:sz="0" w:space="0" w:color="auto"/>
            <w:left w:val="none" w:sz="0" w:space="0" w:color="auto"/>
            <w:bottom w:val="none" w:sz="0" w:space="0" w:color="auto"/>
            <w:right w:val="none" w:sz="0" w:space="0" w:color="auto"/>
          </w:divBdr>
        </w:div>
        <w:div w:id="389691064">
          <w:marLeft w:val="0"/>
          <w:marRight w:val="0"/>
          <w:marTop w:val="0"/>
          <w:marBottom w:val="0"/>
          <w:divBdr>
            <w:top w:val="none" w:sz="0" w:space="0" w:color="auto"/>
            <w:left w:val="none" w:sz="0" w:space="0" w:color="auto"/>
            <w:bottom w:val="none" w:sz="0" w:space="0" w:color="auto"/>
            <w:right w:val="none" w:sz="0" w:space="0" w:color="auto"/>
          </w:divBdr>
        </w:div>
        <w:div w:id="412091841">
          <w:marLeft w:val="0"/>
          <w:marRight w:val="0"/>
          <w:marTop w:val="0"/>
          <w:marBottom w:val="0"/>
          <w:divBdr>
            <w:top w:val="none" w:sz="0" w:space="0" w:color="auto"/>
            <w:left w:val="none" w:sz="0" w:space="0" w:color="auto"/>
            <w:bottom w:val="none" w:sz="0" w:space="0" w:color="auto"/>
            <w:right w:val="none" w:sz="0" w:space="0" w:color="auto"/>
          </w:divBdr>
        </w:div>
        <w:div w:id="417291166">
          <w:marLeft w:val="0"/>
          <w:marRight w:val="0"/>
          <w:marTop w:val="0"/>
          <w:marBottom w:val="0"/>
          <w:divBdr>
            <w:top w:val="none" w:sz="0" w:space="0" w:color="auto"/>
            <w:left w:val="none" w:sz="0" w:space="0" w:color="auto"/>
            <w:bottom w:val="none" w:sz="0" w:space="0" w:color="auto"/>
            <w:right w:val="none" w:sz="0" w:space="0" w:color="auto"/>
          </w:divBdr>
        </w:div>
        <w:div w:id="464465001">
          <w:marLeft w:val="0"/>
          <w:marRight w:val="0"/>
          <w:marTop w:val="0"/>
          <w:marBottom w:val="0"/>
          <w:divBdr>
            <w:top w:val="none" w:sz="0" w:space="0" w:color="auto"/>
            <w:left w:val="none" w:sz="0" w:space="0" w:color="auto"/>
            <w:bottom w:val="none" w:sz="0" w:space="0" w:color="auto"/>
            <w:right w:val="none" w:sz="0" w:space="0" w:color="auto"/>
          </w:divBdr>
        </w:div>
        <w:div w:id="485128000">
          <w:marLeft w:val="0"/>
          <w:marRight w:val="0"/>
          <w:marTop w:val="0"/>
          <w:marBottom w:val="0"/>
          <w:divBdr>
            <w:top w:val="none" w:sz="0" w:space="0" w:color="auto"/>
            <w:left w:val="none" w:sz="0" w:space="0" w:color="auto"/>
            <w:bottom w:val="none" w:sz="0" w:space="0" w:color="auto"/>
            <w:right w:val="none" w:sz="0" w:space="0" w:color="auto"/>
          </w:divBdr>
        </w:div>
        <w:div w:id="491986620">
          <w:marLeft w:val="0"/>
          <w:marRight w:val="0"/>
          <w:marTop w:val="0"/>
          <w:marBottom w:val="0"/>
          <w:divBdr>
            <w:top w:val="none" w:sz="0" w:space="0" w:color="auto"/>
            <w:left w:val="none" w:sz="0" w:space="0" w:color="auto"/>
            <w:bottom w:val="none" w:sz="0" w:space="0" w:color="auto"/>
            <w:right w:val="none" w:sz="0" w:space="0" w:color="auto"/>
          </w:divBdr>
        </w:div>
        <w:div w:id="496767791">
          <w:marLeft w:val="0"/>
          <w:marRight w:val="0"/>
          <w:marTop w:val="0"/>
          <w:marBottom w:val="0"/>
          <w:divBdr>
            <w:top w:val="none" w:sz="0" w:space="0" w:color="auto"/>
            <w:left w:val="none" w:sz="0" w:space="0" w:color="auto"/>
            <w:bottom w:val="none" w:sz="0" w:space="0" w:color="auto"/>
            <w:right w:val="none" w:sz="0" w:space="0" w:color="auto"/>
          </w:divBdr>
        </w:div>
        <w:div w:id="510491113">
          <w:marLeft w:val="0"/>
          <w:marRight w:val="0"/>
          <w:marTop w:val="0"/>
          <w:marBottom w:val="0"/>
          <w:divBdr>
            <w:top w:val="none" w:sz="0" w:space="0" w:color="auto"/>
            <w:left w:val="none" w:sz="0" w:space="0" w:color="auto"/>
            <w:bottom w:val="none" w:sz="0" w:space="0" w:color="auto"/>
            <w:right w:val="none" w:sz="0" w:space="0" w:color="auto"/>
          </w:divBdr>
        </w:div>
        <w:div w:id="517041946">
          <w:marLeft w:val="0"/>
          <w:marRight w:val="0"/>
          <w:marTop w:val="0"/>
          <w:marBottom w:val="0"/>
          <w:divBdr>
            <w:top w:val="none" w:sz="0" w:space="0" w:color="auto"/>
            <w:left w:val="none" w:sz="0" w:space="0" w:color="auto"/>
            <w:bottom w:val="none" w:sz="0" w:space="0" w:color="auto"/>
            <w:right w:val="none" w:sz="0" w:space="0" w:color="auto"/>
          </w:divBdr>
        </w:div>
        <w:div w:id="523130342">
          <w:marLeft w:val="0"/>
          <w:marRight w:val="0"/>
          <w:marTop w:val="0"/>
          <w:marBottom w:val="0"/>
          <w:divBdr>
            <w:top w:val="none" w:sz="0" w:space="0" w:color="auto"/>
            <w:left w:val="none" w:sz="0" w:space="0" w:color="auto"/>
            <w:bottom w:val="none" w:sz="0" w:space="0" w:color="auto"/>
            <w:right w:val="none" w:sz="0" w:space="0" w:color="auto"/>
          </w:divBdr>
        </w:div>
        <w:div w:id="538208567">
          <w:marLeft w:val="0"/>
          <w:marRight w:val="0"/>
          <w:marTop w:val="0"/>
          <w:marBottom w:val="0"/>
          <w:divBdr>
            <w:top w:val="none" w:sz="0" w:space="0" w:color="auto"/>
            <w:left w:val="none" w:sz="0" w:space="0" w:color="auto"/>
            <w:bottom w:val="none" w:sz="0" w:space="0" w:color="auto"/>
            <w:right w:val="none" w:sz="0" w:space="0" w:color="auto"/>
          </w:divBdr>
        </w:div>
        <w:div w:id="541944335">
          <w:marLeft w:val="0"/>
          <w:marRight w:val="0"/>
          <w:marTop w:val="0"/>
          <w:marBottom w:val="0"/>
          <w:divBdr>
            <w:top w:val="none" w:sz="0" w:space="0" w:color="auto"/>
            <w:left w:val="none" w:sz="0" w:space="0" w:color="auto"/>
            <w:bottom w:val="none" w:sz="0" w:space="0" w:color="auto"/>
            <w:right w:val="none" w:sz="0" w:space="0" w:color="auto"/>
          </w:divBdr>
        </w:div>
        <w:div w:id="543173182">
          <w:marLeft w:val="0"/>
          <w:marRight w:val="0"/>
          <w:marTop w:val="0"/>
          <w:marBottom w:val="0"/>
          <w:divBdr>
            <w:top w:val="none" w:sz="0" w:space="0" w:color="auto"/>
            <w:left w:val="none" w:sz="0" w:space="0" w:color="auto"/>
            <w:bottom w:val="none" w:sz="0" w:space="0" w:color="auto"/>
            <w:right w:val="none" w:sz="0" w:space="0" w:color="auto"/>
          </w:divBdr>
        </w:div>
        <w:div w:id="586118005">
          <w:marLeft w:val="0"/>
          <w:marRight w:val="0"/>
          <w:marTop w:val="0"/>
          <w:marBottom w:val="0"/>
          <w:divBdr>
            <w:top w:val="none" w:sz="0" w:space="0" w:color="auto"/>
            <w:left w:val="none" w:sz="0" w:space="0" w:color="auto"/>
            <w:bottom w:val="none" w:sz="0" w:space="0" w:color="auto"/>
            <w:right w:val="none" w:sz="0" w:space="0" w:color="auto"/>
          </w:divBdr>
        </w:div>
        <w:div w:id="606890123">
          <w:marLeft w:val="0"/>
          <w:marRight w:val="0"/>
          <w:marTop w:val="0"/>
          <w:marBottom w:val="0"/>
          <w:divBdr>
            <w:top w:val="none" w:sz="0" w:space="0" w:color="auto"/>
            <w:left w:val="none" w:sz="0" w:space="0" w:color="auto"/>
            <w:bottom w:val="none" w:sz="0" w:space="0" w:color="auto"/>
            <w:right w:val="none" w:sz="0" w:space="0" w:color="auto"/>
          </w:divBdr>
        </w:div>
        <w:div w:id="679700736">
          <w:marLeft w:val="0"/>
          <w:marRight w:val="0"/>
          <w:marTop w:val="0"/>
          <w:marBottom w:val="0"/>
          <w:divBdr>
            <w:top w:val="none" w:sz="0" w:space="0" w:color="auto"/>
            <w:left w:val="none" w:sz="0" w:space="0" w:color="auto"/>
            <w:bottom w:val="none" w:sz="0" w:space="0" w:color="auto"/>
            <w:right w:val="none" w:sz="0" w:space="0" w:color="auto"/>
          </w:divBdr>
        </w:div>
        <w:div w:id="680667126">
          <w:marLeft w:val="0"/>
          <w:marRight w:val="0"/>
          <w:marTop w:val="0"/>
          <w:marBottom w:val="0"/>
          <w:divBdr>
            <w:top w:val="none" w:sz="0" w:space="0" w:color="auto"/>
            <w:left w:val="none" w:sz="0" w:space="0" w:color="auto"/>
            <w:bottom w:val="none" w:sz="0" w:space="0" w:color="auto"/>
            <w:right w:val="none" w:sz="0" w:space="0" w:color="auto"/>
          </w:divBdr>
        </w:div>
        <w:div w:id="683828545">
          <w:marLeft w:val="0"/>
          <w:marRight w:val="0"/>
          <w:marTop w:val="0"/>
          <w:marBottom w:val="0"/>
          <w:divBdr>
            <w:top w:val="none" w:sz="0" w:space="0" w:color="auto"/>
            <w:left w:val="none" w:sz="0" w:space="0" w:color="auto"/>
            <w:bottom w:val="none" w:sz="0" w:space="0" w:color="auto"/>
            <w:right w:val="none" w:sz="0" w:space="0" w:color="auto"/>
          </w:divBdr>
        </w:div>
        <w:div w:id="713308371">
          <w:marLeft w:val="0"/>
          <w:marRight w:val="0"/>
          <w:marTop w:val="0"/>
          <w:marBottom w:val="0"/>
          <w:divBdr>
            <w:top w:val="none" w:sz="0" w:space="0" w:color="auto"/>
            <w:left w:val="none" w:sz="0" w:space="0" w:color="auto"/>
            <w:bottom w:val="none" w:sz="0" w:space="0" w:color="auto"/>
            <w:right w:val="none" w:sz="0" w:space="0" w:color="auto"/>
          </w:divBdr>
        </w:div>
        <w:div w:id="725838613">
          <w:marLeft w:val="0"/>
          <w:marRight w:val="0"/>
          <w:marTop w:val="0"/>
          <w:marBottom w:val="0"/>
          <w:divBdr>
            <w:top w:val="none" w:sz="0" w:space="0" w:color="auto"/>
            <w:left w:val="none" w:sz="0" w:space="0" w:color="auto"/>
            <w:bottom w:val="none" w:sz="0" w:space="0" w:color="auto"/>
            <w:right w:val="none" w:sz="0" w:space="0" w:color="auto"/>
          </w:divBdr>
        </w:div>
        <w:div w:id="749667077">
          <w:marLeft w:val="0"/>
          <w:marRight w:val="0"/>
          <w:marTop w:val="0"/>
          <w:marBottom w:val="0"/>
          <w:divBdr>
            <w:top w:val="none" w:sz="0" w:space="0" w:color="auto"/>
            <w:left w:val="none" w:sz="0" w:space="0" w:color="auto"/>
            <w:bottom w:val="none" w:sz="0" w:space="0" w:color="auto"/>
            <w:right w:val="none" w:sz="0" w:space="0" w:color="auto"/>
          </w:divBdr>
        </w:div>
        <w:div w:id="752167445">
          <w:marLeft w:val="0"/>
          <w:marRight w:val="0"/>
          <w:marTop w:val="0"/>
          <w:marBottom w:val="0"/>
          <w:divBdr>
            <w:top w:val="none" w:sz="0" w:space="0" w:color="auto"/>
            <w:left w:val="none" w:sz="0" w:space="0" w:color="auto"/>
            <w:bottom w:val="none" w:sz="0" w:space="0" w:color="auto"/>
            <w:right w:val="none" w:sz="0" w:space="0" w:color="auto"/>
          </w:divBdr>
        </w:div>
        <w:div w:id="760875274">
          <w:marLeft w:val="0"/>
          <w:marRight w:val="0"/>
          <w:marTop w:val="0"/>
          <w:marBottom w:val="0"/>
          <w:divBdr>
            <w:top w:val="none" w:sz="0" w:space="0" w:color="auto"/>
            <w:left w:val="none" w:sz="0" w:space="0" w:color="auto"/>
            <w:bottom w:val="none" w:sz="0" w:space="0" w:color="auto"/>
            <w:right w:val="none" w:sz="0" w:space="0" w:color="auto"/>
          </w:divBdr>
        </w:div>
        <w:div w:id="774593995">
          <w:marLeft w:val="0"/>
          <w:marRight w:val="0"/>
          <w:marTop w:val="0"/>
          <w:marBottom w:val="0"/>
          <w:divBdr>
            <w:top w:val="none" w:sz="0" w:space="0" w:color="auto"/>
            <w:left w:val="none" w:sz="0" w:space="0" w:color="auto"/>
            <w:bottom w:val="none" w:sz="0" w:space="0" w:color="auto"/>
            <w:right w:val="none" w:sz="0" w:space="0" w:color="auto"/>
          </w:divBdr>
        </w:div>
        <w:div w:id="778764989">
          <w:marLeft w:val="0"/>
          <w:marRight w:val="0"/>
          <w:marTop w:val="0"/>
          <w:marBottom w:val="0"/>
          <w:divBdr>
            <w:top w:val="none" w:sz="0" w:space="0" w:color="auto"/>
            <w:left w:val="none" w:sz="0" w:space="0" w:color="auto"/>
            <w:bottom w:val="none" w:sz="0" w:space="0" w:color="auto"/>
            <w:right w:val="none" w:sz="0" w:space="0" w:color="auto"/>
          </w:divBdr>
        </w:div>
        <w:div w:id="811479392">
          <w:marLeft w:val="0"/>
          <w:marRight w:val="0"/>
          <w:marTop w:val="0"/>
          <w:marBottom w:val="0"/>
          <w:divBdr>
            <w:top w:val="none" w:sz="0" w:space="0" w:color="auto"/>
            <w:left w:val="none" w:sz="0" w:space="0" w:color="auto"/>
            <w:bottom w:val="none" w:sz="0" w:space="0" w:color="auto"/>
            <w:right w:val="none" w:sz="0" w:space="0" w:color="auto"/>
          </w:divBdr>
        </w:div>
        <w:div w:id="819617896">
          <w:marLeft w:val="0"/>
          <w:marRight w:val="0"/>
          <w:marTop w:val="0"/>
          <w:marBottom w:val="0"/>
          <w:divBdr>
            <w:top w:val="none" w:sz="0" w:space="0" w:color="auto"/>
            <w:left w:val="none" w:sz="0" w:space="0" w:color="auto"/>
            <w:bottom w:val="none" w:sz="0" w:space="0" w:color="auto"/>
            <w:right w:val="none" w:sz="0" w:space="0" w:color="auto"/>
          </w:divBdr>
        </w:div>
        <w:div w:id="827479253">
          <w:marLeft w:val="0"/>
          <w:marRight w:val="0"/>
          <w:marTop w:val="0"/>
          <w:marBottom w:val="0"/>
          <w:divBdr>
            <w:top w:val="none" w:sz="0" w:space="0" w:color="auto"/>
            <w:left w:val="none" w:sz="0" w:space="0" w:color="auto"/>
            <w:bottom w:val="none" w:sz="0" w:space="0" w:color="auto"/>
            <w:right w:val="none" w:sz="0" w:space="0" w:color="auto"/>
          </w:divBdr>
        </w:div>
        <w:div w:id="830297652">
          <w:marLeft w:val="0"/>
          <w:marRight w:val="0"/>
          <w:marTop w:val="0"/>
          <w:marBottom w:val="0"/>
          <w:divBdr>
            <w:top w:val="none" w:sz="0" w:space="0" w:color="auto"/>
            <w:left w:val="none" w:sz="0" w:space="0" w:color="auto"/>
            <w:bottom w:val="none" w:sz="0" w:space="0" w:color="auto"/>
            <w:right w:val="none" w:sz="0" w:space="0" w:color="auto"/>
          </w:divBdr>
        </w:div>
        <w:div w:id="843859897">
          <w:marLeft w:val="0"/>
          <w:marRight w:val="0"/>
          <w:marTop w:val="0"/>
          <w:marBottom w:val="0"/>
          <w:divBdr>
            <w:top w:val="none" w:sz="0" w:space="0" w:color="auto"/>
            <w:left w:val="none" w:sz="0" w:space="0" w:color="auto"/>
            <w:bottom w:val="none" w:sz="0" w:space="0" w:color="auto"/>
            <w:right w:val="none" w:sz="0" w:space="0" w:color="auto"/>
          </w:divBdr>
        </w:div>
        <w:div w:id="858348473">
          <w:marLeft w:val="0"/>
          <w:marRight w:val="0"/>
          <w:marTop w:val="0"/>
          <w:marBottom w:val="0"/>
          <w:divBdr>
            <w:top w:val="none" w:sz="0" w:space="0" w:color="auto"/>
            <w:left w:val="none" w:sz="0" w:space="0" w:color="auto"/>
            <w:bottom w:val="none" w:sz="0" w:space="0" w:color="auto"/>
            <w:right w:val="none" w:sz="0" w:space="0" w:color="auto"/>
          </w:divBdr>
        </w:div>
        <w:div w:id="907691640">
          <w:marLeft w:val="0"/>
          <w:marRight w:val="0"/>
          <w:marTop w:val="0"/>
          <w:marBottom w:val="0"/>
          <w:divBdr>
            <w:top w:val="none" w:sz="0" w:space="0" w:color="auto"/>
            <w:left w:val="none" w:sz="0" w:space="0" w:color="auto"/>
            <w:bottom w:val="none" w:sz="0" w:space="0" w:color="auto"/>
            <w:right w:val="none" w:sz="0" w:space="0" w:color="auto"/>
          </w:divBdr>
        </w:div>
        <w:div w:id="909003504">
          <w:marLeft w:val="0"/>
          <w:marRight w:val="0"/>
          <w:marTop w:val="0"/>
          <w:marBottom w:val="0"/>
          <w:divBdr>
            <w:top w:val="none" w:sz="0" w:space="0" w:color="auto"/>
            <w:left w:val="none" w:sz="0" w:space="0" w:color="auto"/>
            <w:bottom w:val="none" w:sz="0" w:space="0" w:color="auto"/>
            <w:right w:val="none" w:sz="0" w:space="0" w:color="auto"/>
          </w:divBdr>
        </w:div>
        <w:div w:id="927270394">
          <w:marLeft w:val="0"/>
          <w:marRight w:val="0"/>
          <w:marTop w:val="0"/>
          <w:marBottom w:val="0"/>
          <w:divBdr>
            <w:top w:val="none" w:sz="0" w:space="0" w:color="auto"/>
            <w:left w:val="none" w:sz="0" w:space="0" w:color="auto"/>
            <w:bottom w:val="none" w:sz="0" w:space="0" w:color="auto"/>
            <w:right w:val="none" w:sz="0" w:space="0" w:color="auto"/>
          </w:divBdr>
        </w:div>
        <w:div w:id="948270537">
          <w:marLeft w:val="0"/>
          <w:marRight w:val="0"/>
          <w:marTop w:val="0"/>
          <w:marBottom w:val="0"/>
          <w:divBdr>
            <w:top w:val="none" w:sz="0" w:space="0" w:color="auto"/>
            <w:left w:val="none" w:sz="0" w:space="0" w:color="auto"/>
            <w:bottom w:val="none" w:sz="0" w:space="0" w:color="auto"/>
            <w:right w:val="none" w:sz="0" w:space="0" w:color="auto"/>
          </w:divBdr>
        </w:div>
        <w:div w:id="972373541">
          <w:marLeft w:val="0"/>
          <w:marRight w:val="0"/>
          <w:marTop w:val="0"/>
          <w:marBottom w:val="0"/>
          <w:divBdr>
            <w:top w:val="none" w:sz="0" w:space="0" w:color="auto"/>
            <w:left w:val="none" w:sz="0" w:space="0" w:color="auto"/>
            <w:bottom w:val="none" w:sz="0" w:space="0" w:color="auto"/>
            <w:right w:val="none" w:sz="0" w:space="0" w:color="auto"/>
          </w:divBdr>
        </w:div>
        <w:div w:id="975523714">
          <w:marLeft w:val="0"/>
          <w:marRight w:val="0"/>
          <w:marTop w:val="0"/>
          <w:marBottom w:val="0"/>
          <w:divBdr>
            <w:top w:val="none" w:sz="0" w:space="0" w:color="auto"/>
            <w:left w:val="none" w:sz="0" w:space="0" w:color="auto"/>
            <w:bottom w:val="none" w:sz="0" w:space="0" w:color="auto"/>
            <w:right w:val="none" w:sz="0" w:space="0" w:color="auto"/>
          </w:divBdr>
        </w:div>
        <w:div w:id="983310996">
          <w:marLeft w:val="0"/>
          <w:marRight w:val="0"/>
          <w:marTop w:val="0"/>
          <w:marBottom w:val="0"/>
          <w:divBdr>
            <w:top w:val="none" w:sz="0" w:space="0" w:color="auto"/>
            <w:left w:val="none" w:sz="0" w:space="0" w:color="auto"/>
            <w:bottom w:val="none" w:sz="0" w:space="0" w:color="auto"/>
            <w:right w:val="none" w:sz="0" w:space="0" w:color="auto"/>
          </w:divBdr>
        </w:div>
        <w:div w:id="988096705">
          <w:marLeft w:val="0"/>
          <w:marRight w:val="0"/>
          <w:marTop w:val="0"/>
          <w:marBottom w:val="0"/>
          <w:divBdr>
            <w:top w:val="none" w:sz="0" w:space="0" w:color="auto"/>
            <w:left w:val="none" w:sz="0" w:space="0" w:color="auto"/>
            <w:bottom w:val="none" w:sz="0" w:space="0" w:color="auto"/>
            <w:right w:val="none" w:sz="0" w:space="0" w:color="auto"/>
          </w:divBdr>
        </w:div>
        <w:div w:id="990527914">
          <w:marLeft w:val="0"/>
          <w:marRight w:val="0"/>
          <w:marTop w:val="0"/>
          <w:marBottom w:val="0"/>
          <w:divBdr>
            <w:top w:val="none" w:sz="0" w:space="0" w:color="auto"/>
            <w:left w:val="none" w:sz="0" w:space="0" w:color="auto"/>
            <w:bottom w:val="none" w:sz="0" w:space="0" w:color="auto"/>
            <w:right w:val="none" w:sz="0" w:space="0" w:color="auto"/>
          </w:divBdr>
        </w:div>
        <w:div w:id="992639672">
          <w:marLeft w:val="0"/>
          <w:marRight w:val="0"/>
          <w:marTop w:val="0"/>
          <w:marBottom w:val="0"/>
          <w:divBdr>
            <w:top w:val="none" w:sz="0" w:space="0" w:color="auto"/>
            <w:left w:val="none" w:sz="0" w:space="0" w:color="auto"/>
            <w:bottom w:val="none" w:sz="0" w:space="0" w:color="auto"/>
            <w:right w:val="none" w:sz="0" w:space="0" w:color="auto"/>
          </w:divBdr>
        </w:div>
        <w:div w:id="1026636050">
          <w:marLeft w:val="0"/>
          <w:marRight w:val="0"/>
          <w:marTop w:val="0"/>
          <w:marBottom w:val="0"/>
          <w:divBdr>
            <w:top w:val="none" w:sz="0" w:space="0" w:color="auto"/>
            <w:left w:val="none" w:sz="0" w:space="0" w:color="auto"/>
            <w:bottom w:val="none" w:sz="0" w:space="0" w:color="auto"/>
            <w:right w:val="none" w:sz="0" w:space="0" w:color="auto"/>
          </w:divBdr>
        </w:div>
        <w:div w:id="1036007832">
          <w:marLeft w:val="0"/>
          <w:marRight w:val="0"/>
          <w:marTop w:val="0"/>
          <w:marBottom w:val="0"/>
          <w:divBdr>
            <w:top w:val="none" w:sz="0" w:space="0" w:color="auto"/>
            <w:left w:val="none" w:sz="0" w:space="0" w:color="auto"/>
            <w:bottom w:val="none" w:sz="0" w:space="0" w:color="auto"/>
            <w:right w:val="none" w:sz="0" w:space="0" w:color="auto"/>
          </w:divBdr>
        </w:div>
        <w:div w:id="1090660719">
          <w:marLeft w:val="0"/>
          <w:marRight w:val="0"/>
          <w:marTop w:val="0"/>
          <w:marBottom w:val="0"/>
          <w:divBdr>
            <w:top w:val="none" w:sz="0" w:space="0" w:color="auto"/>
            <w:left w:val="none" w:sz="0" w:space="0" w:color="auto"/>
            <w:bottom w:val="none" w:sz="0" w:space="0" w:color="auto"/>
            <w:right w:val="none" w:sz="0" w:space="0" w:color="auto"/>
          </w:divBdr>
        </w:div>
        <w:div w:id="1147471556">
          <w:marLeft w:val="0"/>
          <w:marRight w:val="0"/>
          <w:marTop w:val="0"/>
          <w:marBottom w:val="0"/>
          <w:divBdr>
            <w:top w:val="none" w:sz="0" w:space="0" w:color="auto"/>
            <w:left w:val="none" w:sz="0" w:space="0" w:color="auto"/>
            <w:bottom w:val="none" w:sz="0" w:space="0" w:color="auto"/>
            <w:right w:val="none" w:sz="0" w:space="0" w:color="auto"/>
          </w:divBdr>
        </w:div>
        <w:div w:id="1161040463">
          <w:marLeft w:val="0"/>
          <w:marRight w:val="0"/>
          <w:marTop w:val="0"/>
          <w:marBottom w:val="0"/>
          <w:divBdr>
            <w:top w:val="none" w:sz="0" w:space="0" w:color="auto"/>
            <w:left w:val="none" w:sz="0" w:space="0" w:color="auto"/>
            <w:bottom w:val="none" w:sz="0" w:space="0" w:color="auto"/>
            <w:right w:val="none" w:sz="0" w:space="0" w:color="auto"/>
          </w:divBdr>
        </w:div>
        <w:div w:id="1191338599">
          <w:marLeft w:val="0"/>
          <w:marRight w:val="0"/>
          <w:marTop w:val="0"/>
          <w:marBottom w:val="0"/>
          <w:divBdr>
            <w:top w:val="none" w:sz="0" w:space="0" w:color="auto"/>
            <w:left w:val="none" w:sz="0" w:space="0" w:color="auto"/>
            <w:bottom w:val="none" w:sz="0" w:space="0" w:color="auto"/>
            <w:right w:val="none" w:sz="0" w:space="0" w:color="auto"/>
          </w:divBdr>
        </w:div>
        <w:div w:id="1200049559">
          <w:marLeft w:val="0"/>
          <w:marRight w:val="0"/>
          <w:marTop w:val="0"/>
          <w:marBottom w:val="0"/>
          <w:divBdr>
            <w:top w:val="none" w:sz="0" w:space="0" w:color="auto"/>
            <w:left w:val="none" w:sz="0" w:space="0" w:color="auto"/>
            <w:bottom w:val="none" w:sz="0" w:space="0" w:color="auto"/>
            <w:right w:val="none" w:sz="0" w:space="0" w:color="auto"/>
          </w:divBdr>
        </w:div>
        <w:div w:id="1211921495">
          <w:marLeft w:val="0"/>
          <w:marRight w:val="0"/>
          <w:marTop w:val="0"/>
          <w:marBottom w:val="0"/>
          <w:divBdr>
            <w:top w:val="none" w:sz="0" w:space="0" w:color="auto"/>
            <w:left w:val="none" w:sz="0" w:space="0" w:color="auto"/>
            <w:bottom w:val="none" w:sz="0" w:space="0" w:color="auto"/>
            <w:right w:val="none" w:sz="0" w:space="0" w:color="auto"/>
          </w:divBdr>
        </w:div>
        <w:div w:id="1255935892">
          <w:marLeft w:val="0"/>
          <w:marRight w:val="0"/>
          <w:marTop w:val="0"/>
          <w:marBottom w:val="0"/>
          <w:divBdr>
            <w:top w:val="none" w:sz="0" w:space="0" w:color="auto"/>
            <w:left w:val="none" w:sz="0" w:space="0" w:color="auto"/>
            <w:bottom w:val="none" w:sz="0" w:space="0" w:color="auto"/>
            <w:right w:val="none" w:sz="0" w:space="0" w:color="auto"/>
          </w:divBdr>
        </w:div>
        <w:div w:id="1298030645">
          <w:marLeft w:val="0"/>
          <w:marRight w:val="0"/>
          <w:marTop w:val="0"/>
          <w:marBottom w:val="0"/>
          <w:divBdr>
            <w:top w:val="none" w:sz="0" w:space="0" w:color="auto"/>
            <w:left w:val="none" w:sz="0" w:space="0" w:color="auto"/>
            <w:bottom w:val="none" w:sz="0" w:space="0" w:color="auto"/>
            <w:right w:val="none" w:sz="0" w:space="0" w:color="auto"/>
          </w:divBdr>
        </w:div>
        <w:div w:id="1315376541">
          <w:marLeft w:val="0"/>
          <w:marRight w:val="0"/>
          <w:marTop w:val="0"/>
          <w:marBottom w:val="0"/>
          <w:divBdr>
            <w:top w:val="none" w:sz="0" w:space="0" w:color="auto"/>
            <w:left w:val="none" w:sz="0" w:space="0" w:color="auto"/>
            <w:bottom w:val="none" w:sz="0" w:space="0" w:color="auto"/>
            <w:right w:val="none" w:sz="0" w:space="0" w:color="auto"/>
          </w:divBdr>
        </w:div>
        <w:div w:id="1323661408">
          <w:marLeft w:val="0"/>
          <w:marRight w:val="0"/>
          <w:marTop w:val="0"/>
          <w:marBottom w:val="0"/>
          <w:divBdr>
            <w:top w:val="none" w:sz="0" w:space="0" w:color="auto"/>
            <w:left w:val="none" w:sz="0" w:space="0" w:color="auto"/>
            <w:bottom w:val="none" w:sz="0" w:space="0" w:color="auto"/>
            <w:right w:val="none" w:sz="0" w:space="0" w:color="auto"/>
          </w:divBdr>
        </w:div>
        <w:div w:id="1331103103">
          <w:marLeft w:val="0"/>
          <w:marRight w:val="0"/>
          <w:marTop w:val="0"/>
          <w:marBottom w:val="0"/>
          <w:divBdr>
            <w:top w:val="none" w:sz="0" w:space="0" w:color="auto"/>
            <w:left w:val="none" w:sz="0" w:space="0" w:color="auto"/>
            <w:bottom w:val="none" w:sz="0" w:space="0" w:color="auto"/>
            <w:right w:val="none" w:sz="0" w:space="0" w:color="auto"/>
          </w:divBdr>
        </w:div>
        <w:div w:id="1332023106">
          <w:marLeft w:val="0"/>
          <w:marRight w:val="0"/>
          <w:marTop w:val="0"/>
          <w:marBottom w:val="0"/>
          <w:divBdr>
            <w:top w:val="none" w:sz="0" w:space="0" w:color="auto"/>
            <w:left w:val="none" w:sz="0" w:space="0" w:color="auto"/>
            <w:bottom w:val="none" w:sz="0" w:space="0" w:color="auto"/>
            <w:right w:val="none" w:sz="0" w:space="0" w:color="auto"/>
          </w:divBdr>
        </w:div>
        <w:div w:id="1349982449">
          <w:marLeft w:val="0"/>
          <w:marRight w:val="0"/>
          <w:marTop w:val="0"/>
          <w:marBottom w:val="0"/>
          <w:divBdr>
            <w:top w:val="none" w:sz="0" w:space="0" w:color="auto"/>
            <w:left w:val="none" w:sz="0" w:space="0" w:color="auto"/>
            <w:bottom w:val="none" w:sz="0" w:space="0" w:color="auto"/>
            <w:right w:val="none" w:sz="0" w:space="0" w:color="auto"/>
          </w:divBdr>
        </w:div>
        <w:div w:id="1375346037">
          <w:marLeft w:val="0"/>
          <w:marRight w:val="0"/>
          <w:marTop w:val="0"/>
          <w:marBottom w:val="0"/>
          <w:divBdr>
            <w:top w:val="none" w:sz="0" w:space="0" w:color="auto"/>
            <w:left w:val="none" w:sz="0" w:space="0" w:color="auto"/>
            <w:bottom w:val="none" w:sz="0" w:space="0" w:color="auto"/>
            <w:right w:val="none" w:sz="0" w:space="0" w:color="auto"/>
          </w:divBdr>
        </w:div>
        <w:div w:id="1383213388">
          <w:marLeft w:val="0"/>
          <w:marRight w:val="0"/>
          <w:marTop w:val="0"/>
          <w:marBottom w:val="0"/>
          <w:divBdr>
            <w:top w:val="none" w:sz="0" w:space="0" w:color="auto"/>
            <w:left w:val="none" w:sz="0" w:space="0" w:color="auto"/>
            <w:bottom w:val="none" w:sz="0" w:space="0" w:color="auto"/>
            <w:right w:val="none" w:sz="0" w:space="0" w:color="auto"/>
          </w:divBdr>
        </w:div>
        <w:div w:id="1399355504">
          <w:marLeft w:val="0"/>
          <w:marRight w:val="0"/>
          <w:marTop w:val="0"/>
          <w:marBottom w:val="0"/>
          <w:divBdr>
            <w:top w:val="none" w:sz="0" w:space="0" w:color="auto"/>
            <w:left w:val="none" w:sz="0" w:space="0" w:color="auto"/>
            <w:bottom w:val="none" w:sz="0" w:space="0" w:color="auto"/>
            <w:right w:val="none" w:sz="0" w:space="0" w:color="auto"/>
          </w:divBdr>
        </w:div>
        <w:div w:id="1405881512">
          <w:marLeft w:val="0"/>
          <w:marRight w:val="0"/>
          <w:marTop w:val="0"/>
          <w:marBottom w:val="0"/>
          <w:divBdr>
            <w:top w:val="none" w:sz="0" w:space="0" w:color="auto"/>
            <w:left w:val="none" w:sz="0" w:space="0" w:color="auto"/>
            <w:bottom w:val="none" w:sz="0" w:space="0" w:color="auto"/>
            <w:right w:val="none" w:sz="0" w:space="0" w:color="auto"/>
          </w:divBdr>
        </w:div>
        <w:div w:id="1423331081">
          <w:marLeft w:val="0"/>
          <w:marRight w:val="0"/>
          <w:marTop w:val="0"/>
          <w:marBottom w:val="0"/>
          <w:divBdr>
            <w:top w:val="none" w:sz="0" w:space="0" w:color="auto"/>
            <w:left w:val="none" w:sz="0" w:space="0" w:color="auto"/>
            <w:bottom w:val="none" w:sz="0" w:space="0" w:color="auto"/>
            <w:right w:val="none" w:sz="0" w:space="0" w:color="auto"/>
          </w:divBdr>
        </w:div>
        <w:div w:id="1434977070">
          <w:marLeft w:val="0"/>
          <w:marRight w:val="0"/>
          <w:marTop w:val="0"/>
          <w:marBottom w:val="0"/>
          <w:divBdr>
            <w:top w:val="none" w:sz="0" w:space="0" w:color="auto"/>
            <w:left w:val="none" w:sz="0" w:space="0" w:color="auto"/>
            <w:bottom w:val="none" w:sz="0" w:space="0" w:color="auto"/>
            <w:right w:val="none" w:sz="0" w:space="0" w:color="auto"/>
          </w:divBdr>
        </w:div>
        <w:div w:id="1435780681">
          <w:marLeft w:val="0"/>
          <w:marRight w:val="0"/>
          <w:marTop w:val="0"/>
          <w:marBottom w:val="0"/>
          <w:divBdr>
            <w:top w:val="none" w:sz="0" w:space="0" w:color="auto"/>
            <w:left w:val="none" w:sz="0" w:space="0" w:color="auto"/>
            <w:bottom w:val="none" w:sz="0" w:space="0" w:color="auto"/>
            <w:right w:val="none" w:sz="0" w:space="0" w:color="auto"/>
          </w:divBdr>
        </w:div>
        <w:div w:id="1435899388">
          <w:marLeft w:val="0"/>
          <w:marRight w:val="0"/>
          <w:marTop w:val="0"/>
          <w:marBottom w:val="0"/>
          <w:divBdr>
            <w:top w:val="none" w:sz="0" w:space="0" w:color="auto"/>
            <w:left w:val="none" w:sz="0" w:space="0" w:color="auto"/>
            <w:bottom w:val="none" w:sz="0" w:space="0" w:color="auto"/>
            <w:right w:val="none" w:sz="0" w:space="0" w:color="auto"/>
          </w:divBdr>
        </w:div>
        <w:div w:id="1459228448">
          <w:marLeft w:val="0"/>
          <w:marRight w:val="0"/>
          <w:marTop w:val="0"/>
          <w:marBottom w:val="0"/>
          <w:divBdr>
            <w:top w:val="none" w:sz="0" w:space="0" w:color="auto"/>
            <w:left w:val="none" w:sz="0" w:space="0" w:color="auto"/>
            <w:bottom w:val="none" w:sz="0" w:space="0" w:color="auto"/>
            <w:right w:val="none" w:sz="0" w:space="0" w:color="auto"/>
          </w:divBdr>
        </w:div>
        <w:div w:id="1490900641">
          <w:marLeft w:val="0"/>
          <w:marRight w:val="0"/>
          <w:marTop w:val="0"/>
          <w:marBottom w:val="0"/>
          <w:divBdr>
            <w:top w:val="none" w:sz="0" w:space="0" w:color="auto"/>
            <w:left w:val="none" w:sz="0" w:space="0" w:color="auto"/>
            <w:bottom w:val="none" w:sz="0" w:space="0" w:color="auto"/>
            <w:right w:val="none" w:sz="0" w:space="0" w:color="auto"/>
          </w:divBdr>
        </w:div>
        <w:div w:id="1522016402">
          <w:marLeft w:val="0"/>
          <w:marRight w:val="0"/>
          <w:marTop w:val="0"/>
          <w:marBottom w:val="0"/>
          <w:divBdr>
            <w:top w:val="none" w:sz="0" w:space="0" w:color="auto"/>
            <w:left w:val="none" w:sz="0" w:space="0" w:color="auto"/>
            <w:bottom w:val="none" w:sz="0" w:space="0" w:color="auto"/>
            <w:right w:val="none" w:sz="0" w:space="0" w:color="auto"/>
          </w:divBdr>
        </w:div>
        <w:div w:id="1541748228">
          <w:marLeft w:val="0"/>
          <w:marRight w:val="0"/>
          <w:marTop w:val="0"/>
          <w:marBottom w:val="0"/>
          <w:divBdr>
            <w:top w:val="none" w:sz="0" w:space="0" w:color="auto"/>
            <w:left w:val="none" w:sz="0" w:space="0" w:color="auto"/>
            <w:bottom w:val="none" w:sz="0" w:space="0" w:color="auto"/>
            <w:right w:val="none" w:sz="0" w:space="0" w:color="auto"/>
          </w:divBdr>
        </w:div>
        <w:div w:id="1564213887">
          <w:marLeft w:val="0"/>
          <w:marRight w:val="0"/>
          <w:marTop w:val="0"/>
          <w:marBottom w:val="0"/>
          <w:divBdr>
            <w:top w:val="none" w:sz="0" w:space="0" w:color="auto"/>
            <w:left w:val="none" w:sz="0" w:space="0" w:color="auto"/>
            <w:bottom w:val="none" w:sz="0" w:space="0" w:color="auto"/>
            <w:right w:val="none" w:sz="0" w:space="0" w:color="auto"/>
          </w:divBdr>
        </w:div>
        <w:div w:id="1615166175">
          <w:marLeft w:val="0"/>
          <w:marRight w:val="0"/>
          <w:marTop w:val="0"/>
          <w:marBottom w:val="0"/>
          <w:divBdr>
            <w:top w:val="none" w:sz="0" w:space="0" w:color="auto"/>
            <w:left w:val="none" w:sz="0" w:space="0" w:color="auto"/>
            <w:bottom w:val="none" w:sz="0" w:space="0" w:color="auto"/>
            <w:right w:val="none" w:sz="0" w:space="0" w:color="auto"/>
          </w:divBdr>
        </w:div>
        <w:div w:id="1631788769">
          <w:marLeft w:val="0"/>
          <w:marRight w:val="0"/>
          <w:marTop w:val="0"/>
          <w:marBottom w:val="0"/>
          <w:divBdr>
            <w:top w:val="none" w:sz="0" w:space="0" w:color="auto"/>
            <w:left w:val="none" w:sz="0" w:space="0" w:color="auto"/>
            <w:bottom w:val="none" w:sz="0" w:space="0" w:color="auto"/>
            <w:right w:val="none" w:sz="0" w:space="0" w:color="auto"/>
          </w:divBdr>
        </w:div>
        <w:div w:id="1648587352">
          <w:marLeft w:val="0"/>
          <w:marRight w:val="0"/>
          <w:marTop w:val="0"/>
          <w:marBottom w:val="0"/>
          <w:divBdr>
            <w:top w:val="none" w:sz="0" w:space="0" w:color="auto"/>
            <w:left w:val="none" w:sz="0" w:space="0" w:color="auto"/>
            <w:bottom w:val="none" w:sz="0" w:space="0" w:color="auto"/>
            <w:right w:val="none" w:sz="0" w:space="0" w:color="auto"/>
          </w:divBdr>
        </w:div>
        <w:div w:id="1672442029">
          <w:marLeft w:val="0"/>
          <w:marRight w:val="0"/>
          <w:marTop w:val="0"/>
          <w:marBottom w:val="0"/>
          <w:divBdr>
            <w:top w:val="none" w:sz="0" w:space="0" w:color="auto"/>
            <w:left w:val="none" w:sz="0" w:space="0" w:color="auto"/>
            <w:bottom w:val="none" w:sz="0" w:space="0" w:color="auto"/>
            <w:right w:val="none" w:sz="0" w:space="0" w:color="auto"/>
          </w:divBdr>
        </w:div>
        <w:div w:id="1674334898">
          <w:marLeft w:val="0"/>
          <w:marRight w:val="0"/>
          <w:marTop w:val="0"/>
          <w:marBottom w:val="0"/>
          <w:divBdr>
            <w:top w:val="none" w:sz="0" w:space="0" w:color="auto"/>
            <w:left w:val="none" w:sz="0" w:space="0" w:color="auto"/>
            <w:bottom w:val="none" w:sz="0" w:space="0" w:color="auto"/>
            <w:right w:val="none" w:sz="0" w:space="0" w:color="auto"/>
          </w:divBdr>
        </w:div>
        <w:div w:id="1690376624">
          <w:marLeft w:val="0"/>
          <w:marRight w:val="0"/>
          <w:marTop w:val="0"/>
          <w:marBottom w:val="0"/>
          <w:divBdr>
            <w:top w:val="none" w:sz="0" w:space="0" w:color="auto"/>
            <w:left w:val="none" w:sz="0" w:space="0" w:color="auto"/>
            <w:bottom w:val="none" w:sz="0" w:space="0" w:color="auto"/>
            <w:right w:val="none" w:sz="0" w:space="0" w:color="auto"/>
          </w:divBdr>
        </w:div>
        <w:div w:id="1696878780">
          <w:marLeft w:val="0"/>
          <w:marRight w:val="0"/>
          <w:marTop w:val="0"/>
          <w:marBottom w:val="0"/>
          <w:divBdr>
            <w:top w:val="none" w:sz="0" w:space="0" w:color="auto"/>
            <w:left w:val="none" w:sz="0" w:space="0" w:color="auto"/>
            <w:bottom w:val="none" w:sz="0" w:space="0" w:color="auto"/>
            <w:right w:val="none" w:sz="0" w:space="0" w:color="auto"/>
          </w:divBdr>
        </w:div>
        <w:div w:id="1697271243">
          <w:marLeft w:val="0"/>
          <w:marRight w:val="0"/>
          <w:marTop w:val="0"/>
          <w:marBottom w:val="0"/>
          <w:divBdr>
            <w:top w:val="none" w:sz="0" w:space="0" w:color="auto"/>
            <w:left w:val="none" w:sz="0" w:space="0" w:color="auto"/>
            <w:bottom w:val="none" w:sz="0" w:space="0" w:color="auto"/>
            <w:right w:val="none" w:sz="0" w:space="0" w:color="auto"/>
          </w:divBdr>
        </w:div>
        <w:div w:id="1701515361">
          <w:marLeft w:val="0"/>
          <w:marRight w:val="0"/>
          <w:marTop w:val="0"/>
          <w:marBottom w:val="0"/>
          <w:divBdr>
            <w:top w:val="none" w:sz="0" w:space="0" w:color="auto"/>
            <w:left w:val="none" w:sz="0" w:space="0" w:color="auto"/>
            <w:bottom w:val="none" w:sz="0" w:space="0" w:color="auto"/>
            <w:right w:val="none" w:sz="0" w:space="0" w:color="auto"/>
          </w:divBdr>
        </w:div>
        <w:div w:id="1703552605">
          <w:marLeft w:val="0"/>
          <w:marRight w:val="0"/>
          <w:marTop w:val="0"/>
          <w:marBottom w:val="0"/>
          <w:divBdr>
            <w:top w:val="none" w:sz="0" w:space="0" w:color="auto"/>
            <w:left w:val="none" w:sz="0" w:space="0" w:color="auto"/>
            <w:bottom w:val="none" w:sz="0" w:space="0" w:color="auto"/>
            <w:right w:val="none" w:sz="0" w:space="0" w:color="auto"/>
          </w:divBdr>
        </w:div>
        <w:div w:id="1715733027">
          <w:marLeft w:val="0"/>
          <w:marRight w:val="0"/>
          <w:marTop w:val="0"/>
          <w:marBottom w:val="0"/>
          <w:divBdr>
            <w:top w:val="none" w:sz="0" w:space="0" w:color="auto"/>
            <w:left w:val="none" w:sz="0" w:space="0" w:color="auto"/>
            <w:bottom w:val="none" w:sz="0" w:space="0" w:color="auto"/>
            <w:right w:val="none" w:sz="0" w:space="0" w:color="auto"/>
          </w:divBdr>
        </w:div>
        <w:div w:id="1743603620">
          <w:marLeft w:val="0"/>
          <w:marRight w:val="0"/>
          <w:marTop w:val="0"/>
          <w:marBottom w:val="0"/>
          <w:divBdr>
            <w:top w:val="none" w:sz="0" w:space="0" w:color="auto"/>
            <w:left w:val="none" w:sz="0" w:space="0" w:color="auto"/>
            <w:bottom w:val="none" w:sz="0" w:space="0" w:color="auto"/>
            <w:right w:val="none" w:sz="0" w:space="0" w:color="auto"/>
          </w:divBdr>
        </w:div>
        <w:div w:id="1748306101">
          <w:marLeft w:val="0"/>
          <w:marRight w:val="0"/>
          <w:marTop w:val="0"/>
          <w:marBottom w:val="0"/>
          <w:divBdr>
            <w:top w:val="none" w:sz="0" w:space="0" w:color="auto"/>
            <w:left w:val="none" w:sz="0" w:space="0" w:color="auto"/>
            <w:bottom w:val="none" w:sz="0" w:space="0" w:color="auto"/>
            <w:right w:val="none" w:sz="0" w:space="0" w:color="auto"/>
          </w:divBdr>
        </w:div>
        <w:div w:id="1766419445">
          <w:marLeft w:val="0"/>
          <w:marRight w:val="0"/>
          <w:marTop w:val="0"/>
          <w:marBottom w:val="0"/>
          <w:divBdr>
            <w:top w:val="none" w:sz="0" w:space="0" w:color="auto"/>
            <w:left w:val="none" w:sz="0" w:space="0" w:color="auto"/>
            <w:bottom w:val="none" w:sz="0" w:space="0" w:color="auto"/>
            <w:right w:val="none" w:sz="0" w:space="0" w:color="auto"/>
          </w:divBdr>
        </w:div>
        <w:div w:id="1780297438">
          <w:marLeft w:val="0"/>
          <w:marRight w:val="0"/>
          <w:marTop w:val="0"/>
          <w:marBottom w:val="0"/>
          <w:divBdr>
            <w:top w:val="none" w:sz="0" w:space="0" w:color="auto"/>
            <w:left w:val="none" w:sz="0" w:space="0" w:color="auto"/>
            <w:bottom w:val="none" w:sz="0" w:space="0" w:color="auto"/>
            <w:right w:val="none" w:sz="0" w:space="0" w:color="auto"/>
          </w:divBdr>
        </w:div>
        <w:div w:id="1798334821">
          <w:marLeft w:val="0"/>
          <w:marRight w:val="0"/>
          <w:marTop w:val="0"/>
          <w:marBottom w:val="0"/>
          <w:divBdr>
            <w:top w:val="none" w:sz="0" w:space="0" w:color="auto"/>
            <w:left w:val="none" w:sz="0" w:space="0" w:color="auto"/>
            <w:bottom w:val="none" w:sz="0" w:space="0" w:color="auto"/>
            <w:right w:val="none" w:sz="0" w:space="0" w:color="auto"/>
          </w:divBdr>
        </w:div>
        <w:div w:id="1821772040">
          <w:marLeft w:val="0"/>
          <w:marRight w:val="0"/>
          <w:marTop w:val="0"/>
          <w:marBottom w:val="0"/>
          <w:divBdr>
            <w:top w:val="none" w:sz="0" w:space="0" w:color="auto"/>
            <w:left w:val="none" w:sz="0" w:space="0" w:color="auto"/>
            <w:bottom w:val="none" w:sz="0" w:space="0" w:color="auto"/>
            <w:right w:val="none" w:sz="0" w:space="0" w:color="auto"/>
          </w:divBdr>
        </w:div>
        <w:div w:id="1860046112">
          <w:marLeft w:val="0"/>
          <w:marRight w:val="0"/>
          <w:marTop w:val="0"/>
          <w:marBottom w:val="0"/>
          <w:divBdr>
            <w:top w:val="none" w:sz="0" w:space="0" w:color="auto"/>
            <w:left w:val="none" w:sz="0" w:space="0" w:color="auto"/>
            <w:bottom w:val="none" w:sz="0" w:space="0" w:color="auto"/>
            <w:right w:val="none" w:sz="0" w:space="0" w:color="auto"/>
          </w:divBdr>
        </w:div>
        <w:div w:id="1874029470">
          <w:marLeft w:val="0"/>
          <w:marRight w:val="0"/>
          <w:marTop w:val="0"/>
          <w:marBottom w:val="0"/>
          <w:divBdr>
            <w:top w:val="none" w:sz="0" w:space="0" w:color="auto"/>
            <w:left w:val="none" w:sz="0" w:space="0" w:color="auto"/>
            <w:bottom w:val="none" w:sz="0" w:space="0" w:color="auto"/>
            <w:right w:val="none" w:sz="0" w:space="0" w:color="auto"/>
          </w:divBdr>
        </w:div>
        <w:div w:id="1902211343">
          <w:marLeft w:val="0"/>
          <w:marRight w:val="0"/>
          <w:marTop w:val="0"/>
          <w:marBottom w:val="0"/>
          <w:divBdr>
            <w:top w:val="none" w:sz="0" w:space="0" w:color="auto"/>
            <w:left w:val="none" w:sz="0" w:space="0" w:color="auto"/>
            <w:bottom w:val="none" w:sz="0" w:space="0" w:color="auto"/>
            <w:right w:val="none" w:sz="0" w:space="0" w:color="auto"/>
          </w:divBdr>
        </w:div>
        <w:div w:id="1927642212">
          <w:marLeft w:val="0"/>
          <w:marRight w:val="0"/>
          <w:marTop w:val="0"/>
          <w:marBottom w:val="0"/>
          <w:divBdr>
            <w:top w:val="none" w:sz="0" w:space="0" w:color="auto"/>
            <w:left w:val="none" w:sz="0" w:space="0" w:color="auto"/>
            <w:bottom w:val="none" w:sz="0" w:space="0" w:color="auto"/>
            <w:right w:val="none" w:sz="0" w:space="0" w:color="auto"/>
          </w:divBdr>
        </w:div>
        <w:div w:id="1929149806">
          <w:marLeft w:val="0"/>
          <w:marRight w:val="0"/>
          <w:marTop w:val="0"/>
          <w:marBottom w:val="0"/>
          <w:divBdr>
            <w:top w:val="none" w:sz="0" w:space="0" w:color="auto"/>
            <w:left w:val="none" w:sz="0" w:space="0" w:color="auto"/>
            <w:bottom w:val="none" w:sz="0" w:space="0" w:color="auto"/>
            <w:right w:val="none" w:sz="0" w:space="0" w:color="auto"/>
          </w:divBdr>
        </w:div>
        <w:div w:id="1936789864">
          <w:marLeft w:val="0"/>
          <w:marRight w:val="0"/>
          <w:marTop w:val="0"/>
          <w:marBottom w:val="0"/>
          <w:divBdr>
            <w:top w:val="none" w:sz="0" w:space="0" w:color="auto"/>
            <w:left w:val="none" w:sz="0" w:space="0" w:color="auto"/>
            <w:bottom w:val="none" w:sz="0" w:space="0" w:color="auto"/>
            <w:right w:val="none" w:sz="0" w:space="0" w:color="auto"/>
          </w:divBdr>
        </w:div>
        <w:div w:id="1985623263">
          <w:marLeft w:val="0"/>
          <w:marRight w:val="0"/>
          <w:marTop w:val="0"/>
          <w:marBottom w:val="0"/>
          <w:divBdr>
            <w:top w:val="none" w:sz="0" w:space="0" w:color="auto"/>
            <w:left w:val="none" w:sz="0" w:space="0" w:color="auto"/>
            <w:bottom w:val="none" w:sz="0" w:space="0" w:color="auto"/>
            <w:right w:val="none" w:sz="0" w:space="0" w:color="auto"/>
          </w:divBdr>
        </w:div>
        <w:div w:id="1996643644">
          <w:marLeft w:val="0"/>
          <w:marRight w:val="0"/>
          <w:marTop w:val="0"/>
          <w:marBottom w:val="0"/>
          <w:divBdr>
            <w:top w:val="none" w:sz="0" w:space="0" w:color="auto"/>
            <w:left w:val="none" w:sz="0" w:space="0" w:color="auto"/>
            <w:bottom w:val="none" w:sz="0" w:space="0" w:color="auto"/>
            <w:right w:val="none" w:sz="0" w:space="0" w:color="auto"/>
          </w:divBdr>
        </w:div>
        <w:div w:id="2005009483">
          <w:marLeft w:val="0"/>
          <w:marRight w:val="0"/>
          <w:marTop w:val="0"/>
          <w:marBottom w:val="0"/>
          <w:divBdr>
            <w:top w:val="none" w:sz="0" w:space="0" w:color="auto"/>
            <w:left w:val="none" w:sz="0" w:space="0" w:color="auto"/>
            <w:bottom w:val="none" w:sz="0" w:space="0" w:color="auto"/>
            <w:right w:val="none" w:sz="0" w:space="0" w:color="auto"/>
          </w:divBdr>
        </w:div>
        <w:div w:id="2015716307">
          <w:marLeft w:val="0"/>
          <w:marRight w:val="0"/>
          <w:marTop w:val="0"/>
          <w:marBottom w:val="0"/>
          <w:divBdr>
            <w:top w:val="none" w:sz="0" w:space="0" w:color="auto"/>
            <w:left w:val="none" w:sz="0" w:space="0" w:color="auto"/>
            <w:bottom w:val="none" w:sz="0" w:space="0" w:color="auto"/>
            <w:right w:val="none" w:sz="0" w:space="0" w:color="auto"/>
          </w:divBdr>
        </w:div>
        <w:div w:id="2029944737">
          <w:marLeft w:val="0"/>
          <w:marRight w:val="0"/>
          <w:marTop w:val="0"/>
          <w:marBottom w:val="0"/>
          <w:divBdr>
            <w:top w:val="none" w:sz="0" w:space="0" w:color="auto"/>
            <w:left w:val="none" w:sz="0" w:space="0" w:color="auto"/>
            <w:bottom w:val="none" w:sz="0" w:space="0" w:color="auto"/>
            <w:right w:val="none" w:sz="0" w:space="0" w:color="auto"/>
          </w:divBdr>
        </w:div>
        <w:div w:id="2038190307">
          <w:marLeft w:val="0"/>
          <w:marRight w:val="0"/>
          <w:marTop w:val="0"/>
          <w:marBottom w:val="0"/>
          <w:divBdr>
            <w:top w:val="none" w:sz="0" w:space="0" w:color="auto"/>
            <w:left w:val="none" w:sz="0" w:space="0" w:color="auto"/>
            <w:bottom w:val="none" w:sz="0" w:space="0" w:color="auto"/>
            <w:right w:val="none" w:sz="0" w:space="0" w:color="auto"/>
          </w:divBdr>
        </w:div>
        <w:div w:id="2054770933">
          <w:marLeft w:val="0"/>
          <w:marRight w:val="0"/>
          <w:marTop w:val="0"/>
          <w:marBottom w:val="0"/>
          <w:divBdr>
            <w:top w:val="none" w:sz="0" w:space="0" w:color="auto"/>
            <w:left w:val="none" w:sz="0" w:space="0" w:color="auto"/>
            <w:bottom w:val="none" w:sz="0" w:space="0" w:color="auto"/>
            <w:right w:val="none" w:sz="0" w:space="0" w:color="auto"/>
          </w:divBdr>
        </w:div>
        <w:div w:id="2058121130">
          <w:marLeft w:val="0"/>
          <w:marRight w:val="0"/>
          <w:marTop w:val="0"/>
          <w:marBottom w:val="0"/>
          <w:divBdr>
            <w:top w:val="none" w:sz="0" w:space="0" w:color="auto"/>
            <w:left w:val="none" w:sz="0" w:space="0" w:color="auto"/>
            <w:bottom w:val="none" w:sz="0" w:space="0" w:color="auto"/>
            <w:right w:val="none" w:sz="0" w:space="0" w:color="auto"/>
          </w:divBdr>
        </w:div>
        <w:div w:id="2103867573">
          <w:marLeft w:val="0"/>
          <w:marRight w:val="0"/>
          <w:marTop w:val="0"/>
          <w:marBottom w:val="0"/>
          <w:divBdr>
            <w:top w:val="none" w:sz="0" w:space="0" w:color="auto"/>
            <w:left w:val="none" w:sz="0" w:space="0" w:color="auto"/>
            <w:bottom w:val="none" w:sz="0" w:space="0" w:color="auto"/>
            <w:right w:val="none" w:sz="0" w:space="0" w:color="auto"/>
          </w:divBdr>
        </w:div>
        <w:div w:id="2112240315">
          <w:marLeft w:val="0"/>
          <w:marRight w:val="0"/>
          <w:marTop w:val="0"/>
          <w:marBottom w:val="0"/>
          <w:divBdr>
            <w:top w:val="none" w:sz="0" w:space="0" w:color="auto"/>
            <w:left w:val="none" w:sz="0" w:space="0" w:color="auto"/>
            <w:bottom w:val="none" w:sz="0" w:space="0" w:color="auto"/>
            <w:right w:val="none" w:sz="0" w:space="0" w:color="auto"/>
          </w:divBdr>
        </w:div>
        <w:div w:id="2114671356">
          <w:marLeft w:val="0"/>
          <w:marRight w:val="0"/>
          <w:marTop w:val="0"/>
          <w:marBottom w:val="0"/>
          <w:divBdr>
            <w:top w:val="none" w:sz="0" w:space="0" w:color="auto"/>
            <w:left w:val="none" w:sz="0" w:space="0" w:color="auto"/>
            <w:bottom w:val="none" w:sz="0" w:space="0" w:color="auto"/>
            <w:right w:val="none" w:sz="0" w:space="0" w:color="auto"/>
          </w:divBdr>
        </w:div>
        <w:div w:id="2115249345">
          <w:marLeft w:val="0"/>
          <w:marRight w:val="0"/>
          <w:marTop w:val="0"/>
          <w:marBottom w:val="0"/>
          <w:divBdr>
            <w:top w:val="none" w:sz="0" w:space="0" w:color="auto"/>
            <w:left w:val="none" w:sz="0" w:space="0" w:color="auto"/>
            <w:bottom w:val="none" w:sz="0" w:space="0" w:color="auto"/>
            <w:right w:val="none" w:sz="0" w:space="0" w:color="auto"/>
          </w:divBdr>
        </w:div>
      </w:divsChild>
    </w:div>
    <w:div w:id="483157110">
      <w:bodyDiv w:val="1"/>
      <w:marLeft w:val="0"/>
      <w:marRight w:val="0"/>
      <w:marTop w:val="0"/>
      <w:marBottom w:val="0"/>
      <w:divBdr>
        <w:top w:val="none" w:sz="0" w:space="0" w:color="auto"/>
        <w:left w:val="none" w:sz="0" w:space="0" w:color="auto"/>
        <w:bottom w:val="none" w:sz="0" w:space="0" w:color="auto"/>
        <w:right w:val="none" w:sz="0" w:space="0" w:color="auto"/>
      </w:divBdr>
      <w:divsChild>
        <w:div w:id="466555292">
          <w:marLeft w:val="0"/>
          <w:marRight w:val="0"/>
          <w:marTop w:val="0"/>
          <w:marBottom w:val="0"/>
          <w:divBdr>
            <w:top w:val="none" w:sz="0" w:space="0" w:color="auto"/>
            <w:left w:val="none" w:sz="0" w:space="0" w:color="auto"/>
            <w:bottom w:val="none" w:sz="0" w:space="0" w:color="auto"/>
            <w:right w:val="none" w:sz="0" w:space="0" w:color="auto"/>
          </w:divBdr>
          <w:divsChild>
            <w:div w:id="831944559">
              <w:marLeft w:val="0"/>
              <w:marRight w:val="0"/>
              <w:marTop w:val="0"/>
              <w:marBottom w:val="0"/>
              <w:divBdr>
                <w:top w:val="none" w:sz="0" w:space="0" w:color="auto"/>
                <w:left w:val="none" w:sz="0" w:space="0" w:color="auto"/>
                <w:bottom w:val="none" w:sz="0" w:space="0" w:color="auto"/>
                <w:right w:val="none" w:sz="0" w:space="0" w:color="auto"/>
              </w:divBdr>
              <w:divsChild>
                <w:div w:id="1357929326">
                  <w:marLeft w:val="0"/>
                  <w:marRight w:val="0"/>
                  <w:marTop w:val="0"/>
                  <w:marBottom w:val="0"/>
                  <w:divBdr>
                    <w:top w:val="none" w:sz="0" w:space="0" w:color="auto"/>
                    <w:left w:val="none" w:sz="0" w:space="0" w:color="auto"/>
                    <w:bottom w:val="none" w:sz="0" w:space="0" w:color="auto"/>
                    <w:right w:val="none" w:sz="0" w:space="0" w:color="auto"/>
                  </w:divBdr>
                  <w:divsChild>
                    <w:div w:id="1941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879">
      <w:bodyDiv w:val="1"/>
      <w:marLeft w:val="0"/>
      <w:marRight w:val="0"/>
      <w:marTop w:val="0"/>
      <w:marBottom w:val="0"/>
      <w:divBdr>
        <w:top w:val="none" w:sz="0" w:space="0" w:color="auto"/>
        <w:left w:val="none" w:sz="0" w:space="0" w:color="auto"/>
        <w:bottom w:val="none" w:sz="0" w:space="0" w:color="auto"/>
        <w:right w:val="none" w:sz="0" w:space="0" w:color="auto"/>
      </w:divBdr>
    </w:div>
    <w:div w:id="488593804">
      <w:bodyDiv w:val="1"/>
      <w:marLeft w:val="0"/>
      <w:marRight w:val="0"/>
      <w:marTop w:val="0"/>
      <w:marBottom w:val="0"/>
      <w:divBdr>
        <w:top w:val="none" w:sz="0" w:space="0" w:color="auto"/>
        <w:left w:val="none" w:sz="0" w:space="0" w:color="auto"/>
        <w:bottom w:val="none" w:sz="0" w:space="0" w:color="auto"/>
        <w:right w:val="none" w:sz="0" w:space="0" w:color="auto"/>
      </w:divBdr>
      <w:divsChild>
        <w:div w:id="1655529119">
          <w:marLeft w:val="0"/>
          <w:marRight w:val="0"/>
          <w:marTop w:val="0"/>
          <w:marBottom w:val="0"/>
          <w:divBdr>
            <w:top w:val="none" w:sz="0" w:space="0" w:color="auto"/>
            <w:left w:val="none" w:sz="0" w:space="0" w:color="auto"/>
            <w:bottom w:val="none" w:sz="0" w:space="0" w:color="auto"/>
            <w:right w:val="none" w:sz="0" w:space="0" w:color="auto"/>
          </w:divBdr>
        </w:div>
        <w:div w:id="272136572">
          <w:marLeft w:val="0"/>
          <w:marRight w:val="0"/>
          <w:marTop w:val="0"/>
          <w:marBottom w:val="0"/>
          <w:divBdr>
            <w:top w:val="none" w:sz="0" w:space="0" w:color="auto"/>
            <w:left w:val="none" w:sz="0" w:space="0" w:color="auto"/>
            <w:bottom w:val="none" w:sz="0" w:space="0" w:color="auto"/>
            <w:right w:val="none" w:sz="0" w:space="0" w:color="auto"/>
          </w:divBdr>
        </w:div>
        <w:div w:id="937520184">
          <w:marLeft w:val="0"/>
          <w:marRight w:val="0"/>
          <w:marTop w:val="0"/>
          <w:marBottom w:val="0"/>
          <w:divBdr>
            <w:top w:val="none" w:sz="0" w:space="0" w:color="auto"/>
            <w:left w:val="none" w:sz="0" w:space="0" w:color="auto"/>
            <w:bottom w:val="none" w:sz="0" w:space="0" w:color="auto"/>
            <w:right w:val="none" w:sz="0" w:space="0" w:color="auto"/>
          </w:divBdr>
        </w:div>
        <w:div w:id="1259437906">
          <w:marLeft w:val="0"/>
          <w:marRight w:val="0"/>
          <w:marTop w:val="0"/>
          <w:marBottom w:val="0"/>
          <w:divBdr>
            <w:top w:val="none" w:sz="0" w:space="0" w:color="auto"/>
            <w:left w:val="none" w:sz="0" w:space="0" w:color="auto"/>
            <w:bottom w:val="none" w:sz="0" w:space="0" w:color="auto"/>
            <w:right w:val="none" w:sz="0" w:space="0" w:color="auto"/>
          </w:divBdr>
        </w:div>
        <w:div w:id="559902278">
          <w:marLeft w:val="0"/>
          <w:marRight w:val="0"/>
          <w:marTop w:val="0"/>
          <w:marBottom w:val="0"/>
          <w:divBdr>
            <w:top w:val="none" w:sz="0" w:space="0" w:color="auto"/>
            <w:left w:val="none" w:sz="0" w:space="0" w:color="auto"/>
            <w:bottom w:val="none" w:sz="0" w:space="0" w:color="auto"/>
            <w:right w:val="none" w:sz="0" w:space="0" w:color="auto"/>
          </w:divBdr>
        </w:div>
        <w:div w:id="227307923">
          <w:marLeft w:val="0"/>
          <w:marRight w:val="0"/>
          <w:marTop w:val="0"/>
          <w:marBottom w:val="0"/>
          <w:divBdr>
            <w:top w:val="none" w:sz="0" w:space="0" w:color="auto"/>
            <w:left w:val="none" w:sz="0" w:space="0" w:color="auto"/>
            <w:bottom w:val="none" w:sz="0" w:space="0" w:color="auto"/>
            <w:right w:val="none" w:sz="0" w:space="0" w:color="auto"/>
          </w:divBdr>
        </w:div>
        <w:div w:id="758255179">
          <w:marLeft w:val="0"/>
          <w:marRight w:val="0"/>
          <w:marTop w:val="0"/>
          <w:marBottom w:val="0"/>
          <w:divBdr>
            <w:top w:val="none" w:sz="0" w:space="0" w:color="auto"/>
            <w:left w:val="none" w:sz="0" w:space="0" w:color="auto"/>
            <w:bottom w:val="none" w:sz="0" w:space="0" w:color="auto"/>
            <w:right w:val="none" w:sz="0" w:space="0" w:color="auto"/>
          </w:divBdr>
        </w:div>
        <w:div w:id="1914699801">
          <w:marLeft w:val="0"/>
          <w:marRight w:val="0"/>
          <w:marTop w:val="0"/>
          <w:marBottom w:val="0"/>
          <w:divBdr>
            <w:top w:val="none" w:sz="0" w:space="0" w:color="auto"/>
            <w:left w:val="none" w:sz="0" w:space="0" w:color="auto"/>
            <w:bottom w:val="none" w:sz="0" w:space="0" w:color="auto"/>
            <w:right w:val="none" w:sz="0" w:space="0" w:color="auto"/>
          </w:divBdr>
        </w:div>
        <w:div w:id="1434206369">
          <w:marLeft w:val="0"/>
          <w:marRight w:val="0"/>
          <w:marTop w:val="0"/>
          <w:marBottom w:val="0"/>
          <w:divBdr>
            <w:top w:val="none" w:sz="0" w:space="0" w:color="auto"/>
            <w:left w:val="none" w:sz="0" w:space="0" w:color="auto"/>
            <w:bottom w:val="none" w:sz="0" w:space="0" w:color="auto"/>
            <w:right w:val="none" w:sz="0" w:space="0" w:color="auto"/>
          </w:divBdr>
        </w:div>
        <w:div w:id="2013944444">
          <w:marLeft w:val="0"/>
          <w:marRight w:val="0"/>
          <w:marTop w:val="0"/>
          <w:marBottom w:val="0"/>
          <w:divBdr>
            <w:top w:val="none" w:sz="0" w:space="0" w:color="auto"/>
            <w:left w:val="none" w:sz="0" w:space="0" w:color="auto"/>
            <w:bottom w:val="none" w:sz="0" w:space="0" w:color="auto"/>
            <w:right w:val="none" w:sz="0" w:space="0" w:color="auto"/>
          </w:divBdr>
        </w:div>
        <w:div w:id="1526090921">
          <w:marLeft w:val="0"/>
          <w:marRight w:val="0"/>
          <w:marTop w:val="0"/>
          <w:marBottom w:val="0"/>
          <w:divBdr>
            <w:top w:val="none" w:sz="0" w:space="0" w:color="auto"/>
            <w:left w:val="none" w:sz="0" w:space="0" w:color="auto"/>
            <w:bottom w:val="none" w:sz="0" w:space="0" w:color="auto"/>
            <w:right w:val="none" w:sz="0" w:space="0" w:color="auto"/>
          </w:divBdr>
        </w:div>
        <w:div w:id="2139688664">
          <w:marLeft w:val="0"/>
          <w:marRight w:val="0"/>
          <w:marTop w:val="0"/>
          <w:marBottom w:val="0"/>
          <w:divBdr>
            <w:top w:val="none" w:sz="0" w:space="0" w:color="auto"/>
            <w:left w:val="none" w:sz="0" w:space="0" w:color="auto"/>
            <w:bottom w:val="none" w:sz="0" w:space="0" w:color="auto"/>
            <w:right w:val="none" w:sz="0" w:space="0" w:color="auto"/>
          </w:divBdr>
        </w:div>
        <w:div w:id="281228343">
          <w:marLeft w:val="0"/>
          <w:marRight w:val="0"/>
          <w:marTop w:val="0"/>
          <w:marBottom w:val="0"/>
          <w:divBdr>
            <w:top w:val="none" w:sz="0" w:space="0" w:color="auto"/>
            <w:left w:val="none" w:sz="0" w:space="0" w:color="auto"/>
            <w:bottom w:val="none" w:sz="0" w:space="0" w:color="auto"/>
            <w:right w:val="none" w:sz="0" w:space="0" w:color="auto"/>
          </w:divBdr>
        </w:div>
        <w:div w:id="870722411">
          <w:marLeft w:val="0"/>
          <w:marRight w:val="0"/>
          <w:marTop w:val="0"/>
          <w:marBottom w:val="0"/>
          <w:divBdr>
            <w:top w:val="none" w:sz="0" w:space="0" w:color="auto"/>
            <w:left w:val="none" w:sz="0" w:space="0" w:color="auto"/>
            <w:bottom w:val="none" w:sz="0" w:space="0" w:color="auto"/>
            <w:right w:val="none" w:sz="0" w:space="0" w:color="auto"/>
          </w:divBdr>
        </w:div>
        <w:div w:id="922297798">
          <w:marLeft w:val="0"/>
          <w:marRight w:val="0"/>
          <w:marTop w:val="0"/>
          <w:marBottom w:val="0"/>
          <w:divBdr>
            <w:top w:val="none" w:sz="0" w:space="0" w:color="auto"/>
            <w:left w:val="none" w:sz="0" w:space="0" w:color="auto"/>
            <w:bottom w:val="none" w:sz="0" w:space="0" w:color="auto"/>
            <w:right w:val="none" w:sz="0" w:space="0" w:color="auto"/>
          </w:divBdr>
        </w:div>
        <w:div w:id="560025451">
          <w:marLeft w:val="0"/>
          <w:marRight w:val="0"/>
          <w:marTop w:val="0"/>
          <w:marBottom w:val="0"/>
          <w:divBdr>
            <w:top w:val="none" w:sz="0" w:space="0" w:color="auto"/>
            <w:left w:val="none" w:sz="0" w:space="0" w:color="auto"/>
            <w:bottom w:val="none" w:sz="0" w:space="0" w:color="auto"/>
            <w:right w:val="none" w:sz="0" w:space="0" w:color="auto"/>
          </w:divBdr>
        </w:div>
        <w:div w:id="1552427501">
          <w:marLeft w:val="0"/>
          <w:marRight w:val="0"/>
          <w:marTop w:val="0"/>
          <w:marBottom w:val="0"/>
          <w:divBdr>
            <w:top w:val="none" w:sz="0" w:space="0" w:color="auto"/>
            <w:left w:val="none" w:sz="0" w:space="0" w:color="auto"/>
            <w:bottom w:val="none" w:sz="0" w:space="0" w:color="auto"/>
            <w:right w:val="none" w:sz="0" w:space="0" w:color="auto"/>
          </w:divBdr>
        </w:div>
        <w:div w:id="2145002181">
          <w:marLeft w:val="0"/>
          <w:marRight w:val="0"/>
          <w:marTop w:val="0"/>
          <w:marBottom w:val="0"/>
          <w:divBdr>
            <w:top w:val="none" w:sz="0" w:space="0" w:color="auto"/>
            <w:left w:val="none" w:sz="0" w:space="0" w:color="auto"/>
            <w:bottom w:val="none" w:sz="0" w:space="0" w:color="auto"/>
            <w:right w:val="none" w:sz="0" w:space="0" w:color="auto"/>
          </w:divBdr>
        </w:div>
        <w:div w:id="2134131563">
          <w:marLeft w:val="0"/>
          <w:marRight w:val="0"/>
          <w:marTop w:val="0"/>
          <w:marBottom w:val="0"/>
          <w:divBdr>
            <w:top w:val="none" w:sz="0" w:space="0" w:color="auto"/>
            <w:left w:val="none" w:sz="0" w:space="0" w:color="auto"/>
            <w:bottom w:val="none" w:sz="0" w:space="0" w:color="auto"/>
            <w:right w:val="none" w:sz="0" w:space="0" w:color="auto"/>
          </w:divBdr>
        </w:div>
        <w:div w:id="2006547632">
          <w:marLeft w:val="0"/>
          <w:marRight w:val="0"/>
          <w:marTop w:val="0"/>
          <w:marBottom w:val="0"/>
          <w:divBdr>
            <w:top w:val="none" w:sz="0" w:space="0" w:color="auto"/>
            <w:left w:val="none" w:sz="0" w:space="0" w:color="auto"/>
            <w:bottom w:val="none" w:sz="0" w:space="0" w:color="auto"/>
            <w:right w:val="none" w:sz="0" w:space="0" w:color="auto"/>
          </w:divBdr>
        </w:div>
        <w:div w:id="675768204">
          <w:marLeft w:val="0"/>
          <w:marRight w:val="0"/>
          <w:marTop w:val="0"/>
          <w:marBottom w:val="0"/>
          <w:divBdr>
            <w:top w:val="none" w:sz="0" w:space="0" w:color="auto"/>
            <w:left w:val="none" w:sz="0" w:space="0" w:color="auto"/>
            <w:bottom w:val="none" w:sz="0" w:space="0" w:color="auto"/>
            <w:right w:val="none" w:sz="0" w:space="0" w:color="auto"/>
          </w:divBdr>
        </w:div>
        <w:div w:id="2136756312">
          <w:marLeft w:val="0"/>
          <w:marRight w:val="0"/>
          <w:marTop w:val="0"/>
          <w:marBottom w:val="0"/>
          <w:divBdr>
            <w:top w:val="none" w:sz="0" w:space="0" w:color="auto"/>
            <w:left w:val="none" w:sz="0" w:space="0" w:color="auto"/>
            <w:bottom w:val="none" w:sz="0" w:space="0" w:color="auto"/>
            <w:right w:val="none" w:sz="0" w:space="0" w:color="auto"/>
          </w:divBdr>
        </w:div>
        <w:div w:id="1803381836">
          <w:marLeft w:val="0"/>
          <w:marRight w:val="0"/>
          <w:marTop w:val="0"/>
          <w:marBottom w:val="0"/>
          <w:divBdr>
            <w:top w:val="none" w:sz="0" w:space="0" w:color="auto"/>
            <w:left w:val="none" w:sz="0" w:space="0" w:color="auto"/>
            <w:bottom w:val="none" w:sz="0" w:space="0" w:color="auto"/>
            <w:right w:val="none" w:sz="0" w:space="0" w:color="auto"/>
          </w:divBdr>
        </w:div>
        <w:div w:id="887297472">
          <w:marLeft w:val="0"/>
          <w:marRight w:val="0"/>
          <w:marTop w:val="0"/>
          <w:marBottom w:val="0"/>
          <w:divBdr>
            <w:top w:val="none" w:sz="0" w:space="0" w:color="auto"/>
            <w:left w:val="none" w:sz="0" w:space="0" w:color="auto"/>
            <w:bottom w:val="none" w:sz="0" w:space="0" w:color="auto"/>
            <w:right w:val="none" w:sz="0" w:space="0" w:color="auto"/>
          </w:divBdr>
        </w:div>
        <w:div w:id="71315983">
          <w:marLeft w:val="0"/>
          <w:marRight w:val="0"/>
          <w:marTop w:val="0"/>
          <w:marBottom w:val="0"/>
          <w:divBdr>
            <w:top w:val="none" w:sz="0" w:space="0" w:color="auto"/>
            <w:left w:val="none" w:sz="0" w:space="0" w:color="auto"/>
            <w:bottom w:val="none" w:sz="0" w:space="0" w:color="auto"/>
            <w:right w:val="none" w:sz="0" w:space="0" w:color="auto"/>
          </w:divBdr>
        </w:div>
        <w:div w:id="242685527">
          <w:marLeft w:val="0"/>
          <w:marRight w:val="0"/>
          <w:marTop w:val="0"/>
          <w:marBottom w:val="0"/>
          <w:divBdr>
            <w:top w:val="none" w:sz="0" w:space="0" w:color="auto"/>
            <w:left w:val="none" w:sz="0" w:space="0" w:color="auto"/>
            <w:bottom w:val="none" w:sz="0" w:space="0" w:color="auto"/>
            <w:right w:val="none" w:sz="0" w:space="0" w:color="auto"/>
          </w:divBdr>
        </w:div>
        <w:div w:id="582295572">
          <w:marLeft w:val="0"/>
          <w:marRight w:val="0"/>
          <w:marTop w:val="0"/>
          <w:marBottom w:val="0"/>
          <w:divBdr>
            <w:top w:val="none" w:sz="0" w:space="0" w:color="auto"/>
            <w:left w:val="none" w:sz="0" w:space="0" w:color="auto"/>
            <w:bottom w:val="none" w:sz="0" w:space="0" w:color="auto"/>
            <w:right w:val="none" w:sz="0" w:space="0" w:color="auto"/>
          </w:divBdr>
        </w:div>
        <w:div w:id="684096570">
          <w:marLeft w:val="0"/>
          <w:marRight w:val="0"/>
          <w:marTop w:val="0"/>
          <w:marBottom w:val="0"/>
          <w:divBdr>
            <w:top w:val="none" w:sz="0" w:space="0" w:color="auto"/>
            <w:left w:val="none" w:sz="0" w:space="0" w:color="auto"/>
            <w:bottom w:val="none" w:sz="0" w:space="0" w:color="auto"/>
            <w:right w:val="none" w:sz="0" w:space="0" w:color="auto"/>
          </w:divBdr>
        </w:div>
        <w:div w:id="1894846615">
          <w:marLeft w:val="0"/>
          <w:marRight w:val="0"/>
          <w:marTop w:val="0"/>
          <w:marBottom w:val="0"/>
          <w:divBdr>
            <w:top w:val="none" w:sz="0" w:space="0" w:color="auto"/>
            <w:left w:val="none" w:sz="0" w:space="0" w:color="auto"/>
            <w:bottom w:val="none" w:sz="0" w:space="0" w:color="auto"/>
            <w:right w:val="none" w:sz="0" w:space="0" w:color="auto"/>
          </w:divBdr>
        </w:div>
        <w:div w:id="1841698761">
          <w:marLeft w:val="0"/>
          <w:marRight w:val="0"/>
          <w:marTop w:val="0"/>
          <w:marBottom w:val="0"/>
          <w:divBdr>
            <w:top w:val="none" w:sz="0" w:space="0" w:color="auto"/>
            <w:left w:val="none" w:sz="0" w:space="0" w:color="auto"/>
            <w:bottom w:val="none" w:sz="0" w:space="0" w:color="auto"/>
            <w:right w:val="none" w:sz="0" w:space="0" w:color="auto"/>
          </w:divBdr>
        </w:div>
        <w:div w:id="2134132821">
          <w:marLeft w:val="0"/>
          <w:marRight w:val="0"/>
          <w:marTop w:val="0"/>
          <w:marBottom w:val="0"/>
          <w:divBdr>
            <w:top w:val="none" w:sz="0" w:space="0" w:color="auto"/>
            <w:left w:val="none" w:sz="0" w:space="0" w:color="auto"/>
            <w:bottom w:val="none" w:sz="0" w:space="0" w:color="auto"/>
            <w:right w:val="none" w:sz="0" w:space="0" w:color="auto"/>
          </w:divBdr>
        </w:div>
        <w:div w:id="1909876395">
          <w:marLeft w:val="0"/>
          <w:marRight w:val="0"/>
          <w:marTop w:val="0"/>
          <w:marBottom w:val="0"/>
          <w:divBdr>
            <w:top w:val="none" w:sz="0" w:space="0" w:color="auto"/>
            <w:left w:val="none" w:sz="0" w:space="0" w:color="auto"/>
            <w:bottom w:val="none" w:sz="0" w:space="0" w:color="auto"/>
            <w:right w:val="none" w:sz="0" w:space="0" w:color="auto"/>
          </w:divBdr>
        </w:div>
        <w:div w:id="1539665806">
          <w:marLeft w:val="0"/>
          <w:marRight w:val="0"/>
          <w:marTop w:val="0"/>
          <w:marBottom w:val="0"/>
          <w:divBdr>
            <w:top w:val="none" w:sz="0" w:space="0" w:color="auto"/>
            <w:left w:val="none" w:sz="0" w:space="0" w:color="auto"/>
            <w:bottom w:val="none" w:sz="0" w:space="0" w:color="auto"/>
            <w:right w:val="none" w:sz="0" w:space="0" w:color="auto"/>
          </w:divBdr>
        </w:div>
        <w:div w:id="1236092478">
          <w:marLeft w:val="0"/>
          <w:marRight w:val="0"/>
          <w:marTop w:val="0"/>
          <w:marBottom w:val="0"/>
          <w:divBdr>
            <w:top w:val="none" w:sz="0" w:space="0" w:color="auto"/>
            <w:left w:val="none" w:sz="0" w:space="0" w:color="auto"/>
            <w:bottom w:val="none" w:sz="0" w:space="0" w:color="auto"/>
            <w:right w:val="none" w:sz="0" w:space="0" w:color="auto"/>
          </w:divBdr>
        </w:div>
        <w:div w:id="1194419830">
          <w:marLeft w:val="0"/>
          <w:marRight w:val="0"/>
          <w:marTop w:val="0"/>
          <w:marBottom w:val="0"/>
          <w:divBdr>
            <w:top w:val="none" w:sz="0" w:space="0" w:color="auto"/>
            <w:left w:val="none" w:sz="0" w:space="0" w:color="auto"/>
            <w:bottom w:val="none" w:sz="0" w:space="0" w:color="auto"/>
            <w:right w:val="none" w:sz="0" w:space="0" w:color="auto"/>
          </w:divBdr>
        </w:div>
        <w:div w:id="1678338485">
          <w:marLeft w:val="0"/>
          <w:marRight w:val="0"/>
          <w:marTop w:val="0"/>
          <w:marBottom w:val="0"/>
          <w:divBdr>
            <w:top w:val="none" w:sz="0" w:space="0" w:color="auto"/>
            <w:left w:val="none" w:sz="0" w:space="0" w:color="auto"/>
            <w:bottom w:val="none" w:sz="0" w:space="0" w:color="auto"/>
            <w:right w:val="none" w:sz="0" w:space="0" w:color="auto"/>
          </w:divBdr>
        </w:div>
        <w:div w:id="1574007841">
          <w:marLeft w:val="0"/>
          <w:marRight w:val="0"/>
          <w:marTop w:val="0"/>
          <w:marBottom w:val="0"/>
          <w:divBdr>
            <w:top w:val="none" w:sz="0" w:space="0" w:color="auto"/>
            <w:left w:val="none" w:sz="0" w:space="0" w:color="auto"/>
            <w:bottom w:val="none" w:sz="0" w:space="0" w:color="auto"/>
            <w:right w:val="none" w:sz="0" w:space="0" w:color="auto"/>
          </w:divBdr>
        </w:div>
        <w:div w:id="805437923">
          <w:marLeft w:val="0"/>
          <w:marRight w:val="0"/>
          <w:marTop w:val="0"/>
          <w:marBottom w:val="0"/>
          <w:divBdr>
            <w:top w:val="none" w:sz="0" w:space="0" w:color="auto"/>
            <w:left w:val="none" w:sz="0" w:space="0" w:color="auto"/>
            <w:bottom w:val="none" w:sz="0" w:space="0" w:color="auto"/>
            <w:right w:val="none" w:sz="0" w:space="0" w:color="auto"/>
          </w:divBdr>
        </w:div>
        <w:div w:id="1932006046">
          <w:marLeft w:val="0"/>
          <w:marRight w:val="0"/>
          <w:marTop w:val="0"/>
          <w:marBottom w:val="0"/>
          <w:divBdr>
            <w:top w:val="none" w:sz="0" w:space="0" w:color="auto"/>
            <w:left w:val="none" w:sz="0" w:space="0" w:color="auto"/>
            <w:bottom w:val="none" w:sz="0" w:space="0" w:color="auto"/>
            <w:right w:val="none" w:sz="0" w:space="0" w:color="auto"/>
          </w:divBdr>
        </w:div>
        <w:div w:id="1364936456">
          <w:marLeft w:val="0"/>
          <w:marRight w:val="0"/>
          <w:marTop w:val="0"/>
          <w:marBottom w:val="0"/>
          <w:divBdr>
            <w:top w:val="none" w:sz="0" w:space="0" w:color="auto"/>
            <w:left w:val="none" w:sz="0" w:space="0" w:color="auto"/>
            <w:bottom w:val="none" w:sz="0" w:space="0" w:color="auto"/>
            <w:right w:val="none" w:sz="0" w:space="0" w:color="auto"/>
          </w:divBdr>
        </w:div>
        <w:div w:id="505755213">
          <w:marLeft w:val="0"/>
          <w:marRight w:val="0"/>
          <w:marTop w:val="0"/>
          <w:marBottom w:val="0"/>
          <w:divBdr>
            <w:top w:val="none" w:sz="0" w:space="0" w:color="auto"/>
            <w:left w:val="none" w:sz="0" w:space="0" w:color="auto"/>
            <w:bottom w:val="none" w:sz="0" w:space="0" w:color="auto"/>
            <w:right w:val="none" w:sz="0" w:space="0" w:color="auto"/>
          </w:divBdr>
        </w:div>
        <w:div w:id="1034354812">
          <w:marLeft w:val="0"/>
          <w:marRight w:val="0"/>
          <w:marTop w:val="0"/>
          <w:marBottom w:val="0"/>
          <w:divBdr>
            <w:top w:val="none" w:sz="0" w:space="0" w:color="auto"/>
            <w:left w:val="none" w:sz="0" w:space="0" w:color="auto"/>
            <w:bottom w:val="none" w:sz="0" w:space="0" w:color="auto"/>
            <w:right w:val="none" w:sz="0" w:space="0" w:color="auto"/>
          </w:divBdr>
        </w:div>
        <w:div w:id="444928700">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1250623694">
          <w:marLeft w:val="0"/>
          <w:marRight w:val="0"/>
          <w:marTop w:val="0"/>
          <w:marBottom w:val="0"/>
          <w:divBdr>
            <w:top w:val="none" w:sz="0" w:space="0" w:color="auto"/>
            <w:left w:val="none" w:sz="0" w:space="0" w:color="auto"/>
            <w:bottom w:val="none" w:sz="0" w:space="0" w:color="auto"/>
            <w:right w:val="none" w:sz="0" w:space="0" w:color="auto"/>
          </w:divBdr>
        </w:div>
        <w:div w:id="1411270651">
          <w:marLeft w:val="0"/>
          <w:marRight w:val="0"/>
          <w:marTop w:val="0"/>
          <w:marBottom w:val="0"/>
          <w:divBdr>
            <w:top w:val="none" w:sz="0" w:space="0" w:color="auto"/>
            <w:left w:val="none" w:sz="0" w:space="0" w:color="auto"/>
            <w:bottom w:val="none" w:sz="0" w:space="0" w:color="auto"/>
            <w:right w:val="none" w:sz="0" w:space="0" w:color="auto"/>
          </w:divBdr>
        </w:div>
        <w:div w:id="292684104">
          <w:marLeft w:val="0"/>
          <w:marRight w:val="0"/>
          <w:marTop w:val="0"/>
          <w:marBottom w:val="0"/>
          <w:divBdr>
            <w:top w:val="none" w:sz="0" w:space="0" w:color="auto"/>
            <w:left w:val="none" w:sz="0" w:space="0" w:color="auto"/>
            <w:bottom w:val="none" w:sz="0" w:space="0" w:color="auto"/>
            <w:right w:val="none" w:sz="0" w:space="0" w:color="auto"/>
          </w:divBdr>
        </w:div>
        <w:div w:id="760370901">
          <w:marLeft w:val="0"/>
          <w:marRight w:val="0"/>
          <w:marTop w:val="0"/>
          <w:marBottom w:val="0"/>
          <w:divBdr>
            <w:top w:val="none" w:sz="0" w:space="0" w:color="auto"/>
            <w:left w:val="none" w:sz="0" w:space="0" w:color="auto"/>
            <w:bottom w:val="none" w:sz="0" w:space="0" w:color="auto"/>
            <w:right w:val="none" w:sz="0" w:space="0" w:color="auto"/>
          </w:divBdr>
        </w:div>
        <w:div w:id="993871685">
          <w:marLeft w:val="0"/>
          <w:marRight w:val="0"/>
          <w:marTop w:val="0"/>
          <w:marBottom w:val="0"/>
          <w:divBdr>
            <w:top w:val="none" w:sz="0" w:space="0" w:color="auto"/>
            <w:left w:val="none" w:sz="0" w:space="0" w:color="auto"/>
            <w:bottom w:val="none" w:sz="0" w:space="0" w:color="auto"/>
            <w:right w:val="none" w:sz="0" w:space="0" w:color="auto"/>
          </w:divBdr>
        </w:div>
        <w:div w:id="1147667087">
          <w:marLeft w:val="0"/>
          <w:marRight w:val="0"/>
          <w:marTop w:val="0"/>
          <w:marBottom w:val="0"/>
          <w:divBdr>
            <w:top w:val="none" w:sz="0" w:space="0" w:color="auto"/>
            <w:left w:val="none" w:sz="0" w:space="0" w:color="auto"/>
            <w:bottom w:val="none" w:sz="0" w:space="0" w:color="auto"/>
            <w:right w:val="none" w:sz="0" w:space="0" w:color="auto"/>
          </w:divBdr>
        </w:div>
        <w:div w:id="1087463979">
          <w:marLeft w:val="0"/>
          <w:marRight w:val="0"/>
          <w:marTop w:val="0"/>
          <w:marBottom w:val="0"/>
          <w:divBdr>
            <w:top w:val="none" w:sz="0" w:space="0" w:color="auto"/>
            <w:left w:val="none" w:sz="0" w:space="0" w:color="auto"/>
            <w:bottom w:val="none" w:sz="0" w:space="0" w:color="auto"/>
            <w:right w:val="none" w:sz="0" w:space="0" w:color="auto"/>
          </w:divBdr>
        </w:div>
        <w:div w:id="762144565">
          <w:marLeft w:val="0"/>
          <w:marRight w:val="0"/>
          <w:marTop w:val="0"/>
          <w:marBottom w:val="0"/>
          <w:divBdr>
            <w:top w:val="none" w:sz="0" w:space="0" w:color="auto"/>
            <w:left w:val="none" w:sz="0" w:space="0" w:color="auto"/>
            <w:bottom w:val="none" w:sz="0" w:space="0" w:color="auto"/>
            <w:right w:val="none" w:sz="0" w:space="0" w:color="auto"/>
          </w:divBdr>
        </w:div>
        <w:div w:id="199779884">
          <w:marLeft w:val="0"/>
          <w:marRight w:val="0"/>
          <w:marTop w:val="0"/>
          <w:marBottom w:val="0"/>
          <w:divBdr>
            <w:top w:val="none" w:sz="0" w:space="0" w:color="auto"/>
            <w:left w:val="none" w:sz="0" w:space="0" w:color="auto"/>
            <w:bottom w:val="none" w:sz="0" w:space="0" w:color="auto"/>
            <w:right w:val="none" w:sz="0" w:space="0" w:color="auto"/>
          </w:divBdr>
        </w:div>
        <w:div w:id="1484158498">
          <w:marLeft w:val="0"/>
          <w:marRight w:val="0"/>
          <w:marTop w:val="0"/>
          <w:marBottom w:val="0"/>
          <w:divBdr>
            <w:top w:val="none" w:sz="0" w:space="0" w:color="auto"/>
            <w:left w:val="none" w:sz="0" w:space="0" w:color="auto"/>
            <w:bottom w:val="none" w:sz="0" w:space="0" w:color="auto"/>
            <w:right w:val="none" w:sz="0" w:space="0" w:color="auto"/>
          </w:divBdr>
        </w:div>
        <w:div w:id="594215711">
          <w:marLeft w:val="0"/>
          <w:marRight w:val="0"/>
          <w:marTop w:val="0"/>
          <w:marBottom w:val="0"/>
          <w:divBdr>
            <w:top w:val="none" w:sz="0" w:space="0" w:color="auto"/>
            <w:left w:val="none" w:sz="0" w:space="0" w:color="auto"/>
            <w:bottom w:val="none" w:sz="0" w:space="0" w:color="auto"/>
            <w:right w:val="none" w:sz="0" w:space="0" w:color="auto"/>
          </w:divBdr>
        </w:div>
        <w:div w:id="991328548">
          <w:marLeft w:val="0"/>
          <w:marRight w:val="0"/>
          <w:marTop w:val="0"/>
          <w:marBottom w:val="0"/>
          <w:divBdr>
            <w:top w:val="none" w:sz="0" w:space="0" w:color="auto"/>
            <w:left w:val="none" w:sz="0" w:space="0" w:color="auto"/>
            <w:bottom w:val="none" w:sz="0" w:space="0" w:color="auto"/>
            <w:right w:val="none" w:sz="0" w:space="0" w:color="auto"/>
          </w:divBdr>
        </w:div>
        <w:div w:id="1933471369">
          <w:marLeft w:val="0"/>
          <w:marRight w:val="0"/>
          <w:marTop w:val="0"/>
          <w:marBottom w:val="0"/>
          <w:divBdr>
            <w:top w:val="none" w:sz="0" w:space="0" w:color="auto"/>
            <w:left w:val="none" w:sz="0" w:space="0" w:color="auto"/>
            <w:bottom w:val="none" w:sz="0" w:space="0" w:color="auto"/>
            <w:right w:val="none" w:sz="0" w:space="0" w:color="auto"/>
          </w:divBdr>
        </w:div>
        <w:div w:id="771096976">
          <w:marLeft w:val="0"/>
          <w:marRight w:val="0"/>
          <w:marTop w:val="0"/>
          <w:marBottom w:val="0"/>
          <w:divBdr>
            <w:top w:val="none" w:sz="0" w:space="0" w:color="auto"/>
            <w:left w:val="none" w:sz="0" w:space="0" w:color="auto"/>
            <w:bottom w:val="none" w:sz="0" w:space="0" w:color="auto"/>
            <w:right w:val="none" w:sz="0" w:space="0" w:color="auto"/>
          </w:divBdr>
        </w:div>
        <w:div w:id="2104178884">
          <w:marLeft w:val="0"/>
          <w:marRight w:val="0"/>
          <w:marTop w:val="0"/>
          <w:marBottom w:val="0"/>
          <w:divBdr>
            <w:top w:val="none" w:sz="0" w:space="0" w:color="auto"/>
            <w:left w:val="none" w:sz="0" w:space="0" w:color="auto"/>
            <w:bottom w:val="none" w:sz="0" w:space="0" w:color="auto"/>
            <w:right w:val="none" w:sz="0" w:space="0" w:color="auto"/>
          </w:divBdr>
        </w:div>
        <w:div w:id="1169756511">
          <w:marLeft w:val="0"/>
          <w:marRight w:val="0"/>
          <w:marTop w:val="0"/>
          <w:marBottom w:val="0"/>
          <w:divBdr>
            <w:top w:val="none" w:sz="0" w:space="0" w:color="auto"/>
            <w:left w:val="none" w:sz="0" w:space="0" w:color="auto"/>
            <w:bottom w:val="none" w:sz="0" w:space="0" w:color="auto"/>
            <w:right w:val="none" w:sz="0" w:space="0" w:color="auto"/>
          </w:divBdr>
        </w:div>
        <w:div w:id="1980183718">
          <w:marLeft w:val="0"/>
          <w:marRight w:val="0"/>
          <w:marTop w:val="0"/>
          <w:marBottom w:val="0"/>
          <w:divBdr>
            <w:top w:val="none" w:sz="0" w:space="0" w:color="auto"/>
            <w:left w:val="none" w:sz="0" w:space="0" w:color="auto"/>
            <w:bottom w:val="none" w:sz="0" w:space="0" w:color="auto"/>
            <w:right w:val="none" w:sz="0" w:space="0" w:color="auto"/>
          </w:divBdr>
        </w:div>
        <w:div w:id="1390227907">
          <w:marLeft w:val="0"/>
          <w:marRight w:val="0"/>
          <w:marTop w:val="0"/>
          <w:marBottom w:val="0"/>
          <w:divBdr>
            <w:top w:val="none" w:sz="0" w:space="0" w:color="auto"/>
            <w:left w:val="none" w:sz="0" w:space="0" w:color="auto"/>
            <w:bottom w:val="none" w:sz="0" w:space="0" w:color="auto"/>
            <w:right w:val="none" w:sz="0" w:space="0" w:color="auto"/>
          </w:divBdr>
        </w:div>
        <w:div w:id="395516008">
          <w:marLeft w:val="0"/>
          <w:marRight w:val="0"/>
          <w:marTop w:val="0"/>
          <w:marBottom w:val="0"/>
          <w:divBdr>
            <w:top w:val="none" w:sz="0" w:space="0" w:color="auto"/>
            <w:left w:val="none" w:sz="0" w:space="0" w:color="auto"/>
            <w:bottom w:val="none" w:sz="0" w:space="0" w:color="auto"/>
            <w:right w:val="none" w:sz="0" w:space="0" w:color="auto"/>
          </w:divBdr>
        </w:div>
        <w:div w:id="1854614788">
          <w:marLeft w:val="0"/>
          <w:marRight w:val="0"/>
          <w:marTop w:val="0"/>
          <w:marBottom w:val="0"/>
          <w:divBdr>
            <w:top w:val="none" w:sz="0" w:space="0" w:color="auto"/>
            <w:left w:val="none" w:sz="0" w:space="0" w:color="auto"/>
            <w:bottom w:val="none" w:sz="0" w:space="0" w:color="auto"/>
            <w:right w:val="none" w:sz="0" w:space="0" w:color="auto"/>
          </w:divBdr>
        </w:div>
        <w:div w:id="221599288">
          <w:marLeft w:val="0"/>
          <w:marRight w:val="0"/>
          <w:marTop w:val="0"/>
          <w:marBottom w:val="0"/>
          <w:divBdr>
            <w:top w:val="none" w:sz="0" w:space="0" w:color="auto"/>
            <w:left w:val="none" w:sz="0" w:space="0" w:color="auto"/>
            <w:bottom w:val="none" w:sz="0" w:space="0" w:color="auto"/>
            <w:right w:val="none" w:sz="0" w:space="0" w:color="auto"/>
          </w:divBdr>
        </w:div>
        <w:div w:id="886838816">
          <w:marLeft w:val="0"/>
          <w:marRight w:val="0"/>
          <w:marTop w:val="0"/>
          <w:marBottom w:val="0"/>
          <w:divBdr>
            <w:top w:val="none" w:sz="0" w:space="0" w:color="auto"/>
            <w:left w:val="none" w:sz="0" w:space="0" w:color="auto"/>
            <w:bottom w:val="none" w:sz="0" w:space="0" w:color="auto"/>
            <w:right w:val="none" w:sz="0" w:space="0" w:color="auto"/>
          </w:divBdr>
        </w:div>
        <w:div w:id="1696148965">
          <w:marLeft w:val="0"/>
          <w:marRight w:val="0"/>
          <w:marTop w:val="0"/>
          <w:marBottom w:val="0"/>
          <w:divBdr>
            <w:top w:val="none" w:sz="0" w:space="0" w:color="auto"/>
            <w:left w:val="none" w:sz="0" w:space="0" w:color="auto"/>
            <w:bottom w:val="none" w:sz="0" w:space="0" w:color="auto"/>
            <w:right w:val="none" w:sz="0" w:space="0" w:color="auto"/>
          </w:divBdr>
        </w:div>
        <w:div w:id="1091778807">
          <w:marLeft w:val="0"/>
          <w:marRight w:val="0"/>
          <w:marTop w:val="0"/>
          <w:marBottom w:val="0"/>
          <w:divBdr>
            <w:top w:val="none" w:sz="0" w:space="0" w:color="auto"/>
            <w:left w:val="none" w:sz="0" w:space="0" w:color="auto"/>
            <w:bottom w:val="none" w:sz="0" w:space="0" w:color="auto"/>
            <w:right w:val="none" w:sz="0" w:space="0" w:color="auto"/>
          </w:divBdr>
        </w:div>
        <w:div w:id="1638677989">
          <w:marLeft w:val="0"/>
          <w:marRight w:val="0"/>
          <w:marTop w:val="0"/>
          <w:marBottom w:val="0"/>
          <w:divBdr>
            <w:top w:val="none" w:sz="0" w:space="0" w:color="auto"/>
            <w:left w:val="none" w:sz="0" w:space="0" w:color="auto"/>
            <w:bottom w:val="none" w:sz="0" w:space="0" w:color="auto"/>
            <w:right w:val="none" w:sz="0" w:space="0" w:color="auto"/>
          </w:divBdr>
        </w:div>
        <w:div w:id="504856292">
          <w:marLeft w:val="0"/>
          <w:marRight w:val="0"/>
          <w:marTop w:val="0"/>
          <w:marBottom w:val="0"/>
          <w:divBdr>
            <w:top w:val="none" w:sz="0" w:space="0" w:color="auto"/>
            <w:left w:val="none" w:sz="0" w:space="0" w:color="auto"/>
            <w:bottom w:val="none" w:sz="0" w:space="0" w:color="auto"/>
            <w:right w:val="none" w:sz="0" w:space="0" w:color="auto"/>
          </w:divBdr>
        </w:div>
        <w:div w:id="338778833">
          <w:marLeft w:val="0"/>
          <w:marRight w:val="0"/>
          <w:marTop w:val="0"/>
          <w:marBottom w:val="0"/>
          <w:divBdr>
            <w:top w:val="none" w:sz="0" w:space="0" w:color="auto"/>
            <w:left w:val="none" w:sz="0" w:space="0" w:color="auto"/>
            <w:bottom w:val="none" w:sz="0" w:space="0" w:color="auto"/>
            <w:right w:val="none" w:sz="0" w:space="0" w:color="auto"/>
          </w:divBdr>
        </w:div>
        <w:div w:id="730152406">
          <w:marLeft w:val="0"/>
          <w:marRight w:val="0"/>
          <w:marTop w:val="0"/>
          <w:marBottom w:val="0"/>
          <w:divBdr>
            <w:top w:val="none" w:sz="0" w:space="0" w:color="auto"/>
            <w:left w:val="none" w:sz="0" w:space="0" w:color="auto"/>
            <w:bottom w:val="none" w:sz="0" w:space="0" w:color="auto"/>
            <w:right w:val="none" w:sz="0" w:space="0" w:color="auto"/>
          </w:divBdr>
        </w:div>
        <w:div w:id="1343436240">
          <w:marLeft w:val="0"/>
          <w:marRight w:val="0"/>
          <w:marTop w:val="0"/>
          <w:marBottom w:val="0"/>
          <w:divBdr>
            <w:top w:val="none" w:sz="0" w:space="0" w:color="auto"/>
            <w:left w:val="none" w:sz="0" w:space="0" w:color="auto"/>
            <w:bottom w:val="none" w:sz="0" w:space="0" w:color="auto"/>
            <w:right w:val="none" w:sz="0" w:space="0" w:color="auto"/>
          </w:divBdr>
        </w:div>
        <w:div w:id="354115803">
          <w:marLeft w:val="0"/>
          <w:marRight w:val="0"/>
          <w:marTop w:val="0"/>
          <w:marBottom w:val="0"/>
          <w:divBdr>
            <w:top w:val="none" w:sz="0" w:space="0" w:color="auto"/>
            <w:left w:val="none" w:sz="0" w:space="0" w:color="auto"/>
            <w:bottom w:val="none" w:sz="0" w:space="0" w:color="auto"/>
            <w:right w:val="none" w:sz="0" w:space="0" w:color="auto"/>
          </w:divBdr>
        </w:div>
        <w:div w:id="1140733532">
          <w:marLeft w:val="0"/>
          <w:marRight w:val="0"/>
          <w:marTop w:val="0"/>
          <w:marBottom w:val="0"/>
          <w:divBdr>
            <w:top w:val="none" w:sz="0" w:space="0" w:color="auto"/>
            <w:left w:val="none" w:sz="0" w:space="0" w:color="auto"/>
            <w:bottom w:val="none" w:sz="0" w:space="0" w:color="auto"/>
            <w:right w:val="none" w:sz="0" w:space="0" w:color="auto"/>
          </w:divBdr>
        </w:div>
        <w:div w:id="1830096165">
          <w:marLeft w:val="0"/>
          <w:marRight w:val="0"/>
          <w:marTop w:val="0"/>
          <w:marBottom w:val="0"/>
          <w:divBdr>
            <w:top w:val="none" w:sz="0" w:space="0" w:color="auto"/>
            <w:left w:val="none" w:sz="0" w:space="0" w:color="auto"/>
            <w:bottom w:val="none" w:sz="0" w:space="0" w:color="auto"/>
            <w:right w:val="none" w:sz="0" w:space="0" w:color="auto"/>
          </w:divBdr>
        </w:div>
        <w:div w:id="1101880612">
          <w:marLeft w:val="0"/>
          <w:marRight w:val="0"/>
          <w:marTop w:val="0"/>
          <w:marBottom w:val="0"/>
          <w:divBdr>
            <w:top w:val="none" w:sz="0" w:space="0" w:color="auto"/>
            <w:left w:val="none" w:sz="0" w:space="0" w:color="auto"/>
            <w:bottom w:val="none" w:sz="0" w:space="0" w:color="auto"/>
            <w:right w:val="none" w:sz="0" w:space="0" w:color="auto"/>
          </w:divBdr>
        </w:div>
        <w:div w:id="1616017212">
          <w:marLeft w:val="0"/>
          <w:marRight w:val="0"/>
          <w:marTop w:val="0"/>
          <w:marBottom w:val="0"/>
          <w:divBdr>
            <w:top w:val="none" w:sz="0" w:space="0" w:color="auto"/>
            <w:left w:val="none" w:sz="0" w:space="0" w:color="auto"/>
            <w:bottom w:val="none" w:sz="0" w:space="0" w:color="auto"/>
            <w:right w:val="none" w:sz="0" w:space="0" w:color="auto"/>
          </w:divBdr>
        </w:div>
        <w:div w:id="1960989756">
          <w:marLeft w:val="0"/>
          <w:marRight w:val="0"/>
          <w:marTop w:val="0"/>
          <w:marBottom w:val="0"/>
          <w:divBdr>
            <w:top w:val="none" w:sz="0" w:space="0" w:color="auto"/>
            <w:left w:val="none" w:sz="0" w:space="0" w:color="auto"/>
            <w:bottom w:val="none" w:sz="0" w:space="0" w:color="auto"/>
            <w:right w:val="none" w:sz="0" w:space="0" w:color="auto"/>
          </w:divBdr>
        </w:div>
        <w:div w:id="414861128">
          <w:marLeft w:val="0"/>
          <w:marRight w:val="0"/>
          <w:marTop w:val="0"/>
          <w:marBottom w:val="0"/>
          <w:divBdr>
            <w:top w:val="none" w:sz="0" w:space="0" w:color="auto"/>
            <w:left w:val="none" w:sz="0" w:space="0" w:color="auto"/>
            <w:bottom w:val="none" w:sz="0" w:space="0" w:color="auto"/>
            <w:right w:val="none" w:sz="0" w:space="0" w:color="auto"/>
          </w:divBdr>
        </w:div>
        <w:div w:id="878513165">
          <w:marLeft w:val="0"/>
          <w:marRight w:val="0"/>
          <w:marTop w:val="0"/>
          <w:marBottom w:val="0"/>
          <w:divBdr>
            <w:top w:val="none" w:sz="0" w:space="0" w:color="auto"/>
            <w:left w:val="none" w:sz="0" w:space="0" w:color="auto"/>
            <w:bottom w:val="none" w:sz="0" w:space="0" w:color="auto"/>
            <w:right w:val="none" w:sz="0" w:space="0" w:color="auto"/>
          </w:divBdr>
        </w:div>
        <w:div w:id="1832064644">
          <w:marLeft w:val="0"/>
          <w:marRight w:val="0"/>
          <w:marTop w:val="0"/>
          <w:marBottom w:val="0"/>
          <w:divBdr>
            <w:top w:val="none" w:sz="0" w:space="0" w:color="auto"/>
            <w:left w:val="none" w:sz="0" w:space="0" w:color="auto"/>
            <w:bottom w:val="none" w:sz="0" w:space="0" w:color="auto"/>
            <w:right w:val="none" w:sz="0" w:space="0" w:color="auto"/>
          </w:divBdr>
        </w:div>
        <w:div w:id="1709992062">
          <w:marLeft w:val="0"/>
          <w:marRight w:val="0"/>
          <w:marTop w:val="0"/>
          <w:marBottom w:val="0"/>
          <w:divBdr>
            <w:top w:val="none" w:sz="0" w:space="0" w:color="auto"/>
            <w:left w:val="none" w:sz="0" w:space="0" w:color="auto"/>
            <w:bottom w:val="none" w:sz="0" w:space="0" w:color="auto"/>
            <w:right w:val="none" w:sz="0" w:space="0" w:color="auto"/>
          </w:divBdr>
        </w:div>
        <w:div w:id="1485118510">
          <w:marLeft w:val="0"/>
          <w:marRight w:val="0"/>
          <w:marTop w:val="0"/>
          <w:marBottom w:val="0"/>
          <w:divBdr>
            <w:top w:val="none" w:sz="0" w:space="0" w:color="auto"/>
            <w:left w:val="none" w:sz="0" w:space="0" w:color="auto"/>
            <w:bottom w:val="none" w:sz="0" w:space="0" w:color="auto"/>
            <w:right w:val="none" w:sz="0" w:space="0" w:color="auto"/>
          </w:divBdr>
        </w:div>
        <w:div w:id="372654825">
          <w:marLeft w:val="0"/>
          <w:marRight w:val="0"/>
          <w:marTop w:val="0"/>
          <w:marBottom w:val="0"/>
          <w:divBdr>
            <w:top w:val="none" w:sz="0" w:space="0" w:color="auto"/>
            <w:left w:val="none" w:sz="0" w:space="0" w:color="auto"/>
            <w:bottom w:val="none" w:sz="0" w:space="0" w:color="auto"/>
            <w:right w:val="none" w:sz="0" w:space="0" w:color="auto"/>
          </w:divBdr>
        </w:div>
        <w:div w:id="225455827">
          <w:marLeft w:val="0"/>
          <w:marRight w:val="0"/>
          <w:marTop w:val="0"/>
          <w:marBottom w:val="0"/>
          <w:divBdr>
            <w:top w:val="none" w:sz="0" w:space="0" w:color="auto"/>
            <w:left w:val="none" w:sz="0" w:space="0" w:color="auto"/>
            <w:bottom w:val="none" w:sz="0" w:space="0" w:color="auto"/>
            <w:right w:val="none" w:sz="0" w:space="0" w:color="auto"/>
          </w:divBdr>
        </w:div>
        <w:div w:id="1711610705">
          <w:marLeft w:val="0"/>
          <w:marRight w:val="0"/>
          <w:marTop w:val="0"/>
          <w:marBottom w:val="0"/>
          <w:divBdr>
            <w:top w:val="none" w:sz="0" w:space="0" w:color="auto"/>
            <w:left w:val="none" w:sz="0" w:space="0" w:color="auto"/>
            <w:bottom w:val="none" w:sz="0" w:space="0" w:color="auto"/>
            <w:right w:val="none" w:sz="0" w:space="0" w:color="auto"/>
          </w:divBdr>
        </w:div>
        <w:div w:id="120199499">
          <w:marLeft w:val="0"/>
          <w:marRight w:val="0"/>
          <w:marTop w:val="0"/>
          <w:marBottom w:val="0"/>
          <w:divBdr>
            <w:top w:val="none" w:sz="0" w:space="0" w:color="auto"/>
            <w:left w:val="none" w:sz="0" w:space="0" w:color="auto"/>
            <w:bottom w:val="none" w:sz="0" w:space="0" w:color="auto"/>
            <w:right w:val="none" w:sz="0" w:space="0" w:color="auto"/>
          </w:divBdr>
        </w:div>
        <w:div w:id="1526287970">
          <w:marLeft w:val="0"/>
          <w:marRight w:val="0"/>
          <w:marTop w:val="0"/>
          <w:marBottom w:val="0"/>
          <w:divBdr>
            <w:top w:val="none" w:sz="0" w:space="0" w:color="auto"/>
            <w:left w:val="none" w:sz="0" w:space="0" w:color="auto"/>
            <w:bottom w:val="none" w:sz="0" w:space="0" w:color="auto"/>
            <w:right w:val="none" w:sz="0" w:space="0" w:color="auto"/>
          </w:divBdr>
        </w:div>
        <w:div w:id="745961447">
          <w:marLeft w:val="0"/>
          <w:marRight w:val="0"/>
          <w:marTop w:val="0"/>
          <w:marBottom w:val="0"/>
          <w:divBdr>
            <w:top w:val="none" w:sz="0" w:space="0" w:color="auto"/>
            <w:left w:val="none" w:sz="0" w:space="0" w:color="auto"/>
            <w:bottom w:val="none" w:sz="0" w:space="0" w:color="auto"/>
            <w:right w:val="none" w:sz="0" w:space="0" w:color="auto"/>
          </w:divBdr>
        </w:div>
        <w:div w:id="235895103">
          <w:marLeft w:val="0"/>
          <w:marRight w:val="0"/>
          <w:marTop w:val="0"/>
          <w:marBottom w:val="0"/>
          <w:divBdr>
            <w:top w:val="none" w:sz="0" w:space="0" w:color="auto"/>
            <w:left w:val="none" w:sz="0" w:space="0" w:color="auto"/>
            <w:bottom w:val="none" w:sz="0" w:space="0" w:color="auto"/>
            <w:right w:val="none" w:sz="0" w:space="0" w:color="auto"/>
          </w:divBdr>
        </w:div>
        <w:div w:id="45953635">
          <w:marLeft w:val="0"/>
          <w:marRight w:val="0"/>
          <w:marTop w:val="0"/>
          <w:marBottom w:val="0"/>
          <w:divBdr>
            <w:top w:val="none" w:sz="0" w:space="0" w:color="auto"/>
            <w:left w:val="none" w:sz="0" w:space="0" w:color="auto"/>
            <w:bottom w:val="none" w:sz="0" w:space="0" w:color="auto"/>
            <w:right w:val="none" w:sz="0" w:space="0" w:color="auto"/>
          </w:divBdr>
        </w:div>
        <w:div w:id="661546210">
          <w:marLeft w:val="0"/>
          <w:marRight w:val="0"/>
          <w:marTop w:val="0"/>
          <w:marBottom w:val="0"/>
          <w:divBdr>
            <w:top w:val="none" w:sz="0" w:space="0" w:color="auto"/>
            <w:left w:val="none" w:sz="0" w:space="0" w:color="auto"/>
            <w:bottom w:val="none" w:sz="0" w:space="0" w:color="auto"/>
            <w:right w:val="none" w:sz="0" w:space="0" w:color="auto"/>
          </w:divBdr>
        </w:div>
        <w:div w:id="1645544535">
          <w:marLeft w:val="0"/>
          <w:marRight w:val="0"/>
          <w:marTop w:val="0"/>
          <w:marBottom w:val="0"/>
          <w:divBdr>
            <w:top w:val="none" w:sz="0" w:space="0" w:color="auto"/>
            <w:left w:val="none" w:sz="0" w:space="0" w:color="auto"/>
            <w:bottom w:val="none" w:sz="0" w:space="0" w:color="auto"/>
            <w:right w:val="none" w:sz="0" w:space="0" w:color="auto"/>
          </w:divBdr>
        </w:div>
        <w:div w:id="2146459600">
          <w:marLeft w:val="0"/>
          <w:marRight w:val="0"/>
          <w:marTop w:val="0"/>
          <w:marBottom w:val="0"/>
          <w:divBdr>
            <w:top w:val="none" w:sz="0" w:space="0" w:color="auto"/>
            <w:left w:val="none" w:sz="0" w:space="0" w:color="auto"/>
            <w:bottom w:val="none" w:sz="0" w:space="0" w:color="auto"/>
            <w:right w:val="none" w:sz="0" w:space="0" w:color="auto"/>
          </w:divBdr>
        </w:div>
        <w:div w:id="1264455258">
          <w:marLeft w:val="0"/>
          <w:marRight w:val="0"/>
          <w:marTop w:val="0"/>
          <w:marBottom w:val="0"/>
          <w:divBdr>
            <w:top w:val="none" w:sz="0" w:space="0" w:color="auto"/>
            <w:left w:val="none" w:sz="0" w:space="0" w:color="auto"/>
            <w:bottom w:val="none" w:sz="0" w:space="0" w:color="auto"/>
            <w:right w:val="none" w:sz="0" w:space="0" w:color="auto"/>
          </w:divBdr>
        </w:div>
        <w:div w:id="306977898">
          <w:marLeft w:val="0"/>
          <w:marRight w:val="0"/>
          <w:marTop w:val="0"/>
          <w:marBottom w:val="0"/>
          <w:divBdr>
            <w:top w:val="none" w:sz="0" w:space="0" w:color="auto"/>
            <w:left w:val="none" w:sz="0" w:space="0" w:color="auto"/>
            <w:bottom w:val="none" w:sz="0" w:space="0" w:color="auto"/>
            <w:right w:val="none" w:sz="0" w:space="0" w:color="auto"/>
          </w:divBdr>
        </w:div>
        <w:div w:id="725028179">
          <w:marLeft w:val="0"/>
          <w:marRight w:val="0"/>
          <w:marTop w:val="0"/>
          <w:marBottom w:val="0"/>
          <w:divBdr>
            <w:top w:val="none" w:sz="0" w:space="0" w:color="auto"/>
            <w:left w:val="none" w:sz="0" w:space="0" w:color="auto"/>
            <w:bottom w:val="none" w:sz="0" w:space="0" w:color="auto"/>
            <w:right w:val="none" w:sz="0" w:space="0" w:color="auto"/>
          </w:divBdr>
        </w:div>
        <w:div w:id="714962645">
          <w:marLeft w:val="0"/>
          <w:marRight w:val="0"/>
          <w:marTop w:val="0"/>
          <w:marBottom w:val="0"/>
          <w:divBdr>
            <w:top w:val="none" w:sz="0" w:space="0" w:color="auto"/>
            <w:left w:val="none" w:sz="0" w:space="0" w:color="auto"/>
            <w:bottom w:val="none" w:sz="0" w:space="0" w:color="auto"/>
            <w:right w:val="none" w:sz="0" w:space="0" w:color="auto"/>
          </w:divBdr>
        </w:div>
        <w:div w:id="1694381427">
          <w:marLeft w:val="0"/>
          <w:marRight w:val="0"/>
          <w:marTop w:val="0"/>
          <w:marBottom w:val="0"/>
          <w:divBdr>
            <w:top w:val="none" w:sz="0" w:space="0" w:color="auto"/>
            <w:left w:val="none" w:sz="0" w:space="0" w:color="auto"/>
            <w:bottom w:val="none" w:sz="0" w:space="0" w:color="auto"/>
            <w:right w:val="none" w:sz="0" w:space="0" w:color="auto"/>
          </w:divBdr>
        </w:div>
        <w:div w:id="164708220">
          <w:marLeft w:val="0"/>
          <w:marRight w:val="0"/>
          <w:marTop w:val="0"/>
          <w:marBottom w:val="0"/>
          <w:divBdr>
            <w:top w:val="none" w:sz="0" w:space="0" w:color="auto"/>
            <w:left w:val="none" w:sz="0" w:space="0" w:color="auto"/>
            <w:bottom w:val="none" w:sz="0" w:space="0" w:color="auto"/>
            <w:right w:val="none" w:sz="0" w:space="0" w:color="auto"/>
          </w:divBdr>
        </w:div>
        <w:div w:id="497578867">
          <w:marLeft w:val="0"/>
          <w:marRight w:val="0"/>
          <w:marTop w:val="0"/>
          <w:marBottom w:val="0"/>
          <w:divBdr>
            <w:top w:val="none" w:sz="0" w:space="0" w:color="auto"/>
            <w:left w:val="none" w:sz="0" w:space="0" w:color="auto"/>
            <w:bottom w:val="none" w:sz="0" w:space="0" w:color="auto"/>
            <w:right w:val="none" w:sz="0" w:space="0" w:color="auto"/>
          </w:divBdr>
        </w:div>
        <w:div w:id="871268051">
          <w:marLeft w:val="0"/>
          <w:marRight w:val="0"/>
          <w:marTop w:val="0"/>
          <w:marBottom w:val="0"/>
          <w:divBdr>
            <w:top w:val="none" w:sz="0" w:space="0" w:color="auto"/>
            <w:left w:val="none" w:sz="0" w:space="0" w:color="auto"/>
            <w:bottom w:val="none" w:sz="0" w:space="0" w:color="auto"/>
            <w:right w:val="none" w:sz="0" w:space="0" w:color="auto"/>
          </w:divBdr>
        </w:div>
        <w:div w:id="183373653">
          <w:marLeft w:val="0"/>
          <w:marRight w:val="0"/>
          <w:marTop w:val="0"/>
          <w:marBottom w:val="0"/>
          <w:divBdr>
            <w:top w:val="none" w:sz="0" w:space="0" w:color="auto"/>
            <w:left w:val="none" w:sz="0" w:space="0" w:color="auto"/>
            <w:bottom w:val="none" w:sz="0" w:space="0" w:color="auto"/>
            <w:right w:val="none" w:sz="0" w:space="0" w:color="auto"/>
          </w:divBdr>
        </w:div>
        <w:div w:id="1054888800">
          <w:marLeft w:val="0"/>
          <w:marRight w:val="0"/>
          <w:marTop w:val="0"/>
          <w:marBottom w:val="0"/>
          <w:divBdr>
            <w:top w:val="none" w:sz="0" w:space="0" w:color="auto"/>
            <w:left w:val="none" w:sz="0" w:space="0" w:color="auto"/>
            <w:bottom w:val="none" w:sz="0" w:space="0" w:color="auto"/>
            <w:right w:val="none" w:sz="0" w:space="0" w:color="auto"/>
          </w:divBdr>
        </w:div>
        <w:div w:id="411661247">
          <w:marLeft w:val="0"/>
          <w:marRight w:val="0"/>
          <w:marTop w:val="0"/>
          <w:marBottom w:val="0"/>
          <w:divBdr>
            <w:top w:val="none" w:sz="0" w:space="0" w:color="auto"/>
            <w:left w:val="none" w:sz="0" w:space="0" w:color="auto"/>
            <w:bottom w:val="none" w:sz="0" w:space="0" w:color="auto"/>
            <w:right w:val="none" w:sz="0" w:space="0" w:color="auto"/>
          </w:divBdr>
        </w:div>
        <w:div w:id="167987484">
          <w:marLeft w:val="0"/>
          <w:marRight w:val="0"/>
          <w:marTop w:val="0"/>
          <w:marBottom w:val="0"/>
          <w:divBdr>
            <w:top w:val="none" w:sz="0" w:space="0" w:color="auto"/>
            <w:left w:val="none" w:sz="0" w:space="0" w:color="auto"/>
            <w:bottom w:val="none" w:sz="0" w:space="0" w:color="auto"/>
            <w:right w:val="none" w:sz="0" w:space="0" w:color="auto"/>
          </w:divBdr>
        </w:div>
        <w:div w:id="1736463592">
          <w:marLeft w:val="0"/>
          <w:marRight w:val="0"/>
          <w:marTop w:val="0"/>
          <w:marBottom w:val="0"/>
          <w:divBdr>
            <w:top w:val="none" w:sz="0" w:space="0" w:color="auto"/>
            <w:left w:val="none" w:sz="0" w:space="0" w:color="auto"/>
            <w:bottom w:val="none" w:sz="0" w:space="0" w:color="auto"/>
            <w:right w:val="none" w:sz="0" w:space="0" w:color="auto"/>
          </w:divBdr>
        </w:div>
        <w:div w:id="1689410131">
          <w:marLeft w:val="0"/>
          <w:marRight w:val="0"/>
          <w:marTop w:val="0"/>
          <w:marBottom w:val="0"/>
          <w:divBdr>
            <w:top w:val="none" w:sz="0" w:space="0" w:color="auto"/>
            <w:left w:val="none" w:sz="0" w:space="0" w:color="auto"/>
            <w:bottom w:val="none" w:sz="0" w:space="0" w:color="auto"/>
            <w:right w:val="none" w:sz="0" w:space="0" w:color="auto"/>
          </w:divBdr>
        </w:div>
        <w:div w:id="1379888992">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130122830">
          <w:marLeft w:val="0"/>
          <w:marRight w:val="0"/>
          <w:marTop w:val="0"/>
          <w:marBottom w:val="0"/>
          <w:divBdr>
            <w:top w:val="none" w:sz="0" w:space="0" w:color="auto"/>
            <w:left w:val="none" w:sz="0" w:space="0" w:color="auto"/>
            <w:bottom w:val="none" w:sz="0" w:space="0" w:color="auto"/>
            <w:right w:val="none" w:sz="0" w:space="0" w:color="auto"/>
          </w:divBdr>
        </w:div>
        <w:div w:id="79446537">
          <w:marLeft w:val="0"/>
          <w:marRight w:val="0"/>
          <w:marTop w:val="0"/>
          <w:marBottom w:val="0"/>
          <w:divBdr>
            <w:top w:val="none" w:sz="0" w:space="0" w:color="auto"/>
            <w:left w:val="none" w:sz="0" w:space="0" w:color="auto"/>
            <w:bottom w:val="none" w:sz="0" w:space="0" w:color="auto"/>
            <w:right w:val="none" w:sz="0" w:space="0" w:color="auto"/>
          </w:divBdr>
        </w:div>
        <w:div w:id="1750156288">
          <w:marLeft w:val="0"/>
          <w:marRight w:val="0"/>
          <w:marTop w:val="0"/>
          <w:marBottom w:val="0"/>
          <w:divBdr>
            <w:top w:val="none" w:sz="0" w:space="0" w:color="auto"/>
            <w:left w:val="none" w:sz="0" w:space="0" w:color="auto"/>
            <w:bottom w:val="none" w:sz="0" w:space="0" w:color="auto"/>
            <w:right w:val="none" w:sz="0" w:space="0" w:color="auto"/>
          </w:divBdr>
        </w:div>
        <w:div w:id="1615625420">
          <w:marLeft w:val="0"/>
          <w:marRight w:val="0"/>
          <w:marTop w:val="0"/>
          <w:marBottom w:val="0"/>
          <w:divBdr>
            <w:top w:val="none" w:sz="0" w:space="0" w:color="auto"/>
            <w:left w:val="none" w:sz="0" w:space="0" w:color="auto"/>
            <w:bottom w:val="none" w:sz="0" w:space="0" w:color="auto"/>
            <w:right w:val="none" w:sz="0" w:space="0" w:color="auto"/>
          </w:divBdr>
        </w:div>
        <w:div w:id="1272780968">
          <w:marLeft w:val="0"/>
          <w:marRight w:val="0"/>
          <w:marTop w:val="0"/>
          <w:marBottom w:val="0"/>
          <w:divBdr>
            <w:top w:val="none" w:sz="0" w:space="0" w:color="auto"/>
            <w:left w:val="none" w:sz="0" w:space="0" w:color="auto"/>
            <w:bottom w:val="none" w:sz="0" w:space="0" w:color="auto"/>
            <w:right w:val="none" w:sz="0" w:space="0" w:color="auto"/>
          </w:divBdr>
        </w:div>
        <w:div w:id="1726298119">
          <w:marLeft w:val="0"/>
          <w:marRight w:val="0"/>
          <w:marTop w:val="0"/>
          <w:marBottom w:val="0"/>
          <w:divBdr>
            <w:top w:val="none" w:sz="0" w:space="0" w:color="auto"/>
            <w:left w:val="none" w:sz="0" w:space="0" w:color="auto"/>
            <w:bottom w:val="none" w:sz="0" w:space="0" w:color="auto"/>
            <w:right w:val="none" w:sz="0" w:space="0" w:color="auto"/>
          </w:divBdr>
        </w:div>
        <w:div w:id="267273319">
          <w:marLeft w:val="0"/>
          <w:marRight w:val="0"/>
          <w:marTop w:val="0"/>
          <w:marBottom w:val="0"/>
          <w:divBdr>
            <w:top w:val="none" w:sz="0" w:space="0" w:color="auto"/>
            <w:left w:val="none" w:sz="0" w:space="0" w:color="auto"/>
            <w:bottom w:val="none" w:sz="0" w:space="0" w:color="auto"/>
            <w:right w:val="none" w:sz="0" w:space="0" w:color="auto"/>
          </w:divBdr>
        </w:div>
        <w:div w:id="1106267403">
          <w:marLeft w:val="0"/>
          <w:marRight w:val="0"/>
          <w:marTop w:val="0"/>
          <w:marBottom w:val="0"/>
          <w:divBdr>
            <w:top w:val="none" w:sz="0" w:space="0" w:color="auto"/>
            <w:left w:val="none" w:sz="0" w:space="0" w:color="auto"/>
            <w:bottom w:val="none" w:sz="0" w:space="0" w:color="auto"/>
            <w:right w:val="none" w:sz="0" w:space="0" w:color="auto"/>
          </w:divBdr>
        </w:div>
        <w:div w:id="1271820610">
          <w:marLeft w:val="0"/>
          <w:marRight w:val="0"/>
          <w:marTop w:val="0"/>
          <w:marBottom w:val="0"/>
          <w:divBdr>
            <w:top w:val="none" w:sz="0" w:space="0" w:color="auto"/>
            <w:left w:val="none" w:sz="0" w:space="0" w:color="auto"/>
            <w:bottom w:val="none" w:sz="0" w:space="0" w:color="auto"/>
            <w:right w:val="none" w:sz="0" w:space="0" w:color="auto"/>
          </w:divBdr>
        </w:div>
        <w:div w:id="412168848">
          <w:marLeft w:val="0"/>
          <w:marRight w:val="0"/>
          <w:marTop w:val="0"/>
          <w:marBottom w:val="0"/>
          <w:divBdr>
            <w:top w:val="none" w:sz="0" w:space="0" w:color="auto"/>
            <w:left w:val="none" w:sz="0" w:space="0" w:color="auto"/>
            <w:bottom w:val="none" w:sz="0" w:space="0" w:color="auto"/>
            <w:right w:val="none" w:sz="0" w:space="0" w:color="auto"/>
          </w:divBdr>
        </w:div>
        <w:div w:id="1425611920">
          <w:marLeft w:val="0"/>
          <w:marRight w:val="0"/>
          <w:marTop w:val="0"/>
          <w:marBottom w:val="0"/>
          <w:divBdr>
            <w:top w:val="none" w:sz="0" w:space="0" w:color="auto"/>
            <w:left w:val="none" w:sz="0" w:space="0" w:color="auto"/>
            <w:bottom w:val="none" w:sz="0" w:space="0" w:color="auto"/>
            <w:right w:val="none" w:sz="0" w:space="0" w:color="auto"/>
          </w:divBdr>
        </w:div>
        <w:div w:id="1358770125">
          <w:marLeft w:val="0"/>
          <w:marRight w:val="0"/>
          <w:marTop w:val="0"/>
          <w:marBottom w:val="0"/>
          <w:divBdr>
            <w:top w:val="none" w:sz="0" w:space="0" w:color="auto"/>
            <w:left w:val="none" w:sz="0" w:space="0" w:color="auto"/>
            <w:bottom w:val="none" w:sz="0" w:space="0" w:color="auto"/>
            <w:right w:val="none" w:sz="0" w:space="0" w:color="auto"/>
          </w:divBdr>
        </w:div>
        <w:div w:id="1413623301">
          <w:marLeft w:val="0"/>
          <w:marRight w:val="0"/>
          <w:marTop w:val="0"/>
          <w:marBottom w:val="0"/>
          <w:divBdr>
            <w:top w:val="none" w:sz="0" w:space="0" w:color="auto"/>
            <w:left w:val="none" w:sz="0" w:space="0" w:color="auto"/>
            <w:bottom w:val="none" w:sz="0" w:space="0" w:color="auto"/>
            <w:right w:val="none" w:sz="0" w:space="0" w:color="auto"/>
          </w:divBdr>
        </w:div>
        <w:div w:id="320087578">
          <w:marLeft w:val="0"/>
          <w:marRight w:val="0"/>
          <w:marTop w:val="0"/>
          <w:marBottom w:val="0"/>
          <w:divBdr>
            <w:top w:val="none" w:sz="0" w:space="0" w:color="auto"/>
            <w:left w:val="none" w:sz="0" w:space="0" w:color="auto"/>
            <w:bottom w:val="none" w:sz="0" w:space="0" w:color="auto"/>
            <w:right w:val="none" w:sz="0" w:space="0" w:color="auto"/>
          </w:divBdr>
        </w:div>
        <w:div w:id="943348344">
          <w:marLeft w:val="0"/>
          <w:marRight w:val="0"/>
          <w:marTop w:val="0"/>
          <w:marBottom w:val="0"/>
          <w:divBdr>
            <w:top w:val="none" w:sz="0" w:space="0" w:color="auto"/>
            <w:left w:val="none" w:sz="0" w:space="0" w:color="auto"/>
            <w:bottom w:val="none" w:sz="0" w:space="0" w:color="auto"/>
            <w:right w:val="none" w:sz="0" w:space="0" w:color="auto"/>
          </w:divBdr>
        </w:div>
        <w:div w:id="1342313698">
          <w:marLeft w:val="0"/>
          <w:marRight w:val="0"/>
          <w:marTop w:val="0"/>
          <w:marBottom w:val="0"/>
          <w:divBdr>
            <w:top w:val="none" w:sz="0" w:space="0" w:color="auto"/>
            <w:left w:val="none" w:sz="0" w:space="0" w:color="auto"/>
            <w:bottom w:val="none" w:sz="0" w:space="0" w:color="auto"/>
            <w:right w:val="none" w:sz="0" w:space="0" w:color="auto"/>
          </w:divBdr>
        </w:div>
        <w:div w:id="818228862">
          <w:marLeft w:val="0"/>
          <w:marRight w:val="0"/>
          <w:marTop w:val="0"/>
          <w:marBottom w:val="0"/>
          <w:divBdr>
            <w:top w:val="none" w:sz="0" w:space="0" w:color="auto"/>
            <w:left w:val="none" w:sz="0" w:space="0" w:color="auto"/>
            <w:bottom w:val="none" w:sz="0" w:space="0" w:color="auto"/>
            <w:right w:val="none" w:sz="0" w:space="0" w:color="auto"/>
          </w:divBdr>
        </w:div>
        <w:div w:id="1044990109">
          <w:marLeft w:val="0"/>
          <w:marRight w:val="0"/>
          <w:marTop w:val="0"/>
          <w:marBottom w:val="0"/>
          <w:divBdr>
            <w:top w:val="none" w:sz="0" w:space="0" w:color="auto"/>
            <w:left w:val="none" w:sz="0" w:space="0" w:color="auto"/>
            <w:bottom w:val="none" w:sz="0" w:space="0" w:color="auto"/>
            <w:right w:val="none" w:sz="0" w:space="0" w:color="auto"/>
          </w:divBdr>
        </w:div>
        <w:div w:id="1526793284">
          <w:marLeft w:val="0"/>
          <w:marRight w:val="0"/>
          <w:marTop w:val="0"/>
          <w:marBottom w:val="0"/>
          <w:divBdr>
            <w:top w:val="none" w:sz="0" w:space="0" w:color="auto"/>
            <w:left w:val="none" w:sz="0" w:space="0" w:color="auto"/>
            <w:bottom w:val="none" w:sz="0" w:space="0" w:color="auto"/>
            <w:right w:val="none" w:sz="0" w:space="0" w:color="auto"/>
          </w:divBdr>
        </w:div>
        <w:div w:id="502859901">
          <w:marLeft w:val="0"/>
          <w:marRight w:val="0"/>
          <w:marTop w:val="0"/>
          <w:marBottom w:val="0"/>
          <w:divBdr>
            <w:top w:val="none" w:sz="0" w:space="0" w:color="auto"/>
            <w:left w:val="none" w:sz="0" w:space="0" w:color="auto"/>
            <w:bottom w:val="none" w:sz="0" w:space="0" w:color="auto"/>
            <w:right w:val="none" w:sz="0" w:space="0" w:color="auto"/>
          </w:divBdr>
        </w:div>
        <w:div w:id="1045567251">
          <w:marLeft w:val="0"/>
          <w:marRight w:val="0"/>
          <w:marTop w:val="0"/>
          <w:marBottom w:val="0"/>
          <w:divBdr>
            <w:top w:val="none" w:sz="0" w:space="0" w:color="auto"/>
            <w:left w:val="none" w:sz="0" w:space="0" w:color="auto"/>
            <w:bottom w:val="none" w:sz="0" w:space="0" w:color="auto"/>
            <w:right w:val="none" w:sz="0" w:space="0" w:color="auto"/>
          </w:divBdr>
        </w:div>
        <w:div w:id="927889039">
          <w:marLeft w:val="0"/>
          <w:marRight w:val="0"/>
          <w:marTop w:val="0"/>
          <w:marBottom w:val="0"/>
          <w:divBdr>
            <w:top w:val="none" w:sz="0" w:space="0" w:color="auto"/>
            <w:left w:val="none" w:sz="0" w:space="0" w:color="auto"/>
            <w:bottom w:val="none" w:sz="0" w:space="0" w:color="auto"/>
            <w:right w:val="none" w:sz="0" w:space="0" w:color="auto"/>
          </w:divBdr>
        </w:div>
        <w:div w:id="1725562926">
          <w:marLeft w:val="0"/>
          <w:marRight w:val="0"/>
          <w:marTop w:val="0"/>
          <w:marBottom w:val="0"/>
          <w:divBdr>
            <w:top w:val="none" w:sz="0" w:space="0" w:color="auto"/>
            <w:left w:val="none" w:sz="0" w:space="0" w:color="auto"/>
            <w:bottom w:val="none" w:sz="0" w:space="0" w:color="auto"/>
            <w:right w:val="none" w:sz="0" w:space="0" w:color="auto"/>
          </w:divBdr>
        </w:div>
        <w:div w:id="1724526668">
          <w:marLeft w:val="0"/>
          <w:marRight w:val="0"/>
          <w:marTop w:val="0"/>
          <w:marBottom w:val="0"/>
          <w:divBdr>
            <w:top w:val="none" w:sz="0" w:space="0" w:color="auto"/>
            <w:left w:val="none" w:sz="0" w:space="0" w:color="auto"/>
            <w:bottom w:val="none" w:sz="0" w:space="0" w:color="auto"/>
            <w:right w:val="none" w:sz="0" w:space="0" w:color="auto"/>
          </w:divBdr>
        </w:div>
        <w:div w:id="1736003022">
          <w:marLeft w:val="0"/>
          <w:marRight w:val="0"/>
          <w:marTop w:val="0"/>
          <w:marBottom w:val="0"/>
          <w:divBdr>
            <w:top w:val="none" w:sz="0" w:space="0" w:color="auto"/>
            <w:left w:val="none" w:sz="0" w:space="0" w:color="auto"/>
            <w:bottom w:val="none" w:sz="0" w:space="0" w:color="auto"/>
            <w:right w:val="none" w:sz="0" w:space="0" w:color="auto"/>
          </w:divBdr>
        </w:div>
        <w:div w:id="17246924">
          <w:marLeft w:val="0"/>
          <w:marRight w:val="0"/>
          <w:marTop w:val="0"/>
          <w:marBottom w:val="0"/>
          <w:divBdr>
            <w:top w:val="none" w:sz="0" w:space="0" w:color="auto"/>
            <w:left w:val="none" w:sz="0" w:space="0" w:color="auto"/>
            <w:bottom w:val="none" w:sz="0" w:space="0" w:color="auto"/>
            <w:right w:val="none" w:sz="0" w:space="0" w:color="auto"/>
          </w:divBdr>
        </w:div>
        <w:div w:id="1971744207">
          <w:marLeft w:val="0"/>
          <w:marRight w:val="0"/>
          <w:marTop w:val="0"/>
          <w:marBottom w:val="0"/>
          <w:divBdr>
            <w:top w:val="none" w:sz="0" w:space="0" w:color="auto"/>
            <w:left w:val="none" w:sz="0" w:space="0" w:color="auto"/>
            <w:bottom w:val="none" w:sz="0" w:space="0" w:color="auto"/>
            <w:right w:val="none" w:sz="0" w:space="0" w:color="auto"/>
          </w:divBdr>
        </w:div>
        <w:div w:id="1210455337">
          <w:marLeft w:val="0"/>
          <w:marRight w:val="0"/>
          <w:marTop w:val="0"/>
          <w:marBottom w:val="0"/>
          <w:divBdr>
            <w:top w:val="none" w:sz="0" w:space="0" w:color="auto"/>
            <w:left w:val="none" w:sz="0" w:space="0" w:color="auto"/>
            <w:bottom w:val="none" w:sz="0" w:space="0" w:color="auto"/>
            <w:right w:val="none" w:sz="0" w:space="0" w:color="auto"/>
          </w:divBdr>
        </w:div>
        <w:div w:id="1442143806">
          <w:marLeft w:val="0"/>
          <w:marRight w:val="0"/>
          <w:marTop w:val="0"/>
          <w:marBottom w:val="0"/>
          <w:divBdr>
            <w:top w:val="none" w:sz="0" w:space="0" w:color="auto"/>
            <w:left w:val="none" w:sz="0" w:space="0" w:color="auto"/>
            <w:bottom w:val="none" w:sz="0" w:space="0" w:color="auto"/>
            <w:right w:val="none" w:sz="0" w:space="0" w:color="auto"/>
          </w:divBdr>
        </w:div>
        <w:div w:id="528569338">
          <w:marLeft w:val="0"/>
          <w:marRight w:val="0"/>
          <w:marTop w:val="0"/>
          <w:marBottom w:val="0"/>
          <w:divBdr>
            <w:top w:val="none" w:sz="0" w:space="0" w:color="auto"/>
            <w:left w:val="none" w:sz="0" w:space="0" w:color="auto"/>
            <w:bottom w:val="none" w:sz="0" w:space="0" w:color="auto"/>
            <w:right w:val="none" w:sz="0" w:space="0" w:color="auto"/>
          </w:divBdr>
        </w:div>
        <w:div w:id="1257984707">
          <w:marLeft w:val="0"/>
          <w:marRight w:val="0"/>
          <w:marTop w:val="0"/>
          <w:marBottom w:val="0"/>
          <w:divBdr>
            <w:top w:val="none" w:sz="0" w:space="0" w:color="auto"/>
            <w:left w:val="none" w:sz="0" w:space="0" w:color="auto"/>
            <w:bottom w:val="none" w:sz="0" w:space="0" w:color="auto"/>
            <w:right w:val="none" w:sz="0" w:space="0" w:color="auto"/>
          </w:divBdr>
        </w:div>
        <w:div w:id="810562675">
          <w:marLeft w:val="0"/>
          <w:marRight w:val="0"/>
          <w:marTop w:val="0"/>
          <w:marBottom w:val="0"/>
          <w:divBdr>
            <w:top w:val="none" w:sz="0" w:space="0" w:color="auto"/>
            <w:left w:val="none" w:sz="0" w:space="0" w:color="auto"/>
            <w:bottom w:val="none" w:sz="0" w:space="0" w:color="auto"/>
            <w:right w:val="none" w:sz="0" w:space="0" w:color="auto"/>
          </w:divBdr>
        </w:div>
        <w:div w:id="793407119">
          <w:marLeft w:val="0"/>
          <w:marRight w:val="0"/>
          <w:marTop w:val="0"/>
          <w:marBottom w:val="0"/>
          <w:divBdr>
            <w:top w:val="none" w:sz="0" w:space="0" w:color="auto"/>
            <w:left w:val="none" w:sz="0" w:space="0" w:color="auto"/>
            <w:bottom w:val="none" w:sz="0" w:space="0" w:color="auto"/>
            <w:right w:val="none" w:sz="0" w:space="0" w:color="auto"/>
          </w:divBdr>
        </w:div>
        <w:div w:id="2101902731">
          <w:marLeft w:val="0"/>
          <w:marRight w:val="0"/>
          <w:marTop w:val="0"/>
          <w:marBottom w:val="0"/>
          <w:divBdr>
            <w:top w:val="none" w:sz="0" w:space="0" w:color="auto"/>
            <w:left w:val="none" w:sz="0" w:space="0" w:color="auto"/>
            <w:bottom w:val="none" w:sz="0" w:space="0" w:color="auto"/>
            <w:right w:val="none" w:sz="0" w:space="0" w:color="auto"/>
          </w:divBdr>
        </w:div>
        <w:div w:id="1676105211">
          <w:marLeft w:val="0"/>
          <w:marRight w:val="0"/>
          <w:marTop w:val="0"/>
          <w:marBottom w:val="0"/>
          <w:divBdr>
            <w:top w:val="none" w:sz="0" w:space="0" w:color="auto"/>
            <w:left w:val="none" w:sz="0" w:space="0" w:color="auto"/>
            <w:bottom w:val="none" w:sz="0" w:space="0" w:color="auto"/>
            <w:right w:val="none" w:sz="0" w:space="0" w:color="auto"/>
          </w:divBdr>
        </w:div>
        <w:div w:id="703019243">
          <w:marLeft w:val="0"/>
          <w:marRight w:val="0"/>
          <w:marTop w:val="0"/>
          <w:marBottom w:val="0"/>
          <w:divBdr>
            <w:top w:val="none" w:sz="0" w:space="0" w:color="auto"/>
            <w:left w:val="none" w:sz="0" w:space="0" w:color="auto"/>
            <w:bottom w:val="none" w:sz="0" w:space="0" w:color="auto"/>
            <w:right w:val="none" w:sz="0" w:space="0" w:color="auto"/>
          </w:divBdr>
        </w:div>
        <w:div w:id="520822827">
          <w:marLeft w:val="0"/>
          <w:marRight w:val="0"/>
          <w:marTop w:val="0"/>
          <w:marBottom w:val="0"/>
          <w:divBdr>
            <w:top w:val="none" w:sz="0" w:space="0" w:color="auto"/>
            <w:left w:val="none" w:sz="0" w:space="0" w:color="auto"/>
            <w:bottom w:val="none" w:sz="0" w:space="0" w:color="auto"/>
            <w:right w:val="none" w:sz="0" w:space="0" w:color="auto"/>
          </w:divBdr>
        </w:div>
        <w:div w:id="779689185">
          <w:marLeft w:val="0"/>
          <w:marRight w:val="0"/>
          <w:marTop w:val="0"/>
          <w:marBottom w:val="0"/>
          <w:divBdr>
            <w:top w:val="none" w:sz="0" w:space="0" w:color="auto"/>
            <w:left w:val="none" w:sz="0" w:space="0" w:color="auto"/>
            <w:bottom w:val="none" w:sz="0" w:space="0" w:color="auto"/>
            <w:right w:val="none" w:sz="0" w:space="0" w:color="auto"/>
          </w:divBdr>
        </w:div>
        <w:div w:id="1914923436">
          <w:marLeft w:val="0"/>
          <w:marRight w:val="0"/>
          <w:marTop w:val="0"/>
          <w:marBottom w:val="0"/>
          <w:divBdr>
            <w:top w:val="none" w:sz="0" w:space="0" w:color="auto"/>
            <w:left w:val="none" w:sz="0" w:space="0" w:color="auto"/>
            <w:bottom w:val="none" w:sz="0" w:space="0" w:color="auto"/>
            <w:right w:val="none" w:sz="0" w:space="0" w:color="auto"/>
          </w:divBdr>
        </w:div>
        <w:div w:id="612399270">
          <w:marLeft w:val="0"/>
          <w:marRight w:val="0"/>
          <w:marTop w:val="0"/>
          <w:marBottom w:val="0"/>
          <w:divBdr>
            <w:top w:val="none" w:sz="0" w:space="0" w:color="auto"/>
            <w:left w:val="none" w:sz="0" w:space="0" w:color="auto"/>
            <w:bottom w:val="none" w:sz="0" w:space="0" w:color="auto"/>
            <w:right w:val="none" w:sz="0" w:space="0" w:color="auto"/>
          </w:divBdr>
        </w:div>
        <w:div w:id="507253441">
          <w:marLeft w:val="0"/>
          <w:marRight w:val="0"/>
          <w:marTop w:val="0"/>
          <w:marBottom w:val="0"/>
          <w:divBdr>
            <w:top w:val="none" w:sz="0" w:space="0" w:color="auto"/>
            <w:left w:val="none" w:sz="0" w:space="0" w:color="auto"/>
            <w:bottom w:val="none" w:sz="0" w:space="0" w:color="auto"/>
            <w:right w:val="none" w:sz="0" w:space="0" w:color="auto"/>
          </w:divBdr>
        </w:div>
        <w:div w:id="11617560">
          <w:marLeft w:val="0"/>
          <w:marRight w:val="0"/>
          <w:marTop w:val="0"/>
          <w:marBottom w:val="0"/>
          <w:divBdr>
            <w:top w:val="none" w:sz="0" w:space="0" w:color="auto"/>
            <w:left w:val="none" w:sz="0" w:space="0" w:color="auto"/>
            <w:bottom w:val="none" w:sz="0" w:space="0" w:color="auto"/>
            <w:right w:val="none" w:sz="0" w:space="0" w:color="auto"/>
          </w:divBdr>
        </w:div>
        <w:div w:id="1412462905">
          <w:marLeft w:val="0"/>
          <w:marRight w:val="0"/>
          <w:marTop w:val="0"/>
          <w:marBottom w:val="0"/>
          <w:divBdr>
            <w:top w:val="none" w:sz="0" w:space="0" w:color="auto"/>
            <w:left w:val="none" w:sz="0" w:space="0" w:color="auto"/>
            <w:bottom w:val="none" w:sz="0" w:space="0" w:color="auto"/>
            <w:right w:val="none" w:sz="0" w:space="0" w:color="auto"/>
          </w:divBdr>
        </w:div>
        <w:div w:id="1057972480">
          <w:marLeft w:val="0"/>
          <w:marRight w:val="0"/>
          <w:marTop w:val="0"/>
          <w:marBottom w:val="0"/>
          <w:divBdr>
            <w:top w:val="none" w:sz="0" w:space="0" w:color="auto"/>
            <w:left w:val="none" w:sz="0" w:space="0" w:color="auto"/>
            <w:bottom w:val="none" w:sz="0" w:space="0" w:color="auto"/>
            <w:right w:val="none" w:sz="0" w:space="0" w:color="auto"/>
          </w:divBdr>
        </w:div>
        <w:div w:id="1536112889">
          <w:marLeft w:val="0"/>
          <w:marRight w:val="0"/>
          <w:marTop w:val="0"/>
          <w:marBottom w:val="0"/>
          <w:divBdr>
            <w:top w:val="none" w:sz="0" w:space="0" w:color="auto"/>
            <w:left w:val="none" w:sz="0" w:space="0" w:color="auto"/>
            <w:bottom w:val="none" w:sz="0" w:space="0" w:color="auto"/>
            <w:right w:val="none" w:sz="0" w:space="0" w:color="auto"/>
          </w:divBdr>
        </w:div>
        <w:div w:id="1171531284">
          <w:marLeft w:val="0"/>
          <w:marRight w:val="0"/>
          <w:marTop w:val="0"/>
          <w:marBottom w:val="0"/>
          <w:divBdr>
            <w:top w:val="none" w:sz="0" w:space="0" w:color="auto"/>
            <w:left w:val="none" w:sz="0" w:space="0" w:color="auto"/>
            <w:bottom w:val="none" w:sz="0" w:space="0" w:color="auto"/>
            <w:right w:val="none" w:sz="0" w:space="0" w:color="auto"/>
          </w:divBdr>
        </w:div>
        <w:div w:id="1500122636">
          <w:marLeft w:val="0"/>
          <w:marRight w:val="0"/>
          <w:marTop w:val="0"/>
          <w:marBottom w:val="0"/>
          <w:divBdr>
            <w:top w:val="none" w:sz="0" w:space="0" w:color="auto"/>
            <w:left w:val="none" w:sz="0" w:space="0" w:color="auto"/>
            <w:bottom w:val="none" w:sz="0" w:space="0" w:color="auto"/>
            <w:right w:val="none" w:sz="0" w:space="0" w:color="auto"/>
          </w:divBdr>
        </w:div>
        <w:div w:id="2093358622">
          <w:marLeft w:val="0"/>
          <w:marRight w:val="0"/>
          <w:marTop w:val="0"/>
          <w:marBottom w:val="0"/>
          <w:divBdr>
            <w:top w:val="none" w:sz="0" w:space="0" w:color="auto"/>
            <w:left w:val="none" w:sz="0" w:space="0" w:color="auto"/>
            <w:bottom w:val="none" w:sz="0" w:space="0" w:color="auto"/>
            <w:right w:val="none" w:sz="0" w:space="0" w:color="auto"/>
          </w:divBdr>
        </w:div>
        <w:div w:id="1950047803">
          <w:marLeft w:val="0"/>
          <w:marRight w:val="0"/>
          <w:marTop w:val="0"/>
          <w:marBottom w:val="0"/>
          <w:divBdr>
            <w:top w:val="none" w:sz="0" w:space="0" w:color="auto"/>
            <w:left w:val="none" w:sz="0" w:space="0" w:color="auto"/>
            <w:bottom w:val="none" w:sz="0" w:space="0" w:color="auto"/>
            <w:right w:val="none" w:sz="0" w:space="0" w:color="auto"/>
          </w:divBdr>
        </w:div>
      </w:divsChild>
    </w:div>
    <w:div w:id="489178057">
      <w:bodyDiv w:val="1"/>
      <w:marLeft w:val="0"/>
      <w:marRight w:val="0"/>
      <w:marTop w:val="0"/>
      <w:marBottom w:val="0"/>
      <w:divBdr>
        <w:top w:val="none" w:sz="0" w:space="0" w:color="auto"/>
        <w:left w:val="none" w:sz="0" w:space="0" w:color="auto"/>
        <w:bottom w:val="none" w:sz="0" w:space="0" w:color="auto"/>
        <w:right w:val="none" w:sz="0" w:space="0" w:color="auto"/>
      </w:divBdr>
    </w:div>
    <w:div w:id="489297548">
      <w:bodyDiv w:val="1"/>
      <w:marLeft w:val="0"/>
      <w:marRight w:val="0"/>
      <w:marTop w:val="0"/>
      <w:marBottom w:val="0"/>
      <w:divBdr>
        <w:top w:val="none" w:sz="0" w:space="0" w:color="auto"/>
        <w:left w:val="none" w:sz="0" w:space="0" w:color="auto"/>
        <w:bottom w:val="none" w:sz="0" w:space="0" w:color="auto"/>
        <w:right w:val="none" w:sz="0" w:space="0" w:color="auto"/>
      </w:divBdr>
    </w:div>
    <w:div w:id="489566555">
      <w:bodyDiv w:val="1"/>
      <w:marLeft w:val="0"/>
      <w:marRight w:val="0"/>
      <w:marTop w:val="0"/>
      <w:marBottom w:val="0"/>
      <w:divBdr>
        <w:top w:val="none" w:sz="0" w:space="0" w:color="auto"/>
        <w:left w:val="none" w:sz="0" w:space="0" w:color="auto"/>
        <w:bottom w:val="none" w:sz="0" w:space="0" w:color="auto"/>
        <w:right w:val="none" w:sz="0" w:space="0" w:color="auto"/>
      </w:divBdr>
    </w:div>
    <w:div w:id="489906503">
      <w:bodyDiv w:val="1"/>
      <w:marLeft w:val="0"/>
      <w:marRight w:val="0"/>
      <w:marTop w:val="0"/>
      <w:marBottom w:val="0"/>
      <w:divBdr>
        <w:top w:val="none" w:sz="0" w:space="0" w:color="auto"/>
        <w:left w:val="none" w:sz="0" w:space="0" w:color="auto"/>
        <w:bottom w:val="none" w:sz="0" w:space="0" w:color="auto"/>
        <w:right w:val="none" w:sz="0" w:space="0" w:color="auto"/>
      </w:divBdr>
    </w:div>
    <w:div w:id="489911697">
      <w:bodyDiv w:val="1"/>
      <w:marLeft w:val="0"/>
      <w:marRight w:val="0"/>
      <w:marTop w:val="0"/>
      <w:marBottom w:val="0"/>
      <w:divBdr>
        <w:top w:val="none" w:sz="0" w:space="0" w:color="auto"/>
        <w:left w:val="none" w:sz="0" w:space="0" w:color="auto"/>
        <w:bottom w:val="none" w:sz="0" w:space="0" w:color="auto"/>
        <w:right w:val="none" w:sz="0" w:space="0" w:color="auto"/>
      </w:divBdr>
    </w:div>
    <w:div w:id="490217212">
      <w:bodyDiv w:val="1"/>
      <w:marLeft w:val="0"/>
      <w:marRight w:val="0"/>
      <w:marTop w:val="0"/>
      <w:marBottom w:val="0"/>
      <w:divBdr>
        <w:top w:val="none" w:sz="0" w:space="0" w:color="auto"/>
        <w:left w:val="none" w:sz="0" w:space="0" w:color="auto"/>
        <w:bottom w:val="none" w:sz="0" w:space="0" w:color="auto"/>
        <w:right w:val="none" w:sz="0" w:space="0" w:color="auto"/>
      </w:divBdr>
      <w:divsChild>
        <w:div w:id="119342110">
          <w:marLeft w:val="0"/>
          <w:marRight w:val="0"/>
          <w:marTop w:val="0"/>
          <w:marBottom w:val="0"/>
          <w:divBdr>
            <w:top w:val="none" w:sz="0" w:space="0" w:color="auto"/>
            <w:left w:val="none" w:sz="0" w:space="0" w:color="auto"/>
            <w:bottom w:val="none" w:sz="0" w:space="0" w:color="auto"/>
            <w:right w:val="none" w:sz="0" w:space="0" w:color="auto"/>
          </w:divBdr>
        </w:div>
        <w:div w:id="1949389020">
          <w:marLeft w:val="0"/>
          <w:marRight w:val="0"/>
          <w:marTop w:val="0"/>
          <w:marBottom w:val="0"/>
          <w:divBdr>
            <w:top w:val="none" w:sz="0" w:space="0" w:color="auto"/>
            <w:left w:val="none" w:sz="0" w:space="0" w:color="auto"/>
            <w:bottom w:val="none" w:sz="0" w:space="0" w:color="auto"/>
            <w:right w:val="none" w:sz="0" w:space="0" w:color="auto"/>
          </w:divBdr>
        </w:div>
        <w:div w:id="967127745">
          <w:marLeft w:val="0"/>
          <w:marRight w:val="0"/>
          <w:marTop w:val="0"/>
          <w:marBottom w:val="0"/>
          <w:divBdr>
            <w:top w:val="none" w:sz="0" w:space="0" w:color="auto"/>
            <w:left w:val="none" w:sz="0" w:space="0" w:color="auto"/>
            <w:bottom w:val="none" w:sz="0" w:space="0" w:color="auto"/>
            <w:right w:val="none" w:sz="0" w:space="0" w:color="auto"/>
          </w:divBdr>
        </w:div>
        <w:div w:id="890506549">
          <w:marLeft w:val="0"/>
          <w:marRight w:val="0"/>
          <w:marTop w:val="0"/>
          <w:marBottom w:val="0"/>
          <w:divBdr>
            <w:top w:val="none" w:sz="0" w:space="0" w:color="auto"/>
            <w:left w:val="none" w:sz="0" w:space="0" w:color="auto"/>
            <w:bottom w:val="none" w:sz="0" w:space="0" w:color="auto"/>
            <w:right w:val="none" w:sz="0" w:space="0" w:color="auto"/>
          </w:divBdr>
        </w:div>
        <w:div w:id="950940194">
          <w:marLeft w:val="0"/>
          <w:marRight w:val="0"/>
          <w:marTop w:val="0"/>
          <w:marBottom w:val="0"/>
          <w:divBdr>
            <w:top w:val="none" w:sz="0" w:space="0" w:color="auto"/>
            <w:left w:val="none" w:sz="0" w:space="0" w:color="auto"/>
            <w:bottom w:val="none" w:sz="0" w:space="0" w:color="auto"/>
            <w:right w:val="none" w:sz="0" w:space="0" w:color="auto"/>
          </w:divBdr>
        </w:div>
        <w:div w:id="1281256918">
          <w:marLeft w:val="0"/>
          <w:marRight w:val="0"/>
          <w:marTop w:val="0"/>
          <w:marBottom w:val="0"/>
          <w:divBdr>
            <w:top w:val="none" w:sz="0" w:space="0" w:color="auto"/>
            <w:left w:val="none" w:sz="0" w:space="0" w:color="auto"/>
            <w:bottom w:val="none" w:sz="0" w:space="0" w:color="auto"/>
            <w:right w:val="none" w:sz="0" w:space="0" w:color="auto"/>
          </w:divBdr>
        </w:div>
        <w:div w:id="1466967352">
          <w:marLeft w:val="0"/>
          <w:marRight w:val="0"/>
          <w:marTop w:val="0"/>
          <w:marBottom w:val="0"/>
          <w:divBdr>
            <w:top w:val="none" w:sz="0" w:space="0" w:color="auto"/>
            <w:left w:val="none" w:sz="0" w:space="0" w:color="auto"/>
            <w:bottom w:val="none" w:sz="0" w:space="0" w:color="auto"/>
            <w:right w:val="none" w:sz="0" w:space="0" w:color="auto"/>
          </w:divBdr>
        </w:div>
        <w:div w:id="1603145593">
          <w:marLeft w:val="0"/>
          <w:marRight w:val="0"/>
          <w:marTop w:val="0"/>
          <w:marBottom w:val="0"/>
          <w:divBdr>
            <w:top w:val="none" w:sz="0" w:space="0" w:color="auto"/>
            <w:left w:val="none" w:sz="0" w:space="0" w:color="auto"/>
            <w:bottom w:val="none" w:sz="0" w:space="0" w:color="auto"/>
            <w:right w:val="none" w:sz="0" w:space="0" w:color="auto"/>
          </w:divBdr>
        </w:div>
        <w:div w:id="561797002">
          <w:marLeft w:val="0"/>
          <w:marRight w:val="0"/>
          <w:marTop w:val="0"/>
          <w:marBottom w:val="0"/>
          <w:divBdr>
            <w:top w:val="none" w:sz="0" w:space="0" w:color="auto"/>
            <w:left w:val="none" w:sz="0" w:space="0" w:color="auto"/>
            <w:bottom w:val="none" w:sz="0" w:space="0" w:color="auto"/>
            <w:right w:val="none" w:sz="0" w:space="0" w:color="auto"/>
          </w:divBdr>
        </w:div>
        <w:div w:id="1570725115">
          <w:marLeft w:val="0"/>
          <w:marRight w:val="0"/>
          <w:marTop w:val="0"/>
          <w:marBottom w:val="0"/>
          <w:divBdr>
            <w:top w:val="none" w:sz="0" w:space="0" w:color="auto"/>
            <w:left w:val="none" w:sz="0" w:space="0" w:color="auto"/>
            <w:bottom w:val="none" w:sz="0" w:space="0" w:color="auto"/>
            <w:right w:val="none" w:sz="0" w:space="0" w:color="auto"/>
          </w:divBdr>
        </w:div>
        <w:div w:id="760879928">
          <w:marLeft w:val="0"/>
          <w:marRight w:val="0"/>
          <w:marTop w:val="0"/>
          <w:marBottom w:val="0"/>
          <w:divBdr>
            <w:top w:val="none" w:sz="0" w:space="0" w:color="auto"/>
            <w:left w:val="none" w:sz="0" w:space="0" w:color="auto"/>
            <w:bottom w:val="none" w:sz="0" w:space="0" w:color="auto"/>
            <w:right w:val="none" w:sz="0" w:space="0" w:color="auto"/>
          </w:divBdr>
        </w:div>
        <w:div w:id="1060326101">
          <w:marLeft w:val="0"/>
          <w:marRight w:val="0"/>
          <w:marTop w:val="0"/>
          <w:marBottom w:val="0"/>
          <w:divBdr>
            <w:top w:val="none" w:sz="0" w:space="0" w:color="auto"/>
            <w:left w:val="none" w:sz="0" w:space="0" w:color="auto"/>
            <w:bottom w:val="none" w:sz="0" w:space="0" w:color="auto"/>
            <w:right w:val="none" w:sz="0" w:space="0" w:color="auto"/>
          </w:divBdr>
        </w:div>
        <w:div w:id="1783261577">
          <w:marLeft w:val="0"/>
          <w:marRight w:val="0"/>
          <w:marTop w:val="0"/>
          <w:marBottom w:val="0"/>
          <w:divBdr>
            <w:top w:val="none" w:sz="0" w:space="0" w:color="auto"/>
            <w:left w:val="none" w:sz="0" w:space="0" w:color="auto"/>
            <w:bottom w:val="none" w:sz="0" w:space="0" w:color="auto"/>
            <w:right w:val="none" w:sz="0" w:space="0" w:color="auto"/>
          </w:divBdr>
        </w:div>
        <w:div w:id="1528257342">
          <w:marLeft w:val="0"/>
          <w:marRight w:val="0"/>
          <w:marTop w:val="0"/>
          <w:marBottom w:val="0"/>
          <w:divBdr>
            <w:top w:val="none" w:sz="0" w:space="0" w:color="auto"/>
            <w:left w:val="none" w:sz="0" w:space="0" w:color="auto"/>
            <w:bottom w:val="none" w:sz="0" w:space="0" w:color="auto"/>
            <w:right w:val="none" w:sz="0" w:space="0" w:color="auto"/>
          </w:divBdr>
        </w:div>
        <w:div w:id="2004552837">
          <w:marLeft w:val="0"/>
          <w:marRight w:val="0"/>
          <w:marTop w:val="0"/>
          <w:marBottom w:val="0"/>
          <w:divBdr>
            <w:top w:val="none" w:sz="0" w:space="0" w:color="auto"/>
            <w:left w:val="none" w:sz="0" w:space="0" w:color="auto"/>
            <w:bottom w:val="none" w:sz="0" w:space="0" w:color="auto"/>
            <w:right w:val="none" w:sz="0" w:space="0" w:color="auto"/>
          </w:divBdr>
        </w:div>
        <w:div w:id="1454594167">
          <w:marLeft w:val="0"/>
          <w:marRight w:val="0"/>
          <w:marTop w:val="0"/>
          <w:marBottom w:val="0"/>
          <w:divBdr>
            <w:top w:val="none" w:sz="0" w:space="0" w:color="auto"/>
            <w:left w:val="none" w:sz="0" w:space="0" w:color="auto"/>
            <w:bottom w:val="none" w:sz="0" w:space="0" w:color="auto"/>
            <w:right w:val="none" w:sz="0" w:space="0" w:color="auto"/>
          </w:divBdr>
        </w:div>
        <w:div w:id="1574659197">
          <w:marLeft w:val="0"/>
          <w:marRight w:val="0"/>
          <w:marTop w:val="0"/>
          <w:marBottom w:val="0"/>
          <w:divBdr>
            <w:top w:val="none" w:sz="0" w:space="0" w:color="auto"/>
            <w:left w:val="none" w:sz="0" w:space="0" w:color="auto"/>
            <w:bottom w:val="none" w:sz="0" w:space="0" w:color="auto"/>
            <w:right w:val="none" w:sz="0" w:space="0" w:color="auto"/>
          </w:divBdr>
        </w:div>
        <w:div w:id="670715228">
          <w:marLeft w:val="0"/>
          <w:marRight w:val="0"/>
          <w:marTop w:val="0"/>
          <w:marBottom w:val="0"/>
          <w:divBdr>
            <w:top w:val="none" w:sz="0" w:space="0" w:color="auto"/>
            <w:left w:val="none" w:sz="0" w:space="0" w:color="auto"/>
            <w:bottom w:val="none" w:sz="0" w:space="0" w:color="auto"/>
            <w:right w:val="none" w:sz="0" w:space="0" w:color="auto"/>
          </w:divBdr>
        </w:div>
        <w:div w:id="1635136089">
          <w:marLeft w:val="0"/>
          <w:marRight w:val="0"/>
          <w:marTop w:val="0"/>
          <w:marBottom w:val="0"/>
          <w:divBdr>
            <w:top w:val="none" w:sz="0" w:space="0" w:color="auto"/>
            <w:left w:val="none" w:sz="0" w:space="0" w:color="auto"/>
            <w:bottom w:val="none" w:sz="0" w:space="0" w:color="auto"/>
            <w:right w:val="none" w:sz="0" w:space="0" w:color="auto"/>
          </w:divBdr>
        </w:div>
        <w:div w:id="245575514">
          <w:marLeft w:val="0"/>
          <w:marRight w:val="0"/>
          <w:marTop w:val="0"/>
          <w:marBottom w:val="0"/>
          <w:divBdr>
            <w:top w:val="none" w:sz="0" w:space="0" w:color="auto"/>
            <w:left w:val="none" w:sz="0" w:space="0" w:color="auto"/>
            <w:bottom w:val="none" w:sz="0" w:space="0" w:color="auto"/>
            <w:right w:val="none" w:sz="0" w:space="0" w:color="auto"/>
          </w:divBdr>
        </w:div>
        <w:div w:id="567114784">
          <w:marLeft w:val="0"/>
          <w:marRight w:val="0"/>
          <w:marTop w:val="0"/>
          <w:marBottom w:val="0"/>
          <w:divBdr>
            <w:top w:val="none" w:sz="0" w:space="0" w:color="auto"/>
            <w:left w:val="none" w:sz="0" w:space="0" w:color="auto"/>
            <w:bottom w:val="none" w:sz="0" w:space="0" w:color="auto"/>
            <w:right w:val="none" w:sz="0" w:space="0" w:color="auto"/>
          </w:divBdr>
        </w:div>
        <w:div w:id="375203939">
          <w:marLeft w:val="0"/>
          <w:marRight w:val="0"/>
          <w:marTop w:val="0"/>
          <w:marBottom w:val="0"/>
          <w:divBdr>
            <w:top w:val="none" w:sz="0" w:space="0" w:color="auto"/>
            <w:left w:val="none" w:sz="0" w:space="0" w:color="auto"/>
            <w:bottom w:val="none" w:sz="0" w:space="0" w:color="auto"/>
            <w:right w:val="none" w:sz="0" w:space="0" w:color="auto"/>
          </w:divBdr>
        </w:div>
        <w:div w:id="2030526374">
          <w:marLeft w:val="0"/>
          <w:marRight w:val="0"/>
          <w:marTop w:val="0"/>
          <w:marBottom w:val="0"/>
          <w:divBdr>
            <w:top w:val="none" w:sz="0" w:space="0" w:color="auto"/>
            <w:left w:val="none" w:sz="0" w:space="0" w:color="auto"/>
            <w:bottom w:val="none" w:sz="0" w:space="0" w:color="auto"/>
            <w:right w:val="none" w:sz="0" w:space="0" w:color="auto"/>
          </w:divBdr>
        </w:div>
        <w:div w:id="90662">
          <w:marLeft w:val="0"/>
          <w:marRight w:val="0"/>
          <w:marTop w:val="0"/>
          <w:marBottom w:val="0"/>
          <w:divBdr>
            <w:top w:val="none" w:sz="0" w:space="0" w:color="auto"/>
            <w:left w:val="none" w:sz="0" w:space="0" w:color="auto"/>
            <w:bottom w:val="none" w:sz="0" w:space="0" w:color="auto"/>
            <w:right w:val="none" w:sz="0" w:space="0" w:color="auto"/>
          </w:divBdr>
        </w:div>
        <w:div w:id="1738479532">
          <w:marLeft w:val="0"/>
          <w:marRight w:val="0"/>
          <w:marTop w:val="0"/>
          <w:marBottom w:val="0"/>
          <w:divBdr>
            <w:top w:val="none" w:sz="0" w:space="0" w:color="auto"/>
            <w:left w:val="none" w:sz="0" w:space="0" w:color="auto"/>
            <w:bottom w:val="none" w:sz="0" w:space="0" w:color="auto"/>
            <w:right w:val="none" w:sz="0" w:space="0" w:color="auto"/>
          </w:divBdr>
        </w:div>
        <w:div w:id="751006909">
          <w:marLeft w:val="0"/>
          <w:marRight w:val="0"/>
          <w:marTop w:val="0"/>
          <w:marBottom w:val="0"/>
          <w:divBdr>
            <w:top w:val="none" w:sz="0" w:space="0" w:color="auto"/>
            <w:left w:val="none" w:sz="0" w:space="0" w:color="auto"/>
            <w:bottom w:val="none" w:sz="0" w:space="0" w:color="auto"/>
            <w:right w:val="none" w:sz="0" w:space="0" w:color="auto"/>
          </w:divBdr>
        </w:div>
        <w:div w:id="714886700">
          <w:marLeft w:val="0"/>
          <w:marRight w:val="0"/>
          <w:marTop w:val="0"/>
          <w:marBottom w:val="0"/>
          <w:divBdr>
            <w:top w:val="none" w:sz="0" w:space="0" w:color="auto"/>
            <w:left w:val="none" w:sz="0" w:space="0" w:color="auto"/>
            <w:bottom w:val="none" w:sz="0" w:space="0" w:color="auto"/>
            <w:right w:val="none" w:sz="0" w:space="0" w:color="auto"/>
          </w:divBdr>
        </w:div>
        <w:div w:id="314770584">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31751025">
          <w:marLeft w:val="0"/>
          <w:marRight w:val="0"/>
          <w:marTop w:val="0"/>
          <w:marBottom w:val="0"/>
          <w:divBdr>
            <w:top w:val="none" w:sz="0" w:space="0" w:color="auto"/>
            <w:left w:val="none" w:sz="0" w:space="0" w:color="auto"/>
            <w:bottom w:val="none" w:sz="0" w:space="0" w:color="auto"/>
            <w:right w:val="none" w:sz="0" w:space="0" w:color="auto"/>
          </w:divBdr>
        </w:div>
        <w:div w:id="75056311">
          <w:marLeft w:val="0"/>
          <w:marRight w:val="0"/>
          <w:marTop w:val="0"/>
          <w:marBottom w:val="0"/>
          <w:divBdr>
            <w:top w:val="none" w:sz="0" w:space="0" w:color="auto"/>
            <w:left w:val="none" w:sz="0" w:space="0" w:color="auto"/>
            <w:bottom w:val="none" w:sz="0" w:space="0" w:color="auto"/>
            <w:right w:val="none" w:sz="0" w:space="0" w:color="auto"/>
          </w:divBdr>
        </w:div>
        <w:div w:id="782842208">
          <w:marLeft w:val="0"/>
          <w:marRight w:val="0"/>
          <w:marTop w:val="0"/>
          <w:marBottom w:val="0"/>
          <w:divBdr>
            <w:top w:val="none" w:sz="0" w:space="0" w:color="auto"/>
            <w:left w:val="none" w:sz="0" w:space="0" w:color="auto"/>
            <w:bottom w:val="none" w:sz="0" w:space="0" w:color="auto"/>
            <w:right w:val="none" w:sz="0" w:space="0" w:color="auto"/>
          </w:divBdr>
        </w:div>
        <w:div w:id="500968546">
          <w:marLeft w:val="0"/>
          <w:marRight w:val="0"/>
          <w:marTop w:val="0"/>
          <w:marBottom w:val="0"/>
          <w:divBdr>
            <w:top w:val="none" w:sz="0" w:space="0" w:color="auto"/>
            <w:left w:val="none" w:sz="0" w:space="0" w:color="auto"/>
            <w:bottom w:val="none" w:sz="0" w:space="0" w:color="auto"/>
            <w:right w:val="none" w:sz="0" w:space="0" w:color="auto"/>
          </w:divBdr>
        </w:div>
        <w:div w:id="890772223">
          <w:marLeft w:val="0"/>
          <w:marRight w:val="0"/>
          <w:marTop w:val="0"/>
          <w:marBottom w:val="0"/>
          <w:divBdr>
            <w:top w:val="none" w:sz="0" w:space="0" w:color="auto"/>
            <w:left w:val="none" w:sz="0" w:space="0" w:color="auto"/>
            <w:bottom w:val="none" w:sz="0" w:space="0" w:color="auto"/>
            <w:right w:val="none" w:sz="0" w:space="0" w:color="auto"/>
          </w:divBdr>
        </w:div>
        <w:div w:id="728260054">
          <w:marLeft w:val="0"/>
          <w:marRight w:val="0"/>
          <w:marTop w:val="0"/>
          <w:marBottom w:val="0"/>
          <w:divBdr>
            <w:top w:val="none" w:sz="0" w:space="0" w:color="auto"/>
            <w:left w:val="none" w:sz="0" w:space="0" w:color="auto"/>
            <w:bottom w:val="none" w:sz="0" w:space="0" w:color="auto"/>
            <w:right w:val="none" w:sz="0" w:space="0" w:color="auto"/>
          </w:divBdr>
        </w:div>
        <w:div w:id="243613268">
          <w:marLeft w:val="0"/>
          <w:marRight w:val="0"/>
          <w:marTop w:val="0"/>
          <w:marBottom w:val="0"/>
          <w:divBdr>
            <w:top w:val="none" w:sz="0" w:space="0" w:color="auto"/>
            <w:left w:val="none" w:sz="0" w:space="0" w:color="auto"/>
            <w:bottom w:val="none" w:sz="0" w:space="0" w:color="auto"/>
            <w:right w:val="none" w:sz="0" w:space="0" w:color="auto"/>
          </w:divBdr>
        </w:div>
        <w:div w:id="1121798900">
          <w:marLeft w:val="0"/>
          <w:marRight w:val="0"/>
          <w:marTop w:val="0"/>
          <w:marBottom w:val="0"/>
          <w:divBdr>
            <w:top w:val="none" w:sz="0" w:space="0" w:color="auto"/>
            <w:left w:val="none" w:sz="0" w:space="0" w:color="auto"/>
            <w:bottom w:val="none" w:sz="0" w:space="0" w:color="auto"/>
            <w:right w:val="none" w:sz="0" w:space="0" w:color="auto"/>
          </w:divBdr>
        </w:div>
        <w:div w:id="452872528">
          <w:marLeft w:val="0"/>
          <w:marRight w:val="0"/>
          <w:marTop w:val="0"/>
          <w:marBottom w:val="0"/>
          <w:divBdr>
            <w:top w:val="none" w:sz="0" w:space="0" w:color="auto"/>
            <w:left w:val="none" w:sz="0" w:space="0" w:color="auto"/>
            <w:bottom w:val="none" w:sz="0" w:space="0" w:color="auto"/>
            <w:right w:val="none" w:sz="0" w:space="0" w:color="auto"/>
          </w:divBdr>
        </w:div>
        <w:div w:id="324169016">
          <w:marLeft w:val="0"/>
          <w:marRight w:val="0"/>
          <w:marTop w:val="0"/>
          <w:marBottom w:val="0"/>
          <w:divBdr>
            <w:top w:val="none" w:sz="0" w:space="0" w:color="auto"/>
            <w:left w:val="none" w:sz="0" w:space="0" w:color="auto"/>
            <w:bottom w:val="none" w:sz="0" w:space="0" w:color="auto"/>
            <w:right w:val="none" w:sz="0" w:space="0" w:color="auto"/>
          </w:divBdr>
        </w:div>
        <w:div w:id="445544092">
          <w:marLeft w:val="0"/>
          <w:marRight w:val="0"/>
          <w:marTop w:val="0"/>
          <w:marBottom w:val="0"/>
          <w:divBdr>
            <w:top w:val="none" w:sz="0" w:space="0" w:color="auto"/>
            <w:left w:val="none" w:sz="0" w:space="0" w:color="auto"/>
            <w:bottom w:val="none" w:sz="0" w:space="0" w:color="auto"/>
            <w:right w:val="none" w:sz="0" w:space="0" w:color="auto"/>
          </w:divBdr>
        </w:div>
        <w:div w:id="1656185798">
          <w:marLeft w:val="0"/>
          <w:marRight w:val="0"/>
          <w:marTop w:val="0"/>
          <w:marBottom w:val="0"/>
          <w:divBdr>
            <w:top w:val="none" w:sz="0" w:space="0" w:color="auto"/>
            <w:left w:val="none" w:sz="0" w:space="0" w:color="auto"/>
            <w:bottom w:val="none" w:sz="0" w:space="0" w:color="auto"/>
            <w:right w:val="none" w:sz="0" w:space="0" w:color="auto"/>
          </w:divBdr>
        </w:div>
        <w:div w:id="1372461174">
          <w:marLeft w:val="0"/>
          <w:marRight w:val="0"/>
          <w:marTop w:val="0"/>
          <w:marBottom w:val="0"/>
          <w:divBdr>
            <w:top w:val="none" w:sz="0" w:space="0" w:color="auto"/>
            <w:left w:val="none" w:sz="0" w:space="0" w:color="auto"/>
            <w:bottom w:val="none" w:sz="0" w:space="0" w:color="auto"/>
            <w:right w:val="none" w:sz="0" w:space="0" w:color="auto"/>
          </w:divBdr>
        </w:div>
        <w:div w:id="1910115324">
          <w:marLeft w:val="0"/>
          <w:marRight w:val="0"/>
          <w:marTop w:val="0"/>
          <w:marBottom w:val="0"/>
          <w:divBdr>
            <w:top w:val="none" w:sz="0" w:space="0" w:color="auto"/>
            <w:left w:val="none" w:sz="0" w:space="0" w:color="auto"/>
            <w:bottom w:val="none" w:sz="0" w:space="0" w:color="auto"/>
            <w:right w:val="none" w:sz="0" w:space="0" w:color="auto"/>
          </w:divBdr>
        </w:div>
        <w:div w:id="1218857140">
          <w:marLeft w:val="0"/>
          <w:marRight w:val="0"/>
          <w:marTop w:val="0"/>
          <w:marBottom w:val="0"/>
          <w:divBdr>
            <w:top w:val="none" w:sz="0" w:space="0" w:color="auto"/>
            <w:left w:val="none" w:sz="0" w:space="0" w:color="auto"/>
            <w:bottom w:val="none" w:sz="0" w:space="0" w:color="auto"/>
            <w:right w:val="none" w:sz="0" w:space="0" w:color="auto"/>
          </w:divBdr>
        </w:div>
        <w:div w:id="1300649942">
          <w:marLeft w:val="0"/>
          <w:marRight w:val="0"/>
          <w:marTop w:val="0"/>
          <w:marBottom w:val="0"/>
          <w:divBdr>
            <w:top w:val="none" w:sz="0" w:space="0" w:color="auto"/>
            <w:left w:val="none" w:sz="0" w:space="0" w:color="auto"/>
            <w:bottom w:val="none" w:sz="0" w:space="0" w:color="auto"/>
            <w:right w:val="none" w:sz="0" w:space="0" w:color="auto"/>
          </w:divBdr>
        </w:div>
        <w:div w:id="1504321473">
          <w:marLeft w:val="0"/>
          <w:marRight w:val="0"/>
          <w:marTop w:val="0"/>
          <w:marBottom w:val="0"/>
          <w:divBdr>
            <w:top w:val="none" w:sz="0" w:space="0" w:color="auto"/>
            <w:left w:val="none" w:sz="0" w:space="0" w:color="auto"/>
            <w:bottom w:val="none" w:sz="0" w:space="0" w:color="auto"/>
            <w:right w:val="none" w:sz="0" w:space="0" w:color="auto"/>
          </w:divBdr>
        </w:div>
        <w:div w:id="766271956">
          <w:marLeft w:val="0"/>
          <w:marRight w:val="0"/>
          <w:marTop w:val="0"/>
          <w:marBottom w:val="0"/>
          <w:divBdr>
            <w:top w:val="none" w:sz="0" w:space="0" w:color="auto"/>
            <w:left w:val="none" w:sz="0" w:space="0" w:color="auto"/>
            <w:bottom w:val="none" w:sz="0" w:space="0" w:color="auto"/>
            <w:right w:val="none" w:sz="0" w:space="0" w:color="auto"/>
          </w:divBdr>
        </w:div>
        <w:div w:id="812525272">
          <w:marLeft w:val="0"/>
          <w:marRight w:val="0"/>
          <w:marTop w:val="0"/>
          <w:marBottom w:val="0"/>
          <w:divBdr>
            <w:top w:val="none" w:sz="0" w:space="0" w:color="auto"/>
            <w:left w:val="none" w:sz="0" w:space="0" w:color="auto"/>
            <w:bottom w:val="none" w:sz="0" w:space="0" w:color="auto"/>
            <w:right w:val="none" w:sz="0" w:space="0" w:color="auto"/>
          </w:divBdr>
        </w:div>
        <w:div w:id="827867700">
          <w:marLeft w:val="0"/>
          <w:marRight w:val="0"/>
          <w:marTop w:val="0"/>
          <w:marBottom w:val="0"/>
          <w:divBdr>
            <w:top w:val="none" w:sz="0" w:space="0" w:color="auto"/>
            <w:left w:val="none" w:sz="0" w:space="0" w:color="auto"/>
            <w:bottom w:val="none" w:sz="0" w:space="0" w:color="auto"/>
            <w:right w:val="none" w:sz="0" w:space="0" w:color="auto"/>
          </w:divBdr>
        </w:div>
        <w:div w:id="1571230634">
          <w:marLeft w:val="0"/>
          <w:marRight w:val="0"/>
          <w:marTop w:val="0"/>
          <w:marBottom w:val="0"/>
          <w:divBdr>
            <w:top w:val="none" w:sz="0" w:space="0" w:color="auto"/>
            <w:left w:val="none" w:sz="0" w:space="0" w:color="auto"/>
            <w:bottom w:val="none" w:sz="0" w:space="0" w:color="auto"/>
            <w:right w:val="none" w:sz="0" w:space="0" w:color="auto"/>
          </w:divBdr>
        </w:div>
        <w:div w:id="1886599994">
          <w:marLeft w:val="0"/>
          <w:marRight w:val="0"/>
          <w:marTop w:val="0"/>
          <w:marBottom w:val="0"/>
          <w:divBdr>
            <w:top w:val="none" w:sz="0" w:space="0" w:color="auto"/>
            <w:left w:val="none" w:sz="0" w:space="0" w:color="auto"/>
            <w:bottom w:val="none" w:sz="0" w:space="0" w:color="auto"/>
            <w:right w:val="none" w:sz="0" w:space="0" w:color="auto"/>
          </w:divBdr>
        </w:div>
        <w:div w:id="798718905">
          <w:marLeft w:val="0"/>
          <w:marRight w:val="0"/>
          <w:marTop w:val="0"/>
          <w:marBottom w:val="0"/>
          <w:divBdr>
            <w:top w:val="none" w:sz="0" w:space="0" w:color="auto"/>
            <w:left w:val="none" w:sz="0" w:space="0" w:color="auto"/>
            <w:bottom w:val="none" w:sz="0" w:space="0" w:color="auto"/>
            <w:right w:val="none" w:sz="0" w:space="0" w:color="auto"/>
          </w:divBdr>
        </w:div>
        <w:div w:id="39134696">
          <w:marLeft w:val="0"/>
          <w:marRight w:val="0"/>
          <w:marTop w:val="0"/>
          <w:marBottom w:val="0"/>
          <w:divBdr>
            <w:top w:val="none" w:sz="0" w:space="0" w:color="auto"/>
            <w:left w:val="none" w:sz="0" w:space="0" w:color="auto"/>
            <w:bottom w:val="none" w:sz="0" w:space="0" w:color="auto"/>
            <w:right w:val="none" w:sz="0" w:space="0" w:color="auto"/>
          </w:divBdr>
        </w:div>
        <w:div w:id="1042246259">
          <w:marLeft w:val="0"/>
          <w:marRight w:val="0"/>
          <w:marTop w:val="0"/>
          <w:marBottom w:val="0"/>
          <w:divBdr>
            <w:top w:val="none" w:sz="0" w:space="0" w:color="auto"/>
            <w:left w:val="none" w:sz="0" w:space="0" w:color="auto"/>
            <w:bottom w:val="none" w:sz="0" w:space="0" w:color="auto"/>
            <w:right w:val="none" w:sz="0" w:space="0" w:color="auto"/>
          </w:divBdr>
        </w:div>
        <w:div w:id="1839074408">
          <w:marLeft w:val="0"/>
          <w:marRight w:val="0"/>
          <w:marTop w:val="0"/>
          <w:marBottom w:val="0"/>
          <w:divBdr>
            <w:top w:val="none" w:sz="0" w:space="0" w:color="auto"/>
            <w:left w:val="none" w:sz="0" w:space="0" w:color="auto"/>
            <w:bottom w:val="none" w:sz="0" w:space="0" w:color="auto"/>
            <w:right w:val="none" w:sz="0" w:space="0" w:color="auto"/>
          </w:divBdr>
        </w:div>
        <w:div w:id="11347255">
          <w:marLeft w:val="0"/>
          <w:marRight w:val="0"/>
          <w:marTop w:val="0"/>
          <w:marBottom w:val="0"/>
          <w:divBdr>
            <w:top w:val="none" w:sz="0" w:space="0" w:color="auto"/>
            <w:left w:val="none" w:sz="0" w:space="0" w:color="auto"/>
            <w:bottom w:val="none" w:sz="0" w:space="0" w:color="auto"/>
            <w:right w:val="none" w:sz="0" w:space="0" w:color="auto"/>
          </w:divBdr>
        </w:div>
        <w:div w:id="1300765507">
          <w:marLeft w:val="0"/>
          <w:marRight w:val="0"/>
          <w:marTop w:val="0"/>
          <w:marBottom w:val="0"/>
          <w:divBdr>
            <w:top w:val="none" w:sz="0" w:space="0" w:color="auto"/>
            <w:left w:val="none" w:sz="0" w:space="0" w:color="auto"/>
            <w:bottom w:val="none" w:sz="0" w:space="0" w:color="auto"/>
            <w:right w:val="none" w:sz="0" w:space="0" w:color="auto"/>
          </w:divBdr>
        </w:div>
        <w:div w:id="1769347448">
          <w:marLeft w:val="0"/>
          <w:marRight w:val="0"/>
          <w:marTop w:val="0"/>
          <w:marBottom w:val="0"/>
          <w:divBdr>
            <w:top w:val="none" w:sz="0" w:space="0" w:color="auto"/>
            <w:left w:val="none" w:sz="0" w:space="0" w:color="auto"/>
            <w:bottom w:val="none" w:sz="0" w:space="0" w:color="auto"/>
            <w:right w:val="none" w:sz="0" w:space="0" w:color="auto"/>
          </w:divBdr>
        </w:div>
        <w:div w:id="512379258">
          <w:marLeft w:val="0"/>
          <w:marRight w:val="0"/>
          <w:marTop w:val="0"/>
          <w:marBottom w:val="0"/>
          <w:divBdr>
            <w:top w:val="none" w:sz="0" w:space="0" w:color="auto"/>
            <w:left w:val="none" w:sz="0" w:space="0" w:color="auto"/>
            <w:bottom w:val="none" w:sz="0" w:space="0" w:color="auto"/>
            <w:right w:val="none" w:sz="0" w:space="0" w:color="auto"/>
          </w:divBdr>
        </w:div>
        <w:div w:id="2085104737">
          <w:marLeft w:val="0"/>
          <w:marRight w:val="0"/>
          <w:marTop w:val="0"/>
          <w:marBottom w:val="0"/>
          <w:divBdr>
            <w:top w:val="none" w:sz="0" w:space="0" w:color="auto"/>
            <w:left w:val="none" w:sz="0" w:space="0" w:color="auto"/>
            <w:bottom w:val="none" w:sz="0" w:space="0" w:color="auto"/>
            <w:right w:val="none" w:sz="0" w:space="0" w:color="auto"/>
          </w:divBdr>
        </w:div>
        <w:div w:id="334193003">
          <w:marLeft w:val="0"/>
          <w:marRight w:val="0"/>
          <w:marTop w:val="0"/>
          <w:marBottom w:val="0"/>
          <w:divBdr>
            <w:top w:val="none" w:sz="0" w:space="0" w:color="auto"/>
            <w:left w:val="none" w:sz="0" w:space="0" w:color="auto"/>
            <w:bottom w:val="none" w:sz="0" w:space="0" w:color="auto"/>
            <w:right w:val="none" w:sz="0" w:space="0" w:color="auto"/>
          </w:divBdr>
        </w:div>
        <w:div w:id="1491286374">
          <w:marLeft w:val="0"/>
          <w:marRight w:val="0"/>
          <w:marTop w:val="0"/>
          <w:marBottom w:val="0"/>
          <w:divBdr>
            <w:top w:val="none" w:sz="0" w:space="0" w:color="auto"/>
            <w:left w:val="none" w:sz="0" w:space="0" w:color="auto"/>
            <w:bottom w:val="none" w:sz="0" w:space="0" w:color="auto"/>
            <w:right w:val="none" w:sz="0" w:space="0" w:color="auto"/>
          </w:divBdr>
        </w:div>
        <w:div w:id="395976199">
          <w:marLeft w:val="0"/>
          <w:marRight w:val="0"/>
          <w:marTop w:val="0"/>
          <w:marBottom w:val="0"/>
          <w:divBdr>
            <w:top w:val="none" w:sz="0" w:space="0" w:color="auto"/>
            <w:left w:val="none" w:sz="0" w:space="0" w:color="auto"/>
            <w:bottom w:val="none" w:sz="0" w:space="0" w:color="auto"/>
            <w:right w:val="none" w:sz="0" w:space="0" w:color="auto"/>
          </w:divBdr>
        </w:div>
        <w:div w:id="2034304810">
          <w:marLeft w:val="0"/>
          <w:marRight w:val="0"/>
          <w:marTop w:val="0"/>
          <w:marBottom w:val="0"/>
          <w:divBdr>
            <w:top w:val="none" w:sz="0" w:space="0" w:color="auto"/>
            <w:left w:val="none" w:sz="0" w:space="0" w:color="auto"/>
            <w:bottom w:val="none" w:sz="0" w:space="0" w:color="auto"/>
            <w:right w:val="none" w:sz="0" w:space="0" w:color="auto"/>
          </w:divBdr>
        </w:div>
        <w:div w:id="1439906383">
          <w:marLeft w:val="0"/>
          <w:marRight w:val="0"/>
          <w:marTop w:val="0"/>
          <w:marBottom w:val="0"/>
          <w:divBdr>
            <w:top w:val="none" w:sz="0" w:space="0" w:color="auto"/>
            <w:left w:val="none" w:sz="0" w:space="0" w:color="auto"/>
            <w:bottom w:val="none" w:sz="0" w:space="0" w:color="auto"/>
            <w:right w:val="none" w:sz="0" w:space="0" w:color="auto"/>
          </w:divBdr>
        </w:div>
        <w:div w:id="2077774179">
          <w:marLeft w:val="0"/>
          <w:marRight w:val="0"/>
          <w:marTop w:val="0"/>
          <w:marBottom w:val="0"/>
          <w:divBdr>
            <w:top w:val="none" w:sz="0" w:space="0" w:color="auto"/>
            <w:left w:val="none" w:sz="0" w:space="0" w:color="auto"/>
            <w:bottom w:val="none" w:sz="0" w:space="0" w:color="auto"/>
            <w:right w:val="none" w:sz="0" w:space="0" w:color="auto"/>
          </w:divBdr>
        </w:div>
        <w:div w:id="1859616160">
          <w:marLeft w:val="0"/>
          <w:marRight w:val="0"/>
          <w:marTop w:val="0"/>
          <w:marBottom w:val="0"/>
          <w:divBdr>
            <w:top w:val="none" w:sz="0" w:space="0" w:color="auto"/>
            <w:left w:val="none" w:sz="0" w:space="0" w:color="auto"/>
            <w:bottom w:val="none" w:sz="0" w:space="0" w:color="auto"/>
            <w:right w:val="none" w:sz="0" w:space="0" w:color="auto"/>
          </w:divBdr>
        </w:div>
        <w:div w:id="220605453">
          <w:marLeft w:val="0"/>
          <w:marRight w:val="0"/>
          <w:marTop w:val="0"/>
          <w:marBottom w:val="0"/>
          <w:divBdr>
            <w:top w:val="none" w:sz="0" w:space="0" w:color="auto"/>
            <w:left w:val="none" w:sz="0" w:space="0" w:color="auto"/>
            <w:bottom w:val="none" w:sz="0" w:space="0" w:color="auto"/>
            <w:right w:val="none" w:sz="0" w:space="0" w:color="auto"/>
          </w:divBdr>
        </w:div>
        <w:div w:id="2089185909">
          <w:marLeft w:val="0"/>
          <w:marRight w:val="0"/>
          <w:marTop w:val="0"/>
          <w:marBottom w:val="0"/>
          <w:divBdr>
            <w:top w:val="none" w:sz="0" w:space="0" w:color="auto"/>
            <w:left w:val="none" w:sz="0" w:space="0" w:color="auto"/>
            <w:bottom w:val="none" w:sz="0" w:space="0" w:color="auto"/>
            <w:right w:val="none" w:sz="0" w:space="0" w:color="auto"/>
          </w:divBdr>
        </w:div>
        <w:div w:id="453790709">
          <w:marLeft w:val="0"/>
          <w:marRight w:val="0"/>
          <w:marTop w:val="0"/>
          <w:marBottom w:val="0"/>
          <w:divBdr>
            <w:top w:val="none" w:sz="0" w:space="0" w:color="auto"/>
            <w:left w:val="none" w:sz="0" w:space="0" w:color="auto"/>
            <w:bottom w:val="none" w:sz="0" w:space="0" w:color="auto"/>
            <w:right w:val="none" w:sz="0" w:space="0" w:color="auto"/>
          </w:divBdr>
        </w:div>
        <w:div w:id="483005907">
          <w:marLeft w:val="0"/>
          <w:marRight w:val="0"/>
          <w:marTop w:val="0"/>
          <w:marBottom w:val="0"/>
          <w:divBdr>
            <w:top w:val="none" w:sz="0" w:space="0" w:color="auto"/>
            <w:left w:val="none" w:sz="0" w:space="0" w:color="auto"/>
            <w:bottom w:val="none" w:sz="0" w:space="0" w:color="auto"/>
            <w:right w:val="none" w:sz="0" w:space="0" w:color="auto"/>
          </w:divBdr>
        </w:div>
        <w:div w:id="1312832832">
          <w:marLeft w:val="0"/>
          <w:marRight w:val="0"/>
          <w:marTop w:val="0"/>
          <w:marBottom w:val="0"/>
          <w:divBdr>
            <w:top w:val="none" w:sz="0" w:space="0" w:color="auto"/>
            <w:left w:val="none" w:sz="0" w:space="0" w:color="auto"/>
            <w:bottom w:val="none" w:sz="0" w:space="0" w:color="auto"/>
            <w:right w:val="none" w:sz="0" w:space="0" w:color="auto"/>
          </w:divBdr>
        </w:div>
        <w:div w:id="1421488175">
          <w:marLeft w:val="0"/>
          <w:marRight w:val="0"/>
          <w:marTop w:val="0"/>
          <w:marBottom w:val="0"/>
          <w:divBdr>
            <w:top w:val="none" w:sz="0" w:space="0" w:color="auto"/>
            <w:left w:val="none" w:sz="0" w:space="0" w:color="auto"/>
            <w:bottom w:val="none" w:sz="0" w:space="0" w:color="auto"/>
            <w:right w:val="none" w:sz="0" w:space="0" w:color="auto"/>
          </w:divBdr>
        </w:div>
        <w:div w:id="440732261">
          <w:marLeft w:val="0"/>
          <w:marRight w:val="0"/>
          <w:marTop w:val="0"/>
          <w:marBottom w:val="0"/>
          <w:divBdr>
            <w:top w:val="none" w:sz="0" w:space="0" w:color="auto"/>
            <w:left w:val="none" w:sz="0" w:space="0" w:color="auto"/>
            <w:bottom w:val="none" w:sz="0" w:space="0" w:color="auto"/>
            <w:right w:val="none" w:sz="0" w:space="0" w:color="auto"/>
          </w:divBdr>
        </w:div>
        <w:div w:id="1113785385">
          <w:marLeft w:val="0"/>
          <w:marRight w:val="0"/>
          <w:marTop w:val="0"/>
          <w:marBottom w:val="0"/>
          <w:divBdr>
            <w:top w:val="none" w:sz="0" w:space="0" w:color="auto"/>
            <w:left w:val="none" w:sz="0" w:space="0" w:color="auto"/>
            <w:bottom w:val="none" w:sz="0" w:space="0" w:color="auto"/>
            <w:right w:val="none" w:sz="0" w:space="0" w:color="auto"/>
          </w:divBdr>
        </w:div>
        <w:div w:id="685785848">
          <w:marLeft w:val="0"/>
          <w:marRight w:val="0"/>
          <w:marTop w:val="0"/>
          <w:marBottom w:val="0"/>
          <w:divBdr>
            <w:top w:val="none" w:sz="0" w:space="0" w:color="auto"/>
            <w:left w:val="none" w:sz="0" w:space="0" w:color="auto"/>
            <w:bottom w:val="none" w:sz="0" w:space="0" w:color="auto"/>
            <w:right w:val="none" w:sz="0" w:space="0" w:color="auto"/>
          </w:divBdr>
        </w:div>
        <w:div w:id="772553277">
          <w:marLeft w:val="0"/>
          <w:marRight w:val="0"/>
          <w:marTop w:val="0"/>
          <w:marBottom w:val="0"/>
          <w:divBdr>
            <w:top w:val="none" w:sz="0" w:space="0" w:color="auto"/>
            <w:left w:val="none" w:sz="0" w:space="0" w:color="auto"/>
            <w:bottom w:val="none" w:sz="0" w:space="0" w:color="auto"/>
            <w:right w:val="none" w:sz="0" w:space="0" w:color="auto"/>
          </w:divBdr>
        </w:div>
        <w:div w:id="1280334337">
          <w:marLeft w:val="0"/>
          <w:marRight w:val="0"/>
          <w:marTop w:val="0"/>
          <w:marBottom w:val="0"/>
          <w:divBdr>
            <w:top w:val="none" w:sz="0" w:space="0" w:color="auto"/>
            <w:left w:val="none" w:sz="0" w:space="0" w:color="auto"/>
            <w:bottom w:val="none" w:sz="0" w:space="0" w:color="auto"/>
            <w:right w:val="none" w:sz="0" w:space="0" w:color="auto"/>
          </w:divBdr>
        </w:div>
        <w:div w:id="1892035043">
          <w:marLeft w:val="0"/>
          <w:marRight w:val="0"/>
          <w:marTop w:val="0"/>
          <w:marBottom w:val="0"/>
          <w:divBdr>
            <w:top w:val="none" w:sz="0" w:space="0" w:color="auto"/>
            <w:left w:val="none" w:sz="0" w:space="0" w:color="auto"/>
            <w:bottom w:val="none" w:sz="0" w:space="0" w:color="auto"/>
            <w:right w:val="none" w:sz="0" w:space="0" w:color="auto"/>
          </w:divBdr>
        </w:div>
        <w:div w:id="1882329196">
          <w:marLeft w:val="0"/>
          <w:marRight w:val="0"/>
          <w:marTop w:val="0"/>
          <w:marBottom w:val="0"/>
          <w:divBdr>
            <w:top w:val="none" w:sz="0" w:space="0" w:color="auto"/>
            <w:left w:val="none" w:sz="0" w:space="0" w:color="auto"/>
            <w:bottom w:val="none" w:sz="0" w:space="0" w:color="auto"/>
            <w:right w:val="none" w:sz="0" w:space="0" w:color="auto"/>
          </w:divBdr>
        </w:div>
        <w:div w:id="464665937">
          <w:marLeft w:val="0"/>
          <w:marRight w:val="0"/>
          <w:marTop w:val="0"/>
          <w:marBottom w:val="0"/>
          <w:divBdr>
            <w:top w:val="none" w:sz="0" w:space="0" w:color="auto"/>
            <w:left w:val="none" w:sz="0" w:space="0" w:color="auto"/>
            <w:bottom w:val="none" w:sz="0" w:space="0" w:color="auto"/>
            <w:right w:val="none" w:sz="0" w:space="0" w:color="auto"/>
          </w:divBdr>
        </w:div>
        <w:div w:id="1923828111">
          <w:marLeft w:val="0"/>
          <w:marRight w:val="0"/>
          <w:marTop w:val="0"/>
          <w:marBottom w:val="0"/>
          <w:divBdr>
            <w:top w:val="none" w:sz="0" w:space="0" w:color="auto"/>
            <w:left w:val="none" w:sz="0" w:space="0" w:color="auto"/>
            <w:bottom w:val="none" w:sz="0" w:space="0" w:color="auto"/>
            <w:right w:val="none" w:sz="0" w:space="0" w:color="auto"/>
          </w:divBdr>
        </w:div>
        <w:div w:id="395277256">
          <w:marLeft w:val="0"/>
          <w:marRight w:val="0"/>
          <w:marTop w:val="0"/>
          <w:marBottom w:val="0"/>
          <w:divBdr>
            <w:top w:val="none" w:sz="0" w:space="0" w:color="auto"/>
            <w:left w:val="none" w:sz="0" w:space="0" w:color="auto"/>
            <w:bottom w:val="none" w:sz="0" w:space="0" w:color="auto"/>
            <w:right w:val="none" w:sz="0" w:space="0" w:color="auto"/>
          </w:divBdr>
        </w:div>
        <w:div w:id="1774207199">
          <w:marLeft w:val="0"/>
          <w:marRight w:val="0"/>
          <w:marTop w:val="0"/>
          <w:marBottom w:val="0"/>
          <w:divBdr>
            <w:top w:val="none" w:sz="0" w:space="0" w:color="auto"/>
            <w:left w:val="none" w:sz="0" w:space="0" w:color="auto"/>
            <w:bottom w:val="none" w:sz="0" w:space="0" w:color="auto"/>
            <w:right w:val="none" w:sz="0" w:space="0" w:color="auto"/>
          </w:divBdr>
        </w:div>
        <w:div w:id="1109541391">
          <w:marLeft w:val="0"/>
          <w:marRight w:val="0"/>
          <w:marTop w:val="0"/>
          <w:marBottom w:val="0"/>
          <w:divBdr>
            <w:top w:val="none" w:sz="0" w:space="0" w:color="auto"/>
            <w:left w:val="none" w:sz="0" w:space="0" w:color="auto"/>
            <w:bottom w:val="none" w:sz="0" w:space="0" w:color="auto"/>
            <w:right w:val="none" w:sz="0" w:space="0" w:color="auto"/>
          </w:divBdr>
        </w:div>
        <w:div w:id="1359618749">
          <w:marLeft w:val="0"/>
          <w:marRight w:val="0"/>
          <w:marTop w:val="0"/>
          <w:marBottom w:val="0"/>
          <w:divBdr>
            <w:top w:val="none" w:sz="0" w:space="0" w:color="auto"/>
            <w:left w:val="none" w:sz="0" w:space="0" w:color="auto"/>
            <w:bottom w:val="none" w:sz="0" w:space="0" w:color="auto"/>
            <w:right w:val="none" w:sz="0" w:space="0" w:color="auto"/>
          </w:divBdr>
        </w:div>
        <w:div w:id="1365591287">
          <w:marLeft w:val="0"/>
          <w:marRight w:val="0"/>
          <w:marTop w:val="0"/>
          <w:marBottom w:val="0"/>
          <w:divBdr>
            <w:top w:val="none" w:sz="0" w:space="0" w:color="auto"/>
            <w:left w:val="none" w:sz="0" w:space="0" w:color="auto"/>
            <w:bottom w:val="none" w:sz="0" w:space="0" w:color="auto"/>
            <w:right w:val="none" w:sz="0" w:space="0" w:color="auto"/>
          </w:divBdr>
        </w:div>
        <w:div w:id="1431049497">
          <w:marLeft w:val="0"/>
          <w:marRight w:val="0"/>
          <w:marTop w:val="0"/>
          <w:marBottom w:val="0"/>
          <w:divBdr>
            <w:top w:val="none" w:sz="0" w:space="0" w:color="auto"/>
            <w:left w:val="none" w:sz="0" w:space="0" w:color="auto"/>
            <w:bottom w:val="none" w:sz="0" w:space="0" w:color="auto"/>
            <w:right w:val="none" w:sz="0" w:space="0" w:color="auto"/>
          </w:divBdr>
        </w:div>
        <w:div w:id="1932353013">
          <w:marLeft w:val="0"/>
          <w:marRight w:val="0"/>
          <w:marTop w:val="0"/>
          <w:marBottom w:val="0"/>
          <w:divBdr>
            <w:top w:val="none" w:sz="0" w:space="0" w:color="auto"/>
            <w:left w:val="none" w:sz="0" w:space="0" w:color="auto"/>
            <w:bottom w:val="none" w:sz="0" w:space="0" w:color="auto"/>
            <w:right w:val="none" w:sz="0" w:space="0" w:color="auto"/>
          </w:divBdr>
        </w:div>
        <w:div w:id="821192855">
          <w:marLeft w:val="0"/>
          <w:marRight w:val="0"/>
          <w:marTop w:val="0"/>
          <w:marBottom w:val="0"/>
          <w:divBdr>
            <w:top w:val="none" w:sz="0" w:space="0" w:color="auto"/>
            <w:left w:val="none" w:sz="0" w:space="0" w:color="auto"/>
            <w:bottom w:val="none" w:sz="0" w:space="0" w:color="auto"/>
            <w:right w:val="none" w:sz="0" w:space="0" w:color="auto"/>
          </w:divBdr>
        </w:div>
        <w:div w:id="375854825">
          <w:marLeft w:val="0"/>
          <w:marRight w:val="0"/>
          <w:marTop w:val="0"/>
          <w:marBottom w:val="0"/>
          <w:divBdr>
            <w:top w:val="none" w:sz="0" w:space="0" w:color="auto"/>
            <w:left w:val="none" w:sz="0" w:space="0" w:color="auto"/>
            <w:bottom w:val="none" w:sz="0" w:space="0" w:color="auto"/>
            <w:right w:val="none" w:sz="0" w:space="0" w:color="auto"/>
          </w:divBdr>
        </w:div>
        <w:div w:id="1968312623">
          <w:marLeft w:val="0"/>
          <w:marRight w:val="0"/>
          <w:marTop w:val="0"/>
          <w:marBottom w:val="0"/>
          <w:divBdr>
            <w:top w:val="none" w:sz="0" w:space="0" w:color="auto"/>
            <w:left w:val="none" w:sz="0" w:space="0" w:color="auto"/>
            <w:bottom w:val="none" w:sz="0" w:space="0" w:color="auto"/>
            <w:right w:val="none" w:sz="0" w:space="0" w:color="auto"/>
          </w:divBdr>
        </w:div>
        <w:div w:id="960572097">
          <w:marLeft w:val="0"/>
          <w:marRight w:val="0"/>
          <w:marTop w:val="0"/>
          <w:marBottom w:val="0"/>
          <w:divBdr>
            <w:top w:val="none" w:sz="0" w:space="0" w:color="auto"/>
            <w:left w:val="none" w:sz="0" w:space="0" w:color="auto"/>
            <w:bottom w:val="none" w:sz="0" w:space="0" w:color="auto"/>
            <w:right w:val="none" w:sz="0" w:space="0" w:color="auto"/>
          </w:divBdr>
        </w:div>
        <w:div w:id="1273170379">
          <w:marLeft w:val="0"/>
          <w:marRight w:val="0"/>
          <w:marTop w:val="0"/>
          <w:marBottom w:val="0"/>
          <w:divBdr>
            <w:top w:val="none" w:sz="0" w:space="0" w:color="auto"/>
            <w:left w:val="none" w:sz="0" w:space="0" w:color="auto"/>
            <w:bottom w:val="none" w:sz="0" w:space="0" w:color="auto"/>
            <w:right w:val="none" w:sz="0" w:space="0" w:color="auto"/>
          </w:divBdr>
        </w:div>
        <w:div w:id="1205369043">
          <w:marLeft w:val="0"/>
          <w:marRight w:val="0"/>
          <w:marTop w:val="0"/>
          <w:marBottom w:val="0"/>
          <w:divBdr>
            <w:top w:val="none" w:sz="0" w:space="0" w:color="auto"/>
            <w:left w:val="none" w:sz="0" w:space="0" w:color="auto"/>
            <w:bottom w:val="none" w:sz="0" w:space="0" w:color="auto"/>
            <w:right w:val="none" w:sz="0" w:space="0" w:color="auto"/>
          </w:divBdr>
        </w:div>
        <w:div w:id="1349408186">
          <w:marLeft w:val="0"/>
          <w:marRight w:val="0"/>
          <w:marTop w:val="0"/>
          <w:marBottom w:val="0"/>
          <w:divBdr>
            <w:top w:val="none" w:sz="0" w:space="0" w:color="auto"/>
            <w:left w:val="none" w:sz="0" w:space="0" w:color="auto"/>
            <w:bottom w:val="none" w:sz="0" w:space="0" w:color="auto"/>
            <w:right w:val="none" w:sz="0" w:space="0" w:color="auto"/>
          </w:divBdr>
        </w:div>
        <w:div w:id="1495872375">
          <w:marLeft w:val="0"/>
          <w:marRight w:val="0"/>
          <w:marTop w:val="0"/>
          <w:marBottom w:val="0"/>
          <w:divBdr>
            <w:top w:val="none" w:sz="0" w:space="0" w:color="auto"/>
            <w:left w:val="none" w:sz="0" w:space="0" w:color="auto"/>
            <w:bottom w:val="none" w:sz="0" w:space="0" w:color="auto"/>
            <w:right w:val="none" w:sz="0" w:space="0" w:color="auto"/>
          </w:divBdr>
        </w:div>
        <w:div w:id="1674142335">
          <w:marLeft w:val="0"/>
          <w:marRight w:val="0"/>
          <w:marTop w:val="0"/>
          <w:marBottom w:val="0"/>
          <w:divBdr>
            <w:top w:val="none" w:sz="0" w:space="0" w:color="auto"/>
            <w:left w:val="none" w:sz="0" w:space="0" w:color="auto"/>
            <w:bottom w:val="none" w:sz="0" w:space="0" w:color="auto"/>
            <w:right w:val="none" w:sz="0" w:space="0" w:color="auto"/>
          </w:divBdr>
        </w:div>
        <w:div w:id="1320429089">
          <w:marLeft w:val="0"/>
          <w:marRight w:val="0"/>
          <w:marTop w:val="0"/>
          <w:marBottom w:val="0"/>
          <w:divBdr>
            <w:top w:val="none" w:sz="0" w:space="0" w:color="auto"/>
            <w:left w:val="none" w:sz="0" w:space="0" w:color="auto"/>
            <w:bottom w:val="none" w:sz="0" w:space="0" w:color="auto"/>
            <w:right w:val="none" w:sz="0" w:space="0" w:color="auto"/>
          </w:divBdr>
        </w:div>
        <w:div w:id="1488397884">
          <w:marLeft w:val="0"/>
          <w:marRight w:val="0"/>
          <w:marTop w:val="0"/>
          <w:marBottom w:val="0"/>
          <w:divBdr>
            <w:top w:val="none" w:sz="0" w:space="0" w:color="auto"/>
            <w:left w:val="none" w:sz="0" w:space="0" w:color="auto"/>
            <w:bottom w:val="none" w:sz="0" w:space="0" w:color="auto"/>
            <w:right w:val="none" w:sz="0" w:space="0" w:color="auto"/>
          </w:divBdr>
        </w:div>
        <w:div w:id="1702130138">
          <w:marLeft w:val="0"/>
          <w:marRight w:val="0"/>
          <w:marTop w:val="0"/>
          <w:marBottom w:val="0"/>
          <w:divBdr>
            <w:top w:val="none" w:sz="0" w:space="0" w:color="auto"/>
            <w:left w:val="none" w:sz="0" w:space="0" w:color="auto"/>
            <w:bottom w:val="none" w:sz="0" w:space="0" w:color="auto"/>
            <w:right w:val="none" w:sz="0" w:space="0" w:color="auto"/>
          </w:divBdr>
        </w:div>
        <w:div w:id="1798183688">
          <w:marLeft w:val="0"/>
          <w:marRight w:val="0"/>
          <w:marTop w:val="0"/>
          <w:marBottom w:val="0"/>
          <w:divBdr>
            <w:top w:val="none" w:sz="0" w:space="0" w:color="auto"/>
            <w:left w:val="none" w:sz="0" w:space="0" w:color="auto"/>
            <w:bottom w:val="none" w:sz="0" w:space="0" w:color="auto"/>
            <w:right w:val="none" w:sz="0" w:space="0" w:color="auto"/>
          </w:divBdr>
        </w:div>
        <w:div w:id="69817456">
          <w:marLeft w:val="0"/>
          <w:marRight w:val="0"/>
          <w:marTop w:val="0"/>
          <w:marBottom w:val="0"/>
          <w:divBdr>
            <w:top w:val="none" w:sz="0" w:space="0" w:color="auto"/>
            <w:left w:val="none" w:sz="0" w:space="0" w:color="auto"/>
            <w:bottom w:val="none" w:sz="0" w:space="0" w:color="auto"/>
            <w:right w:val="none" w:sz="0" w:space="0" w:color="auto"/>
          </w:divBdr>
        </w:div>
        <w:div w:id="1591960697">
          <w:marLeft w:val="0"/>
          <w:marRight w:val="0"/>
          <w:marTop w:val="0"/>
          <w:marBottom w:val="0"/>
          <w:divBdr>
            <w:top w:val="none" w:sz="0" w:space="0" w:color="auto"/>
            <w:left w:val="none" w:sz="0" w:space="0" w:color="auto"/>
            <w:bottom w:val="none" w:sz="0" w:space="0" w:color="auto"/>
            <w:right w:val="none" w:sz="0" w:space="0" w:color="auto"/>
          </w:divBdr>
        </w:div>
        <w:div w:id="333917490">
          <w:marLeft w:val="0"/>
          <w:marRight w:val="0"/>
          <w:marTop w:val="0"/>
          <w:marBottom w:val="0"/>
          <w:divBdr>
            <w:top w:val="none" w:sz="0" w:space="0" w:color="auto"/>
            <w:left w:val="none" w:sz="0" w:space="0" w:color="auto"/>
            <w:bottom w:val="none" w:sz="0" w:space="0" w:color="auto"/>
            <w:right w:val="none" w:sz="0" w:space="0" w:color="auto"/>
          </w:divBdr>
        </w:div>
        <w:div w:id="1629970822">
          <w:marLeft w:val="0"/>
          <w:marRight w:val="0"/>
          <w:marTop w:val="0"/>
          <w:marBottom w:val="0"/>
          <w:divBdr>
            <w:top w:val="none" w:sz="0" w:space="0" w:color="auto"/>
            <w:left w:val="none" w:sz="0" w:space="0" w:color="auto"/>
            <w:bottom w:val="none" w:sz="0" w:space="0" w:color="auto"/>
            <w:right w:val="none" w:sz="0" w:space="0" w:color="auto"/>
          </w:divBdr>
        </w:div>
        <w:div w:id="1690373716">
          <w:marLeft w:val="0"/>
          <w:marRight w:val="0"/>
          <w:marTop w:val="0"/>
          <w:marBottom w:val="0"/>
          <w:divBdr>
            <w:top w:val="none" w:sz="0" w:space="0" w:color="auto"/>
            <w:left w:val="none" w:sz="0" w:space="0" w:color="auto"/>
            <w:bottom w:val="none" w:sz="0" w:space="0" w:color="auto"/>
            <w:right w:val="none" w:sz="0" w:space="0" w:color="auto"/>
          </w:divBdr>
        </w:div>
        <w:div w:id="1067722012">
          <w:marLeft w:val="0"/>
          <w:marRight w:val="0"/>
          <w:marTop w:val="0"/>
          <w:marBottom w:val="0"/>
          <w:divBdr>
            <w:top w:val="none" w:sz="0" w:space="0" w:color="auto"/>
            <w:left w:val="none" w:sz="0" w:space="0" w:color="auto"/>
            <w:bottom w:val="none" w:sz="0" w:space="0" w:color="auto"/>
            <w:right w:val="none" w:sz="0" w:space="0" w:color="auto"/>
          </w:divBdr>
        </w:div>
        <w:div w:id="742029416">
          <w:marLeft w:val="0"/>
          <w:marRight w:val="0"/>
          <w:marTop w:val="0"/>
          <w:marBottom w:val="0"/>
          <w:divBdr>
            <w:top w:val="none" w:sz="0" w:space="0" w:color="auto"/>
            <w:left w:val="none" w:sz="0" w:space="0" w:color="auto"/>
            <w:bottom w:val="none" w:sz="0" w:space="0" w:color="auto"/>
            <w:right w:val="none" w:sz="0" w:space="0" w:color="auto"/>
          </w:divBdr>
        </w:div>
        <w:div w:id="1608544153">
          <w:marLeft w:val="0"/>
          <w:marRight w:val="0"/>
          <w:marTop w:val="0"/>
          <w:marBottom w:val="0"/>
          <w:divBdr>
            <w:top w:val="none" w:sz="0" w:space="0" w:color="auto"/>
            <w:left w:val="none" w:sz="0" w:space="0" w:color="auto"/>
            <w:bottom w:val="none" w:sz="0" w:space="0" w:color="auto"/>
            <w:right w:val="none" w:sz="0" w:space="0" w:color="auto"/>
          </w:divBdr>
        </w:div>
        <w:div w:id="1749421140">
          <w:marLeft w:val="0"/>
          <w:marRight w:val="0"/>
          <w:marTop w:val="0"/>
          <w:marBottom w:val="0"/>
          <w:divBdr>
            <w:top w:val="none" w:sz="0" w:space="0" w:color="auto"/>
            <w:left w:val="none" w:sz="0" w:space="0" w:color="auto"/>
            <w:bottom w:val="none" w:sz="0" w:space="0" w:color="auto"/>
            <w:right w:val="none" w:sz="0" w:space="0" w:color="auto"/>
          </w:divBdr>
        </w:div>
        <w:div w:id="30883153">
          <w:marLeft w:val="0"/>
          <w:marRight w:val="0"/>
          <w:marTop w:val="0"/>
          <w:marBottom w:val="0"/>
          <w:divBdr>
            <w:top w:val="none" w:sz="0" w:space="0" w:color="auto"/>
            <w:left w:val="none" w:sz="0" w:space="0" w:color="auto"/>
            <w:bottom w:val="none" w:sz="0" w:space="0" w:color="auto"/>
            <w:right w:val="none" w:sz="0" w:space="0" w:color="auto"/>
          </w:divBdr>
        </w:div>
        <w:div w:id="1468156991">
          <w:marLeft w:val="0"/>
          <w:marRight w:val="0"/>
          <w:marTop w:val="0"/>
          <w:marBottom w:val="0"/>
          <w:divBdr>
            <w:top w:val="none" w:sz="0" w:space="0" w:color="auto"/>
            <w:left w:val="none" w:sz="0" w:space="0" w:color="auto"/>
            <w:bottom w:val="none" w:sz="0" w:space="0" w:color="auto"/>
            <w:right w:val="none" w:sz="0" w:space="0" w:color="auto"/>
          </w:divBdr>
        </w:div>
        <w:div w:id="820149958">
          <w:marLeft w:val="0"/>
          <w:marRight w:val="0"/>
          <w:marTop w:val="0"/>
          <w:marBottom w:val="0"/>
          <w:divBdr>
            <w:top w:val="none" w:sz="0" w:space="0" w:color="auto"/>
            <w:left w:val="none" w:sz="0" w:space="0" w:color="auto"/>
            <w:bottom w:val="none" w:sz="0" w:space="0" w:color="auto"/>
            <w:right w:val="none" w:sz="0" w:space="0" w:color="auto"/>
          </w:divBdr>
        </w:div>
        <w:div w:id="771708310">
          <w:marLeft w:val="0"/>
          <w:marRight w:val="0"/>
          <w:marTop w:val="0"/>
          <w:marBottom w:val="0"/>
          <w:divBdr>
            <w:top w:val="none" w:sz="0" w:space="0" w:color="auto"/>
            <w:left w:val="none" w:sz="0" w:space="0" w:color="auto"/>
            <w:bottom w:val="none" w:sz="0" w:space="0" w:color="auto"/>
            <w:right w:val="none" w:sz="0" w:space="0" w:color="auto"/>
          </w:divBdr>
        </w:div>
        <w:div w:id="2034263315">
          <w:marLeft w:val="0"/>
          <w:marRight w:val="0"/>
          <w:marTop w:val="0"/>
          <w:marBottom w:val="0"/>
          <w:divBdr>
            <w:top w:val="none" w:sz="0" w:space="0" w:color="auto"/>
            <w:left w:val="none" w:sz="0" w:space="0" w:color="auto"/>
            <w:bottom w:val="none" w:sz="0" w:space="0" w:color="auto"/>
            <w:right w:val="none" w:sz="0" w:space="0" w:color="auto"/>
          </w:divBdr>
        </w:div>
        <w:div w:id="841239521">
          <w:marLeft w:val="0"/>
          <w:marRight w:val="0"/>
          <w:marTop w:val="0"/>
          <w:marBottom w:val="0"/>
          <w:divBdr>
            <w:top w:val="none" w:sz="0" w:space="0" w:color="auto"/>
            <w:left w:val="none" w:sz="0" w:space="0" w:color="auto"/>
            <w:bottom w:val="none" w:sz="0" w:space="0" w:color="auto"/>
            <w:right w:val="none" w:sz="0" w:space="0" w:color="auto"/>
          </w:divBdr>
        </w:div>
        <w:div w:id="545685180">
          <w:marLeft w:val="0"/>
          <w:marRight w:val="0"/>
          <w:marTop w:val="0"/>
          <w:marBottom w:val="0"/>
          <w:divBdr>
            <w:top w:val="none" w:sz="0" w:space="0" w:color="auto"/>
            <w:left w:val="none" w:sz="0" w:space="0" w:color="auto"/>
            <w:bottom w:val="none" w:sz="0" w:space="0" w:color="auto"/>
            <w:right w:val="none" w:sz="0" w:space="0" w:color="auto"/>
          </w:divBdr>
        </w:div>
        <w:div w:id="252126360">
          <w:marLeft w:val="0"/>
          <w:marRight w:val="0"/>
          <w:marTop w:val="0"/>
          <w:marBottom w:val="0"/>
          <w:divBdr>
            <w:top w:val="none" w:sz="0" w:space="0" w:color="auto"/>
            <w:left w:val="none" w:sz="0" w:space="0" w:color="auto"/>
            <w:bottom w:val="none" w:sz="0" w:space="0" w:color="auto"/>
            <w:right w:val="none" w:sz="0" w:space="0" w:color="auto"/>
          </w:divBdr>
        </w:div>
        <w:div w:id="1813794097">
          <w:marLeft w:val="0"/>
          <w:marRight w:val="0"/>
          <w:marTop w:val="0"/>
          <w:marBottom w:val="0"/>
          <w:divBdr>
            <w:top w:val="none" w:sz="0" w:space="0" w:color="auto"/>
            <w:left w:val="none" w:sz="0" w:space="0" w:color="auto"/>
            <w:bottom w:val="none" w:sz="0" w:space="0" w:color="auto"/>
            <w:right w:val="none" w:sz="0" w:space="0" w:color="auto"/>
          </w:divBdr>
        </w:div>
        <w:div w:id="1644433700">
          <w:marLeft w:val="0"/>
          <w:marRight w:val="0"/>
          <w:marTop w:val="0"/>
          <w:marBottom w:val="0"/>
          <w:divBdr>
            <w:top w:val="none" w:sz="0" w:space="0" w:color="auto"/>
            <w:left w:val="none" w:sz="0" w:space="0" w:color="auto"/>
            <w:bottom w:val="none" w:sz="0" w:space="0" w:color="auto"/>
            <w:right w:val="none" w:sz="0" w:space="0" w:color="auto"/>
          </w:divBdr>
        </w:div>
        <w:div w:id="223682771">
          <w:marLeft w:val="0"/>
          <w:marRight w:val="0"/>
          <w:marTop w:val="0"/>
          <w:marBottom w:val="0"/>
          <w:divBdr>
            <w:top w:val="none" w:sz="0" w:space="0" w:color="auto"/>
            <w:left w:val="none" w:sz="0" w:space="0" w:color="auto"/>
            <w:bottom w:val="none" w:sz="0" w:space="0" w:color="auto"/>
            <w:right w:val="none" w:sz="0" w:space="0" w:color="auto"/>
          </w:divBdr>
        </w:div>
        <w:div w:id="1343818381">
          <w:marLeft w:val="0"/>
          <w:marRight w:val="0"/>
          <w:marTop w:val="0"/>
          <w:marBottom w:val="0"/>
          <w:divBdr>
            <w:top w:val="none" w:sz="0" w:space="0" w:color="auto"/>
            <w:left w:val="none" w:sz="0" w:space="0" w:color="auto"/>
            <w:bottom w:val="none" w:sz="0" w:space="0" w:color="auto"/>
            <w:right w:val="none" w:sz="0" w:space="0" w:color="auto"/>
          </w:divBdr>
        </w:div>
        <w:div w:id="1180586043">
          <w:marLeft w:val="0"/>
          <w:marRight w:val="0"/>
          <w:marTop w:val="0"/>
          <w:marBottom w:val="0"/>
          <w:divBdr>
            <w:top w:val="none" w:sz="0" w:space="0" w:color="auto"/>
            <w:left w:val="none" w:sz="0" w:space="0" w:color="auto"/>
            <w:bottom w:val="none" w:sz="0" w:space="0" w:color="auto"/>
            <w:right w:val="none" w:sz="0" w:space="0" w:color="auto"/>
          </w:divBdr>
        </w:div>
        <w:div w:id="201408165">
          <w:marLeft w:val="0"/>
          <w:marRight w:val="0"/>
          <w:marTop w:val="0"/>
          <w:marBottom w:val="0"/>
          <w:divBdr>
            <w:top w:val="none" w:sz="0" w:space="0" w:color="auto"/>
            <w:left w:val="none" w:sz="0" w:space="0" w:color="auto"/>
            <w:bottom w:val="none" w:sz="0" w:space="0" w:color="auto"/>
            <w:right w:val="none" w:sz="0" w:space="0" w:color="auto"/>
          </w:divBdr>
        </w:div>
        <w:div w:id="1762869682">
          <w:marLeft w:val="0"/>
          <w:marRight w:val="0"/>
          <w:marTop w:val="0"/>
          <w:marBottom w:val="0"/>
          <w:divBdr>
            <w:top w:val="none" w:sz="0" w:space="0" w:color="auto"/>
            <w:left w:val="none" w:sz="0" w:space="0" w:color="auto"/>
            <w:bottom w:val="none" w:sz="0" w:space="0" w:color="auto"/>
            <w:right w:val="none" w:sz="0" w:space="0" w:color="auto"/>
          </w:divBdr>
        </w:div>
        <w:div w:id="1571698545">
          <w:marLeft w:val="0"/>
          <w:marRight w:val="0"/>
          <w:marTop w:val="0"/>
          <w:marBottom w:val="0"/>
          <w:divBdr>
            <w:top w:val="none" w:sz="0" w:space="0" w:color="auto"/>
            <w:left w:val="none" w:sz="0" w:space="0" w:color="auto"/>
            <w:bottom w:val="none" w:sz="0" w:space="0" w:color="auto"/>
            <w:right w:val="none" w:sz="0" w:space="0" w:color="auto"/>
          </w:divBdr>
        </w:div>
        <w:div w:id="241915231">
          <w:marLeft w:val="0"/>
          <w:marRight w:val="0"/>
          <w:marTop w:val="0"/>
          <w:marBottom w:val="0"/>
          <w:divBdr>
            <w:top w:val="none" w:sz="0" w:space="0" w:color="auto"/>
            <w:left w:val="none" w:sz="0" w:space="0" w:color="auto"/>
            <w:bottom w:val="none" w:sz="0" w:space="0" w:color="auto"/>
            <w:right w:val="none" w:sz="0" w:space="0" w:color="auto"/>
          </w:divBdr>
        </w:div>
        <w:div w:id="1353727522">
          <w:marLeft w:val="0"/>
          <w:marRight w:val="0"/>
          <w:marTop w:val="0"/>
          <w:marBottom w:val="0"/>
          <w:divBdr>
            <w:top w:val="none" w:sz="0" w:space="0" w:color="auto"/>
            <w:left w:val="none" w:sz="0" w:space="0" w:color="auto"/>
            <w:bottom w:val="none" w:sz="0" w:space="0" w:color="auto"/>
            <w:right w:val="none" w:sz="0" w:space="0" w:color="auto"/>
          </w:divBdr>
        </w:div>
        <w:div w:id="1004672260">
          <w:marLeft w:val="0"/>
          <w:marRight w:val="0"/>
          <w:marTop w:val="0"/>
          <w:marBottom w:val="0"/>
          <w:divBdr>
            <w:top w:val="none" w:sz="0" w:space="0" w:color="auto"/>
            <w:left w:val="none" w:sz="0" w:space="0" w:color="auto"/>
            <w:bottom w:val="none" w:sz="0" w:space="0" w:color="auto"/>
            <w:right w:val="none" w:sz="0" w:space="0" w:color="auto"/>
          </w:divBdr>
        </w:div>
        <w:div w:id="1329863188">
          <w:marLeft w:val="0"/>
          <w:marRight w:val="0"/>
          <w:marTop w:val="0"/>
          <w:marBottom w:val="0"/>
          <w:divBdr>
            <w:top w:val="none" w:sz="0" w:space="0" w:color="auto"/>
            <w:left w:val="none" w:sz="0" w:space="0" w:color="auto"/>
            <w:bottom w:val="none" w:sz="0" w:space="0" w:color="auto"/>
            <w:right w:val="none" w:sz="0" w:space="0" w:color="auto"/>
          </w:divBdr>
        </w:div>
        <w:div w:id="76708261">
          <w:marLeft w:val="0"/>
          <w:marRight w:val="0"/>
          <w:marTop w:val="0"/>
          <w:marBottom w:val="0"/>
          <w:divBdr>
            <w:top w:val="none" w:sz="0" w:space="0" w:color="auto"/>
            <w:left w:val="none" w:sz="0" w:space="0" w:color="auto"/>
            <w:bottom w:val="none" w:sz="0" w:space="0" w:color="auto"/>
            <w:right w:val="none" w:sz="0" w:space="0" w:color="auto"/>
          </w:divBdr>
        </w:div>
        <w:div w:id="1615672074">
          <w:marLeft w:val="0"/>
          <w:marRight w:val="0"/>
          <w:marTop w:val="0"/>
          <w:marBottom w:val="0"/>
          <w:divBdr>
            <w:top w:val="none" w:sz="0" w:space="0" w:color="auto"/>
            <w:left w:val="none" w:sz="0" w:space="0" w:color="auto"/>
            <w:bottom w:val="none" w:sz="0" w:space="0" w:color="auto"/>
            <w:right w:val="none" w:sz="0" w:space="0" w:color="auto"/>
          </w:divBdr>
        </w:div>
      </w:divsChild>
    </w:div>
    <w:div w:id="492261767">
      <w:bodyDiv w:val="1"/>
      <w:marLeft w:val="0"/>
      <w:marRight w:val="0"/>
      <w:marTop w:val="0"/>
      <w:marBottom w:val="0"/>
      <w:divBdr>
        <w:top w:val="none" w:sz="0" w:space="0" w:color="auto"/>
        <w:left w:val="none" w:sz="0" w:space="0" w:color="auto"/>
        <w:bottom w:val="none" w:sz="0" w:space="0" w:color="auto"/>
        <w:right w:val="none" w:sz="0" w:space="0" w:color="auto"/>
      </w:divBdr>
    </w:div>
    <w:div w:id="496264002">
      <w:bodyDiv w:val="1"/>
      <w:marLeft w:val="0"/>
      <w:marRight w:val="0"/>
      <w:marTop w:val="0"/>
      <w:marBottom w:val="0"/>
      <w:divBdr>
        <w:top w:val="none" w:sz="0" w:space="0" w:color="auto"/>
        <w:left w:val="none" w:sz="0" w:space="0" w:color="auto"/>
        <w:bottom w:val="none" w:sz="0" w:space="0" w:color="auto"/>
        <w:right w:val="none" w:sz="0" w:space="0" w:color="auto"/>
      </w:divBdr>
    </w:div>
    <w:div w:id="497229905">
      <w:bodyDiv w:val="1"/>
      <w:marLeft w:val="0"/>
      <w:marRight w:val="0"/>
      <w:marTop w:val="0"/>
      <w:marBottom w:val="0"/>
      <w:divBdr>
        <w:top w:val="none" w:sz="0" w:space="0" w:color="auto"/>
        <w:left w:val="none" w:sz="0" w:space="0" w:color="auto"/>
        <w:bottom w:val="none" w:sz="0" w:space="0" w:color="auto"/>
        <w:right w:val="none" w:sz="0" w:space="0" w:color="auto"/>
      </w:divBdr>
    </w:div>
    <w:div w:id="498228364">
      <w:bodyDiv w:val="1"/>
      <w:marLeft w:val="0"/>
      <w:marRight w:val="0"/>
      <w:marTop w:val="0"/>
      <w:marBottom w:val="0"/>
      <w:divBdr>
        <w:top w:val="none" w:sz="0" w:space="0" w:color="auto"/>
        <w:left w:val="none" w:sz="0" w:space="0" w:color="auto"/>
        <w:bottom w:val="none" w:sz="0" w:space="0" w:color="auto"/>
        <w:right w:val="none" w:sz="0" w:space="0" w:color="auto"/>
      </w:divBdr>
    </w:div>
    <w:div w:id="499741260">
      <w:bodyDiv w:val="1"/>
      <w:marLeft w:val="0"/>
      <w:marRight w:val="0"/>
      <w:marTop w:val="0"/>
      <w:marBottom w:val="0"/>
      <w:divBdr>
        <w:top w:val="none" w:sz="0" w:space="0" w:color="auto"/>
        <w:left w:val="none" w:sz="0" w:space="0" w:color="auto"/>
        <w:bottom w:val="none" w:sz="0" w:space="0" w:color="auto"/>
        <w:right w:val="none" w:sz="0" w:space="0" w:color="auto"/>
      </w:divBdr>
    </w:div>
    <w:div w:id="500119585">
      <w:bodyDiv w:val="1"/>
      <w:marLeft w:val="0"/>
      <w:marRight w:val="0"/>
      <w:marTop w:val="0"/>
      <w:marBottom w:val="0"/>
      <w:divBdr>
        <w:top w:val="none" w:sz="0" w:space="0" w:color="auto"/>
        <w:left w:val="none" w:sz="0" w:space="0" w:color="auto"/>
        <w:bottom w:val="none" w:sz="0" w:space="0" w:color="auto"/>
        <w:right w:val="none" w:sz="0" w:space="0" w:color="auto"/>
      </w:divBdr>
    </w:div>
    <w:div w:id="504517871">
      <w:bodyDiv w:val="1"/>
      <w:marLeft w:val="0"/>
      <w:marRight w:val="0"/>
      <w:marTop w:val="0"/>
      <w:marBottom w:val="0"/>
      <w:divBdr>
        <w:top w:val="none" w:sz="0" w:space="0" w:color="auto"/>
        <w:left w:val="none" w:sz="0" w:space="0" w:color="auto"/>
        <w:bottom w:val="none" w:sz="0" w:space="0" w:color="auto"/>
        <w:right w:val="none" w:sz="0" w:space="0" w:color="auto"/>
      </w:divBdr>
      <w:divsChild>
        <w:div w:id="1531650767">
          <w:marLeft w:val="0"/>
          <w:marRight w:val="0"/>
          <w:marTop w:val="0"/>
          <w:marBottom w:val="0"/>
          <w:divBdr>
            <w:top w:val="none" w:sz="0" w:space="0" w:color="auto"/>
            <w:left w:val="none" w:sz="0" w:space="0" w:color="auto"/>
            <w:bottom w:val="none" w:sz="0" w:space="0" w:color="auto"/>
            <w:right w:val="none" w:sz="0" w:space="0" w:color="auto"/>
          </w:divBdr>
          <w:divsChild>
            <w:div w:id="1388918830">
              <w:marLeft w:val="0"/>
              <w:marRight w:val="0"/>
              <w:marTop w:val="0"/>
              <w:marBottom w:val="0"/>
              <w:divBdr>
                <w:top w:val="none" w:sz="0" w:space="0" w:color="auto"/>
                <w:left w:val="none" w:sz="0" w:space="0" w:color="auto"/>
                <w:bottom w:val="none" w:sz="0" w:space="0" w:color="auto"/>
                <w:right w:val="none" w:sz="0" w:space="0" w:color="auto"/>
              </w:divBdr>
              <w:divsChild>
                <w:div w:id="804159084">
                  <w:marLeft w:val="0"/>
                  <w:marRight w:val="0"/>
                  <w:marTop w:val="0"/>
                  <w:marBottom w:val="0"/>
                  <w:divBdr>
                    <w:top w:val="none" w:sz="0" w:space="0" w:color="auto"/>
                    <w:left w:val="none" w:sz="0" w:space="0" w:color="auto"/>
                    <w:bottom w:val="none" w:sz="0" w:space="0" w:color="auto"/>
                    <w:right w:val="none" w:sz="0" w:space="0" w:color="auto"/>
                  </w:divBdr>
                  <w:divsChild>
                    <w:div w:id="1252592171">
                      <w:marLeft w:val="0"/>
                      <w:marRight w:val="0"/>
                      <w:marTop w:val="0"/>
                      <w:marBottom w:val="0"/>
                      <w:divBdr>
                        <w:top w:val="none" w:sz="0" w:space="0" w:color="auto"/>
                        <w:left w:val="none" w:sz="0" w:space="0" w:color="auto"/>
                        <w:bottom w:val="none" w:sz="0" w:space="0" w:color="auto"/>
                        <w:right w:val="none" w:sz="0" w:space="0" w:color="auto"/>
                      </w:divBdr>
                    </w:div>
                  </w:divsChild>
                </w:div>
                <w:div w:id="1999264776">
                  <w:marLeft w:val="0"/>
                  <w:marRight w:val="0"/>
                  <w:marTop w:val="0"/>
                  <w:marBottom w:val="0"/>
                  <w:divBdr>
                    <w:top w:val="none" w:sz="0" w:space="0" w:color="auto"/>
                    <w:left w:val="none" w:sz="0" w:space="0" w:color="auto"/>
                    <w:bottom w:val="none" w:sz="0" w:space="0" w:color="auto"/>
                    <w:right w:val="none" w:sz="0" w:space="0" w:color="auto"/>
                  </w:divBdr>
                  <w:divsChild>
                    <w:div w:id="4416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5275">
          <w:marLeft w:val="0"/>
          <w:marRight w:val="0"/>
          <w:marTop w:val="0"/>
          <w:marBottom w:val="0"/>
          <w:divBdr>
            <w:top w:val="none" w:sz="0" w:space="0" w:color="auto"/>
            <w:left w:val="none" w:sz="0" w:space="0" w:color="auto"/>
            <w:bottom w:val="none" w:sz="0" w:space="0" w:color="auto"/>
            <w:right w:val="none" w:sz="0" w:space="0" w:color="auto"/>
          </w:divBdr>
          <w:divsChild>
            <w:div w:id="641811713">
              <w:marLeft w:val="0"/>
              <w:marRight w:val="0"/>
              <w:marTop w:val="0"/>
              <w:marBottom w:val="0"/>
              <w:divBdr>
                <w:top w:val="none" w:sz="0" w:space="0" w:color="auto"/>
                <w:left w:val="none" w:sz="0" w:space="0" w:color="auto"/>
                <w:bottom w:val="none" w:sz="0" w:space="0" w:color="auto"/>
                <w:right w:val="none" w:sz="0" w:space="0" w:color="auto"/>
              </w:divBdr>
              <w:divsChild>
                <w:div w:id="130178816">
                  <w:marLeft w:val="0"/>
                  <w:marRight w:val="0"/>
                  <w:marTop w:val="0"/>
                  <w:marBottom w:val="0"/>
                  <w:divBdr>
                    <w:top w:val="none" w:sz="0" w:space="0" w:color="auto"/>
                    <w:left w:val="none" w:sz="0" w:space="0" w:color="auto"/>
                    <w:bottom w:val="none" w:sz="0" w:space="0" w:color="auto"/>
                    <w:right w:val="none" w:sz="0" w:space="0" w:color="auto"/>
                  </w:divBdr>
                </w:div>
              </w:divsChild>
            </w:div>
            <w:div w:id="1300452955">
              <w:marLeft w:val="0"/>
              <w:marRight w:val="0"/>
              <w:marTop w:val="0"/>
              <w:marBottom w:val="0"/>
              <w:divBdr>
                <w:top w:val="none" w:sz="0" w:space="0" w:color="auto"/>
                <w:left w:val="none" w:sz="0" w:space="0" w:color="auto"/>
                <w:bottom w:val="none" w:sz="0" w:space="0" w:color="auto"/>
                <w:right w:val="none" w:sz="0" w:space="0" w:color="auto"/>
              </w:divBdr>
              <w:divsChild>
                <w:div w:id="18164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7919">
      <w:bodyDiv w:val="1"/>
      <w:marLeft w:val="0"/>
      <w:marRight w:val="0"/>
      <w:marTop w:val="0"/>
      <w:marBottom w:val="0"/>
      <w:divBdr>
        <w:top w:val="none" w:sz="0" w:space="0" w:color="auto"/>
        <w:left w:val="none" w:sz="0" w:space="0" w:color="auto"/>
        <w:bottom w:val="none" w:sz="0" w:space="0" w:color="auto"/>
        <w:right w:val="none" w:sz="0" w:space="0" w:color="auto"/>
      </w:divBdr>
    </w:div>
    <w:div w:id="505247277">
      <w:bodyDiv w:val="1"/>
      <w:marLeft w:val="0"/>
      <w:marRight w:val="0"/>
      <w:marTop w:val="0"/>
      <w:marBottom w:val="0"/>
      <w:divBdr>
        <w:top w:val="none" w:sz="0" w:space="0" w:color="auto"/>
        <w:left w:val="none" w:sz="0" w:space="0" w:color="auto"/>
        <w:bottom w:val="none" w:sz="0" w:space="0" w:color="auto"/>
        <w:right w:val="none" w:sz="0" w:space="0" w:color="auto"/>
      </w:divBdr>
    </w:div>
    <w:div w:id="506359637">
      <w:bodyDiv w:val="1"/>
      <w:marLeft w:val="0"/>
      <w:marRight w:val="0"/>
      <w:marTop w:val="0"/>
      <w:marBottom w:val="0"/>
      <w:divBdr>
        <w:top w:val="none" w:sz="0" w:space="0" w:color="auto"/>
        <w:left w:val="none" w:sz="0" w:space="0" w:color="auto"/>
        <w:bottom w:val="none" w:sz="0" w:space="0" w:color="auto"/>
        <w:right w:val="none" w:sz="0" w:space="0" w:color="auto"/>
      </w:divBdr>
    </w:div>
    <w:div w:id="506796953">
      <w:bodyDiv w:val="1"/>
      <w:marLeft w:val="0"/>
      <w:marRight w:val="0"/>
      <w:marTop w:val="0"/>
      <w:marBottom w:val="0"/>
      <w:divBdr>
        <w:top w:val="none" w:sz="0" w:space="0" w:color="auto"/>
        <w:left w:val="none" w:sz="0" w:space="0" w:color="auto"/>
        <w:bottom w:val="none" w:sz="0" w:space="0" w:color="auto"/>
        <w:right w:val="none" w:sz="0" w:space="0" w:color="auto"/>
      </w:divBdr>
    </w:div>
    <w:div w:id="506864164">
      <w:bodyDiv w:val="1"/>
      <w:marLeft w:val="0"/>
      <w:marRight w:val="0"/>
      <w:marTop w:val="0"/>
      <w:marBottom w:val="0"/>
      <w:divBdr>
        <w:top w:val="none" w:sz="0" w:space="0" w:color="auto"/>
        <w:left w:val="none" w:sz="0" w:space="0" w:color="auto"/>
        <w:bottom w:val="none" w:sz="0" w:space="0" w:color="auto"/>
        <w:right w:val="none" w:sz="0" w:space="0" w:color="auto"/>
      </w:divBdr>
    </w:div>
    <w:div w:id="507451005">
      <w:bodyDiv w:val="1"/>
      <w:marLeft w:val="0"/>
      <w:marRight w:val="0"/>
      <w:marTop w:val="0"/>
      <w:marBottom w:val="0"/>
      <w:divBdr>
        <w:top w:val="none" w:sz="0" w:space="0" w:color="auto"/>
        <w:left w:val="none" w:sz="0" w:space="0" w:color="auto"/>
        <w:bottom w:val="none" w:sz="0" w:space="0" w:color="auto"/>
        <w:right w:val="none" w:sz="0" w:space="0" w:color="auto"/>
      </w:divBdr>
    </w:div>
    <w:div w:id="507794859">
      <w:bodyDiv w:val="1"/>
      <w:marLeft w:val="0"/>
      <w:marRight w:val="0"/>
      <w:marTop w:val="0"/>
      <w:marBottom w:val="0"/>
      <w:divBdr>
        <w:top w:val="none" w:sz="0" w:space="0" w:color="auto"/>
        <w:left w:val="none" w:sz="0" w:space="0" w:color="auto"/>
        <w:bottom w:val="none" w:sz="0" w:space="0" w:color="auto"/>
        <w:right w:val="none" w:sz="0" w:space="0" w:color="auto"/>
      </w:divBdr>
    </w:div>
    <w:div w:id="508832623">
      <w:bodyDiv w:val="1"/>
      <w:marLeft w:val="0"/>
      <w:marRight w:val="0"/>
      <w:marTop w:val="0"/>
      <w:marBottom w:val="0"/>
      <w:divBdr>
        <w:top w:val="none" w:sz="0" w:space="0" w:color="auto"/>
        <w:left w:val="none" w:sz="0" w:space="0" w:color="auto"/>
        <w:bottom w:val="none" w:sz="0" w:space="0" w:color="auto"/>
        <w:right w:val="none" w:sz="0" w:space="0" w:color="auto"/>
      </w:divBdr>
    </w:div>
    <w:div w:id="509220778">
      <w:bodyDiv w:val="1"/>
      <w:marLeft w:val="0"/>
      <w:marRight w:val="0"/>
      <w:marTop w:val="0"/>
      <w:marBottom w:val="0"/>
      <w:divBdr>
        <w:top w:val="none" w:sz="0" w:space="0" w:color="auto"/>
        <w:left w:val="none" w:sz="0" w:space="0" w:color="auto"/>
        <w:bottom w:val="none" w:sz="0" w:space="0" w:color="auto"/>
        <w:right w:val="none" w:sz="0" w:space="0" w:color="auto"/>
      </w:divBdr>
      <w:divsChild>
        <w:div w:id="35745201">
          <w:marLeft w:val="0"/>
          <w:marRight w:val="0"/>
          <w:marTop w:val="0"/>
          <w:marBottom w:val="0"/>
          <w:divBdr>
            <w:top w:val="none" w:sz="0" w:space="0" w:color="auto"/>
            <w:left w:val="none" w:sz="0" w:space="0" w:color="auto"/>
            <w:bottom w:val="none" w:sz="0" w:space="0" w:color="auto"/>
            <w:right w:val="none" w:sz="0" w:space="0" w:color="auto"/>
          </w:divBdr>
        </w:div>
        <w:div w:id="54820485">
          <w:marLeft w:val="0"/>
          <w:marRight w:val="0"/>
          <w:marTop w:val="0"/>
          <w:marBottom w:val="0"/>
          <w:divBdr>
            <w:top w:val="none" w:sz="0" w:space="0" w:color="auto"/>
            <w:left w:val="none" w:sz="0" w:space="0" w:color="auto"/>
            <w:bottom w:val="none" w:sz="0" w:space="0" w:color="auto"/>
            <w:right w:val="none" w:sz="0" w:space="0" w:color="auto"/>
          </w:divBdr>
        </w:div>
        <w:div w:id="80879294">
          <w:marLeft w:val="0"/>
          <w:marRight w:val="0"/>
          <w:marTop w:val="0"/>
          <w:marBottom w:val="0"/>
          <w:divBdr>
            <w:top w:val="none" w:sz="0" w:space="0" w:color="auto"/>
            <w:left w:val="none" w:sz="0" w:space="0" w:color="auto"/>
            <w:bottom w:val="none" w:sz="0" w:space="0" w:color="auto"/>
            <w:right w:val="none" w:sz="0" w:space="0" w:color="auto"/>
          </w:divBdr>
        </w:div>
        <w:div w:id="116225366">
          <w:marLeft w:val="0"/>
          <w:marRight w:val="0"/>
          <w:marTop w:val="0"/>
          <w:marBottom w:val="0"/>
          <w:divBdr>
            <w:top w:val="none" w:sz="0" w:space="0" w:color="auto"/>
            <w:left w:val="none" w:sz="0" w:space="0" w:color="auto"/>
            <w:bottom w:val="none" w:sz="0" w:space="0" w:color="auto"/>
            <w:right w:val="none" w:sz="0" w:space="0" w:color="auto"/>
          </w:divBdr>
        </w:div>
        <w:div w:id="178325083">
          <w:marLeft w:val="0"/>
          <w:marRight w:val="0"/>
          <w:marTop w:val="0"/>
          <w:marBottom w:val="0"/>
          <w:divBdr>
            <w:top w:val="none" w:sz="0" w:space="0" w:color="auto"/>
            <w:left w:val="none" w:sz="0" w:space="0" w:color="auto"/>
            <w:bottom w:val="none" w:sz="0" w:space="0" w:color="auto"/>
            <w:right w:val="none" w:sz="0" w:space="0" w:color="auto"/>
          </w:divBdr>
        </w:div>
        <w:div w:id="336226794">
          <w:marLeft w:val="0"/>
          <w:marRight w:val="0"/>
          <w:marTop w:val="0"/>
          <w:marBottom w:val="0"/>
          <w:divBdr>
            <w:top w:val="none" w:sz="0" w:space="0" w:color="auto"/>
            <w:left w:val="none" w:sz="0" w:space="0" w:color="auto"/>
            <w:bottom w:val="none" w:sz="0" w:space="0" w:color="auto"/>
            <w:right w:val="none" w:sz="0" w:space="0" w:color="auto"/>
          </w:divBdr>
        </w:div>
        <w:div w:id="344790364">
          <w:marLeft w:val="0"/>
          <w:marRight w:val="0"/>
          <w:marTop w:val="0"/>
          <w:marBottom w:val="0"/>
          <w:divBdr>
            <w:top w:val="none" w:sz="0" w:space="0" w:color="auto"/>
            <w:left w:val="none" w:sz="0" w:space="0" w:color="auto"/>
            <w:bottom w:val="none" w:sz="0" w:space="0" w:color="auto"/>
            <w:right w:val="none" w:sz="0" w:space="0" w:color="auto"/>
          </w:divBdr>
        </w:div>
        <w:div w:id="352266941">
          <w:marLeft w:val="0"/>
          <w:marRight w:val="0"/>
          <w:marTop w:val="0"/>
          <w:marBottom w:val="0"/>
          <w:divBdr>
            <w:top w:val="none" w:sz="0" w:space="0" w:color="auto"/>
            <w:left w:val="none" w:sz="0" w:space="0" w:color="auto"/>
            <w:bottom w:val="none" w:sz="0" w:space="0" w:color="auto"/>
            <w:right w:val="none" w:sz="0" w:space="0" w:color="auto"/>
          </w:divBdr>
        </w:div>
        <w:div w:id="376588181">
          <w:marLeft w:val="0"/>
          <w:marRight w:val="0"/>
          <w:marTop w:val="0"/>
          <w:marBottom w:val="0"/>
          <w:divBdr>
            <w:top w:val="none" w:sz="0" w:space="0" w:color="auto"/>
            <w:left w:val="none" w:sz="0" w:space="0" w:color="auto"/>
            <w:bottom w:val="none" w:sz="0" w:space="0" w:color="auto"/>
            <w:right w:val="none" w:sz="0" w:space="0" w:color="auto"/>
          </w:divBdr>
        </w:div>
        <w:div w:id="471170166">
          <w:marLeft w:val="0"/>
          <w:marRight w:val="0"/>
          <w:marTop w:val="0"/>
          <w:marBottom w:val="0"/>
          <w:divBdr>
            <w:top w:val="none" w:sz="0" w:space="0" w:color="auto"/>
            <w:left w:val="none" w:sz="0" w:space="0" w:color="auto"/>
            <w:bottom w:val="none" w:sz="0" w:space="0" w:color="auto"/>
            <w:right w:val="none" w:sz="0" w:space="0" w:color="auto"/>
          </w:divBdr>
        </w:div>
        <w:div w:id="473717589">
          <w:marLeft w:val="0"/>
          <w:marRight w:val="0"/>
          <w:marTop w:val="0"/>
          <w:marBottom w:val="0"/>
          <w:divBdr>
            <w:top w:val="none" w:sz="0" w:space="0" w:color="auto"/>
            <w:left w:val="none" w:sz="0" w:space="0" w:color="auto"/>
            <w:bottom w:val="none" w:sz="0" w:space="0" w:color="auto"/>
            <w:right w:val="none" w:sz="0" w:space="0" w:color="auto"/>
          </w:divBdr>
        </w:div>
        <w:div w:id="475415301">
          <w:marLeft w:val="0"/>
          <w:marRight w:val="0"/>
          <w:marTop w:val="0"/>
          <w:marBottom w:val="0"/>
          <w:divBdr>
            <w:top w:val="none" w:sz="0" w:space="0" w:color="auto"/>
            <w:left w:val="none" w:sz="0" w:space="0" w:color="auto"/>
            <w:bottom w:val="none" w:sz="0" w:space="0" w:color="auto"/>
            <w:right w:val="none" w:sz="0" w:space="0" w:color="auto"/>
          </w:divBdr>
        </w:div>
        <w:div w:id="750197476">
          <w:marLeft w:val="0"/>
          <w:marRight w:val="0"/>
          <w:marTop w:val="0"/>
          <w:marBottom w:val="0"/>
          <w:divBdr>
            <w:top w:val="none" w:sz="0" w:space="0" w:color="auto"/>
            <w:left w:val="none" w:sz="0" w:space="0" w:color="auto"/>
            <w:bottom w:val="none" w:sz="0" w:space="0" w:color="auto"/>
            <w:right w:val="none" w:sz="0" w:space="0" w:color="auto"/>
          </w:divBdr>
        </w:div>
        <w:div w:id="774835011">
          <w:marLeft w:val="0"/>
          <w:marRight w:val="0"/>
          <w:marTop w:val="0"/>
          <w:marBottom w:val="0"/>
          <w:divBdr>
            <w:top w:val="none" w:sz="0" w:space="0" w:color="auto"/>
            <w:left w:val="none" w:sz="0" w:space="0" w:color="auto"/>
            <w:bottom w:val="none" w:sz="0" w:space="0" w:color="auto"/>
            <w:right w:val="none" w:sz="0" w:space="0" w:color="auto"/>
          </w:divBdr>
        </w:div>
        <w:div w:id="796215850">
          <w:marLeft w:val="0"/>
          <w:marRight w:val="0"/>
          <w:marTop w:val="0"/>
          <w:marBottom w:val="0"/>
          <w:divBdr>
            <w:top w:val="none" w:sz="0" w:space="0" w:color="auto"/>
            <w:left w:val="none" w:sz="0" w:space="0" w:color="auto"/>
            <w:bottom w:val="none" w:sz="0" w:space="0" w:color="auto"/>
            <w:right w:val="none" w:sz="0" w:space="0" w:color="auto"/>
          </w:divBdr>
        </w:div>
        <w:div w:id="826556248">
          <w:marLeft w:val="0"/>
          <w:marRight w:val="0"/>
          <w:marTop w:val="0"/>
          <w:marBottom w:val="0"/>
          <w:divBdr>
            <w:top w:val="none" w:sz="0" w:space="0" w:color="auto"/>
            <w:left w:val="none" w:sz="0" w:space="0" w:color="auto"/>
            <w:bottom w:val="none" w:sz="0" w:space="0" w:color="auto"/>
            <w:right w:val="none" w:sz="0" w:space="0" w:color="auto"/>
          </w:divBdr>
        </w:div>
        <w:div w:id="842663689">
          <w:marLeft w:val="0"/>
          <w:marRight w:val="0"/>
          <w:marTop w:val="0"/>
          <w:marBottom w:val="0"/>
          <w:divBdr>
            <w:top w:val="none" w:sz="0" w:space="0" w:color="auto"/>
            <w:left w:val="none" w:sz="0" w:space="0" w:color="auto"/>
            <w:bottom w:val="none" w:sz="0" w:space="0" w:color="auto"/>
            <w:right w:val="none" w:sz="0" w:space="0" w:color="auto"/>
          </w:divBdr>
        </w:div>
        <w:div w:id="875628998">
          <w:marLeft w:val="0"/>
          <w:marRight w:val="0"/>
          <w:marTop w:val="0"/>
          <w:marBottom w:val="0"/>
          <w:divBdr>
            <w:top w:val="none" w:sz="0" w:space="0" w:color="auto"/>
            <w:left w:val="none" w:sz="0" w:space="0" w:color="auto"/>
            <w:bottom w:val="none" w:sz="0" w:space="0" w:color="auto"/>
            <w:right w:val="none" w:sz="0" w:space="0" w:color="auto"/>
          </w:divBdr>
        </w:div>
        <w:div w:id="916400975">
          <w:marLeft w:val="0"/>
          <w:marRight w:val="0"/>
          <w:marTop w:val="0"/>
          <w:marBottom w:val="0"/>
          <w:divBdr>
            <w:top w:val="none" w:sz="0" w:space="0" w:color="auto"/>
            <w:left w:val="none" w:sz="0" w:space="0" w:color="auto"/>
            <w:bottom w:val="none" w:sz="0" w:space="0" w:color="auto"/>
            <w:right w:val="none" w:sz="0" w:space="0" w:color="auto"/>
          </w:divBdr>
        </w:div>
        <w:div w:id="918834348">
          <w:marLeft w:val="0"/>
          <w:marRight w:val="0"/>
          <w:marTop w:val="0"/>
          <w:marBottom w:val="0"/>
          <w:divBdr>
            <w:top w:val="none" w:sz="0" w:space="0" w:color="auto"/>
            <w:left w:val="none" w:sz="0" w:space="0" w:color="auto"/>
            <w:bottom w:val="none" w:sz="0" w:space="0" w:color="auto"/>
            <w:right w:val="none" w:sz="0" w:space="0" w:color="auto"/>
          </w:divBdr>
        </w:div>
        <w:div w:id="1043947304">
          <w:marLeft w:val="0"/>
          <w:marRight w:val="0"/>
          <w:marTop w:val="0"/>
          <w:marBottom w:val="0"/>
          <w:divBdr>
            <w:top w:val="none" w:sz="0" w:space="0" w:color="auto"/>
            <w:left w:val="none" w:sz="0" w:space="0" w:color="auto"/>
            <w:bottom w:val="none" w:sz="0" w:space="0" w:color="auto"/>
            <w:right w:val="none" w:sz="0" w:space="0" w:color="auto"/>
          </w:divBdr>
        </w:div>
        <w:div w:id="1094279891">
          <w:marLeft w:val="0"/>
          <w:marRight w:val="0"/>
          <w:marTop w:val="0"/>
          <w:marBottom w:val="0"/>
          <w:divBdr>
            <w:top w:val="none" w:sz="0" w:space="0" w:color="auto"/>
            <w:left w:val="none" w:sz="0" w:space="0" w:color="auto"/>
            <w:bottom w:val="none" w:sz="0" w:space="0" w:color="auto"/>
            <w:right w:val="none" w:sz="0" w:space="0" w:color="auto"/>
          </w:divBdr>
        </w:div>
        <w:div w:id="1134712365">
          <w:marLeft w:val="0"/>
          <w:marRight w:val="0"/>
          <w:marTop w:val="0"/>
          <w:marBottom w:val="0"/>
          <w:divBdr>
            <w:top w:val="none" w:sz="0" w:space="0" w:color="auto"/>
            <w:left w:val="none" w:sz="0" w:space="0" w:color="auto"/>
            <w:bottom w:val="none" w:sz="0" w:space="0" w:color="auto"/>
            <w:right w:val="none" w:sz="0" w:space="0" w:color="auto"/>
          </w:divBdr>
        </w:div>
        <w:div w:id="1247422183">
          <w:marLeft w:val="0"/>
          <w:marRight w:val="0"/>
          <w:marTop w:val="0"/>
          <w:marBottom w:val="0"/>
          <w:divBdr>
            <w:top w:val="none" w:sz="0" w:space="0" w:color="auto"/>
            <w:left w:val="none" w:sz="0" w:space="0" w:color="auto"/>
            <w:bottom w:val="none" w:sz="0" w:space="0" w:color="auto"/>
            <w:right w:val="none" w:sz="0" w:space="0" w:color="auto"/>
          </w:divBdr>
        </w:div>
        <w:div w:id="1279222550">
          <w:marLeft w:val="0"/>
          <w:marRight w:val="0"/>
          <w:marTop w:val="0"/>
          <w:marBottom w:val="0"/>
          <w:divBdr>
            <w:top w:val="none" w:sz="0" w:space="0" w:color="auto"/>
            <w:left w:val="none" w:sz="0" w:space="0" w:color="auto"/>
            <w:bottom w:val="none" w:sz="0" w:space="0" w:color="auto"/>
            <w:right w:val="none" w:sz="0" w:space="0" w:color="auto"/>
          </w:divBdr>
        </w:div>
        <w:div w:id="1309475927">
          <w:marLeft w:val="0"/>
          <w:marRight w:val="0"/>
          <w:marTop w:val="0"/>
          <w:marBottom w:val="0"/>
          <w:divBdr>
            <w:top w:val="none" w:sz="0" w:space="0" w:color="auto"/>
            <w:left w:val="none" w:sz="0" w:space="0" w:color="auto"/>
            <w:bottom w:val="none" w:sz="0" w:space="0" w:color="auto"/>
            <w:right w:val="none" w:sz="0" w:space="0" w:color="auto"/>
          </w:divBdr>
        </w:div>
        <w:div w:id="1339115935">
          <w:marLeft w:val="0"/>
          <w:marRight w:val="0"/>
          <w:marTop w:val="0"/>
          <w:marBottom w:val="0"/>
          <w:divBdr>
            <w:top w:val="none" w:sz="0" w:space="0" w:color="auto"/>
            <w:left w:val="none" w:sz="0" w:space="0" w:color="auto"/>
            <w:bottom w:val="none" w:sz="0" w:space="0" w:color="auto"/>
            <w:right w:val="none" w:sz="0" w:space="0" w:color="auto"/>
          </w:divBdr>
        </w:div>
        <w:div w:id="1356999442">
          <w:marLeft w:val="0"/>
          <w:marRight w:val="0"/>
          <w:marTop w:val="0"/>
          <w:marBottom w:val="0"/>
          <w:divBdr>
            <w:top w:val="none" w:sz="0" w:space="0" w:color="auto"/>
            <w:left w:val="none" w:sz="0" w:space="0" w:color="auto"/>
            <w:bottom w:val="none" w:sz="0" w:space="0" w:color="auto"/>
            <w:right w:val="none" w:sz="0" w:space="0" w:color="auto"/>
          </w:divBdr>
        </w:div>
        <w:div w:id="1418945143">
          <w:marLeft w:val="0"/>
          <w:marRight w:val="0"/>
          <w:marTop w:val="0"/>
          <w:marBottom w:val="0"/>
          <w:divBdr>
            <w:top w:val="none" w:sz="0" w:space="0" w:color="auto"/>
            <w:left w:val="none" w:sz="0" w:space="0" w:color="auto"/>
            <w:bottom w:val="none" w:sz="0" w:space="0" w:color="auto"/>
            <w:right w:val="none" w:sz="0" w:space="0" w:color="auto"/>
          </w:divBdr>
        </w:div>
        <w:div w:id="1527059010">
          <w:marLeft w:val="0"/>
          <w:marRight w:val="0"/>
          <w:marTop w:val="0"/>
          <w:marBottom w:val="0"/>
          <w:divBdr>
            <w:top w:val="none" w:sz="0" w:space="0" w:color="auto"/>
            <w:left w:val="none" w:sz="0" w:space="0" w:color="auto"/>
            <w:bottom w:val="none" w:sz="0" w:space="0" w:color="auto"/>
            <w:right w:val="none" w:sz="0" w:space="0" w:color="auto"/>
          </w:divBdr>
        </w:div>
        <w:div w:id="1536386234">
          <w:marLeft w:val="0"/>
          <w:marRight w:val="0"/>
          <w:marTop w:val="0"/>
          <w:marBottom w:val="0"/>
          <w:divBdr>
            <w:top w:val="none" w:sz="0" w:space="0" w:color="auto"/>
            <w:left w:val="none" w:sz="0" w:space="0" w:color="auto"/>
            <w:bottom w:val="none" w:sz="0" w:space="0" w:color="auto"/>
            <w:right w:val="none" w:sz="0" w:space="0" w:color="auto"/>
          </w:divBdr>
        </w:div>
        <w:div w:id="1542590619">
          <w:marLeft w:val="0"/>
          <w:marRight w:val="0"/>
          <w:marTop w:val="0"/>
          <w:marBottom w:val="0"/>
          <w:divBdr>
            <w:top w:val="none" w:sz="0" w:space="0" w:color="auto"/>
            <w:left w:val="none" w:sz="0" w:space="0" w:color="auto"/>
            <w:bottom w:val="none" w:sz="0" w:space="0" w:color="auto"/>
            <w:right w:val="none" w:sz="0" w:space="0" w:color="auto"/>
          </w:divBdr>
        </w:div>
        <w:div w:id="1577980369">
          <w:marLeft w:val="0"/>
          <w:marRight w:val="0"/>
          <w:marTop w:val="0"/>
          <w:marBottom w:val="0"/>
          <w:divBdr>
            <w:top w:val="none" w:sz="0" w:space="0" w:color="auto"/>
            <w:left w:val="none" w:sz="0" w:space="0" w:color="auto"/>
            <w:bottom w:val="none" w:sz="0" w:space="0" w:color="auto"/>
            <w:right w:val="none" w:sz="0" w:space="0" w:color="auto"/>
          </w:divBdr>
        </w:div>
        <w:div w:id="1586303180">
          <w:marLeft w:val="0"/>
          <w:marRight w:val="0"/>
          <w:marTop w:val="0"/>
          <w:marBottom w:val="0"/>
          <w:divBdr>
            <w:top w:val="none" w:sz="0" w:space="0" w:color="auto"/>
            <w:left w:val="none" w:sz="0" w:space="0" w:color="auto"/>
            <w:bottom w:val="none" w:sz="0" w:space="0" w:color="auto"/>
            <w:right w:val="none" w:sz="0" w:space="0" w:color="auto"/>
          </w:divBdr>
        </w:div>
        <w:div w:id="1623346932">
          <w:marLeft w:val="0"/>
          <w:marRight w:val="0"/>
          <w:marTop w:val="0"/>
          <w:marBottom w:val="0"/>
          <w:divBdr>
            <w:top w:val="none" w:sz="0" w:space="0" w:color="auto"/>
            <w:left w:val="none" w:sz="0" w:space="0" w:color="auto"/>
            <w:bottom w:val="none" w:sz="0" w:space="0" w:color="auto"/>
            <w:right w:val="none" w:sz="0" w:space="0" w:color="auto"/>
          </w:divBdr>
        </w:div>
        <w:div w:id="1624384824">
          <w:marLeft w:val="0"/>
          <w:marRight w:val="0"/>
          <w:marTop w:val="0"/>
          <w:marBottom w:val="0"/>
          <w:divBdr>
            <w:top w:val="none" w:sz="0" w:space="0" w:color="auto"/>
            <w:left w:val="none" w:sz="0" w:space="0" w:color="auto"/>
            <w:bottom w:val="none" w:sz="0" w:space="0" w:color="auto"/>
            <w:right w:val="none" w:sz="0" w:space="0" w:color="auto"/>
          </w:divBdr>
        </w:div>
        <w:div w:id="1714961469">
          <w:marLeft w:val="0"/>
          <w:marRight w:val="0"/>
          <w:marTop w:val="0"/>
          <w:marBottom w:val="0"/>
          <w:divBdr>
            <w:top w:val="none" w:sz="0" w:space="0" w:color="auto"/>
            <w:left w:val="none" w:sz="0" w:space="0" w:color="auto"/>
            <w:bottom w:val="none" w:sz="0" w:space="0" w:color="auto"/>
            <w:right w:val="none" w:sz="0" w:space="0" w:color="auto"/>
          </w:divBdr>
        </w:div>
        <w:div w:id="1745641306">
          <w:marLeft w:val="0"/>
          <w:marRight w:val="0"/>
          <w:marTop w:val="0"/>
          <w:marBottom w:val="0"/>
          <w:divBdr>
            <w:top w:val="none" w:sz="0" w:space="0" w:color="auto"/>
            <w:left w:val="none" w:sz="0" w:space="0" w:color="auto"/>
            <w:bottom w:val="none" w:sz="0" w:space="0" w:color="auto"/>
            <w:right w:val="none" w:sz="0" w:space="0" w:color="auto"/>
          </w:divBdr>
        </w:div>
        <w:div w:id="1813670931">
          <w:marLeft w:val="0"/>
          <w:marRight w:val="0"/>
          <w:marTop w:val="0"/>
          <w:marBottom w:val="0"/>
          <w:divBdr>
            <w:top w:val="none" w:sz="0" w:space="0" w:color="auto"/>
            <w:left w:val="none" w:sz="0" w:space="0" w:color="auto"/>
            <w:bottom w:val="none" w:sz="0" w:space="0" w:color="auto"/>
            <w:right w:val="none" w:sz="0" w:space="0" w:color="auto"/>
          </w:divBdr>
        </w:div>
        <w:div w:id="1844930193">
          <w:marLeft w:val="0"/>
          <w:marRight w:val="0"/>
          <w:marTop w:val="0"/>
          <w:marBottom w:val="0"/>
          <w:divBdr>
            <w:top w:val="none" w:sz="0" w:space="0" w:color="auto"/>
            <w:left w:val="none" w:sz="0" w:space="0" w:color="auto"/>
            <w:bottom w:val="none" w:sz="0" w:space="0" w:color="auto"/>
            <w:right w:val="none" w:sz="0" w:space="0" w:color="auto"/>
          </w:divBdr>
        </w:div>
        <w:div w:id="1847163544">
          <w:marLeft w:val="0"/>
          <w:marRight w:val="0"/>
          <w:marTop w:val="0"/>
          <w:marBottom w:val="0"/>
          <w:divBdr>
            <w:top w:val="none" w:sz="0" w:space="0" w:color="auto"/>
            <w:left w:val="none" w:sz="0" w:space="0" w:color="auto"/>
            <w:bottom w:val="none" w:sz="0" w:space="0" w:color="auto"/>
            <w:right w:val="none" w:sz="0" w:space="0" w:color="auto"/>
          </w:divBdr>
        </w:div>
        <w:div w:id="1898660984">
          <w:marLeft w:val="0"/>
          <w:marRight w:val="0"/>
          <w:marTop w:val="0"/>
          <w:marBottom w:val="0"/>
          <w:divBdr>
            <w:top w:val="none" w:sz="0" w:space="0" w:color="auto"/>
            <w:left w:val="none" w:sz="0" w:space="0" w:color="auto"/>
            <w:bottom w:val="none" w:sz="0" w:space="0" w:color="auto"/>
            <w:right w:val="none" w:sz="0" w:space="0" w:color="auto"/>
          </w:divBdr>
        </w:div>
        <w:div w:id="1930577627">
          <w:marLeft w:val="0"/>
          <w:marRight w:val="0"/>
          <w:marTop w:val="0"/>
          <w:marBottom w:val="0"/>
          <w:divBdr>
            <w:top w:val="none" w:sz="0" w:space="0" w:color="auto"/>
            <w:left w:val="none" w:sz="0" w:space="0" w:color="auto"/>
            <w:bottom w:val="none" w:sz="0" w:space="0" w:color="auto"/>
            <w:right w:val="none" w:sz="0" w:space="0" w:color="auto"/>
          </w:divBdr>
        </w:div>
        <w:div w:id="1969168072">
          <w:marLeft w:val="0"/>
          <w:marRight w:val="0"/>
          <w:marTop w:val="0"/>
          <w:marBottom w:val="0"/>
          <w:divBdr>
            <w:top w:val="none" w:sz="0" w:space="0" w:color="auto"/>
            <w:left w:val="none" w:sz="0" w:space="0" w:color="auto"/>
            <w:bottom w:val="none" w:sz="0" w:space="0" w:color="auto"/>
            <w:right w:val="none" w:sz="0" w:space="0" w:color="auto"/>
          </w:divBdr>
        </w:div>
        <w:div w:id="1985307126">
          <w:marLeft w:val="0"/>
          <w:marRight w:val="0"/>
          <w:marTop w:val="0"/>
          <w:marBottom w:val="0"/>
          <w:divBdr>
            <w:top w:val="none" w:sz="0" w:space="0" w:color="auto"/>
            <w:left w:val="none" w:sz="0" w:space="0" w:color="auto"/>
            <w:bottom w:val="none" w:sz="0" w:space="0" w:color="auto"/>
            <w:right w:val="none" w:sz="0" w:space="0" w:color="auto"/>
          </w:divBdr>
        </w:div>
        <w:div w:id="2001696130">
          <w:marLeft w:val="0"/>
          <w:marRight w:val="0"/>
          <w:marTop w:val="0"/>
          <w:marBottom w:val="0"/>
          <w:divBdr>
            <w:top w:val="none" w:sz="0" w:space="0" w:color="auto"/>
            <w:left w:val="none" w:sz="0" w:space="0" w:color="auto"/>
            <w:bottom w:val="none" w:sz="0" w:space="0" w:color="auto"/>
            <w:right w:val="none" w:sz="0" w:space="0" w:color="auto"/>
          </w:divBdr>
        </w:div>
        <w:div w:id="2030138173">
          <w:marLeft w:val="0"/>
          <w:marRight w:val="0"/>
          <w:marTop w:val="0"/>
          <w:marBottom w:val="0"/>
          <w:divBdr>
            <w:top w:val="none" w:sz="0" w:space="0" w:color="auto"/>
            <w:left w:val="none" w:sz="0" w:space="0" w:color="auto"/>
            <w:bottom w:val="none" w:sz="0" w:space="0" w:color="auto"/>
            <w:right w:val="none" w:sz="0" w:space="0" w:color="auto"/>
          </w:divBdr>
        </w:div>
        <w:div w:id="2055689614">
          <w:marLeft w:val="0"/>
          <w:marRight w:val="0"/>
          <w:marTop w:val="0"/>
          <w:marBottom w:val="0"/>
          <w:divBdr>
            <w:top w:val="none" w:sz="0" w:space="0" w:color="auto"/>
            <w:left w:val="none" w:sz="0" w:space="0" w:color="auto"/>
            <w:bottom w:val="none" w:sz="0" w:space="0" w:color="auto"/>
            <w:right w:val="none" w:sz="0" w:space="0" w:color="auto"/>
          </w:divBdr>
        </w:div>
        <w:div w:id="2138986288">
          <w:marLeft w:val="0"/>
          <w:marRight w:val="0"/>
          <w:marTop w:val="0"/>
          <w:marBottom w:val="0"/>
          <w:divBdr>
            <w:top w:val="none" w:sz="0" w:space="0" w:color="auto"/>
            <w:left w:val="none" w:sz="0" w:space="0" w:color="auto"/>
            <w:bottom w:val="none" w:sz="0" w:space="0" w:color="auto"/>
            <w:right w:val="none" w:sz="0" w:space="0" w:color="auto"/>
          </w:divBdr>
        </w:div>
      </w:divsChild>
    </w:div>
    <w:div w:id="510217183">
      <w:bodyDiv w:val="1"/>
      <w:marLeft w:val="0"/>
      <w:marRight w:val="0"/>
      <w:marTop w:val="0"/>
      <w:marBottom w:val="0"/>
      <w:divBdr>
        <w:top w:val="none" w:sz="0" w:space="0" w:color="auto"/>
        <w:left w:val="none" w:sz="0" w:space="0" w:color="auto"/>
        <w:bottom w:val="none" w:sz="0" w:space="0" w:color="auto"/>
        <w:right w:val="none" w:sz="0" w:space="0" w:color="auto"/>
      </w:divBdr>
    </w:div>
    <w:div w:id="512230870">
      <w:bodyDiv w:val="1"/>
      <w:marLeft w:val="0"/>
      <w:marRight w:val="0"/>
      <w:marTop w:val="0"/>
      <w:marBottom w:val="0"/>
      <w:divBdr>
        <w:top w:val="none" w:sz="0" w:space="0" w:color="auto"/>
        <w:left w:val="none" w:sz="0" w:space="0" w:color="auto"/>
        <w:bottom w:val="none" w:sz="0" w:space="0" w:color="auto"/>
        <w:right w:val="none" w:sz="0" w:space="0" w:color="auto"/>
      </w:divBdr>
      <w:divsChild>
        <w:div w:id="1588540567">
          <w:marLeft w:val="0"/>
          <w:marRight w:val="0"/>
          <w:marTop w:val="0"/>
          <w:marBottom w:val="0"/>
          <w:divBdr>
            <w:top w:val="none" w:sz="0" w:space="0" w:color="auto"/>
            <w:left w:val="none" w:sz="0" w:space="0" w:color="auto"/>
            <w:bottom w:val="none" w:sz="0" w:space="0" w:color="auto"/>
            <w:right w:val="none" w:sz="0" w:space="0" w:color="auto"/>
          </w:divBdr>
        </w:div>
        <w:div w:id="1764061860">
          <w:marLeft w:val="0"/>
          <w:marRight w:val="0"/>
          <w:marTop w:val="0"/>
          <w:marBottom w:val="0"/>
          <w:divBdr>
            <w:top w:val="none" w:sz="0" w:space="0" w:color="auto"/>
            <w:left w:val="none" w:sz="0" w:space="0" w:color="auto"/>
            <w:bottom w:val="none" w:sz="0" w:space="0" w:color="auto"/>
            <w:right w:val="none" w:sz="0" w:space="0" w:color="auto"/>
          </w:divBdr>
          <w:divsChild>
            <w:div w:id="682976928">
              <w:marLeft w:val="0"/>
              <w:marRight w:val="165"/>
              <w:marTop w:val="150"/>
              <w:marBottom w:val="0"/>
              <w:divBdr>
                <w:top w:val="none" w:sz="0" w:space="0" w:color="auto"/>
                <w:left w:val="none" w:sz="0" w:space="0" w:color="auto"/>
                <w:bottom w:val="none" w:sz="0" w:space="0" w:color="auto"/>
                <w:right w:val="none" w:sz="0" w:space="0" w:color="auto"/>
              </w:divBdr>
              <w:divsChild>
                <w:div w:id="1280379065">
                  <w:marLeft w:val="0"/>
                  <w:marRight w:val="0"/>
                  <w:marTop w:val="0"/>
                  <w:marBottom w:val="0"/>
                  <w:divBdr>
                    <w:top w:val="none" w:sz="0" w:space="0" w:color="auto"/>
                    <w:left w:val="none" w:sz="0" w:space="0" w:color="auto"/>
                    <w:bottom w:val="none" w:sz="0" w:space="0" w:color="auto"/>
                    <w:right w:val="none" w:sz="0" w:space="0" w:color="auto"/>
                  </w:divBdr>
                  <w:divsChild>
                    <w:div w:id="6388515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17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81">
      <w:bodyDiv w:val="1"/>
      <w:marLeft w:val="0"/>
      <w:marRight w:val="0"/>
      <w:marTop w:val="0"/>
      <w:marBottom w:val="0"/>
      <w:divBdr>
        <w:top w:val="none" w:sz="0" w:space="0" w:color="auto"/>
        <w:left w:val="none" w:sz="0" w:space="0" w:color="auto"/>
        <w:bottom w:val="none" w:sz="0" w:space="0" w:color="auto"/>
        <w:right w:val="none" w:sz="0" w:space="0" w:color="auto"/>
      </w:divBdr>
    </w:div>
    <w:div w:id="513492636">
      <w:bodyDiv w:val="1"/>
      <w:marLeft w:val="0"/>
      <w:marRight w:val="0"/>
      <w:marTop w:val="0"/>
      <w:marBottom w:val="0"/>
      <w:divBdr>
        <w:top w:val="none" w:sz="0" w:space="0" w:color="auto"/>
        <w:left w:val="none" w:sz="0" w:space="0" w:color="auto"/>
        <w:bottom w:val="none" w:sz="0" w:space="0" w:color="auto"/>
        <w:right w:val="none" w:sz="0" w:space="0" w:color="auto"/>
      </w:divBdr>
    </w:div>
    <w:div w:id="514349809">
      <w:bodyDiv w:val="1"/>
      <w:marLeft w:val="0"/>
      <w:marRight w:val="0"/>
      <w:marTop w:val="0"/>
      <w:marBottom w:val="0"/>
      <w:divBdr>
        <w:top w:val="none" w:sz="0" w:space="0" w:color="auto"/>
        <w:left w:val="none" w:sz="0" w:space="0" w:color="auto"/>
        <w:bottom w:val="none" w:sz="0" w:space="0" w:color="auto"/>
        <w:right w:val="none" w:sz="0" w:space="0" w:color="auto"/>
      </w:divBdr>
    </w:div>
    <w:div w:id="514420240">
      <w:bodyDiv w:val="1"/>
      <w:marLeft w:val="0"/>
      <w:marRight w:val="0"/>
      <w:marTop w:val="0"/>
      <w:marBottom w:val="0"/>
      <w:divBdr>
        <w:top w:val="none" w:sz="0" w:space="0" w:color="auto"/>
        <w:left w:val="none" w:sz="0" w:space="0" w:color="auto"/>
        <w:bottom w:val="none" w:sz="0" w:space="0" w:color="auto"/>
        <w:right w:val="none" w:sz="0" w:space="0" w:color="auto"/>
      </w:divBdr>
    </w:div>
    <w:div w:id="514611877">
      <w:bodyDiv w:val="1"/>
      <w:marLeft w:val="0"/>
      <w:marRight w:val="0"/>
      <w:marTop w:val="0"/>
      <w:marBottom w:val="0"/>
      <w:divBdr>
        <w:top w:val="none" w:sz="0" w:space="0" w:color="auto"/>
        <w:left w:val="none" w:sz="0" w:space="0" w:color="auto"/>
        <w:bottom w:val="none" w:sz="0" w:space="0" w:color="auto"/>
        <w:right w:val="none" w:sz="0" w:space="0" w:color="auto"/>
      </w:divBdr>
      <w:divsChild>
        <w:div w:id="873729831">
          <w:marLeft w:val="0"/>
          <w:marRight w:val="0"/>
          <w:marTop w:val="0"/>
          <w:marBottom w:val="0"/>
          <w:divBdr>
            <w:top w:val="none" w:sz="0" w:space="0" w:color="auto"/>
            <w:left w:val="none" w:sz="0" w:space="0" w:color="auto"/>
            <w:bottom w:val="none" w:sz="0" w:space="0" w:color="auto"/>
            <w:right w:val="none" w:sz="0" w:space="0" w:color="auto"/>
          </w:divBdr>
        </w:div>
        <w:div w:id="1499930303">
          <w:marLeft w:val="0"/>
          <w:marRight w:val="0"/>
          <w:marTop w:val="0"/>
          <w:marBottom w:val="0"/>
          <w:divBdr>
            <w:top w:val="none" w:sz="0" w:space="0" w:color="auto"/>
            <w:left w:val="none" w:sz="0" w:space="0" w:color="auto"/>
            <w:bottom w:val="none" w:sz="0" w:space="0" w:color="auto"/>
            <w:right w:val="none" w:sz="0" w:space="0" w:color="auto"/>
          </w:divBdr>
        </w:div>
        <w:div w:id="468014313">
          <w:marLeft w:val="0"/>
          <w:marRight w:val="0"/>
          <w:marTop w:val="0"/>
          <w:marBottom w:val="0"/>
          <w:divBdr>
            <w:top w:val="none" w:sz="0" w:space="0" w:color="auto"/>
            <w:left w:val="none" w:sz="0" w:space="0" w:color="auto"/>
            <w:bottom w:val="none" w:sz="0" w:space="0" w:color="auto"/>
            <w:right w:val="none" w:sz="0" w:space="0" w:color="auto"/>
          </w:divBdr>
        </w:div>
        <w:div w:id="2094859670">
          <w:marLeft w:val="0"/>
          <w:marRight w:val="0"/>
          <w:marTop w:val="0"/>
          <w:marBottom w:val="0"/>
          <w:divBdr>
            <w:top w:val="none" w:sz="0" w:space="0" w:color="auto"/>
            <w:left w:val="none" w:sz="0" w:space="0" w:color="auto"/>
            <w:bottom w:val="none" w:sz="0" w:space="0" w:color="auto"/>
            <w:right w:val="none" w:sz="0" w:space="0" w:color="auto"/>
          </w:divBdr>
        </w:div>
        <w:div w:id="1232429599">
          <w:marLeft w:val="0"/>
          <w:marRight w:val="0"/>
          <w:marTop w:val="0"/>
          <w:marBottom w:val="0"/>
          <w:divBdr>
            <w:top w:val="none" w:sz="0" w:space="0" w:color="auto"/>
            <w:left w:val="none" w:sz="0" w:space="0" w:color="auto"/>
            <w:bottom w:val="none" w:sz="0" w:space="0" w:color="auto"/>
            <w:right w:val="none" w:sz="0" w:space="0" w:color="auto"/>
          </w:divBdr>
        </w:div>
        <w:div w:id="1537042478">
          <w:marLeft w:val="0"/>
          <w:marRight w:val="0"/>
          <w:marTop w:val="0"/>
          <w:marBottom w:val="0"/>
          <w:divBdr>
            <w:top w:val="none" w:sz="0" w:space="0" w:color="auto"/>
            <w:left w:val="none" w:sz="0" w:space="0" w:color="auto"/>
            <w:bottom w:val="none" w:sz="0" w:space="0" w:color="auto"/>
            <w:right w:val="none" w:sz="0" w:space="0" w:color="auto"/>
          </w:divBdr>
        </w:div>
        <w:div w:id="1446999547">
          <w:marLeft w:val="0"/>
          <w:marRight w:val="0"/>
          <w:marTop w:val="0"/>
          <w:marBottom w:val="0"/>
          <w:divBdr>
            <w:top w:val="none" w:sz="0" w:space="0" w:color="auto"/>
            <w:left w:val="none" w:sz="0" w:space="0" w:color="auto"/>
            <w:bottom w:val="none" w:sz="0" w:space="0" w:color="auto"/>
            <w:right w:val="none" w:sz="0" w:space="0" w:color="auto"/>
          </w:divBdr>
        </w:div>
        <w:div w:id="1211646689">
          <w:marLeft w:val="0"/>
          <w:marRight w:val="0"/>
          <w:marTop w:val="0"/>
          <w:marBottom w:val="0"/>
          <w:divBdr>
            <w:top w:val="none" w:sz="0" w:space="0" w:color="auto"/>
            <w:left w:val="none" w:sz="0" w:space="0" w:color="auto"/>
            <w:bottom w:val="none" w:sz="0" w:space="0" w:color="auto"/>
            <w:right w:val="none" w:sz="0" w:space="0" w:color="auto"/>
          </w:divBdr>
        </w:div>
        <w:div w:id="1261573345">
          <w:marLeft w:val="0"/>
          <w:marRight w:val="0"/>
          <w:marTop w:val="0"/>
          <w:marBottom w:val="0"/>
          <w:divBdr>
            <w:top w:val="none" w:sz="0" w:space="0" w:color="auto"/>
            <w:left w:val="none" w:sz="0" w:space="0" w:color="auto"/>
            <w:bottom w:val="none" w:sz="0" w:space="0" w:color="auto"/>
            <w:right w:val="none" w:sz="0" w:space="0" w:color="auto"/>
          </w:divBdr>
        </w:div>
        <w:div w:id="198737458">
          <w:marLeft w:val="0"/>
          <w:marRight w:val="0"/>
          <w:marTop w:val="0"/>
          <w:marBottom w:val="0"/>
          <w:divBdr>
            <w:top w:val="none" w:sz="0" w:space="0" w:color="auto"/>
            <w:left w:val="none" w:sz="0" w:space="0" w:color="auto"/>
            <w:bottom w:val="none" w:sz="0" w:space="0" w:color="auto"/>
            <w:right w:val="none" w:sz="0" w:space="0" w:color="auto"/>
          </w:divBdr>
        </w:div>
        <w:div w:id="75056818">
          <w:marLeft w:val="0"/>
          <w:marRight w:val="0"/>
          <w:marTop w:val="0"/>
          <w:marBottom w:val="0"/>
          <w:divBdr>
            <w:top w:val="none" w:sz="0" w:space="0" w:color="auto"/>
            <w:left w:val="none" w:sz="0" w:space="0" w:color="auto"/>
            <w:bottom w:val="none" w:sz="0" w:space="0" w:color="auto"/>
            <w:right w:val="none" w:sz="0" w:space="0" w:color="auto"/>
          </w:divBdr>
        </w:div>
        <w:div w:id="1042359946">
          <w:marLeft w:val="0"/>
          <w:marRight w:val="0"/>
          <w:marTop w:val="0"/>
          <w:marBottom w:val="0"/>
          <w:divBdr>
            <w:top w:val="none" w:sz="0" w:space="0" w:color="auto"/>
            <w:left w:val="none" w:sz="0" w:space="0" w:color="auto"/>
            <w:bottom w:val="none" w:sz="0" w:space="0" w:color="auto"/>
            <w:right w:val="none" w:sz="0" w:space="0" w:color="auto"/>
          </w:divBdr>
        </w:div>
        <w:div w:id="110058276">
          <w:marLeft w:val="0"/>
          <w:marRight w:val="0"/>
          <w:marTop w:val="0"/>
          <w:marBottom w:val="0"/>
          <w:divBdr>
            <w:top w:val="none" w:sz="0" w:space="0" w:color="auto"/>
            <w:left w:val="none" w:sz="0" w:space="0" w:color="auto"/>
            <w:bottom w:val="none" w:sz="0" w:space="0" w:color="auto"/>
            <w:right w:val="none" w:sz="0" w:space="0" w:color="auto"/>
          </w:divBdr>
        </w:div>
        <w:div w:id="381177085">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65324825">
          <w:marLeft w:val="0"/>
          <w:marRight w:val="0"/>
          <w:marTop w:val="0"/>
          <w:marBottom w:val="0"/>
          <w:divBdr>
            <w:top w:val="none" w:sz="0" w:space="0" w:color="auto"/>
            <w:left w:val="none" w:sz="0" w:space="0" w:color="auto"/>
            <w:bottom w:val="none" w:sz="0" w:space="0" w:color="auto"/>
            <w:right w:val="none" w:sz="0" w:space="0" w:color="auto"/>
          </w:divBdr>
        </w:div>
        <w:div w:id="174881461">
          <w:marLeft w:val="0"/>
          <w:marRight w:val="0"/>
          <w:marTop w:val="0"/>
          <w:marBottom w:val="0"/>
          <w:divBdr>
            <w:top w:val="none" w:sz="0" w:space="0" w:color="auto"/>
            <w:left w:val="none" w:sz="0" w:space="0" w:color="auto"/>
            <w:bottom w:val="none" w:sz="0" w:space="0" w:color="auto"/>
            <w:right w:val="none" w:sz="0" w:space="0" w:color="auto"/>
          </w:divBdr>
        </w:div>
        <w:div w:id="252514208">
          <w:marLeft w:val="0"/>
          <w:marRight w:val="0"/>
          <w:marTop w:val="0"/>
          <w:marBottom w:val="0"/>
          <w:divBdr>
            <w:top w:val="none" w:sz="0" w:space="0" w:color="auto"/>
            <w:left w:val="none" w:sz="0" w:space="0" w:color="auto"/>
            <w:bottom w:val="none" w:sz="0" w:space="0" w:color="auto"/>
            <w:right w:val="none" w:sz="0" w:space="0" w:color="auto"/>
          </w:divBdr>
        </w:div>
        <w:div w:id="1880703542">
          <w:marLeft w:val="0"/>
          <w:marRight w:val="0"/>
          <w:marTop w:val="0"/>
          <w:marBottom w:val="0"/>
          <w:divBdr>
            <w:top w:val="none" w:sz="0" w:space="0" w:color="auto"/>
            <w:left w:val="none" w:sz="0" w:space="0" w:color="auto"/>
            <w:bottom w:val="none" w:sz="0" w:space="0" w:color="auto"/>
            <w:right w:val="none" w:sz="0" w:space="0" w:color="auto"/>
          </w:divBdr>
        </w:div>
        <w:div w:id="588538082">
          <w:marLeft w:val="0"/>
          <w:marRight w:val="0"/>
          <w:marTop w:val="0"/>
          <w:marBottom w:val="0"/>
          <w:divBdr>
            <w:top w:val="none" w:sz="0" w:space="0" w:color="auto"/>
            <w:left w:val="none" w:sz="0" w:space="0" w:color="auto"/>
            <w:bottom w:val="none" w:sz="0" w:space="0" w:color="auto"/>
            <w:right w:val="none" w:sz="0" w:space="0" w:color="auto"/>
          </w:divBdr>
        </w:div>
        <w:div w:id="1805198266">
          <w:marLeft w:val="0"/>
          <w:marRight w:val="0"/>
          <w:marTop w:val="0"/>
          <w:marBottom w:val="0"/>
          <w:divBdr>
            <w:top w:val="none" w:sz="0" w:space="0" w:color="auto"/>
            <w:left w:val="none" w:sz="0" w:space="0" w:color="auto"/>
            <w:bottom w:val="none" w:sz="0" w:space="0" w:color="auto"/>
            <w:right w:val="none" w:sz="0" w:space="0" w:color="auto"/>
          </w:divBdr>
        </w:div>
        <w:div w:id="677584166">
          <w:marLeft w:val="0"/>
          <w:marRight w:val="0"/>
          <w:marTop w:val="0"/>
          <w:marBottom w:val="0"/>
          <w:divBdr>
            <w:top w:val="none" w:sz="0" w:space="0" w:color="auto"/>
            <w:left w:val="none" w:sz="0" w:space="0" w:color="auto"/>
            <w:bottom w:val="none" w:sz="0" w:space="0" w:color="auto"/>
            <w:right w:val="none" w:sz="0" w:space="0" w:color="auto"/>
          </w:divBdr>
        </w:div>
        <w:div w:id="1273199233">
          <w:marLeft w:val="0"/>
          <w:marRight w:val="0"/>
          <w:marTop w:val="0"/>
          <w:marBottom w:val="0"/>
          <w:divBdr>
            <w:top w:val="none" w:sz="0" w:space="0" w:color="auto"/>
            <w:left w:val="none" w:sz="0" w:space="0" w:color="auto"/>
            <w:bottom w:val="none" w:sz="0" w:space="0" w:color="auto"/>
            <w:right w:val="none" w:sz="0" w:space="0" w:color="auto"/>
          </w:divBdr>
        </w:div>
        <w:div w:id="1326977648">
          <w:marLeft w:val="0"/>
          <w:marRight w:val="0"/>
          <w:marTop w:val="0"/>
          <w:marBottom w:val="0"/>
          <w:divBdr>
            <w:top w:val="none" w:sz="0" w:space="0" w:color="auto"/>
            <w:left w:val="none" w:sz="0" w:space="0" w:color="auto"/>
            <w:bottom w:val="none" w:sz="0" w:space="0" w:color="auto"/>
            <w:right w:val="none" w:sz="0" w:space="0" w:color="auto"/>
          </w:divBdr>
        </w:div>
        <w:div w:id="1931347489">
          <w:marLeft w:val="0"/>
          <w:marRight w:val="0"/>
          <w:marTop w:val="0"/>
          <w:marBottom w:val="0"/>
          <w:divBdr>
            <w:top w:val="none" w:sz="0" w:space="0" w:color="auto"/>
            <w:left w:val="none" w:sz="0" w:space="0" w:color="auto"/>
            <w:bottom w:val="none" w:sz="0" w:space="0" w:color="auto"/>
            <w:right w:val="none" w:sz="0" w:space="0" w:color="auto"/>
          </w:divBdr>
        </w:div>
        <w:div w:id="584804914">
          <w:marLeft w:val="0"/>
          <w:marRight w:val="0"/>
          <w:marTop w:val="0"/>
          <w:marBottom w:val="0"/>
          <w:divBdr>
            <w:top w:val="none" w:sz="0" w:space="0" w:color="auto"/>
            <w:left w:val="none" w:sz="0" w:space="0" w:color="auto"/>
            <w:bottom w:val="none" w:sz="0" w:space="0" w:color="auto"/>
            <w:right w:val="none" w:sz="0" w:space="0" w:color="auto"/>
          </w:divBdr>
        </w:div>
        <w:div w:id="713232677">
          <w:marLeft w:val="0"/>
          <w:marRight w:val="0"/>
          <w:marTop w:val="0"/>
          <w:marBottom w:val="0"/>
          <w:divBdr>
            <w:top w:val="none" w:sz="0" w:space="0" w:color="auto"/>
            <w:left w:val="none" w:sz="0" w:space="0" w:color="auto"/>
            <w:bottom w:val="none" w:sz="0" w:space="0" w:color="auto"/>
            <w:right w:val="none" w:sz="0" w:space="0" w:color="auto"/>
          </w:divBdr>
        </w:div>
        <w:div w:id="939143366">
          <w:marLeft w:val="0"/>
          <w:marRight w:val="0"/>
          <w:marTop w:val="0"/>
          <w:marBottom w:val="0"/>
          <w:divBdr>
            <w:top w:val="none" w:sz="0" w:space="0" w:color="auto"/>
            <w:left w:val="none" w:sz="0" w:space="0" w:color="auto"/>
            <w:bottom w:val="none" w:sz="0" w:space="0" w:color="auto"/>
            <w:right w:val="none" w:sz="0" w:space="0" w:color="auto"/>
          </w:divBdr>
        </w:div>
        <w:div w:id="1024475275">
          <w:marLeft w:val="0"/>
          <w:marRight w:val="0"/>
          <w:marTop w:val="0"/>
          <w:marBottom w:val="0"/>
          <w:divBdr>
            <w:top w:val="none" w:sz="0" w:space="0" w:color="auto"/>
            <w:left w:val="none" w:sz="0" w:space="0" w:color="auto"/>
            <w:bottom w:val="none" w:sz="0" w:space="0" w:color="auto"/>
            <w:right w:val="none" w:sz="0" w:space="0" w:color="auto"/>
          </w:divBdr>
        </w:div>
        <w:div w:id="937830844">
          <w:marLeft w:val="0"/>
          <w:marRight w:val="0"/>
          <w:marTop w:val="0"/>
          <w:marBottom w:val="0"/>
          <w:divBdr>
            <w:top w:val="none" w:sz="0" w:space="0" w:color="auto"/>
            <w:left w:val="none" w:sz="0" w:space="0" w:color="auto"/>
            <w:bottom w:val="none" w:sz="0" w:space="0" w:color="auto"/>
            <w:right w:val="none" w:sz="0" w:space="0" w:color="auto"/>
          </w:divBdr>
        </w:div>
        <w:div w:id="692078252">
          <w:marLeft w:val="0"/>
          <w:marRight w:val="0"/>
          <w:marTop w:val="0"/>
          <w:marBottom w:val="0"/>
          <w:divBdr>
            <w:top w:val="none" w:sz="0" w:space="0" w:color="auto"/>
            <w:left w:val="none" w:sz="0" w:space="0" w:color="auto"/>
            <w:bottom w:val="none" w:sz="0" w:space="0" w:color="auto"/>
            <w:right w:val="none" w:sz="0" w:space="0" w:color="auto"/>
          </w:divBdr>
        </w:div>
        <w:div w:id="1138647441">
          <w:marLeft w:val="0"/>
          <w:marRight w:val="0"/>
          <w:marTop w:val="0"/>
          <w:marBottom w:val="0"/>
          <w:divBdr>
            <w:top w:val="none" w:sz="0" w:space="0" w:color="auto"/>
            <w:left w:val="none" w:sz="0" w:space="0" w:color="auto"/>
            <w:bottom w:val="none" w:sz="0" w:space="0" w:color="auto"/>
            <w:right w:val="none" w:sz="0" w:space="0" w:color="auto"/>
          </w:divBdr>
        </w:div>
        <w:div w:id="624504096">
          <w:marLeft w:val="0"/>
          <w:marRight w:val="0"/>
          <w:marTop w:val="0"/>
          <w:marBottom w:val="0"/>
          <w:divBdr>
            <w:top w:val="none" w:sz="0" w:space="0" w:color="auto"/>
            <w:left w:val="none" w:sz="0" w:space="0" w:color="auto"/>
            <w:bottom w:val="none" w:sz="0" w:space="0" w:color="auto"/>
            <w:right w:val="none" w:sz="0" w:space="0" w:color="auto"/>
          </w:divBdr>
        </w:div>
        <w:div w:id="1080296382">
          <w:marLeft w:val="0"/>
          <w:marRight w:val="0"/>
          <w:marTop w:val="0"/>
          <w:marBottom w:val="0"/>
          <w:divBdr>
            <w:top w:val="none" w:sz="0" w:space="0" w:color="auto"/>
            <w:left w:val="none" w:sz="0" w:space="0" w:color="auto"/>
            <w:bottom w:val="none" w:sz="0" w:space="0" w:color="auto"/>
            <w:right w:val="none" w:sz="0" w:space="0" w:color="auto"/>
          </w:divBdr>
        </w:div>
        <w:div w:id="407192874">
          <w:marLeft w:val="0"/>
          <w:marRight w:val="0"/>
          <w:marTop w:val="0"/>
          <w:marBottom w:val="0"/>
          <w:divBdr>
            <w:top w:val="none" w:sz="0" w:space="0" w:color="auto"/>
            <w:left w:val="none" w:sz="0" w:space="0" w:color="auto"/>
            <w:bottom w:val="none" w:sz="0" w:space="0" w:color="auto"/>
            <w:right w:val="none" w:sz="0" w:space="0" w:color="auto"/>
          </w:divBdr>
        </w:div>
        <w:div w:id="1897007528">
          <w:marLeft w:val="0"/>
          <w:marRight w:val="0"/>
          <w:marTop w:val="0"/>
          <w:marBottom w:val="0"/>
          <w:divBdr>
            <w:top w:val="none" w:sz="0" w:space="0" w:color="auto"/>
            <w:left w:val="none" w:sz="0" w:space="0" w:color="auto"/>
            <w:bottom w:val="none" w:sz="0" w:space="0" w:color="auto"/>
            <w:right w:val="none" w:sz="0" w:space="0" w:color="auto"/>
          </w:divBdr>
        </w:div>
        <w:div w:id="1826240698">
          <w:marLeft w:val="0"/>
          <w:marRight w:val="0"/>
          <w:marTop w:val="0"/>
          <w:marBottom w:val="0"/>
          <w:divBdr>
            <w:top w:val="none" w:sz="0" w:space="0" w:color="auto"/>
            <w:left w:val="none" w:sz="0" w:space="0" w:color="auto"/>
            <w:bottom w:val="none" w:sz="0" w:space="0" w:color="auto"/>
            <w:right w:val="none" w:sz="0" w:space="0" w:color="auto"/>
          </w:divBdr>
        </w:div>
        <w:div w:id="1610773765">
          <w:marLeft w:val="0"/>
          <w:marRight w:val="0"/>
          <w:marTop w:val="0"/>
          <w:marBottom w:val="0"/>
          <w:divBdr>
            <w:top w:val="none" w:sz="0" w:space="0" w:color="auto"/>
            <w:left w:val="none" w:sz="0" w:space="0" w:color="auto"/>
            <w:bottom w:val="none" w:sz="0" w:space="0" w:color="auto"/>
            <w:right w:val="none" w:sz="0" w:space="0" w:color="auto"/>
          </w:divBdr>
        </w:div>
        <w:div w:id="1600062682">
          <w:marLeft w:val="0"/>
          <w:marRight w:val="0"/>
          <w:marTop w:val="0"/>
          <w:marBottom w:val="0"/>
          <w:divBdr>
            <w:top w:val="none" w:sz="0" w:space="0" w:color="auto"/>
            <w:left w:val="none" w:sz="0" w:space="0" w:color="auto"/>
            <w:bottom w:val="none" w:sz="0" w:space="0" w:color="auto"/>
            <w:right w:val="none" w:sz="0" w:space="0" w:color="auto"/>
          </w:divBdr>
        </w:div>
        <w:div w:id="811604801">
          <w:marLeft w:val="0"/>
          <w:marRight w:val="0"/>
          <w:marTop w:val="0"/>
          <w:marBottom w:val="0"/>
          <w:divBdr>
            <w:top w:val="none" w:sz="0" w:space="0" w:color="auto"/>
            <w:left w:val="none" w:sz="0" w:space="0" w:color="auto"/>
            <w:bottom w:val="none" w:sz="0" w:space="0" w:color="auto"/>
            <w:right w:val="none" w:sz="0" w:space="0" w:color="auto"/>
          </w:divBdr>
        </w:div>
        <w:div w:id="368605123">
          <w:marLeft w:val="0"/>
          <w:marRight w:val="0"/>
          <w:marTop w:val="0"/>
          <w:marBottom w:val="0"/>
          <w:divBdr>
            <w:top w:val="none" w:sz="0" w:space="0" w:color="auto"/>
            <w:left w:val="none" w:sz="0" w:space="0" w:color="auto"/>
            <w:bottom w:val="none" w:sz="0" w:space="0" w:color="auto"/>
            <w:right w:val="none" w:sz="0" w:space="0" w:color="auto"/>
          </w:divBdr>
        </w:div>
        <w:div w:id="702898415">
          <w:marLeft w:val="0"/>
          <w:marRight w:val="0"/>
          <w:marTop w:val="0"/>
          <w:marBottom w:val="0"/>
          <w:divBdr>
            <w:top w:val="none" w:sz="0" w:space="0" w:color="auto"/>
            <w:left w:val="none" w:sz="0" w:space="0" w:color="auto"/>
            <w:bottom w:val="none" w:sz="0" w:space="0" w:color="auto"/>
            <w:right w:val="none" w:sz="0" w:space="0" w:color="auto"/>
          </w:divBdr>
        </w:div>
        <w:div w:id="1257639287">
          <w:marLeft w:val="0"/>
          <w:marRight w:val="0"/>
          <w:marTop w:val="0"/>
          <w:marBottom w:val="0"/>
          <w:divBdr>
            <w:top w:val="none" w:sz="0" w:space="0" w:color="auto"/>
            <w:left w:val="none" w:sz="0" w:space="0" w:color="auto"/>
            <w:bottom w:val="none" w:sz="0" w:space="0" w:color="auto"/>
            <w:right w:val="none" w:sz="0" w:space="0" w:color="auto"/>
          </w:divBdr>
        </w:div>
        <w:div w:id="579406494">
          <w:marLeft w:val="0"/>
          <w:marRight w:val="0"/>
          <w:marTop w:val="0"/>
          <w:marBottom w:val="0"/>
          <w:divBdr>
            <w:top w:val="none" w:sz="0" w:space="0" w:color="auto"/>
            <w:left w:val="none" w:sz="0" w:space="0" w:color="auto"/>
            <w:bottom w:val="none" w:sz="0" w:space="0" w:color="auto"/>
            <w:right w:val="none" w:sz="0" w:space="0" w:color="auto"/>
          </w:divBdr>
        </w:div>
        <w:div w:id="1245995356">
          <w:marLeft w:val="0"/>
          <w:marRight w:val="0"/>
          <w:marTop w:val="0"/>
          <w:marBottom w:val="0"/>
          <w:divBdr>
            <w:top w:val="none" w:sz="0" w:space="0" w:color="auto"/>
            <w:left w:val="none" w:sz="0" w:space="0" w:color="auto"/>
            <w:bottom w:val="none" w:sz="0" w:space="0" w:color="auto"/>
            <w:right w:val="none" w:sz="0" w:space="0" w:color="auto"/>
          </w:divBdr>
        </w:div>
        <w:div w:id="491724358">
          <w:marLeft w:val="0"/>
          <w:marRight w:val="0"/>
          <w:marTop w:val="0"/>
          <w:marBottom w:val="0"/>
          <w:divBdr>
            <w:top w:val="none" w:sz="0" w:space="0" w:color="auto"/>
            <w:left w:val="none" w:sz="0" w:space="0" w:color="auto"/>
            <w:bottom w:val="none" w:sz="0" w:space="0" w:color="auto"/>
            <w:right w:val="none" w:sz="0" w:space="0" w:color="auto"/>
          </w:divBdr>
        </w:div>
        <w:div w:id="1993605482">
          <w:marLeft w:val="0"/>
          <w:marRight w:val="0"/>
          <w:marTop w:val="0"/>
          <w:marBottom w:val="0"/>
          <w:divBdr>
            <w:top w:val="none" w:sz="0" w:space="0" w:color="auto"/>
            <w:left w:val="none" w:sz="0" w:space="0" w:color="auto"/>
            <w:bottom w:val="none" w:sz="0" w:space="0" w:color="auto"/>
            <w:right w:val="none" w:sz="0" w:space="0" w:color="auto"/>
          </w:divBdr>
        </w:div>
        <w:div w:id="1154183856">
          <w:marLeft w:val="0"/>
          <w:marRight w:val="0"/>
          <w:marTop w:val="0"/>
          <w:marBottom w:val="0"/>
          <w:divBdr>
            <w:top w:val="none" w:sz="0" w:space="0" w:color="auto"/>
            <w:left w:val="none" w:sz="0" w:space="0" w:color="auto"/>
            <w:bottom w:val="none" w:sz="0" w:space="0" w:color="auto"/>
            <w:right w:val="none" w:sz="0" w:space="0" w:color="auto"/>
          </w:divBdr>
        </w:div>
        <w:div w:id="2076590441">
          <w:marLeft w:val="0"/>
          <w:marRight w:val="0"/>
          <w:marTop w:val="0"/>
          <w:marBottom w:val="0"/>
          <w:divBdr>
            <w:top w:val="none" w:sz="0" w:space="0" w:color="auto"/>
            <w:left w:val="none" w:sz="0" w:space="0" w:color="auto"/>
            <w:bottom w:val="none" w:sz="0" w:space="0" w:color="auto"/>
            <w:right w:val="none" w:sz="0" w:space="0" w:color="auto"/>
          </w:divBdr>
        </w:div>
        <w:div w:id="35863232">
          <w:marLeft w:val="0"/>
          <w:marRight w:val="0"/>
          <w:marTop w:val="0"/>
          <w:marBottom w:val="0"/>
          <w:divBdr>
            <w:top w:val="none" w:sz="0" w:space="0" w:color="auto"/>
            <w:left w:val="none" w:sz="0" w:space="0" w:color="auto"/>
            <w:bottom w:val="none" w:sz="0" w:space="0" w:color="auto"/>
            <w:right w:val="none" w:sz="0" w:space="0" w:color="auto"/>
          </w:divBdr>
        </w:div>
        <w:div w:id="2107193190">
          <w:marLeft w:val="0"/>
          <w:marRight w:val="0"/>
          <w:marTop w:val="0"/>
          <w:marBottom w:val="0"/>
          <w:divBdr>
            <w:top w:val="none" w:sz="0" w:space="0" w:color="auto"/>
            <w:left w:val="none" w:sz="0" w:space="0" w:color="auto"/>
            <w:bottom w:val="none" w:sz="0" w:space="0" w:color="auto"/>
            <w:right w:val="none" w:sz="0" w:space="0" w:color="auto"/>
          </w:divBdr>
        </w:div>
        <w:div w:id="1700355601">
          <w:marLeft w:val="0"/>
          <w:marRight w:val="0"/>
          <w:marTop w:val="0"/>
          <w:marBottom w:val="0"/>
          <w:divBdr>
            <w:top w:val="none" w:sz="0" w:space="0" w:color="auto"/>
            <w:left w:val="none" w:sz="0" w:space="0" w:color="auto"/>
            <w:bottom w:val="none" w:sz="0" w:space="0" w:color="auto"/>
            <w:right w:val="none" w:sz="0" w:space="0" w:color="auto"/>
          </w:divBdr>
        </w:div>
        <w:div w:id="1158616723">
          <w:marLeft w:val="0"/>
          <w:marRight w:val="0"/>
          <w:marTop w:val="0"/>
          <w:marBottom w:val="0"/>
          <w:divBdr>
            <w:top w:val="none" w:sz="0" w:space="0" w:color="auto"/>
            <w:left w:val="none" w:sz="0" w:space="0" w:color="auto"/>
            <w:bottom w:val="none" w:sz="0" w:space="0" w:color="auto"/>
            <w:right w:val="none" w:sz="0" w:space="0" w:color="auto"/>
          </w:divBdr>
        </w:div>
        <w:div w:id="210576652">
          <w:marLeft w:val="0"/>
          <w:marRight w:val="0"/>
          <w:marTop w:val="0"/>
          <w:marBottom w:val="0"/>
          <w:divBdr>
            <w:top w:val="none" w:sz="0" w:space="0" w:color="auto"/>
            <w:left w:val="none" w:sz="0" w:space="0" w:color="auto"/>
            <w:bottom w:val="none" w:sz="0" w:space="0" w:color="auto"/>
            <w:right w:val="none" w:sz="0" w:space="0" w:color="auto"/>
          </w:divBdr>
        </w:div>
        <w:div w:id="1151403890">
          <w:marLeft w:val="0"/>
          <w:marRight w:val="0"/>
          <w:marTop w:val="0"/>
          <w:marBottom w:val="0"/>
          <w:divBdr>
            <w:top w:val="none" w:sz="0" w:space="0" w:color="auto"/>
            <w:left w:val="none" w:sz="0" w:space="0" w:color="auto"/>
            <w:bottom w:val="none" w:sz="0" w:space="0" w:color="auto"/>
            <w:right w:val="none" w:sz="0" w:space="0" w:color="auto"/>
          </w:divBdr>
        </w:div>
        <w:div w:id="500584903">
          <w:marLeft w:val="0"/>
          <w:marRight w:val="0"/>
          <w:marTop w:val="0"/>
          <w:marBottom w:val="0"/>
          <w:divBdr>
            <w:top w:val="none" w:sz="0" w:space="0" w:color="auto"/>
            <w:left w:val="none" w:sz="0" w:space="0" w:color="auto"/>
            <w:bottom w:val="none" w:sz="0" w:space="0" w:color="auto"/>
            <w:right w:val="none" w:sz="0" w:space="0" w:color="auto"/>
          </w:divBdr>
        </w:div>
        <w:div w:id="1533881368">
          <w:marLeft w:val="0"/>
          <w:marRight w:val="0"/>
          <w:marTop w:val="0"/>
          <w:marBottom w:val="0"/>
          <w:divBdr>
            <w:top w:val="none" w:sz="0" w:space="0" w:color="auto"/>
            <w:left w:val="none" w:sz="0" w:space="0" w:color="auto"/>
            <w:bottom w:val="none" w:sz="0" w:space="0" w:color="auto"/>
            <w:right w:val="none" w:sz="0" w:space="0" w:color="auto"/>
          </w:divBdr>
        </w:div>
        <w:div w:id="970329677">
          <w:marLeft w:val="0"/>
          <w:marRight w:val="0"/>
          <w:marTop w:val="0"/>
          <w:marBottom w:val="0"/>
          <w:divBdr>
            <w:top w:val="none" w:sz="0" w:space="0" w:color="auto"/>
            <w:left w:val="none" w:sz="0" w:space="0" w:color="auto"/>
            <w:bottom w:val="none" w:sz="0" w:space="0" w:color="auto"/>
            <w:right w:val="none" w:sz="0" w:space="0" w:color="auto"/>
          </w:divBdr>
        </w:div>
        <w:div w:id="488600376">
          <w:marLeft w:val="0"/>
          <w:marRight w:val="0"/>
          <w:marTop w:val="0"/>
          <w:marBottom w:val="0"/>
          <w:divBdr>
            <w:top w:val="none" w:sz="0" w:space="0" w:color="auto"/>
            <w:left w:val="none" w:sz="0" w:space="0" w:color="auto"/>
            <w:bottom w:val="none" w:sz="0" w:space="0" w:color="auto"/>
            <w:right w:val="none" w:sz="0" w:space="0" w:color="auto"/>
          </w:divBdr>
        </w:div>
        <w:div w:id="1484468128">
          <w:marLeft w:val="0"/>
          <w:marRight w:val="0"/>
          <w:marTop w:val="0"/>
          <w:marBottom w:val="0"/>
          <w:divBdr>
            <w:top w:val="none" w:sz="0" w:space="0" w:color="auto"/>
            <w:left w:val="none" w:sz="0" w:space="0" w:color="auto"/>
            <w:bottom w:val="none" w:sz="0" w:space="0" w:color="auto"/>
            <w:right w:val="none" w:sz="0" w:space="0" w:color="auto"/>
          </w:divBdr>
        </w:div>
        <w:div w:id="796411908">
          <w:marLeft w:val="0"/>
          <w:marRight w:val="0"/>
          <w:marTop w:val="0"/>
          <w:marBottom w:val="0"/>
          <w:divBdr>
            <w:top w:val="none" w:sz="0" w:space="0" w:color="auto"/>
            <w:left w:val="none" w:sz="0" w:space="0" w:color="auto"/>
            <w:bottom w:val="none" w:sz="0" w:space="0" w:color="auto"/>
            <w:right w:val="none" w:sz="0" w:space="0" w:color="auto"/>
          </w:divBdr>
        </w:div>
        <w:div w:id="1512141582">
          <w:marLeft w:val="0"/>
          <w:marRight w:val="0"/>
          <w:marTop w:val="0"/>
          <w:marBottom w:val="0"/>
          <w:divBdr>
            <w:top w:val="none" w:sz="0" w:space="0" w:color="auto"/>
            <w:left w:val="none" w:sz="0" w:space="0" w:color="auto"/>
            <w:bottom w:val="none" w:sz="0" w:space="0" w:color="auto"/>
            <w:right w:val="none" w:sz="0" w:space="0" w:color="auto"/>
          </w:divBdr>
        </w:div>
        <w:div w:id="274137183">
          <w:marLeft w:val="0"/>
          <w:marRight w:val="0"/>
          <w:marTop w:val="0"/>
          <w:marBottom w:val="0"/>
          <w:divBdr>
            <w:top w:val="none" w:sz="0" w:space="0" w:color="auto"/>
            <w:left w:val="none" w:sz="0" w:space="0" w:color="auto"/>
            <w:bottom w:val="none" w:sz="0" w:space="0" w:color="auto"/>
            <w:right w:val="none" w:sz="0" w:space="0" w:color="auto"/>
          </w:divBdr>
        </w:div>
        <w:div w:id="831214121">
          <w:marLeft w:val="0"/>
          <w:marRight w:val="0"/>
          <w:marTop w:val="0"/>
          <w:marBottom w:val="0"/>
          <w:divBdr>
            <w:top w:val="none" w:sz="0" w:space="0" w:color="auto"/>
            <w:left w:val="none" w:sz="0" w:space="0" w:color="auto"/>
            <w:bottom w:val="none" w:sz="0" w:space="0" w:color="auto"/>
            <w:right w:val="none" w:sz="0" w:space="0" w:color="auto"/>
          </w:divBdr>
        </w:div>
        <w:div w:id="88309241">
          <w:marLeft w:val="0"/>
          <w:marRight w:val="0"/>
          <w:marTop w:val="0"/>
          <w:marBottom w:val="0"/>
          <w:divBdr>
            <w:top w:val="none" w:sz="0" w:space="0" w:color="auto"/>
            <w:left w:val="none" w:sz="0" w:space="0" w:color="auto"/>
            <w:bottom w:val="none" w:sz="0" w:space="0" w:color="auto"/>
            <w:right w:val="none" w:sz="0" w:space="0" w:color="auto"/>
          </w:divBdr>
        </w:div>
        <w:div w:id="1813597088">
          <w:marLeft w:val="0"/>
          <w:marRight w:val="0"/>
          <w:marTop w:val="0"/>
          <w:marBottom w:val="0"/>
          <w:divBdr>
            <w:top w:val="none" w:sz="0" w:space="0" w:color="auto"/>
            <w:left w:val="none" w:sz="0" w:space="0" w:color="auto"/>
            <w:bottom w:val="none" w:sz="0" w:space="0" w:color="auto"/>
            <w:right w:val="none" w:sz="0" w:space="0" w:color="auto"/>
          </w:divBdr>
        </w:div>
        <w:div w:id="1763603535">
          <w:marLeft w:val="0"/>
          <w:marRight w:val="0"/>
          <w:marTop w:val="0"/>
          <w:marBottom w:val="0"/>
          <w:divBdr>
            <w:top w:val="none" w:sz="0" w:space="0" w:color="auto"/>
            <w:left w:val="none" w:sz="0" w:space="0" w:color="auto"/>
            <w:bottom w:val="none" w:sz="0" w:space="0" w:color="auto"/>
            <w:right w:val="none" w:sz="0" w:space="0" w:color="auto"/>
          </w:divBdr>
        </w:div>
        <w:div w:id="462236944">
          <w:marLeft w:val="0"/>
          <w:marRight w:val="0"/>
          <w:marTop w:val="0"/>
          <w:marBottom w:val="0"/>
          <w:divBdr>
            <w:top w:val="none" w:sz="0" w:space="0" w:color="auto"/>
            <w:left w:val="none" w:sz="0" w:space="0" w:color="auto"/>
            <w:bottom w:val="none" w:sz="0" w:space="0" w:color="auto"/>
            <w:right w:val="none" w:sz="0" w:space="0" w:color="auto"/>
          </w:divBdr>
        </w:div>
        <w:div w:id="1340236765">
          <w:marLeft w:val="0"/>
          <w:marRight w:val="0"/>
          <w:marTop w:val="0"/>
          <w:marBottom w:val="0"/>
          <w:divBdr>
            <w:top w:val="none" w:sz="0" w:space="0" w:color="auto"/>
            <w:left w:val="none" w:sz="0" w:space="0" w:color="auto"/>
            <w:bottom w:val="none" w:sz="0" w:space="0" w:color="auto"/>
            <w:right w:val="none" w:sz="0" w:space="0" w:color="auto"/>
          </w:divBdr>
        </w:div>
        <w:div w:id="746223608">
          <w:marLeft w:val="0"/>
          <w:marRight w:val="0"/>
          <w:marTop w:val="0"/>
          <w:marBottom w:val="0"/>
          <w:divBdr>
            <w:top w:val="none" w:sz="0" w:space="0" w:color="auto"/>
            <w:left w:val="none" w:sz="0" w:space="0" w:color="auto"/>
            <w:bottom w:val="none" w:sz="0" w:space="0" w:color="auto"/>
            <w:right w:val="none" w:sz="0" w:space="0" w:color="auto"/>
          </w:divBdr>
        </w:div>
        <w:div w:id="269171076">
          <w:marLeft w:val="0"/>
          <w:marRight w:val="0"/>
          <w:marTop w:val="0"/>
          <w:marBottom w:val="0"/>
          <w:divBdr>
            <w:top w:val="none" w:sz="0" w:space="0" w:color="auto"/>
            <w:left w:val="none" w:sz="0" w:space="0" w:color="auto"/>
            <w:bottom w:val="none" w:sz="0" w:space="0" w:color="auto"/>
            <w:right w:val="none" w:sz="0" w:space="0" w:color="auto"/>
          </w:divBdr>
        </w:div>
        <w:div w:id="638345797">
          <w:marLeft w:val="0"/>
          <w:marRight w:val="0"/>
          <w:marTop w:val="0"/>
          <w:marBottom w:val="0"/>
          <w:divBdr>
            <w:top w:val="none" w:sz="0" w:space="0" w:color="auto"/>
            <w:left w:val="none" w:sz="0" w:space="0" w:color="auto"/>
            <w:bottom w:val="none" w:sz="0" w:space="0" w:color="auto"/>
            <w:right w:val="none" w:sz="0" w:space="0" w:color="auto"/>
          </w:divBdr>
        </w:div>
        <w:div w:id="696471567">
          <w:marLeft w:val="0"/>
          <w:marRight w:val="0"/>
          <w:marTop w:val="0"/>
          <w:marBottom w:val="0"/>
          <w:divBdr>
            <w:top w:val="none" w:sz="0" w:space="0" w:color="auto"/>
            <w:left w:val="none" w:sz="0" w:space="0" w:color="auto"/>
            <w:bottom w:val="none" w:sz="0" w:space="0" w:color="auto"/>
            <w:right w:val="none" w:sz="0" w:space="0" w:color="auto"/>
          </w:divBdr>
        </w:div>
        <w:div w:id="1969967067">
          <w:marLeft w:val="0"/>
          <w:marRight w:val="0"/>
          <w:marTop w:val="0"/>
          <w:marBottom w:val="0"/>
          <w:divBdr>
            <w:top w:val="none" w:sz="0" w:space="0" w:color="auto"/>
            <w:left w:val="none" w:sz="0" w:space="0" w:color="auto"/>
            <w:bottom w:val="none" w:sz="0" w:space="0" w:color="auto"/>
            <w:right w:val="none" w:sz="0" w:space="0" w:color="auto"/>
          </w:divBdr>
        </w:div>
        <w:div w:id="626395597">
          <w:marLeft w:val="0"/>
          <w:marRight w:val="0"/>
          <w:marTop w:val="0"/>
          <w:marBottom w:val="0"/>
          <w:divBdr>
            <w:top w:val="none" w:sz="0" w:space="0" w:color="auto"/>
            <w:left w:val="none" w:sz="0" w:space="0" w:color="auto"/>
            <w:bottom w:val="none" w:sz="0" w:space="0" w:color="auto"/>
            <w:right w:val="none" w:sz="0" w:space="0" w:color="auto"/>
          </w:divBdr>
        </w:div>
        <w:div w:id="285270">
          <w:marLeft w:val="0"/>
          <w:marRight w:val="0"/>
          <w:marTop w:val="0"/>
          <w:marBottom w:val="0"/>
          <w:divBdr>
            <w:top w:val="none" w:sz="0" w:space="0" w:color="auto"/>
            <w:left w:val="none" w:sz="0" w:space="0" w:color="auto"/>
            <w:bottom w:val="none" w:sz="0" w:space="0" w:color="auto"/>
            <w:right w:val="none" w:sz="0" w:space="0" w:color="auto"/>
          </w:divBdr>
        </w:div>
        <w:div w:id="684946412">
          <w:marLeft w:val="0"/>
          <w:marRight w:val="0"/>
          <w:marTop w:val="0"/>
          <w:marBottom w:val="0"/>
          <w:divBdr>
            <w:top w:val="none" w:sz="0" w:space="0" w:color="auto"/>
            <w:left w:val="none" w:sz="0" w:space="0" w:color="auto"/>
            <w:bottom w:val="none" w:sz="0" w:space="0" w:color="auto"/>
            <w:right w:val="none" w:sz="0" w:space="0" w:color="auto"/>
          </w:divBdr>
        </w:div>
        <w:div w:id="1237860283">
          <w:marLeft w:val="0"/>
          <w:marRight w:val="0"/>
          <w:marTop w:val="0"/>
          <w:marBottom w:val="0"/>
          <w:divBdr>
            <w:top w:val="none" w:sz="0" w:space="0" w:color="auto"/>
            <w:left w:val="none" w:sz="0" w:space="0" w:color="auto"/>
            <w:bottom w:val="none" w:sz="0" w:space="0" w:color="auto"/>
            <w:right w:val="none" w:sz="0" w:space="0" w:color="auto"/>
          </w:divBdr>
        </w:div>
        <w:div w:id="9063436">
          <w:marLeft w:val="0"/>
          <w:marRight w:val="0"/>
          <w:marTop w:val="0"/>
          <w:marBottom w:val="0"/>
          <w:divBdr>
            <w:top w:val="none" w:sz="0" w:space="0" w:color="auto"/>
            <w:left w:val="none" w:sz="0" w:space="0" w:color="auto"/>
            <w:bottom w:val="none" w:sz="0" w:space="0" w:color="auto"/>
            <w:right w:val="none" w:sz="0" w:space="0" w:color="auto"/>
          </w:divBdr>
        </w:div>
        <w:div w:id="338387481">
          <w:marLeft w:val="0"/>
          <w:marRight w:val="0"/>
          <w:marTop w:val="0"/>
          <w:marBottom w:val="0"/>
          <w:divBdr>
            <w:top w:val="none" w:sz="0" w:space="0" w:color="auto"/>
            <w:left w:val="none" w:sz="0" w:space="0" w:color="auto"/>
            <w:bottom w:val="none" w:sz="0" w:space="0" w:color="auto"/>
            <w:right w:val="none" w:sz="0" w:space="0" w:color="auto"/>
          </w:divBdr>
        </w:div>
        <w:div w:id="269826443">
          <w:marLeft w:val="0"/>
          <w:marRight w:val="0"/>
          <w:marTop w:val="0"/>
          <w:marBottom w:val="0"/>
          <w:divBdr>
            <w:top w:val="none" w:sz="0" w:space="0" w:color="auto"/>
            <w:left w:val="none" w:sz="0" w:space="0" w:color="auto"/>
            <w:bottom w:val="none" w:sz="0" w:space="0" w:color="auto"/>
            <w:right w:val="none" w:sz="0" w:space="0" w:color="auto"/>
          </w:divBdr>
        </w:div>
        <w:div w:id="470246954">
          <w:marLeft w:val="0"/>
          <w:marRight w:val="0"/>
          <w:marTop w:val="0"/>
          <w:marBottom w:val="0"/>
          <w:divBdr>
            <w:top w:val="none" w:sz="0" w:space="0" w:color="auto"/>
            <w:left w:val="none" w:sz="0" w:space="0" w:color="auto"/>
            <w:bottom w:val="none" w:sz="0" w:space="0" w:color="auto"/>
            <w:right w:val="none" w:sz="0" w:space="0" w:color="auto"/>
          </w:divBdr>
        </w:div>
        <w:div w:id="76172186">
          <w:marLeft w:val="0"/>
          <w:marRight w:val="0"/>
          <w:marTop w:val="0"/>
          <w:marBottom w:val="0"/>
          <w:divBdr>
            <w:top w:val="none" w:sz="0" w:space="0" w:color="auto"/>
            <w:left w:val="none" w:sz="0" w:space="0" w:color="auto"/>
            <w:bottom w:val="none" w:sz="0" w:space="0" w:color="auto"/>
            <w:right w:val="none" w:sz="0" w:space="0" w:color="auto"/>
          </w:divBdr>
        </w:div>
        <w:div w:id="2137292716">
          <w:marLeft w:val="0"/>
          <w:marRight w:val="0"/>
          <w:marTop w:val="0"/>
          <w:marBottom w:val="0"/>
          <w:divBdr>
            <w:top w:val="none" w:sz="0" w:space="0" w:color="auto"/>
            <w:left w:val="none" w:sz="0" w:space="0" w:color="auto"/>
            <w:bottom w:val="none" w:sz="0" w:space="0" w:color="auto"/>
            <w:right w:val="none" w:sz="0" w:space="0" w:color="auto"/>
          </w:divBdr>
        </w:div>
        <w:div w:id="325866321">
          <w:marLeft w:val="0"/>
          <w:marRight w:val="0"/>
          <w:marTop w:val="0"/>
          <w:marBottom w:val="0"/>
          <w:divBdr>
            <w:top w:val="none" w:sz="0" w:space="0" w:color="auto"/>
            <w:left w:val="none" w:sz="0" w:space="0" w:color="auto"/>
            <w:bottom w:val="none" w:sz="0" w:space="0" w:color="auto"/>
            <w:right w:val="none" w:sz="0" w:space="0" w:color="auto"/>
          </w:divBdr>
        </w:div>
        <w:div w:id="1582714128">
          <w:marLeft w:val="0"/>
          <w:marRight w:val="0"/>
          <w:marTop w:val="0"/>
          <w:marBottom w:val="0"/>
          <w:divBdr>
            <w:top w:val="none" w:sz="0" w:space="0" w:color="auto"/>
            <w:left w:val="none" w:sz="0" w:space="0" w:color="auto"/>
            <w:bottom w:val="none" w:sz="0" w:space="0" w:color="auto"/>
            <w:right w:val="none" w:sz="0" w:space="0" w:color="auto"/>
          </w:divBdr>
        </w:div>
        <w:div w:id="233660833">
          <w:marLeft w:val="0"/>
          <w:marRight w:val="0"/>
          <w:marTop w:val="0"/>
          <w:marBottom w:val="0"/>
          <w:divBdr>
            <w:top w:val="none" w:sz="0" w:space="0" w:color="auto"/>
            <w:left w:val="none" w:sz="0" w:space="0" w:color="auto"/>
            <w:bottom w:val="none" w:sz="0" w:space="0" w:color="auto"/>
            <w:right w:val="none" w:sz="0" w:space="0" w:color="auto"/>
          </w:divBdr>
        </w:div>
        <w:div w:id="1925336205">
          <w:marLeft w:val="0"/>
          <w:marRight w:val="0"/>
          <w:marTop w:val="0"/>
          <w:marBottom w:val="0"/>
          <w:divBdr>
            <w:top w:val="none" w:sz="0" w:space="0" w:color="auto"/>
            <w:left w:val="none" w:sz="0" w:space="0" w:color="auto"/>
            <w:bottom w:val="none" w:sz="0" w:space="0" w:color="auto"/>
            <w:right w:val="none" w:sz="0" w:space="0" w:color="auto"/>
          </w:divBdr>
        </w:div>
        <w:div w:id="1368531659">
          <w:marLeft w:val="0"/>
          <w:marRight w:val="0"/>
          <w:marTop w:val="0"/>
          <w:marBottom w:val="0"/>
          <w:divBdr>
            <w:top w:val="none" w:sz="0" w:space="0" w:color="auto"/>
            <w:left w:val="none" w:sz="0" w:space="0" w:color="auto"/>
            <w:bottom w:val="none" w:sz="0" w:space="0" w:color="auto"/>
            <w:right w:val="none" w:sz="0" w:space="0" w:color="auto"/>
          </w:divBdr>
        </w:div>
        <w:div w:id="1350257749">
          <w:marLeft w:val="0"/>
          <w:marRight w:val="0"/>
          <w:marTop w:val="0"/>
          <w:marBottom w:val="0"/>
          <w:divBdr>
            <w:top w:val="none" w:sz="0" w:space="0" w:color="auto"/>
            <w:left w:val="none" w:sz="0" w:space="0" w:color="auto"/>
            <w:bottom w:val="none" w:sz="0" w:space="0" w:color="auto"/>
            <w:right w:val="none" w:sz="0" w:space="0" w:color="auto"/>
          </w:divBdr>
        </w:div>
        <w:div w:id="2706982">
          <w:marLeft w:val="0"/>
          <w:marRight w:val="0"/>
          <w:marTop w:val="0"/>
          <w:marBottom w:val="0"/>
          <w:divBdr>
            <w:top w:val="none" w:sz="0" w:space="0" w:color="auto"/>
            <w:left w:val="none" w:sz="0" w:space="0" w:color="auto"/>
            <w:bottom w:val="none" w:sz="0" w:space="0" w:color="auto"/>
            <w:right w:val="none" w:sz="0" w:space="0" w:color="auto"/>
          </w:divBdr>
        </w:div>
        <w:div w:id="670061046">
          <w:marLeft w:val="0"/>
          <w:marRight w:val="0"/>
          <w:marTop w:val="0"/>
          <w:marBottom w:val="0"/>
          <w:divBdr>
            <w:top w:val="none" w:sz="0" w:space="0" w:color="auto"/>
            <w:left w:val="none" w:sz="0" w:space="0" w:color="auto"/>
            <w:bottom w:val="none" w:sz="0" w:space="0" w:color="auto"/>
            <w:right w:val="none" w:sz="0" w:space="0" w:color="auto"/>
          </w:divBdr>
        </w:div>
        <w:div w:id="1841000944">
          <w:marLeft w:val="0"/>
          <w:marRight w:val="0"/>
          <w:marTop w:val="0"/>
          <w:marBottom w:val="0"/>
          <w:divBdr>
            <w:top w:val="none" w:sz="0" w:space="0" w:color="auto"/>
            <w:left w:val="none" w:sz="0" w:space="0" w:color="auto"/>
            <w:bottom w:val="none" w:sz="0" w:space="0" w:color="auto"/>
            <w:right w:val="none" w:sz="0" w:space="0" w:color="auto"/>
          </w:divBdr>
        </w:div>
        <w:div w:id="477384159">
          <w:marLeft w:val="0"/>
          <w:marRight w:val="0"/>
          <w:marTop w:val="0"/>
          <w:marBottom w:val="0"/>
          <w:divBdr>
            <w:top w:val="none" w:sz="0" w:space="0" w:color="auto"/>
            <w:left w:val="none" w:sz="0" w:space="0" w:color="auto"/>
            <w:bottom w:val="none" w:sz="0" w:space="0" w:color="auto"/>
            <w:right w:val="none" w:sz="0" w:space="0" w:color="auto"/>
          </w:divBdr>
        </w:div>
        <w:div w:id="47071553">
          <w:marLeft w:val="0"/>
          <w:marRight w:val="0"/>
          <w:marTop w:val="0"/>
          <w:marBottom w:val="0"/>
          <w:divBdr>
            <w:top w:val="none" w:sz="0" w:space="0" w:color="auto"/>
            <w:left w:val="none" w:sz="0" w:space="0" w:color="auto"/>
            <w:bottom w:val="none" w:sz="0" w:space="0" w:color="auto"/>
            <w:right w:val="none" w:sz="0" w:space="0" w:color="auto"/>
          </w:divBdr>
        </w:div>
        <w:div w:id="2059551671">
          <w:marLeft w:val="0"/>
          <w:marRight w:val="0"/>
          <w:marTop w:val="0"/>
          <w:marBottom w:val="0"/>
          <w:divBdr>
            <w:top w:val="none" w:sz="0" w:space="0" w:color="auto"/>
            <w:left w:val="none" w:sz="0" w:space="0" w:color="auto"/>
            <w:bottom w:val="none" w:sz="0" w:space="0" w:color="auto"/>
            <w:right w:val="none" w:sz="0" w:space="0" w:color="auto"/>
          </w:divBdr>
        </w:div>
        <w:div w:id="1786729526">
          <w:marLeft w:val="0"/>
          <w:marRight w:val="0"/>
          <w:marTop w:val="0"/>
          <w:marBottom w:val="0"/>
          <w:divBdr>
            <w:top w:val="none" w:sz="0" w:space="0" w:color="auto"/>
            <w:left w:val="none" w:sz="0" w:space="0" w:color="auto"/>
            <w:bottom w:val="none" w:sz="0" w:space="0" w:color="auto"/>
            <w:right w:val="none" w:sz="0" w:space="0" w:color="auto"/>
          </w:divBdr>
        </w:div>
        <w:div w:id="771439441">
          <w:marLeft w:val="0"/>
          <w:marRight w:val="0"/>
          <w:marTop w:val="0"/>
          <w:marBottom w:val="0"/>
          <w:divBdr>
            <w:top w:val="none" w:sz="0" w:space="0" w:color="auto"/>
            <w:left w:val="none" w:sz="0" w:space="0" w:color="auto"/>
            <w:bottom w:val="none" w:sz="0" w:space="0" w:color="auto"/>
            <w:right w:val="none" w:sz="0" w:space="0" w:color="auto"/>
          </w:divBdr>
        </w:div>
        <w:div w:id="816455563">
          <w:marLeft w:val="0"/>
          <w:marRight w:val="0"/>
          <w:marTop w:val="0"/>
          <w:marBottom w:val="0"/>
          <w:divBdr>
            <w:top w:val="none" w:sz="0" w:space="0" w:color="auto"/>
            <w:left w:val="none" w:sz="0" w:space="0" w:color="auto"/>
            <w:bottom w:val="none" w:sz="0" w:space="0" w:color="auto"/>
            <w:right w:val="none" w:sz="0" w:space="0" w:color="auto"/>
          </w:divBdr>
        </w:div>
        <w:div w:id="524906702">
          <w:marLeft w:val="0"/>
          <w:marRight w:val="0"/>
          <w:marTop w:val="0"/>
          <w:marBottom w:val="0"/>
          <w:divBdr>
            <w:top w:val="none" w:sz="0" w:space="0" w:color="auto"/>
            <w:left w:val="none" w:sz="0" w:space="0" w:color="auto"/>
            <w:bottom w:val="none" w:sz="0" w:space="0" w:color="auto"/>
            <w:right w:val="none" w:sz="0" w:space="0" w:color="auto"/>
          </w:divBdr>
        </w:div>
        <w:div w:id="834994481">
          <w:marLeft w:val="0"/>
          <w:marRight w:val="0"/>
          <w:marTop w:val="0"/>
          <w:marBottom w:val="0"/>
          <w:divBdr>
            <w:top w:val="none" w:sz="0" w:space="0" w:color="auto"/>
            <w:left w:val="none" w:sz="0" w:space="0" w:color="auto"/>
            <w:bottom w:val="none" w:sz="0" w:space="0" w:color="auto"/>
            <w:right w:val="none" w:sz="0" w:space="0" w:color="auto"/>
          </w:divBdr>
        </w:div>
        <w:div w:id="1129856351">
          <w:marLeft w:val="0"/>
          <w:marRight w:val="0"/>
          <w:marTop w:val="0"/>
          <w:marBottom w:val="0"/>
          <w:divBdr>
            <w:top w:val="none" w:sz="0" w:space="0" w:color="auto"/>
            <w:left w:val="none" w:sz="0" w:space="0" w:color="auto"/>
            <w:bottom w:val="none" w:sz="0" w:space="0" w:color="auto"/>
            <w:right w:val="none" w:sz="0" w:space="0" w:color="auto"/>
          </w:divBdr>
        </w:div>
        <w:div w:id="102306130">
          <w:marLeft w:val="0"/>
          <w:marRight w:val="0"/>
          <w:marTop w:val="0"/>
          <w:marBottom w:val="0"/>
          <w:divBdr>
            <w:top w:val="none" w:sz="0" w:space="0" w:color="auto"/>
            <w:left w:val="none" w:sz="0" w:space="0" w:color="auto"/>
            <w:bottom w:val="none" w:sz="0" w:space="0" w:color="auto"/>
            <w:right w:val="none" w:sz="0" w:space="0" w:color="auto"/>
          </w:divBdr>
        </w:div>
        <w:div w:id="1940991365">
          <w:marLeft w:val="0"/>
          <w:marRight w:val="0"/>
          <w:marTop w:val="0"/>
          <w:marBottom w:val="0"/>
          <w:divBdr>
            <w:top w:val="none" w:sz="0" w:space="0" w:color="auto"/>
            <w:left w:val="none" w:sz="0" w:space="0" w:color="auto"/>
            <w:bottom w:val="none" w:sz="0" w:space="0" w:color="auto"/>
            <w:right w:val="none" w:sz="0" w:space="0" w:color="auto"/>
          </w:divBdr>
        </w:div>
        <w:div w:id="1800102640">
          <w:marLeft w:val="0"/>
          <w:marRight w:val="0"/>
          <w:marTop w:val="0"/>
          <w:marBottom w:val="0"/>
          <w:divBdr>
            <w:top w:val="none" w:sz="0" w:space="0" w:color="auto"/>
            <w:left w:val="none" w:sz="0" w:space="0" w:color="auto"/>
            <w:bottom w:val="none" w:sz="0" w:space="0" w:color="auto"/>
            <w:right w:val="none" w:sz="0" w:space="0" w:color="auto"/>
          </w:divBdr>
        </w:div>
        <w:div w:id="1224873961">
          <w:marLeft w:val="0"/>
          <w:marRight w:val="0"/>
          <w:marTop w:val="0"/>
          <w:marBottom w:val="0"/>
          <w:divBdr>
            <w:top w:val="none" w:sz="0" w:space="0" w:color="auto"/>
            <w:left w:val="none" w:sz="0" w:space="0" w:color="auto"/>
            <w:bottom w:val="none" w:sz="0" w:space="0" w:color="auto"/>
            <w:right w:val="none" w:sz="0" w:space="0" w:color="auto"/>
          </w:divBdr>
        </w:div>
        <w:div w:id="1118254239">
          <w:marLeft w:val="0"/>
          <w:marRight w:val="0"/>
          <w:marTop w:val="0"/>
          <w:marBottom w:val="0"/>
          <w:divBdr>
            <w:top w:val="none" w:sz="0" w:space="0" w:color="auto"/>
            <w:left w:val="none" w:sz="0" w:space="0" w:color="auto"/>
            <w:bottom w:val="none" w:sz="0" w:space="0" w:color="auto"/>
            <w:right w:val="none" w:sz="0" w:space="0" w:color="auto"/>
          </w:divBdr>
        </w:div>
        <w:div w:id="1628974876">
          <w:marLeft w:val="0"/>
          <w:marRight w:val="0"/>
          <w:marTop w:val="0"/>
          <w:marBottom w:val="0"/>
          <w:divBdr>
            <w:top w:val="none" w:sz="0" w:space="0" w:color="auto"/>
            <w:left w:val="none" w:sz="0" w:space="0" w:color="auto"/>
            <w:bottom w:val="none" w:sz="0" w:space="0" w:color="auto"/>
            <w:right w:val="none" w:sz="0" w:space="0" w:color="auto"/>
          </w:divBdr>
        </w:div>
        <w:div w:id="1337147548">
          <w:marLeft w:val="0"/>
          <w:marRight w:val="0"/>
          <w:marTop w:val="0"/>
          <w:marBottom w:val="0"/>
          <w:divBdr>
            <w:top w:val="none" w:sz="0" w:space="0" w:color="auto"/>
            <w:left w:val="none" w:sz="0" w:space="0" w:color="auto"/>
            <w:bottom w:val="none" w:sz="0" w:space="0" w:color="auto"/>
            <w:right w:val="none" w:sz="0" w:space="0" w:color="auto"/>
          </w:divBdr>
        </w:div>
        <w:div w:id="940453728">
          <w:marLeft w:val="0"/>
          <w:marRight w:val="0"/>
          <w:marTop w:val="0"/>
          <w:marBottom w:val="0"/>
          <w:divBdr>
            <w:top w:val="none" w:sz="0" w:space="0" w:color="auto"/>
            <w:left w:val="none" w:sz="0" w:space="0" w:color="auto"/>
            <w:bottom w:val="none" w:sz="0" w:space="0" w:color="auto"/>
            <w:right w:val="none" w:sz="0" w:space="0" w:color="auto"/>
          </w:divBdr>
        </w:div>
        <w:div w:id="436490665">
          <w:marLeft w:val="0"/>
          <w:marRight w:val="0"/>
          <w:marTop w:val="0"/>
          <w:marBottom w:val="0"/>
          <w:divBdr>
            <w:top w:val="none" w:sz="0" w:space="0" w:color="auto"/>
            <w:left w:val="none" w:sz="0" w:space="0" w:color="auto"/>
            <w:bottom w:val="none" w:sz="0" w:space="0" w:color="auto"/>
            <w:right w:val="none" w:sz="0" w:space="0" w:color="auto"/>
          </w:divBdr>
        </w:div>
        <w:div w:id="1875271204">
          <w:marLeft w:val="0"/>
          <w:marRight w:val="0"/>
          <w:marTop w:val="0"/>
          <w:marBottom w:val="0"/>
          <w:divBdr>
            <w:top w:val="none" w:sz="0" w:space="0" w:color="auto"/>
            <w:left w:val="none" w:sz="0" w:space="0" w:color="auto"/>
            <w:bottom w:val="none" w:sz="0" w:space="0" w:color="auto"/>
            <w:right w:val="none" w:sz="0" w:space="0" w:color="auto"/>
          </w:divBdr>
        </w:div>
        <w:div w:id="939988056">
          <w:marLeft w:val="0"/>
          <w:marRight w:val="0"/>
          <w:marTop w:val="0"/>
          <w:marBottom w:val="0"/>
          <w:divBdr>
            <w:top w:val="none" w:sz="0" w:space="0" w:color="auto"/>
            <w:left w:val="none" w:sz="0" w:space="0" w:color="auto"/>
            <w:bottom w:val="none" w:sz="0" w:space="0" w:color="auto"/>
            <w:right w:val="none" w:sz="0" w:space="0" w:color="auto"/>
          </w:divBdr>
        </w:div>
        <w:div w:id="38826409">
          <w:marLeft w:val="0"/>
          <w:marRight w:val="0"/>
          <w:marTop w:val="0"/>
          <w:marBottom w:val="0"/>
          <w:divBdr>
            <w:top w:val="none" w:sz="0" w:space="0" w:color="auto"/>
            <w:left w:val="none" w:sz="0" w:space="0" w:color="auto"/>
            <w:bottom w:val="none" w:sz="0" w:space="0" w:color="auto"/>
            <w:right w:val="none" w:sz="0" w:space="0" w:color="auto"/>
          </w:divBdr>
        </w:div>
        <w:div w:id="2139445531">
          <w:marLeft w:val="0"/>
          <w:marRight w:val="0"/>
          <w:marTop w:val="0"/>
          <w:marBottom w:val="0"/>
          <w:divBdr>
            <w:top w:val="none" w:sz="0" w:space="0" w:color="auto"/>
            <w:left w:val="none" w:sz="0" w:space="0" w:color="auto"/>
            <w:bottom w:val="none" w:sz="0" w:space="0" w:color="auto"/>
            <w:right w:val="none" w:sz="0" w:space="0" w:color="auto"/>
          </w:divBdr>
        </w:div>
        <w:div w:id="237398820">
          <w:marLeft w:val="0"/>
          <w:marRight w:val="0"/>
          <w:marTop w:val="0"/>
          <w:marBottom w:val="0"/>
          <w:divBdr>
            <w:top w:val="none" w:sz="0" w:space="0" w:color="auto"/>
            <w:left w:val="none" w:sz="0" w:space="0" w:color="auto"/>
            <w:bottom w:val="none" w:sz="0" w:space="0" w:color="auto"/>
            <w:right w:val="none" w:sz="0" w:space="0" w:color="auto"/>
          </w:divBdr>
        </w:div>
        <w:div w:id="1518736860">
          <w:marLeft w:val="0"/>
          <w:marRight w:val="0"/>
          <w:marTop w:val="0"/>
          <w:marBottom w:val="0"/>
          <w:divBdr>
            <w:top w:val="none" w:sz="0" w:space="0" w:color="auto"/>
            <w:left w:val="none" w:sz="0" w:space="0" w:color="auto"/>
            <w:bottom w:val="none" w:sz="0" w:space="0" w:color="auto"/>
            <w:right w:val="none" w:sz="0" w:space="0" w:color="auto"/>
          </w:divBdr>
        </w:div>
        <w:div w:id="689376529">
          <w:marLeft w:val="0"/>
          <w:marRight w:val="0"/>
          <w:marTop w:val="0"/>
          <w:marBottom w:val="0"/>
          <w:divBdr>
            <w:top w:val="none" w:sz="0" w:space="0" w:color="auto"/>
            <w:left w:val="none" w:sz="0" w:space="0" w:color="auto"/>
            <w:bottom w:val="none" w:sz="0" w:space="0" w:color="auto"/>
            <w:right w:val="none" w:sz="0" w:space="0" w:color="auto"/>
          </w:divBdr>
        </w:div>
        <w:div w:id="1396467541">
          <w:marLeft w:val="0"/>
          <w:marRight w:val="0"/>
          <w:marTop w:val="0"/>
          <w:marBottom w:val="0"/>
          <w:divBdr>
            <w:top w:val="none" w:sz="0" w:space="0" w:color="auto"/>
            <w:left w:val="none" w:sz="0" w:space="0" w:color="auto"/>
            <w:bottom w:val="none" w:sz="0" w:space="0" w:color="auto"/>
            <w:right w:val="none" w:sz="0" w:space="0" w:color="auto"/>
          </w:divBdr>
        </w:div>
        <w:div w:id="1040398715">
          <w:marLeft w:val="0"/>
          <w:marRight w:val="0"/>
          <w:marTop w:val="0"/>
          <w:marBottom w:val="0"/>
          <w:divBdr>
            <w:top w:val="none" w:sz="0" w:space="0" w:color="auto"/>
            <w:left w:val="none" w:sz="0" w:space="0" w:color="auto"/>
            <w:bottom w:val="none" w:sz="0" w:space="0" w:color="auto"/>
            <w:right w:val="none" w:sz="0" w:space="0" w:color="auto"/>
          </w:divBdr>
        </w:div>
        <w:div w:id="1107848051">
          <w:marLeft w:val="0"/>
          <w:marRight w:val="0"/>
          <w:marTop w:val="0"/>
          <w:marBottom w:val="0"/>
          <w:divBdr>
            <w:top w:val="none" w:sz="0" w:space="0" w:color="auto"/>
            <w:left w:val="none" w:sz="0" w:space="0" w:color="auto"/>
            <w:bottom w:val="none" w:sz="0" w:space="0" w:color="auto"/>
            <w:right w:val="none" w:sz="0" w:space="0" w:color="auto"/>
          </w:divBdr>
        </w:div>
        <w:div w:id="1000234043">
          <w:marLeft w:val="0"/>
          <w:marRight w:val="0"/>
          <w:marTop w:val="0"/>
          <w:marBottom w:val="0"/>
          <w:divBdr>
            <w:top w:val="none" w:sz="0" w:space="0" w:color="auto"/>
            <w:left w:val="none" w:sz="0" w:space="0" w:color="auto"/>
            <w:bottom w:val="none" w:sz="0" w:space="0" w:color="auto"/>
            <w:right w:val="none" w:sz="0" w:space="0" w:color="auto"/>
          </w:divBdr>
        </w:div>
        <w:div w:id="2008970651">
          <w:marLeft w:val="0"/>
          <w:marRight w:val="0"/>
          <w:marTop w:val="0"/>
          <w:marBottom w:val="0"/>
          <w:divBdr>
            <w:top w:val="none" w:sz="0" w:space="0" w:color="auto"/>
            <w:left w:val="none" w:sz="0" w:space="0" w:color="auto"/>
            <w:bottom w:val="none" w:sz="0" w:space="0" w:color="auto"/>
            <w:right w:val="none" w:sz="0" w:space="0" w:color="auto"/>
          </w:divBdr>
        </w:div>
        <w:div w:id="1911231829">
          <w:marLeft w:val="0"/>
          <w:marRight w:val="0"/>
          <w:marTop w:val="0"/>
          <w:marBottom w:val="0"/>
          <w:divBdr>
            <w:top w:val="none" w:sz="0" w:space="0" w:color="auto"/>
            <w:left w:val="none" w:sz="0" w:space="0" w:color="auto"/>
            <w:bottom w:val="none" w:sz="0" w:space="0" w:color="auto"/>
            <w:right w:val="none" w:sz="0" w:space="0" w:color="auto"/>
          </w:divBdr>
        </w:div>
        <w:div w:id="2055035786">
          <w:marLeft w:val="0"/>
          <w:marRight w:val="0"/>
          <w:marTop w:val="0"/>
          <w:marBottom w:val="0"/>
          <w:divBdr>
            <w:top w:val="none" w:sz="0" w:space="0" w:color="auto"/>
            <w:left w:val="none" w:sz="0" w:space="0" w:color="auto"/>
            <w:bottom w:val="none" w:sz="0" w:space="0" w:color="auto"/>
            <w:right w:val="none" w:sz="0" w:space="0" w:color="auto"/>
          </w:divBdr>
        </w:div>
        <w:div w:id="1732148847">
          <w:marLeft w:val="0"/>
          <w:marRight w:val="0"/>
          <w:marTop w:val="0"/>
          <w:marBottom w:val="0"/>
          <w:divBdr>
            <w:top w:val="none" w:sz="0" w:space="0" w:color="auto"/>
            <w:left w:val="none" w:sz="0" w:space="0" w:color="auto"/>
            <w:bottom w:val="none" w:sz="0" w:space="0" w:color="auto"/>
            <w:right w:val="none" w:sz="0" w:space="0" w:color="auto"/>
          </w:divBdr>
        </w:div>
        <w:div w:id="273875052">
          <w:marLeft w:val="0"/>
          <w:marRight w:val="0"/>
          <w:marTop w:val="0"/>
          <w:marBottom w:val="0"/>
          <w:divBdr>
            <w:top w:val="none" w:sz="0" w:space="0" w:color="auto"/>
            <w:left w:val="none" w:sz="0" w:space="0" w:color="auto"/>
            <w:bottom w:val="none" w:sz="0" w:space="0" w:color="auto"/>
            <w:right w:val="none" w:sz="0" w:space="0" w:color="auto"/>
          </w:divBdr>
        </w:div>
        <w:div w:id="933632401">
          <w:marLeft w:val="0"/>
          <w:marRight w:val="0"/>
          <w:marTop w:val="0"/>
          <w:marBottom w:val="0"/>
          <w:divBdr>
            <w:top w:val="none" w:sz="0" w:space="0" w:color="auto"/>
            <w:left w:val="none" w:sz="0" w:space="0" w:color="auto"/>
            <w:bottom w:val="none" w:sz="0" w:space="0" w:color="auto"/>
            <w:right w:val="none" w:sz="0" w:space="0" w:color="auto"/>
          </w:divBdr>
        </w:div>
        <w:div w:id="1872457223">
          <w:marLeft w:val="0"/>
          <w:marRight w:val="0"/>
          <w:marTop w:val="0"/>
          <w:marBottom w:val="0"/>
          <w:divBdr>
            <w:top w:val="none" w:sz="0" w:space="0" w:color="auto"/>
            <w:left w:val="none" w:sz="0" w:space="0" w:color="auto"/>
            <w:bottom w:val="none" w:sz="0" w:space="0" w:color="auto"/>
            <w:right w:val="none" w:sz="0" w:space="0" w:color="auto"/>
          </w:divBdr>
        </w:div>
        <w:div w:id="953558731">
          <w:marLeft w:val="0"/>
          <w:marRight w:val="0"/>
          <w:marTop w:val="0"/>
          <w:marBottom w:val="0"/>
          <w:divBdr>
            <w:top w:val="none" w:sz="0" w:space="0" w:color="auto"/>
            <w:left w:val="none" w:sz="0" w:space="0" w:color="auto"/>
            <w:bottom w:val="none" w:sz="0" w:space="0" w:color="auto"/>
            <w:right w:val="none" w:sz="0" w:space="0" w:color="auto"/>
          </w:divBdr>
        </w:div>
        <w:div w:id="1095789522">
          <w:marLeft w:val="0"/>
          <w:marRight w:val="0"/>
          <w:marTop w:val="0"/>
          <w:marBottom w:val="0"/>
          <w:divBdr>
            <w:top w:val="none" w:sz="0" w:space="0" w:color="auto"/>
            <w:left w:val="none" w:sz="0" w:space="0" w:color="auto"/>
            <w:bottom w:val="none" w:sz="0" w:space="0" w:color="auto"/>
            <w:right w:val="none" w:sz="0" w:space="0" w:color="auto"/>
          </w:divBdr>
        </w:div>
        <w:div w:id="1944728916">
          <w:marLeft w:val="0"/>
          <w:marRight w:val="0"/>
          <w:marTop w:val="0"/>
          <w:marBottom w:val="0"/>
          <w:divBdr>
            <w:top w:val="none" w:sz="0" w:space="0" w:color="auto"/>
            <w:left w:val="none" w:sz="0" w:space="0" w:color="auto"/>
            <w:bottom w:val="none" w:sz="0" w:space="0" w:color="auto"/>
            <w:right w:val="none" w:sz="0" w:space="0" w:color="auto"/>
          </w:divBdr>
        </w:div>
        <w:div w:id="1555391396">
          <w:marLeft w:val="0"/>
          <w:marRight w:val="0"/>
          <w:marTop w:val="0"/>
          <w:marBottom w:val="0"/>
          <w:divBdr>
            <w:top w:val="none" w:sz="0" w:space="0" w:color="auto"/>
            <w:left w:val="none" w:sz="0" w:space="0" w:color="auto"/>
            <w:bottom w:val="none" w:sz="0" w:space="0" w:color="auto"/>
            <w:right w:val="none" w:sz="0" w:space="0" w:color="auto"/>
          </w:divBdr>
        </w:div>
        <w:div w:id="982388068">
          <w:marLeft w:val="0"/>
          <w:marRight w:val="0"/>
          <w:marTop w:val="0"/>
          <w:marBottom w:val="0"/>
          <w:divBdr>
            <w:top w:val="none" w:sz="0" w:space="0" w:color="auto"/>
            <w:left w:val="none" w:sz="0" w:space="0" w:color="auto"/>
            <w:bottom w:val="none" w:sz="0" w:space="0" w:color="auto"/>
            <w:right w:val="none" w:sz="0" w:space="0" w:color="auto"/>
          </w:divBdr>
        </w:div>
        <w:div w:id="1407844597">
          <w:marLeft w:val="0"/>
          <w:marRight w:val="0"/>
          <w:marTop w:val="0"/>
          <w:marBottom w:val="0"/>
          <w:divBdr>
            <w:top w:val="none" w:sz="0" w:space="0" w:color="auto"/>
            <w:left w:val="none" w:sz="0" w:space="0" w:color="auto"/>
            <w:bottom w:val="none" w:sz="0" w:space="0" w:color="auto"/>
            <w:right w:val="none" w:sz="0" w:space="0" w:color="auto"/>
          </w:divBdr>
        </w:div>
        <w:div w:id="747311401">
          <w:marLeft w:val="0"/>
          <w:marRight w:val="0"/>
          <w:marTop w:val="0"/>
          <w:marBottom w:val="0"/>
          <w:divBdr>
            <w:top w:val="none" w:sz="0" w:space="0" w:color="auto"/>
            <w:left w:val="none" w:sz="0" w:space="0" w:color="auto"/>
            <w:bottom w:val="none" w:sz="0" w:space="0" w:color="auto"/>
            <w:right w:val="none" w:sz="0" w:space="0" w:color="auto"/>
          </w:divBdr>
        </w:div>
        <w:div w:id="1765759682">
          <w:marLeft w:val="0"/>
          <w:marRight w:val="0"/>
          <w:marTop w:val="0"/>
          <w:marBottom w:val="0"/>
          <w:divBdr>
            <w:top w:val="none" w:sz="0" w:space="0" w:color="auto"/>
            <w:left w:val="none" w:sz="0" w:space="0" w:color="auto"/>
            <w:bottom w:val="none" w:sz="0" w:space="0" w:color="auto"/>
            <w:right w:val="none" w:sz="0" w:space="0" w:color="auto"/>
          </w:divBdr>
        </w:div>
        <w:div w:id="1963883307">
          <w:marLeft w:val="0"/>
          <w:marRight w:val="0"/>
          <w:marTop w:val="0"/>
          <w:marBottom w:val="0"/>
          <w:divBdr>
            <w:top w:val="none" w:sz="0" w:space="0" w:color="auto"/>
            <w:left w:val="none" w:sz="0" w:space="0" w:color="auto"/>
            <w:bottom w:val="none" w:sz="0" w:space="0" w:color="auto"/>
            <w:right w:val="none" w:sz="0" w:space="0" w:color="auto"/>
          </w:divBdr>
        </w:div>
        <w:div w:id="1404525097">
          <w:marLeft w:val="0"/>
          <w:marRight w:val="0"/>
          <w:marTop w:val="0"/>
          <w:marBottom w:val="0"/>
          <w:divBdr>
            <w:top w:val="none" w:sz="0" w:space="0" w:color="auto"/>
            <w:left w:val="none" w:sz="0" w:space="0" w:color="auto"/>
            <w:bottom w:val="none" w:sz="0" w:space="0" w:color="auto"/>
            <w:right w:val="none" w:sz="0" w:space="0" w:color="auto"/>
          </w:divBdr>
        </w:div>
        <w:div w:id="1846704414">
          <w:marLeft w:val="0"/>
          <w:marRight w:val="0"/>
          <w:marTop w:val="0"/>
          <w:marBottom w:val="0"/>
          <w:divBdr>
            <w:top w:val="none" w:sz="0" w:space="0" w:color="auto"/>
            <w:left w:val="none" w:sz="0" w:space="0" w:color="auto"/>
            <w:bottom w:val="none" w:sz="0" w:space="0" w:color="auto"/>
            <w:right w:val="none" w:sz="0" w:space="0" w:color="auto"/>
          </w:divBdr>
        </w:div>
        <w:div w:id="422576553">
          <w:marLeft w:val="0"/>
          <w:marRight w:val="0"/>
          <w:marTop w:val="0"/>
          <w:marBottom w:val="0"/>
          <w:divBdr>
            <w:top w:val="none" w:sz="0" w:space="0" w:color="auto"/>
            <w:left w:val="none" w:sz="0" w:space="0" w:color="auto"/>
            <w:bottom w:val="none" w:sz="0" w:space="0" w:color="auto"/>
            <w:right w:val="none" w:sz="0" w:space="0" w:color="auto"/>
          </w:divBdr>
        </w:div>
        <w:div w:id="1157645126">
          <w:marLeft w:val="0"/>
          <w:marRight w:val="0"/>
          <w:marTop w:val="0"/>
          <w:marBottom w:val="0"/>
          <w:divBdr>
            <w:top w:val="none" w:sz="0" w:space="0" w:color="auto"/>
            <w:left w:val="none" w:sz="0" w:space="0" w:color="auto"/>
            <w:bottom w:val="none" w:sz="0" w:space="0" w:color="auto"/>
            <w:right w:val="none" w:sz="0" w:space="0" w:color="auto"/>
          </w:divBdr>
        </w:div>
        <w:div w:id="1925216649">
          <w:marLeft w:val="0"/>
          <w:marRight w:val="0"/>
          <w:marTop w:val="0"/>
          <w:marBottom w:val="0"/>
          <w:divBdr>
            <w:top w:val="none" w:sz="0" w:space="0" w:color="auto"/>
            <w:left w:val="none" w:sz="0" w:space="0" w:color="auto"/>
            <w:bottom w:val="none" w:sz="0" w:space="0" w:color="auto"/>
            <w:right w:val="none" w:sz="0" w:space="0" w:color="auto"/>
          </w:divBdr>
        </w:div>
        <w:div w:id="465391623">
          <w:marLeft w:val="0"/>
          <w:marRight w:val="0"/>
          <w:marTop w:val="0"/>
          <w:marBottom w:val="0"/>
          <w:divBdr>
            <w:top w:val="none" w:sz="0" w:space="0" w:color="auto"/>
            <w:left w:val="none" w:sz="0" w:space="0" w:color="auto"/>
            <w:bottom w:val="none" w:sz="0" w:space="0" w:color="auto"/>
            <w:right w:val="none" w:sz="0" w:space="0" w:color="auto"/>
          </w:divBdr>
        </w:div>
        <w:div w:id="1299993233">
          <w:marLeft w:val="0"/>
          <w:marRight w:val="0"/>
          <w:marTop w:val="0"/>
          <w:marBottom w:val="0"/>
          <w:divBdr>
            <w:top w:val="none" w:sz="0" w:space="0" w:color="auto"/>
            <w:left w:val="none" w:sz="0" w:space="0" w:color="auto"/>
            <w:bottom w:val="none" w:sz="0" w:space="0" w:color="auto"/>
            <w:right w:val="none" w:sz="0" w:space="0" w:color="auto"/>
          </w:divBdr>
        </w:div>
        <w:div w:id="786047801">
          <w:marLeft w:val="0"/>
          <w:marRight w:val="0"/>
          <w:marTop w:val="0"/>
          <w:marBottom w:val="0"/>
          <w:divBdr>
            <w:top w:val="none" w:sz="0" w:space="0" w:color="auto"/>
            <w:left w:val="none" w:sz="0" w:space="0" w:color="auto"/>
            <w:bottom w:val="none" w:sz="0" w:space="0" w:color="auto"/>
            <w:right w:val="none" w:sz="0" w:space="0" w:color="auto"/>
          </w:divBdr>
        </w:div>
        <w:div w:id="1350525075">
          <w:marLeft w:val="0"/>
          <w:marRight w:val="0"/>
          <w:marTop w:val="0"/>
          <w:marBottom w:val="0"/>
          <w:divBdr>
            <w:top w:val="none" w:sz="0" w:space="0" w:color="auto"/>
            <w:left w:val="none" w:sz="0" w:space="0" w:color="auto"/>
            <w:bottom w:val="none" w:sz="0" w:space="0" w:color="auto"/>
            <w:right w:val="none" w:sz="0" w:space="0" w:color="auto"/>
          </w:divBdr>
        </w:div>
        <w:div w:id="102387571">
          <w:marLeft w:val="0"/>
          <w:marRight w:val="0"/>
          <w:marTop w:val="0"/>
          <w:marBottom w:val="0"/>
          <w:divBdr>
            <w:top w:val="none" w:sz="0" w:space="0" w:color="auto"/>
            <w:left w:val="none" w:sz="0" w:space="0" w:color="auto"/>
            <w:bottom w:val="none" w:sz="0" w:space="0" w:color="auto"/>
            <w:right w:val="none" w:sz="0" w:space="0" w:color="auto"/>
          </w:divBdr>
        </w:div>
        <w:div w:id="438765325">
          <w:marLeft w:val="0"/>
          <w:marRight w:val="0"/>
          <w:marTop w:val="0"/>
          <w:marBottom w:val="0"/>
          <w:divBdr>
            <w:top w:val="none" w:sz="0" w:space="0" w:color="auto"/>
            <w:left w:val="none" w:sz="0" w:space="0" w:color="auto"/>
            <w:bottom w:val="none" w:sz="0" w:space="0" w:color="auto"/>
            <w:right w:val="none" w:sz="0" w:space="0" w:color="auto"/>
          </w:divBdr>
        </w:div>
        <w:div w:id="2100592432">
          <w:marLeft w:val="0"/>
          <w:marRight w:val="0"/>
          <w:marTop w:val="0"/>
          <w:marBottom w:val="0"/>
          <w:divBdr>
            <w:top w:val="none" w:sz="0" w:space="0" w:color="auto"/>
            <w:left w:val="none" w:sz="0" w:space="0" w:color="auto"/>
            <w:bottom w:val="none" w:sz="0" w:space="0" w:color="auto"/>
            <w:right w:val="none" w:sz="0" w:space="0" w:color="auto"/>
          </w:divBdr>
        </w:div>
        <w:div w:id="2122795241">
          <w:marLeft w:val="0"/>
          <w:marRight w:val="0"/>
          <w:marTop w:val="0"/>
          <w:marBottom w:val="0"/>
          <w:divBdr>
            <w:top w:val="none" w:sz="0" w:space="0" w:color="auto"/>
            <w:left w:val="none" w:sz="0" w:space="0" w:color="auto"/>
            <w:bottom w:val="none" w:sz="0" w:space="0" w:color="auto"/>
            <w:right w:val="none" w:sz="0" w:space="0" w:color="auto"/>
          </w:divBdr>
        </w:div>
        <w:div w:id="776145686">
          <w:marLeft w:val="0"/>
          <w:marRight w:val="0"/>
          <w:marTop w:val="0"/>
          <w:marBottom w:val="0"/>
          <w:divBdr>
            <w:top w:val="none" w:sz="0" w:space="0" w:color="auto"/>
            <w:left w:val="none" w:sz="0" w:space="0" w:color="auto"/>
            <w:bottom w:val="none" w:sz="0" w:space="0" w:color="auto"/>
            <w:right w:val="none" w:sz="0" w:space="0" w:color="auto"/>
          </w:divBdr>
        </w:div>
        <w:div w:id="1517421397">
          <w:marLeft w:val="0"/>
          <w:marRight w:val="0"/>
          <w:marTop w:val="0"/>
          <w:marBottom w:val="0"/>
          <w:divBdr>
            <w:top w:val="none" w:sz="0" w:space="0" w:color="auto"/>
            <w:left w:val="none" w:sz="0" w:space="0" w:color="auto"/>
            <w:bottom w:val="none" w:sz="0" w:space="0" w:color="auto"/>
            <w:right w:val="none" w:sz="0" w:space="0" w:color="auto"/>
          </w:divBdr>
        </w:div>
        <w:div w:id="1773666519">
          <w:marLeft w:val="0"/>
          <w:marRight w:val="0"/>
          <w:marTop w:val="0"/>
          <w:marBottom w:val="0"/>
          <w:divBdr>
            <w:top w:val="none" w:sz="0" w:space="0" w:color="auto"/>
            <w:left w:val="none" w:sz="0" w:space="0" w:color="auto"/>
            <w:bottom w:val="none" w:sz="0" w:space="0" w:color="auto"/>
            <w:right w:val="none" w:sz="0" w:space="0" w:color="auto"/>
          </w:divBdr>
        </w:div>
        <w:div w:id="766732266">
          <w:marLeft w:val="0"/>
          <w:marRight w:val="0"/>
          <w:marTop w:val="0"/>
          <w:marBottom w:val="0"/>
          <w:divBdr>
            <w:top w:val="none" w:sz="0" w:space="0" w:color="auto"/>
            <w:left w:val="none" w:sz="0" w:space="0" w:color="auto"/>
            <w:bottom w:val="none" w:sz="0" w:space="0" w:color="auto"/>
            <w:right w:val="none" w:sz="0" w:space="0" w:color="auto"/>
          </w:divBdr>
        </w:div>
        <w:div w:id="438137148">
          <w:marLeft w:val="0"/>
          <w:marRight w:val="0"/>
          <w:marTop w:val="0"/>
          <w:marBottom w:val="0"/>
          <w:divBdr>
            <w:top w:val="none" w:sz="0" w:space="0" w:color="auto"/>
            <w:left w:val="none" w:sz="0" w:space="0" w:color="auto"/>
            <w:bottom w:val="none" w:sz="0" w:space="0" w:color="auto"/>
            <w:right w:val="none" w:sz="0" w:space="0" w:color="auto"/>
          </w:divBdr>
        </w:div>
        <w:div w:id="1148326460">
          <w:marLeft w:val="0"/>
          <w:marRight w:val="0"/>
          <w:marTop w:val="0"/>
          <w:marBottom w:val="0"/>
          <w:divBdr>
            <w:top w:val="none" w:sz="0" w:space="0" w:color="auto"/>
            <w:left w:val="none" w:sz="0" w:space="0" w:color="auto"/>
            <w:bottom w:val="none" w:sz="0" w:space="0" w:color="auto"/>
            <w:right w:val="none" w:sz="0" w:space="0" w:color="auto"/>
          </w:divBdr>
        </w:div>
        <w:div w:id="476921788">
          <w:marLeft w:val="0"/>
          <w:marRight w:val="0"/>
          <w:marTop w:val="0"/>
          <w:marBottom w:val="0"/>
          <w:divBdr>
            <w:top w:val="none" w:sz="0" w:space="0" w:color="auto"/>
            <w:left w:val="none" w:sz="0" w:space="0" w:color="auto"/>
            <w:bottom w:val="none" w:sz="0" w:space="0" w:color="auto"/>
            <w:right w:val="none" w:sz="0" w:space="0" w:color="auto"/>
          </w:divBdr>
        </w:div>
      </w:divsChild>
    </w:div>
    <w:div w:id="516694627">
      <w:bodyDiv w:val="1"/>
      <w:marLeft w:val="0"/>
      <w:marRight w:val="0"/>
      <w:marTop w:val="0"/>
      <w:marBottom w:val="0"/>
      <w:divBdr>
        <w:top w:val="none" w:sz="0" w:space="0" w:color="auto"/>
        <w:left w:val="none" w:sz="0" w:space="0" w:color="auto"/>
        <w:bottom w:val="none" w:sz="0" w:space="0" w:color="auto"/>
        <w:right w:val="none" w:sz="0" w:space="0" w:color="auto"/>
      </w:divBdr>
      <w:divsChild>
        <w:div w:id="1623029185">
          <w:marLeft w:val="0"/>
          <w:marRight w:val="0"/>
          <w:marTop w:val="0"/>
          <w:marBottom w:val="0"/>
          <w:divBdr>
            <w:top w:val="none" w:sz="0" w:space="0" w:color="auto"/>
            <w:left w:val="none" w:sz="0" w:space="0" w:color="auto"/>
            <w:bottom w:val="none" w:sz="0" w:space="0" w:color="auto"/>
            <w:right w:val="none" w:sz="0" w:space="0" w:color="auto"/>
          </w:divBdr>
        </w:div>
        <w:div w:id="353306908">
          <w:marLeft w:val="0"/>
          <w:marRight w:val="0"/>
          <w:marTop w:val="0"/>
          <w:marBottom w:val="0"/>
          <w:divBdr>
            <w:top w:val="none" w:sz="0" w:space="0" w:color="auto"/>
            <w:left w:val="none" w:sz="0" w:space="0" w:color="auto"/>
            <w:bottom w:val="none" w:sz="0" w:space="0" w:color="auto"/>
            <w:right w:val="none" w:sz="0" w:space="0" w:color="auto"/>
          </w:divBdr>
        </w:div>
        <w:div w:id="58334522">
          <w:marLeft w:val="0"/>
          <w:marRight w:val="0"/>
          <w:marTop w:val="0"/>
          <w:marBottom w:val="0"/>
          <w:divBdr>
            <w:top w:val="none" w:sz="0" w:space="0" w:color="auto"/>
            <w:left w:val="none" w:sz="0" w:space="0" w:color="auto"/>
            <w:bottom w:val="none" w:sz="0" w:space="0" w:color="auto"/>
            <w:right w:val="none" w:sz="0" w:space="0" w:color="auto"/>
          </w:divBdr>
        </w:div>
        <w:div w:id="978917118">
          <w:marLeft w:val="0"/>
          <w:marRight w:val="0"/>
          <w:marTop w:val="0"/>
          <w:marBottom w:val="0"/>
          <w:divBdr>
            <w:top w:val="none" w:sz="0" w:space="0" w:color="auto"/>
            <w:left w:val="none" w:sz="0" w:space="0" w:color="auto"/>
            <w:bottom w:val="none" w:sz="0" w:space="0" w:color="auto"/>
            <w:right w:val="none" w:sz="0" w:space="0" w:color="auto"/>
          </w:divBdr>
        </w:div>
        <w:div w:id="743181613">
          <w:marLeft w:val="0"/>
          <w:marRight w:val="0"/>
          <w:marTop w:val="0"/>
          <w:marBottom w:val="0"/>
          <w:divBdr>
            <w:top w:val="none" w:sz="0" w:space="0" w:color="auto"/>
            <w:left w:val="none" w:sz="0" w:space="0" w:color="auto"/>
            <w:bottom w:val="none" w:sz="0" w:space="0" w:color="auto"/>
            <w:right w:val="none" w:sz="0" w:space="0" w:color="auto"/>
          </w:divBdr>
        </w:div>
        <w:div w:id="2084375091">
          <w:marLeft w:val="0"/>
          <w:marRight w:val="0"/>
          <w:marTop w:val="0"/>
          <w:marBottom w:val="0"/>
          <w:divBdr>
            <w:top w:val="none" w:sz="0" w:space="0" w:color="auto"/>
            <w:left w:val="none" w:sz="0" w:space="0" w:color="auto"/>
            <w:bottom w:val="none" w:sz="0" w:space="0" w:color="auto"/>
            <w:right w:val="none" w:sz="0" w:space="0" w:color="auto"/>
          </w:divBdr>
        </w:div>
        <w:div w:id="1138573636">
          <w:marLeft w:val="0"/>
          <w:marRight w:val="0"/>
          <w:marTop w:val="0"/>
          <w:marBottom w:val="0"/>
          <w:divBdr>
            <w:top w:val="none" w:sz="0" w:space="0" w:color="auto"/>
            <w:left w:val="none" w:sz="0" w:space="0" w:color="auto"/>
            <w:bottom w:val="none" w:sz="0" w:space="0" w:color="auto"/>
            <w:right w:val="none" w:sz="0" w:space="0" w:color="auto"/>
          </w:divBdr>
        </w:div>
        <w:div w:id="1472871429">
          <w:marLeft w:val="0"/>
          <w:marRight w:val="0"/>
          <w:marTop w:val="0"/>
          <w:marBottom w:val="0"/>
          <w:divBdr>
            <w:top w:val="none" w:sz="0" w:space="0" w:color="auto"/>
            <w:left w:val="none" w:sz="0" w:space="0" w:color="auto"/>
            <w:bottom w:val="none" w:sz="0" w:space="0" w:color="auto"/>
            <w:right w:val="none" w:sz="0" w:space="0" w:color="auto"/>
          </w:divBdr>
        </w:div>
        <w:div w:id="622928600">
          <w:marLeft w:val="0"/>
          <w:marRight w:val="0"/>
          <w:marTop w:val="0"/>
          <w:marBottom w:val="0"/>
          <w:divBdr>
            <w:top w:val="none" w:sz="0" w:space="0" w:color="auto"/>
            <w:left w:val="none" w:sz="0" w:space="0" w:color="auto"/>
            <w:bottom w:val="none" w:sz="0" w:space="0" w:color="auto"/>
            <w:right w:val="none" w:sz="0" w:space="0" w:color="auto"/>
          </w:divBdr>
        </w:div>
        <w:div w:id="1417241156">
          <w:marLeft w:val="0"/>
          <w:marRight w:val="0"/>
          <w:marTop w:val="0"/>
          <w:marBottom w:val="0"/>
          <w:divBdr>
            <w:top w:val="none" w:sz="0" w:space="0" w:color="auto"/>
            <w:left w:val="none" w:sz="0" w:space="0" w:color="auto"/>
            <w:bottom w:val="none" w:sz="0" w:space="0" w:color="auto"/>
            <w:right w:val="none" w:sz="0" w:space="0" w:color="auto"/>
          </w:divBdr>
        </w:div>
        <w:div w:id="25375034">
          <w:marLeft w:val="0"/>
          <w:marRight w:val="0"/>
          <w:marTop w:val="0"/>
          <w:marBottom w:val="0"/>
          <w:divBdr>
            <w:top w:val="none" w:sz="0" w:space="0" w:color="auto"/>
            <w:left w:val="none" w:sz="0" w:space="0" w:color="auto"/>
            <w:bottom w:val="none" w:sz="0" w:space="0" w:color="auto"/>
            <w:right w:val="none" w:sz="0" w:space="0" w:color="auto"/>
          </w:divBdr>
        </w:div>
        <w:div w:id="504443362">
          <w:marLeft w:val="0"/>
          <w:marRight w:val="0"/>
          <w:marTop w:val="0"/>
          <w:marBottom w:val="0"/>
          <w:divBdr>
            <w:top w:val="none" w:sz="0" w:space="0" w:color="auto"/>
            <w:left w:val="none" w:sz="0" w:space="0" w:color="auto"/>
            <w:bottom w:val="none" w:sz="0" w:space="0" w:color="auto"/>
            <w:right w:val="none" w:sz="0" w:space="0" w:color="auto"/>
          </w:divBdr>
        </w:div>
        <w:div w:id="1272544697">
          <w:marLeft w:val="0"/>
          <w:marRight w:val="0"/>
          <w:marTop w:val="0"/>
          <w:marBottom w:val="0"/>
          <w:divBdr>
            <w:top w:val="none" w:sz="0" w:space="0" w:color="auto"/>
            <w:left w:val="none" w:sz="0" w:space="0" w:color="auto"/>
            <w:bottom w:val="none" w:sz="0" w:space="0" w:color="auto"/>
            <w:right w:val="none" w:sz="0" w:space="0" w:color="auto"/>
          </w:divBdr>
        </w:div>
        <w:div w:id="1533954771">
          <w:marLeft w:val="0"/>
          <w:marRight w:val="0"/>
          <w:marTop w:val="0"/>
          <w:marBottom w:val="0"/>
          <w:divBdr>
            <w:top w:val="none" w:sz="0" w:space="0" w:color="auto"/>
            <w:left w:val="none" w:sz="0" w:space="0" w:color="auto"/>
            <w:bottom w:val="none" w:sz="0" w:space="0" w:color="auto"/>
            <w:right w:val="none" w:sz="0" w:space="0" w:color="auto"/>
          </w:divBdr>
        </w:div>
        <w:div w:id="621688052">
          <w:marLeft w:val="0"/>
          <w:marRight w:val="0"/>
          <w:marTop w:val="0"/>
          <w:marBottom w:val="0"/>
          <w:divBdr>
            <w:top w:val="none" w:sz="0" w:space="0" w:color="auto"/>
            <w:left w:val="none" w:sz="0" w:space="0" w:color="auto"/>
            <w:bottom w:val="none" w:sz="0" w:space="0" w:color="auto"/>
            <w:right w:val="none" w:sz="0" w:space="0" w:color="auto"/>
          </w:divBdr>
        </w:div>
        <w:div w:id="2084719501">
          <w:marLeft w:val="0"/>
          <w:marRight w:val="0"/>
          <w:marTop w:val="0"/>
          <w:marBottom w:val="0"/>
          <w:divBdr>
            <w:top w:val="none" w:sz="0" w:space="0" w:color="auto"/>
            <w:left w:val="none" w:sz="0" w:space="0" w:color="auto"/>
            <w:bottom w:val="none" w:sz="0" w:space="0" w:color="auto"/>
            <w:right w:val="none" w:sz="0" w:space="0" w:color="auto"/>
          </w:divBdr>
        </w:div>
        <w:div w:id="2011250356">
          <w:marLeft w:val="0"/>
          <w:marRight w:val="0"/>
          <w:marTop w:val="0"/>
          <w:marBottom w:val="0"/>
          <w:divBdr>
            <w:top w:val="none" w:sz="0" w:space="0" w:color="auto"/>
            <w:left w:val="none" w:sz="0" w:space="0" w:color="auto"/>
            <w:bottom w:val="none" w:sz="0" w:space="0" w:color="auto"/>
            <w:right w:val="none" w:sz="0" w:space="0" w:color="auto"/>
          </w:divBdr>
        </w:div>
        <w:div w:id="637998190">
          <w:marLeft w:val="0"/>
          <w:marRight w:val="0"/>
          <w:marTop w:val="0"/>
          <w:marBottom w:val="0"/>
          <w:divBdr>
            <w:top w:val="none" w:sz="0" w:space="0" w:color="auto"/>
            <w:left w:val="none" w:sz="0" w:space="0" w:color="auto"/>
            <w:bottom w:val="none" w:sz="0" w:space="0" w:color="auto"/>
            <w:right w:val="none" w:sz="0" w:space="0" w:color="auto"/>
          </w:divBdr>
        </w:div>
        <w:div w:id="1155873814">
          <w:marLeft w:val="0"/>
          <w:marRight w:val="0"/>
          <w:marTop w:val="0"/>
          <w:marBottom w:val="0"/>
          <w:divBdr>
            <w:top w:val="none" w:sz="0" w:space="0" w:color="auto"/>
            <w:left w:val="none" w:sz="0" w:space="0" w:color="auto"/>
            <w:bottom w:val="none" w:sz="0" w:space="0" w:color="auto"/>
            <w:right w:val="none" w:sz="0" w:space="0" w:color="auto"/>
          </w:divBdr>
        </w:div>
        <w:div w:id="982200760">
          <w:marLeft w:val="0"/>
          <w:marRight w:val="0"/>
          <w:marTop w:val="0"/>
          <w:marBottom w:val="0"/>
          <w:divBdr>
            <w:top w:val="none" w:sz="0" w:space="0" w:color="auto"/>
            <w:left w:val="none" w:sz="0" w:space="0" w:color="auto"/>
            <w:bottom w:val="none" w:sz="0" w:space="0" w:color="auto"/>
            <w:right w:val="none" w:sz="0" w:space="0" w:color="auto"/>
          </w:divBdr>
        </w:div>
        <w:div w:id="1762289820">
          <w:marLeft w:val="0"/>
          <w:marRight w:val="0"/>
          <w:marTop w:val="0"/>
          <w:marBottom w:val="0"/>
          <w:divBdr>
            <w:top w:val="none" w:sz="0" w:space="0" w:color="auto"/>
            <w:left w:val="none" w:sz="0" w:space="0" w:color="auto"/>
            <w:bottom w:val="none" w:sz="0" w:space="0" w:color="auto"/>
            <w:right w:val="none" w:sz="0" w:space="0" w:color="auto"/>
          </w:divBdr>
        </w:div>
        <w:div w:id="1165895414">
          <w:marLeft w:val="0"/>
          <w:marRight w:val="0"/>
          <w:marTop w:val="0"/>
          <w:marBottom w:val="0"/>
          <w:divBdr>
            <w:top w:val="none" w:sz="0" w:space="0" w:color="auto"/>
            <w:left w:val="none" w:sz="0" w:space="0" w:color="auto"/>
            <w:bottom w:val="none" w:sz="0" w:space="0" w:color="auto"/>
            <w:right w:val="none" w:sz="0" w:space="0" w:color="auto"/>
          </w:divBdr>
        </w:div>
        <w:div w:id="1249652692">
          <w:marLeft w:val="0"/>
          <w:marRight w:val="0"/>
          <w:marTop w:val="0"/>
          <w:marBottom w:val="0"/>
          <w:divBdr>
            <w:top w:val="none" w:sz="0" w:space="0" w:color="auto"/>
            <w:left w:val="none" w:sz="0" w:space="0" w:color="auto"/>
            <w:bottom w:val="none" w:sz="0" w:space="0" w:color="auto"/>
            <w:right w:val="none" w:sz="0" w:space="0" w:color="auto"/>
          </w:divBdr>
        </w:div>
        <w:div w:id="1778674197">
          <w:marLeft w:val="0"/>
          <w:marRight w:val="0"/>
          <w:marTop w:val="0"/>
          <w:marBottom w:val="0"/>
          <w:divBdr>
            <w:top w:val="none" w:sz="0" w:space="0" w:color="auto"/>
            <w:left w:val="none" w:sz="0" w:space="0" w:color="auto"/>
            <w:bottom w:val="none" w:sz="0" w:space="0" w:color="auto"/>
            <w:right w:val="none" w:sz="0" w:space="0" w:color="auto"/>
          </w:divBdr>
        </w:div>
        <w:div w:id="1391154335">
          <w:marLeft w:val="0"/>
          <w:marRight w:val="0"/>
          <w:marTop w:val="0"/>
          <w:marBottom w:val="0"/>
          <w:divBdr>
            <w:top w:val="none" w:sz="0" w:space="0" w:color="auto"/>
            <w:left w:val="none" w:sz="0" w:space="0" w:color="auto"/>
            <w:bottom w:val="none" w:sz="0" w:space="0" w:color="auto"/>
            <w:right w:val="none" w:sz="0" w:space="0" w:color="auto"/>
          </w:divBdr>
        </w:div>
        <w:div w:id="1843738538">
          <w:marLeft w:val="0"/>
          <w:marRight w:val="0"/>
          <w:marTop w:val="0"/>
          <w:marBottom w:val="0"/>
          <w:divBdr>
            <w:top w:val="none" w:sz="0" w:space="0" w:color="auto"/>
            <w:left w:val="none" w:sz="0" w:space="0" w:color="auto"/>
            <w:bottom w:val="none" w:sz="0" w:space="0" w:color="auto"/>
            <w:right w:val="none" w:sz="0" w:space="0" w:color="auto"/>
          </w:divBdr>
        </w:div>
        <w:div w:id="183135532">
          <w:marLeft w:val="0"/>
          <w:marRight w:val="0"/>
          <w:marTop w:val="0"/>
          <w:marBottom w:val="0"/>
          <w:divBdr>
            <w:top w:val="none" w:sz="0" w:space="0" w:color="auto"/>
            <w:left w:val="none" w:sz="0" w:space="0" w:color="auto"/>
            <w:bottom w:val="none" w:sz="0" w:space="0" w:color="auto"/>
            <w:right w:val="none" w:sz="0" w:space="0" w:color="auto"/>
          </w:divBdr>
        </w:div>
        <w:div w:id="1201743981">
          <w:marLeft w:val="0"/>
          <w:marRight w:val="0"/>
          <w:marTop w:val="0"/>
          <w:marBottom w:val="0"/>
          <w:divBdr>
            <w:top w:val="none" w:sz="0" w:space="0" w:color="auto"/>
            <w:left w:val="none" w:sz="0" w:space="0" w:color="auto"/>
            <w:bottom w:val="none" w:sz="0" w:space="0" w:color="auto"/>
            <w:right w:val="none" w:sz="0" w:space="0" w:color="auto"/>
          </w:divBdr>
        </w:div>
        <w:div w:id="1870486018">
          <w:marLeft w:val="0"/>
          <w:marRight w:val="0"/>
          <w:marTop w:val="0"/>
          <w:marBottom w:val="0"/>
          <w:divBdr>
            <w:top w:val="none" w:sz="0" w:space="0" w:color="auto"/>
            <w:left w:val="none" w:sz="0" w:space="0" w:color="auto"/>
            <w:bottom w:val="none" w:sz="0" w:space="0" w:color="auto"/>
            <w:right w:val="none" w:sz="0" w:space="0" w:color="auto"/>
          </w:divBdr>
        </w:div>
        <w:div w:id="279799151">
          <w:marLeft w:val="0"/>
          <w:marRight w:val="0"/>
          <w:marTop w:val="0"/>
          <w:marBottom w:val="0"/>
          <w:divBdr>
            <w:top w:val="none" w:sz="0" w:space="0" w:color="auto"/>
            <w:left w:val="none" w:sz="0" w:space="0" w:color="auto"/>
            <w:bottom w:val="none" w:sz="0" w:space="0" w:color="auto"/>
            <w:right w:val="none" w:sz="0" w:space="0" w:color="auto"/>
          </w:divBdr>
        </w:div>
        <w:div w:id="1898735580">
          <w:marLeft w:val="0"/>
          <w:marRight w:val="0"/>
          <w:marTop w:val="0"/>
          <w:marBottom w:val="0"/>
          <w:divBdr>
            <w:top w:val="none" w:sz="0" w:space="0" w:color="auto"/>
            <w:left w:val="none" w:sz="0" w:space="0" w:color="auto"/>
            <w:bottom w:val="none" w:sz="0" w:space="0" w:color="auto"/>
            <w:right w:val="none" w:sz="0" w:space="0" w:color="auto"/>
          </w:divBdr>
        </w:div>
        <w:div w:id="132333170">
          <w:marLeft w:val="0"/>
          <w:marRight w:val="0"/>
          <w:marTop w:val="0"/>
          <w:marBottom w:val="0"/>
          <w:divBdr>
            <w:top w:val="none" w:sz="0" w:space="0" w:color="auto"/>
            <w:left w:val="none" w:sz="0" w:space="0" w:color="auto"/>
            <w:bottom w:val="none" w:sz="0" w:space="0" w:color="auto"/>
            <w:right w:val="none" w:sz="0" w:space="0" w:color="auto"/>
          </w:divBdr>
        </w:div>
        <w:div w:id="1003897069">
          <w:marLeft w:val="0"/>
          <w:marRight w:val="0"/>
          <w:marTop w:val="0"/>
          <w:marBottom w:val="0"/>
          <w:divBdr>
            <w:top w:val="none" w:sz="0" w:space="0" w:color="auto"/>
            <w:left w:val="none" w:sz="0" w:space="0" w:color="auto"/>
            <w:bottom w:val="none" w:sz="0" w:space="0" w:color="auto"/>
            <w:right w:val="none" w:sz="0" w:space="0" w:color="auto"/>
          </w:divBdr>
        </w:div>
        <w:div w:id="1885016248">
          <w:marLeft w:val="0"/>
          <w:marRight w:val="0"/>
          <w:marTop w:val="0"/>
          <w:marBottom w:val="0"/>
          <w:divBdr>
            <w:top w:val="none" w:sz="0" w:space="0" w:color="auto"/>
            <w:left w:val="none" w:sz="0" w:space="0" w:color="auto"/>
            <w:bottom w:val="none" w:sz="0" w:space="0" w:color="auto"/>
            <w:right w:val="none" w:sz="0" w:space="0" w:color="auto"/>
          </w:divBdr>
        </w:div>
        <w:div w:id="1820223223">
          <w:marLeft w:val="0"/>
          <w:marRight w:val="0"/>
          <w:marTop w:val="0"/>
          <w:marBottom w:val="0"/>
          <w:divBdr>
            <w:top w:val="none" w:sz="0" w:space="0" w:color="auto"/>
            <w:left w:val="none" w:sz="0" w:space="0" w:color="auto"/>
            <w:bottom w:val="none" w:sz="0" w:space="0" w:color="auto"/>
            <w:right w:val="none" w:sz="0" w:space="0" w:color="auto"/>
          </w:divBdr>
        </w:div>
        <w:div w:id="652223131">
          <w:marLeft w:val="0"/>
          <w:marRight w:val="0"/>
          <w:marTop w:val="0"/>
          <w:marBottom w:val="0"/>
          <w:divBdr>
            <w:top w:val="none" w:sz="0" w:space="0" w:color="auto"/>
            <w:left w:val="none" w:sz="0" w:space="0" w:color="auto"/>
            <w:bottom w:val="none" w:sz="0" w:space="0" w:color="auto"/>
            <w:right w:val="none" w:sz="0" w:space="0" w:color="auto"/>
          </w:divBdr>
        </w:div>
        <w:div w:id="801002119">
          <w:marLeft w:val="0"/>
          <w:marRight w:val="0"/>
          <w:marTop w:val="0"/>
          <w:marBottom w:val="0"/>
          <w:divBdr>
            <w:top w:val="none" w:sz="0" w:space="0" w:color="auto"/>
            <w:left w:val="none" w:sz="0" w:space="0" w:color="auto"/>
            <w:bottom w:val="none" w:sz="0" w:space="0" w:color="auto"/>
            <w:right w:val="none" w:sz="0" w:space="0" w:color="auto"/>
          </w:divBdr>
        </w:div>
        <w:div w:id="384185412">
          <w:marLeft w:val="0"/>
          <w:marRight w:val="0"/>
          <w:marTop w:val="0"/>
          <w:marBottom w:val="0"/>
          <w:divBdr>
            <w:top w:val="none" w:sz="0" w:space="0" w:color="auto"/>
            <w:left w:val="none" w:sz="0" w:space="0" w:color="auto"/>
            <w:bottom w:val="none" w:sz="0" w:space="0" w:color="auto"/>
            <w:right w:val="none" w:sz="0" w:space="0" w:color="auto"/>
          </w:divBdr>
        </w:div>
        <w:div w:id="802114353">
          <w:marLeft w:val="0"/>
          <w:marRight w:val="0"/>
          <w:marTop w:val="0"/>
          <w:marBottom w:val="0"/>
          <w:divBdr>
            <w:top w:val="none" w:sz="0" w:space="0" w:color="auto"/>
            <w:left w:val="none" w:sz="0" w:space="0" w:color="auto"/>
            <w:bottom w:val="none" w:sz="0" w:space="0" w:color="auto"/>
            <w:right w:val="none" w:sz="0" w:space="0" w:color="auto"/>
          </w:divBdr>
        </w:div>
        <w:div w:id="914707347">
          <w:marLeft w:val="0"/>
          <w:marRight w:val="0"/>
          <w:marTop w:val="0"/>
          <w:marBottom w:val="0"/>
          <w:divBdr>
            <w:top w:val="none" w:sz="0" w:space="0" w:color="auto"/>
            <w:left w:val="none" w:sz="0" w:space="0" w:color="auto"/>
            <w:bottom w:val="none" w:sz="0" w:space="0" w:color="auto"/>
            <w:right w:val="none" w:sz="0" w:space="0" w:color="auto"/>
          </w:divBdr>
        </w:div>
        <w:div w:id="1592355909">
          <w:marLeft w:val="0"/>
          <w:marRight w:val="0"/>
          <w:marTop w:val="0"/>
          <w:marBottom w:val="0"/>
          <w:divBdr>
            <w:top w:val="none" w:sz="0" w:space="0" w:color="auto"/>
            <w:left w:val="none" w:sz="0" w:space="0" w:color="auto"/>
            <w:bottom w:val="none" w:sz="0" w:space="0" w:color="auto"/>
            <w:right w:val="none" w:sz="0" w:space="0" w:color="auto"/>
          </w:divBdr>
        </w:div>
        <w:div w:id="815727392">
          <w:marLeft w:val="0"/>
          <w:marRight w:val="0"/>
          <w:marTop w:val="0"/>
          <w:marBottom w:val="0"/>
          <w:divBdr>
            <w:top w:val="none" w:sz="0" w:space="0" w:color="auto"/>
            <w:left w:val="none" w:sz="0" w:space="0" w:color="auto"/>
            <w:bottom w:val="none" w:sz="0" w:space="0" w:color="auto"/>
            <w:right w:val="none" w:sz="0" w:space="0" w:color="auto"/>
          </w:divBdr>
        </w:div>
        <w:div w:id="1861620173">
          <w:marLeft w:val="0"/>
          <w:marRight w:val="0"/>
          <w:marTop w:val="0"/>
          <w:marBottom w:val="0"/>
          <w:divBdr>
            <w:top w:val="none" w:sz="0" w:space="0" w:color="auto"/>
            <w:left w:val="none" w:sz="0" w:space="0" w:color="auto"/>
            <w:bottom w:val="none" w:sz="0" w:space="0" w:color="auto"/>
            <w:right w:val="none" w:sz="0" w:space="0" w:color="auto"/>
          </w:divBdr>
        </w:div>
        <w:div w:id="2137067943">
          <w:marLeft w:val="0"/>
          <w:marRight w:val="0"/>
          <w:marTop w:val="0"/>
          <w:marBottom w:val="0"/>
          <w:divBdr>
            <w:top w:val="none" w:sz="0" w:space="0" w:color="auto"/>
            <w:left w:val="none" w:sz="0" w:space="0" w:color="auto"/>
            <w:bottom w:val="none" w:sz="0" w:space="0" w:color="auto"/>
            <w:right w:val="none" w:sz="0" w:space="0" w:color="auto"/>
          </w:divBdr>
        </w:div>
        <w:div w:id="988480839">
          <w:marLeft w:val="0"/>
          <w:marRight w:val="0"/>
          <w:marTop w:val="0"/>
          <w:marBottom w:val="0"/>
          <w:divBdr>
            <w:top w:val="none" w:sz="0" w:space="0" w:color="auto"/>
            <w:left w:val="none" w:sz="0" w:space="0" w:color="auto"/>
            <w:bottom w:val="none" w:sz="0" w:space="0" w:color="auto"/>
            <w:right w:val="none" w:sz="0" w:space="0" w:color="auto"/>
          </w:divBdr>
        </w:div>
        <w:div w:id="1901594748">
          <w:marLeft w:val="0"/>
          <w:marRight w:val="0"/>
          <w:marTop w:val="0"/>
          <w:marBottom w:val="0"/>
          <w:divBdr>
            <w:top w:val="none" w:sz="0" w:space="0" w:color="auto"/>
            <w:left w:val="none" w:sz="0" w:space="0" w:color="auto"/>
            <w:bottom w:val="none" w:sz="0" w:space="0" w:color="auto"/>
            <w:right w:val="none" w:sz="0" w:space="0" w:color="auto"/>
          </w:divBdr>
        </w:div>
        <w:div w:id="245849511">
          <w:marLeft w:val="0"/>
          <w:marRight w:val="0"/>
          <w:marTop w:val="0"/>
          <w:marBottom w:val="0"/>
          <w:divBdr>
            <w:top w:val="none" w:sz="0" w:space="0" w:color="auto"/>
            <w:left w:val="none" w:sz="0" w:space="0" w:color="auto"/>
            <w:bottom w:val="none" w:sz="0" w:space="0" w:color="auto"/>
            <w:right w:val="none" w:sz="0" w:space="0" w:color="auto"/>
          </w:divBdr>
        </w:div>
        <w:div w:id="1702196364">
          <w:marLeft w:val="0"/>
          <w:marRight w:val="0"/>
          <w:marTop w:val="0"/>
          <w:marBottom w:val="0"/>
          <w:divBdr>
            <w:top w:val="none" w:sz="0" w:space="0" w:color="auto"/>
            <w:left w:val="none" w:sz="0" w:space="0" w:color="auto"/>
            <w:bottom w:val="none" w:sz="0" w:space="0" w:color="auto"/>
            <w:right w:val="none" w:sz="0" w:space="0" w:color="auto"/>
          </w:divBdr>
        </w:div>
        <w:div w:id="1189832401">
          <w:marLeft w:val="0"/>
          <w:marRight w:val="0"/>
          <w:marTop w:val="0"/>
          <w:marBottom w:val="0"/>
          <w:divBdr>
            <w:top w:val="none" w:sz="0" w:space="0" w:color="auto"/>
            <w:left w:val="none" w:sz="0" w:space="0" w:color="auto"/>
            <w:bottom w:val="none" w:sz="0" w:space="0" w:color="auto"/>
            <w:right w:val="none" w:sz="0" w:space="0" w:color="auto"/>
          </w:divBdr>
        </w:div>
        <w:div w:id="122506447">
          <w:marLeft w:val="0"/>
          <w:marRight w:val="0"/>
          <w:marTop w:val="0"/>
          <w:marBottom w:val="0"/>
          <w:divBdr>
            <w:top w:val="none" w:sz="0" w:space="0" w:color="auto"/>
            <w:left w:val="none" w:sz="0" w:space="0" w:color="auto"/>
            <w:bottom w:val="none" w:sz="0" w:space="0" w:color="auto"/>
            <w:right w:val="none" w:sz="0" w:space="0" w:color="auto"/>
          </w:divBdr>
        </w:div>
        <w:div w:id="964196078">
          <w:marLeft w:val="0"/>
          <w:marRight w:val="0"/>
          <w:marTop w:val="0"/>
          <w:marBottom w:val="0"/>
          <w:divBdr>
            <w:top w:val="none" w:sz="0" w:space="0" w:color="auto"/>
            <w:left w:val="none" w:sz="0" w:space="0" w:color="auto"/>
            <w:bottom w:val="none" w:sz="0" w:space="0" w:color="auto"/>
            <w:right w:val="none" w:sz="0" w:space="0" w:color="auto"/>
          </w:divBdr>
        </w:div>
        <w:div w:id="884757740">
          <w:marLeft w:val="0"/>
          <w:marRight w:val="0"/>
          <w:marTop w:val="0"/>
          <w:marBottom w:val="0"/>
          <w:divBdr>
            <w:top w:val="none" w:sz="0" w:space="0" w:color="auto"/>
            <w:left w:val="none" w:sz="0" w:space="0" w:color="auto"/>
            <w:bottom w:val="none" w:sz="0" w:space="0" w:color="auto"/>
            <w:right w:val="none" w:sz="0" w:space="0" w:color="auto"/>
          </w:divBdr>
        </w:div>
        <w:div w:id="238637375">
          <w:marLeft w:val="0"/>
          <w:marRight w:val="0"/>
          <w:marTop w:val="0"/>
          <w:marBottom w:val="0"/>
          <w:divBdr>
            <w:top w:val="none" w:sz="0" w:space="0" w:color="auto"/>
            <w:left w:val="none" w:sz="0" w:space="0" w:color="auto"/>
            <w:bottom w:val="none" w:sz="0" w:space="0" w:color="auto"/>
            <w:right w:val="none" w:sz="0" w:space="0" w:color="auto"/>
          </w:divBdr>
        </w:div>
        <w:div w:id="1982612071">
          <w:marLeft w:val="0"/>
          <w:marRight w:val="0"/>
          <w:marTop w:val="0"/>
          <w:marBottom w:val="0"/>
          <w:divBdr>
            <w:top w:val="none" w:sz="0" w:space="0" w:color="auto"/>
            <w:left w:val="none" w:sz="0" w:space="0" w:color="auto"/>
            <w:bottom w:val="none" w:sz="0" w:space="0" w:color="auto"/>
            <w:right w:val="none" w:sz="0" w:space="0" w:color="auto"/>
          </w:divBdr>
        </w:div>
        <w:div w:id="249630659">
          <w:marLeft w:val="0"/>
          <w:marRight w:val="0"/>
          <w:marTop w:val="0"/>
          <w:marBottom w:val="0"/>
          <w:divBdr>
            <w:top w:val="none" w:sz="0" w:space="0" w:color="auto"/>
            <w:left w:val="none" w:sz="0" w:space="0" w:color="auto"/>
            <w:bottom w:val="none" w:sz="0" w:space="0" w:color="auto"/>
            <w:right w:val="none" w:sz="0" w:space="0" w:color="auto"/>
          </w:divBdr>
        </w:div>
        <w:div w:id="920261232">
          <w:marLeft w:val="0"/>
          <w:marRight w:val="0"/>
          <w:marTop w:val="0"/>
          <w:marBottom w:val="0"/>
          <w:divBdr>
            <w:top w:val="none" w:sz="0" w:space="0" w:color="auto"/>
            <w:left w:val="none" w:sz="0" w:space="0" w:color="auto"/>
            <w:bottom w:val="none" w:sz="0" w:space="0" w:color="auto"/>
            <w:right w:val="none" w:sz="0" w:space="0" w:color="auto"/>
          </w:divBdr>
        </w:div>
        <w:div w:id="1661808121">
          <w:marLeft w:val="0"/>
          <w:marRight w:val="0"/>
          <w:marTop w:val="0"/>
          <w:marBottom w:val="0"/>
          <w:divBdr>
            <w:top w:val="none" w:sz="0" w:space="0" w:color="auto"/>
            <w:left w:val="none" w:sz="0" w:space="0" w:color="auto"/>
            <w:bottom w:val="none" w:sz="0" w:space="0" w:color="auto"/>
            <w:right w:val="none" w:sz="0" w:space="0" w:color="auto"/>
          </w:divBdr>
        </w:div>
        <w:div w:id="1202400618">
          <w:marLeft w:val="0"/>
          <w:marRight w:val="0"/>
          <w:marTop w:val="0"/>
          <w:marBottom w:val="0"/>
          <w:divBdr>
            <w:top w:val="none" w:sz="0" w:space="0" w:color="auto"/>
            <w:left w:val="none" w:sz="0" w:space="0" w:color="auto"/>
            <w:bottom w:val="none" w:sz="0" w:space="0" w:color="auto"/>
            <w:right w:val="none" w:sz="0" w:space="0" w:color="auto"/>
          </w:divBdr>
        </w:div>
        <w:div w:id="1624072374">
          <w:marLeft w:val="0"/>
          <w:marRight w:val="0"/>
          <w:marTop w:val="0"/>
          <w:marBottom w:val="0"/>
          <w:divBdr>
            <w:top w:val="none" w:sz="0" w:space="0" w:color="auto"/>
            <w:left w:val="none" w:sz="0" w:space="0" w:color="auto"/>
            <w:bottom w:val="none" w:sz="0" w:space="0" w:color="auto"/>
            <w:right w:val="none" w:sz="0" w:space="0" w:color="auto"/>
          </w:divBdr>
        </w:div>
        <w:div w:id="1427967782">
          <w:marLeft w:val="0"/>
          <w:marRight w:val="0"/>
          <w:marTop w:val="0"/>
          <w:marBottom w:val="0"/>
          <w:divBdr>
            <w:top w:val="none" w:sz="0" w:space="0" w:color="auto"/>
            <w:left w:val="none" w:sz="0" w:space="0" w:color="auto"/>
            <w:bottom w:val="none" w:sz="0" w:space="0" w:color="auto"/>
            <w:right w:val="none" w:sz="0" w:space="0" w:color="auto"/>
          </w:divBdr>
        </w:div>
        <w:div w:id="618295432">
          <w:marLeft w:val="0"/>
          <w:marRight w:val="0"/>
          <w:marTop w:val="0"/>
          <w:marBottom w:val="0"/>
          <w:divBdr>
            <w:top w:val="none" w:sz="0" w:space="0" w:color="auto"/>
            <w:left w:val="none" w:sz="0" w:space="0" w:color="auto"/>
            <w:bottom w:val="none" w:sz="0" w:space="0" w:color="auto"/>
            <w:right w:val="none" w:sz="0" w:space="0" w:color="auto"/>
          </w:divBdr>
        </w:div>
        <w:div w:id="1013454934">
          <w:marLeft w:val="0"/>
          <w:marRight w:val="0"/>
          <w:marTop w:val="0"/>
          <w:marBottom w:val="0"/>
          <w:divBdr>
            <w:top w:val="none" w:sz="0" w:space="0" w:color="auto"/>
            <w:left w:val="none" w:sz="0" w:space="0" w:color="auto"/>
            <w:bottom w:val="none" w:sz="0" w:space="0" w:color="auto"/>
            <w:right w:val="none" w:sz="0" w:space="0" w:color="auto"/>
          </w:divBdr>
        </w:div>
        <w:div w:id="838010154">
          <w:marLeft w:val="0"/>
          <w:marRight w:val="0"/>
          <w:marTop w:val="0"/>
          <w:marBottom w:val="0"/>
          <w:divBdr>
            <w:top w:val="none" w:sz="0" w:space="0" w:color="auto"/>
            <w:left w:val="none" w:sz="0" w:space="0" w:color="auto"/>
            <w:bottom w:val="none" w:sz="0" w:space="0" w:color="auto"/>
            <w:right w:val="none" w:sz="0" w:space="0" w:color="auto"/>
          </w:divBdr>
        </w:div>
        <w:div w:id="611009976">
          <w:marLeft w:val="0"/>
          <w:marRight w:val="0"/>
          <w:marTop w:val="0"/>
          <w:marBottom w:val="0"/>
          <w:divBdr>
            <w:top w:val="none" w:sz="0" w:space="0" w:color="auto"/>
            <w:left w:val="none" w:sz="0" w:space="0" w:color="auto"/>
            <w:bottom w:val="none" w:sz="0" w:space="0" w:color="auto"/>
            <w:right w:val="none" w:sz="0" w:space="0" w:color="auto"/>
          </w:divBdr>
        </w:div>
        <w:div w:id="1396512121">
          <w:marLeft w:val="0"/>
          <w:marRight w:val="0"/>
          <w:marTop w:val="0"/>
          <w:marBottom w:val="0"/>
          <w:divBdr>
            <w:top w:val="none" w:sz="0" w:space="0" w:color="auto"/>
            <w:left w:val="none" w:sz="0" w:space="0" w:color="auto"/>
            <w:bottom w:val="none" w:sz="0" w:space="0" w:color="auto"/>
            <w:right w:val="none" w:sz="0" w:space="0" w:color="auto"/>
          </w:divBdr>
        </w:div>
        <w:div w:id="1498575775">
          <w:marLeft w:val="0"/>
          <w:marRight w:val="0"/>
          <w:marTop w:val="0"/>
          <w:marBottom w:val="0"/>
          <w:divBdr>
            <w:top w:val="none" w:sz="0" w:space="0" w:color="auto"/>
            <w:left w:val="none" w:sz="0" w:space="0" w:color="auto"/>
            <w:bottom w:val="none" w:sz="0" w:space="0" w:color="auto"/>
            <w:right w:val="none" w:sz="0" w:space="0" w:color="auto"/>
          </w:divBdr>
        </w:div>
        <w:div w:id="1116800035">
          <w:marLeft w:val="0"/>
          <w:marRight w:val="0"/>
          <w:marTop w:val="0"/>
          <w:marBottom w:val="0"/>
          <w:divBdr>
            <w:top w:val="none" w:sz="0" w:space="0" w:color="auto"/>
            <w:left w:val="none" w:sz="0" w:space="0" w:color="auto"/>
            <w:bottom w:val="none" w:sz="0" w:space="0" w:color="auto"/>
            <w:right w:val="none" w:sz="0" w:space="0" w:color="auto"/>
          </w:divBdr>
        </w:div>
        <w:div w:id="1147092887">
          <w:marLeft w:val="0"/>
          <w:marRight w:val="0"/>
          <w:marTop w:val="0"/>
          <w:marBottom w:val="0"/>
          <w:divBdr>
            <w:top w:val="none" w:sz="0" w:space="0" w:color="auto"/>
            <w:left w:val="none" w:sz="0" w:space="0" w:color="auto"/>
            <w:bottom w:val="none" w:sz="0" w:space="0" w:color="auto"/>
            <w:right w:val="none" w:sz="0" w:space="0" w:color="auto"/>
          </w:divBdr>
        </w:div>
        <w:div w:id="464354395">
          <w:marLeft w:val="0"/>
          <w:marRight w:val="0"/>
          <w:marTop w:val="0"/>
          <w:marBottom w:val="0"/>
          <w:divBdr>
            <w:top w:val="none" w:sz="0" w:space="0" w:color="auto"/>
            <w:left w:val="none" w:sz="0" w:space="0" w:color="auto"/>
            <w:bottom w:val="none" w:sz="0" w:space="0" w:color="auto"/>
            <w:right w:val="none" w:sz="0" w:space="0" w:color="auto"/>
          </w:divBdr>
        </w:div>
        <w:div w:id="1694262730">
          <w:marLeft w:val="0"/>
          <w:marRight w:val="0"/>
          <w:marTop w:val="0"/>
          <w:marBottom w:val="0"/>
          <w:divBdr>
            <w:top w:val="none" w:sz="0" w:space="0" w:color="auto"/>
            <w:left w:val="none" w:sz="0" w:space="0" w:color="auto"/>
            <w:bottom w:val="none" w:sz="0" w:space="0" w:color="auto"/>
            <w:right w:val="none" w:sz="0" w:space="0" w:color="auto"/>
          </w:divBdr>
        </w:div>
        <w:div w:id="670564520">
          <w:marLeft w:val="0"/>
          <w:marRight w:val="0"/>
          <w:marTop w:val="0"/>
          <w:marBottom w:val="0"/>
          <w:divBdr>
            <w:top w:val="none" w:sz="0" w:space="0" w:color="auto"/>
            <w:left w:val="none" w:sz="0" w:space="0" w:color="auto"/>
            <w:bottom w:val="none" w:sz="0" w:space="0" w:color="auto"/>
            <w:right w:val="none" w:sz="0" w:space="0" w:color="auto"/>
          </w:divBdr>
        </w:div>
        <w:div w:id="712539050">
          <w:marLeft w:val="0"/>
          <w:marRight w:val="0"/>
          <w:marTop w:val="0"/>
          <w:marBottom w:val="0"/>
          <w:divBdr>
            <w:top w:val="none" w:sz="0" w:space="0" w:color="auto"/>
            <w:left w:val="none" w:sz="0" w:space="0" w:color="auto"/>
            <w:bottom w:val="none" w:sz="0" w:space="0" w:color="auto"/>
            <w:right w:val="none" w:sz="0" w:space="0" w:color="auto"/>
          </w:divBdr>
        </w:div>
        <w:div w:id="1255211170">
          <w:marLeft w:val="0"/>
          <w:marRight w:val="0"/>
          <w:marTop w:val="0"/>
          <w:marBottom w:val="0"/>
          <w:divBdr>
            <w:top w:val="none" w:sz="0" w:space="0" w:color="auto"/>
            <w:left w:val="none" w:sz="0" w:space="0" w:color="auto"/>
            <w:bottom w:val="none" w:sz="0" w:space="0" w:color="auto"/>
            <w:right w:val="none" w:sz="0" w:space="0" w:color="auto"/>
          </w:divBdr>
        </w:div>
        <w:div w:id="1244031853">
          <w:marLeft w:val="0"/>
          <w:marRight w:val="0"/>
          <w:marTop w:val="0"/>
          <w:marBottom w:val="0"/>
          <w:divBdr>
            <w:top w:val="none" w:sz="0" w:space="0" w:color="auto"/>
            <w:left w:val="none" w:sz="0" w:space="0" w:color="auto"/>
            <w:bottom w:val="none" w:sz="0" w:space="0" w:color="auto"/>
            <w:right w:val="none" w:sz="0" w:space="0" w:color="auto"/>
          </w:divBdr>
        </w:div>
        <w:div w:id="1362198201">
          <w:marLeft w:val="0"/>
          <w:marRight w:val="0"/>
          <w:marTop w:val="0"/>
          <w:marBottom w:val="0"/>
          <w:divBdr>
            <w:top w:val="none" w:sz="0" w:space="0" w:color="auto"/>
            <w:left w:val="none" w:sz="0" w:space="0" w:color="auto"/>
            <w:bottom w:val="none" w:sz="0" w:space="0" w:color="auto"/>
            <w:right w:val="none" w:sz="0" w:space="0" w:color="auto"/>
          </w:divBdr>
        </w:div>
        <w:div w:id="734010857">
          <w:marLeft w:val="0"/>
          <w:marRight w:val="0"/>
          <w:marTop w:val="0"/>
          <w:marBottom w:val="0"/>
          <w:divBdr>
            <w:top w:val="none" w:sz="0" w:space="0" w:color="auto"/>
            <w:left w:val="none" w:sz="0" w:space="0" w:color="auto"/>
            <w:bottom w:val="none" w:sz="0" w:space="0" w:color="auto"/>
            <w:right w:val="none" w:sz="0" w:space="0" w:color="auto"/>
          </w:divBdr>
        </w:div>
        <w:div w:id="1992907243">
          <w:marLeft w:val="0"/>
          <w:marRight w:val="0"/>
          <w:marTop w:val="0"/>
          <w:marBottom w:val="0"/>
          <w:divBdr>
            <w:top w:val="none" w:sz="0" w:space="0" w:color="auto"/>
            <w:left w:val="none" w:sz="0" w:space="0" w:color="auto"/>
            <w:bottom w:val="none" w:sz="0" w:space="0" w:color="auto"/>
            <w:right w:val="none" w:sz="0" w:space="0" w:color="auto"/>
          </w:divBdr>
        </w:div>
        <w:div w:id="720983991">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045373490">
          <w:marLeft w:val="0"/>
          <w:marRight w:val="0"/>
          <w:marTop w:val="0"/>
          <w:marBottom w:val="0"/>
          <w:divBdr>
            <w:top w:val="none" w:sz="0" w:space="0" w:color="auto"/>
            <w:left w:val="none" w:sz="0" w:space="0" w:color="auto"/>
            <w:bottom w:val="none" w:sz="0" w:space="0" w:color="auto"/>
            <w:right w:val="none" w:sz="0" w:space="0" w:color="auto"/>
          </w:divBdr>
        </w:div>
        <w:div w:id="2097944714">
          <w:marLeft w:val="0"/>
          <w:marRight w:val="0"/>
          <w:marTop w:val="0"/>
          <w:marBottom w:val="0"/>
          <w:divBdr>
            <w:top w:val="none" w:sz="0" w:space="0" w:color="auto"/>
            <w:left w:val="none" w:sz="0" w:space="0" w:color="auto"/>
            <w:bottom w:val="none" w:sz="0" w:space="0" w:color="auto"/>
            <w:right w:val="none" w:sz="0" w:space="0" w:color="auto"/>
          </w:divBdr>
        </w:div>
        <w:div w:id="1869677756">
          <w:marLeft w:val="0"/>
          <w:marRight w:val="0"/>
          <w:marTop w:val="0"/>
          <w:marBottom w:val="0"/>
          <w:divBdr>
            <w:top w:val="none" w:sz="0" w:space="0" w:color="auto"/>
            <w:left w:val="none" w:sz="0" w:space="0" w:color="auto"/>
            <w:bottom w:val="none" w:sz="0" w:space="0" w:color="auto"/>
            <w:right w:val="none" w:sz="0" w:space="0" w:color="auto"/>
          </w:divBdr>
        </w:div>
        <w:div w:id="545527315">
          <w:marLeft w:val="0"/>
          <w:marRight w:val="0"/>
          <w:marTop w:val="0"/>
          <w:marBottom w:val="0"/>
          <w:divBdr>
            <w:top w:val="none" w:sz="0" w:space="0" w:color="auto"/>
            <w:left w:val="none" w:sz="0" w:space="0" w:color="auto"/>
            <w:bottom w:val="none" w:sz="0" w:space="0" w:color="auto"/>
            <w:right w:val="none" w:sz="0" w:space="0" w:color="auto"/>
          </w:divBdr>
        </w:div>
        <w:div w:id="1986887099">
          <w:marLeft w:val="0"/>
          <w:marRight w:val="0"/>
          <w:marTop w:val="0"/>
          <w:marBottom w:val="0"/>
          <w:divBdr>
            <w:top w:val="none" w:sz="0" w:space="0" w:color="auto"/>
            <w:left w:val="none" w:sz="0" w:space="0" w:color="auto"/>
            <w:bottom w:val="none" w:sz="0" w:space="0" w:color="auto"/>
            <w:right w:val="none" w:sz="0" w:space="0" w:color="auto"/>
          </w:divBdr>
        </w:div>
        <w:div w:id="476410591">
          <w:marLeft w:val="0"/>
          <w:marRight w:val="0"/>
          <w:marTop w:val="0"/>
          <w:marBottom w:val="0"/>
          <w:divBdr>
            <w:top w:val="none" w:sz="0" w:space="0" w:color="auto"/>
            <w:left w:val="none" w:sz="0" w:space="0" w:color="auto"/>
            <w:bottom w:val="none" w:sz="0" w:space="0" w:color="auto"/>
            <w:right w:val="none" w:sz="0" w:space="0" w:color="auto"/>
          </w:divBdr>
        </w:div>
        <w:div w:id="110053440">
          <w:marLeft w:val="0"/>
          <w:marRight w:val="0"/>
          <w:marTop w:val="0"/>
          <w:marBottom w:val="0"/>
          <w:divBdr>
            <w:top w:val="none" w:sz="0" w:space="0" w:color="auto"/>
            <w:left w:val="none" w:sz="0" w:space="0" w:color="auto"/>
            <w:bottom w:val="none" w:sz="0" w:space="0" w:color="auto"/>
            <w:right w:val="none" w:sz="0" w:space="0" w:color="auto"/>
          </w:divBdr>
        </w:div>
        <w:div w:id="1486235697">
          <w:marLeft w:val="0"/>
          <w:marRight w:val="0"/>
          <w:marTop w:val="0"/>
          <w:marBottom w:val="0"/>
          <w:divBdr>
            <w:top w:val="none" w:sz="0" w:space="0" w:color="auto"/>
            <w:left w:val="none" w:sz="0" w:space="0" w:color="auto"/>
            <w:bottom w:val="none" w:sz="0" w:space="0" w:color="auto"/>
            <w:right w:val="none" w:sz="0" w:space="0" w:color="auto"/>
          </w:divBdr>
        </w:div>
        <w:div w:id="1900744111">
          <w:marLeft w:val="0"/>
          <w:marRight w:val="0"/>
          <w:marTop w:val="0"/>
          <w:marBottom w:val="0"/>
          <w:divBdr>
            <w:top w:val="none" w:sz="0" w:space="0" w:color="auto"/>
            <w:left w:val="none" w:sz="0" w:space="0" w:color="auto"/>
            <w:bottom w:val="none" w:sz="0" w:space="0" w:color="auto"/>
            <w:right w:val="none" w:sz="0" w:space="0" w:color="auto"/>
          </w:divBdr>
        </w:div>
        <w:div w:id="23559779">
          <w:marLeft w:val="0"/>
          <w:marRight w:val="0"/>
          <w:marTop w:val="0"/>
          <w:marBottom w:val="0"/>
          <w:divBdr>
            <w:top w:val="none" w:sz="0" w:space="0" w:color="auto"/>
            <w:left w:val="none" w:sz="0" w:space="0" w:color="auto"/>
            <w:bottom w:val="none" w:sz="0" w:space="0" w:color="auto"/>
            <w:right w:val="none" w:sz="0" w:space="0" w:color="auto"/>
          </w:divBdr>
        </w:div>
        <w:div w:id="1065228067">
          <w:marLeft w:val="0"/>
          <w:marRight w:val="0"/>
          <w:marTop w:val="0"/>
          <w:marBottom w:val="0"/>
          <w:divBdr>
            <w:top w:val="none" w:sz="0" w:space="0" w:color="auto"/>
            <w:left w:val="none" w:sz="0" w:space="0" w:color="auto"/>
            <w:bottom w:val="none" w:sz="0" w:space="0" w:color="auto"/>
            <w:right w:val="none" w:sz="0" w:space="0" w:color="auto"/>
          </w:divBdr>
        </w:div>
        <w:div w:id="569846217">
          <w:marLeft w:val="0"/>
          <w:marRight w:val="0"/>
          <w:marTop w:val="0"/>
          <w:marBottom w:val="0"/>
          <w:divBdr>
            <w:top w:val="none" w:sz="0" w:space="0" w:color="auto"/>
            <w:left w:val="none" w:sz="0" w:space="0" w:color="auto"/>
            <w:bottom w:val="none" w:sz="0" w:space="0" w:color="auto"/>
            <w:right w:val="none" w:sz="0" w:space="0" w:color="auto"/>
          </w:divBdr>
        </w:div>
        <w:div w:id="407506771">
          <w:marLeft w:val="0"/>
          <w:marRight w:val="0"/>
          <w:marTop w:val="0"/>
          <w:marBottom w:val="0"/>
          <w:divBdr>
            <w:top w:val="none" w:sz="0" w:space="0" w:color="auto"/>
            <w:left w:val="none" w:sz="0" w:space="0" w:color="auto"/>
            <w:bottom w:val="none" w:sz="0" w:space="0" w:color="auto"/>
            <w:right w:val="none" w:sz="0" w:space="0" w:color="auto"/>
          </w:divBdr>
        </w:div>
        <w:div w:id="1881434718">
          <w:marLeft w:val="0"/>
          <w:marRight w:val="0"/>
          <w:marTop w:val="0"/>
          <w:marBottom w:val="0"/>
          <w:divBdr>
            <w:top w:val="none" w:sz="0" w:space="0" w:color="auto"/>
            <w:left w:val="none" w:sz="0" w:space="0" w:color="auto"/>
            <w:bottom w:val="none" w:sz="0" w:space="0" w:color="auto"/>
            <w:right w:val="none" w:sz="0" w:space="0" w:color="auto"/>
          </w:divBdr>
        </w:div>
        <w:div w:id="1309937308">
          <w:marLeft w:val="0"/>
          <w:marRight w:val="0"/>
          <w:marTop w:val="0"/>
          <w:marBottom w:val="0"/>
          <w:divBdr>
            <w:top w:val="none" w:sz="0" w:space="0" w:color="auto"/>
            <w:left w:val="none" w:sz="0" w:space="0" w:color="auto"/>
            <w:bottom w:val="none" w:sz="0" w:space="0" w:color="auto"/>
            <w:right w:val="none" w:sz="0" w:space="0" w:color="auto"/>
          </w:divBdr>
        </w:div>
        <w:div w:id="2075472409">
          <w:marLeft w:val="0"/>
          <w:marRight w:val="0"/>
          <w:marTop w:val="0"/>
          <w:marBottom w:val="0"/>
          <w:divBdr>
            <w:top w:val="none" w:sz="0" w:space="0" w:color="auto"/>
            <w:left w:val="none" w:sz="0" w:space="0" w:color="auto"/>
            <w:bottom w:val="none" w:sz="0" w:space="0" w:color="auto"/>
            <w:right w:val="none" w:sz="0" w:space="0" w:color="auto"/>
          </w:divBdr>
        </w:div>
        <w:div w:id="1940021729">
          <w:marLeft w:val="0"/>
          <w:marRight w:val="0"/>
          <w:marTop w:val="0"/>
          <w:marBottom w:val="0"/>
          <w:divBdr>
            <w:top w:val="none" w:sz="0" w:space="0" w:color="auto"/>
            <w:left w:val="none" w:sz="0" w:space="0" w:color="auto"/>
            <w:bottom w:val="none" w:sz="0" w:space="0" w:color="auto"/>
            <w:right w:val="none" w:sz="0" w:space="0" w:color="auto"/>
          </w:divBdr>
        </w:div>
        <w:div w:id="685520759">
          <w:marLeft w:val="0"/>
          <w:marRight w:val="0"/>
          <w:marTop w:val="0"/>
          <w:marBottom w:val="0"/>
          <w:divBdr>
            <w:top w:val="none" w:sz="0" w:space="0" w:color="auto"/>
            <w:left w:val="none" w:sz="0" w:space="0" w:color="auto"/>
            <w:bottom w:val="none" w:sz="0" w:space="0" w:color="auto"/>
            <w:right w:val="none" w:sz="0" w:space="0" w:color="auto"/>
          </w:divBdr>
        </w:div>
        <w:div w:id="2052729097">
          <w:marLeft w:val="0"/>
          <w:marRight w:val="0"/>
          <w:marTop w:val="0"/>
          <w:marBottom w:val="0"/>
          <w:divBdr>
            <w:top w:val="none" w:sz="0" w:space="0" w:color="auto"/>
            <w:left w:val="none" w:sz="0" w:space="0" w:color="auto"/>
            <w:bottom w:val="none" w:sz="0" w:space="0" w:color="auto"/>
            <w:right w:val="none" w:sz="0" w:space="0" w:color="auto"/>
          </w:divBdr>
        </w:div>
        <w:div w:id="1579250706">
          <w:marLeft w:val="0"/>
          <w:marRight w:val="0"/>
          <w:marTop w:val="0"/>
          <w:marBottom w:val="0"/>
          <w:divBdr>
            <w:top w:val="none" w:sz="0" w:space="0" w:color="auto"/>
            <w:left w:val="none" w:sz="0" w:space="0" w:color="auto"/>
            <w:bottom w:val="none" w:sz="0" w:space="0" w:color="auto"/>
            <w:right w:val="none" w:sz="0" w:space="0" w:color="auto"/>
          </w:divBdr>
        </w:div>
        <w:div w:id="1897230296">
          <w:marLeft w:val="0"/>
          <w:marRight w:val="0"/>
          <w:marTop w:val="0"/>
          <w:marBottom w:val="0"/>
          <w:divBdr>
            <w:top w:val="none" w:sz="0" w:space="0" w:color="auto"/>
            <w:left w:val="none" w:sz="0" w:space="0" w:color="auto"/>
            <w:bottom w:val="none" w:sz="0" w:space="0" w:color="auto"/>
            <w:right w:val="none" w:sz="0" w:space="0" w:color="auto"/>
          </w:divBdr>
        </w:div>
        <w:div w:id="1415974064">
          <w:marLeft w:val="0"/>
          <w:marRight w:val="0"/>
          <w:marTop w:val="0"/>
          <w:marBottom w:val="0"/>
          <w:divBdr>
            <w:top w:val="none" w:sz="0" w:space="0" w:color="auto"/>
            <w:left w:val="none" w:sz="0" w:space="0" w:color="auto"/>
            <w:bottom w:val="none" w:sz="0" w:space="0" w:color="auto"/>
            <w:right w:val="none" w:sz="0" w:space="0" w:color="auto"/>
          </w:divBdr>
        </w:div>
        <w:div w:id="1063483789">
          <w:marLeft w:val="0"/>
          <w:marRight w:val="0"/>
          <w:marTop w:val="0"/>
          <w:marBottom w:val="0"/>
          <w:divBdr>
            <w:top w:val="none" w:sz="0" w:space="0" w:color="auto"/>
            <w:left w:val="none" w:sz="0" w:space="0" w:color="auto"/>
            <w:bottom w:val="none" w:sz="0" w:space="0" w:color="auto"/>
            <w:right w:val="none" w:sz="0" w:space="0" w:color="auto"/>
          </w:divBdr>
        </w:div>
        <w:div w:id="995766222">
          <w:marLeft w:val="0"/>
          <w:marRight w:val="0"/>
          <w:marTop w:val="0"/>
          <w:marBottom w:val="0"/>
          <w:divBdr>
            <w:top w:val="none" w:sz="0" w:space="0" w:color="auto"/>
            <w:left w:val="none" w:sz="0" w:space="0" w:color="auto"/>
            <w:bottom w:val="none" w:sz="0" w:space="0" w:color="auto"/>
            <w:right w:val="none" w:sz="0" w:space="0" w:color="auto"/>
          </w:divBdr>
        </w:div>
        <w:div w:id="424228937">
          <w:marLeft w:val="0"/>
          <w:marRight w:val="0"/>
          <w:marTop w:val="0"/>
          <w:marBottom w:val="0"/>
          <w:divBdr>
            <w:top w:val="none" w:sz="0" w:space="0" w:color="auto"/>
            <w:left w:val="none" w:sz="0" w:space="0" w:color="auto"/>
            <w:bottom w:val="none" w:sz="0" w:space="0" w:color="auto"/>
            <w:right w:val="none" w:sz="0" w:space="0" w:color="auto"/>
          </w:divBdr>
        </w:div>
        <w:div w:id="1903253791">
          <w:marLeft w:val="0"/>
          <w:marRight w:val="0"/>
          <w:marTop w:val="0"/>
          <w:marBottom w:val="0"/>
          <w:divBdr>
            <w:top w:val="none" w:sz="0" w:space="0" w:color="auto"/>
            <w:left w:val="none" w:sz="0" w:space="0" w:color="auto"/>
            <w:bottom w:val="none" w:sz="0" w:space="0" w:color="auto"/>
            <w:right w:val="none" w:sz="0" w:space="0" w:color="auto"/>
          </w:divBdr>
        </w:div>
        <w:div w:id="684596308">
          <w:marLeft w:val="0"/>
          <w:marRight w:val="0"/>
          <w:marTop w:val="0"/>
          <w:marBottom w:val="0"/>
          <w:divBdr>
            <w:top w:val="none" w:sz="0" w:space="0" w:color="auto"/>
            <w:left w:val="none" w:sz="0" w:space="0" w:color="auto"/>
            <w:bottom w:val="none" w:sz="0" w:space="0" w:color="auto"/>
            <w:right w:val="none" w:sz="0" w:space="0" w:color="auto"/>
          </w:divBdr>
        </w:div>
        <w:div w:id="1702703716">
          <w:marLeft w:val="0"/>
          <w:marRight w:val="0"/>
          <w:marTop w:val="0"/>
          <w:marBottom w:val="0"/>
          <w:divBdr>
            <w:top w:val="none" w:sz="0" w:space="0" w:color="auto"/>
            <w:left w:val="none" w:sz="0" w:space="0" w:color="auto"/>
            <w:bottom w:val="none" w:sz="0" w:space="0" w:color="auto"/>
            <w:right w:val="none" w:sz="0" w:space="0" w:color="auto"/>
          </w:divBdr>
        </w:div>
        <w:div w:id="847788130">
          <w:marLeft w:val="0"/>
          <w:marRight w:val="0"/>
          <w:marTop w:val="0"/>
          <w:marBottom w:val="0"/>
          <w:divBdr>
            <w:top w:val="none" w:sz="0" w:space="0" w:color="auto"/>
            <w:left w:val="none" w:sz="0" w:space="0" w:color="auto"/>
            <w:bottom w:val="none" w:sz="0" w:space="0" w:color="auto"/>
            <w:right w:val="none" w:sz="0" w:space="0" w:color="auto"/>
          </w:divBdr>
        </w:div>
        <w:div w:id="783771603">
          <w:marLeft w:val="0"/>
          <w:marRight w:val="0"/>
          <w:marTop w:val="0"/>
          <w:marBottom w:val="0"/>
          <w:divBdr>
            <w:top w:val="none" w:sz="0" w:space="0" w:color="auto"/>
            <w:left w:val="none" w:sz="0" w:space="0" w:color="auto"/>
            <w:bottom w:val="none" w:sz="0" w:space="0" w:color="auto"/>
            <w:right w:val="none" w:sz="0" w:space="0" w:color="auto"/>
          </w:divBdr>
        </w:div>
        <w:div w:id="993216136">
          <w:marLeft w:val="0"/>
          <w:marRight w:val="0"/>
          <w:marTop w:val="0"/>
          <w:marBottom w:val="0"/>
          <w:divBdr>
            <w:top w:val="none" w:sz="0" w:space="0" w:color="auto"/>
            <w:left w:val="none" w:sz="0" w:space="0" w:color="auto"/>
            <w:bottom w:val="none" w:sz="0" w:space="0" w:color="auto"/>
            <w:right w:val="none" w:sz="0" w:space="0" w:color="auto"/>
          </w:divBdr>
        </w:div>
        <w:div w:id="1804149711">
          <w:marLeft w:val="0"/>
          <w:marRight w:val="0"/>
          <w:marTop w:val="0"/>
          <w:marBottom w:val="0"/>
          <w:divBdr>
            <w:top w:val="none" w:sz="0" w:space="0" w:color="auto"/>
            <w:left w:val="none" w:sz="0" w:space="0" w:color="auto"/>
            <w:bottom w:val="none" w:sz="0" w:space="0" w:color="auto"/>
            <w:right w:val="none" w:sz="0" w:space="0" w:color="auto"/>
          </w:divBdr>
        </w:div>
        <w:div w:id="1437401788">
          <w:marLeft w:val="0"/>
          <w:marRight w:val="0"/>
          <w:marTop w:val="0"/>
          <w:marBottom w:val="0"/>
          <w:divBdr>
            <w:top w:val="none" w:sz="0" w:space="0" w:color="auto"/>
            <w:left w:val="none" w:sz="0" w:space="0" w:color="auto"/>
            <w:bottom w:val="none" w:sz="0" w:space="0" w:color="auto"/>
            <w:right w:val="none" w:sz="0" w:space="0" w:color="auto"/>
          </w:divBdr>
        </w:div>
        <w:div w:id="1543635258">
          <w:marLeft w:val="0"/>
          <w:marRight w:val="0"/>
          <w:marTop w:val="0"/>
          <w:marBottom w:val="0"/>
          <w:divBdr>
            <w:top w:val="none" w:sz="0" w:space="0" w:color="auto"/>
            <w:left w:val="none" w:sz="0" w:space="0" w:color="auto"/>
            <w:bottom w:val="none" w:sz="0" w:space="0" w:color="auto"/>
            <w:right w:val="none" w:sz="0" w:space="0" w:color="auto"/>
          </w:divBdr>
        </w:div>
        <w:div w:id="115415607">
          <w:marLeft w:val="0"/>
          <w:marRight w:val="0"/>
          <w:marTop w:val="0"/>
          <w:marBottom w:val="0"/>
          <w:divBdr>
            <w:top w:val="none" w:sz="0" w:space="0" w:color="auto"/>
            <w:left w:val="none" w:sz="0" w:space="0" w:color="auto"/>
            <w:bottom w:val="none" w:sz="0" w:space="0" w:color="auto"/>
            <w:right w:val="none" w:sz="0" w:space="0" w:color="auto"/>
          </w:divBdr>
        </w:div>
        <w:div w:id="1045716223">
          <w:marLeft w:val="0"/>
          <w:marRight w:val="0"/>
          <w:marTop w:val="0"/>
          <w:marBottom w:val="0"/>
          <w:divBdr>
            <w:top w:val="none" w:sz="0" w:space="0" w:color="auto"/>
            <w:left w:val="none" w:sz="0" w:space="0" w:color="auto"/>
            <w:bottom w:val="none" w:sz="0" w:space="0" w:color="auto"/>
            <w:right w:val="none" w:sz="0" w:space="0" w:color="auto"/>
          </w:divBdr>
        </w:div>
        <w:div w:id="1069113684">
          <w:marLeft w:val="0"/>
          <w:marRight w:val="0"/>
          <w:marTop w:val="0"/>
          <w:marBottom w:val="0"/>
          <w:divBdr>
            <w:top w:val="none" w:sz="0" w:space="0" w:color="auto"/>
            <w:left w:val="none" w:sz="0" w:space="0" w:color="auto"/>
            <w:bottom w:val="none" w:sz="0" w:space="0" w:color="auto"/>
            <w:right w:val="none" w:sz="0" w:space="0" w:color="auto"/>
          </w:divBdr>
        </w:div>
        <w:div w:id="2081168174">
          <w:marLeft w:val="0"/>
          <w:marRight w:val="0"/>
          <w:marTop w:val="0"/>
          <w:marBottom w:val="0"/>
          <w:divBdr>
            <w:top w:val="none" w:sz="0" w:space="0" w:color="auto"/>
            <w:left w:val="none" w:sz="0" w:space="0" w:color="auto"/>
            <w:bottom w:val="none" w:sz="0" w:space="0" w:color="auto"/>
            <w:right w:val="none" w:sz="0" w:space="0" w:color="auto"/>
          </w:divBdr>
        </w:div>
        <w:div w:id="1346322411">
          <w:marLeft w:val="0"/>
          <w:marRight w:val="0"/>
          <w:marTop w:val="0"/>
          <w:marBottom w:val="0"/>
          <w:divBdr>
            <w:top w:val="none" w:sz="0" w:space="0" w:color="auto"/>
            <w:left w:val="none" w:sz="0" w:space="0" w:color="auto"/>
            <w:bottom w:val="none" w:sz="0" w:space="0" w:color="auto"/>
            <w:right w:val="none" w:sz="0" w:space="0" w:color="auto"/>
          </w:divBdr>
        </w:div>
        <w:div w:id="1131704209">
          <w:marLeft w:val="0"/>
          <w:marRight w:val="0"/>
          <w:marTop w:val="0"/>
          <w:marBottom w:val="0"/>
          <w:divBdr>
            <w:top w:val="none" w:sz="0" w:space="0" w:color="auto"/>
            <w:left w:val="none" w:sz="0" w:space="0" w:color="auto"/>
            <w:bottom w:val="none" w:sz="0" w:space="0" w:color="auto"/>
            <w:right w:val="none" w:sz="0" w:space="0" w:color="auto"/>
          </w:divBdr>
        </w:div>
        <w:div w:id="1073241727">
          <w:marLeft w:val="0"/>
          <w:marRight w:val="0"/>
          <w:marTop w:val="0"/>
          <w:marBottom w:val="0"/>
          <w:divBdr>
            <w:top w:val="none" w:sz="0" w:space="0" w:color="auto"/>
            <w:left w:val="none" w:sz="0" w:space="0" w:color="auto"/>
            <w:bottom w:val="none" w:sz="0" w:space="0" w:color="auto"/>
            <w:right w:val="none" w:sz="0" w:space="0" w:color="auto"/>
          </w:divBdr>
        </w:div>
        <w:div w:id="1385982408">
          <w:marLeft w:val="0"/>
          <w:marRight w:val="0"/>
          <w:marTop w:val="0"/>
          <w:marBottom w:val="0"/>
          <w:divBdr>
            <w:top w:val="none" w:sz="0" w:space="0" w:color="auto"/>
            <w:left w:val="none" w:sz="0" w:space="0" w:color="auto"/>
            <w:bottom w:val="none" w:sz="0" w:space="0" w:color="auto"/>
            <w:right w:val="none" w:sz="0" w:space="0" w:color="auto"/>
          </w:divBdr>
        </w:div>
        <w:div w:id="1443501881">
          <w:marLeft w:val="0"/>
          <w:marRight w:val="0"/>
          <w:marTop w:val="0"/>
          <w:marBottom w:val="0"/>
          <w:divBdr>
            <w:top w:val="none" w:sz="0" w:space="0" w:color="auto"/>
            <w:left w:val="none" w:sz="0" w:space="0" w:color="auto"/>
            <w:bottom w:val="none" w:sz="0" w:space="0" w:color="auto"/>
            <w:right w:val="none" w:sz="0" w:space="0" w:color="auto"/>
          </w:divBdr>
        </w:div>
        <w:div w:id="2112119041">
          <w:marLeft w:val="0"/>
          <w:marRight w:val="0"/>
          <w:marTop w:val="0"/>
          <w:marBottom w:val="0"/>
          <w:divBdr>
            <w:top w:val="none" w:sz="0" w:space="0" w:color="auto"/>
            <w:left w:val="none" w:sz="0" w:space="0" w:color="auto"/>
            <w:bottom w:val="none" w:sz="0" w:space="0" w:color="auto"/>
            <w:right w:val="none" w:sz="0" w:space="0" w:color="auto"/>
          </w:divBdr>
        </w:div>
        <w:div w:id="367998572">
          <w:marLeft w:val="0"/>
          <w:marRight w:val="0"/>
          <w:marTop w:val="0"/>
          <w:marBottom w:val="0"/>
          <w:divBdr>
            <w:top w:val="none" w:sz="0" w:space="0" w:color="auto"/>
            <w:left w:val="none" w:sz="0" w:space="0" w:color="auto"/>
            <w:bottom w:val="none" w:sz="0" w:space="0" w:color="auto"/>
            <w:right w:val="none" w:sz="0" w:space="0" w:color="auto"/>
          </w:divBdr>
        </w:div>
        <w:div w:id="1444423251">
          <w:marLeft w:val="0"/>
          <w:marRight w:val="0"/>
          <w:marTop w:val="0"/>
          <w:marBottom w:val="0"/>
          <w:divBdr>
            <w:top w:val="none" w:sz="0" w:space="0" w:color="auto"/>
            <w:left w:val="none" w:sz="0" w:space="0" w:color="auto"/>
            <w:bottom w:val="none" w:sz="0" w:space="0" w:color="auto"/>
            <w:right w:val="none" w:sz="0" w:space="0" w:color="auto"/>
          </w:divBdr>
        </w:div>
        <w:div w:id="1469862137">
          <w:marLeft w:val="0"/>
          <w:marRight w:val="0"/>
          <w:marTop w:val="0"/>
          <w:marBottom w:val="0"/>
          <w:divBdr>
            <w:top w:val="none" w:sz="0" w:space="0" w:color="auto"/>
            <w:left w:val="none" w:sz="0" w:space="0" w:color="auto"/>
            <w:bottom w:val="none" w:sz="0" w:space="0" w:color="auto"/>
            <w:right w:val="none" w:sz="0" w:space="0" w:color="auto"/>
          </w:divBdr>
        </w:div>
        <w:div w:id="1877886766">
          <w:marLeft w:val="0"/>
          <w:marRight w:val="0"/>
          <w:marTop w:val="0"/>
          <w:marBottom w:val="0"/>
          <w:divBdr>
            <w:top w:val="none" w:sz="0" w:space="0" w:color="auto"/>
            <w:left w:val="none" w:sz="0" w:space="0" w:color="auto"/>
            <w:bottom w:val="none" w:sz="0" w:space="0" w:color="auto"/>
            <w:right w:val="none" w:sz="0" w:space="0" w:color="auto"/>
          </w:divBdr>
        </w:div>
        <w:div w:id="1005473522">
          <w:marLeft w:val="0"/>
          <w:marRight w:val="0"/>
          <w:marTop w:val="0"/>
          <w:marBottom w:val="0"/>
          <w:divBdr>
            <w:top w:val="none" w:sz="0" w:space="0" w:color="auto"/>
            <w:left w:val="none" w:sz="0" w:space="0" w:color="auto"/>
            <w:bottom w:val="none" w:sz="0" w:space="0" w:color="auto"/>
            <w:right w:val="none" w:sz="0" w:space="0" w:color="auto"/>
          </w:divBdr>
        </w:div>
        <w:div w:id="906459780">
          <w:marLeft w:val="0"/>
          <w:marRight w:val="0"/>
          <w:marTop w:val="0"/>
          <w:marBottom w:val="0"/>
          <w:divBdr>
            <w:top w:val="none" w:sz="0" w:space="0" w:color="auto"/>
            <w:left w:val="none" w:sz="0" w:space="0" w:color="auto"/>
            <w:bottom w:val="none" w:sz="0" w:space="0" w:color="auto"/>
            <w:right w:val="none" w:sz="0" w:space="0" w:color="auto"/>
          </w:divBdr>
        </w:div>
        <w:div w:id="1218129932">
          <w:marLeft w:val="0"/>
          <w:marRight w:val="0"/>
          <w:marTop w:val="0"/>
          <w:marBottom w:val="0"/>
          <w:divBdr>
            <w:top w:val="none" w:sz="0" w:space="0" w:color="auto"/>
            <w:left w:val="none" w:sz="0" w:space="0" w:color="auto"/>
            <w:bottom w:val="none" w:sz="0" w:space="0" w:color="auto"/>
            <w:right w:val="none" w:sz="0" w:space="0" w:color="auto"/>
          </w:divBdr>
        </w:div>
        <w:div w:id="1330139222">
          <w:marLeft w:val="0"/>
          <w:marRight w:val="0"/>
          <w:marTop w:val="0"/>
          <w:marBottom w:val="0"/>
          <w:divBdr>
            <w:top w:val="none" w:sz="0" w:space="0" w:color="auto"/>
            <w:left w:val="none" w:sz="0" w:space="0" w:color="auto"/>
            <w:bottom w:val="none" w:sz="0" w:space="0" w:color="auto"/>
            <w:right w:val="none" w:sz="0" w:space="0" w:color="auto"/>
          </w:divBdr>
        </w:div>
        <w:div w:id="567228031">
          <w:marLeft w:val="0"/>
          <w:marRight w:val="0"/>
          <w:marTop w:val="0"/>
          <w:marBottom w:val="0"/>
          <w:divBdr>
            <w:top w:val="none" w:sz="0" w:space="0" w:color="auto"/>
            <w:left w:val="none" w:sz="0" w:space="0" w:color="auto"/>
            <w:bottom w:val="none" w:sz="0" w:space="0" w:color="auto"/>
            <w:right w:val="none" w:sz="0" w:space="0" w:color="auto"/>
          </w:divBdr>
        </w:div>
        <w:div w:id="951673195">
          <w:marLeft w:val="0"/>
          <w:marRight w:val="0"/>
          <w:marTop w:val="0"/>
          <w:marBottom w:val="0"/>
          <w:divBdr>
            <w:top w:val="none" w:sz="0" w:space="0" w:color="auto"/>
            <w:left w:val="none" w:sz="0" w:space="0" w:color="auto"/>
            <w:bottom w:val="none" w:sz="0" w:space="0" w:color="auto"/>
            <w:right w:val="none" w:sz="0" w:space="0" w:color="auto"/>
          </w:divBdr>
        </w:div>
        <w:div w:id="1997956841">
          <w:marLeft w:val="0"/>
          <w:marRight w:val="0"/>
          <w:marTop w:val="0"/>
          <w:marBottom w:val="0"/>
          <w:divBdr>
            <w:top w:val="none" w:sz="0" w:space="0" w:color="auto"/>
            <w:left w:val="none" w:sz="0" w:space="0" w:color="auto"/>
            <w:bottom w:val="none" w:sz="0" w:space="0" w:color="auto"/>
            <w:right w:val="none" w:sz="0" w:space="0" w:color="auto"/>
          </w:divBdr>
        </w:div>
        <w:div w:id="389623076">
          <w:marLeft w:val="0"/>
          <w:marRight w:val="0"/>
          <w:marTop w:val="0"/>
          <w:marBottom w:val="0"/>
          <w:divBdr>
            <w:top w:val="none" w:sz="0" w:space="0" w:color="auto"/>
            <w:left w:val="none" w:sz="0" w:space="0" w:color="auto"/>
            <w:bottom w:val="none" w:sz="0" w:space="0" w:color="auto"/>
            <w:right w:val="none" w:sz="0" w:space="0" w:color="auto"/>
          </w:divBdr>
        </w:div>
        <w:div w:id="1200776343">
          <w:marLeft w:val="0"/>
          <w:marRight w:val="0"/>
          <w:marTop w:val="0"/>
          <w:marBottom w:val="0"/>
          <w:divBdr>
            <w:top w:val="none" w:sz="0" w:space="0" w:color="auto"/>
            <w:left w:val="none" w:sz="0" w:space="0" w:color="auto"/>
            <w:bottom w:val="none" w:sz="0" w:space="0" w:color="auto"/>
            <w:right w:val="none" w:sz="0" w:space="0" w:color="auto"/>
          </w:divBdr>
        </w:div>
        <w:div w:id="192546714">
          <w:marLeft w:val="0"/>
          <w:marRight w:val="0"/>
          <w:marTop w:val="0"/>
          <w:marBottom w:val="0"/>
          <w:divBdr>
            <w:top w:val="none" w:sz="0" w:space="0" w:color="auto"/>
            <w:left w:val="none" w:sz="0" w:space="0" w:color="auto"/>
            <w:bottom w:val="none" w:sz="0" w:space="0" w:color="auto"/>
            <w:right w:val="none" w:sz="0" w:space="0" w:color="auto"/>
          </w:divBdr>
        </w:div>
        <w:div w:id="468792037">
          <w:marLeft w:val="0"/>
          <w:marRight w:val="0"/>
          <w:marTop w:val="0"/>
          <w:marBottom w:val="0"/>
          <w:divBdr>
            <w:top w:val="none" w:sz="0" w:space="0" w:color="auto"/>
            <w:left w:val="none" w:sz="0" w:space="0" w:color="auto"/>
            <w:bottom w:val="none" w:sz="0" w:space="0" w:color="auto"/>
            <w:right w:val="none" w:sz="0" w:space="0" w:color="auto"/>
          </w:divBdr>
        </w:div>
      </w:divsChild>
    </w:div>
    <w:div w:id="517155990">
      <w:bodyDiv w:val="1"/>
      <w:marLeft w:val="0"/>
      <w:marRight w:val="0"/>
      <w:marTop w:val="0"/>
      <w:marBottom w:val="0"/>
      <w:divBdr>
        <w:top w:val="none" w:sz="0" w:space="0" w:color="auto"/>
        <w:left w:val="none" w:sz="0" w:space="0" w:color="auto"/>
        <w:bottom w:val="none" w:sz="0" w:space="0" w:color="auto"/>
        <w:right w:val="none" w:sz="0" w:space="0" w:color="auto"/>
      </w:divBdr>
      <w:divsChild>
        <w:div w:id="275522512">
          <w:marLeft w:val="0"/>
          <w:marRight w:val="0"/>
          <w:marTop w:val="0"/>
          <w:marBottom w:val="0"/>
          <w:divBdr>
            <w:top w:val="none" w:sz="0" w:space="0" w:color="auto"/>
            <w:left w:val="none" w:sz="0" w:space="0" w:color="auto"/>
            <w:bottom w:val="none" w:sz="0" w:space="0" w:color="auto"/>
            <w:right w:val="none" w:sz="0" w:space="0" w:color="auto"/>
          </w:divBdr>
        </w:div>
        <w:div w:id="1988168572">
          <w:marLeft w:val="0"/>
          <w:marRight w:val="0"/>
          <w:marTop w:val="0"/>
          <w:marBottom w:val="0"/>
          <w:divBdr>
            <w:top w:val="none" w:sz="0" w:space="0" w:color="auto"/>
            <w:left w:val="none" w:sz="0" w:space="0" w:color="auto"/>
            <w:bottom w:val="none" w:sz="0" w:space="0" w:color="auto"/>
            <w:right w:val="none" w:sz="0" w:space="0" w:color="auto"/>
          </w:divBdr>
        </w:div>
        <w:div w:id="567619923">
          <w:marLeft w:val="0"/>
          <w:marRight w:val="0"/>
          <w:marTop w:val="0"/>
          <w:marBottom w:val="0"/>
          <w:divBdr>
            <w:top w:val="none" w:sz="0" w:space="0" w:color="auto"/>
            <w:left w:val="none" w:sz="0" w:space="0" w:color="auto"/>
            <w:bottom w:val="none" w:sz="0" w:space="0" w:color="auto"/>
            <w:right w:val="none" w:sz="0" w:space="0" w:color="auto"/>
          </w:divBdr>
        </w:div>
        <w:div w:id="1658727206">
          <w:marLeft w:val="0"/>
          <w:marRight w:val="0"/>
          <w:marTop w:val="0"/>
          <w:marBottom w:val="0"/>
          <w:divBdr>
            <w:top w:val="none" w:sz="0" w:space="0" w:color="auto"/>
            <w:left w:val="none" w:sz="0" w:space="0" w:color="auto"/>
            <w:bottom w:val="none" w:sz="0" w:space="0" w:color="auto"/>
            <w:right w:val="none" w:sz="0" w:space="0" w:color="auto"/>
          </w:divBdr>
        </w:div>
        <w:div w:id="1436823736">
          <w:marLeft w:val="0"/>
          <w:marRight w:val="0"/>
          <w:marTop w:val="0"/>
          <w:marBottom w:val="0"/>
          <w:divBdr>
            <w:top w:val="none" w:sz="0" w:space="0" w:color="auto"/>
            <w:left w:val="none" w:sz="0" w:space="0" w:color="auto"/>
            <w:bottom w:val="none" w:sz="0" w:space="0" w:color="auto"/>
            <w:right w:val="none" w:sz="0" w:space="0" w:color="auto"/>
          </w:divBdr>
        </w:div>
        <w:div w:id="250240778">
          <w:marLeft w:val="0"/>
          <w:marRight w:val="0"/>
          <w:marTop w:val="0"/>
          <w:marBottom w:val="0"/>
          <w:divBdr>
            <w:top w:val="none" w:sz="0" w:space="0" w:color="auto"/>
            <w:left w:val="none" w:sz="0" w:space="0" w:color="auto"/>
            <w:bottom w:val="none" w:sz="0" w:space="0" w:color="auto"/>
            <w:right w:val="none" w:sz="0" w:space="0" w:color="auto"/>
          </w:divBdr>
        </w:div>
        <w:div w:id="498692962">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481192492">
          <w:marLeft w:val="0"/>
          <w:marRight w:val="0"/>
          <w:marTop w:val="0"/>
          <w:marBottom w:val="0"/>
          <w:divBdr>
            <w:top w:val="none" w:sz="0" w:space="0" w:color="auto"/>
            <w:left w:val="none" w:sz="0" w:space="0" w:color="auto"/>
            <w:bottom w:val="none" w:sz="0" w:space="0" w:color="auto"/>
            <w:right w:val="none" w:sz="0" w:space="0" w:color="auto"/>
          </w:divBdr>
        </w:div>
        <w:div w:id="55444878">
          <w:marLeft w:val="0"/>
          <w:marRight w:val="0"/>
          <w:marTop w:val="0"/>
          <w:marBottom w:val="0"/>
          <w:divBdr>
            <w:top w:val="none" w:sz="0" w:space="0" w:color="auto"/>
            <w:left w:val="none" w:sz="0" w:space="0" w:color="auto"/>
            <w:bottom w:val="none" w:sz="0" w:space="0" w:color="auto"/>
            <w:right w:val="none" w:sz="0" w:space="0" w:color="auto"/>
          </w:divBdr>
        </w:div>
        <w:div w:id="807087937">
          <w:marLeft w:val="0"/>
          <w:marRight w:val="0"/>
          <w:marTop w:val="0"/>
          <w:marBottom w:val="0"/>
          <w:divBdr>
            <w:top w:val="none" w:sz="0" w:space="0" w:color="auto"/>
            <w:left w:val="none" w:sz="0" w:space="0" w:color="auto"/>
            <w:bottom w:val="none" w:sz="0" w:space="0" w:color="auto"/>
            <w:right w:val="none" w:sz="0" w:space="0" w:color="auto"/>
          </w:divBdr>
        </w:div>
        <w:div w:id="1503810757">
          <w:marLeft w:val="0"/>
          <w:marRight w:val="0"/>
          <w:marTop w:val="0"/>
          <w:marBottom w:val="0"/>
          <w:divBdr>
            <w:top w:val="none" w:sz="0" w:space="0" w:color="auto"/>
            <w:left w:val="none" w:sz="0" w:space="0" w:color="auto"/>
            <w:bottom w:val="none" w:sz="0" w:space="0" w:color="auto"/>
            <w:right w:val="none" w:sz="0" w:space="0" w:color="auto"/>
          </w:divBdr>
        </w:div>
        <w:div w:id="429936995">
          <w:marLeft w:val="0"/>
          <w:marRight w:val="0"/>
          <w:marTop w:val="0"/>
          <w:marBottom w:val="0"/>
          <w:divBdr>
            <w:top w:val="none" w:sz="0" w:space="0" w:color="auto"/>
            <w:left w:val="none" w:sz="0" w:space="0" w:color="auto"/>
            <w:bottom w:val="none" w:sz="0" w:space="0" w:color="auto"/>
            <w:right w:val="none" w:sz="0" w:space="0" w:color="auto"/>
          </w:divBdr>
        </w:div>
        <w:div w:id="1448309045">
          <w:marLeft w:val="0"/>
          <w:marRight w:val="0"/>
          <w:marTop w:val="0"/>
          <w:marBottom w:val="0"/>
          <w:divBdr>
            <w:top w:val="none" w:sz="0" w:space="0" w:color="auto"/>
            <w:left w:val="none" w:sz="0" w:space="0" w:color="auto"/>
            <w:bottom w:val="none" w:sz="0" w:space="0" w:color="auto"/>
            <w:right w:val="none" w:sz="0" w:space="0" w:color="auto"/>
          </w:divBdr>
        </w:div>
        <w:div w:id="455298724">
          <w:marLeft w:val="0"/>
          <w:marRight w:val="0"/>
          <w:marTop w:val="0"/>
          <w:marBottom w:val="0"/>
          <w:divBdr>
            <w:top w:val="none" w:sz="0" w:space="0" w:color="auto"/>
            <w:left w:val="none" w:sz="0" w:space="0" w:color="auto"/>
            <w:bottom w:val="none" w:sz="0" w:space="0" w:color="auto"/>
            <w:right w:val="none" w:sz="0" w:space="0" w:color="auto"/>
          </w:divBdr>
        </w:div>
        <w:div w:id="24450029">
          <w:marLeft w:val="0"/>
          <w:marRight w:val="0"/>
          <w:marTop w:val="0"/>
          <w:marBottom w:val="0"/>
          <w:divBdr>
            <w:top w:val="none" w:sz="0" w:space="0" w:color="auto"/>
            <w:left w:val="none" w:sz="0" w:space="0" w:color="auto"/>
            <w:bottom w:val="none" w:sz="0" w:space="0" w:color="auto"/>
            <w:right w:val="none" w:sz="0" w:space="0" w:color="auto"/>
          </w:divBdr>
        </w:div>
        <w:div w:id="22440302">
          <w:marLeft w:val="0"/>
          <w:marRight w:val="0"/>
          <w:marTop w:val="0"/>
          <w:marBottom w:val="0"/>
          <w:divBdr>
            <w:top w:val="none" w:sz="0" w:space="0" w:color="auto"/>
            <w:left w:val="none" w:sz="0" w:space="0" w:color="auto"/>
            <w:bottom w:val="none" w:sz="0" w:space="0" w:color="auto"/>
            <w:right w:val="none" w:sz="0" w:space="0" w:color="auto"/>
          </w:divBdr>
        </w:div>
        <w:div w:id="1536389097">
          <w:marLeft w:val="0"/>
          <w:marRight w:val="0"/>
          <w:marTop w:val="0"/>
          <w:marBottom w:val="0"/>
          <w:divBdr>
            <w:top w:val="none" w:sz="0" w:space="0" w:color="auto"/>
            <w:left w:val="none" w:sz="0" w:space="0" w:color="auto"/>
            <w:bottom w:val="none" w:sz="0" w:space="0" w:color="auto"/>
            <w:right w:val="none" w:sz="0" w:space="0" w:color="auto"/>
          </w:divBdr>
        </w:div>
        <w:div w:id="1483618227">
          <w:marLeft w:val="0"/>
          <w:marRight w:val="0"/>
          <w:marTop w:val="0"/>
          <w:marBottom w:val="0"/>
          <w:divBdr>
            <w:top w:val="none" w:sz="0" w:space="0" w:color="auto"/>
            <w:left w:val="none" w:sz="0" w:space="0" w:color="auto"/>
            <w:bottom w:val="none" w:sz="0" w:space="0" w:color="auto"/>
            <w:right w:val="none" w:sz="0" w:space="0" w:color="auto"/>
          </w:divBdr>
        </w:div>
        <w:div w:id="1537813854">
          <w:marLeft w:val="0"/>
          <w:marRight w:val="0"/>
          <w:marTop w:val="0"/>
          <w:marBottom w:val="0"/>
          <w:divBdr>
            <w:top w:val="none" w:sz="0" w:space="0" w:color="auto"/>
            <w:left w:val="none" w:sz="0" w:space="0" w:color="auto"/>
            <w:bottom w:val="none" w:sz="0" w:space="0" w:color="auto"/>
            <w:right w:val="none" w:sz="0" w:space="0" w:color="auto"/>
          </w:divBdr>
        </w:div>
        <w:div w:id="91164912">
          <w:marLeft w:val="0"/>
          <w:marRight w:val="0"/>
          <w:marTop w:val="0"/>
          <w:marBottom w:val="0"/>
          <w:divBdr>
            <w:top w:val="none" w:sz="0" w:space="0" w:color="auto"/>
            <w:left w:val="none" w:sz="0" w:space="0" w:color="auto"/>
            <w:bottom w:val="none" w:sz="0" w:space="0" w:color="auto"/>
            <w:right w:val="none" w:sz="0" w:space="0" w:color="auto"/>
          </w:divBdr>
        </w:div>
        <w:div w:id="1382250331">
          <w:marLeft w:val="0"/>
          <w:marRight w:val="0"/>
          <w:marTop w:val="0"/>
          <w:marBottom w:val="0"/>
          <w:divBdr>
            <w:top w:val="none" w:sz="0" w:space="0" w:color="auto"/>
            <w:left w:val="none" w:sz="0" w:space="0" w:color="auto"/>
            <w:bottom w:val="none" w:sz="0" w:space="0" w:color="auto"/>
            <w:right w:val="none" w:sz="0" w:space="0" w:color="auto"/>
          </w:divBdr>
        </w:div>
        <w:div w:id="2103986336">
          <w:marLeft w:val="0"/>
          <w:marRight w:val="0"/>
          <w:marTop w:val="0"/>
          <w:marBottom w:val="0"/>
          <w:divBdr>
            <w:top w:val="none" w:sz="0" w:space="0" w:color="auto"/>
            <w:left w:val="none" w:sz="0" w:space="0" w:color="auto"/>
            <w:bottom w:val="none" w:sz="0" w:space="0" w:color="auto"/>
            <w:right w:val="none" w:sz="0" w:space="0" w:color="auto"/>
          </w:divBdr>
        </w:div>
        <w:div w:id="889733151">
          <w:marLeft w:val="0"/>
          <w:marRight w:val="0"/>
          <w:marTop w:val="0"/>
          <w:marBottom w:val="0"/>
          <w:divBdr>
            <w:top w:val="none" w:sz="0" w:space="0" w:color="auto"/>
            <w:left w:val="none" w:sz="0" w:space="0" w:color="auto"/>
            <w:bottom w:val="none" w:sz="0" w:space="0" w:color="auto"/>
            <w:right w:val="none" w:sz="0" w:space="0" w:color="auto"/>
          </w:divBdr>
        </w:div>
        <w:div w:id="1896039267">
          <w:marLeft w:val="0"/>
          <w:marRight w:val="0"/>
          <w:marTop w:val="0"/>
          <w:marBottom w:val="0"/>
          <w:divBdr>
            <w:top w:val="none" w:sz="0" w:space="0" w:color="auto"/>
            <w:left w:val="none" w:sz="0" w:space="0" w:color="auto"/>
            <w:bottom w:val="none" w:sz="0" w:space="0" w:color="auto"/>
            <w:right w:val="none" w:sz="0" w:space="0" w:color="auto"/>
          </w:divBdr>
        </w:div>
        <w:div w:id="1063912656">
          <w:marLeft w:val="0"/>
          <w:marRight w:val="0"/>
          <w:marTop w:val="0"/>
          <w:marBottom w:val="0"/>
          <w:divBdr>
            <w:top w:val="none" w:sz="0" w:space="0" w:color="auto"/>
            <w:left w:val="none" w:sz="0" w:space="0" w:color="auto"/>
            <w:bottom w:val="none" w:sz="0" w:space="0" w:color="auto"/>
            <w:right w:val="none" w:sz="0" w:space="0" w:color="auto"/>
          </w:divBdr>
        </w:div>
        <w:div w:id="741026858">
          <w:marLeft w:val="0"/>
          <w:marRight w:val="0"/>
          <w:marTop w:val="0"/>
          <w:marBottom w:val="0"/>
          <w:divBdr>
            <w:top w:val="none" w:sz="0" w:space="0" w:color="auto"/>
            <w:left w:val="none" w:sz="0" w:space="0" w:color="auto"/>
            <w:bottom w:val="none" w:sz="0" w:space="0" w:color="auto"/>
            <w:right w:val="none" w:sz="0" w:space="0" w:color="auto"/>
          </w:divBdr>
        </w:div>
        <w:div w:id="1325401645">
          <w:marLeft w:val="0"/>
          <w:marRight w:val="0"/>
          <w:marTop w:val="0"/>
          <w:marBottom w:val="0"/>
          <w:divBdr>
            <w:top w:val="none" w:sz="0" w:space="0" w:color="auto"/>
            <w:left w:val="none" w:sz="0" w:space="0" w:color="auto"/>
            <w:bottom w:val="none" w:sz="0" w:space="0" w:color="auto"/>
            <w:right w:val="none" w:sz="0" w:space="0" w:color="auto"/>
          </w:divBdr>
        </w:div>
        <w:div w:id="1745563966">
          <w:marLeft w:val="0"/>
          <w:marRight w:val="0"/>
          <w:marTop w:val="0"/>
          <w:marBottom w:val="0"/>
          <w:divBdr>
            <w:top w:val="none" w:sz="0" w:space="0" w:color="auto"/>
            <w:left w:val="none" w:sz="0" w:space="0" w:color="auto"/>
            <w:bottom w:val="none" w:sz="0" w:space="0" w:color="auto"/>
            <w:right w:val="none" w:sz="0" w:space="0" w:color="auto"/>
          </w:divBdr>
        </w:div>
        <w:div w:id="603225029">
          <w:marLeft w:val="0"/>
          <w:marRight w:val="0"/>
          <w:marTop w:val="0"/>
          <w:marBottom w:val="0"/>
          <w:divBdr>
            <w:top w:val="none" w:sz="0" w:space="0" w:color="auto"/>
            <w:left w:val="none" w:sz="0" w:space="0" w:color="auto"/>
            <w:bottom w:val="none" w:sz="0" w:space="0" w:color="auto"/>
            <w:right w:val="none" w:sz="0" w:space="0" w:color="auto"/>
          </w:divBdr>
        </w:div>
        <w:div w:id="1905220568">
          <w:marLeft w:val="0"/>
          <w:marRight w:val="0"/>
          <w:marTop w:val="0"/>
          <w:marBottom w:val="0"/>
          <w:divBdr>
            <w:top w:val="none" w:sz="0" w:space="0" w:color="auto"/>
            <w:left w:val="none" w:sz="0" w:space="0" w:color="auto"/>
            <w:bottom w:val="none" w:sz="0" w:space="0" w:color="auto"/>
            <w:right w:val="none" w:sz="0" w:space="0" w:color="auto"/>
          </w:divBdr>
        </w:div>
        <w:div w:id="173501552">
          <w:marLeft w:val="0"/>
          <w:marRight w:val="0"/>
          <w:marTop w:val="0"/>
          <w:marBottom w:val="0"/>
          <w:divBdr>
            <w:top w:val="none" w:sz="0" w:space="0" w:color="auto"/>
            <w:left w:val="none" w:sz="0" w:space="0" w:color="auto"/>
            <w:bottom w:val="none" w:sz="0" w:space="0" w:color="auto"/>
            <w:right w:val="none" w:sz="0" w:space="0" w:color="auto"/>
          </w:divBdr>
        </w:div>
        <w:div w:id="757211604">
          <w:marLeft w:val="0"/>
          <w:marRight w:val="0"/>
          <w:marTop w:val="0"/>
          <w:marBottom w:val="0"/>
          <w:divBdr>
            <w:top w:val="none" w:sz="0" w:space="0" w:color="auto"/>
            <w:left w:val="none" w:sz="0" w:space="0" w:color="auto"/>
            <w:bottom w:val="none" w:sz="0" w:space="0" w:color="auto"/>
            <w:right w:val="none" w:sz="0" w:space="0" w:color="auto"/>
          </w:divBdr>
        </w:div>
        <w:div w:id="1375541595">
          <w:marLeft w:val="0"/>
          <w:marRight w:val="0"/>
          <w:marTop w:val="0"/>
          <w:marBottom w:val="0"/>
          <w:divBdr>
            <w:top w:val="none" w:sz="0" w:space="0" w:color="auto"/>
            <w:left w:val="none" w:sz="0" w:space="0" w:color="auto"/>
            <w:bottom w:val="none" w:sz="0" w:space="0" w:color="auto"/>
            <w:right w:val="none" w:sz="0" w:space="0" w:color="auto"/>
          </w:divBdr>
        </w:div>
        <w:div w:id="1000618657">
          <w:marLeft w:val="0"/>
          <w:marRight w:val="0"/>
          <w:marTop w:val="0"/>
          <w:marBottom w:val="0"/>
          <w:divBdr>
            <w:top w:val="none" w:sz="0" w:space="0" w:color="auto"/>
            <w:left w:val="none" w:sz="0" w:space="0" w:color="auto"/>
            <w:bottom w:val="none" w:sz="0" w:space="0" w:color="auto"/>
            <w:right w:val="none" w:sz="0" w:space="0" w:color="auto"/>
          </w:divBdr>
        </w:div>
        <w:div w:id="955259445">
          <w:marLeft w:val="0"/>
          <w:marRight w:val="0"/>
          <w:marTop w:val="0"/>
          <w:marBottom w:val="0"/>
          <w:divBdr>
            <w:top w:val="none" w:sz="0" w:space="0" w:color="auto"/>
            <w:left w:val="none" w:sz="0" w:space="0" w:color="auto"/>
            <w:bottom w:val="none" w:sz="0" w:space="0" w:color="auto"/>
            <w:right w:val="none" w:sz="0" w:space="0" w:color="auto"/>
          </w:divBdr>
        </w:div>
        <w:div w:id="1783724936">
          <w:marLeft w:val="0"/>
          <w:marRight w:val="0"/>
          <w:marTop w:val="0"/>
          <w:marBottom w:val="0"/>
          <w:divBdr>
            <w:top w:val="none" w:sz="0" w:space="0" w:color="auto"/>
            <w:left w:val="none" w:sz="0" w:space="0" w:color="auto"/>
            <w:bottom w:val="none" w:sz="0" w:space="0" w:color="auto"/>
            <w:right w:val="none" w:sz="0" w:space="0" w:color="auto"/>
          </w:divBdr>
        </w:div>
        <w:div w:id="1211066846">
          <w:marLeft w:val="0"/>
          <w:marRight w:val="0"/>
          <w:marTop w:val="0"/>
          <w:marBottom w:val="0"/>
          <w:divBdr>
            <w:top w:val="none" w:sz="0" w:space="0" w:color="auto"/>
            <w:left w:val="none" w:sz="0" w:space="0" w:color="auto"/>
            <w:bottom w:val="none" w:sz="0" w:space="0" w:color="auto"/>
            <w:right w:val="none" w:sz="0" w:space="0" w:color="auto"/>
          </w:divBdr>
        </w:div>
        <w:div w:id="91822560">
          <w:marLeft w:val="0"/>
          <w:marRight w:val="0"/>
          <w:marTop w:val="0"/>
          <w:marBottom w:val="0"/>
          <w:divBdr>
            <w:top w:val="none" w:sz="0" w:space="0" w:color="auto"/>
            <w:left w:val="none" w:sz="0" w:space="0" w:color="auto"/>
            <w:bottom w:val="none" w:sz="0" w:space="0" w:color="auto"/>
            <w:right w:val="none" w:sz="0" w:space="0" w:color="auto"/>
          </w:divBdr>
        </w:div>
        <w:div w:id="909002201">
          <w:marLeft w:val="0"/>
          <w:marRight w:val="0"/>
          <w:marTop w:val="0"/>
          <w:marBottom w:val="0"/>
          <w:divBdr>
            <w:top w:val="none" w:sz="0" w:space="0" w:color="auto"/>
            <w:left w:val="none" w:sz="0" w:space="0" w:color="auto"/>
            <w:bottom w:val="none" w:sz="0" w:space="0" w:color="auto"/>
            <w:right w:val="none" w:sz="0" w:space="0" w:color="auto"/>
          </w:divBdr>
        </w:div>
        <w:div w:id="868295685">
          <w:marLeft w:val="0"/>
          <w:marRight w:val="0"/>
          <w:marTop w:val="0"/>
          <w:marBottom w:val="0"/>
          <w:divBdr>
            <w:top w:val="none" w:sz="0" w:space="0" w:color="auto"/>
            <w:left w:val="none" w:sz="0" w:space="0" w:color="auto"/>
            <w:bottom w:val="none" w:sz="0" w:space="0" w:color="auto"/>
            <w:right w:val="none" w:sz="0" w:space="0" w:color="auto"/>
          </w:divBdr>
        </w:div>
        <w:div w:id="1794395676">
          <w:marLeft w:val="0"/>
          <w:marRight w:val="0"/>
          <w:marTop w:val="0"/>
          <w:marBottom w:val="0"/>
          <w:divBdr>
            <w:top w:val="none" w:sz="0" w:space="0" w:color="auto"/>
            <w:left w:val="none" w:sz="0" w:space="0" w:color="auto"/>
            <w:bottom w:val="none" w:sz="0" w:space="0" w:color="auto"/>
            <w:right w:val="none" w:sz="0" w:space="0" w:color="auto"/>
          </w:divBdr>
        </w:div>
        <w:div w:id="736784128">
          <w:marLeft w:val="0"/>
          <w:marRight w:val="0"/>
          <w:marTop w:val="0"/>
          <w:marBottom w:val="0"/>
          <w:divBdr>
            <w:top w:val="none" w:sz="0" w:space="0" w:color="auto"/>
            <w:left w:val="none" w:sz="0" w:space="0" w:color="auto"/>
            <w:bottom w:val="none" w:sz="0" w:space="0" w:color="auto"/>
            <w:right w:val="none" w:sz="0" w:space="0" w:color="auto"/>
          </w:divBdr>
        </w:div>
        <w:div w:id="1785928859">
          <w:marLeft w:val="0"/>
          <w:marRight w:val="0"/>
          <w:marTop w:val="0"/>
          <w:marBottom w:val="0"/>
          <w:divBdr>
            <w:top w:val="none" w:sz="0" w:space="0" w:color="auto"/>
            <w:left w:val="none" w:sz="0" w:space="0" w:color="auto"/>
            <w:bottom w:val="none" w:sz="0" w:space="0" w:color="auto"/>
            <w:right w:val="none" w:sz="0" w:space="0" w:color="auto"/>
          </w:divBdr>
        </w:div>
        <w:div w:id="2126150052">
          <w:marLeft w:val="0"/>
          <w:marRight w:val="0"/>
          <w:marTop w:val="0"/>
          <w:marBottom w:val="0"/>
          <w:divBdr>
            <w:top w:val="none" w:sz="0" w:space="0" w:color="auto"/>
            <w:left w:val="none" w:sz="0" w:space="0" w:color="auto"/>
            <w:bottom w:val="none" w:sz="0" w:space="0" w:color="auto"/>
            <w:right w:val="none" w:sz="0" w:space="0" w:color="auto"/>
          </w:divBdr>
        </w:div>
        <w:div w:id="915239813">
          <w:marLeft w:val="0"/>
          <w:marRight w:val="0"/>
          <w:marTop w:val="0"/>
          <w:marBottom w:val="0"/>
          <w:divBdr>
            <w:top w:val="none" w:sz="0" w:space="0" w:color="auto"/>
            <w:left w:val="none" w:sz="0" w:space="0" w:color="auto"/>
            <w:bottom w:val="none" w:sz="0" w:space="0" w:color="auto"/>
            <w:right w:val="none" w:sz="0" w:space="0" w:color="auto"/>
          </w:divBdr>
        </w:div>
        <w:div w:id="1673945040">
          <w:marLeft w:val="0"/>
          <w:marRight w:val="0"/>
          <w:marTop w:val="0"/>
          <w:marBottom w:val="0"/>
          <w:divBdr>
            <w:top w:val="none" w:sz="0" w:space="0" w:color="auto"/>
            <w:left w:val="none" w:sz="0" w:space="0" w:color="auto"/>
            <w:bottom w:val="none" w:sz="0" w:space="0" w:color="auto"/>
            <w:right w:val="none" w:sz="0" w:space="0" w:color="auto"/>
          </w:divBdr>
        </w:div>
        <w:div w:id="1377199671">
          <w:marLeft w:val="0"/>
          <w:marRight w:val="0"/>
          <w:marTop w:val="0"/>
          <w:marBottom w:val="0"/>
          <w:divBdr>
            <w:top w:val="none" w:sz="0" w:space="0" w:color="auto"/>
            <w:left w:val="none" w:sz="0" w:space="0" w:color="auto"/>
            <w:bottom w:val="none" w:sz="0" w:space="0" w:color="auto"/>
            <w:right w:val="none" w:sz="0" w:space="0" w:color="auto"/>
          </w:divBdr>
        </w:div>
        <w:div w:id="1832604134">
          <w:marLeft w:val="0"/>
          <w:marRight w:val="0"/>
          <w:marTop w:val="0"/>
          <w:marBottom w:val="0"/>
          <w:divBdr>
            <w:top w:val="none" w:sz="0" w:space="0" w:color="auto"/>
            <w:left w:val="none" w:sz="0" w:space="0" w:color="auto"/>
            <w:bottom w:val="none" w:sz="0" w:space="0" w:color="auto"/>
            <w:right w:val="none" w:sz="0" w:space="0" w:color="auto"/>
          </w:divBdr>
        </w:div>
        <w:div w:id="1925449408">
          <w:marLeft w:val="0"/>
          <w:marRight w:val="0"/>
          <w:marTop w:val="0"/>
          <w:marBottom w:val="0"/>
          <w:divBdr>
            <w:top w:val="none" w:sz="0" w:space="0" w:color="auto"/>
            <w:left w:val="none" w:sz="0" w:space="0" w:color="auto"/>
            <w:bottom w:val="none" w:sz="0" w:space="0" w:color="auto"/>
            <w:right w:val="none" w:sz="0" w:space="0" w:color="auto"/>
          </w:divBdr>
        </w:div>
        <w:div w:id="2014448587">
          <w:marLeft w:val="0"/>
          <w:marRight w:val="0"/>
          <w:marTop w:val="0"/>
          <w:marBottom w:val="0"/>
          <w:divBdr>
            <w:top w:val="none" w:sz="0" w:space="0" w:color="auto"/>
            <w:left w:val="none" w:sz="0" w:space="0" w:color="auto"/>
            <w:bottom w:val="none" w:sz="0" w:space="0" w:color="auto"/>
            <w:right w:val="none" w:sz="0" w:space="0" w:color="auto"/>
          </w:divBdr>
        </w:div>
        <w:div w:id="1736852871">
          <w:marLeft w:val="0"/>
          <w:marRight w:val="0"/>
          <w:marTop w:val="0"/>
          <w:marBottom w:val="0"/>
          <w:divBdr>
            <w:top w:val="none" w:sz="0" w:space="0" w:color="auto"/>
            <w:left w:val="none" w:sz="0" w:space="0" w:color="auto"/>
            <w:bottom w:val="none" w:sz="0" w:space="0" w:color="auto"/>
            <w:right w:val="none" w:sz="0" w:space="0" w:color="auto"/>
          </w:divBdr>
        </w:div>
        <w:div w:id="1505051400">
          <w:marLeft w:val="0"/>
          <w:marRight w:val="0"/>
          <w:marTop w:val="0"/>
          <w:marBottom w:val="0"/>
          <w:divBdr>
            <w:top w:val="none" w:sz="0" w:space="0" w:color="auto"/>
            <w:left w:val="none" w:sz="0" w:space="0" w:color="auto"/>
            <w:bottom w:val="none" w:sz="0" w:space="0" w:color="auto"/>
            <w:right w:val="none" w:sz="0" w:space="0" w:color="auto"/>
          </w:divBdr>
        </w:div>
        <w:div w:id="326636439">
          <w:marLeft w:val="0"/>
          <w:marRight w:val="0"/>
          <w:marTop w:val="0"/>
          <w:marBottom w:val="0"/>
          <w:divBdr>
            <w:top w:val="none" w:sz="0" w:space="0" w:color="auto"/>
            <w:left w:val="none" w:sz="0" w:space="0" w:color="auto"/>
            <w:bottom w:val="none" w:sz="0" w:space="0" w:color="auto"/>
            <w:right w:val="none" w:sz="0" w:space="0" w:color="auto"/>
          </w:divBdr>
        </w:div>
        <w:div w:id="525485285">
          <w:marLeft w:val="0"/>
          <w:marRight w:val="0"/>
          <w:marTop w:val="0"/>
          <w:marBottom w:val="0"/>
          <w:divBdr>
            <w:top w:val="none" w:sz="0" w:space="0" w:color="auto"/>
            <w:left w:val="none" w:sz="0" w:space="0" w:color="auto"/>
            <w:bottom w:val="none" w:sz="0" w:space="0" w:color="auto"/>
            <w:right w:val="none" w:sz="0" w:space="0" w:color="auto"/>
          </w:divBdr>
        </w:div>
        <w:div w:id="875122590">
          <w:marLeft w:val="0"/>
          <w:marRight w:val="0"/>
          <w:marTop w:val="0"/>
          <w:marBottom w:val="0"/>
          <w:divBdr>
            <w:top w:val="none" w:sz="0" w:space="0" w:color="auto"/>
            <w:left w:val="none" w:sz="0" w:space="0" w:color="auto"/>
            <w:bottom w:val="none" w:sz="0" w:space="0" w:color="auto"/>
            <w:right w:val="none" w:sz="0" w:space="0" w:color="auto"/>
          </w:divBdr>
        </w:div>
        <w:div w:id="115372363">
          <w:marLeft w:val="0"/>
          <w:marRight w:val="0"/>
          <w:marTop w:val="0"/>
          <w:marBottom w:val="0"/>
          <w:divBdr>
            <w:top w:val="none" w:sz="0" w:space="0" w:color="auto"/>
            <w:left w:val="none" w:sz="0" w:space="0" w:color="auto"/>
            <w:bottom w:val="none" w:sz="0" w:space="0" w:color="auto"/>
            <w:right w:val="none" w:sz="0" w:space="0" w:color="auto"/>
          </w:divBdr>
        </w:div>
        <w:div w:id="1891065292">
          <w:marLeft w:val="0"/>
          <w:marRight w:val="0"/>
          <w:marTop w:val="0"/>
          <w:marBottom w:val="0"/>
          <w:divBdr>
            <w:top w:val="none" w:sz="0" w:space="0" w:color="auto"/>
            <w:left w:val="none" w:sz="0" w:space="0" w:color="auto"/>
            <w:bottom w:val="none" w:sz="0" w:space="0" w:color="auto"/>
            <w:right w:val="none" w:sz="0" w:space="0" w:color="auto"/>
          </w:divBdr>
        </w:div>
        <w:div w:id="1858275099">
          <w:marLeft w:val="0"/>
          <w:marRight w:val="0"/>
          <w:marTop w:val="0"/>
          <w:marBottom w:val="0"/>
          <w:divBdr>
            <w:top w:val="none" w:sz="0" w:space="0" w:color="auto"/>
            <w:left w:val="none" w:sz="0" w:space="0" w:color="auto"/>
            <w:bottom w:val="none" w:sz="0" w:space="0" w:color="auto"/>
            <w:right w:val="none" w:sz="0" w:space="0" w:color="auto"/>
          </w:divBdr>
        </w:div>
        <w:div w:id="768165580">
          <w:marLeft w:val="0"/>
          <w:marRight w:val="0"/>
          <w:marTop w:val="0"/>
          <w:marBottom w:val="0"/>
          <w:divBdr>
            <w:top w:val="none" w:sz="0" w:space="0" w:color="auto"/>
            <w:left w:val="none" w:sz="0" w:space="0" w:color="auto"/>
            <w:bottom w:val="none" w:sz="0" w:space="0" w:color="auto"/>
            <w:right w:val="none" w:sz="0" w:space="0" w:color="auto"/>
          </w:divBdr>
        </w:div>
        <w:div w:id="615720372">
          <w:marLeft w:val="0"/>
          <w:marRight w:val="0"/>
          <w:marTop w:val="0"/>
          <w:marBottom w:val="0"/>
          <w:divBdr>
            <w:top w:val="none" w:sz="0" w:space="0" w:color="auto"/>
            <w:left w:val="none" w:sz="0" w:space="0" w:color="auto"/>
            <w:bottom w:val="none" w:sz="0" w:space="0" w:color="auto"/>
            <w:right w:val="none" w:sz="0" w:space="0" w:color="auto"/>
          </w:divBdr>
        </w:div>
        <w:div w:id="2000304382">
          <w:marLeft w:val="0"/>
          <w:marRight w:val="0"/>
          <w:marTop w:val="0"/>
          <w:marBottom w:val="0"/>
          <w:divBdr>
            <w:top w:val="none" w:sz="0" w:space="0" w:color="auto"/>
            <w:left w:val="none" w:sz="0" w:space="0" w:color="auto"/>
            <w:bottom w:val="none" w:sz="0" w:space="0" w:color="auto"/>
            <w:right w:val="none" w:sz="0" w:space="0" w:color="auto"/>
          </w:divBdr>
        </w:div>
        <w:div w:id="1891768483">
          <w:marLeft w:val="0"/>
          <w:marRight w:val="0"/>
          <w:marTop w:val="0"/>
          <w:marBottom w:val="0"/>
          <w:divBdr>
            <w:top w:val="none" w:sz="0" w:space="0" w:color="auto"/>
            <w:left w:val="none" w:sz="0" w:space="0" w:color="auto"/>
            <w:bottom w:val="none" w:sz="0" w:space="0" w:color="auto"/>
            <w:right w:val="none" w:sz="0" w:space="0" w:color="auto"/>
          </w:divBdr>
        </w:div>
        <w:div w:id="826675620">
          <w:marLeft w:val="0"/>
          <w:marRight w:val="0"/>
          <w:marTop w:val="0"/>
          <w:marBottom w:val="0"/>
          <w:divBdr>
            <w:top w:val="none" w:sz="0" w:space="0" w:color="auto"/>
            <w:left w:val="none" w:sz="0" w:space="0" w:color="auto"/>
            <w:bottom w:val="none" w:sz="0" w:space="0" w:color="auto"/>
            <w:right w:val="none" w:sz="0" w:space="0" w:color="auto"/>
          </w:divBdr>
        </w:div>
        <w:div w:id="1373844674">
          <w:marLeft w:val="0"/>
          <w:marRight w:val="0"/>
          <w:marTop w:val="0"/>
          <w:marBottom w:val="0"/>
          <w:divBdr>
            <w:top w:val="none" w:sz="0" w:space="0" w:color="auto"/>
            <w:left w:val="none" w:sz="0" w:space="0" w:color="auto"/>
            <w:bottom w:val="none" w:sz="0" w:space="0" w:color="auto"/>
            <w:right w:val="none" w:sz="0" w:space="0" w:color="auto"/>
          </w:divBdr>
        </w:div>
        <w:div w:id="252012207">
          <w:marLeft w:val="0"/>
          <w:marRight w:val="0"/>
          <w:marTop w:val="0"/>
          <w:marBottom w:val="0"/>
          <w:divBdr>
            <w:top w:val="none" w:sz="0" w:space="0" w:color="auto"/>
            <w:left w:val="none" w:sz="0" w:space="0" w:color="auto"/>
            <w:bottom w:val="none" w:sz="0" w:space="0" w:color="auto"/>
            <w:right w:val="none" w:sz="0" w:space="0" w:color="auto"/>
          </w:divBdr>
        </w:div>
        <w:div w:id="1548644823">
          <w:marLeft w:val="0"/>
          <w:marRight w:val="0"/>
          <w:marTop w:val="0"/>
          <w:marBottom w:val="0"/>
          <w:divBdr>
            <w:top w:val="none" w:sz="0" w:space="0" w:color="auto"/>
            <w:left w:val="none" w:sz="0" w:space="0" w:color="auto"/>
            <w:bottom w:val="none" w:sz="0" w:space="0" w:color="auto"/>
            <w:right w:val="none" w:sz="0" w:space="0" w:color="auto"/>
          </w:divBdr>
        </w:div>
        <w:div w:id="2027245975">
          <w:marLeft w:val="0"/>
          <w:marRight w:val="0"/>
          <w:marTop w:val="0"/>
          <w:marBottom w:val="0"/>
          <w:divBdr>
            <w:top w:val="none" w:sz="0" w:space="0" w:color="auto"/>
            <w:left w:val="none" w:sz="0" w:space="0" w:color="auto"/>
            <w:bottom w:val="none" w:sz="0" w:space="0" w:color="auto"/>
            <w:right w:val="none" w:sz="0" w:space="0" w:color="auto"/>
          </w:divBdr>
        </w:div>
        <w:div w:id="653486587">
          <w:marLeft w:val="0"/>
          <w:marRight w:val="0"/>
          <w:marTop w:val="0"/>
          <w:marBottom w:val="0"/>
          <w:divBdr>
            <w:top w:val="none" w:sz="0" w:space="0" w:color="auto"/>
            <w:left w:val="none" w:sz="0" w:space="0" w:color="auto"/>
            <w:bottom w:val="none" w:sz="0" w:space="0" w:color="auto"/>
            <w:right w:val="none" w:sz="0" w:space="0" w:color="auto"/>
          </w:divBdr>
        </w:div>
        <w:div w:id="1607536542">
          <w:marLeft w:val="0"/>
          <w:marRight w:val="0"/>
          <w:marTop w:val="0"/>
          <w:marBottom w:val="0"/>
          <w:divBdr>
            <w:top w:val="none" w:sz="0" w:space="0" w:color="auto"/>
            <w:left w:val="none" w:sz="0" w:space="0" w:color="auto"/>
            <w:bottom w:val="none" w:sz="0" w:space="0" w:color="auto"/>
            <w:right w:val="none" w:sz="0" w:space="0" w:color="auto"/>
          </w:divBdr>
        </w:div>
        <w:div w:id="872839370">
          <w:marLeft w:val="0"/>
          <w:marRight w:val="0"/>
          <w:marTop w:val="0"/>
          <w:marBottom w:val="0"/>
          <w:divBdr>
            <w:top w:val="none" w:sz="0" w:space="0" w:color="auto"/>
            <w:left w:val="none" w:sz="0" w:space="0" w:color="auto"/>
            <w:bottom w:val="none" w:sz="0" w:space="0" w:color="auto"/>
            <w:right w:val="none" w:sz="0" w:space="0" w:color="auto"/>
          </w:divBdr>
        </w:div>
        <w:div w:id="2084833272">
          <w:marLeft w:val="0"/>
          <w:marRight w:val="0"/>
          <w:marTop w:val="0"/>
          <w:marBottom w:val="0"/>
          <w:divBdr>
            <w:top w:val="none" w:sz="0" w:space="0" w:color="auto"/>
            <w:left w:val="none" w:sz="0" w:space="0" w:color="auto"/>
            <w:bottom w:val="none" w:sz="0" w:space="0" w:color="auto"/>
            <w:right w:val="none" w:sz="0" w:space="0" w:color="auto"/>
          </w:divBdr>
        </w:div>
        <w:div w:id="857155087">
          <w:marLeft w:val="0"/>
          <w:marRight w:val="0"/>
          <w:marTop w:val="0"/>
          <w:marBottom w:val="0"/>
          <w:divBdr>
            <w:top w:val="none" w:sz="0" w:space="0" w:color="auto"/>
            <w:left w:val="none" w:sz="0" w:space="0" w:color="auto"/>
            <w:bottom w:val="none" w:sz="0" w:space="0" w:color="auto"/>
            <w:right w:val="none" w:sz="0" w:space="0" w:color="auto"/>
          </w:divBdr>
        </w:div>
        <w:div w:id="532618850">
          <w:marLeft w:val="0"/>
          <w:marRight w:val="0"/>
          <w:marTop w:val="0"/>
          <w:marBottom w:val="0"/>
          <w:divBdr>
            <w:top w:val="none" w:sz="0" w:space="0" w:color="auto"/>
            <w:left w:val="none" w:sz="0" w:space="0" w:color="auto"/>
            <w:bottom w:val="none" w:sz="0" w:space="0" w:color="auto"/>
            <w:right w:val="none" w:sz="0" w:space="0" w:color="auto"/>
          </w:divBdr>
        </w:div>
        <w:div w:id="710769631">
          <w:marLeft w:val="0"/>
          <w:marRight w:val="0"/>
          <w:marTop w:val="0"/>
          <w:marBottom w:val="0"/>
          <w:divBdr>
            <w:top w:val="none" w:sz="0" w:space="0" w:color="auto"/>
            <w:left w:val="none" w:sz="0" w:space="0" w:color="auto"/>
            <w:bottom w:val="none" w:sz="0" w:space="0" w:color="auto"/>
            <w:right w:val="none" w:sz="0" w:space="0" w:color="auto"/>
          </w:divBdr>
        </w:div>
        <w:div w:id="1436637310">
          <w:marLeft w:val="0"/>
          <w:marRight w:val="0"/>
          <w:marTop w:val="0"/>
          <w:marBottom w:val="0"/>
          <w:divBdr>
            <w:top w:val="none" w:sz="0" w:space="0" w:color="auto"/>
            <w:left w:val="none" w:sz="0" w:space="0" w:color="auto"/>
            <w:bottom w:val="none" w:sz="0" w:space="0" w:color="auto"/>
            <w:right w:val="none" w:sz="0" w:space="0" w:color="auto"/>
          </w:divBdr>
        </w:div>
        <w:div w:id="161823385">
          <w:marLeft w:val="0"/>
          <w:marRight w:val="0"/>
          <w:marTop w:val="0"/>
          <w:marBottom w:val="0"/>
          <w:divBdr>
            <w:top w:val="none" w:sz="0" w:space="0" w:color="auto"/>
            <w:left w:val="none" w:sz="0" w:space="0" w:color="auto"/>
            <w:bottom w:val="none" w:sz="0" w:space="0" w:color="auto"/>
            <w:right w:val="none" w:sz="0" w:space="0" w:color="auto"/>
          </w:divBdr>
        </w:div>
        <w:div w:id="424880969">
          <w:marLeft w:val="0"/>
          <w:marRight w:val="0"/>
          <w:marTop w:val="0"/>
          <w:marBottom w:val="0"/>
          <w:divBdr>
            <w:top w:val="none" w:sz="0" w:space="0" w:color="auto"/>
            <w:left w:val="none" w:sz="0" w:space="0" w:color="auto"/>
            <w:bottom w:val="none" w:sz="0" w:space="0" w:color="auto"/>
            <w:right w:val="none" w:sz="0" w:space="0" w:color="auto"/>
          </w:divBdr>
        </w:div>
        <w:div w:id="358815855">
          <w:marLeft w:val="0"/>
          <w:marRight w:val="0"/>
          <w:marTop w:val="0"/>
          <w:marBottom w:val="0"/>
          <w:divBdr>
            <w:top w:val="none" w:sz="0" w:space="0" w:color="auto"/>
            <w:left w:val="none" w:sz="0" w:space="0" w:color="auto"/>
            <w:bottom w:val="none" w:sz="0" w:space="0" w:color="auto"/>
            <w:right w:val="none" w:sz="0" w:space="0" w:color="auto"/>
          </w:divBdr>
        </w:div>
        <w:div w:id="1500537184">
          <w:marLeft w:val="0"/>
          <w:marRight w:val="0"/>
          <w:marTop w:val="0"/>
          <w:marBottom w:val="0"/>
          <w:divBdr>
            <w:top w:val="none" w:sz="0" w:space="0" w:color="auto"/>
            <w:left w:val="none" w:sz="0" w:space="0" w:color="auto"/>
            <w:bottom w:val="none" w:sz="0" w:space="0" w:color="auto"/>
            <w:right w:val="none" w:sz="0" w:space="0" w:color="auto"/>
          </w:divBdr>
        </w:div>
        <w:div w:id="1457068643">
          <w:marLeft w:val="0"/>
          <w:marRight w:val="0"/>
          <w:marTop w:val="0"/>
          <w:marBottom w:val="0"/>
          <w:divBdr>
            <w:top w:val="none" w:sz="0" w:space="0" w:color="auto"/>
            <w:left w:val="none" w:sz="0" w:space="0" w:color="auto"/>
            <w:bottom w:val="none" w:sz="0" w:space="0" w:color="auto"/>
            <w:right w:val="none" w:sz="0" w:space="0" w:color="auto"/>
          </w:divBdr>
        </w:div>
        <w:div w:id="1565412141">
          <w:marLeft w:val="0"/>
          <w:marRight w:val="0"/>
          <w:marTop w:val="0"/>
          <w:marBottom w:val="0"/>
          <w:divBdr>
            <w:top w:val="none" w:sz="0" w:space="0" w:color="auto"/>
            <w:left w:val="none" w:sz="0" w:space="0" w:color="auto"/>
            <w:bottom w:val="none" w:sz="0" w:space="0" w:color="auto"/>
            <w:right w:val="none" w:sz="0" w:space="0" w:color="auto"/>
          </w:divBdr>
        </w:div>
        <w:div w:id="202136254">
          <w:marLeft w:val="0"/>
          <w:marRight w:val="0"/>
          <w:marTop w:val="0"/>
          <w:marBottom w:val="0"/>
          <w:divBdr>
            <w:top w:val="none" w:sz="0" w:space="0" w:color="auto"/>
            <w:left w:val="none" w:sz="0" w:space="0" w:color="auto"/>
            <w:bottom w:val="none" w:sz="0" w:space="0" w:color="auto"/>
            <w:right w:val="none" w:sz="0" w:space="0" w:color="auto"/>
          </w:divBdr>
        </w:div>
        <w:div w:id="1198352637">
          <w:marLeft w:val="0"/>
          <w:marRight w:val="0"/>
          <w:marTop w:val="0"/>
          <w:marBottom w:val="0"/>
          <w:divBdr>
            <w:top w:val="none" w:sz="0" w:space="0" w:color="auto"/>
            <w:left w:val="none" w:sz="0" w:space="0" w:color="auto"/>
            <w:bottom w:val="none" w:sz="0" w:space="0" w:color="auto"/>
            <w:right w:val="none" w:sz="0" w:space="0" w:color="auto"/>
          </w:divBdr>
        </w:div>
        <w:div w:id="1293512473">
          <w:marLeft w:val="0"/>
          <w:marRight w:val="0"/>
          <w:marTop w:val="0"/>
          <w:marBottom w:val="0"/>
          <w:divBdr>
            <w:top w:val="none" w:sz="0" w:space="0" w:color="auto"/>
            <w:left w:val="none" w:sz="0" w:space="0" w:color="auto"/>
            <w:bottom w:val="none" w:sz="0" w:space="0" w:color="auto"/>
            <w:right w:val="none" w:sz="0" w:space="0" w:color="auto"/>
          </w:divBdr>
        </w:div>
        <w:div w:id="963003807">
          <w:marLeft w:val="0"/>
          <w:marRight w:val="0"/>
          <w:marTop w:val="0"/>
          <w:marBottom w:val="0"/>
          <w:divBdr>
            <w:top w:val="none" w:sz="0" w:space="0" w:color="auto"/>
            <w:left w:val="none" w:sz="0" w:space="0" w:color="auto"/>
            <w:bottom w:val="none" w:sz="0" w:space="0" w:color="auto"/>
            <w:right w:val="none" w:sz="0" w:space="0" w:color="auto"/>
          </w:divBdr>
        </w:div>
        <w:div w:id="67534357">
          <w:marLeft w:val="0"/>
          <w:marRight w:val="0"/>
          <w:marTop w:val="0"/>
          <w:marBottom w:val="0"/>
          <w:divBdr>
            <w:top w:val="none" w:sz="0" w:space="0" w:color="auto"/>
            <w:left w:val="none" w:sz="0" w:space="0" w:color="auto"/>
            <w:bottom w:val="none" w:sz="0" w:space="0" w:color="auto"/>
            <w:right w:val="none" w:sz="0" w:space="0" w:color="auto"/>
          </w:divBdr>
        </w:div>
        <w:div w:id="412359617">
          <w:marLeft w:val="0"/>
          <w:marRight w:val="0"/>
          <w:marTop w:val="0"/>
          <w:marBottom w:val="0"/>
          <w:divBdr>
            <w:top w:val="none" w:sz="0" w:space="0" w:color="auto"/>
            <w:left w:val="none" w:sz="0" w:space="0" w:color="auto"/>
            <w:bottom w:val="none" w:sz="0" w:space="0" w:color="auto"/>
            <w:right w:val="none" w:sz="0" w:space="0" w:color="auto"/>
          </w:divBdr>
        </w:div>
        <w:div w:id="1133712811">
          <w:marLeft w:val="0"/>
          <w:marRight w:val="0"/>
          <w:marTop w:val="0"/>
          <w:marBottom w:val="0"/>
          <w:divBdr>
            <w:top w:val="none" w:sz="0" w:space="0" w:color="auto"/>
            <w:left w:val="none" w:sz="0" w:space="0" w:color="auto"/>
            <w:bottom w:val="none" w:sz="0" w:space="0" w:color="auto"/>
            <w:right w:val="none" w:sz="0" w:space="0" w:color="auto"/>
          </w:divBdr>
        </w:div>
        <w:div w:id="1372724159">
          <w:marLeft w:val="0"/>
          <w:marRight w:val="0"/>
          <w:marTop w:val="0"/>
          <w:marBottom w:val="0"/>
          <w:divBdr>
            <w:top w:val="none" w:sz="0" w:space="0" w:color="auto"/>
            <w:left w:val="none" w:sz="0" w:space="0" w:color="auto"/>
            <w:bottom w:val="none" w:sz="0" w:space="0" w:color="auto"/>
            <w:right w:val="none" w:sz="0" w:space="0" w:color="auto"/>
          </w:divBdr>
        </w:div>
        <w:div w:id="1914776062">
          <w:marLeft w:val="0"/>
          <w:marRight w:val="0"/>
          <w:marTop w:val="0"/>
          <w:marBottom w:val="0"/>
          <w:divBdr>
            <w:top w:val="none" w:sz="0" w:space="0" w:color="auto"/>
            <w:left w:val="none" w:sz="0" w:space="0" w:color="auto"/>
            <w:bottom w:val="none" w:sz="0" w:space="0" w:color="auto"/>
            <w:right w:val="none" w:sz="0" w:space="0" w:color="auto"/>
          </w:divBdr>
        </w:div>
        <w:div w:id="408693406">
          <w:marLeft w:val="0"/>
          <w:marRight w:val="0"/>
          <w:marTop w:val="0"/>
          <w:marBottom w:val="0"/>
          <w:divBdr>
            <w:top w:val="none" w:sz="0" w:space="0" w:color="auto"/>
            <w:left w:val="none" w:sz="0" w:space="0" w:color="auto"/>
            <w:bottom w:val="none" w:sz="0" w:space="0" w:color="auto"/>
            <w:right w:val="none" w:sz="0" w:space="0" w:color="auto"/>
          </w:divBdr>
        </w:div>
        <w:div w:id="242301971">
          <w:marLeft w:val="0"/>
          <w:marRight w:val="0"/>
          <w:marTop w:val="0"/>
          <w:marBottom w:val="0"/>
          <w:divBdr>
            <w:top w:val="none" w:sz="0" w:space="0" w:color="auto"/>
            <w:left w:val="none" w:sz="0" w:space="0" w:color="auto"/>
            <w:bottom w:val="none" w:sz="0" w:space="0" w:color="auto"/>
            <w:right w:val="none" w:sz="0" w:space="0" w:color="auto"/>
          </w:divBdr>
        </w:div>
        <w:div w:id="839395419">
          <w:marLeft w:val="0"/>
          <w:marRight w:val="0"/>
          <w:marTop w:val="0"/>
          <w:marBottom w:val="0"/>
          <w:divBdr>
            <w:top w:val="none" w:sz="0" w:space="0" w:color="auto"/>
            <w:left w:val="none" w:sz="0" w:space="0" w:color="auto"/>
            <w:bottom w:val="none" w:sz="0" w:space="0" w:color="auto"/>
            <w:right w:val="none" w:sz="0" w:space="0" w:color="auto"/>
          </w:divBdr>
        </w:div>
        <w:div w:id="1100686968">
          <w:marLeft w:val="0"/>
          <w:marRight w:val="0"/>
          <w:marTop w:val="0"/>
          <w:marBottom w:val="0"/>
          <w:divBdr>
            <w:top w:val="none" w:sz="0" w:space="0" w:color="auto"/>
            <w:left w:val="none" w:sz="0" w:space="0" w:color="auto"/>
            <w:bottom w:val="none" w:sz="0" w:space="0" w:color="auto"/>
            <w:right w:val="none" w:sz="0" w:space="0" w:color="auto"/>
          </w:divBdr>
        </w:div>
        <w:div w:id="1747067855">
          <w:marLeft w:val="0"/>
          <w:marRight w:val="0"/>
          <w:marTop w:val="0"/>
          <w:marBottom w:val="0"/>
          <w:divBdr>
            <w:top w:val="none" w:sz="0" w:space="0" w:color="auto"/>
            <w:left w:val="none" w:sz="0" w:space="0" w:color="auto"/>
            <w:bottom w:val="none" w:sz="0" w:space="0" w:color="auto"/>
            <w:right w:val="none" w:sz="0" w:space="0" w:color="auto"/>
          </w:divBdr>
        </w:div>
        <w:div w:id="1451628279">
          <w:marLeft w:val="0"/>
          <w:marRight w:val="0"/>
          <w:marTop w:val="0"/>
          <w:marBottom w:val="0"/>
          <w:divBdr>
            <w:top w:val="none" w:sz="0" w:space="0" w:color="auto"/>
            <w:left w:val="none" w:sz="0" w:space="0" w:color="auto"/>
            <w:bottom w:val="none" w:sz="0" w:space="0" w:color="auto"/>
            <w:right w:val="none" w:sz="0" w:space="0" w:color="auto"/>
          </w:divBdr>
        </w:div>
        <w:div w:id="510414658">
          <w:marLeft w:val="0"/>
          <w:marRight w:val="0"/>
          <w:marTop w:val="0"/>
          <w:marBottom w:val="0"/>
          <w:divBdr>
            <w:top w:val="none" w:sz="0" w:space="0" w:color="auto"/>
            <w:left w:val="none" w:sz="0" w:space="0" w:color="auto"/>
            <w:bottom w:val="none" w:sz="0" w:space="0" w:color="auto"/>
            <w:right w:val="none" w:sz="0" w:space="0" w:color="auto"/>
          </w:divBdr>
        </w:div>
        <w:div w:id="1033194007">
          <w:marLeft w:val="0"/>
          <w:marRight w:val="0"/>
          <w:marTop w:val="0"/>
          <w:marBottom w:val="0"/>
          <w:divBdr>
            <w:top w:val="none" w:sz="0" w:space="0" w:color="auto"/>
            <w:left w:val="none" w:sz="0" w:space="0" w:color="auto"/>
            <w:bottom w:val="none" w:sz="0" w:space="0" w:color="auto"/>
            <w:right w:val="none" w:sz="0" w:space="0" w:color="auto"/>
          </w:divBdr>
        </w:div>
        <w:div w:id="1626546829">
          <w:marLeft w:val="0"/>
          <w:marRight w:val="0"/>
          <w:marTop w:val="0"/>
          <w:marBottom w:val="0"/>
          <w:divBdr>
            <w:top w:val="none" w:sz="0" w:space="0" w:color="auto"/>
            <w:left w:val="none" w:sz="0" w:space="0" w:color="auto"/>
            <w:bottom w:val="none" w:sz="0" w:space="0" w:color="auto"/>
            <w:right w:val="none" w:sz="0" w:space="0" w:color="auto"/>
          </w:divBdr>
        </w:div>
        <w:div w:id="545529822">
          <w:marLeft w:val="0"/>
          <w:marRight w:val="0"/>
          <w:marTop w:val="0"/>
          <w:marBottom w:val="0"/>
          <w:divBdr>
            <w:top w:val="none" w:sz="0" w:space="0" w:color="auto"/>
            <w:left w:val="none" w:sz="0" w:space="0" w:color="auto"/>
            <w:bottom w:val="none" w:sz="0" w:space="0" w:color="auto"/>
            <w:right w:val="none" w:sz="0" w:space="0" w:color="auto"/>
          </w:divBdr>
        </w:div>
        <w:div w:id="585042505">
          <w:marLeft w:val="0"/>
          <w:marRight w:val="0"/>
          <w:marTop w:val="0"/>
          <w:marBottom w:val="0"/>
          <w:divBdr>
            <w:top w:val="none" w:sz="0" w:space="0" w:color="auto"/>
            <w:left w:val="none" w:sz="0" w:space="0" w:color="auto"/>
            <w:bottom w:val="none" w:sz="0" w:space="0" w:color="auto"/>
            <w:right w:val="none" w:sz="0" w:space="0" w:color="auto"/>
          </w:divBdr>
        </w:div>
        <w:div w:id="616176676">
          <w:marLeft w:val="0"/>
          <w:marRight w:val="0"/>
          <w:marTop w:val="0"/>
          <w:marBottom w:val="0"/>
          <w:divBdr>
            <w:top w:val="none" w:sz="0" w:space="0" w:color="auto"/>
            <w:left w:val="none" w:sz="0" w:space="0" w:color="auto"/>
            <w:bottom w:val="none" w:sz="0" w:space="0" w:color="auto"/>
            <w:right w:val="none" w:sz="0" w:space="0" w:color="auto"/>
          </w:divBdr>
        </w:div>
        <w:div w:id="359430224">
          <w:marLeft w:val="0"/>
          <w:marRight w:val="0"/>
          <w:marTop w:val="0"/>
          <w:marBottom w:val="0"/>
          <w:divBdr>
            <w:top w:val="none" w:sz="0" w:space="0" w:color="auto"/>
            <w:left w:val="none" w:sz="0" w:space="0" w:color="auto"/>
            <w:bottom w:val="none" w:sz="0" w:space="0" w:color="auto"/>
            <w:right w:val="none" w:sz="0" w:space="0" w:color="auto"/>
          </w:divBdr>
        </w:div>
        <w:div w:id="1281765595">
          <w:marLeft w:val="0"/>
          <w:marRight w:val="0"/>
          <w:marTop w:val="0"/>
          <w:marBottom w:val="0"/>
          <w:divBdr>
            <w:top w:val="none" w:sz="0" w:space="0" w:color="auto"/>
            <w:left w:val="none" w:sz="0" w:space="0" w:color="auto"/>
            <w:bottom w:val="none" w:sz="0" w:space="0" w:color="auto"/>
            <w:right w:val="none" w:sz="0" w:space="0" w:color="auto"/>
          </w:divBdr>
        </w:div>
        <w:div w:id="1384912226">
          <w:marLeft w:val="0"/>
          <w:marRight w:val="0"/>
          <w:marTop w:val="0"/>
          <w:marBottom w:val="0"/>
          <w:divBdr>
            <w:top w:val="none" w:sz="0" w:space="0" w:color="auto"/>
            <w:left w:val="none" w:sz="0" w:space="0" w:color="auto"/>
            <w:bottom w:val="none" w:sz="0" w:space="0" w:color="auto"/>
            <w:right w:val="none" w:sz="0" w:space="0" w:color="auto"/>
          </w:divBdr>
        </w:div>
        <w:div w:id="1642615319">
          <w:marLeft w:val="0"/>
          <w:marRight w:val="0"/>
          <w:marTop w:val="0"/>
          <w:marBottom w:val="0"/>
          <w:divBdr>
            <w:top w:val="none" w:sz="0" w:space="0" w:color="auto"/>
            <w:left w:val="none" w:sz="0" w:space="0" w:color="auto"/>
            <w:bottom w:val="none" w:sz="0" w:space="0" w:color="auto"/>
            <w:right w:val="none" w:sz="0" w:space="0" w:color="auto"/>
          </w:divBdr>
        </w:div>
        <w:div w:id="1258906651">
          <w:marLeft w:val="0"/>
          <w:marRight w:val="0"/>
          <w:marTop w:val="0"/>
          <w:marBottom w:val="0"/>
          <w:divBdr>
            <w:top w:val="none" w:sz="0" w:space="0" w:color="auto"/>
            <w:left w:val="none" w:sz="0" w:space="0" w:color="auto"/>
            <w:bottom w:val="none" w:sz="0" w:space="0" w:color="auto"/>
            <w:right w:val="none" w:sz="0" w:space="0" w:color="auto"/>
          </w:divBdr>
        </w:div>
        <w:div w:id="248468325">
          <w:marLeft w:val="0"/>
          <w:marRight w:val="0"/>
          <w:marTop w:val="0"/>
          <w:marBottom w:val="0"/>
          <w:divBdr>
            <w:top w:val="none" w:sz="0" w:space="0" w:color="auto"/>
            <w:left w:val="none" w:sz="0" w:space="0" w:color="auto"/>
            <w:bottom w:val="none" w:sz="0" w:space="0" w:color="auto"/>
            <w:right w:val="none" w:sz="0" w:space="0" w:color="auto"/>
          </w:divBdr>
        </w:div>
        <w:div w:id="1862933907">
          <w:marLeft w:val="0"/>
          <w:marRight w:val="0"/>
          <w:marTop w:val="0"/>
          <w:marBottom w:val="0"/>
          <w:divBdr>
            <w:top w:val="none" w:sz="0" w:space="0" w:color="auto"/>
            <w:left w:val="none" w:sz="0" w:space="0" w:color="auto"/>
            <w:bottom w:val="none" w:sz="0" w:space="0" w:color="auto"/>
            <w:right w:val="none" w:sz="0" w:space="0" w:color="auto"/>
          </w:divBdr>
        </w:div>
        <w:div w:id="799499156">
          <w:marLeft w:val="0"/>
          <w:marRight w:val="0"/>
          <w:marTop w:val="0"/>
          <w:marBottom w:val="0"/>
          <w:divBdr>
            <w:top w:val="none" w:sz="0" w:space="0" w:color="auto"/>
            <w:left w:val="none" w:sz="0" w:space="0" w:color="auto"/>
            <w:bottom w:val="none" w:sz="0" w:space="0" w:color="auto"/>
            <w:right w:val="none" w:sz="0" w:space="0" w:color="auto"/>
          </w:divBdr>
        </w:div>
        <w:div w:id="1109009538">
          <w:marLeft w:val="0"/>
          <w:marRight w:val="0"/>
          <w:marTop w:val="0"/>
          <w:marBottom w:val="0"/>
          <w:divBdr>
            <w:top w:val="none" w:sz="0" w:space="0" w:color="auto"/>
            <w:left w:val="none" w:sz="0" w:space="0" w:color="auto"/>
            <w:bottom w:val="none" w:sz="0" w:space="0" w:color="auto"/>
            <w:right w:val="none" w:sz="0" w:space="0" w:color="auto"/>
          </w:divBdr>
        </w:div>
        <w:div w:id="558394934">
          <w:marLeft w:val="0"/>
          <w:marRight w:val="0"/>
          <w:marTop w:val="0"/>
          <w:marBottom w:val="0"/>
          <w:divBdr>
            <w:top w:val="none" w:sz="0" w:space="0" w:color="auto"/>
            <w:left w:val="none" w:sz="0" w:space="0" w:color="auto"/>
            <w:bottom w:val="none" w:sz="0" w:space="0" w:color="auto"/>
            <w:right w:val="none" w:sz="0" w:space="0" w:color="auto"/>
          </w:divBdr>
        </w:div>
        <w:div w:id="1029795030">
          <w:marLeft w:val="0"/>
          <w:marRight w:val="0"/>
          <w:marTop w:val="0"/>
          <w:marBottom w:val="0"/>
          <w:divBdr>
            <w:top w:val="none" w:sz="0" w:space="0" w:color="auto"/>
            <w:left w:val="none" w:sz="0" w:space="0" w:color="auto"/>
            <w:bottom w:val="none" w:sz="0" w:space="0" w:color="auto"/>
            <w:right w:val="none" w:sz="0" w:space="0" w:color="auto"/>
          </w:divBdr>
        </w:div>
        <w:div w:id="1897475618">
          <w:marLeft w:val="0"/>
          <w:marRight w:val="0"/>
          <w:marTop w:val="0"/>
          <w:marBottom w:val="0"/>
          <w:divBdr>
            <w:top w:val="none" w:sz="0" w:space="0" w:color="auto"/>
            <w:left w:val="none" w:sz="0" w:space="0" w:color="auto"/>
            <w:bottom w:val="none" w:sz="0" w:space="0" w:color="auto"/>
            <w:right w:val="none" w:sz="0" w:space="0" w:color="auto"/>
          </w:divBdr>
        </w:div>
        <w:div w:id="1978997325">
          <w:marLeft w:val="0"/>
          <w:marRight w:val="0"/>
          <w:marTop w:val="0"/>
          <w:marBottom w:val="0"/>
          <w:divBdr>
            <w:top w:val="none" w:sz="0" w:space="0" w:color="auto"/>
            <w:left w:val="none" w:sz="0" w:space="0" w:color="auto"/>
            <w:bottom w:val="none" w:sz="0" w:space="0" w:color="auto"/>
            <w:right w:val="none" w:sz="0" w:space="0" w:color="auto"/>
          </w:divBdr>
        </w:div>
        <w:div w:id="423918573">
          <w:marLeft w:val="0"/>
          <w:marRight w:val="0"/>
          <w:marTop w:val="0"/>
          <w:marBottom w:val="0"/>
          <w:divBdr>
            <w:top w:val="none" w:sz="0" w:space="0" w:color="auto"/>
            <w:left w:val="none" w:sz="0" w:space="0" w:color="auto"/>
            <w:bottom w:val="none" w:sz="0" w:space="0" w:color="auto"/>
            <w:right w:val="none" w:sz="0" w:space="0" w:color="auto"/>
          </w:divBdr>
        </w:div>
        <w:div w:id="1580750083">
          <w:marLeft w:val="0"/>
          <w:marRight w:val="0"/>
          <w:marTop w:val="0"/>
          <w:marBottom w:val="0"/>
          <w:divBdr>
            <w:top w:val="none" w:sz="0" w:space="0" w:color="auto"/>
            <w:left w:val="none" w:sz="0" w:space="0" w:color="auto"/>
            <w:bottom w:val="none" w:sz="0" w:space="0" w:color="auto"/>
            <w:right w:val="none" w:sz="0" w:space="0" w:color="auto"/>
          </w:divBdr>
        </w:div>
        <w:div w:id="2010058406">
          <w:marLeft w:val="0"/>
          <w:marRight w:val="0"/>
          <w:marTop w:val="0"/>
          <w:marBottom w:val="0"/>
          <w:divBdr>
            <w:top w:val="none" w:sz="0" w:space="0" w:color="auto"/>
            <w:left w:val="none" w:sz="0" w:space="0" w:color="auto"/>
            <w:bottom w:val="none" w:sz="0" w:space="0" w:color="auto"/>
            <w:right w:val="none" w:sz="0" w:space="0" w:color="auto"/>
          </w:divBdr>
        </w:div>
        <w:div w:id="253711018">
          <w:marLeft w:val="0"/>
          <w:marRight w:val="0"/>
          <w:marTop w:val="0"/>
          <w:marBottom w:val="0"/>
          <w:divBdr>
            <w:top w:val="none" w:sz="0" w:space="0" w:color="auto"/>
            <w:left w:val="none" w:sz="0" w:space="0" w:color="auto"/>
            <w:bottom w:val="none" w:sz="0" w:space="0" w:color="auto"/>
            <w:right w:val="none" w:sz="0" w:space="0" w:color="auto"/>
          </w:divBdr>
        </w:div>
        <w:div w:id="1411464290">
          <w:marLeft w:val="0"/>
          <w:marRight w:val="0"/>
          <w:marTop w:val="0"/>
          <w:marBottom w:val="0"/>
          <w:divBdr>
            <w:top w:val="none" w:sz="0" w:space="0" w:color="auto"/>
            <w:left w:val="none" w:sz="0" w:space="0" w:color="auto"/>
            <w:bottom w:val="none" w:sz="0" w:space="0" w:color="auto"/>
            <w:right w:val="none" w:sz="0" w:space="0" w:color="auto"/>
          </w:divBdr>
        </w:div>
        <w:div w:id="80179356">
          <w:marLeft w:val="0"/>
          <w:marRight w:val="0"/>
          <w:marTop w:val="0"/>
          <w:marBottom w:val="0"/>
          <w:divBdr>
            <w:top w:val="none" w:sz="0" w:space="0" w:color="auto"/>
            <w:left w:val="none" w:sz="0" w:space="0" w:color="auto"/>
            <w:bottom w:val="none" w:sz="0" w:space="0" w:color="auto"/>
            <w:right w:val="none" w:sz="0" w:space="0" w:color="auto"/>
          </w:divBdr>
        </w:div>
        <w:div w:id="1268005932">
          <w:marLeft w:val="0"/>
          <w:marRight w:val="0"/>
          <w:marTop w:val="0"/>
          <w:marBottom w:val="0"/>
          <w:divBdr>
            <w:top w:val="none" w:sz="0" w:space="0" w:color="auto"/>
            <w:left w:val="none" w:sz="0" w:space="0" w:color="auto"/>
            <w:bottom w:val="none" w:sz="0" w:space="0" w:color="auto"/>
            <w:right w:val="none" w:sz="0" w:space="0" w:color="auto"/>
          </w:divBdr>
        </w:div>
        <w:div w:id="154882046">
          <w:marLeft w:val="0"/>
          <w:marRight w:val="0"/>
          <w:marTop w:val="0"/>
          <w:marBottom w:val="0"/>
          <w:divBdr>
            <w:top w:val="none" w:sz="0" w:space="0" w:color="auto"/>
            <w:left w:val="none" w:sz="0" w:space="0" w:color="auto"/>
            <w:bottom w:val="none" w:sz="0" w:space="0" w:color="auto"/>
            <w:right w:val="none" w:sz="0" w:space="0" w:color="auto"/>
          </w:divBdr>
        </w:div>
        <w:div w:id="1767455662">
          <w:marLeft w:val="0"/>
          <w:marRight w:val="0"/>
          <w:marTop w:val="0"/>
          <w:marBottom w:val="0"/>
          <w:divBdr>
            <w:top w:val="none" w:sz="0" w:space="0" w:color="auto"/>
            <w:left w:val="none" w:sz="0" w:space="0" w:color="auto"/>
            <w:bottom w:val="none" w:sz="0" w:space="0" w:color="auto"/>
            <w:right w:val="none" w:sz="0" w:space="0" w:color="auto"/>
          </w:divBdr>
        </w:div>
        <w:div w:id="201990216">
          <w:marLeft w:val="0"/>
          <w:marRight w:val="0"/>
          <w:marTop w:val="0"/>
          <w:marBottom w:val="0"/>
          <w:divBdr>
            <w:top w:val="none" w:sz="0" w:space="0" w:color="auto"/>
            <w:left w:val="none" w:sz="0" w:space="0" w:color="auto"/>
            <w:bottom w:val="none" w:sz="0" w:space="0" w:color="auto"/>
            <w:right w:val="none" w:sz="0" w:space="0" w:color="auto"/>
          </w:divBdr>
        </w:div>
        <w:div w:id="2093039127">
          <w:marLeft w:val="0"/>
          <w:marRight w:val="0"/>
          <w:marTop w:val="0"/>
          <w:marBottom w:val="0"/>
          <w:divBdr>
            <w:top w:val="none" w:sz="0" w:space="0" w:color="auto"/>
            <w:left w:val="none" w:sz="0" w:space="0" w:color="auto"/>
            <w:bottom w:val="none" w:sz="0" w:space="0" w:color="auto"/>
            <w:right w:val="none" w:sz="0" w:space="0" w:color="auto"/>
          </w:divBdr>
        </w:div>
        <w:div w:id="74936490">
          <w:marLeft w:val="0"/>
          <w:marRight w:val="0"/>
          <w:marTop w:val="0"/>
          <w:marBottom w:val="0"/>
          <w:divBdr>
            <w:top w:val="none" w:sz="0" w:space="0" w:color="auto"/>
            <w:left w:val="none" w:sz="0" w:space="0" w:color="auto"/>
            <w:bottom w:val="none" w:sz="0" w:space="0" w:color="auto"/>
            <w:right w:val="none" w:sz="0" w:space="0" w:color="auto"/>
          </w:divBdr>
        </w:div>
        <w:div w:id="1468282675">
          <w:marLeft w:val="0"/>
          <w:marRight w:val="0"/>
          <w:marTop w:val="0"/>
          <w:marBottom w:val="0"/>
          <w:divBdr>
            <w:top w:val="none" w:sz="0" w:space="0" w:color="auto"/>
            <w:left w:val="none" w:sz="0" w:space="0" w:color="auto"/>
            <w:bottom w:val="none" w:sz="0" w:space="0" w:color="auto"/>
            <w:right w:val="none" w:sz="0" w:space="0" w:color="auto"/>
          </w:divBdr>
        </w:div>
        <w:div w:id="659894570">
          <w:marLeft w:val="0"/>
          <w:marRight w:val="0"/>
          <w:marTop w:val="0"/>
          <w:marBottom w:val="0"/>
          <w:divBdr>
            <w:top w:val="none" w:sz="0" w:space="0" w:color="auto"/>
            <w:left w:val="none" w:sz="0" w:space="0" w:color="auto"/>
            <w:bottom w:val="none" w:sz="0" w:space="0" w:color="auto"/>
            <w:right w:val="none" w:sz="0" w:space="0" w:color="auto"/>
          </w:divBdr>
        </w:div>
        <w:div w:id="787889877">
          <w:marLeft w:val="0"/>
          <w:marRight w:val="0"/>
          <w:marTop w:val="0"/>
          <w:marBottom w:val="0"/>
          <w:divBdr>
            <w:top w:val="none" w:sz="0" w:space="0" w:color="auto"/>
            <w:left w:val="none" w:sz="0" w:space="0" w:color="auto"/>
            <w:bottom w:val="none" w:sz="0" w:space="0" w:color="auto"/>
            <w:right w:val="none" w:sz="0" w:space="0" w:color="auto"/>
          </w:divBdr>
        </w:div>
        <w:div w:id="229266566">
          <w:marLeft w:val="0"/>
          <w:marRight w:val="0"/>
          <w:marTop w:val="0"/>
          <w:marBottom w:val="0"/>
          <w:divBdr>
            <w:top w:val="none" w:sz="0" w:space="0" w:color="auto"/>
            <w:left w:val="none" w:sz="0" w:space="0" w:color="auto"/>
            <w:bottom w:val="none" w:sz="0" w:space="0" w:color="auto"/>
            <w:right w:val="none" w:sz="0" w:space="0" w:color="auto"/>
          </w:divBdr>
        </w:div>
        <w:div w:id="720639203">
          <w:marLeft w:val="0"/>
          <w:marRight w:val="0"/>
          <w:marTop w:val="0"/>
          <w:marBottom w:val="0"/>
          <w:divBdr>
            <w:top w:val="none" w:sz="0" w:space="0" w:color="auto"/>
            <w:left w:val="none" w:sz="0" w:space="0" w:color="auto"/>
            <w:bottom w:val="none" w:sz="0" w:space="0" w:color="auto"/>
            <w:right w:val="none" w:sz="0" w:space="0" w:color="auto"/>
          </w:divBdr>
        </w:div>
        <w:div w:id="1531797003">
          <w:marLeft w:val="0"/>
          <w:marRight w:val="0"/>
          <w:marTop w:val="0"/>
          <w:marBottom w:val="0"/>
          <w:divBdr>
            <w:top w:val="none" w:sz="0" w:space="0" w:color="auto"/>
            <w:left w:val="none" w:sz="0" w:space="0" w:color="auto"/>
            <w:bottom w:val="none" w:sz="0" w:space="0" w:color="auto"/>
            <w:right w:val="none" w:sz="0" w:space="0" w:color="auto"/>
          </w:divBdr>
        </w:div>
        <w:div w:id="1642298295">
          <w:marLeft w:val="0"/>
          <w:marRight w:val="0"/>
          <w:marTop w:val="0"/>
          <w:marBottom w:val="0"/>
          <w:divBdr>
            <w:top w:val="none" w:sz="0" w:space="0" w:color="auto"/>
            <w:left w:val="none" w:sz="0" w:space="0" w:color="auto"/>
            <w:bottom w:val="none" w:sz="0" w:space="0" w:color="auto"/>
            <w:right w:val="none" w:sz="0" w:space="0" w:color="auto"/>
          </w:divBdr>
        </w:div>
        <w:div w:id="1155562241">
          <w:marLeft w:val="0"/>
          <w:marRight w:val="0"/>
          <w:marTop w:val="0"/>
          <w:marBottom w:val="0"/>
          <w:divBdr>
            <w:top w:val="none" w:sz="0" w:space="0" w:color="auto"/>
            <w:left w:val="none" w:sz="0" w:space="0" w:color="auto"/>
            <w:bottom w:val="none" w:sz="0" w:space="0" w:color="auto"/>
            <w:right w:val="none" w:sz="0" w:space="0" w:color="auto"/>
          </w:divBdr>
        </w:div>
        <w:div w:id="19935393">
          <w:marLeft w:val="0"/>
          <w:marRight w:val="0"/>
          <w:marTop w:val="0"/>
          <w:marBottom w:val="0"/>
          <w:divBdr>
            <w:top w:val="none" w:sz="0" w:space="0" w:color="auto"/>
            <w:left w:val="none" w:sz="0" w:space="0" w:color="auto"/>
            <w:bottom w:val="none" w:sz="0" w:space="0" w:color="auto"/>
            <w:right w:val="none" w:sz="0" w:space="0" w:color="auto"/>
          </w:divBdr>
        </w:div>
        <w:div w:id="403995965">
          <w:marLeft w:val="0"/>
          <w:marRight w:val="0"/>
          <w:marTop w:val="0"/>
          <w:marBottom w:val="0"/>
          <w:divBdr>
            <w:top w:val="none" w:sz="0" w:space="0" w:color="auto"/>
            <w:left w:val="none" w:sz="0" w:space="0" w:color="auto"/>
            <w:bottom w:val="none" w:sz="0" w:space="0" w:color="auto"/>
            <w:right w:val="none" w:sz="0" w:space="0" w:color="auto"/>
          </w:divBdr>
        </w:div>
        <w:div w:id="681249352">
          <w:marLeft w:val="0"/>
          <w:marRight w:val="0"/>
          <w:marTop w:val="0"/>
          <w:marBottom w:val="0"/>
          <w:divBdr>
            <w:top w:val="none" w:sz="0" w:space="0" w:color="auto"/>
            <w:left w:val="none" w:sz="0" w:space="0" w:color="auto"/>
            <w:bottom w:val="none" w:sz="0" w:space="0" w:color="auto"/>
            <w:right w:val="none" w:sz="0" w:space="0" w:color="auto"/>
          </w:divBdr>
        </w:div>
        <w:div w:id="1916933012">
          <w:marLeft w:val="0"/>
          <w:marRight w:val="0"/>
          <w:marTop w:val="0"/>
          <w:marBottom w:val="0"/>
          <w:divBdr>
            <w:top w:val="none" w:sz="0" w:space="0" w:color="auto"/>
            <w:left w:val="none" w:sz="0" w:space="0" w:color="auto"/>
            <w:bottom w:val="none" w:sz="0" w:space="0" w:color="auto"/>
            <w:right w:val="none" w:sz="0" w:space="0" w:color="auto"/>
          </w:divBdr>
        </w:div>
        <w:div w:id="375160554">
          <w:marLeft w:val="0"/>
          <w:marRight w:val="0"/>
          <w:marTop w:val="0"/>
          <w:marBottom w:val="0"/>
          <w:divBdr>
            <w:top w:val="none" w:sz="0" w:space="0" w:color="auto"/>
            <w:left w:val="none" w:sz="0" w:space="0" w:color="auto"/>
            <w:bottom w:val="none" w:sz="0" w:space="0" w:color="auto"/>
            <w:right w:val="none" w:sz="0" w:space="0" w:color="auto"/>
          </w:divBdr>
        </w:div>
        <w:div w:id="20130156">
          <w:marLeft w:val="0"/>
          <w:marRight w:val="0"/>
          <w:marTop w:val="0"/>
          <w:marBottom w:val="0"/>
          <w:divBdr>
            <w:top w:val="none" w:sz="0" w:space="0" w:color="auto"/>
            <w:left w:val="none" w:sz="0" w:space="0" w:color="auto"/>
            <w:bottom w:val="none" w:sz="0" w:space="0" w:color="auto"/>
            <w:right w:val="none" w:sz="0" w:space="0" w:color="auto"/>
          </w:divBdr>
        </w:div>
        <w:div w:id="521430951">
          <w:marLeft w:val="0"/>
          <w:marRight w:val="0"/>
          <w:marTop w:val="0"/>
          <w:marBottom w:val="0"/>
          <w:divBdr>
            <w:top w:val="none" w:sz="0" w:space="0" w:color="auto"/>
            <w:left w:val="none" w:sz="0" w:space="0" w:color="auto"/>
            <w:bottom w:val="none" w:sz="0" w:space="0" w:color="auto"/>
            <w:right w:val="none" w:sz="0" w:space="0" w:color="auto"/>
          </w:divBdr>
        </w:div>
        <w:div w:id="195584883">
          <w:marLeft w:val="0"/>
          <w:marRight w:val="0"/>
          <w:marTop w:val="0"/>
          <w:marBottom w:val="0"/>
          <w:divBdr>
            <w:top w:val="none" w:sz="0" w:space="0" w:color="auto"/>
            <w:left w:val="none" w:sz="0" w:space="0" w:color="auto"/>
            <w:bottom w:val="none" w:sz="0" w:space="0" w:color="auto"/>
            <w:right w:val="none" w:sz="0" w:space="0" w:color="auto"/>
          </w:divBdr>
        </w:div>
        <w:div w:id="1463377406">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269921924">
          <w:marLeft w:val="0"/>
          <w:marRight w:val="0"/>
          <w:marTop w:val="0"/>
          <w:marBottom w:val="0"/>
          <w:divBdr>
            <w:top w:val="none" w:sz="0" w:space="0" w:color="auto"/>
            <w:left w:val="none" w:sz="0" w:space="0" w:color="auto"/>
            <w:bottom w:val="none" w:sz="0" w:space="0" w:color="auto"/>
            <w:right w:val="none" w:sz="0" w:space="0" w:color="auto"/>
          </w:divBdr>
        </w:div>
        <w:div w:id="35394100">
          <w:marLeft w:val="0"/>
          <w:marRight w:val="0"/>
          <w:marTop w:val="0"/>
          <w:marBottom w:val="0"/>
          <w:divBdr>
            <w:top w:val="none" w:sz="0" w:space="0" w:color="auto"/>
            <w:left w:val="none" w:sz="0" w:space="0" w:color="auto"/>
            <w:bottom w:val="none" w:sz="0" w:space="0" w:color="auto"/>
            <w:right w:val="none" w:sz="0" w:space="0" w:color="auto"/>
          </w:divBdr>
        </w:div>
        <w:div w:id="1336419091">
          <w:marLeft w:val="0"/>
          <w:marRight w:val="0"/>
          <w:marTop w:val="0"/>
          <w:marBottom w:val="0"/>
          <w:divBdr>
            <w:top w:val="none" w:sz="0" w:space="0" w:color="auto"/>
            <w:left w:val="none" w:sz="0" w:space="0" w:color="auto"/>
            <w:bottom w:val="none" w:sz="0" w:space="0" w:color="auto"/>
            <w:right w:val="none" w:sz="0" w:space="0" w:color="auto"/>
          </w:divBdr>
        </w:div>
        <w:div w:id="482354491">
          <w:marLeft w:val="0"/>
          <w:marRight w:val="0"/>
          <w:marTop w:val="0"/>
          <w:marBottom w:val="0"/>
          <w:divBdr>
            <w:top w:val="none" w:sz="0" w:space="0" w:color="auto"/>
            <w:left w:val="none" w:sz="0" w:space="0" w:color="auto"/>
            <w:bottom w:val="none" w:sz="0" w:space="0" w:color="auto"/>
            <w:right w:val="none" w:sz="0" w:space="0" w:color="auto"/>
          </w:divBdr>
        </w:div>
        <w:div w:id="1336150071">
          <w:marLeft w:val="0"/>
          <w:marRight w:val="0"/>
          <w:marTop w:val="0"/>
          <w:marBottom w:val="0"/>
          <w:divBdr>
            <w:top w:val="none" w:sz="0" w:space="0" w:color="auto"/>
            <w:left w:val="none" w:sz="0" w:space="0" w:color="auto"/>
            <w:bottom w:val="none" w:sz="0" w:space="0" w:color="auto"/>
            <w:right w:val="none" w:sz="0" w:space="0" w:color="auto"/>
          </w:divBdr>
        </w:div>
        <w:div w:id="1047950641">
          <w:marLeft w:val="0"/>
          <w:marRight w:val="0"/>
          <w:marTop w:val="0"/>
          <w:marBottom w:val="0"/>
          <w:divBdr>
            <w:top w:val="none" w:sz="0" w:space="0" w:color="auto"/>
            <w:left w:val="none" w:sz="0" w:space="0" w:color="auto"/>
            <w:bottom w:val="none" w:sz="0" w:space="0" w:color="auto"/>
            <w:right w:val="none" w:sz="0" w:space="0" w:color="auto"/>
          </w:divBdr>
        </w:div>
        <w:div w:id="47656546">
          <w:marLeft w:val="0"/>
          <w:marRight w:val="0"/>
          <w:marTop w:val="0"/>
          <w:marBottom w:val="0"/>
          <w:divBdr>
            <w:top w:val="none" w:sz="0" w:space="0" w:color="auto"/>
            <w:left w:val="none" w:sz="0" w:space="0" w:color="auto"/>
            <w:bottom w:val="none" w:sz="0" w:space="0" w:color="auto"/>
            <w:right w:val="none" w:sz="0" w:space="0" w:color="auto"/>
          </w:divBdr>
        </w:div>
        <w:div w:id="2141799653">
          <w:marLeft w:val="0"/>
          <w:marRight w:val="0"/>
          <w:marTop w:val="0"/>
          <w:marBottom w:val="0"/>
          <w:divBdr>
            <w:top w:val="none" w:sz="0" w:space="0" w:color="auto"/>
            <w:left w:val="none" w:sz="0" w:space="0" w:color="auto"/>
            <w:bottom w:val="none" w:sz="0" w:space="0" w:color="auto"/>
            <w:right w:val="none" w:sz="0" w:space="0" w:color="auto"/>
          </w:divBdr>
        </w:div>
        <w:div w:id="808479228">
          <w:marLeft w:val="0"/>
          <w:marRight w:val="0"/>
          <w:marTop w:val="0"/>
          <w:marBottom w:val="0"/>
          <w:divBdr>
            <w:top w:val="none" w:sz="0" w:space="0" w:color="auto"/>
            <w:left w:val="none" w:sz="0" w:space="0" w:color="auto"/>
            <w:bottom w:val="none" w:sz="0" w:space="0" w:color="auto"/>
            <w:right w:val="none" w:sz="0" w:space="0" w:color="auto"/>
          </w:divBdr>
        </w:div>
        <w:div w:id="416219920">
          <w:marLeft w:val="0"/>
          <w:marRight w:val="0"/>
          <w:marTop w:val="0"/>
          <w:marBottom w:val="0"/>
          <w:divBdr>
            <w:top w:val="none" w:sz="0" w:space="0" w:color="auto"/>
            <w:left w:val="none" w:sz="0" w:space="0" w:color="auto"/>
            <w:bottom w:val="none" w:sz="0" w:space="0" w:color="auto"/>
            <w:right w:val="none" w:sz="0" w:space="0" w:color="auto"/>
          </w:divBdr>
        </w:div>
        <w:div w:id="260114319">
          <w:marLeft w:val="0"/>
          <w:marRight w:val="0"/>
          <w:marTop w:val="0"/>
          <w:marBottom w:val="0"/>
          <w:divBdr>
            <w:top w:val="none" w:sz="0" w:space="0" w:color="auto"/>
            <w:left w:val="none" w:sz="0" w:space="0" w:color="auto"/>
            <w:bottom w:val="none" w:sz="0" w:space="0" w:color="auto"/>
            <w:right w:val="none" w:sz="0" w:space="0" w:color="auto"/>
          </w:divBdr>
        </w:div>
        <w:div w:id="74400576">
          <w:marLeft w:val="0"/>
          <w:marRight w:val="0"/>
          <w:marTop w:val="0"/>
          <w:marBottom w:val="0"/>
          <w:divBdr>
            <w:top w:val="none" w:sz="0" w:space="0" w:color="auto"/>
            <w:left w:val="none" w:sz="0" w:space="0" w:color="auto"/>
            <w:bottom w:val="none" w:sz="0" w:space="0" w:color="auto"/>
            <w:right w:val="none" w:sz="0" w:space="0" w:color="auto"/>
          </w:divBdr>
        </w:div>
        <w:div w:id="332994929">
          <w:marLeft w:val="0"/>
          <w:marRight w:val="0"/>
          <w:marTop w:val="0"/>
          <w:marBottom w:val="0"/>
          <w:divBdr>
            <w:top w:val="none" w:sz="0" w:space="0" w:color="auto"/>
            <w:left w:val="none" w:sz="0" w:space="0" w:color="auto"/>
            <w:bottom w:val="none" w:sz="0" w:space="0" w:color="auto"/>
            <w:right w:val="none" w:sz="0" w:space="0" w:color="auto"/>
          </w:divBdr>
        </w:div>
        <w:div w:id="338705563">
          <w:marLeft w:val="0"/>
          <w:marRight w:val="0"/>
          <w:marTop w:val="0"/>
          <w:marBottom w:val="0"/>
          <w:divBdr>
            <w:top w:val="none" w:sz="0" w:space="0" w:color="auto"/>
            <w:left w:val="none" w:sz="0" w:space="0" w:color="auto"/>
            <w:bottom w:val="none" w:sz="0" w:space="0" w:color="auto"/>
            <w:right w:val="none" w:sz="0" w:space="0" w:color="auto"/>
          </w:divBdr>
        </w:div>
      </w:divsChild>
    </w:div>
    <w:div w:id="518157319">
      <w:bodyDiv w:val="1"/>
      <w:marLeft w:val="0"/>
      <w:marRight w:val="0"/>
      <w:marTop w:val="0"/>
      <w:marBottom w:val="0"/>
      <w:divBdr>
        <w:top w:val="none" w:sz="0" w:space="0" w:color="auto"/>
        <w:left w:val="none" w:sz="0" w:space="0" w:color="auto"/>
        <w:bottom w:val="none" w:sz="0" w:space="0" w:color="auto"/>
        <w:right w:val="none" w:sz="0" w:space="0" w:color="auto"/>
      </w:divBdr>
    </w:div>
    <w:div w:id="518466246">
      <w:bodyDiv w:val="1"/>
      <w:marLeft w:val="0"/>
      <w:marRight w:val="0"/>
      <w:marTop w:val="0"/>
      <w:marBottom w:val="0"/>
      <w:divBdr>
        <w:top w:val="none" w:sz="0" w:space="0" w:color="auto"/>
        <w:left w:val="none" w:sz="0" w:space="0" w:color="auto"/>
        <w:bottom w:val="none" w:sz="0" w:space="0" w:color="auto"/>
        <w:right w:val="none" w:sz="0" w:space="0" w:color="auto"/>
      </w:divBdr>
      <w:divsChild>
        <w:div w:id="1210728129">
          <w:marLeft w:val="0"/>
          <w:marRight w:val="0"/>
          <w:marTop w:val="0"/>
          <w:marBottom w:val="0"/>
          <w:divBdr>
            <w:top w:val="none" w:sz="0" w:space="0" w:color="auto"/>
            <w:left w:val="none" w:sz="0" w:space="0" w:color="auto"/>
            <w:bottom w:val="none" w:sz="0" w:space="0" w:color="auto"/>
            <w:right w:val="none" w:sz="0" w:space="0" w:color="auto"/>
          </w:divBdr>
          <w:divsChild>
            <w:div w:id="1890649147">
              <w:marLeft w:val="0"/>
              <w:marRight w:val="0"/>
              <w:marTop w:val="0"/>
              <w:marBottom w:val="0"/>
              <w:divBdr>
                <w:top w:val="none" w:sz="0" w:space="0" w:color="auto"/>
                <w:left w:val="none" w:sz="0" w:space="0" w:color="auto"/>
                <w:bottom w:val="none" w:sz="0" w:space="0" w:color="auto"/>
                <w:right w:val="none" w:sz="0" w:space="0" w:color="auto"/>
              </w:divBdr>
              <w:divsChild>
                <w:div w:id="18177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9010">
          <w:marLeft w:val="0"/>
          <w:marRight w:val="0"/>
          <w:marTop w:val="0"/>
          <w:marBottom w:val="0"/>
          <w:divBdr>
            <w:top w:val="none" w:sz="0" w:space="0" w:color="auto"/>
            <w:left w:val="none" w:sz="0" w:space="0" w:color="auto"/>
            <w:bottom w:val="none" w:sz="0" w:space="0" w:color="auto"/>
            <w:right w:val="none" w:sz="0" w:space="0" w:color="auto"/>
          </w:divBdr>
          <w:divsChild>
            <w:div w:id="1343432207">
              <w:marLeft w:val="0"/>
              <w:marRight w:val="0"/>
              <w:marTop w:val="0"/>
              <w:marBottom w:val="0"/>
              <w:divBdr>
                <w:top w:val="none" w:sz="0" w:space="0" w:color="auto"/>
                <w:left w:val="none" w:sz="0" w:space="0" w:color="auto"/>
                <w:bottom w:val="none" w:sz="0" w:space="0" w:color="auto"/>
                <w:right w:val="none" w:sz="0" w:space="0" w:color="auto"/>
              </w:divBdr>
              <w:divsChild>
                <w:div w:id="290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826">
      <w:bodyDiv w:val="1"/>
      <w:marLeft w:val="0"/>
      <w:marRight w:val="0"/>
      <w:marTop w:val="0"/>
      <w:marBottom w:val="0"/>
      <w:divBdr>
        <w:top w:val="none" w:sz="0" w:space="0" w:color="auto"/>
        <w:left w:val="none" w:sz="0" w:space="0" w:color="auto"/>
        <w:bottom w:val="none" w:sz="0" w:space="0" w:color="auto"/>
        <w:right w:val="none" w:sz="0" w:space="0" w:color="auto"/>
      </w:divBdr>
      <w:divsChild>
        <w:div w:id="745030384">
          <w:marLeft w:val="0"/>
          <w:marRight w:val="0"/>
          <w:marTop w:val="0"/>
          <w:marBottom w:val="0"/>
          <w:divBdr>
            <w:top w:val="none" w:sz="0" w:space="0" w:color="auto"/>
            <w:left w:val="none" w:sz="0" w:space="0" w:color="auto"/>
            <w:bottom w:val="none" w:sz="0" w:space="0" w:color="auto"/>
            <w:right w:val="none" w:sz="0" w:space="0" w:color="auto"/>
          </w:divBdr>
          <w:divsChild>
            <w:div w:id="203180008">
              <w:marLeft w:val="0"/>
              <w:marRight w:val="0"/>
              <w:marTop w:val="0"/>
              <w:marBottom w:val="0"/>
              <w:divBdr>
                <w:top w:val="none" w:sz="0" w:space="0" w:color="auto"/>
                <w:left w:val="none" w:sz="0" w:space="0" w:color="auto"/>
                <w:bottom w:val="none" w:sz="0" w:space="0" w:color="auto"/>
                <w:right w:val="none" w:sz="0" w:space="0" w:color="auto"/>
              </w:divBdr>
              <w:divsChild>
                <w:div w:id="10577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4159">
      <w:bodyDiv w:val="1"/>
      <w:marLeft w:val="0"/>
      <w:marRight w:val="0"/>
      <w:marTop w:val="0"/>
      <w:marBottom w:val="0"/>
      <w:divBdr>
        <w:top w:val="none" w:sz="0" w:space="0" w:color="auto"/>
        <w:left w:val="none" w:sz="0" w:space="0" w:color="auto"/>
        <w:bottom w:val="none" w:sz="0" w:space="0" w:color="auto"/>
        <w:right w:val="none" w:sz="0" w:space="0" w:color="auto"/>
      </w:divBdr>
    </w:div>
    <w:div w:id="522978851">
      <w:bodyDiv w:val="1"/>
      <w:marLeft w:val="0"/>
      <w:marRight w:val="0"/>
      <w:marTop w:val="0"/>
      <w:marBottom w:val="0"/>
      <w:divBdr>
        <w:top w:val="none" w:sz="0" w:space="0" w:color="auto"/>
        <w:left w:val="none" w:sz="0" w:space="0" w:color="auto"/>
        <w:bottom w:val="none" w:sz="0" w:space="0" w:color="auto"/>
        <w:right w:val="none" w:sz="0" w:space="0" w:color="auto"/>
      </w:divBdr>
      <w:divsChild>
        <w:div w:id="1244753283">
          <w:marLeft w:val="0"/>
          <w:marRight w:val="0"/>
          <w:marTop w:val="0"/>
          <w:marBottom w:val="0"/>
          <w:divBdr>
            <w:top w:val="none" w:sz="0" w:space="0" w:color="auto"/>
            <w:left w:val="none" w:sz="0" w:space="0" w:color="auto"/>
            <w:bottom w:val="none" w:sz="0" w:space="0" w:color="auto"/>
            <w:right w:val="none" w:sz="0" w:space="0" w:color="auto"/>
          </w:divBdr>
        </w:div>
        <w:div w:id="1649552695">
          <w:marLeft w:val="0"/>
          <w:marRight w:val="0"/>
          <w:marTop w:val="0"/>
          <w:marBottom w:val="0"/>
          <w:divBdr>
            <w:top w:val="none" w:sz="0" w:space="0" w:color="auto"/>
            <w:left w:val="none" w:sz="0" w:space="0" w:color="auto"/>
            <w:bottom w:val="none" w:sz="0" w:space="0" w:color="auto"/>
            <w:right w:val="none" w:sz="0" w:space="0" w:color="auto"/>
          </w:divBdr>
        </w:div>
        <w:div w:id="482815628">
          <w:marLeft w:val="0"/>
          <w:marRight w:val="0"/>
          <w:marTop w:val="0"/>
          <w:marBottom w:val="0"/>
          <w:divBdr>
            <w:top w:val="none" w:sz="0" w:space="0" w:color="auto"/>
            <w:left w:val="none" w:sz="0" w:space="0" w:color="auto"/>
            <w:bottom w:val="none" w:sz="0" w:space="0" w:color="auto"/>
            <w:right w:val="none" w:sz="0" w:space="0" w:color="auto"/>
          </w:divBdr>
        </w:div>
        <w:div w:id="903176320">
          <w:marLeft w:val="0"/>
          <w:marRight w:val="0"/>
          <w:marTop w:val="0"/>
          <w:marBottom w:val="0"/>
          <w:divBdr>
            <w:top w:val="none" w:sz="0" w:space="0" w:color="auto"/>
            <w:left w:val="none" w:sz="0" w:space="0" w:color="auto"/>
            <w:bottom w:val="none" w:sz="0" w:space="0" w:color="auto"/>
            <w:right w:val="none" w:sz="0" w:space="0" w:color="auto"/>
          </w:divBdr>
        </w:div>
        <w:div w:id="816386668">
          <w:marLeft w:val="0"/>
          <w:marRight w:val="0"/>
          <w:marTop w:val="0"/>
          <w:marBottom w:val="0"/>
          <w:divBdr>
            <w:top w:val="none" w:sz="0" w:space="0" w:color="auto"/>
            <w:left w:val="none" w:sz="0" w:space="0" w:color="auto"/>
            <w:bottom w:val="none" w:sz="0" w:space="0" w:color="auto"/>
            <w:right w:val="none" w:sz="0" w:space="0" w:color="auto"/>
          </w:divBdr>
        </w:div>
        <w:div w:id="1470593732">
          <w:marLeft w:val="0"/>
          <w:marRight w:val="0"/>
          <w:marTop w:val="0"/>
          <w:marBottom w:val="0"/>
          <w:divBdr>
            <w:top w:val="none" w:sz="0" w:space="0" w:color="auto"/>
            <w:left w:val="none" w:sz="0" w:space="0" w:color="auto"/>
            <w:bottom w:val="none" w:sz="0" w:space="0" w:color="auto"/>
            <w:right w:val="none" w:sz="0" w:space="0" w:color="auto"/>
          </w:divBdr>
        </w:div>
        <w:div w:id="1850947013">
          <w:marLeft w:val="0"/>
          <w:marRight w:val="0"/>
          <w:marTop w:val="0"/>
          <w:marBottom w:val="0"/>
          <w:divBdr>
            <w:top w:val="none" w:sz="0" w:space="0" w:color="auto"/>
            <w:left w:val="none" w:sz="0" w:space="0" w:color="auto"/>
            <w:bottom w:val="none" w:sz="0" w:space="0" w:color="auto"/>
            <w:right w:val="none" w:sz="0" w:space="0" w:color="auto"/>
          </w:divBdr>
        </w:div>
        <w:div w:id="1471896618">
          <w:marLeft w:val="0"/>
          <w:marRight w:val="0"/>
          <w:marTop w:val="0"/>
          <w:marBottom w:val="0"/>
          <w:divBdr>
            <w:top w:val="none" w:sz="0" w:space="0" w:color="auto"/>
            <w:left w:val="none" w:sz="0" w:space="0" w:color="auto"/>
            <w:bottom w:val="none" w:sz="0" w:space="0" w:color="auto"/>
            <w:right w:val="none" w:sz="0" w:space="0" w:color="auto"/>
          </w:divBdr>
        </w:div>
        <w:div w:id="1805078202">
          <w:marLeft w:val="0"/>
          <w:marRight w:val="0"/>
          <w:marTop w:val="0"/>
          <w:marBottom w:val="0"/>
          <w:divBdr>
            <w:top w:val="none" w:sz="0" w:space="0" w:color="auto"/>
            <w:left w:val="none" w:sz="0" w:space="0" w:color="auto"/>
            <w:bottom w:val="none" w:sz="0" w:space="0" w:color="auto"/>
            <w:right w:val="none" w:sz="0" w:space="0" w:color="auto"/>
          </w:divBdr>
        </w:div>
        <w:div w:id="1603340575">
          <w:marLeft w:val="0"/>
          <w:marRight w:val="0"/>
          <w:marTop w:val="0"/>
          <w:marBottom w:val="0"/>
          <w:divBdr>
            <w:top w:val="none" w:sz="0" w:space="0" w:color="auto"/>
            <w:left w:val="none" w:sz="0" w:space="0" w:color="auto"/>
            <w:bottom w:val="none" w:sz="0" w:space="0" w:color="auto"/>
            <w:right w:val="none" w:sz="0" w:space="0" w:color="auto"/>
          </w:divBdr>
        </w:div>
        <w:div w:id="1771587009">
          <w:marLeft w:val="0"/>
          <w:marRight w:val="0"/>
          <w:marTop w:val="0"/>
          <w:marBottom w:val="0"/>
          <w:divBdr>
            <w:top w:val="none" w:sz="0" w:space="0" w:color="auto"/>
            <w:left w:val="none" w:sz="0" w:space="0" w:color="auto"/>
            <w:bottom w:val="none" w:sz="0" w:space="0" w:color="auto"/>
            <w:right w:val="none" w:sz="0" w:space="0" w:color="auto"/>
          </w:divBdr>
        </w:div>
        <w:div w:id="221604382">
          <w:marLeft w:val="0"/>
          <w:marRight w:val="0"/>
          <w:marTop w:val="0"/>
          <w:marBottom w:val="0"/>
          <w:divBdr>
            <w:top w:val="none" w:sz="0" w:space="0" w:color="auto"/>
            <w:left w:val="none" w:sz="0" w:space="0" w:color="auto"/>
            <w:bottom w:val="none" w:sz="0" w:space="0" w:color="auto"/>
            <w:right w:val="none" w:sz="0" w:space="0" w:color="auto"/>
          </w:divBdr>
        </w:div>
        <w:div w:id="709261743">
          <w:marLeft w:val="0"/>
          <w:marRight w:val="0"/>
          <w:marTop w:val="0"/>
          <w:marBottom w:val="0"/>
          <w:divBdr>
            <w:top w:val="none" w:sz="0" w:space="0" w:color="auto"/>
            <w:left w:val="none" w:sz="0" w:space="0" w:color="auto"/>
            <w:bottom w:val="none" w:sz="0" w:space="0" w:color="auto"/>
            <w:right w:val="none" w:sz="0" w:space="0" w:color="auto"/>
          </w:divBdr>
        </w:div>
        <w:div w:id="1707638044">
          <w:marLeft w:val="0"/>
          <w:marRight w:val="0"/>
          <w:marTop w:val="0"/>
          <w:marBottom w:val="0"/>
          <w:divBdr>
            <w:top w:val="none" w:sz="0" w:space="0" w:color="auto"/>
            <w:left w:val="none" w:sz="0" w:space="0" w:color="auto"/>
            <w:bottom w:val="none" w:sz="0" w:space="0" w:color="auto"/>
            <w:right w:val="none" w:sz="0" w:space="0" w:color="auto"/>
          </w:divBdr>
        </w:div>
        <w:div w:id="1296640052">
          <w:marLeft w:val="0"/>
          <w:marRight w:val="0"/>
          <w:marTop w:val="0"/>
          <w:marBottom w:val="0"/>
          <w:divBdr>
            <w:top w:val="none" w:sz="0" w:space="0" w:color="auto"/>
            <w:left w:val="none" w:sz="0" w:space="0" w:color="auto"/>
            <w:bottom w:val="none" w:sz="0" w:space="0" w:color="auto"/>
            <w:right w:val="none" w:sz="0" w:space="0" w:color="auto"/>
          </w:divBdr>
        </w:div>
        <w:div w:id="1431966518">
          <w:marLeft w:val="0"/>
          <w:marRight w:val="0"/>
          <w:marTop w:val="0"/>
          <w:marBottom w:val="0"/>
          <w:divBdr>
            <w:top w:val="none" w:sz="0" w:space="0" w:color="auto"/>
            <w:left w:val="none" w:sz="0" w:space="0" w:color="auto"/>
            <w:bottom w:val="none" w:sz="0" w:space="0" w:color="auto"/>
            <w:right w:val="none" w:sz="0" w:space="0" w:color="auto"/>
          </w:divBdr>
        </w:div>
        <w:div w:id="229659148">
          <w:marLeft w:val="0"/>
          <w:marRight w:val="0"/>
          <w:marTop w:val="0"/>
          <w:marBottom w:val="0"/>
          <w:divBdr>
            <w:top w:val="none" w:sz="0" w:space="0" w:color="auto"/>
            <w:left w:val="none" w:sz="0" w:space="0" w:color="auto"/>
            <w:bottom w:val="none" w:sz="0" w:space="0" w:color="auto"/>
            <w:right w:val="none" w:sz="0" w:space="0" w:color="auto"/>
          </w:divBdr>
        </w:div>
        <w:div w:id="676537833">
          <w:marLeft w:val="0"/>
          <w:marRight w:val="0"/>
          <w:marTop w:val="0"/>
          <w:marBottom w:val="0"/>
          <w:divBdr>
            <w:top w:val="none" w:sz="0" w:space="0" w:color="auto"/>
            <w:left w:val="none" w:sz="0" w:space="0" w:color="auto"/>
            <w:bottom w:val="none" w:sz="0" w:space="0" w:color="auto"/>
            <w:right w:val="none" w:sz="0" w:space="0" w:color="auto"/>
          </w:divBdr>
        </w:div>
        <w:div w:id="2030792260">
          <w:marLeft w:val="0"/>
          <w:marRight w:val="0"/>
          <w:marTop w:val="0"/>
          <w:marBottom w:val="0"/>
          <w:divBdr>
            <w:top w:val="none" w:sz="0" w:space="0" w:color="auto"/>
            <w:left w:val="none" w:sz="0" w:space="0" w:color="auto"/>
            <w:bottom w:val="none" w:sz="0" w:space="0" w:color="auto"/>
            <w:right w:val="none" w:sz="0" w:space="0" w:color="auto"/>
          </w:divBdr>
        </w:div>
        <w:div w:id="1190222485">
          <w:marLeft w:val="0"/>
          <w:marRight w:val="0"/>
          <w:marTop w:val="0"/>
          <w:marBottom w:val="0"/>
          <w:divBdr>
            <w:top w:val="none" w:sz="0" w:space="0" w:color="auto"/>
            <w:left w:val="none" w:sz="0" w:space="0" w:color="auto"/>
            <w:bottom w:val="none" w:sz="0" w:space="0" w:color="auto"/>
            <w:right w:val="none" w:sz="0" w:space="0" w:color="auto"/>
          </w:divBdr>
        </w:div>
        <w:div w:id="654919378">
          <w:marLeft w:val="0"/>
          <w:marRight w:val="0"/>
          <w:marTop w:val="0"/>
          <w:marBottom w:val="0"/>
          <w:divBdr>
            <w:top w:val="none" w:sz="0" w:space="0" w:color="auto"/>
            <w:left w:val="none" w:sz="0" w:space="0" w:color="auto"/>
            <w:bottom w:val="none" w:sz="0" w:space="0" w:color="auto"/>
            <w:right w:val="none" w:sz="0" w:space="0" w:color="auto"/>
          </w:divBdr>
        </w:div>
        <w:div w:id="1972856865">
          <w:marLeft w:val="0"/>
          <w:marRight w:val="0"/>
          <w:marTop w:val="0"/>
          <w:marBottom w:val="0"/>
          <w:divBdr>
            <w:top w:val="none" w:sz="0" w:space="0" w:color="auto"/>
            <w:left w:val="none" w:sz="0" w:space="0" w:color="auto"/>
            <w:bottom w:val="none" w:sz="0" w:space="0" w:color="auto"/>
            <w:right w:val="none" w:sz="0" w:space="0" w:color="auto"/>
          </w:divBdr>
        </w:div>
        <w:div w:id="1643652201">
          <w:marLeft w:val="0"/>
          <w:marRight w:val="0"/>
          <w:marTop w:val="0"/>
          <w:marBottom w:val="0"/>
          <w:divBdr>
            <w:top w:val="none" w:sz="0" w:space="0" w:color="auto"/>
            <w:left w:val="none" w:sz="0" w:space="0" w:color="auto"/>
            <w:bottom w:val="none" w:sz="0" w:space="0" w:color="auto"/>
            <w:right w:val="none" w:sz="0" w:space="0" w:color="auto"/>
          </w:divBdr>
        </w:div>
        <w:div w:id="1493834443">
          <w:marLeft w:val="0"/>
          <w:marRight w:val="0"/>
          <w:marTop w:val="0"/>
          <w:marBottom w:val="0"/>
          <w:divBdr>
            <w:top w:val="none" w:sz="0" w:space="0" w:color="auto"/>
            <w:left w:val="none" w:sz="0" w:space="0" w:color="auto"/>
            <w:bottom w:val="none" w:sz="0" w:space="0" w:color="auto"/>
            <w:right w:val="none" w:sz="0" w:space="0" w:color="auto"/>
          </w:divBdr>
        </w:div>
        <w:div w:id="1608005392">
          <w:marLeft w:val="0"/>
          <w:marRight w:val="0"/>
          <w:marTop w:val="0"/>
          <w:marBottom w:val="0"/>
          <w:divBdr>
            <w:top w:val="none" w:sz="0" w:space="0" w:color="auto"/>
            <w:left w:val="none" w:sz="0" w:space="0" w:color="auto"/>
            <w:bottom w:val="none" w:sz="0" w:space="0" w:color="auto"/>
            <w:right w:val="none" w:sz="0" w:space="0" w:color="auto"/>
          </w:divBdr>
        </w:div>
        <w:div w:id="1844469731">
          <w:marLeft w:val="0"/>
          <w:marRight w:val="0"/>
          <w:marTop w:val="0"/>
          <w:marBottom w:val="0"/>
          <w:divBdr>
            <w:top w:val="none" w:sz="0" w:space="0" w:color="auto"/>
            <w:left w:val="none" w:sz="0" w:space="0" w:color="auto"/>
            <w:bottom w:val="none" w:sz="0" w:space="0" w:color="auto"/>
            <w:right w:val="none" w:sz="0" w:space="0" w:color="auto"/>
          </w:divBdr>
        </w:div>
        <w:div w:id="686831205">
          <w:marLeft w:val="0"/>
          <w:marRight w:val="0"/>
          <w:marTop w:val="0"/>
          <w:marBottom w:val="0"/>
          <w:divBdr>
            <w:top w:val="none" w:sz="0" w:space="0" w:color="auto"/>
            <w:left w:val="none" w:sz="0" w:space="0" w:color="auto"/>
            <w:bottom w:val="none" w:sz="0" w:space="0" w:color="auto"/>
            <w:right w:val="none" w:sz="0" w:space="0" w:color="auto"/>
          </w:divBdr>
        </w:div>
        <w:div w:id="1738475766">
          <w:marLeft w:val="0"/>
          <w:marRight w:val="0"/>
          <w:marTop w:val="0"/>
          <w:marBottom w:val="0"/>
          <w:divBdr>
            <w:top w:val="none" w:sz="0" w:space="0" w:color="auto"/>
            <w:left w:val="none" w:sz="0" w:space="0" w:color="auto"/>
            <w:bottom w:val="none" w:sz="0" w:space="0" w:color="auto"/>
            <w:right w:val="none" w:sz="0" w:space="0" w:color="auto"/>
          </w:divBdr>
        </w:div>
        <w:div w:id="1611015182">
          <w:marLeft w:val="0"/>
          <w:marRight w:val="0"/>
          <w:marTop w:val="0"/>
          <w:marBottom w:val="0"/>
          <w:divBdr>
            <w:top w:val="none" w:sz="0" w:space="0" w:color="auto"/>
            <w:left w:val="none" w:sz="0" w:space="0" w:color="auto"/>
            <w:bottom w:val="none" w:sz="0" w:space="0" w:color="auto"/>
            <w:right w:val="none" w:sz="0" w:space="0" w:color="auto"/>
          </w:divBdr>
        </w:div>
        <w:div w:id="1166433699">
          <w:marLeft w:val="0"/>
          <w:marRight w:val="0"/>
          <w:marTop w:val="0"/>
          <w:marBottom w:val="0"/>
          <w:divBdr>
            <w:top w:val="none" w:sz="0" w:space="0" w:color="auto"/>
            <w:left w:val="none" w:sz="0" w:space="0" w:color="auto"/>
            <w:bottom w:val="none" w:sz="0" w:space="0" w:color="auto"/>
            <w:right w:val="none" w:sz="0" w:space="0" w:color="auto"/>
          </w:divBdr>
        </w:div>
        <w:div w:id="1204559969">
          <w:marLeft w:val="0"/>
          <w:marRight w:val="0"/>
          <w:marTop w:val="0"/>
          <w:marBottom w:val="0"/>
          <w:divBdr>
            <w:top w:val="none" w:sz="0" w:space="0" w:color="auto"/>
            <w:left w:val="none" w:sz="0" w:space="0" w:color="auto"/>
            <w:bottom w:val="none" w:sz="0" w:space="0" w:color="auto"/>
            <w:right w:val="none" w:sz="0" w:space="0" w:color="auto"/>
          </w:divBdr>
        </w:div>
        <w:div w:id="1220358189">
          <w:marLeft w:val="0"/>
          <w:marRight w:val="0"/>
          <w:marTop w:val="0"/>
          <w:marBottom w:val="0"/>
          <w:divBdr>
            <w:top w:val="none" w:sz="0" w:space="0" w:color="auto"/>
            <w:left w:val="none" w:sz="0" w:space="0" w:color="auto"/>
            <w:bottom w:val="none" w:sz="0" w:space="0" w:color="auto"/>
            <w:right w:val="none" w:sz="0" w:space="0" w:color="auto"/>
          </w:divBdr>
        </w:div>
        <w:div w:id="1079213111">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831823016">
          <w:marLeft w:val="0"/>
          <w:marRight w:val="0"/>
          <w:marTop w:val="0"/>
          <w:marBottom w:val="0"/>
          <w:divBdr>
            <w:top w:val="none" w:sz="0" w:space="0" w:color="auto"/>
            <w:left w:val="none" w:sz="0" w:space="0" w:color="auto"/>
            <w:bottom w:val="none" w:sz="0" w:space="0" w:color="auto"/>
            <w:right w:val="none" w:sz="0" w:space="0" w:color="auto"/>
          </w:divBdr>
        </w:div>
        <w:div w:id="1415325322">
          <w:marLeft w:val="0"/>
          <w:marRight w:val="0"/>
          <w:marTop w:val="0"/>
          <w:marBottom w:val="0"/>
          <w:divBdr>
            <w:top w:val="none" w:sz="0" w:space="0" w:color="auto"/>
            <w:left w:val="none" w:sz="0" w:space="0" w:color="auto"/>
            <w:bottom w:val="none" w:sz="0" w:space="0" w:color="auto"/>
            <w:right w:val="none" w:sz="0" w:space="0" w:color="auto"/>
          </w:divBdr>
        </w:div>
        <w:div w:id="57168610">
          <w:marLeft w:val="0"/>
          <w:marRight w:val="0"/>
          <w:marTop w:val="0"/>
          <w:marBottom w:val="0"/>
          <w:divBdr>
            <w:top w:val="none" w:sz="0" w:space="0" w:color="auto"/>
            <w:left w:val="none" w:sz="0" w:space="0" w:color="auto"/>
            <w:bottom w:val="none" w:sz="0" w:space="0" w:color="auto"/>
            <w:right w:val="none" w:sz="0" w:space="0" w:color="auto"/>
          </w:divBdr>
        </w:div>
        <w:div w:id="1178009837">
          <w:marLeft w:val="0"/>
          <w:marRight w:val="0"/>
          <w:marTop w:val="0"/>
          <w:marBottom w:val="0"/>
          <w:divBdr>
            <w:top w:val="none" w:sz="0" w:space="0" w:color="auto"/>
            <w:left w:val="none" w:sz="0" w:space="0" w:color="auto"/>
            <w:bottom w:val="none" w:sz="0" w:space="0" w:color="auto"/>
            <w:right w:val="none" w:sz="0" w:space="0" w:color="auto"/>
          </w:divBdr>
        </w:div>
        <w:div w:id="411778296">
          <w:marLeft w:val="0"/>
          <w:marRight w:val="0"/>
          <w:marTop w:val="0"/>
          <w:marBottom w:val="0"/>
          <w:divBdr>
            <w:top w:val="none" w:sz="0" w:space="0" w:color="auto"/>
            <w:left w:val="none" w:sz="0" w:space="0" w:color="auto"/>
            <w:bottom w:val="none" w:sz="0" w:space="0" w:color="auto"/>
            <w:right w:val="none" w:sz="0" w:space="0" w:color="auto"/>
          </w:divBdr>
        </w:div>
        <w:div w:id="324434786">
          <w:marLeft w:val="0"/>
          <w:marRight w:val="0"/>
          <w:marTop w:val="0"/>
          <w:marBottom w:val="0"/>
          <w:divBdr>
            <w:top w:val="none" w:sz="0" w:space="0" w:color="auto"/>
            <w:left w:val="none" w:sz="0" w:space="0" w:color="auto"/>
            <w:bottom w:val="none" w:sz="0" w:space="0" w:color="auto"/>
            <w:right w:val="none" w:sz="0" w:space="0" w:color="auto"/>
          </w:divBdr>
        </w:div>
        <w:div w:id="2136365570">
          <w:marLeft w:val="0"/>
          <w:marRight w:val="0"/>
          <w:marTop w:val="0"/>
          <w:marBottom w:val="0"/>
          <w:divBdr>
            <w:top w:val="none" w:sz="0" w:space="0" w:color="auto"/>
            <w:left w:val="none" w:sz="0" w:space="0" w:color="auto"/>
            <w:bottom w:val="none" w:sz="0" w:space="0" w:color="auto"/>
            <w:right w:val="none" w:sz="0" w:space="0" w:color="auto"/>
          </w:divBdr>
        </w:div>
        <w:div w:id="746659219">
          <w:marLeft w:val="0"/>
          <w:marRight w:val="0"/>
          <w:marTop w:val="0"/>
          <w:marBottom w:val="0"/>
          <w:divBdr>
            <w:top w:val="none" w:sz="0" w:space="0" w:color="auto"/>
            <w:left w:val="none" w:sz="0" w:space="0" w:color="auto"/>
            <w:bottom w:val="none" w:sz="0" w:space="0" w:color="auto"/>
            <w:right w:val="none" w:sz="0" w:space="0" w:color="auto"/>
          </w:divBdr>
        </w:div>
        <w:div w:id="540482594">
          <w:marLeft w:val="0"/>
          <w:marRight w:val="0"/>
          <w:marTop w:val="0"/>
          <w:marBottom w:val="0"/>
          <w:divBdr>
            <w:top w:val="none" w:sz="0" w:space="0" w:color="auto"/>
            <w:left w:val="none" w:sz="0" w:space="0" w:color="auto"/>
            <w:bottom w:val="none" w:sz="0" w:space="0" w:color="auto"/>
            <w:right w:val="none" w:sz="0" w:space="0" w:color="auto"/>
          </w:divBdr>
        </w:div>
        <w:div w:id="1099988405">
          <w:marLeft w:val="0"/>
          <w:marRight w:val="0"/>
          <w:marTop w:val="0"/>
          <w:marBottom w:val="0"/>
          <w:divBdr>
            <w:top w:val="none" w:sz="0" w:space="0" w:color="auto"/>
            <w:left w:val="none" w:sz="0" w:space="0" w:color="auto"/>
            <w:bottom w:val="none" w:sz="0" w:space="0" w:color="auto"/>
            <w:right w:val="none" w:sz="0" w:space="0" w:color="auto"/>
          </w:divBdr>
        </w:div>
        <w:div w:id="936016571">
          <w:marLeft w:val="0"/>
          <w:marRight w:val="0"/>
          <w:marTop w:val="0"/>
          <w:marBottom w:val="0"/>
          <w:divBdr>
            <w:top w:val="none" w:sz="0" w:space="0" w:color="auto"/>
            <w:left w:val="none" w:sz="0" w:space="0" w:color="auto"/>
            <w:bottom w:val="none" w:sz="0" w:space="0" w:color="auto"/>
            <w:right w:val="none" w:sz="0" w:space="0" w:color="auto"/>
          </w:divBdr>
        </w:div>
        <w:div w:id="1937442574">
          <w:marLeft w:val="0"/>
          <w:marRight w:val="0"/>
          <w:marTop w:val="0"/>
          <w:marBottom w:val="0"/>
          <w:divBdr>
            <w:top w:val="none" w:sz="0" w:space="0" w:color="auto"/>
            <w:left w:val="none" w:sz="0" w:space="0" w:color="auto"/>
            <w:bottom w:val="none" w:sz="0" w:space="0" w:color="auto"/>
            <w:right w:val="none" w:sz="0" w:space="0" w:color="auto"/>
          </w:divBdr>
        </w:div>
        <w:div w:id="475682416">
          <w:marLeft w:val="0"/>
          <w:marRight w:val="0"/>
          <w:marTop w:val="0"/>
          <w:marBottom w:val="0"/>
          <w:divBdr>
            <w:top w:val="none" w:sz="0" w:space="0" w:color="auto"/>
            <w:left w:val="none" w:sz="0" w:space="0" w:color="auto"/>
            <w:bottom w:val="none" w:sz="0" w:space="0" w:color="auto"/>
            <w:right w:val="none" w:sz="0" w:space="0" w:color="auto"/>
          </w:divBdr>
        </w:div>
        <w:div w:id="733502537">
          <w:marLeft w:val="0"/>
          <w:marRight w:val="0"/>
          <w:marTop w:val="0"/>
          <w:marBottom w:val="0"/>
          <w:divBdr>
            <w:top w:val="none" w:sz="0" w:space="0" w:color="auto"/>
            <w:left w:val="none" w:sz="0" w:space="0" w:color="auto"/>
            <w:bottom w:val="none" w:sz="0" w:space="0" w:color="auto"/>
            <w:right w:val="none" w:sz="0" w:space="0" w:color="auto"/>
          </w:divBdr>
        </w:div>
        <w:div w:id="20981632">
          <w:marLeft w:val="0"/>
          <w:marRight w:val="0"/>
          <w:marTop w:val="0"/>
          <w:marBottom w:val="0"/>
          <w:divBdr>
            <w:top w:val="none" w:sz="0" w:space="0" w:color="auto"/>
            <w:left w:val="none" w:sz="0" w:space="0" w:color="auto"/>
            <w:bottom w:val="none" w:sz="0" w:space="0" w:color="auto"/>
            <w:right w:val="none" w:sz="0" w:space="0" w:color="auto"/>
          </w:divBdr>
        </w:div>
        <w:div w:id="1638534434">
          <w:marLeft w:val="0"/>
          <w:marRight w:val="0"/>
          <w:marTop w:val="0"/>
          <w:marBottom w:val="0"/>
          <w:divBdr>
            <w:top w:val="none" w:sz="0" w:space="0" w:color="auto"/>
            <w:left w:val="none" w:sz="0" w:space="0" w:color="auto"/>
            <w:bottom w:val="none" w:sz="0" w:space="0" w:color="auto"/>
            <w:right w:val="none" w:sz="0" w:space="0" w:color="auto"/>
          </w:divBdr>
        </w:div>
        <w:div w:id="1771050751">
          <w:marLeft w:val="0"/>
          <w:marRight w:val="0"/>
          <w:marTop w:val="0"/>
          <w:marBottom w:val="0"/>
          <w:divBdr>
            <w:top w:val="none" w:sz="0" w:space="0" w:color="auto"/>
            <w:left w:val="none" w:sz="0" w:space="0" w:color="auto"/>
            <w:bottom w:val="none" w:sz="0" w:space="0" w:color="auto"/>
            <w:right w:val="none" w:sz="0" w:space="0" w:color="auto"/>
          </w:divBdr>
        </w:div>
        <w:div w:id="1040008747">
          <w:marLeft w:val="0"/>
          <w:marRight w:val="0"/>
          <w:marTop w:val="0"/>
          <w:marBottom w:val="0"/>
          <w:divBdr>
            <w:top w:val="none" w:sz="0" w:space="0" w:color="auto"/>
            <w:left w:val="none" w:sz="0" w:space="0" w:color="auto"/>
            <w:bottom w:val="none" w:sz="0" w:space="0" w:color="auto"/>
            <w:right w:val="none" w:sz="0" w:space="0" w:color="auto"/>
          </w:divBdr>
        </w:div>
        <w:div w:id="1983079278">
          <w:marLeft w:val="0"/>
          <w:marRight w:val="0"/>
          <w:marTop w:val="0"/>
          <w:marBottom w:val="0"/>
          <w:divBdr>
            <w:top w:val="none" w:sz="0" w:space="0" w:color="auto"/>
            <w:left w:val="none" w:sz="0" w:space="0" w:color="auto"/>
            <w:bottom w:val="none" w:sz="0" w:space="0" w:color="auto"/>
            <w:right w:val="none" w:sz="0" w:space="0" w:color="auto"/>
          </w:divBdr>
        </w:div>
        <w:div w:id="466626704">
          <w:marLeft w:val="0"/>
          <w:marRight w:val="0"/>
          <w:marTop w:val="0"/>
          <w:marBottom w:val="0"/>
          <w:divBdr>
            <w:top w:val="none" w:sz="0" w:space="0" w:color="auto"/>
            <w:left w:val="none" w:sz="0" w:space="0" w:color="auto"/>
            <w:bottom w:val="none" w:sz="0" w:space="0" w:color="auto"/>
            <w:right w:val="none" w:sz="0" w:space="0" w:color="auto"/>
          </w:divBdr>
        </w:div>
        <w:div w:id="973170974">
          <w:marLeft w:val="0"/>
          <w:marRight w:val="0"/>
          <w:marTop w:val="0"/>
          <w:marBottom w:val="0"/>
          <w:divBdr>
            <w:top w:val="none" w:sz="0" w:space="0" w:color="auto"/>
            <w:left w:val="none" w:sz="0" w:space="0" w:color="auto"/>
            <w:bottom w:val="none" w:sz="0" w:space="0" w:color="auto"/>
            <w:right w:val="none" w:sz="0" w:space="0" w:color="auto"/>
          </w:divBdr>
        </w:div>
        <w:div w:id="968318178">
          <w:marLeft w:val="0"/>
          <w:marRight w:val="0"/>
          <w:marTop w:val="0"/>
          <w:marBottom w:val="0"/>
          <w:divBdr>
            <w:top w:val="none" w:sz="0" w:space="0" w:color="auto"/>
            <w:left w:val="none" w:sz="0" w:space="0" w:color="auto"/>
            <w:bottom w:val="none" w:sz="0" w:space="0" w:color="auto"/>
            <w:right w:val="none" w:sz="0" w:space="0" w:color="auto"/>
          </w:divBdr>
        </w:div>
        <w:div w:id="1530407639">
          <w:marLeft w:val="0"/>
          <w:marRight w:val="0"/>
          <w:marTop w:val="0"/>
          <w:marBottom w:val="0"/>
          <w:divBdr>
            <w:top w:val="none" w:sz="0" w:space="0" w:color="auto"/>
            <w:left w:val="none" w:sz="0" w:space="0" w:color="auto"/>
            <w:bottom w:val="none" w:sz="0" w:space="0" w:color="auto"/>
            <w:right w:val="none" w:sz="0" w:space="0" w:color="auto"/>
          </w:divBdr>
        </w:div>
        <w:div w:id="380136290">
          <w:marLeft w:val="0"/>
          <w:marRight w:val="0"/>
          <w:marTop w:val="0"/>
          <w:marBottom w:val="0"/>
          <w:divBdr>
            <w:top w:val="none" w:sz="0" w:space="0" w:color="auto"/>
            <w:left w:val="none" w:sz="0" w:space="0" w:color="auto"/>
            <w:bottom w:val="none" w:sz="0" w:space="0" w:color="auto"/>
            <w:right w:val="none" w:sz="0" w:space="0" w:color="auto"/>
          </w:divBdr>
        </w:div>
        <w:div w:id="957762697">
          <w:marLeft w:val="0"/>
          <w:marRight w:val="0"/>
          <w:marTop w:val="0"/>
          <w:marBottom w:val="0"/>
          <w:divBdr>
            <w:top w:val="none" w:sz="0" w:space="0" w:color="auto"/>
            <w:left w:val="none" w:sz="0" w:space="0" w:color="auto"/>
            <w:bottom w:val="none" w:sz="0" w:space="0" w:color="auto"/>
            <w:right w:val="none" w:sz="0" w:space="0" w:color="auto"/>
          </w:divBdr>
        </w:div>
        <w:div w:id="1069377129">
          <w:marLeft w:val="0"/>
          <w:marRight w:val="0"/>
          <w:marTop w:val="0"/>
          <w:marBottom w:val="0"/>
          <w:divBdr>
            <w:top w:val="none" w:sz="0" w:space="0" w:color="auto"/>
            <w:left w:val="none" w:sz="0" w:space="0" w:color="auto"/>
            <w:bottom w:val="none" w:sz="0" w:space="0" w:color="auto"/>
            <w:right w:val="none" w:sz="0" w:space="0" w:color="auto"/>
          </w:divBdr>
        </w:div>
        <w:div w:id="1795950451">
          <w:marLeft w:val="0"/>
          <w:marRight w:val="0"/>
          <w:marTop w:val="0"/>
          <w:marBottom w:val="0"/>
          <w:divBdr>
            <w:top w:val="none" w:sz="0" w:space="0" w:color="auto"/>
            <w:left w:val="none" w:sz="0" w:space="0" w:color="auto"/>
            <w:bottom w:val="none" w:sz="0" w:space="0" w:color="auto"/>
            <w:right w:val="none" w:sz="0" w:space="0" w:color="auto"/>
          </w:divBdr>
        </w:div>
        <w:div w:id="1654531531">
          <w:marLeft w:val="0"/>
          <w:marRight w:val="0"/>
          <w:marTop w:val="0"/>
          <w:marBottom w:val="0"/>
          <w:divBdr>
            <w:top w:val="none" w:sz="0" w:space="0" w:color="auto"/>
            <w:left w:val="none" w:sz="0" w:space="0" w:color="auto"/>
            <w:bottom w:val="none" w:sz="0" w:space="0" w:color="auto"/>
            <w:right w:val="none" w:sz="0" w:space="0" w:color="auto"/>
          </w:divBdr>
        </w:div>
        <w:div w:id="1644238648">
          <w:marLeft w:val="0"/>
          <w:marRight w:val="0"/>
          <w:marTop w:val="0"/>
          <w:marBottom w:val="0"/>
          <w:divBdr>
            <w:top w:val="none" w:sz="0" w:space="0" w:color="auto"/>
            <w:left w:val="none" w:sz="0" w:space="0" w:color="auto"/>
            <w:bottom w:val="none" w:sz="0" w:space="0" w:color="auto"/>
            <w:right w:val="none" w:sz="0" w:space="0" w:color="auto"/>
          </w:divBdr>
        </w:div>
        <w:div w:id="1194809419">
          <w:marLeft w:val="0"/>
          <w:marRight w:val="0"/>
          <w:marTop w:val="0"/>
          <w:marBottom w:val="0"/>
          <w:divBdr>
            <w:top w:val="none" w:sz="0" w:space="0" w:color="auto"/>
            <w:left w:val="none" w:sz="0" w:space="0" w:color="auto"/>
            <w:bottom w:val="none" w:sz="0" w:space="0" w:color="auto"/>
            <w:right w:val="none" w:sz="0" w:space="0" w:color="auto"/>
          </w:divBdr>
        </w:div>
        <w:div w:id="1281841451">
          <w:marLeft w:val="0"/>
          <w:marRight w:val="0"/>
          <w:marTop w:val="0"/>
          <w:marBottom w:val="0"/>
          <w:divBdr>
            <w:top w:val="none" w:sz="0" w:space="0" w:color="auto"/>
            <w:left w:val="none" w:sz="0" w:space="0" w:color="auto"/>
            <w:bottom w:val="none" w:sz="0" w:space="0" w:color="auto"/>
            <w:right w:val="none" w:sz="0" w:space="0" w:color="auto"/>
          </w:divBdr>
        </w:div>
        <w:div w:id="1573737693">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434282421">
          <w:marLeft w:val="0"/>
          <w:marRight w:val="0"/>
          <w:marTop w:val="0"/>
          <w:marBottom w:val="0"/>
          <w:divBdr>
            <w:top w:val="none" w:sz="0" w:space="0" w:color="auto"/>
            <w:left w:val="none" w:sz="0" w:space="0" w:color="auto"/>
            <w:bottom w:val="none" w:sz="0" w:space="0" w:color="auto"/>
            <w:right w:val="none" w:sz="0" w:space="0" w:color="auto"/>
          </w:divBdr>
        </w:div>
        <w:div w:id="2084137622">
          <w:marLeft w:val="0"/>
          <w:marRight w:val="0"/>
          <w:marTop w:val="0"/>
          <w:marBottom w:val="0"/>
          <w:divBdr>
            <w:top w:val="none" w:sz="0" w:space="0" w:color="auto"/>
            <w:left w:val="none" w:sz="0" w:space="0" w:color="auto"/>
            <w:bottom w:val="none" w:sz="0" w:space="0" w:color="auto"/>
            <w:right w:val="none" w:sz="0" w:space="0" w:color="auto"/>
          </w:divBdr>
        </w:div>
        <w:div w:id="517354635">
          <w:marLeft w:val="0"/>
          <w:marRight w:val="0"/>
          <w:marTop w:val="0"/>
          <w:marBottom w:val="0"/>
          <w:divBdr>
            <w:top w:val="none" w:sz="0" w:space="0" w:color="auto"/>
            <w:left w:val="none" w:sz="0" w:space="0" w:color="auto"/>
            <w:bottom w:val="none" w:sz="0" w:space="0" w:color="auto"/>
            <w:right w:val="none" w:sz="0" w:space="0" w:color="auto"/>
          </w:divBdr>
        </w:div>
        <w:div w:id="1505390750">
          <w:marLeft w:val="0"/>
          <w:marRight w:val="0"/>
          <w:marTop w:val="0"/>
          <w:marBottom w:val="0"/>
          <w:divBdr>
            <w:top w:val="none" w:sz="0" w:space="0" w:color="auto"/>
            <w:left w:val="none" w:sz="0" w:space="0" w:color="auto"/>
            <w:bottom w:val="none" w:sz="0" w:space="0" w:color="auto"/>
            <w:right w:val="none" w:sz="0" w:space="0" w:color="auto"/>
          </w:divBdr>
        </w:div>
        <w:div w:id="422724257">
          <w:marLeft w:val="0"/>
          <w:marRight w:val="0"/>
          <w:marTop w:val="0"/>
          <w:marBottom w:val="0"/>
          <w:divBdr>
            <w:top w:val="none" w:sz="0" w:space="0" w:color="auto"/>
            <w:left w:val="none" w:sz="0" w:space="0" w:color="auto"/>
            <w:bottom w:val="none" w:sz="0" w:space="0" w:color="auto"/>
            <w:right w:val="none" w:sz="0" w:space="0" w:color="auto"/>
          </w:divBdr>
        </w:div>
        <w:div w:id="689719815">
          <w:marLeft w:val="0"/>
          <w:marRight w:val="0"/>
          <w:marTop w:val="0"/>
          <w:marBottom w:val="0"/>
          <w:divBdr>
            <w:top w:val="none" w:sz="0" w:space="0" w:color="auto"/>
            <w:left w:val="none" w:sz="0" w:space="0" w:color="auto"/>
            <w:bottom w:val="none" w:sz="0" w:space="0" w:color="auto"/>
            <w:right w:val="none" w:sz="0" w:space="0" w:color="auto"/>
          </w:divBdr>
        </w:div>
        <w:div w:id="21974918">
          <w:marLeft w:val="0"/>
          <w:marRight w:val="0"/>
          <w:marTop w:val="0"/>
          <w:marBottom w:val="0"/>
          <w:divBdr>
            <w:top w:val="none" w:sz="0" w:space="0" w:color="auto"/>
            <w:left w:val="none" w:sz="0" w:space="0" w:color="auto"/>
            <w:bottom w:val="none" w:sz="0" w:space="0" w:color="auto"/>
            <w:right w:val="none" w:sz="0" w:space="0" w:color="auto"/>
          </w:divBdr>
        </w:div>
        <w:div w:id="1842428522">
          <w:marLeft w:val="0"/>
          <w:marRight w:val="0"/>
          <w:marTop w:val="0"/>
          <w:marBottom w:val="0"/>
          <w:divBdr>
            <w:top w:val="none" w:sz="0" w:space="0" w:color="auto"/>
            <w:left w:val="none" w:sz="0" w:space="0" w:color="auto"/>
            <w:bottom w:val="none" w:sz="0" w:space="0" w:color="auto"/>
            <w:right w:val="none" w:sz="0" w:space="0" w:color="auto"/>
          </w:divBdr>
        </w:div>
        <w:div w:id="2118058528">
          <w:marLeft w:val="0"/>
          <w:marRight w:val="0"/>
          <w:marTop w:val="0"/>
          <w:marBottom w:val="0"/>
          <w:divBdr>
            <w:top w:val="none" w:sz="0" w:space="0" w:color="auto"/>
            <w:left w:val="none" w:sz="0" w:space="0" w:color="auto"/>
            <w:bottom w:val="none" w:sz="0" w:space="0" w:color="auto"/>
            <w:right w:val="none" w:sz="0" w:space="0" w:color="auto"/>
          </w:divBdr>
        </w:div>
        <w:div w:id="262538850">
          <w:marLeft w:val="0"/>
          <w:marRight w:val="0"/>
          <w:marTop w:val="0"/>
          <w:marBottom w:val="0"/>
          <w:divBdr>
            <w:top w:val="none" w:sz="0" w:space="0" w:color="auto"/>
            <w:left w:val="none" w:sz="0" w:space="0" w:color="auto"/>
            <w:bottom w:val="none" w:sz="0" w:space="0" w:color="auto"/>
            <w:right w:val="none" w:sz="0" w:space="0" w:color="auto"/>
          </w:divBdr>
        </w:div>
        <w:div w:id="1474252620">
          <w:marLeft w:val="0"/>
          <w:marRight w:val="0"/>
          <w:marTop w:val="0"/>
          <w:marBottom w:val="0"/>
          <w:divBdr>
            <w:top w:val="none" w:sz="0" w:space="0" w:color="auto"/>
            <w:left w:val="none" w:sz="0" w:space="0" w:color="auto"/>
            <w:bottom w:val="none" w:sz="0" w:space="0" w:color="auto"/>
            <w:right w:val="none" w:sz="0" w:space="0" w:color="auto"/>
          </w:divBdr>
        </w:div>
        <w:div w:id="1129401506">
          <w:marLeft w:val="0"/>
          <w:marRight w:val="0"/>
          <w:marTop w:val="0"/>
          <w:marBottom w:val="0"/>
          <w:divBdr>
            <w:top w:val="none" w:sz="0" w:space="0" w:color="auto"/>
            <w:left w:val="none" w:sz="0" w:space="0" w:color="auto"/>
            <w:bottom w:val="none" w:sz="0" w:space="0" w:color="auto"/>
            <w:right w:val="none" w:sz="0" w:space="0" w:color="auto"/>
          </w:divBdr>
        </w:div>
        <w:div w:id="1956207544">
          <w:marLeft w:val="0"/>
          <w:marRight w:val="0"/>
          <w:marTop w:val="0"/>
          <w:marBottom w:val="0"/>
          <w:divBdr>
            <w:top w:val="none" w:sz="0" w:space="0" w:color="auto"/>
            <w:left w:val="none" w:sz="0" w:space="0" w:color="auto"/>
            <w:bottom w:val="none" w:sz="0" w:space="0" w:color="auto"/>
            <w:right w:val="none" w:sz="0" w:space="0" w:color="auto"/>
          </w:divBdr>
        </w:div>
        <w:div w:id="1465810198">
          <w:marLeft w:val="0"/>
          <w:marRight w:val="0"/>
          <w:marTop w:val="0"/>
          <w:marBottom w:val="0"/>
          <w:divBdr>
            <w:top w:val="none" w:sz="0" w:space="0" w:color="auto"/>
            <w:left w:val="none" w:sz="0" w:space="0" w:color="auto"/>
            <w:bottom w:val="none" w:sz="0" w:space="0" w:color="auto"/>
            <w:right w:val="none" w:sz="0" w:space="0" w:color="auto"/>
          </w:divBdr>
        </w:div>
        <w:div w:id="1885408249">
          <w:marLeft w:val="0"/>
          <w:marRight w:val="0"/>
          <w:marTop w:val="0"/>
          <w:marBottom w:val="0"/>
          <w:divBdr>
            <w:top w:val="none" w:sz="0" w:space="0" w:color="auto"/>
            <w:left w:val="none" w:sz="0" w:space="0" w:color="auto"/>
            <w:bottom w:val="none" w:sz="0" w:space="0" w:color="auto"/>
            <w:right w:val="none" w:sz="0" w:space="0" w:color="auto"/>
          </w:divBdr>
        </w:div>
        <w:div w:id="1509324154">
          <w:marLeft w:val="0"/>
          <w:marRight w:val="0"/>
          <w:marTop w:val="0"/>
          <w:marBottom w:val="0"/>
          <w:divBdr>
            <w:top w:val="none" w:sz="0" w:space="0" w:color="auto"/>
            <w:left w:val="none" w:sz="0" w:space="0" w:color="auto"/>
            <w:bottom w:val="none" w:sz="0" w:space="0" w:color="auto"/>
            <w:right w:val="none" w:sz="0" w:space="0" w:color="auto"/>
          </w:divBdr>
        </w:div>
        <w:div w:id="1926306389">
          <w:marLeft w:val="0"/>
          <w:marRight w:val="0"/>
          <w:marTop w:val="0"/>
          <w:marBottom w:val="0"/>
          <w:divBdr>
            <w:top w:val="none" w:sz="0" w:space="0" w:color="auto"/>
            <w:left w:val="none" w:sz="0" w:space="0" w:color="auto"/>
            <w:bottom w:val="none" w:sz="0" w:space="0" w:color="auto"/>
            <w:right w:val="none" w:sz="0" w:space="0" w:color="auto"/>
          </w:divBdr>
        </w:div>
        <w:div w:id="1145123897">
          <w:marLeft w:val="0"/>
          <w:marRight w:val="0"/>
          <w:marTop w:val="0"/>
          <w:marBottom w:val="0"/>
          <w:divBdr>
            <w:top w:val="none" w:sz="0" w:space="0" w:color="auto"/>
            <w:left w:val="none" w:sz="0" w:space="0" w:color="auto"/>
            <w:bottom w:val="none" w:sz="0" w:space="0" w:color="auto"/>
            <w:right w:val="none" w:sz="0" w:space="0" w:color="auto"/>
          </w:divBdr>
        </w:div>
        <w:div w:id="2120833620">
          <w:marLeft w:val="0"/>
          <w:marRight w:val="0"/>
          <w:marTop w:val="0"/>
          <w:marBottom w:val="0"/>
          <w:divBdr>
            <w:top w:val="none" w:sz="0" w:space="0" w:color="auto"/>
            <w:left w:val="none" w:sz="0" w:space="0" w:color="auto"/>
            <w:bottom w:val="none" w:sz="0" w:space="0" w:color="auto"/>
            <w:right w:val="none" w:sz="0" w:space="0" w:color="auto"/>
          </w:divBdr>
        </w:div>
        <w:div w:id="2075077863">
          <w:marLeft w:val="0"/>
          <w:marRight w:val="0"/>
          <w:marTop w:val="0"/>
          <w:marBottom w:val="0"/>
          <w:divBdr>
            <w:top w:val="none" w:sz="0" w:space="0" w:color="auto"/>
            <w:left w:val="none" w:sz="0" w:space="0" w:color="auto"/>
            <w:bottom w:val="none" w:sz="0" w:space="0" w:color="auto"/>
            <w:right w:val="none" w:sz="0" w:space="0" w:color="auto"/>
          </w:divBdr>
        </w:div>
        <w:div w:id="86332854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137649742">
          <w:marLeft w:val="0"/>
          <w:marRight w:val="0"/>
          <w:marTop w:val="0"/>
          <w:marBottom w:val="0"/>
          <w:divBdr>
            <w:top w:val="none" w:sz="0" w:space="0" w:color="auto"/>
            <w:left w:val="none" w:sz="0" w:space="0" w:color="auto"/>
            <w:bottom w:val="none" w:sz="0" w:space="0" w:color="auto"/>
            <w:right w:val="none" w:sz="0" w:space="0" w:color="auto"/>
          </w:divBdr>
        </w:div>
        <w:div w:id="1296450157">
          <w:marLeft w:val="0"/>
          <w:marRight w:val="0"/>
          <w:marTop w:val="0"/>
          <w:marBottom w:val="0"/>
          <w:divBdr>
            <w:top w:val="none" w:sz="0" w:space="0" w:color="auto"/>
            <w:left w:val="none" w:sz="0" w:space="0" w:color="auto"/>
            <w:bottom w:val="none" w:sz="0" w:space="0" w:color="auto"/>
            <w:right w:val="none" w:sz="0" w:space="0" w:color="auto"/>
          </w:divBdr>
        </w:div>
        <w:div w:id="2090686371">
          <w:marLeft w:val="0"/>
          <w:marRight w:val="0"/>
          <w:marTop w:val="0"/>
          <w:marBottom w:val="0"/>
          <w:divBdr>
            <w:top w:val="none" w:sz="0" w:space="0" w:color="auto"/>
            <w:left w:val="none" w:sz="0" w:space="0" w:color="auto"/>
            <w:bottom w:val="none" w:sz="0" w:space="0" w:color="auto"/>
            <w:right w:val="none" w:sz="0" w:space="0" w:color="auto"/>
          </w:divBdr>
        </w:div>
        <w:div w:id="923686866">
          <w:marLeft w:val="0"/>
          <w:marRight w:val="0"/>
          <w:marTop w:val="0"/>
          <w:marBottom w:val="0"/>
          <w:divBdr>
            <w:top w:val="none" w:sz="0" w:space="0" w:color="auto"/>
            <w:left w:val="none" w:sz="0" w:space="0" w:color="auto"/>
            <w:bottom w:val="none" w:sz="0" w:space="0" w:color="auto"/>
            <w:right w:val="none" w:sz="0" w:space="0" w:color="auto"/>
          </w:divBdr>
        </w:div>
        <w:div w:id="867644691">
          <w:marLeft w:val="0"/>
          <w:marRight w:val="0"/>
          <w:marTop w:val="0"/>
          <w:marBottom w:val="0"/>
          <w:divBdr>
            <w:top w:val="none" w:sz="0" w:space="0" w:color="auto"/>
            <w:left w:val="none" w:sz="0" w:space="0" w:color="auto"/>
            <w:bottom w:val="none" w:sz="0" w:space="0" w:color="auto"/>
            <w:right w:val="none" w:sz="0" w:space="0" w:color="auto"/>
          </w:divBdr>
        </w:div>
        <w:div w:id="829950454">
          <w:marLeft w:val="0"/>
          <w:marRight w:val="0"/>
          <w:marTop w:val="0"/>
          <w:marBottom w:val="0"/>
          <w:divBdr>
            <w:top w:val="none" w:sz="0" w:space="0" w:color="auto"/>
            <w:left w:val="none" w:sz="0" w:space="0" w:color="auto"/>
            <w:bottom w:val="none" w:sz="0" w:space="0" w:color="auto"/>
            <w:right w:val="none" w:sz="0" w:space="0" w:color="auto"/>
          </w:divBdr>
        </w:div>
        <w:div w:id="532813875">
          <w:marLeft w:val="0"/>
          <w:marRight w:val="0"/>
          <w:marTop w:val="0"/>
          <w:marBottom w:val="0"/>
          <w:divBdr>
            <w:top w:val="none" w:sz="0" w:space="0" w:color="auto"/>
            <w:left w:val="none" w:sz="0" w:space="0" w:color="auto"/>
            <w:bottom w:val="none" w:sz="0" w:space="0" w:color="auto"/>
            <w:right w:val="none" w:sz="0" w:space="0" w:color="auto"/>
          </w:divBdr>
        </w:div>
        <w:div w:id="1884101695">
          <w:marLeft w:val="0"/>
          <w:marRight w:val="0"/>
          <w:marTop w:val="0"/>
          <w:marBottom w:val="0"/>
          <w:divBdr>
            <w:top w:val="none" w:sz="0" w:space="0" w:color="auto"/>
            <w:left w:val="none" w:sz="0" w:space="0" w:color="auto"/>
            <w:bottom w:val="none" w:sz="0" w:space="0" w:color="auto"/>
            <w:right w:val="none" w:sz="0" w:space="0" w:color="auto"/>
          </w:divBdr>
        </w:div>
        <w:div w:id="1059284640">
          <w:marLeft w:val="0"/>
          <w:marRight w:val="0"/>
          <w:marTop w:val="0"/>
          <w:marBottom w:val="0"/>
          <w:divBdr>
            <w:top w:val="none" w:sz="0" w:space="0" w:color="auto"/>
            <w:left w:val="none" w:sz="0" w:space="0" w:color="auto"/>
            <w:bottom w:val="none" w:sz="0" w:space="0" w:color="auto"/>
            <w:right w:val="none" w:sz="0" w:space="0" w:color="auto"/>
          </w:divBdr>
        </w:div>
        <w:div w:id="1053581904">
          <w:marLeft w:val="0"/>
          <w:marRight w:val="0"/>
          <w:marTop w:val="0"/>
          <w:marBottom w:val="0"/>
          <w:divBdr>
            <w:top w:val="none" w:sz="0" w:space="0" w:color="auto"/>
            <w:left w:val="none" w:sz="0" w:space="0" w:color="auto"/>
            <w:bottom w:val="none" w:sz="0" w:space="0" w:color="auto"/>
            <w:right w:val="none" w:sz="0" w:space="0" w:color="auto"/>
          </w:divBdr>
        </w:div>
        <w:div w:id="1309555136">
          <w:marLeft w:val="0"/>
          <w:marRight w:val="0"/>
          <w:marTop w:val="0"/>
          <w:marBottom w:val="0"/>
          <w:divBdr>
            <w:top w:val="none" w:sz="0" w:space="0" w:color="auto"/>
            <w:left w:val="none" w:sz="0" w:space="0" w:color="auto"/>
            <w:bottom w:val="none" w:sz="0" w:space="0" w:color="auto"/>
            <w:right w:val="none" w:sz="0" w:space="0" w:color="auto"/>
          </w:divBdr>
        </w:div>
        <w:div w:id="318270033">
          <w:marLeft w:val="0"/>
          <w:marRight w:val="0"/>
          <w:marTop w:val="0"/>
          <w:marBottom w:val="0"/>
          <w:divBdr>
            <w:top w:val="none" w:sz="0" w:space="0" w:color="auto"/>
            <w:left w:val="none" w:sz="0" w:space="0" w:color="auto"/>
            <w:bottom w:val="none" w:sz="0" w:space="0" w:color="auto"/>
            <w:right w:val="none" w:sz="0" w:space="0" w:color="auto"/>
          </w:divBdr>
        </w:div>
        <w:div w:id="1073285005">
          <w:marLeft w:val="0"/>
          <w:marRight w:val="0"/>
          <w:marTop w:val="0"/>
          <w:marBottom w:val="0"/>
          <w:divBdr>
            <w:top w:val="none" w:sz="0" w:space="0" w:color="auto"/>
            <w:left w:val="none" w:sz="0" w:space="0" w:color="auto"/>
            <w:bottom w:val="none" w:sz="0" w:space="0" w:color="auto"/>
            <w:right w:val="none" w:sz="0" w:space="0" w:color="auto"/>
          </w:divBdr>
        </w:div>
        <w:div w:id="1002587306">
          <w:marLeft w:val="0"/>
          <w:marRight w:val="0"/>
          <w:marTop w:val="0"/>
          <w:marBottom w:val="0"/>
          <w:divBdr>
            <w:top w:val="none" w:sz="0" w:space="0" w:color="auto"/>
            <w:left w:val="none" w:sz="0" w:space="0" w:color="auto"/>
            <w:bottom w:val="none" w:sz="0" w:space="0" w:color="auto"/>
            <w:right w:val="none" w:sz="0" w:space="0" w:color="auto"/>
          </w:divBdr>
        </w:div>
        <w:div w:id="1087189030">
          <w:marLeft w:val="0"/>
          <w:marRight w:val="0"/>
          <w:marTop w:val="0"/>
          <w:marBottom w:val="0"/>
          <w:divBdr>
            <w:top w:val="none" w:sz="0" w:space="0" w:color="auto"/>
            <w:left w:val="none" w:sz="0" w:space="0" w:color="auto"/>
            <w:bottom w:val="none" w:sz="0" w:space="0" w:color="auto"/>
            <w:right w:val="none" w:sz="0" w:space="0" w:color="auto"/>
          </w:divBdr>
        </w:div>
        <w:div w:id="1095177032">
          <w:marLeft w:val="0"/>
          <w:marRight w:val="0"/>
          <w:marTop w:val="0"/>
          <w:marBottom w:val="0"/>
          <w:divBdr>
            <w:top w:val="none" w:sz="0" w:space="0" w:color="auto"/>
            <w:left w:val="none" w:sz="0" w:space="0" w:color="auto"/>
            <w:bottom w:val="none" w:sz="0" w:space="0" w:color="auto"/>
            <w:right w:val="none" w:sz="0" w:space="0" w:color="auto"/>
          </w:divBdr>
        </w:div>
        <w:div w:id="983776977">
          <w:marLeft w:val="0"/>
          <w:marRight w:val="0"/>
          <w:marTop w:val="0"/>
          <w:marBottom w:val="0"/>
          <w:divBdr>
            <w:top w:val="none" w:sz="0" w:space="0" w:color="auto"/>
            <w:left w:val="none" w:sz="0" w:space="0" w:color="auto"/>
            <w:bottom w:val="none" w:sz="0" w:space="0" w:color="auto"/>
            <w:right w:val="none" w:sz="0" w:space="0" w:color="auto"/>
          </w:divBdr>
        </w:div>
        <w:div w:id="1604219054">
          <w:marLeft w:val="0"/>
          <w:marRight w:val="0"/>
          <w:marTop w:val="0"/>
          <w:marBottom w:val="0"/>
          <w:divBdr>
            <w:top w:val="none" w:sz="0" w:space="0" w:color="auto"/>
            <w:left w:val="none" w:sz="0" w:space="0" w:color="auto"/>
            <w:bottom w:val="none" w:sz="0" w:space="0" w:color="auto"/>
            <w:right w:val="none" w:sz="0" w:space="0" w:color="auto"/>
          </w:divBdr>
        </w:div>
        <w:div w:id="2045130963">
          <w:marLeft w:val="0"/>
          <w:marRight w:val="0"/>
          <w:marTop w:val="0"/>
          <w:marBottom w:val="0"/>
          <w:divBdr>
            <w:top w:val="none" w:sz="0" w:space="0" w:color="auto"/>
            <w:left w:val="none" w:sz="0" w:space="0" w:color="auto"/>
            <w:bottom w:val="none" w:sz="0" w:space="0" w:color="auto"/>
            <w:right w:val="none" w:sz="0" w:space="0" w:color="auto"/>
          </w:divBdr>
        </w:div>
        <w:div w:id="2111008290">
          <w:marLeft w:val="0"/>
          <w:marRight w:val="0"/>
          <w:marTop w:val="0"/>
          <w:marBottom w:val="0"/>
          <w:divBdr>
            <w:top w:val="none" w:sz="0" w:space="0" w:color="auto"/>
            <w:left w:val="none" w:sz="0" w:space="0" w:color="auto"/>
            <w:bottom w:val="none" w:sz="0" w:space="0" w:color="auto"/>
            <w:right w:val="none" w:sz="0" w:space="0" w:color="auto"/>
          </w:divBdr>
        </w:div>
        <w:div w:id="893664290">
          <w:marLeft w:val="0"/>
          <w:marRight w:val="0"/>
          <w:marTop w:val="0"/>
          <w:marBottom w:val="0"/>
          <w:divBdr>
            <w:top w:val="none" w:sz="0" w:space="0" w:color="auto"/>
            <w:left w:val="none" w:sz="0" w:space="0" w:color="auto"/>
            <w:bottom w:val="none" w:sz="0" w:space="0" w:color="auto"/>
            <w:right w:val="none" w:sz="0" w:space="0" w:color="auto"/>
          </w:divBdr>
        </w:div>
        <w:div w:id="1901744326">
          <w:marLeft w:val="0"/>
          <w:marRight w:val="0"/>
          <w:marTop w:val="0"/>
          <w:marBottom w:val="0"/>
          <w:divBdr>
            <w:top w:val="none" w:sz="0" w:space="0" w:color="auto"/>
            <w:left w:val="none" w:sz="0" w:space="0" w:color="auto"/>
            <w:bottom w:val="none" w:sz="0" w:space="0" w:color="auto"/>
            <w:right w:val="none" w:sz="0" w:space="0" w:color="auto"/>
          </w:divBdr>
        </w:div>
        <w:div w:id="1563634361">
          <w:marLeft w:val="0"/>
          <w:marRight w:val="0"/>
          <w:marTop w:val="0"/>
          <w:marBottom w:val="0"/>
          <w:divBdr>
            <w:top w:val="none" w:sz="0" w:space="0" w:color="auto"/>
            <w:left w:val="none" w:sz="0" w:space="0" w:color="auto"/>
            <w:bottom w:val="none" w:sz="0" w:space="0" w:color="auto"/>
            <w:right w:val="none" w:sz="0" w:space="0" w:color="auto"/>
          </w:divBdr>
        </w:div>
        <w:div w:id="400492300">
          <w:marLeft w:val="0"/>
          <w:marRight w:val="0"/>
          <w:marTop w:val="0"/>
          <w:marBottom w:val="0"/>
          <w:divBdr>
            <w:top w:val="none" w:sz="0" w:space="0" w:color="auto"/>
            <w:left w:val="none" w:sz="0" w:space="0" w:color="auto"/>
            <w:bottom w:val="none" w:sz="0" w:space="0" w:color="auto"/>
            <w:right w:val="none" w:sz="0" w:space="0" w:color="auto"/>
          </w:divBdr>
        </w:div>
        <w:div w:id="1641375271">
          <w:marLeft w:val="0"/>
          <w:marRight w:val="0"/>
          <w:marTop w:val="0"/>
          <w:marBottom w:val="0"/>
          <w:divBdr>
            <w:top w:val="none" w:sz="0" w:space="0" w:color="auto"/>
            <w:left w:val="none" w:sz="0" w:space="0" w:color="auto"/>
            <w:bottom w:val="none" w:sz="0" w:space="0" w:color="auto"/>
            <w:right w:val="none" w:sz="0" w:space="0" w:color="auto"/>
          </w:divBdr>
        </w:div>
        <w:div w:id="293828687">
          <w:marLeft w:val="0"/>
          <w:marRight w:val="0"/>
          <w:marTop w:val="0"/>
          <w:marBottom w:val="0"/>
          <w:divBdr>
            <w:top w:val="none" w:sz="0" w:space="0" w:color="auto"/>
            <w:left w:val="none" w:sz="0" w:space="0" w:color="auto"/>
            <w:bottom w:val="none" w:sz="0" w:space="0" w:color="auto"/>
            <w:right w:val="none" w:sz="0" w:space="0" w:color="auto"/>
          </w:divBdr>
        </w:div>
        <w:div w:id="695424679">
          <w:marLeft w:val="0"/>
          <w:marRight w:val="0"/>
          <w:marTop w:val="0"/>
          <w:marBottom w:val="0"/>
          <w:divBdr>
            <w:top w:val="none" w:sz="0" w:space="0" w:color="auto"/>
            <w:left w:val="none" w:sz="0" w:space="0" w:color="auto"/>
            <w:bottom w:val="none" w:sz="0" w:space="0" w:color="auto"/>
            <w:right w:val="none" w:sz="0" w:space="0" w:color="auto"/>
          </w:divBdr>
        </w:div>
        <w:div w:id="1415587553">
          <w:marLeft w:val="0"/>
          <w:marRight w:val="0"/>
          <w:marTop w:val="0"/>
          <w:marBottom w:val="0"/>
          <w:divBdr>
            <w:top w:val="none" w:sz="0" w:space="0" w:color="auto"/>
            <w:left w:val="none" w:sz="0" w:space="0" w:color="auto"/>
            <w:bottom w:val="none" w:sz="0" w:space="0" w:color="auto"/>
            <w:right w:val="none" w:sz="0" w:space="0" w:color="auto"/>
          </w:divBdr>
        </w:div>
        <w:div w:id="624578613">
          <w:marLeft w:val="0"/>
          <w:marRight w:val="0"/>
          <w:marTop w:val="0"/>
          <w:marBottom w:val="0"/>
          <w:divBdr>
            <w:top w:val="none" w:sz="0" w:space="0" w:color="auto"/>
            <w:left w:val="none" w:sz="0" w:space="0" w:color="auto"/>
            <w:bottom w:val="none" w:sz="0" w:space="0" w:color="auto"/>
            <w:right w:val="none" w:sz="0" w:space="0" w:color="auto"/>
          </w:divBdr>
        </w:div>
        <w:div w:id="248661595">
          <w:marLeft w:val="0"/>
          <w:marRight w:val="0"/>
          <w:marTop w:val="0"/>
          <w:marBottom w:val="0"/>
          <w:divBdr>
            <w:top w:val="none" w:sz="0" w:space="0" w:color="auto"/>
            <w:left w:val="none" w:sz="0" w:space="0" w:color="auto"/>
            <w:bottom w:val="none" w:sz="0" w:space="0" w:color="auto"/>
            <w:right w:val="none" w:sz="0" w:space="0" w:color="auto"/>
          </w:divBdr>
        </w:div>
        <w:div w:id="623077093">
          <w:marLeft w:val="0"/>
          <w:marRight w:val="0"/>
          <w:marTop w:val="0"/>
          <w:marBottom w:val="0"/>
          <w:divBdr>
            <w:top w:val="none" w:sz="0" w:space="0" w:color="auto"/>
            <w:left w:val="none" w:sz="0" w:space="0" w:color="auto"/>
            <w:bottom w:val="none" w:sz="0" w:space="0" w:color="auto"/>
            <w:right w:val="none" w:sz="0" w:space="0" w:color="auto"/>
          </w:divBdr>
        </w:div>
        <w:div w:id="144050693">
          <w:marLeft w:val="0"/>
          <w:marRight w:val="0"/>
          <w:marTop w:val="0"/>
          <w:marBottom w:val="0"/>
          <w:divBdr>
            <w:top w:val="none" w:sz="0" w:space="0" w:color="auto"/>
            <w:left w:val="none" w:sz="0" w:space="0" w:color="auto"/>
            <w:bottom w:val="none" w:sz="0" w:space="0" w:color="auto"/>
            <w:right w:val="none" w:sz="0" w:space="0" w:color="auto"/>
          </w:divBdr>
        </w:div>
        <w:div w:id="2140996805">
          <w:marLeft w:val="0"/>
          <w:marRight w:val="0"/>
          <w:marTop w:val="0"/>
          <w:marBottom w:val="0"/>
          <w:divBdr>
            <w:top w:val="none" w:sz="0" w:space="0" w:color="auto"/>
            <w:left w:val="none" w:sz="0" w:space="0" w:color="auto"/>
            <w:bottom w:val="none" w:sz="0" w:space="0" w:color="auto"/>
            <w:right w:val="none" w:sz="0" w:space="0" w:color="auto"/>
          </w:divBdr>
        </w:div>
        <w:div w:id="344596230">
          <w:marLeft w:val="0"/>
          <w:marRight w:val="0"/>
          <w:marTop w:val="0"/>
          <w:marBottom w:val="0"/>
          <w:divBdr>
            <w:top w:val="none" w:sz="0" w:space="0" w:color="auto"/>
            <w:left w:val="none" w:sz="0" w:space="0" w:color="auto"/>
            <w:bottom w:val="none" w:sz="0" w:space="0" w:color="auto"/>
            <w:right w:val="none" w:sz="0" w:space="0" w:color="auto"/>
          </w:divBdr>
        </w:div>
        <w:div w:id="874537313">
          <w:marLeft w:val="0"/>
          <w:marRight w:val="0"/>
          <w:marTop w:val="0"/>
          <w:marBottom w:val="0"/>
          <w:divBdr>
            <w:top w:val="none" w:sz="0" w:space="0" w:color="auto"/>
            <w:left w:val="none" w:sz="0" w:space="0" w:color="auto"/>
            <w:bottom w:val="none" w:sz="0" w:space="0" w:color="auto"/>
            <w:right w:val="none" w:sz="0" w:space="0" w:color="auto"/>
          </w:divBdr>
        </w:div>
        <w:div w:id="1548639456">
          <w:marLeft w:val="0"/>
          <w:marRight w:val="0"/>
          <w:marTop w:val="0"/>
          <w:marBottom w:val="0"/>
          <w:divBdr>
            <w:top w:val="none" w:sz="0" w:space="0" w:color="auto"/>
            <w:left w:val="none" w:sz="0" w:space="0" w:color="auto"/>
            <w:bottom w:val="none" w:sz="0" w:space="0" w:color="auto"/>
            <w:right w:val="none" w:sz="0" w:space="0" w:color="auto"/>
          </w:divBdr>
        </w:div>
        <w:div w:id="439567859">
          <w:marLeft w:val="0"/>
          <w:marRight w:val="0"/>
          <w:marTop w:val="0"/>
          <w:marBottom w:val="0"/>
          <w:divBdr>
            <w:top w:val="none" w:sz="0" w:space="0" w:color="auto"/>
            <w:left w:val="none" w:sz="0" w:space="0" w:color="auto"/>
            <w:bottom w:val="none" w:sz="0" w:space="0" w:color="auto"/>
            <w:right w:val="none" w:sz="0" w:space="0" w:color="auto"/>
          </w:divBdr>
        </w:div>
        <w:div w:id="113640258">
          <w:marLeft w:val="0"/>
          <w:marRight w:val="0"/>
          <w:marTop w:val="0"/>
          <w:marBottom w:val="0"/>
          <w:divBdr>
            <w:top w:val="none" w:sz="0" w:space="0" w:color="auto"/>
            <w:left w:val="none" w:sz="0" w:space="0" w:color="auto"/>
            <w:bottom w:val="none" w:sz="0" w:space="0" w:color="auto"/>
            <w:right w:val="none" w:sz="0" w:space="0" w:color="auto"/>
          </w:divBdr>
        </w:div>
        <w:div w:id="1959604200">
          <w:marLeft w:val="0"/>
          <w:marRight w:val="0"/>
          <w:marTop w:val="0"/>
          <w:marBottom w:val="0"/>
          <w:divBdr>
            <w:top w:val="none" w:sz="0" w:space="0" w:color="auto"/>
            <w:left w:val="none" w:sz="0" w:space="0" w:color="auto"/>
            <w:bottom w:val="none" w:sz="0" w:space="0" w:color="auto"/>
            <w:right w:val="none" w:sz="0" w:space="0" w:color="auto"/>
          </w:divBdr>
        </w:div>
        <w:div w:id="1527062030">
          <w:marLeft w:val="0"/>
          <w:marRight w:val="0"/>
          <w:marTop w:val="0"/>
          <w:marBottom w:val="0"/>
          <w:divBdr>
            <w:top w:val="none" w:sz="0" w:space="0" w:color="auto"/>
            <w:left w:val="none" w:sz="0" w:space="0" w:color="auto"/>
            <w:bottom w:val="none" w:sz="0" w:space="0" w:color="auto"/>
            <w:right w:val="none" w:sz="0" w:space="0" w:color="auto"/>
          </w:divBdr>
        </w:div>
        <w:div w:id="2106459205">
          <w:marLeft w:val="0"/>
          <w:marRight w:val="0"/>
          <w:marTop w:val="0"/>
          <w:marBottom w:val="0"/>
          <w:divBdr>
            <w:top w:val="none" w:sz="0" w:space="0" w:color="auto"/>
            <w:left w:val="none" w:sz="0" w:space="0" w:color="auto"/>
            <w:bottom w:val="none" w:sz="0" w:space="0" w:color="auto"/>
            <w:right w:val="none" w:sz="0" w:space="0" w:color="auto"/>
          </w:divBdr>
        </w:div>
        <w:div w:id="1180778443">
          <w:marLeft w:val="0"/>
          <w:marRight w:val="0"/>
          <w:marTop w:val="0"/>
          <w:marBottom w:val="0"/>
          <w:divBdr>
            <w:top w:val="none" w:sz="0" w:space="0" w:color="auto"/>
            <w:left w:val="none" w:sz="0" w:space="0" w:color="auto"/>
            <w:bottom w:val="none" w:sz="0" w:space="0" w:color="auto"/>
            <w:right w:val="none" w:sz="0" w:space="0" w:color="auto"/>
          </w:divBdr>
        </w:div>
        <w:div w:id="1631783128">
          <w:marLeft w:val="0"/>
          <w:marRight w:val="0"/>
          <w:marTop w:val="0"/>
          <w:marBottom w:val="0"/>
          <w:divBdr>
            <w:top w:val="none" w:sz="0" w:space="0" w:color="auto"/>
            <w:left w:val="none" w:sz="0" w:space="0" w:color="auto"/>
            <w:bottom w:val="none" w:sz="0" w:space="0" w:color="auto"/>
            <w:right w:val="none" w:sz="0" w:space="0" w:color="auto"/>
          </w:divBdr>
        </w:div>
        <w:div w:id="1270965163">
          <w:marLeft w:val="0"/>
          <w:marRight w:val="0"/>
          <w:marTop w:val="0"/>
          <w:marBottom w:val="0"/>
          <w:divBdr>
            <w:top w:val="none" w:sz="0" w:space="0" w:color="auto"/>
            <w:left w:val="none" w:sz="0" w:space="0" w:color="auto"/>
            <w:bottom w:val="none" w:sz="0" w:space="0" w:color="auto"/>
            <w:right w:val="none" w:sz="0" w:space="0" w:color="auto"/>
          </w:divBdr>
        </w:div>
        <w:div w:id="1183665143">
          <w:marLeft w:val="0"/>
          <w:marRight w:val="0"/>
          <w:marTop w:val="0"/>
          <w:marBottom w:val="0"/>
          <w:divBdr>
            <w:top w:val="none" w:sz="0" w:space="0" w:color="auto"/>
            <w:left w:val="none" w:sz="0" w:space="0" w:color="auto"/>
            <w:bottom w:val="none" w:sz="0" w:space="0" w:color="auto"/>
            <w:right w:val="none" w:sz="0" w:space="0" w:color="auto"/>
          </w:divBdr>
        </w:div>
        <w:div w:id="1785348389">
          <w:marLeft w:val="0"/>
          <w:marRight w:val="0"/>
          <w:marTop w:val="0"/>
          <w:marBottom w:val="0"/>
          <w:divBdr>
            <w:top w:val="none" w:sz="0" w:space="0" w:color="auto"/>
            <w:left w:val="none" w:sz="0" w:space="0" w:color="auto"/>
            <w:bottom w:val="none" w:sz="0" w:space="0" w:color="auto"/>
            <w:right w:val="none" w:sz="0" w:space="0" w:color="auto"/>
          </w:divBdr>
        </w:div>
        <w:div w:id="1321034052">
          <w:marLeft w:val="0"/>
          <w:marRight w:val="0"/>
          <w:marTop w:val="0"/>
          <w:marBottom w:val="0"/>
          <w:divBdr>
            <w:top w:val="none" w:sz="0" w:space="0" w:color="auto"/>
            <w:left w:val="none" w:sz="0" w:space="0" w:color="auto"/>
            <w:bottom w:val="none" w:sz="0" w:space="0" w:color="auto"/>
            <w:right w:val="none" w:sz="0" w:space="0" w:color="auto"/>
          </w:divBdr>
        </w:div>
        <w:div w:id="399525191">
          <w:marLeft w:val="0"/>
          <w:marRight w:val="0"/>
          <w:marTop w:val="0"/>
          <w:marBottom w:val="0"/>
          <w:divBdr>
            <w:top w:val="none" w:sz="0" w:space="0" w:color="auto"/>
            <w:left w:val="none" w:sz="0" w:space="0" w:color="auto"/>
            <w:bottom w:val="none" w:sz="0" w:space="0" w:color="auto"/>
            <w:right w:val="none" w:sz="0" w:space="0" w:color="auto"/>
          </w:divBdr>
        </w:div>
        <w:div w:id="1530220697">
          <w:marLeft w:val="0"/>
          <w:marRight w:val="0"/>
          <w:marTop w:val="0"/>
          <w:marBottom w:val="0"/>
          <w:divBdr>
            <w:top w:val="none" w:sz="0" w:space="0" w:color="auto"/>
            <w:left w:val="none" w:sz="0" w:space="0" w:color="auto"/>
            <w:bottom w:val="none" w:sz="0" w:space="0" w:color="auto"/>
            <w:right w:val="none" w:sz="0" w:space="0" w:color="auto"/>
          </w:divBdr>
        </w:div>
        <w:div w:id="442044352">
          <w:marLeft w:val="0"/>
          <w:marRight w:val="0"/>
          <w:marTop w:val="0"/>
          <w:marBottom w:val="0"/>
          <w:divBdr>
            <w:top w:val="none" w:sz="0" w:space="0" w:color="auto"/>
            <w:left w:val="none" w:sz="0" w:space="0" w:color="auto"/>
            <w:bottom w:val="none" w:sz="0" w:space="0" w:color="auto"/>
            <w:right w:val="none" w:sz="0" w:space="0" w:color="auto"/>
          </w:divBdr>
        </w:div>
        <w:div w:id="1022899216">
          <w:marLeft w:val="0"/>
          <w:marRight w:val="0"/>
          <w:marTop w:val="0"/>
          <w:marBottom w:val="0"/>
          <w:divBdr>
            <w:top w:val="none" w:sz="0" w:space="0" w:color="auto"/>
            <w:left w:val="none" w:sz="0" w:space="0" w:color="auto"/>
            <w:bottom w:val="none" w:sz="0" w:space="0" w:color="auto"/>
            <w:right w:val="none" w:sz="0" w:space="0" w:color="auto"/>
          </w:divBdr>
        </w:div>
        <w:div w:id="1521314500">
          <w:marLeft w:val="0"/>
          <w:marRight w:val="0"/>
          <w:marTop w:val="0"/>
          <w:marBottom w:val="0"/>
          <w:divBdr>
            <w:top w:val="none" w:sz="0" w:space="0" w:color="auto"/>
            <w:left w:val="none" w:sz="0" w:space="0" w:color="auto"/>
            <w:bottom w:val="none" w:sz="0" w:space="0" w:color="auto"/>
            <w:right w:val="none" w:sz="0" w:space="0" w:color="auto"/>
          </w:divBdr>
        </w:div>
        <w:div w:id="458453682">
          <w:marLeft w:val="0"/>
          <w:marRight w:val="0"/>
          <w:marTop w:val="0"/>
          <w:marBottom w:val="0"/>
          <w:divBdr>
            <w:top w:val="none" w:sz="0" w:space="0" w:color="auto"/>
            <w:left w:val="none" w:sz="0" w:space="0" w:color="auto"/>
            <w:bottom w:val="none" w:sz="0" w:space="0" w:color="auto"/>
            <w:right w:val="none" w:sz="0" w:space="0" w:color="auto"/>
          </w:divBdr>
        </w:div>
        <w:div w:id="1280986520">
          <w:marLeft w:val="0"/>
          <w:marRight w:val="0"/>
          <w:marTop w:val="0"/>
          <w:marBottom w:val="0"/>
          <w:divBdr>
            <w:top w:val="none" w:sz="0" w:space="0" w:color="auto"/>
            <w:left w:val="none" w:sz="0" w:space="0" w:color="auto"/>
            <w:bottom w:val="none" w:sz="0" w:space="0" w:color="auto"/>
            <w:right w:val="none" w:sz="0" w:space="0" w:color="auto"/>
          </w:divBdr>
        </w:div>
        <w:div w:id="1378625448">
          <w:marLeft w:val="0"/>
          <w:marRight w:val="0"/>
          <w:marTop w:val="0"/>
          <w:marBottom w:val="0"/>
          <w:divBdr>
            <w:top w:val="none" w:sz="0" w:space="0" w:color="auto"/>
            <w:left w:val="none" w:sz="0" w:space="0" w:color="auto"/>
            <w:bottom w:val="none" w:sz="0" w:space="0" w:color="auto"/>
            <w:right w:val="none" w:sz="0" w:space="0" w:color="auto"/>
          </w:divBdr>
        </w:div>
        <w:div w:id="2035811073">
          <w:marLeft w:val="0"/>
          <w:marRight w:val="0"/>
          <w:marTop w:val="0"/>
          <w:marBottom w:val="0"/>
          <w:divBdr>
            <w:top w:val="none" w:sz="0" w:space="0" w:color="auto"/>
            <w:left w:val="none" w:sz="0" w:space="0" w:color="auto"/>
            <w:bottom w:val="none" w:sz="0" w:space="0" w:color="auto"/>
            <w:right w:val="none" w:sz="0" w:space="0" w:color="auto"/>
          </w:divBdr>
        </w:div>
        <w:div w:id="970866599">
          <w:marLeft w:val="0"/>
          <w:marRight w:val="0"/>
          <w:marTop w:val="0"/>
          <w:marBottom w:val="0"/>
          <w:divBdr>
            <w:top w:val="none" w:sz="0" w:space="0" w:color="auto"/>
            <w:left w:val="none" w:sz="0" w:space="0" w:color="auto"/>
            <w:bottom w:val="none" w:sz="0" w:space="0" w:color="auto"/>
            <w:right w:val="none" w:sz="0" w:space="0" w:color="auto"/>
          </w:divBdr>
        </w:div>
        <w:div w:id="55858645">
          <w:marLeft w:val="0"/>
          <w:marRight w:val="0"/>
          <w:marTop w:val="0"/>
          <w:marBottom w:val="0"/>
          <w:divBdr>
            <w:top w:val="none" w:sz="0" w:space="0" w:color="auto"/>
            <w:left w:val="none" w:sz="0" w:space="0" w:color="auto"/>
            <w:bottom w:val="none" w:sz="0" w:space="0" w:color="auto"/>
            <w:right w:val="none" w:sz="0" w:space="0" w:color="auto"/>
          </w:divBdr>
        </w:div>
        <w:div w:id="1635713716">
          <w:marLeft w:val="0"/>
          <w:marRight w:val="0"/>
          <w:marTop w:val="0"/>
          <w:marBottom w:val="0"/>
          <w:divBdr>
            <w:top w:val="none" w:sz="0" w:space="0" w:color="auto"/>
            <w:left w:val="none" w:sz="0" w:space="0" w:color="auto"/>
            <w:bottom w:val="none" w:sz="0" w:space="0" w:color="auto"/>
            <w:right w:val="none" w:sz="0" w:space="0" w:color="auto"/>
          </w:divBdr>
        </w:div>
        <w:div w:id="712197975">
          <w:marLeft w:val="0"/>
          <w:marRight w:val="0"/>
          <w:marTop w:val="0"/>
          <w:marBottom w:val="0"/>
          <w:divBdr>
            <w:top w:val="none" w:sz="0" w:space="0" w:color="auto"/>
            <w:left w:val="none" w:sz="0" w:space="0" w:color="auto"/>
            <w:bottom w:val="none" w:sz="0" w:space="0" w:color="auto"/>
            <w:right w:val="none" w:sz="0" w:space="0" w:color="auto"/>
          </w:divBdr>
        </w:div>
        <w:div w:id="1771002650">
          <w:marLeft w:val="0"/>
          <w:marRight w:val="0"/>
          <w:marTop w:val="0"/>
          <w:marBottom w:val="0"/>
          <w:divBdr>
            <w:top w:val="none" w:sz="0" w:space="0" w:color="auto"/>
            <w:left w:val="none" w:sz="0" w:space="0" w:color="auto"/>
            <w:bottom w:val="none" w:sz="0" w:space="0" w:color="auto"/>
            <w:right w:val="none" w:sz="0" w:space="0" w:color="auto"/>
          </w:divBdr>
        </w:div>
        <w:div w:id="412775642">
          <w:marLeft w:val="0"/>
          <w:marRight w:val="0"/>
          <w:marTop w:val="0"/>
          <w:marBottom w:val="0"/>
          <w:divBdr>
            <w:top w:val="none" w:sz="0" w:space="0" w:color="auto"/>
            <w:left w:val="none" w:sz="0" w:space="0" w:color="auto"/>
            <w:bottom w:val="none" w:sz="0" w:space="0" w:color="auto"/>
            <w:right w:val="none" w:sz="0" w:space="0" w:color="auto"/>
          </w:divBdr>
        </w:div>
        <w:div w:id="162355730">
          <w:marLeft w:val="0"/>
          <w:marRight w:val="0"/>
          <w:marTop w:val="0"/>
          <w:marBottom w:val="0"/>
          <w:divBdr>
            <w:top w:val="none" w:sz="0" w:space="0" w:color="auto"/>
            <w:left w:val="none" w:sz="0" w:space="0" w:color="auto"/>
            <w:bottom w:val="none" w:sz="0" w:space="0" w:color="auto"/>
            <w:right w:val="none" w:sz="0" w:space="0" w:color="auto"/>
          </w:divBdr>
        </w:div>
        <w:div w:id="338625100">
          <w:marLeft w:val="0"/>
          <w:marRight w:val="0"/>
          <w:marTop w:val="0"/>
          <w:marBottom w:val="0"/>
          <w:divBdr>
            <w:top w:val="none" w:sz="0" w:space="0" w:color="auto"/>
            <w:left w:val="none" w:sz="0" w:space="0" w:color="auto"/>
            <w:bottom w:val="none" w:sz="0" w:space="0" w:color="auto"/>
            <w:right w:val="none" w:sz="0" w:space="0" w:color="auto"/>
          </w:divBdr>
        </w:div>
        <w:div w:id="759520022">
          <w:marLeft w:val="0"/>
          <w:marRight w:val="0"/>
          <w:marTop w:val="0"/>
          <w:marBottom w:val="0"/>
          <w:divBdr>
            <w:top w:val="none" w:sz="0" w:space="0" w:color="auto"/>
            <w:left w:val="none" w:sz="0" w:space="0" w:color="auto"/>
            <w:bottom w:val="none" w:sz="0" w:space="0" w:color="auto"/>
            <w:right w:val="none" w:sz="0" w:space="0" w:color="auto"/>
          </w:divBdr>
        </w:div>
        <w:div w:id="7803254">
          <w:marLeft w:val="0"/>
          <w:marRight w:val="0"/>
          <w:marTop w:val="0"/>
          <w:marBottom w:val="0"/>
          <w:divBdr>
            <w:top w:val="none" w:sz="0" w:space="0" w:color="auto"/>
            <w:left w:val="none" w:sz="0" w:space="0" w:color="auto"/>
            <w:bottom w:val="none" w:sz="0" w:space="0" w:color="auto"/>
            <w:right w:val="none" w:sz="0" w:space="0" w:color="auto"/>
          </w:divBdr>
        </w:div>
        <w:div w:id="1940064769">
          <w:marLeft w:val="0"/>
          <w:marRight w:val="0"/>
          <w:marTop w:val="0"/>
          <w:marBottom w:val="0"/>
          <w:divBdr>
            <w:top w:val="none" w:sz="0" w:space="0" w:color="auto"/>
            <w:left w:val="none" w:sz="0" w:space="0" w:color="auto"/>
            <w:bottom w:val="none" w:sz="0" w:space="0" w:color="auto"/>
            <w:right w:val="none" w:sz="0" w:space="0" w:color="auto"/>
          </w:divBdr>
        </w:div>
        <w:div w:id="1250313886">
          <w:marLeft w:val="0"/>
          <w:marRight w:val="0"/>
          <w:marTop w:val="0"/>
          <w:marBottom w:val="0"/>
          <w:divBdr>
            <w:top w:val="none" w:sz="0" w:space="0" w:color="auto"/>
            <w:left w:val="none" w:sz="0" w:space="0" w:color="auto"/>
            <w:bottom w:val="none" w:sz="0" w:space="0" w:color="auto"/>
            <w:right w:val="none" w:sz="0" w:space="0" w:color="auto"/>
          </w:divBdr>
        </w:div>
        <w:div w:id="929967258">
          <w:marLeft w:val="0"/>
          <w:marRight w:val="0"/>
          <w:marTop w:val="0"/>
          <w:marBottom w:val="0"/>
          <w:divBdr>
            <w:top w:val="none" w:sz="0" w:space="0" w:color="auto"/>
            <w:left w:val="none" w:sz="0" w:space="0" w:color="auto"/>
            <w:bottom w:val="none" w:sz="0" w:space="0" w:color="auto"/>
            <w:right w:val="none" w:sz="0" w:space="0" w:color="auto"/>
          </w:divBdr>
        </w:div>
      </w:divsChild>
    </w:div>
    <w:div w:id="526725152">
      <w:bodyDiv w:val="1"/>
      <w:marLeft w:val="0"/>
      <w:marRight w:val="0"/>
      <w:marTop w:val="0"/>
      <w:marBottom w:val="0"/>
      <w:divBdr>
        <w:top w:val="none" w:sz="0" w:space="0" w:color="auto"/>
        <w:left w:val="none" w:sz="0" w:space="0" w:color="auto"/>
        <w:bottom w:val="none" w:sz="0" w:space="0" w:color="auto"/>
        <w:right w:val="none" w:sz="0" w:space="0" w:color="auto"/>
      </w:divBdr>
    </w:div>
    <w:div w:id="527989671">
      <w:bodyDiv w:val="1"/>
      <w:marLeft w:val="0"/>
      <w:marRight w:val="0"/>
      <w:marTop w:val="0"/>
      <w:marBottom w:val="0"/>
      <w:divBdr>
        <w:top w:val="none" w:sz="0" w:space="0" w:color="auto"/>
        <w:left w:val="none" w:sz="0" w:space="0" w:color="auto"/>
        <w:bottom w:val="none" w:sz="0" w:space="0" w:color="auto"/>
        <w:right w:val="none" w:sz="0" w:space="0" w:color="auto"/>
      </w:divBdr>
    </w:div>
    <w:div w:id="528447921">
      <w:bodyDiv w:val="1"/>
      <w:marLeft w:val="0"/>
      <w:marRight w:val="0"/>
      <w:marTop w:val="0"/>
      <w:marBottom w:val="0"/>
      <w:divBdr>
        <w:top w:val="none" w:sz="0" w:space="0" w:color="auto"/>
        <w:left w:val="none" w:sz="0" w:space="0" w:color="auto"/>
        <w:bottom w:val="none" w:sz="0" w:space="0" w:color="auto"/>
        <w:right w:val="none" w:sz="0" w:space="0" w:color="auto"/>
      </w:divBdr>
    </w:div>
    <w:div w:id="532157337">
      <w:bodyDiv w:val="1"/>
      <w:marLeft w:val="0"/>
      <w:marRight w:val="0"/>
      <w:marTop w:val="0"/>
      <w:marBottom w:val="0"/>
      <w:divBdr>
        <w:top w:val="none" w:sz="0" w:space="0" w:color="auto"/>
        <w:left w:val="none" w:sz="0" w:space="0" w:color="auto"/>
        <w:bottom w:val="none" w:sz="0" w:space="0" w:color="auto"/>
        <w:right w:val="none" w:sz="0" w:space="0" w:color="auto"/>
      </w:divBdr>
      <w:divsChild>
        <w:div w:id="879827561">
          <w:marLeft w:val="0"/>
          <w:marRight w:val="0"/>
          <w:marTop w:val="0"/>
          <w:marBottom w:val="0"/>
          <w:divBdr>
            <w:top w:val="none" w:sz="0" w:space="0" w:color="auto"/>
            <w:left w:val="none" w:sz="0" w:space="0" w:color="auto"/>
            <w:bottom w:val="none" w:sz="0" w:space="0" w:color="auto"/>
            <w:right w:val="none" w:sz="0" w:space="0" w:color="auto"/>
          </w:divBdr>
        </w:div>
        <w:div w:id="863248642">
          <w:marLeft w:val="0"/>
          <w:marRight w:val="0"/>
          <w:marTop w:val="0"/>
          <w:marBottom w:val="0"/>
          <w:divBdr>
            <w:top w:val="none" w:sz="0" w:space="0" w:color="auto"/>
            <w:left w:val="none" w:sz="0" w:space="0" w:color="auto"/>
            <w:bottom w:val="none" w:sz="0" w:space="0" w:color="auto"/>
            <w:right w:val="none" w:sz="0" w:space="0" w:color="auto"/>
          </w:divBdr>
        </w:div>
        <w:div w:id="1340885219">
          <w:marLeft w:val="0"/>
          <w:marRight w:val="0"/>
          <w:marTop w:val="0"/>
          <w:marBottom w:val="0"/>
          <w:divBdr>
            <w:top w:val="none" w:sz="0" w:space="0" w:color="auto"/>
            <w:left w:val="none" w:sz="0" w:space="0" w:color="auto"/>
            <w:bottom w:val="none" w:sz="0" w:space="0" w:color="auto"/>
            <w:right w:val="none" w:sz="0" w:space="0" w:color="auto"/>
          </w:divBdr>
        </w:div>
        <w:div w:id="1452432496">
          <w:marLeft w:val="0"/>
          <w:marRight w:val="0"/>
          <w:marTop w:val="0"/>
          <w:marBottom w:val="0"/>
          <w:divBdr>
            <w:top w:val="none" w:sz="0" w:space="0" w:color="auto"/>
            <w:left w:val="none" w:sz="0" w:space="0" w:color="auto"/>
            <w:bottom w:val="none" w:sz="0" w:space="0" w:color="auto"/>
            <w:right w:val="none" w:sz="0" w:space="0" w:color="auto"/>
          </w:divBdr>
        </w:div>
        <w:div w:id="1229413101">
          <w:marLeft w:val="0"/>
          <w:marRight w:val="0"/>
          <w:marTop w:val="0"/>
          <w:marBottom w:val="0"/>
          <w:divBdr>
            <w:top w:val="none" w:sz="0" w:space="0" w:color="auto"/>
            <w:left w:val="none" w:sz="0" w:space="0" w:color="auto"/>
            <w:bottom w:val="none" w:sz="0" w:space="0" w:color="auto"/>
            <w:right w:val="none" w:sz="0" w:space="0" w:color="auto"/>
          </w:divBdr>
        </w:div>
        <w:div w:id="1278175894">
          <w:marLeft w:val="0"/>
          <w:marRight w:val="0"/>
          <w:marTop w:val="0"/>
          <w:marBottom w:val="0"/>
          <w:divBdr>
            <w:top w:val="none" w:sz="0" w:space="0" w:color="auto"/>
            <w:left w:val="none" w:sz="0" w:space="0" w:color="auto"/>
            <w:bottom w:val="none" w:sz="0" w:space="0" w:color="auto"/>
            <w:right w:val="none" w:sz="0" w:space="0" w:color="auto"/>
          </w:divBdr>
        </w:div>
        <w:div w:id="898520233">
          <w:marLeft w:val="0"/>
          <w:marRight w:val="0"/>
          <w:marTop w:val="0"/>
          <w:marBottom w:val="0"/>
          <w:divBdr>
            <w:top w:val="none" w:sz="0" w:space="0" w:color="auto"/>
            <w:left w:val="none" w:sz="0" w:space="0" w:color="auto"/>
            <w:bottom w:val="none" w:sz="0" w:space="0" w:color="auto"/>
            <w:right w:val="none" w:sz="0" w:space="0" w:color="auto"/>
          </w:divBdr>
        </w:div>
        <w:div w:id="149181371">
          <w:marLeft w:val="0"/>
          <w:marRight w:val="0"/>
          <w:marTop w:val="0"/>
          <w:marBottom w:val="0"/>
          <w:divBdr>
            <w:top w:val="none" w:sz="0" w:space="0" w:color="auto"/>
            <w:left w:val="none" w:sz="0" w:space="0" w:color="auto"/>
            <w:bottom w:val="none" w:sz="0" w:space="0" w:color="auto"/>
            <w:right w:val="none" w:sz="0" w:space="0" w:color="auto"/>
          </w:divBdr>
        </w:div>
        <w:div w:id="1266111285">
          <w:marLeft w:val="0"/>
          <w:marRight w:val="0"/>
          <w:marTop w:val="0"/>
          <w:marBottom w:val="0"/>
          <w:divBdr>
            <w:top w:val="none" w:sz="0" w:space="0" w:color="auto"/>
            <w:left w:val="none" w:sz="0" w:space="0" w:color="auto"/>
            <w:bottom w:val="none" w:sz="0" w:space="0" w:color="auto"/>
            <w:right w:val="none" w:sz="0" w:space="0" w:color="auto"/>
          </w:divBdr>
        </w:div>
        <w:div w:id="1269191632">
          <w:marLeft w:val="0"/>
          <w:marRight w:val="0"/>
          <w:marTop w:val="0"/>
          <w:marBottom w:val="0"/>
          <w:divBdr>
            <w:top w:val="none" w:sz="0" w:space="0" w:color="auto"/>
            <w:left w:val="none" w:sz="0" w:space="0" w:color="auto"/>
            <w:bottom w:val="none" w:sz="0" w:space="0" w:color="auto"/>
            <w:right w:val="none" w:sz="0" w:space="0" w:color="auto"/>
          </w:divBdr>
        </w:div>
        <w:div w:id="2041471467">
          <w:marLeft w:val="0"/>
          <w:marRight w:val="0"/>
          <w:marTop w:val="0"/>
          <w:marBottom w:val="0"/>
          <w:divBdr>
            <w:top w:val="none" w:sz="0" w:space="0" w:color="auto"/>
            <w:left w:val="none" w:sz="0" w:space="0" w:color="auto"/>
            <w:bottom w:val="none" w:sz="0" w:space="0" w:color="auto"/>
            <w:right w:val="none" w:sz="0" w:space="0" w:color="auto"/>
          </w:divBdr>
        </w:div>
        <w:div w:id="383798890">
          <w:marLeft w:val="0"/>
          <w:marRight w:val="0"/>
          <w:marTop w:val="0"/>
          <w:marBottom w:val="0"/>
          <w:divBdr>
            <w:top w:val="none" w:sz="0" w:space="0" w:color="auto"/>
            <w:left w:val="none" w:sz="0" w:space="0" w:color="auto"/>
            <w:bottom w:val="none" w:sz="0" w:space="0" w:color="auto"/>
            <w:right w:val="none" w:sz="0" w:space="0" w:color="auto"/>
          </w:divBdr>
        </w:div>
        <w:div w:id="1591431504">
          <w:marLeft w:val="0"/>
          <w:marRight w:val="0"/>
          <w:marTop w:val="0"/>
          <w:marBottom w:val="0"/>
          <w:divBdr>
            <w:top w:val="none" w:sz="0" w:space="0" w:color="auto"/>
            <w:left w:val="none" w:sz="0" w:space="0" w:color="auto"/>
            <w:bottom w:val="none" w:sz="0" w:space="0" w:color="auto"/>
            <w:right w:val="none" w:sz="0" w:space="0" w:color="auto"/>
          </w:divBdr>
        </w:div>
        <w:div w:id="383917557">
          <w:marLeft w:val="0"/>
          <w:marRight w:val="0"/>
          <w:marTop w:val="0"/>
          <w:marBottom w:val="0"/>
          <w:divBdr>
            <w:top w:val="none" w:sz="0" w:space="0" w:color="auto"/>
            <w:left w:val="none" w:sz="0" w:space="0" w:color="auto"/>
            <w:bottom w:val="none" w:sz="0" w:space="0" w:color="auto"/>
            <w:right w:val="none" w:sz="0" w:space="0" w:color="auto"/>
          </w:divBdr>
        </w:div>
        <w:div w:id="1086346722">
          <w:marLeft w:val="0"/>
          <w:marRight w:val="0"/>
          <w:marTop w:val="0"/>
          <w:marBottom w:val="0"/>
          <w:divBdr>
            <w:top w:val="none" w:sz="0" w:space="0" w:color="auto"/>
            <w:left w:val="none" w:sz="0" w:space="0" w:color="auto"/>
            <w:bottom w:val="none" w:sz="0" w:space="0" w:color="auto"/>
            <w:right w:val="none" w:sz="0" w:space="0" w:color="auto"/>
          </w:divBdr>
        </w:div>
        <w:div w:id="1401244824">
          <w:marLeft w:val="0"/>
          <w:marRight w:val="0"/>
          <w:marTop w:val="0"/>
          <w:marBottom w:val="0"/>
          <w:divBdr>
            <w:top w:val="none" w:sz="0" w:space="0" w:color="auto"/>
            <w:left w:val="none" w:sz="0" w:space="0" w:color="auto"/>
            <w:bottom w:val="none" w:sz="0" w:space="0" w:color="auto"/>
            <w:right w:val="none" w:sz="0" w:space="0" w:color="auto"/>
          </w:divBdr>
        </w:div>
        <w:div w:id="346102271">
          <w:marLeft w:val="0"/>
          <w:marRight w:val="0"/>
          <w:marTop w:val="0"/>
          <w:marBottom w:val="0"/>
          <w:divBdr>
            <w:top w:val="none" w:sz="0" w:space="0" w:color="auto"/>
            <w:left w:val="none" w:sz="0" w:space="0" w:color="auto"/>
            <w:bottom w:val="none" w:sz="0" w:space="0" w:color="auto"/>
            <w:right w:val="none" w:sz="0" w:space="0" w:color="auto"/>
          </w:divBdr>
        </w:div>
        <w:div w:id="1771271466">
          <w:marLeft w:val="0"/>
          <w:marRight w:val="0"/>
          <w:marTop w:val="0"/>
          <w:marBottom w:val="0"/>
          <w:divBdr>
            <w:top w:val="none" w:sz="0" w:space="0" w:color="auto"/>
            <w:left w:val="none" w:sz="0" w:space="0" w:color="auto"/>
            <w:bottom w:val="none" w:sz="0" w:space="0" w:color="auto"/>
            <w:right w:val="none" w:sz="0" w:space="0" w:color="auto"/>
          </w:divBdr>
        </w:div>
        <w:div w:id="1762605929">
          <w:marLeft w:val="0"/>
          <w:marRight w:val="0"/>
          <w:marTop w:val="0"/>
          <w:marBottom w:val="0"/>
          <w:divBdr>
            <w:top w:val="none" w:sz="0" w:space="0" w:color="auto"/>
            <w:left w:val="none" w:sz="0" w:space="0" w:color="auto"/>
            <w:bottom w:val="none" w:sz="0" w:space="0" w:color="auto"/>
            <w:right w:val="none" w:sz="0" w:space="0" w:color="auto"/>
          </w:divBdr>
        </w:div>
        <w:div w:id="1449087186">
          <w:marLeft w:val="0"/>
          <w:marRight w:val="0"/>
          <w:marTop w:val="0"/>
          <w:marBottom w:val="0"/>
          <w:divBdr>
            <w:top w:val="none" w:sz="0" w:space="0" w:color="auto"/>
            <w:left w:val="none" w:sz="0" w:space="0" w:color="auto"/>
            <w:bottom w:val="none" w:sz="0" w:space="0" w:color="auto"/>
            <w:right w:val="none" w:sz="0" w:space="0" w:color="auto"/>
          </w:divBdr>
        </w:div>
        <w:div w:id="898705345">
          <w:marLeft w:val="0"/>
          <w:marRight w:val="0"/>
          <w:marTop w:val="0"/>
          <w:marBottom w:val="0"/>
          <w:divBdr>
            <w:top w:val="none" w:sz="0" w:space="0" w:color="auto"/>
            <w:left w:val="none" w:sz="0" w:space="0" w:color="auto"/>
            <w:bottom w:val="none" w:sz="0" w:space="0" w:color="auto"/>
            <w:right w:val="none" w:sz="0" w:space="0" w:color="auto"/>
          </w:divBdr>
        </w:div>
        <w:div w:id="827209372">
          <w:marLeft w:val="0"/>
          <w:marRight w:val="0"/>
          <w:marTop w:val="0"/>
          <w:marBottom w:val="0"/>
          <w:divBdr>
            <w:top w:val="none" w:sz="0" w:space="0" w:color="auto"/>
            <w:left w:val="none" w:sz="0" w:space="0" w:color="auto"/>
            <w:bottom w:val="none" w:sz="0" w:space="0" w:color="auto"/>
            <w:right w:val="none" w:sz="0" w:space="0" w:color="auto"/>
          </w:divBdr>
        </w:div>
        <w:div w:id="654914060">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197503919">
          <w:marLeft w:val="0"/>
          <w:marRight w:val="0"/>
          <w:marTop w:val="0"/>
          <w:marBottom w:val="0"/>
          <w:divBdr>
            <w:top w:val="none" w:sz="0" w:space="0" w:color="auto"/>
            <w:left w:val="none" w:sz="0" w:space="0" w:color="auto"/>
            <w:bottom w:val="none" w:sz="0" w:space="0" w:color="auto"/>
            <w:right w:val="none" w:sz="0" w:space="0" w:color="auto"/>
          </w:divBdr>
        </w:div>
        <w:div w:id="1475609163">
          <w:marLeft w:val="0"/>
          <w:marRight w:val="0"/>
          <w:marTop w:val="0"/>
          <w:marBottom w:val="0"/>
          <w:divBdr>
            <w:top w:val="none" w:sz="0" w:space="0" w:color="auto"/>
            <w:left w:val="none" w:sz="0" w:space="0" w:color="auto"/>
            <w:bottom w:val="none" w:sz="0" w:space="0" w:color="auto"/>
            <w:right w:val="none" w:sz="0" w:space="0" w:color="auto"/>
          </w:divBdr>
        </w:div>
        <w:div w:id="2044939539">
          <w:marLeft w:val="0"/>
          <w:marRight w:val="0"/>
          <w:marTop w:val="0"/>
          <w:marBottom w:val="0"/>
          <w:divBdr>
            <w:top w:val="none" w:sz="0" w:space="0" w:color="auto"/>
            <w:left w:val="none" w:sz="0" w:space="0" w:color="auto"/>
            <w:bottom w:val="none" w:sz="0" w:space="0" w:color="auto"/>
            <w:right w:val="none" w:sz="0" w:space="0" w:color="auto"/>
          </w:divBdr>
        </w:div>
        <w:div w:id="2109763731">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843154396">
          <w:marLeft w:val="0"/>
          <w:marRight w:val="0"/>
          <w:marTop w:val="0"/>
          <w:marBottom w:val="0"/>
          <w:divBdr>
            <w:top w:val="none" w:sz="0" w:space="0" w:color="auto"/>
            <w:left w:val="none" w:sz="0" w:space="0" w:color="auto"/>
            <w:bottom w:val="none" w:sz="0" w:space="0" w:color="auto"/>
            <w:right w:val="none" w:sz="0" w:space="0" w:color="auto"/>
          </w:divBdr>
        </w:div>
        <w:div w:id="185139843">
          <w:marLeft w:val="0"/>
          <w:marRight w:val="0"/>
          <w:marTop w:val="0"/>
          <w:marBottom w:val="0"/>
          <w:divBdr>
            <w:top w:val="none" w:sz="0" w:space="0" w:color="auto"/>
            <w:left w:val="none" w:sz="0" w:space="0" w:color="auto"/>
            <w:bottom w:val="none" w:sz="0" w:space="0" w:color="auto"/>
            <w:right w:val="none" w:sz="0" w:space="0" w:color="auto"/>
          </w:divBdr>
        </w:div>
        <w:div w:id="1616057664">
          <w:marLeft w:val="0"/>
          <w:marRight w:val="0"/>
          <w:marTop w:val="0"/>
          <w:marBottom w:val="0"/>
          <w:divBdr>
            <w:top w:val="none" w:sz="0" w:space="0" w:color="auto"/>
            <w:left w:val="none" w:sz="0" w:space="0" w:color="auto"/>
            <w:bottom w:val="none" w:sz="0" w:space="0" w:color="auto"/>
            <w:right w:val="none" w:sz="0" w:space="0" w:color="auto"/>
          </w:divBdr>
        </w:div>
        <w:div w:id="967931797">
          <w:marLeft w:val="0"/>
          <w:marRight w:val="0"/>
          <w:marTop w:val="0"/>
          <w:marBottom w:val="0"/>
          <w:divBdr>
            <w:top w:val="none" w:sz="0" w:space="0" w:color="auto"/>
            <w:left w:val="none" w:sz="0" w:space="0" w:color="auto"/>
            <w:bottom w:val="none" w:sz="0" w:space="0" w:color="auto"/>
            <w:right w:val="none" w:sz="0" w:space="0" w:color="auto"/>
          </w:divBdr>
        </w:div>
        <w:div w:id="783618576">
          <w:marLeft w:val="0"/>
          <w:marRight w:val="0"/>
          <w:marTop w:val="0"/>
          <w:marBottom w:val="0"/>
          <w:divBdr>
            <w:top w:val="none" w:sz="0" w:space="0" w:color="auto"/>
            <w:left w:val="none" w:sz="0" w:space="0" w:color="auto"/>
            <w:bottom w:val="none" w:sz="0" w:space="0" w:color="auto"/>
            <w:right w:val="none" w:sz="0" w:space="0" w:color="auto"/>
          </w:divBdr>
        </w:div>
        <w:div w:id="62265154">
          <w:marLeft w:val="0"/>
          <w:marRight w:val="0"/>
          <w:marTop w:val="0"/>
          <w:marBottom w:val="0"/>
          <w:divBdr>
            <w:top w:val="none" w:sz="0" w:space="0" w:color="auto"/>
            <w:left w:val="none" w:sz="0" w:space="0" w:color="auto"/>
            <w:bottom w:val="none" w:sz="0" w:space="0" w:color="auto"/>
            <w:right w:val="none" w:sz="0" w:space="0" w:color="auto"/>
          </w:divBdr>
        </w:div>
        <w:div w:id="1598245910">
          <w:marLeft w:val="0"/>
          <w:marRight w:val="0"/>
          <w:marTop w:val="0"/>
          <w:marBottom w:val="0"/>
          <w:divBdr>
            <w:top w:val="none" w:sz="0" w:space="0" w:color="auto"/>
            <w:left w:val="none" w:sz="0" w:space="0" w:color="auto"/>
            <w:bottom w:val="none" w:sz="0" w:space="0" w:color="auto"/>
            <w:right w:val="none" w:sz="0" w:space="0" w:color="auto"/>
          </w:divBdr>
        </w:div>
        <w:div w:id="403768940">
          <w:marLeft w:val="0"/>
          <w:marRight w:val="0"/>
          <w:marTop w:val="0"/>
          <w:marBottom w:val="0"/>
          <w:divBdr>
            <w:top w:val="none" w:sz="0" w:space="0" w:color="auto"/>
            <w:left w:val="none" w:sz="0" w:space="0" w:color="auto"/>
            <w:bottom w:val="none" w:sz="0" w:space="0" w:color="auto"/>
            <w:right w:val="none" w:sz="0" w:space="0" w:color="auto"/>
          </w:divBdr>
        </w:div>
        <w:div w:id="1804083325">
          <w:marLeft w:val="0"/>
          <w:marRight w:val="0"/>
          <w:marTop w:val="0"/>
          <w:marBottom w:val="0"/>
          <w:divBdr>
            <w:top w:val="none" w:sz="0" w:space="0" w:color="auto"/>
            <w:left w:val="none" w:sz="0" w:space="0" w:color="auto"/>
            <w:bottom w:val="none" w:sz="0" w:space="0" w:color="auto"/>
            <w:right w:val="none" w:sz="0" w:space="0" w:color="auto"/>
          </w:divBdr>
        </w:div>
        <w:div w:id="1830901183">
          <w:marLeft w:val="0"/>
          <w:marRight w:val="0"/>
          <w:marTop w:val="0"/>
          <w:marBottom w:val="0"/>
          <w:divBdr>
            <w:top w:val="none" w:sz="0" w:space="0" w:color="auto"/>
            <w:left w:val="none" w:sz="0" w:space="0" w:color="auto"/>
            <w:bottom w:val="none" w:sz="0" w:space="0" w:color="auto"/>
            <w:right w:val="none" w:sz="0" w:space="0" w:color="auto"/>
          </w:divBdr>
        </w:div>
        <w:div w:id="697968629">
          <w:marLeft w:val="0"/>
          <w:marRight w:val="0"/>
          <w:marTop w:val="0"/>
          <w:marBottom w:val="0"/>
          <w:divBdr>
            <w:top w:val="none" w:sz="0" w:space="0" w:color="auto"/>
            <w:left w:val="none" w:sz="0" w:space="0" w:color="auto"/>
            <w:bottom w:val="none" w:sz="0" w:space="0" w:color="auto"/>
            <w:right w:val="none" w:sz="0" w:space="0" w:color="auto"/>
          </w:divBdr>
        </w:div>
        <w:div w:id="115149870">
          <w:marLeft w:val="0"/>
          <w:marRight w:val="0"/>
          <w:marTop w:val="0"/>
          <w:marBottom w:val="0"/>
          <w:divBdr>
            <w:top w:val="none" w:sz="0" w:space="0" w:color="auto"/>
            <w:left w:val="none" w:sz="0" w:space="0" w:color="auto"/>
            <w:bottom w:val="none" w:sz="0" w:space="0" w:color="auto"/>
            <w:right w:val="none" w:sz="0" w:space="0" w:color="auto"/>
          </w:divBdr>
        </w:div>
        <w:div w:id="1366366274">
          <w:marLeft w:val="0"/>
          <w:marRight w:val="0"/>
          <w:marTop w:val="0"/>
          <w:marBottom w:val="0"/>
          <w:divBdr>
            <w:top w:val="none" w:sz="0" w:space="0" w:color="auto"/>
            <w:left w:val="none" w:sz="0" w:space="0" w:color="auto"/>
            <w:bottom w:val="none" w:sz="0" w:space="0" w:color="auto"/>
            <w:right w:val="none" w:sz="0" w:space="0" w:color="auto"/>
          </w:divBdr>
        </w:div>
        <w:div w:id="730618753">
          <w:marLeft w:val="0"/>
          <w:marRight w:val="0"/>
          <w:marTop w:val="0"/>
          <w:marBottom w:val="0"/>
          <w:divBdr>
            <w:top w:val="none" w:sz="0" w:space="0" w:color="auto"/>
            <w:left w:val="none" w:sz="0" w:space="0" w:color="auto"/>
            <w:bottom w:val="none" w:sz="0" w:space="0" w:color="auto"/>
            <w:right w:val="none" w:sz="0" w:space="0" w:color="auto"/>
          </w:divBdr>
        </w:div>
        <w:div w:id="2017724498">
          <w:marLeft w:val="0"/>
          <w:marRight w:val="0"/>
          <w:marTop w:val="0"/>
          <w:marBottom w:val="0"/>
          <w:divBdr>
            <w:top w:val="none" w:sz="0" w:space="0" w:color="auto"/>
            <w:left w:val="none" w:sz="0" w:space="0" w:color="auto"/>
            <w:bottom w:val="none" w:sz="0" w:space="0" w:color="auto"/>
            <w:right w:val="none" w:sz="0" w:space="0" w:color="auto"/>
          </w:divBdr>
        </w:div>
        <w:div w:id="1039280435">
          <w:marLeft w:val="0"/>
          <w:marRight w:val="0"/>
          <w:marTop w:val="0"/>
          <w:marBottom w:val="0"/>
          <w:divBdr>
            <w:top w:val="none" w:sz="0" w:space="0" w:color="auto"/>
            <w:left w:val="none" w:sz="0" w:space="0" w:color="auto"/>
            <w:bottom w:val="none" w:sz="0" w:space="0" w:color="auto"/>
            <w:right w:val="none" w:sz="0" w:space="0" w:color="auto"/>
          </w:divBdr>
        </w:div>
        <w:div w:id="509291952">
          <w:marLeft w:val="0"/>
          <w:marRight w:val="0"/>
          <w:marTop w:val="0"/>
          <w:marBottom w:val="0"/>
          <w:divBdr>
            <w:top w:val="none" w:sz="0" w:space="0" w:color="auto"/>
            <w:left w:val="none" w:sz="0" w:space="0" w:color="auto"/>
            <w:bottom w:val="none" w:sz="0" w:space="0" w:color="auto"/>
            <w:right w:val="none" w:sz="0" w:space="0" w:color="auto"/>
          </w:divBdr>
        </w:div>
        <w:div w:id="1372000727">
          <w:marLeft w:val="0"/>
          <w:marRight w:val="0"/>
          <w:marTop w:val="0"/>
          <w:marBottom w:val="0"/>
          <w:divBdr>
            <w:top w:val="none" w:sz="0" w:space="0" w:color="auto"/>
            <w:left w:val="none" w:sz="0" w:space="0" w:color="auto"/>
            <w:bottom w:val="none" w:sz="0" w:space="0" w:color="auto"/>
            <w:right w:val="none" w:sz="0" w:space="0" w:color="auto"/>
          </w:divBdr>
        </w:div>
        <w:div w:id="21522299">
          <w:marLeft w:val="0"/>
          <w:marRight w:val="0"/>
          <w:marTop w:val="0"/>
          <w:marBottom w:val="0"/>
          <w:divBdr>
            <w:top w:val="none" w:sz="0" w:space="0" w:color="auto"/>
            <w:left w:val="none" w:sz="0" w:space="0" w:color="auto"/>
            <w:bottom w:val="none" w:sz="0" w:space="0" w:color="auto"/>
            <w:right w:val="none" w:sz="0" w:space="0" w:color="auto"/>
          </w:divBdr>
        </w:div>
        <w:div w:id="196624467">
          <w:marLeft w:val="0"/>
          <w:marRight w:val="0"/>
          <w:marTop w:val="0"/>
          <w:marBottom w:val="0"/>
          <w:divBdr>
            <w:top w:val="none" w:sz="0" w:space="0" w:color="auto"/>
            <w:left w:val="none" w:sz="0" w:space="0" w:color="auto"/>
            <w:bottom w:val="none" w:sz="0" w:space="0" w:color="auto"/>
            <w:right w:val="none" w:sz="0" w:space="0" w:color="auto"/>
          </w:divBdr>
        </w:div>
        <w:div w:id="957301365">
          <w:marLeft w:val="0"/>
          <w:marRight w:val="0"/>
          <w:marTop w:val="0"/>
          <w:marBottom w:val="0"/>
          <w:divBdr>
            <w:top w:val="none" w:sz="0" w:space="0" w:color="auto"/>
            <w:left w:val="none" w:sz="0" w:space="0" w:color="auto"/>
            <w:bottom w:val="none" w:sz="0" w:space="0" w:color="auto"/>
            <w:right w:val="none" w:sz="0" w:space="0" w:color="auto"/>
          </w:divBdr>
        </w:div>
        <w:div w:id="620377596">
          <w:marLeft w:val="0"/>
          <w:marRight w:val="0"/>
          <w:marTop w:val="0"/>
          <w:marBottom w:val="0"/>
          <w:divBdr>
            <w:top w:val="none" w:sz="0" w:space="0" w:color="auto"/>
            <w:left w:val="none" w:sz="0" w:space="0" w:color="auto"/>
            <w:bottom w:val="none" w:sz="0" w:space="0" w:color="auto"/>
            <w:right w:val="none" w:sz="0" w:space="0" w:color="auto"/>
          </w:divBdr>
        </w:div>
        <w:div w:id="447625065">
          <w:marLeft w:val="0"/>
          <w:marRight w:val="0"/>
          <w:marTop w:val="0"/>
          <w:marBottom w:val="0"/>
          <w:divBdr>
            <w:top w:val="none" w:sz="0" w:space="0" w:color="auto"/>
            <w:left w:val="none" w:sz="0" w:space="0" w:color="auto"/>
            <w:bottom w:val="none" w:sz="0" w:space="0" w:color="auto"/>
            <w:right w:val="none" w:sz="0" w:space="0" w:color="auto"/>
          </w:divBdr>
        </w:div>
        <w:div w:id="1201670655">
          <w:marLeft w:val="0"/>
          <w:marRight w:val="0"/>
          <w:marTop w:val="0"/>
          <w:marBottom w:val="0"/>
          <w:divBdr>
            <w:top w:val="none" w:sz="0" w:space="0" w:color="auto"/>
            <w:left w:val="none" w:sz="0" w:space="0" w:color="auto"/>
            <w:bottom w:val="none" w:sz="0" w:space="0" w:color="auto"/>
            <w:right w:val="none" w:sz="0" w:space="0" w:color="auto"/>
          </w:divBdr>
        </w:div>
        <w:div w:id="1980842400">
          <w:marLeft w:val="0"/>
          <w:marRight w:val="0"/>
          <w:marTop w:val="0"/>
          <w:marBottom w:val="0"/>
          <w:divBdr>
            <w:top w:val="none" w:sz="0" w:space="0" w:color="auto"/>
            <w:left w:val="none" w:sz="0" w:space="0" w:color="auto"/>
            <w:bottom w:val="none" w:sz="0" w:space="0" w:color="auto"/>
            <w:right w:val="none" w:sz="0" w:space="0" w:color="auto"/>
          </w:divBdr>
        </w:div>
        <w:div w:id="1039620787">
          <w:marLeft w:val="0"/>
          <w:marRight w:val="0"/>
          <w:marTop w:val="0"/>
          <w:marBottom w:val="0"/>
          <w:divBdr>
            <w:top w:val="none" w:sz="0" w:space="0" w:color="auto"/>
            <w:left w:val="none" w:sz="0" w:space="0" w:color="auto"/>
            <w:bottom w:val="none" w:sz="0" w:space="0" w:color="auto"/>
            <w:right w:val="none" w:sz="0" w:space="0" w:color="auto"/>
          </w:divBdr>
        </w:div>
        <w:div w:id="511067546">
          <w:marLeft w:val="0"/>
          <w:marRight w:val="0"/>
          <w:marTop w:val="0"/>
          <w:marBottom w:val="0"/>
          <w:divBdr>
            <w:top w:val="none" w:sz="0" w:space="0" w:color="auto"/>
            <w:left w:val="none" w:sz="0" w:space="0" w:color="auto"/>
            <w:bottom w:val="none" w:sz="0" w:space="0" w:color="auto"/>
            <w:right w:val="none" w:sz="0" w:space="0" w:color="auto"/>
          </w:divBdr>
        </w:div>
        <w:div w:id="1201937387">
          <w:marLeft w:val="0"/>
          <w:marRight w:val="0"/>
          <w:marTop w:val="0"/>
          <w:marBottom w:val="0"/>
          <w:divBdr>
            <w:top w:val="none" w:sz="0" w:space="0" w:color="auto"/>
            <w:left w:val="none" w:sz="0" w:space="0" w:color="auto"/>
            <w:bottom w:val="none" w:sz="0" w:space="0" w:color="auto"/>
            <w:right w:val="none" w:sz="0" w:space="0" w:color="auto"/>
          </w:divBdr>
        </w:div>
        <w:div w:id="591166153">
          <w:marLeft w:val="0"/>
          <w:marRight w:val="0"/>
          <w:marTop w:val="0"/>
          <w:marBottom w:val="0"/>
          <w:divBdr>
            <w:top w:val="none" w:sz="0" w:space="0" w:color="auto"/>
            <w:left w:val="none" w:sz="0" w:space="0" w:color="auto"/>
            <w:bottom w:val="none" w:sz="0" w:space="0" w:color="auto"/>
            <w:right w:val="none" w:sz="0" w:space="0" w:color="auto"/>
          </w:divBdr>
        </w:div>
        <w:div w:id="407926849">
          <w:marLeft w:val="0"/>
          <w:marRight w:val="0"/>
          <w:marTop w:val="0"/>
          <w:marBottom w:val="0"/>
          <w:divBdr>
            <w:top w:val="none" w:sz="0" w:space="0" w:color="auto"/>
            <w:left w:val="none" w:sz="0" w:space="0" w:color="auto"/>
            <w:bottom w:val="none" w:sz="0" w:space="0" w:color="auto"/>
            <w:right w:val="none" w:sz="0" w:space="0" w:color="auto"/>
          </w:divBdr>
        </w:div>
        <w:div w:id="249702672">
          <w:marLeft w:val="0"/>
          <w:marRight w:val="0"/>
          <w:marTop w:val="0"/>
          <w:marBottom w:val="0"/>
          <w:divBdr>
            <w:top w:val="none" w:sz="0" w:space="0" w:color="auto"/>
            <w:left w:val="none" w:sz="0" w:space="0" w:color="auto"/>
            <w:bottom w:val="none" w:sz="0" w:space="0" w:color="auto"/>
            <w:right w:val="none" w:sz="0" w:space="0" w:color="auto"/>
          </w:divBdr>
        </w:div>
        <w:div w:id="1401562696">
          <w:marLeft w:val="0"/>
          <w:marRight w:val="0"/>
          <w:marTop w:val="0"/>
          <w:marBottom w:val="0"/>
          <w:divBdr>
            <w:top w:val="none" w:sz="0" w:space="0" w:color="auto"/>
            <w:left w:val="none" w:sz="0" w:space="0" w:color="auto"/>
            <w:bottom w:val="none" w:sz="0" w:space="0" w:color="auto"/>
            <w:right w:val="none" w:sz="0" w:space="0" w:color="auto"/>
          </w:divBdr>
        </w:div>
        <w:div w:id="825628763">
          <w:marLeft w:val="0"/>
          <w:marRight w:val="0"/>
          <w:marTop w:val="0"/>
          <w:marBottom w:val="0"/>
          <w:divBdr>
            <w:top w:val="none" w:sz="0" w:space="0" w:color="auto"/>
            <w:left w:val="none" w:sz="0" w:space="0" w:color="auto"/>
            <w:bottom w:val="none" w:sz="0" w:space="0" w:color="auto"/>
            <w:right w:val="none" w:sz="0" w:space="0" w:color="auto"/>
          </w:divBdr>
        </w:div>
        <w:div w:id="1570116924">
          <w:marLeft w:val="0"/>
          <w:marRight w:val="0"/>
          <w:marTop w:val="0"/>
          <w:marBottom w:val="0"/>
          <w:divBdr>
            <w:top w:val="none" w:sz="0" w:space="0" w:color="auto"/>
            <w:left w:val="none" w:sz="0" w:space="0" w:color="auto"/>
            <w:bottom w:val="none" w:sz="0" w:space="0" w:color="auto"/>
            <w:right w:val="none" w:sz="0" w:space="0" w:color="auto"/>
          </w:divBdr>
        </w:div>
        <w:div w:id="697581179">
          <w:marLeft w:val="0"/>
          <w:marRight w:val="0"/>
          <w:marTop w:val="0"/>
          <w:marBottom w:val="0"/>
          <w:divBdr>
            <w:top w:val="none" w:sz="0" w:space="0" w:color="auto"/>
            <w:left w:val="none" w:sz="0" w:space="0" w:color="auto"/>
            <w:bottom w:val="none" w:sz="0" w:space="0" w:color="auto"/>
            <w:right w:val="none" w:sz="0" w:space="0" w:color="auto"/>
          </w:divBdr>
        </w:div>
        <w:div w:id="269514573">
          <w:marLeft w:val="0"/>
          <w:marRight w:val="0"/>
          <w:marTop w:val="0"/>
          <w:marBottom w:val="0"/>
          <w:divBdr>
            <w:top w:val="none" w:sz="0" w:space="0" w:color="auto"/>
            <w:left w:val="none" w:sz="0" w:space="0" w:color="auto"/>
            <w:bottom w:val="none" w:sz="0" w:space="0" w:color="auto"/>
            <w:right w:val="none" w:sz="0" w:space="0" w:color="auto"/>
          </w:divBdr>
        </w:div>
        <w:div w:id="1627003195">
          <w:marLeft w:val="0"/>
          <w:marRight w:val="0"/>
          <w:marTop w:val="0"/>
          <w:marBottom w:val="0"/>
          <w:divBdr>
            <w:top w:val="none" w:sz="0" w:space="0" w:color="auto"/>
            <w:left w:val="none" w:sz="0" w:space="0" w:color="auto"/>
            <w:bottom w:val="none" w:sz="0" w:space="0" w:color="auto"/>
            <w:right w:val="none" w:sz="0" w:space="0" w:color="auto"/>
          </w:divBdr>
        </w:div>
        <w:div w:id="1998993053">
          <w:marLeft w:val="0"/>
          <w:marRight w:val="0"/>
          <w:marTop w:val="0"/>
          <w:marBottom w:val="0"/>
          <w:divBdr>
            <w:top w:val="none" w:sz="0" w:space="0" w:color="auto"/>
            <w:left w:val="none" w:sz="0" w:space="0" w:color="auto"/>
            <w:bottom w:val="none" w:sz="0" w:space="0" w:color="auto"/>
            <w:right w:val="none" w:sz="0" w:space="0" w:color="auto"/>
          </w:divBdr>
        </w:div>
        <w:div w:id="1233850938">
          <w:marLeft w:val="0"/>
          <w:marRight w:val="0"/>
          <w:marTop w:val="0"/>
          <w:marBottom w:val="0"/>
          <w:divBdr>
            <w:top w:val="none" w:sz="0" w:space="0" w:color="auto"/>
            <w:left w:val="none" w:sz="0" w:space="0" w:color="auto"/>
            <w:bottom w:val="none" w:sz="0" w:space="0" w:color="auto"/>
            <w:right w:val="none" w:sz="0" w:space="0" w:color="auto"/>
          </w:divBdr>
        </w:div>
        <w:div w:id="1375890850">
          <w:marLeft w:val="0"/>
          <w:marRight w:val="0"/>
          <w:marTop w:val="0"/>
          <w:marBottom w:val="0"/>
          <w:divBdr>
            <w:top w:val="none" w:sz="0" w:space="0" w:color="auto"/>
            <w:left w:val="none" w:sz="0" w:space="0" w:color="auto"/>
            <w:bottom w:val="none" w:sz="0" w:space="0" w:color="auto"/>
            <w:right w:val="none" w:sz="0" w:space="0" w:color="auto"/>
          </w:divBdr>
        </w:div>
        <w:div w:id="167402493">
          <w:marLeft w:val="0"/>
          <w:marRight w:val="0"/>
          <w:marTop w:val="0"/>
          <w:marBottom w:val="0"/>
          <w:divBdr>
            <w:top w:val="none" w:sz="0" w:space="0" w:color="auto"/>
            <w:left w:val="none" w:sz="0" w:space="0" w:color="auto"/>
            <w:bottom w:val="none" w:sz="0" w:space="0" w:color="auto"/>
            <w:right w:val="none" w:sz="0" w:space="0" w:color="auto"/>
          </w:divBdr>
        </w:div>
        <w:div w:id="667561627">
          <w:marLeft w:val="0"/>
          <w:marRight w:val="0"/>
          <w:marTop w:val="0"/>
          <w:marBottom w:val="0"/>
          <w:divBdr>
            <w:top w:val="none" w:sz="0" w:space="0" w:color="auto"/>
            <w:left w:val="none" w:sz="0" w:space="0" w:color="auto"/>
            <w:bottom w:val="none" w:sz="0" w:space="0" w:color="auto"/>
            <w:right w:val="none" w:sz="0" w:space="0" w:color="auto"/>
          </w:divBdr>
        </w:div>
        <w:div w:id="31805447">
          <w:marLeft w:val="0"/>
          <w:marRight w:val="0"/>
          <w:marTop w:val="0"/>
          <w:marBottom w:val="0"/>
          <w:divBdr>
            <w:top w:val="none" w:sz="0" w:space="0" w:color="auto"/>
            <w:left w:val="none" w:sz="0" w:space="0" w:color="auto"/>
            <w:bottom w:val="none" w:sz="0" w:space="0" w:color="auto"/>
            <w:right w:val="none" w:sz="0" w:space="0" w:color="auto"/>
          </w:divBdr>
        </w:div>
        <w:div w:id="945044098">
          <w:marLeft w:val="0"/>
          <w:marRight w:val="0"/>
          <w:marTop w:val="0"/>
          <w:marBottom w:val="0"/>
          <w:divBdr>
            <w:top w:val="none" w:sz="0" w:space="0" w:color="auto"/>
            <w:left w:val="none" w:sz="0" w:space="0" w:color="auto"/>
            <w:bottom w:val="none" w:sz="0" w:space="0" w:color="auto"/>
            <w:right w:val="none" w:sz="0" w:space="0" w:color="auto"/>
          </w:divBdr>
        </w:div>
        <w:div w:id="925846078">
          <w:marLeft w:val="0"/>
          <w:marRight w:val="0"/>
          <w:marTop w:val="0"/>
          <w:marBottom w:val="0"/>
          <w:divBdr>
            <w:top w:val="none" w:sz="0" w:space="0" w:color="auto"/>
            <w:left w:val="none" w:sz="0" w:space="0" w:color="auto"/>
            <w:bottom w:val="none" w:sz="0" w:space="0" w:color="auto"/>
            <w:right w:val="none" w:sz="0" w:space="0" w:color="auto"/>
          </w:divBdr>
        </w:div>
        <w:div w:id="952907782">
          <w:marLeft w:val="0"/>
          <w:marRight w:val="0"/>
          <w:marTop w:val="0"/>
          <w:marBottom w:val="0"/>
          <w:divBdr>
            <w:top w:val="none" w:sz="0" w:space="0" w:color="auto"/>
            <w:left w:val="none" w:sz="0" w:space="0" w:color="auto"/>
            <w:bottom w:val="none" w:sz="0" w:space="0" w:color="auto"/>
            <w:right w:val="none" w:sz="0" w:space="0" w:color="auto"/>
          </w:divBdr>
        </w:div>
        <w:div w:id="1345596904">
          <w:marLeft w:val="0"/>
          <w:marRight w:val="0"/>
          <w:marTop w:val="0"/>
          <w:marBottom w:val="0"/>
          <w:divBdr>
            <w:top w:val="none" w:sz="0" w:space="0" w:color="auto"/>
            <w:left w:val="none" w:sz="0" w:space="0" w:color="auto"/>
            <w:bottom w:val="none" w:sz="0" w:space="0" w:color="auto"/>
            <w:right w:val="none" w:sz="0" w:space="0" w:color="auto"/>
          </w:divBdr>
        </w:div>
        <w:div w:id="700597434">
          <w:marLeft w:val="0"/>
          <w:marRight w:val="0"/>
          <w:marTop w:val="0"/>
          <w:marBottom w:val="0"/>
          <w:divBdr>
            <w:top w:val="none" w:sz="0" w:space="0" w:color="auto"/>
            <w:left w:val="none" w:sz="0" w:space="0" w:color="auto"/>
            <w:bottom w:val="none" w:sz="0" w:space="0" w:color="auto"/>
            <w:right w:val="none" w:sz="0" w:space="0" w:color="auto"/>
          </w:divBdr>
        </w:div>
        <w:div w:id="487984444">
          <w:marLeft w:val="0"/>
          <w:marRight w:val="0"/>
          <w:marTop w:val="0"/>
          <w:marBottom w:val="0"/>
          <w:divBdr>
            <w:top w:val="none" w:sz="0" w:space="0" w:color="auto"/>
            <w:left w:val="none" w:sz="0" w:space="0" w:color="auto"/>
            <w:bottom w:val="none" w:sz="0" w:space="0" w:color="auto"/>
            <w:right w:val="none" w:sz="0" w:space="0" w:color="auto"/>
          </w:divBdr>
        </w:div>
        <w:div w:id="1078747581">
          <w:marLeft w:val="0"/>
          <w:marRight w:val="0"/>
          <w:marTop w:val="0"/>
          <w:marBottom w:val="0"/>
          <w:divBdr>
            <w:top w:val="none" w:sz="0" w:space="0" w:color="auto"/>
            <w:left w:val="none" w:sz="0" w:space="0" w:color="auto"/>
            <w:bottom w:val="none" w:sz="0" w:space="0" w:color="auto"/>
            <w:right w:val="none" w:sz="0" w:space="0" w:color="auto"/>
          </w:divBdr>
        </w:div>
        <w:div w:id="672535106">
          <w:marLeft w:val="0"/>
          <w:marRight w:val="0"/>
          <w:marTop w:val="0"/>
          <w:marBottom w:val="0"/>
          <w:divBdr>
            <w:top w:val="none" w:sz="0" w:space="0" w:color="auto"/>
            <w:left w:val="none" w:sz="0" w:space="0" w:color="auto"/>
            <w:bottom w:val="none" w:sz="0" w:space="0" w:color="auto"/>
            <w:right w:val="none" w:sz="0" w:space="0" w:color="auto"/>
          </w:divBdr>
        </w:div>
        <w:div w:id="2071926085">
          <w:marLeft w:val="0"/>
          <w:marRight w:val="0"/>
          <w:marTop w:val="0"/>
          <w:marBottom w:val="0"/>
          <w:divBdr>
            <w:top w:val="none" w:sz="0" w:space="0" w:color="auto"/>
            <w:left w:val="none" w:sz="0" w:space="0" w:color="auto"/>
            <w:bottom w:val="none" w:sz="0" w:space="0" w:color="auto"/>
            <w:right w:val="none" w:sz="0" w:space="0" w:color="auto"/>
          </w:divBdr>
        </w:div>
        <w:div w:id="283773014">
          <w:marLeft w:val="0"/>
          <w:marRight w:val="0"/>
          <w:marTop w:val="0"/>
          <w:marBottom w:val="0"/>
          <w:divBdr>
            <w:top w:val="none" w:sz="0" w:space="0" w:color="auto"/>
            <w:left w:val="none" w:sz="0" w:space="0" w:color="auto"/>
            <w:bottom w:val="none" w:sz="0" w:space="0" w:color="auto"/>
            <w:right w:val="none" w:sz="0" w:space="0" w:color="auto"/>
          </w:divBdr>
        </w:div>
        <w:div w:id="1408457895">
          <w:marLeft w:val="0"/>
          <w:marRight w:val="0"/>
          <w:marTop w:val="0"/>
          <w:marBottom w:val="0"/>
          <w:divBdr>
            <w:top w:val="none" w:sz="0" w:space="0" w:color="auto"/>
            <w:left w:val="none" w:sz="0" w:space="0" w:color="auto"/>
            <w:bottom w:val="none" w:sz="0" w:space="0" w:color="auto"/>
            <w:right w:val="none" w:sz="0" w:space="0" w:color="auto"/>
          </w:divBdr>
        </w:div>
        <w:div w:id="527914459">
          <w:marLeft w:val="0"/>
          <w:marRight w:val="0"/>
          <w:marTop w:val="0"/>
          <w:marBottom w:val="0"/>
          <w:divBdr>
            <w:top w:val="none" w:sz="0" w:space="0" w:color="auto"/>
            <w:left w:val="none" w:sz="0" w:space="0" w:color="auto"/>
            <w:bottom w:val="none" w:sz="0" w:space="0" w:color="auto"/>
            <w:right w:val="none" w:sz="0" w:space="0" w:color="auto"/>
          </w:divBdr>
        </w:div>
        <w:div w:id="1534076365">
          <w:marLeft w:val="0"/>
          <w:marRight w:val="0"/>
          <w:marTop w:val="0"/>
          <w:marBottom w:val="0"/>
          <w:divBdr>
            <w:top w:val="none" w:sz="0" w:space="0" w:color="auto"/>
            <w:left w:val="none" w:sz="0" w:space="0" w:color="auto"/>
            <w:bottom w:val="none" w:sz="0" w:space="0" w:color="auto"/>
            <w:right w:val="none" w:sz="0" w:space="0" w:color="auto"/>
          </w:divBdr>
        </w:div>
        <w:div w:id="854926592">
          <w:marLeft w:val="0"/>
          <w:marRight w:val="0"/>
          <w:marTop w:val="0"/>
          <w:marBottom w:val="0"/>
          <w:divBdr>
            <w:top w:val="none" w:sz="0" w:space="0" w:color="auto"/>
            <w:left w:val="none" w:sz="0" w:space="0" w:color="auto"/>
            <w:bottom w:val="none" w:sz="0" w:space="0" w:color="auto"/>
            <w:right w:val="none" w:sz="0" w:space="0" w:color="auto"/>
          </w:divBdr>
        </w:div>
        <w:div w:id="2073960813">
          <w:marLeft w:val="0"/>
          <w:marRight w:val="0"/>
          <w:marTop w:val="0"/>
          <w:marBottom w:val="0"/>
          <w:divBdr>
            <w:top w:val="none" w:sz="0" w:space="0" w:color="auto"/>
            <w:left w:val="none" w:sz="0" w:space="0" w:color="auto"/>
            <w:bottom w:val="none" w:sz="0" w:space="0" w:color="auto"/>
            <w:right w:val="none" w:sz="0" w:space="0" w:color="auto"/>
          </w:divBdr>
        </w:div>
        <w:div w:id="1670056179">
          <w:marLeft w:val="0"/>
          <w:marRight w:val="0"/>
          <w:marTop w:val="0"/>
          <w:marBottom w:val="0"/>
          <w:divBdr>
            <w:top w:val="none" w:sz="0" w:space="0" w:color="auto"/>
            <w:left w:val="none" w:sz="0" w:space="0" w:color="auto"/>
            <w:bottom w:val="none" w:sz="0" w:space="0" w:color="auto"/>
            <w:right w:val="none" w:sz="0" w:space="0" w:color="auto"/>
          </w:divBdr>
        </w:div>
        <w:div w:id="1650747050">
          <w:marLeft w:val="0"/>
          <w:marRight w:val="0"/>
          <w:marTop w:val="0"/>
          <w:marBottom w:val="0"/>
          <w:divBdr>
            <w:top w:val="none" w:sz="0" w:space="0" w:color="auto"/>
            <w:left w:val="none" w:sz="0" w:space="0" w:color="auto"/>
            <w:bottom w:val="none" w:sz="0" w:space="0" w:color="auto"/>
            <w:right w:val="none" w:sz="0" w:space="0" w:color="auto"/>
          </w:divBdr>
        </w:div>
        <w:div w:id="746417981">
          <w:marLeft w:val="0"/>
          <w:marRight w:val="0"/>
          <w:marTop w:val="0"/>
          <w:marBottom w:val="0"/>
          <w:divBdr>
            <w:top w:val="none" w:sz="0" w:space="0" w:color="auto"/>
            <w:left w:val="none" w:sz="0" w:space="0" w:color="auto"/>
            <w:bottom w:val="none" w:sz="0" w:space="0" w:color="auto"/>
            <w:right w:val="none" w:sz="0" w:space="0" w:color="auto"/>
          </w:divBdr>
        </w:div>
        <w:div w:id="499732211">
          <w:marLeft w:val="0"/>
          <w:marRight w:val="0"/>
          <w:marTop w:val="0"/>
          <w:marBottom w:val="0"/>
          <w:divBdr>
            <w:top w:val="none" w:sz="0" w:space="0" w:color="auto"/>
            <w:left w:val="none" w:sz="0" w:space="0" w:color="auto"/>
            <w:bottom w:val="none" w:sz="0" w:space="0" w:color="auto"/>
            <w:right w:val="none" w:sz="0" w:space="0" w:color="auto"/>
          </w:divBdr>
        </w:div>
        <w:div w:id="1342053506">
          <w:marLeft w:val="0"/>
          <w:marRight w:val="0"/>
          <w:marTop w:val="0"/>
          <w:marBottom w:val="0"/>
          <w:divBdr>
            <w:top w:val="none" w:sz="0" w:space="0" w:color="auto"/>
            <w:left w:val="none" w:sz="0" w:space="0" w:color="auto"/>
            <w:bottom w:val="none" w:sz="0" w:space="0" w:color="auto"/>
            <w:right w:val="none" w:sz="0" w:space="0" w:color="auto"/>
          </w:divBdr>
        </w:div>
        <w:div w:id="808523006">
          <w:marLeft w:val="0"/>
          <w:marRight w:val="0"/>
          <w:marTop w:val="0"/>
          <w:marBottom w:val="0"/>
          <w:divBdr>
            <w:top w:val="none" w:sz="0" w:space="0" w:color="auto"/>
            <w:left w:val="none" w:sz="0" w:space="0" w:color="auto"/>
            <w:bottom w:val="none" w:sz="0" w:space="0" w:color="auto"/>
            <w:right w:val="none" w:sz="0" w:space="0" w:color="auto"/>
          </w:divBdr>
        </w:div>
        <w:div w:id="1443115228">
          <w:marLeft w:val="0"/>
          <w:marRight w:val="0"/>
          <w:marTop w:val="0"/>
          <w:marBottom w:val="0"/>
          <w:divBdr>
            <w:top w:val="none" w:sz="0" w:space="0" w:color="auto"/>
            <w:left w:val="none" w:sz="0" w:space="0" w:color="auto"/>
            <w:bottom w:val="none" w:sz="0" w:space="0" w:color="auto"/>
            <w:right w:val="none" w:sz="0" w:space="0" w:color="auto"/>
          </w:divBdr>
        </w:div>
        <w:div w:id="2136867503">
          <w:marLeft w:val="0"/>
          <w:marRight w:val="0"/>
          <w:marTop w:val="0"/>
          <w:marBottom w:val="0"/>
          <w:divBdr>
            <w:top w:val="none" w:sz="0" w:space="0" w:color="auto"/>
            <w:left w:val="none" w:sz="0" w:space="0" w:color="auto"/>
            <w:bottom w:val="none" w:sz="0" w:space="0" w:color="auto"/>
            <w:right w:val="none" w:sz="0" w:space="0" w:color="auto"/>
          </w:divBdr>
        </w:div>
        <w:div w:id="78143792">
          <w:marLeft w:val="0"/>
          <w:marRight w:val="0"/>
          <w:marTop w:val="0"/>
          <w:marBottom w:val="0"/>
          <w:divBdr>
            <w:top w:val="none" w:sz="0" w:space="0" w:color="auto"/>
            <w:left w:val="none" w:sz="0" w:space="0" w:color="auto"/>
            <w:bottom w:val="none" w:sz="0" w:space="0" w:color="auto"/>
            <w:right w:val="none" w:sz="0" w:space="0" w:color="auto"/>
          </w:divBdr>
        </w:div>
        <w:div w:id="438112202">
          <w:marLeft w:val="0"/>
          <w:marRight w:val="0"/>
          <w:marTop w:val="0"/>
          <w:marBottom w:val="0"/>
          <w:divBdr>
            <w:top w:val="none" w:sz="0" w:space="0" w:color="auto"/>
            <w:left w:val="none" w:sz="0" w:space="0" w:color="auto"/>
            <w:bottom w:val="none" w:sz="0" w:space="0" w:color="auto"/>
            <w:right w:val="none" w:sz="0" w:space="0" w:color="auto"/>
          </w:divBdr>
        </w:div>
        <w:div w:id="1170370903">
          <w:marLeft w:val="0"/>
          <w:marRight w:val="0"/>
          <w:marTop w:val="0"/>
          <w:marBottom w:val="0"/>
          <w:divBdr>
            <w:top w:val="none" w:sz="0" w:space="0" w:color="auto"/>
            <w:left w:val="none" w:sz="0" w:space="0" w:color="auto"/>
            <w:bottom w:val="none" w:sz="0" w:space="0" w:color="auto"/>
            <w:right w:val="none" w:sz="0" w:space="0" w:color="auto"/>
          </w:divBdr>
        </w:div>
        <w:div w:id="1097823113">
          <w:marLeft w:val="0"/>
          <w:marRight w:val="0"/>
          <w:marTop w:val="0"/>
          <w:marBottom w:val="0"/>
          <w:divBdr>
            <w:top w:val="none" w:sz="0" w:space="0" w:color="auto"/>
            <w:left w:val="none" w:sz="0" w:space="0" w:color="auto"/>
            <w:bottom w:val="none" w:sz="0" w:space="0" w:color="auto"/>
            <w:right w:val="none" w:sz="0" w:space="0" w:color="auto"/>
          </w:divBdr>
        </w:div>
        <w:div w:id="1975744752">
          <w:marLeft w:val="0"/>
          <w:marRight w:val="0"/>
          <w:marTop w:val="0"/>
          <w:marBottom w:val="0"/>
          <w:divBdr>
            <w:top w:val="none" w:sz="0" w:space="0" w:color="auto"/>
            <w:left w:val="none" w:sz="0" w:space="0" w:color="auto"/>
            <w:bottom w:val="none" w:sz="0" w:space="0" w:color="auto"/>
            <w:right w:val="none" w:sz="0" w:space="0" w:color="auto"/>
          </w:divBdr>
        </w:div>
        <w:div w:id="868839182">
          <w:marLeft w:val="0"/>
          <w:marRight w:val="0"/>
          <w:marTop w:val="0"/>
          <w:marBottom w:val="0"/>
          <w:divBdr>
            <w:top w:val="none" w:sz="0" w:space="0" w:color="auto"/>
            <w:left w:val="none" w:sz="0" w:space="0" w:color="auto"/>
            <w:bottom w:val="none" w:sz="0" w:space="0" w:color="auto"/>
            <w:right w:val="none" w:sz="0" w:space="0" w:color="auto"/>
          </w:divBdr>
        </w:div>
        <w:div w:id="256016053">
          <w:marLeft w:val="0"/>
          <w:marRight w:val="0"/>
          <w:marTop w:val="0"/>
          <w:marBottom w:val="0"/>
          <w:divBdr>
            <w:top w:val="none" w:sz="0" w:space="0" w:color="auto"/>
            <w:left w:val="none" w:sz="0" w:space="0" w:color="auto"/>
            <w:bottom w:val="none" w:sz="0" w:space="0" w:color="auto"/>
            <w:right w:val="none" w:sz="0" w:space="0" w:color="auto"/>
          </w:divBdr>
        </w:div>
        <w:div w:id="543562632">
          <w:marLeft w:val="0"/>
          <w:marRight w:val="0"/>
          <w:marTop w:val="0"/>
          <w:marBottom w:val="0"/>
          <w:divBdr>
            <w:top w:val="none" w:sz="0" w:space="0" w:color="auto"/>
            <w:left w:val="none" w:sz="0" w:space="0" w:color="auto"/>
            <w:bottom w:val="none" w:sz="0" w:space="0" w:color="auto"/>
            <w:right w:val="none" w:sz="0" w:space="0" w:color="auto"/>
          </w:divBdr>
        </w:div>
        <w:div w:id="837647894">
          <w:marLeft w:val="0"/>
          <w:marRight w:val="0"/>
          <w:marTop w:val="0"/>
          <w:marBottom w:val="0"/>
          <w:divBdr>
            <w:top w:val="none" w:sz="0" w:space="0" w:color="auto"/>
            <w:left w:val="none" w:sz="0" w:space="0" w:color="auto"/>
            <w:bottom w:val="none" w:sz="0" w:space="0" w:color="auto"/>
            <w:right w:val="none" w:sz="0" w:space="0" w:color="auto"/>
          </w:divBdr>
        </w:div>
        <w:div w:id="778990725">
          <w:marLeft w:val="0"/>
          <w:marRight w:val="0"/>
          <w:marTop w:val="0"/>
          <w:marBottom w:val="0"/>
          <w:divBdr>
            <w:top w:val="none" w:sz="0" w:space="0" w:color="auto"/>
            <w:left w:val="none" w:sz="0" w:space="0" w:color="auto"/>
            <w:bottom w:val="none" w:sz="0" w:space="0" w:color="auto"/>
            <w:right w:val="none" w:sz="0" w:space="0" w:color="auto"/>
          </w:divBdr>
        </w:div>
        <w:div w:id="749545336">
          <w:marLeft w:val="0"/>
          <w:marRight w:val="0"/>
          <w:marTop w:val="0"/>
          <w:marBottom w:val="0"/>
          <w:divBdr>
            <w:top w:val="none" w:sz="0" w:space="0" w:color="auto"/>
            <w:left w:val="none" w:sz="0" w:space="0" w:color="auto"/>
            <w:bottom w:val="none" w:sz="0" w:space="0" w:color="auto"/>
            <w:right w:val="none" w:sz="0" w:space="0" w:color="auto"/>
          </w:divBdr>
        </w:div>
        <w:div w:id="1190949220">
          <w:marLeft w:val="0"/>
          <w:marRight w:val="0"/>
          <w:marTop w:val="0"/>
          <w:marBottom w:val="0"/>
          <w:divBdr>
            <w:top w:val="none" w:sz="0" w:space="0" w:color="auto"/>
            <w:left w:val="none" w:sz="0" w:space="0" w:color="auto"/>
            <w:bottom w:val="none" w:sz="0" w:space="0" w:color="auto"/>
            <w:right w:val="none" w:sz="0" w:space="0" w:color="auto"/>
          </w:divBdr>
        </w:div>
        <w:div w:id="1026634429">
          <w:marLeft w:val="0"/>
          <w:marRight w:val="0"/>
          <w:marTop w:val="0"/>
          <w:marBottom w:val="0"/>
          <w:divBdr>
            <w:top w:val="none" w:sz="0" w:space="0" w:color="auto"/>
            <w:left w:val="none" w:sz="0" w:space="0" w:color="auto"/>
            <w:bottom w:val="none" w:sz="0" w:space="0" w:color="auto"/>
            <w:right w:val="none" w:sz="0" w:space="0" w:color="auto"/>
          </w:divBdr>
        </w:div>
        <w:div w:id="356548133">
          <w:marLeft w:val="0"/>
          <w:marRight w:val="0"/>
          <w:marTop w:val="0"/>
          <w:marBottom w:val="0"/>
          <w:divBdr>
            <w:top w:val="none" w:sz="0" w:space="0" w:color="auto"/>
            <w:left w:val="none" w:sz="0" w:space="0" w:color="auto"/>
            <w:bottom w:val="none" w:sz="0" w:space="0" w:color="auto"/>
            <w:right w:val="none" w:sz="0" w:space="0" w:color="auto"/>
          </w:divBdr>
        </w:div>
        <w:div w:id="115027011">
          <w:marLeft w:val="0"/>
          <w:marRight w:val="0"/>
          <w:marTop w:val="0"/>
          <w:marBottom w:val="0"/>
          <w:divBdr>
            <w:top w:val="none" w:sz="0" w:space="0" w:color="auto"/>
            <w:left w:val="none" w:sz="0" w:space="0" w:color="auto"/>
            <w:bottom w:val="none" w:sz="0" w:space="0" w:color="auto"/>
            <w:right w:val="none" w:sz="0" w:space="0" w:color="auto"/>
          </w:divBdr>
        </w:div>
        <w:div w:id="207106567">
          <w:marLeft w:val="0"/>
          <w:marRight w:val="0"/>
          <w:marTop w:val="0"/>
          <w:marBottom w:val="0"/>
          <w:divBdr>
            <w:top w:val="none" w:sz="0" w:space="0" w:color="auto"/>
            <w:left w:val="none" w:sz="0" w:space="0" w:color="auto"/>
            <w:bottom w:val="none" w:sz="0" w:space="0" w:color="auto"/>
            <w:right w:val="none" w:sz="0" w:space="0" w:color="auto"/>
          </w:divBdr>
        </w:div>
        <w:div w:id="1307975259">
          <w:marLeft w:val="0"/>
          <w:marRight w:val="0"/>
          <w:marTop w:val="0"/>
          <w:marBottom w:val="0"/>
          <w:divBdr>
            <w:top w:val="none" w:sz="0" w:space="0" w:color="auto"/>
            <w:left w:val="none" w:sz="0" w:space="0" w:color="auto"/>
            <w:bottom w:val="none" w:sz="0" w:space="0" w:color="auto"/>
            <w:right w:val="none" w:sz="0" w:space="0" w:color="auto"/>
          </w:divBdr>
        </w:div>
        <w:div w:id="375274961">
          <w:marLeft w:val="0"/>
          <w:marRight w:val="0"/>
          <w:marTop w:val="0"/>
          <w:marBottom w:val="0"/>
          <w:divBdr>
            <w:top w:val="none" w:sz="0" w:space="0" w:color="auto"/>
            <w:left w:val="none" w:sz="0" w:space="0" w:color="auto"/>
            <w:bottom w:val="none" w:sz="0" w:space="0" w:color="auto"/>
            <w:right w:val="none" w:sz="0" w:space="0" w:color="auto"/>
          </w:divBdr>
        </w:div>
        <w:div w:id="131751339">
          <w:marLeft w:val="0"/>
          <w:marRight w:val="0"/>
          <w:marTop w:val="0"/>
          <w:marBottom w:val="0"/>
          <w:divBdr>
            <w:top w:val="none" w:sz="0" w:space="0" w:color="auto"/>
            <w:left w:val="none" w:sz="0" w:space="0" w:color="auto"/>
            <w:bottom w:val="none" w:sz="0" w:space="0" w:color="auto"/>
            <w:right w:val="none" w:sz="0" w:space="0" w:color="auto"/>
          </w:divBdr>
        </w:div>
        <w:div w:id="474177370">
          <w:marLeft w:val="0"/>
          <w:marRight w:val="0"/>
          <w:marTop w:val="0"/>
          <w:marBottom w:val="0"/>
          <w:divBdr>
            <w:top w:val="none" w:sz="0" w:space="0" w:color="auto"/>
            <w:left w:val="none" w:sz="0" w:space="0" w:color="auto"/>
            <w:bottom w:val="none" w:sz="0" w:space="0" w:color="auto"/>
            <w:right w:val="none" w:sz="0" w:space="0" w:color="auto"/>
          </w:divBdr>
        </w:div>
        <w:div w:id="382213765">
          <w:marLeft w:val="0"/>
          <w:marRight w:val="0"/>
          <w:marTop w:val="0"/>
          <w:marBottom w:val="0"/>
          <w:divBdr>
            <w:top w:val="none" w:sz="0" w:space="0" w:color="auto"/>
            <w:left w:val="none" w:sz="0" w:space="0" w:color="auto"/>
            <w:bottom w:val="none" w:sz="0" w:space="0" w:color="auto"/>
            <w:right w:val="none" w:sz="0" w:space="0" w:color="auto"/>
          </w:divBdr>
        </w:div>
        <w:div w:id="1737513868">
          <w:marLeft w:val="0"/>
          <w:marRight w:val="0"/>
          <w:marTop w:val="0"/>
          <w:marBottom w:val="0"/>
          <w:divBdr>
            <w:top w:val="none" w:sz="0" w:space="0" w:color="auto"/>
            <w:left w:val="none" w:sz="0" w:space="0" w:color="auto"/>
            <w:bottom w:val="none" w:sz="0" w:space="0" w:color="auto"/>
            <w:right w:val="none" w:sz="0" w:space="0" w:color="auto"/>
          </w:divBdr>
        </w:div>
        <w:div w:id="518741199">
          <w:marLeft w:val="0"/>
          <w:marRight w:val="0"/>
          <w:marTop w:val="0"/>
          <w:marBottom w:val="0"/>
          <w:divBdr>
            <w:top w:val="none" w:sz="0" w:space="0" w:color="auto"/>
            <w:left w:val="none" w:sz="0" w:space="0" w:color="auto"/>
            <w:bottom w:val="none" w:sz="0" w:space="0" w:color="auto"/>
            <w:right w:val="none" w:sz="0" w:space="0" w:color="auto"/>
          </w:divBdr>
        </w:div>
        <w:div w:id="223296209">
          <w:marLeft w:val="0"/>
          <w:marRight w:val="0"/>
          <w:marTop w:val="0"/>
          <w:marBottom w:val="0"/>
          <w:divBdr>
            <w:top w:val="none" w:sz="0" w:space="0" w:color="auto"/>
            <w:left w:val="none" w:sz="0" w:space="0" w:color="auto"/>
            <w:bottom w:val="none" w:sz="0" w:space="0" w:color="auto"/>
            <w:right w:val="none" w:sz="0" w:space="0" w:color="auto"/>
          </w:divBdr>
        </w:div>
        <w:div w:id="156769922">
          <w:marLeft w:val="0"/>
          <w:marRight w:val="0"/>
          <w:marTop w:val="0"/>
          <w:marBottom w:val="0"/>
          <w:divBdr>
            <w:top w:val="none" w:sz="0" w:space="0" w:color="auto"/>
            <w:left w:val="none" w:sz="0" w:space="0" w:color="auto"/>
            <w:bottom w:val="none" w:sz="0" w:space="0" w:color="auto"/>
            <w:right w:val="none" w:sz="0" w:space="0" w:color="auto"/>
          </w:divBdr>
        </w:div>
        <w:div w:id="2113552556">
          <w:marLeft w:val="0"/>
          <w:marRight w:val="0"/>
          <w:marTop w:val="0"/>
          <w:marBottom w:val="0"/>
          <w:divBdr>
            <w:top w:val="none" w:sz="0" w:space="0" w:color="auto"/>
            <w:left w:val="none" w:sz="0" w:space="0" w:color="auto"/>
            <w:bottom w:val="none" w:sz="0" w:space="0" w:color="auto"/>
            <w:right w:val="none" w:sz="0" w:space="0" w:color="auto"/>
          </w:divBdr>
        </w:div>
        <w:div w:id="748891308">
          <w:marLeft w:val="0"/>
          <w:marRight w:val="0"/>
          <w:marTop w:val="0"/>
          <w:marBottom w:val="0"/>
          <w:divBdr>
            <w:top w:val="none" w:sz="0" w:space="0" w:color="auto"/>
            <w:left w:val="none" w:sz="0" w:space="0" w:color="auto"/>
            <w:bottom w:val="none" w:sz="0" w:space="0" w:color="auto"/>
            <w:right w:val="none" w:sz="0" w:space="0" w:color="auto"/>
          </w:divBdr>
        </w:div>
        <w:div w:id="1418790809">
          <w:marLeft w:val="0"/>
          <w:marRight w:val="0"/>
          <w:marTop w:val="0"/>
          <w:marBottom w:val="0"/>
          <w:divBdr>
            <w:top w:val="none" w:sz="0" w:space="0" w:color="auto"/>
            <w:left w:val="none" w:sz="0" w:space="0" w:color="auto"/>
            <w:bottom w:val="none" w:sz="0" w:space="0" w:color="auto"/>
            <w:right w:val="none" w:sz="0" w:space="0" w:color="auto"/>
          </w:divBdr>
        </w:div>
        <w:div w:id="2112779653">
          <w:marLeft w:val="0"/>
          <w:marRight w:val="0"/>
          <w:marTop w:val="0"/>
          <w:marBottom w:val="0"/>
          <w:divBdr>
            <w:top w:val="none" w:sz="0" w:space="0" w:color="auto"/>
            <w:left w:val="none" w:sz="0" w:space="0" w:color="auto"/>
            <w:bottom w:val="none" w:sz="0" w:space="0" w:color="auto"/>
            <w:right w:val="none" w:sz="0" w:space="0" w:color="auto"/>
          </w:divBdr>
        </w:div>
        <w:div w:id="687559213">
          <w:marLeft w:val="0"/>
          <w:marRight w:val="0"/>
          <w:marTop w:val="0"/>
          <w:marBottom w:val="0"/>
          <w:divBdr>
            <w:top w:val="none" w:sz="0" w:space="0" w:color="auto"/>
            <w:left w:val="none" w:sz="0" w:space="0" w:color="auto"/>
            <w:bottom w:val="none" w:sz="0" w:space="0" w:color="auto"/>
            <w:right w:val="none" w:sz="0" w:space="0" w:color="auto"/>
          </w:divBdr>
        </w:div>
        <w:div w:id="388383094">
          <w:marLeft w:val="0"/>
          <w:marRight w:val="0"/>
          <w:marTop w:val="0"/>
          <w:marBottom w:val="0"/>
          <w:divBdr>
            <w:top w:val="none" w:sz="0" w:space="0" w:color="auto"/>
            <w:left w:val="none" w:sz="0" w:space="0" w:color="auto"/>
            <w:bottom w:val="none" w:sz="0" w:space="0" w:color="auto"/>
            <w:right w:val="none" w:sz="0" w:space="0" w:color="auto"/>
          </w:divBdr>
        </w:div>
        <w:div w:id="1602562795">
          <w:marLeft w:val="0"/>
          <w:marRight w:val="0"/>
          <w:marTop w:val="0"/>
          <w:marBottom w:val="0"/>
          <w:divBdr>
            <w:top w:val="none" w:sz="0" w:space="0" w:color="auto"/>
            <w:left w:val="none" w:sz="0" w:space="0" w:color="auto"/>
            <w:bottom w:val="none" w:sz="0" w:space="0" w:color="auto"/>
            <w:right w:val="none" w:sz="0" w:space="0" w:color="auto"/>
          </w:divBdr>
        </w:div>
        <w:div w:id="116415354">
          <w:marLeft w:val="0"/>
          <w:marRight w:val="0"/>
          <w:marTop w:val="0"/>
          <w:marBottom w:val="0"/>
          <w:divBdr>
            <w:top w:val="none" w:sz="0" w:space="0" w:color="auto"/>
            <w:left w:val="none" w:sz="0" w:space="0" w:color="auto"/>
            <w:bottom w:val="none" w:sz="0" w:space="0" w:color="auto"/>
            <w:right w:val="none" w:sz="0" w:space="0" w:color="auto"/>
          </w:divBdr>
        </w:div>
        <w:div w:id="188491362">
          <w:marLeft w:val="0"/>
          <w:marRight w:val="0"/>
          <w:marTop w:val="0"/>
          <w:marBottom w:val="0"/>
          <w:divBdr>
            <w:top w:val="none" w:sz="0" w:space="0" w:color="auto"/>
            <w:left w:val="none" w:sz="0" w:space="0" w:color="auto"/>
            <w:bottom w:val="none" w:sz="0" w:space="0" w:color="auto"/>
            <w:right w:val="none" w:sz="0" w:space="0" w:color="auto"/>
          </w:divBdr>
        </w:div>
        <w:div w:id="332338862">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712419840">
          <w:marLeft w:val="0"/>
          <w:marRight w:val="0"/>
          <w:marTop w:val="0"/>
          <w:marBottom w:val="0"/>
          <w:divBdr>
            <w:top w:val="none" w:sz="0" w:space="0" w:color="auto"/>
            <w:left w:val="none" w:sz="0" w:space="0" w:color="auto"/>
            <w:bottom w:val="none" w:sz="0" w:space="0" w:color="auto"/>
            <w:right w:val="none" w:sz="0" w:space="0" w:color="auto"/>
          </w:divBdr>
        </w:div>
        <w:div w:id="1383482283">
          <w:marLeft w:val="0"/>
          <w:marRight w:val="0"/>
          <w:marTop w:val="0"/>
          <w:marBottom w:val="0"/>
          <w:divBdr>
            <w:top w:val="none" w:sz="0" w:space="0" w:color="auto"/>
            <w:left w:val="none" w:sz="0" w:space="0" w:color="auto"/>
            <w:bottom w:val="none" w:sz="0" w:space="0" w:color="auto"/>
            <w:right w:val="none" w:sz="0" w:space="0" w:color="auto"/>
          </w:divBdr>
        </w:div>
        <w:div w:id="220480405">
          <w:marLeft w:val="0"/>
          <w:marRight w:val="0"/>
          <w:marTop w:val="0"/>
          <w:marBottom w:val="0"/>
          <w:divBdr>
            <w:top w:val="none" w:sz="0" w:space="0" w:color="auto"/>
            <w:left w:val="none" w:sz="0" w:space="0" w:color="auto"/>
            <w:bottom w:val="none" w:sz="0" w:space="0" w:color="auto"/>
            <w:right w:val="none" w:sz="0" w:space="0" w:color="auto"/>
          </w:divBdr>
        </w:div>
        <w:div w:id="1080562122">
          <w:marLeft w:val="0"/>
          <w:marRight w:val="0"/>
          <w:marTop w:val="0"/>
          <w:marBottom w:val="0"/>
          <w:divBdr>
            <w:top w:val="none" w:sz="0" w:space="0" w:color="auto"/>
            <w:left w:val="none" w:sz="0" w:space="0" w:color="auto"/>
            <w:bottom w:val="none" w:sz="0" w:space="0" w:color="auto"/>
            <w:right w:val="none" w:sz="0" w:space="0" w:color="auto"/>
          </w:divBdr>
        </w:div>
        <w:div w:id="2067876145">
          <w:marLeft w:val="0"/>
          <w:marRight w:val="0"/>
          <w:marTop w:val="0"/>
          <w:marBottom w:val="0"/>
          <w:divBdr>
            <w:top w:val="none" w:sz="0" w:space="0" w:color="auto"/>
            <w:left w:val="none" w:sz="0" w:space="0" w:color="auto"/>
            <w:bottom w:val="none" w:sz="0" w:space="0" w:color="auto"/>
            <w:right w:val="none" w:sz="0" w:space="0" w:color="auto"/>
          </w:divBdr>
        </w:div>
        <w:div w:id="1735272843">
          <w:marLeft w:val="0"/>
          <w:marRight w:val="0"/>
          <w:marTop w:val="0"/>
          <w:marBottom w:val="0"/>
          <w:divBdr>
            <w:top w:val="none" w:sz="0" w:space="0" w:color="auto"/>
            <w:left w:val="none" w:sz="0" w:space="0" w:color="auto"/>
            <w:bottom w:val="none" w:sz="0" w:space="0" w:color="auto"/>
            <w:right w:val="none" w:sz="0" w:space="0" w:color="auto"/>
          </w:divBdr>
        </w:div>
        <w:div w:id="1205144187">
          <w:marLeft w:val="0"/>
          <w:marRight w:val="0"/>
          <w:marTop w:val="0"/>
          <w:marBottom w:val="0"/>
          <w:divBdr>
            <w:top w:val="none" w:sz="0" w:space="0" w:color="auto"/>
            <w:left w:val="none" w:sz="0" w:space="0" w:color="auto"/>
            <w:bottom w:val="none" w:sz="0" w:space="0" w:color="auto"/>
            <w:right w:val="none" w:sz="0" w:space="0" w:color="auto"/>
          </w:divBdr>
        </w:div>
        <w:div w:id="515466961">
          <w:marLeft w:val="0"/>
          <w:marRight w:val="0"/>
          <w:marTop w:val="0"/>
          <w:marBottom w:val="0"/>
          <w:divBdr>
            <w:top w:val="none" w:sz="0" w:space="0" w:color="auto"/>
            <w:left w:val="none" w:sz="0" w:space="0" w:color="auto"/>
            <w:bottom w:val="none" w:sz="0" w:space="0" w:color="auto"/>
            <w:right w:val="none" w:sz="0" w:space="0" w:color="auto"/>
          </w:divBdr>
        </w:div>
        <w:div w:id="11272279">
          <w:marLeft w:val="0"/>
          <w:marRight w:val="0"/>
          <w:marTop w:val="0"/>
          <w:marBottom w:val="0"/>
          <w:divBdr>
            <w:top w:val="none" w:sz="0" w:space="0" w:color="auto"/>
            <w:left w:val="none" w:sz="0" w:space="0" w:color="auto"/>
            <w:bottom w:val="none" w:sz="0" w:space="0" w:color="auto"/>
            <w:right w:val="none" w:sz="0" w:space="0" w:color="auto"/>
          </w:divBdr>
        </w:div>
        <w:div w:id="438525800">
          <w:marLeft w:val="0"/>
          <w:marRight w:val="0"/>
          <w:marTop w:val="0"/>
          <w:marBottom w:val="0"/>
          <w:divBdr>
            <w:top w:val="none" w:sz="0" w:space="0" w:color="auto"/>
            <w:left w:val="none" w:sz="0" w:space="0" w:color="auto"/>
            <w:bottom w:val="none" w:sz="0" w:space="0" w:color="auto"/>
            <w:right w:val="none" w:sz="0" w:space="0" w:color="auto"/>
          </w:divBdr>
        </w:div>
        <w:div w:id="1274704063">
          <w:marLeft w:val="0"/>
          <w:marRight w:val="0"/>
          <w:marTop w:val="0"/>
          <w:marBottom w:val="0"/>
          <w:divBdr>
            <w:top w:val="none" w:sz="0" w:space="0" w:color="auto"/>
            <w:left w:val="none" w:sz="0" w:space="0" w:color="auto"/>
            <w:bottom w:val="none" w:sz="0" w:space="0" w:color="auto"/>
            <w:right w:val="none" w:sz="0" w:space="0" w:color="auto"/>
          </w:divBdr>
        </w:div>
        <w:div w:id="2060279615">
          <w:marLeft w:val="0"/>
          <w:marRight w:val="0"/>
          <w:marTop w:val="0"/>
          <w:marBottom w:val="0"/>
          <w:divBdr>
            <w:top w:val="none" w:sz="0" w:space="0" w:color="auto"/>
            <w:left w:val="none" w:sz="0" w:space="0" w:color="auto"/>
            <w:bottom w:val="none" w:sz="0" w:space="0" w:color="auto"/>
            <w:right w:val="none" w:sz="0" w:space="0" w:color="auto"/>
          </w:divBdr>
        </w:div>
        <w:div w:id="377050994">
          <w:marLeft w:val="0"/>
          <w:marRight w:val="0"/>
          <w:marTop w:val="0"/>
          <w:marBottom w:val="0"/>
          <w:divBdr>
            <w:top w:val="none" w:sz="0" w:space="0" w:color="auto"/>
            <w:left w:val="none" w:sz="0" w:space="0" w:color="auto"/>
            <w:bottom w:val="none" w:sz="0" w:space="0" w:color="auto"/>
            <w:right w:val="none" w:sz="0" w:space="0" w:color="auto"/>
          </w:divBdr>
        </w:div>
        <w:div w:id="1194270352">
          <w:marLeft w:val="0"/>
          <w:marRight w:val="0"/>
          <w:marTop w:val="0"/>
          <w:marBottom w:val="0"/>
          <w:divBdr>
            <w:top w:val="none" w:sz="0" w:space="0" w:color="auto"/>
            <w:left w:val="none" w:sz="0" w:space="0" w:color="auto"/>
            <w:bottom w:val="none" w:sz="0" w:space="0" w:color="auto"/>
            <w:right w:val="none" w:sz="0" w:space="0" w:color="auto"/>
          </w:divBdr>
        </w:div>
        <w:div w:id="364520208">
          <w:marLeft w:val="0"/>
          <w:marRight w:val="0"/>
          <w:marTop w:val="0"/>
          <w:marBottom w:val="0"/>
          <w:divBdr>
            <w:top w:val="none" w:sz="0" w:space="0" w:color="auto"/>
            <w:left w:val="none" w:sz="0" w:space="0" w:color="auto"/>
            <w:bottom w:val="none" w:sz="0" w:space="0" w:color="auto"/>
            <w:right w:val="none" w:sz="0" w:space="0" w:color="auto"/>
          </w:divBdr>
        </w:div>
        <w:div w:id="1104810973">
          <w:marLeft w:val="0"/>
          <w:marRight w:val="0"/>
          <w:marTop w:val="0"/>
          <w:marBottom w:val="0"/>
          <w:divBdr>
            <w:top w:val="none" w:sz="0" w:space="0" w:color="auto"/>
            <w:left w:val="none" w:sz="0" w:space="0" w:color="auto"/>
            <w:bottom w:val="none" w:sz="0" w:space="0" w:color="auto"/>
            <w:right w:val="none" w:sz="0" w:space="0" w:color="auto"/>
          </w:divBdr>
        </w:div>
        <w:div w:id="95567131">
          <w:marLeft w:val="0"/>
          <w:marRight w:val="0"/>
          <w:marTop w:val="0"/>
          <w:marBottom w:val="0"/>
          <w:divBdr>
            <w:top w:val="none" w:sz="0" w:space="0" w:color="auto"/>
            <w:left w:val="none" w:sz="0" w:space="0" w:color="auto"/>
            <w:bottom w:val="none" w:sz="0" w:space="0" w:color="auto"/>
            <w:right w:val="none" w:sz="0" w:space="0" w:color="auto"/>
          </w:divBdr>
        </w:div>
        <w:div w:id="1509445697">
          <w:marLeft w:val="0"/>
          <w:marRight w:val="0"/>
          <w:marTop w:val="0"/>
          <w:marBottom w:val="0"/>
          <w:divBdr>
            <w:top w:val="none" w:sz="0" w:space="0" w:color="auto"/>
            <w:left w:val="none" w:sz="0" w:space="0" w:color="auto"/>
            <w:bottom w:val="none" w:sz="0" w:space="0" w:color="auto"/>
            <w:right w:val="none" w:sz="0" w:space="0" w:color="auto"/>
          </w:divBdr>
        </w:div>
        <w:div w:id="1789739006">
          <w:marLeft w:val="0"/>
          <w:marRight w:val="0"/>
          <w:marTop w:val="0"/>
          <w:marBottom w:val="0"/>
          <w:divBdr>
            <w:top w:val="none" w:sz="0" w:space="0" w:color="auto"/>
            <w:left w:val="none" w:sz="0" w:space="0" w:color="auto"/>
            <w:bottom w:val="none" w:sz="0" w:space="0" w:color="auto"/>
            <w:right w:val="none" w:sz="0" w:space="0" w:color="auto"/>
          </w:divBdr>
        </w:div>
        <w:div w:id="106197837">
          <w:marLeft w:val="0"/>
          <w:marRight w:val="0"/>
          <w:marTop w:val="0"/>
          <w:marBottom w:val="0"/>
          <w:divBdr>
            <w:top w:val="none" w:sz="0" w:space="0" w:color="auto"/>
            <w:left w:val="none" w:sz="0" w:space="0" w:color="auto"/>
            <w:bottom w:val="none" w:sz="0" w:space="0" w:color="auto"/>
            <w:right w:val="none" w:sz="0" w:space="0" w:color="auto"/>
          </w:divBdr>
        </w:div>
        <w:div w:id="1868523590">
          <w:marLeft w:val="0"/>
          <w:marRight w:val="0"/>
          <w:marTop w:val="0"/>
          <w:marBottom w:val="0"/>
          <w:divBdr>
            <w:top w:val="none" w:sz="0" w:space="0" w:color="auto"/>
            <w:left w:val="none" w:sz="0" w:space="0" w:color="auto"/>
            <w:bottom w:val="none" w:sz="0" w:space="0" w:color="auto"/>
            <w:right w:val="none" w:sz="0" w:space="0" w:color="auto"/>
          </w:divBdr>
        </w:div>
        <w:div w:id="2042514018">
          <w:marLeft w:val="0"/>
          <w:marRight w:val="0"/>
          <w:marTop w:val="0"/>
          <w:marBottom w:val="0"/>
          <w:divBdr>
            <w:top w:val="none" w:sz="0" w:space="0" w:color="auto"/>
            <w:left w:val="none" w:sz="0" w:space="0" w:color="auto"/>
            <w:bottom w:val="none" w:sz="0" w:space="0" w:color="auto"/>
            <w:right w:val="none" w:sz="0" w:space="0" w:color="auto"/>
          </w:divBdr>
        </w:div>
      </w:divsChild>
    </w:div>
    <w:div w:id="533075126">
      <w:bodyDiv w:val="1"/>
      <w:marLeft w:val="0"/>
      <w:marRight w:val="0"/>
      <w:marTop w:val="0"/>
      <w:marBottom w:val="0"/>
      <w:divBdr>
        <w:top w:val="none" w:sz="0" w:space="0" w:color="auto"/>
        <w:left w:val="none" w:sz="0" w:space="0" w:color="auto"/>
        <w:bottom w:val="none" w:sz="0" w:space="0" w:color="auto"/>
        <w:right w:val="none" w:sz="0" w:space="0" w:color="auto"/>
      </w:divBdr>
      <w:divsChild>
        <w:div w:id="1408570196">
          <w:marLeft w:val="0"/>
          <w:marRight w:val="0"/>
          <w:marTop w:val="0"/>
          <w:marBottom w:val="0"/>
          <w:divBdr>
            <w:top w:val="none" w:sz="0" w:space="0" w:color="auto"/>
            <w:left w:val="none" w:sz="0" w:space="0" w:color="auto"/>
            <w:bottom w:val="none" w:sz="0" w:space="0" w:color="auto"/>
            <w:right w:val="none" w:sz="0" w:space="0" w:color="auto"/>
          </w:divBdr>
        </w:div>
        <w:div w:id="423957022">
          <w:marLeft w:val="0"/>
          <w:marRight w:val="0"/>
          <w:marTop w:val="0"/>
          <w:marBottom w:val="0"/>
          <w:divBdr>
            <w:top w:val="none" w:sz="0" w:space="0" w:color="auto"/>
            <w:left w:val="none" w:sz="0" w:space="0" w:color="auto"/>
            <w:bottom w:val="none" w:sz="0" w:space="0" w:color="auto"/>
            <w:right w:val="none" w:sz="0" w:space="0" w:color="auto"/>
          </w:divBdr>
        </w:div>
        <w:div w:id="483282292">
          <w:marLeft w:val="0"/>
          <w:marRight w:val="0"/>
          <w:marTop w:val="0"/>
          <w:marBottom w:val="0"/>
          <w:divBdr>
            <w:top w:val="none" w:sz="0" w:space="0" w:color="auto"/>
            <w:left w:val="none" w:sz="0" w:space="0" w:color="auto"/>
            <w:bottom w:val="none" w:sz="0" w:space="0" w:color="auto"/>
            <w:right w:val="none" w:sz="0" w:space="0" w:color="auto"/>
          </w:divBdr>
        </w:div>
        <w:div w:id="1856191358">
          <w:marLeft w:val="0"/>
          <w:marRight w:val="0"/>
          <w:marTop w:val="0"/>
          <w:marBottom w:val="0"/>
          <w:divBdr>
            <w:top w:val="none" w:sz="0" w:space="0" w:color="auto"/>
            <w:left w:val="none" w:sz="0" w:space="0" w:color="auto"/>
            <w:bottom w:val="none" w:sz="0" w:space="0" w:color="auto"/>
            <w:right w:val="none" w:sz="0" w:space="0" w:color="auto"/>
          </w:divBdr>
        </w:div>
        <w:div w:id="1685479139">
          <w:marLeft w:val="0"/>
          <w:marRight w:val="0"/>
          <w:marTop w:val="0"/>
          <w:marBottom w:val="0"/>
          <w:divBdr>
            <w:top w:val="none" w:sz="0" w:space="0" w:color="auto"/>
            <w:left w:val="none" w:sz="0" w:space="0" w:color="auto"/>
            <w:bottom w:val="none" w:sz="0" w:space="0" w:color="auto"/>
            <w:right w:val="none" w:sz="0" w:space="0" w:color="auto"/>
          </w:divBdr>
        </w:div>
        <w:div w:id="1610963256">
          <w:marLeft w:val="0"/>
          <w:marRight w:val="0"/>
          <w:marTop w:val="0"/>
          <w:marBottom w:val="0"/>
          <w:divBdr>
            <w:top w:val="none" w:sz="0" w:space="0" w:color="auto"/>
            <w:left w:val="none" w:sz="0" w:space="0" w:color="auto"/>
            <w:bottom w:val="none" w:sz="0" w:space="0" w:color="auto"/>
            <w:right w:val="none" w:sz="0" w:space="0" w:color="auto"/>
          </w:divBdr>
        </w:div>
        <w:div w:id="1814252761">
          <w:marLeft w:val="0"/>
          <w:marRight w:val="0"/>
          <w:marTop w:val="0"/>
          <w:marBottom w:val="0"/>
          <w:divBdr>
            <w:top w:val="none" w:sz="0" w:space="0" w:color="auto"/>
            <w:left w:val="none" w:sz="0" w:space="0" w:color="auto"/>
            <w:bottom w:val="none" w:sz="0" w:space="0" w:color="auto"/>
            <w:right w:val="none" w:sz="0" w:space="0" w:color="auto"/>
          </w:divBdr>
        </w:div>
        <w:div w:id="1349019982">
          <w:marLeft w:val="0"/>
          <w:marRight w:val="0"/>
          <w:marTop w:val="0"/>
          <w:marBottom w:val="0"/>
          <w:divBdr>
            <w:top w:val="none" w:sz="0" w:space="0" w:color="auto"/>
            <w:left w:val="none" w:sz="0" w:space="0" w:color="auto"/>
            <w:bottom w:val="none" w:sz="0" w:space="0" w:color="auto"/>
            <w:right w:val="none" w:sz="0" w:space="0" w:color="auto"/>
          </w:divBdr>
        </w:div>
        <w:div w:id="1829177245">
          <w:marLeft w:val="0"/>
          <w:marRight w:val="0"/>
          <w:marTop w:val="0"/>
          <w:marBottom w:val="0"/>
          <w:divBdr>
            <w:top w:val="none" w:sz="0" w:space="0" w:color="auto"/>
            <w:left w:val="none" w:sz="0" w:space="0" w:color="auto"/>
            <w:bottom w:val="none" w:sz="0" w:space="0" w:color="auto"/>
            <w:right w:val="none" w:sz="0" w:space="0" w:color="auto"/>
          </w:divBdr>
        </w:div>
        <w:div w:id="771557675">
          <w:marLeft w:val="0"/>
          <w:marRight w:val="0"/>
          <w:marTop w:val="0"/>
          <w:marBottom w:val="0"/>
          <w:divBdr>
            <w:top w:val="none" w:sz="0" w:space="0" w:color="auto"/>
            <w:left w:val="none" w:sz="0" w:space="0" w:color="auto"/>
            <w:bottom w:val="none" w:sz="0" w:space="0" w:color="auto"/>
            <w:right w:val="none" w:sz="0" w:space="0" w:color="auto"/>
          </w:divBdr>
        </w:div>
        <w:div w:id="1347054289">
          <w:marLeft w:val="0"/>
          <w:marRight w:val="0"/>
          <w:marTop w:val="0"/>
          <w:marBottom w:val="0"/>
          <w:divBdr>
            <w:top w:val="none" w:sz="0" w:space="0" w:color="auto"/>
            <w:left w:val="none" w:sz="0" w:space="0" w:color="auto"/>
            <w:bottom w:val="none" w:sz="0" w:space="0" w:color="auto"/>
            <w:right w:val="none" w:sz="0" w:space="0" w:color="auto"/>
          </w:divBdr>
        </w:div>
        <w:div w:id="52780210">
          <w:marLeft w:val="0"/>
          <w:marRight w:val="0"/>
          <w:marTop w:val="0"/>
          <w:marBottom w:val="0"/>
          <w:divBdr>
            <w:top w:val="none" w:sz="0" w:space="0" w:color="auto"/>
            <w:left w:val="none" w:sz="0" w:space="0" w:color="auto"/>
            <w:bottom w:val="none" w:sz="0" w:space="0" w:color="auto"/>
            <w:right w:val="none" w:sz="0" w:space="0" w:color="auto"/>
          </w:divBdr>
        </w:div>
        <w:div w:id="1122110780">
          <w:marLeft w:val="0"/>
          <w:marRight w:val="0"/>
          <w:marTop w:val="0"/>
          <w:marBottom w:val="0"/>
          <w:divBdr>
            <w:top w:val="none" w:sz="0" w:space="0" w:color="auto"/>
            <w:left w:val="none" w:sz="0" w:space="0" w:color="auto"/>
            <w:bottom w:val="none" w:sz="0" w:space="0" w:color="auto"/>
            <w:right w:val="none" w:sz="0" w:space="0" w:color="auto"/>
          </w:divBdr>
        </w:div>
        <w:div w:id="803278308">
          <w:marLeft w:val="0"/>
          <w:marRight w:val="0"/>
          <w:marTop w:val="0"/>
          <w:marBottom w:val="0"/>
          <w:divBdr>
            <w:top w:val="none" w:sz="0" w:space="0" w:color="auto"/>
            <w:left w:val="none" w:sz="0" w:space="0" w:color="auto"/>
            <w:bottom w:val="none" w:sz="0" w:space="0" w:color="auto"/>
            <w:right w:val="none" w:sz="0" w:space="0" w:color="auto"/>
          </w:divBdr>
        </w:div>
        <w:div w:id="1848015212">
          <w:marLeft w:val="0"/>
          <w:marRight w:val="0"/>
          <w:marTop w:val="0"/>
          <w:marBottom w:val="0"/>
          <w:divBdr>
            <w:top w:val="none" w:sz="0" w:space="0" w:color="auto"/>
            <w:left w:val="none" w:sz="0" w:space="0" w:color="auto"/>
            <w:bottom w:val="none" w:sz="0" w:space="0" w:color="auto"/>
            <w:right w:val="none" w:sz="0" w:space="0" w:color="auto"/>
          </w:divBdr>
        </w:div>
        <w:div w:id="1605964961">
          <w:marLeft w:val="0"/>
          <w:marRight w:val="0"/>
          <w:marTop w:val="0"/>
          <w:marBottom w:val="0"/>
          <w:divBdr>
            <w:top w:val="none" w:sz="0" w:space="0" w:color="auto"/>
            <w:left w:val="none" w:sz="0" w:space="0" w:color="auto"/>
            <w:bottom w:val="none" w:sz="0" w:space="0" w:color="auto"/>
            <w:right w:val="none" w:sz="0" w:space="0" w:color="auto"/>
          </w:divBdr>
        </w:div>
        <w:div w:id="1616447291">
          <w:marLeft w:val="0"/>
          <w:marRight w:val="0"/>
          <w:marTop w:val="0"/>
          <w:marBottom w:val="0"/>
          <w:divBdr>
            <w:top w:val="none" w:sz="0" w:space="0" w:color="auto"/>
            <w:left w:val="none" w:sz="0" w:space="0" w:color="auto"/>
            <w:bottom w:val="none" w:sz="0" w:space="0" w:color="auto"/>
            <w:right w:val="none" w:sz="0" w:space="0" w:color="auto"/>
          </w:divBdr>
        </w:div>
        <w:div w:id="1711297087">
          <w:marLeft w:val="0"/>
          <w:marRight w:val="0"/>
          <w:marTop w:val="0"/>
          <w:marBottom w:val="0"/>
          <w:divBdr>
            <w:top w:val="none" w:sz="0" w:space="0" w:color="auto"/>
            <w:left w:val="none" w:sz="0" w:space="0" w:color="auto"/>
            <w:bottom w:val="none" w:sz="0" w:space="0" w:color="auto"/>
            <w:right w:val="none" w:sz="0" w:space="0" w:color="auto"/>
          </w:divBdr>
        </w:div>
        <w:div w:id="1646550015">
          <w:marLeft w:val="0"/>
          <w:marRight w:val="0"/>
          <w:marTop w:val="0"/>
          <w:marBottom w:val="0"/>
          <w:divBdr>
            <w:top w:val="none" w:sz="0" w:space="0" w:color="auto"/>
            <w:left w:val="none" w:sz="0" w:space="0" w:color="auto"/>
            <w:bottom w:val="none" w:sz="0" w:space="0" w:color="auto"/>
            <w:right w:val="none" w:sz="0" w:space="0" w:color="auto"/>
          </w:divBdr>
        </w:div>
        <w:div w:id="1792701753">
          <w:marLeft w:val="0"/>
          <w:marRight w:val="0"/>
          <w:marTop w:val="0"/>
          <w:marBottom w:val="0"/>
          <w:divBdr>
            <w:top w:val="none" w:sz="0" w:space="0" w:color="auto"/>
            <w:left w:val="none" w:sz="0" w:space="0" w:color="auto"/>
            <w:bottom w:val="none" w:sz="0" w:space="0" w:color="auto"/>
            <w:right w:val="none" w:sz="0" w:space="0" w:color="auto"/>
          </w:divBdr>
        </w:div>
        <w:div w:id="601650547">
          <w:marLeft w:val="0"/>
          <w:marRight w:val="0"/>
          <w:marTop w:val="0"/>
          <w:marBottom w:val="0"/>
          <w:divBdr>
            <w:top w:val="none" w:sz="0" w:space="0" w:color="auto"/>
            <w:left w:val="none" w:sz="0" w:space="0" w:color="auto"/>
            <w:bottom w:val="none" w:sz="0" w:space="0" w:color="auto"/>
            <w:right w:val="none" w:sz="0" w:space="0" w:color="auto"/>
          </w:divBdr>
        </w:div>
        <w:div w:id="1695883079">
          <w:marLeft w:val="0"/>
          <w:marRight w:val="0"/>
          <w:marTop w:val="0"/>
          <w:marBottom w:val="0"/>
          <w:divBdr>
            <w:top w:val="none" w:sz="0" w:space="0" w:color="auto"/>
            <w:left w:val="none" w:sz="0" w:space="0" w:color="auto"/>
            <w:bottom w:val="none" w:sz="0" w:space="0" w:color="auto"/>
            <w:right w:val="none" w:sz="0" w:space="0" w:color="auto"/>
          </w:divBdr>
        </w:div>
        <w:div w:id="1782528340">
          <w:marLeft w:val="0"/>
          <w:marRight w:val="0"/>
          <w:marTop w:val="0"/>
          <w:marBottom w:val="0"/>
          <w:divBdr>
            <w:top w:val="none" w:sz="0" w:space="0" w:color="auto"/>
            <w:left w:val="none" w:sz="0" w:space="0" w:color="auto"/>
            <w:bottom w:val="none" w:sz="0" w:space="0" w:color="auto"/>
            <w:right w:val="none" w:sz="0" w:space="0" w:color="auto"/>
          </w:divBdr>
        </w:div>
        <w:div w:id="1735809535">
          <w:marLeft w:val="0"/>
          <w:marRight w:val="0"/>
          <w:marTop w:val="0"/>
          <w:marBottom w:val="0"/>
          <w:divBdr>
            <w:top w:val="none" w:sz="0" w:space="0" w:color="auto"/>
            <w:left w:val="none" w:sz="0" w:space="0" w:color="auto"/>
            <w:bottom w:val="none" w:sz="0" w:space="0" w:color="auto"/>
            <w:right w:val="none" w:sz="0" w:space="0" w:color="auto"/>
          </w:divBdr>
        </w:div>
        <w:div w:id="691999117">
          <w:marLeft w:val="0"/>
          <w:marRight w:val="0"/>
          <w:marTop w:val="0"/>
          <w:marBottom w:val="0"/>
          <w:divBdr>
            <w:top w:val="none" w:sz="0" w:space="0" w:color="auto"/>
            <w:left w:val="none" w:sz="0" w:space="0" w:color="auto"/>
            <w:bottom w:val="none" w:sz="0" w:space="0" w:color="auto"/>
            <w:right w:val="none" w:sz="0" w:space="0" w:color="auto"/>
          </w:divBdr>
        </w:div>
        <w:div w:id="1601178615">
          <w:marLeft w:val="0"/>
          <w:marRight w:val="0"/>
          <w:marTop w:val="0"/>
          <w:marBottom w:val="0"/>
          <w:divBdr>
            <w:top w:val="none" w:sz="0" w:space="0" w:color="auto"/>
            <w:left w:val="none" w:sz="0" w:space="0" w:color="auto"/>
            <w:bottom w:val="none" w:sz="0" w:space="0" w:color="auto"/>
            <w:right w:val="none" w:sz="0" w:space="0" w:color="auto"/>
          </w:divBdr>
        </w:div>
        <w:div w:id="415446582">
          <w:marLeft w:val="0"/>
          <w:marRight w:val="0"/>
          <w:marTop w:val="0"/>
          <w:marBottom w:val="0"/>
          <w:divBdr>
            <w:top w:val="none" w:sz="0" w:space="0" w:color="auto"/>
            <w:left w:val="none" w:sz="0" w:space="0" w:color="auto"/>
            <w:bottom w:val="none" w:sz="0" w:space="0" w:color="auto"/>
            <w:right w:val="none" w:sz="0" w:space="0" w:color="auto"/>
          </w:divBdr>
        </w:div>
        <w:div w:id="1506363738">
          <w:marLeft w:val="0"/>
          <w:marRight w:val="0"/>
          <w:marTop w:val="0"/>
          <w:marBottom w:val="0"/>
          <w:divBdr>
            <w:top w:val="none" w:sz="0" w:space="0" w:color="auto"/>
            <w:left w:val="none" w:sz="0" w:space="0" w:color="auto"/>
            <w:bottom w:val="none" w:sz="0" w:space="0" w:color="auto"/>
            <w:right w:val="none" w:sz="0" w:space="0" w:color="auto"/>
          </w:divBdr>
        </w:div>
        <w:div w:id="413205690">
          <w:marLeft w:val="0"/>
          <w:marRight w:val="0"/>
          <w:marTop w:val="0"/>
          <w:marBottom w:val="0"/>
          <w:divBdr>
            <w:top w:val="none" w:sz="0" w:space="0" w:color="auto"/>
            <w:left w:val="none" w:sz="0" w:space="0" w:color="auto"/>
            <w:bottom w:val="none" w:sz="0" w:space="0" w:color="auto"/>
            <w:right w:val="none" w:sz="0" w:space="0" w:color="auto"/>
          </w:divBdr>
        </w:div>
        <w:div w:id="1317683900">
          <w:marLeft w:val="0"/>
          <w:marRight w:val="0"/>
          <w:marTop w:val="0"/>
          <w:marBottom w:val="0"/>
          <w:divBdr>
            <w:top w:val="none" w:sz="0" w:space="0" w:color="auto"/>
            <w:left w:val="none" w:sz="0" w:space="0" w:color="auto"/>
            <w:bottom w:val="none" w:sz="0" w:space="0" w:color="auto"/>
            <w:right w:val="none" w:sz="0" w:space="0" w:color="auto"/>
          </w:divBdr>
        </w:div>
        <w:div w:id="1410275216">
          <w:marLeft w:val="0"/>
          <w:marRight w:val="0"/>
          <w:marTop w:val="0"/>
          <w:marBottom w:val="0"/>
          <w:divBdr>
            <w:top w:val="none" w:sz="0" w:space="0" w:color="auto"/>
            <w:left w:val="none" w:sz="0" w:space="0" w:color="auto"/>
            <w:bottom w:val="none" w:sz="0" w:space="0" w:color="auto"/>
            <w:right w:val="none" w:sz="0" w:space="0" w:color="auto"/>
          </w:divBdr>
        </w:div>
        <w:div w:id="272326556">
          <w:marLeft w:val="0"/>
          <w:marRight w:val="0"/>
          <w:marTop w:val="0"/>
          <w:marBottom w:val="0"/>
          <w:divBdr>
            <w:top w:val="none" w:sz="0" w:space="0" w:color="auto"/>
            <w:left w:val="none" w:sz="0" w:space="0" w:color="auto"/>
            <w:bottom w:val="none" w:sz="0" w:space="0" w:color="auto"/>
            <w:right w:val="none" w:sz="0" w:space="0" w:color="auto"/>
          </w:divBdr>
        </w:div>
        <w:div w:id="128209950">
          <w:marLeft w:val="0"/>
          <w:marRight w:val="0"/>
          <w:marTop w:val="0"/>
          <w:marBottom w:val="0"/>
          <w:divBdr>
            <w:top w:val="none" w:sz="0" w:space="0" w:color="auto"/>
            <w:left w:val="none" w:sz="0" w:space="0" w:color="auto"/>
            <w:bottom w:val="none" w:sz="0" w:space="0" w:color="auto"/>
            <w:right w:val="none" w:sz="0" w:space="0" w:color="auto"/>
          </w:divBdr>
        </w:div>
        <w:div w:id="566036034">
          <w:marLeft w:val="0"/>
          <w:marRight w:val="0"/>
          <w:marTop w:val="0"/>
          <w:marBottom w:val="0"/>
          <w:divBdr>
            <w:top w:val="none" w:sz="0" w:space="0" w:color="auto"/>
            <w:left w:val="none" w:sz="0" w:space="0" w:color="auto"/>
            <w:bottom w:val="none" w:sz="0" w:space="0" w:color="auto"/>
            <w:right w:val="none" w:sz="0" w:space="0" w:color="auto"/>
          </w:divBdr>
        </w:div>
        <w:div w:id="776679015">
          <w:marLeft w:val="0"/>
          <w:marRight w:val="0"/>
          <w:marTop w:val="0"/>
          <w:marBottom w:val="0"/>
          <w:divBdr>
            <w:top w:val="none" w:sz="0" w:space="0" w:color="auto"/>
            <w:left w:val="none" w:sz="0" w:space="0" w:color="auto"/>
            <w:bottom w:val="none" w:sz="0" w:space="0" w:color="auto"/>
            <w:right w:val="none" w:sz="0" w:space="0" w:color="auto"/>
          </w:divBdr>
        </w:div>
        <w:div w:id="805438416">
          <w:marLeft w:val="0"/>
          <w:marRight w:val="0"/>
          <w:marTop w:val="0"/>
          <w:marBottom w:val="0"/>
          <w:divBdr>
            <w:top w:val="none" w:sz="0" w:space="0" w:color="auto"/>
            <w:left w:val="none" w:sz="0" w:space="0" w:color="auto"/>
            <w:bottom w:val="none" w:sz="0" w:space="0" w:color="auto"/>
            <w:right w:val="none" w:sz="0" w:space="0" w:color="auto"/>
          </w:divBdr>
        </w:div>
        <w:div w:id="1152869698">
          <w:marLeft w:val="0"/>
          <w:marRight w:val="0"/>
          <w:marTop w:val="0"/>
          <w:marBottom w:val="0"/>
          <w:divBdr>
            <w:top w:val="none" w:sz="0" w:space="0" w:color="auto"/>
            <w:left w:val="none" w:sz="0" w:space="0" w:color="auto"/>
            <w:bottom w:val="none" w:sz="0" w:space="0" w:color="auto"/>
            <w:right w:val="none" w:sz="0" w:space="0" w:color="auto"/>
          </w:divBdr>
        </w:div>
        <w:div w:id="1033965921">
          <w:marLeft w:val="0"/>
          <w:marRight w:val="0"/>
          <w:marTop w:val="0"/>
          <w:marBottom w:val="0"/>
          <w:divBdr>
            <w:top w:val="none" w:sz="0" w:space="0" w:color="auto"/>
            <w:left w:val="none" w:sz="0" w:space="0" w:color="auto"/>
            <w:bottom w:val="none" w:sz="0" w:space="0" w:color="auto"/>
            <w:right w:val="none" w:sz="0" w:space="0" w:color="auto"/>
          </w:divBdr>
        </w:div>
        <w:div w:id="1077284043">
          <w:marLeft w:val="0"/>
          <w:marRight w:val="0"/>
          <w:marTop w:val="0"/>
          <w:marBottom w:val="0"/>
          <w:divBdr>
            <w:top w:val="none" w:sz="0" w:space="0" w:color="auto"/>
            <w:left w:val="none" w:sz="0" w:space="0" w:color="auto"/>
            <w:bottom w:val="none" w:sz="0" w:space="0" w:color="auto"/>
            <w:right w:val="none" w:sz="0" w:space="0" w:color="auto"/>
          </w:divBdr>
        </w:div>
        <w:div w:id="1087313743">
          <w:marLeft w:val="0"/>
          <w:marRight w:val="0"/>
          <w:marTop w:val="0"/>
          <w:marBottom w:val="0"/>
          <w:divBdr>
            <w:top w:val="none" w:sz="0" w:space="0" w:color="auto"/>
            <w:left w:val="none" w:sz="0" w:space="0" w:color="auto"/>
            <w:bottom w:val="none" w:sz="0" w:space="0" w:color="auto"/>
            <w:right w:val="none" w:sz="0" w:space="0" w:color="auto"/>
          </w:divBdr>
        </w:div>
        <w:div w:id="898906577">
          <w:marLeft w:val="0"/>
          <w:marRight w:val="0"/>
          <w:marTop w:val="0"/>
          <w:marBottom w:val="0"/>
          <w:divBdr>
            <w:top w:val="none" w:sz="0" w:space="0" w:color="auto"/>
            <w:left w:val="none" w:sz="0" w:space="0" w:color="auto"/>
            <w:bottom w:val="none" w:sz="0" w:space="0" w:color="auto"/>
            <w:right w:val="none" w:sz="0" w:space="0" w:color="auto"/>
          </w:divBdr>
        </w:div>
        <w:div w:id="687484345">
          <w:marLeft w:val="0"/>
          <w:marRight w:val="0"/>
          <w:marTop w:val="0"/>
          <w:marBottom w:val="0"/>
          <w:divBdr>
            <w:top w:val="none" w:sz="0" w:space="0" w:color="auto"/>
            <w:left w:val="none" w:sz="0" w:space="0" w:color="auto"/>
            <w:bottom w:val="none" w:sz="0" w:space="0" w:color="auto"/>
            <w:right w:val="none" w:sz="0" w:space="0" w:color="auto"/>
          </w:divBdr>
        </w:div>
        <w:div w:id="509028459">
          <w:marLeft w:val="0"/>
          <w:marRight w:val="0"/>
          <w:marTop w:val="0"/>
          <w:marBottom w:val="0"/>
          <w:divBdr>
            <w:top w:val="none" w:sz="0" w:space="0" w:color="auto"/>
            <w:left w:val="none" w:sz="0" w:space="0" w:color="auto"/>
            <w:bottom w:val="none" w:sz="0" w:space="0" w:color="auto"/>
            <w:right w:val="none" w:sz="0" w:space="0" w:color="auto"/>
          </w:divBdr>
        </w:div>
        <w:div w:id="398987684">
          <w:marLeft w:val="0"/>
          <w:marRight w:val="0"/>
          <w:marTop w:val="0"/>
          <w:marBottom w:val="0"/>
          <w:divBdr>
            <w:top w:val="none" w:sz="0" w:space="0" w:color="auto"/>
            <w:left w:val="none" w:sz="0" w:space="0" w:color="auto"/>
            <w:bottom w:val="none" w:sz="0" w:space="0" w:color="auto"/>
            <w:right w:val="none" w:sz="0" w:space="0" w:color="auto"/>
          </w:divBdr>
        </w:div>
        <w:div w:id="1310746769">
          <w:marLeft w:val="0"/>
          <w:marRight w:val="0"/>
          <w:marTop w:val="0"/>
          <w:marBottom w:val="0"/>
          <w:divBdr>
            <w:top w:val="none" w:sz="0" w:space="0" w:color="auto"/>
            <w:left w:val="none" w:sz="0" w:space="0" w:color="auto"/>
            <w:bottom w:val="none" w:sz="0" w:space="0" w:color="auto"/>
            <w:right w:val="none" w:sz="0" w:space="0" w:color="auto"/>
          </w:divBdr>
        </w:div>
        <w:div w:id="839153683">
          <w:marLeft w:val="0"/>
          <w:marRight w:val="0"/>
          <w:marTop w:val="0"/>
          <w:marBottom w:val="0"/>
          <w:divBdr>
            <w:top w:val="none" w:sz="0" w:space="0" w:color="auto"/>
            <w:left w:val="none" w:sz="0" w:space="0" w:color="auto"/>
            <w:bottom w:val="none" w:sz="0" w:space="0" w:color="auto"/>
            <w:right w:val="none" w:sz="0" w:space="0" w:color="auto"/>
          </w:divBdr>
        </w:div>
        <w:div w:id="533731122">
          <w:marLeft w:val="0"/>
          <w:marRight w:val="0"/>
          <w:marTop w:val="0"/>
          <w:marBottom w:val="0"/>
          <w:divBdr>
            <w:top w:val="none" w:sz="0" w:space="0" w:color="auto"/>
            <w:left w:val="none" w:sz="0" w:space="0" w:color="auto"/>
            <w:bottom w:val="none" w:sz="0" w:space="0" w:color="auto"/>
            <w:right w:val="none" w:sz="0" w:space="0" w:color="auto"/>
          </w:divBdr>
        </w:div>
        <w:div w:id="1735545146">
          <w:marLeft w:val="0"/>
          <w:marRight w:val="0"/>
          <w:marTop w:val="0"/>
          <w:marBottom w:val="0"/>
          <w:divBdr>
            <w:top w:val="none" w:sz="0" w:space="0" w:color="auto"/>
            <w:left w:val="none" w:sz="0" w:space="0" w:color="auto"/>
            <w:bottom w:val="none" w:sz="0" w:space="0" w:color="auto"/>
            <w:right w:val="none" w:sz="0" w:space="0" w:color="auto"/>
          </w:divBdr>
        </w:div>
        <w:div w:id="1342970919">
          <w:marLeft w:val="0"/>
          <w:marRight w:val="0"/>
          <w:marTop w:val="0"/>
          <w:marBottom w:val="0"/>
          <w:divBdr>
            <w:top w:val="none" w:sz="0" w:space="0" w:color="auto"/>
            <w:left w:val="none" w:sz="0" w:space="0" w:color="auto"/>
            <w:bottom w:val="none" w:sz="0" w:space="0" w:color="auto"/>
            <w:right w:val="none" w:sz="0" w:space="0" w:color="auto"/>
          </w:divBdr>
        </w:div>
        <w:div w:id="503326134">
          <w:marLeft w:val="0"/>
          <w:marRight w:val="0"/>
          <w:marTop w:val="0"/>
          <w:marBottom w:val="0"/>
          <w:divBdr>
            <w:top w:val="none" w:sz="0" w:space="0" w:color="auto"/>
            <w:left w:val="none" w:sz="0" w:space="0" w:color="auto"/>
            <w:bottom w:val="none" w:sz="0" w:space="0" w:color="auto"/>
            <w:right w:val="none" w:sz="0" w:space="0" w:color="auto"/>
          </w:divBdr>
        </w:div>
        <w:div w:id="1442257825">
          <w:marLeft w:val="0"/>
          <w:marRight w:val="0"/>
          <w:marTop w:val="0"/>
          <w:marBottom w:val="0"/>
          <w:divBdr>
            <w:top w:val="none" w:sz="0" w:space="0" w:color="auto"/>
            <w:left w:val="none" w:sz="0" w:space="0" w:color="auto"/>
            <w:bottom w:val="none" w:sz="0" w:space="0" w:color="auto"/>
            <w:right w:val="none" w:sz="0" w:space="0" w:color="auto"/>
          </w:divBdr>
        </w:div>
        <w:div w:id="220288116">
          <w:marLeft w:val="0"/>
          <w:marRight w:val="0"/>
          <w:marTop w:val="0"/>
          <w:marBottom w:val="0"/>
          <w:divBdr>
            <w:top w:val="none" w:sz="0" w:space="0" w:color="auto"/>
            <w:left w:val="none" w:sz="0" w:space="0" w:color="auto"/>
            <w:bottom w:val="none" w:sz="0" w:space="0" w:color="auto"/>
            <w:right w:val="none" w:sz="0" w:space="0" w:color="auto"/>
          </w:divBdr>
        </w:div>
        <w:div w:id="2009403377">
          <w:marLeft w:val="0"/>
          <w:marRight w:val="0"/>
          <w:marTop w:val="0"/>
          <w:marBottom w:val="0"/>
          <w:divBdr>
            <w:top w:val="none" w:sz="0" w:space="0" w:color="auto"/>
            <w:left w:val="none" w:sz="0" w:space="0" w:color="auto"/>
            <w:bottom w:val="none" w:sz="0" w:space="0" w:color="auto"/>
            <w:right w:val="none" w:sz="0" w:space="0" w:color="auto"/>
          </w:divBdr>
        </w:div>
        <w:div w:id="238902763">
          <w:marLeft w:val="0"/>
          <w:marRight w:val="0"/>
          <w:marTop w:val="0"/>
          <w:marBottom w:val="0"/>
          <w:divBdr>
            <w:top w:val="none" w:sz="0" w:space="0" w:color="auto"/>
            <w:left w:val="none" w:sz="0" w:space="0" w:color="auto"/>
            <w:bottom w:val="none" w:sz="0" w:space="0" w:color="auto"/>
            <w:right w:val="none" w:sz="0" w:space="0" w:color="auto"/>
          </w:divBdr>
        </w:div>
        <w:div w:id="478034416">
          <w:marLeft w:val="0"/>
          <w:marRight w:val="0"/>
          <w:marTop w:val="0"/>
          <w:marBottom w:val="0"/>
          <w:divBdr>
            <w:top w:val="none" w:sz="0" w:space="0" w:color="auto"/>
            <w:left w:val="none" w:sz="0" w:space="0" w:color="auto"/>
            <w:bottom w:val="none" w:sz="0" w:space="0" w:color="auto"/>
            <w:right w:val="none" w:sz="0" w:space="0" w:color="auto"/>
          </w:divBdr>
        </w:div>
        <w:div w:id="1304693403">
          <w:marLeft w:val="0"/>
          <w:marRight w:val="0"/>
          <w:marTop w:val="0"/>
          <w:marBottom w:val="0"/>
          <w:divBdr>
            <w:top w:val="none" w:sz="0" w:space="0" w:color="auto"/>
            <w:left w:val="none" w:sz="0" w:space="0" w:color="auto"/>
            <w:bottom w:val="none" w:sz="0" w:space="0" w:color="auto"/>
            <w:right w:val="none" w:sz="0" w:space="0" w:color="auto"/>
          </w:divBdr>
        </w:div>
        <w:div w:id="1631860738">
          <w:marLeft w:val="0"/>
          <w:marRight w:val="0"/>
          <w:marTop w:val="0"/>
          <w:marBottom w:val="0"/>
          <w:divBdr>
            <w:top w:val="none" w:sz="0" w:space="0" w:color="auto"/>
            <w:left w:val="none" w:sz="0" w:space="0" w:color="auto"/>
            <w:bottom w:val="none" w:sz="0" w:space="0" w:color="auto"/>
            <w:right w:val="none" w:sz="0" w:space="0" w:color="auto"/>
          </w:divBdr>
        </w:div>
        <w:div w:id="726607257">
          <w:marLeft w:val="0"/>
          <w:marRight w:val="0"/>
          <w:marTop w:val="0"/>
          <w:marBottom w:val="0"/>
          <w:divBdr>
            <w:top w:val="none" w:sz="0" w:space="0" w:color="auto"/>
            <w:left w:val="none" w:sz="0" w:space="0" w:color="auto"/>
            <w:bottom w:val="none" w:sz="0" w:space="0" w:color="auto"/>
            <w:right w:val="none" w:sz="0" w:space="0" w:color="auto"/>
          </w:divBdr>
        </w:div>
        <w:div w:id="1648316970">
          <w:marLeft w:val="0"/>
          <w:marRight w:val="0"/>
          <w:marTop w:val="0"/>
          <w:marBottom w:val="0"/>
          <w:divBdr>
            <w:top w:val="none" w:sz="0" w:space="0" w:color="auto"/>
            <w:left w:val="none" w:sz="0" w:space="0" w:color="auto"/>
            <w:bottom w:val="none" w:sz="0" w:space="0" w:color="auto"/>
            <w:right w:val="none" w:sz="0" w:space="0" w:color="auto"/>
          </w:divBdr>
        </w:div>
        <w:div w:id="1072389717">
          <w:marLeft w:val="0"/>
          <w:marRight w:val="0"/>
          <w:marTop w:val="0"/>
          <w:marBottom w:val="0"/>
          <w:divBdr>
            <w:top w:val="none" w:sz="0" w:space="0" w:color="auto"/>
            <w:left w:val="none" w:sz="0" w:space="0" w:color="auto"/>
            <w:bottom w:val="none" w:sz="0" w:space="0" w:color="auto"/>
            <w:right w:val="none" w:sz="0" w:space="0" w:color="auto"/>
          </w:divBdr>
        </w:div>
        <w:div w:id="412510207">
          <w:marLeft w:val="0"/>
          <w:marRight w:val="0"/>
          <w:marTop w:val="0"/>
          <w:marBottom w:val="0"/>
          <w:divBdr>
            <w:top w:val="none" w:sz="0" w:space="0" w:color="auto"/>
            <w:left w:val="none" w:sz="0" w:space="0" w:color="auto"/>
            <w:bottom w:val="none" w:sz="0" w:space="0" w:color="auto"/>
            <w:right w:val="none" w:sz="0" w:space="0" w:color="auto"/>
          </w:divBdr>
        </w:div>
        <w:div w:id="1005741120">
          <w:marLeft w:val="0"/>
          <w:marRight w:val="0"/>
          <w:marTop w:val="0"/>
          <w:marBottom w:val="0"/>
          <w:divBdr>
            <w:top w:val="none" w:sz="0" w:space="0" w:color="auto"/>
            <w:left w:val="none" w:sz="0" w:space="0" w:color="auto"/>
            <w:bottom w:val="none" w:sz="0" w:space="0" w:color="auto"/>
            <w:right w:val="none" w:sz="0" w:space="0" w:color="auto"/>
          </w:divBdr>
        </w:div>
        <w:div w:id="137460592">
          <w:marLeft w:val="0"/>
          <w:marRight w:val="0"/>
          <w:marTop w:val="0"/>
          <w:marBottom w:val="0"/>
          <w:divBdr>
            <w:top w:val="none" w:sz="0" w:space="0" w:color="auto"/>
            <w:left w:val="none" w:sz="0" w:space="0" w:color="auto"/>
            <w:bottom w:val="none" w:sz="0" w:space="0" w:color="auto"/>
            <w:right w:val="none" w:sz="0" w:space="0" w:color="auto"/>
          </w:divBdr>
        </w:div>
        <w:div w:id="324087166">
          <w:marLeft w:val="0"/>
          <w:marRight w:val="0"/>
          <w:marTop w:val="0"/>
          <w:marBottom w:val="0"/>
          <w:divBdr>
            <w:top w:val="none" w:sz="0" w:space="0" w:color="auto"/>
            <w:left w:val="none" w:sz="0" w:space="0" w:color="auto"/>
            <w:bottom w:val="none" w:sz="0" w:space="0" w:color="auto"/>
            <w:right w:val="none" w:sz="0" w:space="0" w:color="auto"/>
          </w:divBdr>
        </w:div>
        <w:div w:id="1314523355">
          <w:marLeft w:val="0"/>
          <w:marRight w:val="0"/>
          <w:marTop w:val="0"/>
          <w:marBottom w:val="0"/>
          <w:divBdr>
            <w:top w:val="none" w:sz="0" w:space="0" w:color="auto"/>
            <w:left w:val="none" w:sz="0" w:space="0" w:color="auto"/>
            <w:bottom w:val="none" w:sz="0" w:space="0" w:color="auto"/>
            <w:right w:val="none" w:sz="0" w:space="0" w:color="auto"/>
          </w:divBdr>
        </w:div>
        <w:div w:id="999424362">
          <w:marLeft w:val="0"/>
          <w:marRight w:val="0"/>
          <w:marTop w:val="0"/>
          <w:marBottom w:val="0"/>
          <w:divBdr>
            <w:top w:val="none" w:sz="0" w:space="0" w:color="auto"/>
            <w:left w:val="none" w:sz="0" w:space="0" w:color="auto"/>
            <w:bottom w:val="none" w:sz="0" w:space="0" w:color="auto"/>
            <w:right w:val="none" w:sz="0" w:space="0" w:color="auto"/>
          </w:divBdr>
        </w:div>
        <w:div w:id="948780464">
          <w:marLeft w:val="0"/>
          <w:marRight w:val="0"/>
          <w:marTop w:val="0"/>
          <w:marBottom w:val="0"/>
          <w:divBdr>
            <w:top w:val="none" w:sz="0" w:space="0" w:color="auto"/>
            <w:left w:val="none" w:sz="0" w:space="0" w:color="auto"/>
            <w:bottom w:val="none" w:sz="0" w:space="0" w:color="auto"/>
            <w:right w:val="none" w:sz="0" w:space="0" w:color="auto"/>
          </w:divBdr>
        </w:div>
        <w:div w:id="532884924">
          <w:marLeft w:val="0"/>
          <w:marRight w:val="0"/>
          <w:marTop w:val="0"/>
          <w:marBottom w:val="0"/>
          <w:divBdr>
            <w:top w:val="none" w:sz="0" w:space="0" w:color="auto"/>
            <w:left w:val="none" w:sz="0" w:space="0" w:color="auto"/>
            <w:bottom w:val="none" w:sz="0" w:space="0" w:color="auto"/>
            <w:right w:val="none" w:sz="0" w:space="0" w:color="auto"/>
          </w:divBdr>
        </w:div>
        <w:div w:id="132144273">
          <w:marLeft w:val="0"/>
          <w:marRight w:val="0"/>
          <w:marTop w:val="0"/>
          <w:marBottom w:val="0"/>
          <w:divBdr>
            <w:top w:val="none" w:sz="0" w:space="0" w:color="auto"/>
            <w:left w:val="none" w:sz="0" w:space="0" w:color="auto"/>
            <w:bottom w:val="none" w:sz="0" w:space="0" w:color="auto"/>
            <w:right w:val="none" w:sz="0" w:space="0" w:color="auto"/>
          </w:divBdr>
        </w:div>
        <w:div w:id="1297370905">
          <w:marLeft w:val="0"/>
          <w:marRight w:val="0"/>
          <w:marTop w:val="0"/>
          <w:marBottom w:val="0"/>
          <w:divBdr>
            <w:top w:val="none" w:sz="0" w:space="0" w:color="auto"/>
            <w:left w:val="none" w:sz="0" w:space="0" w:color="auto"/>
            <w:bottom w:val="none" w:sz="0" w:space="0" w:color="auto"/>
            <w:right w:val="none" w:sz="0" w:space="0" w:color="auto"/>
          </w:divBdr>
        </w:div>
        <w:div w:id="550577092">
          <w:marLeft w:val="0"/>
          <w:marRight w:val="0"/>
          <w:marTop w:val="0"/>
          <w:marBottom w:val="0"/>
          <w:divBdr>
            <w:top w:val="none" w:sz="0" w:space="0" w:color="auto"/>
            <w:left w:val="none" w:sz="0" w:space="0" w:color="auto"/>
            <w:bottom w:val="none" w:sz="0" w:space="0" w:color="auto"/>
            <w:right w:val="none" w:sz="0" w:space="0" w:color="auto"/>
          </w:divBdr>
        </w:div>
        <w:div w:id="695810617">
          <w:marLeft w:val="0"/>
          <w:marRight w:val="0"/>
          <w:marTop w:val="0"/>
          <w:marBottom w:val="0"/>
          <w:divBdr>
            <w:top w:val="none" w:sz="0" w:space="0" w:color="auto"/>
            <w:left w:val="none" w:sz="0" w:space="0" w:color="auto"/>
            <w:bottom w:val="none" w:sz="0" w:space="0" w:color="auto"/>
            <w:right w:val="none" w:sz="0" w:space="0" w:color="auto"/>
          </w:divBdr>
        </w:div>
        <w:div w:id="907155074">
          <w:marLeft w:val="0"/>
          <w:marRight w:val="0"/>
          <w:marTop w:val="0"/>
          <w:marBottom w:val="0"/>
          <w:divBdr>
            <w:top w:val="none" w:sz="0" w:space="0" w:color="auto"/>
            <w:left w:val="none" w:sz="0" w:space="0" w:color="auto"/>
            <w:bottom w:val="none" w:sz="0" w:space="0" w:color="auto"/>
            <w:right w:val="none" w:sz="0" w:space="0" w:color="auto"/>
          </w:divBdr>
        </w:div>
        <w:div w:id="2044793151">
          <w:marLeft w:val="0"/>
          <w:marRight w:val="0"/>
          <w:marTop w:val="0"/>
          <w:marBottom w:val="0"/>
          <w:divBdr>
            <w:top w:val="none" w:sz="0" w:space="0" w:color="auto"/>
            <w:left w:val="none" w:sz="0" w:space="0" w:color="auto"/>
            <w:bottom w:val="none" w:sz="0" w:space="0" w:color="auto"/>
            <w:right w:val="none" w:sz="0" w:space="0" w:color="auto"/>
          </w:divBdr>
        </w:div>
        <w:div w:id="526871540">
          <w:marLeft w:val="0"/>
          <w:marRight w:val="0"/>
          <w:marTop w:val="0"/>
          <w:marBottom w:val="0"/>
          <w:divBdr>
            <w:top w:val="none" w:sz="0" w:space="0" w:color="auto"/>
            <w:left w:val="none" w:sz="0" w:space="0" w:color="auto"/>
            <w:bottom w:val="none" w:sz="0" w:space="0" w:color="auto"/>
            <w:right w:val="none" w:sz="0" w:space="0" w:color="auto"/>
          </w:divBdr>
        </w:div>
        <w:div w:id="547885464">
          <w:marLeft w:val="0"/>
          <w:marRight w:val="0"/>
          <w:marTop w:val="0"/>
          <w:marBottom w:val="0"/>
          <w:divBdr>
            <w:top w:val="none" w:sz="0" w:space="0" w:color="auto"/>
            <w:left w:val="none" w:sz="0" w:space="0" w:color="auto"/>
            <w:bottom w:val="none" w:sz="0" w:space="0" w:color="auto"/>
            <w:right w:val="none" w:sz="0" w:space="0" w:color="auto"/>
          </w:divBdr>
        </w:div>
        <w:div w:id="78452291">
          <w:marLeft w:val="0"/>
          <w:marRight w:val="0"/>
          <w:marTop w:val="0"/>
          <w:marBottom w:val="0"/>
          <w:divBdr>
            <w:top w:val="none" w:sz="0" w:space="0" w:color="auto"/>
            <w:left w:val="none" w:sz="0" w:space="0" w:color="auto"/>
            <w:bottom w:val="none" w:sz="0" w:space="0" w:color="auto"/>
            <w:right w:val="none" w:sz="0" w:space="0" w:color="auto"/>
          </w:divBdr>
        </w:div>
        <w:div w:id="401372617">
          <w:marLeft w:val="0"/>
          <w:marRight w:val="0"/>
          <w:marTop w:val="0"/>
          <w:marBottom w:val="0"/>
          <w:divBdr>
            <w:top w:val="none" w:sz="0" w:space="0" w:color="auto"/>
            <w:left w:val="none" w:sz="0" w:space="0" w:color="auto"/>
            <w:bottom w:val="none" w:sz="0" w:space="0" w:color="auto"/>
            <w:right w:val="none" w:sz="0" w:space="0" w:color="auto"/>
          </w:divBdr>
        </w:div>
        <w:div w:id="1460999866">
          <w:marLeft w:val="0"/>
          <w:marRight w:val="0"/>
          <w:marTop w:val="0"/>
          <w:marBottom w:val="0"/>
          <w:divBdr>
            <w:top w:val="none" w:sz="0" w:space="0" w:color="auto"/>
            <w:left w:val="none" w:sz="0" w:space="0" w:color="auto"/>
            <w:bottom w:val="none" w:sz="0" w:space="0" w:color="auto"/>
            <w:right w:val="none" w:sz="0" w:space="0" w:color="auto"/>
          </w:divBdr>
        </w:div>
        <w:div w:id="1842768472">
          <w:marLeft w:val="0"/>
          <w:marRight w:val="0"/>
          <w:marTop w:val="0"/>
          <w:marBottom w:val="0"/>
          <w:divBdr>
            <w:top w:val="none" w:sz="0" w:space="0" w:color="auto"/>
            <w:left w:val="none" w:sz="0" w:space="0" w:color="auto"/>
            <w:bottom w:val="none" w:sz="0" w:space="0" w:color="auto"/>
            <w:right w:val="none" w:sz="0" w:space="0" w:color="auto"/>
          </w:divBdr>
        </w:div>
        <w:div w:id="1334915922">
          <w:marLeft w:val="0"/>
          <w:marRight w:val="0"/>
          <w:marTop w:val="0"/>
          <w:marBottom w:val="0"/>
          <w:divBdr>
            <w:top w:val="none" w:sz="0" w:space="0" w:color="auto"/>
            <w:left w:val="none" w:sz="0" w:space="0" w:color="auto"/>
            <w:bottom w:val="none" w:sz="0" w:space="0" w:color="auto"/>
            <w:right w:val="none" w:sz="0" w:space="0" w:color="auto"/>
          </w:divBdr>
        </w:div>
        <w:div w:id="1550260767">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106000672">
          <w:marLeft w:val="0"/>
          <w:marRight w:val="0"/>
          <w:marTop w:val="0"/>
          <w:marBottom w:val="0"/>
          <w:divBdr>
            <w:top w:val="none" w:sz="0" w:space="0" w:color="auto"/>
            <w:left w:val="none" w:sz="0" w:space="0" w:color="auto"/>
            <w:bottom w:val="none" w:sz="0" w:space="0" w:color="auto"/>
            <w:right w:val="none" w:sz="0" w:space="0" w:color="auto"/>
          </w:divBdr>
        </w:div>
        <w:div w:id="254245882">
          <w:marLeft w:val="0"/>
          <w:marRight w:val="0"/>
          <w:marTop w:val="0"/>
          <w:marBottom w:val="0"/>
          <w:divBdr>
            <w:top w:val="none" w:sz="0" w:space="0" w:color="auto"/>
            <w:left w:val="none" w:sz="0" w:space="0" w:color="auto"/>
            <w:bottom w:val="none" w:sz="0" w:space="0" w:color="auto"/>
            <w:right w:val="none" w:sz="0" w:space="0" w:color="auto"/>
          </w:divBdr>
        </w:div>
        <w:div w:id="1238399069">
          <w:marLeft w:val="0"/>
          <w:marRight w:val="0"/>
          <w:marTop w:val="0"/>
          <w:marBottom w:val="0"/>
          <w:divBdr>
            <w:top w:val="none" w:sz="0" w:space="0" w:color="auto"/>
            <w:left w:val="none" w:sz="0" w:space="0" w:color="auto"/>
            <w:bottom w:val="none" w:sz="0" w:space="0" w:color="auto"/>
            <w:right w:val="none" w:sz="0" w:space="0" w:color="auto"/>
          </w:divBdr>
        </w:div>
        <w:div w:id="694619836">
          <w:marLeft w:val="0"/>
          <w:marRight w:val="0"/>
          <w:marTop w:val="0"/>
          <w:marBottom w:val="0"/>
          <w:divBdr>
            <w:top w:val="none" w:sz="0" w:space="0" w:color="auto"/>
            <w:left w:val="none" w:sz="0" w:space="0" w:color="auto"/>
            <w:bottom w:val="none" w:sz="0" w:space="0" w:color="auto"/>
            <w:right w:val="none" w:sz="0" w:space="0" w:color="auto"/>
          </w:divBdr>
        </w:div>
        <w:div w:id="1523394188">
          <w:marLeft w:val="0"/>
          <w:marRight w:val="0"/>
          <w:marTop w:val="0"/>
          <w:marBottom w:val="0"/>
          <w:divBdr>
            <w:top w:val="none" w:sz="0" w:space="0" w:color="auto"/>
            <w:left w:val="none" w:sz="0" w:space="0" w:color="auto"/>
            <w:bottom w:val="none" w:sz="0" w:space="0" w:color="auto"/>
            <w:right w:val="none" w:sz="0" w:space="0" w:color="auto"/>
          </w:divBdr>
        </w:div>
        <w:div w:id="1741176067">
          <w:marLeft w:val="0"/>
          <w:marRight w:val="0"/>
          <w:marTop w:val="0"/>
          <w:marBottom w:val="0"/>
          <w:divBdr>
            <w:top w:val="none" w:sz="0" w:space="0" w:color="auto"/>
            <w:left w:val="none" w:sz="0" w:space="0" w:color="auto"/>
            <w:bottom w:val="none" w:sz="0" w:space="0" w:color="auto"/>
            <w:right w:val="none" w:sz="0" w:space="0" w:color="auto"/>
          </w:divBdr>
        </w:div>
        <w:div w:id="747075356">
          <w:marLeft w:val="0"/>
          <w:marRight w:val="0"/>
          <w:marTop w:val="0"/>
          <w:marBottom w:val="0"/>
          <w:divBdr>
            <w:top w:val="none" w:sz="0" w:space="0" w:color="auto"/>
            <w:left w:val="none" w:sz="0" w:space="0" w:color="auto"/>
            <w:bottom w:val="none" w:sz="0" w:space="0" w:color="auto"/>
            <w:right w:val="none" w:sz="0" w:space="0" w:color="auto"/>
          </w:divBdr>
        </w:div>
        <w:div w:id="525212062">
          <w:marLeft w:val="0"/>
          <w:marRight w:val="0"/>
          <w:marTop w:val="0"/>
          <w:marBottom w:val="0"/>
          <w:divBdr>
            <w:top w:val="none" w:sz="0" w:space="0" w:color="auto"/>
            <w:left w:val="none" w:sz="0" w:space="0" w:color="auto"/>
            <w:bottom w:val="none" w:sz="0" w:space="0" w:color="auto"/>
            <w:right w:val="none" w:sz="0" w:space="0" w:color="auto"/>
          </w:divBdr>
        </w:div>
        <w:div w:id="1616865104">
          <w:marLeft w:val="0"/>
          <w:marRight w:val="0"/>
          <w:marTop w:val="0"/>
          <w:marBottom w:val="0"/>
          <w:divBdr>
            <w:top w:val="none" w:sz="0" w:space="0" w:color="auto"/>
            <w:left w:val="none" w:sz="0" w:space="0" w:color="auto"/>
            <w:bottom w:val="none" w:sz="0" w:space="0" w:color="auto"/>
            <w:right w:val="none" w:sz="0" w:space="0" w:color="auto"/>
          </w:divBdr>
        </w:div>
        <w:div w:id="81224375">
          <w:marLeft w:val="0"/>
          <w:marRight w:val="0"/>
          <w:marTop w:val="0"/>
          <w:marBottom w:val="0"/>
          <w:divBdr>
            <w:top w:val="none" w:sz="0" w:space="0" w:color="auto"/>
            <w:left w:val="none" w:sz="0" w:space="0" w:color="auto"/>
            <w:bottom w:val="none" w:sz="0" w:space="0" w:color="auto"/>
            <w:right w:val="none" w:sz="0" w:space="0" w:color="auto"/>
          </w:divBdr>
        </w:div>
        <w:div w:id="471213241">
          <w:marLeft w:val="0"/>
          <w:marRight w:val="0"/>
          <w:marTop w:val="0"/>
          <w:marBottom w:val="0"/>
          <w:divBdr>
            <w:top w:val="none" w:sz="0" w:space="0" w:color="auto"/>
            <w:left w:val="none" w:sz="0" w:space="0" w:color="auto"/>
            <w:bottom w:val="none" w:sz="0" w:space="0" w:color="auto"/>
            <w:right w:val="none" w:sz="0" w:space="0" w:color="auto"/>
          </w:divBdr>
        </w:div>
        <w:div w:id="1736196889">
          <w:marLeft w:val="0"/>
          <w:marRight w:val="0"/>
          <w:marTop w:val="0"/>
          <w:marBottom w:val="0"/>
          <w:divBdr>
            <w:top w:val="none" w:sz="0" w:space="0" w:color="auto"/>
            <w:left w:val="none" w:sz="0" w:space="0" w:color="auto"/>
            <w:bottom w:val="none" w:sz="0" w:space="0" w:color="auto"/>
            <w:right w:val="none" w:sz="0" w:space="0" w:color="auto"/>
          </w:divBdr>
        </w:div>
        <w:div w:id="1104418498">
          <w:marLeft w:val="0"/>
          <w:marRight w:val="0"/>
          <w:marTop w:val="0"/>
          <w:marBottom w:val="0"/>
          <w:divBdr>
            <w:top w:val="none" w:sz="0" w:space="0" w:color="auto"/>
            <w:left w:val="none" w:sz="0" w:space="0" w:color="auto"/>
            <w:bottom w:val="none" w:sz="0" w:space="0" w:color="auto"/>
            <w:right w:val="none" w:sz="0" w:space="0" w:color="auto"/>
          </w:divBdr>
        </w:div>
        <w:div w:id="201290650">
          <w:marLeft w:val="0"/>
          <w:marRight w:val="0"/>
          <w:marTop w:val="0"/>
          <w:marBottom w:val="0"/>
          <w:divBdr>
            <w:top w:val="none" w:sz="0" w:space="0" w:color="auto"/>
            <w:left w:val="none" w:sz="0" w:space="0" w:color="auto"/>
            <w:bottom w:val="none" w:sz="0" w:space="0" w:color="auto"/>
            <w:right w:val="none" w:sz="0" w:space="0" w:color="auto"/>
          </w:divBdr>
        </w:div>
        <w:div w:id="251210116">
          <w:marLeft w:val="0"/>
          <w:marRight w:val="0"/>
          <w:marTop w:val="0"/>
          <w:marBottom w:val="0"/>
          <w:divBdr>
            <w:top w:val="none" w:sz="0" w:space="0" w:color="auto"/>
            <w:left w:val="none" w:sz="0" w:space="0" w:color="auto"/>
            <w:bottom w:val="none" w:sz="0" w:space="0" w:color="auto"/>
            <w:right w:val="none" w:sz="0" w:space="0" w:color="auto"/>
          </w:divBdr>
        </w:div>
        <w:div w:id="1159347115">
          <w:marLeft w:val="0"/>
          <w:marRight w:val="0"/>
          <w:marTop w:val="0"/>
          <w:marBottom w:val="0"/>
          <w:divBdr>
            <w:top w:val="none" w:sz="0" w:space="0" w:color="auto"/>
            <w:left w:val="none" w:sz="0" w:space="0" w:color="auto"/>
            <w:bottom w:val="none" w:sz="0" w:space="0" w:color="auto"/>
            <w:right w:val="none" w:sz="0" w:space="0" w:color="auto"/>
          </w:divBdr>
        </w:div>
        <w:div w:id="549849869">
          <w:marLeft w:val="0"/>
          <w:marRight w:val="0"/>
          <w:marTop w:val="0"/>
          <w:marBottom w:val="0"/>
          <w:divBdr>
            <w:top w:val="none" w:sz="0" w:space="0" w:color="auto"/>
            <w:left w:val="none" w:sz="0" w:space="0" w:color="auto"/>
            <w:bottom w:val="none" w:sz="0" w:space="0" w:color="auto"/>
            <w:right w:val="none" w:sz="0" w:space="0" w:color="auto"/>
          </w:divBdr>
        </w:div>
        <w:div w:id="1788818992">
          <w:marLeft w:val="0"/>
          <w:marRight w:val="0"/>
          <w:marTop w:val="0"/>
          <w:marBottom w:val="0"/>
          <w:divBdr>
            <w:top w:val="none" w:sz="0" w:space="0" w:color="auto"/>
            <w:left w:val="none" w:sz="0" w:space="0" w:color="auto"/>
            <w:bottom w:val="none" w:sz="0" w:space="0" w:color="auto"/>
            <w:right w:val="none" w:sz="0" w:space="0" w:color="auto"/>
          </w:divBdr>
        </w:div>
        <w:div w:id="1782453630">
          <w:marLeft w:val="0"/>
          <w:marRight w:val="0"/>
          <w:marTop w:val="0"/>
          <w:marBottom w:val="0"/>
          <w:divBdr>
            <w:top w:val="none" w:sz="0" w:space="0" w:color="auto"/>
            <w:left w:val="none" w:sz="0" w:space="0" w:color="auto"/>
            <w:bottom w:val="none" w:sz="0" w:space="0" w:color="auto"/>
            <w:right w:val="none" w:sz="0" w:space="0" w:color="auto"/>
          </w:divBdr>
        </w:div>
        <w:div w:id="603080292">
          <w:marLeft w:val="0"/>
          <w:marRight w:val="0"/>
          <w:marTop w:val="0"/>
          <w:marBottom w:val="0"/>
          <w:divBdr>
            <w:top w:val="none" w:sz="0" w:space="0" w:color="auto"/>
            <w:left w:val="none" w:sz="0" w:space="0" w:color="auto"/>
            <w:bottom w:val="none" w:sz="0" w:space="0" w:color="auto"/>
            <w:right w:val="none" w:sz="0" w:space="0" w:color="auto"/>
          </w:divBdr>
        </w:div>
        <w:div w:id="363405654">
          <w:marLeft w:val="0"/>
          <w:marRight w:val="0"/>
          <w:marTop w:val="0"/>
          <w:marBottom w:val="0"/>
          <w:divBdr>
            <w:top w:val="none" w:sz="0" w:space="0" w:color="auto"/>
            <w:left w:val="none" w:sz="0" w:space="0" w:color="auto"/>
            <w:bottom w:val="none" w:sz="0" w:space="0" w:color="auto"/>
            <w:right w:val="none" w:sz="0" w:space="0" w:color="auto"/>
          </w:divBdr>
        </w:div>
        <w:div w:id="71899263">
          <w:marLeft w:val="0"/>
          <w:marRight w:val="0"/>
          <w:marTop w:val="0"/>
          <w:marBottom w:val="0"/>
          <w:divBdr>
            <w:top w:val="none" w:sz="0" w:space="0" w:color="auto"/>
            <w:left w:val="none" w:sz="0" w:space="0" w:color="auto"/>
            <w:bottom w:val="none" w:sz="0" w:space="0" w:color="auto"/>
            <w:right w:val="none" w:sz="0" w:space="0" w:color="auto"/>
          </w:divBdr>
        </w:div>
        <w:div w:id="1127746242">
          <w:marLeft w:val="0"/>
          <w:marRight w:val="0"/>
          <w:marTop w:val="0"/>
          <w:marBottom w:val="0"/>
          <w:divBdr>
            <w:top w:val="none" w:sz="0" w:space="0" w:color="auto"/>
            <w:left w:val="none" w:sz="0" w:space="0" w:color="auto"/>
            <w:bottom w:val="none" w:sz="0" w:space="0" w:color="auto"/>
            <w:right w:val="none" w:sz="0" w:space="0" w:color="auto"/>
          </w:divBdr>
        </w:div>
        <w:div w:id="1230769378">
          <w:marLeft w:val="0"/>
          <w:marRight w:val="0"/>
          <w:marTop w:val="0"/>
          <w:marBottom w:val="0"/>
          <w:divBdr>
            <w:top w:val="none" w:sz="0" w:space="0" w:color="auto"/>
            <w:left w:val="none" w:sz="0" w:space="0" w:color="auto"/>
            <w:bottom w:val="none" w:sz="0" w:space="0" w:color="auto"/>
            <w:right w:val="none" w:sz="0" w:space="0" w:color="auto"/>
          </w:divBdr>
        </w:div>
        <w:div w:id="1422991405">
          <w:marLeft w:val="0"/>
          <w:marRight w:val="0"/>
          <w:marTop w:val="0"/>
          <w:marBottom w:val="0"/>
          <w:divBdr>
            <w:top w:val="none" w:sz="0" w:space="0" w:color="auto"/>
            <w:left w:val="none" w:sz="0" w:space="0" w:color="auto"/>
            <w:bottom w:val="none" w:sz="0" w:space="0" w:color="auto"/>
            <w:right w:val="none" w:sz="0" w:space="0" w:color="auto"/>
          </w:divBdr>
        </w:div>
        <w:div w:id="1586184319">
          <w:marLeft w:val="0"/>
          <w:marRight w:val="0"/>
          <w:marTop w:val="0"/>
          <w:marBottom w:val="0"/>
          <w:divBdr>
            <w:top w:val="none" w:sz="0" w:space="0" w:color="auto"/>
            <w:left w:val="none" w:sz="0" w:space="0" w:color="auto"/>
            <w:bottom w:val="none" w:sz="0" w:space="0" w:color="auto"/>
            <w:right w:val="none" w:sz="0" w:space="0" w:color="auto"/>
          </w:divBdr>
        </w:div>
        <w:div w:id="1679042565">
          <w:marLeft w:val="0"/>
          <w:marRight w:val="0"/>
          <w:marTop w:val="0"/>
          <w:marBottom w:val="0"/>
          <w:divBdr>
            <w:top w:val="none" w:sz="0" w:space="0" w:color="auto"/>
            <w:left w:val="none" w:sz="0" w:space="0" w:color="auto"/>
            <w:bottom w:val="none" w:sz="0" w:space="0" w:color="auto"/>
            <w:right w:val="none" w:sz="0" w:space="0" w:color="auto"/>
          </w:divBdr>
        </w:div>
        <w:div w:id="1249926569">
          <w:marLeft w:val="0"/>
          <w:marRight w:val="0"/>
          <w:marTop w:val="0"/>
          <w:marBottom w:val="0"/>
          <w:divBdr>
            <w:top w:val="none" w:sz="0" w:space="0" w:color="auto"/>
            <w:left w:val="none" w:sz="0" w:space="0" w:color="auto"/>
            <w:bottom w:val="none" w:sz="0" w:space="0" w:color="auto"/>
            <w:right w:val="none" w:sz="0" w:space="0" w:color="auto"/>
          </w:divBdr>
        </w:div>
        <w:div w:id="764303365">
          <w:marLeft w:val="0"/>
          <w:marRight w:val="0"/>
          <w:marTop w:val="0"/>
          <w:marBottom w:val="0"/>
          <w:divBdr>
            <w:top w:val="none" w:sz="0" w:space="0" w:color="auto"/>
            <w:left w:val="none" w:sz="0" w:space="0" w:color="auto"/>
            <w:bottom w:val="none" w:sz="0" w:space="0" w:color="auto"/>
            <w:right w:val="none" w:sz="0" w:space="0" w:color="auto"/>
          </w:divBdr>
        </w:div>
        <w:div w:id="1345862530">
          <w:marLeft w:val="0"/>
          <w:marRight w:val="0"/>
          <w:marTop w:val="0"/>
          <w:marBottom w:val="0"/>
          <w:divBdr>
            <w:top w:val="none" w:sz="0" w:space="0" w:color="auto"/>
            <w:left w:val="none" w:sz="0" w:space="0" w:color="auto"/>
            <w:bottom w:val="none" w:sz="0" w:space="0" w:color="auto"/>
            <w:right w:val="none" w:sz="0" w:space="0" w:color="auto"/>
          </w:divBdr>
        </w:div>
        <w:div w:id="74398315">
          <w:marLeft w:val="0"/>
          <w:marRight w:val="0"/>
          <w:marTop w:val="0"/>
          <w:marBottom w:val="0"/>
          <w:divBdr>
            <w:top w:val="none" w:sz="0" w:space="0" w:color="auto"/>
            <w:left w:val="none" w:sz="0" w:space="0" w:color="auto"/>
            <w:bottom w:val="none" w:sz="0" w:space="0" w:color="auto"/>
            <w:right w:val="none" w:sz="0" w:space="0" w:color="auto"/>
          </w:divBdr>
        </w:div>
        <w:div w:id="837696823">
          <w:marLeft w:val="0"/>
          <w:marRight w:val="0"/>
          <w:marTop w:val="0"/>
          <w:marBottom w:val="0"/>
          <w:divBdr>
            <w:top w:val="none" w:sz="0" w:space="0" w:color="auto"/>
            <w:left w:val="none" w:sz="0" w:space="0" w:color="auto"/>
            <w:bottom w:val="none" w:sz="0" w:space="0" w:color="auto"/>
            <w:right w:val="none" w:sz="0" w:space="0" w:color="auto"/>
          </w:divBdr>
        </w:div>
        <w:div w:id="216742306">
          <w:marLeft w:val="0"/>
          <w:marRight w:val="0"/>
          <w:marTop w:val="0"/>
          <w:marBottom w:val="0"/>
          <w:divBdr>
            <w:top w:val="none" w:sz="0" w:space="0" w:color="auto"/>
            <w:left w:val="none" w:sz="0" w:space="0" w:color="auto"/>
            <w:bottom w:val="none" w:sz="0" w:space="0" w:color="auto"/>
            <w:right w:val="none" w:sz="0" w:space="0" w:color="auto"/>
          </w:divBdr>
        </w:div>
        <w:div w:id="470824801">
          <w:marLeft w:val="0"/>
          <w:marRight w:val="0"/>
          <w:marTop w:val="0"/>
          <w:marBottom w:val="0"/>
          <w:divBdr>
            <w:top w:val="none" w:sz="0" w:space="0" w:color="auto"/>
            <w:left w:val="none" w:sz="0" w:space="0" w:color="auto"/>
            <w:bottom w:val="none" w:sz="0" w:space="0" w:color="auto"/>
            <w:right w:val="none" w:sz="0" w:space="0" w:color="auto"/>
          </w:divBdr>
        </w:div>
        <w:div w:id="669647124">
          <w:marLeft w:val="0"/>
          <w:marRight w:val="0"/>
          <w:marTop w:val="0"/>
          <w:marBottom w:val="0"/>
          <w:divBdr>
            <w:top w:val="none" w:sz="0" w:space="0" w:color="auto"/>
            <w:left w:val="none" w:sz="0" w:space="0" w:color="auto"/>
            <w:bottom w:val="none" w:sz="0" w:space="0" w:color="auto"/>
            <w:right w:val="none" w:sz="0" w:space="0" w:color="auto"/>
          </w:divBdr>
        </w:div>
        <w:div w:id="1744109833">
          <w:marLeft w:val="0"/>
          <w:marRight w:val="0"/>
          <w:marTop w:val="0"/>
          <w:marBottom w:val="0"/>
          <w:divBdr>
            <w:top w:val="none" w:sz="0" w:space="0" w:color="auto"/>
            <w:left w:val="none" w:sz="0" w:space="0" w:color="auto"/>
            <w:bottom w:val="none" w:sz="0" w:space="0" w:color="auto"/>
            <w:right w:val="none" w:sz="0" w:space="0" w:color="auto"/>
          </w:divBdr>
        </w:div>
        <w:div w:id="1231041430">
          <w:marLeft w:val="0"/>
          <w:marRight w:val="0"/>
          <w:marTop w:val="0"/>
          <w:marBottom w:val="0"/>
          <w:divBdr>
            <w:top w:val="none" w:sz="0" w:space="0" w:color="auto"/>
            <w:left w:val="none" w:sz="0" w:space="0" w:color="auto"/>
            <w:bottom w:val="none" w:sz="0" w:space="0" w:color="auto"/>
            <w:right w:val="none" w:sz="0" w:space="0" w:color="auto"/>
          </w:divBdr>
        </w:div>
        <w:div w:id="702830907">
          <w:marLeft w:val="0"/>
          <w:marRight w:val="0"/>
          <w:marTop w:val="0"/>
          <w:marBottom w:val="0"/>
          <w:divBdr>
            <w:top w:val="none" w:sz="0" w:space="0" w:color="auto"/>
            <w:left w:val="none" w:sz="0" w:space="0" w:color="auto"/>
            <w:bottom w:val="none" w:sz="0" w:space="0" w:color="auto"/>
            <w:right w:val="none" w:sz="0" w:space="0" w:color="auto"/>
          </w:divBdr>
        </w:div>
        <w:div w:id="1634628128">
          <w:marLeft w:val="0"/>
          <w:marRight w:val="0"/>
          <w:marTop w:val="0"/>
          <w:marBottom w:val="0"/>
          <w:divBdr>
            <w:top w:val="none" w:sz="0" w:space="0" w:color="auto"/>
            <w:left w:val="none" w:sz="0" w:space="0" w:color="auto"/>
            <w:bottom w:val="none" w:sz="0" w:space="0" w:color="auto"/>
            <w:right w:val="none" w:sz="0" w:space="0" w:color="auto"/>
          </w:divBdr>
        </w:div>
        <w:div w:id="1882549276">
          <w:marLeft w:val="0"/>
          <w:marRight w:val="0"/>
          <w:marTop w:val="0"/>
          <w:marBottom w:val="0"/>
          <w:divBdr>
            <w:top w:val="none" w:sz="0" w:space="0" w:color="auto"/>
            <w:left w:val="none" w:sz="0" w:space="0" w:color="auto"/>
            <w:bottom w:val="none" w:sz="0" w:space="0" w:color="auto"/>
            <w:right w:val="none" w:sz="0" w:space="0" w:color="auto"/>
          </w:divBdr>
        </w:div>
        <w:div w:id="542711425">
          <w:marLeft w:val="0"/>
          <w:marRight w:val="0"/>
          <w:marTop w:val="0"/>
          <w:marBottom w:val="0"/>
          <w:divBdr>
            <w:top w:val="none" w:sz="0" w:space="0" w:color="auto"/>
            <w:left w:val="none" w:sz="0" w:space="0" w:color="auto"/>
            <w:bottom w:val="none" w:sz="0" w:space="0" w:color="auto"/>
            <w:right w:val="none" w:sz="0" w:space="0" w:color="auto"/>
          </w:divBdr>
        </w:div>
        <w:div w:id="1525363998">
          <w:marLeft w:val="0"/>
          <w:marRight w:val="0"/>
          <w:marTop w:val="0"/>
          <w:marBottom w:val="0"/>
          <w:divBdr>
            <w:top w:val="none" w:sz="0" w:space="0" w:color="auto"/>
            <w:left w:val="none" w:sz="0" w:space="0" w:color="auto"/>
            <w:bottom w:val="none" w:sz="0" w:space="0" w:color="auto"/>
            <w:right w:val="none" w:sz="0" w:space="0" w:color="auto"/>
          </w:divBdr>
        </w:div>
        <w:div w:id="1234318924">
          <w:marLeft w:val="0"/>
          <w:marRight w:val="0"/>
          <w:marTop w:val="0"/>
          <w:marBottom w:val="0"/>
          <w:divBdr>
            <w:top w:val="none" w:sz="0" w:space="0" w:color="auto"/>
            <w:left w:val="none" w:sz="0" w:space="0" w:color="auto"/>
            <w:bottom w:val="none" w:sz="0" w:space="0" w:color="auto"/>
            <w:right w:val="none" w:sz="0" w:space="0" w:color="auto"/>
          </w:divBdr>
        </w:div>
        <w:div w:id="511187299">
          <w:marLeft w:val="0"/>
          <w:marRight w:val="0"/>
          <w:marTop w:val="0"/>
          <w:marBottom w:val="0"/>
          <w:divBdr>
            <w:top w:val="none" w:sz="0" w:space="0" w:color="auto"/>
            <w:left w:val="none" w:sz="0" w:space="0" w:color="auto"/>
            <w:bottom w:val="none" w:sz="0" w:space="0" w:color="auto"/>
            <w:right w:val="none" w:sz="0" w:space="0" w:color="auto"/>
          </w:divBdr>
        </w:div>
        <w:div w:id="2125347340">
          <w:marLeft w:val="0"/>
          <w:marRight w:val="0"/>
          <w:marTop w:val="0"/>
          <w:marBottom w:val="0"/>
          <w:divBdr>
            <w:top w:val="none" w:sz="0" w:space="0" w:color="auto"/>
            <w:left w:val="none" w:sz="0" w:space="0" w:color="auto"/>
            <w:bottom w:val="none" w:sz="0" w:space="0" w:color="auto"/>
            <w:right w:val="none" w:sz="0" w:space="0" w:color="auto"/>
          </w:divBdr>
        </w:div>
        <w:div w:id="61491304">
          <w:marLeft w:val="0"/>
          <w:marRight w:val="0"/>
          <w:marTop w:val="0"/>
          <w:marBottom w:val="0"/>
          <w:divBdr>
            <w:top w:val="none" w:sz="0" w:space="0" w:color="auto"/>
            <w:left w:val="none" w:sz="0" w:space="0" w:color="auto"/>
            <w:bottom w:val="none" w:sz="0" w:space="0" w:color="auto"/>
            <w:right w:val="none" w:sz="0" w:space="0" w:color="auto"/>
          </w:divBdr>
        </w:div>
        <w:div w:id="1225527380">
          <w:marLeft w:val="0"/>
          <w:marRight w:val="0"/>
          <w:marTop w:val="0"/>
          <w:marBottom w:val="0"/>
          <w:divBdr>
            <w:top w:val="none" w:sz="0" w:space="0" w:color="auto"/>
            <w:left w:val="none" w:sz="0" w:space="0" w:color="auto"/>
            <w:bottom w:val="none" w:sz="0" w:space="0" w:color="auto"/>
            <w:right w:val="none" w:sz="0" w:space="0" w:color="auto"/>
          </w:divBdr>
        </w:div>
        <w:div w:id="1848056935">
          <w:marLeft w:val="0"/>
          <w:marRight w:val="0"/>
          <w:marTop w:val="0"/>
          <w:marBottom w:val="0"/>
          <w:divBdr>
            <w:top w:val="none" w:sz="0" w:space="0" w:color="auto"/>
            <w:left w:val="none" w:sz="0" w:space="0" w:color="auto"/>
            <w:bottom w:val="none" w:sz="0" w:space="0" w:color="auto"/>
            <w:right w:val="none" w:sz="0" w:space="0" w:color="auto"/>
          </w:divBdr>
        </w:div>
        <w:div w:id="918175583">
          <w:marLeft w:val="0"/>
          <w:marRight w:val="0"/>
          <w:marTop w:val="0"/>
          <w:marBottom w:val="0"/>
          <w:divBdr>
            <w:top w:val="none" w:sz="0" w:space="0" w:color="auto"/>
            <w:left w:val="none" w:sz="0" w:space="0" w:color="auto"/>
            <w:bottom w:val="none" w:sz="0" w:space="0" w:color="auto"/>
            <w:right w:val="none" w:sz="0" w:space="0" w:color="auto"/>
          </w:divBdr>
        </w:div>
        <w:div w:id="952781176">
          <w:marLeft w:val="0"/>
          <w:marRight w:val="0"/>
          <w:marTop w:val="0"/>
          <w:marBottom w:val="0"/>
          <w:divBdr>
            <w:top w:val="none" w:sz="0" w:space="0" w:color="auto"/>
            <w:left w:val="none" w:sz="0" w:space="0" w:color="auto"/>
            <w:bottom w:val="none" w:sz="0" w:space="0" w:color="auto"/>
            <w:right w:val="none" w:sz="0" w:space="0" w:color="auto"/>
          </w:divBdr>
        </w:div>
        <w:div w:id="591429517">
          <w:marLeft w:val="0"/>
          <w:marRight w:val="0"/>
          <w:marTop w:val="0"/>
          <w:marBottom w:val="0"/>
          <w:divBdr>
            <w:top w:val="none" w:sz="0" w:space="0" w:color="auto"/>
            <w:left w:val="none" w:sz="0" w:space="0" w:color="auto"/>
            <w:bottom w:val="none" w:sz="0" w:space="0" w:color="auto"/>
            <w:right w:val="none" w:sz="0" w:space="0" w:color="auto"/>
          </w:divBdr>
        </w:div>
        <w:div w:id="1983806111">
          <w:marLeft w:val="0"/>
          <w:marRight w:val="0"/>
          <w:marTop w:val="0"/>
          <w:marBottom w:val="0"/>
          <w:divBdr>
            <w:top w:val="none" w:sz="0" w:space="0" w:color="auto"/>
            <w:left w:val="none" w:sz="0" w:space="0" w:color="auto"/>
            <w:bottom w:val="none" w:sz="0" w:space="0" w:color="auto"/>
            <w:right w:val="none" w:sz="0" w:space="0" w:color="auto"/>
          </w:divBdr>
        </w:div>
        <w:div w:id="1431075611">
          <w:marLeft w:val="0"/>
          <w:marRight w:val="0"/>
          <w:marTop w:val="0"/>
          <w:marBottom w:val="0"/>
          <w:divBdr>
            <w:top w:val="none" w:sz="0" w:space="0" w:color="auto"/>
            <w:left w:val="none" w:sz="0" w:space="0" w:color="auto"/>
            <w:bottom w:val="none" w:sz="0" w:space="0" w:color="auto"/>
            <w:right w:val="none" w:sz="0" w:space="0" w:color="auto"/>
          </w:divBdr>
        </w:div>
        <w:div w:id="1767924198">
          <w:marLeft w:val="0"/>
          <w:marRight w:val="0"/>
          <w:marTop w:val="0"/>
          <w:marBottom w:val="0"/>
          <w:divBdr>
            <w:top w:val="none" w:sz="0" w:space="0" w:color="auto"/>
            <w:left w:val="none" w:sz="0" w:space="0" w:color="auto"/>
            <w:bottom w:val="none" w:sz="0" w:space="0" w:color="auto"/>
            <w:right w:val="none" w:sz="0" w:space="0" w:color="auto"/>
          </w:divBdr>
        </w:div>
        <w:div w:id="1388337373">
          <w:marLeft w:val="0"/>
          <w:marRight w:val="0"/>
          <w:marTop w:val="0"/>
          <w:marBottom w:val="0"/>
          <w:divBdr>
            <w:top w:val="none" w:sz="0" w:space="0" w:color="auto"/>
            <w:left w:val="none" w:sz="0" w:space="0" w:color="auto"/>
            <w:bottom w:val="none" w:sz="0" w:space="0" w:color="auto"/>
            <w:right w:val="none" w:sz="0" w:space="0" w:color="auto"/>
          </w:divBdr>
        </w:div>
        <w:div w:id="981688916">
          <w:marLeft w:val="0"/>
          <w:marRight w:val="0"/>
          <w:marTop w:val="0"/>
          <w:marBottom w:val="0"/>
          <w:divBdr>
            <w:top w:val="none" w:sz="0" w:space="0" w:color="auto"/>
            <w:left w:val="none" w:sz="0" w:space="0" w:color="auto"/>
            <w:bottom w:val="none" w:sz="0" w:space="0" w:color="auto"/>
            <w:right w:val="none" w:sz="0" w:space="0" w:color="auto"/>
          </w:divBdr>
        </w:div>
        <w:div w:id="1421637827">
          <w:marLeft w:val="0"/>
          <w:marRight w:val="0"/>
          <w:marTop w:val="0"/>
          <w:marBottom w:val="0"/>
          <w:divBdr>
            <w:top w:val="none" w:sz="0" w:space="0" w:color="auto"/>
            <w:left w:val="none" w:sz="0" w:space="0" w:color="auto"/>
            <w:bottom w:val="none" w:sz="0" w:space="0" w:color="auto"/>
            <w:right w:val="none" w:sz="0" w:space="0" w:color="auto"/>
          </w:divBdr>
        </w:div>
        <w:div w:id="1992560628">
          <w:marLeft w:val="0"/>
          <w:marRight w:val="0"/>
          <w:marTop w:val="0"/>
          <w:marBottom w:val="0"/>
          <w:divBdr>
            <w:top w:val="none" w:sz="0" w:space="0" w:color="auto"/>
            <w:left w:val="none" w:sz="0" w:space="0" w:color="auto"/>
            <w:bottom w:val="none" w:sz="0" w:space="0" w:color="auto"/>
            <w:right w:val="none" w:sz="0" w:space="0" w:color="auto"/>
          </w:divBdr>
        </w:div>
        <w:div w:id="71509566">
          <w:marLeft w:val="0"/>
          <w:marRight w:val="0"/>
          <w:marTop w:val="0"/>
          <w:marBottom w:val="0"/>
          <w:divBdr>
            <w:top w:val="none" w:sz="0" w:space="0" w:color="auto"/>
            <w:left w:val="none" w:sz="0" w:space="0" w:color="auto"/>
            <w:bottom w:val="none" w:sz="0" w:space="0" w:color="auto"/>
            <w:right w:val="none" w:sz="0" w:space="0" w:color="auto"/>
          </w:divBdr>
        </w:div>
        <w:div w:id="941835584">
          <w:marLeft w:val="0"/>
          <w:marRight w:val="0"/>
          <w:marTop w:val="0"/>
          <w:marBottom w:val="0"/>
          <w:divBdr>
            <w:top w:val="none" w:sz="0" w:space="0" w:color="auto"/>
            <w:left w:val="none" w:sz="0" w:space="0" w:color="auto"/>
            <w:bottom w:val="none" w:sz="0" w:space="0" w:color="auto"/>
            <w:right w:val="none" w:sz="0" w:space="0" w:color="auto"/>
          </w:divBdr>
        </w:div>
        <w:div w:id="1466116980">
          <w:marLeft w:val="0"/>
          <w:marRight w:val="0"/>
          <w:marTop w:val="0"/>
          <w:marBottom w:val="0"/>
          <w:divBdr>
            <w:top w:val="none" w:sz="0" w:space="0" w:color="auto"/>
            <w:left w:val="none" w:sz="0" w:space="0" w:color="auto"/>
            <w:bottom w:val="none" w:sz="0" w:space="0" w:color="auto"/>
            <w:right w:val="none" w:sz="0" w:space="0" w:color="auto"/>
          </w:divBdr>
        </w:div>
        <w:div w:id="235210380">
          <w:marLeft w:val="0"/>
          <w:marRight w:val="0"/>
          <w:marTop w:val="0"/>
          <w:marBottom w:val="0"/>
          <w:divBdr>
            <w:top w:val="none" w:sz="0" w:space="0" w:color="auto"/>
            <w:left w:val="none" w:sz="0" w:space="0" w:color="auto"/>
            <w:bottom w:val="none" w:sz="0" w:space="0" w:color="auto"/>
            <w:right w:val="none" w:sz="0" w:space="0" w:color="auto"/>
          </w:divBdr>
        </w:div>
        <w:div w:id="1009672526">
          <w:marLeft w:val="0"/>
          <w:marRight w:val="0"/>
          <w:marTop w:val="0"/>
          <w:marBottom w:val="0"/>
          <w:divBdr>
            <w:top w:val="none" w:sz="0" w:space="0" w:color="auto"/>
            <w:left w:val="none" w:sz="0" w:space="0" w:color="auto"/>
            <w:bottom w:val="none" w:sz="0" w:space="0" w:color="auto"/>
            <w:right w:val="none" w:sz="0" w:space="0" w:color="auto"/>
          </w:divBdr>
        </w:div>
        <w:div w:id="390617906">
          <w:marLeft w:val="0"/>
          <w:marRight w:val="0"/>
          <w:marTop w:val="0"/>
          <w:marBottom w:val="0"/>
          <w:divBdr>
            <w:top w:val="none" w:sz="0" w:space="0" w:color="auto"/>
            <w:left w:val="none" w:sz="0" w:space="0" w:color="auto"/>
            <w:bottom w:val="none" w:sz="0" w:space="0" w:color="auto"/>
            <w:right w:val="none" w:sz="0" w:space="0" w:color="auto"/>
          </w:divBdr>
        </w:div>
        <w:div w:id="628635148">
          <w:marLeft w:val="0"/>
          <w:marRight w:val="0"/>
          <w:marTop w:val="0"/>
          <w:marBottom w:val="0"/>
          <w:divBdr>
            <w:top w:val="none" w:sz="0" w:space="0" w:color="auto"/>
            <w:left w:val="none" w:sz="0" w:space="0" w:color="auto"/>
            <w:bottom w:val="none" w:sz="0" w:space="0" w:color="auto"/>
            <w:right w:val="none" w:sz="0" w:space="0" w:color="auto"/>
          </w:divBdr>
        </w:div>
        <w:div w:id="348070620">
          <w:marLeft w:val="0"/>
          <w:marRight w:val="0"/>
          <w:marTop w:val="0"/>
          <w:marBottom w:val="0"/>
          <w:divBdr>
            <w:top w:val="none" w:sz="0" w:space="0" w:color="auto"/>
            <w:left w:val="none" w:sz="0" w:space="0" w:color="auto"/>
            <w:bottom w:val="none" w:sz="0" w:space="0" w:color="auto"/>
            <w:right w:val="none" w:sz="0" w:space="0" w:color="auto"/>
          </w:divBdr>
        </w:div>
        <w:div w:id="1806700124">
          <w:marLeft w:val="0"/>
          <w:marRight w:val="0"/>
          <w:marTop w:val="0"/>
          <w:marBottom w:val="0"/>
          <w:divBdr>
            <w:top w:val="none" w:sz="0" w:space="0" w:color="auto"/>
            <w:left w:val="none" w:sz="0" w:space="0" w:color="auto"/>
            <w:bottom w:val="none" w:sz="0" w:space="0" w:color="auto"/>
            <w:right w:val="none" w:sz="0" w:space="0" w:color="auto"/>
          </w:divBdr>
        </w:div>
        <w:div w:id="2124883530">
          <w:marLeft w:val="0"/>
          <w:marRight w:val="0"/>
          <w:marTop w:val="0"/>
          <w:marBottom w:val="0"/>
          <w:divBdr>
            <w:top w:val="none" w:sz="0" w:space="0" w:color="auto"/>
            <w:left w:val="none" w:sz="0" w:space="0" w:color="auto"/>
            <w:bottom w:val="none" w:sz="0" w:space="0" w:color="auto"/>
            <w:right w:val="none" w:sz="0" w:space="0" w:color="auto"/>
          </w:divBdr>
        </w:div>
        <w:div w:id="181344876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1264606796">
          <w:marLeft w:val="0"/>
          <w:marRight w:val="0"/>
          <w:marTop w:val="0"/>
          <w:marBottom w:val="0"/>
          <w:divBdr>
            <w:top w:val="none" w:sz="0" w:space="0" w:color="auto"/>
            <w:left w:val="none" w:sz="0" w:space="0" w:color="auto"/>
            <w:bottom w:val="none" w:sz="0" w:space="0" w:color="auto"/>
            <w:right w:val="none" w:sz="0" w:space="0" w:color="auto"/>
          </w:divBdr>
        </w:div>
      </w:divsChild>
    </w:div>
    <w:div w:id="534733085">
      <w:bodyDiv w:val="1"/>
      <w:marLeft w:val="0"/>
      <w:marRight w:val="0"/>
      <w:marTop w:val="0"/>
      <w:marBottom w:val="0"/>
      <w:divBdr>
        <w:top w:val="none" w:sz="0" w:space="0" w:color="auto"/>
        <w:left w:val="none" w:sz="0" w:space="0" w:color="auto"/>
        <w:bottom w:val="none" w:sz="0" w:space="0" w:color="auto"/>
        <w:right w:val="none" w:sz="0" w:space="0" w:color="auto"/>
      </w:divBdr>
    </w:div>
    <w:div w:id="536891375">
      <w:bodyDiv w:val="1"/>
      <w:marLeft w:val="0"/>
      <w:marRight w:val="0"/>
      <w:marTop w:val="0"/>
      <w:marBottom w:val="0"/>
      <w:divBdr>
        <w:top w:val="none" w:sz="0" w:space="0" w:color="auto"/>
        <w:left w:val="none" w:sz="0" w:space="0" w:color="auto"/>
        <w:bottom w:val="none" w:sz="0" w:space="0" w:color="auto"/>
        <w:right w:val="none" w:sz="0" w:space="0" w:color="auto"/>
      </w:divBdr>
    </w:div>
    <w:div w:id="537356529">
      <w:bodyDiv w:val="1"/>
      <w:marLeft w:val="0"/>
      <w:marRight w:val="0"/>
      <w:marTop w:val="0"/>
      <w:marBottom w:val="0"/>
      <w:divBdr>
        <w:top w:val="none" w:sz="0" w:space="0" w:color="auto"/>
        <w:left w:val="none" w:sz="0" w:space="0" w:color="auto"/>
        <w:bottom w:val="none" w:sz="0" w:space="0" w:color="auto"/>
        <w:right w:val="none" w:sz="0" w:space="0" w:color="auto"/>
      </w:divBdr>
    </w:div>
    <w:div w:id="539167210">
      <w:bodyDiv w:val="1"/>
      <w:marLeft w:val="0"/>
      <w:marRight w:val="0"/>
      <w:marTop w:val="0"/>
      <w:marBottom w:val="0"/>
      <w:divBdr>
        <w:top w:val="none" w:sz="0" w:space="0" w:color="auto"/>
        <w:left w:val="none" w:sz="0" w:space="0" w:color="auto"/>
        <w:bottom w:val="none" w:sz="0" w:space="0" w:color="auto"/>
        <w:right w:val="none" w:sz="0" w:space="0" w:color="auto"/>
      </w:divBdr>
      <w:divsChild>
        <w:div w:id="6250903">
          <w:marLeft w:val="0"/>
          <w:marRight w:val="0"/>
          <w:marTop w:val="0"/>
          <w:marBottom w:val="0"/>
          <w:divBdr>
            <w:top w:val="none" w:sz="0" w:space="0" w:color="auto"/>
            <w:left w:val="none" w:sz="0" w:space="0" w:color="auto"/>
            <w:bottom w:val="none" w:sz="0" w:space="0" w:color="auto"/>
            <w:right w:val="none" w:sz="0" w:space="0" w:color="auto"/>
          </w:divBdr>
        </w:div>
        <w:div w:id="16515444">
          <w:marLeft w:val="0"/>
          <w:marRight w:val="0"/>
          <w:marTop w:val="0"/>
          <w:marBottom w:val="0"/>
          <w:divBdr>
            <w:top w:val="none" w:sz="0" w:space="0" w:color="auto"/>
            <w:left w:val="none" w:sz="0" w:space="0" w:color="auto"/>
            <w:bottom w:val="none" w:sz="0" w:space="0" w:color="auto"/>
            <w:right w:val="none" w:sz="0" w:space="0" w:color="auto"/>
          </w:divBdr>
        </w:div>
        <w:div w:id="26563487">
          <w:marLeft w:val="0"/>
          <w:marRight w:val="0"/>
          <w:marTop w:val="0"/>
          <w:marBottom w:val="0"/>
          <w:divBdr>
            <w:top w:val="none" w:sz="0" w:space="0" w:color="auto"/>
            <w:left w:val="none" w:sz="0" w:space="0" w:color="auto"/>
            <w:bottom w:val="none" w:sz="0" w:space="0" w:color="auto"/>
            <w:right w:val="none" w:sz="0" w:space="0" w:color="auto"/>
          </w:divBdr>
        </w:div>
        <w:div w:id="124857896">
          <w:marLeft w:val="0"/>
          <w:marRight w:val="0"/>
          <w:marTop w:val="0"/>
          <w:marBottom w:val="0"/>
          <w:divBdr>
            <w:top w:val="none" w:sz="0" w:space="0" w:color="auto"/>
            <w:left w:val="none" w:sz="0" w:space="0" w:color="auto"/>
            <w:bottom w:val="none" w:sz="0" w:space="0" w:color="auto"/>
            <w:right w:val="none" w:sz="0" w:space="0" w:color="auto"/>
          </w:divBdr>
        </w:div>
        <w:div w:id="145098941">
          <w:marLeft w:val="0"/>
          <w:marRight w:val="0"/>
          <w:marTop w:val="0"/>
          <w:marBottom w:val="0"/>
          <w:divBdr>
            <w:top w:val="none" w:sz="0" w:space="0" w:color="auto"/>
            <w:left w:val="none" w:sz="0" w:space="0" w:color="auto"/>
            <w:bottom w:val="none" w:sz="0" w:space="0" w:color="auto"/>
            <w:right w:val="none" w:sz="0" w:space="0" w:color="auto"/>
          </w:divBdr>
        </w:div>
        <w:div w:id="197133358">
          <w:marLeft w:val="0"/>
          <w:marRight w:val="0"/>
          <w:marTop w:val="0"/>
          <w:marBottom w:val="0"/>
          <w:divBdr>
            <w:top w:val="none" w:sz="0" w:space="0" w:color="auto"/>
            <w:left w:val="none" w:sz="0" w:space="0" w:color="auto"/>
            <w:bottom w:val="none" w:sz="0" w:space="0" w:color="auto"/>
            <w:right w:val="none" w:sz="0" w:space="0" w:color="auto"/>
          </w:divBdr>
        </w:div>
        <w:div w:id="206533269">
          <w:marLeft w:val="0"/>
          <w:marRight w:val="0"/>
          <w:marTop w:val="0"/>
          <w:marBottom w:val="0"/>
          <w:divBdr>
            <w:top w:val="none" w:sz="0" w:space="0" w:color="auto"/>
            <w:left w:val="none" w:sz="0" w:space="0" w:color="auto"/>
            <w:bottom w:val="none" w:sz="0" w:space="0" w:color="auto"/>
            <w:right w:val="none" w:sz="0" w:space="0" w:color="auto"/>
          </w:divBdr>
        </w:div>
        <w:div w:id="366687768">
          <w:marLeft w:val="0"/>
          <w:marRight w:val="0"/>
          <w:marTop w:val="0"/>
          <w:marBottom w:val="0"/>
          <w:divBdr>
            <w:top w:val="none" w:sz="0" w:space="0" w:color="auto"/>
            <w:left w:val="none" w:sz="0" w:space="0" w:color="auto"/>
            <w:bottom w:val="none" w:sz="0" w:space="0" w:color="auto"/>
            <w:right w:val="none" w:sz="0" w:space="0" w:color="auto"/>
          </w:divBdr>
        </w:div>
        <w:div w:id="420689601">
          <w:marLeft w:val="0"/>
          <w:marRight w:val="0"/>
          <w:marTop w:val="0"/>
          <w:marBottom w:val="0"/>
          <w:divBdr>
            <w:top w:val="none" w:sz="0" w:space="0" w:color="auto"/>
            <w:left w:val="none" w:sz="0" w:space="0" w:color="auto"/>
            <w:bottom w:val="none" w:sz="0" w:space="0" w:color="auto"/>
            <w:right w:val="none" w:sz="0" w:space="0" w:color="auto"/>
          </w:divBdr>
        </w:div>
        <w:div w:id="437453000">
          <w:marLeft w:val="0"/>
          <w:marRight w:val="0"/>
          <w:marTop w:val="0"/>
          <w:marBottom w:val="0"/>
          <w:divBdr>
            <w:top w:val="none" w:sz="0" w:space="0" w:color="auto"/>
            <w:left w:val="none" w:sz="0" w:space="0" w:color="auto"/>
            <w:bottom w:val="none" w:sz="0" w:space="0" w:color="auto"/>
            <w:right w:val="none" w:sz="0" w:space="0" w:color="auto"/>
          </w:divBdr>
        </w:div>
        <w:div w:id="440301212">
          <w:marLeft w:val="0"/>
          <w:marRight w:val="0"/>
          <w:marTop w:val="0"/>
          <w:marBottom w:val="0"/>
          <w:divBdr>
            <w:top w:val="none" w:sz="0" w:space="0" w:color="auto"/>
            <w:left w:val="none" w:sz="0" w:space="0" w:color="auto"/>
            <w:bottom w:val="none" w:sz="0" w:space="0" w:color="auto"/>
            <w:right w:val="none" w:sz="0" w:space="0" w:color="auto"/>
          </w:divBdr>
        </w:div>
        <w:div w:id="479886013">
          <w:marLeft w:val="0"/>
          <w:marRight w:val="0"/>
          <w:marTop w:val="0"/>
          <w:marBottom w:val="0"/>
          <w:divBdr>
            <w:top w:val="none" w:sz="0" w:space="0" w:color="auto"/>
            <w:left w:val="none" w:sz="0" w:space="0" w:color="auto"/>
            <w:bottom w:val="none" w:sz="0" w:space="0" w:color="auto"/>
            <w:right w:val="none" w:sz="0" w:space="0" w:color="auto"/>
          </w:divBdr>
        </w:div>
        <w:div w:id="501890848">
          <w:marLeft w:val="0"/>
          <w:marRight w:val="0"/>
          <w:marTop w:val="0"/>
          <w:marBottom w:val="0"/>
          <w:divBdr>
            <w:top w:val="none" w:sz="0" w:space="0" w:color="auto"/>
            <w:left w:val="none" w:sz="0" w:space="0" w:color="auto"/>
            <w:bottom w:val="none" w:sz="0" w:space="0" w:color="auto"/>
            <w:right w:val="none" w:sz="0" w:space="0" w:color="auto"/>
          </w:divBdr>
        </w:div>
        <w:div w:id="535705673">
          <w:marLeft w:val="0"/>
          <w:marRight w:val="0"/>
          <w:marTop w:val="0"/>
          <w:marBottom w:val="0"/>
          <w:divBdr>
            <w:top w:val="none" w:sz="0" w:space="0" w:color="auto"/>
            <w:left w:val="none" w:sz="0" w:space="0" w:color="auto"/>
            <w:bottom w:val="none" w:sz="0" w:space="0" w:color="auto"/>
            <w:right w:val="none" w:sz="0" w:space="0" w:color="auto"/>
          </w:divBdr>
        </w:div>
        <w:div w:id="579095776">
          <w:marLeft w:val="0"/>
          <w:marRight w:val="0"/>
          <w:marTop w:val="0"/>
          <w:marBottom w:val="0"/>
          <w:divBdr>
            <w:top w:val="none" w:sz="0" w:space="0" w:color="auto"/>
            <w:left w:val="none" w:sz="0" w:space="0" w:color="auto"/>
            <w:bottom w:val="none" w:sz="0" w:space="0" w:color="auto"/>
            <w:right w:val="none" w:sz="0" w:space="0" w:color="auto"/>
          </w:divBdr>
        </w:div>
        <w:div w:id="596407024">
          <w:marLeft w:val="0"/>
          <w:marRight w:val="0"/>
          <w:marTop w:val="0"/>
          <w:marBottom w:val="0"/>
          <w:divBdr>
            <w:top w:val="none" w:sz="0" w:space="0" w:color="auto"/>
            <w:left w:val="none" w:sz="0" w:space="0" w:color="auto"/>
            <w:bottom w:val="none" w:sz="0" w:space="0" w:color="auto"/>
            <w:right w:val="none" w:sz="0" w:space="0" w:color="auto"/>
          </w:divBdr>
        </w:div>
        <w:div w:id="777943521">
          <w:marLeft w:val="0"/>
          <w:marRight w:val="0"/>
          <w:marTop w:val="0"/>
          <w:marBottom w:val="0"/>
          <w:divBdr>
            <w:top w:val="none" w:sz="0" w:space="0" w:color="auto"/>
            <w:left w:val="none" w:sz="0" w:space="0" w:color="auto"/>
            <w:bottom w:val="none" w:sz="0" w:space="0" w:color="auto"/>
            <w:right w:val="none" w:sz="0" w:space="0" w:color="auto"/>
          </w:divBdr>
        </w:div>
        <w:div w:id="830565089">
          <w:marLeft w:val="0"/>
          <w:marRight w:val="0"/>
          <w:marTop w:val="0"/>
          <w:marBottom w:val="0"/>
          <w:divBdr>
            <w:top w:val="none" w:sz="0" w:space="0" w:color="auto"/>
            <w:left w:val="none" w:sz="0" w:space="0" w:color="auto"/>
            <w:bottom w:val="none" w:sz="0" w:space="0" w:color="auto"/>
            <w:right w:val="none" w:sz="0" w:space="0" w:color="auto"/>
          </w:divBdr>
        </w:div>
        <w:div w:id="844828920">
          <w:marLeft w:val="0"/>
          <w:marRight w:val="0"/>
          <w:marTop w:val="0"/>
          <w:marBottom w:val="0"/>
          <w:divBdr>
            <w:top w:val="none" w:sz="0" w:space="0" w:color="auto"/>
            <w:left w:val="none" w:sz="0" w:space="0" w:color="auto"/>
            <w:bottom w:val="none" w:sz="0" w:space="0" w:color="auto"/>
            <w:right w:val="none" w:sz="0" w:space="0" w:color="auto"/>
          </w:divBdr>
        </w:div>
        <w:div w:id="907152805">
          <w:marLeft w:val="0"/>
          <w:marRight w:val="0"/>
          <w:marTop w:val="0"/>
          <w:marBottom w:val="0"/>
          <w:divBdr>
            <w:top w:val="none" w:sz="0" w:space="0" w:color="auto"/>
            <w:left w:val="none" w:sz="0" w:space="0" w:color="auto"/>
            <w:bottom w:val="none" w:sz="0" w:space="0" w:color="auto"/>
            <w:right w:val="none" w:sz="0" w:space="0" w:color="auto"/>
          </w:divBdr>
        </w:div>
        <w:div w:id="908155616">
          <w:marLeft w:val="0"/>
          <w:marRight w:val="0"/>
          <w:marTop w:val="0"/>
          <w:marBottom w:val="0"/>
          <w:divBdr>
            <w:top w:val="none" w:sz="0" w:space="0" w:color="auto"/>
            <w:left w:val="none" w:sz="0" w:space="0" w:color="auto"/>
            <w:bottom w:val="none" w:sz="0" w:space="0" w:color="auto"/>
            <w:right w:val="none" w:sz="0" w:space="0" w:color="auto"/>
          </w:divBdr>
        </w:div>
        <w:div w:id="959916101">
          <w:marLeft w:val="0"/>
          <w:marRight w:val="0"/>
          <w:marTop w:val="0"/>
          <w:marBottom w:val="0"/>
          <w:divBdr>
            <w:top w:val="none" w:sz="0" w:space="0" w:color="auto"/>
            <w:left w:val="none" w:sz="0" w:space="0" w:color="auto"/>
            <w:bottom w:val="none" w:sz="0" w:space="0" w:color="auto"/>
            <w:right w:val="none" w:sz="0" w:space="0" w:color="auto"/>
          </w:divBdr>
        </w:div>
        <w:div w:id="1031103813">
          <w:marLeft w:val="0"/>
          <w:marRight w:val="0"/>
          <w:marTop w:val="0"/>
          <w:marBottom w:val="0"/>
          <w:divBdr>
            <w:top w:val="none" w:sz="0" w:space="0" w:color="auto"/>
            <w:left w:val="none" w:sz="0" w:space="0" w:color="auto"/>
            <w:bottom w:val="none" w:sz="0" w:space="0" w:color="auto"/>
            <w:right w:val="none" w:sz="0" w:space="0" w:color="auto"/>
          </w:divBdr>
        </w:div>
        <w:div w:id="1223102775">
          <w:marLeft w:val="0"/>
          <w:marRight w:val="0"/>
          <w:marTop w:val="0"/>
          <w:marBottom w:val="0"/>
          <w:divBdr>
            <w:top w:val="none" w:sz="0" w:space="0" w:color="auto"/>
            <w:left w:val="none" w:sz="0" w:space="0" w:color="auto"/>
            <w:bottom w:val="none" w:sz="0" w:space="0" w:color="auto"/>
            <w:right w:val="none" w:sz="0" w:space="0" w:color="auto"/>
          </w:divBdr>
        </w:div>
        <w:div w:id="1340617886">
          <w:marLeft w:val="0"/>
          <w:marRight w:val="0"/>
          <w:marTop w:val="0"/>
          <w:marBottom w:val="0"/>
          <w:divBdr>
            <w:top w:val="none" w:sz="0" w:space="0" w:color="auto"/>
            <w:left w:val="none" w:sz="0" w:space="0" w:color="auto"/>
            <w:bottom w:val="none" w:sz="0" w:space="0" w:color="auto"/>
            <w:right w:val="none" w:sz="0" w:space="0" w:color="auto"/>
          </w:divBdr>
        </w:div>
        <w:div w:id="1342852739">
          <w:marLeft w:val="0"/>
          <w:marRight w:val="0"/>
          <w:marTop w:val="0"/>
          <w:marBottom w:val="0"/>
          <w:divBdr>
            <w:top w:val="none" w:sz="0" w:space="0" w:color="auto"/>
            <w:left w:val="none" w:sz="0" w:space="0" w:color="auto"/>
            <w:bottom w:val="none" w:sz="0" w:space="0" w:color="auto"/>
            <w:right w:val="none" w:sz="0" w:space="0" w:color="auto"/>
          </w:divBdr>
        </w:div>
        <w:div w:id="1363172332">
          <w:marLeft w:val="0"/>
          <w:marRight w:val="0"/>
          <w:marTop w:val="0"/>
          <w:marBottom w:val="0"/>
          <w:divBdr>
            <w:top w:val="none" w:sz="0" w:space="0" w:color="auto"/>
            <w:left w:val="none" w:sz="0" w:space="0" w:color="auto"/>
            <w:bottom w:val="none" w:sz="0" w:space="0" w:color="auto"/>
            <w:right w:val="none" w:sz="0" w:space="0" w:color="auto"/>
          </w:divBdr>
        </w:div>
        <w:div w:id="1369455826">
          <w:marLeft w:val="0"/>
          <w:marRight w:val="0"/>
          <w:marTop w:val="0"/>
          <w:marBottom w:val="0"/>
          <w:divBdr>
            <w:top w:val="none" w:sz="0" w:space="0" w:color="auto"/>
            <w:left w:val="none" w:sz="0" w:space="0" w:color="auto"/>
            <w:bottom w:val="none" w:sz="0" w:space="0" w:color="auto"/>
            <w:right w:val="none" w:sz="0" w:space="0" w:color="auto"/>
          </w:divBdr>
        </w:div>
        <w:div w:id="1422213100">
          <w:marLeft w:val="0"/>
          <w:marRight w:val="0"/>
          <w:marTop w:val="0"/>
          <w:marBottom w:val="0"/>
          <w:divBdr>
            <w:top w:val="none" w:sz="0" w:space="0" w:color="auto"/>
            <w:left w:val="none" w:sz="0" w:space="0" w:color="auto"/>
            <w:bottom w:val="none" w:sz="0" w:space="0" w:color="auto"/>
            <w:right w:val="none" w:sz="0" w:space="0" w:color="auto"/>
          </w:divBdr>
        </w:div>
        <w:div w:id="1446078089">
          <w:marLeft w:val="0"/>
          <w:marRight w:val="0"/>
          <w:marTop w:val="0"/>
          <w:marBottom w:val="0"/>
          <w:divBdr>
            <w:top w:val="none" w:sz="0" w:space="0" w:color="auto"/>
            <w:left w:val="none" w:sz="0" w:space="0" w:color="auto"/>
            <w:bottom w:val="none" w:sz="0" w:space="0" w:color="auto"/>
            <w:right w:val="none" w:sz="0" w:space="0" w:color="auto"/>
          </w:divBdr>
        </w:div>
        <w:div w:id="1448814751">
          <w:marLeft w:val="0"/>
          <w:marRight w:val="0"/>
          <w:marTop w:val="0"/>
          <w:marBottom w:val="0"/>
          <w:divBdr>
            <w:top w:val="none" w:sz="0" w:space="0" w:color="auto"/>
            <w:left w:val="none" w:sz="0" w:space="0" w:color="auto"/>
            <w:bottom w:val="none" w:sz="0" w:space="0" w:color="auto"/>
            <w:right w:val="none" w:sz="0" w:space="0" w:color="auto"/>
          </w:divBdr>
        </w:div>
        <w:div w:id="1481539312">
          <w:marLeft w:val="0"/>
          <w:marRight w:val="0"/>
          <w:marTop w:val="0"/>
          <w:marBottom w:val="0"/>
          <w:divBdr>
            <w:top w:val="none" w:sz="0" w:space="0" w:color="auto"/>
            <w:left w:val="none" w:sz="0" w:space="0" w:color="auto"/>
            <w:bottom w:val="none" w:sz="0" w:space="0" w:color="auto"/>
            <w:right w:val="none" w:sz="0" w:space="0" w:color="auto"/>
          </w:divBdr>
        </w:div>
        <w:div w:id="1493519295">
          <w:marLeft w:val="0"/>
          <w:marRight w:val="0"/>
          <w:marTop w:val="0"/>
          <w:marBottom w:val="0"/>
          <w:divBdr>
            <w:top w:val="none" w:sz="0" w:space="0" w:color="auto"/>
            <w:left w:val="none" w:sz="0" w:space="0" w:color="auto"/>
            <w:bottom w:val="none" w:sz="0" w:space="0" w:color="auto"/>
            <w:right w:val="none" w:sz="0" w:space="0" w:color="auto"/>
          </w:divBdr>
        </w:div>
        <w:div w:id="1502549589">
          <w:marLeft w:val="0"/>
          <w:marRight w:val="0"/>
          <w:marTop w:val="0"/>
          <w:marBottom w:val="0"/>
          <w:divBdr>
            <w:top w:val="none" w:sz="0" w:space="0" w:color="auto"/>
            <w:left w:val="none" w:sz="0" w:space="0" w:color="auto"/>
            <w:bottom w:val="none" w:sz="0" w:space="0" w:color="auto"/>
            <w:right w:val="none" w:sz="0" w:space="0" w:color="auto"/>
          </w:divBdr>
        </w:div>
        <w:div w:id="1547260005">
          <w:marLeft w:val="0"/>
          <w:marRight w:val="0"/>
          <w:marTop w:val="0"/>
          <w:marBottom w:val="0"/>
          <w:divBdr>
            <w:top w:val="none" w:sz="0" w:space="0" w:color="auto"/>
            <w:left w:val="none" w:sz="0" w:space="0" w:color="auto"/>
            <w:bottom w:val="none" w:sz="0" w:space="0" w:color="auto"/>
            <w:right w:val="none" w:sz="0" w:space="0" w:color="auto"/>
          </w:divBdr>
        </w:div>
        <w:div w:id="1643774012">
          <w:marLeft w:val="0"/>
          <w:marRight w:val="0"/>
          <w:marTop w:val="0"/>
          <w:marBottom w:val="0"/>
          <w:divBdr>
            <w:top w:val="none" w:sz="0" w:space="0" w:color="auto"/>
            <w:left w:val="none" w:sz="0" w:space="0" w:color="auto"/>
            <w:bottom w:val="none" w:sz="0" w:space="0" w:color="auto"/>
            <w:right w:val="none" w:sz="0" w:space="0" w:color="auto"/>
          </w:divBdr>
        </w:div>
        <w:div w:id="1654985794">
          <w:marLeft w:val="0"/>
          <w:marRight w:val="0"/>
          <w:marTop w:val="0"/>
          <w:marBottom w:val="0"/>
          <w:divBdr>
            <w:top w:val="none" w:sz="0" w:space="0" w:color="auto"/>
            <w:left w:val="none" w:sz="0" w:space="0" w:color="auto"/>
            <w:bottom w:val="none" w:sz="0" w:space="0" w:color="auto"/>
            <w:right w:val="none" w:sz="0" w:space="0" w:color="auto"/>
          </w:divBdr>
        </w:div>
        <w:div w:id="1659504540">
          <w:marLeft w:val="0"/>
          <w:marRight w:val="0"/>
          <w:marTop w:val="0"/>
          <w:marBottom w:val="0"/>
          <w:divBdr>
            <w:top w:val="none" w:sz="0" w:space="0" w:color="auto"/>
            <w:left w:val="none" w:sz="0" w:space="0" w:color="auto"/>
            <w:bottom w:val="none" w:sz="0" w:space="0" w:color="auto"/>
            <w:right w:val="none" w:sz="0" w:space="0" w:color="auto"/>
          </w:divBdr>
        </w:div>
        <w:div w:id="1662656775">
          <w:marLeft w:val="0"/>
          <w:marRight w:val="0"/>
          <w:marTop w:val="0"/>
          <w:marBottom w:val="0"/>
          <w:divBdr>
            <w:top w:val="none" w:sz="0" w:space="0" w:color="auto"/>
            <w:left w:val="none" w:sz="0" w:space="0" w:color="auto"/>
            <w:bottom w:val="none" w:sz="0" w:space="0" w:color="auto"/>
            <w:right w:val="none" w:sz="0" w:space="0" w:color="auto"/>
          </w:divBdr>
        </w:div>
        <w:div w:id="1699575937">
          <w:marLeft w:val="0"/>
          <w:marRight w:val="0"/>
          <w:marTop w:val="0"/>
          <w:marBottom w:val="0"/>
          <w:divBdr>
            <w:top w:val="none" w:sz="0" w:space="0" w:color="auto"/>
            <w:left w:val="none" w:sz="0" w:space="0" w:color="auto"/>
            <w:bottom w:val="none" w:sz="0" w:space="0" w:color="auto"/>
            <w:right w:val="none" w:sz="0" w:space="0" w:color="auto"/>
          </w:divBdr>
        </w:div>
        <w:div w:id="1742170066">
          <w:marLeft w:val="0"/>
          <w:marRight w:val="0"/>
          <w:marTop w:val="0"/>
          <w:marBottom w:val="0"/>
          <w:divBdr>
            <w:top w:val="none" w:sz="0" w:space="0" w:color="auto"/>
            <w:left w:val="none" w:sz="0" w:space="0" w:color="auto"/>
            <w:bottom w:val="none" w:sz="0" w:space="0" w:color="auto"/>
            <w:right w:val="none" w:sz="0" w:space="0" w:color="auto"/>
          </w:divBdr>
        </w:div>
        <w:div w:id="1744178762">
          <w:marLeft w:val="0"/>
          <w:marRight w:val="0"/>
          <w:marTop w:val="0"/>
          <w:marBottom w:val="0"/>
          <w:divBdr>
            <w:top w:val="none" w:sz="0" w:space="0" w:color="auto"/>
            <w:left w:val="none" w:sz="0" w:space="0" w:color="auto"/>
            <w:bottom w:val="none" w:sz="0" w:space="0" w:color="auto"/>
            <w:right w:val="none" w:sz="0" w:space="0" w:color="auto"/>
          </w:divBdr>
        </w:div>
        <w:div w:id="1767991773">
          <w:marLeft w:val="0"/>
          <w:marRight w:val="0"/>
          <w:marTop w:val="0"/>
          <w:marBottom w:val="0"/>
          <w:divBdr>
            <w:top w:val="none" w:sz="0" w:space="0" w:color="auto"/>
            <w:left w:val="none" w:sz="0" w:space="0" w:color="auto"/>
            <w:bottom w:val="none" w:sz="0" w:space="0" w:color="auto"/>
            <w:right w:val="none" w:sz="0" w:space="0" w:color="auto"/>
          </w:divBdr>
        </w:div>
        <w:div w:id="1778063945">
          <w:marLeft w:val="0"/>
          <w:marRight w:val="0"/>
          <w:marTop w:val="0"/>
          <w:marBottom w:val="0"/>
          <w:divBdr>
            <w:top w:val="none" w:sz="0" w:space="0" w:color="auto"/>
            <w:left w:val="none" w:sz="0" w:space="0" w:color="auto"/>
            <w:bottom w:val="none" w:sz="0" w:space="0" w:color="auto"/>
            <w:right w:val="none" w:sz="0" w:space="0" w:color="auto"/>
          </w:divBdr>
        </w:div>
        <w:div w:id="1807354535">
          <w:marLeft w:val="0"/>
          <w:marRight w:val="0"/>
          <w:marTop w:val="0"/>
          <w:marBottom w:val="0"/>
          <w:divBdr>
            <w:top w:val="none" w:sz="0" w:space="0" w:color="auto"/>
            <w:left w:val="none" w:sz="0" w:space="0" w:color="auto"/>
            <w:bottom w:val="none" w:sz="0" w:space="0" w:color="auto"/>
            <w:right w:val="none" w:sz="0" w:space="0" w:color="auto"/>
          </w:divBdr>
        </w:div>
        <w:div w:id="1879320246">
          <w:marLeft w:val="0"/>
          <w:marRight w:val="0"/>
          <w:marTop w:val="0"/>
          <w:marBottom w:val="0"/>
          <w:divBdr>
            <w:top w:val="none" w:sz="0" w:space="0" w:color="auto"/>
            <w:left w:val="none" w:sz="0" w:space="0" w:color="auto"/>
            <w:bottom w:val="none" w:sz="0" w:space="0" w:color="auto"/>
            <w:right w:val="none" w:sz="0" w:space="0" w:color="auto"/>
          </w:divBdr>
        </w:div>
        <w:div w:id="1897932044">
          <w:marLeft w:val="0"/>
          <w:marRight w:val="0"/>
          <w:marTop w:val="0"/>
          <w:marBottom w:val="0"/>
          <w:divBdr>
            <w:top w:val="none" w:sz="0" w:space="0" w:color="auto"/>
            <w:left w:val="none" w:sz="0" w:space="0" w:color="auto"/>
            <w:bottom w:val="none" w:sz="0" w:space="0" w:color="auto"/>
            <w:right w:val="none" w:sz="0" w:space="0" w:color="auto"/>
          </w:divBdr>
        </w:div>
        <w:div w:id="1918250360">
          <w:marLeft w:val="0"/>
          <w:marRight w:val="0"/>
          <w:marTop w:val="0"/>
          <w:marBottom w:val="0"/>
          <w:divBdr>
            <w:top w:val="none" w:sz="0" w:space="0" w:color="auto"/>
            <w:left w:val="none" w:sz="0" w:space="0" w:color="auto"/>
            <w:bottom w:val="none" w:sz="0" w:space="0" w:color="auto"/>
            <w:right w:val="none" w:sz="0" w:space="0" w:color="auto"/>
          </w:divBdr>
        </w:div>
        <w:div w:id="1971470516">
          <w:marLeft w:val="0"/>
          <w:marRight w:val="0"/>
          <w:marTop w:val="0"/>
          <w:marBottom w:val="0"/>
          <w:divBdr>
            <w:top w:val="none" w:sz="0" w:space="0" w:color="auto"/>
            <w:left w:val="none" w:sz="0" w:space="0" w:color="auto"/>
            <w:bottom w:val="none" w:sz="0" w:space="0" w:color="auto"/>
            <w:right w:val="none" w:sz="0" w:space="0" w:color="auto"/>
          </w:divBdr>
        </w:div>
        <w:div w:id="1973173547">
          <w:marLeft w:val="0"/>
          <w:marRight w:val="0"/>
          <w:marTop w:val="0"/>
          <w:marBottom w:val="0"/>
          <w:divBdr>
            <w:top w:val="none" w:sz="0" w:space="0" w:color="auto"/>
            <w:left w:val="none" w:sz="0" w:space="0" w:color="auto"/>
            <w:bottom w:val="none" w:sz="0" w:space="0" w:color="auto"/>
            <w:right w:val="none" w:sz="0" w:space="0" w:color="auto"/>
          </w:divBdr>
        </w:div>
        <w:div w:id="2076590224">
          <w:marLeft w:val="0"/>
          <w:marRight w:val="0"/>
          <w:marTop w:val="0"/>
          <w:marBottom w:val="0"/>
          <w:divBdr>
            <w:top w:val="none" w:sz="0" w:space="0" w:color="auto"/>
            <w:left w:val="none" w:sz="0" w:space="0" w:color="auto"/>
            <w:bottom w:val="none" w:sz="0" w:space="0" w:color="auto"/>
            <w:right w:val="none" w:sz="0" w:space="0" w:color="auto"/>
          </w:divBdr>
        </w:div>
        <w:div w:id="2144879866">
          <w:marLeft w:val="0"/>
          <w:marRight w:val="0"/>
          <w:marTop w:val="0"/>
          <w:marBottom w:val="0"/>
          <w:divBdr>
            <w:top w:val="none" w:sz="0" w:space="0" w:color="auto"/>
            <w:left w:val="none" w:sz="0" w:space="0" w:color="auto"/>
            <w:bottom w:val="none" w:sz="0" w:space="0" w:color="auto"/>
            <w:right w:val="none" w:sz="0" w:space="0" w:color="auto"/>
          </w:divBdr>
        </w:div>
      </w:divsChild>
    </w:div>
    <w:div w:id="539712027">
      <w:bodyDiv w:val="1"/>
      <w:marLeft w:val="0"/>
      <w:marRight w:val="0"/>
      <w:marTop w:val="0"/>
      <w:marBottom w:val="0"/>
      <w:divBdr>
        <w:top w:val="none" w:sz="0" w:space="0" w:color="auto"/>
        <w:left w:val="none" w:sz="0" w:space="0" w:color="auto"/>
        <w:bottom w:val="none" w:sz="0" w:space="0" w:color="auto"/>
        <w:right w:val="none" w:sz="0" w:space="0" w:color="auto"/>
      </w:divBdr>
    </w:div>
    <w:div w:id="541675364">
      <w:bodyDiv w:val="1"/>
      <w:marLeft w:val="0"/>
      <w:marRight w:val="0"/>
      <w:marTop w:val="0"/>
      <w:marBottom w:val="0"/>
      <w:divBdr>
        <w:top w:val="none" w:sz="0" w:space="0" w:color="auto"/>
        <w:left w:val="none" w:sz="0" w:space="0" w:color="auto"/>
        <w:bottom w:val="none" w:sz="0" w:space="0" w:color="auto"/>
        <w:right w:val="none" w:sz="0" w:space="0" w:color="auto"/>
      </w:divBdr>
    </w:div>
    <w:div w:id="541941668">
      <w:bodyDiv w:val="1"/>
      <w:marLeft w:val="0"/>
      <w:marRight w:val="0"/>
      <w:marTop w:val="0"/>
      <w:marBottom w:val="0"/>
      <w:divBdr>
        <w:top w:val="none" w:sz="0" w:space="0" w:color="auto"/>
        <w:left w:val="none" w:sz="0" w:space="0" w:color="auto"/>
        <w:bottom w:val="none" w:sz="0" w:space="0" w:color="auto"/>
        <w:right w:val="none" w:sz="0" w:space="0" w:color="auto"/>
      </w:divBdr>
    </w:div>
    <w:div w:id="542330812">
      <w:bodyDiv w:val="1"/>
      <w:marLeft w:val="0"/>
      <w:marRight w:val="0"/>
      <w:marTop w:val="0"/>
      <w:marBottom w:val="0"/>
      <w:divBdr>
        <w:top w:val="none" w:sz="0" w:space="0" w:color="auto"/>
        <w:left w:val="none" w:sz="0" w:space="0" w:color="auto"/>
        <w:bottom w:val="none" w:sz="0" w:space="0" w:color="auto"/>
        <w:right w:val="none" w:sz="0" w:space="0" w:color="auto"/>
      </w:divBdr>
      <w:divsChild>
        <w:div w:id="6760470">
          <w:marLeft w:val="0"/>
          <w:marRight w:val="0"/>
          <w:marTop w:val="0"/>
          <w:marBottom w:val="0"/>
          <w:divBdr>
            <w:top w:val="none" w:sz="0" w:space="0" w:color="auto"/>
            <w:left w:val="none" w:sz="0" w:space="0" w:color="auto"/>
            <w:bottom w:val="none" w:sz="0" w:space="0" w:color="auto"/>
            <w:right w:val="none" w:sz="0" w:space="0" w:color="auto"/>
          </w:divBdr>
        </w:div>
        <w:div w:id="27266470">
          <w:marLeft w:val="0"/>
          <w:marRight w:val="0"/>
          <w:marTop w:val="0"/>
          <w:marBottom w:val="0"/>
          <w:divBdr>
            <w:top w:val="none" w:sz="0" w:space="0" w:color="auto"/>
            <w:left w:val="none" w:sz="0" w:space="0" w:color="auto"/>
            <w:bottom w:val="none" w:sz="0" w:space="0" w:color="auto"/>
            <w:right w:val="none" w:sz="0" w:space="0" w:color="auto"/>
          </w:divBdr>
        </w:div>
        <w:div w:id="44261149">
          <w:marLeft w:val="0"/>
          <w:marRight w:val="0"/>
          <w:marTop w:val="0"/>
          <w:marBottom w:val="0"/>
          <w:divBdr>
            <w:top w:val="none" w:sz="0" w:space="0" w:color="auto"/>
            <w:left w:val="none" w:sz="0" w:space="0" w:color="auto"/>
            <w:bottom w:val="none" w:sz="0" w:space="0" w:color="auto"/>
            <w:right w:val="none" w:sz="0" w:space="0" w:color="auto"/>
          </w:divBdr>
        </w:div>
        <w:div w:id="63994933">
          <w:marLeft w:val="0"/>
          <w:marRight w:val="0"/>
          <w:marTop w:val="0"/>
          <w:marBottom w:val="0"/>
          <w:divBdr>
            <w:top w:val="none" w:sz="0" w:space="0" w:color="auto"/>
            <w:left w:val="none" w:sz="0" w:space="0" w:color="auto"/>
            <w:bottom w:val="none" w:sz="0" w:space="0" w:color="auto"/>
            <w:right w:val="none" w:sz="0" w:space="0" w:color="auto"/>
          </w:divBdr>
        </w:div>
        <w:div w:id="67845727">
          <w:marLeft w:val="0"/>
          <w:marRight w:val="0"/>
          <w:marTop w:val="0"/>
          <w:marBottom w:val="0"/>
          <w:divBdr>
            <w:top w:val="none" w:sz="0" w:space="0" w:color="auto"/>
            <w:left w:val="none" w:sz="0" w:space="0" w:color="auto"/>
            <w:bottom w:val="none" w:sz="0" w:space="0" w:color="auto"/>
            <w:right w:val="none" w:sz="0" w:space="0" w:color="auto"/>
          </w:divBdr>
        </w:div>
        <w:div w:id="77480842">
          <w:marLeft w:val="0"/>
          <w:marRight w:val="0"/>
          <w:marTop w:val="0"/>
          <w:marBottom w:val="0"/>
          <w:divBdr>
            <w:top w:val="none" w:sz="0" w:space="0" w:color="auto"/>
            <w:left w:val="none" w:sz="0" w:space="0" w:color="auto"/>
            <w:bottom w:val="none" w:sz="0" w:space="0" w:color="auto"/>
            <w:right w:val="none" w:sz="0" w:space="0" w:color="auto"/>
          </w:divBdr>
        </w:div>
        <w:div w:id="77989775">
          <w:marLeft w:val="0"/>
          <w:marRight w:val="0"/>
          <w:marTop w:val="0"/>
          <w:marBottom w:val="0"/>
          <w:divBdr>
            <w:top w:val="none" w:sz="0" w:space="0" w:color="auto"/>
            <w:left w:val="none" w:sz="0" w:space="0" w:color="auto"/>
            <w:bottom w:val="none" w:sz="0" w:space="0" w:color="auto"/>
            <w:right w:val="none" w:sz="0" w:space="0" w:color="auto"/>
          </w:divBdr>
        </w:div>
        <w:div w:id="110250429">
          <w:marLeft w:val="0"/>
          <w:marRight w:val="0"/>
          <w:marTop w:val="0"/>
          <w:marBottom w:val="0"/>
          <w:divBdr>
            <w:top w:val="none" w:sz="0" w:space="0" w:color="auto"/>
            <w:left w:val="none" w:sz="0" w:space="0" w:color="auto"/>
            <w:bottom w:val="none" w:sz="0" w:space="0" w:color="auto"/>
            <w:right w:val="none" w:sz="0" w:space="0" w:color="auto"/>
          </w:divBdr>
        </w:div>
        <w:div w:id="116992584">
          <w:marLeft w:val="0"/>
          <w:marRight w:val="0"/>
          <w:marTop w:val="0"/>
          <w:marBottom w:val="0"/>
          <w:divBdr>
            <w:top w:val="none" w:sz="0" w:space="0" w:color="auto"/>
            <w:left w:val="none" w:sz="0" w:space="0" w:color="auto"/>
            <w:bottom w:val="none" w:sz="0" w:space="0" w:color="auto"/>
            <w:right w:val="none" w:sz="0" w:space="0" w:color="auto"/>
          </w:divBdr>
        </w:div>
        <w:div w:id="119538750">
          <w:marLeft w:val="0"/>
          <w:marRight w:val="0"/>
          <w:marTop w:val="0"/>
          <w:marBottom w:val="0"/>
          <w:divBdr>
            <w:top w:val="none" w:sz="0" w:space="0" w:color="auto"/>
            <w:left w:val="none" w:sz="0" w:space="0" w:color="auto"/>
            <w:bottom w:val="none" w:sz="0" w:space="0" w:color="auto"/>
            <w:right w:val="none" w:sz="0" w:space="0" w:color="auto"/>
          </w:divBdr>
        </w:div>
        <w:div w:id="149293672">
          <w:marLeft w:val="0"/>
          <w:marRight w:val="0"/>
          <w:marTop w:val="0"/>
          <w:marBottom w:val="0"/>
          <w:divBdr>
            <w:top w:val="none" w:sz="0" w:space="0" w:color="auto"/>
            <w:left w:val="none" w:sz="0" w:space="0" w:color="auto"/>
            <w:bottom w:val="none" w:sz="0" w:space="0" w:color="auto"/>
            <w:right w:val="none" w:sz="0" w:space="0" w:color="auto"/>
          </w:divBdr>
        </w:div>
        <w:div w:id="258490714">
          <w:marLeft w:val="0"/>
          <w:marRight w:val="0"/>
          <w:marTop w:val="0"/>
          <w:marBottom w:val="0"/>
          <w:divBdr>
            <w:top w:val="none" w:sz="0" w:space="0" w:color="auto"/>
            <w:left w:val="none" w:sz="0" w:space="0" w:color="auto"/>
            <w:bottom w:val="none" w:sz="0" w:space="0" w:color="auto"/>
            <w:right w:val="none" w:sz="0" w:space="0" w:color="auto"/>
          </w:divBdr>
        </w:div>
        <w:div w:id="277377457">
          <w:marLeft w:val="0"/>
          <w:marRight w:val="0"/>
          <w:marTop w:val="0"/>
          <w:marBottom w:val="0"/>
          <w:divBdr>
            <w:top w:val="none" w:sz="0" w:space="0" w:color="auto"/>
            <w:left w:val="none" w:sz="0" w:space="0" w:color="auto"/>
            <w:bottom w:val="none" w:sz="0" w:space="0" w:color="auto"/>
            <w:right w:val="none" w:sz="0" w:space="0" w:color="auto"/>
          </w:divBdr>
        </w:div>
        <w:div w:id="307168964">
          <w:marLeft w:val="0"/>
          <w:marRight w:val="0"/>
          <w:marTop w:val="0"/>
          <w:marBottom w:val="0"/>
          <w:divBdr>
            <w:top w:val="none" w:sz="0" w:space="0" w:color="auto"/>
            <w:left w:val="none" w:sz="0" w:space="0" w:color="auto"/>
            <w:bottom w:val="none" w:sz="0" w:space="0" w:color="auto"/>
            <w:right w:val="none" w:sz="0" w:space="0" w:color="auto"/>
          </w:divBdr>
        </w:div>
        <w:div w:id="313805282">
          <w:marLeft w:val="0"/>
          <w:marRight w:val="0"/>
          <w:marTop w:val="0"/>
          <w:marBottom w:val="0"/>
          <w:divBdr>
            <w:top w:val="none" w:sz="0" w:space="0" w:color="auto"/>
            <w:left w:val="none" w:sz="0" w:space="0" w:color="auto"/>
            <w:bottom w:val="none" w:sz="0" w:space="0" w:color="auto"/>
            <w:right w:val="none" w:sz="0" w:space="0" w:color="auto"/>
          </w:divBdr>
        </w:div>
        <w:div w:id="319774391">
          <w:marLeft w:val="0"/>
          <w:marRight w:val="0"/>
          <w:marTop w:val="0"/>
          <w:marBottom w:val="0"/>
          <w:divBdr>
            <w:top w:val="none" w:sz="0" w:space="0" w:color="auto"/>
            <w:left w:val="none" w:sz="0" w:space="0" w:color="auto"/>
            <w:bottom w:val="none" w:sz="0" w:space="0" w:color="auto"/>
            <w:right w:val="none" w:sz="0" w:space="0" w:color="auto"/>
          </w:divBdr>
        </w:div>
        <w:div w:id="329794596">
          <w:marLeft w:val="0"/>
          <w:marRight w:val="0"/>
          <w:marTop w:val="0"/>
          <w:marBottom w:val="0"/>
          <w:divBdr>
            <w:top w:val="none" w:sz="0" w:space="0" w:color="auto"/>
            <w:left w:val="none" w:sz="0" w:space="0" w:color="auto"/>
            <w:bottom w:val="none" w:sz="0" w:space="0" w:color="auto"/>
            <w:right w:val="none" w:sz="0" w:space="0" w:color="auto"/>
          </w:divBdr>
        </w:div>
        <w:div w:id="333146387">
          <w:marLeft w:val="0"/>
          <w:marRight w:val="0"/>
          <w:marTop w:val="0"/>
          <w:marBottom w:val="0"/>
          <w:divBdr>
            <w:top w:val="none" w:sz="0" w:space="0" w:color="auto"/>
            <w:left w:val="none" w:sz="0" w:space="0" w:color="auto"/>
            <w:bottom w:val="none" w:sz="0" w:space="0" w:color="auto"/>
            <w:right w:val="none" w:sz="0" w:space="0" w:color="auto"/>
          </w:divBdr>
        </w:div>
        <w:div w:id="335494994">
          <w:marLeft w:val="0"/>
          <w:marRight w:val="0"/>
          <w:marTop w:val="0"/>
          <w:marBottom w:val="0"/>
          <w:divBdr>
            <w:top w:val="none" w:sz="0" w:space="0" w:color="auto"/>
            <w:left w:val="none" w:sz="0" w:space="0" w:color="auto"/>
            <w:bottom w:val="none" w:sz="0" w:space="0" w:color="auto"/>
            <w:right w:val="none" w:sz="0" w:space="0" w:color="auto"/>
          </w:divBdr>
        </w:div>
        <w:div w:id="341662551">
          <w:marLeft w:val="0"/>
          <w:marRight w:val="0"/>
          <w:marTop w:val="0"/>
          <w:marBottom w:val="0"/>
          <w:divBdr>
            <w:top w:val="none" w:sz="0" w:space="0" w:color="auto"/>
            <w:left w:val="none" w:sz="0" w:space="0" w:color="auto"/>
            <w:bottom w:val="none" w:sz="0" w:space="0" w:color="auto"/>
            <w:right w:val="none" w:sz="0" w:space="0" w:color="auto"/>
          </w:divBdr>
        </w:div>
        <w:div w:id="367338000">
          <w:marLeft w:val="0"/>
          <w:marRight w:val="0"/>
          <w:marTop w:val="0"/>
          <w:marBottom w:val="0"/>
          <w:divBdr>
            <w:top w:val="none" w:sz="0" w:space="0" w:color="auto"/>
            <w:left w:val="none" w:sz="0" w:space="0" w:color="auto"/>
            <w:bottom w:val="none" w:sz="0" w:space="0" w:color="auto"/>
            <w:right w:val="none" w:sz="0" w:space="0" w:color="auto"/>
          </w:divBdr>
        </w:div>
        <w:div w:id="369038522">
          <w:marLeft w:val="0"/>
          <w:marRight w:val="0"/>
          <w:marTop w:val="0"/>
          <w:marBottom w:val="0"/>
          <w:divBdr>
            <w:top w:val="none" w:sz="0" w:space="0" w:color="auto"/>
            <w:left w:val="none" w:sz="0" w:space="0" w:color="auto"/>
            <w:bottom w:val="none" w:sz="0" w:space="0" w:color="auto"/>
            <w:right w:val="none" w:sz="0" w:space="0" w:color="auto"/>
          </w:divBdr>
        </w:div>
        <w:div w:id="376853502">
          <w:marLeft w:val="0"/>
          <w:marRight w:val="0"/>
          <w:marTop w:val="0"/>
          <w:marBottom w:val="0"/>
          <w:divBdr>
            <w:top w:val="none" w:sz="0" w:space="0" w:color="auto"/>
            <w:left w:val="none" w:sz="0" w:space="0" w:color="auto"/>
            <w:bottom w:val="none" w:sz="0" w:space="0" w:color="auto"/>
            <w:right w:val="none" w:sz="0" w:space="0" w:color="auto"/>
          </w:divBdr>
        </w:div>
        <w:div w:id="380712280">
          <w:marLeft w:val="0"/>
          <w:marRight w:val="0"/>
          <w:marTop w:val="0"/>
          <w:marBottom w:val="0"/>
          <w:divBdr>
            <w:top w:val="none" w:sz="0" w:space="0" w:color="auto"/>
            <w:left w:val="none" w:sz="0" w:space="0" w:color="auto"/>
            <w:bottom w:val="none" w:sz="0" w:space="0" w:color="auto"/>
            <w:right w:val="none" w:sz="0" w:space="0" w:color="auto"/>
          </w:divBdr>
        </w:div>
        <w:div w:id="387150478">
          <w:marLeft w:val="0"/>
          <w:marRight w:val="0"/>
          <w:marTop w:val="0"/>
          <w:marBottom w:val="0"/>
          <w:divBdr>
            <w:top w:val="none" w:sz="0" w:space="0" w:color="auto"/>
            <w:left w:val="none" w:sz="0" w:space="0" w:color="auto"/>
            <w:bottom w:val="none" w:sz="0" w:space="0" w:color="auto"/>
            <w:right w:val="none" w:sz="0" w:space="0" w:color="auto"/>
          </w:divBdr>
        </w:div>
        <w:div w:id="391854287">
          <w:marLeft w:val="0"/>
          <w:marRight w:val="0"/>
          <w:marTop w:val="0"/>
          <w:marBottom w:val="0"/>
          <w:divBdr>
            <w:top w:val="none" w:sz="0" w:space="0" w:color="auto"/>
            <w:left w:val="none" w:sz="0" w:space="0" w:color="auto"/>
            <w:bottom w:val="none" w:sz="0" w:space="0" w:color="auto"/>
            <w:right w:val="none" w:sz="0" w:space="0" w:color="auto"/>
          </w:divBdr>
        </w:div>
        <w:div w:id="402416588">
          <w:marLeft w:val="0"/>
          <w:marRight w:val="0"/>
          <w:marTop w:val="0"/>
          <w:marBottom w:val="0"/>
          <w:divBdr>
            <w:top w:val="none" w:sz="0" w:space="0" w:color="auto"/>
            <w:left w:val="none" w:sz="0" w:space="0" w:color="auto"/>
            <w:bottom w:val="none" w:sz="0" w:space="0" w:color="auto"/>
            <w:right w:val="none" w:sz="0" w:space="0" w:color="auto"/>
          </w:divBdr>
        </w:div>
        <w:div w:id="412046785">
          <w:marLeft w:val="0"/>
          <w:marRight w:val="0"/>
          <w:marTop w:val="0"/>
          <w:marBottom w:val="0"/>
          <w:divBdr>
            <w:top w:val="none" w:sz="0" w:space="0" w:color="auto"/>
            <w:left w:val="none" w:sz="0" w:space="0" w:color="auto"/>
            <w:bottom w:val="none" w:sz="0" w:space="0" w:color="auto"/>
            <w:right w:val="none" w:sz="0" w:space="0" w:color="auto"/>
          </w:divBdr>
        </w:div>
        <w:div w:id="415632872">
          <w:marLeft w:val="0"/>
          <w:marRight w:val="0"/>
          <w:marTop w:val="0"/>
          <w:marBottom w:val="0"/>
          <w:divBdr>
            <w:top w:val="none" w:sz="0" w:space="0" w:color="auto"/>
            <w:left w:val="none" w:sz="0" w:space="0" w:color="auto"/>
            <w:bottom w:val="none" w:sz="0" w:space="0" w:color="auto"/>
            <w:right w:val="none" w:sz="0" w:space="0" w:color="auto"/>
          </w:divBdr>
        </w:div>
        <w:div w:id="441611871">
          <w:marLeft w:val="0"/>
          <w:marRight w:val="0"/>
          <w:marTop w:val="0"/>
          <w:marBottom w:val="0"/>
          <w:divBdr>
            <w:top w:val="none" w:sz="0" w:space="0" w:color="auto"/>
            <w:left w:val="none" w:sz="0" w:space="0" w:color="auto"/>
            <w:bottom w:val="none" w:sz="0" w:space="0" w:color="auto"/>
            <w:right w:val="none" w:sz="0" w:space="0" w:color="auto"/>
          </w:divBdr>
        </w:div>
        <w:div w:id="443113307">
          <w:marLeft w:val="0"/>
          <w:marRight w:val="0"/>
          <w:marTop w:val="0"/>
          <w:marBottom w:val="0"/>
          <w:divBdr>
            <w:top w:val="none" w:sz="0" w:space="0" w:color="auto"/>
            <w:left w:val="none" w:sz="0" w:space="0" w:color="auto"/>
            <w:bottom w:val="none" w:sz="0" w:space="0" w:color="auto"/>
            <w:right w:val="none" w:sz="0" w:space="0" w:color="auto"/>
          </w:divBdr>
        </w:div>
        <w:div w:id="457604403">
          <w:marLeft w:val="0"/>
          <w:marRight w:val="0"/>
          <w:marTop w:val="0"/>
          <w:marBottom w:val="0"/>
          <w:divBdr>
            <w:top w:val="none" w:sz="0" w:space="0" w:color="auto"/>
            <w:left w:val="none" w:sz="0" w:space="0" w:color="auto"/>
            <w:bottom w:val="none" w:sz="0" w:space="0" w:color="auto"/>
            <w:right w:val="none" w:sz="0" w:space="0" w:color="auto"/>
          </w:divBdr>
        </w:div>
        <w:div w:id="487551924">
          <w:marLeft w:val="0"/>
          <w:marRight w:val="0"/>
          <w:marTop w:val="0"/>
          <w:marBottom w:val="0"/>
          <w:divBdr>
            <w:top w:val="none" w:sz="0" w:space="0" w:color="auto"/>
            <w:left w:val="none" w:sz="0" w:space="0" w:color="auto"/>
            <w:bottom w:val="none" w:sz="0" w:space="0" w:color="auto"/>
            <w:right w:val="none" w:sz="0" w:space="0" w:color="auto"/>
          </w:divBdr>
        </w:div>
        <w:div w:id="498159858">
          <w:marLeft w:val="0"/>
          <w:marRight w:val="0"/>
          <w:marTop w:val="0"/>
          <w:marBottom w:val="0"/>
          <w:divBdr>
            <w:top w:val="none" w:sz="0" w:space="0" w:color="auto"/>
            <w:left w:val="none" w:sz="0" w:space="0" w:color="auto"/>
            <w:bottom w:val="none" w:sz="0" w:space="0" w:color="auto"/>
            <w:right w:val="none" w:sz="0" w:space="0" w:color="auto"/>
          </w:divBdr>
        </w:div>
        <w:div w:id="500196738">
          <w:marLeft w:val="0"/>
          <w:marRight w:val="0"/>
          <w:marTop w:val="0"/>
          <w:marBottom w:val="0"/>
          <w:divBdr>
            <w:top w:val="none" w:sz="0" w:space="0" w:color="auto"/>
            <w:left w:val="none" w:sz="0" w:space="0" w:color="auto"/>
            <w:bottom w:val="none" w:sz="0" w:space="0" w:color="auto"/>
            <w:right w:val="none" w:sz="0" w:space="0" w:color="auto"/>
          </w:divBdr>
        </w:div>
        <w:div w:id="514272421">
          <w:marLeft w:val="0"/>
          <w:marRight w:val="0"/>
          <w:marTop w:val="0"/>
          <w:marBottom w:val="0"/>
          <w:divBdr>
            <w:top w:val="none" w:sz="0" w:space="0" w:color="auto"/>
            <w:left w:val="none" w:sz="0" w:space="0" w:color="auto"/>
            <w:bottom w:val="none" w:sz="0" w:space="0" w:color="auto"/>
            <w:right w:val="none" w:sz="0" w:space="0" w:color="auto"/>
          </w:divBdr>
        </w:div>
        <w:div w:id="519126493">
          <w:marLeft w:val="0"/>
          <w:marRight w:val="0"/>
          <w:marTop w:val="0"/>
          <w:marBottom w:val="0"/>
          <w:divBdr>
            <w:top w:val="none" w:sz="0" w:space="0" w:color="auto"/>
            <w:left w:val="none" w:sz="0" w:space="0" w:color="auto"/>
            <w:bottom w:val="none" w:sz="0" w:space="0" w:color="auto"/>
            <w:right w:val="none" w:sz="0" w:space="0" w:color="auto"/>
          </w:divBdr>
        </w:div>
        <w:div w:id="530997482">
          <w:marLeft w:val="0"/>
          <w:marRight w:val="0"/>
          <w:marTop w:val="0"/>
          <w:marBottom w:val="0"/>
          <w:divBdr>
            <w:top w:val="none" w:sz="0" w:space="0" w:color="auto"/>
            <w:left w:val="none" w:sz="0" w:space="0" w:color="auto"/>
            <w:bottom w:val="none" w:sz="0" w:space="0" w:color="auto"/>
            <w:right w:val="none" w:sz="0" w:space="0" w:color="auto"/>
          </w:divBdr>
        </w:div>
        <w:div w:id="558172584">
          <w:marLeft w:val="0"/>
          <w:marRight w:val="0"/>
          <w:marTop w:val="0"/>
          <w:marBottom w:val="0"/>
          <w:divBdr>
            <w:top w:val="none" w:sz="0" w:space="0" w:color="auto"/>
            <w:left w:val="none" w:sz="0" w:space="0" w:color="auto"/>
            <w:bottom w:val="none" w:sz="0" w:space="0" w:color="auto"/>
            <w:right w:val="none" w:sz="0" w:space="0" w:color="auto"/>
          </w:divBdr>
        </w:div>
        <w:div w:id="584414920">
          <w:marLeft w:val="0"/>
          <w:marRight w:val="0"/>
          <w:marTop w:val="0"/>
          <w:marBottom w:val="0"/>
          <w:divBdr>
            <w:top w:val="none" w:sz="0" w:space="0" w:color="auto"/>
            <w:left w:val="none" w:sz="0" w:space="0" w:color="auto"/>
            <w:bottom w:val="none" w:sz="0" w:space="0" w:color="auto"/>
            <w:right w:val="none" w:sz="0" w:space="0" w:color="auto"/>
          </w:divBdr>
        </w:div>
        <w:div w:id="631864963">
          <w:marLeft w:val="0"/>
          <w:marRight w:val="0"/>
          <w:marTop w:val="0"/>
          <w:marBottom w:val="0"/>
          <w:divBdr>
            <w:top w:val="none" w:sz="0" w:space="0" w:color="auto"/>
            <w:left w:val="none" w:sz="0" w:space="0" w:color="auto"/>
            <w:bottom w:val="none" w:sz="0" w:space="0" w:color="auto"/>
            <w:right w:val="none" w:sz="0" w:space="0" w:color="auto"/>
          </w:divBdr>
        </w:div>
        <w:div w:id="638919418">
          <w:marLeft w:val="0"/>
          <w:marRight w:val="0"/>
          <w:marTop w:val="0"/>
          <w:marBottom w:val="0"/>
          <w:divBdr>
            <w:top w:val="none" w:sz="0" w:space="0" w:color="auto"/>
            <w:left w:val="none" w:sz="0" w:space="0" w:color="auto"/>
            <w:bottom w:val="none" w:sz="0" w:space="0" w:color="auto"/>
            <w:right w:val="none" w:sz="0" w:space="0" w:color="auto"/>
          </w:divBdr>
        </w:div>
        <w:div w:id="645744474">
          <w:marLeft w:val="0"/>
          <w:marRight w:val="0"/>
          <w:marTop w:val="0"/>
          <w:marBottom w:val="0"/>
          <w:divBdr>
            <w:top w:val="none" w:sz="0" w:space="0" w:color="auto"/>
            <w:left w:val="none" w:sz="0" w:space="0" w:color="auto"/>
            <w:bottom w:val="none" w:sz="0" w:space="0" w:color="auto"/>
            <w:right w:val="none" w:sz="0" w:space="0" w:color="auto"/>
          </w:divBdr>
        </w:div>
        <w:div w:id="657731985">
          <w:marLeft w:val="0"/>
          <w:marRight w:val="0"/>
          <w:marTop w:val="0"/>
          <w:marBottom w:val="0"/>
          <w:divBdr>
            <w:top w:val="none" w:sz="0" w:space="0" w:color="auto"/>
            <w:left w:val="none" w:sz="0" w:space="0" w:color="auto"/>
            <w:bottom w:val="none" w:sz="0" w:space="0" w:color="auto"/>
            <w:right w:val="none" w:sz="0" w:space="0" w:color="auto"/>
          </w:divBdr>
        </w:div>
        <w:div w:id="664474716">
          <w:marLeft w:val="0"/>
          <w:marRight w:val="0"/>
          <w:marTop w:val="0"/>
          <w:marBottom w:val="0"/>
          <w:divBdr>
            <w:top w:val="none" w:sz="0" w:space="0" w:color="auto"/>
            <w:left w:val="none" w:sz="0" w:space="0" w:color="auto"/>
            <w:bottom w:val="none" w:sz="0" w:space="0" w:color="auto"/>
            <w:right w:val="none" w:sz="0" w:space="0" w:color="auto"/>
          </w:divBdr>
        </w:div>
        <w:div w:id="751661686">
          <w:marLeft w:val="0"/>
          <w:marRight w:val="0"/>
          <w:marTop w:val="0"/>
          <w:marBottom w:val="0"/>
          <w:divBdr>
            <w:top w:val="none" w:sz="0" w:space="0" w:color="auto"/>
            <w:left w:val="none" w:sz="0" w:space="0" w:color="auto"/>
            <w:bottom w:val="none" w:sz="0" w:space="0" w:color="auto"/>
            <w:right w:val="none" w:sz="0" w:space="0" w:color="auto"/>
          </w:divBdr>
        </w:div>
        <w:div w:id="752512655">
          <w:marLeft w:val="0"/>
          <w:marRight w:val="0"/>
          <w:marTop w:val="0"/>
          <w:marBottom w:val="0"/>
          <w:divBdr>
            <w:top w:val="none" w:sz="0" w:space="0" w:color="auto"/>
            <w:left w:val="none" w:sz="0" w:space="0" w:color="auto"/>
            <w:bottom w:val="none" w:sz="0" w:space="0" w:color="auto"/>
            <w:right w:val="none" w:sz="0" w:space="0" w:color="auto"/>
          </w:divBdr>
        </w:div>
        <w:div w:id="785276348">
          <w:marLeft w:val="0"/>
          <w:marRight w:val="0"/>
          <w:marTop w:val="0"/>
          <w:marBottom w:val="0"/>
          <w:divBdr>
            <w:top w:val="none" w:sz="0" w:space="0" w:color="auto"/>
            <w:left w:val="none" w:sz="0" w:space="0" w:color="auto"/>
            <w:bottom w:val="none" w:sz="0" w:space="0" w:color="auto"/>
            <w:right w:val="none" w:sz="0" w:space="0" w:color="auto"/>
          </w:divBdr>
        </w:div>
        <w:div w:id="791022114">
          <w:marLeft w:val="0"/>
          <w:marRight w:val="0"/>
          <w:marTop w:val="0"/>
          <w:marBottom w:val="0"/>
          <w:divBdr>
            <w:top w:val="none" w:sz="0" w:space="0" w:color="auto"/>
            <w:left w:val="none" w:sz="0" w:space="0" w:color="auto"/>
            <w:bottom w:val="none" w:sz="0" w:space="0" w:color="auto"/>
            <w:right w:val="none" w:sz="0" w:space="0" w:color="auto"/>
          </w:divBdr>
        </w:div>
        <w:div w:id="807014360">
          <w:marLeft w:val="0"/>
          <w:marRight w:val="0"/>
          <w:marTop w:val="0"/>
          <w:marBottom w:val="0"/>
          <w:divBdr>
            <w:top w:val="none" w:sz="0" w:space="0" w:color="auto"/>
            <w:left w:val="none" w:sz="0" w:space="0" w:color="auto"/>
            <w:bottom w:val="none" w:sz="0" w:space="0" w:color="auto"/>
            <w:right w:val="none" w:sz="0" w:space="0" w:color="auto"/>
          </w:divBdr>
        </w:div>
        <w:div w:id="809520662">
          <w:marLeft w:val="0"/>
          <w:marRight w:val="0"/>
          <w:marTop w:val="0"/>
          <w:marBottom w:val="0"/>
          <w:divBdr>
            <w:top w:val="none" w:sz="0" w:space="0" w:color="auto"/>
            <w:left w:val="none" w:sz="0" w:space="0" w:color="auto"/>
            <w:bottom w:val="none" w:sz="0" w:space="0" w:color="auto"/>
            <w:right w:val="none" w:sz="0" w:space="0" w:color="auto"/>
          </w:divBdr>
        </w:div>
        <w:div w:id="827747090">
          <w:marLeft w:val="0"/>
          <w:marRight w:val="0"/>
          <w:marTop w:val="0"/>
          <w:marBottom w:val="0"/>
          <w:divBdr>
            <w:top w:val="none" w:sz="0" w:space="0" w:color="auto"/>
            <w:left w:val="none" w:sz="0" w:space="0" w:color="auto"/>
            <w:bottom w:val="none" w:sz="0" w:space="0" w:color="auto"/>
            <w:right w:val="none" w:sz="0" w:space="0" w:color="auto"/>
          </w:divBdr>
        </w:div>
        <w:div w:id="832260095">
          <w:marLeft w:val="0"/>
          <w:marRight w:val="0"/>
          <w:marTop w:val="0"/>
          <w:marBottom w:val="0"/>
          <w:divBdr>
            <w:top w:val="none" w:sz="0" w:space="0" w:color="auto"/>
            <w:left w:val="none" w:sz="0" w:space="0" w:color="auto"/>
            <w:bottom w:val="none" w:sz="0" w:space="0" w:color="auto"/>
            <w:right w:val="none" w:sz="0" w:space="0" w:color="auto"/>
          </w:divBdr>
        </w:div>
        <w:div w:id="832373179">
          <w:marLeft w:val="0"/>
          <w:marRight w:val="0"/>
          <w:marTop w:val="0"/>
          <w:marBottom w:val="0"/>
          <w:divBdr>
            <w:top w:val="none" w:sz="0" w:space="0" w:color="auto"/>
            <w:left w:val="none" w:sz="0" w:space="0" w:color="auto"/>
            <w:bottom w:val="none" w:sz="0" w:space="0" w:color="auto"/>
            <w:right w:val="none" w:sz="0" w:space="0" w:color="auto"/>
          </w:divBdr>
        </w:div>
        <w:div w:id="843711150">
          <w:marLeft w:val="0"/>
          <w:marRight w:val="0"/>
          <w:marTop w:val="0"/>
          <w:marBottom w:val="0"/>
          <w:divBdr>
            <w:top w:val="none" w:sz="0" w:space="0" w:color="auto"/>
            <w:left w:val="none" w:sz="0" w:space="0" w:color="auto"/>
            <w:bottom w:val="none" w:sz="0" w:space="0" w:color="auto"/>
            <w:right w:val="none" w:sz="0" w:space="0" w:color="auto"/>
          </w:divBdr>
        </w:div>
        <w:div w:id="853374604">
          <w:marLeft w:val="0"/>
          <w:marRight w:val="0"/>
          <w:marTop w:val="0"/>
          <w:marBottom w:val="0"/>
          <w:divBdr>
            <w:top w:val="none" w:sz="0" w:space="0" w:color="auto"/>
            <w:left w:val="none" w:sz="0" w:space="0" w:color="auto"/>
            <w:bottom w:val="none" w:sz="0" w:space="0" w:color="auto"/>
            <w:right w:val="none" w:sz="0" w:space="0" w:color="auto"/>
          </w:divBdr>
        </w:div>
        <w:div w:id="856768404">
          <w:marLeft w:val="0"/>
          <w:marRight w:val="0"/>
          <w:marTop w:val="0"/>
          <w:marBottom w:val="0"/>
          <w:divBdr>
            <w:top w:val="none" w:sz="0" w:space="0" w:color="auto"/>
            <w:left w:val="none" w:sz="0" w:space="0" w:color="auto"/>
            <w:bottom w:val="none" w:sz="0" w:space="0" w:color="auto"/>
            <w:right w:val="none" w:sz="0" w:space="0" w:color="auto"/>
          </w:divBdr>
        </w:div>
        <w:div w:id="877283851">
          <w:marLeft w:val="0"/>
          <w:marRight w:val="0"/>
          <w:marTop w:val="0"/>
          <w:marBottom w:val="0"/>
          <w:divBdr>
            <w:top w:val="none" w:sz="0" w:space="0" w:color="auto"/>
            <w:left w:val="none" w:sz="0" w:space="0" w:color="auto"/>
            <w:bottom w:val="none" w:sz="0" w:space="0" w:color="auto"/>
            <w:right w:val="none" w:sz="0" w:space="0" w:color="auto"/>
          </w:divBdr>
        </w:div>
        <w:div w:id="883054811">
          <w:marLeft w:val="0"/>
          <w:marRight w:val="0"/>
          <w:marTop w:val="0"/>
          <w:marBottom w:val="0"/>
          <w:divBdr>
            <w:top w:val="none" w:sz="0" w:space="0" w:color="auto"/>
            <w:left w:val="none" w:sz="0" w:space="0" w:color="auto"/>
            <w:bottom w:val="none" w:sz="0" w:space="0" w:color="auto"/>
            <w:right w:val="none" w:sz="0" w:space="0" w:color="auto"/>
          </w:divBdr>
        </w:div>
        <w:div w:id="904223383">
          <w:marLeft w:val="0"/>
          <w:marRight w:val="0"/>
          <w:marTop w:val="0"/>
          <w:marBottom w:val="0"/>
          <w:divBdr>
            <w:top w:val="none" w:sz="0" w:space="0" w:color="auto"/>
            <w:left w:val="none" w:sz="0" w:space="0" w:color="auto"/>
            <w:bottom w:val="none" w:sz="0" w:space="0" w:color="auto"/>
            <w:right w:val="none" w:sz="0" w:space="0" w:color="auto"/>
          </w:divBdr>
        </w:div>
        <w:div w:id="910693582">
          <w:marLeft w:val="0"/>
          <w:marRight w:val="0"/>
          <w:marTop w:val="0"/>
          <w:marBottom w:val="0"/>
          <w:divBdr>
            <w:top w:val="none" w:sz="0" w:space="0" w:color="auto"/>
            <w:left w:val="none" w:sz="0" w:space="0" w:color="auto"/>
            <w:bottom w:val="none" w:sz="0" w:space="0" w:color="auto"/>
            <w:right w:val="none" w:sz="0" w:space="0" w:color="auto"/>
          </w:divBdr>
        </w:div>
        <w:div w:id="961690320">
          <w:marLeft w:val="0"/>
          <w:marRight w:val="0"/>
          <w:marTop w:val="0"/>
          <w:marBottom w:val="0"/>
          <w:divBdr>
            <w:top w:val="none" w:sz="0" w:space="0" w:color="auto"/>
            <w:left w:val="none" w:sz="0" w:space="0" w:color="auto"/>
            <w:bottom w:val="none" w:sz="0" w:space="0" w:color="auto"/>
            <w:right w:val="none" w:sz="0" w:space="0" w:color="auto"/>
          </w:divBdr>
        </w:div>
        <w:div w:id="972490535">
          <w:marLeft w:val="0"/>
          <w:marRight w:val="0"/>
          <w:marTop w:val="0"/>
          <w:marBottom w:val="0"/>
          <w:divBdr>
            <w:top w:val="none" w:sz="0" w:space="0" w:color="auto"/>
            <w:left w:val="none" w:sz="0" w:space="0" w:color="auto"/>
            <w:bottom w:val="none" w:sz="0" w:space="0" w:color="auto"/>
            <w:right w:val="none" w:sz="0" w:space="0" w:color="auto"/>
          </w:divBdr>
        </w:div>
        <w:div w:id="980232079">
          <w:marLeft w:val="0"/>
          <w:marRight w:val="0"/>
          <w:marTop w:val="0"/>
          <w:marBottom w:val="0"/>
          <w:divBdr>
            <w:top w:val="none" w:sz="0" w:space="0" w:color="auto"/>
            <w:left w:val="none" w:sz="0" w:space="0" w:color="auto"/>
            <w:bottom w:val="none" w:sz="0" w:space="0" w:color="auto"/>
            <w:right w:val="none" w:sz="0" w:space="0" w:color="auto"/>
          </w:divBdr>
        </w:div>
        <w:div w:id="1001346818">
          <w:marLeft w:val="0"/>
          <w:marRight w:val="0"/>
          <w:marTop w:val="0"/>
          <w:marBottom w:val="0"/>
          <w:divBdr>
            <w:top w:val="none" w:sz="0" w:space="0" w:color="auto"/>
            <w:left w:val="none" w:sz="0" w:space="0" w:color="auto"/>
            <w:bottom w:val="none" w:sz="0" w:space="0" w:color="auto"/>
            <w:right w:val="none" w:sz="0" w:space="0" w:color="auto"/>
          </w:divBdr>
        </w:div>
        <w:div w:id="1004088598">
          <w:marLeft w:val="0"/>
          <w:marRight w:val="0"/>
          <w:marTop w:val="0"/>
          <w:marBottom w:val="0"/>
          <w:divBdr>
            <w:top w:val="none" w:sz="0" w:space="0" w:color="auto"/>
            <w:left w:val="none" w:sz="0" w:space="0" w:color="auto"/>
            <w:bottom w:val="none" w:sz="0" w:space="0" w:color="auto"/>
            <w:right w:val="none" w:sz="0" w:space="0" w:color="auto"/>
          </w:divBdr>
        </w:div>
        <w:div w:id="1007557485">
          <w:marLeft w:val="0"/>
          <w:marRight w:val="0"/>
          <w:marTop w:val="0"/>
          <w:marBottom w:val="0"/>
          <w:divBdr>
            <w:top w:val="none" w:sz="0" w:space="0" w:color="auto"/>
            <w:left w:val="none" w:sz="0" w:space="0" w:color="auto"/>
            <w:bottom w:val="none" w:sz="0" w:space="0" w:color="auto"/>
            <w:right w:val="none" w:sz="0" w:space="0" w:color="auto"/>
          </w:divBdr>
        </w:div>
        <w:div w:id="1013533978">
          <w:marLeft w:val="0"/>
          <w:marRight w:val="0"/>
          <w:marTop w:val="0"/>
          <w:marBottom w:val="0"/>
          <w:divBdr>
            <w:top w:val="none" w:sz="0" w:space="0" w:color="auto"/>
            <w:left w:val="none" w:sz="0" w:space="0" w:color="auto"/>
            <w:bottom w:val="none" w:sz="0" w:space="0" w:color="auto"/>
            <w:right w:val="none" w:sz="0" w:space="0" w:color="auto"/>
          </w:divBdr>
        </w:div>
        <w:div w:id="1014310489">
          <w:marLeft w:val="0"/>
          <w:marRight w:val="0"/>
          <w:marTop w:val="0"/>
          <w:marBottom w:val="0"/>
          <w:divBdr>
            <w:top w:val="none" w:sz="0" w:space="0" w:color="auto"/>
            <w:left w:val="none" w:sz="0" w:space="0" w:color="auto"/>
            <w:bottom w:val="none" w:sz="0" w:space="0" w:color="auto"/>
            <w:right w:val="none" w:sz="0" w:space="0" w:color="auto"/>
          </w:divBdr>
        </w:div>
        <w:div w:id="1026058844">
          <w:marLeft w:val="0"/>
          <w:marRight w:val="0"/>
          <w:marTop w:val="0"/>
          <w:marBottom w:val="0"/>
          <w:divBdr>
            <w:top w:val="none" w:sz="0" w:space="0" w:color="auto"/>
            <w:left w:val="none" w:sz="0" w:space="0" w:color="auto"/>
            <w:bottom w:val="none" w:sz="0" w:space="0" w:color="auto"/>
            <w:right w:val="none" w:sz="0" w:space="0" w:color="auto"/>
          </w:divBdr>
        </w:div>
        <w:div w:id="1043672513">
          <w:marLeft w:val="0"/>
          <w:marRight w:val="0"/>
          <w:marTop w:val="0"/>
          <w:marBottom w:val="0"/>
          <w:divBdr>
            <w:top w:val="none" w:sz="0" w:space="0" w:color="auto"/>
            <w:left w:val="none" w:sz="0" w:space="0" w:color="auto"/>
            <w:bottom w:val="none" w:sz="0" w:space="0" w:color="auto"/>
            <w:right w:val="none" w:sz="0" w:space="0" w:color="auto"/>
          </w:divBdr>
        </w:div>
        <w:div w:id="1044788463">
          <w:marLeft w:val="0"/>
          <w:marRight w:val="0"/>
          <w:marTop w:val="0"/>
          <w:marBottom w:val="0"/>
          <w:divBdr>
            <w:top w:val="none" w:sz="0" w:space="0" w:color="auto"/>
            <w:left w:val="none" w:sz="0" w:space="0" w:color="auto"/>
            <w:bottom w:val="none" w:sz="0" w:space="0" w:color="auto"/>
            <w:right w:val="none" w:sz="0" w:space="0" w:color="auto"/>
          </w:divBdr>
        </w:div>
        <w:div w:id="1050299928">
          <w:marLeft w:val="0"/>
          <w:marRight w:val="0"/>
          <w:marTop w:val="0"/>
          <w:marBottom w:val="0"/>
          <w:divBdr>
            <w:top w:val="none" w:sz="0" w:space="0" w:color="auto"/>
            <w:left w:val="none" w:sz="0" w:space="0" w:color="auto"/>
            <w:bottom w:val="none" w:sz="0" w:space="0" w:color="auto"/>
            <w:right w:val="none" w:sz="0" w:space="0" w:color="auto"/>
          </w:divBdr>
        </w:div>
        <w:div w:id="1078601198">
          <w:marLeft w:val="0"/>
          <w:marRight w:val="0"/>
          <w:marTop w:val="0"/>
          <w:marBottom w:val="0"/>
          <w:divBdr>
            <w:top w:val="none" w:sz="0" w:space="0" w:color="auto"/>
            <w:left w:val="none" w:sz="0" w:space="0" w:color="auto"/>
            <w:bottom w:val="none" w:sz="0" w:space="0" w:color="auto"/>
            <w:right w:val="none" w:sz="0" w:space="0" w:color="auto"/>
          </w:divBdr>
        </w:div>
        <w:div w:id="1112937573">
          <w:marLeft w:val="0"/>
          <w:marRight w:val="0"/>
          <w:marTop w:val="0"/>
          <w:marBottom w:val="0"/>
          <w:divBdr>
            <w:top w:val="none" w:sz="0" w:space="0" w:color="auto"/>
            <w:left w:val="none" w:sz="0" w:space="0" w:color="auto"/>
            <w:bottom w:val="none" w:sz="0" w:space="0" w:color="auto"/>
            <w:right w:val="none" w:sz="0" w:space="0" w:color="auto"/>
          </w:divBdr>
        </w:div>
        <w:div w:id="1126311586">
          <w:marLeft w:val="0"/>
          <w:marRight w:val="0"/>
          <w:marTop w:val="0"/>
          <w:marBottom w:val="0"/>
          <w:divBdr>
            <w:top w:val="none" w:sz="0" w:space="0" w:color="auto"/>
            <w:left w:val="none" w:sz="0" w:space="0" w:color="auto"/>
            <w:bottom w:val="none" w:sz="0" w:space="0" w:color="auto"/>
            <w:right w:val="none" w:sz="0" w:space="0" w:color="auto"/>
          </w:divBdr>
        </w:div>
        <w:div w:id="1160729843">
          <w:marLeft w:val="0"/>
          <w:marRight w:val="0"/>
          <w:marTop w:val="0"/>
          <w:marBottom w:val="0"/>
          <w:divBdr>
            <w:top w:val="none" w:sz="0" w:space="0" w:color="auto"/>
            <w:left w:val="none" w:sz="0" w:space="0" w:color="auto"/>
            <w:bottom w:val="none" w:sz="0" w:space="0" w:color="auto"/>
            <w:right w:val="none" w:sz="0" w:space="0" w:color="auto"/>
          </w:divBdr>
        </w:div>
        <w:div w:id="1161503669">
          <w:marLeft w:val="0"/>
          <w:marRight w:val="0"/>
          <w:marTop w:val="0"/>
          <w:marBottom w:val="0"/>
          <w:divBdr>
            <w:top w:val="none" w:sz="0" w:space="0" w:color="auto"/>
            <w:left w:val="none" w:sz="0" w:space="0" w:color="auto"/>
            <w:bottom w:val="none" w:sz="0" w:space="0" w:color="auto"/>
            <w:right w:val="none" w:sz="0" w:space="0" w:color="auto"/>
          </w:divBdr>
        </w:div>
        <w:div w:id="1169440040">
          <w:marLeft w:val="0"/>
          <w:marRight w:val="0"/>
          <w:marTop w:val="0"/>
          <w:marBottom w:val="0"/>
          <w:divBdr>
            <w:top w:val="none" w:sz="0" w:space="0" w:color="auto"/>
            <w:left w:val="none" w:sz="0" w:space="0" w:color="auto"/>
            <w:bottom w:val="none" w:sz="0" w:space="0" w:color="auto"/>
            <w:right w:val="none" w:sz="0" w:space="0" w:color="auto"/>
          </w:divBdr>
        </w:div>
        <w:div w:id="1209756783">
          <w:marLeft w:val="0"/>
          <w:marRight w:val="0"/>
          <w:marTop w:val="0"/>
          <w:marBottom w:val="0"/>
          <w:divBdr>
            <w:top w:val="none" w:sz="0" w:space="0" w:color="auto"/>
            <w:left w:val="none" w:sz="0" w:space="0" w:color="auto"/>
            <w:bottom w:val="none" w:sz="0" w:space="0" w:color="auto"/>
            <w:right w:val="none" w:sz="0" w:space="0" w:color="auto"/>
          </w:divBdr>
        </w:div>
        <w:div w:id="1212883354">
          <w:marLeft w:val="0"/>
          <w:marRight w:val="0"/>
          <w:marTop w:val="0"/>
          <w:marBottom w:val="0"/>
          <w:divBdr>
            <w:top w:val="none" w:sz="0" w:space="0" w:color="auto"/>
            <w:left w:val="none" w:sz="0" w:space="0" w:color="auto"/>
            <w:bottom w:val="none" w:sz="0" w:space="0" w:color="auto"/>
            <w:right w:val="none" w:sz="0" w:space="0" w:color="auto"/>
          </w:divBdr>
        </w:div>
        <w:div w:id="1213232054">
          <w:marLeft w:val="0"/>
          <w:marRight w:val="0"/>
          <w:marTop w:val="0"/>
          <w:marBottom w:val="0"/>
          <w:divBdr>
            <w:top w:val="none" w:sz="0" w:space="0" w:color="auto"/>
            <w:left w:val="none" w:sz="0" w:space="0" w:color="auto"/>
            <w:bottom w:val="none" w:sz="0" w:space="0" w:color="auto"/>
            <w:right w:val="none" w:sz="0" w:space="0" w:color="auto"/>
          </w:divBdr>
        </w:div>
        <w:div w:id="1216964478">
          <w:marLeft w:val="0"/>
          <w:marRight w:val="0"/>
          <w:marTop w:val="0"/>
          <w:marBottom w:val="0"/>
          <w:divBdr>
            <w:top w:val="none" w:sz="0" w:space="0" w:color="auto"/>
            <w:left w:val="none" w:sz="0" w:space="0" w:color="auto"/>
            <w:bottom w:val="none" w:sz="0" w:space="0" w:color="auto"/>
            <w:right w:val="none" w:sz="0" w:space="0" w:color="auto"/>
          </w:divBdr>
        </w:div>
        <w:div w:id="1217820499">
          <w:marLeft w:val="0"/>
          <w:marRight w:val="0"/>
          <w:marTop w:val="0"/>
          <w:marBottom w:val="0"/>
          <w:divBdr>
            <w:top w:val="none" w:sz="0" w:space="0" w:color="auto"/>
            <w:left w:val="none" w:sz="0" w:space="0" w:color="auto"/>
            <w:bottom w:val="none" w:sz="0" w:space="0" w:color="auto"/>
            <w:right w:val="none" w:sz="0" w:space="0" w:color="auto"/>
          </w:divBdr>
        </w:div>
        <w:div w:id="1225142796">
          <w:marLeft w:val="0"/>
          <w:marRight w:val="0"/>
          <w:marTop w:val="0"/>
          <w:marBottom w:val="0"/>
          <w:divBdr>
            <w:top w:val="none" w:sz="0" w:space="0" w:color="auto"/>
            <w:left w:val="none" w:sz="0" w:space="0" w:color="auto"/>
            <w:bottom w:val="none" w:sz="0" w:space="0" w:color="auto"/>
            <w:right w:val="none" w:sz="0" w:space="0" w:color="auto"/>
          </w:divBdr>
        </w:div>
        <w:div w:id="1241525459">
          <w:marLeft w:val="0"/>
          <w:marRight w:val="0"/>
          <w:marTop w:val="0"/>
          <w:marBottom w:val="0"/>
          <w:divBdr>
            <w:top w:val="none" w:sz="0" w:space="0" w:color="auto"/>
            <w:left w:val="none" w:sz="0" w:space="0" w:color="auto"/>
            <w:bottom w:val="none" w:sz="0" w:space="0" w:color="auto"/>
            <w:right w:val="none" w:sz="0" w:space="0" w:color="auto"/>
          </w:divBdr>
        </w:div>
        <w:div w:id="1244221460">
          <w:marLeft w:val="0"/>
          <w:marRight w:val="0"/>
          <w:marTop w:val="0"/>
          <w:marBottom w:val="0"/>
          <w:divBdr>
            <w:top w:val="none" w:sz="0" w:space="0" w:color="auto"/>
            <w:left w:val="none" w:sz="0" w:space="0" w:color="auto"/>
            <w:bottom w:val="none" w:sz="0" w:space="0" w:color="auto"/>
            <w:right w:val="none" w:sz="0" w:space="0" w:color="auto"/>
          </w:divBdr>
        </w:div>
        <w:div w:id="1278289658">
          <w:marLeft w:val="0"/>
          <w:marRight w:val="0"/>
          <w:marTop w:val="0"/>
          <w:marBottom w:val="0"/>
          <w:divBdr>
            <w:top w:val="none" w:sz="0" w:space="0" w:color="auto"/>
            <w:left w:val="none" w:sz="0" w:space="0" w:color="auto"/>
            <w:bottom w:val="none" w:sz="0" w:space="0" w:color="auto"/>
            <w:right w:val="none" w:sz="0" w:space="0" w:color="auto"/>
          </w:divBdr>
        </w:div>
        <w:div w:id="1280797226">
          <w:marLeft w:val="0"/>
          <w:marRight w:val="0"/>
          <w:marTop w:val="0"/>
          <w:marBottom w:val="0"/>
          <w:divBdr>
            <w:top w:val="none" w:sz="0" w:space="0" w:color="auto"/>
            <w:left w:val="none" w:sz="0" w:space="0" w:color="auto"/>
            <w:bottom w:val="none" w:sz="0" w:space="0" w:color="auto"/>
            <w:right w:val="none" w:sz="0" w:space="0" w:color="auto"/>
          </w:divBdr>
        </w:div>
        <w:div w:id="1289556303">
          <w:marLeft w:val="0"/>
          <w:marRight w:val="0"/>
          <w:marTop w:val="0"/>
          <w:marBottom w:val="0"/>
          <w:divBdr>
            <w:top w:val="none" w:sz="0" w:space="0" w:color="auto"/>
            <w:left w:val="none" w:sz="0" w:space="0" w:color="auto"/>
            <w:bottom w:val="none" w:sz="0" w:space="0" w:color="auto"/>
            <w:right w:val="none" w:sz="0" w:space="0" w:color="auto"/>
          </w:divBdr>
        </w:div>
        <w:div w:id="1296983507">
          <w:marLeft w:val="0"/>
          <w:marRight w:val="0"/>
          <w:marTop w:val="0"/>
          <w:marBottom w:val="0"/>
          <w:divBdr>
            <w:top w:val="none" w:sz="0" w:space="0" w:color="auto"/>
            <w:left w:val="none" w:sz="0" w:space="0" w:color="auto"/>
            <w:bottom w:val="none" w:sz="0" w:space="0" w:color="auto"/>
            <w:right w:val="none" w:sz="0" w:space="0" w:color="auto"/>
          </w:divBdr>
        </w:div>
        <w:div w:id="1313021082">
          <w:marLeft w:val="0"/>
          <w:marRight w:val="0"/>
          <w:marTop w:val="0"/>
          <w:marBottom w:val="0"/>
          <w:divBdr>
            <w:top w:val="none" w:sz="0" w:space="0" w:color="auto"/>
            <w:left w:val="none" w:sz="0" w:space="0" w:color="auto"/>
            <w:bottom w:val="none" w:sz="0" w:space="0" w:color="auto"/>
            <w:right w:val="none" w:sz="0" w:space="0" w:color="auto"/>
          </w:divBdr>
        </w:div>
        <w:div w:id="1330409277">
          <w:marLeft w:val="0"/>
          <w:marRight w:val="0"/>
          <w:marTop w:val="0"/>
          <w:marBottom w:val="0"/>
          <w:divBdr>
            <w:top w:val="none" w:sz="0" w:space="0" w:color="auto"/>
            <w:left w:val="none" w:sz="0" w:space="0" w:color="auto"/>
            <w:bottom w:val="none" w:sz="0" w:space="0" w:color="auto"/>
            <w:right w:val="none" w:sz="0" w:space="0" w:color="auto"/>
          </w:divBdr>
        </w:div>
        <w:div w:id="1338652095">
          <w:marLeft w:val="0"/>
          <w:marRight w:val="0"/>
          <w:marTop w:val="0"/>
          <w:marBottom w:val="0"/>
          <w:divBdr>
            <w:top w:val="none" w:sz="0" w:space="0" w:color="auto"/>
            <w:left w:val="none" w:sz="0" w:space="0" w:color="auto"/>
            <w:bottom w:val="none" w:sz="0" w:space="0" w:color="auto"/>
            <w:right w:val="none" w:sz="0" w:space="0" w:color="auto"/>
          </w:divBdr>
        </w:div>
        <w:div w:id="1357122143">
          <w:marLeft w:val="0"/>
          <w:marRight w:val="0"/>
          <w:marTop w:val="0"/>
          <w:marBottom w:val="0"/>
          <w:divBdr>
            <w:top w:val="none" w:sz="0" w:space="0" w:color="auto"/>
            <w:left w:val="none" w:sz="0" w:space="0" w:color="auto"/>
            <w:bottom w:val="none" w:sz="0" w:space="0" w:color="auto"/>
            <w:right w:val="none" w:sz="0" w:space="0" w:color="auto"/>
          </w:divBdr>
        </w:div>
        <w:div w:id="1362320318">
          <w:marLeft w:val="0"/>
          <w:marRight w:val="0"/>
          <w:marTop w:val="0"/>
          <w:marBottom w:val="0"/>
          <w:divBdr>
            <w:top w:val="none" w:sz="0" w:space="0" w:color="auto"/>
            <w:left w:val="none" w:sz="0" w:space="0" w:color="auto"/>
            <w:bottom w:val="none" w:sz="0" w:space="0" w:color="auto"/>
            <w:right w:val="none" w:sz="0" w:space="0" w:color="auto"/>
          </w:divBdr>
        </w:div>
        <w:div w:id="1415318656">
          <w:marLeft w:val="0"/>
          <w:marRight w:val="0"/>
          <w:marTop w:val="0"/>
          <w:marBottom w:val="0"/>
          <w:divBdr>
            <w:top w:val="none" w:sz="0" w:space="0" w:color="auto"/>
            <w:left w:val="none" w:sz="0" w:space="0" w:color="auto"/>
            <w:bottom w:val="none" w:sz="0" w:space="0" w:color="auto"/>
            <w:right w:val="none" w:sz="0" w:space="0" w:color="auto"/>
          </w:divBdr>
        </w:div>
        <w:div w:id="1459370160">
          <w:marLeft w:val="0"/>
          <w:marRight w:val="0"/>
          <w:marTop w:val="0"/>
          <w:marBottom w:val="0"/>
          <w:divBdr>
            <w:top w:val="none" w:sz="0" w:space="0" w:color="auto"/>
            <w:left w:val="none" w:sz="0" w:space="0" w:color="auto"/>
            <w:bottom w:val="none" w:sz="0" w:space="0" w:color="auto"/>
            <w:right w:val="none" w:sz="0" w:space="0" w:color="auto"/>
          </w:divBdr>
        </w:div>
        <w:div w:id="1467352729">
          <w:marLeft w:val="0"/>
          <w:marRight w:val="0"/>
          <w:marTop w:val="0"/>
          <w:marBottom w:val="0"/>
          <w:divBdr>
            <w:top w:val="none" w:sz="0" w:space="0" w:color="auto"/>
            <w:left w:val="none" w:sz="0" w:space="0" w:color="auto"/>
            <w:bottom w:val="none" w:sz="0" w:space="0" w:color="auto"/>
            <w:right w:val="none" w:sz="0" w:space="0" w:color="auto"/>
          </w:divBdr>
        </w:div>
        <w:div w:id="1473670904">
          <w:marLeft w:val="0"/>
          <w:marRight w:val="0"/>
          <w:marTop w:val="0"/>
          <w:marBottom w:val="0"/>
          <w:divBdr>
            <w:top w:val="none" w:sz="0" w:space="0" w:color="auto"/>
            <w:left w:val="none" w:sz="0" w:space="0" w:color="auto"/>
            <w:bottom w:val="none" w:sz="0" w:space="0" w:color="auto"/>
            <w:right w:val="none" w:sz="0" w:space="0" w:color="auto"/>
          </w:divBdr>
        </w:div>
        <w:div w:id="1519349402">
          <w:marLeft w:val="0"/>
          <w:marRight w:val="0"/>
          <w:marTop w:val="0"/>
          <w:marBottom w:val="0"/>
          <w:divBdr>
            <w:top w:val="none" w:sz="0" w:space="0" w:color="auto"/>
            <w:left w:val="none" w:sz="0" w:space="0" w:color="auto"/>
            <w:bottom w:val="none" w:sz="0" w:space="0" w:color="auto"/>
            <w:right w:val="none" w:sz="0" w:space="0" w:color="auto"/>
          </w:divBdr>
        </w:div>
        <w:div w:id="1570917316">
          <w:marLeft w:val="0"/>
          <w:marRight w:val="0"/>
          <w:marTop w:val="0"/>
          <w:marBottom w:val="0"/>
          <w:divBdr>
            <w:top w:val="none" w:sz="0" w:space="0" w:color="auto"/>
            <w:left w:val="none" w:sz="0" w:space="0" w:color="auto"/>
            <w:bottom w:val="none" w:sz="0" w:space="0" w:color="auto"/>
            <w:right w:val="none" w:sz="0" w:space="0" w:color="auto"/>
          </w:divBdr>
        </w:div>
        <w:div w:id="1573202125">
          <w:marLeft w:val="0"/>
          <w:marRight w:val="0"/>
          <w:marTop w:val="0"/>
          <w:marBottom w:val="0"/>
          <w:divBdr>
            <w:top w:val="none" w:sz="0" w:space="0" w:color="auto"/>
            <w:left w:val="none" w:sz="0" w:space="0" w:color="auto"/>
            <w:bottom w:val="none" w:sz="0" w:space="0" w:color="auto"/>
            <w:right w:val="none" w:sz="0" w:space="0" w:color="auto"/>
          </w:divBdr>
        </w:div>
        <w:div w:id="1575816150">
          <w:marLeft w:val="0"/>
          <w:marRight w:val="0"/>
          <w:marTop w:val="0"/>
          <w:marBottom w:val="0"/>
          <w:divBdr>
            <w:top w:val="none" w:sz="0" w:space="0" w:color="auto"/>
            <w:left w:val="none" w:sz="0" w:space="0" w:color="auto"/>
            <w:bottom w:val="none" w:sz="0" w:space="0" w:color="auto"/>
            <w:right w:val="none" w:sz="0" w:space="0" w:color="auto"/>
          </w:divBdr>
        </w:div>
        <w:div w:id="1618638486">
          <w:marLeft w:val="0"/>
          <w:marRight w:val="0"/>
          <w:marTop w:val="0"/>
          <w:marBottom w:val="0"/>
          <w:divBdr>
            <w:top w:val="none" w:sz="0" w:space="0" w:color="auto"/>
            <w:left w:val="none" w:sz="0" w:space="0" w:color="auto"/>
            <w:bottom w:val="none" w:sz="0" w:space="0" w:color="auto"/>
            <w:right w:val="none" w:sz="0" w:space="0" w:color="auto"/>
          </w:divBdr>
        </w:div>
        <w:div w:id="1624388152">
          <w:marLeft w:val="0"/>
          <w:marRight w:val="0"/>
          <w:marTop w:val="0"/>
          <w:marBottom w:val="0"/>
          <w:divBdr>
            <w:top w:val="none" w:sz="0" w:space="0" w:color="auto"/>
            <w:left w:val="none" w:sz="0" w:space="0" w:color="auto"/>
            <w:bottom w:val="none" w:sz="0" w:space="0" w:color="auto"/>
            <w:right w:val="none" w:sz="0" w:space="0" w:color="auto"/>
          </w:divBdr>
        </w:div>
        <w:div w:id="1641575024">
          <w:marLeft w:val="0"/>
          <w:marRight w:val="0"/>
          <w:marTop w:val="0"/>
          <w:marBottom w:val="0"/>
          <w:divBdr>
            <w:top w:val="none" w:sz="0" w:space="0" w:color="auto"/>
            <w:left w:val="none" w:sz="0" w:space="0" w:color="auto"/>
            <w:bottom w:val="none" w:sz="0" w:space="0" w:color="auto"/>
            <w:right w:val="none" w:sz="0" w:space="0" w:color="auto"/>
          </w:divBdr>
        </w:div>
        <w:div w:id="1661158822">
          <w:marLeft w:val="0"/>
          <w:marRight w:val="0"/>
          <w:marTop w:val="0"/>
          <w:marBottom w:val="0"/>
          <w:divBdr>
            <w:top w:val="none" w:sz="0" w:space="0" w:color="auto"/>
            <w:left w:val="none" w:sz="0" w:space="0" w:color="auto"/>
            <w:bottom w:val="none" w:sz="0" w:space="0" w:color="auto"/>
            <w:right w:val="none" w:sz="0" w:space="0" w:color="auto"/>
          </w:divBdr>
        </w:div>
        <w:div w:id="1669744553">
          <w:marLeft w:val="0"/>
          <w:marRight w:val="0"/>
          <w:marTop w:val="0"/>
          <w:marBottom w:val="0"/>
          <w:divBdr>
            <w:top w:val="none" w:sz="0" w:space="0" w:color="auto"/>
            <w:left w:val="none" w:sz="0" w:space="0" w:color="auto"/>
            <w:bottom w:val="none" w:sz="0" w:space="0" w:color="auto"/>
            <w:right w:val="none" w:sz="0" w:space="0" w:color="auto"/>
          </w:divBdr>
        </w:div>
        <w:div w:id="1670016921">
          <w:marLeft w:val="0"/>
          <w:marRight w:val="0"/>
          <w:marTop w:val="0"/>
          <w:marBottom w:val="0"/>
          <w:divBdr>
            <w:top w:val="none" w:sz="0" w:space="0" w:color="auto"/>
            <w:left w:val="none" w:sz="0" w:space="0" w:color="auto"/>
            <w:bottom w:val="none" w:sz="0" w:space="0" w:color="auto"/>
            <w:right w:val="none" w:sz="0" w:space="0" w:color="auto"/>
          </w:divBdr>
        </w:div>
        <w:div w:id="1673337860">
          <w:marLeft w:val="0"/>
          <w:marRight w:val="0"/>
          <w:marTop w:val="0"/>
          <w:marBottom w:val="0"/>
          <w:divBdr>
            <w:top w:val="none" w:sz="0" w:space="0" w:color="auto"/>
            <w:left w:val="none" w:sz="0" w:space="0" w:color="auto"/>
            <w:bottom w:val="none" w:sz="0" w:space="0" w:color="auto"/>
            <w:right w:val="none" w:sz="0" w:space="0" w:color="auto"/>
          </w:divBdr>
        </w:div>
        <w:div w:id="1711489787">
          <w:marLeft w:val="0"/>
          <w:marRight w:val="0"/>
          <w:marTop w:val="0"/>
          <w:marBottom w:val="0"/>
          <w:divBdr>
            <w:top w:val="none" w:sz="0" w:space="0" w:color="auto"/>
            <w:left w:val="none" w:sz="0" w:space="0" w:color="auto"/>
            <w:bottom w:val="none" w:sz="0" w:space="0" w:color="auto"/>
            <w:right w:val="none" w:sz="0" w:space="0" w:color="auto"/>
          </w:divBdr>
        </w:div>
        <w:div w:id="1717317393">
          <w:marLeft w:val="0"/>
          <w:marRight w:val="0"/>
          <w:marTop w:val="0"/>
          <w:marBottom w:val="0"/>
          <w:divBdr>
            <w:top w:val="none" w:sz="0" w:space="0" w:color="auto"/>
            <w:left w:val="none" w:sz="0" w:space="0" w:color="auto"/>
            <w:bottom w:val="none" w:sz="0" w:space="0" w:color="auto"/>
            <w:right w:val="none" w:sz="0" w:space="0" w:color="auto"/>
          </w:divBdr>
        </w:div>
        <w:div w:id="1741056614">
          <w:marLeft w:val="0"/>
          <w:marRight w:val="0"/>
          <w:marTop w:val="0"/>
          <w:marBottom w:val="0"/>
          <w:divBdr>
            <w:top w:val="none" w:sz="0" w:space="0" w:color="auto"/>
            <w:left w:val="none" w:sz="0" w:space="0" w:color="auto"/>
            <w:bottom w:val="none" w:sz="0" w:space="0" w:color="auto"/>
            <w:right w:val="none" w:sz="0" w:space="0" w:color="auto"/>
          </w:divBdr>
        </w:div>
        <w:div w:id="1751731767">
          <w:marLeft w:val="0"/>
          <w:marRight w:val="0"/>
          <w:marTop w:val="0"/>
          <w:marBottom w:val="0"/>
          <w:divBdr>
            <w:top w:val="none" w:sz="0" w:space="0" w:color="auto"/>
            <w:left w:val="none" w:sz="0" w:space="0" w:color="auto"/>
            <w:bottom w:val="none" w:sz="0" w:space="0" w:color="auto"/>
            <w:right w:val="none" w:sz="0" w:space="0" w:color="auto"/>
          </w:divBdr>
        </w:div>
        <w:div w:id="1759593262">
          <w:marLeft w:val="0"/>
          <w:marRight w:val="0"/>
          <w:marTop w:val="0"/>
          <w:marBottom w:val="0"/>
          <w:divBdr>
            <w:top w:val="none" w:sz="0" w:space="0" w:color="auto"/>
            <w:left w:val="none" w:sz="0" w:space="0" w:color="auto"/>
            <w:bottom w:val="none" w:sz="0" w:space="0" w:color="auto"/>
            <w:right w:val="none" w:sz="0" w:space="0" w:color="auto"/>
          </w:divBdr>
        </w:div>
        <w:div w:id="1781488775">
          <w:marLeft w:val="0"/>
          <w:marRight w:val="0"/>
          <w:marTop w:val="0"/>
          <w:marBottom w:val="0"/>
          <w:divBdr>
            <w:top w:val="none" w:sz="0" w:space="0" w:color="auto"/>
            <w:left w:val="none" w:sz="0" w:space="0" w:color="auto"/>
            <w:bottom w:val="none" w:sz="0" w:space="0" w:color="auto"/>
            <w:right w:val="none" w:sz="0" w:space="0" w:color="auto"/>
          </w:divBdr>
        </w:div>
        <w:div w:id="1792507797">
          <w:marLeft w:val="0"/>
          <w:marRight w:val="0"/>
          <w:marTop w:val="0"/>
          <w:marBottom w:val="0"/>
          <w:divBdr>
            <w:top w:val="none" w:sz="0" w:space="0" w:color="auto"/>
            <w:left w:val="none" w:sz="0" w:space="0" w:color="auto"/>
            <w:bottom w:val="none" w:sz="0" w:space="0" w:color="auto"/>
            <w:right w:val="none" w:sz="0" w:space="0" w:color="auto"/>
          </w:divBdr>
        </w:div>
        <w:div w:id="1794179092">
          <w:marLeft w:val="0"/>
          <w:marRight w:val="0"/>
          <w:marTop w:val="0"/>
          <w:marBottom w:val="0"/>
          <w:divBdr>
            <w:top w:val="none" w:sz="0" w:space="0" w:color="auto"/>
            <w:left w:val="none" w:sz="0" w:space="0" w:color="auto"/>
            <w:bottom w:val="none" w:sz="0" w:space="0" w:color="auto"/>
            <w:right w:val="none" w:sz="0" w:space="0" w:color="auto"/>
          </w:divBdr>
        </w:div>
        <w:div w:id="1798332253">
          <w:marLeft w:val="0"/>
          <w:marRight w:val="0"/>
          <w:marTop w:val="0"/>
          <w:marBottom w:val="0"/>
          <w:divBdr>
            <w:top w:val="none" w:sz="0" w:space="0" w:color="auto"/>
            <w:left w:val="none" w:sz="0" w:space="0" w:color="auto"/>
            <w:bottom w:val="none" w:sz="0" w:space="0" w:color="auto"/>
            <w:right w:val="none" w:sz="0" w:space="0" w:color="auto"/>
          </w:divBdr>
        </w:div>
        <w:div w:id="1807358005">
          <w:marLeft w:val="0"/>
          <w:marRight w:val="0"/>
          <w:marTop w:val="0"/>
          <w:marBottom w:val="0"/>
          <w:divBdr>
            <w:top w:val="none" w:sz="0" w:space="0" w:color="auto"/>
            <w:left w:val="none" w:sz="0" w:space="0" w:color="auto"/>
            <w:bottom w:val="none" w:sz="0" w:space="0" w:color="auto"/>
            <w:right w:val="none" w:sz="0" w:space="0" w:color="auto"/>
          </w:divBdr>
        </w:div>
        <w:div w:id="1839348488">
          <w:marLeft w:val="0"/>
          <w:marRight w:val="0"/>
          <w:marTop w:val="0"/>
          <w:marBottom w:val="0"/>
          <w:divBdr>
            <w:top w:val="none" w:sz="0" w:space="0" w:color="auto"/>
            <w:left w:val="none" w:sz="0" w:space="0" w:color="auto"/>
            <w:bottom w:val="none" w:sz="0" w:space="0" w:color="auto"/>
            <w:right w:val="none" w:sz="0" w:space="0" w:color="auto"/>
          </w:divBdr>
        </w:div>
        <w:div w:id="1839536522">
          <w:marLeft w:val="0"/>
          <w:marRight w:val="0"/>
          <w:marTop w:val="0"/>
          <w:marBottom w:val="0"/>
          <w:divBdr>
            <w:top w:val="none" w:sz="0" w:space="0" w:color="auto"/>
            <w:left w:val="none" w:sz="0" w:space="0" w:color="auto"/>
            <w:bottom w:val="none" w:sz="0" w:space="0" w:color="auto"/>
            <w:right w:val="none" w:sz="0" w:space="0" w:color="auto"/>
          </w:divBdr>
        </w:div>
        <w:div w:id="1843663063">
          <w:marLeft w:val="0"/>
          <w:marRight w:val="0"/>
          <w:marTop w:val="0"/>
          <w:marBottom w:val="0"/>
          <w:divBdr>
            <w:top w:val="none" w:sz="0" w:space="0" w:color="auto"/>
            <w:left w:val="none" w:sz="0" w:space="0" w:color="auto"/>
            <w:bottom w:val="none" w:sz="0" w:space="0" w:color="auto"/>
            <w:right w:val="none" w:sz="0" w:space="0" w:color="auto"/>
          </w:divBdr>
        </w:div>
        <w:div w:id="1878200097">
          <w:marLeft w:val="0"/>
          <w:marRight w:val="0"/>
          <w:marTop w:val="0"/>
          <w:marBottom w:val="0"/>
          <w:divBdr>
            <w:top w:val="none" w:sz="0" w:space="0" w:color="auto"/>
            <w:left w:val="none" w:sz="0" w:space="0" w:color="auto"/>
            <w:bottom w:val="none" w:sz="0" w:space="0" w:color="auto"/>
            <w:right w:val="none" w:sz="0" w:space="0" w:color="auto"/>
          </w:divBdr>
        </w:div>
        <w:div w:id="1942755960">
          <w:marLeft w:val="0"/>
          <w:marRight w:val="0"/>
          <w:marTop w:val="0"/>
          <w:marBottom w:val="0"/>
          <w:divBdr>
            <w:top w:val="none" w:sz="0" w:space="0" w:color="auto"/>
            <w:left w:val="none" w:sz="0" w:space="0" w:color="auto"/>
            <w:bottom w:val="none" w:sz="0" w:space="0" w:color="auto"/>
            <w:right w:val="none" w:sz="0" w:space="0" w:color="auto"/>
          </w:divBdr>
        </w:div>
        <w:div w:id="1967812542">
          <w:marLeft w:val="0"/>
          <w:marRight w:val="0"/>
          <w:marTop w:val="0"/>
          <w:marBottom w:val="0"/>
          <w:divBdr>
            <w:top w:val="none" w:sz="0" w:space="0" w:color="auto"/>
            <w:left w:val="none" w:sz="0" w:space="0" w:color="auto"/>
            <w:bottom w:val="none" w:sz="0" w:space="0" w:color="auto"/>
            <w:right w:val="none" w:sz="0" w:space="0" w:color="auto"/>
          </w:divBdr>
        </w:div>
        <w:div w:id="2008248327">
          <w:marLeft w:val="0"/>
          <w:marRight w:val="0"/>
          <w:marTop w:val="0"/>
          <w:marBottom w:val="0"/>
          <w:divBdr>
            <w:top w:val="none" w:sz="0" w:space="0" w:color="auto"/>
            <w:left w:val="none" w:sz="0" w:space="0" w:color="auto"/>
            <w:bottom w:val="none" w:sz="0" w:space="0" w:color="auto"/>
            <w:right w:val="none" w:sz="0" w:space="0" w:color="auto"/>
          </w:divBdr>
        </w:div>
        <w:div w:id="2013025865">
          <w:marLeft w:val="0"/>
          <w:marRight w:val="0"/>
          <w:marTop w:val="0"/>
          <w:marBottom w:val="0"/>
          <w:divBdr>
            <w:top w:val="none" w:sz="0" w:space="0" w:color="auto"/>
            <w:left w:val="none" w:sz="0" w:space="0" w:color="auto"/>
            <w:bottom w:val="none" w:sz="0" w:space="0" w:color="auto"/>
            <w:right w:val="none" w:sz="0" w:space="0" w:color="auto"/>
          </w:divBdr>
        </w:div>
        <w:div w:id="2013489790">
          <w:marLeft w:val="0"/>
          <w:marRight w:val="0"/>
          <w:marTop w:val="0"/>
          <w:marBottom w:val="0"/>
          <w:divBdr>
            <w:top w:val="none" w:sz="0" w:space="0" w:color="auto"/>
            <w:left w:val="none" w:sz="0" w:space="0" w:color="auto"/>
            <w:bottom w:val="none" w:sz="0" w:space="0" w:color="auto"/>
            <w:right w:val="none" w:sz="0" w:space="0" w:color="auto"/>
          </w:divBdr>
        </w:div>
        <w:div w:id="2017608204">
          <w:marLeft w:val="0"/>
          <w:marRight w:val="0"/>
          <w:marTop w:val="0"/>
          <w:marBottom w:val="0"/>
          <w:divBdr>
            <w:top w:val="none" w:sz="0" w:space="0" w:color="auto"/>
            <w:left w:val="none" w:sz="0" w:space="0" w:color="auto"/>
            <w:bottom w:val="none" w:sz="0" w:space="0" w:color="auto"/>
            <w:right w:val="none" w:sz="0" w:space="0" w:color="auto"/>
          </w:divBdr>
        </w:div>
        <w:div w:id="2055883636">
          <w:marLeft w:val="0"/>
          <w:marRight w:val="0"/>
          <w:marTop w:val="0"/>
          <w:marBottom w:val="0"/>
          <w:divBdr>
            <w:top w:val="none" w:sz="0" w:space="0" w:color="auto"/>
            <w:left w:val="none" w:sz="0" w:space="0" w:color="auto"/>
            <w:bottom w:val="none" w:sz="0" w:space="0" w:color="auto"/>
            <w:right w:val="none" w:sz="0" w:space="0" w:color="auto"/>
          </w:divBdr>
        </w:div>
        <w:div w:id="2057699919">
          <w:marLeft w:val="0"/>
          <w:marRight w:val="0"/>
          <w:marTop w:val="0"/>
          <w:marBottom w:val="0"/>
          <w:divBdr>
            <w:top w:val="none" w:sz="0" w:space="0" w:color="auto"/>
            <w:left w:val="none" w:sz="0" w:space="0" w:color="auto"/>
            <w:bottom w:val="none" w:sz="0" w:space="0" w:color="auto"/>
            <w:right w:val="none" w:sz="0" w:space="0" w:color="auto"/>
          </w:divBdr>
        </w:div>
        <w:div w:id="2062974177">
          <w:marLeft w:val="0"/>
          <w:marRight w:val="0"/>
          <w:marTop w:val="0"/>
          <w:marBottom w:val="0"/>
          <w:divBdr>
            <w:top w:val="none" w:sz="0" w:space="0" w:color="auto"/>
            <w:left w:val="none" w:sz="0" w:space="0" w:color="auto"/>
            <w:bottom w:val="none" w:sz="0" w:space="0" w:color="auto"/>
            <w:right w:val="none" w:sz="0" w:space="0" w:color="auto"/>
          </w:divBdr>
        </w:div>
        <w:div w:id="2079091997">
          <w:marLeft w:val="0"/>
          <w:marRight w:val="0"/>
          <w:marTop w:val="0"/>
          <w:marBottom w:val="0"/>
          <w:divBdr>
            <w:top w:val="none" w:sz="0" w:space="0" w:color="auto"/>
            <w:left w:val="none" w:sz="0" w:space="0" w:color="auto"/>
            <w:bottom w:val="none" w:sz="0" w:space="0" w:color="auto"/>
            <w:right w:val="none" w:sz="0" w:space="0" w:color="auto"/>
          </w:divBdr>
        </w:div>
        <w:div w:id="2088960887">
          <w:marLeft w:val="0"/>
          <w:marRight w:val="0"/>
          <w:marTop w:val="0"/>
          <w:marBottom w:val="0"/>
          <w:divBdr>
            <w:top w:val="none" w:sz="0" w:space="0" w:color="auto"/>
            <w:left w:val="none" w:sz="0" w:space="0" w:color="auto"/>
            <w:bottom w:val="none" w:sz="0" w:space="0" w:color="auto"/>
            <w:right w:val="none" w:sz="0" w:space="0" w:color="auto"/>
          </w:divBdr>
        </w:div>
        <w:div w:id="2107459870">
          <w:marLeft w:val="0"/>
          <w:marRight w:val="0"/>
          <w:marTop w:val="0"/>
          <w:marBottom w:val="0"/>
          <w:divBdr>
            <w:top w:val="none" w:sz="0" w:space="0" w:color="auto"/>
            <w:left w:val="none" w:sz="0" w:space="0" w:color="auto"/>
            <w:bottom w:val="none" w:sz="0" w:space="0" w:color="auto"/>
            <w:right w:val="none" w:sz="0" w:space="0" w:color="auto"/>
          </w:divBdr>
        </w:div>
        <w:div w:id="2109690711">
          <w:marLeft w:val="0"/>
          <w:marRight w:val="0"/>
          <w:marTop w:val="0"/>
          <w:marBottom w:val="0"/>
          <w:divBdr>
            <w:top w:val="none" w:sz="0" w:space="0" w:color="auto"/>
            <w:left w:val="none" w:sz="0" w:space="0" w:color="auto"/>
            <w:bottom w:val="none" w:sz="0" w:space="0" w:color="auto"/>
            <w:right w:val="none" w:sz="0" w:space="0" w:color="auto"/>
          </w:divBdr>
        </w:div>
        <w:div w:id="2110464590">
          <w:marLeft w:val="0"/>
          <w:marRight w:val="0"/>
          <w:marTop w:val="0"/>
          <w:marBottom w:val="0"/>
          <w:divBdr>
            <w:top w:val="none" w:sz="0" w:space="0" w:color="auto"/>
            <w:left w:val="none" w:sz="0" w:space="0" w:color="auto"/>
            <w:bottom w:val="none" w:sz="0" w:space="0" w:color="auto"/>
            <w:right w:val="none" w:sz="0" w:space="0" w:color="auto"/>
          </w:divBdr>
        </w:div>
        <w:div w:id="2116439580">
          <w:marLeft w:val="0"/>
          <w:marRight w:val="0"/>
          <w:marTop w:val="0"/>
          <w:marBottom w:val="0"/>
          <w:divBdr>
            <w:top w:val="none" w:sz="0" w:space="0" w:color="auto"/>
            <w:left w:val="none" w:sz="0" w:space="0" w:color="auto"/>
            <w:bottom w:val="none" w:sz="0" w:space="0" w:color="auto"/>
            <w:right w:val="none" w:sz="0" w:space="0" w:color="auto"/>
          </w:divBdr>
        </w:div>
        <w:div w:id="2116753973">
          <w:marLeft w:val="0"/>
          <w:marRight w:val="0"/>
          <w:marTop w:val="0"/>
          <w:marBottom w:val="0"/>
          <w:divBdr>
            <w:top w:val="none" w:sz="0" w:space="0" w:color="auto"/>
            <w:left w:val="none" w:sz="0" w:space="0" w:color="auto"/>
            <w:bottom w:val="none" w:sz="0" w:space="0" w:color="auto"/>
            <w:right w:val="none" w:sz="0" w:space="0" w:color="auto"/>
          </w:divBdr>
        </w:div>
        <w:div w:id="2134513871">
          <w:marLeft w:val="0"/>
          <w:marRight w:val="0"/>
          <w:marTop w:val="0"/>
          <w:marBottom w:val="0"/>
          <w:divBdr>
            <w:top w:val="none" w:sz="0" w:space="0" w:color="auto"/>
            <w:left w:val="none" w:sz="0" w:space="0" w:color="auto"/>
            <w:bottom w:val="none" w:sz="0" w:space="0" w:color="auto"/>
            <w:right w:val="none" w:sz="0" w:space="0" w:color="auto"/>
          </w:divBdr>
        </w:div>
      </w:divsChild>
    </w:div>
    <w:div w:id="542332434">
      <w:bodyDiv w:val="1"/>
      <w:marLeft w:val="0"/>
      <w:marRight w:val="0"/>
      <w:marTop w:val="0"/>
      <w:marBottom w:val="0"/>
      <w:divBdr>
        <w:top w:val="none" w:sz="0" w:space="0" w:color="auto"/>
        <w:left w:val="none" w:sz="0" w:space="0" w:color="auto"/>
        <w:bottom w:val="none" w:sz="0" w:space="0" w:color="auto"/>
        <w:right w:val="none" w:sz="0" w:space="0" w:color="auto"/>
      </w:divBdr>
    </w:div>
    <w:div w:id="544295661">
      <w:bodyDiv w:val="1"/>
      <w:marLeft w:val="0"/>
      <w:marRight w:val="0"/>
      <w:marTop w:val="0"/>
      <w:marBottom w:val="0"/>
      <w:divBdr>
        <w:top w:val="none" w:sz="0" w:space="0" w:color="auto"/>
        <w:left w:val="none" w:sz="0" w:space="0" w:color="auto"/>
        <w:bottom w:val="none" w:sz="0" w:space="0" w:color="auto"/>
        <w:right w:val="none" w:sz="0" w:space="0" w:color="auto"/>
      </w:divBdr>
    </w:div>
    <w:div w:id="544560245">
      <w:bodyDiv w:val="1"/>
      <w:marLeft w:val="0"/>
      <w:marRight w:val="0"/>
      <w:marTop w:val="0"/>
      <w:marBottom w:val="0"/>
      <w:divBdr>
        <w:top w:val="none" w:sz="0" w:space="0" w:color="auto"/>
        <w:left w:val="none" w:sz="0" w:space="0" w:color="auto"/>
        <w:bottom w:val="none" w:sz="0" w:space="0" w:color="auto"/>
        <w:right w:val="none" w:sz="0" w:space="0" w:color="auto"/>
      </w:divBdr>
    </w:div>
    <w:div w:id="545141073">
      <w:bodyDiv w:val="1"/>
      <w:marLeft w:val="0"/>
      <w:marRight w:val="0"/>
      <w:marTop w:val="0"/>
      <w:marBottom w:val="0"/>
      <w:divBdr>
        <w:top w:val="none" w:sz="0" w:space="0" w:color="auto"/>
        <w:left w:val="none" w:sz="0" w:space="0" w:color="auto"/>
        <w:bottom w:val="none" w:sz="0" w:space="0" w:color="auto"/>
        <w:right w:val="none" w:sz="0" w:space="0" w:color="auto"/>
      </w:divBdr>
    </w:div>
    <w:div w:id="545415186">
      <w:bodyDiv w:val="1"/>
      <w:marLeft w:val="0"/>
      <w:marRight w:val="0"/>
      <w:marTop w:val="0"/>
      <w:marBottom w:val="0"/>
      <w:divBdr>
        <w:top w:val="none" w:sz="0" w:space="0" w:color="auto"/>
        <w:left w:val="none" w:sz="0" w:space="0" w:color="auto"/>
        <w:bottom w:val="none" w:sz="0" w:space="0" w:color="auto"/>
        <w:right w:val="none" w:sz="0" w:space="0" w:color="auto"/>
      </w:divBdr>
    </w:div>
    <w:div w:id="546990804">
      <w:bodyDiv w:val="1"/>
      <w:marLeft w:val="0"/>
      <w:marRight w:val="0"/>
      <w:marTop w:val="0"/>
      <w:marBottom w:val="0"/>
      <w:divBdr>
        <w:top w:val="none" w:sz="0" w:space="0" w:color="auto"/>
        <w:left w:val="none" w:sz="0" w:space="0" w:color="auto"/>
        <w:bottom w:val="none" w:sz="0" w:space="0" w:color="auto"/>
        <w:right w:val="none" w:sz="0" w:space="0" w:color="auto"/>
      </w:divBdr>
      <w:divsChild>
        <w:div w:id="2143961154">
          <w:marLeft w:val="0"/>
          <w:marRight w:val="0"/>
          <w:marTop w:val="0"/>
          <w:marBottom w:val="0"/>
          <w:divBdr>
            <w:top w:val="none" w:sz="0" w:space="0" w:color="auto"/>
            <w:left w:val="none" w:sz="0" w:space="0" w:color="auto"/>
            <w:bottom w:val="none" w:sz="0" w:space="0" w:color="auto"/>
            <w:right w:val="none" w:sz="0" w:space="0" w:color="auto"/>
          </w:divBdr>
        </w:div>
        <w:div w:id="750464706">
          <w:marLeft w:val="0"/>
          <w:marRight w:val="0"/>
          <w:marTop w:val="0"/>
          <w:marBottom w:val="0"/>
          <w:divBdr>
            <w:top w:val="none" w:sz="0" w:space="0" w:color="auto"/>
            <w:left w:val="none" w:sz="0" w:space="0" w:color="auto"/>
            <w:bottom w:val="none" w:sz="0" w:space="0" w:color="auto"/>
            <w:right w:val="none" w:sz="0" w:space="0" w:color="auto"/>
          </w:divBdr>
        </w:div>
        <w:div w:id="1267734056">
          <w:marLeft w:val="0"/>
          <w:marRight w:val="0"/>
          <w:marTop w:val="0"/>
          <w:marBottom w:val="0"/>
          <w:divBdr>
            <w:top w:val="none" w:sz="0" w:space="0" w:color="auto"/>
            <w:left w:val="none" w:sz="0" w:space="0" w:color="auto"/>
            <w:bottom w:val="none" w:sz="0" w:space="0" w:color="auto"/>
            <w:right w:val="none" w:sz="0" w:space="0" w:color="auto"/>
          </w:divBdr>
        </w:div>
        <w:div w:id="108480081">
          <w:marLeft w:val="0"/>
          <w:marRight w:val="0"/>
          <w:marTop w:val="0"/>
          <w:marBottom w:val="0"/>
          <w:divBdr>
            <w:top w:val="none" w:sz="0" w:space="0" w:color="auto"/>
            <w:left w:val="none" w:sz="0" w:space="0" w:color="auto"/>
            <w:bottom w:val="none" w:sz="0" w:space="0" w:color="auto"/>
            <w:right w:val="none" w:sz="0" w:space="0" w:color="auto"/>
          </w:divBdr>
        </w:div>
        <w:div w:id="503667269">
          <w:marLeft w:val="0"/>
          <w:marRight w:val="0"/>
          <w:marTop w:val="0"/>
          <w:marBottom w:val="0"/>
          <w:divBdr>
            <w:top w:val="none" w:sz="0" w:space="0" w:color="auto"/>
            <w:left w:val="none" w:sz="0" w:space="0" w:color="auto"/>
            <w:bottom w:val="none" w:sz="0" w:space="0" w:color="auto"/>
            <w:right w:val="none" w:sz="0" w:space="0" w:color="auto"/>
          </w:divBdr>
        </w:div>
        <w:div w:id="1010452553">
          <w:marLeft w:val="0"/>
          <w:marRight w:val="0"/>
          <w:marTop w:val="0"/>
          <w:marBottom w:val="0"/>
          <w:divBdr>
            <w:top w:val="none" w:sz="0" w:space="0" w:color="auto"/>
            <w:left w:val="none" w:sz="0" w:space="0" w:color="auto"/>
            <w:bottom w:val="none" w:sz="0" w:space="0" w:color="auto"/>
            <w:right w:val="none" w:sz="0" w:space="0" w:color="auto"/>
          </w:divBdr>
        </w:div>
        <w:div w:id="609624493">
          <w:marLeft w:val="0"/>
          <w:marRight w:val="0"/>
          <w:marTop w:val="0"/>
          <w:marBottom w:val="0"/>
          <w:divBdr>
            <w:top w:val="none" w:sz="0" w:space="0" w:color="auto"/>
            <w:left w:val="none" w:sz="0" w:space="0" w:color="auto"/>
            <w:bottom w:val="none" w:sz="0" w:space="0" w:color="auto"/>
            <w:right w:val="none" w:sz="0" w:space="0" w:color="auto"/>
          </w:divBdr>
        </w:div>
        <w:div w:id="115955528">
          <w:marLeft w:val="0"/>
          <w:marRight w:val="0"/>
          <w:marTop w:val="0"/>
          <w:marBottom w:val="0"/>
          <w:divBdr>
            <w:top w:val="none" w:sz="0" w:space="0" w:color="auto"/>
            <w:left w:val="none" w:sz="0" w:space="0" w:color="auto"/>
            <w:bottom w:val="none" w:sz="0" w:space="0" w:color="auto"/>
            <w:right w:val="none" w:sz="0" w:space="0" w:color="auto"/>
          </w:divBdr>
        </w:div>
        <w:div w:id="405153077">
          <w:marLeft w:val="0"/>
          <w:marRight w:val="0"/>
          <w:marTop w:val="0"/>
          <w:marBottom w:val="0"/>
          <w:divBdr>
            <w:top w:val="none" w:sz="0" w:space="0" w:color="auto"/>
            <w:left w:val="none" w:sz="0" w:space="0" w:color="auto"/>
            <w:bottom w:val="none" w:sz="0" w:space="0" w:color="auto"/>
            <w:right w:val="none" w:sz="0" w:space="0" w:color="auto"/>
          </w:divBdr>
        </w:div>
        <w:div w:id="1961953668">
          <w:marLeft w:val="0"/>
          <w:marRight w:val="0"/>
          <w:marTop w:val="0"/>
          <w:marBottom w:val="0"/>
          <w:divBdr>
            <w:top w:val="none" w:sz="0" w:space="0" w:color="auto"/>
            <w:left w:val="none" w:sz="0" w:space="0" w:color="auto"/>
            <w:bottom w:val="none" w:sz="0" w:space="0" w:color="auto"/>
            <w:right w:val="none" w:sz="0" w:space="0" w:color="auto"/>
          </w:divBdr>
        </w:div>
        <w:div w:id="637762592">
          <w:marLeft w:val="0"/>
          <w:marRight w:val="0"/>
          <w:marTop w:val="0"/>
          <w:marBottom w:val="0"/>
          <w:divBdr>
            <w:top w:val="none" w:sz="0" w:space="0" w:color="auto"/>
            <w:left w:val="none" w:sz="0" w:space="0" w:color="auto"/>
            <w:bottom w:val="none" w:sz="0" w:space="0" w:color="auto"/>
            <w:right w:val="none" w:sz="0" w:space="0" w:color="auto"/>
          </w:divBdr>
        </w:div>
        <w:div w:id="375857814">
          <w:marLeft w:val="0"/>
          <w:marRight w:val="0"/>
          <w:marTop w:val="0"/>
          <w:marBottom w:val="0"/>
          <w:divBdr>
            <w:top w:val="none" w:sz="0" w:space="0" w:color="auto"/>
            <w:left w:val="none" w:sz="0" w:space="0" w:color="auto"/>
            <w:bottom w:val="none" w:sz="0" w:space="0" w:color="auto"/>
            <w:right w:val="none" w:sz="0" w:space="0" w:color="auto"/>
          </w:divBdr>
        </w:div>
        <w:div w:id="1700810294">
          <w:marLeft w:val="0"/>
          <w:marRight w:val="0"/>
          <w:marTop w:val="0"/>
          <w:marBottom w:val="0"/>
          <w:divBdr>
            <w:top w:val="none" w:sz="0" w:space="0" w:color="auto"/>
            <w:left w:val="none" w:sz="0" w:space="0" w:color="auto"/>
            <w:bottom w:val="none" w:sz="0" w:space="0" w:color="auto"/>
            <w:right w:val="none" w:sz="0" w:space="0" w:color="auto"/>
          </w:divBdr>
        </w:div>
        <w:div w:id="368115891">
          <w:marLeft w:val="0"/>
          <w:marRight w:val="0"/>
          <w:marTop w:val="0"/>
          <w:marBottom w:val="0"/>
          <w:divBdr>
            <w:top w:val="none" w:sz="0" w:space="0" w:color="auto"/>
            <w:left w:val="none" w:sz="0" w:space="0" w:color="auto"/>
            <w:bottom w:val="none" w:sz="0" w:space="0" w:color="auto"/>
            <w:right w:val="none" w:sz="0" w:space="0" w:color="auto"/>
          </w:divBdr>
        </w:div>
        <w:div w:id="1233348812">
          <w:marLeft w:val="0"/>
          <w:marRight w:val="0"/>
          <w:marTop w:val="0"/>
          <w:marBottom w:val="0"/>
          <w:divBdr>
            <w:top w:val="none" w:sz="0" w:space="0" w:color="auto"/>
            <w:left w:val="none" w:sz="0" w:space="0" w:color="auto"/>
            <w:bottom w:val="none" w:sz="0" w:space="0" w:color="auto"/>
            <w:right w:val="none" w:sz="0" w:space="0" w:color="auto"/>
          </w:divBdr>
        </w:div>
        <w:div w:id="312568361">
          <w:marLeft w:val="0"/>
          <w:marRight w:val="0"/>
          <w:marTop w:val="0"/>
          <w:marBottom w:val="0"/>
          <w:divBdr>
            <w:top w:val="none" w:sz="0" w:space="0" w:color="auto"/>
            <w:left w:val="none" w:sz="0" w:space="0" w:color="auto"/>
            <w:bottom w:val="none" w:sz="0" w:space="0" w:color="auto"/>
            <w:right w:val="none" w:sz="0" w:space="0" w:color="auto"/>
          </w:divBdr>
        </w:div>
        <w:div w:id="1464469815">
          <w:marLeft w:val="0"/>
          <w:marRight w:val="0"/>
          <w:marTop w:val="0"/>
          <w:marBottom w:val="0"/>
          <w:divBdr>
            <w:top w:val="none" w:sz="0" w:space="0" w:color="auto"/>
            <w:left w:val="none" w:sz="0" w:space="0" w:color="auto"/>
            <w:bottom w:val="none" w:sz="0" w:space="0" w:color="auto"/>
            <w:right w:val="none" w:sz="0" w:space="0" w:color="auto"/>
          </w:divBdr>
        </w:div>
        <w:div w:id="61367164">
          <w:marLeft w:val="0"/>
          <w:marRight w:val="0"/>
          <w:marTop w:val="0"/>
          <w:marBottom w:val="0"/>
          <w:divBdr>
            <w:top w:val="none" w:sz="0" w:space="0" w:color="auto"/>
            <w:left w:val="none" w:sz="0" w:space="0" w:color="auto"/>
            <w:bottom w:val="none" w:sz="0" w:space="0" w:color="auto"/>
            <w:right w:val="none" w:sz="0" w:space="0" w:color="auto"/>
          </w:divBdr>
        </w:div>
        <w:div w:id="871646321">
          <w:marLeft w:val="0"/>
          <w:marRight w:val="0"/>
          <w:marTop w:val="0"/>
          <w:marBottom w:val="0"/>
          <w:divBdr>
            <w:top w:val="none" w:sz="0" w:space="0" w:color="auto"/>
            <w:left w:val="none" w:sz="0" w:space="0" w:color="auto"/>
            <w:bottom w:val="none" w:sz="0" w:space="0" w:color="auto"/>
            <w:right w:val="none" w:sz="0" w:space="0" w:color="auto"/>
          </w:divBdr>
        </w:div>
        <w:div w:id="1243687295">
          <w:marLeft w:val="0"/>
          <w:marRight w:val="0"/>
          <w:marTop w:val="0"/>
          <w:marBottom w:val="0"/>
          <w:divBdr>
            <w:top w:val="none" w:sz="0" w:space="0" w:color="auto"/>
            <w:left w:val="none" w:sz="0" w:space="0" w:color="auto"/>
            <w:bottom w:val="none" w:sz="0" w:space="0" w:color="auto"/>
            <w:right w:val="none" w:sz="0" w:space="0" w:color="auto"/>
          </w:divBdr>
        </w:div>
        <w:div w:id="229510273">
          <w:marLeft w:val="0"/>
          <w:marRight w:val="0"/>
          <w:marTop w:val="0"/>
          <w:marBottom w:val="0"/>
          <w:divBdr>
            <w:top w:val="none" w:sz="0" w:space="0" w:color="auto"/>
            <w:left w:val="none" w:sz="0" w:space="0" w:color="auto"/>
            <w:bottom w:val="none" w:sz="0" w:space="0" w:color="auto"/>
            <w:right w:val="none" w:sz="0" w:space="0" w:color="auto"/>
          </w:divBdr>
        </w:div>
        <w:div w:id="911889702">
          <w:marLeft w:val="0"/>
          <w:marRight w:val="0"/>
          <w:marTop w:val="0"/>
          <w:marBottom w:val="0"/>
          <w:divBdr>
            <w:top w:val="none" w:sz="0" w:space="0" w:color="auto"/>
            <w:left w:val="none" w:sz="0" w:space="0" w:color="auto"/>
            <w:bottom w:val="none" w:sz="0" w:space="0" w:color="auto"/>
            <w:right w:val="none" w:sz="0" w:space="0" w:color="auto"/>
          </w:divBdr>
        </w:div>
        <w:div w:id="572543858">
          <w:marLeft w:val="0"/>
          <w:marRight w:val="0"/>
          <w:marTop w:val="0"/>
          <w:marBottom w:val="0"/>
          <w:divBdr>
            <w:top w:val="none" w:sz="0" w:space="0" w:color="auto"/>
            <w:left w:val="none" w:sz="0" w:space="0" w:color="auto"/>
            <w:bottom w:val="none" w:sz="0" w:space="0" w:color="auto"/>
            <w:right w:val="none" w:sz="0" w:space="0" w:color="auto"/>
          </w:divBdr>
        </w:div>
        <w:div w:id="1262954787">
          <w:marLeft w:val="0"/>
          <w:marRight w:val="0"/>
          <w:marTop w:val="0"/>
          <w:marBottom w:val="0"/>
          <w:divBdr>
            <w:top w:val="none" w:sz="0" w:space="0" w:color="auto"/>
            <w:left w:val="none" w:sz="0" w:space="0" w:color="auto"/>
            <w:bottom w:val="none" w:sz="0" w:space="0" w:color="auto"/>
            <w:right w:val="none" w:sz="0" w:space="0" w:color="auto"/>
          </w:divBdr>
        </w:div>
        <w:div w:id="1227032480">
          <w:marLeft w:val="0"/>
          <w:marRight w:val="0"/>
          <w:marTop w:val="0"/>
          <w:marBottom w:val="0"/>
          <w:divBdr>
            <w:top w:val="none" w:sz="0" w:space="0" w:color="auto"/>
            <w:left w:val="none" w:sz="0" w:space="0" w:color="auto"/>
            <w:bottom w:val="none" w:sz="0" w:space="0" w:color="auto"/>
            <w:right w:val="none" w:sz="0" w:space="0" w:color="auto"/>
          </w:divBdr>
        </w:div>
        <w:div w:id="222565673">
          <w:marLeft w:val="0"/>
          <w:marRight w:val="0"/>
          <w:marTop w:val="0"/>
          <w:marBottom w:val="0"/>
          <w:divBdr>
            <w:top w:val="none" w:sz="0" w:space="0" w:color="auto"/>
            <w:left w:val="none" w:sz="0" w:space="0" w:color="auto"/>
            <w:bottom w:val="none" w:sz="0" w:space="0" w:color="auto"/>
            <w:right w:val="none" w:sz="0" w:space="0" w:color="auto"/>
          </w:divBdr>
        </w:div>
        <w:div w:id="1251965323">
          <w:marLeft w:val="0"/>
          <w:marRight w:val="0"/>
          <w:marTop w:val="0"/>
          <w:marBottom w:val="0"/>
          <w:divBdr>
            <w:top w:val="none" w:sz="0" w:space="0" w:color="auto"/>
            <w:left w:val="none" w:sz="0" w:space="0" w:color="auto"/>
            <w:bottom w:val="none" w:sz="0" w:space="0" w:color="auto"/>
            <w:right w:val="none" w:sz="0" w:space="0" w:color="auto"/>
          </w:divBdr>
        </w:div>
        <w:div w:id="2068868575">
          <w:marLeft w:val="0"/>
          <w:marRight w:val="0"/>
          <w:marTop w:val="0"/>
          <w:marBottom w:val="0"/>
          <w:divBdr>
            <w:top w:val="none" w:sz="0" w:space="0" w:color="auto"/>
            <w:left w:val="none" w:sz="0" w:space="0" w:color="auto"/>
            <w:bottom w:val="none" w:sz="0" w:space="0" w:color="auto"/>
            <w:right w:val="none" w:sz="0" w:space="0" w:color="auto"/>
          </w:divBdr>
        </w:div>
        <w:div w:id="694040015">
          <w:marLeft w:val="0"/>
          <w:marRight w:val="0"/>
          <w:marTop w:val="0"/>
          <w:marBottom w:val="0"/>
          <w:divBdr>
            <w:top w:val="none" w:sz="0" w:space="0" w:color="auto"/>
            <w:left w:val="none" w:sz="0" w:space="0" w:color="auto"/>
            <w:bottom w:val="none" w:sz="0" w:space="0" w:color="auto"/>
            <w:right w:val="none" w:sz="0" w:space="0" w:color="auto"/>
          </w:divBdr>
        </w:div>
        <w:div w:id="1319722780">
          <w:marLeft w:val="0"/>
          <w:marRight w:val="0"/>
          <w:marTop w:val="0"/>
          <w:marBottom w:val="0"/>
          <w:divBdr>
            <w:top w:val="none" w:sz="0" w:space="0" w:color="auto"/>
            <w:left w:val="none" w:sz="0" w:space="0" w:color="auto"/>
            <w:bottom w:val="none" w:sz="0" w:space="0" w:color="auto"/>
            <w:right w:val="none" w:sz="0" w:space="0" w:color="auto"/>
          </w:divBdr>
        </w:div>
        <w:div w:id="1377975305">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77815542">
          <w:marLeft w:val="0"/>
          <w:marRight w:val="0"/>
          <w:marTop w:val="0"/>
          <w:marBottom w:val="0"/>
          <w:divBdr>
            <w:top w:val="none" w:sz="0" w:space="0" w:color="auto"/>
            <w:left w:val="none" w:sz="0" w:space="0" w:color="auto"/>
            <w:bottom w:val="none" w:sz="0" w:space="0" w:color="auto"/>
            <w:right w:val="none" w:sz="0" w:space="0" w:color="auto"/>
          </w:divBdr>
        </w:div>
        <w:div w:id="116219400">
          <w:marLeft w:val="0"/>
          <w:marRight w:val="0"/>
          <w:marTop w:val="0"/>
          <w:marBottom w:val="0"/>
          <w:divBdr>
            <w:top w:val="none" w:sz="0" w:space="0" w:color="auto"/>
            <w:left w:val="none" w:sz="0" w:space="0" w:color="auto"/>
            <w:bottom w:val="none" w:sz="0" w:space="0" w:color="auto"/>
            <w:right w:val="none" w:sz="0" w:space="0" w:color="auto"/>
          </w:divBdr>
        </w:div>
        <w:div w:id="2009017522">
          <w:marLeft w:val="0"/>
          <w:marRight w:val="0"/>
          <w:marTop w:val="0"/>
          <w:marBottom w:val="0"/>
          <w:divBdr>
            <w:top w:val="none" w:sz="0" w:space="0" w:color="auto"/>
            <w:left w:val="none" w:sz="0" w:space="0" w:color="auto"/>
            <w:bottom w:val="none" w:sz="0" w:space="0" w:color="auto"/>
            <w:right w:val="none" w:sz="0" w:space="0" w:color="auto"/>
          </w:divBdr>
        </w:div>
        <w:div w:id="1320302633">
          <w:marLeft w:val="0"/>
          <w:marRight w:val="0"/>
          <w:marTop w:val="0"/>
          <w:marBottom w:val="0"/>
          <w:divBdr>
            <w:top w:val="none" w:sz="0" w:space="0" w:color="auto"/>
            <w:left w:val="none" w:sz="0" w:space="0" w:color="auto"/>
            <w:bottom w:val="none" w:sz="0" w:space="0" w:color="auto"/>
            <w:right w:val="none" w:sz="0" w:space="0" w:color="auto"/>
          </w:divBdr>
        </w:div>
        <w:div w:id="176625875">
          <w:marLeft w:val="0"/>
          <w:marRight w:val="0"/>
          <w:marTop w:val="0"/>
          <w:marBottom w:val="0"/>
          <w:divBdr>
            <w:top w:val="none" w:sz="0" w:space="0" w:color="auto"/>
            <w:left w:val="none" w:sz="0" w:space="0" w:color="auto"/>
            <w:bottom w:val="none" w:sz="0" w:space="0" w:color="auto"/>
            <w:right w:val="none" w:sz="0" w:space="0" w:color="auto"/>
          </w:divBdr>
        </w:div>
        <w:div w:id="1704361201">
          <w:marLeft w:val="0"/>
          <w:marRight w:val="0"/>
          <w:marTop w:val="0"/>
          <w:marBottom w:val="0"/>
          <w:divBdr>
            <w:top w:val="none" w:sz="0" w:space="0" w:color="auto"/>
            <w:left w:val="none" w:sz="0" w:space="0" w:color="auto"/>
            <w:bottom w:val="none" w:sz="0" w:space="0" w:color="auto"/>
            <w:right w:val="none" w:sz="0" w:space="0" w:color="auto"/>
          </w:divBdr>
        </w:div>
        <w:div w:id="1603223146">
          <w:marLeft w:val="0"/>
          <w:marRight w:val="0"/>
          <w:marTop w:val="0"/>
          <w:marBottom w:val="0"/>
          <w:divBdr>
            <w:top w:val="none" w:sz="0" w:space="0" w:color="auto"/>
            <w:left w:val="none" w:sz="0" w:space="0" w:color="auto"/>
            <w:bottom w:val="none" w:sz="0" w:space="0" w:color="auto"/>
            <w:right w:val="none" w:sz="0" w:space="0" w:color="auto"/>
          </w:divBdr>
        </w:div>
        <w:div w:id="1886214979">
          <w:marLeft w:val="0"/>
          <w:marRight w:val="0"/>
          <w:marTop w:val="0"/>
          <w:marBottom w:val="0"/>
          <w:divBdr>
            <w:top w:val="none" w:sz="0" w:space="0" w:color="auto"/>
            <w:left w:val="none" w:sz="0" w:space="0" w:color="auto"/>
            <w:bottom w:val="none" w:sz="0" w:space="0" w:color="auto"/>
            <w:right w:val="none" w:sz="0" w:space="0" w:color="auto"/>
          </w:divBdr>
        </w:div>
        <w:div w:id="1056470137">
          <w:marLeft w:val="0"/>
          <w:marRight w:val="0"/>
          <w:marTop w:val="0"/>
          <w:marBottom w:val="0"/>
          <w:divBdr>
            <w:top w:val="none" w:sz="0" w:space="0" w:color="auto"/>
            <w:left w:val="none" w:sz="0" w:space="0" w:color="auto"/>
            <w:bottom w:val="none" w:sz="0" w:space="0" w:color="auto"/>
            <w:right w:val="none" w:sz="0" w:space="0" w:color="auto"/>
          </w:divBdr>
        </w:div>
        <w:div w:id="2115325832">
          <w:marLeft w:val="0"/>
          <w:marRight w:val="0"/>
          <w:marTop w:val="0"/>
          <w:marBottom w:val="0"/>
          <w:divBdr>
            <w:top w:val="none" w:sz="0" w:space="0" w:color="auto"/>
            <w:left w:val="none" w:sz="0" w:space="0" w:color="auto"/>
            <w:bottom w:val="none" w:sz="0" w:space="0" w:color="auto"/>
            <w:right w:val="none" w:sz="0" w:space="0" w:color="auto"/>
          </w:divBdr>
        </w:div>
        <w:div w:id="1119452073">
          <w:marLeft w:val="0"/>
          <w:marRight w:val="0"/>
          <w:marTop w:val="0"/>
          <w:marBottom w:val="0"/>
          <w:divBdr>
            <w:top w:val="none" w:sz="0" w:space="0" w:color="auto"/>
            <w:left w:val="none" w:sz="0" w:space="0" w:color="auto"/>
            <w:bottom w:val="none" w:sz="0" w:space="0" w:color="auto"/>
            <w:right w:val="none" w:sz="0" w:space="0" w:color="auto"/>
          </w:divBdr>
        </w:div>
        <w:div w:id="951740019">
          <w:marLeft w:val="0"/>
          <w:marRight w:val="0"/>
          <w:marTop w:val="0"/>
          <w:marBottom w:val="0"/>
          <w:divBdr>
            <w:top w:val="none" w:sz="0" w:space="0" w:color="auto"/>
            <w:left w:val="none" w:sz="0" w:space="0" w:color="auto"/>
            <w:bottom w:val="none" w:sz="0" w:space="0" w:color="auto"/>
            <w:right w:val="none" w:sz="0" w:space="0" w:color="auto"/>
          </w:divBdr>
        </w:div>
        <w:div w:id="1607738297">
          <w:marLeft w:val="0"/>
          <w:marRight w:val="0"/>
          <w:marTop w:val="0"/>
          <w:marBottom w:val="0"/>
          <w:divBdr>
            <w:top w:val="none" w:sz="0" w:space="0" w:color="auto"/>
            <w:left w:val="none" w:sz="0" w:space="0" w:color="auto"/>
            <w:bottom w:val="none" w:sz="0" w:space="0" w:color="auto"/>
            <w:right w:val="none" w:sz="0" w:space="0" w:color="auto"/>
          </w:divBdr>
        </w:div>
        <w:div w:id="2080784877">
          <w:marLeft w:val="0"/>
          <w:marRight w:val="0"/>
          <w:marTop w:val="0"/>
          <w:marBottom w:val="0"/>
          <w:divBdr>
            <w:top w:val="none" w:sz="0" w:space="0" w:color="auto"/>
            <w:left w:val="none" w:sz="0" w:space="0" w:color="auto"/>
            <w:bottom w:val="none" w:sz="0" w:space="0" w:color="auto"/>
            <w:right w:val="none" w:sz="0" w:space="0" w:color="auto"/>
          </w:divBdr>
        </w:div>
        <w:div w:id="1008295248">
          <w:marLeft w:val="0"/>
          <w:marRight w:val="0"/>
          <w:marTop w:val="0"/>
          <w:marBottom w:val="0"/>
          <w:divBdr>
            <w:top w:val="none" w:sz="0" w:space="0" w:color="auto"/>
            <w:left w:val="none" w:sz="0" w:space="0" w:color="auto"/>
            <w:bottom w:val="none" w:sz="0" w:space="0" w:color="auto"/>
            <w:right w:val="none" w:sz="0" w:space="0" w:color="auto"/>
          </w:divBdr>
        </w:div>
        <w:div w:id="1994874327">
          <w:marLeft w:val="0"/>
          <w:marRight w:val="0"/>
          <w:marTop w:val="0"/>
          <w:marBottom w:val="0"/>
          <w:divBdr>
            <w:top w:val="none" w:sz="0" w:space="0" w:color="auto"/>
            <w:left w:val="none" w:sz="0" w:space="0" w:color="auto"/>
            <w:bottom w:val="none" w:sz="0" w:space="0" w:color="auto"/>
            <w:right w:val="none" w:sz="0" w:space="0" w:color="auto"/>
          </w:divBdr>
        </w:div>
        <w:div w:id="840706004">
          <w:marLeft w:val="0"/>
          <w:marRight w:val="0"/>
          <w:marTop w:val="0"/>
          <w:marBottom w:val="0"/>
          <w:divBdr>
            <w:top w:val="none" w:sz="0" w:space="0" w:color="auto"/>
            <w:left w:val="none" w:sz="0" w:space="0" w:color="auto"/>
            <w:bottom w:val="none" w:sz="0" w:space="0" w:color="auto"/>
            <w:right w:val="none" w:sz="0" w:space="0" w:color="auto"/>
          </w:divBdr>
        </w:div>
        <w:div w:id="77794866">
          <w:marLeft w:val="0"/>
          <w:marRight w:val="0"/>
          <w:marTop w:val="0"/>
          <w:marBottom w:val="0"/>
          <w:divBdr>
            <w:top w:val="none" w:sz="0" w:space="0" w:color="auto"/>
            <w:left w:val="none" w:sz="0" w:space="0" w:color="auto"/>
            <w:bottom w:val="none" w:sz="0" w:space="0" w:color="auto"/>
            <w:right w:val="none" w:sz="0" w:space="0" w:color="auto"/>
          </w:divBdr>
        </w:div>
        <w:div w:id="820735062">
          <w:marLeft w:val="0"/>
          <w:marRight w:val="0"/>
          <w:marTop w:val="0"/>
          <w:marBottom w:val="0"/>
          <w:divBdr>
            <w:top w:val="none" w:sz="0" w:space="0" w:color="auto"/>
            <w:left w:val="none" w:sz="0" w:space="0" w:color="auto"/>
            <w:bottom w:val="none" w:sz="0" w:space="0" w:color="auto"/>
            <w:right w:val="none" w:sz="0" w:space="0" w:color="auto"/>
          </w:divBdr>
        </w:div>
        <w:div w:id="1102262393">
          <w:marLeft w:val="0"/>
          <w:marRight w:val="0"/>
          <w:marTop w:val="0"/>
          <w:marBottom w:val="0"/>
          <w:divBdr>
            <w:top w:val="none" w:sz="0" w:space="0" w:color="auto"/>
            <w:left w:val="none" w:sz="0" w:space="0" w:color="auto"/>
            <w:bottom w:val="none" w:sz="0" w:space="0" w:color="auto"/>
            <w:right w:val="none" w:sz="0" w:space="0" w:color="auto"/>
          </w:divBdr>
        </w:div>
        <w:div w:id="879703924">
          <w:marLeft w:val="0"/>
          <w:marRight w:val="0"/>
          <w:marTop w:val="0"/>
          <w:marBottom w:val="0"/>
          <w:divBdr>
            <w:top w:val="none" w:sz="0" w:space="0" w:color="auto"/>
            <w:left w:val="none" w:sz="0" w:space="0" w:color="auto"/>
            <w:bottom w:val="none" w:sz="0" w:space="0" w:color="auto"/>
            <w:right w:val="none" w:sz="0" w:space="0" w:color="auto"/>
          </w:divBdr>
        </w:div>
        <w:div w:id="111870354">
          <w:marLeft w:val="0"/>
          <w:marRight w:val="0"/>
          <w:marTop w:val="0"/>
          <w:marBottom w:val="0"/>
          <w:divBdr>
            <w:top w:val="none" w:sz="0" w:space="0" w:color="auto"/>
            <w:left w:val="none" w:sz="0" w:space="0" w:color="auto"/>
            <w:bottom w:val="none" w:sz="0" w:space="0" w:color="auto"/>
            <w:right w:val="none" w:sz="0" w:space="0" w:color="auto"/>
          </w:divBdr>
        </w:div>
        <w:div w:id="1238176114">
          <w:marLeft w:val="0"/>
          <w:marRight w:val="0"/>
          <w:marTop w:val="0"/>
          <w:marBottom w:val="0"/>
          <w:divBdr>
            <w:top w:val="none" w:sz="0" w:space="0" w:color="auto"/>
            <w:left w:val="none" w:sz="0" w:space="0" w:color="auto"/>
            <w:bottom w:val="none" w:sz="0" w:space="0" w:color="auto"/>
            <w:right w:val="none" w:sz="0" w:space="0" w:color="auto"/>
          </w:divBdr>
        </w:div>
        <w:div w:id="1550412187">
          <w:marLeft w:val="0"/>
          <w:marRight w:val="0"/>
          <w:marTop w:val="0"/>
          <w:marBottom w:val="0"/>
          <w:divBdr>
            <w:top w:val="none" w:sz="0" w:space="0" w:color="auto"/>
            <w:left w:val="none" w:sz="0" w:space="0" w:color="auto"/>
            <w:bottom w:val="none" w:sz="0" w:space="0" w:color="auto"/>
            <w:right w:val="none" w:sz="0" w:space="0" w:color="auto"/>
          </w:divBdr>
        </w:div>
        <w:div w:id="1990672549">
          <w:marLeft w:val="0"/>
          <w:marRight w:val="0"/>
          <w:marTop w:val="0"/>
          <w:marBottom w:val="0"/>
          <w:divBdr>
            <w:top w:val="none" w:sz="0" w:space="0" w:color="auto"/>
            <w:left w:val="none" w:sz="0" w:space="0" w:color="auto"/>
            <w:bottom w:val="none" w:sz="0" w:space="0" w:color="auto"/>
            <w:right w:val="none" w:sz="0" w:space="0" w:color="auto"/>
          </w:divBdr>
        </w:div>
        <w:div w:id="616908845">
          <w:marLeft w:val="0"/>
          <w:marRight w:val="0"/>
          <w:marTop w:val="0"/>
          <w:marBottom w:val="0"/>
          <w:divBdr>
            <w:top w:val="none" w:sz="0" w:space="0" w:color="auto"/>
            <w:left w:val="none" w:sz="0" w:space="0" w:color="auto"/>
            <w:bottom w:val="none" w:sz="0" w:space="0" w:color="auto"/>
            <w:right w:val="none" w:sz="0" w:space="0" w:color="auto"/>
          </w:divBdr>
        </w:div>
        <w:div w:id="2130857809">
          <w:marLeft w:val="0"/>
          <w:marRight w:val="0"/>
          <w:marTop w:val="0"/>
          <w:marBottom w:val="0"/>
          <w:divBdr>
            <w:top w:val="none" w:sz="0" w:space="0" w:color="auto"/>
            <w:left w:val="none" w:sz="0" w:space="0" w:color="auto"/>
            <w:bottom w:val="none" w:sz="0" w:space="0" w:color="auto"/>
            <w:right w:val="none" w:sz="0" w:space="0" w:color="auto"/>
          </w:divBdr>
        </w:div>
        <w:div w:id="1960641671">
          <w:marLeft w:val="0"/>
          <w:marRight w:val="0"/>
          <w:marTop w:val="0"/>
          <w:marBottom w:val="0"/>
          <w:divBdr>
            <w:top w:val="none" w:sz="0" w:space="0" w:color="auto"/>
            <w:left w:val="none" w:sz="0" w:space="0" w:color="auto"/>
            <w:bottom w:val="none" w:sz="0" w:space="0" w:color="auto"/>
            <w:right w:val="none" w:sz="0" w:space="0" w:color="auto"/>
          </w:divBdr>
        </w:div>
        <w:div w:id="864447037">
          <w:marLeft w:val="0"/>
          <w:marRight w:val="0"/>
          <w:marTop w:val="0"/>
          <w:marBottom w:val="0"/>
          <w:divBdr>
            <w:top w:val="none" w:sz="0" w:space="0" w:color="auto"/>
            <w:left w:val="none" w:sz="0" w:space="0" w:color="auto"/>
            <w:bottom w:val="none" w:sz="0" w:space="0" w:color="auto"/>
            <w:right w:val="none" w:sz="0" w:space="0" w:color="auto"/>
          </w:divBdr>
        </w:div>
        <w:div w:id="1477868343">
          <w:marLeft w:val="0"/>
          <w:marRight w:val="0"/>
          <w:marTop w:val="0"/>
          <w:marBottom w:val="0"/>
          <w:divBdr>
            <w:top w:val="none" w:sz="0" w:space="0" w:color="auto"/>
            <w:left w:val="none" w:sz="0" w:space="0" w:color="auto"/>
            <w:bottom w:val="none" w:sz="0" w:space="0" w:color="auto"/>
            <w:right w:val="none" w:sz="0" w:space="0" w:color="auto"/>
          </w:divBdr>
        </w:div>
        <w:div w:id="242104667">
          <w:marLeft w:val="0"/>
          <w:marRight w:val="0"/>
          <w:marTop w:val="0"/>
          <w:marBottom w:val="0"/>
          <w:divBdr>
            <w:top w:val="none" w:sz="0" w:space="0" w:color="auto"/>
            <w:left w:val="none" w:sz="0" w:space="0" w:color="auto"/>
            <w:bottom w:val="none" w:sz="0" w:space="0" w:color="auto"/>
            <w:right w:val="none" w:sz="0" w:space="0" w:color="auto"/>
          </w:divBdr>
        </w:div>
        <w:div w:id="1852331025">
          <w:marLeft w:val="0"/>
          <w:marRight w:val="0"/>
          <w:marTop w:val="0"/>
          <w:marBottom w:val="0"/>
          <w:divBdr>
            <w:top w:val="none" w:sz="0" w:space="0" w:color="auto"/>
            <w:left w:val="none" w:sz="0" w:space="0" w:color="auto"/>
            <w:bottom w:val="none" w:sz="0" w:space="0" w:color="auto"/>
            <w:right w:val="none" w:sz="0" w:space="0" w:color="auto"/>
          </w:divBdr>
        </w:div>
        <w:div w:id="597182096">
          <w:marLeft w:val="0"/>
          <w:marRight w:val="0"/>
          <w:marTop w:val="0"/>
          <w:marBottom w:val="0"/>
          <w:divBdr>
            <w:top w:val="none" w:sz="0" w:space="0" w:color="auto"/>
            <w:left w:val="none" w:sz="0" w:space="0" w:color="auto"/>
            <w:bottom w:val="none" w:sz="0" w:space="0" w:color="auto"/>
            <w:right w:val="none" w:sz="0" w:space="0" w:color="auto"/>
          </w:divBdr>
        </w:div>
        <w:div w:id="441143901">
          <w:marLeft w:val="0"/>
          <w:marRight w:val="0"/>
          <w:marTop w:val="0"/>
          <w:marBottom w:val="0"/>
          <w:divBdr>
            <w:top w:val="none" w:sz="0" w:space="0" w:color="auto"/>
            <w:left w:val="none" w:sz="0" w:space="0" w:color="auto"/>
            <w:bottom w:val="none" w:sz="0" w:space="0" w:color="auto"/>
            <w:right w:val="none" w:sz="0" w:space="0" w:color="auto"/>
          </w:divBdr>
        </w:div>
        <w:div w:id="1669282978">
          <w:marLeft w:val="0"/>
          <w:marRight w:val="0"/>
          <w:marTop w:val="0"/>
          <w:marBottom w:val="0"/>
          <w:divBdr>
            <w:top w:val="none" w:sz="0" w:space="0" w:color="auto"/>
            <w:left w:val="none" w:sz="0" w:space="0" w:color="auto"/>
            <w:bottom w:val="none" w:sz="0" w:space="0" w:color="auto"/>
            <w:right w:val="none" w:sz="0" w:space="0" w:color="auto"/>
          </w:divBdr>
        </w:div>
        <w:div w:id="546642220">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2086604049">
          <w:marLeft w:val="0"/>
          <w:marRight w:val="0"/>
          <w:marTop w:val="0"/>
          <w:marBottom w:val="0"/>
          <w:divBdr>
            <w:top w:val="none" w:sz="0" w:space="0" w:color="auto"/>
            <w:left w:val="none" w:sz="0" w:space="0" w:color="auto"/>
            <w:bottom w:val="none" w:sz="0" w:space="0" w:color="auto"/>
            <w:right w:val="none" w:sz="0" w:space="0" w:color="auto"/>
          </w:divBdr>
        </w:div>
        <w:div w:id="1454403910">
          <w:marLeft w:val="0"/>
          <w:marRight w:val="0"/>
          <w:marTop w:val="0"/>
          <w:marBottom w:val="0"/>
          <w:divBdr>
            <w:top w:val="none" w:sz="0" w:space="0" w:color="auto"/>
            <w:left w:val="none" w:sz="0" w:space="0" w:color="auto"/>
            <w:bottom w:val="none" w:sz="0" w:space="0" w:color="auto"/>
            <w:right w:val="none" w:sz="0" w:space="0" w:color="auto"/>
          </w:divBdr>
        </w:div>
        <w:div w:id="603802824">
          <w:marLeft w:val="0"/>
          <w:marRight w:val="0"/>
          <w:marTop w:val="0"/>
          <w:marBottom w:val="0"/>
          <w:divBdr>
            <w:top w:val="none" w:sz="0" w:space="0" w:color="auto"/>
            <w:left w:val="none" w:sz="0" w:space="0" w:color="auto"/>
            <w:bottom w:val="none" w:sz="0" w:space="0" w:color="auto"/>
            <w:right w:val="none" w:sz="0" w:space="0" w:color="auto"/>
          </w:divBdr>
        </w:div>
        <w:div w:id="759566738">
          <w:marLeft w:val="0"/>
          <w:marRight w:val="0"/>
          <w:marTop w:val="0"/>
          <w:marBottom w:val="0"/>
          <w:divBdr>
            <w:top w:val="none" w:sz="0" w:space="0" w:color="auto"/>
            <w:left w:val="none" w:sz="0" w:space="0" w:color="auto"/>
            <w:bottom w:val="none" w:sz="0" w:space="0" w:color="auto"/>
            <w:right w:val="none" w:sz="0" w:space="0" w:color="auto"/>
          </w:divBdr>
        </w:div>
        <w:div w:id="264118782">
          <w:marLeft w:val="0"/>
          <w:marRight w:val="0"/>
          <w:marTop w:val="0"/>
          <w:marBottom w:val="0"/>
          <w:divBdr>
            <w:top w:val="none" w:sz="0" w:space="0" w:color="auto"/>
            <w:left w:val="none" w:sz="0" w:space="0" w:color="auto"/>
            <w:bottom w:val="none" w:sz="0" w:space="0" w:color="auto"/>
            <w:right w:val="none" w:sz="0" w:space="0" w:color="auto"/>
          </w:divBdr>
        </w:div>
        <w:div w:id="683241438">
          <w:marLeft w:val="0"/>
          <w:marRight w:val="0"/>
          <w:marTop w:val="0"/>
          <w:marBottom w:val="0"/>
          <w:divBdr>
            <w:top w:val="none" w:sz="0" w:space="0" w:color="auto"/>
            <w:left w:val="none" w:sz="0" w:space="0" w:color="auto"/>
            <w:bottom w:val="none" w:sz="0" w:space="0" w:color="auto"/>
            <w:right w:val="none" w:sz="0" w:space="0" w:color="auto"/>
          </w:divBdr>
        </w:div>
        <w:div w:id="885407499">
          <w:marLeft w:val="0"/>
          <w:marRight w:val="0"/>
          <w:marTop w:val="0"/>
          <w:marBottom w:val="0"/>
          <w:divBdr>
            <w:top w:val="none" w:sz="0" w:space="0" w:color="auto"/>
            <w:left w:val="none" w:sz="0" w:space="0" w:color="auto"/>
            <w:bottom w:val="none" w:sz="0" w:space="0" w:color="auto"/>
            <w:right w:val="none" w:sz="0" w:space="0" w:color="auto"/>
          </w:divBdr>
        </w:div>
        <w:div w:id="818545500">
          <w:marLeft w:val="0"/>
          <w:marRight w:val="0"/>
          <w:marTop w:val="0"/>
          <w:marBottom w:val="0"/>
          <w:divBdr>
            <w:top w:val="none" w:sz="0" w:space="0" w:color="auto"/>
            <w:left w:val="none" w:sz="0" w:space="0" w:color="auto"/>
            <w:bottom w:val="none" w:sz="0" w:space="0" w:color="auto"/>
            <w:right w:val="none" w:sz="0" w:space="0" w:color="auto"/>
          </w:divBdr>
        </w:div>
        <w:div w:id="1910572519">
          <w:marLeft w:val="0"/>
          <w:marRight w:val="0"/>
          <w:marTop w:val="0"/>
          <w:marBottom w:val="0"/>
          <w:divBdr>
            <w:top w:val="none" w:sz="0" w:space="0" w:color="auto"/>
            <w:left w:val="none" w:sz="0" w:space="0" w:color="auto"/>
            <w:bottom w:val="none" w:sz="0" w:space="0" w:color="auto"/>
            <w:right w:val="none" w:sz="0" w:space="0" w:color="auto"/>
          </w:divBdr>
        </w:div>
        <w:div w:id="1875539645">
          <w:marLeft w:val="0"/>
          <w:marRight w:val="0"/>
          <w:marTop w:val="0"/>
          <w:marBottom w:val="0"/>
          <w:divBdr>
            <w:top w:val="none" w:sz="0" w:space="0" w:color="auto"/>
            <w:left w:val="none" w:sz="0" w:space="0" w:color="auto"/>
            <w:bottom w:val="none" w:sz="0" w:space="0" w:color="auto"/>
            <w:right w:val="none" w:sz="0" w:space="0" w:color="auto"/>
          </w:divBdr>
        </w:div>
        <w:div w:id="1402364498">
          <w:marLeft w:val="0"/>
          <w:marRight w:val="0"/>
          <w:marTop w:val="0"/>
          <w:marBottom w:val="0"/>
          <w:divBdr>
            <w:top w:val="none" w:sz="0" w:space="0" w:color="auto"/>
            <w:left w:val="none" w:sz="0" w:space="0" w:color="auto"/>
            <w:bottom w:val="none" w:sz="0" w:space="0" w:color="auto"/>
            <w:right w:val="none" w:sz="0" w:space="0" w:color="auto"/>
          </w:divBdr>
        </w:div>
        <w:div w:id="2003704014">
          <w:marLeft w:val="0"/>
          <w:marRight w:val="0"/>
          <w:marTop w:val="0"/>
          <w:marBottom w:val="0"/>
          <w:divBdr>
            <w:top w:val="none" w:sz="0" w:space="0" w:color="auto"/>
            <w:left w:val="none" w:sz="0" w:space="0" w:color="auto"/>
            <w:bottom w:val="none" w:sz="0" w:space="0" w:color="auto"/>
            <w:right w:val="none" w:sz="0" w:space="0" w:color="auto"/>
          </w:divBdr>
        </w:div>
        <w:div w:id="364597753">
          <w:marLeft w:val="0"/>
          <w:marRight w:val="0"/>
          <w:marTop w:val="0"/>
          <w:marBottom w:val="0"/>
          <w:divBdr>
            <w:top w:val="none" w:sz="0" w:space="0" w:color="auto"/>
            <w:left w:val="none" w:sz="0" w:space="0" w:color="auto"/>
            <w:bottom w:val="none" w:sz="0" w:space="0" w:color="auto"/>
            <w:right w:val="none" w:sz="0" w:space="0" w:color="auto"/>
          </w:divBdr>
        </w:div>
        <w:div w:id="1560701024">
          <w:marLeft w:val="0"/>
          <w:marRight w:val="0"/>
          <w:marTop w:val="0"/>
          <w:marBottom w:val="0"/>
          <w:divBdr>
            <w:top w:val="none" w:sz="0" w:space="0" w:color="auto"/>
            <w:left w:val="none" w:sz="0" w:space="0" w:color="auto"/>
            <w:bottom w:val="none" w:sz="0" w:space="0" w:color="auto"/>
            <w:right w:val="none" w:sz="0" w:space="0" w:color="auto"/>
          </w:divBdr>
        </w:div>
        <w:div w:id="1177035588">
          <w:marLeft w:val="0"/>
          <w:marRight w:val="0"/>
          <w:marTop w:val="0"/>
          <w:marBottom w:val="0"/>
          <w:divBdr>
            <w:top w:val="none" w:sz="0" w:space="0" w:color="auto"/>
            <w:left w:val="none" w:sz="0" w:space="0" w:color="auto"/>
            <w:bottom w:val="none" w:sz="0" w:space="0" w:color="auto"/>
            <w:right w:val="none" w:sz="0" w:space="0" w:color="auto"/>
          </w:divBdr>
        </w:div>
        <w:div w:id="1732652416">
          <w:marLeft w:val="0"/>
          <w:marRight w:val="0"/>
          <w:marTop w:val="0"/>
          <w:marBottom w:val="0"/>
          <w:divBdr>
            <w:top w:val="none" w:sz="0" w:space="0" w:color="auto"/>
            <w:left w:val="none" w:sz="0" w:space="0" w:color="auto"/>
            <w:bottom w:val="none" w:sz="0" w:space="0" w:color="auto"/>
            <w:right w:val="none" w:sz="0" w:space="0" w:color="auto"/>
          </w:divBdr>
        </w:div>
        <w:div w:id="321859471">
          <w:marLeft w:val="0"/>
          <w:marRight w:val="0"/>
          <w:marTop w:val="0"/>
          <w:marBottom w:val="0"/>
          <w:divBdr>
            <w:top w:val="none" w:sz="0" w:space="0" w:color="auto"/>
            <w:left w:val="none" w:sz="0" w:space="0" w:color="auto"/>
            <w:bottom w:val="none" w:sz="0" w:space="0" w:color="auto"/>
            <w:right w:val="none" w:sz="0" w:space="0" w:color="auto"/>
          </w:divBdr>
        </w:div>
        <w:div w:id="70280041">
          <w:marLeft w:val="0"/>
          <w:marRight w:val="0"/>
          <w:marTop w:val="0"/>
          <w:marBottom w:val="0"/>
          <w:divBdr>
            <w:top w:val="none" w:sz="0" w:space="0" w:color="auto"/>
            <w:left w:val="none" w:sz="0" w:space="0" w:color="auto"/>
            <w:bottom w:val="none" w:sz="0" w:space="0" w:color="auto"/>
            <w:right w:val="none" w:sz="0" w:space="0" w:color="auto"/>
          </w:divBdr>
        </w:div>
        <w:div w:id="1768192607">
          <w:marLeft w:val="0"/>
          <w:marRight w:val="0"/>
          <w:marTop w:val="0"/>
          <w:marBottom w:val="0"/>
          <w:divBdr>
            <w:top w:val="none" w:sz="0" w:space="0" w:color="auto"/>
            <w:left w:val="none" w:sz="0" w:space="0" w:color="auto"/>
            <w:bottom w:val="none" w:sz="0" w:space="0" w:color="auto"/>
            <w:right w:val="none" w:sz="0" w:space="0" w:color="auto"/>
          </w:divBdr>
        </w:div>
        <w:div w:id="822356982">
          <w:marLeft w:val="0"/>
          <w:marRight w:val="0"/>
          <w:marTop w:val="0"/>
          <w:marBottom w:val="0"/>
          <w:divBdr>
            <w:top w:val="none" w:sz="0" w:space="0" w:color="auto"/>
            <w:left w:val="none" w:sz="0" w:space="0" w:color="auto"/>
            <w:bottom w:val="none" w:sz="0" w:space="0" w:color="auto"/>
            <w:right w:val="none" w:sz="0" w:space="0" w:color="auto"/>
          </w:divBdr>
        </w:div>
        <w:div w:id="395398655">
          <w:marLeft w:val="0"/>
          <w:marRight w:val="0"/>
          <w:marTop w:val="0"/>
          <w:marBottom w:val="0"/>
          <w:divBdr>
            <w:top w:val="none" w:sz="0" w:space="0" w:color="auto"/>
            <w:left w:val="none" w:sz="0" w:space="0" w:color="auto"/>
            <w:bottom w:val="none" w:sz="0" w:space="0" w:color="auto"/>
            <w:right w:val="none" w:sz="0" w:space="0" w:color="auto"/>
          </w:divBdr>
        </w:div>
        <w:div w:id="1467428352">
          <w:marLeft w:val="0"/>
          <w:marRight w:val="0"/>
          <w:marTop w:val="0"/>
          <w:marBottom w:val="0"/>
          <w:divBdr>
            <w:top w:val="none" w:sz="0" w:space="0" w:color="auto"/>
            <w:left w:val="none" w:sz="0" w:space="0" w:color="auto"/>
            <w:bottom w:val="none" w:sz="0" w:space="0" w:color="auto"/>
            <w:right w:val="none" w:sz="0" w:space="0" w:color="auto"/>
          </w:divBdr>
        </w:div>
        <w:div w:id="1163621679">
          <w:marLeft w:val="0"/>
          <w:marRight w:val="0"/>
          <w:marTop w:val="0"/>
          <w:marBottom w:val="0"/>
          <w:divBdr>
            <w:top w:val="none" w:sz="0" w:space="0" w:color="auto"/>
            <w:left w:val="none" w:sz="0" w:space="0" w:color="auto"/>
            <w:bottom w:val="none" w:sz="0" w:space="0" w:color="auto"/>
            <w:right w:val="none" w:sz="0" w:space="0" w:color="auto"/>
          </w:divBdr>
        </w:div>
        <w:div w:id="1077753622">
          <w:marLeft w:val="0"/>
          <w:marRight w:val="0"/>
          <w:marTop w:val="0"/>
          <w:marBottom w:val="0"/>
          <w:divBdr>
            <w:top w:val="none" w:sz="0" w:space="0" w:color="auto"/>
            <w:left w:val="none" w:sz="0" w:space="0" w:color="auto"/>
            <w:bottom w:val="none" w:sz="0" w:space="0" w:color="auto"/>
            <w:right w:val="none" w:sz="0" w:space="0" w:color="auto"/>
          </w:divBdr>
        </w:div>
        <w:div w:id="1355376365">
          <w:marLeft w:val="0"/>
          <w:marRight w:val="0"/>
          <w:marTop w:val="0"/>
          <w:marBottom w:val="0"/>
          <w:divBdr>
            <w:top w:val="none" w:sz="0" w:space="0" w:color="auto"/>
            <w:left w:val="none" w:sz="0" w:space="0" w:color="auto"/>
            <w:bottom w:val="none" w:sz="0" w:space="0" w:color="auto"/>
            <w:right w:val="none" w:sz="0" w:space="0" w:color="auto"/>
          </w:divBdr>
        </w:div>
        <w:div w:id="1006440810">
          <w:marLeft w:val="0"/>
          <w:marRight w:val="0"/>
          <w:marTop w:val="0"/>
          <w:marBottom w:val="0"/>
          <w:divBdr>
            <w:top w:val="none" w:sz="0" w:space="0" w:color="auto"/>
            <w:left w:val="none" w:sz="0" w:space="0" w:color="auto"/>
            <w:bottom w:val="none" w:sz="0" w:space="0" w:color="auto"/>
            <w:right w:val="none" w:sz="0" w:space="0" w:color="auto"/>
          </w:divBdr>
        </w:div>
        <w:div w:id="460807546">
          <w:marLeft w:val="0"/>
          <w:marRight w:val="0"/>
          <w:marTop w:val="0"/>
          <w:marBottom w:val="0"/>
          <w:divBdr>
            <w:top w:val="none" w:sz="0" w:space="0" w:color="auto"/>
            <w:left w:val="none" w:sz="0" w:space="0" w:color="auto"/>
            <w:bottom w:val="none" w:sz="0" w:space="0" w:color="auto"/>
            <w:right w:val="none" w:sz="0" w:space="0" w:color="auto"/>
          </w:divBdr>
        </w:div>
        <w:div w:id="1146776569">
          <w:marLeft w:val="0"/>
          <w:marRight w:val="0"/>
          <w:marTop w:val="0"/>
          <w:marBottom w:val="0"/>
          <w:divBdr>
            <w:top w:val="none" w:sz="0" w:space="0" w:color="auto"/>
            <w:left w:val="none" w:sz="0" w:space="0" w:color="auto"/>
            <w:bottom w:val="none" w:sz="0" w:space="0" w:color="auto"/>
            <w:right w:val="none" w:sz="0" w:space="0" w:color="auto"/>
          </w:divBdr>
        </w:div>
        <w:div w:id="1348287718">
          <w:marLeft w:val="0"/>
          <w:marRight w:val="0"/>
          <w:marTop w:val="0"/>
          <w:marBottom w:val="0"/>
          <w:divBdr>
            <w:top w:val="none" w:sz="0" w:space="0" w:color="auto"/>
            <w:left w:val="none" w:sz="0" w:space="0" w:color="auto"/>
            <w:bottom w:val="none" w:sz="0" w:space="0" w:color="auto"/>
            <w:right w:val="none" w:sz="0" w:space="0" w:color="auto"/>
          </w:divBdr>
        </w:div>
        <w:div w:id="1869641482">
          <w:marLeft w:val="0"/>
          <w:marRight w:val="0"/>
          <w:marTop w:val="0"/>
          <w:marBottom w:val="0"/>
          <w:divBdr>
            <w:top w:val="none" w:sz="0" w:space="0" w:color="auto"/>
            <w:left w:val="none" w:sz="0" w:space="0" w:color="auto"/>
            <w:bottom w:val="none" w:sz="0" w:space="0" w:color="auto"/>
            <w:right w:val="none" w:sz="0" w:space="0" w:color="auto"/>
          </w:divBdr>
        </w:div>
        <w:div w:id="1779254040">
          <w:marLeft w:val="0"/>
          <w:marRight w:val="0"/>
          <w:marTop w:val="0"/>
          <w:marBottom w:val="0"/>
          <w:divBdr>
            <w:top w:val="none" w:sz="0" w:space="0" w:color="auto"/>
            <w:left w:val="none" w:sz="0" w:space="0" w:color="auto"/>
            <w:bottom w:val="none" w:sz="0" w:space="0" w:color="auto"/>
            <w:right w:val="none" w:sz="0" w:space="0" w:color="auto"/>
          </w:divBdr>
        </w:div>
        <w:div w:id="2144494971">
          <w:marLeft w:val="0"/>
          <w:marRight w:val="0"/>
          <w:marTop w:val="0"/>
          <w:marBottom w:val="0"/>
          <w:divBdr>
            <w:top w:val="none" w:sz="0" w:space="0" w:color="auto"/>
            <w:left w:val="none" w:sz="0" w:space="0" w:color="auto"/>
            <w:bottom w:val="none" w:sz="0" w:space="0" w:color="auto"/>
            <w:right w:val="none" w:sz="0" w:space="0" w:color="auto"/>
          </w:divBdr>
        </w:div>
        <w:div w:id="1198928099">
          <w:marLeft w:val="0"/>
          <w:marRight w:val="0"/>
          <w:marTop w:val="0"/>
          <w:marBottom w:val="0"/>
          <w:divBdr>
            <w:top w:val="none" w:sz="0" w:space="0" w:color="auto"/>
            <w:left w:val="none" w:sz="0" w:space="0" w:color="auto"/>
            <w:bottom w:val="none" w:sz="0" w:space="0" w:color="auto"/>
            <w:right w:val="none" w:sz="0" w:space="0" w:color="auto"/>
          </w:divBdr>
        </w:div>
        <w:div w:id="2125729513">
          <w:marLeft w:val="0"/>
          <w:marRight w:val="0"/>
          <w:marTop w:val="0"/>
          <w:marBottom w:val="0"/>
          <w:divBdr>
            <w:top w:val="none" w:sz="0" w:space="0" w:color="auto"/>
            <w:left w:val="none" w:sz="0" w:space="0" w:color="auto"/>
            <w:bottom w:val="none" w:sz="0" w:space="0" w:color="auto"/>
            <w:right w:val="none" w:sz="0" w:space="0" w:color="auto"/>
          </w:divBdr>
        </w:div>
        <w:div w:id="2088336326">
          <w:marLeft w:val="0"/>
          <w:marRight w:val="0"/>
          <w:marTop w:val="0"/>
          <w:marBottom w:val="0"/>
          <w:divBdr>
            <w:top w:val="none" w:sz="0" w:space="0" w:color="auto"/>
            <w:left w:val="none" w:sz="0" w:space="0" w:color="auto"/>
            <w:bottom w:val="none" w:sz="0" w:space="0" w:color="auto"/>
            <w:right w:val="none" w:sz="0" w:space="0" w:color="auto"/>
          </w:divBdr>
        </w:div>
        <w:div w:id="2114090096">
          <w:marLeft w:val="0"/>
          <w:marRight w:val="0"/>
          <w:marTop w:val="0"/>
          <w:marBottom w:val="0"/>
          <w:divBdr>
            <w:top w:val="none" w:sz="0" w:space="0" w:color="auto"/>
            <w:left w:val="none" w:sz="0" w:space="0" w:color="auto"/>
            <w:bottom w:val="none" w:sz="0" w:space="0" w:color="auto"/>
            <w:right w:val="none" w:sz="0" w:space="0" w:color="auto"/>
          </w:divBdr>
        </w:div>
        <w:div w:id="138622480">
          <w:marLeft w:val="0"/>
          <w:marRight w:val="0"/>
          <w:marTop w:val="0"/>
          <w:marBottom w:val="0"/>
          <w:divBdr>
            <w:top w:val="none" w:sz="0" w:space="0" w:color="auto"/>
            <w:left w:val="none" w:sz="0" w:space="0" w:color="auto"/>
            <w:bottom w:val="none" w:sz="0" w:space="0" w:color="auto"/>
            <w:right w:val="none" w:sz="0" w:space="0" w:color="auto"/>
          </w:divBdr>
        </w:div>
        <w:div w:id="517738000">
          <w:marLeft w:val="0"/>
          <w:marRight w:val="0"/>
          <w:marTop w:val="0"/>
          <w:marBottom w:val="0"/>
          <w:divBdr>
            <w:top w:val="none" w:sz="0" w:space="0" w:color="auto"/>
            <w:left w:val="none" w:sz="0" w:space="0" w:color="auto"/>
            <w:bottom w:val="none" w:sz="0" w:space="0" w:color="auto"/>
            <w:right w:val="none" w:sz="0" w:space="0" w:color="auto"/>
          </w:divBdr>
        </w:div>
        <w:div w:id="393238820">
          <w:marLeft w:val="0"/>
          <w:marRight w:val="0"/>
          <w:marTop w:val="0"/>
          <w:marBottom w:val="0"/>
          <w:divBdr>
            <w:top w:val="none" w:sz="0" w:space="0" w:color="auto"/>
            <w:left w:val="none" w:sz="0" w:space="0" w:color="auto"/>
            <w:bottom w:val="none" w:sz="0" w:space="0" w:color="auto"/>
            <w:right w:val="none" w:sz="0" w:space="0" w:color="auto"/>
          </w:divBdr>
        </w:div>
        <w:div w:id="1478837219">
          <w:marLeft w:val="0"/>
          <w:marRight w:val="0"/>
          <w:marTop w:val="0"/>
          <w:marBottom w:val="0"/>
          <w:divBdr>
            <w:top w:val="none" w:sz="0" w:space="0" w:color="auto"/>
            <w:left w:val="none" w:sz="0" w:space="0" w:color="auto"/>
            <w:bottom w:val="none" w:sz="0" w:space="0" w:color="auto"/>
            <w:right w:val="none" w:sz="0" w:space="0" w:color="auto"/>
          </w:divBdr>
        </w:div>
        <w:div w:id="1722559941">
          <w:marLeft w:val="0"/>
          <w:marRight w:val="0"/>
          <w:marTop w:val="0"/>
          <w:marBottom w:val="0"/>
          <w:divBdr>
            <w:top w:val="none" w:sz="0" w:space="0" w:color="auto"/>
            <w:left w:val="none" w:sz="0" w:space="0" w:color="auto"/>
            <w:bottom w:val="none" w:sz="0" w:space="0" w:color="auto"/>
            <w:right w:val="none" w:sz="0" w:space="0" w:color="auto"/>
          </w:divBdr>
        </w:div>
        <w:div w:id="101997388">
          <w:marLeft w:val="0"/>
          <w:marRight w:val="0"/>
          <w:marTop w:val="0"/>
          <w:marBottom w:val="0"/>
          <w:divBdr>
            <w:top w:val="none" w:sz="0" w:space="0" w:color="auto"/>
            <w:left w:val="none" w:sz="0" w:space="0" w:color="auto"/>
            <w:bottom w:val="none" w:sz="0" w:space="0" w:color="auto"/>
            <w:right w:val="none" w:sz="0" w:space="0" w:color="auto"/>
          </w:divBdr>
        </w:div>
        <w:div w:id="524445400">
          <w:marLeft w:val="0"/>
          <w:marRight w:val="0"/>
          <w:marTop w:val="0"/>
          <w:marBottom w:val="0"/>
          <w:divBdr>
            <w:top w:val="none" w:sz="0" w:space="0" w:color="auto"/>
            <w:left w:val="none" w:sz="0" w:space="0" w:color="auto"/>
            <w:bottom w:val="none" w:sz="0" w:space="0" w:color="auto"/>
            <w:right w:val="none" w:sz="0" w:space="0" w:color="auto"/>
          </w:divBdr>
        </w:div>
        <w:div w:id="591158697">
          <w:marLeft w:val="0"/>
          <w:marRight w:val="0"/>
          <w:marTop w:val="0"/>
          <w:marBottom w:val="0"/>
          <w:divBdr>
            <w:top w:val="none" w:sz="0" w:space="0" w:color="auto"/>
            <w:left w:val="none" w:sz="0" w:space="0" w:color="auto"/>
            <w:bottom w:val="none" w:sz="0" w:space="0" w:color="auto"/>
            <w:right w:val="none" w:sz="0" w:space="0" w:color="auto"/>
          </w:divBdr>
        </w:div>
        <w:div w:id="1045763307">
          <w:marLeft w:val="0"/>
          <w:marRight w:val="0"/>
          <w:marTop w:val="0"/>
          <w:marBottom w:val="0"/>
          <w:divBdr>
            <w:top w:val="none" w:sz="0" w:space="0" w:color="auto"/>
            <w:left w:val="none" w:sz="0" w:space="0" w:color="auto"/>
            <w:bottom w:val="none" w:sz="0" w:space="0" w:color="auto"/>
            <w:right w:val="none" w:sz="0" w:space="0" w:color="auto"/>
          </w:divBdr>
        </w:div>
        <w:div w:id="430319766">
          <w:marLeft w:val="0"/>
          <w:marRight w:val="0"/>
          <w:marTop w:val="0"/>
          <w:marBottom w:val="0"/>
          <w:divBdr>
            <w:top w:val="none" w:sz="0" w:space="0" w:color="auto"/>
            <w:left w:val="none" w:sz="0" w:space="0" w:color="auto"/>
            <w:bottom w:val="none" w:sz="0" w:space="0" w:color="auto"/>
            <w:right w:val="none" w:sz="0" w:space="0" w:color="auto"/>
          </w:divBdr>
        </w:div>
        <w:div w:id="158161126">
          <w:marLeft w:val="0"/>
          <w:marRight w:val="0"/>
          <w:marTop w:val="0"/>
          <w:marBottom w:val="0"/>
          <w:divBdr>
            <w:top w:val="none" w:sz="0" w:space="0" w:color="auto"/>
            <w:left w:val="none" w:sz="0" w:space="0" w:color="auto"/>
            <w:bottom w:val="none" w:sz="0" w:space="0" w:color="auto"/>
            <w:right w:val="none" w:sz="0" w:space="0" w:color="auto"/>
          </w:divBdr>
        </w:div>
        <w:div w:id="356732940">
          <w:marLeft w:val="0"/>
          <w:marRight w:val="0"/>
          <w:marTop w:val="0"/>
          <w:marBottom w:val="0"/>
          <w:divBdr>
            <w:top w:val="none" w:sz="0" w:space="0" w:color="auto"/>
            <w:left w:val="none" w:sz="0" w:space="0" w:color="auto"/>
            <w:bottom w:val="none" w:sz="0" w:space="0" w:color="auto"/>
            <w:right w:val="none" w:sz="0" w:space="0" w:color="auto"/>
          </w:divBdr>
        </w:div>
        <w:div w:id="1867019355">
          <w:marLeft w:val="0"/>
          <w:marRight w:val="0"/>
          <w:marTop w:val="0"/>
          <w:marBottom w:val="0"/>
          <w:divBdr>
            <w:top w:val="none" w:sz="0" w:space="0" w:color="auto"/>
            <w:left w:val="none" w:sz="0" w:space="0" w:color="auto"/>
            <w:bottom w:val="none" w:sz="0" w:space="0" w:color="auto"/>
            <w:right w:val="none" w:sz="0" w:space="0" w:color="auto"/>
          </w:divBdr>
        </w:div>
        <w:div w:id="2017882937">
          <w:marLeft w:val="0"/>
          <w:marRight w:val="0"/>
          <w:marTop w:val="0"/>
          <w:marBottom w:val="0"/>
          <w:divBdr>
            <w:top w:val="none" w:sz="0" w:space="0" w:color="auto"/>
            <w:left w:val="none" w:sz="0" w:space="0" w:color="auto"/>
            <w:bottom w:val="none" w:sz="0" w:space="0" w:color="auto"/>
            <w:right w:val="none" w:sz="0" w:space="0" w:color="auto"/>
          </w:divBdr>
        </w:div>
        <w:div w:id="200290819">
          <w:marLeft w:val="0"/>
          <w:marRight w:val="0"/>
          <w:marTop w:val="0"/>
          <w:marBottom w:val="0"/>
          <w:divBdr>
            <w:top w:val="none" w:sz="0" w:space="0" w:color="auto"/>
            <w:left w:val="none" w:sz="0" w:space="0" w:color="auto"/>
            <w:bottom w:val="none" w:sz="0" w:space="0" w:color="auto"/>
            <w:right w:val="none" w:sz="0" w:space="0" w:color="auto"/>
          </w:divBdr>
        </w:div>
        <w:div w:id="777142127">
          <w:marLeft w:val="0"/>
          <w:marRight w:val="0"/>
          <w:marTop w:val="0"/>
          <w:marBottom w:val="0"/>
          <w:divBdr>
            <w:top w:val="none" w:sz="0" w:space="0" w:color="auto"/>
            <w:left w:val="none" w:sz="0" w:space="0" w:color="auto"/>
            <w:bottom w:val="none" w:sz="0" w:space="0" w:color="auto"/>
            <w:right w:val="none" w:sz="0" w:space="0" w:color="auto"/>
          </w:divBdr>
        </w:div>
        <w:div w:id="378210221">
          <w:marLeft w:val="0"/>
          <w:marRight w:val="0"/>
          <w:marTop w:val="0"/>
          <w:marBottom w:val="0"/>
          <w:divBdr>
            <w:top w:val="none" w:sz="0" w:space="0" w:color="auto"/>
            <w:left w:val="none" w:sz="0" w:space="0" w:color="auto"/>
            <w:bottom w:val="none" w:sz="0" w:space="0" w:color="auto"/>
            <w:right w:val="none" w:sz="0" w:space="0" w:color="auto"/>
          </w:divBdr>
        </w:div>
        <w:div w:id="1912693121">
          <w:marLeft w:val="0"/>
          <w:marRight w:val="0"/>
          <w:marTop w:val="0"/>
          <w:marBottom w:val="0"/>
          <w:divBdr>
            <w:top w:val="none" w:sz="0" w:space="0" w:color="auto"/>
            <w:left w:val="none" w:sz="0" w:space="0" w:color="auto"/>
            <w:bottom w:val="none" w:sz="0" w:space="0" w:color="auto"/>
            <w:right w:val="none" w:sz="0" w:space="0" w:color="auto"/>
          </w:divBdr>
        </w:div>
        <w:div w:id="696127058">
          <w:marLeft w:val="0"/>
          <w:marRight w:val="0"/>
          <w:marTop w:val="0"/>
          <w:marBottom w:val="0"/>
          <w:divBdr>
            <w:top w:val="none" w:sz="0" w:space="0" w:color="auto"/>
            <w:left w:val="none" w:sz="0" w:space="0" w:color="auto"/>
            <w:bottom w:val="none" w:sz="0" w:space="0" w:color="auto"/>
            <w:right w:val="none" w:sz="0" w:space="0" w:color="auto"/>
          </w:divBdr>
        </w:div>
        <w:div w:id="1631550419">
          <w:marLeft w:val="0"/>
          <w:marRight w:val="0"/>
          <w:marTop w:val="0"/>
          <w:marBottom w:val="0"/>
          <w:divBdr>
            <w:top w:val="none" w:sz="0" w:space="0" w:color="auto"/>
            <w:left w:val="none" w:sz="0" w:space="0" w:color="auto"/>
            <w:bottom w:val="none" w:sz="0" w:space="0" w:color="auto"/>
            <w:right w:val="none" w:sz="0" w:space="0" w:color="auto"/>
          </w:divBdr>
        </w:div>
        <w:div w:id="2107145084">
          <w:marLeft w:val="0"/>
          <w:marRight w:val="0"/>
          <w:marTop w:val="0"/>
          <w:marBottom w:val="0"/>
          <w:divBdr>
            <w:top w:val="none" w:sz="0" w:space="0" w:color="auto"/>
            <w:left w:val="none" w:sz="0" w:space="0" w:color="auto"/>
            <w:bottom w:val="none" w:sz="0" w:space="0" w:color="auto"/>
            <w:right w:val="none" w:sz="0" w:space="0" w:color="auto"/>
          </w:divBdr>
        </w:div>
        <w:div w:id="1641110297">
          <w:marLeft w:val="0"/>
          <w:marRight w:val="0"/>
          <w:marTop w:val="0"/>
          <w:marBottom w:val="0"/>
          <w:divBdr>
            <w:top w:val="none" w:sz="0" w:space="0" w:color="auto"/>
            <w:left w:val="none" w:sz="0" w:space="0" w:color="auto"/>
            <w:bottom w:val="none" w:sz="0" w:space="0" w:color="auto"/>
            <w:right w:val="none" w:sz="0" w:space="0" w:color="auto"/>
          </w:divBdr>
        </w:div>
        <w:div w:id="1995718009">
          <w:marLeft w:val="0"/>
          <w:marRight w:val="0"/>
          <w:marTop w:val="0"/>
          <w:marBottom w:val="0"/>
          <w:divBdr>
            <w:top w:val="none" w:sz="0" w:space="0" w:color="auto"/>
            <w:left w:val="none" w:sz="0" w:space="0" w:color="auto"/>
            <w:bottom w:val="none" w:sz="0" w:space="0" w:color="auto"/>
            <w:right w:val="none" w:sz="0" w:space="0" w:color="auto"/>
          </w:divBdr>
        </w:div>
        <w:div w:id="1767188940">
          <w:marLeft w:val="0"/>
          <w:marRight w:val="0"/>
          <w:marTop w:val="0"/>
          <w:marBottom w:val="0"/>
          <w:divBdr>
            <w:top w:val="none" w:sz="0" w:space="0" w:color="auto"/>
            <w:left w:val="none" w:sz="0" w:space="0" w:color="auto"/>
            <w:bottom w:val="none" w:sz="0" w:space="0" w:color="auto"/>
            <w:right w:val="none" w:sz="0" w:space="0" w:color="auto"/>
          </w:divBdr>
        </w:div>
        <w:div w:id="158085080">
          <w:marLeft w:val="0"/>
          <w:marRight w:val="0"/>
          <w:marTop w:val="0"/>
          <w:marBottom w:val="0"/>
          <w:divBdr>
            <w:top w:val="none" w:sz="0" w:space="0" w:color="auto"/>
            <w:left w:val="none" w:sz="0" w:space="0" w:color="auto"/>
            <w:bottom w:val="none" w:sz="0" w:space="0" w:color="auto"/>
            <w:right w:val="none" w:sz="0" w:space="0" w:color="auto"/>
          </w:divBdr>
        </w:div>
        <w:div w:id="177550300">
          <w:marLeft w:val="0"/>
          <w:marRight w:val="0"/>
          <w:marTop w:val="0"/>
          <w:marBottom w:val="0"/>
          <w:divBdr>
            <w:top w:val="none" w:sz="0" w:space="0" w:color="auto"/>
            <w:left w:val="none" w:sz="0" w:space="0" w:color="auto"/>
            <w:bottom w:val="none" w:sz="0" w:space="0" w:color="auto"/>
            <w:right w:val="none" w:sz="0" w:space="0" w:color="auto"/>
          </w:divBdr>
        </w:div>
        <w:div w:id="208079711">
          <w:marLeft w:val="0"/>
          <w:marRight w:val="0"/>
          <w:marTop w:val="0"/>
          <w:marBottom w:val="0"/>
          <w:divBdr>
            <w:top w:val="none" w:sz="0" w:space="0" w:color="auto"/>
            <w:left w:val="none" w:sz="0" w:space="0" w:color="auto"/>
            <w:bottom w:val="none" w:sz="0" w:space="0" w:color="auto"/>
            <w:right w:val="none" w:sz="0" w:space="0" w:color="auto"/>
          </w:divBdr>
        </w:div>
        <w:div w:id="1008410856">
          <w:marLeft w:val="0"/>
          <w:marRight w:val="0"/>
          <w:marTop w:val="0"/>
          <w:marBottom w:val="0"/>
          <w:divBdr>
            <w:top w:val="none" w:sz="0" w:space="0" w:color="auto"/>
            <w:left w:val="none" w:sz="0" w:space="0" w:color="auto"/>
            <w:bottom w:val="none" w:sz="0" w:space="0" w:color="auto"/>
            <w:right w:val="none" w:sz="0" w:space="0" w:color="auto"/>
          </w:divBdr>
        </w:div>
        <w:div w:id="1947929717">
          <w:marLeft w:val="0"/>
          <w:marRight w:val="0"/>
          <w:marTop w:val="0"/>
          <w:marBottom w:val="0"/>
          <w:divBdr>
            <w:top w:val="none" w:sz="0" w:space="0" w:color="auto"/>
            <w:left w:val="none" w:sz="0" w:space="0" w:color="auto"/>
            <w:bottom w:val="none" w:sz="0" w:space="0" w:color="auto"/>
            <w:right w:val="none" w:sz="0" w:space="0" w:color="auto"/>
          </w:divBdr>
        </w:div>
        <w:div w:id="2089841728">
          <w:marLeft w:val="0"/>
          <w:marRight w:val="0"/>
          <w:marTop w:val="0"/>
          <w:marBottom w:val="0"/>
          <w:divBdr>
            <w:top w:val="none" w:sz="0" w:space="0" w:color="auto"/>
            <w:left w:val="none" w:sz="0" w:space="0" w:color="auto"/>
            <w:bottom w:val="none" w:sz="0" w:space="0" w:color="auto"/>
            <w:right w:val="none" w:sz="0" w:space="0" w:color="auto"/>
          </w:divBdr>
        </w:div>
        <w:div w:id="1876380014">
          <w:marLeft w:val="0"/>
          <w:marRight w:val="0"/>
          <w:marTop w:val="0"/>
          <w:marBottom w:val="0"/>
          <w:divBdr>
            <w:top w:val="none" w:sz="0" w:space="0" w:color="auto"/>
            <w:left w:val="none" w:sz="0" w:space="0" w:color="auto"/>
            <w:bottom w:val="none" w:sz="0" w:space="0" w:color="auto"/>
            <w:right w:val="none" w:sz="0" w:space="0" w:color="auto"/>
          </w:divBdr>
        </w:div>
        <w:div w:id="771627534">
          <w:marLeft w:val="0"/>
          <w:marRight w:val="0"/>
          <w:marTop w:val="0"/>
          <w:marBottom w:val="0"/>
          <w:divBdr>
            <w:top w:val="none" w:sz="0" w:space="0" w:color="auto"/>
            <w:left w:val="none" w:sz="0" w:space="0" w:color="auto"/>
            <w:bottom w:val="none" w:sz="0" w:space="0" w:color="auto"/>
            <w:right w:val="none" w:sz="0" w:space="0" w:color="auto"/>
          </w:divBdr>
        </w:div>
        <w:div w:id="561793357">
          <w:marLeft w:val="0"/>
          <w:marRight w:val="0"/>
          <w:marTop w:val="0"/>
          <w:marBottom w:val="0"/>
          <w:divBdr>
            <w:top w:val="none" w:sz="0" w:space="0" w:color="auto"/>
            <w:left w:val="none" w:sz="0" w:space="0" w:color="auto"/>
            <w:bottom w:val="none" w:sz="0" w:space="0" w:color="auto"/>
            <w:right w:val="none" w:sz="0" w:space="0" w:color="auto"/>
          </w:divBdr>
        </w:div>
      </w:divsChild>
    </w:div>
    <w:div w:id="547186645">
      <w:bodyDiv w:val="1"/>
      <w:marLeft w:val="0"/>
      <w:marRight w:val="0"/>
      <w:marTop w:val="0"/>
      <w:marBottom w:val="0"/>
      <w:divBdr>
        <w:top w:val="none" w:sz="0" w:space="0" w:color="auto"/>
        <w:left w:val="none" w:sz="0" w:space="0" w:color="auto"/>
        <w:bottom w:val="none" w:sz="0" w:space="0" w:color="auto"/>
        <w:right w:val="none" w:sz="0" w:space="0" w:color="auto"/>
      </w:divBdr>
      <w:divsChild>
        <w:div w:id="1625381495">
          <w:marLeft w:val="0"/>
          <w:marRight w:val="0"/>
          <w:marTop w:val="0"/>
          <w:marBottom w:val="0"/>
          <w:divBdr>
            <w:top w:val="none" w:sz="0" w:space="0" w:color="auto"/>
            <w:left w:val="none" w:sz="0" w:space="0" w:color="auto"/>
            <w:bottom w:val="none" w:sz="0" w:space="0" w:color="auto"/>
            <w:right w:val="none" w:sz="0" w:space="0" w:color="auto"/>
          </w:divBdr>
        </w:div>
        <w:div w:id="707880853">
          <w:marLeft w:val="0"/>
          <w:marRight w:val="0"/>
          <w:marTop w:val="0"/>
          <w:marBottom w:val="0"/>
          <w:divBdr>
            <w:top w:val="none" w:sz="0" w:space="0" w:color="auto"/>
            <w:left w:val="none" w:sz="0" w:space="0" w:color="auto"/>
            <w:bottom w:val="none" w:sz="0" w:space="0" w:color="auto"/>
            <w:right w:val="none" w:sz="0" w:space="0" w:color="auto"/>
          </w:divBdr>
        </w:div>
        <w:div w:id="1393847967">
          <w:marLeft w:val="0"/>
          <w:marRight w:val="0"/>
          <w:marTop w:val="0"/>
          <w:marBottom w:val="0"/>
          <w:divBdr>
            <w:top w:val="none" w:sz="0" w:space="0" w:color="auto"/>
            <w:left w:val="none" w:sz="0" w:space="0" w:color="auto"/>
            <w:bottom w:val="none" w:sz="0" w:space="0" w:color="auto"/>
            <w:right w:val="none" w:sz="0" w:space="0" w:color="auto"/>
          </w:divBdr>
        </w:div>
        <w:div w:id="64497772">
          <w:marLeft w:val="0"/>
          <w:marRight w:val="0"/>
          <w:marTop w:val="0"/>
          <w:marBottom w:val="0"/>
          <w:divBdr>
            <w:top w:val="none" w:sz="0" w:space="0" w:color="auto"/>
            <w:left w:val="none" w:sz="0" w:space="0" w:color="auto"/>
            <w:bottom w:val="none" w:sz="0" w:space="0" w:color="auto"/>
            <w:right w:val="none" w:sz="0" w:space="0" w:color="auto"/>
          </w:divBdr>
        </w:div>
        <w:div w:id="966206725">
          <w:marLeft w:val="0"/>
          <w:marRight w:val="0"/>
          <w:marTop w:val="0"/>
          <w:marBottom w:val="0"/>
          <w:divBdr>
            <w:top w:val="none" w:sz="0" w:space="0" w:color="auto"/>
            <w:left w:val="none" w:sz="0" w:space="0" w:color="auto"/>
            <w:bottom w:val="none" w:sz="0" w:space="0" w:color="auto"/>
            <w:right w:val="none" w:sz="0" w:space="0" w:color="auto"/>
          </w:divBdr>
        </w:div>
        <w:div w:id="1038352795">
          <w:marLeft w:val="0"/>
          <w:marRight w:val="0"/>
          <w:marTop w:val="0"/>
          <w:marBottom w:val="0"/>
          <w:divBdr>
            <w:top w:val="none" w:sz="0" w:space="0" w:color="auto"/>
            <w:left w:val="none" w:sz="0" w:space="0" w:color="auto"/>
            <w:bottom w:val="none" w:sz="0" w:space="0" w:color="auto"/>
            <w:right w:val="none" w:sz="0" w:space="0" w:color="auto"/>
          </w:divBdr>
        </w:div>
        <w:div w:id="688220800">
          <w:marLeft w:val="0"/>
          <w:marRight w:val="0"/>
          <w:marTop w:val="0"/>
          <w:marBottom w:val="0"/>
          <w:divBdr>
            <w:top w:val="none" w:sz="0" w:space="0" w:color="auto"/>
            <w:left w:val="none" w:sz="0" w:space="0" w:color="auto"/>
            <w:bottom w:val="none" w:sz="0" w:space="0" w:color="auto"/>
            <w:right w:val="none" w:sz="0" w:space="0" w:color="auto"/>
          </w:divBdr>
        </w:div>
        <w:div w:id="1701587585">
          <w:marLeft w:val="0"/>
          <w:marRight w:val="0"/>
          <w:marTop w:val="0"/>
          <w:marBottom w:val="0"/>
          <w:divBdr>
            <w:top w:val="none" w:sz="0" w:space="0" w:color="auto"/>
            <w:left w:val="none" w:sz="0" w:space="0" w:color="auto"/>
            <w:bottom w:val="none" w:sz="0" w:space="0" w:color="auto"/>
            <w:right w:val="none" w:sz="0" w:space="0" w:color="auto"/>
          </w:divBdr>
        </w:div>
        <w:div w:id="456990356">
          <w:marLeft w:val="0"/>
          <w:marRight w:val="0"/>
          <w:marTop w:val="0"/>
          <w:marBottom w:val="0"/>
          <w:divBdr>
            <w:top w:val="none" w:sz="0" w:space="0" w:color="auto"/>
            <w:left w:val="none" w:sz="0" w:space="0" w:color="auto"/>
            <w:bottom w:val="none" w:sz="0" w:space="0" w:color="auto"/>
            <w:right w:val="none" w:sz="0" w:space="0" w:color="auto"/>
          </w:divBdr>
        </w:div>
        <w:div w:id="804277312">
          <w:marLeft w:val="0"/>
          <w:marRight w:val="0"/>
          <w:marTop w:val="0"/>
          <w:marBottom w:val="0"/>
          <w:divBdr>
            <w:top w:val="none" w:sz="0" w:space="0" w:color="auto"/>
            <w:left w:val="none" w:sz="0" w:space="0" w:color="auto"/>
            <w:bottom w:val="none" w:sz="0" w:space="0" w:color="auto"/>
            <w:right w:val="none" w:sz="0" w:space="0" w:color="auto"/>
          </w:divBdr>
        </w:div>
        <w:div w:id="1311714106">
          <w:marLeft w:val="0"/>
          <w:marRight w:val="0"/>
          <w:marTop w:val="0"/>
          <w:marBottom w:val="0"/>
          <w:divBdr>
            <w:top w:val="none" w:sz="0" w:space="0" w:color="auto"/>
            <w:left w:val="none" w:sz="0" w:space="0" w:color="auto"/>
            <w:bottom w:val="none" w:sz="0" w:space="0" w:color="auto"/>
            <w:right w:val="none" w:sz="0" w:space="0" w:color="auto"/>
          </w:divBdr>
        </w:div>
        <w:div w:id="1490559437">
          <w:marLeft w:val="0"/>
          <w:marRight w:val="0"/>
          <w:marTop w:val="0"/>
          <w:marBottom w:val="0"/>
          <w:divBdr>
            <w:top w:val="none" w:sz="0" w:space="0" w:color="auto"/>
            <w:left w:val="none" w:sz="0" w:space="0" w:color="auto"/>
            <w:bottom w:val="none" w:sz="0" w:space="0" w:color="auto"/>
            <w:right w:val="none" w:sz="0" w:space="0" w:color="auto"/>
          </w:divBdr>
        </w:div>
        <w:div w:id="947276027">
          <w:marLeft w:val="0"/>
          <w:marRight w:val="0"/>
          <w:marTop w:val="0"/>
          <w:marBottom w:val="0"/>
          <w:divBdr>
            <w:top w:val="none" w:sz="0" w:space="0" w:color="auto"/>
            <w:left w:val="none" w:sz="0" w:space="0" w:color="auto"/>
            <w:bottom w:val="none" w:sz="0" w:space="0" w:color="auto"/>
            <w:right w:val="none" w:sz="0" w:space="0" w:color="auto"/>
          </w:divBdr>
        </w:div>
        <w:div w:id="1444961743">
          <w:marLeft w:val="0"/>
          <w:marRight w:val="0"/>
          <w:marTop w:val="0"/>
          <w:marBottom w:val="0"/>
          <w:divBdr>
            <w:top w:val="none" w:sz="0" w:space="0" w:color="auto"/>
            <w:left w:val="none" w:sz="0" w:space="0" w:color="auto"/>
            <w:bottom w:val="none" w:sz="0" w:space="0" w:color="auto"/>
            <w:right w:val="none" w:sz="0" w:space="0" w:color="auto"/>
          </w:divBdr>
        </w:div>
        <w:div w:id="2034918564">
          <w:marLeft w:val="0"/>
          <w:marRight w:val="0"/>
          <w:marTop w:val="0"/>
          <w:marBottom w:val="0"/>
          <w:divBdr>
            <w:top w:val="none" w:sz="0" w:space="0" w:color="auto"/>
            <w:left w:val="none" w:sz="0" w:space="0" w:color="auto"/>
            <w:bottom w:val="none" w:sz="0" w:space="0" w:color="auto"/>
            <w:right w:val="none" w:sz="0" w:space="0" w:color="auto"/>
          </w:divBdr>
        </w:div>
        <w:div w:id="140509200">
          <w:marLeft w:val="0"/>
          <w:marRight w:val="0"/>
          <w:marTop w:val="0"/>
          <w:marBottom w:val="0"/>
          <w:divBdr>
            <w:top w:val="none" w:sz="0" w:space="0" w:color="auto"/>
            <w:left w:val="none" w:sz="0" w:space="0" w:color="auto"/>
            <w:bottom w:val="none" w:sz="0" w:space="0" w:color="auto"/>
            <w:right w:val="none" w:sz="0" w:space="0" w:color="auto"/>
          </w:divBdr>
        </w:div>
        <w:div w:id="1838766596">
          <w:marLeft w:val="0"/>
          <w:marRight w:val="0"/>
          <w:marTop w:val="0"/>
          <w:marBottom w:val="0"/>
          <w:divBdr>
            <w:top w:val="none" w:sz="0" w:space="0" w:color="auto"/>
            <w:left w:val="none" w:sz="0" w:space="0" w:color="auto"/>
            <w:bottom w:val="none" w:sz="0" w:space="0" w:color="auto"/>
            <w:right w:val="none" w:sz="0" w:space="0" w:color="auto"/>
          </w:divBdr>
        </w:div>
        <w:div w:id="1999648866">
          <w:marLeft w:val="0"/>
          <w:marRight w:val="0"/>
          <w:marTop w:val="0"/>
          <w:marBottom w:val="0"/>
          <w:divBdr>
            <w:top w:val="none" w:sz="0" w:space="0" w:color="auto"/>
            <w:left w:val="none" w:sz="0" w:space="0" w:color="auto"/>
            <w:bottom w:val="none" w:sz="0" w:space="0" w:color="auto"/>
            <w:right w:val="none" w:sz="0" w:space="0" w:color="auto"/>
          </w:divBdr>
        </w:div>
        <w:div w:id="701712932">
          <w:marLeft w:val="0"/>
          <w:marRight w:val="0"/>
          <w:marTop w:val="0"/>
          <w:marBottom w:val="0"/>
          <w:divBdr>
            <w:top w:val="none" w:sz="0" w:space="0" w:color="auto"/>
            <w:left w:val="none" w:sz="0" w:space="0" w:color="auto"/>
            <w:bottom w:val="none" w:sz="0" w:space="0" w:color="auto"/>
            <w:right w:val="none" w:sz="0" w:space="0" w:color="auto"/>
          </w:divBdr>
        </w:div>
        <w:div w:id="1473257547">
          <w:marLeft w:val="0"/>
          <w:marRight w:val="0"/>
          <w:marTop w:val="0"/>
          <w:marBottom w:val="0"/>
          <w:divBdr>
            <w:top w:val="none" w:sz="0" w:space="0" w:color="auto"/>
            <w:left w:val="none" w:sz="0" w:space="0" w:color="auto"/>
            <w:bottom w:val="none" w:sz="0" w:space="0" w:color="auto"/>
            <w:right w:val="none" w:sz="0" w:space="0" w:color="auto"/>
          </w:divBdr>
        </w:div>
        <w:div w:id="1951551397">
          <w:marLeft w:val="0"/>
          <w:marRight w:val="0"/>
          <w:marTop w:val="0"/>
          <w:marBottom w:val="0"/>
          <w:divBdr>
            <w:top w:val="none" w:sz="0" w:space="0" w:color="auto"/>
            <w:left w:val="none" w:sz="0" w:space="0" w:color="auto"/>
            <w:bottom w:val="none" w:sz="0" w:space="0" w:color="auto"/>
            <w:right w:val="none" w:sz="0" w:space="0" w:color="auto"/>
          </w:divBdr>
        </w:div>
        <w:div w:id="128013437">
          <w:marLeft w:val="0"/>
          <w:marRight w:val="0"/>
          <w:marTop w:val="0"/>
          <w:marBottom w:val="0"/>
          <w:divBdr>
            <w:top w:val="none" w:sz="0" w:space="0" w:color="auto"/>
            <w:left w:val="none" w:sz="0" w:space="0" w:color="auto"/>
            <w:bottom w:val="none" w:sz="0" w:space="0" w:color="auto"/>
            <w:right w:val="none" w:sz="0" w:space="0" w:color="auto"/>
          </w:divBdr>
        </w:div>
        <w:div w:id="1841198001">
          <w:marLeft w:val="0"/>
          <w:marRight w:val="0"/>
          <w:marTop w:val="0"/>
          <w:marBottom w:val="0"/>
          <w:divBdr>
            <w:top w:val="none" w:sz="0" w:space="0" w:color="auto"/>
            <w:left w:val="none" w:sz="0" w:space="0" w:color="auto"/>
            <w:bottom w:val="none" w:sz="0" w:space="0" w:color="auto"/>
            <w:right w:val="none" w:sz="0" w:space="0" w:color="auto"/>
          </w:divBdr>
        </w:div>
        <w:div w:id="36242641">
          <w:marLeft w:val="0"/>
          <w:marRight w:val="0"/>
          <w:marTop w:val="0"/>
          <w:marBottom w:val="0"/>
          <w:divBdr>
            <w:top w:val="none" w:sz="0" w:space="0" w:color="auto"/>
            <w:left w:val="none" w:sz="0" w:space="0" w:color="auto"/>
            <w:bottom w:val="none" w:sz="0" w:space="0" w:color="auto"/>
            <w:right w:val="none" w:sz="0" w:space="0" w:color="auto"/>
          </w:divBdr>
        </w:div>
        <w:div w:id="1609581524">
          <w:marLeft w:val="0"/>
          <w:marRight w:val="0"/>
          <w:marTop w:val="0"/>
          <w:marBottom w:val="0"/>
          <w:divBdr>
            <w:top w:val="none" w:sz="0" w:space="0" w:color="auto"/>
            <w:left w:val="none" w:sz="0" w:space="0" w:color="auto"/>
            <w:bottom w:val="none" w:sz="0" w:space="0" w:color="auto"/>
            <w:right w:val="none" w:sz="0" w:space="0" w:color="auto"/>
          </w:divBdr>
        </w:div>
        <w:div w:id="1146703613">
          <w:marLeft w:val="0"/>
          <w:marRight w:val="0"/>
          <w:marTop w:val="0"/>
          <w:marBottom w:val="0"/>
          <w:divBdr>
            <w:top w:val="none" w:sz="0" w:space="0" w:color="auto"/>
            <w:left w:val="none" w:sz="0" w:space="0" w:color="auto"/>
            <w:bottom w:val="none" w:sz="0" w:space="0" w:color="auto"/>
            <w:right w:val="none" w:sz="0" w:space="0" w:color="auto"/>
          </w:divBdr>
        </w:div>
        <w:div w:id="1755736953">
          <w:marLeft w:val="0"/>
          <w:marRight w:val="0"/>
          <w:marTop w:val="0"/>
          <w:marBottom w:val="0"/>
          <w:divBdr>
            <w:top w:val="none" w:sz="0" w:space="0" w:color="auto"/>
            <w:left w:val="none" w:sz="0" w:space="0" w:color="auto"/>
            <w:bottom w:val="none" w:sz="0" w:space="0" w:color="auto"/>
            <w:right w:val="none" w:sz="0" w:space="0" w:color="auto"/>
          </w:divBdr>
        </w:div>
        <w:div w:id="901255131">
          <w:marLeft w:val="0"/>
          <w:marRight w:val="0"/>
          <w:marTop w:val="0"/>
          <w:marBottom w:val="0"/>
          <w:divBdr>
            <w:top w:val="none" w:sz="0" w:space="0" w:color="auto"/>
            <w:left w:val="none" w:sz="0" w:space="0" w:color="auto"/>
            <w:bottom w:val="none" w:sz="0" w:space="0" w:color="auto"/>
            <w:right w:val="none" w:sz="0" w:space="0" w:color="auto"/>
          </w:divBdr>
        </w:div>
        <w:div w:id="1043559004">
          <w:marLeft w:val="0"/>
          <w:marRight w:val="0"/>
          <w:marTop w:val="0"/>
          <w:marBottom w:val="0"/>
          <w:divBdr>
            <w:top w:val="none" w:sz="0" w:space="0" w:color="auto"/>
            <w:left w:val="none" w:sz="0" w:space="0" w:color="auto"/>
            <w:bottom w:val="none" w:sz="0" w:space="0" w:color="auto"/>
            <w:right w:val="none" w:sz="0" w:space="0" w:color="auto"/>
          </w:divBdr>
        </w:div>
        <w:div w:id="1741904605">
          <w:marLeft w:val="0"/>
          <w:marRight w:val="0"/>
          <w:marTop w:val="0"/>
          <w:marBottom w:val="0"/>
          <w:divBdr>
            <w:top w:val="none" w:sz="0" w:space="0" w:color="auto"/>
            <w:left w:val="none" w:sz="0" w:space="0" w:color="auto"/>
            <w:bottom w:val="none" w:sz="0" w:space="0" w:color="auto"/>
            <w:right w:val="none" w:sz="0" w:space="0" w:color="auto"/>
          </w:divBdr>
        </w:div>
        <w:div w:id="1698775481">
          <w:marLeft w:val="0"/>
          <w:marRight w:val="0"/>
          <w:marTop w:val="0"/>
          <w:marBottom w:val="0"/>
          <w:divBdr>
            <w:top w:val="none" w:sz="0" w:space="0" w:color="auto"/>
            <w:left w:val="none" w:sz="0" w:space="0" w:color="auto"/>
            <w:bottom w:val="none" w:sz="0" w:space="0" w:color="auto"/>
            <w:right w:val="none" w:sz="0" w:space="0" w:color="auto"/>
          </w:divBdr>
        </w:div>
        <w:div w:id="1636594180">
          <w:marLeft w:val="0"/>
          <w:marRight w:val="0"/>
          <w:marTop w:val="0"/>
          <w:marBottom w:val="0"/>
          <w:divBdr>
            <w:top w:val="none" w:sz="0" w:space="0" w:color="auto"/>
            <w:left w:val="none" w:sz="0" w:space="0" w:color="auto"/>
            <w:bottom w:val="none" w:sz="0" w:space="0" w:color="auto"/>
            <w:right w:val="none" w:sz="0" w:space="0" w:color="auto"/>
          </w:divBdr>
        </w:div>
        <w:div w:id="538512136">
          <w:marLeft w:val="0"/>
          <w:marRight w:val="0"/>
          <w:marTop w:val="0"/>
          <w:marBottom w:val="0"/>
          <w:divBdr>
            <w:top w:val="none" w:sz="0" w:space="0" w:color="auto"/>
            <w:left w:val="none" w:sz="0" w:space="0" w:color="auto"/>
            <w:bottom w:val="none" w:sz="0" w:space="0" w:color="auto"/>
            <w:right w:val="none" w:sz="0" w:space="0" w:color="auto"/>
          </w:divBdr>
        </w:div>
        <w:div w:id="822697135">
          <w:marLeft w:val="0"/>
          <w:marRight w:val="0"/>
          <w:marTop w:val="0"/>
          <w:marBottom w:val="0"/>
          <w:divBdr>
            <w:top w:val="none" w:sz="0" w:space="0" w:color="auto"/>
            <w:left w:val="none" w:sz="0" w:space="0" w:color="auto"/>
            <w:bottom w:val="none" w:sz="0" w:space="0" w:color="auto"/>
            <w:right w:val="none" w:sz="0" w:space="0" w:color="auto"/>
          </w:divBdr>
        </w:div>
        <w:div w:id="1033506243">
          <w:marLeft w:val="0"/>
          <w:marRight w:val="0"/>
          <w:marTop w:val="0"/>
          <w:marBottom w:val="0"/>
          <w:divBdr>
            <w:top w:val="none" w:sz="0" w:space="0" w:color="auto"/>
            <w:left w:val="none" w:sz="0" w:space="0" w:color="auto"/>
            <w:bottom w:val="none" w:sz="0" w:space="0" w:color="auto"/>
            <w:right w:val="none" w:sz="0" w:space="0" w:color="auto"/>
          </w:divBdr>
        </w:div>
        <w:div w:id="209348340">
          <w:marLeft w:val="0"/>
          <w:marRight w:val="0"/>
          <w:marTop w:val="0"/>
          <w:marBottom w:val="0"/>
          <w:divBdr>
            <w:top w:val="none" w:sz="0" w:space="0" w:color="auto"/>
            <w:left w:val="none" w:sz="0" w:space="0" w:color="auto"/>
            <w:bottom w:val="none" w:sz="0" w:space="0" w:color="auto"/>
            <w:right w:val="none" w:sz="0" w:space="0" w:color="auto"/>
          </w:divBdr>
        </w:div>
        <w:div w:id="1233349987">
          <w:marLeft w:val="0"/>
          <w:marRight w:val="0"/>
          <w:marTop w:val="0"/>
          <w:marBottom w:val="0"/>
          <w:divBdr>
            <w:top w:val="none" w:sz="0" w:space="0" w:color="auto"/>
            <w:left w:val="none" w:sz="0" w:space="0" w:color="auto"/>
            <w:bottom w:val="none" w:sz="0" w:space="0" w:color="auto"/>
            <w:right w:val="none" w:sz="0" w:space="0" w:color="auto"/>
          </w:divBdr>
        </w:div>
        <w:div w:id="643387229">
          <w:marLeft w:val="0"/>
          <w:marRight w:val="0"/>
          <w:marTop w:val="0"/>
          <w:marBottom w:val="0"/>
          <w:divBdr>
            <w:top w:val="none" w:sz="0" w:space="0" w:color="auto"/>
            <w:left w:val="none" w:sz="0" w:space="0" w:color="auto"/>
            <w:bottom w:val="none" w:sz="0" w:space="0" w:color="auto"/>
            <w:right w:val="none" w:sz="0" w:space="0" w:color="auto"/>
          </w:divBdr>
        </w:div>
        <w:div w:id="1279023121">
          <w:marLeft w:val="0"/>
          <w:marRight w:val="0"/>
          <w:marTop w:val="0"/>
          <w:marBottom w:val="0"/>
          <w:divBdr>
            <w:top w:val="none" w:sz="0" w:space="0" w:color="auto"/>
            <w:left w:val="none" w:sz="0" w:space="0" w:color="auto"/>
            <w:bottom w:val="none" w:sz="0" w:space="0" w:color="auto"/>
            <w:right w:val="none" w:sz="0" w:space="0" w:color="auto"/>
          </w:divBdr>
        </w:div>
        <w:div w:id="932277081">
          <w:marLeft w:val="0"/>
          <w:marRight w:val="0"/>
          <w:marTop w:val="0"/>
          <w:marBottom w:val="0"/>
          <w:divBdr>
            <w:top w:val="none" w:sz="0" w:space="0" w:color="auto"/>
            <w:left w:val="none" w:sz="0" w:space="0" w:color="auto"/>
            <w:bottom w:val="none" w:sz="0" w:space="0" w:color="auto"/>
            <w:right w:val="none" w:sz="0" w:space="0" w:color="auto"/>
          </w:divBdr>
        </w:div>
        <w:div w:id="1421487853">
          <w:marLeft w:val="0"/>
          <w:marRight w:val="0"/>
          <w:marTop w:val="0"/>
          <w:marBottom w:val="0"/>
          <w:divBdr>
            <w:top w:val="none" w:sz="0" w:space="0" w:color="auto"/>
            <w:left w:val="none" w:sz="0" w:space="0" w:color="auto"/>
            <w:bottom w:val="none" w:sz="0" w:space="0" w:color="auto"/>
            <w:right w:val="none" w:sz="0" w:space="0" w:color="auto"/>
          </w:divBdr>
        </w:div>
        <w:div w:id="1594781957">
          <w:marLeft w:val="0"/>
          <w:marRight w:val="0"/>
          <w:marTop w:val="0"/>
          <w:marBottom w:val="0"/>
          <w:divBdr>
            <w:top w:val="none" w:sz="0" w:space="0" w:color="auto"/>
            <w:left w:val="none" w:sz="0" w:space="0" w:color="auto"/>
            <w:bottom w:val="none" w:sz="0" w:space="0" w:color="auto"/>
            <w:right w:val="none" w:sz="0" w:space="0" w:color="auto"/>
          </w:divBdr>
        </w:div>
        <w:div w:id="2070421625">
          <w:marLeft w:val="0"/>
          <w:marRight w:val="0"/>
          <w:marTop w:val="0"/>
          <w:marBottom w:val="0"/>
          <w:divBdr>
            <w:top w:val="none" w:sz="0" w:space="0" w:color="auto"/>
            <w:left w:val="none" w:sz="0" w:space="0" w:color="auto"/>
            <w:bottom w:val="none" w:sz="0" w:space="0" w:color="auto"/>
            <w:right w:val="none" w:sz="0" w:space="0" w:color="auto"/>
          </w:divBdr>
        </w:div>
        <w:div w:id="1335838223">
          <w:marLeft w:val="0"/>
          <w:marRight w:val="0"/>
          <w:marTop w:val="0"/>
          <w:marBottom w:val="0"/>
          <w:divBdr>
            <w:top w:val="none" w:sz="0" w:space="0" w:color="auto"/>
            <w:left w:val="none" w:sz="0" w:space="0" w:color="auto"/>
            <w:bottom w:val="none" w:sz="0" w:space="0" w:color="auto"/>
            <w:right w:val="none" w:sz="0" w:space="0" w:color="auto"/>
          </w:divBdr>
        </w:div>
        <w:div w:id="1195770239">
          <w:marLeft w:val="0"/>
          <w:marRight w:val="0"/>
          <w:marTop w:val="0"/>
          <w:marBottom w:val="0"/>
          <w:divBdr>
            <w:top w:val="none" w:sz="0" w:space="0" w:color="auto"/>
            <w:left w:val="none" w:sz="0" w:space="0" w:color="auto"/>
            <w:bottom w:val="none" w:sz="0" w:space="0" w:color="auto"/>
            <w:right w:val="none" w:sz="0" w:space="0" w:color="auto"/>
          </w:divBdr>
        </w:div>
        <w:div w:id="2134442407">
          <w:marLeft w:val="0"/>
          <w:marRight w:val="0"/>
          <w:marTop w:val="0"/>
          <w:marBottom w:val="0"/>
          <w:divBdr>
            <w:top w:val="none" w:sz="0" w:space="0" w:color="auto"/>
            <w:left w:val="none" w:sz="0" w:space="0" w:color="auto"/>
            <w:bottom w:val="none" w:sz="0" w:space="0" w:color="auto"/>
            <w:right w:val="none" w:sz="0" w:space="0" w:color="auto"/>
          </w:divBdr>
        </w:div>
        <w:div w:id="2044792796">
          <w:marLeft w:val="0"/>
          <w:marRight w:val="0"/>
          <w:marTop w:val="0"/>
          <w:marBottom w:val="0"/>
          <w:divBdr>
            <w:top w:val="none" w:sz="0" w:space="0" w:color="auto"/>
            <w:left w:val="none" w:sz="0" w:space="0" w:color="auto"/>
            <w:bottom w:val="none" w:sz="0" w:space="0" w:color="auto"/>
            <w:right w:val="none" w:sz="0" w:space="0" w:color="auto"/>
          </w:divBdr>
        </w:div>
        <w:div w:id="22025941">
          <w:marLeft w:val="0"/>
          <w:marRight w:val="0"/>
          <w:marTop w:val="0"/>
          <w:marBottom w:val="0"/>
          <w:divBdr>
            <w:top w:val="none" w:sz="0" w:space="0" w:color="auto"/>
            <w:left w:val="none" w:sz="0" w:space="0" w:color="auto"/>
            <w:bottom w:val="none" w:sz="0" w:space="0" w:color="auto"/>
            <w:right w:val="none" w:sz="0" w:space="0" w:color="auto"/>
          </w:divBdr>
        </w:div>
        <w:div w:id="2033993079">
          <w:marLeft w:val="0"/>
          <w:marRight w:val="0"/>
          <w:marTop w:val="0"/>
          <w:marBottom w:val="0"/>
          <w:divBdr>
            <w:top w:val="none" w:sz="0" w:space="0" w:color="auto"/>
            <w:left w:val="none" w:sz="0" w:space="0" w:color="auto"/>
            <w:bottom w:val="none" w:sz="0" w:space="0" w:color="auto"/>
            <w:right w:val="none" w:sz="0" w:space="0" w:color="auto"/>
          </w:divBdr>
        </w:div>
        <w:div w:id="91055076">
          <w:marLeft w:val="0"/>
          <w:marRight w:val="0"/>
          <w:marTop w:val="0"/>
          <w:marBottom w:val="0"/>
          <w:divBdr>
            <w:top w:val="none" w:sz="0" w:space="0" w:color="auto"/>
            <w:left w:val="none" w:sz="0" w:space="0" w:color="auto"/>
            <w:bottom w:val="none" w:sz="0" w:space="0" w:color="auto"/>
            <w:right w:val="none" w:sz="0" w:space="0" w:color="auto"/>
          </w:divBdr>
        </w:div>
        <w:div w:id="1208761324">
          <w:marLeft w:val="0"/>
          <w:marRight w:val="0"/>
          <w:marTop w:val="0"/>
          <w:marBottom w:val="0"/>
          <w:divBdr>
            <w:top w:val="none" w:sz="0" w:space="0" w:color="auto"/>
            <w:left w:val="none" w:sz="0" w:space="0" w:color="auto"/>
            <w:bottom w:val="none" w:sz="0" w:space="0" w:color="auto"/>
            <w:right w:val="none" w:sz="0" w:space="0" w:color="auto"/>
          </w:divBdr>
        </w:div>
        <w:div w:id="1895387032">
          <w:marLeft w:val="0"/>
          <w:marRight w:val="0"/>
          <w:marTop w:val="0"/>
          <w:marBottom w:val="0"/>
          <w:divBdr>
            <w:top w:val="none" w:sz="0" w:space="0" w:color="auto"/>
            <w:left w:val="none" w:sz="0" w:space="0" w:color="auto"/>
            <w:bottom w:val="none" w:sz="0" w:space="0" w:color="auto"/>
            <w:right w:val="none" w:sz="0" w:space="0" w:color="auto"/>
          </w:divBdr>
        </w:div>
        <w:div w:id="182131087">
          <w:marLeft w:val="0"/>
          <w:marRight w:val="0"/>
          <w:marTop w:val="0"/>
          <w:marBottom w:val="0"/>
          <w:divBdr>
            <w:top w:val="none" w:sz="0" w:space="0" w:color="auto"/>
            <w:left w:val="none" w:sz="0" w:space="0" w:color="auto"/>
            <w:bottom w:val="none" w:sz="0" w:space="0" w:color="auto"/>
            <w:right w:val="none" w:sz="0" w:space="0" w:color="auto"/>
          </w:divBdr>
        </w:div>
        <w:div w:id="582953446">
          <w:marLeft w:val="0"/>
          <w:marRight w:val="0"/>
          <w:marTop w:val="0"/>
          <w:marBottom w:val="0"/>
          <w:divBdr>
            <w:top w:val="none" w:sz="0" w:space="0" w:color="auto"/>
            <w:left w:val="none" w:sz="0" w:space="0" w:color="auto"/>
            <w:bottom w:val="none" w:sz="0" w:space="0" w:color="auto"/>
            <w:right w:val="none" w:sz="0" w:space="0" w:color="auto"/>
          </w:divBdr>
        </w:div>
        <w:div w:id="1886287040">
          <w:marLeft w:val="0"/>
          <w:marRight w:val="0"/>
          <w:marTop w:val="0"/>
          <w:marBottom w:val="0"/>
          <w:divBdr>
            <w:top w:val="none" w:sz="0" w:space="0" w:color="auto"/>
            <w:left w:val="none" w:sz="0" w:space="0" w:color="auto"/>
            <w:bottom w:val="none" w:sz="0" w:space="0" w:color="auto"/>
            <w:right w:val="none" w:sz="0" w:space="0" w:color="auto"/>
          </w:divBdr>
        </w:div>
        <w:div w:id="214700241">
          <w:marLeft w:val="0"/>
          <w:marRight w:val="0"/>
          <w:marTop w:val="0"/>
          <w:marBottom w:val="0"/>
          <w:divBdr>
            <w:top w:val="none" w:sz="0" w:space="0" w:color="auto"/>
            <w:left w:val="none" w:sz="0" w:space="0" w:color="auto"/>
            <w:bottom w:val="none" w:sz="0" w:space="0" w:color="auto"/>
            <w:right w:val="none" w:sz="0" w:space="0" w:color="auto"/>
          </w:divBdr>
        </w:div>
        <w:div w:id="801776534">
          <w:marLeft w:val="0"/>
          <w:marRight w:val="0"/>
          <w:marTop w:val="0"/>
          <w:marBottom w:val="0"/>
          <w:divBdr>
            <w:top w:val="none" w:sz="0" w:space="0" w:color="auto"/>
            <w:left w:val="none" w:sz="0" w:space="0" w:color="auto"/>
            <w:bottom w:val="none" w:sz="0" w:space="0" w:color="auto"/>
            <w:right w:val="none" w:sz="0" w:space="0" w:color="auto"/>
          </w:divBdr>
        </w:div>
        <w:div w:id="1304503589">
          <w:marLeft w:val="0"/>
          <w:marRight w:val="0"/>
          <w:marTop w:val="0"/>
          <w:marBottom w:val="0"/>
          <w:divBdr>
            <w:top w:val="none" w:sz="0" w:space="0" w:color="auto"/>
            <w:left w:val="none" w:sz="0" w:space="0" w:color="auto"/>
            <w:bottom w:val="none" w:sz="0" w:space="0" w:color="auto"/>
            <w:right w:val="none" w:sz="0" w:space="0" w:color="auto"/>
          </w:divBdr>
        </w:div>
        <w:div w:id="564993562">
          <w:marLeft w:val="0"/>
          <w:marRight w:val="0"/>
          <w:marTop w:val="0"/>
          <w:marBottom w:val="0"/>
          <w:divBdr>
            <w:top w:val="none" w:sz="0" w:space="0" w:color="auto"/>
            <w:left w:val="none" w:sz="0" w:space="0" w:color="auto"/>
            <w:bottom w:val="none" w:sz="0" w:space="0" w:color="auto"/>
            <w:right w:val="none" w:sz="0" w:space="0" w:color="auto"/>
          </w:divBdr>
        </w:div>
        <w:div w:id="1677221103">
          <w:marLeft w:val="0"/>
          <w:marRight w:val="0"/>
          <w:marTop w:val="0"/>
          <w:marBottom w:val="0"/>
          <w:divBdr>
            <w:top w:val="none" w:sz="0" w:space="0" w:color="auto"/>
            <w:left w:val="none" w:sz="0" w:space="0" w:color="auto"/>
            <w:bottom w:val="none" w:sz="0" w:space="0" w:color="auto"/>
            <w:right w:val="none" w:sz="0" w:space="0" w:color="auto"/>
          </w:divBdr>
        </w:div>
        <w:div w:id="1301572330">
          <w:marLeft w:val="0"/>
          <w:marRight w:val="0"/>
          <w:marTop w:val="0"/>
          <w:marBottom w:val="0"/>
          <w:divBdr>
            <w:top w:val="none" w:sz="0" w:space="0" w:color="auto"/>
            <w:left w:val="none" w:sz="0" w:space="0" w:color="auto"/>
            <w:bottom w:val="none" w:sz="0" w:space="0" w:color="auto"/>
            <w:right w:val="none" w:sz="0" w:space="0" w:color="auto"/>
          </w:divBdr>
        </w:div>
        <w:div w:id="845096666">
          <w:marLeft w:val="0"/>
          <w:marRight w:val="0"/>
          <w:marTop w:val="0"/>
          <w:marBottom w:val="0"/>
          <w:divBdr>
            <w:top w:val="none" w:sz="0" w:space="0" w:color="auto"/>
            <w:left w:val="none" w:sz="0" w:space="0" w:color="auto"/>
            <w:bottom w:val="none" w:sz="0" w:space="0" w:color="auto"/>
            <w:right w:val="none" w:sz="0" w:space="0" w:color="auto"/>
          </w:divBdr>
        </w:div>
        <w:div w:id="218253947">
          <w:marLeft w:val="0"/>
          <w:marRight w:val="0"/>
          <w:marTop w:val="0"/>
          <w:marBottom w:val="0"/>
          <w:divBdr>
            <w:top w:val="none" w:sz="0" w:space="0" w:color="auto"/>
            <w:left w:val="none" w:sz="0" w:space="0" w:color="auto"/>
            <w:bottom w:val="none" w:sz="0" w:space="0" w:color="auto"/>
            <w:right w:val="none" w:sz="0" w:space="0" w:color="auto"/>
          </w:divBdr>
        </w:div>
        <w:div w:id="1891719708">
          <w:marLeft w:val="0"/>
          <w:marRight w:val="0"/>
          <w:marTop w:val="0"/>
          <w:marBottom w:val="0"/>
          <w:divBdr>
            <w:top w:val="none" w:sz="0" w:space="0" w:color="auto"/>
            <w:left w:val="none" w:sz="0" w:space="0" w:color="auto"/>
            <w:bottom w:val="none" w:sz="0" w:space="0" w:color="auto"/>
            <w:right w:val="none" w:sz="0" w:space="0" w:color="auto"/>
          </w:divBdr>
        </w:div>
        <w:div w:id="2141879898">
          <w:marLeft w:val="0"/>
          <w:marRight w:val="0"/>
          <w:marTop w:val="0"/>
          <w:marBottom w:val="0"/>
          <w:divBdr>
            <w:top w:val="none" w:sz="0" w:space="0" w:color="auto"/>
            <w:left w:val="none" w:sz="0" w:space="0" w:color="auto"/>
            <w:bottom w:val="none" w:sz="0" w:space="0" w:color="auto"/>
            <w:right w:val="none" w:sz="0" w:space="0" w:color="auto"/>
          </w:divBdr>
        </w:div>
        <w:div w:id="5521967">
          <w:marLeft w:val="0"/>
          <w:marRight w:val="0"/>
          <w:marTop w:val="0"/>
          <w:marBottom w:val="0"/>
          <w:divBdr>
            <w:top w:val="none" w:sz="0" w:space="0" w:color="auto"/>
            <w:left w:val="none" w:sz="0" w:space="0" w:color="auto"/>
            <w:bottom w:val="none" w:sz="0" w:space="0" w:color="auto"/>
            <w:right w:val="none" w:sz="0" w:space="0" w:color="auto"/>
          </w:divBdr>
        </w:div>
        <w:div w:id="300230502">
          <w:marLeft w:val="0"/>
          <w:marRight w:val="0"/>
          <w:marTop w:val="0"/>
          <w:marBottom w:val="0"/>
          <w:divBdr>
            <w:top w:val="none" w:sz="0" w:space="0" w:color="auto"/>
            <w:left w:val="none" w:sz="0" w:space="0" w:color="auto"/>
            <w:bottom w:val="none" w:sz="0" w:space="0" w:color="auto"/>
            <w:right w:val="none" w:sz="0" w:space="0" w:color="auto"/>
          </w:divBdr>
        </w:div>
        <w:div w:id="226459594">
          <w:marLeft w:val="0"/>
          <w:marRight w:val="0"/>
          <w:marTop w:val="0"/>
          <w:marBottom w:val="0"/>
          <w:divBdr>
            <w:top w:val="none" w:sz="0" w:space="0" w:color="auto"/>
            <w:left w:val="none" w:sz="0" w:space="0" w:color="auto"/>
            <w:bottom w:val="none" w:sz="0" w:space="0" w:color="auto"/>
            <w:right w:val="none" w:sz="0" w:space="0" w:color="auto"/>
          </w:divBdr>
        </w:div>
        <w:div w:id="698630299">
          <w:marLeft w:val="0"/>
          <w:marRight w:val="0"/>
          <w:marTop w:val="0"/>
          <w:marBottom w:val="0"/>
          <w:divBdr>
            <w:top w:val="none" w:sz="0" w:space="0" w:color="auto"/>
            <w:left w:val="none" w:sz="0" w:space="0" w:color="auto"/>
            <w:bottom w:val="none" w:sz="0" w:space="0" w:color="auto"/>
            <w:right w:val="none" w:sz="0" w:space="0" w:color="auto"/>
          </w:divBdr>
        </w:div>
        <w:div w:id="522282405">
          <w:marLeft w:val="0"/>
          <w:marRight w:val="0"/>
          <w:marTop w:val="0"/>
          <w:marBottom w:val="0"/>
          <w:divBdr>
            <w:top w:val="none" w:sz="0" w:space="0" w:color="auto"/>
            <w:left w:val="none" w:sz="0" w:space="0" w:color="auto"/>
            <w:bottom w:val="none" w:sz="0" w:space="0" w:color="auto"/>
            <w:right w:val="none" w:sz="0" w:space="0" w:color="auto"/>
          </w:divBdr>
        </w:div>
        <w:div w:id="133716842">
          <w:marLeft w:val="0"/>
          <w:marRight w:val="0"/>
          <w:marTop w:val="0"/>
          <w:marBottom w:val="0"/>
          <w:divBdr>
            <w:top w:val="none" w:sz="0" w:space="0" w:color="auto"/>
            <w:left w:val="none" w:sz="0" w:space="0" w:color="auto"/>
            <w:bottom w:val="none" w:sz="0" w:space="0" w:color="auto"/>
            <w:right w:val="none" w:sz="0" w:space="0" w:color="auto"/>
          </w:divBdr>
        </w:div>
        <w:div w:id="614292929">
          <w:marLeft w:val="0"/>
          <w:marRight w:val="0"/>
          <w:marTop w:val="0"/>
          <w:marBottom w:val="0"/>
          <w:divBdr>
            <w:top w:val="none" w:sz="0" w:space="0" w:color="auto"/>
            <w:left w:val="none" w:sz="0" w:space="0" w:color="auto"/>
            <w:bottom w:val="none" w:sz="0" w:space="0" w:color="auto"/>
            <w:right w:val="none" w:sz="0" w:space="0" w:color="auto"/>
          </w:divBdr>
        </w:div>
        <w:div w:id="1199470735">
          <w:marLeft w:val="0"/>
          <w:marRight w:val="0"/>
          <w:marTop w:val="0"/>
          <w:marBottom w:val="0"/>
          <w:divBdr>
            <w:top w:val="none" w:sz="0" w:space="0" w:color="auto"/>
            <w:left w:val="none" w:sz="0" w:space="0" w:color="auto"/>
            <w:bottom w:val="none" w:sz="0" w:space="0" w:color="auto"/>
            <w:right w:val="none" w:sz="0" w:space="0" w:color="auto"/>
          </w:divBdr>
        </w:div>
        <w:div w:id="878512797">
          <w:marLeft w:val="0"/>
          <w:marRight w:val="0"/>
          <w:marTop w:val="0"/>
          <w:marBottom w:val="0"/>
          <w:divBdr>
            <w:top w:val="none" w:sz="0" w:space="0" w:color="auto"/>
            <w:left w:val="none" w:sz="0" w:space="0" w:color="auto"/>
            <w:bottom w:val="none" w:sz="0" w:space="0" w:color="auto"/>
            <w:right w:val="none" w:sz="0" w:space="0" w:color="auto"/>
          </w:divBdr>
        </w:div>
        <w:div w:id="968508367">
          <w:marLeft w:val="0"/>
          <w:marRight w:val="0"/>
          <w:marTop w:val="0"/>
          <w:marBottom w:val="0"/>
          <w:divBdr>
            <w:top w:val="none" w:sz="0" w:space="0" w:color="auto"/>
            <w:left w:val="none" w:sz="0" w:space="0" w:color="auto"/>
            <w:bottom w:val="none" w:sz="0" w:space="0" w:color="auto"/>
            <w:right w:val="none" w:sz="0" w:space="0" w:color="auto"/>
          </w:divBdr>
        </w:div>
        <w:div w:id="1787769082">
          <w:marLeft w:val="0"/>
          <w:marRight w:val="0"/>
          <w:marTop w:val="0"/>
          <w:marBottom w:val="0"/>
          <w:divBdr>
            <w:top w:val="none" w:sz="0" w:space="0" w:color="auto"/>
            <w:left w:val="none" w:sz="0" w:space="0" w:color="auto"/>
            <w:bottom w:val="none" w:sz="0" w:space="0" w:color="auto"/>
            <w:right w:val="none" w:sz="0" w:space="0" w:color="auto"/>
          </w:divBdr>
        </w:div>
        <w:div w:id="55864291">
          <w:marLeft w:val="0"/>
          <w:marRight w:val="0"/>
          <w:marTop w:val="0"/>
          <w:marBottom w:val="0"/>
          <w:divBdr>
            <w:top w:val="none" w:sz="0" w:space="0" w:color="auto"/>
            <w:left w:val="none" w:sz="0" w:space="0" w:color="auto"/>
            <w:bottom w:val="none" w:sz="0" w:space="0" w:color="auto"/>
            <w:right w:val="none" w:sz="0" w:space="0" w:color="auto"/>
          </w:divBdr>
        </w:div>
        <w:div w:id="201944882">
          <w:marLeft w:val="0"/>
          <w:marRight w:val="0"/>
          <w:marTop w:val="0"/>
          <w:marBottom w:val="0"/>
          <w:divBdr>
            <w:top w:val="none" w:sz="0" w:space="0" w:color="auto"/>
            <w:left w:val="none" w:sz="0" w:space="0" w:color="auto"/>
            <w:bottom w:val="none" w:sz="0" w:space="0" w:color="auto"/>
            <w:right w:val="none" w:sz="0" w:space="0" w:color="auto"/>
          </w:divBdr>
        </w:div>
        <w:div w:id="2099999">
          <w:marLeft w:val="0"/>
          <w:marRight w:val="0"/>
          <w:marTop w:val="0"/>
          <w:marBottom w:val="0"/>
          <w:divBdr>
            <w:top w:val="none" w:sz="0" w:space="0" w:color="auto"/>
            <w:left w:val="none" w:sz="0" w:space="0" w:color="auto"/>
            <w:bottom w:val="none" w:sz="0" w:space="0" w:color="auto"/>
            <w:right w:val="none" w:sz="0" w:space="0" w:color="auto"/>
          </w:divBdr>
        </w:div>
        <w:div w:id="869563858">
          <w:marLeft w:val="0"/>
          <w:marRight w:val="0"/>
          <w:marTop w:val="0"/>
          <w:marBottom w:val="0"/>
          <w:divBdr>
            <w:top w:val="none" w:sz="0" w:space="0" w:color="auto"/>
            <w:left w:val="none" w:sz="0" w:space="0" w:color="auto"/>
            <w:bottom w:val="none" w:sz="0" w:space="0" w:color="auto"/>
            <w:right w:val="none" w:sz="0" w:space="0" w:color="auto"/>
          </w:divBdr>
        </w:div>
        <w:div w:id="386805977">
          <w:marLeft w:val="0"/>
          <w:marRight w:val="0"/>
          <w:marTop w:val="0"/>
          <w:marBottom w:val="0"/>
          <w:divBdr>
            <w:top w:val="none" w:sz="0" w:space="0" w:color="auto"/>
            <w:left w:val="none" w:sz="0" w:space="0" w:color="auto"/>
            <w:bottom w:val="none" w:sz="0" w:space="0" w:color="auto"/>
            <w:right w:val="none" w:sz="0" w:space="0" w:color="auto"/>
          </w:divBdr>
        </w:div>
        <w:div w:id="476995123">
          <w:marLeft w:val="0"/>
          <w:marRight w:val="0"/>
          <w:marTop w:val="0"/>
          <w:marBottom w:val="0"/>
          <w:divBdr>
            <w:top w:val="none" w:sz="0" w:space="0" w:color="auto"/>
            <w:left w:val="none" w:sz="0" w:space="0" w:color="auto"/>
            <w:bottom w:val="none" w:sz="0" w:space="0" w:color="auto"/>
            <w:right w:val="none" w:sz="0" w:space="0" w:color="auto"/>
          </w:divBdr>
        </w:div>
        <w:div w:id="1779908270">
          <w:marLeft w:val="0"/>
          <w:marRight w:val="0"/>
          <w:marTop w:val="0"/>
          <w:marBottom w:val="0"/>
          <w:divBdr>
            <w:top w:val="none" w:sz="0" w:space="0" w:color="auto"/>
            <w:left w:val="none" w:sz="0" w:space="0" w:color="auto"/>
            <w:bottom w:val="none" w:sz="0" w:space="0" w:color="auto"/>
            <w:right w:val="none" w:sz="0" w:space="0" w:color="auto"/>
          </w:divBdr>
        </w:div>
        <w:div w:id="1093277673">
          <w:marLeft w:val="0"/>
          <w:marRight w:val="0"/>
          <w:marTop w:val="0"/>
          <w:marBottom w:val="0"/>
          <w:divBdr>
            <w:top w:val="none" w:sz="0" w:space="0" w:color="auto"/>
            <w:left w:val="none" w:sz="0" w:space="0" w:color="auto"/>
            <w:bottom w:val="none" w:sz="0" w:space="0" w:color="auto"/>
            <w:right w:val="none" w:sz="0" w:space="0" w:color="auto"/>
          </w:divBdr>
        </w:div>
        <w:div w:id="1524708297">
          <w:marLeft w:val="0"/>
          <w:marRight w:val="0"/>
          <w:marTop w:val="0"/>
          <w:marBottom w:val="0"/>
          <w:divBdr>
            <w:top w:val="none" w:sz="0" w:space="0" w:color="auto"/>
            <w:left w:val="none" w:sz="0" w:space="0" w:color="auto"/>
            <w:bottom w:val="none" w:sz="0" w:space="0" w:color="auto"/>
            <w:right w:val="none" w:sz="0" w:space="0" w:color="auto"/>
          </w:divBdr>
        </w:div>
        <w:div w:id="1336499006">
          <w:marLeft w:val="0"/>
          <w:marRight w:val="0"/>
          <w:marTop w:val="0"/>
          <w:marBottom w:val="0"/>
          <w:divBdr>
            <w:top w:val="none" w:sz="0" w:space="0" w:color="auto"/>
            <w:left w:val="none" w:sz="0" w:space="0" w:color="auto"/>
            <w:bottom w:val="none" w:sz="0" w:space="0" w:color="auto"/>
            <w:right w:val="none" w:sz="0" w:space="0" w:color="auto"/>
          </w:divBdr>
        </w:div>
        <w:div w:id="1984697501">
          <w:marLeft w:val="0"/>
          <w:marRight w:val="0"/>
          <w:marTop w:val="0"/>
          <w:marBottom w:val="0"/>
          <w:divBdr>
            <w:top w:val="none" w:sz="0" w:space="0" w:color="auto"/>
            <w:left w:val="none" w:sz="0" w:space="0" w:color="auto"/>
            <w:bottom w:val="none" w:sz="0" w:space="0" w:color="auto"/>
            <w:right w:val="none" w:sz="0" w:space="0" w:color="auto"/>
          </w:divBdr>
        </w:div>
        <w:div w:id="1266424660">
          <w:marLeft w:val="0"/>
          <w:marRight w:val="0"/>
          <w:marTop w:val="0"/>
          <w:marBottom w:val="0"/>
          <w:divBdr>
            <w:top w:val="none" w:sz="0" w:space="0" w:color="auto"/>
            <w:left w:val="none" w:sz="0" w:space="0" w:color="auto"/>
            <w:bottom w:val="none" w:sz="0" w:space="0" w:color="auto"/>
            <w:right w:val="none" w:sz="0" w:space="0" w:color="auto"/>
          </w:divBdr>
        </w:div>
        <w:div w:id="1932350955">
          <w:marLeft w:val="0"/>
          <w:marRight w:val="0"/>
          <w:marTop w:val="0"/>
          <w:marBottom w:val="0"/>
          <w:divBdr>
            <w:top w:val="none" w:sz="0" w:space="0" w:color="auto"/>
            <w:left w:val="none" w:sz="0" w:space="0" w:color="auto"/>
            <w:bottom w:val="none" w:sz="0" w:space="0" w:color="auto"/>
            <w:right w:val="none" w:sz="0" w:space="0" w:color="auto"/>
          </w:divBdr>
        </w:div>
        <w:div w:id="1291860342">
          <w:marLeft w:val="0"/>
          <w:marRight w:val="0"/>
          <w:marTop w:val="0"/>
          <w:marBottom w:val="0"/>
          <w:divBdr>
            <w:top w:val="none" w:sz="0" w:space="0" w:color="auto"/>
            <w:left w:val="none" w:sz="0" w:space="0" w:color="auto"/>
            <w:bottom w:val="none" w:sz="0" w:space="0" w:color="auto"/>
            <w:right w:val="none" w:sz="0" w:space="0" w:color="auto"/>
          </w:divBdr>
        </w:div>
        <w:div w:id="1879855835">
          <w:marLeft w:val="0"/>
          <w:marRight w:val="0"/>
          <w:marTop w:val="0"/>
          <w:marBottom w:val="0"/>
          <w:divBdr>
            <w:top w:val="none" w:sz="0" w:space="0" w:color="auto"/>
            <w:left w:val="none" w:sz="0" w:space="0" w:color="auto"/>
            <w:bottom w:val="none" w:sz="0" w:space="0" w:color="auto"/>
            <w:right w:val="none" w:sz="0" w:space="0" w:color="auto"/>
          </w:divBdr>
        </w:div>
        <w:div w:id="949974237">
          <w:marLeft w:val="0"/>
          <w:marRight w:val="0"/>
          <w:marTop w:val="0"/>
          <w:marBottom w:val="0"/>
          <w:divBdr>
            <w:top w:val="none" w:sz="0" w:space="0" w:color="auto"/>
            <w:left w:val="none" w:sz="0" w:space="0" w:color="auto"/>
            <w:bottom w:val="none" w:sz="0" w:space="0" w:color="auto"/>
            <w:right w:val="none" w:sz="0" w:space="0" w:color="auto"/>
          </w:divBdr>
        </w:div>
        <w:div w:id="1986350999">
          <w:marLeft w:val="0"/>
          <w:marRight w:val="0"/>
          <w:marTop w:val="0"/>
          <w:marBottom w:val="0"/>
          <w:divBdr>
            <w:top w:val="none" w:sz="0" w:space="0" w:color="auto"/>
            <w:left w:val="none" w:sz="0" w:space="0" w:color="auto"/>
            <w:bottom w:val="none" w:sz="0" w:space="0" w:color="auto"/>
            <w:right w:val="none" w:sz="0" w:space="0" w:color="auto"/>
          </w:divBdr>
        </w:div>
        <w:div w:id="1712994711">
          <w:marLeft w:val="0"/>
          <w:marRight w:val="0"/>
          <w:marTop w:val="0"/>
          <w:marBottom w:val="0"/>
          <w:divBdr>
            <w:top w:val="none" w:sz="0" w:space="0" w:color="auto"/>
            <w:left w:val="none" w:sz="0" w:space="0" w:color="auto"/>
            <w:bottom w:val="none" w:sz="0" w:space="0" w:color="auto"/>
            <w:right w:val="none" w:sz="0" w:space="0" w:color="auto"/>
          </w:divBdr>
        </w:div>
        <w:div w:id="1776748808">
          <w:marLeft w:val="0"/>
          <w:marRight w:val="0"/>
          <w:marTop w:val="0"/>
          <w:marBottom w:val="0"/>
          <w:divBdr>
            <w:top w:val="none" w:sz="0" w:space="0" w:color="auto"/>
            <w:left w:val="none" w:sz="0" w:space="0" w:color="auto"/>
            <w:bottom w:val="none" w:sz="0" w:space="0" w:color="auto"/>
            <w:right w:val="none" w:sz="0" w:space="0" w:color="auto"/>
          </w:divBdr>
        </w:div>
        <w:div w:id="244072843">
          <w:marLeft w:val="0"/>
          <w:marRight w:val="0"/>
          <w:marTop w:val="0"/>
          <w:marBottom w:val="0"/>
          <w:divBdr>
            <w:top w:val="none" w:sz="0" w:space="0" w:color="auto"/>
            <w:left w:val="none" w:sz="0" w:space="0" w:color="auto"/>
            <w:bottom w:val="none" w:sz="0" w:space="0" w:color="auto"/>
            <w:right w:val="none" w:sz="0" w:space="0" w:color="auto"/>
          </w:divBdr>
        </w:div>
        <w:div w:id="2060786307">
          <w:marLeft w:val="0"/>
          <w:marRight w:val="0"/>
          <w:marTop w:val="0"/>
          <w:marBottom w:val="0"/>
          <w:divBdr>
            <w:top w:val="none" w:sz="0" w:space="0" w:color="auto"/>
            <w:left w:val="none" w:sz="0" w:space="0" w:color="auto"/>
            <w:bottom w:val="none" w:sz="0" w:space="0" w:color="auto"/>
            <w:right w:val="none" w:sz="0" w:space="0" w:color="auto"/>
          </w:divBdr>
        </w:div>
        <w:div w:id="800878219">
          <w:marLeft w:val="0"/>
          <w:marRight w:val="0"/>
          <w:marTop w:val="0"/>
          <w:marBottom w:val="0"/>
          <w:divBdr>
            <w:top w:val="none" w:sz="0" w:space="0" w:color="auto"/>
            <w:left w:val="none" w:sz="0" w:space="0" w:color="auto"/>
            <w:bottom w:val="none" w:sz="0" w:space="0" w:color="auto"/>
            <w:right w:val="none" w:sz="0" w:space="0" w:color="auto"/>
          </w:divBdr>
        </w:div>
        <w:div w:id="1655721319">
          <w:marLeft w:val="0"/>
          <w:marRight w:val="0"/>
          <w:marTop w:val="0"/>
          <w:marBottom w:val="0"/>
          <w:divBdr>
            <w:top w:val="none" w:sz="0" w:space="0" w:color="auto"/>
            <w:left w:val="none" w:sz="0" w:space="0" w:color="auto"/>
            <w:bottom w:val="none" w:sz="0" w:space="0" w:color="auto"/>
            <w:right w:val="none" w:sz="0" w:space="0" w:color="auto"/>
          </w:divBdr>
        </w:div>
        <w:div w:id="2047093625">
          <w:marLeft w:val="0"/>
          <w:marRight w:val="0"/>
          <w:marTop w:val="0"/>
          <w:marBottom w:val="0"/>
          <w:divBdr>
            <w:top w:val="none" w:sz="0" w:space="0" w:color="auto"/>
            <w:left w:val="none" w:sz="0" w:space="0" w:color="auto"/>
            <w:bottom w:val="none" w:sz="0" w:space="0" w:color="auto"/>
            <w:right w:val="none" w:sz="0" w:space="0" w:color="auto"/>
          </w:divBdr>
        </w:div>
        <w:div w:id="1693721055">
          <w:marLeft w:val="0"/>
          <w:marRight w:val="0"/>
          <w:marTop w:val="0"/>
          <w:marBottom w:val="0"/>
          <w:divBdr>
            <w:top w:val="none" w:sz="0" w:space="0" w:color="auto"/>
            <w:left w:val="none" w:sz="0" w:space="0" w:color="auto"/>
            <w:bottom w:val="none" w:sz="0" w:space="0" w:color="auto"/>
            <w:right w:val="none" w:sz="0" w:space="0" w:color="auto"/>
          </w:divBdr>
        </w:div>
        <w:div w:id="1906528566">
          <w:marLeft w:val="0"/>
          <w:marRight w:val="0"/>
          <w:marTop w:val="0"/>
          <w:marBottom w:val="0"/>
          <w:divBdr>
            <w:top w:val="none" w:sz="0" w:space="0" w:color="auto"/>
            <w:left w:val="none" w:sz="0" w:space="0" w:color="auto"/>
            <w:bottom w:val="none" w:sz="0" w:space="0" w:color="auto"/>
            <w:right w:val="none" w:sz="0" w:space="0" w:color="auto"/>
          </w:divBdr>
        </w:div>
        <w:div w:id="744231439">
          <w:marLeft w:val="0"/>
          <w:marRight w:val="0"/>
          <w:marTop w:val="0"/>
          <w:marBottom w:val="0"/>
          <w:divBdr>
            <w:top w:val="none" w:sz="0" w:space="0" w:color="auto"/>
            <w:left w:val="none" w:sz="0" w:space="0" w:color="auto"/>
            <w:bottom w:val="none" w:sz="0" w:space="0" w:color="auto"/>
            <w:right w:val="none" w:sz="0" w:space="0" w:color="auto"/>
          </w:divBdr>
        </w:div>
        <w:div w:id="1765304109">
          <w:marLeft w:val="0"/>
          <w:marRight w:val="0"/>
          <w:marTop w:val="0"/>
          <w:marBottom w:val="0"/>
          <w:divBdr>
            <w:top w:val="none" w:sz="0" w:space="0" w:color="auto"/>
            <w:left w:val="none" w:sz="0" w:space="0" w:color="auto"/>
            <w:bottom w:val="none" w:sz="0" w:space="0" w:color="auto"/>
            <w:right w:val="none" w:sz="0" w:space="0" w:color="auto"/>
          </w:divBdr>
        </w:div>
        <w:div w:id="1054816012">
          <w:marLeft w:val="0"/>
          <w:marRight w:val="0"/>
          <w:marTop w:val="0"/>
          <w:marBottom w:val="0"/>
          <w:divBdr>
            <w:top w:val="none" w:sz="0" w:space="0" w:color="auto"/>
            <w:left w:val="none" w:sz="0" w:space="0" w:color="auto"/>
            <w:bottom w:val="none" w:sz="0" w:space="0" w:color="auto"/>
            <w:right w:val="none" w:sz="0" w:space="0" w:color="auto"/>
          </w:divBdr>
        </w:div>
        <w:div w:id="1626738704">
          <w:marLeft w:val="0"/>
          <w:marRight w:val="0"/>
          <w:marTop w:val="0"/>
          <w:marBottom w:val="0"/>
          <w:divBdr>
            <w:top w:val="none" w:sz="0" w:space="0" w:color="auto"/>
            <w:left w:val="none" w:sz="0" w:space="0" w:color="auto"/>
            <w:bottom w:val="none" w:sz="0" w:space="0" w:color="auto"/>
            <w:right w:val="none" w:sz="0" w:space="0" w:color="auto"/>
          </w:divBdr>
        </w:div>
        <w:div w:id="844201450">
          <w:marLeft w:val="0"/>
          <w:marRight w:val="0"/>
          <w:marTop w:val="0"/>
          <w:marBottom w:val="0"/>
          <w:divBdr>
            <w:top w:val="none" w:sz="0" w:space="0" w:color="auto"/>
            <w:left w:val="none" w:sz="0" w:space="0" w:color="auto"/>
            <w:bottom w:val="none" w:sz="0" w:space="0" w:color="auto"/>
            <w:right w:val="none" w:sz="0" w:space="0" w:color="auto"/>
          </w:divBdr>
        </w:div>
        <w:div w:id="631133561">
          <w:marLeft w:val="0"/>
          <w:marRight w:val="0"/>
          <w:marTop w:val="0"/>
          <w:marBottom w:val="0"/>
          <w:divBdr>
            <w:top w:val="none" w:sz="0" w:space="0" w:color="auto"/>
            <w:left w:val="none" w:sz="0" w:space="0" w:color="auto"/>
            <w:bottom w:val="none" w:sz="0" w:space="0" w:color="auto"/>
            <w:right w:val="none" w:sz="0" w:space="0" w:color="auto"/>
          </w:divBdr>
        </w:div>
        <w:div w:id="573052304">
          <w:marLeft w:val="0"/>
          <w:marRight w:val="0"/>
          <w:marTop w:val="0"/>
          <w:marBottom w:val="0"/>
          <w:divBdr>
            <w:top w:val="none" w:sz="0" w:space="0" w:color="auto"/>
            <w:left w:val="none" w:sz="0" w:space="0" w:color="auto"/>
            <w:bottom w:val="none" w:sz="0" w:space="0" w:color="auto"/>
            <w:right w:val="none" w:sz="0" w:space="0" w:color="auto"/>
          </w:divBdr>
        </w:div>
        <w:div w:id="995643905">
          <w:marLeft w:val="0"/>
          <w:marRight w:val="0"/>
          <w:marTop w:val="0"/>
          <w:marBottom w:val="0"/>
          <w:divBdr>
            <w:top w:val="none" w:sz="0" w:space="0" w:color="auto"/>
            <w:left w:val="none" w:sz="0" w:space="0" w:color="auto"/>
            <w:bottom w:val="none" w:sz="0" w:space="0" w:color="auto"/>
            <w:right w:val="none" w:sz="0" w:space="0" w:color="auto"/>
          </w:divBdr>
        </w:div>
        <w:div w:id="345641767">
          <w:marLeft w:val="0"/>
          <w:marRight w:val="0"/>
          <w:marTop w:val="0"/>
          <w:marBottom w:val="0"/>
          <w:divBdr>
            <w:top w:val="none" w:sz="0" w:space="0" w:color="auto"/>
            <w:left w:val="none" w:sz="0" w:space="0" w:color="auto"/>
            <w:bottom w:val="none" w:sz="0" w:space="0" w:color="auto"/>
            <w:right w:val="none" w:sz="0" w:space="0" w:color="auto"/>
          </w:divBdr>
        </w:div>
        <w:div w:id="1191916942">
          <w:marLeft w:val="0"/>
          <w:marRight w:val="0"/>
          <w:marTop w:val="0"/>
          <w:marBottom w:val="0"/>
          <w:divBdr>
            <w:top w:val="none" w:sz="0" w:space="0" w:color="auto"/>
            <w:left w:val="none" w:sz="0" w:space="0" w:color="auto"/>
            <w:bottom w:val="none" w:sz="0" w:space="0" w:color="auto"/>
            <w:right w:val="none" w:sz="0" w:space="0" w:color="auto"/>
          </w:divBdr>
        </w:div>
        <w:div w:id="778985040">
          <w:marLeft w:val="0"/>
          <w:marRight w:val="0"/>
          <w:marTop w:val="0"/>
          <w:marBottom w:val="0"/>
          <w:divBdr>
            <w:top w:val="none" w:sz="0" w:space="0" w:color="auto"/>
            <w:left w:val="none" w:sz="0" w:space="0" w:color="auto"/>
            <w:bottom w:val="none" w:sz="0" w:space="0" w:color="auto"/>
            <w:right w:val="none" w:sz="0" w:space="0" w:color="auto"/>
          </w:divBdr>
        </w:div>
        <w:div w:id="1225067897">
          <w:marLeft w:val="0"/>
          <w:marRight w:val="0"/>
          <w:marTop w:val="0"/>
          <w:marBottom w:val="0"/>
          <w:divBdr>
            <w:top w:val="none" w:sz="0" w:space="0" w:color="auto"/>
            <w:left w:val="none" w:sz="0" w:space="0" w:color="auto"/>
            <w:bottom w:val="none" w:sz="0" w:space="0" w:color="auto"/>
            <w:right w:val="none" w:sz="0" w:space="0" w:color="auto"/>
          </w:divBdr>
        </w:div>
        <w:div w:id="1791317834">
          <w:marLeft w:val="0"/>
          <w:marRight w:val="0"/>
          <w:marTop w:val="0"/>
          <w:marBottom w:val="0"/>
          <w:divBdr>
            <w:top w:val="none" w:sz="0" w:space="0" w:color="auto"/>
            <w:left w:val="none" w:sz="0" w:space="0" w:color="auto"/>
            <w:bottom w:val="none" w:sz="0" w:space="0" w:color="auto"/>
            <w:right w:val="none" w:sz="0" w:space="0" w:color="auto"/>
          </w:divBdr>
        </w:div>
        <w:div w:id="1166281733">
          <w:marLeft w:val="0"/>
          <w:marRight w:val="0"/>
          <w:marTop w:val="0"/>
          <w:marBottom w:val="0"/>
          <w:divBdr>
            <w:top w:val="none" w:sz="0" w:space="0" w:color="auto"/>
            <w:left w:val="none" w:sz="0" w:space="0" w:color="auto"/>
            <w:bottom w:val="none" w:sz="0" w:space="0" w:color="auto"/>
            <w:right w:val="none" w:sz="0" w:space="0" w:color="auto"/>
          </w:divBdr>
        </w:div>
        <w:div w:id="72583696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928197719">
          <w:marLeft w:val="0"/>
          <w:marRight w:val="0"/>
          <w:marTop w:val="0"/>
          <w:marBottom w:val="0"/>
          <w:divBdr>
            <w:top w:val="none" w:sz="0" w:space="0" w:color="auto"/>
            <w:left w:val="none" w:sz="0" w:space="0" w:color="auto"/>
            <w:bottom w:val="none" w:sz="0" w:space="0" w:color="auto"/>
            <w:right w:val="none" w:sz="0" w:space="0" w:color="auto"/>
          </w:divBdr>
        </w:div>
        <w:div w:id="167058314">
          <w:marLeft w:val="0"/>
          <w:marRight w:val="0"/>
          <w:marTop w:val="0"/>
          <w:marBottom w:val="0"/>
          <w:divBdr>
            <w:top w:val="none" w:sz="0" w:space="0" w:color="auto"/>
            <w:left w:val="none" w:sz="0" w:space="0" w:color="auto"/>
            <w:bottom w:val="none" w:sz="0" w:space="0" w:color="auto"/>
            <w:right w:val="none" w:sz="0" w:space="0" w:color="auto"/>
          </w:divBdr>
        </w:div>
        <w:div w:id="193276300">
          <w:marLeft w:val="0"/>
          <w:marRight w:val="0"/>
          <w:marTop w:val="0"/>
          <w:marBottom w:val="0"/>
          <w:divBdr>
            <w:top w:val="none" w:sz="0" w:space="0" w:color="auto"/>
            <w:left w:val="none" w:sz="0" w:space="0" w:color="auto"/>
            <w:bottom w:val="none" w:sz="0" w:space="0" w:color="auto"/>
            <w:right w:val="none" w:sz="0" w:space="0" w:color="auto"/>
          </w:divBdr>
        </w:div>
        <w:div w:id="2092197273">
          <w:marLeft w:val="0"/>
          <w:marRight w:val="0"/>
          <w:marTop w:val="0"/>
          <w:marBottom w:val="0"/>
          <w:divBdr>
            <w:top w:val="none" w:sz="0" w:space="0" w:color="auto"/>
            <w:left w:val="none" w:sz="0" w:space="0" w:color="auto"/>
            <w:bottom w:val="none" w:sz="0" w:space="0" w:color="auto"/>
            <w:right w:val="none" w:sz="0" w:space="0" w:color="auto"/>
          </w:divBdr>
        </w:div>
        <w:div w:id="1140416348">
          <w:marLeft w:val="0"/>
          <w:marRight w:val="0"/>
          <w:marTop w:val="0"/>
          <w:marBottom w:val="0"/>
          <w:divBdr>
            <w:top w:val="none" w:sz="0" w:space="0" w:color="auto"/>
            <w:left w:val="none" w:sz="0" w:space="0" w:color="auto"/>
            <w:bottom w:val="none" w:sz="0" w:space="0" w:color="auto"/>
            <w:right w:val="none" w:sz="0" w:space="0" w:color="auto"/>
          </w:divBdr>
        </w:div>
        <w:div w:id="1803616997">
          <w:marLeft w:val="0"/>
          <w:marRight w:val="0"/>
          <w:marTop w:val="0"/>
          <w:marBottom w:val="0"/>
          <w:divBdr>
            <w:top w:val="none" w:sz="0" w:space="0" w:color="auto"/>
            <w:left w:val="none" w:sz="0" w:space="0" w:color="auto"/>
            <w:bottom w:val="none" w:sz="0" w:space="0" w:color="auto"/>
            <w:right w:val="none" w:sz="0" w:space="0" w:color="auto"/>
          </w:divBdr>
        </w:div>
        <w:div w:id="189226918">
          <w:marLeft w:val="0"/>
          <w:marRight w:val="0"/>
          <w:marTop w:val="0"/>
          <w:marBottom w:val="0"/>
          <w:divBdr>
            <w:top w:val="none" w:sz="0" w:space="0" w:color="auto"/>
            <w:left w:val="none" w:sz="0" w:space="0" w:color="auto"/>
            <w:bottom w:val="none" w:sz="0" w:space="0" w:color="auto"/>
            <w:right w:val="none" w:sz="0" w:space="0" w:color="auto"/>
          </w:divBdr>
        </w:div>
        <w:div w:id="382752360">
          <w:marLeft w:val="0"/>
          <w:marRight w:val="0"/>
          <w:marTop w:val="0"/>
          <w:marBottom w:val="0"/>
          <w:divBdr>
            <w:top w:val="none" w:sz="0" w:space="0" w:color="auto"/>
            <w:left w:val="none" w:sz="0" w:space="0" w:color="auto"/>
            <w:bottom w:val="none" w:sz="0" w:space="0" w:color="auto"/>
            <w:right w:val="none" w:sz="0" w:space="0" w:color="auto"/>
          </w:divBdr>
        </w:div>
        <w:div w:id="2098280712">
          <w:marLeft w:val="0"/>
          <w:marRight w:val="0"/>
          <w:marTop w:val="0"/>
          <w:marBottom w:val="0"/>
          <w:divBdr>
            <w:top w:val="none" w:sz="0" w:space="0" w:color="auto"/>
            <w:left w:val="none" w:sz="0" w:space="0" w:color="auto"/>
            <w:bottom w:val="none" w:sz="0" w:space="0" w:color="auto"/>
            <w:right w:val="none" w:sz="0" w:space="0" w:color="auto"/>
          </w:divBdr>
        </w:div>
        <w:div w:id="2116635702">
          <w:marLeft w:val="0"/>
          <w:marRight w:val="0"/>
          <w:marTop w:val="0"/>
          <w:marBottom w:val="0"/>
          <w:divBdr>
            <w:top w:val="none" w:sz="0" w:space="0" w:color="auto"/>
            <w:left w:val="none" w:sz="0" w:space="0" w:color="auto"/>
            <w:bottom w:val="none" w:sz="0" w:space="0" w:color="auto"/>
            <w:right w:val="none" w:sz="0" w:space="0" w:color="auto"/>
          </w:divBdr>
        </w:div>
        <w:div w:id="1463840703">
          <w:marLeft w:val="0"/>
          <w:marRight w:val="0"/>
          <w:marTop w:val="0"/>
          <w:marBottom w:val="0"/>
          <w:divBdr>
            <w:top w:val="none" w:sz="0" w:space="0" w:color="auto"/>
            <w:left w:val="none" w:sz="0" w:space="0" w:color="auto"/>
            <w:bottom w:val="none" w:sz="0" w:space="0" w:color="auto"/>
            <w:right w:val="none" w:sz="0" w:space="0" w:color="auto"/>
          </w:divBdr>
        </w:div>
        <w:div w:id="258561680">
          <w:marLeft w:val="0"/>
          <w:marRight w:val="0"/>
          <w:marTop w:val="0"/>
          <w:marBottom w:val="0"/>
          <w:divBdr>
            <w:top w:val="none" w:sz="0" w:space="0" w:color="auto"/>
            <w:left w:val="none" w:sz="0" w:space="0" w:color="auto"/>
            <w:bottom w:val="none" w:sz="0" w:space="0" w:color="auto"/>
            <w:right w:val="none" w:sz="0" w:space="0" w:color="auto"/>
          </w:divBdr>
        </w:div>
        <w:div w:id="1950039773">
          <w:marLeft w:val="0"/>
          <w:marRight w:val="0"/>
          <w:marTop w:val="0"/>
          <w:marBottom w:val="0"/>
          <w:divBdr>
            <w:top w:val="none" w:sz="0" w:space="0" w:color="auto"/>
            <w:left w:val="none" w:sz="0" w:space="0" w:color="auto"/>
            <w:bottom w:val="none" w:sz="0" w:space="0" w:color="auto"/>
            <w:right w:val="none" w:sz="0" w:space="0" w:color="auto"/>
          </w:divBdr>
        </w:div>
        <w:div w:id="1301575151">
          <w:marLeft w:val="0"/>
          <w:marRight w:val="0"/>
          <w:marTop w:val="0"/>
          <w:marBottom w:val="0"/>
          <w:divBdr>
            <w:top w:val="none" w:sz="0" w:space="0" w:color="auto"/>
            <w:left w:val="none" w:sz="0" w:space="0" w:color="auto"/>
            <w:bottom w:val="none" w:sz="0" w:space="0" w:color="auto"/>
            <w:right w:val="none" w:sz="0" w:space="0" w:color="auto"/>
          </w:divBdr>
        </w:div>
        <w:div w:id="186985245">
          <w:marLeft w:val="0"/>
          <w:marRight w:val="0"/>
          <w:marTop w:val="0"/>
          <w:marBottom w:val="0"/>
          <w:divBdr>
            <w:top w:val="none" w:sz="0" w:space="0" w:color="auto"/>
            <w:left w:val="none" w:sz="0" w:space="0" w:color="auto"/>
            <w:bottom w:val="none" w:sz="0" w:space="0" w:color="auto"/>
            <w:right w:val="none" w:sz="0" w:space="0" w:color="auto"/>
          </w:divBdr>
        </w:div>
        <w:div w:id="229777998">
          <w:marLeft w:val="0"/>
          <w:marRight w:val="0"/>
          <w:marTop w:val="0"/>
          <w:marBottom w:val="0"/>
          <w:divBdr>
            <w:top w:val="none" w:sz="0" w:space="0" w:color="auto"/>
            <w:left w:val="none" w:sz="0" w:space="0" w:color="auto"/>
            <w:bottom w:val="none" w:sz="0" w:space="0" w:color="auto"/>
            <w:right w:val="none" w:sz="0" w:space="0" w:color="auto"/>
          </w:divBdr>
        </w:div>
        <w:div w:id="255789440">
          <w:marLeft w:val="0"/>
          <w:marRight w:val="0"/>
          <w:marTop w:val="0"/>
          <w:marBottom w:val="0"/>
          <w:divBdr>
            <w:top w:val="none" w:sz="0" w:space="0" w:color="auto"/>
            <w:left w:val="none" w:sz="0" w:space="0" w:color="auto"/>
            <w:bottom w:val="none" w:sz="0" w:space="0" w:color="auto"/>
            <w:right w:val="none" w:sz="0" w:space="0" w:color="auto"/>
          </w:divBdr>
        </w:div>
        <w:div w:id="1879389899">
          <w:marLeft w:val="0"/>
          <w:marRight w:val="0"/>
          <w:marTop w:val="0"/>
          <w:marBottom w:val="0"/>
          <w:divBdr>
            <w:top w:val="none" w:sz="0" w:space="0" w:color="auto"/>
            <w:left w:val="none" w:sz="0" w:space="0" w:color="auto"/>
            <w:bottom w:val="none" w:sz="0" w:space="0" w:color="auto"/>
            <w:right w:val="none" w:sz="0" w:space="0" w:color="auto"/>
          </w:divBdr>
        </w:div>
      </w:divsChild>
    </w:div>
    <w:div w:id="547300732">
      <w:bodyDiv w:val="1"/>
      <w:marLeft w:val="0"/>
      <w:marRight w:val="0"/>
      <w:marTop w:val="0"/>
      <w:marBottom w:val="0"/>
      <w:divBdr>
        <w:top w:val="none" w:sz="0" w:space="0" w:color="auto"/>
        <w:left w:val="none" w:sz="0" w:space="0" w:color="auto"/>
        <w:bottom w:val="none" w:sz="0" w:space="0" w:color="auto"/>
        <w:right w:val="none" w:sz="0" w:space="0" w:color="auto"/>
      </w:divBdr>
      <w:divsChild>
        <w:div w:id="5792155">
          <w:marLeft w:val="0"/>
          <w:marRight w:val="0"/>
          <w:marTop w:val="0"/>
          <w:marBottom w:val="0"/>
          <w:divBdr>
            <w:top w:val="none" w:sz="0" w:space="0" w:color="auto"/>
            <w:left w:val="none" w:sz="0" w:space="0" w:color="auto"/>
            <w:bottom w:val="none" w:sz="0" w:space="0" w:color="auto"/>
            <w:right w:val="none" w:sz="0" w:space="0" w:color="auto"/>
          </w:divBdr>
        </w:div>
        <w:div w:id="17777435">
          <w:marLeft w:val="0"/>
          <w:marRight w:val="0"/>
          <w:marTop w:val="0"/>
          <w:marBottom w:val="0"/>
          <w:divBdr>
            <w:top w:val="none" w:sz="0" w:space="0" w:color="auto"/>
            <w:left w:val="none" w:sz="0" w:space="0" w:color="auto"/>
            <w:bottom w:val="none" w:sz="0" w:space="0" w:color="auto"/>
            <w:right w:val="none" w:sz="0" w:space="0" w:color="auto"/>
          </w:divBdr>
        </w:div>
        <w:div w:id="41751660">
          <w:marLeft w:val="0"/>
          <w:marRight w:val="0"/>
          <w:marTop w:val="0"/>
          <w:marBottom w:val="0"/>
          <w:divBdr>
            <w:top w:val="none" w:sz="0" w:space="0" w:color="auto"/>
            <w:left w:val="none" w:sz="0" w:space="0" w:color="auto"/>
            <w:bottom w:val="none" w:sz="0" w:space="0" w:color="auto"/>
            <w:right w:val="none" w:sz="0" w:space="0" w:color="auto"/>
          </w:divBdr>
        </w:div>
        <w:div w:id="43717031">
          <w:marLeft w:val="0"/>
          <w:marRight w:val="0"/>
          <w:marTop w:val="0"/>
          <w:marBottom w:val="0"/>
          <w:divBdr>
            <w:top w:val="none" w:sz="0" w:space="0" w:color="auto"/>
            <w:left w:val="none" w:sz="0" w:space="0" w:color="auto"/>
            <w:bottom w:val="none" w:sz="0" w:space="0" w:color="auto"/>
            <w:right w:val="none" w:sz="0" w:space="0" w:color="auto"/>
          </w:divBdr>
        </w:div>
        <w:div w:id="64189375">
          <w:marLeft w:val="0"/>
          <w:marRight w:val="0"/>
          <w:marTop w:val="0"/>
          <w:marBottom w:val="0"/>
          <w:divBdr>
            <w:top w:val="none" w:sz="0" w:space="0" w:color="auto"/>
            <w:left w:val="none" w:sz="0" w:space="0" w:color="auto"/>
            <w:bottom w:val="none" w:sz="0" w:space="0" w:color="auto"/>
            <w:right w:val="none" w:sz="0" w:space="0" w:color="auto"/>
          </w:divBdr>
        </w:div>
        <w:div w:id="76095202">
          <w:marLeft w:val="0"/>
          <w:marRight w:val="0"/>
          <w:marTop w:val="0"/>
          <w:marBottom w:val="0"/>
          <w:divBdr>
            <w:top w:val="none" w:sz="0" w:space="0" w:color="auto"/>
            <w:left w:val="none" w:sz="0" w:space="0" w:color="auto"/>
            <w:bottom w:val="none" w:sz="0" w:space="0" w:color="auto"/>
            <w:right w:val="none" w:sz="0" w:space="0" w:color="auto"/>
          </w:divBdr>
        </w:div>
        <w:div w:id="116066840">
          <w:marLeft w:val="0"/>
          <w:marRight w:val="0"/>
          <w:marTop w:val="0"/>
          <w:marBottom w:val="0"/>
          <w:divBdr>
            <w:top w:val="none" w:sz="0" w:space="0" w:color="auto"/>
            <w:left w:val="none" w:sz="0" w:space="0" w:color="auto"/>
            <w:bottom w:val="none" w:sz="0" w:space="0" w:color="auto"/>
            <w:right w:val="none" w:sz="0" w:space="0" w:color="auto"/>
          </w:divBdr>
        </w:div>
        <w:div w:id="118426611">
          <w:marLeft w:val="0"/>
          <w:marRight w:val="0"/>
          <w:marTop w:val="0"/>
          <w:marBottom w:val="0"/>
          <w:divBdr>
            <w:top w:val="none" w:sz="0" w:space="0" w:color="auto"/>
            <w:left w:val="none" w:sz="0" w:space="0" w:color="auto"/>
            <w:bottom w:val="none" w:sz="0" w:space="0" w:color="auto"/>
            <w:right w:val="none" w:sz="0" w:space="0" w:color="auto"/>
          </w:divBdr>
        </w:div>
        <w:div w:id="128322167">
          <w:marLeft w:val="0"/>
          <w:marRight w:val="0"/>
          <w:marTop w:val="0"/>
          <w:marBottom w:val="0"/>
          <w:divBdr>
            <w:top w:val="none" w:sz="0" w:space="0" w:color="auto"/>
            <w:left w:val="none" w:sz="0" w:space="0" w:color="auto"/>
            <w:bottom w:val="none" w:sz="0" w:space="0" w:color="auto"/>
            <w:right w:val="none" w:sz="0" w:space="0" w:color="auto"/>
          </w:divBdr>
        </w:div>
        <w:div w:id="133527610">
          <w:marLeft w:val="0"/>
          <w:marRight w:val="0"/>
          <w:marTop w:val="0"/>
          <w:marBottom w:val="0"/>
          <w:divBdr>
            <w:top w:val="none" w:sz="0" w:space="0" w:color="auto"/>
            <w:left w:val="none" w:sz="0" w:space="0" w:color="auto"/>
            <w:bottom w:val="none" w:sz="0" w:space="0" w:color="auto"/>
            <w:right w:val="none" w:sz="0" w:space="0" w:color="auto"/>
          </w:divBdr>
        </w:div>
        <w:div w:id="138962180">
          <w:marLeft w:val="0"/>
          <w:marRight w:val="0"/>
          <w:marTop w:val="0"/>
          <w:marBottom w:val="0"/>
          <w:divBdr>
            <w:top w:val="none" w:sz="0" w:space="0" w:color="auto"/>
            <w:left w:val="none" w:sz="0" w:space="0" w:color="auto"/>
            <w:bottom w:val="none" w:sz="0" w:space="0" w:color="auto"/>
            <w:right w:val="none" w:sz="0" w:space="0" w:color="auto"/>
          </w:divBdr>
        </w:div>
        <w:div w:id="141586164">
          <w:marLeft w:val="0"/>
          <w:marRight w:val="0"/>
          <w:marTop w:val="0"/>
          <w:marBottom w:val="0"/>
          <w:divBdr>
            <w:top w:val="none" w:sz="0" w:space="0" w:color="auto"/>
            <w:left w:val="none" w:sz="0" w:space="0" w:color="auto"/>
            <w:bottom w:val="none" w:sz="0" w:space="0" w:color="auto"/>
            <w:right w:val="none" w:sz="0" w:space="0" w:color="auto"/>
          </w:divBdr>
        </w:div>
        <w:div w:id="148139492">
          <w:marLeft w:val="0"/>
          <w:marRight w:val="0"/>
          <w:marTop w:val="0"/>
          <w:marBottom w:val="0"/>
          <w:divBdr>
            <w:top w:val="none" w:sz="0" w:space="0" w:color="auto"/>
            <w:left w:val="none" w:sz="0" w:space="0" w:color="auto"/>
            <w:bottom w:val="none" w:sz="0" w:space="0" w:color="auto"/>
            <w:right w:val="none" w:sz="0" w:space="0" w:color="auto"/>
          </w:divBdr>
        </w:div>
        <w:div w:id="152377797">
          <w:marLeft w:val="0"/>
          <w:marRight w:val="0"/>
          <w:marTop w:val="0"/>
          <w:marBottom w:val="0"/>
          <w:divBdr>
            <w:top w:val="none" w:sz="0" w:space="0" w:color="auto"/>
            <w:left w:val="none" w:sz="0" w:space="0" w:color="auto"/>
            <w:bottom w:val="none" w:sz="0" w:space="0" w:color="auto"/>
            <w:right w:val="none" w:sz="0" w:space="0" w:color="auto"/>
          </w:divBdr>
        </w:div>
        <w:div w:id="153837575">
          <w:marLeft w:val="0"/>
          <w:marRight w:val="0"/>
          <w:marTop w:val="0"/>
          <w:marBottom w:val="0"/>
          <w:divBdr>
            <w:top w:val="none" w:sz="0" w:space="0" w:color="auto"/>
            <w:left w:val="none" w:sz="0" w:space="0" w:color="auto"/>
            <w:bottom w:val="none" w:sz="0" w:space="0" w:color="auto"/>
            <w:right w:val="none" w:sz="0" w:space="0" w:color="auto"/>
          </w:divBdr>
        </w:div>
        <w:div w:id="154994707">
          <w:marLeft w:val="0"/>
          <w:marRight w:val="0"/>
          <w:marTop w:val="0"/>
          <w:marBottom w:val="0"/>
          <w:divBdr>
            <w:top w:val="none" w:sz="0" w:space="0" w:color="auto"/>
            <w:left w:val="none" w:sz="0" w:space="0" w:color="auto"/>
            <w:bottom w:val="none" w:sz="0" w:space="0" w:color="auto"/>
            <w:right w:val="none" w:sz="0" w:space="0" w:color="auto"/>
          </w:divBdr>
        </w:div>
        <w:div w:id="156196523">
          <w:marLeft w:val="0"/>
          <w:marRight w:val="0"/>
          <w:marTop w:val="0"/>
          <w:marBottom w:val="0"/>
          <w:divBdr>
            <w:top w:val="none" w:sz="0" w:space="0" w:color="auto"/>
            <w:left w:val="none" w:sz="0" w:space="0" w:color="auto"/>
            <w:bottom w:val="none" w:sz="0" w:space="0" w:color="auto"/>
            <w:right w:val="none" w:sz="0" w:space="0" w:color="auto"/>
          </w:divBdr>
        </w:div>
        <w:div w:id="189227242">
          <w:marLeft w:val="0"/>
          <w:marRight w:val="0"/>
          <w:marTop w:val="0"/>
          <w:marBottom w:val="0"/>
          <w:divBdr>
            <w:top w:val="none" w:sz="0" w:space="0" w:color="auto"/>
            <w:left w:val="none" w:sz="0" w:space="0" w:color="auto"/>
            <w:bottom w:val="none" w:sz="0" w:space="0" w:color="auto"/>
            <w:right w:val="none" w:sz="0" w:space="0" w:color="auto"/>
          </w:divBdr>
        </w:div>
        <w:div w:id="191580402">
          <w:marLeft w:val="0"/>
          <w:marRight w:val="0"/>
          <w:marTop w:val="0"/>
          <w:marBottom w:val="0"/>
          <w:divBdr>
            <w:top w:val="none" w:sz="0" w:space="0" w:color="auto"/>
            <w:left w:val="none" w:sz="0" w:space="0" w:color="auto"/>
            <w:bottom w:val="none" w:sz="0" w:space="0" w:color="auto"/>
            <w:right w:val="none" w:sz="0" w:space="0" w:color="auto"/>
          </w:divBdr>
        </w:div>
        <w:div w:id="195851706">
          <w:marLeft w:val="0"/>
          <w:marRight w:val="0"/>
          <w:marTop w:val="0"/>
          <w:marBottom w:val="0"/>
          <w:divBdr>
            <w:top w:val="none" w:sz="0" w:space="0" w:color="auto"/>
            <w:left w:val="none" w:sz="0" w:space="0" w:color="auto"/>
            <w:bottom w:val="none" w:sz="0" w:space="0" w:color="auto"/>
            <w:right w:val="none" w:sz="0" w:space="0" w:color="auto"/>
          </w:divBdr>
        </w:div>
        <w:div w:id="211966729">
          <w:marLeft w:val="0"/>
          <w:marRight w:val="0"/>
          <w:marTop w:val="0"/>
          <w:marBottom w:val="0"/>
          <w:divBdr>
            <w:top w:val="none" w:sz="0" w:space="0" w:color="auto"/>
            <w:left w:val="none" w:sz="0" w:space="0" w:color="auto"/>
            <w:bottom w:val="none" w:sz="0" w:space="0" w:color="auto"/>
            <w:right w:val="none" w:sz="0" w:space="0" w:color="auto"/>
          </w:divBdr>
        </w:div>
        <w:div w:id="291059683">
          <w:marLeft w:val="0"/>
          <w:marRight w:val="0"/>
          <w:marTop w:val="0"/>
          <w:marBottom w:val="0"/>
          <w:divBdr>
            <w:top w:val="none" w:sz="0" w:space="0" w:color="auto"/>
            <w:left w:val="none" w:sz="0" w:space="0" w:color="auto"/>
            <w:bottom w:val="none" w:sz="0" w:space="0" w:color="auto"/>
            <w:right w:val="none" w:sz="0" w:space="0" w:color="auto"/>
          </w:divBdr>
        </w:div>
        <w:div w:id="355813194">
          <w:marLeft w:val="0"/>
          <w:marRight w:val="0"/>
          <w:marTop w:val="0"/>
          <w:marBottom w:val="0"/>
          <w:divBdr>
            <w:top w:val="none" w:sz="0" w:space="0" w:color="auto"/>
            <w:left w:val="none" w:sz="0" w:space="0" w:color="auto"/>
            <w:bottom w:val="none" w:sz="0" w:space="0" w:color="auto"/>
            <w:right w:val="none" w:sz="0" w:space="0" w:color="auto"/>
          </w:divBdr>
        </w:div>
        <w:div w:id="357123990">
          <w:marLeft w:val="0"/>
          <w:marRight w:val="0"/>
          <w:marTop w:val="0"/>
          <w:marBottom w:val="0"/>
          <w:divBdr>
            <w:top w:val="none" w:sz="0" w:space="0" w:color="auto"/>
            <w:left w:val="none" w:sz="0" w:space="0" w:color="auto"/>
            <w:bottom w:val="none" w:sz="0" w:space="0" w:color="auto"/>
            <w:right w:val="none" w:sz="0" w:space="0" w:color="auto"/>
          </w:divBdr>
        </w:div>
        <w:div w:id="367143441">
          <w:marLeft w:val="0"/>
          <w:marRight w:val="0"/>
          <w:marTop w:val="0"/>
          <w:marBottom w:val="0"/>
          <w:divBdr>
            <w:top w:val="none" w:sz="0" w:space="0" w:color="auto"/>
            <w:left w:val="none" w:sz="0" w:space="0" w:color="auto"/>
            <w:bottom w:val="none" w:sz="0" w:space="0" w:color="auto"/>
            <w:right w:val="none" w:sz="0" w:space="0" w:color="auto"/>
          </w:divBdr>
        </w:div>
        <w:div w:id="387459826">
          <w:marLeft w:val="0"/>
          <w:marRight w:val="0"/>
          <w:marTop w:val="0"/>
          <w:marBottom w:val="0"/>
          <w:divBdr>
            <w:top w:val="none" w:sz="0" w:space="0" w:color="auto"/>
            <w:left w:val="none" w:sz="0" w:space="0" w:color="auto"/>
            <w:bottom w:val="none" w:sz="0" w:space="0" w:color="auto"/>
            <w:right w:val="none" w:sz="0" w:space="0" w:color="auto"/>
          </w:divBdr>
        </w:div>
        <w:div w:id="397630596">
          <w:marLeft w:val="0"/>
          <w:marRight w:val="0"/>
          <w:marTop w:val="0"/>
          <w:marBottom w:val="0"/>
          <w:divBdr>
            <w:top w:val="none" w:sz="0" w:space="0" w:color="auto"/>
            <w:left w:val="none" w:sz="0" w:space="0" w:color="auto"/>
            <w:bottom w:val="none" w:sz="0" w:space="0" w:color="auto"/>
            <w:right w:val="none" w:sz="0" w:space="0" w:color="auto"/>
          </w:divBdr>
        </w:div>
        <w:div w:id="459499943">
          <w:marLeft w:val="0"/>
          <w:marRight w:val="0"/>
          <w:marTop w:val="0"/>
          <w:marBottom w:val="0"/>
          <w:divBdr>
            <w:top w:val="none" w:sz="0" w:space="0" w:color="auto"/>
            <w:left w:val="none" w:sz="0" w:space="0" w:color="auto"/>
            <w:bottom w:val="none" w:sz="0" w:space="0" w:color="auto"/>
            <w:right w:val="none" w:sz="0" w:space="0" w:color="auto"/>
          </w:divBdr>
        </w:div>
        <w:div w:id="462116226">
          <w:marLeft w:val="0"/>
          <w:marRight w:val="0"/>
          <w:marTop w:val="0"/>
          <w:marBottom w:val="0"/>
          <w:divBdr>
            <w:top w:val="none" w:sz="0" w:space="0" w:color="auto"/>
            <w:left w:val="none" w:sz="0" w:space="0" w:color="auto"/>
            <w:bottom w:val="none" w:sz="0" w:space="0" w:color="auto"/>
            <w:right w:val="none" w:sz="0" w:space="0" w:color="auto"/>
          </w:divBdr>
        </w:div>
        <w:div w:id="471139180">
          <w:marLeft w:val="0"/>
          <w:marRight w:val="0"/>
          <w:marTop w:val="0"/>
          <w:marBottom w:val="0"/>
          <w:divBdr>
            <w:top w:val="none" w:sz="0" w:space="0" w:color="auto"/>
            <w:left w:val="none" w:sz="0" w:space="0" w:color="auto"/>
            <w:bottom w:val="none" w:sz="0" w:space="0" w:color="auto"/>
            <w:right w:val="none" w:sz="0" w:space="0" w:color="auto"/>
          </w:divBdr>
        </w:div>
        <w:div w:id="485587665">
          <w:marLeft w:val="0"/>
          <w:marRight w:val="0"/>
          <w:marTop w:val="0"/>
          <w:marBottom w:val="0"/>
          <w:divBdr>
            <w:top w:val="none" w:sz="0" w:space="0" w:color="auto"/>
            <w:left w:val="none" w:sz="0" w:space="0" w:color="auto"/>
            <w:bottom w:val="none" w:sz="0" w:space="0" w:color="auto"/>
            <w:right w:val="none" w:sz="0" w:space="0" w:color="auto"/>
          </w:divBdr>
        </w:div>
        <w:div w:id="494226433">
          <w:marLeft w:val="0"/>
          <w:marRight w:val="0"/>
          <w:marTop w:val="0"/>
          <w:marBottom w:val="0"/>
          <w:divBdr>
            <w:top w:val="none" w:sz="0" w:space="0" w:color="auto"/>
            <w:left w:val="none" w:sz="0" w:space="0" w:color="auto"/>
            <w:bottom w:val="none" w:sz="0" w:space="0" w:color="auto"/>
            <w:right w:val="none" w:sz="0" w:space="0" w:color="auto"/>
          </w:divBdr>
        </w:div>
        <w:div w:id="498738734">
          <w:marLeft w:val="0"/>
          <w:marRight w:val="0"/>
          <w:marTop w:val="0"/>
          <w:marBottom w:val="0"/>
          <w:divBdr>
            <w:top w:val="none" w:sz="0" w:space="0" w:color="auto"/>
            <w:left w:val="none" w:sz="0" w:space="0" w:color="auto"/>
            <w:bottom w:val="none" w:sz="0" w:space="0" w:color="auto"/>
            <w:right w:val="none" w:sz="0" w:space="0" w:color="auto"/>
          </w:divBdr>
        </w:div>
        <w:div w:id="548804651">
          <w:marLeft w:val="0"/>
          <w:marRight w:val="0"/>
          <w:marTop w:val="0"/>
          <w:marBottom w:val="0"/>
          <w:divBdr>
            <w:top w:val="none" w:sz="0" w:space="0" w:color="auto"/>
            <w:left w:val="none" w:sz="0" w:space="0" w:color="auto"/>
            <w:bottom w:val="none" w:sz="0" w:space="0" w:color="auto"/>
            <w:right w:val="none" w:sz="0" w:space="0" w:color="auto"/>
          </w:divBdr>
        </w:div>
        <w:div w:id="553932117">
          <w:marLeft w:val="0"/>
          <w:marRight w:val="0"/>
          <w:marTop w:val="0"/>
          <w:marBottom w:val="0"/>
          <w:divBdr>
            <w:top w:val="none" w:sz="0" w:space="0" w:color="auto"/>
            <w:left w:val="none" w:sz="0" w:space="0" w:color="auto"/>
            <w:bottom w:val="none" w:sz="0" w:space="0" w:color="auto"/>
            <w:right w:val="none" w:sz="0" w:space="0" w:color="auto"/>
          </w:divBdr>
        </w:div>
        <w:div w:id="587034363">
          <w:marLeft w:val="0"/>
          <w:marRight w:val="0"/>
          <w:marTop w:val="0"/>
          <w:marBottom w:val="0"/>
          <w:divBdr>
            <w:top w:val="none" w:sz="0" w:space="0" w:color="auto"/>
            <w:left w:val="none" w:sz="0" w:space="0" w:color="auto"/>
            <w:bottom w:val="none" w:sz="0" w:space="0" w:color="auto"/>
            <w:right w:val="none" w:sz="0" w:space="0" w:color="auto"/>
          </w:divBdr>
        </w:div>
        <w:div w:id="645008666">
          <w:marLeft w:val="0"/>
          <w:marRight w:val="0"/>
          <w:marTop w:val="0"/>
          <w:marBottom w:val="0"/>
          <w:divBdr>
            <w:top w:val="none" w:sz="0" w:space="0" w:color="auto"/>
            <w:left w:val="none" w:sz="0" w:space="0" w:color="auto"/>
            <w:bottom w:val="none" w:sz="0" w:space="0" w:color="auto"/>
            <w:right w:val="none" w:sz="0" w:space="0" w:color="auto"/>
          </w:divBdr>
        </w:div>
        <w:div w:id="645671803">
          <w:marLeft w:val="0"/>
          <w:marRight w:val="0"/>
          <w:marTop w:val="0"/>
          <w:marBottom w:val="0"/>
          <w:divBdr>
            <w:top w:val="none" w:sz="0" w:space="0" w:color="auto"/>
            <w:left w:val="none" w:sz="0" w:space="0" w:color="auto"/>
            <w:bottom w:val="none" w:sz="0" w:space="0" w:color="auto"/>
            <w:right w:val="none" w:sz="0" w:space="0" w:color="auto"/>
          </w:divBdr>
        </w:div>
        <w:div w:id="647517081">
          <w:marLeft w:val="0"/>
          <w:marRight w:val="0"/>
          <w:marTop w:val="0"/>
          <w:marBottom w:val="0"/>
          <w:divBdr>
            <w:top w:val="none" w:sz="0" w:space="0" w:color="auto"/>
            <w:left w:val="none" w:sz="0" w:space="0" w:color="auto"/>
            <w:bottom w:val="none" w:sz="0" w:space="0" w:color="auto"/>
            <w:right w:val="none" w:sz="0" w:space="0" w:color="auto"/>
          </w:divBdr>
        </w:div>
        <w:div w:id="650910792">
          <w:marLeft w:val="0"/>
          <w:marRight w:val="0"/>
          <w:marTop w:val="0"/>
          <w:marBottom w:val="0"/>
          <w:divBdr>
            <w:top w:val="none" w:sz="0" w:space="0" w:color="auto"/>
            <w:left w:val="none" w:sz="0" w:space="0" w:color="auto"/>
            <w:bottom w:val="none" w:sz="0" w:space="0" w:color="auto"/>
            <w:right w:val="none" w:sz="0" w:space="0" w:color="auto"/>
          </w:divBdr>
        </w:div>
        <w:div w:id="657030443">
          <w:marLeft w:val="0"/>
          <w:marRight w:val="0"/>
          <w:marTop w:val="0"/>
          <w:marBottom w:val="0"/>
          <w:divBdr>
            <w:top w:val="none" w:sz="0" w:space="0" w:color="auto"/>
            <w:left w:val="none" w:sz="0" w:space="0" w:color="auto"/>
            <w:bottom w:val="none" w:sz="0" w:space="0" w:color="auto"/>
            <w:right w:val="none" w:sz="0" w:space="0" w:color="auto"/>
          </w:divBdr>
        </w:div>
        <w:div w:id="689066584">
          <w:marLeft w:val="0"/>
          <w:marRight w:val="0"/>
          <w:marTop w:val="0"/>
          <w:marBottom w:val="0"/>
          <w:divBdr>
            <w:top w:val="none" w:sz="0" w:space="0" w:color="auto"/>
            <w:left w:val="none" w:sz="0" w:space="0" w:color="auto"/>
            <w:bottom w:val="none" w:sz="0" w:space="0" w:color="auto"/>
            <w:right w:val="none" w:sz="0" w:space="0" w:color="auto"/>
          </w:divBdr>
        </w:div>
        <w:div w:id="689184443">
          <w:marLeft w:val="0"/>
          <w:marRight w:val="0"/>
          <w:marTop w:val="0"/>
          <w:marBottom w:val="0"/>
          <w:divBdr>
            <w:top w:val="none" w:sz="0" w:space="0" w:color="auto"/>
            <w:left w:val="none" w:sz="0" w:space="0" w:color="auto"/>
            <w:bottom w:val="none" w:sz="0" w:space="0" w:color="auto"/>
            <w:right w:val="none" w:sz="0" w:space="0" w:color="auto"/>
          </w:divBdr>
        </w:div>
        <w:div w:id="732847264">
          <w:marLeft w:val="0"/>
          <w:marRight w:val="0"/>
          <w:marTop w:val="0"/>
          <w:marBottom w:val="0"/>
          <w:divBdr>
            <w:top w:val="none" w:sz="0" w:space="0" w:color="auto"/>
            <w:left w:val="none" w:sz="0" w:space="0" w:color="auto"/>
            <w:bottom w:val="none" w:sz="0" w:space="0" w:color="auto"/>
            <w:right w:val="none" w:sz="0" w:space="0" w:color="auto"/>
          </w:divBdr>
        </w:div>
        <w:div w:id="738359783">
          <w:marLeft w:val="0"/>
          <w:marRight w:val="0"/>
          <w:marTop w:val="0"/>
          <w:marBottom w:val="0"/>
          <w:divBdr>
            <w:top w:val="none" w:sz="0" w:space="0" w:color="auto"/>
            <w:left w:val="none" w:sz="0" w:space="0" w:color="auto"/>
            <w:bottom w:val="none" w:sz="0" w:space="0" w:color="auto"/>
            <w:right w:val="none" w:sz="0" w:space="0" w:color="auto"/>
          </w:divBdr>
        </w:div>
        <w:div w:id="738480075">
          <w:marLeft w:val="0"/>
          <w:marRight w:val="0"/>
          <w:marTop w:val="0"/>
          <w:marBottom w:val="0"/>
          <w:divBdr>
            <w:top w:val="none" w:sz="0" w:space="0" w:color="auto"/>
            <w:left w:val="none" w:sz="0" w:space="0" w:color="auto"/>
            <w:bottom w:val="none" w:sz="0" w:space="0" w:color="auto"/>
            <w:right w:val="none" w:sz="0" w:space="0" w:color="auto"/>
          </w:divBdr>
        </w:div>
        <w:div w:id="741365468">
          <w:marLeft w:val="0"/>
          <w:marRight w:val="0"/>
          <w:marTop w:val="0"/>
          <w:marBottom w:val="0"/>
          <w:divBdr>
            <w:top w:val="none" w:sz="0" w:space="0" w:color="auto"/>
            <w:left w:val="none" w:sz="0" w:space="0" w:color="auto"/>
            <w:bottom w:val="none" w:sz="0" w:space="0" w:color="auto"/>
            <w:right w:val="none" w:sz="0" w:space="0" w:color="auto"/>
          </w:divBdr>
        </w:div>
        <w:div w:id="744493687">
          <w:marLeft w:val="0"/>
          <w:marRight w:val="0"/>
          <w:marTop w:val="0"/>
          <w:marBottom w:val="0"/>
          <w:divBdr>
            <w:top w:val="none" w:sz="0" w:space="0" w:color="auto"/>
            <w:left w:val="none" w:sz="0" w:space="0" w:color="auto"/>
            <w:bottom w:val="none" w:sz="0" w:space="0" w:color="auto"/>
            <w:right w:val="none" w:sz="0" w:space="0" w:color="auto"/>
          </w:divBdr>
        </w:div>
        <w:div w:id="774985477">
          <w:marLeft w:val="0"/>
          <w:marRight w:val="0"/>
          <w:marTop w:val="0"/>
          <w:marBottom w:val="0"/>
          <w:divBdr>
            <w:top w:val="none" w:sz="0" w:space="0" w:color="auto"/>
            <w:left w:val="none" w:sz="0" w:space="0" w:color="auto"/>
            <w:bottom w:val="none" w:sz="0" w:space="0" w:color="auto"/>
            <w:right w:val="none" w:sz="0" w:space="0" w:color="auto"/>
          </w:divBdr>
        </w:div>
        <w:div w:id="858548535">
          <w:marLeft w:val="0"/>
          <w:marRight w:val="0"/>
          <w:marTop w:val="0"/>
          <w:marBottom w:val="0"/>
          <w:divBdr>
            <w:top w:val="none" w:sz="0" w:space="0" w:color="auto"/>
            <w:left w:val="none" w:sz="0" w:space="0" w:color="auto"/>
            <w:bottom w:val="none" w:sz="0" w:space="0" w:color="auto"/>
            <w:right w:val="none" w:sz="0" w:space="0" w:color="auto"/>
          </w:divBdr>
        </w:div>
        <w:div w:id="867258734">
          <w:marLeft w:val="0"/>
          <w:marRight w:val="0"/>
          <w:marTop w:val="0"/>
          <w:marBottom w:val="0"/>
          <w:divBdr>
            <w:top w:val="none" w:sz="0" w:space="0" w:color="auto"/>
            <w:left w:val="none" w:sz="0" w:space="0" w:color="auto"/>
            <w:bottom w:val="none" w:sz="0" w:space="0" w:color="auto"/>
            <w:right w:val="none" w:sz="0" w:space="0" w:color="auto"/>
          </w:divBdr>
        </w:div>
        <w:div w:id="867566886">
          <w:marLeft w:val="0"/>
          <w:marRight w:val="0"/>
          <w:marTop w:val="0"/>
          <w:marBottom w:val="0"/>
          <w:divBdr>
            <w:top w:val="none" w:sz="0" w:space="0" w:color="auto"/>
            <w:left w:val="none" w:sz="0" w:space="0" w:color="auto"/>
            <w:bottom w:val="none" w:sz="0" w:space="0" w:color="auto"/>
            <w:right w:val="none" w:sz="0" w:space="0" w:color="auto"/>
          </w:divBdr>
        </w:div>
        <w:div w:id="872420719">
          <w:marLeft w:val="0"/>
          <w:marRight w:val="0"/>
          <w:marTop w:val="0"/>
          <w:marBottom w:val="0"/>
          <w:divBdr>
            <w:top w:val="none" w:sz="0" w:space="0" w:color="auto"/>
            <w:left w:val="none" w:sz="0" w:space="0" w:color="auto"/>
            <w:bottom w:val="none" w:sz="0" w:space="0" w:color="auto"/>
            <w:right w:val="none" w:sz="0" w:space="0" w:color="auto"/>
          </w:divBdr>
        </w:div>
        <w:div w:id="897861622">
          <w:marLeft w:val="0"/>
          <w:marRight w:val="0"/>
          <w:marTop w:val="0"/>
          <w:marBottom w:val="0"/>
          <w:divBdr>
            <w:top w:val="none" w:sz="0" w:space="0" w:color="auto"/>
            <w:left w:val="none" w:sz="0" w:space="0" w:color="auto"/>
            <w:bottom w:val="none" w:sz="0" w:space="0" w:color="auto"/>
            <w:right w:val="none" w:sz="0" w:space="0" w:color="auto"/>
          </w:divBdr>
        </w:div>
        <w:div w:id="935282639">
          <w:marLeft w:val="0"/>
          <w:marRight w:val="0"/>
          <w:marTop w:val="0"/>
          <w:marBottom w:val="0"/>
          <w:divBdr>
            <w:top w:val="none" w:sz="0" w:space="0" w:color="auto"/>
            <w:left w:val="none" w:sz="0" w:space="0" w:color="auto"/>
            <w:bottom w:val="none" w:sz="0" w:space="0" w:color="auto"/>
            <w:right w:val="none" w:sz="0" w:space="0" w:color="auto"/>
          </w:divBdr>
        </w:div>
        <w:div w:id="956984952">
          <w:marLeft w:val="0"/>
          <w:marRight w:val="0"/>
          <w:marTop w:val="0"/>
          <w:marBottom w:val="0"/>
          <w:divBdr>
            <w:top w:val="none" w:sz="0" w:space="0" w:color="auto"/>
            <w:left w:val="none" w:sz="0" w:space="0" w:color="auto"/>
            <w:bottom w:val="none" w:sz="0" w:space="0" w:color="auto"/>
            <w:right w:val="none" w:sz="0" w:space="0" w:color="auto"/>
          </w:divBdr>
        </w:div>
        <w:div w:id="957372632">
          <w:marLeft w:val="0"/>
          <w:marRight w:val="0"/>
          <w:marTop w:val="0"/>
          <w:marBottom w:val="0"/>
          <w:divBdr>
            <w:top w:val="none" w:sz="0" w:space="0" w:color="auto"/>
            <w:left w:val="none" w:sz="0" w:space="0" w:color="auto"/>
            <w:bottom w:val="none" w:sz="0" w:space="0" w:color="auto"/>
            <w:right w:val="none" w:sz="0" w:space="0" w:color="auto"/>
          </w:divBdr>
        </w:div>
        <w:div w:id="975796686">
          <w:marLeft w:val="0"/>
          <w:marRight w:val="0"/>
          <w:marTop w:val="0"/>
          <w:marBottom w:val="0"/>
          <w:divBdr>
            <w:top w:val="none" w:sz="0" w:space="0" w:color="auto"/>
            <w:left w:val="none" w:sz="0" w:space="0" w:color="auto"/>
            <w:bottom w:val="none" w:sz="0" w:space="0" w:color="auto"/>
            <w:right w:val="none" w:sz="0" w:space="0" w:color="auto"/>
          </w:divBdr>
        </w:div>
        <w:div w:id="1016344196">
          <w:marLeft w:val="0"/>
          <w:marRight w:val="0"/>
          <w:marTop w:val="0"/>
          <w:marBottom w:val="0"/>
          <w:divBdr>
            <w:top w:val="none" w:sz="0" w:space="0" w:color="auto"/>
            <w:left w:val="none" w:sz="0" w:space="0" w:color="auto"/>
            <w:bottom w:val="none" w:sz="0" w:space="0" w:color="auto"/>
            <w:right w:val="none" w:sz="0" w:space="0" w:color="auto"/>
          </w:divBdr>
        </w:div>
        <w:div w:id="1029834292">
          <w:marLeft w:val="0"/>
          <w:marRight w:val="0"/>
          <w:marTop w:val="0"/>
          <w:marBottom w:val="0"/>
          <w:divBdr>
            <w:top w:val="none" w:sz="0" w:space="0" w:color="auto"/>
            <w:left w:val="none" w:sz="0" w:space="0" w:color="auto"/>
            <w:bottom w:val="none" w:sz="0" w:space="0" w:color="auto"/>
            <w:right w:val="none" w:sz="0" w:space="0" w:color="auto"/>
          </w:divBdr>
        </w:div>
        <w:div w:id="1037698203">
          <w:marLeft w:val="0"/>
          <w:marRight w:val="0"/>
          <w:marTop w:val="0"/>
          <w:marBottom w:val="0"/>
          <w:divBdr>
            <w:top w:val="none" w:sz="0" w:space="0" w:color="auto"/>
            <w:left w:val="none" w:sz="0" w:space="0" w:color="auto"/>
            <w:bottom w:val="none" w:sz="0" w:space="0" w:color="auto"/>
            <w:right w:val="none" w:sz="0" w:space="0" w:color="auto"/>
          </w:divBdr>
        </w:div>
        <w:div w:id="1043946090">
          <w:marLeft w:val="0"/>
          <w:marRight w:val="0"/>
          <w:marTop w:val="0"/>
          <w:marBottom w:val="0"/>
          <w:divBdr>
            <w:top w:val="none" w:sz="0" w:space="0" w:color="auto"/>
            <w:left w:val="none" w:sz="0" w:space="0" w:color="auto"/>
            <w:bottom w:val="none" w:sz="0" w:space="0" w:color="auto"/>
            <w:right w:val="none" w:sz="0" w:space="0" w:color="auto"/>
          </w:divBdr>
        </w:div>
        <w:div w:id="1063988251">
          <w:marLeft w:val="0"/>
          <w:marRight w:val="0"/>
          <w:marTop w:val="0"/>
          <w:marBottom w:val="0"/>
          <w:divBdr>
            <w:top w:val="none" w:sz="0" w:space="0" w:color="auto"/>
            <w:left w:val="none" w:sz="0" w:space="0" w:color="auto"/>
            <w:bottom w:val="none" w:sz="0" w:space="0" w:color="auto"/>
            <w:right w:val="none" w:sz="0" w:space="0" w:color="auto"/>
          </w:divBdr>
        </w:div>
        <w:div w:id="1075129159">
          <w:marLeft w:val="0"/>
          <w:marRight w:val="0"/>
          <w:marTop w:val="0"/>
          <w:marBottom w:val="0"/>
          <w:divBdr>
            <w:top w:val="none" w:sz="0" w:space="0" w:color="auto"/>
            <w:left w:val="none" w:sz="0" w:space="0" w:color="auto"/>
            <w:bottom w:val="none" w:sz="0" w:space="0" w:color="auto"/>
            <w:right w:val="none" w:sz="0" w:space="0" w:color="auto"/>
          </w:divBdr>
        </w:div>
        <w:div w:id="1098714446">
          <w:marLeft w:val="0"/>
          <w:marRight w:val="0"/>
          <w:marTop w:val="0"/>
          <w:marBottom w:val="0"/>
          <w:divBdr>
            <w:top w:val="none" w:sz="0" w:space="0" w:color="auto"/>
            <w:left w:val="none" w:sz="0" w:space="0" w:color="auto"/>
            <w:bottom w:val="none" w:sz="0" w:space="0" w:color="auto"/>
            <w:right w:val="none" w:sz="0" w:space="0" w:color="auto"/>
          </w:divBdr>
        </w:div>
        <w:div w:id="1101023369">
          <w:marLeft w:val="0"/>
          <w:marRight w:val="0"/>
          <w:marTop w:val="0"/>
          <w:marBottom w:val="0"/>
          <w:divBdr>
            <w:top w:val="none" w:sz="0" w:space="0" w:color="auto"/>
            <w:left w:val="none" w:sz="0" w:space="0" w:color="auto"/>
            <w:bottom w:val="none" w:sz="0" w:space="0" w:color="auto"/>
            <w:right w:val="none" w:sz="0" w:space="0" w:color="auto"/>
          </w:divBdr>
        </w:div>
        <w:div w:id="1103113326">
          <w:marLeft w:val="0"/>
          <w:marRight w:val="0"/>
          <w:marTop w:val="0"/>
          <w:marBottom w:val="0"/>
          <w:divBdr>
            <w:top w:val="none" w:sz="0" w:space="0" w:color="auto"/>
            <w:left w:val="none" w:sz="0" w:space="0" w:color="auto"/>
            <w:bottom w:val="none" w:sz="0" w:space="0" w:color="auto"/>
            <w:right w:val="none" w:sz="0" w:space="0" w:color="auto"/>
          </w:divBdr>
        </w:div>
        <w:div w:id="1120877546">
          <w:marLeft w:val="0"/>
          <w:marRight w:val="0"/>
          <w:marTop w:val="0"/>
          <w:marBottom w:val="0"/>
          <w:divBdr>
            <w:top w:val="none" w:sz="0" w:space="0" w:color="auto"/>
            <w:left w:val="none" w:sz="0" w:space="0" w:color="auto"/>
            <w:bottom w:val="none" w:sz="0" w:space="0" w:color="auto"/>
            <w:right w:val="none" w:sz="0" w:space="0" w:color="auto"/>
          </w:divBdr>
        </w:div>
        <w:div w:id="1137066519">
          <w:marLeft w:val="0"/>
          <w:marRight w:val="0"/>
          <w:marTop w:val="0"/>
          <w:marBottom w:val="0"/>
          <w:divBdr>
            <w:top w:val="none" w:sz="0" w:space="0" w:color="auto"/>
            <w:left w:val="none" w:sz="0" w:space="0" w:color="auto"/>
            <w:bottom w:val="none" w:sz="0" w:space="0" w:color="auto"/>
            <w:right w:val="none" w:sz="0" w:space="0" w:color="auto"/>
          </w:divBdr>
        </w:div>
        <w:div w:id="1142424391">
          <w:marLeft w:val="0"/>
          <w:marRight w:val="0"/>
          <w:marTop w:val="0"/>
          <w:marBottom w:val="0"/>
          <w:divBdr>
            <w:top w:val="none" w:sz="0" w:space="0" w:color="auto"/>
            <w:left w:val="none" w:sz="0" w:space="0" w:color="auto"/>
            <w:bottom w:val="none" w:sz="0" w:space="0" w:color="auto"/>
            <w:right w:val="none" w:sz="0" w:space="0" w:color="auto"/>
          </w:divBdr>
        </w:div>
        <w:div w:id="1148522173">
          <w:marLeft w:val="0"/>
          <w:marRight w:val="0"/>
          <w:marTop w:val="0"/>
          <w:marBottom w:val="0"/>
          <w:divBdr>
            <w:top w:val="none" w:sz="0" w:space="0" w:color="auto"/>
            <w:left w:val="none" w:sz="0" w:space="0" w:color="auto"/>
            <w:bottom w:val="none" w:sz="0" w:space="0" w:color="auto"/>
            <w:right w:val="none" w:sz="0" w:space="0" w:color="auto"/>
          </w:divBdr>
        </w:div>
        <w:div w:id="1190216781">
          <w:marLeft w:val="0"/>
          <w:marRight w:val="0"/>
          <w:marTop w:val="0"/>
          <w:marBottom w:val="0"/>
          <w:divBdr>
            <w:top w:val="none" w:sz="0" w:space="0" w:color="auto"/>
            <w:left w:val="none" w:sz="0" w:space="0" w:color="auto"/>
            <w:bottom w:val="none" w:sz="0" w:space="0" w:color="auto"/>
            <w:right w:val="none" w:sz="0" w:space="0" w:color="auto"/>
          </w:divBdr>
        </w:div>
        <w:div w:id="1191720776">
          <w:marLeft w:val="0"/>
          <w:marRight w:val="0"/>
          <w:marTop w:val="0"/>
          <w:marBottom w:val="0"/>
          <w:divBdr>
            <w:top w:val="none" w:sz="0" w:space="0" w:color="auto"/>
            <w:left w:val="none" w:sz="0" w:space="0" w:color="auto"/>
            <w:bottom w:val="none" w:sz="0" w:space="0" w:color="auto"/>
            <w:right w:val="none" w:sz="0" w:space="0" w:color="auto"/>
          </w:divBdr>
        </w:div>
        <w:div w:id="1203639280">
          <w:marLeft w:val="0"/>
          <w:marRight w:val="0"/>
          <w:marTop w:val="0"/>
          <w:marBottom w:val="0"/>
          <w:divBdr>
            <w:top w:val="none" w:sz="0" w:space="0" w:color="auto"/>
            <w:left w:val="none" w:sz="0" w:space="0" w:color="auto"/>
            <w:bottom w:val="none" w:sz="0" w:space="0" w:color="auto"/>
            <w:right w:val="none" w:sz="0" w:space="0" w:color="auto"/>
          </w:divBdr>
        </w:div>
        <w:div w:id="1212494293">
          <w:marLeft w:val="0"/>
          <w:marRight w:val="0"/>
          <w:marTop w:val="0"/>
          <w:marBottom w:val="0"/>
          <w:divBdr>
            <w:top w:val="none" w:sz="0" w:space="0" w:color="auto"/>
            <w:left w:val="none" w:sz="0" w:space="0" w:color="auto"/>
            <w:bottom w:val="none" w:sz="0" w:space="0" w:color="auto"/>
            <w:right w:val="none" w:sz="0" w:space="0" w:color="auto"/>
          </w:divBdr>
        </w:div>
        <w:div w:id="1221137731">
          <w:marLeft w:val="0"/>
          <w:marRight w:val="0"/>
          <w:marTop w:val="0"/>
          <w:marBottom w:val="0"/>
          <w:divBdr>
            <w:top w:val="none" w:sz="0" w:space="0" w:color="auto"/>
            <w:left w:val="none" w:sz="0" w:space="0" w:color="auto"/>
            <w:bottom w:val="none" w:sz="0" w:space="0" w:color="auto"/>
            <w:right w:val="none" w:sz="0" w:space="0" w:color="auto"/>
          </w:divBdr>
        </w:div>
        <w:div w:id="1225409448">
          <w:marLeft w:val="0"/>
          <w:marRight w:val="0"/>
          <w:marTop w:val="0"/>
          <w:marBottom w:val="0"/>
          <w:divBdr>
            <w:top w:val="none" w:sz="0" w:space="0" w:color="auto"/>
            <w:left w:val="none" w:sz="0" w:space="0" w:color="auto"/>
            <w:bottom w:val="none" w:sz="0" w:space="0" w:color="auto"/>
            <w:right w:val="none" w:sz="0" w:space="0" w:color="auto"/>
          </w:divBdr>
        </w:div>
        <w:div w:id="1230190919">
          <w:marLeft w:val="0"/>
          <w:marRight w:val="0"/>
          <w:marTop w:val="0"/>
          <w:marBottom w:val="0"/>
          <w:divBdr>
            <w:top w:val="none" w:sz="0" w:space="0" w:color="auto"/>
            <w:left w:val="none" w:sz="0" w:space="0" w:color="auto"/>
            <w:bottom w:val="none" w:sz="0" w:space="0" w:color="auto"/>
            <w:right w:val="none" w:sz="0" w:space="0" w:color="auto"/>
          </w:divBdr>
        </w:div>
        <w:div w:id="1312832029">
          <w:marLeft w:val="0"/>
          <w:marRight w:val="0"/>
          <w:marTop w:val="0"/>
          <w:marBottom w:val="0"/>
          <w:divBdr>
            <w:top w:val="none" w:sz="0" w:space="0" w:color="auto"/>
            <w:left w:val="none" w:sz="0" w:space="0" w:color="auto"/>
            <w:bottom w:val="none" w:sz="0" w:space="0" w:color="auto"/>
            <w:right w:val="none" w:sz="0" w:space="0" w:color="auto"/>
          </w:divBdr>
        </w:div>
        <w:div w:id="1320696866">
          <w:marLeft w:val="0"/>
          <w:marRight w:val="0"/>
          <w:marTop w:val="0"/>
          <w:marBottom w:val="0"/>
          <w:divBdr>
            <w:top w:val="none" w:sz="0" w:space="0" w:color="auto"/>
            <w:left w:val="none" w:sz="0" w:space="0" w:color="auto"/>
            <w:bottom w:val="none" w:sz="0" w:space="0" w:color="auto"/>
            <w:right w:val="none" w:sz="0" w:space="0" w:color="auto"/>
          </w:divBdr>
        </w:div>
        <w:div w:id="1327201282">
          <w:marLeft w:val="0"/>
          <w:marRight w:val="0"/>
          <w:marTop w:val="0"/>
          <w:marBottom w:val="0"/>
          <w:divBdr>
            <w:top w:val="none" w:sz="0" w:space="0" w:color="auto"/>
            <w:left w:val="none" w:sz="0" w:space="0" w:color="auto"/>
            <w:bottom w:val="none" w:sz="0" w:space="0" w:color="auto"/>
            <w:right w:val="none" w:sz="0" w:space="0" w:color="auto"/>
          </w:divBdr>
        </w:div>
        <w:div w:id="1353845438">
          <w:marLeft w:val="0"/>
          <w:marRight w:val="0"/>
          <w:marTop w:val="0"/>
          <w:marBottom w:val="0"/>
          <w:divBdr>
            <w:top w:val="none" w:sz="0" w:space="0" w:color="auto"/>
            <w:left w:val="none" w:sz="0" w:space="0" w:color="auto"/>
            <w:bottom w:val="none" w:sz="0" w:space="0" w:color="auto"/>
            <w:right w:val="none" w:sz="0" w:space="0" w:color="auto"/>
          </w:divBdr>
        </w:div>
        <w:div w:id="1357655848">
          <w:marLeft w:val="0"/>
          <w:marRight w:val="0"/>
          <w:marTop w:val="0"/>
          <w:marBottom w:val="0"/>
          <w:divBdr>
            <w:top w:val="none" w:sz="0" w:space="0" w:color="auto"/>
            <w:left w:val="none" w:sz="0" w:space="0" w:color="auto"/>
            <w:bottom w:val="none" w:sz="0" w:space="0" w:color="auto"/>
            <w:right w:val="none" w:sz="0" w:space="0" w:color="auto"/>
          </w:divBdr>
        </w:div>
        <w:div w:id="1366559692">
          <w:marLeft w:val="0"/>
          <w:marRight w:val="0"/>
          <w:marTop w:val="0"/>
          <w:marBottom w:val="0"/>
          <w:divBdr>
            <w:top w:val="none" w:sz="0" w:space="0" w:color="auto"/>
            <w:left w:val="none" w:sz="0" w:space="0" w:color="auto"/>
            <w:bottom w:val="none" w:sz="0" w:space="0" w:color="auto"/>
            <w:right w:val="none" w:sz="0" w:space="0" w:color="auto"/>
          </w:divBdr>
        </w:div>
        <w:div w:id="1413316016">
          <w:marLeft w:val="0"/>
          <w:marRight w:val="0"/>
          <w:marTop w:val="0"/>
          <w:marBottom w:val="0"/>
          <w:divBdr>
            <w:top w:val="none" w:sz="0" w:space="0" w:color="auto"/>
            <w:left w:val="none" w:sz="0" w:space="0" w:color="auto"/>
            <w:bottom w:val="none" w:sz="0" w:space="0" w:color="auto"/>
            <w:right w:val="none" w:sz="0" w:space="0" w:color="auto"/>
          </w:divBdr>
        </w:div>
        <w:div w:id="1416053482">
          <w:marLeft w:val="0"/>
          <w:marRight w:val="0"/>
          <w:marTop w:val="0"/>
          <w:marBottom w:val="0"/>
          <w:divBdr>
            <w:top w:val="none" w:sz="0" w:space="0" w:color="auto"/>
            <w:left w:val="none" w:sz="0" w:space="0" w:color="auto"/>
            <w:bottom w:val="none" w:sz="0" w:space="0" w:color="auto"/>
            <w:right w:val="none" w:sz="0" w:space="0" w:color="auto"/>
          </w:divBdr>
        </w:div>
        <w:div w:id="1416706847">
          <w:marLeft w:val="0"/>
          <w:marRight w:val="0"/>
          <w:marTop w:val="0"/>
          <w:marBottom w:val="0"/>
          <w:divBdr>
            <w:top w:val="none" w:sz="0" w:space="0" w:color="auto"/>
            <w:left w:val="none" w:sz="0" w:space="0" w:color="auto"/>
            <w:bottom w:val="none" w:sz="0" w:space="0" w:color="auto"/>
            <w:right w:val="none" w:sz="0" w:space="0" w:color="auto"/>
          </w:divBdr>
        </w:div>
        <w:div w:id="1443652066">
          <w:marLeft w:val="0"/>
          <w:marRight w:val="0"/>
          <w:marTop w:val="0"/>
          <w:marBottom w:val="0"/>
          <w:divBdr>
            <w:top w:val="none" w:sz="0" w:space="0" w:color="auto"/>
            <w:left w:val="none" w:sz="0" w:space="0" w:color="auto"/>
            <w:bottom w:val="none" w:sz="0" w:space="0" w:color="auto"/>
            <w:right w:val="none" w:sz="0" w:space="0" w:color="auto"/>
          </w:divBdr>
        </w:div>
        <w:div w:id="1511095708">
          <w:marLeft w:val="0"/>
          <w:marRight w:val="0"/>
          <w:marTop w:val="0"/>
          <w:marBottom w:val="0"/>
          <w:divBdr>
            <w:top w:val="none" w:sz="0" w:space="0" w:color="auto"/>
            <w:left w:val="none" w:sz="0" w:space="0" w:color="auto"/>
            <w:bottom w:val="none" w:sz="0" w:space="0" w:color="auto"/>
            <w:right w:val="none" w:sz="0" w:space="0" w:color="auto"/>
          </w:divBdr>
        </w:div>
        <w:div w:id="1525364963">
          <w:marLeft w:val="0"/>
          <w:marRight w:val="0"/>
          <w:marTop w:val="0"/>
          <w:marBottom w:val="0"/>
          <w:divBdr>
            <w:top w:val="none" w:sz="0" w:space="0" w:color="auto"/>
            <w:left w:val="none" w:sz="0" w:space="0" w:color="auto"/>
            <w:bottom w:val="none" w:sz="0" w:space="0" w:color="auto"/>
            <w:right w:val="none" w:sz="0" w:space="0" w:color="auto"/>
          </w:divBdr>
        </w:div>
        <w:div w:id="1538005688">
          <w:marLeft w:val="0"/>
          <w:marRight w:val="0"/>
          <w:marTop w:val="0"/>
          <w:marBottom w:val="0"/>
          <w:divBdr>
            <w:top w:val="none" w:sz="0" w:space="0" w:color="auto"/>
            <w:left w:val="none" w:sz="0" w:space="0" w:color="auto"/>
            <w:bottom w:val="none" w:sz="0" w:space="0" w:color="auto"/>
            <w:right w:val="none" w:sz="0" w:space="0" w:color="auto"/>
          </w:divBdr>
        </w:div>
        <w:div w:id="1568496116">
          <w:marLeft w:val="0"/>
          <w:marRight w:val="0"/>
          <w:marTop w:val="0"/>
          <w:marBottom w:val="0"/>
          <w:divBdr>
            <w:top w:val="none" w:sz="0" w:space="0" w:color="auto"/>
            <w:left w:val="none" w:sz="0" w:space="0" w:color="auto"/>
            <w:bottom w:val="none" w:sz="0" w:space="0" w:color="auto"/>
            <w:right w:val="none" w:sz="0" w:space="0" w:color="auto"/>
          </w:divBdr>
        </w:div>
        <w:div w:id="1570775135">
          <w:marLeft w:val="0"/>
          <w:marRight w:val="0"/>
          <w:marTop w:val="0"/>
          <w:marBottom w:val="0"/>
          <w:divBdr>
            <w:top w:val="none" w:sz="0" w:space="0" w:color="auto"/>
            <w:left w:val="none" w:sz="0" w:space="0" w:color="auto"/>
            <w:bottom w:val="none" w:sz="0" w:space="0" w:color="auto"/>
            <w:right w:val="none" w:sz="0" w:space="0" w:color="auto"/>
          </w:divBdr>
        </w:div>
        <w:div w:id="1610548089">
          <w:marLeft w:val="0"/>
          <w:marRight w:val="0"/>
          <w:marTop w:val="0"/>
          <w:marBottom w:val="0"/>
          <w:divBdr>
            <w:top w:val="none" w:sz="0" w:space="0" w:color="auto"/>
            <w:left w:val="none" w:sz="0" w:space="0" w:color="auto"/>
            <w:bottom w:val="none" w:sz="0" w:space="0" w:color="auto"/>
            <w:right w:val="none" w:sz="0" w:space="0" w:color="auto"/>
          </w:divBdr>
        </w:div>
        <w:div w:id="1612275183">
          <w:marLeft w:val="0"/>
          <w:marRight w:val="0"/>
          <w:marTop w:val="0"/>
          <w:marBottom w:val="0"/>
          <w:divBdr>
            <w:top w:val="none" w:sz="0" w:space="0" w:color="auto"/>
            <w:left w:val="none" w:sz="0" w:space="0" w:color="auto"/>
            <w:bottom w:val="none" w:sz="0" w:space="0" w:color="auto"/>
            <w:right w:val="none" w:sz="0" w:space="0" w:color="auto"/>
          </w:divBdr>
        </w:div>
        <w:div w:id="1615794152">
          <w:marLeft w:val="0"/>
          <w:marRight w:val="0"/>
          <w:marTop w:val="0"/>
          <w:marBottom w:val="0"/>
          <w:divBdr>
            <w:top w:val="none" w:sz="0" w:space="0" w:color="auto"/>
            <w:left w:val="none" w:sz="0" w:space="0" w:color="auto"/>
            <w:bottom w:val="none" w:sz="0" w:space="0" w:color="auto"/>
            <w:right w:val="none" w:sz="0" w:space="0" w:color="auto"/>
          </w:divBdr>
        </w:div>
        <w:div w:id="1622153980">
          <w:marLeft w:val="0"/>
          <w:marRight w:val="0"/>
          <w:marTop w:val="0"/>
          <w:marBottom w:val="0"/>
          <w:divBdr>
            <w:top w:val="none" w:sz="0" w:space="0" w:color="auto"/>
            <w:left w:val="none" w:sz="0" w:space="0" w:color="auto"/>
            <w:bottom w:val="none" w:sz="0" w:space="0" w:color="auto"/>
            <w:right w:val="none" w:sz="0" w:space="0" w:color="auto"/>
          </w:divBdr>
        </w:div>
        <w:div w:id="1628703283">
          <w:marLeft w:val="0"/>
          <w:marRight w:val="0"/>
          <w:marTop w:val="0"/>
          <w:marBottom w:val="0"/>
          <w:divBdr>
            <w:top w:val="none" w:sz="0" w:space="0" w:color="auto"/>
            <w:left w:val="none" w:sz="0" w:space="0" w:color="auto"/>
            <w:bottom w:val="none" w:sz="0" w:space="0" w:color="auto"/>
            <w:right w:val="none" w:sz="0" w:space="0" w:color="auto"/>
          </w:divBdr>
        </w:div>
        <w:div w:id="1667586567">
          <w:marLeft w:val="0"/>
          <w:marRight w:val="0"/>
          <w:marTop w:val="0"/>
          <w:marBottom w:val="0"/>
          <w:divBdr>
            <w:top w:val="none" w:sz="0" w:space="0" w:color="auto"/>
            <w:left w:val="none" w:sz="0" w:space="0" w:color="auto"/>
            <w:bottom w:val="none" w:sz="0" w:space="0" w:color="auto"/>
            <w:right w:val="none" w:sz="0" w:space="0" w:color="auto"/>
          </w:divBdr>
        </w:div>
        <w:div w:id="1667830182">
          <w:marLeft w:val="0"/>
          <w:marRight w:val="0"/>
          <w:marTop w:val="0"/>
          <w:marBottom w:val="0"/>
          <w:divBdr>
            <w:top w:val="none" w:sz="0" w:space="0" w:color="auto"/>
            <w:left w:val="none" w:sz="0" w:space="0" w:color="auto"/>
            <w:bottom w:val="none" w:sz="0" w:space="0" w:color="auto"/>
            <w:right w:val="none" w:sz="0" w:space="0" w:color="auto"/>
          </w:divBdr>
        </w:div>
        <w:div w:id="1672416047">
          <w:marLeft w:val="0"/>
          <w:marRight w:val="0"/>
          <w:marTop w:val="0"/>
          <w:marBottom w:val="0"/>
          <w:divBdr>
            <w:top w:val="none" w:sz="0" w:space="0" w:color="auto"/>
            <w:left w:val="none" w:sz="0" w:space="0" w:color="auto"/>
            <w:bottom w:val="none" w:sz="0" w:space="0" w:color="auto"/>
            <w:right w:val="none" w:sz="0" w:space="0" w:color="auto"/>
          </w:divBdr>
        </w:div>
        <w:div w:id="1707876366">
          <w:marLeft w:val="0"/>
          <w:marRight w:val="0"/>
          <w:marTop w:val="0"/>
          <w:marBottom w:val="0"/>
          <w:divBdr>
            <w:top w:val="none" w:sz="0" w:space="0" w:color="auto"/>
            <w:left w:val="none" w:sz="0" w:space="0" w:color="auto"/>
            <w:bottom w:val="none" w:sz="0" w:space="0" w:color="auto"/>
            <w:right w:val="none" w:sz="0" w:space="0" w:color="auto"/>
          </w:divBdr>
        </w:div>
        <w:div w:id="1708990337">
          <w:marLeft w:val="0"/>
          <w:marRight w:val="0"/>
          <w:marTop w:val="0"/>
          <w:marBottom w:val="0"/>
          <w:divBdr>
            <w:top w:val="none" w:sz="0" w:space="0" w:color="auto"/>
            <w:left w:val="none" w:sz="0" w:space="0" w:color="auto"/>
            <w:bottom w:val="none" w:sz="0" w:space="0" w:color="auto"/>
            <w:right w:val="none" w:sz="0" w:space="0" w:color="auto"/>
          </w:divBdr>
        </w:div>
        <w:div w:id="1718964580">
          <w:marLeft w:val="0"/>
          <w:marRight w:val="0"/>
          <w:marTop w:val="0"/>
          <w:marBottom w:val="0"/>
          <w:divBdr>
            <w:top w:val="none" w:sz="0" w:space="0" w:color="auto"/>
            <w:left w:val="none" w:sz="0" w:space="0" w:color="auto"/>
            <w:bottom w:val="none" w:sz="0" w:space="0" w:color="auto"/>
            <w:right w:val="none" w:sz="0" w:space="0" w:color="auto"/>
          </w:divBdr>
        </w:div>
        <w:div w:id="1724211390">
          <w:marLeft w:val="0"/>
          <w:marRight w:val="0"/>
          <w:marTop w:val="0"/>
          <w:marBottom w:val="0"/>
          <w:divBdr>
            <w:top w:val="none" w:sz="0" w:space="0" w:color="auto"/>
            <w:left w:val="none" w:sz="0" w:space="0" w:color="auto"/>
            <w:bottom w:val="none" w:sz="0" w:space="0" w:color="auto"/>
            <w:right w:val="none" w:sz="0" w:space="0" w:color="auto"/>
          </w:divBdr>
        </w:div>
        <w:div w:id="1739205743">
          <w:marLeft w:val="0"/>
          <w:marRight w:val="0"/>
          <w:marTop w:val="0"/>
          <w:marBottom w:val="0"/>
          <w:divBdr>
            <w:top w:val="none" w:sz="0" w:space="0" w:color="auto"/>
            <w:left w:val="none" w:sz="0" w:space="0" w:color="auto"/>
            <w:bottom w:val="none" w:sz="0" w:space="0" w:color="auto"/>
            <w:right w:val="none" w:sz="0" w:space="0" w:color="auto"/>
          </w:divBdr>
        </w:div>
        <w:div w:id="1785880708">
          <w:marLeft w:val="0"/>
          <w:marRight w:val="0"/>
          <w:marTop w:val="0"/>
          <w:marBottom w:val="0"/>
          <w:divBdr>
            <w:top w:val="none" w:sz="0" w:space="0" w:color="auto"/>
            <w:left w:val="none" w:sz="0" w:space="0" w:color="auto"/>
            <w:bottom w:val="none" w:sz="0" w:space="0" w:color="auto"/>
            <w:right w:val="none" w:sz="0" w:space="0" w:color="auto"/>
          </w:divBdr>
        </w:div>
        <w:div w:id="1823765089">
          <w:marLeft w:val="0"/>
          <w:marRight w:val="0"/>
          <w:marTop w:val="0"/>
          <w:marBottom w:val="0"/>
          <w:divBdr>
            <w:top w:val="none" w:sz="0" w:space="0" w:color="auto"/>
            <w:left w:val="none" w:sz="0" w:space="0" w:color="auto"/>
            <w:bottom w:val="none" w:sz="0" w:space="0" w:color="auto"/>
            <w:right w:val="none" w:sz="0" w:space="0" w:color="auto"/>
          </w:divBdr>
        </w:div>
        <w:div w:id="1840921528">
          <w:marLeft w:val="0"/>
          <w:marRight w:val="0"/>
          <w:marTop w:val="0"/>
          <w:marBottom w:val="0"/>
          <w:divBdr>
            <w:top w:val="none" w:sz="0" w:space="0" w:color="auto"/>
            <w:left w:val="none" w:sz="0" w:space="0" w:color="auto"/>
            <w:bottom w:val="none" w:sz="0" w:space="0" w:color="auto"/>
            <w:right w:val="none" w:sz="0" w:space="0" w:color="auto"/>
          </w:divBdr>
        </w:div>
        <w:div w:id="1844398779">
          <w:marLeft w:val="0"/>
          <w:marRight w:val="0"/>
          <w:marTop w:val="0"/>
          <w:marBottom w:val="0"/>
          <w:divBdr>
            <w:top w:val="none" w:sz="0" w:space="0" w:color="auto"/>
            <w:left w:val="none" w:sz="0" w:space="0" w:color="auto"/>
            <w:bottom w:val="none" w:sz="0" w:space="0" w:color="auto"/>
            <w:right w:val="none" w:sz="0" w:space="0" w:color="auto"/>
          </w:divBdr>
        </w:div>
        <w:div w:id="1865902468">
          <w:marLeft w:val="0"/>
          <w:marRight w:val="0"/>
          <w:marTop w:val="0"/>
          <w:marBottom w:val="0"/>
          <w:divBdr>
            <w:top w:val="none" w:sz="0" w:space="0" w:color="auto"/>
            <w:left w:val="none" w:sz="0" w:space="0" w:color="auto"/>
            <w:bottom w:val="none" w:sz="0" w:space="0" w:color="auto"/>
            <w:right w:val="none" w:sz="0" w:space="0" w:color="auto"/>
          </w:divBdr>
        </w:div>
        <w:div w:id="1889563081">
          <w:marLeft w:val="0"/>
          <w:marRight w:val="0"/>
          <w:marTop w:val="0"/>
          <w:marBottom w:val="0"/>
          <w:divBdr>
            <w:top w:val="none" w:sz="0" w:space="0" w:color="auto"/>
            <w:left w:val="none" w:sz="0" w:space="0" w:color="auto"/>
            <w:bottom w:val="none" w:sz="0" w:space="0" w:color="auto"/>
            <w:right w:val="none" w:sz="0" w:space="0" w:color="auto"/>
          </w:divBdr>
        </w:div>
        <w:div w:id="1918437045">
          <w:marLeft w:val="0"/>
          <w:marRight w:val="0"/>
          <w:marTop w:val="0"/>
          <w:marBottom w:val="0"/>
          <w:divBdr>
            <w:top w:val="none" w:sz="0" w:space="0" w:color="auto"/>
            <w:left w:val="none" w:sz="0" w:space="0" w:color="auto"/>
            <w:bottom w:val="none" w:sz="0" w:space="0" w:color="auto"/>
            <w:right w:val="none" w:sz="0" w:space="0" w:color="auto"/>
          </w:divBdr>
        </w:div>
        <w:div w:id="1919515743">
          <w:marLeft w:val="0"/>
          <w:marRight w:val="0"/>
          <w:marTop w:val="0"/>
          <w:marBottom w:val="0"/>
          <w:divBdr>
            <w:top w:val="none" w:sz="0" w:space="0" w:color="auto"/>
            <w:left w:val="none" w:sz="0" w:space="0" w:color="auto"/>
            <w:bottom w:val="none" w:sz="0" w:space="0" w:color="auto"/>
            <w:right w:val="none" w:sz="0" w:space="0" w:color="auto"/>
          </w:divBdr>
        </w:div>
        <w:div w:id="1929314560">
          <w:marLeft w:val="0"/>
          <w:marRight w:val="0"/>
          <w:marTop w:val="0"/>
          <w:marBottom w:val="0"/>
          <w:divBdr>
            <w:top w:val="none" w:sz="0" w:space="0" w:color="auto"/>
            <w:left w:val="none" w:sz="0" w:space="0" w:color="auto"/>
            <w:bottom w:val="none" w:sz="0" w:space="0" w:color="auto"/>
            <w:right w:val="none" w:sz="0" w:space="0" w:color="auto"/>
          </w:divBdr>
        </w:div>
        <w:div w:id="1932736882">
          <w:marLeft w:val="0"/>
          <w:marRight w:val="0"/>
          <w:marTop w:val="0"/>
          <w:marBottom w:val="0"/>
          <w:divBdr>
            <w:top w:val="none" w:sz="0" w:space="0" w:color="auto"/>
            <w:left w:val="none" w:sz="0" w:space="0" w:color="auto"/>
            <w:bottom w:val="none" w:sz="0" w:space="0" w:color="auto"/>
            <w:right w:val="none" w:sz="0" w:space="0" w:color="auto"/>
          </w:divBdr>
        </w:div>
        <w:div w:id="1936403588">
          <w:marLeft w:val="0"/>
          <w:marRight w:val="0"/>
          <w:marTop w:val="0"/>
          <w:marBottom w:val="0"/>
          <w:divBdr>
            <w:top w:val="none" w:sz="0" w:space="0" w:color="auto"/>
            <w:left w:val="none" w:sz="0" w:space="0" w:color="auto"/>
            <w:bottom w:val="none" w:sz="0" w:space="0" w:color="auto"/>
            <w:right w:val="none" w:sz="0" w:space="0" w:color="auto"/>
          </w:divBdr>
        </w:div>
        <w:div w:id="1937706194">
          <w:marLeft w:val="0"/>
          <w:marRight w:val="0"/>
          <w:marTop w:val="0"/>
          <w:marBottom w:val="0"/>
          <w:divBdr>
            <w:top w:val="none" w:sz="0" w:space="0" w:color="auto"/>
            <w:left w:val="none" w:sz="0" w:space="0" w:color="auto"/>
            <w:bottom w:val="none" w:sz="0" w:space="0" w:color="auto"/>
            <w:right w:val="none" w:sz="0" w:space="0" w:color="auto"/>
          </w:divBdr>
        </w:div>
        <w:div w:id="1943146268">
          <w:marLeft w:val="0"/>
          <w:marRight w:val="0"/>
          <w:marTop w:val="0"/>
          <w:marBottom w:val="0"/>
          <w:divBdr>
            <w:top w:val="none" w:sz="0" w:space="0" w:color="auto"/>
            <w:left w:val="none" w:sz="0" w:space="0" w:color="auto"/>
            <w:bottom w:val="none" w:sz="0" w:space="0" w:color="auto"/>
            <w:right w:val="none" w:sz="0" w:space="0" w:color="auto"/>
          </w:divBdr>
        </w:div>
        <w:div w:id="1956521716">
          <w:marLeft w:val="0"/>
          <w:marRight w:val="0"/>
          <w:marTop w:val="0"/>
          <w:marBottom w:val="0"/>
          <w:divBdr>
            <w:top w:val="none" w:sz="0" w:space="0" w:color="auto"/>
            <w:left w:val="none" w:sz="0" w:space="0" w:color="auto"/>
            <w:bottom w:val="none" w:sz="0" w:space="0" w:color="auto"/>
            <w:right w:val="none" w:sz="0" w:space="0" w:color="auto"/>
          </w:divBdr>
        </w:div>
        <w:div w:id="2011368982">
          <w:marLeft w:val="0"/>
          <w:marRight w:val="0"/>
          <w:marTop w:val="0"/>
          <w:marBottom w:val="0"/>
          <w:divBdr>
            <w:top w:val="none" w:sz="0" w:space="0" w:color="auto"/>
            <w:left w:val="none" w:sz="0" w:space="0" w:color="auto"/>
            <w:bottom w:val="none" w:sz="0" w:space="0" w:color="auto"/>
            <w:right w:val="none" w:sz="0" w:space="0" w:color="auto"/>
          </w:divBdr>
        </w:div>
        <w:div w:id="2024234866">
          <w:marLeft w:val="0"/>
          <w:marRight w:val="0"/>
          <w:marTop w:val="0"/>
          <w:marBottom w:val="0"/>
          <w:divBdr>
            <w:top w:val="none" w:sz="0" w:space="0" w:color="auto"/>
            <w:left w:val="none" w:sz="0" w:space="0" w:color="auto"/>
            <w:bottom w:val="none" w:sz="0" w:space="0" w:color="auto"/>
            <w:right w:val="none" w:sz="0" w:space="0" w:color="auto"/>
          </w:divBdr>
        </w:div>
        <w:div w:id="2047562543">
          <w:marLeft w:val="0"/>
          <w:marRight w:val="0"/>
          <w:marTop w:val="0"/>
          <w:marBottom w:val="0"/>
          <w:divBdr>
            <w:top w:val="none" w:sz="0" w:space="0" w:color="auto"/>
            <w:left w:val="none" w:sz="0" w:space="0" w:color="auto"/>
            <w:bottom w:val="none" w:sz="0" w:space="0" w:color="auto"/>
            <w:right w:val="none" w:sz="0" w:space="0" w:color="auto"/>
          </w:divBdr>
        </w:div>
        <w:div w:id="2052025038">
          <w:marLeft w:val="0"/>
          <w:marRight w:val="0"/>
          <w:marTop w:val="0"/>
          <w:marBottom w:val="0"/>
          <w:divBdr>
            <w:top w:val="none" w:sz="0" w:space="0" w:color="auto"/>
            <w:left w:val="none" w:sz="0" w:space="0" w:color="auto"/>
            <w:bottom w:val="none" w:sz="0" w:space="0" w:color="auto"/>
            <w:right w:val="none" w:sz="0" w:space="0" w:color="auto"/>
          </w:divBdr>
        </w:div>
        <w:div w:id="2056614589">
          <w:marLeft w:val="0"/>
          <w:marRight w:val="0"/>
          <w:marTop w:val="0"/>
          <w:marBottom w:val="0"/>
          <w:divBdr>
            <w:top w:val="none" w:sz="0" w:space="0" w:color="auto"/>
            <w:left w:val="none" w:sz="0" w:space="0" w:color="auto"/>
            <w:bottom w:val="none" w:sz="0" w:space="0" w:color="auto"/>
            <w:right w:val="none" w:sz="0" w:space="0" w:color="auto"/>
          </w:divBdr>
        </w:div>
        <w:div w:id="2085371930">
          <w:marLeft w:val="0"/>
          <w:marRight w:val="0"/>
          <w:marTop w:val="0"/>
          <w:marBottom w:val="0"/>
          <w:divBdr>
            <w:top w:val="none" w:sz="0" w:space="0" w:color="auto"/>
            <w:left w:val="none" w:sz="0" w:space="0" w:color="auto"/>
            <w:bottom w:val="none" w:sz="0" w:space="0" w:color="auto"/>
            <w:right w:val="none" w:sz="0" w:space="0" w:color="auto"/>
          </w:divBdr>
        </w:div>
        <w:div w:id="2093047216">
          <w:marLeft w:val="0"/>
          <w:marRight w:val="0"/>
          <w:marTop w:val="0"/>
          <w:marBottom w:val="0"/>
          <w:divBdr>
            <w:top w:val="none" w:sz="0" w:space="0" w:color="auto"/>
            <w:left w:val="none" w:sz="0" w:space="0" w:color="auto"/>
            <w:bottom w:val="none" w:sz="0" w:space="0" w:color="auto"/>
            <w:right w:val="none" w:sz="0" w:space="0" w:color="auto"/>
          </w:divBdr>
        </w:div>
        <w:div w:id="2107916308">
          <w:marLeft w:val="0"/>
          <w:marRight w:val="0"/>
          <w:marTop w:val="0"/>
          <w:marBottom w:val="0"/>
          <w:divBdr>
            <w:top w:val="none" w:sz="0" w:space="0" w:color="auto"/>
            <w:left w:val="none" w:sz="0" w:space="0" w:color="auto"/>
            <w:bottom w:val="none" w:sz="0" w:space="0" w:color="auto"/>
            <w:right w:val="none" w:sz="0" w:space="0" w:color="auto"/>
          </w:divBdr>
        </w:div>
        <w:div w:id="2126390023">
          <w:marLeft w:val="0"/>
          <w:marRight w:val="0"/>
          <w:marTop w:val="0"/>
          <w:marBottom w:val="0"/>
          <w:divBdr>
            <w:top w:val="none" w:sz="0" w:space="0" w:color="auto"/>
            <w:left w:val="none" w:sz="0" w:space="0" w:color="auto"/>
            <w:bottom w:val="none" w:sz="0" w:space="0" w:color="auto"/>
            <w:right w:val="none" w:sz="0" w:space="0" w:color="auto"/>
          </w:divBdr>
        </w:div>
        <w:div w:id="2130319577">
          <w:marLeft w:val="0"/>
          <w:marRight w:val="0"/>
          <w:marTop w:val="0"/>
          <w:marBottom w:val="0"/>
          <w:divBdr>
            <w:top w:val="none" w:sz="0" w:space="0" w:color="auto"/>
            <w:left w:val="none" w:sz="0" w:space="0" w:color="auto"/>
            <w:bottom w:val="none" w:sz="0" w:space="0" w:color="auto"/>
            <w:right w:val="none" w:sz="0" w:space="0" w:color="auto"/>
          </w:divBdr>
        </w:div>
        <w:div w:id="2143884861">
          <w:marLeft w:val="0"/>
          <w:marRight w:val="0"/>
          <w:marTop w:val="0"/>
          <w:marBottom w:val="0"/>
          <w:divBdr>
            <w:top w:val="none" w:sz="0" w:space="0" w:color="auto"/>
            <w:left w:val="none" w:sz="0" w:space="0" w:color="auto"/>
            <w:bottom w:val="none" w:sz="0" w:space="0" w:color="auto"/>
            <w:right w:val="none" w:sz="0" w:space="0" w:color="auto"/>
          </w:divBdr>
        </w:div>
      </w:divsChild>
    </w:div>
    <w:div w:id="550189924">
      <w:bodyDiv w:val="1"/>
      <w:marLeft w:val="0"/>
      <w:marRight w:val="0"/>
      <w:marTop w:val="0"/>
      <w:marBottom w:val="0"/>
      <w:divBdr>
        <w:top w:val="none" w:sz="0" w:space="0" w:color="auto"/>
        <w:left w:val="none" w:sz="0" w:space="0" w:color="auto"/>
        <w:bottom w:val="none" w:sz="0" w:space="0" w:color="auto"/>
        <w:right w:val="none" w:sz="0" w:space="0" w:color="auto"/>
      </w:divBdr>
    </w:div>
    <w:div w:id="550773182">
      <w:bodyDiv w:val="1"/>
      <w:marLeft w:val="0"/>
      <w:marRight w:val="0"/>
      <w:marTop w:val="0"/>
      <w:marBottom w:val="0"/>
      <w:divBdr>
        <w:top w:val="none" w:sz="0" w:space="0" w:color="auto"/>
        <w:left w:val="none" w:sz="0" w:space="0" w:color="auto"/>
        <w:bottom w:val="none" w:sz="0" w:space="0" w:color="auto"/>
        <w:right w:val="none" w:sz="0" w:space="0" w:color="auto"/>
      </w:divBdr>
    </w:div>
    <w:div w:id="551423596">
      <w:bodyDiv w:val="1"/>
      <w:marLeft w:val="0"/>
      <w:marRight w:val="0"/>
      <w:marTop w:val="0"/>
      <w:marBottom w:val="0"/>
      <w:divBdr>
        <w:top w:val="none" w:sz="0" w:space="0" w:color="auto"/>
        <w:left w:val="none" w:sz="0" w:space="0" w:color="auto"/>
        <w:bottom w:val="none" w:sz="0" w:space="0" w:color="auto"/>
        <w:right w:val="none" w:sz="0" w:space="0" w:color="auto"/>
      </w:divBdr>
    </w:div>
    <w:div w:id="551648817">
      <w:bodyDiv w:val="1"/>
      <w:marLeft w:val="0"/>
      <w:marRight w:val="0"/>
      <w:marTop w:val="0"/>
      <w:marBottom w:val="0"/>
      <w:divBdr>
        <w:top w:val="none" w:sz="0" w:space="0" w:color="auto"/>
        <w:left w:val="none" w:sz="0" w:space="0" w:color="auto"/>
        <w:bottom w:val="none" w:sz="0" w:space="0" w:color="auto"/>
        <w:right w:val="none" w:sz="0" w:space="0" w:color="auto"/>
      </w:divBdr>
    </w:div>
    <w:div w:id="553467064">
      <w:bodyDiv w:val="1"/>
      <w:marLeft w:val="0"/>
      <w:marRight w:val="0"/>
      <w:marTop w:val="0"/>
      <w:marBottom w:val="0"/>
      <w:divBdr>
        <w:top w:val="none" w:sz="0" w:space="0" w:color="auto"/>
        <w:left w:val="none" w:sz="0" w:space="0" w:color="auto"/>
        <w:bottom w:val="none" w:sz="0" w:space="0" w:color="auto"/>
        <w:right w:val="none" w:sz="0" w:space="0" w:color="auto"/>
      </w:divBdr>
    </w:div>
    <w:div w:id="553473267">
      <w:bodyDiv w:val="1"/>
      <w:marLeft w:val="0"/>
      <w:marRight w:val="0"/>
      <w:marTop w:val="0"/>
      <w:marBottom w:val="0"/>
      <w:divBdr>
        <w:top w:val="none" w:sz="0" w:space="0" w:color="auto"/>
        <w:left w:val="none" w:sz="0" w:space="0" w:color="auto"/>
        <w:bottom w:val="none" w:sz="0" w:space="0" w:color="auto"/>
        <w:right w:val="none" w:sz="0" w:space="0" w:color="auto"/>
      </w:divBdr>
    </w:div>
    <w:div w:id="553547824">
      <w:bodyDiv w:val="1"/>
      <w:marLeft w:val="0"/>
      <w:marRight w:val="0"/>
      <w:marTop w:val="0"/>
      <w:marBottom w:val="0"/>
      <w:divBdr>
        <w:top w:val="none" w:sz="0" w:space="0" w:color="auto"/>
        <w:left w:val="none" w:sz="0" w:space="0" w:color="auto"/>
        <w:bottom w:val="none" w:sz="0" w:space="0" w:color="auto"/>
        <w:right w:val="none" w:sz="0" w:space="0" w:color="auto"/>
      </w:divBdr>
    </w:div>
    <w:div w:id="554662971">
      <w:bodyDiv w:val="1"/>
      <w:marLeft w:val="0"/>
      <w:marRight w:val="0"/>
      <w:marTop w:val="0"/>
      <w:marBottom w:val="0"/>
      <w:divBdr>
        <w:top w:val="none" w:sz="0" w:space="0" w:color="auto"/>
        <w:left w:val="none" w:sz="0" w:space="0" w:color="auto"/>
        <w:bottom w:val="none" w:sz="0" w:space="0" w:color="auto"/>
        <w:right w:val="none" w:sz="0" w:space="0" w:color="auto"/>
      </w:divBdr>
      <w:divsChild>
        <w:div w:id="539099662">
          <w:marLeft w:val="0"/>
          <w:marRight w:val="0"/>
          <w:marTop w:val="0"/>
          <w:marBottom w:val="0"/>
          <w:divBdr>
            <w:top w:val="none" w:sz="0" w:space="0" w:color="auto"/>
            <w:left w:val="none" w:sz="0" w:space="0" w:color="auto"/>
            <w:bottom w:val="none" w:sz="0" w:space="0" w:color="auto"/>
            <w:right w:val="none" w:sz="0" w:space="0" w:color="auto"/>
          </w:divBdr>
        </w:div>
        <w:div w:id="1782841737">
          <w:marLeft w:val="0"/>
          <w:marRight w:val="0"/>
          <w:marTop w:val="0"/>
          <w:marBottom w:val="0"/>
          <w:divBdr>
            <w:top w:val="none" w:sz="0" w:space="0" w:color="auto"/>
            <w:left w:val="none" w:sz="0" w:space="0" w:color="auto"/>
            <w:bottom w:val="none" w:sz="0" w:space="0" w:color="auto"/>
            <w:right w:val="none" w:sz="0" w:space="0" w:color="auto"/>
          </w:divBdr>
        </w:div>
        <w:div w:id="2140880167">
          <w:marLeft w:val="0"/>
          <w:marRight w:val="0"/>
          <w:marTop w:val="0"/>
          <w:marBottom w:val="0"/>
          <w:divBdr>
            <w:top w:val="none" w:sz="0" w:space="0" w:color="auto"/>
            <w:left w:val="none" w:sz="0" w:space="0" w:color="auto"/>
            <w:bottom w:val="none" w:sz="0" w:space="0" w:color="auto"/>
            <w:right w:val="none" w:sz="0" w:space="0" w:color="auto"/>
          </w:divBdr>
        </w:div>
        <w:div w:id="520125428">
          <w:marLeft w:val="0"/>
          <w:marRight w:val="0"/>
          <w:marTop w:val="0"/>
          <w:marBottom w:val="0"/>
          <w:divBdr>
            <w:top w:val="none" w:sz="0" w:space="0" w:color="auto"/>
            <w:left w:val="none" w:sz="0" w:space="0" w:color="auto"/>
            <w:bottom w:val="none" w:sz="0" w:space="0" w:color="auto"/>
            <w:right w:val="none" w:sz="0" w:space="0" w:color="auto"/>
          </w:divBdr>
        </w:div>
        <w:div w:id="1752461395">
          <w:marLeft w:val="0"/>
          <w:marRight w:val="0"/>
          <w:marTop w:val="0"/>
          <w:marBottom w:val="0"/>
          <w:divBdr>
            <w:top w:val="none" w:sz="0" w:space="0" w:color="auto"/>
            <w:left w:val="none" w:sz="0" w:space="0" w:color="auto"/>
            <w:bottom w:val="none" w:sz="0" w:space="0" w:color="auto"/>
            <w:right w:val="none" w:sz="0" w:space="0" w:color="auto"/>
          </w:divBdr>
        </w:div>
        <w:div w:id="1470127117">
          <w:marLeft w:val="0"/>
          <w:marRight w:val="0"/>
          <w:marTop w:val="0"/>
          <w:marBottom w:val="0"/>
          <w:divBdr>
            <w:top w:val="none" w:sz="0" w:space="0" w:color="auto"/>
            <w:left w:val="none" w:sz="0" w:space="0" w:color="auto"/>
            <w:bottom w:val="none" w:sz="0" w:space="0" w:color="auto"/>
            <w:right w:val="none" w:sz="0" w:space="0" w:color="auto"/>
          </w:divBdr>
        </w:div>
        <w:div w:id="6182178">
          <w:marLeft w:val="0"/>
          <w:marRight w:val="0"/>
          <w:marTop w:val="0"/>
          <w:marBottom w:val="0"/>
          <w:divBdr>
            <w:top w:val="none" w:sz="0" w:space="0" w:color="auto"/>
            <w:left w:val="none" w:sz="0" w:space="0" w:color="auto"/>
            <w:bottom w:val="none" w:sz="0" w:space="0" w:color="auto"/>
            <w:right w:val="none" w:sz="0" w:space="0" w:color="auto"/>
          </w:divBdr>
        </w:div>
        <w:div w:id="433092102">
          <w:marLeft w:val="0"/>
          <w:marRight w:val="0"/>
          <w:marTop w:val="0"/>
          <w:marBottom w:val="0"/>
          <w:divBdr>
            <w:top w:val="none" w:sz="0" w:space="0" w:color="auto"/>
            <w:left w:val="none" w:sz="0" w:space="0" w:color="auto"/>
            <w:bottom w:val="none" w:sz="0" w:space="0" w:color="auto"/>
            <w:right w:val="none" w:sz="0" w:space="0" w:color="auto"/>
          </w:divBdr>
        </w:div>
        <w:div w:id="1824421983">
          <w:marLeft w:val="0"/>
          <w:marRight w:val="0"/>
          <w:marTop w:val="0"/>
          <w:marBottom w:val="0"/>
          <w:divBdr>
            <w:top w:val="none" w:sz="0" w:space="0" w:color="auto"/>
            <w:left w:val="none" w:sz="0" w:space="0" w:color="auto"/>
            <w:bottom w:val="none" w:sz="0" w:space="0" w:color="auto"/>
            <w:right w:val="none" w:sz="0" w:space="0" w:color="auto"/>
          </w:divBdr>
        </w:div>
        <w:div w:id="179592636">
          <w:marLeft w:val="0"/>
          <w:marRight w:val="0"/>
          <w:marTop w:val="0"/>
          <w:marBottom w:val="0"/>
          <w:divBdr>
            <w:top w:val="none" w:sz="0" w:space="0" w:color="auto"/>
            <w:left w:val="none" w:sz="0" w:space="0" w:color="auto"/>
            <w:bottom w:val="none" w:sz="0" w:space="0" w:color="auto"/>
            <w:right w:val="none" w:sz="0" w:space="0" w:color="auto"/>
          </w:divBdr>
        </w:div>
        <w:div w:id="357853607">
          <w:marLeft w:val="0"/>
          <w:marRight w:val="0"/>
          <w:marTop w:val="0"/>
          <w:marBottom w:val="0"/>
          <w:divBdr>
            <w:top w:val="none" w:sz="0" w:space="0" w:color="auto"/>
            <w:left w:val="none" w:sz="0" w:space="0" w:color="auto"/>
            <w:bottom w:val="none" w:sz="0" w:space="0" w:color="auto"/>
            <w:right w:val="none" w:sz="0" w:space="0" w:color="auto"/>
          </w:divBdr>
        </w:div>
        <w:div w:id="1543706567">
          <w:marLeft w:val="0"/>
          <w:marRight w:val="0"/>
          <w:marTop w:val="0"/>
          <w:marBottom w:val="0"/>
          <w:divBdr>
            <w:top w:val="none" w:sz="0" w:space="0" w:color="auto"/>
            <w:left w:val="none" w:sz="0" w:space="0" w:color="auto"/>
            <w:bottom w:val="none" w:sz="0" w:space="0" w:color="auto"/>
            <w:right w:val="none" w:sz="0" w:space="0" w:color="auto"/>
          </w:divBdr>
        </w:div>
        <w:div w:id="733629052">
          <w:marLeft w:val="0"/>
          <w:marRight w:val="0"/>
          <w:marTop w:val="0"/>
          <w:marBottom w:val="0"/>
          <w:divBdr>
            <w:top w:val="none" w:sz="0" w:space="0" w:color="auto"/>
            <w:left w:val="none" w:sz="0" w:space="0" w:color="auto"/>
            <w:bottom w:val="none" w:sz="0" w:space="0" w:color="auto"/>
            <w:right w:val="none" w:sz="0" w:space="0" w:color="auto"/>
          </w:divBdr>
        </w:div>
        <w:div w:id="420183879">
          <w:marLeft w:val="0"/>
          <w:marRight w:val="0"/>
          <w:marTop w:val="0"/>
          <w:marBottom w:val="0"/>
          <w:divBdr>
            <w:top w:val="none" w:sz="0" w:space="0" w:color="auto"/>
            <w:left w:val="none" w:sz="0" w:space="0" w:color="auto"/>
            <w:bottom w:val="none" w:sz="0" w:space="0" w:color="auto"/>
            <w:right w:val="none" w:sz="0" w:space="0" w:color="auto"/>
          </w:divBdr>
        </w:div>
        <w:div w:id="17391088">
          <w:marLeft w:val="0"/>
          <w:marRight w:val="0"/>
          <w:marTop w:val="0"/>
          <w:marBottom w:val="0"/>
          <w:divBdr>
            <w:top w:val="none" w:sz="0" w:space="0" w:color="auto"/>
            <w:left w:val="none" w:sz="0" w:space="0" w:color="auto"/>
            <w:bottom w:val="none" w:sz="0" w:space="0" w:color="auto"/>
            <w:right w:val="none" w:sz="0" w:space="0" w:color="auto"/>
          </w:divBdr>
        </w:div>
        <w:div w:id="1915622544">
          <w:marLeft w:val="0"/>
          <w:marRight w:val="0"/>
          <w:marTop w:val="0"/>
          <w:marBottom w:val="0"/>
          <w:divBdr>
            <w:top w:val="none" w:sz="0" w:space="0" w:color="auto"/>
            <w:left w:val="none" w:sz="0" w:space="0" w:color="auto"/>
            <w:bottom w:val="none" w:sz="0" w:space="0" w:color="auto"/>
            <w:right w:val="none" w:sz="0" w:space="0" w:color="auto"/>
          </w:divBdr>
        </w:div>
        <w:div w:id="1991060786">
          <w:marLeft w:val="0"/>
          <w:marRight w:val="0"/>
          <w:marTop w:val="0"/>
          <w:marBottom w:val="0"/>
          <w:divBdr>
            <w:top w:val="none" w:sz="0" w:space="0" w:color="auto"/>
            <w:left w:val="none" w:sz="0" w:space="0" w:color="auto"/>
            <w:bottom w:val="none" w:sz="0" w:space="0" w:color="auto"/>
            <w:right w:val="none" w:sz="0" w:space="0" w:color="auto"/>
          </w:divBdr>
        </w:div>
        <w:div w:id="1762414811">
          <w:marLeft w:val="0"/>
          <w:marRight w:val="0"/>
          <w:marTop w:val="0"/>
          <w:marBottom w:val="0"/>
          <w:divBdr>
            <w:top w:val="none" w:sz="0" w:space="0" w:color="auto"/>
            <w:left w:val="none" w:sz="0" w:space="0" w:color="auto"/>
            <w:bottom w:val="none" w:sz="0" w:space="0" w:color="auto"/>
            <w:right w:val="none" w:sz="0" w:space="0" w:color="auto"/>
          </w:divBdr>
        </w:div>
        <w:div w:id="2054773139">
          <w:marLeft w:val="0"/>
          <w:marRight w:val="0"/>
          <w:marTop w:val="0"/>
          <w:marBottom w:val="0"/>
          <w:divBdr>
            <w:top w:val="none" w:sz="0" w:space="0" w:color="auto"/>
            <w:left w:val="none" w:sz="0" w:space="0" w:color="auto"/>
            <w:bottom w:val="none" w:sz="0" w:space="0" w:color="auto"/>
            <w:right w:val="none" w:sz="0" w:space="0" w:color="auto"/>
          </w:divBdr>
        </w:div>
        <w:div w:id="260382245">
          <w:marLeft w:val="0"/>
          <w:marRight w:val="0"/>
          <w:marTop w:val="0"/>
          <w:marBottom w:val="0"/>
          <w:divBdr>
            <w:top w:val="none" w:sz="0" w:space="0" w:color="auto"/>
            <w:left w:val="none" w:sz="0" w:space="0" w:color="auto"/>
            <w:bottom w:val="none" w:sz="0" w:space="0" w:color="auto"/>
            <w:right w:val="none" w:sz="0" w:space="0" w:color="auto"/>
          </w:divBdr>
        </w:div>
        <w:div w:id="1865433355">
          <w:marLeft w:val="0"/>
          <w:marRight w:val="0"/>
          <w:marTop w:val="0"/>
          <w:marBottom w:val="0"/>
          <w:divBdr>
            <w:top w:val="none" w:sz="0" w:space="0" w:color="auto"/>
            <w:left w:val="none" w:sz="0" w:space="0" w:color="auto"/>
            <w:bottom w:val="none" w:sz="0" w:space="0" w:color="auto"/>
            <w:right w:val="none" w:sz="0" w:space="0" w:color="auto"/>
          </w:divBdr>
        </w:div>
        <w:div w:id="1751581018">
          <w:marLeft w:val="0"/>
          <w:marRight w:val="0"/>
          <w:marTop w:val="0"/>
          <w:marBottom w:val="0"/>
          <w:divBdr>
            <w:top w:val="none" w:sz="0" w:space="0" w:color="auto"/>
            <w:left w:val="none" w:sz="0" w:space="0" w:color="auto"/>
            <w:bottom w:val="none" w:sz="0" w:space="0" w:color="auto"/>
            <w:right w:val="none" w:sz="0" w:space="0" w:color="auto"/>
          </w:divBdr>
        </w:div>
        <w:div w:id="1566067079">
          <w:marLeft w:val="0"/>
          <w:marRight w:val="0"/>
          <w:marTop w:val="0"/>
          <w:marBottom w:val="0"/>
          <w:divBdr>
            <w:top w:val="none" w:sz="0" w:space="0" w:color="auto"/>
            <w:left w:val="none" w:sz="0" w:space="0" w:color="auto"/>
            <w:bottom w:val="none" w:sz="0" w:space="0" w:color="auto"/>
            <w:right w:val="none" w:sz="0" w:space="0" w:color="auto"/>
          </w:divBdr>
        </w:div>
        <w:div w:id="1459684360">
          <w:marLeft w:val="0"/>
          <w:marRight w:val="0"/>
          <w:marTop w:val="0"/>
          <w:marBottom w:val="0"/>
          <w:divBdr>
            <w:top w:val="none" w:sz="0" w:space="0" w:color="auto"/>
            <w:left w:val="none" w:sz="0" w:space="0" w:color="auto"/>
            <w:bottom w:val="none" w:sz="0" w:space="0" w:color="auto"/>
            <w:right w:val="none" w:sz="0" w:space="0" w:color="auto"/>
          </w:divBdr>
        </w:div>
        <w:div w:id="992370024">
          <w:marLeft w:val="0"/>
          <w:marRight w:val="0"/>
          <w:marTop w:val="0"/>
          <w:marBottom w:val="0"/>
          <w:divBdr>
            <w:top w:val="none" w:sz="0" w:space="0" w:color="auto"/>
            <w:left w:val="none" w:sz="0" w:space="0" w:color="auto"/>
            <w:bottom w:val="none" w:sz="0" w:space="0" w:color="auto"/>
            <w:right w:val="none" w:sz="0" w:space="0" w:color="auto"/>
          </w:divBdr>
        </w:div>
        <w:div w:id="2132896646">
          <w:marLeft w:val="0"/>
          <w:marRight w:val="0"/>
          <w:marTop w:val="0"/>
          <w:marBottom w:val="0"/>
          <w:divBdr>
            <w:top w:val="none" w:sz="0" w:space="0" w:color="auto"/>
            <w:left w:val="none" w:sz="0" w:space="0" w:color="auto"/>
            <w:bottom w:val="none" w:sz="0" w:space="0" w:color="auto"/>
            <w:right w:val="none" w:sz="0" w:space="0" w:color="auto"/>
          </w:divBdr>
        </w:div>
        <w:div w:id="158278835">
          <w:marLeft w:val="0"/>
          <w:marRight w:val="0"/>
          <w:marTop w:val="0"/>
          <w:marBottom w:val="0"/>
          <w:divBdr>
            <w:top w:val="none" w:sz="0" w:space="0" w:color="auto"/>
            <w:left w:val="none" w:sz="0" w:space="0" w:color="auto"/>
            <w:bottom w:val="none" w:sz="0" w:space="0" w:color="auto"/>
            <w:right w:val="none" w:sz="0" w:space="0" w:color="auto"/>
          </w:divBdr>
        </w:div>
        <w:div w:id="1872455326">
          <w:marLeft w:val="0"/>
          <w:marRight w:val="0"/>
          <w:marTop w:val="0"/>
          <w:marBottom w:val="0"/>
          <w:divBdr>
            <w:top w:val="none" w:sz="0" w:space="0" w:color="auto"/>
            <w:left w:val="none" w:sz="0" w:space="0" w:color="auto"/>
            <w:bottom w:val="none" w:sz="0" w:space="0" w:color="auto"/>
            <w:right w:val="none" w:sz="0" w:space="0" w:color="auto"/>
          </w:divBdr>
        </w:div>
        <w:div w:id="1558861745">
          <w:marLeft w:val="0"/>
          <w:marRight w:val="0"/>
          <w:marTop w:val="0"/>
          <w:marBottom w:val="0"/>
          <w:divBdr>
            <w:top w:val="none" w:sz="0" w:space="0" w:color="auto"/>
            <w:left w:val="none" w:sz="0" w:space="0" w:color="auto"/>
            <w:bottom w:val="none" w:sz="0" w:space="0" w:color="auto"/>
            <w:right w:val="none" w:sz="0" w:space="0" w:color="auto"/>
          </w:divBdr>
        </w:div>
        <w:div w:id="998188997">
          <w:marLeft w:val="0"/>
          <w:marRight w:val="0"/>
          <w:marTop w:val="0"/>
          <w:marBottom w:val="0"/>
          <w:divBdr>
            <w:top w:val="none" w:sz="0" w:space="0" w:color="auto"/>
            <w:left w:val="none" w:sz="0" w:space="0" w:color="auto"/>
            <w:bottom w:val="none" w:sz="0" w:space="0" w:color="auto"/>
            <w:right w:val="none" w:sz="0" w:space="0" w:color="auto"/>
          </w:divBdr>
        </w:div>
        <w:div w:id="1355382540">
          <w:marLeft w:val="0"/>
          <w:marRight w:val="0"/>
          <w:marTop w:val="0"/>
          <w:marBottom w:val="0"/>
          <w:divBdr>
            <w:top w:val="none" w:sz="0" w:space="0" w:color="auto"/>
            <w:left w:val="none" w:sz="0" w:space="0" w:color="auto"/>
            <w:bottom w:val="none" w:sz="0" w:space="0" w:color="auto"/>
            <w:right w:val="none" w:sz="0" w:space="0" w:color="auto"/>
          </w:divBdr>
        </w:div>
        <w:div w:id="810172920">
          <w:marLeft w:val="0"/>
          <w:marRight w:val="0"/>
          <w:marTop w:val="0"/>
          <w:marBottom w:val="0"/>
          <w:divBdr>
            <w:top w:val="none" w:sz="0" w:space="0" w:color="auto"/>
            <w:left w:val="none" w:sz="0" w:space="0" w:color="auto"/>
            <w:bottom w:val="none" w:sz="0" w:space="0" w:color="auto"/>
            <w:right w:val="none" w:sz="0" w:space="0" w:color="auto"/>
          </w:divBdr>
        </w:div>
        <w:div w:id="1772235003">
          <w:marLeft w:val="0"/>
          <w:marRight w:val="0"/>
          <w:marTop w:val="0"/>
          <w:marBottom w:val="0"/>
          <w:divBdr>
            <w:top w:val="none" w:sz="0" w:space="0" w:color="auto"/>
            <w:left w:val="none" w:sz="0" w:space="0" w:color="auto"/>
            <w:bottom w:val="none" w:sz="0" w:space="0" w:color="auto"/>
            <w:right w:val="none" w:sz="0" w:space="0" w:color="auto"/>
          </w:divBdr>
        </w:div>
        <w:div w:id="737635197">
          <w:marLeft w:val="0"/>
          <w:marRight w:val="0"/>
          <w:marTop w:val="0"/>
          <w:marBottom w:val="0"/>
          <w:divBdr>
            <w:top w:val="none" w:sz="0" w:space="0" w:color="auto"/>
            <w:left w:val="none" w:sz="0" w:space="0" w:color="auto"/>
            <w:bottom w:val="none" w:sz="0" w:space="0" w:color="auto"/>
            <w:right w:val="none" w:sz="0" w:space="0" w:color="auto"/>
          </w:divBdr>
        </w:div>
        <w:div w:id="1296637508">
          <w:marLeft w:val="0"/>
          <w:marRight w:val="0"/>
          <w:marTop w:val="0"/>
          <w:marBottom w:val="0"/>
          <w:divBdr>
            <w:top w:val="none" w:sz="0" w:space="0" w:color="auto"/>
            <w:left w:val="none" w:sz="0" w:space="0" w:color="auto"/>
            <w:bottom w:val="none" w:sz="0" w:space="0" w:color="auto"/>
            <w:right w:val="none" w:sz="0" w:space="0" w:color="auto"/>
          </w:divBdr>
        </w:div>
        <w:div w:id="343675913">
          <w:marLeft w:val="0"/>
          <w:marRight w:val="0"/>
          <w:marTop w:val="0"/>
          <w:marBottom w:val="0"/>
          <w:divBdr>
            <w:top w:val="none" w:sz="0" w:space="0" w:color="auto"/>
            <w:left w:val="none" w:sz="0" w:space="0" w:color="auto"/>
            <w:bottom w:val="none" w:sz="0" w:space="0" w:color="auto"/>
            <w:right w:val="none" w:sz="0" w:space="0" w:color="auto"/>
          </w:divBdr>
        </w:div>
        <w:div w:id="419716600">
          <w:marLeft w:val="0"/>
          <w:marRight w:val="0"/>
          <w:marTop w:val="0"/>
          <w:marBottom w:val="0"/>
          <w:divBdr>
            <w:top w:val="none" w:sz="0" w:space="0" w:color="auto"/>
            <w:left w:val="none" w:sz="0" w:space="0" w:color="auto"/>
            <w:bottom w:val="none" w:sz="0" w:space="0" w:color="auto"/>
            <w:right w:val="none" w:sz="0" w:space="0" w:color="auto"/>
          </w:divBdr>
        </w:div>
        <w:div w:id="683632122">
          <w:marLeft w:val="0"/>
          <w:marRight w:val="0"/>
          <w:marTop w:val="0"/>
          <w:marBottom w:val="0"/>
          <w:divBdr>
            <w:top w:val="none" w:sz="0" w:space="0" w:color="auto"/>
            <w:left w:val="none" w:sz="0" w:space="0" w:color="auto"/>
            <w:bottom w:val="none" w:sz="0" w:space="0" w:color="auto"/>
            <w:right w:val="none" w:sz="0" w:space="0" w:color="auto"/>
          </w:divBdr>
        </w:div>
        <w:div w:id="1514954451">
          <w:marLeft w:val="0"/>
          <w:marRight w:val="0"/>
          <w:marTop w:val="0"/>
          <w:marBottom w:val="0"/>
          <w:divBdr>
            <w:top w:val="none" w:sz="0" w:space="0" w:color="auto"/>
            <w:left w:val="none" w:sz="0" w:space="0" w:color="auto"/>
            <w:bottom w:val="none" w:sz="0" w:space="0" w:color="auto"/>
            <w:right w:val="none" w:sz="0" w:space="0" w:color="auto"/>
          </w:divBdr>
        </w:div>
        <w:div w:id="1680886431">
          <w:marLeft w:val="0"/>
          <w:marRight w:val="0"/>
          <w:marTop w:val="0"/>
          <w:marBottom w:val="0"/>
          <w:divBdr>
            <w:top w:val="none" w:sz="0" w:space="0" w:color="auto"/>
            <w:left w:val="none" w:sz="0" w:space="0" w:color="auto"/>
            <w:bottom w:val="none" w:sz="0" w:space="0" w:color="auto"/>
            <w:right w:val="none" w:sz="0" w:space="0" w:color="auto"/>
          </w:divBdr>
        </w:div>
        <w:div w:id="1612936876">
          <w:marLeft w:val="0"/>
          <w:marRight w:val="0"/>
          <w:marTop w:val="0"/>
          <w:marBottom w:val="0"/>
          <w:divBdr>
            <w:top w:val="none" w:sz="0" w:space="0" w:color="auto"/>
            <w:left w:val="none" w:sz="0" w:space="0" w:color="auto"/>
            <w:bottom w:val="none" w:sz="0" w:space="0" w:color="auto"/>
            <w:right w:val="none" w:sz="0" w:space="0" w:color="auto"/>
          </w:divBdr>
        </w:div>
        <w:div w:id="1495796484">
          <w:marLeft w:val="0"/>
          <w:marRight w:val="0"/>
          <w:marTop w:val="0"/>
          <w:marBottom w:val="0"/>
          <w:divBdr>
            <w:top w:val="none" w:sz="0" w:space="0" w:color="auto"/>
            <w:left w:val="none" w:sz="0" w:space="0" w:color="auto"/>
            <w:bottom w:val="none" w:sz="0" w:space="0" w:color="auto"/>
            <w:right w:val="none" w:sz="0" w:space="0" w:color="auto"/>
          </w:divBdr>
        </w:div>
        <w:div w:id="320894448">
          <w:marLeft w:val="0"/>
          <w:marRight w:val="0"/>
          <w:marTop w:val="0"/>
          <w:marBottom w:val="0"/>
          <w:divBdr>
            <w:top w:val="none" w:sz="0" w:space="0" w:color="auto"/>
            <w:left w:val="none" w:sz="0" w:space="0" w:color="auto"/>
            <w:bottom w:val="none" w:sz="0" w:space="0" w:color="auto"/>
            <w:right w:val="none" w:sz="0" w:space="0" w:color="auto"/>
          </w:divBdr>
        </w:div>
        <w:div w:id="774251072">
          <w:marLeft w:val="0"/>
          <w:marRight w:val="0"/>
          <w:marTop w:val="0"/>
          <w:marBottom w:val="0"/>
          <w:divBdr>
            <w:top w:val="none" w:sz="0" w:space="0" w:color="auto"/>
            <w:left w:val="none" w:sz="0" w:space="0" w:color="auto"/>
            <w:bottom w:val="none" w:sz="0" w:space="0" w:color="auto"/>
            <w:right w:val="none" w:sz="0" w:space="0" w:color="auto"/>
          </w:divBdr>
        </w:div>
        <w:div w:id="9259120">
          <w:marLeft w:val="0"/>
          <w:marRight w:val="0"/>
          <w:marTop w:val="0"/>
          <w:marBottom w:val="0"/>
          <w:divBdr>
            <w:top w:val="none" w:sz="0" w:space="0" w:color="auto"/>
            <w:left w:val="none" w:sz="0" w:space="0" w:color="auto"/>
            <w:bottom w:val="none" w:sz="0" w:space="0" w:color="auto"/>
            <w:right w:val="none" w:sz="0" w:space="0" w:color="auto"/>
          </w:divBdr>
        </w:div>
        <w:div w:id="508717225">
          <w:marLeft w:val="0"/>
          <w:marRight w:val="0"/>
          <w:marTop w:val="0"/>
          <w:marBottom w:val="0"/>
          <w:divBdr>
            <w:top w:val="none" w:sz="0" w:space="0" w:color="auto"/>
            <w:left w:val="none" w:sz="0" w:space="0" w:color="auto"/>
            <w:bottom w:val="none" w:sz="0" w:space="0" w:color="auto"/>
            <w:right w:val="none" w:sz="0" w:space="0" w:color="auto"/>
          </w:divBdr>
        </w:div>
        <w:div w:id="997919851">
          <w:marLeft w:val="0"/>
          <w:marRight w:val="0"/>
          <w:marTop w:val="0"/>
          <w:marBottom w:val="0"/>
          <w:divBdr>
            <w:top w:val="none" w:sz="0" w:space="0" w:color="auto"/>
            <w:left w:val="none" w:sz="0" w:space="0" w:color="auto"/>
            <w:bottom w:val="none" w:sz="0" w:space="0" w:color="auto"/>
            <w:right w:val="none" w:sz="0" w:space="0" w:color="auto"/>
          </w:divBdr>
        </w:div>
        <w:div w:id="1772433818">
          <w:marLeft w:val="0"/>
          <w:marRight w:val="0"/>
          <w:marTop w:val="0"/>
          <w:marBottom w:val="0"/>
          <w:divBdr>
            <w:top w:val="none" w:sz="0" w:space="0" w:color="auto"/>
            <w:left w:val="none" w:sz="0" w:space="0" w:color="auto"/>
            <w:bottom w:val="none" w:sz="0" w:space="0" w:color="auto"/>
            <w:right w:val="none" w:sz="0" w:space="0" w:color="auto"/>
          </w:divBdr>
        </w:div>
        <w:div w:id="1895046525">
          <w:marLeft w:val="0"/>
          <w:marRight w:val="0"/>
          <w:marTop w:val="0"/>
          <w:marBottom w:val="0"/>
          <w:divBdr>
            <w:top w:val="none" w:sz="0" w:space="0" w:color="auto"/>
            <w:left w:val="none" w:sz="0" w:space="0" w:color="auto"/>
            <w:bottom w:val="none" w:sz="0" w:space="0" w:color="auto"/>
            <w:right w:val="none" w:sz="0" w:space="0" w:color="auto"/>
          </w:divBdr>
        </w:div>
        <w:div w:id="1628125099">
          <w:marLeft w:val="0"/>
          <w:marRight w:val="0"/>
          <w:marTop w:val="0"/>
          <w:marBottom w:val="0"/>
          <w:divBdr>
            <w:top w:val="none" w:sz="0" w:space="0" w:color="auto"/>
            <w:left w:val="none" w:sz="0" w:space="0" w:color="auto"/>
            <w:bottom w:val="none" w:sz="0" w:space="0" w:color="auto"/>
            <w:right w:val="none" w:sz="0" w:space="0" w:color="auto"/>
          </w:divBdr>
        </w:div>
        <w:div w:id="582179228">
          <w:marLeft w:val="0"/>
          <w:marRight w:val="0"/>
          <w:marTop w:val="0"/>
          <w:marBottom w:val="0"/>
          <w:divBdr>
            <w:top w:val="none" w:sz="0" w:space="0" w:color="auto"/>
            <w:left w:val="none" w:sz="0" w:space="0" w:color="auto"/>
            <w:bottom w:val="none" w:sz="0" w:space="0" w:color="auto"/>
            <w:right w:val="none" w:sz="0" w:space="0" w:color="auto"/>
          </w:divBdr>
        </w:div>
        <w:div w:id="1457717686">
          <w:marLeft w:val="0"/>
          <w:marRight w:val="0"/>
          <w:marTop w:val="0"/>
          <w:marBottom w:val="0"/>
          <w:divBdr>
            <w:top w:val="none" w:sz="0" w:space="0" w:color="auto"/>
            <w:left w:val="none" w:sz="0" w:space="0" w:color="auto"/>
            <w:bottom w:val="none" w:sz="0" w:space="0" w:color="auto"/>
            <w:right w:val="none" w:sz="0" w:space="0" w:color="auto"/>
          </w:divBdr>
        </w:div>
        <w:div w:id="633566553">
          <w:marLeft w:val="0"/>
          <w:marRight w:val="0"/>
          <w:marTop w:val="0"/>
          <w:marBottom w:val="0"/>
          <w:divBdr>
            <w:top w:val="none" w:sz="0" w:space="0" w:color="auto"/>
            <w:left w:val="none" w:sz="0" w:space="0" w:color="auto"/>
            <w:bottom w:val="none" w:sz="0" w:space="0" w:color="auto"/>
            <w:right w:val="none" w:sz="0" w:space="0" w:color="auto"/>
          </w:divBdr>
        </w:div>
        <w:div w:id="2048605262">
          <w:marLeft w:val="0"/>
          <w:marRight w:val="0"/>
          <w:marTop w:val="0"/>
          <w:marBottom w:val="0"/>
          <w:divBdr>
            <w:top w:val="none" w:sz="0" w:space="0" w:color="auto"/>
            <w:left w:val="none" w:sz="0" w:space="0" w:color="auto"/>
            <w:bottom w:val="none" w:sz="0" w:space="0" w:color="auto"/>
            <w:right w:val="none" w:sz="0" w:space="0" w:color="auto"/>
          </w:divBdr>
        </w:div>
        <w:div w:id="657001537">
          <w:marLeft w:val="0"/>
          <w:marRight w:val="0"/>
          <w:marTop w:val="0"/>
          <w:marBottom w:val="0"/>
          <w:divBdr>
            <w:top w:val="none" w:sz="0" w:space="0" w:color="auto"/>
            <w:left w:val="none" w:sz="0" w:space="0" w:color="auto"/>
            <w:bottom w:val="none" w:sz="0" w:space="0" w:color="auto"/>
            <w:right w:val="none" w:sz="0" w:space="0" w:color="auto"/>
          </w:divBdr>
        </w:div>
        <w:div w:id="912590300">
          <w:marLeft w:val="0"/>
          <w:marRight w:val="0"/>
          <w:marTop w:val="0"/>
          <w:marBottom w:val="0"/>
          <w:divBdr>
            <w:top w:val="none" w:sz="0" w:space="0" w:color="auto"/>
            <w:left w:val="none" w:sz="0" w:space="0" w:color="auto"/>
            <w:bottom w:val="none" w:sz="0" w:space="0" w:color="auto"/>
            <w:right w:val="none" w:sz="0" w:space="0" w:color="auto"/>
          </w:divBdr>
        </w:div>
        <w:div w:id="1260289130">
          <w:marLeft w:val="0"/>
          <w:marRight w:val="0"/>
          <w:marTop w:val="0"/>
          <w:marBottom w:val="0"/>
          <w:divBdr>
            <w:top w:val="none" w:sz="0" w:space="0" w:color="auto"/>
            <w:left w:val="none" w:sz="0" w:space="0" w:color="auto"/>
            <w:bottom w:val="none" w:sz="0" w:space="0" w:color="auto"/>
            <w:right w:val="none" w:sz="0" w:space="0" w:color="auto"/>
          </w:divBdr>
        </w:div>
        <w:div w:id="498471241">
          <w:marLeft w:val="0"/>
          <w:marRight w:val="0"/>
          <w:marTop w:val="0"/>
          <w:marBottom w:val="0"/>
          <w:divBdr>
            <w:top w:val="none" w:sz="0" w:space="0" w:color="auto"/>
            <w:left w:val="none" w:sz="0" w:space="0" w:color="auto"/>
            <w:bottom w:val="none" w:sz="0" w:space="0" w:color="auto"/>
            <w:right w:val="none" w:sz="0" w:space="0" w:color="auto"/>
          </w:divBdr>
        </w:div>
        <w:div w:id="430013487">
          <w:marLeft w:val="0"/>
          <w:marRight w:val="0"/>
          <w:marTop w:val="0"/>
          <w:marBottom w:val="0"/>
          <w:divBdr>
            <w:top w:val="none" w:sz="0" w:space="0" w:color="auto"/>
            <w:left w:val="none" w:sz="0" w:space="0" w:color="auto"/>
            <w:bottom w:val="none" w:sz="0" w:space="0" w:color="auto"/>
            <w:right w:val="none" w:sz="0" w:space="0" w:color="auto"/>
          </w:divBdr>
        </w:div>
        <w:div w:id="926616988">
          <w:marLeft w:val="0"/>
          <w:marRight w:val="0"/>
          <w:marTop w:val="0"/>
          <w:marBottom w:val="0"/>
          <w:divBdr>
            <w:top w:val="none" w:sz="0" w:space="0" w:color="auto"/>
            <w:left w:val="none" w:sz="0" w:space="0" w:color="auto"/>
            <w:bottom w:val="none" w:sz="0" w:space="0" w:color="auto"/>
            <w:right w:val="none" w:sz="0" w:space="0" w:color="auto"/>
          </w:divBdr>
        </w:div>
        <w:div w:id="831290526">
          <w:marLeft w:val="0"/>
          <w:marRight w:val="0"/>
          <w:marTop w:val="0"/>
          <w:marBottom w:val="0"/>
          <w:divBdr>
            <w:top w:val="none" w:sz="0" w:space="0" w:color="auto"/>
            <w:left w:val="none" w:sz="0" w:space="0" w:color="auto"/>
            <w:bottom w:val="none" w:sz="0" w:space="0" w:color="auto"/>
            <w:right w:val="none" w:sz="0" w:space="0" w:color="auto"/>
          </w:divBdr>
        </w:div>
        <w:div w:id="1941527481">
          <w:marLeft w:val="0"/>
          <w:marRight w:val="0"/>
          <w:marTop w:val="0"/>
          <w:marBottom w:val="0"/>
          <w:divBdr>
            <w:top w:val="none" w:sz="0" w:space="0" w:color="auto"/>
            <w:left w:val="none" w:sz="0" w:space="0" w:color="auto"/>
            <w:bottom w:val="none" w:sz="0" w:space="0" w:color="auto"/>
            <w:right w:val="none" w:sz="0" w:space="0" w:color="auto"/>
          </w:divBdr>
        </w:div>
        <w:div w:id="1838375850">
          <w:marLeft w:val="0"/>
          <w:marRight w:val="0"/>
          <w:marTop w:val="0"/>
          <w:marBottom w:val="0"/>
          <w:divBdr>
            <w:top w:val="none" w:sz="0" w:space="0" w:color="auto"/>
            <w:left w:val="none" w:sz="0" w:space="0" w:color="auto"/>
            <w:bottom w:val="none" w:sz="0" w:space="0" w:color="auto"/>
            <w:right w:val="none" w:sz="0" w:space="0" w:color="auto"/>
          </w:divBdr>
        </w:div>
        <w:div w:id="166019505">
          <w:marLeft w:val="0"/>
          <w:marRight w:val="0"/>
          <w:marTop w:val="0"/>
          <w:marBottom w:val="0"/>
          <w:divBdr>
            <w:top w:val="none" w:sz="0" w:space="0" w:color="auto"/>
            <w:left w:val="none" w:sz="0" w:space="0" w:color="auto"/>
            <w:bottom w:val="none" w:sz="0" w:space="0" w:color="auto"/>
            <w:right w:val="none" w:sz="0" w:space="0" w:color="auto"/>
          </w:divBdr>
        </w:div>
        <w:div w:id="795412154">
          <w:marLeft w:val="0"/>
          <w:marRight w:val="0"/>
          <w:marTop w:val="0"/>
          <w:marBottom w:val="0"/>
          <w:divBdr>
            <w:top w:val="none" w:sz="0" w:space="0" w:color="auto"/>
            <w:left w:val="none" w:sz="0" w:space="0" w:color="auto"/>
            <w:bottom w:val="none" w:sz="0" w:space="0" w:color="auto"/>
            <w:right w:val="none" w:sz="0" w:space="0" w:color="auto"/>
          </w:divBdr>
        </w:div>
        <w:div w:id="688727191">
          <w:marLeft w:val="0"/>
          <w:marRight w:val="0"/>
          <w:marTop w:val="0"/>
          <w:marBottom w:val="0"/>
          <w:divBdr>
            <w:top w:val="none" w:sz="0" w:space="0" w:color="auto"/>
            <w:left w:val="none" w:sz="0" w:space="0" w:color="auto"/>
            <w:bottom w:val="none" w:sz="0" w:space="0" w:color="auto"/>
            <w:right w:val="none" w:sz="0" w:space="0" w:color="auto"/>
          </w:divBdr>
        </w:div>
        <w:div w:id="1348365145">
          <w:marLeft w:val="0"/>
          <w:marRight w:val="0"/>
          <w:marTop w:val="0"/>
          <w:marBottom w:val="0"/>
          <w:divBdr>
            <w:top w:val="none" w:sz="0" w:space="0" w:color="auto"/>
            <w:left w:val="none" w:sz="0" w:space="0" w:color="auto"/>
            <w:bottom w:val="none" w:sz="0" w:space="0" w:color="auto"/>
            <w:right w:val="none" w:sz="0" w:space="0" w:color="auto"/>
          </w:divBdr>
        </w:div>
        <w:div w:id="1541017116">
          <w:marLeft w:val="0"/>
          <w:marRight w:val="0"/>
          <w:marTop w:val="0"/>
          <w:marBottom w:val="0"/>
          <w:divBdr>
            <w:top w:val="none" w:sz="0" w:space="0" w:color="auto"/>
            <w:left w:val="none" w:sz="0" w:space="0" w:color="auto"/>
            <w:bottom w:val="none" w:sz="0" w:space="0" w:color="auto"/>
            <w:right w:val="none" w:sz="0" w:space="0" w:color="auto"/>
          </w:divBdr>
        </w:div>
        <w:div w:id="1363827848">
          <w:marLeft w:val="0"/>
          <w:marRight w:val="0"/>
          <w:marTop w:val="0"/>
          <w:marBottom w:val="0"/>
          <w:divBdr>
            <w:top w:val="none" w:sz="0" w:space="0" w:color="auto"/>
            <w:left w:val="none" w:sz="0" w:space="0" w:color="auto"/>
            <w:bottom w:val="none" w:sz="0" w:space="0" w:color="auto"/>
            <w:right w:val="none" w:sz="0" w:space="0" w:color="auto"/>
          </w:divBdr>
        </w:div>
        <w:div w:id="1759523511">
          <w:marLeft w:val="0"/>
          <w:marRight w:val="0"/>
          <w:marTop w:val="0"/>
          <w:marBottom w:val="0"/>
          <w:divBdr>
            <w:top w:val="none" w:sz="0" w:space="0" w:color="auto"/>
            <w:left w:val="none" w:sz="0" w:space="0" w:color="auto"/>
            <w:bottom w:val="none" w:sz="0" w:space="0" w:color="auto"/>
            <w:right w:val="none" w:sz="0" w:space="0" w:color="auto"/>
          </w:divBdr>
        </w:div>
        <w:div w:id="833494324">
          <w:marLeft w:val="0"/>
          <w:marRight w:val="0"/>
          <w:marTop w:val="0"/>
          <w:marBottom w:val="0"/>
          <w:divBdr>
            <w:top w:val="none" w:sz="0" w:space="0" w:color="auto"/>
            <w:left w:val="none" w:sz="0" w:space="0" w:color="auto"/>
            <w:bottom w:val="none" w:sz="0" w:space="0" w:color="auto"/>
            <w:right w:val="none" w:sz="0" w:space="0" w:color="auto"/>
          </w:divBdr>
        </w:div>
        <w:div w:id="1940403347">
          <w:marLeft w:val="0"/>
          <w:marRight w:val="0"/>
          <w:marTop w:val="0"/>
          <w:marBottom w:val="0"/>
          <w:divBdr>
            <w:top w:val="none" w:sz="0" w:space="0" w:color="auto"/>
            <w:left w:val="none" w:sz="0" w:space="0" w:color="auto"/>
            <w:bottom w:val="none" w:sz="0" w:space="0" w:color="auto"/>
            <w:right w:val="none" w:sz="0" w:space="0" w:color="auto"/>
          </w:divBdr>
        </w:div>
        <w:div w:id="124130361">
          <w:marLeft w:val="0"/>
          <w:marRight w:val="0"/>
          <w:marTop w:val="0"/>
          <w:marBottom w:val="0"/>
          <w:divBdr>
            <w:top w:val="none" w:sz="0" w:space="0" w:color="auto"/>
            <w:left w:val="none" w:sz="0" w:space="0" w:color="auto"/>
            <w:bottom w:val="none" w:sz="0" w:space="0" w:color="auto"/>
            <w:right w:val="none" w:sz="0" w:space="0" w:color="auto"/>
          </w:divBdr>
        </w:div>
        <w:div w:id="1292979004">
          <w:marLeft w:val="0"/>
          <w:marRight w:val="0"/>
          <w:marTop w:val="0"/>
          <w:marBottom w:val="0"/>
          <w:divBdr>
            <w:top w:val="none" w:sz="0" w:space="0" w:color="auto"/>
            <w:left w:val="none" w:sz="0" w:space="0" w:color="auto"/>
            <w:bottom w:val="none" w:sz="0" w:space="0" w:color="auto"/>
            <w:right w:val="none" w:sz="0" w:space="0" w:color="auto"/>
          </w:divBdr>
        </w:div>
        <w:div w:id="1385983145">
          <w:marLeft w:val="0"/>
          <w:marRight w:val="0"/>
          <w:marTop w:val="0"/>
          <w:marBottom w:val="0"/>
          <w:divBdr>
            <w:top w:val="none" w:sz="0" w:space="0" w:color="auto"/>
            <w:left w:val="none" w:sz="0" w:space="0" w:color="auto"/>
            <w:bottom w:val="none" w:sz="0" w:space="0" w:color="auto"/>
            <w:right w:val="none" w:sz="0" w:space="0" w:color="auto"/>
          </w:divBdr>
        </w:div>
        <w:div w:id="661086646">
          <w:marLeft w:val="0"/>
          <w:marRight w:val="0"/>
          <w:marTop w:val="0"/>
          <w:marBottom w:val="0"/>
          <w:divBdr>
            <w:top w:val="none" w:sz="0" w:space="0" w:color="auto"/>
            <w:left w:val="none" w:sz="0" w:space="0" w:color="auto"/>
            <w:bottom w:val="none" w:sz="0" w:space="0" w:color="auto"/>
            <w:right w:val="none" w:sz="0" w:space="0" w:color="auto"/>
          </w:divBdr>
        </w:div>
        <w:div w:id="778335263">
          <w:marLeft w:val="0"/>
          <w:marRight w:val="0"/>
          <w:marTop w:val="0"/>
          <w:marBottom w:val="0"/>
          <w:divBdr>
            <w:top w:val="none" w:sz="0" w:space="0" w:color="auto"/>
            <w:left w:val="none" w:sz="0" w:space="0" w:color="auto"/>
            <w:bottom w:val="none" w:sz="0" w:space="0" w:color="auto"/>
            <w:right w:val="none" w:sz="0" w:space="0" w:color="auto"/>
          </w:divBdr>
        </w:div>
        <w:div w:id="1802768575">
          <w:marLeft w:val="0"/>
          <w:marRight w:val="0"/>
          <w:marTop w:val="0"/>
          <w:marBottom w:val="0"/>
          <w:divBdr>
            <w:top w:val="none" w:sz="0" w:space="0" w:color="auto"/>
            <w:left w:val="none" w:sz="0" w:space="0" w:color="auto"/>
            <w:bottom w:val="none" w:sz="0" w:space="0" w:color="auto"/>
            <w:right w:val="none" w:sz="0" w:space="0" w:color="auto"/>
          </w:divBdr>
        </w:div>
        <w:div w:id="1842815047">
          <w:marLeft w:val="0"/>
          <w:marRight w:val="0"/>
          <w:marTop w:val="0"/>
          <w:marBottom w:val="0"/>
          <w:divBdr>
            <w:top w:val="none" w:sz="0" w:space="0" w:color="auto"/>
            <w:left w:val="none" w:sz="0" w:space="0" w:color="auto"/>
            <w:bottom w:val="none" w:sz="0" w:space="0" w:color="auto"/>
            <w:right w:val="none" w:sz="0" w:space="0" w:color="auto"/>
          </w:divBdr>
        </w:div>
        <w:div w:id="1449352100">
          <w:marLeft w:val="0"/>
          <w:marRight w:val="0"/>
          <w:marTop w:val="0"/>
          <w:marBottom w:val="0"/>
          <w:divBdr>
            <w:top w:val="none" w:sz="0" w:space="0" w:color="auto"/>
            <w:left w:val="none" w:sz="0" w:space="0" w:color="auto"/>
            <w:bottom w:val="none" w:sz="0" w:space="0" w:color="auto"/>
            <w:right w:val="none" w:sz="0" w:space="0" w:color="auto"/>
          </w:divBdr>
        </w:div>
        <w:div w:id="1281718411">
          <w:marLeft w:val="0"/>
          <w:marRight w:val="0"/>
          <w:marTop w:val="0"/>
          <w:marBottom w:val="0"/>
          <w:divBdr>
            <w:top w:val="none" w:sz="0" w:space="0" w:color="auto"/>
            <w:left w:val="none" w:sz="0" w:space="0" w:color="auto"/>
            <w:bottom w:val="none" w:sz="0" w:space="0" w:color="auto"/>
            <w:right w:val="none" w:sz="0" w:space="0" w:color="auto"/>
          </w:divBdr>
        </w:div>
        <w:div w:id="586613650">
          <w:marLeft w:val="0"/>
          <w:marRight w:val="0"/>
          <w:marTop w:val="0"/>
          <w:marBottom w:val="0"/>
          <w:divBdr>
            <w:top w:val="none" w:sz="0" w:space="0" w:color="auto"/>
            <w:left w:val="none" w:sz="0" w:space="0" w:color="auto"/>
            <w:bottom w:val="none" w:sz="0" w:space="0" w:color="auto"/>
            <w:right w:val="none" w:sz="0" w:space="0" w:color="auto"/>
          </w:divBdr>
        </w:div>
        <w:div w:id="234437942">
          <w:marLeft w:val="0"/>
          <w:marRight w:val="0"/>
          <w:marTop w:val="0"/>
          <w:marBottom w:val="0"/>
          <w:divBdr>
            <w:top w:val="none" w:sz="0" w:space="0" w:color="auto"/>
            <w:left w:val="none" w:sz="0" w:space="0" w:color="auto"/>
            <w:bottom w:val="none" w:sz="0" w:space="0" w:color="auto"/>
            <w:right w:val="none" w:sz="0" w:space="0" w:color="auto"/>
          </w:divBdr>
        </w:div>
        <w:div w:id="1653942802">
          <w:marLeft w:val="0"/>
          <w:marRight w:val="0"/>
          <w:marTop w:val="0"/>
          <w:marBottom w:val="0"/>
          <w:divBdr>
            <w:top w:val="none" w:sz="0" w:space="0" w:color="auto"/>
            <w:left w:val="none" w:sz="0" w:space="0" w:color="auto"/>
            <w:bottom w:val="none" w:sz="0" w:space="0" w:color="auto"/>
            <w:right w:val="none" w:sz="0" w:space="0" w:color="auto"/>
          </w:divBdr>
        </w:div>
        <w:div w:id="2084907103">
          <w:marLeft w:val="0"/>
          <w:marRight w:val="0"/>
          <w:marTop w:val="0"/>
          <w:marBottom w:val="0"/>
          <w:divBdr>
            <w:top w:val="none" w:sz="0" w:space="0" w:color="auto"/>
            <w:left w:val="none" w:sz="0" w:space="0" w:color="auto"/>
            <w:bottom w:val="none" w:sz="0" w:space="0" w:color="auto"/>
            <w:right w:val="none" w:sz="0" w:space="0" w:color="auto"/>
          </w:divBdr>
        </w:div>
        <w:div w:id="1352031486">
          <w:marLeft w:val="0"/>
          <w:marRight w:val="0"/>
          <w:marTop w:val="0"/>
          <w:marBottom w:val="0"/>
          <w:divBdr>
            <w:top w:val="none" w:sz="0" w:space="0" w:color="auto"/>
            <w:left w:val="none" w:sz="0" w:space="0" w:color="auto"/>
            <w:bottom w:val="none" w:sz="0" w:space="0" w:color="auto"/>
            <w:right w:val="none" w:sz="0" w:space="0" w:color="auto"/>
          </w:divBdr>
        </w:div>
        <w:div w:id="606353139">
          <w:marLeft w:val="0"/>
          <w:marRight w:val="0"/>
          <w:marTop w:val="0"/>
          <w:marBottom w:val="0"/>
          <w:divBdr>
            <w:top w:val="none" w:sz="0" w:space="0" w:color="auto"/>
            <w:left w:val="none" w:sz="0" w:space="0" w:color="auto"/>
            <w:bottom w:val="none" w:sz="0" w:space="0" w:color="auto"/>
            <w:right w:val="none" w:sz="0" w:space="0" w:color="auto"/>
          </w:divBdr>
        </w:div>
        <w:div w:id="306713830">
          <w:marLeft w:val="0"/>
          <w:marRight w:val="0"/>
          <w:marTop w:val="0"/>
          <w:marBottom w:val="0"/>
          <w:divBdr>
            <w:top w:val="none" w:sz="0" w:space="0" w:color="auto"/>
            <w:left w:val="none" w:sz="0" w:space="0" w:color="auto"/>
            <w:bottom w:val="none" w:sz="0" w:space="0" w:color="auto"/>
            <w:right w:val="none" w:sz="0" w:space="0" w:color="auto"/>
          </w:divBdr>
        </w:div>
        <w:div w:id="1073703290">
          <w:marLeft w:val="0"/>
          <w:marRight w:val="0"/>
          <w:marTop w:val="0"/>
          <w:marBottom w:val="0"/>
          <w:divBdr>
            <w:top w:val="none" w:sz="0" w:space="0" w:color="auto"/>
            <w:left w:val="none" w:sz="0" w:space="0" w:color="auto"/>
            <w:bottom w:val="none" w:sz="0" w:space="0" w:color="auto"/>
            <w:right w:val="none" w:sz="0" w:space="0" w:color="auto"/>
          </w:divBdr>
        </w:div>
        <w:div w:id="332685034">
          <w:marLeft w:val="0"/>
          <w:marRight w:val="0"/>
          <w:marTop w:val="0"/>
          <w:marBottom w:val="0"/>
          <w:divBdr>
            <w:top w:val="none" w:sz="0" w:space="0" w:color="auto"/>
            <w:left w:val="none" w:sz="0" w:space="0" w:color="auto"/>
            <w:bottom w:val="none" w:sz="0" w:space="0" w:color="auto"/>
            <w:right w:val="none" w:sz="0" w:space="0" w:color="auto"/>
          </w:divBdr>
        </w:div>
        <w:div w:id="1341734982">
          <w:marLeft w:val="0"/>
          <w:marRight w:val="0"/>
          <w:marTop w:val="0"/>
          <w:marBottom w:val="0"/>
          <w:divBdr>
            <w:top w:val="none" w:sz="0" w:space="0" w:color="auto"/>
            <w:left w:val="none" w:sz="0" w:space="0" w:color="auto"/>
            <w:bottom w:val="none" w:sz="0" w:space="0" w:color="auto"/>
            <w:right w:val="none" w:sz="0" w:space="0" w:color="auto"/>
          </w:divBdr>
        </w:div>
        <w:div w:id="1661470836">
          <w:marLeft w:val="0"/>
          <w:marRight w:val="0"/>
          <w:marTop w:val="0"/>
          <w:marBottom w:val="0"/>
          <w:divBdr>
            <w:top w:val="none" w:sz="0" w:space="0" w:color="auto"/>
            <w:left w:val="none" w:sz="0" w:space="0" w:color="auto"/>
            <w:bottom w:val="none" w:sz="0" w:space="0" w:color="auto"/>
            <w:right w:val="none" w:sz="0" w:space="0" w:color="auto"/>
          </w:divBdr>
        </w:div>
        <w:div w:id="1641571129">
          <w:marLeft w:val="0"/>
          <w:marRight w:val="0"/>
          <w:marTop w:val="0"/>
          <w:marBottom w:val="0"/>
          <w:divBdr>
            <w:top w:val="none" w:sz="0" w:space="0" w:color="auto"/>
            <w:left w:val="none" w:sz="0" w:space="0" w:color="auto"/>
            <w:bottom w:val="none" w:sz="0" w:space="0" w:color="auto"/>
            <w:right w:val="none" w:sz="0" w:space="0" w:color="auto"/>
          </w:divBdr>
        </w:div>
        <w:div w:id="340663286">
          <w:marLeft w:val="0"/>
          <w:marRight w:val="0"/>
          <w:marTop w:val="0"/>
          <w:marBottom w:val="0"/>
          <w:divBdr>
            <w:top w:val="none" w:sz="0" w:space="0" w:color="auto"/>
            <w:left w:val="none" w:sz="0" w:space="0" w:color="auto"/>
            <w:bottom w:val="none" w:sz="0" w:space="0" w:color="auto"/>
            <w:right w:val="none" w:sz="0" w:space="0" w:color="auto"/>
          </w:divBdr>
        </w:div>
        <w:div w:id="1102265254">
          <w:marLeft w:val="0"/>
          <w:marRight w:val="0"/>
          <w:marTop w:val="0"/>
          <w:marBottom w:val="0"/>
          <w:divBdr>
            <w:top w:val="none" w:sz="0" w:space="0" w:color="auto"/>
            <w:left w:val="none" w:sz="0" w:space="0" w:color="auto"/>
            <w:bottom w:val="none" w:sz="0" w:space="0" w:color="auto"/>
            <w:right w:val="none" w:sz="0" w:space="0" w:color="auto"/>
          </w:divBdr>
        </w:div>
        <w:div w:id="1645813171">
          <w:marLeft w:val="0"/>
          <w:marRight w:val="0"/>
          <w:marTop w:val="0"/>
          <w:marBottom w:val="0"/>
          <w:divBdr>
            <w:top w:val="none" w:sz="0" w:space="0" w:color="auto"/>
            <w:left w:val="none" w:sz="0" w:space="0" w:color="auto"/>
            <w:bottom w:val="none" w:sz="0" w:space="0" w:color="auto"/>
            <w:right w:val="none" w:sz="0" w:space="0" w:color="auto"/>
          </w:divBdr>
        </w:div>
        <w:div w:id="1834836363">
          <w:marLeft w:val="0"/>
          <w:marRight w:val="0"/>
          <w:marTop w:val="0"/>
          <w:marBottom w:val="0"/>
          <w:divBdr>
            <w:top w:val="none" w:sz="0" w:space="0" w:color="auto"/>
            <w:left w:val="none" w:sz="0" w:space="0" w:color="auto"/>
            <w:bottom w:val="none" w:sz="0" w:space="0" w:color="auto"/>
            <w:right w:val="none" w:sz="0" w:space="0" w:color="auto"/>
          </w:divBdr>
        </w:div>
        <w:div w:id="996345664">
          <w:marLeft w:val="0"/>
          <w:marRight w:val="0"/>
          <w:marTop w:val="0"/>
          <w:marBottom w:val="0"/>
          <w:divBdr>
            <w:top w:val="none" w:sz="0" w:space="0" w:color="auto"/>
            <w:left w:val="none" w:sz="0" w:space="0" w:color="auto"/>
            <w:bottom w:val="none" w:sz="0" w:space="0" w:color="auto"/>
            <w:right w:val="none" w:sz="0" w:space="0" w:color="auto"/>
          </w:divBdr>
        </w:div>
        <w:div w:id="572474141">
          <w:marLeft w:val="0"/>
          <w:marRight w:val="0"/>
          <w:marTop w:val="0"/>
          <w:marBottom w:val="0"/>
          <w:divBdr>
            <w:top w:val="none" w:sz="0" w:space="0" w:color="auto"/>
            <w:left w:val="none" w:sz="0" w:space="0" w:color="auto"/>
            <w:bottom w:val="none" w:sz="0" w:space="0" w:color="auto"/>
            <w:right w:val="none" w:sz="0" w:space="0" w:color="auto"/>
          </w:divBdr>
        </w:div>
        <w:div w:id="1574705493">
          <w:marLeft w:val="0"/>
          <w:marRight w:val="0"/>
          <w:marTop w:val="0"/>
          <w:marBottom w:val="0"/>
          <w:divBdr>
            <w:top w:val="none" w:sz="0" w:space="0" w:color="auto"/>
            <w:left w:val="none" w:sz="0" w:space="0" w:color="auto"/>
            <w:bottom w:val="none" w:sz="0" w:space="0" w:color="auto"/>
            <w:right w:val="none" w:sz="0" w:space="0" w:color="auto"/>
          </w:divBdr>
        </w:div>
        <w:div w:id="1693191322">
          <w:marLeft w:val="0"/>
          <w:marRight w:val="0"/>
          <w:marTop w:val="0"/>
          <w:marBottom w:val="0"/>
          <w:divBdr>
            <w:top w:val="none" w:sz="0" w:space="0" w:color="auto"/>
            <w:left w:val="none" w:sz="0" w:space="0" w:color="auto"/>
            <w:bottom w:val="none" w:sz="0" w:space="0" w:color="auto"/>
            <w:right w:val="none" w:sz="0" w:space="0" w:color="auto"/>
          </w:divBdr>
        </w:div>
        <w:div w:id="44261408">
          <w:marLeft w:val="0"/>
          <w:marRight w:val="0"/>
          <w:marTop w:val="0"/>
          <w:marBottom w:val="0"/>
          <w:divBdr>
            <w:top w:val="none" w:sz="0" w:space="0" w:color="auto"/>
            <w:left w:val="none" w:sz="0" w:space="0" w:color="auto"/>
            <w:bottom w:val="none" w:sz="0" w:space="0" w:color="auto"/>
            <w:right w:val="none" w:sz="0" w:space="0" w:color="auto"/>
          </w:divBdr>
        </w:div>
        <w:div w:id="1442727787">
          <w:marLeft w:val="0"/>
          <w:marRight w:val="0"/>
          <w:marTop w:val="0"/>
          <w:marBottom w:val="0"/>
          <w:divBdr>
            <w:top w:val="none" w:sz="0" w:space="0" w:color="auto"/>
            <w:left w:val="none" w:sz="0" w:space="0" w:color="auto"/>
            <w:bottom w:val="none" w:sz="0" w:space="0" w:color="auto"/>
            <w:right w:val="none" w:sz="0" w:space="0" w:color="auto"/>
          </w:divBdr>
        </w:div>
        <w:div w:id="1646272658">
          <w:marLeft w:val="0"/>
          <w:marRight w:val="0"/>
          <w:marTop w:val="0"/>
          <w:marBottom w:val="0"/>
          <w:divBdr>
            <w:top w:val="none" w:sz="0" w:space="0" w:color="auto"/>
            <w:left w:val="none" w:sz="0" w:space="0" w:color="auto"/>
            <w:bottom w:val="none" w:sz="0" w:space="0" w:color="auto"/>
            <w:right w:val="none" w:sz="0" w:space="0" w:color="auto"/>
          </w:divBdr>
        </w:div>
        <w:div w:id="254751657">
          <w:marLeft w:val="0"/>
          <w:marRight w:val="0"/>
          <w:marTop w:val="0"/>
          <w:marBottom w:val="0"/>
          <w:divBdr>
            <w:top w:val="none" w:sz="0" w:space="0" w:color="auto"/>
            <w:left w:val="none" w:sz="0" w:space="0" w:color="auto"/>
            <w:bottom w:val="none" w:sz="0" w:space="0" w:color="auto"/>
            <w:right w:val="none" w:sz="0" w:space="0" w:color="auto"/>
          </w:divBdr>
        </w:div>
        <w:div w:id="1959137200">
          <w:marLeft w:val="0"/>
          <w:marRight w:val="0"/>
          <w:marTop w:val="0"/>
          <w:marBottom w:val="0"/>
          <w:divBdr>
            <w:top w:val="none" w:sz="0" w:space="0" w:color="auto"/>
            <w:left w:val="none" w:sz="0" w:space="0" w:color="auto"/>
            <w:bottom w:val="none" w:sz="0" w:space="0" w:color="auto"/>
            <w:right w:val="none" w:sz="0" w:space="0" w:color="auto"/>
          </w:divBdr>
        </w:div>
        <w:div w:id="1496219590">
          <w:marLeft w:val="0"/>
          <w:marRight w:val="0"/>
          <w:marTop w:val="0"/>
          <w:marBottom w:val="0"/>
          <w:divBdr>
            <w:top w:val="none" w:sz="0" w:space="0" w:color="auto"/>
            <w:left w:val="none" w:sz="0" w:space="0" w:color="auto"/>
            <w:bottom w:val="none" w:sz="0" w:space="0" w:color="auto"/>
            <w:right w:val="none" w:sz="0" w:space="0" w:color="auto"/>
          </w:divBdr>
        </w:div>
        <w:div w:id="1974166422">
          <w:marLeft w:val="0"/>
          <w:marRight w:val="0"/>
          <w:marTop w:val="0"/>
          <w:marBottom w:val="0"/>
          <w:divBdr>
            <w:top w:val="none" w:sz="0" w:space="0" w:color="auto"/>
            <w:left w:val="none" w:sz="0" w:space="0" w:color="auto"/>
            <w:bottom w:val="none" w:sz="0" w:space="0" w:color="auto"/>
            <w:right w:val="none" w:sz="0" w:space="0" w:color="auto"/>
          </w:divBdr>
        </w:div>
        <w:div w:id="636375175">
          <w:marLeft w:val="0"/>
          <w:marRight w:val="0"/>
          <w:marTop w:val="0"/>
          <w:marBottom w:val="0"/>
          <w:divBdr>
            <w:top w:val="none" w:sz="0" w:space="0" w:color="auto"/>
            <w:left w:val="none" w:sz="0" w:space="0" w:color="auto"/>
            <w:bottom w:val="none" w:sz="0" w:space="0" w:color="auto"/>
            <w:right w:val="none" w:sz="0" w:space="0" w:color="auto"/>
          </w:divBdr>
        </w:div>
        <w:div w:id="1840735303">
          <w:marLeft w:val="0"/>
          <w:marRight w:val="0"/>
          <w:marTop w:val="0"/>
          <w:marBottom w:val="0"/>
          <w:divBdr>
            <w:top w:val="none" w:sz="0" w:space="0" w:color="auto"/>
            <w:left w:val="none" w:sz="0" w:space="0" w:color="auto"/>
            <w:bottom w:val="none" w:sz="0" w:space="0" w:color="auto"/>
            <w:right w:val="none" w:sz="0" w:space="0" w:color="auto"/>
          </w:divBdr>
        </w:div>
        <w:div w:id="250546838">
          <w:marLeft w:val="0"/>
          <w:marRight w:val="0"/>
          <w:marTop w:val="0"/>
          <w:marBottom w:val="0"/>
          <w:divBdr>
            <w:top w:val="none" w:sz="0" w:space="0" w:color="auto"/>
            <w:left w:val="none" w:sz="0" w:space="0" w:color="auto"/>
            <w:bottom w:val="none" w:sz="0" w:space="0" w:color="auto"/>
            <w:right w:val="none" w:sz="0" w:space="0" w:color="auto"/>
          </w:divBdr>
        </w:div>
        <w:div w:id="572932836">
          <w:marLeft w:val="0"/>
          <w:marRight w:val="0"/>
          <w:marTop w:val="0"/>
          <w:marBottom w:val="0"/>
          <w:divBdr>
            <w:top w:val="none" w:sz="0" w:space="0" w:color="auto"/>
            <w:left w:val="none" w:sz="0" w:space="0" w:color="auto"/>
            <w:bottom w:val="none" w:sz="0" w:space="0" w:color="auto"/>
            <w:right w:val="none" w:sz="0" w:space="0" w:color="auto"/>
          </w:divBdr>
        </w:div>
        <w:div w:id="993071372">
          <w:marLeft w:val="0"/>
          <w:marRight w:val="0"/>
          <w:marTop w:val="0"/>
          <w:marBottom w:val="0"/>
          <w:divBdr>
            <w:top w:val="none" w:sz="0" w:space="0" w:color="auto"/>
            <w:left w:val="none" w:sz="0" w:space="0" w:color="auto"/>
            <w:bottom w:val="none" w:sz="0" w:space="0" w:color="auto"/>
            <w:right w:val="none" w:sz="0" w:space="0" w:color="auto"/>
          </w:divBdr>
        </w:div>
        <w:div w:id="139034466">
          <w:marLeft w:val="0"/>
          <w:marRight w:val="0"/>
          <w:marTop w:val="0"/>
          <w:marBottom w:val="0"/>
          <w:divBdr>
            <w:top w:val="none" w:sz="0" w:space="0" w:color="auto"/>
            <w:left w:val="none" w:sz="0" w:space="0" w:color="auto"/>
            <w:bottom w:val="none" w:sz="0" w:space="0" w:color="auto"/>
            <w:right w:val="none" w:sz="0" w:space="0" w:color="auto"/>
          </w:divBdr>
        </w:div>
        <w:div w:id="2046127705">
          <w:marLeft w:val="0"/>
          <w:marRight w:val="0"/>
          <w:marTop w:val="0"/>
          <w:marBottom w:val="0"/>
          <w:divBdr>
            <w:top w:val="none" w:sz="0" w:space="0" w:color="auto"/>
            <w:left w:val="none" w:sz="0" w:space="0" w:color="auto"/>
            <w:bottom w:val="none" w:sz="0" w:space="0" w:color="auto"/>
            <w:right w:val="none" w:sz="0" w:space="0" w:color="auto"/>
          </w:divBdr>
        </w:div>
        <w:div w:id="2030519346">
          <w:marLeft w:val="0"/>
          <w:marRight w:val="0"/>
          <w:marTop w:val="0"/>
          <w:marBottom w:val="0"/>
          <w:divBdr>
            <w:top w:val="none" w:sz="0" w:space="0" w:color="auto"/>
            <w:left w:val="none" w:sz="0" w:space="0" w:color="auto"/>
            <w:bottom w:val="none" w:sz="0" w:space="0" w:color="auto"/>
            <w:right w:val="none" w:sz="0" w:space="0" w:color="auto"/>
          </w:divBdr>
        </w:div>
        <w:div w:id="1302231357">
          <w:marLeft w:val="0"/>
          <w:marRight w:val="0"/>
          <w:marTop w:val="0"/>
          <w:marBottom w:val="0"/>
          <w:divBdr>
            <w:top w:val="none" w:sz="0" w:space="0" w:color="auto"/>
            <w:left w:val="none" w:sz="0" w:space="0" w:color="auto"/>
            <w:bottom w:val="none" w:sz="0" w:space="0" w:color="auto"/>
            <w:right w:val="none" w:sz="0" w:space="0" w:color="auto"/>
          </w:divBdr>
        </w:div>
        <w:div w:id="1407000468">
          <w:marLeft w:val="0"/>
          <w:marRight w:val="0"/>
          <w:marTop w:val="0"/>
          <w:marBottom w:val="0"/>
          <w:divBdr>
            <w:top w:val="none" w:sz="0" w:space="0" w:color="auto"/>
            <w:left w:val="none" w:sz="0" w:space="0" w:color="auto"/>
            <w:bottom w:val="none" w:sz="0" w:space="0" w:color="auto"/>
            <w:right w:val="none" w:sz="0" w:space="0" w:color="auto"/>
          </w:divBdr>
        </w:div>
        <w:div w:id="1880899626">
          <w:marLeft w:val="0"/>
          <w:marRight w:val="0"/>
          <w:marTop w:val="0"/>
          <w:marBottom w:val="0"/>
          <w:divBdr>
            <w:top w:val="none" w:sz="0" w:space="0" w:color="auto"/>
            <w:left w:val="none" w:sz="0" w:space="0" w:color="auto"/>
            <w:bottom w:val="none" w:sz="0" w:space="0" w:color="auto"/>
            <w:right w:val="none" w:sz="0" w:space="0" w:color="auto"/>
          </w:divBdr>
        </w:div>
        <w:div w:id="939294081">
          <w:marLeft w:val="0"/>
          <w:marRight w:val="0"/>
          <w:marTop w:val="0"/>
          <w:marBottom w:val="0"/>
          <w:divBdr>
            <w:top w:val="none" w:sz="0" w:space="0" w:color="auto"/>
            <w:left w:val="none" w:sz="0" w:space="0" w:color="auto"/>
            <w:bottom w:val="none" w:sz="0" w:space="0" w:color="auto"/>
            <w:right w:val="none" w:sz="0" w:space="0" w:color="auto"/>
          </w:divBdr>
        </w:div>
        <w:div w:id="2050642802">
          <w:marLeft w:val="0"/>
          <w:marRight w:val="0"/>
          <w:marTop w:val="0"/>
          <w:marBottom w:val="0"/>
          <w:divBdr>
            <w:top w:val="none" w:sz="0" w:space="0" w:color="auto"/>
            <w:left w:val="none" w:sz="0" w:space="0" w:color="auto"/>
            <w:bottom w:val="none" w:sz="0" w:space="0" w:color="auto"/>
            <w:right w:val="none" w:sz="0" w:space="0" w:color="auto"/>
          </w:divBdr>
        </w:div>
        <w:div w:id="1258902610">
          <w:marLeft w:val="0"/>
          <w:marRight w:val="0"/>
          <w:marTop w:val="0"/>
          <w:marBottom w:val="0"/>
          <w:divBdr>
            <w:top w:val="none" w:sz="0" w:space="0" w:color="auto"/>
            <w:left w:val="none" w:sz="0" w:space="0" w:color="auto"/>
            <w:bottom w:val="none" w:sz="0" w:space="0" w:color="auto"/>
            <w:right w:val="none" w:sz="0" w:space="0" w:color="auto"/>
          </w:divBdr>
        </w:div>
        <w:div w:id="1755786828">
          <w:marLeft w:val="0"/>
          <w:marRight w:val="0"/>
          <w:marTop w:val="0"/>
          <w:marBottom w:val="0"/>
          <w:divBdr>
            <w:top w:val="none" w:sz="0" w:space="0" w:color="auto"/>
            <w:left w:val="none" w:sz="0" w:space="0" w:color="auto"/>
            <w:bottom w:val="none" w:sz="0" w:space="0" w:color="auto"/>
            <w:right w:val="none" w:sz="0" w:space="0" w:color="auto"/>
          </w:divBdr>
        </w:div>
        <w:div w:id="803229178">
          <w:marLeft w:val="0"/>
          <w:marRight w:val="0"/>
          <w:marTop w:val="0"/>
          <w:marBottom w:val="0"/>
          <w:divBdr>
            <w:top w:val="none" w:sz="0" w:space="0" w:color="auto"/>
            <w:left w:val="none" w:sz="0" w:space="0" w:color="auto"/>
            <w:bottom w:val="none" w:sz="0" w:space="0" w:color="auto"/>
            <w:right w:val="none" w:sz="0" w:space="0" w:color="auto"/>
          </w:divBdr>
        </w:div>
        <w:div w:id="537864348">
          <w:marLeft w:val="0"/>
          <w:marRight w:val="0"/>
          <w:marTop w:val="0"/>
          <w:marBottom w:val="0"/>
          <w:divBdr>
            <w:top w:val="none" w:sz="0" w:space="0" w:color="auto"/>
            <w:left w:val="none" w:sz="0" w:space="0" w:color="auto"/>
            <w:bottom w:val="none" w:sz="0" w:space="0" w:color="auto"/>
            <w:right w:val="none" w:sz="0" w:space="0" w:color="auto"/>
          </w:divBdr>
        </w:div>
        <w:div w:id="2042432139">
          <w:marLeft w:val="0"/>
          <w:marRight w:val="0"/>
          <w:marTop w:val="0"/>
          <w:marBottom w:val="0"/>
          <w:divBdr>
            <w:top w:val="none" w:sz="0" w:space="0" w:color="auto"/>
            <w:left w:val="none" w:sz="0" w:space="0" w:color="auto"/>
            <w:bottom w:val="none" w:sz="0" w:space="0" w:color="auto"/>
            <w:right w:val="none" w:sz="0" w:space="0" w:color="auto"/>
          </w:divBdr>
        </w:div>
        <w:div w:id="1936550951">
          <w:marLeft w:val="0"/>
          <w:marRight w:val="0"/>
          <w:marTop w:val="0"/>
          <w:marBottom w:val="0"/>
          <w:divBdr>
            <w:top w:val="none" w:sz="0" w:space="0" w:color="auto"/>
            <w:left w:val="none" w:sz="0" w:space="0" w:color="auto"/>
            <w:bottom w:val="none" w:sz="0" w:space="0" w:color="auto"/>
            <w:right w:val="none" w:sz="0" w:space="0" w:color="auto"/>
          </w:divBdr>
        </w:div>
        <w:div w:id="728189037">
          <w:marLeft w:val="0"/>
          <w:marRight w:val="0"/>
          <w:marTop w:val="0"/>
          <w:marBottom w:val="0"/>
          <w:divBdr>
            <w:top w:val="none" w:sz="0" w:space="0" w:color="auto"/>
            <w:left w:val="none" w:sz="0" w:space="0" w:color="auto"/>
            <w:bottom w:val="none" w:sz="0" w:space="0" w:color="auto"/>
            <w:right w:val="none" w:sz="0" w:space="0" w:color="auto"/>
          </w:divBdr>
        </w:div>
        <w:div w:id="746728801">
          <w:marLeft w:val="0"/>
          <w:marRight w:val="0"/>
          <w:marTop w:val="0"/>
          <w:marBottom w:val="0"/>
          <w:divBdr>
            <w:top w:val="none" w:sz="0" w:space="0" w:color="auto"/>
            <w:left w:val="none" w:sz="0" w:space="0" w:color="auto"/>
            <w:bottom w:val="none" w:sz="0" w:space="0" w:color="auto"/>
            <w:right w:val="none" w:sz="0" w:space="0" w:color="auto"/>
          </w:divBdr>
        </w:div>
        <w:div w:id="1817724689">
          <w:marLeft w:val="0"/>
          <w:marRight w:val="0"/>
          <w:marTop w:val="0"/>
          <w:marBottom w:val="0"/>
          <w:divBdr>
            <w:top w:val="none" w:sz="0" w:space="0" w:color="auto"/>
            <w:left w:val="none" w:sz="0" w:space="0" w:color="auto"/>
            <w:bottom w:val="none" w:sz="0" w:space="0" w:color="auto"/>
            <w:right w:val="none" w:sz="0" w:space="0" w:color="auto"/>
          </w:divBdr>
        </w:div>
        <w:div w:id="1899628709">
          <w:marLeft w:val="0"/>
          <w:marRight w:val="0"/>
          <w:marTop w:val="0"/>
          <w:marBottom w:val="0"/>
          <w:divBdr>
            <w:top w:val="none" w:sz="0" w:space="0" w:color="auto"/>
            <w:left w:val="none" w:sz="0" w:space="0" w:color="auto"/>
            <w:bottom w:val="none" w:sz="0" w:space="0" w:color="auto"/>
            <w:right w:val="none" w:sz="0" w:space="0" w:color="auto"/>
          </w:divBdr>
        </w:div>
        <w:div w:id="913584434">
          <w:marLeft w:val="0"/>
          <w:marRight w:val="0"/>
          <w:marTop w:val="0"/>
          <w:marBottom w:val="0"/>
          <w:divBdr>
            <w:top w:val="none" w:sz="0" w:space="0" w:color="auto"/>
            <w:left w:val="none" w:sz="0" w:space="0" w:color="auto"/>
            <w:bottom w:val="none" w:sz="0" w:space="0" w:color="auto"/>
            <w:right w:val="none" w:sz="0" w:space="0" w:color="auto"/>
          </w:divBdr>
        </w:div>
        <w:div w:id="1675641486">
          <w:marLeft w:val="0"/>
          <w:marRight w:val="0"/>
          <w:marTop w:val="0"/>
          <w:marBottom w:val="0"/>
          <w:divBdr>
            <w:top w:val="none" w:sz="0" w:space="0" w:color="auto"/>
            <w:left w:val="none" w:sz="0" w:space="0" w:color="auto"/>
            <w:bottom w:val="none" w:sz="0" w:space="0" w:color="auto"/>
            <w:right w:val="none" w:sz="0" w:space="0" w:color="auto"/>
          </w:divBdr>
        </w:div>
        <w:div w:id="1447038899">
          <w:marLeft w:val="0"/>
          <w:marRight w:val="0"/>
          <w:marTop w:val="0"/>
          <w:marBottom w:val="0"/>
          <w:divBdr>
            <w:top w:val="none" w:sz="0" w:space="0" w:color="auto"/>
            <w:left w:val="none" w:sz="0" w:space="0" w:color="auto"/>
            <w:bottom w:val="none" w:sz="0" w:space="0" w:color="auto"/>
            <w:right w:val="none" w:sz="0" w:space="0" w:color="auto"/>
          </w:divBdr>
        </w:div>
        <w:div w:id="1437284110">
          <w:marLeft w:val="0"/>
          <w:marRight w:val="0"/>
          <w:marTop w:val="0"/>
          <w:marBottom w:val="0"/>
          <w:divBdr>
            <w:top w:val="none" w:sz="0" w:space="0" w:color="auto"/>
            <w:left w:val="none" w:sz="0" w:space="0" w:color="auto"/>
            <w:bottom w:val="none" w:sz="0" w:space="0" w:color="auto"/>
            <w:right w:val="none" w:sz="0" w:space="0" w:color="auto"/>
          </w:divBdr>
        </w:div>
        <w:div w:id="974676079">
          <w:marLeft w:val="0"/>
          <w:marRight w:val="0"/>
          <w:marTop w:val="0"/>
          <w:marBottom w:val="0"/>
          <w:divBdr>
            <w:top w:val="none" w:sz="0" w:space="0" w:color="auto"/>
            <w:left w:val="none" w:sz="0" w:space="0" w:color="auto"/>
            <w:bottom w:val="none" w:sz="0" w:space="0" w:color="auto"/>
            <w:right w:val="none" w:sz="0" w:space="0" w:color="auto"/>
          </w:divBdr>
        </w:div>
        <w:div w:id="490485983">
          <w:marLeft w:val="0"/>
          <w:marRight w:val="0"/>
          <w:marTop w:val="0"/>
          <w:marBottom w:val="0"/>
          <w:divBdr>
            <w:top w:val="none" w:sz="0" w:space="0" w:color="auto"/>
            <w:left w:val="none" w:sz="0" w:space="0" w:color="auto"/>
            <w:bottom w:val="none" w:sz="0" w:space="0" w:color="auto"/>
            <w:right w:val="none" w:sz="0" w:space="0" w:color="auto"/>
          </w:divBdr>
        </w:div>
        <w:div w:id="1232423685">
          <w:marLeft w:val="0"/>
          <w:marRight w:val="0"/>
          <w:marTop w:val="0"/>
          <w:marBottom w:val="0"/>
          <w:divBdr>
            <w:top w:val="none" w:sz="0" w:space="0" w:color="auto"/>
            <w:left w:val="none" w:sz="0" w:space="0" w:color="auto"/>
            <w:bottom w:val="none" w:sz="0" w:space="0" w:color="auto"/>
            <w:right w:val="none" w:sz="0" w:space="0" w:color="auto"/>
          </w:divBdr>
        </w:div>
      </w:divsChild>
    </w:div>
    <w:div w:id="554700476">
      <w:bodyDiv w:val="1"/>
      <w:marLeft w:val="0"/>
      <w:marRight w:val="0"/>
      <w:marTop w:val="0"/>
      <w:marBottom w:val="0"/>
      <w:divBdr>
        <w:top w:val="none" w:sz="0" w:space="0" w:color="auto"/>
        <w:left w:val="none" w:sz="0" w:space="0" w:color="auto"/>
        <w:bottom w:val="none" w:sz="0" w:space="0" w:color="auto"/>
        <w:right w:val="none" w:sz="0" w:space="0" w:color="auto"/>
      </w:divBdr>
    </w:div>
    <w:div w:id="554900552">
      <w:bodyDiv w:val="1"/>
      <w:marLeft w:val="0"/>
      <w:marRight w:val="0"/>
      <w:marTop w:val="0"/>
      <w:marBottom w:val="0"/>
      <w:divBdr>
        <w:top w:val="none" w:sz="0" w:space="0" w:color="auto"/>
        <w:left w:val="none" w:sz="0" w:space="0" w:color="auto"/>
        <w:bottom w:val="none" w:sz="0" w:space="0" w:color="auto"/>
        <w:right w:val="none" w:sz="0" w:space="0" w:color="auto"/>
      </w:divBdr>
    </w:div>
    <w:div w:id="555702577">
      <w:bodyDiv w:val="1"/>
      <w:marLeft w:val="0"/>
      <w:marRight w:val="0"/>
      <w:marTop w:val="0"/>
      <w:marBottom w:val="0"/>
      <w:divBdr>
        <w:top w:val="none" w:sz="0" w:space="0" w:color="auto"/>
        <w:left w:val="none" w:sz="0" w:space="0" w:color="auto"/>
        <w:bottom w:val="none" w:sz="0" w:space="0" w:color="auto"/>
        <w:right w:val="none" w:sz="0" w:space="0" w:color="auto"/>
      </w:divBdr>
    </w:div>
    <w:div w:id="557016734">
      <w:bodyDiv w:val="1"/>
      <w:marLeft w:val="0"/>
      <w:marRight w:val="0"/>
      <w:marTop w:val="0"/>
      <w:marBottom w:val="0"/>
      <w:divBdr>
        <w:top w:val="none" w:sz="0" w:space="0" w:color="auto"/>
        <w:left w:val="none" w:sz="0" w:space="0" w:color="auto"/>
        <w:bottom w:val="none" w:sz="0" w:space="0" w:color="auto"/>
        <w:right w:val="none" w:sz="0" w:space="0" w:color="auto"/>
      </w:divBdr>
    </w:div>
    <w:div w:id="560945598">
      <w:bodyDiv w:val="1"/>
      <w:marLeft w:val="0"/>
      <w:marRight w:val="0"/>
      <w:marTop w:val="0"/>
      <w:marBottom w:val="0"/>
      <w:divBdr>
        <w:top w:val="none" w:sz="0" w:space="0" w:color="auto"/>
        <w:left w:val="none" w:sz="0" w:space="0" w:color="auto"/>
        <w:bottom w:val="none" w:sz="0" w:space="0" w:color="auto"/>
        <w:right w:val="none" w:sz="0" w:space="0" w:color="auto"/>
      </w:divBdr>
    </w:div>
    <w:div w:id="562909033">
      <w:bodyDiv w:val="1"/>
      <w:marLeft w:val="0"/>
      <w:marRight w:val="0"/>
      <w:marTop w:val="0"/>
      <w:marBottom w:val="0"/>
      <w:divBdr>
        <w:top w:val="none" w:sz="0" w:space="0" w:color="auto"/>
        <w:left w:val="none" w:sz="0" w:space="0" w:color="auto"/>
        <w:bottom w:val="none" w:sz="0" w:space="0" w:color="auto"/>
        <w:right w:val="none" w:sz="0" w:space="0" w:color="auto"/>
      </w:divBdr>
    </w:div>
    <w:div w:id="565336320">
      <w:bodyDiv w:val="1"/>
      <w:marLeft w:val="0"/>
      <w:marRight w:val="0"/>
      <w:marTop w:val="0"/>
      <w:marBottom w:val="0"/>
      <w:divBdr>
        <w:top w:val="none" w:sz="0" w:space="0" w:color="auto"/>
        <w:left w:val="none" w:sz="0" w:space="0" w:color="auto"/>
        <w:bottom w:val="none" w:sz="0" w:space="0" w:color="auto"/>
        <w:right w:val="none" w:sz="0" w:space="0" w:color="auto"/>
      </w:divBdr>
      <w:divsChild>
        <w:div w:id="29498252">
          <w:marLeft w:val="0"/>
          <w:marRight w:val="0"/>
          <w:marTop w:val="0"/>
          <w:marBottom w:val="0"/>
          <w:divBdr>
            <w:top w:val="none" w:sz="0" w:space="0" w:color="auto"/>
            <w:left w:val="none" w:sz="0" w:space="0" w:color="auto"/>
            <w:bottom w:val="none" w:sz="0" w:space="0" w:color="auto"/>
            <w:right w:val="none" w:sz="0" w:space="0" w:color="auto"/>
          </w:divBdr>
        </w:div>
        <w:div w:id="34088593">
          <w:marLeft w:val="0"/>
          <w:marRight w:val="0"/>
          <w:marTop w:val="0"/>
          <w:marBottom w:val="0"/>
          <w:divBdr>
            <w:top w:val="none" w:sz="0" w:space="0" w:color="auto"/>
            <w:left w:val="none" w:sz="0" w:space="0" w:color="auto"/>
            <w:bottom w:val="none" w:sz="0" w:space="0" w:color="auto"/>
            <w:right w:val="none" w:sz="0" w:space="0" w:color="auto"/>
          </w:divBdr>
        </w:div>
        <w:div w:id="44137080">
          <w:marLeft w:val="0"/>
          <w:marRight w:val="0"/>
          <w:marTop w:val="0"/>
          <w:marBottom w:val="0"/>
          <w:divBdr>
            <w:top w:val="none" w:sz="0" w:space="0" w:color="auto"/>
            <w:left w:val="none" w:sz="0" w:space="0" w:color="auto"/>
            <w:bottom w:val="none" w:sz="0" w:space="0" w:color="auto"/>
            <w:right w:val="none" w:sz="0" w:space="0" w:color="auto"/>
          </w:divBdr>
        </w:div>
        <w:div w:id="73547818">
          <w:marLeft w:val="0"/>
          <w:marRight w:val="0"/>
          <w:marTop w:val="0"/>
          <w:marBottom w:val="0"/>
          <w:divBdr>
            <w:top w:val="none" w:sz="0" w:space="0" w:color="auto"/>
            <w:left w:val="none" w:sz="0" w:space="0" w:color="auto"/>
            <w:bottom w:val="none" w:sz="0" w:space="0" w:color="auto"/>
            <w:right w:val="none" w:sz="0" w:space="0" w:color="auto"/>
          </w:divBdr>
        </w:div>
        <w:div w:id="199515512">
          <w:marLeft w:val="0"/>
          <w:marRight w:val="0"/>
          <w:marTop w:val="0"/>
          <w:marBottom w:val="0"/>
          <w:divBdr>
            <w:top w:val="none" w:sz="0" w:space="0" w:color="auto"/>
            <w:left w:val="none" w:sz="0" w:space="0" w:color="auto"/>
            <w:bottom w:val="none" w:sz="0" w:space="0" w:color="auto"/>
            <w:right w:val="none" w:sz="0" w:space="0" w:color="auto"/>
          </w:divBdr>
        </w:div>
        <w:div w:id="230315505">
          <w:marLeft w:val="0"/>
          <w:marRight w:val="0"/>
          <w:marTop w:val="0"/>
          <w:marBottom w:val="0"/>
          <w:divBdr>
            <w:top w:val="none" w:sz="0" w:space="0" w:color="auto"/>
            <w:left w:val="none" w:sz="0" w:space="0" w:color="auto"/>
            <w:bottom w:val="none" w:sz="0" w:space="0" w:color="auto"/>
            <w:right w:val="none" w:sz="0" w:space="0" w:color="auto"/>
          </w:divBdr>
        </w:div>
        <w:div w:id="277837059">
          <w:marLeft w:val="0"/>
          <w:marRight w:val="0"/>
          <w:marTop w:val="0"/>
          <w:marBottom w:val="0"/>
          <w:divBdr>
            <w:top w:val="none" w:sz="0" w:space="0" w:color="auto"/>
            <w:left w:val="none" w:sz="0" w:space="0" w:color="auto"/>
            <w:bottom w:val="none" w:sz="0" w:space="0" w:color="auto"/>
            <w:right w:val="none" w:sz="0" w:space="0" w:color="auto"/>
          </w:divBdr>
        </w:div>
        <w:div w:id="343016270">
          <w:marLeft w:val="0"/>
          <w:marRight w:val="0"/>
          <w:marTop w:val="0"/>
          <w:marBottom w:val="0"/>
          <w:divBdr>
            <w:top w:val="none" w:sz="0" w:space="0" w:color="auto"/>
            <w:left w:val="none" w:sz="0" w:space="0" w:color="auto"/>
            <w:bottom w:val="none" w:sz="0" w:space="0" w:color="auto"/>
            <w:right w:val="none" w:sz="0" w:space="0" w:color="auto"/>
          </w:divBdr>
        </w:div>
        <w:div w:id="346181483">
          <w:marLeft w:val="0"/>
          <w:marRight w:val="0"/>
          <w:marTop w:val="0"/>
          <w:marBottom w:val="0"/>
          <w:divBdr>
            <w:top w:val="none" w:sz="0" w:space="0" w:color="auto"/>
            <w:left w:val="none" w:sz="0" w:space="0" w:color="auto"/>
            <w:bottom w:val="none" w:sz="0" w:space="0" w:color="auto"/>
            <w:right w:val="none" w:sz="0" w:space="0" w:color="auto"/>
          </w:divBdr>
        </w:div>
        <w:div w:id="452486330">
          <w:marLeft w:val="0"/>
          <w:marRight w:val="0"/>
          <w:marTop w:val="0"/>
          <w:marBottom w:val="0"/>
          <w:divBdr>
            <w:top w:val="none" w:sz="0" w:space="0" w:color="auto"/>
            <w:left w:val="none" w:sz="0" w:space="0" w:color="auto"/>
            <w:bottom w:val="none" w:sz="0" w:space="0" w:color="auto"/>
            <w:right w:val="none" w:sz="0" w:space="0" w:color="auto"/>
          </w:divBdr>
        </w:div>
        <w:div w:id="466319558">
          <w:marLeft w:val="0"/>
          <w:marRight w:val="0"/>
          <w:marTop w:val="0"/>
          <w:marBottom w:val="0"/>
          <w:divBdr>
            <w:top w:val="none" w:sz="0" w:space="0" w:color="auto"/>
            <w:left w:val="none" w:sz="0" w:space="0" w:color="auto"/>
            <w:bottom w:val="none" w:sz="0" w:space="0" w:color="auto"/>
            <w:right w:val="none" w:sz="0" w:space="0" w:color="auto"/>
          </w:divBdr>
        </w:div>
        <w:div w:id="536162572">
          <w:marLeft w:val="0"/>
          <w:marRight w:val="0"/>
          <w:marTop w:val="0"/>
          <w:marBottom w:val="0"/>
          <w:divBdr>
            <w:top w:val="none" w:sz="0" w:space="0" w:color="auto"/>
            <w:left w:val="none" w:sz="0" w:space="0" w:color="auto"/>
            <w:bottom w:val="none" w:sz="0" w:space="0" w:color="auto"/>
            <w:right w:val="none" w:sz="0" w:space="0" w:color="auto"/>
          </w:divBdr>
        </w:div>
        <w:div w:id="579750108">
          <w:marLeft w:val="0"/>
          <w:marRight w:val="0"/>
          <w:marTop w:val="0"/>
          <w:marBottom w:val="0"/>
          <w:divBdr>
            <w:top w:val="none" w:sz="0" w:space="0" w:color="auto"/>
            <w:left w:val="none" w:sz="0" w:space="0" w:color="auto"/>
            <w:bottom w:val="none" w:sz="0" w:space="0" w:color="auto"/>
            <w:right w:val="none" w:sz="0" w:space="0" w:color="auto"/>
          </w:divBdr>
        </w:div>
        <w:div w:id="593439016">
          <w:marLeft w:val="0"/>
          <w:marRight w:val="0"/>
          <w:marTop w:val="0"/>
          <w:marBottom w:val="0"/>
          <w:divBdr>
            <w:top w:val="none" w:sz="0" w:space="0" w:color="auto"/>
            <w:left w:val="none" w:sz="0" w:space="0" w:color="auto"/>
            <w:bottom w:val="none" w:sz="0" w:space="0" w:color="auto"/>
            <w:right w:val="none" w:sz="0" w:space="0" w:color="auto"/>
          </w:divBdr>
        </w:div>
        <w:div w:id="621158087">
          <w:marLeft w:val="0"/>
          <w:marRight w:val="0"/>
          <w:marTop w:val="0"/>
          <w:marBottom w:val="0"/>
          <w:divBdr>
            <w:top w:val="none" w:sz="0" w:space="0" w:color="auto"/>
            <w:left w:val="none" w:sz="0" w:space="0" w:color="auto"/>
            <w:bottom w:val="none" w:sz="0" w:space="0" w:color="auto"/>
            <w:right w:val="none" w:sz="0" w:space="0" w:color="auto"/>
          </w:divBdr>
        </w:div>
        <w:div w:id="653490053">
          <w:marLeft w:val="0"/>
          <w:marRight w:val="0"/>
          <w:marTop w:val="0"/>
          <w:marBottom w:val="0"/>
          <w:divBdr>
            <w:top w:val="none" w:sz="0" w:space="0" w:color="auto"/>
            <w:left w:val="none" w:sz="0" w:space="0" w:color="auto"/>
            <w:bottom w:val="none" w:sz="0" w:space="0" w:color="auto"/>
            <w:right w:val="none" w:sz="0" w:space="0" w:color="auto"/>
          </w:divBdr>
        </w:div>
        <w:div w:id="705642455">
          <w:marLeft w:val="0"/>
          <w:marRight w:val="0"/>
          <w:marTop w:val="0"/>
          <w:marBottom w:val="0"/>
          <w:divBdr>
            <w:top w:val="none" w:sz="0" w:space="0" w:color="auto"/>
            <w:left w:val="none" w:sz="0" w:space="0" w:color="auto"/>
            <w:bottom w:val="none" w:sz="0" w:space="0" w:color="auto"/>
            <w:right w:val="none" w:sz="0" w:space="0" w:color="auto"/>
          </w:divBdr>
        </w:div>
        <w:div w:id="740375170">
          <w:marLeft w:val="0"/>
          <w:marRight w:val="0"/>
          <w:marTop w:val="0"/>
          <w:marBottom w:val="0"/>
          <w:divBdr>
            <w:top w:val="none" w:sz="0" w:space="0" w:color="auto"/>
            <w:left w:val="none" w:sz="0" w:space="0" w:color="auto"/>
            <w:bottom w:val="none" w:sz="0" w:space="0" w:color="auto"/>
            <w:right w:val="none" w:sz="0" w:space="0" w:color="auto"/>
          </w:divBdr>
        </w:div>
        <w:div w:id="760486985">
          <w:marLeft w:val="0"/>
          <w:marRight w:val="0"/>
          <w:marTop w:val="0"/>
          <w:marBottom w:val="0"/>
          <w:divBdr>
            <w:top w:val="none" w:sz="0" w:space="0" w:color="auto"/>
            <w:left w:val="none" w:sz="0" w:space="0" w:color="auto"/>
            <w:bottom w:val="none" w:sz="0" w:space="0" w:color="auto"/>
            <w:right w:val="none" w:sz="0" w:space="0" w:color="auto"/>
          </w:divBdr>
        </w:div>
        <w:div w:id="838428767">
          <w:marLeft w:val="0"/>
          <w:marRight w:val="0"/>
          <w:marTop w:val="0"/>
          <w:marBottom w:val="0"/>
          <w:divBdr>
            <w:top w:val="none" w:sz="0" w:space="0" w:color="auto"/>
            <w:left w:val="none" w:sz="0" w:space="0" w:color="auto"/>
            <w:bottom w:val="none" w:sz="0" w:space="0" w:color="auto"/>
            <w:right w:val="none" w:sz="0" w:space="0" w:color="auto"/>
          </w:divBdr>
        </w:div>
        <w:div w:id="850995185">
          <w:marLeft w:val="0"/>
          <w:marRight w:val="0"/>
          <w:marTop w:val="0"/>
          <w:marBottom w:val="0"/>
          <w:divBdr>
            <w:top w:val="none" w:sz="0" w:space="0" w:color="auto"/>
            <w:left w:val="none" w:sz="0" w:space="0" w:color="auto"/>
            <w:bottom w:val="none" w:sz="0" w:space="0" w:color="auto"/>
            <w:right w:val="none" w:sz="0" w:space="0" w:color="auto"/>
          </w:divBdr>
        </w:div>
        <w:div w:id="884096668">
          <w:marLeft w:val="0"/>
          <w:marRight w:val="0"/>
          <w:marTop w:val="0"/>
          <w:marBottom w:val="0"/>
          <w:divBdr>
            <w:top w:val="none" w:sz="0" w:space="0" w:color="auto"/>
            <w:left w:val="none" w:sz="0" w:space="0" w:color="auto"/>
            <w:bottom w:val="none" w:sz="0" w:space="0" w:color="auto"/>
            <w:right w:val="none" w:sz="0" w:space="0" w:color="auto"/>
          </w:divBdr>
        </w:div>
        <w:div w:id="885872584">
          <w:marLeft w:val="0"/>
          <w:marRight w:val="0"/>
          <w:marTop w:val="0"/>
          <w:marBottom w:val="0"/>
          <w:divBdr>
            <w:top w:val="none" w:sz="0" w:space="0" w:color="auto"/>
            <w:left w:val="none" w:sz="0" w:space="0" w:color="auto"/>
            <w:bottom w:val="none" w:sz="0" w:space="0" w:color="auto"/>
            <w:right w:val="none" w:sz="0" w:space="0" w:color="auto"/>
          </w:divBdr>
        </w:div>
        <w:div w:id="891692646">
          <w:marLeft w:val="0"/>
          <w:marRight w:val="0"/>
          <w:marTop w:val="0"/>
          <w:marBottom w:val="0"/>
          <w:divBdr>
            <w:top w:val="none" w:sz="0" w:space="0" w:color="auto"/>
            <w:left w:val="none" w:sz="0" w:space="0" w:color="auto"/>
            <w:bottom w:val="none" w:sz="0" w:space="0" w:color="auto"/>
            <w:right w:val="none" w:sz="0" w:space="0" w:color="auto"/>
          </w:divBdr>
        </w:div>
        <w:div w:id="936445026">
          <w:marLeft w:val="0"/>
          <w:marRight w:val="0"/>
          <w:marTop w:val="0"/>
          <w:marBottom w:val="0"/>
          <w:divBdr>
            <w:top w:val="none" w:sz="0" w:space="0" w:color="auto"/>
            <w:left w:val="none" w:sz="0" w:space="0" w:color="auto"/>
            <w:bottom w:val="none" w:sz="0" w:space="0" w:color="auto"/>
            <w:right w:val="none" w:sz="0" w:space="0" w:color="auto"/>
          </w:divBdr>
        </w:div>
        <w:div w:id="944112113">
          <w:marLeft w:val="0"/>
          <w:marRight w:val="0"/>
          <w:marTop w:val="0"/>
          <w:marBottom w:val="0"/>
          <w:divBdr>
            <w:top w:val="none" w:sz="0" w:space="0" w:color="auto"/>
            <w:left w:val="none" w:sz="0" w:space="0" w:color="auto"/>
            <w:bottom w:val="none" w:sz="0" w:space="0" w:color="auto"/>
            <w:right w:val="none" w:sz="0" w:space="0" w:color="auto"/>
          </w:divBdr>
        </w:div>
        <w:div w:id="955714351">
          <w:marLeft w:val="0"/>
          <w:marRight w:val="0"/>
          <w:marTop w:val="0"/>
          <w:marBottom w:val="0"/>
          <w:divBdr>
            <w:top w:val="none" w:sz="0" w:space="0" w:color="auto"/>
            <w:left w:val="none" w:sz="0" w:space="0" w:color="auto"/>
            <w:bottom w:val="none" w:sz="0" w:space="0" w:color="auto"/>
            <w:right w:val="none" w:sz="0" w:space="0" w:color="auto"/>
          </w:divBdr>
        </w:div>
        <w:div w:id="958417580">
          <w:marLeft w:val="0"/>
          <w:marRight w:val="0"/>
          <w:marTop w:val="0"/>
          <w:marBottom w:val="0"/>
          <w:divBdr>
            <w:top w:val="none" w:sz="0" w:space="0" w:color="auto"/>
            <w:left w:val="none" w:sz="0" w:space="0" w:color="auto"/>
            <w:bottom w:val="none" w:sz="0" w:space="0" w:color="auto"/>
            <w:right w:val="none" w:sz="0" w:space="0" w:color="auto"/>
          </w:divBdr>
        </w:div>
        <w:div w:id="991906019">
          <w:marLeft w:val="0"/>
          <w:marRight w:val="0"/>
          <w:marTop w:val="0"/>
          <w:marBottom w:val="0"/>
          <w:divBdr>
            <w:top w:val="none" w:sz="0" w:space="0" w:color="auto"/>
            <w:left w:val="none" w:sz="0" w:space="0" w:color="auto"/>
            <w:bottom w:val="none" w:sz="0" w:space="0" w:color="auto"/>
            <w:right w:val="none" w:sz="0" w:space="0" w:color="auto"/>
          </w:divBdr>
        </w:div>
        <w:div w:id="1031687635">
          <w:marLeft w:val="0"/>
          <w:marRight w:val="0"/>
          <w:marTop w:val="0"/>
          <w:marBottom w:val="0"/>
          <w:divBdr>
            <w:top w:val="none" w:sz="0" w:space="0" w:color="auto"/>
            <w:left w:val="none" w:sz="0" w:space="0" w:color="auto"/>
            <w:bottom w:val="none" w:sz="0" w:space="0" w:color="auto"/>
            <w:right w:val="none" w:sz="0" w:space="0" w:color="auto"/>
          </w:divBdr>
        </w:div>
        <w:div w:id="1062948648">
          <w:marLeft w:val="0"/>
          <w:marRight w:val="0"/>
          <w:marTop w:val="0"/>
          <w:marBottom w:val="0"/>
          <w:divBdr>
            <w:top w:val="none" w:sz="0" w:space="0" w:color="auto"/>
            <w:left w:val="none" w:sz="0" w:space="0" w:color="auto"/>
            <w:bottom w:val="none" w:sz="0" w:space="0" w:color="auto"/>
            <w:right w:val="none" w:sz="0" w:space="0" w:color="auto"/>
          </w:divBdr>
        </w:div>
        <w:div w:id="1126779071">
          <w:marLeft w:val="0"/>
          <w:marRight w:val="0"/>
          <w:marTop w:val="0"/>
          <w:marBottom w:val="0"/>
          <w:divBdr>
            <w:top w:val="none" w:sz="0" w:space="0" w:color="auto"/>
            <w:left w:val="none" w:sz="0" w:space="0" w:color="auto"/>
            <w:bottom w:val="none" w:sz="0" w:space="0" w:color="auto"/>
            <w:right w:val="none" w:sz="0" w:space="0" w:color="auto"/>
          </w:divBdr>
        </w:div>
        <w:div w:id="1164708935">
          <w:marLeft w:val="0"/>
          <w:marRight w:val="0"/>
          <w:marTop w:val="0"/>
          <w:marBottom w:val="0"/>
          <w:divBdr>
            <w:top w:val="none" w:sz="0" w:space="0" w:color="auto"/>
            <w:left w:val="none" w:sz="0" w:space="0" w:color="auto"/>
            <w:bottom w:val="none" w:sz="0" w:space="0" w:color="auto"/>
            <w:right w:val="none" w:sz="0" w:space="0" w:color="auto"/>
          </w:divBdr>
        </w:div>
        <w:div w:id="1196164141">
          <w:marLeft w:val="0"/>
          <w:marRight w:val="0"/>
          <w:marTop w:val="0"/>
          <w:marBottom w:val="0"/>
          <w:divBdr>
            <w:top w:val="none" w:sz="0" w:space="0" w:color="auto"/>
            <w:left w:val="none" w:sz="0" w:space="0" w:color="auto"/>
            <w:bottom w:val="none" w:sz="0" w:space="0" w:color="auto"/>
            <w:right w:val="none" w:sz="0" w:space="0" w:color="auto"/>
          </w:divBdr>
        </w:div>
        <w:div w:id="1302416568">
          <w:marLeft w:val="0"/>
          <w:marRight w:val="0"/>
          <w:marTop w:val="0"/>
          <w:marBottom w:val="0"/>
          <w:divBdr>
            <w:top w:val="none" w:sz="0" w:space="0" w:color="auto"/>
            <w:left w:val="none" w:sz="0" w:space="0" w:color="auto"/>
            <w:bottom w:val="none" w:sz="0" w:space="0" w:color="auto"/>
            <w:right w:val="none" w:sz="0" w:space="0" w:color="auto"/>
          </w:divBdr>
        </w:div>
        <w:div w:id="1353531217">
          <w:marLeft w:val="0"/>
          <w:marRight w:val="0"/>
          <w:marTop w:val="0"/>
          <w:marBottom w:val="0"/>
          <w:divBdr>
            <w:top w:val="none" w:sz="0" w:space="0" w:color="auto"/>
            <w:left w:val="none" w:sz="0" w:space="0" w:color="auto"/>
            <w:bottom w:val="none" w:sz="0" w:space="0" w:color="auto"/>
            <w:right w:val="none" w:sz="0" w:space="0" w:color="auto"/>
          </w:divBdr>
        </w:div>
        <w:div w:id="1393843959">
          <w:marLeft w:val="0"/>
          <w:marRight w:val="0"/>
          <w:marTop w:val="0"/>
          <w:marBottom w:val="0"/>
          <w:divBdr>
            <w:top w:val="none" w:sz="0" w:space="0" w:color="auto"/>
            <w:left w:val="none" w:sz="0" w:space="0" w:color="auto"/>
            <w:bottom w:val="none" w:sz="0" w:space="0" w:color="auto"/>
            <w:right w:val="none" w:sz="0" w:space="0" w:color="auto"/>
          </w:divBdr>
        </w:div>
        <w:div w:id="1458794203">
          <w:marLeft w:val="0"/>
          <w:marRight w:val="0"/>
          <w:marTop w:val="0"/>
          <w:marBottom w:val="0"/>
          <w:divBdr>
            <w:top w:val="none" w:sz="0" w:space="0" w:color="auto"/>
            <w:left w:val="none" w:sz="0" w:space="0" w:color="auto"/>
            <w:bottom w:val="none" w:sz="0" w:space="0" w:color="auto"/>
            <w:right w:val="none" w:sz="0" w:space="0" w:color="auto"/>
          </w:divBdr>
        </w:div>
        <w:div w:id="1480003641">
          <w:marLeft w:val="0"/>
          <w:marRight w:val="0"/>
          <w:marTop w:val="0"/>
          <w:marBottom w:val="0"/>
          <w:divBdr>
            <w:top w:val="none" w:sz="0" w:space="0" w:color="auto"/>
            <w:left w:val="none" w:sz="0" w:space="0" w:color="auto"/>
            <w:bottom w:val="none" w:sz="0" w:space="0" w:color="auto"/>
            <w:right w:val="none" w:sz="0" w:space="0" w:color="auto"/>
          </w:divBdr>
        </w:div>
        <w:div w:id="1503545459">
          <w:marLeft w:val="0"/>
          <w:marRight w:val="0"/>
          <w:marTop w:val="0"/>
          <w:marBottom w:val="0"/>
          <w:divBdr>
            <w:top w:val="none" w:sz="0" w:space="0" w:color="auto"/>
            <w:left w:val="none" w:sz="0" w:space="0" w:color="auto"/>
            <w:bottom w:val="none" w:sz="0" w:space="0" w:color="auto"/>
            <w:right w:val="none" w:sz="0" w:space="0" w:color="auto"/>
          </w:divBdr>
        </w:div>
        <w:div w:id="1525484436">
          <w:marLeft w:val="0"/>
          <w:marRight w:val="0"/>
          <w:marTop w:val="0"/>
          <w:marBottom w:val="0"/>
          <w:divBdr>
            <w:top w:val="none" w:sz="0" w:space="0" w:color="auto"/>
            <w:left w:val="none" w:sz="0" w:space="0" w:color="auto"/>
            <w:bottom w:val="none" w:sz="0" w:space="0" w:color="auto"/>
            <w:right w:val="none" w:sz="0" w:space="0" w:color="auto"/>
          </w:divBdr>
        </w:div>
        <w:div w:id="1551302665">
          <w:marLeft w:val="0"/>
          <w:marRight w:val="0"/>
          <w:marTop w:val="0"/>
          <w:marBottom w:val="0"/>
          <w:divBdr>
            <w:top w:val="none" w:sz="0" w:space="0" w:color="auto"/>
            <w:left w:val="none" w:sz="0" w:space="0" w:color="auto"/>
            <w:bottom w:val="none" w:sz="0" w:space="0" w:color="auto"/>
            <w:right w:val="none" w:sz="0" w:space="0" w:color="auto"/>
          </w:divBdr>
        </w:div>
        <w:div w:id="1560559449">
          <w:marLeft w:val="0"/>
          <w:marRight w:val="0"/>
          <w:marTop w:val="0"/>
          <w:marBottom w:val="0"/>
          <w:divBdr>
            <w:top w:val="none" w:sz="0" w:space="0" w:color="auto"/>
            <w:left w:val="none" w:sz="0" w:space="0" w:color="auto"/>
            <w:bottom w:val="none" w:sz="0" w:space="0" w:color="auto"/>
            <w:right w:val="none" w:sz="0" w:space="0" w:color="auto"/>
          </w:divBdr>
        </w:div>
        <w:div w:id="1593245771">
          <w:marLeft w:val="0"/>
          <w:marRight w:val="0"/>
          <w:marTop w:val="0"/>
          <w:marBottom w:val="0"/>
          <w:divBdr>
            <w:top w:val="none" w:sz="0" w:space="0" w:color="auto"/>
            <w:left w:val="none" w:sz="0" w:space="0" w:color="auto"/>
            <w:bottom w:val="none" w:sz="0" w:space="0" w:color="auto"/>
            <w:right w:val="none" w:sz="0" w:space="0" w:color="auto"/>
          </w:divBdr>
        </w:div>
        <w:div w:id="1598636767">
          <w:marLeft w:val="0"/>
          <w:marRight w:val="0"/>
          <w:marTop w:val="0"/>
          <w:marBottom w:val="0"/>
          <w:divBdr>
            <w:top w:val="none" w:sz="0" w:space="0" w:color="auto"/>
            <w:left w:val="none" w:sz="0" w:space="0" w:color="auto"/>
            <w:bottom w:val="none" w:sz="0" w:space="0" w:color="auto"/>
            <w:right w:val="none" w:sz="0" w:space="0" w:color="auto"/>
          </w:divBdr>
        </w:div>
        <w:div w:id="1690567854">
          <w:marLeft w:val="0"/>
          <w:marRight w:val="0"/>
          <w:marTop w:val="0"/>
          <w:marBottom w:val="0"/>
          <w:divBdr>
            <w:top w:val="none" w:sz="0" w:space="0" w:color="auto"/>
            <w:left w:val="none" w:sz="0" w:space="0" w:color="auto"/>
            <w:bottom w:val="none" w:sz="0" w:space="0" w:color="auto"/>
            <w:right w:val="none" w:sz="0" w:space="0" w:color="auto"/>
          </w:divBdr>
        </w:div>
        <w:div w:id="1729962104">
          <w:marLeft w:val="0"/>
          <w:marRight w:val="0"/>
          <w:marTop w:val="0"/>
          <w:marBottom w:val="0"/>
          <w:divBdr>
            <w:top w:val="none" w:sz="0" w:space="0" w:color="auto"/>
            <w:left w:val="none" w:sz="0" w:space="0" w:color="auto"/>
            <w:bottom w:val="none" w:sz="0" w:space="0" w:color="auto"/>
            <w:right w:val="none" w:sz="0" w:space="0" w:color="auto"/>
          </w:divBdr>
        </w:div>
        <w:div w:id="1765153942">
          <w:marLeft w:val="0"/>
          <w:marRight w:val="0"/>
          <w:marTop w:val="0"/>
          <w:marBottom w:val="0"/>
          <w:divBdr>
            <w:top w:val="none" w:sz="0" w:space="0" w:color="auto"/>
            <w:left w:val="none" w:sz="0" w:space="0" w:color="auto"/>
            <w:bottom w:val="none" w:sz="0" w:space="0" w:color="auto"/>
            <w:right w:val="none" w:sz="0" w:space="0" w:color="auto"/>
          </w:divBdr>
        </w:div>
        <w:div w:id="1767536899">
          <w:marLeft w:val="0"/>
          <w:marRight w:val="0"/>
          <w:marTop w:val="0"/>
          <w:marBottom w:val="0"/>
          <w:divBdr>
            <w:top w:val="none" w:sz="0" w:space="0" w:color="auto"/>
            <w:left w:val="none" w:sz="0" w:space="0" w:color="auto"/>
            <w:bottom w:val="none" w:sz="0" w:space="0" w:color="auto"/>
            <w:right w:val="none" w:sz="0" w:space="0" w:color="auto"/>
          </w:divBdr>
        </w:div>
        <w:div w:id="1806967794">
          <w:marLeft w:val="0"/>
          <w:marRight w:val="0"/>
          <w:marTop w:val="0"/>
          <w:marBottom w:val="0"/>
          <w:divBdr>
            <w:top w:val="none" w:sz="0" w:space="0" w:color="auto"/>
            <w:left w:val="none" w:sz="0" w:space="0" w:color="auto"/>
            <w:bottom w:val="none" w:sz="0" w:space="0" w:color="auto"/>
            <w:right w:val="none" w:sz="0" w:space="0" w:color="auto"/>
          </w:divBdr>
        </w:div>
        <w:div w:id="1866670317">
          <w:marLeft w:val="0"/>
          <w:marRight w:val="0"/>
          <w:marTop w:val="0"/>
          <w:marBottom w:val="0"/>
          <w:divBdr>
            <w:top w:val="none" w:sz="0" w:space="0" w:color="auto"/>
            <w:left w:val="none" w:sz="0" w:space="0" w:color="auto"/>
            <w:bottom w:val="none" w:sz="0" w:space="0" w:color="auto"/>
            <w:right w:val="none" w:sz="0" w:space="0" w:color="auto"/>
          </w:divBdr>
        </w:div>
        <w:div w:id="1905525032">
          <w:marLeft w:val="0"/>
          <w:marRight w:val="0"/>
          <w:marTop w:val="0"/>
          <w:marBottom w:val="0"/>
          <w:divBdr>
            <w:top w:val="none" w:sz="0" w:space="0" w:color="auto"/>
            <w:left w:val="none" w:sz="0" w:space="0" w:color="auto"/>
            <w:bottom w:val="none" w:sz="0" w:space="0" w:color="auto"/>
            <w:right w:val="none" w:sz="0" w:space="0" w:color="auto"/>
          </w:divBdr>
        </w:div>
        <w:div w:id="2036416654">
          <w:marLeft w:val="0"/>
          <w:marRight w:val="0"/>
          <w:marTop w:val="0"/>
          <w:marBottom w:val="0"/>
          <w:divBdr>
            <w:top w:val="none" w:sz="0" w:space="0" w:color="auto"/>
            <w:left w:val="none" w:sz="0" w:space="0" w:color="auto"/>
            <w:bottom w:val="none" w:sz="0" w:space="0" w:color="auto"/>
            <w:right w:val="none" w:sz="0" w:space="0" w:color="auto"/>
          </w:divBdr>
        </w:div>
        <w:div w:id="2135633810">
          <w:marLeft w:val="0"/>
          <w:marRight w:val="0"/>
          <w:marTop w:val="0"/>
          <w:marBottom w:val="0"/>
          <w:divBdr>
            <w:top w:val="none" w:sz="0" w:space="0" w:color="auto"/>
            <w:left w:val="none" w:sz="0" w:space="0" w:color="auto"/>
            <w:bottom w:val="none" w:sz="0" w:space="0" w:color="auto"/>
            <w:right w:val="none" w:sz="0" w:space="0" w:color="auto"/>
          </w:divBdr>
        </w:div>
      </w:divsChild>
    </w:div>
    <w:div w:id="567613614">
      <w:bodyDiv w:val="1"/>
      <w:marLeft w:val="0"/>
      <w:marRight w:val="0"/>
      <w:marTop w:val="0"/>
      <w:marBottom w:val="0"/>
      <w:divBdr>
        <w:top w:val="none" w:sz="0" w:space="0" w:color="auto"/>
        <w:left w:val="none" w:sz="0" w:space="0" w:color="auto"/>
        <w:bottom w:val="none" w:sz="0" w:space="0" w:color="auto"/>
        <w:right w:val="none" w:sz="0" w:space="0" w:color="auto"/>
      </w:divBdr>
    </w:div>
    <w:div w:id="568997497">
      <w:bodyDiv w:val="1"/>
      <w:marLeft w:val="0"/>
      <w:marRight w:val="0"/>
      <w:marTop w:val="0"/>
      <w:marBottom w:val="0"/>
      <w:divBdr>
        <w:top w:val="none" w:sz="0" w:space="0" w:color="auto"/>
        <w:left w:val="none" w:sz="0" w:space="0" w:color="auto"/>
        <w:bottom w:val="none" w:sz="0" w:space="0" w:color="auto"/>
        <w:right w:val="none" w:sz="0" w:space="0" w:color="auto"/>
      </w:divBdr>
    </w:div>
    <w:div w:id="573396804">
      <w:bodyDiv w:val="1"/>
      <w:marLeft w:val="0"/>
      <w:marRight w:val="0"/>
      <w:marTop w:val="0"/>
      <w:marBottom w:val="0"/>
      <w:divBdr>
        <w:top w:val="none" w:sz="0" w:space="0" w:color="auto"/>
        <w:left w:val="none" w:sz="0" w:space="0" w:color="auto"/>
        <w:bottom w:val="none" w:sz="0" w:space="0" w:color="auto"/>
        <w:right w:val="none" w:sz="0" w:space="0" w:color="auto"/>
      </w:divBdr>
    </w:div>
    <w:div w:id="573929062">
      <w:bodyDiv w:val="1"/>
      <w:marLeft w:val="0"/>
      <w:marRight w:val="0"/>
      <w:marTop w:val="0"/>
      <w:marBottom w:val="0"/>
      <w:divBdr>
        <w:top w:val="none" w:sz="0" w:space="0" w:color="auto"/>
        <w:left w:val="none" w:sz="0" w:space="0" w:color="auto"/>
        <w:bottom w:val="none" w:sz="0" w:space="0" w:color="auto"/>
        <w:right w:val="none" w:sz="0" w:space="0" w:color="auto"/>
      </w:divBdr>
    </w:div>
    <w:div w:id="573972674">
      <w:bodyDiv w:val="1"/>
      <w:marLeft w:val="0"/>
      <w:marRight w:val="0"/>
      <w:marTop w:val="0"/>
      <w:marBottom w:val="0"/>
      <w:divBdr>
        <w:top w:val="none" w:sz="0" w:space="0" w:color="auto"/>
        <w:left w:val="none" w:sz="0" w:space="0" w:color="auto"/>
        <w:bottom w:val="none" w:sz="0" w:space="0" w:color="auto"/>
        <w:right w:val="none" w:sz="0" w:space="0" w:color="auto"/>
      </w:divBdr>
    </w:div>
    <w:div w:id="575626395">
      <w:bodyDiv w:val="1"/>
      <w:marLeft w:val="0"/>
      <w:marRight w:val="0"/>
      <w:marTop w:val="0"/>
      <w:marBottom w:val="0"/>
      <w:divBdr>
        <w:top w:val="none" w:sz="0" w:space="0" w:color="auto"/>
        <w:left w:val="none" w:sz="0" w:space="0" w:color="auto"/>
        <w:bottom w:val="none" w:sz="0" w:space="0" w:color="auto"/>
        <w:right w:val="none" w:sz="0" w:space="0" w:color="auto"/>
      </w:divBdr>
      <w:divsChild>
        <w:div w:id="959997259">
          <w:marLeft w:val="0"/>
          <w:marRight w:val="0"/>
          <w:marTop w:val="0"/>
          <w:marBottom w:val="0"/>
          <w:divBdr>
            <w:top w:val="none" w:sz="0" w:space="0" w:color="auto"/>
            <w:left w:val="none" w:sz="0" w:space="0" w:color="auto"/>
            <w:bottom w:val="none" w:sz="0" w:space="0" w:color="auto"/>
            <w:right w:val="none" w:sz="0" w:space="0" w:color="auto"/>
          </w:divBdr>
        </w:div>
        <w:div w:id="434129498">
          <w:marLeft w:val="0"/>
          <w:marRight w:val="0"/>
          <w:marTop w:val="0"/>
          <w:marBottom w:val="0"/>
          <w:divBdr>
            <w:top w:val="none" w:sz="0" w:space="0" w:color="auto"/>
            <w:left w:val="none" w:sz="0" w:space="0" w:color="auto"/>
            <w:bottom w:val="none" w:sz="0" w:space="0" w:color="auto"/>
            <w:right w:val="none" w:sz="0" w:space="0" w:color="auto"/>
          </w:divBdr>
        </w:div>
        <w:div w:id="1776828373">
          <w:marLeft w:val="0"/>
          <w:marRight w:val="0"/>
          <w:marTop w:val="0"/>
          <w:marBottom w:val="0"/>
          <w:divBdr>
            <w:top w:val="none" w:sz="0" w:space="0" w:color="auto"/>
            <w:left w:val="none" w:sz="0" w:space="0" w:color="auto"/>
            <w:bottom w:val="none" w:sz="0" w:space="0" w:color="auto"/>
            <w:right w:val="none" w:sz="0" w:space="0" w:color="auto"/>
          </w:divBdr>
        </w:div>
        <w:div w:id="1831167057">
          <w:marLeft w:val="0"/>
          <w:marRight w:val="0"/>
          <w:marTop w:val="0"/>
          <w:marBottom w:val="0"/>
          <w:divBdr>
            <w:top w:val="none" w:sz="0" w:space="0" w:color="auto"/>
            <w:left w:val="none" w:sz="0" w:space="0" w:color="auto"/>
            <w:bottom w:val="none" w:sz="0" w:space="0" w:color="auto"/>
            <w:right w:val="none" w:sz="0" w:space="0" w:color="auto"/>
          </w:divBdr>
        </w:div>
        <w:div w:id="653988857">
          <w:marLeft w:val="0"/>
          <w:marRight w:val="0"/>
          <w:marTop w:val="0"/>
          <w:marBottom w:val="0"/>
          <w:divBdr>
            <w:top w:val="none" w:sz="0" w:space="0" w:color="auto"/>
            <w:left w:val="none" w:sz="0" w:space="0" w:color="auto"/>
            <w:bottom w:val="none" w:sz="0" w:space="0" w:color="auto"/>
            <w:right w:val="none" w:sz="0" w:space="0" w:color="auto"/>
          </w:divBdr>
        </w:div>
        <w:div w:id="1220359779">
          <w:marLeft w:val="0"/>
          <w:marRight w:val="0"/>
          <w:marTop w:val="0"/>
          <w:marBottom w:val="0"/>
          <w:divBdr>
            <w:top w:val="none" w:sz="0" w:space="0" w:color="auto"/>
            <w:left w:val="none" w:sz="0" w:space="0" w:color="auto"/>
            <w:bottom w:val="none" w:sz="0" w:space="0" w:color="auto"/>
            <w:right w:val="none" w:sz="0" w:space="0" w:color="auto"/>
          </w:divBdr>
        </w:div>
        <w:div w:id="320812244">
          <w:marLeft w:val="0"/>
          <w:marRight w:val="0"/>
          <w:marTop w:val="0"/>
          <w:marBottom w:val="0"/>
          <w:divBdr>
            <w:top w:val="none" w:sz="0" w:space="0" w:color="auto"/>
            <w:left w:val="none" w:sz="0" w:space="0" w:color="auto"/>
            <w:bottom w:val="none" w:sz="0" w:space="0" w:color="auto"/>
            <w:right w:val="none" w:sz="0" w:space="0" w:color="auto"/>
          </w:divBdr>
        </w:div>
        <w:div w:id="1131441526">
          <w:marLeft w:val="0"/>
          <w:marRight w:val="0"/>
          <w:marTop w:val="0"/>
          <w:marBottom w:val="0"/>
          <w:divBdr>
            <w:top w:val="none" w:sz="0" w:space="0" w:color="auto"/>
            <w:left w:val="none" w:sz="0" w:space="0" w:color="auto"/>
            <w:bottom w:val="none" w:sz="0" w:space="0" w:color="auto"/>
            <w:right w:val="none" w:sz="0" w:space="0" w:color="auto"/>
          </w:divBdr>
        </w:div>
        <w:div w:id="1637680472">
          <w:marLeft w:val="0"/>
          <w:marRight w:val="0"/>
          <w:marTop w:val="0"/>
          <w:marBottom w:val="0"/>
          <w:divBdr>
            <w:top w:val="none" w:sz="0" w:space="0" w:color="auto"/>
            <w:left w:val="none" w:sz="0" w:space="0" w:color="auto"/>
            <w:bottom w:val="none" w:sz="0" w:space="0" w:color="auto"/>
            <w:right w:val="none" w:sz="0" w:space="0" w:color="auto"/>
          </w:divBdr>
        </w:div>
        <w:div w:id="389229347">
          <w:marLeft w:val="0"/>
          <w:marRight w:val="0"/>
          <w:marTop w:val="0"/>
          <w:marBottom w:val="0"/>
          <w:divBdr>
            <w:top w:val="none" w:sz="0" w:space="0" w:color="auto"/>
            <w:left w:val="none" w:sz="0" w:space="0" w:color="auto"/>
            <w:bottom w:val="none" w:sz="0" w:space="0" w:color="auto"/>
            <w:right w:val="none" w:sz="0" w:space="0" w:color="auto"/>
          </w:divBdr>
        </w:div>
        <w:div w:id="1621373754">
          <w:marLeft w:val="0"/>
          <w:marRight w:val="0"/>
          <w:marTop w:val="0"/>
          <w:marBottom w:val="0"/>
          <w:divBdr>
            <w:top w:val="none" w:sz="0" w:space="0" w:color="auto"/>
            <w:left w:val="none" w:sz="0" w:space="0" w:color="auto"/>
            <w:bottom w:val="none" w:sz="0" w:space="0" w:color="auto"/>
            <w:right w:val="none" w:sz="0" w:space="0" w:color="auto"/>
          </w:divBdr>
        </w:div>
        <w:div w:id="1451392734">
          <w:marLeft w:val="0"/>
          <w:marRight w:val="0"/>
          <w:marTop w:val="0"/>
          <w:marBottom w:val="0"/>
          <w:divBdr>
            <w:top w:val="none" w:sz="0" w:space="0" w:color="auto"/>
            <w:left w:val="none" w:sz="0" w:space="0" w:color="auto"/>
            <w:bottom w:val="none" w:sz="0" w:space="0" w:color="auto"/>
            <w:right w:val="none" w:sz="0" w:space="0" w:color="auto"/>
          </w:divBdr>
        </w:div>
        <w:div w:id="879436228">
          <w:marLeft w:val="0"/>
          <w:marRight w:val="0"/>
          <w:marTop w:val="0"/>
          <w:marBottom w:val="0"/>
          <w:divBdr>
            <w:top w:val="none" w:sz="0" w:space="0" w:color="auto"/>
            <w:left w:val="none" w:sz="0" w:space="0" w:color="auto"/>
            <w:bottom w:val="none" w:sz="0" w:space="0" w:color="auto"/>
            <w:right w:val="none" w:sz="0" w:space="0" w:color="auto"/>
          </w:divBdr>
        </w:div>
        <w:div w:id="1855731561">
          <w:marLeft w:val="0"/>
          <w:marRight w:val="0"/>
          <w:marTop w:val="0"/>
          <w:marBottom w:val="0"/>
          <w:divBdr>
            <w:top w:val="none" w:sz="0" w:space="0" w:color="auto"/>
            <w:left w:val="none" w:sz="0" w:space="0" w:color="auto"/>
            <w:bottom w:val="none" w:sz="0" w:space="0" w:color="auto"/>
            <w:right w:val="none" w:sz="0" w:space="0" w:color="auto"/>
          </w:divBdr>
        </w:div>
        <w:div w:id="1205366184">
          <w:marLeft w:val="0"/>
          <w:marRight w:val="0"/>
          <w:marTop w:val="0"/>
          <w:marBottom w:val="0"/>
          <w:divBdr>
            <w:top w:val="none" w:sz="0" w:space="0" w:color="auto"/>
            <w:left w:val="none" w:sz="0" w:space="0" w:color="auto"/>
            <w:bottom w:val="none" w:sz="0" w:space="0" w:color="auto"/>
            <w:right w:val="none" w:sz="0" w:space="0" w:color="auto"/>
          </w:divBdr>
        </w:div>
        <w:div w:id="1564174767">
          <w:marLeft w:val="0"/>
          <w:marRight w:val="0"/>
          <w:marTop w:val="0"/>
          <w:marBottom w:val="0"/>
          <w:divBdr>
            <w:top w:val="none" w:sz="0" w:space="0" w:color="auto"/>
            <w:left w:val="none" w:sz="0" w:space="0" w:color="auto"/>
            <w:bottom w:val="none" w:sz="0" w:space="0" w:color="auto"/>
            <w:right w:val="none" w:sz="0" w:space="0" w:color="auto"/>
          </w:divBdr>
        </w:div>
        <w:div w:id="128591097">
          <w:marLeft w:val="0"/>
          <w:marRight w:val="0"/>
          <w:marTop w:val="0"/>
          <w:marBottom w:val="0"/>
          <w:divBdr>
            <w:top w:val="none" w:sz="0" w:space="0" w:color="auto"/>
            <w:left w:val="none" w:sz="0" w:space="0" w:color="auto"/>
            <w:bottom w:val="none" w:sz="0" w:space="0" w:color="auto"/>
            <w:right w:val="none" w:sz="0" w:space="0" w:color="auto"/>
          </w:divBdr>
        </w:div>
        <w:div w:id="170876872">
          <w:marLeft w:val="0"/>
          <w:marRight w:val="0"/>
          <w:marTop w:val="0"/>
          <w:marBottom w:val="0"/>
          <w:divBdr>
            <w:top w:val="none" w:sz="0" w:space="0" w:color="auto"/>
            <w:left w:val="none" w:sz="0" w:space="0" w:color="auto"/>
            <w:bottom w:val="none" w:sz="0" w:space="0" w:color="auto"/>
            <w:right w:val="none" w:sz="0" w:space="0" w:color="auto"/>
          </w:divBdr>
        </w:div>
        <w:div w:id="560093957">
          <w:marLeft w:val="0"/>
          <w:marRight w:val="0"/>
          <w:marTop w:val="0"/>
          <w:marBottom w:val="0"/>
          <w:divBdr>
            <w:top w:val="none" w:sz="0" w:space="0" w:color="auto"/>
            <w:left w:val="none" w:sz="0" w:space="0" w:color="auto"/>
            <w:bottom w:val="none" w:sz="0" w:space="0" w:color="auto"/>
            <w:right w:val="none" w:sz="0" w:space="0" w:color="auto"/>
          </w:divBdr>
        </w:div>
        <w:div w:id="1918516005">
          <w:marLeft w:val="0"/>
          <w:marRight w:val="0"/>
          <w:marTop w:val="0"/>
          <w:marBottom w:val="0"/>
          <w:divBdr>
            <w:top w:val="none" w:sz="0" w:space="0" w:color="auto"/>
            <w:left w:val="none" w:sz="0" w:space="0" w:color="auto"/>
            <w:bottom w:val="none" w:sz="0" w:space="0" w:color="auto"/>
            <w:right w:val="none" w:sz="0" w:space="0" w:color="auto"/>
          </w:divBdr>
        </w:div>
        <w:div w:id="66920647">
          <w:marLeft w:val="0"/>
          <w:marRight w:val="0"/>
          <w:marTop w:val="0"/>
          <w:marBottom w:val="0"/>
          <w:divBdr>
            <w:top w:val="none" w:sz="0" w:space="0" w:color="auto"/>
            <w:left w:val="none" w:sz="0" w:space="0" w:color="auto"/>
            <w:bottom w:val="none" w:sz="0" w:space="0" w:color="auto"/>
            <w:right w:val="none" w:sz="0" w:space="0" w:color="auto"/>
          </w:divBdr>
        </w:div>
        <w:div w:id="2101757659">
          <w:marLeft w:val="0"/>
          <w:marRight w:val="0"/>
          <w:marTop w:val="0"/>
          <w:marBottom w:val="0"/>
          <w:divBdr>
            <w:top w:val="none" w:sz="0" w:space="0" w:color="auto"/>
            <w:left w:val="none" w:sz="0" w:space="0" w:color="auto"/>
            <w:bottom w:val="none" w:sz="0" w:space="0" w:color="auto"/>
            <w:right w:val="none" w:sz="0" w:space="0" w:color="auto"/>
          </w:divBdr>
        </w:div>
        <w:div w:id="1511335393">
          <w:marLeft w:val="0"/>
          <w:marRight w:val="0"/>
          <w:marTop w:val="0"/>
          <w:marBottom w:val="0"/>
          <w:divBdr>
            <w:top w:val="none" w:sz="0" w:space="0" w:color="auto"/>
            <w:left w:val="none" w:sz="0" w:space="0" w:color="auto"/>
            <w:bottom w:val="none" w:sz="0" w:space="0" w:color="auto"/>
            <w:right w:val="none" w:sz="0" w:space="0" w:color="auto"/>
          </w:divBdr>
        </w:div>
        <w:div w:id="1020594507">
          <w:marLeft w:val="0"/>
          <w:marRight w:val="0"/>
          <w:marTop w:val="0"/>
          <w:marBottom w:val="0"/>
          <w:divBdr>
            <w:top w:val="none" w:sz="0" w:space="0" w:color="auto"/>
            <w:left w:val="none" w:sz="0" w:space="0" w:color="auto"/>
            <w:bottom w:val="none" w:sz="0" w:space="0" w:color="auto"/>
            <w:right w:val="none" w:sz="0" w:space="0" w:color="auto"/>
          </w:divBdr>
        </w:div>
        <w:div w:id="100347139">
          <w:marLeft w:val="0"/>
          <w:marRight w:val="0"/>
          <w:marTop w:val="0"/>
          <w:marBottom w:val="0"/>
          <w:divBdr>
            <w:top w:val="none" w:sz="0" w:space="0" w:color="auto"/>
            <w:left w:val="none" w:sz="0" w:space="0" w:color="auto"/>
            <w:bottom w:val="none" w:sz="0" w:space="0" w:color="auto"/>
            <w:right w:val="none" w:sz="0" w:space="0" w:color="auto"/>
          </w:divBdr>
        </w:div>
        <w:div w:id="1388870390">
          <w:marLeft w:val="0"/>
          <w:marRight w:val="0"/>
          <w:marTop w:val="0"/>
          <w:marBottom w:val="0"/>
          <w:divBdr>
            <w:top w:val="none" w:sz="0" w:space="0" w:color="auto"/>
            <w:left w:val="none" w:sz="0" w:space="0" w:color="auto"/>
            <w:bottom w:val="none" w:sz="0" w:space="0" w:color="auto"/>
            <w:right w:val="none" w:sz="0" w:space="0" w:color="auto"/>
          </w:divBdr>
        </w:div>
        <w:div w:id="1849712097">
          <w:marLeft w:val="0"/>
          <w:marRight w:val="0"/>
          <w:marTop w:val="0"/>
          <w:marBottom w:val="0"/>
          <w:divBdr>
            <w:top w:val="none" w:sz="0" w:space="0" w:color="auto"/>
            <w:left w:val="none" w:sz="0" w:space="0" w:color="auto"/>
            <w:bottom w:val="none" w:sz="0" w:space="0" w:color="auto"/>
            <w:right w:val="none" w:sz="0" w:space="0" w:color="auto"/>
          </w:divBdr>
        </w:div>
        <w:div w:id="561212186">
          <w:marLeft w:val="0"/>
          <w:marRight w:val="0"/>
          <w:marTop w:val="0"/>
          <w:marBottom w:val="0"/>
          <w:divBdr>
            <w:top w:val="none" w:sz="0" w:space="0" w:color="auto"/>
            <w:left w:val="none" w:sz="0" w:space="0" w:color="auto"/>
            <w:bottom w:val="none" w:sz="0" w:space="0" w:color="auto"/>
            <w:right w:val="none" w:sz="0" w:space="0" w:color="auto"/>
          </w:divBdr>
        </w:div>
        <w:div w:id="1665546549">
          <w:marLeft w:val="0"/>
          <w:marRight w:val="0"/>
          <w:marTop w:val="0"/>
          <w:marBottom w:val="0"/>
          <w:divBdr>
            <w:top w:val="none" w:sz="0" w:space="0" w:color="auto"/>
            <w:left w:val="none" w:sz="0" w:space="0" w:color="auto"/>
            <w:bottom w:val="none" w:sz="0" w:space="0" w:color="auto"/>
            <w:right w:val="none" w:sz="0" w:space="0" w:color="auto"/>
          </w:divBdr>
        </w:div>
        <w:div w:id="1062370405">
          <w:marLeft w:val="0"/>
          <w:marRight w:val="0"/>
          <w:marTop w:val="0"/>
          <w:marBottom w:val="0"/>
          <w:divBdr>
            <w:top w:val="none" w:sz="0" w:space="0" w:color="auto"/>
            <w:left w:val="none" w:sz="0" w:space="0" w:color="auto"/>
            <w:bottom w:val="none" w:sz="0" w:space="0" w:color="auto"/>
            <w:right w:val="none" w:sz="0" w:space="0" w:color="auto"/>
          </w:divBdr>
        </w:div>
        <w:div w:id="1513253661">
          <w:marLeft w:val="0"/>
          <w:marRight w:val="0"/>
          <w:marTop w:val="0"/>
          <w:marBottom w:val="0"/>
          <w:divBdr>
            <w:top w:val="none" w:sz="0" w:space="0" w:color="auto"/>
            <w:left w:val="none" w:sz="0" w:space="0" w:color="auto"/>
            <w:bottom w:val="none" w:sz="0" w:space="0" w:color="auto"/>
            <w:right w:val="none" w:sz="0" w:space="0" w:color="auto"/>
          </w:divBdr>
        </w:div>
        <w:div w:id="1650016788">
          <w:marLeft w:val="0"/>
          <w:marRight w:val="0"/>
          <w:marTop w:val="0"/>
          <w:marBottom w:val="0"/>
          <w:divBdr>
            <w:top w:val="none" w:sz="0" w:space="0" w:color="auto"/>
            <w:left w:val="none" w:sz="0" w:space="0" w:color="auto"/>
            <w:bottom w:val="none" w:sz="0" w:space="0" w:color="auto"/>
            <w:right w:val="none" w:sz="0" w:space="0" w:color="auto"/>
          </w:divBdr>
        </w:div>
        <w:div w:id="589586373">
          <w:marLeft w:val="0"/>
          <w:marRight w:val="0"/>
          <w:marTop w:val="0"/>
          <w:marBottom w:val="0"/>
          <w:divBdr>
            <w:top w:val="none" w:sz="0" w:space="0" w:color="auto"/>
            <w:left w:val="none" w:sz="0" w:space="0" w:color="auto"/>
            <w:bottom w:val="none" w:sz="0" w:space="0" w:color="auto"/>
            <w:right w:val="none" w:sz="0" w:space="0" w:color="auto"/>
          </w:divBdr>
        </w:div>
        <w:div w:id="441269864">
          <w:marLeft w:val="0"/>
          <w:marRight w:val="0"/>
          <w:marTop w:val="0"/>
          <w:marBottom w:val="0"/>
          <w:divBdr>
            <w:top w:val="none" w:sz="0" w:space="0" w:color="auto"/>
            <w:left w:val="none" w:sz="0" w:space="0" w:color="auto"/>
            <w:bottom w:val="none" w:sz="0" w:space="0" w:color="auto"/>
            <w:right w:val="none" w:sz="0" w:space="0" w:color="auto"/>
          </w:divBdr>
        </w:div>
        <w:div w:id="1058164133">
          <w:marLeft w:val="0"/>
          <w:marRight w:val="0"/>
          <w:marTop w:val="0"/>
          <w:marBottom w:val="0"/>
          <w:divBdr>
            <w:top w:val="none" w:sz="0" w:space="0" w:color="auto"/>
            <w:left w:val="none" w:sz="0" w:space="0" w:color="auto"/>
            <w:bottom w:val="none" w:sz="0" w:space="0" w:color="auto"/>
            <w:right w:val="none" w:sz="0" w:space="0" w:color="auto"/>
          </w:divBdr>
        </w:div>
        <w:div w:id="1183975070">
          <w:marLeft w:val="0"/>
          <w:marRight w:val="0"/>
          <w:marTop w:val="0"/>
          <w:marBottom w:val="0"/>
          <w:divBdr>
            <w:top w:val="none" w:sz="0" w:space="0" w:color="auto"/>
            <w:left w:val="none" w:sz="0" w:space="0" w:color="auto"/>
            <w:bottom w:val="none" w:sz="0" w:space="0" w:color="auto"/>
            <w:right w:val="none" w:sz="0" w:space="0" w:color="auto"/>
          </w:divBdr>
        </w:div>
        <w:div w:id="1405176363">
          <w:marLeft w:val="0"/>
          <w:marRight w:val="0"/>
          <w:marTop w:val="0"/>
          <w:marBottom w:val="0"/>
          <w:divBdr>
            <w:top w:val="none" w:sz="0" w:space="0" w:color="auto"/>
            <w:left w:val="none" w:sz="0" w:space="0" w:color="auto"/>
            <w:bottom w:val="none" w:sz="0" w:space="0" w:color="auto"/>
            <w:right w:val="none" w:sz="0" w:space="0" w:color="auto"/>
          </w:divBdr>
        </w:div>
        <w:div w:id="1707606573">
          <w:marLeft w:val="0"/>
          <w:marRight w:val="0"/>
          <w:marTop w:val="0"/>
          <w:marBottom w:val="0"/>
          <w:divBdr>
            <w:top w:val="none" w:sz="0" w:space="0" w:color="auto"/>
            <w:left w:val="none" w:sz="0" w:space="0" w:color="auto"/>
            <w:bottom w:val="none" w:sz="0" w:space="0" w:color="auto"/>
            <w:right w:val="none" w:sz="0" w:space="0" w:color="auto"/>
          </w:divBdr>
        </w:div>
        <w:div w:id="1885822452">
          <w:marLeft w:val="0"/>
          <w:marRight w:val="0"/>
          <w:marTop w:val="0"/>
          <w:marBottom w:val="0"/>
          <w:divBdr>
            <w:top w:val="none" w:sz="0" w:space="0" w:color="auto"/>
            <w:left w:val="none" w:sz="0" w:space="0" w:color="auto"/>
            <w:bottom w:val="none" w:sz="0" w:space="0" w:color="auto"/>
            <w:right w:val="none" w:sz="0" w:space="0" w:color="auto"/>
          </w:divBdr>
        </w:div>
        <w:div w:id="1850489258">
          <w:marLeft w:val="0"/>
          <w:marRight w:val="0"/>
          <w:marTop w:val="0"/>
          <w:marBottom w:val="0"/>
          <w:divBdr>
            <w:top w:val="none" w:sz="0" w:space="0" w:color="auto"/>
            <w:left w:val="none" w:sz="0" w:space="0" w:color="auto"/>
            <w:bottom w:val="none" w:sz="0" w:space="0" w:color="auto"/>
            <w:right w:val="none" w:sz="0" w:space="0" w:color="auto"/>
          </w:divBdr>
        </w:div>
        <w:div w:id="1214266567">
          <w:marLeft w:val="0"/>
          <w:marRight w:val="0"/>
          <w:marTop w:val="0"/>
          <w:marBottom w:val="0"/>
          <w:divBdr>
            <w:top w:val="none" w:sz="0" w:space="0" w:color="auto"/>
            <w:left w:val="none" w:sz="0" w:space="0" w:color="auto"/>
            <w:bottom w:val="none" w:sz="0" w:space="0" w:color="auto"/>
            <w:right w:val="none" w:sz="0" w:space="0" w:color="auto"/>
          </w:divBdr>
        </w:div>
        <w:div w:id="656417863">
          <w:marLeft w:val="0"/>
          <w:marRight w:val="0"/>
          <w:marTop w:val="0"/>
          <w:marBottom w:val="0"/>
          <w:divBdr>
            <w:top w:val="none" w:sz="0" w:space="0" w:color="auto"/>
            <w:left w:val="none" w:sz="0" w:space="0" w:color="auto"/>
            <w:bottom w:val="none" w:sz="0" w:space="0" w:color="auto"/>
            <w:right w:val="none" w:sz="0" w:space="0" w:color="auto"/>
          </w:divBdr>
        </w:div>
        <w:div w:id="1433668476">
          <w:marLeft w:val="0"/>
          <w:marRight w:val="0"/>
          <w:marTop w:val="0"/>
          <w:marBottom w:val="0"/>
          <w:divBdr>
            <w:top w:val="none" w:sz="0" w:space="0" w:color="auto"/>
            <w:left w:val="none" w:sz="0" w:space="0" w:color="auto"/>
            <w:bottom w:val="none" w:sz="0" w:space="0" w:color="auto"/>
            <w:right w:val="none" w:sz="0" w:space="0" w:color="auto"/>
          </w:divBdr>
        </w:div>
        <w:div w:id="539323559">
          <w:marLeft w:val="0"/>
          <w:marRight w:val="0"/>
          <w:marTop w:val="0"/>
          <w:marBottom w:val="0"/>
          <w:divBdr>
            <w:top w:val="none" w:sz="0" w:space="0" w:color="auto"/>
            <w:left w:val="none" w:sz="0" w:space="0" w:color="auto"/>
            <w:bottom w:val="none" w:sz="0" w:space="0" w:color="auto"/>
            <w:right w:val="none" w:sz="0" w:space="0" w:color="auto"/>
          </w:divBdr>
        </w:div>
        <w:div w:id="2058817684">
          <w:marLeft w:val="0"/>
          <w:marRight w:val="0"/>
          <w:marTop w:val="0"/>
          <w:marBottom w:val="0"/>
          <w:divBdr>
            <w:top w:val="none" w:sz="0" w:space="0" w:color="auto"/>
            <w:left w:val="none" w:sz="0" w:space="0" w:color="auto"/>
            <w:bottom w:val="none" w:sz="0" w:space="0" w:color="auto"/>
            <w:right w:val="none" w:sz="0" w:space="0" w:color="auto"/>
          </w:divBdr>
        </w:div>
        <w:div w:id="141776575">
          <w:marLeft w:val="0"/>
          <w:marRight w:val="0"/>
          <w:marTop w:val="0"/>
          <w:marBottom w:val="0"/>
          <w:divBdr>
            <w:top w:val="none" w:sz="0" w:space="0" w:color="auto"/>
            <w:left w:val="none" w:sz="0" w:space="0" w:color="auto"/>
            <w:bottom w:val="none" w:sz="0" w:space="0" w:color="auto"/>
            <w:right w:val="none" w:sz="0" w:space="0" w:color="auto"/>
          </w:divBdr>
        </w:div>
        <w:div w:id="1992980891">
          <w:marLeft w:val="0"/>
          <w:marRight w:val="0"/>
          <w:marTop w:val="0"/>
          <w:marBottom w:val="0"/>
          <w:divBdr>
            <w:top w:val="none" w:sz="0" w:space="0" w:color="auto"/>
            <w:left w:val="none" w:sz="0" w:space="0" w:color="auto"/>
            <w:bottom w:val="none" w:sz="0" w:space="0" w:color="auto"/>
            <w:right w:val="none" w:sz="0" w:space="0" w:color="auto"/>
          </w:divBdr>
        </w:div>
        <w:div w:id="1614747426">
          <w:marLeft w:val="0"/>
          <w:marRight w:val="0"/>
          <w:marTop w:val="0"/>
          <w:marBottom w:val="0"/>
          <w:divBdr>
            <w:top w:val="none" w:sz="0" w:space="0" w:color="auto"/>
            <w:left w:val="none" w:sz="0" w:space="0" w:color="auto"/>
            <w:bottom w:val="none" w:sz="0" w:space="0" w:color="auto"/>
            <w:right w:val="none" w:sz="0" w:space="0" w:color="auto"/>
          </w:divBdr>
        </w:div>
        <w:div w:id="188876193">
          <w:marLeft w:val="0"/>
          <w:marRight w:val="0"/>
          <w:marTop w:val="0"/>
          <w:marBottom w:val="0"/>
          <w:divBdr>
            <w:top w:val="none" w:sz="0" w:space="0" w:color="auto"/>
            <w:left w:val="none" w:sz="0" w:space="0" w:color="auto"/>
            <w:bottom w:val="none" w:sz="0" w:space="0" w:color="auto"/>
            <w:right w:val="none" w:sz="0" w:space="0" w:color="auto"/>
          </w:divBdr>
        </w:div>
        <w:div w:id="95905593">
          <w:marLeft w:val="0"/>
          <w:marRight w:val="0"/>
          <w:marTop w:val="0"/>
          <w:marBottom w:val="0"/>
          <w:divBdr>
            <w:top w:val="none" w:sz="0" w:space="0" w:color="auto"/>
            <w:left w:val="none" w:sz="0" w:space="0" w:color="auto"/>
            <w:bottom w:val="none" w:sz="0" w:space="0" w:color="auto"/>
            <w:right w:val="none" w:sz="0" w:space="0" w:color="auto"/>
          </w:divBdr>
        </w:div>
        <w:div w:id="371659727">
          <w:marLeft w:val="0"/>
          <w:marRight w:val="0"/>
          <w:marTop w:val="0"/>
          <w:marBottom w:val="0"/>
          <w:divBdr>
            <w:top w:val="none" w:sz="0" w:space="0" w:color="auto"/>
            <w:left w:val="none" w:sz="0" w:space="0" w:color="auto"/>
            <w:bottom w:val="none" w:sz="0" w:space="0" w:color="auto"/>
            <w:right w:val="none" w:sz="0" w:space="0" w:color="auto"/>
          </w:divBdr>
        </w:div>
        <w:div w:id="174463626">
          <w:marLeft w:val="0"/>
          <w:marRight w:val="0"/>
          <w:marTop w:val="0"/>
          <w:marBottom w:val="0"/>
          <w:divBdr>
            <w:top w:val="none" w:sz="0" w:space="0" w:color="auto"/>
            <w:left w:val="none" w:sz="0" w:space="0" w:color="auto"/>
            <w:bottom w:val="none" w:sz="0" w:space="0" w:color="auto"/>
            <w:right w:val="none" w:sz="0" w:space="0" w:color="auto"/>
          </w:divBdr>
        </w:div>
        <w:div w:id="939097240">
          <w:marLeft w:val="0"/>
          <w:marRight w:val="0"/>
          <w:marTop w:val="0"/>
          <w:marBottom w:val="0"/>
          <w:divBdr>
            <w:top w:val="none" w:sz="0" w:space="0" w:color="auto"/>
            <w:left w:val="none" w:sz="0" w:space="0" w:color="auto"/>
            <w:bottom w:val="none" w:sz="0" w:space="0" w:color="auto"/>
            <w:right w:val="none" w:sz="0" w:space="0" w:color="auto"/>
          </w:divBdr>
        </w:div>
        <w:div w:id="32267648">
          <w:marLeft w:val="0"/>
          <w:marRight w:val="0"/>
          <w:marTop w:val="0"/>
          <w:marBottom w:val="0"/>
          <w:divBdr>
            <w:top w:val="none" w:sz="0" w:space="0" w:color="auto"/>
            <w:left w:val="none" w:sz="0" w:space="0" w:color="auto"/>
            <w:bottom w:val="none" w:sz="0" w:space="0" w:color="auto"/>
            <w:right w:val="none" w:sz="0" w:space="0" w:color="auto"/>
          </w:divBdr>
        </w:div>
        <w:div w:id="734857965">
          <w:marLeft w:val="0"/>
          <w:marRight w:val="0"/>
          <w:marTop w:val="0"/>
          <w:marBottom w:val="0"/>
          <w:divBdr>
            <w:top w:val="none" w:sz="0" w:space="0" w:color="auto"/>
            <w:left w:val="none" w:sz="0" w:space="0" w:color="auto"/>
            <w:bottom w:val="none" w:sz="0" w:space="0" w:color="auto"/>
            <w:right w:val="none" w:sz="0" w:space="0" w:color="auto"/>
          </w:divBdr>
        </w:div>
        <w:div w:id="704405473">
          <w:marLeft w:val="0"/>
          <w:marRight w:val="0"/>
          <w:marTop w:val="0"/>
          <w:marBottom w:val="0"/>
          <w:divBdr>
            <w:top w:val="none" w:sz="0" w:space="0" w:color="auto"/>
            <w:left w:val="none" w:sz="0" w:space="0" w:color="auto"/>
            <w:bottom w:val="none" w:sz="0" w:space="0" w:color="auto"/>
            <w:right w:val="none" w:sz="0" w:space="0" w:color="auto"/>
          </w:divBdr>
        </w:div>
        <w:div w:id="1434520618">
          <w:marLeft w:val="0"/>
          <w:marRight w:val="0"/>
          <w:marTop w:val="0"/>
          <w:marBottom w:val="0"/>
          <w:divBdr>
            <w:top w:val="none" w:sz="0" w:space="0" w:color="auto"/>
            <w:left w:val="none" w:sz="0" w:space="0" w:color="auto"/>
            <w:bottom w:val="none" w:sz="0" w:space="0" w:color="auto"/>
            <w:right w:val="none" w:sz="0" w:space="0" w:color="auto"/>
          </w:divBdr>
        </w:div>
        <w:div w:id="594290406">
          <w:marLeft w:val="0"/>
          <w:marRight w:val="0"/>
          <w:marTop w:val="0"/>
          <w:marBottom w:val="0"/>
          <w:divBdr>
            <w:top w:val="none" w:sz="0" w:space="0" w:color="auto"/>
            <w:left w:val="none" w:sz="0" w:space="0" w:color="auto"/>
            <w:bottom w:val="none" w:sz="0" w:space="0" w:color="auto"/>
            <w:right w:val="none" w:sz="0" w:space="0" w:color="auto"/>
          </w:divBdr>
        </w:div>
        <w:div w:id="1212495330">
          <w:marLeft w:val="0"/>
          <w:marRight w:val="0"/>
          <w:marTop w:val="0"/>
          <w:marBottom w:val="0"/>
          <w:divBdr>
            <w:top w:val="none" w:sz="0" w:space="0" w:color="auto"/>
            <w:left w:val="none" w:sz="0" w:space="0" w:color="auto"/>
            <w:bottom w:val="none" w:sz="0" w:space="0" w:color="auto"/>
            <w:right w:val="none" w:sz="0" w:space="0" w:color="auto"/>
          </w:divBdr>
        </w:div>
        <w:div w:id="1017148525">
          <w:marLeft w:val="0"/>
          <w:marRight w:val="0"/>
          <w:marTop w:val="0"/>
          <w:marBottom w:val="0"/>
          <w:divBdr>
            <w:top w:val="none" w:sz="0" w:space="0" w:color="auto"/>
            <w:left w:val="none" w:sz="0" w:space="0" w:color="auto"/>
            <w:bottom w:val="none" w:sz="0" w:space="0" w:color="auto"/>
            <w:right w:val="none" w:sz="0" w:space="0" w:color="auto"/>
          </w:divBdr>
        </w:div>
        <w:div w:id="791556853">
          <w:marLeft w:val="0"/>
          <w:marRight w:val="0"/>
          <w:marTop w:val="0"/>
          <w:marBottom w:val="0"/>
          <w:divBdr>
            <w:top w:val="none" w:sz="0" w:space="0" w:color="auto"/>
            <w:left w:val="none" w:sz="0" w:space="0" w:color="auto"/>
            <w:bottom w:val="none" w:sz="0" w:space="0" w:color="auto"/>
            <w:right w:val="none" w:sz="0" w:space="0" w:color="auto"/>
          </w:divBdr>
        </w:div>
        <w:div w:id="1730154754">
          <w:marLeft w:val="0"/>
          <w:marRight w:val="0"/>
          <w:marTop w:val="0"/>
          <w:marBottom w:val="0"/>
          <w:divBdr>
            <w:top w:val="none" w:sz="0" w:space="0" w:color="auto"/>
            <w:left w:val="none" w:sz="0" w:space="0" w:color="auto"/>
            <w:bottom w:val="none" w:sz="0" w:space="0" w:color="auto"/>
            <w:right w:val="none" w:sz="0" w:space="0" w:color="auto"/>
          </w:divBdr>
        </w:div>
        <w:div w:id="362364248">
          <w:marLeft w:val="0"/>
          <w:marRight w:val="0"/>
          <w:marTop w:val="0"/>
          <w:marBottom w:val="0"/>
          <w:divBdr>
            <w:top w:val="none" w:sz="0" w:space="0" w:color="auto"/>
            <w:left w:val="none" w:sz="0" w:space="0" w:color="auto"/>
            <w:bottom w:val="none" w:sz="0" w:space="0" w:color="auto"/>
            <w:right w:val="none" w:sz="0" w:space="0" w:color="auto"/>
          </w:divBdr>
        </w:div>
        <w:div w:id="51276380">
          <w:marLeft w:val="0"/>
          <w:marRight w:val="0"/>
          <w:marTop w:val="0"/>
          <w:marBottom w:val="0"/>
          <w:divBdr>
            <w:top w:val="none" w:sz="0" w:space="0" w:color="auto"/>
            <w:left w:val="none" w:sz="0" w:space="0" w:color="auto"/>
            <w:bottom w:val="none" w:sz="0" w:space="0" w:color="auto"/>
            <w:right w:val="none" w:sz="0" w:space="0" w:color="auto"/>
          </w:divBdr>
        </w:div>
        <w:div w:id="39671591">
          <w:marLeft w:val="0"/>
          <w:marRight w:val="0"/>
          <w:marTop w:val="0"/>
          <w:marBottom w:val="0"/>
          <w:divBdr>
            <w:top w:val="none" w:sz="0" w:space="0" w:color="auto"/>
            <w:left w:val="none" w:sz="0" w:space="0" w:color="auto"/>
            <w:bottom w:val="none" w:sz="0" w:space="0" w:color="auto"/>
            <w:right w:val="none" w:sz="0" w:space="0" w:color="auto"/>
          </w:divBdr>
        </w:div>
        <w:div w:id="172308854">
          <w:marLeft w:val="0"/>
          <w:marRight w:val="0"/>
          <w:marTop w:val="0"/>
          <w:marBottom w:val="0"/>
          <w:divBdr>
            <w:top w:val="none" w:sz="0" w:space="0" w:color="auto"/>
            <w:left w:val="none" w:sz="0" w:space="0" w:color="auto"/>
            <w:bottom w:val="none" w:sz="0" w:space="0" w:color="auto"/>
            <w:right w:val="none" w:sz="0" w:space="0" w:color="auto"/>
          </w:divBdr>
        </w:div>
        <w:div w:id="1809979780">
          <w:marLeft w:val="0"/>
          <w:marRight w:val="0"/>
          <w:marTop w:val="0"/>
          <w:marBottom w:val="0"/>
          <w:divBdr>
            <w:top w:val="none" w:sz="0" w:space="0" w:color="auto"/>
            <w:left w:val="none" w:sz="0" w:space="0" w:color="auto"/>
            <w:bottom w:val="none" w:sz="0" w:space="0" w:color="auto"/>
            <w:right w:val="none" w:sz="0" w:space="0" w:color="auto"/>
          </w:divBdr>
        </w:div>
        <w:div w:id="1898931850">
          <w:marLeft w:val="0"/>
          <w:marRight w:val="0"/>
          <w:marTop w:val="0"/>
          <w:marBottom w:val="0"/>
          <w:divBdr>
            <w:top w:val="none" w:sz="0" w:space="0" w:color="auto"/>
            <w:left w:val="none" w:sz="0" w:space="0" w:color="auto"/>
            <w:bottom w:val="none" w:sz="0" w:space="0" w:color="auto"/>
            <w:right w:val="none" w:sz="0" w:space="0" w:color="auto"/>
          </w:divBdr>
        </w:div>
        <w:div w:id="1390300043">
          <w:marLeft w:val="0"/>
          <w:marRight w:val="0"/>
          <w:marTop w:val="0"/>
          <w:marBottom w:val="0"/>
          <w:divBdr>
            <w:top w:val="none" w:sz="0" w:space="0" w:color="auto"/>
            <w:left w:val="none" w:sz="0" w:space="0" w:color="auto"/>
            <w:bottom w:val="none" w:sz="0" w:space="0" w:color="auto"/>
            <w:right w:val="none" w:sz="0" w:space="0" w:color="auto"/>
          </w:divBdr>
        </w:div>
        <w:div w:id="661858683">
          <w:marLeft w:val="0"/>
          <w:marRight w:val="0"/>
          <w:marTop w:val="0"/>
          <w:marBottom w:val="0"/>
          <w:divBdr>
            <w:top w:val="none" w:sz="0" w:space="0" w:color="auto"/>
            <w:left w:val="none" w:sz="0" w:space="0" w:color="auto"/>
            <w:bottom w:val="none" w:sz="0" w:space="0" w:color="auto"/>
            <w:right w:val="none" w:sz="0" w:space="0" w:color="auto"/>
          </w:divBdr>
        </w:div>
        <w:div w:id="1994409374">
          <w:marLeft w:val="0"/>
          <w:marRight w:val="0"/>
          <w:marTop w:val="0"/>
          <w:marBottom w:val="0"/>
          <w:divBdr>
            <w:top w:val="none" w:sz="0" w:space="0" w:color="auto"/>
            <w:left w:val="none" w:sz="0" w:space="0" w:color="auto"/>
            <w:bottom w:val="none" w:sz="0" w:space="0" w:color="auto"/>
            <w:right w:val="none" w:sz="0" w:space="0" w:color="auto"/>
          </w:divBdr>
        </w:div>
        <w:div w:id="1484930851">
          <w:marLeft w:val="0"/>
          <w:marRight w:val="0"/>
          <w:marTop w:val="0"/>
          <w:marBottom w:val="0"/>
          <w:divBdr>
            <w:top w:val="none" w:sz="0" w:space="0" w:color="auto"/>
            <w:left w:val="none" w:sz="0" w:space="0" w:color="auto"/>
            <w:bottom w:val="none" w:sz="0" w:space="0" w:color="auto"/>
            <w:right w:val="none" w:sz="0" w:space="0" w:color="auto"/>
          </w:divBdr>
        </w:div>
        <w:div w:id="941884935">
          <w:marLeft w:val="0"/>
          <w:marRight w:val="0"/>
          <w:marTop w:val="0"/>
          <w:marBottom w:val="0"/>
          <w:divBdr>
            <w:top w:val="none" w:sz="0" w:space="0" w:color="auto"/>
            <w:left w:val="none" w:sz="0" w:space="0" w:color="auto"/>
            <w:bottom w:val="none" w:sz="0" w:space="0" w:color="auto"/>
            <w:right w:val="none" w:sz="0" w:space="0" w:color="auto"/>
          </w:divBdr>
        </w:div>
        <w:div w:id="1034620700">
          <w:marLeft w:val="0"/>
          <w:marRight w:val="0"/>
          <w:marTop w:val="0"/>
          <w:marBottom w:val="0"/>
          <w:divBdr>
            <w:top w:val="none" w:sz="0" w:space="0" w:color="auto"/>
            <w:left w:val="none" w:sz="0" w:space="0" w:color="auto"/>
            <w:bottom w:val="none" w:sz="0" w:space="0" w:color="auto"/>
            <w:right w:val="none" w:sz="0" w:space="0" w:color="auto"/>
          </w:divBdr>
        </w:div>
        <w:div w:id="692850422">
          <w:marLeft w:val="0"/>
          <w:marRight w:val="0"/>
          <w:marTop w:val="0"/>
          <w:marBottom w:val="0"/>
          <w:divBdr>
            <w:top w:val="none" w:sz="0" w:space="0" w:color="auto"/>
            <w:left w:val="none" w:sz="0" w:space="0" w:color="auto"/>
            <w:bottom w:val="none" w:sz="0" w:space="0" w:color="auto"/>
            <w:right w:val="none" w:sz="0" w:space="0" w:color="auto"/>
          </w:divBdr>
        </w:div>
        <w:div w:id="1926766529">
          <w:marLeft w:val="0"/>
          <w:marRight w:val="0"/>
          <w:marTop w:val="0"/>
          <w:marBottom w:val="0"/>
          <w:divBdr>
            <w:top w:val="none" w:sz="0" w:space="0" w:color="auto"/>
            <w:left w:val="none" w:sz="0" w:space="0" w:color="auto"/>
            <w:bottom w:val="none" w:sz="0" w:space="0" w:color="auto"/>
            <w:right w:val="none" w:sz="0" w:space="0" w:color="auto"/>
          </w:divBdr>
        </w:div>
        <w:div w:id="1375353321">
          <w:marLeft w:val="0"/>
          <w:marRight w:val="0"/>
          <w:marTop w:val="0"/>
          <w:marBottom w:val="0"/>
          <w:divBdr>
            <w:top w:val="none" w:sz="0" w:space="0" w:color="auto"/>
            <w:left w:val="none" w:sz="0" w:space="0" w:color="auto"/>
            <w:bottom w:val="none" w:sz="0" w:space="0" w:color="auto"/>
            <w:right w:val="none" w:sz="0" w:space="0" w:color="auto"/>
          </w:divBdr>
        </w:div>
        <w:div w:id="962880390">
          <w:marLeft w:val="0"/>
          <w:marRight w:val="0"/>
          <w:marTop w:val="0"/>
          <w:marBottom w:val="0"/>
          <w:divBdr>
            <w:top w:val="none" w:sz="0" w:space="0" w:color="auto"/>
            <w:left w:val="none" w:sz="0" w:space="0" w:color="auto"/>
            <w:bottom w:val="none" w:sz="0" w:space="0" w:color="auto"/>
            <w:right w:val="none" w:sz="0" w:space="0" w:color="auto"/>
          </w:divBdr>
        </w:div>
        <w:div w:id="523637890">
          <w:marLeft w:val="0"/>
          <w:marRight w:val="0"/>
          <w:marTop w:val="0"/>
          <w:marBottom w:val="0"/>
          <w:divBdr>
            <w:top w:val="none" w:sz="0" w:space="0" w:color="auto"/>
            <w:left w:val="none" w:sz="0" w:space="0" w:color="auto"/>
            <w:bottom w:val="none" w:sz="0" w:space="0" w:color="auto"/>
            <w:right w:val="none" w:sz="0" w:space="0" w:color="auto"/>
          </w:divBdr>
        </w:div>
        <w:div w:id="1042442792">
          <w:marLeft w:val="0"/>
          <w:marRight w:val="0"/>
          <w:marTop w:val="0"/>
          <w:marBottom w:val="0"/>
          <w:divBdr>
            <w:top w:val="none" w:sz="0" w:space="0" w:color="auto"/>
            <w:left w:val="none" w:sz="0" w:space="0" w:color="auto"/>
            <w:bottom w:val="none" w:sz="0" w:space="0" w:color="auto"/>
            <w:right w:val="none" w:sz="0" w:space="0" w:color="auto"/>
          </w:divBdr>
        </w:div>
        <w:div w:id="762410929">
          <w:marLeft w:val="0"/>
          <w:marRight w:val="0"/>
          <w:marTop w:val="0"/>
          <w:marBottom w:val="0"/>
          <w:divBdr>
            <w:top w:val="none" w:sz="0" w:space="0" w:color="auto"/>
            <w:left w:val="none" w:sz="0" w:space="0" w:color="auto"/>
            <w:bottom w:val="none" w:sz="0" w:space="0" w:color="auto"/>
            <w:right w:val="none" w:sz="0" w:space="0" w:color="auto"/>
          </w:divBdr>
        </w:div>
        <w:div w:id="1829831657">
          <w:marLeft w:val="0"/>
          <w:marRight w:val="0"/>
          <w:marTop w:val="0"/>
          <w:marBottom w:val="0"/>
          <w:divBdr>
            <w:top w:val="none" w:sz="0" w:space="0" w:color="auto"/>
            <w:left w:val="none" w:sz="0" w:space="0" w:color="auto"/>
            <w:bottom w:val="none" w:sz="0" w:space="0" w:color="auto"/>
            <w:right w:val="none" w:sz="0" w:space="0" w:color="auto"/>
          </w:divBdr>
        </w:div>
        <w:div w:id="342441548">
          <w:marLeft w:val="0"/>
          <w:marRight w:val="0"/>
          <w:marTop w:val="0"/>
          <w:marBottom w:val="0"/>
          <w:divBdr>
            <w:top w:val="none" w:sz="0" w:space="0" w:color="auto"/>
            <w:left w:val="none" w:sz="0" w:space="0" w:color="auto"/>
            <w:bottom w:val="none" w:sz="0" w:space="0" w:color="auto"/>
            <w:right w:val="none" w:sz="0" w:space="0" w:color="auto"/>
          </w:divBdr>
        </w:div>
        <w:div w:id="1980845109">
          <w:marLeft w:val="0"/>
          <w:marRight w:val="0"/>
          <w:marTop w:val="0"/>
          <w:marBottom w:val="0"/>
          <w:divBdr>
            <w:top w:val="none" w:sz="0" w:space="0" w:color="auto"/>
            <w:left w:val="none" w:sz="0" w:space="0" w:color="auto"/>
            <w:bottom w:val="none" w:sz="0" w:space="0" w:color="auto"/>
            <w:right w:val="none" w:sz="0" w:space="0" w:color="auto"/>
          </w:divBdr>
        </w:div>
        <w:div w:id="829255233">
          <w:marLeft w:val="0"/>
          <w:marRight w:val="0"/>
          <w:marTop w:val="0"/>
          <w:marBottom w:val="0"/>
          <w:divBdr>
            <w:top w:val="none" w:sz="0" w:space="0" w:color="auto"/>
            <w:left w:val="none" w:sz="0" w:space="0" w:color="auto"/>
            <w:bottom w:val="none" w:sz="0" w:space="0" w:color="auto"/>
            <w:right w:val="none" w:sz="0" w:space="0" w:color="auto"/>
          </w:divBdr>
        </w:div>
        <w:div w:id="1465810316">
          <w:marLeft w:val="0"/>
          <w:marRight w:val="0"/>
          <w:marTop w:val="0"/>
          <w:marBottom w:val="0"/>
          <w:divBdr>
            <w:top w:val="none" w:sz="0" w:space="0" w:color="auto"/>
            <w:left w:val="none" w:sz="0" w:space="0" w:color="auto"/>
            <w:bottom w:val="none" w:sz="0" w:space="0" w:color="auto"/>
            <w:right w:val="none" w:sz="0" w:space="0" w:color="auto"/>
          </w:divBdr>
        </w:div>
        <w:div w:id="384179080">
          <w:marLeft w:val="0"/>
          <w:marRight w:val="0"/>
          <w:marTop w:val="0"/>
          <w:marBottom w:val="0"/>
          <w:divBdr>
            <w:top w:val="none" w:sz="0" w:space="0" w:color="auto"/>
            <w:left w:val="none" w:sz="0" w:space="0" w:color="auto"/>
            <w:bottom w:val="none" w:sz="0" w:space="0" w:color="auto"/>
            <w:right w:val="none" w:sz="0" w:space="0" w:color="auto"/>
          </w:divBdr>
        </w:div>
        <w:div w:id="1046561027">
          <w:marLeft w:val="0"/>
          <w:marRight w:val="0"/>
          <w:marTop w:val="0"/>
          <w:marBottom w:val="0"/>
          <w:divBdr>
            <w:top w:val="none" w:sz="0" w:space="0" w:color="auto"/>
            <w:left w:val="none" w:sz="0" w:space="0" w:color="auto"/>
            <w:bottom w:val="none" w:sz="0" w:space="0" w:color="auto"/>
            <w:right w:val="none" w:sz="0" w:space="0" w:color="auto"/>
          </w:divBdr>
        </w:div>
        <w:div w:id="625889274">
          <w:marLeft w:val="0"/>
          <w:marRight w:val="0"/>
          <w:marTop w:val="0"/>
          <w:marBottom w:val="0"/>
          <w:divBdr>
            <w:top w:val="none" w:sz="0" w:space="0" w:color="auto"/>
            <w:left w:val="none" w:sz="0" w:space="0" w:color="auto"/>
            <w:bottom w:val="none" w:sz="0" w:space="0" w:color="auto"/>
            <w:right w:val="none" w:sz="0" w:space="0" w:color="auto"/>
          </w:divBdr>
        </w:div>
        <w:div w:id="990402403">
          <w:marLeft w:val="0"/>
          <w:marRight w:val="0"/>
          <w:marTop w:val="0"/>
          <w:marBottom w:val="0"/>
          <w:divBdr>
            <w:top w:val="none" w:sz="0" w:space="0" w:color="auto"/>
            <w:left w:val="none" w:sz="0" w:space="0" w:color="auto"/>
            <w:bottom w:val="none" w:sz="0" w:space="0" w:color="auto"/>
            <w:right w:val="none" w:sz="0" w:space="0" w:color="auto"/>
          </w:divBdr>
        </w:div>
        <w:div w:id="414589216">
          <w:marLeft w:val="0"/>
          <w:marRight w:val="0"/>
          <w:marTop w:val="0"/>
          <w:marBottom w:val="0"/>
          <w:divBdr>
            <w:top w:val="none" w:sz="0" w:space="0" w:color="auto"/>
            <w:left w:val="none" w:sz="0" w:space="0" w:color="auto"/>
            <w:bottom w:val="none" w:sz="0" w:space="0" w:color="auto"/>
            <w:right w:val="none" w:sz="0" w:space="0" w:color="auto"/>
          </w:divBdr>
        </w:div>
        <w:div w:id="1443843371">
          <w:marLeft w:val="0"/>
          <w:marRight w:val="0"/>
          <w:marTop w:val="0"/>
          <w:marBottom w:val="0"/>
          <w:divBdr>
            <w:top w:val="none" w:sz="0" w:space="0" w:color="auto"/>
            <w:left w:val="none" w:sz="0" w:space="0" w:color="auto"/>
            <w:bottom w:val="none" w:sz="0" w:space="0" w:color="auto"/>
            <w:right w:val="none" w:sz="0" w:space="0" w:color="auto"/>
          </w:divBdr>
        </w:div>
        <w:div w:id="2041779507">
          <w:marLeft w:val="0"/>
          <w:marRight w:val="0"/>
          <w:marTop w:val="0"/>
          <w:marBottom w:val="0"/>
          <w:divBdr>
            <w:top w:val="none" w:sz="0" w:space="0" w:color="auto"/>
            <w:left w:val="none" w:sz="0" w:space="0" w:color="auto"/>
            <w:bottom w:val="none" w:sz="0" w:space="0" w:color="auto"/>
            <w:right w:val="none" w:sz="0" w:space="0" w:color="auto"/>
          </w:divBdr>
        </w:div>
        <w:div w:id="1561401230">
          <w:marLeft w:val="0"/>
          <w:marRight w:val="0"/>
          <w:marTop w:val="0"/>
          <w:marBottom w:val="0"/>
          <w:divBdr>
            <w:top w:val="none" w:sz="0" w:space="0" w:color="auto"/>
            <w:left w:val="none" w:sz="0" w:space="0" w:color="auto"/>
            <w:bottom w:val="none" w:sz="0" w:space="0" w:color="auto"/>
            <w:right w:val="none" w:sz="0" w:space="0" w:color="auto"/>
          </w:divBdr>
        </w:div>
        <w:div w:id="720862674">
          <w:marLeft w:val="0"/>
          <w:marRight w:val="0"/>
          <w:marTop w:val="0"/>
          <w:marBottom w:val="0"/>
          <w:divBdr>
            <w:top w:val="none" w:sz="0" w:space="0" w:color="auto"/>
            <w:left w:val="none" w:sz="0" w:space="0" w:color="auto"/>
            <w:bottom w:val="none" w:sz="0" w:space="0" w:color="auto"/>
            <w:right w:val="none" w:sz="0" w:space="0" w:color="auto"/>
          </w:divBdr>
        </w:div>
        <w:div w:id="140657120">
          <w:marLeft w:val="0"/>
          <w:marRight w:val="0"/>
          <w:marTop w:val="0"/>
          <w:marBottom w:val="0"/>
          <w:divBdr>
            <w:top w:val="none" w:sz="0" w:space="0" w:color="auto"/>
            <w:left w:val="none" w:sz="0" w:space="0" w:color="auto"/>
            <w:bottom w:val="none" w:sz="0" w:space="0" w:color="auto"/>
            <w:right w:val="none" w:sz="0" w:space="0" w:color="auto"/>
          </w:divBdr>
        </w:div>
        <w:div w:id="1350717467">
          <w:marLeft w:val="0"/>
          <w:marRight w:val="0"/>
          <w:marTop w:val="0"/>
          <w:marBottom w:val="0"/>
          <w:divBdr>
            <w:top w:val="none" w:sz="0" w:space="0" w:color="auto"/>
            <w:left w:val="none" w:sz="0" w:space="0" w:color="auto"/>
            <w:bottom w:val="none" w:sz="0" w:space="0" w:color="auto"/>
            <w:right w:val="none" w:sz="0" w:space="0" w:color="auto"/>
          </w:divBdr>
        </w:div>
        <w:div w:id="1001740117">
          <w:marLeft w:val="0"/>
          <w:marRight w:val="0"/>
          <w:marTop w:val="0"/>
          <w:marBottom w:val="0"/>
          <w:divBdr>
            <w:top w:val="none" w:sz="0" w:space="0" w:color="auto"/>
            <w:left w:val="none" w:sz="0" w:space="0" w:color="auto"/>
            <w:bottom w:val="none" w:sz="0" w:space="0" w:color="auto"/>
            <w:right w:val="none" w:sz="0" w:space="0" w:color="auto"/>
          </w:divBdr>
        </w:div>
        <w:div w:id="1914854806">
          <w:marLeft w:val="0"/>
          <w:marRight w:val="0"/>
          <w:marTop w:val="0"/>
          <w:marBottom w:val="0"/>
          <w:divBdr>
            <w:top w:val="none" w:sz="0" w:space="0" w:color="auto"/>
            <w:left w:val="none" w:sz="0" w:space="0" w:color="auto"/>
            <w:bottom w:val="none" w:sz="0" w:space="0" w:color="auto"/>
            <w:right w:val="none" w:sz="0" w:space="0" w:color="auto"/>
          </w:divBdr>
        </w:div>
        <w:div w:id="1556042036">
          <w:marLeft w:val="0"/>
          <w:marRight w:val="0"/>
          <w:marTop w:val="0"/>
          <w:marBottom w:val="0"/>
          <w:divBdr>
            <w:top w:val="none" w:sz="0" w:space="0" w:color="auto"/>
            <w:left w:val="none" w:sz="0" w:space="0" w:color="auto"/>
            <w:bottom w:val="none" w:sz="0" w:space="0" w:color="auto"/>
            <w:right w:val="none" w:sz="0" w:space="0" w:color="auto"/>
          </w:divBdr>
        </w:div>
        <w:div w:id="1646737324">
          <w:marLeft w:val="0"/>
          <w:marRight w:val="0"/>
          <w:marTop w:val="0"/>
          <w:marBottom w:val="0"/>
          <w:divBdr>
            <w:top w:val="none" w:sz="0" w:space="0" w:color="auto"/>
            <w:left w:val="none" w:sz="0" w:space="0" w:color="auto"/>
            <w:bottom w:val="none" w:sz="0" w:space="0" w:color="auto"/>
            <w:right w:val="none" w:sz="0" w:space="0" w:color="auto"/>
          </w:divBdr>
        </w:div>
        <w:div w:id="1666397352">
          <w:marLeft w:val="0"/>
          <w:marRight w:val="0"/>
          <w:marTop w:val="0"/>
          <w:marBottom w:val="0"/>
          <w:divBdr>
            <w:top w:val="none" w:sz="0" w:space="0" w:color="auto"/>
            <w:left w:val="none" w:sz="0" w:space="0" w:color="auto"/>
            <w:bottom w:val="none" w:sz="0" w:space="0" w:color="auto"/>
            <w:right w:val="none" w:sz="0" w:space="0" w:color="auto"/>
          </w:divBdr>
        </w:div>
        <w:div w:id="619264638">
          <w:marLeft w:val="0"/>
          <w:marRight w:val="0"/>
          <w:marTop w:val="0"/>
          <w:marBottom w:val="0"/>
          <w:divBdr>
            <w:top w:val="none" w:sz="0" w:space="0" w:color="auto"/>
            <w:left w:val="none" w:sz="0" w:space="0" w:color="auto"/>
            <w:bottom w:val="none" w:sz="0" w:space="0" w:color="auto"/>
            <w:right w:val="none" w:sz="0" w:space="0" w:color="auto"/>
          </w:divBdr>
        </w:div>
        <w:div w:id="290329107">
          <w:marLeft w:val="0"/>
          <w:marRight w:val="0"/>
          <w:marTop w:val="0"/>
          <w:marBottom w:val="0"/>
          <w:divBdr>
            <w:top w:val="none" w:sz="0" w:space="0" w:color="auto"/>
            <w:left w:val="none" w:sz="0" w:space="0" w:color="auto"/>
            <w:bottom w:val="none" w:sz="0" w:space="0" w:color="auto"/>
            <w:right w:val="none" w:sz="0" w:space="0" w:color="auto"/>
          </w:divBdr>
        </w:div>
        <w:div w:id="1598366729">
          <w:marLeft w:val="0"/>
          <w:marRight w:val="0"/>
          <w:marTop w:val="0"/>
          <w:marBottom w:val="0"/>
          <w:divBdr>
            <w:top w:val="none" w:sz="0" w:space="0" w:color="auto"/>
            <w:left w:val="none" w:sz="0" w:space="0" w:color="auto"/>
            <w:bottom w:val="none" w:sz="0" w:space="0" w:color="auto"/>
            <w:right w:val="none" w:sz="0" w:space="0" w:color="auto"/>
          </w:divBdr>
        </w:div>
        <w:div w:id="2090882139">
          <w:marLeft w:val="0"/>
          <w:marRight w:val="0"/>
          <w:marTop w:val="0"/>
          <w:marBottom w:val="0"/>
          <w:divBdr>
            <w:top w:val="none" w:sz="0" w:space="0" w:color="auto"/>
            <w:left w:val="none" w:sz="0" w:space="0" w:color="auto"/>
            <w:bottom w:val="none" w:sz="0" w:space="0" w:color="auto"/>
            <w:right w:val="none" w:sz="0" w:space="0" w:color="auto"/>
          </w:divBdr>
        </w:div>
        <w:div w:id="1231502416">
          <w:marLeft w:val="0"/>
          <w:marRight w:val="0"/>
          <w:marTop w:val="0"/>
          <w:marBottom w:val="0"/>
          <w:divBdr>
            <w:top w:val="none" w:sz="0" w:space="0" w:color="auto"/>
            <w:left w:val="none" w:sz="0" w:space="0" w:color="auto"/>
            <w:bottom w:val="none" w:sz="0" w:space="0" w:color="auto"/>
            <w:right w:val="none" w:sz="0" w:space="0" w:color="auto"/>
          </w:divBdr>
        </w:div>
        <w:div w:id="1783842809">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626542885">
          <w:marLeft w:val="0"/>
          <w:marRight w:val="0"/>
          <w:marTop w:val="0"/>
          <w:marBottom w:val="0"/>
          <w:divBdr>
            <w:top w:val="none" w:sz="0" w:space="0" w:color="auto"/>
            <w:left w:val="none" w:sz="0" w:space="0" w:color="auto"/>
            <w:bottom w:val="none" w:sz="0" w:space="0" w:color="auto"/>
            <w:right w:val="none" w:sz="0" w:space="0" w:color="auto"/>
          </w:divBdr>
        </w:div>
        <w:div w:id="565841404">
          <w:marLeft w:val="0"/>
          <w:marRight w:val="0"/>
          <w:marTop w:val="0"/>
          <w:marBottom w:val="0"/>
          <w:divBdr>
            <w:top w:val="none" w:sz="0" w:space="0" w:color="auto"/>
            <w:left w:val="none" w:sz="0" w:space="0" w:color="auto"/>
            <w:bottom w:val="none" w:sz="0" w:space="0" w:color="auto"/>
            <w:right w:val="none" w:sz="0" w:space="0" w:color="auto"/>
          </w:divBdr>
        </w:div>
        <w:div w:id="135266407">
          <w:marLeft w:val="0"/>
          <w:marRight w:val="0"/>
          <w:marTop w:val="0"/>
          <w:marBottom w:val="0"/>
          <w:divBdr>
            <w:top w:val="none" w:sz="0" w:space="0" w:color="auto"/>
            <w:left w:val="none" w:sz="0" w:space="0" w:color="auto"/>
            <w:bottom w:val="none" w:sz="0" w:space="0" w:color="auto"/>
            <w:right w:val="none" w:sz="0" w:space="0" w:color="auto"/>
          </w:divBdr>
        </w:div>
        <w:div w:id="2057393307">
          <w:marLeft w:val="0"/>
          <w:marRight w:val="0"/>
          <w:marTop w:val="0"/>
          <w:marBottom w:val="0"/>
          <w:divBdr>
            <w:top w:val="none" w:sz="0" w:space="0" w:color="auto"/>
            <w:left w:val="none" w:sz="0" w:space="0" w:color="auto"/>
            <w:bottom w:val="none" w:sz="0" w:space="0" w:color="auto"/>
            <w:right w:val="none" w:sz="0" w:space="0" w:color="auto"/>
          </w:divBdr>
        </w:div>
        <w:div w:id="1387530018">
          <w:marLeft w:val="0"/>
          <w:marRight w:val="0"/>
          <w:marTop w:val="0"/>
          <w:marBottom w:val="0"/>
          <w:divBdr>
            <w:top w:val="none" w:sz="0" w:space="0" w:color="auto"/>
            <w:left w:val="none" w:sz="0" w:space="0" w:color="auto"/>
            <w:bottom w:val="none" w:sz="0" w:space="0" w:color="auto"/>
            <w:right w:val="none" w:sz="0" w:space="0" w:color="auto"/>
          </w:divBdr>
        </w:div>
        <w:div w:id="485896165">
          <w:marLeft w:val="0"/>
          <w:marRight w:val="0"/>
          <w:marTop w:val="0"/>
          <w:marBottom w:val="0"/>
          <w:divBdr>
            <w:top w:val="none" w:sz="0" w:space="0" w:color="auto"/>
            <w:left w:val="none" w:sz="0" w:space="0" w:color="auto"/>
            <w:bottom w:val="none" w:sz="0" w:space="0" w:color="auto"/>
            <w:right w:val="none" w:sz="0" w:space="0" w:color="auto"/>
          </w:divBdr>
        </w:div>
        <w:div w:id="207647675">
          <w:marLeft w:val="0"/>
          <w:marRight w:val="0"/>
          <w:marTop w:val="0"/>
          <w:marBottom w:val="0"/>
          <w:divBdr>
            <w:top w:val="none" w:sz="0" w:space="0" w:color="auto"/>
            <w:left w:val="none" w:sz="0" w:space="0" w:color="auto"/>
            <w:bottom w:val="none" w:sz="0" w:space="0" w:color="auto"/>
            <w:right w:val="none" w:sz="0" w:space="0" w:color="auto"/>
          </w:divBdr>
        </w:div>
        <w:div w:id="2005547127">
          <w:marLeft w:val="0"/>
          <w:marRight w:val="0"/>
          <w:marTop w:val="0"/>
          <w:marBottom w:val="0"/>
          <w:divBdr>
            <w:top w:val="none" w:sz="0" w:space="0" w:color="auto"/>
            <w:left w:val="none" w:sz="0" w:space="0" w:color="auto"/>
            <w:bottom w:val="none" w:sz="0" w:space="0" w:color="auto"/>
            <w:right w:val="none" w:sz="0" w:space="0" w:color="auto"/>
          </w:divBdr>
        </w:div>
        <w:div w:id="1114596269">
          <w:marLeft w:val="0"/>
          <w:marRight w:val="0"/>
          <w:marTop w:val="0"/>
          <w:marBottom w:val="0"/>
          <w:divBdr>
            <w:top w:val="none" w:sz="0" w:space="0" w:color="auto"/>
            <w:left w:val="none" w:sz="0" w:space="0" w:color="auto"/>
            <w:bottom w:val="none" w:sz="0" w:space="0" w:color="auto"/>
            <w:right w:val="none" w:sz="0" w:space="0" w:color="auto"/>
          </w:divBdr>
        </w:div>
        <w:div w:id="2086950577">
          <w:marLeft w:val="0"/>
          <w:marRight w:val="0"/>
          <w:marTop w:val="0"/>
          <w:marBottom w:val="0"/>
          <w:divBdr>
            <w:top w:val="none" w:sz="0" w:space="0" w:color="auto"/>
            <w:left w:val="none" w:sz="0" w:space="0" w:color="auto"/>
            <w:bottom w:val="none" w:sz="0" w:space="0" w:color="auto"/>
            <w:right w:val="none" w:sz="0" w:space="0" w:color="auto"/>
          </w:divBdr>
        </w:div>
        <w:div w:id="2013606966">
          <w:marLeft w:val="0"/>
          <w:marRight w:val="0"/>
          <w:marTop w:val="0"/>
          <w:marBottom w:val="0"/>
          <w:divBdr>
            <w:top w:val="none" w:sz="0" w:space="0" w:color="auto"/>
            <w:left w:val="none" w:sz="0" w:space="0" w:color="auto"/>
            <w:bottom w:val="none" w:sz="0" w:space="0" w:color="auto"/>
            <w:right w:val="none" w:sz="0" w:space="0" w:color="auto"/>
          </w:divBdr>
        </w:div>
        <w:div w:id="388384072">
          <w:marLeft w:val="0"/>
          <w:marRight w:val="0"/>
          <w:marTop w:val="0"/>
          <w:marBottom w:val="0"/>
          <w:divBdr>
            <w:top w:val="none" w:sz="0" w:space="0" w:color="auto"/>
            <w:left w:val="none" w:sz="0" w:space="0" w:color="auto"/>
            <w:bottom w:val="none" w:sz="0" w:space="0" w:color="auto"/>
            <w:right w:val="none" w:sz="0" w:space="0" w:color="auto"/>
          </w:divBdr>
        </w:div>
        <w:div w:id="151995544">
          <w:marLeft w:val="0"/>
          <w:marRight w:val="0"/>
          <w:marTop w:val="0"/>
          <w:marBottom w:val="0"/>
          <w:divBdr>
            <w:top w:val="none" w:sz="0" w:space="0" w:color="auto"/>
            <w:left w:val="none" w:sz="0" w:space="0" w:color="auto"/>
            <w:bottom w:val="none" w:sz="0" w:space="0" w:color="auto"/>
            <w:right w:val="none" w:sz="0" w:space="0" w:color="auto"/>
          </w:divBdr>
        </w:div>
        <w:div w:id="78018597">
          <w:marLeft w:val="0"/>
          <w:marRight w:val="0"/>
          <w:marTop w:val="0"/>
          <w:marBottom w:val="0"/>
          <w:divBdr>
            <w:top w:val="none" w:sz="0" w:space="0" w:color="auto"/>
            <w:left w:val="none" w:sz="0" w:space="0" w:color="auto"/>
            <w:bottom w:val="none" w:sz="0" w:space="0" w:color="auto"/>
            <w:right w:val="none" w:sz="0" w:space="0" w:color="auto"/>
          </w:divBdr>
        </w:div>
        <w:div w:id="1165709757">
          <w:marLeft w:val="0"/>
          <w:marRight w:val="0"/>
          <w:marTop w:val="0"/>
          <w:marBottom w:val="0"/>
          <w:divBdr>
            <w:top w:val="none" w:sz="0" w:space="0" w:color="auto"/>
            <w:left w:val="none" w:sz="0" w:space="0" w:color="auto"/>
            <w:bottom w:val="none" w:sz="0" w:space="0" w:color="auto"/>
            <w:right w:val="none" w:sz="0" w:space="0" w:color="auto"/>
          </w:divBdr>
        </w:div>
        <w:div w:id="1575161371">
          <w:marLeft w:val="0"/>
          <w:marRight w:val="0"/>
          <w:marTop w:val="0"/>
          <w:marBottom w:val="0"/>
          <w:divBdr>
            <w:top w:val="none" w:sz="0" w:space="0" w:color="auto"/>
            <w:left w:val="none" w:sz="0" w:space="0" w:color="auto"/>
            <w:bottom w:val="none" w:sz="0" w:space="0" w:color="auto"/>
            <w:right w:val="none" w:sz="0" w:space="0" w:color="auto"/>
          </w:divBdr>
        </w:div>
        <w:div w:id="739449530">
          <w:marLeft w:val="0"/>
          <w:marRight w:val="0"/>
          <w:marTop w:val="0"/>
          <w:marBottom w:val="0"/>
          <w:divBdr>
            <w:top w:val="none" w:sz="0" w:space="0" w:color="auto"/>
            <w:left w:val="none" w:sz="0" w:space="0" w:color="auto"/>
            <w:bottom w:val="none" w:sz="0" w:space="0" w:color="auto"/>
            <w:right w:val="none" w:sz="0" w:space="0" w:color="auto"/>
          </w:divBdr>
        </w:div>
        <w:div w:id="1767841169">
          <w:marLeft w:val="0"/>
          <w:marRight w:val="0"/>
          <w:marTop w:val="0"/>
          <w:marBottom w:val="0"/>
          <w:divBdr>
            <w:top w:val="none" w:sz="0" w:space="0" w:color="auto"/>
            <w:left w:val="none" w:sz="0" w:space="0" w:color="auto"/>
            <w:bottom w:val="none" w:sz="0" w:space="0" w:color="auto"/>
            <w:right w:val="none" w:sz="0" w:space="0" w:color="auto"/>
          </w:divBdr>
        </w:div>
        <w:div w:id="1287466905">
          <w:marLeft w:val="0"/>
          <w:marRight w:val="0"/>
          <w:marTop w:val="0"/>
          <w:marBottom w:val="0"/>
          <w:divBdr>
            <w:top w:val="none" w:sz="0" w:space="0" w:color="auto"/>
            <w:left w:val="none" w:sz="0" w:space="0" w:color="auto"/>
            <w:bottom w:val="none" w:sz="0" w:space="0" w:color="auto"/>
            <w:right w:val="none" w:sz="0" w:space="0" w:color="auto"/>
          </w:divBdr>
        </w:div>
        <w:div w:id="619148285">
          <w:marLeft w:val="0"/>
          <w:marRight w:val="0"/>
          <w:marTop w:val="0"/>
          <w:marBottom w:val="0"/>
          <w:divBdr>
            <w:top w:val="none" w:sz="0" w:space="0" w:color="auto"/>
            <w:left w:val="none" w:sz="0" w:space="0" w:color="auto"/>
            <w:bottom w:val="none" w:sz="0" w:space="0" w:color="auto"/>
            <w:right w:val="none" w:sz="0" w:space="0" w:color="auto"/>
          </w:divBdr>
        </w:div>
        <w:div w:id="1239286037">
          <w:marLeft w:val="0"/>
          <w:marRight w:val="0"/>
          <w:marTop w:val="0"/>
          <w:marBottom w:val="0"/>
          <w:divBdr>
            <w:top w:val="none" w:sz="0" w:space="0" w:color="auto"/>
            <w:left w:val="none" w:sz="0" w:space="0" w:color="auto"/>
            <w:bottom w:val="none" w:sz="0" w:space="0" w:color="auto"/>
            <w:right w:val="none" w:sz="0" w:space="0" w:color="auto"/>
          </w:divBdr>
        </w:div>
        <w:div w:id="2062944133">
          <w:marLeft w:val="0"/>
          <w:marRight w:val="0"/>
          <w:marTop w:val="0"/>
          <w:marBottom w:val="0"/>
          <w:divBdr>
            <w:top w:val="none" w:sz="0" w:space="0" w:color="auto"/>
            <w:left w:val="none" w:sz="0" w:space="0" w:color="auto"/>
            <w:bottom w:val="none" w:sz="0" w:space="0" w:color="auto"/>
            <w:right w:val="none" w:sz="0" w:space="0" w:color="auto"/>
          </w:divBdr>
        </w:div>
        <w:div w:id="106971094">
          <w:marLeft w:val="0"/>
          <w:marRight w:val="0"/>
          <w:marTop w:val="0"/>
          <w:marBottom w:val="0"/>
          <w:divBdr>
            <w:top w:val="none" w:sz="0" w:space="0" w:color="auto"/>
            <w:left w:val="none" w:sz="0" w:space="0" w:color="auto"/>
            <w:bottom w:val="none" w:sz="0" w:space="0" w:color="auto"/>
            <w:right w:val="none" w:sz="0" w:space="0" w:color="auto"/>
          </w:divBdr>
        </w:div>
        <w:div w:id="92675964">
          <w:marLeft w:val="0"/>
          <w:marRight w:val="0"/>
          <w:marTop w:val="0"/>
          <w:marBottom w:val="0"/>
          <w:divBdr>
            <w:top w:val="none" w:sz="0" w:space="0" w:color="auto"/>
            <w:left w:val="none" w:sz="0" w:space="0" w:color="auto"/>
            <w:bottom w:val="none" w:sz="0" w:space="0" w:color="auto"/>
            <w:right w:val="none" w:sz="0" w:space="0" w:color="auto"/>
          </w:divBdr>
        </w:div>
        <w:div w:id="2008749625">
          <w:marLeft w:val="0"/>
          <w:marRight w:val="0"/>
          <w:marTop w:val="0"/>
          <w:marBottom w:val="0"/>
          <w:divBdr>
            <w:top w:val="none" w:sz="0" w:space="0" w:color="auto"/>
            <w:left w:val="none" w:sz="0" w:space="0" w:color="auto"/>
            <w:bottom w:val="none" w:sz="0" w:space="0" w:color="auto"/>
            <w:right w:val="none" w:sz="0" w:space="0" w:color="auto"/>
          </w:divBdr>
        </w:div>
      </w:divsChild>
    </w:div>
    <w:div w:id="576600238">
      <w:bodyDiv w:val="1"/>
      <w:marLeft w:val="0"/>
      <w:marRight w:val="0"/>
      <w:marTop w:val="0"/>
      <w:marBottom w:val="0"/>
      <w:divBdr>
        <w:top w:val="none" w:sz="0" w:space="0" w:color="auto"/>
        <w:left w:val="none" w:sz="0" w:space="0" w:color="auto"/>
        <w:bottom w:val="none" w:sz="0" w:space="0" w:color="auto"/>
        <w:right w:val="none" w:sz="0" w:space="0" w:color="auto"/>
      </w:divBdr>
    </w:div>
    <w:div w:id="576788078">
      <w:bodyDiv w:val="1"/>
      <w:marLeft w:val="0"/>
      <w:marRight w:val="0"/>
      <w:marTop w:val="0"/>
      <w:marBottom w:val="0"/>
      <w:divBdr>
        <w:top w:val="none" w:sz="0" w:space="0" w:color="auto"/>
        <w:left w:val="none" w:sz="0" w:space="0" w:color="auto"/>
        <w:bottom w:val="none" w:sz="0" w:space="0" w:color="auto"/>
        <w:right w:val="none" w:sz="0" w:space="0" w:color="auto"/>
      </w:divBdr>
      <w:divsChild>
        <w:div w:id="1226070381">
          <w:marLeft w:val="0"/>
          <w:marRight w:val="0"/>
          <w:marTop w:val="0"/>
          <w:marBottom w:val="0"/>
          <w:divBdr>
            <w:top w:val="none" w:sz="0" w:space="0" w:color="auto"/>
            <w:left w:val="none" w:sz="0" w:space="0" w:color="auto"/>
            <w:bottom w:val="none" w:sz="0" w:space="0" w:color="auto"/>
            <w:right w:val="none" w:sz="0" w:space="0" w:color="auto"/>
          </w:divBdr>
        </w:div>
        <w:div w:id="1212182761">
          <w:marLeft w:val="0"/>
          <w:marRight w:val="0"/>
          <w:marTop w:val="0"/>
          <w:marBottom w:val="0"/>
          <w:divBdr>
            <w:top w:val="none" w:sz="0" w:space="0" w:color="auto"/>
            <w:left w:val="none" w:sz="0" w:space="0" w:color="auto"/>
            <w:bottom w:val="none" w:sz="0" w:space="0" w:color="auto"/>
            <w:right w:val="none" w:sz="0" w:space="0" w:color="auto"/>
          </w:divBdr>
        </w:div>
        <w:div w:id="1356270749">
          <w:marLeft w:val="0"/>
          <w:marRight w:val="0"/>
          <w:marTop w:val="0"/>
          <w:marBottom w:val="0"/>
          <w:divBdr>
            <w:top w:val="none" w:sz="0" w:space="0" w:color="auto"/>
            <w:left w:val="none" w:sz="0" w:space="0" w:color="auto"/>
            <w:bottom w:val="none" w:sz="0" w:space="0" w:color="auto"/>
            <w:right w:val="none" w:sz="0" w:space="0" w:color="auto"/>
          </w:divBdr>
        </w:div>
        <w:div w:id="1588422881">
          <w:marLeft w:val="0"/>
          <w:marRight w:val="0"/>
          <w:marTop w:val="0"/>
          <w:marBottom w:val="0"/>
          <w:divBdr>
            <w:top w:val="none" w:sz="0" w:space="0" w:color="auto"/>
            <w:left w:val="none" w:sz="0" w:space="0" w:color="auto"/>
            <w:bottom w:val="none" w:sz="0" w:space="0" w:color="auto"/>
            <w:right w:val="none" w:sz="0" w:space="0" w:color="auto"/>
          </w:divBdr>
        </w:div>
        <w:div w:id="972365893">
          <w:marLeft w:val="0"/>
          <w:marRight w:val="0"/>
          <w:marTop w:val="0"/>
          <w:marBottom w:val="0"/>
          <w:divBdr>
            <w:top w:val="none" w:sz="0" w:space="0" w:color="auto"/>
            <w:left w:val="none" w:sz="0" w:space="0" w:color="auto"/>
            <w:bottom w:val="none" w:sz="0" w:space="0" w:color="auto"/>
            <w:right w:val="none" w:sz="0" w:space="0" w:color="auto"/>
          </w:divBdr>
        </w:div>
        <w:div w:id="70204974">
          <w:marLeft w:val="0"/>
          <w:marRight w:val="0"/>
          <w:marTop w:val="0"/>
          <w:marBottom w:val="0"/>
          <w:divBdr>
            <w:top w:val="none" w:sz="0" w:space="0" w:color="auto"/>
            <w:left w:val="none" w:sz="0" w:space="0" w:color="auto"/>
            <w:bottom w:val="none" w:sz="0" w:space="0" w:color="auto"/>
            <w:right w:val="none" w:sz="0" w:space="0" w:color="auto"/>
          </w:divBdr>
        </w:div>
        <w:div w:id="251747114">
          <w:marLeft w:val="0"/>
          <w:marRight w:val="0"/>
          <w:marTop w:val="0"/>
          <w:marBottom w:val="0"/>
          <w:divBdr>
            <w:top w:val="none" w:sz="0" w:space="0" w:color="auto"/>
            <w:left w:val="none" w:sz="0" w:space="0" w:color="auto"/>
            <w:bottom w:val="none" w:sz="0" w:space="0" w:color="auto"/>
            <w:right w:val="none" w:sz="0" w:space="0" w:color="auto"/>
          </w:divBdr>
        </w:div>
        <w:div w:id="167866173">
          <w:marLeft w:val="0"/>
          <w:marRight w:val="0"/>
          <w:marTop w:val="0"/>
          <w:marBottom w:val="0"/>
          <w:divBdr>
            <w:top w:val="none" w:sz="0" w:space="0" w:color="auto"/>
            <w:left w:val="none" w:sz="0" w:space="0" w:color="auto"/>
            <w:bottom w:val="none" w:sz="0" w:space="0" w:color="auto"/>
            <w:right w:val="none" w:sz="0" w:space="0" w:color="auto"/>
          </w:divBdr>
        </w:div>
        <w:div w:id="230042748">
          <w:marLeft w:val="0"/>
          <w:marRight w:val="0"/>
          <w:marTop w:val="0"/>
          <w:marBottom w:val="0"/>
          <w:divBdr>
            <w:top w:val="none" w:sz="0" w:space="0" w:color="auto"/>
            <w:left w:val="none" w:sz="0" w:space="0" w:color="auto"/>
            <w:bottom w:val="none" w:sz="0" w:space="0" w:color="auto"/>
            <w:right w:val="none" w:sz="0" w:space="0" w:color="auto"/>
          </w:divBdr>
        </w:div>
        <w:div w:id="746532517">
          <w:marLeft w:val="0"/>
          <w:marRight w:val="0"/>
          <w:marTop w:val="0"/>
          <w:marBottom w:val="0"/>
          <w:divBdr>
            <w:top w:val="none" w:sz="0" w:space="0" w:color="auto"/>
            <w:left w:val="none" w:sz="0" w:space="0" w:color="auto"/>
            <w:bottom w:val="none" w:sz="0" w:space="0" w:color="auto"/>
            <w:right w:val="none" w:sz="0" w:space="0" w:color="auto"/>
          </w:divBdr>
        </w:div>
        <w:div w:id="2004237725">
          <w:marLeft w:val="0"/>
          <w:marRight w:val="0"/>
          <w:marTop w:val="0"/>
          <w:marBottom w:val="0"/>
          <w:divBdr>
            <w:top w:val="none" w:sz="0" w:space="0" w:color="auto"/>
            <w:left w:val="none" w:sz="0" w:space="0" w:color="auto"/>
            <w:bottom w:val="none" w:sz="0" w:space="0" w:color="auto"/>
            <w:right w:val="none" w:sz="0" w:space="0" w:color="auto"/>
          </w:divBdr>
        </w:div>
        <w:div w:id="1525901651">
          <w:marLeft w:val="0"/>
          <w:marRight w:val="0"/>
          <w:marTop w:val="0"/>
          <w:marBottom w:val="0"/>
          <w:divBdr>
            <w:top w:val="none" w:sz="0" w:space="0" w:color="auto"/>
            <w:left w:val="none" w:sz="0" w:space="0" w:color="auto"/>
            <w:bottom w:val="none" w:sz="0" w:space="0" w:color="auto"/>
            <w:right w:val="none" w:sz="0" w:space="0" w:color="auto"/>
          </w:divBdr>
        </w:div>
        <w:div w:id="870803591">
          <w:marLeft w:val="0"/>
          <w:marRight w:val="0"/>
          <w:marTop w:val="0"/>
          <w:marBottom w:val="0"/>
          <w:divBdr>
            <w:top w:val="none" w:sz="0" w:space="0" w:color="auto"/>
            <w:left w:val="none" w:sz="0" w:space="0" w:color="auto"/>
            <w:bottom w:val="none" w:sz="0" w:space="0" w:color="auto"/>
            <w:right w:val="none" w:sz="0" w:space="0" w:color="auto"/>
          </w:divBdr>
        </w:div>
        <w:div w:id="518085879">
          <w:marLeft w:val="0"/>
          <w:marRight w:val="0"/>
          <w:marTop w:val="0"/>
          <w:marBottom w:val="0"/>
          <w:divBdr>
            <w:top w:val="none" w:sz="0" w:space="0" w:color="auto"/>
            <w:left w:val="none" w:sz="0" w:space="0" w:color="auto"/>
            <w:bottom w:val="none" w:sz="0" w:space="0" w:color="auto"/>
            <w:right w:val="none" w:sz="0" w:space="0" w:color="auto"/>
          </w:divBdr>
        </w:div>
        <w:div w:id="541400760">
          <w:marLeft w:val="0"/>
          <w:marRight w:val="0"/>
          <w:marTop w:val="0"/>
          <w:marBottom w:val="0"/>
          <w:divBdr>
            <w:top w:val="none" w:sz="0" w:space="0" w:color="auto"/>
            <w:left w:val="none" w:sz="0" w:space="0" w:color="auto"/>
            <w:bottom w:val="none" w:sz="0" w:space="0" w:color="auto"/>
            <w:right w:val="none" w:sz="0" w:space="0" w:color="auto"/>
          </w:divBdr>
        </w:div>
        <w:div w:id="73624012">
          <w:marLeft w:val="0"/>
          <w:marRight w:val="0"/>
          <w:marTop w:val="0"/>
          <w:marBottom w:val="0"/>
          <w:divBdr>
            <w:top w:val="none" w:sz="0" w:space="0" w:color="auto"/>
            <w:left w:val="none" w:sz="0" w:space="0" w:color="auto"/>
            <w:bottom w:val="none" w:sz="0" w:space="0" w:color="auto"/>
            <w:right w:val="none" w:sz="0" w:space="0" w:color="auto"/>
          </w:divBdr>
        </w:div>
        <w:div w:id="1763916696">
          <w:marLeft w:val="0"/>
          <w:marRight w:val="0"/>
          <w:marTop w:val="0"/>
          <w:marBottom w:val="0"/>
          <w:divBdr>
            <w:top w:val="none" w:sz="0" w:space="0" w:color="auto"/>
            <w:left w:val="none" w:sz="0" w:space="0" w:color="auto"/>
            <w:bottom w:val="none" w:sz="0" w:space="0" w:color="auto"/>
            <w:right w:val="none" w:sz="0" w:space="0" w:color="auto"/>
          </w:divBdr>
        </w:div>
        <w:div w:id="1570459055">
          <w:marLeft w:val="0"/>
          <w:marRight w:val="0"/>
          <w:marTop w:val="0"/>
          <w:marBottom w:val="0"/>
          <w:divBdr>
            <w:top w:val="none" w:sz="0" w:space="0" w:color="auto"/>
            <w:left w:val="none" w:sz="0" w:space="0" w:color="auto"/>
            <w:bottom w:val="none" w:sz="0" w:space="0" w:color="auto"/>
            <w:right w:val="none" w:sz="0" w:space="0" w:color="auto"/>
          </w:divBdr>
        </w:div>
        <w:div w:id="1489244434">
          <w:marLeft w:val="0"/>
          <w:marRight w:val="0"/>
          <w:marTop w:val="0"/>
          <w:marBottom w:val="0"/>
          <w:divBdr>
            <w:top w:val="none" w:sz="0" w:space="0" w:color="auto"/>
            <w:left w:val="none" w:sz="0" w:space="0" w:color="auto"/>
            <w:bottom w:val="none" w:sz="0" w:space="0" w:color="auto"/>
            <w:right w:val="none" w:sz="0" w:space="0" w:color="auto"/>
          </w:divBdr>
        </w:div>
        <w:div w:id="2016609872">
          <w:marLeft w:val="0"/>
          <w:marRight w:val="0"/>
          <w:marTop w:val="0"/>
          <w:marBottom w:val="0"/>
          <w:divBdr>
            <w:top w:val="none" w:sz="0" w:space="0" w:color="auto"/>
            <w:left w:val="none" w:sz="0" w:space="0" w:color="auto"/>
            <w:bottom w:val="none" w:sz="0" w:space="0" w:color="auto"/>
            <w:right w:val="none" w:sz="0" w:space="0" w:color="auto"/>
          </w:divBdr>
        </w:div>
        <w:div w:id="1060054425">
          <w:marLeft w:val="0"/>
          <w:marRight w:val="0"/>
          <w:marTop w:val="0"/>
          <w:marBottom w:val="0"/>
          <w:divBdr>
            <w:top w:val="none" w:sz="0" w:space="0" w:color="auto"/>
            <w:left w:val="none" w:sz="0" w:space="0" w:color="auto"/>
            <w:bottom w:val="none" w:sz="0" w:space="0" w:color="auto"/>
            <w:right w:val="none" w:sz="0" w:space="0" w:color="auto"/>
          </w:divBdr>
        </w:div>
        <w:div w:id="1878157166">
          <w:marLeft w:val="0"/>
          <w:marRight w:val="0"/>
          <w:marTop w:val="0"/>
          <w:marBottom w:val="0"/>
          <w:divBdr>
            <w:top w:val="none" w:sz="0" w:space="0" w:color="auto"/>
            <w:left w:val="none" w:sz="0" w:space="0" w:color="auto"/>
            <w:bottom w:val="none" w:sz="0" w:space="0" w:color="auto"/>
            <w:right w:val="none" w:sz="0" w:space="0" w:color="auto"/>
          </w:divBdr>
        </w:div>
        <w:div w:id="2133404806">
          <w:marLeft w:val="0"/>
          <w:marRight w:val="0"/>
          <w:marTop w:val="0"/>
          <w:marBottom w:val="0"/>
          <w:divBdr>
            <w:top w:val="none" w:sz="0" w:space="0" w:color="auto"/>
            <w:left w:val="none" w:sz="0" w:space="0" w:color="auto"/>
            <w:bottom w:val="none" w:sz="0" w:space="0" w:color="auto"/>
            <w:right w:val="none" w:sz="0" w:space="0" w:color="auto"/>
          </w:divBdr>
        </w:div>
        <w:div w:id="913276479">
          <w:marLeft w:val="0"/>
          <w:marRight w:val="0"/>
          <w:marTop w:val="0"/>
          <w:marBottom w:val="0"/>
          <w:divBdr>
            <w:top w:val="none" w:sz="0" w:space="0" w:color="auto"/>
            <w:left w:val="none" w:sz="0" w:space="0" w:color="auto"/>
            <w:bottom w:val="none" w:sz="0" w:space="0" w:color="auto"/>
            <w:right w:val="none" w:sz="0" w:space="0" w:color="auto"/>
          </w:divBdr>
        </w:div>
        <w:div w:id="1578515524">
          <w:marLeft w:val="0"/>
          <w:marRight w:val="0"/>
          <w:marTop w:val="0"/>
          <w:marBottom w:val="0"/>
          <w:divBdr>
            <w:top w:val="none" w:sz="0" w:space="0" w:color="auto"/>
            <w:left w:val="none" w:sz="0" w:space="0" w:color="auto"/>
            <w:bottom w:val="none" w:sz="0" w:space="0" w:color="auto"/>
            <w:right w:val="none" w:sz="0" w:space="0" w:color="auto"/>
          </w:divBdr>
        </w:div>
        <w:div w:id="329723570">
          <w:marLeft w:val="0"/>
          <w:marRight w:val="0"/>
          <w:marTop w:val="0"/>
          <w:marBottom w:val="0"/>
          <w:divBdr>
            <w:top w:val="none" w:sz="0" w:space="0" w:color="auto"/>
            <w:left w:val="none" w:sz="0" w:space="0" w:color="auto"/>
            <w:bottom w:val="none" w:sz="0" w:space="0" w:color="auto"/>
            <w:right w:val="none" w:sz="0" w:space="0" w:color="auto"/>
          </w:divBdr>
        </w:div>
        <w:div w:id="1835148716">
          <w:marLeft w:val="0"/>
          <w:marRight w:val="0"/>
          <w:marTop w:val="0"/>
          <w:marBottom w:val="0"/>
          <w:divBdr>
            <w:top w:val="none" w:sz="0" w:space="0" w:color="auto"/>
            <w:left w:val="none" w:sz="0" w:space="0" w:color="auto"/>
            <w:bottom w:val="none" w:sz="0" w:space="0" w:color="auto"/>
            <w:right w:val="none" w:sz="0" w:space="0" w:color="auto"/>
          </w:divBdr>
        </w:div>
        <w:div w:id="1483740985">
          <w:marLeft w:val="0"/>
          <w:marRight w:val="0"/>
          <w:marTop w:val="0"/>
          <w:marBottom w:val="0"/>
          <w:divBdr>
            <w:top w:val="none" w:sz="0" w:space="0" w:color="auto"/>
            <w:left w:val="none" w:sz="0" w:space="0" w:color="auto"/>
            <w:bottom w:val="none" w:sz="0" w:space="0" w:color="auto"/>
            <w:right w:val="none" w:sz="0" w:space="0" w:color="auto"/>
          </w:divBdr>
        </w:div>
        <w:div w:id="1972049991">
          <w:marLeft w:val="0"/>
          <w:marRight w:val="0"/>
          <w:marTop w:val="0"/>
          <w:marBottom w:val="0"/>
          <w:divBdr>
            <w:top w:val="none" w:sz="0" w:space="0" w:color="auto"/>
            <w:left w:val="none" w:sz="0" w:space="0" w:color="auto"/>
            <w:bottom w:val="none" w:sz="0" w:space="0" w:color="auto"/>
            <w:right w:val="none" w:sz="0" w:space="0" w:color="auto"/>
          </w:divBdr>
        </w:div>
        <w:div w:id="1773666841">
          <w:marLeft w:val="0"/>
          <w:marRight w:val="0"/>
          <w:marTop w:val="0"/>
          <w:marBottom w:val="0"/>
          <w:divBdr>
            <w:top w:val="none" w:sz="0" w:space="0" w:color="auto"/>
            <w:left w:val="none" w:sz="0" w:space="0" w:color="auto"/>
            <w:bottom w:val="none" w:sz="0" w:space="0" w:color="auto"/>
            <w:right w:val="none" w:sz="0" w:space="0" w:color="auto"/>
          </w:divBdr>
        </w:div>
        <w:div w:id="230581251">
          <w:marLeft w:val="0"/>
          <w:marRight w:val="0"/>
          <w:marTop w:val="0"/>
          <w:marBottom w:val="0"/>
          <w:divBdr>
            <w:top w:val="none" w:sz="0" w:space="0" w:color="auto"/>
            <w:left w:val="none" w:sz="0" w:space="0" w:color="auto"/>
            <w:bottom w:val="none" w:sz="0" w:space="0" w:color="auto"/>
            <w:right w:val="none" w:sz="0" w:space="0" w:color="auto"/>
          </w:divBdr>
        </w:div>
        <w:div w:id="1684623081">
          <w:marLeft w:val="0"/>
          <w:marRight w:val="0"/>
          <w:marTop w:val="0"/>
          <w:marBottom w:val="0"/>
          <w:divBdr>
            <w:top w:val="none" w:sz="0" w:space="0" w:color="auto"/>
            <w:left w:val="none" w:sz="0" w:space="0" w:color="auto"/>
            <w:bottom w:val="none" w:sz="0" w:space="0" w:color="auto"/>
            <w:right w:val="none" w:sz="0" w:space="0" w:color="auto"/>
          </w:divBdr>
        </w:div>
        <w:div w:id="1749231561">
          <w:marLeft w:val="0"/>
          <w:marRight w:val="0"/>
          <w:marTop w:val="0"/>
          <w:marBottom w:val="0"/>
          <w:divBdr>
            <w:top w:val="none" w:sz="0" w:space="0" w:color="auto"/>
            <w:left w:val="none" w:sz="0" w:space="0" w:color="auto"/>
            <w:bottom w:val="none" w:sz="0" w:space="0" w:color="auto"/>
            <w:right w:val="none" w:sz="0" w:space="0" w:color="auto"/>
          </w:divBdr>
        </w:div>
        <w:div w:id="1266883733">
          <w:marLeft w:val="0"/>
          <w:marRight w:val="0"/>
          <w:marTop w:val="0"/>
          <w:marBottom w:val="0"/>
          <w:divBdr>
            <w:top w:val="none" w:sz="0" w:space="0" w:color="auto"/>
            <w:left w:val="none" w:sz="0" w:space="0" w:color="auto"/>
            <w:bottom w:val="none" w:sz="0" w:space="0" w:color="auto"/>
            <w:right w:val="none" w:sz="0" w:space="0" w:color="auto"/>
          </w:divBdr>
        </w:div>
        <w:div w:id="419378564">
          <w:marLeft w:val="0"/>
          <w:marRight w:val="0"/>
          <w:marTop w:val="0"/>
          <w:marBottom w:val="0"/>
          <w:divBdr>
            <w:top w:val="none" w:sz="0" w:space="0" w:color="auto"/>
            <w:left w:val="none" w:sz="0" w:space="0" w:color="auto"/>
            <w:bottom w:val="none" w:sz="0" w:space="0" w:color="auto"/>
            <w:right w:val="none" w:sz="0" w:space="0" w:color="auto"/>
          </w:divBdr>
        </w:div>
        <w:div w:id="505826828">
          <w:marLeft w:val="0"/>
          <w:marRight w:val="0"/>
          <w:marTop w:val="0"/>
          <w:marBottom w:val="0"/>
          <w:divBdr>
            <w:top w:val="none" w:sz="0" w:space="0" w:color="auto"/>
            <w:left w:val="none" w:sz="0" w:space="0" w:color="auto"/>
            <w:bottom w:val="none" w:sz="0" w:space="0" w:color="auto"/>
            <w:right w:val="none" w:sz="0" w:space="0" w:color="auto"/>
          </w:divBdr>
        </w:div>
        <w:div w:id="889683736">
          <w:marLeft w:val="0"/>
          <w:marRight w:val="0"/>
          <w:marTop w:val="0"/>
          <w:marBottom w:val="0"/>
          <w:divBdr>
            <w:top w:val="none" w:sz="0" w:space="0" w:color="auto"/>
            <w:left w:val="none" w:sz="0" w:space="0" w:color="auto"/>
            <w:bottom w:val="none" w:sz="0" w:space="0" w:color="auto"/>
            <w:right w:val="none" w:sz="0" w:space="0" w:color="auto"/>
          </w:divBdr>
        </w:div>
        <w:div w:id="1752696885">
          <w:marLeft w:val="0"/>
          <w:marRight w:val="0"/>
          <w:marTop w:val="0"/>
          <w:marBottom w:val="0"/>
          <w:divBdr>
            <w:top w:val="none" w:sz="0" w:space="0" w:color="auto"/>
            <w:left w:val="none" w:sz="0" w:space="0" w:color="auto"/>
            <w:bottom w:val="none" w:sz="0" w:space="0" w:color="auto"/>
            <w:right w:val="none" w:sz="0" w:space="0" w:color="auto"/>
          </w:divBdr>
        </w:div>
        <w:div w:id="1876387908">
          <w:marLeft w:val="0"/>
          <w:marRight w:val="0"/>
          <w:marTop w:val="0"/>
          <w:marBottom w:val="0"/>
          <w:divBdr>
            <w:top w:val="none" w:sz="0" w:space="0" w:color="auto"/>
            <w:left w:val="none" w:sz="0" w:space="0" w:color="auto"/>
            <w:bottom w:val="none" w:sz="0" w:space="0" w:color="auto"/>
            <w:right w:val="none" w:sz="0" w:space="0" w:color="auto"/>
          </w:divBdr>
        </w:div>
        <w:div w:id="702174814">
          <w:marLeft w:val="0"/>
          <w:marRight w:val="0"/>
          <w:marTop w:val="0"/>
          <w:marBottom w:val="0"/>
          <w:divBdr>
            <w:top w:val="none" w:sz="0" w:space="0" w:color="auto"/>
            <w:left w:val="none" w:sz="0" w:space="0" w:color="auto"/>
            <w:bottom w:val="none" w:sz="0" w:space="0" w:color="auto"/>
            <w:right w:val="none" w:sz="0" w:space="0" w:color="auto"/>
          </w:divBdr>
        </w:div>
        <w:div w:id="18825363">
          <w:marLeft w:val="0"/>
          <w:marRight w:val="0"/>
          <w:marTop w:val="0"/>
          <w:marBottom w:val="0"/>
          <w:divBdr>
            <w:top w:val="none" w:sz="0" w:space="0" w:color="auto"/>
            <w:left w:val="none" w:sz="0" w:space="0" w:color="auto"/>
            <w:bottom w:val="none" w:sz="0" w:space="0" w:color="auto"/>
            <w:right w:val="none" w:sz="0" w:space="0" w:color="auto"/>
          </w:divBdr>
        </w:div>
        <w:div w:id="1432891183">
          <w:marLeft w:val="0"/>
          <w:marRight w:val="0"/>
          <w:marTop w:val="0"/>
          <w:marBottom w:val="0"/>
          <w:divBdr>
            <w:top w:val="none" w:sz="0" w:space="0" w:color="auto"/>
            <w:left w:val="none" w:sz="0" w:space="0" w:color="auto"/>
            <w:bottom w:val="none" w:sz="0" w:space="0" w:color="auto"/>
            <w:right w:val="none" w:sz="0" w:space="0" w:color="auto"/>
          </w:divBdr>
        </w:div>
        <w:div w:id="579608538">
          <w:marLeft w:val="0"/>
          <w:marRight w:val="0"/>
          <w:marTop w:val="0"/>
          <w:marBottom w:val="0"/>
          <w:divBdr>
            <w:top w:val="none" w:sz="0" w:space="0" w:color="auto"/>
            <w:left w:val="none" w:sz="0" w:space="0" w:color="auto"/>
            <w:bottom w:val="none" w:sz="0" w:space="0" w:color="auto"/>
            <w:right w:val="none" w:sz="0" w:space="0" w:color="auto"/>
          </w:divBdr>
        </w:div>
        <w:div w:id="209077675">
          <w:marLeft w:val="0"/>
          <w:marRight w:val="0"/>
          <w:marTop w:val="0"/>
          <w:marBottom w:val="0"/>
          <w:divBdr>
            <w:top w:val="none" w:sz="0" w:space="0" w:color="auto"/>
            <w:left w:val="none" w:sz="0" w:space="0" w:color="auto"/>
            <w:bottom w:val="none" w:sz="0" w:space="0" w:color="auto"/>
            <w:right w:val="none" w:sz="0" w:space="0" w:color="auto"/>
          </w:divBdr>
        </w:div>
        <w:div w:id="1159004988">
          <w:marLeft w:val="0"/>
          <w:marRight w:val="0"/>
          <w:marTop w:val="0"/>
          <w:marBottom w:val="0"/>
          <w:divBdr>
            <w:top w:val="none" w:sz="0" w:space="0" w:color="auto"/>
            <w:left w:val="none" w:sz="0" w:space="0" w:color="auto"/>
            <w:bottom w:val="none" w:sz="0" w:space="0" w:color="auto"/>
            <w:right w:val="none" w:sz="0" w:space="0" w:color="auto"/>
          </w:divBdr>
        </w:div>
        <w:div w:id="764034707">
          <w:marLeft w:val="0"/>
          <w:marRight w:val="0"/>
          <w:marTop w:val="0"/>
          <w:marBottom w:val="0"/>
          <w:divBdr>
            <w:top w:val="none" w:sz="0" w:space="0" w:color="auto"/>
            <w:left w:val="none" w:sz="0" w:space="0" w:color="auto"/>
            <w:bottom w:val="none" w:sz="0" w:space="0" w:color="auto"/>
            <w:right w:val="none" w:sz="0" w:space="0" w:color="auto"/>
          </w:divBdr>
        </w:div>
        <w:div w:id="693965186">
          <w:marLeft w:val="0"/>
          <w:marRight w:val="0"/>
          <w:marTop w:val="0"/>
          <w:marBottom w:val="0"/>
          <w:divBdr>
            <w:top w:val="none" w:sz="0" w:space="0" w:color="auto"/>
            <w:left w:val="none" w:sz="0" w:space="0" w:color="auto"/>
            <w:bottom w:val="none" w:sz="0" w:space="0" w:color="auto"/>
            <w:right w:val="none" w:sz="0" w:space="0" w:color="auto"/>
          </w:divBdr>
        </w:div>
        <w:div w:id="1090739066">
          <w:marLeft w:val="0"/>
          <w:marRight w:val="0"/>
          <w:marTop w:val="0"/>
          <w:marBottom w:val="0"/>
          <w:divBdr>
            <w:top w:val="none" w:sz="0" w:space="0" w:color="auto"/>
            <w:left w:val="none" w:sz="0" w:space="0" w:color="auto"/>
            <w:bottom w:val="none" w:sz="0" w:space="0" w:color="auto"/>
            <w:right w:val="none" w:sz="0" w:space="0" w:color="auto"/>
          </w:divBdr>
        </w:div>
        <w:div w:id="2089644308">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33000290">
          <w:marLeft w:val="0"/>
          <w:marRight w:val="0"/>
          <w:marTop w:val="0"/>
          <w:marBottom w:val="0"/>
          <w:divBdr>
            <w:top w:val="none" w:sz="0" w:space="0" w:color="auto"/>
            <w:left w:val="none" w:sz="0" w:space="0" w:color="auto"/>
            <w:bottom w:val="none" w:sz="0" w:space="0" w:color="auto"/>
            <w:right w:val="none" w:sz="0" w:space="0" w:color="auto"/>
          </w:divBdr>
        </w:div>
        <w:div w:id="1704479902">
          <w:marLeft w:val="0"/>
          <w:marRight w:val="0"/>
          <w:marTop w:val="0"/>
          <w:marBottom w:val="0"/>
          <w:divBdr>
            <w:top w:val="none" w:sz="0" w:space="0" w:color="auto"/>
            <w:left w:val="none" w:sz="0" w:space="0" w:color="auto"/>
            <w:bottom w:val="none" w:sz="0" w:space="0" w:color="auto"/>
            <w:right w:val="none" w:sz="0" w:space="0" w:color="auto"/>
          </w:divBdr>
        </w:div>
        <w:div w:id="1669555760">
          <w:marLeft w:val="0"/>
          <w:marRight w:val="0"/>
          <w:marTop w:val="0"/>
          <w:marBottom w:val="0"/>
          <w:divBdr>
            <w:top w:val="none" w:sz="0" w:space="0" w:color="auto"/>
            <w:left w:val="none" w:sz="0" w:space="0" w:color="auto"/>
            <w:bottom w:val="none" w:sz="0" w:space="0" w:color="auto"/>
            <w:right w:val="none" w:sz="0" w:space="0" w:color="auto"/>
          </w:divBdr>
        </w:div>
        <w:div w:id="1648439640">
          <w:marLeft w:val="0"/>
          <w:marRight w:val="0"/>
          <w:marTop w:val="0"/>
          <w:marBottom w:val="0"/>
          <w:divBdr>
            <w:top w:val="none" w:sz="0" w:space="0" w:color="auto"/>
            <w:left w:val="none" w:sz="0" w:space="0" w:color="auto"/>
            <w:bottom w:val="none" w:sz="0" w:space="0" w:color="auto"/>
            <w:right w:val="none" w:sz="0" w:space="0" w:color="auto"/>
          </w:divBdr>
        </w:div>
        <w:div w:id="331613946">
          <w:marLeft w:val="0"/>
          <w:marRight w:val="0"/>
          <w:marTop w:val="0"/>
          <w:marBottom w:val="0"/>
          <w:divBdr>
            <w:top w:val="none" w:sz="0" w:space="0" w:color="auto"/>
            <w:left w:val="none" w:sz="0" w:space="0" w:color="auto"/>
            <w:bottom w:val="none" w:sz="0" w:space="0" w:color="auto"/>
            <w:right w:val="none" w:sz="0" w:space="0" w:color="auto"/>
          </w:divBdr>
        </w:div>
        <w:div w:id="846091616">
          <w:marLeft w:val="0"/>
          <w:marRight w:val="0"/>
          <w:marTop w:val="0"/>
          <w:marBottom w:val="0"/>
          <w:divBdr>
            <w:top w:val="none" w:sz="0" w:space="0" w:color="auto"/>
            <w:left w:val="none" w:sz="0" w:space="0" w:color="auto"/>
            <w:bottom w:val="none" w:sz="0" w:space="0" w:color="auto"/>
            <w:right w:val="none" w:sz="0" w:space="0" w:color="auto"/>
          </w:divBdr>
        </w:div>
        <w:div w:id="1413358168">
          <w:marLeft w:val="0"/>
          <w:marRight w:val="0"/>
          <w:marTop w:val="0"/>
          <w:marBottom w:val="0"/>
          <w:divBdr>
            <w:top w:val="none" w:sz="0" w:space="0" w:color="auto"/>
            <w:left w:val="none" w:sz="0" w:space="0" w:color="auto"/>
            <w:bottom w:val="none" w:sz="0" w:space="0" w:color="auto"/>
            <w:right w:val="none" w:sz="0" w:space="0" w:color="auto"/>
          </w:divBdr>
        </w:div>
        <w:div w:id="158352415">
          <w:marLeft w:val="0"/>
          <w:marRight w:val="0"/>
          <w:marTop w:val="0"/>
          <w:marBottom w:val="0"/>
          <w:divBdr>
            <w:top w:val="none" w:sz="0" w:space="0" w:color="auto"/>
            <w:left w:val="none" w:sz="0" w:space="0" w:color="auto"/>
            <w:bottom w:val="none" w:sz="0" w:space="0" w:color="auto"/>
            <w:right w:val="none" w:sz="0" w:space="0" w:color="auto"/>
          </w:divBdr>
        </w:div>
        <w:div w:id="1956987072">
          <w:marLeft w:val="0"/>
          <w:marRight w:val="0"/>
          <w:marTop w:val="0"/>
          <w:marBottom w:val="0"/>
          <w:divBdr>
            <w:top w:val="none" w:sz="0" w:space="0" w:color="auto"/>
            <w:left w:val="none" w:sz="0" w:space="0" w:color="auto"/>
            <w:bottom w:val="none" w:sz="0" w:space="0" w:color="auto"/>
            <w:right w:val="none" w:sz="0" w:space="0" w:color="auto"/>
          </w:divBdr>
        </w:div>
        <w:div w:id="421490481">
          <w:marLeft w:val="0"/>
          <w:marRight w:val="0"/>
          <w:marTop w:val="0"/>
          <w:marBottom w:val="0"/>
          <w:divBdr>
            <w:top w:val="none" w:sz="0" w:space="0" w:color="auto"/>
            <w:left w:val="none" w:sz="0" w:space="0" w:color="auto"/>
            <w:bottom w:val="none" w:sz="0" w:space="0" w:color="auto"/>
            <w:right w:val="none" w:sz="0" w:space="0" w:color="auto"/>
          </w:divBdr>
        </w:div>
        <w:div w:id="1497070866">
          <w:marLeft w:val="0"/>
          <w:marRight w:val="0"/>
          <w:marTop w:val="0"/>
          <w:marBottom w:val="0"/>
          <w:divBdr>
            <w:top w:val="none" w:sz="0" w:space="0" w:color="auto"/>
            <w:left w:val="none" w:sz="0" w:space="0" w:color="auto"/>
            <w:bottom w:val="none" w:sz="0" w:space="0" w:color="auto"/>
            <w:right w:val="none" w:sz="0" w:space="0" w:color="auto"/>
          </w:divBdr>
        </w:div>
        <w:div w:id="941231088">
          <w:marLeft w:val="0"/>
          <w:marRight w:val="0"/>
          <w:marTop w:val="0"/>
          <w:marBottom w:val="0"/>
          <w:divBdr>
            <w:top w:val="none" w:sz="0" w:space="0" w:color="auto"/>
            <w:left w:val="none" w:sz="0" w:space="0" w:color="auto"/>
            <w:bottom w:val="none" w:sz="0" w:space="0" w:color="auto"/>
            <w:right w:val="none" w:sz="0" w:space="0" w:color="auto"/>
          </w:divBdr>
        </w:div>
        <w:div w:id="265965074">
          <w:marLeft w:val="0"/>
          <w:marRight w:val="0"/>
          <w:marTop w:val="0"/>
          <w:marBottom w:val="0"/>
          <w:divBdr>
            <w:top w:val="none" w:sz="0" w:space="0" w:color="auto"/>
            <w:left w:val="none" w:sz="0" w:space="0" w:color="auto"/>
            <w:bottom w:val="none" w:sz="0" w:space="0" w:color="auto"/>
            <w:right w:val="none" w:sz="0" w:space="0" w:color="auto"/>
          </w:divBdr>
        </w:div>
        <w:div w:id="937712261">
          <w:marLeft w:val="0"/>
          <w:marRight w:val="0"/>
          <w:marTop w:val="0"/>
          <w:marBottom w:val="0"/>
          <w:divBdr>
            <w:top w:val="none" w:sz="0" w:space="0" w:color="auto"/>
            <w:left w:val="none" w:sz="0" w:space="0" w:color="auto"/>
            <w:bottom w:val="none" w:sz="0" w:space="0" w:color="auto"/>
            <w:right w:val="none" w:sz="0" w:space="0" w:color="auto"/>
          </w:divBdr>
        </w:div>
        <w:div w:id="1212644815">
          <w:marLeft w:val="0"/>
          <w:marRight w:val="0"/>
          <w:marTop w:val="0"/>
          <w:marBottom w:val="0"/>
          <w:divBdr>
            <w:top w:val="none" w:sz="0" w:space="0" w:color="auto"/>
            <w:left w:val="none" w:sz="0" w:space="0" w:color="auto"/>
            <w:bottom w:val="none" w:sz="0" w:space="0" w:color="auto"/>
            <w:right w:val="none" w:sz="0" w:space="0" w:color="auto"/>
          </w:divBdr>
        </w:div>
        <w:div w:id="663629599">
          <w:marLeft w:val="0"/>
          <w:marRight w:val="0"/>
          <w:marTop w:val="0"/>
          <w:marBottom w:val="0"/>
          <w:divBdr>
            <w:top w:val="none" w:sz="0" w:space="0" w:color="auto"/>
            <w:left w:val="none" w:sz="0" w:space="0" w:color="auto"/>
            <w:bottom w:val="none" w:sz="0" w:space="0" w:color="auto"/>
            <w:right w:val="none" w:sz="0" w:space="0" w:color="auto"/>
          </w:divBdr>
        </w:div>
        <w:div w:id="1532649734">
          <w:marLeft w:val="0"/>
          <w:marRight w:val="0"/>
          <w:marTop w:val="0"/>
          <w:marBottom w:val="0"/>
          <w:divBdr>
            <w:top w:val="none" w:sz="0" w:space="0" w:color="auto"/>
            <w:left w:val="none" w:sz="0" w:space="0" w:color="auto"/>
            <w:bottom w:val="none" w:sz="0" w:space="0" w:color="auto"/>
            <w:right w:val="none" w:sz="0" w:space="0" w:color="auto"/>
          </w:divBdr>
        </w:div>
        <w:div w:id="1055349285">
          <w:marLeft w:val="0"/>
          <w:marRight w:val="0"/>
          <w:marTop w:val="0"/>
          <w:marBottom w:val="0"/>
          <w:divBdr>
            <w:top w:val="none" w:sz="0" w:space="0" w:color="auto"/>
            <w:left w:val="none" w:sz="0" w:space="0" w:color="auto"/>
            <w:bottom w:val="none" w:sz="0" w:space="0" w:color="auto"/>
            <w:right w:val="none" w:sz="0" w:space="0" w:color="auto"/>
          </w:divBdr>
        </w:div>
        <w:div w:id="1738164070">
          <w:marLeft w:val="0"/>
          <w:marRight w:val="0"/>
          <w:marTop w:val="0"/>
          <w:marBottom w:val="0"/>
          <w:divBdr>
            <w:top w:val="none" w:sz="0" w:space="0" w:color="auto"/>
            <w:left w:val="none" w:sz="0" w:space="0" w:color="auto"/>
            <w:bottom w:val="none" w:sz="0" w:space="0" w:color="auto"/>
            <w:right w:val="none" w:sz="0" w:space="0" w:color="auto"/>
          </w:divBdr>
        </w:div>
        <w:div w:id="819424025">
          <w:marLeft w:val="0"/>
          <w:marRight w:val="0"/>
          <w:marTop w:val="0"/>
          <w:marBottom w:val="0"/>
          <w:divBdr>
            <w:top w:val="none" w:sz="0" w:space="0" w:color="auto"/>
            <w:left w:val="none" w:sz="0" w:space="0" w:color="auto"/>
            <w:bottom w:val="none" w:sz="0" w:space="0" w:color="auto"/>
            <w:right w:val="none" w:sz="0" w:space="0" w:color="auto"/>
          </w:divBdr>
        </w:div>
        <w:div w:id="861285989">
          <w:marLeft w:val="0"/>
          <w:marRight w:val="0"/>
          <w:marTop w:val="0"/>
          <w:marBottom w:val="0"/>
          <w:divBdr>
            <w:top w:val="none" w:sz="0" w:space="0" w:color="auto"/>
            <w:left w:val="none" w:sz="0" w:space="0" w:color="auto"/>
            <w:bottom w:val="none" w:sz="0" w:space="0" w:color="auto"/>
            <w:right w:val="none" w:sz="0" w:space="0" w:color="auto"/>
          </w:divBdr>
        </w:div>
        <w:div w:id="2113160166">
          <w:marLeft w:val="0"/>
          <w:marRight w:val="0"/>
          <w:marTop w:val="0"/>
          <w:marBottom w:val="0"/>
          <w:divBdr>
            <w:top w:val="none" w:sz="0" w:space="0" w:color="auto"/>
            <w:left w:val="none" w:sz="0" w:space="0" w:color="auto"/>
            <w:bottom w:val="none" w:sz="0" w:space="0" w:color="auto"/>
            <w:right w:val="none" w:sz="0" w:space="0" w:color="auto"/>
          </w:divBdr>
        </w:div>
        <w:div w:id="2004813773">
          <w:marLeft w:val="0"/>
          <w:marRight w:val="0"/>
          <w:marTop w:val="0"/>
          <w:marBottom w:val="0"/>
          <w:divBdr>
            <w:top w:val="none" w:sz="0" w:space="0" w:color="auto"/>
            <w:left w:val="none" w:sz="0" w:space="0" w:color="auto"/>
            <w:bottom w:val="none" w:sz="0" w:space="0" w:color="auto"/>
            <w:right w:val="none" w:sz="0" w:space="0" w:color="auto"/>
          </w:divBdr>
        </w:div>
        <w:div w:id="1168397785">
          <w:marLeft w:val="0"/>
          <w:marRight w:val="0"/>
          <w:marTop w:val="0"/>
          <w:marBottom w:val="0"/>
          <w:divBdr>
            <w:top w:val="none" w:sz="0" w:space="0" w:color="auto"/>
            <w:left w:val="none" w:sz="0" w:space="0" w:color="auto"/>
            <w:bottom w:val="none" w:sz="0" w:space="0" w:color="auto"/>
            <w:right w:val="none" w:sz="0" w:space="0" w:color="auto"/>
          </w:divBdr>
        </w:div>
        <w:div w:id="145706227">
          <w:marLeft w:val="0"/>
          <w:marRight w:val="0"/>
          <w:marTop w:val="0"/>
          <w:marBottom w:val="0"/>
          <w:divBdr>
            <w:top w:val="none" w:sz="0" w:space="0" w:color="auto"/>
            <w:left w:val="none" w:sz="0" w:space="0" w:color="auto"/>
            <w:bottom w:val="none" w:sz="0" w:space="0" w:color="auto"/>
            <w:right w:val="none" w:sz="0" w:space="0" w:color="auto"/>
          </w:divBdr>
        </w:div>
        <w:div w:id="440608163">
          <w:marLeft w:val="0"/>
          <w:marRight w:val="0"/>
          <w:marTop w:val="0"/>
          <w:marBottom w:val="0"/>
          <w:divBdr>
            <w:top w:val="none" w:sz="0" w:space="0" w:color="auto"/>
            <w:left w:val="none" w:sz="0" w:space="0" w:color="auto"/>
            <w:bottom w:val="none" w:sz="0" w:space="0" w:color="auto"/>
            <w:right w:val="none" w:sz="0" w:space="0" w:color="auto"/>
          </w:divBdr>
        </w:div>
        <w:div w:id="1904099036">
          <w:marLeft w:val="0"/>
          <w:marRight w:val="0"/>
          <w:marTop w:val="0"/>
          <w:marBottom w:val="0"/>
          <w:divBdr>
            <w:top w:val="none" w:sz="0" w:space="0" w:color="auto"/>
            <w:left w:val="none" w:sz="0" w:space="0" w:color="auto"/>
            <w:bottom w:val="none" w:sz="0" w:space="0" w:color="auto"/>
            <w:right w:val="none" w:sz="0" w:space="0" w:color="auto"/>
          </w:divBdr>
        </w:div>
        <w:div w:id="552497329">
          <w:marLeft w:val="0"/>
          <w:marRight w:val="0"/>
          <w:marTop w:val="0"/>
          <w:marBottom w:val="0"/>
          <w:divBdr>
            <w:top w:val="none" w:sz="0" w:space="0" w:color="auto"/>
            <w:left w:val="none" w:sz="0" w:space="0" w:color="auto"/>
            <w:bottom w:val="none" w:sz="0" w:space="0" w:color="auto"/>
            <w:right w:val="none" w:sz="0" w:space="0" w:color="auto"/>
          </w:divBdr>
        </w:div>
        <w:div w:id="1530485486">
          <w:marLeft w:val="0"/>
          <w:marRight w:val="0"/>
          <w:marTop w:val="0"/>
          <w:marBottom w:val="0"/>
          <w:divBdr>
            <w:top w:val="none" w:sz="0" w:space="0" w:color="auto"/>
            <w:left w:val="none" w:sz="0" w:space="0" w:color="auto"/>
            <w:bottom w:val="none" w:sz="0" w:space="0" w:color="auto"/>
            <w:right w:val="none" w:sz="0" w:space="0" w:color="auto"/>
          </w:divBdr>
        </w:div>
        <w:div w:id="2040813327">
          <w:marLeft w:val="0"/>
          <w:marRight w:val="0"/>
          <w:marTop w:val="0"/>
          <w:marBottom w:val="0"/>
          <w:divBdr>
            <w:top w:val="none" w:sz="0" w:space="0" w:color="auto"/>
            <w:left w:val="none" w:sz="0" w:space="0" w:color="auto"/>
            <w:bottom w:val="none" w:sz="0" w:space="0" w:color="auto"/>
            <w:right w:val="none" w:sz="0" w:space="0" w:color="auto"/>
          </w:divBdr>
        </w:div>
        <w:div w:id="149829743">
          <w:marLeft w:val="0"/>
          <w:marRight w:val="0"/>
          <w:marTop w:val="0"/>
          <w:marBottom w:val="0"/>
          <w:divBdr>
            <w:top w:val="none" w:sz="0" w:space="0" w:color="auto"/>
            <w:left w:val="none" w:sz="0" w:space="0" w:color="auto"/>
            <w:bottom w:val="none" w:sz="0" w:space="0" w:color="auto"/>
            <w:right w:val="none" w:sz="0" w:space="0" w:color="auto"/>
          </w:divBdr>
        </w:div>
        <w:div w:id="50233212">
          <w:marLeft w:val="0"/>
          <w:marRight w:val="0"/>
          <w:marTop w:val="0"/>
          <w:marBottom w:val="0"/>
          <w:divBdr>
            <w:top w:val="none" w:sz="0" w:space="0" w:color="auto"/>
            <w:left w:val="none" w:sz="0" w:space="0" w:color="auto"/>
            <w:bottom w:val="none" w:sz="0" w:space="0" w:color="auto"/>
            <w:right w:val="none" w:sz="0" w:space="0" w:color="auto"/>
          </w:divBdr>
        </w:div>
        <w:div w:id="1535578106">
          <w:marLeft w:val="0"/>
          <w:marRight w:val="0"/>
          <w:marTop w:val="0"/>
          <w:marBottom w:val="0"/>
          <w:divBdr>
            <w:top w:val="none" w:sz="0" w:space="0" w:color="auto"/>
            <w:left w:val="none" w:sz="0" w:space="0" w:color="auto"/>
            <w:bottom w:val="none" w:sz="0" w:space="0" w:color="auto"/>
            <w:right w:val="none" w:sz="0" w:space="0" w:color="auto"/>
          </w:divBdr>
        </w:div>
        <w:div w:id="130294337">
          <w:marLeft w:val="0"/>
          <w:marRight w:val="0"/>
          <w:marTop w:val="0"/>
          <w:marBottom w:val="0"/>
          <w:divBdr>
            <w:top w:val="none" w:sz="0" w:space="0" w:color="auto"/>
            <w:left w:val="none" w:sz="0" w:space="0" w:color="auto"/>
            <w:bottom w:val="none" w:sz="0" w:space="0" w:color="auto"/>
            <w:right w:val="none" w:sz="0" w:space="0" w:color="auto"/>
          </w:divBdr>
        </w:div>
        <w:div w:id="991913643">
          <w:marLeft w:val="0"/>
          <w:marRight w:val="0"/>
          <w:marTop w:val="0"/>
          <w:marBottom w:val="0"/>
          <w:divBdr>
            <w:top w:val="none" w:sz="0" w:space="0" w:color="auto"/>
            <w:left w:val="none" w:sz="0" w:space="0" w:color="auto"/>
            <w:bottom w:val="none" w:sz="0" w:space="0" w:color="auto"/>
            <w:right w:val="none" w:sz="0" w:space="0" w:color="auto"/>
          </w:divBdr>
        </w:div>
        <w:div w:id="1206679338">
          <w:marLeft w:val="0"/>
          <w:marRight w:val="0"/>
          <w:marTop w:val="0"/>
          <w:marBottom w:val="0"/>
          <w:divBdr>
            <w:top w:val="none" w:sz="0" w:space="0" w:color="auto"/>
            <w:left w:val="none" w:sz="0" w:space="0" w:color="auto"/>
            <w:bottom w:val="none" w:sz="0" w:space="0" w:color="auto"/>
            <w:right w:val="none" w:sz="0" w:space="0" w:color="auto"/>
          </w:divBdr>
        </w:div>
        <w:div w:id="555437636">
          <w:marLeft w:val="0"/>
          <w:marRight w:val="0"/>
          <w:marTop w:val="0"/>
          <w:marBottom w:val="0"/>
          <w:divBdr>
            <w:top w:val="none" w:sz="0" w:space="0" w:color="auto"/>
            <w:left w:val="none" w:sz="0" w:space="0" w:color="auto"/>
            <w:bottom w:val="none" w:sz="0" w:space="0" w:color="auto"/>
            <w:right w:val="none" w:sz="0" w:space="0" w:color="auto"/>
          </w:divBdr>
        </w:div>
        <w:div w:id="940993839">
          <w:marLeft w:val="0"/>
          <w:marRight w:val="0"/>
          <w:marTop w:val="0"/>
          <w:marBottom w:val="0"/>
          <w:divBdr>
            <w:top w:val="none" w:sz="0" w:space="0" w:color="auto"/>
            <w:left w:val="none" w:sz="0" w:space="0" w:color="auto"/>
            <w:bottom w:val="none" w:sz="0" w:space="0" w:color="auto"/>
            <w:right w:val="none" w:sz="0" w:space="0" w:color="auto"/>
          </w:divBdr>
        </w:div>
        <w:div w:id="1475247826">
          <w:marLeft w:val="0"/>
          <w:marRight w:val="0"/>
          <w:marTop w:val="0"/>
          <w:marBottom w:val="0"/>
          <w:divBdr>
            <w:top w:val="none" w:sz="0" w:space="0" w:color="auto"/>
            <w:left w:val="none" w:sz="0" w:space="0" w:color="auto"/>
            <w:bottom w:val="none" w:sz="0" w:space="0" w:color="auto"/>
            <w:right w:val="none" w:sz="0" w:space="0" w:color="auto"/>
          </w:divBdr>
        </w:div>
        <w:div w:id="1855338499">
          <w:marLeft w:val="0"/>
          <w:marRight w:val="0"/>
          <w:marTop w:val="0"/>
          <w:marBottom w:val="0"/>
          <w:divBdr>
            <w:top w:val="none" w:sz="0" w:space="0" w:color="auto"/>
            <w:left w:val="none" w:sz="0" w:space="0" w:color="auto"/>
            <w:bottom w:val="none" w:sz="0" w:space="0" w:color="auto"/>
            <w:right w:val="none" w:sz="0" w:space="0" w:color="auto"/>
          </w:divBdr>
        </w:div>
        <w:div w:id="1745227312">
          <w:marLeft w:val="0"/>
          <w:marRight w:val="0"/>
          <w:marTop w:val="0"/>
          <w:marBottom w:val="0"/>
          <w:divBdr>
            <w:top w:val="none" w:sz="0" w:space="0" w:color="auto"/>
            <w:left w:val="none" w:sz="0" w:space="0" w:color="auto"/>
            <w:bottom w:val="none" w:sz="0" w:space="0" w:color="auto"/>
            <w:right w:val="none" w:sz="0" w:space="0" w:color="auto"/>
          </w:divBdr>
        </w:div>
        <w:div w:id="1704212307">
          <w:marLeft w:val="0"/>
          <w:marRight w:val="0"/>
          <w:marTop w:val="0"/>
          <w:marBottom w:val="0"/>
          <w:divBdr>
            <w:top w:val="none" w:sz="0" w:space="0" w:color="auto"/>
            <w:left w:val="none" w:sz="0" w:space="0" w:color="auto"/>
            <w:bottom w:val="none" w:sz="0" w:space="0" w:color="auto"/>
            <w:right w:val="none" w:sz="0" w:space="0" w:color="auto"/>
          </w:divBdr>
        </w:div>
        <w:div w:id="2144226552">
          <w:marLeft w:val="0"/>
          <w:marRight w:val="0"/>
          <w:marTop w:val="0"/>
          <w:marBottom w:val="0"/>
          <w:divBdr>
            <w:top w:val="none" w:sz="0" w:space="0" w:color="auto"/>
            <w:left w:val="none" w:sz="0" w:space="0" w:color="auto"/>
            <w:bottom w:val="none" w:sz="0" w:space="0" w:color="auto"/>
            <w:right w:val="none" w:sz="0" w:space="0" w:color="auto"/>
          </w:divBdr>
        </w:div>
        <w:div w:id="1391617631">
          <w:marLeft w:val="0"/>
          <w:marRight w:val="0"/>
          <w:marTop w:val="0"/>
          <w:marBottom w:val="0"/>
          <w:divBdr>
            <w:top w:val="none" w:sz="0" w:space="0" w:color="auto"/>
            <w:left w:val="none" w:sz="0" w:space="0" w:color="auto"/>
            <w:bottom w:val="none" w:sz="0" w:space="0" w:color="auto"/>
            <w:right w:val="none" w:sz="0" w:space="0" w:color="auto"/>
          </w:divBdr>
        </w:div>
        <w:div w:id="1924682090">
          <w:marLeft w:val="0"/>
          <w:marRight w:val="0"/>
          <w:marTop w:val="0"/>
          <w:marBottom w:val="0"/>
          <w:divBdr>
            <w:top w:val="none" w:sz="0" w:space="0" w:color="auto"/>
            <w:left w:val="none" w:sz="0" w:space="0" w:color="auto"/>
            <w:bottom w:val="none" w:sz="0" w:space="0" w:color="auto"/>
            <w:right w:val="none" w:sz="0" w:space="0" w:color="auto"/>
          </w:divBdr>
        </w:div>
        <w:div w:id="1866745068">
          <w:marLeft w:val="0"/>
          <w:marRight w:val="0"/>
          <w:marTop w:val="0"/>
          <w:marBottom w:val="0"/>
          <w:divBdr>
            <w:top w:val="none" w:sz="0" w:space="0" w:color="auto"/>
            <w:left w:val="none" w:sz="0" w:space="0" w:color="auto"/>
            <w:bottom w:val="none" w:sz="0" w:space="0" w:color="auto"/>
            <w:right w:val="none" w:sz="0" w:space="0" w:color="auto"/>
          </w:divBdr>
        </w:div>
        <w:div w:id="797256779">
          <w:marLeft w:val="0"/>
          <w:marRight w:val="0"/>
          <w:marTop w:val="0"/>
          <w:marBottom w:val="0"/>
          <w:divBdr>
            <w:top w:val="none" w:sz="0" w:space="0" w:color="auto"/>
            <w:left w:val="none" w:sz="0" w:space="0" w:color="auto"/>
            <w:bottom w:val="none" w:sz="0" w:space="0" w:color="auto"/>
            <w:right w:val="none" w:sz="0" w:space="0" w:color="auto"/>
          </w:divBdr>
        </w:div>
        <w:div w:id="1542671942">
          <w:marLeft w:val="0"/>
          <w:marRight w:val="0"/>
          <w:marTop w:val="0"/>
          <w:marBottom w:val="0"/>
          <w:divBdr>
            <w:top w:val="none" w:sz="0" w:space="0" w:color="auto"/>
            <w:left w:val="none" w:sz="0" w:space="0" w:color="auto"/>
            <w:bottom w:val="none" w:sz="0" w:space="0" w:color="auto"/>
            <w:right w:val="none" w:sz="0" w:space="0" w:color="auto"/>
          </w:divBdr>
        </w:div>
        <w:div w:id="1873491275">
          <w:marLeft w:val="0"/>
          <w:marRight w:val="0"/>
          <w:marTop w:val="0"/>
          <w:marBottom w:val="0"/>
          <w:divBdr>
            <w:top w:val="none" w:sz="0" w:space="0" w:color="auto"/>
            <w:left w:val="none" w:sz="0" w:space="0" w:color="auto"/>
            <w:bottom w:val="none" w:sz="0" w:space="0" w:color="auto"/>
            <w:right w:val="none" w:sz="0" w:space="0" w:color="auto"/>
          </w:divBdr>
        </w:div>
        <w:div w:id="521020089">
          <w:marLeft w:val="0"/>
          <w:marRight w:val="0"/>
          <w:marTop w:val="0"/>
          <w:marBottom w:val="0"/>
          <w:divBdr>
            <w:top w:val="none" w:sz="0" w:space="0" w:color="auto"/>
            <w:left w:val="none" w:sz="0" w:space="0" w:color="auto"/>
            <w:bottom w:val="none" w:sz="0" w:space="0" w:color="auto"/>
            <w:right w:val="none" w:sz="0" w:space="0" w:color="auto"/>
          </w:divBdr>
        </w:div>
        <w:div w:id="798455325">
          <w:marLeft w:val="0"/>
          <w:marRight w:val="0"/>
          <w:marTop w:val="0"/>
          <w:marBottom w:val="0"/>
          <w:divBdr>
            <w:top w:val="none" w:sz="0" w:space="0" w:color="auto"/>
            <w:left w:val="none" w:sz="0" w:space="0" w:color="auto"/>
            <w:bottom w:val="none" w:sz="0" w:space="0" w:color="auto"/>
            <w:right w:val="none" w:sz="0" w:space="0" w:color="auto"/>
          </w:divBdr>
        </w:div>
        <w:div w:id="1712656854">
          <w:marLeft w:val="0"/>
          <w:marRight w:val="0"/>
          <w:marTop w:val="0"/>
          <w:marBottom w:val="0"/>
          <w:divBdr>
            <w:top w:val="none" w:sz="0" w:space="0" w:color="auto"/>
            <w:left w:val="none" w:sz="0" w:space="0" w:color="auto"/>
            <w:bottom w:val="none" w:sz="0" w:space="0" w:color="auto"/>
            <w:right w:val="none" w:sz="0" w:space="0" w:color="auto"/>
          </w:divBdr>
        </w:div>
        <w:div w:id="1052311900">
          <w:marLeft w:val="0"/>
          <w:marRight w:val="0"/>
          <w:marTop w:val="0"/>
          <w:marBottom w:val="0"/>
          <w:divBdr>
            <w:top w:val="none" w:sz="0" w:space="0" w:color="auto"/>
            <w:left w:val="none" w:sz="0" w:space="0" w:color="auto"/>
            <w:bottom w:val="none" w:sz="0" w:space="0" w:color="auto"/>
            <w:right w:val="none" w:sz="0" w:space="0" w:color="auto"/>
          </w:divBdr>
        </w:div>
        <w:div w:id="536091419">
          <w:marLeft w:val="0"/>
          <w:marRight w:val="0"/>
          <w:marTop w:val="0"/>
          <w:marBottom w:val="0"/>
          <w:divBdr>
            <w:top w:val="none" w:sz="0" w:space="0" w:color="auto"/>
            <w:left w:val="none" w:sz="0" w:space="0" w:color="auto"/>
            <w:bottom w:val="none" w:sz="0" w:space="0" w:color="auto"/>
            <w:right w:val="none" w:sz="0" w:space="0" w:color="auto"/>
          </w:divBdr>
        </w:div>
        <w:div w:id="1498155122">
          <w:marLeft w:val="0"/>
          <w:marRight w:val="0"/>
          <w:marTop w:val="0"/>
          <w:marBottom w:val="0"/>
          <w:divBdr>
            <w:top w:val="none" w:sz="0" w:space="0" w:color="auto"/>
            <w:left w:val="none" w:sz="0" w:space="0" w:color="auto"/>
            <w:bottom w:val="none" w:sz="0" w:space="0" w:color="auto"/>
            <w:right w:val="none" w:sz="0" w:space="0" w:color="auto"/>
          </w:divBdr>
        </w:div>
        <w:div w:id="187334198">
          <w:marLeft w:val="0"/>
          <w:marRight w:val="0"/>
          <w:marTop w:val="0"/>
          <w:marBottom w:val="0"/>
          <w:divBdr>
            <w:top w:val="none" w:sz="0" w:space="0" w:color="auto"/>
            <w:left w:val="none" w:sz="0" w:space="0" w:color="auto"/>
            <w:bottom w:val="none" w:sz="0" w:space="0" w:color="auto"/>
            <w:right w:val="none" w:sz="0" w:space="0" w:color="auto"/>
          </w:divBdr>
        </w:div>
        <w:div w:id="2109041996">
          <w:marLeft w:val="0"/>
          <w:marRight w:val="0"/>
          <w:marTop w:val="0"/>
          <w:marBottom w:val="0"/>
          <w:divBdr>
            <w:top w:val="none" w:sz="0" w:space="0" w:color="auto"/>
            <w:left w:val="none" w:sz="0" w:space="0" w:color="auto"/>
            <w:bottom w:val="none" w:sz="0" w:space="0" w:color="auto"/>
            <w:right w:val="none" w:sz="0" w:space="0" w:color="auto"/>
          </w:divBdr>
        </w:div>
        <w:div w:id="491800273">
          <w:marLeft w:val="0"/>
          <w:marRight w:val="0"/>
          <w:marTop w:val="0"/>
          <w:marBottom w:val="0"/>
          <w:divBdr>
            <w:top w:val="none" w:sz="0" w:space="0" w:color="auto"/>
            <w:left w:val="none" w:sz="0" w:space="0" w:color="auto"/>
            <w:bottom w:val="none" w:sz="0" w:space="0" w:color="auto"/>
            <w:right w:val="none" w:sz="0" w:space="0" w:color="auto"/>
          </w:divBdr>
        </w:div>
        <w:div w:id="1784762620">
          <w:marLeft w:val="0"/>
          <w:marRight w:val="0"/>
          <w:marTop w:val="0"/>
          <w:marBottom w:val="0"/>
          <w:divBdr>
            <w:top w:val="none" w:sz="0" w:space="0" w:color="auto"/>
            <w:left w:val="none" w:sz="0" w:space="0" w:color="auto"/>
            <w:bottom w:val="none" w:sz="0" w:space="0" w:color="auto"/>
            <w:right w:val="none" w:sz="0" w:space="0" w:color="auto"/>
          </w:divBdr>
        </w:div>
        <w:div w:id="1995406848">
          <w:marLeft w:val="0"/>
          <w:marRight w:val="0"/>
          <w:marTop w:val="0"/>
          <w:marBottom w:val="0"/>
          <w:divBdr>
            <w:top w:val="none" w:sz="0" w:space="0" w:color="auto"/>
            <w:left w:val="none" w:sz="0" w:space="0" w:color="auto"/>
            <w:bottom w:val="none" w:sz="0" w:space="0" w:color="auto"/>
            <w:right w:val="none" w:sz="0" w:space="0" w:color="auto"/>
          </w:divBdr>
        </w:div>
        <w:div w:id="39789096">
          <w:marLeft w:val="0"/>
          <w:marRight w:val="0"/>
          <w:marTop w:val="0"/>
          <w:marBottom w:val="0"/>
          <w:divBdr>
            <w:top w:val="none" w:sz="0" w:space="0" w:color="auto"/>
            <w:left w:val="none" w:sz="0" w:space="0" w:color="auto"/>
            <w:bottom w:val="none" w:sz="0" w:space="0" w:color="auto"/>
            <w:right w:val="none" w:sz="0" w:space="0" w:color="auto"/>
          </w:divBdr>
        </w:div>
        <w:div w:id="1698773202">
          <w:marLeft w:val="0"/>
          <w:marRight w:val="0"/>
          <w:marTop w:val="0"/>
          <w:marBottom w:val="0"/>
          <w:divBdr>
            <w:top w:val="none" w:sz="0" w:space="0" w:color="auto"/>
            <w:left w:val="none" w:sz="0" w:space="0" w:color="auto"/>
            <w:bottom w:val="none" w:sz="0" w:space="0" w:color="auto"/>
            <w:right w:val="none" w:sz="0" w:space="0" w:color="auto"/>
          </w:divBdr>
        </w:div>
        <w:div w:id="1901790391">
          <w:marLeft w:val="0"/>
          <w:marRight w:val="0"/>
          <w:marTop w:val="0"/>
          <w:marBottom w:val="0"/>
          <w:divBdr>
            <w:top w:val="none" w:sz="0" w:space="0" w:color="auto"/>
            <w:left w:val="none" w:sz="0" w:space="0" w:color="auto"/>
            <w:bottom w:val="none" w:sz="0" w:space="0" w:color="auto"/>
            <w:right w:val="none" w:sz="0" w:space="0" w:color="auto"/>
          </w:divBdr>
        </w:div>
        <w:div w:id="1743214711">
          <w:marLeft w:val="0"/>
          <w:marRight w:val="0"/>
          <w:marTop w:val="0"/>
          <w:marBottom w:val="0"/>
          <w:divBdr>
            <w:top w:val="none" w:sz="0" w:space="0" w:color="auto"/>
            <w:left w:val="none" w:sz="0" w:space="0" w:color="auto"/>
            <w:bottom w:val="none" w:sz="0" w:space="0" w:color="auto"/>
            <w:right w:val="none" w:sz="0" w:space="0" w:color="auto"/>
          </w:divBdr>
        </w:div>
        <w:div w:id="1992437609">
          <w:marLeft w:val="0"/>
          <w:marRight w:val="0"/>
          <w:marTop w:val="0"/>
          <w:marBottom w:val="0"/>
          <w:divBdr>
            <w:top w:val="none" w:sz="0" w:space="0" w:color="auto"/>
            <w:left w:val="none" w:sz="0" w:space="0" w:color="auto"/>
            <w:bottom w:val="none" w:sz="0" w:space="0" w:color="auto"/>
            <w:right w:val="none" w:sz="0" w:space="0" w:color="auto"/>
          </w:divBdr>
        </w:div>
        <w:div w:id="1916626905">
          <w:marLeft w:val="0"/>
          <w:marRight w:val="0"/>
          <w:marTop w:val="0"/>
          <w:marBottom w:val="0"/>
          <w:divBdr>
            <w:top w:val="none" w:sz="0" w:space="0" w:color="auto"/>
            <w:left w:val="none" w:sz="0" w:space="0" w:color="auto"/>
            <w:bottom w:val="none" w:sz="0" w:space="0" w:color="auto"/>
            <w:right w:val="none" w:sz="0" w:space="0" w:color="auto"/>
          </w:divBdr>
        </w:div>
        <w:div w:id="485319129">
          <w:marLeft w:val="0"/>
          <w:marRight w:val="0"/>
          <w:marTop w:val="0"/>
          <w:marBottom w:val="0"/>
          <w:divBdr>
            <w:top w:val="none" w:sz="0" w:space="0" w:color="auto"/>
            <w:left w:val="none" w:sz="0" w:space="0" w:color="auto"/>
            <w:bottom w:val="none" w:sz="0" w:space="0" w:color="auto"/>
            <w:right w:val="none" w:sz="0" w:space="0" w:color="auto"/>
          </w:divBdr>
        </w:div>
        <w:div w:id="1699351850">
          <w:marLeft w:val="0"/>
          <w:marRight w:val="0"/>
          <w:marTop w:val="0"/>
          <w:marBottom w:val="0"/>
          <w:divBdr>
            <w:top w:val="none" w:sz="0" w:space="0" w:color="auto"/>
            <w:left w:val="none" w:sz="0" w:space="0" w:color="auto"/>
            <w:bottom w:val="none" w:sz="0" w:space="0" w:color="auto"/>
            <w:right w:val="none" w:sz="0" w:space="0" w:color="auto"/>
          </w:divBdr>
        </w:div>
        <w:div w:id="2106999405">
          <w:marLeft w:val="0"/>
          <w:marRight w:val="0"/>
          <w:marTop w:val="0"/>
          <w:marBottom w:val="0"/>
          <w:divBdr>
            <w:top w:val="none" w:sz="0" w:space="0" w:color="auto"/>
            <w:left w:val="none" w:sz="0" w:space="0" w:color="auto"/>
            <w:bottom w:val="none" w:sz="0" w:space="0" w:color="auto"/>
            <w:right w:val="none" w:sz="0" w:space="0" w:color="auto"/>
          </w:divBdr>
        </w:div>
        <w:div w:id="1516575443">
          <w:marLeft w:val="0"/>
          <w:marRight w:val="0"/>
          <w:marTop w:val="0"/>
          <w:marBottom w:val="0"/>
          <w:divBdr>
            <w:top w:val="none" w:sz="0" w:space="0" w:color="auto"/>
            <w:left w:val="none" w:sz="0" w:space="0" w:color="auto"/>
            <w:bottom w:val="none" w:sz="0" w:space="0" w:color="auto"/>
            <w:right w:val="none" w:sz="0" w:space="0" w:color="auto"/>
          </w:divBdr>
        </w:div>
        <w:div w:id="437875596">
          <w:marLeft w:val="0"/>
          <w:marRight w:val="0"/>
          <w:marTop w:val="0"/>
          <w:marBottom w:val="0"/>
          <w:divBdr>
            <w:top w:val="none" w:sz="0" w:space="0" w:color="auto"/>
            <w:left w:val="none" w:sz="0" w:space="0" w:color="auto"/>
            <w:bottom w:val="none" w:sz="0" w:space="0" w:color="auto"/>
            <w:right w:val="none" w:sz="0" w:space="0" w:color="auto"/>
          </w:divBdr>
        </w:div>
        <w:div w:id="1977297392">
          <w:marLeft w:val="0"/>
          <w:marRight w:val="0"/>
          <w:marTop w:val="0"/>
          <w:marBottom w:val="0"/>
          <w:divBdr>
            <w:top w:val="none" w:sz="0" w:space="0" w:color="auto"/>
            <w:left w:val="none" w:sz="0" w:space="0" w:color="auto"/>
            <w:bottom w:val="none" w:sz="0" w:space="0" w:color="auto"/>
            <w:right w:val="none" w:sz="0" w:space="0" w:color="auto"/>
          </w:divBdr>
        </w:div>
        <w:div w:id="2124566169">
          <w:marLeft w:val="0"/>
          <w:marRight w:val="0"/>
          <w:marTop w:val="0"/>
          <w:marBottom w:val="0"/>
          <w:divBdr>
            <w:top w:val="none" w:sz="0" w:space="0" w:color="auto"/>
            <w:left w:val="none" w:sz="0" w:space="0" w:color="auto"/>
            <w:bottom w:val="none" w:sz="0" w:space="0" w:color="auto"/>
            <w:right w:val="none" w:sz="0" w:space="0" w:color="auto"/>
          </w:divBdr>
        </w:div>
        <w:div w:id="1628076798">
          <w:marLeft w:val="0"/>
          <w:marRight w:val="0"/>
          <w:marTop w:val="0"/>
          <w:marBottom w:val="0"/>
          <w:divBdr>
            <w:top w:val="none" w:sz="0" w:space="0" w:color="auto"/>
            <w:left w:val="none" w:sz="0" w:space="0" w:color="auto"/>
            <w:bottom w:val="none" w:sz="0" w:space="0" w:color="auto"/>
            <w:right w:val="none" w:sz="0" w:space="0" w:color="auto"/>
          </w:divBdr>
        </w:div>
        <w:div w:id="477111671">
          <w:marLeft w:val="0"/>
          <w:marRight w:val="0"/>
          <w:marTop w:val="0"/>
          <w:marBottom w:val="0"/>
          <w:divBdr>
            <w:top w:val="none" w:sz="0" w:space="0" w:color="auto"/>
            <w:left w:val="none" w:sz="0" w:space="0" w:color="auto"/>
            <w:bottom w:val="none" w:sz="0" w:space="0" w:color="auto"/>
            <w:right w:val="none" w:sz="0" w:space="0" w:color="auto"/>
          </w:divBdr>
        </w:div>
        <w:div w:id="1524589763">
          <w:marLeft w:val="0"/>
          <w:marRight w:val="0"/>
          <w:marTop w:val="0"/>
          <w:marBottom w:val="0"/>
          <w:divBdr>
            <w:top w:val="none" w:sz="0" w:space="0" w:color="auto"/>
            <w:left w:val="none" w:sz="0" w:space="0" w:color="auto"/>
            <w:bottom w:val="none" w:sz="0" w:space="0" w:color="auto"/>
            <w:right w:val="none" w:sz="0" w:space="0" w:color="auto"/>
          </w:divBdr>
        </w:div>
        <w:div w:id="563175296">
          <w:marLeft w:val="0"/>
          <w:marRight w:val="0"/>
          <w:marTop w:val="0"/>
          <w:marBottom w:val="0"/>
          <w:divBdr>
            <w:top w:val="none" w:sz="0" w:space="0" w:color="auto"/>
            <w:left w:val="none" w:sz="0" w:space="0" w:color="auto"/>
            <w:bottom w:val="none" w:sz="0" w:space="0" w:color="auto"/>
            <w:right w:val="none" w:sz="0" w:space="0" w:color="auto"/>
          </w:divBdr>
        </w:div>
        <w:div w:id="1316183462">
          <w:marLeft w:val="0"/>
          <w:marRight w:val="0"/>
          <w:marTop w:val="0"/>
          <w:marBottom w:val="0"/>
          <w:divBdr>
            <w:top w:val="none" w:sz="0" w:space="0" w:color="auto"/>
            <w:left w:val="none" w:sz="0" w:space="0" w:color="auto"/>
            <w:bottom w:val="none" w:sz="0" w:space="0" w:color="auto"/>
            <w:right w:val="none" w:sz="0" w:space="0" w:color="auto"/>
          </w:divBdr>
        </w:div>
        <w:div w:id="1119565236">
          <w:marLeft w:val="0"/>
          <w:marRight w:val="0"/>
          <w:marTop w:val="0"/>
          <w:marBottom w:val="0"/>
          <w:divBdr>
            <w:top w:val="none" w:sz="0" w:space="0" w:color="auto"/>
            <w:left w:val="none" w:sz="0" w:space="0" w:color="auto"/>
            <w:bottom w:val="none" w:sz="0" w:space="0" w:color="auto"/>
            <w:right w:val="none" w:sz="0" w:space="0" w:color="auto"/>
          </w:divBdr>
        </w:div>
        <w:div w:id="1143736050">
          <w:marLeft w:val="0"/>
          <w:marRight w:val="0"/>
          <w:marTop w:val="0"/>
          <w:marBottom w:val="0"/>
          <w:divBdr>
            <w:top w:val="none" w:sz="0" w:space="0" w:color="auto"/>
            <w:left w:val="none" w:sz="0" w:space="0" w:color="auto"/>
            <w:bottom w:val="none" w:sz="0" w:space="0" w:color="auto"/>
            <w:right w:val="none" w:sz="0" w:space="0" w:color="auto"/>
          </w:divBdr>
        </w:div>
        <w:div w:id="9991673">
          <w:marLeft w:val="0"/>
          <w:marRight w:val="0"/>
          <w:marTop w:val="0"/>
          <w:marBottom w:val="0"/>
          <w:divBdr>
            <w:top w:val="none" w:sz="0" w:space="0" w:color="auto"/>
            <w:left w:val="none" w:sz="0" w:space="0" w:color="auto"/>
            <w:bottom w:val="none" w:sz="0" w:space="0" w:color="auto"/>
            <w:right w:val="none" w:sz="0" w:space="0" w:color="auto"/>
          </w:divBdr>
        </w:div>
        <w:div w:id="45299997">
          <w:marLeft w:val="0"/>
          <w:marRight w:val="0"/>
          <w:marTop w:val="0"/>
          <w:marBottom w:val="0"/>
          <w:divBdr>
            <w:top w:val="none" w:sz="0" w:space="0" w:color="auto"/>
            <w:left w:val="none" w:sz="0" w:space="0" w:color="auto"/>
            <w:bottom w:val="none" w:sz="0" w:space="0" w:color="auto"/>
            <w:right w:val="none" w:sz="0" w:space="0" w:color="auto"/>
          </w:divBdr>
        </w:div>
        <w:div w:id="608244409">
          <w:marLeft w:val="0"/>
          <w:marRight w:val="0"/>
          <w:marTop w:val="0"/>
          <w:marBottom w:val="0"/>
          <w:divBdr>
            <w:top w:val="none" w:sz="0" w:space="0" w:color="auto"/>
            <w:left w:val="none" w:sz="0" w:space="0" w:color="auto"/>
            <w:bottom w:val="none" w:sz="0" w:space="0" w:color="auto"/>
            <w:right w:val="none" w:sz="0" w:space="0" w:color="auto"/>
          </w:divBdr>
        </w:div>
        <w:div w:id="1577663463">
          <w:marLeft w:val="0"/>
          <w:marRight w:val="0"/>
          <w:marTop w:val="0"/>
          <w:marBottom w:val="0"/>
          <w:divBdr>
            <w:top w:val="none" w:sz="0" w:space="0" w:color="auto"/>
            <w:left w:val="none" w:sz="0" w:space="0" w:color="auto"/>
            <w:bottom w:val="none" w:sz="0" w:space="0" w:color="auto"/>
            <w:right w:val="none" w:sz="0" w:space="0" w:color="auto"/>
          </w:divBdr>
        </w:div>
        <w:div w:id="820929447">
          <w:marLeft w:val="0"/>
          <w:marRight w:val="0"/>
          <w:marTop w:val="0"/>
          <w:marBottom w:val="0"/>
          <w:divBdr>
            <w:top w:val="none" w:sz="0" w:space="0" w:color="auto"/>
            <w:left w:val="none" w:sz="0" w:space="0" w:color="auto"/>
            <w:bottom w:val="none" w:sz="0" w:space="0" w:color="auto"/>
            <w:right w:val="none" w:sz="0" w:space="0" w:color="auto"/>
          </w:divBdr>
        </w:div>
        <w:div w:id="803162268">
          <w:marLeft w:val="0"/>
          <w:marRight w:val="0"/>
          <w:marTop w:val="0"/>
          <w:marBottom w:val="0"/>
          <w:divBdr>
            <w:top w:val="none" w:sz="0" w:space="0" w:color="auto"/>
            <w:left w:val="none" w:sz="0" w:space="0" w:color="auto"/>
            <w:bottom w:val="none" w:sz="0" w:space="0" w:color="auto"/>
            <w:right w:val="none" w:sz="0" w:space="0" w:color="auto"/>
          </w:divBdr>
        </w:div>
        <w:div w:id="438069663">
          <w:marLeft w:val="0"/>
          <w:marRight w:val="0"/>
          <w:marTop w:val="0"/>
          <w:marBottom w:val="0"/>
          <w:divBdr>
            <w:top w:val="none" w:sz="0" w:space="0" w:color="auto"/>
            <w:left w:val="none" w:sz="0" w:space="0" w:color="auto"/>
            <w:bottom w:val="none" w:sz="0" w:space="0" w:color="auto"/>
            <w:right w:val="none" w:sz="0" w:space="0" w:color="auto"/>
          </w:divBdr>
        </w:div>
      </w:divsChild>
    </w:div>
    <w:div w:id="578636551">
      <w:bodyDiv w:val="1"/>
      <w:marLeft w:val="0"/>
      <w:marRight w:val="0"/>
      <w:marTop w:val="0"/>
      <w:marBottom w:val="0"/>
      <w:divBdr>
        <w:top w:val="none" w:sz="0" w:space="0" w:color="auto"/>
        <w:left w:val="none" w:sz="0" w:space="0" w:color="auto"/>
        <w:bottom w:val="none" w:sz="0" w:space="0" w:color="auto"/>
        <w:right w:val="none" w:sz="0" w:space="0" w:color="auto"/>
      </w:divBdr>
      <w:divsChild>
        <w:div w:id="336269838">
          <w:marLeft w:val="0"/>
          <w:marRight w:val="0"/>
          <w:marTop w:val="0"/>
          <w:marBottom w:val="0"/>
          <w:divBdr>
            <w:top w:val="none" w:sz="0" w:space="0" w:color="auto"/>
            <w:left w:val="none" w:sz="0" w:space="0" w:color="auto"/>
            <w:bottom w:val="none" w:sz="0" w:space="0" w:color="auto"/>
            <w:right w:val="none" w:sz="0" w:space="0" w:color="auto"/>
          </w:divBdr>
        </w:div>
        <w:div w:id="939071837">
          <w:marLeft w:val="0"/>
          <w:marRight w:val="0"/>
          <w:marTop w:val="0"/>
          <w:marBottom w:val="0"/>
          <w:divBdr>
            <w:top w:val="none" w:sz="0" w:space="0" w:color="auto"/>
            <w:left w:val="none" w:sz="0" w:space="0" w:color="auto"/>
            <w:bottom w:val="none" w:sz="0" w:space="0" w:color="auto"/>
            <w:right w:val="none" w:sz="0" w:space="0" w:color="auto"/>
          </w:divBdr>
        </w:div>
        <w:div w:id="257713589">
          <w:marLeft w:val="0"/>
          <w:marRight w:val="0"/>
          <w:marTop w:val="0"/>
          <w:marBottom w:val="0"/>
          <w:divBdr>
            <w:top w:val="none" w:sz="0" w:space="0" w:color="auto"/>
            <w:left w:val="none" w:sz="0" w:space="0" w:color="auto"/>
            <w:bottom w:val="none" w:sz="0" w:space="0" w:color="auto"/>
            <w:right w:val="none" w:sz="0" w:space="0" w:color="auto"/>
          </w:divBdr>
        </w:div>
        <w:div w:id="44527903">
          <w:marLeft w:val="0"/>
          <w:marRight w:val="0"/>
          <w:marTop w:val="0"/>
          <w:marBottom w:val="0"/>
          <w:divBdr>
            <w:top w:val="none" w:sz="0" w:space="0" w:color="auto"/>
            <w:left w:val="none" w:sz="0" w:space="0" w:color="auto"/>
            <w:bottom w:val="none" w:sz="0" w:space="0" w:color="auto"/>
            <w:right w:val="none" w:sz="0" w:space="0" w:color="auto"/>
          </w:divBdr>
        </w:div>
        <w:div w:id="1572695101">
          <w:marLeft w:val="0"/>
          <w:marRight w:val="0"/>
          <w:marTop w:val="0"/>
          <w:marBottom w:val="0"/>
          <w:divBdr>
            <w:top w:val="none" w:sz="0" w:space="0" w:color="auto"/>
            <w:left w:val="none" w:sz="0" w:space="0" w:color="auto"/>
            <w:bottom w:val="none" w:sz="0" w:space="0" w:color="auto"/>
            <w:right w:val="none" w:sz="0" w:space="0" w:color="auto"/>
          </w:divBdr>
        </w:div>
        <w:div w:id="151021287">
          <w:marLeft w:val="0"/>
          <w:marRight w:val="0"/>
          <w:marTop w:val="0"/>
          <w:marBottom w:val="0"/>
          <w:divBdr>
            <w:top w:val="none" w:sz="0" w:space="0" w:color="auto"/>
            <w:left w:val="none" w:sz="0" w:space="0" w:color="auto"/>
            <w:bottom w:val="none" w:sz="0" w:space="0" w:color="auto"/>
            <w:right w:val="none" w:sz="0" w:space="0" w:color="auto"/>
          </w:divBdr>
        </w:div>
        <w:div w:id="1619677721">
          <w:marLeft w:val="0"/>
          <w:marRight w:val="0"/>
          <w:marTop w:val="0"/>
          <w:marBottom w:val="0"/>
          <w:divBdr>
            <w:top w:val="none" w:sz="0" w:space="0" w:color="auto"/>
            <w:left w:val="none" w:sz="0" w:space="0" w:color="auto"/>
            <w:bottom w:val="none" w:sz="0" w:space="0" w:color="auto"/>
            <w:right w:val="none" w:sz="0" w:space="0" w:color="auto"/>
          </w:divBdr>
        </w:div>
        <w:div w:id="626594224">
          <w:marLeft w:val="0"/>
          <w:marRight w:val="0"/>
          <w:marTop w:val="0"/>
          <w:marBottom w:val="0"/>
          <w:divBdr>
            <w:top w:val="none" w:sz="0" w:space="0" w:color="auto"/>
            <w:left w:val="none" w:sz="0" w:space="0" w:color="auto"/>
            <w:bottom w:val="none" w:sz="0" w:space="0" w:color="auto"/>
            <w:right w:val="none" w:sz="0" w:space="0" w:color="auto"/>
          </w:divBdr>
        </w:div>
        <w:div w:id="719136924">
          <w:marLeft w:val="0"/>
          <w:marRight w:val="0"/>
          <w:marTop w:val="0"/>
          <w:marBottom w:val="0"/>
          <w:divBdr>
            <w:top w:val="none" w:sz="0" w:space="0" w:color="auto"/>
            <w:left w:val="none" w:sz="0" w:space="0" w:color="auto"/>
            <w:bottom w:val="none" w:sz="0" w:space="0" w:color="auto"/>
            <w:right w:val="none" w:sz="0" w:space="0" w:color="auto"/>
          </w:divBdr>
        </w:div>
        <w:div w:id="1803426759">
          <w:marLeft w:val="0"/>
          <w:marRight w:val="0"/>
          <w:marTop w:val="0"/>
          <w:marBottom w:val="0"/>
          <w:divBdr>
            <w:top w:val="none" w:sz="0" w:space="0" w:color="auto"/>
            <w:left w:val="none" w:sz="0" w:space="0" w:color="auto"/>
            <w:bottom w:val="none" w:sz="0" w:space="0" w:color="auto"/>
            <w:right w:val="none" w:sz="0" w:space="0" w:color="auto"/>
          </w:divBdr>
        </w:div>
        <w:div w:id="986320081">
          <w:marLeft w:val="0"/>
          <w:marRight w:val="0"/>
          <w:marTop w:val="0"/>
          <w:marBottom w:val="0"/>
          <w:divBdr>
            <w:top w:val="none" w:sz="0" w:space="0" w:color="auto"/>
            <w:left w:val="none" w:sz="0" w:space="0" w:color="auto"/>
            <w:bottom w:val="none" w:sz="0" w:space="0" w:color="auto"/>
            <w:right w:val="none" w:sz="0" w:space="0" w:color="auto"/>
          </w:divBdr>
        </w:div>
        <w:div w:id="1141993912">
          <w:marLeft w:val="0"/>
          <w:marRight w:val="0"/>
          <w:marTop w:val="0"/>
          <w:marBottom w:val="0"/>
          <w:divBdr>
            <w:top w:val="none" w:sz="0" w:space="0" w:color="auto"/>
            <w:left w:val="none" w:sz="0" w:space="0" w:color="auto"/>
            <w:bottom w:val="none" w:sz="0" w:space="0" w:color="auto"/>
            <w:right w:val="none" w:sz="0" w:space="0" w:color="auto"/>
          </w:divBdr>
        </w:div>
        <w:div w:id="1262840193">
          <w:marLeft w:val="0"/>
          <w:marRight w:val="0"/>
          <w:marTop w:val="0"/>
          <w:marBottom w:val="0"/>
          <w:divBdr>
            <w:top w:val="none" w:sz="0" w:space="0" w:color="auto"/>
            <w:left w:val="none" w:sz="0" w:space="0" w:color="auto"/>
            <w:bottom w:val="none" w:sz="0" w:space="0" w:color="auto"/>
            <w:right w:val="none" w:sz="0" w:space="0" w:color="auto"/>
          </w:divBdr>
        </w:div>
        <w:div w:id="803816712">
          <w:marLeft w:val="0"/>
          <w:marRight w:val="0"/>
          <w:marTop w:val="0"/>
          <w:marBottom w:val="0"/>
          <w:divBdr>
            <w:top w:val="none" w:sz="0" w:space="0" w:color="auto"/>
            <w:left w:val="none" w:sz="0" w:space="0" w:color="auto"/>
            <w:bottom w:val="none" w:sz="0" w:space="0" w:color="auto"/>
            <w:right w:val="none" w:sz="0" w:space="0" w:color="auto"/>
          </w:divBdr>
        </w:div>
        <w:div w:id="1843736863">
          <w:marLeft w:val="0"/>
          <w:marRight w:val="0"/>
          <w:marTop w:val="0"/>
          <w:marBottom w:val="0"/>
          <w:divBdr>
            <w:top w:val="none" w:sz="0" w:space="0" w:color="auto"/>
            <w:left w:val="none" w:sz="0" w:space="0" w:color="auto"/>
            <w:bottom w:val="none" w:sz="0" w:space="0" w:color="auto"/>
            <w:right w:val="none" w:sz="0" w:space="0" w:color="auto"/>
          </w:divBdr>
        </w:div>
        <w:div w:id="421267379">
          <w:marLeft w:val="0"/>
          <w:marRight w:val="0"/>
          <w:marTop w:val="0"/>
          <w:marBottom w:val="0"/>
          <w:divBdr>
            <w:top w:val="none" w:sz="0" w:space="0" w:color="auto"/>
            <w:left w:val="none" w:sz="0" w:space="0" w:color="auto"/>
            <w:bottom w:val="none" w:sz="0" w:space="0" w:color="auto"/>
            <w:right w:val="none" w:sz="0" w:space="0" w:color="auto"/>
          </w:divBdr>
        </w:div>
        <w:div w:id="1980381428">
          <w:marLeft w:val="0"/>
          <w:marRight w:val="0"/>
          <w:marTop w:val="0"/>
          <w:marBottom w:val="0"/>
          <w:divBdr>
            <w:top w:val="none" w:sz="0" w:space="0" w:color="auto"/>
            <w:left w:val="none" w:sz="0" w:space="0" w:color="auto"/>
            <w:bottom w:val="none" w:sz="0" w:space="0" w:color="auto"/>
            <w:right w:val="none" w:sz="0" w:space="0" w:color="auto"/>
          </w:divBdr>
        </w:div>
        <w:div w:id="2077891872">
          <w:marLeft w:val="0"/>
          <w:marRight w:val="0"/>
          <w:marTop w:val="0"/>
          <w:marBottom w:val="0"/>
          <w:divBdr>
            <w:top w:val="none" w:sz="0" w:space="0" w:color="auto"/>
            <w:left w:val="none" w:sz="0" w:space="0" w:color="auto"/>
            <w:bottom w:val="none" w:sz="0" w:space="0" w:color="auto"/>
            <w:right w:val="none" w:sz="0" w:space="0" w:color="auto"/>
          </w:divBdr>
        </w:div>
        <w:div w:id="1803578188">
          <w:marLeft w:val="0"/>
          <w:marRight w:val="0"/>
          <w:marTop w:val="0"/>
          <w:marBottom w:val="0"/>
          <w:divBdr>
            <w:top w:val="none" w:sz="0" w:space="0" w:color="auto"/>
            <w:left w:val="none" w:sz="0" w:space="0" w:color="auto"/>
            <w:bottom w:val="none" w:sz="0" w:space="0" w:color="auto"/>
            <w:right w:val="none" w:sz="0" w:space="0" w:color="auto"/>
          </w:divBdr>
        </w:div>
        <w:div w:id="1699311347">
          <w:marLeft w:val="0"/>
          <w:marRight w:val="0"/>
          <w:marTop w:val="0"/>
          <w:marBottom w:val="0"/>
          <w:divBdr>
            <w:top w:val="none" w:sz="0" w:space="0" w:color="auto"/>
            <w:left w:val="none" w:sz="0" w:space="0" w:color="auto"/>
            <w:bottom w:val="none" w:sz="0" w:space="0" w:color="auto"/>
            <w:right w:val="none" w:sz="0" w:space="0" w:color="auto"/>
          </w:divBdr>
        </w:div>
        <w:div w:id="52702755">
          <w:marLeft w:val="0"/>
          <w:marRight w:val="0"/>
          <w:marTop w:val="0"/>
          <w:marBottom w:val="0"/>
          <w:divBdr>
            <w:top w:val="none" w:sz="0" w:space="0" w:color="auto"/>
            <w:left w:val="none" w:sz="0" w:space="0" w:color="auto"/>
            <w:bottom w:val="none" w:sz="0" w:space="0" w:color="auto"/>
            <w:right w:val="none" w:sz="0" w:space="0" w:color="auto"/>
          </w:divBdr>
        </w:div>
        <w:div w:id="79572556">
          <w:marLeft w:val="0"/>
          <w:marRight w:val="0"/>
          <w:marTop w:val="0"/>
          <w:marBottom w:val="0"/>
          <w:divBdr>
            <w:top w:val="none" w:sz="0" w:space="0" w:color="auto"/>
            <w:left w:val="none" w:sz="0" w:space="0" w:color="auto"/>
            <w:bottom w:val="none" w:sz="0" w:space="0" w:color="auto"/>
            <w:right w:val="none" w:sz="0" w:space="0" w:color="auto"/>
          </w:divBdr>
        </w:div>
        <w:div w:id="476000825">
          <w:marLeft w:val="0"/>
          <w:marRight w:val="0"/>
          <w:marTop w:val="0"/>
          <w:marBottom w:val="0"/>
          <w:divBdr>
            <w:top w:val="none" w:sz="0" w:space="0" w:color="auto"/>
            <w:left w:val="none" w:sz="0" w:space="0" w:color="auto"/>
            <w:bottom w:val="none" w:sz="0" w:space="0" w:color="auto"/>
            <w:right w:val="none" w:sz="0" w:space="0" w:color="auto"/>
          </w:divBdr>
        </w:div>
        <w:div w:id="1500539431">
          <w:marLeft w:val="0"/>
          <w:marRight w:val="0"/>
          <w:marTop w:val="0"/>
          <w:marBottom w:val="0"/>
          <w:divBdr>
            <w:top w:val="none" w:sz="0" w:space="0" w:color="auto"/>
            <w:left w:val="none" w:sz="0" w:space="0" w:color="auto"/>
            <w:bottom w:val="none" w:sz="0" w:space="0" w:color="auto"/>
            <w:right w:val="none" w:sz="0" w:space="0" w:color="auto"/>
          </w:divBdr>
        </w:div>
        <w:div w:id="220214682">
          <w:marLeft w:val="0"/>
          <w:marRight w:val="0"/>
          <w:marTop w:val="0"/>
          <w:marBottom w:val="0"/>
          <w:divBdr>
            <w:top w:val="none" w:sz="0" w:space="0" w:color="auto"/>
            <w:left w:val="none" w:sz="0" w:space="0" w:color="auto"/>
            <w:bottom w:val="none" w:sz="0" w:space="0" w:color="auto"/>
            <w:right w:val="none" w:sz="0" w:space="0" w:color="auto"/>
          </w:divBdr>
        </w:div>
        <w:div w:id="1579748711">
          <w:marLeft w:val="0"/>
          <w:marRight w:val="0"/>
          <w:marTop w:val="0"/>
          <w:marBottom w:val="0"/>
          <w:divBdr>
            <w:top w:val="none" w:sz="0" w:space="0" w:color="auto"/>
            <w:left w:val="none" w:sz="0" w:space="0" w:color="auto"/>
            <w:bottom w:val="none" w:sz="0" w:space="0" w:color="auto"/>
            <w:right w:val="none" w:sz="0" w:space="0" w:color="auto"/>
          </w:divBdr>
        </w:div>
        <w:div w:id="798762455">
          <w:marLeft w:val="0"/>
          <w:marRight w:val="0"/>
          <w:marTop w:val="0"/>
          <w:marBottom w:val="0"/>
          <w:divBdr>
            <w:top w:val="none" w:sz="0" w:space="0" w:color="auto"/>
            <w:left w:val="none" w:sz="0" w:space="0" w:color="auto"/>
            <w:bottom w:val="none" w:sz="0" w:space="0" w:color="auto"/>
            <w:right w:val="none" w:sz="0" w:space="0" w:color="auto"/>
          </w:divBdr>
        </w:div>
        <w:div w:id="1164665988">
          <w:marLeft w:val="0"/>
          <w:marRight w:val="0"/>
          <w:marTop w:val="0"/>
          <w:marBottom w:val="0"/>
          <w:divBdr>
            <w:top w:val="none" w:sz="0" w:space="0" w:color="auto"/>
            <w:left w:val="none" w:sz="0" w:space="0" w:color="auto"/>
            <w:bottom w:val="none" w:sz="0" w:space="0" w:color="auto"/>
            <w:right w:val="none" w:sz="0" w:space="0" w:color="auto"/>
          </w:divBdr>
        </w:div>
        <w:div w:id="1067647291">
          <w:marLeft w:val="0"/>
          <w:marRight w:val="0"/>
          <w:marTop w:val="0"/>
          <w:marBottom w:val="0"/>
          <w:divBdr>
            <w:top w:val="none" w:sz="0" w:space="0" w:color="auto"/>
            <w:left w:val="none" w:sz="0" w:space="0" w:color="auto"/>
            <w:bottom w:val="none" w:sz="0" w:space="0" w:color="auto"/>
            <w:right w:val="none" w:sz="0" w:space="0" w:color="auto"/>
          </w:divBdr>
        </w:div>
        <w:div w:id="802649373">
          <w:marLeft w:val="0"/>
          <w:marRight w:val="0"/>
          <w:marTop w:val="0"/>
          <w:marBottom w:val="0"/>
          <w:divBdr>
            <w:top w:val="none" w:sz="0" w:space="0" w:color="auto"/>
            <w:left w:val="none" w:sz="0" w:space="0" w:color="auto"/>
            <w:bottom w:val="none" w:sz="0" w:space="0" w:color="auto"/>
            <w:right w:val="none" w:sz="0" w:space="0" w:color="auto"/>
          </w:divBdr>
        </w:div>
        <w:div w:id="1941791764">
          <w:marLeft w:val="0"/>
          <w:marRight w:val="0"/>
          <w:marTop w:val="0"/>
          <w:marBottom w:val="0"/>
          <w:divBdr>
            <w:top w:val="none" w:sz="0" w:space="0" w:color="auto"/>
            <w:left w:val="none" w:sz="0" w:space="0" w:color="auto"/>
            <w:bottom w:val="none" w:sz="0" w:space="0" w:color="auto"/>
            <w:right w:val="none" w:sz="0" w:space="0" w:color="auto"/>
          </w:divBdr>
        </w:div>
        <w:div w:id="1745058723">
          <w:marLeft w:val="0"/>
          <w:marRight w:val="0"/>
          <w:marTop w:val="0"/>
          <w:marBottom w:val="0"/>
          <w:divBdr>
            <w:top w:val="none" w:sz="0" w:space="0" w:color="auto"/>
            <w:left w:val="none" w:sz="0" w:space="0" w:color="auto"/>
            <w:bottom w:val="none" w:sz="0" w:space="0" w:color="auto"/>
            <w:right w:val="none" w:sz="0" w:space="0" w:color="auto"/>
          </w:divBdr>
        </w:div>
        <w:div w:id="1366251933">
          <w:marLeft w:val="0"/>
          <w:marRight w:val="0"/>
          <w:marTop w:val="0"/>
          <w:marBottom w:val="0"/>
          <w:divBdr>
            <w:top w:val="none" w:sz="0" w:space="0" w:color="auto"/>
            <w:left w:val="none" w:sz="0" w:space="0" w:color="auto"/>
            <w:bottom w:val="none" w:sz="0" w:space="0" w:color="auto"/>
            <w:right w:val="none" w:sz="0" w:space="0" w:color="auto"/>
          </w:divBdr>
        </w:div>
        <w:div w:id="1866097265">
          <w:marLeft w:val="0"/>
          <w:marRight w:val="0"/>
          <w:marTop w:val="0"/>
          <w:marBottom w:val="0"/>
          <w:divBdr>
            <w:top w:val="none" w:sz="0" w:space="0" w:color="auto"/>
            <w:left w:val="none" w:sz="0" w:space="0" w:color="auto"/>
            <w:bottom w:val="none" w:sz="0" w:space="0" w:color="auto"/>
            <w:right w:val="none" w:sz="0" w:space="0" w:color="auto"/>
          </w:divBdr>
        </w:div>
        <w:div w:id="709720932">
          <w:marLeft w:val="0"/>
          <w:marRight w:val="0"/>
          <w:marTop w:val="0"/>
          <w:marBottom w:val="0"/>
          <w:divBdr>
            <w:top w:val="none" w:sz="0" w:space="0" w:color="auto"/>
            <w:left w:val="none" w:sz="0" w:space="0" w:color="auto"/>
            <w:bottom w:val="none" w:sz="0" w:space="0" w:color="auto"/>
            <w:right w:val="none" w:sz="0" w:space="0" w:color="auto"/>
          </w:divBdr>
        </w:div>
        <w:div w:id="1207721078">
          <w:marLeft w:val="0"/>
          <w:marRight w:val="0"/>
          <w:marTop w:val="0"/>
          <w:marBottom w:val="0"/>
          <w:divBdr>
            <w:top w:val="none" w:sz="0" w:space="0" w:color="auto"/>
            <w:left w:val="none" w:sz="0" w:space="0" w:color="auto"/>
            <w:bottom w:val="none" w:sz="0" w:space="0" w:color="auto"/>
            <w:right w:val="none" w:sz="0" w:space="0" w:color="auto"/>
          </w:divBdr>
        </w:div>
        <w:div w:id="1027292171">
          <w:marLeft w:val="0"/>
          <w:marRight w:val="0"/>
          <w:marTop w:val="0"/>
          <w:marBottom w:val="0"/>
          <w:divBdr>
            <w:top w:val="none" w:sz="0" w:space="0" w:color="auto"/>
            <w:left w:val="none" w:sz="0" w:space="0" w:color="auto"/>
            <w:bottom w:val="none" w:sz="0" w:space="0" w:color="auto"/>
            <w:right w:val="none" w:sz="0" w:space="0" w:color="auto"/>
          </w:divBdr>
        </w:div>
        <w:div w:id="514736210">
          <w:marLeft w:val="0"/>
          <w:marRight w:val="0"/>
          <w:marTop w:val="0"/>
          <w:marBottom w:val="0"/>
          <w:divBdr>
            <w:top w:val="none" w:sz="0" w:space="0" w:color="auto"/>
            <w:left w:val="none" w:sz="0" w:space="0" w:color="auto"/>
            <w:bottom w:val="none" w:sz="0" w:space="0" w:color="auto"/>
            <w:right w:val="none" w:sz="0" w:space="0" w:color="auto"/>
          </w:divBdr>
        </w:div>
        <w:div w:id="368846620">
          <w:marLeft w:val="0"/>
          <w:marRight w:val="0"/>
          <w:marTop w:val="0"/>
          <w:marBottom w:val="0"/>
          <w:divBdr>
            <w:top w:val="none" w:sz="0" w:space="0" w:color="auto"/>
            <w:left w:val="none" w:sz="0" w:space="0" w:color="auto"/>
            <w:bottom w:val="none" w:sz="0" w:space="0" w:color="auto"/>
            <w:right w:val="none" w:sz="0" w:space="0" w:color="auto"/>
          </w:divBdr>
        </w:div>
        <w:div w:id="1804813355">
          <w:marLeft w:val="0"/>
          <w:marRight w:val="0"/>
          <w:marTop w:val="0"/>
          <w:marBottom w:val="0"/>
          <w:divBdr>
            <w:top w:val="none" w:sz="0" w:space="0" w:color="auto"/>
            <w:left w:val="none" w:sz="0" w:space="0" w:color="auto"/>
            <w:bottom w:val="none" w:sz="0" w:space="0" w:color="auto"/>
            <w:right w:val="none" w:sz="0" w:space="0" w:color="auto"/>
          </w:divBdr>
        </w:div>
        <w:div w:id="1090855180">
          <w:marLeft w:val="0"/>
          <w:marRight w:val="0"/>
          <w:marTop w:val="0"/>
          <w:marBottom w:val="0"/>
          <w:divBdr>
            <w:top w:val="none" w:sz="0" w:space="0" w:color="auto"/>
            <w:left w:val="none" w:sz="0" w:space="0" w:color="auto"/>
            <w:bottom w:val="none" w:sz="0" w:space="0" w:color="auto"/>
            <w:right w:val="none" w:sz="0" w:space="0" w:color="auto"/>
          </w:divBdr>
        </w:div>
        <w:div w:id="1296254995">
          <w:marLeft w:val="0"/>
          <w:marRight w:val="0"/>
          <w:marTop w:val="0"/>
          <w:marBottom w:val="0"/>
          <w:divBdr>
            <w:top w:val="none" w:sz="0" w:space="0" w:color="auto"/>
            <w:left w:val="none" w:sz="0" w:space="0" w:color="auto"/>
            <w:bottom w:val="none" w:sz="0" w:space="0" w:color="auto"/>
            <w:right w:val="none" w:sz="0" w:space="0" w:color="auto"/>
          </w:divBdr>
        </w:div>
        <w:div w:id="459736632">
          <w:marLeft w:val="0"/>
          <w:marRight w:val="0"/>
          <w:marTop w:val="0"/>
          <w:marBottom w:val="0"/>
          <w:divBdr>
            <w:top w:val="none" w:sz="0" w:space="0" w:color="auto"/>
            <w:left w:val="none" w:sz="0" w:space="0" w:color="auto"/>
            <w:bottom w:val="none" w:sz="0" w:space="0" w:color="auto"/>
            <w:right w:val="none" w:sz="0" w:space="0" w:color="auto"/>
          </w:divBdr>
        </w:div>
        <w:div w:id="578097120">
          <w:marLeft w:val="0"/>
          <w:marRight w:val="0"/>
          <w:marTop w:val="0"/>
          <w:marBottom w:val="0"/>
          <w:divBdr>
            <w:top w:val="none" w:sz="0" w:space="0" w:color="auto"/>
            <w:left w:val="none" w:sz="0" w:space="0" w:color="auto"/>
            <w:bottom w:val="none" w:sz="0" w:space="0" w:color="auto"/>
            <w:right w:val="none" w:sz="0" w:space="0" w:color="auto"/>
          </w:divBdr>
        </w:div>
        <w:div w:id="575822155">
          <w:marLeft w:val="0"/>
          <w:marRight w:val="0"/>
          <w:marTop w:val="0"/>
          <w:marBottom w:val="0"/>
          <w:divBdr>
            <w:top w:val="none" w:sz="0" w:space="0" w:color="auto"/>
            <w:left w:val="none" w:sz="0" w:space="0" w:color="auto"/>
            <w:bottom w:val="none" w:sz="0" w:space="0" w:color="auto"/>
            <w:right w:val="none" w:sz="0" w:space="0" w:color="auto"/>
          </w:divBdr>
        </w:div>
        <w:div w:id="573468357">
          <w:marLeft w:val="0"/>
          <w:marRight w:val="0"/>
          <w:marTop w:val="0"/>
          <w:marBottom w:val="0"/>
          <w:divBdr>
            <w:top w:val="none" w:sz="0" w:space="0" w:color="auto"/>
            <w:left w:val="none" w:sz="0" w:space="0" w:color="auto"/>
            <w:bottom w:val="none" w:sz="0" w:space="0" w:color="auto"/>
            <w:right w:val="none" w:sz="0" w:space="0" w:color="auto"/>
          </w:divBdr>
        </w:div>
        <w:div w:id="926622195">
          <w:marLeft w:val="0"/>
          <w:marRight w:val="0"/>
          <w:marTop w:val="0"/>
          <w:marBottom w:val="0"/>
          <w:divBdr>
            <w:top w:val="none" w:sz="0" w:space="0" w:color="auto"/>
            <w:left w:val="none" w:sz="0" w:space="0" w:color="auto"/>
            <w:bottom w:val="none" w:sz="0" w:space="0" w:color="auto"/>
            <w:right w:val="none" w:sz="0" w:space="0" w:color="auto"/>
          </w:divBdr>
        </w:div>
        <w:div w:id="1972710731">
          <w:marLeft w:val="0"/>
          <w:marRight w:val="0"/>
          <w:marTop w:val="0"/>
          <w:marBottom w:val="0"/>
          <w:divBdr>
            <w:top w:val="none" w:sz="0" w:space="0" w:color="auto"/>
            <w:left w:val="none" w:sz="0" w:space="0" w:color="auto"/>
            <w:bottom w:val="none" w:sz="0" w:space="0" w:color="auto"/>
            <w:right w:val="none" w:sz="0" w:space="0" w:color="auto"/>
          </w:divBdr>
        </w:div>
        <w:div w:id="608899767">
          <w:marLeft w:val="0"/>
          <w:marRight w:val="0"/>
          <w:marTop w:val="0"/>
          <w:marBottom w:val="0"/>
          <w:divBdr>
            <w:top w:val="none" w:sz="0" w:space="0" w:color="auto"/>
            <w:left w:val="none" w:sz="0" w:space="0" w:color="auto"/>
            <w:bottom w:val="none" w:sz="0" w:space="0" w:color="auto"/>
            <w:right w:val="none" w:sz="0" w:space="0" w:color="auto"/>
          </w:divBdr>
        </w:div>
        <w:div w:id="1941444608">
          <w:marLeft w:val="0"/>
          <w:marRight w:val="0"/>
          <w:marTop w:val="0"/>
          <w:marBottom w:val="0"/>
          <w:divBdr>
            <w:top w:val="none" w:sz="0" w:space="0" w:color="auto"/>
            <w:left w:val="none" w:sz="0" w:space="0" w:color="auto"/>
            <w:bottom w:val="none" w:sz="0" w:space="0" w:color="auto"/>
            <w:right w:val="none" w:sz="0" w:space="0" w:color="auto"/>
          </w:divBdr>
        </w:div>
        <w:div w:id="1444611256">
          <w:marLeft w:val="0"/>
          <w:marRight w:val="0"/>
          <w:marTop w:val="0"/>
          <w:marBottom w:val="0"/>
          <w:divBdr>
            <w:top w:val="none" w:sz="0" w:space="0" w:color="auto"/>
            <w:left w:val="none" w:sz="0" w:space="0" w:color="auto"/>
            <w:bottom w:val="none" w:sz="0" w:space="0" w:color="auto"/>
            <w:right w:val="none" w:sz="0" w:space="0" w:color="auto"/>
          </w:divBdr>
        </w:div>
        <w:div w:id="215438403">
          <w:marLeft w:val="0"/>
          <w:marRight w:val="0"/>
          <w:marTop w:val="0"/>
          <w:marBottom w:val="0"/>
          <w:divBdr>
            <w:top w:val="none" w:sz="0" w:space="0" w:color="auto"/>
            <w:left w:val="none" w:sz="0" w:space="0" w:color="auto"/>
            <w:bottom w:val="none" w:sz="0" w:space="0" w:color="auto"/>
            <w:right w:val="none" w:sz="0" w:space="0" w:color="auto"/>
          </w:divBdr>
        </w:div>
        <w:div w:id="570970559">
          <w:marLeft w:val="0"/>
          <w:marRight w:val="0"/>
          <w:marTop w:val="0"/>
          <w:marBottom w:val="0"/>
          <w:divBdr>
            <w:top w:val="none" w:sz="0" w:space="0" w:color="auto"/>
            <w:left w:val="none" w:sz="0" w:space="0" w:color="auto"/>
            <w:bottom w:val="none" w:sz="0" w:space="0" w:color="auto"/>
            <w:right w:val="none" w:sz="0" w:space="0" w:color="auto"/>
          </w:divBdr>
        </w:div>
        <w:div w:id="666714133">
          <w:marLeft w:val="0"/>
          <w:marRight w:val="0"/>
          <w:marTop w:val="0"/>
          <w:marBottom w:val="0"/>
          <w:divBdr>
            <w:top w:val="none" w:sz="0" w:space="0" w:color="auto"/>
            <w:left w:val="none" w:sz="0" w:space="0" w:color="auto"/>
            <w:bottom w:val="none" w:sz="0" w:space="0" w:color="auto"/>
            <w:right w:val="none" w:sz="0" w:space="0" w:color="auto"/>
          </w:divBdr>
        </w:div>
        <w:div w:id="133571624">
          <w:marLeft w:val="0"/>
          <w:marRight w:val="0"/>
          <w:marTop w:val="0"/>
          <w:marBottom w:val="0"/>
          <w:divBdr>
            <w:top w:val="none" w:sz="0" w:space="0" w:color="auto"/>
            <w:left w:val="none" w:sz="0" w:space="0" w:color="auto"/>
            <w:bottom w:val="none" w:sz="0" w:space="0" w:color="auto"/>
            <w:right w:val="none" w:sz="0" w:space="0" w:color="auto"/>
          </w:divBdr>
        </w:div>
        <w:div w:id="690495479">
          <w:marLeft w:val="0"/>
          <w:marRight w:val="0"/>
          <w:marTop w:val="0"/>
          <w:marBottom w:val="0"/>
          <w:divBdr>
            <w:top w:val="none" w:sz="0" w:space="0" w:color="auto"/>
            <w:left w:val="none" w:sz="0" w:space="0" w:color="auto"/>
            <w:bottom w:val="none" w:sz="0" w:space="0" w:color="auto"/>
            <w:right w:val="none" w:sz="0" w:space="0" w:color="auto"/>
          </w:divBdr>
        </w:div>
        <w:div w:id="1263143330">
          <w:marLeft w:val="0"/>
          <w:marRight w:val="0"/>
          <w:marTop w:val="0"/>
          <w:marBottom w:val="0"/>
          <w:divBdr>
            <w:top w:val="none" w:sz="0" w:space="0" w:color="auto"/>
            <w:left w:val="none" w:sz="0" w:space="0" w:color="auto"/>
            <w:bottom w:val="none" w:sz="0" w:space="0" w:color="auto"/>
            <w:right w:val="none" w:sz="0" w:space="0" w:color="auto"/>
          </w:divBdr>
        </w:div>
        <w:div w:id="191038331">
          <w:marLeft w:val="0"/>
          <w:marRight w:val="0"/>
          <w:marTop w:val="0"/>
          <w:marBottom w:val="0"/>
          <w:divBdr>
            <w:top w:val="none" w:sz="0" w:space="0" w:color="auto"/>
            <w:left w:val="none" w:sz="0" w:space="0" w:color="auto"/>
            <w:bottom w:val="none" w:sz="0" w:space="0" w:color="auto"/>
            <w:right w:val="none" w:sz="0" w:space="0" w:color="auto"/>
          </w:divBdr>
        </w:div>
        <w:div w:id="483593518">
          <w:marLeft w:val="0"/>
          <w:marRight w:val="0"/>
          <w:marTop w:val="0"/>
          <w:marBottom w:val="0"/>
          <w:divBdr>
            <w:top w:val="none" w:sz="0" w:space="0" w:color="auto"/>
            <w:left w:val="none" w:sz="0" w:space="0" w:color="auto"/>
            <w:bottom w:val="none" w:sz="0" w:space="0" w:color="auto"/>
            <w:right w:val="none" w:sz="0" w:space="0" w:color="auto"/>
          </w:divBdr>
        </w:div>
        <w:div w:id="667907362">
          <w:marLeft w:val="0"/>
          <w:marRight w:val="0"/>
          <w:marTop w:val="0"/>
          <w:marBottom w:val="0"/>
          <w:divBdr>
            <w:top w:val="none" w:sz="0" w:space="0" w:color="auto"/>
            <w:left w:val="none" w:sz="0" w:space="0" w:color="auto"/>
            <w:bottom w:val="none" w:sz="0" w:space="0" w:color="auto"/>
            <w:right w:val="none" w:sz="0" w:space="0" w:color="auto"/>
          </w:divBdr>
        </w:div>
        <w:div w:id="1071006628">
          <w:marLeft w:val="0"/>
          <w:marRight w:val="0"/>
          <w:marTop w:val="0"/>
          <w:marBottom w:val="0"/>
          <w:divBdr>
            <w:top w:val="none" w:sz="0" w:space="0" w:color="auto"/>
            <w:left w:val="none" w:sz="0" w:space="0" w:color="auto"/>
            <w:bottom w:val="none" w:sz="0" w:space="0" w:color="auto"/>
            <w:right w:val="none" w:sz="0" w:space="0" w:color="auto"/>
          </w:divBdr>
        </w:div>
        <w:div w:id="2108117283">
          <w:marLeft w:val="0"/>
          <w:marRight w:val="0"/>
          <w:marTop w:val="0"/>
          <w:marBottom w:val="0"/>
          <w:divBdr>
            <w:top w:val="none" w:sz="0" w:space="0" w:color="auto"/>
            <w:left w:val="none" w:sz="0" w:space="0" w:color="auto"/>
            <w:bottom w:val="none" w:sz="0" w:space="0" w:color="auto"/>
            <w:right w:val="none" w:sz="0" w:space="0" w:color="auto"/>
          </w:divBdr>
        </w:div>
        <w:div w:id="1542547929">
          <w:marLeft w:val="0"/>
          <w:marRight w:val="0"/>
          <w:marTop w:val="0"/>
          <w:marBottom w:val="0"/>
          <w:divBdr>
            <w:top w:val="none" w:sz="0" w:space="0" w:color="auto"/>
            <w:left w:val="none" w:sz="0" w:space="0" w:color="auto"/>
            <w:bottom w:val="none" w:sz="0" w:space="0" w:color="auto"/>
            <w:right w:val="none" w:sz="0" w:space="0" w:color="auto"/>
          </w:divBdr>
        </w:div>
        <w:div w:id="1607038389">
          <w:marLeft w:val="0"/>
          <w:marRight w:val="0"/>
          <w:marTop w:val="0"/>
          <w:marBottom w:val="0"/>
          <w:divBdr>
            <w:top w:val="none" w:sz="0" w:space="0" w:color="auto"/>
            <w:left w:val="none" w:sz="0" w:space="0" w:color="auto"/>
            <w:bottom w:val="none" w:sz="0" w:space="0" w:color="auto"/>
            <w:right w:val="none" w:sz="0" w:space="0" w:color="auto"/>
          </w:divBdr>
        </w:div>
        <w:div w:id="1090197217">
          <w:marLeft w:val="0"/>
          <w:marRight w:val="0"/>
          <w:marTop w:val="0"/>
          <w:marBottom w:val="0"/>
          <w:divBdr>
            <w:top w:val="none" w:sz="0" w:space="0" w:color="auto"/>
            <w:left w:val="none" w:sz="0" w:space="0" w:color="auto"/>
            <w:bottom w:val="none" w:sz="0" w:space="0" w:color="auto"/>
            <w:right w:val="none" w:sz="0" w:space="0" w:color="auto"/>
          </w:divBdr>
        </w:div>
        <w:div w:id="1381517612">
          <w:marLeft w:val="0"/>
          <w:marRight w:val="0"/>
          <w:marTop w:val="0"/>
          <w:marBottom w:val="0"/>
          <w:divBdr>
            <w:top w:val="none" w:sz="0" w:space="0" w:color="auto"/>
            <w:left w:val="none" w:sz="0" w:space="0" w:color="auto"/>
            <w:bottom w:val="none" w:sz="0" w:space="0" w:color="auto"/>
            <w:right w:val="none" w:sz="0" w:space="0" w:color="auto"/>
          </w:divBdr>
        </w:div>
        <w:div w:id="1065831615">
          <w:marLeft w:val="0"/>
          <w:marRight w:val="0"/>
          <w:marTop w:val="0"/>
          <w:marBottom w:val="0"/>
          <w:divBdr>
            <w:top w:val="none" w:sz="0" w:space="0" w:color="auto"/>
            <w:left w:val="none" w:sz="0" w:space="0" w:color="auto"/>
            <w:bottom w:val="none" w:sz="0" w:space="0" w:color="auto"/>
            <w:right w:val="none" w:sz="0" w:space="0" w:color="auto"/>
          </w:divBdr>
        </w:div>
        <w:div w:id="1382363262">
          <w:marLeft w:val="0"/>
          <w:marRight w:val="0"/>
          <w:marTop w:val="0"/>
          <w:marBottom w:val="0"/>
          <w:divBdr>
            <w:top w:val="none" w:sz="0" w:space="0" w:color="auto"/>
            <w:left w:val="none" w:sz="0" w:space="0" w:color="auto"/>
            <w:bottom w:val="none" w:sz="0" w:space="0" w:color="auto"/>
            <w:right w:val="none" w:sz="0" w:space="0" w:color="auto"/>
          </w:divBdr>
        </w:div>
        <w:div w:id="1542325757">
          <w:marLeft w:val="0"/>
          <w:marRight w:val="0"/>
          <w:marTop w:val="0"/>
          <w:marBottom w:val="0"/>
          <w:divBdr>
            <w:top w:val="none" w:sz="0" w:space="0" w:color="auto"/>
            <w:left w:val="none" w:sz="0" w:space="0" w:color="auto"/>
            <w:bottom w:val="none" w:sz="0" w:space="0" w:color="auto"/>
            <w:right w:val="none" w:sz="0" w:space="0" w:color="auto"/>
          </w:divBdr>
        </w:div>
        <w:div w:id="1082801595">
          <w:marLeft w:val="0"/>
          <w:marRight w:val="0"/>
          <w:marTop w:val="0"/>
          <w:marBottom w:val="0"/>
          <w:divBdr>
            <w:top w:val="none" w:sz="0" w:space="0" w:color="auto"/>
            <w:left w:val="none" w:sz="0" w:space="0" w:color="auto"/>
            <w:bottom w:val="none" w:sz="0" w:space="0" w:color="auto"/>
            <w:right w:val="none" w:sz="0" w:space="0" w:color="auto"/>
          </w:divBdr>
        </w:div>
        <w:div w:id="1551385486">
          <w:marLeft w:val="0"/>
          <w:marRight w:val="0"/>
          <w:marTop w:val="0"/>
          <w:marBottom w:val="0"/>
          <w:divBdr>
            <w:top w:val="none" w:sz="0" w:space="0" w:color="auto"/>
            <w:left w:val="none" w:sz="0" w:space="0" w:color="auto"/>
            <w:bottom w:val="none" w:sz="0" w:space="0" w:color="auto"/>
            <w:right w:val="none" w:sz="0" w:space="0" w:color="auto"/>
          </w:divBdr>
        </w:div>
        <w:div w:id="907569923">
          <w:marLeft w:val="0"/>
          <w:marRight w:val="0"/>
          <w:marTop w:val="0"/>
          <w:marBottom w:val="0"/>
          <w:divBdr>
            <w:top w:val="none" w:sz="0" w:space="0" w:color="auto"/>
            <w:left w:val="none" w:sz="0" w:space="0" w:color="auto"/>
            <w:bottom w:val="none" w:sz="0" w:space="0" w:color="auto"/>
            <w:right w:val="none" w:sz="0" w:space="0" w:color="auto"/>
          </w:divBdr>
        </w:div>
        <w:div w:id="2043357277">
          <w:marLeft w:val="0"/>
          <w:marRight w:val="0"/>
          <w:marTop w:val="0"/>
          <w:marBottom w:val="0"/>
          <w:divBdr>
            <w:top w:val="none" w:sz="0" w:space="0" w:color="auto"/>
            <w:left w:val="none" w:sz="0" w:space="0" w:color="auto"/>
            <w:bottom w:val="none" w:sz="0" w:space="0" w:color="auto"/>
            <w:right w:val="none" w:sz="0" w:space="0" w:color="auto"/>
          </w:divBdr>
        </w:div>
        <w:div w:id="466969089">
          <w:marLeft w:val="0"/>
          <w:marRight w:val="0"/>
          <w:marTop w:val="0"/>
          <w:marBottom w:val="0"/>
          <w:divBdr>
            <w:top w:val="none" w:sz="0" w:space="0" w:color="auto"/>
            <w:left w:val="none" w:sz="0" w:space="0" w:color="auto"/>
            <w:bottom w:val="none" w:sz="0" w:space="0" w:color="auto"/>
            <w:right w:val="none" w:sz="0" w:space="0" w:color="auto"/>
          </w:divBdr>
        </w:div>
        <w:div w:id="1906799146">
          <w:marLeft w:val="0"/>
          <w:marRight w:val="0"/>
          <w:marTop w:val="0"/>
          <w:marBottom w:val="0"/>
          <w:divBdr>
            <w:top w:val="none" w:sz="0" w:space="0" w:color="auto"/>
            <w:left w:val="none" w:sz="0" w:space="0" w:color="auto"/>
            <w:bottom w:val="none" w:sz="0" w:space="0" w:color="auto"/>
            <w:right w:val="none" w:sz="0" w:space="0" w:color="auto"/>
          </w:divBdr>
        </w:div>
        <w:div w:id="1821651485">
          <w:marLeft w:val="0"/>
          <w:marRight w:val="0"/>
          <w:marTop w:val="0"/>
          <w:marBottom w:val="0"/>
          <w:divBdr>
            <w:top w:val="none" w:sz="0" w:space="0" w:color="auto"/>
            <w:left w:val="none" w:sz="0" w:space="0" w:color="auto"/>
            <w:bottom w:val="none" w:sz="0" w:space="0" w:color="auto"/>
            <w:right w:val="none" w:sz="0" w:space="0" w:color="auto"/>
          </w:divBdr>
        </w:div>
        <w:div w:id="204947133">
          <w:marLeft w:val="0"/>
          <w:marRight w:val="0"/>
          <w:marTop w:val="0"/>
          <w:marBottom w:val="0"/>
          <w:divBdr>
            <w:top w:val="none" w:sz="0" w:space="0" w:color="auto"/>
            <w:left w:val="none" w:sz="0" w:space="0" w:color="auto"/>
            <w:bottom w:val="none" w:sz="0" w:space="0" w:color="auto"/>
            <w:right w:val="none" w:sz="0" w:space="0" w:color="auto"/>
          </w:divBdr>
        </w:div>
        <w:div w:id="1733582245">
          <w:marLeft w:val="0"/>
          <w:marRight w:val="0"/>
          <w:marTop w:val="0"/>
          <w:marBottom w:val="0"/>
          <w:divBdr>
            <w:top w:val="none" w:sz="0" w:space="0" w:color="auto"/>
            <w:left w:val="none" w:sz="0" w:space="0" w:color="auto"/>
            <w:bottom w:val="none" w:sz="0" w:space="0" w:color="auto"/>
            <w:right w:val="none" w:sz="0" w:space="0" w:color="auto"/>
          </w:divBdr>
        </w:div>
        <w:div w:id="400258290">
          <w:marLeft w:val="0"/>
          <w:marRight w:val="0"/>
          <w:marTop w:val="0"/>
          <w:marBottom w:val="0"/>
          <w:divBdr>
            <w:top w:val="none" w:sz="0" w:space="0" w:color="auto"/>
            <w:left w:val="none" w:sz="0" w:space="0" w:color="auto"/>
            <w:bottom w:val="none" w:sz="0" w:space="0" w:color="auto"/>
            <w:right w:val="none" w:sz="0" w:space="0" w:color="auto"/>
          </w:divBdr>
        </w:div>
        <w:div w:id="443426548">
          <w:marLeft w:val="0"/>
          <w:marRight w:val="0"/>
          <w:marTop w:val="0"/>
          <w:marBottom w:val="0"/>
          <w:divBdr>
            <w:top w:val="none" w:sz="0" w:space="0" w:color="auto"/>
            <w:left w:val="none" w:sz="0" w:space="0" w:color="auto"/>
            <w:bottom w:val="none" w:sz="0" w:space="0" w:color="auto"/>
            <w:right w:val="none" w:sz="0" w:space="0" w:color="auto"/>
          </w:divBdr>
        </w:div>
        <w:div w:id="1695499893">
          <w:marLeft w:val="0"/>
          <w:marRight w:val="0"/>
          <w:marTop w:val="0"/>
          <w:marBottom w:val="0"/>
          <w:divBdr>
            <w:top w:val="none" w:sz="0" w:space="0" w:color="auto"/>
            <w:left w:val="none" w:sz="0" w:space="0" w:color="auto"/>
            <w:bottom w:val="none" w:sz="0" w:space="0" w:color="auto"/>
            <w:right w:val="none" w:sz="0" w:space="0" w:color="auto"/>
          </w:divBdr>
        </w:div>
        <w:div w:id="321931827">
          <w:marLeft w:val="0"/>
          <w:marRight w:val="0"/>
          <w:marTop w:val="0"/>
          <w:marBottom w:val="0"/>
          <w:divBdr>
            <w:top w:val="none" w:sz="0" w:space="0" w:color="auto"/>
            <w:left w:val="none" w:sz="0" w:space="0" w:color="auto"/>
            <w:bottom w:val="none" w:sz="0" w:space="0" w:color="auto"/>
            <w:right w:val="none" w:sz="0" w:space="0" w:color="auto"/>
          </w:divBdr>
        </w:div>
        <w:div w:id="724254373">
          <w:marLeft w:val="0"/>
          <w:marRight w:val="0"/>
          <w:marTop w:val="0"/>
          <w:marBottom w:val="0"/>
          <w:divBdr>
            <w:top w:val="none" w:sz="0" w:space="0" w:color="auto"/>
            <w:left w:val="none" w:sz="0" w:space="0" w:color="auto"/>
            <w:bottom w:val="none" w:sz="0" w:space="0" w:color="auto"/>
            <w:right w:val="none" w:sz="0" w:space="0" w:color="auto"/>
          </w:divBdr>
        </w:div>
        <w:div w:id="1729760859">
          <w:marLeft w:val="0"/>
          <w:marRight w:val="0"/>
          <w:marTop w:val="0"/>
          <w:marBottom w:val="0"/>
          <w:divBdr>
            <w:top w:val="none" w:sz="0" w:space="0" w:color="auto"/>
            <w:left w:val="none" w:sz="0" w:space="0" w:color="auto"/>
            <w:bottom w:val="none" w:sz="0" w:space="0" w:color="auto"/>
            <w:right w:val="none" w:sz="0" w:space="0" w:color="auto"/>
          </w:divBdr>
        </w:div>
        <w:div w:id="1465123749">
          <w:marLeft w:val="0"/>
          <w:marRight w:val="0"/>
          <w:marTop w:val="0"/>
          <w:marBottom w:val="0"/>
          <w:divBdr>
            <w:top w:val="none" w:sz="0" w:space="0" w:color="auto"/>
            <w:left w:val="none" w:sz="0" w:space="0" w:color="auto"/>
            <w:bottom w:val="none" w:sz="0" w:space="0" w:color="auto"/>
            <w:right w:val="none" w:sz="0" w:space="0" w:color="auto"/>
          </w:divBdr>
        </w:div>
        <w:div w:id="1354721614">
          <w:marLeft w:val="0"/>
          <w:marRight w:val="0"/>
          <w:marTop w:val="0"/>
          <w:marBottom w:val="0"/>
          <w:divBdr>
            <w:top w:val="none" w:sz="0" w:space="0" w:color="auto"/>
            <w:left w:val="none" w:sz="0" w:space="0" w:color="auto"/>
            <w:bottom w:val="none" w:sz="0" w:space="0" w:color="auto"/>
            <w:right w:val="none" w:sz="0" w:space="0" w:color="auto"/>
          </w:divBdr>
        </w:div>
        <w:div w:id="1992563660">
          <w:marLeft w:val="0"/>
          <w:marRight w:val="0"/>
          <w:marTop w:val="0"/>
          <w:marBottom w:val="0"/>
          <w:divBdr>
            <w:top w:val="none" w:sz="0" w:space="0" w:color="auto"/>
            <w:left w:val="none" w:sz="0" w:space="0" w:color="auto"/>
            <w:bottom w:val="none" w:sz="0" w:space="0" w:color="auto"/>
            <w:right w:val="none" w:sz="0" w:space="0" w:color="auto"/>
          </w:divBdr>
        </w:div>
        <w:div w:id="2017806236">
          <w:marLeft w:val="0"/>
          <w:marRight w:val="0"/>
          <w:marTop w:val="0"/>
          <w:marBottom w:val="0"/>
          <w:divBdr>
            <w:top w:val="none" w:sz="0" w:space="0" w:color="auto"/>
            <w:left w:val="none" w:sz="0" w:space="0" w:color="auto"/>
            <w:bottom w:val="none" w:sz="0" w:space="0" w:color="auto"/>
            <w:right w:val="none" w:sz="0" w:space="0" w:color="auto"/>
          </w:divBdr>
        </w:div>
        <w:div w:id="1468088135">
          <w:marLeft w:val="0"/>
          <w:marRight w:val="0"/>
          <w:marTop w:val="0"/>
          <w:marBottom w:val="0"/>
          <w:divBdr>
            <w:top w:val="none" w:sz="0" w:space="0" w:color="auto"/>
            <w:left w:val="none" w:sz="0" w:space="0" w:color="auto"/>
            <w:bottom w:val="none" w:sz="0" w:space="0" w:color="auto"/>
            <w:right w:val="none" w:sz="0" w:space="0" w:color="auto"/>
          </w:divBdr>
        </w:div>
        <w:div w:id="813060462">
          <w:marLeft w:val="0"/>
          <w:marRight w:val="0"/>
          <w:marTop w:val="0"/>
          <w:marBottom w:val="0"/>
          <w:divBdr>
            <w:top w:val="none" w:sz="0" w:space="0" w:color="auto"/>
            <w:left w:val="none" w:sz="0" w:space="0" w:color="auto"/>
            <w:bottom w:val="none" w:sz="0" w:space="0" w:color="auto"/>
            <w:right w:val="none" w:sz="0" w:space="0" w:color="auto"/>
          </w:divBdr>
        </w:div>
        <w:div w:id="473067702">
          <w:marLeft w:val="0"/>
          <w:marRight w:val="0"/>
          <w:marTop w:val="0"/>
          <w:marBottom w:val="0"/>
          <w:divBdr>
            <w:top w:val="none" w:sz="0" w:space="0" w:color="auto"/>
            <w:left w:val="none" w:sz="0" w:space="0" w:color="auto"/>
            <w:bottom w:val="none" w:sz="0" w:space="0" w:color="auto"/>
            <w:right w:val="none" w:sz="0" w:space="0" w:color="auto"/>
          </w:divBdr>
        </w:div>
        <w:div w:id="621961349">
          <w:marLeft w:val="0"/>
          <w:marRight w:val="0"/>
          <w:marTop w:val="0"/>
          <w:marBottom w:val="0"/>
          <w:divBdr>
            <w:top w:val="none" w:sz="0" w:space="0" w:color="auto"/>
            <w:left w:val="none" w:sz="0" w:space="0" w:color="auto"/>
            <w:bottom w:val="none" w:sz="0" w:space="0" w:color="auto"/>
            <w:right w:val="none" w:sz="0" w:space="0" w:color="auto"/>
          </w:divBdr>
        </w:div>
        <w:div w:id="2018999713">
          <w:marLeft w:val="0"/>
          <w:marRight w:val="0"/>
          <w:marTop w:val="0"/>
          <w:marBottom w:val="0"/>
          <w:divBdr>
            <w:top w:val="none" w:sz="0" w:space="0" w:color="auto"/>
            <w:left w:val="none" w:sz="0" w:space="0" w:color="auto"/>
            <w:bottom w:val="none" w:sz="0" w:space="0" w:color="auto"/>
            <w:right w:val="none" w:sz="0" w:space="0" w:color="auto"/>
          </w:divBdr>
        </w:div>
        <w:div w:id="821894686">
          <w:marLeft w:val="0"/>
          <w:marRight w:val="0"/>
          <w:marTop w:val="0"/>
          <w:marBottom w:val="0"/>
          <w:divBdr>
            <w:top w:val="none" w:sz="0" w:space="0" w:color="auto"/>
            <w:left w:val="none" w:sz="0" w:space="0" w:color="auto"/>
            <w:bottom w:val="none" w:sz="0" w:space="0" w:color="auto"/>
            <w:right w:val="none" w:sz="0" w:space="0" w:color="auto"/>
          </w:divBdr>
        </w:div>
        <w:div w:id="8417270">
          <w:marLeft w:val="0"/>
          <w:marRight w:val="0"/>
          <w:marTop w:val="0"/>
          <w:marBottom w:val="0"/>
          <w:divBdr>
            <w:top w:val="none" w:sz="0" w:space="0" w:color="auto"/>
            <w:left w:val="none" w:sz="0" w:space="0" w:color="auto"/>
            <w:bottom w:val="none" w:sz="0" w:space="0" w:color="auto"/>
            <w:right w:val="none" w:sz="0" w:space="0" w:color="auto"/>
          </w:divBdr>
        </w:div>
        <w:div w:id="1679961921">
          <w:marLeft w:val="0"/>
          <w:marRight w:val="0"/>
          <w:marTop w:val="0"/>
          <w:marBottom w:val="0"/>
          <w:divBdr>
            <w:top w:val="none" w:sz="0" w:space="0" w:color="auto"/>
            <w:left w:val="none" w:sz="0" w:space="0" w:color="auto"/>
            <w:bottom w:val="none" w:sz="0" w:space="0" w:color="auto"/>
            <w:right w:val="none" w:sz="0" w:space="0" w:color="auto"/>
          </w:divBdr>
        </w:div>
        <w:div w:id="2042852357">
          <w:marLeft w:val="0"/>
          <w:marRight w:val="0"/>
          <w:marTop w:val="0"/>
          <w:marBottom w:val="0"/>
          <w:divBdr>
            <w:top w:val="none" w:sz="0" w:space="0" w:color="auto"/>
            <w:left w:val="none" w:sz="0" w:space="0" w:color="auto"/>
            <w:bottom w:val="none" w:sz="0" w:space="0" w:color="auto"/>
            <w:right w:val="none" w:sz="0" w:space="0" w:color="auto"/>
          </w:divBdr>
        </w:div>
        <w:div w:id="2083600672">
          <w:marLeft w:val="0"/>
          <w:marRight w:val="0"/>
          <w:marTop w:val="0"/>
          <w:marBottom w:val="0"/>
          <w:divBdr>
            <w:top w:val="none" w:sz="0" w:space="0" w:color="auto"/>
            <w:left w:val="none" w:sz="0" w:space="0" w:color="auto"/>
            <w:bottom w:val="none" w:sz="0" w:space="0" w:color="auto"/>
            <w:right w:val="none" w:sz="0" w:space="0" w:color="auto"/>
          </w:divBdr>
        </w:div>
        <w:div w:id="656156231">
          <w:marLeft w:val="0"/>
          <w:marRight w:val="0"/>
          <w:marTop w:val="0"/>
          <w:marBottom w:val="0"/>
          <w:divBdr>
            <w:top w:val="none" w:sz="0" w:space="0" w:color="auto"/>
            <w:left w:val="none" w:sz="0" w:space="0" w:color="auto"/>
            <w:bottom w:val="none" w:sz="0" w:space="0" w:color="auto"/>
            <w:right w:val="none" w:sz="0" w:space="0" w:color="auto"/>
          </w:divBdr>
        </w:div>
        <w:div w:id="2074964329">
          <w:marLeft w:val="0"/>
          <w:marRight w:val="0"/>
          <w:marTop w:val="0"/>
          <w:marBottom w:val="0"/>
          <w:divBdr>
            <w:top w:val="none" w:sz="0" w:space="0" w:color="auto"/>
            <w:left w:val="none" w:sz="0" w:space="0" w:color="auto"/>
            <w:bottom w:val="none" w:sz="0" w:space="0" w:color="auto"/>
            <w:right w:val="none" w:sz="0" w:space="0" w:color="auto"/>
          </w:divBdr>
        </w:div>
        <w:div w:id="1989703909">
          <w:marLeft w:val="0"/>
          <w:marRight w:val="0"/>
          <w:marTop w:val="0"/>
          <w:marBottom w:val="0"/>
          <w:divBdr>
            <w:top w:val="none" w:sz="0" w:space="0" w:color="auto"/>
            <w:left w:val="none" w:sz="0" w:space="0" w:color="auto"/>
            <w:bottom w:val="none" w:sz="0" w:space="0" w:color="auto"/>
            <w:right w:val="none" w:sz="0" w:space="0" w:color="auto"/>
          </w:divBdr>
        </w:div>
        <w:div w:id="153300163">
          <w:marLeft w:val="0"/>
          <w:marRight w:val="0"/>
          <w:marTop w:val="0"/>
          <w:marBottom w:val="0"/>
          <w:divBdr>
            <w:top w:val="none" w:sz="0" w:space="0" w:color="auto"/>
            <w:left w:val="none" w:sz="0" w:space="0" w:color="auto"/>
            <w:bottom w:val="none" w:sz="0" w:space="0" w:color="auto"/>
            <w:right w:val="none" w:sz="0" w:space="0" w:color="auto"/>
          </w:divBdr>
        </w:div>
        <w:div w:id="1218929783">
          <w:marLeft w:val="0"/>
          <w:marRight w:val="0"/>
          <w:marTop w:val="0"/>
          <w:marBottom w:val="0"/>
          <w:divBdr>
            <w:top w:val="none" w:sz="0" w:space="0" w:color="auto"/>
            <w:left w:val="none" w:sz="0" w:space="0" w:color="auto"/>
            <w:bottom w:val="none" w:sz="0" w:space="0" w:color="auto"/>
            <w:right w:val="none" w:sz="0" w:space="0" w:color="auto"/>
          </w:divBdr>
        </w:div>
        <w:div w:id="1341080388">
          <w:marLeft w:val="0"/>
          <w:marRight w:val="0"/>
          <w:marTop w:val="0"/>
          <w:marBottom w:val="0"/>
          <w:divBdr>
            <w:top w:val="none" w:sz="0" w:space="0" w:color="auto"/>
            <w:left w:val="none" w:sz="0" w:space="0" w:color="auto"/>
            <w:bottom w:val="none" w:sz="0" w:space="0" w:color="auto"/>
            <w:right w:val="none" w:sz="0" w:space="0" w:color="auto"/>
          </w:divBdr>
        </w:div>
        <w:div w:id="394276357">
          <w:marLeft w:val="0"/>
          <w:marRight w:val="0"/>
          <w:marTop w:val="0"/>
          <w:marBottom w:val="0"/>
          <w:divBdr>
            <w:top w:val="none" w:sz="0" w:space="0" w:color="auto"/>
            <w:left w:val="none" w:sz="0" w:space="0" w:color="auto"/>
            <w:bottom w:val="none" w:sz="0" w:space="0" w:color="auto"/>
            <w:right w:val="none" w:sz="0" w:space="0" w:color="auto"/>
          </w:divBdr>
        </w:div>
        <w:div w:id="221446358">
          <w:marLeft w:val="0"/>
          <w:marRight w:val="0"/>
          <w:marTop w:val="0"/>
          <w:marBottom w:val="0"/>
          <w:divBdr>
            <w:top w:val="none" w:sz="0" w:space="0" w:color="auto"/>
            <w:left w:val="none" w:sz="0" w:space="0" w:color="auto"/>
            <w:bottom w:val="none" w:sz="0" w:space="0" w:color="auto"/>
            <w:right w:val="none" w:sz="0" w:space="0" w:color="auto"/>
          </w:divBdr>
        </w:div>
        <w:div w:id="639462925">
          <w:marLeft w:val="0"/>
          <w:marRight w:val="0"/>
          <w:marTop w:val="0"/>
          <w:marBottom w:val="0"/>
          <w:divBdr>
            <w:top w:val="none" w:sz="0" w:space="0" w:color="auto"/>
            <w:left w:val="none" w:sz="0" w:space="0" w:color="auto"/>
            <w:bottom w:val="none" w:sz="0" w:space="0" w:color="auto"/>
            <w:right w:val="none" w:sz="0" w:space="0" w:color="auto"/>
          </w:divBdr>
        </w:div>
        <w:div w:id="506873657">
          <w:marLeft w:val="0"/>
          <w:marRight w:val="0"/>
          <w:marTop w:val="0"/>
          <w:marBottom w:val="0"/>
          <w:divBdr>
            <w:top w:val="none" w:sz="0" w:space="0" w:color="auto"/>
            <w:left w:val="none" w:sz="0" w:space="0" w:color="auto"/>
            <w:bottom w:val="none" w:sz="0" w:space="0" w:color="auto"/>
            <w:right w:val="none" w:sz="0" w:space="0" w:color="auto"/>
          </w:divBdr>
        </w:div>
        <w:div w:id="1679120540">
          <w:marLeft w:val="0"/>
          <w:marRight w:val="0"/>
          <w:marTop w:val="0"/>
          <w:marBottom w:val="0"/>
          <w:divBdr>
            <w:top w:val="none" w:sz="0" w:space="0" w:color="auto"/>
            <w:left w:val="none" w:sz="0" w:space="0" w:color="auto"/>
            <w:bottom w:val="none" w:sz="0" w:space="0" w:color="auto"/>
            <w:right w:val="none" w:sz="0" w:space="0" w:color="auto"/>
          </w:divBdr>
        </w:div>
        <w:div w:id="1964919443">
          <w:marLeft w:val="0"/>
          <w:marRight w:val="0"/>
          <w:marTop w:val="0"/>
          <w:marBottom w:val="0"/>
          <w:divBdr>
            <w:top w:val="none" w:sz="0" w:space="0" w:color="auto"/>
            <w:left w:val="none" w:sz="0" w:space="0" w:color="auto"/>
            <w:bottom w:val="none" w:sz="0" w:space="0" w:color="auto"/>
            <w:right w:val="none" w:sz="0" w:space="0" w:color="auto"/>
          </w:divBdr>
        </w:div>
        <w:div w:id="2006470992">
          <w:marLeft w:val="0"/>
          <w:marRight w:val="0"/>
          <w:marTop w:val="0"/>
          <w:marBottom w:val="0"/>
          <w:divBdr>
            <w:top w:val="none" w:sz="0" w:space="0" w:color="auto"/>
            <w:left w:val="none" w:sz="0" w:space="0" w:color="auto"/>
            <w:bottom w:val="none" w:sz="0" w:space="0" w:color="auto"/>
            <w:right w:val="none" w:sz="0" w:space="0" w:color="auto"/>
          </w:divBdr>
        </w:div>
        <w:div w:id="245381519">
          <w:marLeft w:val="0"/>
          <w:marRight w:val="0"/>
          <w:marTop w:val="0"/>
          <w:marBottom w:val="0"/>
          <w:divBdr>
            <w:top w:val="none" w:sz="0" w:space="0" w:color="auto"/>
            <w:left w:val="none" w:sz="0" w:space="0" w:color="auto"/>
            <w:bottom w:val="none" w:sz="0" w:space="0" w:color="auto"/>
            <w:right w:val="none" w:sz="0" w:space="0" w:color="auto"/>
          </w:divBdr>
        </w:div>
        <w:div w:id="825978220">
          <w:marLeft w:val="0"/>
          <w:marRight w:val="0"/>
          <w:marTop w:val="0"/>
          <w:marBottom w:val="0"/>
          <w:divBdr>
            <w:top w:val="none" w:sz="0" w:space="0" w:color="auto"/>
            <w:left w:val="none" w:sz="0" w:space="0" w:color="auto"/>
            <w:bottom w:val="none" w:sz="0" w:space="0" w:color="auto"/>
            <w:right w:val="none" w:sz="0" w:space="0" w:color="auto"/>
          </w:divBdr>
        </w:div>
        <w:div w:id="1713773134">
          <w:marLeft w:val="0"/>
          <w:marRight w:val="0"/>
          <w:marTop w:val="0"/>
          <w:marBottom w:val="0"/>
          <w:divBdr>
            <w:top w:val="none" w:sz="0" w:space="0" w:color="auto"/>
            <w:left w:val="none" w:sz="0" w:space="0" w:color="auto"/>
            <w:bottom w:val="none" w:sz="0" w:space="0" w:color="auto"/>
            <w:right w:val="none" w:sz="0" w:space="0" w:color="auto"/>
          </w:divBdr>
        </w:div>
        <w:div w:id="775053477">
          <w:marLeft w:val="0"/>
          <w:marRight w:val="0"/>
          <w:marTop w:val="0"/>
          <w:marBottom w:val="0"/>
          <w:divBdr>
            <w:top w:val="none" w:sz="0" w:space="0" w:color="auto"/>
            <w:left w:val="none" w:sz="0" w:space="0" w:color="auto"/>
            <w:bottom w:val="none" w:sz="0" w:space="0" w:color="auto"/>
            <w:right w:val="none" w:sz="0" w:space="0" w:color="auto"/>
          </w:divBdr>
        </w:div>
        <w:div w:id="1113938193">
          <w:marLeft w:val="0"/>
          <w:marRight w:val="0"/>
          <w:marTop w:val="0"/>
          <w:marBottom w:val="0"/>
          <w:divBdr>
            <w:top w:val="none" w:sz="0" w:space="0" w:color="auto"/>
            <w:left w:val="none" w:sz="0" w:space="0" w:color="auto"/>
            <w:bottom w:val="none" w:sz="0" w:space="0" w:color="auto"/>
            <w:right w:val="none" w:sz="0" w:space="0" w:color="auto"/>
          </w:divBdr>
        </w:div>
        <w:div w:id="134462">
          <w:marLeft w:val="0"/>
          <w:marRight w:val="0"/>
          <w:marTop w:val="0"/>
          <w:marBottom w:val="0"/>
          <w:divBdr>
            <w:top w:val="none" w:sz="0" w:space="0" w:color="auto"/>
            <w:left w:val="none" w:sz="0" w:space="0" w:color="auto"/>
            <w:bottom w:val="none" w:sz="0" w:space="0" w:color="auto"/>
            <w:right w:val="none" w:sz="0" w:space="0" w:color="auto"/>
          </w:divBdr>
        </w:div>
        <w:div w:id="377050649">
          <w:marLeft w:val="0"/>
          <w:marRight w:val="0"/>
          <w:marTop w:val="0"/>
          <w:marBottom w:val="0"/>
          <w:divBdr>
            <w:top w:val="none" w:sz="0" w:space="0" w:color="auto"/>
            <w:left w:val="none" w:sz="0" w:space="0" w:color="auto"/>
            <w:bottom w:val="none" w:sz="0" w:space="0" w:color="auto"/>
            <w:right w:val="none" w:sz="0" w:space="0" w:color="auto"/>
          </w:divBdr>
        </w:div>
        <w:div w:id="750665291">
          <w:marLeft w:val="0"/>
          <w:marRight w:val="0"/>
          <w:marTop w:val="0"/>
          <w:marBottom w:val="0"/>
          <w:divBdr>
            <w:top w:val="none" w:sz="0" w:space="0" w:color="auto"/>
            <w:left w:val="none" w:sz="0" w:space="0" w:color="auto"/>
            <w:bottom w:val="none" w:sz="0" w:space="0" w:color="auto"/>
            <w:right w:val="none" w:sz="0" w:space="0" w:color="auto"/>
          </w:divBdr>
        </w:div>
        <w:div w:id="1618758422">
          <w:marLeft w:val="0"/>
          <w:marRight w:val="0"/>
          <w:marTop w:val="0"/>
          <w:marBottom w:val="0"/>
          <w:divBdr>
            <w:top w:val="none" w:sz="0" w:space="0" w:color="auto"/>
            <w:left w:val="none" w:sz="0" w:space="0" w:color="auto"/>
            <w:bottom w:val="none" w:sz="0" w:space="0" w:color="auto"/>
            <w:right w:val="none" w:sz="0" w:space="0" w:color="auto"/>
          </w:divBdr>
        </w:div>
        <w:div w:id="655306300">
          <w:marLeft w:val="0"/>
          <w:marRight w:val="0"/>
          <w:marTop w:val="0"/>
          <w:marBottom w:val="0"/>
          <w:divBdr>
            <w:top w:val="none" w:sz="0" w:space="0" w:color="auto"/>
            <w:left w:val="none" w:sz="0" w:space="0" w:color="auto"/>
            <w:bottom w:val="none" w:sz="0" w:space="0" w:color="auto"/>
            <w:right w:val="none" w:sz="0" w:space="0" w:color="auto"/>
          </w:divBdr>
        </w:div>
        <w:div w:id="934434035">
          <w:marLeft w:val="0"/>
          <w:marRight w:val="0"/>
          <w:marTop w:val="0"/>
          <w:marBottom w:val="0"/>
          <w:divBdr>
            <w:top w:val="none" w:sz="0" w:space="0" w:color="auto"/>
            <w:left w:val="none" w:sz="0" w:space="0" w:color="auto"/>
            <w:bottom w:val="none" w:sz="0" w:space="0" w:color="auto"/>
            <w:right w:val="none" w:sz="0" w:space="0" w:color="auto"/>
          </w:divBdr>
        </w:div>
        <w:div w:id="86847071">
          <w:marLeft w:val="0"/>
          <w:marRight w:val="0"/>
          <w:marTop w:val="0"/>
          <w:marBottom w:val="0"/>
          <w:divBdr>
            <w:top w:val="none" w:sz="0" w:space="0" w:color="auto"/>
            <w:left w:val="none" w:sz="0" w:space="0" w:color="auto"/>
            <w:bottom w:val="none" w:sz="0" w:space="0" w:color="auto"/>
            <w:right w:val="none" w:sz="0" w:space="0" w:color="auto"/>
          </w:divBdr>
        </w:div>
        <w:div w:id="254704267">
          <w:marLeft w:val="0"/>
          <w:marRight w:val="0"/>
          <w:marTop w:val="0"/>
          <w:marBottom w:val="0"/>
          <w:divBdr>
            <w:top w:val="none" w:sz="0" w:space="0" w:color="auto"/>
            <w:left w:val="none" w:sz="0" w:space="0" w:color="auto"/>
            <w:bottom w:val="none" w:sz="0" w:space="0" w:color="auto"/>
            <w:right w:val="none" w:sz="0" w:space="0" w:color="auto"/>
          </w:divBdr>
        </w:div>
        <w:div w:id="1309280358">
          <w:marLeft w:val="0"/>
          <w:marRight w:val="0"/>
          <w:marTop w:val="0"/>
          <w:marBottom w:val="0"/>
          <w:divBdr>
            <w:top w:val="none" w:sz="0" w:space="0" w:color="auto"/>
            <w:left w:val="none" w:sz="0" w:space="0" w:color="auto"/>
            <w:bottom w:val="none" w:sz="0" w:space="0" w:color="auto"/>
            <w:right w:val="none" w:sz="0" w:space="0" w:color="auto"/>
          </w:divBdr>
        </w:div>
        <w:div w:id="754208238">
          <w:marLeft w:val="0"/>
          <w:marRight w:val="0"/>
          <w:marTop w:val="0"/>
          <w:marBottom w:val="0"/>
          <w:divBdr>
            <w:top w:val="none" w:sz="0" w:space="0" w:color="auto"/>
            <w:left w:val="none" w:sz="0" w:space="0" w:color="auto"/>
            <w:bottom w:val="none" w:sz="0" w:space="0" w:color="auto"/>
            <w:right w:val="none" w:sz="0" w:space="0" w:color="auto"/>
          </w:divBdr>
        </w:div>
        <w:div w:id="939416465">
          <w:marLeft w:val="0"/>
          <w:marRight w:val="0"/>
          <w:marTop w:val="0"/>
          <w:marBottom w:val="0"/>
          <w:divBdr>
            <w:top w:val="none" w:sz="0" w:space="0" w:color="auto"/>
            <w:left w:val="none" w:sz="0" w:space="0" w:color="auto"/>
            <w:bottom w:val="none" w:sz="0" w:space="0" w:color="auto"/>
            <w:right w:val="none" w:sz="0" w:space="0" w:color="auto"/>
          </w:divBdr>
        </w:div>
        <w:div w:id="1547378403">
          <w:marLeft w:val="0"/>
          <w:marRight w:val="0"/>
          <w:marTop w:val="0"/>
          <w:marBottom w:val="0"/>
          <w:divBdr>
            <w:top w:val="none" w:sz="0" w:space="0" w:color="auto"/>
            <w:left w:val="none" w:sz="0" w:space="0" w:color="auto"/>
            <w:bottom w:val="none" w:sz="0" w:space="0" w:color="auto"/>
            <w:right w:val="none" w:sz="0" w:space="0" w:color="auto"/>
          </w:divBdr>
        </w:div>
        <w:div w:id="1841113874">
          <w:marLeft w:val="0"/>
          <w:marRight w:val="0"/>
          <w:marTop w:val="0"/>
          <w:marBottom w:val="0"/>
          <w:divBdr>
            <w:top w:val="none" w:sz="0" w:space="0" w:color="auto"/>
            <w:left w:val="none" w:sz="0" w:space="0" w:color="auto"/>
            <w:bottom w:val="none" w:sz="0" w:space="0" w:color="auto"/>
            <w:right w:val="none" w:sz="0" w:space="0" w:color="auto"/>
          </w:divBdr>
        </w:div>
        <w:div w:id="1490711899">
          <w:marLeft w:val="0"/>
          <w:marRight w:val="0"/>
          <w:marTop w:val="0"/>
          <w:marBottom w:val="0"/>
          <w:divBdr>
            <w:top w:val="none" w:sz="0" w:space="0" w:color="auto"/>
            <w:left w:val="none" w:sz="0" w:space="0" w:color="auto"/>
            <w:bottom w:val="none" w:sz="0" w:space="0" w:color="auto"/>
            <w:right w:val="none" w:sz="0" w:space="0" w:color="auto"/>
          </w:divBdr>
        </w:div>
        <w:div w:id="1437017226">
          <w:marLeft w:val="0"/>
          <w:marRight w:val="0"/>
          <w:marTop w:val="0"/>
          <w:marBottom w:val="0"/>
          <w:divBdr>
            <w:top w:val="none" w:sz="0" w:space="0" w:color="auto"/>
            <w:left w:val="none" w:sz="0" w:space="0" w:color="auto"/>
            <w:bottom w:val="none" w:sz="0" w:space="0" w:color="auto"/>
            <w:right w:val="none" w:sz="0" w:space="0" w:color="auto"/>
          </w:divBdr>
        </w:div>
        <w:div w:id="1642224613">
          <w:marLeft w:val="0"/>
          <w:marRight w:val="0"/>
          <w:marTop w:val="0"/>
          <w:marBottom w:val="0"/>
          <w:divBdr>
            <w:top w:val="none" w:sz="0" w:space="0" w:color="auto"/>
            <w:left w:val="none" w:sz="0" w:space="0" w:color="auto"/>
            <w:bottom w:val="none" w:sz="0" w:space="0" w:color="auto"/>
            <w:right w:val="none" w:sz="0" w:space="0" w:color="auto"/>
          </w:divBdr>
        </w:div>
        <w:div w:id="188834857">
          <w:marLeft w:val="0"/>
          <w:marRight w:val="0"/>
          <w:marTop w:val="0"/>
          <w:marBottom w:val="0"/>
          <w:divBdr>
            <w:top w:val="none" w:sz="0" w:space="0" w:color="auto"/>
            <w:left w:val="none" w:sz="0" w:space="0" w:color="auto"/>
            <w:bottom w:val="none" w:sz="0" w:space="0" w:color="auto"/>
            <w:right w:val="none" w:sz="0" w:space="0" w:color="auto"/>
          </w:divBdr>
        </w:div>
        <w:div w:id="219362592">
          <w:marLeft w:val="0"/>
          <w:marRight w:val="0"/>
          <w:marTop w:val="0"/>
          <w:marBottom w:val="0"/>
          <w:divBdr>
            <w:top w:val="none" w:sz="0" w:space="0" w:color="auto"/>
            <w:left w:val="none" w:sz="0" w:space="0" w:color="auto"/>
            <w:bottom w:val="none" w:sz="0" w:space="0" w:color="auto"/>
            <w:right w:val="none" w:sz="0" w:space="0" w:color="auto"/>
          </w:divBdr>
        </w:div>
        <w:div w:id="437799396">
          <w:marLeft w:val="0"/>
          <w:marRight w:val="0"/>
          <w:marTop w:val="0"/>
          <w:marBottom w:val="0"/>
          <w:divBdr>
            <w:top w:val="none" w:sz="0" w:space="0" w:color="auto"/>
            <w:left w:val="none" w:sz="0" w:space="0" w:color="auto"/>
            <w:bottom w:val="none" w:sz="0" w:space="0" w:color="auto"/>
            <w:right w:val="none" w:sz="0" w:space="0" w:color="auto"/>
          </w:divBdr>
        </w:div>
        <w:div w:id="1512641623">
          <w:marLeft w:val="0"/>
          <w:marRight w:val="0"/>
          <w:marTop w:val="0"/>
          <w:marBottom w:val="0"/>
          <w:divBdr>
            <w:top w:val="none" w:sz="0" w:space="0" w:color="auto"/>
            <w:left w:val="none" w:sz="0" w:space="0" w:color="auto"/>
            <w:bottom w:val="none" w:sz="0" w:space="0" w:color="auto"/>
            <w:right w:val="none" w:sz="0" w:space="0" w:color="auto"/>
          </w:divBdr>
        </w:div>
        <w:div w:id="1657149974">
          <w:marLeft w:val="0"/>
          <w:marRight w:val="0"/>
          <w:marTop w:val="0"/>
          <w:marBottom w:val="0"/>
          <w:divBdr>
            <w:top w:val="none" w:sz="0" w:space="0" w:color="auto"/>
            <w:left w:val="none" w:sz="0" w:space="0" w:color="auto"/>
            <w:bottom w:val="none" w:sz="0" w:space="0" w:color="auto"/>
            <w:right w:val="none" w:sz="0" w:space="0" w:color="auto"/>
          </w:divBdr>
        </w:div>
        <w:div w:id="1505166122">
          <w:marLeft w:val="0"/>
          <w:marRight w:val="0"/>
          <w:marTop w:val="0"/>
          <w:marBottom w:val="0"/>
          <w:divBdr>
            <w:top w:val="none" w:sz="0" w:space="0" w:color="auto"/>
            <w:left w:val="none" w:sz="0" w:space="0" w:color="auto"/>
            <w:bottom w:val="none" w:sz="0" w:space="0" w:color="auto"/>
            <w:right w:val="none" w:sz="0" w:space="0" w:color="auto"/>
          </w:divBdr>
        </w:div>
        <w:div w:id="1702392197">
          <w:marLeft w:val="0"/>
          <w:marRight w:val="0"/>
          <w:marTop w:val="0"/>
          <w:marBottom w:val="0"/>
          <w:divBdr>
            <w:top w:val="none" w:sz="0" w:space="0" w:color="auto"/>
            <w:left w:val="none" w:sz="0" w:space="0" w:color="auto"/>
            <w:bottom w:val="none" w:sz="0" w:space="0" w:color="auto"/>
            <w:right w:val="none" w:sz="0" w:space="0" w:color="auto"/>
          </w:divBdr>
        </w:div>
        <w:div w:id="763459725">
          <w:marLeft w:val="0"/>
          <w:marRight w:val="0"/>
          <w:marTop w:val="0"/>
          <w:marBottom w:val="0"/>
          <w:divBdr>
            <w:top w:val="none" w:sz="0" w:space="0" w:color="auto"/>
            <w:left w:val="none" w:sz="0" w:space="0" w:color="auto"/>
            <w:bottom w:val="none" w:sz="0" w:space="0" w:color="auto"/>
            <w:right w:val="none" w:sz="0" w:space="0" w:color="auto"/>
          </w:divBdr>
        </w:div>
        <w:div w:id="1992754869">
          <w:marLeft w:val="0"/>
          <w:marRight w:val="0"/>
          <w:marTop w:val="0"/>
          <w:marBottom w:val="0"/>
          <w:divBdr>
            <w:top w:val="none" w:sz="0" w:space="0" w:color="auto"/>
            <w:left w:val="none" w:sz="0" w:space="0" w:color="auto"/>
            <w:bottom w:val="none" w:sz="0" w:space="0" w:color="auto"/>
            <w:right w:val="none" w:sz="0" w:space="0" w:color="auto"/>
          </w:divBdr>
        </w:div>
        <w:div w:id="1662391423">
          <w:marLeft w:val="0"/>
          <w:marRight w:val="0"/>
          <w:marTop w:val="0"/>
          <w:marBottom w:val="0"/>
          <w:divBdr>
            <w:top w:val="none" w:sz="0" w:space="0" w:color="auto"/>
            <w:left w:val="none" w:sz="0" w:space="0" w:color="auto"/>
            <w:bottom w:val="none" w:sz="0" w:space="0" w:color="auto"/>
            <w:right w:val="none" w:sz="0" w:space="0" w:color="auto"/>
          </w:divBdr>
        </w:div>
        <w:div w:id="1744133334">
          <w:marLeft w:val="0"/>
          <w:marRight w:val="0"/>
          <w:marTop w:val="0"/>
          <w:marBottom w:val="0"/>
          <w:divBdr>
            <w:top w:val="none" w:sz="0" w:space="0" w:color="auto"/>
            <w:left w:val="none" w:sz="0" w:space="0" w:color="auto"/>
            <w:bottom w:val="none" w:sz="0" w:space="0" w:color="auto"/>
            <w:right w:val="none" w:sz="0" w:space="0" w:color="auto"/>
          </w:divBdr>
        </w:div>
        <w:div w:id="359280515">
          <w:marLeft w:val="0"/>
          <w:marRight w:val="0"/>
          <w:marTop w:val="0"/>
          <w:marBottom w:val="0"/>
          <w:divBdr>
            <w:top w:val="none" w:sz="0" w:space="0" w:color="auto"/>
            <w:left w:val="none" w:sz="0" w:space="0" w:color="auto"/>
            <w:bottom w:val="none" w:sz="0" w:space="0" w:color="auto"/>
            <w:right w:val="none" w:sz="0" w:space="0" w:color="auto"/>
          </w:divBdr>
        </w:div>
        <w:div w:id="1552381294">
          <w:marLeft w:val="0"/>
          <w:marRight w:val="0"/>
          <w:marTop w:val="0"/>
          <w:marBottom w:val="0"/>
          <w:divBdr>
            <w:top w:val="none" w:sz="0" w:space="0" w:color="auto"/>
            <w:left w:val="none" w:sz="0" w:space="0" w:color="auto"/>
            <w:bottom w:val="none" w:sz="0" w:space="0" w:color="auto"/>
            <w:right w:val="none" w:sz="0" w:space="0" w:color="auto"/>
          </w:divBdr>
        </w:div>
        <w:div w:id="721172418">
          <w:marLeft w:val="0"/>
          <w:marRight w:val="0"/>
          <w:marTop w:val="0"/>
          <w:marBottom w:val="0"/>
          <w:divBdr>
            <w:top w:val="none" w:sz="0" w:space="0" w:color="auto"/>
            <w:left w:val="none" w:sz="0" w:space="0" w:color="auto"/>
            <w:bottom w:val="none" w:sz="0" w:space="0" w:color="auto"/>
            <w:right w:val="none" w:sz="0" w:space="0" w:color="auto"/>
          </w:divBdr>
        </w:div>
        <w:div w:id="944965796">
          <w:marLeft w:val="0"/>
          <w:marRight w:val="0"/>
          <w:marTop w:val="0"/>
          <w:marBottom w:val="0"/>
          <w:divBdr>
            <w:top w:val="none" w:sz="0" w:space="0" w:color="auto"/>
            <w:left w:val="none" w:sz="0" w:space="0" w:color="auto"/>
            <w:bottom w:val="none" w:sz="0" w:space="0" w:color="auto"/>
            <w:right w:val="none" w:sz="0" w:space="0" w:color="auto"/>
          </w:divBdr>
        </w:div>
        <w:div w:id="1966231805">
          <w:marLeft w:val="0"/>
          <w:marRight w:val="0"/>
          <w:marTop w:val="0"/>
          <w:marBottom w:val="0"/>
          <w:divBdr>
            <w:top w:val="none" w:sz="0" w:space="0" w:color="auto"/>
            <w:left w:val="none" w:sz="0" w:space="0" w:color="auto"/>
            <w:bottom w:val="none" w:sz="0" w:space="0" w:color="auto"/>
            <w:right w:val="none" w:sz="0" w:space="0" w:color="auto"/>
          </w:divBdr>
        </w:div>
        <w:div w:id="234172993">
          <w:marLeft w:val="0"/>
          <w:marRight w:val="0"/>
          <w:marTop w:val="0"/>
          <w:marBottom w:val="0"/>
          <w:divBdr>
            <w:top w:val="none" w:sz="0" w:space="0" w:color="auto"/>
            <w:left w:val="none" w:sz="0" w:space="0" w:color="auto"/>
            <w:bottom w:val="none" w:sz="0" w:space="0" w:color="auto"/>
            <w:right w:val="none" w:sz="0" w:space="0" w:color="auto"/>
          </w:divBdr>
        </w:div>
        <w:div w:id="82605892">
          <w:marLeft w:val="0"/>
          <w:marRight w:val="0"/>
          <w:marTop w:val="0"/>
          <w:marBottom w:val="0"/>
          <w:divBdr>
            <w:top w:val="none" w:sz="0" w:space="0" w:color="auto"/>
            <w:left w:val="none" w:sz="0" w:space="0" w:color="auto"/>
            <w:bottom w:val="none" w:sz="0" w:space="0" w:color="auto"/>
            <w:right w:val="none" w:sz="0" w:space="0" w:color="auto"/>
          </w:divBdr>
        </w:div>
        <w:div w:id="606304783">
          <w:marLeft w:val="0"/>
          <w:marRight w:val="0"/>
          <w:marTop w:val="0"/>
          <w:marBottom w:val="0"/>
          <w:divBdr>
            <w:top w:val="none" w:sz="0" w:space="0" w:color="auto"/>
            <w:left w:val="none" w:sz="0" w:space="0" w:color="auto"/>
            <w:bottom w:val="none" w:sz="0" w:space="0" w:color="auto"/>
            <w:right w:val="none" w:sz="0" w:space="0" w:color="auto"/>
          </w:divBdr>
        </w:div>
        <w:div w:id="825902817">
          <w:marLeft w:val="0"/>
          <w:marRight w:val="0"/>
          <w:marTop w:val="0"/>
          <w:marBottom w:val="0"/>
          <w:divBdr>
            <w:top w:val="none" w:sz="0" w:space="0" w:color="auto"/>
            <w:left w:val="none" w:sz="0" w:space="0" w:color="auto"/>
            <w:bottom w:val="none" w:sz="0" w:space="0" w:color="auto"/>
            <w:right w:val="none" w:sz="0" w:space="0" w:color="auto"/>
          </w:divBdr>
        </w:div>
        <w:div w:id="1232037239">
          <w:marLeft w:val="0"/>
          <w:marRight w:val="0"/>
          <w:marTop w:val="0"/>
          <w:marBottom w:val="0"/>
          <w:divBdr>
            <w:top w:val="none" w:sz="0" w:space="0" w:color="auto"/>
            <w:left w:val="none" w:sz="0" w:space="0" w:color="auto"/>
            <w:bottom w:val="none" w:sz="0" w:space="0" w:color="auto"/>
            <w:right w:val="none" w:sz="0" w:space="0" w:color="auto"/>
          </w:divBdr>
        </w:div>
      </w:divsChild>
    </w:div>
    <w:div w:id="579602991">
      <w:bodyDiv w:val="1"/>
      <w:marLeft w:val="0"/>
      <w:marRight w:val="0"/>
      <w:marTop w:val="0"/>
      <w:marBottom w:val="0"/>
      <w:divBdr>
        <w:top w:val="none" w:sz="0" w:space="0" w:color="auto"/>
        <w:left w:val="none" w:sz="0" w:space="0" w:color="auto"/>
        <w:bottom w:val="none" w:sz="0" w:space="0" w:color="auto"/>
        <w:right w:val="none" w:sz="0" w:space="0" w:color="auto"/>
      </w:divBdr>
    </w:div>
    <w:div w:id="579875418">
      <w:bodyDiv w:val="1"/>
      <w:marLeft w:val="0"/>
      <w:marRight w:val="0"/>
      <w:marTop w:val="0"/>
      <w:marBottom w:val="0"/>
      <w:divBdr>
        <w:top w:val="none" w:sz="0" w:space="0" w:color="auto"/>
        <w:left w:val="none" w:sz="0" w:space="0" w:color="auto"/>
        <w:bottom w:val="none" w:sz="0" w:space="0" w:color="auto"/>
        <w:right w:val="none" w:sz="0" w:space="0" w:color="auto"/>
      </w:divBdr>
      <w:divsChild>
        <w:div w:id="746460779">
          <w:marLeft w:val="0"/>
          <w:marRight w:val="0"/>
          <w:marTop w:val="0"/>
          <w:marBottom w:val="0"/>
          <w:divBdr>
            <w:top w:val="none" w:sz="0" w:space="0" w:color="auto"/>
            <w:left w:val="none" w:sz="0" w:space="0" w:color="auto"/>
            <w:bottom w:val="none" w:sz="0" w:space="0" w:color="auto"/>
            <w:right w:val="none" w:sz="0" w:space="0" w:color="auto"/>
          </w:divBdr>
          <w:divsChild>
            <w:div w:id="1236547839">
              <w:marLeft w:val="0"/>
              <w:marRight w:val="0"/>
              <w:marTop w:val="0"/>
              <w:marBottom w:val="0"/>
              <w:divBdr>
                <w:top w:val="none" w:sz="0" w:space="0" w:color="auto"/>
                <w:left w:val="none" w:sz="0" w:space="0" w:color="auto"/>
                <w:bottom w:val="none" w:sz="0" w:space="0" w:color="auto"/>
                <w:right w:val="none" w:sz="0" w:space="0" w:color="auto"/>
              </w:divBdr>
            </w:div>
            <w:div w:id="1535920128">
              <w:marLeft w:val="0"/>
              <w:marRight w:val="165"/>
              <w:marTop w:val="150"/>
              <w:marBottom w:val="0"/>
              <w:divBdr>
                <w:top w:val="none" w:sz="0" w:space="0" w:color="auto"/>
                <w:left w:val="none" w:sz="0" w:space="0" w:color="auto"/>
                <w:bottom w:val="none" w:sz="0" w:space="0" w:color="auto"/>
                <w:right w:val="none" w:sz="0" w:space="0" w:color="auto"/>
              </w:divBdr>
              <w:divsChild>
                <w:div w:id="831144984">
                  <w:marLeft w:val="0"/>
                  <w:marRight w:val="0"/>
                  <w:marTop w:val="0"/>
                  <w:marBottom w:val="0"/>
                  <w:divBdr>
                    <w:top w:val="none" w:sz="0" w:space="0" w:color="auto"/>
                    <w:left w:val="none" w:sz="0" w:space="0" w:color="auto"/>
                    <w:bottom w:val="none" w:sz="0" w:space="0" w:color="auto"/>
                    <w:right w:val="none" w:sz="0" w:space="0" w:color="auto"/>
                  </w:divBdr>
                  <w:divsChild>
                    <w:div w:id="1496867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73613310">
          <w:marLeft w:val="0"/>
          <w:marRight w:val="0"/>
          <w:marTop w:val="0"/>
          <w:marBottom w:val="0"/>
          <w:divBdr>
            <w:top w:val="none" w:sz="0" w:space="0" w:color="auto"/>
            <w:left w:val="none" w:sz="0" w:space="0" w:color="auto"/>
            <w:bottom w:val="none" w:sz="0" w:space="0" w:color="auto"/>
            <w:right w:val="none" w:sz="0" w:space="0" w:color="auto"/>
          </w:divBdr>
        </w:div>
      </w:divsChild>
    </w:div>
    <w:div w:id="580140909">
      <w:bodyDiv w:val="1"/>
      <w:marLeft w:val="0"/>
      <w:marRight w:val="0"/>
      <w:marTop w:val="0"/>
      <w:marBottom w:val="0"/>
      <w:divBdr>
        <w:top w:val="none" w:sz="0" w:space="0" w:color="auto"/>
        <w:left w:val="none" w:sz="0" w:space="0" w:color="auto"/>
        <w:bottom w:val="none" w:sz="0" w:space="0" w:color="auto"/>
        <w:right w:val="none" w:sz="0" w:space="0" w:color="auto"/>
      </w:divBdr>
    </w:div>
    <w:div w:id="584000933">
      <w:bodyDiv w:val="1"/>
      <w:marLeft w:val="0"/>
      <w:marRight w:val="0"/>
      <w:marTop w:val="0"/>
      <w:marBottom w:val="0"/>
      <w:divBdr>
        <w:top w:val="none" w:sz="0" w:space="0" w:color="auto"/>
        <w:left w:val="none" w:sz="0" w:space="0" w:color="auto"/>
        <w:bottom w:val="none" w:sz="0" w:space="0" w:color="auto"/>
        <w:right w:val="none" w:sz="0" w:space="0" w:color="auto"/>
      </w:divBdr>
    </w:div>
    <w:div w:id="586811248">
      <w:bodyDiv w:val="1"/>
      <w:marLeft w:val="0"/>
      <w:marRight w:val="0"/>
      <w:marTop w:val="0"/>
      <w:marBottom w:val="0"/>
      <w:divBdr>
        <w:top w:val="none" w:sz="0" w:space="0" w:color="auto"/>
        <w:left w:val="none" w:sz="0" w:space="0" w:color="auto"/>
        <w:bottom w:val="none" w:sz="0" w:space="0" w:color="auto"/>
        <w:right w:val="none" w:sz="0" w:space="0" w:color="auto"/>
      </w:divBdr>
    </w:div>
    <w:div w:id="588656170">
      <w:bodyDiv w:val="1"/>
      <w:marLeft w:val="0"/>
      <w:marRight w:val="0"/>
      <w:marTop w:val="0"/>
      <w:marBottom w:val="0"/>
      <w:divBdr>
        <w:top w:val="none" w:sz="0" w:space="0" w:color="auto"/>
        <w:left w:val="none" w:sz="0" w:space="0" w:color="auto"/>
        <w:bottom w:val="none" w:sz="0" w:space="0" w:color="auto"/>
        <w:right w:val="none" w:sz="0" w:space="0" w:color="auto"/>
      </w:divBdr>
    </w:div>
    <w:div w:id="590049478">
      <w:bodyDiv w:val="1"/>
      <w:marLeft w:val="0"/>
      <w:marRight w:val="0"/>
      <w:marTop w:val="0"/>
      <w:marBottom w:val="0"/>
      <w:divBdr>
        <w:top w:val="none" w:sz="0" w:space="0" w:color="auto"/>
        <w:left w:val="none" w:sz="0" w:space="0" w:color="auto"/>
        <w:bottom w:val="none" w:sz="0" w:space="0" w:color="auto"/>
        <w:right w:val="none" w:sz="0" w:space="0" w:color="auto"/>
      </w:divBdr>
      <w:divsChild>
        <w:div w:id="1707749475">
          <w:marLeft w:val="0"/>
          <w:marRight w:val="0"/>
          <w:marTop w:val="0"/>
          <w:marBottom w:val="0"/>
          <w:divBdr>
            <w:top w:val="none" w:sz="0" w:space="0" w:color="auto"/>
            <w:left w:val="none" w:sz="0" w:space="0" w:color="auto"/>
            <w:bottom w:val="none" w:sz="0" w:space="0" w:color="auto"/>
            <w:right w:val="none" w:sz="0" w:space="0" w:color="auto"/>
          </w:divBdr>
        </w:div>
        <w:div w:id="1774209831">
          <w:marLeft w:val="0"/>
          <w:marRight w:val="0"/>
          <w:marTop w:val="0"/>
          <w:marBottom w:val="0"/>
          <w:divBdr>
            <w:top w:val="none" w:sz="0" w:space="0" w:color="auto"/>
            <w:left w:val="none" w:sz="0" w:space="0" w:color="auto"/>
            <w:bottom w:val="none" w:sz="0" w:space="0" w:color="auto"/>
            <w:right w:val="none" w:sz="0" w:space="0" w:color="auto"/>
          </w:divBdr>
        </w:div>
        <w:div w:id="628321756">
          <w:marLeft w:val="0"/>
          <w:marRight w:val="0"/>
          <w:marTop w:val="0"/>
          <w:marBottom w:val="0"/>
          <w:divBdr>
            <w:top w:val="none" w:sz="0" w:space="0" w:color="auto"/>
            <w:left w:val="none" w:sz="0" w:space="0" w:color="auto"/>
            <w:bottom w:val="none" w:sz="0" w:space="0" w:color="auto"/>
            <w:right w:val="none" w:sz="0" w:space="0" w:color="auto"/>
          </w:divBdr>
        </w:div>
        <w:div w:id="1014697353">
          <w:marLeft w:val="0"/>
          <w:marRight w:val="0"/>
          <w:marTop w:val="0"/>
          <w:marBottom w:val="0"/>
          <w:divBdr>
            <w:top w:val="none" w:sz="0" w:space="0" w:color="auto"/>
            <w:left w:val="none" w:sz="0" w:space="0" w:color="auto"/>
            <w:bottom w:val="none" w:sz="0" w:space="0" w:color="auto"/>
            <w:right w:val="none" w:sz="0" w:space="0" w:color="auto"/>
          </w:divBdr>
        </w:div>
        <w:div w:id="1570340677">
          <w:marLeft w:val="0"/>
          <w:marRight w:val="0"/>
          <w:marTop w:val="0"/>
          <w:marBottom w:val="0"/>
          <w:divBdr>
            <w:top w:val="none" w:sz="0" w:space="0" w:color="auto"/>
            <w:left w:val="none" w:sz="0" w:space="0" w:color="auto"/>
            <w:bottom w:val="none" w:sz="0" w:space="0" w:color="auto"/>
            <w:right w:val="none" w:sz="0" w:space="0" w:color="auto"/>
          </w:divBdr>
        </w:div>
        <w:div w:id="583876238">
          <w:marLeft w:val="0"/>
          <w:marRight w:val="0"/>
          <w:marTop w:val="0"/>
          <w:marBottom w:val="0"/>
          <w:divBdr>
            <w:top w:val="none" w:sz="0" w:space="0" w:color="auto"/>
            <w:left w:val="none" w:sz="0" w:space="0" w:color="auto"/>
            <w:bottom w:val="none" w:sz="0" w:space="0" w:color="auto"/>
            <w:right w:val="none" w:sz="0" w:space="0" w:color="auto"/>
          </w:divBdr>
        </w:div>
        <w:div w:id="1472360483">
          <w:marLeft w:val="0"/>
          <w:marRight w:val="0"/>
          <w:marTop w:val="0"/>
          <w:marBottom w:val="0"/>
          <w:divBdr>
            <w:top w:val="none" w:sz="0" w:space="0" w:color="auto"/>
            <w:left w:val="none" w:sz="0" w:space="0" w:color="auto"/>
            <w:bottom w:val="none" w:sz="0" w:space="0" w:color="auto"/>
            <w:right w:val="none" w:sz="0" w:space="0" w:color="auto"/>
          </w:divBdr>
        </w:div>
        <w:div w:id="473721058">
          <w:marLeft w:val="0"/>
          <w:marRight w:val="0"/>
          <w:marTop w:val="0"/>
          <w:marBottom w:val="0"/>
          <w:divBdr>
            <w:top w:val="none" w:sz="0" w:space="0" w:color="auto"/>
            <w:left w:val="none" w:sz="0" w:space="0" w:color="auto"/>
            <w:bottom w:val="none" w:sz="0" w:space="0" w:color="auto"/>
            <w:right w:val="none" w:sz="0" w:space="0" w:color="auto"/>
          </w:divBdr>
        </w:div>
        <w:div w:id="1003435876">
          <w:marLeft w:val="0"/>
          <w:marRight w:val="0"/>
          <w:marTop w:val="0"/>
          <w:marBottom w:val="0"/>
          <w:divBdr>
            <w:top w:val="none" w:sz="0" w:space="0" w:color="auto"/>
            <w:left w:val="none" w:sz="0" w:space="0" w:color="auto"/>
            <w:bottom w:val="none" w:sz="0" w:space="0" w:color="auto"/>
            <w:right w:val="none" w:sz="0" w:space="0" w:color="auto"/>
          </w:divBdr>
        </w:div>
        <w:div w:id="368528925">
          <w:marLeft w:val="0"/>
          <w:marRight w:val="0"/>
          <w:marTop w:val="0"/>
          <w:marBottom w:val="0"/>
          <w:divBdr>
            <w:top w:val="none" w:sz="0" w:space="0" w:color="auto"/>
            <w:left w:val="none" w:sz="0" w:space="0" w:color="auto"/>
            <w:bottom w:val="none" w:sz="0" w:space="0" w:color="auto"/>
            <w:right w:val="none" w:sz="0" w:space="0" w:color="auto"/>
          </w:divBdr>
        </w:div>
        <w:div w:id="1478646927">
          <w:marLeft w:val="0"/>
          <w:marRight w:val="0"/>
          <w:marTop w:val="0"/>
          <w:marBottom w:val="0"/>
          <w:divBdr>
            <w:top w:val="none" w:sz="0" w:space="0" w:color="auto"/>
            <w:left w:val="none" w:sz="0" w:space="0" w:color="auto"/>
            <w:bottom w:val="none" w:sz="0" w:space="0" w:color="auto"/>
            <w:right w:val="none" w:sz="0" w:space="0" w:color="auto"/>
          </w:divBdr>
        </w:div>
        <w:div w:id="85542529">
          <w:marLeft w:val="0"/>
          <w:marRight w:val="0"/>
          <w:marTop w:val="0"/>
          <w:marBottom w:val="0"/>
          <w:divBdr>
            <w:top w:val="none" w:sz="0" w:space="0" w:color="auto"/>
            <w:left w:val="none" w:sz="0" w:space="0" w:color="auto"/>
            <w:bottom w:val="none" w:sz="0" w:space="0" w:color="auto"/>
            <w:right w:val="none" w:sz="0" w:space="0" w:color="auto"/>
          </w:divBdr>
        </w:div>
        <w:div w:id="1530336638">
          <w:marLeft w:val="0"/>
          <w:marRight w:val="0"/>
          <w:marTop w:val="0"/>
          <w:marBottom w:val="0"/>
          <w:divBdr>
            <w:top w:val="none" w:sz="0" w:space="0" w:color="auto"/>
            <w:left w:val="none" w:sz="0" w:space="0" w:color="auto"/>
            <w:bottom w:val="none" w:sz="0" w:space="0" w:color="auto"/>
            <w:right w:val="none" w:sz="0" w:space="0" w:color="auto"/>
          </w:divBdr>
        </w:div>
        <w:div w:id="85468434">
          <w:marLeft w:val="0"/>
          <w:marRight w:val="0"/>
          <w:marTop w:val="0"/>
          <w:marBottom w:val="0"/>
          <w:divBdr>
            <w:top w:val="none" w:sz="0" w:space="0" w:color="auto"/>
            <w:left w:val="none" w:sz="0" w:space="0" w:color="auto"/>
            <w:bottom w:val="none" w:sz="0" w:space="0" w:color="auto"/>
            <w:right w:val="none" w:sz="0" w:space="0" w:color="auto"/>
          </w:divBdr>
        </w:div>
        <w:div w:id="606693610">
          <w:marLeft w:val="0"/>
          <w:marRight w:val="0"/>
          <w:marTop w:val="0"/>
          <w:marBottom w:val="0"/>
          <w:divBdr>
            <w:top w:val="none" w:sz="0" w:space="0" w:color="auto"/>
            <w:left w:val="none" w:sz="0" w:space="0" w:color="auto"/>
            <w:bottom w:val="none" w:sz="0" w:space="0" w:color="auto"/>
            <w:right w:val="none" w:sz="0" w:space="0" w:color="auto"/>
          </w:divBdr>
        </w:div>
        <w:div w:id="43410757">
          <w:marLeft w:val="0"/>
          <w:marRight w:val="0"/>
          <w:marTop w:val="0"/>
          <w:marBottom w:val="0"/>
          <w:divBdr>
            <w:top w:val="none" w:sz="0" w:space="0" w:color="auto"/>
            <w:left w:val="none" w:sz="0" w:space="0" w:color="auto"/>
            <w:bottom w:val="none" w:sz="0" w:space="0" w:color="auto"/>
            <w:right w:val="none" w:sz="0" w:space="0" w:color="auto"/>
          </w:divBdr>
        </w:div>
        <w:div w:id="610866225">
          <w:marLeft w:val="0"/>
          <w:marRight w:val="0"/>
          <w:marTop w:val="0"/>
          <w:marBottom w:val="0"/>
          <w:divBdr>
            <w:top w:val="none" w:sz="0" w:space="0" w:color="auto"/>
            <w:left w:val="none" w:sz="0" w:space="0" w:color="auto"/>
            <w:bottom w:val="none" w:sz="0" w:space="0" w:color="auto"/>
            <w:right w:val="none" w:sz="0" w:space="0" w:color="auto"/>
          </w:divBdr>
        </w:div>
        <w:div w:id="713579040">
          <w:marLeft w:val="0"/>
          <w:marRight w:val="0"/>
          <w:marTop w:val="0"/>
          <w:marBottom w:val="0"/>
          <w:divBdr>
            <w:top w:val="none" w:sz="0" w:space="0" w:color="auto"/>
            <w:left w:val="none" w:sz="0" w:space="0" w:color="auto"/>
            <w:bottom w:val="none" w:sz="0" w:space="0" w:color="auto"/>
            <w:right w:val="none" w:sz="0" w:space="0" w:color="auto"/>
          </w:divBdr>
        </w:div>
        <w:div w:id="515194177">
          <w:marLeft w:val="0"/>
          <w:marRight w:val="0"/>
          <w:marTop w:val="0"/>
          <w:marBottom w:val="0"/>
          <w:divBdr>
            <w:top w:val="none" w:sz="0" w:space="0" w:color="auto"/>
            <w:left w:val="none" w:sz="0" w:space="0" w:color="auto"/>
            <w:bottom w:val="none" w:sz="0" w:space="0" w:color="auto"/>
            <w:right w:val="none" w:sz="0" w:space="0" w:color="auto"/>
          </w:divBdr>
        </w:div>
        <w:div w:id="121964820">
          <w:marLeft w:val="0"/>
          <w:marRight w:val="0"/>
          <w:marTop w:val="0"/>
          <w:marBottom w:val="0"/>
          <w:divBdr>
            <w:top w:val="none" w:sz="0" w:space="0" w:color="auto"/>
            <w:left w:val="none" w:sz="0" w:space="0" w:color="auto"/>
            <w:bottom w:val="none" w:sz="0" w:space="0" w:color="auto"/>
            <w:right w:val="none" w:sz="0" w:space="0" w:color="auto"/>
          </w:divBdr>
        </w:div>
        <w:div w:id="1452048239">
          <w:marLeft w:val="0"/>
          <w:marRight w:val="0"/>
          <w:marTop w:val="0"/>
          <w:marBottom w:val="0"/>
          <w:divBdr>
            <w:top w:val="none" w:sz="0" w:space="0" w:color="auto"/>
            <w:left w:val="none" w:sz="0" w:space="0" w:color="auto"/>
            <w:bottom w:val="none" w:sz="0" w:space="0" w:color="auto"/>
            <w:right w:val="none" w:sz="0" w:space="0" w:color="auto"/>
          </w:divBdr>
        </w:div>
        <w:div w:id="2108647666">
          <w:marLeft w:val="0"/>
          <w:marRight w:val="0"/>
          <w:marTop w:val="0"/>
          <w:marBottom w:val="0"/>
          <w:divBdr>
            <w:top w:val="none" w:sz="0" w:space="0" w:color="auto"/>
            <w:left w:val="none" w:sz="0" w:space="0" w:color="auto"/>
            <w:bottom w:val="none" w:sz="0" w:space="0" w:color="auto"/>
            <w:right w:val="none" w:sz="0" w:space="0" w:color="auto"/>
          </w:divBdr>
        </w:div>
        <w:div w:id="989136784">
          <w:marLeft w:val="0"/>
          <w:marRight w:val="0"/>
          <w:marTop w:val="0"/>
          <w:marBottom w:val="0"/>
          <w:divBdr>
            <w:top w:val="none" w:sz="0" w:space="0" w:color="auto"/>
            <w:left w:val="none" w:sz="0" w:space="0" w:color="auto"/>
            <w:bottom w:val="none" w:sz="0" w:space="0" w:color="auto"/>
            <w:right w:val="none" w:sz="0" w:space="0" w:color="auto"/>
          </w:divBdr>
        </w:div>
        <w:div w:id="574557510">
          <w:marLeft w:val="0"/>
          <w:marRight w:val="0"/>
          <w:marTop w:val="0"/>
          <w:marBottom w:val="0"/>
          <w:divBdr>
            <w:top w:val="none" w:sz="0" w:space="0" w:color="auto"/>
            <w:left w:val="none" w:sz="0" w:space="0" w:color="auto"/>
            <w:bottom w:val="none" w:sz="0" w:space="0" w:color="auto"/>
            <w:right w:val="none" w:sz="0" w:space="0" w:color="auto"/>
          </w:divBdr>
        </w:div>
        <w:div w:id="1295022976">
          <w:marLeft w:val="0"/>
          <w:marRight w:val="0"/>
          <w:marTop w:val="0"/>
          <w:marBottom w:val="0"/>
          <w:divBdr>
            <w:top w:val="none" w:sz="0" w:space="0" w:color="auto"/>
            <w:left w:val="none" w:sz="0" w:space="0" w:color="auto"/>
            <w:bottom w:val="none" w:sz="0" w:space="0" w:color="auto"/>
            <w:right w:val="none" w:sz="0" w:space="0" w:color="auto"/>
          </w:divBdr>
        </w:div>
        <w:div w:id="230042465">
          <w:marLeft w:val="0"/>
          <w:marRight w:val="0"/>
          <w:marTop w:val="0"/>
          <w:marBottom w:val="0"/>
          <w:divBdr>
            <w:top w:val="none" w:sz="0" w:space="0" w:color="auto"/>
            <w:left w:val="none" w:sz="0" w:space="0" w:color="auto"/>
            <w:bottom w:val="none" w:sz="0" w:space="0" w:color="auto"/>
            <w:right w:val="none" w:sz="0" w:space="0" w:color="auto"/>
          </w:divBdr>
        </w:div>
        <w:div w:id="724911763">
          <w:marLeft w:val="0"/>
          <w:marRight w:val="0"/>
          <w:marTop w:val="0"/>
          <w:marBottom w:val="0"/>
          <w:divBdr>
            <w:top w:val="none" w:sz="0" w:space="0" w:color="auto"/>
            <w:left w:val="none" w:sz="0" w:space="0" w:color="auto"/>
            <w:bottom w:val="none" w:sz="0" w:space="0" w:color="auto"/>
            <w:right w:val="none" w:sz="0" w:space="0" w:color="auto"/>
          </w:divBdr>
        </w:div>
        <w:div w:id="611983159">
          <w:marLeft w:val="0"/>
          <w:marRight w:val="0"/>
          <w:marTop w:val="0"/>
          <w:marBottom w:val="0"/>
          <w:divBdr>
            <w:top w:val="none" w:sz="0" w:space="0" w:color="auto"/>
            <w:left w:val="none" w:sz="0" w:space="0" w:color="auto"/>
            <w:bottom w:val="none" w:sz="0" w:space="0" w:color="auto"/>
            <w:right w:val="none" w:sz="0" w:space="0" w:color="auto"/>
          </w:divBdr>
        </w:div>
        <w:div w:id="144203959">
          <w:marLeft w:val="0"/>
          <w:marRight w:val="0"/>
          <w:marTop w:val="0"/>
          <w:marBottom w:val="0"/>
          <w:divBdr>
            <w:top w:val="none" w:sz="0" w:space="0" w:color="auto"/>
            <w:left w:val="none" w:sz="0" w:space="0" w:color="auto"/>
            <w:bottom w:val="none" w:sz="0" w:space="0" w:color="auto"/>
            <w:right w:val="none" w:sz="0" w:space="0" w:color="auto"/>
          </w:divBdr>
        </w:div>
        <w:div w:id="1756702928">
          <w:marLeft w:val="0"/>
          <w:marRight w:val="0"/>
          <w:marTop w:val="0"/>
          <w:marBottom w:val="0"/>
          <w:divBdr>
            <w:top w:val="none" w:sz="0" w:space="0" w:color="auto"/>
            <w:left w:val="none" w:sz="0" w:space="0" w:color="auto"/>
            <w:bottom w:val="none" w:sz="0" w:space="0" w:color="auto"/>
            <w:right w:val="none" w:sz="0" w:space="0" w:color="auto"/>
          </w:divBdr>
        </w:div>
        <w:div w:id="1320965102">
          <w:marLeft w:val="0"/>
          <w:marRight w:val="0"/>
          <w:marTop w:val="0"/>
          <w:marBottom w:val="0"/>
          <w:divBdr>
            <w:top w:val="none" w:sz="0" w:space="0" w:color="auto"/>
            <w:left w:val="none" w:sz="0" w:space="0" w:color="auto"/>
            <w:bottom w:val="none" w:sz="0" w:space="0" w:color="auto"/>
            <w:right w:val="none" w:sz="0" w:space="0" w:color="auto"/>
          </w:divBdr>
        </w:div>
        <w:div w:id="1837383311">
          <w:marLeft w:val="0"/>
          <w:marRight w:val="0"/>
          <w:marTop w:val="0"/>
          <w:marBottom w:val="0"/>
          <w:divBdr>
            <w:top w:val="none" w:sz="0" w:space="0" w:color="auto"/>
            <w:left w:val="none" w:sz="0" w:space="0" w:color="auto"/>
            <w:bottom w:val="none" w:sz="0" w:space="0" w:color="auto"/>
            <w:right w:val="none" w:sz="0" w:space="0" w:color="auto"/>
          </w:divBdr>
        </w:div>
        <w:div w:id="356321644">
          <w:marLeft w:val="0"/>
          <w:marRight w:val="0"/>
          <w:marTop w:val="0"/>
          <w:marBottom w:val="0"/>
          <w:divBdr>
            <w:top w:val="none" w:sz="0" w:space="0" w:color="auto"/>
            <w:left w:val="none" w:sz="0" w:space="0" w:color="auto"/>
            <w:bottom w:val="none" w:sz="0" w:space="0" w:color="auto"/>
            <w:right w:val="none" w:sz="0" w:space="0" w:color="auto"/>
          </w:divBdr>
        </w:div>
        <w:div w:id="1820997394">
          <w:marLeft w:val="0"/>
          <w:marRight w:val="0"/>
          <w:marTop w:val="0"/>
          <w:marBottom w:val="0"/>
          <w:divBdr>
            <w:top w:val="none" w:sz="0" w:space="0" w:color="auto"/>
            <w:left w:val="none" w:sz="0" w:space="0" w:color="auto"/>
            <w:bottom w:val="none" w:sz="0" w:space="0" w:color="auto"/>
            <w:right w:val="none" w:sz="0" w:space="0" w:color="auto"/>
          </w:divBdr>
        </w:div>
        <w:div w:id="958337534">
          <w:marLeft w:val="0"/>
          <w:marRight w:val="0"/>
          <w:marTop w:val="0"/>
          <w:marBottom w:val="0"/>
          <w:divBdr>
            <w:top w:val="none" w:sz="0" w:space="0" w:color="auto"/>
            <w:left w:val="none" w:sz="0" w:space="0" w:color="auto"/>
            <w:bottom w:val="none" w:sz="0" w:space="0" w:color="auto"/>
            <w:right w:val="none" w:sz="0" w:space="0" w:color="auto"/>
          </w:divBdr>
        </w:div>
        <w:div w:id="1169057861">
          <w:marLeft w:val="0"/>
          <w:marRight w:val="0"/>
          <w:marTop w:val="0"/>
          <w:marBottom w:val="0"/>
          <w:divBdr>
            <w:top w:val="none" w:sz="0" w:space="0" w:color="auto"/>
            <w:left w:val="none" w:sz="0" w:space="0" w:color="auto"/>
            <w:bottom w:val="none" w:sz="0" w:space="0" w:color="auto"/>
            <w:right w:val="none" w:sz="0" w:space="0" w:color="auto"/>
          </w:divBdr>
        </w:div>
        <w:div w:id="938680427">
          <w:marLeft w:val="0"/>
          <w:marRight w:val="0"/>
          <w:marTop w:val="0"/>
          <w:marBottom w:val="0"/>
          <w:divBdr>
            <w:top w:val="none" w:sz="0" w:space="0" w:color="auto"/>
            <w:left w:val="none" w:sz="0" w:space="0" w:color="auto"/>
            <w:bottom w:val="none" w:sz="0" w:space="0" w:color="auto"/>
            <w:right w:val="none" w:sz="0" w:space="0" w:color="auto"/>
          </w:divBdr>
        </w:div>
        <w:div w:id="1040712202">
          <w:marLeft w:val="0"/>
          <w:marRight w:val="0"/>
          <w:marTop w:val="0"/>
          <w:marBottom w:val="0"/>
          <w:divBdr>
            <w:top w:val="none" w:sz="0" w:space="0" w:color="auto"/>
            <w:left w:val="none" w:sz="0" w:space="0" w:color="auto"/>
            <w:bottom w:val="none" w:sz="0" w:space="0" w:color="auto"/>
            <w:right w:val="none" w:sz="0" w:space="0" w:color="auto"/>
          </w:divBdr>
        </w:div>
        <w:div w:id="1318075609">
          <w:marLeft w:val="0"/>
          <w:marRight w:val="0"/>
          <w:marTop w:val="0"/>
          <w:marBottom w:val="0"/>
          <w:divBdr>
            <w:top w:val="none" w:sz="0" w:space="0" w:color="auto"/>
            <w:left w:val="none" w:sz="0" w:space="0" w:color="auto"/>
            <w:bottom w:val="none" w:sz="0" w:space="0" w:color="auto"/>
            <w:right w:val="none" w:sz="0" w:space="0" w:color="auto"/>
          </w:divBdr>
        </w:div>
        <w:div w:id="1810708776">
          <w:marLeft w:val="0"/>
          <w:marRight w:val="0"/>
          <w:marTop w:val="0"/>
          <w:marBottom w:val="0"/>
          <w:divBdr>
            <w:top w:val="none" w:sz="0" w:space="0" w:color="auto"/>
            <w:left w:val="none" w:sz="0" w:space="0" w:color="auto"/>
            <w:bottom w:val="none" w:sz="0" w:space="0" w:color="auto"/>
            <w:right w:val="none" w:sz="0" w:space="0" w:color="auto"/>
          </w:divBdr>
        </w:div>
        <w:div w:id="1059092142">
          <w:marLeft w:val="0"/>
          <w:marRight w:val="0"/>
          <w:marTop w:val="0"/>
          <w:marBottom w:val="0"/>
          <w:divBdr>
            <w:top w:val="none" w:sz="0" w:space="0" w:color="auto"/>
            <w:left w:val="none" w:sz="0" w:space="0" w:color="auto"/>
            <w:bottom w:val="none" w:sz="0" w:space="0" w:color="auto"/>
            <w:right w:val="none" w:sz="0" w:space="0" w:color="auto"/>
          </w:divBdr>
        </w:div>
        <w:div w:id="592789294">
          <w:marLeft w:val="0"/>
          <w:marRight w:val="0"/>
          <w:marTop w:val="0"/>
          <w:marBottom w:val="0"/>
          <w:divBdr>
            <w:top w:val="none" w:sz="0" w:space="0" w:color="auto"/>
            <w:left w:val="none" w:sz="0" w:space="0" w:color="auto"/>
            <w:bottom w:val="none" w:sz="0" w:space="0" w:color="auto"/>
            <w:right w:val="none" w:sz="0" w:space="0" w:color="auto"/>
          </w:divBdr>
        </w:div>
        <w:div w:id="1472865818">
          <w:marLeft w:val="0"/>
          <w:marRight w:val="0"/>
          <w:marTop w:val="0"/>
          <w:marBottom w:val="0"/>
          <w:divBdr>
            <w:top w:val="none" w:sz="0" w:space="0" w:color="auto"/>
            <w:left w:val="none" w:sz="0" w:space="0" w:color="auto"/>
            <w:bottom w:val="none" w:sz="0" w:space="0" w:color="auto"/>
            <w:right w:val="none" w:sz="0" w:space="0" w:color="auto"/>
          </w:divBdr>
        </w:div>
        <w:div w:id="1406344491">
          <w:marLeft w:val="0"/>
          <w:marRight w:val="0"/>
          <w:marTop w:val="0"/>
          <w:marBottom w:val="0"/>
          <w:divBdr>
            <w:top w:val="none" w:sz="0" w:space="0" w:color="auto"/>
            <w:left w:val="none" w:sz="0" w:space="0" w:color="auto"/>
            <w:bottom w:val="none" w:sz="0" w:space="0" w:color="auto"/>
            <w:right w:val="none" w:sz="0" w:space="0" w:color="auto"/>
          </w:divBdr>
        </w:div>
        <w:div w:id="48192992">
          <w:marLeft w:val="0"/>
          <w:marRight w:val="0"/>
          <w:marTop w:val="0"/>
          <w:marBottom w:val="0"/>
          <w:divBdr>
            <w:top w:val="none" w:sz="0" w:space="0" w:color="auto"/>
            <w:left w:val="none" w:sz="0" w:space="0" w:color="auto"/>
            <w:bottom w:val="none" w:sz="0" w:space="0" w:color="auto"/>
            <w:right w:val="none" w:sz="0" w:space="0" w:color="auto"/>
          </w:divBdr>
        </w:div>
        <w:div w:id="2042124180">
          <w:marLeft w:val="0"/>
          <w:marRight w:val="0"/>
          <w:marTop w:val="0"/>
          <w:marBottom w:val="0"/>
          <w:divBdr>
            <w:top w:val="none" w:sz="0" w:space="0" w:color="auto"/>
            <w:left w:val="none" w:sz="0" w:space="0" w:color="auto"/>
            <w:bottom w:val="none" w:sz="0" w:space="0" w:color="auto"/>
            <w:right w:val="none" w:sz="0" w:space="0" w:color="auto"/>
          </w:divBdr>
        </w:div>
        <w:div w:id="1570730503">
          <w:marLeft w:val="0"/>
          <w:marRight w:val="0"/>
          <w:marTop w:val="0"/>
          <w:marBottom w:val="0"/>
          <w:divBdr>
            <w:top w:val="none" w:sz="0" w:space="0" w:color="auto"/>
            <w:left w:val="none" w:sz="0" w:space="0" w:color="auto"/>
            <w:bottom w:val="none" w:sz="0" w:space="0" w:color="auto"/>
            <w:right w:val="none" w:sz="0" w:space="0" w:color="auto"/>
          </w:divBdr>
        </w:div>
        <w:div w:id="727802554">
          <w:marLeft w:val="0"/>
          <w:marRight w:val="0"/>
          <w:marTop w:val="0"/>
          <w:marBottom w:val="0"/>
          <w:divBdr>
            <w:top w:val="none" w:sz="0" w:space="0" w:color="auto"/>
            <w:left w:val="none" w:sz="0" w:space="0" w:color="auto"/>
            <w:bottom w:val="none" w:sz="0" w:space="0" w:color="auto"/>
            <w:right w:val="none" w:sz="0" w:space="0" w:color="auto"/>
          </w:divBdr>
        </w:div>
        <w:div w:id="283967778">
          <w:marLeft w:val="0"/>
          <w:marRight w:val="0"/>
          <w:marTop w:val="0"/>
          <w:marBottom w:val="0"/>
          <w:divBdr>
            <w:top w:val="none" w:sz="0" w:space="0" w:color="auto"/>
            <w:left w:val="none" w:sz="0" w:space="0" w:color="auto"/>
            <w:bottom w:val="none" w:sz="0" w:space="0" w:color="auto"/>
            <w:right w:val="none" w:sz="0" w:space="0" w:color="auto"/>
          </w:divBdr>
        </w:div>
        <w:div w:id="95179685">
          <w:marLeft w:val="0"/>
          <w:marRight w:val="0"/>
          <w:marTop w:val="0"/>
          <w:marBottom w:val="0"/>
          <w:divBdr>
            <w:top w:val="none" w:sz="0" w:space="0" w:color="auto"/>
            <w:left w:val="none" w:sz="0" w:space="0" w:color="auto"/>
            <w:bottom w:val="none" w:sz="0" w:space="0" w:color="auto"/>
            <w:right w:val="none" w:sz="0" w:space="0" w:color="auto"/>
          </w:divBdr>
        </w:div>
        <w:div w:id="130561378">
          <w:marLeft w:val="0"/>
          <w:marRight w:val="0"/>
          <w:marTop w:val="0"/>
          <w:marBottom w:val="0"/>
          <w:divBdr>
            <w:top w:val="none" w:sz="0" w:space="0" w:color="auto"/>
            <w:left w:val="none" w:sz="0" w:space="0" w:color="auto"/>
            <w:bottom w:val="none" w:sz="0" w:space="0" w:color="auto"/>
            <w:right w:val="none" w:sz="0" w:space="0" w:color="auto"/>
          </w:divBdr>
        </w:div>
        <w:div w:id="2006009097">
          <w:marLeft w:val="0"/>
          <w:marRight w:val="0"/>
          <w:marTop w:val="0"/>
          <w:marBottom w:val="0"/>
          <w:divBdr>
            <w:top w:val="none" w:sz="0" w:space="0" w:color="auto"/>
            <w:left w:val="none" w:sz="0" w:space="0" w:color="auto"/>
            <w:bottom w:val="none" w:sz="0" w:space="0" w:color="auto"/>
            <w:right w:val="none" w:sz="0" w:space="0" w:color="auto"/>
          </w:divBdr>
        </w:div>
        <w:div w:id="219482970">
          <w:marLeft w:val="0"/>
          <w:marRight w:val="0"/>
          <w:marTop w:val="0"/>
          <w:marBottom w:val="0"/>
          <w:divBdr>
            <w:top w:val="none" w:sz="0" w:space="0" w:color="auto"/>
            <w:left w:val="none" w:sz="0" w:space="0" w:color="auto"/>
            <w:bottom w:val="none" w:sz="0" w:space="0" w:color="auto"/>
            <w:right w:val="none" w:sz="0" w:space="0" w:color="auto"/>
          </w:divBdr>
        </w:div>
        <w:div w:id="230431937">
          <w:marLeft w:val="0"/>
          <w:marRight w:val="0"/>
          <w:marTop w:val="0"/>
          <w:marBottom w:val="0"/>
          <w:divBdr>
            <w:top w:val="none" w:sz="0" w:space="0" w:color="auto"/>
            <w:left w:val="none" w:sz="0" w:space="0" w:color="auto"/>
            <w:bottom w:val="none" w:sz="0" w:space="0" w:color="auto"/>
            <w:right w:val="none" w:sz="0" w:space="0" w:color="auto"/>
          </w:divBdr>
        </w:div>
        <w:div w:id="508299927">
          <w:marLeft w:val="0"/>
          <w:marRight w:val="0"/>
          <w:marTop w:val="0"/>
          <w:marBottom w:val="0"/>
          <w:divBdr>
            <w:top w:val="none" w:sz="0" w:space="0" w:color="auto"/>
            <w:left w:val="none" w:sz="0" w:space="0" w:color="auto"/>
            <w:bottom w:val="none" w:sz="0" w:space="0" w:color="auto"/>
            <w:right w:val="none" w:sz="0" w:space="0" w:color="auto"/>
          </w:divBdr>
        </w:div>
        <w:div w:id="1043484458">
          <w:marLeft w:val="0"/>
          <w:marRight w:val="0"/>
          <w:marTop w:val="0"/>
          <w:marBottom w:val="0"/>
          <w:divBdr>
            <w:top w:val="none" w:sz="0" w:space="0" w:color="auto"/>
            <w:left w:val="none" w:sz="0" w:space="0" w:color="auto"/>
            <w:bottom w:val="none" w:sz="0" w:space="0" w:color="auto"/>
            <w:right w:val="none" w:sz="0" w:space="0" w:color="auto"/>
          </w:divBdr>
        </w:div>
        <w:div w:id="318774299">
          <w:marLeft w:val="0"/>
          <w:marRight w:val="0"/>
          <w:marTop w:val="0"/>
          <w:marBottom w:val="0"/>
          <w:divBdr>
            <w:top w:val="none" w:sz="0" w:space="0" w:color="auto"/>
            <w:left w:val="none" w:sz="0" w:space="0" w:color="auto"/>
            <w:bottom w:val="none" w:sz="0" w:space="0" w:color="auto"/>
            <w:right w:val="none" w:sz="0" w:space="0" w:color="auto"/>
          </w:divBdr>
        </w:div>
        <w:div w:id="1018853941">
          <w:marLeft w:val="0"/>
          <w:marRight w:val="0"/>
          <w:marTop w:val="0"/>
          <w:marBottom w:val="0"/>
          <w:divBdr>
            <w:top w:val="none" w:sz="0" w:space="0" w:color="auto"/>
            <w:left w:val="none" w:sz="0" w:space="0" w:color="auto"/>
            <w:bottom w:val="none" w:sz="0" w:space="0" w:color="auto"/>
            <w:right w:val="none" w:sz="0" w:space="0" w:color="auto"/>
          </w:divBdr>
        </w:div>
        <w:div w:id="1602370897">
          <w:marLeft w:val="0"/>
          <w:marRight w:val="0"/>
          <w:marTop w:val="0"/>
          <w:marBottom w:val="0"/>
          <w:divBdr>
            <w:top w:val="none" w:sz="0" w:space="0" w:color="auto"/>
            <w:left w:val="none" w:sz="0" w:space="0" w:color="auto"/>
            <w:bottom w:val="none" w:sz="0" w:space="0" w:color="auto"/>
            <w:right w:val="none" w:sz="0" w:space="0" w:color="auto"/>
          </w:divBdr>
        </w:div>
        <w:div w:id="1983848509">
          <w:marLeft w:val="0"/>
          <w:marRight w:val="0"/>
          <w:marTop w:val="0"/>
          <w:marBottom w:val="0"/>
          <w:divBdr>
            <w:top w:val="none" w:sz="0" w:space="0" w:color="auto"/>
            <w:left w:val="none" w:sz="0" w:space="0" w:color="auto"/>
            <w:bottom w:val="none" w:sz="0" w:space="0" w:color="auto"/>
            <w:right w:val="none" w:sz="0" w:space="0" w:color="auto"/>
          </w:divBdr>
        </w:div>
        <w:div w:id="1151096331">
          <w:marLeft w:val="0"/>
          <w:marRight w:val="0"/>
          <w:marTop w:val="0"/>
          <w:marBottom w:val="0"/>
          <w:divBdr>
            <w:top w:val="none" w:sz="0" w:space="0" w:color="auto"/>
            <w:left w:val="none" w:sz="0" w:space="0" w:color="auto"/>
            <w:bottom w:val="none" w:sz="0" w:space="0" w:color="auto"/>
            <w:right w:val="none" w:sz="0" w:space="0" w:color="auto"/>
          </w:divBdr>
        </w:div>
        <w:div w:id="413166783">
          <w:marLeft w:val="0"/>
          <w:marRight w:val="0"/>
          <w:marTop w:val="0"/>
          <w:marBottom w:val="0"/>
          <w:divBdr>
            <w:top w:val="none" w:sz="0" w:space="0" w:color="auto"/>
            <w:left w:val="none" w:sz="0" w:space="0" w:color="auto"/>
            <w:bottom w:val="none" w:sz="0" w:space="0" w:color="auto"/>
            <w:right w:val="none" w:sz="0" w:space="0" w:color="auto"/>
          </w:divBdr>
        </w:div>
        <w:div w:id="1906645496">
          <w:marLeft w:val="0"/>
          <w:marRight w:val="0"/>
          <w:marTop w:val="0"/>
          <w:marBottom w:val="0"/>
          <w:divBdr>
            <w:top w:val="none" w:sz="0" w:space="0" w:color="auto"/>
            <w:left w:val="none" w:sz="0" w:space="0" w:color="auto"/>
            <w:bottom w:val="none" w:sz="0" w:space="0" w:color="auto"/>
            <w:right w:val="none" w:sz="0" w:space="0" w:color="auto"/>
          </w:divBdr>
        </w:div>
        <w:div w:id="1603032719">
          <w:marLeft w:val="0"/>
          <w:marRight w:val="0"/>
          <w:marTop w:val="0"/>
          <w:marBottom w:val="0"/>
          <w:divBdr>
            <w:top w:val="none" w:sz="0" w:space="0" w:color="auto"/>
            <w:left w:val="none" w:sz="0" w:space="0" w:color="auto"/>
            <w:bottom w:val="none" w:sz="0" w:space="0" w:color="auto"/>
            <w:right w:val="none" w:sz="0" w:space="0" w:color="auto"/>
          </w:divBdr>
        </w:div>
        <w:div w:id="1215460812">
          <w:marLeft w:val="0"/>
          <w:marRight w:val="0"/>
          <w:marTop w:val="0"/>
          <w:marBottom w:val="0"/>
          <w:divBdr>
            <w:top w:val="none" w:sz="0" w:space="0" w:color="auto"/>
            <w:left w:val="none" w:sz="0" w:space="0" w:color="auto"/>
            <w:bottom w:val="none" w:sz="0" w:space="0" w:color="auto"/>
            <w:right w:val="none" w:sz="0" w:space="0" w:color="auto"/>
          </w:divBdr>
        </w:div>
        <w:div w:id="1208755569">
          <w:marLeft w:val="0"/>
          <w:marRight w:val="0"/>
          <w:marTop w:val="0"/>
          <w:marBottom w:val="0"/>
          <w:divBdr>
            <w:top w:val="none" w:sz="0" w:space="0" w:color="auto"/>
            <w:left w:val="none" w:sz="0" w:space="0" w:color="auto"/>
            <w:bottom w:val="none" w:sz="0" w:space="0" w:color="auto"/>
            <w:right w:val="none" w:sz="0" w:space="0" w:color="auto"/>
          </w:divBdr>
        </w:div>
        <w:div w:id="47152350">
          <w:marLeft w:val="0"/>
          <w:marRight w:val="0"/>
          <w:marTop w:val="0"/>
          <w:marBottom w:val="0"/>
          <w:divBdr>
            <w:top w:val="none" w:sz="0" w:space="0" w:color="auto"/>
            <w:left w:val="none" w:sz="0" w:space="0" w:color="auto"/>
            <w:bottom w:val="none" w:sz="0" w:space="0" w:color="auto"/>
            <w:right w:val="none" w:sz="0" w:space="0" w:color="auto"/>
          </w:divBdr>
        </w:div>
        <w:div w:id="7954388">
          <w:marLeft w:val="0"/>
          <w:marRight w:val="0"/>
          <w:marTop w:val="0"/>
          <w:marBottom w:val="0"/>
          <w:divBdr>
            <w:top w:val="none" w:sz="0" w:space="0" w:color="auto"/>
            <w:left w:val="none" w:sz="0" w:space="0" w:color="auto"/>
            <w:bottom w:val="none" w:sz="0" w:space="0" w:color="auto"/>
            <w:right w:val="none" w:sz="0" w:space="0" w:color="auto"/>
          </w:divBdr>
        </w:div>
        <w:div w:id="1609049292">
          <w:marLeft w:val="0"/>
          <w:marRight w:val="0"/>
          <w:marTop w:val="0"/>
          <w:marBottom w:val="0"/>
          <w:divBdr>
            <w:top w:val="none" w:sz="0" w:space="0" w:color="auto"/>
            <w:left w:val="none" w:sz="0" w:space="0" w:color="auto"/>
            <w:bottom w:val="none" w:sz="0" w:space="0" w:color="auto"/>
            <w:right w:val="none" w:sz="0" w:space="0" w:color="auto"/>
          </w:divBdr>
        </w:div>
        <w:div w:id="1172062065">
          <w:marLeft w:val="0"/>
          <w:marRight w:val="0"/>
          <w:marTop w:val="0"/>
          <w:marBottom w:val="0"/>
          <w:divBdr>
            <w:top w:val="none" w:sz="0" w:space="0" w:color="auto"/>
            <w:left w:val="none" w:sz="0" w:space="0" w:color="auto"/>
            <w:bottom w:val="none" w:sz="0" w:space="0" w:color="auto"/>
            <w:right w:val="none" w:sz="0" w:space="0" w:color="auto"/>
          </w:divBdr>
        </w:div>
        <w:div w:id="1994219080">
          <w:marLeft w:val="0"/>
          <w:marRight w:val="0"/>
          <w:marTop w:val="0"/>
          <w:marBottom w:val="0"/>
          <w:divBdr>
            <w:top w:val="none" w:sz="0" w:space="0" w:color="auto"/>
            <w:left w:val="none" w:sz="0" w:space="0" w:color="auto"/>
            <w:bottom w:val="none" w:sz="0" w:space="0" w:color="auto"/>
            <w:right w:val="none" w:sz="0" w:space="0" w:color="auto"/>
          </w:divBdr>
        </w:div>
        <w:div w:id="290133521">
          <w:marLeft w:val="0"/>
          <w:marRight w:val="0"/>
          <w:marTop w:val="0"/>
          <w:marBottom w:val="0"/>
          <w:divBdr>
            <w:top w:val="none" w:sz="0" w:space="0" w:color="auto"/>
            <w:left w:val="none" w:sz="0" w:space="0" w:color="auto"/>
            <w:bottom w:val="none" w:sz="0" w:space="0" w:color="auto"/>
            <w:right w:val="none" w:sz="0" w:space="0" w:color="auto"/>
          </w:divBdr>
        </w:div>
        <w:div w:id="307714655">
          <w:marLeft w:val="0"/>
          <w:marRight w:val="0"/>
          <w:marTop w:val="0"/>
          <w:marBottom w:val="0"/>
          <w:divBdr>
            <w:top w:val="none" w:sz="0" w:space="0" w:color="auto"/>
            <w:left w:val="none" w:sz="0" w:space="0" w:color="auto"/>
            <w:bottom w:val="none" w:sz="0" w:space="0" w:color="auto"/>
            <w:right w:val="none" w:sz="0" w:space="0" w:color="auto"/>
          </w:divBdr>
        </w:div>
        <w:div w:id="375007949">
          <w:marLeft w:val="0"/>
          <w:marRight w:val="0"/>
          <w:marTop w:val="0"/>
          <w:marBottom w:val="0"/>
          <w:divBdr>
            <w:top w:val="none" w:sz="0" w:space="0" w:color="auto"/>
            <w:left w:val="none" w:sz="0" w:space="0" w:color="auto"/>
            <w:bottom w:val="none" w:sz="0" w:space="0" w:color="auto"/>
            <w:right w:val="none" w:sz="0" w:space="0" w:color="auto"/>
          </w:divBdr>
        </w:div>
        <w:div w:id="365563722">
          <w:marLeft w:val="0"/>
          <w:marRight w:val="0"/>
          <w:marTop w:val="0"/>
          <w:marBottom w:val="0"/>
          <w:divBdr>
            <w:top w:val="none" w:sz="0" w:space="0" w:color="auto"/>
            <w:left w:val="none" w:sz="0" w:space="0" w:color="auto"/>
            <w:bottom w:val="none" w:sz="0" w:space="0" w:color="auto"/>
            <w:right w:val="none" w:sz="0" w:space="0" w:color="auto"/>
          </w:divBdr>
        </w:div>
        <w:div w:id="376245445">
          <w:marLeft w:val="0"/>
          <w:marRight w:val="0"/>
          <w:marTop w:val="0"/>
          <w:marBottom w:val="0"/>
          <w:divBdr>
            <w:top w:val="none" w:sz="0" w:space="0" w:color="auto"/>
            <w:left w:val="none" w:sz="0" w:space="0" w:color="auto"/>
            <w:bottom w:val="none" w:sz="0" w:space="0" w:color="auto"/>
            <w:right w:val="none" w:sz="0" w:space="0" w:color="auto"/>
          </w:divBdr>
        </w:div>
        <w:div w:id="1675180906">
          <w:marLeft w:val="0"/>
          <w:marRight w:val="0"/>
          <w:marTop w:val="0"/>
          <w:marBottom w:val="0"/>
          <w:divBdr>
            <w:top w:val="none" w:sz="0" w:space="0" w:color="auto"/>
            <w:left w:val="none" w:sz="0" w:space="0" w:color="auto"/>
            <w:bottom w:val="none" w:sz="0" w:space="0" w:color="auto"/>
            <w:right w:val="none" w:sz="0" w:space="0" w:color="auto"/>
          </w:divBdr>
        </w:div>
        <w:div w:id="1824852844">
          <w:marLeft w:val="0"/>
          <w:marRight w:val="0"/>
          <w:marTop w:val="0"/>
          <w:marBottom w:val="0"/>
          <w:divBdr>
            <w:top w:val="none" w:sz="0" w:space="0" w:color="auto"/>
            <w:left w:val="none" w:sz="0" w:space="0" w:color="auto"/>
            <w:bottom w:val="none" w:sz="0" w:space="0" w:color="auto"/>
            <w:right w:val="none" w:sz="0" w:space="0" w:color="auto"/>
          </w:divBdr>
        </w:div>
        <w:div w:id="942037479">
          <w:marLeft w:val="0"/>
          <w:marRight w:val="0"/>
          <w:marTop w:val="0"/>
          <w:marBottom w:val="0"/>
          <w:divBdr>
            <w:top w:val="none" w:sz="0" w:space="0" w:color="auto"/>
            <w:left w:val="none" w:sz="0" w:space="0" w:color="auto"/>
            <w:bottom w:val="none" w:sz="0" w:space="0" w:color="auto"/>
            <w:right w:val="none" w:sz="0" w:space="0" w:color="auto"/>
          </w:divBdr>
        </w:div>
        <w:div w:id="342248413">
          <w:marLeft w:val="0"/>
          <w:marRight w:val="0"/>
          <w:marTop w:val="0"/>
          <w:marBottom w:val="0"/>
          <w:divBdr>
            <w:top w:val="none" w:sz="0" w:space="0" w:color="auto"/>
            <w:left w:val="none" w:sz="0" w:space="0" w:color="auto"/>
            <w:bottom w:val="none" w:sz="0" w:space="0" w:color="auto"/>
            <w:right w:val="none" w:sz="0" w:space="0" w:color="auto"/>
          </w:divBdr>
        </w:div>
        <w:div w:id="1868104435">
          <w:marLeft w:val="0"/>
          <w:marRight w:val="0"/>
          <w:marTop w:val="0"/>
          <w:marBottom w:val="0"/>
          <w:divBdr>
            <w:top w:val="none" w:sz="0" w:space="0" w:color="auto"/>
            <w:left w:val="none" w:sz="0" w:space="0" w:color="auto"/>
            <w:bottom w:val="none" w:sz="0" w:space="0" w:color="auto"/>
            <w:right w:val="none" w:sz="0" w:space="0" w:color="auto"/>
          </w:divBdr>
        </w:div>
        <w:div w:id="942224993">
          <w:marLeft w:val="0"/>
          <w:marRight w:val="0"/>
          <w:marTop w:val="0"/>
          <w:marBottom w:val="0"/>
          <w:divBdr>
            <w:top w:val="none" w:sz="0" w:space="0" w:color="auto"/>
            <w:left w:val="none" w:sz="0" w:space="0" w:color="auto"/>
            <w:bottom w:val="none" w:sz="0" w:space="0" w:color="auto"/>
            <w:right w:val="none" w:sz="0" w:space="0" w:color="auto"/>
          </w:divBdr>
        </w:div>
        <w:div w:id="915897204">
          <w:marLeft w:val="0"/>
          <w:marRight w:val="0"/>
          <w:marTop w:val="0"/>
          <w:marBottom w:val="0"/>
          <w:divBdr>
            <w:top w:val="none" w:sz="0" w:space="0" w:color="auto"/>
            <w:left w:val="none" w:sz="0" w:space="0" w:color="auto"/>
            <w:bottom w:val="none" w:sz="0" w:space="0" w:color="auto"/>
            <w:right w:val="none" w:sz="0" w:space="0" w:color="auto"/>
          </w:divBdr>
        </w:div>
        <w:div w:id="795762314">
          <w:marLeft w:val="0"/>
          <w:marRight w:val="0"/>
          <w:marTop w:val="0"/>
          <w:marBottom w:val="0"/>
          <w:divBdr>
            <w:top w:val="none" w:sz="0" w:space="0" w:color="auto"/>
            <w:left w:val="none" w:sz="0" w:space="0" w:color="auto"/>
            <w:bottom w:val="none" w:sz="0" w:space="0" w:color="auto"/>
            <w:right w:val="none" w:sz="0" w:space="0" w:color="auto"/>
          </w:divBdr>
        </w:div>
        <w:div w:id="1720201848">
          <w:marLeft w:val="0"/>
          <w:marRight w:val="0"/>
          <w:marTop w:val="0"/>
          <w:marBottom w:val="0"/>
          <w:divBdr>
            <w:top w:val="none" w:sz="0" w:space="0" w:color="auto"/>
            <w:left w:val="none" w:sz="0" w:space="0" w:color="auto"/>
            <w:bottom w:val="none" w:sz="0" w:space="0" w:color="auto"/>
            <w:right w:val="none" w:sz="0" w:space="0" w:color="auto"/>
          </w:divBdr>
        </w:div>
        <w:div w:id="1095639171">
          <w:marLeft w:val="0"/>
          <w:marRight w:val="0"/>
          <w:marTop w:val="0"/>
          <w:marBottom w:val="0"/>
          <w:divBdr>
            <w:top w:val="none" w:sz="0" w:space="0" w:color="auto"/>
            <w:left w:val="none" w:sz="0" w:space="0" w:color="auto"/>
            <w:bottom w:val="none" w:sz="0" w:space="0" w:color="auto"/>
            <w:right w:val="none" w:sz="0" w:space="0" w:color="auto"/>
          </w:divBdr>
        </w:div>
        <w:div w:id="1084181620">
          <w:marLeft w:val="0"/>
          <w:marRight w:val="0"/>
          <w:marTop w:val="0"/>
          <w:marBottom w:val="0"/>
          <w:divBdr>
            <w:top w:val="none" w:sz="0" w:space="0" w:color="auto"/>
            <w:left w:val="none" w:sz="0" w:space="0" w:color="auto"/>
            <w:bottom w:val="none" w:sz="0" w:space="0" w:color="auto"/>
            <w:right w:val="none" w:sz="0" w:space="0" w:color="auto"/>
          </w:divBdr>
        </w:div>
        <w:div w:id="724256406">
          <w:marLeft w:val="0"/>
          <w:marRight w:val="0"/>
          <w:marTop w:val="0"/>
          <w:marBottom w:val="0"/>
          <w:divBdr>
            <w:top w:val="none" w:sz="0" w:space="0" w:color="auto"/>
            <w:left w:val="none" w:sz="0" w:space="0" w:color="auto"/>
            <w:bottom w:val="none" w:sz="0" w:space="0" w:color="auto"/>
            <w:right w:val="none" w:sz="0" w:space="0" w:color="auto"/>
          </w:divBdr>
        </w:div>
        <w:div w:id="2043746641">
          <w:marLeft w:val="0"/>
          <w:marRight w:val="0"/>
          <w:marTop w:val="0"/>
          <w:marBottom w:val="0"/>
          <w:divBdr>
            <w:top w:val="none" w:sz="0" w:space="0" w:color="auto"/>
            <w:left w:val="none" w:sz="0" w:space="0" w:color="auto"/>
            <w:bottom w:val="none" w:sz="0" w:space="0" w:color="auto"/>
            <w:right w:val="none" w:sz="0" w:space="0" w:color="auto"/>
          </w:divBdr>
        </w:div>
        <w:div w:id="1385325062">
          <w:marLeft w:val="0"/>
          <w:marRight w:val="0"/>
          <w:marTop w:val="0"/>
          <w:marBottom w:val="0"/>
          <w:divBdr>
            <w:top w:val="none" w:sz="0" w:space="0" w:color="auto"/>
            <w:left w:val="none" w:sz="0" w:space="0" w:color="auto"/>
            <w:bottom w:val="none" w:sz="0" w:space="0" w:color="auto"/>
            <w:right w:val="none" w:sz="0" w:space="0" w:color="auto"/>
          </w:divBdr>
        </w:div>
        <w:div w:id="802424076">
          <w:marLeft w:val="0"/>
          <w:marRight w:val="0"/>
          <w:marTop w:val="0"/>
          <w:marBottom w:val="0"/>
          <w:divBdr>
            <w:top w:val="none" w:sz="0" w:space="0" w:color="auto"/>
            <w:left w:val="none" w:sz="0" w:space="0" w:color="auto"/>
            <w:bottom w:val="none" w:sz="0" w:space="0" w:color="auto"/>
            <w:right w:val="none" w:sz="0" w:space="0" w:color="auto"/>
          </w:divBdr>
        </w:div>
        <w:div w:id="386952791">
          <w:marLeft w:val="0"/>
          <w:marRight w:val="0"/>
          <w:marTop w:val="0"/>
          <w:marBottom w:val="0"/>
          <w:divBdr>
            <w:top w:val="none" w:sz="0" w:space="0" w:color="auto"/>
            <w:left w:val="none" w:sz="0" w:space="0" w:color="auto"/>
            <w:bottom w:val="none" w:sz="0" w:space="0" w:color="auto"/>
            <w:right w:val="none" w:sz="0" w:space="0" w:color="auto"/>
          </w:divBdr>
        </w:div>
        <w:div w:id="996496714">
          <w:marLeft w:val="0"/>
          <w:marRight w:val="0"/>
          <w:marTop w:val="0"/>
          <w:marBottom w:val="0"/>
          <w:divBdr>
            <w:top w:val="none" w:sz="0" w:space="0" w:color="auto"/>
            <w:left w:val="none" w:sz="0" w:space="0" w:color="auto"/>
            <w:bottom w:val="none" w:sz="0" w:space="0" w:color="auto"/>
            <w:right w:val="none" w:sz="0" w:space="0" w:color="auto"/>
          </w:divBdr>
        </w:div>
        <w:div w:id="460615332">
          <w:marLeft w:val="0"/>
          <w:marRight w:val="0"/>
          <w:marTop w:val="0"/>
          <w:marBottom w:val="0"/>
          <w:divBdr>
            <w:top w:val="none" w:sz="0" w:space="0" w:color="auto"/>
            <w:left w:val="none" w:sz="0" w:space="0" w:color="auto"/>
            <w:bottom w:val="none" w:sz="0" w:space="0" w:color="auto"/>
            <w:right w:val="none" w:sz="0" w:space="0" w:color="auto"/>
          </w:divBdr>
        </w:div>
        <w:div w:id="1124272466">
          <w:marLeft w:val="0"/>
          <w:marRight w:val="0"/>
          <w:marTop w:val="0"/>
          <w:marBottom w:val="0"/>
          <w:divBdr>
            <w:top w:val="none" w:sz="0" w:space="0" w:color="auto"/>
            <w:left w:val="none" w:sz="0" w:space="0" w:color="auto"/>
            <w:bottom w:val="none" w:sz="0" w:space="0" w:color="auto"/>
            <w:right w:val="none" w:sz="0" w:space="0" w:color="auto"/>
          </w:divBdr>
        </w:div>
        <w:div w:id="746004262">
          <w:marLeft w:val="0"/>
          <w:marRight w:val="0"/>
          <w:marTop w:val="0"/>
          <w:marBottom w:val="0"/>
          <w:divBdr>
            <w:top w:val="none" w:sz="0" w:space="0" w:color="auto"/>
            <w:left w:val="none" w:sz="0" w:space="0" w:color="auto"/>
            <w:bottom w:val="none" w:sz="0" w:space="0" w:color="auto"/>
            <w:right w:val="none" w:sz="0" w:space="0" w:color="auto"/>
          </w:divBdr>
        </w:div>
        <w:div w:id="317804188">
          <w:marLeft w:val="0"/>
          <w:marRight w:val="0"/>
          <w:marTop w:val="0"/>
          <w:marBottom w:val="0"/>
          <w:divBdr>
            <w:top w:val="none" w:sz="0" w:space="0" w:color="auto"/>
            <w:left w:val="none" w:sz="0" w:space="0" w:color="auto"/>
            <w:bottom w:val="none" w:sz="0" w:space="0" w:color="auto"/>
            <w:right w:val="none" w:sz="0" w:space="0" w:color="auto"/>
          </w:divBdr>
        </w:div>
        <w:div w:id="1313951790">
          <w:marLeft w:val="0"/>
          <w:marRight w:val="0"/>
          <w:marTop w:val="0"/>
          <w:marBottom w:val="0"/>
          <w:divBdr>
            <w:top w:val="none" w:sz="0" w:space="0" w:color="auto"/>
            <w:left w:val="none" w:sz="0" w:space="0" w:color="auto"/>
            <w:bottom w:val="none" w:sz="0" w:space="0" w:color="auto"/>
            <w:right w:val="none" w:sz="0" w:space="0" w:color="auto"/>
          </w:divBdr>
        </w:div>
        <w:div w:id="341471388">
          <w:marLeft w:val="0"/>
          <w:marRight w:val="0"/>
          <w:marTop w:val="0"/>
          <w:marBottom w:val="0"/>
          <w:divBdr>
            <w:top w:val="none" w:sz="0" w:space="0" w:color="auto"/>
            <w:left w:val="none" w:sz="0" w:space="0" w:color="auto"/>
            <w:bottom w:val="none" w:sz="0" w:space="0" w:color="auto"/>
            <w:right w:val="none" w:sz="0" w:space="0" w:color="auto"/>
          </w:divBdr>
        </w:div>
        <w:div w:id="1058286435">
          <w:marLeft w:val="0"/>
          <w:marRight w:val="0"/>
          <w:marTop w:val="0"/>
          <w:marBottom w:val="0"/>
          <w:divBdr>
            <w:top w:val="none" w:sz="0" w:space="0" w:color="auto"/>
            <w:left w:val="none" w:sz="0" w:space="0" w:color="auto"/>
            <w:bottom w:val="none" w:sz="0" w:space="0" w:color="auto"/>
            <w:right w:val="none" w:sz="0" w:space="0" w:color="auto"/>
          </w:divBdr>
        </w:div>
      </w:divsChild>
    </w:div>
    <w:div w:id="591668823">
      <w:bodyDiv w:val="1"/>
      <w:marLeft w:val="0"/>
      <w:marRight w:val="0"/>
      <w:marTop w:val="0"/>
      <w:marBottom w:val="0"/>
      <w:divBdr>
        <w:top w:val="none" w:sz="0" w:space="0" w:color="auto"/>
        <w:left w:val="none" w:sz="0" w:space="0" w:color="auto"/>
        <w:bottom w:val="none" w:sz="0" w:space="0" w:color="auto"/>
        <w:right w:val="none" w:sz="0" w:space="0" w:color="auto"/>
      </w:divBdr>
      <w:divsChild>
        <w:div w:id="4065610">
          <w:marLeft w:val="0"/>
          <w:marRight w:val="0"/>
          <w:marTop w:val="0"/>
          <w:marBottom w:val="0"/>
          <w:divBdr>
            <w:top w:val="none" w:sz="0" w:space="0" w:color="auto"/>
            <w:left w:val="none" w:sz="0" w:space="0" w:color="auto"/>
            <w:bottom w:val="none" w:sz="0" w:space="0" w:color="auto"/>
            <w:right w:val="none" w:sz="0" w:space="0" w:color="auto"/>
          </w:divBdr>
        </w:div>
        <w:div w:id="4140683">
          <w:marLeft w:val="0"/>
          <w:marRight w:val="0"/>
          <w:marTop w:val="0"/>
          <w:marBottom w:val="0"/>
          <w:divBdr>
            <w:top w:val="none" w:sz="0" w:space="0" w:color="auto"/>
            <w:left w:val="none" w:sz="0" w:space="0" w:color="auto"/>
            <w:bottom w:val="none" w:sz="0" w:space="0" w:color="auto"/>
            <w:right w:val="none" w:sz="0" w:space="0" w:color="auto"/>
          </w:divBdr>
        </w:div>
        <w:div w:id="50276537">
          <w:marLeft w:val="0"/>
          <w:marRight w:val="0"/>
          <w:marTop w:val="0"/>
          <w:marBottom w:val="0"/>
          <w:divBdr>
            <w:top w:val="none" w:sz="0" w:space="0" w:color="auto"/>
            <w:left w:val="none" w:sz="0" w:space="0" w:color="auto"/>
            <w:bottom w:val="none" w:sz="0" w:space="0" w:color="auto"/>
            <w:right w:val="none" w:sz="0" w:space="0" w:color="auto"/>
          </w:divBdr>
        </w:div>
        <w:div w:id="53430688">
          <w:marLeft w:val="0"/>
          <w:marRight w:val="0"/>
          <w:marTop w:val="0"/>
          <w:marBottom w:val="0"/>
          <w:divBdr>
            <w:top w:val="none" w:sz="0" w:space="0" w:color="auto"/>
            <w:left w:val="none" w:sz="0" w:space="0" w:color="auto"/>
            <w:bottom w:val="none" w:sz="0" w:space="0" w:color="auto"/>
            <w:right w:val="none" w:sz="0" w:space="0" w:color="auto"/>
          </w:divBdr>
        </w:div>
        <w:div w:id="105974636">
          <w:marLeft w:val="0"/>
          <w:marRight w:val="0"/>
          <w:marTop w:val="0"/>
          <w:marBottom w:val="0"/>
          <w:divBdr>
            <w:top w:val="none" w:sz="0" w:space="0" w:color="auto"/>
            <w:left w:val="none" w:sz="0" w:space="0" w:color="auto"/>
            <w:bottom w:val="none" w:sz="0" w:space="0" w:color="auto"/>
            <w:right w:val="none" w:sz="0" w:space="0" w:color="auto"/>
          </w:divBdr>
        </w:div>
        <w:div w:id="126894946">
          <w:marLeft w:val="0"/>
          <w:marRight w:val="0"/>
          <w:marTop w:val="0"/>
          <w:marBottom w:val="0"/>
          <w:divBdr>
            <w:top w:val="none" w:sz="0" w:space="0" w:color="auto"/>
            <w:left w:val="none" w:sz="0" w:space="0" w:color="auto"/>
            <w:bottom w:val="none" w:sz="0" w:space="0" w:color="auto"/>
            <w:right w:val="none" w:sz="0" w:space="0" w:color="auto"/>
          </w:divBdr>
        </w:div>
        <w:div w:id="129977570">
          <w:marLeft w:val="0"/>
          <w:marRight w:val="0"/>
          <w:marTop w:val="0"/>
          <w:marBottom w:val="0"/>
          <w:divBdr>
            <w:top w:val="none" w:sz="0" w:space="0" w:color="auto"/>
            <w:left w:val="none" w:sz="0" w:space="0" w:color="auto"/>
            <w:bottom w:val="none" w:sz="0" w:space="0" w:color="auto"/>
            <w:right w:val="none" w:sz="0" w:space="0" w:color="auto"/>
          </w:divBdr>
        </w:div>
        <w:div w:id="132597359">
          <w:marLeft w:val="0"/>
          <w:marRight w:val="0"/>
          <w:marTop w:val="0"/>
          <w:marBottom w:val="0"/>
          <w:divBdr>
            <w:top w:val="none" w:sz="0" w:space="0" w:color="auto"/>
            <w:left w:val="none" w:sz="0" w:space="0" w:color="auto"/>
            <w:bottom w:val="none" w:sz="0" w:space="0" w:color="auto"/>
            <w:right w:val="none" w:sz="0" w:space="0" w:color="auto"/>
          </w:divBdr>
        </w:div>
        <w:div w:id="135805304">
          <w:marLeft w:val="0"/>
          <w:marRight w:val="0"/>
          <w:marTop w:val="0"/>
          <w:marBottom w:val="0"/>
          <w:divBdr>
            <w:top w:val="none" w:sz="0" w:space="0" w:color="auto"/>
            <w:left w:val="none" w:sz="0" w:space="0" w:color="auto"/>
            <w:bottom w:val="none" w:sz="0" w:space="0" w:color="auto"/>
            <w:right w:val="none" w:sz="0" w:space="0" w:color="auto"/>
          </w:divBdr>
        </w:div>
        <w:div w:id="155347269">
          <w:marLeft w:val="0"/>
          <w:marRight w:val="0"/>
          <w:marTop w:val="0"/>
          <w:marBottom w:val="0"/>
          <w:divBdr>
            <w:top w:val="none" w:sz="0" w:space="0" w:color="auto"/>
            <w:left w:val="none" w:sz="0" w:space="0" w:color="auto"/>
            <w:bottom w:val="none" w:sz="0" w:space="0" w:color="auto"/>
            <w:right w:val="none" w:sz="0" w:space="0" w:color="auto"/>
          </w:divBdr>
        </w:div>
        <w:div w:id="169569880">
          <w:marLeft w:val="0"/>
          <w:marRight w:val="0"/>
          <w:marTop w:val="0"/>
          <w:marBottom w:val="0"/>
          <w:divBdr>
            <w:top w:val="none" w:sz="0" w:space="0" w:color="auto"/>
            <w:left w:val="none" w:sz="0" w:space="0" w:color="auto"/>
            <w:bottom w:val="none" w:sz="0" w:space="0" w:color="auto"/>
            <w:right w:val="none" w:sz="0" w:space="0" w:color="auto"/>
          </w:divBdr>
        </w:div>
        <w:div w:id="180513123">
          <w:marLeft w:val="0"/>
          <w:marRight w:val="0"/>
          <w:marTop w:val="0"/>
          <w:marBottom w:val="0"/>
          <w:divBdr>
            <w:top w:val="none" w:sz="0" w:space="0" w:color="auto"/>
            <w:left w:val="none" w:sz="0" w:space="0" w:color="auto"/>
            <w:bottom w:val="none" w:sz="0" w:space="0" w:color="auto"/>
            <w:right w:val="none" w:sz="0" w:space="0" w:color="auto"/>
          </w:divBdr>
        </w:div>
        <w:div w:id="189993305">
          <w:marLeft w:val="0"/>
          <w:marRight w:val="0"/>
          <w:marTop w:val="0"/>
          <w:marBottom w:val="0"/>
          <w:divBdr>
            <w:top w:val="none" w:sz="0" w:space="0" w:color="auto"/>
            <w:left w:val="none" w:sz="0" w:space="0" w:color="auto"/>
            <w:bottom w:val="none" w:sz="0" w:space="0" w:color="auto"/>
            <w:right w:val="none" w:sz="0" w:space="0" w:color="auto"/>
          </w:divBdr>
        </w:div>
        <w:div w:id="228149807">
          <w:marLeft w:val="0"/>
          <w:marRight w:val="0"/>
          <w:marTop w:val="0"/>
          <w:marBottom w:val="0"/>
          <w:divBdr>
            <w:top w:val="none" w:sz="0" w:space="0" w:color="auto"/>
            <w:left w:val="none" w:sz="0" w:space="0" w:color="auto"/>
            <w:bottom w:val="none" w:sz="0" w:space="0" w:color="auto"/>
            <w:right w:val="none" w:sz="0" w:space="0" w:color="auto"/>
          </w:divBdr>
        </w:div>
        <w:div w:id="236133977">
          <w:marLeft w:val="0"/>
          <w:marRight w:val="0"/>
          <w:marTop w:val="0"/>
          <w:marBottom w:val="0"/>
          <w:divBdr>
            <w:top w:val="none" w:sz="0" w:space="0" w:color="auto"/>
            <w:left w:val="none" w:sz="0" w:space="0" w:color="auto"/>
            <w:bottom w:val="none" w:sz="0" w:space="0" w:color="auto"/>
            <w:right w:val="none" w:sz="0" w:space="0" w:color="auto"/>
          </w:divBdr>
        </w:div>
        <w:div w:id="250436373">
          <w:marLeft w:val="0"/>
          <w:marRight w:val="0"/>
          <w:marTop w:val="0"/>
          <w:marBottom w:val="0"/>
          <w:divBdr>
            <w:top w:val="none" w:sz="0" w:space="0" w:color="auto"/>
            <w:left w:val="none" w:sz="0" w:space="0" w:color="auto"/>
            <w:bottom w:val="none" w:sz="0" w:space="0" w:color="auto"/>
            <w:right w:val="none" w:sz="0" w:space="0" w:color="auto"/>
          </w:divBdr>
        </w:div>
        <w:div w:id="266546865">
          <w:marLeft w:val="0"/>
          <w:marRight w:val="0"/>
          <w:marTop w:val="0"/>
          <w:marBottom w:val="0"/>
          <w:divBdr>
            <w:top w:val="none" w:sz="0" w:space="0" w:color="auto"/>
            <w:left w:val="none" w:sz="0" w:space="0" w:color="auto"/>
            <w:bottom w:val="none" w:sz="0" w:space="0" w:color="auto"/>
            <w:right w:val="none" w:sz="0" w:space="0" w:color="auto"/>
          </w:divBdr>
        </w:div>
        <w:div w:id="275018616">
          <w:marLeft w:val="0"/>
          <w:marRight w:val="0"/>
          <w:marTop w:val="0"/>
          <w:marBottom w:val="0"/>
          <w:divBdr>
            <w:top w:val="none" w:sz="0" w:space="0" w:color="auto"/>
            <w:left w:val="none" w:sz="0" w:space="0" w:color="auto"/>
            <w:bottom w:val="none" w:sz="0" w:space="0" w:color="auto"/>
            <w:right w:val="none" w:sz="0" w:space="0" w:color="auto"/>
          </w:divBdr>
        </w:div>
        <w:div w:id="282271068">
          <w:marLeft w:val="0"/>
          <w:marRight w:val="0"/>
          <w:marTop w:val="0"/>
          <w:marBottom w:val="0"/>
          <w:divBdr>
            <w:top w:val="none" w:sz="0" w:space="0" w:color="auto"/>
            <w:left w:val="none" w:sz="0" w:space="0" w:color="auto"/>
            <w:bottom w:val="none" w:sz="0" w:space="0" w:color="auto"/>
            <w:right w:val="none" w:sz="0" w:space="0" w:color="auto"/>
          </w:divBdr>
        </w:div>
        <w:div w:id="282343126">
          <w:marLeft w:val="0"/>
          <w:marRight w:val="0"/>
          <w:marTop w:val="0"/>
          <w:marBottom w:val="0"/>
          <w:divBdr>
            <w:top w:val="none" w:sz="0" w:space="0" w:color="auto"/>
            <w:left w:val="none" w:sz="0" w:space="0" w:color="auto"/>
            <w:bottom w:val="none" w:sz="0" w:space="0" w:color="auto"/>
            <w:right w:val="none" w:sz="0" w:space="0" w:color="auto"/>
          </w:divBdr>
        </w:div>
        <w:div w:id="286204917">
          <w:marLeft w:val="0"/>
          <w:marRight w:val="0"/>
          <w:marTop w:val="0"/>
          <w:marBottom w:val="0"/>
          <w:divBdr>
            <w:top w:val="none" w:sz="0" w:space="0" w:color="auto"/>
            <w:left w:val="none" w:sz="0" w:space="0" w:color="auto"/>
            <w:bottom w:val="none" w:sz="0" w:space="0" w:color="auto"/>
            <w:right w:val="none" w:sz="0" w:space="0" w:color="auto"/>
          </w:divBdr>
        </w:div>
        <w:div w:id="337117968">
          <w:marLeft w:val="0"/>
          <w:marRight w:val="0"/>
          <w:marTop w:val="0"/>
          <w:marBottom w:val="0"/>
          <w:divBdr>
            <w:top w:val="none" w:sz="0" w:space="0" w:color="auto"/>
            <w:left w:val="none" w:sz="0" w:space="0" w:color="auto"/>
            <w:bottom w:val="none" w:sz="0" w:space="0" w:color="auto"/>
            <w:right w:val="none" w:sz="0" w:space="0" w:color="auto"/>
          </w:divBdr>
        </w:div>
        <w:div w:id="362949599">
          <w:marLeft w:val="0"/>
          <w:marRight w:val="0"/>
          <w:marTop w:val="0"/>
          <w:marBottom w:val="0"/>
          <w:divBdr>
            <w:top w:val="none" w:sz="0" w:space="0" w:color="auto"/>
            <w:left w:val="none" w:sz="0" w:space="0" w:color="auto"/>
            <w:bottom w:val="none" w:sz="0" w:space="0" w:color="auto"/>
            <w:right w:val="none" w:sz="0" w:space="0" w:color="auto"/>
          </w:divBdr>
        </w:div>
        <w:div w:id="376324455">
          <w:marLeft w:val="0"/>
          <w:marRight w:val="0"/>
          <w:marTop w:val="0"/>
          <w:marBottom w:val="0"/>
          <w:divBdr>
            <w:top w:val="none" w:sz="0" w:space="0" w:color="auto"/>
            <w:left w:val="none" w:sz="0" w:space="0" w:color="auto"/>
            <w:bottom w:val="none" w:sz="0" w:space="0" w:color="auto"/>
            <w:right w:val="none" w:sz="0" w:space="0" w:color="auto"/>
          </w:divBdr>
        </w:div>
        <w:div w:id="379405331">
          <w:marLeft w:val="0"/>
          <w:marRight w:val="0"/>
          <w:marTop w:val="0"/>
          <w:marBottom w:val="0"/>
          <w:divBdr>
            <w:top w:val="none" w:sz="0" w:space="0" w:color="auto"/>
            <w:left w:val="none" w:sz="0" w:space="0" w:color="auto"/>
            <w:bottom w:val="none" w:sz="0" w:space="0" w:color="auto"/>
            <w:right w:val="none" w:sz="0" w:space="0" w:color="auto"/>
          </w:divBdr>
        </w:div>
        <w:div w:id="381633256">
          <w:marLeft w:val="0"/>
          <w:marRight w:val="0"/>
          <w:marTop w:val="0"/>
          <w:marBottom w:val="0"/>
          <w:divBdr>
            <w:top w:val="none" w:sz="0" w:space="0" w:color="auto"/>
            <w:left w:val="none" w:sz="0" w:space="0" w:color="auto"/>
            <w:bottom w:val="none" w:sz="0" w:space="0" w:color="auto"/>
            <w:right w:val="none" w:sz="0" w:space="0" w:color="auto"/>
          </w:divBdr>
        </w:div>
        <w:div w:id="387605204">
          <w:marLeft w:val="0"/>
          <w:marRight w:val="0"/>
          <w:marTop w:val="0"/>
          <w:marBottom w:val="0"/>
          <w:divBdr>
            <w:top w:val="none" w:sz="0" w:space="0" w:color="auto"/>
            <w:left w:val="none" w:sz="0" w:space="0" w:color="auto"/>
            <w:bottom w:val="none" w:sz="0" w:space="0" w:color="auto"/>
            <w:right w:val="none" w:sz="0" w:space="0" w:color="auto"/>
          </w:divBdr>
        </w:div>
        <w:div w:id="432432918">
          <w:marLeft w:val="0"/>
          <w:marRight w:val="0"/>
          <w:marTop w:val="0"/>
          <w:marBottom w:val="0"/>
          <w:divBdr>
            <w:top w:val="none" w:sz="0" w:space="0" w:color="auto"/>
            <w:left w:val="none" w:sz="0" w:space="0" w:color="auto"/>
            <w:bottom w:val="none" w:sz="0" w:space="0" w:color="auto"/>
            <w:right w:val="none" w:sz="0" w:space="0" w:color="auto"/>
          </w:divBdr>
        </w:div>
        <w:div w:id="435751684">
          <w:marLeft w:val="0"/>
          <w:marRight w:val="0"/>
          <w:marTop w:val="0"/>
          <w:marBottom w:val="0"/>
          <w:divBdr>
            <w:top w:val="none" w:sz="0" w:space="0" w:color="auto"/>
            <w:left w:val="none" w:sz="0" w:space="0" w:color="auto"/>
            <w:bottom w:val="none" w:sz="0" w:space="0" w:color="auto"/>
            <w:right w:val="none" w:sz="0" w:space="0" w:color="auto"/>
          </w:divBdr>
        </w:div>
        <w:div w:id="453720486">
          <w:marLeft w:val="0"/>
          <w:marRight w:val="0"/>
          <w:marTop w:val="0"/>
          <w:marBottom w:val="0"/>
          <w:divBdr>
            <w:top w:val="none" w:sz="0" w:space="0" w:color="auto"/>
            <w:left w:val="none" w:sz="0" w:space="0" w:color="auto"/>
            <w:bottom w:val="none" w:sz="0" w:space="0" w:color="auto"/>
            <w:right w:val="none" w:sz="0" w:space="0" w:color="auto"/>
          </w:divBdr>
        </w:div>
        <w:div w:id="475605516">
          <w:marLeft w:val="0"/>
          <w:marRight w:val="0"/>
          <w:marTop w:val="0"/>
          <w:marBottom w:val="0"/>
          <w:divBdr>
            <w:top w:val="none" w:sz="0" w:space="0" w:color="auto"/>
            <w:left w:val="none" w:sz="0" w:space="0" w:color="auto"/>
            <w:bottom w:val="none" w:sz="0" w:space="0" w:color="auto"/>
            <w:right w:val="none" w:sz="0" w:space="0" w:color="auto"/>
          </w:divBdr>
        </w:div>
        <w:div w:id="483856814">
          <w:marLeft w:val="0"/>
          <w:marRight w:val="0"/>
          <w:marTop w:val="0"/>
          <w:marBottom w:val="0"/>
          <w:divBdr>
            <w:top w:val="none" w:sz="0" w:space="0" w:color="auto"/>
            <w:left w:val="none" w:sz="0" w:space="0" w:color="auto"/>
            <w:bottom w:val="none" w:sz="0" w:space="0" w:color="auto"/>
            <w:right w:val="none" w:sz="0" w:space="0" w:color="auto"/>
          </w:divBdr>
        </w:div>
        <w:div w:id="494540565">
          <w:marLeft w:val="0"/>
          <w:marRight w:val="0"/>
          <w:marTop w:val="0"/>
          <w:marBottom w:val="0"/>
          <w:divBdr>
            <w:top w:val="none" w:sz="0" w:space="0" w:color="auto"/>
            <w:left w:val="none" w:sz="0" w:space="0" w:color="auto"/>
            <w:bottom w:val="none" w:sz="0" w:space="0" w:color="auto"/>
            <w:right w:val="none" w:sz="0" w:space="0" w:color="auto"/>
          </w:divBdr>
        </w:div>
        <w:div w:id="498077339">
          <w:marLeft w:val="0"/>
          <w:marRight w:val="0"/>
          <w:marTop w:val="0"/>
          <w:marBottom w:val="0"/>
          <w:divBdr>
            <w:top w:val="none" w:sz="0" w:space="0" w:color="auto"/>
            <w:left w:val="none" w:sz="0" w:space="0" w:color="auto"/>
            <w:bottom w:val="none" w:sz="0" w:space="0" w:color="auto"/>
            <w:right w:val="none" w:sz="0" w:space="0" w:color="auto"/>
          </w:divBdr>
        </w:div>
        <w:div w:id="527837056">
          <w:marLeft w:val="0"/>
          <w:marRight w:val="0"/>
          <w:marTop w:val="0"/>
          <w:marBottom w:val="0"/>
          <w:divBdr>
            <w:top w:val="none" w:sz="0" w:space="0" w:color="auto"/>
            <w:left w:val="none" w:sz="0" w:space="0" w:color="auto"/>
            <w:bottom w:val="none" w:sz="0" w:space="0" w:color="auto"/>
            <w:right w:val="none" w:sz="0" w:space="0" w:color="auto"/>
          </w:divBdr>
        </w:div>
        <w:div w:id="539558190">
          <w:marLeft w:val="0"/>
          <w:marRight w:val="0"/>
          <w:marTop w:val="0"/>
          <w:marBottom w:val="0"/>
          <w:divBdr>
            <w:top w:val="none" w:sz="0" w:space="0" w:color="auto"/>
            <w:left w:val="none" w:sz="0" w:space="0" w:color="auto"/>
            <w:bottom w:val="none" w:sz="0" w:space="0" w:color="auto"/>
            <w:right w:val="none" w:sz="0" w:space="0" w:color="auto"/>
          </w:divBdr>
        </w:div>
        <w:div w:id="540821358">
          <w:marLeft w:val="0"/>
          <w:marRight w:val="0"/>
          <w:marTop w:val="0"/>
          <w:marBottom w:val="0"/>
          <w:divBdr>
            <w:top w:val="none" w:sz="0" w:space="0" w:color="auto"/>
            <w:left w:val="none" w:sz="0" w:space="0" w:color="auto"/>
            <w:bottom w:val="none" w:sz="0" w:space="0" w:color="auto"/>
            <w:right w:val="none" w:sz="0" w:space="0" w:color="auto"/>
          </w:divBdr>
        </w:div>
        <w:div w:id="561521746">
          <w:marLeft w:val="0"/>
          <w:marRight w:val="0"/>
          <w:marTop w:val="0"/>
          <w:marBottom w:val="0"/>
          <w:divBdr>
            <w:top w:val="none" w:sz="0" w:space="0" w:color="auto"/>
            <w:left w:val="none" w:sz="0" w:space="0" w:color="auto"/>
            <w:bottom w:val="none" w:sz="0" w:space="0" w:color="auto"/>
            <w:right w:val="none" w:sz="0" w:space="0" w:color="auto"/>
          </w:divBdr>
        </w:div>
        <w:div w:id="589391251">
          <w:marLeft w:val="0"/>
          <w:marRight w:val="0"/>
          <w:marTop w:val="0"/>
          <w:marBottom w:val="0"/>
          <w:divBdr>
            <w:top w:val="none" w:sz="0" w:space="0" w:color="auto"/>
            <w:left w:val="none" w:sz="0" w:space="0" w:color="auto"/>
            <w:bottom w:val="none" w:sz="0" w:space="0" w:color="auto"/>
            <w:right w:val="none" w:sz="0" w:space="0" w:color="auto"/>
          </w:divBdr>
        </w:div>
        <w:div w:id="610547300">
          <w:marLeft w:val="0"/>
          <w:marRight w:val="0"/>
          <w:marTop w:val="0"/>
          <w:marBottom w:val="0"/>
          <w:divBdr>
            <w:top w:val="none" w:sz="0" w:space="0" w:color="auto"/>
            <w:left w:val="none" w:sz="0" w:space="0" w:color="auto"/>
            <w:bottom w:val="none" w:sz="0" w:space="0" w:color="auto"/>
            <w:right w:val="none" w:sz="0" w:space="0" w:color="auto"/>
          </w:divBdr>
        </w:div>
        <w:div w:id="610743144">
          <w:marLeft w:val="0"/>
          <w:marRight w:val="0"/>
          <w:marTop w:val="0"/>
          <w:marBottom w:val="0"/>
          <w:divBdr>
            <w:top w:val="none" w:sz="0" w:space="0" w:color="auto"/>
            <w:left w:val="none" w:sz="0" w:space="0" w:color="auto"/>
            <w:bottom w:val="none" w:sz="0" w:space="0" w:color="auto"/>
            <w:right w:val="none" w:sz="0" w:space="0" w:color="auto"/>
          </w:divBdr>
        </w:div>
        <w:div w:id="614362600">
          <w:marLeft w:val="0"/>
          <w:marRight w:val="0"/>
          <w:marTop w:val="0"/>
          <w:marBottom w:val="0"/>
          <w:divBdr>
            <w:top w:val="none" w:sz="0" w:space="0" w:color="auto"/>
            <w:left w:val="none" w:sz="0" w:space="0" w:color="auto"/>
            <w:bottom w:val="none" w:sz="0" w:space="0" w:color="auto"/>
            <w:right w:val="none" w:sz="0" w:space="0" w:color="auto"/>
          </w:divBdr>
        </w:div>
        <w:div w:id="698162190">
          <w:marLeft w:val="0"/>
          <w:marRight w:val="0"/>
          <w:marTop w:val="0"/>
          <w:marBottom w:val="0"/>
          <w:divBdr>
            <w:top w:val="none" w:sz="0" w:space="0" w:color="auto"/>
            <w:left w:val="none" w:sz="0" w:space="0" w:color="auto"/>
            <w:bottom w:val="none" w:sz="0" w:space="0" w:color="auto"/>
            <w:right w:val="none" w:sz="0" w:space="0" w:color="auto"/>
          </w:divBdr>
        </w:div>
        <w:div w:id="717436467">
          <w:marLeft w:val="0"/>
          <w:marRight w:val="0"/>
          <w:marTop w:val="0"/>
          <w:marBottom w:val="0"/>
          <w:divBdr>
            <w:top w:val="none" w:sz="0" w:space="0" w:color="auto"/>
            <w:left w:val="none" w:sz="0" w:space="0" w:color="auto"/>
            <w:bottom w:val="none" w:sz="0" w:space="0" w:color="auto"/>
            <w:right w:val="none" w:sz="0" w:space="0" w:color="auto"/>
          </w:divBdr>
        </w:div>
        <w:div w:id="747458949">
          <w:marLeft w:val="0"/>
          <w:marRight w:val="0"/>
          <w:marTop w:val="0"/>
          <w:marBottom w:val="0"/>
          <w:divBdr>
            <w:top w:val="none" w:sz="0" w:space="0" w:color="auto"/>
            <w:left w:val="none" w:sz="0" w:space="0" w:color="auto"/>
            <w:bottom w:val="none" w:sz="0" w:space="0" w:color="auto"/>
            <w:right w:val="none" w:sz="0" w:space="0" w:color="auto"/>
          </w:divBdr>
        </w:div>
        <w:div w:id="755249662">
          <w:marLeft w:val="0"/>
          <w:marRight w:val="0"/>
          <w:marTop w:val="0"/>
          <w:marBottom w:val="0"/>
          <w:divBdr>
            <w:top w:val="none" w:sz="0" w:space="0" w:color="auto"/>
            <w:left w:val="none" w:sz="0" w:space="0" w:color="auto"/>
            <w:bottom w:val="none" w:sz="0" w:space="0" w:color="auto"/>
            <w:right w:val="none" w:sz="0" w:space="0" w:color="auto"/>
          </w:divBdr>
        </w:div>
        <w:div w:id="756710193">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770513087">
          <w:marLeft w:val="0"/>
          <w:marRight w:val="0"/>
          <w:marTop w:val="0"/>
          <w:marBottom w:val="0"/>
          <w:divBdr>
            <w:top w:val="none" w:sz="0" w:space="0" w:color="auto"/>
            <w:left w:val="none" w:sz="0" w:space="0" w:color="auto"/>
            <w:bottom w:val="none" w:sz="0" w:space="0" w:color="auto"/>
            <w:right w:val="none" w:sz="0" w:space="0" w:color="auto"/>
          </w:divBdr>
        </w:div>
        <w:div w:id="770929973">
          <w:marLeft w:val="0"/>
          <w:marRight w:val="0"/>
          <w:marTop w:val="0"/>
          <w:marBottom w:val="0"/>
          <w:divBdr>
            <w:top w:val="none" w:sz="0" w:space="0" w:color="auto"/>
            <w:left w:val="none" w:sz="0" w:space="0" w:color="auto"/>
            <w:bottom w:val="none" w:sz="0" w:space="0" w:color="auto"/>
            <w:right w:val="none" w:sz="0" w:space="0" w:color="auto"/>
          </w:divBdr>
        </w:div>
        <w:div w:id="784813941">
          <w:marLeft w:val="0"/>
          <w:marRight w:val="0"/>
          <w:marTop w:val="0"/>
          <w:marBottom w:val="0"/>
          <w:divBdr>
            <w:top w:val="none" w:sz="0" w:space="0" w:color="auto"/>
            <w:left w:val="none" w:sz="0" w:space="0" w:color="auto"/>
            <w:bottom w:val="none" w:sz="0" w:space="0" w:color="auto"/>
            <w:right w:val="none" w:sz="0" w:space="0" w:color="auto"/>
          </w:divBdr>
        </w:div>
        <w:div w:id="796293467">
          <w:marLeft w:val="0"/>
          <w:marRight w:val="0"/>
          <w:marTop w:val="0"/>
          <w:marBottom w:val="0"/>
          <w:divBdr>
            <w:top w:val="none" w:sz="0" w:space="0" w:color="auto"/>
            <w:left w:val="none" w:sz="0" w:space="0" w:color="auto"/>
            <w:bottom w:val="none" w:sz="0" w:space="0" w:color="auto"/>
            <w:right w:val="none" w:sz="0" w:space="0" w:color="auto"/>
          </w:divBdr>
        </w:div>
        <w:div w:id="819734731">
          <w:marLeft w:val="0"/>
          <w:marRight w:val="0"/>
          <w:marTop w:val="0"/>
          <w:marBottom w:val="0"/>
          <w:divBdr>
            <w:top w:val="none" w:sz="0" w:space="0" w:color="auto"/>
            <w:left w:val="none" w:sz="0" w:space="0" w:color="auto"/>
            <w:bottom w:val="none" w:sz="0" w:space="0" w:color="auto"/>
            <w:right w:val="none" w:sz="0" w:space="0" w:color="auto"/>
          </w:divBdr>
        </w:div>
        <w:div w:id="859244127">
          <w:marLeft w:val="0"/>
          <w:marRight w:val="0"/>
          <w:marTop w:val="0"/>
          <w:marBottom w:val="0"/>
          <w:divBdr>
            <w:top w:val="none" w:sz="0" w:space="0" w:color="auto"/>
            <w:left w:val="none" w:sz="0" w:space="0" w:color="auto"/>
            <w:bottom w:val="none" w:sz="0" w:space="0" w:color="auto"/>
            <w:right w:val="none" w:sz="0" w:space="0" w:color="auto"/>
          </w:divBdr>
        </w:div>
        <w:div w:id="869688196">
          <w:marLeft w:val="0"/>
          <w:marRight w:val="0"/>
          <w:marTop w:val="0"/>
          <w:marBottom w:val="0"/>
          <w:divBdr>
            <w:top w:val="none" w:sz="0" w:space="0" w:color="auto"/>
            <w:left w:val="none" w:sz="0" w:space="0" w:color="auto"/>
            <w:bottom w:val="none" w:sz="0" w:space="0" w:color="auto"/>
            <w:right w:val="none" w:sz="0" w:space="0" w:color="auto"/>
          </w:divBdr>
        </w:div>
        <w:div w:id="871461926">
          <w:marLeft w:val="0"/>
          <w:marRight w:val="0"/>
          <w:marTop w:val="0"/>
          <w:marBottom w:val="0"/>
          <w:divBdr>
            <w:top w:val="none" w:sz="0" w:space="0" w:color="auto"/>
            <w:left w:val="none" w:sz="0" w:space="0" w:color="auto"/>
            <w:bottom w:val="none" w:sz="0" w:space="0" w:color="auto"/>
            <w:right w:val="none" w:sz="0" w:space="0" w:color="auto"/>
          </w:divBdr>
        </w:div>
        <w:div w:id="871694580">
          <w:marLeft w:val="0"/>
          <w:marRight w:val="0"/>
          <w:marTop w:val="0"/>
          <w:marBottom w:val="0"/>
          <w:divBdr>
            <w:top w:val="none" w:sz="0" w:space="0" w:color="auto"/>
            <w:left w:val="none" w:sz="0" w:space="0" w:color="auto"/>
            <w:bottom w:val="none" w:sz="0" w:space="0" w:color="auto"/>
            <w:right w:val="none" w:sz="0" w:space="0" w:color="auto"/>
          </w:divBdr>
        </w:div>
        <w:div w:id="875508959">
          <w:marLeft w:val="0"/>
          <w:marRight w:val="0"/>
          <w:marTop w:val="0"/>
          <w:marBottom w:val="0"/>
          <w:divBdr>
            <w:top w:val="none" w:sz="0" w:space="0" w:color="auto"/>
            <w:left w:val="none" w:sz="0" w:space="0" w:color="auto"/>
            <w:bottom w:val="none" w:sz="0" w:space="0" w:color="auto"/>
            <w:right w:val="none" w:sz="0" w:space="0" w:color="auto"/>
          </w:divBdr>
        </w:div>
        <w:div w:id="915936083">
          <w:marLeft w:val="0"/>
          <w:marRight w:val="0"/>
          <w:marTop w:val="0"/>
          <w:marBottom w:val="0"/>
          <w:divBdr>
            <w:top w:val="none" w:sz="0" w:space="0" w:color="auto"/>
            <w:left w:val="none" w:sz="0" w:space="0" w:color="auto"/>
            <w:bottom w:val="none" w:sz="0" w:space="0" w:color="auto"/>
            <w:right w:val="none" w:sz="0" w:space="0" w:color="auto"/>
          </w:divBdr>
        </w:div>
        <w:div w:id="933635024">
          <w:marLeft w:val="0"/>
          <w:marRight w:val="0"/>
          <w:marTop w:val="0"/>
          <w:marBottom w:val="0"/>
          <w:divBdr>
            <w:top w:val="none" w:sz="0" w:space="0" w:color="auto"/>
            <w:left w:val="none" w:sz="0" w:space="0" w:color="auto"/>
            <w:bottom w:val="none" w:sz="0" w:space="0" w:color="auto"/>
            <w:right w:val="none" w:sz="0" w:space="0" w:color="auto"/>
          </w:divBdr>
        </w:div>
        <w:div w:id="940726350">
          <w:marLeft w:val="0"/>
          <w:marRight w:val="0"/>
          <w:marTop w:val="0"/>
          <w:marBottom w:val="0"/>
          <w:divBdr>
            <w:top w:val="none" w:sz="0" w:space="0" w:color="auto"/>
            <w:left w:val="none" w:sz="0" w:space="0" w:color="auto"/>
            <w:bottom w:val="none" w:sz="0" w:space="0" w:color="auto"/>
            <w:right w:val="none" w:sz="0" w:space="0" w:color="auto"/>
          </w:divBdr>
        </w:div>
        <w:div w:id="943347706">
          <w:marLeft w:val="0"/>
          <w:marRight w:val="0"/>
          <w:marTop w:val="0"/>
          <w:marBottom w:val="0"/>
          <w:divBdr>
            <w:top w:val="none" w:sz="0" w:space="0" w:color="auto"/>
            <w:left w:val="none" w:sz="0" w:space="0" w:color="auto"/>
            <w:bottom w:val="none" w:sz="0" w:space="0" w:color="auto"/>
            <w:right w:val="none" w:sz="0" w:space="0" w:color="auto"/>
          </w:divBdr>
        </w:div>
        <w:div w:id="948001664">
          <w:marLeft w:val="0"/>
          <w:marRight w:val="0"/>
          <w:marTop w:val="0"/>
          <w:marBottom w:val="0"/>
          <w:divBdr>
            <w:top w:val="none" w:sz="0" w:space="0" w:color="auto"/>
            <w:left w:val="none" w:sz="0" w:space="0" w:color="auto"/>
            <w:bottom w:val="none" w:sz="0" w:space="0" w:color="auto"/>
            <w:right w:val="none" w:sz="0" w:space="0" w:color="auto"/>
          </w:divBdr>
        </w:div>
        <w:div w:id="961153128">
          <w:marLeft w:val="0"/>
          <w:marRight w:val="0"/>
          <w:marTop w:val="0"/>
          <w:marBottom w:val="0"/>
          <w:divBdr>
            <w:top w:val="none" w:sz="0" w:space="0" w:color="auto"/>
            <w:left w:val="none" w:sz="0" w:space="0" w:color="auto"/>
            <w:bottom w:val="none" w:sz="0" w:space="0" w:color="auto"/>
            <w:right w:val="none" w:sz="0" w:space="0" w:color="auto"/>
          </w:divBdr>
        </w:div>
        <w:div w:id="972367568">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 w:id="998077536">
          <w:marLeft w:val="0"/>
          <w:marRight w:val="0"/>
          <w:marTop w:val="0"/>
          <w:marBottom w:val="0"/>
          <w:divBdr>
            <w:top w:val="none" w:sz="0" w:space="0" w:color="auto"/>
            <w:left w:val="none" w:sz="0" w:space="0" w:color="auto"/>
            <w:bottom w:val="none" w:sz="0" w:space="0" w:color="auto"/>
            <w:right w:val="none" w:sz="0" w:space="0" w:color="auto"/>
          </w:divBdr>
        </w:div>
        <w:div w:id="1007560411">
          <w:marLeft w:val="0"/>
          <w:marRight w:val="0"/>
          <w:marTop w:val="0"/>
          <w:marBottom w:val="0"/>
          <w:divBdr>
            <w:top w:val="none" w:sz="0" w:space="0" w:color="auto"/>
            <w:left w:val="none" w:sz="0" w:space="0" w:color="auto"/>
            <w:bottom w:val="none" w:sz="0" w:space="0" w:color="auto"/>
            <w:right w:val="none" w:sz="0" w:space="0" w:color="auto"/>
          </w:divBdr>
        </w:div>
        <w:div w:id="1026953241">
          <w:marLeft w:val="0"/>
          <w:marRight w:val="0"/>
          <w:marTop w:val="0"/>
          <w:marBottom w:val="0"/>
          <w:divBdr>
            <w:top w:val="none" w:sz="0" w:space="0" w:color="auto"/>
            <w:left w:val="none" w:sz="0" w:space="0" w:color="auto"/>
            <w:bottom w:val="none" w:sz="0" w:space="0" w:color="auto"/>
            <w:right w:val="none" w:sz="0" w:space="0" w:color="auto"/>
          </w:divBdr>
        </w:div>
        <w:div w:id="1036781360">
          <w:marLeft w:val="0"/>
          <w:marRight w:val="0"/>
          <w:marTop w:val="0"/>
          <w:marBottom w:val="0"/>
          <w:divBdr>
            <w:top w:val="none" w:sz="0" w:space="0" w:color="auto"/>
            <w:left w:val="none" w:sz="0" w:space="0" w:color="auto"/>
            <w:bottom w:val="none" w:sz="0" w:space="0" w:color="auto"/>
            <w:right w:val="none" w:sz="0" w:space="0" w:color="auto"/>
          </w:divBdr>
        </w:div>
        <w:div w:id="1040327439">
          <w:marLeft w:val="0"/>
          <w:marRight w:val="0"/>
          <w:marTop w:val="0"/>
          <w:marBottom w:val="0"/>
          <w:divBdr>
            <w:top w:val="none" w:sz="0" w:space="0" w:color="auto"/>
            <w:left w:val="none" w:sz="0" w:space="0" w:color="auto"/>
            <w:bottom w:val="none" w:sz="0" w:space="0" w:color="auto"/>
            <w:right w:val="none" w:sz="0" w:space="0" w:color="auto"/>
          </w:divBdr>
        </w:div>
        <w:div w:id="1079181504">
          <w:marLeft w:val="0"/>
          <w:marRight w:val="0"/>
          <w:marTop w:val="0"/>
          <w:marBottom w:val="0"/>
          <w:divBdr>
            <w:top w:val="none" w:sz="0" w:space="0" w:color="auto"/>
            <w:left w:val="none" w:sz="0" w:space="0" w:color="auto"/>
            <w:bottom w:val="none" w:sz="0" w:space="0" w:color="auto"/>
            <w:right w:val="none" w:sz="0" w:space="0" w:color="auto"/>
          </w:divBdr>
        </w:div>
        <w:div w:id="1081877785">
          <w:marLeft w:val="0"/>
          <w:marRight w:val="0"/>
          <w:marTop w:val="0"/>
          <w:marBottom w:val="0"/>
          <w:divBdr>
            <w:top w:val="none" w:sz="0" w:space="0" w:color="auto"/>
            <w:left w:val="none" w:sz="0" w:space="0" w:color="auto"/>
            <w:bottom w:val="none" w:sz="0" w:space="0" w:color="auto"/>
            <w:right w:val="none" w:sz="0" w:space="0" w:color="auto"/>
          </w:divBdr>
        </w:div>
        <w:div w:id="1097601024">
          <w:marLeft w:val="0"/>
          <w:marRight w:val="0"/>
          <w:marTop w:val="0"/>
          <w:marBottom w:val="0"/>
          <w:divBdr>
            <w:top w:val="none" w:sz="0" w:space="0" w:color="auto"/>
            <w:left w:val="none" w:sz="0" w:space="0" w:color="auto"/>
            <w:bottom w:val="none" w:sz="0" w:space="0" w:color="auto"/>
            <w:right w:val="none" w:sz="0" w:space="0" w:color="auto"/>
          </w:divBdr>
        </w:div>
        <w:div w:id="1101682071">
          <w:marLeft w:val="0"/>
          <w:marRight w:val="0"/>
          <w:marTop w:val="0"/>
          <w:marBottom w:val="0"/>
          <w:divBdr>
            <w:top w:val="none" w:sz="0" w:space="0" w:color="auto"/>
            <w:left w:val="none" w:sz="0" w:space="0" w:color="auto"/>
            <w:bottom w:val="none" w:sz="0" w:space="0" w:color="auto"/>
            <w:right w:val="none" w:sz="0" w:space="0" w:color="auto"/>
          </w:divBdr>
        </w:div>
        <w:div w:id="1134911989">
          <w:marLeft w:val="0"/>
          <w:marRight w:val="0"/>
          <w:marTop w:val="0"/>
          <w:marBottom w:val="0"/>
          <w:divBdr>
            <w:top w:val="none" w:sz="0" w:space="0" w:color="auto"/>
            <w:left w:val="none" w:sz="0" w:space="0" w:color="auto"/>
            <w:bottom w:val="none" w:sz="0" w:space="0" w:color="auto"/>
            <w:right w:val="none" w:sz="0" w:space="0" w:color="auto"/>
          </w:divBdr>
        </w:div>
        <w:div w:id="1155611023">
          <w:marLeft w:val="0"/>
          <w:marRight w:val="0"/>
          <w:marTop w:val="0"/>
          <w:marBottom w:val="0"/>
          <w:divBdr>
            <w:top w:val="none" w:sz="0" w:space="0" w:color="auto"/>
            <w:left w:val="none" w:sz="0" w:space="0" w:color="auto"/>
            <w:bottom w:val="none" w:sz="0" w:space="0" w:color="auto"/>
            <w:right w:val="none" w:sz="0" w:space="0" w:color="auto"/>
          </w:divBdr>
        </w:div>
        <w:div w:id="1171678486">
          <w:marLeft w:val="0"/>
          <w:marRight w:val="0"/>
          <w:marTop w:val="0"/>
          <w:marBottom w:val="0"/>
          <w:divBdr>
            <w:top w:val="none" w:sz="0" w:space="0" w:color="auto"/>
            <w:left w:val="none" w:sz="0" w:space="0" w:color="auto"/>
            <w:bottom w:val="none" w:sz="0" w:space="0" w:color="auto"/>
            <w:right w:val="none" w:sz="0" w:space="0" w:color="auto"/>
          </w:divBdr>
        </w:div>
        <w:div w:id="1177573966">
          <w:marLeft w:val="0"/>
          <w:marRight w:val="0"/>
          <w:marTop w:val="0"/>
          <w:marBottom w:val="0"/>
          <w:divBdr>
            <w:top w:val="none" w:sz="0" w:space="0" w:color="auto"/>
            <w:left w:val="none" w:sz="0" w:space="0" w:color="auto"/>
            <w:bottom w:val="none" w:sz="0" w:space="0" w:color="auto"/>
            <w:right w:val="none" w:sz="0" w:space="0" w:color="auto"/>
          </w:divBdr>
        </w:div>
        <w:div w:id="1185169537">
          <w:marLeft w:val="0"/>
          <w:marRight w:val="0"/>
          <w:marTop w:val="0"/>
          <w:marBottom w:val="0"/>
          <w:divBdr>
            <w:top w:val="none" w:sz="0" w:space="0" w:color="auto"/>
            <w:left w:val="none" w:sz="0" w:space="0" w:color="auto"/>
            <w:bottom w:val="none" w:sz="0" w:space="0" w:color="auto"/>
            <w:right w:val="none" w:sz="0" w:space="0" w:color="auto"/>
          </w:divBdr>
        </w:div>
        <w:div w:id="1216696890">
          <w:marLeft w:val="0"/>
          <w:marRight w:val="0"/>
          <w:marTop w:val="0"/>
          <w:marBottom w:val="0"/>
          <w:divBdr>
            <w:top w:val="none" w:sz="0" w:space="0" w:color="auto"/>
            <w:left w:val="none" w:sz="0" w:space="0" w:color="auto"/>
            <w:bottom w:val="none" w:sz="0" w:space="0" w:color="auto"/>
            <w:right w:val="none" w:sz="0" w:space="0" w:color="auto"/>
          </w:divBdr>
        </w:div>
        <w:div w:id="1222253112">
          <w:marLeft w:val="0"/>
          <w:marRight w:val="0"/>
          <w:marTop w:val="0"/>
          <w:marBottom w:val="0"/>
          <w:divBdr>
            <w:top w:val="none" w:sz="0" w:space="0" w:color="auto"/>
            <w:left w:val="none" w:sz="0" w:space="0" w:color="auto"/>
            <w:bottom w:val="none" w:sz="0" w:space="0" w:color="auto"/>
            <w:right w:val="none" w:sz="0" w:space="0" w:color="auto"/>
          </w:divBdr>
        </w:div>
        <w:div w:id="1263685425">
          <w:marLeft w:val="0"/>
          <w:marRight w:val="0"/>
          <w:marTop w:val="0"/>
          <w:marBottom w:val="0"/>
          <w:divBdr>
            <w:top w:val="none" w:sz="0" w:space="0" w:color="auto"/>
            <w:left w:val="none" w:sz="0" w:space="0" w:color="auto"/>
            <w:bottom w:val="none" w:sz="0" w:space="0" w:color="auto"/>
            <w:right w:val="none" w:sz="0" w:space="0" w:color="auto"/>
          </w:divBdr>
        </w:div>
        <w:div w:id="1290934433">
          <w:marLeft w:val="0"/>
          <w:marRight w:val="0"/>
          <w:marTop w:val="0"/>
          <w:marBottom w:val="0"/>
          <w:divBdr>
            <w:top w:val="none" w:sz="0" w:space="0" w:color="auto"/>
            <w:left w:val="none" w:sz="0" w:space="0" w:color="auto"/>
            <w:bottom w:val="none" w:sz="0" w:space="0" w:color="auto"/>
            <w:right w:val="none" w:sz="0" w:space="0" w:color="auto"/>
          </w:divBdr>
        </w:div>
        <w:div w:id="1295133675">
          <w:marLeft w:val="0"/>
          <w:marRight w:val="0"/>
          <w:marTop w:val="0"/>
          <w:marBottom w:val="0"/>
          <w:divBdr>
            <w:top w:val="none" w:sz="0" w:space="0" w:color="auto"/>
            <w:left w:val="none" w:sz="0" w:space="0" w:color="auto"/>
            <w:bottom w:val="none" w:sz="0" w:space="0" w:color="auto"/>
            <w:right w:val="none" w:sz="0" w:space="0" w:color="auto"/>
          </w:divBdr>
        </w:div>
        <w:div w:id="1295332607">
          <w:marLeft w:val="0"/>
          <w:marRight w:val="0"/>
          <w:marTop w:val="0"/>
          <w:marBottom w:val="0"/>
          <w:divBdr>
            <w:top w:val="none" w:sz="0" w:space="0" w:color="auto"/>
            <w:left w:val="none" w:sz="0" w:space="0" w:color="auto"/>
            <w:bottom w:val="none" w:sz="0" w:space="0" w:color="auto"/>
            <w:right w:val="none" w:sz="0" w:space="0" w:color="auto"/>
          </w:divBdr>
        </w:div>
        <w:div w:id="1297178329">
          <w:marLeft w:val="0"/>
          <w:marRight w:val="0"/>
          <w:marTop w:val="0"/>
          <w:marBottom w:val="0"/>
          <w:divBdr>
            <w:top w:val="none" w:sz="0" w:space="0" w:color="auto"/>
            <w:left w:val="none" w:sz="0" w:space="0" w:color="auto"/>
            <w:bottom w:val="none" w:sz="0" w:space="0" w:color="auto"/>
            <w:right w:val="none" w:sz="0" w:space="0" w:color="auto"/>
          </w:divBdr>
        </w:div>
        <w:div w:id="1318730051">
          <w:marLeft w:val="0"/>
          <w:marRight w:val="0"/>
          <w:marTop w:val="0"/>
          <w:marBottom w:val="0"/>
          <w:divBdr>
            <w:top w:val="none" w:sz="0" w:space="0" w:color="auto"/>
            <w:left w:val="none" w:sz="0" w:space="0" w:color="auto"/>
            <w:bottom w:val="none" w:sz="0" w:space="0" w:color="auto"/>
            <w:right w:val="none" w:sz="0" w:space="0" w:color="auto"/>
          </w:divBdr>
        </w:div>
        <w:div w:id="1326518236">
          <w:marLeft w:val="0"/>
          <w:marRight w:val="0"/>
          <w:marTop w:val="0"/>
          <w:marBottom w:val="0"/>
          <w:divBdr>
            <w:top w:val="none" w:sz="0" w:space="0" w:color="auto"/>
            <w:left w:val="none" w:sz="0" w:space="0" w:color="auto"/>
            <w:bottom w:val="none" w:sz="0" w:space="0" w:color="auto"/>
            <w:right w:val="none" w:sz="0" w:space="0" w:color="auto"/>
          </w:divBdr>
        </w:div>
        <w:div w:id="1366758142">
          <w:marLeft w:val="0"/>
          <w:marRight w:val="0"/>
          <w:marTop w:val="0"/>
          <w:marBottom w:val="0"/>
          <w:divBdr>
            <w:top w:val="none" w:sz="0" w:space="0" w:color="auto"/>
            <w:left w:val="none" w:sz="0" w:space="0" w:color="auto"/>
            <w:bottom w:val="none" w:sz="0" w:space="0" w:color="auto"/>
            <w:right w:val="none" w:sz="0" w:space="0" w:color="auto"/>
          </w:divBdr>
        </w:div>
        <w:div w:id="1371224460">
          <w:marLeft w:val="0"/>
          <w:marRight w:val="0"/>
          <w:marTop w:val="0"/>
          <w:marBottom w:val="0"/>
          <w:divBdr>
            <w:top w:val="none" w:sz="0" w:space="0" w:color="auto"/>
            <w:left w:val="none" w:sz="0" w:space="0" w:color="auto"/>
            <w:bottom w:val="none" w:sz="0" w:space="0" w:color="auto"/>
            <w:right w:val="none" w:sz="0" w:space="0" w:color="auto"/>
          </w:divBdr>
        </w:div>
        <w:div w:id="1387338081">
          <w:marLeft w:val="0"/>
          <w:marRight w:val="0"/>
          <w:marTop w:val="0"/>
          <w:marBottom w:val="0"/>
          <w:divBdr>
            <w:top w:val="none" w:sz="0" w:space="0" w:color="auto"/>
            <w:left w:val="none" w:sz="0" w:space="0" w:color="auto"/>
            <w:bottom w:val="none" w:sz="0" w:space="0" w:color="auto"/>
            <w:right w:val="none" w:sz="0" w:space="0" w:color="auto"/>
          </w:divBdr>
        </w:div>
        <w:div w:id="1409115975">
          <w:marLeft w:val="0"/>
          <w:marRight w:val="0"/>
          <w:marTop w:val="0"/>
          <w:marBottom w:val="0"/>
          <w:divBdr>
            <w:top w:val="none" w:sz="0" w:space="0" w:color="auto"/>
            <w:left w:val="none" w:sz="0" w:space="0" w:color="auto"/>
            <w:bottom w:val="none" w:sz="0" w:space="0" w:color="auto"/>
            <w:right w:val="none" w:sz="0" w:space="0" w:color="auto"/>
          </w:divBdr>
        </w:div>
        <w:div w:id="1414474656">
          <w:marLeft w:val="0"/>
          <w:marRight w:val="0"/>
          <w:marTop w:val="0"/>
          <w:marBottom w:val="0"/>
          <w:divBdr>
            <w:top w:val="none" w:sz="0" w:space="0" w:color="auto"/>
            <w:left w:val="none" w:sz="0" w:space="0" w:color="auto"/>
            <w:bottom w:val="none" w:sz="0" w:space="0" w:color="auto"/>
            <w:right w:val="none" w:sz="0" w:space="0" w:color="auto"/>
          </w:divBdr>
        </w:div>
        <w:div w:id="1421369279">
          <w:marLeft w:val="0"/>
          <w:marRight w:val="0"/>
          <w:marTop w:val="0"/>
          <w:marBottom w:val="0"/>
          <w:divBdr>
            <w:top w:val="none" w:sz="0" w:space="0" w:color="auto"/>
            <w:left w:val="none" w:sz="0" w:space="0" w:color="auto"/>
            <w:bottom w:val="none" w:sz="0" w:space="0" w:color="auto"/>
            <w:right w:val="none" w:sz="0" w:space="0" w:color="auto"/>
          </w:divBdr>
        </w:div>
        <w:div w:id="1459949654">
          <w:marLeft w:val="0"/>
          <w:marRight w:val="0"/>
          <w:marTop w:val="0"/>
          <w:marBottom w:val="0"/>
          <w:divBdr>
            <w:top w:val="none" w:sz="0" w:space="0" w:color="auto"/>
            <w:left w:val="none" w:sz="0" w:space="0" w:color="auto"/>
            <w:bottom w:val="none" w:sz="0" w:space="0" w:color="auto"/>
            <w:right w:val="none" w:sz="0" w:space="0" w:color="auto"/>
          </w:divBdr>
        </w:div>
        <w:div w:id="1477257658">
          <w:marLeft w:val="0"/>
          <w:marRight w:val="0"/>
          <w:marTop w:val="0"/>
          <w:marBottom w:val="0"/>
          <w:divBdr>
            <w:top w:val="none" w:sz="0" w:space="0" w:color="auto"/>
            <w:left w:val="none" w:sz="0" w:space="0" w:color="auto"/>
            <w:bottom w:val="none" w:sz="0" w:space="0" w:color="auto"/>
            <w:right w:val="none" w:sz="0" w:space="0" w:color="auto"/>
          </w:divBdr>
        </w:div>
        <w:div w:id="1495029383">
          <w:marLeft w:val="0"/>
          <w:marRight w:val="0"/>
          <w:marTop w:val="0"/>
          <w:marBottom w:val="0"/>
          <w:divBdr>
            <w:top w:val="none" w:sz="0" w:space="0" w:color="auto"/>
            <w:left w:val="none" w:sz="0" w:space="0" w:color="auto"/>
            <w:bottom w:val="none" w:sz="0" w:space="0" w:color="auto"/>
            <w:right w:val="none" w:sz="0" w:space="0" w:color="auto"/>
          </w:divBdr>
        </w:div>
        <w:div w:id="1508405972">
          <w:marLeft w:val="0"/>
          <w:marRight w:val="0"/>
          <w:marTop w:val="0"/>
          <w:marBottom w:val="0"/>
          <w:divBdr>
            <w:top w:val="none" w:sz="0" w:space="0" w:color="auto"/>
            <w:left w:val="none" w:sz="0" w:space="0" w:color="auto"/>
            <w:bottom w:val="none" w:sz="0" w:space="0" w:color="auto"/>
            <w:right w:val="none" w:sz="0" w:space="0" w:color="auto"/>
          </w:divBdr>
        </w:div>
        <w:div w:id="1514607383">
          <w:marLeft w:val="0"/>
          <w:marRight w:val="0"/>
          <w:marTop w:val="0"/>
          <w:marBottom w:val="0"/>
          <w:divBdr>
            <w:top w:val="none" w:sz="0" w:space="0" w:color="auto"/>
            <w:left w:val="none" w:sz="0" w:space="0" w:color="auto"/>
            <w:bottom w:val="none" w:sz="0" w:space="0" w:color="auto"/>
            <w:right w:val="none" w:sz="0" w:space="0" w:color="auto"/>
          </w:divBdr>
        </w:div>
        <w:div w:id="1528257229">
          <w:marLeft w:val="0"/>
          <w:marRight w:val="0"/>
          <w:marTop w:val="0"/>
          <w:marBottom w:val="0"/>
          <w:divBdr>
            <w:top w:val="none" w:sz="0" w:space="0" w:color="auto"/>
            <w:left w:val="none" w:sz="0" w:space="0" w:color="auto"/>
            <w:bottom w:val="none" w:sz="0" w:space="0" w:color="auto"/>
            <w:right w:val="none" w:sz="0" w:space="0" w:color="auto"/>
          </w:divBdr>
        </w:div>
        <w:div w:id="1528905269">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587306308">
          <w:marLeft w:val="0"/>
          <w:marRight w:val="0"/>
          <w:marTop w:val="0"/>
          <w:marBottom w:val="0"/>
          <w:divBdr>
            <w:top w:val="none" w:sz="0" w:space="0" w:color="auto"/>
            <w:left w:val="none" w:sz="0" w:space="0" w:color="auto"/>
            <w:bottom w:val="none" w:sz="0" w:space="0" w:color="auto"/>
            <w:right w:val="none" w:sz="0" w:space="0" w:color="auto"/>
          </w:divBdr>
        </w:div>
        <w:div w:id="1594045888">
          <w:marLeft w:val="0"/>
          <w:marRight w:val="0"/>
          <w:marTop w:val="0"/>
          <w:marBottom w:val="0"/>
          <w:divBdr>
            <w:top w:val="none" w:sz="0" w:space="0" w:color="auto"/>
            <w:left w:val="none" w:sz="0" w:space="0" w:color="auto"/>
            <w:bottom w:val="none" w:sz="0" w:space="0" w:color="auto"/>
            <w:right w:val="none" w:sz="0" w:space="0" w:color="auto"/>
          </w:divBdr>
        </w:div>
        <w:div w:id="1602639334">
          <w:marLeft w:val="0"/>
          <w:marRight w:val="0"/>
          <w:marTop w:val="0"/>
          <w:marBottom w:val="0"/>
          <w:divBdr>
            <w:top w:val="none" w:sz="0" w:space="0" w:color="auto"/>
            <w:left w:val="none" w:sz="0" w:space="0" w:color="auto"/>
            <w:bottom w:val="none" w:sz="0" w:space="0" w:color="auto"/>
            <w:right w:val="none" w:sz="0" w:space="0" w:color="auto"/>
          </w:divBdr>
        </w:div>
        <w:div w:id="1616477911">
          <w:marLeft w:val="0"/>
          <w:marRight w:val="0"/>
          <w:marTop w:val="0"/>
          <w:marBottom w:val="0"/>
          <w:divBdr>
            <w:top w:val="none" w:sz="0" w:space="0" w:color="auto"/>
            <w:left w:val="none" w:sz="0" w:space="0" w:color="auto"/>
            <w:bottom w:val="none" w:sz="0" w:space="0" w:color="auto"/>
            <w:right w:val="none" w:sz="0" w:space="0" w:color="auto"/>
          </w:divBdr>
        </w:div>
        <w:div w:id="1619607493">
          <w:marLeft w:val="0"/>
          <w:marRight w:val="0"/>
          <w:marTop w:val="0"/>
          <w:marBottom w:val="0"/>
          <w:divBdr>
            <w:top w:val="none" w:sz="0" w:space="0" w:color="auto"/>
            <w:left w:val="none" w:sz="0" w:space="0" w:color="auto"/>
            <w:bottom w:val="none" w:sz="0" w:space="0" w:color="auto"/>
            <w:right w:val="none" w:sz="0" w:space="0" w:color="auto"/>
          </w:divBdr>
        </w:div>
        <w:div w:id="1634675823">
          <w:marLeft w:val="0"/>
          <w:marRight w:val="0"/>
          <w:marTop w:val="0"/>
          <w:marBottom w:val="0"/>
          <w:divBdr>
            <w:top w:val="none" w:sz="0" w:space="0" w:color="auto"/>
            <w:left w:val="none" w:sz="0" w:space="0" w:color="auto"/>
            <w:bottom w:val="none" w:sz="0" w:space="0" w:color="auto"/>
            <w:right w:val="none" w:sz="0" w:space="0" w:color="auto"/>
          </w:divBdr>
        </w:div>
        <w:div w:id="1636791094">
          <w:marLeft w:val="0"/>
          <w:marRight w:val="0"/>
          <w:marTop w:val="0"/>
          <w:marBottom w:val="0"/>
          <w:divBdr>
            <w:top w:val="none" w:sz="0" w:space="0" w:color="auto"/>
            <w:left w:val="none" w:sz="0" w:space="0" w:color="auto"/>
            <w:bottom w:val="none" w:sz="0" w:space="0" w:color="auto"/>
            <w:right w:val="none" w:sz="0" w:space="0" w:color="auto"/>
          </w:divBdr>
        </w:div>
        <w:div w:id="1652369409">
          <w:marLeft w:val="0"/>
          <w:marRight w:val="0"/>
          <w:marTop w:val="0"/>
          <w:marBottom w:val="0"/>
          <w:divBdr>
            <w:top w:val="none" w:sz="0" w:space="0" w:color="auto"/>
            <w:left w:val="none" w:sz="0" w:space="0" w:color="auto"/>
            <w:bottom w:val="none" w:sz="0" w:space="0" w:color="auto"/>
            <w:right w:val="none" w:sz="0" w:space="0" w:color="auto"/>
          </w:divBdr>
        </w:div>
        <w:div w:id="1664509901">
          <w:marLeft w:val="0"/>
          <w:marRight w:val="0"/>
          <w:marTop w:val="0"/>
          <w:marBottom w:val="0"/>
          <w:divBdr>
            <w:top w:val="none" w:sz="0" w:space="0" w:color="auto"/>
            <w:left w:val="none" w:sz="0" w:space="0" w:color="auto"/>
            <w:bottom w:val="none" w:sz="0" w:space="0" w:color="auto"/>
            <w:right w:val="none" w:sz="0" w:space="0" w:color="auto"/>
          </w:divBdr>
        </w:div>
        <w:div w:id="1684235306">
          <w:marLeft w:val="0"/>
          <w:marRight w:val="0"/>
          <w:marTop w:val="0"/>
          <w:marBottom w:val="0"/>
          <w:divBdr>
            <w:top w:val="none" w:sz="0" w:space="0" w:color="auto"/>
            <w:left w:val="none" w:sz="0" w:space="0" w:color="auto"/>
            <w:bottom w:val="none" w:sz="0" w:space="0" w:color="auto"/>
            <w:right w:val="none" w:sz="0" w:space="0" w:color="auto"/>
          </w:divBdr>
        </w:div>
        <w:div w:id="1695618723">
          <w:marLeft w:val="0"/>
          <w:marRight w:val="0"/>
          <w:marTop w:val="0"/>
          <w:marBottom w:val="0"/>
          <w:divBdr>
            <w:top w:val="none" w:sz="0" w:space="0" w:color="auto"/>
            <w:left w:val="none" w:sz="0" w:space="0" w:color="auto"/>
            <w:bottom w:val="none" w:sz="0" w:space="0" w:color="auto"/>
            <w:right w:val="none" w:sz="0" w:space="0" w:color="auto"/>
          </w:divBdr>
        </w:div>
        <w:div w:id="1741756125">
          <w:marLeft w:val="0"/>
          <w:marRight w:val="0"/>
          <w:marTop w:val="0"/>
          <w:marBottom w:val="0"/>
          <w:divBdr>
            <w:top w:val="none" w:sz="0" w:space="0" w:color="auto"/>
            <w:left w:val="none" w:sz="0" w:space="0" w:color="auto"/>
            <w:bottom w:val="none" w:sz="0" w:space="0" w:color="auto"/>
            <w:right w:val="none" w:sz="0" w:space="0" w:color="auto"/>
          </w:divBdr>
        </w:div>
        <w:div w:id="1758205792">
          <w:marLeft w:val="0"/>
          <w:marRight w:val="0"/>
          <w:marTop w:val="0"/>
          <w:marBottom w:val="0"/>
          <w:divBdr>
            <w:top w:val="none" w:sz="0" w:space="0" w:color="auto"/>
            <w:left w:val="none" w:sz="0" w:space="0" w:color="auto"/>
            <w:bottom w:val="none" w:sz="0" w:space="0" w:color="auto"/>
            <w:right w:val="none" w:sz="0" w:space="0" w:color="auto"/>
          </w:divBdr>
        </w:div>
        <w:div w:id="1772771774">
          <w:marLeft w:val="0"/>
          <w:marRight w:val="0"/>
          <w:marTop w:val="0"/>
          <w:marBottom w:val="0"/>
          <w:divBdr>
            <w:top w:val="none" w:sz="0" w:space="0" w:color="auto"/>
            <w:left w:val="none" w:sz="0" w:space="0" w:color="auto"/>
            <w:bottom w:val="none" w:sz="0" w:space="0" w:color="auto"/>
            <w:right w:val="none" w:sz="0" w:space="0" w:color="auto"/>
          </w:divBdr>
        </w:div>
        <w:div w:id="1776319115">
          <w:marLeft w:val="0"/>
          <w:marRight w:val="0"/>
          <w:marTop w:val="0"/>
          <w:marBottom w:val="0"/>
          <w:divBdr>
            <w:top w:val="none" w:sz="0" w:space="0" w:color="auto"/>
            <w:left w:val="none" w:sz="0" w:space="0" w:color="auto"/>
            <w:bottom w:val="none" w:sz="0" w:space="0" w:color="auto"/>
            <w:right w:val="none" w:sz="0" w:space="0" w:color="auto"/>
          </w:divBdr>
        </w:div>
        <w:div w:id="1802383352">
          <w:marLeft w:val="0"/>
          <w:marRight w:val="0"/>
          <w:marTop w:val="0"/>
          <w:marBottom w:val="0"/>
          <w:divBdr>
            <w:top w:val="none" w:sz="0" w:space="0" w:color="auto"/>
            <w:left w:val="none" w:sz="0" w:space="0" w:color="auto"/>
            <w:bottom w:val="none" w:sz="0" w:space="0" w:color="auto"/>
            <w:right w:val="none" w:sz="0" w:space="0" w:color="auto"/>
          </w:divBdr>
        </w:div>
        <w:div w:id="1804075799">
          <w:marLeft w:val="0"/>
          <w:marRight w:val="0"/>
          <w:marTop w:val="0"/>
          <w:marBottom w:val="0"/>
          <w:divBdr>
            <w:top w:val="none" w:sz="0" w:space="0" w:color="auto"/>
            <w:left w:val="none" w:sz="0" w:space="0" w:color="auto"/>
            <w:bottom w:val="none" w:sz="0" w:space="0" w:color="auto"/>
            <w:right w:val="none" w:sz="0" w:space="0" w:color="auto"/>
          </w:divBdr>
        </w:div>
        <w:div w:id="1819762456">
          <w:marLeft w:val="0"/>
          <w:marRight w:val="0"/>
          <w:marTop w:val="0"/>
          <w:marBottom w:val="0"/>
          <w:divBdr>
            <w:top w:val="none" w:sz="0" w:space="0" w:color="auto"/>
            <w:left w:val="none" w:sz="0" w:space="0" w:color="auto"/>
            <w:bottom w:val="none" w:sz="0" w:space="0" w:color="auto"/>
            <w:right w:val="none" w:sz="0" w:space="0" w:color="auto"/>
          </w:divBdr>
        </w:div>
        <w:div w:id="1905872602">
          <w:marLeft w:val="0"/>
          <w:marRight w:val="0"/>
          <w:marTop w:val="0"/>
          <w:marBottom w:val="0"/>
          <w:divBdr>
            <w:top w:val="none" w:sz="0" w:space="0" w:color="auto"/>
            <w:left w:val="none" w:sz="0" w:space="0" w:color="auto"/>
            <w:bottom w:val="none" w:sz="0" w:space="0" w:color="auto"/>
            <w:right w:val="none" w:sz="0" w:space="0" w:color="auto"/>
          </w:divBdr>
        </w:div>
        <w:div w:id="1914267774">
          <w:marLeft w:val="0"/>
          <w:marRight w:val="0"/>
          <w:marTop w:val="0"/>
          <w:marBottom w:val="0"/>
          <w:divBdr>
            <w:top w:val="none" w:sz="0" w:space="0" w:color="auto"/>
            <w:left w:val="none" w:sz="0" w:space="0" w:color="auto"/>
            <w:bottom w:val="none" w:sz="0" w:space="0" w:color="auto"/>
            <w:right w:val="none" w:sz="0" w:space="0" w:color="auto"/>
          </w:divBdr>
        </w:div>
        <w:div w:id="1915697435">
          <w:marLeft w:val="0"/>
          <w:marRight w:val="0"/>
          <w:marTop w:val="0"/>
          <w:marBottom w:val="0"/>
          <w:divBdr>
            <w:top w:val="none" w:sz="0" w:space="0" w:color="auto"/>
            <w:left w:val="none" w:sz="0" w:space="0" w:color="auto"/>
            <w:bottom w:val="none" w:sz="0" w:space="0" w:color="auto"/>
            <w:right w:val="none" w:sz="0" w:space="0" w:color="auto"/>
          </w:divBdr>
        </w:div>
        <w:div w:id="1929460317">
          <w:marLeft w:val="0"/>
          <w:marRight w:val="0"/>
          <w:marTop w:val="0"/>
          <w:marBottom w:val="0"/>
          <w:divBdr>
            <w:top w:val="none" w:sz="0" w:space="0" w:color="auto"/>
            <w:left w:val="none" w:sz="0" w:space="0" w:color="auto"/>
            <w:bottom w:val="none" w:sz="0" w:space="0" w:color="auto"/>
            <w:right w:val="none" w:sz="0" w:space="0" w:color="auto"/>
          </w:divBdr>
        </w:div>
        <w:div w:id="1952200521">
          <w:marLeft w:val="0"/>
          <w:marRight w:val="0"/>
          <w:marTop w:val="0"/>
          <w:marBottom w:val="0"/>
          <w:divBdr>
            <w:top w:val="none" w:sz="0" w:space="0" w:color="auto"/>
            <w:left w:val="none" w:sz="0" w:space="0" w:color="auto"/>
            <w:bottom w:val="none" w:sz="0" w:space="0" w:color="auto"/>
            <w:right w:val="none" w:sz="0" w:space="0" w:color="auto"/>
          </w:divBdr>
        </w:div>
        <w:div w:id="1957178492">
          <w:marLeft w:val="0"/>
          <w:marRight w:val="0"/>
          <w:marTop w:val="0"/>
          <w:marBottom w:val="0"/>
          <w:divBdr>
            <w:top w:val="none" w:sz="0" w:space="0" w:color="auto"/>
            <w:left w:val="none" w:sz="0" w:space="0" w:color="auto"/>
            <w:bottom w:val="none" w:sz="0" w:space="0" w:color="auto"/>
            <w:right w:val="none" w:sz="0" w:space="0" w:color="auto"/>
          </w:divBdr>
        </w:div>
        <w:div w:id="1997882150">
          <w:marLeft w:val="0"/>
          <w:marRight w:val="0"/>
          <w:marTop w:val="0"/>
          <w:marBottom w:val="0"/>
          <w:divBdr>
            <w:top w:val="none" w:sz="0" w:space="0" w:color="auto"/>
            <w:left w:val="none" w:sz="0" w:space="0" w:color="auto"/>
            <w:bottom w:val="none" w:sz="0" w:space="0" w:color="auto"/>
            <w:right w:val="none" w:sz="0" w:space="0" w:color="auto"/>
          </w:divBdr>
        </w:div>
        <w:div w:id="2033870267">
          <w:marLeft w:val="0"/>
          <w:marRight w:val="0"/>
          <w:marTop w:val="0"/>
          <w:marBottom w:val="0"/>
          <w:divBdr>
            <w:top w:val="none" w:sz="0" w:space="0" w:color="auto"/>
            <w:left w:val="none" w:sz="0" w:space="0" w:color="auto"/>
            <w:bottom w:val="none" w:sz="0" w:space="0" w:color="auto"/>
            <w:right w:val="none" w:sz="0" w:space="0" w:color="auto"/>
          </w:divBdr>
        </w:div>
        <w:div w:id="2069842214">
          <w:marLeft w:val="0"/>
          <w:marRight w:val="0"/>
          <w:marTop w:val="0"/>
          <w:marBottom w:val="0"/>
          <w:divBdr>
            <w:top w:val="none" w:sz="0" w:space="0" w:color="auto"/>
            <w:left w:val="none" w:sz="0" w:space="0" w:color="auto"/>
            <w:bottom w:val="none" w:sz="0" w:space="0" w:color="auto"/>
            <w:right w:val="none" w:sz="0" w:space="0" w:color="auto"/>
          </w:divBdr>
        </w:div>
        <w:div w:id="2070180249">
          <w:marLeft w:val="0"/>
          <w:marRight w:val="0"/>
          <w:marTop w:val="0"/>
          <w:marBottom w:val="0"/>
          <w:divBdr>
            <w:top w:val="none" w:sz="0" w:space="0" w:color="auto"/>
            <w:left w:val="none" w:sz="0" w:space="0" w:color="auto"/>
            <w:bottom w:val="none" w:sz="0" w:space="0" w:color="auto"/>
            <w:right w:val="none" w:sz="0" w:space="0" w:color="auto"/>
          </w:divBdr>
        </w:div>
        <w:div w:id="2089038279">
          <w:marLeft w:val="0"/>
          <w:marRight w:val="0"/>
          <w:marTop w:val="0"/>
          <w:marBottom w:val="0"/>
          <w:divBdr>
            <w:top w:val="none" w:sz="0" w:space="0" w:color="auto"/>
            <w:left w:val="none" w:sz="0" w:space="0" w:color="auto"/>
            <w:bottom w:val="none" w:sz="0" w:space="0" w:color="auto"/>
            <w:right w:val="none" w:sz="0" w:space="0" w:color="auto"/>
          </w:divBdr>
        </w:div>
      </w:divsChild>
    </w:div>
    <w:div w:id="593710772">
      <w:bodyDiv w:val="1"/>
      <w:marLeft w:val="0"/>
      <w:marRight w:val="0"/>
      <w:marTop w:val="0"/>
      <w:marBottom w:val="0"/>
      <w:divBdr>
        <w:top w:val="none" w:sz="0" w:space="0" w:color="auto"/>
        <w:left w:val="none" w:sz="0" w:space="0" w:color="auto"/>
        <w:bottom w:val="none" w:sz="0" w:space="0" w:color="auto"/>
        <w:right w:val="none" w:sz="0" w:space="0" w:color="auto"/>
      </w:divBdr>
    </w:div>
    <w:div w:id="594287604">
      <w:bodyDiv w:val="1"/>
      <w:marLeft w:val="0"/>
      <w:marRight w:val="0"/>
      <w:marTop w:val="0"/>
      <w:marBottom w:val="0"/>
      <w:divBdr>
        <w:top w:val="none" w:sz="0" w:space="0" w:color="auto"/>
        <w:left w:val="none" w:sz="0" w:space="0" w:color="auto"/>
        <w:bottom w:val="none" w:sz="0" w:space="0" w:color="auto"/>
        <w:right w:val="none" w:sz="0" w:space="0" w:color="auto"/>
      </w:divBdr>
    </w:div>
    <w:div w:id="595018459">
      <w:bodyDiv w:val="1"/>
      <w:marLeft w:val="0"/>
      <w:marRight w:val="0"/>
      <w:marTop w:val="0"/>
      <w:marBottom w:val="0"/>
      <w:divBdr>
        <w:top w:val="none" w:sz="0" w:space="0" w:color="auto"/>
        <w:left w:val="none" w:sz="0" w:space="0" w:color="auto"/>
        <w:bottom w:val="none" w:sz="0" w:space="0" w:color="auto"/>
        <w:right w:val="none" w:sz="0" w:space="0" w:color="auto"/>
      </w:divBdr>
    </w:div>
    <w:div w:id="595333203">
      <w:bodyDiv w:val="1"/>
      <w:marLeft w:val="0"/>
      <w:marRight w:val="0"/>
      <w:marTop w:val="0"/>
      <w:marBottom w:val="0"/>
      <w:divBdr>
        <w:top w:val="none" w:sz="0" w:space="0" w:color="auto"/>
        <w:left w:val="none" w:sz="0" w:space="0" w:color="auto"/>
        <w:bottom w:val="none" w:sz="0" w:space="0" w:color="auto"/>
        <w:right w:val="none" w:sz="0" w:space="0" w:color="auto"/>
      </w:divBdr>
      <w:divsChild>
        <w:div w:id="1691643996">
          <w:marLeft w:val="0"/>
          <w:marRight w:val="0"/>
          <w:marTop w:val="0"/>
          <w:marBottom w:val="0"/>
          <w:divBdr>
            <w:top w:val="none" w:sz="0" w:space="0" w:color="auto"/>
            <w:left w:val="none" w:sz="0" w:space="0" w:color="auto"/>
            <w:bottom w:val="none" w:sz="0" w:space="0" w:color="auto"/>
            <w:right w:val="none" w:sz="0" w:space="0" w:color="auto"/>
          </w:divBdr>
          <w:divsChild>
            <w:div w:id="1547713639">
              <w:marLeft w:val="0"/>
              <w:marRight w:val="0"/>
              <w:marTop w:val="0"/>
              <w:marBottom w:val="0"/>
              <w:divBdr>
                <w:top w:val="none" w:sz="0" w:space="0" w:color="auto"/>
                <w:left w:val="none" w:sz="0" w:space="0" w:color="auto"/>
                <w:bottom w:val="none" w:sz="0" w:space="0" w:color="auto"/>
                <w:right w:val="none" w:sz="0" w:space="0" w:color="auto"/>
              </w:divBdr>
              <w:divsChild>
                <w:div w:id="579943277">
                  <w:marLeft w:val="0"/>
                  <w:marRight w:val="0"/>
                  <w:marTop w:val="0"/>
                  <w:marBottom w:val="0"/>
                  <w:divBdr>
                    <w:top w:val="none" w:sz="0" w:space="0" w:color="auto"/>
                    <w:left w:val="none" w:sz="0" w:space="0" w:color="auto"/>
                    <w:bottom w:val="none" w:sz="0" w:space="0" w:color="auto"/>
                    <w:right w:val="none" w:sz="0" w:space="0" w:color="auto"/>
                  </w:divBdr>
                  <w:divsChild>
                    <w:div w:id="16916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17717">
      <w:bodyDiv w:val="1"/>
      <w:marLeft w:val="0"/>
      <w:marRight w:val="0"/>
      <w:marTop w:val="0"/>
      <w:marBottom w:val="0"/>
      <w:divBdr>
        <w:top w:val="none" w:sz="0" w:space="0" w:color="auto"/>
        <w:left w:val="none" w:sz="0" w:space="0" w:color="auto"/>
        <w:bottom w:val="none" w:sz="0" w:space="0" w:color="auto"/>
        <w:right w:val="none" w:sz="0" w:space="0" w:color="auto"/>
      </w:divBdr>
    </w:div>
    <w:div w:id="600795212">
      <w:bodyDiv w:val="1"/>
      <w:marLeft w:val="0"/>
      <w:marRight w:val="0"/>
      <w:marTop w:val="0"/>
      <w:marBottom w:val="0"/>
      <w:divBdr>
        <w:top w:val="none" w:sz="0" w:space="0" w:color="auto"/>
        <w:left w:val="none" w:sz="0" w:space="0" w:color="auto"/>
        <w:bottom w:val="none" w:sz="0" w:space="0" w:color="auto"/>
        <w:right w:val="none" w:sz="0" w:space="0" w:color="auto"/>
      </w:divBdr>
    </w:div>
    <w:div w:id="603195183">
      <w:bodyDiv w:val="1"/>
      <w:marLeft w:val="0"/>
      <w:marRight w:val="0"/>
      <w:marTop w:val="0"/>
      <w:marBottom w:val="0"/>
      <w:divBdr>
        <w:top w:val="none" w:sz="0" w:space="0" w:color="auto"/>
        <w:left w:val="none" w:sz="0" w:space="0" w:color="auto"/>
        <w:bottom w:val="none" w:sz="0" w:space="0" w:color="auto"/>
        <w:right w:val="none" w:sz="0" w:space="0" w:color="auto"/>
      </w:divBdr>
    </w:div>
    <w:div w:id="604070853">
      <w:bodyDiv w:val="1"/>
      <w:marLeft w:val="0"/>
      <w:marRight w:val="0"/>
      <w:marTop w:val="0"/>
      <w:marBottom w:val="0"/>
      <w:divBdr>
        <w:top w:val="none" w:sz="0" w:space="0" w:color="auto"/>
        <w:left w:val="none" w:sz="0" w:space="0" w:color="auto"/>
        <w:bottom w:val="none" w:sz="0" w:space="0" w:color="auto"/>
        <w:right w:val="none" w:sz="0" w:space="0" w:color="auto"/>
      </w:divBdr>
    </w:div>
    <w:div w:id="605383965">
      <w:bodyDiv w:val="1"/>
      <w:marLeft w:val="0"/>
      <w:marRight w:val="0"/>
      <w:marTop w:val="0"/>
      <w:marBottom w:val="0"/>
      <w:divBdr>
        <w:top w:val="none" w:sz="0" w:space="0" w:color="auto"/>
        <w:left w:val="none" w:sz="0" w:space="0" w:color="auto"/>
        <w:bottom w:val="none" w:sz="0" w:space="0" w:color="auto"/>
        <w:right w:val="none" w:sz="0" w:space="0" w:color="auto"/>
      </w:divBdr>
      <w:divsChild>
        <w:div w:id="25911564">
          <w:marLeft w:val="0"/>
          <w:marRight w:val="0"/>
          <w:marTop w:val="0"/>
          <w:marBottom w:val="0"/>
          <w:divBdr>
            <w:top w:val="none" w:sz="0" w:space="0" w:color="auto"/>
            <w:left w:val="none" w:sz="0" w:space="0" w:color="auto"/>
            <w:bottom w:val="none" w:sz="0" w:space="0" w:color="auto"/>
            <w:right w:val="none" w:sz="0" w:space="0" w:color="auto"/>
          </w:divBdr>
        </w:div>
        <w:div w:id="26101724">
          <w:marLeft w:val="0"/>
          <w:marRight w:val="0"/>
          <w:marTop w:val="0"/>
          <w:marBottom w:val="0"/>
          <w:divBdr>
            <w:top w:val="none" w:sz="0" w:space="0" w:color="auto"/>
            <w:left w:val="none" w:sz="0" w:space="0" w:color="auto"/>
            <w:bottom w:val="none" w:sz="0" w:space="0" w:color="auto"/>
            <w:right w:val="none" w:sz="0" w:space="0" w:color="auto"/>
          </w:divBdr>
        </w:div>
        <w:div w:id="67193498">
          <w:marLeft w:val="0"/>
          <w:marRight w:val="0"/>
          <w:marTop w:val="0"/>
          <w:marBottom w:val="0"/>
          <w:divBdr>
            <w:top w:val="none" w:sz="0" w:space="0" w:color="auto"/>
            <w:left w:val="none" w:sz="0" w:space="0" w:color="auto"/>
            <w:bottom w:val="none" w:sz="0" w:space="0" w:color="auto"/>
            <w:right w:val="none" w:sz="0" w:space="0" w:color="auto"/>
          </w:divBdr>
        </w:div>
        <w:div w:id="122845816">
          <w:marLeft w:val="0"/>
          <w:marRight w:val="0"/>
          <w:marTop w:val="0"/>
          <w:marBottom w:val="0"/>
          <w:divBdr>
            <w:top w:val="none" w:sz="0" w:space="0" w:color="auto"/>
            <w:left w:val="none" w:sz="0" w:space="0" w:color="auto"/>
            <w:bottom w:val="none" w:sz="0" w:space="0" w:color="auto"/>
            <w:right w:val="none" w:sz="0" w:space="0" w:color="auto"/>
          </w:divBdr>
        </w:div>
        <w:div w:id="141121650">
          <w:marLeft w:val="0"/>
          <w:marRight w:val="0"/>
          <w:marTop w:val="0"/>
          <w:marBottom w:val="0"/>
          <w:divBdr>
            <w:top w:val="none" w:sz="0" w:space="0" w:color="auto"/>
            <w:left w:val="none" w:sz="0" w:space="0" w:color="auto"/>
            <w:bottom w:val="none" w:sz="0" w:space="0" w:color="auto"/>
            <w:right w:val="none" w:sz="0" w:space="0" w:color="auto"/>
          </w:divBdr>
        </w:div>
        <w:div w:id="142625632">
          <w:marLeft w:val="0"/>
          <w:marRight w:val="0"/>
          <w:marTop w:val="0"/>
          <w:marBottom w:val="0"/>
          <w:divBdr>
            <w:top w:val="none" w:sz="0" w:space="0" w:color="auto"/>
            <w:left w:val="none" w:sz="0" w:space="0" w:color="auto"/>
            <w:bottom w:val="none" w:sz="0" w:space="0" w:color="auto"/>
            <w:right w:val="none" w:sz="0" w:space="0" w:color="auto"/>
          </w:divBdr>
        </w:div>
        <w:div w:id="143590538">
          <w:marLeft w:val="0"/>
          <w:marRight w:val="0"/>
          <w:marTop w:val="0"/>
          <w:marBottom w:val="0"/>
          <w:divBdr>
            <w:top w:val="none" w:sz="0" w:space="0" w:color="auto"/>
            <w:left w:val="none" w:sz="0" w:space="0" w:color="auto"/>
            <w:bottom w:val="none" w:sz="0" w:space="0" w:color="auto"/>
            <w:right w:val="none" w:sz="0" w:space="0" w:color="auto"/>
          </w:divBdr>
        </w:div>
        <w:div w:id="152723514">
          <w:marLeft w:val="0"/>
          <w:marRight w:val="0"/>
          <w:marTop w:val="0"/>
          <w:marBottom w:val="0"/>
          <w:divBdr>
            <w:top w:val="none" w:sz="0" w:space="0" w:color="auto"/>
            <w:left w:val="none" w:sz="0" w:space="0" w:color="auto"/>
            <w:bottom w:val="none" w:sz="0" w:space="0" w:color="auto"/>
            <w:right w:val="none" w:sz="0" w:space="0" w:color="auto"/>
          </w:divBdr>
        </w:div>
        <w:div w:id="177307036">
          <w:marLeft w:val="0"/>
          <w:marRight w:val="0"/>
          <w:marTop w:val="0"/>
          <w:marBottom w:val="0"/>
          <w:divBdr>
            <w:top w:val="none" w:sz="0" w:space="0" w:color="auto"/>
            <w:left w:val="none" w:sz="0" w:space="0" w:color="auto"/>
            <w:bottom w:val="none" w:sz="0" w:space="0" w:color="auto"/>
            <w:right w:val="none" w:sz="0" w:space="0" w:color="auto"/>
          </w:divBdr>
        </w:div>
        <w:div w:id="190605559">
          <w:marLeft w:val="0"/>
          <w:marRight w:val="0"/>
          <w:marTop w:val="0"/>
          <w:marBottom w:val="0"/>
          <w:divBdr>
            <w:top w:val="none" w:sz="0" w:space="0" w:color="auto"/>
            <w:left w:val="none" w:sz="0" w:space="0" w:color="auto"/>
            <w:bottom w:val="none" w:sz="0" w:space="0" w:color="auto"/>
            <w:right w:val="none" w:sz="0" w:space="0" w:color="auto"/>
          </w:divBdr>
        </w:div>
        <w:div w:id="249891848">
          <w:marLeft w:val="0"/>
          <w:marRight w:val="0"/>
          <w:marTop w:val="0"/>
          <w:marBottom w:val="0"/>
          <w:divBdr>
            <w:top w:val="none" w:sz="0" w:space="0" w:color="auto"/>
            <w:left w:val="none" w:sz="0" w:space="0" w:color="auto"/>
            <w:bottom w:val="none" w:sz="0" w:space="0" w:color="auto"/>
            <w:right w:val="none" w:sz="0" w:space="0" w:color="auto"/>
          </w:divBdr>
        </w:div>
        <w:div w:id="362444188">
          <w:marLeft w:val="0"/>
          <w:marRight w:val="0"/>
          <w:marTop w:val="0"/>
          <w:marBottom w:val="0"/>
          <w:divBdr>
            <w:top w:val="none" w:sz="0" w:space="0" w:color="auto"/>
            <w:left w:val="none" w:sz="0" w:space="0" w:color="auto"/>
            <w:bottom w:val="none" w:sz="0" w:space="0" w:color="auto"/>
            <w:right w:val="none" w:sz="0" w:space="0" w:color="auto"/>
          </w:divBdr>
        </w:div>
        <w:div w:id="365299806">
          <w:marLeft w:val="0"/>
          <w:marRight w:val="0"/>
          <w:marTop w:val="0"/>
          <w:marBottom w:val="0"/>
          <w:divBdr>
            <w:top w:val="none" w:sz="0" w:space="0" w:color="auto"/>
            <w:left w:val="none" w:sz="0" w:space="0" w:color="auto"/>
            <w:bottom w:val="none" w:sz="0" w:space="0" w:color="auto"/>
            <w:right w:val="none" w:sz="0" w:space="0" w:color="auto"/>
          </w:divBdr>
        </w:div>
        <w:div w:id="386685662">
          <w:marLeft w:val="0"/>
          <w:marRight w:val="0"/>
          <w:marTop w:val="0"/>
          <w:marBottom w:val="0"/>
          <w:divBdr>
            <w:top w:val="none" w:sz="0" w:space="0" w:color="auto"/>
            <w:left w:val="none" w:sz="0" w:space="0" w:color="auto"/>
            <w:bottom w:val="none" w:sz="0" w:space="0" w:color="auto"/>
            <w:right w:val="none" w:sz="0" w:space="0" w:color="auto"/>
          </w:divBdr>
        </w:div>
        <w:div w:id="399527236">
          <w:marLeft w:val="0"/>
          <w:marRight w:val="0"/>
          <w:marTop w:val="0"/>
          <w:marBottom w:val="0"/>
          <w:divBdr>
            <w:top w:val="none" w:sz="0" w:space="0" w:color="auto"/>
            <w:left w:val="none" w:sz="0" w:space="0" w:color="auto"/>
            <w:bottom w:val="none" w:sz="0" w:space="0" w:color="auto"/>
            <w:right w:val="none" w:sz="0" w:space="0" w:color="auto"/>
          </w:divBdr>
        </w:div>
        <w:div w:id="420881717">
          <w:marLeft w:val="0"/>
          <w:marRight w:val="0"/>
          <w:marTop w:val="0"/>
          <w:marBottom w:val="0"/>
          <w:divBdr>
            <w:top w:val="none" w:sz="0" w:space="0" w:color="auto"/>
            <w:left w:val="none" w:sz="0" w:space="0" w:color="auto"/>
            <w:bottom w:val="none" w:sz="0" w:space="0" w:color="auto"/>
            <w:right w:val="none" w:sz="0" w:space="0" w:color="auto"/>
          </w:divBdr>
        </w:div>
        <w:div w:id="460345615">
          <w:marLeft w:val="0"/>
          <w:marRight w:val="0"/>
          <w:marTop w:val="0"/>
          <w:marBottom w:val="0"/>
          <w:divBdr>
            <w:top w:val="none" w:sz="0" w:space="0" w:color="auto"/>
            <w:left w:val="none" w:sz="0" w:space="0" w:color="auto"/>
            <w:bottom w:val="none" w:sz="0" w:space="0" w:color="auto"/>
            <w:right w:val="none" w:sz="0" w:space="0" w:color="auto"/>
          </w:divBdr>
        </w:div>
        <w:div w:id="474373982">
          <w:marLeft w:val="0"/>
          <w:marRight w:val="0"/>
          <w:marTop w:val="0"/>
          <w:marBottom w:val="0"/>
          <w:divBdr>
            <w:top w:val="none" w:sz="0" w:space="0" w:color="auto"/>
            <w:left w:val="none" w:sz="0" w:space="0" w:color="auto"/>
            <w:bottom w:val="none" w:sz="0" w:space="0" w:color="auto"/>
            <w:right w:val="none" w:sz="0" w:space="0" w:color="auto"/>
          </w:divBdr>
        </w:div>
        <w:div w:id="512039515">
          <w:marLeft w:val="0"/>
          <w:marRight w:val="0"/>
          <w:marTop w:val="0"/>
          <w:marBottom w:val="0"/>
          <w:divBdr>
            <w:top w:val="none" w:sz="0" w:space="0" w:color="auto"/>
            <w:left w:val="none" w:sz="0" w:space="0" w:color="auto"/>
            <w:bottom w:val="none" w:sz="0" w:space="0" w:color="auto"/>
            <w:right w:val="none" w:sz="0" w:space="0" w:color="auto"/>
          </w:divBdr>
        </w:div>
        <w:div w:id="544366472">
          <w:marLeft w:val="0"/>
          <w:marRight w:val="0"/>
          <w:marTop w:val="0"/>
          <w:marBottom w:val="0"/>
          <w:divBdr>
            <w:top w:val="none" w:sz="0" w:space="0" w:color="auto"/>
            <w:left w:val="none" w:sz="0" w:space="0" w:color="auto"/>
            <w:bottom w:val="none" w:sz="0" w:space="0" w:color="auto"/>
            <w:right w:val="none" w:sz="0" w:space="0" w:color="auto"/>
          </w:divBdr>
        </w:div>
        <w:div w:id="551505912">
          <w:marLeft w:val="0"/>
          <w:marRight w:val="0"/>
          <w:marTop w:val="0"/>
          <w:marBottom w:val="0"/>
          <w:divBdr>
            <w:top w:val="none" w:sz="0" w:space="0" w:color="auto"/>
            <w:left w:val="none" w:sz="0" w:space="0" w:color="auto"/>
            <w:bottom w:val="none" w:sz="0" w:space="0" w:color="auto"/>
            <w:right w:val="none" w:sz="0" w:space="0" w:color="auto"/>
          </w:divBdr>
        </w:div>
        <w:div w:id="557591613">
          <w:marLeft w:val="0"/>
          <w:marRight w:val="0"/>
          <w:marTop w:val="0"/>
          <w:marBottom w:val="0"/>
          <w:divBdr>
            <w:top w:val="none" w:sz="0" w:space="0" w:color="auto"/>
            <w:left w:val="none" w:sz="0" w:space="0" w:color="auto"/>
            <w:bottom w:val="none" w:sz="0" w:space="0" w:color="auto"/>
            <w:right w:val="none" w:sz="0" w:space="0" w:color="auto"/>
          </w:divBdr>
        </w:div>
        <w:div w:id="599290342">
          <w:marLeft w:val="0"/>
          <w:marRight w:val="0"/>
          <w:marTop w:val="0"/>
          <w:marBottom w:val="0"/>
          <w:divBdr>
            <w:top w:val="none" w:sz="0" w:space="0" w:color="auto"/>
            <w:left w:val="none" w:sz="0" w:space="0" w:color="auto"/>
            <w:bottom w:val="none" w:sz="0" w:space="0" w:color="auto"/>
            <w:right w:val="none" w:sz="0" w:space="0" w:color="auto"/>
          </w:divBdr>
        </w:div>
        <w:div w:id="684551326">
          <w:marLeft w:val="0"/>
          <w:marRight w:val="0"/>
          <w:marTop w:val="0"/>
          <w:marBottom w:val="0"/>
          <w:divBdr>
            <w:top w:val="none" w:sz="0" w:space="0" w:color="auto"/>
            <w:left w:val="none" w:sz="0" w:space="0" w:color="auto"/>
            <w:bottom w:val="none" w:sz="0" w:space="0" w:color="auto"/>
            <w:right w:val="none" w:sz="0" w:space="0" w:color="auto"/>
          </w:divBdr>
        </w:div>
        <w:div w:id="829175538">
          <w:marLeft w:val="0"/>
          <w:marRight w:val="0"/>
          <w:marTop w:val="0"/>
          <w:marBottom w:val="0"/>
          <w:divBdr>
            <w:top w:val="none" w:sz="0" w:space="0" w:color="auto"/>
            <w:left w:val="none" w:sz="0" w:space="0" w:color="auto"/>
            <w:bottom w:val="none" w:sz="0" w:space="0" w:color="auto"/>
            <w:right w:val="none" w:sz="0" w:space="0" w:color="auto"/>
          </w:divBdr>
        </w:div>
        <w:div w:id="844053676">
          <w:marLeft w:val="0"/>
          <w:marRight w:val="0"/>
          <w:marTop w:val="0"/>
          <w:marBottom w:val="0"/>
          <w:divBdr>
            <w:top w:val="none" w:sz="0" w:space="0" w:color="auto"/>
            <w:left w:val="none" w:sz="0" w:space="0" w:color="auto"/>
            <w:bottom w:val="none" w:sz="0" w:space="0" w:color="auto"/>
            <w:right w:val="none" w:sz="0" w:space="0" w:color="auto"/>
          </w:divBdr>
        </w:div>
        <w:div w:id="856039116">
          <w:marLeft w:val="0"/>
          <w:marRight w:val="0"/>
          <w:marTop w:val="0"/>
          <w:marBottom w:val="0"/>
          <w:divBdr>
            <w:top w:val="none" w:sz="0" w:space="0" w:color="auto"/>
            <w:left w:val="none" w:sz="0" w:space="0" w:color="auto"/>
            <w:bottom w:val="none" w:sz="0" w:space="0" w:color="auto"/>
            <w:right w:val="none" w:sz="0" w:space="0" w:color="auto"/>
          </w:divBdr>
        </w:div>
        <w:div w:id="901067004">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977681457">
          <w:marLeft w:val="0"/>
          <w:marRight w:val="0"/>
          <w:marTop w:val="0"/>
          <w:marBottom w:val="0"/>
          <w:divBdr>
            <w:top w:val="none" w:sz="0" w:space="0" w:color="auto"/>
            <w:left w:val="none" w:sz="0" w:space="0" w:color="auto"/>
            <w:bottom w:val="none" w:sz="0" w:space="0" w:color="auto"/>
            <w:right w:val="none" w:sz="0" w:space="0" w:color="auto"/>
          </w:divBdr>
        </w:div>
        <w:div w:id="990253088">
          <w:marLeft w:val="0"/>
          <w:marRight w:val="0"/>
          <w:marTop w:val="0"/>
          <w:marBottom w:val="0"/>
          <w:divBdr>
            <w:top w:val="none" w:sz="0" w:space="0" w:color="auto"/>
            <w:left w:val="none" w:sz="0" w:space="0" w:color="auto"/>
            <w:bottom w:val="none" w:sz="0" w:space="0" w:color="auto"/>
            <w:right w:val="none" w:sz="0" w:space="0" w:color="auto"/>
          </w:divBdr>
        </w:div>
        <w:div w:id="1005401114">
          <w:marLeft w:val="0"/>
          <w:marRight w:val="0"/>
          <w:marTop w:val="0"/>
          <w:marBottom w:val="0"/>
          <w:divBdr>
            <w:top w:val="none" w:sz="0" w:space="0" w:color="auto"/>
            <w:left w:val="none" w:sz="0" w:space="0" w:color="auto"/>
            <w:bottom w:val="none" w:sz="0" w:space="0" w:color="auto"/>
            <w:right w:val="none" w:sz="0" w:space="0" w:color="auto"/>
          </w:divBdr>
        </w:div>
        <w:div w:id="1009604956">
          <w:marLeft w:val="0"/>
          <w:marRight w:val="0"/>
          <w:marTop w:val="0"/>
          <w:marBottom w:val="0"/>
          <w:divBdr>
            <w:top w:val="none" w:sz="0" w:space="0" w:color="auto"/>
            <w:left w:val="none" w:sz="0" w:space="0" w:color="auto"/>
            <w:bottom w:val="none" w:sz="0" w:space="0" w:color="auto"/>
            <w:right w:val="none" w:sz="0" w:space="0" w:color="auto"/>
          </w:divBdr>
        </w:div>
        <w:div w:id="1158377625">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398624853">
          <w:marLeft w:val="0"/>
          <w:marRight w:val="0"/>
          <w:marTop w:val="0"/>
          <w:marBottom w:val="0"/>
          <w:divBdr>
            <w:top w:val="none" w:sz="0" w:space="0" w:color="auto"/>
            <w:left w:val="none" w:sz="0" w:space="0" w:color="auto"/>
            <w:bottom w:val="none" w:sz="0" w:space="0" w:color="auto"/>
            <w:right w:val="none" w:sz="0" w:space="0" w:color="auto"/>
          </w:divBdr>
        </w:div>
        <w:div w:id="1455753646">
          <w:marLeft w:val="0"/>
          <w:marRight w:val="0"/>
          <w:marTop w:val="0"/>
          <w:marBottom w:val="0"/>
          <w:divBdr>
            <w:top w:val="none" w:sz="0" w:space="0" w:color="auto"/>
            <w:left w:val="none" w:sz="0" w:space="0" w:color="auto"/>
            <w:bottom w:val="none" w:sz="0" w:space="0" w:color="auto"/>
            <w:right w:val="none" w:sz="0" w:space="0" w:color="auto"/>
          </w:divBdr>
        </w:div>
        <w:div w:id="1462922174">
          <w:marLeft w:val="0"/>
          <w:marRight w:val="0"/>
          <w:marTop w:val="0"/>
          <w:marBottom w:val="0"/>
          <w:divBdr>
            <w:top w:val="none" w:sz="0" w:space="0" w:color="auto"/>
            <w:left w:val="none" w:sz="0" w:space="0" w:color="auto"/>
            <w:bottom w:val="none" w:sz="0" w:space="0" w:color="auto"/>
            <w:right w:val="none" w:sz="0" w:space="0" w:color="auto"/>
          </w:divBdr>
        </w:div>
        <w:div w:id="1540582640">
          <w:marLeft w:val="0"/>
          <w:marRight w:val="0"/>
          <w:marTop w:val="0"/>
          <w:marBottom w:val="0"/>
          <w:divBdr>
            <w:top w:val="none" w:sz="0" w:space="0" w:color="auto"/>
            <w:left w:val="none" w:sz="0" w:space="0" w:color="auto"/>
            <w:bottom w:val="none" w:sz="0" w:space="0" w:color="auto"/>
            <w:right w:val="none" w:sz="0" w:space="0" w:color="auto"/>
          </w:divBdr>
        </w:div>
        <w:div w:id="1577519905">
          <w:marLeft w:val="0"/>
          <w:marRight w:val="0"/>
          <w:marTop w:val="0"/>
          <w:marBottom w:val="0"/>
          <w:divBdr>
            <w:top w:val="none" w:sz="0" w:space="0" w:color="auto"/>
            <w:left w:val="none" w:sz="0" w:space="0" w:color="auto"/>
            <w:bottom w:val="none" w:sz="0" w:space="0" w:color="auto"/>
            <w:right w:val="none" w:sz="0" w:space="0" w:color="auto"/>
          </w:divBdr>
        </w:div>
        <w:div w:id="1595085769">
          <w:marLeft w:val="0"/>
          <w:marRight w:val="0"/>
          <w:marTop w:val="0"/>
          <w:marBottom w:val="0"/>
          <w:divBdr>
            <w:top w:val="none" w:sz="0" w:space="0" w:color="auto"/>
            <w:left w:val="none" w:sz="0" w:space="0" w:color="auto"/>
            <w:bottom w:val="none" w:sz="0" w:space="0" w:color="auto"/>
            <w:right w:val="none" w:sz="0" w:space="0" w:color="auto"/>
          </w:divBdr>
        </w:div>
        <w:div w:id="1690374299">
          <w:marLeft w:val="0"/>
          <w:marRight w:val="0"/>
          <w:marTop w:val="0"/>
          <w:marBottom w:val="0"/>
          <w:divBdr>
            <w:top w:val="none" w:sz="0" w:space="0" w:color="auto"/>
            <w:left w:val="none" w:sz="0" w:space="0" w:color="auto"/>
            <w:bottom w:val="none" w:sz="0" w:space="0" w:color="auto"/>
            <w:right w:val="none" w:sz="0" w:space="0" w:color="auto"/>
          </w:divBdr>
        </w:div>
        <w:div w:id="1754277426">
          <w:marLeft w:val="0"/>
          <w:marRight w:val="0"/>
          <w:marTop w:val="0"/>
          <w:marBottom w:val="0"/>
          <w:divBdr>
            <w:top w:val="none" w:sz="0" w:space="0" w:color="auto"/>
            <w:left w:val="none" w:sz="0" w:space="0" w:color="auto"/>
            <w:bottom w:val="none" w:sz="0" w:space="0" w:color="auto"/>
            <w:right w:val="none" w:sz="0" w:space="0" w:color="auto"/>
          </w:divBdr>
        </w:div>
        <w:div w:id="1819418905">
          <w:marLeft w:val="0"/>
          <w:marRight w:val="0"/>
          <w:marTop w:val="0"/>
          <w:marBottom w:val="0"/>
          <w:divBdr>
            <w:top w:val="none" w:sz="0" w:space="0" w:color="auto"/>
            <w:left w:val="none" w:sz="0" w:space="0" w:color="auto"/>
            <w:bottom w:val="none" w:sz="0" w:space="0" w:color="auto"/>
            <w:right w:val="none" w:sz="0" w:space="0" w:color="auto"/>
          </w:divBdr>
        </w:div>
        <w:div w:id="1822500296">
          <w:marLeft w:val="0"/>
          <w:marRight w:val="0"/>
          <w:marTop w:val="0"/>
          <w:marBottom w:val="0"/>
          <w:divBdr>
            <w:top w:val="none" w:sz="0" w:space="0" w:color="auto"/>
            <w:left w:val="none" w:sz="0" w:space="0" w:color="auto"/>
            <w:bottom w:val="none" w:sz="0" w:space="0" w:color="auto"/>
            <w:right w:val="none" w:sz="0" w:space="0" w:color="auto"/>
          </w:divBdr>
        </w:div>
        <w:div w:id="1854369349">
          <w:marLeft w:val="0"/>
          <w:marRight w:val="0"/>
          <w:marTop w:val="0"/>
          <w:marBottom w:val="0"/>
          <w:divBdr>
            <w:top w:val="none" w:sz="0" w:space="0" w:color="auto"/>
            <w:left w:val="none" w:sz="0" w:space="0" w:color="auto"/>
            <w:bottom w:val="none" w:sz="0" w:space="0" w:color="auto"/>
            <w:right w:val="none" w:sz="0" w:space="0" w:color="auto"/>
          </w:divBdr>
        </w:div>
        <w:div w:id="1907757555">
          <w:marLeft w:val="0"/>
          <w:marRight w:val="0"/>
          <w:marTop w:val="0"/>
          <w:marBottom w:val="0"/>
          <w:divBdr>
            <w:top w:val="none" w:sz="0" w:space="0" w:color="auto"/>
            <w:left w:val="none" w:sz="0" w:space="0" w:color="auto"/>
            <w:bottom w:val="none" w:sz="0" w:space="0" w:color="auto"/>
            <w:right w:val="none" w:sz="0" w:space="0" w:color="auto"/>
          </w:divBdr>
        </w:div>
        <w:div w:id="1917592797">
          <w:marLeft w:val="0"/>
          <w:marRight w:val="0"/>
          <w:marTop w:val="0"/>
          <w:marBottom w:val="0"/>
          <w:divBdr>
            <w:top w:val="none" w:sz="0" w:space="0" w:color="auto"/>
            <w:left w:val="none" w:sz="0" w:space="0" w:color="auto"/>
            <w:bottom w:val="none" w:sz="0" w:space="0" w:color="auto"/>
            <w:right w:val="none" w:sz="0" w:space="0" w:color="auto"/>
          </w:divBdr>
        </w:div>
        <w:div w:id="1984966459">
          <w:marLeft w:val="0"/>
          <w:marRight w:val="0"/>
          <w:marTop w:val="0"/>
          <w:marBottom w:val="0"/>
          <w:divBdr>
            <w:top w:val="none" w:sz="0" w:space="0" w:color="auto"/>
            <w:left w:val="none" w:sz="0" w:space="0" w:color="auto"/>
            <w:bottom w:val="none" w:sz="0" w:space="0" w:color="auto"/>
            <w:right w:val="none" w:sz="0" w:space="0" w:color="auto"/>
          </w:divBdr>
        </w:div>
        <w:div w:id="2018269439">
          <w:marLeft w:val="0"/>
          <w:marRight w:val="0"/>
          <w:marTop w:val="0"/>
          <w:marBottom w:val="0"/>
          <w:divBdr>
            <w:top w:val="none" w:sz="0" w:space="0" w:color="auto"/>
            <w:left w:val="none" w:sz="0" w:space="0" w:color="auto"/>
            <w:bottom w:val="none" w:sz="0" w:space="0" w:color="auto"/>
            <w:right w:val="none" w:sz="0" w:space="0" w:color="auto"/>
          </w:divBdr>
        </w:div>
        <w:div w:id="2019036728">
          <w:marLeft w:val="0"/>
          <w:marRight w:val="0"/>
          <w:marTop w:val="0"/>
          <w:marBottom w:val="0"/>
          <w:divBdr>
            <w:top w:val="none" w:sz="0" w:space="0" w:color="auto"/>
            <w:left w:val="none" w:sz="0" w:space="0" w:color="auto"/>
            <w:bottom w:val="none" w:sz="0" w:space="0" w:color="auto"/>
            <w:right w:val="none" w:sz="0" w:space="0" w:color="auto"/>
          </w:divBdr>
        </w:div>
        <w:div w:id="2035618725">
          <w:marLeft w:val="0"/>
          <w:marRight w:val="0"/>
          <w:marTop w:val="0"/>
          <w:marBottom w:val="0"/>
          <w:divBdr>
            <w:top w:val="none" w:sz="0" w:space="0" w:color="auto"/>
            <w:left w:val="none" w:sz="0" w:space="0" w:color="auto"/>
            <w:bottom w:val="none" w:sz="0" w:space="0" w:color="auto"/>
            <w:right w:val="none" w:sz="0" w:space="0" w:color="auto"/>
          </w:divBdr>
        </w:div>
      </w:divsChild>
    </w:div>
    <w:div w:id="605423204">
      <w:bodyDiv w:val="1"/>
      <w:marLeft w:val="0"/>
      <w:marRight w:val="0"/>
      <w:marTop w:val="0"/>
      <w:marBottom w:val="0"/>
      <w:divBdr>
        <w:top w:val="none" w:sz="0" w:space="0" w:color="auto"/>
        <w:left w:val="none" w:sz="0" w:space="0" w:color="auto"/>
        <w:bottom w:val="none" w:sz="0" w:space="0" w:color="auto"/>
        <w:right w:val="none" w:sz="0" w:space="0" w:color="auto"/>
      </w:divBdr>
    </w:div>
    <w:div w:id="605424577">
      <w:bodyDiv w:val="1"/>
      <w:marLeft w:val="0"/>
      <w:marRight w:val="0"/>
      <w:marTop w:val="0"/>
      <w:marBottom w:val="0"/>
      <w:divBdr>
        <w:top w:val="none" w:sz="0" w:space="0" w:color="auto"/>
        <w:left w:val="none" w:sz="0" w:space="0" w:color="auto"/>
        <w:bottom w:val="none" w:sz="0" w:space="0" w:color="auto"/>
        <w:right w:val="none" w:sz="0" w:space="0" w:color="auto"/>
      </w:divBdr>
    </w:div>
    <w:div w:id="607008799">
      <w:bodyDiv w:val="1"/>
      <w:marLeft w:val="0"/>
      <w:marRight w:val="0"/>
      <w:marTop w:val="0"/>
      <w:marBottom w:val="0"/>
      <w:divBdr>
        <w:top w:val="none" w:sz="0" w:space="0" w:color="auto"/>
        <w:left w:val="none" w:sz="0" w:space="0" w:color="auto"/>
        <w:bottom w:val="none" w:sz="0" w:space="0" w:color="auto"/>
        <w:right w:val="none" w:sz="0" w:space="0" w:color="auto"/>
      </w:divBdr>
    </w:div>
    <w:div w:id="613485749">
      <w:bodyDiv w:val="1"/>
      <w:marLeft w:val="0"/>
      <w:marRight w:val="0"/>
      <w:marTop w:val="0"/>
      <w:marBottom w:val="0"/>
      <w:divBdr>
        <w:top w:val="none" w:sz="0" w:space="0" w:color="auto"/>
        <w:left w:val="none" w:sz="0" w:space="0" w:color="auto"/>
        <w:bottom w:val="none" w:sz="0" w:space="0" w:color="auto"/>
        <w:right w:val="none" w:sz="0" w:space="0" w:color="auto"/>
      </w:divBdr>
    </w:div>
    <w:div w:id="614101753">
      <w:bodyDiv w:val="1"/>
      <w:marLeft w:val="0"/>
      <w:marRight w:val="0"/>
      <w:marTop w:val="0"/>
      <w:marBottom w:val="0"/>
      <w:divBdr>
        <w:top w:val="none" w:sz="0" w:space="0" w:color="auto"/>
        <w:left w:val="none" w:sz="0" w:space="0" w:color="auto"/>
        <w:bottom w:val="none" w:sz="0" w:space="0" w:color="auto"/>
        <w:right w:val="none" w:sz="0" w:space="0" w:color="auto"/>
      </w:divBdr>
      <w:divsChild>
        <w:div w:id="16195469">
          <w:marLeft w:val="480"/>
          <w:marRight w:val="0"/>
          <w:marTop w:val="0"/>
          <w:marBottom w:val="0"/>
          <w:divBdr>
            <w:top w:val="none" w:sz="0" w:space="0" w:color="auto"/>
            <w:left w:val="none" w:sz="0" w:space="0" w:color="auto"/>
            <w:bottom w:val="none" w:sz="0" w:space="0" w:color="auto"/>
            <w:right w:val="none" w:sz="0" w:space="0" w:color="auto"/>
          </w:divBdr>
        </w:div>
        <w:div w:id="124543841">
          <w:marLeft w:val="480"/>
          <w:marRight w:val="0"/>
          <w:marTop w:val="0"/>
          <w:marBottom w:val="0"/>
          <w:divBdr>
            <w:top w:val="none" w:sz="0" w:space="0" w:color="auto"/>
            <w:left w:val="none" w:sz="0" w:space="0" w:color="auto"/>
            <w:bottom w:val="none" w:sz="0" w:space="0" w:color="auto"/>
            <w:right w:val="none" w:sz="0" w:space="0" w:color="auto"/>
          </w:divBdr>
        </w:div>
        <w:div w:id="151996323">
          <w:marLeft w:val="480"/>
          <w:marRight w:val="0"/>
          <w:marTop w:val="0"/>
          <w:marBottom w:val="0"/>
          <w:divBdr>
            <w:top w:val="none" w:sz="0" w:space="0" w:color="auto"/>
            <w:left w:val="none" w:sz="0" w:space="0" w:color="auto"/>
            <w:bottom w:val="none" w:sz="0" w:space="0" w:color="auto"/>
            <w:right w:val="none" w:sz="0" w:space="0" w:color="auto"/>
          </w:divBdr>
        </w:div>
        <w:div w:id="203712682">
          <w:marLeft w:val="480"/>
          <w:marRight w:val="0"/>
          <w:marTop w:val="0"/>
          <w:marBottom w:val="0"/>
          <w:divBdr>
            <w:top w:val="none" w:sz="0" w:space="0" w:color="auto"/>
            <w:left w:val="none" w:sz="0" w:space="0" w:color="auto"/>
            <w:bottom w:val="none" w:sz="0" w:space="0" w:color="auto"/>
            <w:right w:val="none" w:sz="0" w:space="0" w:color="auto"/>
          </w:divBdr>
        </w:div>
        <w:div w:id="271478220">
          <w:marLeft w:val="480"/>
          <w:marRight w:val="0"/>
          <w:marTop w:val="0"/>
          <w:marBottom w:val="0"/>
          <w:divBdr>
            <w:top w:val="none" w:sz="0" w:space="0" w:color="auto"/>
            <w:left w:val="none" w:sz="0" w:space="0" w:color="auto"/>
            <w:bottom w:val="none" w:sz="0" w:space="0" w:color="auto"/>
            <w:right w:val="none" w:sz="0" w:space="0" w:color="auto"/>
          </w:divBdr>
        </w:div>
        <w:div w:id="279074256">
          <w:marLeft w:val="480"/>
          <w:marRight w:val="0"/>
          <w:marTop w:val="0"/>
          <w:marBottom w:val="0"/>
          <w:divBdr>
            <w:top w:val="none" w:sz="0" w:space="0" w:color="auto"/>
            <w:left w:val="none" w:sz="0" w:space="0" w:color="auto"/>
            <w:bottom w:val="none" w:sz="0" w:space="0" w:color="auto"/>
            <w:right w:val="none" w:sz="0" w:space="0" w:color="auto"/>
          </w:divBdr>
        </w:div>
        <w:div w:id="284431086">
          <w:marLeft w:val="480"/>
          <w:marRight w:val="0"/>
          <w:marTop w:val="0"/>
          <w:marBottom w:val="0"/>
          <w:divBdr>
            <w:top w:val="none" w:sz="0" w:space="0" w:color="auto"/>
            <w:left w:val="none" w:sz="0" w:space="0" w:color="auto"/>
            <w:bottom w:val="none" w:sz="0" w:space="0" w:color="auto"/>
            <w:right w:val="none" w:sz="0" w:space="0" w:color="auto"/>
          </w:divBdr>
        </w:div>
        <w:div w:id="322128814">
          <w:marLeft w:val="480"/>
          <w:marRight w:val="0"/>
          <w:marTop w:val="0"/>
          <w:marBottom w:val="0"/>
          <w:divBdr>
            <w:top w:val="none" w:sz="0" w:space="0" w:color="auto"/>
            <w:left w:val="none" w:sz="0" w:space="0" w:color="auto"/>
            <w:bottom w:val="none" w:sz="0" w:space="0" w:color="auto"/>
            <w:right w:val="none" w:sz="0" w:space="0" w:color="auto"/>
          </w:divBdr>
        </w:div>
        <w:div w:id="340932886">
          <w:marLeft w:val="480"/>
          <w:marRight w:val="0"/>
          <w:marTop w:val="0"/>
          <w:marBottom w:val="0"/>
          <w:divBdr>
            <w:top w:val="none" w:sz="0" w:space="0" w:color="auto"/>
            <w:left w:val="none" w:sz="0" w:space="0" w:color="auto"/>
            <w:bottom w:val="none" w:sz="0" w:space="0" w:color="auto"/>
            <w:right w:val="none" w:sz="0" w:space="0" w:color="auto"/>
          </w:divBdr>
        </w:div>
        <w:div w:id="351804996">
          <w:marLeft w:val="480"/>
          <w:marRight w:val="0"/>
          <w:marTop w:val="0"/>
          <w:marBottom w:val="0"/>
          <w:divBdr>
            <w:top w:val="none" w:sz="0" w:space="0" w:color="auto"/>
            <w:left w:val="none" w:sz="0" w:space="0" w:color="auto"/>
            <w:bottom w:val="none" w:sz="0" w:space="0" w:color="auto"/>
            <w:right w:val="none" w:sz="0" w:space="0" w:color="auto"/>
          </w:divBdr>
        </w:div>
        <w:div w:id="390080776">
          <w:marLeft w:val="480"/>
          <w:marRight w:val="0"/>
          <w:marTop w:val="0"/>
          <w:marBottom w:val="0"/>
          <w:divBdr>
            <w:top w:val="none" w:sz="0" w:space="0" w:color="auto"/>
            <w:left w:val="none" w:sz="0" w:space="0" w:color="auto"/>
            <w:bottom w:val="none" w:sz="0" w:space="0" w:color="auto"/>
            <w:right w:val="none" w:sz="0" w:space="0" w:color="auto"/>
          </w:divBdr>
        </w:div>
        <w:div w:id="438986740">
          <w:marLeft w:val="480"/>
          <w:marRight w:val="0"/>
          <w:marTop w:val="0"/>
          <w:marBottom w:val="0"/>
          <w:divBdr>
            <w:top w:val="none" w:sz="0" w:space="0" w:color="auto"/>
            <w:left w:val="none" w:sz="0" w:space="0" w:color="auto"/>
            <w:bottom w:val="none" w:sz="0" w:space="0" w:color="auto"/>
            <w:right w:val="none" w:sz="0" w:space="0" w:color="auto"/>
          </w:divBdr>
        </w:div>
        <w:div w:id="457648512">
          <w:marLeft w:val="480"/>
          <w:marRight w:val="0"/>
          <w:marTop w:val="0"/>
          <w:marBottom w:val="0"/>
          <w:divBdr>
            <w:top w:val="none" w:sz="0" w:space="0" w:color="auto"/>
            <w:left w:val="none" w:sz="0" w:space="0" w:color="auto"/>
            <w:bottom w:val="none" w:sz="0" w:space="0" w:color="auto"/>
            <w:right w:val="none" w:sz="0" w:space="0" w:color="auto"/>
          </w:divBdr>
        </w:div>
        <w:div w:id="480123866">
          <w:marLeft w:val="480"/>
          <w:marRight w:val="0"/>
          <w:marTop w:val="0"/>
          <w:marBottom w:val="0"/>
          <w:divBdr>
            <w:top w:val="none" w:sz="0" w:space="0" w:color="auto"/>
            <w:left w:val="none" w:sz="0" w:space="0" w:color="auto"/>
            <w:bottom w:val="none" w:sz="0" w:space="0" w:color="auto"/>
            <w:right w:val="none" w:sz="0" w:space="0" w:color="auto"/>
          </w:divBdr>
        </w:div>
        <w:div w:id="546645639">
          <w:marLeft w:val="480"/>
          <w:marRight w:val="0"/>
          <w:marTop w:val="0"/>
          <w:marBottom w:val="0"/>
          <w:divBdr>
            <w:top w:val="none" w:sz="0" w:space="0" w:color="auto"/>
            <w:left w:val="none" w:sz="0" w:space="0" w:color="auto"/>
            <w:bottom w:val="none" w:sz="0" w:space="0" w:color="auto"/>
            <w:right w:val="none" w:sz="0" w:space="0" w:color="auto"/>
          </w:divBdr>
        </w:div>
        <w:div w:id="606277646">
          <w:marLeft w:val="480"/>
          <w:marRight w:val="0"/>
          <w:marTop w:val="0"/>
          <w:marBottom w:val="0"/>
          <w:divBdr>
            <w:top w:val="none" w:sz="0" w:space="0" w:color="auto"/>
            <w:left w:val="none" w:sz="0" w:space="0" w:color="auto"/>
            <w:bottom w:val="none" w:sz="0" w:space="0" w:color="auto"/>
            <w:right w:val="none" w:sz="0" w:space="0" w:color="auto"/>
          </w:divBdr>
        </w:div>
        <w:div w:id="633950835">
          <w:marLeft w:val="480"/>
          <w:marRight w:val="0"/>
          <w:marTop w:val="0"/>
          <w:marBottom w:val="0"/>
          <w:divBdr>
            <w:top w:val="none" w:sz="0" w:space="0" w:color="auto"/>
            <w:left w:val="none" w:sz="0" w:space="0" w:color="auto"/>
            <w:bottom w:val="none" w:sz="0" w:space="0" w:color="auto"/>
            <w:right w:val="none" w:sz="0" w:space="0" w:color="auto"/>
          </w:divBdr>
        </w:div>
        <w:div w:id="666784636">
          <w:marLeft w:val="480"/>
          <w:marRight w:val="0"/>
          <w:marTop w:val="0"/>
          <w:marBottom w:val="0"/>
          <w:divBdr>
            <w:top w:val="none" w:sz="0" w:space="0" w:color="auto"/>
            <w:left w:val="none" w:sz="0" w:space="0" w:color="auto"/>
            <w:bottom w:val="none" w:sz="0" w:space="0" w:color="auto"/>
            <w:right w:val="none" w:sz="0" w:space="0" w:color="auto"/>
          </w:divBdr>
        </w:div>
        <w:div w:id="702050828">
          <w:marLeft w:val="480"/>
          <w:marRight w:val="0"/>
          <w:marTop w:val="0"/>
          <w:marBottom w:val="0"/>
          <w:divBdr>
            <w:top w:val="none" w:sz="0" w:space="0" w:color="auto"/>
            <w:left w:val="none" w:sz="0" w:space="0" w:color="auto"/>
            <w:bottom w:val="none" w:sz="0" w:space="0" w:color="auto"/>
            <w:right w:val="none" w:sz="0" w:space="0" w:color="auto"/>
          </w:divBdr>
        </w:div>
        <w:div w:id="714961984">
          <w:marLeft w:val="480"/>
          <w:marRight w:val="0"/>
          <w:marTop w:val="0"/>
          <w:marBottom w:val="0"/>
          <w:divBdr>
            <w:top w:val="none" w:sz="0" w:space="0" w:color="auto"/>
            <w:left w:val="none" w:sz="0" w:space="0" w:color="auto"/>
            <w:bottom w:val="none" w:sz="0" w:space="0" w:color="auto"/>
            <w:right w:val="none" w:sz="0" w:space="0" w:color="auto"/>
          </w:divBdr>
        </w:div>
        <w:div w:id="721442336">
          <w:marLeft w:val="480"/>
          <w:marRight w:val="0"/>
          <w:marTop w:val="0"/>
          <w:marBottom w:val="0"/>
          <w:divBdr>
            <w:top w:val="none" w:sz="0" w:space="0" w:color="auto"/>
            <w:left w:val="none" w:sz="0" w:space="0" w:color="auto"/>
            <w:bottom w:val="none" w:sz="0" w:space="0" w:color="auto"/>
            <w:right w:val="none" w:sz="0" w:space="0" w:color="auto"/>
          </w:divBdr>
        </w:div>
        <w:div w:id="742803159">
          <w:marLeft w:val="480"/>
          <w:marRight w:val="0"/>
          <w:marTop w:val="0"/>
          <w:marBottom w:val="0"/>
          <w:divBdr>
            <w:top w:val="none" w:sz="0" w:space="0" w:color="auto"/>
            <w:left w:val="none" w:sz="0" w:space="0" w:color="auto"/>
            <w:bottom w:val="none" w:sz="0" w:space="0" w:color="auto"/>
            <w:right w:val="none" w:sz="0" w:space="0" w:color="auto"/>
          </w:divBdr>
        </w:div>
        <w:div w:id="769786163">
          <w:marLeft w:val="480"/>
          <w:marRight w:val="0"/>
          <w:marTop w:val="0"/>
          <w:marBottom w:val="0"/>
          <w:divBdr>
            <w:top w:val="none" w:sz="0" w:space="0" w:color="auto"/>
            <w:left w:val="none" w:sz="0" w:space="0" w:color="auto"/>
            <w:bottom w:val="none" w:sz="0" w:space="0" w:color="auto"/>
            <w:right w:val="none" w:sz="0" w:space="0" w:color="auto"/>
          </w:divBdr>
        </w:div>
        <w:div w:id="788475665">
          <w:marLeft w:val="480"/>
          <w:marRight w:val="0"/>
          <w:marTop w:val="0"/>
          <w:marBottom w:val="0"/>
          <w:divBdr>
            <w:top w:val="none" w:sz="0" w:space="0" w:color="auto"/>
            <w:left w:val="none" w:sz="0" w:space="0" w:color="auto"/>
            <w:bottom w:val="none" w:sz="0" w:space="0" w:color="auto"/>
            <w:right w:val="none" w:sz="0" w:space="0" w:color="auto"/>
          </w:divBdr>
        </w:div>
        <w:div w:id="833566835">
          <w:marLeft w:val="480"/>
          <w:marRight w:val="0"/>
          <w:marTop w:val="0"/>
          <w:marBottom w:val="0"/>
          <w:divBdr>
            <w:top w:val="none" w:sz="0" w:space="0" w:color="auto"/>
            <w:left w:val="none" w:sz="0" w:space="0" w:color="auto"/>
            <w:bottom w:val="none" w:sz="0" w:space="0" w:color="auto"/>
            <w:right w:val="none" w:sz="0" w:space="0" w:color="auto"/>
          </w:divBdr>
        </w:div>
        <w:div w:id="843787452">
          <w:marLeft w:val="480"/>
          <w:marRight w:val="0"/>
          <w:marTop w:val="0"/>
          <w:marBottom w:val="0"/>
          <w:divBdr>
            <w:top w:val="none" w:sz="0" w:space="0" w:color="auto"/>
            <w:left w:val="none" w:sz="0" w:space="0" w:color="auto"/>
            <w:bottom w:val="none" w:sz="0" w:space="0" w:color="auto"/>
            <w:right w:val="none" w:sz="0" w:space="0" w:color="auto"/>
          </w:divBdr>
        </w:div>
        <w:div w:id="875237520">
          <w:marLeft w:val="480"/>
          <w:marRight w:val="0"/>
          <w:marTop w:val="0"/>
          <w:marBottom w:val="0"/>
          <w:divBdr>
            <w:top w:val="none" w:sz="0" w:space="0" w:color="auto"/>
            <w:left w:val="none" w:sz="0" w:space="0" w:color="auto"/>
            <w:bottom w:val="none" w:sz="0" w:space="0" w:color="auto"/>
            <w:right w:val="none" w:sz="0" w:space="0" w:color="auto"/>
          </w:divBdr>
        </w:div>
        <w:div w:id="889151204">
          <w:marLeft w:val="480"/>
          <w:marRight w:val="0"/>
          <w:marTop w:val="0"/>
          <w:marBottom w:val="0"/>
          <w:divBdr>
            <w:top w:val="none" w:sz="0" w:space="0" w:color="auto"/>
            <w:left w:val="none" w:sz="0" w:space="0" w:color="auto"/>
            <w:bottom w:val="none" w:sz="0" w:space="0" w:color="auto"/>
            <w:right w:val="none" w:sz="0" w:space="0" w:color="auto"/>
          </w:divBdr>
        </w:div>
        <w:div w:id="962617023">
          <w:marLeft w:val="480"/>
          <w:marRight w:val="0"/>
          <w:marTop w:val="0"/>
          <w:marBottom w:val="0"/>
          <w:divBdr>
            <w:top w:val="none" w:sz="0" w:space="0" w:color="auto"/>
            <w:left w:val="none" w:sz="0" w:space="0" w:color="auto"/>
            <w:bottom w:val="none" w:sz="0" w:space="0" w:color="auto"/>
            <w:right w:val="none" w:sz="0" w:space="0" w:color="auto"/>
          </w:divBdr>
        </w:div>
        <w:div w:id="965355115">
          <w:marLeft w:val="480"/>
          <w:marRight w:val="0"/>
          <w:marTop w:val="0"/>
          <w:marBottom w:val="0"/>
          <w:divBdr>
            <w:top w:val="none" w:sz="0" w:space="0" w:color="auto"/>
            <w:left w:val="none" w:sz="0" w:space="0" w:color="auto"/>
            <w:bottom w:val="none" w:sz="0" w:space="0" w:color="auto"/>
            <w:right w:val="none" w:sz="0" w:space="0" w:color="auto"/>
          </w:divBdr>
        </w:div>
        <w:div w:id="1010528571">
          <w:marLeft w:val="480"/>
          <w:marRight w:val="0"/>
          <w:marTop w:val="0"/>
          <w:marBottom w:val="0"/>
          <w:divBdr>
            <w:top w:val="none" w:sz="0" w:space="0" w:color="auto"/>
            <w:left w:val="none" w:sz="0" w:space="0" w:color="auto"/>
            <w:bottom w:val="none" w:sz="0" w:space="0" w:color="auto"/>
            <w:right w:val="none" w:sz="0" w:space="0" w:color="auto"/>
          </w:divBdr>
        </w:div>
        <w:div w:id="1025718480">
          <w:marLeft w:val="480"/>
          <w:marRight w:val="0"/>
          <w:marTop w:val="0"/>
          <w:marBottom w:val="0"/>
          <w:divBdr>
            <w:top w:val="none" w:sz="0" w:space="0" w:color="auto"/>
            <w:left w:val="none" w:sz="0" w:space="0" w:color="auto"/>
            <w:bottom w:val="none" w:sz="0" w:space="0" w:color="auto"/>
            <w:right w:val="none" w:sz="0" w:space="0" w:color="auto"/>
          </w:divBdr>
        </w:div>
        <w:div w:id="1138453545">
          <w:marLeft w:val="480"/>
          <w:marRight w:val="0"/>
          <w:marTop w:val="0"/>
          <w:marBottom w:val="0"/>
          <w:divBdr>
            <w:top w:val="none" w:sz="0" w:space="0" w:color="auto"/>
            <w:left w:val="none" w:sz="0" w:space="0" w:color="auto"/>
            <w:bottom w:val="none" w:sz="0" w:space="0" w:color="auto"/>
            <w:right w:val="none" w:sz="0" w:space="0" w:color="auto"/>
          </w:divBdr>
        </w:div>
        <w:div w:id="1155799589">
          <w:marLeft w:val="480"/>
          <w:marRight w:val="0"/>
          <w:marTop w:val="0"/>
          <w:marBottom w:val="0"/>
          <w:divBdr>
            <w:top w:val="none" w:sz="0" w:space="0" w:color="auto"/>
            <w:left w:val="none" w:sz="0" w:space="0" w:color="auto"/>
            <w:bottom w:val="none" w:sz="0" w:space="0" w:color="auto"/>
            <w:right w:val="none" w:sz="0" w:space="0" w:color="auto"/>
          </w:divBdr>
        </w:div>
        <w:div w:id="1359355449">
          <w:marLeft w:val="480"/>
          <w:marRight w:val="0"/>
          <w:marTop w:val="0"/>
          <w:marBottom w:val="0"/>
          <w:divBdr>
            <w:top w:val="none" w:sz="0" w:space="0" w:color="auto"/>
            <w:left w:val="none" w:sz="0" w:space="0" w:color="auto"/>
            <w:bottom w:val="none" w:sz="0" w:space="0" w:color="auto"/>
            <w:right w:val="none" w:sz="0" w:space="0" w:color="auto"/>
          </w:divBdr>
        </w:div>
        <w:div w:id="1478523971">
          <w:marLeft w:val="480"/>
          <w:marRight w:val="0"/>
          <w:marTop w:val="0"/>
          <w:marBottom w:val="0"/>
          <w:divBdr>
            <w:top w:val="none" w:sz="0" w:space="0" w:color="auto"/>
            <w:left w:val="none" w:sz="0" w:space="0" w:color="auto"/>
            <w:bottom w:val="none" w:sz="0" w:space="0" w:color="auto"/>
            <w:right w:val="none" w:sz="0" w:space="0" w:color="auto"/>
          </w:divBdr>
        </w:div>
        <w:div w:id="1496654354">
          <w:marLeft w:val="480"/>
          <w:marRight w:val="0"/>
          <w:marTop w:val="0"/>
          <w:marBottom w:val="0"/>
          <w:divBdr>
            <w:top w:val="none" w:sz="0" w:space="0" w:color="auto"/>
            <w:left w:val="none" w:sz="0" w:space="0" w:color="auto"/>
            <w:bottom w:val="none" w:sz="0" w:space="0" w:color="auto"/>
            <w:right w:val="none" w:sz="0" w:space="0" w:color="auto"/>
          </w:divBdr>
        </w:div>
        <w:div w:id="1523588773">
          <w:marLeft w:val="480"/>
          <w:marRight w:val="0"/>
          <w:marTop w:val="0"/>
          <w:marBottom w:val="0"/>
          <w:divBdr>
            <w:top w:val="none" w:sz="0" w:space="0" w:color="auto"/>
            <w:left w:val="none" w:sz="0" w:space="0" w:color="auto"/>
            <w:bottom w:val="none" w:sz="0" w:space="0" w:color="auto"/>
            <w:right w:val="none" w:sz="0" w:space="0" w:color="auto"/>
          </w:divBdr>
        </w:div>
        <w:div w:id="1551385303">
          <w:marLeft w:val="480"/>
          <w:marRight w:val="0"/>
          <w:marTop w:val="0"/>
          <w:marBottom w:val="0"/>
          <w:divBdr>
            <w:top w:val="none" w:sz="0" w:space="0" w:color="auto"/>
            <w:left w:val="none" w:sz="0" w:space="0" w:color="auto"/>
            <w:bottom w:val="none" w:sz="0" w:space="0" w:color="auto"/>
            <w:right w:val="none" w:sz="0" w:space="0" w:color="auto"/>
          </w:divBdr>
        </w:div>
        <w:div w:id="1601259611">
          <w:marLeft w:val="480"/>
          <w:marRight w:val="0"/>
          <w:marTop w:val="0"/>
          <w:marBottom w:val="0"/>
          <w:divBdr>
            <w:top w:val="none" w:sz="0" w:space="0" w:color="auto"/>
            <w:left w:val="none" w:sz="0" w:space="0" w:color="auto"/>
            <w:bottom w:val="none" w:sz="0" w:space="0" w:color="auto"/>
            <w:right w:val="none" w:sz="0" w:space="0" w:color="auto"/>
          </w:divBdr>
        </w:div>
        <w:div w:id="1624731090">
          <w:marLeft w:val="480"/>
          <w:marRight w:val="0"/>
          <w:marTop w:val="0"/>
          <w:marBottom w:val="0"/>
          <w:divBdr>
            <w:top w:val="none" w:sz="0" w:space="0" w:color="auto"/>
            <w:left w:val="none" w:sz="0" w:space="0" w:color="auto"/>
            <w:bottom w:val="none" w:sz="0" w:space="0" w:color="auto"/>
            <w:right w:val="none" w:sz="0" w:space="0" w:color="auto"/>
          </w:divBdr>
        </w:div>
        <w:div w:id="1661810522">
          <w:marLeft w:val="480"/>
          <w:marRight w:val="0"/>
          <w:marTop w:val="0"/>
          <w:marBottom w:val="0"/>
          <w:divBdr>
            <w:top w:val="none" w:sz="0" w:space="0" w:color="auto"/>
            <w:left w:val="none" w:sz="0" w:space="0" w:color="auto"/>
            <w:bottom w:val="none" w:sz="0" w:space="0" w:color="auto"/>
            <w:right w:val="none" w:sz="0" w:space="0" w:color="auto"/>
          </w:divBdr>
        </w:div>
        <w:div w:id="1663313050">
          <w:marLeft w:val="480"/>
          <w:marRight w:val="0"/>
          <w:marTop w:val="0"/>
          <w:marBottom w:val="0"/>
          <w:divBdr>
            <w:top w:val="none" w:sz="0" w:space="0" w:color="auto"/>
            <w:left w:val="none" w:sz="0" w:space="0" w:color="auto"/>
            <w:bottom w:val="none" w:sz="0" w:space="0" w:color="auto"/>
            <w:right w:val="none" w:sz="0" w:space="0" w:color="auto"/>
          </w:divBdr>
        </w:div>
        <w:div w:id="1693994842">
          <w:marLeft w:val="480"/>
          <w:marRight w:val="0"/>
          <w:marTop w:val="0"/>
          <w:marBottom w:val="0"/>
          <w:divBdr>
            <w:top w:val="none" w:sz="0" w:space="0" w:color="auto"/>
            <w:left w:val="none" w:sz="0" w:space="0" w:color="auto"/>
            <w:bottom w:val="none" w:sz="0" w:space="0" w:color="auto"/>
            <w:right w:val="none" w:sz="0" w:space="0" w:color="auto"/>
          </w:divBdr>
        </w:div>
        <w:div w:id="1728650979">
          <w:marLeft w:val="480"/>
          <w:marRight w:val="0"/>
          <w:marTop w:val="0"/>
          <w:marBottom w:val="0"/>
          <w:divBdr>
            <w:top w:val="none" w:sz="0" w:space="0" w:color="auto"/>
            <w:left w:val="none" w:sz="0" w:space="0" w:color="auto"/>
            <w:bottom w:val="none" w:sz="0" w:space="0" w:color="auto"/>
            <w:right w:val="none" w:sz="0" w:space="0" w:color="auto"/>
          </w:divBdr>
        </w:div>
        <w:div w:id="1742822851">
          <w:marLeft w:val="480"/>
          <w:marRight w:val="0"/>
          <w:marTop w:val="0"/>
          <w:marBottom w:val="0"/>
          <w:divBdr>
            <w:top w:val="none" w:sz="0" w:space="0" w:color="auto"/>
            <w:left w:val="none" w:sz="0" w:space="0" w:color="auto"/>
            <w:bottom w:val="none" w:sz="0" w:space="0" w:color="auto"/>
            <w:right w:val="none" w:sz="0" w:space="0" w:color="auto"/>
          </w:divBdr>
        </w:div>
        <w:div w:id="1754744453">
          <w:marLeft w:val="480"/>
          <w:marRight w:val="0"/>
          <w:marTop w:val="0"/>
          <w:marBottom w:val="0"/>
          <w:divBdr>
            <w:top w:val="none" w:sz="0" w:space="0" w:color="auto"/>
            <w:left w:val="none" w:sz="0" w:space="0" w:color="auto"/>
            <w:bottom w:val="none" w:sz="0" w:space="0" w:color="auto"/>
            <w:right w:val="none" w:sz="0" w:space="0" w:color="auto"/>
          </w:divBdr>
        </w:div>
        <w:div w:id="1818034287">
          <w:marLeft w:val="480"/>
          <w:marRight w:val="0"/>
          <w:marTop w:val="0"/>
          <w:marBottom w:val="0"/>
          <w:divBdr>
            <w:top w:val="none" w:sz="0" w:space="0" w:color="auto"/>
            <w:left w:val="none" w:sz="0" w:space="0" w:color="auto"/>
            <w:bottom w:val="none" w:sz="0" w:space="0" w:color="auto"/>
            <w:right w:val="none" w:sz="0" w:space="0" w:color="auto"/>
          </w:divBdr>
        </w:div>
        <w:div w:id="1875727944">
          <w:marLeft w:val="480"/>
          <w:marRight w:val="0"/>
          <w:marTop w:val="0"/>
          <w:marBottom w:val="0"/>
          <w:divBdr>
            <w:top w:val="none" w:sz="0" w:space="0" w:color="auto"/>
            <w:left w:val="none" w:sz="0" w:space="0" w:color="auto"/>
            <w:bottom w:val="none" w:sz="0" w:space="0" w:color="auto"/>
            <w:right w:val="none" w:sz="0" w:space="0" w:color="auto"/>
          </w:divBdr>
        </w:div>
        <w:div w:id="1896043530">
          <w:marLeft w:val="480"/>
          <w:marRight w:val="0"/>
          <w:marTop w:val="0"/>
          <w:marBottom w:val="0"/>
          <w:divBdr>
            <w:top w:val="none" w:sz="0" w:space="0" w:color="auto"/>
            <w:left w:val="none" w:sz="0" w:space="0" w:color="auto"/>
            <w:bottom w:val="none" w:sz="0" w:space="0" w:color="auto"/>
            <w:right w:val="none" w:sz="0" w:space="0" w:color="auto"/>
          </w:divBdr>
        </w:div>
        <w:div w:id="2006125335">
          <w:marLeft w:val="480"/>
          <w:marRight w:val="0"/>
          <w:marTop w:val="0"/>
          <w:marBottom w:val="0"/>
          <w:divBdr>
            <w:top w:val="none" w:sz="0" w:space="0" w:color="auto"/>
            <w:left w:val="none" w:sz="0" w:space="0" w:color="auto"/>
            <w:bottom w:val="none" w:sz="0" w:space="0" w:color="auto"/>
            <w:right w:val="none" w:sz="0" w:space="0" w:color="auto"/>
          </w:divBdr>
        </w:div>
        <w:div w:id="2067952559">
          <w:marLeft w:val="480"/>
          <w:marRight w:val="0"/>
          <w:marTop w:val="0"/>
          <w:marBottom w:val="0"/>
          <w:divBdr>
            <w:top w:val="none" w:sz="0" w:space="0" w:color="auto"/>
            <w:left w:val="none" w:sz="0" w:space="0" w:color="auto"/>
            <w:bottom w:val="none" w:sz="0" w:space="0" w:color="auto"/>
            <w:right w:val="none" w:sz="0" w:space="0" w:color="auto"/>
          </w:divBdr>
        </w:div>
        <w:div w:id="2070837411">
          <w:marLeft w:val="480"/>
          <w:marRight w:val="0"/>
          <w:marTop w:val="0"/>
          <w:marBottom w:val="0"/>
          <w:divBdr>
            <w:top w:val="none" w:sz="0" w:space="0" w:color="auto"/>
            <w:left w:val="none" w:sz="0" w:space="0" w:color="auto"/>
            <w:bottom w:val="none" w:sz="0" w:space="0" w:color="auto"/>
            <w:right w:val="none" w:sz="0" w:space="0" w:color="auto"/>
          </w:divBdr>
        </w:div>
      </w:divsChild>
    </w:div>
    <w:div w:id="615602596">
      <w:bodyDiv w:val="1"/>
      <w:marLeft w:val="0"/>
      <w:marRight w:val="0"/>
      <w:marTop w:val="0"/>
      <w:marBottom w:val="0"/>
      <w:divBdr>
        <w:top w:val="none" w:sz="0" w:space="0" w:color="auto"/>
        <w:left w:val="none" w:sz="0" w:space="0" w:color="auto"/>
        <w:bottom w:val="none" w:sz="0" w:space="0" w:color="auto"/>
        <w:right w:val="none" w:sz="0" w:space="0" w:color="auto"/>
      </w:divBdr>
    </w:div>
    <w:div w:id="616720371">
      <w:bodyDiv w:val="1"/>
      <w:marLeft w:val="0"/>
      <w:marRight w:val="0"/>
      <w:marTop w:val="0"/>
      <w:marBottom w:val="0"/>
      <w:divBdr>
        <w:top w:val="none" w:sz="0" w:space="0" w:color="auto"/>
        <w:left w:val="none" w:sz="0" w:space="0" w:color="auto"/>
        <w:bottom w:val="none" w:sz="0" w:space="0" w:color="auto"/>
        <w:right w:val="none" w:sz="0" w:space="0" w:color="auto"/>
      </w:divBdr>
    </w:div>
    <w:div w:id="619798036">
      <w:bodyDiv w:val="1"/>
      <w:marLeft w:val="0"/>
      <w:marRight w:val="0"/>
      <w:marTop w:val="0"/>
      <w:marBottom w:val="0"/>
      <w:divBdr>
        <w:top w:val="none" w:sz="0" w:space="0" w:color="auto"/>
        <w:left w:val="none" w:sz="0" w:space="0" w:color="auto"/>
        <w:bottom w:val="none" w:sz="0" w:space="0" w:color="auto"/>
        <w:right w:val="none" w:sz="0" w:space="0" w:color="auto"/>
      </w:divBdr>
      <w:divsChild>
        <w:div w:id="1220171162">
          <w:marLeft w:val="0"/>
          <w:marRight w:val="0"/>
          <w:marTop w:val="0"/>
          <w:marBottom w:val="0"/>
          <w:divBdr>
            <w:top w:val="none" w:sz="0" w:space="0" w:color="auto"/>
            <w:left w:val="none" w:sz="0" w:space="0" w:color="auto"/>
            <w:bottom w:val="none" w:sz="0" w:space="0" w:color="auto"/>
            <w:right w:val="none" w:sz="0" w:space="0" w:color="auto"/>
          </w:divBdr>
          <w:divsChild>
            <w:div w:id="838036065">
              <w:marLeft w:val="0"/>
              <w:marRight w:val="165"/>
              <w:marTop w:val="150"/>
              <w:marBottom w:val="0"/>
              <w:divBdr>
                <w:top w:val="none" w:sz="0" w:space="0" w:color="auto"/>
                <w:left w:val="none" w:sz="0" w:space="0" w:color="auto"/>
                <w:bottom w:val="none" w:sz="0" w:space="0" w:color="auto"/>
                <w:right w:val="none" w:sz="0" w:space="0" w:color="auto"/>
              </w:divBdr>
              <w:divsChild>
                <w:div w:id="1221214841">
                  <w:marLeft w:val="0"/>
                  <w:marRight w:val="0"/>
                  <w:marTop w:val="0"/>
                  <w:marBottom w:val="0"/>
                  <w:divBdr>
                    <w:top w:val="none" w:sz="0" w:space="0" w:color="auto"/>
                    <w:left w:val="none" w:sz="0" w:space="0" w:color="auto"/>
                    <w:bottom w:val="none" w:sz="0" w:space="0" w:color="auto"/>
                    <w:right w:val="none" w:sz="0" w:space="0" w:color="auto"/>
                  </w:divBdr>
                  <w:divsChild>
                    <w:div w:id="1975596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928544418">
              <w:marLeft w:val="0"/>
              <w:marRight w:val="0"/>
              <w:marTop w:val="0"/>
              <w:marBottom w:val="0"/>
              <w:divBdr>
                <w:top w:val="none" w:sz="0" w:space="0" w:color="auto"/>
                <w:left w:val="none" w:sz="0" w:space="0" w:color="auto"/>
                <w:bottom w:val="none" w:sz="0" w:space="0" w:color="auto"/>
                <w:right w:val="none" w:sz="0" w:space="0" w:color="auto"/>
              </w:divBdr>
            </w:div>
          </w:divsChild>
        </w:div>
        <w:div w:id="2094620361">
          <w:marLeft w:val="0"/>
          <w:marRight w:val="0"/>
          <w:marTop w:val="0"/>
          <w:marBottom w:val="0"/>
          <w:divBdr>
            <w:top w:val="none" w:sz="0" w:space="0" w:color="auto"/>
            <w:left w:val="none" w:sz="0" w:space="0" w:color="auto"/>
            <w:bottom w:val="none" w:sz="0" w:space="0" w:color="auto"/>
            <w:right w:val="none" w:sz="0" w:space="0" w:color="auto"/>
          </w:divBdr>
        </w:div>
      </w:divsChild>
    </w:div>
    <w:div w:id="619916215">
      <w:bodyDiv w:val="1"/>
      <w:marLeft w:val="0"/>
      <w:marRight w:val="0"/>
      <w:marTop w:val="0"/>
      <w:marBottom w:val="0"/>
      <w:divBdr>
        <w:top w:val="none" w:sz="0" w:space="0" w:color="auto"/>
        <w:left w:val="none" w:sz="0" w:space="0" w:color="auto"/>
        <w:bottom w:val="none" w:sz="0" w:space="0" w:color="auto"/>
        <w:right w:val="none" w:sz="0" w:space="0" w:color="auto"/>
      </w:divBdr>
    </w:div>
    <w:div w:id="624121474">
      <w:bodyDiv w:val="1"/>
      <w:marLeft w:val="0"/>
      <w:marRight w:val="0"/>
      <w:marTop w:val="0"/>
      <w:marBottom w:val="0"/>
      <w:divBdr>
        <w:top w:val="none" w:sz="0" w:space="0" w:color="auto"/>
        <w:left w:val="none" w:sz="0" w:space="0" w:color="auto"/>
        <w:bottom w:val="none" w:sz="0" w:space="0" w:color="auto"/>
        <w:right w:val="none" w:sz="0" w:space="0" w:color="auto"/>
      </w:divBdr>
    </w:div>
    <w:div w:id="624432664">
      <w:bodyDiv w:val="1"/>
      <w:marLeft w:val="0"/>
      <w:marRight w:val="0"/>
      <w:marTop w:val="0"/>
      <w:marBottom w:val="0"/>
      <w:divBdr>
        <w:top w:val="none" w:sz="0" w:space="0" w:color="auto"/>
        <w:left w:val="none" w:sz="0" w:space="0" w:color="auto"/>
        <w:bottom w:val="none" w:sz="0" w:space="0" w:color="auto"/>
        <w:right w:val="none" w:sz="0" w:space="0" w:color="auto"/>
      </w:divBdr>
      <w:divsChild>
        <w:div w:id="128328040">
          <w:marLeft w:val="0"/>
          <w:marRight w:val="0"/>
          <w:marTop w:val="0"/>
          <w:marBottom w:val="0"/>
          <w:divBdr>
            <w:top w:val="none" w:sz="0" w:space="0" w:color="auto"/>
            <w:left w:val="none" w:sz="0" w:space="0" w:color="auto"/>
            <w:bottom w:val="none" w:sz="0" w:space="0" w:color="auto"/>
            <w:right w:val="none" w:sz="0" w:space="0" w:color="auto"/>
          </w:divBdr>
          <w:divsChild>
            <w:div w:id="211892239">
              <w:marLeft w:val="0"/>
              <w:marRight w:val="165"/>
              <w:marTop w:val="150"/>
              <w:marBottom w:val="0"/>
              <w:divBdr>
                <w:top w:val="none" w:sz="0" w:space="0" w:color="auto"/>
                <w:left w:val="none" w:sz="0" w:space="0" w:color="auto"/>
                <w:bottom w:val="none" w:sz="0" w:space="0" w:color="auto"/>
                <w:right w:val="none" w:sz="0" w:space="0" w:color="auto"/>
              </w:divBdr>
              <w:divsChild>
                <w:div w:id="877280541">
                  <w:marLeft w:val="0"/>
                  <w:marRight w:val="0"/>
                  <w:marTop w:val="0"/>
                  <w:marBottom w:val="0"/>
                  <w:divBdr>
                    <w:top w:val="none" w:sz="0" w:space="0" w:color="auto"/>
                    <w:left w:val="none" w:sz="0" w:space="0" w:color="auto"/>
                    <w:bottom w:val="none" w:sz="0" w:space="0" w:color="auto"/>
                    <w:right w:val="none" w:sz="0" w:space="0" w:color="auto"/>
                  </w:divBdr>
                  <w:divsChild>
                    <w:div w:id="2783369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664212648">
              <w:marLeft w:val="0"/>
              <w:marRight w:val="0"/>
              <w:marTop w:val="0"/>
              <w:marBottom w:val="0"/>
              <w:divBdr>
                <w:top w:val="none" w:sz="0" w:space="0" w:color="auto"/>
                <w:left w:val="none" w:sz="0" w:space="0" w:color="auto"/>
                <w:bottom w:val="none" w:sz="0" w:space="0" w:color="auto"/>
                <w:right w:val="none" w:sz="0" w:space="0" w:color="auto"/>
              </w:divBdr>
            </w:div>
          </w:divsChild>
        </w:div>
        <w:div w:id="402989799">
          <w:marLeft w:val="0"/>
          <w:marRight w:val="0"/>
          <w:marTop w:val="0"/>
          <w:marBottom w:val="0"/>
          <w:divBdr>
            <w:top w:val="none" w:sz="0" w:space="0" w:color="auto"/>
            <w:left w:val="none" w:sz="0" w:space="0" w:color="auto"/>
            <w:bottom w:val="none" w:sz="0" w:space="0" w:color="auto"/>
            <w:right w:val="none" w:sz="0" w:space="0" w:color="auto"/>
          </w:divBdr>
        </w:div>
      </w:divsChild>
    </w:div>
    <w:div w:id="624433889">
      <w:bodyDiv w:val="1"/>
      <w:marLeft w:val="0"/>
      <w:marRight w:val="0"/>
      <w:marTop w:val="0"/>
      <w:marBottom w:val="0"/>
      <w:divBdr>
        <w:top w:val="none" w:sz="0" w:space="0" w:color="auto"/>
        <w:left w:val="none" w:sz="0" w:space="0" w:color="auto"/>
        <w:bottom w:val="none" w:sz="0" w:space="0" w:color="auto"/>
        <w:right w:val="none" w:sz="0" w:space="0" w:color="auto"/>
      </w:divBdr>
    </w:div>
    <w:div w:id="625086635">
      <w:bodyDiv w:val="1"/>
      <w:marLeft w:val="0"/>
      <w:marRight w:val="0"/>
      <w:marTop w:val="0"/>
      <w:marBottom w:val="0"/>
      <w:divBdr>
        <w:top w:val="none" w:sz="0" w:space="0" w:color="auto"/>
        <w:left w:val="none" w:sz="0" w:space="0" w:color="auto"/>
        <w:bottom w:val="none" w:sz="0" w:space="0" w:color="auto"/>
        <w:right w:val="none" w:sz="0" w:space="0" w:color="auto"/>
      </w:divBdr>
      <w:divsChild>
        <w:div w:id="12994413">
          <w:marLeft w:val="0"/>
          <w:marRight w:val="0"/>
          <w:marTop w:val="0"/>
          <w:marBottom w:val="0"/>
          <w:divBdr>
            <w:top w:val="none" w:sz="0" w:space="0" w:color="auto"/>
            <w:left w:val="none" w:sz="0" w:space="0" w:color="auto"/>
            <w:bottom w:val="none" w:sz="0" w:space="0" w:color="auto"/>
            <w:right w:val="none" w:sz="0" w:space="0" w:color="auto"/>
          </w:divBdr>
        </w:div>
        <w:div w:id="72360586">
          <w:marLeft w:val="0"/>
          <w:marRight w:val="0"/>
          <w:marTop w:val="0"/>
          <w:marBottom w:val="0"/>
          <w:divBdr>
            <w:top w:val="none" w:sz="0" w:space="0" w:color="auto"/>
            <w:left w:val="none" w:sz="0" w:space="0" w:color="auto"/>
            <w:bottom w:val="none" w:sz="0" w:space="0" w:color="auto"/>
            <w:right w:val="none" w:sz="0" w:space="0" w:color="auto"/>
          </w:divBdr>
        </w:div>
        <w:div w:id="78331488">
          <w:marLeft w:val="0"/>
          <w:marRight w:val="0"/>
          <w:marTop w:val="0"/>
          <w:marBottom w:val="0"/>
          <w:divBdr>
            <w:top w:val="none" w:sz="0" w:space="0" w:color="auto"/>
            <w:left w:val="none" w:sz="0" w:space="0" w:color="auto"/>
            <w:bottom w:val="none" w:sz="0" w:space="0" w:color="auto"/>
            <w:right w:val="none" w:sz="0" w:space="0" w:color="auto"/>
          </w:divBdr>
        </w:div>
        <w:div w:id="91900796">
          <w:marLeft w:val="0"/>
          <w:marRight w:val="0"/>
          <w:marTop w:val="0"/>
          <w:marBottom w:val="0"/>
          <w:divBdr>
            <w:top w:val="none" w:sz="0" w:space="0" w:color="auto"/>
            <w:left w:val="none" w:sz="0" w:space="0" w:color="auto"/>
            <w:bottom w:val="none" w:sz="0" w:space="0" w:color="auto"/>
            <w:right w:val="none" w:sz="0" w:space="0" w:color="auto"/>
          </w:divBdr>
        </w:div>
        <w:div w:id="114301722">
          <w:marLeft w:val="0"/>
          <w:marRight w:val="0"/>
          <w:marTop w:val="0"/>
          <w:marBottom w:val="0"/>
          <w:divBdr>
            <w:top w:val="none" w:sz="0" w:space="0" w:color="auto"/>
            <w:left w:val="none" w:sz="0" w:space="0" w:color="auto"/>
            <w:bottom w:val="none" w:sz="0" w:space="0" w:color="auto"/>
            <w:right w:val="none" w:sz="0" w:space="0" w:color="auto"/>
          </w:divBdr>
        </w:div>
        <w:div w:id="116070983">
          <w:marLeft w:val="0"/>
          <w:marRight w:val="0"/>
          <w:marTop w:val="0"/>
          <w:marBottom w:val="0"/>
          <w:divBdr>
            <w:top w:val="none" w:sz="0" w:space="0" w:color="auto"/>
            <w:left w:val="none" w:sz="0" w:space="0" w:color="auto"/>
            <w:bottom w:val="none" w:sz="0" w:space="0" w:color="auto"/>
            <w:right w:val="none" w:sz="0" w:space="0" w:color="auto"/>
          </w:divBdr>
        </w:div>
        <w:div w:id="213083830">
          <w:marLeft w:val="0"/>
          <w:marRight w:val="0"/>
          <w:marTop w:val="0"/>
          <w:marBottom w:val="0"/>
          <w:divBdr>
            <w:top w:val="none" w:sz="0" w:space="0" w:color="auto"/>
            <w:left w:val="none" w:sz="0" w:space="0" w:color="auto"/>
            <w:bottom w:val="none" w:sz="0" w:space="0" w:color="auto"/>
            <w:right w:val="none" w:sz="0" w:space="0" w:color="auto"/>
          </w:divBdr>
        </w:div>
        <w:div w:id="261571022">
          <w:marLeft w:val="0"/>
          <w:marRight w:val="0"/>
          <w:marTop w:val="0"/>
          <w:marBottom w:val="0"/>
          <w:divBdr>
            <w:top w:val="none" w:sz="0" w:space="0" w:color="auto"/>
            <w:left w:val="none" w:sz="0" w:space="0" w:color="auto"/>
            <w:bottom w:val="none" w:sz="0" w:space="0" w:color="auto"/>
            <w:right w:val="none" w:sz="0" w:space="0" w:color="auto"/>
          </w:divBdr>
        </w:div>
        <w:div w:id="266818515">
          <w:marLeft w:val="0"/>
          <w:marRight w:val="0"/>
          <w:marTop w:val="0"/>
          <w:marBottom w:val="0"/>
          <w:divBdr>
            <w:top w:val="none" w:sz="0" w:space="0" w:color="auto"/>
            <w:left w:val="none" w:sz="0" w:space="0" w:color="auto"/>
            <w:bottom w:val="none" w:sz="0" w:space="0" w:color="auto"/>
            <w:right w:val="none" w:sz="0" w:space="0" w:color="auto"/>
          </w:divBdr>
        </w:div>
        <w:div w:id="299119036">
          <w:marLeft w:val="0"/>
          <w:marRight w:val="0"/>
          <w:marTop w:val="0"/>
          <w:marBottom w:val="0"/>
          <w:divBdr>
            <w:top w:val="none" w:sz="0" w:space="0" w:color="auto"/>
            <w:left w:val="none" w:sz="0" w:space="0" w:color="auto"/>
            <w:bottom w:val="none" w:sz="0" w:space="0" w:color="auto"/>
            <w:right w:val="none" w:sz="0" w:space="0" w:color="auto"/>
          </w:divBdr>
        </w:div>
        <w:div w:id="508567300">
          <w:marLeft w:val="0"/>
          <w:marRight w:val="0"/>
          <w:marTop w:val="0"/>
          <w:marBottom w:val="0"/>
          <w:divBdr>
            <w:top w:val="none" w:sz="0" w:space="0" w:color="auto"/>
            <w:left w:val="none" w:sz="0" w:space="0" w:color="auto"/>
            <w:bottom w:val="none" w:sz="0" w:space="0" w:color="auto"/>
            <w:right w:val="none" w:sz="0" w:space="0" w:color="auto"/>
          </w:divBdr>
        </w:div>
        <w:div w:id="607398618">
          <w:marLeft w:val="0"/>
          <w:marRight w:val="0"/>
          <w:marTop w:val="0"/>
          <w:marBottom w:val="0"/>
          <w:divBdr>
            <w:top w:val="none" w:sz="0" w:space="0" w:color="auto"/>
            <w:left w:val="none" w:sz="0" w:space="0" w:color="auto"/>
            <w:bottom w:val="none" w:sz="0" w:space="0" w:color="auto"/>
            <w:right w:val="none" w:sz="0" w:space="0" w:color="auto"/>
          </w:divBdr>
        </w:div>
        <w:div w:id="683290539">
          <w:marLeft w:val="0"/>
          <w:marRight w:val="0"/>
          <w:marTop w:val="0"/>
          <w:marBottom w:val="0"/>
          <w:divBdr>
            <w:top w:val="none" w:sz="0" w:space="0" w:color="auto"/>
            <w:left w:val="none" w:sz="0" w:space="0" w:color="auto"/>
            <w:bottom w:val="none" w:sz="0" w:space="0" w:color="auto"/>
            <w:right w:val="none" w:sz="0" w:space="0" w:color="auto"/>
          </w:divBdr>
        </w:div>
        <w:div w:id="768963329">
          <w:marLeft w:val="0"/>
          <w:marRight w:val="0"/>
          <w:marTop w:val="0"/>
          <w:marBottom w:val="0"/>
          <w:divBdr>
            <w:top w:val="none" w:sz="0" w:space="0" w:color="auto"/>
            <w:left w:val="none" w:sz="0" w:space="0" w:color="auto"/>
            <w:bottom w:val="none" w:sz="0" w:space="0" w:color="auto"/>
            <w:right w:val="none" w:sz="0" w:space="0" w:color="auto"/>
          </w:divBdr>
        </w:div>
        <w:div w:id="773939911">
          <w:marLeft w:val="0"/>
          <w:marRight w:val="0"/>
          <w:marTop w:val="0"/>
          <w:marBottom w:val="0"/>
          <w:divBdr>
            <w:top w:val="none" w:sz="0" w:space="0" w:color="auto"/>
            <w:left w:val="none" w:sz="0" w:space="0" w:color="auto"/>
            <w:bottom w:val="none" w:sz="0" w:space="0" w:color="auto"/>
            <w:right w:val="none" w:sz="0" w:space="0" w:color="auto"/>
          </w:divBdr>
        </w:div>
        <w:div w:id="882600675">
          <w:marLeft w:val="0"/>
          <w:marRight w:val="0"/>
          <w:marTop w:val="0"/>
          <w:marBottom w:val="0"/>
          <w:divBdr>
            <w:top w:val="none" w:sz="0" w:space="0" w:color="auto"/>
            <w:left w:val="none" w:sz="0" w:space="0" w:color="auto"/>
            <w:bottom w:val="none" w:sz="0" w:space="0" w:color="auto"/>
            <w:right w:val="none" w:sz="0" w:space="0" w:color="auto"/>
          </w:divBdr>
        </w:div>
        <w:div w:id="913125563">
          <w:marLeft w:val="0"/>
          <w:marRight w:val="0"/>
          <w:marTop w:val="0"/>
          <w:marBottom w:val="0"/>
          <w:divBdr>
            <w:top w:val="none" w:sz="0" w:space="0" w:color="auto"/>
            <w:left w:val="none" w:sz="0" w:space="0" w:color="auto"/>
            <w:bottom w:val="none" w:sz="0" w:space="0" w:color="auto"/>
            <w:right w:val="none" w:sz="0" w:space="0" w:color="auto"/>
          </w:divBdr>
        </w:div>
        <w:div w:id="966425627">
          <w:marLeft w:val="0"/>
          <w:marRight w:val="0"/>
          <w:marTop w:val="0"/>
          <w:marBottom w:val="0"/>
          <w:divBdr>
            <w:top w:val="none" w:sz="0" w:space="0" w:color="auto"/>
            <w:left w:val="none" w:sz="0" w:space="0" w:color="auto"/>
            <w:bottom w:val="none" w:sz="0" w:space="0" w:color="auto"/>
            <w:right w:val="none" w:sz="0" w:space="0" w:color="auto"/>
          </w:divBdr>
        </w:div>
        <w:div w:id="979849266">
          <w:marLeft w:val="0"/>
          <w:marRight w:val="0"/>
          <w:marTop w:val="0"/>
          <w:marBottom w:val="0"/>
          <w:divBdr>
            <w:top w:val="none" w:sz="0" w:space="0" w:color="auto"/>
            <w:left w:val="none" w:sz="0" w:space="0" w:color="auto"/>
            <w:bottom w:val="none" w:sz="0" w:space="0" w:color="auto"/>
            <w:right w:val="none" w:sz="0" w:space="0" w:color="auto"/>
          </w:divBdr>
        </w:div>
        <w:div w:id="1002900723">
          <w:marLeft w:val="0"/>
          <w:marRight w:val="0"/>
          <w:marTop w:val="0"/>
          <w:marBottom w:val="0"/>
          <w:divBdr>
            <w:top w:val="none" w:sz="0" w:space="0" w:color="auto"/>
            <w:left w:val="none" w:sz="0" w:space="0" w:color="auto"/>
            <w:bottom w:val="none" w:sz="0" w:space="0" w:color="auto"/>
            <w:right w:val="none" w:sz="0" w:space="0" w:color="auto"/>
          </w:divBdr>
        </w:div>
        <w:div w:id="1077091518">
          <w:marLeft w:val="0"/>
          <w:marRight w:val="0"/>
          <w:marTop w:val="0"/>
          <w:marBottom w:val="0"/>
          <w:divBdr>
            <w:top w:val="none" w:sz="0" w:space="0" w:color="auto"/>
            <w:left w:val="none" w:sz="0" w:space="0" w:color="auto"/>
            <w:bottom w:val="none" w:sz="0" w:space="0" w:color="auto"/>
            <w:right w:val="none" w:sz="0" w:space="0" w:color="auto"/>
          </w:divBdr>
        </w:div>
        <w:div w:id="1141536290">
          <w:marLeft w:val="0"/>
          <w:marRight w:val="0"/>
          <w:marTop w:val="0"/>
          <w:marBottom w:val="0"/>
          <w:divBdr>
            <w:top w:val="none" w:sz="0" w:space="0" w:color="auto"/>
            <w:left w:val="none" w:sz="0" w:space="0" w:color="auto"/>
            <w:bottom w:val="none" w:sz="0" w:space="0" w:color="auto"/>
            <w:right w:val="none" w:sz="0" w:space="0" w:color="auto"/>
          </w:divBdr>
        </w:div>
        <w:div w:id="1165901994">
          <w:marLeft w:val="0"/>
          <w:marRight w:val="0"/>
          <w:marTop w:val="0"/>
          <w:marBottom w:val="0"/>
          <w:divBdr>
            <w:top w:val="none" w:sz="0" w:space="0" w:color="auto"/>
            <w:left w:val="none" w:sz="0" w:space="0" w:color="auto"/>
            <w:bottom w:val="none" w:sz="0" w:space="0" w:color="auto"/>
            <w:right w:val="none" w:sz="0" w:space="0" w:color="auto"/>
          </w:divBdr>
        </w:div>
        <w:div w:id="1173254524">
          <w:marLeft w:val="0"/>
          <w:marRight w:val="0"/>
          <w:marTop w:val="0"/>
          <w:marBottom w:val="0"/>
          <w:divBdr>
            <w:top w:val="none" w:sz="0" w:space="0" w:color="auto"/>
            <w:left w:val="none" w:sz="0" w:space="0" w:color="auto"/>
            <w:bottom w:val="none" w:sz="0" w:space="0" w:color="auto"/>
            <w:right w:val="none" w:sz="0" w:space="0" w:color="auto"/>
          </w:divBdr>
        </w:div>
        <w:div w:id="1181971502">
          <w:marLeft w:val="0"/>
          <w:marRight w:val="0"/>
          <w:marTop w:val="0"/>
          <w:marBottom w:val="0"/>
          <w:divBdr>
            <w:top w:val="none" w:sz="0" w:space="0" w:color="auto"/>
            <w:left w:val="none" w:sz="0" w:space="0" w:color="auto"/>
            <w:bottom w:val="none" w:sz="0" w:space="0" w:color="auto"/>
            <w:right w:val="none" w:sz="0" w:space="0" w:color="auto"/>
          </w:divBdr>
        </w:div>
        <w:div w:id="1257860150">
          <w:marLeft w:val="0"/>
          <w:marRight w:val="0"/>
          <w:marTop w:val="0"/>
          <w:marBottom w:val="0"/>
          <w:divBdr>
            <w:top w:val="none" w:sz="0" w:space="0" w:color="auto"/>
            <w:left w:val="none" w:sz="0" w:space="0" w:color="auto"/>
            <w:bottom w:val="none" w:sz="0" w:space="0" w:color="auto"/>
            <w:right w:val="none" w:sz="0" w:space="0" w:color="auto"/>
          </w:divBdr>
        </w:div>
        <w:div w:id="1351372425">
          <w:marLeft w:val="0"/>
          <w:marRight w:val="0"/>
          <w:marTop w:val="0"/>
          <w:marBottom w:val="0"/>
          <w:divBdr>
            <w:top w:val="none" w:sz="0" w:space="0" w:color="auto"/>
            <w:left w:val="none" w:sz="0" w:space="0" w:color="auto"/>
            <w:bottom w:val="none" w:sz="0" w:space="0" w:color="auto"/>
            <w:right w:val="none" w:sz="0" w:space="0" w:color="auto"/>
          </w:divBdr>
        </w:div>
        <w:div w:id="1355493859">
          <w:marLeft w:val="0"/>
          <w:marRight w:val="0"/>
          <w:marTop w:val="0"/>
          <w:marBottom w:val="0"/>
          <w:divBdr>
            <w:top w:val="none" w:sz="0" w:space="0" w:color="auto"/>
            <w:left w:val="none" w:sz="0" w:space="0" w:color="auto"/>
            <w:bottom w:val="none" w:sz="0" w:space="0" w:color="auto"/>
            <w:right w:val="none" w:sz="0" w:space="0" w:color="auto"/>
          </w:divBdr>
        </w:div>
        <w:div w:id="1369338169">
          <w:marLeft w:val="0"/>
          <w:marRight w:val="0"/>
          <w:marTop w:val="0"/>
          <w:marBottom w:val="0"/>
          <w:divBdr>
            <w:top w:val="none" w:sz="0" w:space="0" w:color="auto"/>
            <w:left w:val="none" w:sz="0" w:space="0" w:color="auto"/>
            <w:bottom w:val="none" w:sz="0" w:space="0" w:color="auto"/>
            <w:right w:val="none" w:sz="0" w:space="0" w:color="auto"/>
          </w:divBdr>
        </w:div>
        <w:div w:id="1370106227">
          <w:marLeft w:val="0"/>
          <w:marRight w:val="0"/>
          <w:marTop w:val="0"/>
          <w:marBottom w:val="0"/>
          <w:divBdr>
            <w:top w:val="none" w:sz="0" w:space="0" w:color="auto"/>
            <w:left w:val="none" w:sz="0" w:space="0" w:color="auto"/>
            <w:bottom w:val="none" w:sz="0" w:space="0" w:color="auto"/>
            <w:right w:val="none" w:sz="0" w:space="0" w:color="auto"/>
          </w:divBdr>
        </w:div>
        <w:div w:id="1384598857">
          <w:marLeft w:val="0"/>
          <w:marRight w:val="0"/>
          <w:marTop w:val="0"/>
          <w:marBottom w:val="0"/>
          <w:divBdr>
            <w:top w:val="none" w:sz="0" w:space="0" w:color="auto"/>
            <w:left w:val="none" w:sz="0" w:space="0" w:color="auto"/>
            <w:bottom w:val="none" w:sz="0" w:space="0" w:color="auto"/>
            <w:right w:val="none" w:sz="0" w:space="0" w:color="auto"/>
          </w:divBdr>
        </w:div>
        <w:div w:id="1404991566">
          <w:marLeft w:val="0"/>
          <w:marRight w:val="0"/>
          <w:marTop w:val="0"/>
          <w:marBottom w:val="0"/>
          <w:divBdr>
            <w:top w:val="none" w:sz="0" w:space="0" w:color="auto"/>
            <w:left w:val="none" w:sz="0" w:space="0" w:color="auto"/>
            <w:bottom w:val="none" w:sz="0" w:space="0" w:color="auto"/>
            <w:right w:val="none" w:sz="0" w:space="0" w:color="auto"/>
          </w:divBdr>
        </w:div>
        <w:div w:id="1407801137">
          <w:marLeft w:val="0"/>
          <w:marRight w:val="0"/>
          <w:marTop w:val="0"/>
          <w:marBottom w:val="0"/>
          <w:divBdr>
            <w:top w:val="none" w:sz="0" w:space="0" w:color="auto"/>
            <w:left w:val="none" w:sz="0" w:space="0" w:color="auto"/>
            <w:bottom w:val="none" w:sz="0" w:space="0" w:color="auto"/>
            <w:right w:val="none" w:sz="0" w:space="0" w:color="auto"/>
          </w:divBdr>
        </w:div>
        <w:div w:id="1474129951">
          <w:marLeft w:val="0"/>
          <w:marRight w:val="0"/>
          <w:marTop w:val="0"/>
          <w:marBottom w:val="0"/>
          <w:divBdr>
            <w:top w:val="none" w:sz="0" w:space="0" w:color="auto"/>
            <w:left w:val="none" w:sz="0" w:space="0" w:color="auto"/>
            <w:bottom w:val="none" w:sz="0" w:space="0" w:color="auto"/>
            <w:right w:val="none" w:sz="0" w:space="0" w:color="auto"/>
          </w:divBdr>
        </w:div>
        <w:div w:id="1553886211">
          <w:marLeft w:val="0"/>
          <w:marRight w:val="0"/>
          <w:marTop w:val="0"/>
          <w:marBottom w:val="0"/>
          <w:divBdr>
            <w:top w:val="none" w:sz="0" w:space="0" w:color="auto"/>
            <w:left w:val="none" w:sz="0" w:space="0" w:color="auto"/>
            <w:bottom w:val="none" w:sz="0" w:space="0" w:color="auto"/>
            <w:right w:val="none" w:sz="0" w:space="0" w:color="auto"/>
          </w:divBdr>
        </w:div>
        <w:div w:id="1556816645">
          <w:marLeft w:val="0"/>
          <w:marRight w:val="0"/>
          <w:marTop w:val="0"/>
          <w:marBottom w:val="0"/>
          <w:divBdr>
            <w:top w:val="none" w:sz="0" w:space="0" w:color="auto"/>
            <w:left w:val="none" w:sz="0" w:space="0" w:color="auto"/>
            <w:bottom w:val="none" w:sz="0" w:space="0" w:color="auto"/>
            <w:right w:val="none" w:sz="0" w:space="0" w:color="auto"/>
          </w:divBdr>
        </w:div>
        <w:div w:id="1615404934">
          <w:marLeft w:val="0"/>
          <w:marRight w:val="0"/>
          <w:marTop w:val="0"/>
          <w:marBottom w:val="0"/>
          <w:divBdr>
            <w:top w:val="none" w:sz="0" w:space="0" w:color="auto"/>
            <w:left w:val="none" w:sz="0" w:space="0" w:color="auto"/>
            <w:bottom w:val="none" w:sz="0" w:space="0" w:color="auto"/>
            <w:right w:val="none" w:sz="0" w:space="0" w:color="auto"/>
          </w:divBdr>
        </w:div>
        <w:div w:id="1709262739">
          <w:marLeft w:val="0"/>
          <w:marRight w:val="0"/>
          <w:marTop w:val="0"/>
          <w:marBottom w:val="0"/>
          <w:divBdr>
            <w:top w:val="none" w:sz="0" w:space="0" w:color="auto"/>
            <w:left w:val="none" w:sz="0" w:space="0" w:color="auto"/>
            <w:bottom w:val="none" w:sz="0" w:space="0" w:color="auto"/>
            <w:right w:val="none" w:sz="0" w:space="0" w:color="auto"/>
          </w:divBdr>
        </w:div>
        <w:div w:id="1744139778">
          <w:marLeft w:val="0"/>
          <w:marRight w:val="0"/>
          <w:marTop w:val="0"/>
          <w:marBottom w:val="0"/>
          <w:divBdr>
            <w:top w:val="none" w:sz="0" w:space="0" w:color="auto"/>
            <w:left w:val="none" w:sz="0" w:space="0" w:color="auto"/>
            <w:bottom w:val="none" w:sz="0" w:space="0" w:color="auto"/>
            <w:right w:val="none" w:sz="0" w:space="0" w:color="auto"/>
          </w:divBdr>
        </w:div>
        <w:div w:id="1798910111">
          <w:marLeft w:val="0"/>
          <w:marRight w:val="0"/>
          <w:marTop w:val="0"/>
          <w:marBottom w:val="0"/>
          <w:divBdr>
            <w:top w:val="none" w:sz="0" w:space="0" w:color="auto"/>
            <w:left w:val="none" w:sz="0" w:space="0" w:color="auto"/>
            <w:bottom w:val="none" w:sz="0" w:space="0" w:color="auto"/>
            <w:right w:val="none" w:sz="0" w:space="0" w:color="auto"/>
          </w:divBdr>
        </w:div>
        <w:div w:id="1809320466">
          <w:marLeft w:val="0"/>
          <w:marRight w:val="0"/>
          <w:marTop w:val="0"/>
          <w:marBottom w:val="0"/>
          <w:divBdr>
            <w:top w:val="none" w:sz="0" w:space="0" w:color="auto"/>
            <w:left w:val="none" w:sz="0" w:space="0" w:color="auto"/>
            <w:bottom w:val="none" w:sz="0" w:space="0" w:color="auto"/>
            <w:right w:val="none" w:sz="0" w:space="0" w:color="auto"/>
          </w:divBdr>
        </w:div>
        <w:div w:id="1823615572">
          <w:marLeft w:val="0"/>
          <w:marRight w:val="0"/>
          <w:marTop w:val="0"/>
          <w:marBottom w:val="0"/>
          <w:divBdr>
            <w:top w:val="none" w:sz="0" w:space="0" w:color="auto"/>
            <w:left w:val="none" w:sz="0" w:space="0" w:color="auto"/>
            <w:bottom w:val="none" w:sz="0" w:space="0" w:color="auto"/>
            <w:right w:val="none" w:sz="0" w:space="0" w:color="auto"/>
          </w:divBdr>
        </w:div>
        <w:div w:id="1860698420">
          <w:marLeft w:val="0"/>
          <w:marRight w:val="0"/>
          <w:marTop w:val="0"/>
          <w:marBottom w:val="0"/>
          <w:divBdr>
            <w:top w:val="none" w:sz="0" w:space="0" w:color="auto"/>
            <w:left w:val="none" w:sz="0" w:space="0" w:color="auto"/>
            <w:bottom w:val="none" w:sz="0" w:space="0" w:color="auto"/>
            <w:right w:val="none" w:sz="0" w:space="0" w:color="auto"/>
          </w:divBdr>
        </w:div>
        <w:div w:id="1879049258">
          <w:marLeft w:val="0"/>
          <w:marRight w:val="0"/>
          <w:marTop w:val="0"/>
          <w:marBottom w:val="0"/>
          <w:divBdr>
            <w:top w:val="none" w:sz="0" w:space="0" w:color="auto"/>
            <w:left w:val="none" w:sz="0" w:space="0" w:color="auto"/>
            <w:bottom w:val="none" w:sz="0" w:space="0" w:color="auto"/>
            <w:right w:val="none" w:sz="0" w:space="0" w:color="auto"/>
          </w:divBdr>
        </w:div>
        <w:div w:id="1930960406">
          <w:marLeft w:val="0"/>
          <w:marRight w:val="0"/>
          <w:marTop w:val="0"/>
          <w:marBottom w:val="0"/>
          <w:divBdr>
            <w:top w:val="none" w:sz="0" w:space="0" w:color="auto"/>
            <w:left w:val="none" w:sz="0" w:space="0" w:color="auto"/>
            <w:bottom w:val="none" w:sz="0" w:space="0" w:color="auto"/>
            <w:right w:val="none" w:sz="0" w:space="0" w:color="auto"/>
          </w:divBdr>
        </w:div>
        <w:div w:id="2008288090">
          <w:marLeft w:val="0"/>
          <w:marRight w:val="0"/>
          <w:marTop w:val="0"/>
          <w:marBottom w:val="0"/>
          <w:divBdr>
            <w:top w:val="none" w:sz="0" w:space="0" w:color="auto"/>
            <w:left w:val="none" w:sz="0" w:space="0" w:color="auto"/>
            <w:bottom w:val="none" w:sz="0" w:space="0" w:color="auto"/>
            <w:right w:val="none" w:sz="0" w:space="0" w:color="auto"/>
          </w:divBdr>
        </w:div>
        <w:div w:id="2043168477">
          <w:marLeft w:val="0"/>
          <w:marRight w:val="0"/>
          <w:marTop w:val="0"/>
          <w:marBottom w:val="0"/>
          <w:divBdr>
            <w:top w:val="none" w:sz="0" w:space="0" w:color="auto"/>
            <w:left w:val="none" w:sz="0" w:space="0" w:color="auto"/>
            <w:bottom w:val="none" w:sz="0" w:space="0" w:color="auto"/>
            <w:right w:val="none" w:sz="0" w:space="0" w:color="auto"/>
          </w:divBdr>
        </w:div>
        <w:div w:id="2081097116">
          <w:marLeft w:val="0"/>
          <w:marRight w:val="0"/>
          <w:marTop w:val="0"/>
          <w:marBottom w:val="0"/>
          <w:divBdr>
            <w:top w:val="none" w:sz="0" w:space="0" w:color="auto"/>
            <w:left w:val="none" w:sz="0" w:space="0" w:color="auto"/>
            <w:bottom w:val="none" w:sz="0" w:space="0" w:color="auto"/>
            <w:right w:val="none" w:sz="0" w:space="0" w:color="auto"/>
          </w:divBdr>
        </w:div>
        <w:div w:id="2147114066">
          <w:marLeft w:val="0"/>
          <w:marRight w:val="0"/>
          <w:marTop w:val="0"/>
          <w:marBottom w:val="0"/>
          <w:divBdr>
            <w:top w:val="none" w:sz="0" w:space="0" w:color="auto"/>
            <w:left w:val="none" w:sz="0" w:space="0" w:color="auto"/>
            <w:bottom w:val="none" w:sz="0" w:space="0" w:color="auto"/>
            <w:right w:val="none" w:sz="0" w:space="0" w:color="auto"/>
          </w:divBdr>
        </w:div>
      </w:divsChild>
    </w:div>
    <w:div w:id="626156142">
      <w:bodyDiv w:val="1"/>
      <w:marLeft w:val="0"/>
      <w:marRight w:val="0"/>
      <w:marTop w:val="0"/>
      <w:marBottom w:val="0"/>
      <w:divBdr>
        <w:top w:val="none" w:sz="0" w:space="0" w:color="auto"/>
        <w:left w:val="none" w:sz="0" w:space="0" w:color="auto"/>
        <w:bottom w:val="none" w:sz="0" w:space="0" w:color="auto"/>
        <w:right w:val="none" w:sz="0" w:space="0" w:color="auto"/>
      </w:divBdr>
    </w:div>
    <w:div w:id="629097859">
      <w:bodyDiv w:val="1"/>
      <w:marLeft w:val="0"/>
      <w:marRight w:val="0"/>
      <w:marTop w:val="0"/>
      <w:marBottom w:val="0"/>
      <w:divBdr>
        <w:top w:val="none" w:sz="0" w:space="0" w:color="auto"/>
        <w:left w:val="none" w:sz="0" w:space="0" w:color="auto"/>
        <w:bottom w:val="none" w:sz="0" w:space="0" w:color="auto"/>
        <w:right w:val="none" w:sz="0" w:space="0" w:color="auto"/>
      </w:divBdr>
    </w:div>
    <w:div w:id="629243204">
      <w:bodyDiv w:val="1"/>
      <w:marLeft w:val="0"/>
      <w:marRight w:val="0"/>
      <w:marTop w:val="0"/>
      <w:marBottom w:val="0"/>
      <w:divBdr>
        <w:top w:val="none" w:sz="0" w:space="0" w:color="auto"/>
        <w:left w:val="none" w:sz="0" w:space="0" w:color="auto"/>
        <w:bottom w:val="none" w:sz="0" w:space="0" w:color="auto"/>
        <w:right w:val="none" w:sz="0" w:space="0" w:color="auto"/>
      </w:divBdr>
    </w:div>
    <w:div w:id="633022589">
      <w:bodyDiv w:val="1"/>
      <w:marLeft w:val="0"/>
      <w:marRight w:val="0"/>
      <w:marTop w:val="0"/>
      <w:marBottom w:val="0"/>
      <w:divBdr>
        <w:top w:val="none" w:sz="0" w:space="0" w:color="auto"/>
        <w:left w:val="none" w:sz="0" w:space="0" w:color="auto"/>
        <w:bottom w:val="none" w:sz="0" w:space="0" w:color="auto"/>
        <w:right w:val="none" w:sz="0" w:space="0" w:color="auto"/>
      </w:divBdr>
    </w:div>
    <w:div w:id="636255627">
      <w:bodyDiv w:val="1"/>
      <w:marLeft w:val="0"/>
      <w:marRight w:val="0"/>
      <w:marTop w:val="0"/>
      <w:marBottom w:val="0"/>
      <w:divBdr>
        <w:top w:val="none" w:sz="0" w:space="0" w:color="auto"/>
        <w:left w:val="none" w:sz="0" w:space="0" w:color="auto"/>
        <w:bottom w:val="none" w:sz="0" w:space="0" w:color="auto"/>
        <w:right w:val="none" w:sz="0" w:space="0" w:color="auto"/>
      </w:divBdr>
    </w:div>
    <w:div w:id="641236552">
      <w:bodyDiv w:val="1"/>
      <w:marLeft w:val="0"/>
      <w:marRight w:val="0"/>
      <w:marTop w:val="0"/>
      <w:marBottom w:val="0"/>
      <w:divBdr>
        <w:top w:val="none" w:sz="0" w:space="0" w:color="auto"/>
        <w:left w:val="none" w:sz="0" w:space="0" w:color="auto"/>
        <w:bottom w:val="none" w:sz="0" w:space="0" w:color="auto"/>
        <w:right w:val="none" w:sz="0" w:space="0" w:color="auto"/>
      </w:divBdr>
    </w:div>
    <w:div w:id="641889600">
      <w:bodyDiv w:val="1"/>
      <w:marLeft w:val="0"/>
      <w:marRight w:val="0"/>
      <w:marTop w:val="0"/>
      <w:marBottom w:val="0"/>
      <w:divBdr>
        <w:top w:val="none" w:sz="0" w:space="0" w:color="auto"/>
        <w:left w:val="none" w:sz="0" w:space="0" w:color="auto"/>
        <w:bottom w:val="none" w:sz="0" w:space="0" w:color="auto"/>
        <w:right w:val="none" w:sz="0" w:space="0" w:color="auto"/>
      </w:divBdr>
    </w:div>
    <w:div w:id="647589314">
      <w:bodyDiv w:val="1"/>
      <w:marLeft w:val="0"/>
      <w:marRight w:val="0"/>
      <w:marTop w:val="0"/>
      <w:marBottom w:val="0"/>
      <w:divBdr>
        <w:top w:val="none" w:sz="0" w:space="0" w:color="auto"/>
        <w:left w:val="none" w:sz="0" w:space="0" w:color="auto"/>
        <w:bottom w:val="none" w:sz="0" w:space="0" w:color="auto"/>
        <w:right w:val="none" w:sz="0" w:space="0" w:color="auto"/>
      </w:divBdr>
      <w:divsChild>
        <w:div w:id="1047098198">
          <w:marLeft w:val="0"/>
          <w:marRight w:val="0"/>
          <w:marTop w:val="0"/>
          <w:marBottom w:val="0"/>
          <w:divBdr>
            <w:top w:val="none" w:sz="0" w:space="0" w:color="auto"/>
            <w:left w:val="none" w:sz="0" w:space="0" w:color="auto"/>
            <w:bottom w:val="none" w:sz="0" w:space="0" w:color="auto"/>
            <w:right w:val="none" w:sz="0" w:space="0" w:color="auto"/>
          </w:divBdr>
        </w:div>
        <w:div w:id="1342005458">
          <w:marLeft w:val="0"/>
          <w:marRight w:val="0"/>
          <w:marTop w:val="0"/>
          <w:marBottom w:val="0"/>
          <w:divBdr>
            <w:top w:val="none" w:sz="0" w:space="0" w:color="auto"/>
            <w:left w:val="none" w:sz="0" w:space="0" w:color="auto"/>
            <w:bottom w:val="none" w:sz="0" w:space="0" w:color="auto"/>
            <w:right w:val="none" w:sz="0" w:space="0" w:color="auto"/>
          </w:divBdr>
        </w:div>
        <w:div w:id="1934819413">
          <w:marLeft w:val="0"/>
          <w:marRight w:val="0"/>
          <w:marTop w:val="0"/>
          <w:marBottom w:val="0"/>
          <w:divBdr>
            <w:top w:val="none" w:sz="0" w:space="0" w:color="auto"/>
            <w:left w:val="none" w:sz="0" w:space="0" w:color="auto"/>
            <w:bottom w:val="none" w:sz="0" w:space="0" w:color="auto"/>
            <w:right w:val="none" w:sz="0" w:space="0" w:color="auto"/>
          </w:divBdr>
        </w:div>
        <w:div w:id="1196195016">
          <w:marLeft w:val="0"/>
          <w:marRight w:val="0"/>
          <w:marTop w:val="0"/>
          <w:marBottom w:val="0"/>
          <w:divBdr>
            <w:top w:val="none" w:sz="0" w:space="0" w:color="auto"/>
            <w:left w:val="none" w:sz="0" w:space="0" w:color="auto"/>
            <w:bottom w:val="none" w:sz="0" w:space="0" w:color="auto"/>
            <w:right w:val="none" w:sz="0" w:space="0" w:color="auto"/>
          </w:divBdr>
        </w:div>
        <w:div w:id="757756576">
          <w:marLeft w:val="0"/>
          <w:marRight w:val="0"/>
          <w:marTop w:val="0"/>
          <w:marBottom w:val="0"/>
          <w:divBdr>
            <w:top w:val="none" w:sz="0" w:space="0" w:color="auto"/>
            <w:left w:val="none" w:sz="0" w:space="0" w:color="auto"/>
            <w:bottom w:val="none" w:sz="0" w:space="0" w:color="auto"/>
            <w:right w:val="none" w:sz="0" w:space="0" w:color="auto"/>
          </w:divBdr>
        </w:div>
        <w:div w:id="469133978">
          <w:marLeft w:val="0"/>
          <w:marRight w:val="0"/>
          <w:marTop w:val="0"/>
          <w:marBottom w:val="0"/>
          <w:divBdr>
            <w:top w:val="none" w:sz="0" w:space="0" w:color="auto"/>
            <w:left w:val="none" w:sz="0" w:space="0" w:color="auto"/>
            <w:bottom w:val="none" w:sz="0" w:space="0" w:color="auto"/>
            <w:right w:val="none" w:sz="0" w:space="0" w:color="auto"/>
          </w:divBdr>
        </w:div>
        <w:div w:id="1334256620">
          <w:marLeft w:val="0"/>
          <w:marRight w:val="0"/>
          <w:marTop w:val="0"/>
          <w:marBottom w:val="0"/>
          <w:divBdr>
            <w:top w:val="none" w:sz="0" w:space="0" w:color="auto"/>
            <w:left w:val="none" w:sz="0" w:space="0" w:color="auto"/>
            <w:bottom w:val="none" w:sz="0" w:space="0" w:color="auto"/>
            <w:right w:val="none" w:sz="0" w:space="0" w:color="auto"/>
          </w:divBdr>
        </w:div>
        <w:div w:id="899167522">
          <w:marLeft w:val="0"/>
          <w:marRight w:val="0"/>
          <w:marTop w:val="0"/>
          <w:marBottom w:val="0"/>
          <w:divBdr>
            <w:top w:val="none" w:sz="0" w:space="0" w:color="auto"/>
            <w:left w:val="none" w:sz="0" w:space="0" w:color="auto"/>
            <w:bottom w:val="none" w:sz="0" w:space="0" w:color="auto"/>
            <w:right w:val="none" w:sz="0" w:space="0" w:color="auto"/>
          </w:divBdr>
        </w:div>
        <w:div w:id="2035958520">
          <w:marLeft w:val="0"/>
          <w:marRight w:val="0"/>
          <w:marTop w:val="0"/>
          <w:marBottom w:val="0"/>
          <w:divBdr>
            <w:top w:val="none" w:sz="0" w:space="0" w:color="auto"/>
            <w:left w:val="none" w:sz="0" w:space="0" w:color="auto"/>
            <w:bottom w:val="none" w:sz="0" w:space="0" w:color="auto"/>
            <w:right w:val="none" w:sz="0" w:space="0" w:color="auto"/>
          </w:divBdr>
        </w:div>
        <w:div w:id="1035080385">
          <w:marLeft w:val="0"/>
          <w:marRight w:val="0"/>
          <w:marTop w:val="0"/>
          <w:marBottom w:val="0"/>
          <w:divBdr>
            <w:top w:val="none" w:sz="0" w:space="0" w:color="auto"/>
            <w:left w:val="none" w:sz="0" w:space="0" w:color="auto"/>
            <w:bottom w:val="none" w:sz="0" w:space="0" w:color="auto"/>
            <w:right w:val="none" w:sz="0" w:space="0" w:color="auto"/>
          </w:divBdr>
        </w:div>
        <w:div w:id="79258635">
          <w:marLeft w:val="0"/>
          <w:marRight w:val="0"/>
          <w:marTop w:val="0"/>
          <w:marBottom w:val="0"/>
          <w:divBdr>
            <w:top w:val="none" w:sz="0" w:space="0" w:color="auto"/>
            <w:left w:val="none" w:sz="0" w:space="0" w:color="auto"/>
            <w:bottom w:val="none" w:sz="0" w:space="0" w:color="auto"/>
            <w:right w:val="none" w:sz="0" w:space="0" w:color="auto"/>
          </w:divBdr>
        </w:div>
        <w:div w:id="776412919">
          <w:marLeft w:val="0"/>
          <w:marRight w:val="0"/>
          <w:marTop w:val="0"/>
          <w:marBottom w:val="0"/>
          <w:divBdr>
            <w:top w:val="none" w:sz="0" w:space="0" w:color="auto"/>
            <w:left w:val="none" w:sz="0" w:space="0" w:color="auto"/>
            <w:bottom w:val="none" w:sz="0" w:space="0" w:color="auto"/>
            <w:right w:val="none" w:sz="0" w:space="0" w:color="auto"/>
          </w:divBdr>
        </w:div>
        <w:div w:id="1754080486">
          <w:marLeft w:val="0"/>
          <w:marRight w:val="0"/>
          <w:marTop w:val="0"/>
          <w:marBottom w:val="0"/>
          <w:divBdr>
            <w:top w:val="none" w:sz="0" w:space="0" w:color="auto"/>
            <w:left w:val="none" w:sz="0" w:space="0" w:color="auto"/>
            <w:bottom w:val="none" w:sz="0" w:space="0" w:color="auto"/>
            <w:right w:val="none" w:sz="0" w:space="0" w:color="auto"/>
          </w:divBdr>
        </w:div>
        <w:div w:id="270086976">
          <w:marLeft w:val="0"/>
          <w:marRight w:val="0"/>
          <w:marTop w:val="0"/>
          <w:marBottom w:val="0"/>
          <w:divBdr>
            <w:top w:val="none" w:sz="0" w:space="0" w:color="auto"/>
            <w:left w:val="none" w:sz="0" w:space="0" w:color="auto"/>
            <w:bottom w:val="none" w:sz="0" w:space="0" w:color="auto"/>
            <w:right w:val="none" w:sz="0" w:space="0" w:color="auto"/>
          </w:divBdr>
        </w:div>
        <w:div w:id="728187398">
          <w:marLeft w:val="0"/>
          <w:marRight w:val="0"/>
          <w:marTop w:val="0"/>
          <w:marBottom w:val="0"/>
          <w:divBdr>
            <w:top w:val="none" w:sz="0" w:space="0" w:color="auto"/>
            <w:left w:val="none" w:sz="0" w:space="0" w:color="auto"/>
            <w:bottom w:val="none" w:sz="0" w:space="0" w:color="auto"/>
            <w:right w:val="none" w:sz="0" w:space="0" w:color="auto"/>
          </w:divBdr>
        </w:div>
        <w:div w:id="1809664786">
          <w:marLeft w:val="0"/>
          <w:marRight w:val="0"/>
          <w:marTop w:val="0"/>
          <w:marBottom w:val="0"/>
          <w:divBdr>
            <w:top w:val="none" w:sz="0" w:space="0" w:color="auto"/>
            <w:left w:val="none" w:sz="0" w:space="0" w:color="auto"/>
            <w:bottom w:val="none" w:sz="0" w:space="0" w:color="auto"/>
            <w:right w:val="none" w:sz="0" w:space="0" w:color="auto"/>
          </w:divBdr>
        </w:div>
        <w:div w:id="305087399">
          <w:marLeft w:val="0"/>
          <w:marRight w:val="0"/>
          <w:marTop w:val="0"/>
          <w:marBottom w:val="0"/>
          <w:divBdr>
            <w:top w:val="none" w:sz="0" w:space="0" w:color="auto"/>
            <w:left w:val="none" w:sz="0" w:space="0" w:color="auto"/>
            <w:bottom w:val="none" w:sz="0" w:space="0" w:color="auto"/>
            <w:right w:val="none" w:sz="0" w:space="0" w:color="auto"/>
          </w:divBdr>
        </w:div>
        <w:div w:id="1773698936">
          <w:marLeft w:val="0"/>
          <w:marRight w:val="0"/>
          <w:marTop w:val="0"/>
          <w:marBottom w:val="0"/>
          <w:divBdr>
            <w:top w:val="none" w:sz="0" w:space="0" w:color="auto"/>
            <w:left w:val="none" w:sz="0" w:space="0" w:color="auto"/>
            <w:bottom w:val="none" w:sz="0" w:space="0" w:color="auto"/>
            <w:right w:val="none" w:sz="0" w:space="0" w:color="auto"/>
          </w:divBdr>
        </w:div>
        <w:div w:id="1404330277">
          <w:marLeft w:val="0"/>
          <w:marRight w:val="0"/>
          <w:marTop w:val="0"/>
          <w:marBottom w:val="0"/>
          <w:divBdr>
            <w:top w:val="none" w:sz="0" w:space="0" w:color="auto"/>
            <w:left w:val="none" w:sz="0" w:space="0" w:color="auto"/>
            <w:bottom w:val="none" w:sz="0" w:space="0" w:color="auto"/>
            <w:right w:val="none" w:sz="0" w:space="0" w:color="auto"/>
          </w:divBdr>
        </w:div>
        <w:div w:id="1541819809">
          <w:marLeft w:val="0"/>
          <w:marRight w:val="0"/>
          <w:marTop w:val="0"/>
          <w:marBottom w:val="0"/>
          <w:divBdr>
            <w:top w:val="none" w:sz="0" w:space="0" w:color="auto"/>
            <w:left w:val="none" w:sz="0" w:space="0" w:color="auto"/>
            <w:bottom w:val="none" w:sz="0" w:space="0" w:color="auto"/>
            <w:right w:val="none" w:sz="0" w:space="0" w:color="auto"/>
          </w:divBdr>
        </w:div>
        <w:div w:id="940720602">
          <w:marLeft w:val="0"/>
          <w:marRight w:val="0"/>
          <w:marTop w:val="0"/>
          <w:marBottom w:val="0"/>
          <w:divBdr>
            <w:top w:val="none" w:sz="0" w:space="0" w:color="auto"/>
            <w:left w:val="none" w:sz="0" w:space="0" w:color="auto"/>
            <w:bottom w:val="none" w:sz="0" w:space="0" w:color="auto"/>
            <w:right w:val="none" w:sz="0" w:space="0" w:color="auto"/>
          </w:divBdr>
        </w:div>
        <w:div w:id="1611353687">
          <w:marLeft w:val="0"/>
          <w:marRight w:val="0"/>
          <w:marTop w:val="0"/>
          <w:marBottom w:val="0"/>
          <w:divBdr>
            <w:top w:val="none" w:sz="0" w:space="0" w:color="auto"/>
            <w:left w:val="none" w:sz="0" w:space="0" w:color="auto"/>
            <w:bottom w:val="none" w:sz="0" w:space="0" w:color="auto"/>
            <w:right w:val="none" w:sz="0" w:space="0" w:color="auto"/>
          </w:divBdr>
        </w:div>
        <w:div w:id="242568933">
          <w:marLeft w:val="0"/>
          <w:marRight w:val="0"/>
          <w:marTop w:val="0"/>
          <w:marBottom w:val="0"/>
          <w:divBdr>
            <w:top w:val="none" w:sz="0" w:space="0" w:color="auto"/>
            <w:left w:val="none" w:sz="0" w:space="0" w:color="auto"/>
            <w:bottom w:val="none" w:sz="0" w:space="0" w:color="auto"/>
            <w:right w:val="none" w:sz="0" w:space="0" w:color="auto"/>
          </w:divBdr>
        </w:div>
        <w:div w:id="1083991274">
          <w:marLeft w:val="0"/>
          <w:marRight w:val="0"/>
          <w:marTop w:val="0"/>
          <w:marBottom w:val="0"/>
          <w:divBdr>
            <w:top w:val="none" w:sz="0" w:space="0" w:color="auto"/>
            <w:left w:val="none" w:sz="0" w:space="0" w:color="auto"/>
            <w:bottom w:val="none" w:sz="0" w:space="0" w:color="auto"/>
            <w:right w:val="none" w:sz="0" w:space="0" w:color="auto"/>
          </w:divBdr>
        </w:div>
        <w:div w:id="226650039">
          <w:marLeft w:val="0"/>
          <w:marRight w:val="0"/>
          <w:marTop w:val="0"/>
          <w:marBottom w:val="0"/>
          <w:divBdr>
            <w:top w:val="none" w:sz="0" w:space="0" w:color="auto"/>
            <w:left w:val="none" w:sz="0" w:space="0" w:color="auto"/>
            <w:bottom w:val="none" w:sz="0" w:space="0" w:color="auto"/>
            <w:right w:val="none" w:sz="0" w:space="0" w:color="auto"/>
          </w:divBdr>
        </w:div>
        <w:div w:id="280186504">
          <w:marLeft w:val="0"/>
          <w:marRight w:val="0"/>
          <w:marTop w:val="0"/>
          <w:marBottom w:val="0"/>
          <w:divBdr>
            <w:top w:val="none" w:sz="0" w:space="0" w:color="auto"/>
            <w:left w:val="none" w:sz="0" w:space="0" w:color="auto"/>
            <w:bottom w:val="none" w:sz="0" w:space="0" w:color="auto"/>
            <w:right w:val="none" w:sz="0" w:space="0" w:color="auto"/>
          </w:divBdr>
        </w:div>
        <w:div w:id="1148980803">
          <w:marLeft w:val="0"/>
          <w:marRight w:val="0"/>
          <w:marTop w:val="0"/>
          <w:marBottom w:val="0"/>
          <w:divBdr>
            <w:top w:val="none" w:sz="0" w:space="0" w:color="auto"/>
            <w:left w:val="none" w:sz="0" w:space="0" w:color="auto"/>
            <w:bottom w:val="none" w:sz="0" w:space="0" w:color="auto"/>
            <w:right w:val="none" w:sz="0" w:space="0" w:color="auto"/>
          </w:divBdr>
        </w:div>
        <w:div w:id="981036080">
          <w:marLeft w:val="0"/>
          <w:marRight w:val="0"/>
          <w:marTop w:val="0"/>
          <w:marBottom w:val="0"/>
          <w:divBdr>
            <w:top w:val="none" w:sz="0" w:space="0" w:color="auto"/>
            <w:left w:val="none" w:sz="0" w:space="0" w:color="auto"/>
            <w:bottom w:val="none" w:sz="0" w:space="0" w:color="auto"/>
            <w:right w:val="none" w:sz="0" w:space="0" w:color="auto"/>
          </w:divBdr>
        </w:div>
        <w:div w:id="164248881">
          <w:marLeft w:val="0"/>
          <w:marRight w:val="0"/>
          <w:marTop w:val="0"/>
          <w:marBottom w:val="0"/>
          <w:divBdr>
            <w:top w:val="none" w:sz="0" w:space="0" w:color="auto"/>
            <w:left w:val="none" w:sz="0" w:space="0" w:color="auto"/>
            <w:bottom w:val="none" w:sz="0" w:space="0" w:color="auto"/>
            <w:right w:val="none" w:sz="0" w:space="0" w:color="auto"/>
          </w:divBdr>
        </w:div>
        <w:div w:id="250089438">
          <w:marLeft w:val="0"/>
          <w:marRight w:val="0"/>
          <w:marTop w:val="0"/>
          <w:marBottom w:val="0"/>
          <w:divBdr>
            <w:top w:val="none" w:sz="0" w:space="0" w:color="auto"/>
            <w:left w:val="none" w:sz="0" w:space="0" w:color="auto"/>
            <w:bottom w:val="none" w:sz="0" w:space="0" w:color="auto"/>
            <w:right w:val="none" w:sz="0" w:space="0" w:color="auto"/>
          </w:divBdr>
        </w:div>
        <w:div w:id="1382628263">
          <w:marLeft w:val="0"/>
          <w:marRight w:val="0"/>
          <w:marTop w:val="0"/>
          <w:marBottom w:val="0"/>
          <w:divBdr>
            <w:top w:val="none" w:sz="0" w:space="0" w:color="auto"/>
            <w:left w:val="none" w:sz="0" w:space="0" w:color="auto"/>
            <w:bottom w:val="none" w:sz="0" w:space="0" w:color="auto"/>
            <w:right w:val="none" w:sz="0" w:space="0" w:color="auto"/>
          </w:divBdr>
        </w:div>
        <w:div w:id="2119793509">
          <w:marLeft w:val="0"/>
          <w:marRight w:val="0"/>
          <w:marTop w:val="0"/>
          <w:marBottom w:val="0"/>
          <w:divBdr>
            <w:top w:val="none" w:sz="0" w:space="0" w:color="auto"/>
            <w:left w:val="none" w:sz="0" w:space="0" w:color="auto"/>
            <w:bottom w:val="none" w:sz="0" w:space="0" w:color="auto"/>
            <w:right w:val="none" w:sz="0" w:space="0" w:color="auto"/>
          </w:divBdr>
        </w:div>
        <w:div w:id="1846168124">
          <w:marLeft w:val="0"/>
          <w:marRight w:val="0"/>
          <w:marTop w:val="0"/>
          <w:marBottom w:val="0"/>
          <w:divBdr>
            <w:top w:val="none" w:sz="0" w:space="0" w:color="auto"/>
            <w:left w:val="none" w:sz="0" w:space="0" w:color="auto"/>
            <w:bottom w:val="none" w:sz="0" w:space="0" w:color="auto"/>
            <w:right w:val="none" w:sz="0" w:space="0" w:color="auto"/>
          </w:divBdr>
        </w:div>
        <w:div w:id="1895922968">
          <w:marLeft w:val="0"/>
          <w:marRight w:val="0"/>
          <w:marTop w:val="0"/>
          <w:marBottom w:val="0"/>
          <w:divBdr>
            <w:top w:val="none" w:sz="0" w:space="0" w:color="auto"/>
            <w:left w:val="none" w:sz="0" w:space="0" w:color="auto"/>
            <w:bottom w:val="none" w:sz="0" w:space="0" w:color="auto"/>
            <w:right w:val="none" w:sz="0" w:space="0" w:color="auto"/>
          </w:divBdr>
        </w:div>
        <w:div w:id="978728748">
          <w:marLeft w:val="0"/>
          <w:marRight w:val="0"/>
          <w:marTop w:val="0"/>
          <w:marBottom w:val="0"/>
          <w:divBdr>
            <w:top w:val="none" w:sz="0" w:space="0" w:color="auto"/>
            <w:left w:val="none" w:sz="0" w:space="0" w:color="auto"/>
            <w:bottom w:val="none" w:sz="0" w:space="0" w:color="auto"/>
            <w:right w:val="none" w:sz="0" w:space="0" w:color="auto"/>
          </w:divBdr>
        </w:div>
        <w:div w:id="968826768">
          <w:marLeft w:val="0"/>
          <w:marRight w:val="0"/>
          <w:marTop w:val="0"/>
          <w:marBottom w:val="0"/>
          <w:divBdr>
            <w:top w:val="none" w:sz="0" w:space="0" w:color="auto"/>
            <w:left w:val="none" w:sz="0" w:space="0" w:color="auto"/>
            <w:bottom w:val="none" w:sz="0" w:space="0" w:color="auto"/>
            <w:right w:val="none" w:sz="0" w:space="0" w:color="auto"/>
          </w:divBdr>
        </w:div>
        <w:div w:id="1621835153">
          <w:marLeft w:val="0"/>
          <w:marRight w:val="0"/>
          <w:marTop w:val="0"/>
          <w:marBottom w:val="0"/>
          <w:divBdr>
            <w:top w:val="none" w:sz="0" w:space="0" w:color="auto"/>
            <w:left w:val="none" w:sz="0" w:space="0" w:color="auto"/>
            <w:bottom w:val="none" w:sz="0" w:space="0" w:color="auto"/>
            <w:right w:val="none" w:sz="0" w:space="0" w:color="auto"/>
          </w:divBdr>
        </w:div>
        <w:div w:id="106851786">
          <w:marLeft w:val="0"/>
          <w:marRight w:val="0"/>
          <w:marTop w:val="0"/>
          <w:marBottom w:val="0"/>
          <w:divBdr>
            <w:top w:val="none" w:sz="0" w:space="0" w:color="auto"/>
            <w:left w:val="none" w:sz="0" w:space="0" w:color="auto"/>
            <w:bottom w:val="none" w:sz="0" w:space="0" w:color="auto"/>
            <w:right w:val="none" w:sz="0" w:space="0" w:color="auto"/>
          </w:divBdr>
        </w:div>
        <w:div w:id="2059546104">
          <w:marLeft w:val="0"/>
          <w:marRight w:val="0"/>
          <w:marTop w:val="0"/>
          <w:marBottom w:val="0"/>
          <w:divBdr>
            <w:top w:val="none" w:sz="0" w:space="0" w:color="auto"/>
            <w:left w:val="none" w:sz="0" w:space="0" w:color="auto"/>
            <w:bottom w:val="none" w:sz="0" w:space="0" w:color="auto"/>
            <w:right w:val="none" w:sz="0" w:space="0" w:color="auto"/>
          </w:divBdr>
        </w:div>
        <w:div w:id="689796554">
          <w:marLeft w:val="0"/>
          <w:marRight w:val="0"/>
          <w:marTop w:val="0"/>
          <w:marBottom w:val="0"/>
          <w:divBdr>
            <w:top w:val="none" w:sz="0" w:space="0" w:color="auto"/>
            <w:left w:val="none" w:sz="0" w:space="0" w:color="auto"/>
            <w:bottom w:val="none" w:sz="0" w:space="0" w:color="auto"/>
            <w:right w:val="none" w:sz="0" w:space="0" w:color="auto"/>
          </w:divBdr>
        </w:div>
        <w:div w:id="1766025930">
          <w:marLeft w:val="0"/>
          <w:marRight w:val="0"/>
          <w:marTop w:val="0"/>
          <w:marBottom w:val="0"/>
          <w:divBdr>
            <w:top w:val="none" w:sz="0" w:space="0" w:color="auto"/>
            <w:left w:val="none" w:sz="0" w:space="0" w:color="auto"/>
            <w:bottom w:val="none" w:sz="0" w:space="0" w:color="auto"/>
            <w:right w:val="none" w:sz="0" w:space="0" w:color="auto"/>
          </w:divBdr>
        </w:div>
        <w:div w:id="1980182240">
          <w:marLeft w:val="0"/>
          <w:marRight w:val="0"/>
          <w:marTop w:val="0"/>
          <w:marBottom w:val="0"/>
          <w:divBdr>
            <w:top w:val="none" w:sz="0" w:space="0" w:color="auto"/>
            <w:left w:val="none" w:sz="0" w:space="0" w:color="auto"/>
            <w:bottom w:val="none" w:sz="0" w:space="0" w:color="auto"/>
            <w:right w:val="none" w:sz="0" w:space="0" w:color="auto"/>
          </w:divBdr>
        </w:div>
        <w:div w:id="1353998721">
          <w:marLeft w:val="0"/>
          <w:marRight w:val="0"/>
          <w:marTop w:val="0"/>
          <w:marBottom w:val="0"/>
          <w:divBdr>
            <w:top w:val="none" w:sz="0" w:space="0" w:color="auto"/>
            <w:left w:val="none" w:sz="0" w:space="0" w:color="auto"/>
            <w:bottom w:val="none" w:sz="0" w:space="0" w:color="auto"/>
            <w:right w:val="none" w:sz="0" w:space="0" w:color="auto"/>
          </w:divBdr>
        </w:div>
        <w:div w:id="1208031682">
          <w:marLeft w:val="0"/>
          <w:marRight w:val="0"/>
          <w:marTop w:val="0"/>
          <w:marBottom w:val="0"/>
          <w:divBdr>
            <w:top w:val="none" w:sz="0" w:space="0" w:color="auto"/>
            <w:left w:val="none" w:sz="0" w:space="0" w:color="auto"/>
            <w:bottom w:val="none" w:sz="0" w:space="0" w:color="auto"/>
            <w:right w:val="none" w:sz="0" w:space="0" w:color="auto"/>
          </w:divBdr>
        </w:div>
        <w:div w:id="736634893">
          <w:marLeft w:val="0"/>
          <w:marRight w:val="0"/>
          <w:marTop w:val="0"/>
          <w:marBottom w:val="0"/>
          <w:divBdr>
            <w:top w:val="none" w:sz="0" w:space="0" w:color="auto"/>
            <w:left w:val="none" w:sz="0" w:space="0" w:color="auto"/>
            <w:bottom w:val="none" w:sz="0" w:space="0" w:color="auto"/>
            <w:right w:val="none" w:sz="0" w:space="0" w:color="auto"/>
          </w:divBdr>
        </w:div>
        <w:div w:id="27334934">
          <w:marLeft w:val="0"/>
          <w:marRight w:val="0"/>
          <w:marTop w:val="0"/>
          <w:marBottom w:val="0"/>
          <w:divBdr>
            <w:top w:val="none" w:sz="0" w:space="0" w:color="auto"/>
            <w:left w:val="none" w:sz="0" w:space="0" w:color="auto"/>
            <w:bottom w:val="none" w:sz="0" w:space="0" w:color="auto"/>
            <w:right w:val="none" w:sz="0" w:space="0" w:color="auto"/>
          </w:divBdr>
        </w:div>
        <w:div w:id="1949847922">
          <w:marLeft w:val="0"/>
          <w:marRight w:val="0"/>
          <w:marTop w:val="0"/>
          <w:marBottom w:val="0"/>
          <w:divBdr>
            <w:top w:val="none" w:sz="0" w:space="0" w:color="auto"/>
            <w:left w:val="none" w:sz="0" w:space="0" w:color="auto"/>
            <w:bottom w:val="none" w:sz="0" w:space="0" w:color="auto"/>
            <w:right w:val="none" w:sz="0" w:space="0" w:color="auto"/>
          </w:divBdr>
        </w:div>
        <w:div w:id="336419336">
          <w:marLeft w:val="0"/>
          <w:marRight w:val="0"/>
          <w:marTop w:val="0"/>
          <w:marBottom w:val="0"/>
          <w:divBdr>
            <w:top w:val="none" w:sz="0" w:space="0" w:color="auto"/>
            <w:left w:val="none" w:sz="0" w:space="0" w:color="auto"/>
            <w:bottom w:val="none" w:sz="0" w:space="0" w:color="auto"/>
            <w:right w:val="none" w:sz="0" w:space="0" w:color="auto"/>
          </w:divBdr>
        </w:div>
        <w:div w:id="89396594">
          <w:marLeft w:val="0"/>
          <w:marRight w:val="0"/>
          <w:marTop w:val="0"/>
          <w:marBottom w:val="0"/>
          <w:divBdr>
            <w:top w:val="none" w:sz="0" w:space="0" w:color="auto"/>
            <w:left w:val="none" w:sz="0" w:space="0" w:color="auto"/>
            <w:bottom w:val="none" w:sz="0" w:space="0" w:color="auto"/>
            <w:right w:val="none" w:sz="0" w:space="0" w:color="auto"/>
          </w:divBdr>
        </w:div>
        <w:div w:id="1057783160">
          <w:marLeft w:val="0"/>
          <w:marRight w:val="0"/>
          <w:marTop w:val="0"/>
          <w:marBottom w:val="0"/>
          <w:divBdr>
            <w:top w:val="none" w:sz="0" w:space="0" w:color="auto"/>
            <w:left w:val="none" w:sz="0" w:space="0" w:color="auto"/>
            <w:bottom w:val="none" w:sz="0" w:space="0" w:color="auto"/>
            <w:right w:val="none" w:sz="0" w:space="0" w:color="auto"/>
          </w:divBdr>
        </w:div>
        <w:div w:id="80027410">
          <w:marLeft w:val="0"/>
          <w:marRight w:val="0"/>
          <w:marTop w:val="0"/>
          <w:marBottom w:val="0"/>
          <w:divBdr>
            <w:top w:val="none" w:sz="0" w:space="0" w:color="auto"/>
            <w:left w:val="none" w:sz="0" w:space="0" w:color="auto"/>
            <w:bottom w:val="none" w:sz="0" w:space="0" w:color="auto"/>
            <w:right w:val="none" w:sz="0" w:space="0" w:color="auto"/>
          </w:divBdr>
        </w:div>
        <w:div w:id="366490121">
          <w:marLeft w:val="0"/>
          <w:marRight w:val="0"/>
          <w:marTop w:val="0"/>
          <w:marBottom w:val="0"/>
          <w:divBdr>
            <w:top w:val="none" w:sz="0" w:space="0" w:color="auto"/>
            <w:left w:val="none" w:sz="0" w:space="0" w:color="auto"/>
            <w:bottom w:val="none" w:sz="0" w:space="0" w:color="auto"/>
            <w:right w:val="none" w:sz="0" w:space="0" w:color="auto"/>
          </w:divBdr>
        </w:div>
        <w:div w:id="326054456">
          <w:marLeft w:val="0"/>
          <w:marRight w:val="0"/>
          <w:marTop w:val="0"/>
          <w:marBottom w:val="0"/>
          <w:divBdr>
            <w:top w:val="none" w:sz="0" w:space="0" w:color="auto"/>
            <w:left w:val="none" w:sz="0" w:space="0" w:color="auto"/>
            <w:bottom w:val="none" w:sz="0" w:space="0" w:color="auto"/>
            <w:right w:val="none" w:sz="0" w:space="0" w:color="auto"/>
          </w:divBdr>
        </w:div>
        <w:div w:id="510413398">
          <w:marLeft w:val="0"/>
          <w:marRight w:val="0"/>
          <w:marTop w:val="0"/>
          <w:marBottom w:val="0"/>
          <w:divBdr>
            <w:top w:val="none" w:sz="0" w:space="0" w:color="auto"/>
            <w:left w:val="none" w:sz="0" w:space="0" w:color="auto"/>
            <w:bottom w:val="none" w:sz="0" w:space="0" w:color="auto"/>
            <w:right w:val="none" w:sz="0" w:space="0" w:color="auto"/>
          </w:divBdr>
        </w:div>
        <w:div w:id="1542552868">
          <w:marLeft w:val="0"/>
          <w:marRight w:val="0"/>
          <w:marTop w:val="0"/>
          <w:marBottom w:val="0"/>
          <w:divBdr>
            <w:top w:val="none" w:sz="0" w:space="0" w:color="auto"/>
            <w:left w:val="none" w:sz="0" w:space="0" w:color="auto"/>
            <w:bottom w:val="none" w:sz="0" w:space="0" w:color="auto"/>
            <w:right w:val="none" w:sz="0" w:space="0" w:color="auto"/>
          </w:divBdr>
        </w:div>
        <w:div w:id="155462311">
          <w:marLeft w:val="0"/>
          <w:marRight w:val="0"/>
          <w:marTop w:val="0"/>
          <w:marBottom w:val="0"/>
          <w:divBdr>
            <w:top w:val="none" w:sz="0" w:space="0" w:color="auto"/>
            <w:left w:val="none" w:sz="0" w:space="0" w:color="auto"/>
            <w:bottom w:val="none" w:sz="0" w:space="0" w:color="auto"/>
            <w:right w:val="none" w:sz="0" w:space="0" w:color="auto"/>
          </w:divBdr>
        </w:div>
        <w:div w:id="1872300747">
          <w:marLeft w:val="0"/>
          <w:marRight w:val="0"/>
          <w:marTop w:val="0"/>
          <w:marBottom w:val="0"/>
          <w:divBdr>
            <w:top w:val="none" w:sz="0" w:space="0" w:color="auto"/>
            <w:left w:val="none" w:sz="0" w:space="0" w:color="auto"/>
            <w:bottom w:val="none" w:sz="0" w:space="0" w:color="auto"/>
            <w:right w:val="none" w:sz="0" w:space="0" w:color="auto"/>
          </w:divBdr>
        </w:div>
        <w:div w:id="597106495">
          <w:marLeft w:val="0"/>
          <w:marRight w:val="0"/>
          <w:marTop w:val="0"/>
          <w:marBottom w:val="0"/>
          <w:divBdr>
            <w:top w:val="none" w:sz="0" w:space="0" w:color="auto"/>
            <w:left w:val="none" w:sz="0" w:space="0" w:color="auto"/>
            <w:bottom w:val="none" w:sz="0" w:space="0" w:color="auto"/>
            <w:right w:val="none" w:sz="0" w:space="0" w:color="auto"/>
          </w:divBdr>
        </w:div>
        <w:div w:id="1401365448">
          <w:marLeft w:val="0"/>
          <w:marRight w:val="0"/>
          <w:marTop w:val="0"/>
          <w:marBottom w:val="0"/>
          <w:divBdr>
            <w:top w:val="none" w:sz="0" w:space="0" w:color="auto"/>
            <w:left w:val="none" w:sz="0" w:space="0" w:color="auto"/>
            <w:bottom w:val="none" w:sz="0" w:space="0" w:color="auto"/>
            <w:right w:val="none" w:sz="0" w:space="0" w:color="auto"/>
          </w:divBdr>
        </w:div>
        <w:div w:id="820773210">
          <w:marLeft w:val="0"/>
          <w:marRight w:val="0"/>
          <w:marTop w:val="0"/>
          <w:marBottom w:val="0"/>
          <w:divBdr>
            <w:top w:val="none" w:sz="0" w:space="0" w:color="auto"/>
            <w:left w:val="none" w:sz="0" w:space="0" w:color="auto"/>
            <w:bottom w:val="none" w:sz="0" w:space="0" w:color="auto"/>
            <w:right w:val="none" w:sz="0" w:space="0" w:color="auto"/>
          </w:divBdr>
        </w:div>
        <w:div w:id="1349022762">
          <w:marLeft w:val="0"/>
          <w:marRight w:val="0"/>
          <w:marTop w:val="0"/>
          <w:marBottom w:val="0"/>
          <w:divBdr>
            <w:top w:val="none" w:sz="0" w:space="0" w:color="auto"/>
            <w:left w:val="none" w:sz="0" w:space="0" w:color="auto"/>
            <w:bottom w:val="none" w:sz="0" w:space="0" w:color="auto"/>
            <w:right w:val="none" w:sz="0" w:space="0" w:color="auto"/>
          </w:divBdr>
        </w:div>
        <w:div w:id="325981131">
          <w:marLeft w:val="0"/>
          <w:marRight w:val="0"/>
          <w:marTop w:val="0"/>
          <w:marBottom w:val="0"/>
          <w:divBdr>
            <w:top w:val="none" w:sz="0" w:space="0" w:color="auto"/>
            <w:left w:val="none" w:sz="0" w:space="0" w:color="auto"/>
            <w:bottom w:val="none" w:sz="0" w:space="0" w:color="auto"/>
            <w:right w:val="none" w:sz="0" w:space="0" w:color="auto"/>
          </w:divBdr>
        </w:div>
        <w:div w:id="1880245494">
          <w:marLeft w:val="0"/>
          <w:marRight w:val="0"/>
          <w:marTop w:val="0"/>
          <w:marBottom w:val="0"/>
          <w:divBdr>
            <w:top w:val="none" w:sz="0" w:space="0" w:color="auto"/>
            <w:left w:val="none" w:sz="0" w:space="0" w:color="auto"/>
            <w:bottom w:val="none" w:sz="0" w:space="0" w:color="auto"/>
            <w:right w:val="none" w:sz="0" w:space="0" w:color="auto"/>
          </w:divBdr>
        </w:div>
        <w:div w:id="743575333">
          <w:marLeft w:val="0"/>
          <w:marRight w:val="0"/>
          <w:marTop w:val="0"/>
          <w:marBottom w:val="0"/>
          <w:divBdr>
            <w:top w:val="none" w:sz="0" w:space="0" w:color="auto"/>
            <w:left w:val="none" w:sz="0" w:space="0" w:color="auto"/>
            <w:bottom w:val="none" w:sz="0" w:space="0" w:color="auto"/>
            <w:right w:val="none" w:sz="0" w:space="0" w:color="auto"/>
          </w:divBdr>
        </w:div>
        <w:div w:id="60494756">
          <w:marLeft w:val="0"/>
          <w:marRight w:val="0"/>
          <w:marTop w:val="0"/>
          <w:marBottom w:val="0"/>
          <w:divBdr>
            <w:top w:val="none" w:sz="0" w:space="0" w:color="auto"/>
            <w:left w:val="none" w:sz="0" w:space="0" w:color="auto"/>
            <w:bottom w:val="none" w:sz="0" w:space="0" w:color="auto"/>
            <w:right w:val="none" w:sz="0" w:space="0" w:color="auto"/>
          </w:divBdr>
        </w:div>
        <w:div w:id="425467479">
          <w:marLeft w:val="0"/>
          <w:marRight w:val="0"/>
          <w:marTop w:val="0"/>
          <w:marBottom w:val="0"/>
          <w:divBdr>
            <w:top w:val="none" w:sz="0" w:space="0" w:color="auto"/>
            <w:left w:val="none" w:sz="0" w:space="0" w:color="auto"/>
            <w:bottom w:val="none" w:sz="0" w:space="0" w:color="auto"/>
            <w:right w:val="none" w:sz="0" w:space="0" w:color="auto"/>
          </w:divBdr>
        </w:div>
        <w:div w:id="100689396">
          <w:marLeft w:val="0"/>
          <w:marRight w:val="0"/>
          <w:marTop w:val="0"/>
          <w:marBottom w:val="0"/>
          <w:divBdr>
            <w:top w:val="none" w:sz="0" w:space="0" w:color="auto"/>
            <w:left w:val="none" w:sz="0" w:space="0" w:color="auto"/>
            <w:bottom w:val="none" w:sz="0" w:space="0" w:color="auto"/>
            <w:right w:val="none" w:sz="0" w:space="0" w:color="auto"/>
          </w:divBdr>
        </w:div>
        <w:div w:id="2004816795">
          <w:marLeft w:val="0"/>
          <w:marRight w:val="0"/>
          <w:marTop w:val="0"/>
          <w:marBottom w:val="0"/>
          <w:divBdr>
            <w:top w:val="none" w:sz="0" w:space="0" w:color="auto"/>
            <w:left w:val="none" w:sz="0" w:space="0" w:color="auto"/>
            <w:bottom w:val="none" w:sz="0" w:space="0" w:color="auto"/>
            <w:right w:val="none" w:sz="0" w:space="0" w:color="auto"/>
          </w:divBdr>
        </w:div>
        <w:div w:id="484780098">
          <w:marLeft w:val="0"/>
          <w:marRight w:val="0"/>
          <w:marTop w:val="0"/>
          <w:marBottom w:val="0"/>
          <w:divBdr>
            <w:top w:val="none" w:sz="0" w:space="0" w:color="auto"/>
            <w:left w:val="none" w:sz="0" w:space="0" w:color="auto"/>
            <w:bottom w:val="none" w:sz="0" w:space="0" w:color="auto"/>
            <w:right w:val="none" w:sz="0" w:space="0" w:color="auto"/>
          </w:divBdr>
        </w:div>
        <w:div w:id="301039398">
          <w:marLeft w:val="0"/>
          <w:marRight w:val="0"/>
          <w:marTop w:val="0"/>
          <w:marBottom w:val="0"/>
          <w:divBdr>
            <w:top w:val="none" w:sz="0" w:space="0" w:color="auto"/>
            <w:left w:val="none" w:sz="0" w:space="0" w:color="auto"/>
            <w:bottom w:val="none" w:sz="0" w:space="0" w:color="auto"/>
            <w:right w:val="none" w:sz="0" w:space="0" w:color="auto"/>
          </w:divBdr>
        </w:div>
        <w:div w:id="2058426717">
          <w:marLeft w:val="0"/>
          <w:marRight w:val="0"/>
          <w:marTop w:val="0"/>
          <w:marBottom w:val="0"/>
          <w:divBdr>
            <w:top w:val="none" w:sz="0" w:space="0" w:color="auto"/>
            <w:left w:val="none" w:sz="0" w:space="0" w:color="auto"/>
            <w:bottom w:val="none" w:sz="0" w:space="0" w:color="auto"/>
            <w:right w:val="none" w:sz="0" w:space="0" w:color="auto"/>
          </w:divBdr>
        </w:div>
        <w:div w:id="528952062">
          <w:marLeft w:val="0"/>
          <w:marRight w:val="0"/>
          <w:marTop w:val="0"/>
          <w:marBottom w:val="0"/>
          <w:divBdr>
            <w:top w:val="none" w:sz="0" w:space="0" w:color="auto"/>
            <w:left w:val="none" w:sz="0" w:space="0" w:color="auto"/>
            <w:bottom w:val="none" w:sz="0" w:space="0" w:color="auto"/>
            <w:right w:val="none" w:sz="0" w:space="0" w:color="auto"/>
          </w:divBdr>
        </w:div>
        <w:div w:id="1937862273">
          <w:marLeft w:val="0"/>
          <w:marRight w:val="0"/>
          <w:marTop w:val="0"/>
          <w:marBottom w:val="0"/>
          <w:divBdr>
            <w:top w:val="none" w:sz="0" w:space="0" w:color="auto"/>
            <w:left w:val="none" w:sz="0" w:space="0" w:color="auto"/>
            <w:bottom w:val="none" w:sz="0" w:space="0" w:color="auto"/>
            <w:right w:val="none" w:sz="0" w:space="0" w:color="auto"/>
          </w:divBdr>
        </w:div>
        <w:div w:id="1926768458">
          <w:marLeft w:val="0"/>
          <w:marRight w:val="0"/>
          <w:marTop w:val="0"/>
          <w:marBottom w:val="0"/>
          <w:divBdr>
            <w:top w:val="none" w:sz="0" w:space="0" w:color="auto"/>
            <w:left w:val="none" w:sz="0" w:space="0" w:color="auto"/>
            <w:bottom w:val="none" w:sz="0" w:space="0" w:color="auto"/>
            <w:right w:val="none" w:sz="0" w:space="0" w:color="auto"/>
          </w:divBdr>
        </w:div>
        <w:div w:id="1571770106">
          <w:marLeft w:val="0"/>
          <w:marRight w:val="0"/>
          <w:marTop w:val="0"/>
          <w:marBottom w:val="0"/>
          <w:divBdr>
            <w:top w:val="none" w:sz="0" w:space="0" w:color="auto"/>
            <w:left w:val="none" w:sz="0" w:space="0" w:color="auto"/>
            <w:bottom w:val="none" w:sz="0" w:space="0" w:color="auto"/>
            <w:right w:val="none" w:sz="0" w:space="0" w:color="auto"/>
          </w:divBdr>
        </w:div>
        <w:div w:id="2065254489">
          <w:marLeft w:val="0"/>
          <w:marRight w:val="0"/>
          <w:marTop w:val="0"/>
          <w:marBottom w:val="0"/>
          <w:divBdr>
            <w:top w:val="none" w:sz="0" w:space="0" w:color="auto"/>
            <w:left w:val="none" w:sz="0" w:space="0" w:color="auto"/>
            <w:bottom w:val="none" w:sz="0" w:space="0" w:color="auto"/>
            <w:right w:val="none" w:sz="0" w:space="0" w:color="auto"/>
          </w:divBdr>
        </w:div>
        <w:div w:id="213390454">
          <w:marLeft w:val="0"/>
          <w:marRight w:val="0"/>
          <w:marTop w:val="0"/>
          <w:marBottom w:val="0"/>
          <w:divBdr>
            <w:top w:val="none" w:sz="0" w:space="0" w:color="auto"/>
            <w:left w:val="none" w:sz="0" w:space="0" w:color="auto"/>
            <w:bottom w:val="none" w:sz="0" w:space="0" w:color="auto"/>
            <w:right w:val="none" w:sz="0" w:space="0" w:color="auto"/>
          </w:divBdr>
        </w:div>
        <w:div w:id="113987897">
          <w:marLeft w:val="0"/>
          <w:marRight w:val="0"/>
          <w:marTop w:val="0"/>
          <w:marBottom w:val="0"/>
          <w:divBdr>
            <w:top w:val="none" w:sz="0" w:space="0" w:color="auto"/>
            <w:left w:val="none" w:sz="0" w:space="0" w:color="auto"/>
            <w:bottom w:val="none" w:sz="0" w:space="0" w:color="auto"/>
            <w:right w:val="none" w:sz="0" w:space="0" w:color="auto"/>
          </w:divBdr>
        </w:div>
        <w:div w:id="507403019">
          <w:marLeft w:val="0"/>
          <w:marRight w:val="0"/>
          <w:marTop w:val="0"/>
          <w:marBottom w:val="0"/>
          <w:divBdr>
            <w:top w:val="none" w:sz="0" w:space="0" w:color="auto"/>
            <w:left w:val="none" w:sz="0" w:space="0" w:color="auto"/>
            <w:bottom w:val="none" w:sz="0" w:space="0" w:color="auto"/>
            <w:right w:val="none" w:sz="0" w:space="0" w:color="auto"/>
          </w:divBdr>
        </w:div>
        <w:div w:id="1336954152">
          <w:marLeft w:val="0"/>
          <w:marRight w:val="0"/>
          <w:marTop w:val="0"/>
          <w:marBottom w:val="0"/>
          <w:divBdr>
            <w:top w:val="none" w:sz="0" w:space="0" w:color="auto"/>
            <w:left w:val="none" w:sz="0" w:space="0" w:color="auto"/>
            <w:bottom w:val="none" w:sz="0" w:space="0" w:color="auto"/>
            <w:right w:val="none" w:sz="0" w:space="0" w:color="auto"/>
          </w:divBdr>
        </w:div>
        <w:div w:id="474026383">
          <w:marLeft w:val="0"/>
          <w:marRight w:val="0"/>
          <w:marTop w:val="0"/>
          <w:marBottom w:val="0"/>
          <w:divBdr>
            <w:top w:val="none" w:sz="0" w:space="0" w:color="auto"/>
            <w:left w:val="none" w:sz="0" w:space="0" w:color="auto"/>
            <w:bottom w:val="none" w:sz="0" w:space="0" w:color="auto"/>
            <w:right w:val="none" w:sz="0" w:space="0" w:color="auto"/>
          </w:divBdr>
        </w:div>
        <w:div w:id="563833624">
          <w:marLeft w:val="0"/>
          <w:marRight w:val="0"/>
          <w:marTop w:val="0"/>
          <w:marBottom w:val="0"/>
          <w:divBdr>
            <w:top w:val="none" w:sz="0" w:space="0" w:color="auto"/>
            <w:left w:val="none" w:sz="0" w:space="0" w:color="auto"/>
            <w:bottom w:val="none" w:sz="0" w:space="0" w:color="auto"/>
            <w:right w:val="none" w:sz="0" w:space="0" w:color="auto"/>
          </w:divBdr>
        </w:div>
        <w:div w:id="747073997">
          <w:marLeft w:val="0"/>
          <w:marRight w:val="0"/>
          <w:marTop w:val="0"/>
          <w:marBottom w:val="0"/>
          <w:divBdr>
            <w:top w:val="none" w:sz="0" w:space="0" w:color="auto"/>
            <w:left w:val="none" w:sz="0" w:space="0" w:color="auto"/>
            <w:bottom w:val="none" w:sz="0" w:space="0" w:color="auto"/>
            <w:right w:val="none" w:sz="0" w:space="0" w:color="auto"/>
          </w:divBdr>
        </w:div>
        <w:div w:id="1924030677">
          <w:marLeft w:val="0"/>
          <w:marRight w:val="0"/>
          <w:marTop w:val="0"/>
          <w:marBottom w:val="0"/>
          <w:divBdr>
            <w:top w:val="none" w:sz="0" w:space="0" w:color="auto"/>
            <w:left w:val="none" w:sz="0" w:space="0" w:color="auto"/>
            <w:bottom w:val="none" w:sz="0" w:space="0" w:color="auto"/>
            <w:right w:val="none" w:sz="0" w:space="0" w:color="auto"/>
          </w:divBdr>
        </w:div>
        <w:div w:id="2070571777">
          <w:marLeft w:val="0"/>
          <w:marRight w:val="0"/>
          <w:marTop w:val="0"/>
          <w:marBottom w:val="0"/>
          <w:divBdr>
            <w:top w:val="none" w:sz="0" w:space="0" w:color="auto"/>
            <w:left w:val="none" w:sz="0" w:space="0" w:color="auto"/>
            <w:bottom w:val="none" w:sz="0" w:space="0" w:color="auto"/>
            <w:right w:val="none" w:sz="0" w:space="0" w:color="auto"/>
          </w:divBdr>
        </w:div>
        <w:div w:id="1030647030">
          <w:marLeft w:val="0"/>
          <w:marRight w:val="0"/>
          <w:marTop w:val="0"/>
          <w:marBottom w:val="0"/>
          <w:divBdr>
            <w:top w:val="none" w:sz="0" w:space="0" w:color="auto"/>
            <w:left w:val="none" w:sz="0" w:space="0" w:color="auto"/>
            <w:bottom w:val="none" w:sz="0" w:space="0" w:color="auto"/>
            <w:right w:val="none" w:sz="0" w:space="0" w:color="auto"/>
          </w:divBdr>
        </w:div>
        <w:div w:id="1135293604">
          <w:marLeft w:val="0"/>
          <w:marRight w:val="0"/>
          <w:marTop w:val="0"/>
          <w:marBottom w:val="0"/>
          <w:divBdr>
            <w:top w:val="none" w:sz="0" w:space="0" w:color="auto"/>
            <w:left w:val="none" w:sz="0" w:space="0" w:color="auto"/>
            <w:bottom w:val="none" w:sz="0" w:space="0" w:color="auto"/>
            <w:right w:val="none" w:sz="0" w:space="0" w:color="auto"/>
          </w:divBdr>
        </w:div>
        <w:div w:id="571165308">
          <w:marLeft w:val="0"/>
          <w:marRight w:val="0"/>
          <w:marTop w:val="0"/>
          <w:marBottom w:val="0"/>
          <w:divBdr>
            <w:top w:val="none" w:sz="0" w:space="0" w:color="auto"/>
            <w:left w:val="none" w:sz="0" w:space="0" w:color="auto"/>
            <w:bottom w:val="none" w:sz="0" w:space="0" w:color="auto"/>
            <w:right w:val="none" w:sz="0" w:space="0" w:color="auto"/>
          </w:divBdr>
        </w:div>
        <w:div w:id="191695252">
          <w:marLeft w:val="0"/>
          <w:marRight w:val="0"/>
          <w:marTop w:val="0"/>
          <w:marBottom w:val="0"/>
          <w:divBdr>
            <w:top w:val="none" w:sz="0" w:space="0" w:color="auto"/>
            <w:left w:val="none" w:sz="0" w:space="0" w:color="auto"/>
            <w:bottom w:val="none" w:sz="0" w:space="0" w:color="auto"/>
            <w:right w:val="none" w:sz="0" w:space="0" w:color="auto"/>
          </w:divBdr>
        </w:div>
        <w:div w:id="1942450885">
          <w:marLeft w:val="0"/>
          <w:marRight w:val="0"/>
          <w:marTop w:val="0"/>
          <w:marBottom w:val="0"/>
          <w:divBdr>
            <w:top w:val="none" w:sz="0" w:space="0" w:color="auto"/>
            <w:left w:val="none" w:sz="0" w:space="0" w:color="auto"/>
            <w:bottom w:val="none" w:sz="0" w:space="0" w:color="auto"/>
            <w:right w:val="none" w:sz="0" w:space="0" w:color="auto"/>
          </w:divBdr>
        </w:div>
        <w:div w:id="122846829">
          <w:marLeft w:val="0"/>
          <w:marRight w:val="0"/>
          <w:marTop w:val="0"/>
          <w:marBottom w:val="0"/>
          <w:divBdr>
            <w:top w:val="none" w:sz="0" w:space="0" w:color="auto"/>
            <w:left w:val="none" w:sz="0" w:space="0" w:color="auto"/>
            <w:bottom w:val="none" w:sz="0" w:space="0" w:color="auto"/>
            <w:right w:val="none" w:sz="0" w:space="0" w:color="auto"/>
          </w:divBdr>
        </w:div>
        <w:div w:id="1526208569">
          <w:marLeft w:val="0"/>
          <w:marRight w:val="0"/>
          <w:marTop w:val="0"/>
          <w:marBottom w:val="0"/>
          <w:divBdr>
            <w:top w:val="none" w:sz="0" w:space="0" w:color="auto"/>
            <w:left w:val="none" w:sz="0" w:space="0" w:color="auto"/>
            <w:bottom w:val="none" w:sz="0" w:space="0" w:color="auto"/>
            <w:right w:val="none" w:sz="0" w:space="0" w:color="auto"/>
          </w:divBdr>
        </w:div>
        <w:div w:id="1055081263">
          <w:marLeft w:val="0"/>
          <w:marRight w:val="0"/>
          <w:marTop w:val="0"/>
          <w:marBottom w:val="0"/>
          <w:divBdr>
            <w:top w:val="none" w:sz="0" w:space="0" w:color="auto"/>
            <w:left w:val="none" w:sz="0" w:space="0" w:color="auto"/>
            <w:bottom w:val="none" w:sz="0" w:space="0" w:color="auto"/>
            <w:right w:val="none" w:sz="0" w:space="0" w:color="auto"/>
          </w:divBdr>
        </w:div>
        <w:div w:id="2063207217">
          <w:marLeft w:val="0"/>
          <w:marRight w:val="0"/>
          <w:marTop w:val="0"/>
          <w:marBottom w:val="0"/>
          <w:divBdr>
            <w:top w:val="none" w:sz="0" w:space="0" w:color="auto"/>
            <w:left w:val="none" w:sz="0" w:space="0" w:color="auto"/>
            <w:bottom w:val="none" w:sz="0" w:space="0" w:color="auto"/>
            <w:right w:val="none" w:sz="0" w:space="0" w:color="auto"/>
          </w:divBdr>
        </w:div>
        <w:div w:id="1920483964">
          <w:marLeft w:val="0"/>
          <w:marRight w:val="0"/>
          <w:marTop w:val="0"/>
          <w:marBottom w:val="0"/>
          <w:divBdr>
            <w:top w:val="none" w:sz="0" w:space="0" w:color="auto"/>
            <w:left w:val="none" w:sz="0" w:space="0" w:color="auto"/>
            <w:bottom w:val="none" w:sz="0" w:space="0" w:color="auto"/>
            <w:right w:val="none" w:sz="0" w:space="0" w:color="auto"/>
          </w:divBdr>
        </w:div>
        <w:div w:id="991568440">
          <w:marLeft w:val="0"/>
          <w:marRight w:val="0"/>
          <w:marTop w:val="0"/>
          <w:marBottom w:val="0"/>
          <w:divBdr>
            <w:top w:val="none" w:sz="0" w:space="0" w:color="auto"/>
            <w:left w:val="none" w:sz="0" w:space="0" w:color="auto"/>
            <w:bottom w:val="none" w:sz="0" w:space="0" w:color="auto"/>
            <w:right w:val="none" w:sz="0" w:space="0" w:color="auto"/>
          </w:divBdr>
        </w:div>
        <w:div w:id="1546867797">
          <w:marLeft w:val="0"/>
          <w:marRight w:val="0"/>
          <w:marTop w:val="0"/>
          <w:marBottom w:val="0"/>
          <w:divBdr>
            <w:top w:val="none" w:sz="0" w:space="0" w:color="auto"/>
            <w:left w:val="none" w:sz="0" w:space="0" w:color="auto"/>
            <w:bottom w:val="none" w:sz="0" w:space="0" w:color="auto"/>
            <w:right w:val="none" w:sz="0" w:space="0" w:color="auto"/>
          </w:divBdr>
        </w:div>
        <w:div w:id="1712609074">
          <w:marLeft w:val="0"/>
          <w:marRight w:val="0"/>
          <w:marTop w:val="0"/>
          <w:marBottom w:val="0"/>
          <w:divBdr>
            <w:top w:val="none" w:sz="0" w:space="0" w:color="auto"/>
            <w:left w:val="none" w:sz="0" w:space="0" w:color="auto"/>
            <w:bottom w:val="none" w:sz="0" w:space="0" w:color="auto"/>
            <w:right w:val="none" w:sz="0" w:space="0" w:color="auto"/>
          </w:divBdr>
        </w:div>
        <w:div w:id="790981430">
          <w:marLeft w:val="0"/>
          <w:marRight w:val="0"/>
          <w:marTop w:val="0"/>
          <w:marBottom w:val="0"/>
          <w:divBdr>
            <w:top w:val="none" w:sz="0" w:space="0" w:color="auto"/>
            <w:left w:val="none" w:sz="0" w:space="0" w:color="auto"/>
            <w:bottom w:val="none" w:sz="0" w:space="0" w:color="auto"/>
            <w:right w:val="none" w:sz="0" w:space="0" w:color="auto"/>
          </w:divBdr>
        </w:div>
        <w:div w:id="275723932">
          <w:marLeft w:val="0"/>
          <w:marRight w:val="0"/>
          <w:marTop w:val="0"/>
          <w:marBottom w:val="0"/>
          <w:divBdr>
            <w:top w:val="none" w:sz="0" w:space="0" w:color="auto"/>
            <w:left w:val="none" w:sz="0" w:space="0" w:color="auto"/>
            <w:bottom w:val="none" w:sz="0" w:space="0" w:color="auto"/>
            <w:right w:val="none" w:sz="0" w:space="0" w:color="auto"/>
          </w:divBdr>
        </w:div>
        <w:div w:id="542526632">
          <w:marLeft w:val="0"/>
          <w:marRight w:val="0"/>
          <w:marTop w:val="0"/>
          <w:marBottom w:val="0"/>
          <w:divBdr>
            <w:top w:val="none" w:sz="0" w:space="0" w:color="auto"/>
            <w:left w:val="none" w:sz="0" w:space="0" w:color="auto"/>
            <w:bottom w:val="none" w:sz="0" w:space="0" w:color="auto"/>
            <w:right w:val="none" w:sz="0" w:space="0" w:color="auto"/>
          </w:divBdr>
        </w:div>
        <w:div w:id="2027780896">
          <w:marLeft w:val="0"/>
          <w:marRight w:val="0"/>
          <w:marTop w:val="0"/>
          <w:marBottom w:val="0"/>
          <w:divBdr>
            <w:top w:val="none" w:sz="0" w:space="0" w:color="auto"/>
            <w:left w:val="none" w:sz="0" w:space="0" w:color="auto"/>
            <w:bottom w:val="none" w:sz="0" w:space="0" w:color="auto"/>
            <w:right w:val="none" w:sz="0" w:space="0" w:color="auto"/>
          </w:divBdr>
        </w:div>
        <w:div w:id="564872854">
          <w:marLeft w:val="0"/>
          <w:marRight w:val="0"/>
          <w:marTop w:val="0"/>
          <w:marBottom w:val="0"/>
          <w:divBdr>
            <w:top w:val="none" w:sz="0" w:space="0" w:color="auto"/>
            <w:left w:val="none" w:sz="0" w:space="0" w:color="auto"/>
            <w:bottom w:val="none" w:sz="0" w:space="0" w:color="auto"/>
            <w:right w:val="none" w:sz="0" w:space="0" w:color="auto"/>
          </w:divBdr>
        </w:div>
        <w:div w:id="1987467511">
          <w:marLeft w:val="0"/>
          <w:marRight w:val="0"/>
          <w:marTop w:val="0"/>
          <w:marBottom w:val="0"/>
          <w:divBdr>
            <w:top w:val="none" w:sz="0" w:space="0" w:color="auto"/>
            <w:left w:val="none" w:sz="0" w:space="0" w:color="auto"/>
            <w:bottom w:val="none" w:sz="0" w:space="0" w:color="auto"/>
            <w:right w:val="none" w:sz="0" w:space="0" w:color="auto"/>
          </w:divBdr>
        </w:div>
        <w:div w:id="632834267">
          <w:marLeft w:val="0"/>
          <w:marRight w:val="0"/>
          <w:marTop w:val="0"/>
          <w:marBottom w:val="0"/>
          <w:divBdr>
            <w:top w:val="none" w:sz="0" w:space="0" w:color="auto"/>
            <w:left w:val="none" w:sz="0" w:space="0" w:color="auto"/>
            <w:bottom w:val="none" w:sz="0" w:space="0" w:color="auto"/>
            <w:right w:val="none" w:sz="0" w:space="0" w:color="auto"/>
          </w:divBdr>
        </w:div>
        <w:div w:id="197083861">
          <w:marLeft w:val="0"/>
          <w:marRight w:val="0"/>
          <w:marTop w:val="0"/>
          <w:marBottom w:val="0"/>
          <w:divBdr>
            <w:top w:val="none" w:sz="0" w:space="0" w:color="auto"/>
            <w:left w:val="none" w:sz="0" w:space="0" w:color="auto"/>
            <w:bottom w:val="none" w:sz="0" w:space="0" w:color="auto"/>
            <w:right w:val="none" w:sz="0" w:space="0" w:color="auto"/>
          </w:divBdr>
        </w:div>
        <w:div w:id="311983023">
          <w:marLeft w:val="0"/>
          <w:marRight w:val="0"/>
          <w:marTop w:val="0"/>
          <w:marBottom w:val="0"/>
          <w:divBdr>
            <w:top w:val="none" w:sz="0" w:space="0" w:color="auto"/>
            <w:left w:val="none" w:sz="0" w:space="0" w:color="auto"/>
            <w:bottom w:val="none" w:sz="0" w:space="0" w:color="auto"/>
            <w:right w:val="none" w:sz="0" w:space="0" w:color="auto"/>
          </w:divBdr>
        </w:div>
        <w:div w:id="569926288">
          <w:marLeft w:val="0"/>
          <w:marRight w:val="0"/>
          <w:marTop w:val="0"/>
          <w:marBottom w:val="0"/>
          <w:divBdr>
            <w:top w:val="none" w:sz="0" w:space="0" w:color="auto"/>
            <w:left w:val="none" w:sz="0" w:space="0" w:color="auto"/>
            <w:bottom w:val="none" w:sz="0" w:space="0" w:color="auto"/>
            <w:right w:val="none" w:sz="0" w:space="0" w:color="auto"/>
          </w:divBdr>
        </w:div>
        <w:div w:id="1309942963">
          <w:marLeft w:val="0"/>
          <w:marRight w:val="0"/>
          <w:marTop w:val="0"/>
          <w:marBottom w:val="0"/>
          <w:divBdr>
            <w:top w:val="none" w:sz="0" w:space="0" w:color="auto"/>
            <w:left w:val="none" w:sz="0" w:space="0" w:color="auto"/>
            <w:bottom w:val="none" w:sz="0" w:space="0" w:color="auto"/>
            <w:right w:val="none" w:sz="0" w:space="0" w:color="auto"/>
          </w:divBdr>
        </w:div>
        <w:div w:id="1927957913">
          <w:marLeft w:val="0"/>
          <w:marRight w:val="0"/>
          <w:marTop w:val="0"/>
          <w:marBottom w:val="0"/>
          <w:divBdr>
            <w:top w:val="none" w:sz="0" w:space="0" w:color="auto"/>
            <w:left w:val="none" w:sz="0" w:space="0" w:color="auto"/>
            <w:bottom w:val="none" w:sz="0" w:space="0" w:color="auto"/>
            <w:right w:val="none" w:sz="0" w:space="0" w:color="auto"/>
          </w:divBdr>
        </w:div>
        <w:div w:id="2048020381">
          <w:marLeft w:val="0"/>
          <w:marRight w:val="0"/>
          <w:marTop w:val="0"/>
          <w:marBottom w:val="0"/>
          <w:divBdr>
            <w:top w:val="none" w:sz="0" w:space="0" w:color="auto"/>
            <w:left w:val="none" w:sz="0" w:space="0" w:color="auto"/>
            <w:bottom w:val="none" w:sz="0" w:space="0" w:color="auto"/>
            <w:right w:val="none" w:sz="0" w:space="0" w:color="auto"/>
          </w:divBdr>
        </w:div>
        <w:div w:id="1414082979">
          <w:marLeft w:val="0"/>
          <w:marRight w:val="0"/>
          <w:marTop w:val="0"/>
          <w:marBottom w:val="0"/>
          <w:divBdr>
            <w:top w:val="none" w:sz="0" w:space="0" w:color="auto"/>
            <w:left w:val="none" w:sz="0" w:space="0" w:color="auto"/>
            <w:bottom w:val="none" w:sz="0" w:space="0" w:color="auto"/>
            <w:right w:val="none" w:sz="0" w:space="0" w:color="auto"/>
          </w:divBdr>
        </w:div>
        <w:div w:id="1050306782">
          <w:marLeft w:val="0"/>
          <w:marRight w:val="0"/>
          <w:marTop w:val="0"/>
          <w:marBottom w:val="0"/>
          <w:divBdr>
            <w:top w:val="none" w:sz="0" w:space="0" w:color="auto"/>
            <w:left w:val="none" w:sz="0" w:space="0" w:color="auto"/>
            <w:bottom w:val="none" w:sz="0" w:space="0" w:color="auto"/>
            <w:right w:val="none" w:sz="0" w:space="0" w:color="auto"/>
          </w:divBdr>
        </w:div>
        <w:div w:id="1151211292">
          <w:marLeft w:val="0"/>
          <w:marRight w:val="0"/>
          <w:marTop w:val="0"/>
          <w:marBottom w:val="0"/>
          <w:divBdr>
            <w:top w:val="none" w:sz="0" w:space="0" w:color="auto"/>
            <w:left w:val="none" w:sz="0" w:space="0" w:color="auto"/>
            <w:bottom w:val="none" w:sz="0" w:space="0" w:color="auto"/>
            <w:right w:val="none" w:sz="0" w:space="0" w:color="auto"/>
          </w:divBdr>
        </w:div>
        <w:div w:id="591203093">
          <w:marLeft w:val="0"/>
          <w:marRight w:val="0"/>
          <w:marTop w:val="0"/>
          <w:marBottom w:val="0"/>
          <w:divBdr>
            <w:top w:val="none" w:sz="0" w:space="0" w:color="auto"/>
            <w:left w:val="none" w:sz="0" w:space="0" w:color="auto"/>
            <w:bottom w:val="none" w:sz="0" w:space="0" w:color="auto"/>
            <w:right w:val="none" w:sz="0" w:space="0" w:color="auto"/>
          </w:divBdr>
        </w:div>
        <w:div w:id="935677806">
          <w:marLeft w:val="0"/>
          <w:marRight w:val="0"/>
          <w:marTop w:val="0"/>
          <w:marBottom w:val="0"/>
          <w:divBdr>
            <w:top w:val="none" w:sz="0" w:space="0" w:color="auto"/>
            <w:left w:val="none" w:sz="0" w:space="0" w:color="auto"/>
            <w:bottom w:val="none" w:sz="0" w:space="0" w:color="auto"/>
            <w:right w:val="none" w:sz="0" w:space="0" w:color="auto"/>
          </w:divBdr>
        </w:div>
        <w:div w:id="1191650130">
          <w:marLeft w:val="0"/>
          <w:marRight w:val="0"/>
          <w:marTop w:val="0"/>
          <w:marBottom w:val="0"/>
          <w:divBdr>
            <w:top w:val="none" w:sz="0" w:space="0" w:color="auto"/>
            <w:left w:val="none" w:sz="0" w:space="0" w:color="auto"/>
            <w:bottom w:val="none" w:sz="0" w:space="0" w:color="auto"/>
            <w:right w:val="none" w:sz="0" w:space="0" w:color="auto"/>
          </w:divBdr>
        </w:div>
        <w:div w:id="36589539">
          <w:marLeft w:val="0"/>
          <w:marRight w:val="0"/>
          <w:marTop w:val="0"/>
          <w:marBottom w:val="0"/>
          <w:divBdr>
            <w:top w:val="none" w:sz="0" w:space="0" w:color="auto"/>
            <w:left w:val="none" w:sz="0" w:space="0" w:color="auto"/>
            <w:bottom w:val="none" w:sz="0" w:space="0" w:color="auto"/>
            <w:right w:val="none" w:sz="0" w:space="0" w:color="auto"/>
          </w:divBdr>
        </w:div>
        <w:div w:id="1178883733">
          <w:marLeft w:val="0"/>
          <w:marRight w:val="0"/>
          <w:marTop w:val="0"/>
          <w:marBottom w:val="0"/>
          <w:divBdr>
            <w:top w:val="none" w:sz="0" w:space="0" w:color="auto"/>
            <w:left w:val="none" w:sz="0" w:space="0" w:color="auto"/>
            <w:bottom w:val="none" w:sz="0" w:space="0" w:color="auto"/>
            <w:right w:val="none" w:sz="0" w:space="0" w:color="auto"/>
          </w:divBdr>
        </w:div>
        <w:div w:id="678852479">
          <w:marLeft w:val="0"/>
          <w:marRight w:val="0"/>
          <w:marTop w:val="0"/>
          <w:marBottom w:val="0"/>
          <w:divBdr>
            <w:top w:val="none" w:sz="0" w:space="0" w:color="auto"/>
            <w:left w:val="none" w:sz="0" w:space="0" w:color="auto"/>
            <w:bottom w:val="none" w:sz="0" w:space="0" w:color="auto"/>
            <w:right w:val="none" w:sz="0" w:space="0" w:color="auto"/>
          </w:divBdr>
        </w:div>
        <w:div w:id="1933778888">
          <w:marLeft w:val="0"/>
          <w:marRight w:val="0"/>
          <w:marTop w:val="0"/>
          <w:marBottom w:val="0"/>
          <w:divBdr>
            <w:top w:val="none" w:sz="0" w:space="0" w:color="auto"/>
            <w:left w:val="none" w:sz="0" w:space="0" w:color="auto"/>
            <w:bottom w:val="none" w:sz="0" w:space="0" w:color="auto"/>
            <w:right w:val="none" w:sz="0" w:space="0" w:color="auto"/>
          </w:divBdr>
        </w:div>
        <w:div w:id="1410270800">
          <w:marLeft w:val="0"/>
          <w:marRight w:val="0"/>
          <w:marTop w:val="0"/>
          <w:marBottom w:val="0"/>
          <w:divBdr>
            <w:top w:val="none" w:sz="0" w:space="0" w:color="auto"/>
            <w:left w:val="none" w:sz="0" w:space="0" w:color="auto"/>
            <w:bottom w:val="none" w:sz="0" w:space="0" w:color="auto"/>
            <w:right w:val="none" w:sz="0" w:space="0" w:color="auto"/>
          </w:divBdr>
        </w:div>
        <w:div w:id="1206212210">
          <w:marLeft w:val="0"/>
          <w:marRight w:val="0"/>
          <w:marTop w:val="0"/>
          <w:marBottom w:val="0"/>
          <w:divBdr>
            <w:top w:val="none" w:sz="0" w:space="0" w:color="auto"/>
            <w:left w:val="none" w:sz="0" w:space="0" w:color="auto"/>
            <w:bottom w:val="none" w:sz="0" w:space="0" w:color="auto"/>
            <w:right w:val="none" w:sz="0" w:space="0" w:color="auto"/>
          </w:divBdr>
        </w:div>
        <w:div w:id="1792237124">
          <w:marLeft w:val="0"/>
          <w:marRight w:val="0"/>
          <w:marTop w:val="0"/>
          <w:marBottom w:val="0"/>
          <w:divBdr>
            <w:top w:val="none" w:sz="0" w:space="0" w:color="auto"/>
            <w:left w:val="none" w:sz="0" w:space="0" w:color="auto"/>
            <w:bottom w:val="none" w:sz="0" w:space="0" w:color="auto"/>
            <w:right w:val="none" w:sz="0" w:space="0" w:color="auto"/>
          </w:divBdr>
        </w:div>
        <w:div w:id="2027755223">
          <w:marLeft w:val="0"/>
          <w:marRight w:val="0"/>
          <w:marTop w:val="0"/>
          <w:marBottom w:val="0"/>
          <w:divBdr>
            <w:top w:val="none" w:sz="0" w:space="0" w:color="auto"/>
            <w:left w:val="none" w:sz="0" w:space="0" w:color="auto"/>
            <w:bottom w:val="none" w:sz="0" w:space="0" w:color="auto"/>
            <w:right w:val="none" w:sz="0" w:space="0" w:color="auto"/>
          </w:divBdr>
        </w:div>
        <w:div w:id="1473716260">
          <w:marLeft w:val="0"/>
          <w:marRight w:val="0"/>
          <w:marTop w:val="0"/>
          <w:marBottom w:val="0"/>
          <w:divBdr>
            <w:top w:val="none" w:sz="0" w:space="0" w:color="auto"/>
            <w:left w:val="none" w:sz="0" w:space="0" w:color="auto"/>
            <w:bottom w:val="none" w:sz="0" w:space="0" w:color="auto"/>
            <w:right w:val="none" w:sz="0" w:space="0" w:color="auto"/>
          </w:divBdr>
        </w:div>
        <w:div w:id="337001487">
          <w:marLeft w:val="0"/>
          <w:marRight w:val="0"/>
          <w:marTop w:val="0"/>
          <w:marBottom w:val="0"/>
          <w:divBdr>
            <w:top w:val="none" w:sz="0" w:space="0" w:color="auto"/>
            <w:left w:val="none" w:sz="0" w:space="0" w:color="auto"/>
            <w:bottom w:val="none" w:sz="0" w:space="0" w:color="auto"/>
            <w:right w:val="none" w:sz="0" w:space="0" w:color="auto"/>
          </w:divBdr>
        </w:div>
        <w:div w:id="865286977">
          <w:marLeft w:val="0"/>
          <w:marRight w:val="0"/>
          <w:marTop w:val="0"/>
          <w:marBottom w:val="0"/>
          <w:divBdr>
            <w:top w:val="none" w:sz="0" w:space="0" w:color="auto"/>
            <w:left w:val="none" w:sz="0" w:space="0" w:color="auto"/>
            <w:bottom w:val="none" w:sz="0" w:space="0" w:color="auto"/>
            <w:right w:val="none" w:sz="0" w:space="0" w:color="auto"/>
          </w:divBdr>
        </w:div>
        <w:div w:id="1141578994">
          <w:marLeft w:val="0"/>
          <w:marRight w:val="0"/>
          <w:marTop w:val="0"/>
          <w:marBottom w:val="0"/>
          <w:divBdr>
            <w:top w:val="none" w:sz="0" w:space="0" w:color="auto"/>
            <w:left w:val="none" w:sz="0" w:space="0" w:color="auto"/>
            <w:bottom w:val="none" w:sz="0" w:space="0" w:color="auto"/>
            <w:right w:val="none" w:sz="0" w:space="0" w:color="auto"/>
          </w:divBdr>
        </w:div>
        <w:div w:id="2051760341">
          <w:marLeft w:val="0"/>
          <w:marRight w:val="0"/>
          <w:marTop w:val="0"/>
          <w:marBottom w:val="0"/>
          <w:divBdr>
            <w:top w:val="none" w:sz="0" w:space="0" w:color="auto"/>
            <w:left w:val="none" w:sz="0" w:space="0" w:color="auto"/>
            <w:bottom w:val="none" w:sz="0" w:space="0" w:color="auto"/>
            <w:right w:val="none" w:sz="0" w:space="0" w:color="auto"/>
          </w:divBdr>
        </w:div>
        <w:div w:id="1851799411">
          <w:marLeft w:val="0"/>
          <w:marRight w:val="0"/>
          <w:marTop w:val="0"/>
          <w:marBottom w:val="0"/>
          <w:divBdr>
            <w:top w:val="none" w:sz="0" w:space="0" w:color="auto"/>
            <w:left w:val="none" w:sz="0" w:space="0" w:color="auto"/>
            <w:bottom w:val="none" w:sz="0" w:space="0" w:color="auto"/>
            <w:right w:val="none" w:sz="0" w:space="0" w:color="auto"/>
          </w:divBdr>
        </w:div>
        <w:div w:id="1308778133">
          <w:marLeft w:val="0"/>
          <w:marRight w:val="0"/>
          <w:marTop w:val="0"/>
          <w:marBottom w:val="0"/>
          <w:divBdr>
            <w:top w:val="none" w:sz="0" w:space="0" w:color="auto"/>
            <w:left w:val="none" w:sz="0" w:space="0" w:color="auto"/>
            <w:bottom w:val="none" w:sz="0" w:space="0" w:color="auto"/>
            <w:right w:val="none" w:sz="0" w:space="0" w:color="auto"/>
          </w:divBdr>
        </w:div>
        <w:div w:id="780297915">
          <w:marLeft w:val="0"/>
          <w:marRight w:val="0"/>
          <w:marTop w:val="0"/>
          <w:marBottom w:val="0"/>
          <w:divBdr>
            <w:top w:val="none" w:sz="0" w:space="0" w:color="auto"/>
            <w:left w:val="none" w:sz="0" w:space="0" w:color="auto"/>
            <w:bottom w:val="none" w:sz="0" w:space="0" w:color="auto"/>
            <w:right w:val="none" w:sz="0" w:space="0" w:color="auto"/>
          </w:divBdr>
        </w:div>
        <w:div w:id="993601490">
          <w:marLeft w:val="0"/>
          <w:marRight w:val="0"/>
          <w:marTop w:val="0"/>
          <w:marBottom w:val="0"/>
          <w:divBdr>
            <w:top w:val="none" w:sz="0" w:space="0" w:color="auto"/>
            <w:left w:val="none" w:sz="0" w:space="0" w:color="auto"/>
            <w:bottom w:val="none" w:sz="0" w:space="0" w:color="auto"/>
            <w:right w:val="none" w:sz="0" w:space="0" w:color="auto"/>
          </w:divBdr>
        </w:div>
        <w:div w:id="1182205241">
          <w:marLeft w:val="0"/>
          <w:marRight w:val="0"/>
          <w:marTop w:val="0"/>
          <w:marBottom w:val="0"/>
          <w:divBdr>
            <w:top w:val="none" w:sz="0" w:space="0" w:color="auto"/>
            <w:left w:val="none" w:sz="0" w:space="0" w:color="auto"/>
            <w:bottom w:val="none" w:sz="0" w:space="0" w:color="auto"/>
            <w:right w:val="none" w:sz="0" w:space="0" w:color="auto"/>
          </w:divBdr>
        </w:div>
        <w:div w:id="1696733070">
          <w:marLeft w:val="0"/>
          <w:marRight w:val="0"/>
          <w:marTop w:val="0"/>
          <w:marBottom w:val="0"/>
          <w:divBdr>
            <w:top w:val="none" w:sz="0" w:space="0" w:color="auto"/>
            <w:left w:val="none" w:sz="0" w:space="0" w:color="auto"/>
            <w:bottom w:val="none" w:sz="0" w:space="0" w:color="auto"/>
            <w:right w:val="none" w:sz="0" w:space="0" w:color="auto"/>
          </w:divBdr>
        </w:div>
        <w:div w:id="713847373">
          <w:marLeft w:val="0"/>
          <w:marRight w:val="0"/>
          <w:marTop w:val="0"/>
          <w:marBottom w:val="0"/>
          <w:divBdr>
            <w:top w:val="none" w:sz="0" w:space="0" w:color="auto"/>
            <w:left w:val="none" w:sz="0" w:space="0" w:color="auto"/>
            <w:bottom w:val="none" w:sz="0" w:space="0" w:color="auto"/>
            <w:right w:val="none" w:sz="0" w:space="0" w:color="auto"/>
          </w:divBdr>
        </w:div>
      </w:divsChild>
    </w:div>
    <w:div w:id="649485561">
      <w:bodyDiv w:val="1"/>
      <w:marLeft w:val="0"/>
      <w:marRight w:val="0"/>
      <w:marTop w:val="0"/>
      <w:marBottom w:val="0"/>
      <w:divBdr>
        <w:top w:val="none" w:sz="0" w:space="0" w:color="auto"/>
        <w:left w:val="none" w:sz="0" w:space="0" w:color="auto"/>
        <w:bottom w:val="none" w:sz="0" w:space="0" w:color="auto"/>
        <w:right w:val="none" w:sz="0" w:space="0" w:color="auto"/>
      </w:divBdr>
    </w:div>
    <w:div w:id="650452274">
      <w:bodyDiv w:val="1"/>
      <w:marLeft w:val="0"/>
      <w:marRight w:val="0"/>
      <w:marTop w:val="0"/>
      <w:marBottom w:val="0"/>
      <w:divBdr>
        <w:top w:val="none" w:sz="0" w:space="0" w:color="auto"/>
        <w:left w:val="none" w:sz="0" w:space="0" w:color="auto"/>
        <w:bottom w:val="none" w:sz="0" w:space="0" w:color="auto"/>
        <w:right w:val="none" w:sz="0" w:space="0" w:color="auto"/>
      </w:divBdr>
    </w:div>
    <w:div w:id="651642544">
      <w:bodyDiv w:val="1"/>
      <w:marLeft w:val="0"/>
      <w:marRight w:val="0"/>
      <w:marTop w:val="0"/>
      <w:marBottom w:val="0"/>
      <w:divBdr>
        <w:top w:val="none" w:sz="0" w:space="0" w:color="auto"/>
        <w:left w:val="none" w:sz="0" w:space="0" w:color="auto"/>
        <w:bottom w:val="none" w:sz="0" w:space="0" w:color="auto"/>
        <w:right w:val="none" w:sz="0" w:space="0" w:color="auto"/>
      </w:divBdr>
    </w:div>
    <w:div w:id="652221755">
      <w:bodyDiv w:val="1"/>
      <w:marLeft w:val="0"/>
      <w:marRight w:val="0"/>
      <w:marTop w:val="0"/>
      <w:marBottom w:val="0"/>
      <w:divBdr>
        <w:top w:val="none" w:sz="0" w:space="0" w:color="auto"/>
        <w:left w:val="none" w:sz="0" w:space="0" w:color="auto"/>
        <w:bottom w:val="none" w:sz="0" w:space="0" w:color="auto"/>
        <w:right w:val="none" w:sz="0" w:space="0" w:color="auto"/>
      </w:divBdr>
      <w:divsChild>
        <w:div w:id="899436857">
          <w:marLeft w:val="0"/>
          <w:marRight w:val="0"/>
          <w:marTop w:val="0"/>
          <w:marBottom w:val="0"/>
          <w:divBdr>
            <w:top w:val="none" w:sz="0" w:space="0" w:color="auto"/>
            <w:left w:val="none" w:sz="0" w:space="0" w:color="auto"/>
            <w:bottom w:val="none" w:sz="0" w:space="0" w:color="auto"/>
            <w:right w:val="none" w:sz="0" w:space="0" w:color="auto"/>
          </w:divBdr>
        </w:div>
        <w:div w:id="309022389">
          <w:marLeft w:val="0"/>
          <w:marRight w:val="0"/>
          <w:marTop w:val="0"/>
          <w:marBottom w:val="0"/>
          <w:divBdr>
            <w:top w:val="none" w:sz="0" w:space="0" w:color="auto"/>
            <w:left w:val="none" w:sz="0" w:space="0" w:color="auto"/>
            <w:bottom w:val="none" w:sz="0" w:space="0" w:color="auto"/>
            <w:right w:val="none" w:sz="0" w:space="0" w:color="auto"/>
          </w:divBdr>
        </w:div>
        <w:div w:id="394166133">
          <w:marLeft w:val="0"/>
          <w:marRight w:val="0"/>
          <w:marTop w:val="0"/>
          <w:marBottom w:val="0"/>
          <w:divBdr>
            <w:top w:val="none" w:sz="0" w:space="0" w:color="auto"/>
            <w:left w:val="none" w:sz="0" w:space="0" w:color="auto"/>
            <w:bottom w:val="none" w:sz="0" w:space="0" w:color="auto"/>
            <w:right w:val="none" w:sz="0" w:space="0" w:color="auto"/>
          </w:divBdr>
        </w:div>
        <w:div w:id="1538084623">
          <w:marLeft w:val="0"/>
          <w:marRight w:val="0"/>
          <w:marTop w:val="0"/>
          <w:marBottom w:val="0"/>
          <w:divBdr>
            <w:top w:val="none" w:sz="0" w:space="0" w:color="auto"/>
            <w:left w:val="none" w:sz="0" w:space="0" w:color="auto"/>
            <w:bottom w:val="none" w:sz="0" w:space="0" w:color="auto"/>
            <w:right w:val="none" w:sz="0" w:space="0" w:color="auto"/>
          </w:divBdr>
        </w:div>
        <w:div w:id="229387413">
          <w:marLeft w:val="0"/>
          <w:marRight w:val="0"/>
          <w:marTop w:val="0"/>
          <w:marBottom w:val="0"/>
          <w:divBdr>
            <w:top w:val="none" w:sz="0" w:space="0" w:color="auto"/>
            <w:left w:val="none" w:sz="0" w:space="0" w:color="auto"/>
            <w:bottom w:val="none" w:sz="0" w:space="0" w:color="auto"/>
            <w:right w:val="none" w:sz="0" w:space="0" w:color="auto"/>
          </w:divBdr>
        </w:div>
        <w:div w:id="1786584406">
          <w:marLeft w:val="0"/>
          <w:marRight w:val="0"/>
          <w:marTop w:val="0"/>
          <w:marBottom w:val="0"/>
          <w:divBdr>
            <w:top w:val="none" w:sz="0" w:space="0" w:color="auto"/>
            <w:left w:val="none" w:sz="0" w:space="0" w:color="auto"/>
            <w:bottom w:val="none" w:sz="0" w:space="0" w:color="auto"/>
            <w:right w:val="none" w:sz="0" w:space="0" w:color="auto"/>
          </w:divBdr>
        </w:div>
        <w:div w:id="51773458">
          <w:marLeft w:val="0"/>
          <w:marRight w:val="0"/>
          <w:marTop w:val="0"/>
          <w:marBottom w:val="0"/>
          <w:divBdr>
            <w:top w:val="none" w:sz="0" w:space="0" w:color="auto"/>
            <w:left w:val="none" w:sz="0" w:space="0" w:color="auto"/>
            <w:bottom w:val="none" w:sz="0" w:space="0" w:color="auto"/>
            <w:right w:val="none" w:sz="0" w:space="0" w:color="auto"/>
          </w:divBdr>
        </w:div>
        <w:div w:id="686256086">
          <w:marLeft w:val="0"/>
          <w:marRight w:val="0"/>
          <w:marTop w:val="0"/>
          <w:marBottom w:val="0"/>
          <w:divBdr>
            <w:top w:val="none" w:sz="0" w:space="0" w:color="auto"/>
            <w:left w:val="none" w:sz="0" w:space="0" w:color="auto"/>
            <w:bottom w:val="none" w:sz="0" w:space="0" w:color="auto"/>
            <w:right w:val="none" w:sz="0" w:space="0" w:color="auto"/>
          </w:divBdr>
        </w:div>
        <w:div w:id="329263056">
          <w:marLeft w:val="0"/>
          <w:marRight w:val="0"/>
          <w:marTop w:val="0"/>
          <w:marBottom w:val="0"/>
          <w:divBdr>
            <w:top w:val="none" w:sz="0" w:space="0" w:color="auto"/>
            <w:left w:val="none" w:sz="0" w:space="0" w:color="auto"/>
            <w:bottom w:val="none" w:sz="0" w:space="0" w:color="auto"/>
            <w:right w:val="none" w:sz="0" w:space="0" w:color="auto"/>
          </w:divBdr>
        </w:div>
        <w:div w:id="1799451474">
          <w:marLeft w:val="0"/>
          <w:marRight w:val="0"/>
          <w:marTop w:val="0"/>
          <w:marBottom w:val="0"/>
          <w:divBdr>
            <w:top w:val="none" w:sz="0" w:space="0" w:color="auto"/>
            <w:left w:val="none" w:sz="0" w:space="0" w:color="auto"/>
            <w:bottom w:val="none" w:sz="0" w:space="0" w:color="auto"/>
            <w:right w:val="none" w:sz="0" w:space="0" w:color="auto"/>
          </w:divBdr>
        </w:div>
        <w:div w:id="879786648">
          <w:marLeft w:val="0"/>
          <w:marRight w:val="0"/>
          <w:marTop w:val="0"/>
          <w:marBottom w:val="0"/>
          <w:divBdr>
            <w:top w:val="none" w:sz="0" w:space="0" w:color="auto"/>
            <w:left w:val="none" w:sz="0" w:space="0" w:color="auto"/>
            <w:bottom w:val="none" w:sz="0" w:space="0" w:color="auto"/>
            <w:right w:val="none" w:sz="0" w:space="0" w:color="auto"/>
          </w:divBdr>
        </w:div>
        <w:div w:id="1140415574">
          <w:marLeft w:val="0"/>
          <w:marRight w:val="0"/>
          <w:marTop w:val="0"/>
          <w:marBottom w:val="0"/>
          <w:divBdr>
            <w:top w:val="none" w:sz="0" w:space="0" w:color="auto"/>
            <w:left w:val="none" w:sz="0" w:space="0" w:color="auto"/>
            <w:bottom w:val="none" w:sz="0" w:space="0" w:color="auto"/>
            <w:right w:val="none" w:sz="0" w:space="0" w:color="auto"/>
          </w:divBdr>
        </w:div>
        <w:div w:id="1831673987">
          <w:marLeft w:val="0"/>
          <w:marRight w:val="0"/>
          <w:marTop w:val="0"/>
          <w:marBottom w:val="0"/>
          <w:divBdr>
            <w:top w:val="none" w:sz="0" w:space="0" w:color="auto"/>
            <w:left w:val="none" w:sz="0" w:space="0" w:color="auto"/>
            <w:bottom w:val="none" w:sz="0" w:space="0" w:color="auto"/>
            <w:right w:val="none" w:sz="0" w:space="0" w:color="auto"/>
          </w:divBdr>
        </w:div>
        <w:div w:id="1154373268">
          <w:marLeft w:val="0"/>
          <w:marRight w:val="0"/>
          <w:marTop w:val="0"/>
          <w:marBottom w:val="0"/>
          <w:divBdr>
            <w:top w:val="none" w:sz="0" w:space="0" w:color="auto"/>
            <w:left w:val="none" w:sz="0" w:space="0" w:color="auto"/>
            <w:bottom w:val="none" w:sz="0" w:space="0" w:color="auto"/>
            <w:right w:val="none" w:sz="0" w:space="0" w:color="auto"/>
          </w:divBdr>
        </w:div>
        <w:div w:id="150102469">
          <w:marLeft w:val="0"/>
          <w:marRight w:val="0"/>
          <w:marTop w:val="0"/>
          <w:marBottom w:val="0"/>
          <w:divBdr>
            <w:top w:val="none" w:sz="0" w:space="0" w:color="auto"/>
            <w:left w:val="none" w:sz="0" w:space="0" w:color="auto"/>
            <w:bottom w:val="none" w:sz="0" w:space="0" w:color="auto"/>
            <w:right w:val="none" w:sz="0" w:space="0" w:color="auto"/>
          </w:divBdr>
        </w:div>
        <w:div w:id="2046440503">
          <w:marLeft w:val="0"/>
          <w:marRight w:val="0"/>
          <w:marTop w:val="0"/>
          <w:marBottom w:val="0"/>
          <w:divBdr>
            <w:top w:val="none" w:sz="0" w:space="0" w:color="auto"/>
            <w:left w:val="none" w:sz="0" w:space="0" w:color="auto"/>
            <w:bottom w:val="none" w:sz="0" w:space="0" w:color="auto"/>
            <w:right w:val="none" w:sz="0" w:space="0" w:color="auto"/>
          </w:divBdr>
        </w:div>
        <w:div w:id="764427107">
          <w:marLeft w:val="0"/>
          <w:marRight w:val="0"/>
          <w:marTop w:val="0"/>
          <w:marBottom w:val="0"/>
          <w:divBdr>
            <w:top w:val="none" w:sz="0" w:space="0" w:color="auto"/>
            <w:left w:val="none" w:sz="0" w:space="0" w:color="auto"/>
            <w:bottom w:val="none" w:sz="0" w:space="0" w:color="auto"/>
            <w:right w:val="none" w:sz="0" w:space="0" w:color="auto"/>
          </w:divBdr>
        </w:div>
        <w:div w:id="1455561138">
          <w:marLeft w:val="0"/>
          <w:marRight w:val="0"/>
          <w:marTop w:val="0"/>
          <w:marBottom w:val="0"/>
          <w:divBdr>
            <w:top w:val="none" w:sz="0" w:space="0" w:color="auto"/>
            <w:left w:val="none" w:sz="0" w:space="0" w:color="auto"/>
            <w:bottom w:val="none" w:sz="0" w:space="0" w:color="auto"/>
            <w:right w:val="none" w:sz="0" w:space="0" w:color="auto"/>
          </w:divBdr>
        </w:div>
        <w:div w:id="1165898740">
          <w:marLeft w:val="0"/>
          <w:marRight w:val="0"/>
          <w:marTop w:val="0"/>
          <w:marBottom w:val="0"/>
          <w:divBdr>
            <w:top w:val="none" w:sz="0" w:space="0" w:color="auto"/>
            <w:left w:val="none" w:sz="0" w:space="0" w:color="auto"/>
            <w:bottom w:val="none" w:sz="0" w:space="0" w:color="auto"/>
            <w:right w:val="none" w:sz="0" w:space="0" w:color="auto"/>
          </w:divBdr>
        </w:div>
        <w:div w:id="811559465">
          <w:marLeft w:val="0"/>
          <w:marRight w:val="0"/>
          <w:marTop w:val="0"/>
          <w:marBottom w:val="0"/>
          <w:divBdr>
            <w:top w:val="none" w:sz="0" w:space="0" w:color="auto"/>
            <w:left w:val="none" w:sz="0" w:space="0" w:color="auto"/>
            <w:bottom w:val="none" w:sz="0" w:space="0" w:color="auto"/>
            <w:right w:val="none" w:sz="0" w:space="0" w:color="auto"/>
          </w:divBdr>
        </w:div>
        <w:div w:id="1136946845">
          <w:marLeft w:val="0"/>
          <w:marRight w:val="0"/>
          <w:marTop w:val="0"/>
          <w:marBottom w:val="0"/>
          <w:divBdr>
            <w:top w:val="none" w:sz="0" w:space="0" w:color="auto"/>
            <w:left w:val="none" w:sz="0" w:space="0" w:color="auto"/>
            <w:bottom w:val="none" w:sz="0" w:space="0" w:color="auto"/>
            <w:right w:val="none" w:sz="0" w:space="0" w:color="auto"/>
          </w:divBdr>
        </w:div>
        <w:div w:id="711802722">
          <w:marLeft w:val="0"/>
          <w:marRight w:val="0"/>
          <w:marTop w:val="0"/>
          <w:marBottom w:val="0"/>
          <w:divBdr>
            <w:top w:val="none" w:sz="0" w:space="0" w:color="auto"/>
            <w:left w:val="none" w:sz="0" w:space="0" w:color="auto"/>
            <w:bottom w:val="none" w:sz="0" w:space="0" w:color="auto"/>
            <w:right w:val="none" w:sz="0" w:space="0" w:color="auto"/>
          </w:divBdr>
        </w:div>
        <w:div w:id="599995307">
          <w:marLeft w:val="0"/>
          <w:marRight w:val="0"/>
          <w:marTop w:val="0"/>
          <w:marBottom w:val="0"/>
          <w:divBdr>
            <w:top w:val="none" w:sz="0" w:space="0" w:color="auto"/>
            <w:left w:val="none" w:sz="0" w:space="0" w:color="auto"/>
            <w:bottom w:val="none" w:sz="0" w:space="0" w:color="auto"/>
            <w:right w:val="none" w:sz="0" w:space="0" w:color="auto"/>
          </w:divBdr>
        </w:div>
        <w:div w:id="1350445989">
          <w:marLeft w:val="0"/>
          <w:marRight w:val="0"/>
          <w:marTop w:val="0"/>
          <w:marBottom w:val="0"/>
          <w:divBdr>
            <w:top w:val="none" w:sz="0" w:space="0" w:color="auto"/>
            <w:left w:val="none" w:sz="0" w:space="0" w:color="auto"/>
            <w:bottom w:val="none" w:sz="0" w:space="0" w:color="auto"/>
            <w:right w:val="none" w:sz="0" w:space="0" w:color="auto"/>
          </w:divBdr>
        </w:div>
        <w:div w:id="1851018876">
          <w:marLeft w:val="0"/>
          <w:marRight w:val="0"/>
          <w:marTop w:val="0"/>
          <w:marBottom w:val="0"/>
          <w:divBdr>
            <w:top w:val="none" w:sz="0" w:space="0" w:color="auto"/>
            <w:left w:val="none" w:sz="0" w:space="0" w:color="auto"/>
            <w:bottom w:val="none" w:sz="0" w:space="0" w:color="auto"/>
            <w:right w:val="none" w:sz="0" w:space="0" w:color="auto"/>
          </w:divBdr>
        </w:div>
        <w:div w:id="379092524">
          <w:marLeft w:val="0"/>
          <w:marRight w:val="0"/>
          <w:marTop w:val="0"/>
          <w:marBottom w:val="0"/>
          <w:divBdr>
            <w:top w:val="none" w:sz="0" w:space="0" w:color="auto"/>
            <w:left w:val="none" w:sz="0" w:space="0" w:color="auto"/>
            <w:bottom w:val="none" w:sz="0" w:space="0" w:color="auto"/>
            <w:right w:val="none" w:sz="0" w:space="0" w:color="auto"/>
          </w:divBdr>
        </w:div>
        <w:div w:id="455413938">
          <w:marLeft w:val="0"/>
          <w:marRight w:val="0"/>
          <w:marTop w:val="0"/>
          <w:marBottom w:val="0"/>
          <w:divBdr>
            <w:top w:val="none" w:sz="0" w:space="0" w:color="auto"/>
            <w:left w:val="none" w:sz="0" w:space="0" w:color="auto"/>
            <w:bottom w:val="none" w:sz="0" w:space="0" w:color="auto"/>
            <w:right w:val="none" w:sz="0" w:space="0" w:color="auto"/>
          </w:divBdr>
        </w:div>
        <w:div w:id="2061442618">
          <w:marLeft w:val="0"/>
          <w:marRight w:val="0"/>
          <w:marTop w:val="0"/>
          <w:marBottom w:val="0"/>
          <w:divBdr>
            <w:top w:val="none" w:sz="0" w:space="0" w:color="auto"/>
            <w:left w:val="none" w:sz="0" w:space="0" w:color="auto"/>
            <w:bottom w:val="none" w:sz="0" w:space="0" w:color="auto"/>
            <w:right w:val="none" w:sz="0" w:space="0" w:color="auto"/>
          </w:divBdr>
        </w:div>
        <w:div w:id="570964861">
          <w:marLeft w:val="0"/>
          <w:marRight w:val="0"/>
          <w:marTop w:val="0"/>
          <w:marBottom w:val="0"/>
          <w:divBdr>
            <w:top w:val="none" w:sz="0" w:space="0" w:color="auto"/>
            <w:left w:val="none" w:sz="0" w:space="0" w:color="auto"/>
            <w:bottom w:val="none" w:sz="0" w:space="0" w:color="auto"/>
            <w:right w:val="none" w:sz="0" w:space="0" w:color="auto"/>
          </w:divBdr>
        </w:div>
        <w:div w:id="1235357718">
          <w:marLeft w:val="0"/>
          <w:marRight w:val="0"/>
          <w:marTop w:val="0"/>
          <w:marBottom w:val="0"/>
          <w:divBdr>
            <w:top w:val="none" w:sz="0" w:space="0" w:color="auto"/>
            <w:left w:val="none" w:sz="0" w:space="0" w:color="auto"/>
            <w:bottom w:val="none" w:sz="0" w:space="0" w:color="auto"/>
            <w:right w:val="none" w:sz="0" w:space="0" w:color="auto"/>
          </w:divBdr>
        </w:div>
        <w:div w:id="374543457">
          <w:marLeft w:val="0"/>
          <w:marRight w:val="0"/>
          <w:marTop w:val="0"/>
          <w:marBottom w:val="0"/>
          <w:divBdr>
            <w:top w:val="none" w:sz="0" w:space="0" w:color="auto"/>
            <w:left w:val="none" w:sz="0" w:space="0" w:color="auto"/>
            <w:bottom w:val="none" w:sz="0" w:space="0" w:color="auto"/>
            <w:right w:val="none" w:sz="0" w:space="0" w:color="auto"/>
          </w:divBdr>
        </w:div>
        <w:div w:id="1457991294">
          <w:marLeft w:val="0"/>
          <w:marRight w:val="0"/>
          <w:marTop w:val="0"/>
          <w:marBottom w:val="0"/>
          <w:divBdr>
            <w:top w:val="none" w:sz="0" w:space="0" w:color="auto"/>
            <w:left w:val="none" w:sz="0" w:space="0" w:color="auto"/>
            <w:bottom w:val="none" w:sz="0" w:space="0" w:color="auto"/>
            <w:right w:val="none" w:sz="0" w:space="0" w:color="auto"/>
          </w:divBdr>
        </w:div>
        <w:div w:id="704672661">
          <w:marLeft w:val="0"/>
          <w:marRight w:val="0"/>
          <w:marTop w:val="0"/>
          <w:marBottom w:val="0"/>
          <w:divBdr>
            <w:top w:val="none" w:sz="0" w:space="0" w:color="auto"/>
            <w:left w:val="none" w:sz="0" w:space="0" w:color="auto"/>
            <w:bottom w:val="none" w:sz="0" w:space="0" w:color="auto"/>
            <w:right w:val="none" w:sz="0" w:space="0" w:color="auto"/>
          </w:divBdr>
        </w:div>
        <w:div w:id="1309624417">
          <w:marLeft w:val="0"/>
          <w:marRight w:val="0"/>
          <w:marTop w:val="0"/>
          <w:marBottom w:val="0"/>
          <w:divBdr>
            <w:top w:val="none" w:sz="0" w:space="0" w:color="auto"/>
            <w:left w:val="none" w:sz="0" w:space="0" w:color="auto"/>
            <w:bottom w:val="none" w:sz="0" w:space="0" w:color="auto"/>
            <w:right w:val="none" w:sz="0" w:space="0" w:color="auto"/>
          </w:divBdr>
        </w:div>
        <w:div w:id="1459687685">
          <w:marLeft w:val="0"/>
          <w:marRight w:val="0"/>
          <w:marTop w:val="0"/>
          <w:marBottom w:val="0"/>
          <w:divBdr>
            <w:top w:val="none" w:sz="0" w:space="0" w:color="auto"/>
            <w:left w:val="none" w:sz="0" w:space="0" w:color="auto"/>
            <w:bottom w:val="none" w:sz="0" w:space="0" w:color="auto"/>
            <w:right w:val="none" w:sz="0" w:space="0" w:color="auto"/>
          </w:divBdr>
        </w:div>
        <w:div w:id="2096659524">
          <w:marLeft w:val="0"/>
          <w:marRight w:val="0"/>
          <w:marTop w:val="0"/>
          <w:marBottom w:val="0"/>
          <w:divBdr>
            <w:top w:val="none" w:sz="0" w:space="0" w:color="auto"/>
            <w:left w:val="none" w:sz="0" w:space="0" w:color="auto"/>
            <w:bottom w:val="none" w:sz="0" w:space="0" w:color="auto"/>
            <w:right w:val="none" w:sz="0" w:space="0" w:color="auto"/>
          </w:divBdr>
        </w:div>
        <w:div w:id="2002929155">
          <w:marLeft w:val="0"/>
          <w:marRight w:val="0"/>
          <w:marTop w:val="0"/>
          <w:marBottom w:val="0"/>
          <w:divBdr>
            <w:top w:val="none" w:sz="0" w:space="0" w:color="auto"/>
            <w:left w:val="none" w:sz="0" w:space="0" w:color="auto"/>
            <w:bottom w:val="none" w:sz="0" w:space="0" w:color="auto"/>
            <w:right w:val="none" w:sz="0" w:space="0" w:color="auto"/>
          </w:divBdr>
        </w:div>
        <w:div w:id="1814640813">
          <w:marLeft w:val="0"/>
          <w:marRight w:val="0"/>
          <w:marTop w:val="0"/>
          <w:marBottom w:val="0"/>
          <w:divBdr>
            <w:top w:val="none" w:sz="0" w:space="0" w:color="auto"/>
            <w:left w:val="none" w:sz="0" w:space="0" w:color="auto"/>
            <w:bottom w:val="none" w:sz="0" w:space="0" w:color="auto"/>
            <w:right w:val="none" w:sz="0" w:space="0" w:color="auto"/>
          </w:divBdr>
        </w:div>
        <w:div w:id="1723017095">
          <w:marLeft w:val="0"/>
          <w:marRight w:val="0"/>
          <w:marTop w:val="0"/>
          <w:marBottom w:val="0"/>
          <w:divBdr>
            <w:top w:val="none" w:sz="0" w:space="0" w:color="auto"/>
            <w:left w:val="none" w:sz="0" w:space="0" w:color="auto"/>
            <w:bottom w:val="none" w:sz="0" w:space="0" w:color="auto"/>
            <w:right w:val="none" w:sz="0" w:space="0" w:color="auto"/>
          </w:divBdr>
        </w:div>
        <w:div w:id="1972860622">
          <w:marLeft w:val="0"/>
          <w:marRight w:val="0"/>
          <w:marTop w:val="0"/>
          <w:marBottom w:val="0"/>
          <w:divBdr>
            <w:top w:val="none" w:sz="0" w:space="0" w:color="auto"/>
            <w:left w:val="none" w:sz="0" w:space="0" w:color="auto"/>
            <w:bottom w:val="none" w:sz="0" w:space="0" w:color="auto"/>
            <w:right w:val="none" w:sz="0" w:space="0" w:color="auto"/>
          </w:divBdr>
        </w:div>
        <w:div w:id="1998344283">
          <w:marLeft w:val="0"/>
          <w:marRight w:val="0"/>
          <w:marTop w:val="0"/>
          <w:marBottom w:val="0"/>
          <w:divBdr>
            <w:top w:val="none" w:sz="0" w:space="0" w:color="auto"/>
            <w:left w:val="none" w:sz="0" w:space="0" w:color="auto"/>
            <w:bottom w:val="none" w:sz="0" w:space="0" w:color="auto"/>
            <w:right w:val="none" w:sz="0" w:space="0" w:color="auto"/>
          </w:divBdr>
        </w:div>
        <w:div w:id="1302230879">
          <w:marLeft w:val="0"/>
          <w:marRight w:val="0"/>
          <w:marTop w:val="0"/>
          <w:marBottom w:val="0"/>
          <w:divBdr>
            <w:top w:val="none" w:sz="0" w:space="0" w:color="auto"/>
            <w:left w:val="none" w:sz="0" w:space="0" w:color="auto"/>
            <w:bottom w:val="none" w:sz="0" w:space="0" w:color="auto"/>
            <w:right w:val="none" w:sz="0" w:space="0" w:color="auto"/>
          </w:divBdr>
        </w:div>
        <w:div w:id="415830392">
          <w:marLeft w:val="0"/>
          <w:marRight w:val="0"/>
          <w:marTop w:val="0"/>
          <w:marBottom w:val="0"/>
          <w:divBdr>
            <w:top w:val="none" w:sz="0" w:space="0" w:color="auto"/>
            <w:left w:val="none" w:sz="0" w:space="0" w:color="auto"/>
            <w:bottom w:val="none" w:sz="0" w:space="0" w:color="auto"/>
            <w:right w:val="none" w:sz="0" w:space="0" w:color="auto"/>
          </w:divBdr>
        </w:div>
        <w:div w:id="1096246476">
          <w:marLeft w:val="0"/>
          <w:marRight w:val="0"/>
          <w:marTop w:val="0"/>
          <w:marBottom w:val="0"/>
          <w:divBdr>
            <w:top w:val="none" w:sz="0" w:space="0" w:color="auto"/>
            <w:left w:val="none" w:sz="0" w:space="0" w:color="auto"/>
            <w:bottom w:val="none" w:sz="0" w:space="0" w:color="auto"/>
            <w:right w:val="none" w:sz="0" w:space="0" w:color="auto"/>
          </w:divBdr>
        </w:div>
        <w:div w:id="498275535">
          <w:marLeft w:val="0"/>
          <w:marRight w:val="0"/>
          <w:marTop w:val="0"/>
          <w:marBottom w:val="0"/>
          <w:divBdr>
            <w:top w:val="none" w:sz="0" w:space="0" w:color="auto"/>
            <w:left w:val="none" w:sz="0" w:space="0" w:color="auto"/>
            <w:bottom w:val="none" w:sz="0" w:space="0" w:color="auto"/>
            <w:right w:val="none" w:sz="0" w:space="0" w:color="auto"/>
          </w:divBdr>
        </w:div>
        <w:div w:id="1217552344">
          <w:marLeft w:val="0"/>
          <w:marRight w:val="0"/>
          <w:marTop w:val="0"/>
          <w:marBottom w:val="0"/>
          <w:divBdr>
            <w:top w:val="none" w:sz="0" w:space="0" w:color="auto"/>
            <w:left w:val="none" w:sz="0" w:space="0" w:color="auto"/>
            <w:bottom w:val="none" w:sz="0" w:space="0" w:color="auto"/>
            <w:right w:val="none" w:sz="0" w:space="0" w:color="auto"/>
          </w:divBdr>
        </w:div>
        <w:div w:id="71781942">
          <w:marLeft w:val="0"/>
          <w:marRight w:val="0"/>
          <w:marTop w:val="0"/>
          <w:marBottom w:val="0"/>
          <w:divBdr>
            <w:top w:val="none" w:sz="0" w:space="0" w:color="auto"/>
            <w:left w:val="none" w:sz="0" w:space="0" w:color="auto"/>
            <w:bottom w:val="none" w:sz="0" w:space="0" w:color="auto"/>
            <w:right w:val="none" w:sz="0" w:space="0" w:color="auto"/>
          </w:divBdr>
        </w:div>
        <w:div w:id="261186739">
          <w:marLeft w:val="0"/>
          <w:marRight w:val="0"/>
          <w:marTop w:val="0"/>
          <w:marBottom w:val="0"/>
          <w:divBdr>
            <w:top w:val="none" w:sz="0" w:space="0" w:color="auto"/>
            <w:left w:val="none" w:sz="0" w:space="0" w:color="auto"/>
            <w:bottom w:val="none" w:sz="0" w:space="0" w:color="auto"/>
            <w:right w:val="none" w:sz="0" w:space="0" w:color="auto"/>
          </w:divBdr>
        </w:div>
        <w:div w:id="1508594940">
          <w:marLeft w:val="0"/>
          <w:marRight w:val="0"/>
          <w:marTop w:val="0"/>
          <w:marBottom w:val="0"/>
          <w:divBdr>
            <w:top w:val="none" w:sz="0" w:space="0" w:color="auto"/>
            <w:left w:val="none" w:sz="0" w:space="0" w:color="auto"/>
            <w:bottom w:val="none" w:sz="0" w:space="0" w:color="auto"/>
            <w:right w:val="none" w:sz="0" w:space="0" w:color="auto"/>
          </w:divBdr>
        </w:div>
        <w:div w:id="1614627845">
          <w:marLeft w:val="0"/>
          <w:marRight w:val="0"/>
          <w:marTop w:val="0"/>
          <w:marBottom w:val="0"/>
          <w:divBdr>
            <w:top w:val="none" w:sz="0" w:space="0" w:color="auto"/>
            <w:left w:val="none" w:sz="0" w:space="0" w:color="auto"/>
            <w:bottom w:val="none" w:sz="0" w:space="0" w:color="auto"/>
            <w:right w:val="none" w:sz="0" w:space="0" w:color="auto"/>
          </w:divBdr>
        </w:div>
        <w:div w:id="463699207">
          <w:marLeft w:val="0"/>
          <w:marRight w:val="0"/>
          <w:marTop w:val="0"/>
          <w:marBottom w:val="0"/>
          <w:divBdr>
            <w:top w:val="none" w:sz="0" w:space="0" w:color="auto"/>
            <w:left w:val="none" w:sz="0" w:space="0" w:color="auto"/>
            <w:bottom w:val="none" w:sz="0" w:space="0" w:color="auto"/>
            <w:right w:val="none" w:sz="0" w:space="0" w:color="auto"/>
          </w:divBdr>
        </w:div>
        <w:div w:id="445853686">
          <w:marLeft w:val="0"/>
          <w:marRight w:val="0"/>
          <w:marTop w:val="0"/>
          <w:marBottom w:val="0"/>
          <w:divBdr>
            <w:top w:val="none" w:sz="0" w:space="0" w:color="auto"/>
            <w:left w:val="none" w:sz="0" w:space="0" w:color="auto"/>
            <w:bottom w:val="none" w:sz="0" w:space="0" w:color="auto"/>
            <w:right w:val="none" w:sz="0" w:space="0" w:color="auto"/>
          </w:divBdr>
        </w:div>
        <w:div w:id="83578988">
          <w:marLeft w:val="0"/>
          <w:marRight w:val="0"/>
          <w:marTop w:val="0"/>
          <w:marBottom w:val="0"/>
          <w:divBdr>
            <w:top w:val="none" w:sz="0" w:space="0" w:color="auto"/>
            <w:left w:val="none" w:sz="0" w:space="0" w:color="auto"/>
            <w:bottom w:val="none" w:sz="0" w:space="0" w:color="auto"/>
            <w:right w:val="none" w:sz="0" w:space="0" w:color="auto"/>
          </w:divBdr>
        </w:div>
        <w:div w:id="1868638437">
          <w:marLeft w:val="0"/>
          <w:marRight w:val="0"/>
          <w:marTop w:val="0"/>
          <w:marBottom w:val="0"/>
          <w:divBdr>
            <w:top w:val="none" w:sz="0" w:space="0" w:color="auto"/>
            <w:left w:val="none" w:sz="0" w:space="0" w:color="auto"/>
            <w:bottom w:val="none" w:sz="0" w:space="0" w:color="auto"/>
            <w:right w:val="none" w:sz="0" w:space="0" w:color="auto"/>
          </w:divBdr>
        </w:div>
        <w:div w:id="1873806292">
          <w:marLeft w:val="0"/>
          <w:marRight w:val="0"/>
          <w:marTop w:val="0"/>
          <w:marBottom w:val="0"/>
          <w:divBdr>
            <w:top w:val="none" w:sz="0" w:space="0" w:color="auto"/>
            <w:left w:val="none" w:sz="0" w:space="0" w:color="auto"/>
            <w:bottom w:val="none" w:sz="0" w:space="0" w:color="auto"/>
            <w:right w:val="none" w:sz="0" w:space="0" w:color="auto"/>
          </w:divBdr>
        </w:div>
        <w:div w:id="1483496972">
          <w:marLeft w:val="0"/>
          <w:marRight w:val="0"/>
          <w:marTop w:val="0"/>
          <w:marBottom w:val="0"/>
          <w:divBdr>
            <w:top w:val="none" w:sz="0" w:space="0" w:color="auto"/>
            <w:left w:val="none" w:sz="0" w:space="0" w:color="auto"/>
            <w:bottom w:val="none" w:sz="0" w:space="0" w:color="auto"/>
            <w:right w:val="none" w:sz="0" w:space="0" w:color="auto"/>
          </w:divBdr>
        </w:div>
        <w:div w:id="94374454">
          <w:marLeft w:val="0"/>
          <w:marRight w:val="0"/>
          <w:marTop w:val="0"/>
          <w:marBottom w:val="0"/>
          <w:divBdr>
            <w:top w:val="none" w:sz="0" w:space="0" w:color="auto"/>
            <w:left w:val="none" w:sz="0" w:space="0" w:color="auto"/>
            <w:bottom w:val="none" w:sz="0" w:space="0" w:color="auto"/>
            <w:right w:val="none" w:sz="0" w:space="0" w:color="auto"/>
          </w:divBdr>
        </w:div>
        <w:div w:id="1195388565">
          <w:marLeft w:val="0"/>
          <w:marRight w:val="0"/>
          <w:marTop w:val="0"/>
          <w:marBottom w:val="0"/>
          <w:divBdr>
            <w:top w:val="none" w:sz="0" w:space="0" w:color="auto"/>
            <w:left w:val="none" w:sz="0" w:space="0" w:color="auto"/>
            <w:bottom w:val="none" w:sz="0" w:space="0" w:color="auto"/>
            <w:right w:val="none" w:sz="0" w:space="0" w:color="auto"/>
          </w:divBdr>
        </w:div>
        <w:div w:id="423965173">
          <w:marLeft w:val="0"/>
          <w:marRight w:val="0"/>
          <w:marTop w:val="0"/>
          <w:marBottom w:val="0"/>
          <w:divBdr>
            <w:top w:val="none" w:sz="0" w:space="0" w:color="auto"/>
            <w:left w:val="none" w:sz="0" w:space="0" w:color="auto"/>
            <w:bottom w:val="none" w:sz="0" w:space="0" w:color="auto"/>
            <w:right w:val="none" w:sz="0" w:space="0" w:color="auto"/>
          </w:divBdr>
        </w:div>
        <w:div w:id="196161148">
          <w:marLeft w:val="0"/>
          <w:marRight w:val="0"/>
          <w:marTop w:val="0"/>
          <w:marBottom w:val="0"/>
          <w:divBdr>
            <w:top w:val="none" w:sz="0" w:space="0" w:color="auto"/>
            <w:left w:val="none" w:sz="0" w:space="0" w:color="auto"/>
            <w:bottom w:val="none" w:sz="0" w:space="0" w:color="auto"/>
            <w:right w:val="none" w:sz="0" w:space="0" w:color="auto"/>
          </w:divBdr>
        </w:div>
        <w:div w:id="1542860652">
          <w:marLeft w:val="0"/>
          <w:marRight w:val="0"/>
          <w:marTop w:val="0"/>
          <w:marBottom w:val="0"/>
          <w:divBdr>
            <w:top w:val="none" w:sz="0" w:space="0" w:color="auto"/>
            <w:left w:val="none" w:sz="0" w:space="0" w:color="auto"/>
            <w:bottom w:val="none" w:sz="0" w:space="0" w:color="auto"/>
            <w:right w:val="none" w:sz="0" w:space="0" w:color="auto"/>
          </w:divBdr>
        </w:div>
        <w:div w:id="1256743866">
          <w:marLeft w:val="0"/>
          <w:marRight w:val="0"/>
          <w:marTop w:val="0"/>
          <w:marBottom w:val="0"/>
          <w:divBdr>
            <w:top w:val="none" w:sz="0" w:space="0" w:color="auto"/>
            <w:left w:val="none" w:sz="0" w:space="0" w:color="auto"/>
            <w:bottom w:val="none" w:sz="0" w:space="0" w:color="auto"/>
            <w:right w:val="none" w:sz="0" w:space="0" w:color="auto"/>
          </w:divBdr>
        </w:div>
        <w:div w:id="2146465443">
          <w:marLeft w:val="0"/>
          <w:marRight w:val="0"/>
          <w:marTop w:val="0"/>
          <w:marBottom w:val="0"/>
          <w:divBdr>
            <w:top w:val="none" w:sz="0" w:space="0" w:color="auto"/>
            <w:left w:val="none" w:sz="0" w:space="0" w:color="auto"/>
            <w:bottom w:val="none" w:sz="0" w:space="0" w:color="auto"/>
            <w:right w:val="none" w:sz="0" w:space="0" w:color="auto"/>
          </w:divBdr>
        </w:div>
        <w:div w:id="1810709574">
          <w:marLeft w:val="0"/>
          <w:marRight w:val="0"/>
          <w:marTop w:val="0"/>
          <w:marBottom w:val="0"/>
          <w:divBdr>
            <w:top w:val="none" w:sz="0" w:space="0" w:color="auto"/>
            <w:left w:val="none" w:sz="0" w:space="0" w:color="auto"/>
            <w:bottom w:val="none" w:sz="0" w:space="0" w:color="auto"/>
            <w:right w:val="none" w:sz="0" w:space="0" w:color="auto"/>
          </w:divBdr>
        </w:div>
        <w:div w:id="1589804876">
          <w:marLeft w:val="0"/>
          <w:marRight w:val="0"/>
          <w:marTop w:val="0"/>
          <w:marBottom w:val="0"/>
          <w:divBdr>
            <w:top w:val="none" w:sz="0" w:space="0" w:color="auto"/>
            <w:left w:val="none" w:sz="0" w:space="0" w:color="auto"/>
            <w:bottom w:val="none" w:sz="0" w:space="0" w:color="auto"/>
            <w:right w:val="none" w:sz="0" w:space="0" w:color="auto"/>
          </w:divBdr>
        </w:div>
        <w:div w:id="710617375">
          <w:marLeft w:val="0"/>
          <w:marRight w:val="0"/>
          <w:marTop w:val="0"/>
          <w:marBottom w:val="0"/>
          <w:divBdr>
            <w:top w:val="none" w:sz="0" w:space="0" w:color="auto"/>
            <w:left w:val="none" w:sz="0" w:space="0" w:color="auto"/>
            <w:bottom w:val="none" w:sz="0" w:space="0" w:color="auto"/>
            <w:right w:val="none" w:sz="0" w:space="0" w:color="auto"/>
          </w:divBdr>
        </w:div>
        <w:div w:id="273635357">
          <w:marLeft w:val="0"/>
          <w:marRight w:val="0"/>
          <w:marTop w:val="0"/>
          <w:marBottom w:val="0"/>
          <w:divBdr>
            <w:top w:val="none" w:sz="0" w:space="0" w:color="auto"/>
            <w:left w:val="none" w:sz="0" w:space="0" w:color="auto"/>
            <w:bottom w:val="none" w:sz="0" w:space="0" w:color="auto"/>
            <w:right w:val="none" w:sz="0" w:space="0" w:color="auto"/>
          </w:divBdr>
        </w:div>
        <w:div w:id="1906985162">
          <w:marLeft w:val="0"/>
          <w:marRight w:val="0"/>
          <w:marTop w:val="0"/>
          <w:marBottom w:val="0"/>
          <w:divBdr>
            <w:top w:val="none" w:sz="0" w:space="0" w:color="auto"/>
            <w:left w:val="none" w:sz="0" w:space="0" w:color="auto"/>
            <w:bottom w:val="none" w:sz="0" w:space="0" w:color="auto"/>
            <w:right w:val="none" w:sz="0" w:space="0" w:color="auto"/>
          </w:divBdr>
        </w:div>
        <w:div w:id="35551234">
          <w:marLeft w:val="0"/>
          <w:marRight w:val="0"/>
          <w:marTop w:val="0"/>
          <w:marBottom w:val="0"/>
          <w:divBdr>
            <w:top w:val="none" w:sz="0" w:space="0" w:color="auto"/>
            <w:left w:val="none" w:sz="0" w:space="0" w:color="auto"/>
            <w:bottom w:val="none" w:sz="0" w:space="0" w:color="auto"/>
            <w:right w:val="none" w:sz="0" w:space="0" w:color="auto"/>
          </w:divBdr>
        </w:div>
        <w:div w:id="108861576">
          <w:marLeft w:val="0"/>
          <w:marRight w:val="0"/>
          <w:marTop w:val="0"/>
          <w:marBottom w:val="0"/>
          <w:divBdr>
            <w:top w:val="none" w:sz="0" w:space="0" w:color="auto"/>
            <w:left w:val="none" w:sz="0" w:space="0" w:color="auto"/>
            <w:bottom w:val="none" w:sz="0" w:space="0" w:color="auto"/>
            <w:right w:val="none" w:sz="0" w:space="0" w:color="auto"/>
          </w:divBdr>
        </w:div>
        <w:div w:id="583952077">
          <w:marLeft w:val="0"/>
          <w:marRight w:val="0"/>
          <w:marTop w:val="0"/>
          <w:marBottom w:val="0"/>
          <w:divBdr>
            <w:top w:val="none" w:sz="0" w:space="0" w:color="auto"/>
            <w:left w:val="none" w:sz="0" w:space="0" w:color="auto"/>
            <w:bottom w:val="none" w:sz="0" w:space="0" w:color="auto"/>
            <w:right w:val="none" w:sz="0" w:space="0" w:color="auto"/>
          </w:divBdr>
        </w:div>
        <w:div w:id="1899783328">
          <w:marLeft w:val="0"/>
          <w:marRight w:val="0"/>
          <w:marTop w:val="0"/>
          <w:marBottom w:val="0"/>
          <w:divBdr>
            <w:top w:val="none" w:sz="0" w:space="0" w:color="auto"/>
            <w:left w:val="none" w:sz="0" w:space="0" w:color="auto"/>
            <w:bottom w:val="none" w:sz="0" w:space="0" w:color="auto"/>
            <w:right w:val="none" w:sz="0" w:space="0" w:color="auto"/>
          </w:divBdr>
        </w:div>
        <w:div w:id="2060737585">
          <w:marLeft w:val="0"/>
          <w:marRight w:val="0"/>
          <w:marTop w:val="0"/>
          <w:marBottom w:val="0"/>
          <w:divBdr>
            <w:top w:val="none" w:sz="0" w:space="0" w:color="auto"/>
            <w:left w:val="none" w:sz="0" w:space="0" w:color="auto"/>
            <w:bottom w:val="none" w:sz="0" w:space="0" w:color="auto"/>
            <w:right w:val="none" w:sz="0" w:space="0" w:color="auto"/>
          </w:divBdr>
        </w:div>
        <w:div w:id="1716656615">
          <w:marLeft w:val="0"/>
          <w:marRight w:val="0"/>
          <w:marTop w:val="0"/>
          <w:marBottom w:val="0"/>
          <w:divBdr>
            <w:top w:val="none" w:sz="0" w:space="0" w:color="auto"/>
            <w:left w:val="none" w:sz="0" w:space="0" w:color="auto"/>
            <w:bottom w:val="none" w:sz="0" w:space="0" w:color="auto"/>
            <w:right w:val="none" w:sz="0" w:space="0" w:color="auto"/>
          </w:divBdr>
        </w:div>
        <w:div w:id="1148741109">
          <w:marLeft w:val="0"/>
          <w:marRight w:val="0"/>
          <w:marTop w:val="0"/>
          <w:marBottom w:val="0"/>
          <w:divBdr>
            <w:top w:val="none" w:sz="0" w:space="0" w:color="auto"/>
            <w:left w:val="none" w:sz="0" w:space="0" w:color="auto"/>
            <w:bottom w:val="none" w:sz="0" w:space="0" w:color="auto"/>
            <w:right w:val="none" w:sz="0" w:space="0" w:color="auto"/>
          </w:divBdr>
        </w:div>
        <w:div w:id="536891197">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977535497">
          <w:marLeft w:val="0"/>
          <w:marRight w:val="0"/>
          <w:marTop w:val="0"/>
          <w:marBottom w:val="0"/>
          <w:divBdr>
            <w:top w:val="none" w:sz="0" w:space="0" w:color="auto"/>
            <w:left w:val="none" w:sz="0" w:space="0" w:color="auto"/>
            <w:bottom w:val="none" w:sz="0" w:space="0" w:color="auto"/>
            <w:right w:val="none" w:sz="0" w:space="0" w:color="auto"/>
          </w:divBdr>
        </w:div>
        <w:div w:id="717893618">
          <w:marLeft w:val="0"/>
          <w:marRight w:val="0"/>
          <w:marTop w:val="0"/>
          <w:marBottom w:val="0"/>
          <w:divBdr>
            <w:top w:val="none" w:sz="0" w:space="0" w:color="auto"/>
            <w:left w:val="none" w:sz="0" w:space="0" w:color="auto"/>
            <w:bottom w:val="none" w:sz="0" w:space="0" w:color="auto"/>
            <w:right w:val="none" w:sz="0" w:space="0" w:color="auto"/>
          </w:divBdr>
        </w:div>
        <w:div w:id="1947157051">
          <w:marLeft w:val="0"/>
          <w:marRight w:val="0"/>
          <w:marTop w:val="0"/>
          <w:marBottom w:val="0"/>
          <w:divBdr>
            <w:top w:val="none" w:sz="0" w:space="0" w:color="auto"/>
            <w:left w:val="none" w:sz="0" w:space="0" w:color="auto"/>
            <w:bottom w:val="none" w:sz="0" w:space="0" w:color="auto"/>
            <w:right w:val="none" w:sz="0" w:space="0" w:color="auto"/>
          </w:divBdr>
        </w:div>
        <w:div w:id="1535002880">
          <w:marLeft w:val="0"/>
          <w:marRight w:val="0"/>
          <w:marTop w:val="0"/>
          <w:marBottom w:val="0"/>
          <w:divBdr>
            <w:top w:val="none" w:sz="0" w:space="0" w:color="auto"/>
            <w:left w:val="none" w:sz="0" w:space="0" w:color="auto"/>
            <w:bottom w:val="none" w:sz="0" w:space="0" w:color="auto"/>
            <w:right w:val="none" w:sz="0" w:space="0" w:color="auto"/>
          </w:divBdr>
        </w:div>
        <w:div w:id="338314635">
          <w:marLeft w:val="0"/>
          <w:marRight w:val="0"/>
          <w:marTop w:val="0"/>
          <w:marBottom w:val="0"/>
          <w:divBdr>
            <w:top w:val="none" w:sz="0" w:space="0" w:color="auto"/>
            <w:left w:val="none" w:sz="0" w:space="0" w:color="auto"/>
            <w:bottom w:val="none" w:sz="0" w:space="0" w:color="auto"/>
            <w:right w:val="none" w:sz="0" w:space="0" w:color="auto"/>
          </w:divBdr>
        </w:div>
        <w:div w:id="67927937">
          <w:marLeft w:val="0"/>
          <w:marRight w:val="0"/>
          <w:marTop w:val="0"/>
          <w:marBottom w:val="0"/>
          <w:divBdr>
            <w:top w:val="none" w:sz="0" w:space="0" w:color="auto"/>
            <w:left w:val="none" w:sz="0" w:space="0" w:color="auto"/>
            <w:bottom w:val="none" w:sz="0" w:space="0" w:color="auto"/>
            <w:right w:val="none" w:sz="0" w:space="0" w:color="auto"/>
          </w:divBdr>
        </w:div>
        <w:div w:id="798111109">
          <w:marLeft w:val="0"/>
          <w:marRight w:val="0"/>
          <w:marTop w:val="0"/>
          <w:marBottom w:val="0"/>
          <w:divBdr>
            <w:top w:val="none" w:sz="0" w:space="0" w:color="auto"/>
            <w:left w:val="none" w:sz="0" w:space="0" w:color="auto"/>
            <w:bottom w:val="none" w:sz="0" w:space="0" w:color="auto"/>
            <w:right w:val="none" w:sz="0" w:space="0" w:color="auto"/>
          </w:divBdr>
        </w:div>
        <w:div w:id="1236429682">
          <w:marLeft w:val="0"/>
          <w:marRight w:val="0"/>
          <w:marTop w:val="0"/>
          <w:marBottom w:val="0"/>
          <w:divBdr>
            <w:top w:val="none" w:sz="0" w:space="0" w:color="auto"/>
            <w:left w:val="none" w:sz="0" w:space="0" w:color="auto"/>
            <w:bottom w:val="none" w:sz="0" w:space="0" w:color="auto"/>
            <w:right w:val="none" w:sz="0" w:space="0" w:color="auto"/>
          </w:divBdr>
        </w:div>
        <w:div w:id="405155273">
          <w:marLeft w:val="0"/>
          <w:marRight w:val="0"/>
          <w:marTop w:val="0"/>
          <w:marBottom w:val="0"/>
          <w:divBdr>
            <w:top w:val="none" w:sz="0" w:space="0" w:color="auto"/>
            <w:left w:val="none" w:sz="0" w:space="0" w:color="auto"/>
            <w:bottom w:val="none" w:sz="0" w:space="0" w:color="auto"/>
            <w:right w:val="none" w:sz="0" w:space="0" w:color="auto"/>
          </w:divBdr>
        </w:div>
        <w:div w:id="164715075">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752048065">
          <w:marLeft w:val="0"/>
          <w:marRight w:val="0"/>
          <w:marTop w:val="0"/>
          <w:marBottom w:val="0"/>
          <w:divBdr>
            <w:top w:val="none" w:sz="0" w:space="0" w:color="auto"/>
            <w:left w:val="none" w:sz="0" w:space="0" w:color="auto"/>
            <w:bottom w:val="none" w:sz="0" w:space="0" w:color="auto"/>
            <w:right w:val="none" w:sz="0" w:space="0" w:color="auto"/>
          </w:divBdr>
        </w:div>
        <w:div w:id="161624297">
          <w:marLeft w:val="0"/>
          <w:marRight w:val="0"/>
          <w:marTop w:val="0"/>
          <w:marBottom w:val="0"/>
          <w:divBdr>
            <w:top w:val="none" w:sz="0" w:space="0" w:color="auto"/>
            <w:left w:val="none" w:sz="0" w:space="0" w:color="auto"/>
            <w:bottom w:val="none" w:sz="0" w:space="0" w:color="auto"/>
            <w:right w:val="none" w:sz="0" w:space="0" w:color="auto"/>
          </w:divBdr>
        </w:div>
        <w:div w:id="1745565726">
          <w:marLeft w:val="0"/>
          <w:marRight w:val="0"/>
          <w:marTop w:val="0"/>
          <w:marBottom w:val="0"/>
          <w:divBdr>
            <w:top w:val="none" w:sz="0" w:space="0" w:color="auto"/>
            <w:left w:val="none" w:sz="0" w:space="0" w:color="auto"/>
            <w:bottom w:val="none" w:sz="0" w:space="0" w:color="auto"/>
            <w:right w:val="none" w:sz="0" w:space="0" w:color="auto"/>
          </w:divBdr>
        </w:div>
        <w:div w:id="1573078094">
          <w:marLeft w:val="0"/>
          <w:marRight w:val="0"/>
          <w:marTop w:val="0"/>
          <w:marBottom w:val="0"/>
          <w:divBdr>
            <w:top w:val="none" w:sz="0" w:space="0" w:color="auto"/>
            <w:left w:val="none" w:sz="0" w:space="0" w:color="auto"/>
            <w:bottom w:val="none" w:sz="0" w:space="0" w:color="auto"/>
            <w:right w:val="none" w:sz="0" w:space="0" w:color="auto"/>
          </w:divBdr>
        </w:div>
        <w:div w:id="91631589">
          <w:marLeft w:val="0"/>
          <w:marRight w:val="0"/>
          <w:marTop w:val="0"/>
          <w:marBottom w:val="0"/>
          <w:divBdr>
            <w:top w:val="none" w:sz="0" w:space="0" w:color="auto"/>
            <w:left w:val="none" w:sz="0" w:space="0" w:color="auto"/>
            <w:bottom w:val="none" w:sz="0" w:space="0" w:color="auto"/>
            <w:right w:val="none" w:sz="0" w:space="0" w:color="auto"/>
          </w:divBdr>
        </w:div>
        <w:div w:id="2051954315">
          <w:marLeft w:val="0"/>
          <w:marRight w:val="0"/>
          <w:marTop w:val="0"/>
          <w:marBottom w:val="0"/>
          <w:divBdr>
            <w:top w:val="none" w:sz="0" w:space="0" w:color="auto"/>
            <w:left w:val="none" w:sz="0" w:space="0" w:color="auto"/>
            <w:bottom w:val="none" w:sz="0" w:space="0" w:color="auto"/>
            <w:right w:val="none" w:sz="0" w:space="0" w:color="auto"/>
          </w:divBdr>
        </w:div>
        <w:div w:id="1133789375">
          <w:marLeft w:val="0"/>
          <w:marRight w:val="0"/>
          <w:marTop w:val="0"/>
          <w:marBottom w:val="0"/>
          <w:divBdr>
            <w:top w:val="none" w:sz="0" w:space="0" w:color="auto"/>
            <w:left w:val="none" w:sz="0" w:space="0" w:color="auto"/>
            <w:bottom w:val="none" w:sz="0" w:space="0" w:color="auto"/>
            <w:right w:val="none" w:sz="0" w:space="0" w:color="auto"/>
          </w:divBdr>
        </w:div>
        <w:div w:id="2065522352">
          <w:marLeft w:val="0"/>
          <w:marRight w:val="0"/>
          <w:marTop w:val="0"/>
          <w:marBottom w:val="0"/>
          <w:divBdr>
            <w:top w:val="none" w:sz="0" w:space="0" w:color="auto"/>
            <w:left w:val="none" w:sz="0" w:space="0" w:color="auto"/>
            <w:bottom w:val="none" w:sz="0" w:space="0" w:color="auto"/>
            <w:right w:val="none" w:sz="0" w:space="0" w:color="auto"/>
          </w:divBdr>
        </w:div>
        <w:div w:id="914827280">
          <w:marLeft w:val="0"/>
          <w:marRight w:val="0"/>
          <w:marTop w:val="0"/>
          <w:marBottom w:val="0"/>
          <w:divBdr>
            <w:top w:val="none" w:sz="0" w:space="0" w:color="auto"/>
            <w:left w:val="none" w:sz="0" w:space="0" w:color="auto"/>
            <w:bottom w:val="none" w:sz="0" w:space="0" w:color="auto"/>
            <w:right w:val="none" w:sz="0" w:space="0" w:color="auto"/>
          </w:divBdr>
        </w:div>
        <w:div w:id="236594259">
          <w:marLeft w:val="0"/>
          <w:marRight w:val="0"/>
          <w:marTop w:val="0"/>
          <w:marBottom w:val="0"/>
          <w:divBdr>
            <w:top w:val="none" w:sz="0" w:space="0" w:color="auto"/>
            <w:left w:val="none" w:sz="0" w:space="0" w:color="auto"/>
            <w:bottom w:val="none" w:sz="0" w:space="0" w:color="auto"/>
            <w:right w:val="none" w:sz="0" w:space="0" w:color="auto"/>
          </w:divBdr>
        </w:div>
        <w:div w:id="639962498">
          <w:marLeft w:val="0"/>
          <w:marRight w:val="0"/>
          <w:marTop w:val="0"/>
          <w:marBottom w:val="0"/>
          <w:divBdr>
            <w:top w:val="none" w:sz="0" w:space="0" w:color="auto"/>
            <w:left w:val="none" w:sz="0" w:space="0" w:color="auto"/>
            <w:bottom w:val="none" w:sz="0" w:space="0" w:color="auto"/>
            <w:right w:val="none" w:sz="0" w:space="0" w:color="auto"/>
          </w:divBdr>
        </w:div>
        <w:div w:id="1261639529">
          <w:marLeft w:val="0"/>
          <w:marRight w:val="0"/>
          <w:marTop w:val="0"/>
          <w:marBottom w:val="0"/>
          <w:divBdr>
            <w:top w:val="none" w:sz="0" w:space="0" w:color="auto"/>
            <w:left w:val="none" w:sz="0" w:space="0" w:color="auto"/>
            <w:bottom w:val="none" w:sz="0" w:space="0" w:color="auto"/>
            <w:right w:val="none" w:sz="0" w:space="0" w:color="auto"/>
          </w:divBdr>
        </w:div>
        <w:div w:id="639266877">
          <w:marLeft w:val="0"/>
          <w:marRight w:val="0"/>
          <w:marTop w:val="0"/>
          <w:marBottom w:val="0"/>
          <w:divBdr>
            <w:top w:val="none" w:sz="0" w:space="0" w:color="auto"/>
            <w:left w:val="none" w:sz="0" w:space="0" w:color="auto"/>
            <w:bottom w:val="none" w:sz="0" w:space="0" w:color="auto"/>
            <w:right w:val="none" w:sz="0" w:space="0" w:color="auto"/>
          </w:divBdr>
        </w:div>
        <w:div w:id="217864037">
          <w:marLeft w:val="0"/>
          <w:marRight w:val="0"/>
          <w:marTop w:val="0"/>
          <w:marBottom w:val="0"/>
          <w:divBdr>
            <w:top w:val="none" w:sz="0" w:space="0" w:color="auto"/>
            <w:left w:val="none" w:sz="0" w:space="0" w:color="auto"/>
            <w:bottom w:val="none" w:sz="0" w:space="0" w:color="auto"/>
            <w:right w:val="none" w:sz="0" w:space="0" w:color="auto"/>
          </w:divBdr>
        </w:div>
        <w:div w:id="1830704590">
          <w:marLeft w:val="0"/>
          <w:marRight w:val="0"/>
          <w:marTop w:val="0"/>
          <w:marBottom w:val="0"/>
          <w:divBdr>
            <w:top w:val="none" w:sz="0" w:space="0" w:color="auto"/>
            <w:left w:val="none" w:sz="0" w:space="0" w:color="auto"/>
            <w:bottom w:val="none" w:sz="0" w:space="0" w:color="auto"/>
            <w:right w:val="none" w:sz="0" w:space="0" w:color="auto"/>
          </w:divBdr>
        </w:div>
        <w:div w:id="1607230312">
          <w:marLeft w:val="0"/>
          <w:marRight w:val="0"/>
          <w:marTop w:val="0"/>
          <w:marBottom w:val="0"/>
          <w:divBdr>
            <w:top w:val="none" w:sz="0" w:space="0" w:color="auto"/>
            <w:left w:val="none" w:sz="0" w:space="0" w:color="auto"/>
            <w:bottom w:val="none" w:sz="0" w:space="0" w:color="auto"/>
            <w:right w:val="none" w:sz="0" w:space="0" w:color="auto"/>
          </w:divBdr>
        </w:div>
        <w:div w:id="816995923">
          <w:marLeft w:val="0"/>
          <w:marRight w:val="0"/>
          <w:marTop w:val="0"/>
          <w:marBottom w:val="0"/>
          <w:divBdr>
            <w:top w:val="none" w:sz="0" w:space="0" w:color="auto"/>
            <w:left w:val="none" w:sz="0" w:space="0" w:color="auto"/>
            <w:bottom w:val="none" w:sz="0" w:space="0" w:color="auto"/>
            <w:right w:val="none" w:sz="0" w:space="0" w:color="auto"/>
          </w:divBdr>
        </w:div>
        <w:div w:id="724066250">
          <w:marLeft w:val="0"/>
          <w:marRight w:val="0"/>
          <w:marTop w:val="0"/>
          <w:marBottom w:val="0"/>
          <w:divBdr>
            <w:top w:val="none" w:sz="0" w:space="0" w:color="auto"/>
            <w:left w:val="none" w:sz="0" w:space="0" w:color="auto"/>
            <w:bottom w:val="none" w:sz="0" w:space="0" w:color="auto"/>
            <w:right w:val="none" w:sz="0" w:space="0" w:color="auto"/>
          </w:divBdr>
        </w:div>
        <w:div w:id="2111967602">
          <w:marLeft w:val="0"/>
          <w:marRight w:val="0"/>
          <w:marTop w:val="0"/>
          <w:marBottom w:val="0"/>
          <w:divBdr>
            <w:top w:val="none" w:sz="0" w:space="0" w:color="auto"/>
            <w:left w:val="none" w:sz="0" w:space="0" w:color="auto"/>
            <w:bottom w:val="none" w:sz="0" w:space="0" w:color="auto"/>
            <w:right w:val="none" w:sz="0" w:space="0" w:color="auto"/>
          </w:divBdr>
        </w:div>
        <w:div w:id="1259679056">
          <w:marLeft w:val="0"/>
          <w:marRight w:val="0"/>
          <w:marTop w:val="0"/>
          <w:marBottom w:val="0"/>
          <w:divBdr>
            <w:top w:val="none" w:sz="0" w:space="0" w:color="auto"/>
            <w:left w:val="none" w:sz="0" w:space="0" w:color="auto"/>
            <w:bottom w:val="none" w:sz="0" w:space="0" w:color="auto"/>
            <w:right w:val="none" w:sz="0" w:space="0" w:color="auto"/>
          </w:divBdr>
        </w:div>
        <w:div w:id="1636255572">
          <w:marLeft w:val="0"/>
          <w:marRight w:val="0"/>
          <w:marTop w:val="0"/>
          <w:marBottom w:val="0"/>
          <w:divBdr>
            <w:top w:val="none" w:sz="0" w:space="0" w:color="auto"/>
            <w:left w:val="none" w:sz="0" w:space="0" w:color="auto"/>
            <w:bottom w:val="none" w:sz="0" w:space="0" w:color="auto"/>
            <w:right w:val="none" w:sz="0" w:space="0" w:color="auto"/>
          </w:divBdr>
        </w:div>
        <w:div w:id="93088196">
          <w:marLeft w:val="0"/>
          <w:marRight w:val="0"/>
          <w:marTop w:val="0"/>
          <w:marBottom w:val="0"/>
          <w:divBdr>
            <w:top w:val="none" w:sz="0" w:space="0" w:color="auto"/>
            <w:left w:val="none" w:sz="0" w:space="0" w:color="auto"/>
            <w:bottom w:val="none" w:sz="0" w:space="0" w:color="auto"/>
            <w:right w:val="none" w:sz="0" w:space="0" w:color="auto"/>
          </w:divBdr>
        </w:div>
        <w:div w:id="795370201">
          <w:marLeft w:val="0"/>
          <w:marRight w:val="0"/>
          <w:marTop w:val="0"/>
          <w:marBottom w:val="0"/>
          <w:divBdr>
            <w:top w:val="none" w:sz="0" w:space="0" w:color="auto"/>
            <w:left w:val="none" w:sz="0" w:space="0" w:color="auto"/>
            <w:bottom w:val="none" w:sz="0" w:space="0" w:color="auto"/>
            <w:right w:val="none" w:sz="0" w:space="0" w:color="auto"/>
          </w:divBdr>
        </w:div>
        <w:div w:id="956177230">
          <w:marLeft w:val="0"/>
          <w:marRight w:val="0"/>
          <w:marTop w:val="0"/>
          <w:marBottom w:val="0"/>
          <w:divBdr>
            <w:top w:val="none" w:sz="0" w:space="0" w:color="auto"/>
            <w:left w:val="none" w:sz="0" w:space="0" w:color="auto"/>
            <w:bottom w:val="none" w:sz="0" w:space="0" w:color="auto"/>
            <w:right w:val="none" w:sz="0" w:space="0" w:color="auto"/>
          </w:divBdr>
        </w:div>
        <w:div w:id="160123894">
          <w:marLeft w:val="0"/>
          <w:marRight w:val="0"/>
          <w:marTop w:val="0"/>
          <w:marBottom w:val="0"/>
          <w:divBdr>
            <w:top w:val="none" w:sz="0" w:space="0" w:color="auto"/>
            <w:left w:val="none" w:sz="0" w:space="0" w:color="auto"/>
            <w:bottom w:val="none" w:sz="0" w:space="0" w:color="auto"/>
            <w:right w:val="none" w:sz="0" w:space="0" w:color="auto"/>
          </w:divBdr>
        </w:div>
        <w:div w:id="1123578627">
          <w:marLeft w:val="0"/>
          <w:marRight w:val="0"/>
          <w:marTop w:val="0"/>
          <w:marBottom w:val="0"/>
          <w:divBdr>
            <w:top w:val="none" w:sz="0" w:space="0" w:color="auto"/>
            <w:left w:val="none" w:sz="0" w:space="0" w:color="auto"/>
            <w:bottom w:val="none" w:sz="0" w:space="0" w:color="auto"/>
            <w:right w:val="none" w:sz="0" w:space="0" w:color="auto"/>
          </w:divBdr>
        </w:div>
        <w:div w:id="1757288722">
          <w:marLeft w:val="0"/>
          <w:marRight w:val="0"/>
          <w:marTop w:val="0"/>
          <w:marBottom w:val="0"/>
          <w:divBdr>
            <w:top w:val="none" w:sz="0" w:space="0" w:color="auto"/>
            <w:left w:val="none" w:sz="0" w:space="0" w:color="auto"/>
            <w:bottom w:val="none" w:sz="0" w:space="0" w:color="auto"/>
            <w:right w:val="none" w:sz="0" w:space="0" w:color="auto"/>
          </w:divBdr>
        </w:div>
        <w:div w:id="1380129965">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80426368">
          <w:marLeft w:val="0"/>
          <w:marRight w:val="0"/>
          <w:marTop w:val="0"/>
          <w:marBottom w:val="0"/>
          <w:divBdr>
            <w:top w:val="none" w:sz="0" w:space="0" w:color="auto"/>
            <w:left w:val="none" w:sz="0" w:space="0" w:color="auto"/>
            <w:bottom w:val="none" w:sz="0" w:space="0" w:color="auto"/>
            <w:right w:val="none" w:sz="0" w:space="0" w:color="auto"/>
          </w:divBdr>
        </w:div>
        <w:div w:id="305821231">
          <w:marLeft w:val="0"/>
          <w:marRight w:val="0"/>
          <w:marTop w:val="0"/>
          <w:marBottom w:val="0"/>
          <w:divBdr>
            <w:top w:val="none" w:sz="0" w:space="0" w:color="auto"/>
            <w:left w:val="none" w:sz="0" w:space="0" w:color="auto"/>
            <w:bottom w:val="none" w:sz="0" w:space="0" w:color="auto"/>
            <w:right w:val="none" w:sz="0" w:space="0" w:color="auto"/>
          </w:divBdr>
        </w:div>
        <w:div w:id="280697412">
          <w:marLeft w:val="0"/>
          <w:marRight w:val="0"/>
          <w:marTop w:val="0"/>
          <w:marBottom w:val="0"/>
          <w:divBdr>
            <w:top w:val="none" w:sz="0" w:space="0" w:color="auto"/>
            <w:left w:val="none" w:sz="0" w:space="0" w:color="auto"/>
            <w:bottom w:val="none" w:sz="0" w:space="0" w:color="auto"/>
            <w:right w:val="none" w:sz="0" w:space="0" w:color="auto"/>
          </w:divBdr>
        </w:div>
        <w:div w:id="774978514">
          <w:marLeft w:val="0"/>
          <w:marRight w:val="0"/>
          <w:marTop w:val="0"/>
          <w:marBottom w:val="0"/>
          <w:divBdr>
            <w:top w:val="none" w:sz="0" w:space="0" w:color="auto"/>
            <w:left w:val="none" w:sz="0" w:space="0" w:color="auto"/>
            <w:bottom w:val="none" w:sz="0" w:space="0" w:color="auto"/>
            <w:right w:val="none" w:sz="0" w:space="0" w:color="auto"/>
          </w:divBdr>
        </w:div>
        <w:div w:id="199980986">
          <w:marLeft w:val="0"/>
          <w:marRight w:val="0"/>
          <w:marTop w:val="0"/>
          <w:marBottom w:val="0"/>
          <w:divBdr>
            <w:top w:val="none" w:sz="0" w:space="0" w:color="auto"/>
            <w:left w:val="none" w:sz="0" w:space="0" w:color="auto"/>
            <w:bottom w:val="none" w:sz="0" w:space="0" w:color="auto"/>
            <w:right w:val="none" w:sz="0" w:space="0" w:color="auto"/>
          </w:divBdr>
        </w:div>
        <w:div w:id="1301113850">
          <w:marLeft w:val="0"/>
          <w:marRight w:val="0"/>
          <w:marTop w:val="0"/>
          <w:marBottom w:val="0"/>
          <w:divBdr>
            <w:top w:val="none" w:sz="0" w:space="0" w:color="auto"/>
            <w:left w:val="none" w:sz="0" w:space="0" w:color="auto"/>
            <w:bottom w:val="none" w:sz="0" w:space="0" w:color="auto"/>
            <w:right w:val="none" w:sz="0" w:space="0" w:color="auto"/>
          </w:divBdr>
        </w:div>
        <w:div w:id="2105956899">
          <w:marLeft w:val="0"/>
          <w:marRight w:val="0"/>
          <w:marTop w:val="0"/>
          <w:marBottom w:val="0"/>
          <w:divBdr>
            <w:top w:val="none" w:sz="0" w:space="0" w:color="auto"/>
            <w:left w:val="none" w:sz="0" w:space="0" w:color="auto"/>
            <w:bottom w:val="none" w:sz="0" w:space="0" w:color="auto"/>
            <w:right w:val="none" w:sz="0" w:space="0" w:color="auto"/>
          </w:divBdr>
        </w:div>
        <w:div w:id="388462062">
          <w:marLeft w:val="0"/>
          <w:marRight w:val="0"/>
          <w:marTop w:val="0"/>
          <w:marBottom w:val="0"/>
          <w:divBdr>
            <w:top w:val="none" w:sz="0" w:space="0" w:color="auto"/>
            <w:left w:val="none" w:sz="0" w:space="0" w:color="auto"/>
            <w:bottom w:val="none" w:sz="0" w:space="0" w:color="auto"/>
            <w:right w:val="none" w:sz="0" w:space="0" w:color="auto"/>
          </w:divBdr>
        </w:div>
        <w:div w:id="1215045551">
          <w:marLeft w:val="0"/>
          <w:marRight w:val="0"/>
          <w:marTop w:val="0"/>
          <w:marBottom w:val="0"/>
          <w:divBdr>
            <w:top w:val="none" w:sz="0" w:space="0" w:color="auto"/>
            <w:left w:val="none" w:sz="0" w:space="0" w:color="auto"/>
            <w:bottom w:val="none" w:sz="0" w:space="0" w:color="auto"/>
            <w:right w:val="none" w:sz="0" w:space="0" w:color="auto"/>
          </w:divBdr>
        </w:div>
        <w:div w:id="273438047">
          <w:marLeft w:val="0"/>
          <w:marRight w:val="0"/>
          <w:marTop w:val="0"/>
          <w:marBottom w:val="0"/>
          <w:divBdr>
            <w:top w:val="none" w:sz="0" w:space="0" w:color="auto"/>
            <w:left w:val="none" w:sz="0" w:space="0" w:color="auto"/>
            <w:bottom w:val="none" w:sz="0" w:space="0" w:color="auto"/>
            <w:right w:val="none" w:sz="0" w:space="0" w:color="auto"/>
          </w:divBdr>
        </w:div>
        <w:div w:id="1369254638">
          <w:marLeft w:val="0"/>
          <w:marRight w:val="0"/>
          <w:marTop w:val="0"/>
          <w:marBottom w:val="0"/>
          <w:divBdr>
            <w:top w:val="none" w:sz="0" w:space="0" w:color="auto"/>
            <w:left w:val="none" w:sz="0" w:space="0" w:color="auto"/>
            <w:bottom w:val="none" w:sz="0" w:space="0" w:color="auto"/>
            <w:right w:val="none" w:sz="0" w:space="0" w:color="auto"/>
          </w:divBdr>
        </w:div>
        <w:div w:id="2065715249">
          <w:marLeft w:val="0"/>
          <w:marRight w:val="0"/>
          <w:marTop w:val="0"/>
          <w:marBottom w:val="0"/>
          <w:divBdr>
            <w:top w:val="none" w:sz="0" w:space="0" w:color="auto"/>
            <w:left w:val="none" w:sz="0" w:space="0" w:color="auto"/>
            <w:bottom w:val="none" w:sz="0" w:space="0" w:color="auto"/>
            <w:right w:val="none" w:sz="0" w:space="0" w:color="auto"/>
          </w:divBdr>
        </w:div>
        <w:div w:id="39089221">
          <w:marLeft w:val="0"/>
          <w:marRight w:val="0"/>
          <w:marTop w:val="0"/>
          <w:marBottom w:val="0"/>
          <w:divBdr>
            <w:top w:val="none" w:sz="0" w:space="0" w:color="auto"/>
            <w:left w:val="none" w:sz="0" w:space="0" w:color="auto"/>
            <w:bottom w:val="none" w:sz="0" w:space="0" w:color="auto"/>
            <w:right w:val="none" w:sz="0" w:space="0" w:color="auto"/>
          </w:divBdr>
        </w:div>
        <w:div w:id="374080718">
          <w:marLeft w:val="0"/>
          <w:marRight w:val="0"/>
          <w:marTop w:val="0"/>
          <w:marBottom w:val="0"/>
          <w:divBdr>
            <w:top w:val="none" w:sz="0" w:space="0" w:color="auto"/>
            <w:left w:val="none" w:sz="0" w:space="0" w:color="auto"/>
            <w:bottom w:val="none" w:sz="0" w:space="0" w:color="auto"/>
            <w:right w:val="none" w:sz="0" w:space="0" w:color="auto"/>
          </w:divBdr>
        </w:div>
        <w:div w:id="1322656218">
          <w:marLeft w:val="0"/>
          <w:marRight w:val="0"/>
          <w:marTop w:val="0"/>
          <w:marBottom w:val="0"/>
          <w:divBdr>
            <w:top w:val="none" w:sz="0" w:space="0" w:color="auto"/>
            <w:left w:val="none" w:sz="0" w:space="0" w:color="auto"/>
            <w:bottom w:val="none" w:sz="0" w:space="0" w:color="auto"/>
            <w:right w:val="none" w:sz="0" w:space="0" w:color="auto"/>
          </w:divBdr>
        </w:div>
        <w:div w:id="663123558">
          <w:marLeft w:val="0"/>
          <w:marRight w:val="0"/>
          <w:marTop w:val="0"/>
          <w:marBottom w:val="0"/>
          <w:divBdr>
            <w:top w:val="none" w:sz="0" w:space="0" w:color="auto"/>
            <w:left w:val="none" w:sz="0" w:space="0" w:color="auto"/>
            <w:bottom w:val="none" w:sz="0" w:space="0" w:color="auto"/>
            <w:right w:val="none" w:sz="0" w:space="0" w:color="auto"/>
          </w:divBdr>
        </w:div>
        <w:div w:id="1515610643">
          <w:marLeft w:val="0"/>
          <w:marRight w:val="0"/>
          <w:marTop w:val="0"/>
          <w:marBottom w:val="0"/>
          <w:divBdr>
            <w:top w:val="none" w:sz="0" w:space="0" w:color="auto"/>
            <w:left w:val="none" w:sz="0" w:space="0" w:color="auto"/>
            <w:bottom w:val="none" w:sz="0" w:space="0" w:color="auto"/>
            <w:right w:val="none" w:sz="0" w:space="0" w:color="auto"/>
          </w:divBdr>
        </w:div>
      </w:divsChild>
    </w:div>
    <w:div w:id="654846338">
      <w:bodyDiv w:val="1"/>
      <w:marLeft w:val="0"/>
      <w:marRight w:val="0"/>
      <w:marTop w:val="0"/>
      <w:marBottom w:val="0"/>
      <w:divBdr>
        <w:top w:val="none" w:sz="0" w:space="0" w:color="auto"/>
        <w:left w:val="none" w:sz="0" w:space="0" w:color="auto"/>
        <w:bottom w:val="none" w:sz="0" w:space="0" w:color="auto"/>
        <w:right w:val="none" w:sz="0" w:space="0" w:color="auto"/>
      </w:divBdr>
    </w:div>
    <w:div w:id="655258410">
      <w:bodyDiv w:val="1"/>
      <w:marLeft w:val="0"/>
      <w:marRight w:val="0"/>
      <w:marTop w:val="0"/>
      <w:marBottom w:val="0"/>
      <w:divBdr>
        <w:top w:val="none" w:sz="0" w:space="0" w:color="auto"/>
        <w:left w:val="none" w:sz="0" w:space="0" w:color="auto"/>
        <w:bottom w:val="none" w:sz="0" w:space="0" w:color="auto"/>
        <w:right w:val="none" w:sz="0" w:space="0" w:color="auto"/>
      </w:divBdr>
    </w:div>
    <w:div w:id="655456047">
      <w:bodyDiv w:val="1"/>
      <w:marLeft w:val="0"/>
      <w:marRight w:val="0"/>
      <w:marTop w:val="0"/>
      <w:marBottom w:val="0"/>
      <w:divBdr>
        <w:top w:val="none" w:sz="0" w:space="0" w:color="auto"/>
        <w:left w:val="none" w:sz="0" w:space="0" w:color="auto"/>
        <w:bottom w:val="none" w:sz="0" w:space="0" w:color="auto"/>
        <w:right w:val="none" w:sz="0" w:space="0" w:color="auto"/>
      </w:divBdr>
      <w:divsChild>
        <w:div w:id="1951469580">
          <w:marLeft w:val="0"/>
          <w:marRight w:val="0"/>
          <w:marTop w:val="0"/>
          <w:marBottom w:val="0"/>
          <w:divBdr>
            <w:top w:val="none" w:sz="0" w:space="0" w:color="auto"/>
            <w:left w:val="none" w:sz="0" w:space="0" w:color="auto"/>
            <w:bottom w:val="none" w:sz="0" w:space="0" w:color="auto"/>
            <w:right w:val="none" w:sz="0" w:space="0" w:color="auto"/>
          </w:divBdr>
        </w:div>
        <w:div w:id="925648755">
          <w:marLeft w:val="0"/>
          <w:marRight w:val="0"/>
          <w:marTop w:val="0"/>
          <w:marBottom w:val="0"/>
          <w:divBdr>
            <w:top w:val="none" w:sz="0" w:space="0" w:color="auto"/>
            <w:left w:val="none" w:sz="0" w:space="0" w:color="auto"/>
            <w:bottom w:val="none" w:sz="0" w:space="0" w:color="auto"/>
            <w:right w:val="none" w:sz="0" w:space="0" w:color="auto"/>
          </w:divBdr>
        </w:div>
        <w:div w:id="410003605">
          <w:marLeft w:val="0"/>
          <w:marRight w:val="0"/>
          <w:marTop w:val="0"/>
          <w:marBottom w:val="0"/>
          <w:divBdr>
            <w:top w:val="none" w:sz="0" w:space="0" w:color="auto"/>
            <w:left w:val="none" w:sz="0" w:space="0" w:color="auto"/>
            <w:bottom w:val="none" w:sz="0" w:space="0" w:color="auto"/>
            <w:right w:val="none" w:sz="0" w:space="0" w:color="auto"/>
          </w:divBdr>
        </w:div>
        <w:div w:id="2049454057">
          <w:marLeft w:val="0"/>
          <w:marRight w:val="0"/>
          <w:marTop w:val="0"/>
          <w:marBottom w:val="0"/>
          <w:divBdr>
            <w:top w:val="none" w:sz="0" w:space="0" w:color="auto"/>
            <w:left w:val="none" w:sz="0" w:space="0" w:color="auto"/>
            <w:bottom w:val="none" w:sz="0" w:space="0" w:color="auto"/>
            <w:right w:val="none" w:sz="0" w:space="0" w:color="auto"/>
          </w:divBdr>
        </w:div>
        <w:div w:id="305091447">
          <w:marLeft w:val="0"/>
          <w:marRight w:val="0"/>
          <w:marTop w:val="0"/>
          <w:marBottom w:val="0"/>
          <w:divBdr>
            <w:top w:val="none" w:sz="0" w:space="0" w:color="auto"/>
            <w:left w:val="none" w:sz="0" w:space="0" w:color="auto"/>
            <w:bottom w:val="none" w:sz="0" w:space="0" w:color="auto"/>
            <w:right w:val="none" w:sz="0" w:space="0" w:color="auto"/>
          </w:divBdr>
        </w:div>
        <w:div w:id="556013707">
          <w:marLeft w:val="0"/>
          <w:marRight w:val="0"/>
          <w:marTop w:val="0"/>
          <w:marBottom w:val="0"/>
          <w:divBdr>
            <w:top w:val="none" w:sz="0" w:space="0" w:color="auto"/>
            <w:left w:val="none" w:sz="0" w:space="0" w:color="auto"/>
            <w:bottom w:val="none" w:sz="0" w:space="0" w:color="auto"/>
            <w:right w:val="none" w:sz="0" w:space="0" w:color="auto"/>
          </w:divBdr>
        </w:div>
        <w:div w:id="481579352">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544710486">
          <w:marLeft w:val="0"/>
          <w:marRight w:val="0"/>
          <w:marTop w:val="0"/>
          <w:marBottom w:val="0"/>
          <w:divBdr>
            <w:top w:val="none" w:sz="0" w:space="0" w:color="auto"/>
            <w:left w:val="none" w:sz="0" w:space="0" w:color="auto"/>
            <w:bottom w:val="none" w:sz="0" w:space="0" w:color="auto"/>
            <w:right w:val="none" w:sz="0" w:space="0" w:color="auto"/>
          </w:divBdr>
        </w:div>
        <w:div w:id="828056483">
          <w:marLeft w:val="0"/>
          <w:marRight w:val="0"/>
          <w:marTop w:val="0"/>
          <w:marBottom w:val="0"/>
          <w:divBdr>
            <w:top w:val="none" w:sz="0" w:space="0" w:color="auto"/>
            <w:left w:val="none" w:sz="0" w:space="0" w:color="auto"/>
            <w:bottom w:val="none" w:sz="0" w:space="0" w:color="auto"/>
            <w:right w:val="none" w:sz="0" w:space="0" w:color="auto"/>
          </w:divBdr>
        </w:div>
        <w:div w:id="1094326546">
          <w:marLeft w:val="0"/>
          <w:marRight w:val="0"/>
          <w:marTop w:val="0"/>
          <w:marBottom w:val="0"/>
          <w:divBdr>
            <w:top w:val="none" w:sz="0" w:space="0" w:color="auto"/>
            <w:left w:val="none" w:sz="0" w:space="0" w:color="auto"/>
            <w:bottom w:val="none" w:sz="0" w:space="0" w:color="auto"/>
            <w:right w:val="none" w:sz="0" w:space="0" w:color="auto"/>
          </w:divBdr>
        </w:div>
        <w:div w:id="1577398245">
          <w:marLeft w:val="0"/>
          <w:marRight w:val="0"/>
          <w:marTop w:val="0"/>
          <w:marBottom w:val="0"/>
          <w:divBdr>
            <w:top w:val="none" w:sz="0" w:space="0" w:color="auto"/>
            <w:left w:val="none" w:sz="0" w:space="0" w:color="auto"/>
            <w:bottom w:val="none" w:sz="0" w:space="0" w:color="auto"/>
            <w:right w:val="none" w:sz="0" w:space="0" w:color="auto"/>
          </w:divBdr>
        </w:div>
        <w:div w:id="1836526592">
          <w:marLeft w:val="0"/>
          <w:marRight w:val="0"/>
          <w:marTop w:val="0"/>
          <w:marBottom w:val="0"/>
          <w:divBdr>
            <w:top w:val="none" w:sz="0" w:space="0" w:color="auto"/>
            <w:left w:val="none" w:sz="0" w:space="0" w:color="auto"/>
            <w:bottom w:val="none" w:sz="0" w:space="0" w:color="auto"/>
            <w:right w:val="none" w:sz="0" w:space="0" w:color="auto"/>
          </w:divBdr>
        </w:div>
        <w:div w:id="20281996">
          <w:marLeft w:val="0"/>
          <w:marRight w:val="0"/>
          <w:marTop w:val="0"/>
          <w:marBottom w:val="0"/>
          <w:divBdr>
            <w:top w:val="none" w:sz="0" w:space="0" w:color="auto"/>
            <w:left w:val="none" w:sz="0" w:space="0" w:color="auto"/>
            <w:bottom w:val="none" w:sz="0" w:space="0" w:color="auto"/>
            <w:right w:val="none" w:sz="0" w:space="0" w:color="auto"/>
          </w:divBdr>
        </w:div>
        <w:div w:id="2131243114">
          <w:marLeft w:val="0"/>
          <w:marRight w:val="0"/>
          <w:marTop w:val="0"/>
          <w:marBottom w:val="0"/>
          <w:divBdr>
            <w:top w:val="none" w:sz="0" w:space="0" w:color="auto"/>
            <w:left w:val="none" w:sz="0" w:space="0" w:color="auto"/>
            <w:bottom w:val="none" w:sz="0" w:space="0" w:color="auto"/>
            <w:right w:val="none" w:sz="0" w:space="0" w:color="auto"/>
          </w:divBdr>
        </w:div>
        <w:div w:id="1443569842">
          <w:marLeft w:val="0"/>
          <w:marRight w:val="0"/>
          <w:marTop w:val="0"/>
          <w:marBottom w:val="0"/>
          <w:divBdr>
            <w:top w:val="none" w:sz="0" w:space="0" w:color="auto"/>
            <w:left w:val="none" w:sz="0" w:space="0" w:color="auto"/>
            <w:bottom w:val="none" w:sz="0" w:space="0" w:color="auto"/>
            <w:right w:val="none" w:sz="0" w:space="0" w:color="auto"/>
          </w:divBdr>
        </w:div>
        <w:div w:id="1798445341">
          <w:marLeft w:val="0"/>
          <w:marRight w:val="0"/>
          <w:marTop w:val="0"/>
          <w:marBottom w:val="0"/>
          <w:divBdr>
            <w:top w:val="none" w:sz="0" w:space="0" w:color="auto"/>
            <w:left w:val="none" w:sz="0" w:space="0" w:color="auto"/>
            <w:bottom w:val="none" w:sz="0" w:space="0" w:color="auto"/>
            <w:right w:val="none" w:sz="0" w:space="0" w:color="auto"/>
          </w:divBdr>
        </w:div>
        <w:div w:id="1983188987">
          <w:marLeft w:val="0"/>
          <w:marRight w:val="0"/>
          <w:marTop w:val="0"/>
          <w:marBottom w:val="0"/>
          <w:divBdr>
            <w:top w:val="none" w:sz="0" w:space="0" w:color="auto"/>
            <w:left w:val="none" w:sz="0" w:space="0" w:color="auto"/>
            <w:bottom w:val="none" w:sz="0" w:space="0" w:color="auto"/>
            <w:right w:val="none" w:sz="0" w:space="0" w:color="auto"/>
          </w:divBdr>
        </w:div>
        <w:div w:id="548878901">
          <w:marLeft w:val="0"/>
          <w:marRight w:val="0"/>
          <w:marTop w:val="0"/>
          <w:marBottom w:val="0"/>
          <w:divBdr>
            <w:top w:val="none" w:sz="0" w:space="0" w:color="auto"/>
            <w:left w:val="none" w:sz="0" w:space="0" w:color="auto"/>
            <w:bottom w:val="none" w:sz="0" w:space="0" w:color="auto"/>
            <w:right w:val="none" w:sz="0" w:space="0" w:color="auto"/>
          </w:divBdr>
        </w:div>
        <w:div w:id="751663563">
          <w:marLeft w:val="0"/>
          <w:marRight w:val="0"/>
          <w:marTop w:val="0"/>
          <w:marBottom w:val="0"/>
          <w:divBdr>
            <w:top w:val="none" w:sz="0" w:space="0" w:color="auto"/>
            <w:left w:val="none" w:sz="0" w:space="0" w:color="auto"/>
            <w:bottom w:val="none" w:sz="0" w:space="0" w:color="auto"/>
            <w:right w:val="none" w:sz="0" w:space="0" w:color="auto"/>
          </w:divBdr>
        </w:div>
        <w:div w:id="439422978">
          <w:marLeft w:val="0"/>
          <w:marRight w:val="0"/>
          <w:marTop w:val="0"/>
          <w:marBottom w:val="0"/>
          <w:divBdr>
            <w:top w:val="none" w:sz="0" w:space="0" w:color="auto"/>
            <w:left w:val="none" w:sz="0" w:space="0" w:color="auto"/>
            <w:bottom w:val="none" w:sz="0" w:space="0" w:color="auto"/>
            <w:right w:val="none" w:sz="0" w:space="0" w:color="auto"/>
          </w:divBdr>
        </w:div>
        <w:div w:id="743991013">
          <w:marLeft w:val="0"/>
          <w:marRight w:val="0"/>
          <w:marTop w:val="0"/>
          <w:marBottom w:val="0"/>
          <w:divBdr>
            <w:top w:val="none" w:sz="0" w:space="0" w:color="auto"/>
            <w:left w:val="none" w:sz="0" w:space="0" w:color="auto"/>
            <w:bottom w:val="none" w:sz="0" w:space="0" w:color="auto"/>
            <w:right w:val="none" w:sz="0" w:space="0" w:color="auto"/>
          </w:divBdr>
        </w:div>
        <w:div w:id="91359887">
          <w:marLeft w:val="0"/>
          <w:marRight w:val="0"/>
          <w:marTop w:val="0"/>
          <w:marBottom w:val="0"/>
          <w:divBdr>
            <w:top w:val="none" w:sz="0" w:space="0" w:color="auto"/>
            <w:left w:val="none" w:sz="0" w:space="0" w:color="auto"/>
            <w:bottom w:val="none" w:sz="0" w:space="0" w:color="auto"/>
            <w:right w:val="none" w:sz="0" w:space="0" w:color="auto"/>
          </w:divBdr>
        </w:div>
        <w:div w:id="672607602">
          <w:marLeft w:val="0"/>
          <w:marRight w:val="0"/>
          <w:marTop w:val="0"/>
          <w:marBottom w:val="0"/>
          <w:divBdr>
            <w:top w:val="none" w:sz="0" w:space="0" w:color="auto"/>
            <w:left w:val="none" w:sz="0" w:space="0" w:color="auto"/>
            <w:bottom w:val="none" w:sz="0" w:space="0" w:color="auto"/>
            <w:right w:val="none" w:sz="0" w:space="0" w:color="auto"/>
          </w:divBdr>
        </w:div>
        <w:div w:id="173497264">
          <w:marLeft w:val="0"/>
          <w:marRight w:val="0"/>
          <w:marTop w:val="0"/>
          <w:marBottom w:val="0"/>
          <w:divBdr>
            <w:top w:val="none" w:sz="0" w:space="0" w:color="auto"/>
            <w:left w:val="none" w:sz="0" w:space="0" w:color="auto"/>
            <w:bottom w:val="none" w:sz="0" w:space="0" w:color="auto"/>
            <w:right w:val="none" w:sz="0" w:space="0" w:color="auto"/>
          </w:divBdr>
        </w:div>
        <w:div w:id="437023139">
          <w:marLeft w:val="0"/>
          <w:marRight w:val="0"/>
          <w:marTop w:val="0"/>
          <w:marBottom w:val="0"/>
          <w:divBdr>
            <w:top w:val="none" w:sz="0" w:space="0" w:color="auto"/>
            <w:left w:val="none" w:sz="0" w:space="0" w:color="auto"/>
            <w:bottom w:val="none" w:sz="0" w:space="0" w:color="auto"/>
            <w:right w:val="none" w:sz="0" w:space="0" w:color="auto"/>
          </w:divBdr>
        </w:div>
        <w:div w:id="408969246">
          <w:marLeft w:val="0"/>
          <w:marRight w:val="0"/>
          <w:marTop w:val="0"/>
          <w:marBottom w:val="0"/>
          <w:divBdr>
            <w:top w:val="none" w:sz="0" w:space="0" w:color="auto"/>
            <w:left w:val="none" w:sz="0" w:space="0" w:color="auto"/>
            <w:bottom w:val="none" w:sz="0" w:space="0" w:color="auto"/>
            <w:right w:val="none" w:sz="0" w:space="0" w:color="auto"/>
          </w:divBdr>
        </w:div>
        <w:div w:id="347221900">
          <w:marLeft w:val="0"/>
          <w:marRight w:val="0"/>
          <w:marTop w:val="0"/>
          <w:marBottom w:val="0"/>
          <w:divBdr>
            <w:top w:val="none" w:sz="0" w:space="0" w:color="auto"/>
            <w:left w:val="none" w:sz="0" w:space="0" w:color="auto"/>
            <w:bottom w:val="none" w:sz="0" w:space="0" w:color="auto"/>
            <w:right w:val="none" w:sz="0" w:space="0" w:color="auto"/>
          </w:divBdr>
        </w:div>
        <w:div w:id="516382070">
          <w:marLeft w:val="0"/>
          <w:marRight w:val="0"/>
          <w:marTop w:val="0"/>
          <w:marBottom w:val="0"/>
          <w:divBdr>
            <w:top w:val="none" w:sz="0" w:space="0" w:color="auto"/>
            <w:left w:val="none" w:sz="0" w:space="0" w:color="auto"/>
            <w:bottom w:val="none" w:sz="0" w:space="0" w:color="auto"/>
            <w:right w:val="none" w:sz="0" w:space="0" w:color="auto"/>
          </w:divBdr>
        </w:div>
        <w:div w:id="165899227">
          <w:marLeft w:val="0"/>
          <w:marRight w:val="0"/>
          <w:marTop w:val="0"/>
          <w:marBottom w:val="0"/>
          <w:divBdr>
            <w:top w:val="none" w:sz="0" w:space="0" w:color="auto"/>
            <w:left w:val="none" w:sz="0" w:space="0" w:color="auto"/>
            <w:bottom w:val="none" w:sz="0" w:space="0" w:color="auto"/>
            <w:right w:val="none" w:sz="0" w:space="0" w:color="auto"/>
          </w:divBdr>
        </w:div>
        <w:div w:id="1209800395">
          <w:marLeft w:val="0"/>
          <w:marRight w:val="0"/>
          <w:marTop w:val="0"/>
          <w:marBottom w:val="0"/>
          <w:divBdr>
            <w:top w:val="none" w:sz="0" w:space="0" w:color="auto"/>
            <w:left w:val="none" w:sz="0" w:space="0" w:color="auto"/>
            <w:bottom w:val="none" w:sz="0" w:space="0" w:color="auto"/>
            <w:right w:val="none" w:sz="0" w:space="0" w:color="auto"/>
          </w:divBdr>
        </w:div>
        <w:div w:id="1886406289">
          <w:marLeft w:val="0"/>
          <w:marRight w:val="0"/>
          <w:marTop w:val="0"/>
          <w:marBottom w:val="0"/>
          <w:divBdr>
            <w:top w:val="none" w:sz="0" w:space="0" w:color="auto"/>
            <w:left w:val="none" w:sz="0" w:space="0" w:color="auto"/>
            <w:bottom w:val="none" w:sz="0" w:space="0" w:color="auto"/>
            <w:right w:val="none" w:sz="0" w:space="0" w:color="auto"/>
          </w:divBdr>
        </w:div>
        <w:div w:id="1032417745">
          <w:marLeft w:val="0"/>
          <w:marRight w:val="0"/>
          <w:marTop w:val="0"/>
          <w:marBottom w:val="0"/>
          <w:divBdr>
            <w:top w:val="none" w:sz="0" w:space="0" w:color="auto"/>
            <w:left w:val="none" w:sz="0" w:space="0" w:color="auto"/>
            <w:bottom w:val="none" w:sz="0" w:space="0" w:color="auto"/>
            <w:right w:val="none" w:sz="0" w:space="0" w:color="auto"/>
          </w:divBdr>
        </w:div>
        <w:div w:id="449780737">
          <w:marLeft w:val="0"/>
          <w:marRight w:val="0"/>
          <w:marTop w:val="0"/>
          <w:marBottom w:val="0"/>
          <w:divBdr>
            <w:top w:val="none" w:sz="0" w:space="0" w:color="auto"/>
            <w:left w:val="none" w:sz="0" w:space="0" w:color="auto"/>
            <w:bottom w:val="none" w:sz="0" w:space="0" w:color="auto"/>
            <w:right w:val="none" w:sz="0" w:space="0" w:color="auto"/>
          </w:divBdr>
        </w:div>
        <w:div w:id="1953852765">
          <w:marLeft w:val="0"/>
          <w:marRight w:val="0"/>
          <w:marTop w:val="0"/>
          <w:marBottom w:val="0"/>
          <w:divBdr>
            <w:top w:val="none" w:sz="0" w:space="0" w:color="auto"/>
            <w:left w:val="none" w:sz="0" w:space="0" w:color="auto"/>
            <w:bottom w:val="none" w:sz="0" w:space="0" w:color="auto"/>
            <w:right w:val="none" w:sz="0" w:space="0" w:color="auto"/>
          </w:divBdr>
        </w:div>
        <w:div w:id="644508600">
          <w:marLeft w:val="0"/>
          <w:marRight w:val="0"/>
          <w:marTop w:val="0"/>
          <w:marBottom w:val="0"/>
          <w:divBdr>
            <w:top w:val="none" w:sz="0" w:space="0" w:color="auto"/>
            <w:left w:val="none" w:sz="0" w:space="0" w:color="auto"/>
            <w:bottom w:val="none" w:sz="0" w:space="0" w:color="auto"/>
            <w:right w:val="none" w:sz="0" w:space="0" w:color="auto"/>
          </w:divBdr>
        </w:div>
        <w:div w:id="704982395">
          <w:marLeft w:val="0"/>
          <w:marRight w:val="0"/>
          <w:marTop w:val="0"/>
          <w:marBottom w:val="0"/>
          <w:divBdr>
            <w:top w:val="none" w:sz="0" w:space="0" w:color="auto"/>
            <w:left w:val="none" w:sz="0" w:space="0" w:color="auto"/>
            <w:bottom w:val="none" w:sz="0" w:space="0" w:color="auto"/>
            <w:right w:val="none" w:sz="0" w:space="0" w:color="auto"/>
          </w:divBdr>
        </w:div>
        <w:div w:id="1475834109">
          <w:marLeft w:val="0"/>
          <w:marRight w:val="0"/>
          <w:marTop w:val="0"/>
          <w:marBottom w:val="0"/>
          <w:divBdr>
            <w:top w:val="none" w:sz="0" w:space="0" w:color="auto"/>
            <w:left w:val="none" w:sz="0" w:space="0" w:color="auto"/>
            <w:bottom w:val="none" w:sz="0" w:space="0" w:color="auto"/>
            <w:right w:val="none" w:sz="0" w:space="0" w:color="auto"/>
          </w:divBdr>
        </w:div>
        <w:div w:id="1096443682">
          <w:marLeft w:val="0"/>
          <w:marRight w:val="0"/>
          <w:marTop w:val="0"/>
          <w:marBottom w:val="0"/>
          <w:divBdr>
            <w:top w:val="none" w:sz="0" w:space="0" w:color="auto"/>
            <w:left w:val="none" w:sz="0" w:space="0" w:color="auto"/>
            <w:bottom w:val="none" w:sz="0" w:space="0" w:color="auto"/>
            <w:right w:val="none" w:sz="0" w:space="0" w:color="auto"/>
          </w:divBdr>
        </w:div>
        <w:div w:id="422382226">
          <w:marLeft w:val="0"/>
          <w:marRight w:val="0"/>
          <w:marTop w:val="0"/>
          <w:marBottom w:val="0"/>
          <w:divBdr>
            <w:top w:val="none" w:sz="0" w:space="0" w:color="auto"/>
            <w:left w:val="none" w:sz="0" w:space="0" w:color="auto"/>
            <w:bottom w:val="none" w:sz="0" w:space="0" w:color="auto"/>
            <w:right w:val="none" w:sz="0" w:space="0" w:color="auto"/>
          </w:divBdr>
        </w:div>
        <w:div w:id="409691423">
          <w:marLeft w:val="0"/>
          <w:marRight w:val="0"/>
          <w:marTop w:val="0"/>
          <w:marBottom w:val="0"/>
          <w:divBdr>
            <w:top w:val="none" w:sz="0" w:space="0" w:color="auto"/>
            <w:left w:val="none" w:sz="0" w:space="0" w:color="auto"/>
            <w:bottom w:val="none" w:sz="0" w:space="0" w:color="auto"/>
            <w:right w:val="none" w:sz="0" w:space="0" w:color="auto"/>
          </w:divBdr>
        </w:div>
        <w:div w:id="2042050221">
          <w:marLeft w:val="0"/>
          <w:marRight w:val="0"/>
          <w:marTop w:val="0"/>
          <w:marBottom w:val="0"/>
          <w:divBdr>
            <w:top w:val="none" w:sz="0" w:space="0" w:color="auto"/>
            <w:left w:val="none" w:sz="0" w:space="0" w:color="auto"/>
            <w:bottom w:val="none" w:sz="0" w:space="0" w:color="auto"/>
            <w:right w:val="none" w:sz="0" w:space="0" w:color="auto"/>
          </w:divBdr>
        </w:div>
        <w:div w:id="639653807">
          <w:marLeft w:val="0"/>
          <w:marRight w:val="0"/>
          <w:marTop w:val="0"/>
          <w:marBottom w:val="0"/>
          <w:divBdr>
            <w:top w:val="none" w:sz="0" w:space="0" w:color="auto"/>
            <w:left w:val="none" w:sz="0" w:space="0" w:color="auto"/>
            <w:bottom w:val="none" w:sz="0" w:space="0" w:color="auto"/>
            <w:right w:val="none" w:sz="0" w:space="0" w:color="auto"/>
          </w:divBdr>
        </w:div>
        <w:div w:id="1988589930">
          <w:marLeft w:val="0"/>
          <w:marRight w:val="0"/>
          <w:marTop w:val="0"/>
          <w:marBottom w:val="0"/>
          <w:divBdr>
            <w:top w:val="none" w:sz="0" w:space="0" w:color="auto"/>
            <w:left w:val="none" w:sz="0" w:space="0" w:color="auto"/>
            <w:bottom w:val="none" w:sz="0" w:space="0" w:color="auto"/>
            <w:right w:val="none" w:sz="0" w:space="0" w:color="auto"/>
          </w:divBdr>
        </w:div>
        <w:div w:id="199439615">
          <w:marLeft w:val="0"/>
          <w:marRight w:val="0"/>
          <w:marTop w:val="0"/>
          <w:marBottom w:val="0"/>
          <w:divBdr>
            <w:top w:val="none" w:sz="0" w:space="0" w:color="auto"/>
            <w:left w:val="none" w:sz="0" w:space="0" w:color="auto"/>
            <w:bottom w:val="none" w:sz="0" w:space="0" w:color="auto"/>
            <w:right w:val="none" w:sz="0" w:space="0" w:color="auto"/>
          </w:divBdr>
        </w:div>
        <w:div w:id="738599287">
          <w:marLeft w:val="0"/>
          <w:marRight w:val="0"/>
          <w:marTop w:val="0"/>
          <w:marBottom w:val="0"/>
          <w:divBdr>
            <w:top w:val="none" w:sz="0" w:space="0" w:color="auto"/>
            <w:left w:val="none" w:sz="0" w:space="0" w:color="auto"/>
            <w:bottom w:val="none" w:sz="0" w:space="0" w:color="auto"/>
            <w:right w:val="none" w:sz="0" w:space="0" w:color="auto"/>
          </w:divBdr>
        </w:div>
        <w:div w:id="1653218622">
          <w:marLeft w:val="0"/>
          <w:marRight w:val="0"/>
          <w:marTop w:val="0"/>
          <w:marBottom w:val="0"/>
          <w:divBdr>
            <w:top w:val="none" w:sz="0" w:space="0" w:color="auto"/>
            <w:left w:val="none" w:sz="0" w:space="0" w:color="auto"/>
            <w:bottom w:val="none" w:sz="0" w:space="0" w:color="auto"/>
            <w:right w:val="none" w:sz="0" w:space="0" w:color="auto"/>
          </w:divBdr>
        </w:div>
        <w:div w:id="1766874858">
          <w:marLeft w:val="0"/>
          <w:marRight w:val="0"/>
          <w:marTop w:val="0"/>
          <w:marBottom w:val="0"/>
          <w:divBdr>
            <w:top w:val="none" w:sz="0" w:space="0" w:color="auto"/>
            <w:left w:val="none" w:sz="0" w:space="0" w:color="auto"/>
            <w:bottom w:val="none" w:sz="0" w:space="0" w:color="auto"/>
            <w:right w:val="none" w:sz="0" w:space="0" w:color="auto"/>
          </w:divBdr>
        </w:div>
        <w:div w:id="1462117655">
          <w:marLeft w:val="0"/>
          <w:marRight w:val="0"/>
          <w:marTop w:val="0"/>
          <w:marBottom w:val="0"/>
          <w:divBdr>
            <w:top w:val="none" w:sz="0" w:space="0" w:color="auto"/>
            <w:left w:val="none" w:sz="0" w:space="0" w:color="auto"/>
            <w:bottom w:val="none" w:sz="0" w:space="0" w:color="auto"/>
            <w:right w:val="none" w:sz="0" w:space="0" w:color="auto"/>
          </w:divBdr>
        </w:div>
        <w:div w:id="1966886039">
          <w:marLeft w:val="0"/>
          <w:marRight w:val="0"/>
          <w:marTop w:val="0"/>
          <w:marBottom w:val="0"/>
          <w:divBdr>
            <w:top w:val="none" w:sz="0" w:space="0" w:color="auto"/>
            <w:left w:val="none" w:sz="0" w:space="0" w:color="auto"/>
            <w:bottom w:val="none" w:sz="0" w:space="0" w:color="auto"/>
            <w:right w:val="none" w:sz="0" w:space="0" w:color="auto"/>
          </w:divBdr>
        </w:div>
        <w:div w:id="1855654692">
          <w:marLeft w:val="0"/>
          <w:marRight w:val="0"/>
          <w:marTop w:val="0"/>
          <w:marBottom w:val="0"/>
          <w:divBdr>
            <w:top w:val="none" w:sz="0" w:space="0" w:color="auto"/>
            <w:left w:val="none" w:sz="0" w:space="0" w:color="auto"/>
            <w:bottom w:val="none" w:sz="0" w:space="0" w:color="auto"/>
            <w:right w:val="none" w:sz="0" w:space="0" w:color="auto"/>
          </w:divBdr>
        </w:div>
        <w:div w:id="1640191054">
          <w:marLeft w:val="0"/>
          <w:marRight w:val="0"/>
          <w:marTop w:val="0"/>
          <w:marBottom w:val="0"/>
          <w:divBdr>
            <w:top w:val="none" w:sz="0" w:space="0" w:color="auto"/>
            <w:left w:val="none" w:sz="0" w:space="0" w:color="auto"/>
            <w:bottom w:val="none" w:sz="0" w:space="0" w:color="auto"/>
            <w:right w:val="none" w:sz="0" w:space="0" w:color="auto"/>
          </w:divBdr>
        </w:div>
        <w:div w:id="1726098363">
          <w:marLeft w:val="0"/>
          <w:marRight w:val="0"/>
          <w:marTop w:val="0"/>
          <w:marBottom w:val="0"/>
          <w:divBdr>
            <w:top w:val="none" w:sz="0" w:space="0" w:color="auto"/>
            <w:left w:val="none" w:sz="0" w:space="0" w:color="auto"/>
            <w:bottom w:val="none" w:sz="0" w:space="0" w:color="auto"/>
            <w:right w:val="none" w:sz="0" w:space="0" w:color="auto"/>
          </w:divBdr>
        </w:div>
        <w:div w:id="980383335">
          <w:marLeft w:val="0"/>
          <w:marRight w:val="0"/>
          <w:marTop w:val="0"/>
          <w:marBottom w:val="0"/>
          <w:divBdr>
            <w:top w:val="none" w:sz="0" w:space="0" w:color="auto"/>
            <w:left w:val="none" w:sz="0" w:space="0" w:color="auto"/>
            <w:bottom w:val="none" w:sz="0" w:space="0" w:color="auto"/>
            <w:right w:val="none" w:sz="0" w:space="0" w:color="auto"/>
          </w:divBdr>
        </w:div>
        <w:div w:id="1750271497">
          <w:marLeft w:val="0"/>
          <w:marRight w:val="0"/>
          <w:marTop w:val="0"/>
          <w:marBottom w:val="0"/>
          <w:divBdr>
            <w:top w:val="none" w:sz="0" w:space="0" w:color="auto"/>
            <w:left w:val="none" w:sz="0" w:space="0" w:color="auto"/>
            <w:bottom w:val="none" w:sz="0" w:space="0" w:color="auto"/>
            <w:right w:val="none" w:sz="0" w:space="0" w:color="auto"/>
          </w:divBdr>
        </w:div>
        <w:div w:id="214127757">
          <w:marLeft w:val="0"/>
          <w:marRight w:val="0"/>
          <w:marTop w:val="0"/>
          <w:marBottom w:val="0"/>
          <w:divBdr>
            <w:top w:val="none" w:sz="0" w:space="0" w:color="auto"/>
            <w:left w:val="none" w:sz="0" w:space="0" w:color="auto"/>
            <w:bottom w:val="none" w:sz="0" w:space="0" w:color="auto"/>
            <w:right w:val="none" w:sz="0" w:space="0" w:color="auto"/>
          </w:divBdr>
        </w:div>
        <w:div w:id="1146900631">
          <w:marLeft w:val="0"/>
          <w:marRight w:val="0"/>
          <w:marTop w:val="0"/>
          <w:marBottom w:val="0"/>
          <w:divBdr>
            <w:top w:val="none" w:sz="0" w:space="0" w:color="auto"/>
            <w:left w:val="none" w:sz="0" w:space="0" w:color="auto"/>
            <w:bottom w:val="none" w:sz="0" w:space="0" w:color="auto"/>
            <w:right w:val="none" w:sz="0" w:space="0" w:color="auto"/>
          </w:divBdr>
        </w:div>
        <w:div w:id="1158889297">
          <w:marLeft w:val="0"/>
          <w:marRight w:val="0"/>
          <w:marTop w:val="0"/>
          <w:marBottom w:val="0"/>
          <w:divBdr>
            <w:top w:val="none" w:sz="0" w:space="0" w:color="auto"/>
            <w:left w:val="none" w:sz="0" w:space="0" w:color="auto"/>
            <w:bottom w:val="none" w:sz="0" w:space="0" w:color="auto"/>
            <w:right w:val="none" w:sz="0" w:space="0" w:color="auto"/>
          </w:divBdr>
        </w:div>
        <w:div w:id="322196235">
          <w:marLeft w:val="0"/>
          <w:marRight w:val="0"/>
          <w:marTop w:val="0"/>
          <w:marBottom w:val="0"/>
          <w:divBdr>
            <w:top w:val="none" w:sz="0" w:space="0" w:color="auto"/>
            <w:left w:val="none" w:sz="0" w:space="0" w:color="auto"/>
            <w:bottom w:val="none" w:sz="0" w:space="0" w:color="auto"/>
            <w:right w:val="none" w:sz="0" w:space="0" w:color="auto"/>
          </w:divBdr>
        </w:div>
        <w:div w:id="1584870543">
          <w:marLeft w:val="0"/>
          <w:marRight w:val="0"/>
          <w:marTop w:val="0"/>
          <w:marBottom w:val="0"/>
          <w:divBdr>
            <w:top w:val="none" w:sz="0" w:space="0" w:color="auto"/>
            <w:left w:val="none" w:sz="0" w:space="0" w:color="auto"/>
            <w:bottom w:val="none" w:sz="0" w:space="0" w:color="auto"/>
            <w:right w:val="none" w:sz="0" w:space="0" w:color="auto"/>
          </w:divBdr>
        </w:div>
        <w:div w:id="1501920521">
          <w:marLeft w:val="0"/>
          <w:marRight w:val="0"/>
          <w:marTop w:val="0"/>
          <w:marBottom w:val="0"/>
          <w:divBdr>
            <w:top w:val="none" w:sz="0" w:space="0" w:color="auto"/>
            <w:left w:val="none" w:sz="0" w:space="0" w:color="auto"/>
            <w:bottom w:val="none" w:sz="0" w:space="0" w:color="auto"/>
            <w:right w:val="none" w:sz="0" w:space="0" w:color="auto"/>
          </w:divBdr>
        </w:div>
        <w:div w:id="2142650039">
          <w:marLeft w:val="0"/>
          <w:marRight w:val="0"/>
          <w:marTop w:val="0"/>
          <w:marBottom w:val="0"/>
          <w:divBdr>
            <w:top w:val="none" w:sz="0" w:space="0" w:color="auto"/>
            <w:left w:val="none" w:sz="0" w:space="0" w:color="auto"/>
            <w:bottom w:val="none" w:sz="0" w:space="0" w:color="auto"/>
            <w:right w:val="none" w:sz="0" w:space="0" w:color="auto"/>
          </w:divBdr>
        </w:div>
        <w:div w:id="349919614">
          <w:marLeft w:val="0"/>
          <w:marRight w:val="0"/>
          <w:marTop w:val="0"/>
          <w:marBottom w:val="0"/>
          <w:divBdr>
            <w:top w:val="none" w:sz="0" w:space="0" w:color="auto"/>
            <w:left w:val="none" w:sz="0" w:space="0" w:color="auto"/>
            <w:bottom w:val="none" w:sz="0" w:space="0" w:color="auto"/>
            <w:right w:val="none" w:sz="0" w:space="0" w:color="auto"/>
          </w:divBdr>
        </w:div>
        <w:div w:id="1393506250">
          <w:marLeft w:val="0"/>
          <w:marRight w:val="0"/>
          <w:marTop w:val="0"/>
          <w:marBottom w:val="0"/>
          <w:divBdr>
            <w:top w:val="none" w:sz="0" w:space="0" w:color="auto"/>
            <w:left w:val="none" w:sz="0" w:space="0" w:color="auto"/>
            <w:bottom w:val="none" w:sz="0" w:space="0" w:color="auto"/>
            <w:right w:val="none" w:sz="0" w:space="0" w:color="auto"/>
          </w:divBdr>
        </w:div>
        <w:div w:id="1537699303">
          <w:marLeft w:val="0"/>
          <w:marRight w:val="0"/>
          <w:marTop w:val="0"/>
          <w:marBottom w:val="0"/>
          <w:divBdr>
            <w:top w:val="none" w:sz="0" w:space="0" w:color="auto"/>
            <w:left w:val="none" w:sz="0" w:space="0" w:color="auto"/>
            <w:bottom w:val="none" w:sz="0" w:space="0" w:color="auto"/>
            <w:right w:val="none" w:sz="0" w:space="0" w:color="auto"/>
          </w:divBdr>
        </w:div>
        <w:div w:id="1506675982">
          <w:marLeft w:val="0"/>
          <w:marRight w:val="0"/>
          <w:marTop w:val="0"/>
          <w:marBottom w:val="0"/>
          <w:divBdr>
            <w:top w:val="none" w:sz="0" w:space="0" w:color="auto"/>
            <w:left w:val="none" w:sz="0" w:space="0" w:color="auto"/>
            <w:bottom w:val="none" w:sz="0" w:space="0" w:color="auto"/>
            <w:right w:val="none" w:sz="0" w:space="0" w:color="auto"/>
          </w:divBdr>
        </w:div>
        <w:div w:id="1328748728">
          <w:marLeft w:val="0"/>
          <w:marRight w:val="0"/>
          <w:marTop w:val="0"/>
          <w:marBottom w:val="0"/>
          <w:divBdr>
            <w:top w:val="none" w:sz="0" w:space="0" w:color="auto"/>
            <w:left w:val="none" w:sz="0" w:space="0" w:color="auto"/>
            <w:bottom w:val="none" w:sz="0" w:space="0" w:color="auto"/>
            <w:right w:val="none" w:sz="0" w:space="0" w:color="auto"/>
          </w:divBdr>
        </w:div>
        <w:div w:id="1580751050">
          <w:marLeft w:val="0"/>
          <w:marRight w:val="0"/>
          <w:marTop w:val="0"/>
          <w:marBottom w:val="0"/>
          <w:divBdr>
            <w:top w:val="none" w:sz="0" w:space="0" w:color="auto"/>
            <w:left w:val="none" w:sz="0" w:space="0" w:color="auto"/>
            <w:bottom w:val="none" w:sz="0" w:space="0" w:color="auto"/>
            <w:right w:val="none" w:sz="0" w:space="0" w:color="auto"/>
          </w:divBdr>
        </w:div>
        <w:div w:id="1809473900">
          <w:marLeft w:val="0"/>
          <w:marRight w:val="0"/>
          <w:marTop w:val="0"/>
          <w:marBottom w:val="0"/>
          <w:divBdr>
            <w:top w:val="none" w:sz="0" w:space="0" w:color="auto"/>
            <w:left w:val="none" w:sz="0" w:space="0" w:color="auto"/>
            <w:bottom w:val="none" w:sz="0" w:space="0" w:color="auto"/>
            <w:right w:val="none" w:sz="0" w:space="0" w:color="auto"/>
          </w:divBdr>
        </w:div>
        <w:div w:id="352460138">
          <w:marLeft w:val="0"/>
          <w:marRight w:val="0"/>
          <w:marTop w:val="0"/>
          <w:marBottom w:val="0"/>
          <w:divBdr>
            <w:top w:val="none" w:sz="0" w:space="0" w:color="auto"/>
            <w:left w:val="none" w:sz="0" w:space="0" w:color="auto"/>
            <w:bottom w:val="none" w:sz="0" w:space="0" w:color="auto"/>
            <w:right w:val="none" w:sz="0" w:space="0" w:color="auto"/>
          </w:divBdr>
        </w:div>
        <w:div w:id="1783107715">
          <w:marLeft w:val="0"/>
          <w:marRight w:val="0"/>
          <w:marTop w:val="0"/>
          <w:marBottom w:val="0"/>
          <w:divBdr>
            <w:top w:val="none" w:sz="0" w:space="0" w:color="auto"/>
            <w:left w:val="none" w:sz="0" w:space="0" w:color="auto"/>
            <w:bottom w:val="none" w:sz="0" w:space="0" w:color="auto"/>
            <w:right w:val="none" w:sz="0" w:space="0" w:color="auto"/>
          </w:divBdr>
        </w:div>
        <w:div w:id="202208976">
          <w:marLeft w:val="0"/>
          <w:marRight w:val="0"/>
          <w:marTop w:val="0"/>
          <w:marBottom w:val="0"/>
          <w:divBdr>
            <w:top w:val="none" w:sz="0" w:space="0" w:color="auto"/>
            <w:left w:val="none" w:sz="0" w:space="0" w:color="auto"/>
            <w:bottom w:val="none" w:sz="0" w:space="0" w:color="auto"/>
            <w:right w:val="none" w:sz="0" w:space="0" w:color="auto"/>
          </w:divBdr>
        </w:div>
        <w:div w:id="711734947">
          <w:marLeft w:val="0"/>
          <w:marRight w:val="0"/>
          <w:marTop w:val="0"/>
          <w:marBottom w:val="0"/>
          <w:divBdr>
            <w:top w:val="none" w:sz="0" w:space="0" w:color="auto"/>
            <w:left w:val="none" w:sz="0" w:space="0" w:color="auto"/>
            <w:bottom w:val="none" w:sz="0" w:space="0" w:color="auto"/>
            <w:right w:val="none" w:sz="0" w:space="0" w:color="auto"/>
          </w:divBdr>
        </w:div>
        <w:div w:id="901132938">
          <w:marLeft w:val="0"/>
          <w:marRight w:val="0"/>
          <w:marTop w:val="0"/>
          <w:marBottom w:val="0"/>
          <w:divBdr>
            <w:top w:val="none" w:sz="0" w:space="0" w:color="auto"/>
            <w:left w:val="none" w:sz="0" w:space="0" w:color="auto"/>
            <w:bottom w:val="none" w:sz="0" w:space="0" w:color="auto"/>
            <w:right w:val="none" w:sz="0" w:space="0" w:color="auto"/>
          </w:divBdr>
        </w:div>
        <w:div w:id="1717387483">
          <w:marLeft w:val="0"/>
          <w:marRight w:val="0"/>
          <w:marTop w:val="0"/>
          <w:marBottom w:val="0"/>
          <w:divBdr>
            <w:top w:val="none" w:sz="0" w:space="0" w:color="auto"/>
            <w:left w:val="none" w:sz="0" w:space="0" w:color="auto"/>
            <w:bottom w:val="none" w:sz="0" w:space="0" w:color="auto"/>
            <w:right w:val="none" w:sz="0" w:space="0" w:color="auto"/>
          </w:divBdr>
        </w:div>
        <w:div w:id="525752772">
          <w:marLeft w:val="0"/>
          <w:marRight w:val="0"/>
          <w:marTop w:val="0"/>
          <w:marBottom w:val="0"/>
          <w:divBdr>
            <w:top w:val="none" w:sz="0" w:space="0" w:color="auto"/>
            <w:left w:val="none" w:sz="0" w:space="0" w:color="auto"/>
            <w:bottom w:val="none" w:sz="0" w:space="0" w:color="auto"/>
            <w:right w:val="none" w:sz="0" w:space="0" w:color="auto"/>
          </w:divBdr>
        </w:div>
        <w:div w:id="1534810630">
          <w:marLeft w:val="0"/>
          <w:marRight w:val="0"/>
          <w:marTop w:val="0"/>
          <w:marBottom w:val="0"/>
          <w:divBdr>
            <w:top w:val="none" w:sz="0" w:space="0" w:color="auto"/>
            <w:left w:val="none" w:sz="0" w:space="0" w:color="auto"/>
            <w:bottom w:val="none" w:sz="0" w:space="0" w:color="auto"/>
            <w:right w:val="none" w:sz="0" w:space="0" w:color="auto"/>
          </w:divBdr>
        </w:div>
        <w:div w:id="817695573">
          <w:marLeft w:val="0"/>
          <w:marRight w:val="0"/>
          <w:marTop w:val="0"/>
          <w:marBottom w:val="0"/>
          <w:divBdr>
            <w:top w:val="none" w:sz="0" w:space="0" w:color="auto"/>
            <w:left w:val="none" w:sz="0" w:space="0" w:color="auto"/>
            <w:bottom w:val="none" w:sz="0" w:space="0" w:color="auto"/>
            <w:right w:val="none" w:sz="0" w:space="0" w:color="auto"/>
          </w:divBdr>
        </w:div>
        <w:div w:id="892348814">
          <w:marLeft w:val="0"/>
          <w:marRight w:val="0"/>
          <w:marTop w:val="0"/>
          <w:marBottom w:val="0"/>
          <w:divBdr>
            <w:top w:val="none" w:sz="0" w:space="0" w:color="auto"/>
            <w:left w:val="none" w:sz="0" w:space="0" w:color="auto"/>
            <w:bottom w:val="none" w:sz="0" w:space="0" w:color="auto"/>
            <w:right w:val="none" w:sz="0" w:space="0" w:color="auto"/>
          </w:divBdr>
        </w:div>
        <w:div w:id="958997613">
          <w:marLeft w:val="0"/>
          <w:marRight w:val="0"/>
          <w:marTop w:val="0"/>
          <w:marBottom w:val="0"/>
          <w:divBdr>
            <w:top w:val="none" w:sz="0" w:space="0" w:color="auto"/>
            <w:left w:val="none" w:sz="0" w:space="0" w:color="auto"/>
            <w:bottom w:val="none" w:sz="0" w:space="0" w:color="auto"/>
            <w:right w:val="none" w:sz="0" w:space="0" w:color="auto"/>
          </w:divBdr>
        </w:div>
        <w:div w:id="7411386">
          <w:marLeft w:val="0"/>
          <w:marRight w:val="0"/>
          <w:marTop w:val="0"/>
          <w:marBottom w:val="0"/>
          <w:divBdr>
            <w:top w:val="none" w:sz="0" w:space="0" w:color="auto"/>
            <w:left w:val="none" w:sz="0" w:space="0" w:color="auto"/>
            <w:bottom w:val="none" w:sz="0" w:space="0" w:color="auto"/>
            <w:right w:val="none" w:sz="0" w:space="0" w:color="auto"/>
          </w:divBdr>
        </w:div>
        <w:div w:id="1744839685">
          <w:marLeft w:val="0"/>
          <w:marRight w:val="0"/>
          <w:marTop w:val="0"/>
          <w:marBottom w:val="0"/>
          <w:divBdr>
            <w:top w:val="none" w:sz="0" w:space="0" w:color="auto"/>
            <w:left w:val="none" w:sz="0" w:space="0" w:color="auto"/>
            <w:bottom w:val="none" w:sz="0" w:space="0" w:color="auto"/>
            <w:right w:val="none" w:sz="0" w:space="0" w:color="auto"/>
          </w:divBdr>
        </w:div>
        <w:div w:id="2001496889">
          <w:marLeft w:val="0"/>
          <w:marRight w:val="0"/>
          <w:marTop w:val="0"/>
          <w:marBottom w:val="0"/>
          <w:divBdr>
            <w:top w:val="none" w:sz="0" w:space="0" w:color="auto"/>
            <w:left w:val="none" w:sz="0" w:space="0" w:color="auto"/>
            <w:bottom w:val="none" w:sz="0" w:space="0" w:color="auto"/>
            <w:right w:val="none" w:sz="0" w:space="0" w:color="auto"/>
          </w:divBdr>
        </w:div>
        <w:div w:id="279380235">
          <w:marLeft w:val="0"/>
          <w:marRight w:val="0"/>
          <w:marTop w:val="0"/>
          <w:marBottom w:val="0"/>
          <w:divBdr>
            <w:top w:val="none" w:sz="0" w:space="0" w:color="auto"/>
            <w:left w:val="none" w:sz="0" w:space="0" w:color="auto"/>
            <w:bottom w:val="none" w:sz="0" w:space="0" w:color="auto"/>
            <w:right w:val="none" w:sz="0" w:space="0" w:color="auto"/>
          </w:divBdr>
        </w:div>
        <w:div w:id="193924202">
          <w:marLeft w:val="0"/>
          <w:marRight w:val="0"/>
          <w:marTop w:val="0"/>
          <w:marBottom w:val="0"/>
          <w:divBdr>
            <w:top w:val="none" w:sz="0" w:space="0" w:color="auto"/>
            <w:left w:val="none" w:sz="0" w:space="0" w:color="auto"/>
            <w:bottom w:val="none" w:sz="0" w:space="0" w:color="auto"/>
            <w:right w:val="none" w:sz="0" w:space="0" w:color="auto"/>
          </w:divBdr>
        </w:div>
        <w:div w:id="1454323104">
          <w:marLeft w:val="0"/>
          <w:marRight w:val="0"/>
          <w:marTop w:val="0"/>
          <w:marBottom w:val="0"/>
          <w:divBdr>
            <w:top w:val="none" w:sz="0" w:space="0" w:color="auto"/>
            <w:left w:val="none" w:sz="0" w:space="0" w:color="auto"/>
            <w:bottom w:val="none" w:sz="0" w:space="0" w:color="auto"/>
            <w:right w:val="none" w:sz="0" w:space="0" w:color="auto"/>
          </w:divBdr>
        </w:div>
        <w:div w:id="1322350162">
          <w:marLeft w:val="0"/>
          <w:marRight w:val="0"/>
          <w:marTop w:val="0"/>
          <w:marBottom w:val="0"/>
          <w:divBdr>
            <w:top w:val="none" w:sz="0" w:space="0" w:color="auto"/>
            <w:left w:val="none" w:sz="0" w:space="0" w:color="auto"/>
            <w:bottom w:val="none" w:sz="0" w:space="0" w:color="auto"/>
            <w:right w:val="none" w:sz="0" w:space="0" w:color="auto"/>
          </w:divBdr>
        </w:div>
        <w:div w:id="1252007601">
          <w:marLeft w:val="0"/>
          <w:marRight w:val="0"/>
          <w:marTop w:val="0"/>
          <w:marBottom w:val="0"/>
          <w:divBdr>
            <w:top w:val="none" w:sz="0" w:space="0" w:color="auto"/>
            <w:left w:val="none" w:sz="0" w:space="0" w:color="auto"/>
            <w:bottom w:val="none" w:sz="0" w:space="0" w:color="auto"/>
            <w:right w:val="none" w:sz="0" w:space="0" w:color="auto"/>
          </w:divBdr>
        </w:div>
        <w:div w:id="2142921261">
          <w:marLeft w:val="0"/>
          <w:marRight w:val="0"/>
          <w:marTop w:val="0"/>
          <w:marBottom w:val="0"/>
          <w:divBdr>
            <w:top w:val="none" w:sz="0" w:space="0" w:color="auto"/>
            <w:left w:val="none" w:sz="0" w:space="0" w:color="auto"/>
            <w:bottom w:val="none" w:sz="0" w:space="0" w:color="auto"/>
            <w:right w:val="none" w:sz="0" w:space="0" w:color="auto"/>
          </w:divBdr>
        </w:div>
        <w:div w:id="2126731410">
          <w:marLeft w:val="0"/>
          <w:marRight w:val="0"/>
          <w:marTop w:val="0"/>
          <w:marBottom w:val="0"/>
          <w:divBdr>
            <w:top w:val="none" w:sz="0" w:space="0" w:color="auto"/>
            <w:left w:val="none" w:sz="0" w:space="0" w:color="auto"/>
            <w:bottom w:val="none" w:sz="0" w:space="0" w:color="auto"/>
            <w:right w:val="none" w:sz="0" w:space="0" w:color="auto"/>
          </w:divBdr>
        </w:div>
        <w:div w:id="2026469051">
          <w:marLeft w:val="0"/>
          <w:marRight w:val="0"/>
          <w:marTop w:val="0"/>
          <w:marBottom w:val="0"/>
          <w:divBdr>
            <w:top w:val="none" w:sz="0" w:space="0" w:color="auto"/>
            <w:left w:val="none" w:sz="0" w:space="0" w:color="auto"/>
            <w:bottom w:val="none" w:sz="0" w:space="0" w:color="auto"/>
            <w:right w:val="none" w:sz="0" w:space="0" w:color="auto"/>
          </w:divBdr>
        </w:div>
        <w:div w:id="187061374">
          <w:marLeft w:val="0"/>
          <w:marRight w:val="0"/>
          <w:marTop w:val="0"/>
          <w:marBottom w:val="0"/>
          <w:divBdr>
            <w:top w:val="none" w:sz="0" w:space="0" w:color="auto"/>
            <w:left w:val="none" w:sz="0" w:space="0" w:color="auto"/>
            <w:bottom w:val="none" w:sz="0" w:space="0" w:color="auto"/>
            <w:right w:val="none" w:sz="0" w:space="0" w:color="auto"/>
          </w:divBdr>
        </w:div>
        <w:div w:id="2145270651">
          <w:marLeft w:val="0"/>
          <w:marRight w:val="0"/>
          <w:marTop w:val="0"/>
          <w:marBottom w:val="0"/>
          <w:divBdr>
            <w:top w:val="none" w:sz="0" w:space="0" w:color="auto"/>
            <w:left w:val="none" w:sz="0" w:space="0" w:color="auto"/>
            <w:bottom w:val="none" w:sz="0" w:space="0" w:color="auto"/>
            <w:right w:val="none" w:sz="0" w:space="0" w:color="auto"/>
          </w:divBdr>
        </w:div>
        <w:div w:id="1737314369">
          <w:marLeft w:val="0"/>
          <w:marRight w:val="0"/>
          <w:marTop w:val="0"/>
          <w:marBottom w:val="0"/>
          <w:divBdr>
            <w:top w:val="none" w:sz="0" w:space="0" w:color="auto"/>
            <w:left w:val="none" w:sz="0" w:space="0" w:color="auto"/>
            <w:bottom w:val="none" w:sz="0" w:space="0" w:color="auto"/>
            <w:right w:val="none" w:sz="0" w:space="0" w:color="auto"/>
          </w:divBdr>
        </w:div>
        <w:div w:id="1545143527">
          <w:marLeft w:val="0"/>
          <w:marRight w:val="0"/>
          <w:marTop w:val="0"/>
          <w:marBottom w:val="0"/>
          <w:divBdr>
            <w:top w:val="none" w:sz="0" w:space="0" w:color="auto"/>
            <w:left w:val="none" w:sz="0" w:space="0" w:color="auto"/>
            <w:bottom w:val="none" w:sz="0" w:space="0" w:color="auto"/>
            <w:right w:val="none" w:sz="0" w:space="0" w:color="auto"/>
          </w:divBdr>
        </w:div>
        <w:div w:id="314142105">
          <w:marLeft w:val="0"/>
          <w:marRight w:val="0"/>
          <w:marTop w:val="0"/>
          <w:marBottom w:val="0"/>
          <w:divBdr>
            <w:top w:val="none" w:sz="0" w:space="0" w:color="auto"/>
            <w:left w:val="none" w:sz="0" w:space="0" w:color="auto"/>
            <w:bottom w:val="none" w:sz="0" w:space="0" w:color="auto"/>
            <w:right w:val="none" w:sz="0" w:space="0" w:color="auto"/>
          </w:divBdr>
        </w:div>
        <w:div w:id="973023622">
          <w:marLeft w:val="0"/>
          <w:marRight w:val="0"/>
          <w:marTop w:val="0"/>
          <w:marBottom w:val="0"/>
          <w:divBdr>
            <w:top w:val="none" w:sz="0" w:space="0" w:color="auto"/>
            <w:left w:val="none" w:sz="0" w:space="0" w:color="auto"/>
            <w:bottom w:val="none" w:sz="0" w:space="0" w:color="auto"/>
            <w:right w:val="none" w:sz="0" w:space="0" w:color="auto"/>
          </w:divBdr>
        </w:div>
        <w:div w:id="34500395">
          <w:marLeft w:val="0"/>
          <w:marRight w:val="0"/>
          <w:marTop w:val="0"/>
          <w:marBottom w:val="0"/>
          <w:divBdr>
            <w:top w:val="none" w:sz="0" w:space="0" w:color="auto"/>
            <w:left w:val="none" w:sz="0" w:space="0" w:color="auto"/>
            <w:bottom w:val="none" w:sz="0" w:space="0" w:color="auto"/>
            <w:right w:val="none" w:sz="0" w:space="0" w:color="auto"/>
          </w:divBdr>
        </w:div>
        <w:div w:id="1717702217">
          <w:marLeft w:val="0"/>
          <w:marRight w:val="0"/>
          <w:marTop w:val="0"/>
          <w:marBottom w:val="0"/>
          <w:divBdr>
            <w:top w:val="none" w:sz="0" w:space="0" w:color="auto"/>
            <w:left w:val="none" w:sz="0" w:space="0" w:color="auto"/>
            <w:bottom w:val="none" w:sz="0" w:space="0" w:color="auto"/>
            <w:right w:val="none" w:sz="0" w:space="0" w:color="auto"/>
          </w:divBdr>
        </w:div>
        <w:div w:id="180362898">
          <w:marLeft w:val="0"/>
          <w:marRight w:val="0"/>
          <w:marTop w:val="0"/>
          <w:marBottom w:val="0"/>
          <w:divBdr>
            <w:top w:val="none" w:sz="0" w:space="0" w:color="auto"/>
            <w:left w:val="none" w:sz="0" w:space="0" w:color="auto"/>
            <w:bottom w:val="none" w:sz="0" w:space="0" w:color="auto"/>
            <w:right w:val="none" w:sz="0" w:space="0" w:color="auto"/>
          </w:divBdr>
        </w:div>
        <w:div w:id="1165045822">
          <w:marLeft w:val="0"/>
          <w:marRight w:val="0"/>
          <w:marTop w:val="0"/>
          <w:marBottom w:val="0"/>
          <w:divBdr>
            <w:top w:val="none" w:sz="0" w:space="0" w:color="auto"/>
            <w:left w:val="none" w:sz="0" w:space="0" w:color="auto"/>
            <w:bottom w:val="none" w:sz="0" w:space="0" w:color="auto"/>
            <w:right w:val="none" w:sz="0" w:space="0" w:color="auto"/>
          </w:divBdr>
        </w:div>
        <w:div w:id="1105151506">
          <w:marLeft w:val="0"/>
          <w:marRight w:val="0"/>
          <w:marTop w:val="0"/>
          <w:marBottom w:val="0"/>
          <w:divBdr>
            <w:top w:val="none" w:sz="0" w:space="0" w:color="auto"/>
            <w:left w:val="none" w:sz="0" w:space="0" w:color="auto"/>
            <w:bottom w:val="none" w:sz="0" w:space="0" w:color="auto"/>
            <w:right w:val="none" w:sz="0" w:space="0" w:color="auto"/>
          </w:divBdr>
        </w:div>
        <w:div w:id="1053239067">
          <w:marLeft w:val="0"/>
          <w:marRight w:val="0"/>
          <w:marTop w:val="0"/>
          <w:marBottom w:val="0"/>
          <w:divBdr>
            <w:top w:val="none" w:sz="0" w:space="0" w:color="auto"/>
            <w:left w:val="none" w:sz="0" w:space="0" w:color="auto"/>
            <w:bottom w:val="none" w:sz="0" w:space="0" w:color="auto"/>
            <w:right w:val="none" w:sz="0" w:space="0" w:color="auto"/>
          </w:divBdr>
        </w:div>
        <w:div w:id="1210455766">
          <w:marLeft w:val="0"/>
          <w:marRight w:val="0"/>
          <w:marTop w:val="0"/>
          <w:marBottom w:val="0"/>
          <w:divBdr>
            <w:top w:val="none" w:sz="0" w:space="0" w:color="auto"/>
            <w:left w:val="none" w:sz="0" w:space="0" w:color="auto"/>
            <w:bottom w:val="none" w:sz="0" w:space="0" w:color="auto"/>
            <w:right w:val="none" w:sz="0" w:space="0" w:color="auto"/>
          </w:divBdr>
        </w:div>
        <w:div w:id="417677422">
          <w:marLeft w:val="0"/>
          <w:marRight w:val="0"/>
          <w:marTop w:val="0"/>
          <w:marBottom w:val="0"/>
          <w:divBdr>
            <w:top w:val="none" w:sz="0" w:space="0" w:color="auto"/>
            <w:left w:val="none" w:sz="0" w:space="0" w:color="auto"/>
            <w:bottom w:val="none" w:sz="0" w:space="0" w:color="auto"/>
            <w:right w:val="none" w:sz="0" w:space="0" w:color="auto"/>
          </w:divBdr>
        </w:div>
        <w:div w:id="1607956982">
          <w:marLeft w:val="0"/>
          <w:marRight w:val="0"/>
          <w:marTop w:val="0"/>
          <w:marBottom w:val="0"/>
          <w:divBdr>
            <w:top w:val="none" w:sz="0" w:space="0" w:color="auto"/>
            <w:left w:val="none" w:sz="0" w:space="0" w:color="auto"/>
            <w:bottom w:val="none" w:sz="0" w:space="0" w:color="auto"/>
            <w:right w:val="none" w:sz="0" w:space="0" w:color="auto"/>
          </w:divBdr>
        </w:div>
        <w:div w:id="2078629357">
          <w:marLeft w:val="0"/>
          <w:marRight w:val="0"/>
          <w:marTop w:val="0"/>
          <w:marBottom w:val="0"/>
          <w:divBdr>
            <w:top w:val="none" w:sz="0" w:space="0" w:color="auto"/>
            <w:left w:val="none" w:sz="0" w:space="0" w:color="auto"/>
            <w:bottom w:val="none" w:sz="0" w:space="0" w:color="auto"/>
            <w:right w:val="none" w:sz="0" w:space="0" w:color="auto"/>
          </w:divBdr>
        </w:div>
        <w:div w:id="1714499643">
          <w:marLeft w:val="0"/>
          <w:marRight w:val="0"/>
          <w:marTop w:val="0"/>
          <w:marBottom w:val="0"/>
          <w:divBdr>
            <w:top w:val="none" w:sz="0" w:space="0" w:color="auto"/>
            <w:left w:val="none" w:sz="0" w:space="0" w:color="auto"/>
            <w:bottom w:val="none" w:sz="0" w:space="0" w:color="auto"/>
            <w:right w:val="none" w:sz="0" w:space="0" w:color="auto"/>
          </w:divBdr>
        </w:div>
        <w:div w:id="1462311486">
          <w:marLeft w:val="0"/>
          <w:marRight w:val="0"/>
          <w:marTop w:val="0"/>
          <w:marBottom w:val="0"/>
          <w:divBdr>
            <w:top w:val="none" w:sz="0" w:space="0" w:color="auto"/>
            <w:left w:val="none" w:sz="0" w:space="0" w:color="auto"/>
            <w:bottom w:val="none" w:sz="0" w:space="0" w:color="auto"/>
            <w:right w:val="none" w:sz="0" w:space="0" w:color="auto"/>
          </w:divBdr>
        </w:div>
        <w:div w:id="1260408012">
          <w:marLeft w:val="0"/>
          <w:marRight w:val="0"/>
          <w:marTop w:val="0"/>
          <w:marBottom w:val="0"/>
          <w:divBdr>
            <w:top w:val="none" w:sz="0" w:space="0" w:color="auto"/>
            <w:left w:val="none" w:sz="0" w:space="0" w:color="auto"/>
            <w:bottom w:val="none" w:sz="0" w:space="0" w:color="auto"/>
            <w:right w:val="none" w:sz="0" w:space="0" w:color="auto"/>
          </w:divBdr>
        </w:div>
        <w:div w:id="969899746">
          <w:marLeft w:val="0"/>
          <w:marRight w:val="0"/>
          <w:marTop w:val="0"/>
          <w:marBottom w:val="0"/>
          <w:divBdr>
            <w:top w:val="none" w:sz="0" w:space="0" w:color="auto"/>
            <w:left w:val="none" w:sz="0" w:space="0" w:color="auto"/>
            <w:bottom w:val="none" w:sz="0" w:space="0" w:color="auto"/>
            <w:right w:val="none" w:sz="0" w:space="0" w:color="auto"/>
          </w:divBdr>
        </w:div>
        <w:div w:id="1478646184">
          <w:marLeft w:val="0"/>
          <w:marRight w:val="0"/>
          <w:marTop w:val="0"/>
          <w:marBottom w:val="0"/>
          <w:divBdr>
            <w:top w:val="none" w:sz="0" w:space="0" w:color="auto"/>
            <w:left w:val="none" w:sz="0" w:space="0" w:color="auto"/>
            <w:bottom w:val="none" w:sz="0" w:space="0" w:color="auto"/>
            <w:right w:val="none" w:sz="0" w:space="0" w:color="auto"/>
          </w:divBdr>
        </w:div>
        <w:div w:id="675883653">
          <w:marLeft w:val="0"/>
          <w:marRight w:val="0"/>
          <w:marTop w:val="0"/>
          <w:marBottom w:val="0"/>
          <w:divBdr>
            <w:top w:val="none" w:sz="0" w:space="0" w:color="auto"/>
            <w:left w:val="none" w:sz="0" w:space="0" w:color="auto"/>
            <w:bottom w:val="none" w:sz="0" w:space="0" w:color="auto"/>
            <w:right w:val="none" w:sz="0" w:space="0" w:color="auto"/>
          </w:divBdr>
        </w:div>
        <w:div w:id="1297103232">
          <w:marLeft w:val="0"/>
          <w:marRight w:val="0"/>
          <w:marTop w:val="0"/>
          <w:marBottom w:val="0"/>
          <w:divBdr>
            <w:top w:val="none" w:sz="0" w:space="0" w:color="auto"/>
            <w:left w:val="none" w:sz="0" w:space="0" w:color="auto"/>
            <w:bottom w:val="none" w:sz="0" w:space="0" w:color="auto"/>
            <w:right w:val="none" w:sz="0" w:space="0" w:color="auto"/>
          </w:divBdr>
        </w:div>
        <w:div w:id="1881898409">
          <w:marLeft w:val="0"/>
          <w:marRight w:val="0"/>
          <w:marTop w:val="0"/>
          <w:marBottom w:val="0"/>
          <w:divBdr>
            <w:top w:val="none" w:sz="0" w:space="0" w:color="auto"/>
            <w:left w:val="none" w:sz="0" w:space="0" w:color="auto"/>
            <w:bottom w:val="none" w:sz="0" w:space="0" w:color="auto"/>
            <w:right w:val="none" w:sz="0" w:space="0" w:color="auto"/>
          </w:divBdr>
        </w:div>
        <w:div w:id="2064676824">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637491263">
          <w:marLeft w:val="0"/>
          <w:marRight w:val="0"/>
          <w:marTop w:val="0"/>
          <w:marBottom w:val="0"/>
          <w:divBdr>
            <w:top w:val="none" w:sz="0" w:space="0" w:color="auto"/>
            <w:left w:val="none" w:sz="0" w:space="0" w:color="auto"/>
            <w:bottom w:val="none" w:sz="0" w:space="0" w:color="auto"/>
            <w:right w:val="none" w:sz="0" w:space="0" w:color="auto"/>
          </w:divBdr>
        </w:div>
        <w:div w:id="1736002388">
          <w:marLeft w:val="0"/>
          <w:marRight w:val="0"/>
          <w:marTop w:val="0"/>
          <w:marBottom w:val="0"/>
          <w:divBdr>
            <w:top w:val="none" w:sz="0" w:space="0" w:color="auto"/>
            <w:left w:val="none" w:sz="0" w:space="0" w:color="auto"/>
            <w:bottom w:val="none" w:sz="0" w:space="0" w:color="auto"/>
            <w:right w:val="none" w:sz="0" w:space="0" w:color="auto"/>
          </w:divBdr>
        </w:div>
        <w:div w:id="2102526264">
          <w:marLeft w:val="0"/>
          <w:marRight w:val="0"/>
          <w:marTop w:val="0"/>
          <w:marBottom w:val="0"/>
          <w:divBdr>
            <w:top w:val="none" w:sz="0" w:space="0" w:color="auto"/>
            <w:left w:val="none" w:sz="0" w:space="0" w:color="auto"/>
            <w:bottom w:val="none" w:sz="0" w:space="0" w:color="auto"/>
            <w:right w:val="none" w:sz="0" w:space="0" w:color="auto"/>
          </w:divBdr>
        </w:div>
        <w:div w:id="1100643825">
          <w:marLeft w:val="0"/>
          <w:marRight w:val="0"/>
          <w:marTop w:val="0"/>
          <w:marBottom w:val="0"/>
          <w:divBdr>
            <w:top w:val="none" w:sz="0" w:space="0" w:color="auto"/>
            <w:left w:val="none" w:sz="0" w:space="0" w:color="auto"/>
            <w:bottom w:val="none" w:sz="0" w:space="0" w:color="auto"/>
            <w:right w:val="none" w:sz="0" w:space="0" w:color="auto"/>
          </w:divBdr>
        </w:div>
        <w:div w:id="1186405709">
          <w:marLeft w:val="0"/>
          <w:marRight w:val="0"/>
          <w:marTop w:val="0"/>
          <w:marBottom w:val="0"/>
          <w:divBdr>
            <w:top w:val="none" w:sz="0" w:space="0" w:color="auto"/>
            <w:left w:val="none" w:sz="0" w:space="0" w:color="auto"/>
            <w:bottom w:val="none" w:sz="0" w:space="0" w:color="auto"/>
            <w:right w:val="none" w:sz="0" w:space="0" w:color="auto"/>
          </w:divBdr>
        </w:div>
        <w:div w:id="622619276">
          <w:marLeft w:val="0"/>
          <w:marRight w:val="0"/>
          <w:marTop w:val="0"/>
          <w:marBottom w:val="0"/>
          <w:divBdr>
            <w:top w:val="none" w:sz="0" w:space="0" w:color="auto"/>
            <w:left w:val="none" w:sz="0" w:space="0" w:color="auto"/>
            <w:bottom w:val="none" w:sz="0" w:space="0" w:color="auto"/>
            <w:right w:val="none" w:sz="0" w:space="0" w:color="auto"/>
          </w:divBdr>
        </w:div>
        <w:div w:id="700327625">
          <w:marLeft w:val="0"/>
          <w:marRight w:val="0"/>
          <w:marTop w:val="0"/>
          <w:marBottom w:val="0"/>
          <w:divBdr>
            <w:top w:val="none" w:sz="0" w:space="0" w:color="auto"/>
            <w:left w:val="none" w:sz="0" w:space="0" w:color="auto"/>
            <w:bottom w:val="none" w:sz="0" w:space="0" w:color="auto"/>
            <w:right w:val="none" w:sz="0" w:space="0" w:color="auto"/>
          </w:divBdr>
        </w:div>
        <w:div w:id="304432657">
          <w:marLeft w:val="0"/>
          <w:marRight w:val="0"/>
          <w:marTop w:val="0"/>
          <w:marBottom w:val="0"/>
          <w:divBdr>
            <w:top w:val="none" w:sz="0" w:space="0" w:color="auto"/>
            <w:left w:val="none" w:sz="0" w:space="0" w:color="auto"/>
            <w:bottom w:val="none" w:sz="0" w:space="0" w:color="auto"/>
            <w:right w:val="none" w:sz="0" w:space="0" w:color="auto"/>
          </w:divBdr>
        </w:div>
        <w:div w:id="308022763">
          <w:marLeft w:val="0"/>
          <w:marRight w:val="0"/>
          <w:marTop w:val="0"/>
          <w:marBottom w:val="0"/>
          <w:divBdr>
            <w:top w:val="none" w:sz="0" w:space="0" w:color="auto"/>
            <w:left w:val="none" w:sz="0" w:space="0" w:color="auto"/>
            <w:bottom w:val="none" w:sz="0" w:space="0" w:color="auto"/>
            <w:right w:val="none" w:sz="0" w:space="0" w:color="auto"/>
          </w:divBdr>
        </w:div>
        <w:div w:id="1987472567">
          <w:marLeft w:val="0"/>
          <w:marRight w:val="0"/>
          <w:marTop w:val="0"/>
          <w:marBottom w:val="0"/>
          <w:divBdr>
            <w:top w:val="none" w:sz="0" w:space="0" w:color="auto"/>
            <w:left w:val="none" w:sz="0" w:space="0" w:color="auto"/>
            <w:bottom w:val="none" w:sz="0" w:space="0" w:color="auto"/>
            <w:right w:val="none" w:sz="0" w:space="0" w:color="auto"/>
          </w:divBdr>
        </w:div>
        <w:div w:id="1347558767">
          <w:marLeft w:val="0"/>
          <w:marRight w:val="0"/>
          <w:marTop w:val="0"/>
          <w:marBottom w:val="0"/>
          <w:divBdr>
            <w:top w:val="none" w:sz="0" w:space="0" w:color="auto"/>
            <w:left w:val="none" w:sz="0" w:space="0" w:color="auto"/>
            <w:bottom w:val="none" w:sz="0" w:space="0" w:color="auto"/>
            <w:right w:val="none" w:sz="0" w:space="0" w:color="auto"/>
          </w:divBdr>
        </w:div>
        <w:div w:id="941378073">
          <w:marLeft w:val="0"/>
          <w:marRight w:val="0"/>
          <w:marTop w:val="0"/>
          <w:marBottom w:val="0"/>
          <w:divBdr>
            <w:top w:val="none" w:sz="0" w:space="0" w:color="auto"/>
            <w:left w:val="none" w:sz="0" w:space="0" w:color="auto"/>
            <w:bottom w:val="none" w:sz="0" w:space="0" w:color="auto"/>
            <w:right w:val="none" w:sz="0" w:space="0" w:color="auto"/>
          </w:divBdr>
        </w:div>
        <w:div w:id="1114207500">
          <w:marLeft w:val="0"/>
          <w:marRight w:val="0"/>
          <w:marTop w:val="0"/>
          <w:marBottom w:val="0"/>
          <w:divBdr>
            <w:top w:val="none" w:sz="0" w:space="0" w:color="auto"/>
            <w:left w:val="none" w:sz="0" w:space="0" w:color="auto"/>
            <w:bottom w:val="none" w:sz="0" w:space="0" w:color="auto"/>
            <w:right w:val="none" w:sz="0" w:space="0" w:color="auto"/>
          </w:divBdr>
        </w:div>
        <w:div w:id="1719742050">
          <w:marLeft w:val="0"/>
          <w:marRight w:val="0"/>
          <w:marTop w:val="0"/>
          <w:marBottom w:val="0"/>
          <w:divBdr>
            <w:top w:val="none" w:sz="0" w:space="0" w:color="auto"/>
            <w:left w:val="none" w:sz="0" w:space="0" w:color="auto"/>
            <w:bottom w:val="none" w:sz="0" w:space="0" w:color="auto"/>
            <w:right w:val="none" w:sz="0" w:space="0" w:color="auto"/>
          </w:divBdr>
        </w:div>
        <w:div w:id="70740946">
          <w:marLeft w:val="0"/>
          <w:marRight w:val="0"/>
          <w:marTop w:val="0"/>
          <w:marBottom w:val="0"/>
          <w:divBdr>
            <w:top w:val="none" w:sz="0" w:space="0" w:color="auto"/>
            <w:left w:val="none" w:sz="0" w:space="0" w:color="auto"/>
            <w:bottom w:val="none" w:sz="0" w:space="0" w:color="auto"/>
            <w:right w:val="none" w:sz="0" w:space="0" w:color="auto"/>
          </w:divBdr>
        </w:div>
        <w:div w:id="2075884522">
          <w:marLeft w:val="0"/>
          <w:marRight w:val="0"/>
          <w:marTop w:val="0"/>
          <w:marBottom w:val="0"/>
          <w:divBdr>
            <w:top w:val="none" w:sz="0" w:space="0" w:color="auto"/>
            <w:left w:val="none" w:sz="0" w:space="0" w:color="auto"/>
            <w:bottom w:val="none" w:sz="0" w:space="0" w:color="auto"/>
            <w:right w:val="none" w:sz="0" w:space="0" w:color="auto"/>
          </w:divBdr>
        </w:div>
        <w:div w:id="1668366855">
          <w:marLeft w:val="0"/>
          <w:marRight w:val="0"/>
          <w:marTop w:val="0"/>
          <w:marBottom w:val="0"/>
          <w:divBdr>
            <w:top w:val="none" w:sz="0" w:space="0" w:color="auto"/>
            <w:left w:val="none" w:sz="0" w:space="0" w:color="auto"/>
            <w:bottom w:val="none" w:sz="0" w:space="0" w:color="auto"/>
            <w:right w:val="none" w:sz="0" w:space="0" w:color="auto"/>
          </w:divBdr>
        </w:div>
        <w:div w:id="696271183">
          <w:marLeft w:val="0"/>
          <w:marRight w:val="0"/>
          <w:marTop w:val="0"/>
          <w:marBottom w:val="0"/>
          <w:divBdr>
            <w:top w:val="none" w:sz="0" w:space="0" w:color="auto"/>
            <w:left w:val="none" w:sz="0" w:space="0" w:color="auto"/>
            <w:bottom w:val="none" w:sz="0" w:space="0" w:color="auto"/>
            <w:right w:val="none" w:sz="0" w:space="0" w:color="auto"/>
          </w:divBdr>
        </w:div>
        <w:div w:id="234239973">
          <w:marLeft w:val="0"/>
          <w:marRight w:val="0"/>
          <w:marTop w:val="0"/>
          <w:marBottom w:val="0"/>
          <w:divBdr>
            <w:top w:val="none" w:sz="0" w:space="0" w:color="auto"/>
            <w:left w:val="none" w:sz="0" w:space="0" w:color="auto"/>
            <w:bottom w:val="none" w:sz="0" w:space="0" w:color="auto"/>
            <w:right w:val="none" w:sz="0" w:space="0" w:color="auto"/>
          </w:divBdr>
        </w:div>
        <w:div w:id="1955675974">
          <w:marLeft w:val="0"/>
          <w:marRight w:val="0"/>
          <w:marTop w:val="0"/>
          <w:marBottom w:val="0"/>
          <w:divBdr>
            <w:top w:val="none" w:sz="0" w:space="0" w:color="auto"/>
            <w:left w:val="none" w:sz="0" w:space="0" w:color="auto"/>
            <w:bottom w:val="none" w:sz="0" w:space="0" w:color="auto"/>
            <w:right w:val="none" w:sz="0" w:space="0" w:color="auto"/>
          </w:divBdr>
        </w:div>
        <w:div w:id="77873787">
          <w:marLeft w:val="0"/>
          <w:marRight w:val="0"/>
          <w:marTop w:val="0"/>
          <w:marBottom w:val="0"/>
          <w:divBdr>
            <w:top w:val="none" w:sz="0" w:space="0" w:color="auto"/>
            <w:left w:val="none" w:sz="0" w:space="0" w:color="auto"/>
            <w:bottom w:val="none" w:sz="0" w:space="0" w:color="auto"/>
            <w:right w:val="none" w:sz="0" w:space="0" w:color="auto"/>
          </w:divBdr>
        </w:div>
        <w:div w:id="365639554">
          <w:marLeft w:val="0"/>
          <w:marRight w:val="0"/>
          <w:marTop w:val="0"/>
          <w:marBottom w:val="0"/>
          <w:divBdr>
            <w:top w:val="none" w:sz="0" w:space="0" w:color="auto"/>
            <w:left w:val="none" w:sz="0" w:space="0" w:color="auto"/>
            <w:bottom w:val="none" w:sz="0" w:space="0" w:color="auto"/>
            <w:right w:val="none" w:sz="0" w:space="0" w:color="auto"/>
          </w:divBdr>
        </w:div>
        <w:div w:id="373310930">
          <w:marLeft w:val="0"/>
          <w:marRight w:val="0"/>
          <w:marTop w:val="0"/>
          <w:marBottom w:val="0"/>
          <w:divBdr>
            <w:top w:val="none" w:sz="0" w:space="0" w:color="auto"/>
            <w:left w:val="none" w:sz="0" w:space="0" w:color="auto"/>
            <w:bottom w:val="none" w:sz="0" w:space="0" w:color="auto"/>
            <w:right w:val="none" w:sz="0" w:space="0" w:color="auto"/>
          </w:divBdr>
        </w:div>
        <w:div w:id="418330312">
          <w:marLeft w:val="0"/>
          <w:marRight w:val="0"/>
          <w:marTop w:val="0"/>
          <w:marBottom w:val="0"/>
          <w:divBdr>
            <w:top w:val="none" w:sz="0" w:space="0" w:color="auto"/>
            <w:left w:val="none" w:sz="0" w:space="0" w:color="auto"/>
            <w:bottom w:val="none" w:sz="0" w:space="0" w:color="auto"/>
            <w:right w:val="none" w:sz="0" w:space="0" w:color="auto"/>
          </w:divBdr>
        </w:div>
        <w:div w:id="620651877">
          <w:marLeft w:val="0"/>
          <w:marRight w:val="0"/>
          <w:marTop w:val="0"/>
          <w:marBottom w:val="0"/>
          <w:divBdr>
            <w:top w:val="none" w:sz="0" w:space="0" w:color="auto"/>
            <w:left w:val="none" w:sz="0" w:space="0" w:color="auto"/>
            <w:bottom w:val="none" w:sz="0" w:space="0" w:color="auto"/>
            <w:right w:val="none" w:sz="0" w:space="0" w:color="auto"/>
          </w:divBdr>
        </w:div>
        <w:div w:id="202668756">
          <w:marLeft w:val="0"/>
          <w:marRight w:val="0"/>
          <w:marTop w:val="0"/>
          <w:marBottom w:val="0"/>
          <w:divBdr>
            <w:top w:val="none" w:sz="0" w:space="0" w:color="auto"/>
            <w:left w:val="none" w:sz="0" w:space="0" w:color="auto"/>
            <w:bottom w:val="none" w:sz="0" w:space="0" w:color="auto"/>
            <w:right w:val="none" w:sz="0" w:space="0" w:color="auto"/>
          </w:divBdr>
        </w:div>
        <w:div w:id="1280796726">
          <w:marLeft w:val="0"/>
          <w:marRight w:val="0"/>
          <w:marTop w:val="0"/>
          <w:marBottom w:val="0"/>
          <w:divBdr>
            <w:top w:val="none" w:sz="0" w:space="0" w:color="auto"/>
            <w:left w:val="none" w:sz="0" w:space="0" w:color="auto"/>
            <w:bottom w:val="none" w:sz="0" w:space="0" w:color="auto"/>
            <w:right w:val="none" w:sz="0" w:space="0" w:color="auto"/>
          </w:divBdr>
        </w:div>
        <w:div w:id="2083066769">
          <w:marLeft w:val="0"/>
          <w:marRight w:val="0"/>
          <w:marTop w:val="0"/>
          <w:marBottom w:val="0"/>
          <w:divBdr>
            <w:top w:val="none" w:sz="0" w:space="0" w:color="auto"/>
            <w:left w:val="none" w:sz="0" w:space="0" w:color="auto"/>
            <w:bottom w:val="none" w:sz="0" w:space="0" w:color="auto"/>
            <w:right w:val="none" w:sz="0" w:space="0" w:color="auto"/>
          </w:divBdr>
        </w:div>
      </w:divsChild>
    </w:div>
    <w:div w:id="656766698">
      <w:bodyDiv w:val="1"/>
      <w:marLeft w:val="0"/>
      <w:marRight w:val="0"/>
      <w:marTop w:val="0"/>
      <w:marBottom w:val="0"/>
      <w:divBdr>
        <w:top w:val="none" w:sz="0" w:space="0" w:color="auto"/>
        <w:left w:val="none" w:sz="0" w:space="0" w:color="auto"/>
        <w:bottom w:val="none" w:sz="0" w:space="0" w:color="auto"/>
        <w:right w:val="none" w:sz="0" w:space="0" w:color="auto"/>
      </w:divBdr>
      <w:divsChild>
        <w:div w:id="625936309">
          <w:marLeft w:val="0"/>
          <w:marRight w:val="0"/>
          <w:marTop w:val="0"/>
          <w:marBottom w:val="0"/>
          <w:divBdr>
            <w:top w:val="none" w:sz="0" w:space="0" w:color="auto"/>
            <w:left w:val="none" w:sz="0" w:space="0" w:color="auto"/>
            <w:bottom w:val="none" w:sz="0" w:space="0" w:color="auto"/>
            <w:right w:val="none" w:sz="0" w:space="0" w:color="auto"/>
          </w:divBdr>
          <w:divsChild>
            <w:div w:id="2006128399">
              <w:marLeft w:val="0"/>
              <w:marRight w:val="0"/>
              <w:marTop w:val="0"/>
              <w:marBottom w:val="0"/>
              <w:divBdr>
                <w:top w:val="none" w:sz="0" w:space="0" w:color="auto"/>
                <w:left w:val="none" w:sz="0" w:space="0" w:color="auto"/>
                <w:bottom w:val="none" w:sz="0" w:space="0" w:color="auto"/>
                <w:right w:val="none" w:sz="0" w:space="0" w:color="auto"/>
              </w:divBdr>
              <w:divsChild>
                <w:div w:id="1170371425">
                  <w:marLeft w:val="0"/>
                  <w:marRight w:val="0"/>
                  <w:marTop w:val="0"/>
                  <w:marBottom w:val="0"/>
                  <w:divBdr>
                    <w:top w:val="none" w:sz="0" w:space="0" w:color="auto"/>
                    <w:left w:val="none" w:sz="0" w:space="0" w:color="auto"/>
                    <w:bottom w:val="none" w:sz="0" w:space="0" w:color="auto"/>
                    <w:right w:val="none" w:sz="0" w:space="0" w:color="auto"/>
                  </w:divBdr>
                </w:div>
                <w:div w:id="203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5989">
      <w:bodyDiv w:val="1"/>
      <w:marLeft w:val="0"/>
      <w:marRight w:val="0"/>
      <w:marTop w:val="0"/>
      <w:marBottom w:val="0"/>
      <w:divBdr>
        <w:top w:val="none" w:sz="0" w:space="0" w:color="auto"/>
        <w:left w:val="none" w:sz="0" w:space="0" w:color="auto"/>
        <w:bottom w:val="none" w:sz="0" w:space="0" w:color="auto"/>
        <w:right w:val="none" w:sz="0" w:space="0" w:color="auto"/>
      </w:divBdr>
    </w:div>
    <w:div w:id="658391259">
      <w:bodyDiv w:val="1"/>
      <w:marLeft w:val="0"/>
      <w:marRight w:val="0"/>
      <w:marTop w:val="0"/>
      <w:marBottom w:val="0"/>
      <w:divBdr>
        <w:top w:val="none" w:sz="0" w:space="0" w:color="auto"/>
        <w:left w:val="none" w:sz="0" w:space="0" w:color="auto"/>
        <w:bottom w:val="none" w:sz="0" w:space="0" w:color="auto"/>
        <w:right w:val="none" w:sz="0" w:space="0" w:color="auto"/>
      </w:divBdr>
    </w:div>
    <w:div w:id="659381662">
      <w:bodyDiv w:val="1"/>
      <w:marLeft w:val="0"/>
      <w:marRight w:val="0"/>
      <w:marTop w:val="0"/>
      <w:marBottom w:val="0"/>
      <w:divBdr>
        <w:top w:val="none" w:sz="0" w:space="0" w:color="auto"/>
        <w:left w:val="none" w:sz="0" w:space="0" w:color="auto"/>
        <w:bottom w:val="none" w:sz="0" w:space="0" w:color="auto"/>
        <w:right w:val="none" w:sz="0" w:space="0" w:color="auto"/>
      </w:divBdr>
    </w:div>
    <w:div w:id="659502116">
      <w:bodyDiv w:val="1"/>
      <w:marLeft w:val="0"/>
      <w:marRight w:val="0"/>
      <w:marTop w:val="0"/>
      <w:marBottom w:val="0"/>
      <w:divBdr>
        <w:top w:val="none" w:sz="0" w:space="0" w:color="auto"/>
        <w:left w:val="none" w:sz="0" w:space="0" w:color="auto"/>
        <w:bottom w:val="none" w:sz="0" w:space="0" w:color="auto"/>
        <w:right w:val="none" w:sz="0" w:space="0" w:color="auto"/>
      </w:divBdr>
      <w:divsChild>
        <w:div w:id="1477452303">
          <w:marLeft w:val="0"/>
          <w:marRight w:val="0"/>
          <w:marTop w:val="0"/>
          <w:marBottom w:val="0"/>
          <w:divBdr>
            <w:top w:val="none" w:sz="0" w:space="0" w:color="auto"/>
            <w:left w:val="none" w:sz="0" w:space="0" w:color="auto"/>
            <w:bottom w:val="none" w:sz="0" w:space="0" w:color="auto"/>
            <w:right w:val="none" w:sz="0" w:space="0" w:color="auto"/>
          </w:divBdr>
          <w:divsChild>
            <w:div w:id="172379123">
              <w:marLeft w:val="0"/>
              <w:marRight w:val="0"/>
              <w:marTop w:val="0"/>
              <w:marBottom w:val="0"/>
              <w:divBdr>
                <w:top w:val="none" w:sz="0" w:space="0" w:color="auto"/>
                <w:left w:val="none" w:sz="0" w:space="0" w:color="auto"/>
                <w:bottom w:val="none" w:sz="0" w:space="0" w:color="auto"/>
                <w:right w:val="none" w:sz="0" w:space="0" w:color="auto"/>
              </w:divBdr>
              <w:divsChild>
                <w:div w:id="2233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9445">
      <w:bodyDiv w:val="1"/>
      <w:marLeft w:val="0"/>
      <w:marRight w:val="0"/>
      <w:marTop w:val="0"/>
      <w:marBottom w:val="0"/>
      <w:divBdr>
        <w:top w:val="none" w:sz="0" w:space="0" w:color="auto"/>
        <w:left w:val="none" w:sz="0" w:space="0" w:color="auto"/>
        <w:bottom w:val="none" w:sz="0" w:space="0" w:color="auto"/>
        <w:right w:val="none" w:sz="0" w:space="0" w:color="auto"/>
      </w:divBdr>
    </w:div>
    <w:div w:id="660474267">
      <w:bodyDiv w:val="1"/>
      <w:marLeft w:val="0"/>
      <w:marRight w:val="0"/>
      <w:marTop w:val="0"/>
      <w:marBottom w:val="0"/>
      <w:divBdr>
        <w:top w:val="none" w:sz="0" w:space="0" w:color="auto"/>
        <w:left w:val="none" w:sz="0" w:space="0" w:color="auto"/>
        <w:bottom w:val="none" w:sz="0" w:space="0" w:color="auto"/>
        <w:right w:val="none" w:sz="0" w:space="0" w:color="auto"/>
      </w:divBdr>
    </w:div>
    <w:div w:id="660815957">
      <w:bodyDiv w:val="1"/>
      <w:marLeft w:val="0"/>
      <w:marRight w:val="0"/>
      <w:marTop w:val="0"/>
      <w:marBottom w:val="0"/>
      <w:divBdr>
        <w:top w:val="none" w:sz="0" w:space="0" w:color="auto"/>
        <w:left w:val="none" w:sz="0" w:space="0" w:color="auto"/>
        <w:bottom w:val="none" w:sz="0" w:space="0" w:color="auto"/>
        <w:right w:val="none" w:sz="0" w:space="0" w:color="auto"/>
      </w:divBdr>
    </w:div>
    <w:div w:id="662049426">
      <w:bodyDiv w:val="1"/>
      <w:marLeft w:val="0"/>
      <w:marRight w:val="0"/>
      <w:marTop w:val="0"/>
      <w:marBottom w:val="0"/>
      <w:divBdr>
        <w:top w:val="none" w:sz="0" w:space="0" w:color="auto"/>
        <w:left w:val="none" w:sz="0" w:space="0" w:color="auto"/>
        <w:bottom w:val="none" w:sz="0" w:space="0" w:color="auto"/>
        <w:right w:val="none" w:sz="0" w:space="0" w:color="auto"/>
      </w:divBdr>
      <w:divsChild>
        <w:div w:id="1945727034">
          <w:marLeft w:val="0"/>
          <w:marRight w:val="0"/>
          <w:marTop w:val="0"/>
          <w:marBottom w:val="0"/>
          <w:divBdr>
            <w:top w:val="none" w:sz="0" w:space="0" w:color="auto"/>
            <w:left w:val="none" w:sz="0" w:space="0" w:color="auto"/>
            <w:bottom w:val="none" w:sz="0" w:space="0" w:color="auto"/>
            <w:right w:val="none" w:sz="0" w:space="0" w:color="auto"/>
          </w:divBdr>
        </w:div>
        <w:div w:id="2141144515">
          <w:marLeft w:val="0"/>
          <w:marRight w:val="0"/>
          <w:marTop w:val="0"/>
          <w:marBottom w:val="0"/>
          <w:divBdr>
            <w:top w:val="none" w:sz="0" w:space="0" w:color="auto"/>
            <w:left w:val="none" w:sz="0" w:space="0" w:color="auto"/>
            <w:bottom w:val="none" w:sz="0" w:space="0" w:color="auto"/>
            <w:right w:val="none" w:sz="0" w:space="0" w:color="auto"/>
          </w:divBdr>
        </w:div>
        <w:div w:id="2036274840">
          <w:marLeft w:val="0"/>
          <w:marRight w:val="0"/>
          <w:marTop w:val="0"/>
          <w:marBottom w:val="0"/>
          <w:divBdr>
            <w:top w:val="none" w:sz="0" w:space="0" w:color="auto"/>
            <w:left w:val="none" w:sz="0" w:space="0" w:color="auto"/>
            <w:bottom w:val="none" w:sz="0" w:space="0" w:color="auto"/>
            <w:right w:val="none" w:sz="0" w:space="0" w:color="auto"/>
          </w:divBdr>
        </w:div>
        <w:div w:id="1382561337">
          <w:marLeft w:val="0"/>
          <w:marRight w:val="0"/>
          <w:marTop w:val="0"/>
          <w:marBottom w:val="0"/>
          <w:divBdr>
            <w:top w:val="none" w:sz="0" w:space="0" w:color="auto"/>
            <w:left w:val="none" w:sz="0" w:space="0" w:color="auto"/>
            <w:bottom w:val="none" w:sz="0" w:space="0" w:color="auto"/>
            <w:right w:val="none" w:sz="0" w:space="0" w:color="auto"/>
          </w:divBdr>
        </w:div>
        <w:div w:id="1135635751">
          <w:marLeft w:val="0"/>
          <w:marRight w:val="0"/>
          <w:marTop w:val="0"/>
          <w:marBottom w:val="0"/>
          <w:divBdr>
            <w:top w:val="none" w:sz="0" w:space="0" w:color="auto"/>
            <w:left w:val="none" w:sz="0" w:space="0" w:color="auto"/>
            <w:bottom w:val="none" w:sz="0" w:space="0" w:color="auto"/>
            <w:right w:val="none" w:sz="0" w:space="0" w:color="auto"/>
          </w:divBdr>
        </w:div>
        <w:div w:id="661006774">
          <w:marLeft w:val="0"/>
          <w:marRight w:val="0"/>
          <w:marTop w:val="0"/>
          <w:marBottom w:val="0"/>
          <w:divBdr>
            <w:top w:val="none" w:sz="0" w:space="0" w:color="auto"/>
            <w:left w:val="none" w:sz="0" w:space="0" w:color="auto"/>
            <w:bottom w:val="none" w:sz="0" w:space="0" w:color="auto"/>
            <w:right w:val="none" w:sz="0" w:space="0" w:color="auto"/>
          </w:divBdr>
        </w:div>
        <w:div w:id="1139037421">
          <w:marLeft w:val="0"/>
          <w:marRight w:val="0"/>
          <w:marTop w:val="0"/>
          <w:marBottom w:val="0"/>
          <w:divBdr>
            <w:top w:val="none" w:sz="0" w:space="0" w:color="auto"/>
            <w:left w:val="none" w:sz="0" w:space="0" w:color="auto"/>
            <w:bottom w:val="none" w:sz="0" w:space="0" w:color="auto"/>
            <w:right w:val="none" w:sz="0" w:space="0" w:color="auto"/>
          </w:divBdr>
        </w:div>
        <w:div w:id="893152208">
          <w:marLeft w:val="0"/>
          <w:marRight w:val="0"/>
          <w:marTop w:val="0"/>
          <w:marBottom w:val="0"/>
          <w:divBdr>
            <w:top w:val="none" w:sz="0" w:space="0" w:color="auto"/>
            <w:left w:val="none" w:sz="0" w:space="0" w:color="auto"/>
            <w:bottom w:val="none" w:sz="0" w:space="0" w:color="auto"/>
            <w:right w:val="none" w:sz="0" w:space="0" w:color="auto"/>
          </w:divBdr>
        </w:div>
        <w:div w:id="837773091">
          <w:marLeft w:val="0"/>
          <w:marRight w:val="0"/>
          <w:marTop w:val="0"/>
          <w:marBottom w:val="0"/>
          <w:divBdr>
            <w:top w:val="none" w:sz="0" w:space="0" w:color="auto"/>
            <w:left w:val="none" w:sz="0" w:space="0" w:color="auto"/>
            <w:bottom w:val="none" w:sz="0" w:space="0" w:color="auto"/>
            <w:right w:val="none" w:sz="0" w:space="0" w:color="auto"/>
          </w:divBdr>
        </w:div>
        <w:div w:id="1390030247">
          <w:marLeft w:val="0"/>
          <w:marRight w:val="0"/>
          <w:marTop w:val="0"/>
          <w:marBottom w:val="0"/>
          <w:divBdr>
            <w:top w:val="none" w:sz="0" w:space="0" w:color="auto"/>
            <w:left w:val="none" w:sz="0" w:space="0" w:color="auto"/>
            <w:bottom w:val="none" w:sz="0" w:space="0" w:color="auto"/>
            <w:right w:val="none" w:sz="0" w:space="0" w:color="auto"/>
          </w:divBdr>
        </w:div>
        <w:div w:id="1882356437">
          <w:marLeft w:val="0"/>
          <w:marRight w:val="0"/>
          <w:marTop w:val="0"/>
          <w:marBottom w:val="0"/>
          <w:divBdr>
            <w:top w:val="none" w:sz="0" w:space="0" w:color="auto"/>
            <w:left w:val="none" w:sz="0" w:space="0" w:color="auto"/>
            <w:bottom w:val="none" w:sz="0" w:space="0" w:color="auto"/>
            <w:right w:val="none" w:sz="0" w:space="0" w:color="auto"/>
          </w:divBdr>
        </w:div>
        <w:div w:id="1700356911">
          <w:marLeft w:val="0"/>
          <w:marRight w:val="0"/>
          <w:marTop w:val="0"/>
          <w:marBottom w:val="0"/>
          <w:divBdr>
            <w:top w:val="none" w:sz="0" w:space="0" w:color="auto"/>
            <w:left w:val="none" w:sz="0" w:space="0" w:color="auto"/>
            <w:bottom w:val="none" w:sz="0" w:space="0" w:color="auto"/>
            <w:right w:val="none" w:sz="0" w:space="0" w:color="auto"/>
          </w:divBdr>
        </w:div>
        <w:div w:id="862598998">
          <w:marLeft w:val="0"/>
          <w:marRight w:val="0"/>
          <w:marTop w:val="0"/>
          <w:marBottom w:val="0"/>
          <w:divBdr>
            <w:top w:val="none" w:sz="0" w:space="0" w:color="auto"/>
            <w:left w:val="none" w:sz="0" w:space="0" w:color="auto"/>
            <w:bottom w:val="none" w:sz="0" w:space="0" w:color="auto"/>
            <w:right w:val="none" w:sz="0" w:space="0" w:color="auto"/>
          </w:divBdr>
        </w:div>
        <w:div w:id="1825194328">
          <w:marLeft w:val="0"/>
          <w:marRight w:val="0"/>
          <w:marTop w:val="0"/>
          <w:marBottom w:val="0"/>
          <w:divBdr>
            <w:top w:val="none" w:sz="0" w:space="0" w:color="auto"/>
            <w:left w:val="none" w:sz="0" w:space="0" w:color="auto"/>
            <w:bottom w:val="none" w:sz="0" w:space="0" w:color="auto"/>
            <w:right w:val="none" w:sz="0" w:space="0" w:color="auto"/>
          </w:divBdr>
        </w:div>
        <w:div w:id="2059281179">
          <w:marLeft w:val="0"/>
          <w:marRight w:val="0"/>
          <w:marTop w:val="0"/>
          <w:marBottom w:val="0"/>
          <w:divBdr>
            <w:top w:val="none" w:sz="0" w:space="0" w:color="auto"/>
            <w:left w:val="none" w:sz="0" w:space="0" w:color="auto"/>
            <w:bottom w:val="none" w:sz="0" w:space="0" w:color="auto"/>
            <w:right w:val="none" w:sz="0" w:space="0" w:color="auto"/>
          </w:divBdr>
        </w:div>
        <w:div w:id="1202330294">
          <w:marLeft w:val="0"/>
          <w:marRight w:val="0"/>
          <w:marTop w:val="0"/>
          <w:marBottom w:val="0"/>
          <w:divBdr>
            <w:top w:val="none" w:sz="0" w:space="0" w:color="auto"/>
            <w:left w:val="none" w:sz="0" w:space="0" w:color="auto"/>
            <w:bottom w:val="none" w:sz="0" w:space="0" w:color="auto"/>
            <w:right w:val="none" w:sz="0" w:space="0" w:color="auto"/>
          </w:divBdr>
        </w:div>
        <w:div w:id="1439175888">
          <w:marLeft w:val="0"/>
          <w:marRight w:val="0"/>
          <w:marTop w:val="0"/>
          <w:marBottom w:val="0"/>
          <w:divBdr>
            <w:top w:val="none" w:sz="0" w:space="0" w:color="auto"/>
            <w:left w:val="none" w:sz="0" w:space="0" w:color="auto"/>
            <w:bottom w:val="none" w:sz="0" w:space="0" w:color="auto"/>
            <w:right w:val="none" w:sz="0" w:space="0" w:color="auto"/>
          </w:divBdr>
        </w:div>
        <w:div w:id="1828399261">
          <w:marLeft w:val="0"/>
          <w:marRight w:val="0"/>
          <w:marTop w:val="0"/>
          <w:marBottom w:val="0"/>
          <w:divBdr>
            <w:top w:val="none" w:sz="0" w:space="0" w:color="auto"/>
            <w:left w:val="none" w:sz="0" w:space="0" w:color="auto"/>
            <w:bottom w:val="none" w:sz="0" w:space="0" w:color="auto"/>
            <w:right w:val="none" w:sz="0" w:space="0" w:color="auto"/>
          </w:divBdr>
        </w:div>
        <w:div w:id="806969600">
          <w:marLeft w:val="0"/>
          <w:marRight w:val="0"/>
          <w:marTop w:val="0"/>
          <w:marBottom w:val="0"/>
          <w:divBdr>
            <w:top w:val="none" w:sz="0" w:space="0" w:color="auto"/>
            <w:left w:val="none" w:sz="0" w:space="0" w:color="auto"/>
            <w:bottom w:val="none" w:sz="0" w:space="0" w:color="auto"/>
            <w:right w:val="none" w:sz="0" w:space="0" w:color="auto"/>
          </w:divBdr>
        </w:div>
        <w:div w:id="1816488845">
          <w:marLeft w:val="0"/>
          <w:marRight w:val="0"/>
          <w:marTop w:val="0"/>
          <w:marBottom w:val="0"/>
          <w:divBdr>
            <w:top w:val="none" w:sz="0" w:space="0" w:color="auto"/>
            <w:left w:val="none" w:sz="0" w:space="0" w:color="auto"/>
            <w:bottom w:val="none" w:sz="0" w:space="0" w:color="auto"/>
            <w:right w:val="none" w:sz="0" w:space="0" w:color="auto"/>
          </w:divBdr>
        </w:div>
        <w:div w:id="520121130">
          <w:marLeft w:val="0"/>
          <w:marRight w:val="0"/>
          <w:marTop w:val="0"/>
          <w:marBottom w:val="0"/>
          <w:divBdr>
            <w:top w:val="none" w:sz="0" w:space="0" w:color="auto"/>
            <w:left w:val="none" w:sz="0" w:space="0" w:color="auto"/>
            <w:bottom w:val="none" w:sz="0" w:space="0" w:color="auto"/>
            <w:right w:val="none" w:sz="0" w:space="0" w:color="auto"/>
          </w:divBdr>
        </w:div>
        <w:div w:id="1274483551">
          <w:marLeft w:val="0"/>
          <w:marRight w:val="0"/>
          <w:marTop w:val="0"/>
          <w:marBottom w:val="0"/>
          <w:divBdr>
            <w:top w:val="none" w:sz="0" w:space="0" w:color="auto"/>
            <w:left w:val="none" w:sz="0" w:space="0" w:color="auto"/>
            <w:bottom w:val="none" w:sz="0" w:space="0" w:color="auto"/>
            <w:right w:val="none" w:sz="0" w:space="0" w:color="auto"/>
          </w:divBdr>
        </w:div>
        <w:div w:id="1037270574">
          <w:marLeft w:val="0"/>
          <w:marRight w:val="0"/>
          <w:marTop w:val="0"/>
          <w:marBottom w:val="0"/>
          <w:divBdr>
            <w:top w:val="none" w:sz="0" w:space="0" w:color="auto"/>
            <w:left w:val="none" w:sz="0" w:space="0" w:color="auto"/>
            <w:bottom w:val="none" w:sz="0" w:space="0" w:color="auto"/>
            <w:right w:val="none" w:sz="0" w:space="0" w:color="auto"/>
          </w:divBdr>
        </w:div>
        <w:div w:id="1308589603">
          <w:marLeft w:val="0"/>
          <w:marRight w:val="0"/>
          <w:marTop w:val="0"/>
          <w:marBottom w:val="0"/>
          <w:divBdr>
            <w:top w:val="none" w:sz="0" w:space="0" w:color="auto"/>
            <w:left w:val="none" w:sz="0" w:space="0" w:color="auto"/>
            <w:bottom w:val="none" w:sz="0" w:space="0" w:color="auto"/>
            <w:right w:val="none" w:sz="0" w:space="0" w:color="auto"/>
          </w:divBdr>
        </w:div>
        <w:div w:id="709914461">
          <w:marLeft w:val="0"/>
          <w:marRight w:val="0"/>
          <w:marTop w:val="0"/>
          <w:marBottom w:val="0"/>
          <w:divBdr>
            <w:top w:val="none" w:sz="0" w:space="0" w:color="auto"/>
            <w:left w:val="none" w:sz="0" w:space="0" w:color="auto"/>
            <w:bottom w:val="none" w:sz="0" w:space="0" w:color="auto"/>
            <w:right w:val="none" w:sz="0" w:space="0" w:color="auto"/>
          </w:divBdr>
        </w:div>
        <w:div w:id="1956789369">
          <w:marLeft w:val="0"/>
          <w:marRight w:val="0"/>
          <w:marTop w:val="0"/>
          <w:marBottom w:val="0"/>
          <w:divBdr>
            <w:top w:val="none" w:sz="0" w:space="0" w:color="auto"/>
            <w:left w:val="none" w:sz="0" w:space="0" w:color="auto"/>
            <w:bottom w:val="none" w:sz="0" w:space="0" w:color="auto"/>
            <w:right w:val="none" w:sz="0" w:space="0" w:color="auto"/>
          </w:divBdr>
        </w:div>
        <w:div w:id="230964386">
          <w:marLeft w:val="0"/>
          <w:marRight w:val="0"/>
          <w:marTop w:val="0"/>
          <w:marBottom w:val="0"/>
          <w:divBdr>
            <w:top w:val="none" w:sz="0" w:space="0" w:color="auto"/>
            <w:left w:val="none" w:sz="0" w:space="0" w:color="auto"/>
            <w:bottom w:val="none" w:sz="0" w:space="0" w:color="auto"/>
            <w:right w:val="none" w:sz="0" w:space="0" w:color="auto"/>
          </w:divBdr>
        </w:div>
        <w:div w:id="1045908620">
          <w:marLeft w:val="0"/>
          <w:marRight w:val="0"/>
          <w:marTop w:val="0"/>
          <w:marBottom w:val="0"/>
          <w:divBdr>
            <w:top w:val="none" w:sz="0" w:space="0" w:color="auto"/>
            <w:left w:val="none" w:sz="0" w:space="0" w:color="auto"/>
            <w:bottom w:val="none" w:sz="0" w:space="0" w:color="auto"/>
            <w:right w:val="none" w:sz="0" w:space="0" w:color="auto"/>
          </w:divBdr>
        </w:div>
        <w:div w:id="1062410823">
          <w:marLeft w:val="0"/>
          <w:marRight w:val="0"/>
          <w:marTop w:val="0"/>
          <w:marBottom w:val="0"/>
          <w:divBdr>
            <w:top w:val="none" w:sz="0" w:space="0" w:color="auto"/>
            <w:left w:val="none" w:sz="0" w:space="0" w:color="auto"/>
            <w:bottom w:val="none" w:sz="0" w:space="0" w:color="auto"/>
            <w:right w:val="none" w:sz="0" w:space="0" w:color="auto"/>
          </w:divBdr>
        </w:div>
        <w:div w:id="537622431">
          <w:marLeft w:val="0"/>
          <w:marRight w:val="0"/>
          <w:marTop w:val="0"/>
          <w:marBottom w:val="0"/>
          <w:divBdr>
            <w:top w:val="none" w:sz="0" w:space="0" w:color="auto"/>
            <w:left w:val="none" w:sz="0" w:space="0" w:color="auto"/>
            <w:bottom w:val="none" w:sz="0" w:space="0" w:color="auto"/>
            <w:right w:val="none" w:sz="0" w:space="0" w:color="auto"/>
          </w:divBdr>
        </w:div>
        <w:div w:id="1250428004">
          <w:marLeft w:val="0"/>
          <w:marRight w:val="0"/>
          <w:marTop w:val="0"/>
          <w:marBottom w:val="0"/>
          <w:divBdr>
            <w:top w:val="none" w:sz="0" w:space="0" w:color="auto"/>
            <w:left w:val="none" w:sz="0" w:space="0" w:color="auto"/>
            <w:bottom w:val="none" w:sz="0" w:space="0" w:color="auto"/>
            <w:right w:val="none" w:sz="0" w:space="0" w:color="auto"/>
          </w:divBdr>
        </w:div>
        <w:div w:id="1997104268">
          <w:marLeft w:val="0"/>
          <w:marRight w:val="0"/>
          <w:marTop w:val="0"/>
          <w:marBottom w:val="0"/>
          <w:divBdr>
            <w:top w:val="none" w:sz="0" w:space="0" w:color="auto"/>
            <w:left w:val="none" w:sz="0" w:space="0" w:color="auto"/>
            <w:bottom w:val="none" w:sz="0" w:space="0" w:color="auto"/>
            <w:right w:val="none" w:sz="0" w:space="0" w:color="auto"/>
          </w:divBdr>
        </w:div>
        <w:div w:id="1665354839">
          <w:marLeft w:val="0"/>
          <w:marRight w:val="0"/>
          <w:marTop w:val="0"/>
          <w:marBottom w:val="0"/>
          <w:divBdr>
            <w:top w:val="none" w:sz="0" w:space="0" w:color="auto"/>
            <w:left w:val="none" w:sz="0" w:space="0" w:color="auto"/>
            <w:bottom w:val="none" w:sz="0" w:space="0" w:color="auto"/>
            <w:right w:val="none" w:sz="0" w:space="0" w:color="auto"/>
          </w:divBdr>
        </w:div>
        <w:div w:id="1309673582">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805535500">
          <w:marLeft w:val="0"/>
          <w:marRight w:val="0"/>
          <w:marTop w:val="0"/>
          <w:marBottom w:val="0"/>
          <w:divBdr>
            <w:top w:val="none" w:sz="0" w:space="0" w:color="auto"/>
            <w:left w:val="none" w:sz="0" w:space="0" w:color="auto"/>
            <w:bottom w:val="none" w:sz="0" w:space="0" w:color="auto"/>
            <w:right w:val="none" w:sz="0" w:space="0" w:color="auto"/>
          </w:divBdr>
        </w:div>
        <w:div w:id="2104688764">
          <w:marLeft w:val="0"/>
          <w:marRight w:val="0"/>
          <w:marTop w:val="0"/>
          <w:marBottom w:val="0"/>
          <w:divBdr>
            <w:top w:val="none" w:sz="0" w:space="0" w:color="auto"/>
            <w:left w:val="none" w:sz="0" w:space="0" w:color="auto"/>
            <w:bottom w:val="none" w:sz="0" w:space="0" w:color="auto"/>
            <w:right w:val="none" w:sz="0" w:space="0" w:color="auto"/>
          </w:divBdr>
        </w:div>
        <w:div w:id="267928083">
          <w:marLeft w:val="0"/>
          <w:marRight w:val="0"/>
          <w:marTop w:val="0"/>
          <w:marBottom w:val="0"/>
          <w:divBdr>
            <w:top w:val="none" w:sz="0" w:space="0" w:color="auto"/>
            <w:left w:val="none" w:sz="0" w:space="0" w:color="auto"/>
            <w:bottom w:val="none" w:sz="0" w:space="0" w:color="auto"/>
            <w:right w:val="none" w:sz="0" w:space="0" w:color="auto"/>
          </w:divBdr>
        </w:div>
        <w:div w:id="4528040">
          <w:marLeft w:val="0"/>
          <w:marRight w:val="0"/>
          <w:marTop w:val="0"/>
          <w:marBottom w:val="0"/>
          <w:divBdr>
            <w:top w:val="none" w:sz="0" w:space="0" w:color="auto"/>
            <w:left w:val="none" w:sz="0" w:space="0" w:color="auto"/>
            <w:bottom w:val="none" w:sz="0" w:space="0" w:color="auto"/>
            <w:right w:val="none" w:sz="0" w:space="0" w:color="auto"/>
          </w:divBdr>
        </w:div>
        <w:div w:id="456340990">
          <w:marLeft w:val="0"/>
          <w:marRight w:val="0"/>
          <w:marTop w:val="0"/>
          <w:marBottom w:val="0"/>
          <w:divBdr>
            <w:top w:val="none" w:sz="0" w:space="0" w:color="auto"/>
            <w:left w:val="none" w:sz="0" w:space="0" w:color="auto"/>
            <w:bottom w:val="none" w:sz="0" w:space="0" w:color="auto"/>
            <w:right w:val="none" w:sz="0" w:space="0" w:color="auto"/>
          </w:divBdr>
        </w:div>
        <w:div w:id="1787890126">
          <w:marLeft w:val="0"/>
          <w:marRight w:val="0"/>
          <w:marTop w:val="0"/>
          <w:marBottom w:val="0"/>
          <w:divBdr>
            <w:top w:val="none" w:sz="0" w:space="0" w:color="auto"/>
            <w:left w:val="none" w:sz="0" w:space="0" w:color="auto"/>
            <w:bottom w:val="none" w:sz="0" w:space="0" w:color="auto"/>
            <w:right w:val="none" w:sz="0" w:space="0" w:color="auto"/>
          </w:divBdr>
        </w:div>
        <w:div w:id="850872956">
          <w:marLeft w:val="0"/>
          <w:marRight w:val="0"/>
          <w:marTop w:val="0"/>
          <w:marBottom w:val="0"/>
          <w:divBdr>
            <w:top w:val="none" w:sz="0" w:space="0" w:color="auto"/>
            <w:left w:val="none" w:sz="0" w:space="0" w:color="auto"/>
            <w:bottom w:val="none" w:sz="0" w:space="0" w:color="auto"/>
            <w:right w:val="none" w:sz="0" w:space="0" w:color="auto"/>
          </w:divBdr>
        </w:div>
        <w:div w:id="346518209">
          <w:marLeft w:val="0"/>
          <w:marRight w:val="0"/>
          <w:marTop w:val="0"/>
          <w:marBottom w:val="0"/>
          <w:divBdr>
            <w:top w:val="none" w:sz="0" w:space="0" w:color="auto"/>
            <w:left w:val="none" w:sz="0" w:space="0" w:color="auto"/>
            <w:bottom w:val="none" w:sz="0" w:space="0" w:color="auto"/>
            <w:right w:val="none" w:sz="0" w:space="0" w:color="auto"/>
          </w:divBdr>
        </w:div>
        <w:div w:id="2124034771">
          <w:marLeft w:val="0"/>
          <w:marRight w:val="0"/>
          <w:marTop w:val="0"/>
          <w:marBottom w:val="0"/>
          <w:divBdr>
            <w:top w:val="none" w:sz="0" w:space="0" w:color="auto"/>
            <w:left w:val="none" w:sz="0" w:space="0" w:color="auto"/>
            <w:bottom w:val="none" w:sz="0" w:space="0" w:color="auto"/>
            <w:right w:val="none" w:sz="0" w:space="0" w:color="auto"/>
          </w:divBdr>
        </w:div>
        <w:div w:id="1854371129">
          <w:marLeft w:val="0"/>
          <w:marRight w:val="0"/>
          <w:marTop w:val="0"/>
          <w:marBottom w:val="0"/>
          <w:divBdr>
            <w:top w:val="none" w:sz="0" w:space="0" w:color="auto"/>
            <w:left w:val="none" w:sz="0" w:space="0" w:color="auto"/>
            <w:bottom w:val="none" w:sz="0" w:space="0" w:color="auto"/>
            <w:right w:val="none" w:sz="0" w:space="0" w:color="auto"/>
          </w:divBdr>
        </w:div>
        <w:div w:id="990908238">
          <w:marLeft w:val="0"/>
          <w:marRight w:val="0"/>
          <w:marTop w:val="0"/>
          <w:marBottom w:val="0"/>
          <w:divBdr>
            <w:top w:val="none" w:sz="0" w:space="0" w:color="auto"/>
            <w:left w:val="none" w:sz="0" w:space="0" w:color="auto"/>
            <w:bottom w:val="none" w:sz="0" w:space="0" w:color="auto"/>
            <w:right w:val="none" w:sz="0" w:space="0" w:color="auto"/>
          </w:divBdr>
        </w:div>
        <w:div w:id="869613401">
          <w:marLeft w:val="0"/>
          <w:marRight w:val="0"/>
          <w:marTop w:val="0"/>
          <w:marBottom w:val="0"/>
          <w:divBdr>
            <w:top w:val="none" w:sz="0" w:space="0" w:color="auto"/>
            <w:left w:val="none" w:sz="0" w:space="0" w:color="auto"/>
            <w:bottom w:val="none" w:sz="0" w:space="0" w:color="auto"/>
            <w:right w:val="none" w:sz="0" w:space="0" w:color="auto"/>
          </w:divBdr>
        </w:div>
        <w:div w:id="1661076385">
          <w:marLeft w:val="0"/>
          <w:marRight w:val="0"/>
          <w:marTop w:val="0"/>
          <w:marBottom w:val="0"/>
          <w:divBdr>
            <w:top w:val="none" w:sz="0" w:space="0" w:color="auto"/>
            <w:left w:val="none" w:sz="0" w:space="0" w:color="auto"/>
            <w:bottom w:val="none" w:sz="0" w:space="0" w:color="auto"/>
            <w:right w:val="none" w:sz="0" w:space="0" w:color="auto"/>
          </w:divBdr>
        </w:div>
        <w:div w:id="1354765174">
          <w:marLeft w:val="0"/>
          <w:marRight w:val="0"/>
          <w:marTop w:val="0"/>
          <w:marBottom w:val="0"/>
          <w:divBdr>
            <w:top w:val="none" w:sz="0" w:space="0" w:color="auto"/>
            <w:left w:val="none" w:sz="0" w:space="0" w:color="auto"/>
            <w:bottom w:val="none" w:sz="0" w:space="0" w:color="auto"/>
            <w:right w:val="none" w:sz="0" w:space="0" w:color="auto"/>
          </w:divBdr>
        </w:div>
        <w:div w:id="456683093">
          <w:marLeft w:val="0"/>
          <w:marRight w:val="0"/>
          <w:marTop w:val="0"/>
          <w:marBottom w:val="0"/>
          <w:divBdr>
            <w:top w:val="none" w:sz="0" w:space="0" w:color="auto"/>
            <w:left w:val="none" w:sz="0" w:space="0" w:color="auto"/>
            <w:bottom w:val="none" w:sz="0" w:space="0" w:color="auto"/>
            <w:right w:val="none" w:sz="0" w:space="0" w:color="auto"/>
          </w:divBdr>
        </w:div>
        <w:div w:id="1761025234">
          <w:marLeft w:val="0"/>
          <w:marRight w:val="0"/>
          <w:marTop w:val="0"/>
          <w:marBottom w:val="0"/>
          <w:divBdr>
            <w:top w:val="none" w:sz="0" w:space="0" w:color="auto"/>
            <w:left w:val="none" w:sz="0" w:space="0" w:color="auto"/>
            <w:bottom w:val="none" w:sz="0" w:space="0" w:color="auto"/>
            <w:right w:val="none" w:sz="0" w:space="0" w:color="auto"/>
          </w:divBdr>
        </w:div>
        <w:div w:id="1025981082">
          <w:marLeft w:val="0"/>
          <w:marRight w:val="0"/>
          <w:marTop w:val="0"/>
          <w:marBottom w:val="0"/>
          <w:divBdr>
            <w:top w:val="none" w:sz="0" w:space="0" w:color="auto"/>
            <w:left w:val="none" w:sz="0" w:space="0" w:color="auto"/>
            <w:bottom w:val="none" w:sz="0" w:space="0" w:color="auto"/>
            <w:right w:val="none" w:sz="0" w:space="0" w:color="auto"/>
          </w:divBdr>
        </w:div>
        <w:div w:id="1044257132">
          <w:marLeft w:val="0"/>
          <w:marRight w:val="0"/>
          <w:marTop w:val="0"/>
          <w:marBottom w:val="0"/>
          <w:divBdr>
            <w:top w:val="none" w:sz="0" w:space="0" w:color="auto"/>
            <w:left w:val="none" w:sz="0" w:space="0" w:color="auto"/>
            <w:bottom w:val="none" w:sz="0" w:space="0" w:color="auto"/>
            <w:right w:val="none" w:sz="0" w:space="0" w:color="auto"/>
          </w:divBdr>
        </w:div>
        <w:div w:id="1117139444">
          <w:marLeft w:val="0"/>
          <w:marRight w:val="0"/>
          <w:marTop w:val="0"/>
          <w:marBottom w:val="0"/>
          <w:divBdr>
            <w:top w:val="none" w:sz="0" w:space="0" w:color="auto"/>
            <w:left w:val="none" w:sz="0" w:space="0" w:color="auto"/>
            <w:bottom w:val="none" w:sz="0" w:space="0" w:color="auto"/>
            <w:right w:val="none" w:sz="0" w:space="0" w:color="auto"/>
          </w:divBdr>
        </w:div>
        <w:div w:id="1752779275">
          <w:marLeft w:val="0"/>
          <w:marRight w:val="0"/>
          <w:marTop w:val="0"/>
          <w:marBottom w:val="0"/>
          <w:divBdr>
            <w:top w:val="none" w:sz="0" w:space="0" w:color="auto"/>
            <w:left w:val="none" w:sz="0" w:space="0" w:color="auto"/>
            <w:bottom w:val="none" w:sz="0" w:space="0" w:color="auto"/>
            <w:right w:val="none" w:sz="0" w:space="0" w:color="auto"/>
          </w:divBdr>
        </w:div>
        <w:div w:id="725958709">
          <w:marLeft w:val="0"/>
          <w:marRight w:val="0"/>
          <w:marTop w:val="0"/>
          <w:marBottom w:val="0"/>
          <w:divBdr>
            <w:top w:val="none" w:sz="0" w:space="0" w:color="auto"/>
            <w:left w:val="none" w:sz="0" w:space="0" w:color="auto"/>
            <w:bottom w:val="none" w:sz="0" w:space="0" w:color="auto"/>
            <w:right w:val="none" w:sz="0" w:space="0" w:color="auto"/>
          </w:divBdr>
        </w:div>
        <w:div w:id="1536965790">
          <w:marLeft w:val="0"/>
          <w:marRight w:val="0"/>
          <w:marTop w:val="0"/>
          <w:marBottom w:val="0"/>
          <w:divBdr>
            <w:top w:val="none" w:sz="0" w:space="0" w:color="auto"/>
            <w:left w:val="none" w:sz="0" w:space="0" w:color="auto"/>
            <w:bottom w:val="none" w:sz="0" w:space="0" w:color="auto"/>
            <w:right w:val="none" w:sz="0" w:space="0" w:color="auto"/>
          </w:divBdr>
        </w:div>
        <w:div w:id="210119582">
          <w:marLeft w:val="0"/>
          <w:marRight w:val="0"/>
          <w:marTop w:val="0"/>
          <w:marBottom w:val="0"/>
          <w:divBdr>
            <w:top w:val="none" w:sz="0" w:space="0" w:color="auto"/>
            <w:left w:val="none" w:sz="0" w:space="0" w:color="auto"/>
            <w:bottom w:val="none" w:sz="0" w:space="0" w:color="auto"/>
            <w:right w:val="none" w:sz="0" w:space="0" w:color="auto"/>
          </w:divBdr>
        </w:div>
        <w:div w:id="1637565753">
          <w:marLeft w:val="0"/>
          <w:marRight w:val="0"/>
          <w:marTop w:val="0"/>
          <w:marBottom w:val="0"/>
          <w:divBdr>
            <w:top w:val="none" w:sz="0" w:space="0" w:color="auto"/>
            <w:left w:val="none" w:sz="0" w:space="0" w:color="auto"/>
            <w:bottom w:val="none" w:sz="0" w:space="0" w:color="auto"/>
            <w:right w:val="none" w:sz="0" w:space="0" w:color="auto"/>
          </w:divBdr>
        </w:div>
        <w:div w:id="782505530">
          <w:marLeft w:val="0"/>
          <w:marRight w:val="0"/>
          <w:marTop w:val="0"/>
          <w:marBottom w:val="0"/>
          <w:divBdr>
            <w:top w:val="none" w:sz="0" w:space="0" w:color="auto"/>
            <w:left w:val="none" w:sz="0" w:space="0" w:color="auto"/>
            <w:bottom w:val="none" w:sz="0" w:space="0" w:color="auto"/>
            <w:right w:val="none" w:sz="0" w:space="0" w:color="auto"/>
          </w:divBdr>
        </w:div>
        <w:div w:id="1323772225">
          <w:marLeft w:val="0"/>
          <w:marRight w:val="0"/>
          <w:marTop w:val="0"/>
          <w:marBottom w:val="0"/>
          <w:divBdr>
            <w:top w:val="none" w:sz="0" w:space="0" w:color="auto"/>
            <w:left w:val="none" w:sz="0" w:space="0" w:color="auto"/>
            <w:bottom w:val="none" w:sz="0" w:space="0" w:color="auto"/>
            <w:right w:val="none" w:sz="0" w:space="0" w:color="auto"/>
          </w:divBdr>
        </w:div>
        <w:div w:id="833108167">
          <w:marLeft w:val="0"/>
          <w:marRight w:val="0"/>
          <w:marTop w:val="0"/>
          <w:marBottom w:val="0"/>
          <w:divBdr>
            <w:top w:val="none" w:sz="0" w:space="0" w:color="auto"/>
            <w:left w:val="none" w:sz="0" w:space="0" w:color="auto"/>
            <w:bottom w:val="none" w:sz="0" w:space="0" w:color="auto"/>
            <w:right w:val="none" w:sz="0" w:space="0" w:color="auto"/>
          </w:divBdr>
        </w:div>
        <w:div w:id="1383099444">
          <w:marLeft w:val="0"/>
          <w:marRight w:val="0"/>
          <w:marTop w:val="0"/>
          <w:marBottom w:val="0"/>
          <w:divBdr>
            <w:top w:val="none" w:sz="0" w:space="0" w:color="auto"/>
            <w:left w:val="none" w:sz="0" w:space="0" w:color="auto"/>
            <w:bottom w:val="none" w:sz="0" w:space="0" w:color="auto"/>
            <w:right w:val="none" w:sz="0" w:space="0" w:color="auto"/>
          </w:divBdr>
        </w:div>
        <w:div w:id="982076524">
          <w:marLeft w:val="0"/>
          <w:marRight w:val="0"/>
          <w:marTop w:val="0"/>
          <w:marBottom w:val="0"/>
          <w:divBdr>
            <w:top w:val="none" w:sz="0" w:space="0" w:color="auto"/>
            <w:left w:val="none" w:sz="0" w:space="0" w:color="auto"/>
            <w:bottom w:val="none" w:sz="0" w:space="0" w:color="auto"/>
            <w:right w:val="none" w:sz="0" w:space="0" w:color="auto"/>
          </w:divBdr>
        </w:div>
        <w:div w:id="1593398219">
          <w:marLeft w:val="0"/>
          <w:marRight w:val="0"/>
          <w:marTop w:val="0"/>
          <w:marBottom w:val="0"/>
          <w:divBdr>
            <w:top w:val="none" w:sz="0" w:space="0" w:color="auto"/>
            <w:left w:val="none" w:sz="0" w:space="0" w:color="auto"/>
            <w:bottom w:val="none" w:sz="0" w:space="0" w:color="auto"/>
            <w:right w:val="none" w:sz="0" w:space="0" w:color="auto"/>
          </w:divBdr>
        </w:div>
        <w:div w:id="1134372803">
          <w:marLeft w:val="0"/>
          <w:marRight w:val="0"/>
          <w:marTop w:val="0"/>
          <w:marBottom w:val="0"/>
          <w:divBdr>
            <w:top w:val="none" w:sz="0" w:space="0" w:color="auto"/>
            <w:left w:val="none" w:sz="0" w:space="0" w:color="auto"/>
            <w:bottom w:val="none" w:sz="0" w:space="0" w:color="auto"/>
            <w:right w:val="none" w:sz="0" w:space="0" w:color="auto"/>
          </w:divBdr>
        </w:div>
        <w:div w:id="1777482028">
          <w:marLeft w:val="0"/>
          <w:marRight w:val="0"/>
          <w:marTop w:val="0"/>
          <w:marBottom w:val="0"/>
          <w:divBdr>
            <w:top w:val="none" w:sz="0" w:space="0" w:color="auto"/>
            <w:left w:val="none" w:sz="0" w:space="0" w:color="auto"/>
            <w:bottom w:val="none" w:sz="0" w:space="0" w:color="auto"/>
            <w:right w:val="none" w:sz="0" w:space="0" w:color="auto"/>
          </w:divBdr>
        </w:div>
        <w:div w:id="1990479058">
          <w:marLeft w:val="0"/>
          <w:marRight w:val="0"/>
          <w:marTop w:val="0"/>
          <w:marBottom w:val="0"/>
          <w:divBdr>
            <w:top w:val="none" w:sz="0" w:space="0" w:color="auto"/>
            <w:left w:val="none" w:sz="0" w:space="0" w:color="auto"/>
            <w:bottom w:val="none" w:sz="0" w:space="0" w:color="auto"/>
            <w:right w:val="none" w:sz="0" w:space="0" w:color="auto"/>
          </w:divBdr>
        </w:div>
        <w:div w:id="1021589294">
          <w:marLeft w:val="0"/>
          <w:marRight w:val="0"/>
          <w:marTop w:val="0"/>
          <w:marBottom w:val="0"/>
          <w:divBdr>
            <w:top w:val="none" w:sz="0" w:space="0" w:color="auto"/>
            <w:left w:val="none" w:sz="0" w:space="0" w:color="auto"/>
            <w:bottom w:val="none" w:sz="0" w:space="0" w:color="auto"/>
            <w:right w:val="none" w:sz="0" w:space="0" w:color="auto"/>
          </w:divBdr>
        </w:div>
        <w:div w:id="45296633">
          <w:marLeft w:val="0"/>
          <w:marRight w:val="0"/>
          <w:marTop w:val="0"/>
          <w:marBottom w:val="0"/>
          <w:divBdr>
            <w:top w:val="none" w:sz="0" w:space="0" w:color="auto"/>
            <w:left w:val="none" w:sz="0" w:space="0" w:color="auto"/>
            <w:bottom w:val="none" w:sz="0" w:space="0" w:color="auto"/>
            <w:right w:val="none" w:sz="0" w:space="0" w:color="auto"/>
          </w:divBdr>
        </w:div>
        <w:div w:id="2140414461">
          <w:marLeft w:val="0"/>
          <w:marRight w:val="0"/>
          <w:marTop w:val="0"/>
          <w:marBottom w:val="0"/>
          <w:divBdr>
            <w:top w:val="none" w:sz="0" w:space="0" w:color="auto"/>
            <w:left w:val="none" w:sz="0" w:space="0" w:color="auto"/>
            <w:bottom w:val="none" w:sz="0" w:space="0" w:color="auto"/>
            <w:right w:val="none" w:sz="0" w:space="0" w:color="auto"/>
          </w:divBdr>
        </w:div>
        <w:div w:id="2084060173">
          <w:marLeft w:val="0"/>
          <w:marRight w:val="0"/>
          <w:marTop w:val="0"/>
          <w:marBottom w:val="0"/>
          <w:divBdr>
            <w:top w:val="none" w:sz="0" w:space="0" w:color="auto"/>
            <w:left w:val="none" w:sz="0" w:space="0" w:color="auto"/>
            <w:bottom w:val="none" w:sz="0" w:space="0" w:color="auto"/>
            <w:right w:val="none" w:sz="0" w:space="0" w:color="auto"/>
          </w:divBdr>
        </w:div>
        <w:div w:id="1272469958">
          <w:marLeft w:val="0"/>
          <w:marRight w:val="0"/>
          <w:marTop w:val="0"/>
          <w:marBottom w:val="0"/>
          <w:divBdr>
            <w:top w:val="none" w:sz="0" w:space="0" w:color="auto"/>
            <w:left w:val="none" w:sz="0" w:space="0" w:color="auto"/>
            <w:bottom w:val="none" w:sz="0" w:space="0" w:color="auto"/>
            <w:right w:val="none" w:sz="0" w:space="0" w:color="auto"/>
          </w:divBdr>
        </w:div>
        <w:div w:id="318852743">
          <w:marLeft w:val="0"/>
          <w:marRight w:val="0"/>
          <w:marTop w:val="0"/>
          <w:marBottom w:val="0"/>
          <w:divBdr>
            <w:top w:val="none" w:sz="0" w:space="0" w:color="auto"/>
            <w:left w:val="none" w:sz="0" w:space="0" w:color="auto"/>
            <w:bottom w:val="none" w:sz="0" w:space="0" w:color="auto"/>
            <w:right w:val="none" w:sz="0" w:space="0" w:color="auto"/>
          </w:divBdr>
        </w:div>
        <w:div w:id="569462490">
          <w:marLeft w:val="0"/>
          <w:marRight w:val="0"/>
          <w:marTop w:val="0"/>
          <w:marBottom w:val="0"/>
          <w:divBdr>
            <w:top w:val="none" w:sz="0" w:space="0" w:color="auto"/>
            <w:left w:val="none" w:sz="0" w:space="0" w:color="auto"/>
            <w:bottom w:val="none" w:sz="0" w:space="0" w:color="auto"/>
            <w:right w:val="none" w:sz="0" w:space="0" w:color="auto"/>
          </w:divBdr>
        </w:div>
        <w:div w:id="852720688">
          <w:marLeft w:val="0"/>
          <w:marRight w:val="0"/>
          <w:marTop w:val="0"/>
          <w:marBottom w:val="0"/>
          <w:divBdr>
            <w:top w:val="none" w:sz="0" w:space="0" w:color="auto"/>
            <w:left w:val="none" w:sz="0" w:space="0" w:color="auto"/>
            <w:bottom w:val="none" w:sz="0" w:space="0" w:color="auto"/>
            <w:right w:val="none" w:sz="0" w:space="0" w:color="auto"/>
          </w:divBdr>
        </w:div>
        <w:div w:id="1650788308">
          <w:marLeft w:val="0"/>
          <w:marRight w:val="0"/>
          <w:marTop w:val="0"/>
          <w:marBottom w:val="0"/>
          <w:divBdr>
            <w:top w:val="none" w:sz="0" w:space="0" w:color="auto"/>
            <w:left w:val="none" w:sz="0" w:space="0" w:color="auto"/>
            <w:bottom w:val="none" w:sz="0" w:space="0" w:color="auto"/>
            <w:right w:val="none" w:sz="0" w:space="0" w:color="auto"/>
          </w:divBdr>
        </w:div>
        <w:div w:id="1201362996">
          <w:marLeft w:val="0"/>
          <w:marRight w:val="0"/>
          <w:marTop w:val="0"/>
          <w:marBottom w:val="0"/>
          <w:divBdr>
            <w:top w:val="none" w:sz="0" w:space="0" w:color="auto"/>
            <w:left w:val="none" w:sz="0" w:space="0" w:color="auto"/>
            <w:bottom w:val="none" w:sz="0" w:space="0" w:color="auto"/>
            <w:right w:val="none" w:sz="0" w:space="0" w:color="auto"/>
          </w:divBdr>
        </w:div>
        <w:div w:id="1936941949">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517625304">
          <w:marLeft w:val="0"/>
          <w:marRight w:val="0"/>
          <w:marTop w:val="0"/>
          <w:marBottom w:val="0"/>
          <w:divBdr>
            <w:top w:val="none" w:sz="0" w:space="0" w:color="auto"/>
            <w:left w:val="none" w:sz="0" w:space="0" w:color="auto"/>
            <w:bottom w:val="none" w:sz="0" w:space="0" w:color="auto"/>
            <w:right w:val="none" w:sz="0" w:space="0" w:color="auto"/>
          </w:divBdr>
        </w:div>
        <w:div w:id="1860043690">
          <w:marLeft w:val="0"/>
          <w:marRight w:val="0"/>
          <w:marTop w:val="0"/>
          <w:marBottom w:val="0"/>
          <w:divBdr>
            <w:top w:val="none" w:sz="0" w:space="0" w:color="auto"/>
            <w:left w:val="none" w:sz="0" w:space="0" w:color="auto"/>
            <w:bottom w:val="none" w:sz="0" w:space="0" w:color="auto"/>
            <w:right w:val="none" w:sz="0" w:space="0" w:color="auto"/>
          </w:divBdr>
        </w:div>
        <w:div w:id="468059334">
          <w:marLeft w:val="0"/>
          <w:marRight w:val="0"/>
          <w:marTop w:val="0"/>
          <w:marBottom w:val="0"/>
          <w:divBdr>
            <w:top w:val="none" w:sz="0" w:space="0" w:color="auto"/>
            <w:left w:val="none" w:sz="0" w:space="0" w:color="auto"/>
            <w:bottom w:val="none" w:sz="0" w:space="0" w:color="auto"/>
            <w:right w:val="none" w:sz="0" w:space="0" w:color="auto"/>
          </w:divBdr>
        </w:div>
        <w:div w:id="673916384">
          <w:marLeft w:val="0"/>
          <w:marRight w:val="0"/>
          <w:marTop w:val="0"/>
          <w:marBottom w:val="0"/>
          <w:divBdr>
            <w:top w:val="none" w:sz="0" w:space="0" w:color="auto"/>
            <w:left w:val="none" w:sz="0" w:space="0" w:color="auto"/>
            <w:bottom w:val="none" w:sz="0" w:space="0" w:color="auto"/>
            <w:right w:val="none" w:sz="0" w:space="0" w:color="auto"/>
          </w:divBdr>
        </w:div>
        <w:div w:id="160580824">
          <w:marLeft w:val="0"/>
          <w:marRight w:val="0"/>
          <w:marTop w:val="0"/>
          <w:marBottom w:val="0"/>
          <w:divBdr>
            <w:top w:val="none" w:sz="0" w:space="0" w:color="auto"/>
            <w:left w:val="none" w:sz="0" w:space="0" w:color="auto"/>
            <w:bottom w:val="none" w:sz="0" w:space="0" w:color="auto"/>
            <w:right w:val="none" w:sz="0" w:space="0" w:color="auto"/>
          </w:divBdr>
        </w:div>
        <w:div w:id="556554927">
          <w:marLeft w:val="0"/>
          <w:marRight w:val="0"/>
          <w:marTop w:val="0"/>
          <w:marBottom w:val="0"/>
          <w:divBdr>
            <w:top w:val="none" w:sz="0" w:space="0" w:color="auto"/>
            <w:left w:val="none" w:sz="0" w:space="0" w:color="auto"/>
            <w:bottom w:val="none" w:sz="0" w:space="0" w:color="auto"/>
            <w:right w:val="none" w:sz="0" w:space="0" w:color="auto"/>
          </w:divBdr>
        </w:div>
        <w:div w:id="313997549">
          <w:marLeft w:val="0"/>
          <w:marRight w:val="0"/>
          <w:marTop w:val="0"/>
          <w:marBottom w:val="0"/>
          <w:divBdr>
            <w:top w:val="none" w:sz="0" w:space="0" w:color="auto"/>
            <w:left w:val="none" w:sz="0" w:space="0" w:color="auto"/>
            <w:bottom w:val="none" w:sz="0" w:space="0" w:color="auto"/>
            <w:right w:val="none" w:sz="0" w:space="0" w:color="auto"/>
          </w:divBdr>
        </w:div>
        <w:div w:id="99224785">
          <w:marLeft w:val="0"/>
          <w:marRight w:val="0"/>
          <w:marTop w:val="0"/>
          <w:marBottom w:val="0"/>
          <w:divBdr>
            <w:top w:val="none" w:sz="0" w:space="0" w:color="auto"/>
            <w:left w:val="none" w:sz="0" w:space="0" w:color="auto"/>
            <w:bottom w:val="none" w:sz="0" w:space="0" w:color="auto"/>
            <w:right w:val="none" w:sz="0" w:space="0" w:color="auto"/>
          </w:divBdr>
        </w:div>
        <w:div w:id="1154566071">
          <w:marLeft w:val="0"/>
          <w:marRight w:val="0"/>
          <w:marTop w:val="0"/>
          <w:marBottom w:val="0"/>
          <w:divBdr>
            <w:top w:val="none" w:sz="0" w:space="0" w:color="auto"/>
            <w:left w:val="none" w:sz="0" w:space="0" w:color="auto"/>
            <w:bottom w:val="none" w:sz="0" w:space="0" w:color="auto"/>
            <w:right w:val="none" w:sz="0" w:space="0" w:color="auto"/>
          </w:divBdr>
        </w:div>
        <w:div w:id="1419985867">
          <w:marLeft w:val="0"/>
          <w:marRight w:val="0"/>
          <w:marTop w:val="0"/>
          <w:marBottom w:val="0"/>
          <w:divBdr>
            <w:top w:val="none" w:sz="0" w:space="0" w:color="auto"/>
            <w:left w:val="none" w:sz="0" w:space="0" w:color="auto"/>
            <w:bottom w:val="none" w:sz="0" w:space="0" w:color="auto"/>
            <w:right w:val="none" w:sz="0" w:space="0" w:color="auto"/>
          </w:divBdr>
        </w:div>
        <w:div w:id="1286078541">
          <w:marLeft w:val="0"/>
          <w:marRight w:val="0"/>
          <w:marTop w:val="0"/>
          <w:marBottom w:val="0"/>
          <w:divBdr>
            <w:top w:val="none" w:sz="0" w:space="0" w:color="auto"/>
            <w:left w:val="none" w:sz="0" w:space="0" w:color="auto"/>
            <w:bottom w:val="none" w:sz="0" w:space="0" w:color="auto"/>
            <w:right w:val="none" w:sz="0" w:space="0" w:color="auto"/>
          </w:divBdr>
        </w:div>
        <w:div w:id="306251961">
          <w:marLeft w:val="0"/>
          <w:marRight w:val="0"/>
          <w:marTop w:val="0"/>
          <w:marBottom w:val="0"/>
          <w:divBdr>
            <w:top w:val="none" w:sz="0" w:space="0" w:color="auto"/>
            <w:left w:val="none" w:sz="0" w:space="0" w:color="auto"/>
            <w:bottom w:val="none" w:sz="0" w:space="0" w:color="auto"/>
            <w:right w:val="none" w:sz="0" w:space="0" w:color="auto"/>
          </w:divBdr>
        </w:div>
        <w:div w:id="726535738">
          <w:marLeft w:val="0"/>
          <w:marRight w:val="0"/>
          <w:marTop w:val="0"/>
          <w:marBottom w:val="0"/>
          <w:divBdr>
            <w:top w:val="none" w:sz="0" w:space="0" w:color="auto"/>
            <w:left w:val="none" w:sz="0" w:space="0" w:color="auto"/>
            <w:bottom w:val="none" w:sz="0" w:space="0" w:color="auto"/>
            <w:right w:val="none" w:sz="0" w:space="0" w:color="auto"/>
          </w:divBdr>
        </w:div>
        <w:div w:id="1711373803">
          <w:marLeft w:val="0"/>
          <w:marRight w:val="0"/>
          <w:marTop w:val="0"/>
          <w:marBottom w:val="0"/>
          <w:divBdr>
            <w:top w:val="none" w:sz="0" w:space="0" w:color="auto"/>
            <w:left w:val="none" w:sz="0" w:space="0" w:color="auto"/>
            <w:bottom w:val="none" w:sz="0" w:space="0" w:color="auto"/>
            <w:right w:val="none" w:sz="0" w:space="0" w:color="auto"/>
          </w:divBdr>
        </w:div>
        <w:div w:id="1564019521">
          <w:marLeft w:val="0"/>
          <w:marRight w:val="0"/>
          <w:marTop w:val="0"/>
          <w:marBottom w:val="0"/>
          <w:divBdr>
            <w:top w:val="none" w:sz="0" w:space="0" w:color="auto"/>
            <w:left w:val="none" w:sz="0" w:space="0" w:color="auto"/>
            <w:bottom w:val="none" w:sz="0" w:space="0" w:color="auto"/>
            <w:right w:val="none" w:sz="0" w:space="0" w:color="auto"/>
          </w:divBdr>
        </w:div>
        <w:div w:id="1498770507">
          <w:marLeft w:val="0"/>
          <w:marRight w:val="0"/>
          <w:marTop w:val="0"/>
          <w:marBottom w:val="0"/>
          <w:divBdr>
            <w:top w:val="none" w:sz="0" w:space="0" w:color="auto"/>
            <w:left w:val="none" w:sz="0" w:space="0" w:color="auto"/>
            <w:bottom w:val="none" w:sz="0" w:space="0" w:color="auto"/>
            <w:right w:val="none" w:sz="0" w:space="0" w:color="auto"/>
          </w:divBdr>
        </w:div>
        <w:div w:id="750471385">
          <w:marLeft w:val="0"/>
          <w:marRight w:val="0"/>
          <w:marTop w:val="0"/>
          <w:marBottom w:val="0"/>
          <w:divBdr>
            <w:top w:val="none" w:sz="0" w:space="0" w:color="auto"/>
            <w:left w:val="none" w:sz="0" w:space="0" w:color="auto"/>
            <w:bottom w:val="none" w:sz="0" w:space="0" w:color="auto"/>
            <w:right w:val="none" w:sz="0" w:space="0" w:color="auto"/>
          </w:divBdr>
        </w:div>
        <w:div w:id="1311324074">
          <w:marLeft w:val="0"/>
          <w:marRight w:val="0"/>
          <w:marTop w:val="0"/>
          <w:marBottom w:val="0"/>
          <w:divBdr>
            <w:top w:val="none" w:sz="0" w:space="0" w:color="auto"/>
            <w:left w:val="none" w:sz="0" w:space="0" w:color="auto"/>
            <w:bottom w:val="none" w:sz="0" w:space="0" w:color="auto"/>
            <w:right w:val="none" w:sz="0" w:space="0" w:color="auto"/>
          </w:divBdr>
        </w:div>
        <w:div w:id="134182526">
          <w:marLeft w:val="0"/>
          <w:marRight w:val="0"/>
          <w:marTop w:val="0"/>
          <w:marBottom w:val="0"/>
          <w:divBdr>
            <w:top w:val="none" w:sz="0" w:space="0" w:color="auto"/>
            <w:left w:val="none" w:sz="0" w:space="0" w:color="auto"/>
            <w:bottom w:val="none" w:sz="0" w:space="0" w:color="auto"/>
            <w:right w:val="none" w:sz="0" w:space="0" w:color="auto"/>
          </w:divBdr>
        </w:div>
        <w:div w:id="1888948397">
          <w:marLeft w:val="0"/>
          <w:marRight w:val="0"/>
          <w:marTop w:val="0"/>
          <w:marBottom w:val="0"/>
          <w:divBdr>
            <w:top w:val="none" w:sz="0" w:space="0" w:color="auto"/>
            <w:left w:val="none" w:sz="0" w:space="0" w:color="auto"/>
            <w:bottom w:val="none" w:sz="0" w:space="0" w:color="auto"/>
            <w:right w:val="none" w:sz="0" w:space="0" w:color="auto"/>
          </w:divBdr>
        </w:div>
        <w:div w:id="1209302282">
          <w:marLeft w:val="0"/>
          <w:marRight w:val="0"/>
          <w:marTop w:val="0"/>
          <w:marBottom w:val="0"/>
          <w:divBdr>
            <w:top w:val="none" w:sz="0" w:space="0" w:color="auto"/>
            <w:left w:val="none" w:sz="0" w:space="0" w:color="auto"/>
            <w:bottom w:val="none" w:sz="0" w:space="0" w:color="auto"/>
            <w:right w:val="none" w:sz="0" w:space="0" w:color="auto"/>
          </w:divBdr>
        </w:div>
        <w:div w:id="545678575">
          <w:marLeft w:val="0"/>
          <w:marRight w:val="0"/>
          <w:marTop w:val="0"/>
          <w:marBottom w:val="0"/>
          <w:divBdr>
            <w:top w:val="none" w:sz="0" w:space="0" w:color="auto"/>
            <w:left w:val="none" w:sz="0" w:space="0" w:color="auto"/>
            <w:bottom w:val="none" w:sz="0" w:space="0" w:color="auto"/>
            <w:right w:val="none" w:sz="0" w:space="0" w:color="auto"/>
          </w:divBdr>
        </w:div>
        <w:div w:id="998116535">
          <w:marLeft w:val="0"/>
          <w:marRight w:val="0"/>
          <w:marTop w:val="0"/>
          <w:marBottom w:val="0"/>
          <w:divBdr>
            <w:top w:val="none" w:sz="0" w:space="0" w:color="auto"/>
            <w:left w:val="none" w:sz="0" w:space="0" w:color="auto"/>
            <w:bottom w:val="none" w:sz="0" w:space="0" w:color="auto"/>
            <w:right w:val="none" w:sz="0" w:space="0" w:color="auto"/>
          </w:divBdr>
        </w:div>
        <w:div w:id="1717967981">
          <w:marLeft w:val="0"/>
          <w:marRight w:val="0"/>
          <w:marTop w:val="0"/>
          <w:marBottom w:val="0"/>
          <w:divBdr>
            <w:top w:val="none" w:sz="0" w:space="0" w:color="auto"/>
            <w:left w:val="none" w:sz="0" w:space="0" w:color="auto"/>
            <w:bottom w:val="none" w:sz="0" w:space="0" w:color="auto"/>
            <w:right w:val="none" w:sz="0" w:space="0" w:color="auto"/>
          </w:divBdr>
        </w:div>
        <w:div w:id="450589230">
          <w:marLeft w:val="0"/>
          <w:marRight w:val="0"/>
          <w:marTop w:val="0"/>
          <w:marBottom w:val="0"/>
          <w:divBdr>
            <w:top w:val="none" w:sz="0" w:space="0" w:color="auto"/>
            <w:left w:val="none" w:sz="0" w:space="0" w:color="auto"/>
            <w:bottom w:val="none" w:sz="0" w:space="0" w:color="auto"/>
            <w:right w:val="none" w:sz="0" w:space="0" w:color="auto"/>
          </w:divBdr>
        </w:div>
        <w:div w:id="166948334">
          <w:marLeft w:val="0"/>
          <w:marRight w:val="0"/>
          <w:marTop w:val="0"/>
          <w:marBottom w:val="0"/>
          <w:divBdr>
            <w:top w:val="none" w:sz="0" w:space="0" w:color="auto"/>
            <w:left w:val="none" w:sz="0" w:space="0" w:color="auto"/>
            <w:bottom w:val="none" w:sz="0" w:space="0" w:color="auto"/>
            <w:right w:val="none" w:sz="0" w:space="0" w:color="auto"/>
          </w:divBdr>
        </w:div>
        <w:div w:id="1865358162">
          <w:marLeft w:val="0"/>
          <w:marRight w:val="0"/>
          <w:marTop w:val="0"/>
          <w:marBottom w:val="0"/>
          <w:divBdr>
            <w:top w:val="none" w:sz="0" w:space="0" w:color="auto"/>
            <w:left w:val="none" w:sz="0" w:space="0" w:color="auto"/>
            <w:bottom w:val="none" w:sz="0" w:space="0" w:color="auto"/>
            <w:right w:val="none" w:sz="0" w:space="0" w:color="auto"/>
          </w:divBdr>
        </w:div>
        <w:div w:id="806242161">
          <w:marLeft w:val="0"/>
          <w:marRight w:val="0"/>
          <w:marTop w:val="0"/>
          <w:marBottom w:val="0"/>
          <w:divBdr>
            <w:top w:val="none" w:sz="0" w:space="0" w:color="auto"/>
            <w:left w:val="none" w:sz="0" w:space="0" w:color="auto"/>
            <w:bottom w:val="none" w:sz="0" w:space="0" w:color="auto"/>
            <w:right w:val="none" w:sz="0" w:space="0" w:color="auto"/>
          </w:divBdr>
        </w:div>
        <w:div w:id="1758408066">
          <w:marLeft w:val="0"/>
          <w:marRight w:val="0"/>
          <w:marTop w:val="0"/>
          <w:marBottom w:val="0"/>
          <w:divBdr>
            <w:top w:val="none" w:sz="0" w:space="0" w:color="auto"/>
            <w:left w:val="none" w:sz="0" w:space="0" w:color="auto"/>
            <w:bottom w:val="none" w:sz="0" w:space="0" w:color="auto"/>
            <w:right w:val="none" w:sz="0" w:space="0" w:color="auto"/>
          </w:divBdr>
        </w:div>
        <w:div w:id="1609845920">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405802811">
          <w:marLeft w:val="0"/>
          <w:marRight w:val="0"/>
          <w:marTop w:val="0"/>
          <w:marBottom w:val="0"/>
          <w:divBdr>
            <w:top w:val="none" w:sz="0" w:space="0" w:color="auto"/>
            <w:left w:val="none" w:sz="0" w:space="0" w:color="auto"/>
            <w:bottom w:val="none" w:sz="0" w:space="0" w:color="auto"/>
            <w:right w:val="none" w:sz="0" w:space="0" w:color="auto"/>
          </w:divBdr>
        </w:div>
        <w:div w:id="1594584053">
          <w:marLeft w:val="0"/>
          <w:marRight w:val="0"/>
          <w:marTop w:val="0"/>
          <w:marBottom w:val="0"/>
          <w:divBdr>
            <w:top w:val="none" w:sz="0" w:space="0" w:color="auto"/>
            <w:left w:val="none" w:sz="0" w:space="0" w:color="auto"/>
            <w:bottom w:val="none" w:sz="0" w:space="0" w:color="auto"/>
            <w:right w:val="none" w:sz="0" w:space="0" w:color="auto"/>
          </w:divBdr>
        </w:div>
        <w:div w:id="1295021207">
          <w:marLeft w:val="0"/>
          <w:marRight w:val="0"/>
          <w:marTop w:val="0"/>
          <w:marBottom w:val="0"/>
          <w:divBdr>
            <w:top w:val="none" w:sz="0" w:space="0" w:color="auto"/>
            <w:left w:val="none" w:sz="0" w:space="0" w:color="auto"/>
            <w:bottom w:val="none" w:sz="0" w:space="0" w:color="auto"/>
            <w:right w:val="none" w:sz="0" w:space="0" w:color="auto"/>
          </w:divBdr>
        </w:div>
        <w:div w:id="1850824575">
          <w:marLeft w:val="0"/>
          <w:marRight w:val="0"/>
          <w:marTop w:val="0"/>
          <w:marBottom w:val="0"/>
          <w:divBdr>
            <w:top w:val="none" w:sz="0" w:space="0" w:color="auto"/>
            <w:left w:val="none" w:sz="0" w:space="0" w:color="auto"/>
            <w:bottom w:val="none" w:sz="0" w:space="0" w:color="auto"/>
            <w:right w:val="none" w:sz="0" w:space="0" w:color="auto"/>
          </w:divBdr>
        </w:div>
        <w:div w:id="1342928859">
          <w:marLeft w:val="0"/>
          <w:marRight w:val="0"/>
          <w:marTop w:val="0"/>
          <w:marBottom w:val="0"/>
          <w:divBdr>
            <w:top w:val="none" w:sz="0" w:space="0" w:color="auto"/>
            <w:left w:val="none" w:sz="0" w:space="0" w:color="auto"/>
            <w:bottom w:val="none" w:sz="0" w:space="0" w:color="auto"/>
            <w:right w:val="none" w:sz="0" w:space="0" w:color="auto"/>
          </w:divBdr>
        </w:div>
        <w:div w:id="1045638182">
          <w:marLeft w:val="0"/>
          <w:marRight w:val="0"/>
          <w:marTop w:val="0"/>
          <w:marBottom w:val="0"/>
          <w:divBdr>
            <w:top w:val="none" w:sz="0" w:space="0" w:color="auto"/>
            <w:left w:val="none" w:sz="0" w:space="0" w:color="auto"/>
            <w:bottom w:val="none" w:sz="0" w:space="0" w:color="auto"/>
            <w:right w:val="none" w:sz="0" w:space="0" w:color="auto"/>
          </w:divBdr>
        </w:div>
        <w:div w:id="1053769511">
          <w:marLeft w:val="0"/>
          <w:marRight w:val="0"/>
          <w:marTop w:val="0"/>
          <w:marBottom w:val="0"/>
          <w:divBdr>
            <w:top w:val="none" w:sz="0" w:space="0" w:color="auto"/>
            <w:left w:val="none" w:sz="0" w:space="0" w:color="auto"/>
            <w:bottom w:val="none" w:sz="0" w:space="0" w:color="auto"/>
            <w:right w:val="none" w:sz="0" w:space="0" w:color="auto"/>
          </w:divBdr>
        </w:div>
        <w:div w:id="1367634118">
          <w:marLeft w:val="0"/>
          <w:marRight w:val="0"/>
          <w:marTop w:val="0"/>
          <w:marBottom w:val="0"/>
          <w:divBdr>
            <w:top w:val="none" w:sz="0" w:space="0" w:color="auto"/>
            <w:left w:val="none" w:sz="0" w:space="0" w:color="auto"/>
            <w:bottom w:val="none" w:sz="0" w:space="0" w:color="auto"/>
            <w:right w:val="none" w:sz="0" w:space="0" w:color="auto"/>
          </w:divBdr>
        </w:div>
        <w:div w:id="2068138293">
          <w:marLeft w:val="0"/>
          <w:marRight w:val="0"/>
          <w:marTop w:val="0"/>
          <w:marBottom w:val="0"/>
          <w:divBdr>
            <w:top w:val="none" w:sz="0" w:space="0" w:color="auto"/>
            <w:left w:val="none" w:sz="0" w:space="0" w:color="auto"/>
            <w:bottom w:val="none" w:sz="0" w:space="0" w:color="auto"/>
            <w:right w:val="none" w:sz="0" w:space="0" w:color="auto"/>
          </w:divBdr>
        </w:div>
        <w:div w:id="477770906">
          <w:marLeft w:val="0"/>
          <w:marRight w:val="0"/>
          <w:marTop w:val="0"/>
          <w:marBottom w:val="0"/>
          <w:divBdr>
            <w:top w:val="none" w:sz="0" w:space="0" w:color="auto"/>
            <w:left w:val="none" w:sz="0" w:space="0" w:color="auto"/>
            <w:bottom w:val="none" w:sz="0" w:space="0" w:color="auto"/>
            <w:right w:val="none" w:sz="0" w:space="0" w:color="auto"/>
          </w:divBdr>
        </w:div>
        <w:div w:id="216549084">
          <w:marLeft w:val="0"/>
          <w:marRight w:val="0"/>
          <w:marTop w:val="0"/>
          <w:marBottom w:val="0"/>
          <w:divBdr>
            <w:top w:val="none" w:sz="0" w:space="0" w:color="auto"/>
            <w:left w:val="none" w:sz="0" w:space="0" w:color="auto"/>
            <w:bottom w:val="none" w:sz="0" w:space="0" w:color="auto"/>
            <w:right w:val="none" w:sz="0" w:space="0" w:color="auto"/>
          </w:divBdr>
        </w:div>
        <w:div w:id="2112823334">
          <w:marLeft w:val="0"/>
          <w:marRight w:val="0"/>
          <w:marTop w:val="0"/>
          <w:marBottom w:val="0"/>
          <w:divBdr>
            <w:top w:val="none" w:sz="0" w:space="0" w:color="auto"/>
            <w:left w:val="none" w:sz="0" w:space="0" w:color="auto"/>
            <w:bottom w:val="none" w:sz="0" w:space="0" w:color="auto"/>
            <w:right w:val="none" w:sz="0" w:space="0" w:color="auto"/>
          </w:divBdr>
        </w:div>
        <w:div w:id="1697926332">
          <w:marLeft w:val="0"/>
          <w:marRight w:val="0"/>
          <w:marTop w:val="0"/>
          <w:marBottom w:val="0"/>
          <w:divBdr>
            <w:top w:val="none" w:sz="0" w:space="0" w:color="auto"/>
            <w:left w:val="none" w:sz="0" w:space="0" w:color="auto"/>
            <w:bottom w:val="none" w:sz="0" w:space="0" w:color="auto"/>
            <w:right w:val="none" w:sz="0" w:space="0" w:color="auto"/>
          </w:divBdr>
        </w:div>
        <w:div w:id="1613630912">
          <w:marLeft w:val="0"/>
          <w:marRight w:val="0"/>
          <w:marTop w:val="0"/>
          <w:marBottom w:val="0"/>
          <w:divBdr>
            <w:top w:val="none" w:sz="0" w:space="0" w:color="auto"/>
            <w:left w:val="none" w:sz="0" w:space="0" w:color="auto"/>
            <w:bottom w:val="none" w:sz="0" w:space="0" w:color="auto"/>
            <w:right w:val="none" w:sz="0" w:space="0" w:color="auto"/>
          </w:divBdr>
        </w:div>
        <w:div w:id="160043296">
          <w:marLeft w:val="0"/>
          <w:marRight w:val="0"/>
          <w:marTop w:val="0"/>
          <w:marBottom w:val="0"/>
          <w:divBdr>
            <w:top w:val="none" w:sz="0" w:space="0" w:color="auto"/>
            <w:left w:val="none" w:sz="0" w:space="0" w:color="auto"/>
            <w:bottom w:val="none" w:sz="0" w:space="0" w:color="auto"/>
            <w:right w:val="none" w:sz="0" w:space="0" w:color="auto"/>
          </w:divBdr>
        </w:div>
        <w:div w:id="200753331">
          <w:marLeft w:val="0"/>
          <w:marRight w:val="0"/>
          <w:marTop w:val="0"/>
          <w:marBottom w:val="0"/>
          <w:divBdr>
            <w:top w:val="none" w:sz="0" w:space="0" w:color="auto"/>
            <w:left w:val="none" w:sz="0" w:space="0" w:color="auto"/>
            <w:bottom w:val="none" w:sz="0" w:space="0" w:color="auto"/>
            <w:right w:val="none" w:sz="0" w:space="0" w:color="auto"/>
          </w:divBdr>
        </w:div>
        <w:div w:id="712996731">
          <w:marLeft w:val="0"/>
          <w:marRight w:val="0"/>
          <w:marTop w:val="0"/>
          <w:marBottom w:val="0"/>
          <w:divBdr>
            <w:top w:val="none" w:sz="0" w:space="0" w:color="auto"/>
            <w:left w:val="none" w:sz="0" w:space="0" w:color="auto"/>
            <w:bottom w:val="none" w:sz="0" w:space="0" w:color="auto"/>
            <w:right w:val="none" w:sz="0" w:space="0" w:color="auto"/>
          </w:divBdr>
        </w:div>
        <w:div w:id="1170870837">
          <w:marLeft w:val="0"/>
          <w:marRight w:val="0"/>
          <w:marTop w:val="0"/>
          <w:marBottom w:val="0"/>
          <w:divBdr>
            <w:top w:val="none" w:sz="0" w:space="0" w:color="auto"/>
            <w:left w:val="none" w:sz="0" w:space="0" w:color="auto"/>
            <w:bottom w:val="none" w:sz="0" w:space="0" w:color="auto"/>
            <w:right w:val="none" w:sz="0" w:space="0" w:color="auto"/>
          </w:divBdr>
        </w:div>
        <w:div w:id="2116169004">
          <w:marLeft w:val="0"/>
          <w:marRight w:val="0"/>
          <w:marTop w:val="0"/>
          <w:marBottom w:val="0"/>
          <w:divBdr>
            <w:top w:val="none" w:sz="0" w:space="0" w:color="auto"/>
            <w:left w:val="none" w:sz="0" w:space="0" w:color="auto"/>
            <w:bottom w:val="none" w:sz="0" w:space="0" w:color="auto"/>
            <w:right w:val="none" w:sz="0" w:space="0" w:color="auto"/>
          </w:divBdr>
        </w:div>
        <w:div w:id="277682062">
          <w:marLeft w:val="0"/>
          <w:marRight w:val="0"/>
          <w:marTop w:val="0"/>
          <w:marBottom w:val="0"/>
          <w:divBdr>
            <w:top w:val="none" w:sz="0" w:space="0" w:color="auto"/>
            <w:left w:val="none" w:sz="0" w:space="0" w:color="auto"/>
            <w:bottom w:val="none" w:sz="0" w:space="0" w:color="auto"/>
            <w:right w:val="none" w:sz="0" w:space="0" w:color="auto"/>
          </w:divBdr>
        </w:div>
        <w:div w:id="940603416">
          <w:marLeft w:val="0"/>
          <w:marRight w:val="0"/>
          <w:marTop w:val="0"/>
          <w:marBottom w:val="0"/>
          <w:divBdr>
            <w:top w:val="none" w:sz="0" w:space="0" w:color="auto"/>
            <w:left w:val="none" w:sz="0" w:space="0" w:color="auto"/>
            <w:bottom w:val="none" w:sz="0" w:space="0" w:color="auto"/>
            <w:right w:val="none" w:sz="0" w:space="0" w:color="auto"/>
          </w:divBdr>
        </w:div>
        <w:div w:id="1241015907">
          <w:marLeft w:val="0"/>
          <w:marRight w:val="0"/>
          <w:marTop w:val="0"/>
          <w:marBottom w:val="0"/>
          <w:divBdr>
            <w:top w:val="none" w:sz="0" w:space="0" w:color="auto"/>
            <w:left w:val="none" w:sz="0" w:space="0" w:color="auto"/>
            <w:bottom w:val="none" w:sz="0" w:space="0" w:color="auto"/>
            <w:right w:val="none" w:sz="0" w:space="0" w:color="auto"/>
          </w:divBdr>
        </w:div>
        <w:div w:id="322202121">
          <w:marLeft w:val="0"/>
          <w:marRight w:val="0"/>
          <w:marTop w:val="0"/>
          <w:marBottom w:val="0"/>
          <w:divBdr>
            <w:top w:val="none" w:sz="0" w:space="0" w:color="auto"/>
            <w:left w:val="none" w:sz="0" w:space="0" w:color="auto"/>
            <w:bottom w:val="none" w:sz="0" w:space="0" w:color="auto"/>
            <w:right w:val="none" w:sz="0" w:space="0" w:color="auto"/>
          </w:divBdr>
        </w:div>
        <w:div w:id="1975478407">
          <w:marLeft w:val="0"/>
          <w:marRight w:val="0"/>
          <w:marTop w:val="0"/>
          <w:marBottom w:val="0"/>
          <w:divBdr>
            <w:top w:val="none" w:sz="0" w:space="0" w:color="auto"/>
            <w:left w:val="none" w:sz="0" w:space="0" w:color="auto"/>
            <w:bottom w:val="none" w:sz="0" w:space="0" w:color="auto"/>
            <w:right w:val="none" w:sz="0" w:space="0" w:color="auto"/>
          </w:divBdr>
        </w:div>
        <w:div w:id="942804721">
          <w:marLeft w:val="0"/>
          <w:marRight w:val="0"/>
          <w:marTop w:val="0"/>
          <w:marBottom w:val="0"/>
          <w:divBdr>
            <w:top w:val="none" w:sz="0" w:space="0" w:color="auto"/>
            <w:left w:val="none" w:sz="0" w:space="0" w:color="auto"/>
            <w:bottom w:val="none" w:sz="0" w:space="0" w:color="auto"/>
            <w:right w:val="none" w:sz="0" w:space="0" w:color="auto"/>
          </w:divBdr>
        </w:div>
        <w:div w:id="787625241">
          <w:marLeft w:val="0"/>
          <w:marRight w:val="0"/>
          <w:marTop w:val="0"/>
          <w:marBottom w:val="0"/>
          <w:divBdr>
            <w:top w:val="none" w:sz="0" w:space="0" w:color="auto"/>
            <w:left w:val="none" w:sz="0" w:space="0" w:color="auto"/>
            <w:bottom w:val="none" w:sz="0" w:space="0" w:color="auto"/>
            <w:right w:val="none" w:sz="0" w:space="0" w:color="auto"/>
          </w:divBdr>
        </w:div>
        <w:div w:id="701789828">
          <w:marLeft w:val="0"/>
          <w:marRight w:val="0"/>
          <w:marTop w:val="0"/>
          <w:marBottom w:val="0"/>
          <w:divBdr>
            <w:top w:val="none" w:sz="0" w:space="0" w:color="auto"/>
            <w:left w:val="none" w:sz="0" w:space="0" w:color="auto"/>
            <w:bottom w:val="none" w:sz="0" w:space="0" w:color="auto"/>
            <w:right w:val="none" w:sz="0" w:space="0" w:color="auto"/>
          </w:divBdr>
        </w:div>
        <w:div w:id="1536964468">
          <w:marLeft w:val="0"/>
          <w:marRight w:val="0"/>
          <w:marTop w:val="0"/>
          <w:marBottom w:val="0"/>
          <w:divBdr>
            <w:top w:val="none" w:sz="0" w:space="0" w:color="auto"/>
            <w:left w:val="none" w:sz="0" w:space="0" w:color="auto"/>
            <w:bottom w:val="none" w:sz="0" w:space="0" w:color="auto"/>
            <w:right w:val="none" w:sz="0" w:space="0" w:color="auto"/>
          </w:divBdr>
        </w:div>
        <w:div w:id="2078554840">
          <w:marLeft w:val="0"/>
          <w:marRight w:val="0"/>
          <w:marTop w:val="0"/>
          <w:marBottom w:val="0"/>
          <w:divBdr>
            <w:top w:val="none" w:sz="0" w:space="0" w:color="auto"/>
            <w:left w:val="none" w:sz="0" w:space="0" w:color="auto"/>
            <w:bottom w:val="none" w:sz="0" w:space="0" w:color="auto"/>
            <w:right w:val="none" w:sz="0" w:space="0" w:color="auto"/>
          </w:divBdr>
        </w:div>
        <w:div w:id="400829092">
          <w:marLeft w:val="0"/>
          <w:marRight w:val="0"/>
          <w:marTop w:val="0"/>
          <w:marBottom w:val="0"/>
          <w:divBdr>
            <w:top w:val="none" w:sz="0" w:space="0" w:color="auto"/>
            <w:left w:val="none" w:sz="0" w:space="0" w:color="auto"/>
            <w:bottom w:val="none" w:sz="0" w:space="0" w:color="auto"/>
            <w:right w:val="none" w:sz="0" w:space="0" w:color="auto"/>
          </w:divBdr>
        </w:div>
        <w:div w:id="1855144299">
          <w:marLeft w:val="0"/>
          <w:marRight w:val="0"/>
          <w:marTop w:val="0"/>
          <w:marBottom w:val="0"/>
          <w:divBdr>
            <w:top w:val="none" w:sz="0" w:space="0" w:color="auto"/>
            <w:left w:val="none" w:sz="0" w:space="0" w:color="auto"/>
            <w:bottom w:val="none" w:sz="0" w:space="0" w:color="auto"/>
            <w:right w:val="none" w:sz="0" w:space="0" w:color="auto"/>
          </w:divBdr>
        </w:div>
        <w:div w:id="1342314066">
          <w:marLeft w:val="0"/>
          <w:marRight w:val="0"/>
          <w:marTop w:val="0"/>
          <w:marBottom w:val="0"/>
          <w:divBdr>
            <w:top w:val="none" w:sz="0" w:space="0" w:color="auto"/>
            <w:left w:val="none" w:sz="0" w:space="0" w:color="auto"/>
            <w:bottom w:val="none" w:sz="0" w:space="0" w:color="auto"/>
            <w:right w:val="none" w:sz="0" w:space="0" w:color="auto"/>
          </w:divBdr>
        </w:div>
        <w:div w:id="1622687446">
          <w:marLeft w:val="0"/>
          <w:marRight w:val="0"/>
          <w:marTop w:val="0"/>
          <w:marBottom w:val="0"/>
          <w:divBdr>
            <w:top w:val="none" w:sz="0" w:space="0" w:color="auto"/>
            <w:left w:val="none" w:sz="0" w:space="0" w:color="auto"/>
            <w:bottom w:val="none" w:sz="0" w:space="0" w:color="auto"/>
            <w:right w:val="none" w:sz="0" w:space="0" w:color="auto"/>
          </w:divBdr>
        </w:div>
        <w:div w:id="772628186">
          <w:marLeft w:val="0"/>
          <w:marRight w:val="0"/>
          <w:marTop w:val="0"/>
          <w:marBottom w:val="0"/>
          <w:divBdr>
            <w:top w:val="none" w:sz="0" w:space="0" w:color="auto"/>
            <w:left w:val="none" w:sz="0" w:space="0" w:color="auto"/>
            <w:bottom w:val="none" w:sz="0" w:space="0" w:color="auto"/>
            <w:right w:val="none" w:sz="0" w:space="0" w:color="auto"/>
          </w:divBdr>
        </w:div>
        <w:div w:id="1657027866">
          <w:marLeft w:val="0"/>
          <w:marRight w:val="0"/>
          <w:marTop w:val="0"/>
          <w:marBottom w:val="0"/>
          <w:divBdr>
            <w:top w:val="none" w:sz="0" w:space="0" w:color="auto"/>
            <w:left w:val="none" w:sz="0" w:space="0" w:color="auto"/>
            <w:bottom w:val="none" w:sz="0" w:space="0" w:color="auto"/>
            <w:right w:val="none" w:sz="0" w:space="0" w:color="auto"/>
          </w:divBdr>
        </w:div>
        <w:div w:id="384531010">
          <w:marLeft w:val="0"/>
          <w:marRight w:val="0"/>
          <w:marTop w:val="0"/>
          <w:marBottom w:val="0"/>
          <w:divBdr>
            <w:top w:val="none" w:sz="0" w:space="0" w:color="auto"/>
            <w:left w:val="none" w:sz="0" w:space="0" w:color="auto"/>
            <w:bottom w:val="none" w:sz="0" w:space="0" w:color="auto"/>
            <w:right w:val="none" w:sz="0" w:space="0" w:color="auto"/>
          </w:divBdr>
        </w:div>
        <w:div w:id="1400787587">
          <w:marLeft w:val="0"/>
          <w:marRight w:val="0"/>
          <w:marTop w:val="0"/>
          <w:marBottom w:val="0"/>
          <w:divBdr>
            <w:top w:val="none" w:sz="0" w:space="0" w:color="auto"/>
            <w:left w:val="none" w:sz="0" w:space="0" w:color="auto"/>
            <w:bottom w:val="none" w:sz="0" w:space="0" w:color="auto"/>
            <w:right w:val="none" w:sz="0" w:space="0" w:color="auto"/>
          </w:divBdr>
        </w:div>
        <w:div w:id="2039743732">
          <w:marLeft w:val="0"/>
          <w:marRight w:val="0"/>
          <w:marTop w:val="0"/>
          <w:marBottom w:val="0"/>
          <w:divBdr>
            <w:top w:val="none" w:sz="0" w:space="0" w:color="auto"/>
            <w:left w:val="none" w:sz="0" w:space="0" w:color="auto"/>
            <w:bottom w:val="none" w:sz="0" w:space="0" w:color="auto"/>
            <w:right w:val="none" w:sz="0" w:space="0" w:color="auto"/>
          </w:divBdr>
        </w:div>
        <w:div w:id="220024096">
          <w:marLeft w:val="0"/>
          <w:marRight w:val="0"/>
          <w:marTop w:val="0"/>
          <w:marBottom w:val="0"/>
          <w:divBdr>
            <w:top w:val="none" w:sz="0" w:space="0" w:color="auto"/>
            <w:left w:val="none" w:sz="0" w:space="0" w:color="auto"/>
            <w:bottom w:val="none" w:sz="0" w:space="0" w:color="auto"/>
            <w:right w:val="none" w:sz="0" w:space="0" w:color="auto"/>
          </w:divBdr>
        </w:div>
        <w:div w:id="1593902762">
          <w:marLeft w:val="0"/>
          <w:marRight w:val="0"/>
          <w:marTop w:val="0"/>
          <w:marBottom w:val="0"/>
          <w:divBdr>
            <w:top w:val="none" w:sz="0" w:space="0" w:color="auto"/>
            <w:left w:val="none" w:sz="0" w:space="0" w:color="auto"/>
            <w:bottom w:val="none" w:sz="0" w:space="0" w:color="auto"/>
            <w:right w:val="none" w:sz="0" w:space="0" w:color="auto"/>
          </w:divBdr>
        </w:div>
        <w:div w:id="640421943">
          <w:marLeft w:val="0"/>
          <w:marRight w:val="0"/>
          <w:marTop w:val="0"/>
          <w:marBottom w:val="0"/>
          <w:divBdr>
            <w:top w:val="none" w:sz="0" w:space="0" w:color="auto"/>
            <w:left w:val="none" w:sz="0" w:space="0" w:color="auto"/>
            <w:bottom w:val="none" w:sz="0" w:space="0" w:color="auto"/>
            <w:right w:val="none" w:sz="0" w:space="0" w:color="auto"/>
          </w:divBdr>
        </w:div>
        <w:div w:id="496312291">
          <w:marLeft w:val="0"/>
          <w:marRight w:val="0"/>
          <w:marTop w:val="0"/>
          <w:marBottom w:val="0"/>
          <w:divBdr>
            <w:top w:val="none" w:sz="0" w:space="0" w:color="auto"/>
            <w:left w:val="none" w:sz="0" w:space="0" w:color="auto"/>
            <w:bottom w:val="none" w:sz="0" w:space="0" w:color="auto"/>
            <w:right w:val="none" w:sz="0" w:space="0" w:color="auto"/>
          </w:divBdr>
        </w:div>
        <w:div w:id="1632662472">
          <w:marLeft w:val="0"/>
          <w:marRight w:val="0"/>
          <w:marTop w:val="0"/>
          <w:marBottom w:val="0"/>
          <w:divBdr>
            <w:top w:val="none" w:sz="0" w:space="0" w:color="auto"/>
            <w:left w:val="none" w:sz="0" w:space="0" w:color="auto"/>
            <w:bottom w:val="none" w:sz="0" w:space="0" w:color="auto"/>
            <w:right w:val="none" w:sz="0" w:space="0" w:color="auto"/>
          </w:divBdr>
        </w:div>
        <w:div w:id="2062122507">
          <w:marLeft w:val="0"/>
          <w:marRight w:val="0"/>
          <w:marTop w:val="0"/>
          <w:marBottom w:val="0"/>
          <w:divBdr>
            <w:top w:val="none" w:sz="0" w:space="0" w:color="auto"/>
            <w:left w:val="none" w:sz="0" w:space="0" w:color="auto"/>
            <w:bottom w:val="none" w:sz="0" w:space="0" w:color="auto"/>
            <w:right w:val="none" w:sz="0" w:space="0" w:color="auto"/>
          </w:divBdr>
        </w:div>
        <w:div w:id="460850736">
          <w:marLeft w:val="0"/>
          <w:marRight w:val="0"/>
          <w:marTop w:val="0"/>
          <w:marBottom w:val="0"/>
          <w:divBdr>
            <w:top w:val="none" w:sz="0" w:space="0" w:color="auto"/>
            <w:left w:val="none" w:sz="0" w:space="0" w:color="auto"/>
            <w:bottom w:val="none" w:sz="0" w:space="0" w:color="auto"/>
            <w:right w:val="none" w:sz="0" w:space="0" w:color="auto"/>
          </w:divBdr>
        </w:div>
        <w:div w:id="1665938570">
          <w:marLeft w:val="0"/>
          <w:marRight w:val="0"/>
          <w:marTop w:val="0"/>
          <w:marBottom w:val="0"/>
          <w:divBdr>
            <w:top w:val="none" w:sz="0" w:space="0" w:color="auto"/>
            <w:left w:val="none" w:sz="0" w:space="0" w:color="auto"/>
            <w:bottom w:val="none" w:sz="0" w:space="0" w:color="auto"/>
            <w:right w:val="none" w:sz="0" w:space="0" w:color="auto"/>
          </w:divBdr>
        </w:div>
        <w:div w:id="689256185">
          <w:marLeft w:val="0"/>
          <w:marRight w:val="0"/>
          <w:marTop w:val="0"/>
          <w:marBottom w:val="0"/>
          <w:divBdr>
            <w:top w:val="none" w:sz="0" w:space="0" w:color="auto"/>
            <w:left w:val="none" w:sz="0" w:space="0" w:color="auto"/>
            <w:bottom w:val="none" w:sz="0" w:space="0" w:color="auto"/>
            <w:right w:val="none" w:sz="0" w:space="0" w:color="auto"/>
          </w:divBdr>
        </w:div>
        <w:div w:id="1787321">
          <w:marLeft w:val="0"/>
          <w:marRight w:val="0"/>
          <w:marTop w:val="0"/>
          <w:marBottom w:val="0"/>
          <w:divBdr>
            <w:top w:val="none" w:sz="0" w:space="0" w:color="auto"/>
            <w:left w:val="none" w:sz="0" w:space="0" w:color="auto"/>
            <w:bottom w:val="none" w:sz="0" w:space="0" w:color="auto"/>
            <w:right w:val="none" w:sz="0" w:space="0" w:color="auto"/>
          </w:divBdr>
        </w:div>
        <w:div w:id="1743865406">
          <w:marLeft w:val="0"/>
          <w:marRight w:val="0"/>
          <w:marTop w:val="0"/>
          <w:marBottom w:val="0"/>
          <w:divBdr>
            <w:top w:val="none" w:sz="0" w:space="0" w:color="auto"/>
            <w:left w:val="none" w:sz="0" w:space="0" w:color="auto"/>
            <w:bottom w:val="none" w:sz="0" w:space="0" w:color="auto"/>
            <w:right w:val="none" w:sz="0" w:space="0" w:color="auto"/>
          </w:divBdr>
        </w:div>
        <w:div w:id="1708943109">
          <w:marLeft w:val="0"/>
          <w:marRight w:val="0"/>
          <w:marTop w:val="0"/>
          <w:marBottom w:val="0"/>
          <w:divBdr>
            <w:top w:val="none" w:sz="0" w:space="0" w:color="auto"/>
            <w:left w:val="none" w:sz="0" w:space="0" w:color="auto"/>
            <w:bottom w:val="none" w:sz="0" w:space="0" w:color="auto"/>
            <w:right w:val="none" w:sz="0" w:space="0" w:color="auto"/>
          </w:divBdr>
        </w:div>
        <w:div w:id="1511290239">
          <w:marLeft w:val="0"/>
          <w:marRight w:val="0"/>
          <w:marTop w:val="0"/>
          <w:marBottom w:val="0"/>
          <w:divBdr>
            <w:top w:val="none" w:sz="0" w:space="0" w:color="auto"/>
            <w:left w:val="none" w:sz="0" w:space="0" w:color="auto"/>
            <w:bottom w:val="none" w:sz="0" w:space="0" w:color="auto"/>
            <w:right w:val="none" w:sz="0" w:space="0" w:color="auto"/>
          </w:divBdr>
        </w:div>
      </w:divsChild>
    </w:div>
    <w:div w:id="662665905">
      <w:bodyDiv w:val="1"/>
      <w:marLeft w:val="0"/>
      <w:marRight w:val="0"/>
      <w:marTop w:val="0"/>
      <w:marBottom w:val="0"/>
      <w:divBdr>
        <w:top w:val="none" w:sz="0" w:space="0" w:color="auto"/>
        <w:left w:val="none" w:sz="0" w:space="0" w:color="auto"/>
        <w:bottom w:val="none" w:sz="0" w:space="0" w:color="auto"/>
        <w:right w:val="none" w:sz="0" w:space="0" w:color="auto"/>
      </w:divBdr>
    </w:div>
    <w:div w:id="664091079">
      <w:bodyDiv w:val="1"/>
      <w:marLeft w:val="0"/>
      <w:marRight w:val="0"/>
      <w:marTop w:val="0"/>
      <w:marBottom w:val="0"/>
      <w:divBdr>
        <w:top w:val="none" w:sz="0" w:space="0" w:color="auto"/>
        <w:left w:val="none" w:sz="0" w:space="0" w:color="auto"/>
        <w:bottom w:val="none" w:sz="0" w:space="0" w:color="auto"/>
        <w:right w:val="none" w:sz="0" w:space="0" w:color="auto"/>
      </w:divBdr>
    </w:div>
    <w:div w:id="666517365">
      <w:bodyDiv w:val="1"/>
      <w:marLeft w:val="0"/>
      <w:marRight w:val="0"/>
      <w:marTop w:val="0"/>
      <w:marBottom w:val="0"/>
      <w:divBdr>
        <w:top w:val="none" w:sz="0" w:space="0" w:color="auto"/>
        <w:left w:val="none" w:sz="0" w:space="0" w:color="auto"/>
        <w:bottom w:val="none" w:sz="0" w:space="0" w:color="auto"/>
        <w:right w:val="none" w:sz="0" w:space="0" w:color="auto"/>
      </w:divBdr>
      <w:divsChild>
        <w:div w:id="481579362">
          <w:marLeft w:val="0"/>
          <w:marRight w:val="0"/>
          <w:marTop w:val="0"/>
          <w:marBottom w:val="0"/>
          <w:divBdr>
            <w:top w:val="none" w:sz="0" w:space="0" w:color="auto"/>
            <w:left w:val="none" w:sz="0" w:space="0" w:color="auto"/>
            <w:bottom w:val="none" w:sz="0" w:space="0" w:color="auto"/>
            <w:right w:val="none" w:sz="0" w:space="0" w:color="auto"/>
          </w:divBdr>
        </w:div>
        <w:div w:id="1159884584">
          <w:marLeft w:val="0"/>
          <w:marRight w:val="0"/>
          <w:marTop w:val="0"/>
          <w:marBottom w:val="0"/>
          <w:divBdr>
            <w:top w:val="none" w:sz="0" w:space="0" w:color="auto"/>
            <w:left w:val="none" w:sz="0" w:space="0" w:color="auto"/>
            <w:bottom w:val="none" w:sz="0" w:space="0" w:color="auto"/>
            <w:right w:val="none" w:sz="0" w:space="0" w:color="auto"/>
          </w:divBdr>
        </w:div>
        <w:div w:id="95373986">
          <w:marLeft w:val="0"/>
          <w:marRight w:val="0"/>
          <w:marTop w:val="0"/>
          <w:marBottom w:val="0"/>
          <w:divBdr>
            <w:top w:val="none" w:sz="0" w:space="0" w:color="auto"/>
            <w:left w:val="none" w:sz="0" w:space="0" w:color="auto"/>
            <w:bottom w:val="none" w:sz="0" w:space="0" w:color="auto"/>
            <w:right w:val="none" w:sz="0" w:space="0" w:color="auto"/>
          </w:divBdr>
        </w:div>
        <w:div w:id="1028215921">
          <w:marLeft w:val="0"/>
          <w:marRight w:val="0"/>
          <w:marTop w:val="0"/>
          <w:marBottom w:val="0"/>
          <w:divBdr>
            <w:top w:val="none" w:sz="0" w:space="0" w:color="auto"/>
            <w:left w:val="none" w:sz="0" w:space="0" w:color="auto"/>
            <w:bottom w:val="none" w:sz="0" w:space="0" w:color="auto"/>
            <w:right w:val="none" w:sz="0" w:space="0" w:color="auto"/>
          </w:divBdr>
        </w:div>
        <w:div w:id="648440434">
          <w:marLeft w:val="0"/>
          <w:marRight w:val="0"/>
          <w:marTop w:val="0"/>
          <w:marBottom w:val="0"/>
          <w:divBdr>
            <w:top w:val="none" w:sz="0" w:space="0" w:color="auto"/>
            <w:left w:val="none" w:sz="0" w:space="0" w:color="auto"/>
            <w:bottom w:val="none" w:sz="0" w:space="0" w:color="auto"/>
            <w:right w:val="none" w:sz="0" w:space="0" w:color="auto"/>
          </w:divBdr>
        </w:div>
        <w:div w:id="1068378301">
          <w:marLeft w:val="0"/>
          <w:marRight w:val="0"/>
          <w:marTop w:val="0"/>
          <w:marBottom w:val="0"/>
          <w:divBdr>
            <w:top w:val="none" w:sz="0" w:space="0" w:color="auto"/>
            <w:left w:val="none" w:sz="0" w:space="0" w:color="auto"/>
            <w:bottom w:val="none" w:sz="0" w:space="0" w:color="auto"/>
            <w:right w:val="none" w:sz="0" w:space="0" w:color="auto"/>
          </w:divBdr>
        </w:div>
        <w:div w:id="1742826973">
          <w:marLeft w:val="0"/>
          <w:marRight w:val="0"/>
          <w:marTop w:val="0"/>
          <w:marBottom w:val="0"/>
          <w:divBdr>
            <w:top w:val="none" w:sz="0" w:space="0" w:color="auto"/>
            <w:left w:val="none" w:sz="0" w:space="0" w:color="auto"/>
            <w:bottom w:val="none" w:sz="0" w:space="0" w:color="auto"/>
            <w:right w:val="none" w:sz="0" w:space="0" w:color="auto"/>
          </w:divBdr>
        </w:div>
        <w:div w:id="1429161680">
          <w:marLeft w:val="0"/>
          <w:marRight w:val="0"/>
          <w:marTop w:val="0"/>
          <w:marBottom w:val="0"/>
          <w:divBdr>
            <w:top w:val="none" w:sz="0" w:space="0" w:color="auto"/>
            <w:left w:val="none" w:sz="0" w:space="0" w:color="auto"/>
            <w:bottom w:val="none" w:sz="0" w:space="0" w:color="auto"/>
            <w:right w:val="none" w:sz="0" w:space="0" w:color="auto"/>
          </w:divBdr>
        </w:div>
        <w:div w:id="961501086">
          <w:marLeft w:val="0"/>
          <w:marRight w:val="0"/>
          <w:marTop w:val="0"/>
          <w:marBottom w:val="0"/>
          <w:divBdr>
            <w:top w:val="none" w:sz="0" w:space="0" w:color="auto"/>
            <w:left w:val="none" w:sz="0" w:space="0" w:color="auto"/>
            <w:bottom w:val="none" w:sz="0" w:space="0" w:color="auto"/>
            <w:right w:val="none" w:sz="0" w:space="0" w:color="auto"/>
          </w:divBdr>
        </w:div>
        <w:div w:id="1599555615">
          <w:marLeft w:val="0"/>
          <w:marRight w:val="0"/>
          <w:marTop w:val="0"/>
          <w:marBottom w:val="0"/>
          <w:divBdr>
            <w:top w:val="none" w:sz="0" w:space="0" w:color="auto"/>
            <w:left w:val="none" w:sz="0" w:space="0" w:color="auto"/>
            <w:bottom w:val="none" w:sz="0" w:space="0" w:color="auto"/>
            <w:right w:val="none" w:sz="0" w:space="0" w:color="auto"/>
          </w:divBdr>
        </w:div>
        <w:div w:id="1604801759">
          <w:marLeft w:val="0"/>
          <w:marRight w:val="0"/>
          <w:marTop w:val="0"/>
          <w:marBottom w:val="0"/>
          <w:divBdr>
            <w:top w:val="none" w:sz="0" w:space="0" w:color="auto"/>
            <w:left w:val="none" w:sz="0" w:space="0" w:color="auto"/>
            <w:bottom w:val="none" w:sz="0" w:space="0" w:color="auto"/>
            <w:right w:val="none" w:sz="0" w:space="0" w:color="auto"/>
          </w:divBdr>
        </w:div>
        <w:div w:id="556864862">
          <w:marLeft w:val="0"/>
          <w:marRight w:val="0"/>
          <w:marTop w:val="0"/>
          <w:marBottom w:val="0"/>
          <w:divBdr>
            <w:top w:val="none" w:sz="0" w:space="0" w:color="auto"/>
            <w:left w:val="none" w:sz="0" w:space="0" w:color="auto"/>
            <w:bottom w:val="none" w:sz="0" w:space="0" w:color="auto"/>
            <w:right w:val="none" w:sz="0" w:space="0" w:color="auto"/>
          </w:divBdr>
        </w:div>
        <w:div w:id="1174225949">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924337707">
          <w:marLeft w:val="0"/>
          <w:marRight w:val="0"/>
          <w:marTop w:val="0"/>
          <w:marBottom w:val="0"/>
          <w:divBdr>
            <w:top w:val="none" w:sz="0" w:space="0" w:color="auto"/>
            <w:left w:val="none" w:sz="0" w:space="0" w:color="auto"/>
            <w:bottom w:val="none" w:sz="0" w:space="0" w:color="auto"/>
            <w:right w:val="none" w:sz="0" w:space="0" w:color="auto"/>
          </w:divBdr>
        </w:div>
        <w:div w:id="117533918">
          <w:marLeft w:val="0"/>
          <w:marRight w:val="0"/>
          <w:marTop w:val="0"/>
          <w:marBottom w:val="0"/>
          <w:divBdr>
            <w:top w:val="none" w:sz="0" w:space="0" w:color="auto"/>
            <w:left w:val="none" w:sz="0" w:space="0" w:color="auto"/>
            <w:bottom w:val="none" w:sz="0" w:space="0" w:color="auto"/>
            <w:right w:val="none" w:sz="0" w:space="0" w:color="auto"/>
          </w:divBdr>
        </w:div>
        <w:div w:id="664552396">
          <w:marLeft w:val="0"/>
          <w:marRight w:val="0"/>
          <w:marTop w:val="0"/>
          <w:marBottom w:val="0"/>
          <w:divBdr>
            <w:top w:val="none" w:sz="0" w:space="0" w:color="auto"/>
            <w:left w:val="none" w:sz="0" w:space="0" w:color="auto"/>
            <w:bottom w:val="none" w:sz="0" w:space="0" w:color="auto"/>
            <w:right w:val="none" w:sz="0" w:space="0" w:color="auto"/>
          </w:divBdr>
        </w:div>
        <w:div w:id="1972711638">
          <w:marLeft w:val="0"/>
          <w:marRight w:val="0"/>
          <w:marTop w:val="0"/>
          <w:marBottom w:val="0"/>
          <w:divBdr>
            <w:top w:val="none" w:sz="0" w:space="0" w:color="auto"/>
            <w:left w:val="none" w:sz="0" w:space="0" w:color="auto"/>
            <w:bottom w:val="none" w:sz="0" w:space="0" w:color="auto"/>
            <w:right w:val="none" w:sz="0" w:space="0" w:color="auto"/>
          </w:divBdr>
        </w:div>
        <w:div w:id="317930171">
          <w:marLeft w:val="0"/>
          <w:marRight w:val="0"/>
          <w:marTop w:val="0"/>
          <w:marBottom w:val="0"/>
          <w:divBdr>
            <w:top w:val="none" w:sz="0" w:space="0" w:color="auto"/>
            <w:left w:val="none" w:sz="0" w:space="0" w:color="auto"/>
            <w:bottom w:val="none" w:sz="0" w:space="0" w:color="auto"/>
            <w:right w:val="none" w:sz="0" w:space="0" w:color="auto"/>
          </w:divBdr>
        </w:div>
        <w:div w:id="1124543963">
          <w:marLeft w:val="0"/>
          <w:marRight w:val="0"/>
          <w:marTop w:val="0"/>
          <w:marBottom w:val="0"/>
          <w:divBdr>
            <w:top w:val="none" w:sz="0" w:space="0" w:color="auto"/>
            <w:left w:val="none" w:sz="0" w:space="0" w:color="auto"/>
            <w:bottom w:val="none" w:sz="0" w:space="0" w:color="auto"/>
            <w:right w:val="none" w:sz="0" w:space="0" w:color="auto"/>
          </w:divBdr>
        </w:div>
        <w:div w:id="1054425519">
          <w:marLeft w:val="0"/>
          <w:marRight w:val="0"/>
          <w:marTop w:val="0"/>
          <w:marBottom w:val="0"/>
          <w:divBdr>
            <w:top w:val="none" w:sz="0" w:space="0" w:color="auto"/>
            <w:left w:val="none" w:sz="0" w:space="0" w:color="auto"/>
            <w:bottom w:val="none" w:sz="0" w:space="0" w:color="auto"/>
            <w:right w:val="none" w:sz="0" w:space="0" w:color="auto"/>
          </w:divBdr>
        </w:div>
        <w:div w:id="1783959529">
          <w:marLeft w:val="0"/>
          <w:marRight w:val="0"/>
          <w:marTop w:val="0"/>
          <w:marBottom w:val="0"/>
          <w:divBdr>
            <w:top w:val="none" w:sz="0" w:space="0" w:color="auto"/>
            <w:left w:val="none" w:sz="0" w:space="0" w:color="auto"/>
            <w:bottom w:val="none" w:sz="0" w:space="0" w:color="auto"/>
            <w:right w:val="none" w:sz="0" w:space="0" w:color="auto"/>
          </w:divBdr>
        </w:div>
        <w:div w:id="2100514602">
          <w:marLeft w:val="0"/>
          <w:marRight w:val="0"/>
          <w:marTop w:val="0"/>
          <w:marBottom w:val="0"/>
          <w:divBdr>
            <w:top w:val="none" w:sz="0" w:space="0" w:color="auto"/>
            <w:left w:val="none" w:sz="0" w:space="0" w:color="auto"/>
            <w:bottom w:val="none" w:sz="0" w:space="0" w:color="auto"/>
            <w:right w:val="none" w:sz="0" w:space="0" w:color="auto"/>
          </w:divBdr>
        </w:div>
        <w:div w:id="459499227">
          <w:marLeft w:val="0"/>
          <w:marRight w:val="0"/>
          <w:marTop w:val="0"/>
          <w:marBottom w:val="0"/>
          <w:divBdr>
            <w:top w:val="none" w:sz="0" w:space="0" w:color="auto"/>
            <w:left w:val="none" w:sz="0" w:space="0" w:color="auto"/>
            <w:bottom w:val="none" w:sz="0" w:space="0" w:color="auto"/>
            <w:right w:val="none" w:sz="0" w:space="0" w:color="auto"/>
          </w:divBdr>
        </w:div>
        <w:div w:id="318773218">
          <w:marLeft w:val="0"/>
          <w:marRight w:val="0"/>
          <w:marTop w:val="0"/>
          <w:marBottom w:val="0"/>
          <w:divBdr>
            <w:top w:val="none" w:sz="0" w:space="0" w:color="auto"/>
            <w:left w:val="none" w:sz="0" w:space="0" w:color="auto"/>
            <w:bottom w:val="none" w:sz="0" w:space="0" w:color="auto"/>
            <w:right w:val="none" w:sz="0" w:space="0" w:color="auto"/>
          </w:divBdr>
        </w:div>
        <w:div w:id="939409385">
          <w:marLeft w:val="0"/>
          <w:marRight w:val="0"/>
          <w:marTop w:val="0"/>
          <w:marBottom w:val="0"/>
          <w:divBdr>
            <w:top w:val="none" w:sz="0" w:space="0" w:color="auto"/>
            <w:left w:val="none" w:sz="0" w:space="0" w:color="auto"/>
            <w:bottom w:val="none" w:sz="0" w:space="0" w:color="auto"/>
            <w:right w:val="none" w:sz="0" w:space="0" w:color="auto"/>
          </w:divBdr>
        </w:div>
        <w:div w:id="1538929145">
          <w:marLeft w:val="0"/>
          <w:marRight w:val="0"/>
          <w:marTop w:val="0"/>
          <w:marBottom w:val="0"/>
          <w:divBdr>
            <w:top w:val="none" w:sz="0" w:space="0" w:color="auto"/>
            <w:left w:val="none" w:sz="0" w:space="0" w:color="auto"/>
            <w:bottom w:val="none" w:sz="0" w:space="0" w:color="auto"/>
            <w:right w:val="none" w:sz="0" w:space="0" w:color="auto"/>
          </w:divBdr>
        </w:div>
        <w:div w:id="1174420686">
          <w:marLeft w:val="0"/>
          <w:marRight w:val="0"/>
          <w:marTop w:val="0"/>
          <w:marBottom w:val="0"/>
          <w:divBdr>
            <w:top w:val="none" w:sz="0" w:space="0" w:color="auto"/>
            <w:left w:val="none" w:sz="0" w:space="0" w:color="auto"/>
            <w:bottom w:val="none" w:sz="0" w:space="0" w:color="auto"/>
            <w:right w:val="none" w:sz="0" w:space="0" w:color="auto"/>
          </w:divBdr>
        </w:div>
        <w:div w:id="977225267">
          <w:marLeft w:val="0"/>
          <w:marRight w:val="0"/>
          <w:marTop w:val="0"/>
          <w:marBottom w:val="0"/>
          <w:divBdr>
            <w:top w:val="none" w:sz="0" w:space="0" w:color="auto"/>
            <w:left w:val="none" w:sz="0" w:space="0" w:color="auto"/>
            <w:bottom w:val="none" w:sz="0" w:space="0" w:color="auto"/>
            <w:right w:val="none" w:sz="0" w:space="0" w:color="auto"/>
          </w:divBdr>
        </w:div>
        <w:div w:id="775908622">
          <w:marLeft w:val="0"/>
          <w:marRight w:val="0"/>
          <w:marTop w:val="0"/>
          <w:marBottom w:val="0"/>
          <w:divBdr>
            <w:top w:val="none" w:sz="0" w:space="0" w:color="auto"/>
            <w:left w:val="none" w:sz="0" w:space="0" w:color="auto"/>
            <w:bottom w:val="none" w:sz="0" w:space="0" w:color="auto"/>
            <w:right w:val="none" w:sz="0" w:space="0" w:color="auto"/>
          </w:divBdr>
        </w:div>
        <w:div w:id="1311982037">
          <w:marLeft w:val="0"/>
          <w:marRight w:val="0"/>
          <w:marTop w:val="0"/>
          <w:marBottom w:val="0"/>
          <w:divBdr>
            <w:top w:val="none" w:sz="0" w:space="0" w:color="auto"/>
            <w:left w:val="none" w:sz="0" w:space="0" w:color="auto"/>
            <w:bottom w:val="none" w:sz="0" w:space="0" w:color="auto"/>
            <w:right w:val="none" w:sz="0" w:space="0" w:color="auto"/>
          </w:divBdr>
        </w:div>
        <w:div w:id="852690189">
          <w:marLeft w:val="0"/>
          <w:marRight w:val="0"/>
          <w:marTop w:val="0"/>
          <w:marBottom w:val="0"/>
          <w:divBdr>
            <w:top w:val="none" w:sz="0" w:space="0" w:color="auto"/>
            <w:left w:val="none" w:sz="0" w:space="0" w:color="auto"/>
            <w:bottom w:val="none" w:sz="0" w:space="0" w:color="auto"/>
            <w:right w:val="none" w:sz="0" w:space="0" w:color="auto"/>
          </w:divBdr>
        </w:div>
        <w:div w:id="1165247755">
          <w:marLeft w:val="0"/>
          <w:marRight w:val="0"/>
          <w:marTop w:val="0"/>
          <w:marBottom w:val="0"/>
          <w:divBdr>
            <w:top w:val="none" w:sz="0" w:space="0" w:color="auto"/>
            <w:left w:val="none" w:sz="0" w:space="0" w:color="auto"/>
            <w:bottom w:val="none" w:sz="0" w:space="0" w:color="auto"/>
            <w:right w:val="none" w:sz="0" w:space="0" w:color="auto"/>
          </w:divBdr>
        </w:div>
        <w:div w:id="1486970697">
          <w:marLeft w:val="0"/>
          <w:marRight w:val="0"/>
          <w:marTop w:val="0"/>
          <w:marBottom w:val="0"/>
          <w:divBdr>
            <w:top w:val="none" w:sz="0" w:space="0" w:color="auto"/>
            <w:left w:val="none" w:sz="0" w:space="0" w:color="auto"/>
            <w:bottom w:val="none" w:sz="0" w:space="0" w:color="auto"/>
            <w:right w:val="none" w:sz="0" w:space="0" w:color="auto"/>
          </w:divBdr>
        </w:div>
        <w:div w:id="384452955">
          <w:marLeft w:val="0"/>
          <w:marRight w:val="0"/>
          <w:marTop w:val="0"/>
          <w:marBottom w:val="0"/>
          <w:divBdr>
            <w:top w:val="none" w:sz="0" w:space="0" w:color="auto"/>
            <w:left w:val="none" w:sz="0" w:space="0" w:color="auto"/>
            <w:bottom w:val="none" w:sz="0" w:space="0" w:color="auto"/>
            <w:right w:val="none" w:sz="0" w:space="0" w:color="auto"/>
          </w:divBdr>
        </w:div>
        <w:div w:id="1192651761">
          <w:marLeft w:val="0"/>
          <w:marRight w:val="0"/>
          <w:marTop w:val="0"/>
          <w:marBottom w:val="0"/>
          <w:divBdr>
            <w:top w:val="none" w:sz="0" w:space="0" w:color="auto"/>
            <w:left w:val="none" w:sz="0" w:space="0" w:color="auto"/>
            <w:bottom w:val="none" w:sz="0" w:space="0" w:color="auto"/>
            <w:right w:val="none" w:sz="0" w:space="0" w:color="auto"/>
          </w:divBdr>
        </w:div>
        <w:div w:id="601690438">
          <w:marLeft w:val="0"/>
          <w:marRight w:val="0"/>
          <w:marTop w:val="0"/>
          <w:marBottom w:val="0"/>
          <w:divBdr>
            <w:top w:val="none" w:sz="0" w:space="0" w:color="auto"/>
            <w:left w:val="none" w:sz="0" w:space="0" w:color="auto"/>
            <w:bottom w:val="none" w:sz="0" w:space="0" w:color="auto"/>
            <w:right w:val="none" w:sz="0" w:space="0" w:color="auto"/>
          </w:divBdr>
        </w:div>
        <w:div w:id="752050441">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831332176">
          <w:marLeft w:val="0"/>
          <w:marRight w:val="0"/>
          <w:marTop w:val="0"/>
          <w:marBottom w:val="0"/>
          <w:divBdr>
            <w:top w:val="none" w:sz="0" w:space="0" w:color="auto"/>
            <w:left w:val="none" w:sz="0" w:space="0" w:color="auto"/>
            <w:bottom w:val="none" w:sz="0" w:space="0" w:color="auto"/>
            <w:right w:val="none" w:sz="0" w:space="0" w:color="auto"/>
          </w:divBdr>
        </w:div>
        <w:div w:id="1330675215">
          <w:marLeft w:val="0"/>
          <w:marRight w:val="0"/>
          <w:marTop w:val="0"/>
          <w:marBottom w:val="0"/>
          <w:divBdr>
            <w:top w:val="none" w:sz="0" w:space="0" w:color="auto"/>
            <w:left w:val="none" w:sz="0" w:space="0" w:color="auto"/>
            <w:bottom w:val="none" w:sz="0" w:space="0" w:color="auto"/>
            <w:right w:val="none" w:sz="0" w:space="0" w:color="auto"/>
          </w:divBdr>
        </w:div>
        <w:div w:id="820460032">
          <w:marLeft w:val="0"/>
          <w:marRight w:val="0"/>
          <w:marTop w:val="0"/>
          <w:marBottom w:val="0"/>
          <w:divBdr>
            <w:top w:val="none" w:sz="0" w:space="0" w:color="auto"/>
            <w:left w:val="none" w:sz="0" w:space="0" w:color="auto"/>
            <w:bottom w:val="none" w:sz="0" w:space="0" w:color="auto"/>
            <w:right w:val="none" w:sz="0" w:space="0" w:color="auto"/>
          </w:divBdr>
        </w:div>
        <w:div w:id="767311060">
          <w:marLeft w:val="0"/>
          <w:marRight w:val="0"/>
          <w:marTop w:val="0"/>
          <w:marBottom w:val="0"/>
          <w:divBdr>
            <w:top w:val="none" w:sz="0" w:space="0" w:color="auto"/>
            <w:left w:val="none" w:sz="0" w:space="0" w:color="auto"/>
            <w:bottom w:val="none" w:sz="0" w:space="0" w:color="auto"/>
            <w:right w:val="none" w:sz="0" w:space="0" w:color="auto"/>
          </w:divBdr>
        </w:div>
        <w:div w:id="1001393560">
          <w:marLeft w:val="0"/>
          <w:marRight w:val="0"/>
          <w:marTop w:val="0"/>
          <w:marBottom w:val="0"/>
          <w:divBdr>
            <w:top w:val="none" w:sz="0" w:space="0" w:color="auto"/>
            <w:left w:val="none" w:sz="0" w:space="0" w:color="auto"/>
            <w:bottom w:val="none" w:sz="0" w:space="0" w:color="auto"/>
            <w:right w:val="none" w:sz="0" w:space="0" w:color="auto"/>
          </w:divBdr>
        </w:div>
        <w:div w:id="219830348">
          <w:marLeft w:val="0"/>
          <w:marRight w:val="0"/>
          <w:marTop w:val="0"/>
          <w:marBottom w:val="0"/>
          <w:divBdr>
            <w:top w:val="none" w:sz="0" w:space="0" w:color="auto"/>
            <w:left w:val="none" w:sz="0" w:space="0" w:color="auto"/>
            <w:bottom w:val="none" w:sz="0" w:space="0" w:color="auto"/>
            <w:right w:val="none" w:sz="0" w:space="0" w:color="auto"/>
          </w:divBdr>
        </w:div>
        <w:div w:id="2014607451">
          <w:marLeft w:val="0"/>
          <w:marRight w:val="0"/>
          <w:marTop w:val="0"/>
          <w:marBottom w:val="0"/>
          <w:divBdr>
            <w:top w:val="none" w:sz="0" w:space="0" w:color="auto"/>
            <w:left w:val="none" w:sz="0" w:space="0" w:color="auto"/>
            <w:bottom w:val="none" w:sz="0" w:space="0" w:color="auto"/>
            <w:right w:val="none" w:sz="0" w:space="0" w:color="auto"/>
          </w:divBdr>
        </w:div>
        <w:div w:id="1637954056">
          <w:marLeft w:val="0"/>
          <w:marRight w:val="0"/>
          <w:marTop w:val="0"/>
          <w:marBottom w:val="0"/>
          <w:divBdr>
            <w:top w:val="none" w:sz="0" w:space="0" w:color="auto"/>
            <w:left w:val="none" w:sz="0" w:space="0" w:color="auto"/>
            <w:bottom w:val="none" w:sz="0" w:space="0" w:color="auto"/>
            <w:right w:val="none" w:sz="0" w:space="0" w:color="auto"/>
          </w:divBdr>
        </w:div>
        <w:div w:id="2055158327">
          <w:marLeft w:val="0"/>
          <w:marRight w:val="0"/>
          <w:marTop w:val="0"/>
          <w:marBottom w:val="0"/>
          <w:divBdr>
            <w:top w:val="none" w:sz="0" w:space="0" w:color="auto"/>
            <w:left w:val="none" w:sz="0" w:space="0" w:color="auto"/>
            <w:bottom w:val="none" w:sz="0" w:space="0" w:color="auto"/>
            <w:right w:val="none" w:sz="0" w:space="0" w:color="auto"/>
          </w:divBdr>
        </w:div>
        <w:div w:id="1625308323">
          <w:marLeft w:val="0"/>
          <w:marRight w:val="0"/>
          <w:marTop w:val="0"/>
          <w:marBottom w:val="0"/>
          <w:divBdr>
            <w:top w:val="none" w:sz="0" w:space="0" w:color="auto"/>
            <w:left w:val="none" w:sz="0" w:space="0" w:color="auto"/>
            <w:bottom w:val="none" w:sz="0" w:space="0" w:color="auto"/>
            <w:right w:val="none" w:sz="0" w:space="0" w:color="auto"/>
          </w:divBdr>
        </w:div>
        <w:div w:id="1273170403">
          <w:marLeft w:val="0"/>
          <w:marRight w:val="0"/>
          <w:marTop w:val="0"/>
          <w:marBottom w:val="0"/>
          <w:divBdr>
            <w:top w:val="none" w:sz="0" w:space="0" w:color="auto"/>
            <w:left w:val="none" w:sz="0" w:space="0" w:color="auto"/>
            <w:bottom w:val="none" w:sz="0" w:space="0" w:color="auto"/>
            <w:right w:val="none" w:sz="0" w:space="0" w:color="auto"/>
          </w:divBdr>
        </w:div>
        <w:div w:id="1314064373">
          <w:marLeft w:val="0"/>
          <w:marRight w:val="0"/>
          <w:marTop w:val="0"/>
          <w:marBottom w:val="0"/>
          <w:divBdr>
            <w:top w:val="none" w:sz="0" w:space="0" w:color="auto"/>
            <w:left w:val="none" w:sz="0" w:space="0" w:color="auto"/>
            <w:bottom w:val="none" w:sz="0" w:space="0" w:color="auto"/>
            <w:right w:val="none" w:sz="0" w:space="0" w:color="auto"/>
          </w:divBdr>
        </w:div>
        <w:div w:id="1238588315">
          <w:marLeft w:val="0"/>
          <w:marRight w:val="0"/>
          <w:marTop w:val="0"/>
          <w:marBottom w:val="0"/>
          <w:divBdr>
            <w:top w:val="none" w:sz="0" w:space="0" w:color="auto"/>
            <w:left w:val="none" w:sz="0" w:space="0" w:color="auto"/>
            <w:bottom w:val="none" w:sz="0" w:space="0" w:color="auto"/>
            <w:right w:val="none" w:sz="0" w:space="0" w:color="auto"/>
          </w:divBdr>
        </w:div>
        <w:div w:id="1933077009">
          <w:marLeft w:val="0"/>
          <w:marRight w:val="0"/>
          <w:marTop w:val="0"/>
          <w:marBottom w:val="0"/>
          <w:divBdr>
            <w:top w:val="none" w:sz="0" w:space="0" w:color="auto"/>
            <w:left w:val="none" w:sz="0" w:space="0" w:color="auto"/>
            <w:bottom w:val="none" w:sz="0" w:space="0" w:color="auto"/>
            <w:right w:val="none" w:sz="0" w:space="0" w:color="auto"/>
          </w:divBdr>
        </w:div>
        <w:div w:id="737827354">
          <w:marLeft w:val="0"/>
          <w:marRight w:val="0"/>
          <w:marTop w:val="0"/>
          <w:marBottom w:val="0"/>
          <w:divBdr>
            <w:top w:val="none" w:sz="0" w:space="0" w:color="auto"/>
            <w:left w:val="none" w:sz="0" w:space="0" w:color="auto"/>
            <w:bottom w:val="none" w:sz="0" w:space="0" w:color="auto"/>
            <w:right w:val="none" w:sz="0" w:space="0" w:color="auto"/>
          </w:divBdr>
        </w:div>
        <w:div w:id="948313655">
          <w:marLeft w:val="0"/>
          <w:marRight w:val="0"/>
          <w:marTop w:val="0"/>
          <w:marBottom w:val="0"/>
          <w:divBdr>
            <w:top w:val="none" w:sz="0" w:space="0" w:color="auto"/>
            <w:left w:val="none" w:sz="0" w:space="0" w:color="auto"/>
            <w:bottom w:val="none" w:sz="0" w:space="0" w:color="auto"/>
            <w:right w:val="none" w:sz="0" w:space="0" w:color="auto"/>
          </w:divBdr>
        </w:div>
        <w:div w:id="826096969">
          <w:marLeft w:val="0"/>
          <w:marRight w:val="0"/>
          <w:marTop w:val="0"/>
          <w:marBottom w:val="0"/>
          <w:divBdr>
            <w:top w:val="none" w:sz="0" w:space="0" w:color="auto"/>
            <w:left w:val="none" w:sz="0" w:space="0" w:color="auto"/>
            <w:bottom w:val="none" w:sz="0" w:space="0" w:color="auto"/>
            <w:right w:val="none" w:sz="0" w:space="0" w:color="auto"/>
          </w:divBdr>
        </w:div>
        <w:div w:id="814028234">
          <w:marLeft w:val="0"/>
          <w:marRight w:val="0"/>
          <w:marTop w:val="0"/>
          <w:marBottom w:val="0"/>
          <w:divBdr>
            <w:top w:val="none" w:sz="0" w:space="0" w:color="auto"/>
            <w:left w:val="none" w:sz="0" w:space="0" w:color="auto"/>
            <w:bottom w:val="none" w:sz="0" w:space="0" w:color="auto"/>
            <w:right w:val="none" w:sz="0" w:space="0" w:color="auto"/>
          </w:divBdr>
        </w:div>
        <w:div w:id="2133671790">
          <w:marLeft w:val="0"/>
          <w:marRight w:val="0"/>
          <w:marTop w:val="0"/>
          <w:marBottom w:val="0"/>
          <w:divBdr>
            <w:top w:val="none" w:sz="0" w:space="0" w:color="auto"/>
            <w:left w:val="none" w:sz="0" w:space="0" w:color="auto"/>
            <w:bottom w:val="none" w:sz="0" w:space="0" w:color="auto"/>
            <w:right w:val="none" w:sz="0" w:space="0" w:color="auto"/>
          </w:divBdr>
        </w:div>
        <w:div w:id="1868325664">
          <w:marLeft w:val="0"/>
          <w:marRight w:val="0"/>
          <w:marTop w:val="0"/>
          <w:marBottom w:val="0"/>
          <w:divBdr>
            <w:top w:val="none" w:sz="0" w:space="0" w:color="auto"/>
            <w:left w:val="none" w:sz="0" w:space="0" w:color="auto"/>
            <w:bottom w:val="none" w:sz="0" w:space="0" w:color="auto"/>
            <w:right w:val="none" w:sz="0" w:space="0" w:color="auto"/>
          </w:divBdr>
        </w:div>
        <w:div w:id="1853493844">
          <w:marLeft w:val="0"/>
          <w:marRight w:val="0"/>
          <w:marTop w:val="0"/>
          <w:marBottom w:val="0"/>
          <w:divBdr>
            <w:top w:val="none" w:sz="0" w:space="0" w:color="auto"/>
            <w:left w:val="none" w:sz="0" w:space="0" w:color="auto"/>
            <w:bottom w:val="none" w:sz="0" w:space="0" w:color="auto"/>
            <w:right w:val="none" w:sz="0" w:space="0" w:color="auto"/>
          </w:divBdr>
        </w:div>
        <w:div w:id="1027948176">
          <w:marLeft w:val="0"/>
          <w:marRight w:val="0"/>
          <w:marTop w:val="0"/>
          <w:marBottom w:val="0"/>
          <w:divBdr>
            <w:top w:val="none" w:sz="0" w:space="0" w:color="auto"/>
            <w:left w:val="none" w:sz="0" w:space="0" w:color="auto"/>
            <w:bottom w:val="none" w:sz="0" w:space="0" w:color="auto"/>
            <w:right w:val="none" w:sz="0" w:space="0" w:color="auto"/>
          </w:divBdr>
        </w:div>
        <w:div w:id="1206866567">
          <w:marLeft w:val="0"/>
          <w:marRight w:val="0"/>
          <w:marTop w:val="0"/>
          <w:marBottom w:val="0"/>
          <w:divBdr>
            <w:top w:val="none" w:sz="0" w:space="0" w:color="auto"/>
            <w:left w:val="none" w:sz="0" w:space="0" w:color="auto"/>
            <w:bottom w:val="none" w:sz="0" w:space="0" w:color="auto"/>
            <w:right w:val="none" w:sz="0" w:space="0" w:color="auto"/>
          </w:divBdr>
        </w:div>
        <w:div w:id="369191529">
          <w:marLeft w:val="0"/>
          <w:marRight w:val="0"/>
          <w:marTop w:val="0"/>
          <w:marBottom w:val="0"/>
          <w:divBdr>
            <w:top w:val="none" w:sz="0" w:space="0" w:color="auto"/>
            <w:left w:val="none" w:sz="0" w:space="0" w:color="auto"/>
            <w:bottom w:val="none" w:sz="0" w:space="0" w:color="auto"/>
            <w:right w:val="none" w:sz="0" w:space="0" w:color="auto"/>
          </w:divBdr>
        </w:div>
        <w:div w:id="1769496845">
          <w:marLeft w:val="0"/>
          <w:marRight w:val="0"/>
          <w:marTop w:val="0"/>
          <w:marBottom w:val="0"/>
          <w:divBdr>
            <w:top w:val="none" w:sz="0" w:space="0" w:color="auto"/>
            <w:left w:val="none" w:sz="0" w:space="0" w:color="auto"/>
            <w:bottom w:val="none" w:sz="0" w:space="0" w:color="auto"/>
            <w:right w:val="none" w:sz="0" w:space="0" w:color="auto"/>
          </w:divBdr>
        </w:div>
        <w:div w:id="1694261187">
          <w:marLeft w:val="0"/>
          <w:marRight w:val="0"/>
          <w:marTop w:val="0"/>
          <w:marBottom w:val="0"/>
          <w:divBdr>
            <w:top w:val="none" w:sz="0" w:space="0" w:color="auto"/>
            <w:left w:val="none" w:sz="0" w:space="0" w:color="auto"/>
            <w:bottom w:val="none" w:sz="0" w:space="0" w:color="auto"/>
            <w:right w:val="none" w:sz="0" w:space="0" w:color="auto"/>
          </w:divBdr>
        </w:div>
        <w:div w:id="1555772417">
          <w:marLeft w:val="0"/>
          <w:marRight w:val="0"/>
          <w:marTop w:val="0"/>
          <w:marBottom w:val="0"/>
          <w:divBdr>
            <w:top w:val="none" w:sz="0" w:space="0" w:color="auto"/>
            <w:left w:val="none" w:sz="0" w:space="0" w:color="auto"/>
            <w:bottom w:val="none" w:sz="0" w:space="0" w:color="auto"/>
            <w:right w:val="none" w:sz="0" w:space="0" w:color="auto"/>
          </w:divBdr>
        </w:div>
        <w:div w:id="784926477">
          <w:marLeft w:val="0"/>
          <w:marRight w:val="0"/>
          <w:marTop w:val="0"/>
          <w:marBottom w:val="0"/>
          <w:divBdr>
            <w:top w:val="none" w:sz="0" w:space="0" w:color="auto"/>
            <w:left w:val="none" w:sz="0" w:space="0" w:color="auto"/>
            <w:bottom w:val="none" w:sz="0" w:space="0" w:color="auto"/>
            <w:right w:val="none" w:sz="0" w:space="0" w:color="auto"/>
          </w:divBdr>
        </w:div>
        <w:div w:id="39942582">
          <w:marLeft w:val="0"/>
          <w:marRight w:val="0"/>
          <w:marTop w:val="0"/>
          <w:marBottom w:val="0"/>
          <w:divBdr>
            <w:top w:val="none" w:sz="0" w:space="0" w:color="auto"/>
            <w:left w:val="none" w:sz="0" w:space="0" w:color="auto"/>
            <w:bottom w:val="none" w:sz="0" w:space="0" w:color="auto"/>
            <w:right w:val="none" w:sz="0" w:space="0" w:color="auto"/>
          </w:divBdr>
        </w:div>
        <w:div w:id="1934824189">
          <w:marLeft w:val="0"/>
          <w:marRight w:val="0"/>
          <w:marTop w:val="0"/>
          <w:marBottom w:val="0"/>
          <w:divBdr>
            <w:top w:val="none" w:sz="0" w:space="0" w:color="auto"/>
            <w:left w:val="none" w:sz="0" w:space="0" w:color="auto"/>
            <w:bottom w:val="none" w:sz="0" w:space="0" w:color="auto"/>
            <w:right w:val="none" w:sz="0" w:space="0" w:color="auto"/>
          </w:divBdr>
        </w:div>
        <w:div w:id="224605590">
          <w:marLeft w:val="0"/>
          <w:marRight w:val="0"/>
          <w:marTop w:val="0"/>
          <w:marBottom w:val="0"/>
          <w:divBdr>
            <w:top w:val="none" w:sz="0" w:space="0" w:color="auto"/>
            <w:left w:val="none" w:sz="0" w:space="0" w:color="auto"/>
            <w:bottom w:val="none" w:sz="0" w:space="0" w:color="auto"/>
            <w:right w:val="none" w:sz="0" w:space="0" w:color="auto"/>
          </w:divBdr>
        </w:div>
        <w:div w:id="1721199409">
          <w:marLeft w:val="0"/>
          <w:marRight w:val="0"/>
          <w:marTop w:val="0"/>
          <w:marBottom w:val="0"/>
          <w:divBdr>
            <w:top w:val="none" w:sz="0" w:space="0" w:color="auto"/>
            <w:left w:val="none" w:sz="0" w:space="0" w:color="auto"/>
            <w:bottom w:val="none" w:sz="0" w:space="0" w:color="auto"/>
            <w:right w:val="none" w:sz="0" w:space="0" w:color="auto"/>
          </w:divBdr>
        </w:div>
        <w:div w:id="1519003378">
          <w:marLeft w:val="0"/>
          <w:marRight w:val="0"/>
          <w:marTop w:val="0"/>
          <w:marBottom w:val="0"/>
          <w:divBdr>
            <w:top w:val="none" w:sz="0" w:space="0" w:color="auto"/>
            <w:left w:val="none" w:sz="0" w:space="0" w:color="auto"/>
            <w:bottom w:val="none" w:sz="0" w:space="0" w:color="auto"/>
            <w:right w:val="none" w:sz="0" w:space="0" w:color="auto"/>
          </w:divBdr>
        </w:div>
        <w:div w:id="935014706">
          <w:marLeft w:val="0"/>
          <w:marRight w:val="0"/>
          <w:marTop w:val="0"/>
          <w:marBottom w:val="0"/>
          <w:divBdr>
            <w:top w:val="none" w:sz="0" w:space="0" w:color="auto"/>
            <w:left w:val="none" w:sz="0" w:space="0" w:color="auto"/>
            <w:bottom w:val="none" w:sz="0" w:space="0" w:color="auto"/>
            <w:right w:val="none" w:sz="0" w:space="0" w:color="auto"/>
          </w:divBdr>
        </w:div>
        <w:div w:id="1837382277">
          <w:marLeft w:val="0"/>
          <w:marRight w:val="0"/>
          <w:marTop w:val="0"/>
          <w:marBottom w:val="0"/>
          <w:divBdr>
            <w:top w:val="none" w:sz="0" w:space="0" w:color="auto"/>
            <w:left w:val="none" w:sz="0" w:space="0" w:color="auto"/>
            <w:bottom w:val="none" w:sz="0" w:space="0" w:color="auto"/>
            <w:right w:val="none" w:sz="0" w:space="0" w:color="auto"/>
          </w:divBdr>
        </w:div>
        <w:div w:id="484860833">
          <w:marLeft w:val="0"/>
          <w:marRight w:val="0"/>
          <w:marTop w:val="0"/>
          <w:marBottom w:val="0"/>
          <w:divBdr>
            <w:top w:val="none" w:sz="0" w:space="0" w:color="auto"/>
            <w:left w:val="none" w:sz="0" w:space="0" w:color="auto"/>
            <w:bottom w:val="none" w:sz="0" w:space="0" w:color="auto"/>
            <w:right w:val="none" w:sz="0" w:space="0" w:color="auto"/>
          </w:divBdr>
        </w:div>
        <w:div w:id="916745234">
          <w:marLeft w:val="0"/>
          <w:marRight w:val="0"/>
          <w:marTop w:val="0"/>
          <w:marBottom w:val="0"/>
          <w:divBdr>
            <w:top w:val="none" w:sz="0" w:space="0" w:color="auto"/>
            <w:left w:val="none" w:sz="0" w:space="0" w:color="auto"/>
            <w:bottom w:val="none" w:sz="0" w:space="0" w:color="auto"/>
            <w:right w:val="none" w:sz="0" w:space="0" w:color="auto"/>
          </w:divBdr>
        </w:div>
        <w:div w:id="420371594">
          <w:marLeft w:val="0"/>
          <w:marRight w:val="0"/>
          <w:marTop w:val="0"/>
          <w:marBottom w:val="0"/>
          <w:divBdr>
            <w:top w:val="none" w:sz="0" w:space="0" w:color="auto"/>
            <w:left w:val="none" w:sz="0" w:space="0" w:color="auto"/>
            <w:bottom w:val="none" w:sz="0" w:space="0" w:color="auto"/>
            <w:right w:val="none" w:sz="0" w:space="0" w:color="auto"/>
          </w:divBdr>
        </w:div>
        <w:div w:id="747308969">
          <w:marLeft w:val="0"/>
          <w:marRight w:val="0"/>
          <w:marTop w:val="0"/>
          <w:marBottom w:val="0"/>
          <w:divBdr>
            <w:top w:val="none" w:sz="0" w:space="0" w:color="auto"/>
            <w:left w:val="none" w:sz="0" w:space="0" w:color="auto"/>
            <w:bottom w:val="none" w:sz="0" w:space="0" w:color="auto"/>
            <w:right w:val="none" w:sz="0" w:space="0" w:color="auto"/>
          </w:divBdr>
        </w:div>
        <w:div w:id="1795908617">
          <w:marLeft w:val="0"/>
          <w:marRight w:val="0"/>
          <w:marTop w:val="0"/>
          <w:marBottom w:val="0"/>
          <w:divBdr>
            <w:top w:val="none" w:sz="0" w:space="0" w:color="auto"/>
            <w:left w:val="none" w:sz="0" w:space="0" w:color="auto"/>
            <w:bottom w:val="none" w:sz="0" w:space="0" w:color="auto"/>
            <w:right w:val="none" w:sz="0" w:space="0" w:color="auto"/>
          </w:divBdr>
        </w:div>
        <w:div w:id="1485971837">
          <w:marLeft w:val="0"/>
          <w:marRight w:val="0"/>
          <w:marTop w:val="0"/>
          <w:marBottom w:val="0"/>
          <w:divBdr>
            <w:top w:val="none" w:sz="0" w:space="0" w:color="auto"/>
            <w:left w:val="none" w:sz="0" w:space="0" w:color="auto"/>
            <w:bottom w:val="none" w:sz="0" w:space="0" w:color="auto"/>
            <w:right w:val="none" w:sz="0" w:space="0" w:color="auto"/>
          </w:divBdr>
        </w:div>
        <w:div w:id="1515920540">
          <w:marLeft w:val="0"/>
          <w:marRight w:val="0"/>
          <w:marTop w:val="0"/>
          <w:marBottom w:val="0"/>
          <w:divBdr>
            <w:top w:val="none" w:sz="0" w:space="0" w:color="auto"/>
            <w:left w:val="none" w:sz="0" w:space="0" w:color="auto"/>
            <w:bottom w:val="none" w:sz="0" w:space="0" w:color="auto"/>
            <w:right w:val="none" w:sz="0" w:space="0" w:color="auto"/>
          </w:divBdr>
        </w:div>
        <w:div w:id="492065829">
          <w:marLeft w:val="0"/>
          <w:marRight w:val="0"/>
          <w:marTop w:val="0"/>
          <w:marBottom w:val="0"/>
          <w:divBdr>
            <w:top w:val="none" w:sz="0" w:space="0" w:color="auto"/>
            <w:left w:val="none" w:sz="0" w:space="0" w:color="auto"/>
            <w:bottom w:val="none" w:sz="0" w:space="0" w:color="auto"/>
            <w:right w:val="none" w:sz="0" w:space="0" w:color="auto"/>
          </w:divBdr>
        </w:div>
        <w:div w:id="1089733890">
          <w:marLeft w:val="0"/>
          <w:marRight w:val="0"/>
          <w:marTop w:val="0"/>
          <w:marBottom w:val="0"/>
          <w:divBdr>
            <w:top w:val="none" w:sz="0" w:space="0" w:color="auto"/>
            <w:left w:val="none" w:sz="0" w:space="0" w:color="auto"/>
            <w:bottom w:val="none" w:sz="0" w:space="0" w:color="auto"/>
            <w:right w:val="none" w:sz="0" w:space="0" w:color="auto"/>
          </w:divBdr>
        </w:div>
        <w:div w:id="953055893">
          <w:marLeft w:val="0"/>
          <w:marRight w:val="0"/>
          <w:marTop w:val="0"/>
          <w:marBottom w:val="0"/>
          <w:divBdr>
            <w:top w:val="none" w:sz="0" w:space="0" w:color="auto"/>
            <w:left w:val="none" w:sz="0" w:space="0" w:color="auto"/>
            <w:bottom w:val="none" w:sz="0" w:space="0" w:color="auto"/>
            <w:right w:val="none" w:sz="0" w:space="0" w:color="auto"/>
          </w:divBdr>
        </w:div>
        <w:div w:id="1383091232">
          <w:marLeft w:val="0"/>
          <w:marRight w:val="0"/>
          <w:marTop w:val="0"/>
          <w:marBottom w:val="0"/>
          <w:divBdr>
            <w:top w:val="none" w:sz="0" w:space="0" w:color="auto"/>
            <w:left w:val="none" w:sz="0" w:space="0" w:color="auto"/>
            <w:bottom w:val="none" w:sz="0" w:space="0" w:color="auto"/>
            <w:right w:val="none" w:sz="0" w:space="0" w:color="auto"/>
          </w:divBdr>
        </w:div>
        <w:div w:id="237133733">
          <w:marLeft w:val="0"/>
          <w:marRight w:val="0"/>
          <w:marTop w:val="0"/>
          <w:marBottom w:val="0"/>
          <w:divBdr>
            <w:top w:val="none" w:sz="0" w:space="0" w:color="auto"/>
            <w:left w:val="none" w:sz="0" w:space="0" w:color="auto"/>
            <w:bottom w:val="none" w:sz="0" w:space="0" w:color="auto"/>
            <w:right w:val="none" w:sz="0" w:space="0" w:color="auto"/>
          </w:divBdr>
        </w:div>
        <w:div w:id="1407335468">
          <w:marLeft w:val="0"/>
          <w:marRight w:val="0"/>
          <w:marTop w:val="0"/>
          <w:marBottom w:val="0"/>
          <w:divBdr>
            <w:top w:val="none" w:sz="0" w:space="0" w:color="auto"/>
            <w:left w:val="none" w:sz="0" w:space="0" w:color="auto"/>
            <w:bottom w:val="none" w:sz="0" w:space="0" w:color="auto"/>
            <w:right w:val="none" w:sz="0" w:space="0" w:color="auto"/>
          </w:divBdr>
        </w:div>
        <w:div w:id="1792940427">
          <w:marLeft w:val="0"/>
          <w:marRight w:val="0"/>
          <w:marTop w:val="0"/>
          <w:marBottom w:val="0"/>
          <w:divBdr>
            <w:top w:val="none" w:sz="0" w:space="0" w:color="auto"/>
            <w:left w:val="none" w:sz="0" w:space="0" w:color="auto"/>
            <w:bottom w:val="none" w:sz="0" w:space="0" w:color="auto"/>
            <w:right w:val="none" w:sz="0" w:space="0" w:color="auto"/>
          </w:divBdr>
        </w:div>
        <w:div w:id="1927155680">
          <w:marLeft w:val="0"/>
          <w:marRight w:val="0"/>
          <w:marTop w:val="0"/>
          <w:marBottom w:val="0"/>
          <w:divBdr>
            <w:top w:val="none" w:sz="0" w:space="0" w:color="auto"/>
            <w:left w:val="none" w:sz="0" w:space="0" w:color="auto"/>
            <w:bottom w:val="none" w:sz="0" w:space="0" w:color="auto"/>
            <w:right w:val="none" w:sz="0" w:space="0" w:color="auto"/>
          </w:divBdr>
        </w:div>
        <w:div w:id="566108049">
          <w:marLeft w:val="0"/>
          <w:marRight w:val="0"/>
          <w:marTop w:val="0"/>
          <w:marBottom w:val="0"/>
          <w:divBdr>
            <w:top w:val="none" w:sz="0" w:space="0" w:color="auto"/>
            <w:left w:val="none" w:sz="0" w:space="0" w:color="auto"/>
            <w:bottom w:val="none" w:sz="0" w:space="0" w:color="auto"/>
            <w:right w:val="none" w:sz="0" w:space="0" w:color="auto"/>
          </w:divBdr>
        </w:div>
        <w:div w:id="379861902">
          <w:marLeft w:val="0"/>
          <w:marRight w:val="0"/>
          <w:marTop w:val="0"/>
          <w:marBottom w:val="0"/>
          <w:divBdr>
            <w:top w:val="none" w:sz="0" w:space="0" w:color="auto"/>
            <w:left w:val="none" w:sz="0" w:space="0" w:color="auto"/>
            <w:bottom w:val="none" w:sz="0" w:space="0" w:color="auto"/>
            <w:right w:val="none" w:sz="0" w:space="0" w:color="auto"/>
          </w:divBdr>
        </w:div>
        <w:div w:id="1287807893">
          <w:marLeft w:val="0"/>
          <w:marRight w:val="0"/>
          <w:marTop w:val="0"/>
          <w:marBottom w:val="0"/>
          <w:divBdr>
            <w:top w:val="none" w:sz="0" w:space="0" w:color="auto"/>
            <w:left w:val="none" w:sz="0" w:space="0" w:color="auto"/>
            <w:bottom w:val="none" w:sz="0" w:space="0" w:color="auto"/>
            <w:right w:val="none" w:sz="0" w:space="0" w:color="auto"/>
          </w:divBdr>
        </w:div>
        <w:div w:id="1848595773">
          <w:marLeft w:val="0"/>
          <w:marRight w:val="0"/>
          <w:marTop w:val="0"/>
          <w:marBottom w:val="0"/>
          <w:divBdr>
            <w:top w:val="none" w:sz="0" w:space="0" w:color="auto"/>
            <w:left w:val="none" w:sz="0" w:space="0" w:color="auto"/>
            <w:bottom w:val="none" w:sz="0" w:space="0" w:color="auto"/>
            <w:right w:val="none" w:sz="0" w:space="0" w:color="auto"/>
          </w:divBdr>
        </w:div>
        <w:div w:id="687680574">
          <w:marLeft w:val="0"/>
          <w:marRight w:val="0"/>
          <w:marTop w:val="0"/>
          <w:marBottom w:val="0"/>
          <w:divBdr>
            <w:top w:val="none" w:sz="0" w:space="0" w:color="auto"/>
            <w:left w:val="none" w:sz="0" w:space="0" w:color="auto"/>
            <w:bottom w:val="none" w:sz="0" w:space="0" w:color="auto"/>
            <w:right w:val="none" w:sz="0" w:space="0" w:color="auto"/>
          </w:divBdr>
        </w:div>
        <w:div w:id="1247033967">
          <w:marLeft w:val="0"/>
          <w:marRight w:val="0"/>
          <w:marTop w:val="0"/>
          <w:marBottom w:val="0"/>
          <w:divBdr>
            <w:top w:val="none" w:sz="0" w:space="0" w:color="auto"/>
            <w:left w:val="none" w:sz="0" w:space="0" w:color="auto"/>
            <w:bottom w:val="none" w:sz="0" w:space="0" w:color="auto"/>
            <w:right w:val="none" w:sz="0" w:space="0" w:color="auto"/>
          </w:divBdr>
        </w:div>
        <w:div w:id="1017848091">
          <w:marLeft w:val="0"/>
          <w:marRight w:val="0"/>
          <w:marTop w:val="0"/>
          <w:marBottom w:val="0"/>
          <w:divBdr>
            <w:top w:val="none" w:sz="0" w:space="0" w:color="auto"/>
            <w:left w:val="none" w:sz="0" w:space="0" w:color="auto"/>
            <w:bottom w:val="none" w:sz="0" w:space="0" w:color="auto"/>
            <w:right w:val="none" w:sz="0" w:space="0" w:color="auto"/>
          </w:divBdr>
        </w:div>
        <w:div w:id="754518977">
          <w:marLeft w:val="0"/>
          <w:marRight w:val="0"/>
          <w:marTop w:val="0"/>
          <w:marBottom w:val="0"/>
          <w:divBdr>
            <w:top w:val="none" w:sz="0" w:space="0" w:color="auto"/>
            <w:left w:val="none" w:sz="0" w:space="0" w:color="auto"/>
            <w:bottom w:val="none" w:sz="0" w:space="0" w:color="auto"/>
            <w:right w:val="none" w:sz="0" w:space="0" w:color="auto"/>
          </w:divBdr>
        </w:div>
        <w:div w:id="93790261">
          <w:marLeft w:val="0"/>
          <w:marRight w:val="0"/>
          <w:marTop w:val="0"/>
          <w:marBottom w:val="0"/>
          <w:divBdr>
            <w:top w:val="none" w:sz="0" w:space="0" w:color="auto"/>
            <w:left w:val="none" w:sz="0" w:space="0" w:color="auto"/>
            <w:bottom w:val="none" w:sz="0" w:space="0" w:color="auto"/>
            <w:right w:val="none" w:sz="0" w:space="0" w:color="auto"/>
          </w:divBdr>
        </w:div>
        <w:div w:id="721290858">
          <w:marLeft w:val="0"/>
          <w:marRight w:val="0"/>
          <w:marTop w:val="0"/>
          <w:marBottom w:val="0"/>
          <w:divBdr>
            <w:top w:val="none" w:sz="0" w:space="0" w:color="auto"/>
            <w:left w:val="none" w:sz="0" w:space="0" w:color="auto"/>
            <w:bottom w:val="none" w:sz="0" w:space="0" w:color="auto"/>
            <w:right w:val="none" w:sz="0" w:space="0" w:color="auto"/>
          </w:divBdr>
        </w:div>
        <w:div w:id="517431094">
          <w:marLeft w:val="0"/>
          <w:marRight w:val="0"/>
          <w:marTop w:val="0"/>
          <w:marBottom w:val="0"/>
          <w:divBdr>
            <w:top w:val="none" w:sz="0" w:space="0" w:color="auto"/>
            <w:left w:val="none" w:sz="0" w:space="0" w:color="auto"/>
            <w:bottom w:val="none" w:sz="0" w:space="0" w:color="auto"/>
            <w:right w:val="none" w:sz="0" w:space="0" w:color="auto"/>
          </w:divBdr>
        </w:div>
        <w:div w:id="1377510192">
          <w:marLeft w:val="0"/>
          <w:marRight w:val="0"/>
          <w:marTop w:val="0"/>
          <w:marBottom w:val="0"/>
          <w:divBdr>
            <w:top w:val="none" w:sz="0" w:space="0" w:color="auto"/>
            <w:left w:val="none" w:sz="0" w:space="0" w:color="auto"/>
            <w:bottom w:val="none" w:sz="0" w:space="0" w:color="auto"/>
            <w:right w:val="none" w:sz="0" w:space="0" w:color="auto"/>
          </w:divBdr>
        </w:div>
        <w:div w:id="2111121839">
          <w:marLeft w:val="0"/>
          <w:marRight w:val="0"/>
          <w:marTop w:val="0"/>
          <w:marBottom w:val="0"/>
          <w:divBdr>
            <w:top w:val="none" w:sz="0" w:space="0" w:color="auto"/>
            <w:left w:val="none" w:sz="0" w:space="0" w:color="auto"/>
            <w:bottom w:val="none" w:sz="0" w:space="0" w:color="auto"/>
            <w:right w:val="none" w:sz="0" w:space="0" w:color="auto"/>
          </w:divBdr>
        </w:div>
        <w:div w:id="795097831">
          <w:marLeft w:val="0"/>
          <w:marRight w:val="0"/>
          <w:marTop w:val="0"/>
          <w:marBottom w:val="0"/>
          <w:divBdr>
            <w:top w:val="none" w:sz="0" w:space="0" w:color="auto"/>
            <w:left w:val="none" w:sz="0" w:space="0" w:color="auto"/>
            <w:bottom w:val="none" w:sz="0" w:space="0" w:color="auto"/>
            <w:right w:val="none" w:sz="0" w:space="0" w:color="auto"/>
          </w:divBdr>
        </w:div>
        <w:div w:id="1243029999">
          <w:marLeft w:val="0"/>
          <w:marRight w:val="0"/>
          <w:marTop w:val="0"/>
          <w:marBottom w:val="0"/>
          <w:divBdr>
            <w:top w:val="none" w:sz="0" w:space="0" w:color="auto"/>
            <w:left w:val="none" w:sz="0" w:space="0" w:color="auto"/>
            <w:bottom w:val="none" w:sz="0" w:space="0" w:color="auto"/>
            <w:right w:val="none" w:sz="0" w:space="0" w:color="auto"/>
          </w:divBdr>
        </w:div>
        <w:div w:id="1398166428">
          <w:marLeft w:val="0"/>
          <w:marRight w:val="0"/>
          <w:marTop w:val="0"/>
          <w:marBottom w:val="0"/>
          <w:divBdr>
            <w:top w:val="none" w:sz="0" w:space="0" w:color="auto"/>
            <w:left w:val="none" w:sz="0" w:space="0" w:color="auto"/>
            <w:bottom w:val="none" w:sz="0" w:space="0" w:color="auto"/>
            <w:right w:val="none" w:sz="0" w:space="0" w:color="auto"/>
          </w:divBdr>
        </w:div>
        <w:div w:id="690178854">
          <w:marLeft w:val="0"/>
          <w:marRight w:val="0"/>
          <w:marTop w:val="0"/>
          <w:marBottom w:val="0"/>
          <w:divBdr>
            <w:top w:val="none" w:sz="0" w:space="0" w:color="auto"/>
            <w:left w:val="none" w:sz="0" w:space="0" w:color="auto"/>
            <w:bottom w:val="none" w:sz="0" w:space="0" w:color="auto"/>
            <w:right w:val="none" w:sz="0" w:space="0" w:color="auto"/>
          </w:divBdr>
        </w:div>
        <w:div w:id="341397570">
          <w:marLeft w:val="0"/>
          <w:marRight w:val="0"/>
          <w:marTop w:val="0"/>
          <w:marBottom w:val="0"/>
          <w:divBdr>
            <w:top w:val="none" w:sz="0" w:space="0" w:color="auto"/>
            <w:left w:val="none" w:sz="0" w:space="0" w:color="auto"/>
            <w:bottom w:val="none" w:sz="0" w:space="0" w:color="auto"/>
            <w:right w:val="none" w:sz="0" w:space="0" w:color="auto"/>
          </w:divBdr>
        </w:div>
        <w:div w:id="310015585">
          <w:marLeft w:val="0"/>
          <w:marRight w:val="0"/>
          <w:marTop w:val="0"/>
          <w:marBottom w:val="0"/>
          <w:divBdr>
            <w:top w:val="none" w:sz="0" w:space="0" w:color="auto"/>
            <w:left w:val="none" w:sz="0" w:space="0" w:color="auto"/>
            <w:bottom w:val="none" w:sz="0" w:space="0" w:color="auto"/>
            <w:right w:val="none" w:sz="0" w:space="0" w:color="auto"/>
          </w:divBdr>
        </w:div>
        <w:div w:id="619924109">
          <w:marLeft w:val="0"/>
          <w:marRight w:val="0"/>
          <w:marTop w:val="0"/>
          <w:marBottom w:val="0"/>
          <w:divBdr>
            <w:top w:val="none" w:sz="0" w:space="0" w:color="auto"/>
            <w:left w:val="none" w:sz="0" w:space="0" w:color="auto"/>
            <w:bottom w:val="none" w:sz="0" w:space="0" w:color="auto"/>
            <w:right w:val="none" w:sz="0" w:space="0" w:color="auto"/>
          </w:divBdr>
        </w:div>
        <w:div w:id="599340411">
          <w:marLeft w:val="0"/>
          <w:marRight w:val="0"/>
          <w:marTop w:val="0"/>
          <w:marBottom w:val="0"/>
          <w:divBdr>
            <w:top w:val="none" w:sz="0" w:space="0" w:color="auto"/>
            <w:left w:val="none" w:sz="0" w:space="0" w:color="auto"/>
            <w:bottom w:val="none" w:sz="0" w:space="0" w:color="auto"/>
            <w:right w:val="none" w:sz="0" w:space="0" w:color="auto"/>
          </w:divBdr>
        </w:div>
        <w:div w:id="980188028">
          <w:marLeft w:val="0"/>
          <w:marRight w:val="0"/>
          <w:marTop w:val="0"/>
          <w:marBottom w:val="0"/>
          <w:divBdr>
            <w:top w:val="none" w:sz="0" w:space="0" w:color="auto"/>
            <w:left w:val="none" w:sz="0" w:space="0" w:color="auto"/>
            <w:bottom w:val="none" w:sz="0" w:space="0" w:color="auto"/>
            <w:right w:val="none" w:sz="0" w:space="0" w:color="auto"/>
          </w:divBdr>
        </w:div>
        <w:div w:id="1814635092">
          <w:marLeft w:val="0"/>
          <w:marRight w:val="0"/>
          <w:marTop w:val="0"/>
          <w:marBottom w:val="0"/>
          <w:divBdr>
            <w:top w:val="none" w:sz="0" w:space="0" w:color="auto"/>
            <w:left w:val="none" w:sz="0" w:space="0" w:color="auto"/>
            <w:bottom w:val="none" w:sz="0" w:space="0" w:color="auto"/>
            <w:right w:val="none" w:sz="0" w:space="0" w:color="auto"/>
          </w:divBdr>
        </w:div>
        <w:div w:id="1880239205">
          <w:marLeft w:val="0"/>
          <w:marRight w:val="0"/>
          <w:marTop w:val="0"/>
          <w:marBottom w:val="0"/>
          <w:divBdr>
            <w:top w:val="none" w:sz="0" w:space="0" w:color="auto"/>
            <w:left w:val="none" w:sz="0" w:space="0" w:color="auto"/>
            <w:bottom w:val="none" w:sz="0" w:space="0" w:color="auto"/>
            <w:right w:val="none" w:sz="0" w:space="0" w:color="auto"/>
          </w:divBdr>
        </w:div>
        <w:div w:id="1154107600">
          <w:marLeft w:val="0"/>
          <w:marRight w:val="0"/>
          <w:marTop w:val="0"/>
          <w:marBottom w:val="0"/>
          <w:divBdr>
            <w:top w:val="none" w:sz="0" w:space="0" w:color="auto"/>
            <w:left w:val="none" w:sz="0" w:space="0" w:color="auto"/>
            <w:bottom w:val="none" w:sz="0" w:space="0" w:color="auto"/>
            <w:right w:val="none" w:sz="0" w:space="0" w:color="auto"/>
          </w:divBdr>
        </w:div>
        <w:div w:id="1946839486">
          <w:marLeft w:val="0"/>
          <w:marRight w:val="0"/>
          <w:marTop w:val="0"/>
          <w:marBottom w:val="0"/>
          <w:divBdr>
            <w:top w:val="none" w:sz="0" w:space="0" w:color="auto"/>
            <w:left w:val="none" w:sz="0" w:space="0" w:color="auto"/>
            <w:bottom w:val="none" w:sz="0" w:space="0" w:color="auto"/>
            <w:right w:val="none" w:sz="0" w:space="0" w:color="auto"/>
          </w:divBdr>
        </w:div>
        <w:div w:id="969171332">
          <w:marLeft w:val="0"/>
          <w:marRight w:val="0"/>
          <w:marTop w:val="0"/>
          <w:marBottom w:val="0"/>
          <w:divBdr>
            <w:top w:val="none" w:sz="0" w:space="0" w:color="auto"/>
            <w:left w:val="none" w:sz="0" w:space="0" w:color="auto"/>
            <w:bottom w:val="none" w:sz="0" w:space="0" w:color="auto"/>
            <w:right w:val="none" w:sz="0" w:space="0" w:color="auto"/>
          </w:divBdr>
        </w:div>
        <w:div w:id="762413038">
          <w:marLeft w:val="0"/>
          <w:marRight w:val="0"/>
          <w:marTop w:val="0"/>
          <w:marBottom w:val="0"/>
          <w:divBdr>
            <w:top w:val="none" w:sz="0" w:space="0" w:color="auto"/>
            <w:left w:val="none" w:sz="0" w:space="0" w:color="auto"/>
            <w:bottom w:val="none" w:sz="0" w:space="0" w:color="auto"/>
            <w:right w:val="none" w:sz="0" w:space="0" w:color="auto"/>
          </w:divBdr>
        </w:div>
        <w:div w:id="1844738636">
          <w:marLeft w:val="0"/>
          <w:marRight w:val="0"/>
          <w:marTop w:val="0"/>
          <w:marBottom w:val="0"/>
          <w:divBdr>
            <w:top w:val="none" w:sz="0" w:space="0" w:color="auto"/>
            <w:left w:val="none" w:sz="0" w:space="0" w:color="auto"/>
            <w:bottom w:val="none" w:sz="0" w:space="0" w:color="auto"/>
            <w:right w:val="none" w:sz="0" w:space="0" w:color="auto"/>
          </w:divBdr>
        </w:div>
        <w:div w:id="1925844308">
          <w:marLeft w:val="0"/>
          <w:marRight w:val="0"/>
          <w:marTop w:val="0"/>
          <w:marBottom w:val="0"/>
          <w:divBdr>
            <w:top w:val="none" w:sz="0" w:space="0" w:color="auto"/>
            <w:left w:val="none" w:sz="0" w:space="0" w:color="auto"/>
            <w:bottom w:val="none" w:sz="0" w:space="0" w:color="auto"/>
            <w:right w:val="none" w:sz="0" w:space="0" w:color="auto"/>
          </w:divBdr>
        </w:div>
        <w:div w:id="1519154320">
          <w:marLeft w:val="0"/>
          <w:marRight w:val="0"/>
          <w:marTop w:val="0"/>
          <w:marBottom w:val="0"/>
          <w:divBdr>
            <w:top w:val="none" w:sz="0" w:space="0" w:color="auto"/>
            <w:left w:val="none" w:sz="0" w:space="0" w:color="auto"/>
            <w:bottom w:val="none" w:sz="0" w:space="0" w:color="auto"/>
            <w:right w:val="none" w:sz="0" w:space="0" w:color="auto"/>
          </w:divBdr>
        </w:div>
        <w:div w:id="1341086191">
          <w:marLeft w:val="0"/>
          <w:marRight w:val="0"/>
          <w:marTop w:val="0"/>
          <w:marBottom w:val="0"/>
          <w:divBdr>
            <w:top w:val="none" w:sz="0" w:space="0" w:color="auto"/>
            <w:left w:val="none" w:sz="0" w:space="0" w:color="auto"/>
            <w:bottom w:val="none" w:sz="0" w:space="0" w:color="auto"/>
            <w:right w:val="none" w:sz="0" w:space="0" w:color="auto"/>
          </w:divBdr>
        </w:div>
        <w:div w:id="1171992595">
          <w:marLeft w:val="0"/>
          <w:marRight w:val="0"/>
          <w:marTop w:val="0"/>
          <w:marBottom w:val="0"/>
          <w:divBdr>
            <w:top w:val="none" w:sz="0" w:space="0" w:color="auto"/>
            <w:left w:val="none" w:sz="0" w:space="0" w:color="auto"/>
            <w:bottom w:val="none" w:sz="0" w:space="0" w:color="auto"/>
            <w:right w:val="none" w:sz="0" w:space="0" w:color="auto"/>
          </w:divBdr>
        </w:div>
        <w:div w:id="1402366765">
          <w:marLeft w:val="0"/>
          <w:marRight w:val="0"/>
          <w:marTop w:val="0"/>
          <w:marBottom w:val="0"/>
          <w:divBdr>
            <w:top w:val="none" w:sz="0" w:space="0" w:color="auto"/>
            <w:left w:val="none" w:sz="0" w:space="0" w:color="auto"/>
            <w:bottom w:val="none" w:sz="0" w:space="0" w:color="auto"/>
            <w:right w:val="none" w:sz="0" w:space="0" w:color="auto"/>
          </w:divBdr>
        </w:div>
        <w:div w:id="984897880">
          <w:marLeft w:val="0"/>
          <w:marRight w:val="0"/>
          <w:marTop w:val="0"/>
          <w:marBottom w:val="0"/>
          <w:divBdr>
            <w:top w:val="none" w:sz="0" w:space="0" w:color="auto"/>
            <w:left w:val="none" w:sz="0" w:space="0" w:color="auto"/>
            <w:bottom w:val="none" w:sz="0" w:space="0" w:color="auto"/>
            <w:right w:val="none" w:sz="0" w:space="0" w:color="auto"/>
          </w:divBdr>
        </w:div>
        <w:div w:id="769161891">
          <w:marLeft w:val="0"/>
          <w:marRight w:val="0"/>
          <w:marTop w:val="0"/>
          <w:marBottom w:val="0"/>
          <w:divBdr>
            <w:top w:val="none" w:sz="0" w:space="0" w:color="auto"/>
            <w:left w:val="none" w:sz="0" w:space="0" w:color="auto"/>
            <w:bottom w:val="none" w:sz="0" w:space="0" w:color="auto"/>
            <w:right w:val="none" w:sz="0" w:space="0" w:color="auto"/>
          </w:divBdr>
        </w:div>
        <w:div w:id="1923299097">
          <w:marLeft w:val="0"/>
          <w:marRight w:val="0"/>
          <w:marTop w:val="0"/>
          <w:marBottom w:val="0"/>
          <w:divBdr>
            <w:top w:val="none" w:sz="0" w:space="0" w:color="auto"/>
            <w:left w:val="none" w:sz="0" w:space="0" w:color="auto"/>
            <w:bottom w:val="none" w:sz="0" w:space="0" w:color="auto"/>
            <w:right w:val="none" w:sz="0" w:space="0" w:color="auto"/>
          </w:divBdr>
        </w:div>
        <w:div w:id="1367946911">
          <w:marLeft w:val="0"/>
          <w:marRight w:val="0"/>
          <w:marTop w:val="0"/>
          <w:marBottom w:val="0"/>
          <w:divBdr>
            <w:top w:val="none" w:sz="0" w:space="0" w:color="auto"/>
            <w:left w:val="none" w:sz="0" w:space="0" w:color="auto"/>
            <w:bottom w:val="none" w:sz="0" w:space="0" w:color="auto"/>
            <w:right w:val="none" w:sz="0" w:space="0" w:color="auto"/>
          </w:divBdr>
        </w:div>
        <w:div w:id="220675069">
          <w:marLeft w:val="0"/>
          <w:marRight w:val="0"/>
          <w:marTop w:val="0"/>
          <w:marBottom w:val="0"/>
          <w:divBdr>
            <w:top w:val="none" w:sz="0" w:space="0" w:color="auto"/>
            <w:left w:val="none" w:sz="0" w:space="0" w:color="auto"/>
            <w:bottom w:val="none" w:sz="0" w:space="0" w:color="auto"/>
            <w:right w:val="none" w:sz="0" w:space="0" w:color="auto"/>
          </w:divBdr>
        </w:div>
        <w:div w:id="1940141381">
          <w:marLeft w:val="0"/>
          <w:marRight w:val="0"/>
          <w:marTop w:val="0"/>
          <w:marBottom w:val="0"/>
          <w:divBdr>
            <w:top w:val="none" w:sz="0" w:space="0" w:color="auto"/>
            <w:left w:val="none" w:sz="0" w:space="0" w:color="auto"/>
            <w:bottom w:val="none" w:sz="0" w:space="0" w:color="auto"/>
            <w:right w:val="none" w:sz="0" w:space="0" w:color="auto"/>
          </w:divBdr>
        </w:div>
        <w:div w:id="1038549529">
          <w:marLeft w:val="0"/>
          <w:marRight w:val="0"/>
          <w:marTop w:val="0"/>
          <w:marBottom w:val="0"/>
          <w:divBdr>
            <w:top w:val="none" w:sz="0" w:space="0" w:color="auto"/>
            <w:left w:val="none" w:sz="0" w:space="0" w:color="auto"/>
            <w:bottom w:val="none" w:sz="0" w:space="0" w:color="auto"/>
            <w:right w:val="none" w:sz="0" w:space="0" w:color="auto"/>
          </w:divBdr>
        </w:div>
        <w:div w:id="1966697588">
          <w:marLeft w:val="0"/>
          <w:marRight w:val="0"/>
          <w:marTop w:val="0"/>
          <w:marBottom w:val="0"/>
          <w:divBdr>
            <w:top w:val="none" w:sz="0" w:space="0" w:color="auto"/>
            <w:left w:val="none" w:sz="0" w:space="0" w:color="auto"/>
            <w:bottom w:val="none" w:sz="0" w:space="0" w:color="auto"/>
            <w:right w:val="none" w:sz="0" w:space="0" w:color="auto"/>
          </w:divBdr>
        </w:div>
        <w:div w:id="1299341671">
          <w:marLeft w:val="0"/>
          <w:marRight w:val="0"/>
          <w:marTop w:val="0"/>
          <w:marBottom w:val="0"/>
          <w:divBdr>
            <w:top w:val="none" w:sz="0" w:space="0" w:color="auto"/>
            <w:left w:val="none" w:sz="0" w:space="0" w:color="auto"/>
            <w:bottom w:val="none" w:sz="0" w:space="0" w:color="auto"/>
            <w:right w:val="none" w:sz="0" w:space="0" w:color="auto"/>
          </w:divBdr>
        </w:div>
        <w:div w:id="1399011229">
          <w:marLeft w:val="0"/>
          <w:marRight w:val="0"/>
          <w:marTop w:val="0"/>
          <w:marBottom w:val="0"/>
          <w:divBdr>
            <w:top w:val="none" w:sz="0" w:space="0" w:color="auto"/>
            <w:left w:val="none" w:sz="0" w:space="0" w:color="auto"/>
            <w:bottom w:val="none" w:sz="0" w:space="0" w:color="auto"/>
            <w:right w:val="none" w:sz="0" w:space="0" w:color="auto"/>
          </w:divBdr>
        </w:div>
        <w:div w:id="362176938">
          <w:marLeft w:val="0"/>
          <w:marRight w:val="0"/>
          <w:marTop w:val="0"/>
          <w:marBottom w:val="0"/>
          <w:divBdr>
            <w:top w:val="none" w:sz="0" w:space="0" w:color="auto"/>
            <w:left w:val="none" w:sz="0" w:space="0" w:color="auto"/>
            <w:bottom w:val="none" w:sz="0" w:space="0" w:color="auto"/>
            <w:right w:val="none" w:sz="0" w:space="0" w:color="auto"/>
          </w:divBdr>
        </w:div>
        <w:div w:id="1346011002">
          <w:marLeft w:val="0"/>
          <w:marRight w:val="0"/>
          <w:marTop w:val="0"/>
          <w:marBottom w:val="0"/>
          <w:divBdr>
            <w:top w:val="none" w:sz="0" w:space="0" w:color="auto"/>
            <w:left w:val="none" w:sz="0" w:space="0" w:color="auto"/>
            <w:bottom w:val="none" w:sz="0" w:space="0" w:color="auto"/>
            <w:right w:val="none" w:sz="0" w:space="0" w:color="auto"/>
          </w:divBdr>
        </w:div>
        <w:div w:id="219677414">
          <w:marLeft w:val="0"/>
          <w:marRight w:val="0"/>
          <w:marTop w:val="0"/>
          <w:marBottom w:val="0"/>
          <w:divBdr>
            <w:top w:val="none" w:sz="0" w:space="0" w:color="auto"/>
            <w:left w:val="none" w:sz="0" w:space="0" w:color="auto"/>
            <w:bottom w:val="none" w:sz="0" w:space="0" w:color="auto"/>
            <w:right w:val="none" w:sz="0" w:space="0" w:color="auto"/>
          </w:divBdr>
        </w:div>
        <w:div w:id="676688485">
          <w:marLeft w:val="0"/>
          <w:marRight w:val="0"/>
          <w:marTop w:val="0"/>
          <w:marBottom w:val="0"/>
          <w:divBdr>
            <w:top w:val="none" w:sz="0" w:space="0" w:color="auto"/>
            <w:left w:val="none" w:sz="0" w:space="0" w:color="auto"/>
            <w:bottom w:val="none" w:sz="0" w:space="0" w:color="auto"/>
            <w:right w:val="none" w:sz="0" w:space="0" w:color="auto"/>
          </w:divBdr>
        </w:div>
      </w:divsChild>
    </w:div>
    <w:div w:id="666597000">
      <w:bodyDiv w:val="1"/>
      <w:marLeft w:val="0"/>
      <w:marRight w:val="0"/>
      <w:marTop w:val="0"/>
      <w:marBottom w:val="0"/>
      <w:divBdr>
        <w:top w:val="none" w:sz="0" w:space="0" w:color="auto"/>
        <w:left w:val="none" w:sz="0" w:space="0" w:color="auto"/>
        <w:bottom w:val="none" w:sz="0" w:space="0" w:color="auto"/>
        <w:right w:val="none" w:sz="0" w:space="0" w:color="auto"/>
      </w:divBdr>
    </w:div>
    <w:div w:id="667175782">
      <w:bodyDiv w:val="1"/>
      <w:marLeft w:val="0"/>
      <w:marRight w:val="0"/>
      <w:marTop w:val="0"/>
      <w:marBottom w:val="0"/>
      <w:divBdr>
        <w:top w:val="none" w:sz="0" w:space="0" w:color="auto"/>
        <w:left w:val="none" w:sz="0" w:space="0" w:color="auto"/>
        <w:bottom w:val="none" w:sz="0" w:space="0" w:color="auto"/>
        <w:right w:val="none" w:sz="0" w:space="0" w:color="auto"/>
      </w:divBdr>
    </w:div>
    <w:div w:id="672102330">
      <w:bodyDiv w:val="1"/>
      <w:marLeft w:val="0"/>
      <w:marRight w:val="0"/>
      <w:marTop w:val="0"/>
      <w:marBottom w:val="0"/>
      <w:divBdr>
        <w:top w:val="none" w:sz="0" w:space="0" w:color="auto"/>
        <w:left w:val="none" w:sz="0" w:space="0" w:color="auto"/>
        <w:bottom w:val="none" w:sz="0" w:space="0" w:color="auto"/>
        <w:right w:val="none" w:sz="0" w:space="0" w:color="auto"/>
      </w:divBdr>
      <w:divsChild>
        <w:div w:id="2076778213">
          <w:marLeft w:val="0"/>
          <w:marRight w:val="0"/>
          <w:marTop w:val="0"/>
          <w:marBottom w:val="0"/>
          <w:divBdr>
            <w:top w:val="none" w:sz="0" w:space="0" w:color="auto"/>
            <w:left w:val="none" w:sz="0" w:space="0" w:color="auto"/>
            <w:bottom w:val="none" w:sz="0" w:space="0" w:color="auto"/>
            <w:right w:val="none" w:sz="0" w:space="0" w:color="auto"/>
          </w:divBdr>
        </w:div>
        <w:div w:id="943153841">
          <w:marLeft w:val="0"/>
          <w:marRight w:val="0"/>
          <w:marTop w:val="0"/>
          <w:marBottom w:val="0"/>
          <w:divBdr>
            <w:top w:val="none" w:sz="0" w:space="0" w:color="auto"/>
            <w:left w:val="none" w:sz="0" w:space="0" w:color="auto"/>
            <w:bottom w:val="none" w:sz="0" w:space="0" w:color="auto"/>
            <w:right w:val="none" w:sz="0" w:space="0" w:color="auto"/>
          </w:divBdr>
        </w:div>
        <w:div w:id="1115055135">
          <w:marLeft w:val="0"/>
          <w:marRight w:val="0"/>
          <w:marTop w:val="0"/>
          <w:marBottom w:val="0"/>
          <w:divBdr>
            <w:top w:val="none" w:sz="0" w:space="0" w:color="auto"/>
            <w:left w:val="none" w:sz="0" w:space="0" w:color="auto"/>
            <w:bottom w:val="none" w:sz="0" w:space="0" w:color="auto"/>
            <w:right w:val="none" w:sz="0" w:space="0" w:color="auto"/>
          </w:divBdr>
        </w:div>
        <w:div w:id="406801362">
          <w:marLeft w:val="0"/>
          <w:marRight w:val="0"/>
          <w:marTop w:val="0"/>
          <w:marBottom w:val="0"/>
          <w:divBdr>
            <w:top w:val="none" w:sz="0" w:space="0" w:color="auto"/>
            <w:left w:val="none" w:sz="0" w:space="0" w:color="auto"/>
            <w:bottom w:val="none" w:sz="0" w:space="0" w:color="auto"/>
            <w:right w:val="none" w:sz="0" w:space="0" w:color="auto"/>
          </w:divBdr>
        </w:div>
        <w:div w:id="1497838876">
          <w:marLeft w:val="0"/>
          <w:marRight w:val="0"/>
          <w:marTop w:val="0"/>
          <w:marBottom w:val="0"/>
          <w:divBdr>
            <w:top w:val="none" w:sz="0" w:space="0" w:color="auto"/>
            <w:left w:val="none" w:sz="0" w:space="0" w:color="auto"/>
            <w:bottom w:val="none" w:sz="0" w:space="0" w:color="auto"/>
            <w:right w:val="none" w:sz="0" w:space="0" w:color="auto"/>
          </w:divBdr>
        </w:div>
        <w:div w:id="2063360407">
          <w:marLeft w:val="0"/>
          <w:marRight w:val="0"/>
          <w:marTop w:val="0"/>
          <w:marBottom w:val="0"/>
          <w:divBdr>
            <w:top w:val="none" w:sz="0" w:space="0" w:color="auto"/>
            <w:left w:val="none" w:sz="0" w:space="0" w:color="auto"/>
            <w:bottom w:val="none" w:sz="0" w:space="0" w:color="auto"/>
            <w:right w:val="none" w:sz="0" w:space="0" w:color="auto"/>
          </w:divBdr>
        </w:div>
        <w:div w:id="161315915">
          <w:marLeft w:val="0"/>
          <w:marRight w:val="0"/>
          <w:marTop w:val="0"/>
          <w:marBottom w:val="0"/>
          <w:divBdr>
            <w:top w:val="none" w:sz="0" w:space="0" w:color="auto"/>
            <w:left w:val="none" w:sz="0" w:space="0" w:color="auto"/>
            <w:bottom w:val="none" w:sz="0" w:space="0" w:color="auto"/>
            <w:right w:val="none" w:sz="0" w:space="0" w:color="auto"/>
          </w:divBdr>
        </w:div>
        <w:div w:id="67269642">
          <w:marLeft w:val="0"/>
          <w:marRight w:val="0"/>
          <w:marTop w:val="0"/>
          <w:marBottom w:val="0"/>
          <w:divBdr>
            <w:top w:val="none" w:sz="0" w:space="0" w:color="auto"/>
            <w:left w:val="none" w:sz="0" w:space="0" w:color="auto"/>
            <w:bottom w:val="none" w:sz="0" w:space="0" w:color="auto"/>
            <w:right w:val="none" w:sz="0" w:space="0" w:color="auto"/>
          </w:divBdr>
        </w:div>
        <w:div w:id="1625385257">
          <w:marLeft w:val="0"/>
          <w:marRight w:val="0"/>
          <w:marTop w:val="0"/>
          <w:marBottom w:val="0"/>
          <w:divBdr>
            <w:top w:val="none" w:sz="0" w:space="0" w:color="auto"/>
            <w:left w:val="none" w:sz="0" w:space="0" w:color="auto"/>
            <w:bottom w:val="none" w:sz="0" w:space="0" w:color="auto"/>
            <w:right w:val="none" w:sz="0" w:space="0" w:color="auto"/>
          </w:divBdr>
        </w:div>
        <w:div w:id="1647658800">
          <w:marLeft w:val="0"/>
          <w:marRight w:val="0"/>
          <w:marTop w:val="0"/>
          <w:marBottom w:val="0"/>
          <w:divBdr>
            <w:top w:val="none" w:sz="0" w:space="0" w:color="auto"/>
            <w:left w:val="none" w:sz="0" w:space="0" w:color="auto"/>
            <w:bottom w:val="none" w:sz="0" w:space="0" w:color="auto"/>
            <w:right w:val="none" w:sz="0" w:space="0" w:color="auto"/>
          </w:divBdr>
        </w:div>
        <w:div w:id="349794178">
          <w:marLeft w:val="0"/>
          <w:marRight w:val="0"/>
          <w:marTop w:val="0"/>
          <w:marBottom w:val="0"/>
          <w:divBdr>
            <w:top w:val="none" w:sz="0" w:space="0" w:color="auto"/>
            <w:left w:val="none" w:sz="0" w:space="0" w:color="auto"/>
            <w:bottom w:val="none" w:sz="0" w:space="0" w:color="auto"/>
            <w:right w:val="none" w:sz="0" w:space="0" w:color="auto"/>
          </w:divBdr>
        </w:div>
        <w:div w:id="2079984649">
          <w:marLeft w:val="0"/>
          <w:marRight w:val="0"/>
          <w:marTop w:val="0"/>
          <w:marBottom w:val="0"/>
          <w:divBdr>
            <w:top w:val="none" w:sz="0" w:space="0" w:color="auto"/>
            <w:left w:val="none" w:sz="0" w:space="0" w:color="auto"/>
            <w:bottom w:val="none" w:sz="0" w:space="0" w:color="auto"/>
            <w:right w:val="none" w:sz="0" w:space="0" w:color="auto"/>
          </w:divBdr>
        </w:div>
        <w:div w:id="875581003">
          <w:marLeft w:val="0"/>
          <w:marRight w:val="0"/>
          <w:marTop w:val="0"/>
          <w:marBottom w:val="0"/>
          <w:divBdr>
            <w:top w:val="none" w:sz="0" w:space="0" w:color="auto"/>
            <w:left w:val="none" w:sz="0" w:space="0" w:color="auto"/>
            <w:bottom w:val="none" w:sz="0" w:space="0" w:color="auto"/>
            <w:right w:val="none" w:sz="0" w:space="0" w:color="auto"/>
          </w:divBdr>
        </w:div>
        <w:div w:id="706030651">
          <w:marLeft w:val="0"/>
          <w:marRight w:val="0"/>
          <w:marTop w:val="0"/>
          <w:marBottom w:val="0"/>
          <w:divBdr>
            <w:top w:val="none" w:sz="0" w:space="0" w:color="auto"/>
            <w:left w:val="none" w:sz="0" w:space="0" w:color="auto"/>
            <w:bottom w:val="none" w:sz="0" w:space="0" w:color="auto"/>
            <w:right w:val="none" w:sz="0" w:space="0" w:color="auto"/>
          </w:divBdr>
        </w:div>
        <w:div w:id="1752190017">
          <w:marLeft w:val="0"/>
          <w:marRight w:val="0"/>
          <w:marTop w:val="0"/>
          <w:marBottom w:val="0"/>
          <w:divBdr>
            <w:top w:val="none" w:sz="0" w:space="0" w:color="auto"/>
            <w:left w:val="none" w:sz="0" w:space="0" w:color="auto"/>
            <w:bottom w:val="none" w:sz="0" w:space="0" w:color="auto"/>
            <w:right w:val="none" w:sz="0" w:space="0" w:color="auto"/>
          </w:divBdr>
        </w:div>
        <w:div w:id="125589039">
          <w:marLeft w:val="0"/>
          <w:marRight w:val="0"/>
          <w:marTop w:val="0"/>
          <w:marBottom w:val="0"/>
          <w:divBdr>
            <w:top w:val="none" w:sz="0" w:space="0" w:color="auto"/>
            <w:left w:val="none" w:sz="0" w:space="0" w:color="auto"/>
            <w:bottom w:val="none" w:sz="0" w:space="0" w:color="auto"/>
            <w:right w:val="none" w:sz="0" w:space="0" w:color="auto"/>
          </w:divBdr>
        </w:div>
        <w:div w:id="1550334692">
          <w:marLeft w:val="0"/>
          <w:marRight w:val="0"/>
          <w:marTop w:val="0"/>
          <w:marBottom w:val="0"/>
          <w:divBdr>
            <w:top w:val="none" w:sz="0" w:space="0" w:color="auto"/>
            <w:left w:val="none" w:sz="0" w:space="0" w:color="auto"/>
            <w:bottom w:val="none" w:sz="0" w:space="0" w:color="auto"/>
            <w:right w:val="none" w:sz="0" w:space="0" w:color="auto"/>
          </w:divBdr>
        </w:div>
        <w:div w:id="1363166654">
          <w:marLeft w:val="0"/>
          <w:marRight w:val="0"/>
          <w:marTop w:val="0"/>
          <w:marBottom w:val="0"/>
          <w:divBdr>
            <w:top w:val="none" w:sz="0" w:space="0" w:color="auto"/>
            <w:left w:val="none" w:sz="0" w:space="0" w:color="auto"/>
            <w:bottom w:val="none" w:sz="0" w:space="0" w:color="auto"/>
            <w:right w:val="none" w:sz="0" w:space="0" w:color="auto"/>
          </w:divBdr>
        </w:div>
        <w:div w:id="395057717">
          <w:marLeft w:val="0"/>
          <w:marRight w:val="0"/>
          <w:marTop w:val="0"/>
          <w:marBottom w:val="0"/>
          <w:divBdr>
            <w:top w:val="none" w:sz="0" w:space="0" w:color="auto"/>
            <w:left w:val="none" w:sz="0" w:space="0" w:color="auto"/>
            <w:bottom w:val="none" w:sz="0" w:space="0" w:color="auto"/>
            <w:right w:val="none" w:sz="0" w:space="0" w:color="auto"/>
          </w:divBdr>
        </w:div>
        <w:div w:id="1717854826">
          <w:marLeft w:val="0"/>
          <w:marRight w:val="0"/>
          <w:marTop w:val="0"/>
          <w:marBottom w:val="0"/>
          <w:divBdr>
            <w:top w:val="none" w:sz="0" w:space="0" w:color="auto"/>
            <w:left w:val="none" w:sz="0" w:space="0" w:color="auto"/>
            <w:bottom w:val="none" w:sz="0" w:space="0" w:color="auto"/>
            <w:right w:val="none" w:sz="0" w:space="0" w:color="auto"/>
          </w:divBdr>
        </w:div>
        <w:div w:id="820075663">
          <w:marLeft w:val="0"/>
          <w:marRight w:val="0"/>
          <w:marTop w:val="0"/>
          <w:marBottom w:val="0"/>
          <w:divBdr>
            <w:top w:val="none" w:sz="0" w:space="0" w:color="auto"/>
            <w:left w:val="none" w:sz="0" w:space="0" w:color="auto"/>
            <w:bottom w:val="none" w:sz="0" w:space="0" w:color="auto"/>
            <w:right w:val="none" w:sz="0" w:space="0" w:color="auto"/>
          </w:divBdr>
        </w:div>
        <w:div w:id="170535584">
          <w:marLeft w:val="0"/>
          <w:marRight w:val="0"/>
          <w:marTop w:val="0"/>
          <w:marBottom w:val="0"/>
          <w:divBdr>
            <w:top w:val="none" w:sz="0" w:space="0" w:color="auto"/>
            <w:left w:val="none" w:sz="0" w:space="0" w:color="auto"/>
            <w:bottom w:val="none" w:sz="0" w:space="0" w:color="auto"/>
            <w:right w:val="none" w:sz="0" w:space="0" w:color="auto"/>
          </w:divBdr>
        </w:div>
        <w:div w:id="1061176104">
          <w:marLeft w:val="0"/>
          <w:marRight w:val="0"/>
          <w:marTop w:val="0"/>
          <w:marBottom w:val="0"/>
          <w:divBdr>
            <w:top w:val="none" w:sz="0" w:space="0" w:color="auto"/>
            <w:left w:val="none" w:sz="0" w:space="0" w:color="auto"/>
            <w:bottom w:val="none" w:sz="0" w:space="0" w:color="auto"/>
            <w:right w:val="none" w:sz="0" w:space="0" w:color="auto"/>
          </w:divBdr>
        </w:div>
        <w:div w:id="1741445216">
          <w:marLeft w:val="0"/>
          <w:marRight w:val="0"/>
          <w:marTop w:val="0"/>
          <w:marBottom w:val="0"/>
          <w:divBdr>
            <w:top w:val="none" w:sz="0" w:space="0" w:color="auto"/>
            <w:left w:val="none" w:sz="0" w:space="0" w:color="auto"/>
            <w:bottom w:val="none" w:sz="0" w:space="0" w:color="auto"/>
            <w:right w:val="none" w:sz="0" w:space="0" w:color="auto"/>
          </w:divBdr>
        </w:div>
        <w:div w:id="1809320591">
          <w:marLeft w:val="0"/>
          <w:marRight w:val="0"/>
          <w:marTop w:val="0"/>
          <w:marBottom w:val="0"/>
          <w:divBdr>
            <w:top w:val="none" w:sz="0" w:space="0" w:color="auto"/>
            <w:left w:val="none" w:sz="0" w:space="0" w:color="auto"/>
            <w:bottom w:val="none" w:sz="0" w:space="0" w:color="auto"/>
            <w:right w:val="none" w:sz="0" w:space="0" w:color="auto"/>
          </w:divBdr>
        </w:div>
        <w:div w:id="177934856">
          <w:marLeft w:val="0"/>
          <w:marRight w:val="0"/>
          <w:marTop w:val="0"/>
          <w:marBottom w:val="0"/>
          <w:divBdr>
            <w:top w:val="none" w:sz="0" w:space="0" w:color="auto"/>
            <w:left w:val="none" w:sz="0" w:space="0" w:color="auto"/>
            <w:bottom w:val="none" w:sz="0" w:space="0" w:color="auto"/>
            <w:right w:val="none" w:sz="0" w:space="0" w:color="auto"/>
          </w:divBdr>
        </w:div>
        <w:div w:id="1373963754">
          <w:marLeft w:val="0"/>
          <w:marRight w:val="0"/>
          <w:marTop w:val="0"/>
          <w:marBottom w:val="0"/>
          <w:divBdr>
            <w:top w:val="none" w:sz="0" w:space="0" w:color="auto"/>
            <w:left w:val="none" w:sz="0" w:space="0" w:color="auto"/>
            <w:bottom w:val="none" w:sz="0" w:space="0" w:color="auto"/>
            <w:right w:val="none" w:sz="0" w:space="0" w:color="auto"/>
          </w:divBdr>
        </w:div>
        <w:div w:id="2000113221">
          <w:marLeft w:val="0"/>
          <w:marRight w:val="0"/>
          <w:marTop w:val="0"/>
          <w:marBottom w:val="0"/>
          <w:divBdr>
            <w:top w:val="none" w:sz="0" w:space="0" w:color="auto"/>
            <w:left w:val="none" w:sz="0" w:space="0" w:color="auto"/>
            <w:bottom w:val="none" w:sz="0" w:space="0" w:color="auto"/>
            <w:right w:val="none" w:sz="0" w:space="0" w:color="auto"/>
          </w:divBdr>
        </w:div>
        <w:div w:id="1423333664">
          <w:marLeft w:val="0"/>
          <w:marRight w:val="0"/>
          <w:marTop w:val="0"/>
          <w:marBottom w:val="0"/>
          <w:divBdr>
            <w:top w:val="none" w:sz="0" w:space="0" w:color="auto"/>
            <w:left w:val="none" w:sz="0" w:space="0" w:color="auto"/>
            <w:bottom w:val="none" w:sz="0" w:space="0" w:color="auto"/>
            <w:right w:val="none" w:sz="0" w:space="0" w:color="auto"/>
          </w:divBdr>
        </w:div>
        <w:div w:id="973801759">
          <w:marLeft w:val="0"/>
          <w:marRight w:val="0"/>
          <w:marTop w:val="0"/>
          <w:marBottom w:val="0"/>
          <w:divBdr>
            <w:top w:val="none" w:sz="0" w:space="0" w:color="auto"/>
            <w:left w:val="none" w:sz="0" w:space="0" w:color="auto"/>
            <w:bottom w:val="none" w:sz="0" w:space="0" w:color="auto"/>
            <w:right w:val="none" w:sz="0" w:space="0" w:color="auto"/>
          </w:divBdr>
        </w:div>
        <w:div w:id="1847936462">
          <w:marLeft w:val="0"/>
          <w:marRight w:val="0"/>
          <w:marTop w:val="0"/>
          <w:marBottom w:val="0"/>
          <w:divBdr>
            <w:top w:val="none" w:sz="0" w:space="0" w:color="auto"/>
            <w:left w:val="none" w:sz="0" w:space="0" w:color="auto"/>
            <w:bottom w:val="none" w:sz="0" w:space="0" w:color="auto"/>
            <w:right w:val="none" w:sz="0" w:space="0" w:color="auto"/>
          </w:divBdr>
        </w:div>
        <w:div w:id="267853945">
          <w:marLeft w:val="0"/>
          <w:marRight w:val="0"/>
          <w:marTop w:val="0"/>
          <w:marBottom w:val="0"/>
          <w:divBdr>
            <w:top w:val="none" w:sz="0" w:space="0" w:color="auto"/>
            <w:left w:val="none" w:sz="0" w:space="0" w:color="auto"/>
            <w:bottom w:val="none" w:sz="0" w:space="0" w:color="auto"/>
            <w:right w:val="none" w:sz="0" w:space="0" w:color="auto"/>
          </w:divBdr>
        </w:div>
        <w:div w:id="1179391130">
          <w:marLeft w:val="0"/>
          <w:marRight w:val="0"/>
          <w:marTop w:val="0"/>
          <w:marBottom w:val="0"/>
          <w:divBdr>
            <w:top w:val="none" w:sz="0" w:space="0" w:color="auto"/>
            <w:left w:val="none" w:sz="0" w:space="0" w:color="auto"/>
            <w:bottom w:val="none" w:sz="0" w:space="0" w:color="auto"/>
            <w:right w:val="none" w:sz="0" w:space="0" w:color="auto"/>
          </w:divBdr>
        </w:div>
        <w:div w:id="1770080560">
          <w:marLeft w:val="0"/>
          <w:marRight w:val="0"/>
          <w:marTop w:val="0"/>
          <w:marBottom w:val="0"/>
          <w:divBdr>
            <w:top w:val="none" w:sz="0" w:space="0" w:color="auto"/>
            <w:left w:val="none" w:sz="0" w:space="0" w:color="auto"/>
            <w:bottom w:val="none" w:sz="0" w:space="0" w:color="auto"/>
            <w:right w:val="none" w:sz="0" w:space="0" w:color="auto"/>
          </w:divBdr>
        </w:div>
        <w:div w:id="1482697718">
          <w:marLeft w:val="0"/>
          <w:marRight w:val="0"/>
          <w:marTop w:val="0"/>
          <w:marBottom w:val="0"/>
          <w:divBdr>
            <w:top w:val="none" w:sz="0" w:space="0" w:color="auto"/>
            <w:left w:val="none" w:sz="0" w:space="0" w:color="auto"/>
            <w:bottom w:val="none" w:sz="0" w:space="0" w:color="auto"/>
            <w:right w:val="none" w:sz="0" w:space="0" w:color="auto"/>
          </w:divBdr>
        </w:div>
        <w:div w:id="233319030">
          <w:marLeft w:val="0"/>
          <w:marRight w:val="0"/>
          <w:marTop w:val="0"/>
          <w:marBottom w:val="0"/>
          <w:divBdr>
            <w:top w:val="none" w:sz="0" w:space="0" w:color="auto"/>
            <w:left w:val="none" w:sz="0" w:space="0" w:color="auto"/>
            <w:bottom w:val="none" w:sz="0" w:space="0" w:color="auto"/>
            <w:right w:val="none" w:sz="0" w:space="0" w:color="auto"/>
          </w:divBdr>
        </w:div>
        <w:div w:id="100761377">
          <w:marLeft w:val="0"/>
          <w:marRight w:val="0"/>
          <w:marTop w:val="0"/>
          <w:marBottom w:val="0"/>
          <w:divBdr>
            <w:top w:val="none" w:sz="0" w:space="0" w:color="auto"/>
            <w:left w:val="none" w:sz="0" w:space="0" w:color="auto"/>
            <w:bottom w:val="none" w:sz="0" w:space="0" w:color="auto"/>
            <w:right w:val="none" w:sz="0" w:space="0" w:color="auto"/>
          </w:divBdr>
        </w:div>
        <w:div w:id="846359486">
          <w:marLeft w:val="0"/>
          <w:marRight w:val="0"/>
          <w:marTop w:val="0"/>
          <w:marBottom w:val="0"/>
          <w:divBdr>
            <w:top w:val="none" w:sz="0" w:space="0" w:color="auto"/>
            <w:left w:val="none" w:sz="0" w:space="0" w:color="auto"/>
            <w:bottom w:val="none" w:sz="0" w:space="0" w:color="auto"/>
            <w:right w:val="none" w:sz="0" w:space="0" w:color="auto"/>
          </w:divBdr>
        </w:div>
        <w:div w:id="23017990">
          <w:marLeft w:val="0"/>
          <w:marRight w:val="0"/>
          <w:marTop w:val="0"/>
          <w:marBottom w:val="0"/>
          <w:divBdr>
            <w:top w:val="none" w:sz="0" w:space="0" w:color="auto"/>
            <w:left w:val="none" w:sz="0" w:space="0" w:color="auto"/>
            <w:bottom w:val="none" w:sz="0" w:space="0" w:color="auto"/>
            <w:right w:val="none" w:sz="0" w:space="0" w:color="auto"/>
          </w:divBdr>
        </w:div>
        <w:div w:id="386533598">
          <w:marLeft w:val="0"/>
          <w:marRight w:val="0"/>
          <w:marTop w:val="0"/>
          <w:marBottom w:val="0"/>
          <w:divBdr>
            <w:top w:val="none" w:sz="0" w:space="0" w:color="auto"/>
            <w:left w:val="none" w:sz="0" w:space="0" w:color="auto"/>
            <w:bottom w:val="none" w:sz="0" w:space="0" w:color="auto"/>
            <w:right w:val="none" w:sz="0" w:space="0" w:color="auto"/>
          </w:divBdr>
        </w:div>
        <w:div w:id="928849211">
          <w:marLeft w:val="0"/>
          <w:marRight w:val="0"/>
          <w:marTop w:val="0"/>
          <w:marBottom w:val="0"/>
          <w:divBdr>
            <w:top w:val="none" w:sz="0" w:space="0" w:color="auto"/>
            <w:left w:val="none" w:sz="0" w:space="0" w:color="auto"/>
            <w:bottom w:val="none" w:sz="0" w:space="0" w:color="auto"/>
            <w:right w:val="none" w:sz="0" w:space="0" w:color="auto"/>
          </w:divBdr>
        </w:div>
        <w:div w:id="1700232178">
          <w:marLeft w:val="0"/>
          <w:marRight w:val="0"/>
          <w:marTop w:val="0"/>
          <w:marBottom w:val="0"/>
          <w:divBdr>
            <w:top w:val="none" w:sz="0" w:space="0" w:color="auto"/>
            <w:left w:val="none" w:sz="0" w:space="0" w:color="auto"/>
            <w:bottom w:val="none" w:sz="0" w:space="0" w:color="auto"/>
            <w:right w:val="none" w:sz="0" w:space="0" w:color="auto"/>
          </w:divBdr>
        </w:div>
        <w:div w:id="271399419">
          <w:marLeft w:val="0"/>
          <w:marRight w:val="0"/>
          <w:marTop w:val="0"/>
          <w:marBottom w:val="0"/>
          <w:divBdr>
            <w:top w:val="none" w:sz="0" w:space="0" w:color="auto"/>
            <w:left w:val="none" w:sz="0" w:space="0" w:color="auto"/>
            <w:bottom w:val="none" w:sz="0" w:space="0" w:color="auto"/>
            <w:right w:val="none" w:sz="0" w:space="0" w:color="auto"/>
          </w:divBdr>
        </w:div>
        <w:div w:id="1963726068">
          <w:marLeft w:val="0"/>
          <w:marRight w:val="0"/>
          <w:marTop w:val="0"/>
          <w:marBottom w:val="0"/>
          <w:divBdr>
            <w:top w:val="none" w:sz="0" w:space="0" w:color="auto"/>
            <w:left w:val="none" w:sz="0" w:space="0" w:color="auto"/>
            <w:bottom w:val="none" w:sz="0" w:space="0" w:color="auto"/>
            <w:right w:val="none" w:sz="0" w:space="0" w:color="auto"/>
          </w:divBdr>
        </w:div>
        <w:div w:id="1869414667">
          <w:marLeft w:val="0"/>
          <w:marRight w:val="0"/>
          <w:marTop w:val="0"/>
          <w:marBottom w:val="0"/>
          <w:divBdr>
            <w:top w:val="none" w:sz="0" w:space="0" w:color="auto"/>
            <w:left w:val="none" w:sz="0" w:space="0" w:color="auto"/>
            <w:bottom w:val="none" w:sz="0" w:space="0" w:color="auto"/>
            <w:right w:val="none" w:sz="0" w:space="0" w:color="auto"/>
          </w:divBdr>
        </w:div>
        <w:div w:id="1125316">
          <w:marLeft w:val="0"/>
          <w:marRight w:val="0"/>
          <w:marTop w:val="0"/>
          <w:marBottom w:val="0"/>
          <w:divBdr>
            <w:top w:val="none" w:sz="0" w:space="0" w:color="auto"/>
            <w:left w:val="none" w:sz="0" w:space="0" w:color="auto"/>
            <w:bottom w:val="none" w:sz="0" w:space="0" w:color="auto"/>
            <w:right w:val="none" w:sz="0" w:space="0" w:color="auto"/>
          </w:divBdr>
        </w:div>
        <w:div w:id="534780597">
          <w:marLeft w:val="0"/>
          <w:marRight w:val="0"/>
          <w:marTop w:val="0"/>
          <w:marBottom w:val="0"/>
          <w:divBdr>
            <w:top w:val="none" w:sz="0" w:space="0" w:color="auto"/>
            <w:left w:val="none" w:sz="0" w:space="0" w:color="auto"/>
            <w:bottom w:val="none" w:sz="0" w:space="0" w:color="auto"/>
            <w:right w:val="none" w:sz="0" w:space="0" w:color="auto"/>
          </w:divBdr>
        </w:div>
        <w:div w:id="645281510">
          <w:marLeft w:val="0"/>
          <w:marRight w:val="0"/>
          <w:marTop w:val="0"/>
          <w:marBottom w:val="0"/>
          <w:divBdr>
            <w:top w:val="none" w:sz="0" w:space="0" w:color="auto"/>
            <w:left w:val="none" w:sz="0" w:space="0" w:color="auto"/>
            <w:bottom w:val="none" w:sz="0" w:space="0" w:color="auto"/>
            <w:right w:val="none" w:sz="0" w:space="0" w:color="auto"/>
          </w:divBdr>
        </w:div>
        <w:div w:id="846288042">
          <w:marLeft w:val="0"/>
          <w:marRight w:val="0"/>
          <w:marTop w:val="0"/>
          <w:marBottom w:val="0"/>
          <w:divBdr>
            <w:top w:val="none" w:sz="0" w:space="0" w:color="auto"/>
            <w:left w:val="none" w:sz="0" w:space="0" w:color="auto"/>
            <w:bottom w:val="none" w:sz="0" w:space="0" w:color="auto"/>
            <w:right w:val="none" w:sz="0" w:space="0" w:color="auto"/>
          </w:divBdr>
        </w:div>
        <w:div w:id="411510079">
          <w:marLeft w:val="0"/>
          <w:marRight w:val="0"/>
          <w:marTop w:val="0"/>
          <w:marBottom w:val="0"/>
          <w:divBdr>
            <w:top w:val="none" w:sz="0" w:space="0" w:color="auto"/>
            <w:left w:val="none" w:sz="0" w:space="0" w:color="auto"/>
            <w:bottom w:val="none" w:sz="0" w:space="0" w:color="auto"/>
            <w:right w:val="none" w:sz="0" w:space="0" w:color="auto"/>
          </w:divBdr>
        </w:div>
        <w:div w:id="1994946613">
          <w:marLeft w:val="0"/>
          <w:marRight w:val="0"/>
          <w:marTop w:val="0"/>
          <w:marBottom w:val="0"/>
          <w:divBdr>
            <w:top w:val="none" w:sz="0" w:space="0" w:color="auto"/>
            <w:left w:val="none" w:sz="0" w:space="0" w:color="auto"/>
            <w:bottom w:val="none" w:sz="0" w:space="0" w:color="auto"/>
            <w:right w:val="none" w:sz="0" w:space="0" w:color="auto"/>
          </w:divBdr>
        </w:div>
        <w:div w:id="1027870260">
          <w:marLeft w:val="0"/>
          <w:marRight w:val="0"/>
          <w:marTop w:val="0"/>
          <w:marBottom w:val="0"/>
          <w:divBdr>
            <w:top w:val="none" w:sz="0" w:space="0" w:color="auto"/>
            <w:left w:val="none" w:sz="0" w:space="0" w:color="auto"/>
            <w:bottom w:val="none" w:sz="0" w:space="0" w:color="auto"/>
            <w:right w:val="none" w:sz="0" w:space="0" w:color="auto"/>
          </w:divBdr>
        </w:div>
        <w:div w:id="1988044668">
          <w:marLeft w:val="0"/>
          <w:marRight w:val="0"/>
          <w:marTop w:val="0"/>
          <w:marBottom w:val="0"/>
          <w:divBdr>
            <w:top w:val="none" w:sz="0" w:space="0" w:color="auto"/>
            <w:left w:val="none" w:sz="0" w:space="0" w:color="auto"/>
            <w:bottom w:val="none" w:sz="0" w:space="0" w:color="auto"/>
            <w:right w:val="none" w:sz="0" w:space="0" w:color="auto"/>
          </w:divBdr>
        </w:div>
        <w:div w:id="1240217209">
          <w:marLeft w:val="0"/>
          <w:marRight w:val="0"/>
          <w:marTop w:val="0"/>
          <w:marBottom w:val="0"/>
          <w:divBdr>
            <w:top w:val="none" w:sz="0" w:space="0" w:color="auto"/>
            <w:left w:val="none" w:sz="0" w:space="0" w:color="auto"/>
            <w:bottom w:val="none" w:sz="0" w:space="0" w:color="auto"/>
            <w:right w:val="none" w:sz="0" w:space="0" w:color="auto"/>
          </w:divBdr>
        </w:div>
        <w:div w:id="1213998763">
          <w:marLeft w:val="0"/>
          <w:marRight w:val="0"/>
          <w:marTop w:val="0"/>
          <w:marBottom w:val="0"/>
          <w:divBdr>
            <w:top w:val="none" w:sz="0" w:space="0" w:color="auto"/>
            <w:left w:val="none" w:sz="0" w:space="0" w:color="auto"/>
            <w:bottom w:val="none" w:sz="0" w:space="0" w:color="auto"/>
            <w:right w:val="none" w:sz="0" w:space="0" w:color="auto"/>
          </w:divBdr>
        </w:div>
        <w:div w:id="1873961482">
          <w:marLeft w:val="0"/>
          <w:marRight w:val="0"/>
          <w:marTop w:val="0"/>
          <w:marBottom w:val="0"/>
          <w:divBdr>
            <w:top w:val="none" w:sz="0" w:space="0" w:color="auto"/>
            <w:left w:val="none" w:sz="0" w:space="0" w:color="auto"/>
            <w:bottom w:val="none" w:sz="0" w:space="0" w:color="auto"/>
            <w:right w:val="none" w:sz="0" w:space="0" w:color="auto"/>
          </w:divBdr>
        </w:div>
        <w:div w:id="945233463">
          <w:marLeft w:val="0"/>
          <w:marRight w:val="0"/>
          <w:marTop w:val="0"/>
          <w:marBottom w:val="0"/>
          <w:divBdr>
            <w:top w:val="none" w:sz="0" w:space="0" w:color="auto"/>
            <w:left w:val="none" w:sz="0" w:space="0" w:color="auto"/>
            <w:bottom w:val="none" w:sz="0" w:space="0" w:color="auto"/>
            <w:right w:val="none" w:sz="0" w:space="0" w:color="auto"/>
          </w:divBdr>
        </w:div>
        <w:div w:id="1103451189">
          <w:marLeft w:val="0"/>
          <w:marRight w:val="0"/>
          <w:marTop w:val="0"/>
          <w:marBottom w:val="0"/>
          <w:divBdr>
            <w:top w:val="none" w:sz="0" w:space="0" w:color="auto"/>
            <w:left w:val="none" w:sz="0" w:space="0" w:color="auto"/>
            <w:bottom w:val="none" w:sz="0" w:space="0" w:color="auto"/>
            <w:right w:val="none" w:sz="0" w:space="0" w:color="auto"/>
          </w:divBdr>
        </w:div>
        <w:div w:id="224529122">
          <w:marLeft w:val="0"/>
          <w:marRight w:val="0"/>
          <w:marTop w:val="0"/>
          <w:marBottom w:val="0"/>
          <w:divBdr>
            <w:top w:val="none" w:sz="0" w:space="0" w:color="auto"/>
            <w:left w:val="none" w:sz="0" w:space="0" w:color="auto"/>
            <w:bottom w:val="none" w:sz="0" w:space="0" w:color="auto"/>
            <w:right w:val="none" w:sz="0" w:space="0" w:color="auto"/>
          </w:divBdr>
        </w:div>
        <w:div w:id="25718642">
          <w:marLeft w:val="0"/>
          <w:marRight w:val="0"/>
          <w:marTop w:val="0"/>
          <w:marBottom w:val="0"/>
          <w:divBdr>
            <w:top w:val="none" w:sz="0" w:space="0" w:color="auto"/>
            <w:left w:val="none" w:sz="0" w:space="0" w:color="auto"/>
            <w:bottom w:val="none" w:sz="0" w:space="0" w:color="auto"/>
            <w:right w:val="none" w:sz="0" w:space="0" w:color="auto"/>
          </w:divBdr>
        </w:div>
        <w:div w:id="171923049">
          <w:marLeft w:val="0"/>
          <w:marRight w:val="0"/>
          <w:marTop w:val="0"/>
          <w:marBottom w:val="0"/>
          <w:divBdr>
            <w:top w:val="none" w:sz="0" w:space="0" w:color="auto"/>
            <w:left w:val="none" w:sz="0" w:space="0" w:color="auto"/>
            <w:bottom w:val="none" w:sz="0" w:space="0" w:color="auto"/>
            <w:right w:val="none" w:sz="0" w:space="0" w:color="auto"/>
          </w:divBdr>
        </w:div>
        <w:div w:id="361322830">
          <w:marLeft w:val="0"/>
          <w:marRight w:val="0"/>
          <w:marTop w:val="0"/>
          <w:marBottom w:val="0"/>
          <w:divBdr>
            <w:top w:val="none" w:sz="0" w:space="0" w:color="auto"/>
            <w:left w:val="none" w:sz="0" w:space="0" w:color="auto"/>
            <w:bottom w:val="none" w:sz="0" w:space="0" w:color="auto"/>
            <w:right w:val="none" w:sz="0" w:space="0" w:color="auto"/>
          </w:divBdr>
        </w:div>
        <w:div w:id="613907946">
          <w:marLeft w:val="0"/>
          <w:marRight w:val="0"/>
          <w:marTop w:val="0"/>
          <w:marBottom w:val="0"/>
          <w:divBdr>
            <w:top w:val="none" w:sz="0" w:space="0" w:color="auto"/>
            <w:left w:val="none" w:sz="0" w:space="0" w:color="auto"/>
            <w:bottom w:val="none" w:sz="0" w:space="0" w:color="auto"/>
            <w:right w:val="none" w:sz="0" w:space="0" w:color="auto"/>
          </w:divBdr>
        </w:div>
        <w:div w:id="833957920">
          <w:marLeft w:val="0"/>
          <w:marRight w:val="0"/>
          <w:marTop w:val="0"/>
          <w:marBottom w:val="0"/>
          <w:divBdr>
            <w:top w:val="none" w:sz="0" w:space="0" w:color="auto"/>
            <w:left w:val="none" w:sz="0" w:space="0" w:color="auto"/>
            <w:bottom w:val="none" w:sz="0" w:space="0" w:color="auto"/>
            <w:right w:val="none" w:sz="0" w:space="0" w:color="auto"/>
          </w:divBdr>
        </w:div>
        <w:div w:id="1115755025">
          <w:marLeft w:val="0"/>
          <w:marRight w:val="0"/>
          <w:marTop w:val="0"/>
          <w:marBottom w:val="0"/>
          <w:divBdr>
            <w:top w:val="none" w:sz="0" w:space="0" w:color="auto"/>
            <w:left w:val="none" w:sz="0" w:space="0" w:color="auto"/>
            <w:bottom w:val="none" w:sz="0" w:space="0" w:color="auto"/>
            <w:right w:val="none" w:sz="0" w:space="0" w:color="auto"/>
          </w:divBdr>
        </w:div>
        <w:div w:id="646471941">
          <w:marLeft w:val="0"/>
          <w:marRight w:val="0"/>
          <w:marTop w:val="0"/>
          <w:marBottom w:val="0"/>
          <w:divBdr>
            <w:top w:val="none" w:sz="0" w:space="0" w:color="auto"/>
            <w:left w:val="none" w:sz="0" w:space="0" w:color="auto"/>
            <w:bottom w:val="none" w:sz="0" w:space="0" w:color="auto"/>
            <w:right w:val="none" w:sz="0" w:space="0" w:color="auto"/>
          </w:divBdr>
        </w:div>
        <w:div w:id="399064091">
          <w:marLeft w:val="0"/>
          <w:marRight w:val="0"/>
          <w:marTop w:val="0"/>
          <w:marBottom w:val="0"/>
          <w:divBdr>
            <w:top w:val="none" w:sz="0" w:space="0" w:color="auto"/>
            <w:left w:val="none" w:sz="0" w:space="0" w:color="auto"/>
            <w:bottom w:val="none" w:sz="0" w:space="0" w:color="auto"/>
            <w:right w:val="none" w:sz="0" w:space="0" w:color="auto"/>
          </w:divBdr>
        </w:div>
        <w:div w:id="1590771414">
          <w:marLeft w:val="0"/>
          <w:marRight w:val="0"/>
          <w:marTop w:val="0"/>
          <w:marBottom w:val="0"/>
          <w:divBdr>
            <w:top w:val="none" w:sz="0" w:space="0" w:color="auto"/>
            <w:left w:val="none" w:sz="0" w:space="0" w:color="auto"/>
            <w:bottom w:val="none" w:sz="0" w:space="0" w:color="auto"/>
            <w:right w:val="none" w:sz="0" w:space="0" w:color="auto"/>
          </w:divBdr>
        </w:div>
        <w:div w:id="753431642">
          <w:marLeft w:val="0"/>
          <w:marRight w:val="0"/>
          <w:marTop w:val="0"/>
          <w:marBottom w:val="0"/>
          <w:divBdr>
            <w:top w:val="none" w:sz="0" w:space="0" w:color="auto"/>
            <w:left w:val="none" w:sz="0" w:space="0" w:color="auto"/>
            <w:bottom w:val="none" w:sz="0" w:space="0" w:color="auto"/>
            <w:right w:val="none" w:sz="0" w:space="0" w:color="auto"/>
          </w:divBdr>
        </w:div>
        <w:div w:id="1283684754">
          <w:marLeft w:val="0"/>
          <w:marRight w:val="0"/>
          <w:marTop w:val="0"/>
          <w:marBottom w:val="0"/>
          <w:divBdr>
            <w:top w:val="none" w:sz="0" w:space="0" w:color="auto"/>
            <w:left w:val="none" w:sz="0" w:space="0" w:color="auto"/>
            <w:bottom w:val="none" w:sz="0" w:space="0" w:color="auto"/>
            <w:right w:val="none" w:sz="0" w:space="0" w:color="auto"/>
          </w:divBdr>
        </w:div>
        <w:div w:id="254635449">
          <w:marLeft w:val="0"/>
          <w:marRight w:val="0"/>
          <w:marTop w:val="0"/>
          <w:marBottom w:val="0"/>
          <w:divBdr>
            <w:top w:val="none" w:sz="0" w:space="0" w:color="auto"/>
            <w:left w:val="none" w:sz="0" w:space="0" w:color="auto"/>
            <w:bottom w:val="none" w:sz="0" w:space="0" w:color="auto"/>
            <w:right w:val="none" w:sz="0" w:space="0" w:color="auto"/>
          </w:divBdr>
        </w:div>
        <w:div w:id="1751072974">
          <w:marLeft w:val="0"/>
          <w:marRight w:val="0"/>
          <w:marTop w:val="0"/>
          <w:marBottom w:val="0"/>
          <w:divBdr>
            <w:top w:val="none" w:sz="0" w:space="0" w:color="auto"/>
            <w:left w:val="none" w:sz="0" w:space="0" w:color="auto"/>
            <w:bottom w:val="none" w:sz="0" w:space="0" w:color="auto"/>
            <w:right w:val="none" w:sz="0" w:space="0" w:color="auto"/>
          </w:divBdr>
        </w:div>
        <w:div w:id="1268731448">
          <w:marLeft w:val="0"/>
          <w:marRight w:val="0"/>
          <w:marTop w:val="0"/>
          <w:marBottom w:val="0"/>
          <w:divBdr>
            <w:top w:val="none" w:sz="0" w:space="0" w:color="auto"/>
            <w:left w:val="none" w:sz="0" w:space="0" w:color="auto"/>
            <w:bottom w:val="none" w:sz="0" w:space="0" w:color="auto"/>
            <w:right w:val="none" w:sz="0" w:space="0" w:color="auto"/>
          </w:divBdr>
        </w:div>
        <w:div w:id="1439830168">
          <w:marLeft w:val="0"/>
          <w:marRight w:val="0"/>
          <w:marTop w:val="0"/>
          <w:marBottom w:val="0"/>
          <w:divBdr>
            <w:top w:val="none" w:sz="0" w:space="0" w:color="auto"/>
            <w:left w:val="none" w:sz="0" w:space="0" w:color="auto"/>
            <w:bottom w:val="none" w:sz="0" w:space="0" w:color="auto"/>
            <w:right w:val="none" w:sz="0" w:space="0" w:color="auto"/>
          </w:divBdr>
        </w:div>
        <w:div w:id="736049475">
          <w:marLeft w:val="0"/>
          <w:marRight w:val="0"/>
          <w:marTop w:val="0"/>
          <w:marBottom w:val="0"/>
          <w:divBdr>
            <w:top w:val="none" w:sz="0" w:space="0" w:color="auto"/>
            <w:left w:val="none" w:sz="0" w:space="0" w:color="auto"/>
            <w:bottom w:val="none" w:sz="0" w:space="0" w:color="auto"/>
            <w:right w:val="none" w:sz="0" w:space="0" w:color="auto"/>
          </w:divBdr>
        </w:div>
        <w:div w:id="1683361153">
          <w:marLeft w:val="0"/>
          <w:marRight w:val="0"/>
          <w:marTop w:val="0"/>
          <w:marBottom w:val="0"/>
          <w:divBdr>
            <w:top w:val="none" w:sz="0" w:space="0" w:color="auto"/>
            <w:left w:val="none" w:sz="0" w:space="0" w:color="auto"/>
            <w:bottom w:val="none" w:sz="0" w:space="0" w:color="auto"/>
            <w:right w:val="none" w:sz="0" w:space="0" w:color="auto"/>
          </w:divBdr>
        </w:div>
        <w:div w:id="486824627">
          <w:marLeft w:val="0"/>
          <w:marRight w:val="0"/>
          <w:marTop w:val="0"/>
          <w:marBottom w:val="0"/>
          <w:divBdr>
            <w:top w:val="none" w:sz="0" w:space="0" w:color="auto"/>
            <w:left w:val="none" w:sz="0" w:space="0" w:color="auto"/>
            <w:bottom w:val="none" w:sz="0" w:space="0" w:color="auto"/>
            <w:right w:val="none" w:sz="0" w:space="0" w:color="auto"/>
          </w:divBdr>
        </w:div>
        <w:div w:id="896010107">
          <w:marLeft w:val="0"/>
          <w:marRight w:val="0"/>
          <w:marTop w:val="0"/>
          <w:marBottom w:val="0"/>
          <w:divBdr>
            <w:top w:val="none" w:sz="0" w:space="0" w:color="auto"/>
            <w:left w:val="none" w:sz="0" w:space="0" w:color="auto"/>
            <w:bottom w:val="none" w:sz="0" w:space="0" w:color="auto"/>
            <w:right w:val="none" w:sz="0" w:space="0" w:color="auto"/>
          </w:divBdr>
        </w:div>
        <w:div w:id="2063820179">
          <w:marLeft w:val="0"/>
          <w:marRight w:val="0"/>
          <w:marTop w:val="0"/>
          <w:marBottom w:val="0"/>
          <w:divBdr>
            <w:top w:val="none" w:sz="0" w:space="0" w:color="auto"/>
            <w:left w:val="none" w:sz="0" w:space="0" w:color="auto"/>
            <w:bottom w:val="none" w:sz="0" w:space="0" w:color="auto"/>
            <w:right w:val="none" w:sz="0" w:space="0" w:color="auto"/>
          </w:divBdr>
        </w:div>
        <w:div w:id="1302157413">
          <w:marLeft w:val="0"/>
          <w:marRight w:val="0"/>
          <w:marTop w:val="0"/>
          <w:marBottom w:val="0"/>
          <w:divBdr>
            <w:top w:val="none" w:sz="0" w:space="0" w:color="auto"/>
            <w:left w:val="none" w:sz="0" w:space="0" w:color="auto"/>
            <w:bottom w:val="none" w:sz="0" w:space="0" w:color="auto"/>
            <w:right w:val="none" w:sz="0" w:space="0" w:color="auto"/>
          </w:divBdr>
        </w:div>
        <w:div w:id="1041595157">
          <w:marLeft w:val="0"/>
          <w:marRight w:val="0"/>
          <w:marTop w:val="0"/>
          <w:marBottom w:val="0"/>
          <w:divBdr>
            <w:top w:val="none" w:sz="0" w:space="0" w:color="auto"/>
            <w:left w:val="none" w:sz="0" w:space="0" w:color="auto"/>
            <w:bottom w:val="none" w:sz="0" w:space="0" w:color="auto"/>
            <w:right w:val="none" w:sz="0" w:space="0" w:color="auto"/>
          </w:divBdr>
        </w:div>
        <w:div w:id="1876968096">
          <w:marLeft w:val="0"/>
          <w:marRight w:val="0"/>
          <w:marTop w:val="0"/>
          <w:marBottom w:val="0"/>
          <w:divBdr>
            <w:top w:val="none" w:sz="0" w:space="0" w:color="auto"/>
            <w:left w:val="none" w:sz="0" w:space="0" w:color="auto"/>
            <w:bottom w:val="none" w:sz="0" w:space="0" w:color="auto"/>
            <w:right w:val="none" w:sz="0" w:space="0" w:color="auto"/>
          </w:divBdr>
        </w:div>
        <w:div w:id="119498067">
          <w:marLeft w:val="0"/>
          <w:marRight w:val="0"/>
          <w:marTop w:val="0"/>
          <w:marBottom w:val="0"/>
          <w:divBdr>
            <w:top w:val="none" w:sz="0" w:space="0" w:color="auto"/>
            <w:left w:val="none" w:sz="0" w:space="0" w:color="auto"/>
            <w:bottom w:val="none" w:sz="0" w:space="0" w:color="auto"/>
            <w:right w:val="none" w:sz="0" w:space="0" w:color="auto"/>
          </w:divBdr>
        </w:div>
        <w:div w:id="974532584">
          <w:marLeft w:val="0"/>
          <w:marRight w:val="0"/>
          <w:marTop w:val="0"/>
          <w:marBottom w:val="0"/>
          <w:divBdr>
            <w:top w:val="none" w:sz="0" w:space="0" w:color="auto"/>
            <w:left w:val="none" w:sz="0" w:space="0" w:color="auto"/>
            <w:bottom w:val="none" w:sz="0" w:space="0" w:color="auto"/>
            <w:right w:val="none" w:sz="0" w:space="0" w:color="auto"/>
          </w:divBdr>
        </w:div>
        <w:div w:id="1843467615">
          <w:marLeft w:val="0"/>
          <w:marRight w:val="0"/>
          <w:marTop w:val="0"/>
          <w:marBottom w:val="0"/>
          <w:divBdr>
            <w:top w:val="none" w:sz="0" w:space="0" w:color="auto"/>
            <w:left w:val="none" w:sz="0" w:space="0" w:color="auto"/>
            <w:bottom w:val="none" w:sz="0" w:space="0" w:color="auto"/>
            <w:right w:val="none" w:sz="0" w:space="0" w:color="auto"/>
          </w:divBdr>
        </w:div>
        <w:div w:id="1621568425">
          <w:marLeft w:val="0"/>
          <w:marRight w:val="0"/>
          <w:marTop w:val="0"/>
          <w:marBottom w:val="0"/>
          <w:divBdr>
            <w:top w:val="none" w:sz="0" w:space="0" w:color="auto"/>
            <w:left w:val="none" w:sz="0" w:space="0" w:color="auto"/>
            <w:bottom w:val="none" w:sz="0" w:space="0" w:color="auto"/>
            <w:right w:val="none" w:sz="0" w:space="0" w:color="auto"/>
          </w:divBdr>
        </w:div>
        <w:div w:id="414280547">
          <w:marLeft w:val="0"/>
          <w:marRight w:val="0"/>
          <w:marTop w:val="0"/>
          <w:marBottom w:val="0"/>
          <w:divBdr>
            <w:top w:val="none" w:sz="0" w:space="0" w:color="auto"/>
            <w:left w:val="none" w:sz="0" w:space="0" w:color="auto"/>
            <w:bottom w:val="none" w:sz="0" w:space="0" w:color="auto"/>
            <w:right w:val="none" w:sz="0" w:space="0" w:color="auto"/>
          </w:divBdr>
        </w:div>
        <w:div w:id="1445928754">
          <w:marLeft w:val="0"/>
          <w:marRight w:val="0"/>
          <w:marTop w:val="0"/>
          <w:marBottom w:val="0"/>
          <w:divBdr>
            <w:top w:val="none" w:sz="0" w:space="0" w:color="auto"/>
            <w:left w:val="none" w:sz="0" w:space="0" w:color="auto"/>
            <w:bottom w:val="none" w:sz="0" w:space="0" w:color="auto"/>
            <w:right w:val="none" w:sz="0" w:space="0" w:color="auto"/>
          </w:divBdr>
        </w:div>
        <w:div w:id="1456290795">
          <w:marLeft w:val="0"/>
          <w:marRight w:val="0"/>
          <w:marTop w:val="0"/>
          <w:marBottom w:val="0"/>
          <w:divBdr>
            <w:top w:val="none" w:sz="0" w:space="0" w:color="auto"/>
            <w:left w:val="none" w:sz="0" w:space="0" w:color="auto"/>
            <w:bottom w:val="none" w:sz="0" w:space="0" w:color="auto"/>
            <w:right w:val="none" w:sz="0" w:space="0" w:color="auto"/>
          </w:divBdr>
        </w:div>
        <w:div w:id="1297030801">
          <w:marLeft w:val="0"/>
          <w:marRight w:val="0"/>
          <w:marTop w:val="0"/>
          <w:marBottom w:val="0"/>
          <w:divBdr>
            <w:top w:val="none" w:sz="0" w:space="0" w:color="auto"/>
            <w:left w:val="none" w:sz="0" w:space="0" w:color="auto"/>
            <w:bottom w:val="none" w:sz="0" w:space="0" w:color="auto"/>
            <w:right w:val="none" w:sz="0" w:space="0" w:color="auto"/>
          </w:divBdr>
        </w:div>
        <w:div w:id="1132557407">
          <w:marLeft w:val="0"/>
          <w:marRight w:val="0"/>
          <w:marTop w:val="0"/>
          <w:marBottom w:val="0"/>
          <w:divBdr>
            <w:top w:val="none" w:sz="0" w:space="0" w:color="auto"/>
            <w:left w:val="none" w:sz="0" w:space="0" w:color="auto"/>
            <w:bottom w:val="none" w:sz="0" w:space="0" w:color="auto"/>
            <w:right w:val="none" w:sz="0" w:space="0" w:color="auto"/>
          </w:divBdr>
        </w:div>
        <w:div w:id="2064015205">
          <w:marLeft w:val="0"/>
          <w:marRight w:val="0"/>
          <w:marTop w:val="0"/>
          <w:marBottom w:val="0"/>
          <w:divBdr>
            <w:top w:val="none" w:sz="0" w:space="0" w:color="auto"/>
            <w:left w:val="none" w:sz="0" w:space="0" w:color="auto"/>
            <w:bottom w:val="none" w:sz="0" w:space="0" w:color="auto"/>
            <w:right w:val="none" w:sz="0" w:space="0" w:color="auto"/>
          </w:divBdr>
        </w:div>
        <w:div w:id="1281302666">
          <w:marLeft w:val="0"/>
          <w:marRight w:val="0"/>
          <w:marTop w:val="0"/>
          <w:marBottom w:val="0"/>
          <w:divBdr>
            <w:top w:val="none" w:sz="0" w:space="0" w:color="auto"/>
            <w:left w:val="none" w:sz="0" w:space="0" w:color="auto"/>
            <w:bottom w:val="none" w:sz="0" w:space="0" w:color="auto"/>
            <w:right w:val="none" w:sz="0" w:space="0" w:color="auto"/>
          </w:divBdr>
        </w:div>
        <w:div w:id="1475873880">
          <w:marLeft w:val="0"/>
          <w:marRight w:val="0"/>
          <w:marTop w:val="0"/>
          <w:marBottom w:val="0"/>
          <w:divBdr>
            <w:top w:val="none" w:sz="0" w:space="0" w:color="auto"/>
            <w:left w:val="none" w:sz="0" w:space="0" w:color="auto"/>
            <w:bottom w:val="none" w:sz="0" w:space="0" w:color="auto"/>
            <w:right w:val="none" w:sz="0" w:space="0" w:color="auto"/>
          </w:divBdr>
        </w:div>
        <w:div w:id="709762756">
          <w:marLeft w:val="0"/>
          <w:marRight w:val="0"/>
          <w:marTop w:val="0"/>
          <w:marBottom w:val="0"/>
          <w:divBdr>
            <w:top w:val="none" w:sz="0" w:space="0" w:color="auto"/>
            <w:left w:val="none" w:sz="0" w:space="0" w:color="auto"/>
            <w:bottom w:val="none" w:sz="0" w:space="0" w:color="auto"/>
            <w:right w:val="none" w:sz="0" w:space="0" w:color="auto"/>
          </w:divBdr>
        </w:div>
        <w:div w:id="1627002960">
          <w:marLeft w:val="0"/>
          <w:marRight w:val="0"/>
          <w:marTop w:val="0"/>
          <w:marBottom w:val="0"/>
          <w:divBdr>
            <w:top w:val="none" w:sz="0" w:space="0" w:color="auto"/>
            <w:left w:val="none" w:sz="0" w:space="0" w:color="auto"/>
            <w:bottom w:val="none" w:sz="0" w:space="0" w:color="auto"/>
            <w:right w:val="none" w:sz="0" w:space="0" w:color="auto"/>
          </w:divBdr>
        </w:div>
        <w:div w:id="1391805917">
          <w:marLeft w:val="0"/>
          <w:marRight w:val="0"/>
          <w:marTop w:val="0"/>
          <w:marBottom w:val="0"/>
          <w:divBdr>
            <w:top w:val="none" w:sz="0" w:space="0" w:color="auto"/>
            <w:left w:val="none" w:sz="0" w:space="0" w:color="auto"/>
            <w:bottom w:val="none" w:sz="0" w:space="0" w:color="auto"/>
            <w:right w:val="none" w:sz="0" w:space="0" w:color="auto"/>
          </w:divBdr>
        </w:div>
        <w:div w:id="1541360039">
          <w:marLeft w:val="0"/>
          <w:marRight w:val="0"/>
          <w:marTop w:val="0"/>
          <w:marBottom w:val="0"/>
          <w:divBdr>
            <w:top w:val="none" w:sz="0" w:space="0" w:color="auto"/>
            <w:left w:val="none" w:sz="0" w:space="0" w:color="auto"/>
            <w:bottom w:val="none" w:sz="0" w:space="0" w:color="auto"/>
            <w:right w:val="none" w:sz="0" w:space="0" w:color="auto"/>
          </w:divBdr>
        </w:div>
        <w:div w:id="812910848">
          <w:marLeft w:val="0"/>
          <w:marRight w:val="0"/>
          <w:marTop w:val="0"/>
          <w:marBottom w:val="0"/>
          <w:divBdr>
            <w:top w:val="none" w:sz="0" w:space="0" w:color="auto"/>
            <w:left w:val="none" w:sz="0" w:space="0" w:color="auto"/>
            <w:bottom w:val="none" w:sz="0" w:space="0" w:color="auto"/>
            <w:right w:val="none" w:sz="0" w:space="0" w:color="auto"/>
          </w:divBdr>
        </w:div>
        <w:div w:id="1567295879">
          <w:marLeft w:val="0"/>
          <w:marRight w:val="0"/>
          <w:marTop w:val="0"/>
          <w:marBottom w:val="0"/>
          <w:divBdr>
            <w:top w:val="none" w:sz="0" w:space="0" w:color="auto"/>
            <w:left w:val="none" w:sz="0" w:space="0" w:color="auto"/>
            <w:bottom w:val="none" w:sz="0" w:space="0" w:color="auto"/>
            <w:right w:val="none" w:sz="0" w:space="0" w:color="auto"/>
          </w:divBdr>
        </w:div>
        <w:div w:id="2052880762">
          <w:marLeft w:val="0"/>
          <w:marRight w:val="0"/>
          <w:marTop w:val="0"/>
          <w:marBottom w:val="0"/>
          <w:divBdr>
            <w:top w:val="none" w:sz="0" w:space="0" w:color="auto"/>
            <w:left w:val="none" w:sz="0" w:space="0" w:color="auto"/>
            <w:bottom w:val="none" w:sz="0" w:space="0" w:color="auto"/>
            <w:right w:val="none" w:sz="0" w:space="0" w:color="auto"/>
          </w:divBdr>
        </w:div>
        <w:div w:id="1925990675">
          <w:marLeft w:val="0"/>
          <w:marRight w:val="0"/>
          <w:marTop w:val="0"/>
          <w:marBottom w:val="0"/>
          <w:divBdr>
            <w:top w:val="none" w:sz="0" w:space="0" w:color="auto"/>
            <w:left w:val="none" w:sz="0" w:space="0" w:color="auto"/>
            <w:bottom w:val="none" w:sz="0" w:space="0" w:color="auto"/>
            <w:right w:val="none" w:sz="0" w:space="0" w:color="auto"/>
          </w:divBdr>
        </w:div>
        <w:div w:id="2035109124">
          <w:marLeft w:val="0"/>
          <w:marRight w:val="0"/>
          <w:marTop w:val="0"/>
          <w:marBottom w:val="0"/>
          <w:divBdr>
            <w:top w:val="none" w:sz="0" w:space="0" w:color="auto"/>
            <w:left w:val="none" w:sz="0" w:space="0" w:color="auto"/>
            <w:bottom w:val="none" w:sz="0" w:space="0" w:color="auto"/>
            <w:right w:val="none" w:sz="0" w:space="0" w:color="auto"/>
          </w:divBdr>
        </w:div>
        <w:div w:id="573662213">
          <w:marLeft w:val="0"/>
          <w:marRight w:val="0"/>
          <w:marTop w:val="0"/>
          <w:marBottom w:val="0"/>
          <w:divBdr>
            <w:top w:val="none" w:sz="0" w:space="0" w:color="auto"/>
            <w:left w:val="none" w:sz="0" w:space="0" w:color="auto"/>
            <w:bottom w:val="none" w:sz="0" w:space="0" w:color="auto"/>
            <w:right w:val="none" w:sz="0" w:space="0" w:color="auto"/>
          </w:divBdr>
        </w:div>
        <w:div w:id="659500544">
          <w:marLeft w:val="0"/>
          <w:marRight w:val="0"/>
          <w:marTop w:val="0"/>
          <w:marBottom w:val="0"/>
          <w:divBdr>
            <w:top w:val="none" w:sz="0" w:space="0" w:color="auto"/>
            <w:left w:val="none" w:sz="0" w:space="0" w:color="auto"/>
            <w:bottom w:val="none" w:sz="0" w:space="0" w:color="auto"/>
            <w:right w:val="none" w:sz="0" w:space="0" w:color="auto"/>
          </w:divBdr>
        </w:div>
        <w:div w:id="1448356173">
          <w:marLeft w:val="0"/>
          <w:marRight w:val="0"/>
          <w:marTop w:val="0"/>
          <w:marBottom w:val="0"/>
          <w:divBdr>
            <w:top w:val="none" w:sz="0" w:space="0" w:color="auto"/>
            <w:left w:val="none" w:sz="0" w:space="0" w:color="auto"/>
            <w:bottom w:val="none" w:sz="0" w:space="0" w:color="auto"/>
            <w:right w:val="none" w:sz="0" w:space="0" w:color="auto"/>
          </w:divBdr>
        </w:div>
        <w:div w:id="1958871259">
          <w:marLeft w:val="0"/>
          <w:marRight w:val="0"/>
          <w:marTop w:val="0"/>
          <w:marBottom w:val="0"/>
          <w:divBdr>
            <w:top w:val="none" w:sz="0" w:space="0" w:color="auto"/>
            <w:left w:val="none" w:sz="0" w:space="0" w:color="auto"/>
            <w:bottom w:val="none" w:sz="0" w:space="0" w:color="auto"/>
            <w:right w:val="none" w:sz="0" w:space="0" w:color="auto"/>
          </w:divBdr>
        </w:div>
        <w:div w:id="1694725536">
          <w:marLeft w:val="0"/>
          <w:marRight w:val="0"/>
          <w:marTop w:val="0"/>
          <w:marBottom w:val="0"/>
          <w:divBdr>
            <w:top w:val="none" w:sz="0" w:space="0" w:color="auto"/>
            <w:left w:val="none" w:sz="0" w:space="0" w:color="auto"/>
            <w:bottom w:val="none" w:sz="0" w:space="0" w:color="auto"/>
            <w:right w:val="none" w:sz="0" w:space="0" w:color="auto"/>
          </w:divBdr>
        </w:div>
        <w:div w:id="354311521">
          <w:marLeft w:val="0"/>
          <w:marRight w:val="0"/>
          <w:marTop w:val="0"/>
          <w:marBottom w:val="0"/>
          <w:divBdr>
            <w:top w:val="none" w:sz="0" w:space="0" w:color="auto"/>
            <w:left w:val="none" w:sz="0" w:space="0" w:color="auto"/>
            <w:bottom w:val="none" w:sz="0" w:space="0" w:color="auto"/>
            <w:right w:val="none" w:sz="0" w:space="0" w:color="auto"/>
          </w:divBdr>
        </w:div>
        <w:div w:id="1951627026">
          <w:marLeft w:val="0"/>
          <w:marRight w:val="0"/>
          <w:marTop w:val="0"/>
          <w:marBottom w:val="0"/>
          <w:divBdr>
            <w:top w:val="none" w:sz="0" w:space="0" w:color="auto"/>
            <w:left w:val="none" w:sz="0" w:space="0" w:color="auto"/>
            <w:bottom w:val="none" w:sz="0" w:space="0" w:color="auto"/>
            <w:right w:val="none" w:sz="0" w:space="0" w:color="auto"/>
          </w:divBdr>
        </w:div>
        <w:div w:id="135689810">
          <w:marLeft w:val="0"/>
          <w:marRight w:val="0"/>
          <w:marTop w:val="0"/>
          <w:marBottom w:val="0"/>
          <w:divBdr>
            <w:top w:val="none" w:sz="0" w:space="0" w:color="auto"/>
            <w:left w:val="none" w:sz="0" w:space="0" w:color="auto"/>
            <w:bottom w:val="none" w:sz="0" w:space="0" w:color="auto"/>
            <w:right w:val="none" w:sz="0" w:space="0" w:color="auto"/>
          </w:divBdr>
        </w:div>
        <w:div w:id="1281843689">
          <w:marLeft w:val="0"/>
          <w:marRight w:val="0"/>
          <w:marTop w:val="0"/>
          <w:marBottom w:val="0"/>
          <w:divBdr>
            <w:top w:val="none" w:sz="0" w:space="0" w:color="auto"/>
            <w:left w:val="none" w:sz="0" w:space="0" w:color="auto"/>
            <w:bottom w:val="none" w:sz="0" w:space="0" w:color="auto"/>
            <w:right w:val="none" w:sz="0" w:space="0" w:color="auto"/>
          </w:divBdr>
        </w:div>
        <w:div w:id="1490247086">
          <w:marLeft w:val="0"/>
          <w:marRight w:val="0"/>
          <w:marTop w:val="0"/>
          <w:marBottom w:val="0"/>
          <w:divBdr>
            <w:top w:val="none" w:sz="0" w:space="0" w:color="auto"/>
            <w:left w:val="none" w:sz="0" w:space="0" w:color="auto"/>
            <w:bottom w:val="none" w:sz="0" w:space="0" w:color="auto"/>
            <w:right w:val="none" w:sz="0" w:space="0" w:color="auto"/>
          </w:divBdr>
        </w:div>
        <w:div w:id="172495071">
          <w:marLeft w:val="0"/>
          <w:marRight w:val="0"/>
          <w:marTop w:val="0"/>
          <w:marBottom w:val="0"/>
          <w:divBdr>
            <w:top w:val="none" w:sz="0" w:space="0" w:color="auto"/>
            <w:left w:val="none" w:sz="0" w:space="0" w:color="auto"/>
            <w:bottom w:val="none" w:sz="0" w:space="0" w:color="auto"/>
            <w:right w:val="none" w:sz="0" w:space="0" w:color="auto"/>
          </w:divBdr>
        </w:div>
        <w:div w:id="1239100685">
          <w:marLeft w:val="0"/>
          <w:marRight w:val="0"/>
          <w:marTop w:val="0"/>
          <w:marBottom w:val="0"/>
          <w:divBdr>
            <w:top w:val="none" w:sz="0" w:space="0" w:color="auto"/>
            <w:left w:val="none" w:sz="0" w:space="0" w:color="auto"/>
            <w:bottom w:val="none" w:sz="0" w:space="0" w:color="auto"/>
            <w:right w:val="none" w:sz="0" w:space="0" w:color="auto"/>
          </w:divBdr>
        </w:div>
        <w:div w:id="1594784219">
          <w:marLeft w:val="0"/>
          <w:marRight w:val="0"/>
          <w:marTop w:val="0"/>
          <w:marBottom w:val="0"/>
          <w:divBdr>
            <w:top w:val="none" w:sz="0" w:space="0" w:color="auto"/>
            <w:left w:val="none" w:sz="0" w:space="0" w:color="auto"/>
            <w:bottom w:val="none" w:sz="0" w:space="0" w:color="auto"/>
            <w:right w:val="none" w:sz="0" w:space="0" w:color="auto"/>
          </w:divBdr>
        </w:div>
        <w:div w:id="1671566151">
          <w:marLeft w:val="0"/>
          <w:marRight w:val="0"/>
          <w:marTop w:val="0"/>
          <w:marBottom w:val="0"/>
          <w:divBdr>
            <w:top w:val="none" w:sz="0" w:space="0" w:color="auto"/>
            <w:left w:val="none" w:sz="0" w:space="0" w:color="auto"/>
            <w:bottom w:val="none" w:sz="0" w:space="0" w:color="auto"/>
            <w:right w:val="none" w:sz="0" w:space="0" w:color="auto"/>
          </w:divBdr>
        </w:div>
        <w:div w:id="342709790">
          <w:marLeft w:val="0"/>
          <w:marRight w:val="0"/>
          <w:marTop w:val="0"/>
          <w:marBottom w:val="0"/>
          <w:divBdr>
            <w:top w:val="none" w:sz="0" w:space="0" w:color="auto"/>
            <w:left w:val="none" w:sz="0" w:space="0" w:color="auto"/>
            <w:bottom w:val="none" w:sz="0" w:space="0" w:color="auto"/>
            <w:right w:val="none" w:sz="0" w:space="0" w:color="auto"/>
          </w:divBdr>
        </w:div>
        <w:div w:id="1279338229">
          <w:marLeft w:val="0"/>
          <w:marRight w:val="0"/>
          <w:marTop w:val="0"/>
          <w:marBottom w:val="0"/>
          <w:divBdr>
            <w:top w:val="none" w:sz="0" w:space="0" w:color="auto"/>
            <w:left w:val="none" w:sz="0" w:space="0" w:color="auto"/>
            <w:bottom w:val="none" w:sz="0" w:space="0" w:color="auto"/>
            <w:right w:val="none" w:sz="0" w:space="0" w:color="auto"/>
          </w:divBdr>
        </w:div>
        <w:div w:id="605425129">
          <w:marLeft w:val="0"/>
          <w:marRight w:val="0"/>
          <w:marTop w:val="0"/>
          <w:marBottom w:val="0"/>
          <w:divBdr>
            <w:top w:val="none" w:sz="0" w:space="0" w:color="auto"/>
            <w:left w:val="none" w:sz="0" w:space="0" w:color="auto"/>
            <w:bottom w:val="none" w:sz="0" w:space="0" w:color="auto"/>
            <w:right w:val="none" w:sz="0" w:space="0" w:color="auto"/>
          </w:divBdr>
        </w:div>
        <w:div w:id="673342583">
          <w:marLeft w:val="0"/>
          <w:marRight w:val="0"/>
          <w:marTop w:val="0"/>
          <w:marBottom w:val="0"/>
          <w:divBdr>
            <w:top w:val="none" w:sz="0" w:space="0" w:color="auto"/>
            <w:left w:val="none" w:sz="0" w:space="0" w:color="auto"/>
            <w:bottom w:val="none" w:sz="0" w:space="0" w:color="auto"/>
            <w:right w:val="none" w:sz="0" w:space="0" w:color="auto"/>
          </w:divBdr>
        </w:div>
        <w:div w:id="1621303015">
          <w:marLeft w:val="0"/>
          <w:marRight w:val="0"/>
          <w:marTop w:val="0"/>
          <w:marBottom w:val="0"/>
          <w:divBdr>
            <w:top w:val="none" w:sz="0" w:space="0" w:color="auto"/>
            <w:left w:val="none" w:sz="0" w:space="0" w:color="auto"/>
            <w:bottom w:val="none" w:sz="0" w:space="0" w:color="auto"/>
            <w:right w:val="none" w:sz="0" w:space="0" w:color="auto"/>
          </w:divBdr>
        </w:div>
        <w:div w:id="216936942">
          <w:marLeft w:val="0"/>
          <w:marRight w:val="0"/>
          <w:marTop w:val="0"/>
          <w:marBottom w:val="0"/>
          <w:divBdr>
            <w:top w:val="none" w:sz="0" w:space="0" w:color="auto"/>
            <w:left w:val="none" w:sz="0" w:space="0" w:color="auto"/>
            <w:bottom w:val="none" w:sz="0" w:space="0" w:color="auto"/>
            <w:right w:val="none" w:sz="0" w:space="0" w:color="auto"/>
          </w:divBdr>
        </w:div>
        <w:div w:id="82528993">
          <w:marLeft w:val="0"/>
          <w:marRight w:val="0"/>
          <w:marTop w:val="0"/>
          <w:marBottom w:val="0"/>
          <w:divBdr>
            <w:top w:val="none" w:sz="0" w:space="0" w:color="auto"/>
            <w:left w:val="none" w:sz="0" w:space="0" w:color="auto"/>
            <w:bottom w:val="none" w:sz="0" w:space="0" w:color="auto"/>
            <w:right w:val="none" w:sz="0" w:space="0" w:color="auto"/>
          </w:divBdr>
        </w:div>
        <w:div w:id="725448798">
          <w:marLeft w:val="0"/>
          <w:marRight w:val="0"/>
          <w:marTop w:val="0"/>
          <w:marBottom w:val="0"/>
          <w:divBdr>
            <w:top w:val="none" w:sz="0" w:space="0" w:color="auto"/>
            <w:left w:val="none" w:sz="0" w:space="0" w:color="auto"/>
            <w:bottom w:val="none" w:sz="0" w:space="0" w:color="auto"/>
            <w:right w:val="none" w:sz="0" w:space="0" w:color="auto"/>
          </w:divBdr>
        </w:div>
        <w:div w:id="1305040200">
          <w:marLeft w:val="0"/>
          <w:marRight w:val="0"/>
          <w:marTop w:val="0"/>
          <w:marBottom w:val="0"/>
          <w:divBdr>
            <w:top w:val="none" w:sz="0" w:space="0" w:color="auto"/>
            <w:left w:val="none" w:sz="0" w:space="0" w:color="auto"/>
            <w:bottom w:val="none" w:sz="0" w:space="0" w:color="auto"/>
            <w:right w:val="none" w:sz="0" w:space="0" w:color="auto"/>
          </w:divBdr>
        </w:div>
        <w:div w:id="1261639273">
          <w:marLeft w:val="0"/>
          <w:marRight w:val="0"/>
          <w:marTop w:val="0"/>
          <w:marBottom w:val="0"/>
          <w:divBdr>
            <w:top w:val="none" w:sz="0" w:space="0" w:color="auto"/>
            <w:left w:val="none" w:sz="0" w:space="0" w:color="auto"/>
            <w:bottom w:val="none" w:sz="0" w:space="0" w:color="auto"/>
            <w:right w:val="none" w:sz="0" w:space="0" w:color="auto"/>
          </w:divBdr>
        </w:div>
        <w:div w:id="1328704578">
          <w:marLeft w:val="0"/>
          <w:marRight w:val="0"/>
          <w:marTop w:val="0"/>
          <w:marBottom w:val="0"/>
          <w:divBdr>
            <w:top w:val="none" w:sz="0" w:space="0" w:color="auto"/>
            <w:left w:val="none" w:sz="0" w:space="0" w:color="auto"/>
            <w:bottom w:val="none" w:sz="0" w:space="0" w:color="auto"/>
            <w:right w:val="none" w:sz="0" w:space="0" w:color="auto"/>
          </w:divBdr>
        </w:div>
        <w:div w:id="1102917624">
          <w:marLeft w:val="0"/>
          <w:marRight w:val="0"/>
          <w:marTop w:val="0"/>
          <w:marBottom w:val="0"/>
          <w:divBdr>
            <w:top w:val="none" w:sz="0" w:space="0" w:color="auto"/>
            <w:left w:val="none" w:sz="0" w:space="0" w:color="auto"/>
            <w:bottom w:val="none" w:sz="0" w:space="0" w:color="auto"/>
            <w:right w:val="none" w:sz="0" w:space="0" w:color="auto"/>
          </w:divBdr>
        </w:div>
        <w:div w:id="1672874496">
          <w:marLeft w:val="0"/>
          <w:marRight w:val="0"/>
          <w:marTop w:val="0"/>
          <w:marBottom w:val="0"/>
          <w:divBdr>
            <w:top w:val="none" w:sz="0" w:space="0" w:color="auto"/>
            <w:left w:val="none" w:sz="0" w:space="0" w:color="auto"/>
            <w:bottom w:val="none" w:sz="0" w:space="0" w:color="auto"/>
            <w:right w:val="none" w:sz="0" w:space="0" w:color="auto"/>
          </w:divBdr>
        </w:div>
        <w:div w:id="1071662992">
          <w:marLeft w:val="0"/>
          <w:marRight w:val="0"/>
          <w:marTop w:val="0"/>
          <w:marBottom w:val="0"/>
          <w:divBdr>
            <w:top w:val="none" w:sz="0" w:space="0" w:color="auto"/>
            <w:left w:val="none" w:sz="0" w:space="0" w:color="auto"/>
            <w:bottom w:val="none" w:sz="0" w:space="0" w:color="auto"/>
            <w:right w:val="none" w:sz="0" w:space="0" w:color="auto"/>
          </w:divBdr>
        </w:div>
        <w:div w:id="109790539">
          <w:marLeft w:val="0"/>
          <w:marRight w:val="0"/>
          <w:marTop w:val="0"/>
          <w:marBottom w:val="0"/>
          <w:divBdr>
            <w:top w:val="none" w:sz="0" w:space="0" w:color="auto"/>
            <w:left w:val="none" w:sz="0" w:space="0" w:color="auto"/>
            <w:bottom w:val="none" w:sz="0" w:space="0" w:color="auto"/>
            <w:right w:val="none" w:sz="0" w:space="0" w:color="auto"/>
          </w:divBdr>
        </w:div>
        <w:div w:id="1796292851">
          <w:marLeft w:val="0"/>
          <w:marRight w:val="0"/>
          <w:marTop w:val="0"/>
          <w:marBottom w:val="0"/>
          <w:divBdr>
            <w:top w:val="none" w:sz="0" w:space="0" w:color="auto"/>
            <w:left w:val="none" w:sz="0" w:space="0" w:color="auto"/>
            <w:bottom w:val="none" w:sz="0" w:space="0" w:color="auto"/>
            <w:right w:val="none" w:sz="0" w:space="0" w:color="auto"/>
          </w:divBdr>
        </w:div>
        <w:div w:id="982928467">
          <w:marLeft w:val="0"/>
          <w:marRight w:val="0"/>
          <w:marTop w:val="0"/>
          <w:marBottom w:val="0"/>
          <w:divBdr>
            <w:top w:val="none" w:sz="0" w:space="0" w:color="auto"/>
            <w:left w:val="none" w:sz="0" w:space="0" w:color="auto"/>
            <w:bottom w:val="none" w:sz="0" w:space="0" w:color="auto"/>
            <w:right w:val="none" w:sz="0" w:space="0" w:color="auto"/>
          </w:divBdr>
        </w:div>
        <w:div w:id="461507905">
          <w:marLeft w:val="0"/>
          <w:marRight w:val="0"/>
          <w:marTop w:val="0"/>
          <w:marBottom w:val="0"/>
          <w:divBdr>
            <w:top w:val="none" w:sz="0" w:space="0" w:color="auto"/>
            <w:left w:val="none" w:sz="0" w:space="0" w:color="auto"/>
            <w:bottom w:val="none" w:sz="0" w:space="0" w:color="auto"/>
            <w:right w:val="none" w:sz="0" w:space="0" w:color="auto"/>
          </w:divBdr>
        </w:div>
        <w:div w:id="2086144826">
          <w:marLeft w:val="0"/>
          <w:marRight w:val="0"/>
          <w:marTop w:val="0"/>
          <w:marBottom w:val="0"/>
          <w:divBdr>
            <w:top w:val="none" w:sz="0" w:space="0" w:color="auto"/>
            <w:left w:val="none" w:sz="0" w:space="0" w:color="auto"/>
            <w:bottom w:val="none" w:sz="0" w:space="0" w:color="auto"/>
            <w:right w:val="none" w:sz="0" w:space="0" w:color="auto"/>
          </w:divBdr>
        </w:div>
        <w:div w:id="936253579">
          <w:marLeft w:val="0"/>
          <w:marRight w:val="0"/>
          <w:marTop w:val="0"/>
          <w:marBottom w:val="0"/>
          <w:divBdr>
            <w:top w:val="none" w:sz="0" w:space="0" w:color="auto"/>
            <w:left w:val="none" w:sz="0" w:space="0" w:color="auto"/>
            <w:bottom w:val="none" w:sz="0" w:space="0" w:color="auto"/>
            <w:right w:val="none" w:sz="0" w:space="0" w:color="auto"/>
          </w:divBdr>
        </w:div>
        <w:div w:id="377436406">
          <w:marLeft w:val="0"/>
          <w:marRight w:val="0"/>
          <w:marTop w:val="0"/>
          <w:marBottom w:val="0"/>
          <w:divBdr>
            <w:top w:val="none" w:sz="0" w:space="0" w:color="auto"/>
            <w:left w:val="none" w:sz="0" w:space="0" w:color="auto"/>
            <w:bottom w:val="none" w:sz="0" w:space="0" w:color="auto"/>
            <w:right w:val="none" w:sz="0" w:space="0" w:color="auto"/>
          </w:divBdr>
        </w:div>
        <w:div w:id="1196507808">
          <w:marLeft w:val="0"/>
          <w:marRight w:val="0"/>
          <w:marTop w:val="0"/>
          <w:marBottom w:val="0"/>
          <w:divBdr>
            <w:top w:val="none" w:sz="0" w:space="0" w:color="auto"/>
            <w:left w:val="none" w:sz="0" w:space="0" w:color="auto"/>
            <w:bottom w:val="none" w:sz="0" w:space="0" w:color="auto"/>
            <w:right w:val="none" w:sz="0" w:space="0" w:color="auto"/>
          </w:divBdr>
        </w:div>
        <w:div w:id="4137697">
          <w:marLeft w:val="0"/>
          <w:marRight w:val="0"/>
          <w:marTop w:val="0"/>
          <w:marBottom w:val="0"/>
          <w:divBdr>
            <w:top w:val="none" w:sz="0" w:space="0" w:color="auto"/>
            <w:left w:val="none" w:sz="0" w:space="0" w:color="auto"/>
            <w:bottom w:val="none" w:sz="0" w:space="0" w:color="auto"/>
            <w:right w:val="none" w:sz="0" w:space="0" w:color="auto"/>
          </w:divBdr>
        </w:div>
        <w:div w:id="805974981">
          <w:marLeft w:val="0"/>
          <w:marRight w:val="0"/>
          <w:marTop w:val="0"/>
          <w:marBottom w:val="0"/>
          <w:divBdr>
            <w:top w:val="none" w:sz="0" w:space="0" w:color="auto"/>
            <w:left w:val="none" w:sz="0" w:space="0" w:color="auto"/>
            <w:bottom w:val="none" w:sz="0" w:space="0" w:color="auto"/>
            <w:right w:val="none" w:sz="0" w:space="0" w:color="auto"/>
          </w:divBdr>
        </w:div>
        <w:div w:id="852844292">
          <w:marLeft w:val="0"/>
          <w:marRight w:val="0"/>
          <w:marTop w:val="0"/>
          <w:marBottom w:val="0"/>
          <w:divBdr>
            <w:top w:val="none" w:sz="0" w:space="0" w:color="auto"/>
            <w:left w:val="none" w:sz="0" w:space="0" w:color="auto"/>
            <w:bottom w:val="none" w:sz="0" w:space="0" w:color="auto"/>
            <w:right w:val="none" w:sz="0" w:space="0" w:color="auto"/>
          </w:divBdr>
        </w:div>
        <w:div w:id="1210655280">
          <w:marLeft w:val="0"/>
          <w:marRight w:val="0"/>
          <w:marTop w:val="0"/>
          <w:marBottom w:val="0"/>
          <w:divBdr>
            <w:top w:val="none" w:sz="0" w:space="0" w:color="auto"/>
            <w:left w:val="none" w:sz="0" w:space="0" w:color="auto"/>
            <w:bottom w:val="none" w:sz="0" w:space="0" w:color="auto"/>
            <w:right w:val="none" w:sz="0" w:space="0" w:color="auto"/>
          </w:divBdr>
        </w:div>
        <w:div w:id="226458061">
          <w:marLeft w:val="0"/>
          <w:marRight w:val="0"/>
          <w:marTop w:val="0"/>
          <w:marBottom w:val="0"/>
          <w:divBdr>
            <w:top w:val="none" w:sz="0" w:space="0" w:color="auto"/>
            <w:left w:val="none" w:sz="0" w:space="0" w:color="auto"/>
            <w:bottom w:val="none" w:sz="0" w:space="0" w:color="auto"/>
            <w:right w:val="none" w:sz="0" w:space="0" w:color="auto"/>
          </w:divBdr>
        </w:div>
        <w:div w:id="1827090841">
          <w:marLeft w:val="0"/>
          <w:marRight w:val="0"/>
          <w:marTop w:val="0"/>
          <w:marBottom w:val="0"/>
          <w:divBdr>
            <w:top w:val="none" w:sz="0" w:space="0" w:color="auto"/>
            <w:left w:val="none" w:sz="0" w:space="0" w:color="auto"/>
            <w:bottom w:val="none" w:sz="0" w:space="0" w:color="auto"/>
            <w:right w:val="none" w:sz="0" w:space="0" w:color="auto"/>
          </w:divBdr>
        </w:div>
        <w:div w:id="1559586981">
          <w:marLeft w:val="0"/>
          <w:marRight w:val="0"/>
          <w:marTop w:val="0"/>
          <w:marBottom w:val="0"/>
          <w:divBdr>
            <w:top w:val="none" w:sz="0" w:space="0" w:color="auto"/>
            <w:left w:val="none" w:sz="0" w:space="0" w:color="auto"/>
            <w:bottom w:val="none" w:sz="0" w:space="0" w:color="auto"/>
            <w:right w:val="none" w:sz="0" w:space="0" w:color="auto"/>
          </w:divBdr>
        </w:div>
        <w:div w:id="457794971">
          <w:marLeft w:val="0"/>
          <w:marRight w:val="0"/>
          <w:marTop w:val="0"/>
          <w:marBottom w:val="0"/>
          <w:divBdr>
            <w:top w:val="none" w:sz="0" w:space="0" w:color="auto"/>
            <w:left w:val="none" w:sz="0" w:space="0" w:color="auto"/>
            <w:bottom w:val="none" w:sz="0" w:space="0" w:color="auto"/>
            <w:right w:val="none" w:sz="0" w:space="0" w:color="auto"/>
          </w:divBdr>
        </w:div>
        <w:div w:id="509756081">
          <w:marLeft w:val="0"/>
          <w:marRight w:val="0"/>
          <w:marTop w:val="0"/>
          <w:marBottom w:val="0"/>
          <w:divBdr>
            <w:top w:val="none" w:sz="0" w:space="0" w:color="auto"/>
            <w:left w:val="none" w:sz="0" w:space="0" w:color="auto"/>
            <w:bottom w:val="none" w:sz="0" w:space="0" w:color="auto"/>
            <w:right w:val="none" w:sz="0" w:space="0" w:color="auto"/>
          </w:divBdr>
        </w:div>
        <w:div w:id="413863550">
          <w:marLeft w:val="0"/>
          <w:marRight w:val="0"/>
          <w:marTop w:val="0"/>
          <w:marBottom w:val="0"/>
          <w:divBdr>
            <w:top w:val="none" w:sz="0" w:space="0" w:color="auto"/>
            <w:left w:val="none" w:sz="0" w:space="0" w:color="auto"/>
            <w:bottom w:val="none" w:sz="0" w:space="0" w:color="auto"/>
            <w:right w:val="none" w:sz="0" w:space="0" w:color="auto"/>
          </w:divBdr>
        </w:div>
        <w:div w:id="246618533">
          <w:marLeft w:val="0"/>
          <w:marRight w:val="0"/>
          <w:marTop w:val="0"/>
          <w:marBottom w:val="0"/>
          <w:divBdr>
            <w:top w:val="none" w:sz="0" w:space="0" w:color="auto"/>
            <w:left w:val="none" w:sz="0" w:space="0" w:color="auto"/>
            <w:bottom w:val="none" w:sz="0" w:space="0" w:color="auto"/>
            <w:right w:val="none" w:sz="0" w:space="0" w:color="auto"/>
          </w:divBdr>
        </w:div>
        <w:div w:id="1645424506">
          <w:marLeft w:val="0"/>
          <w:marRight w:val="0"/>
          <w:marTop w:val="0"/>
          <w:marBottom w:val="0"/>
          <w:divBdr>
            <w:top w:val="none" w:sz="0" w:space="0" w:color="auto"/>
            <w:left w:val="none" w:sz="0" w:space="0" w:color="auto"/>
            <w:bottom w:val="none" w:sz="0" w:space="0" w:color="auto"/>
            <w:right w:val="none" w:sz="0" w:space="0" w:color="auto"/>
          </w:divBdr>
        </w:div>
        <w:div w:id="1951887966">
          <w:marLeft w:val="0"/>
          <w:marRight w:val="0"/>
          <w:marTop w:val="0"/>
          <w:marBottom w:val="0"/>
          <w:divBdr>
            <w:top w:val="none" w:sz="0" w:space="0" w:color="auto"/>
            <w:left w:val="none" w:sz="0" w:space="0" w:color="auto"/>
            <w:bottom w:val="none" w:sz="0" w:space="0" w:color="auto"/>
            <w:right w:val="none" w:sz="0" w:space="0" w:color="auto"/>
          </w:divBdr>
        </w:div>
        <w:div w:id="619648955">
          <w:marLeft w:val="0"/>
          <w:marRight w:val="0"/>
          <w:marTop w:val="0"/>
          <w:marBottom w:val="0"/>
          <w:divBdr>
            <w:top w:val="none" w:sz="0" w:space="0" w:color="auto"/>
            <w:left w:val="none" w:sz="0" w:space="0" w:color="auto"/>
            <w:bottom w:val="none" w:sz="0" w:space="0" w:color="auto"/>
            <w:right w:val="none" w:sz="0" w:space="0" w:color="auto"/>
          </w:divBdr>
        </w:div>
        <w:div w:id="3165509">
          <w:marLeft w:val="0"/>
          <w:marRight w:val="0"/>
          <w:marTop w:val="0"/>
          <w:marBottom w:val="0"/>
          <w:divBdr>
            <w:top w:val="none" w:sz="0" w:space="0" w:color="auto"/>
            <w:left w:val="none" w:sz="0" w:space="0" w:color="auto"/>
            <w:bottom w:val="none" w:sz="0" w:space="0" w:color="auto"/>
            <w:right w:val="none" w:sz="0" w:space="0" w:color="auto"/>
          </w:divBdr>
        </w:div>
        <w:div w:id="1978408287">
          <w:marLeft w:val="0"/>
          <w:marRight w:val="0"/>
          <w:marTop w:val="0"/>
          <w:marBottom w:val="0"/>
          <w:divBdr>
            <w:top w:val="none" w:sz="0" w:space="0" w:color="auto"/>
            <w:left w:val="none" w:sz="0" w:space="0" w:color="auto"/>
            <w:bottom w:val="none" w:sz="0" w:space="0" w:color="auto"/>
            <w:right w:val="none" w:sz="0" w:space="0" w:color="auto"/>
          </w:divBdr>
        </w:div>
        <w:div w:id="1356154499">
          <w:marLeft w:val="0"/>
          <w:marRight w:val="0"/>
          <w:marTop w:val="0"/>
          <w:marBottom w:val="0"/>
          <w:divBdr>
            <w:top w:val="none" w:sz="0" w:space="0" w:color="auto"/>
            <w:left w:val="none" w:sz="0" w:space="0" w:color="auto"/>
            <w:bottom w:val="none" w:sz="0" w:space="0" w:color="auto"/>
            <w:right w:val="none" w:sz="0" w:space="0" w:color="auto"/>
          </w:divBdr>
        </w:div>
        <w:div w:id="897322203">
          <w:marLeft w:val="0"/>
          <w:marRight w:val="0"/>
          <w:marTop w:val="0"/>
          <w:marBottom w:val="0"/>
          <w:divBdr>
            <w:top w:val="none" w:sz="0" w:space="0" w:color="auto"/>
            <w:left w:val="none" w:sz="0" w:space="0" w:color="auto"/>
            <w:bottom w:val="none" w:sz="0" w:space="0" w:color="auto"/>
            <w:right w:val="none" w:sz="0" w:space="0" w:color="auto"/>
          </w:divBdr>
        </w:div>
        <w:div w:id="1218785121">
          <w:marLeft w:val="0"/>
          <w:marRight w:val="0"/>
          <w:marTop w:val="0"/>
          <w:marBottom w:val="0"/>
          <w:divBdr>
            <w:top w:val="none" w:sz="0" w:space="0" w:color="auto"/>
            <w:left w:val="none" w:sz="0" w:space="0" w:color="auto"/>
            <w:bottom w:val="none" w:sz="0" w:space="0" w:color="auto"/>
            <w:right w:val="none" w:sz="0" w:space="0" w:color="auto"/>
          </w:divBdr>
        </w:div>
        <w:div w:id="645671285">
          <w:marLeft w:val="0"/>
          <w:marRight w:val="0"/>
          <w:marTop w:val="0"/>
          <w:marBottom w:val="0"/>
          <w:divBdr>
            <w:top w:val="none" w:sz="0" w:space="0" w:color="auto"/>
            <w:left w:val="none" w:sz="0" w:space="0" w:color="auto"/>
            <w:bottom w:val="none" w:sz="0" w:space="0" w:color="auto"/>
            <w:right w:val="none" w:sz="0" w:space="0" w:color="auto"/>
          </w:divBdr>
        </w:div>
        <w:div w:id="1900939211">
          <w:marLeft w:val="0"/>
          <w:marRight w:val="0"/>
          <w:marTop w:val="0"/>
          <w:marBottom w:val="0"/>
          <w:divBdr>
            <w:top w:val="none" w:sz="0" w:space="0" w:color="auto"/>
            <w:left w:val="none" w:sz="0" w:space="0" w:color="auto"/>
            <w:bottom w:val="none" w:sz="0" w:space="0" w:color="auto"/>
            <w:right w:val="none" w:sz="0" w:space="0" w:color="auto"/>
          </w:divBdr>
        </w:div>
        <w:div w:id="204686402">
          <w:marLeft w:val="0"/>
          <w:marRight w:val="0"/>
          <w:marTop w:val="0"/>
          <w:marBottom w:val="0"/>
          <w:divBdr>
            <w:top w:val="none" w:sz="0" w:space="0" w:color="auto"/>
            <w:left w:val="none" w:sz="0" w:space="0" w:color="auto"/>
            <w:bottom w:val="none" w:sz="0" w:space="0" w:color="auto"/>
            <w:right w:val="none" w:sz="0" w:space="0" w:color="auto"/>
          </w:divBdr>
        </w:div>
        <w:div w:id="942297386">
          <w:marLeft w:val="0"/>
          <w:marRight w:val="0"/>
          <w:marTop w:val="0"/>
          <w:marBottom w:val="0"/>
          <w:divBdr>
            <w:top w:val="none" w:sz="0" w:space="0" w:color="auto"/>
            <w:left w:val="none" w:sz="0" w:space="0" w:color="auto"/>
            <w:bottom w:val="none" w:sz="0" w:space="0" w:color="auto"/>
            <w:right w:val="none" w:sz="0" w:space="0" w:color="auto"/>
          </w:divBdr>
        </w:div>
        <w:div w:id="1288701226">
          <w:marLeft w:val="0"/>
          <w:marRight w:val="0"/>
          <w:marTop w:val="0"/>
          <w:marBottom w:val="0"/>
          <w:divBdr>
            <w:top w:val="none" w:sz="0" w:space="0" w:color="auto"/>
            <w:left w:val="none" w:sz="0" w:space="0" w:color="auto"/>
            <w:bottom w:val="none" w:sz="0" w:space="0" w:color="auto"/>
            <w:right w:val="none" w:sz="0" w:space="0" w:color="auto"/>
          </w:divBdr>
        </w:div>
        <w:div w:id="856231568">
          <w:marLeft w:val="0"/>
          <w:marRight w:val="0"/>
          <w:marTop w:val="0"/>
          <w:marBottom w:val="0"/>
          <w:divBdr>
            <w:top w:val="none" w:sz="0" w:space="0" w:color="auto"/>
            <w:left w:val="none" w:sz="0" w:space="0" w:color="auto"/>
            <w:bottom w:val="none" w:sz="0" w:space="0" w:color="auto"/>
            <w:right w:val="none" w:sz="0" w:space="0" w:color="auto"/>
          </w:divBdr>
        </w:div>
      </w:divsChild>
    </w:div>
    <w:div w:id="672144620">
      <w:bodyDiv w:val="1"/>
      <w:marLeft w:val="0"/>
      <w:marRight w:val="0"/>
      <w:marTop w:val="0"/>
      <w:marBottom w:val="0"/>
      <w:divBdr>
        <w:top w:val="none" w:sz="0" w:space="0" w:color="auto"/>
        <w:left w:val="none" w:sz="0" w:space="0" w:color="auto"/>
        <w:bottom w:val="none" w:sz="0" w:space="0" w:color="auto"/>
        <w:right w:val="none" w:sz="0" w:space="0" w:color="auto"/>
      </w:divBdr>
      <w:divsChild>
        <w:div w:id="396435620">
          <w:marLeft w:val="0"/>
          <w:marRight w:val="0"/>
          <w:marTop w:val="0"/>
          <w:marBottom w:val="0"/>
          <w:divBdr>
            <w:top w:val="none" w:sz="0" w:space="0" w:color="auto"/>
            <w:left w:val="none" w:sz="0" w:space="0" w:color="auto"/>
            <w:bottom w:val="none" w:sz="0" w:space="0" w:color="auto"/>
            <w:right w:val="none" w:sz="0" w:space="0" w:color="auto"/>
          </w:divBdr>
        </w:div>
        <w:div w:id="1289819979">
          <w:marLeft w:val="0"/>
          <w:marRight w:val="0"/>
          <w:marTop w:val="0"/>
          <w:marBottom w:val="0"/>
          <w:divBdr>
            <w:top w:val="none" w:sz="0" w:space="0" w:color="auto"/>
            <w:left w:val="none" w:sz="0" w:space="0" w:color="auto"/>
            <w:bottom w:val="none" w:sz="0" w:space="0" w:color="auto"/>
            <w:right w:val="none" w:sz="0" w:space="0" w:color="auto"/>
          </w:divBdr>
          <w:divsChild>
            <w:div w:id="607783364">
              <w:marLeft w:val="0"/>
              <w:marRight w:val="165"/>
              <w:marTop w:val="150"/>
              <w:marBottom w:val="0"/>
              <w:divBdr>
                <w:top w:val="none" w:sz="0" w:space="0" w:color="auto"/>
                <w:left w:val="none" w:sz="0" w:space="0" w:color="auto"/>
                <w:bottom w:val="none" w:sz="0" w:space="0" w:color="auto"/>
                <w:right w:val="none" w:sz="0" w:space="0" w:color="auto"/>
              </w:divBdr>
              <w:divsChild>
                <w:div w:id="250043693">
                  <w:marLeft w:val="0"/>
                  <w:marRight w:val="0"/>
                  <w:marTop w:val="0"/>
                  <w:marBottom w:val="0"/>
                  <w:divBdr>
                    <w:top w:val="none" w:sz="0" w:space="0" w:color="auto"/>
                    <w:left w:val="none" w:sz="0" w:space="0" w:color="auto"/>
                    <w:bottom w:val="none" w:sz="0" w:space="0" w:color="auto"/>
                    <w:right w:val="none" w:sz="0" w:space="0" w:color="auto"/>
                  </w:divBdr>
                  <w:divsChild>
                    <w:div w:id="14815363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0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124">
      <w:bodyDiv w:val="1"/>
      <w:marLeft w:val="0"/>
      <w:marRight w:val="0"/>
      <w:marTop w:val="0"/>
      <w:marBottom w:val="0"/>
      <w:divBdr>
        <w:top w:val="none" w:sz="0" w:space="0" w:color="auto"/>
        <w:left w:val="none" w:sz="0" w:space="0" w:color="auto"/>
        <w:bottom w:val="none" w:sz="0" w:space="0" w:color="auto"/>
        <w:right w:val="none" w:sz="0" w:space="0" w:color="auto"/>
      </w:divBdr>
      <w:divsChild>
        <w:div w:id="20476547">
          <w:marLeft w:val="0"/>
          <w:marRight w:val="0"/>
          <w:marTop w:val="0"/>
          <w:marBottom w:val="0"/>
          <w:divBdr>
            <w:top w:val="none" w:sz="0" w:space="0" w:color="auto"/>
            <w:left w:val="none" w:sz="0" w:space="0" w:color="auto"/>
            <w:bottom w:val="none" w:sz="0" w:space="0" w:color="auto"/>
            <w:right w:val="none" w:sz="0" w:space="0" w:color="auto"/>
          </w:divBdr>
        </w:div>
        <w:div w:id="34088033">
          <w:marLeft w:val="0"/>
          <w:marRight w:val="0"/>
          <w:marTop w:val="0"/>
          <w:marBottom w:val="0"/>
          <w:divBdr>
            <w:top w:val="none" w:sz="0" w:space="0" w:color="auto"/>
            <w:left w:val="none" w:sz="0" w:space="0" w:color="auto"/>
            <w:bottom w:val="none" w:sz="0" w:space="0" w:color="auto"/>
            <w:right w:val="none" w:sz="0" w:space="0" w:color="auto"/>
          </w:divBdr>
        </w:div>
        <w:div w:id="64763562">
          <w:marLeft w:val="0"/>
          <w:marRight w:val="0"/>
          <w:marTop w:val="0"/>
          <w:marBottom w:val="0"/>
          <w:divBdr>
            <w:top w:val="none" w:sz="0" w:space="0" w:color="auto"/>
            <w:left w:val="none" w:sz="0" w:space="0" w:color="auto"/>
            <w:bottom w:val="none" w:sz="0" w:space="0" w:color="auto"/>
            <w:right w:val="none" w:sz="0" w:space="0" w:color="auto"/>
          </w:divBdr>
        </w:div>
        <w:div w:id="79907440">
          <w:marLeft w:val="0"/>
          <w:marRight w:val="0"/>
          <w:marTop w:val="0"/>
          <w:marBottom w:val="0"/>
          <w:divBdr>
            <w:top w:val="none" w:sz="0" w:space="0" w:color="auto"/>
            <w:left w:val="none" w:sz="0" w:space="0" w:color="auto"/>
            <w:bottom w:val="none" w:sz="0" w:space="0" w:color="auto"/>
            <w:right w:val="none" w:sz="0" w:space="0" w:color="auto"/>
          </w:divBdr>
        </w:div>
        <w:div w:id="88738343">
          <w:marLeft w:val="0"/>
          <w:marRight w:val="0"/>
          <w:marTop w:val="0"/>
          <w:marBottom w:val="0"/>
          <w:divBdr>
            <w:top w:val="none" w:sz="0" w:space="0" w:color="auto"/>
            <w:left w:val="none" w:sz="0" w:space="0" w:color="auto"/>
            <w:bottom w:val="none" w:sz="0" w:space="0" w:color="auto"/>
            <w:right w:val="none" w:sz="0" w:space="0" w:color="auto"/>
          </w:divBdr>
        </w:div>
        <w:div w:id="98451824">
          <w:marLeft w:val="0"/>
          <w:marRight w:val="0"/>
          <w:marTop w:val="0"/>
          <w:marBottom w:val="0"/>
          <w:divBdr>
            <w:top w:val="none" w:sz="0" w:space="0" w:color="auto"/>
            <w:left w:val="none" w:sz="0" w:space="0" w:color="auto"/>
            <w:bottom w:val="none" w:sz="0" w:space="0" w:color="auto"/>
            <w:right w:val="none" w:sz="0" w:space="0" w:color="auto"/>
          </w:divBdr>
        </w:div>
        <w:div w:id="99491206">
          <w:marLeft w:val="0"/>
          <w:marRight w:val="0"/>
          <w:marTop w:val="0"/>
          <w:marBottom w:val="0"/>
          <w:divBdr>
            <w:top w:val="none" w:sz="0" w:space="0" w:color="auto"/>
            <w:left w:val="none" w:sz="0" w:space="0" w:color="auto"/>
            <w:bottom w:val="none" w:sz="0" w:space="0" w:color="auto"/>
            <w:right w:val="none" w:sz="0" w:space="0" w:color="auto"/>
          </w:divBdr>
        </w:div>
        <w:div w:id="112942116">
          <w:marLeft w:val="0"/>
          <w:marRight w:val="0"/>
          <w:marTop w:val="0"/>
          <w:marBottom w:val="0"/>
          <w:divBdr>
            <w:top w:val="none" w:sz="0" w:space="0" w:color="auto"/>
            <w:left w:val="none" w:sz="0" w:space="0" w:color="auto"/>
            <w:bottom w:val="none" w:sz="0" w:space="0" w:color="auto"/>
            <w:right w:val="none" w:sz="0" w:space="0" w:color="auto"/>
          </w:divBdr>
        </w:div>
        <w:div w:id="118763098">
          <w:marLeft w:val="0"/>
          <w:marRight w:val="0"/>
          <w:marTop w:val="0"/>
          <w:marBottom w:val="0"/>
          <w:divBdr>
            <w:top w:val="none" w:sz="0" w:space="0" w:color="auto"/>
            <w:left w:val="none" w:sz="0" w:space="0" w:color="auto"/>
            <w:bottom w:val="none" w:sz="0" w:space="0" w:color="auto"/>
            <w:right w:val="none" w:sz="0" w:space="0" w:color="auto"/>
          </w:divBdr>
        </w:div>
        <w:div w:id="143012023">
          <w:marLeft w:val="0"/>
          <w:marRight w:val="0"/>
          <w:marTop w:val="0"/>
          <w:marBottom w:val="0"/>
          <w:divBdr>
            <w:top w:val="none" w:sz="0" w:space="0" w:color="auto"/>
            <w:left w:val="none" w:sz="0" w:space="0" w:color="auto"/>
            <w:bottom w:val="none" w:sz="0" w:space="0" w:color="auto"/>
            <w:right w:val="none" w:sz="0" w:space="0" w:color="auto"/>
          </w:divBdr>
        </w:div>
        <w:div w:id="147484237">
          <w:marLeft w:val="0"/>
          <w:marRight w:val="0"/>
          <w:marTop w:val="0"/>
          <w:marBottom w:val="0"/>
          <w:divBdr>
            <w:top w:val="none" w:sz="0" w:space="0" w:color="auto"/>
            <w:left w:val="none" w:sz="0" w:space="0" w:color="auto"/>
            <w:bottom w:val="none" w:sz="0" w:space="0" w:color="auto"/>
            <w:right w:val="none" w:sz="0" w:space="0" w:color="auto"/>
          </w:divBdr>
        </w:div>
        <w:div w:id="155388823">
          <w:marLeft w:val="0"/>
          <w:marRight w:val="0"/>
          <w:marTop w:val="0"/>
          <w:marBottom w:val="0"/>
          <w:divBdr>
            <w:top w:val="none" w:sz="0" w:space="0" w:color="auto"/>
            <w:left w:val="none" w:sz="0" w:space="0" w:color="auto"/>
            <w:bottom w:val="none" w:sz="0" w:space="0" w:color="auto"/>
            <w:right w:val="none" w:sz="0" w:space="0" w:color="auto"/>
          </w:divBdr>
        </w:div>
        <w:div w:id="174733756">
          <w:marLeft w:val="0"/>
          <w:marRight w:val="0"/>
          <w:marTop w:val="0"/>
          <w:marBottom w:val="0"/>
          <w:divBdr>
            <w:top w:val="none" w:sz="0" w:space="0" w:color="auto"/>
            <w:left w:val="none" w:sz="0" w:space="0" w:color="auto"/>
            <w:bottom w:val="none" w:sz="0" w:space="0" w:color="auto"/>
            <w:right w:val="none" w:sz="0" w:space="0" w:color="auto"/>
          </w:divBdr>
        </w:div>
        <w:div w:id="176162671">
          <w:marLeft w:val="0"/>
          <w:marRight w:val="0"/>
          <w:marTop w:val="0"/>
          <w:marBottom w:val="0"/>
          <w:divBdr>
            <w:top w:val="none" w:sz="0" w:space="0" w:color="auto"/>
            <w:left w:val="none" w:sz="0" w:space="0" w:color="auto"/>
            <w:bottom w:val="none" w:sz="0" w:space="0" w:color="auto"/>
            <w:right w:val="none" w:sz="0" w:space="0" w:color="auto"/>
          </w:divBdr>
        </w:div>
        <w:div w:id="268271438">
          <w:marLeft w:val="0"/>
          <w:marRight w:val="0"/>
          <w:marTop w:val="0"/>
          <w:marBottom w:val="0"/>
          <w:divBdr>
            <w:top w:val="none" w:sz="0" w:space="0" w:color="auto"/>
            <w:left w:val="none" w:sz="0" w:space="0" w:color="auto"/>
            <w:bottom w:val="none" w:sz="0" w:space="0" w:color="auto"/>
            <w:right w:val="none" w:sz="0" w:space="0" w:color="auto"/>
          </w:divBdr>
        </w:div>
        <w:div w:id="270280330">
          <w:marLeft w:val="0"/>
          <w:marRight w:val="0"/>
          <w:marTop w:val="0"/>
          <w:marBottom w:val="0"/>
          <w:divBdr>
            <w:top w:val="none" w:sz="0" w:space="0" w:color="auto"/>
            <w:left w:val="none" w:sz="0" w:space="0" w:color="auto"/>
            <w:bottom w:val="none" w:sz="0" w:space="0" w:color="auto"/>
            <w:right w:val="none" w:sz="0" w:space="0" w:color="auto"/>
          </w:divBdr>
        </w:div>
        <w:div w:id="275676609">
          <w:marLeft w:val="0"/>
          <w:marRight w:val="0"/>
          <w:marTop w:val="0"/>
          <w:marBottom w:val="0"/>
          <w:divBdr>
            <w:top w:val="none" w:sz="0" w:space="0" w:color="auto"/>
            <w:left w:val="none" w:sz="0" w:space="0" w:color="auto"/>
            <w:bottom w:val="none" w:sz="0" w:space="0" w:color="auto"/>
            <w:right w:val="none" w:sz="0" w:space="0" w:color="auto"/>
          </w:divBdr>
        </w:div>
        <w:div w:id="304553856">
          <w:marLeft w:val="0"/>
          <w:marRight w:val="0"/>
          <w:marTop w:val="0"/>
          <w:marBottom w:val="0"/>
          <w:divBdr>
            <w:top w:val="none" w:sz="0" w:space="0" w:color="auto"/>
            <w:left w:val="none" w:sz="0" w:space="0" w:color="auto"/>
            <w:bottom w:val="none" w:sz="0" w:space="0" w:color="auto"/>
            <w:right w:val="none" w:sz="0" w:space="0" w:color="auto"/>
          </w:divBdr>
        </w:div>
        <w:div w:id="332681164">
          <w:marLeft w:val="0"/>
          <w:marRight w:val="0"/>
          <w:marTop w:val="0"/>
          <w:marBottom w:val="0"/>
          <w:divBdr>
            <w:top w:val="none" w:sz="0" w:space="0" w:color="auto"/>
            <w:left w:val="none" w:sz="0" w:space="0" w:color="auto"/>
            <w:bottom w:val="none" w:sz="0" w:space="0" w:color="auto"/>
            <w:right w:val="none" w:sz="0" w:space="0" w:color="auto"/>
          </w:divBdr>
        </w:div>
        <w:div w:id="343898849">
          <w:marLeft w:val="0"/>
          <w:marRight w:val="0"/>
          <w:marTop w:val="0"/>
          <w:marBottom w:val="0"/>
          <w:divBdr>
            <w:top w:val="none" w:sz="0" w:space="0" w:color="auto"/>
            <w:left w:val="none" w:sz="0" w:space="0" w:color="auto"/>
            <w:bottom w:val="none" w:sz="0" w:space="0" w:color="auto"/>
            <w:right w:val="none" w:sz="0" w:space="0" w:color="auto"/>
          </w:divBdr>
        </w:div>
        <w:div w:id="353918032">
          <w:marLeft w:val="0"/>
          <w:marRight w:val="0"/>
          <w:marTop w:val="0"/>
          <w:marBottom w:val="0"/>
          <w:divBdr>
            <w:top w:val="none" w:sz="0" w:space="0" w:color="auto"/>
            <w:left w:val="none" w:sz="0" w:space="0" w:color="auto"/>
            <w:bottom w:val="none" w:sz="0" w:space="0" w:color="auto"/>
            <w:right w:val="none" w:sz="0" w:space="0" w:color="auto"/>
          </w:divBdr>
        </w:div>
        <w:div w:id="376852936">
          <w:marLeft w:val="0"/>
          <w:marRight w:val="0"/>
          <w:marTop w:val="0"/>
          <w:marBottom w:val="0"/>
          <w:divBdr>
            <w:top w:val="none" w:sz="0" w:space="0" w:color="auto"/>
            <w:left w:val="none" w:sz="0" w:space="0" w:color="auto"/>
            <w:bottom w:val="none" w:sz="0" w:space="0" w:color="auto"/>
            <w:right w:val="none" w:sz="0" w:space="0" w:color="auto"/>
          </w:divBdr>
        </w:div>
        <w:div w:id="387415636">
          <w:marLeft w:val="0"/>
          <w:marRight w:val="0"/>
          <w:marTop w:val="0"/>
          <w:marBottom w:val="0"/>
          <w:divBdr>
            <w:top w:val="none" w:sz="0" w:space="0" w:color="auto"/>
            <w:left w:val="none" w:sz="0" w:space="0" w:color="auto"/>
            <w:bottom w:val="none" w:sz="0" w:space="0" w:color="auto"/>
            <w:right w:val="none" w:sz="0" w:space="0" w:color="auto"/>
          </w:divBdr>
        </w:div>
        <w:div w:id="388967462">
          <w:marLeft w:val="0"/>
          <w:marRight w:val="0"/>
          <w:marTop w:val="0"/>
          <w:marBottom w:val="0"/>
          <w:divBdr>
            <w:top w:val="none" w:sz="0" w:space="0" w:color="auto"/>
            <w:left w:val="none" w:sz="0" w:space="0" w:color="auto"/>
            <w:bottom w:val="none" w:sz="0" w:space="0" w:color="auto"/>
            <w:right w:val="none" w:sz="0" w:space="0" w:color="auto"/>
          </w:divBdr>
        </w:div>
        <w:div w:id="428818391">
          <w:marLeft w:val="0"/>
          <w:marRight w:val="0"/>
          <w:marTop w:val="0"/>
          <w:marBottom w:val="0"/>
          <w:divBdr>
            <w:top w:val="none" w:sz="0" w:space="0" w:color="auto"/>
            <w:left w:val="none" w:sz="0" w:space="0" w:color="auto"/>
            <w:bottom w:val="none" w:sz="0" w:space="0" w:color="auto"/>
            <w:right w:val="none" w:sz="0" w:space="0" w:color="auto"/>
          </w:divBdr>
        </w:div>
        <w:div w:id="451897238">
          <w:marLeft w:val="0"/>
          <w:marRight w:val="0"/>
          <w:marTop w:val="0"/>
          <w:marBottom w:val="0"/>
          <w:divBdr>
            <w:top w:val="none" w:sz="0" w:space="0" w:color="auto"/>
            <w:left w:val="none" w:sz="0" w:space="0" w:color="auto"/>
            <w:bottom w:val="none" w:sz="0" w:space="0" w:color="auto"/>
            <w:right w:val="none" w:sz="0" w:space="0" w:color="auto"/>
          </w:divBdr>
        </w:div>
        <w:div w:id="457265175">
          <w:marLeft w:val="0"/>
          <w:marRight w:val="0"/>
          <w:marTop w:val="0"/>
          <w:marBottom w:val="0"/>
          <w:divBdr>
            <w:top w:val="none" w:sz="0" w:space="0" w:color="auto"/>
            <w:left w:val="none" w:sz="0" w:space="0" w:color="auto"/>
            <w:bottom w:val="none" w:sz="0" w:space="0" w:color="auto"/>
            <w:right w:val="none" w:sz="0" w:space="0" w:color="auto"/>
          </w:divBdr>
        </w:div>
        <w:div w:id="457653342">
          <w:marLeft w:val="0"/>
          <w:marRight w:val="0"/>
          <w:marTop w:val="0"/>
          <w:marBottom w:val="0"/>
          <w:divBdr>
            <w:top w:val="none" w:sz="0" w:space="0" w:color="auto"/>
            <w:left w:val="none" w:sz="0" w:space="0" w:color="auto"/>
            <w:bottom w:val="none" w:sz="0" w:space="0" w:color="auto"/>
            <w:right w:val="none" w:sz="0" w:space="0" w:color="auto"/>
          </w:divBdr>
        </w:div>
        <w:div w:id="461921431">
          <w:marLeft w:val="0"/>
          <w:marRight w:val="0"/>
          <w:marTop w:val="0"/>
          <w:marBottom w:val="0"/>
          <w:divBdr>
            <w:top w:val="none" w:sz="0" w:space="0" w:color="auto"/>
            <w:left w:val="none" w:sz="0" w:space="0" w:color="auto"/>
            <w:bottom w:val="none" w:sz="0" w:space="0" w:color="auto"/>
            <w:right w:val="none" w:sz="0" w:space="0" w:color="auto"/>
          </w:divBdr>
        </w:div>
        <w:div w:id="487283964">
          <w:marLeft w:val="0"/>
          <w:marRight w:val="0"/>
          <w:marTop w:val="0"/>
          <w:marBottom w:val="0"/>
          <w:divBdr>
            <w:top w:val="none" w:sz="0" w:space="0" w:color="auto"/>
            <w:left w:val="none" w:sz="0" w:space="0" w:color="auto"/>
            <w:bottom w:val="none" w:sz="0" w:space="0" w:color="auto"/>
            <w:right w:val="none" w:sz="0" w:space="0" w:color="auto"/>
          </w:divBdr>
        </w:div>
        <w:div w:id="521630892">
          <w:marLeft w:val="0"/>
          <w:marRight w:val="0"/>
          <w:marTop w:val="0"/>
          <w:marBottom w:val="0"/>
          <w:divBdr>
            <w:top w:val="none" w:sz="0" w:space="0" w:color="auto"/>
            <w:left w:val="none" w:sz="0" w:space="0" w:color="auto"/>
            <w:bottom w:val="none" w:sz="0" w:space="0" w:color="auto"/>
            <w:right w:val="none" w:sz="0" w:space="0" w:color="auto"/>
          </w:divBdr>
        </w:div>
        <w:div w:id="528184628">
          <w:marLeft w:val="0"/>
          <w:marRight w:val="0"/>
          <w:marTop w:val="0"/>
          <w:marBottom w:val="0"/>
          <w:divBdr>
            <w:top w:val="none" w:sz="0" w:space="0" w:color="auto"/>
            <w:left w:val="none" w:sz="0" w:space="0" w:color="auto"/>
            <w:bottom w:val="none" w:sz="0" w:space="0" w:color="auto"/>
            <w:right w:val="none" w:sz="0" w:space="0" w:color="auto"/>
          </w:divBdr>
        </w:div>
        <w:div w:id="542904085">
          <w:marLeft w:val="0"/>
          <w:marRight w:val="0"/>
          <w:marTop w:val="0"/>
          <w:marBottom w:val="0"/>
          <w:divBdr>
            <w:top w:val="none" w:sz="0" w:space="0" w:color="auto"/>
            <w:left w:val="none" w:sz="0" w:space="0" w:color="auto"/>
            <w:bottom w:val="none" w:sz="0" w:space="0" w:color="auto"/>
            <w:right w:val="none" w:sz="0" w:space="0" w:color="auto"/>
          </w:divBdr>
        </w:div>
        <w:div w:id="589701147">
          <w:marLeft w:val="0"/>
          <w:marRight w:val="0"/>
          <w:marTop w:val="0"/>
          <w:marBottom w:val="0"/>
          <w:divBdr>
            <w:top w:val="none" w:sz="0" w:space="0" w:color="auto"/>
            <w:left w:val="none" w:sz="0" w:space="0" w:color="auto"/>
            <w:bottom w:val="none" w:sz="0" w:space="0" w:color="auto"/>
            <w:right w:val="none" w:sz="0" w:space="0" w:color="auto"/>
          </w:divBdr>
        </w:div>
        <w:div w:id="599139612">
          <w:marLeft w:val="0"/>
          <w:marRight w:val="0"/>
          <w:marTop w:val="0"/>
          <w:marBottom w:val="0"/>
          <w:divBdr>
            <w:top w:val="none" w:sz="0" w:space="0" w:color="auto"/>
            <w:left w:val="none" w:sz="0" w:space="0" w:color="auto"/>
            <w:bottom w:val="none" w:sz="0" w:space="0" w:color="auto"/>
            <w:right w:val="none" w:sz="0" w:space="0" w:color="auto"/>
          </w:divBdr>
        </w:div>
        <w:div w:id="646858320">
          <w:marLeft w:val="0"/>
          <w:marRight w:val="0"/>
          <w:marTop w:val="0"/>
          <w:marBottom w:val="0"/>
          <w:divBdr>
            <w:top w:val="none" w:sz="0" w:space="0" w:color="auto"/>
            <w:left w:val="none" w:sz="0" w:space="0" w:color="auto"/>
            <w:bottom w:val="none" w:sz="0" w:space="0" w:color="auto"/>
            <w:right w:val="none" w:sz="0" w:space="0" w:color="auto"/>
          </w:divBdr>
        </w:div>
        <w:div w:id="666595495">
          <w:marLeft w:val="0"/>
          <w:marRight w:val="0"/>
          <w:marTop w:val="0"/>
          <w:marBottom w:val="0"/>
          <w:divBdr>
            <w:top w:val="none" w:sz="0" w:space="0" w:color="auto"/>
            <w:left w:val="none" w:sz="0" w:space="0" w:color="auto"/>
            <w:bottom w:val="none" w:sz="0" w:space="0" w:color="auto"/>
            <w:right w:val="none" w:sz="0" w:space="0" w:color="auto"/>
          </w:divBdr>
        </w:div>
        <w:div w:id="681123089">
          <w:marLeft w:val="0"/>
          <w:marRight w:val="0"/>
          <w:marTop w:val="0"/>
          <w:marBottom w:val="0"/>
          <w:divBdr>
            <w:top w:val="none" w:sz="0" w:space="0" w:color="auto"/>
            <w:left w:val="none" w:sz="0" w:space="0" w:color="auto"/>
            <w:bottom w:val="none" w:sz="0" w:space="0" w:color="auto"/>
            <w:right w:val="none" w:sz="0" w:space="0" w:color="auto"/>
          </w:divBdr>
        </w:div>
        <w:div w:id="692154382">
          <w:marLeft w:val="0"/>
          <w:marRight w:val="0"/>
          <w:marTop w:val="0"/>
          <w:marBottom w:val="0"/>
          <w:divBdr>
            <w:top w:val="none" w:sz="0" w:space="0" w:color="auto"/>
            <w:left w:val="none" w:sz="0" w:space="0" w:color="auto"/>
            <w:bottom w:val="none" w:sz="0" w:space="0" w:color="auto"/>
            <w:right w:val="none" w:sz="0" w:space="0" w:color="auto"/>
          </w:divBdr>
        </w:div>
        <w:div w:id="699941452">
          <w:marLeft w:val="0"/>
          <w:marRight w:val="0"/>
          <w:marTop w:val="0"/>
          <w:marBottom w:val="0"/>
          <w:divBdr>
            <w:top w:val="none" w:sz="0" w:space="0" w:color="auto"/>
            <w:left w:val="none" w:sz="0" w:space="0" w:color="auto"/>
            <w:bottom w:val="none" w:sz="0" w:space="0" w:color="auto"/>
            <w:right w:val="none" w:sz="0" w:space="0" w:color="auto"/>
          </w:divBdr>
        </w:div>
        <w:div w:id="700790154">
          <w:marLeft w:val="0"/>
          <w:marRight w:val="0"/>
          <w:marTop w:val="0"/>
          <w:marBottom w:val="0"/>
          <w:divBdr>
            <w:top w:val="none" w:sz="0" w:space="0" w:color="auto"/>
            <w:left w:val="none" w:sz="0" w:space="0" w:color="auto"/>
            <w:bottom w:val="none" w:sz="0" w:space="0" w:color="auto"/>
            <w:right w:val="none" w:sz="0" w:space="0" w:color="auto"/>
          </w:divBdr>
        </w:div>
        <w:div w:id="706024764">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728457245">
          <w:marLeft w:val="0"/>
          <w:marRight w:val="0"/>
          <w:marTop w:val="0"/>
          <w:marBottom w:val="0"/>
          <w:divBdr>
            <w:top w:val="none" w:sz="0" w:space="0" w:color="auto"/>
            <w:left w:val="none" w:sz="0" w:space="0" w:color="auto"/>
            <w:bottom w:val="none" w:sz="0" w:space="0" w:color="auto"/>
            <w:right w:val="none" w:sz="0" w:space="0" w:color="auto"/>
          </w:divBdr>
        </w:div>
        <w:div w:id="730688595">
          <w:marLeft w:val="0"/>
          <w:marRight w:val="0"/>
          <w:marTop w:val="0"/>
          <w:marBottom w:val="0"/>
          <w:divBdr>
            <w:top w:val="none" w:sz="0" w:space="0" w:color="auto"/>
            <w:left w:val="none" w:sz="0" w:space="0" w:color="auto"/>
            <w:bottom w:val="none" w:sz="0" w:space="0" w:color="auto"/>
            <w:right w:val="none" w:sz="0" w:space="0" w:color="auto"/>
          </w:divBdr>
        </w:div>
        <w:div w:id="736318432">
          <w:marLeft w:val="0"/>
          <w:marRight w:val="0"/>
          <w:marTop w:val="0"/>
          <w:marBottom w:val="0"/>
          <w:divBdr>
            <w:top w:val="none" w:sz="0" w:space="0" w:color="auto"/>
            <w:left w:val="none" w:sz="0" w:space="0" w:color="auto"/>
            <w:bottom w:val="none" w:sz="0" w:space="0" w:color="auto"/>
            <w:right w:val="none" w:sz="0" w:space="0" w:color="auto"/>
          </w:divBdr>
        </w:div>
        <w:div w:id="745609697">
          <w:marLeft w:val="0"/>
          <w:marRight w:val="0"/>
          <w:marTop w:val="0"/>
          <w:marBottom w:val="0"/>
          <w:divBdr>
            <w:top w:val="none" w:sz="0" w:space="0" w:color="auto"/>
            <w:left w:val="none" w:sz="0" w:space="0" w:color="auto"/>
            <w:bottom w:val="none" w:sz="0" w:space="0" w:color="auto"/>
            <w:right w:val="none" w:sz="0" w:space="0" w:color="auto"/>
          </w:divBdr>
        </w:div>
        <w:div w:id="767118199">
          <w:marLeft w:val="0"/>
          <w:marRight w:val="0"/>
          <w:marTop w:val="0"/>
          <w:marBottom w:val="0"/>
          <w:divBdr>
            <w:top w:val="none" w:sz="0" w:space="0" w:color="auto"/>
            <w:left w:val="none" w:sz="0" w:space="0" w:color="auto"/>
            <w:bottom w:val="none" w:sz="0" w:space="0" w:color="auto"/>
            <w:right w:val="none" w:sz="0" w:space="0" w:color="auto"/>
          </w:divBdr>
        </w:div>
        <w:div w:id="782267662">
          <w:marLeft w:val="0"/>
          <w:marRight w:val="0"/>
          <w:marTop w:val="0"/>
          <w:marBottom w:val="0"/>
          <w:divBdr>
            <w:top w:val="none" w:sz="0" w:space="0" w:color="auto"/>
            <w:left w:val="none" w:sz="0" w:space="0" w:color="auto"/>
            <w:bottom w:val="none" w:sz="0" w:space="0" w:color="auto"/>
            <w:right w:val="none" w:sz="0" w:space="0" w:color="auto"/>
          </w:divBdr>
        </w:div>
        <w:div w:id="797722191">
          <w:marLeft w:val="0"/>
          <w:marRight w:val="0"/>
          <w:marTop w:val="0"/>
          <w:marBottom w:val="0"/>
          <w:divBdr>
            <w:top w:val="none" w:sz="0" w:space="0" w:color="auto"/>
            <w:left w:val="none" w:sz="0" w:space="0" w:color="auto"/>
            <w:bottom w:val="none" w:sz="0" w:space="0" w:color="auto"/>
            <w:right w:val="none" w:sz="0" w:space="0" w:color="auto"/>
          </w:divBdr>
        </w:div>
        <w:div w:id="814492505">
          <w:marLeft w:val="0"/>
          <w:marRight w:val="0"/>
          <w:marTop w:val="0"/>
          <w:marBottom w:val="0"/>
          <w:divBdr>
            <w:top w:val="none" w:sz="0" w:space="0" w:color="auto"/>
            <w:left w:val="none" w:sz="0" w:space="0" w:color="auto"/>
            <w:bottom w:val="none" w:sz="0" w:space="0" w:color="auto"/>
            <w:right w:val="none" w:sz="0" w:space="0" w:color="auto"/>
          </w:divBdr>
        </w:div>
        <w:div w:id="816998351">
          <w:marLeft w:val="0"/>
          <w:marRight w:val="0"/>
          <w:marTop w:val="0"/>
          <w:marBottom w:val="0"/>
          <w:divBdr>
            <w:top w:val="none" w:sz="0" w:space="0" w:color="auto"/>
            <w:left w:val="none" w:sz="0" w:space="0" w:color="auto"/>
            <w:bottom w:val="none" w:sz="0" w:space="0" w:color="auto"/>
            <w:right w:val="none" w:sz="0" w:space="0" w:color="auto"/>
          </w:divBdr>
        </w:div>
        <w:div w:id="838354772">
          <w:marLeft w:val="0"/>
          <w:marRight w:val="0"/>
          <w:marTop w:val="0"/>
          <w:marBottom w:val="0"/>
          <w:divBdr>
            <w:top w:val="none" w:sz="0" w:space="0" w:color="auto"/>
            <w:left w:val="none" w:sz="0" w:space="0" w:color="auto"/>
            <w:bottom w:val="none" w:sz="0" w:space="0" w:color="auto"/>
            <w:right w:val="none" w:sz="0" w:space="0" w:color="auto"/>
          </w:divBdr>
        </w:div>
        <w:div w:id="871452465">
          <w:marLeft w:val="0"/>
          <w:marRight w:val="0"/>
          <w:marTop w:val="0"/>
          <w:marBottom w:val="0"/>
          <w:divBdr>
            <w:top w:val="none" w:sz="0" w:space="0" w:color="auto"/>
            <w:left w:val="none" w:sz="0" w:space="0" w:color="auto"/>
            <w:bottom w:val="none" w:sz="0" w:space="0" w:color="auto"/>
            <w:right w:val="none" w:sz="0" w:space="0" w:color="auto"/>
          </w:divBdr>
        </w:div>
        <w:div w:id="875316713">
          <w:marLeft w:val="0"/>
          <w:marRight w:val="0"/>
          <w:marTop w:val="0"/>
          <w:marBottom w:val="0"/>
          <w:divBdr>
            <w:top w:val="none" w:sz="0" w:space="0" w:color="auto"/>
            <w:left w:val="none" w:sz="0" w:space="0" w:color="auto"/>
            <w:bottom w:val="none" w:sz="0" w:space="0" w:color="auto"/>
            <w:right w:val="none" w:sz="0" w:space="0" w:color="auto"/>
          </w:divBdr>
        </w:div>
        <w:div w:id="910388289">
          <w:marLeft w:val="0"/>
          <w:marRight w:val="0"/>
          <w:marTop w:val="0"/>
          <w:marBottom w:val="0"/>
          <w:divBdr>
            <w:top w:val="none" w:sz="0" w:space="0" w:color="auto"/>
            <w:left w:val="none" w:sz="0" w:space="0" w:color="auto"/>
            <w:bottom w:val="none" w:sz="0" w:space="0" w:color="auto"/>
            <w:right w:val="none" w:sz="0" w:space="0" w:color="auto"/>
          </w:divBdr>
        </w:div>
        <w:div w:id="941914114">
          <w:marLeft w:val="0"/>
          <w:marRight w:val="0"/>
          <w:marTop w:val="0"/>
          <w:marBottom w:val="0"/>
          <w:divBdr>
            <w:top w:val="none" w:sz="0" w:space="0" w:color="auto"/>
            <w:left w:val="none" w:sz="0" w:space="0" w:color="auto"/>
            <w:bottom w:val="none" w:sz="0" w:space="0" w:color="auto"/>
            <w:right w:val="none" w:sz="0" w:space="0" w:color="auto"/>
          </w:divBdr>
        </w:div>
        <w:div w:id="947591396">
          <w:marLeft w:val="0"/>
          <w:marRight w:val="0"/>
          <w:marTop w:val="0"/>
          <w:marBottom w:val="0"/>
          <w:divBdr>
            <w:top w:val="none" w:sz="0" w:space="0" w:color="auto"/>
            <w:left w:val="none" w:sz="0" w:space="0" w:color="auto"/>
            <w:bottom w:val="none" w:sz="0" w:space="0" w:color="auto"/>
            <w:right w:val="none" w:sz="0" w:space="0" w:color="auto"/>
          </w:divBdr>
        </w:div>
        <w:div w:id="960570679">
          <w:marLeft w:val="0"/>
          <w:marRight w:val="0"/>
          <w:marTop w:val="0"/>
          <w:marBottom w:val="0"/>
          <w:divBdr>
            <w:top w:val="none" w:sz="0" w:space="0" w:color="auto"/>
            <w:left w:val="none" w:sz="0" w:space="0" w:color="auto"/>
            <w:bottom w:val="none" w:sz="0" w:space="0" w:color="auto"/>
            <w:right w:val="none" w:sz="0" w:space="0" w:color="auto"/>
          </w:divBdr>
        </w:div>
        <w:div w:id="960721756">
          <w:marLeft w:val="0"/>
          <w:marRight w:val="0"/>
          <w:marTop w:val="0"/>
          <w:marBottom w:val="0"/>
          <w:divBdr>
            <w:top w:val="none" w:sz="0" w:space="0" w:color="auto"/>
            <w:left w:val="none" w:sz="0" w:space="0" w:color="auto"/>
            <w:bottom w:val="none" w:sz="0" w:space="0" w:color="auto"/>
            <w:right w:val="none" w:sz="0" w:space="0" w:color="auto"/>
          </w:divBdr>
        </w:div>
        <w:div w:id="968556867">
          <w:marLeft w:val="0"/>
          <w:marRight w:val="0"/>
          <w:marTop w:val="0"/>
          <w:marBottom w:val="0"/>
          <w:divBdr>
            <w:top w:val="none" w:sz="0" w:space="0" w:color="auto"/>
            <w:left w:val="none" w:sz="0" w:space="0" w:color="auto"/>
            <w:bottom w:val="none" w:sz="0" w:space="0" w:color="auto"/>
            <w:right w:val="none" w:sz="0" w:space="0" w:color="auto"/>
          </w:divBdr>
        </w:div>
        <w:div w:id="969357479">
          <w:marLeft w:val="0"/>
          <w:marRight w:val="0"/>
          <w:marTop w:val="0"/>
          <w:marBottom w:val="0"/>
          <w:divBdr>
            <w:top w:val="none" w:sz="0" w:space="0" w:color="auto"/>
            <w:left w:val="none" w:sz="0" w:space="0" w:color="auto"/>
            <w:bottom w:val="none" w:sz="0" w:space="0" w:color="auto"/>
            <w:right w:val="none" w:sz="0" w:space="0" w:color="auto"/>
          </w:divBdr>
        </w:div>
        <w:div w:id="996882370">
          <w:marLeft w:val="0"/>
          <w:marRight w:val="0"/>
          <w:marTop w:val="0"/>
          <w:marBottom w:val="0"/>
          <w:divBdr>
            <w:top w:val="none" w:sz="0" w:space="0" w:color="auto"/>
            <w:left w:val="none" w:sz="0" w:space="0" w:color="auto"/>
            <w:bottom w:val="none" w:sz="0" w:space="0" w:color="auto"/>
            <w:right w:val="none" w:sz="0" w:space="0" w:color="auto"/>
          </w:divBdr>
        </w:div>
        <w:div w:id="996954675">
          <w:marLeft w:val="0"/>
          <w:marRight w:val="0"/>
          <w:marTop w:val="0"/>
          <w:marBottom w:val="0"/>
          <w:divBdr>
            <w:top w:val="none" w:sz="0" w:space="0" w:color="auto"/>
            <w:left w:val="none" w:sz="0" w:space="0" w:color="auto"/>
            <w:bottom w:val="none" w:sz="0" w:space="0" w:color="auto"/>
            <w:right w:val="none" w:sz="0" w:space="0" w:color="auto"/>
          </w:divBdr>
        </w:div>
        <w:div w:id="1013145982">
          <w:marLeft w:val="0"/>
          <w:marRight w:val="0"/>
          <w:marTop w:val="0"/>
          <w:marBottom w:val="0"/>
          <w:divBdr>
            <w:top w:val="none" w:sz="0" w:space="0" w:color="auto"/>
            <w:left w:val="none" w:sz="0" w:space="0" w:color="auto"/>
            <w:bottom w:val="none" w:sz="0" w:space="0" w:color="auto"/>
            <w:right w:val="none" w:sz="0" w:space="0" w:color="auto"/>
          </w:divBdr>
        </w:div>
        <w:div w:id="1059936706">
          <w:marLeft w:val="0"/>
          <w:marRight w:val="0"/>
          <w:marTop w:val="0"/>
          <w:marBottom w:val="0"/>
          <w:divBdr>
            <w:top w:val="none" w:sz="0" w:space="0" w:color="auto"/>
            <w:left w:val="none" w:sz="0" w:space="0" w:color="auto"/>
            <w:bottom w:val="none" w:sz="0" w:space="0" w:color="auto"/>
            <w:right w:val="none" w:sz="0" w:space="0" w:color="auto"/>
          </w:divBdr>
        </w:div>
        <w:div w:id="1086732518">
          <w:marLeft w:val="0"/>
          <w:marRight w:val="0"/>
          <w:marTop w:val="0"/>
          <w:marBottom w:val="0"/>
          <w:divBdr>
            <w:top w:val="none" w:sz="0" w:space="0" w:color="auto"/>
            <w:left w:val="none" w:sz="0" w:space="0" w:color="auto"/>
            <w:bottom w:val="none" w:sz="0" w:space="0" w:color="auto"/>
            <w:right w:val="none" w:sz="0" w:space="0" w:color="auto"/>
          </w:divBdr>
        </w:div>
        <w:div w:id="1094940121">
          <w:marLeft w:val="0"/>
          <w:marRight w:val="0"/>
          <w:marTop w:val="0"/>
          <w:marBottom w:val="0"/>
          <w:divBdr>
            <w:top w:val="none" w:sz="0" w:space="0" w:color="auto"/>
            <w:left w:val="none" w:sz="0" w:space="0" w:color="auto"/>
            <w:bottom w:val="none" w:sz="0" w:space="0" w:color="auto"/>
            <w:right w:val="none" w:sz="0" w:space="0" w:color="auto"/>
          </w:divBdr>
        </w:div>
        <w:div w:id="1128888046">
          <w:marLeft w:val="0"/>
          <w:marRight w:val="0"/>
          <w:marTop w:val="0"/>
          <w:marBottom w:val="0"/>
          <w:divBdr>
            <w:top w:val="none" w:sz="0" w:space="0" w:color="auto"/>
            <w:left w:val="none" w:sz="0" w:space="0" w:color="auto"/>
            <w:bottom w:val="none" w:sz="0" w:space="0" w:color="auto"/>
            <w:right w:val="none" w:sz="0" w:space="0" w:color="auto"/>
          </w:divBdr>
        </w:div>
        <w:div w:id="1129937865">
          <w:marLeft w:val="0"/>
          <w:marRight w:val="0"/>
          <w:marTop w:val="0"/>
          <w:marBottom w:val="0"/>
          <w:divBdr>
            <w:top w:val="none" w:sz="0" w:space="0" w:color="auto"/>
            <w:left w:val="none" w:sz="0" w:space="0" w:color="auto"/>
            <w:bottom w:val="none" w:sz="0" w:space="0" w:color="auto"/>
            <w:right w:val="none" w:sz="0" w:space="0" w:color="auto"/>
          </w:divBdr>
        </w:div>
        <w:div w:id="1138910889">
          <w:marLeft w:val="0"/>
          <w:marRight w:val="0"/>
          <w:marTop w:val="0"/>
          <w:marBottom w:val="0"/>
          <w:divBdr>
            <w:top w:val="none" w:sz="0" w:space="0" w:color="auto"/>
            <w:left w:val="none" w:sz="0" w:space="0" w:color="auto"/>
            <w:bottom w:val="none" w:sz="0" w:space="0" w:color="auto"/>
            <w:right w:val="none" w:sz="0" w:space="0" w:color="auto"/>
          </w:divBdr>
        </w:div>
        <w:div w:id="1149247963">
          <w:marLeft w:val="0"/>
          <w:marRight w:val="0"/>
          <w:marTop w:val="0"/>
          <w:marBottom w:val="0"/>
          <w:divBdr>
            <w:top w:val="none" w:sz="0" w:space="0" w:color="auto"/>
            <w:left w:val="none" w:sz="0" w:space="0" w:color="auto"/>
            <w:bottom w:val="none" w:sz="0" w:space="0" w:color="auto"/>
            <w:right w:val="none" w:sz="0" w:space="0" w:color="auto"/>
          </w:divBdr>
        </w:div>
        <w:div w:id="1171215852">
          <w:marLeft w:val="0"/>
          <w:marRight w:val="0"/>
          <w:marTop w:val="0"/>
          <w:marBottom w:val="0"/>
          <w:divBdr>
            <w:top w:val="none" w:sz="0" w:space="0" w:color="auto"/>
            <w:left w:val="none" w:sz="0" w:space="0" w:color="auto"/>
            <w:bottom w:val="none" w:sz="0" w:space="0" w:color="auto"/>
            <w:right w:val="none" w:sz="0" w:space="0" w:color="auto"/>
          </w:divBdr>
        </w:div>
        <w:div w:id="1203008976">
          <w:marLeft w:val="0"/>
          <w:marRight w:val="0"/>
          <w:marTop w:val="0"/>
          <w:marBottom w:val="0"/>
          <w:divBdr>
            <w:top w:val="none" w:sz="0" w:space="0" w:color="auto"/>
            <w:left w:val="none" w:sz="0" w:space="0" w:color="auto"/>
            <w:bottom w:val="none" w:sz="0" w:space="0" w:color="auto"/>
            <w:right w:val="none" w:sz="0" w:space="0" w:color="auto"/>
          </w:divBdr>
        </w:div>
        <w:div w:id="1233274015">
          <w:marLeft w:val="0"/>
          <w:marRight w:val="0"/>
          <w:marTop w:val="0"/>
          <w:marBottom w:val="0"/>
          <w:divBdr>
            <w:top w:val="none" w:sz="0" w:space="0" w:color="auto"/>
            <w:left w:val="none" w:sz="0" w:space="0" w:color="auto"/>
            <w:bottom w:val="none" w:sz="0" w:space="0" w:color="auto"/>
            <w:right w:val="none" w:sz="0" w:space="0" w:color="auto"/>
          </w:divBdr>
        </w:div>
        <w:div w:id="1254162862">
          <w:marLeft w:val="0"/>
          <w:marRight w:val="0"/>
          <w:marTop w:val="0"/>
          <w:marBottom w:val="0"/>
          <w:divBdr>
            <w:top w:val="none" w:sz="0" w:space="0" w:color="auto"/>
            <w:left w:val="none" w:sz="0" w:space="0" w:color="auto"/>
            <w:bottom w:val="none" w:sz="0" w:space="0" w:color="auto"/>
            <w:right w:val="none" w:sz="0" w:space="0" w:color="auto"/>
          </w:divBdr>
        </w:div>
        <w:div w:id="1261375330">
          <w:marLeft w:val="0"/>
          <w:marRight w:val="0"/>
          <w:marTop w:val="0"/>
          <w:marBottom w:val="0"/>
          <w:divBdr>
            <w:top w:val="none" w:sz="0" w:space="0" w:color="auto"/>
            <w:left w:val="none" w:sz="0" w:space="0" w:color="auto"/>
            <w:bottom w:val="none" w:sz="0" w:space="0" w:color="auto"/>
            <w:right w:val="none" w:sz="0" w:space="0" w:color="auto"/>
          </w:divBdr>
        </w:div>
        <w:div w:id="1279294050">
          <w:marLeft w:val="0"/>
          <w:marRight w:val="0"/>
          <w:marTop w:val="0"/>
          <w:marBottom w:val="0"/>
          <w:divBdr>
            <w:top w:val="none" w:sz="0" w:space="0" w:color="auto"/>
            <w:left w:val="none" w:sz="0" w:space="0" w:color="auto"/>
            <w:bottom w:val="none" w:sz="0" w:space="0" w:color="auto"/>
            <w:right w:val="none" w:sz="0" w:space="0" w:color="auto"/>
          </w:divBdr>
        </w:div>
        <w:div w:id="1286228664">
          <w:marLeft w:val="0"/>
          <w:marRight w:val="0"/>
          <w:marTop w:val="0"/>
          <w:marBottom w:val="0"/>
          <w:divBdr>
            <w:top w:val="none" w:sz="0" w:space="0" w:color="auto"/>
            <w:left w:val="none" w:sz="0" w:space="0" w:color="auto"/>
            <w:bottom w:val="none" w:sz="0" w:space="0" w:color="auto"/>
            <w:right w:val="none" w:sz="0" w:space="0" w:color="auto"/>
          </w:divBdr>
        </w:div>
        <w:div w:id="1286499821">
          <w:marLeft w:val="0"/>
          <w:marRight w:val="0"/>
          <w:marTop w:val="0"/>
          <w:marBottom w:val="0"/>
          <w:divBdr>
            <w:top w:val="none" w:sz="0" w:space="0" w:color="auto"/>
            <w:left w:val="none" w:sz="0" w:space="0" w:color="auto"/>
            <w:bottom w:val="none" w:sz="0" w:space="0" w:color="auto"/>
            <w:right w:val="none" w:sz="0" w:space="0" w:color="auto"/>
          </w:divBdr>
        </w:div>
        <w:div w:id="1346595144">
          <w:marLeft w:val="0"/>
          <w:marRight w:val="0"/>
          <w:marTop w:val="0"/>
          <w:marBottom w:val="0"/>
          <w:divBdr>
            <w:top w:val="none" w:sz="0" w:space="0" w:color="auto"/>
            <w:left w:val="none" w:sz="0" w:space="0" w:color="auto"/>
            <w:bottom w:val="none" w:sz="0" w:space="0" w:color="auto"/>
            <w:right w:val="none" w:sz="0" w:space="0" w:color="auto"/>
          </w:divBdr>
        </w:div>
        <w:div w:id="1359309754">
          <w:marLeft w:val="0"/>
          <w:marRight w:val="0"/>
          <w:marTop w:val="0"/>
          <w:marBottom w:val="0"/>
          <w:divBdr>
            <w:top w:val="none" w:sz="0" w:space="0" w:color="auto"/>
            <w:left w:val="none" w:sz="0" w:space="0" w:color="auto"/>
            <w:bottom w:val="none" w:sz="0" w:space="0" w:color="auto"/>
            <w:right w:val="none" w:sz="0" w:space="0" w:color="auto"/>
          </w:divBdr>
        </w:div>
        <w:div w:id="1367101127">
          <w:marLeft w:val="0"/>
          <w:marRight w:val="0"/>
          <w:marTop w:val="0"/>
          <w:marBottom w:val="0"/>
          <w:divBdr>
            <w:top w:val="none" w:sz="0" w:space="0" w:color="auto"/>
            <w:left w:val="none" w:sz="0" w:space="0" w:color="auto"/>
            <w:bottom w:val="none" w:sz="0" w:space="0" w:color="auto"/>
            <w:right w:val="none" w:sz="0" w:space="0" w:color="auto"/>
          </w:divBdr>
        </w:div>
        <w:div w:id="1376195817">
          <w:marLeft w:val="0"/>
          <w:marRight w:val="0"/>
          <w:marTop w:val="0"/>
          <w:marBottom w:val="0"/>
          <w:divBdr>
            <w:top w:val="none" w:sz="0" w:space="0" w:color="auto"/>
            <w:left w:val="none" w:sz="0" w:space="0" w:color="auto"/>
            <w:bottom w:val="none" w:sz="0" w:space="0" w:color="auto"/>
            <w:right w:val="none" w:sz="0" w:space="0" w:color="auto"/>
          </w:divBdr>
        </w:div>
        <w:div w:id="1407342070">
          <w:marLeft w:val="0"/>
          <w:marRight w:val="0"/>
          <w:marTop w:val="0"/>
          <w:marBottom w:val="0"/>
          <w:divBdr>
            <w:top w:val="none" w:sz="0" w:space="0" w:color="auto"/>
            <w:left w:val="none" w:sz="0" w:space="0" w:color="auto"/>
            <w:bottom w:val="none" w:sz="0" w:space="0" w:color="auto"/>
            <w:right w:val="none" w:sz="0" w:space="0" w:color="auto"/>
          </w:divBdr>
        </w:div>
        <w:div w:id="1408846663">
          <w:marLeft w:val="0"/>
          <w:marRight w:val="0"/>
          <w:marTop w:val="0"/>
          <w:marBottom w:val="0"/>
          <w:divBdr>
            <w:top w:val="none" w:sz="0" w:space="0" w:color="auto"/>
            <w:left w:val="none" w:sz="0" w:space="0" w:color="auto"/>
            <w:bottom w:val="none" w:sz="0" w:space="0" w:color="auto"/>
            <w:right w:val="none" w:sz="0" w:space="0" w:color="auto"/>
          </w:divBdr>
        </w:div>
        <w:div w:id="1413115226">
          <w:marLeft w:val="0"/>
          <w:marRight w:val="0"/>
          <w:marTop w:val="0"/>
          <w:marBottom w:val="0"/>
          <w:divBdr>
            <w:top w:val="none" w:sz="0" w:space="0" w:color="auto"/>
            <w:left w:val="none" w:sz="0" w:space="0" w:color="auto"/>
            <w:bottom w:val="none" w:sz="0" w:space="0" w:color="auto"/>
            <w:right w:val="none" w:sz="0" w:space="0" w:color="auto"/>
          </w:divBdr>
        </w:div>
        <w:div w:id="1419862009">
          <w:marLeft w:val="0"/>
          <w:marRight w:val="0"/>
          <w:marTop w:val="0"/>
          <w:marBottom w:val="0"/>
          <w:divBdr>
            <w:top w:val="none" w:sz="0" w:space="0" w:color="auto"/>
            <w:left w:val="none" w:sz="0" w:space="0" w:color="auto"/>
            <w:bottom w:val="none" w:sz="0" w:space="0" w:color="auto"/>
            <w:right w:val="none" w:sz="0" w:space="0" w:color="auto"/>
          </w:divBdr>
        </w:div>
        <w:div w:id="1431243037">
          <w:marLeft w:val="0"/>
          <w:marRight w:val="0"/>
          <w:marTop w:val="0"/>
          <w:marBottom w:val="0"/>
          <w:divBdr>
            <w:top w:val="none" w:sz="0" w:space="0" w:color="auto"/>
            <w:left w:val="none" w:sz="0" w:space="0" w:color="auto"/>
            <w:bottom w:val="none" w:sz="0" w:space="0" w:color="auto"/>
            <w:right w:val="none" w:sz="0" w:space="0" w:color="auto"/>
          </w:divBdr>
        </w:div>
        <w:div w:id="1432121757">
          <w:marLeft w:val="0"/>
          <w:marRight w:val="0"/>
          <w:marTop w:val="0"/>
          <w:marBottom w:val="0"/>
          <w:divBdr>
            <w:top w:val="none" w:sz="0" w:space="0" w:color="auto"/>
            <w:left w:val="none" w:sz="0" w:space="0" w:color="auto"/>
            <w:bottom w:val="none" w:sz="0" w:space="0" w:color="auto"/>
            <w:right w:val="none" w:sz="0" w:space="0" w:color="auto"/>
          </w:divBdr>
        </w:div>
        <w:div w:id="1452355211">
          <w:marLeft w:val="0"/>
          <w:marRight w:val="0"/>
          <w:marTop w:val="0"/>
          <w:marBottom w:val="0"/>
          <w:divBdr>
            <w:top w:val="none" w:sz="0" w:space="0" w:color="auto"/>
            <w:left w:val="none" w:sz="0" w:space="0" w:color="auto"/>
            <w:bottom w:val="none" w:sz="0" w:space="0" w:color="auto"/>
            <w:right w:val="none" w:sz="0" w:space="0" w:color="auto"/>
          </w:divBdr>
        </w:div>
        <w:div w:id="1461417953">
          <w:marLeft w:val="0"/>
          <w:marRight w:val="0"/>
          <w:marTop w:val="0"/>
          <w:marBottom w:val="0"/>
          <w:divBdr>
            <w:top w:val="none" w:sz="0" w:space="0" w:color="auto"/>
            <w:left w:val="none" w:sz="0" w:space="0" w:color="auto"/>
            <w:bottom w:val="none" w:sz="0" w:space="0" w:color="auto"/>
            <w:right w:val="none" w:sz="0" w:space="0" w:color="auto"/>
          </w:divBdr>
        </w:div>
        <w:div w:id="1480918478">
          <w:marLeft w:val="0"/>
          <w:marRight w:val="0"/>
          <w:marTop w:val="0"/>
          <w:marBottom w:val="0"/>
          <w:divBdr>
            <w:top w:val="none" w:sz="0" w:space="0" w:color="auto"/>
            <w:left w:val="none" w:sz="0" w:space="0" w:color="auto"/>
            <w:bottom w:val="none" w:sz="0" w:space="0" w:color="auto"/>
            <w:right w:val="none" w:sz="0" w:space="0" w:color="auto"/>
          </w:divBdr>
        </w:div>
        <w:div w:id="1513061840">
          <w:marLeft w:val="0"/>
          <w:marRight w:val="0"/>
          <w:marTop w:val="0"/>
          <w:marBottom w:val="0"/>
          <w:divBdr>
            <w:top w:val="none" w:sz="0" w:space="0" w:color="auto"/>
            <w:left w:val="none" w:sz="0" w:space="0" w:color="auto"/>
            <w:bottom w:val="none" w:sz="0" w:space="0" w:color="auto"/>
            <w:right w:val="none" w:sz="0" w:space="0" w:color="auto"/>
          </w:divBdr>
        </w:div>
        <w:div w:id="1518077454">
          <w:marLeft w:val="0"/>
          <w:marRight w:val="0"/>
          <w:marTop w:val="0"/>
          <w:marBottom w:val="0"/>
          <w:divBdr>
            <w:top w:val="none" w:sz="0" w:space="0" w:color="auto"/>
            <w:left w:val="none" w:sz="0" w:space="0" w:color="auto"/>
            <w:bottom w:val="none" w:sz="0" w:space="0" w:color="auto"/>
            <w:right w:val="none" w:sz="0" w:space="0" w:color="auto"/>
          </w:divBdr>
        </w:div>
        <w:div w:id="1520854168">
          <w:marLeft w:val="0"/>
          <w:marRight w:val="0"/>
          <w:marTop w:val="0"/>
          <w:marBottom w:val="0"/>
          <w:divBdr>
            <w:top w:val="none" w:sz="0" w:space="0" w:color="auto"/>
            <w:left w:val="none" w:sz="0" w:space="0" w:color="auto"/>
            <w:bottom w:val="none" w:sz="0" w:space="0" w:color="auto"/>
            <w:right w:val="none" w:sz="0" w:space="0" w:color="auto"/>
          </w:divBdr>
        </w:div>
        <w:div w:id="1540164019">
          <w:marLeft w:val="0"/>
          <w:marRight w:val="0"/>
          <w:marTop w:val="0"/>
          <w:marBottom w:val="0"/>
          <w:divBdr>
            <w:top w:val="none" w:sz="0" w:space="0" w:color="auto"/>
            <w:left w:val="none" w:sz="0" w:space="0" w:color="auto"/>
            <w:bottom w:val="none" w:sz="0" w:space="0" w:color="auto"/>
            <w:right w:val="none" w:sz="0" w:space="0" w:color="auto"/>
          </w:divBdr>
        </w:div>
        <w:div w:id="1580939158">
          <w:marLeft w:val="0"/>
          <w:marRight w:val="0"/>
          <w:marTop w:val="0"/>
          <w:marBottom w:val="0"/>
          <w:divBdr>
            <w:top w:val="none" w:sz="0" w:space="0" w:color="auto"/>
            <w:left w:val="none" w:sz="0" w:space="0" w:color="auto"/>
            <w:bottom w:val="none" w:sz="0" w:space="0" w:color="auto"/>
            <w:right w:val="none" w:sz="0" w:space="0" w:color="auto"/>
          </w:divBdr>
        </w:div>
        <w:div w:id="1613784332">
          <w:marLeft w:val="0"/>
          <w:marRight w:val="0"/>
          <w:marTop w:val="0"/>
          <w:marBottom w:val="0"/>
          <w:divBdr>
            <w:top w:val="none" w:sz="0" w:space="0" w:color="auto"/>
            <w:left w:val="none" w:sz="0" w:space="0" w:color="auto"/>
            <w:bottom w:val="none" w:sz="0" w:space="0" w:color="auto"/>
            <w:right w:val="none" w:sz="0" w:space="0" w:color="auto"/>
          </w:divBdr>
        </w:div>
        <w:div w:id="1619870498">
          <w:marLeft w:val="0"/>
          <w:marRight w:val="0"/>
          <w:marTop w:val="0"/>
          <w:marBottom w:val="0"/>
          <w:divBdr>
            <w:top w:val="none" w:sz="0" w:space="0" w:color="auto"/>
            <w:left w:val="none" w:sz="0" w:space="0" w:color="auto"/>
            <w:bottom w:val="none" w:sz="0" w:space="0" w:color="auto"/>
            <w:right w:val="none" w:sz="0" w:space="0" w:color="auto"/>
          </w:divBdr>
        </w:div>
        <w:div w:id="1665284452">
          <w:marLeft w:val="0"/>
          <w:marRight w:val="0"/>
          <w:marTop w:val="0"/>
          <w:marBottom w:val="0"/>
          <w:divBdr>
            <w:top w:val="none" w:sz="0" w:space="0" w:color="auto"/>
            <w:left w:val="none" w:sz="0" w:space="0" w:color="auto"/>
            <w:bottom w:val="none" w:sz="0" w:space="0" w:color="auto"/>
            <w:right w:val="none" w:sz="0" w:space="0" w:color="auto"/>
          </w:divBdr>
        </w:div>
        <w:div w:id="1702126566">
          <w:marLeft w:val="0"/>
          <w:marRight w:val="0"/>
          <w:marTop w:val="0"/>
          <w:marBottom w:val="0"/>
          <w:divBdr>
            <w:top w:val="none" w:sz="0" w:space="0" w:color="auto"/>
            <w:left w:val="none" w:sz="0" w:space="0" w:color="auto"/>
            <w:bottom w:val="none" w:sz="0" w:space="0" w:color="auto"/>
            <w:right w:val="none" w:sz="0" w:space="0" w:color="auto"/>
          </w:divBdr>
        </w:div>
        <w:div w:id="1710253630">
          <w:marLeft w:val="0"/>
          <w:marRight w:val="0"/>
          <w:marTop w:val="0"/>
          <w:marBottom w:val="0"/>
          <w:divBdr>
            <w:top w:val="none" w:sz="0" w:space="0" w:color="auto"/>
            <w:left w:val="none" w:sz="0" w:space="0" w:color="auto"/>
            <w:bottom w:val="none" w:sz="0" w:space="0" w:color="auto"/>
            <w:right w:val="none" w:sz="0" w:space="0" w:color="auto"/>
          </w:divBdr>
        </w:div>
        <w:div w:id="1776440769">
          <w:marLeft w:val="0"/>
          <w:marRight w:val="0"/>
          <w:marTop w:val="0"/>
          <w:marBottom w:val="0"/>
          <w:divBdr>
            <w:top w:val="none" w:sz="0" w:space="0" w:color="auto"/>
            <w:left w:val="none" w:sz="0" w:space="0" w:color="auto"/>
            <w:bottom w:val="none" w:sz="0" w:space="0" w:color="auto"/>
            <w:right w:val="none" w:sz="0" w:space="0" w:color="auto"/>
          </w:divBdr>
        </w:div>
        <w:div w:id="1777750985">
          <w:marLeft w:val="0"/>
          <w:marRight w:val="0"/>
          <w:marTop w:val="0"/>
          <w:marBottom w:val="0"/>
          <w:divBdr>
            <w:top w:val="none" w:sz="0" w:space="0" w:color="auto"/>
            <w:left w:val="none" w:sz="0" w:space="0" w:color="auto"/>
            <w:bottom w:val="none" w:sz="0" w:space="0" w:color="auto"/>
            <w:right w:val="none" w:sz="0" w:space="0" w:color="auto"/>
          </w:divBdr>
        </w:div>
        <w:div w:id="1779061435">
          <w:marLeft w:val="0"/>
          <w:marRight w:val="0"/>
          <w:marTop w:val="0"/>
          <w:marBottom w:val="0"/>
          <w:divBdr>
            <w:top w:val="none" w:sz="0" w:space="0" w:color="auto"/>
            <w:left w:val="none" w:sz="0" w:space="0" w:color="auto"/>
            <w:bottom w:val="none" w:sz="0" w:space="0" w:color="auto"/>
            <w:right w:val="none" w:sz="0" w:space="0" w:color="auto"/>
          </w:divBdr>
        </w:div>
        <w:div w:id="1780566597">
          <w:marLeft w:val="0"/>
          <w:marRight w:val="0"/>
          <w:marTop w:val="0"/>
          <w:marBottom w:val="0"/>
          <w:divBdr>
            <w:top w:val="none" w:sz="0" w:space="0" w:color="auto"/>
            <w:left w:val="none" w:sz="0" w:space="0" w:color="auto"/>
            <w:bottom w:val="none" w:sz="0" w:space="0" w:color="auto"/>
            <w:right w:val="none" w:sz="0" w:space="0" w:color="auto"/>
          </w:divBdr>
        </w:div>
        <w:div w:id="1795369783">
          <w:marLeft w:val="0"/>
          <w:marRight w:val="0"/>
          <w:marTop w:val="0"/>
          <w:marBottom w:val="0"/>
          <w:divBdr>
            <w:top w:val="none" w:sz="0" w:space="0" w:color="auto"/>
            <w:left w:val="none" w:sz="0" w:space="0" w:color="auto"/>
            <w:bottom w:val="none" w:sz="0" w:space="0" w:color="auto"/>
            <w:right w:val="none" w:sz="0" w:space="0" w:color="auto"/>
          </w:divBdr>
        </w:div>
        <w:div w:id="1797916823">
          <w:marLeft w:val="0"/>
          <w:marRight w:val="0"/>
          <w:marTop w:val="0"/>
          <w:marBottom w:val="0"/>
          <w:divBdr>
            <w:top w:val="none" w:sz="0" w:space="0" w:color="auto"/>
            <w:left w:val="none" w:sz="0" w:space="0" w:color="auto"/>
            <w:bottom w:val="none" w:sz="0" w:space="0" w:color="auto"/>
            <w:right w:val="none" w:sz="0" w:space="0" w:color="auto"/>
          </w:divBdr>
        </w:div>
        <w:div w:id="1817527587">
          <w:marLeft w:val="0"/>
          <w:marRight w:val="0"/>
          <w:marTop w:val="0"/>
          <w:marBottom w:val="0"/>
          <w:divBdr>
            <w:top w:val="none" w:sz="0" w:space="0" w:color="auto"/>
            <w:left w:val="none" w:sz="0" w:space="0" w:color="auto"/>
            <w:bottom w:val="none" w:sz="0" w:space="0" w:color="auto"/>
            <w:right w:val="none" w:sz="0" w:space="0" w:color="auto"/>
          </w:divBdr>
        </w:div>
        <w:div w:id="1829008298">
          <w:marLeft w:val="0"/>
          <w:marRight w:val="0"/>
          <w:marTop w:val="0"/>
          <w:marBottom w:val="0"/>
          <w:divBdr>
            <w:top w:val="none" w:sz="0" w:space="0" w:color="auto"/>
            <w:left w:val="none" w:sz="0" w:space="0" w:color="auto"/>
            <w:bottom w:val="none" w:sz="0" w:space="0" w:color="auto"/>
            <w:right w:val="none" w:sz="0" w:space="0" w:color="auto"/>
          </w:divBdr>
        </w:div>
        <w:div w:id="1831211393">
          <w:marLeft w:val="0"/>
          <w:marRight w:val="0"/>
          <w:marTop w:val="0"/>
          <w:marBottom w:val="0"/>
          <w:divBdr>
            <w:top w:val="none" w:sz="0" w:space="0" w:color="auto"/>
            <w:left w:val="none" w:sz="0" w:space="0" w:color="auto"/>
            <w:bottom w:val="none" w:sz="0" w:space="0" w:color="auto"/>
            <w:right w:val="none" w:sz="0" w:space="0" w:color="auto"/>
          </w:divBdr>
        </w:div>
        <w:div w:id="1836215704">
          <w:marLeft w:val="0"/>
          <w:marRight w:val="0"/>
          <w:marTop w:val="0"/>
          <w:marBottom w:val="0"/>
          <w:divBdr>
            <w:top w:val="none" w:sz="0" w:space="0" w:color="auto"/>
            <w:left w:val="none" w:sz="0" w:space="0" w:color="auto"/>
            <w:bottom w:val="none" w:sz="0" w:space="0" w:color="auto"/>
            <w:right w:val="none" w:sz="0" w:space="0" w:color="auto"/>
          </w:divBdr>
        </w:div>
        <w:div w:id="1859655230">
          <w:marLeft w:val="0"/>
          <w:marRight w:val="0"/>
          <w:marTop w:val="0"/>
          <w:marBottom w:val="0"/>
          <w:divBdr>
            <w:top w:val="none" w:sz="0" w:space="0" w:color="auto"/>
            <w:left w:val="none" w:sz="0" w:space="0" w:color="auto"/>
            <w:bottom w:val="none" w:sz="0" w:space="0" w:color="auto"/>
            <w:right w:val="none" w:sz="0" w:space="0" w:color="auto"/>
          </w:divBdr>
        </w:div>
        <w:div w:id="1870608663">
          <w:marLeft w:val="0"/>
          <w:marRight w:val="0"/>
          <w:marTop w:val="0"/>
          <w:marBottom w:val="0"/>
          <w:divBdr>
            <w:top w:val="none" w:sz="0" w:space="0" w:color="auto"/>
            <w:left w:val="none" w:sz="0" w:space="0" w:color="auto"/>
            <w:bottom w:val="none" w:sz="0" w:space="0" w:color="auto"/>
            <w:right w:val="none" w:sz="0" w:space="0" w:color="auto"/>
          </w:divBdr>
        </w:div>
        <w:div w:id="1924487752">
          <w:marLeft w:val="0"/>
          <w:marRight w:val="0"/>
          <w:marTop w:val="0"/>
          <w:marBottom w:val="0"/>
          <w:divBdr>
            <w:top w:val="none" w:sz="0" w:space="0" w:color="auto"/>
            <w:left w:val="none" w:sz="0" w:space="0" w:color="auto"/>
            <w:bottom w:val="none" w:sz="0" w:space="0" w:color="auto"/>
            <w:right w:val="none" w:sz="0" w:space="0" w:color="auto"/>
          </w:divBdr>
        </w:div>
        <w:div w:id="1933004314">
          <w:marLeft w:val="0"/>
          <w:marRight w:val="0"/>
          <w:marTop w:val="0"/>
          <w:marBottom w:val="0"/>
          <w:divBdr>
            <w:top w:val="none" w:sz="0" w:space="0" w:color="auto"/>
            <w:left w:val="none" w:sz="0" w:space="0" w:color="auto"/>
            <w:bottom w:val="none" w:sz="0" w:space="0" w:color="auto"/>
            <w:right w:val="none" w:sz="0" w:space="0" w:color="auto"/>
          </w:divBdr>
        </w:div>
        <w:div w:id="193412816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1989161716">
          <w:marLeft w:val="0"/>
          <w:marRight w:val="0"/>
          <w:marTop w:val="0"/>
          <w:marBottom w:val="0"/>
          <w:divBdr>
            <w:top w:val="none" w:sz="0" w:space="0" w:color="auto"/>
            <w:left w:val="none" w:sz="0" w:space="0" w:color="auto"/>
            <w:bottom w:val="none" w:sz="0" w:space="0" w:color="auto"/>
            <w:right w:val="none" w:sz="0" w:space="0" w:color="auto"/>
          </w:divBdr>
        </w:div>
        <w:div w:id="2017615456">
          <w:marLeft w:val="0"/>
          <w:marRight w:val="0"/>
          <w:marTop w:val="0"/>
          <w:marBottom w:val="0"/>
          <w:divBdr>
            <w:top w:val="none" w:sz="0" w:space="0" w:color="auto"/>
            <w:left w:val="none" w:sz="0" w:space="0" w:color="auto"/>
            <w:bottom w:val="none" w:sz="0" w:space="0" w:color="auto"/>
            <w:right w:val="none" w:sz="0" w:space="0" w:color="auto"/>
          </w:divBdr>
        </w:div>
        <w:div w:id="2024353955">
          <w:marLeft w:val="0"/>
          <w:marRight w:val="0"/>
          <w:marTop w:val="0"/>
          <w:marBottom w:val="0"/>
          <w:divBdr>
            <w:top w:val="none" w:sz="0" w:space="0" w:color="auto"/>
            <w:left w:val="none" w:sz="0" w:space="0" w:color="auto"/>
            <w:bottom w:val="none" w:sz="0" w:space="0" w:color="auto"/>
            <w:right w:val="none" w:sz="0" w:space="0" w:color="auto"/>
          </w:divBdr>
        </w:div>
        <w:div w:id="2038117310">
          <w:marLeft w:val="0"/>
          <w:marRight w:val="0"/>
          <w:marTop w:val="0"/>
          <w:marBottom w:val="0"/>
          <w:divBdr>
            <w:top w:val="none" w:sz="0" w:space="0" w:color="auto"/>
            <w:left w:val="none" w:sz="0" w:space="0" w:color="auto"/>
            <w:bottom w:val="none" w:sz="0" w:space="0" w:color="auto"/>
            <w:right w:val="none" w:sz="0" w:space="0" w:color="auto"/>
          </w:divBdr>
        </w:div>
        <w:div w:id="2039232284">
          <w:marLeft w:val="0"/>
          <w:marRight w:val="0"/>
          <w:marTop w:val="0"/>
          <w:marBottom w:val="0"/>
          <w:divBdr>
            <w:top w:val="none" w:sz="0" w:space="0" w:color="auto"/>
            <w:left w:val="none" w:sz="0" w:space="0" w:color="auto"/>
            <w:bottom w:val="none" w:sz="0" w:space="0" w:color="auto"/>
            <w:right w:val="none" w:sz="0" w:space="0" w:color="auto"/>
          </w:divBdr>
        </w:div>
        <w:div w:id="2041126546">
          <w:marLeft w:val="0"/>
          <w:marRight w:val="0"/>
          <w:marTop w:val="0"/>
          <w:marBottom w:val="0"/>
          <w:divBdr>
            <w:top w:val="none" w:sz="0" w:space="0" w:color="auto"/>
            <w:left w:val="none" w:sz="0" w:space="0" w:color="auto"/>
            <w:bottom w:val="none" w:sz="0" w:space="0" w:color="auto"/>
            <w:right w:val="none" w:sz="0" w:space="0" w:color="auto"/>
          </w:divBdr>
        </w:div>
        <w:div w:id="2051419218">
          <w:marLeft w:val="0"/>
          <w:marRight w:val="0"/>
          <w:marTop w:val="0"/>
          <w:marBottom w:val="0"/>
          <w:divBdr>
            <w:top w:val="none" w:sz="0" w:space="0" w:color="auto"/>
            <w:left w:val="none" w:sz="0" w:space="0" w:color="auto"/>
            <w:bottom w:val="none" w:sz="0" w:space="0" w:color="auto"/>
            <w:right w:val="none" w:sz="0" w:space="0" w:color="auto"/>
          </w:divBdr>
        </w:div>
        <w:div w:id="2058967300">
          <w:marLeft w:val="0"/>
          <w:marRight w:val="0"/>
          <w:marTop w:val="0"/>
          <w:marBottom w:val="0"/>
          <w:divBdr>
            <w:top w:val="none" w:sz="0" w:space="0" w:color="auto"/>
            <w:left w:val="none" w:sz="0" w:space="0" w:color="auto"/>
            <w:bottom w:val="none" w:sz="0" w:space="0" w:color="auto"/>
            <w:right w:val="none" w:sz="0" w:space="0" w:color="auto"/>
          </w:divBdr>
        </w:div>
        <w:div w:id="2073431272">
          <w:marLeft w:val="0"/>
          <w:marRight w:val="0"/>
          <w:marTop w:val="0"/>
          <w:marBottom w:val="0"/>
          <w:divBdr>
            <w:top w:val="none" w:sz="0" w:space="0" w:color="auto"/>
            <w:left w:val="none" w:sz="0" w:space="0" w:color="auto"/>
            <w:bottom w:val="none" w:sz="0" w:space="0" w:color="auto"/>
            <w:right w:val="none" w:sz="0" w:space="0" w:color="auto"/>
          </w:divBdr>
        </w:div>
        <w:div w:id="2077630008">
          <w:marLeft w:val="0"/>
          <w:marRight w:val="0"/>
          <w:marTop w:val="0"/>
          <w:marBottom w:val="0"/>
          <w:divBdr>
            <w:top w:val="none" w:sz="0" w:space="0" w:color="auto"/>
            <w:left w:val="none" w:sz="0" w:space="0" w:color="auto"/>
            <w:bottom w:val="none" w:sz="0" w:space="0" w:color="auto"/>
            <w:right w:val="none" w:sz="0" w:space="0" w:color="auto"/>
          </w:divBdr>
        </w:div>
        <w:div w:id="2106416751">
          <w:marLeft w:val="0"/>
          <w:marRight w:val="0"/>
          <w:marTop w:val="0"/>
          <w:marBottom w:val="0"/>
          <w:divBdr>
            <w:top w:val="none" w:sz="0" w:space="0" w:color="auto"/>
            <w:left w:val="none" w:sz="0" w:space="0" w:color="auto"/>
            <w:bottom w:val="none" w:sz="0" w:space="0" w:color="auto"/>
            <w:right w:val="none" w:sz="0" w:space="0" w:color="auto"/>
          </w:divBdr>
        </w:div>
        <w:div w:id="2125615382">
          <w:marLeft w:val="0"/>
          <w:marRight w:val="0"/>
          <w:marTop w:val="0"/>
          <w:marBottom w:val="0"/>
          <w:divBdr>
            <w:top w:val="none" w:sz="0" w:space="0" w:color="auto"/>
            <w:left w:val="none" w:sz="0" w:space="0" w:color="auto"/>
            <w:bottom w:val="none" w:sz="0" w:space="0" w:color="auto"/>
            <w:right w:val="none" w:sz="0" w:space="0" w:color="auto"/>
          </w:divBdr>
        </w:div>
      </w:divsChild>
    </w:div>
    <w:div w:id="676270962">
      <w:bodyDiv w:val="1"/>
      <w:marLeft w:val="0"/>
      <w:marRight w:val="0"/>
      <w:marTop w:val="0"/>
      <w:marBottom w:val="0"/>
      <w:divBdr>
        <w:top w:val="none" w:sz="0" w:space="0" w:color="auto"/>
        <w:left w:val="none" w:sz="0" w:space="0" w:color="auto"/>
        <w:bottom w:val="none" w:sz="0" w:space="0" w:color="auto"/>
        <w:right w:val="none" w:sz="0" w:space="0" w:color="auto"/>
      </w:divBdr>
      <w:divsChild>
        <w:div w:id="3090928">
          <w:marLeft w:val="0"/>
          <w:marRight w:val="0"/>
          <w:marTop w:val="0"/>
          <w:marBottom w:val="0"/>
          <w:divBdr>
            <w:top w:val="none" w:sz="0" w:space="0" w:color="auto"/>
            <w:left w:val="none" w:sz="0" w:space="0" w:color="auto"/>
            <w:bottom w:val="none" w:sz="0" w:space="0" w:color="auto"/>
            <w:right w:val="none" w:sz="0" w:space="0" w:color="auto"/>
          </w:divBdr>
        </w:div>
        <w:div w:id="3242190">
          <w:marLeft w:val="0"/>
          <w:marRight w:val="0"/>
          <w:marTop w:val="0"/>
          <w:marBottom w:val="0"/>
          <w:divBdr>
            <w:top w:val="none" w:sz="0" w:space="0" w:color="auto"/>
            <w:left w:val="none" w:sz="0" w:space="0" w:color="auto"/>
            <w:bottom w:val="none" w:sz="0" w:space="0" w:color="auto"/>
            <w:right w:val="none" w:sz="0" w:space="0" w:color="auto"/>
          </w:divBdr>
        </w:div>
        <w:div w:id="34474068">
          <w:marLeft w:val="0"/>
          <w:marRight w:val="0"/>
          <w:marTop w:val="0"/>
          <w:marBottom w:val="0"/>
          <w:divBdr>
            <w:top w:val="none" w:sz="0" w:space="0" w:color="auto"/>
            <w:left w:val="none" w:sz="0" w:space="0" w:color="auto"/>
            <w:bottom w:val="none" w:sz="0" w:space="0" w:color="auto"/>
            <w:right w:val="none" w:sz="0" w:space="0" w:color="auto"/>
          </w:divBdr>
        </w:div>
        <w:div w:id="69157156">
          <w:marLeft w:val="0"/>
          <w:marRight w:val="0"/>
          <w:marTop w:val="0"/>
          <w:marBottom w:val="0"/>
          <w:divBdr>
            <w:top w:val="none" w:sz="0" w:space="0" w:color="auto"/>
            <w:left w:val="none" w:sz="0" w:space="0" w:color="auto"/>
            <w:bottom w:val="none" w:sz="0" w:space="0" w:color="auto"/>
            <w:right w:val="none" w:sz="0" w:space="0" w:color="auto"/>
          </w:divBdr>
        </w:div>
        <w:div w:id="70782060">
          <w:marLeft w:val="0"/>
          <w:marRight w:val="0"/>
          <w:marTop w:val="0"/>
          <w:marBottom w:val="0"/>
          <w:divBdr>
            <w:top w:val="none" w:sz="0" w:space="0" w:color="auto"/>
            <w:left w:val="none" w:sz="0" w:space="0" w:color="auto"/>
            <w:bottom w:val="none" w:sz="0" w:space="0" w:color="auto"/>
            <w:right w:val="none" w:sz="0" w:space="0" w:color="auto"/>
          </w:divBdr>
        </w:div>
        <w:div w:id="71199235">
          <w:marLeft w:val="0"/>
          <w:marRight w:val="0"/>
          <w:marTop w:val="0"/>
          <w:marBottom w:val="0"/>
          <w:divBdr>
            <w:top w:val="none" w:sz="0" w:space="0" w:color="auto"/>
            <w:left w:val="none" w:sz="0" w:space="0" w:color="auto"/>
            <w:bottom w:val="none" w:sz="0" w:space="0" w:color="auto"/>
            <w:right w:val="none" w:sz="0" w:space="0" w:color="auto"/>
          </w:divBdr>
        </w:div>
        <w:div w:id="108670827">
          <w:marLeft w:val="0"/>
          <w:marRight w:val="0"/>
          <w:marTop w:val="0"/>
          <w:marBottom w:val="0"/>
          <w:divBdr>
            <w:top w:val="none" w:sz="0" w:space="0" w:color="auto"/>
            <w:left w:val="none" w:sz="0" w:space="0" w:color="auto"/>
            <w:bottom w:val="none" w:sz="0" w:space="0" w:color="auto"/>
            <w:right w:val="none" w:sz="0" w:space="0" w:color="auto"/>
          </w:divBdr>
        </w:div>
        <w:div w:id="123239006">
          <w:marLeft w:val="0"/>
          <w:marRight w:val="0"/>
          <w:marTop w:val="0"/>
          <w:marBottom w:val="0"/>
          <w:divBdr>
            <w:top w:val="none" w:sz="0" w:space="0" w:color="auto"/>
            <w:left w:val="none" w:sz="0" w:space="0" w:color="auto"/>
            <w:bottom w:val="none" w:sz="0" w:space="0" w:color="auto"/>
            <w:right w:val="none" w:sz="0" w:space="0" w:color="auto"/>
          </w:divBdr>
        </w:div>
        <w:div w:id="129128479">
          <w:marLeft w:val="0"/>
          <w:marRight w:val="0"/>
          <w:marTop w:val="0"/>
          <w:marBottom w:val="0"/>
          <w:divBdr>
            <w:top w:val="none" w:sz="0" w:space="0" w:color="auto"/>
            <w:left w:val="none" w:sz="0" w:space="0" w:color="auto"/>
            <w:bottom w:val="none" w:sz="0" w:space="0" w:color="auto"/>
            <w:right w:val="none" w:sz="0" w:space="0" w:color="auto"/>
          </w:divBdr>
        </w:div>
        <w:div w:id="132909719">
          <w:marLeft w:val="0"/>
          <w:marRight w:val="0"/>
          <w:marTop w:val="0"/>
          <w:marBottom w:val="0"/>
          <w:divBdr>
            <w:top w:val="none" w:sz="0" w:space="0" w:color="auto"/>
            <w:left w:val="none" w:sz="0" w:space="0" w:color="auto"/>
            <w:bottom w:val="none" w:sz="0" w:space="0" w:color="auto"/>
            <w:right w:val="none" w:sz="0" w:space="0" w:color="auto"/>
          </w:divBdr>
        </w:div>
        <w:div w:id="137647517">
          <w:marLeft w:val="0"/>
          <w:marRight w:val="0"/>
          <w:marTop w:val="0"/>
          <w:marBottom w:val="0"/>
          <w:divBdr>
            <w:top w:val="none" w:sz="0" w:space="0" w:color="auto"/>
            <w:left w:val="none" w:sz="0" w:space="0" w:color="auto"/>
            <w:bottom w:val="none" w:sz="0" w:space="0" w:color="auto"/>
            <w:right w:val="none" w:sz="0" w:space="0" w:color="auto"/>
          </w:divBdr>
        </w:div>
        <w:div w:id="154230282">
          <w:marLeft w:val="0"/>
          <w:marRight w:val="0"/>
          <w:marTop w:val="0"/>
          <w:marBottom w:val="0"/>
          <w:divBdr>
            <w:top w:val="none" w:sz="0" w:space="0" w:color="auto"/>
            <w:left w:val="none" w:sz="0" w:space="0" w:color="auto"/>
            <w:bottom w:val="none" w:sz="0" w:space="0" w:color="auto"/>
            <w:right w:val="none" w:sz="0" w:space="0" w:color="auto"/>
          </w:divBdr>
        </w:div>
        <w:div w:id="159078192">
          <w:marLeft w:val="0"/>
          <w:marRight w:val="0"/>
          <w:marTop w:val="0"/>
          <w:marBottom w:val="0"/>
          <w:divBdr>
            <w:top w:val="none" w:sz="0" w:space="0" w:color="auto"/>
            <w:left w:val="none" w:sz="0" w:space="0" w:color="auto"/>
            <w:bottom w:val="none" w:sz="0" w:space="0" w:color="auto"/>
            <w:right w:val="none" w:sz="0" w:space="0" w:color="auto"/>
          </w:divBdr>
        </w:div>
        <w:div w:id="163710138">
          <w:marLeft w:val="0"/>
          <w:marRight w:val="0"/>
          <w:marTop w:val="0"/>
          <w:marBottom w:val="0"/>
          <w:divBdr>
            <w:top w:val="none" w:sz="0" w:space="0" w:color="auto"/>
            <w:left w:val="none" w:sz="0" w:space="0" w:color="auto"/>
            <w:bottom w:val="none" w:sz="0" w:space="0" w:color="auto"/>
            <w:right w:val="none" w:sz="0" w:space="0" w:color="auto"/>
          </w:divBdr>
        </w:div>
        <w:div w:id="167059905">
          <w:marLeft w:val="0"/>
          <w:marRight w:val="0"/>
          <w:marTop w:val="0"/>
          <w:marBottom w:val="0"/>
          <w:divBdr>
            <w:top w:val="none" w:sz="0" w:space="0" w:color="auto"/>
            <w:left w:val="none" w:sz="0" w:space="0" w:color="auto"/>
            <w:bottom w:val="none" w:sz="0" w:space="0" w:color="auto"/>
            <w:right w:val="none" w:sz="0" w:space="0" w:color="auto"/>
          </w:divBdr>
        </w:div>
        <w:div w:id="174462269">
          <w:marLeft w:val="0"/>
          <w:marRight w:val="0"/>
          <w:marTop w:val="0"/>
          <w:marBottom w:val="0"/>
          <w:divBdr>
            <w:top w:val="none" w:sz="0" w:space="0" w:color="auto"/>
            <w:left w:val="none" w:sz="0" w:space="0" w:color="auto"/>
            <w:bottom w:val="none" w:sz="0" w:space="0" w:color="auto"/>
            <w:right w:val="none" w:sz="0" w:space="0" w:color="auto"/>
          </w:divBdr>
        </w:div>
        <w:div w:id="178206377">
          <w:marLeft w:val="0"/>
          <w:marRight w:val="0"/>
          <w:marTop w:val="0"/>
          <w:marBottom w:val="0"/>
          <w:divBdr>
            <w:top w:val="none" w:sz="0" w:space="0" w:color="auto"/>
            <w:left w:val="none" w:sz="0" w:space="0" w:color="auto"/>
            <w:bottom w:val="none" w:sz="0" w:space="0" w:color="auto"/>
            <w:right w:val="none" w:sz="0" w:space="0" w:color="auto"/>
          </w:divBdr>
        </w:div>
        <w:div w:id="184247898">
          <w:marLeft w:val="0"/>
          <w:marRight w:val="0"/>
          <w:marTop w:val="0"/>
          <w:marBottom w:val="0"/>
          <w:divBdr>
            <w:top w:val="none" w:sz="0" w:space="0" w:color="auto"/>
            <w:left w:val="none" w:sz="0" w:space="0" w:color="auto"/>
            <w:bottom w:val="none" w:sz="0" w:space="0" w:color="auto"/>
            <w:right w:val="none" w:sz="0" w:space="0" w:color="auto"/>
          </w:divBdr>
        </w:div>
        <w:div w:id="202064415">
          <w:marLeft w:val="0"/>
          <w:marRight w:val="0"/>
          <w:marTop w:val="0"/>
          <w:marBottom w:val="0"/>
          <w:divBdr>
            <w:top w:val="none" w:sz="0" w:space="0" w:color="auto"/>
            <w:left w:val="none" w:sz="0" w:space="0" w:color="auto"/>
            <w:bottom w:val="none" w:sz="0" w:space="0" w:color="auto"/>
            <w:right w:val="none" w:sz="0" w:space="0" w:color="auto"/>
          </w:divBdr>
        </w:div>
        <w:div w:id="202642038">
          <w:marLeft w:val="0"/>
          <w:marRight w:val="0"/>
          <w:marTop w:val="0"/>
          <w:marBottom w:val="0"/>
          <w:divBdr>
            <w:top w:val="none" w:sz="0" w:space="0" w:color="auto"/>
            <w:left w:val="none" w:sz="0" w:space="0" w:color="auto"/>
            <w:bottom w:val="none" w:sz="0" w:space="0" w:color="auto"/>
            <w:right w:val="none" w:sz="0" w:space="0" w:color="auto"/>
          </w:divBdr>
        </w:div>
        <w:div w:id="209191745">
          <w:marLeft w:val="0"/>
          <w:marRight w:val="0"/>
          <w:marTop w:val="0"/>
          <w:marBottom w:val="0"/>
          <w:divBdr>
            <w:top w:val="none" w:sz="0" w:space="0" w:color="auto"/>
            <w:left w:val="none" w:sz="0" w:space="0" w:color="auto"/>
            <w:bottom w:val="none" w:sz="0" w:space="0" w:color="auto"/>
            <w:right w:val="none" w:sz="0" w:space="0" w:color="auto"/>
          </w:divBdr>
        </w:div>
        <w:div w:id="209465693">
          <w:marLeft w:val="0"/>
          <w:marRight w:val="0"/>
          <w:marTop w:val="0"/>
          <w:marBottom w:val="0"/>
          <w:divBdr>
            <w:top w:val="none" w:sz="0" w:space="0" w:color="auto"/>
            <w:left w:val="none" w:sz="0" w:space="0" w:color="auto"/>
            <w:bottom w:val="none" w:sz="0" w:space="0" w:color="auto"/>
            <w:right w:val="none" w:sz="0" w:space="0" w:color="auto"/>
          </w:divBdr>
        </w:div>
        <w:div w:id="224219040">
          <w:marLeft w:val="0"/>
          <w:marRight w:val="0"/>
          <w:marTop w:val="0"/>
          <w:marBottom w:val="0"/>
          <w:divBdr>
            <w:top w:val="none" w:sz="0" w:space="0" w:color="auto"/>
            <w:left w:val="none" w:sz="0" w:space="0" w:color="auto"/>
            <w:bottom w:val="none" w:sz="0" w:space="0" w:color="auto"/>
            <w:right w:val="none" w:sz="0" w:space="0" w:color="auto"/>
          </w:divBdr>
        </w:div>
        <w:div w:id="227422009">
          <w:marLeft w:val="0"/>
          <w:marRight w:val="0"/>
          <w:marTop w:val="0"/>
          <w:marBottom w:val="0"/>
          <w:divBdr>
            <w:top w:val="none" w:sz="0" w:space="0" w:color="auto"/>
            <w:left w:val="none" w:sz="0" w:space="0" w:color="auto"/>
            <w:bottom w:val="none" w:sz="0" w:space="0" w:color="auto"/>
            <w:right w:val="none" w:sz="0" w:space="0" w:color="auto"/>
          </w:divBdr>
        </w:div>
        <w:div w:id="254360808">
          <w:marLeft w:val="0"/>
          <w:marRight w:val="0"/>
          <w:marTop w:val="0"/>
          <w:marBottom w:val="0"/>
          <w:divBdr>
            <w:top w:val="none" w:sz="0" w:space="0" w:color="auto"/>
            <w:left w:val="none" w:sz="0" w:space="0" w:color="auto"/>
            <w:bottom w:val="none" w:sz="0" w:space="0" w:color="auto"/>
            <w:right w:val="none" w:sz="0" w:space="0" w:color="auto"/>
          </w:divBdr>
        </w:div>
        <w:div w:id="256715081">
          <w:marLeft w:val="0"/>
          <w:marRight w:val="0"/>
          <w:marTop w:val="0"/>
          <w:marBottom w:val="0"/>
          <w:divBdr>
            <w:top w:val="none" w:sz="0" w:space="0" w:color="auto"/>
            <w:left w:val="none" w:sz="0" w:space="0" w:color="auto"/>
            <w:bottom w:val="none" w:sz="0" w:space="0" w:color="auto"/>
            <w:right w:val="none" w:sz="0" w:space="0" w:color="auto"/>
          </w:divBdr>
        </w:div>
        <w:div w:id="278607650">
          <w:marLeft w:val="0"/>
          <w:marRight w:val="0"/>
          <w:marTop w:val="0"/>
          <w:marBottom w:val="0"/>
          <w:divBdr>
            <w:top w:val="none" w:sz="0" w:space="0" w:color="auto"/>
            <w:left w:val="none" w:sz="0" w:space="0" w:color="auto"/>
            <w:bottom w:val="none" w:sz="0" w:space="0" w:color="auto"/>
            <w:right w:val="none" w:sz="0" w:space="0" w:color="auto"/>
          </w:divBdr>
        </w:div>
        <w:div w:id="290287687">
          <w:marLeft w:val="0"/>
          <w:marRight w:val="0"/>
          <w:marTop w:val="0"/>
          <w:marBottom w:val="0"/>
          <w:divBdr>
            <w:top w:val="none" w:sz="0" w:space="0" w:color="auto"/>
            <w:left w:val="none" w:sz="0" w:space="0" w:color="auto"/>
            <w:bottom w:val="none" w:sz="0" w:space="0" w:color="auto"/>
            <w:right w:val="none" w:sz="0" w:space="0" w:color="auto"/>
          </w:divBdr>
        </w:div>
        <w:div w:id="299195247">
          <w:marLeft w:val="0"/>
          <w:marRight w:val="0"/>
          <w:marTop w:val="0"/>
          <w:marBottom w:val="0"/>
          <w:divBdr>
            <w:top w:val="none" w:sz="0" w:space="0" w:color="auto"/>
            <w:left w:val="none" w:sz="0" w:space="0" w:color="auto"/>
            <w:bottom w:val="none" w:sz="0" w:space="0" w:color="auto"/>
            <w:right w:val="none" w:sz="0" w:space="0" w:color="auto"/>
          </w:divBdr>
        </w:div>
        <w:div w:id="302006197">
          <w:marLeft w:val="0"/>
          <w:marRight w:val="0"/>
          <w:marTop w:val="0"/>
          <w:marBottom w:val="0"/>
          <w:divBdr>
            <w:top w:val="none" w:sz="0" w:space="0" w:color="auto"/>
            <w:left w:val="none" w:sz="0" w:space="0" w:color="auto"/>
            <w:bottom w:val="none" w:sz="0" w:space="0" w:color="auto"/>
            <w:right w:val="none" w:sz="0" w:space="0" w:color="auto"/>
          </w:divBdr>
        </w:div>
        <w:div w:id="328869506">
          <w:marLeft w:val="0"/>
          <w:marRight w:val="0"/>
          <w:marTop w:val="0"/>
          <w:marBottom w:val="0"/>
          <w:divBdr>
            <w:top w:val="none" w:sz="0" w:space="0" w:color="auto"/>
            <w:left w:val="none" w:sz="0" w:space="0" w:color="auto"/>
            <w:bottom w:val="none" w:sz="0" w:space="0" w:color="auto"/>
            <w:right w:val="none" w:sz="0" w:space="0" w:color="auto"/>
          </w:divBdr>
        </w:div>
        <w:div w:id="395322800">
          <w:marLeft w:val="0"/>
          <w:marRight w:val="0"/>
          <w:marTop w:val="0"/>
          <w:marBottom w:val="0"/>
          <w:divBdr>
            <w:top w:val="none" w:sz="0" w:space="0" w:color="auto"/>
            <w:left w:val="none" w:sz="0" w:space="0" w:color="auto"/>
            <w:bottom w:val="none" w:sz="0" w:space="0" w:color="auto"/>
            <w:right w:val="none" w:sz="0" w:space="0" w:color="auto"/>
          </w:divBdr>
        </w:div>
        <w:div w:id="397754894">
          <w:marLeft w:val="0"/>
          <w:marRight w:val="0"/>
          <w:marTop w:val="0"/>
          <w:marBottom w:val="0"/>
          <w:divBdr>
            <w:top w:val="none" w:sz="0" w:space="0" w:color="auto"/>
            <w:left w:val="none" w:sz="0" w:space="0" w:color="auto"/>
            <w:bottom w:val="none" w:sz="0" w:space="0" w:color="auto"/>
            <w:right w:val="none" w:sz="0" w:space="0" w:color="auto"/>
          </w:divBdr>
        </w:div>
        <w:div w:id="441263317">
          <w:marLeft w:val="0"/>
          <w:marRight w:val="0"/>
          <w:marTop w:val="0"/>
          <w:marBottom w:val="0"/>
          <w:divBdr>
            <w:top w:val="none" w:sz="0" w:space="0" w:color="auto"/>
            <w:left w:val="none" w:sz="0" w:space="0" w:color="auto"/>
            <w:bottom w:val="none" w:sz="0" w:space="0" w:color="auto"/>
            <w:right w:val="none" w:sz="0" w:space="0" w:color="auto"/>
          </w:divBdr>
        </w:div>
        <w:div w:id="462968709">
          <w:marLeft w:val="0"/>
          <w:marRight w:val="0"/>
          <w:marTop w:val="0"/>
          <w:marBottom w:val="0"/>
          <w:divBdr>
            <w:top w:val="none" w:sz="0" w:space="0" w:color="auto"/>
            <w:left w:val="none" w:sz="0" w:space="0" w:color="auto"/>
            <w:bottom w:val="none" w:sz="0" w:space="0" w:color="auto"/>
            <w:right w:val="none" w:sz="0" w:space="0" w:color="auto"/>
          </w:divBdr>
        </w:div>
        <w:div w:id="468135195">
          <w:marLeft w:val="0"/>
          <w:marRight w:val="0"/>
          <w:marTop w:val="0"/>
          <w:marBottom w:val="0"/>
          <w:divBdr>
            <w:top w:val="none" w:sz="0" w:space="0" w:color="auto"/>
            <w:left w:val="none" w:sz="0" w:space="0" w:color="auto"/>
            <w:bottom w:val="none" w:sz="0" w:space="0" w:color="auto"/>
            <w:right w:val="none" w:sz="0" w:space="0" w:color="auto"/>
          </w:divBdr>
        </w:div>
        <w:div w:id="476073109">
          <w:marLeft w:val="0"/>
          <w:marRight w:val="0"/>
          <w:marTop w:val="0"/>
          <w:marBottom w:val="0"/>
          <w:divBdr>
            <w:top w:val="none" w:sz="0" w:space="0" w:color="auto"/>
            <w:left w:val="none" w:sz="0" w:space="0" w:color="auto"/>
            <w:bottom w:val="none" w:sz="0" w:space="0" w:color="auto"/>
            <w:right w:val="none" w:sz="0" w:space="0" w:color="auto"/>
          </w:divBdr>
        </w:div>
        <w:div w:id="487405941">
          <w:marLeft w:val="0"/>
          <w:marRight w:val="0"/>
          <w:marTop w:val="0"/>
          <w:marBottom w:val="0"/>
          <w:divBdr>
            <w:top w:val="none" w:sz="0" w:space="0" w:color="auto"/>
            <w:left w:val="none" w:sz="0" w:space="0" w:color="auto"/>
            <w:bottom w:val="none" w:sz="0" w:space="0" w:color="auto"/>
            <w:right w:val="none" w:sz="0" w:space="0" w:color="auto"/>
          </w:divBdr>
        </w:div>
        <w:div w:id="491871046">
          <w:marLeft w:val="0"/>
          <w:marRight w:val="0"/>
          <w:marTop w:val="0"/>
          <w:marBottom w:val="0"/>
          <w:divBdr>
            <w:top w:val="none" w:sz="0" w:space="0" w:color="auto"/>
            <w:left w:val="none" w:sz="0" w:space="0" w:color="auto"/>
            <w:bottom w:val="none" w:sz="0" w:space="0" w:color="auto"/>
            <w:right w:val="none" w:sz="0" w:space="0" w:color="auto"/>
          </w:divBdr>
        </w:div>
        <w:div w:id="537201223">
          <w:marLeft w:val="0"/>
          <w:marRight w:val="0"/>
          <w:marTop w:val="0"/>
          <w:marBottom w:val="0"/>
          <w:divBdr>
            <w:top w:val="none" w:sz="0" w:space="0" w:color="auto"/>
            <w:left w:val="none" w:sz="0" w:space="0" w:color="auto"/>
            <w:bottom w:val="none" w:sz="0" w:space="0" w:color="auto"/>
            <w:right w:val="none" w:sz="0" w:space="0" w:color="auto"/>
          </w:divBdr>
        </w:div>
        <w:div w:id="538975253">
          <w:marLeft w:val="0"/>
          <w:marRight w:val="0"/>
          <w:marTop w:val="0"/>
          <w:marBottom w:val="0"/>
          <w:divBdr>
            <w:top w:val="none" w:sz="0" w:space="0" w:color="auto"/>
            <w:left w:val="none" w:sz="0" w:space="0" w:color="auto"/>
            <w:bottom w:val="none" w:sz="0" w:space="0" w:color="auto"/>
            <w:right w:val="none" w:sz="0" w:space="0" w:color="auto"/>
          </w:divBdr>
        </w:div>
        <w:div w:id="556938504">
          <w:marLeft w:val="0"/>
          <w:marRight w:val="0"/>
          <w:marTop w:val="0"/>
          <w:marBottom w:val="0"/>
          <w:divBdr>
            <w:top w:val="none" w:sz="0" w:space="0" w:color="auto"/>
            <w:left w:val="none" w:sz="0" w:space="0" w:color="auto"/>
            <w:bottom w:val="none" w:sz="0" w:space="0" w:color="auto"/>
            <w:right w:val="none" w:sz="0" w:space="0" w:color="auto"/>
          </w:divBdr>
        </w:div>
        <w:div w:id="560092813">
          <w:marLeft w:val="0"/>
          <w:marRight w:val="0"/>
          <w:marTop w:val="0"/>
          <w:marBottom w:val="0"/>
          <w:divBdr>
            <w:top w:val="none" w:sz="0" w:space="0" w:color="auto"/>
            <w:left w:val="none" w:sz="0" w:space="0" w:color="auto"/>
            <w:bottom w:val="none" w:sz="0" w:space="0" w:color="auto"/>
            <w:right w:val="none" w:sz="0" w:space="0" w:color="auto"/>
          </w:divBdr>
        </w:div>
        <w:div w:id="566648615">
          <w:marLeft w:val="0"/>
          <w:marRight w:val="0"/>
          <w:marTop w:val="0"/>
          <w:marBottom w:val="0"/>
          <w:divBdr>
            <w:top w:val="none" w:sz="0" w:space="0" w:color="auto"/>
            <w:left w:val="none" w:sz="0" w:space="0" w:color="auto"/>
            <w:bottom w:val="none" w:sz="0" w:space="0" w:color="auto"/>
            <w:right w:val="none" w:sz="0" w:space="0" w:color="auto"/>
          </w:divBdr>
        </w:div>
        <w:div w:id="572592860">
          <w:marLeft w:val="0"/>
          <w:marRight w:val="0"/>
          <w:marTop w:val="0"/>
          <w:marBottom w:val="0"/>
          <w:divBdr>
            <w:top w:val="none" w:sz="0" w:space="0" w:color="auto"/>
            <w:left w:val="none" w:sz="0" w:space="0" w:color="auto"/>
            <w:bottom w:val="none" w:sz="0" w:space="0" w:color="auto"/>
            <w:right w:val="none" w:sz="0" w:space="0" w:color="auto"/>
          </w:divBdr>
        </w:div>
        <w:div w:id="574045702">
          <w:marLeft w:val="0"/>
          <w:marRight w:val="0"/>
          <w:marTop w:val="0"/>
          <w:marBottom w:val="0"/>
          <w:divBdr>
            <w:top w:val="none" w:sz="0" w:space="0" w:color="auto"/>
            <w:left w:val="none" w:sz="0" w:space="0" w:color="auto"/>
            <w:bottom w:val="none" w:sz="0" w:space="0" w:color="auto"/>
            <w:right w:val="none" w:sz="0" w:space="0" w:color="auto"/>
          </w:divBdr>
        </w:div>
        <w:div w:id="577401423">
          <w:marLeft w:val="0"/>
          <w:marRight w:val="0"/>
          <w:marTop w:val="0"/>
          <w:marBottom w:val="0"/>
          <w:divBdr>
            <w:top w:val="none" w:sz="0" w:space="0" w:color="auto"/>
            <w:left w:val="none" w:sz="0" w:space="0" w:color="auto"/>
            <w:bottom w:val="none" w:sz="0" w:space="0" w:color="auto"/>
            <w:right w:val="none" w:sz="0" w:space="0" w:color="auto"/>
          </w:divBdr>
        </w:div>
        <w:div w:id="596059786">
          <w:marLeft w:val="0"/>
          <w:marRight w:val="0"/>
          <w:marTop w:val="0"/>
          <w:marBottom w:val="0"/>
          <w:divBdr>
            <w:top w:val="none" w:sz="0" w:space="0" w:color="auto"/>
            <w:left w:val="none" w:sz="0" w:space="0" w:color="auto"/>
            <w:bottom w:val="none" w:sz="0" w:space="0" w:color="auto"/>
            <w:right w:val="none" w:sz="0" w:space="0" w:color="auto"/>
          </w:divBdr>
        </w:div>
        <w:div w:id="622032958">
          <w:marLeft w:val="0"/>
          <w:marRight w:val="0"/>
          <w:marTop w:val="0"/>
          <w:marBottom w:val="0"/>
          <w:divBdr>
            <w:top w:val="none" w:sz="0" w:space="0" w:color="auto"/>
            <w:left w:val="none" w:sz="0" w:space="0" w:color="auto"/>
            <w:bottom w:val="none" w:sz="0" w:space="0" w:color="auto"/>
            <w:right w:val="none" w:sz="0" w:space="0" w:color="auto"/>
          </w:divBdr>
        </w:div>
        <w:div w:id="626010524">
          <w:marLeft w:val="0"/>
          <w:marRight w:val="0"/>
          <w:marTop w:val="0"/>
          <w:marBottom w:val="0"/>
          <w:divBdr>
            <w:top w:val="none" w:sz="0" w:space="0" w:color="auto"/>
            <w:left w:val="none" w:sz="0" w:space="0" w:color="auto"/>
            <w:bottom w:val="none" w:sz="0" w:space="0" w:color="auto"/>
            <w:right w:val="none" w:sz="0" w:space="0" w:color="auto"/>
          </w:divBdr>
        </w:div>
        <w:div w:id="657731395">
          <w:marLeft w:val="0"/>
          <w:marRight w:val="0"/>
          <w:marTop w:val="0"/>
          <w:marBottom w:val="0"/>
          <w:divBdr>
            <w:top w:val="none" w:sz="0" w:space="0" w:color="auto"/>
            <w:left w:val="none" w:sz="0" w:space="0" w:color="auto"/>
            <w:bottom w:val="none" w:sz="0" w:space="0" w:color="auto"/>
            <w:right w:val="none" w:sz="0" w:space="0" w:color="auto"/>
          </w:divBdr>
        </w:div>
        <w:div w:id="697126291">
          <w:marLeft w:val="0"/>
          <w:marRight w:val="0"/>
          <w:marTop w:val="0"/>
          <w:marBottom w:val="0"/>
          <w:divBdr>
            <w:top w:val="none" w:sz="0" w:space="0" w:color="auto"/>
            <w:left w:val="none" w:sz="0" w:space="0" w:color="auto"/>
            <w:bottom w:val="none" w:sz="0" w:space="0" w:color="auto"/>
            <w:right w:val="none" w:sz="0" w:space="0" w:color="auto"/>
          </w:divBdr>
        </w:div>
        <w:div w:id="709770894">
          <w:marLeft w:val="0"/>
          <w:marRight w:val="0"/>
          <w:marTop w:val="0"/>
          <w:marBottom w:val="0"/>
          <w:divBdr>
            <w:top w:val="none" w:sz="0" w:space="0" w:color="auto"/>
            <w:left w:val="none" w:sz="0" w:space="0" w:color="auto"/>
            <w:bottom w:val="none" w:sz="0" w:space="0" w:color="auto"/>
            <w:right w:val="none" w:sz="0" w:space="0" w:color="auto"/>
          </w:divBdr>
        </w:div>
        <w:div w:id="716316931">
          <w:marLeft w:val="0"/>
          <w:marRight w:val="0"/>
          <w:marTop w:val="0"/>
          <w:marBottom w:val="0"/>
          <w:divBdr>
            <w:top w:val="none" w:sz="0" w:space="0" w:color="auto"/>
            <w:left w:val="none" w:sz="0" w:space="0" w:color="auto"/>
            <w:bottom w:val="none" w:sz="0" w:space="0" w:color="auto"/>
            <w:right w:val="none" w:sz="0" w:space="0" w:color="auto"/>
          </w:divBdr>
        </w:div>
        <w:div w:id="736636737">
          <w:marLeft w:val="0"/>
          <w:marRight w:val="0"/>
          <w:marTop w:val="0"/>
          <w:marBottom w:val="0"/>
          <w:divBdr>
            <w:top w:val="none" w:sz="0" w:space="0" w:color="auto"/>
            <w:left w:val="none" w:sz="0" w:space="0" w:color="auto"/>
            <w:bottom w:val="none" w:sz="0" w:space="0" w:color="auto"/>
            <w:right w:val="none" w:sz="0" w:space="0" w:color="auto"/>
          </w:divBdr>
        </w:div>
        <w:div w:id="754593284">
          <w:marLeft w:val="0"/>
          <w:marRight w:val="0"/>
          <w:marTop w:val="0"/>
          <w:marBottom w:val="0"/>
          <w:divBdr>
            <w:top w:val="none" w:sz="0" w:space="0" w:color="auto"/>
            <w:left w:val="none" w:sz="0" w:space="0" w:color="auto"/>
            <w:bottom w:val="none" w:sz="0" w:space="0" w:color="auto"/>
            <w:right w:val="none" w:sz="0" w:space="0" w:color="auto"/>
          </w:divBdr>
        </w:div>
        <w:div w:id="783839804">
          <w:marLeft w:val="0"/>
          <w:marRight w:val="0"/>
          <w:marTop w:val="0"/>
          <w:marBottom w:val="0"/>
          <w:divBdr>
            <w:top w:val="none" w:sz="0" w:space="0" w:color="auto"/>
            <w:left w:val="none" w:sz="0" w:space="0" w:color="auto"/>
            <w:bottom w:val="none" w:sz="0" w:space="0" w:color="auto"/>
            <w:right w:val="none" w:sz="0" w:space="0" w:color="auto"/>
          </w:divBdr>
        </w:div>
        <w:div w:id="822043382">
          <w:marLeft w:val="0"/>
          <w:marRight w:val="0"/>
          <w:marTop w:val="0"/>
          <w:marBottom w:val="0"/>
          <w:divBdr>
            <w:top w:val="none" w:sz="0" w:space="0" w:color="auto"/>
            <w:left w:val="none" w:sz="0" w:space="0" w:color="auto"/>
            <w:bottom w:val="none" w:sz="0" w:space="0" w:color="auto"/>
            <w:right w:val="none" w:sz="0" w:space="0" w:color="auto"/>
          </w:divBdr>
        </w:div>
        <w:div w:id="826675769">
          <w:marLeft w:val="0"/>
          <w:marRight w:val="0"/>
          <w:marTop w:val="0"/>
          <w:marBottom w:val="0"/>
          <w:divBdr>
            <w:top w:val="none" w:sz="0" w:space="0" w:color="auto"/>
            <w:left w:val="none" w:sz="0" w:space="0" w:color="auto"/>
            <w:bottom w:val="none" w:sz="0" w:space="0" w:color="auto"/>
            <w:right w:val="none" w:sz="0" w:space="0" w:color="auto"/>
          </w:divBdr>
        </w:div>
        <w:div w:id="834339272">
          <w:marLeft w:val="0"/>
          <w:marRight w:val="0"/>
          <w:marTop w:val="0"/>
          <w:marBottom w:val="0"/>
          <w:divBdr>
            <w:top w:val="none" w:sz="0" w:space="0" w:color="auto"/>
            <w:left w:val="none" w:sz="0" w:space="0" w:color="auto"/>
            <w:bottom w:val="none" w:sz="0" w:space="0" w:color="auto"/>
            <w:right w:val="none" w:sz="0" w:space="0" w:color="auto"/>
          </w:divBdr>
        </w:div>
        <w:div w:id="900215527">
          <w:marLeft w:val="0"/>
          <w:marRight w:val="0"/>
          <w:marTop w:val="0"/>
          <w:marBottom w:val="0"/>
          <w:divBdr>
            <w:top w:val="none" w:sz="0" w:space="0" w:color="auto"/>
            <w:left w:val="none" w:sz="0" w:space="0" w:color="auto"/>
            <w:bottom w:val="none" w:sz="0" w:space="0" w:color="auto"/>
            <w:right w:val="none" w:sz="0" w:space="0" w:color="auto"/>
          </w:divBdr>
        </w:div>
        <w:div w:id="902838788">
          <w:marLeft w:val="0"/>
          <w:marRight w:val="0"/>
          <w:marTop w:val="0"/>
          <w:marBottom w:val="0"/>
          <w:divBdr>
            <w:top w:val="none" w:sz="0" w:space="0" w:color="auto"/>
            <w:left w:val="none" w:sz="0" w:space="0" w:color="auto"/>
            <w:bottom w:val="none" w:sz="0" w:space="0" w:color="auto"/>
            <w:right w:val="none" w:sz="0" w:space="0" w:color="auto"/>
          </w:divBdr>
        </w:div>
        <w:div w:id="918709960">
          <w:marLeft w:val="0"/>
          <w:marRight w:val="0"/>
          <w:marTop w:val="0"/>
          <w:marBottom w:val="0"/>
          <w:divBdr>
            <w:top w:val="none" w:sz="0" w:space="0" w:color="auto"/>
            <w:left w:val="none" w:sz="0" w:space="0" w:color="auto"/>
            <w:bottom w:val="none" w:sz="0" w:space="0" w:color="auto"/>
            <w:right w:val="none" w:sz="0" w:space="0" w:color="auto"/>
          </w:divBdr>
        </w:div>
        <w:div w:id="934167431">
          <w:marLeft w:val="0"/>
          <w:marRight w:val="0"/>
          <w:marTop w:val="0"/>
          <w:marBottom w:val="0"/>
          <w:divBdr>
            <w:top w:val="none" w:sz="0" w:space="0" w:color="auto"/>
            <w:left w:val="none" w:sz="0" w:space="0" w:color="auto"/>
            <w:bottom w:val="none" w:sz="0" w:space="0" w:color="auto"/>
            <w:right w:val="none" w:sz="0" w:space="0" w:color="auto"/>
          </w:divBdr>
        </w:div>
        <w:div w:id="955872892">
          <w:marLeft w:val="0"/>
          <w:marRight w:val="0"/>
          <w:marTop w:val="0"/>
          <w:marBottom w:val="0"/>
          <w:divBdr>
            <w:top w:val="none" w:sz="0" w:space="0" w:color="auto"/>
            <w:left w:val="none" w:sz="0" w:space="0" w:color="auto"/>
            <w:bottom w:val="none" w:sz="0" w:space="0" w:color="auto"/>
            <w:right w:val="none" w:sz="0" w:space="0" w:color="auto"/>
          </w:divBdr>
        </w:div>
        <w:div w:id="967785767">
          <w:marLeft w:val="0"/>
          <w:marRight w:val="0"/>
          <w:marTop w:val="0"/>
          <w:marBottom w:val="0"/>
          <w:divBdr>
            <w:top w:val="none" w:sz="0" w:space="0" w:color="auto"/>
            <w:left w:val="none" w:sz="0" w:space="0" w:color="auto"/>
            <w:bottom w:val="none" w:sz="0" w:space="0" w:color="auto"/>
            <w:right w:val="none" w:sz="0" w:space="0" w:color="auto"/>
          </w:divBdr>
        </w:div>
        <w:div w:id="993223681">
          <w:marLeft w:val="0"/>
          <w:marRight w:val="0"/>
          <w:marTop w:val="0"/>
          <w:marBottom w:val="0"/>
          <w:divBdr>
            <w:top w:val="none" w:sz="0" w:space="0" w:color="auto"/>
            <w:left w:val="none" w:sz="0" w:space="0" w:color="auto"/>
            <w:bottom w:val="none" w:sz="0" w:space="0" w:color="auto"/>
            <w:right w:val="none" w:sz="0" w:space="0" w:color="auto"/>
          </w:divBdr>
        </w:div>
        <w:div w:id="1014646115">
          <w:marLeft w:val="0"/>
          <w:marRight w:val="0"/>
          <w:marTop w:val="0"/>
          <w:marBottom w:val="0"/>
          <w:divBdr>
            <w:top w:val="none" w:sz="0" w:space="0" w:color="auto"/>
            <w:left w:val="none" w:sz="0" w:space="0" w:color="auto"/>
            <w:bottom w:val="none" w:sz="0" w:space="0" w:color="auto"/>
            <w:right w:val="none" w:sz="0" w:space="0" w:color="auto"/>
          </w:divBdr>
        </w:div>
        <w:div w:id="1018434855">
          <w:marLeft w:val="0"/>
          <w:marRight w:val="0"/>
          <w:marTop w:val="0"/>
          <w:marBottom w:val="0"/>
          <w:divBdr>
            <w:top w:val="none" w:sz="0" w:space="0" w:color="auto"/>
            <w:left w:val="none" w:sz="0" w:space="0" w:color="auto"/>
            <w:bottom w:val="none" w:sz="0" w:space="0" w:color="auto"/>
            <w:right w:val="none" w:sz="0" w:space="0" w:color="auto"/>
          </w:divBdr>
        </w:div>
        <w:div w:id="1024745191">
          <w:marLeft w:val="0"/>
          <w:marRight w:val="0"/>
          <w:marTop w:val="0"/>
          <w:marBottom w:val="0"/>
          <w:divBdr>
            <w:top w:val="none" w:sz="0" w:space="0" w:color="auto"/>
            <w:left w:val="none" w:sz="0" w:space="0" w:color="auto"/>
            <w:bottom w:val="none" w:sz="0" w:space="0" w:color="auto"/>
            <w:right w:val="none" w:sz="0" w:space="0" w:color="auto"/>
          </w:divBdr>
        </w:div>
        <w:div w:id="1044208969">
          <w:marLeft w:val="0"/>
          <w:marRight w:val="0"/>
          <w:marTop w:val="0"/>
          <w:marBottom w:val="0"/>
          <w:divBdr>
            <w:top w:val="none" w:sz="0" w:space="0" w:color="auto"/>
            <w:left w:val="none" w:sz="0" w:space="0" w:color="auto"/>
            <w:bottom w:val="none" w:sz="0" w:space="0" w:color="auto"/>
            <w:right w:val="none" w:sz="0" w:space="0" w:color="auto"/>
          </w:divBdr>
        </w:div>
        <w:div w:id="1047991852">
          <w:marLeft w:val="0"/>
          <w:marRight w:val="0"/>
          <w:marTop w:val="0"/>
          <w:marBottom w:val="0"/>
          <w:divBdr>
            <w:top w:val="none" w:sz="0" w:space="0" w:color="auto"/>
            <w:left w:val="none" w:sz="0" w:space="0" w:color="auto"/>
            <w:bottom w:val="none" w:sz="0" w:space="0" w:color="auto"/>
            <w:right w:val="none" w:sz="0" w:space="0" w:color="auto"/>
          </w:divBdr>
        </w:div>
        <w:div w:id="1048918710">
          <w:marLeft w:val="0"/>
          <w:marRight w:val="0"/>
          <w:marTop w:val="0"/>
          <w:marBottom w:val="0"/>
          <w:divBdr>
            <w:top w:val="none" w:sz="0" w:space="0" w:color="auto"/>
            <w:left w:val="none" w:sz="0" w:space="0" w:color="auto"/>
            <w:bottom w:val="none" w:sz="0" w:space="0" w:color="auto"/>
            <w:right w:val="none" w:sz="0" w:space="0" w:color="auto"/>
          </w:divBdr>
        </w:div>
        <w:div w:id="1060787277">
          <w:marLeft w:val="0"/>
          <w:marRight w:val="0"/>
          <w:marTop w:val="0"/>
          <w:marBottom w:val="0"/>
          <w:divBdr>
            <w:top w:val="none" w:sz="0" w:space="0" w:color="auto"/>
            <w:left w:val="none" w:sz="0" w:space="0" w:color="auto"/>
            <w:bottom w:val="none" w:sz="0" w:space="0" w:color="auto"/>
            <w:right w:val="none" w:sz="0" w:space="0" w:color="auto"/>
          </w:divBdr>
        </w:div>
        <w:div w:id="1130980549">
          <w:marLeft w:val="0"/>
          <w:marRight w:val="0"/>
          <w:marTop w:val="0"/>
          <w:marBottom w:val="0"/>
          <w:divBdr>
            <w:top w:val="none" w:sz="0" w:space="0" w:color="auto"/>
            <w:left w:val="none" w:sz="0" w:space="0" w:color="auto"/>
            <w:bottom w:val="none" w:sz="0" w:space="0" w:color="auto"/>
            <w:right w:val="none" w:sz="0" w:space="0" w:color="auto"/>
          </w:divBdr>
        </w:div>
        <w:div w:id="1143932643">
          <w:marLeft w:val="0"/>
          <w:marRight w:val="0"/>
          <w:marTop w:val="0"/>
          <w:marBottom w:val="0"/>
          <w:divBdr>
            <w:top w:val="none" w:sz="0" w:space="0" w:color="auto"/>
            <w:left w:val="none" w:sz="0" w:space="0" w:color="auto"/>
            <w:bottom w:val="none" w:sz="0" w:space="0" w:color="auto"/>
            <w:right w:val="none" w:sz="0" w:space="0" w:color="auto"/>
          </w:divBdr>
        </w:div>
        <w:div w:id="1147012290">
          <w:marLeft w:val="0"/>
          <w:marRight w:val="0"/>
          <w:marTop w:val="0"/>
          <w:marBottom w:val="0"/>
          <w:divBdr>
            <w:top w:val="none" w:sz="0" w:space="0" w:color="auto"/>
            <w:left w:val="none" w:sz="0" w:space="0" w:color="auto"/>
            <w:bottom w:val="none" w:sz="0" w:space="0" w:color="auto"/>
            <w:right w:val="none" w:sz="0" w:space="0" w:color="auto"/>
          </w:divBdr>
        </w:div>
        <w:div w:id="1152062953">
          <w:marLeft w:val="0"/>
          <w:marRight w:val="0"/>
          <w:marTop w:val="0"/>
          <w:marBottom w:val="0"/>
          <w:divBdr>
            <w:top w:val="none" w:sz="0" w:space="0" w:color="auto"/>
            <w:left w:val="none" w:sz="0" w:space="0" w:color="auto"/>
            <w:bottom w:val="none" w:sz="0" w:space="0" w:color="auto"/>
            <w:right w:val="none" w:sz="0" w:space="0" w:color="auto"/>
          </w:divBdr>
        </w:div>
        <w:div w:id="1180973246">
          <w:marLeft w:val="0"/>
          <w:marRight w:val="0"/>
          <w:marTop w:val="0"/>
          <w:marBottom w:val="0"/>
          <w:divBdr>
            <w:top w:val="none" w:sz="0" w:space="0" w:color="auto"/>
            <w:left w:val="none" w:sz="0" w:space="0" w:color="auto"/>
            <w:bottom w:val="none" w:sz="0" w:space="0" w:color="auto"/>
            <w:right w:val="none" w:sz="0" w:space="0" w:color="auto"/>
          </w:divBdr>
        </w:div>
        <w:div w:id="1208444850">
          <w:marLeft w:val="0"/>
          <w:marRight w:val="0"/>
          <w:marTop w:val="0"/>
          <w:marBottom w:val="0"/>
          <w:divBdr>
            <w:top w:val="none" w:sz="0" w:space="0" w:color="auto"/>
            <w:left w:val="none" w:sz="0" w:space="0" w:color="auto"/>
            <w:bottom w:val="none" w:sz="0" w:space="0" w:color="auto"/>
            <w:right w:val="none" w:sz="0" w:space="0" w:color="auto"/>
          </w:divBdr>
        </w:div>
        <w:div w:id="1226332245">
          <w:marLeft w:val="0"/>
          <w:marRight w:val="0"/>
          <w:marTop w:val="0"/>
          <w:marBottom w:val="0"/>
          <w:divBdr>
            <w:top w:val="none" w:sz="0" w:space="0" w:color="auto"/>
            <w:left w:val="none" w:sz="0" w:space="0" w:color="auto"/>
            <w:bottom w:val="none" w:sz="0" w:space="0" w:color="auto"/>
            <w:right w:val="none" w:sz="0" w:space="0" w:color="auto"/>
          </w:divBdr>
        </w:div>
        <w:div w:id="1242445442">
          <w:marLeft w:val="0"/>
          <w:marRight w:val="0"/>
          <w:marTop w:val="0"/>
          <w:marBottom w:val="0"/>
          <w:divBdr>
            <w:top w:val="none" w:sz="0" w:space="0" w:color="auto"/>
            <w:left w:val="none" w:sz="0" w:space="0" w:color="auto"/>
            <w:bottom w:val="none" w:sz="0" w:space="0" w:color="auto"/>
            <w:right w:val="none" w:sz="0" w:space="0" w:color="auto"/>
          </w:divBdr>
        </w:div>
        <w:div w:id="1249655996">
          <w:marLeft w:val="0"/>
          <w:marRight w:val="0"/>
          <w:marTop w:val="0"/>
          <w:marBottom w:val="0"/>
          <w:divBdr>
            <w:top w:val="none" w:sz="0" w:space="0" w:color="auto"/>
            <w:left w:val="none" w:sz="0" w:space="0" w:color="auto"/>
            <w:bottom w:val="none" w:sz="0" w:space="0" w:color="auto"/>
            <w:right w:val="none" w:sz="0" w:space="0" w:color="auto"/>
          </w:divBdr>
        </w:div>
        <w:div w:id="1252424442">
          <w:marLeft w:val="0"/>
          <w:marRight w:val="0"/>
          <w:marTop w:val="0"/>
          <w:marBottom w:val="0"/>
          <w:divBdr>
            <w:top w:val="none" w:sz="0" w:space="0" w:color="auto"/>
            <w:left w:val="none" w:sz="0" w:space="0" w:color="auto"/>
            <w:bottom w:val="none" w:sz="0" w:space="0" w:color="auto"/>
            <w:right w:val="none" w:sz="0" w:space="0" w:color="auto"/>
          </w:divBdr>
        </w:div>
        <w:div w:id="1301496653">
          <w:marLeft w:val="0"/>
          <w:marRight w:val="0"/>
          <w:marTop w:val="0"/>
          <w:marBottom w:val="0"/>
          <w:divBdr>
            <w:top w:val="none" w:sz="0" w:space="0" w:color="auto"/>
            <w:left w:val="none" w:sz="0" w:space="0" w:color="auto"/>
            <w:bottom w:val="none" w:sz="0" w:space="0" w:color="auto"/>
            <w:right w:val="none" w:sz="0" w:space="0" w:color="auto"/>
          </w:divBdr>
        </w:div>
        <w:div w:id="1310205558">
          <w:marLeft w:val="0"/>
          <w:marRight w:val="0"/>
          <w:marTop w:val="0"/>
          <w:marBottom w:val="0"/>
          <w:divBdr>
            <w:top w:val="none" w:sz="0" w:space="0" w:color="auto"/>
            <w:left w:val="none" w:sz="0" w:space="0" w:color="auto"/>
            <w:bottom w:val="none" w:sz="0" w:space="0" w:color="auto"/>
            <w:right w:val="none" w:sz="0" w:space="0" w:color="auto"/>
          </w:divBdr>
        </w:div>
        <w:div w:id="1314991256">
          <w:marLeft w:val="0"/>
          <w:marRight w:val="0"/>
          <w:marTop w:val="0"/>
          <w:marBottom w:val="0"/>
          <w:divBdr>
            <w:top w:val="none" w:sz="0" w:space="0" w:color="auto"/>
            <w:left w:val="none" w:sz="0" w:space="0" w:color="auto"/>
            <w:bottom w:val="none" w:sz="0" w:space="0" w:color="auto"/>
            <w:right w:val="none" w:sz="0" w:space="0" w:color="auto"/>
          </w:divBdr>
        </w:div>
        <w:div w:id="1325933085">
          <w:marLeft w:val="0"/>
          <w:marRight w:val="0"/>
          <w:marTop w:val="0"/>
          <w:marBottom w:val="0"/>
          <w:divBdr>
            <w:top w:val="none" w:sz="0" w:space="0" w:color="auto"/>
            <w:left w:val="none" w:sz="0" w:space="0" w:color="auto"/>
            <w:bottom w:val="none" w:sz="0" w:space="0" w:color="auto"/>
            <w:right w:val="none" w:sz="0" w:space="0" w:color="auto"/>
          </w:divBdr>
        </w:div>
        <w:div w:id="1385761846">
          <w:marLeft w:val="0"/>
          <w:marRight w:val="0"/>
          <w:marTop w:val="0"/>
          <w:marBottom w:val="0"/>
          <w:divBdr>
            <w:top w:val="none" w:sz="0" w:space="0" w:color="auto"/>
            <w:left w:val="none" w:sz="0" w:space="0" w:color="auto"/>
            <w:bottom w:val="none" w:sz="0" w:space="0" w:color="auto"/>
            <w:right w:val="none" w:sz="0" w:space="0" w:color="auto"/>
          </w:divBdr>
        </w:div>
        <w:div w:id="1476948309">
          <w:marLeft w:val="0"/>
          <w:marRight w:val="0"/>
          <w:marTop w:val="0"/>
          <w:marBottom w:val="0"/>
          <w:divBdr>
            <w:top w:val="none" w:sz="0" w:space="0" w:color="auto"/>
            <w:left w:val="none" w:sz="0" w:space="0" w:color="auto"/>
            <w:bottom w:val="none" w:sz="0" w:space="0" w:color="auto"/>
            <w:right w:val="none" w:sz="0" w:space="0" w:color="auto"/>
          </w:divBdr>
        </w:div>
        <w:div w:id="1502355601">
          <w:marLeft w:val="0"/>
          <w:marRight w:val="0"/>
          <w:marTop w:val="0"/>
          <w:marBottom w:val="0"/>
          <w:divBdr>
            <w:top w:val="none" w:sz="0" w:space="0" w:color="auto"/>
            <w:left w:val="none" w:sz="0" w:space="0" w:color="auto"/>
            <w:bottom w:val="none" w:sz="0" w:space="0" w:color="auto"/>
            <w:right w:val="none" w:sz="0" w:space="0" w:color="auto"/>
          </w:divBdr>
        </w:div>
        <w:div w:id="1507012647">
          <w:marLeft w:val="0"/>
          <w:marRight w:val="0"/>
          <w:marTop w:val="0"/>
          <w:marBottom w:val="0"/>
          <w:divBdr>
            <w:top w:val="none" w:sz="0" w:space="0" w:color="auto"/>
            <w:left w:val="none" w:sz="0" w:space="0" w:color="auto"/>
            <w:bottom w:val="none" w:sz="0" w:space="0" w:color="auto"/>
            <w:right w:val="none" w:sz="0" w:space="0" w:color="auto"/>
          </w:divBdr>
        </w:div>
        <w:div w:id="1529760952">
          <w:marLeft w:val="0"/>
          <w:marRight w:val="0"/>
          <w:marTop w:val="0"/>
          <w:marBottom w:val="0"/>
          <w:divBdr>
            <w:top w:val="none" w:sz="0" w:space="0" w:color="auto"/>
            <w:left w:val="none" w:sz="0" w:space="0" w:color="auto"/>
            <w:bottom w:val="none" w:sz="0" w:space="0" w:color="auto"/>
            <w:right w:val="none" w:sz="0" w:space="0" w:color="auto"/>
          </w:divBdr>
        </w:div>
        <w:div w:id="1589576965">
          <w:marLeft w:val="0"/>
          <w:marRight w:val="0"/>
          <w:marTop w:val="0"/>
          <w:marBottom w:val="0"/>
          <w:divBdr>
            <w:top w:val="none" w:sz="0" w:space="0" w:color="auto"/>
            <w:left w:val="none" w:sz="0" w:space="0" w:color="auto"/>
            <w:bottom w:val="none" w:sz="0" w:space="0" w:color="auto"/>
            <w:right w:val="none" w:sz="0" w:space="0" w:color="auto"/>
          </w:divBdr>
        </w:div>
        <w:div w:id="1600019565">
          <w:marLeft w:val="0"/>
          <w:marRight w:val="0"/>
          <w:marTop w:val="0"/>
          <w:marBottom w:val="0"/>
          <w:divBdr>
            <w:top w:val="none" w:sz="0" w:space="0" w:color="auto"/>
            <w:left w:val="none" w:sz="0" w:space="0" w:color="auto"/>
            <w:bottom w:val="none" w:sz="0" w:space="0" w:color="auto"/>
            <w:right w:val="none" w:sz="0" w:space="0" w:color="auto"/>
          </w:divBdr>
        </w:div>
        <w:div w:id="1622494551">
          <w:marLeft w:val="0"/>
          <w:marRight w:val="0"/>
          <w:marTop w:val="0"/>
          <w:marBottom w:val="0"/>
          <w:divBdr>
            <w:top w:val="none" w:sz="0" w:space="0" w:color="auto"/>
            <w:left w:val="none" w:sz="0" w:space="0" w:color="auto"/>
            <w:bottom w:val="none" w:sz="0" w:space="0" w:color="auto"/>
            <w:right w:val="none" w:sz="0" w:space="0" w:color="auto"/>
          </w:divBdr>
        </w:div>
        <w:div w:id="1632395229">
          <w:marLeft w:val="0"/>
          <w:marRight w:val="0"/>
          <w:marTop w:val="0"/>
          <w:marBottom w:val="0"/>
          <w:divBdr>
            <w:top w:val="none" w:sz="0" w:space="0" w:color="auto"/>
            <w:left w:val="none" w:sz="0" w:space="0" w:color="auto"/>
            <w:bottom w:val="none" w:sz="0" w:space="0" w:color="auto"/>
            <w:right w:val="none" w:sz="0" w:space="0" w:color="auto"/>
          </w:divBdr>
        </w:div>
        <w:div w:id="1635791643">
          <w:marLeft w:val="0"/>
          <w:marRight w:val="0"/>
          <w:marTop w:val="0"/>
          <w:marBottom w:val="0"/>
          <w:divBdr>
            <w:top w:val="none" w:sz="0" w:space="0" w:color="auto"/>
            <w:left w:val="none" w:sz="0" w:space="0" w:color="auto"/>
            <w:bottom w:val="none" w:sz="0" w:space="0" w:color="auto"/>
            <w:right w:val="none" w:sz="0" w:space="0" w:color="auto"/>
          </w:divBdr>
        </w:div>
        <w:div w:id="1643005180">
          <w:marLeft w:val="0"/>
          <w:marRight w:val="0"/>
          <w:marTop w:val="0"/>
          <w:marBottom w:val="0"/>
          <w:divBdr>
            <w:top w:val="none" w:sz="0" w:space="0" w:color="auto"/>
            <w:left w:val="none" w:sz="0" w:space="0" w:color="auto"/>
            <w:bottom w:val="none" w:sz="0" w:space="0" w:color="auto"/>
            <w:right w:val="none" w:sz="0" w:space="0" w:color="auto"/>
          </w:divBdr>
        </w:div>
        <w:div w:id="1646470262">
          <w:marLeft w:val="0"/>
          <w:marRight w:val="0"/>
          <w:marTop w:val="0"/>
          <w:marBottom w:val="0"/>
          <w:divBdr>
            <w:top w:val="none" w:sz="0" w:space="0" w:color="auto"/>
            <w:left w:val="none" w:sz="0" w:space="0" w:color="auto"/>
            <w:bottom w:val="none" w:sz="0" w:space="0" w:color="auto"/>
            <w:right w:val="none" w:sz="0" w:space="0" w:color="auto"/>
          </w:divBdr>
        </w:div>
        <w:div w:id="1654944132">
          <w:marLeft w:val="0"/>
          <w:marRight w:val="0"/>
          <w:marTop w:val="0"/>
          <w:marBottom w:val="0"/>
          <w:divBdr>
            <w:top w:val="none" w:sz="0" w:space="0" w:color="auto"/>
            <w:left w:val="none" w:sz="0" w:space="0" w:color="auto"/>
            <w:bottom w:val="none" w:sz="0" w:space="0" w:color="auto"/>
            <w:right w:val="none" w:sz="0" w:space="0" w:color="auto"/>
          </w:divBdr>
        </w:div>
        <w:div w:id="1659453066">
          <w:marLeft w:val="0"/>
          <w:marRight w:val="0"/>
          <w:marTop w:val="0"/>
          <w:marBottom w:val="0"/>
          <w:divBdr>
            <w:top w:val="none" w:sz="0" w:space="0" w:color="auto"/>
            <w:left w:val="none" w:sz="0" w:space="0" w:color="auto"/>
            <w:bottom w:val="none" w:sz="0" w:space="0" w:color="auto"/>
            <w:right w:val="none" w:sz="0" w:space="0" w:color="auto"/>
          </w:divBdr>
        </w:div>
        <w:div w:id="1697803470">
          <w:marLeft w:val="0"/>
          <w:marRight w:val="0"/>
          <w:marTop w:val="0"/>
          <w:marBottom w:val="0"/>
          <w:divBdr>
            <w:top w:val="none" w:sz="0" w:space="0" w:color="auto"/>
            <w:left w:val="none" w:sz="0" w:space="0" w:color="auto"/>
            <w:bottom w:val="none" w:sz="0" w:space="0" w:color="auto"/>
            <w:right w:val="none" w:sz="0" w:space="0" w:color="auto"/>
          </w:divBdr>
        </w:div>
        <w:div w:id="1703550854">
          <w:marLeft w:val="0"/>
          <w:marRight w:val="0"/>
          <w:marTop w:val="0"/>
          <w:marBottom w:val="0"/>
          <w:divBdr>
            <w:top w:val="none" w:sz="0" w:space="0" w:color="auto"/>
            <w:left w:val="none" w:sz="0" w:space="0" w:color="auto"/>
            <w:bottom w:val="none" w:sz="0" w:space="0" w:color="auto"/>
            <w:right w:val="none" w:sz="0" w:space="0" w:color="auto"/>
          </w:divBdr>
        </w:div>
        <w:div w:id="1703752061">
          <w:marLeft w:val="0"/>
          <w:marRight w:val="0"/>
          <w:marTop w:val="0"/>
          <w:marBottom w:val="0"/>
          <w:divBdr>
            <w:top w:val="none" w:sz="0" w:space="0" w:color="auto"/>
            <w:left w:val="none" w:sz="0" w:space="0" w:color="auto"/>
            <w:bottom w:val="none" w:sz="0" w:space="0" w:color="auto"/>
            <w:right w:val="none" w:sz="0" w:space="0" w:color="auto"/>
          </w:divBdr>
        </w:div>
        <w:div w:id="1706757559">
          <w:marLeft w:val="0"/>
          <w:marRight w:val="0"/>
          <w:marTop w:val="0"/>
          <w:marBottom w:val="0"/>
          <w:divBdr>
            <w:top w:val="none" w:sz="0" w:space="0" w:color="auto"/>
            <w:left w:val="none" w:sz="0" w:space="0" w:color="auto"/>
            <w:bottom w:val="none" w:sz="0" w:space="0" w:color="auto"/>
            <w:right w:val="none" w:sz="0" w:space="0" w:color="auto"/>
          </w:divBdr>
        </w:div>
        <w:div w:id="1708337301">
          <w:marLeft w:val="0"/>
          <w:marRight w:val="0"/>
          <w:marTop w:val="0"/>
          <w:marBottom w:val="0"/>
          <w:divBdr>
            <w:top w:val="none" w:sz="0" w:space="0" w:color="auto"/>
            <w:left w:val="none" w:sz="0" w:space="0" w:color="auto"/>
            <w:bottom w:val="none" w:sz="0" w:space="0" w:color="auto"/>
            <w:right w:val="none" w:sz="0" w:space="0" w:color="auto"/>
          </w:divBdr>
        </w:div>
        <w:div w:id="1710495032">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54159295">
          <w:marLeft w:val="0"/>
          <w:marRight w:val="0"/>
          <w:marTop w:val="0"/>
          <w:marBottom w:val="0"/>
          <w:divBdr>
            <w:top w:val="none" w:sz="0" w:space="0" w:color="auto"/>
            <w:left w:val="none" w:sz="0" w:space="0" w:color="auto"/>
            <w:bottom w:val="none" w:sz="0" w:space="0" w:color="auto"/>
            <w:right w:val="none" w:sz="0" w:space="0" w:color="auto"/>
          </w:divBdr>
        </w:div>
        <w:div w:id="1764649417">
          <w:marLeft w:val="0"/>
          <w:marRight w:val="0"/>
          <w:marTop w:val="0"/>
          <w:marBottom w:val="0"/>
          <w:divBdr>
            <w:top w:val="none" w:sz="0" w:space="0" w:color="auto"/>
            <w:left w:val="none" w:sz="0" w:space="0" w:color="auto"/>
            <w:bottom w:val="none" w:sz="0" w:space="0" w:color="auto"/>
            <w:right w:val="none" w:sz="0" w:space="0" w:color="auto"/>
          </w:divBdr>
        </w:div>
        <w:div w:id="1782609002">
          <w:marLeft w:val="0"/>
          <w:marRight w:val="0"/>
          <w:marTop w:val="0"/>
          <w:marBottom w:val="0"/>
          <w:divBdr>
            <w:top w:val="none" w:sz="0" w:space="0" w:color="auto"/>
            <w:left w:val="none" w:sz="0" w:space="0" w:color="auto"/>
            <w:bottom w:val="none" w:sz="0" w:space="0" w:color="auto"/>
            <w:right w:val="none" w:sz="0" w:space="0" w:color="auto"/>
          </w:divBdr>
        </w:div>
        <w:div w:id="1795901920">
          <w:marLeft w:val="0"/>
          <w:marRight w:val="0"/>
          <w:marTop w:val="0"/>
          <w:marBottom w:val="0"/>
          <w:divBdr>
            <w:top w:val="none" w:sz="0" w:space="0" w:color="auto"/>
            <w:left w:val="none" w:sz="0" w:space="0" w:color="auto"/>
            <w:bottom w:val="none" w:sz="0" w:space="0" w:color="auto"/>
            <w:right w:val="none" w:sz="0" w:space="0" w:color="auto"/>
          </w:divBdr>
        </w:div>
        <w:div w:id="1803159638">
          <w:marLeft w:val="0"/>
          <w:marRight w:val="0"/>
          <w:marTop w:val="0"/>
          <w:marBottom w:val="0"/>
          <w:divBdr>
            <w:top w:val="none" w:sz="0" w:space="0" w:color="auto"/>
            <w:left w:val="none" w:sz="0" w:space="0" w:color="auto"/>
            <w:bottom w:val="none" w:sz="0" w:space="0" w:color="auto"/>
            <w:right w:val="none" w:sz="0" w:space="0" w:color="auto"/>
          </w:divBdr>
        </w:div>
        <w:div w:id="1807508276">
          <w:marLeft w:val="0"/>
          <w:marRight w:val="0"/>
          <w:marTop w:val="0"/>
          <w:marBottom w:val="0"/>
          <w:divBdr>
            <w:top w:val="none" w:sz="0" w:space="0" w:color="auto"/>
            <w:left w:val="none" w:sz="0" w:space="0" w:color="auto"/>
            <w:bottom w:val="none" w:sz="0" w:space="0" w:color="auto"/>
            <w:right w:val="none" w:sz="0" w:space="0" w:color="auto"/>
          </w:divBdr>
        </w:div>
        <w:div w:id="1817643598">
          <w:marLeft w:val="0"/>
          <w:marRight w:val="0"/>
          <w:marTop w:val="0"/>
          <w:marBottom w:val="0"/>
          <w:divBdr>
            <w:top w:val="none" w:sz="0" w:space="0" w:color="auto"/>
            <w:left w:val="none" w:sz="0" w:space="0" w:color="auto"/>
            <w:bottom w:val="none" w:sz="0" w:space="0" w:color="auto"/>
            <w:right w:val="none" w:sz="0" w:space="0" w:color="auto"/>
          </w:divBdr>
        </w:div>
        <w:div w:id="1830367159">
          <w:marLeft w:val="0"/>
          <w:marRight w:val="0"/>
          <w:marTop w:val="0"/>
          <w:marBottom w:val="0"/>
          <w:divBdr>
            <w:top w:val="none" w:sz="0" w:space="0" w:color="auto"/>
            <w:left w:val="none" w:sz="0" w:space="0" w:color="auto"/>
            <w:bottom w:val="none" w:sz="0" w:space="0" w:color="auto"/>
            <w:right w:val="none" w:sz="0" w:space="0" w:color="auto"/>
          </w:divBdr>
        </w:div>
        <w:div w:id="1834762833">
          <w:marLeft w:val="0"/>
          <w:marRight w:val="0"/>
          <w:marTop w:val="0"/>
          <w:marBottom w:val="0"/>
          <w:divBdr>
            <w:top w:val="none" w:sz="0" w:space="0" w:color="auto"/>
            <w:left w:val="none" w:sz="0" w:space="0" w:color="auto"/>
            <w:bottom w:val="none" w:sz="0" w:space="0" w:color="auto"/>
            <w:right w:val="none" w:sz="0" w:space="0" w:color="auto"/>
          </w:divBdr>
        </w:div>
        <w:div w:id="1851678587">
          <w:marLeft w:val="0"/>
          <w:marRight w:val="0"/>
          <w:marTop w:val="0"/>
          <w:marBottom w:val="0"/>
          <w:divBdr>
            <w:top w:val="none" w:sz="0" w:space="0" w:color="auto"/>
            <w:left w:val="none" w:sz="0" w:space="0" w:color="auto"/>
            <w:bottom w:val="none" w:sz="0" w:space="0" w:color="auto"/>
            <w:right w:val="none" w:sz="0" w:space="0" w:color="auto"/>
          </w:divBdr>
        </w:div>
        <w:div w:id="1858107812">
          <w:marLeft w:val="0"/>
          <w:marRight w:val="0"/>
          <w:marTop w:val="0"/>
          <w:marBottom w:val="0"/>
          <w:divBdr>
            <w:top w:val="none" w:sz="0" w:space="0" w:color="auto"/>
            <w:left w:val="none" w:sz="0" w:space="0" w:color="auto"/>
            <w:bottom w:val="none" w:sz="0" w:space="0" w:color="auto"/>
            <w:right w:val="none" w:sz="0" w:space="0" w:color="auto"/>
          </w:divBdr>
        </w:div>
        <w:div w:id="1858275675">
          <w:marLeft w:val="0"/>
          <w:marRight w:val="0"/>
          <w:marTop w:val="0"/>
          <w:marBottom w:val="0"/>
          <w:divBdr>
            <w:top w:val="none" w:sz="0" w:space="0" w:color="auto"/>
            <w:left w:val="none" w:sz="0" w:space="0" w:color="auto"/>
            <w:bottom w:val="none" w:sz="0" w:space="0" w:color="auto"/>
            <w:right w:val="none" w:sz="0" w:space="0" w:color="auto"/>
          </w:divBdr>
        </w:div>
        <w:div w:id="1864057134">
          <w:marLeft w:val="0"/>
          <w:marRight w:val="0"/>
          <w:marTop w:val="0"/>
          <w:marBottom w:val="0"/>
          <w:divBdr>
            <w:top w:val="none" w:sz="0" w:space="0" w:color="auto"/>
            <w:left w:val="none" w:sz="0" w:space="0" w:color="auto"/>
            <w:bottom w:val="none" w:sz="0" w:space="0" w:color="auto"/>
            <w:right w:val="none" w:sz="0" w:space="0" w:color="auto"/>
          </w:divBdr>
        </w:div>
        <w:div w:id="1882131769">
          <w:marLeft w:val="0"/>
          <w:marRight w:val="0"/>
          <w:marTop w:val="0"/>
          <w:marBottom w:val="0"/>
          <w:divBdr>
            <w:top w:val="none" w:sz="0" w:space="0" w:color="auto"/>
            <w:left w:val="none" w:sz="0" w:space="0" w:color="auto"/>
            <w:bottom w:val="none" w:sz="0" w:space="0" w:color="auto"/>
            <w:right w:val="none" w:sz="0" w:space="0" w:color="auto"/>
          </w:divBdr>
        </w:div>
        <w:div w:id="1891842125">
          <w:marLeft w:val="0"/>
          <w:marRight w:val="0"/>
          <w:marTop w:val="0"/>
          <w:marBottom w:val="0"/>
          <w:divBdr>
            <w:top w:val="none" w:sz="0" w:space="0" w:color="auto"/>
            <w:left w:val="none" w:sz="0" w:space="0" w:color="auto"/>
            <w:bottom w:val="none" w:sz="0" w:space="0" w:color="auto"/>
            <w:right w:val="none" w:sz="0" w:space="0" w:color="auto"/>
          </w:divBdr>
        </w:div>
        <w:div w:id="1920366624">
          <w:marLeft w:val="0"/>
          <w:marRight w:val="0"/>
          <w:marTop w:val="0"/>
          <w:marBottom w:val="0"/>
          <w:divBdr>
            <w:top w:val="none" w:sz="0" w:space="0" w:color="auto"/>
            <w:left w:val="none" w:sz="0" w:space="0" w:color="auto"/>
            <w:bottom w:val="none" w:sz="0" w:space="0" w:color="auto"/>
            <w:right w:val="none" w:sz="0" w:space="0" w:color="auto"/>
          </w:divBdr>
        </w:div>
        <w:div w:id="1920628022">
          <w:marLeft w:val="0"/>
          <w:marRight w:val="0"/>
          <w:marTop w:val="0"/>
          <w:marBottom w:val="0"/>
          <w:divBdr>
            <w:top w:val="none" w:sz="0" w:space="0" w:color="auto"/>
            <w:left w:val="none" w:sz="0" w:space="0" w:color="auto"/>
            <w:bottom w:val="none" w:sz="0" w:space="0" w:color="auto"/>
            <w:right w:val="none" w:sz="0" w:space="0" w:color="auto"/>
          </w:divBdr>
        </w:div>
        <w:div w:id="1926111723">
          <w:marLeft w:val="0"/>
          <w:marRight w:val="0"/>
          <w:marTop w:val="0"/>
          <w:marBottom w:val="0"/>
          <w:divBdr>
            <w:top w:val="none" w:sz="0" w:space="0" w:color="auto"/>
            <w:left w:val="none" w:sz="0" w:space="0" w:color="auto"/>
            <w:bottom w:val="none" w:sz="0" w:space="0" w:color="auto"/>
            <w:right w:val="none" w:sz="0" w:space="0" w:color="auto"/>
          </w:divBdr>
        </w:div>
        <w:div w:id="2018076303">
          <w:marLeft w:val="0"/>
          <w:marRight w:val="0"/>
          <w:marTop w:val="0"/>
          <w:marBottom w:val="0"/>
          <w:divBdr>
            <w:top w:val="none" w:sz="0" w:space="0" w:color="auto"/>
            <w:left w:val="none" w:sz="0" w:space="0" w:color="auto"/>
            <w:bottom w:val="none" w:sz="0" w:space="0" w:color="auto"/>
            <w:right w:val="none" w:sz="0" w:space="0" w:color="auto"/>
          </w:divBdr>
        </w:div>
        <w:div w:id="2070764387">
          <w:marLeft w:val="0"/>
          <w:marRight w:val="0"/>
          <w:marTop w:val="0"/>
          <w:marBottom w:val="0"/>
          <w:divBdr>
            <w:top w:val="none" w:sz="0" w:space="0" w:color="auto"/>
            <w:left w:val="none" w:sz="0" w:space="0" w:color="auto"/>
            <w:bottom w:val="none" w:sz="0" w:space="0" w:color="auto"/>
            <w:right w:val="none" w:sz="0" w:space="0" w:color="auto"/>
          </w:divBdr>
        </w:div>
        <w:div w:id="2086099243">
          <w:marLeft w:val="0"/>
          <w:marRight w:val="0"/>
          <w:marTop w:val="0"/>
          <w:marBottom w:val="0"/>
          <w:divBdr>
            <w:top w:val="none" w:sz="0" w:space="0" w:color="auto"/>
            <w:left w:val="none" w:sz="0" w:space="0" w:color="auto"/>
            <w:bottom w:val="none" w:sz="0" w:space="0" w:color="auto"/>
            <w:right w:val="none" w:sz="0" w:space="0" w:color="auto"/>
          </w:divBdr>
        </w:div>
        <w:div w:id="2091613476">
          <w:marLeft w:val="0"/>
          <w:marRight w:val="0"/>
          <w:marTop w:val="0"/>
          <w:marBottom w:val="0"/>
          <w:divBdr>
            <w:top w:val="none" w:sz="0" w:space="0" w:color="auto"/>
            <w:left w:val="none" w:sz="0" w:space="0" w:color="auto"/>
            <w:bottom w:val="none" w:sz="0" w:space="0" w:color="auto"/>
            <w:right w:val="none" w:sz="0" w:space="0" w:color="auto"/>
          </w:divBdr>
        </w:div>
        <w:div w:id="2123718138">
          <w:marLeft w:val="0"/>
          <w:marRight w:val="0"/>
          <w:marTop w:val="0"/>
          <w:marBottom w:val="0"/>
          <w:divBdr>
            <w:top w:val="none" w:sz="0" w:space="0" w:color="auto"/>
            <w:left w:val="none" w:sz="0" w:space="0" w:color="auto"/>
            <w:bottom w:val="none" w:sz="0" w:space="0" w:color="auto"/>
            <w:right w:val="none" w:sz="0" w:space="0" w:color="auto"/>
          </w:divBdr>
        </w:div>
      </w:divsChild>
    </w:div>
    <w:div w:id="676351485">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0"/>
          <w:marRight w:val="0"/>
          <w:marTop w:val="0"/>
          <w:marBottom w:val="0"/>
          <w:divBdr>
            <w:top w:val="none" w:sz="0" w:space="0" w:color="auto"/>
            <w:left w:val="none" w:sz="0" w:space="0" w:color="auto"/>
            <w:bottom w:val="none" w:sz="0" w:space="0" w:color="auto"/>
            <w:right w:val="none" w:sz="0" w:space="0" w:color="auto"/>
          </w:divBdr>
        </w:div>
        <w:div w:id="9062814">
          <w:marLeft w:val="0"/>
          <w:marRight w:val="0"/>
          <w:marTop w:val="0"/>
          <w:marBottom w:val="0"/>
          <w:divBdr>
            <w:top w:val="none" w:sz="0" w:space="0" w:color="auto"/>
            <w:left w:val="none" w:sz="0" w:space="0" w:color="auto"/>
            <w:bottom w:val="none" w:sz="0" w:space="0" w:color="auto"/>
            <w:right w:val="none" w:sz="0" w:space="0" w:color="auto"/>
          </w:divBdr>
        </w:div>
        <w:div w:id="17900956">
          <w:marLeft w:val="0"/>
          <w:marRight w:val="0"/>
          <w:marTop w:val="0"/>
          <w:marBottom w:val="0"/>
          <w:divBdr>
            <w:top w:val="none" w:sz="0" w:space="0" w:color="auto"/>
            <w:left w:val="none" w:sz="0" w:space="0" w:color="auto"/>
            <w:bottom w:val="none" w:sz="0" w:space="0" w:color="auto"/>
            <w:right w:val="none" w:sz="0" w:space="0" w:color="auto"/>
          </w:divBdr>
        </w:div>
        <w:div w:id="34473217">
          <w:marLeft w:val="0"/>
          <w:marRight w:val="0"/>
          <w:marTop w:val="0"/>
          <w:marBottom w:val="0"/>
          <w:divBdr>
            <w:top w:val="none" w:sz="0" w:space="0" w:color="auto"/>
            <w:left w:val="none" w:sz="0" w:space="0" w:color="auto"/>
            <w:bottom w:val="none" w:sz="0" w:space="0" w:color="auto"/>
            <w:right w:val="none" w:sz="0" w:space="0" w:color="auto"/>
          </w:divBdr>
        </w:div>
        <w:div w:id="45763828">
          <w:marLeft w:val="0"/>
          <w:marRight w:val="0"/>
          <w:marTop w:val="0"/>
          <w:marBottom w:val="0"/>
          <w:divBdr>
            <w:top w:val="none" w:sz="0" w:space="0" w:color="auto"/>
            <w:left w:val="none" w:sz="0" w:space="0" w:color="auto"/>
            <w:bottom w:val="none" w:sz="0" w:space="0" w:color="auto"/>
            <w:right w:val="none" w:sz="0" w:space="0" w:color="auto"/>
          </w:divBdr>
        </w:div>
        <w:div w:id="57097351">
          <w:marLeft w:val="0"/>
          <w:marRight w:val="0"/>
          <w:marTop w:val="0"/>
          <w:marBottom w:val="0"/>
          <w:divBdr>
            <w:top w:val="none" w:sz="0" w:space="0" w:color="auto"/>
            <w:left w:val="none" w:sz="0" w:space="0" w:color="auto"/>
            <w:bottom w:val="none" w:sz="0" w:space="0" w:color="auto"/>
            <w:right w:val="none" w:sz="0" w:space="0" w:color="auto"/>
          </w:divBdr>
        </w:div>
        <w:div w:id="64493189">
          <w:marLeft w:val="0"/>
          <w:marRight w:val="0"/>
          <w:marTop w:val="0"/>
          <w:marBottom w:val="0"/>
          <w:divBdr>
            <w:top w:val="none" w:sz="0" w:space="0" w:color="auto"/>
            <w:left w:val="none" w:sz="0" w:space="0" w:color="auto"/>
            <w:bottom w:val="none" w:sz="0" w:space="0" w:color="auto"/>
            <w:right w:val="none" w:sz="0" w:space="0" w:color="auto"/>
          </w:divBdr>
        </w:div>
        <w:div w:id="73939243">
          <w:marLeft w:val="0"/>
          <w:marRight w:val="0"/>
          <w:marTop w:val="0"/>
          <w:marBottom w:val="0"/>
          <w:divBdr>
            <w:top w:val="none" w:sz="0" w:space="0" w:color="auto"/>
            <w:left w:val="none" w:sz="0" w:space="0" w:color="auto"/>
            <w:bottom w:val="none" w:sz="0" w:space="0" w:color="auto"/>
            <w:right w:val="none" w:sz="0" w:space="0" w:color="auto"/>
          </w:divBdr>
        </w:div>
        <w:div w:id="76246586">
          <w:marLeft w:val="0"/>
          <w:marRight w:val="0"/>
          <w:marTop w:val="0"/>
          <w:marBottom w:val="0"/>
          <w:divBdr>
            <w:top w:val="none" w:sz="0" w:space="0" w:color="auto"/>
            <w:left w:val="none" w:sz="0" w:space="0" w:color="auto"/>
            <w:bottom w:val="none" w:sz="0" w:space="0" w:color="auto"/>
            <w:right w:val="none" w:sz="0" w:space="0" w:color="auto"/>
          </w:divBdr>
        </w:div>
        <w:div w:id="105661163">
          <w:marLeft w:val="0"/>
          <w:marRight w:val="0"/>
          <w:marTop w:val="0"/>
          <w:marBottom w:val="0"/>
          <w:divBdr>
            <w:top w:val="none" w:sz="0" w:space="0" w:color="auto"/>
            <w:left w:val="none" w:sz="0" w:space="0" w:color="auto"/>
            <w:bottom w:val="none" w:sz="0" w:space="0" w:color="auto"/>
            <w:right w:val="none" w:sz="0" w:space="0" w:color="auto"/>
          </w:divBdr>
        </w:div>
        <w:div w:id="121729892">
          <w:marLeft w:val="0"/>
          <w:marRight w:val="0"/>
          <w:marTop w:val="0"/>
          <w:marBottom w:val="0"/>
          <w:divBdr>
            <w:top w:val="none" w:sz="0" w:space="0" w:color="auto"/>
            <w:left w:val="none" w:sz="0" w:space="0" w:color="auto"/>
            <w:bottom w:val="none" w:sz="0" w:space="0" w:color="auto"/>
            <w:right w:val="none" w:sz="0" w:space="0" w:color="auto"/>
          </w:divBdr>
        </w:div>
        <w:div w:id="130558486">
          <w:marLeft w:val="0"/>
          <w:marRight w:val="0"/>
          <w:marTop w:val="0"/>
          <w:marBottom w:val="0"/>
          <w:divBdr>
            <w:top w:val="none" w:sz="0" w:space="0" w:color="auto"/>
            <w:left w:val="none" w:sz="0" w:space="0" w:color="auto"/>
            <w:bottom w:val="none" w:sz="0" w:space="0" w:color="auto"/>
            <w:right w:val="none" w:sz="0" w:space="0" w:color="auto"/>
          </w:divBdr>
        </w:div>
        <w:div w:id="136804393">
          <w:marLeft w:val="0"/>
          <w:marRight w:val="0"/>
          <w:marTop w:val="0"/>
          <w:marBottom w:val="0"/>
          <w:divBdr>
            <w:top w:val="none" w:sz="0" w:space="0" w:color="auto"/>
            <w:left w:val="none" w:sz="0" w:space="0" w:color="auto"/>
            <w:bottom w:val="none" w:sz="0" w:space="0" w:color="auto"/>
            <w:right w:val="none" w:sz="0" w:space="0" w:color="auto"/>
          </w:divBdr>
        </w:div>
        <w:div w:id="157500493">
          <w:marLeft w:val="0"/>
          <w:marRight w:val="0"/>
          <w:marTop w:val="0"/>
          <w:marBottom w:val="0"/>
          <w:divBdr>
            <w:top w:val="none" w:sz="0" w:space="0" w:color="auto"/>
            <w:left w:val="none" w:sz="0" w:space="0" w:color="auto"/>
            <w:bottom w:val="none" w:sz="0" w:space="0" w:color="auto"/>
            <w:right w:val="none" w:sz="0" w:space="0" w:color="auto"/>
          </w:divBdr>
        </w:div>
        <w:div w:id="170148716">
          <w:marLeft w:val="0"/>
          <w:marRight w:val="0"/>
          <w:marTop w:val="0"/>
          <w:marBottom w:val="0"/>
          <w:divBdr>
            <w:top w:val="none" w:sz="0" w:space="0" w:color="auto"/>
            <w:left w:val="none" w:sz="0" w:space="0" w:color="auto"/>
            <w:bottom w:val="none" w:sz="0" w:space="0" w:color="auto"/>
            <w:right w:val="none" w:sz="0" w:space="0" w:color="auto"/>
          </w:divBdr>
        </w:div>
        <w:div w:id="180700839">
          <w:marLeft w:val="0"/>
          <w:marRight w:val="0"/>
          <w:marTop w:val="0"/>
          <w:marBottom w:val="0"/>
          <w:divBdr>
            <w:top w:val="none" w:sz="0" w:space="0" w:color="auto"/>
            <w:left w:val="none" w:sz="0" w:space="0" w:color="auto"/>
            <w:bottom w:val="none" w:sz="0" w:space="0" w:color="auto"/>
            <w:right w:val="none" w:sz="0" w:space="0" w:color="auto"/>
          </w:divBdr>
        </w:div>
        <w:div w:id="206257813">
          <w:marLeft w:val="0"/>
          <w:marRight w:val="0"/>
          <w:marTop w:val="0"/>
          <w:marBottom w:val="0"/>
          <w:divBdr>
            <w:top w:val="none" w:sz="0" w:space="0" w:color="auto"/>
            <w:left w:val="none" w:sz="0" w:space="0" w:color="auto"/>
            <w:bottom w:val="none" w:sz="0" w:space="0" w:color="auto"/>
            <w:right w:val="none" w:sz="0" w:space="0" w:color="auto"/>
          </w:divBdr>
        </w:div>
        <w:div w:id="238906252">
          <w:marLeft w:val="0"/>
          <w:marRight w:val="0"/>
          <w:marTop w:val="0"/>
          <w:marBottom w:val="0"/>
          <w:divBdr>
            <w:top w:val="none" w:sz="0" w:space="0" w:color="auto"/>
            <w:left w:val="none" w:sz="0" w:space="0" w:color="auto"/>
            <w:bottom w:val="none" w:sz="0" w:space="0" w:color="auto"/>
            <w:right w:val="none" w:sz="0" w:space="0" w:color="auto"/>
          </w:divBdr>
        </w:div>
        <w:div w:id="276256018">
          <w:marLeft w:val="0"/>
          <w:marRight w:val="0"/>
          <w:marTop w:val="0"/>
          <w:marBottom w:val="0"/>
          <w:divBdr>
            <w:top w:val="none" w:sz="0" w:space="0" w:color="auto"/>
            <w:left w:val="none" w:sz="0" w:space="0" w:color="auto"/>
            <w:bottom w:val="none" w:sz="0" w:space="0" w:color="auto"/>
            <w:right w:val="none" w:sz="0" w:space="0" w:color="auto"/>
          </w:divBdr>
        </w:div>
        <w:div w:id="294144473">
          <w:marLeft w:val="0"/>
          <w:marRight w:val="0"/>
          <w:marTop w:val="0"/>
          <w:marBottom w:val="0"/>
          <w:divBdr>
            <w:top w:val="none" w:sz="0" w:space="0" w:color="auto"/>
            <w:left w:val="none" w:sz="0" w:space="0" w:color="auto"/>
            <w:bottom w:val="none" w:sz="0" w:space="0" w:color="auto"/>
            <w:right w:val="none" w:sz="0" w:space="0" w:color="auto"/>
          </w:divBdr>
        </w:div>
        <w:div w:id="301885732">
          <w:marLeft w:val="0"/>
          <w:marRight w:val="0"/>
          <w:marTop w:val="0"/>
          <w:marBottom w:val="0"/>
          <w:divBdr>
            <w:top w:val="none" w:sz="0" w:space="0" w:color="auto"/>
            <w:left w:val="none" w:sz="0" w:space="0" w:color="auto"/>
            <w:bottom w:val="none" w:sz="0" w:space="0" w:color="auto"/>
            <w:right w:val="none" w:sz="0" w:space="0" w:color="auto"/>
          </w:divBdr>
        </w:div>
        <w:div w:id="303891609">
          <w:marLeft w:val="0"/>
          <w:marRight w:val="0"/>
          <w:marTop w:val="0"/>
          <w:marBottom w:val="0"/>
          <w:divBdr>
            <w:top w:val="none" w:sz="0" w:space="0" w:color="auto"/>
            <w:left w:val="none" w:sz="0" w:space="0" w:color="auto"/>
            <w:bottom w:val="none" w:sz="0" w:space="0" w:color="auto"/>
            <w:right w:val="none" w:sz="0" w:space="0" w:color="auto"/>
          </w:divBdr>
        </w:div>
        <w:div w:id="307320137">
          <w:marLeft w:val="0"/>
          <w:marRight w:val="0"/>
          <w:marTop w:val="0"/>
          <w:marBottom w:val="0"/>
          <w:divBdr>
            <w:top w:val="none" w:sz="0" w:space="0" w:color="auto"/>
            <w:left w:val="none" w:sz="0" w:space="0" w:color="auto"/>
            <w:bottom w:val="none" w:sz="0" w:space="0" w:color="auto"/>
            <w:right w:val="none" w:sz="0" w:space="0" w:color="auto"/>
          </w:divBdr>
        </w:div>
        <w:div w:id="327097523">
          <w:marLeft w:val="0"/>
          <w:marRight w:val="0"/>
          <w:marTop w:val="0"/>
          <w:marBottom w:val="0"/>
          <w:divBdr>
            <w:top w:val="none" w:sz="0" w:space="0" w:color="auto"/>
            <w:left w:val="none" w:sz="0" w:space="0" w:color="auto"/>
            <w:bottom w:val="none" w:sz="0" w:space="0" w:color="auto"/>
            <w:right w:val="none" w:sz="0" w:space="0" w:color="auto"/>
          </w:divBdr>
        </w:div>
        <w:div w:id="344867689">
          <w:marLeft w:val="0"/>
          <w:marRight w:val="0"/>
          <w:marTop w:val="0"/>
          <w:marBottom w:val="0"/>
          <w:divBdr>
            <w:top w:val="none" w:sz="0" w:space="0" w:color="auto"/>
            <w:left w:val="none" w:sz="0" w:space="0" w:color="auto"/>
            <w:bottom w:val="none" w:sz="0" w:space="0" w:color="auto"/>
            <w:right w:val="none" w:sz="0" w:space="0" w:color="auto"/>
          </w:divBdr>
        </w:div>
        <w:div w:id="374086258">
          <w:marLeft w:val="0"/>
          <w:marRight w:val="0"/>
          <w:marTop w:val="0"/>
          <w:marBottom w:val="0"/>
          <w:divBdr>
            <w:top w:val="none" w:sz="0" w:space="0" w:color="auto"/>
            <w:left w:val="none" w:sz="0" w:space="0" w:color="auto"/>
            <w:bottom w:val="none" w:sz="0" w:space="0" w:color="auto"/>
            <w:right w:val="none" w:sz="0" w:space="0" w:color="auto"/>
          </w:divBdr>
        </w:div>
        <w:div w:id="383140578">
          <w:marLeft w:val="0"/>
          <w:marRight w:val="0"/>
          <w:marTop w:val="0"/>
          <w:marBottom w:val="0"/>
          <w:divBdr>
            <w:top w:val="none" w:sz="0" w:space="0" w:color="auto"/>
            <w:left w:val="none" w:sz="0" w:space="0" w:color="auto"/>
            <w:bottom w:val="none" w:sz="0" w:space="0" w:color="auto"/>
            <w:right w:val="none" w:sz="0" w:space="0" w:color="auto"/>
          </w:divBdr>
        </w:div>
        <w:div w:id="390465229">
          <w:marLeft w:val="0"/>
          <w:marRight w:val="0"/>
          <w:marTop w:val="0"/>
          <w:marBottom w:val="0"/>
          <w:divBdr>
            <w:top w:val="none" w:sz="0" w:space="0" w:color="auto"/>
            <w:left w:val="none" w:sz="0" w:space="0" w:color="auto"/>
            <w:bottom w:val="none" w:sz="0" w:space="0" w:color="auto"/>
            <w:right w:val="none" w:sz="0" w:space="0" w:color="auto"/>
          </w:divBdr>
        </w:div>
        <w:div w:id="424112703">
          <w:marLeft w:val="0"/>
          <w:marRight w:val="0"/>
          <w:marTop w:val="0"/>
          <w:marBottom w:val="0"/>
          <w:divBdr>
            <w:top w:val="none" w:sz="0" w:space="0" w:color="auto"/>
            <w:left w:val="none" w:sz="0" w:space="0" w:color="auto"/>
            <w:bottom w:val="none" w:sz="0" w:space="0" w:color="auto"/>
            <w:right w:val="none" w:sz="0" w:space="0" w:color="auto"/>
          </w:divBdr>
        </w:div>
        <w:div w:id="428429287">
          <w:marLeft w:val="0"/>
          <w:marRight w:val="0"/>
          <w:marTop w:val="0"/>
          <w:marBottom w:val="0"/>
          <w:divBdr>
            <w:top w:val="none" w:sz="0" w:space="0" w:color="auto"/>
            <w:left w:val="none" w:sz="0" w:space="0" w:color="auto"/>
            <w:bottom w:val="none" w:sz="0" w:space="0" w:color="auto"/>
            <w:right w:val="none" w:sz="0" w:space="0" w:color="auto"/>
          </w:divBdr>
        </w:div>
        <w:div w:id="446433884">
          <w:marLeft w:val="0"/>
          <w:marRight w:val="0"/>
          <w:marTop w:val="0"/>
          <w:marBottom w:val="0"/>
          <w:divBdr>
            <w:top w:val="none" w:sz="0" w:space="0" w:color="auto"/>
            <w:left w:val="none" w:sz="0" w:space="0" w:color="auto"/>
            <w:bottom w:val="none" w:sz="0" w:space="0" w:color="auto"/>
            <w:right w:val="none" w:sz="0" w:space="0" w:color="auto"/>
          </w:divBdr>
        </w:div>
        <w:div w:id="448476857">
          <w:marLeft w:val="0"/>
          <w:marRight w:val="0"/>
          <w:marTop w:val="0"/>
          <w:marBottom w:val="0"/>
          <w:divBdr>
            <w:top w:val="none" w:sz="0" w:space="0" w:color="auto"/>
            <w:left w:val="none" w:sz="0" w:space="0" w:color="auto"/>
            <w:bottom w:val="none" w:sz="0" w:space="0" w:color="auto"/>
            <w:right w:val="none" w:sz="0" w:space="0" w:color="auto"/>
          </w:divBdr>
        </w:div>
        <w:div w:id="461733637">
          <w:marLeft w:val="0"/>
          <w:marRight w:val="0"/>
          <w:marTop w:val="0"/>
          <w:marBottom w:val="0"/>
          <w:divBdr>
            <w:top w:val="none" w:sz="0" w:space="0" w:color="auto"/>
            <w:left w:val="none" w:sz="0" w:space="0" w:color="auto"/>
            <w:bottom w:val="none" w:sz="0" w:space="0" w:color="auto"/>
            <w:right w:val="none" w:sz="0" w:space="0" w:color="auto"/>
          </w:divBdr>
        </w:div>
        <w:div w:id="462889804">
          <w:marLeft w:val="0"/>
          <w:marRight w:val="0"/>
          <w:marTop w:val="0"/>
          <w:marBottom w:val="0"/>
          <w:divBdr>
            <w:top w:val="none" w:sz="0" w:space="0" w:color="auto"/>
            <w:left w:val="none" w:sz="0" w:space="0" w:color="auto"/>
            <w:bottom w:val="none" w:sz="0" w:space="0" w:color="auto"/>
            <w:right w:val="none" w:sz="0" w:space="0" w:color="auto"/>
          </w:divBdr>
        </w:div>
        <w:div w:id="466362192">
          <w:marLeft w:val="0"/>
          <w:marRight w:val="0"/>
          <w:marTop w:val="0"/>
          <w:marBottom w:val="0"/>
          <w:divBdr>
            <w:top w:val="none" w:sz="0" w:space="0" w:color="auto"/>
            <w:left w:val="none" w:sz="0" w:space="0" w:color="auto"/>
            <w:bottom w:val="none" w:sz="0" w:space="0" w:color="auto"/>
            <w:right w:val="none" w:sz="0" w:space="0" w:color="auto"/>
          </w:divBdr>
        </w:div>
        <w:div w:id="478576470">
          <w:marLeft w:val="0"/>
          <w:marRight w:val="0"/>
          <w:marTop w:val="0"/>
          <w:marBottom w:val="0"/>
          <w:divBdr>
            <w:top w:val="none" w:sz="0" w:space="0" w:color="auto"/>
            <w:left w:val="none" w:sz="0" w:space="0" w:color="auto"/>
            <w:bottom w:val="none" w:sz="0" w:space="0" w:color="auto"/>
            <w:right w:val="none" w:sz="0" w:space="0" w:color="auto"/>
          </w:divBdr>
        </w:div>
        <w:div w:id="480733086">
          <w:marLeft w:val="0"/>
          <w:marRight w:val="0"/>
          <w:marTop w:val="0"/>
          <w:marBottom w:val="0"/>
          <w:divBdr>
            <w:top w:val="none" w:sz="0" w:space="0" w:color="auto"/>
            <w:left w:val="none" w:sz="0" w:space="0" w:color="auto"/>
            <w:bottom w:val="none" w:sz="0" w:space="0" w:color="auto"/>
            <w:right w:val="none" w:sz="0" w:space="0" w:color="auto"/>
          </w:divBdr>
        </w:div>
        <w:div w:id="486212072">
          <w:marLeft w:val="0"/>
          <w:marRight w:val="0"/>
          <w:marTop w:val="0"/>
          <w:marBottom w:val="0"/>
          <w:divBdr>
            <w:top w:val="none" w:sz="0" w:space="0" w:color="auto"/>
            <w:left w:val="none" w:sz="0" w:space="0" w:color="auto"/>
            <w:bottom w:val="none" w:sz="0" w:space="0" w:color="auto"/>
            <w:right w:val="none" w:sz="0" w:space="0" w:color="auto"/>
          </w:divBdr>
        </w:div>
        <w:div w:id="517043562">
          <w:marLeft w:val="0"/>
          <w:marRight w:val="0"/>
          <w:marTop w:val="0"/>
          <w:marBottom w:val="0"/>
          <w:divBdr>
            <w:top w:val="none" w:sz="0" w:space="0" w:color="auto"/>
            <w:left w:val="none" w:sz="0" w:space="0" w:color="auto"/>
            <w:bottom w:val="none" w:sz="0" w:space="0" w:color="auto"/>
            <w:right w:val="none" w:sz="0" w:space="0" w:color="auto"/>
          </w:divBdr>
        </w:div>
        <w:div w:id="520045070">
          <w:marLeft w:val="0"/>
          <w:marRight w:val="0"/>
          <w:marTop w:val="0"/>
          <w:marBottom w:val="0"/>
          <w:divBdr>
            <w:top w:val="none" w:sz="0" w:space="0" w:color="auto"/>
            <w:left w:val="none" w:sz="0" w:space="0" w:color="auto"/>
            <w:bottom w:val="none" w:sz="0" w:space="0" w:color="auto"/>
            <w:right w:val="none" w:sz="0" w:space="0" w:color="auto"/>
          </w:divBdr>
        </w:div>
        <w:div w:id="530606788">
          <w:marLeft w:val="0"/>
          <w:marRight w:val="0"/>
          <w:marTop w:val="0"/>
          <w:marBottom w:val="0"/>
          <w:divBdr>
            <w:top w:val="none" w:sz="0" w:space="0" w:color="auto"/>
            <w:left w:val="none" w:sz="0" w:space="0" w:color="auto"/>
            <w:bottom w:val="none" w:sz="0" w:space="0" w:color="auto"/>
            <w:right w:val="none" w:sz="0" w:space="0" w:color="auto"/>
          </w:divBdr>
        </w:div>
        <w:div w:id="538011621">
          <w:marLeft w:val="0"/>
          <w:marRight w:val="0"/>
          <w:marTop w:val="0"/>
          <w:marBottom w:val="0"/>
          <w:divBdr>
            <w:top w:val="none" w:sz="0" w:space="0" w:color="auto"/>
            <w:left w:val="none" w:sz="0" w:space="0" w:color="auto"/>
            <w:bottom w:val="none" w:sz="0" w:space="0" w:color="auto"/>
            <w:right w:val="none" w:sz="0" w:space="0" w:color="auto"/>
          </w:divBdr>
        </w:div>
        <w:div w:id="554973741">
          <w:marLeft w:val="0"/>
          <w:marRight w:val="0"/>
          <w:marTop w:val="0"/>
          <w:marBottom w:val="0"/>
          <w:divBdr>
            <w:top w:val="none" w:sz="0" w:space="0" w:color="auto"/>
            <w:left w:val="none" w:sz="0" w:space="0" w:color="auto"/>
            <w:bottom w:val="none" w:sz="0" w:space="0" w:color="auto"/>
            <w:right w:val="none" w:sz="0" w:space="0" w:color="auto"/>
          </w:divBdr>
        </w:div>
        <w:div w:id="599991998">
          <w:marLeft w:val="0"/>
          <w:marRight w:val="0"/>
          <w:marTop w:val="0"/>
          <w:marBottom w:val="0"/>
          <w:divBdr>
            <w:top w:val="none" w:sz="0" w:space="0" w:color="auto"/>
            <w:left w:val="none" w:sz="0" w:space="0" w:color="auto"/>
            <w:bottom w:val="none" w:sz="0" w:space="0" w:color="auto"/>
            <w:right w:val="none" w:sz="0" w:space="0" w:color="auto"/>
          </w:divBdr>
        </w:div>
        <w:div w:id="613753916">
          <w:marLeft w:val="0"/>
          <w:marRight w:val="0"/>
          <w:marTop w:val="0"/>
          <w:marBottom w:val="0"/>
          <w:divBdr>
            <w:top w:val="none" w:sz="0" w:space="0" w:color="auto"/>
            <w:left w:val="none" w:sz="0" w:space="0" w:color="auto"/>
            <w:bottom w:val="none" w:sz="0" w:space="0" w:color="auto"/>
            <w:right w:val="none" w:sz="0" w:space="0" w:color="auto"/>
          </w:divBdr>
        </w:div>
        <w:div w:id="619458160">
          <w:marLeft w:val="0"/>
          <w:marRight w:val="0"/>
          <w:marTop w:val="0"/>
          <w:marBottom w:val="0"/>
          <w:divBdr>
            <w:top w:val="none" w:sz="0" w:space="0" w:color="auto"/>
            <w:left w:val="none" w:sz="0" w:space="0" w:color="auto"/>
            <w:bottom w:val="none" w:sz="0" w:space="0" w:color="auto"/>
            <w:right w:val="none" w:sz="0" w:space="0" w:color="auto"/>
          </w:divBdr>
        </w:div>
        <w:div w:id="619923514">
          <w:marLeft w:val="0"/>
          <w:marRight w:val="0"/>
          <w:marTop w:val="0"/>
          <w:marBottom w:val="0"/>
          <w:divBdr>
            <w:top w:val="none" w:sz="0" w:space="0" w:color="auto"/>
            <w:left w:val="none" w:sz="0" w:space="0" w:color="auto"/>
            <w:bottom w:val="none" w:sz="0" w:space="0" w:color="auto"/>
            <w:right w:val="none" w:sz="0" w:space="0" w:color="auto"/>
          </w:divBdr>
        </w:div>
        <w:div w:id="620460347">
          <w:marLeft w:val="0"/>
          <w:marRight w:val="0"/>
          <w:marTop w:val="0"/>
          <w:marBottom w:val="0"/>
          <w:divBdr>
            <w:top w:val="none" w:sz="0" w:space="0" w:color="auto"/>
            <w:left w:val="none" w:sz="0" w:space="0" w:color="auto"/>
            <w:bottom w:val="none" w:sz="0" w:space="0" w:color="auto"/>
            <w:right w:val="none" w:sz="0" w:space="0" w:color="auto"/>
          </w:divBdr>
        </w:div>
        <w:div w:id="640425118">
          <w:marLeft w:val="0"/>
          <w:marRight w:val="0"/>
          <w:marTop w:val="0"/>
          <w:marBottom w:val="0"/>
          <w:divBdr>
            <w:top w:val="none" w:sz="0" w:space="0" w:color="auto"/>
            <w:left w:val="none" w:sz="0" w:space="0" w:color="auto"/>
            <w:bottom w:val="none" w:sz="0" w:space="0" w:color="auto"/>
            <w:right w:val="none" w:sz="0" w:space="0" w:color="auto"/>
          </w:divBdr>
        </w:div>
        <w:div w:id="648510538">
          <w:marLeft w:val="0"/>
          <w:marRight w:val="0"/>
          <w:marTop w:val="0"/>
          <w:marBottom w:val="0"/>
          <w:divBdr>
            <w:top w:val="none" w:sz="0" w:space="0" w:color="auto"/>
            <w:left w:val="none" w:sz="0" w:space="0" w:color="auto"/>
            <w:bottom w:val="none" w:sz="0" w:space="0" w:color="auto"/>
            <w:right w:val="none" w:sz="0" w:space="0" w:color="auto"/>
          </w:divBdr>
        </w:div>
        <w:div w:id="669716047">
          <w:marLeft w:val="0"/>
          <w:marRight w:val="0"/>
          <w:marTop w:val="0"/>
          <w:marBottom w:val="0"/>
          <w:divBdr>
            <w:top w:val="none" w:sz="0" w:space="0" w:color="auto"/>
            <w:left w:val="none" w:sz="0" w:space="0" w:color="auto"/>
            <w:bottom w:val="none" w:sz="0" w:space="0" w:color="auto"/>
            <w:right w:val="none" w:sz="0" w:space="0" w:color="auto"/>
          </w:divBdr>
        </w:div>
        <w:div w:id="675034041">
          <w:marLeft w:val="0"/>
          <w:marRight w:val="0"/>
          <w:marTop w:val="0"/>
          <w:marBottom w:val="0"/>
          <w:divBdr>
            <w:top w:val="none" w:sz="0" w:space="0" w:color="auto"/>
            <w:left w:val="none" w:sz="0" w:space="0" w:color="auto"/>
            <w:bottom w:val="none" w:sz="0" w:space="0" w:color="auto"/>
            <w:right w:val="none" w:sz="0" w:space="0" w:color="auto"/>
          </w:divBdr>
        </w:div>
        <w:div w:id="689448319">
          <w:marLeft w:val="0"/>
          <w:marRight w:val="0"/>
          <w:marTop w:val="0"/>
          <w:marBottom w:val="0"/>
          <w:divBdr>
            <w:top w:val="none" w:sz="0" w:space="0" w:color="auto"/>
            <w:left w:val="none" w:sz="0" w:space="0" w:color="auto"/>
            <w:bottom w:val="none" w:sz="0" w:space="0" w:color="auto"/>
            <w:right w:val="none" w:sz="0" w:space="0" w:color="auto"/>
          </w:divBdr>
        </w:div>
        <w:div w:id="693263494">
          <w:marLeft w:val="0"/>
          <w:marRight w:val="0"/>
          <w:marTop w:val="0"/>
          <w:marBottom w:val="0"/>
          <w:divBdr>
            <w:top w:val="none" w:sz="0" w:space="0" w:color="auto"/>
            <w:left w:val="none" w:sz="0" w:space="0" w:color="auto"/>
            <w:bottom w:val="none" w:sz="0" w:space="0" w:color="auto"/>
            <w:right w:val="none" w:sz="0" w:space="0" w:color="auto"/>
          </w:divBdr>
        </w:div>
        <w:div w:id="739596488">
          <w:marLeft w:val="0"/>
          <w:marRight w:val="0"/>
          <w:marTop w:val="0"/>
          <w:marBottom w:val="0"/>
          <w:divBdr>
            <w:top w:val="none" w:sz="0" w:space="0" w:color="auto"/>
            <w:left w:val="none" w:sz="0" w:space="0" w:color="auto"/>
            <w:bottom w:val="none" w:sz="0" w:space="0" w:color="auto"/>
            <w:right w:val="none" w:sz="0" w:space="0" w:color="auto"/>
          </w:divBdr>
        </w:div>
        <w:div w:id="750393358">
          <w:marLeft w:val="0"/>
          <w:marRight w:val="0"/>
          <w:marTop w:val="0"/>
          <w:marBottom w:val="0"/>
          <w:divBdr>
            <w:top w:val="none" w:sz="0" w:space="0" w:color="auto"/>
            <w:left w:val="none" w:sz="0" w:space="0" w:color="auto"/>
            <w:bottom w:val="none" w:sz="0" w:space="0" w:color="auto"/>
            <w:right w:val="none" w:sz="0" w:space="0" w:color="auto"/>
          </w:divBdr>
        </w:div>
        <w:div w:id="777065724">
          <w:marLeft w:val="0"/>
          <w:marRight w:val="0"/>
          <w:marTop w:val="0"/>
          <w:marBottom w:val="0"/>
          <w:divBdr>
            <w:top w:val="none" w:sz="0" w:space="0" w:color="auto"/>
            <w:left w:val="none" w:sz="0" w:space="0" w:color="auto"/>
            <w:bottom w:val="none" w:sz="0" w:space="0" w:color="auto"/>
            <w:right w:val="none" w:sz="0" w:space="0" w:color="auto"/>
          </w:divBdr>
        </w:div>
        <w:div w:id="819426463">
          <w:marLeft w:val="0"/>
          <w:marRight w:val="0"/>
          <w:marTop w:val="0"/>
          <w:marBottom w:val="0"/>
          <w:divBdr>
            <w:top w:val="none" w:sz="0" w:space="0" w:color="auto"/>
            <w:left w:val="none" w:sz="0" w:space="0" w:color="auto"/>
            <w:bottom w:val="none" w:sz="0" w:space="0" w:color="auto"/>
            <w:right w:val="none" w:sz="0" w:space="0" w:color="auto"/>
          </w:divBdr>
        </w:div>
        <w:div w:id="848830432">
          <w:marLeft w:val="0"/>
          <w:marRight w:val="0"/>
          <w:marTop w:val="0"/>
          <w:marBottom w:val="0"/>
          <w:divBdr>
            <w:top w:val="none" w:sz="0" w:space="0" w:color="auto"/>
            <w:left w:val="none" w:sz="0" w:space="0" w:color="auto"/>
            <w:bottom w:val="none" w:sz="0" w:space="0" w:color="auto"/>
            <w:right w:val="none" w:sz="0" w:space="0" w:color="auto"/>
          </w:divBdr>
        </w:div>
        <w:div w:id="850795175">
          <w:marLeft w:val="0"/>
          <w:marRight w:val="0"/>
          <w:marTop w:val="0"/>
          <w:marBottom w:val="0"/>
          <w:divBdr>
            <w:top w:val="none" w:sz="0" w:space="0" w:color="auto"/>
            <w:left w:val="none" w:sz="0" w:space="0" w:color="auto"/>
            <w:bottom w:val="none" w:sz="0" w:space="0" w:color="auto"/>
            <w:right w:val="none" w:sz="0" w:space="0" w:color="auto"/>
          </w:divBdr>
        </w:div>
        <w:div w:id="873469441">
          <w:marLeft w:val="0"/>
          <w:marRight w:val="0"/>
          <w:marTop w:val="0"/>
          <w:marBottom w:val="0"/>
          <w:divBdr>
            <w:top w:val="none" w:sz="0" w:space="0" w:color="auto"/>
            <w:left w:val="none" w:sz="0" w:space="0" w:color="auto"/>
            <w:bottom w:val="none" w:sz="0" w:space="0" w:color="auto"/>
            <w:right w:val="none" w:sz="0" w:space="0" w:color="auto"/>
          </w:divBdr>
        </w:div>
        <w:div w:id="873689197">
          <w:marLeft w:val="0"/>
          <w:marRight w:val="0"/>
          <w:marTop w:val="0"/>
          <w:marBottom w:val="0"/>
          <w:divBdr>
            <w:top w:val="none" w:sz="0" w:space="0" w:color="auto"/>
            <w:left w:val="none" w:sz="0" w:space="0" w:color="auto"/>
            <w:bottom w:val="none" w:sz="0" w:space="0" w:color="auto"/>
            <w:right w:val="none" w:sz="0" w:space="0" w:color="auto"/>
          </w:divBdr>
        </w:div>
        <w:div w:id="913320088">
          <w:marLeft w:val="0"/>
          <w:marRight w:val="0"/>
          <w:marTop w:val="0"/>
          <w:marBottom w:val="0"/>
          <w:divBdr>
            <w:top w:val="none" w:sz="0" w:space="0" w:color="auto"/>
            <w:left w:val="none" w:sz="0" w:space="0" w:color="auto"/>
            <w:bottom w:val="none" w:sz="0" w:space="0" w:color="auto"/>
            <w:right w:val="none" w:sz="0" w:space="0" w:color="auto"/>
          </w:divBdr>
        </w:div>
        <w:div w:id="931089592">
          <w:marLeft w:val="0"/>
          <w:marRight w:val="0"/>
          <w:marTop w:val="0"/>
          <w:marBottom w:val="0"/>
          <w:divBdr>
            <w:top w:val="none" w:sz="0" w:space="0" w:color="auto"/>
            <w:left w:val="none" w:sz="0" w:space="0" w:color="auto"/>
            <w:bottom w:val="none" w:sz="0" w:space="0" w:color="auto"/>
            <w:right w:val="none" w:sz="0" w:space="0" w:color="auto"/>
          </w:divBdr>
        </w:div>
        <w:div w:id="966814422">
          <w:marLeft w:val="0"/>
          <w:marRight w:val="0"/>
          <w:marTop w:val="0"/>
          <w:marBottom w:val="0"/>
          <w:divBdr>
            <w:top w:val="none" w:sz="0" w:space="0" w:color="auto"/>
            <w:left w:val="none" w:sz="0" w:space="0" w:color="auto"/>
            <w:bottom w:val="none" w:sz="0" w:space="0" w:color="auto"/>
            <w:right w:val="none" w:sz="0" w:space="0" w:color="auto"/>
          </w:divBdr>
        </w:div>
        <w:div w:id="973025564">
          <w:marLeft w:val="0"/>
          <w:marRight w:val="0"/>
          <w:marTop w:val="0"/>
          <w:marBottom w:val="0"/>
          <w:divBdr>
            <w:top w:val="none" w:sz="0" w:space="0" w:color="auto"/>
            <w:left w:val="none" w:sz="0" w:space="0" w:color="auto"/>
            <w:bottom w:val="none" w:sz="0" w:space="0" w:color="auto"/>
            <w:right w:val="none" w:sz="0" w:space="0" w:color="auto"/>
          </w:divBdr>
        </w:div>
        <w:div w:id="994139727">
          <w:marLeft w:val="0"/>
          <w:marRight w:val="0"/>
          <w:marTop w:val="0"/>
          <w:marBottom w:val="0"/>
          <w:divBdr>
            <w:top w:val="none" w:sz="0" w:space="0" w:color="auto"/>
            <w:left w:val="none" w:sz="0" w:space="0" w:color="auto"/>
            <w:bottom w:val="none" w:sz="0" w:space="0" w:color="auto"/>
            <w:right w:val="none" w:sz="0" w:space="0" w:color="auto"/>
          </w:divBdr>
        </w:div>
        <w:div w:id="1001390342">
          <w:marLeft w:val="0"/>
          <w:marRight w:val="0"/>
          <w:marTop w:val="0"/>
          <w:marBottom w:val="0"/>
          <w:divBdr>
            <w:top w:val="none" w:sz="0" w:space="0" w:color="auto"/>
            <w:left w:val="none" w:sz="0" w:space="0" w:color="auto"/>
            <w:bottom w:val="none" w:sz="0" w:space="0" w:color="auto"/>
            <w:right w:val="none" w:sz="0" w:space="0" w:color="auto"/>
          </w:divBdr>
        </w:div>
        <w:div w:id="1003168238">
          <w:marLeft w:val="0"/>
          <w:marRight w:val="0"/>
          <w:marTop w:val="0"/>
          <w:marBottom w:val="0"/>
          <w:divBdr>
            <w:top w:val="none" w:sz="0" w:space="0" w:color="auto"/>
            <w:left w:val="none" w:sz="0" w:space="0" w:color="auto"/>
            <w:bottom w:val="none" w:sz="0" w:space="0" w:color="auto"/>
            <w:right w:val="none" w:sz="0" w:space="0" w:color="auto"/>
          </w:divBdr>
        </w:div>
        <w:div w:id="1004170272">
          <w:marLeft w:val="0"/>
          <w:marRight w:val="0"/>
          <w:marTop w:val="0"/>
          <w:marBottom w:val="0"/>
          <w:divBdr>
            <w:top w:val="none" w:sz="0" w:space="0" w:color="auto"/>
            <w:left w:val="none" w:sz="0" w:space="0" w:color="auto"/>
            <w:bottom w:val="none" w:sz="0" w:space="0" w:color="auto"/>
            <w:right w:val="none" w:sz="0" w:space="0" w:color="auto"/>
          </w:divBdr>
        </w:div>
        <w:div w:id="1013725132">
          <w:marLeft w:val="0"/>
          <w:marRight w:val="0"/>
          <w:marTop w:val="0"/>
          <w:marBottom w:val="0"/>
          <w:divBdr>
            <w:top w:val="none" w:sz="0" w:space="0" w:color="auto"/>
            <w:left w:val="none" w:sz="0" w:space="0" w:color="auto"/>
            <w:bottom w:val="none" w:sz="0" w:space="0" w:color="auto"/>
            <w:right w:val="none" w:sz="0" w:space="0" w:color="auto"/>
          </w:divBdr>
        </w:div>
        <w:div w:id="1015615074">
          <w:marLeft w:val="0"/>
          <w:marRight w:val="0"/>
          <w:marTop w:val="0"/>
          <w:marBottom w:val="0"/>
          <w:divBdr>
            <w:top w:val="none" w:sz="0" w:space="0" w:color="auto"/>
            <w:left w:val="none" w:sz="0" w:space="0" w:color="auto"/>
            <w:bottom w:val="none" w:sz="0" w:space="0" w:color="auto"/>
            <w:right w:val="none" w:sz="0" w:space="0" w:color="auto"/>
          </w:divBdr>
        </w:div>
        <w:div w:id="1043209880">
          <w:marLeft w:val="0"/>
          <w:marRight w:val="0"/>
          <w:marTop w:val="0"/>
          <w:marBottom w:val="0"/>
          <w:divBdr>
            <w:top w:val="none" w:sz="0" w:space="0" w:color="auto"/>
            <w:left w:val="none" w:sz="0" w:space="0" w:color="auto"/>
            <w:bottom w:val="none" w:sz="0" w:space="0" w:color="auto"/>
            <w:right w:val="none" w:sz="0" w:space="0" w:color="auto"/>
          </w:divBdr>
        </w:div>
        <w:div w:id="1069183692">
          <w:marLeft w:val="0"/>
          <w:marRight w:val="0"/>
          <w:marTop w:val="0"/>
          <w:marBottom w:val="0"/>
          <w:divBdr>
            <w:top w:val="none" w:sz="0" w:space="0" w:color="auto"/>
            <w:left w:val="none" w:sz="0" w:space="0" w:color="auto"/>
            <w:bottom w:val="none" w:sz="0" w:space="0" w:color="auto"/>
            <w:right w:val="none" w:sz="0" w:space="0" w:color="auto"/>
          </w:divBdr>
        </w:div>
        <w:div w:id="1088698719">
          <w:marLeft w:val="0"/>
          <w:marRight w:val="0"/>
          <w:marTop w:val="0"/>
          <w:marBottom w:val="0"/>
          <w:divBdr>
            <w:top w:val="none" w:sz="0" w:space="0" w:color="auto"/>
            <w:left w:val="none" w:sz="0" w:space="0" w:color="auto"/>
            <w:bottom w:val="none" w:sz="0" w:space="0" w:color="auto"/>
            <w:right w:val="none" w:sz="0" w:space="0" w:color="auto"/>
          </w:divBdr>
        </w:div>
        <w:div w:id="1136029530">
          <w:marLeft w:val="0"/>
          <w:marRight w:val="0"/>
          <w:marTop w:val="0"/>
          <w:marBottom w:val="0"/>
          <w:divBdr>
            <w:top w:val="none" w:sz="0" w:space="0" w:color="auto"/>
            <w:left w:val="none" w:sz="0" w:space="0" w:color="auto"/>
            <w:bottom w:val="none" w:sz="0" w:space="0" w:color="auto"/>
            <w:right w:val="none" w:sz="0" w:space="0" w:color="auto"/>
          </w:divBdr>
        </w:div>
        <w:div w:id="1150098896">
          <w:marLeft w:val="0"/>
          <w:marRight w:val="0"/>
          <w:marTop w:val="0"/>
          <w:marBottom w:val="0"/>
          <w:divBdr>
            <w:top w:val="none" w:sz="0" w:space="0" w:color="auto"/>
            <w:left w:val="none" w:sz="0" w:space="0" w:color="auto"/>
            <w:bottom w:val="none" w:sz="0" w:space="0" w:color="auto"/>
            <w:right w:val="none" w:sz="0" w:space="0" w:color="auto"/>
          </w:divBdr>
        </w:div>
        <w:div w:id="1174145581">
          <w:marLeft w:val="0"/>
          <w:marRight w:val="0"/>
          <w:marTop w:val="0"/>
          <w:marBottom w:val="0"/>
          <w:divBdr>
            <w:top w:val="none" w:sz="0" w:space="0" w:color="auto"/>
            <w:left w:val="none" w:sz="0" w:space="0" w:color="auto"/>
            <w:bottom w:val="none" w:sz="0" w:space="0" w:color="auto"/>
            <w:right w:val="none" w:sz="0" w:space="0" w:color="auto"/>
          </w:divBdr>
        </w:div>
        <w:div w:id="1198742534">
          <w:marLeft w:val="0"/>
          <w:marRight w:val="0"/>
          <w:marTop w:val="0"/>
          <w:marBottom w:val="0"/>
          <w:divBdr>
            <w:top w:val="none" w:sz="0" w:space="0" w:color="auto"/>
            <w:left w:val="none" w:sz="0" w:space="0" w:color="auto"/>
            <w:bottom w:val="none" w:sz="0" w:space="0" w:color="auto"/>
            <w:right w:val="none" w:sz="0" w:space="0" w:color="auto"/>
          </w:divBdr>
        </w:div>
        <w:div w:id="1220553855">
          <w:marLeft w:val="0"/>
          <w:marRight w:val="0"/>
          <w:marTop w:val="0"/>
          <w:marBottom w:val="0"/>
          <w:divBdr>
            <w:top w:val="none" w:sz="0" w:space="0" w:color="auto"/>
            <w:left w:val="none" w:sz="0" w:space="0" w:color="auto"/>
            <w:bottom w:val="none" w:sz="0" w:space="0" w:color="auto"/>
            <w:right w:val="none" w:sz="0" w:space="0" w:color="auto"/>
          </w:divBdr>
        </w:div>
        <w:div w:id="1234202504">
          <w:marLeft w:val="0"/>
          <w:marRight w:val="0"/>
          <w:marTop w:val="0"/>
          <w:marBottom w:val="0"/>
          <w:divBdr>
            <w:top w:val="none" w:sz="0" w:space="0" w:color="auto"/>
            <w:left w:val="none" w:sz="0" w:space="0" w:color="auto"/>
            <w:bottom w:val="none" w:sz="0" w:space="0" w:color="auto"/>
            <w:right w:val="none" w:sz="0" w:space="0" w:color="auto"/>
          </w:divBdr>
        </w:div>
        <w:div w:id="1251502587">
          <w:marLeft w:val="0"/>
          <w:marRight w:val="0"/>
          <w:marTop w:val="0"/>
          <w:marBottom w:val="0"/>
          <w:divBdr>
            <w:top w:val="none" w:sz="0" w:space="0" w:color="auto"/>
            <w:left w:val="none" w:sz="0" w:space="0" w:color="auto"/>
            <w:bottom w:val="none" w:sz="0" w:space="0" w:color="auto"/>
            <w:right w:val="none" w:sz="0" w:space="0" w:color="auto"/>
          </w:divBdr>
        </w:div>
        <w:div w:id="1261450972">
          <w:marLeft w:val="0"/>
          <w:marRight w:val="0"/>
          <w:marTop w:val="0"/>
          <w:marBottom w:val="0"/>
          <w:divBdr>
            <w:top w:val="none" w:sz="0" w:space="0" w:color="auto"/>
            <w:left w:val="none" w:sz="0" w:space="0" w:color="auto"/>
            <w:bottom w:val="none" w:sz="0" w:space="0" w:color="auto"/>
            <w:right w:val="none" w:sz="0" w:space="0" w:color="auto"/>
          </w:divBdr>
        </w:div>
        <w:div w:id="1277715457">
          <w:marLeft w:val="0"/>
          <w:marRight w:val="0"/>
          <w:marTop w:val="0"/>
          <w:marBottom w:val="0"/>
          <w:divBdr>
            <w:top w:val="none" w:sz="0" w:space="0" w:color="auto"/>
            <w:left w:val="none" w:sz="0" w:space="0" w:color="auto"/>
            <w:bottom w:val="none" w:sz="0" w:space="0" w:color="auto"/>
            <w:right w:val="none" w:sz="0" w:space="0" w:color="auto"/>
          </w:divBdr>
        </w:div>
        <w:div w:id="1280261773">
          <w:marLeft w:val="0"/>
          <w:marRight w:val="0"/>
          <w:marTop w:val="0"/>
          <w:marBottom w:val="0"/>
          <w:divBdr>
            <w:top w:val="none" w:sz="0" w:space="0" w:color="auto"/>
            <w:left w:val="none" w:sz="0" w:space="0" w:color="auto"/>
            <w:bottom w:val="none" w:sz="0" w:space="0" w:color="auto"/>
            <w:right w:val="none" w:sz="0" w:space="0" w:color="auto"/>
          </w:divBdr>
        </w:div>
        <w:div w:id="1292595108">
          <w:marLeft w:val="0"/>
          <w:marRight w:val="0"/>
          <w:marTop w:val="0"/>
          <w:marBottom w:val="0"/>
          <w:divBdr>
            <w:top w:val="none" w:sz="0" w:space="0" w:color="auto"/>
            <w:left w:val="none" w:sz="0" w:space="0" w:color="auto"/>
            <w:bottom w:val="none" w:sz="0" w:space="0" w:color="auto"/>
            <w:right w:val="none" w:sz="0" w:space="0" w:color="auto"/>
          </w:divBdr>
        </w:div>
        <w:div w:id="1321689088">
          <w:marLeft w:val="0"/>
          <w:marRight w:val="0"/>
          <w:marTop w:val="0"/>
          <w:marBottom w:val="0"/>
          <w:divBdr>
            <w:top w:val="none" w:sz="0" w:space="0" w:color="auto"/>
            <w:left w:val="none" w:sz="0" w:space="0" w:color="auto"/>
            <w:bottom w:val="none" w:sz="0" w:space="0" w:color="auto"/>
            <w:right w:val="none" w:sz="0" w:space="0" w:color="auto"/>
          </w:divBdr>
        </w:div>
        <w:div w:id="1345591067">
          <w:marLeft w:val="0"/>
          <w:marRight w:val="0"/>
          <w:marTop w:val="0"/>
          <w:marBottom w:val="0"/>
          <w:divBdr>
            <w:top w:val="none" w:sz="0" w:space="0" w:color="auto"/>
            <w:left w:val="none" w:sz="0" w:space="0" w:color="auto"/>
            <w:bottom w:val="none" w:sz="0" w:space="0" w:color="auto"/>
            <w:right w:val="none" w:sz="0" w:space="0" w:color="auto"/>
          </w:divBdr>
        </w:div>
        <w:div w:id="1346056122">
          <w:marLeft w:val="0"/>
          <w:marRight w:val="0"/>
          <w:marTop w:val="0"/>
          <w:marBottom w:val="0"/>
          <w:divBdr>
            <w:top w:val="none" w:sz="0" w:space="0" w:color="auto"/>
            <w:left w:val="none" w:sz="0" w:space="0" w:color="auto"/>
            <w:bottom w:val="none" w:sz="0" w:space="0" w:color="auto"/>
            <w:right w:val="none" w:sz="0" w:space="0" w:color="auto"/>
          </w:divBdr>
        </w:div>
        <w:div w:id="1355810239">
          <w:marLeft w:val="0"/>
          <w:marRight w:val="0"/>
          <w:marTop w:val="0"/>
          <w:marBottom w:val="0"/>
          <w:divBdr>
            <w:top w:val="none" w:sz="0" w:space="0" w:color="auto"/>
            <w:left w:val="none" w:sz="0" w:space="0" w:color="auto"/>
            <w:bottom w:val="none" w:sz="0" w:space="0" w:color="auto"/>
            <w:right w:val="none" w:sz="0" w:space="0" w:color="auto"/>
          </w:divBdr>
        </w:div>
        <w:div w:id="1369525123">
          <w:marLeft w:val="0"/>
          <w:marRight w:val="0"/>
          <w:marTop w:val="0"/>
          <w:marBottom w:val="0"/>
          <w:divBdr>
            <w:top w:val="none" w:sz="0" w:space="0" w:color="auto"/>
            <w:left w:val="none" w:sz="0" w:space="0" w:color="auto"/>
            <w:bottom w:val="none" w:sz="0" w:space="0" w:color="auto"/>
            <w:right w:val="none" w:sz="0" w:space="0" w:color="auto"/>
          </w:divBdr>
        </w:div>
        <w:div w:id="1372608792">
          <w:marLeft w:val="0"/>
          <w:marRight w:val="0"/>
          <w:marTop w:val="0"/>
          <w:marBottom w:val="0"/>
          <w:divBdr>
            <w:top w:val="none" w:sz="0" w:space="0" w:color="auto"/>
            <w:left w:val="none" w:sz="0" w:space="0" w:color="auto"/>
            <w:bottom w:val="none" w:sz="0" w:space="0" w:color="auto"/>
            <w:right w:val="none" w:sz="0" w:space="0" w:color="auto"/>
          </w:divBdr>
        </w:div>
        <w:div w:id="1376003015">
          <w:marLeft w:val="0"/>
          <w:marRight w:val="0"/>
          <w:marTop w:val="0"/>
          <w:marBottom w:val="0"/>
          <w:divBdr>
            <w:top w:val="none" w:sz="0" w:space="0" w:color="auto"/>
            <w:left w:val="none" w:sz="0" w:space="0" w:color="auto"/>
            <w:bottom w:val="none" w:sz="0" w:space="0" w:color="auto"/>
            <w:right w:val="none" w:sz="0" w:space="0" w:color="auto"/>
          </w:divBdr>
        </w:div>
        <w:div w:id="1388649942">
          <w:marLeft w:val="0"/>
          <w:marRight w:val="0"/>
          <w:marTop w:val="0"/>
          <w:marBottom w:val="0"/>
          <w:divBdr>
            <w:top w:val="none" w:sz="0" w:space="0" w:color="auto"/>
            <w:left w:val="none" w:sz="0" w:space="0" w:color="auto"/>
            <w:bottom w:val="none" w:sz="0" w:space="0" w:color="auto"/>
            <w:right w:val="none" w:sz="0" w:space="0" w:color="auto"/>
          </w:divBdr>
        </w:div>
        <w:div w:id="1402167990">
          <w:marLeft w:val="0"/>
          <w:marRight w:val="0"/>
          <w:marTop w:val="0"/>
          <w:marBottom w:val="0"/>
          <w:divBdr>
            <w:top w:val="none" w:sz="0" w:space="0" w:color="auto"/>
            <w:left w:val="none" w:sz="0" w:space="0" w:color="auto"/>
            <w:bottom w:val="none" w:sz="0" w:space="0" w:color="auto"/>
            <w:right w:val="none" w:sz="0" w:space="0" w:color="auto"/>
          </w:divBdr>
        </w:div>
        <w:div w:id="1449162773">
          <w:marLeft w:val="0"/>
          <w:marRight w:val="0"/>
          <w:marTop w:val="0"/>
          <w:marBottom w:val="0"/>
          <w:divBdr>
            <w:top w:val="none" w:sz="0" w:space="0" w:color="auto"/>
            <w:left w:val="none" w:sz="0" w:space="0" w:color="auto"/>
            <w:bottom w:val="none" w:sz="0" w:space="0" w:color="auto"/>
            <w:right w:val="none" w:sz="0" w:space="0" w:color="auto"/>
          </w:divBdr>
        </w:div>
        <w:div w:id="1464041088">
          <w:marLeft w:val="0"/>
          <w:marRight w:val="0"/>
          <w:marTop w:val="0"/>
          <w:marBottom w:val="0"/>
          <w:divBdr>
            <w:top w:val="none" w:sz="0" w:space="0" w:color="auto"/>
            <w:left w:val="none" w:sz="0" w:space="0" w:color="auto"/>
            <w:bottom w:val="none" w:sz="0" w:space="0" w:color="auto"/>
            <w:right w:val="none" w:sz="0" w:space="0" w:color="auto"/>
          </w:divBdr>
        </w:div>
        <w:div w:id="1534613510">
          <w:marLeft w:val="0"/>
          <w:marRight w:val="0"/>
          <w:marTop w:val="0"/>
          <w:marBottom w:val="0"/>
          <w:divBdr>
            <w:top w:val="none" w:sz="0" w:space="0" w:color="auto"/>
            <w:left w:val="none" w:sz="0" w:space="0" w:color="auto"/>
            <w:bottom w:val="none" w:sz="0" w:space="0" w:color="auto"/>
            <w:right w:val="none" w:sz="0" w:space="0" w:color="auto"/>
          </w:divBdr>
        </w:div>
        <w:div w:id="1535265333">
          <w:marLeft w:val="0"/>
          <w:marRight w:val="0"/>
          <w:marTop w:val="0"/>
          <w:marBottom w:val="0"/>
          <w:divBdr>
            <w:top w:val="none" w:sz="0" w:space="0" w:color="auto"/>
            <w:left w:val="none" w:sz="0" w:space="0" w:color="auto"/>
            <w:bottom w:val="none" w:sz="0" w:space="0" w:color="auto"/>
            <w:right w:val="none" w:sz="0" w:space="0" w:color="auto"/>
          </w:divBdr>
        </w:div>
        <w:div w:id="1565945451">
          <w:marLeft w:val="0"/>
          <w:marRight w:val="0"/>
          <w:marTop w:val="0"/>
          <w:marBottom w:val="0"/>
          <w:divBdr>
            <w:top w:val="none" w:sz="0" w:space="0" w:color="auto"/>
            <w:left w:val="none" w:sz="0" w:space="0" w:color="auto"/>
            <w:bottom w:val="none" w:sz="0" w:space="0" w:color="auto"/>
            <w:right w:val="none" w:sz="0" w:space="0" w:color="auto"/>
          </w:divBdr>
        </w:div>
        <w:div w:id="1595438360">
          <w:marLeft w:val="0"/>
          <w:marRight w:val="0"/>
          <w:marTop w:val="0"/>
          <w:marBottom w:val="0"/>
          <w:divBdr>
            <w:top w:val="none" w:sz="0" w:space="0" w:color="auto"/>
            <w:left w:val="none" w:sz="0" w:space="0" w:color="auto"/>
            <w:bottom w:val="none" w:sz="0" w:space="0" w:color="auto"/>
            <w:right w:val="none" w:sz="0" w:space="0" w:color="auto"/>
          </w:divBdr>
        </w:div>
        <w:div w:id="1631789085">
          <w:marLeft w:val="0"/>
          <w:marRight w:val="0"/>
          <w:marTop w:val="0"/>
          <w:marBottom w:val="0"/>
          <w:divBdr>
            <w:top w:val="none" w:sz="0" w:space="0" w:color="auto"/>
            <w:left w:val="none" w:sz="0" w:space="0" w:color="auto"/>
            <w:bottom w:val="none" w:sz="0" w:space="0" w:color="auto"/>
            <w:right w:val="none" w:sz="0" w:space="0" w:color="auto"/>
          </w:divBdr>
        </w:div>
        <w:div w:id="1633248712">
          <w:marLeft w:val="0"/>
          <w:marRight w:val="0"/>
          <w:marTop w:val="0"/>
          <w:marBottom w:val="0"/>
          <w:divBdr>
            <w:top w:val="none" w:sz="0" w:space="0" w:color="auto"/>
            <w:left w:val="none" w:sz="0" w:space="0" w:color="auto"/>
            <w:bottom w:val="none" w:sz="0" w:space="0" w:color="auto"/>
            <w:right w:val="none" w:sz="0" w:space="0" w:color="auto"/>
          </w:divBdr>
        </w:div>
        <w:div w:id="1635866334">
          <w:marLeft w:val="0"/>
          <w:marRight w:val="0"/>
          <w:marTop w:val="0"/>
          <w:marBottom w:val="0"/>
          <w:divBdr>
            <w:top w:val="none" w:sz="0" w:space="0" w:color="auto"/>
            <w:left w:val="none" w:sz="0" w:space="0" w:color="auto"/>
            <w:bottom w:val="none" w:sz="0" w:space="0" w:color="auto"/>
            <w:right w:val="none" w:sz="0" w:space="0" w:color="auto"/>
          </w:divBdr>
        </w:div>
        <w:div w:id="1639602776">
          <w:marLeft w:val="0"/>
          <w:marRight w:val="0"/>
          <w:marTop w:val="0"/>
          <w:marBottom w:val="0"/>
          <w:divBdr>
            <w:top w:val="none" w:sz="0" w:space="0" w:color="auto"/>
            <w:left w:val="none" w:sz="0" w:space="0" w:color="auto"/>
            <w:bottom w:val="none" w:sz="0" w:space="0" w:color="auto"/>
            <w:right w:val="none" w:sz="0" w:space="0" w:color="auto"/>
          </w:divBdr>
        </w:div>
        <w:div w:id="1676689157">
          <w:marLeft w:val="0"/>
          <w:marRight w:val="0"/>
          <w:marTop w:val="0"/>
          <w:marBottom w:val="0"/>
          <w:divBdr>
            <w:top w:val="none" w:sz="0" w:space="0" w:color="auto"/>
            <w:left w:val="none" w:sz="0" w:space="0" w:color="auto"/>
            <w:bottom w:val="none" w:sz="0" w:space="0" w:color="auto"/>
            <w:right w:val="none" w:sz="0" w:space="0" w:color="auto"/>
          </w:divBdr>
        </w:div>
        <w:div w:id="1682538475">
          <w:marLeft w:val="0"/>
          <w:marRight w:val="0"/>
          <w:marTop w:val="0"/>
          <w:marBottom w:val="0"/>
          <w:divBdr>
            <w:top w:val="none" w:sz="0" w:space="0" w:color="auto"/>
            <w:left w:val="none" w:sz="0" w:space="0" w:color="auto"/>
            <w:bottom w:val="none" w:sz="0" w:space="0" w:color="auto"/>
            <w:right w:val="none" w:sz="0" w:space="0" w:color="auto"/>
          </w:divBdr>
        </w:div>
        <w:div w:id="1690983355">
          <w:marLeft w:val="0"/>
          <w:marRight w:val="0"/>
          <w:marTop w:val="0"/>
          <w:marBottom w:val="0"/>
          <w:divBdr>
            <w:top w:val="none" w:sz="0" w:space="0" w:color="auto"/>
            <w:left w:val="none" w:sz="0" w:space="0" w:color="auto"/>
            <w:bottom w:val="none" w:sz="0" w:space="0" w:color="auto"/>
            <w:right w:val="none" w:sz="0" w:space="0" w:color="auto"/>
          </w:divBdr>
        </w:div>
        <w:div w:id="1704208180">
          <w:marLeft w:val="0"/>
          <w:marRight w:val="0"/>
          <w:marTop w:val="0"/>
          <w:marBottom w:val="0"/>
          <w:divBdr>
            <w:top w:val="none" w:sz="0" w:space="0" w:color="auto"/>
            <w:left w:val="none" w:sz="0" w:space="0" w:color="auto"/>
            <w:bottom w:val="none" w:sz="0" w:space="0" w:color="auto"/>
            <w:right w:val="none" w:sz="0" w:space="0" w:color="auto"/>
          </w:divBdr>
        </w:div>
        <w:div w:id="1721828607">
          <w:marLeft w:val="0"/>
          <w:marRight w:val="0"/>
          <w:marTop w:val="0"/>
          <w:marBottom w:val="0"/>
          <w:divBdr>
            <w:top w:val="none" w:sz="0" w:space="0" w:color="auto"/>
            <w:left w:val="none" w:sz="0" w:space="0" w:color="auto"/>
            <w:bottom w:val="none" w:sz="0" w:space="0" w:color="auto"/>
            <w:right w:val="none" w:sz="0" w:space="0" w:color="auto"/>
          </w:divBdr>
        </w:div>
        <w:div w:id="1726484817">
          <w:marLeft w:val="0"/>
          <w:marRight w:val="0"/>
          <w:marTop w:val="0"/>
          <w:marBottom w:val="0"/>
          <w:divBdr>
            <w:top w:val="none" w:sz="0" w:space="0" w:color="auto"/>
            <w:left w:val="none" w:sz="0" w:space="0" w:color="auto"/>
            <w:bottom w:val="none" w:sz="0" w:space="0" w:color="auto"/>
            <w:right w:val="none" w:sz="0" w:space="0" w:color="auto"/>
          </w:divBdr>
        </w:div>
        <w:div w:id="1757939373">
          <w:marLeft w:val="0"/>
          <w:marRight w:val="0"/>
          <w:marTop w:val="0"/>
          <w:marBottom w:val="0"/>
          <w:divBdr>
            <w:top w:val="none" w:sz="0" w:space="0" w:color="auto"/>
            <w:left w:val="none" w:sz="0" w:space="0" w:color="auto"/>
            <w:bottom w:val="none" w:sz="0" w:space="0" w:color="auto"/>
            <w:right w:val="none" w:sz="0" w:space="0" w:color="auto"/>
          </w:divBdr>
        </w:div>
        <w:div w:id="1767773158">
          <w:marLeft w:val="0"/>
          <w:marRight w:val="0"/>
          <w:marTop w:val="0"/>
          <w:marBottom w:val="0"/>
          <w:divBdr>
            <w:top w:val="none" w:sz="0" w:space="0" w:color="auto"/>
            <w:left w:val="none" w:sz="0" w:space="0" w:color="auto"/>
            <w:bottom w:val="none" w:sz="0" w:space="0" w:color="auto"/>
            <w:right w:val="none" w:sz="0" w:space="0" w:color="auto"/>
          </w:divBdr>
        </w:div>
        <w:div w:id="1774978930">
          <w:marLeft w:val="0"/>
          <w:marRight w:val="0"/>
          <w:marTop w:val="0"/>
          <w:marBottom w:val="0"/>
          <w:divBdr>
            <w:top w:val="none" w:sz="0" w:space="0" w:color="auto"/>
            <w:left w:val="none" w:sz="0" w:space="0" w:color="auto"/>
            <w:bottom w:val="none" w:sz="0" w:space="0" w:color="auto"/>
            <w:right w:val="none" w:sz="0" w:space="0" w:color="auto"/>
          </w:divBdr>
        </w:div>
        <w:div w:id="1805392398">
          <w:marLeft w:val="0"/>
          <w:marRight w:val="0"/>
          <w:marTop w:val="0"/>
          <w:marBottom w:val="0"/>
          <w:divBdr>
            <w:top w:val="none" w:sz="0" w:space="0" w:color="auto"/>
            <w:left w:val="none" w:sz="0" w:space="0" w:color="auto"/>
            <w:bottom w:val="none" w:sz="0" w:space="0" w:color="auto"/>
            <w:right w:val="none" w:sz="0" w:space="0" w:color="auto"/>
          </w:divBdr>
        </w:div>
        <w:div w:id="1806122103">
          <w:marLeft w:val="0"/>
          <w:marRight w:val="0"/>
          <w:marTop w:val="0"/>
          <w:marBottom w:val="0"/>
          <w:divBdr>
            <w:top w:val="none" w:sz="0" w:space="0" w:color="auto"/>
            <w:left w:val="none" w:sz="0" w:space="0" w:color="auto"/>
            <w:bottom w:val="none" w:sz="0" w:space="0" w:color="auto"/>
            <w:right w:val="none" w:sz="0" w:space="0" w:color="auto"/>
          </w:divBdr>
        </w:div>
        <w:div w:id="1828396274">
          <w:marLeft w:val="0"/>
          <w:marRight w:val="0"/>
          <w:marTop w:val="0"/>
          <w:marBottom w:val="0"/>
          <w:divBdr>
            <w:top w:val="none" w:sz="0" w:space="0" w:color="auto"/>
            <w:left w:val="none" w:sz="0" w:space="0" w:color="auto"/>
            <w:bottom w:val="none" w:sz="0" w:space="0" w:color="auto"/>
            <w:right w:val="none" w:sz="0" w:space="0" w:color="auto"/>
          </w:divBdr>
        </w:div>
        <w:div w:id="1835871348">
          <w:marLeft w:val="0"/>
          <w:marRight w:val="0"/>
          <w:marTop w:val="0"/>
          <w:marBottom w:val="0"/>
          <w:divBdr>
            <w:top w:val="none" w:sz="0" w:space="0" w:color="auto"/>
            <w:left w:val="none" w:sz="0" w:space="0" w:color="auto"/>
            <w:bottom w:val="none" w:sz="0" w:space="0" w:color="auto"/>
            <w:right w:val="none" w:sz="0" w:space="0" w:color="auto"/>
          </w:divBdr>
        </w:div>
        <w:div w:id="1844199194">
          <w:marLeft w:val="0"/>
          <w:marRight w:val="0"/>
          <w:marTop w:val="0"/>
          <w:marBottom w:val="0"/>
          <w:divBdr>
            <w:top w:val="none" w:sz="0" w:space="0" w:color="auto"/>
            <w:left w:val="none" w:sz="0" w:space="0" w:color="auto"/>
            <w:bottom w:val="none" w:sz="0" w:space="0" w:color="auto"/>
            <w:right w:val="none" w:sz="0" w:space="0" w:color="auto"/>
          </w:divBdr>
        </w:div>
        <w:div w:id="1850172923">
          <w:marLeft w:val="0"/>
          <w:marRight w:val="0"/>
          <w:marTop w:val="0"/>
          <w:marBottom w:val="0"/>
          <w:divBdr>
            <w:top w:val="none" w:sz="0" w:space="0" w:color="auto"/>
            <w:left w:val="none" w:sz="0" w:space="0" w:color="auto"/>
            <w:bottom w:val="none" w:sz="0" w:space="0" w:color="auto"/>
            <w:right w:val="none" w:sz="0" w:space="0" w:color="auto"/>
          </w:divBdr>
        </w:div>
        <w:div w:id="1858351383">
          <w:marLeft w:val="0"/>
          <w:marRight w:val="0"/>
          <w:marTop w:val="0"/>
          <w:marBottom w:val="0"/>
          <w:divBdr>
            <w:top w:val="none" w:sz="0" w:space="0" w:color="auto"/>
            <w:left w:val="none" w:sz="0" w:space="0" w:color="auto"/>
            <w:bottom w:val="none" w:sz="0" w:space="0" w:color="auto"/>
            <w:right w:val="none" w:sz="0" w:space="0" w:color="auto"/>
          </w:divBdr>
        </w:div>
        <w:div w:id="1882667511">
          <w:marLeft w:val="0"/>
          <w:marRight w:val="0"/>
          <w:marTop w:val="0"/>
          <w:marBottom w:val="0"/>
          <w:divBdr>
            <w:top w:val="none" w:sz="0" w:space="0" w:color="auto"/>
            <w:left w:val="none" w:sz="0" w:space="0" w:color="auto"/>
            <w:bottom w:val="none" w:sz="0" w:space="0" w:color="auto"/>
            <w:right w:val="none" w:sz="0" w:space="0" w:color="auto"/>
          </w:divBdr>
        </w:div>
        <w:div w:id="1899589250">
          <w:marLeft w:val="0"/>
          <w:marRight w:val="0"/>
          <w:marTop w:val="0"/>
          <w:marBottom w:val="0"/>
          <w:divBdr>
            <w:top w:val="none" w:sz="0" w:space="0" w:color="auto"/>
            <w:left w:val="none" w:sz="0" w:space="0" w:color="auto"/>
            <w:bottom w:val="none" w:sz="0" w:space="0" w:color="auto"/>
            <w:right w:val="none" w:sz="0" w:space="0" w:color="auto"/>
          </w:divBdr>
        </w:div>
        <w:div w:id="1912352779">
          <w:marLeft w:val="0"/>
          <w:marRight w:val="0"/>
          <w:marTop w:val="0"/>
          <w:marBottom w:val="0"/>
          <w:divBdr>
            <w:top w:val="none" w:sz="0" w:space="0" w:color="auto"/>
            <w:left w:val="none" w:sz="0" w:space="0" w:color="auto"/>
            <w:bottom w:val="none" w:sz="0" w:space="0" w:color="auto"/>
            <w:right w:val="none" w:sz="0" w:space="0" w:color="auto"/>
          </w:divBdr>
        </w:div>
        <w:div w:id="1941641527">
          <w:marLeft w:val="0"/>
          <w:marRight w:val="0"/>
          <w:marTop w:val="0"/>
          <w:marBottom w:val="0"/>
          <w:divBdr>
            <w:top w:val="none" w:sz="0" w:space="0" w:color="auto"/>
            <w:left w:val="none" w:sz="0" w:space="0" w:color="auto"/>
            <w:bottom w:val="none" w:sz="0" w:space="0" w:color="auto"/>
            <w:right w:val="none" w:sz="0" w:space="0" w:color="auto"/>
          </w:divBdr>
        </w:div>
        <w:div w:id="1950503746">
          <w:marLeft w:val="0"/>
          <w:marRight w:val="0"/>
          <w:marTop w:val="0"/>
          <w:marBottom w:val="0"/>
          <w:divBdr>
            <w:top w:val="none" w:sz="0" w:space="0" w:color="auto"/>
            <w:left w:val="none" w:sz="0" w:space="0" w:color="auto"/>
            <w:bottom w:val="none" w:sz="0" w:space="0" w:color="auto"/>
            <w:right w:val="none" w:sz="0" w:space="0" w:color="auto"/>
          </w:divBdr>
        </w:div>
        <w:div w:id="1958759178">
          <w:marLeft w:val="0"/>
          <w:marRight w:val="0"/>
          <w:marTop w:val="0"/>
          <w:marBottom w:val="0"/>
          <w:divBdr>
            <w:top w:val="none" w:sz="0" w:space="0" w:color="auto"/>
            <w:left w:val="none" w:sz="0" w:space="0" w:color="auto"/>
            <w:bottom w:val="none" w:sz="0" w:space="0" w:color="auto"/>
            <w:right w:val="none" w:sz="0" w:space="0" w:color="auto"/>
          </w:divBdr>
        </w:div>
        <w:div w:id="1959487974">
          <w:marLeft w:val="0"/>
          <w:marRight w:val="0"/>
          <w:marTop w:val="0"/>
          <w:marBottom w:val="0"/>
          <w:divBdr>
            <w:top w:val="none" w:sz="0" w:space="0" w:color="auto"/>
            <w:left w:val="none" w:sz="0" w:space="0" w:color="auto"/>
            <w:bottom w:val="none" w:sz="0" w:space="0" w:color="auto"/>
            <w:right w:val="none" w:sz="0" w:space="0" w:color="auto"/>
          </w:divBdr>
        </w:div>
        <w:div w:id="2008899103">
          <w:marLeft w:val="0"/>
          <w:marRight w:val="0"/>
          <w:marTop w:val="0"/>
          <w:marBottom w:val="0"/>
          <w:divBdr>
            <w:top w:val="none" w:sz="0" w:space="0" w:color="auto"/>
            <w:left w:val="none" w:sz="0" w:space="0" w:color="auto"/>
            <w:bottom w:val="none" w:sz="0" w:space="0" w:color="auto"/>
            <w:right w:val="none" w:sz="0" w:space="0" w:color="auto"/>
          </w:divBdr>
        </w:div>
        <w:div w:id="2019960749">
          <w:marLeft w:val="0"/>
          <w:marRight w:val="0"/>
          <w:marTop w:val="0"/>
          <w:marBottom w:val="0"/>
          <w:divBdr>
            <w:top w:val="none" w:sz="0" w:space="0" w:color="auto"/>
            <w:left w:val="none" w:sz="0" w:space="0" w:color="auto"/>
            <w:bottom w:val="none" w:sz="0" w:space="0" w:color="auto"/>
            <w:right w:val="none" w:sz="0" w:space="0" w:color="auto"/>
          </w:divBdr>
        </w:div>
        <w:div w:id="2025596109">
          <w:marLeft w:val="0"/>
          <w:marRight w:val="0"/>
          <w:marTop w:val="0"/>
          <w:marBottom w:val="0"/>
          <w:divBdr>
            <w:top w:val="none" w:sz="0" w:space="0" w:color="auto"/>
            <w:left w:val="none" w:sz="0" w:space="0" w:color="auto"/>
            <w:bottom w:val="none" w:sz="0" w:space="0" w:color="auto"/>
            <w:right w:val="none" w:sz="0" w:space="0" w:color="auto"/>
          </w:divBdr>
        </w:div>
        <w:div w:id="2063089582">
          <w:marLeft w:val="0"/>
          <w:marRight w:val="0"/>
          <w:marTop w:val="0"/>
          <w:marBottom w:val="0"/>
          <w:divBdr>
            <w:top w:val="none" w:sz="0" w:space="0" w:color="auto"/>
            <w:left w:val="none" w:sz="0" w:space="0" w:color="auto"/>
            <w:bottom w:val="none" w:sz="0" w:space="0" w:color="auto"/>
            <w:right w:val="none" w:sz="0" w:space="0" w:color="auto"/>
          </w:divBdr>
        </w:div>
        <w:div w:id="2081635387">
          <w:marLeft w:val="0"/>
          <w:marRight w:val="0"/>
          <w:marTop w:val="0"/>
          <w:marBottom w:val="0"/>
          <w:divBdr>
            <w:top w:val="none" w:sz="0" w:space="0" w:color="auto"/>
            <w:left w:val="none" w:sz="0" w:space="0" w:color="auto"/>
            <w:bottom w:val="none" w:sz="0" w:space="0" w:color="auto"/>
            <w:right w:val="none" w:sz="0" w:space="0" w:color="auto"/>
          </w:divBdr>
        </w:div>
        <w:div w:id="2085100938">
          <w:marLeft w:val="0"/>
          <w:marRight w:val="0"/>
          <w:marTop w:val="0"/>
          <w:marBottom w:val="0"/>
          <w:divBdr>
            <w:top w:val="none" w:sz="0" w:space="0" w:color="auto"/>
            <w:left w:val="none" w:sz="0" w:space="0" w:color="auto"/>
            <w:bottom w:val="none" w:sz="0" w:space="0" w:color="auto"/>
            <w:right w:val="none" w:sz="0" w:space="0" w:color="auto"/>
          </w:divBdr>
        </w:div>
        <w:div w:id="2089188236">
          <w:marLeft w:val="0"/>
          <w:marRight w:val="0"/>
          <w:marTop w:val="0"/>
          <w:marBottom w:val="0"/>
          <w:divBdr>
            <w:top w:val="none" w:sz="0" w:space="0" w:color="auto"/>
            <w:left w:val="none" w:sz="0" w:space="0" w:color="auto"/>
            <w:bottom w:val="none" w:sz="0" w:space="0" w:color="auto"/>
            <w:right w:val="none" w:sz="0" w:space="0" w:color="auto"/>
          </w:divBdr>
        </w:div>
        <w:div w:id="2090275332">
          <w:marLeft w:val="0"/>
          <w:marRight w:val="0"/>
          <w:marTop w:val="0"/>
          <w:marBottom w:val="0"/>
          <w:divBdr>
            <w:top w:val="none" w:sz="0" w:space="0" w:color="auto"/>
            <w:left w:val="none" w:sz="0" w:space="0" w:color="auto"/>
            <w:bottom w:val="none" w:sz="0" w:space="0" w:color="auto"/>
            <w:right w:val="none" w:sz="0" w:space="0" w:color="auto"/>
          </w:divBdr>
        </w:div>
        <w:div w:id="2095274280">
          <w:marLeft w:val="0"/>
          <w:marRight w:val="0"/>
          <w:marTop w:val="0"/>
          <w:marBottom w:val="0"/>
          <w:divBdr>
            <w:top w:val="none" w:sz="0" w:space="0" w:color="auto"/>
            <w:left w:val="none" w:sz="0" w:space="0" w:color="auto"/>
            <w:bottom w:val="none" w:sz="0" w:space="0" w:color="auto"/>
            <w:right w:val="none" w:sz="0" w:space="0" w:color="auto"/>
          </w:divBdr>
        </w:div>
        <w:div w:id="2104060565">
          <w:marLeft w:val="0"/>
          <w:marRight w:val="0"/>
          <w:marTop w:val="0"/>
          <w:marBottom w:val="0"/>
          <w:divBdr>
            <w:top w:val="none" w:sz="0" w:space="0" w:color="auto"/>
            <w:left w:val="none" w:sz="0" w:space="0" w:color="auto"/>
            <w:bottom w:val="none" w:sz="0" w:space="0" w:color="auto"/>
            <w:right w:val="none" w:sz="0" w:space="0" w:color="auto"/>
          </w:divBdr>
        </w:div>
        <w:div w:id="2110928541">
          <w:marLeft w:val="0"/>
          <w:marRight w:val="0"/>
          <w:marTop w:val="0"/>
          <w:marBottom w:val="0"/>
          <w:divBdr>
            <w:top w:val="none" w:sz="0" w:space="0" w:color="auto"/>
            <w:left w:val="none" w:sz="0" w:space="0" w:color="auto"/>
            <w:bottom w:val="none" w:sz="0" w:space="0" w:color="auto"/>
            <w:right w:val="none" w:sz="0" w:space="0" w:color="auto"/>
          </w:divBdr>
        </w:div>
        <w:div w:id="2115319551">
          <w:marLeft w:val="0"/>
          <w:marRight w:val="0"/>
          <w:marTop w:val="0"/>
          <w:marBottom w:val="0"/>
          <w:divBdr>
            <w:top w:val="none" w:sz="0" w:space="0" w:color="auto"/>
            <w:left w:val="none" w:sz="0" w:space="0" w:color="auto"/>
            <w:bottom w:val="none" w:sz="0" w:space="0" w:color="auto"/>
            <w:right w:val="none" w:sz="0" w:space="0" w:color="auto"/>
          </w:divBdr>
        </w:div>
        <w:div w:id="2116706722">
          <w:marLeft w:val="0"/>
          <w:marRight w:val="0"/>
          <w:marTop w:val="0"/>
          <w:marBottom w:val="0"/>
          <w:divBdr>
            <w:top w:val="none" w:sz="0" w:space="0" w:color="auto"/>
            <w:left w:val="none" w:sz="0" w:space="0" w:color="auto"/>
            <w:bottom w:val="none" w:sz="0" w:space="0" w:color="auto"/>
            <w:right w:val="none" w:sz="0" w:space="0" w:color="auto"/>
          </w:divBdr>
        </w:div>
      </w:divsChild>
    </w:div>
    <w:div w:id="676663834">
      <w:bodyDiv w:val="1"/>
      <w:marLeft w:val="0"/>
      <w:marRight w:val="0"/>
      <w:marTop w:val="0"/>
      <w:marBottom w:val="0"/>
      <w:divBdr>
        <w:top w:val="none" w:sz="0" w:space="0" w:color="auto"/>
        <w:left w:val="none" w:sz="0" w:space="0" w:color="auto"/>
        <w:bottom w:val="none" w:sz="0" w:space="0" w:color="auto"/>
        <w:right w:val="none" w:sz="0" w:space="0" w:color="auto"/>
      </w:divBdr>
    </w:div>
    <w:div w:id="677195616">
      <w:bodyDiv w:val="1"/>
      <w:marLeft w:val="0"/>
      <w:marRight w:val="0"/>
      <w:marTop w:val="0"/>
      <w:marBottom w:val="0"/>
      <w:divBdr>
        <w:top w:val="none" w:sz="0" w:space="0" w:color="auto"/>
        <w:left w:val="none" w:sz="0" w:space="0" w:color="auto"/>
        <w:bottom w:val="none" w:sz="0" w:space="0" w:color="auto"/>
        <w:right w:val="none" w:sz="0" w:space="0" w:color="auto"/>
      </w:divBdr>
    </w:div>
    <w:div w:id="679047218">
      <w:bodyDiv w:val="1"/>
      <w:marLeft w:val="0"/>
      <w:marRight w:val="0"/>
      <w:marTop w:val="0"/>
      <w:marBottom w:val="0"/>
      <w:divBdr>
        <w:top w:val="none" w:sz="0" w:space="0" w:color="auto"/>
        <w:left w:val="none" w:sz="0" w:space="0" w:color="auto"/>
        <w:bottom w:val="none" w:sz="0" w:space="0" w:color="auto"/>
        <w:right w:val="none" w:sz="0" w:space="0" w:color="auto"/>
      </w:divBdr>
    </w:div>
    <w:div w:id="679740719">
      <w:bodyDiv w:val="1"/>
      <w:marLeft w:val="0"/>
      <w:marRight w:val="0"/>
      <w:marTop w:val="0"/>
      <w:marBottom w:val="0"/>
      <w:divBdr>
        <w:top w:val="none" w:sz="0" w:space="0" w:color="auto"/>
        <w:left w:val="none" w:sz="0" w:space="0" w:color="auto"/>
        <w:bottom w:val="none" w:sz="0" w:space="0" w:color="auto"/>
        <w:right w:val="none" w:sz="0" w:space="0" w:color="auto"/>
      </w:divBdr>
    </w:div>
    <w:div w:id="680280715">
      <w:bodyDiv w:val="1"/>
      <w:marLeft w:val="0"/>
      <w:marRight w:val="0"/>
      <w:marTop w:val="0"/>
      <w:marBottom w:val="0"/>
      <w:divBdr>
        <w:top w:val="none" w:sz="0" w:space="0" w:color="auto"/>
        <w:left w:val="none" w:sz="0" w:space="0" w:color="auto"/>
        <w:bottom w:val="none" w:sz="0" w:space="0" w:color="auto"/>
        <w:right w:val="none" w:sz="0" w:space="0" w:color="auto"/>
      </w:divBdr>
    </w:div>
    <w:div w:id="681277381">
      <w:bodyDiv w:val="1"/>
      <w:marLeft w:val="0"/>
      <w:marRight w:val="0"/>
      <w:marTop w:val="0"/>
      <w:marBottom w:val="0"/>
      <w:divBdr>
        <w:top w:val="none" w:sz="0" w:space="0" w:color="auto"/>
        <w:left w:val="none" w:sz="0" w:space="0" w:color="auto"/>
        <w:bottom w:val="none" w:sz="0" w:space="0" w:color="auto"/>
        <w:right w:val="none" w:sz="0" w:space="0" w:color="auto"/>
      </w:divBdr>
    </w:div>
    <w:div w:id="683240981">
      <w:bodyDiv w:val="1"/>
      <w:marLeft w:val="0"/>
      <w:marRight w:val="0"/>
      <w:marTop w:val="0"/>
      <w:marBottom w:val="0"/>
      <w:divBdr>
        <w:top w:val="none" w:sz="0" w:space="0" w:color="auto"/>
        <w:left w:val="none" w:sz="0" w:space="0" w:color="auto"/>
        <w:bottom w:val="none" w:sz="0" w:space="0" w:color="auto"/>
        <w:right w:val="none" w:sz="0" w:space="0" w:color="auto"/>
      </w:divBdr>
      <w:divsChild>
        <w:div w:id="1101296636">
          <w:marLeft w:val="0"/>
          <w:marRight w:val="0"/>
          <w:marTop w:val="0"/>
          <w:marBottom w:val="0"/>
          <w:divBdr>
            <w:top w:val="none" w:sz="0" w:space="0" w:color="auto"/>
            <w:left w:val="none" w:sz="0" w:space="0" w:color="auto"/>
            <w:bottom w:val="none" w:sz="0" w:space="0" w:color="auto"/>
            <w:right w:val="none" w:sz="0" w:space="0" w:color="auto"/>
          </w:divBdr>
          <w:divsChild>
            <w:div w:id="487668298">
              <w:marLeft w:val="0"/>
              <w:marRight w:val="0"/>
              <w:marTop w:val="0"/>
              <w:marBottom w:val="0"/>
              <w:divBdr>
                <w:top w:val="none" w:sz="0" w:space="0" w:color="auto"/>
                <w:left w:val="none" w:sz="0" w:space="0" w:color="auto"/>
                <w:bottom w:val="none" w:sz="0" w:space="0" w:color="auto"/>
                <w:right w:val="none" w:sz="0" w:space="0" w:color="auto"/>
              </w:divBdr>
              <w:divsChild>
                <w:div w:id="1043870778">
                  <w:marLeft w:val="0"/>
                  <w:marRight w:val="0"/>
                  <w:marTop w:val="0"/>
                  <w:marBottom w:val="0"/>
                  <w:divBdr>
                    <w:top w:val="none" w:sz="0" w:space="0" w:color="auto"/>
                    <w:left w:val="none" w:sz="0" w:space="0" w:color="auto"/>
                    <w:bottom w:val="none" w:sz="0" w:space="0" w:color="auto"/>
                    <w:right w:val="none" w:sz="0" w:space="0" w:color="auto"/>
                  </w:divBdr>
                  <w:divsChild>
                    <w:div w:id="2867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4577">
      <w:bodyDiv w:val="1"/>
      <w:marLeft w:val="0"/>
      <w:marRight w:val="0"/>
      <w:marTop w:val="0"/>
      <w:marBottom w:val="0"/>
      <w:divBdr>
        <w:top w:val="none" w:sz="0" w:space="0" w:color="auto"/>
        <w:left w:val="none" w:sz="0" w:space="0" w:color="auto"/>
        <w:bottom w:val="none" w:sz="0" w:space="0" w:color="auto"/>
        <w:right w:val="none" w:sz="0" w:space="0" w:color="auto"/>
      </w:divBdr>
    </w:div>
    <w:div w:id="683752772">
      <w:bodyDiv w:val="1"/>
      <w:marLeft w:val="0"/>
      <w:marRight w:val="0"/>
      <w:marTop w:val="0"/>
      <w:marBottom w:val="0"/>
      <w:divBdr>
        <w:top w:val="none" w:sz="0" w:space="0" w:color="auto"/>
        <w:left w:val="none" w:sz="0" w:space="0" w:color="auto"/>
        <w:bottom w:val="none" w:sz="0" w:space="0" w:color="auto"/>
        <w:right w:val="none" w:sz="0" w:space="0" w:color="auto"/>
      </w:divBdr>
    </w:div>
    <w:div w:id="684357811">
      <w:bodyDiv w:val="1"/>
      <w:marLeft w:val="0"/>
      <w:marRight w:val="0"/>
      <w:marTop w:val="0"/>
      <w:marBottom w:val="0"/>
      <w:divBdr>
        <w:top w:val="none" w:sz="0" w:space="0" w:color="auto"/>
        <w:left w:val="none" w:sz="0" w:space="0" w:color="auto"/>
        <w:bottom w:val="none" w:sz="0" w:space="0" w:color="auto"/>
        <w:right w:val="none" w:sz="0" w:space="0" w:color="auto"/>
      </w:divBdr>
    </w:div>
    <w:div w:id="689139521">
      <w:bodyDiv w:val="1"/>
      <w:marLeft w:val="0"/>
      <w:marRight w:val="0"/>
      <w:marTop w:val="0"/>
      <w:marBottom w:val="0"/>
      <w:divBdr>
        <w:top w:val="none" w:sz="0" w:space="0" w:color="auto"/>
        <w:left w:val="none" w:sz="0" w:space="0" w:color="auto"/>
        <w:bottom w:val="none" w:sz="0" w:space="0" w:color="auto"/>
        <w:right w:val="none" w:sz="0" w:space="0" w:color="auto"/>
      </w:divBdr>
    </w:div>
    <w:div w:id="690767422">
      <w:bodyDiv w:val="1"/>
      <w:marLeft w:val="0"/>
      <w:marRight w:val="0"/>
      <w:marTop w:val="0"/>
      <w:marBottom w:val="0"/>
      <w:divBdr>
        <w:top w:val="none" w:sz="0" w:space="0" w:color="auto"/>
        <w:left w:val="none" w:sz="0" w:space="0" w:color="auto"/>
        <w:bottom w:val="none" w:sz="0" w:space="0" w:color="auto"/>
        <w:right w:val="none" w:sz="0" w:space="0" w:color="auto"/>
      </w:divBdr>
    </w:div>
    <w:div w:id="692657866">
      <w:bodyDiv w:val="1"/>
      <w:marLeft w:val="0"/>
      <w:marRight w:val="0"/>
      <w:marTop w:val="0"/>
      <w:marBottom w:val="0"/>
      <w:divBdr>
        <w:top w:val="none" w:sz="0" w:space="0" w:color="auto"/>
        <w:left w:val="none" w:sz="0" w:space="0" w:color="auto"/>
        <w:bottom w:val="none" w:sz="0" w:space="0" w:color="auto"/>
        <w:right w:val="none" w:sz="0" w:space="0" w:color="auto"/>
      </w:divBdr>
      <w:divsChild>
        <w:div w:id="147282138">
          <w:marLeft w:val="0"/>
          <w:marRight w:val="0"/>
          <w:marTop w:val="0"/>
          <w:marBottom w:val="0"/>
          <w:divBdr>
            <w:top w:val="none" w:sz="0" w:space="0" w:color="auto"/>
            <w:left w:val="none" w:sz="0" w:space="0" w:color="auto"/>
            <w:bottom w:val="none" w:sz="0" w:space="0" w:color="auto"/>
            <w:right w:val="none" w:sz="0" w:space="0" w:color="auto"/>
          </w:divBdr>
          <w:divsChild>
            <w:div w:id="357586266">
              <w:marLeft w:val="0"/>
              <w:marRight w:val="0"/>
              <w:marTop w:val="0"/>
              <w:marBottom w:val="0"/>
              <w:divBdr>
                <w:top w:val="none" w:sz="0" w:space="0" w:color="auto"/>
                <w:left w:val="none" w:sz="0" w:space="0" w:color="auto"/>
                <w:bottom w:val="none" w:sz="0" w:space="0" w:color="auto"/>
                <w:right w:val="none" w:sz="0" w:space="0" w:color="auto"/>
              </w:divBdr>
              <w:divsChild>
                <w:div w:id="923761735">
                  <w:marLeft w:val="0"/>
                  <w:marRight w:val="0"/>
                  <w:marTop w:val="0"/>
                  <w:marBottom w:val="0"/>
                  <w:divBdr>
                    <w:top w:val="none" w:sz="0" w:space="0" w:color="auto"/>
                    <w:left w:val="none" w:sz="0" w:space="0" w:color="auto"/>
                    <w:bottom w:val="none" w:sz="0" w:space="0" w:color="auto"/>
                    <w:right w:val="none" w:sz="0" w:space="0" w:color="auto"/>
                  </w:divBdr>
                  <w:divsChild>
                    <w:div w:id="868103266">
                      <w:marLeft w:val="0"/>
                      <w:marRight w:val="0"/>
                      <w:marTop w:val="0"/>
                      <w:marBottom w:val="0"/>
                      <w:divBdr>
                        <w:top w:val="none" w:sz="0" w:space="0" w:color="auto"/>
                        <w:left w:val="none" w:sz="0" w:space="0" w:color="auto"/>
                        <w:bottom w:val="none" w:sz="0" w:space="0" w:color="auto"/>
                        <w:right w:val="none" w:sz="0" w:space="0" w:color="auto"/>
                      </w:divBdr>
                    </w:div>
                  </w:divsChild>
                </w:div>
                <w:div w:id="1147011339">
                  <w:marLeft w:val="0"/>
                  <w:marRight w:val="0"/>
                  <w:marTop w:val="0"/>
                  <w:marBottom w:val="0"/>
                  <w:divBdr>
                    <w:top w:val="none" w:sz="0" w:space="0" w:color="auto"/>
                    <w:left w:val="none" w:sz="0" w:space="0" w:color="auto"/>
                    <w:bottom w:val="none" w:sz="0" w:space="0" w:color="auto"/>
                    <w:right w:val="none" w:sz="0" w:space="0" w:color="auto"/>
                  </w:divBdr>
                  <w:divsChild>
                    <w:div w:id="803694931">
                      <w:marLeft w:val="0"/>
                      <w:marRight w:val="0"/>
                      <w:marTop w:val="0"/>
                      <w:marBottom w:val="0"/>
                      <w:divBdr>
                        <w:top w:val="none" w:sz="0" w:space="0" w:color="auto"/>
                        <w:left w:val="none" w:sz="0" w:space="0" w:color="auto"/>
                        <w:bottom w:val="none" w:sz="0" w:space="0" w:color="auto"/>
                        <w:right w:val="none" w:sz="0" w:space="0" w:color="auto"/>
                      </w:divBdr>
                    </w:div>
                  </w:divsChild>
                </w:div>
                <w:div w:id="1817716620">
                  <w:marLeft w:val="0"/>
                  <w:marRight w:val="0"/>
                  <w:marTop w:val="0"/>
                  <w:marBottom w:val="0"/>
                  <w:divBdr>
                    <w:top w:val="none" w:sz="0" w:space="0" w:color="auto"/>
                    <w:left w:val="none" w:sz="0" w:space="0" w:color="auto"/>
                    <w:bottom w:val="none" w:sz="0" w:space="0" w:color="auto"/>
                    <w:right w:val="none" w:sz="0" w:space="0" w:color="auto"/>
                  </w:divBdr>
                  <w:divsChild>
                    <w:div w:id="16747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5803">
          <w:marLeft w:val="0"/>
          <w:marRight w:val="0"/>
          <w:marTop w:val="0"/>
          <w:marBottom w:val="0"/>
          <w:divBdr>
            <w:top w:val="none" w:sz="0" w:space="0" w:color="auto"/>
            <w:left w:val="none" w:sz="0" w:space="0" w:color="auto"/>
            <w:bottom w:val="none" w:sz="0" w:space="0" w:color="auto"/>
            <w:right w:val="none" w:sz="0" w:space="0" w:color="auto"/>
          </w:divBdr>
          <w:divsChild>
            <w:div w:id="521011643">
              <w:marLeft w:val="0"/>
              <w:marRight w:val="0"/>
              <w:marTop w:val="0"/>
              <w:marBottom w:val="0"/>
              <w:divBdr>
                <w:top w:val="none" w:sz="0" w:space="0" w:color="auto"/>
                <w:left w:val="none" w:sz="0" w:space="0" w:color="auto"/>
                <w:bottom w:val="none" w:sz="0" w:space="0" w:color="auto"/>
                <w:right w:val="none" w:sz="0" w:space="0" w:color="auto"/>
              </w:divBdr>
              <w:divsChild>
                <w:div w:id="1933858042">
                  <w:marLeft w:val="0"/>
                  <w:marRight w:val="0"/>
                  <w:marTop w:val="0"/>
                  <w:marBottom w:val="0"/>
                  <w:divBdr>
                    <w:top w:val="none" w:sz="0" w:space="0" w:color="auto"/>
                    <w:left w:val="none" w:sz="0" w:space="0" w:color="auto"/>
                    <w:bottom w:val="none" w:sz="0" w:space="0" w:color="auto"/>
                    <w:right w:val="none" w:sz="0" w:space="0" w:color="auto"/>
                  </w:divBdr>
                </w:div>
              </w:divsChild>
            </w:div>
            <w:div w:id="1310791121">
              <w:marLeft w:val="0"/>
              <w:marRight w:val="0"/>
              <w:marTop w:val="0"/>
              <w:marBottom w:val="0"/>
              <w:divBdr>
                <w:top w:val="none" w:sz="0" w:space="0" w:color="auto"/>
                <w:left w:val="none" w:sz="0" w:space="0" w:color="auto"/>
                <w:bottom w:val="none" w:sz="0" w:space="0" w:color="auto"/>
                <w:right w:val="none" w:sz="0" w:space="0" w:color="auto"/>
              </w:divBdr>
              <w:divsChild>
                <w:div w:id="9046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5576">
      <w:bodyDiv w:val="1"/>
      <w:marLeft w:val="0"/>
      <w:marRight w:val="0"/>
      <w:marTop w:val="0"/>
      <w:marBottom w:val="0"/>
      <w:divBdr>
        <w:top w:val="none" w:sz="0" w:space="0" w:color="auto"/>
        <w:left w:val="none" w:sz="0" w:space="0" w:color="auto"/>
        <w:bottom w:val="none" w:sz="0" w:space="0" w:color="auto"/>
        <w:right w:val="none" w:sz="0" w:space="0" w:color="auto"/>
      </w:divBdr>
    </w:div>
    <w:div w:id="693767504">
      <w:bodyDiv w:val="1"/>
      <w:marLeft w:val="0"/>
      <w:marRight w:val="0"/>
      <w:marTop w:val="0"/>
      <w:marBottom w:val="0"/>
      <w:divBdr>
        <w:top w:val="none" w:sz="0" w:space="0" w:color="auto"/>
        <w:left w:val="none" w:sz="0" w:space="0" w:color="auto"/>
        <w:bottom w:val="none" w:sz="0" w:space="0" w:color="auto"/>
        <w:right w:val="none" w:sz="0" w:space="0" w:color="auto"/>
      </w:divBdr>
      <w:divsChild>
        <w:div w:id="719282286">
          <w:marLeft w:val="0"/>
          <w:marRight w:val="0"/>
          <w:marTop w:val="0"/>
          <w:marBottom w:val="0"/>
          <w:divBdr>
            <w:top w:val="none" w:sz="0" w:space="0" w:color="auto"/>
            <w:left w:val="none" w:sz="0" w:space="0" w:color="auto"/>
            <w:bottom w:val="none" w:sz="0" w:space="0" w:color="auto"/>
            <w:right w:val="none" w:sz="0" w:space="0" w:color="auto"/>
          </w:divBdr>
        </w:div>
        <w:div w:id="2061325669">
          <w:marLeft w:val="0"/>
          <w:marRight w:val="0"/>
          <w:marTop w:val="0"/>
          <w:marBottom w:val="0"/>
          <w:divBdr>
            <w:top w:val="none" w:sz="0" w:space="0" w:color="auto"/>
            <w:left w:val="none" w:sz="0" w:space="0" w:color="auto"/>
            <w:bottom w:val="none" w:sz="0" w:space="0" w:color="auto"/>
            <w:right w:val="none" w:sz="0" w:space="0" w:color="auto"/>
          </w:divBdr>
        </w:div>
        <w:div w:id="724569682">
          <w:marLeft w:val="0"/>
          <w:marRight w:val="0"/>
          <w:marTop w:val="0"/>
          <w:marBottom w:val="0"/>
          <w:divBdr>
            <w:top w:val="none" w:sz="0" w:space="0" w:color="auto"/>
            <w:left w:val="none" w:sz="0" w:space="0" w:color="auto"/>
            <w:bottom w:val="none" w:sz="0" w:space="0" w:color="auto"/>
            <w:right w:val="none" w:sz="0" w:space="0" w:color="auto"/>
          </w:divBdr>
        </w:div>
        <w:div w:id="1755004485">
          <w:marLeft w:val="0"/>
          <w:marRight w:val="0"/>
          <w:marTop w:val="0"/>
          <w:marBottom w:val="0"/>
          <w:divBdr>
            <w:top w:val="none" w:sz="0" w:space="0" w:color="auto"/>
            <w:left w:val="none" w:sz="0" w:space="0" w:color="auto"/>
            <w:bottom w:val="none" w:sz="0" w:space="0" w:color="auto"/>
            <w:right w:val="none" w:sz="0" w:space="0" w:color="auto"/>
          </w:divBdr>
        </w:div>
        <w:div w:id="79062252">
          <w:marLeft w:val="0"/>
          <w:marRight w:val="0"/>
          <w:marTop w:val="0"/>
          <w:marBottom w:val="0"/>
          <w:divBdr>
            <w:top w:val="none" w:sz="0" w:space="0" w:color="auto"/>
            <w:left w:val="none" w:sz="0" w:space="0" w:color="auto"/>
            <w:bottom w:val="none" w:sz="0" w:space="0" w:color="auto"/>
            <w:right w:val="none" w:sz="0" w:space="0" w:color="auto"/>
          </w:divBdr>
        </w:div>
        <w:div w:id="1478180132">
          <w:marLeft w:val="0"/>
          <w:marRight w:val="0"/>
          <w:marTop w:val="0"/>
          <w:marBottom w:val="0"/>
          <w:divBdr>
            <w:top w:val="none" w:sz="0" w:space="0" w:color="auto"/>
            <w:left w:val="none" w:sz="0" w:space="0" w:color="auto"/>
            <w:bottom w:val="none" w:sz="0" w:space="0" w:color="auto"/>
            <w:right w:val="none" w:sz="0" w:space="0" w:color="auto"/>
          </w:divBdr>
        </w:div>
        <w:div w:id="732508724">
          <w:marLeft w:val="0"/>
          <w:marRight w:val="0"/>
          <w:marTop w:val="0"/>
          <w:marBottom w:val="0"/>
          <w:divBdr>
            <w:top w:val="none" w:sz="0" w:space="0" w:color="auto"/>
            <w:left w:val="none" w:sz="0" w:space="0" w:color="auto"/>
            <w:bottom w:val="none" w:sz="0" w:space="0" w:color="auto"/>
            <w:right w:val="none" w:sz="0" w:space="0" w:color="auto"/>
          </w:divBdr>
        </w:div>
        <w:div w:id="276497367">
          <w:marLeft w:val="0"/>
          <w:marRight w:val="0"/>
          <w:marTop w:val="0"/>
          <w:marBottom w:val="0"/>
          <w:divBdr>
            <w:top w:val="none" w:sz="0" w:space="0" w:color="auto"/>
            <w:left w:val="none" w:sz="0" w:space="0" w:color="auto"/>
            <w:bottom w:val="none" w:sz="0" w:space="0" w:color="auto"/>
            <w:right w:val="none" w:sz="0" w:space="0" w:color="auto"/>
          </w:divBdr>
        </w:div>
        <w:div w:id="1640111815">
          <w:marLeft w:val="0"/>
          <w:marRight w:val="0"/>
          <w:marTop w:val="0"/>
          <w:marBottom w:val="0"/>
          <w:divBdr>
            <w:top w:val="none" w:sz="0" w:space="0" w:color="auto"/>
            <w:left w:val="none" w:sz="0" w:space="0" w:color="auto"/>
            <w:bottom w:val="none" w:sz="0" w:space="0" w:color="auto"/>
            <w:right w:val="none" w:sz="0" w:space="0" w:color="auto"/>
          </w:divBdr>
        </w:div>
        <w:div w:id="1496068296">
          <w:marLeft w:val="0"/>
          <w:marRight w:val="0"/>
          <w:marTop w:val="0"/>
          <w:marBottom w:val="0"/>
          <w:divBdr>
            <w:top w:val="none" w:sz="0" w:space="0" w:color="auto"/>
            <w:left w:val="none" w:sz="0" w:space="0" w:color="auto"/>
            <w:bottom w:val="none" w:sz="0" w:space="0" w:color="auto"/>
            <w:right w:val="none" w:sz="0" w:space="0" w:color="auto"/>
          </w:divBdr>
        </w:div>
        <w:div w:id="283968438">
          <w:marLeft w:val="0"/>
          <w:marRight w:val="0"/>
          <w:marTop w:val="0"/>
          <w:marBottom w:val="0"/>
          <w:divBdr>
            <w:top w:val="none" w:sz="0" w:space="0" w:color="auto"/>
            <w:left w:val="none" w:sz="0" w:space="0" w:color="auto"/>
            <w:bottom w:val="none" w:sz="0" w:space="0" w:color="auto"/>
            <w:right w:val="none" w:sz="0" w:space="0" w:color="auto"/>
          </w:divBdr>
        </w:div>
        <w:div w:id="1642537004">
          <w:marLeft w:val="0"/>
          <w:marRight w:val="0"/>
          <w:marTop w:val="0"/>
          <w:marBottom w:val="0"/>
          <w:divBdr>
            <w:top w:val="none" w:sz="0" w:space="0" w:color="auto"/>
            <w:left w:val="none" w:sz="0" w:space="0" w:color="auto"/>
            <w:bottom w:val="none" w:sz="0" w:space="0" w:color="auto"/>
            <w:right w:val="none" w:sz="0" w:space="0" w:color="auto"/>
          </w:divBdr>
        </w:div>
        <w:div w:id="1481464397">
          <w:marLeft w:val="0"/>
          <w:marRight w:val="0"/>
          <w:marTop w:val="0"/>
          <w:marBottom w:val="0"/>
          <w:divBdr>
            <w:top w:val="none" w:sz="0" w:space="0" w:color="auto"/>
            <w:left w:val="none" w:sz="0" w:space="0" w:color="auto"/>
            <w:bottom w:val="none" w:sz="0" w:space="0" w:color="auto"/>
            <w:right w:val="none" w:sz="0" w:space="0" w:color="auto"/>
          </w:divBdr>
        </w:div>
        <w:div w:id="1597861750">
          <w:marLeft w:val="0"/>
          <w:marRight w:val="0"/>
          <w:marTop w:val="0"/>
          <w:marBottom w:val="0"/>
          <w:divBdr>
            <w:top w:val="none" w:sz="0" w:space="0" w:color="auto"/>
            <w:left w:val="none" w:sz="0" w:space="0" w:color="auto"/>
            <w:bottom w:val="none" w:sz="0" w:space="0" w:color="auto"/>
            <w:right w:val="none" w:sz="0" w:space="0" w:color="auto"/>
          </w:divBdr>
        </w:div>
        <w:div w:id="844786611">
          <w:marLeft w:val="0"/>
          <w:marRight w:val="0"/>
          <w:marTop w:val="0"/>
          <w:marBottom w:val="0"/>
          <w:divBdr>
            <w:top w:val="none" w:sz="0" w:space="0" w:color="auto"/>
            <w:left w:val="none" w:sz="0" w:space="0" w:color="auto"/>
            <w:bottom w:val="none" w:sz="0" w:space="0" w:color="auto"/>
            <w:right w:val="none" w:sz="0" w:space="0" w:color="auto"/>
          </w:divBdr>
        </w:div>
        <w:div w:id="1736736083">
          <w:marLeft w:val="0"/>
          <w:marRight w:val="0"/>
          <w:marTop w:val="0"/>
          <w:marBottom w:val="0"/>
          <w:divBdr>
            <w:top w:val="none" w:sz="0" w:space="0" w:color="auto"/>
            <w:left w:val="none" w:sz="0" w:space="0" w:color="auto"/>
            <w:bottom w:val="none" w:sz="0" w:space="0" w:color="auto"/>
            <w:right w:val="none" w:sz="0" w:space="0" w:color="auto"/>
          </w:divBdr>
        </w:div>
        <w:div w:id="170950263">
          <w:marLeft w:val="0"/>
          <w:marRight w:val="0"/>
          <w:marTop w:val="0"/>
          <w:marBottom w:val="0"/>
          <w:divBdr>
            <w:top w:val="none" w:sz="0" w:space="0" w:color="auto"/>
            <w:left w:val="none" w:sz="0" w:space="0" w:color="auto"/>
            <w:bottom w:val="none" w:sz="0" w:space="0" w:color="auto"/>
            <w:right w:val="none" w:sz="0" w:space="0" w:color="auto"/>
          </w:divBdr>
        </w:div>
        <w:div w:id="986592676">
          <w:marLeft w:val="0"/>
          <w:marRight w:val="0"/>
          <w:marTop w:val="0"/>
          <w:marBottom w:val="0"/>
          <w:divBdr>
            <w:top w:val="none" w:sz="0" w:space="0" w:color="auto"/>
            <w:left w:val="none" w:sz="0" w:space="0" w:color="auto"/>
            <w:bottom w:val="none" w:sz="0" w:space="0" w:color="auto"/>
            <w:right w:val="none" w:sz="0" w:space="0" w:color="auto"/>
          </w:divBdr>
        </w:div>
        <w:div w:id="1652252371">
          <w:marLeft w:val="0"/>
          <w:marRight w:val="0"/>
          <w:marTop w:val="0"/>
          <w:marBottom w:val="0"/>
          <w:divBdr>
            <w:top w:val="none" w:sz="0" w:space="0" w:color="auto"/>
            <w:left w:val="none" w:sz="0" w:space="0" w:color="auto"/>
            <w:bottom w:val="none" w:sz="0" w:space="0" w:color="auto"/>
            <w:right w:val="none" w:sz="0" w:space="0" w:color="auto"/>
          </w:divBdr>
        </w:div>
        <w:div w:id="1463767449">
          <w:marLeft w:val="0"/>
          <w:marRight w:val="0"/>
          <w:marTop w:val="0"/>
          <w:marBottom w:val="0"/>
          <w:divBdr>
            <w:top w:val="none" w:sz="0" w:space="0" w:color="auto"/>
            <w:left w:val="none" w:sz="0" w:space="0" w:color="auto"/>
            <w:bottom w:val="none" w:sz="0" w:space="0" w:color="auto"/>
            <w:right w:val="none" w:sz="0" w:space="0" w:color="auto"/>
          </w:divBdr>
        </w:div>
        <w:div w:id="50273197">
          <w:marLeft w:val="0"/>
          <w:marRight w:val="0"/>
          <w:marTop w:val="0"/>
          <w:marBottom w:val="0"/>
          <w:divBdr>
            <w:top w:val="none" w:sz="0" w:space="0" w:color="auto"/>
            <w:left w:val="none" w:sz="0" w:space="0" w:color="auto"/>
            <w:bottom w:val="none" w:sz="0" w:space="0" w:color="auto"/>
            <w:right w:val="none" w:sz="0" w:space="0" w:color="auto"/>
          </w:divBdr>
        </w:div>
        <w:div w:id="1386176854">
          <w:marLeft w:val="0"/>
          <w:marRight w:val="0"/>
          <w:marTop w:val="0"/>
          <w:marBottom w:val="0"/>
          <w:divBdr>
            <w:top w:val="none" w:sz="0" w:space="0" w:color="auto"/>
            <w:left w:val="none" w:sz="0" w:space="0" w:color="auto"/>
            <w:bottom w:val="none" w:sz="0" w:space="0" w:color="auto"/>
            <w:right w:val="none" w:sz="0" w:space="0" w:color="auto"/>
          </w:divBdr>
        </w:div>
        <w:div w:id="1135948726">
          <w:marLeft w:val="0"/>
          <w:marRight w:val="0"/>
          <w:marTop w:val="0"/>
          <w:marBottom w:val="0"/>
          <w:divBdr>
            <w:top w:val="none" w:sz="0" w:space="0" w:color="auto"/>
            <w:left w:val="none" w:sz="0" w:space="0" w:color="auto"/>
            <w:bottom w:val="none" w:sz="0" w:space="0" w:color="auto"/>
            <w:right w:val="none" w:sz="0" w:space="0" w:color="auto"/>
          </w:divBdr>
        </w:div>
        <w:div w:id="1453792894">
          <w:marLeft w:val="0"/>
          <w:marRight w:val="0"/>
          <w:marTop w:val="0"/>
          <w:marBottom w:val="0"/>
          <w:divBdr>
            <w:top w:val="none" w:sz="0" w:space="0" w:color="auto"/>
            <w:left w:val="none" w:sz="0" w:space="0" w:color="auto"/>
            <w:bottom w:val="none" w:sz="0" w:space="0" w:color="auto"/>
            <w:right w:val="none" w:sz="0" w:space="0" w:color="auto"/>
          </w:divBdr>
        </w:div>
        <w:div w:id="1755545473">
          <w:marLeft w:val="0"/>
          <w:marRight w:val="0"/>
          <w:marTop w:val="0"/>
          <w:marBottom w:val="0"/>
          <w:divBdr>
            <w:top w:val="none" w:sz="0" w:space="0" w:color="auto"/>
            <w:left w:val="none" w:sz="0" w:space="0" w:color="auto"/>
            <w:bottom w:val="none" w:sz="0" w:space="0" w:color="auto"/>
            <w:right w:val="none" w:sz="0" w:space="0" w:color="auto"/>
          </w:divBdr>
        </w:div>
        <w:div w:id="932858776">
          <w:marLeft w:val="0"/>
          <w:marRight w:val="0"/>
          <w:marTop w:val="0"/>
          <w:marBottom w:val="0"/>
          <w:divBdr>
            <w:top w:val="none" w:sz="0" w:space="0" w:color="auto"/>
            <w:left w:val="none" w:sz="0" w:space="0" w:color="auto"/>
            <w:bottom w:val="none" w:sz="0" w:space="0" w:color="auto"/>
            <w:right w:val="none" w:sz="0" w:space="0" w:color="auto"/>
          </w:divBdr>
        </w:div>
        <w:div w:id="592595765">
          <w:marLeft w:val="0"/>
          <w:marRight w:val="0"/>
          <w:marTop w:val="0"/>
          <w:marBottom w:val="0"/>
          <w:divBdr>
            <w:top w:val="none" w:sz="0" w:space="0" w:color="auto"/>
            <w:left w:val="none" w:sz="0" w:space="0" w:color="auto"/>
            <w:bottom w:val="none" w:sz="0" w:space="0" w:color="auto"/>
            <w:right w:val="none" w:sz="0" w:space="0" w:color="auto"/>
          </w:divBdr>
        </w:div>
        <w:div w:id="1237129629">
          <w:marLeft w:val="0"/>
          <w:marRight w:val="0"/>
          <w:marTop w:val="0"/>
          <w:marBottom w:val="0"/>
          <w:divBdr>
            <w:top w:val="none" w:sz="0" w:space="0" w:color="auto"/>
            <w:left w:val="none" w:sz="0" w:space="0" w:color="auto"/>
            <w:bottom w:val="none" w:sz="0" w:space="0" w:color="auto"/>
            <w:right w:val="none" w:sz="0" w:space="0" w:color="auto"/>
          </w:divBdr>
        </w:div>
        <w:div w:id="513424485">
          <w:marLeft w:val="0"/>
          <w:marRight w:val="0"/>
          <w:marTop w:val="0"/>
          <w:marBottom w:val="0"/>
          <w:divBdr>
            <w:top w:val="none" w:sz="0" w:space="0" w:color="auto"/>
            <w:left w:val="none" w:sz="0" w:space="0" w:color="auto"/>
            <w:bottom w:val="none" w:sz="0" w:space="0" w:color="auto"/>
            <w:right w:val="none" w:sz="0" w:space="0" w:color="auto"/>
          </w:divBdr>
        </w:div>
        <w:div w:id="1991668274">
          <w:marLeft w:val="0"/>
          <w:marRight w:val="0"/>
          <w:marTop w:val="0"/>
          <w:marBottom w:val="0"/>
          <w:divBdr>
            <w:top w:val="none" w:sz="0" w:space="0" w:color="auto"/>
            <w:left w:val="none" w:sz="0" w:space="0" w:color="auto"/>
            <w:bottom w:val="none" w:sz="0" w:space="0" w:color="auto"/>
            <w:right w:val="none" w:sz="0" w:space="0" w:color="auto"/>
          </w:divBdr>
        </w:div>
        <w:div w:id="209192600">
          <w:marLeft w:val="0"/>
          <w:marRight w:val="0"/>
          <w:marTop w:val="0"/>
          <w:marBottom w:val="0"/>
          <w:divBdr>
            <w:top w:val="none" w:sz="0" w:space="0" w:color="auto"/>
            <w:left w:val="none" w:sz="0" w:space="0" w:color="auto"/>
            <w:bottom w:val="none" w:sz="0" w:space="0" w:color="auto"/>
            <w:right w:val="none" w:sz="0" w:space="0" w:color="auto"/>
          </w:divBdr>
        </w:div>
        <w:div w:id="1991010809">
          <w:marLeft w:val="0"/>
          <w:marRight w:val="0"/>
          <w:marTop w:val="0"/>
          <w:marBottom w:val="0"/>
          <w:divBdr>
            <w:top w:val="none" w:sz="0" w:space="0" w:color="auto"/>
            <w:left w:val="none" w:sz="0" w:space="0" w:color="auto"/>
            <w:bottom w:val="none" w:sz="0" w:space="0" w:color="auto"/>
            <w:right w:val="none" w:sz="0" w:space="0" w:color="auto"/>
          </w:divBdr>
        </w:div>
        <w:div w:id="776216799">
          <w:marLeft w:val="0"/>
          <w:marRight w:val="0"/>
          <w:marTop w:val="0"/>
          <w:marBottom w:val="0"/>
          <w:divBdr>
            <w:top w:val="none" w:sz="0" w:space="0" w:color="auto"/>
            <w:left w:val="none" w:sz="0" w:space="0" w:color="auto"/>
            <w:bottom w:val="none" w:sz="0" w:space="0" w:color="auto"/>
            <w:right w:val="none" w:sz="0" w:space="0" w:color="auto"/>
          </w:divBdr>
        </w:div>
        <w:div w:id="529532315">
          <w:marLeft w:val="0"/>
          <w:marRight w:val="0"/>
          <w:marTop w:val="0"/>
          <w:marBottom w:val="0"/>
          <w:divBdr>
            <w:top w:val="none" w:sz="0" w:space="0" w:color="auto"/>
            <w:left w:val="none" w:sz="0" w:space="0" w:color="auto"/>
            <w:bottom w:val="none" w:sz="0" w:space="0" w:color="auto"/>
            <w:right w:val="none" w:sz="0" w:space="0" w:color="auto"/>
          </w:divBdr>
        </w:div>
        <w:div w:id="517037930">
          <w:marLeft w:val="0"/>
          <w:marRight w:val="0"/>
          <w:marTop w:val="0"/>
          <w:marBottom w:val="0"/>
          <w:divBdr>
            <w:top w:val="none" w:sz="0" w:space="0" w:color="auto"/>
            <w:left w:val="none" w:sz="0" w:space="0" w:color="auto"/>
            <w:bottom w:val="none" w:sz="0" w:space="0" w:color="auto"/>
            <w:right w:val="none" w:sz="0" w:space="0" w:color="auto"/>
          </w:divBdr>
        </w:div>
        <w:div w:id="459963133">
          <w:marLeft w:val="0"/>
          <w:marRight w:val="0"/>
          <w:marTop w:val="0"/>
          <w:marBottom w:val="0"/>
          <w:divBdr>
            <w:top w:val="none" w:sz="0" w:space="0" w:color="auto"/>
            <w:left w:val="none" w:sz="0" w:space="0" w:color="auto"/>
            <w:bottom w:val="none" w:sz="0" w:space="0" w:color="auto"/>
            <w:right w:val="none" w:sz="0" w:space="0" w:color="auto"/>
          </w:divBdr>
        </w:div>
        <w:div w:id="1977680009">
          <w:marLeft w:val="0"/>
          <w:marRight w:val="0"/>
          <w:marTop w:val="0"/>
          <w:marBottom w:val="0"/>
          <w:divBdr>
            <w:top w:val="none" w:sz="0" w:space="0" w:color="auto"/>
            <w:left w:val="none" w:sz="0" w:space="0" w:color="auto"/>
            <w:bottom w:val="none" w:sz="0" w:space="0" w:color="auto"/>
            <w:right w:val="none" w:sz="0" w:space="0" w:color="auto"/>
          </w:divBdr>
        </w:div>
        <w:div w:id="324866008">
          <w:marLeft w:val="0"/>
          <w:marRight w:val="0"/>
          <w:marTop w:val="0"/>
          <w:marBottom w:val="0"/>
          <w:divBdr>
            <w:top w:val="none" w:sz="0" w:space="0" w:color="auto"/>
            <w:left w:val="none" w:sz="0" w:space="0" w:color="auto"/>
            <w:bottom w:val="none" w:sz="0" w:space="0" w:color="auto"/>
            <w:right w:val="none" w:sz="0" w:space="0" w:color="auto"/>
          </w:divBdr>
        </w:div>
        <w:div w:id="1354913749">
          <w:marLeft w:val="0"/>
          <w:marRight w:val="0"/>
          <w:marTop w:val="0"/>
          <w:marBottom w:val="0"/>
          <w:divBdr>
            <w:top w:val="none" w:sz="0" w:space="0" w:color="auto"/>
            <w:left w:val="none" w:sz="0" w:space="0" w:color="auto"/>
            <w:bottom w:val="none" w:sz="0" w:space="0" w:color="auto"/>
            <w:right w:val="none" w:sz="0" w:space="0" w:color="auto"/>
          </w:divBdr>
        </w:div>
        <w:div w:id="812213472">
          <w:marLeft w:val="0"/>
          <w:marRight w:val="0"/>
          <w:marTop w:val="0"/>
          <w:marBottom w:val="0"/>
          <w:divBdr>
            <w:top w:val="none" w:sz="0" w:space="0" w:color="auto"/>
            <w:left w:val="none" w:sz="0" w:space="0" w:color="auto"/>
            <w:bottom w:val="none" w:sz="0" w:space="0" w:color="auto"/>
            <w:right w:val="none" w:sz="0" w:space="0" w:color="auto"/>
          </w:divBdr>
        </w:div>
        <w:div w:id="142622823">
          <w:marLeft w:val="0"/>
          <w:marRight w:val="0"/>
          <w:marTop w:val="0"/>
          <w:marBottom w:val="0"/>
          <w:divBdr>
            <w:top w:val="none" w:sz="0" w:space="0" w:color="auto"/>
            <w:left w:val="none" w:sz="0" w:space="0" w:color="auto"/>
            <w:bottom w:val="none" w:sz="0" w:space="0" w:color="auto"/>
            <w:right w:val="none" w:sz="0" w:space="0" w:color="auto"/>
          </w:divBdr>
        </w:div>
        <w:div w:id="1369913140">
          <w:marLeft w:val="0"/>
          <w:marRight w:val="0"/>
          <w:marTop w:val="0"/>
          <w:marBottom w:val="0"/>
          <w:divBdr>
            <w:top w:val="none" w:sz="0" w:space="0" w:color="auto"/>
            <w:left w:val="none" w:sz="0" w:space="0" w:color="auto"/>
            <w:bottom w:val="none" w:sz="0" w:space="0" w:color="auto"/>
            <w:right w:val="none" w:sz="0" w:space="0" w:color="auto"/>
          </w:divBdr>
        </w:div>
        <w:div w:id="1826511229">
          <w:marLeft w:val="0"/>
          <w:marRight w:val="0"/>
          <w:marTop w:val="0"/>
          <w:marBottom w:val="0"/>
          <w:divBdr>
            <w:top w:val="none" w:sz="0" w:space="0" w:color="auto"/>
            <w:left w:val="none" w:sz="0" w:space="0" w:color="auto"/>
            <w:bottom w:val="none" w:sz="0" w:space="0" w:color="auto"/>
            <w:right w:val="none" w:sz="0" w:space="0" w:color="auto"/>
          </w:divBdr>
        </w:div>
        <w:div w:id="564532617">
          <w:marLeft w:val="0"/>
          <w:marRight w:val="0"/>
          <w:marTop w:val="0"/>
          <w:marBottom w:val="0"/>
          <w:divBdr>
            <w:top w:val="none" w:sz="0" w:space="0" w:color="auto"/>
            <w:left w:val="none" w:sz="0" w:space="0" w:color="auto"/>
            <w:bottom w:val="none" w:sz="0" w:space="0" w:color="auto"/>
            <w:right w:val="none" w:sz="0" w:space="0" w:color="auto"/>
          </w:divBdr>
        </w:div>
        <w:div w:id="1137991536">
          <w:marLeft w:val="0"/>
          <w:marRight w:val="0"/>
          <w:marTop w:val="0"/>
          <w:marBottom w:val="0"/>
          <w:divBdr>
            <w:top w:val="none" w:sz="0" w:space="0" w:color="auto"/>
            <w:left w:val="none" w:sz="0" w:space="0" w:color="auto"/>
            <w:bottom w:val="none" w:sz="0" w:space="0" w:color="auto"/>
            <w:right w:val="none" w:sz="0" w:space="0" w:color="auto"/>
          </w:divBdr>
        </w:div>
        <w:div w:id="1784424006">
          <w:marLeft w:val="0"/>
          <w:marRight w:val="0"/>
          <w:marTop w:val="0"/>
          <w:marBottom w:val="0"/>
          <w:divBdr>
            <w:top w:val="none" w:sz="0" w:space="0" w:color="auto"/>
            <w:left w:val="none" w:sz="0" w:space="0" w:color="auto"/>
            <w:bottom w:val="none" w:sz="0" w:space="0" w:color="auto"/>
            <w:right w:val="none" w:sz="0" w:space="0" w:color="auto"/>
          </w:divBdr>
        </w:div>
        <w:div w:id="1876773637">
          <w:marLeft w:val="0"/>
          <w:marRight w:val="0"/>
          <w:marTop w:val="0"/>
          <w:marBottom w:val="0"/>
          <w:divBdr>
            <w:top w:val="none" w:sz="0" w:space="0" w:color="auto"/>
            <w:left w:val="none" w:sz="0" w:space="0" w:color="auto"/>
            <w:bottom w:val="none" w:sz="0" w:space="0" w:color="auto"/>
            <w:right w:val="none" w:sz="0" w:space="0" w:color="auto"/>
          </w:divBdr>
        </w:div>
        <w:div w:id="563880611">
          <w:marLeft w:val="0"/>
          <w:marRight w:val="0"/>
          <w:marTop w:val="0"/>
          <w:marBottom w:val="0"/>
          <w:divBdr>
            <w:top w:val="none" w:sz="0" w:space="0" w:color="auto"/>
            <w:left w:val="none" w:sz="0" w:space="0" w:color="auto"/>
            <w:bottom w:val="none" w:sz="0" w:space="0" w:color="auto"/>
            <w:right w:val="none" w:sz="0" w:space="0" w:color="auto"/>
          </w:divBdr>
        </w:div>
        <w:div w:id="1522671273">
          <w:marLeft w:val="0"/>
          <w:marRight w:val="0"/>
          <w:marTop w:val="0"/>
          <w:marBottom w:val="0"/>
          <w:divBdr>
            <w:top w:val="none" w:sz="0" w:space="0" w:color="auto"/>
            <w:left w:val="none" w:sz="0" w:space="0" w:color="auto"/>
            <w:bottom w:val="none" w:sz="0" w:space="0" w:color="auto"/>
            <w:right w:val="none" w:sz="0" w:space="0" w:color="auto"/>
          </w:divBdr>
        </w:div>
        <w:div w:id="1343043246">
          <w:marLeft w:val="0"/>
          <w:marRight w:val="0"/>
          <w:marTop w:val="0"/>
          <w:marBottom w:val="0"/>
          <w:divBdr>
            <w:top w:val="none" w:sz="0" w:space="0" w:color="auto"/>
            <w:left w:val="none" w:sz="0" w:space="0" w:color="auto"/>
            <w:bottom w:val="none" w:sz="0" w:space="0" w:color="auto"/>
            <w:right w:val="none" w:sz="0" w:space="0" w:color="auto"/>
          </w:divBdr>
        </w:div>
        <w:div w:id="1110203601">
          <w:marLeft w:val="0"/>
          <w:marRight w:val="0"/>
          <w:marTop w:val="0"/>
          <w:marBottom w:val="0"/>
          <w:divBdr>
            <w:top w:val="none" w:sz="0" w:space="0" w:color="auto"/>
            <w:left w:val="none" w:sz="0" w:space="0" w:color="auto"/>
            <w:bottom w:val="none" w:sz="0" w:space="0" w:color="auto"/>
            <w:right w:val="none" w:sz="0" w:space="0" w:color="auto"/>
          </w:divBdr>
        </w:div>
        <w:div w:id="1466389218">
          <w:marLeft w:val="0"/>
          <w:marRight w:val="0"/>
          <w:marTop w:val="0"/>
          <w:marBottom w:val="0"/>
          <w:divBdr>
            <w:top w:val="none" w:sz="0" w:space="0" w:color="auto"/>
            <w:left w:val="none" w:sz="0" w:space="0" w:color="auto"/>
            <w:bottom w:val="none" w:sz="0" w:space="0" w:color="auto"/>
            <w:right w:val="none" w:sz="0" w:space="0" w:color="auto"/>
          </w:divBdr>
        </w:div>
        <w:div w:id="1220366781">
          <w:marLeft w:val="0"/>
          <w:marRight w:val="0"/>
          <w:marTop w:val="0"/>
          <w:marBottom w:val="0"/>
          <w:divBdr>
            <w:top w:val="none" w:sz="0" w:space="0" w:color="auto"/>
            <w:left w:val="none" w:sz="0" w:space="0" w:color="auto"/>
            <w:bottom w:val="none" w:sz="0" w:space="0" w:color="auto"/>
            <w:right w:val="none" w:sz="0" w:space="0" w:color="auto"/>
          </w:divBdr>
        </w:div>
        <w:div w:id="1836384414">
          <w:marLeft w:val="0"/>
          <w:marRight w:val="0"/>
          <w:marTop w:val="0"/>
          <w:marBottom w:val="0"/>
          <w:divBdr>
            <w:top w:val="none" w:sz="0" w:space="0" w:color="auto"/>
            <w:left w:val="none" w:sz="0" w:space="0" w:color="auto"/>
            <w:bottom w:val="none" w:sz="0" w:space="0" w:color="auto"/>
            <w:right w:val="none" w:sz="0" w:space="0" w:color="auto"/>
          </w:divBdr>
        </w:div>
        <w:div w:id="1214925779">
          <w:marLeft w:val="0"/>
          <w:marRight w:val="0"/>
          <w:marTop w:val="0"/>
          <w:marBottom w:val="0"/>
          <w:divBdr>
            <w:top w:val="none" w:sz="0" w:space="0" w:color="auto"/>
            <w:left w:val="none" w:sz="0" w:space="0" w:color="auto"/>
            <w:bottom w:val="none" w:sz="0" w:space="0" w:color="auto"/>
            <w:right w:val="none" w:sz="0" w:space="0" w:color="auto"/>
          </w:divBdr>
        </w:div>
        <w:div w:id="151219698">
          <w:marLeft w:val="0"/>
          <w:marRight w:val="0"/>
          <w:marTop w:val="0"/>
          <w:marBottom w:val="0"/>
          <w:divBdr>
            <w:top w:val="none" w:sz="0" w:space="0" w:color="auto"/>
            <w:left w:val="none" w:sz="0" w:space="0" w:color="auto"/>
            <w:bottom w:val="none" w:sz="0" w:space="0" w:color="auto"/>
            <w:right w:val="none" w:sz="0" w:space="0" w:color="auto"/>
          </w:divBdr>
        </w:div>
        <w:div w:id="2013530403">
          <w:marLeft w:val="0"/>
          <w:marRight w:val="0"/>
          <w:marTop w:val="0"/>
          <w:marBottom w:val="0"/>
          <w:divBdr>
            <w:top w:val="none" w:sz="0" w:space="0" w:color="auto"/>
            <w:left w:val="none" w:sz="0" w:space="0" w:color="auto"/>
            <w:bottom w:val="none" w:sz="0" w:space="0" w:color="auto"/>
            <w:right w:val="none" w:sz="0" w:space="0" w:color="auto"/>
          </w:divBdr>
        </w:div>
        <w:div w:id="401604922">
          <w:marLeft w:val="0"/>
          <w:marRight w:val="0"/>
          <w:marTop w:val="0"/>
          <w:marBottom w:val="0"/>
          <w:divBdr>
            <w:top w:val="none" w:sz="0" w:space="0" w:color="auto"/>
            <w:left w:val="none" w:sz="0" w:space="0" w:color="auto"/>
            <w:bottom w:val="none" w:sz="0" w:space="0" w:color="auto"/>
            <w:right w:val="none" w:sz="0" w:space="0" w:color="auto"/>
          </w:divBdr>
        </w:div>
        <w:div w:id="531189258">
          <w:marLeft w:val="0"/>
          <w:marRight w:val="0"/>
          <w:marTop w:val="0"/>
          <w:marBottom w:val="0"/>
          <w:divBdr>
            <w:top w:val="none" w:sz="0" w:space="0" w:color="auto"/>
            <w:left w:val="none" w:sz="0" w:space="0" w:color="auto"/>
            <w:bottom w:val="none" w:sz="0" w:space="0" w:color="auto"/>
            <w:right w:val="none" w:sz="0" w:space="0" w:color="auto"/>
          </w:divBdr>
        </w:div>
        <w:div w:id="24261518">
          <w:marLeft w:val="0"/>
          <w:marRight w:val="0"/>
          <w:marTop w:val="0"/>
          <w:marBottom w:val="0"/>
          <w:divBdr>
            <w:top w:val="none" w:sz="0" w:space="0" w:color="auto"/>
            <w:left w:val="none" w:sz="0" w:space="0" w:color="auto"/>
            <w:bottom w:val="none" w:sz="0" w:space="0" w:color="auto"/>
            <w:right w:val="none" w:sz="0" w:space="0" w:color="auto"/>
          </w:divBdr>
        </w:div>
        <w:div w:id="1428575083">
          <w:marLeft w:val="0"/>
          <w:marRight w:val="0"/>
          <w:marTop w:val="0"/>
          <w:marBottom w:val="0"/>
          <w:divBdr>
            <w:top w:val="none" w:sz="0" w:space="0" w:color="auto"/>
            <w:left w:val="none" w:sz="0" w:space="0" w:color="auto"/>
            <w:bottom w:val="none" w:sz="0" w:space="0" w:color="auto"/>
            <w:right w:val="none" w:sz="0" w:space="0" w:color="auto"/>
          </w:divBdr>
        </w:div>
        <w:div w:id="1619409952">
          <w:marLeft w:val="0"/>
          <w:marRight w:val="0"/>
          <w:marTop w:val="0"/>
          <w:marBottom w:val="0"/>
          <w:divBdr>
            <w:top w:val="none" w:sz="0" w:space="0" w:color="auto"/>
            <w:left w:val="none" w:sz="0" w:space="0" w:color="auto"/>
            <w:bottom w:val="none" w:sz="0" w:space="0" w:color="auto"/>
            <w:right w:val="none" w:sz="0" w:space="0" w:color="auto"/>
          </w:divBdr>
        </w:div>
        <w:div w:id="841433509">
          <w:marLeft w:val="0"/>
          <w:marRight w:val="0"/>
          <w:marTop w:val="0"/>
          <w:marBottom w:val="0"/>
          <w:divBdr>
            <w:top w:val="none" w:sz="0" w:space="0" w:color="auto"/>
            <w:left w:val="none" w:sz="0" w:space="0" w:color="auto"/>
            <w:bottom w:val="none" w:sz="0" w:space="0" w:color="auto"/>
            <w:right w:val="none" w:sz="0" w:space="0" w:color="auto"/>
          </w:divBdr>
        </w:div>
        <w:div w:id="1997609710">
          <w:marLeft w:val="0"/>
          <w:marRight w:val="0"/>
          <w:marTop w:val="0"/>
          <w:marBottom w:val="0"/>
          <w:divBdr>
            <w:top w:val="none" w:sz="0" w:space="0" w:color="auto"/>
            <w:left w:val="none" w:sz="0" w:space="0" w:color="auto"/>
            <w:bottom w:val="none" w:sz="0" w:space="0" w:color="auto"/>
            <w:right w:val="none" w:sz="0" w:space="0" w:color="auto"/>
          </w:divBdr>
        </w:div>
        <w:div w:id="686055429">
          <w:marLeft w:val="0"/>
          <w:marRight w:val="0"/>
          <w:marTop w:val="0"/>
          <w:marBottom w:val="0"/>
          <w:divBdr>
            <w:top w:val="none" w:sz="0" w:space="0" w:color="auto"/>
            <w:left w:val="none" w:sz="0" w:space="0" w:color="auto"/>
            <w:bottom w:val="none" w:sz="0" w:space="0" w:color="auto"/>
            <w:right w:val="none" w:sz="0" w:space="0" w:color="auto"/>
          </w:divBdr>
        </w:div>
        <w:div w:id="1275362894">
          <w:marLeft w:val="0"/>
          <w:marRight w:val="0"/>
          <w:marTop w:val="0"/>
          <w:marBottom w:val="0"/>
          <w:divBdr>
            <w:top w:val="none" w:sz="0" w:space="0" w:color="auto"/>
            <w:left w:val="none" w:sz="0" w:space="0" w:color="auto"/>
            <w:bottom w:val="none" w:sz="0" w:space="0" w:color="auto"/>
            <w:right w:val="none" w:sz="0" w:space="0" w:color="auto"/>
          </w:divBdr>
        </w:div>
        <w:div w:id="570165626">
          <w:marLeft w:val="0"/>
          <w:marRight w:val="0"/>
          <w:marTop w:val="0"/>
          <w:marBottom w:val="0"/>
          <w:divBdr>
            <w:top w:val="none" w:sz="0" w:space="0" w:color="auto"/>
            <w:left w:val="none" w:sz="0" w:space="0" w:color="auto"/>
            <w:bottom w:val="none" w:sz="0" w:space="0" w:color="auto"/>
            <w:right w:val="none" w:sz="0" w:space="0" w:color="auto"/>
          </w:divBdr>
        </w:div>
        <w:div w:id="384453125">
          <w:marLeft w:val="0"/>
          <w:marRight w:val="0"/>
          <w:marTop w:val="0"/>
          <w:marBottom w:val="0"/>
          <w:divBdr>
            <w:top w:val="none" w:sz="0" w:space="0" w:color="auto"/>
            <w:left w:val="none" w:sz="0" w:space="0" w:color="auto"/>
            <w:bottom w:val="none" w:sz="0" w:space="0" w:color="auto"/>
            <w:right w:val="none" w:sz="0" w:space="0" w:color="auto"/>
          </w:divBdr>
        </w:div>
        <w:div w:id="1357661902">
          <w:marLeft w:val="0"/>
          <w:marRight w:val="0"/>
          <w:marTop w:val="0"/>
          <w:marBottom w:val="0"/>
          <w:divBdr>
            <w:top w:val="none" w:sz="0" w:space="0" w:color="auto"/>
            <w:left w:val="none" w:sz="0" w:space="0" w:color="auto"/>
            <w:bottom w:val="none" w:sz="0" w:space="0" w:color="auto"/>
            <w:right w:val="none" w:sz="0" w:space="0" w:color="auto"/>
          </w:divBdr>
        </w:div>
        <w:div w:id="1863590775">
          <w:marLeft w:val="0"/>
          <w:marRight w:val="0"/>
          <w:marTop w:val="0"/>
          <w:marBottom w:val="0"/>
          <w:divBdr>
            <w:top w:val="none" w:sz="0" w:space="0" w:color="auto"/>
            <w:left w:val="none" w:sz="0" w:space="0" w:color="auto"/>
            <w:bottom w:val="none" w:sz="0" w:space="0" w:color="auto"/>
            <w:right w:val="none" w:sz="0" w:space="0" w:color="auto"/>
          </w:divBdr>
        </w:div>
        <w:div w:id="655374921">
          <w:marLeft w:val="0"/>
          <w:marRight w:val="0"/>
          <w:marTop w:val="0"/>
          <w:marBottom w:val="0"/>
          <w:divBdr>
            <w:top w:val="none" w:sz="0" w:space="0" w:color="auto"/>
            <w:left w:val="none" w:sz="0" w:space="0" w:color="auto"/>
            <w:bottom w:val="none" w:sz="0" w:space="0" w:color="auto"/>
            <w:right w:val="none" w:sz="0" w:space="0" w:color="auto"/>
          </w:divBdr>
        </w:div>
        <w:div w:id="251398278">
          <w:marLeft w:val="0"/>
          <w:marRight w:val="0"/>
          <w:marTop w:val="0"/>
          <w:marBottom w:val="0"/>
          <w:divBdr>
            <w:top w:val="none" w:sz="0" w:space="0" w:color="auto"/>
            <w:left w:val="none" w:sz="0" w:space="0" w:color="auto"/>
            <w:bottom w:val="none" w:sz="0" w:space="0" w:color="auto"/>
            <w:right w:val="none" w:sz="0" w:space="0" w:color="auto"/>
          </w:divBdr>
        </w:div>
        <w:div w:id="2116249148">
          <w:marLeft w:val="0"/>
          <w:marRight w:val="0"/>
          <w:marTop w:val="0"/>
          <w:marBottom w:val="0"/>
          <w:divBdr>
            <w:top w:val="none" w:sz="0" w:space="0" w:color="auto"/>
            <w:left w:val="none" w:sz="0" w:space="0" w:color="auto"/>
            <w:bottom w:val="none" w:sz="0" w:space="0" w:color="auto"/>
            <w:right w:val="none" w:sz="0" w:space="0" w:color="auto"/>
          </w:divBdr>
        </w:div>
        <w:div w:id="1078862808">
          <w:marLeft w:val="0"/>
          <w:marRight w:val="0"/>
          <w:marTop w:val="0"/>
          <w:marBottom w:val="0"/>
          <w:divBdr>
            <w:top w:val="none" w:sz="0" w:space="0" w:color="auto"/>
            <w:left w:val="none" w:sz="0" w:space="0" w:color="auto"/>
            <w:bottom w:val="none" w:sz="0" w:space="0" w:color="auto"/>
            <w:right w:val="none" w:sz="0" w:space="0" w:color="auto"/>
          </w:divBdr>
        </w:div>
        <w:div w:id="943348516">
          <w:marLeft w:val="0"/>
          <w:marRight w:val="0"/>
          <w:marTop w:val="0"/>
          <w:marBottom w:val="0"/>
          <w:divBdr>
            <w:top w:val="none" w:sz="0" w:space="0" w:color="auto"/>
            <w:left w:val="none" w:sz="0" w:space="0" w:color="auto"/>
            <w:bottom w:val="none" w:sz="0" w:space="0" w:color="auto"/>
            <w:right w:val="none" w:sz="0" w:space="0" w:color="auto"/>
          </w:divBdr>
        </w:div>
        <w:div w:id="574778256">
          <w:marLeft w:val="0"/>
          <w:marRight w:val="0"/>
          <w:marTop w:val="0"/>
          <w:marBottom w:val="0"/>
          <w:divBdr>
            <w:top w:val="none" w:sz="0" w:space="0" w:color="auto"/>
            <w:left w:val="none" w:sz="0" w:space="0" w:color="auto"/>
            <w:bottom w:val="none" w:sz="0" w:space="0" w:color="auto"/>
            <w:right w:val="none" w:sz="0" w:space="0" w:color="auto"/>
          </w:divBdr>
        </w:div>
        <w:div w:id="292371073">
          <w:marLeft w:val="0"/>
          <w:marRight w:val="0"/>
          <w:marTop w:val="0"/>
          <w:marBottom w:val="0"/>
          <w:divBdr>
            <w:top w:val="none" w:sz="0" w:space="0" w:color="auto"/>
            <w:left w:val="none" w:sz="0" w:space="0" w:color="auto"/>
            <w:bottom w:val="none" w:sz="0" w:space="0" w:color="auto"/>
            <w:right w:val="none" w:sz="0" w:space="0" w:color="auto"/>
          </w:divBdr>
        </w:div>
        <w:div w:id="279577195">
          <w:marLeft w:val="0"/>
          <w:marRight w:val="0"/>
          <w:marTop w:val="0"/>
          <w:marBottom w:val="0"/>
          <w:divBdr>
            <w:top w:val="none" w:sz="0" w:space="0" w:color="auto"/>
            <w:left w:val="none" w:sz="0" w:space="0" w:color="auto"/>
            <w:bottom w:val="none" w:sz="0" w:space="0" w:color="auto"/>
            <w:right w:val="none" w:sz="0" w:space="0" w:color="auto"/>
          </w:divBdr>
        </w:div>
        <w:div w:id="1123577928">
          <w:marLeft w:val="0"/>
          <w:marRight w:val="0"/>
          <w:marTop w:val="0"/>
          <w:marBottom w:val="0"/>
          <w:divBdr>
            <w:top w:val="none" w:sz="0" w:space="0" w:color="auto"/>
            <w:left w:val="none" w:sz="0" w:space="0" w:color="auto"/>
            <w:bottom w:val="none" w:sz="0" w:space="0" w:color="auto"/>
            <w:right w:val="none" w:sz="0" w:space="0" w:color="auto"/>
          </w:divBdr>
        </w:div>
        <w:div w:id="288096314">
          <w:marLeft w:val="0"/>
          <w:marRight w:val="0"/>
          <w:marTop w:val="0"/>
          <w:marBottom w:val="0"/>
          <w:divBdr>
            <w:top w:val="none" w:sz="0" w:space="0" w:color="auto"/>
            <w:left w:val="none" w:sz="0" w:space="0" w:color="auto"/>
            <w:bottom w:val="none" w:sz="0" w:space="0" w:color="auto"/>
            <w:right w:val="none" w:sz="0" w:space="0" w:color="auto"/>
          </w:divBdr>
        </w:div>
        <w:div w:id="1031228638">
          <w:marLeft w:val="0"/>
          <w:marRight w:val="0"/>
          <w:marTop w:val="0"/>
          <w:marBottom w:val="0"/>
          <w:divBdr>
            <w:top w:val="none" w:sz="0" w:space="0" w:color="auto"/>
            <w:left w:val="none" w:sz="0" w:space="0" w:color="auto"/>
            <w:bottom w:val="none" w:sz="0" w:space="0" w:color="auto"/>
            <w:right w:val="none" w:sz="0" w:space="0" w:color="auto"/>
          </w:divBdr>
        </w:div>
        <w:div w:id="1979645954">
          <w:marLeft w:val="0"/>
          <w:marRight w:val="0"/>
          <w:marTop w:val="0"/>
          <w:marBottom w:val="0"/>
          <w:divBdr>
            <w:top w:val="none" w:sz="0" w:space="0" w:color="auto"/>
            <w:left w:val="none" w:sz="0" w:space="0" w:color="auto"/>
            <w:bottom w:val="none" w:sz="0" w:space="0" w:color="auto"/>
            <w:right w:val="none" w:sz="0" w:space="0" w:color="auto"/>
          </w:divBdr>
        </w:div>
        <w:div w:id="1677998537">
          <w:marLeft w:val="0"/>
          <w:marRight w:val="0"/>
          <w:marTop w:val="0"/>
          <w:marBottom w:val="0"/>
          <w:divBdr>
            <w:top w:val="none" w:sz="0" w:space="0" w:color="auto"/>
            <w:left w:val="none" w:sz="0" w:space="0" w:color="auto"/>
            <w:bottom w:val="none" w:sz="0" w:space="0" w:color="auto"/>
            <w:right w:val="none" w:sz="0" w:space="0" w:color="auto"/>
          </w:divBdr>
        </w:div>
        <w:div w:id="1560433953">
          <w:marLeft w:val="0"/>
          <w:marRight w:val="0"/>
          <w:marTop w:val="0"/>
          <w:marBottom w:val="0"/>
          <w:divBdr>
            <w:top w:val="none" w:sz="0" w:space="0" w:color="auto"/>
            <w:left w:val="none" w:sz="0" w:space="0" w:color="auto"/>
            <w:bottom w:val="none" w:sz="0" w:space="0" w:color="auto"/>
            <w:right w:val="none" w:sz="0" w:space="0" w:color="auto"/>
          </w:divBdr>
        </w:div>
        <w:div w:id="87847368">
          <w:marLeft w:val="0"/>
          <w:marRight w:val="0"/>
          <w:marTop w:val="0"/>
          <w:marBottom w:val="0"/>
          <w:divBdr>
            <w:top w:val="none" w:sz="0" w:space="0" w:color="auto"/>
            <w:left w:val="none" w:sz="0" w:space="0" w:color="auto"/>
            <w:bottom w:val="none" w:sz="0" w:space="0" w:color="auto"/>
            <w:right w:val="none" w:sz="0" w:space="0" w:color="auto"/>
          </w:divBdr>
        </w:div>
        <w:div w:id="980377850">
          <w:marLeft w:val="0"/>
          <w:marRight w:val="0"/>
          <w:marTop w:val="0"/>
          <w:marBottom w:val="0"/>
          <w:divBdr>
            <w:top w:val="none" w:sz="0" w:space="0" w:color="auto"/>
            <w:left w:val="none" w:sz="0" w:space="0" w:color="auto"/>
            <w:bottom w:val="none" w:sz="0" w:space="0" w:color="auto"/>
            <w:right w:val="none" w:sz="0" w:space="0" w:color="auto"/>
          </w:divBdr>
        </w:div>
        <w:div w:id="111362931">
          <w:marLeft w:val="0"/>
          <w:marRight w:val="0"/>
          <w:marTop w:val="0"/>
          <w:marBottom w:val="0"/>
          <w:divBdr>
            <w:top w:val="none" w:sz="0" w:space="0" w:color="auto"/>
            <w:left w:val="none" w:sz="0" w:space="0" w:color="auto"/>
            <w:bottom w:val="none" w:sz="0" w:space="0" w:color="auto"/>
            <w:right w:val="none" w:sz="0" w:space="0" w:color="auto"/>
          </w:divBdr>
        </w:div>
        <w:div w:id="932083749">
          <w:marLeft w:val="0"/>
          <w:marRight w:val="0"/>
          <w:marTop w:val="0"/>
          <w:marBottom w:val="0"/>
          <w:divBdr>
            <w:top w:val="none" w:sz="0" w:space="0" w:color="auto"/>
            <w:left w:val="none" w:sz="0" w:space="0" w:color="auto"/>
            <w:bottom w:val="none" w:sz="0" w:space="0" w:color="auto"/>
            <w:right w:val="none" w:sz="0" w:space="0" w:color="auto"/>
          </w:divBdr>
        </w:div>
        <w:div w:id="1091438230">
          <w:marLeft w:val="0"/>
          <w:marRight w:val="0"/>
          <w:marTop w:val="0"/>
          <w:marBottom w:val="0"/>
          <w:divBdr>
            <w:top w:val="none" w:sz="0" w:space="0" w:color="auto"/>
            <w:left w:val="none" w:sz="0" w:space="0" w:color="auto"/>
            <w:bottom w:val="none" w:sz="0" w:space="0" w:color="auto"/>
            <w:right w:val="none" w:sz="0" w:space="0" w:color="auto"/>
          </w:divBdr>
        </w:div>
        <w:div w:id="541670173">
          <w:marLeft w:val="0"/>
          <w:marRight w:val="0"/>
          <w:marTop w:val="0"/>
          <w:marBottom w:val="0"/>
          <w:divBdr>
            <w:top w:val="none" w:sz="0" w:space="0" w:color="auto"/>
            <w:left w:val="none" w:sz="0" w:space="0" w:color="auto"/>
            <w:bottom w:val="none" w:sz="0" w:space="0" w:color="auto"/>
            <w:right w:val="none" w:sz="0" w:space="0" w:color="auto"/>
          </w:divBdr>
        </w:div>
        <w:div w:id="1893535520">
          <w:marLeft w:val="0"/>
          <w:marRight w:val="0"/>
          <w:marTop w:val="0"/>
          <w:marBottom w:val="0"/>
          <w:divBdr>
            <w:top w:val="none" w:sz="0" w:space="0" w:color="auto"/>
            <w:left w:val="none" w:sz="0" w:space="0" w:color="auto"/>
            <w:bottom w:val="none" w:sz="0" w:space="0" w:color="auto"/>
            <w:right w:val="none" w:sz="0" w:space="0" w:color="auto"/>
          </w:divBdr>
        </w:div>
        <w:div w:id="1359548478">
          <w:marLeft w:val="0"/>
          <w:marRight w:val="0"/>
          <w:marTop w:val="0"/>
          <w:marBottom w:val="0"/>
          <w:divBdr>
            <w:top w:val="none" w:sz="0" w:space="0" w:color="auto"/>
            <w:left w:val="none" w:sz="0" w:space="0" w:color="auto"/>
            <w:bottom w:val="none" w:sz="0" w:space="0" w:color="auto"/>
            <w:right w:val="none" w:sz="0" w:space="0" w:color="auto"/>
          </w:divBdr>
        </w:div>
        <w:div w:id="514924240">
          <w:marLeft w:val="0"/>
          <w:marRight w:val="0"/>
          <w:marTop w:val="0"/>
          <w:marBottom w:val="0"/>
          <w:divBdr>
            <w:top w:val="none" w:sz="0" w:space="0" w:color="auto"/>
            <w:left w:val="none" w:sz="0" w:space="0" w:color="auto"/>
            <w:bottom w:val="none" w:sz="0" w:space="0" w:color="auto"/>
            <w:right w:val="none" w:sz="0" w:space="0" w:color="auto"/>
          </w:divBdr>
        </w:div>
        <w:div w:id="869345080">
          <w:marLeft w:val="0"/>
          <w:marRight w:val="0"/>
          <w:marTop w:val="0"/>
          <w:marBottom w:val="0"/>
          <w:divBdr>
            <w:top w:val="none" w:sz="0" w:space="0" w:color="auto"/>
            <w:left w:val="none" w:sz="0" w:space="0" w:color="auto"/>
            <w:bottom w:val="none" w:sz="0" w:space="0" w:color="auto"/>
            <w:right w:val="none" w:sz="0" w:space="0" w:color="auto"/>
          </w:divBdr>
        </w:div>
        <w:div w:id="757602614">
          <w:marLeft w:val="0"/>
          <w:marRight w:val="0"/>
          <w:marTop w:val="0"/>
          <w:marBottom w:val="0"/>
          <w:divBdr>
            <w:top w:val="none" w:sz="0" w:space="0" w:color="auto"/>
            <w:left w:val="none" w:sz="0" w:space="0" w:color="auto"/>
            <w:bottom w:val="none" w:sz="0" w:space="0" w:color="auto"/>
            <w:right w:val="none" w:sz="0" w:space="0" w:color="auto"/>
          </w:divBdr>
        </w:div>
        <w:div w:id="1103383656">
          <w:marLeft w:val="0"/>
          <w:marRight w:val="0"/>
          <w:marTop w:val="0"/>
          <w:marBottom w:val="0"/>
          <w:divBdr>
            <w:top w:val="none" w:sz="0" w:space="0" w:color="auto"/>
            <w:left w:val="none" w:sz="0" w:space="0" w:color="auto"/>
            <w:bottom w:val="none" w:sz="0" w:space="0" w:color="auto"/>
            <w:right w:val="none" w:sz="0" w:space="0" w:color="auto"/>
          </w:divBdr>
        </w:div>
        <w:div w:id="1417943006">
          <w:marLeft w:val="0"/>
          <w:marRight w:val="0"/>
          <w:marTop w:val="0"/>
          <w:marBottom w:val="0"/>
          <w:divBdr>
            <w:top w:val="none" w:sz="0" w:space="0" w:color="auto"/>
            <w:left w:val="none" w:sz="0" w:space="0" w:color="auto"/>
            <w:bottom w:val="none" w:sz="0" w:space="0" w:color="auto"/>
            <w:right w:val="none" w:sz="0" w:space="0" w:color="auto"/>
          </w:divBdr>
        </w:div>
        <w:div w:id="1069502142">
          <w:marLeft w:val="0"/>
          <w:marRight w:val="0"/>
          <w:marTop w:val="0"/>
          <w:marBottom w:val="0"/>
          <w:divBdr>
            <w:top w:val="none" w:sz="0" w:space="0" w:color="auto"/>
            <w:left w:val="none" w:sz="0" w:space="0" w:color="auto"/>
            <w:bottom w:val="none" w:sz="0" w:space="0" w:color="auto"/>
            <w:right w:val="none" w:sz="0" w:space="0" w:color="auto"/>
          </w:divBdr>
        </w:div>
        <w:div w:id="1720785093">
          <w:marLeft w:val="0"/>
          <w:marRight w:val="0"/>
          <w:marTop w:val="0"/>
          <w:marBottom w:val="0"/>
          <w:divBdr>
            <w:top w:val="none" w:sz="0" w:space="0" w:color="auto"/>
            <w:left w:val="none" w:sz="0" w:space="0" w:color="auto"/>
            <w:bottom w:val="none" w:sz="0" w:space="0" w:color="auto"/>
            <w:right w:val="none" w:sz="0" w:space="0" w:color="auto"/>
          </w:divBdr>
        </w:div>
        <w:div w:id="1113597411">
          <w:marLeft w:val="0"/>
          <w:marRight w:val="0"/>
          <w:marTop w:val="0"/>
          <w:marBottom w:val="0"/>
          <w:divBdr>
            <w:top w:val="none" w:sz="0" w:space="0" w:color="auto"/>
            <w:left w:val="none" w:sz="0" w:space="0" w:color="auto"/>
            <w:bottom w:val="none" w:sz="0" w:space="0" w:color="auto"/>
            <w:right w:val="none" w:sz="0" w:space="0" w:color="auto"/>
          </w:divBdr>
        </w:div>
        <w:div w:id="2014215459">
          <w:marLeft w:val="0"/>
          <w:marRight w:val="0"/>
          <w:marTop w:val="0"/>
          <w:marBottom w:val="0"/>
          <w:divBdr>
            <w:top w:val="none" w:sz="0" w:space="0" w:color="auto"/>
            <w:left w:val="none" w:sz="0" w:space="0" w:color="auto"/>
            <w:bottom w:val="none" w:sz="0" w:space="0" w:color="auto"/>
            <w:right w:val="none" w:sz="0" w:space="0" w:color="auto"/>
          </w:divBdr>
        </w:div>
        <w:div w:id="1339506751">
          <w:marLeft w:val="0"/>
          <w:marRight w:val="0"/>
          <w:marTop w:val="0"/>
          <w:marBottom w:val="0"/>
          <w:divBdr>
            <w:top w:val="none" w:sz="0" w:space="0" w:color="auto"/>
            <w:left w:val="none" w:sz="0" w:space="0" w:color="auto"/>
            <w:bottom w:val="none" w:sz="0" w:space="0" w:color="auto"/>
            <w:right w:val="none" w:sz="0" w:space="0" w:color="auto"/>
          </w:divBdr>
        </w:div>
        <w:div w:id="1012298272">
          <w:marLeft w:val="0"/>
          <w:marRight w:val="0"/>
          <w:marTop w:val="0"/>
          <w:marBottom w:val="0"/>
          <w:divBdr>
            <w:top w:val="none" w:sz="0" w:space="0" w:color="auto"/>
            <w:left w:val="none" w:sz="0" w:space="0" w:color="auto"/>
            <w:bottom w:val="none" w:sz="0" w:space="0" w:color="auto"/>
            <w:right w:val="none" w:sz="0" w:space="0" w:color="auto"/>
          </w:divBdr>
        </w:div>
        <w:div w:id="1399208876">
          <w:marLeft w:val="0"/>
          <w:marRight w:val="0"/>
          <w:marTop w:val="0"/>
          <w:marBottom w:val="0"/>
          <w:divBdr>
            <w:top w:val="none" w:sz="0" w:space="0" w:color="auto"/>
            <w:left w:val="none" w:sz="0" w:space="0" w:color="auto"/>
            <w:bottom w:val="none" w:sz="0" w:space="0" w:color="auto"/>
            <w:right w:val="none" w:sz="0" w:space="0" w:color="auto"/>
          </w:divBdr>
        </w:div>
        <w:div w:id="1212155850">
          <w:marLeft w:val="0"/>
          <w:marRight w:val="0"/>
          <w:marTop w:val="0"/>
          <w:marBottom w:val="0"/>
          <w:divBdr>
            <w:top w:val="none" w:sz="0" w:space="0" w:color="auto"/>
            <w:left w:val="none" w:sz="0" w:space="0" w:color="auto"/>
            <w:bottom w:val="none" w:sz="0" w:space="0" w:color="auto"/>
            <w:right w:val="none" w:sz="0" w:space="0" w:color="auto"/>
          </w:divBdr>
        </w:div>
        <w:div w:id="1498231334">
          <w:marLeft w:val="0"/>
          <w:marRight w:val="0"/>
          <w:marTop w:val="0"/>
          <w:marBottom w:val="0"/>
          <w:divBdr>
            <w:top w:val="none" w:sz="0" w:space="0" w:color="auto"/>
            <w:left w:val="none" w:sz="0" w:space="0" w:color="auto"/>
            <w:bottom w:val="none" w:sz="0" w:space="0" w:color="auto"/>
            <w:right w:val="none" w:sz="0" w:space="0" w:color="auto"/>
          </w:divBdr>
        </w:div>
        <w:div w:id="2015259078">
          <w:marLeft w:val="0"/>
          <w:marRight w:val="0"/>
          <w:marTop w:val="0"/>
          <w:marBottom w:val="0"/>
          <w:divBdr>
            <w:top w:val="none" w:sz="0" w:space="0" w:color="auto"/>
            <w:left w:val="none" w:sz="0" w:space="0" w:color="auto"/>
            <w:bottom w:val="none" w:sz="0" w:space="0" w:color="auto"/>
            <w:right w:val="none" w:sz="0" w:space="0" w:color="auto"/>
          </w:divBdr>
        </w:div>
        <w:div w:id="1959413822">
          <w:marLeft w:val="0"/>
          <w:marRight w:val="0"/>
          <w:marTop w:val="0"/>
          <w:marBottom w:val="0"/>
          <w:divBdr>
            <w:top w:val="none" w:sz="0" w:space="0" w:color="auto"/>
            <w:left w:val="none" w:sz="0" w:space="0" w:color="auto"/>
            <w:bottom w:val="none" w:sz="0" w:space="0" w:color="auto"/>
            <w:right w:val="none" w:sz="0" w:space="0" w:color="auto"/>
          </w:divBdr>
        </w:div>
        <w:div w:id="29960430">
          <w:marLeft w:val="0"/>
          <w:marRight w:val="0"/>
          <w:marTop w:val="0"/>
          <w:marBottom w:val="0"/>
          <w:divBdr>
            <w:top w:val="none" w:sz="0" w:space="0" w:color="auto"/>
            <w:left w:val="none" w:sz="0" w:space="0" w:color="auto"/>
            <w:bottom w:val="none" w:sz="0" w:space="0" w:color="auto"/>
            <w:right w:val="none" w:sz="0" w:space="0" w:color="auto"/>
          </w:divBdr>
        </w:div>
        <w:div w:id="1212382290">
          <w:marLeft w:val="0"/>
          <w:marRight w:val="0"/>
          <w:marTop w:val="0"/>
          <w:marBottom w:val="0"/>
          <w:divBdr>
            <w:top w:val="none" w:sz="0" w:space="0" w:color="auto"/>
            <w:left w:val="none" w:sz="0" w:space="0" w:color="auto"/>
            <w:bottom w:val="none" w:sz="0" w:space="0" w:color="auto"/>
            <w:right w:val="none" w:sz="0" w:space="0" w:color="auto"/>
          </w:divBdr>
        </w:div>
        <w:div w:id="1943952181">
          <w:marLeft w:val="0"/>
          <w:marRight w:val="0"/>
          <w:marTop w:val="0"/>
          <w:marBottom w:val="0"/>
          <w:divBdr>
            <w:top w:val="none" w:sz="0" w:space="0" w:color="auto"/>
            <w:left w:val="none" w:sz="0" w:space="0" w:color="auto"/>
            <w:bottom w:val="none" w:sz="0" w:space="0" w:color="auto"/>
            <w:right w:val="none" w:sz="0" w:space="0" w:color="auto"/>
          </w:divBdr>
        </w:div>
        <w:div w:id="605890980">
          <w:marLeft w:val="0"/>
          <w:marRight w:val="0"/>
          <w:marTop w:val="0"/>
          <w:marBottom w:val="0"/>
          <w:divBdr>
            <w:top w:val="none" w:sz="0" w:space="0" w:color="auto"/>
            <w:left w:val="none" w:sz="0" w:space="0" w:color="auto"/>
            <w:bottom w:val="none" w:sz="0" w:space="0" w:color="auto"/>
            <w:right w:val="none" w:sz="0" w:space="0" w:color="auto"/>
          </w:divBdr>
        </w:div>
        <w:div w:id="304362359">
          <w:marLeft w:val="0"/>
          <w:marRight w:val="0"/>
          <w:marTop w:val="0"/>
          <w:marBottom w:val="0"/>
          <w:divBdr>
            <w:top w:val="none" w:sz="0" w:space="0" w:color="auto"/>
            <w:left w:val="none" w:sz="0" w:space="0" w:color="auto"/>
            <w:bottom w:val="none" w:sz="0" w:space="0" w:color="auto"/>
            <w:right w:val="none" w:sz="0" w:space="0" w:color="auto"/>
          </w:divBdr>
        </w:div>
        <w:div w:id="2070224740">
          <w:marLeft w:val="0"/>
          <w:marRight w:val="0"/>
          <w:marTop w:val="0"/>
          <w:marBottom w:val="0"/>
          <w:divBdr>
            <w:top w:val="none" w:sz="0" w:space="0" w:color="auto"/>
            <w:left w:val="none" w:sz="0" w:space="0" w:color="auto"/>
            <w:bottom w:val="none" w:sz="0" w:space="0" w:color="auto"/>
            <w:right w:val="none" w:sz="0" w:space="0" w:color="auto"/>
          </w:divBdr>
        </w:div>
        <w:div w:id="1105148297">
          <w:marLeft w:val="0"/>
          <w:marRight w:val="0"/>
          <w:marTop w:val="0"/>
          <w:marBottom w:val="0"/>
          <w:divBdr>
            <w:top w:val="none" w:sz="0" w:space="0" w:color="auto"/>
            <w:left w:val="none" w:sz="0" w:space="0" w:color="auto"/>
            <w:bottom w:val="none" w:sz="0" w:space="0" w:color="auto"/>
            <w:right w:val="none" w:sz="0" w:space="0" w:color="auto"/>
          </w:divBdr>
        </w:div>
        <w:div w:id="1149252967">
          <w:marLeft w:val="0"/>
          <w:marRight w:val="0"/>
          <w:marTop w:val="0"/>
          <w:marBottom w:val="0"/>
          <w:divBdr>
            <w:top w:val="none" w:sz="0" w:space="0" w:color="auto"/>
            <w:left w:val="none" w:sz="0" w:space="0" w:color="auto"/>
            <w:bottom w:val="none" w:sz="0" w:space="0" w:color="auto"/>
            <w:right w:val="none" w:sz="0" w:space="0" w:color="auto"/>
          </w:divBdr>
        </w:div>
        <w:div w:id="1023440929">
          <w:marLeft w:val="0"/>
          <w:marRight w:val="0"/>
          <w:marTop w:val="0"/>
          <w:marBottom w:val="0"/>
          <w:divBdr>
            <w:top w:val="none" w:sz="0" w:space="0" w:color="auto"/>
            <w:left w:val="none" w:sz="0" w:space="0" w:color="auto"/>
            <w:bottom w:val="none" w:sz="0" w:space="0" w:color="auto"/>
            <w:right w:val="none" w:sz="0" w:space="0" w:color="auto"/>
          </w:divBdr>
        </w:div>
        <w:div w:id="1172529667">
          <w:marLeft w:val="0"/>
          <w:marRight w:val="0"/>
          <w:marTop w:val="0"/>
          <w:marBottom w:val="0"/>
          <w:divBdr>
            <w:top w:val="none" w:sz="0" w:space="0" w:color="auto"/>
            <w:left w:val="none" w:sz="0" w:space="0" w:color="auto"/>
            <w:bottom w:val="none" w:sz="0" w:space="0" w:color="auto"/>
            <w:right w:val="none" w:sz="0" w:space="0" w:color="auto"/>
          </w:divBdr>
        </w:div>
        <w:div w:id="1150709699">
          <w:marLeft w:val="0"/>
          <w:marRight w:val="0"/>
          <w:marTop w:val="0"/>
          <w:marBottom w:val="0"/>
          <w:divBdr>
            <w:top w:val="none" w:sz="0" w:space="0" w:color="auto"/>
            <w:left w:val="none" w:sz="0" w:space="0" w:color="auto"/>
            <w:bottom w:val="none" w:sz="0" w:space="0" w:color="auto"/>
            <w:right w:val="none" w:sz="0" w:space="0" w:color="auto"/>
          </w:divBdr>
        </w:div>
        <w:div w:id="1019548315">
          <w:marLeft w:val="0"/>
          <w:marRight w:val="0"/>
          <w:marTop w:val="0"/>
          <w:marBottom w:val="0"/>
          <w:divBdr>
            <w:top w:val="none" w:sz="0" w:space="0" w:color="auto"/>
            <w:left w:val="none" w:sz="0" w:space="0" w:color="auto"/>
            <w:bottom w:val="none" w:sz="0" w:space="0" w:color="auto"/>
            <w:right w:val="none" w:sz="0" w:space="0" w:color="auto"/>
          </w:divBdr>
        </w:div>
        <w:div w:id="1425801302">
          <w:marLeft w:val="0"/>
          <w:marRight w:val="0"/>
          <w:marTop w:val="0"/>
          <w:marBottom w:val="0"/>
          <w:divBdr>
            <w:top w:val="none" w:sz="0" w:space="0" w:color="auto"/>
            <w:left w:val="none" w:sz="0" w:space="0" w:color="auto"/>
            <w:bottom w:val="none" w:sz="0" w:space="0" w:color="auto"/>
            <w:right w:val="none" w:sz="0" w:space="0" w:color="auto"/>
          </w:divBdr>
        </w:div>
        <w:div w:id="1567640809">
          <w:marLeft w:val="0"/>
          <w:marRight w:val="0"/>
          <w:marTop w:val="0"/>
          <w:marBottom w:val="0"/>
          <w:divBdr>
            <w:top w:val="none" w:sz="0" w:space="0" w:color="auto"/>
            <w:left w:val="none" w:sz="0" w:space="0" w:color="auto"/>
            <w:bottom w:val="none" w:sz="0" w:space="0" w:color="auto"/>
            <w:right w:val="none" w:sz="0" w:space="0" w:color="auto"/>
          </w:divBdr>
        </w:div>
        <w:div w:id="492574308">
          <w:marLeft w:val="0"/>
          <w:marRight w:val="0"/>
          <w:marTop w:val="0"/>
          <w:marBottom w:val="0"/>
          <w:divBdr>
            <w:top w:val="none" w:sz="0" w:space="0" w:color="auto"/>
            <w:left w:val="none" w:sz="0" w:space="0" w:color="auto"/>
            <w:bottom w:val="none" w:sz="0" w:space="0" w:color="auto"/>
            <w:right w:val="none" w:sz="0" w:space="0" w:color="auto"/>
          </w:divBdr>
        </w:div>
        <w:div w:id="198934123">
          <w:marLeft w:val="0"/>
          <w:marRight w:val="0"/>
          <w:marTop w:val="0"/>
          <w:marBottom w:val="0"/>
          <w:divBdr>
            <w:top w:val="none" w:sz="0" w:space="0" w:color="auto"/>
            <w:left w:val="none" w:sz="0" w:space="0" w:color="auto"/>
            <w:bottom w:val="none" w:sz="0" w:space="0" w:color="auto"/>
            <w:right w:val="none" w:sz="0" w:space="0" w:color="auto"/>
          </w:divBdr>
        </w:div>
        <w:div w:id="27418779">
          <w:marLeft w:val="0"/>
          <w:marRight w:val="0"/>
          <w:marTop w:val="0"/>
          <w:marBottom w:val="0"/>
          <w:divBdr>
            <w:top w:val="none" w:sz="0" w:space="0" w:color="auto"/>
            <w:left w:val="none" w:sz="0" w:space="0" w:color="auto"/>
            <w:bottom w:val="none" w:sz="0" w:space="0" w:color="auto"/>
            <w:right w:val="none" w:sz="0" w:space="0" w:color="auto"/>
          </w:divBdr>
        </w:div>
        <w:div w:id="850493172">
          <w:marLeft w:val="0"/>
          <w:marRight w:val="0"/>
          <w:marTop w:val="0"/>
          <w:marBottom w:val="0"/>
          <w:divBdr>
            <w:top w:val="none" w:sz="0" w:space="0" w:color="auto"/>
            <w:left w:val="none" w:sz="0" w:space="0" w:color="auto"/>
            <w:bottom w:val="none" w:sz="0" w:space="0" w:color="auto"/>
            <w:right w:val="none" w:sz="0" w:space="0" w:color="auto"/>
          </w:divBdr>
        </w:div>
        <w:div w:id="2110587232">
          <w:marLeft w:val="0"/>
          <w:marRight w:val="0"/>
          <w:marTop w:val="0"/>
          <w:marBottom w:val="0"/>
          <w:divBdr>
            <w:top w:val="none" w:sz="0" w:space="0" w:color="auto"/>
            <w:left w:val="none" w:sz="0" w:space="0" w:color="auto"/>
            <w:bottom w:val="none" w:sz="0" w:space="0" w:color="auto"/>
            <w:right w:val="none" w:sz="0" w:space="0" w:color="auto"/>
          </w:divBdr>
        </w:div>
        <w:div w:id="997735109">
          <w:marLeft w:val="0"/>
          <w:marRight w:val="0"/>
          <w:marTop w:val="0"/>
          <w:marBottom w:val="0"/>
          <w:divBdr>
            <w:top w:val="none" w:sz="0" w:space="0" w:color="auto"/>
            <w:left w:val="none" w:sz="0" w:space="0" w:color="auto"/>
            <w:bottom w:val="none" w:sz="0" w:space="0" w:color="auto"/>
            <w:right w:val="none" w:sz="0" w:space="0" w:color="auto"/>
          </w:divBdr>
        </w:div>
        <w:div w:id="793214419">
          <w:marLeft w:val="0"/>
          <w:marRight w:val="0"/>
          <w:marTop w:val="0"/>
          <w:marBottom w:val="0"/>
          <w:divBdr>
            <w:top w:val="none" w:sz="0" w:space="0" w:color="auto"/>
            <w:left w:val="none" w:sz="0" w:space="0" w:color="auto"/>
            <w:bottom w:val="none" w:sz="0" w:space="0" w:color="auto"/>
            <w:right w:val="none" w:sz="0" w:space="0" w:color="auto"/>
          </w:divBdr>
        </w:div>
        <w:div w:id="733510635">
          <w:marLeft w:val="0"/>
          <w:marRight w:val="0"/>
          <w:marTop w:val="0"/>
          <w:marBottom w:val="0"/>
          <w:divBdr>
            <w:top w:val="none" w:sz="0" w:space="0" w:color="auto"/>
            <w:left w:val="none" w:sz="0" w:space="0" w:color="auto"/>
            <w:bottom w:val="none" w:sz="0" w:space="0" w:color="auto"/>
            <w:right w:val="none" w:sz="0" w:space="0" w:color="auto"/>
          </w:divBdr>
        </w:div>
        <w:div w:id="362097163">
          <w:marLeft w:val="0"/>
          <w:marRight w:val="0"/>
          <w:marTop w:val="0"/>
          <w:marBottom w:val="0"/>
          <w:divBdr>
            <w:top w:val="none" w:sz="0" w:space="0" w:color="auto"/>
            <w:left w:val="none" w:sz="0" w:space="0" w:color="auto"/>
            <w:bottom w:val="none" w:sz="0" w:space="0" w:color="auto"/>
            <w:right w:val="none" w:sz="0" w:space="0" w:color="auto"/>
          </w:divBdr>
        </w:div>
        <w:div w:id="2013871598">
          <w:marLeft w:val="0"/>
          <w:marRight w:val="0"/>
          <w:marTop w:val="0"/>
          <w:marBottom w:val="0"/>
          <w:divBdr>
            <w:top w:val="none" w:sz="0" w:space="0" w:color="auto"/>
            <w:left w:val="none" w:sz="0" w:space="0" w:color="auto"/>
            <w:bottom w:val="none" w:sz="0" w:space="0" w:color="auto"/>
            <w:right w:val="none" w:sz="0" w:space="0" w:color="auto"/>
          </w:divBdr>
        </w:div>
        <w:div w:id="1588072956">
          <w:marLeft w:val="0"/>
          <w:marRight w:val="0"/>
          <w:marTop w:val="0"/>
          <w:marBottom w:val="0"/>
          <w:divBdr>
            <w:top w:val="none" w:sz="0" w:space="0" w:color="auto"/>
            <w:left w:val="none" w:sz="0" w:space="0" w:color="auto"/>
            <w:bottom w:val="none" w:sz="0" w:space="0" w:color="auto"/>
            <w:right w:val="none" w:sz="0" w:space="0" w:color="auto"/>
          </w:divBdr>
        </w:div>
        <w:div w:id="234825658">
          <w:marLeft w:val="0"/>
          <w:marRight w:val="0"/>
          <w:marTop w:val="0"/>
          <w:marBottom w:val="0"/>
          <w:divBdr>
            <w:top w:val="none" w:sz="0" w:space="0" w:color="auto"/>
            <w:left w:val="none" w:sz="0" w:space="0" w:color="auto"/>
            <w:bottom w:val="none" w:sz="0" w:space="0" w:color="auto"/>
            <w:right w:val="none" w:sz="0" w:space="0" w:color="auto"/>
          </w:divBdr>
        </w:div>
        <w:div w:id="338510526">
          <w:marLeft w:val="0"/>
          <w:marRight w:val="0"/>
          <w:marTop w:val="0"/>
          <w:marBottom w:val="0"/>
          <w:divBdr>
            <w:top w:val="none" w:sz="0" w:space="0" w:color="auto"/>
            <w:left w:val="none" w:sz="0" w:space="0" w:color="auto"/>
            <w:bottom w:val="none" w:sz="0" w:space="0" w:color="auto"/>
            <w:right w:val="none" w:sz="0" w:space="0" w:color="auto"/>
          </w:divBdr>
        </w:div>
        <w:div w:id="221868635">
          <w:marLeft w:val="0"/>
          <w:marRight w:val="0"/>
          <w:marTop w:val="0"/>
          <w:marBottom w:val="0"/>
          <w:divBdr>
            <w:top w:val="none" w:sz="0" w:space="0" w:color="auto"/>
            <w:left w:val="none" w:sz="0" w:space="0" w:color="auto"/>
            <w:bottom w:val="none" w:sz="0" w:space="0" w:color="auto"/>
            <w:right w:val="none" w:sz="0" w:space="0" w:color="auto"/>
          </w:divBdr>
        </w:div>
        <w:div w:id="993484161">
          <w:marLeft w:val="0"/>
          <w:marRight w:val="0"/>
          <w:marTop w:val="0"/>
          <w:marBottom w:val="0"/>
          <w:divBdr>
            <w:top w:val="none" w:sz="0" w:space="0" w:color="auto"/>
            <w:left w:val="none" w:sz="0" w:space="0" w:color="auto"/>
            <w:bottom w:val="none" w:sz="0" w:space="0" w:color="auto"/>
            <w:right w:val="none" w:sz="0" w:space="0" w:color="auto"/>
          </w:divBdr>
        </w:div>
        <w:div w:id="989594307">
          <w:marLeft w:val="0"/>
          <w:marRight w:val="0"/>
          <w:marTop w:val="0"/>
          <w:marBottom w:val="0"/>
          <w:divBdr>
            <w:top w:val="none" w:sz="0" w:space="0" w:color="auto"/>
            <w:left w:val="none" w:sz="0" w:space="0" w:color="auto"/>
            <w:bottom w:val="none" w:sz="0" w:space="0" w:color="auto"/>
            <w:right w:val="none" w:sz="0" w:space="0" w:color="auto"/>
          </w:divBdr>
        </w:div>
        <w:div w:id="1989937895">
          <w:marLeft w:val="0"/>
          <w:marRight w:val="0"/>
          <w:marTop w:val="0"/>
          <w:marBottom w:val="0"/>
          <w:divBdr>
            <w:top w:val="none" w:sz="0" w:space="0" w:color="auto"/>
            <w:left w:val="none" w:sz="0" w:space="0" w:color="auto"/>
            <w:bottom w:val="none" w:sz="0" w:space="0" w:color="auto"/>
            <w:right w:val="none" w:sz="0" w:space="0" w:color="auto"/>
          </w:divBdr>
        </w:div>
        <w:div w:id="1176991884">
          <w:marLeft w:val="0"/>
          <w:marRight w:val="0"/>
          <w:marTop w:val="0"/>
          <w:marBottom w:val="0"/>
          <w:divBdr>
            <w:top w:val="none" w:sz="0" w:space="0" w:color="auto"/>
            <w:left w:val="none" w:sz="0" w:space="0" w:color="auto"/>
            <w:bottom w:val="none" w:sz="0" w:space="0" w:color="auto"/>
            <w:right w:val="none" w:sz="0" w:space="0" w:color="auto"/>
          </w:divBdr>
        </w:div>
        <w:div w:id="1344438019">
          <w:marLeft w:val="0"/>
          <w:marRight w:val="0"/>
          <w:marTop w:val="0"/>
          <w:marBottom w:val="0"/>
          <w:divBdr>
            <w:top w:val="none" w:sz="0" w:space="0" w:color="auto"/>
            <w:left w:val="none" w:sz="0" w:space="0" w:color="auto"/>
            <w:bottom w:val="none" w:sz="0" w:space="0" w:color="auto"/>
            <w:right w:val="none" w:sz="0" w:space="0" w:color="auto"/>
          </w:divBdr>
        </w:div>
        <w:div w:id="1298223907">
          <w:marLeft w:val="0"/>
          <w:marRight w:val="0"/>
          <w:marTop w:val="0"/>
          <w:marBottom w:val="0"/>
          <w:divBdr>
            <w:top w:val="none" w:sz="0" w:space="0" w:color="auto"/>
            <w:left w:val="none" w:sz="0" w:space="0" w:color="auto"/>
            <w:bottom w:val="none" w:sz="0" w:space="0" w:color="auto"/>
            <w:right w:val="none" w:sz="0" w:space="0" w:color="auto"/>
          </w:divBdr>
        </w:div>
        <w:div w:id="234900180">
          <w:marLeft w:val="0"/>
          <w:marRight w:val="0"/>
          <w:marTop w:val="0"/>
          <w:marBottom w:val="0"/>
          <w:divBdr>
            <w:top w:val="none" w:sz="0" w:space="0" w:color="auto"/>
            <w:left w:val="none" w:sz="0" w:space="0" w:color="auto"/>
            <w:bottom w:val="none" w:sz="0" w:space="0" w:color="auto"/>
            <w:right w:val="none" w:sz="0" w:space="0" w:color="auto"/>
          </w:divBdr>
        </w:div>
        <w:div w:id="1047877350">
          <w:marLeft w:val="0"/>
          <w:marRight w:val="0"/>
          <w:marTop w:val="0"/>
          <w:marBottom w:val="0"/>
          <w:divBdr>
            <w:top w:val="none" w:sz="0" w:space="0" w:color="auto"/>
            <w:left w:val="none" w:sz="0" w:space="0" w:color="auto"/>
            <w:bottom w:val="none" w:sz="0" w:space="0" w:color="auto"/>
            <w:right w:val="none" w:sz="0" w:space="0" w:color="auto"/>
          </w:divBdr>
        </w:div>
        <w:div w:id="1524435440">
          <w:marLeft w:val="0"/>
          <w:marRight w:val="0"/>
          <w:marTop w:val="0"/>
          <w:marBottom w:val="0"/>
          <w:divBdr>
            <w:top w:val="none" w:sz="0" w:space="0" w:color="auto"/>
            <w:left w:val="none" w:sz="0" w:space="0" w:color="auto"/>
            <w:bottom w:val="none" w:sz="0" w:space="0" w:color="auto"/>
            <w:right w:val="none" w:sz="0" w:space="0" w:color="auto"/>
          </w:divBdr>
        </w:div>
        <w:div w:id="1075782904">
          <w:marLeft w:val="0"/>
          <w:marRight w:val="0"/>
          <w:marTop w:val="0"/>
          <w:marBottom w:val="0"/>
          <w:divBdr>
            <w:top w:val="none" w:sz="0" w:space="0" w:color="auto"/>
            <w:left w:val="none" w:sz="0" w:space="0" w:color="auto"/>
            <w:bottom w:val="none" w:sz="0" w:space="0" w:color="auto"/>
            <w:right w:val="none" w:sz="0" w:space="0" w:color="auto"/>
          </w:divBdr>
        </w:div>
        <w:div w:id="1353335231">
          <w:marLeft w:val="0"/>
          <w:marRight w:val="0"/>
          <w:marTop w:val="0"/>
          <w:marBottom w:val="0"/>
          <w:divBdr>
            <w:top w:val="none" w:sz="0" w:space="0" w:color="auto"/>
            <w:left w:val="none" w:sz="0" w:space="0" w:color="auto"/>
            <w:bottom w:val="none" w:sz="0" w:space="0" w:color="auto"/>
            <w:right w:val="none" w:sz="0" w:space="0" w:color="auto"/>
          </w:divBdr>
        </w:div>
        <w:div w:id="1191340436">
          <w:marLeft w:val="0"/>
          <w:marRight w:val="0"/>
          <w:marTop w:val="0"/>
          <w:marBottom w:val="0"/>
          <w:divBdr>
            <w:top w:val="none" w:sz="0" w:space="0" w:color="auto"/>
            <w:left w:val="none" w:sz="0" w:space="0" w:color="auto"/>
            <w:bottom w:val="none" w:sz="0" w:space="0" w:color="auto"/>
            <w:right w:val="none" w:sz="0" w:space="0" w:color="auto"/>
          </w:divBdr>
        </w:div>
        <w:div w:id="54400490">
          <w:marLeft w:val="0"/>
          <w:marRight w:val="0"/>
          <w:marTop w:val="0"/>
          <w:marBottom w:val="0"/>
          <w:divBdr>
            <w:top w:val="none" w:sz="0" w:space="0" w:color="auto"/>
            <w:left w:val="none" w:sz="0" w:space="0" w:color="auto"/>
            <w:bottom w:val="none" w:sz="0" w:space="0" w:color="auto"/>
            <w:right w:val="none" w:sz="0" w:space="0" w:color="auto"/>
          </w:divBdr>
        </w:div>
        <w:div w:id="1301494387">
          <w:marLeft w:val="0"/>
          <w:marRight w:val="0"/>
          <w:marTop w:val="0"/>
          <w:marBottom w:val="0"/>
          <w:divBdr>
            <w:top w:val="none" w:sz="0" w:space="0" w:color="auto"/>
            <w:left w:val="none" w:sz="0" w:space="0" w:color="auto"/>
            <w:bottom w:val="none" w:sz="0" w:space="0" w:color="auto"/>
            <w:right w:val="none" w:sz="0" w:space="0" w:color="auto"/>
          </w:divBdr>
        </w:div>
        <w:div w:id="1663313398">
          <w:marLeft w:val="0"/>
          <w:marRight w:val="0"/>
          <w:marTop w:val="0"/>
          <w:marBottom w:val="0"/>
          <w:divBdr>
            <w:top w:val="none" w:sz="0" w:space="0" w:color="auto"/>
            <w:left w:val="none" w:sz="0" w:space="0" w:color="auto"/>
            <w:bottom w:val="none" w:sz="0" w:space="0" w:color="auto"/>
            <w:right w:val="none" w:sz="0" w:space="0" w:color="auto"/>
          </w:divBdr>
        </w:div>
        <w:div w:id="1643147386">
          <w:marLeft w:val="0"/>
          <w:marRight w:val="0"/>
          <w:marTop w:val="0"/>
          <w:marBottom w:val="0"/>
          <w:divBdr>
            <w:top w:val="none" w:sz="0" w:space="0" w:color="auto"/>
            <w:left w:val="none" w:sz="0" w:space="0" w:color="auto"/>
            <w:bottom w:val="none" w:sz="0" w:space="0" w:color="auto"/>
            <w:right w:val="none" w:sz="0" w:space="0" w:color="auto"/>
          </w:divBdr>
        </w:div>
        <w:div w:id="581379132">
          <w:marLeft w:val="0"/>
          <w:marRight w:val="0"/>
          <w:marTop w:val="0"/>
          <w:marBottom w:val="0"/>
          <w:divBdr>
            <w:top w:val="none" w:sz="0" w:space="0" w:color="auto"/>
            <w:left w:val="none" w:sz="0" w:space="0" w:color="auto"/>
            <w:bottom w:val="none" w:sz="0" w:space="0" w:color="auto"/>
            <w:right w:val="none" w:sz="0" w:space="0" w:color="auto"/>
          </w:divBdr>
        </w:div>
        <w:div w:id="396322889">
          <w:marLeft w:val="0"/>
          <w:marRight w:val="0"/>
          <w:marTop w:val="0"/>
          <w:marBottom w:val="0"/>
          <w:divBdr>
            <w:top w:val="none" w:sz="0" w:space="0" w:color="auto"/>
            <w:left w:val="none" w:sz="0" w:space="0" w:color="auto"/>
            <w:bottom w:val="none" w:sz="0" w:space="0" w:color="auto"/>
            <w:right w:val="none" w:sz="0" w:space="0" w:color="auto"/>
          </w:divBdr>
        </w:div>
        <w:div w:id="1514950693">
          <w:marLeft w:val="0"/>
          <w:marRight w:val="0"/>
          <w:marTop w:val="0"/>
          <w:marBottom w:val="0"/>
          <w:divBdr>
            <w:top w:val="none" w:sz="0" w:space="0" w:color="auto"/>
            <w:left w:val="none" w:sz="0" w:space="0" w:color="auto"/>
            <w:bottom w:val="none" w:sz="0" w:space="0" w:color="auto"/>
            <w:right w:val="none" w:sz="0" w:space="0" w:color="auto"/>
          </w:divBdr>
        </w:div>
      </w:divsChild>
    </w:div>
    <w:div w:id="693918627">
      <w:bodyDiv w:val="1"/>
      <w:marLeft w:val="0"/>
      <w:marRight w:val="0"/>
      <w:marTop w:val="0"/>
      <w:marBottom w:val="0"/>
      <w:divBdr>
        <w:top w:val="none" w:sz="0" w:space="0" w:color="auto"/>
        <w:left w:val="none" w:sz="0" w:space="0" w:color="auto"/>
        <w:bottom w:val="none" w:sz="0" w:space="0" w:color="auto"/>
        <w:right w:val="none" w:sz="0" w:space="0" w:color="auto"/>
      </w:divBdr>
    </w:div>
    <w:div w:id="694503171">
      <w:bodyDiv w:val="1"/>
      <w:marLeft w:val="0"/>
      <w:marRight w:val="0"/>
      <w:marTop w:val="0"/>
      <w:marBottom w:val="0"/>
      <w:divBdr>
        <w:top w:val="none" w:sz="0" w:space="0" w:color="auto"/>
        <w:left w:val="none" w:sz="0" w:space="0" w:color="auto"/>
        <w:bottom w:val="none" w:sz="0" w:space="0" w:color="auto"/>
        <w:right w:val="none" w:sz="0" w:space="0" w:color="auto"/>
      </w:divBdr>
    </w:div>
    <w:div w:id="695227692">
      <w:bodyDiv w:val="1"/>
      <w:marLeft w:val="0"/>
      <w:marRight w:val="0"/>
      <w:marTop w:val="0"/>
      <w:marBottom w:val="0"/>
      <w:divBdr>
        <w:top w:val="none" w:sz="0" w:space="0" w:color="auto"/>
        <w:left w:val="none" w:sz="0" w:space="0" w:color="auto"/>
        <w:bottom w:val="none" w:sz="0" w:space="0" w:color="auto"/>
        <w:right w:val="none" w:sz="0" w:space="0" w:color="auto"/>
      </w:divBdr>
    </w:div>
    <w:div w:id="696586801">
      <w:bodyDiv w:val="1"/>
      <w:marLeft w:val="0"/>
      <w:marRight w:val="0"/>
      <w:marTop w:val="0"/>
      <w:marBottom w:val="0"/>
      <w:divBdr>
        <w:top w:val="none" w:sz="0" w:space="0" w:color="auto"/>
        <w:left w:val="none" w:sz="0" w:space="0" w:color="auto"/>
        <w:bottom w:val="none" w:sz="0" w:space="0" w:color="auto"/>
        <w:right w:val="none" w:sz="0" w:space="0" w:color="auto"/>
      </w:divBdr>
    </w:div>
    <w:div w:id="696856345">
      <w:bodyDiv w:val="1"/>
      <w:marLeft w:val="0"/>
      <w:marRight w:val="0"/>
      <w:marTop w:val="0"/>
      <w:marBottom w:val="0"/>
      <w:divBdr>
        <w:top w:val="none" w:sz="0" w:space="0" w:color="auto"/>
        <w:left w:val="none" w:sz="0" w:space="0" w:color="auto"/>
        <w:bottom w:val="none" w:sz="0" w:space="0" w:color="auto"/>
        <w:right w:val="none" w:sz="0" w:space="0" w:color="auto"/>
      </w:divBdr>
    </w:div>
    <w:div w:id="697198467">
      <w:bodyDiv w:val="1"/>
      <w:marLeft w:val="0"/>
      <w:marRight w:val="0"/>
      <w:marTop w:val="0"/>
      <w:marBottom w:val="0"/>
      <w:divBdr>
        <w:top w:val="none" w:sz="0" w:space="0" w:color="auto"/>
        <w:left w:val="none" w:sz="0" w:space="0" w:color="auto"/>
        <w:bottom w:val="none" w:sz="0" w:space="0" w:color="auto"/>
        <w:right w:val="none" w:sz="0" w:space="0" w:color="auto"/>
      </w:divBdr>
    </w:div>
    <w:div w:id="697238462">
      <w:bodyDiv w:val="1"/>
      <w:marLeft w:val="0"/>
      <w:marRight w:val="0"/>
      <w:marTop w:val="0"/>
      <w:marBottom w:val="0"/>
      <w:divBdr>
        <w:top w:val="none" w:sz="0" w:space="0" w:color="auto"/>
        <w:left w:val="none" w:sz="0" w:space="0" w:color="auto"/>
        <w:bottom w:val="none" w:sz="0" w:space="0" w:color="auto"/>
        <w:right w:val="none" w:sz="0" w:space="0" w:color="auto"/>
      </w:divBdr>
    </w:div>
    <w:div w:id="697704472">
      <w:bodyDiv w:val="1"/>
      <w:marLeft w:val="0"/>
      <w:marRight w:val="0"/>
      <w:marTop w:val="0"/>
      <w:marBottom w:val="0"/>
      <w:divBdr>
        <w:top w:val="none" w:sz="0" w:space="0" w:color="auto"/>
        <w:left w:val="none" w:sz="0" w:space="0" w:color="auto"/>
        <w:bottom w:val="none" w:sz="0" w:space="0" w:color="auto"/>
        <w:right w:val="none" w:sz="0" w:space="0" w:color="auto"/>
      </w:divBdr>
    </w:div>
    <w:div w:id="697775925">
      <w:bodyDiv w:val="1"/>
      <w:marLeft w:val="0"/>
      <w:marRight w:val="0"/>
      <w:marTop w:val="0"/>
      <w:marBottom w:val="0"/>
      <w:divBdr>
        <w:top w:val="none" w:sz="0" w:space="0" w:color="auto"/>
        <w:left w:val="none" w:sz="0" w:space="0" w:color="auto"/>
        <w:bottom w:val="none" w:sz="0" w:space="0" w:color="auto"/>
        <w:right w:val="none" w:sz="0" w:space="0" w:color="auto"/>
      </w:divBdr>
    </w:div>
    <w:div w:id="697851478">
      <w:bodyDiv w:val="1"/>
      <w:marLeft w:val="0"/>
      <w:marRight w:val="0"/>
      <w:marTop w:val="0"/>
      <w:marBottom w:val="0"/>
      <w:divBdr>
        <w:top w:val="none" w:sz="0" w:space="0" w:color="auto"/>
        <w:left w:val="none" w:sz="0" w:space="0" w:color="auto"/>
        <w:bottom w:val="none" w:sz="0" w:space="0" w:color="auto"/>
        <w:right w:val="none" w:sz="0" w:space="0" w:color="auto"/>
      </w:divBdr>
    </w:div>
    <w:div w:id="698048845">
      <w:bodyDiv w:val="1"/>
      <w:marLeft w:val="0"/>
      <w:marRight w:val="0"/>
      <w:marTop w:val="0"/>
      <w:marBottom w:val="0"/>
      <w:divBdr>
        <w:top w:val="none" w:sz="0" w:space="0" w:color="auto"/>
        <w:left w:val="none" w:sz="0" w:space="0" w:color="auto"/>
        <w:bottom w:val="none" w:sz="0" w:space="0" w:color="auto"/>
        <w:right w:val="none" w:sz="0" w:space="0" w:color="auto"/>
      </w:divBdr>
    </w:div>
    <w:div w:id="703676759">
      <w:bodyDiv w:val="1"/>
      <w:marLeft w:val="0"/>
      <w:marRight w:val="0"/>
      <w:marTop w:val="0"/>
      <w:marBottom w:val="0"/>
      <w:divBdr>
        <w:top w:val="none" w:sz="0" w:space="0" w:color="auto"/>
        <w:left w:val="none" w:sz="0" w:space="0" w:color="auto"/>
        <w:bottom w:val="none" w:sz="0" w:space="0" w:color="auto"/>
        <w:right w:val="none" w:sz="0" w:space="0" w:color="auto"/>
      </w:divBdr>
    </w:div>
    <w:div w:id="705448700">
      <w:bodyDiv w:val="1"/>
      <w:marLeft w:val="0"/>
      <w:marRight w:val="0"/>
      <w:marTop w:val="0"/>
      <w:marBottom w:val="0"/>
      <w:divBdr>
        <w:top w:val="none" w:sz="0" w:space="0" w:color="auto"/>
        <w:left w:val="none" w:sz="0" w:space="0" w:color="auto"/>
        <w:bottom w:val="none" w:sz="0" w:space="0" w:color="auto"/>
        <w:right w:val="none" w:sz="0" w:space="0" w:color="auto"/>
      </w:divBdr>
    </w:div>
    <w:div w:id="706032104">
      <w:bodyDiv w:val="1"/>
      <w:marLeft w:val="0"/>
      <w:marRight w:val="0"/>
      <w:marTop w:val="0"/>
      <w:marBottom w:val="0"/>
      <w:divBdr>
        <w:top w:val="none" w:sz="0" w:space="0" w:color="auto"/>
        <w:left w:val="none" w:sz="0" w:space="0" w:color="auto"/>
        <w:bottom w:val="none" w:sz="0" w:space="0" w:color="auto"/>
        <w:right w:val="none" w:sz="0" w:space="0" w:color="auto"/>
      </w:divBdr>
      <w:divsChild>
        <w:div w:id="42757801">
          <w:marLeft w:val="0"/>
          <w:marRight w:val="0"/>
          <w:marTop w:val="0"/>
          <w:marBottom w:val="0"/>
          <w:divBdr>
            <w:top w:val="none" w:sz="0" w:space="0" w:color="auto"/>
            <w:left w:val="none" w:sz="0" w:space="0" w:color="auto"/>
            <w:bottom w:val="none" w:sz="0" w:space="0" w:color="auto"/>
            <w:right w:val="none" w:sz="0" w:space="0" w:color="auto"/>
          </w:divBdr>
        </w:div>
        <w:div w:id="72244032">
          <w:marLeft w:val="0"/>
          <w:marRight w:val="0"/>
          <w:marTop w:val="0"/>
          <w:marBottom w:val="0"/>
          <w:divBdr>
            <w:top w:val="none" w:sz="0" w:space="0" w:color="auto"/>
            <w:left w:val="none" w:sz="0" w:space="0" w:color="auto"/>
            <w:bottom w:val="none" w:sz="0" w:space="0" w:color="auto"/>
            <w:right w:val="none" w:sz="0" w:space="0" w:color="auto"/>
          </w:divBdr>
        </w:div>
        <w:div w:id="108668543">
          <w:marLeft w:val="0"/>
          <w:marRight w:val="0"/>
          <w:marTop w:val="0"/>
          <w:marBottom w:val="0"/>
          <w:divBdr>
            <w:top w:val="none" w:sz="0" w:space="0" w:color="auto"/>
            <w:left w:val="none" w:sz="0" w:space="0" w:color="auto"/>
            <w:bottom w:val="none" w:sz="0" w:space="0" w:color="auto"/>
            <w:right w:val="none" w:sz="0" w:space="0" w:color="auto"/>
          </w:divBdr>
        </w:div>
        <w:div w:id="108745866">
          <w:marLeft w:val="0"/>
          <w:marRight w:val="0"/>
          <w:marTop w:val="0"/>
          <w:marBottom w:val="0"/>
          <w:divBdr>
            <w:top w:val="none" w:sz="0" w:space="0" w:color="auto"/>
            <w:left w:val="none" w:sz="0" w:space="0" w:color="auto"/>
            <w:bottom w:val="none" w:sz="0" w:space="0" w:color="auto"/>
            <w:right w:val="none" w:sz="0" w:space="0" w:color="auto"/>
          </w:divBdr>
        </w:div>
        <w:div w:id="115805184">
          <w:marLeft w:val="0"/>
          <w:marRight w:val="0"/>
          <w:marTop w:val="0"/>
          <w:marBottom w:val="0"/>
          <w:divBdr>
            <w:top w:val="none" w:sz="0" w:space="0" w:color="auto"/>
            <w:left w:val="none" w:sz="0" w:space="0" w:color="auto"/>
            <w:bottom w:val="none" w:sz="0" w:space="0" w:color="auto"/>
            <w:right w:val="none" w:sz="0" w:space="0" w:color="auto"/>
          </w:divBdr>
        </w:div>
        <w:div w:id="141385388">
          <w:marLeft w:val="0"/>
          <w:marRight w:val="0"/>
          <w:marTop w:val="0"/>
          <w:marBottom w:val="0"/>
          <w:divBdr>
            <w:top w:val="none" w:sz="0" w:space="0" w:color="auto"/>
            <w:left w:val="none" w:sz="0" w:space="0" w:color="auto"/>
            <w:bottom w:val="none" w:sz="0" w:space="0" w:color="auto"/>
            <w:right w:val="none" w:sz="0" w:space="0" w:color="auto"/>
          </w:divBdr>
        </w:div>
        <w:div w:id="147291538">
          <w:marLeft w:val="0"/>
          <w:marRight w:val="0"/>
          <w:marTop w:val="0"/>
          <w:marBottom w:val="0"/>
          <w:divBdr>
            <w:top w:val="none" w:sz="0" w:space="0" w:color="auto"/>
            <w:left w:val="none" w:sz="0" w:space="0" w:color="auto"/>
            <w:bottom w:val="none" w:sz="0" w:space="0" w:color="auto"/>
            <w:right w:val="none" w:sz="0" w:space="0" w:color="auto"/>
          </w:divBdr>
        </w:div>
        <w:div w:id="189492186">
          <w:marLeft w:val="0"/>
          <w:marRight w:val="0"/>
          <w:marTop w:val="0"/>
          <w:marBottom w:val="0"/>
          <w:divBdr>
            <w:top w:val="none" w:sz="0" w:space="0" w:color="auto"/>
            <w:left w:val="none" w:sz="0" w:space="0" w:color="auto"/>
            <w:bottom w:val="none" w:sz="0" w:space="0" w:color="auto"/>
            <w:right w:val="none" w:sz="0" w:space="0" w:color="auto"/>
          </w:divBdr>
        </w:div>
        <w:div w:id="217670028">
          <w:marLeft w:val="0"/>
          <w:marRight w:val="0"/>
          <w:marTop w:val="0"/>
          <w:marBottom w:val="0"/>
          <w:divBdr>
            <w:top w:val="none" w:sz="0" w:space="0" w:color="auto"/>
            <w:left w:val="none" w:sz="0" w:space="0" w:color="auto"/>
            <w:bottom w:val="none" w:sz="0" w:space="0" w:color="auto"/>
            <w:right w:val="none" w:sz="0" w:space="0" w:color="auto"/>
          </w:divBdr>
        </w:div>
        <w:div w:id="258027934">
          <w:marLeft w:val="0"/>
          <w:marRight w:val="0"/>
          <w:marTop w:val="0"/>
          <w:marBottom w:val="0"/>
          <w:divBdr>
            <w:top w:val="none" w:sz="0" w:space="0" w:color="auto"/>
            <w:left w:val="none" w:sz="0" w:space="0" w:color="auto"/>
            <w:bottom w:val="none" w:sz="0" w:space="0" w:color="auto"/>
            <w:right w:val="none" w:sz="0" w:space="0" w:color="auto"/>
          </w:divBdr>
        </w:div>
        <w:div w:id="310521564">
          <w:marLeft w:val="0"/>
          <w:marRight w:val="0"/>
          <w:marTop w:val="0"/>
          <w:marBottom w:val="0"/>
          <w:divBdr>
            <w:top w:val="none" w:sz="0" w:space="0" w:color="auto"/>
            <w:left w:val="none" w:sz="0" w:space="0" w:color="auto"/>
            <w:bottom w:val="none" w:sz="0" w:space="0" w:color="auto"/>
            <w:right w:val="none" w:sz="0" w:space="0" w:color="auto"/>
          </w:divBdr>
        </w:div>
        <w:div w:id="331222431">
          <w:marLeft w:val="0"/>
          <w:marRight w:val="0"/>
          <w:marTop w:val="0"/>
          <w:marBottom w:val="0"/>
          <w:divBdr>
            <w:top w:val="none" w:sz="0" w:space="0" w:color="auto"/>
            <w:left w:val="none" w:sz="0" w:space="0" w:color="auto"/>
            <w:bottom w:val="none" w:sz="0" w:space="0" w:color="auto"/>
            <w:right w:val="none" w:sz="0" w:space="0" w:color="auto"/>
          </w:divBdr>
        </w:div>
        <w:div w:id="409891349">
          <w:marLeft w:val="0"/>
          <w:marRight w:val="0"/>
          <w:marTop w:val="0"/>
          <w:marBottom w:val="0"/>
          <w:divBdr>
            <w:top w:val="none" w:sz="0" w:space="0" w:color="auto"/>
            <w:left w:val="none" w:sz="0" w:space="0" w:color="auto"/>
            <w:bottom w:val="none" w:sz="0" w:space="0" w:color="auto"/>
            <w:right w:val="none" w:sz="0" w:space="0" w:color="auto"/>
          </w:divBdr>
        </w:div>
        <w:div w:id="415397229">
          <w:marLeft w:val="0"/>
          <w:marRight w:val="0"/>
          <w:marTop w:val="0"/>
          <w:marBottom w:val="0"/>
          <w:divBdr>
            <w:top w:val="none" w:sz="0" w:space="0" w:color="auto"/>
            <w:left w:val="none" w:sz="0" w:space="0" w:color="auto"/>
            <w:bottom w:val="none" w:sz="0" w:space="0" w:color="auto"/>
            <w:right w:val="none" w:sz="0" w:space="0" w:color="auto"/>
          </w:divBdr>
        </w:div>
        <w:div w:id="456994295">
          <w:marLeft w:val="0"/>
          <w:marRight w:val="0"/>
          <w:marTop w:val="0"/>
          <w:marBottom w:val="0"/>
          <w:divBdr>
            <w:top w:val="none" w:sz="0" w:space="0" w:color="auto"/>
            <w:left w:val="none" w:sz="0" w:space="0" w:color="auto"/>
            <w:bottom w:val="none" w:sz="0" w:space="0" w:color="auto"/>
            <w:right w:val="none" w:sz="0" w:space="0" w:color="auto"/>
          </w:divBdr>
        </w:div>
        <w:div w:id="458960691">
          <w:marLeft w:val="0"/>
          <w:marRight w:val="0"/>
          <w:marTop w:val="0"/>
          <w:marBottom w:val="0"/>
          <w:divBdr>
            <w:top w:val="none" w:sz="0" w:space="0" w:color="auto"/>
            <w:left w:val="none" w:sz="0" w:space="0" w:color="auto"/>
            <w:bottom w:val="none" w:sz="0" w:space="0" w:color="auto"/>
            <w:right w:val="none" w:sz="0" w:space="0" w:color="auto"/>
          </w:divBdr>
        </w:div>
        <w:div w:id="459957812">
          <w:marLeft w:val="0"/>
          <w:marRight w:val="0"/>
          <w:marTop w:val="0"/>
          <w:marBottom w:val="0"/>
          <w:divBdr>
            <w:top w:val="none" w:sz="0" w:space="0" w:color="auto"/>
            <w:left w:val="none" w:sz="0" w:space="0" w:color="auto"/>
            <w:bottom w:val="none" w:sz="0" w:space="0" w:color="auto"/>
            <w:right w:val="none" w:sz="0" w:space="0" w:color="auto"/>
          </w:divBdr>
        </w:div>
        <w:div w:id="543366267">
          <w:marLeft w:val="0"/>
          <w:marRight w:val="0"/>
          <w:marTop w:val="0"/>
          <w:marBottom w:val="0"/>
          <w:divBdr>
            <w:top w:val="none" w:sz="0" w:space="0" w:color="auto"/>
            <w:left w:val="none" w:sz="0" w:space="0" w:color="auto"/>
            <w:bottom w:val="none" w:sz="0" w:space="0" w:color="auto"/>
            <w:right w:val="none" w:sz="0" w:space="0" w:color="auto"/>
          </w:divBdr>
        </w:div>
        <w:div w:id="578297354">
          <w:marLeft w:val="0"/>
          <w:marRight w:val="0"/>
          <w:marTop w:val="0"/>
          <w:marBottom w:val="0"/>
          <w:divBdr>
            <w:top w:val="none" w:sz="0" w:space="0" w:color="auto"/>
            <w:left w:val="none" w:sz="0" w:space="0" w:color="auto"/>
            <w:bottom w:val="none" w:sz="0" w:space="0" w:color="auto"/>
            <w:right w:val="none" w:sz="0" w:space="0" w:color="auto"/>
          </w:divBdr>
        </w:div>
        <w:div w:id="588586730">
          <w:marLeft w:val="0"/>
          <w:marRight w:val="0"/>
          <w:marTop w:val="0"/>
          <w:marBottom w:val="0"/>
          <w:divBdr>
            <w:top w:val="none" w:sz="0" w:space="0" w:color="auto"/>
            <w:left w:val="none" w:sz="0" w:space="0" w:color="auto"/>
            <w:bottom w:val="none" w:sz="0" w:space="0" w:color="auto"/>
            <w:right w:val="none" w:sz="0" w:space="0" w:color="auto"/>
          </w:divBdr>
        </w:div>
        <w:div w:id="618226542">
          <w:marLeft w:val="0"/>
          <w:marRight w:val="0"/>
          <w:marTop w:val="0"/>
          <w:marBottom w:val="0"/>
          <w:divBdr>
            <w:top w:val="none" w:sz="0" w:space="0" w:color="auto"/>
            <w:left w:val="none" w:sz="0" w:space="0" w:color="auto"/>
            <w:bottom w:val="none" w:sz="0" w:space="0" w:color="auto"/>
            <w:right w:val="none" w:sz="0" w:space="0" w:color="auto"/>
          </w:divBdr>
        </w:div>
        <w:div w:id="652611551">
          <w:marLeft w:val="0"/>
          <w:marRight w:val="0"/>
          <w:marTop w:val="0"/>
          <w:marBottom w:val="0"/>
          <w:divBdr>
            <w:top w:val="none" w:sz="0" w:space="0" w:color="auto"/>
            <w:left w:val="none" w:sz="0" w:space="0" w:color="auto"/>
            <w:bottom w:val="none" w:sz="0" w:space="0" w:color="auto"/>
            <w:right w:val="none" w:sz="0" w:space="0" w:color="auto"/>
          </w:divBdr>
        </w:div>
        <w:div w:id="682244182">
          <w:marLeft w:val="0"/>
          <w:marRight w:val="0"/>
          <w:marTop w:val="0"/>
          <w:marBottom w:val="0"/>
          <w:divBdr>
            <w:top w:val="none" w:sz="0" w:space="0" w:color="auto"/>
            <w:left w:val="none" w:sz="0" w:space="0" w:color="auto"/>
            <w:bottom w:val="none" w:sz="0" w:space="0" w:color="auto"/>
            <w:right w:val="none" w:sz="0" w:space="0" w:color="auto"/>
          </w:divBdr>
        </w:div>
        <w:div w:id="1146974812">
          <w:marLeft w:val="0"/>
          <w:marRight w:val="0"/>
          <w:marTop w:val="0"/>
          <w:marBottom w:val="0"/>
          <w:divBdr>
            <w:top w:val="none" w:sz="0" w:space="0" w:color="auto"/>
            <w:left w:val="none" w:sz="0" w:space="0" w:color="auto"/>
            <w:bottom w:val="none" w:sz="0" w:space="0" w:color="auto"/>
            <w:right w:val="none" w:sz="0" w:space="0" w:color="auto"/>
          </w:divBdr>
        </w:div>
        <w:div w:id="1199078436">
          <w:marLeft w:val="0"/>
          <w:marRight w:val="0"/>
          <w:marTop w:val="0"/>
          <w:marBottom w:val="0"/>
          <w:divBdr>
            <w:top w:val="none" w:sz="0" w:space="0" w:color="auto"/>
            <w:left w:val="none" w:sz="0" w:space="0" w:color="auto"/>
            <w:bottom w:val="none" w:sz="0" w:space="0" w:color="auto"/>
            <w:right w:val="none" w:sz="0" w:space="0" w:color="auto"/>
          </w:divBdr>
        </w:div>
        <w:div w:id="1224022055">
          <w:marLeft w:val="0"/>
          <w:marRight w:val="0"/>
          <w:marTop w:val="0"/>
          <w:marBottom w:val="0"/>
          <w:divBdr>
            <w:top w:val="none" w:sz="0" w:space="0" w:color="auto"/>
            <w:left w:val="none" w:sz="0" w:space="0" w:color="auto"/>
            <w:bottom w:val="none" w:sz="0" w:space="0" w:color="auto"/>
            <w:right w:val="none" w:sz="0" w:space="0" w:color="auto"/>
          </w:divBdr>
        </w:div>
        <w:div w:id="1258906685">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384330354">
          <w:marLeft w:val="0"/>
          <w:marRight w:val="0"/>
          <w:marTop w:val="0"/>
          <w:marBottom w:val="0"/>
          <w:divBdr>
            <w:top w:val="none" w:sz="0" w:space="0" w:color="auto"/>
            <w:left w:val="none" w:sz="0" w:space="0" w:color="auto"/>
            <w:bottom w:val="none" w:sz="0" w:space="0" w:color="auto"/>
            <w:right w:val="none" w:sz="0" w:space="0" w:color="auto"/>
          </w:divBdr>
        </w:div>
        <w:div w:id="1396123559">
          <w:marLeft w:val="0"/>
          <w:marRight w:val="0"/>
          <w:marTop w:val="0"/>
          <w:marBottom w:val="0"/>
          <w:divBdr>
            <w:top w:val="none" w:sz="0" w:space="0" w:color="auto"/>
            <w:left w:val="none" w:sz="0" w:space="0" w:color="auto"/>
            <w:bottom w:val="none" w:sz="0" w:space="0" w:color="auto"/>
            <w:right w:val="none" w:sz="0" w:space="0" w:color="auto"/>
          </w:divBdr>
        </w:div>
        <w:div w:id="1434398545">
          <w:marLeft w:val="0"/>
          <w:marRight w:val="0"/>
          <w:marTop w:val="0"/>
          <w:marBottom w:val="0"/>
          <w:divBdr>
            <w:top w:val="none" w:sz="0" w:space="0" w:color="auto"/>
            <w:left w:val="none" w:sz="0" w:space="0" w:color="auto"/>
            <w:bottom w:val="none" w:sz="0" w:space="0" w:color="auto"/>
            <w:right w:val="none" w:sz="0" w:space="0" w:color="auto"/>
          </w:divBdr>
        </w:div>
        <w:div w:id="1530609221">
          <w:marLeft w:val="0"/>
          <w:marRight w:val="0"/>
          <w:marTop w:val="0"/>
          <w:marBottom w:val="0"/>
          <w:divBdr>
            <w:top w:val="none" w:sz="0" w:space="0" w:color="auto"/>
            <w:left w:val="none" w:sz="0" w:space="0" w:color="auto"/>
            <w:bottom w:val="none" w:sz="0" w:space="0" w:color="auto"/>
            <w:right w:val="none" w:sz="0" w:space="0" w:color="auto"/>
          </w:divBdr>
        </w:div>
        <w:div w:id="1568148448">
          <w:marLeft w:val="0"/>
          <w:marRight w:val="0"/>
          <w:marTop w:val="0"/>
          <w:marBottom w:val="0"/>
          <w:divBdr>
            <w:top w:val="none" w:sz="0" w:space="0" w:color="auto"/>
            <w:left w:val="none" w:sz="0" w:space="0" w:color="auto"/>
            <w:bottom w:val="none" w:sz="0" w:space="0" w:color="auto"/>
            <w:right w:val="none" w:sz="0" w:space="0" w:color="auto"/>
          </w:divBdr>
        </w:div>
        <w:div w:id="1601639500">
          <w:marLeft w:val="0"/>
          <w:marRight w:val="0"/>
          <w:marTop w:val="0"/>
          <w:marBottom w:val="0"/>
          <w:divBdr>
            <w:top w:val="none" w:sz="0" w:space="0" w:color="auto"/>
            <w:left w:val="none" w:sz="0" w:space="0" w:color="auto"/>
            <w:bottom w:val="none" w:sz="0" w:space="0" w:color="auto"/>
            <w:right w:val="none" w:sz="0" w:space="0" w:color="auto"/>
          </w:divBdr>
        </w:div>
        <w:div w:id="1605334954">
          <w:marLeft w:val="0"/>
          <w:marRight w:val="0"/>
          <w:marTop w:val="0"/>
          <w:marBottom w:val="0"/>
          <w:divBdr>
            <w:top w:val="none" w:sz="0" w:space="0" w:color="auto"/>
            <w:left w:val="none" w:sz="0" w:space="0" w:color="auto"/>
            <w:bottom w:val="none" w:sz="0" w:space="0" w:color="auto"/>
            <w:right w:val="none" w:sz="0" w:space="0" w:color="auto"/>
          </w:divBdr>
        </w:div>
        <w:div w:id="1619684397">
          <w:marLeft w:val="0"/>
          <w:marRight w:val="0"/>
          <w:marTop w:val="0"/>
          <w:marBottom w:val="0"/>
          <w:divBdr>
            <w:top w:val="none" w:sz="0" w:space="0" w:color="auto"/>
            <w:left w:val="none" w:sz="0" w:space="0" w:color="auto"/>
            <w:bottom w:val="none" w:sz="0" w:space="0" w:color="auto"/>
            <w:right w:val="none" w:sz="0" w:space="0" w:color="auto"/>
          </w:divBdr>
        </w:div>
        <w:div w:id="1628777102">
          <w:marLeft w:val="0"/>
          <w:marRight w:val="0"/>
          <w:marTop w:val="0"/>
          <w:marBottom w:val="0"/>
          <w:divBdr>
            <w:top w:val="none" w:sz="0" w:space="0" w:color="auto"/>
            <w:left w:val="none" w:sz="0" w:space="0" w:color="auto"/>
            <w:bottom w:val="none" w:sz="0" w:space="0" w:color="auto"/>
            <w:right w:val="none" w:sz="0" w:space="0" w:color="auto"/>
          </w:divBdr>
        </w:div>
        <w:div w:id="1652097985">
          <w:marLeft w:val="0"/>
          <w:marRight w:val="0"/>
          <w:marTop w:val="0"/>
          <w:marBottom w:val="0"/>
          <w:divBdr>
            <w:top w:val="none" w:sz="0" w:space="0" w:color="auto"/>
            <w:left w:val="none" w:sz="0" w:space="0" w:color="auto"/>
            <w:bottom w:val="none" w:sz="0" w:space="0" w:color="auto"/>
            <w:right w:val="none" w:sz="0" w:space="0" w:color="auto"/>
          </w:divBdr>
        </w:div>
        <w:div w:id="1697533900">
          <w:marLeft w:val="0"/>
          <w:marRight w:val="0"/>
          <w:marTop w:val="0"/>
          <w:marBottom w:val="0"/>
          <w:divBdr>
            <w:top w:val="none" w:sz="0" w:space="0" w:color="auto"/>
            <w:left w:val="none" w:sz="0" w:space="0" w:color="auto"/>
            <w:bottom w:val="none" w:sz="0" w:space="0" w:color="auto"/>
            <w:right w:val="none" w:sz="0" w:space="0" w:color="auto"/>
          </w:divBdr>
        </w:div>
        <w:div w:id="1711299029">
          <w:marLeft w:val="0"/>
          <w:marRight w:val="0"/>
          <w:marTop w:val="0"/>
          <w:marBottom w:val="0"/>
          <w:divBdr>
            <w:top w:val="none" w:sz="0" w:space="0" w:color="auto"/>
            <w:left w:val="none" w:sz="0" w:space="0" w:color="auto"/>
            <w:bottom w:val="none" w:sz="0" w:space="0" w:color="auto"/>
            <w:right w:val="none" w:sz="0" w:space="0" w:color="auto"/>
          </w:divBdr>
        </w:div>
        <w:div w:id="1719549833">
          <w:marLeft w:val="0"/>
          <w:marRight w:val="0"/>
          <w:marTop w:val="0"/>
          <w:marBottom w:val="0"/>
          <w:divBdr>
            <w:top w:val="none" w:sz="0" w:space="0" w:color="auto"/>
            <w:left w:val="none" w:sz="0" w:space="0" w:color="auto"/>
            <w:bottom w:val="none" w:sz="0" w:space="0" w:color="auto"/>
            <w:right w:val="none" w:sz="0" w:space="0" w:color="auto"/>
          </w:divBdr>
        </w:div>
        <w:div w:id="1729038710">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825579983">
          <w:marLeft w:val="0"/>
          <w:marRight w:val="0"/>
          <w:marTop w:val="0"/>
          <w:marBottom w:val="0"/>
          <w:divBdr>
            <w:top w:val="none" w:sz="0" w:space="0" w:color="auto"/>
            <w:left w:val="none" w:sz="0" w:space="0" w:color="auto"/>
            <w:bottom w:val="none" w:sz="0" w:space="0" w:color="auto"/>
            <w:right w:val="none" w:sz="0" w:space="0" w:color="auto"/>
          </w:divBdr>
        </w:div>
        <w:div w:id="1839155615">
          <w:marLeft w:val="0"/>
          <w:marRight w:val="0"/>
          <w:marTop w:val="0"/>
          <w:marBottom w:val="0"/>
          <w:divBdr>
            <w:top w:val="none" w:sz="0" w:space="0" w:color="auto"/>
            <w:left w:val="none" w:sz="0" w:space="0" w:color="auto"/>
            <w:bottom w:val="none" w:sz="0" w:space="0" w:color="auto"/>
            <w:right w:val="none" w:sz="0" w:space="0" w:color="auto"/>
          </w:divBdr>
        </w:div>
        <w:div w:id="1898857125">
          <w:marLeft w:val="0"/>
          <w:marRight w:val="0"/>
          <w:marTop w:val="0"/>
          <w:marBottom w:val="0"/>
          <w:divBdr>
            <w:top w:val="none" w:sz="0" w:space="0" w:color="auto"/>
            <w:left w:val="none" w:sz="0" w:space="0" w:color="auto"/>
            <w:bottom w:val="none" w:sz="0" w:space="0" w:color="auto"/>
            <w:right w:val="none" w:sz="0" w:space="0" w:color="auto"/>
          </w:divBdr>
        </w:div>
        <w:div w:id="1941834790">
          <w:marLeft w:val="0"/>
          <w:marRight w:val="0"/>
          <w:marTop w:val="0"/>
          <w:marBottom w:val="0"/>
          <w:divBdr>
            <w:top w:val="none" w:sz="0" w:space="0" w:color="auto"/>
            <w:left w:val="none" w:sz="0" w:space="0" w:color="auto"/>
            <w:bottom w:val="none" w:sz="0" w:space="0" w:color="auto"/>
            <w:right w:val="none" w:sz="0" w:space="0" w:color="auto"/>
          </w:divBdr>
        </w:div>
        <w:div w:id="1963732308">
          <w:marLeft w:val="0"/>
          <w:marRight w:val="0"/>
          <w:marTop w:val="0"/>
          <w:marBottom w:val="0"/>
          <w:divBdr>
            <w:top w:val="none" w:sz="0" w:space="0" w:color="auto"/>
            <w:left w:val="none" w:sz="0" w:space="0" w:color="auto"/>
            <w:bottom w:val="none" w:sz="0" w:space="0" w:color="auto"/>
            <w:right w:val="none" w:sz="0" w:space="0" w:color="auto"/>
          </w:divBdr>
        </w:div>
        <w:div w:id="2075929962">
          <w:marLeft w:val="0"/>
          <w:marRight w:val="0"/>
          <w:marTop w:val="0"/>
          <w:marBottom w:val="0"/>
          <w:divBdr>
            <w:top w:val="none" w:sz="0" w:space="0" w:color="auto"/>
            <w:left w:val="none" w:sz="0" w:space="0" w:color="auto"/>
            <w:bottom w:val="none" w:sz="0" w:space="0" w:color="auto"/>
            <w:right w:val="none" w:sz="0" w:space="0" w:color="auto"/>
          </w:divBdr>
        </w:div>
        <w:div w:id="2105303257">
          <w:marLeft w:val="0"/>
          <w:marRight w:val="0"/>
          <w:marTop w:val="0"/>
          <w:marBottom w:val="0"/>
          <w:divBdr>
            <w:top w:val="none" w:sz="0" w:space="0" w:color="auto"/>
            <w:left w:val="none" w:sz="0" w:space="0" w:color="auto"/>
            <w:bottom w:val="none" w:sz="0" w:space="0" w:color="auto"/>
            <w:right w:val="none" w:sz="0" w:space="0" w:color="auto"/>
          </w:divBdr>
        </w:div>
      </w:divsChild>
    </w:div>
    <w:div w:id="707873273">
      <w:bodyDiv w:val="1"/>
      <w:marLeft w:val="0"/>
      <w:marRight w:val="0"/>
      <w:marTop w:val="0"/>
      <w:marBottom w:val="0"/>
      <w:divBdr>
        <w:top w:val="none" w:sz="0" w:space="0" w:color="auto"/>
        <w:left w:val="none" w:sz="0" w:space="0" w:color="auto"/>
        <w:bottom w:val="none" w:sz="0" w:space="0" w:color="auto"/>
        <w:right w:val="none" w:sz="0" w:space="0" w:color="auto"/>
      </w:divBdr>
    </w:div>
    <w:div w:id="709065198">
      <w:bodyDiv w:val="1"/>
      <w:marLeft w:val="0"/>
      <w:marRight w:val="0"/>
      <w:marTop w:val="0"/>
      <w:marBottom w:val="0"/>
      <w:divBdr>
        <w:top w:val="none" w:sz="0" w:space="0" w:color="auto"/>
        <w:left w:val="none" w:sz="0" w:space="0" w:color="auto"/>
        <w:bottom w:val="none" w:sz="0" w:space="0" w:color="auto"/>
        <w:right w:val="none" w:sz="0" w:space="0" w:color="auto"/>
      </w:divBdr>
    </w:div>
    <w:div w:id="709299983">
      <w:bodyDiv w:val="1"/>
      <w:marLeft w:val="0"/>
      <w:marRight w:val="0"/>
      <w:marTop w:val="0"/>
      <w:marBottom w:val="0"/>
      <w:divBdr>
        <w:top w:val="none" w:sz="0" w:space="0" w:color="auto"/>
        <w:left w:val="none" w:sz="0" w:space="0" w:color="auto"/>
        <w:bottom w:val="none" w:sz="0" w:space="0" w:color="auto"/>
        <w:right w:val="none" w:sz="0" w:space="0" w:color="auto"/>
      </w:divBdr>
    </w:div>
    <w:div w:id="709762371">
      <w:bodyDiv w:val="1"/>
      <w:marLeft w:val="0"/>
      <w:marRight w:val="0"/>
      <w:marTop w:val="0"/>
      <w:marBottom w:val="0"/>
      <w:divBdr>
        <w:top w:val="none" w:sz="0" w:space="0" w:color="auto"/>
        <w:left w:val="none" w:sz="0" w:space="0" w:color="auto"/>
        <w:bottom w:val="none" w:sz="0" w:space="0" w:color="auto"/>
        <w:right w:val="none" w:sz="0" w:space="0" w:color="auto"/>
      </w:divBdr>
    </w:div>
    <w:div w:id="712508612">
      <w:bodyDiv w:val="1"/>
      <w:marLeft w:val="0"/>
      <w:marRight w:val="0"/>
      <w:marTop w:val="0"/>
      <w:marBottom w:val="0"/>
      <w:divBdr>
        <w:top w:val="none" w:sz="0" w:space="0" w:color="auto"/>
        <w:left w:val="none" w:sz="0" w:space="0" w:color="auto"/>
        <w:bottom w:val="none" w:sz="0" w:space="0" w:color="auto"/>
        <w:right w:val="none" w:sz="0" w:space="0" w:color="auto"/>
      </w:divBdr>
      <w:divsChild>
        <w:div w:id="93864552">
          <w:marLeft w:val="0"/>
          <w:marRight w:val="0"/>
          <w:marTop w:val="0"/>
          <w:marBottom w:val="0"/>
          <w:divBdr>
            <w:top w:val="none" w:sz="0" w:space="0" w:color="auto"/>
            <w:left w:val="none" w:sz="0" w:space="0" w:color="auto"/>
            <w:bottom w:val="none" w:sz="0" w:space="0" w:color="auto"/>
            <w:right w:val="none" w:sz="0" w:space="0" w:color="auto"/>
          </w:divBdr>
        </w:div>
        <w:div w:id="197007795">
          <w:marLeft w:val="0"/>
          <w:marRight w:val="0"/>
          <w:marTop w:val="0"/>
          <w:marBottom w:val="0"/>
          <w:divBdr>
            <w:top w:val="none" w:sz="0" w:space="0" w:color="auto"/>
            <w:left w:val="none" w:sz="0" w:space="0" w:color="auto"/>
            <w:bottom w:val="none" w:sz="0" w:space="0" w:color="auto"/>
            <w:right w:val="none" w:sz="0" w:space="0" w:color="auto"/>
          </w:divBdr>
        </w:div>
        <w:div w:id="325743532">
          <w:marLeft w:val="0"/>
          <w:marRight w:val="0"/>
          <w:marTop w:val="0"/>
          <w:marBottom w:val="0"/>
          <w:divBdr>
            <w:top w:val="none" w:sz="0" w:space="0" w:color="auto"/>
            <w:left w:val="none" w:sz="0" w:space="0" w:color="auto"/>
            <w:bottom w:val="none" w:sz="0" w:space="0" w:color="auto"/>
            <w:right w:val="none" w:sz="0" w:space="0" w:color="auto"/>
          </w:divBdr>
        </w:div>
        <w:div w:id="352659542">
          <w:marLeft w:val="0"/>
          <w:marRight w:val="0"/>
          <w:marTop w:val="0"/>
          <w:marBottom w:val="0"/>
          <w:divBdr>
            <w:top w:val="none" w:sz="0" w:space="0" w:color="auto"/>
            <w:left w:val="none" w:sz="0" w:space="0" w:color="auto"/>
            <w:bottom w:val="none" w:sz="0" w:space="0" w:color="auto"/>
            <w:right w:val="none" w:sz="0" w:space="0" w:color="auto"/>
          </w:divBdr>
        </w:div>
        <w:div w:id="405884053">
          <w:marLeft w:val="0"/>
          <w:marRight w:val="0"/>
          <w:marTop w:val="0"/>
          <w:marBottom w:val="0"/>
          <w:divBdr>
            <w:top w:val="none" w:sz="0" w:space="0" w:color="auto"/>
            <w:left w:val="none" w:sz="0" w:space="0" w:color="auto"/>
            <w:bottom w:val="none" w:sz="0" w:space="0" w:color="auto"/>
            <w:right w:val="none" w:sz="0" w:space="0" w:color="auto"/>
          </w:divBdr>
        </w:div>
        <w:div w:id="468015143">
          <w:marLeft w:val="0"/>
          <w:marRight w:val="0"/>
          <w:marTop w:val="0"/>
          <w:marBottom w:val="0"/>
          <w:divBdr>
            <w:top w:val="none" w:sz="0" w:space="0" w:color="auto"/>
            <w:left w:val="none" w:sz="0" w:space="0" w:color="auto"/>
            <w:bottom w:val="none" w:sz="0" w:space="0" w:color="auto"/>
            <w:right w:val="none" w:sz="0" w:space="0" w:color="auto"/>
          </w:divBdr>
        </w:div>
        <w:div w:id="478693987">
          <w:marLeft w:val="0"/>
          <w:marRight w:val="0"/>
          <w:marTop w:val="0"/>
          <w:marBottom w:val="0"/>
          <w:divBdr>
            <w:top w:val="none" w:sz="0" w:space="0" w:color="auto"/>
            <w:left w:val="none" w:sz="0" w:space="0" w:color="auto"/>
            <w:bottom w:val="none" w:sz="0" w:space="0" w:color="auto"/>
            <w:right w:val="none" w:sz="0" w:space="0" w:color="auto"/>
          </w:divBdr>
        </w:div>
        <w:div w:id="495804954">
          <w:marLeft w:val="0"/>
          <w:marRight w:val="0"/>
          <w:marTop w:val="0"/>
          <w:marBottom w:val="0"/>
          <w:divBdr>
            <w:top w:val="none" w:sz="0" w:space="0" w:color="auto"/>
            <w:left w:val="none" w:sz="0" w:space="0" w:color="auto"/>
            <w:bottom w:val="none" w:sz="0" w:space="0" w:color="auto"/>
            <w:right w:val="none" w:sz="0" w:space="0" w:color="auto"/>
          </w:divBdr>
        </w:div>
        <w:div w:id="522013520">
          <w:marLeft w:val="0"/>
          <w:marRight w:val="0"/>
          <w:marTop w:val="0"/>
          <w:marBottom w:val="0"/>
          <w:divBdr>
            <w:top w:val="none" w:sz="0" w:space="0" w:color="auto"/>
            <w:left w:val="none" w:sz="0" w:space="0" w:color="auto"/>
            <w:bottom w:val="none" w:sz="0" w:space="0" w:color="auto"/>
            <w:right w:val="none" w:sz="0" w:space="0" w:color="auto"/>
          </w:divBdr>
        </w:div>
        <w:div w:id="574781122">
          <w:marLeft w:val="0"/>
          <w:marRight w:val="0"/>
          <w:marTop w:val="0"/>
          <w:marBottom w:val="0"/>
          <w:divBdr>
            <w:top w:val="none" w:sz="0" w:space="0" w:color="auto"/>
            <w:left w:val="none" w:sz="0" w:space="0" w:color="auto"/>
            <w:bottom w:val="none" w:sz="0" w:space="0" w:color="auto"/>
            <w:right w:val="none" w:sz="0" w:space="0" w:color="auto"/>
          </w:divBdr>
        </w:div>
        <w:div w:id="676923762">
          <w:marLeft w:val="0"/>
          <w:marRight w:val="0"/>
          <w:marTop w:val="0"/>
          <w:marBottom w:val="0"/>
          <w:divBdr>
            <w:top w:val="none" w:sz="0" w:space="0" w:color="auto"/>
            <w:left w:val="none" w:sz="0" w:space="0" w:color="auto"/>
            <w:bottom w:val="none" w:sz="0" w:space="0" w:color="auto"/>
            <w:right w:val="none" w:sz="0" w:space="0" w:color="auto"/>
          </w:divBdr>
        </w:div>
        <w:div w:id="725880344">
          <w:marLeft w:val="0"/>
          <w:marRight w:val="0"/>
          <w:marTop w:val="0"/>
          <w:marBottom w:val="0"/>
          <w:divBdr>
            <w:top w:val="none" w:sz="0" w:space="0" w:color="auto"/>
            <w:left w:val="none" w:sz="0" w:space="0" w:color="auto"/>
            <w:bottom w:val="none" w:sz="0" w:space="0" w:color="auto"/>
            <w:right w:val="none" w:sz="0" w:space="0" w:color="auto"/>
          </w:divBdr>
        </w:div>
        <w:div w:id="727610969">
          <w:marLeft w:val="0"/>
          <w:marRight w:val="0"/>
          <w:marTop w:val="0"/>
          <w:marBottom w:val="0"/>
          <w:divBdr>
            <w:top w:val="none" w:sz="0" w:space="0" w:color="auto"/>
            <w:left w:val="none" w:sz="0" w:space="0" w:color="auto"/>
            <w:bottom w:val="none" w:sz="0" w:space="0" w:color="auto"/>
            <w:right w:val="none" w:sz="0" w:space="0" w:color="auto"/>
          </w:divBdr>
        </w:div>
        <w:div w:id="739140377">
          <w:marLeft w:val="0"/>
          <w:marRight w:val="0"/>
          <w:marTop w:val="0"/>
          <w:marBottom w:val="0"/>
          <w:divBdr>
            <w:top w:val="none" w:sz="0" w:space="0" w:color="auto"/>
            <w:left w:val="none" w:sz="0" w:space="0" w:color="auto"/>
            <w:bottom w:val="none" w:sz="0" w:space="0" w:color="auto"/>
            <w:right w:val="none" w:sz="0" w:space="0" w:color="auto"/>
          </w:divBdr>
        </w:div>
        <w:div w:id="771316523">
          <w:marLeft w:val="0"/>
          <w:marRight w:val="0"/>
          <w:marTop w:val="0"/>
          <w:marBottom w:val="0"/>
          <w:divBdr>
            <w:top w:val="none" w:sz="0" w:space="0" w:color="auto"/>
            <w:left w:val="none" w:sz="0" w:space="0" w:color="auto"/>
            <w:bottom w:val="none" w:sz="0" w:space="0" w:color="auto"/>
            <w:right w:val="none" w:sz="0" w:space="0" w:color="auto"/>
          </w:divBdr>
        </w:div>
        <w:div w:id="866680426">
          <w:marLeft w:val="0"/>
          <w:marRight w:val="0"/>
          <w:marTop w:val="0"/>
          <w:marBottom w:val="0"/>
          <w:divBdr>
            <w:top w:val="none" w:sz="0" w:space="0" w:color="auto"/>
            <w:left w:val="none" w:sz="0" w:space="0" w:color="auto"/>
            <w:bottom w:val="none" w:sz="0" w:space="0" w:color="auto"/>
            <w:right w:val="none" w:sz="0" w:space="0" w:color="auto"/>
          </w:divBdr>
        </w:div>
        <w:div w:id="894388294">
          <w:marLeft w:val="0"/>
          <w:marRight w:val="0"/>
          <w:marTop w:val="0"/>
          <w:marBottom w:val="0"/>
          <w:divBdr>
            <w:top w:val="none" w:sz="0" w:space="0" w:color="auto"/>
            <w:left w:val="none" w:sz="0" w:space="0" w:color="auto"/>
            <w:bottom w:val="none" w:sz="0" w:space="0" w:color="auto"/>
            <w:right w:val="none" w:sz="0" w:space="0" w:color="auto"/>
          </w:divBdr>
        </w:div>
        <w:div w:id="928924581">
          <w:marLeft w:val="0"/>
          <w:marRight w:val="0"/>
          <w:marTop w:val="0"/>
          <w:marBottom w:val="0"/>
          <w:divBdr>
            <w:top w:val="none" w:sz="0" w:space="0" w:color="auto"/>
            <w:left w:val="none" w:sz="0" w:space="0" w:color="auto"/>
            <w:bottom w:val="none" w:sz="0" w:space="0" w:color="auto"/>
            <w:right w:val="none" w:sz="0" w:space="0" w:color="auto"/>
          </w:divBdr>
        </w:div>
        <w:div w:id="964964637">
          <w:marLeft w:val="0"/>
          <w:marRight w:val="0"/>
          <w:marTop w:val="0"/>
          <w:marBottom w:val="0"/>
          <w:divBdr>
            <w:top w:val="none" w:sz="0" w:space="0" w:color="auto"/>
            <w:left w:val="none" w:sz="0" w:space="0" w:color="auto"/>
            <w:bottom w:val="none" w:sz="0" w:space="0" w:color="auto"/>
            <w:right w:val="none" w:sz="0" w:space="0" w:color="auto"/>
          </w:divBdr>
        </w:div>
        <w:div w:id="1014457393">
          <w:marLeft w:val="0"/>
          <w:marRight w:val="0"/>
          <w:marTop w:val="0"/>
          <w:marBottom w:val="0"/>
          <w:divBdr>
            <w:top w:val="none" w:sz="0" w:space="0" w:color="auto"/>
            <w:left w:val="none" w:sz="0" w:space="0" w:color="auto"/>
            <w:bottom w:val="none" w:sz="0" w:space="0" w:color="auto"/>
            <w:right w:val="none" w:sz="0" w:space="0" w:color="auto"/>
          </w:divBdr>
        </w:div>
        <w:div w:id="1021976745">
          <w:marLeft w:val="0"/>
          <w:marRight w:val="0"/>
          <w:marTop w:val="0"/>
          <w:marBottom w:val="0"/>
          <w:divBdr>
            <w:top w:val="none" w:sz="0" w:space="0" w:color="auto"/>
            <w:left w:val="none" w:sz="0" w:space="0" w:color="auto"/>
            <w:bottom w:val="none" w:sz="0" w:space="0" w:color="auto"/>
            <w:right w:val="none" w:sz="0" w:space="0" w:color="auto"/>
          </w:divBdr>
        </w:div>
        <w:div w:id="1106001559">
          <w:marLeft w:val="0"/>
          <w:marRight w:val="0"/>
          <w:marTop w:val="0"/>
          <w:marBottom w:val="0"/>
          <w:divBdr>
            <w:top w:val="none" w:sz="0" w:space="0" w:color="auto"/>
            <w:left w:val="none" w:sz="0" w:space="0" w:color="auto"/>
            <w:bottom w:val="none" w:sz="0" w:space="0" w:color="auto"/>
            <w:right w:val="none" w:sz="0" w:space="0" w:color="auto"/>
          </w:divBdr>
        </w:div>
        <w:div w:id="1129057153">
          <w:marLeft w:val="0"/>
          <w:marRight w:val="0"/>
          <w:marTop w:val="0"/>
          <w:marBottom w:val="0"/>
          <w:divBdr>
            <w:top w:val="none" w:sz="0" w:space="0" w:color="auto"/>
            <w:left w:val="none" w:sz="0" w:space="0" w:color="auto"/>
            <w:bottom w:val="none" w:sz="0" w:space="0" w:color="auto"/>
            <w:right w:val="none" w:sz="0" w:space="0" w:color="auto"/>
          </w:divBdr>
        </w:div>
        <w:div w:id="1203517742">
          <w:marLeft w:val="0"/>
          <w:marRight w:val="0"/>
          <w:marTop w:val="0"/>
          <w:marBottom w:val="0"/>
          <w:divBdr>
            <w:top w:val="none" w:sz="0" w:space="0" w:color="auto"/>
            <w:left w:val="none" w:sz="0" w:space="0" w:color="auto"/>
            <w:bottom w:val="none" w:sz="0" w:space="0" w:color="auto"/>
            <w:right w:val="none" w:sz="0" w:space="0" w:color="auto"/>
          </w:divBdr>
        </w:div>
        <w:div w:id="1233738578">
          <w:marLeft w:val="0"/>
          <w:marRight w:val="0"/>
          <w:marTop w:val="0"/>
          <w:marBottom w:val="0"/>
          <w:divBdr>
            <w:top w:val="none" w:sz="0" w:space="0" w:color="auto"/>
            <w:left w:val="none" w:sz="0" w:space="0" w:color="auto"/>
            <w:bottom w:val="none" w:sz="0" w:space="0" w:color="auto"/>
            <w:right w:val="none" w:sz="0" w:space="0" w:color="auto"/>
          </w:divBdr>
        </w:div>
        <w:div w:id="1256356640">
          <w:marLeft w:val="0"/>
          <w:marRight w:val="0"/>
          <w:marTop w:val="0"/>
          <w:marBottom w:val="0"/>
          <w:divBdr>
            <w:top w:val="none" w:sz="0" w:space="0" w:color="auto"/>
            <w:left w:val="none" w:sz="0" w:space="0" w:color="auto"/>
            <w:bottom w:val="none" w:sz="0" w:space="0" w:color="auto"/>
            <w:right w:val="none" w:sz="0" w:space="0" w:color="auto"/>
          </w:divBdr>
        </w:div>
        <w:div w:id="1272857062">
          <w:marLeft w:val="0"/>
          <w:marRight w:val="0"/>
          <w:marTop w:val="0"/>
          <w:marBottom w:val="0"/>
          <w:divBdr>
            <w:top w:val="none" w:sz="0" w:space="0" w:color="auto"/>
            <w:left w:val="none" w:sz="0" w:space="0" w:color="auto"/>
            <w:bottom w:val="none" w:sz="0" w:space="0" w:color="auto"/>
            <w:right w:val="none" w:sz="0" w:space="0" w:color="auto"/>
          </w:divBdr>
        </w:div>
        <w:div w:id="1277446409">
          <w:marLeft w:val="0"/>
          <w:marRight w:val="0"/>
          <w:marTop w:val="0"/>
          <w:marBottom w:val="0"/>
          <w:divBdr>
            <w:top w:val="none" w:sz="0" w:space="0" w:color="auto"/>
            <w:left w:val="none" w:sz="0" w:space="0" w:color="auto"/>
            <w:bottom w:val="none" w:sz="0" w:space="0" w:color="auto"/>
            <w:right w:val="none" w:sz="0" w:space="0" w:color="auto"/>
          </w:divBdr>
        </w:div>
        <w:div w:id="1279141167">
          <w:marLeft w:val="0"/>
          <w:marRight w:val="0"/>
          <w:marTop w:val="0"/>
          <w:marBottom w:val="0"/>
          <w:divBdr>
            <w:top w:val="none" w:sz="0" w:space="0" w:color="auto"/>
            <w:left w:val="none" w:sz="0" w:space="0" w:color="auto"/>
            <w:bottom w:val="none" w:sz="0" w:space="0" w:color="auto"/>
            <w:right w:val="none" w:sz="0" w:space="0" w:color="auto"/>
          </w:divBdr>
        </w:div>
        <w:div w:id="1348945554">
          <w:marLeft w:val="0"/>
          <w:marRight w:val="0"/>
          <w:marTop w:val="0"/>
          <w:marBottom w:val="0"/>
          <w:divBdr>
            <w:top w:val="none" w:sz="0" w:space="0" w:color="auto"/>
            <w:left w:val="none" w:sz="0" w:space="0" w:color="auto"/>
            <w:bottom w:val="none" w:sz="0" w:space="0" w:color="auto"/>
            <w:right w:val="none" w:sz="0" w:space="0" w:color="auto"/>
          </w:divBdr>
        </w:div>
        <w:div w:id="1360625465">
          <w:marLeft w:val="0"/>
          <w:marRight w:val="0"/>
          <w:marTop w:val="0"/>
          <w:marBottom w:val="0"/>
          <w:divBdr>
            <w:top w:val="none" w:sz="0" w:space="0" w:color="auto"/>
            <w:left w:val="none" w:sz="0" w:space="0" w:color="auto"/>
            <w:bottom w:val="none" w:sz="0" w:space="0" w:color="auto"/>
            <w:right w:val="none" w:sz="0" w:space="0" w:color="auto"/>
          </w:divBdr>
        </w:div>
        <w:div w:id="1495799608">
          <w:marLeft w:val="0"/>
          <w:marRight w:val="0"/>
          <w:marTop w:val="0"/>
          <w:marBottom w:val="0"/>
          <w:divBdr>
            <w:top w:val="none" w:sz="0" w:space="0" w:color="auto"/>
            <w:left w:val="none" w:sz="0" w:space="0" w:color="auto"/>
            <w:bottom w:val="none" w:sz="0" w:space="0" w:color="auto"/>
            <w:right w:val="none" w:sz="0" w:space="0" w:color="auto"/>
          </w:divBdr>
        </w:div>
        <w:div w:id="1507205632">
          <w:marLeft w:val="0"/>
          <w:marRight w:val="0"/>
          <w:marTop w:val="0"/>
          <w:marBottom w:val="0"/>
          <w:divBdr>
            <w:top w:val="none" w:sz="0" w:space="0" w:color="auto"/>
            <w:left w:val="none" w:sz="0" w:space="0" w:color="auto"/>
            <w:bottom w:val="none" w:sz="0" w:space="0" w:color="auto"/>
            <w:right w:val="none" w:sz="0" w:space="0" w:color="auto"/>
          </w:divBdr>
        </w:div>
        <w:div w:id="1508059276">
          <w:marLeft w:val="0"/>
          <w:marRight w:val="0"/>
          <w:marTop w:val="0"/>
          <w:marBottom w:val="0"/>
          <w:divBdr>
            <w:top w:val="none" w:sz="0" w:space="0" w:color="auto"/>
            <w:left w:val="none" w:sz="0" w:space="0" w:color="auto"/>
            <w:bottom w:val="none" w:sz="0" w:space="0" w:color="auto"/>
            <w:right w:val="none" w:sz="0" w:space="0" w:color="auto"/>
          </w:divBdr>
        </w:div>
        <w:div w:id="1521967283">
          <w:marLeft w:val="0"/>
          <w:marRight w:val="0"/>
          <w:marTop w:val="0"/>
          <w:marBottom w:val="0"/>
          <w:divBdr>
            <w:top w:val="none" w:sz="0" w:space="0" w:color="auto"/>
            <w:left w:val="none" w:sz="0" w:space="0" w:color="auto"/>
            <w:bottom w:val="none" w:sz="0" w:space="0" w:color="auto"/>
            <w:right w:val="none" w:sz="0" w:space="0" w:color="auto"/>
          </w:divBdr>
        </w:div>
        <w:div w:id="1569920516">
          <w:marLeft w:val="0"/>
          <w:marRight w:val="0"/>
          <w:marTop w:val="0"/>
          <w:marBottom w:val="0"/>
          <w:divBdr>
            <w:top w:val="none" w:sz="0" w:space="0" w:color="auto"/>
            <w:left w:val="none" w:sz="0" w:space="0" w:color="auto"/>
            <w:bottom w:val="none" w:sz="0" w:space="0" w:color="auto"/>
            <w:right w:val="none" w:sz="0" w:space="0" w:color="auto"/>
          </w:divBdr>
        </w:div>
        <w:div w:id="1630818301">
          <w:marLeft w:val="0"/>
          <w:marRight w:val="0"/>
          <w:marTop w:val="0"/>
          <w:marBottom w:val="0"/>
          <w:divBdr>
            <w:top w:val="none" w:sz="0" w:space="0" w:color="auto"/>
            <w:left w:val="none" w:sz="0" w:space="0" w:color="auto"/>
            <w:bottom w:val="none" w:sz="0" w:space="0" w:color="auto"/>
            <w:right w:val="none" w:sz="0" w:space="0" w:color="auto"/>
          </w:divBdr>
        </w:div>
        <w:div w:id="1709917524">
          <w:marLeft w:val="0"/>
          <w:marRight w:val="0"/>
          <w:marTop w:val="0"/>
          <w:marBottom w:val="0"/>
          <w:divBdr>
            <w:top w:val="none" w:sz="0" w:space="0" w:color="auto"/>
            <w:left w:val="none" w:sz="0" w:space="0" w:color="auto"/>
            <w:bottom w:val="none" w:sz="0" w:space="0" w:color="auto"/>
            <w:right w:val="none" w:sz="0" w:space="0" w:color="auto"/>
          </w:divBdr>
        </w:div>
        <w:div w:id="1730038161">
          <w:marLeft w:val="0"/>
          <w:marRight w:val="0"/>
          <w:marTop w:val="0"/>
          <w:marBottom w:val="0"/>
          <w:divBdr>
            <w:top w:val="none" w:sz="0" w:space="0" w:color="auto"/>
            <w:left w:val="none" w:sz="0" w:space="0" w:color="auto"/>
            <w:bottom w:val="none" w:sz="0" w:space="0" w:color="auto"/>
            <w:right w:val="none" w:sz="0" w:space="0" w:color="auto"/>
          </w:divBdr>
        </w:div>
        <w:div w:id="1770007098">
          <w:marLeft w:val="0"/>
          <w:marRight w:val="0"/>
          <w:marTop w:val="0"/>
          <w:marBottom w:val="0"/>
          <w:divBdr>
            <w:top w:val="none" w:sz="0" w:space="0" w:color="auto"/>
            <w:left w:val="none" w:sz="0" w:space="0" w:color="auto"/>
            <w:bottom w:val="none" w:sz="0" w:space="0" w:color="auto"/>
            <w:right w:val="none" w:sz="0" w:space="0" w:color="auto"/>
          </w:divBdr>
        </w:div>
        <w:div w:id="1816408741">
          <w:marLeft w:val="0"/>
          <w:marRight w:val="0"/>
          <w:marTop w:val="0"/>
          <w:marBottom w:val="0"/>
          <w:divBdr>
            <w:top w:val="none" w:sz="0" w:space="0" w:color="auto"/>
            <w:left w:val="none" w:sz="0" w:space="0" w:color="auto"/>
            <w:bottom w:val="none" w:sz="0" w:space="0" w:color="auto"/>
            <w:right w:val="none" w:sz="0" w:space="0" w:color="auto"/>
          </w:divBdr>
        </w:div>
        <w:div w:id="1834642488">
          <w:marLeft w:val="0"/>
          <w:marRight w:val="0"/>
          <w:marTop w:val="0"/>
          <w:marBottom w:val="0"/>
          <w:divBdr>
            <w:top w:val="none" w:sz="0" w:space="0" w:color="auto"/>
            <w:left w:val="none" w:sz="0" w:space="0" w:color="auto"/>
            <w:bottom w:val="none" w:sz="0" w:space="0" w:color="auto"/>
            <w:right w:val="none" w:sz="0" w:space="0" w:color="auto"/>
          </w:divBdr>
        </w:div>
        <w:div w:id="1846549068">
          <w:marLeft w:val="0"/>
          <w:marRight w:val="0"/>
          <w:marTop w:val="0"/>
          <w:marBottom w:val="0"/>
          <w:divBdr>
            <w:top w:val="none" w:sz="0" w:space="0" w:color="auto"/>
            <w:left w:val="none" w:sz="0" w:space="0" w:color="auto"/>
            <w:bottom w:val="none" w:sz="0" w:space="0" w:color="auto"/>
            <w:right w:val="none" w:sz="0" w:space="0" w:color="auto"/>
          </w:divBdr>
        </w:div>
        <w:div w:id="1896772474">
          <w:marLeft w:val="0"/>
          <w:marRight w:val="0"/>
          <w:marTop w:val="0"/>
          <w:marBottom w:val="0"/>
          <w:divBdr>
            <w:top w:val="none" w:sz="0" w:space="0" w:color="auto"/>
            <w:left w:val="none" w:sz="0" w:space="0" w:color="auto"/>
            <w:bottom w:val="none" w:sz="0" w:space="0" w:color="auto"/>
            <w:right w:val="none" w:sz="0" w:space="0" w:color="auto"/>
          </w:divBdr>
        </w:div>
        <w:div w:id="1903707926">
          <w:marLeft w:val="0"/>
          <w:marRight w:val="0"/>
          <w:marTop w:val="0"/>
          <w:marBottom w:val="0"/>
          <w:divBdr>
            <w:top w:val="none" w:sz="0" w:space="0" w:color="auto"/>
            <w:left w:val="none" w:sz="0" w:space="0" w:color="auto"/>
            <w:bottom w:val="none" w:sz="0" w:space="0" w:color="auto"/>
            <w:right w:val="none" w:sz="0" w:space="0" w:color="auto"/>
          </w:divBdr>
        </w:div>
        <w:div w:id="1905607577">
          <w:marLeft w:val="0"/>
          <w:marRight w:val="0"/>
          <w:marTop w:val="0"/>
          <w:marBottom w:val="0"/>
          <w:divBdr>
            <w:top w:val="none" w:sz="0" w:space="0" w:color="auto"/>
            <w:left w:val="none" w:sz="0" w:space="0" w:color="auto"/>
            <w:bottom w:val="none" w:sz="0" w:space="0" w:color="auto"/>
            <w:right w:val="none" w:sz="0" w:space="0" w:color="auto"/>
          </w:divBdr>
        </w:div>
        <w:div w:id="1920823372">
          <w:marLeft w:val="0"/>
          <w:marRight w:val="0"/>
          <w:marTop w:val="0"/>
          <w:marBottom w:val="0"/>
          <w:divBdr>
            <w:top w:val="none" w:sz="0" w:space="0" w:color="auto"/>
            <w:left w:val="none" w:sz="0" w:space="0" w:color="auto"/>
            <w:bottom w:val="none" w:sz="0" w:space="0" w:color="auto"/>
            <w:right w:val="none" w:sz="0" w:space="0" w:color="auto"/>
          </w:divBdr>
        </w:div>
        <w:div w:id="1931087623">
          <w:marLeft w:val="0"/>
          <w:marRight w:val="0"/>
          <w:marTop w:val="0"/>
          <w:marBottom w:val="0"/>
          <w:divBdr>
            <w:top w:val="none" w:sz="0" w:space="0" w:color="auto"/>
            <w:left w:val="none" w:sz="0" w:space="0" w:color="auto"/>
            <w:bottom w:val="none" w:sz="0" w:space="0" w:color="auto"/>
            <w:right w:val="none" w:sz="0" w:space="0" w:color="auto"/>
          </w:divBdr>
        </w:div>
        <w:div w:id="1993413441">
          <w:marLeft w:val="0"/>
          <w:marRight w:val="0"/>
          <w:marTop w:val="0"/>
          <w:marBottom w:val="0"/>
          <w:divBdr>
            <w:top w:val="none" w:sz="0" w:space="0" w:color="auto"/>
            <w:left w:val="none" w:sz="0" w:space="0" w:color="auto"/>
            <w:bottom w:val="none" w:sz="0" w:space="0" w:color="auto"/>
            <w:right w:val="none" w:sz="0" w:space="0" w:color="auto"/>
          </w:divBdr>
        </w:div>
        <w:div w:id="2037847224">
          <w:marLeft w:val="0"/>
          <w:marRight w:val="0"/>
          <w:marTop w:val="0"/>
          <w:marBottom w:val="0"/>
          <w:divBdr>
            <w:top w:val="none" w:sz="0" w:space="0" w:color="auto"/>
            <w:left w:val="none" w:sz="0" w:space="0" w:color="auto"/>
            <w:bottom w:val="none" w:sz="0" w:space="0" w:color="auto"/>
            <w:right w:val="none" w:sz="0" w:space="0" w:color="auto"/>
          </w:divBdr>
        </w:div>
        <w:div w:id="2042977139">
          <w:marLeft w:val="0"/>
          <w:marRight w:val="0"/>
          <w:marTop w:val="0"/>
          <w:marBottom w:val="0"/>
          <w:divBdr>
            <w:top w:val="none" w:sz="0" w:space="0" w:color="auto"/>
            <w:left w:val="none" w:sz="0" w:space="0" w:color="auto"/>
            <w:bottom w:val="none" w:sz="0" w:space="0" w:color="auto"/>
            <w:right w:val="none" w:sz="0" w:space="0" w:color="auto"/>
          </w:divBdr>
        </w:div>
      </w:divsChild>
    </w:div>
    <w:div w:id="712845068">
      <w:bodyDiv w:val="1"/>
      <w:marLeft w:val="0"/>
      <w:marRight w:val="0"/>
      <w:marTop w:val="0"/>
      <w:marBottom w:val="0"/>
      <w:divBdr>
        <w:top w:val="none" w:sz="0" w:space="0" w:color="auto"/>
        <w:left w:val="none" w:sz="0" w:space="0" w:color="auto"/>
        <w:bottom w:val="none" w:sz="0" w:space="0" w:color="auto"/>
        <w:right w:val="none" w:sz="0" w:space="0" w:color="auto"/>
      </w:divBdr>
      <w:divsChild>
        <w:div w:id="184097962">
          <w:marLeft w:val="0"/>
          <w:marRight w:val="0"/>
          <w:marTop w:val="0"/>
          <w:marBottom w:val="0"/>
          <w:divBdr>
            <w:top w:val="none" w:sz="0" w:space="0" w:color="auto"/>
            <w:left w:val="none" w:sz="0" w:space="0" w:color="auto"/>
            <w:bottom w:val="none" w:sz="0" w:space="0" w:color="auto"/>
            <w:right w:val="none" w:sz="0" w:space="0" w:color="auto"/>
          </w:divBdr>
          <w:divsChild>
            <w:div w:id="1132209842">
              <w:marLeft w:val="0"/>
              <w:marRight w:val="0"/>
              <w:marTop w:val="0"/>
              <w:marBottom w:val="0"/>
              <w:divBdr>
                <w:top w:val="none" w:sz="0" w:space="0" w:color="auto"/>
                <w:left w:val="none" w:sz="0" w:space="0" w:color="auto"/>
                <w:bottom w:val="none" w:sz="0" w:space="0" w:color="auto"/>
                <w:right w:val="none" w:sz="0" w:space="0" w:color="auto"/>
              </w:divBdr>
              <w:divsChild>
                <w:div w:id="12898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9711">
      <w:bodyDiv w:val="1"/>
      <w:marLeft w:val="0"/>
      <w:marRight w:val="0"/>
      <w:marTop w:val="0"/>
      <w:marBottom w:val="0"/>
      <w:divBdr>
        <w:top w:val="none" w:sz="0" w:space="0" w:color="auto"/>
        <w:left w:val="none" w:sz="0" w:space="0" w:color="auto"/>
        <w:bottom w:val="none" w:sz="0" w:space="0" w:color="auto"/>
        <w:right w:val="none" w:sz="0" w:space="0" w:color="auto"/>
      </w:divBdr>
    </w:div>
    <w:div w:id="713163493">
      <w:bodyDiv w:val="1"/>
      <w:marLeft w:val="0"/>
      <w:marRight w:val="0"/>
      <w:marTop w:val="0"/>
      <w:marBottom w:val="0"/>
      <w:divBdr>
        <w:top w:val="none" w:sz="0" w:space="0" w:color="auto"/>
        <w:left w:val="none" w:sz="0" w:space="0" w:color="auto"/>
        <w:bottom w:val="none" w:sz="0" w:space="0" w:color="auto"/>
        <w:right w:val="none" w:sz="0" w:space="0" w:color="auto"/>
      </w:divBdr>
      <w:divsChild>
        <w:div w:id="1197544527">
          <w:marLeft w:val="0"/>
          <w:marRight w:val="0"/>
          <w:marTop w:val="0"/>
          <w:marBottom w:val="0"/>
          <w:divBdr>
            <w:top w:val="none" w:sz="0" w:space="0" w:color="auto"/>
            <w:left w:val="none" w:sz="0" w:space="0" w:color="auto"/>
            <w:bottom w:val="none" w:sz="0" w:space="0" w:color="auto"/>
            <w:right w:val="none" w:sz="0" w:space="0" w:color="auto"/>
          </w:divBdr>
          <w:divsChild>
            <w:div w:id="1148088693">
              <w:marLeft w:val="0"/>
              <w:marRight w:val="0"/>
              <w:marTop w:val="0"/>
              <w:marBottom w:val="0"/>
              <w:divBdr>
                <w:top w:val="none" w:sz="0" w:space="0" w:color="auto"/>
                <w:left w:val="none" w:sz="0" w:space="0" w:color="auto"/>
                <w:bottom w:val="none" w:sz="0" w:space="0" w:color="auto"/>
                <w:right w:val="none" w:sz="0" w:space="0" w:color="auto"/>
              </w:divBdr>
            </w:div>
            <w:div w:id="2106730510">
              <w:marLeft w:val="0"/>
              <w:marRight w:val="165"/>
              <w:marTop w:val="150"/>
              <w:marBottom w:val="0"/>
              <w:divBdr>
                <w:top w:val="none" w:sz="0" w:space="0" w:color="auto"/>
                <w:left w:val="none" w:sz="0" w:space="0" w:color="auto"/>
                <w:bottom w:val="none" w:sz="0" w:space="0" w:color="auto"/>
                <w:right w:val="none" w:sz="0" w:space="0" w:color="auto"/>
              </w:divBdr>
              <w:divsChild>
                <w:div w:id="1468425500">
                  <w:marLeft w:val="0"/>
                  <w:marRight w:val="0"/>
                  <w:marTop w:val="0"/>
                  <w:marBottom w:val="0"/>
                  <w:divBdr>
                    <w:top w:val="none" w:sz="0" w:space="0" w:color="auto"/>
                    <w:left w:val="none" w:sz="0" w:space="0" w:color="auto"/>
                    <w:bottom w:val="none" w:sz="0" w:space="0" w:color="auto"/>
                    <w:right w:val="none" w:sz="0" w:space="0" w:color="auto"/>
                  </w:divBdr>
                  <w:divsChild>
                    <w:div w:id="511721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55718287">
          <w:marLeft w:val="0"/>
          <w:marRight w:val="0"/>
          <w:marTop w:val="0"/>
          <w:marBottom w:val="0"/>
          <w:divBdr>
            <w:top w:val="none" w:sz="0" w:space="0" w:color="auto"/>
            <w:left w:val="none" w:sz="0" w:space="0" w:color="auto"/>
            <w:bottom w:val="none" w:sz="0" w:space="0" w:color="auto"/>
            <w:right w:val="none" w:sz="0" w:space="0" w:color="auto"/>
          </w:divBdr>
        </w:div>
      </w:divsChild>
    </w:div>
    <w:div w:id="714355271">
      <w:bodyDiv w:val="1"/>
      <w:marLeft w:val="0"/>
      <w:marRight w:val="0"/>
      <w:marTop w:val="0"/>
      <w:marBottom w:val="0"/>
      <w:divBdr>
        <w:top w:val="none" w:sz="0" w:space="0" w:color="auto"/>
        <w:left w:val="none" w:sz="0" w:space="0" w:color="auto"/>
        <w:bottom w:val="none" w:sz="0" w:space="0" w:color="auto"/>
        <w:right w:val="none" w:sz="0" w:space="0" w:color="auto"/>
      </w:divBdr>
    </w:div>
    <w:div w:id="716662459">
      <w:bodyDiv w:val="1"/>
      <w:marLeft w:val="0"/>
      <w:marRight w:val="0"/>
      <w:marTop w:val="0"/>
      <w:marBottom w:val="0"/>
      <w:divBdr>
        <w:top w:val="none" w:sz="0" w:space="0" w:color="auto"/>
        <w:left w:val="none" w:sz="0" w:space="0" w:color="auto"/>
        <w:bottom w:val="none" w:sz="0" w:space="0" w:color="auto"/>
        <w:right w:val="none" w:sz="0" w:space="0" w:color="auto"/>
      </w:divBdr>
    </w:div>
    <w:div w:id="718088039">
      <w:bodyDiv w:val="1"/>
      <w:marLeft w:val="0"/>
      <w:marRight w:val="0"/>
      <w:marTop w:val="0"/>
      <w:marBottom w:val="0"/>
      <w:divBdr>
        <w:top w:val="none" w:sz="0" w:space="0" w:color="auto"/>
        <w:left w:val="none" w:sz="0" w:space="0" w:color="auto"/>
        <w:bottom w:val="none" w:sz="0" w:space="0" w:color="auto"/>
        <w:right w:val="none" w:sz="0" w:space="0" w:color="auto"/>
      </w:divBdr>
    </w:div>
    <w:div w:id="719862153">
      <w:bodyDiv w:val="1"/>
      <w:marLeft w:val="0"/>
      <w:marRight w:val="0"/>
      <w:marTop w:val="0"/>
      <w:marBottom w:val="0"/>
      <w:divBdr>
        <w:top w:val="none" w:sz="0" w:space="0" w:color="auto"/>
        <w:left w:val="none" w:sz="0" w:space="0" w:color="auto"/>
        <w:bottom w:val="none" w:sz="0" w:space="0" w:color="auto"/>
        <w:right w:val="none" w:sz="0" w:space="0" w:color="auto"/>
      </w:divBdr>
    </w:div>
    <w:div w:id="720906385">
      <w:bodyDiv w:val="1"/>
      <w:marLeft w:val="0"/>
      <w:marRight w:val="0"/>
      <w:marTop w:val="0"/>
      <w:marBottom w:val="0"/>
      <w:divBdr>
        <w:top w:val="none" w:sz="0" w:space="0" w:color="auto"/>
        <w:left w:val="none" w:sz="0" w:space="0" w:color="auto"/>
        <w:bottom w:val="none" w:sz="0" w:space="0" w:color="auto"/>
        <w:right w:val="none" w:sz="0" w:space="0" w:color="auto"/>
      </w:divBdr>
    </w:div>
    <w:div w:id="72529958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05">
          <w:marLeft w:val="0"/>
          <w:marRight w:val="0"/>
          <w:marTop w:val="0"/>
          <w:marBottom w:val="0"/>
          <w:divBdr>
            <w:top w:val="none" w:sz="0" w:space="0" w:color="auto"/>
            <w:left w:val="none" w:sz="0" w:space="0" w:color="auto"/>
            <w:bottom w:val="none" w:sz="0" w:space="0" w:color="auto"/>
            <w:right w:val="none" w:sz="0" w:space="0" w:color="auto"/>
          </w:divBdr>
          <w:divsChild>
            <w:div w:id="906308430">
              <w:marLeft w:val="0"/>
              <w:marRight w:val="0"/>
              <w:marTop w:val="0"/>
              <w:marBottom w:val="0"/>
              <w:divBdr>
                <w:top w:val="none" w:sz="0" w:space="0" w:color="auto"/>
                <w:left w:val="none" w:sz="0" w:space="0" w:color="auto"/>
                <w:bottom w:val="none" w:sz="0" w:space="0" w:color="auto"/>
                <w:right w:val="none" w:sz="0" w:space="0" w:color="auto"/>
              </w:divBdr>
              <w:divsChild>
                <w:div w:id="1842162716">
                  <w:marLeft w:val="0"/>
                  <w:marRight w:val="0"/>
                  <w:marTop w:val="0"/>
                  <w:marBottom w:val="0"/>
                  <w:divBdr>
                    <w:top w:val="none" w:sz="0" w:space="0" w:color="auto"/>
                    <w:left w:val="none" w:sz="0" w:space="0" w:color="auto"/>
                    <w:bottom w:val="none" w:sz="0" w:space="0" w:color="auto"/>
                    <w:right w:val="none" w:sz="0" w:space="0" w:color="auto"/>
                  </w:divBdr>
                  <w:divsChild>
                    <w:div w:id="9237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3047">
      <w:bodyDiv w:val="1"/>
      <w:marLeft w:val="0"/>
      <w:marRight w:val="0"/>
      <w:marTop w:val="0"/>
      <w:marBottom w:val="0"/>
      <w:divBdr>
        <w:top w:val="none" w:sz="0" w:space="0" w:color="auto"/>
        <w:left w:val="none" w:sz="0" w:space="0" w:color="auto"/>
        <w:bottom w:val="none" w:sz="0" w:space="0" w:color="auto"/>
        <w:right w:val="none" w:sz="0" w:space="0" w:color="auto"/>
      </w:divBdr>
    </w:div>
    <w:div w:id="726489268">
      <w:bodyDiv w:val="1"/>
      <w:marLeft w:val="0"/>
      <w:marRight w:val="0"/>
      <w:marTop w:val="0"/>
      <w:marBottom w:val="0"/>
      <w:divBdr>
        <w:top w:val="none" w:sz="0" w:space="0" w:color="auto"/>
        <w:left w:val="none" w:sz="0" w:space="0" w:color="auto"/>
        <w:bottom w:val="none" w:sz="0" w:space="0" w:color="auto"/>
        <w:right w:val="none" w:sz="0" w:space="0" w:color="auto"/>
      </w:divBdr>
    </w:div>
    <w:div w:id="726880165">
      <w:bodyDiv w:val="1"/>
      <w:marLeft w:val="0"/>
      <w:marRight w:val="0"/>
      <w:marTop w:val="0"/>
      <w:marBottom w:val="0"/>
      <w:divBdr>
        <w:top w:val="none" w:sz="0" w:space="0" w:color="auto"/>
        <w:left w:val="none" w:sz="0" w:space="0" w:color="auto"/>
        <w:bottom w:val="none" w:sz="0" w:space="0" w:color="auto"/>
        <w:right w:val="none" w:sz="0" w:space="0" w:color="auto"/>
      </w:divBdr>
    </w:div>
    <w:div w:id="728578018">
      <w:bodyDiv w:val="1"/>
      <w:marLeft w:val="0"/>
      <w:marRight w:val="0"/>
      <w:marTop w:val="0"/>
      <w:marBottom w:val="0"/>
      <w:divBdr>
        <w:top w:val="none" w:sz="0" w:space="0" w:color="auto"/>
        <w:left w:val="none" w:sz="0" w:space="0" w:color="auto"/>
        <w:bottom w:val="none" w:sz="0" w:space="0" w:color="auto"/>
        <w:right w:val="none" w:sz="0" w:space="0" w:color="auto"/>
      </w:divBdr>
    </w:div>
    <w:div w:id="730078067">
      <w:bodyDiv w:val="1"/>
      <w:marLeft w:val="0"/>
      <w:marRight w:val="0"/>
      <w:marTop w:val="0"/>
      <w:marBottom w:val="0"/>
      <w:divBdr>
        <w:top w:val="none" w:sz="0" w:space="0" w:color="auto"/>
        <w:left w:val="none" w:sz="0" w:space="0" w:color="auto"/>
        <w:bottom w:val="none" w:sz="0" w:space="0" w:color="auto"/>
        <w:right w:val="none" w:sz="0" w:space="0" w:color="auto"/>
      </w:divBdr>
      <w:divsChild>
        <w:div w:id="136998687">
          <w:marLeft w:val="0"/>
          <w:marRight w:val="0"/>
          <w:marTop w:val="0"/>
          <w:marBottom w:val="0"/>
          <w:divBdr>
            <w:top w:val="none" w:sz="0" w:space="0" w:color="auto"/>
            <w:left w:val="none" w:sz="0" w:space="0" w:color="auto"/>
            <w:bottom w:val="none" w:sz="0" w:space="0" w:color="auto"/>
            <w:right w:val="none" w:sz="0" w:space="0" w:color="auto"/>
          </w:divBdr>
          <w:divsChild>
            <w:div w:id="65879505">
              <w:marLeft w:val="0"/>
              <w:marRight w:val="0"/>
              <w:marTop w:val="0"/>
              <w:marBottom w:val="0"/>
              <w:divBdr>
                <w:top w:val="none" w:sz="0" w:space="0" w:color="auto"/>
                <w:left w:val="none" w:sz="0" w:space="0" w:color="auto"/>
                <w:bottom w:val="none" w:sz="0" w:space="0" w:color="auto"/>
                <w:right w:val="none" w:sz="0" w:space="0" w:color="auto"/>
              </w:divBdr>
            </w:div>
            <w:div w:id="905335707">
              <w:marLeft w:val="0"/>
              <w:marRight w:val="165"/>
              <w:marTop w:val="150"/>
              <w:marBottom w:val="0"/>
              <w:divBdr>
                <w:top w:val="none" w:sz="0" w:space="0" w:color="auto"/>
                <w:left w:val="none" w:sz="0" w:space="0" w:color="auto"/>
                <w:bottom w:val="none" w:sz="0" w:space="0" w:color="auto"/>
                <w:right w:val="none" w:sz="0" w:space="0" w:color="auto"/>
              </w:divBdr>
              <w:divsChild>
                <w:div w:id="2145350455">
                  <w:marLeft w:val="0"/>
                  <w:marRight w:val="0"/>
                  <w:marTop w:val="0"/>
                  <w:marBottom w:val="0"/>
                  <w:divBdr>
                    <w:top w:val="none" w:sz="0" w:space="0" w:color="auto"/>
                    <w:left w:val="none" w:sz="0" w:space="0" w:color="auto"/>
                    <w:bottom w:val="none" w:sz="0" w:space="0" w:color="auto"/>
                    <w:right w:val="none" w:sz="0" w:space="0" w:color="auto"/>
                  </w:divBdr>
                  <w:divsChild>
                    <w:div w:id="10833824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80398667">
          <w:marLeft w:val="0"/>
          <w:marRight w:val="0"/>
          <w:marTop w:val="0"/>
          <w:marBottom w:val="0"/>
          <w:divBdr>
            <w:top w:val="none" w:sz="0" w:space="0" w:color="auto"/>
            <w:left w:val="none" w:sz="0" w:space="0" w:color="auto"/>
            <w:bottom w:val="none" w:sz="0" w:space="0" w:color="auto"/>
            <w:right w:val="none" w:sz="0" w:space="0" w:color="auto"/>
          </w:divBdr>
        </w:div>
      </w:divsChild>
    </w:div>
    <w:div w:id="731195816">
      <w:bodyDiv w:val="1"/>
      <w:marLeft w:val="0"/>
      <w:marRight w:val="0"/>
      <w:marTop w:val="0"/>
      <w:marBottom w:val="0"/>
      <w:divBdr>
        <w:top w:val="none" w:sz="0" w:space="0" w:color="auto"/>
        <w:left w:val="none" w:sz="0" w:space="0" w:color="auto"/>
        <w:bottom w:val="none" w:sz="0" w:space="0" w:color="auto"/>
        <w:right w:val="none" w:sz="0" w:space="0" w:color="auto"/>
      </w:divBdr>
    </w:div>
    <w:div w:id="732197859">
      <w:bodyDiv w:val="1"/>
      <w:marLeft w:val="0"/>
      <w:marRight w:val="0"/>
      <w:marTop w:val="0"/>
      <w:marBottom w:val="0"/>
      <w:divBdr>
        <w:top w:val="none" w:sz="0" w:space="0" w:color="auto"/>
        <w:left w:val="none" w:sz="0" w:space="0" w:color="auto"/>
        <w:bottom w:val="none" w:sz="0" w:space="0" w:color="auto"/>
        <w:right w:val="none" w:sz="0" w:space="0" w:color="auto"/>
      </w:divBdr>
    </w:div>
    <w:div w:id="733351641">
      <w:bodyDiv w:val="1"/>
      <w:marLeft w:val="0"/>
      <w:marRight w:val="0"/>
      <w:marTop w:val="0"/>
      <w:marBottom w:val="0"/>
      <w:divBdr>
        <w:top w:val="none" w:sz="0" w:space="0" w:color="auto"/>
        <w:left w:val="none" w:sz="0" w:space="0" w:color="auto"/>
        <w:bottom w:val="none" w:sz="0" w:space="0" w:color="auto"/>
        <w:right w:val="none" w:sz="0" w:space="0" w:color="auto"/>
      </w:divBdr>
    </w:div>
    <w:div w:id="734545252">
      <w:bodyDiv w:val="1"/>
      <w:marLeft w:val="0"/>
      <w:marRight w:val="0"/>
      <w:marTop w:val="0"/>
      <w:marBottom w:val="0"/>
      <w:divBdr>
        <w:top w:val="none" w:sz="0" w:space="0" w:color="auto"/>
        <w:left w:val="none" w:sz="0" w:space="0" w:color="auto"/>
        <w:bottom w:val="none" w:sz="0" w:space="0" w:color="auto"/>
        <w:right w:val="none" w:sz="0" w:space="0" w:color="auto"/>
      </w:divBdr>
    </w:div>
    <w:div w:id="737551867">
      <w:bodyDiv w:val="1"/>
      <w:marLeft w:val="0"/>
      <w:marRight w:val="0"/>
      <w:marTop w:val="0"/>
      <w:marBottom w:val="0"/>
      <w:divBdr>
        <w:top w:val="none" w:sz="0" w:space="0" w:color="auto"/>
        <w:left w:val="none" w:sz="0" w:space="0" w:color="auto"/>
        <w:bottom w:val="none" w:sz="0" w:space="0" w:color="auto"/>
        <w:right w:val="none" w:sz="0" w:space="0" w:color="auto"/>
      </w:divBdr>
      <w:divsChild>
        <w:div w:id="1727414536">
          <w:marLeft w:val="0"/>
          <w:marRight w:val="0"/>
          <w:marTop w:val="0"/>
          <w:marBottom w:val="0"/>
          <w:divBdr>
            <w:top w:val="none" w:sz="0" w:space="0" w:color="auto"/>
            <w:left w:val="none" w:sz="0" w:space="0" w:color="auto"/>
            <w:bottom w:val="none" w:sz="0" w:space="0" w:color="auto"/>
            <w:right w:val="none" w:sz="0" w:space="0" w:color="auto"/>
          </w:divBdr>
        </w:div>
        <w:div w:id="1999532678">
          <w:marLeft w:val="0"/>
          <w:marRight w:val="0"/>
          <w:marTop w:val="0"/>
          <w:marBottom w:val="0"/>
          <w:divBdr>
            <w:top w:val="none" w:sz="0" w:space="0" w:color="auto"/>
            <w:left w:val="none" w:sz="0" w:space="0" w:color="auto"/>
            <w:bottom w:val="none" w:sz="0" w:space="0" w:color="auto"/>
            <w:right w:val="none" w:sz="0" w:space="0" w:color="auto"/>
          </w:divBdr>
          <w:divsChild>
            <w:div w:id="2023358680">
              <w:marLeft w:val="0"/>
              <w:marRight w:val="0"/>
              <w:marTop w:val="0"/>
              <w:marBottom w:val="0"/>
              <w:divBdr>
                <w:top w:val="none" w:sz="0" w:space="0" w:color="auto"/>
                <w:left w:val="none" w:sz="0" w:space="0" w:color="auto"/>
                <w:bottom w:val="none" w:sz="0" w:space="0" w:color="auto"/>
                <w:right w:val="none" w:sz="0" w:space="0" w:color="auto"/>
              </w:divBdr>
            </w:div>
            <w:div w:id="2108456895">
              <w:marLeft w:val="0"/>
              <w:marRight w:val="165"/>
              <w:marTop w:val="150"/>
              <w:marBottom w:val="0"/>
              <w:divBdr>
                <w:top w:val="none" w:sz="0" w:space="0" w:color="auto"/>
                <w:left w:val="none" w:sz="0" w:space="0" w:color="auto"/>
                <w:bottom w:val="none" w:sz="0" w:space="0" w:color="auto"/>
                <w:right w:val="none" w:sz="0" w:space="0" w:color="auto"/>
              </w:divBdr>
              <w:divsChild>
                <w:div w:id="1995179712">
                  <w:marLeft w:val="0"/>
                  <w:marRight w:val="0"/>
                  <w:marTop w:val="0"/>
                  <w:marBottom w:val="0"/>
                  <w:divBdr>
                    <w:top w:val="none" w:sz="0" w:space="0" w:color="auto"/>
                    <w:left w:val="none" w:sz="0" w:space="0" w:color="auto"/>
                    <w:bottom w:val="none" w:sz="0" w:space="0" w:color="auto"/>
                    <w:right w:val="none" w:sz="0" w:space="0" w:color="auto"/>
                  </w:divBdr>
                  <w:divsChild>
                    <w:div w:id="176734167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24337">
      <w:bodyDiv w:val="1"/>
      <w:marLeft w:val="0"/>
      <w:marRight w:val="0"/>
      <w:marTop w:val="0"/>
      <w:marBottom w:val="0"/>
      <w:divBdr>
        <w:top w:val="none" w:sz="0" w:space="0" w:color="auto"/>
        <w:left w:val="none" w:sz="0" w:space="0" w:color="auto"/>
        <w:bottom w:val="none" w:sz="0" w:space="0" w:color="auto"/>
        <w:right w:val="none" w:sz="0" w:space="0" w:color="auto"/>
      </w:divBdr>
    </w:div>
    <w:div w:id="743382204">
      <w:bodyDiv w:val="1"/>
      <w:marLeft w:val="0"/>
      <w:marRight w:val="0"/>
      <w:marTop w:val="0"/>
      <w:marBottom w:val="0"/>
      <w:divBdr>
        <w:top w:val="none" w:sz="0" w:space="0" w:color="auto"/>
        <w:left w:val="none" w:sz="0" w:space="0" w:color="auto"/>
        <w:bottom w:val="none" w:sz="0" w:space="0" w:color="auto"/>
        <w:right w:val="none" w:sz="0" w:space="0" w:color="auto"/>
      </w:divBdr>
    </w:div>
    <w:div w:id="743603314">
      <w:bodyDiv w:val="1"/>
      <w:marLeft w:val="0"/>
      <w:marRight w:val="0"/>
      <w:marTop w:val="0"/>
      <w:marBottom w:val="0"/>
      <w:divBdr>
        <w:top w:val="none" w:sz="0" w:space="0" w:color="auto"/>
        <w:left w:val="none" w:sz="0" w:space="0" w:color="auto"/>
        <w:bottom w:val="none" w:sz="0" w:space="0" w:color="auto"/>
        <w:right w:val="none" w:sz="0" w:space="0" w:color="auto"/>
      </w:divBdr>
    </w:div>
    <w:div w:id="743649161">
      <w:bodyDiv w:val="1"/>
      <w:marLeft w:val="0"/>
      <w:marRight w:val="0"/>
      <w:marTop w:val="0"/>
      <w:marBottom w:val="0"/>
      <w:divBdr>
        <w:top w:val="none" w:sz="0" w:space="0" w:color="auto"/>
        <w:left w:val="none" w:sz="0" w:space="0" w:color="auto"/>
        <w:bottom w:val="none" w:sz="0" w:space="0" w:color="auto"/>
        <w:right w:val="none" w:sz="0" w:space="0" w:color="auto"/>
      </w:divBdr>
    </w:div>
    <w:div w:id="744913948">
      <w:bodyDiv w:val="1"/>
      <w:marLeft w:val="0"/>
      <w:marRight w:val="0"/>
      <w:marTop w:val="0"/>
      <w:marBottom w:val="0"/>
      <w:divBdr>
        <w:top w:val="none" w:sz="0" w:space="0" w:color="auto"/>
        <w:left w:val="none" w:sz="0" w:space="0" w:color="auto"/>
        <w:bottom w:val="none" w:sz="0" w:space="0" w:color="auto"/>
        <w:right w:val="none" w:sz="0" w:space="0" w:color="auto"/>
      </w:divBdr>
    </w:div>
    <w:div w:id="745957884">
      <w:bodyDiv w:val="1"/>
      <w:marLeft w:val="0"/>
      <w:marRight w:val="0"/>
      <w:marTop w:val="0"/>
      <w:marBottom w:val="0"/>
      <w:divBdr>
        <w:top w:val="none" w:sz="0" w:space="0" w:color="auto"/>
        <w:left w:val="none" w:sz="0" w:space="0" w:color="auto"/>
        <w:bottom w:val="none" w:sz="0" w:space="0" w:color="auto"/>
        <w:right w:val="none" w:sz="0" w:space="0" w:color="auto"/>
      </w:divBdr>
    </w:div>
    <w:div w:id="746879642">
      <w:bodyDiv w:val="1"/>
      <w:marLeft w:val="0"/>
      <w:marRight w:val="0"/>
      <w:marTop w:val="0"/>
      <w:marBottom w:val="0"/>
      <w:divBdr>
        <w:top w:val="none" w:sz="0" w:space="0" w:color="auto"/>
        <w:left w:val="none" w:sz="0" w:space="0" w:color="auto"/>
        <w:bottom w:val="none" w:sz="0" w:space="0" w:color="auto"/>
        <w:right w:val="none" w:sz="0" w:space="0" w:color="auto"/>
      </w:divBdr>
    </w:div>
    <w:div w:id="748044710">
      <w:bodyDiv w:val="1"/>
      <w:marLeft w:val="0"/>
      <w:marRight w:val="0"/>
      <w:marTop w:val="0"/>
      <w:marBottom w:val="0"/>
      <w:divBdr>
        <w:top w:val="none" w:sz="0" w:space="0" w:color="auto"/>
        <w:left w:val="none" w:sz="0" w:space="0" w:color="auto"/>
        <w:bottom w:val="none" w:sz="0" w:space="0" w:color="auto"/>
        <w:right w:val="none" w:sz="0" w:space="0" w:color="auto"/>
      </w:divBdr>
    </w:div>
    <w:div w:id="748235868">
      <w:bodyDiv w:val="1"/>
      <w:marLeft w:val="0"/>
      <w:marRight w:val="0"/>
      <w:marTop w:val="0"/>
      <w:marBottom w:val="0"/>
      <w:divBdr>
        <w:top w:val="none" w:sz="0" w:space="0" w:color="auto"/>
        <w:left w:val="none" w:sz="0" w:space="0" w:color="auto"/>
        <w:bottom w:val="none" w:sz="0" w:space="0" w:color="auto"/>
        <w:right w:val="none" w:sz="0" w:space="0" w:color="auto"/>
      </w:divBdr>
    </w:div>
    <w:div w:id="749811854">
      <w:bodyDiv w:val="1"/>
      <w:marLeft w:val="0"/>
      <w:marRight w:val="0"/>
      <w:marTop w:val="0"/>
      <w:marBottom w:val="0"/>
      <w:divBdr>
        <w:top w:val="none" w:sz="0" w:space="0" w:color="auto"/>
        <w:left w:val="none" w:sz="0" w:space="0" w:color="auto"/>
        <w:bottom w:val="none" w:sz="0" w:space="0" w:color="auto"/>
        <w:right w:val="none" w:sz="0" w:space="0" w:color="auto"/>
      </w:divBdr>
    </w:div>
    <w:div w:id="750005531">
      <w:bodyDiv w:val="1"/>
      <w:marLeft w:val="0"/>
      <w:marRight w:val="0"/>
      <w:marTop w:val="0"/>
      <w:marBottom w:val="0"/>
      <w:divBdr>
        <w:top w:val="none" w:sz="0" w:space="0" w:color="auto"/>
        <w:left w:val="none" w:sz="0" w:space="0" w:color="auto"/>
        <w:bottom w:val="none" w:sz="0" w:space="0" w:color="auto"/>
        <w:right w:val="none" w:sz="0" w:space="0" w:color="auto"/>
      </w:divBdr>
    </w:div>
    <w:div w:id="752554077">
      <w:bodyDiv w:val="1"/>
      <w:marLeft w:val="0"/>
      <w:marRight w:val="0"/>
      <w:marTop w:val="0"/>
      <w:marBottom w:val="0"/>
      <w:divBdr>
        <w:top w:val="none" w:sz="0" w:space="0" w:color="auto"/>
        <w:left w:val="none" w:sz="0" w:space="0" w:color="auto"/>
        <w:bottom w:val="none" w:sz="0" w:space="0" w:color="auto"/>
        <w:right w:val="none" w:sz="0" w:space="0" w:color="auto"/>
      </w:divBdr>
    </w:div>
    <w:div w:id="753743224">
      <w:bodyDiv w:val="1"/>
      <w:marLeft w:val="0"/>
      <w:marRight w:val="0"/>
      <w:marTop w:val="0"/>
      <w:marBottom w:val="0"/>
      <w:divBdr>
        <w:top w:val="none" w:sz="0" w:space="0" w:color="auto"/>
        <w:left w:val="none" w:sz="0" w:space="0" w:color="auto"/>
        <w:bottom w:val="none" w:sz="0" w:space="0" w:color="auto"/>
        <w:right w:val="none" w:sz="0" w:space="0" w:color="auto"/>
      </w:divBdr>
    </w:div>
    <w:div w:id="753819727">
      <w:bodyDiv w:val="1"/>
      <w:marLeft w:val="0"/>
      <w:marRight w:val="0"/>
      <w:marTop w:val="0"/>
      <w:marBottom w:val="0"/>
      <w:divBdr>
        <w:top w:val="none" w:sz="0" w:space="0" w:color="auto"/>
        <w:left w:val="none" w:sz="0" w:space="0" w:color="auto"/>
        <w:bottom w:val="none" w:sz="0" w:space="0" w:color="auto"/>
        <w:right w:val="none" w:sz="0" w:space="0" w:color="auto"/>
      </w:divBdr>
    </w:div>
    <w:div w:id="754279985">
      <w:bodyDiv w:val="1"/>
      <w:marLeft w:val="0"/>
      <w:marRight w:val="0"/>
      <w:marTop w:val="0"/>
      <w:marBottom w:val="0"/>
      <w:divBdr>
        <w:top w:val="none" w:sz="0" w:space="0" w:color="auto"/>
        <w:left w:val="none" w:sz="0" w:space="0" w:color="auto"/>
        <w:bottom w:val="none" w:sz="0" w:space="0" w:color="auto"/>
        <w:right w:val="none" w:sz="0" w:space="0" w:color="auto"/>
      </w:divBdr>
    </w:div>
    <w:div w:id="754403831">
      <w:bodyDiv w:val="1"/>
      <w:marLeft w:val="0"/>
      <w:marRight w:val="0"/>
      <w:marTop w:val="0"/>
      <w:marBottom w:val="0"/>
      <w:divBdr>
        <w:top w:val="none" w:sz="0" w:space="0" w:color="auto"/>
        <w:left w:val="none" w:sz="0" w:space="0" w:color="auto"/>
        <w:bottom w:val="none" w:sz="0" w:space="0" w:color="auto"/>
        <w:right w:val="none" w:sz="0" w:space="0" w:color="auto"/>
      </w:divBdr>
    </w:div>
    <w:div w:id="755516920">
      <w:bodyDiv w:val="1"/>
      <w:marLeft w:val="0"/>
      <w:marRight w:val="0"/>
      <w:marTop w:val="0"/>
      <w:marBottom w:val="0"/>
      <w:divBdr>
        <w:top w:val="none" w:sz="0" w:space="0" w:color="auto"/>
        <w:left w:val="none" w:sz="0" w:space="0" w:color="auto"/>
        <w:bottom w:val="none" w:sz="0" w:space="0" w:color="auto"/>
        <w:right w:val="none" w:sz="0" w:space="0" w:color="auto"/>
      </w:divBdr>
      <w:divsChild>
        <w:div w:id="3367848">
          <w:marLeft w:val="480"/>
          <w:marRight w:val="0"/>
          <w:marTop w:val="0"/>
          <w:marBottom w:val="0"/>
          <w:divBdr>
            <w:top w:val="none" w:sz="0" w:space="0" w:color="auto"/>
            <w:left w:val="none" w:sz="0" w:space="0" w:color="auto"/>
            <w:bottom w:val="none" w:sz="0" w:space="0" w:color="auto"/>
            <w:right w:val="none" w:sz="0" w:space="0" w:color="auto"/>
          </w:divBdr>
        </w:div>
        <w:div w:id="48962979">
          <w:marLeft w:val="480"/>
          <w:marRight w:val="0"/>
          <w:marTop w:val="0"/>
          <w:marBottom w:val="0"/>
          <w:divBdr>
            <w:top w:val="none" w:sz="0" w:space="0" w:color="auto"/>
            <w:left w:val="none" w:sz="0" w:space="0" w:color="auto"/>
            <w:bottom w:val="none" w:sz="0" w:space="0" w:color="auto"/>
            <w:right w:val="none" w:sz="0" w:space="0" w:color="auto"/>
          </w:divBdr>
        </w:div>
        <w:div w:id="124350253">
          <w:marLeft w:val="480"/>
          <w:marRight w:val="0"/>
          <w:marTop w:val="0"/>
          <w:marBottom w:val="0"/>
          <w:divBdr>
            <w:top w:val="none" w:sz="0" w:space="0" w:color="auto"/>
            <w:left w:val="none" w:sz="0" w:space="0" w:color="auto"/>
            <w:bottom w:val="none" w:sz="0" w:space="0" w:color="auto"/>
            <w:right w:val="none" w:sz="0" w:space="0" w:color="auto"/>
          </w:divBdr>
        </w:div>
        <w:div w:id="149365994">
          <w:marLeft w:val="480"/>
          <w:marRight w:val="0"/>
          <w:marTop w:val="0"/>
          <w:marBottom w:val="0"/>
          <w:divBdr>
            <w:top w:val="none" w:sz="0" w:space="0" w:color="auto"/>
            <w:left w:val="none" w:sz="0" w:space="0" w:color="auto"/>
            <w:bottom w:val="none" w:sz="0" w:space="0" w:color="auto"/>
            <w:right w:val="none" w:sz="0" w:space="0" w:color="auto"/>
          </w:divBdr>
        </w:div>
        <w:div w:id="179703442">
          <w:marLeft w:val="480"/>
          <w:marRight w:val="0"/>
          <w:marTop w:val="0"/>
          <w:marBottom w:val="0"/>
          <w:divBdr>
            <w:top w:val="none" w:sz="0" w:space="0" w:color="auto"/>
            <w:left w:val="none" w:sz="0" w:space="0" w:color="auto"/>
            <w:bottom w:val="none" w:sz="0" w:space="0" w:color="auto"/>
            <w:right w:val="none" w:sz="0" w:space="0" w:color="auto"/>
          </w:divBdr>
        </w:div>
        <w:div w:id="271864673">
          <w:marLeft w:val="480"/>
          <w:marRight w:val="0"/>
          <w:marTop w:val="0"/>
          <w:marBottom w:val="0"/>
          <w:divBdr>
            <w:top w:val="none" w:sz="0" w:space="0" w:color="auto"/>
            <w:left w:val="none" w:sz="0" w:space="0" w:color="auto"/>
            <w:bottom w:val="none" w:sz="0" w:space="0" w:color="auto"/>
            <w:right w:val="none" w:sz="0" w:space="0" w:color="auto"/>
          </w:divBdr>
        </w:div>
        <w:div w:id="283846578">
          <w:marLeft w:val="480"/>
          <w:marRight w:val="0"/>
          <w:marTop w:val="0"/>
          <w:marBottom w:val="0"/>
          <w:divBdr>
            <w:top w:val="none" w:sz="0" w:space="0" w:color="auto"/>
            <w:left w:val="none" w:sz="0" w:space="0" w:color="auto"/>
            <w:bottom w:val="none" w:sz="0" w:space="0" w:color="auto"/>
            <w:right w:val="none" w:sz="0" w:space="0" w:color="auto"/>
          </w:divBdr>
        </w:div>
        <w:div w:id="345984061">
          <w:marLeft w:val="480"/>
          <w:marRight w:val="0"/>
          <w:marTop w:val="0"/>
          <w:marBottom w:val="0"/>
          <w:divBdr>
            <w:top w:val="none" w:sz="0" w:space="0" w:color="auto"/>
            <w:left w:val="none" w:sz="0" w:space="0" w:color="auto"/>
            <w:bottom w:val="none" w:sz="0" w:space="0" w:color="auto"/>
            <w:right w:val="none" w:sz="0" w:space="0" w:color="auto"/>
          </w:divBdr>
        </w:div>
        <w:div w:id="483132971">
          <w:marLeft w:val="480"/>
          <w:marRight w:val="0"/>
          <w:marTop w:val="0"/>
          <w:marBottom w:val="0"/>
          <w:divBdr>
            <w:top w:val="none" w:sz="0" w:space="0" w:color="auto"/>
            <w:left w:val="none" w:sz="0" w:space="0" w:color="auto"/>
            <w:bottom w:val="none" w:sz="0" w:space="0" w:color="auto"/>
            <w:right w:val="none" w:sz="0" w:space="0" w:color="auto"/>
          </w:divBdr>
        </w:div>
        <w:div w:id="528570293">
          <w:marLeft w:val="480"/>
          <w:marRight w:val="0"/>
          <w:marTop w:val="0"/>
          <w:marBottom w:val="0"/>
          <w:divBdr>
            <w:top w:val="none" w:sz="0" w:space="0" w:color="auto"/>
            <w:left w:val="none" w:sz="0" w:space="0" w:color="auto"/>
            <w:bottom w:val="none" w:sz="0" w:space="0" w:color="auto"/>
            <w:right w:val="none" w:sz="0" w:space="0" w:color="auto"/>
          </w:divBdr>
        </w:div>
        <w:div w:id="535850229">
          <w:marLeft w:val="480"/>
          <w:marRight w:val="0"/>
          <w:marTop w:val="0"/>
          <w:marBottom w:val="0"/>
          <w:divBdr>
            <w:top w:val="none" w:sz="0" w:space="0" w:color="auto"/>
            <w:left w:val="none" w:sz="0" w:space="0" w:color="auto"/>
            <w:bottom w:val="none" w:sz="0" w:space="0" w:color="auto"/>
            <w:right w:val="none" w:sz="0" w:space="0" w:color="auto"/>
          </w:divBdr>
        </w:div>
        <w:div w:id="551356492">
          <w:marLeft w:val="480"/>
          <w:marRight w:val="0"/>
          <w:marTop w:val="0"/>
          <w:marBottom w:val="0"/>
          <w:divBdr>
            <w:top w:val="none" w:sz="0" w:space="0" w:color="auto"/>
            <w:left w:val="none" w:sz="0" w:space="0" w:color="auto"/>
            <w:bottom w:val="none" w:sz="0" w:space="0" w:color="auto"/>
            <w:right w:val="none" w:sz="0" w:space="0" w:color="auto"/>
          </w:divBdr>
        </w:div>
        <w:div w:id="607465771">
          <w:marLeft w:val="480"/>
          <w:marRight w:val="0"/>
          <w:marTop w:val="0"/>
          <w:marBottom w:val="0"/>
          <w:divBdr>
            <w:top w:val="none" w:sz="0" w:space="0" w:color="auto"/>
            <w:left w:val="none" w:sz="0" w:space="0" w:color="auto"/>
            <w:bottom w:val="none" w:sz="0" w:space="0" w:color="auto"/>
            <w:right w:val="none" w:sz="0" w:space="0" w:color="auto"/>
          </w:divBdr>
        </w:div>
        <w:div w:id="616762558">
          <w:marLeft w:val="480"/>
          <w:marRight w:val="0"/>
          <w:marTop w:val="0"/>
          <w:marBottom w:val="0"/>
          <w:divBdr>
            <w:top w:val="none" w:sz="0" w:space="0" w:color="auto"/>
            <w:left w:val="none" w:sz="0" w:space="0" w:color="auto"/>
            <w:bottom w:val="none" w:sz="0" w:space="0" w:color="auto"/>
            <w:right w:val="none" w:sz="0" w:space="0" w:color="auto"/>
          </w:divBdr>
        </w:div>
        <w:div w:id="619726492">
          <w:marLeft w:val="480"/>
          <w:marRight w:val="0"/>
          <w:marTop w:val="0"/>
          <w:marBottom w:val="0"/>
          <w:divBdr>
            <w:top w:val="none" w:sz="0" w:space="0" w:color="auto"/>
            <w:left w:val="none" w:sz="0" w:space="0" w:color="auto"/>
            <w:bottom w:val="none" w:sz="0" w:space="0" w:color="auto"/>
            <w:right w:val="none" w:sz="0" w:space="0" w:color="auto"/>
          </w:divBdr>
        </w:div>
        <w:div w:id="660305672">
          <w:marLeft w:val="480"/>
          <w:marRight w:val="0"/>
          <w:marTop w:val="0"/>
          <w:marBottom w:val="0"/>
          <w:divBdr>
            <w:top w:val="none" w:sz="0" w:space="0" w:color="auto"/>
            <w:left w:val="none" w:sz="0" w:space="0" w:color="auto"/>
            <w:bottom w:val="none" w:sz="0" w:space="0" w:color="auto"/>
            <w:right w:val="none" w:sz="0" w:space="0" w:color="auto"/>
          </w:divBdr>
        </w:div>
        <w:div w:id="683557259">
          <w:marLeft w:val="480"/>
          <w:marRight w:val="0"/>
          <w:marTop w:val="0"/>
          <w:marBottom w:val="0"/>
          <w:divBdr>
            <w:top w:val="none" w:sz="0" w:space="0" w:color="auto"/>
            <w:left w:val="none" w:sz="0" w:space="0" w:color="auto"/>
            <w:bottom w:val="none" w:sz="0" w:space="0" w:color="auto"/>
            <w:right w:val="none" w:sz="0" w:space="0" w:color="auto"/>
          </w:divBdr>
        </w:div>
        <w:div w:id="752628446">
          <w:marLeft w:val="480"/>
          <w:marRight w:val="0"/>
          <w:marTop w:val="0"/>
          <w:marBottom w:val="0"/>
          <w:divBdr>
            <w:top w:val="none" w:sz="0" w:space="0" w:color="auto"/>
            <w:left w:val="none" w:sz="0" w:space="0" w:color="auto"/>
            <w:bottom w:val="none" w:sz="0" w:space="0" w:color="auto"/>
            <w:right w:val="none" w:sz="0" w:space="0" w:color="auto"/>
          </w:divBdr>
        </w:div>
        <w:div w:id="860124047">
          <w:marLeft w:val="480"/>
          <w:marRight w:val="0"/>
          <w:marTop w:val="0"/>
          <w:marBottom w:val="0"/>
          <w:divBdr>
            <w:top w:val="none" w:sz="0" w:space="0" w:color="auto"/>
            <w:left w:val="none" w:sz="0" w:space="0" w:color="auto"/>
            <w:bottom w:val="none" w:sz="0" w:space="0" w:color="auto"/>
            <w:right w:val="none" w:sz="0" w:space="0" w:color="auto"/>
          </w:divBdr>
        </w:div>
        <w:div w:id="900991595">
          <w:marLeft w:val="480"/>
          <w:marRight w:val="0"/>
          <w:marTop w:val="0"/>
          <w:marBottom w:val="0"/>
          <w:divBdr>
            <w:top w:val="none" w:sz="0" w:space="0" w:color="auto"/>
            <w:left w:val="none" w:sz="0" w:space="0" w:color="auto"/>
            <w:bottom w:val="none" w:sz="0" w:space="0" w:color="auto"/>
            <w:right w:val="none" w:sz="0" w:space="0" w:color="auto"/>
          </w:divBdr>
        </w:div>
        <w:div w:id="910385798">
          <w:marLeft w:val="480"/>
          <w:marRight w:val="0"/>
          <w:marTop w:val="0"/>
          <w:marBottom w:val="0"/>
          <w:divBdr>
            <w:top w:val="none" w:sz="0" w:space="0" w:color="auto"/>
            <w:left w:val="none" w:sz="0" w:space="0" w:color="auto"/>
            <w:bottom w:val="none" w:sz="0" w:space="0" w:color="auto"/>
            <w:right w:val="none" w:sz="0" w:space="0" w:color="auto"/>
          </w:divBdr>
        </w:div>
        <w:div w:id="918632759">
          <w:marLeft w:val="480"/>
          <w:marRight w:val="0"/>
          <w:marTop w:val="0"/>
          <w:marBottom w:val="0"/>
          <w:divBdr>
            <w:top w:val="none" w:sz="0" w:space="0" w:color="auto"/>
            <w:left w:val="none" w:sz="0" w:space="0" w:color="auto"/>
            <w:bottom w:val="none" w:sz="0" w:space="0" w:color="auto"/>
            <w:right w:val="none" w:sz="0" w:space="0" w:color="auto"/>
          </w:divBdr>
        </w:div>
        <w:div w:id="928277170">
          <w:marLeft w:val="480"/>
          <w:marRight w:val="0"/>
          <w:marTop w:val="0"/>
          <w:marBottom w:val="0"/>
          <w:divBdr>
            <w:top w:val="none" w:sz="0" w:space="0" w:color="auto"/>
            <w:left w:val="none" w:sz="0" w:space="0" w:color="auto"/>
            <w:bottom w:val="none" w:sz="0" w:space="0" w:color="auto"/>
            <w:right w:val="none" w:sz="0" w:space="0" w:color="auto"/>
          </w:divBdr>
        </w:div>
        <w:div w:id="945581648">
          <w:marLeft w:val="480"/>
          <w:marRight w:val="0"/>
          <w:marTop w:val="0"/>
          <w:marBottom w:val="0"/>
          <w:divBdr>
            <w:top w:val="none" w:sz="0" w:space="0" w:color="auto"/>
            <w:left w:val="none" w:sz="0" w:space="0" w:color="auto"/>
            <w:bottom w:val="none" w:sz="0" w:space="0" w:color="auto"/>
            <w:right w:val="none" w:sz="0" w:space="0" w:color="auto"/>
          </w:divBdr>
        </w:div>
        <w:div w:id="1007748584">
          <w:marLeft w:val="480"/>
          <w:marRight w:val="0"/>
          <w:marTop w:val="0"/>
          <w:marBottom w:val="0"/>
          <w:divBdr>
            <w:top w:val="none" w:sz="0" w:space="0" w:color="auto"/>
            <w:left w:val="none" w:sz="0" w:space="0" w:color="auto"/>
            <w:bottom w:val="none" w:sz="0" w:space="0" w:color="auto"/>
            <w:right w:val="none" w:sz="0" w:space="0" w:color="auto"/>
          </w:divBdr>
        </w:div>
        <w:div w:id="1141733868">
          <w:marLeft w:val="480"/>
          <w:marRight w:val="0"/>
          <w:marTop w:val="0"/>
          <w:marBottom w:val="0"/>
          <w:divBdr>
            <w:top w:val="none" w:sz="0" w:space="0" w:color="auto"/>
            <w:left w:val="none" w:sz="0" w:space="0" w:color="auto"/>
            <w:bottom w:val="none" w:sz="0" w:space="0" w:color="auto"/>
            <w:right w:val="none" w:sz="0" w:space="0" w:color="auto"/>
          </w:divBdr>
        </w:div>
        <w:div w:id="1146776413">
          <w:marLeft w:val="480"/>
          <w:marRight w:val="0"/>
          <w:marTop w:val="0"/>
          <w:marBottom w:val="0"/>
          <w:divBdr>
            <w:top w:val="none" w:sz="0" w:space="0" w:color="auto"/>
            <w:left w:val="none" w:sz="0" w:space="0" w:color="auto"/>
            <w:bottom w:val="none" w:sz="0" w:space="0" w:color="auto"/>
            <w:right w:val="none" w:sz="0" w:space="0" w:color="auto"/>
          </w:divBdr>
        </w:div>
        <w:div w:id="1202018377">
          <w:marLeft w:val="480"/>
          <w:marRight w:val="0"/>
          <w:marTop w:val="0"/>
          <w:marBottom w:val="0"/>
          <w:divBdr>
            <w:top w:val="none" w:sz="0" w:space="0" w:color="auto"/>
            <w:left w:val="none" w:sz="0" w:space="0" w:color="auto"/>
            <w:bottom w:val="none" w:sz="0" w:space="0" w:color="auto"/>
            <w:right w:val="none" w:sz="0" w:space="0" w:color="auto"/>
          </w:divBdr>
        </w:div>
        <w:div w:id="1219707582">
          <w:marLeft w:val="480"/>
          <w:marRight w:val="0"/>
          <w:marTop w:val="0"/>
          <w:marBottom w:val="0"/>
          <w:divBdr>
            <w:top w:val="none" w:sz="0" w:space="0" w:color="auto"/>
            <w:left w:val="none" w:sz="0" w:space="0" w:color="auto"/>
            <w:bottom w:val="none" w:sz="0" w:space="0" w:color="auto"/>
            <w:right w:val="none" w:sz="0" w:space="0" w:color="auto"/>
          </w:divBdr>
        </w:div>
        <w:div w:id="1222905751">
          <w:marLeft w:val="480"/>
          <w:marRight w:val="0"/>
          <w:marTop w:val="0"/>
          <w:marBottom w:val="0"/>
          <w:divBdr>
            <w:top w:val="none" w:sz="0" w:space="0" w:color="auto"/>
            <w:left w:val="none" w:sz="0" w:space="0" w:color="auto"/>
            <w:bottom w:val="none" w:sz="0" w:space="0" w:color="auto"/>
            <w:right w:val="none" w:sz="0" w:space="0" w:color="auto"/>
          </w:divBdr>
        </w:div>
        <w:div w:id="1330019547">
          <w:marLeft w:val="480"/>
          <w:marRight w:val="0"/>
          <w:marTop w:val="0"/>
          <w:marBottom w:val="0"/>
          <w:divBdr>
            <w:top w:val="none" w:sz="0" w:space="0" w:color="auto"/>
            <w:left w:val="none" w:sz="0" w:space="0" w:color="auto"/>
            <w:bottom w:val="none" w:sz="0" w:space="0" w:color="auto"/>
            <w:right w:val="none" w:sz="0" w:space="0" w:color="auto"/>
          </w:divBdr>
        </w:div>
        <w:div w:id="1445618298">
          <w:marLeft w:val="480"/>
          <w:marRight w:val="0"/>
          <w:marTop w:val="0"/>
          <w:marBottom w:val="0"/>
          <w:divBdr>
            <w:top w:val="none" w:sz="0" w:space="0" w:color="auto"/>
            <w:left w:val="none" w:sz="0" w:space="0" w:color="auto"/>
            <w:bottom w:val="none" w:sz="0" w:space="0" w:color="auto"/>
            <w:right w:val="none" w:sz="0" w:space="0" w:color="auto"/>
          </w:divBdr>
        </w:div>
        <w:div w:id="1450513307">
          <w:marLeft w:val="480"/>
          <w:marRight w:val="0"/>
          <w:marTop w:val="0"/>
          <w:marBottom w:val="0"/>
          <w:divBdr>
            <w:top w:val="none" w:sz="0" w:space="0" w:color="auto"/>
            <w:left w:val="none" w:sz="0" w:space="0" w:color="auto"/>
            <w:bottom w:val="none" w:sz="0" w:space="0" w:color="auto"/>
            <w:right w:val="none" w:sz="0" w:space="0" w:color="auto"/>
          </w:divBdr>
        </w:div>
        <w:div w:id="1624656149">
          <w:marLeft w:val="480"/>
          <w:marRight w:val="0"/>
          <w:marTop w:val="0"/>
          <w:marBottom w:val="0"/>
          <w:divBdr>
            <w:top w:val="none" w:sz="0" w:space="0" w:color="auto"/>
            <w:left w:val="none" w:sz="0" w:space="0" w:color="auto"/>
            <w:bottom w:val="none" w:sz="0" w:space="0" w:color="auto"/>
            <w:right w:val="none" w:sz="0" w:space="0" w:color="auto"/>
          </w:divBdr>
        </w:div>
        <w:div w:id="1639989640">
          <w:marLeft w:val="480"/>
          <w:marRight w:val="0"/>
          <w:marTop w:val="0"/>
          <w:marBottom w:val="0"/>
          <w:divBdr>
            <w:top w:val="none" w:sz="0" w:space="0" w:color="auto"/>
            <w:left w:val="none" w:sz="0" w:space="0" w:color="auto"/>
            <w:bottom w:val="none" w:sz="0" w:space="0" w:color="auto"/>
            <w:right w:val="none" w:sz="0" w:space="0" w:color="auto"/>
          </w:divBdr>
        </w:div>
        <w:div w:id="1659453889">
          <w:marLeft w:val="480"/>
          <w:marRight w:val="0"/>
          <w:marTop w:val="0"/>
          <w:marBottom w:val="0"/>
          <w:divBdr>
            <w:top w:val="none" w:sz="0" w:space="0" w:color="auto"/>
            <w:left w:val="none" w:sz="0" w:space="0" w:color="auto"/>
            <w:bottom w:val="none" w:sz="0" w:space="0" w:color="auto"/>
            <w:right w:val="none" w:sz="0" w:space="0" w:color="auto"/>
          </w:divBdr>
        </w:div>
        <w:div w:id="1693724073">
          <w:marLeft w:val="480"/>
          <w:marRight w:val="0"/>
          <w:marTop w:val="0"/>
          <w:marBottom w:val="0"/>
          <w:divBdr>
            <w:top w:val="none" w:sz="0" w:space="0" w:color="auto"/>
            <w:left w:val="none" w:sz="0" w:space="0" w:color="auto"/>
            <w:bottom w:val="none" w:sz="0" w:space="0" w:color="auto"/>
            <w:right w:val="none" w:sz="0" w:space="0" w:color="auto"/>
          </w:divBdr>
        </w:div>
        <w:div w:id="1720519641">
          <w:marLeft w:val="480"/>
          <w:marRight w:val="0"/>
          <w:marTop w:val="0"/>
          <w:marBottom w:val="0"/>
          <w:divBdr>
            <w:top w:val="none" w:sz="0" w:space="0" w:color="auto"/>
            <w:left w:val="none" w:sz="0" w:space="0" w:color="auto"/>
            <w:bottom w:val="none" w:sz="0" w:space="0" w:color="auto"/>
            <w:right w:val="none" w:sz="0" w:space="0" w:color="auto"/>
          </w:divBdr>
        </w:div>
        <w:div w:id="1835292434">
          <w:marLeft w:val="480"/>
          <w:marRight w:val="0"/>
          <w:marTop w:val="0"/>
          <w:marBottom w:val="0"/>
          <w:divBdr>
            <w:top w:val="none" w:sz="0" w:space="0" w:color="auto"/>
            <w:left w:val="none" w:sz="0" w:space="0" w:color="auto"/>
            <w:bottom w:val="none" w:sz="0" w:space="0" w:color="auto"/>
            <w:right w:val="none" w:sz="0" w:space="0" w:color="auto"/>
          </w:divBdr>
        </w:div>
        <w:div w:id="1893350622">
          <w:marLeft w:val="480"/>
          <w:marRight w:val="0"/>
          <w:marTop w:val="0"/>
          <w:marBottom w:val="0"/>
          <w:divBdr>
            <w:top w:val="none" w:sz="0" w:space="0" w:color="auto"/>
            <w:left w:val="none" w:sz="0" w:space="0" w:color="auto"/>
            <w:bottom w:val="none" w:sz="0" w:space="0" w:color="auto"/>
            <w:right w:val="none" w:sz="0" w:space="0" w:color="auto"/>
          </w:divBdr>
        </w:div>
        <w:div w:id="1903447290">
          <w:marLeft w:val="480"/>
          <w:marRight w:val="0"/>
          <w:marTop w:val="0"/>
          <w:marBottom w:val="0"/>
          <w:divBdr>
            <w:top w:val="none" w:sz="0" w:space="0" w:color="auto"/>
            <w:left w:val="none" w:sz="0" w:space="0" w:color="auto"/>
            <w:bottom w:val="none" w:sz="0" w:space="0" w:color="auto"/>
            <w:right w:val="none" w:sz="0" w:space="0" w:color="auto"/>
          </w:divBdr>
        </w:div>
        <w:div w:id="1934045672">
          <w:marLeft w:val="480"/>
          <w:marRight w:val="0"/>
          <w:marTop w:val="0"/>
          <w:marBottom w:val="0"/>
          <w:divBdr>
            <w:top w:val="none" w:sz="0" w:space="0" w:color="auto"/>
            <w:left w:val="none" w:sz="0" w:space="0" w:color="auto"/>
            <w:bottom w:val="none" w:sz="0" w:space="0" w:color="auto"/>
            <w:right w:val="none" w:sz="0" w:space="0" w:color="auto"/>
          </w:divBdr>
        </w:div>
        <w:div w:id="1954167176">
          <w:marLeft w:val="480"/>
          <w:marRight w:val="0"/>
          <w:marTop w:val="0"/>
          <w:marBottom w:val="0"/>
          <w:divBdr>
            <w:top w:val="none" w:sz="0" w:space="0" w:color="auto"/>
            <w:left w:val="none" w:sz="0" w:space="0" w:color="auto"/>
            <w:bottom w:val="none" w:sz="0" w:space="0" w:color="auto"/>
            <w:right w:val="none" w:sz="0" w:space="0" w:color="auto"/>
          </w:divBdr>
        </w:div>
        <w:div w:id="2005696079">
          <w:marLeft w:val="480"/>
          <w:marRight w:val="0"/>
          <w:marTop w:val="0"/>
          <w:marBottom w:val="0"/>
          <w:divBdr>
            <w:top w:val="none" w:sz="0" w:space="0" w:color="auto"/>
            <w:left w:val="none" w:sz="0" w:space="0" w:color="auto"/>
            <w:bottom w:val="none" w:sz="0" w:space="0" w:color="auto"/>
            <w:right w:val="none" w:sz="0" w:space="0" w:color="auto"/>
          </w:divBdr>
        </w:div>
        <w:div w:id="2047607381">
          <w:marLeft w:val="480"/>
          <w:marRight w:val="0"/>
          <w:marTop w:val="0"/>
          <w:marBottom w:val="0"/>
          <w:divBdr>
            <w:top w:val="none" w:sz="0" w:space="0" w:color="auto"/>
            <w:left w:val="none" w:sz="0" w:space="0" w:color="auto"/>
            <w:bottom w:val="none" w:sz="0" w:space="0" w:color="auto"/>
            <w:right w:val="none" w:sz="0" w:space="0" w:color="auto"/>
          </w:divBdr>
        </w:div>
        <w:div w:id="2073305714">
          <w:marLeft w:val="480"/>
          <w:marRight w:val="0"/>
          <w:marTop w:val="0"/>
          <w:marBottom w:val="0"/>
          <w:divBdr>
            <w:top w:val="none" w:sz="0" w:space="0" w:color="auto"/>
            <w:left w:val="none" w:sz="0" w:space="0" w:color="auto"/>
            <w:bottom w:val="none" w:sz="0" w:space="0" w:color="auto"/>
            <w:right w:val="none" w:sz="0" w:space="0" w:color="auto"/>
          </w:divBdr>
        </w:div>
        <w:div w:id="2134327036">
          <w:marLeft w:val="480"/>
          <w:marRight w:val="0"/>
          <w:marTop w:val="0"/>
          <w:marBottom w:val="0"/>
          <w:divBdr>
            <w:top w:val="none" w:sz="0" w:space="0" w:color="auto"/>
            <w:left w:val="none" w:sz="0" w:space="0" w:color="auto"/>
            <w:bottom w:val="none" w:sz="0" w:space="0" w:color="auto"/>
            <w:right w:val="none" w:sz="0" w:space="0" w:color="auto"/>
          </w:divBdr>
        </w:div>
      </w:divsChild>
    </w:div>
    <w:div w:id="757676909">
      <w:bodyDiv w:val="1"/>
      <w:marLeft w:val="0"/>
      <w:marRight w:val="0"/>
      <w:marTop w:val="0"/>
      <w:marBottom w:val="0"/>
      <w:divBdr>
        <w:top w:val="none" w:sz="0" w:space="0" w:color="auto"/>
        <w:left w:val="none" w:sz="0" w:space="0" w:color="auto"/>
        <w:bottom w:val="none" w:sz="0" w:space="0" w:color="auto"/>
        <w:right w:val="none" w:sz="0" w:space="0" w:color="auto"/>
      </w:divBdr>
    </w:div>
    <w:div w:id="759060915">
      <w:bodyDiv w:val="1"/>
      <w:marLeft w:val="0"/>
      <w:marRight w:val="0"/>
      <w:marTop w:val="0"/>
      <w:marBottom w:val="0"/>
      <w:divBdr>
        <w:top w:val="none" w:sz="0" w:space="0" w:color="auto"/>
        <w:left w:val="none" w:sz="0" w:space="0" w:color="auto"/>
        <w:bottom w:val="none" w:sz="0" w:space="0" w:color="auto"/>
        <w:right w:val="none" w:sz="0" w:space="0" w:color="auto"/>
      </w:divBdr>
    </w:div>
    <w:div w:id="759134465">
      <w:bodyDiv w:val="1"/>
      <w:marLeft w:val="0"/>
      <w:marRight w:val="0"/>
      <w:marTop w:val="0"/>
      <w:marBottom w:val="0"/>
      <w:divBdr>
        <w:top w:val="none" w:sz="0" w:space="0" w:color="auto"/>
        <w:left w:val="none" w:sz="0" w:space="0" w:color="auto"/>
        <w:bottom w:val="none" w:sz="0" w:space="0" w:color="auto"/>
        <w:right w:val="none" w:sz="0" w:space="0" w:color="auto"/>
      </w:divBdr>
    </w:div>
    <w:div w:id="760640812">
      <w:bodyDiv w:val="1"/>
      <w:marLeft w:val="0"/>
      <w:marRight w:val="0"/>
      <w:marTop w:val="0"/>
      <w:marBottom w:val="0"/>
      <w:divBdr>
        <w:top w:val="none" w:sz="0" w:space="0" w:color="auto"/>
        <w:left w:val="none" w:sz="0" w:space="0" w:color="auto"/>
        <w:bottom w:val="none" w:sz="0" w:space="0" w:color="auto"/>
        <w:right w:val="none" w:sz="0" w:space="0" w:color="auto"/>
      </w:divBdr>
      <w:divsChild>
        <w:div w:id="57477535">
          <w:marLeft w:val="0"/>
          <w:marRight w:val="0"/>
          <w:marTop w:val="0"/>
          <w:marBottom w:val="0"/>
          <w:divBdr>
            <w:top w:val="none" w:sz="0" w:space="0" w:color="auto"/>
            <w:left w:val="none" w:sz="0" w:space="0" w:color="auto"/>
            <w:bottom w:val="none" w:sz="0" w:space="0" w:color="auto"/>
            <w:right w:val="none" w:sz="0" w:space="0" w:color="auto"/>
          </w:divBdr>
        </w:div>
        <w:div w:id="185826888">
          <w:marLeft w:val="0"/>
          <w:marRight w:val="0"/>
          <w:marTop w:val="0"/>
          <w:marBottom w:val="0"/>
          <w:divBdr>
            <w:top w:val="none" w:sz="0" w:space="0" w:color="auto"/>
            <w:left w:val="none" w:sz="0" w:space="0" w:color="auto"/>
            <w:bottom w:val="none" w:sz="0" w:space="0" w:color="auto"/>
            <w:right w:val="none" w:sz="0" w:space="0" w:color="auto"/>
          </w:divBdr>
        </w:div>
        <w:div w:id="185992460">
          <w:marLeft w:val="0"/>
          <w:marRight w:val="0"/>
          <w:marTop w:val="0"/>
          <w:marBottom w:val="0"/>
          <w:divBdr>
            <w:top w:val="none" w:sz="0" w:space="0" w:color="auto"/>
            <w:left w:val="none" w:sz="0" w:space="0" w:color="auto"/>
            <w:bottom w:val="none" w:sz="0" w:space="0" w:color="auto"/>
            <w:right w:val="none" w:sz="0" w:space="0" w:color="auto"/>
          </w:divBdr>
        </w:div>
        <w:div w:id="200169326">
          <w:marLeft w:val="0"/>
          <w:marRight w:val="0"/>
          <w:marTop w:val="0"/>
          <w:marBottom w:val="0"/>
          <w:divBdr>
            <w:top w:val="none" w:sz="0" w:space="0" w:color="auto"/>
            <w:left w:val="none" w:sz="0" w:space="0" w:color="auto"/>
            <w:bottom w:val="none" w:sz="0" w:space="0" w:color="auto"/>
            <w:right w:val="none" w:sz="0" w:space="0" w:color="auto"/>
          </w:divBdr>
        </w:div>
        <w:div w:id="235824517">
          <w:marLeft w:val="0"/>
          <w:marRight w:val="0"/>
          <w:marTop w:val="0"/>
          <w:marBottom w:val="0"/>
          <w:divBdr>
            <w:top w:val="none" w:sz="0" w:space="0" w:color="auto"/>
            <w:left w:val="none" w:sz="0" w:space="0" w:color="auto"/>
            <w:bottom w:val="none" w:sz="0" w:space="0" w:color="auto"/>
            <w:right w:val="none" w:sz="0" w:space="0" w:color="auto"/>
          </w:divBdr>
        </w:div>
        <w:div w:id="235936993">
          <w:marLeft w:val="0"/>
          <w:marRight w:val="0"/>
          <w:marTop w:val="0"/>
          <w:marBottom w:val="0"/>
          <w:divBdr>
            <w:top w:val="none" w:sz="0" w:space="0" w:color="auto"/>
            <w:left w:val="none" w:sz="0" w:space="0" w:color="auto"/>
            <w:bottom w:val="none" w:sz="0" w:space="0" w:color="auto"/>
            <w:right w:val="none" w:sz="0" w:space="0" w:color="auto"/>
          </w:divBdr>
        </w:div>
        <w:div w:id="238027028">
          <w:marLeft w:val="0"/>
          <w:marRight w:val="0"/>
          <w:marTop w:val="0"/>
          <w:marBottom w:val="0"/>
          <w:divBdr>
            <w:top w:val="none" w:sz="0" w:space="0" w:color="auto"/>
            <w:left w:val="none" w:sz="0" w:space="0" w:color="auto"/>
            <w:bottom w:val="none" w:sz="0" w:space="0" w:color="auto"/>
            <w:right w:val="none" w:sz="0" w:space="0" w:color="auto"/>
          </w:divBdr>
        </w:div>
        <w:div w:id="289820855">
          <w:marLeft w:val="0"/>
          <w:marRight w:val="0"/>
          <w:marTop w:val="0"/>
          <w:marBottom w:val="0"/>
          <w:divBdr>
            <w:top w:val="none" w:sz="0" w:space="0" w:color="auto"/>
            <w:left w:val="none" w:sz="0" w:space="0" w:color="auto"/>
            <w:bottom w:val="none" w:sz="0" w:space="0" w:color="auto"/>
            <w:right w:val="none" w:sz="0" w:space="0" w:color="auto"/>
          </w:divBdr>
        </w:div>
        <w:div w:id="390622240">
          <w:marLeft w:val="0"/>
          <w:marRight w:val="0"/>
          <w:marTop w:val="0"/>
          <w:marBottom w:val="0"/>
          <w:divBdr>
            <w:top w:val="none" w:sz="0" w:space="0" w:color="auto"/>
            <w:left w:val="none" w:sz="0" w:space="0" w:color="auto"/>
            <w:bottom w:val="none" w:sz="0" w:space="0" w:color="auto"/>
            <w:right w:val="none" w:sz="0" w:space="0" w:color="auto"/>
          </w:divBdr>
        </w:div>
        <w:div w:id="463162424">
          <w:marLeft w:val="0"/>
          <w:marRight w:val="0"/>
          <w:marTop w:val="0"/>
          <w:marBottom w:val="0"/>
          <w:divBdr>
            <w:top w:val="none" w:sz="0" w:space="0" w:color="auto"/>
            <w:left w:val="none" w:sz="0" w:space="0" w:color="auto"/>
            <w:bottom w:val="none" w:sz="0" w:space="0" w:color="auto"/>
            <w:right w:val="none" w:sz="0" w:space="0" w:color="auto"/>
          </w:divBdr>
        </w:div>
        <w:div w:id="476335584">
          <w:marLeft w:val="0"/>
          <w:marRight w:val="0"/>
          <w:marTop w:val="0"/>
          <w:marBottom w:val="0"/>
          <w:divBdr>
            <w:top w:val="none" w:sz="0" w:space="0" w:color="auto"/>
            <w:left w:val="none" w:sz="0" w:space="0" w:color="auto"/>
            <w:bottom w:val="none" w:sz="0" w:space="0" w:color="auto"/>
            <w:right w:val="none" w:sz="0" w:space="0" w:color="auto"/>
          </w:divBdr>
        </w:div>
        <w:div w:id="509876774">
          <w:marLeft w:val="0"/>
          <w:marRight w:val="0"/>
          <w:marTop w:val="0"/>
          <w:marBottom w:val="0"/>
          <w:divBdr>
            <w:top w:val="none" w:sz="0" w:space="0" w:color="auto"/>
            <w:left w:val="none" w:sz="0" w:space="0" w:color="auto"/>
            <w:bottom w:val="none" w:sz="0" w:space="0" w:color="auto"/>
            <w:right w:val="none" w:sz="0" w:space="0" w:color="auto"/>
          </w:divBdr>
        </w:div>
        <w:div w:id="517235432">
          <w:marLeft w:val="0"/>
          <w:marRight w:val="0"/>
          <w:marTop w:val="0"/>
          <w:marBottom w:val="0"/>
          <w:divBdr>
            <w:top w:val="none" w:sz="0" w:space="0" w:color="auto"/>
            <w:left w:val="none" w:sz="0" w:space="0" w:color="auto"/>
            <w:bottom w:val="none" w:sz="0" w:space="0" w:color="auto"/>
            <w:right w:val="none" w:sz="0" w:space="0" w:color="auto"/>
          </w:divBdr>
        </w:div>
        <w:div w:id="566115491">
          <w:marLeft w:val="0"/>
          <w:marRight w:val="0"/>
          <w:marTop w:val="0"/>
          <w:marBottom w:val="0"/>
          <w:divBdr>
            <w:top w:val="none" w:sz="0" w:space="0" w:color="auto"/>
            <w:left w:val="none" w:sz="0" w:space="0" w:color="auto"/>
            <w:bottom w:val="none" w:sz="0" w:space="0" w:color="auto"/>
            <w:right w:val="none" w:sz="0" w:space="0" w:color="auto"/>
          </w:divBdr>
        </w:div>
        <w:div w:id="582646459">
          <w:marLeft w:val="0"/>
          <w:marRight w:val="0"/>
          <w:marTop w:val="0"/>
          <w:marBottom w:val="0"/>
          <w:divBdr>
            <w:top w:val="none" w:sz="0" w:space="0" w:color="auto"/>
            <w:left w:val="none" w:sz="0" w:space="0" w:color="auto"/>
            <w:bottom w:val="none" w:sz="0" w:space="0" w:color="auto"/>
            <w:right w:val="none" w:sz="0" w:space="0" w:color="auto"/>
          </w:divBdr>
        </w:div>
        <w:div w:id="665860871">
          <w:marLeft w:val="0"/>
          <w:marRight w:val="0"/>
          <w:marTop w:val="0"/>
          <w:marBottom w:val="0"/>
          <w:divBdr>
            <w:top w:val="none" w:sz="0" w:space="0" w:color="auto"/>
            <w:left w:val="none" w:sz="0" w:space="0" w:color="auto"/>
            <w:bottom w:val="none" w:sz="0" w:space="0" w:color="auto"/>
            <w:right w:val="none" w:sz="0" w:space="0" w:color="auto"/>
          </w:divBdr>
        </w:div>
        <w:div w:id="700983281">
          <w:marLeft w:val="0"/>
          <w:marRight w:val="0"/>
          <w:marTop w:val="0"/>
          <w:marBottom w:val="0"/>
          <w:divBdr>
            <w:top w:val="none" w:sz="0" w:space="0" w:color="auto"/>
            <w:left w:val="none" w:sz="0" w:space="0" w:color="auto"/>
            <w:bottom w:val="none" w:sz="0" w:space="0" w:color="auto"/>
            <w:right w:val="none" w:sz="0" w:space="0" w:color="auto"/>
          </w:divBdr>
        </w:div>
        <w:div w:id="738868967">
          <w:marLeft w:val="0"/>
          <w:marRight w:val="0"/>
          <w:marTop w:val="0"/>
          <w:marBottom w:val="0"/>
          <w:divBdr>
            <w:top w:val="none" w:sz="0" w:space="0" w:color="auto"/>
            <w:left w:val="none" w:sz="0" w:space="0" w:color="auto"/>
            <w:bottom w:val="none" w:sz="0" w:space="0" w:color="auto"/>
            <w:right w:val="none" w:sz="0" w:space="0" w:color="auto"/>
          </w:divBdr>
        </w:div>
        <w:div w:id="753013085">
          <w:marLeft w:val="0"/>
          <w:marRight w:val="0"/>
          <w:marTop w:val="0"/>
          <w:marBottom w:val="0"/>
          <w:divBdr>
            <w:top w:val="none" w:sz="0" w:space="0" w:color="auto"/>
            <w:left w:val="none" w:sz="0" w:space="0" w:color="auto"/>
            <w:bottom w:val="none" w:sz="0" w:space="0" w:color="auto"/>
            <w:right w:val="none" w:sz="0" w:space="0" w:color="auto"/>
          </w:divBdr>
        </w:div>
        <w:div w:id="802699648">
          <w:marLeft w:val="0"/>
          <w:marRight w:val="0"/>
          <w:marTop w:val="0"/>
          <w:marBottom w:val="0"/>
          <w:divBdr>
            <w:top w:val="none" w:sz="0" w:space="0" w:color="auto"/>
            <w:left w:val="none" w:sz="0" w:space="0" w:color="auto"/>
            <w:bottom w:val="none" w:sz="0" w:space="0" w:color="auto"/>
            <w:right w:val="none" w:sz="0" w:space="0" w:color="auto"/>
          </w:divBdr>
        </w:div>
        <w:div w:id="920140243">
          <w:marLeft w:val="0"/>
          <w:marRight w:val="0"/>
          <w:marTop w:val="0"/>
          <w:marBottom w:val="0"/>
          <w:divBdr>
            <w:top w:val="none" w:sz="0" w:space="0" w:color="auto"/>
            <w:left w:val="none" w:sz="0" w:space="0" w:color="auto"/>
            <w:bottom w:val="none" w:sz="0" w:space="0" w:color="auto"/>
            <w:right w:val="none" w:sz="0" w:space="0" w:color="auto"/>
          </w:divBdr>
        </w:div>
        <w:div w:id="920715821">
          <w:marLeft w:val="0"/>
          <w:marRight w:val="0"/>
          <w:marTop w:val="0"/>
          <w:marBottom w:val="0"/>
          <w:divBdr>
            <w:top w:val="none" w:sz="0" w:space="0" w:color="auto"/>
            <w:left w:val="none" w:sz="0" w:space="0" w:color="auto"/>
            <w:bottom w:val="none" w:sz="0" w:space="0" w:color="auto"/>
            <w:right w:val="none" w:sz="0" w:space="0" w:color="auto"/>
          </w:divBdr>
        </w:div>
        <w:div w:id="956527286">
          <w:marLeft w:val="0"/>
          <w:marRight w:val="0"/>
          <w:marTop w:val="0"/>
          <w:marBottom w:val="0"/>
          <w:divBdr>
            <w:top w:val="none" w:sz="0" w:space="0" w:color="auto"/>
            <w:left w:val="none" w:sz="0" w:space="0" w:color="auto"/>
            <w:bottom w:val="none" w:sz="0" w:space="0" w:color="auto"/>
            <w:right w:val="none" w:sz="0" w:space="0" w:color="auto"/>
          </w:divBdr>
        </w:div>
        <w:div w:id="963192830">
          <w:marLeft w:val="0"/>
          <w:marRight w:val="0"/>
          <w:marTop w:val="0"/>
          <w:marBottom w:val="0"/>
          <w:divBdr>
            <w:top w:val="none" w:sz="0" w:space="0" w:color="auto"/>
            <w:left w:val="none" w:sz="0" w:space="0" w:color="auto"/>
            <w:bottom w:val="none" w:sz="0" w:space="0" w:color="auto"/>
            <w:right w:val="none" w:sz="0" w:space="0" w:color="auto"/>
          </w:divBdr>
        </w:div>
        <w:div w:id="975329259">
          <w:marLeft w:val="0"/>
          <w:marRight w:val="0"/>
          <w:marTop w:val="0"/>
          <w:marBottom w:val="0"/>
          <w:divBdr>
            <w:top w:val="none" w:sz="0" w:space="0" w:color="auto"/>
            <w:left w:val="none" w:sz="0" w:space="0" w:color="auto"/>
            <w:bottom w:val="none" w:sz="0" w:space="0" w:color="auto"/>
            <w:right w:val="none" w:sz="0" w:space="0" w:color="auto"/>
          </w:divBdr>
        </w:div>
        <w:div w:id="1005787230">
          <w:marLeft w:val="0"/>
          <w:marRight w:val="0"/>
          <w:marTop w:val="0"/>
          <w:marBottom w:val="0"/>
          <w:divBdr>
            <w:top w:val="none" w:sz="0" w:space="0" w:color="auto"/>
            <w:left w:val="none" w:sz="0" w:space="0" w:color="auto"/>
            <w:bottom w:val="none" w:sz="0" w:space="0" w:color="auto"/>
            <w:right w:val="none" w:sz="0" w:space="0" w:color="auto"/>
          </w:divBdr>
        </w:div>
        <w:div w:id="1041707709">
          <w:marLeft w:val="0"/>
          <w:marRight w:val="0"/>
          <w:marTop w:val="0"/>
          <w:marBottom w:val="0"/>
          <w:divBdr>
            <w:top w:val="none" w:sz="0" w:space="0" w:color="auto"/>
            <w:left w:val="none" w:sz="0" w:space="0" w:color="auto"/>
            <w:bottom w:val="none" w:sz="0" w:space="0" w:color="auto"/>
            <w:right w:val="none" w:sz="0" w:space="0" w:color="auto"/>
          </w:divBdr>
        </w:div>
        <w:div w:id="1087388550">
          <w:marLeft w:val="0"/>
          <w:marRight w:val="0"/>
          <w:marTop w:val="0"/>
          <w:marBottom w:val="0"/>
          <w:divBdr>
            <w:top w:val="none" w:sz="0" w:space="0" w:color="auto"/>
            <w:left w:val="none" w:sz="0" w:space="0" w:color="auto"/>
            <w:bottom w:val="none" w:sz="0" w:space="0" w:color="auto"/>
            <w:right w:val="none" w:sz="0" w:space="0" w:color="auto"/>
          </w:divBdr>
        </w:div>
        <w:div w:id="1155145948">
          <w:marLeft w:val="0"/>
          <w:marRight w:val="0"/>
          <w:marTop w:val="0"/>
          <w:marBottom w:val="0"/>
          <w:divBdr>
            <w:top w:val="none" w:sz="0" w:space="0" w:color="auto"/>
            <w:left w:val="none" w:sz="0" w:space="0" w:color="auto"/>
            <w:bottom w:val="none" w:sz="0" w:space="0" w:color="auto"/>
            <w:right w:val="none" w:sz="0" w:space="0" w:color="auto"/>
          </w:divBdr>
        </w:div>
        <w:div w:id="1213466233">
          <w:marLeft w:val="0"/>
          <w:marRight w:val="0"/>
          <w:marTop w:val="0"/>
          <w:marBottom w:val="0"/>
          <w:divBdr>
            <w:top w:val="none" w:sz="0" w:space="0" w:color="auto"/>
            <w:left w:val="none" w:sz="0" w:space="0" w:color="auto"/>
            <w:bottom w:val="none" w:sz="0" w:space="0" w:color="auto"/>
            <w:right w:val="none" w:sz="0" w:space="0" w:color="auto"/>
          </w:divBdr>
        </w:div>
        <w:div w:id="1219170840">
          <w:marLeft w:val="0"/>
          <w:marRight w:val="0"/>
          <w:marTop w:val="0"/>
          <w:marBottom w:val="0"/>
          <w:divBdr>
            <w:top w:val="none" w:sz="0" w:space="0" w:color="auto"/>
            <w:left w:val="none" w:sz="0" w:space="0" w:color="auto"/>
            <w:bottom w:val="none" w:sz="0" w:space="0" w:color="auto"/>
            <w:right w:val="none" w:sz="0" w:space="0" w:color="auto"/>
          </w:divBdr>
        </w:div>
        <w:div w:id="1271081555">
          <w:marLeft w:val="0"/>
          <w:marRight w:val="0"/>
          <w:marTop w:val="0"/>
          <w:marBottom w:val="0"/>
          <w:divBdr>
            <w:top w:val="none" w:sz="0" w:space="0" w:color="auto"/>
            <w:left w:val="none" w:sz="0" w:space="0" w:color="auto"/>
            <w:bottom w:val="none" w:sz="0" w:space="0" w:color="auto"/>
            <w:right w:val="none" w:sz="0" w:space="0" w:color="auto"/>
          </w:divBdr>
        </w:div>
        <w:div w:id="1283851918">
          <w:marLeft w:val="0"/>
          <w:marRight w:val="0"/>
          <w:marTop w:val="0"/>
          <w:marBottom w:val="0"/>
          <w:divBdr>
            <w:top w:val="none" w:sz="0" w:space="0" w:color="auto"/>
            <w:left w:val="none" w:sz="0" w:space="0" w:color="auto"/>
            <w:bottom w:val="none" w:sz="0" w:space="0" w:color="auto"/>
            <w:right w:val="none" w:sz="0" w:space="0" w:color="auto"/>
          </w:divBdr>
        </w:div>
        <w:div w:id="1296761471">
          <w:marLeft w:val="0"/>
          <w:marRight w:val="0"/>
          <w:marTop w:val="0"/>
          <w:marBottom w:val="0"/>
          <w:divBdr>
            <w:top w:val="none" w:sz="0" w:space="0" w:color="auto"/>
            <w:left w:val="none" w:sz="0" w:space="0" w:color="auto"/>
            <w:bottom w:val="none" w:sz="0" w:space="0" w:color="auto"/>
            <w:right w:val="none" w:sz="0" w:space="0" w:color="auto"/>
          </w:divBdr>
        </w:div>
        <w:div w:id="1326325847">
          <w:marLeft w:val="0"/>
          <w:marRight w:val="0"/>
          <w:marTop w:val="0"/>
          <w:marBottom w:val="0"/>
          <w:divBdr>
            <w:top w:val="none" w:sz="0" w:space="0" w:color="auto"/>
            <w:left w:val="none" w:sz="0" w:space="0" w:color="auto"/>
            <w:bottom w:val="none" w:sz="0" w:space="0" w:color="auto"/>
            <w:right w:val="none" w:sz="0" w:space="0" w:color="auto"/>
          </w:divBdr>
        </w:div>
        <w:div w:id="1416852519">
          <w:marLeft w:val="0"/>
          <w:marRight w:val="0"/>
          <w:marTop w:val="0"/>
          <w:marBottom w:val="0"/>
          <w:divBdr>
            <w:top w:val="none" w:sz="0" w:space="0" w:color="auto"/>
            <w:left w:val="none" w:sz="0" w:space="0" w:color="auto"/>
            <w:bottom w:val="none" w:sz="0" w:space="0" w:color="auto"/>
            <w:right w:val="none" w:sz="0" w:space="0" w:color="auto"/>
          </w:divBdr>
        </w:div>
        <w:div w:id="1573809366">
          <w:marLeft w:val="0"/>
          <w:marRight w:val="0"/>
          <w:marTop w:val="0"/>
          <w:marBottom w:val="0"/>
          <w:divBdr>
            <w:top w:val="none" w:sz="0" w:space="0" w:color="auto"/>
            <w:left w:val="none" w:sz="0" w:space="0" w:color="auto"/>
            <w:bottom w:val="none" w:sz="0" w:space="0" w:color="auto"/>
            <w:right w:val="none" w:sz="0" w:space="0" w:color="auto"/>
          </w:divBdr>
        </w:div>
        <w:div w:id="1580408114">
          <w:marLeft w:val="0"/>
          <w:marRight w:val="0"/>
          <w:marTop w:val="0"/>
          <w:marBottom w:val="0"/>
          <w:divBdr>
            <w:top w:val="none" w:sz="0" w:space="0" w:color="auto"/>
            <w:left w:val="none" w:sz="0" w:space="0" w:color="auto"/>
            <w:bottom w:val="none" w:sz="0" w:space="0" w:color="auto"/>
            <w:right w:val="none" w:sz="0" w:space="0" w:color="auto"/>
          </w:divBdr>
        </w:div>
        <w:div w:id="1610354252">
          <w:marLeft w:val="0"/>
          <w:marRight w:val="0"/>
          <w:marTop w:val="0"/>
          <w:marBottom w:val="0"/>
          <w:divBdr>
            <w:top w:val="none" w:sz="0" w:space="0" w:color="auto"/>
            <w:left w:val="none" w:sz="0" w:space="0" w:color="auto"/>
            <w:bottom w:val="none" w:sz="0" w:space="0" w:color="auto"/>
            <w:right w:val="none" w:sz="0" w:space="0" w:color="auto"/>
          </w:divBdr>
        </w:div>
        <w:div w:id="1634363398">
          <w:marLeft w:val="0"/>
          <w:marRight w:val="0"/>
          <w:marTop w:val="0"/>
          <w:marBottom w:val="0"/>
          <w:divBdr>
            <w:top w:val="none" w:sz="0" w:space="0" w:color="auto"/>
            <w:left w:val="none" w:sz="0" w:space="0" w:color="auto"/>
            <w:bottom w:val="none" w:sz="0" w:space="0" w:color="auto"/>
            <w:right w:val="none" w:sz="0" w:space="0" w:color="auto"/>
          </w:divBdr>
        </w:div>
        <w:div w:id="1680884577">
          <w:marLeft w:val="0"/>
          <w:marRight w:val="0"/>
          <w:marTop w:val="0"/>
          <w:marBottom w:val="0"/>
          <w:divBdr>
            <w:top w:val="none" w:sz="0" w:space="0" w:color="auto"/>
            <w:left w:val="none" w:sz="0" w:space="0" w:color="auto"/>
            <w:bottom w:val="none" w:sz="0" w:space="0" w:color="auto"/>
            <w:right w:val="none" w:sz="0" w:space="0" w:color="auto"/>
          </w:divBdr>
        </w:div>
        <w:div w:id="1754929223">
          <w:marLeft w:val="0"/>
          <w:marRight w:val="0"/>
          <w:marTop w:val="0"/>
          <w:marBottom w:val="0"/>
          <w:divBdr>
            <w:top w:val="none" w:sz="0" w:space="0" w:color="auto"/>
            <w:left w:val="none" w:sz="0" w:space="0" w:color="auto"/>
            <w:bottom w:val="none" w:sz="0" w:space="0" w:color="auto"/>
            <w:right w:val="none" w:sz="0" w:space="0" w:color="auto"/>
          </w:divBdr>
        </w:div>
        <w:div w:id="1758017206">
          <w:marLeft w:val="0"/>
          <w:marRight w:val="0"/>
          <w:marTop w:val="0"/>
          <w:marBottom w:val="0"/>
          <w:divBdr>
            <w:top w:val="none" w:sz="0" w:space="0" w:color="auto"/>
            <w:left w:val="none" w:sz="0" w:space="0" w:color="auto"/>
            <w:bottom w:val="none" w:sz="0" w:space="0" w:color="auto"/>
            <w:right w:val="none" w:sz="0" w:space="0" w:color="auto"/>
          </w:divBdr>
        </w:div>
        <w:div w:id="177767373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839418180">
          <w:marLeft w:val="0"/>
          <w:marRight w:val="0"/>
          <w:marTop w:val="0"/>
          <w:marBottom w:val="0"/>
          <w:divBdr>
            <w:top w:val="none" w:sz="0" w:space="0" w:color="auto"/>
            <w:left w:val="none" w:sz="0" w:space="0" w:color="auto"/>
            <w:bottom w:val="none" w:sz="0" w:space="0" w:color="auto"/>
            <w:right w:val="none" w:sz="0" w:space="0" w:color="auto"/>
          </w:divBdr>
        </w:div>
        <w:div w:id="1876192441">
          <w:marLeft w:val="0"/>
          <w:marRight w:val="0"/>
          <w:marTop w:val="0"/>
          <w:marBottom w:val="0"/>
          <w:divBdr>
            <w:top w:val="none" w:sz="0" w:space="0" w:color="auto"/>
            <w:left w:val="none" w:sz="0" w:space="0" w:color="auto"/>
            <w:bottom w:val="none" w:sz="0" w:space="0" w:color="auto"/>
            <w:right w:val="none" w:sz="0" w:space="0" w:color="auto"/>
          </w:divBdr>
        </w:div>
        <w:div w:id="1903178747">
          <w:marLeft w:val="0"/>
          <w:marRight w:val="0"/>
          <w:marTop w:val="0"/>
          <w:marBottom w:val="0"/>
          <w:divBdr>
            <w:top w:val="none" w:sz="0" w:space="0" w:color="auto"/>
            <w:left w:val="none" w:sz="0" w:space="0" w:color="auto"/>
            <w:bottom w:val="none" w:sz="0" w:space="0" w:color="auto"/>
            <w:right w:val="none" w:sz="0" w:space="0" w:color="auto"/>
          </w:divBdr>
        </w:div>
        <w:div w:id="1914311728">
          <w:marLeft w:val="0"/>
          <w:marRight w:val="0"/>
          <w:marTop w:val="0"/>
          <w:marBottom w:val="0"/>
          <w:divBdr>
            <w:top w:val="none" w:sz="0" w:space="0" w:color="auto"/>
            <w:left w:val="none" w:sz="0" w:space="0" w:color="auto"/>
            <w:bottom w:val="none" w:sz="0" w:space="0" w:color="auto"/>
            <w:right w:val="none" w:sz="0" w:space="0" w:color="auto"/>
          </w:divBdr>
        </w:div>
        <w:div w:id="1929998953">
          <w:marLeft w:val="0"/>
          <w:marRight w:val="0"/>
          <w:marTop w:val="0"/>
          <w:marBottom w:val="0"/>
          <w:divBdr>
            <w:top w:val="none" w:sz="0" w:space="0" w:color="auto"/>
            <w:left w:val="none" w:sz="0" w:space="0" w:color="auto"/>
            <w:bottom w:val="none" w:sz="0" w:space="0" w:color="auto"/>
            <w:right w:val="none" w:sz="0" w:space="0" w:color="auto"/>
          </w:divBdr>
        </w:div>
        <w:div w:id="1956673201">
          <w:marLeft w:val="0"/>
          <w:marRight w:val="0"/>
          <w:marTop w:val="0"/>
          <w:marBottom w:val="0"/>
          <w:divBdr>
            <w:top w:val="none" w:sz="0" w:space="0" w:color="auto"/>
            <w:left w:val="none" w:sz="0" w:space="0" w:color="auto"/>
            <w:bottom w:val="none" w:sz="0" w:space="0" w:color="auto"/>
            <w:right w:val="none" w:sz="0" w:space="0" w:color="auto"/>
          </w:divBdr>
        </w:div>
        <w:div w:id="2068335405">
          <w:marLeft w:val="0"/>
          <w:marRight w:val="0"/>
          <w:marTop w:val="0"/>
          <w:marBottom w:val="0"/>
          <w:divBdr>
            <w:top w:val="none" w:sz="0" w:space="0" w:color="auto"/>
            <w:left w:val="none" w:sz="0" w:space="0" w:color="auto"/>
            <w:bottom w:val="none" w:sz="0" w:space="0" w:color="auto"/>
            <w:right w:val="none" w:sz="0" w:space="0" w:color="auto"/>
          </w:divBdr>
        </w:div>
        <w:div w:id="2089882168">
          <w:marLeft w:val="0"/>
          <w:marRight w:val="0"/>
          <w:marTop w:val="0"/>
          <w:marBottom w:val="0"/>
          <w:divBdr>
            <w:top w:val="none" w:sz="0" w:space="0" w:color="auto"/>
            <w:left w:val="none" w:sz="0" w:space="0" w:color="auto"/>
            <w:bottom w:val="none" w:sz="0" w:space="0" w:color="auto"/>
            <w:right w:val="none" w:sz="0" w:space="0" w:color="auto"/>
          </w:divBdr>
        </w:div>
      </w:divsChild>
    </w:div>
    <w:div w:id="763189273">
      <w:bodyDiv w:val="1"/>
      <w:marLeft w:val="0"/>
      <w:marRight w:val="0"/>
      <w:marTop w:val="0"/>
      <w:marBottom w:val="0"/>
      <w:divBdr>
        <w:top w:val="none" w:sz="0" w:space="0" w:color="auto"/>
        <w:left w:val="none" w:sz="0" w:space="0" w:color="auto"/>
        <w:bottom w:val="none" w:sz="0" w:space="0" w:color="auto"/>
        <w:right w:val="none" w:sz="0" w:space="0" w:color="auto"/>
      </w:divBdr>
      <w:divsChild>
        <w:div w:id="280460572">
          <w:marLeft w:val="0"/>
          <w:marRight w:val="0"/>
          <w:marTop w:val="0"/>
          <w:marBottom w:val="0"/>
          <w:divBdr>
            <w:top w:val="none" w:sz="0" w:space="0" w:color="auto"/>
            <w:left w:val="none" w:sz="0" w:space="0" w:color="auto"/>
            <w:bottom w:val="none" w:sz="0" w:space="0" w:color="auto"/>
            <w:right w:val="none" w:sz="0" w:space="0" w:color="auto"/>
          </w:divBdr>
        </w:div>
        <w:div w:id="1494833431">
          <w:marLeft w:val="0"/>
          <w:marRight w:val="0"/>
          <w:marTop w:val="0"/>
          <w:marBottom w:val="0"/>
          <w:divBdr>
            <w:top w:val="none" w:sz="0" w:space="0" w:color="auto"/>
            <w:left w:val="none" w:sz="0" w:space="0" w:color="auto"/>
            <w:bottom w:val="none" w:sz="0" w:space="0" w:color="auto"/>
            <w:right w:val="none" w:sz="0" w:space="0" w:color="auto"/>
          </w:divBdr>
        </w:div>
        <w:div w:id="1837106923">
          <w:marLeft w:val="0"/>
          <w:marRight w:val="0"/>
          <w:marTop w:val="0"/>
          <w:marBottom w:val="0"/>
          <w:divBdr>
            <w:top w:val="none" w:sz="0" w:space="0" w:color="auto"/>
            <w:left w:val="none" w:sz="0" w:space="0" w:color="auto"/>
            <w:bottom w:val="none" w:sz="0" w:space="0" w:color="auto"/>
            <w:right w:val="none" w:sz="0" w:space="0" w:color="auto"/>
          </w:divBdr>
        </w:div>
        <w:div w:id="1848858813">
          <w:marLeft w:val="0"/>
          <w:marRight w:val="0"/>
          <w:marTop w:val="0"/>
          <w:marBottom w:val="0"/>
          <w:divBdr>
            <w:top w:val="none" w:sz="0" w:space="0" w:color="auto"/>
            <w:left w:val="none" w:sz="0" w:space="0" w:color="auto"/>
            <w:bottom w:val="none" w:sz="0" w:space="0" w:color="auto"/>
            <w:right w:val="none" w:sz="0" w:space="0" w:color="auto"/>
          </w:divBdr>
        </w:div>
        <w:div w:id="1577126397">
          <w:marLeft w:val="0"/>
          <w:marRight w:val="0"/>
          <w:marTop w:val="0"/>
          <w:marBottom w:val="0"/>
          <w:divBdr>
            <w:top w:val="none" w:sz="0" w:space="0" w:color="auto"/>
            <w:left w:val="none" w:sz="0" w:space="0" w:color="auto"/>
            <w:bottom w:val="none" w:sz="0" w:space="0" w:color="auto"/>
            <w:right w:val="none" w:sz="0" w:space="0" w:color="auto"/>
          </w:divBdr>
        </w:div>
        <w:div w:id="1206139141">
          <w:marLeft w:val="0"/>
          <w:marRight w:val="0"/>
          <w:marTop w:val="0"/>
          <w:marBottom w:val="0"/>
          <w:divBdr>
            <w:top w:val="none" w:sz="0" w:space="0" w:color="auto"/>
            <w:left w:val="none" w:sz="0" w:space="0" w:color="auto"/>
            <w:bottom w:val="none" w:sz="0" w:space="0" w:color="auto"/>
            <w:right w:val="none" w:sz="0" w:space="0" w:color="auto"/>
          </w:divBdr>
        </w:div>
        <w:div w:id="159660314">
          <w:marLeft w:val="0"/>
          <w:marRight w:val="0"/>
          <w:marTop w:val="0"/>
          <w:marBottom w:val="0"/>
          <w:divBdr>
            <w:top w:val="none" w:sz="0" w:space="0" w:color="auto"/>
            <w:left w:val="none" w:sz="0" w:space="0" w:color="auto"/>
            <w:bottom w:val="none" w:sz="0" w:space="0" w:color="auto"/>
            <w:right w:val="none" w:sz="0" w:space="0" w:color="auto"/>
          </w:divBdr>
        </w:div>
        <w:div w:id="1098255864">
          <w:marLeft w:val="0"/>
          <w:marRight w:val="0"/>
          <w:marTop w:val="0"/>
          <w:marBottom w:val="0"/>
          <w:divBdr>
            <w:top w:val="none" w:sz="0" w:space="0" w:color="auto"/>
            <w:left w:val="none" w:sz="0" w:space="0" w:color="auto"/>
            <w:bottom w:val="none" w:sz="0" w:space="0" w:color="auto"/>
            <w:right w:val="none" w:sz="0" w:space="0" w:color="auto"/>
          </w:divBdr>
        </w:div>
        <w:div w:id="2040545406">
          <w:marLeft w:val="0"/>
          <w:marRight w:val="0"/>
          <w:marTop w:val="0"/>
          <w:marBottom w:val="0"/>
          <w:divBdr>
            <w:top w:val="none" w:sz="0" w:space="0" w:color="auto"/>
            <w:left w:val="none" w:sz="0" w:space="0" w:color="auto"/>
            <w:bottom w:val="none" w:sz="0" w:space="0" w:color="auto"/>
            <w:right w:val="none" w:sz="0" w:space="0" w:color="auto"/>
          </w:divBdr>
        </w:div>
        <w:div w:id="792476318">
          <w:marLeft w:val="0"/>
          <w:marRight w:val="0"/>
          <w:marTop w:val="0"/>
          <w:marBottom w:val="0"/>
          <w:divBdr>
            <w:top w:val="none" w:sz="0" w:space="0" w:color="auto"/>
            <w:left w:val="none" w:sz="0" w:space="0" w:color="auto"/>
            <w:bottom w:val="none" w:sz="0" w:space="0" w:color="auto"/>
            <w:right w:val="none" w:sz="0" w:space="0" w:color="auto"/>
          </w:divBdr>
        </w:div>
        <w:div w:id="1315448112">
          <w:marLeft w:val="0"/>
          <w:marRight w:val="0"/>
          <w:marTop w:val="0"/>
          <w:marBottom w:val="0"/>
          <w:divBdr>
            <w:top w:val="none" w:sz="0" w:space="0" w:color="auto"/>
            <w:left w:val="none" w:sz="0" w:space="0" w:color="auto"/>
            <w:bottom w:val="none" w:sz="0" w:space="0" w:color="auto"/>
            <w:right w:val="none" w:sz="0" w:space="0" w:color="auto"/>
          </w:divBdr>
        </w:div>
        <w:div w:id="1186479359">
          <w:marLeft w:val="0"/>
          <w:marRight w:val="0"/>
          <w:marTop w:val="0"/>
          <w:marBottom w:val="0"/>
          <w:divBdr>
            <w:top w:val="none" w:sz="0" w:space="0" w:color="auto"/>
            <w:left w:val="none" w:sz="0" w:space="0" w:color="auto"/>
            <w:bottom w:val="none" w:sz="0" w:space="0" w:color="auto"/>
            <w:right w:val="none" w:sz="0" w:space="0" w:color="auto"/>
          </w:divBdr>
        </w:div>
        <w:div w:id="560287082">
          <w:marLeft w:val="0"/>
          <w:marRight w:val="0"/>
          <w:marTop w:val="0"/>
          <w:marBottom w:val="0"/>
          <w:divBdr>
            <w:top w:val="none" w:sz="0" w:space="0" w:color="auto"/>
            <w:left w:val="none" w:sz="0" w:space="0" w:color="auto"/>
            <w:bottom w:val="none" w:sz="0" w:space="0" w:color="auto"/>
            <w:right w:val="none" w:sz="0" w:space="0" w:color="auto"/>
          </w:divBdr>
        </w:div>
        <w:div w:id="2023312462">
          <w:marLeft w:val="0"/>
          <w:marRight w:val="0"/>
          <w:marTop w:val="0"/>
          <w:marBottom w:val="0"/>
          <w:divBdr>
            <w:top w:val="none" w:sz="0" w:space="0" w:color="auto"/>
            <w:left w:val="none" w:sz="0" w:space="0" w:color="auto"/>
            <w:bottom w:val="none" w:sz="0" w:space="0" w:color="auto"/>
            <w:right w:val="none" w:sz="0" w:space="0" w:color="auto"/>
          </w:divBdr>
        </w:div>
        <w:div w:id="1527597438">
          <w:marLeft w:val="0"/>
          <w:marRight w:val="0"/>
          <w:marTop w:val="0"/>
          <w:marBottom w:val="0"/>
          <w:divBdr>
            <w:top w:val="none" w:sz="0" w:space="0" w:color="auto"/>
            <w:left w:val="none" w:sz="0" w:space="0" w:color="auto"/>
            <w:bottom w:val="none" w:sz="0" w:space="0" w:color="auto"/>
            <w:right w:val="none" w:sz="0" w:space="0" w:color="auto"/>
          </w:divBdr>
        </w:div>
        <w:div w:id="2045523616">
          <w:marLeft w:val="0"/>
          <w:marRight w:val="0"/>
          <w:marTop w:val="0"/>
          <w:marBottom w:val="0"/>
          <w:divBdr>
            <w:top w:val="none" w:sz="0" w:space="0" w:color="auto"/>
            <w:left w:val="none" w:sz="0" w:space="0" w:color="auto"/>
            <w:bottom w:val="none" w:sz="0" w:space="0" w:color="auto"/>
            <w:right w:val="none" w:sz="0" w:space="0" w:color="auto"/>
          </w:divBdr>
        </w:div>
        <w:div w:id="1035042633">
          <w:marLeft w:val="0"/>
          <w:marRight w:val="0"/>
          <w:marTop w:val="0"/>
          <w:marBottom w:val="0"/>
          <w:divBdr>
            <w:top w:val="none" w:sz="0" w:space="0" w:color="auto"/>
            <w:left w:val="none" w:sz="0" w:space="0" w:color="auto"/>
            <w:bottom w:val="none" w:sz="0" w:space="0" w:color="auto"/>
            <w:right w:val="none" w:sz="0" w:space="0" w:color="auto"/>
          </w:divBdr>
        </w:div>
        <w:div w:id="1329552851">
          <w:marLeft w:val="0"/>
          <w:marRight w:val="0"/>
          <w:marTop w:val="0"/>
          <w:marBottom w:val="0"/>
          <w:divBdr>
            <w:top w:val="none" w:sz="0" w:space="0" w:color="auto"/>
            <w:left w:val="none" w:sz="0" w:space="0" w:color="auto"/>
            <w:bottom w:val="none" w:sz="0" w:space="0" w:color="auto"/>
            <w:right w:val="none" w:sz="0" w:space="0" w:color="auto"/>
          </w:divBdr>
        </w:div>
        <w:div w:id="59983867">
          <w:marLeft w:val="0"/>
          <w:marRight w:val="0"/>
          <w:marTop w:val="0"/>
          <w:marBottom w:val="0"/>
          <w:divBdr>
            <w:top w:val="none" w:sz="0" w:space="0" w:color="auto"/>
            <w:left w:val="none" w:sz="0" w:space="0" w:color="auto"/>
            <w:bottom w:val="none" w:sz="0" w:space="0" w:color="auto"/>
            <w:right w:val="none" w:sz="0" w:space="0" w:color="auto"/>
          </w:divBdr>
        </w:div>
        <w:div w:id="13925536">
          <w:marLeft w:val="0"/>
          <w:marRight w:val="0"/>
          <w:marTop w:val="0"/>
          <w:marBottom w:val="0"/>
          <w:divBdr>
            <w:top w:val="none" w:sz="0" w:space="0" w:color="auto"/>
            <w:left w:val="none" w:sz="0" w:space="0" w:color="auto"/>
            <w:bottom w:val="none" w:sz="0" w:space="0" w:color="auto"/>
            <w:right w:val="none" w:sz="0" w:space="0" w:color="auto"/>
          </w:divBdr>
        </w:div>
        <w:div w:id="663506267">
          <w:marLeft w:val="0"/>
          <w:marRight w:val="0"/>
          <w:marTop w:val="0"/>
          <w:marBottom w:val="0"/>
          <w:divBdr>
            <w:top w:val="none" w:sz="0" w:space="0" w:color="auto"/>
            <w:left w:val="none" w:sz="0" w:space="0" w:color="auto"/>
            <w:bottom w:val="none" w:sz="0" w:space="0" w:color="auto"/>
            <w:right w:val="none" w:sz="0" w:space="0" w:color="auto"/>
          </w:divBdr>
        </w:div>
        <w:div w:id="1165632057">
          <w:marLeft w:val="0"/>
          <w:marRight w:val="0"/>
          <w:marTop w:val="0"/>
          <w:marBottom w:val="0"/>
          <w:divBdr>
            <w:top w:val="none" w:sz="0" w:space="0" w:color="auto"/>
            <w:left w:val="none" w:sz="0" w:space="0" w:color="auto"/>
            <w:bottom w:val="none" w:sz="0" w:space="0" w:color="auto"/>
            <w:right w:val="none" w:sz="0" w:space="0" w:color="auto"/>
          </w:divBdr>
        </w:div>
        <w:div w:id="133761557">
          <w:marLeft w:val="0"/>
          <w:marRight w:val="0"/>
          <w:marTop w:val="0"/>
          <w:marBottom w:val="0"/>
          <w:divBdr>
            <w:top w:val="none" w:sz="0" w:space="0" w:color="auto"/>
            <w:left w:val="none" w:sz="0" w:space="0" w:color="auto"/>
            <w:bottom w:val="none" w:sz="0" w:space="0" w:color="auto"/>
            <w:right w:val="none" w:sz="0" w:space="0" w:color="auto"/>
          </w:divBdr>
        </w:div>
        <w:div w:id="1391075487">
          <w:marLeft w:val="0"/>
          <w:marRight w:val="0"/>
          <w:marTop w:val="0"/>
          <w:marBottom w:val="0"/>
          <w:divBdr>
            <w:top w:val="none" w:sz="0" w:space="0" w:color="auto"/>
            <w:left w:val="none" w:sz="0" w:space="0" w:color="auto"/>
            <w:bottom w:val="none" w:sz="0" w:space="0" w:color="auto"/>
            <w:right w:val="none" w:sz="0" w:space="0" w:color="auto"/>
          </w:divBdr>
        </w:div>
        <w:div w:id="370805642">
          <w:marLeft w:val="0"/>
          <w:marRight w:val="0"/>
          <w:marTop w:val="0"/>
          <w:marBottom w:val="0"/>
          <w:divBdr>
            <w:top w:val="none" w:sz="0" w:space="0" w:color="auto"/>
            <w:left w:val="none" w:sz="0" w:space="0" w:color="auto"/>
            <w:bottom w:val="none" w:sz="0" w:space="0" w:color="auto"/>
            <w:right w:val="none" w:sz="0" w:space="0" w:color="auto"/>
          </w:divBdr>
        </w:div>
        <w:div w:id="853108139">
          <w:marLeft w:val="0"/>
          <w:marRight w:val="0"/>
          <w:marTop w:val="0"/>
          <w:marBottom w:val="0"/>
          <w:divBdr>
            <w:top w:val="none" w:sz="0" w:space="0" w:color="auto"/>
            <w:left w:val="none" w:sz="0" w:space="0" w:color="auto"/>
            <w:bottom w:val="none" w:sz="0" w:space="0" w:color="auto"/>
            <w:right w:val="none" w:sz="0" w:space="0" w:color="auto"/>
          </w:divBdr>
        </w:div>
        <w:div w:id="69041140">
          <w:marLeft w:val="0"/>
          <w:marRight w:val="0"/>
          <w:marTop w:val="0"/>
          <w:marBottom w:val="0"/>
          <w:divBdr>
            <w:top w:val="none" w:sz="0" w:space="0" w:color="auto"/>
            <w:left w:val="none" w:sz="0" w:space="0" w:color="auto"/>
            <w:bottom w:val="none" w:sz="0" w:space="0" w:color="auto"/>
            <w:right w:val="none" w:sz="0" w:space="0" w:color="auto"/>
          </w:divBdr>
        </w:div>
        <w:div w:id="1969512004">
          <w:marLeft w:val="0"/>
          <w:marRight w:val="0"/>
          <w:marTop w:val="0"/>
          <w:marBottom w:val="0"/>
          <w:divBdr>
            <w:top w:val="none" w:sz="0" w:space="0" w:color="auto"/>
            <w:left w:val="none" w:sz="0" w:space="0" w:color="auto"/>
            <w:bottom w:val="none" w:sz="0" w:space="0" w:color="auto"/>
            <w:right w:val="none" w:sz="0" w:space="0" w:color="auto"/>
          </w:divBdr>
        </w:div>
        <w:div w:id="189338001">
          <w:marLeft w:val="0"/>
          <w:marRight w:val="0"/>
          <w:marTop w:val="0"/>
          <w:marBottom w:val="0"/>
          <w:divBdr>
            <w:top w:val="none" w:sz="0" w:space="0" w:color="auto"/>
            <w:left w:val="none" w:sz="0" w:space="0" w:color="auto"/>
            <w:bottom w:val="none" w:sz="0" w:space="0" w:color="auto"/>
            <w:right w:val="none" w:sz="0" w:space="0" w:color="auto"/>
          </w:divBdr>
        </w:div>
        <w:div w:id="1673681206">
          <w:marLeft w:val="0"/>
          <w:marRight w:val="0"/>
          <w:marTop w:val="0"/>
          <w:marBottom w:val="0"/>
          <w:divBdr>
            <w:top w:val="none" w:sz="0" w:space="0" w:color="auto"/>
            <w:left w:val="none" w:sz="0" w:space="0" w:color="auto"/>
            <w:bottom w:val="none" w:sz="0" w:space="0" w:color="auto"/>
            <w:right w:val="none" w:sz="0" w:space="0" w:color="auto"/>
          </w:divBdr>
        </w:div>
        <w:div w:id="568459784">
          <w:marLeft w:val="0"/>
          <w:marRight w:val="0"/>
          <w:marTop w:val="0"/>
          <w:marBottom w:val="0"/>
          <w:divBdr>
            <w:top w:val="none" w:sz="0" w:space="0" w:color="auto"/>
            <w:left w:val="none" w:sz="0" w:space="0" w:color="auto"/>
            <w:bottom w:val="none" w:sz="0" w:space="0" w:color="auto"/>
            <w:right w:val="none" w:sz="0" w:space="0" w:color="auto"/>
          </w:divBdr>
        </w:div>
        <w:div w:id="1910185784">
          <w:marLeft w:val="0"/>
          <w:marRight w:val="0"/>
          <w:marTop w:val="0"/>
          <w:marBottom w:val="0"/>
          <w:divBdr>
            <w:top w:val="none" w:sz="0" w:space="0" w:color="auto"/>
            <w:left w:val="none" w:sz="0" w:space="0" w:color="auto"/>
            <w:bottom w:val="none" w:sz="0" w:space="0" w:color="auto"/>
            <w:right w:val="none" w:sz="0" w:space="0" w:color="auto"/>
          </w:divBdr>
        </w:div>
        <w:div w:id="1018850065">
          <w:marLeft w:val="0"/>
          <w:marRight w:val="0"/>
          <w:marTop w:val="0"/>
          <w:marBottom w:val="0"/>
          <w:divBdr>
            <w:top w:val="none" w:sz="0" w:space="0" w:color="auto"/>
            <w:left w:val="none" w:sz="0" w:space="0" w:color="auto"/>
            <w:bottom w:val="none" w:sz="0" w:space="0" w:color="auto"/>
            <w:right w:val="none" w:sz="0" w:space="0" w:color="auto"/>
          </w:divBdr>
        </w:div>
        <w:div w:id="35201790">
          <w:marLeft w:val="0"/>
          <w:marRight w:val="0"/>
          <w:marTop w:val="0"/>
          <w:marBottom w:val="0"/>
          <w:divBdr>
            <w:top w:val="none" w:sz="0" w:space="0" w:color="auto"/>
            <w:left w:val="none" w:sz="0" w:space="0" w:color="auto"/>
            <w:bottom w:val="none" w:sz="0" w:space="0" w:color="auto"/>
            <w:right w:val="none" w:sz="0" w:space="0" w:color="auto"/>
          </w:divBdr>
        </w:div>
        <w:div w:id="1961107506">
          <w:marLeft w:val="0"/>
          <w:marRight w:val="0"/>
          <w:marTop w:val="0"/>
          <w:marBottom w:val="0"/>
          <w:divBdr>
            <w:top w:val="none" w:sz="0" w:space="0" w:color="auto"/>
            <w:left w:val="none" w:sz="0" w:space="0" w:color="auto"/>
            <w:bottom w:val="none" w:sz="0" w:space="0" w:color="auto"/>
            <w:right w:val="none" w:sz="0" w:space="0" w:color="auto"/>
          </w:divBdr>
        </w:div>
        <w:div w:id="893156963">
          <w:marLeft w:val="0"/>
          <w:marRight w:val="0"/>
          <w:marTop w:val="0"/>
          <w:marBottom w:val="0"/>
          <w:divBdr>
            <w:top w:val="none" w:sz="0" w:space="0" w:color="auto"/>
            <w:left w:val="none" w:sz="0" w:space="0" w:color="auto"/>
            <w:bottom w:val="none" w:sz="0" w:space="0" w:color="auto"/>
            <w:right w:val="none" w:sz="0" w:space="0" w:color="auto"/>
          </w:divBdr>
        </w:div>
        <w:div w:id="1410882804">
          <w:marLeft w:val="0"/>
          <w:marRight w:val="0"/>
          <w:marTop w:val="0"/>
          <w:marBottom w:val="0"/>
          <w:divBdr>
            <w:top w:val="none" w:sz="0" w:space="0" w:color="auto"/>
            <w:left w:val="none" w:sz="0" w:space="0" w:color="auto"/>
            <w:bottom w:val="none" w:sz="0" w:space="0" w:color="auto"/>
            <w:right w:val="none" w:sz="0" w:space="0" w:color="auto"/>
          </w:divBdr>
        </w:div>
        <w:div w:id="642732348">
          <w:marLeft w:val="0"/>
          <w:marRight w:val="0"/>
          <w:marTop w:val="0"/>
          <w:marBottom w:val="0"/>
          <w:divBdr>
            <w:top w:val="none" w:sz="0" w:space="0" w:color="auto"/>
            <w:left w:val="none" w:sz="0" w:space="0" w:color="auto"/>
            <w:bottom w:val="none" w:sz="0" w:space="0" w:color="auto"/>
            <w:right w:val="none" w:sz="0" w:space="0" w:color="auto"/>
          </w:divBdr>
        </w:div>
        <w:div w:id="115301087">
          <w:marLeft w:val="0"/>
          <w:marRight w:val="0"/>
          <w:marTop w:val="0"/>
          <w:marBottom w:val="0"/>
          <w:divBdr>
            <w:top w:val="none" w:sz="0" w:space="0" w:color="auto"/>
            <w:left w:val="none" w:sz="0" w:space="0" w:color="auto"/>
            <w:bottom w:val="none" w:sz="0" w:space="0" w:color="auto"/>
            <w:right w:val="none" w:sz="0" w:space="0" w:color="auto"/>
          </w:divBdr>
        </w:div>
        <w:div w:id="1121417192">
          <w:marLeft w:val="0"/>
          <w:marRight w:val="0"/>
          <w:marTop w:val="0"/>
          <w:marBottom w:val="0"/>
          <w:divBdr>
            <w:top w:val="none" w:sz="0" w:space="0" w:color="auto"/>
            <w:left w:val="none" w:sz="0" w:space="0" w:color="auto"/>
            <w:bottom w:val="none" w:sz="0" w:space="0" w:color="auto"/>
            <w:right w:val="none" w:sz="0" w:space="0" w:color="auto"/>
          </w:divBdr>
        </w:div>
        <w:div w:id="469712198">
          <w:marLeft w:val="0"/>
          <w:marRight w:val="0"/>
          <w:marTop w:val="0"/>
          <w:marBottom w:val="0"/>
          <w:divBdr>
            <w:top w:val="none" w:sz="0" w:space="0" w:color="auto"/>
            <w:left w:val="none" w:sz="0" w:space="0" w:color="auto"/>
            <w:bottom w:val="none" w:sz="0" w:space="0" w:color="auto"/>
            <w:right w:val="none" w:sz="0" w:space="0" w:color="auto"/>
          </w:divBdr>
        </w:div>
        <w:div w:id="1213275884">
          <w:marLeft w:val="0"/>
          <w:marRight w:val="0"/>
          <w:marTop w:val="0"/>
          <w:marBottom w:val="0"/>
          <w:divBdr>
            <w:top w:val="none" w:sz="0" w:space="0" w:color="auto"/>
            <w:left w:val="none" w:sz="0" w:space="0" w:color="auto"/>
            <w:bottom w:val="none" w:sz="0" w:space="0" w:color="auto"/>
            <w:right w:val="none" w:sz="0" w:space="0" w:color="auto"/>
          </w:divBdr>
        </w:div>
        <w:div w:id="1723094824">
          <w:marLeft w:val="0"/>
          <w:marRight w:val="0"/>
          <w:marTop w:val="0"/>
          <w:marBottom w:val="0"/>
          <w:divBdr>
            <w:top w:val="none" w:sz="0" w:space="0" w:color="auto"/>
            <w:left w:val="none" w:sz="0" w:space="0" w:color="auto"/>
            <w:bottom w:val="none" w:sz="0" w:space="0" w:color="auto"/>
            <w:right w:val="none" w:sz="0" w:space="0" w:color="auto"/>
          </w:divBdr>
        </w:div>
        <w:div w:id="897397969">
          <w:marLeft w:val="0"/>
          <w:marRight w:val="0"/>
          <w:marTop w:val="0"/>
          <w:marBottom w:val="0"/>
          <w:divBdr>
            <w:top w:val="none" w:sz="0" w:space="0" w:color="auto"/>
            <w:left w:val="none" w:sz="0" w:space="0" w:color="auto"/>
            <w:bottom w:val="none" w:sz="0" w:space="0" w:color="auto"/>
            <w:right w:val="none" w:sz="0" w:space="0" w:color="auto"/>
          </w:divBdr>
        </w:div>
        <w:div w:id="1349675020">
          <w:marLeft w:val="0"/>
          <w:marRight w:val="0"/>
          <w:marTop w:val="0"/>
          <w:marBottom w:val="0"/>
          <w:divBdr>
            <w:top w:val="none" w:sz="0" w:space="0" w:color="auto"/>
            <w:left w:val="none" w:sz="0" w:space="0" w:color="auto"/>
            <w:bottom w:val="none" w:sz="0" w:space="0" w:color="auto"/>
            <w:right w:val="none" w:sz="0" w:space="0" w:color="auto"/>
          </w:divBdr>
        </w:div>
        <w:div w:id="1080062282">
          <w:marLeft w:val="0"/>
          <w:marRight w:val="0"/>
          <w:marTop w:val="0"/>
          <w:marBottom w:val="0"/>
          <w:divBdr>
            <w:top w:val="none" w:sz="0" w:space="0" w:color="auto"/>
            <w:left w:val="none" w:sz="0" w:space="0" w:color="auto"/>
            <w:bottom w:val="none" w:sz="0" w:space="0" w:color="auto"/>
            <w:right w:val="none" w:sz="0" w:space="0" w:color="auto"/>
          </w:divBdr>
        </w:div>
        <w:div w:id="1010302988">
          <w:marLeft w:val="0"/>
          <w:marRight w:val="0"/>
          <w:marTop w:val="0"/>
          <w:marBottom w:val="0"/>
          <w:divBdr>
            <w:top w:val="none" w:sz="0" w:space="0" w:color="auto"/>
            <w:left w:val="none" w:sz="0" w:space="0" w:color="auto"/>
            <w:bottom w:val="none" w:sz="0" w:space="0" w:color="auto"/>
            <w:right w:val="none" w:sz="0" w:space="0" w:color="auto"/>
          </w:divBdr>
        </w:div>
        <w:div w:id="1210917154">
          <w:marLeft w:val="0"/>
          <w:marRight w:val="0"/>
          <w:marTop w:val="0"/>
          <w:marBottom w:val="0"/>
          <w:divBdr>
            <w:top w:val="none" w:sz="0" w:space="0" w:color="auto"/>
            <w:left w:val="none" w:sz="0" w:space="0" w:color="auto"/>
            <w:bottom w:val="none" w:sz="0" w:space="0" w:color="auto"/>
            <w:right w:val="none" w:sz="0" w:space="0" w:color="auto"/>
          </w:divBdr>
        </w:div>
        <w:div w:id="405734719">
          <w:marLeft w:val="0"/>
          <w:marRight w:val="0"/>
          <w:marTop w:val="0"/>
          <w:marBottom w:val="0"/>
          <w:divBdr>
            <w:top w:val="none" w:sz="0" w:space="0" w:color="auto"/>
            <w:left w:val="none" w:sz="0" w:space="0" w:color="auto"/>
            <w:bottom w:val="none" w:sz="0" w:space="0" w:color="auto"/>
            <w:right w:val="none" w:sz="0" w:space="0" w:color="auto"/>
          </w:divBdr>
        </w:div>
        <w:div w:id="1011444306">
          <w:marLeft w:val="0"/>
          <w:marRight w:val="0"/>
          <w:marTop w:val="0"/>
          <w:marBottom w:val="0"/>
          <w:divBdr>
            <w:top w:val="none" w:sz="0" w:space="0" w:color="auto"/>
            <w:left w:val="none" w:sz="0" w:space="0" w:color="auto"/>
            <w:bottom w:val="none" w:sz="0" w:space="0" w:color="auto"/>
            <w:right w:val="none" w:sz="0" w:space="0" w:color="auto"/>
          </w:divBdr>
        </w:div>
        <w:div w:id="1879199323">
          <w:marLeft w:val="0"/>
          <w:marRight w:val="0"/>
          <w:marTop w:val="0"/>
          <w:marBottom w:val="0"/>
          <w:divBdr>
            <w:top w:val="none" w:sz="0" w:space="0" w:color="auto"/>
            <w:left w:val="none" w:sz="0" w:space="0" w:color="auto"/>
            <w:bottom w:val="none" w:sz="0" w:space="0" w:color="auto"/>
            <w:right w:val="none" w:sz="0" w:space="0" w:color="auto"/>
          </w:divBdr>
        </w:div>
        <w:div w:id="254561172">
          <w:marLeft w:val="0"/>
          <w:marRight w:val="0"/>
          <w:marTop w:val="0"/>
          <w:marBottom w:val="0"/>
          <w:divBdr>
            <w:top w:val="none" w:sz="0" w:space="0" w:color="auto"/>
            <w:left w:val="none" w:sz="0" w:space="0" w:color="auto"/>
            <w:bottom w:val="none" w:sz="0" w:space="0" w:color="auto"/>
            <w:right w:val="none" w:sz="0" w:space="0" w:color="auto"/>
          </w:divBdr>
        </w:div>
        <w:div w:id="22943563">
          <w:marLeft w:val="0"/>
          <w:marRight w:val="0"/>
          <w:marTop w:val="0"/>
          <w:marBottom w:val="0"/>
          <w:divBdr>
            <w:top w:val="none" w:sz="0" w:space="0" w:color="auto"/>
            <w:left w:val="none" w:sz="0" w:space="0" w:color="auto"/>
            <w:bottom w:val="none" w:sz="0" w:space="0" w:color="auto"/>
            <w:right w:val="none" w:sz="0" w:space="0" w:color="auto"/>
          </w:divBdr>
        </w:div>
        <w:div w:id="746070800">
          <w:marLeft w:val="0"/>
          <w:marRight w:val="0"/>
          <w:marTop w:val="0"/>
          <w:marBottom w:val="0"/>
          <w:divBdr>
            <w:top w:val="none" w:sz="0" w:space="0" w:color="auto"/>
            <w:left w:val="none" w:sz="0" w:space="0" w:color="auto"/>
            <w:bottom w:val="none" w:sz="0" w:space="0" w:color="auto"/>
            <w:right w:val="none" w:sz="0" w:space="0" w:color="auto"/>
          </w:divBdr>
        </w:div>
        <w:div w:id="749959967">
          <w:marLeft w:val="0"/>
          <w:marRight w:val="0"/>
          <w:marTop w:val="0"/>
          <w:marBottom w:val="0"/>
          <w:divBdr>
            <w:top w:val="none" w:sz="0" w:space="0" w:color="auto"/>
            <w:left w:val="none" w:sz="0" w:space="0" w:color="auto"/>
            <w:bottom w:val="none" w:sz="0" w:space="0" w:color="auto"/>
            <w:right w:val="none" w:sz="0" w:space="0" w:color="auto"/>
          </w:divBdr>
        </w:div>
        <w:div w:id="2062556711">
          <w:marLeft w:val="0"/>
          <w:marRight w:val="0"/>
          <w:marTop w:val="0"/>
          <w:marBottom w:val="0"/>
          <w:divBdr>
            <w:top w:val="none" w:sz="0" w:space="0" w:color="auto"/>
            <w:left w:val="none" w:sz="0" w:space="0" w:color="auto"/>
            <w:bottom w:val="none" w:sz="0" w:space="0" w:color="auto"/>
            <w:right w:val="none" w:sz="0" w:space="0" w:color="auto"/>
          </w:divBdr>
        </w:div>
        <w:div w:id="1019428371">
          <w:marLeft w:val="0"/>
          <w:marRight w:val="0"/>
          <w:marTop w:val="0"/>
          <w:marBottom w:val="0"/>
          <w:divBdr>
            <w:top w:val="none" w:sz="0" w:space="0" w:color="auto"/>
            <w:left w:val="none" w:sz="0" w:space="0" w:color="auto"/>
            <w:bottom w:val="none" w:sz="0" w:space="0" w:color="auto"/>
            <w:right w:val="none" w:sz="0" w:space="0" w:color="auto"/>
          </w:divBdr>
        </w:div>
        <w:div w:id="2130121881">
          <w:marLeft w:val="0"/>
          <w:marRight w:val="0"/>
          <w:marTop w:val="0"/>
          <w:marBottom w:val="0"/>
          <w:divBdr>
            <w:top w:val="none" w:sz="0" w:space="0" w:color="auto"/>
            <w:left w:val="none" w:sz="0" w:space="0" w:color="auto"/>
            <w:bottom w:val="none" w:sz="0" w:space="0" w:color="auto"/>
            <w:right w:val="none" w:sz="0" w:space="0" w:color="auto"/>
          </w:divBdr>
        </w:div>
        <w:div w:id="1130905894">
          <w:marLeft w:val="0"/>
          <w:marRight w:val="0"/>
          <w:marTop w:val="0"/>
          <w:marBottom w:val="0"/>
          <w:divBdr>
            <w:top w:val="none" w:sz="0" w:space="0" w:color="auto"/>
            <w:left w:val="none" w:sz="0" w:space="0" w:color="auto"/>
            <w:bottom w:val="none" w:sz="0" w:space="0" w:color="auto"/>
            <w:right w:val="none" w:sz="0" w:space="0" w:color="auto"/>
          </w:divBdr>
        </w:div>
        <w:div w:id="1991520508">
          <w:marLeft w:val="0"/>
          <w:marRight w:val="0"/>
          <w:marTop w:val="0"/>
          <w:marBottom w:val="0"/>
          <w:divBdr>
            <w:top w:val="none" w:sz="0" w:space="0" w:color="auto"/>
            <w:left w:val="none" w:sz="0" w:space="0" w:color="auto"/>
            <w:bottom w:val="none" w:sz="0" w:space="0" w:color="auto"/>
            <w:right w:val="none" w:sz="0" w:space="0" w:color="auto"/>
          </w:divBdr>
        </w:div>
        <w:div w:id="1479762814">
          <w:marLeft w:val="0"/>
          <w:marRight w:val="0"/>
          <w:marTop w:val="0"/>
          <w:marBottom w:val="0"/>
          <w:divBdr>
            <w:top w:val="none" w:sz="0" w:space="0" w:color="auto"/>
            <w:left w:val="none" w:sz="0" w:space="0" w:color="auto"/>
            <w:bottom w:val="none" w:sz="0" w:space="0" w:color="auto"/>
            <w:right w:val="none" w:sz="0" w:space="0" w:color="auto"/>
          </w:divBdr>
        </w:div>
        <w:div w:id="2033648140">
          <w:marLeft w:val="0"/>
          <w:marRight w:val="0"/>
          <w:marTop w:val="0"/>
          <w:marBottom w:val="0"/>
          <w:divBdr>
            <w:top w:val="none" w:sz="0" w:space="0" w:color="auto"/>
            <w:left w:val="none" w:sz="0" w:space="0" w:color="auto"/>
            <w:bottom w:val="none" w:sz="0" w:space="0" w:color="auto"/>
            <w:right w:val="none" w:sz="0" w:space="0" w:color="auto"/>
          </w:divBdr>
        </w:div>
        <w:div w:id="12995307">
          <w:marLeft w:val="0"/>
          <w:marRight w:val="0"/>
          <w:marTop w:val="0"/>
          <w:marBottom w:val="0"/>
          <w:divBdr>
            <w:top w:val="none" w:sz="0" w:space="0" w:color="auto"/>
            <w:left w:val="none" w:sz="0" w:space="0" w:color="auto"/>
            <w:bottom w:val="none" w:sz="0" w:space="0" w:color="auto"/>
            <w:right w:val="none" w:sz="0" w:space="0" w:color="auto"/>
          </w:divBdr>
        </w:div>
        <w:div w:id="639189450">
          <w:marLeft w:val="0"/>
          <w:marRight w:val="0"/>
          <w:marTop w:val="0"/>
          <w:marBottom w:val="0"/>
          <w:divBdr>
            <w:top w:val="none" w:sz="0" w:space="0" w:color="auto"/>
            <w:left w:val="none" w:sz="0" w:space="0" w:color="auto"/>
            <w:bottom w:val="none" w:sz="0" w:space="0" w:color="auto"/>
            <w:right w:val="none" w:sz="0" w:space="0" w:color="auto"/>
          </w:divBdr>
        </w:div>
        <w:div w:id="171800383">
          <w:marLeft w:val="0"/>
          <w:marRight w:val="0"/>
          <w:marTop w:val="0"/>
          <w:marBottom w:val="0"/>
          <w:divBdr>
            <w:top w:val="none" w:sz="0" w:space="0" w:color="auto"/>
            <w:left w:val="none" w:sz="0" w:space="0" w:color="auto"/>
            <w:bottom w:val="none" w:sz="0" w:space="0" w:color="auto"/>
            <w:right w:val="none" w:sz="0" w:space="0" w:color="auto"/>
          </w:divBdr>
        </w:div>
        <w:div w:id="1710570674">
          <w:marLeft w:val="0"/>
          <w:marRight w:val="0"/>
          <w:marTop w:val="0"/>
          <w:marBottom w:val="0"/>
          <w:divBdr>
            <w:top w:val="none" w:sz="0" w:space="0" w:color="auto"/>
            <w:left w:val="none" w:sz="0" w:space="0" w:color="auto"/>
            <w:bottom w:val="none" w:sz="0" w:space="0" w:color="auto"/>
            <w:right w:val="none" w:sz="0" w:space="0" w:color="auto"/>
          </w:divBdr>
        </w:div>
        <w:div w:id="99764900">
          <w:marLeft w:val="0"/>
          <w:marRight w:val="0"/>
          <w:marTop w:val="0"/>
          <w:marBottom w:val="0"/>
          <w:divBdr>
            <w:top w:val="none" w:sz="0" w:space="0" w:color="auto"/>
            <w:left w:val="none" w:sz="0" w:space="0" w:color="auto"/>
            <w:bottom w:val="none" w:sz="0" w:space="0" w:color="auto"/>
            <w:right w:val="none" w:sz="0" w:space="0" w:color="auto"/>
          </w:divBdr>
        </w:div>
        <w:div w:id="550001798">
          <w:marLeft w:val="0"/>
          <w:marRight w:val="0"/>
          <w:marTop w:val="0"/>
          <w:marBottom w:val="0"/>
          <w:divBdr>
            <w:top w:val="none" w:sz="0" w:space="0" w:color="auto"/>
            <w:left w:val="none" w:sz="0" w:space="0" w:color="auto"/>
            <w:bottom w:val="none" w:sz="0" w:space="0" w:color="auto"/>
            <w:right w:val="none" w:sz="0" w:space="0" w:color="auto"/>
          </w:divBdr>
        </w:div>
        <w:div w:id="729616747">
          <w:marLeft w:val="0"/>
          <w:marRight w:val="0"/>
          <w:marTop w:val="0"/>
          <w:marBottom w:val="0"/>
          <w:divBdr>
            <w:top w:val="none" w:sz="0" w:space="0" w:color="auto"/>
            <w:left w:val="none" w:sz="0" w:space="0" w:color="auto"/>
            <w:bottom w:val="none" w:sz="0" w:space="0" w:color="auto"/>
            <w:right w:val="none" w:sz="0" w:space="0" w:color="auto"/>
          </w:divBdr>
        </w:div>
        <w:div w:id="1399400081">
          <w:marLeft w:val="0"/>
          <w:marRight w:val="0"/>
          <w:marTop w:val="0"/>
          <w:marBottom w:val="0"/>
          <w:divBdr>
            <w:top w:val="none" w:sz="0" w:space="0" w:color="auto"/>
            <w:left w:val="none" w:sz="0" w:space="0" w:color="auto"/>
            <w:bottom w:val="none" w:sz="0" w:space="0" w:color="auto"/>
            <w:right w:val="none" w:sz="0" w:space="0" w:color="auto"/>
          </w:divBdr>
        </w:div>
        <w:div w:id="253515864">
          <w:marLeft w:val="0"/>
          <w:marRight w:val="0"/>
          <w:marTop w:val="0"/>
          <w:marBottom w:val="0"/>
          <w:divBdr>
            <w:top w:val="none" w:sz="0" w:space="0" w:color="auto"/>
            <w:left w:val="none" w:sz="0" w:space="0" w:color="auto"/>
            <w:bottom w:val="none" w:sz="0" w:space="0" w:color="auto"/>
            <w:right w:val="none" w:sz="0" w:space="0" w:color="auto"/>
          </w:divBdr>
        </w:div>
        <w:div w:id="1256865150">
          <w:marLeft w:val="0"/>
          <w:marRight w:val="0"/>
          <w:marTop w:val="0"/>
          <w:marBottom w:val="0"/>
          <w:divBdr>
            <w:top w:val="none" w:sz="0" w:space="0" w:color="auto"/>
            <w:left w:val="none" w:sz="0" w:space="0" w:color="auto"/>
            <w:bottom w:val="none" w:sz="0" w:space="0" w:color="auto"/>
            <w:right w:val="none" w:sz="0" w:space="0" w:color="auto"/>
          </w:divBdr>
        </w:div>
        <w:div w:id="549150939">
          <w:marLeft w:val="0"/>
          <w:marRight w:val="0"/>
          <w:marTop w:val="0"/>
          <w:marBottom w:val="0"/>
          <w:divBdr>
            <w:top w:val="none" w:sz="0" w:space="0" w:color="auto"/>
            <w:left w:val="none" w:sz="0" w:space="0" w:color="auto"/>
            <w:bottom w:val="none" w:sz="0" w:space="0" w:color="auto"/>
            <w:right w:val="none" w:sz="0" w:space="0" w:color="auto"/>
          </w:divBdr>
        </w:div>
        <w:div w:id="1447312116">
          <w:marLeft w:val="0"/>
          <w:marRight w:val="0"/>
          <w:marTop w:val="0"/>
          <w:marBottom w:val="0"/>
          <w:divBdr>
            <w:top w:val="none" w:sz="0" w:space="0" w:color="auto"/>
            <w:left w:val="none" w:sz="0" w:space="0" w:color="auto"/>
            <w:bottom w:val="none" w:sz="0" w:space="0" w:color="auto"/>
            <w:right w:val="none" w:sz="0" w:space="0" w:color="auto"/>
          </w:divBdr>
        </w:div>
        <w:div w:id="947395627">
          <w:marLeft w:val="0"/>
          <w:marRight w:val="0"/>
          <w:marTop w:val="0"/>
          <w:marBottom w:val="0"/>
          <w:divBdr>
            <w:top w:val="none" w:sz="0" w:space="0" w:color="auto"/>
            <w:left w:val="none" w:sz="0" w:space="0" w:color="auto"/>
            <w:bottom w:val="none" w:sz="0" w:space="0" w:color="auto"/>
            <w:right w:val="none" w:sz="0" w:space="0" w:color="auto"/>
          </w:divBdr>
        </w:div>
        <w:div w:id="1012219580">
          <w:marLeft w:val="0"/>
          <w:marRight w:val="0"/>
          <w:marTop w:val="0"/>
          <w:marBottom w:val="0"/>
          <w:divBdr>
            <w:top w:val="none" w:sz="0" w:space="0" w:color="auto"/>
            <w:left w:val="none" w:sz="0" w:space="0" w:color="auto"/>
            <w:bottom w:val="none" w:sz="0" w:space="0" w:color="auto"/>
            <w:right w:val="none" w:sz="0" w:space="0" w:color="auto"/>
          </w:divBdr>
        </w:div>
        <w:div w:id="1152406604">
          <w:marLeft w:val="0"/>
          <w:marRight w:val="0"/>
          <w:marTop w:val="0"/>
          <w:marBottom w:val="0"/>
          <w:divBdr>
            <w:top w:val="none" w:sz="0" w:space="0" w:color="auto"/>
            <w:left w:val="none" w:sz="0" w:space="0" w:color="auto"/>
            <w:bottom w:val="none" w:sz="0" w:space="0" w:color="auto"/>
            <w:right w:val="none" w:sz="0" w:space="0" w:color="auto"/>
          </w:divBdr>
        </w:div>
        <w:div w:id="2089690260">
          <w:marLeft w:val="0"/>
          <w:marRight w:val="0"/>
          <w:marTop w:val="0"/>
          <w:marBottom w:val="0"/>
          <w:divBdr>
            <w:top w:val="none" w:sz="0" w:space="0" w:color="auto"/>
            <w:left w:val="none" w:sz="0" w:space="0" w:color="auto"/>
            <w:bottom w:val="none" w:sz="0" w:space="0" w:color="auto"/>
            <w:right w:val="none" w:sz="0" w:space="0" w:color="auto"/>
          </w:divBdr>
        </w:div>
        <w:div w:id="1583953813">
          <w:marLeft w:val="0"/>
          <w:marRight w:val="0"/>
          <w:marTop w:val="0"/>
          <w:marBottom w:val="0"/>
          <w:divBdr>
            <w:top w:val="none" w:sz="0" w:space="0" w:color="auto"/>
            <w:left w:val="none" w:sz="0" w:space="0" w:color="auto"/>
            <w:bottom w:val="none" w:sz="0" w:space="0" w:color="auto"/>
            <w:right w:val="none" w:sz="0" w:space="0" w:color="auto"/>
          </w:divBdr>
        </w:div>
        <w:div w:id="1478840876">
          <w:marLeft w:val="0"/>
          <w:marRight w:val="0"/>
          <w:marTop w:val="0"/>
          <w:marBottom w:val="0"/>
          <w:divBdr>
            <w:top w:val="none" w:sz="0" w:space="0" w:color="auto"/>
            <w:left w:val="none" w:sz="0" w:space="0" w:color="auto"/>
            <w:bottom w:val="none" w:sz="0" w:space="0" w:color="auto"/>
            <w:right w:val="none" w:sz="0" w:space="0" w:color="auto"/>
          </w:divBdr>
        </w:div>
        <w:div w:id="1909877905">
          <w:marLeft w:val="0"/>
          <w:marRight w:val="0"/>
          <w:marTop w:val="0"/>
          <w:marBottom w:val="0"/>
          <w:divBdr>
            <w:top w:val="none" w:sz="0" w:space="0" w:color="auto"/>
            <w:left w:val="none" w:sz="0" w:space="0" w:color="auto"/>
            <w:bottom w:val="none" w:sz="0" w:space="0" w:color="auto"/>
            <w:right w:val="none" w:sz="0" w:space="0" w:color="auto"/>
          </w:divBdr>
        </w:div>
        <w:div w:id="301933724">
          <w:marLeft w:val="0"/>
          <w:marRight w:val="0"/>
          <w:marTop w:val="0"/>
          <w:marBottom w:val="0"/>
          <w:divBdr>
            <w:top w:val="none" w:sz="0" w:space="0" w:color="auto"/>
            <w:left w:val="none" w:sz="0" w:space="0" w:color="auto"/>
            <w:bottom w:val="none" w:sz="0" w:space="0" w:color="auto"/>
            <w:right w:val="none" w:sz="0" w:space="0" w:color="auto"/>
          </w:divBdr>
        </w:div>
        <w:div w:id="143665533">
          <w:marLeft w:val="0"/>
          <w:marRight w:val="0"/>
          <w:marTop w:val="0"/>
          <w:marBottom w:val="0"/>
          <w:divBdr>
            <w:top w:val="none" w:sz="0" w:space="0" w:color="auto"/>
            <w:left w:val="none" w:sz="0" w:space="0" w:color="auto"/>
            <w:bottom w:val="none" w:sz="0" w:space="0" w:color="auto"/>
            <w:right w:val="none" w:sz="0" w:space="0" w:color="auto"/>
          </w:divBdr>
        </w:div>
        <w:div w:id="786389804">
          <w:marLeft w:val="0"/>
          <w:marRight w:val="0"/>
          <w:marTop w:val="0"/>
          <w:marBottom w:val="0"/>
          <w:divBdr>
            <w:top w:val="none" w:sz="0" w:space="0" w:color="auto"/>
            <w:left w:val="none" w:sz="0" w:space="0" w:color="auto"/>
            <w:bottom w:val="none" w:sz="0" w:space="0" w:color="auto"/>
            <w:right w:val="none" w:sz="0" w:space="0" w:color="auto"/>
          </w:divBdr>
        </w:div>
        <w:div w:id="1089306423">
          <w:marLeft w:val="0"/>
          <w:marRight w:val="0"/>
          <w:marTop w:val="0"/>
          <w:marBottom w:val="0"/>
          <w:divBdr>
            <w:top w:val="none" w:sz="0" w:space="0" w:color="auto"/>
            <w:left w:val="none" w:sz="0" w:space="0" w:color="auto"/>
            <w:bottom w:val="none" w:sz="0" w:space="0" w:color="auto"/>
            <w:right w:val="none" w:sz="0" w:space="0" w:color="auto"/>
          </w:divBdr>
        </w:div>
        <w:div w:id="562644329">
          <w:marLeft w:val="0"/>
          <w:marRight w:val="0"/>
          <w:marTop w:val="0"/>
          <w:marBottom w:val="0"/>
          <w:divBdr>
            <w:top w:val="none" w:sz="0" w:space="0" w:color="auto"/>
            <w:left w:val="none" w:sz="0" w:space="0" w:color="auto"/>
            <w:bottom w:val="none" w:sz="0" w:space="0" w:color="auto"/>
            <w:right w:val="none" w:sz="0" w:space="0" w:color="auto"/>
          </w:divBdr>
        </w:div>
        <w:div w:id="1758162624">
          <w:marLeft w:val="0"/>
          <w:marRight w:val="0"/>
          <w:marTop w:val="0"/>
          <w:marBottom w:val="0"/>
          <w:divBdr>
            <w:top w:val="none" w:sz="0" w:space="0" w:color="auto"/>
            <w:left w:val="none" w:sz="0" w:space="0" w:color="auto"/>
            <w:bottom w:val="none" w:sz="0" w:space="0" w:color="auto"/>
            <w:right w:val="none" w:sz="0" w:space="0" w:color="auto"/>
          </w:divBdr>
        </w:div>
        <w:div w:id="1599748821">
          <w:marLeft w:val="0"/>
          <w:marRight w:val="0"/>
          <w:marTop w:val="0"/>
          <w:marBottom w:val="0"/>
          <w:divBdr>
            <w:top w:val="none" w:sz="0" w:space="0" w:color="auto"/>
            <w:left w:val="none" w:sz="0" w:space="0" w:color="auto"/>
            <w:bottom w:val="none" w:sz="0" w:space="0" w:color="auto"/>
            <w:right w:val="none" w:sz="0" w:space="0" w:color="auto"/>
          </w:divBdr>
        </w:div>
        <w:div w:id="307247025">
          <w:marLeft w:val="0"/>
          <w:marRight w:val="0"/>
          <w:marTop w:val="0"/>
          <w:marBottom w:val="0"/>
          <w:divBdr>
            <w:top w:val="none" w:sz="0" w:space="0" w:color="auto"/>
            <w:left w:val="none" w:sz="0" w:space="0" w:color="auto"/>
            <w:bottom w:val="none" w:sz="0" w:space="0" w:color="auto"/>
            <w:right w:val="none" w:sz="0" w:space="0" w:color="auto"/>
          </w:divBdr>
        </w:div>
        <w:div w:id="588733896">
          <w:marLeft w:val="0"/>
          <w:marRight w:val="0"/>
          <w:marTop w:val="0"/>
          <w:marBottom w:val="0"/>
          <w:divBdr>
            <w:top w:val="none" w:sz="0" w:space="0" w:color="auto"/>
            <w:left w:val="none" w:sz="0" w:space="0" w:color="auto"/>
            <w:bottom w:val="none" w:sz="0" w:space="0" w:color="auto"/>
            <w:right w:val="none" w:sz="0" w:space="0" w:color="auto"/>
          </w:divBdr>
        </w:div>
        <w:div w:id="1879852176">
          <w:marLeft w:val="0"/>
          <w:marRight w:val="0"/>
          <w:marTop w:val="0"/>
          <w:marBottom w:val="0"/>
          <w:divBdr>
            <w:top w:val="none" w:sz="0" w:space="0" w:color="auto"/>
            <w:left w:val="none" w:sz="0" w:space="0" w:color="auto"/>
            <w:bottom w:val="none" w:sz="0" w:space="0" w:color="auto"/>
            <w:right w:val="none" w:sz="0" w:space="0" w:color="auto"/>
          </w:divBdr>
        </w:div>
        <w:div w:id="1862357052">
          <w:marLeft w:val="0"/>
          <w:marRight w:val="0"/>
          <w:marTop w:val="0"/>
          <w:marBottom w:val="0"/>
          <w:divBdr>
            <w:top w:val="none" w:sz="0" w:space="0" w:color="auto"/>
            <w:left w:val="none" w:sz="0" w:space="0" w:color="auto"/>
            <w:bottom w:val="none" w:sz="0" w:space="0" w:color="auto"/>
            <w:right w:val="none" w:sz="0" w:space="0" w:color="auto"/>
          </w:divBdr>
        </w:div>
        <w:div w:id="817497869">
          <w:marLeft w:val="0"/>
          <w:marRight w:val="0"/>
          <w:marTop w:val="0"/>
          <w:marBottom w:val="0"/>
          <w:divBdr>
            <w:top w:val="none" w:sz="0" w:space="0" w:color="auto"/>
            <w:left w:val="none" w:sz="0" w:space="0" w:color="auto"/>
            <w:bottom w:val="none" w:sz="0" w:space="0" w:color="auto"/>
            <w:right w:val="none" w:sz="0" w:space="0" w:color="auto"/>
          </w:divBdr>
        </w:div>
        <w:div w:id="94641792">
          <w:marLeft w:val="0"/>
          <w:marRight w:val="0"/>
          <w:marTop w:val="0"/>
          <w:marBottom w:val="0"/>
          <w:divBdr>
            <w:top w:val="none" w:sz="0" w:space="0" w:color="auto"/>
            <w:left w:val="none" w:sz="0" w:space="0" w:color="auto"/>
            <w:bottom w:val="none" w:sz="0" w:space="0" w:color="auto"/>
            <w:right w:val="none" w:sz="0" w:space="0" w:color="auto"/>
          </w:divBdr>
        </w:div>
        <w:div w:id="410976496">
          <w:marLeft w:val="0"/>
          <w:marRight w:val="0"/>
          <w:marTop w:val="0"/>
          <w:marBottom w:val="0"/>
          <w:divBdr>
            <w:top w:val="none" w:sz="0" w:space="0" w:color="auto"/>
            <w:left w:val="none" w:sz="0" w:space="0" w:color="auto"/>
            <w:bottom w:val="none" w:sz="0" w:space="0" w:color="auto"/>
            <w:right w:val="none" w:sz="0" w:space="0" w:color="auto"/>
          </w:divBdr>
        </w:div>
        <w:div w:id="137888024">
          <w:marLeft w:val="0"/>
          <w:marRight w:val="0"/>
          <w:marTop w:val="0"/>
          <w:marBottom w:val="0"/>
          <w:divBdr>
            <w:top w:val="none" w:sz="0" w:space="0" w:color="auto"/>
            <w:left w:val="none" w:sz="0" w:space="0" w:color="auto"/>
            <w:bottom w:val="none" w:sz="0" w:space="0" w:color="auto"/>
            <w:right w:val="none" w:sz="0" w:space="0" w:color="auto"/>
          </w:divBdr>
        </w:div>
        <w:div w:id="2032761064">
          <w:marLeft w:val="0"/>
          <w:marRight w:val="0"/>
          <w:marTop w:val="0"/>
          <w:marBottom w:val="0"/>
          <w:divBdr>
            <w:top w:val="none" w:sz="0" w:space="0" w:color="auto"/>
            <w:left w:val="none" w:sz="0" w:space="0" w:color="auto"/>
            <w:bottom w:val="none" w:sz="0" w:space="0" w:color="auto"/>
            <w:right w:val="none" w:sz="0" w:space="0" w:color="auto"/>
          </w:divBdr>
        </w:div>
        <w:div w:id="36975293">
          <w:marLeft w:val="0"/>
          <w:marRight w:val="0"/>
          <w:marTop w:val="0"/>
          <w:marBottom w:val="0"/>
          <w:divBdr>
            <w:top w:val="none" w:sz="0" w:space="0" w:color="auto"/>
            <w:left w:val="none" w:sz="0" w:space="0" w:color="auto"/>
            <w:bottom w:val="none" w:sz="0" w:space="0" w:color="auto"/>
            <w:right w:val="none" w:sz="0" w:space="0" w:color="auto"/>
          </w:divBdr>
        </w:div>
        <w:div w:id="122698383">
          <w:marLeft w:val="0"/>
          <w:marRight w:val="0"/>
          <w:marTop w:val="0"/>
          <w:marBottom w:val="0"/>
          <w:divBdr>
            <w:top w:val="none" w:sz="0" w:space="0" w:color="auto"/>
            <w:left w:val="none" w:sz="0" w:space="0" w:color="auto"/>
            <w:bottom w:val="none" w:sz="0" w:space="0" w:color="auto"/>
            <w:right w:val="none" w:sz="0" w:space="0" w:color="auto"/>
          </w:divBdr>
        </w:div>
        <w:div w:id="292908305">
          <w:marLeft w:val="0"/>
          <w:marRight w:val="0"/>
          <w:marTop w:val="0"/>
          <w:marBottom w:val="0"/>
          <w:divBdr>
            <w:top w:val="none" w:sz="0" w:space="0" w:color="auto"/>
            <w:left w:val="none" w:sz="0" w:space="0" w:color="auto"/>
            <w:bottom w:val="none" w:sz="0" w:space="0" w:color="auto"/>
            <w:right w:val="none" w:sz="0" w:space="0" w:color="auto"/>
          </w:divBdr>
        </w:div>
        <w:div w:id="1197621465">
          <w:marLeft w:val="0"/>
          <w:marRight w:val="0"/>
          <w:marTop w:val="0"/>
          <w:marBottom w:val="0"/>
          <w:divBdr>
            <w:top w:val="none" w:sz="0" w:space="0" w:color="auto"/>
            <w:left w:val="none" w:sz="0" w:space="0" w:color="auto"/>
            <w:bottom w:val="none" w:sz="0" w:space="0" w:color="auto"/>
            <w:right w:val="none" w:sz="0" w:space="0" w:color="auto"/>
          </w:divBdr>
        </w:div>
        <w:div w:id="1381048848">
          <w:marLeft w:val="0"/>
          <w:marRight w:val="0"/>
          <w:marTop w:val="0"/>
          <w:marBottom w:val="0"/>
          <w:divBdr>
            <w:top w:val="none" w:sz="0" w:space="0" w:color="auto"/>
            <w:left w:val="none" w:sz="0" w:space="0" w:color="auto"/>
            <w:bottom w:val="none" w:sz="0" w:space="0" w:color="auto"/>
            <w:right w:val="none" w:sz="0" w:space="0" w:color="auto"/>
          </w:divBdr>
        </w:div>
        <w:div w:id="1504055188">
          <w:marLeft w:val="0"/>
          <w:marRight w:val="0"/>
          <w:marTop w:val="0"/>
          <w:marBottom w:val="0"/>
          <w:divBdr>
            <w:top w:val="none" w:sz="0" w:space="0" w:color="auto"/>
            <w:left w:val="none" w:sz="0" w:space="0" w:color="auto"/>
            <w:bottom w:val="none" w:sz="0" w:space="0" w:color="auto"/>
            <w:right w:val="none" w:sz="0" w:space="0" w:color="auto"/>
          </w:divBdr>
        </w:div>
        <w:div w:id="635448182">
          <w:marLeft w:val="0"/>
          <w:marRight w:val="0"/>
          <w:marTop w:val="0"/>
          <w:marBottom w:val="0"/>
          <w:divBdr>
            <w:top w:val="none" w:sz="0" w:space="0" w:color="auto"/>
            <w:left w:val="none" w:sz="0" w:space="0" w:color="auto"/>
            <w:bottom w:val="none" w:sz="0" w:space="0" w:color="auto"/>
            <w:right w:val="none" w:sz="0" w:space="0" w:color="auto"/>
          </w:divBdr>
        </w:div>
        <w:div w:id="1452699104">
          <w:marLeft w:val="0"/>
          <w:marRight w:val="0"/>
          <w:marTop w:val="0"/>
          <w:marBottom w:val="0"/>
          <w:divBdr>
            <w:top w:val="none" w:sz="0" w:space="0" w:color="auto"/>
            <w:left w:val="none" w:sz="0" w:space="0" w:color="auto"/>
            <w:bottom w:val="none" w:sz="0" w:space="0" w:color="auto"/>
            <w:right w:val="none" w:sz="0" w:space="0" w:color="auto"/>
          </w:divBdr>
        </w:div>
        <w:div w:id="1099838341">
          <w:marLeft w:val="0"/>
          <w:marRight w:val="0"/>
          <w:marTop w:val="0"/>
          <w:marBottom w:val="0"/>
          <w:divBdr>
            <w:top w:val="none" w:sz="0" w:space="0" w:color="auto"/>
            <w:left w:val="none" w:sz="0" w:space="0" w:color="auto"/>
            <w:bottom w:val="none" w:sz="0" w:space="0" w:color="auto"/>
            <w:right w:val="none" w:sz="0" w:space="0" w:color="auto"/>
          </w:divBdr>
        </w:div>
        <w:div w:id="188102754">
          <w:marLeft w:val="0"/>
          <w:marRight w:val="0"/>
          <w:marTop w:val="0"/>
          <w:marBottom w:val="0"/>
          <w:divBdr>
            <w:top w:val="none" w:sz="0" w:space="0" w:color="auto"/>
            <w:left w:val="none" w:sz="0" w:space="0" w:color="auto"/>
            <w:bottom w:val="none" w:sz="0" w:space="0" w:color="auto"/>
            <w:right w:val="none" w:sz="0" w:space="0" w:color="auto"/>
          </w:divBdr>
        </w:div>
        <w:div w:id="741950991">
          <w:marLeft w:val="0"/>
          <w:marRight w:val="0"/>
          <w:marTop w:val="0"/>
          <w:marBottom w:val="0"/>
          <w:divBdr>
            <w:top w:val="none" w:sz="0" w:space="0" w:color="auto"/>
            <w:left w:val="none" w:sz="0" w:space="0" w:color="auto"/>
            <w:bottom w:val="none" w:sz="0" w:space="0" w:color="auto"/>
            <w:right w:val="none" w:sz="0" w:space="0" w:color="auto"/>
          </w:divBdr>
        </w:div>
        <w:div w:id="1001469766">
          <w:marLeft w:val="0"/>
          <w:marRight w:val="0"/>
          <w:marTop w:val="0"/>
          <w:marBottom w:val="0"/>
          <w:divBdr>
            <w:top w:val="none" w:sz="0" w:space="0" w:color="auto"/>
            <w:left w:val="none" w:sz="0" w:space="0" w:color="auto"/>
            <w:bottom w:val="none" w:sz="0" w:space="0" w:color="auto"/>
            <w:right w:val="none" w:sz="0" w:space="0" w:color="auto"/>
          </w:divBdr>
        </w:div>
        <w:div w:id="21370534">
          <w:marLeft w:val="0"/>
          <w:marRight w:val="0"/>
          <w:marTop w:val="0"/>
          <w:marBottom w:val="0"/>
          <w:divBdr>
            <w:top w:val="none" w:sz="0" w:space="0" w:color="auto"/>
            <w:left w:val="none" w:sz="0" w:space="0" w:color="auto"/>
            <w:bottom w:val="none" w:sz="0" w:space="0" w:color="auto"/>
            <w:right w:val="none" w:sz="0" w:space="0" w:color="auto"/>
          </w:divBdr>
        </w:div>
        <w:div w:id="1945725264">
          <w:marLeft w:val="0"/>
          <w:marRight w:val="0"/>
          <w:marTop w:val="0"/>
          <w:marBottom w:val="0"/>
          <w:divBdr>
            <w:top w:val="none" w:sz="0" w:space="0" w:color="auto"/>
            <w:left w:val="none" w:sz="0" w:space="0" w:color="auto"/>
            <w:bottom w:val="none" w:sz="0" w:space="0" w:color="auto"/>
            <w:right w:val="none" w:sz="0" w:space="0" w:color="auto"/>
          </w:divBdr>
        </w:div>
        <w:div w:id="1178881751">
          <w:marLeft w:val="0"/>
          <w:marRight w:val="0"/>
          <w:marTop w:val="0"/>
          <w:marBottom w:val="0"/>
          <w:divBdr>
            <w:top w:val="none" w:sz="0" w:space="0" w:color="auto"/>
            <w:left w:val="none" w:sz="0" w:space="0" w:color="auto"/>
            <w:bottom w:val="none" w:sz="0" w:space="0" w:color="auto"/>
            <w:right w:val="none" w:sz="0" w:space="0" w:color="auto"/>
          </w:divBdr>
        </w:div>
        <w:div w:id="952446179">
          <w:marLeft w:val="0"/>
          <w:marRight w:val="0"/>
          <w:marTop w:val="0"/>
          <w:marBottom w:val="0"/>
          <w:divBdr>
            <w:top w:val="none" w:sz="0" w:space="0" w:color="auto"/>
            <w:left w:val="none" w:sz="0" w:space="0" w:color="auto"/>
            <w:bottom w:val="none" w:sz="0" w:space="0" w:color="auto"/>
            <w:right w:val="none" w:sz="0" w:space="0" w:color="auto"/>
          </w:divBdr>
        </w:div>
        <w:div w:id="434591799">
          <w:marLeft w:val="0"/>
          <w:marRight w:val="0"/>
          <w:marTop w:val="0"/>
          <w:marBottom w:val="0"/>
          <w:divBdr>
            <w:top w:val="none" w:sz="0" w:space="0" w:color="auto"/>
            <w:left w:val="none" w:sz="0" w:space="0" w:color="auto"/>
            <w:bottom w:val="none" w:sz="0" w:space="0" w:color="auto"/>
            <w:right w:val="none" w:sz="0" w:space="0" w:color="auto"/>
          </w:divBdr>
        </w:div>
        <w:div w:id="1512598002">
          <w:marLeft w:val="0"/>
          <w:marRight w:val="0"/>
          <w:marTop w:val="0"/>
          <w:marBottom w:val="0"/>
          <w:divBdr>
            <w:top w:val="none" w:sz="0" w:space="0" w:color="auto"/>
            <w:left w:val="none" w:sz="0" w:space="0" w:color="auto"/>
            <w:bottom w:val="none" w:sz="0" w:space="0" w:color="auto"/>
            <w:right w:val="none" w:sz="0" w:space="0" w:color="auto"/>
          </w:divBdr>
        </w:div>
        <w:div w:id="273559392">
          <w:marLeft w:val="0"/>
          <w:marRight w:val="0"/>
          <w:marTop w:val="0"/>
          <w:marBottom w:val="0"/>
          <w:divBdr>
            <w:top w:val="none" w:sz="0" w:space="0" w:color="auto"/>
            <w:left w:val="none" w:sz="0" w:space="0" w:color="auto"/>
            <w:bottom w:val="none" w:sz="0" w:space="0" w:color="auto"/>
            <w:right w:val="none" w:sz="0" w:space="0" w:color="auto"/>
          </w:divBdr>
        </w:div>
        <w:div w:id="312493384">
          <w:marLeft w:val="0"/>
          <w:marRight w:val="0"/>
          <w:marTop w:val="0"/>
          <w:marBottom w:val="0"/>
          <w:divBdr>
            <w:top w:val="none" w:sz="0" w:space="0" w:color="auto"/>
            <w:left w:val="none" w:sz="0" w:space="0" w:color="auto"/>
            <w:bottom w:val="none" w:sz="0" w:space="0" w:color="auto"/>
            <w:right w:val="none" w:sz="0" w:space="0" w:color="auto"/>
          </w:divBdr>
        </w:div>
        <w:div w:id="1719625054">
          <w:marLeft w:val="0"/>
          <w:marRight w:val="0"/>
          <w:marTop w:val="0"/>
          <w:marBottom w:val="0"/>
          <w:divBdr>
            <w:top w:val="none" w:sz="0" w:space="0" w:color="auto"/>
            <w:left w:val="none" w:sz="0" w:space="0" w:color="auto"/>
            <w:bottom w:val="none" w:sz="0" w:space="0" w:color="auto"/>
            <w:right w:val="none" w:sz="0" w:space="0" w:color="auto"/>
          </w:divBdr>
        </w:div>
        <w:div w:id="1948854862">
          <w:marLeft w:val="0"/>
          <w:marRight w:val="0"/>
          <w:marTop w:val="0"/>
          <w:marBottom w:val="0"/>
          <w:divBdr>
            <w:top w:val="none" w:sz="0" w:space="0" w:color="auto"/>
            <w:left w:val="none" w:sz="0" w:space="0" w:color="auto"/>
            <w:bottom w:val="none" w:sz="0" w:space="0" w:color="auto"/>
            <w:right w:val="none" w:sz="0" w:space="0" w:color="auto"/>
          </w:divBdr>
        </w:div>
        <w:div w:id="431054567">
          <w:marLeft w:val="0"/>
          <w:marRight w:val="0"/>
          <w:marTop w:val="0"/>
          <w:marBottom w:val="0"/>
          <w:divBdr>
            <w:top w:val="none" w:sz="0" w:space="0" w:color="auto"/>
            <w:left w:val="none" w:sz="0" w:space="0" w:color="auto"/>
            <w:bottom w:val="none" w:sz="0" w:space="0" w:color="auto"/>
            <w:right w:val="none" w:sz="0" w:space="0" w:color="auto"/>
          </w:divBdr>
        </w:div>
        <w:div w:id="1852720632">
          <w:marLeft w:val="0"/>
          <w:marRight w:val="0"/>
          <w:marTop w:val="0"/>
          <w:marBottom w:val="0"/>
          <w:divBdr>
            <w:top w:val="none" w:sz="0" w:space="0" w:color="auto"/>
            <w:left w:val="none" w:sz="0" w:space="0" w:color="auto"/>
            <w:bottom w:val="none" w:sz="0" w:space="0" w:color="auto"/>
            <w:right w:val="none" w:sz="0" w:space="0" w:color="auto"/>
          </w:divBdr>
        </w:div>
        <w:div w:id="1323507409">
          <w:marLeft w:val="0"/>
          <w:marRight w:val="0"/>
          <w:marTop w:val="0"/>
          <w:marBottom w:val="0"/>
          <w:divBdr>
            <w:top w:val="none" w:sz="0" w:space="0" w:color="auto"/>
            <w:left w:val="none" w:sz="0" w:space="0" w:color="auto"/>
            <w:bottom w:val="none" w:sz="0" w:space="0" w:color="auto"/>
            <w:right w:val="none" w:sz="0" w:space="0" w:color="auto"/>
          </w:divBdr>
        </w:div>
        <w:div w:id="1169442675">
          <w:marLeft w:val="0"/>
          <w:marRight w:val="0"/>
          <w:marTop w:val="0"/>
          <w:marBottom w:val="0"/>
          <w:divBdr>
            <w:top w:val="none" w:sz="0" w:space="0" w:color="auto"/>
            <w:left w:val="none" w:sz="0" w:space="0" w:color="auto"/>
            <w:bottom w:val="none" w:sz="0" w:space="0" w:color="auto"/>
            <w:right w:val="none" w:sz="0" w:space="0" w:color="auto"/>
          </w:divBdr>
        </w:div>
        <w:div w:id="416250353">
          <w:marLeft w:val="0"/>
          <w:marRight w:val="0"/>
          <w:marTop w:val="0"/>
          <w:marBottom w:val="0"/>
          <w:divBdr>
            <w:top w:val="none" w:sz="0" w:space="0" w:color="auto"/>
            <w:left w:val="none" w:sz="0" w:space="0" w:color="auto"/>
            <w:bottom w:val="none" w:sz="0" w:space="0" w:color="auto"/>
            <w:right w:val="none" w:sz="0" w:space="0" w:color="auto"/>
          </w:divBdr>
        </w:div>
        <w:div w:id="1357198206">
          <w:marLeft w:val="0"/>
          <w:marRight w:val="0"/>
          <w:marTop w:val="0"/>
          <w:marBottom w:val="0"/>
          <w:divBdr>
            <w:top w:val="none" w:sz="0" w:space="0" w:color="auto"/>
            <w:left w:val="none" w:sz="0" w:space="0" w:color="auto"/>
            <w:bottom w:val="none" w:sz="0" w:space="0" w:color="auto"/>
            <w:right w:val="none" w:sz="0" w:space="0" w:color="auto"/>
          </w:divBdr>
        </w:div>
        <w:div w:id="70397575">
          <w:marLeft w:val="0"/>
          <w:marRight w:val="0"/>
          <w:marTop w:val="0"/>
          <w:marBottom w:val="0"/>
          <w:divBdr>
            <w:top w:val="none" w:sz="0" w:space="0" w:color="auto"/>
            <w:left w:val="none" w:sz="0" w:space="0" w:color="auto"/>
            <w:bottom w:val="none" w:sz="0" w:space="0" w:color="auto"/>
            <w:right w:val="none" w:sz="0" w:space="0" w:color="auto"/>
          </w:divBdr>
        </w:div>
        <w:div w:id="2041127653">
          <w:marLeft w:val="0"/>
          <w:marRight w:val="0"/>
          <w:marTop w:val="0"/>
          <w:marBottom w:val="0"/>
          <w:divBdr>
            <w:top w:val="none" w:sz="0" w:space="0" w:color="auto"/>
            <w:left w:val="none" w:sz="0" w:space="0" w:color="auto"/>
            <w:bottom w:val="none" w:sz="0" w:space="0" w:color="auto"/>
            <w:right w:val="none" w:sz="0" w:space="0" w:color="auto"/>
          </w:divBdr>
        </w:div>
        <w:div w:id="1085223478">
          <w:marLeft w:val="0"/>
          <w:marRight w:val="0"/>
          <w:marTop w:val="0"/>
          <w:marBottom w:val="0"/>
          <w:divBdr>
            <w:top w:val="none" w:sz="0" w:space="0" w:color="auto"/>
            <w:left w:val="none" w:sz="0" w:space="0" w:color="auto"/>
            <w:bottom w:val="none" w:sz="0" w:space="0" w:color="auto"/>
            <w:right w:val="none" w:sz="0" w:space="0" w:color="auto"/>
          </w:divBdr>
        </w:div>
        <w:div w:id="1633900470">
          <w:marLeft w:val="0"/>
          <w:marRight w:val="0"/>
          <w:marTop w:val="0"/>
          <w:marBottom w:val="0"/>
          <w:divBdr>
            <w:top w:val="none" w:sz="0" w:space="0" w:color="auto"/>
            <w:left w:val="none" w:sz="0" w:space="0" w:color="auto"/>
            <w:bottom w:val="none" w:sz="0" w:space="0" w:color="auto"/>
            <w:right w:val="none" w:sz="0" w:space="0" w:color="auto"/>
          </w:divBdr>
        </w:div>
        <w:div w:id="86728687">
          <w:marLeft w:val="0"/>
          <w:marRight w:val="0"/>
          <w:marTop w:val="0"/>
          <w:marBottom w:val="0"/>
          <w:divBdr>
            <w:top w:val="none" w:sz="0" w:space="0" w:color="auto"/>
            <w:left w:val="none" w:sz="0" w:space="0" w:color="auto"/>
            <w:bottom w:val="none" w:sz="0" w:space="0" w:color="auto"/>
            <w:right w:val="none" w:sz="0" w:space="0" w:color="auto"/>
          </w:divBdr>
        </w:div>
        <w:div w:id="1903826811">
          <w:marLeft w:val="0"/>
          <w:marRight w:val="0"/>
          <w:marTop w:val="0"/>
          <w:marBottom w:val="0"/>
          <w:divBdr>
            <w:top w:val="none" w:sz="0" w:space="0" w:color="auto"/>
            <w:left w:val="none" w:sz="0" w:space="0" w:color="auto"/>
            <w:bottom w:val="none" w:sz="0" w:space="0" w:color="auto"/>
            <w:right w:val="none" w:sz="0" w:space="0" w:color="auto"/>
          </w:divBdr>
        </w:div>
        <w:div w:id="1265571756">
          <w:marLeft w:val="0"/>
          <w:marRight w:val="0"/>
          <w:marTop w:val="0"/>
          <w:marBottom w:val="0"/>
          <w:divBdr>
            <w:top w:val="none" w:sz="0" w:space="0" w:color="auto"/>
            <w:left w:val="none" w:sz="0" w:space="0" w:color="auto"/>
            <w:bottom w:val="none" w:sz="0" w:space="0" w:color="auto"/>
            <w:right w:val="none" w:sz="0" w:space="0" w:color="auto"/>
          </w:divBdr>
        </w:div>
        <w:div w:id="1116218619">
          <w:marLeft w:val="0"/>
          <w:marRight w:val="0"/>
          <w:marTop w:val="0"/>
          <w:marBottom w:val="0"/>
          <w:divBdr>
            <w:top w:val="none" w:sz="0" w:space="0" w:color="auto"/>
            <w:left w:val="none" w:sz="0" w:space="0" w:color="auto"/>
            <w:bottom w:val="none" w:sz="0" w:space="0" w:color="auto"/>
            <w:right w:val="none" w:sz="0" w:space="0" w:color="auto"/>
          </w:divBdr>
        </w:div>
        <w:div w:id="871576007">
          <w:marLeft w:val="0"/>
          <w:marRight w:val="0"/>
          <w:marTop w:val="0"/>
          <w:marBottom w:val="0"/>
          <w:divBdr>
            <w:top w:val="none" w:sz="0" w:space="0" w:color="auto"/>
            <w:left w:val="none" w:sz="0" w:space="0" w:color="auto"/>
            <w:bottom w:val="none" w:sz="0" w:space="0" w:color="auto"/>
            <w:right w:val="none" w:sz="0" w:space="0" w:color="auto"/>
          </w:divBdr>
        </w:div>
        <w:div w:id="618998244">
          <w:marLeft w:val="0"/>
          <w:marRight w:val="0"/>
          <w:marTop w:val="0"/>
          <w:marBottom w:val="0"/>
          <w:divBdr>
            <w:top w:val="none" w:sz="0" w:space="0" w:color="auto"/>
            <w:left w:val="none" w:sz="0" w:space="0" w:color="auto"/>
            <w:bottom w:val="none" w:sz="0" w:space="0" w:color="auto"/>
            <w:right w:val="none" w:sz="0" w:space="0" w:color="auto"/>
          </w:divBdr>
        </w:div>
        <w:div w:id="673917359">
          <w:marLeft w:val="0"/>
          <w:marRight w:val="0"/>
          <w:marTop w:val="0"/>
          <w:marBottom w:val="0"/>
          <w:divBdr>
            <w:top w:val="none" w:sz="0" w:space="0" w:color="auto"/>
            <w:left w:val="none" w:sz="0" w:space="0" w:color="auto"/>
            <w:bottom w:val="none" w:sz="0" w:space="0" w:color="auto"/>
            <w:right w:val="none" w:sz="0" w:space="0" w:color="auto"/>
          </w:divBdr>
        </w:div>
        <w:div w:id="972096619">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2120760473">
          <w:marLeft w:val="0"/>
          <w:marRight w:val="0"/>
          <w:marTop w:val="0"/>
          <w:marBottom w:val="0"/>
          <w:divBdr>
            <w:top w:val="none" w:sz="0" w:space="0" w:color="auto"/>
            <w:left w:val="none" w:sz="0" w:space="0" w:color="auto"/>
            <w:bottom w:val="none" w:sz="0" w:space="0" w:color="auto"/>
            <w:right w:val="none" w:sz="0" w:space="0" w:color="auto"/>
          </w:divBdr>
        </w:div>
        <w:div w:id="1312367133">
          <w:marLeft w:val="0"/>
          <w:marRight w:val="0"/>
          <w:marTop w:val="0"/>
          <w:marBottom w:val="0"/>
          <w:divBdr>
            <w:top w:val="none" w:sz="0" w:space="0" w:color="auto"/>
            <w:left w:val="none" w:sz="0" w:space="0" w:color="auto"/>
            <w:bottom w:val="none" w:sz="0" w:space="0" w:color="auto"/>
            <w:right w:val="none" w:sz="0" w:space="0" w:color="auto"/>
          </w:divBdr>
        </w:div>
        <w:div w:id="1137912021">
          <w:marLeft w:val="0"/>
          <w:marRight w:val="0"/>
          <w:marTop w:val="0"/>
          <w:marBottom w:val="0"/>
          <w:divBdr>
            <w:top w:val="none" w:sz="0" w:space="0" w:color="auto"/>
            <w:left w:val="none" w:sz="0" w:space="0" w:color="auto"/>
            <w:bottom w:val="none" w:sz="0" w:space="0" w:color="auto"/>
            <w:right w:val="none" w:sz="0" w:space="0" w:color="auto"/>
          </w:divBdr>
        </w:div>
        <w:div w:id="267548230">
          <w:marLeft w:val="0"/>
          <w:marRight w:val="0"/>
          <w:marTop w:val="0"/>
          <w:marBottom w:val="0"/>
          <w:divBdr>
            <w:top w:val="none" w:sz="0" w:space="0" w:color="auto"/>
            <w:left w:val="none" w:sz="0" w:space="0" w:color="auto"/>
            <w:bottom w:val="none" w:sz="0" w:space="0" w:color="auto"/>
            <w:right w:val="none" w:sz="0" w:space="0" w:color="auto"/>
          </w:divBdr>
        </w:div>
        <w:div w:id="28919933">
          <w:marLeft w:val="0"/>
          <w:marRight w:val="0"/>
          <w:marTop w:val="0"/>
          <w:marBottom w:val="0"/>
          <w:divBdr>
            <w:top w:val="none" w:sz="0" w:space="0" w:color="auto"/>
            <w:left w:val="none" w:sz="0" w:space="0" w:color="auto"/>
            <w:bottom w:val="none" w:sz="0" w:space="0" w:color="auto"/>
            <w:right w:val="none" w:sz="0" w:space="0" w:color="auto"/>
          </w:divBdr>
        </w:div>
        <w:div w:id="2059473936">
          <w:marLeft w:val="0"/>
          <w:marRight w:val="0"/>
          <w:marTop w:val="0"/>
          <w:marBottom w:val="0"/>
          <w:divBdr>
            <w:top w:val="none" w:sz="0" w:space="0" w:color="auto"/>
            <w:left w:val="none" w:sz="0" w:space="0" w:color="auto"/>
            <w:bottom w:val="none" w:sz="0" w:space="0" w:color="auto"/>
            <w:right w:val="none" w:sz="0" w:space="0" w:color="auto"/>
          </w:divBdr>
        </w:div>
        <w:div w:id="1089273874">
          <w:marLeft w:val="0"/>
          <w:marRight w:val="0"/>
          <w:marTop w:val="0"/>
          <w:marBottom w:val="0"/>
          <w:divBdr>
            <w:top w:val="none" w:sz="0" w:space="0" w:color="auto"/>
            <w:left w:val="none" w:sz="0" w:space="0" w:color="auto"/>
            <w:bottom w:val="none" w:sz="0" w:space="0" w:color="auto"/>
            <w:right w:val="none" w:sz="0" w:space="0" w:color="auto"/>
          </w:divBdr>
        </w:div>
        <w:div w:id="938102364">
          <w:marLeft w:val="0"/>
          <w:marRight w:val="0"/>
          <w:marTop w:val="0"/>
          <w:marBottom w:val="0"/>
          <w:divBdr>
            <w:top w:val="none" w:sz="0" w:space="0" w:color="auto"/>
            <w:left w:val="none" w:sz="0" w:space="0" w:color="auto"/>
            <w:bottom w:val="none" w:sz="0" w:space="0" w:color="auto"/>
            <w:right w:val="none" w:sz="0" w:space="0" w:color="auto"/>
          </w:divBdr>
        </w:div>
        <w:div w:id="751049089">
          <w:marLeft w:val="0"/>
          <w:marRight w:val="0"/>
          <w:marTop w:val="0"/>
          <w:marBottom w:val="0"/>
          <w:divBdr>
            <w:top w:val="none" w:sz="0" w:space="0" w:color="auto"/>
            <w:left w:val="none" w:sz="0" w:space="0" w:color="auto"/>
            <w:bottom w:val="none" w:sz="0" w:space="0" w:color="auto"/>
            <w:right w:val="none" w:sz="0" w:space="0" w:color="auto"/>
          </w:divBdr>
        </w:div>
        <w:div w:id="2097629346">
          <w:marLeft w:val="0"/>
          <w:marRight w:val="0"/>
          <w:marTop w:val="0"/>
          <w:marBottom w:val="0"/>
          <w:divBdr>
            <w:top w:val="none" w:sz="0" w:space="0" w:color="auto"/>
            <w:left w:val="none" w:sz="0" w:space="0" w:color="auto"/>
            <w:bottom w:val="none" w:sz="0" w:space="0" w:color="auto"/>
            <w:right w:val="none" w:sz="0" w:space="0" w:color="auto"/>
          </w:divBdr>
        </w:div>
        <w:div w:id="86462623">
          <w:marLeft w:val="0"/>
          <w:marRight w:val="0"/>
          <w:marTop w:val="0"/>
          <w:marBottom w:val="0"/>
          <w:divBdr>
            <w:top w:val="none" w:sz="0" w:space="0" w:color="auto"/>
            <w:left w:val="none" w:sz="0" w:space="0" w:color="auto"/>
            <w:bottom w:val="none" w:sz="0" w:space="0" w:color="auto"/>
            <w:right w:val="none" w:sz="0" w:space="0" w:color="auto"/>
          </w:divBdr>
        </w:div>
        <w:div w:id="215052831">
          <w:marLeft w:val="0"/>
          <w:marRight w:val="0"/>
          <w:marTop w:val="0"/>
          <w:marBottom w:val="0"/>
          <w:divBdr>
            <w:top w:val="none" w:sz="0" w:space="0" w:color="auto"/>
            <w:left w:val="none" w:sz="0" w:space="0" w:color="auto"/>
            <w:bottom w:val="none" w:sz="0" w:space="0" w:color="auto"/>
            <w:right w:val="none" w:sz="0" w:space="0" w:color="auto"/>
          </w:divBdr>
        </w:div>
        <w:div w:id="914824087">
          <w:marLeft w:val="0"/>
          <w:marRight w:val="0"/>
          <w:marTop w:val="0"/>
          <w:marBottom w:val="0"/>
          <w:divBdr>
            <w:top w:val="none" w:sz="0" w:space="0" w:color="auto"/>
            <w:left w:val="none" w:sz="0" w:space="0" w:color="auto"/>
            <w:bottom w:val="none" w:sz="0" w:space="0" w:color="auto"/>
            <w:right w:val="none" w:sz="0" w:space="0" w:color="auto"/>
          </w:divBdr>
        </w:div>
        <w:div w:id="2104447911">
          <w:marLeft w:val="0"/>
          <w:marRight w:val="0"/>
          <w:marTop w:val="0"/>
          <w:marBottom w:val="0"/>
          <w:divBdr>
            <w:top w:val="none" w:sz="0" w:space="0" w:color="auto"/>
            <w:left w:val="none" w:sz="0" w:space="0" w:color="auto"/>
            <w:bottom w:val="none" w:sz="0" w:space="0" w:color="auto"/>
            <w:right w:val="none" w:sz="0" w:space="0" w:color="auto"/>
          </w:divBdr>
        </w:div>
        <w:div w:id="1000281363">
          <w:marLeft w:val="0"/>
          <w:marRight w:val="0"/>
          <w:marTop w:val="0"/>
          <w:marBottom w:val="0"/>
          <w:divBdr>
            <w:top w:val="none" w:sz="0" w:space="0" w:color="auto"/>
            <w:left w:val="none" w:sz="0" w:space="0" w:color="auto"/>
            <w:bottom w:val="none" w:sz="0" w:space="0" w:color="auto"/>
            <w:right w:val="none" w:sz="0" w:space="0" w:color="auto"/>
          </w:divBdr>
        </w:div>
        <w:div w:id="440883904">
          <w:marLeft w:val="0"/>
          <w:marRight w:val="0"/>
          <w:marTop w:val="0"/>
          <w:marBottom w:val="0"/>
          <w:divBdr>
            <w:top w:val="none" w:sz="0" w:space="0" w:color="auto"/>
            <w:left w:val="none" w:sz="0" w:space="0" w:color="auto"/>
            <w:bottom w:val="none" w:sz="0" w:space="0" w:color="auto"/>
            <w:right w:val="none" w:sz="0" w:space="0" w:color="auto"/>
          </w:divBdr>
        </w:div>
      </w:divsChild>
    </w:div>
    <w:div w:id="767700868">
      <w:bodyDiv w:val="1"/>
      <w:marLeft w:val="0"/>
      <w:marRight w:val="0"/>
      <w:marTop w:val="0"/>
      <w:marBottom w:val="0"/>
      <w:divBdr>
        <w:top w:val="none" w:sz="0" w:space="0" w:color="auto"/>
        <w:left w:val="none" w:sz="0" w:space="0" w:color="auto"/>
        <w:bottom w:val="none" w:sz="0" w:space="0" w:color="auto"/>
        <w:right w:val="none" w:sz="0" w:space="0" w:color="auto"/>
      </w:divBdr>
    </w:div>
    <w:div w:id="767846611">
      <w:bodyDiv w:val="1"/>
      <w:marLeft w:val="0"/>
      <w:marRight w:val="0"/>
      <w:marTop w:val="0"/>
      <w:marBottom w:val="0"/>
      <w:divBdr>
        <w:top w:val="none" w:sz="0" w:space="0" w:color="auto"/>
        <w:left w:val="none" w:sz="0" w:space="0" w:color="auto"/>
        <w:bottom w:val="none" w:sz="0" w:space="0" w:color="auto"/>
        <w:right w:val="none" w:sz="0" w:space="0" w:color="auto"/>
      </w:divBdr>
    </w:div>
    <w:div w:id="768045956">
      <w:bodyDiv w:val="1"/>
      <w:marLeft w:val="0"/>
      <w:marRight w:val="0"/>
      <w:marTop w:val="0"/>
      <w:marBottom w:val="0"/>
      <w:divBdr>
        <w:top w:val="none" w:sz="0" w:space="0" w:color="auto"/>
        <w:left w:val="none" w:sz="0" w:space="0" w:color="auto"/>
        <w:bottom w:val="none" w:sz="0" w:space="0" w:color="auto"/>
        <w:right w:val="none" w:sz="0" w:space="0" w:color="auto"/>
      </w:divBdr>
      <w:divsChild>
        <w:div w:id="8989280">
          <w:marLeft w:val="0"/>
          <w:marRight w:val="0"/>
          <w:marTop w:val="0"/>
          <w:marBottom w:val="0"/>
          <w:divBdr>
            <w:top w:val="none" w:sz="0" w:space="0" w:color="auto"/>
            <w:left w:val="none" w:sz="0" w:space="0" w:color="auto"/>
            <w:bottom w:val="none" w:sz="0" w:space="0" w:color="auto"/>
            <w:right w:val="none" w:sz="0" w:space="0" w:color="auto"/>
          </w:divBdr>
        </w:div>
        <w:div w:id="30034620">
          <w:marLeft w:val="0"/>
          <w:marRight w:val="0"/>
          <w:marTop w:val="0"/>
          <w:marBottom w:val="0"/>
          <w:divBdr>
            <w:top w:val="none" w:sz="0" w:space="0" w:color="auto"/>
            <w:left w:val="none" w:sz="0" w:space="0" w:color="auto"/>
            <w:bottom w:val="none" w:sz="0" w:space="0" w:color="auto"/>
            <w:right w:val="none" w:sz="0" w:space="0" w:color="auto"/>
          </w:divBdr>
        </w:div>
        <w:div w:id="34277117">
          <w:marLeft w:val="0"/>
          <w:marRight w:val="0"/>
          <w:marTop w:val="0"/>
          <w:marBottom w:val="0"/>
          <w:divBdr>
            <w:top w:val="none" w:sz="0" w:space="0" w:color="auto"/>
            <w:left w:val="none" w:sz="0" w:space="0" w:color="auto"/>
            <w:bottom w:val="none" w:sz="0" w:space="0" w:color="auto"/>
            <w:right w:val="none" w:sz="0" w:space="0" w:color="auto"/>
          </w:divBdr>
        </w:div>
        <w:div w:id="63720248">
          <w:marLeft w:val="0"/>
          <w:marRight w:val="0"/>
          <w:marTop w:val="0"/>
          <w:marBottom w:val="0"/>
          <w:divBdr>
            <w:top w:val="none" w:sz="0" w:space="0" w:color="auto"/>
            <w:left w:val="none" w:sz="0" w:space="0" w:color="auto"/>
            <w:bottom w:val="none" w:sz="0" w:space="0" w:color="auto"/>
            <w:right w:val="none" w:sz="0" w:space="0" w:color="auto"/>
          </w:divBdr>
        </w:div>
        <w:div w:id="71513076">
          <w:marLeft w:val="0"/>
          <w:marRight w:val="0"/>
          <w:marTop w:val="0"/>
          <w:marBottom w:val="0"/>
          <w:divBdr>
            <w:top w:val="none" w:sz="0" w:space="0" w:color="auto"/>
            <w:left w:val="none" w:sz="0" w:space="0" w:color="auto"/>
            <w:bottom w:val="none" w:sz="0" w:space="0" w:color="auto"/>
            <w:right w:val="none" w:sz="0" w:space="0" w:color="auto"/>
          </w:divBdr>
        </w:div>
        <w:div w:id="91781203">
          <w:marLeft w:val="0"/>
          <w:marRight w:val="0"/>
          <w:marTop w:val="0"/>
          <w:marBottom w:val="0"/>
          <w:divBdr>
            <w:top w:val="none" w:sz="0" w:space="0" w:color="auto"/>
            <w:left w:val="none" w:sz="0" w:space="0" w:color="auto"/>
            <w:bottom w:val="none" w:sz="0" w:space="0" w:color="auto"/>
            <w:right w:val="none" w:sz="0" w:space="0" w:color="auto"/>
          </w:divBdr>
        </w:div>
        <w:div w:id="179785631">
          <w:marLeft w:val="0"/>
          <w:marRight w:val="0"/>
          <w:marTop w:val="0"/>
          <w:marBottom w:val="0"/>
          <w:divBdr>
            <w:top w:val="none" w:sz="0" w:space="0" w:color="auto"/>
            <w:left w:val="none" w:sz="0" w:space="0" w:color="auto"/>
            <w:bottom w:val="none" w:sz="0" w:space="0" w:color="auto"/>
            <w:right w:val="none" w:sz="0" w:space="0" w:color="auto"/>
          </w:divBdr>
        </w:div>
        <w:div w:id="189997504">
          <w:marLeft w:val="0"/>
          <w:marRight w:val="0"/>
          <w:marTop w:val="0"/>
          <w:marBottom w:val="0"/>
          <w:divBdr>
            <w:top w:val="none" w:sz="0" w:space="0" w:color="auto"/>
            <w:left w:val="none" w:sz="0" w:space="0" w:color="auto"/>
            <w:bottom w:val="none" w:sz="0" w:space="0" w:color="auto"/>
            <w:right w:val="none" w:sz="0" w:space="0" w:color="auto"/>
          </w:divBdr>
        </w:div>
        <w:div w:id="208303325">
          <w:marLeft w:val="0"/>
          <w:marRight w:val="0"/>
          <w:marTop w:val="0"/>
          <w:marBottom w:val="0"/>
          <w:divBdr>
            <w:top w:val="none" w:sz="0" w:space="0" w:color="auto"/>
            <w:left w:val="none" w:sz="0" w:space="0" w:color="auto"/>
            <w:bottom w:val="none" w:sz="0" w:space="0" w:color="auto"/>
            <w:right w:val="none" w:sz="0" w:space="0" w:color="auto"/>
          </w:divBdr>
        </w:div>
        <w:div w:id="211236657">
          <w:marLeft w:val="0"/>
          <w:marRight w:val="0"/>
          <w:marTop w:val="0"/>
          <w:marBottom w:val="0"/>
          <w:divBdr>
            <w:top w:val="none" w:sz="0" w:space="0" w:color="auto"/>
            <w:left w:val="none" w:sz="0" w:space="0" w:color="auto"/>
            <w:bottom w:val="none" w:sz="0" w:space="0" w:color="auto"/>
            <w:right w:val="none" w:sz="0" w:space="0" w:color="auto"/>
          </w:divBdr>
        </w:div>
        <w:div w:id="212616414">
          <w:marLeft w:val="0"/>
          <w:marRight w:val="0"/>
          <w:marTop w:val="0"/>
          <w:marBottom w:val="0"/>
          <w:divBdr>
            <w:top w:val="none" w:sz="0" w:space="0" w:color="auto"/>
            <w:left w:val="none" w:sz="0" w:space="0" w:color="auto"/>
            <w:bottom w:val="none" w:sz="0" w:space="0" w:color="auto"/>
            <w:right w:val="none" w:sz="0" w:space="0" w:color="auto"/>
          </w:divBdr>
        </w:div>
        <w:div w:id="225455278">
          <w:marLeft w:val="0"/>
          <w:marRight w:val="0"/>
          <w:marTop w:val="0"/>
          <w:marBottom w:val="0"/>
          <w:divBdr>
            <w:top w:val="none" w:sz="0" w:space="0" w:color="auto"/>
            <w:left w:val="none" w:sz="0" w:space="0" w:color="auto"/>
            <w:bottom w:val="none" w:sz="0" w:space="0" w:color="auto"/>
            <w:right w:val="none" w:sz="0" w:space="0" w:color="auto"/>
          </w:divBdr>
        </w:div>
        <w:div w:id="225840473">
          <w:marLeft w:val="0"/>
          <w:marRight w:val="0"/>
          <w:marTop w:val="0"/>
          <w:marBottom w:val="0"/>
          <w:divBdr>
            <w:top w:val="none" w:sz="0" w:space="0" w:color="auto"/>
            <w:left w:val="none" w:sz="0" w:space="0" w:color="auto"/>
            <w:bottom w:val="none" w:sz="0" w:space="0" w:color="auto"/>
            <w:right w:val="none" w:sz="0" w:space="0" w:color="auto"/>
          </w:divBdr>
        </w:div>
        <w:div w:id="237834444">
          <w:marLeft w:val="0"/>
          <w:marRight w:val="0"/>
          <w:marTop w:val="0"/>
          <w:marBottom w:val="0"/>
          <w:divBdr>
            <w:top w:val="none" w:sz="0" w:space="0" w:color="auto"/>
            <w:left w:val="none" w:sz="0" w:space="0" w:color="auto"/>
            <w:bottom w:val="none" w:sz="0" w:space="0" w:color="auto"/>
            <w:right w:val="none" w:sz="0" w:space="0" w:color="auto"/>
          </w:divBdr>
        </w:div>
        <w:div w:id="252710940">
          <w:marLeft w:val="0"/>
          <w:marRight w:val="0"/>
          <w:marTop w:val="0"/>
          <w:marBottom w:val="0"/>
          <w:divBdr>
            <w:top w:val="none" w:sz="0" w:space="0" w:color="auto"/>
            <w:left w:val="none" w:sz="0" w:space="0" w:color="auto"/>
            <w:bottom w:val="none" w:sz="0" w:space="0" w:color="auto"/>
            <w:right w:val="none" w:sz="0" w:space="0" w:color="auto"/>
          </w:divBdr>
        </w:div>
        <w:div w:id="257061465">
          <w:marLeft w:val="0"/>
          <w:marRight w:val="0"/>
          <w:marTop w:val="0"/>
          <w:marBottom w:val="0"/>
          <w:divBdr>
            <w:top w:val="none" w:sz="0" w:space="0" w:color="auto"/>
            <w:left w:val="none" w:sz="0" w:space="0" w:color="auto"/>
            <w:bottom w:val="none" w:sz="0" w:space="0" w:color="auto"/>
            <w:right w:val="none" w:sz="0" w:space="0" w:color="auto"/>
          </w:divBdr>
        </w:div>
        <w:div w:id="270012193">
          <w:marLeft w:val="0"/>
          <w:marRight w:val="0"/>
          <w:marTop w:val="0"/>
          <w:marBottom w:val="0"/>
          <w:divBdr>
            <w:top w:val="none" w:sz="0" w:space="0" w:color="auto"/>
            <w:left w:val="none" w:sz="0" w:space="0" w:color="auto"/>
            <w:bottom w:val="none" w:sz="0" w:space="0" w:color="auto"/>
            <w:right w:val="none" w:sz="0" w:space="0" w:color="auto"/>
          </w:divBdr>
        </w:div>
        <w:div w:id="270405637">
          <w:marLeft w:val="0"/>
          <w:marRight w:val="0"/>
          <w:marTop w:val="0"/>
          <w:marBottom w:val="0"/>
          <w:divBdr>
            <w:top w:val="none" w:sz="0" w:space="0" w:color="auto"/>
            <w:left w:val="none" w:sz="0" w:space="0" w:color="auto"/>
            <w:bottom w:val="none" w:sz="0" w:space="0" w:color="auto"/>
            <w:right w:val="none" w:sz="0" w:space="0" w:color="auto"/>
          </w:divBdr>
        </w:div>
        <w:div w:id="285695347">
          <w:marLeft w:val="0"/>
          <w:marRight w:val="0"/>
          <w:marTop w:val="0"/>
          <w:marBottom w:val="0"/>
          <w:divBdr>
            <w:top w:val="none" w:sz="0" w:space="0" w:color="auto"/>
            <w:left w:val="none" w:sz="0" w:space="0" w:color="auto"/>
            <w:bottom w:val="none" w:sz="0" w:space="0" w:color="auto"/>
            <w:right w:val="none" w:sz="0" w:space="0" w:color="auto"/>
          </w:divBdr>
        </w:div>
        <w:div w:id="300036382">
          <w:marLeft w:val="0"/>
          <w:marRight w:val="0"/>
          <w:marTop w:val="0"/>
          <w:marBottom w:val="0"/>
          <w:divBdr>
            <w:top w:val="none" w:sz="0" w:space="0" w:color="auto"/>
            <w:left w:val="none" w:sz="0" w:space="0" w:color="auto"/>
            <w:bottom w:val="none" w:sz="0" w:space="0" w:color="auto"/>
            <w:right w:val="none" w:sz="0" w:space="0" w:color="auto"/>
          </w:divBdr>
        </w:div>
        <w:div w:id="331832566">
          <w:marLeft w:val="0"/>
          <w:marRight w:val="0"/>
          <w:marTop w:val="0"/>
          <w:marBottom w:val="0"/>
          <w:divBdr>
            <w:top w:val="none" w:sz="0" w:space="0" w:color="auto"/>
            <w:left w:val="none" w:sz="0" w:space="0" w:color="auto"/>
            <w:bottom w:val="none" w:sz="0" w:space="0" w:color="auto"/>
            <w:right w:val="none" w:sz="0" w:space="0" w:color="auto"/>
          </w:divBdr>
        </w:div>
        <w:div w:id="354117637">
          <w:marLeft w:val="0"/>
          <w:marRight w:val="0"/>
          <w:marTop w:val="0"/>
          <w:marBottom w:val="0"/>
          <w:divBdr>
            <w:top w:val="none" w:sz="0" w:space="0" w:color="auto"/>
            <w:left w:val="none" w:sz="0" w:space="0" w:color="auto"/>
            <w:bottom w:val="none" w:sz="0" w:space="0" w:color="auto"/>
            <w:right w:val="none" w:sz="0" w:space="0" w:color="auto"/>
          </w:divBdr>
        </w:div>
        <w:div w:id="373696180">
          <w:marLeft w:val="0"/>
          <w:marRight w:val="0"/>
          <w:marTop w:val="0"/>
          <w:marBottom w:val="0"/>
          <w:divBdr>
            <w:top w:val="none" w:sz="0" w:space="0" w:color="auto"/>
            <w:left w:val="none" w:sz="0" w:space="0" w:color="auto"/>
            <w:bottom w:val="none" w:sz="0" w:space="0" w:color="auto"/>
            <w:right w:val="none" w:sz="0" w:space="0" w:color="auto"/>
          </w:divBdr>
        </w:div>
        <w:div w:id="453058059">
          <w:marLeft w:val="0"/>
          <w:marRight w:val="0"/>
          <w:marTop w:val="0"/>
          <w:marBottom w:val="0"/>
          <w:divBdr>
            <w:top w:val="none" w:sz="0" w:space="0" w:color="auto"/>
            <w:left w:val="none" w:sz="0" w:space="0" w:color="auto"/>
            <w:bottom w:val="none" w:sz="0" w:space="0" w:color="auto"/>
            <w:right w:val="none" w:sz="0" w:space="0" w:color="auto"/>
          </w:divBdr>
        </w:div>
        <w:div w:id="453794164">
          <w:marLeft w:val="0"/>
          <w:marRight w:val="0"/>
          <w:marTop w:val="0"/>
          <w:marBottom w:val="0"/>
          <w:divBdr>
            <w:top w:val="none" w:sz="0" w:space="0" w:color="auto"/>
            <w:left w:val="none" w:sz="0" w:space="0" w:color="auto"/>
            <w:bottom w:val="none" w:sz="0" w:space="0" w:color="auto"/>
            <w:right w:val="none" w:sz="0" w:space="0" w:color="auto"/>
          </w:divBdr>
        </w:div>
        <w:div w:id="521944711">
          <w:marLeft w:val="0"/>
          <w:marRight w:val="0"/>
          <w:marTop w:val="0"/>
          <w:marBottom w:val="0"/>
          <w:divBdr>
            <w:top w:val="none" w:sz="0" w:space="0" w:color="auto"/>
            <w:left w:val="none" w:sz="0" w:space="0" w:color="auto"/>
            <w:bottom w:val="none" w:sz="0" w:space="0" w:color="auto"/>
            <w:right w:val="none" w:sz="0" w:space="0" w:color="auto"/>
          </w:divBdr>
        </w:div>
        <w:div w:id="528956409">
          <w:marLeft w:val="0"/>
          <w:marRight w:val="0"/>
          <w:marTop w:val="0"/>
          <w:marBottom w:val="0"/>
          <w:divBdr>
            <w:top w:val="none" w:sz="0" w:space="0" w:color="auto"/>
            <w:left w:val="none" w:sz="0" w:space="0" w:color="auto"/>
            <w:bottom w:val="none" w:sz="0" w:space="0" w:color="auto"/>
            <w:right w:val="none" w:sz="0" w:space="0" w:color="auto"/>
          </w:divBdr>
        </w:div>
        <w:div w:id="532115148">
          <w:marLeft w:val="0"/>
          <w:marRight w:val="0"/>
          <w:marTop w:val="0"/>
          <w:marBottom w:val="0"/>
          <w:divBdr>
            <w:top w:val="none" w:sz="0" w:space="0" w:color="auto"/>
            <w:left w:val="none" w:sz="0" w:space="0" w:color="auto"/>
            <w:bottom w:val="none" w:sz="0" w:space="0" w:color="auto"/>
            <w:right w:val="none" w:sz="0" w:space="0" w:color="auto"/>
          </w:divBdr>
        </w:div>
        <w:div w:id="566036406">
          <w:marLeft w:val="0"/>
          <w:marRight w:val="0"/>
          <w:marTop w:val="0"/>
          <w:marBottom w:val="0"/>
          <w:divBdr>
            <w:top w:val="none" w:sz="0" w:space="0" w:color="auto"/>
            <w:left w:val="none" w:sz="0" w:space="0" w:color="auto"/>
            <w:bottom w:val="none" w:sz="0" w:space="0" w:color="auto"/>
            <w:right w:val="none" w:sz="0" w:space="0" w:color="auto"/>
          </w:divBdr>
        </w:div>
        <w:div w:id="568737344">
          <w:marLeft w:val="0"/>
          <w:marRight w:val="0"/>
          <w:marTop w:val="0"/>
          <w:marBottom w:val="0"/>
          <w:divBdr>
            <w:top w:val="none" w:sz="0" w:space="0" w:color="auto"/>
            <w:left w:val="none" w:sz="0" w:space="0" w:color="auto"/>
            <w:bottom w:val="none" w:sz="0" w:space="0" w:color="auto"/>
            <w:right w:val="none" w:sz="0" w:space="0" w:color="auto"/>
          </w:divBdr>
        </w:div>
        <w:div w:id="569124297">
          <w:marLeft w:val="0"/>
          <w:marRight w:val="0"/>
          <w:marTop w:val="0"/>
          <w:marBottom w:val="0"/>
          <w:divBdr>
            <w:top w:val="none" w:sz="0" w:space="0" w:color="auto"/>
            <w:left w:val="none" w:sz="0" w:space="0" w:color="auto"/>
            <w:bottom w:val="none" w:sz="0" w:space="0" w:color="auto"/>
            <w:right w:val="none" w:sz="0" w:space="0" w:color="auto"/>
          </w:divBdr>
        </w:div>
        <w:div w:id="571894272">
          <w:marLeft w:val="0"/>
          <w:marRight w:val="0"/>
          <w:marTop w:val="0"/>
          <w:marBottom w:val="0"/>
          <w:divBdr>
            <w:top w:val="none" w:sz="0" w:space="0" w:color="auto"/>
            <w:left w:val="none" w:sz="0" w:space="0" w:color="auto"/>
            <w:bottom w:val="none" w:sz="0" w:space="0" w:color="auto"/>
            <w:right w:val="none" w:sz="0" w:space="0" w:color="auto"/>
          </w:divBdr>
        </w:div>
        <w:div w:id="578835044">
          <w:marLeft w:val="0"/>
          <w:marRight w:val="0"/>
          <w:marTop w:val="0"/>
          <w:marBottom w:val="0"/>
          <w:divBdr>
            <w:top w:val="none" w:sz="0" w:space="0" w:color="auto"/>
            <w:left w:val="none" w:sz="0" w:space="0" w:color="auto"/>
            <w:bottom w:val="none" w:sz="0" w:space="0" w:color="auto"/>
            <w:right w:val="none" w:sz="0" w:space="0" w:color="auto"/>
          </w:divBdr>
        </w:div>
        <w:div w:id="598177132">
          <w:marLeft w:val="0"/>
          <w:marRight w:val="0"/>
          <w:marTop w:val="0"/>
          <w:marBottom w:val="0"/>
          <w:divBdr>
            <w:top w:val="none" w:sz="0" w:space="0" w:color="auto"/>
            <w:left w:val="none" w:sz="0" w:space="0" w:color="auto"/>
            <w:bottom w:val="none" w:sz="0" w:space="0" w:color="auto"/>
            <w:right w:val="none" w:sz="0" w:space="0" w:color="auto"/>
          </w:divBdr>
        </w:div>
        <w:div w:id="603457282">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707029764">
          <w:marLeft w:val="0"/>
          <w:marRight w:val="0"/>
          <w:marTop w:val="0"/>
          <w:marBottom w:val="0"/>
          <w:divBdr>
            <w:top w:val="none" w:sz="0" w:space="0" w:color="auto"/>
            <w:left w:val="none" w:sz="0" w:space="0" w:color="auto"/>
            <w:bottom w:val="none" w:sz="0" w:space="0" w:color="auto"/>
            <w:right w:val="none" w:sz="0" w:space="0" w:color="auto"/>
          </w:divBdr>
        </w:div>
        <w:div w:id="732199017">
          <w:marLeft w:val="0"/>
          <w:marRight w:val="0"/>
          <w:marTop w:val="0"/>
          <w:marBottom w:val="0"/>
          <w:divBdr>
            <w:top w:val="none" w:sz="0" w:space="0" w:color="auto"/>
            <w:left w:val="none" w:sz="0" w:space="0" w:color="auto"/>
            <w:bottom w:val="none" w:sz="0" w:space="0" w:color="auto"/>
            <w:right w:val="none" w:sz="0" w:space="0" w:color="auto"/>
          </w:divBdr>
        </w:div>
        <w:div w:id="741560087">
          <w:marLeft w:val="0"/>
          <w:marRight w:val="0"/>
          <w:marTop w:val="0"/>
          <w:marBottom w:val="0"/>
          <w:divBdr>
            <w:top w:val="none" w:sz="0" w:space="0" w:color="auto"/>
            <w:left w:val="none" w:sz="0" w:space="0" w:color="auto"/>
            <w:bottom w:val="none" w:sz="0" w:space="0" w:color="auto"/>
            <w:right w:val="none" w:sz="0" w:space="0" w:color="auto"/>
          </w:divBdr>
        </w:div>
        <w:div w:id="742143783">
          <w:marLeft w:val="0"/>
          <w:marRight w:val="0"/>
          <w:marTop w:val="0"/>
          <w:marBottom w:val="0"/>
          <w:divBdr>
            <w:top w:val="none" w:sz="0" w:space="0" w:color="auto"/>
            <w:left w:val="none" w:sz="0" w:space="0" w:color="auto"/>
            <w:bottom w:val="none" w:sz="0" w:space="0" w:color="auto"/>
            <w:right w:val="none" w:sz="0" w:space="0" w:color="auto"/>
          </w:divBdr>
        </w:div>
        <w:div w:id="755517701">
          <w:marLeft w:val="0"/>
          <w:marRight w:val="0"/>
          <w:marTop w:val="0"/>
          <w:marBottom w:val="0"/>
          <w:divBdr>
            <w:top w:val="none" w:sz="0" w:space="0" w:color="auto"/>
            <w:left w:val="none" w:sz="0" w:space="0" w:color="auto"/>
            <w:bottom w:val="none" w:sz="0" w:space="0" w:color="auto"/>
            <w:right w:val="none" w:sz="0" w:space="0" w:color="auto"/>
          </w:divBdr>
        </w:div>
        <w:div w:id="759108299">
          <w:marLeft w:val="0"/>
          <w:marRight w:val="0"/>
          <w:marTop w:val="0"/>
          <w:marBottom w:val="0"/>
          <w:divBdr>
            <w:top w:val="none" w:sz="0" w:space="0" w:color="auto"/>
            <w:left w:val="none" w:sz="0" w:space="0" w:color="auto"/>
            <w:bottom w:val="none" w:sz="0" w:space="0" w:color="auto"/>
            <w:right w:val="none" w:sz="0" w:space="0" w:color="auto"/>
          </w:divBdr>
        </w:div>
        <w:div w:id="785394107">
          <w:marLeft w:val="0"/>
          <w:marRight w:val="0"/>
          <w:marTop w:val="0"/>
          <w:marBottom w:val="0"/>
          <w:divBdr>
            <w:top w:val="none" w:sz="0" w:space="0" w:color="auto"/>
            <w:left w:val="none" w:sz="0" w:space="0" w:color="auto"/>
            <w:bottom w:val="none" w:sz="0" w:space="0" w:color="auto"/>
            <w:right w:val="none" w:sz="0" w:space="0" w:color="auto"/>
          </w:divBdr>
        </w:div>
        <w:div w:id="791435242">
          <w:marLeft w:val="0"/>
          <w:marRight w:val="0"/>
          <w:marTop w:val="0"/>
          <w:marBottom w:val="0"/>
          <w:divBdr>
            <w:top w:val="none" w:sz="0" w:space="0" w:color="auto"/>
            <w:left w:val="none" w:sz="0" w:space="0" w:color="auto"/>
            <w:bottom w:val="none" w:sz="0" w:space="0" w:color="auto"/>
            <w:right w:val="none" w:sz="0" w:space="0" w:color="auto"/>
          </w:divBdr>
        </w:div>
        <w:div w:id="799491008">
          <w:marLeft w:val="0"/>
          <w:marRight w:val="0"/>
          <w:marTop w:val="0"/>
          <w:marBottom w:val="0"/>
          <w:divBdr>
            <w:top w:val="none" w:sz="0" w:space="0" w:color="auto"/>
            <w:left w:val="none" w:sz="0" w:space="0" w:color="auto"/>
            <w:bottom w:val="none" w:sz="0" w:space="0" w:color="auto"/>
            <w:right w:val="none" w:sz="0" w:space="0" w:color="auto"/>
          </w:divBdr>
        </w:div>
        <w:div w:id="811750989">
          <w:marLeft w:val="0"/>
          <w:marRight w:val="0"/>
          <w:marTop w:val="0"/>
          <w:marBottom w:val="0"/>
          <w:divBdr>
            <w:top w:val="none" w:sz="0" w:space="0" w:color="auto"/>
            <w:left w:val="none" w:sz="0" w:space="0" w:color="auto"/>
            <w:bottom w:val="none" w:sz="0" w:space="0" w:color="auto"/>
            <w:right w:val="none" w:sz="0" w:space="0" w:color="auto"/>
          </w:divBdr>
        </w:div>
        <w:div w:id="842086578">
          <w:marLeft w:val="0"/>
          <w:marRight w:val="0"/>
          <w:marTop w:val="0"/>
          <w:marBottom w:val="0"/>
          <w:divBdr>
            <w:top w:val="none" w:sz="0" w:space="0" w:color="auto"/>
            <w:left w:val="none" w:sz="0" w:space="0" w:color="auto"/>
            <w:bottom w:val="none" w:sz="0" w:space="0" w:color="auto"/>
            <w:right w:val="none" w:sz="0" w:space="0" w:color="auto"/>
          </w:divBdr>
        </w:div>
        <w:div w:id="893810330">
          <w:marLeft w:val="0"/>
          <w:marRight w:val="0"/>
          <w:marTop w:val="0"/>
          <w:marBottom w:val="0"/>
          <w:divBdr>
            <w:top w:val="none" w:sz="0" w:space="0" w:color="auto"/>
            <w:left w:val="none" w:sz="0" w:space="0" w:color="auto"/>
            <w:bottom w:val="none" w:sz="0" w:space="0" w:color="auto"/>
            <w:right w:val="none" w:sz="0" w:space="0" w:color="auto"/>
          </w:divBdr>
        </w:div>
        <w:div w:id="901598696">
          <w:marLeft w:val="0"/>
          <w:marRight w:val="0"/>
          <w:marTop w:val="0"/>
          <w:marBottom w:val="0"/>
          <w:divBdr>
            <w:top w:val="none" w:sz="0" w:space="0" w:color="auto"/>
            <w:left w:val="none" w:sz="0" w:space="0" w:color="auto"/>
            <w:bottom w:val="none" w:sz="0" w:space="0" w:color="auto"/>
            <w:right w:val="none" w:sz="0" w:space="0" w:color="auto"/>
          </w:divBdr>
        </w:div>
        <w:div w:id="910038119">
          <w:marLeft w:val="0"/>
          <w:marRight w:val="0"/>
          <w:marTop w:val="0"/>
          <w:marBottom w:val="0"/>
          <w:divBdr>
            <w:top w:val="none" w:sz="0" w:space="0" w:color="auto"/>
            <w:left w:val="none" w:sz="0" w:space="0" w:color="auto"/>
            <w:bottom w:val="none" w:sz="0" w:space="0" w:color="auto"/>
            <w:right w:val="none" w:sz="0" w:space="0" w:color="auto"/>
          </w:divBdr>
        </w:div>
        <w:div w:id="924610931">
          <w:marLeft w:val="0"/>
          <w:marRight w:val="0"/>
          <w:marTop w:val="0"/>
          <w:marBottom w:val="0"/>
          <w:divBdr>
            <w:top w:val="none" w:sz="0" w:space="0" w:color="auto"/>
            <w:left w:val="none" w:sz="0" w:space="0" w:color="auto"/>
            <w:bottom w:val="none" w:sz="0" w:space="0" w:color="auto"/>
            <w:right w:val="none" w:sz="0" w:space="0" w:color="auto"/>
          </w:divBdr>
        </w:div>
        <w:div w:id="945581717">
          <w:marLeft w:val="0"/>
          <w:marRight w:val="0"/>
          <w:marTop w:val="0"/>
          <w:marBottom w:val="0"/>
          <w:divBdr>
            <w:top w:val="none" w:sz="0" w:space="0" w:color="auto"/>
            <w:left w:val="none" w:sz="0" w:space="0" w:color="auto"/>
            <w:bottom w:val="none" w:sz="0" w:space="0" w:color="auto"/>
            <w:right w:val="none" w:sz="0" w:space="0" w:color="auto"/>
          </w:divBdr>
        </w:div>
        <w:div w:id="957754882">
          <w:marLeft w:val="0"/>
          <w:marRight w:val="0"/>
          <w:marTop w:val="0"/>
          <w:marBottom w:val="0"/>
          <w:divBdr>
            <w:top w:val="none" w:sz="0" w:space="0" w:color="auto"/>
            <w:left w:val="none" w:sz="0" w:space="0" w:color="auto"/>
            <w:bottom w:val="none" w:sz="0" w:space="0" w:color="auto"/>
            <w:right w:val="none" w:sz="0" w:space="0" w:color="auto"/>
          </w:divBdr>
        </w:div>
        <w:div w:id="995306821">
          <w:marLeft w:val="0"/>
          <w:marRight w:val="0"/>
          <w:marTop w:val="0"/>
          <w:marBottom w:val="0"/>
          <w:divBdr>
            <w:top w:val="none" w:sz="0" w:space="0" w:color="auto"/>
            <w:left w:val="none" w:sz="0" w:space="0" w:color="auto"/>
            <w:bottom w:val="none" w:sz="0" w:space="0" w:color="auto"/>
            <w:right w:val="none" w:sz="0" w:space="0" w:color="auto"/>
          </w:divBdr>
        </w:div>
        <w:div w:id="1005551018">
          <w:marLeft w:val="0"/>
          <w:marRight w:val="0"/>
          <w:marTop w:val="0"/>
          <w:marBottom w:val="0"/>
          <w:divBdr>
            <w:top w:val="none" w:sz="0" w:space="0" w:color="auto"/>
            <w:left w:val="none" w:sz="0" w:space="0" w:color="auto"/>
            <w:bottom w:val="none" w:sz="0" w:space="0" w:color="auto"/>
            <w:right w:val="none" w:sz="0" w:space="0" w:color="auto"/>
          </w:divBdr>
        </w:div>
        <w:div w:id="1011683583">
          <w:marLeft w:val="0"/>
          <w:marRight w:val="0"/>
          <w:marTop w:val="0"/>
          <w:marBottom w:val="0"/>
          <w:divBdr>
            <w:top w:val="none" w:sz="0" w:space="0" w:color="auto"/>
            <w:left w:val="none" w:sz="0" w:space="0" w:color="auto"/>
            <w:bottom w:val="none" w:sz="0" w:space="0" w:color="auto"/>
            <w:right w:val="none" w:sz="0" w:space="0" w:color="auto"/>
          </w:divBdr>
        </w:div>
        <w:div w:id="1017002525">
          <w:marLeft w:val="0"/>
          <w:marRight w:val="0"/>
          <w:marTop w:val="0"/>
          <w:marBottom w:val="0"/>
          <w:divBdr>
            <w:top w:val="none" w:sz="0" w:space="0" w:color="auto"/>
            <w:left w:val="none" w:sz="0" w:space="0" w:color="auto"/>
            <w:bottom w:val="none" w:sz="0" w:space="0" w:color="auto"/>
            <w:right w:val="none" w:sz="0" w:space="0" w:color="auto"/>
          </w:divBdr>
        </w:div>
        <w:div w:id="1017465581">
          <w:marLeft w:val="0"/>
          <w:marRight w:val="0"/>
          <w:marTop w:val="0"/>
          <w:marBottom w:val="0"/>
          <w:divBdr>
            <w:top w:val="none" w:sz="0" w:space="0" w:color="auto"/>
            <w:left w:val="none" w:sz="0" w:space="0" w:color="auto"/>
            <w:bottom w:val="none" w:sz="0" w:space="0" w:color="auto"/>
            <w:right w:val="none" w:sz="0" w:space="0" w:color="auto"/>
          </w:divBdr>
        </w:div>
        <w:div w:id="1022316456">
          <w:marLeft w:val="0"/>
          <w:marRight w:val="0"/>
          <w:marTop w:val="0"/>
          <w:marBottom w:val="0"/>
          <w:divBdr>
            <w:top w:val="none" w:sz="0" w:space="0" w:color="auto"/>
            <w:left w:val="none" w:sz="0" w:space="0" w:color="auto"/>
            <w:bottom w:val="none" w:sz="0" w:space="0" w:color="auto"/>
            <w:right w:val="none" w:sz="0" w:space="0" w:color="auto"/>
          </w:divBdr>
        </w:div>
        <w:div w:id="1028793511">
          <w:marLeft w:val="0"/>
          <w:marRight w:val="0"/>
          <w:marTop w:val="0"/>
          <w:marBottom w:val="0"/>
          <w:divBdr>
            <w:top w:val="none" w:sz="0" w:space="0" w:color="auto"/>
            <w:left w:val="none" w:sz="0" w:space="0" w:color="auto"/>
            <w:bottom w:val="none" w:sz="0" w:space="0" w:color="auto"/>
            <w:right w:val="none" w:sz="0" w:space="0" w:color="auto"/>
          </w:divBdr>
        </w:div>
        <w:div w:id="1033072837">
          <w:marLeft w:val="0"/>
          <w:marRight w:val="0"/>
          <w:marTop w:val="0"/>
          <w:marBottom w:val="0"/>
          <w:divBdr>
            <w:top w:val="none" w:sz="0" w:space="0" w:color="auto"/>
            <w:left w:val="none" w:sz="0" w:space="0" w:color="auto"/>
            <w:bottom w:val="none" w:sz="0" w:space="0" w:color="auto"/>
            <w:right w:val="none" w:sz="0" w:space="0" w:color="auto"/>
          </w:divBdr>
        </w:div>
        <w:div w:id="1045907393">
          <w:marLeft w:val="0"/>
          <w:marRight w:val="0"/>
          <w:marTop w:val="0"/>
          <w:marBottom w:val="0"/>
          <w:divBdr>
            <w:top w:val="none" w:sz="0" w:space="0" w:color="auto"/>
            <w:left w:val="none" w:sz="0" w:space="0" w:color="auto"/>
            <w:bottom w:val="none" w:sz="0" w:space="0" w:color="auto"/>
            <w:right w:val="none" w:sz="0" w:space="0" w:color="auto"/>
          </w:divBdr>
        </w:div>
        <w:div w:id="1085953330">
          <w:marLeft w:val="0"/>
          <w:marRight w:val="0"/>
          <w:marTop w:val="0"/>
          <w:marBottom w:val="0"/>
          <w:divBdr>
            <w:top w:val="none" w:sz="0" w:space="0" w:color="auto"/>
            <w:left w:val="none" w:sz="0" w:space="0" w:color="auto"/>
            <w:bottom w:val="none" w:sz="0" w:space="0" w:color="auto"/>
            <w:right w:val="none" w:sz="0" w:space="0" w:color="auto"/>
          </w:divBdr>
        </w:div>
        <w:div w:id="1099835411">
          <w:marLeft w:val="0"/>
          <w:marRight w:val="0"/>
          <w:marTop w:val="0"/>
          <w:marBottom w:val="0"/>
          <w:divBdr>
            <w:top w:val="none" w:sz="0" w:space="0" w:color="auto"/>
            <w:left w:val="none" w:sz="0" w:space="0" w:color="auto"/>
            <w:bottom w:val="none" w:sz="0" w:space="0" w:color="auto"/>
            <w:right w:val="none" w:sz="0" w:space="0" w:color="auto"/>
          </w:divBdr>
        </w:div>
        <w:div w:id="1117531066">
          <w:marLeft w:val="0"/>
          <w:marRight w:val="0"/>
          <w:marTop w:val="0"/>
          <w:marBottom w:val="0"/>
          <w:divBdr>
            <w:top w:val="none" w:sz="0" w:space="0" w:color="auto"/>
            <w:left w:val="none" w:sz="0" w:space="0" w:color="auto"/>
            <w:bottom w:val="none" w:sz="0" w:space="0" w:color="auto"/>
            <w:right w:val="none" w:sz="0" w:space="0" w:color="auto"/>
          </w:divBdr>
        </w:div>
        <w:div w:id="1145120117">
          <w:marLeft w:val="0"/>
          <w:marRight w:val="0"/>
          <w:marTop w:val="0"/>
          <w:marBottom w:val="0"/>
          <w:divBdr>
            <w:top w:val="none" w:sz="0" w:space="0" w:color="auto"/>
            <w:left w:val="none" w:sz="0" w:space="0" w:color="auto"/>
            <w:bottom w:val="none" w:sz="0" w:space="0" w:color="auto"/>
            <w:right w:val="none" w:sz="0" w:space="0" w:color="auto"/>
          </w:divBdr>
        </w:div>
        <w:div w:id="1150899346">
          <w:marLeft w:val="0"/>
          <w:marRight w:val="0"/>
          <w:marTop w:val="0"/>
          <w:marBottom w:val="0"/>
          <w:divBdr>
            <w:top w:val="none" w:sz="0" w:space="0" w:color="auto"/>
            <w:left w:val="none" w:sz="0" w:space="0" w:color="auto"/>
            <w:bottom w:val="none" w:sz="0" w:space="0" w:color="auto"/>
            <w:right w:val="none" w:sz="0" w:space="0" w:color="auto"/>
          </w:divBdr>
        </w:div>
        <w:div w:id="1173767225">
          <w:marLeft w:val="0"/>
          <w:marRight w:val="0"/>
          <w:marTop w:val="0"/>
          <w:marBottom w:val="0"/>
          <w:divBdr>
            <w:top w:val="none" w:sz="0" w:space="0" w:color="auto"/>
            <w:left w:val="none" w:sz="0" w:space="0" w:color="auto"/>
            <w:bottom w:val="none" w:sz="0" w:space="0" w:color="auto"/>
            <w:right w:val="none" w:sz="0" w:space="0" w:color="auto"/>
          </w:divBdr>
        </w:div>
        <w:div w:id="1179193031">
          <w:marLeft w:val="0"/>
          <w:marRight w:val="0"/>
          <w:marTop w:val="0"/>
          <w:marBottom w:val="0"/>
          <w:divBdr>
            <w:top w:val="none" w:sz="0" w:space="0" w:color="auto"/>
            <w:left w:val="none" w:sz="0" w:space="0" w:color="auto"/>
            <w:bottom w:val="none" w:sz="0" w:space="0" w:color="auto"/>
            <w:right w:val="none" w:sz="0" w:space="0" w:color="auto"/>
          </w:divBdr>
        </w:div>
        <w:div w:id="1191529382">
          <w:marLeft w:val="0"/>
          <w:marRight w:val="0"/>
          <w:marTop w:val="0"/>
          <w:marBottom w:val="0"/>
          <w:divBdr>
            <w:top w:val="none" w:sz="0" w:space="0" w:color="auto"/>
            <w:left w:val="none" w:sz="0" w:space="0" w:color="auto"/>
            <w:bottom w:val="none" w:sz="0" w:space="0" w:color="auto"/>
            <w:right w:val="none" w:sz="0" w:space="0" w:color="auto"/>
          </w:divBdr>
        </w:div>
        <w:div w:id="1203177737">
          <w:marLeft w:val="0"/>
          <w:marRight w:val="0"/>
          <w:marTop w:val="0"/>
          <w:marBottom w:val="0"/>
          <w:divBdr>
            <w:top w:val="none" w:sz="0" w:space="0" w:color="auto"/>
            <w:left w:val="none" w:sz="0" w:space="0" w:color="auto"/>
            <w:bottom w:val="none" w:sz="0" w:space="0" w:color="auto"/>
            <w:right w:val="none" w:sz="0" w:space="0" w:color="auto"/>
          </w:divBdr>
        </w:div>
        <w:div w:id="1203329390">
          <w:marLeft w:val="0"/>
          <w:marRight w:val="0"/>
          <w:marTop w:val="0"/>
          <w:marBottom w:val="0"/>
          <w:divBdr>
            <w:top w:val="none" w:sz="0" w:space="0" w:color="auto"/>
            <w:left w:val="none" w:sz="0" w:space="0" w:color="auto"/>
            <w:bottom w:val="none" w:sz="0" w:space="0" w:color="auto"/>
            <w:right w:val="none" w:sz="0" w:space="0" w:color="auto"/>
          </w:divBdr>
        </w:div>
        <w:div w:id="1213733749">
          <w:marLeft w:val="0"/>
          <w:marRight w:val="0"/>
          <w:marTop w:val="0"/>
          <w:marBottom w:val="0"/>
          <w:divBdr>
            <w:top w:val="none" w:sz="0" w:space="0" w:color="auto"/>
            <w:left w:val="none" w:sz="0" w:space="0" w:color="auto"/>
            <w:bottom w:val="none" w:sz="0" w:space="0" w:color="auto"/>
            <w:right w:val="none" w:sz="0" w:space="0" w:color="auto"/>
          </w:divBdr>
        </w:div>
        <w:div w:id="1219902156">
          <w:marLeft w:val="0"/>
          <w:marRight w:val="0"/>
          <w:marTop w:val="0"/>
          <w:marBottom w:val="0"/>
          <w:divBdr>
            <w:top w:val="none" w:sz="0" w:space="0" w:color="auto"/>
            <w:left w:val="none" w:sz="0" w:space="0" w:color="auto"/>
            <w:bottom w:val="none" w:sz="0" w:space="0" w:color="auto"/>
            <w:right w:val="none" w:sz="0" w:space="0" w:color="auto"/>
          </w:divBdr>
        </w:div>
        <w:div w:id="1221211473">
          <w:marLeft w:val="0"/>
          <w:marRight w:val="0"/>
          <w:marTop w:val="0"/>
          <w:marBottom w:val="0"/>
          <w:divBdr>
            <w:top w:val="none" w:sz="0" w:space="0" w:color="auto"/>
            <w:left w:val="none" w:sz="0" w:space="0" w:color="auto"/>
            <w:bottom w:val="none" w:sz="0" w:space="0" w:color="auto"/>
            <w:right w:val="none" w:sz="0" w:space="0" w:color="auto"/>
          </w:divBdr>
        </w:div>
        <w:div w:id="1222060990">
          <w:marLeft w:val="0"/>
          <w:marRight w:val="0"/>
          <w:marTop w:val="0"/>
          <w:marBottom w:val="0"/>
          <w:divBdr>
            <w:top w:val="none" w:sz="0" w:space="0" w:color="auto"/>
            <w:left w:val="none" w:sz="0" w:space="0" w:color="auto"/>
            <w:bottom w:val="none" w:sz="0" w:space="0" w:color="auto"/>
            <w:right w:val="none" w:sz="0" w:space="0" w:color="auto"/>
          </w:divBdr>
        </w:div>
        <w:div w:id="1226330306">
          <w:marLeft w:val="0"/>
          <w:marRight w:val="0"/>
          <w:marTop w:val="0"/>
          <w:marBottom w:val="0"/>
          <w:divBdr>
            <w:top w:val="none" w:sz="0" w:space="0" w:color="auto"/>
            <w:left w:val="none" w:sz="0" w:space="0" w:color="auto"/>
            <w:bottom w:val="none" w:sz="0" w:space="0" w:color="auto"/>
            <w:right w:val="none" w:sz="0" w:space="0" w:color="auto"/>
          </w:divBdr>
        </w:div>
        <w:div w:id="1244335151">
          <w:marLeft w:val="0"/>
          <w:marRight w:val="0"/>
          <w:marTop w:val="0"/>
          <w:marBottom w:val="0"/>
          <w:divBdr>
            <w:top w:val="none" w:sz="0" w:space="0" w:color="auto"/>
            <w:left w:val="none" w:sz="0" w:space="0" w:color="auto"/>
            <w:bottom w:val="none" w:sz="0" w:space="0" w:color="auto"/>
            <w:right w:val="none" w:sz="0" w:space="0" w:color="auto"/>
          </w:divBdr>
        </w:div>
        <w:div w:id="1258366621">
          <w:marLeft w:val="0"/>
          <w:marRight w:val="0"/>
          <w:marTop w:val="0"/>
          <w:marBottom w:val="0"/>
          <w:divBdr>
            <w:top w:val="none" w:sz="0" w:space="0" w:color="auto"/>
            <w:left w:val="none" w:sz="0" w:space="0" w:color="auto"/>
            <w:bottom w:val="none" w:sz="0" w:space="0" w:color="auto"/>
            <w:right w:val="none" w:sz="0" w:space="0" w:color="auto"/>
          </w:divBdr>
        </w:div>
        <w:div w:id="1301613841">
          <w:marLeft w:val="0"/>
          <w:marRight w:val="0"/>
          <w:marTop w:val="0"/>
          <w:marBottom w:val="0"/>
          <w:divBdr>
            <w:top w:val="none" w:sz="0" w:space="0" w:color="auto"/>
            <w:left w:val="none" w:sz="0" w:space="0" w:color="auto"/>
            <w:bottom w:val="none" w:sz="0" w:space="0" w:color="auto"/>
            <w:right w:val="none" w:sz="0" w:space="0" w:color="auto"/>
          </w:divBdr>
        </w:div>
        <w:div w:id="1358312710">
          <w:marLeft w:val="0"/>
          <w:marRight w:val="0"/>
          <w:marTop w:val="0"/>
          <w:marBottom w:val="0"/>
          <w:divBdr>
            <w:top w:val="none" w:sz="0" w:space="0" w:color="auto"/>
            <w:left w:val="none" w:sz="0" w:space="0" w:color="auto"/>
            <w:bottom w:val="none" w:sz="0" w:space="0" w:color="auto"/>
            <w:right w:val="none" w:sz="0" w:space="0" w:color="auto"/>
          </w:divBdr>
        </w:div>
        <w:div w:id="1420104768">
          <w:marLeft w:val="0"/>
          <w:marRight w:val="0"/>
          <w:marTop w:val="0"/>
          <w:marBottom w:val="0"/>
          <w:divBdr>
            <w:top w:val="none" w:sz="0" w:space="0" w:color="auto"/>
            <w:left w:val="none" w:sz="0" w:space="0" w:color="auto"/>
            <w:bottom w:val="none" w:sz="0" w:space="0" w:color="auto"/>
            <w:right w:val="none" w:sz="0" w:space="0" w:color="auto"/>
          </w:divBdr>
        </w:div>
        <w:div w:id="1453356379">
          <w:marLeft w:val="0"/>
          <w:marRight w:val="0"/>
          <w:marTop w:val="0"/>
          <w:marBottom w:val="0"/>
          <w:divBdr>
            <w:top w:val="none" w:sz="0" w:space="0" w:color="auto"/>
            <w:left w:val="none" w:sz="0" w:space="0" w:color="auto"/>
            <w:bottom w:val="none" w:sz="0" w:space="0" w:color="auto"/>
            <w:right w:val="none" w:sz="0" w:space="0" w:color="auto"/>
          </w:divBdr>
        </w:div>
        <w:div w:id="1474328707">
          <w:marLeft w:val="0"/>
          <w:marRight w:val="0"/>
          <w:marTop w:val="0"/>
          <w:marBottom w:val="0"/>
          <w:divBdr>
            <w:top w:val="none" w:sz="0" w:space="0" w:color="auto"/>
            <w:left w:val="none" w:sz="0" w:space="0" w:color="auto"/>
            <w:bottom w:val="none" w:sz="0" w:space="0" w:color="auto"/>
            <w:right w:val="none" w:sz="0" w:space="0" w:color="auto"/>
          </w:divBdr>
        </w:div>
        <w:div w:id="1480808466">
          <w:marLeft w:val="0"/>
          <w:marRight w:val="0"/>
          <w:marTop w:val="0"/>
          <w:marBottom w:val="0"/>
          <w:divBdr>
            <w:top w:val="none" w:sz="0" w:space="0" w:color="auto"/>
            <w:left w:val="none" w:sz="0" w:space="0" w:color="auto"/>
            <w:bottom w:val="none" w:sz="0" w:space="0" w:color="auto"/>
            <w:right w:val="none" w:sz="0" w:space="0" w:color="auto"/>
          </w:divBdr>
        </w:div>
        <w:div w:id="1482237525">
          <w:marLeft w:val="0"/>
          <w:marRight w:val="0"/>
          <w:marTop w:val="0"/>
          <w:marBottom w:val="0"/>
          <w:divBdr>
            <w:top w:val="none" w:sz="0" w:space="0" w:color="auto"/>
            <w:left w:val="none" w:sz="0" w:space="0" w:color="auto"/>
            <w:bottom w:val="none" w:sz="0" w:space="0" w:color="auto"/>
            <w:right w:val="none" w:sz="0" w:space="0" w:color="auto"/>
          </w:divBdr>
        </w:div>
        <w:div w:id="1508787109">
          <w:marLeft w:val="0"/>
          <w:marRight w:val="0"/>
          <w:marTop w:val="0"/>
          <w:marBottom w:val="0"/>
          <w:divBdr>
            <w:top w:val="none" w:sz="0" w:space="0" w:color="auto"/>
            <w:left w:val="none" w:sz="0" w:space="0" w:color="auto"/>
            <w:bottom w:val="none" w:sz="0" w:space="0" w:color="auto"/>
            <w:right w:val="none" w:sz="0" w:space="0" w:color="auto"/>
          </w:divBdr>
        </w:div>
        <w:div w:id="1525821360">
          <w:marLeft w:val="0"/>
          <w:marRight w:val="0"/>
          <w:marTop w:val="0"/>
          <w:marBottom w:val="0"/>
          <w:divBdr>
            <w:top w:val="none" w:sz="0" w:space="0" w:color="auto"/>
            <w:left w:val="none" w:sz="0" w:space="0" w:color="auto"/>
            <w:bottom w:val="none" w:sz="0" w:space="0" w:color="auto"/>
            <w:right w:val="none" w:sz="0" w:space="0" w:color="auto"/>
          </w:divBdr>
        </w:div>
        <w:div w:id="1529832895">
          <w:marLeft w:val="0"/>
          <w:marRight w:val="0"/>
          <w:marTop w:val="0"/>
          <w:marBottom w:val="0"/>
          <w:divBdr>
            <w:top w:val="none" w:sz="0" w:space="0" w:color="auto"/>
            <w:left w:val="none" w:sz="0" w:space="0" w:color="auto"/>
            <w:bottom w:val="none" w:sz="0" w:space="0" w:color="auto"/>
            <w:right w:val="none" w:sz="0" w:space="0" w:color="auto"/>
          </w:divBdr>
        </w:div>
        <w:div w:id="1537280831">
          <w:marLeft w:val="0"/>
          <w:marRight w:val="0"/>
          <w:marTop w:val="0"/>
          <w:marBottom w:val="0"/>
          <w:divBdr>
            <w:top w:val="none" w:sz="0" w:space="0" w:color="auto"/>
            <w:left w:val="none" w:sz="0" w:space="0" w:color="auto"/>
            <w:bottom w:val="none" w:sz="0" w:space="0" w:color="auto"/>
            <w:right w:val="none" w:sz="0" w:space="0" w:color="auto"/>
          </w:divBdr>
        </w:div>
        <w:div w:id="1537615722">
          <w:marLeft w:val="0"/>
          <w:marRight w:val="0"/>
          <w:marTop w:val="0"/>
          <w:marBottom w:val="0"/>
          <w:divBdr>
            <w:top w:val="none" w:sz="0" w:space="0" w:color="auto"/>
            <w:left w:val="none" w:sz="0" w:space="0" w:color="auto"/>
            <w:bottom w:val="none" w:sz="0" w:space="0" w:color="auto"/>
            <w:right w:val="none" w:sz="0" w:space="0" w:color="auto"/>
          </w:divBdr>
        </w:div>
        <w:div w:id="1556164631">
          <w:marLeft w:val="0"/>
          <w:marRight w:val="0"/>
          <w:marTop w:val="0"/>
          <w:marBottom w:val="0"/>
          <w:divBdr>
            <w:top w:val="none" w:sz="0" w:space="0" w:color="auto"/>
            <w:left w:val="none" w:sz="0" w:space="0" w:color="auto"/>
            <w:bottom w:val="none" w:sz="0" w:space="0" w:color="auto"/>
            <w:right w:val="none" w:sz="0" w:space="0" w:color="auto"/>
          </w:divBdr>
        </w:div>
        <w:div w:id="1577545010">
          <w:marLeft w:val="0"/>
          <w:marRight w:val="0"/>
          <w:marTop w:val="0"/>
          <w:marBottom w:val="0"/>
          <w:divBdr>
            <w:top w:val="none" w:sz="0" w:space="0" w:color="auto"/>
            <w:left w:val="none" w:sz="0" w:space="0" w:color="auto"/>
            <w:bottom w:val="none" w:sz="0" w:space="0" w:color="auto"/>
            <w:right w:val="none" w:sz="0" w:space="0" w:color="auto"/>
          </w:divBdr>
        </w:div>
        <w:div w:id="1584604525">
          <w:marLeft w:val="0"/>
          <w:marRight w:val="0"/>
          <w:marTop w:val="0"/>
          <w:marBottom w:val="0"/>
          <w:divBdr>
            <w:top w:val="none" w:sz="0" w:space="0" w:color="auto"/>
            <w:left w:val="none" w:sz="0" w:space="0" w:color="auto"/>
            <w:bottom w:val="none" w:sz="0" w:space="0" w:color="auto"/>
            <w:right w:val="none" w:sz="0" w:space="0" w:color="auto"/>
          </w:divBdr>
        </w:div>
        <w:div w:id="1618221250">
          <w:marLeft w:val="0"/>
          <w:marRight w:val="0"/>
          <w:marTop w:val="0"/>
          <w:marBottom w:val="0"/>
          <w:divBdr>
            <w:top w:val="none" w:sz="0" w:space="0" w:color="auto"/>
            <w:left w:val="none" w:sz="0" w:space="0" w:color="auto"/>
            <w:bottom w:val="none" w:sz="0" w:space="0" w:color="auto"/>
            <w:right w:val="none" w:sz="0" w:space="0" w:color="auto"/>
          </w:divBdr>
        </w:div>
        <w:div w:id="1627857250">
          <w:marLeft w:val="0"/>
          <w:marRight w:val="0"/>
          <w:marTop w:val="0"/>
          <w:marBottom w:val="0"/>
          <w:divBdr>
            <w:top w:val="none" w:sz="0" w:space="0" w:color="auto"/>
            <w:left w:val="none" w:sz="0" w:space="0" w:color="auto"/>
            <w:bottom w:val="none" w:sz="0" w:space="0" w:color="auto"/>
            <w:right w:val="none" w:sz="0" w:space="0" w:color="auto"/>
          </w:divBdr>
        </w:div>
        <w:div w:id="1635790972">
          <w:marLeft w:val="0"/>
          <w:marRight w:val="0"/>
          <w:marTop w:val="0"/>
          <w:marBottom w:val="0"/>
          <w:divBdr>
            <w:top w:val="none" w:sz="0" w:space="0" w:color="auto"/>
            <w:left w:val="none" w:sz="0" w:space="0" w:color="auto"/>
            <w:bottom w:val="none" w:sz="0" w:space="0" w:color="auto"/>
            <w:right w:val="none" w:sz="0" w:space="0" w:color="auto"/>
          </w:divBdr>
        </w:div>
        <w:div w:id="1636837523">
          <w:marLeft w:val="0"/>
          <w:marRight w:val="0"/>
          <w:marTop w:val="0"/>
          <w:marBottom w:val="0"/>
          <w:divBdr>
            <w:top w:val="none" w:sz="0" w:space="0" w:color="auto"/>
            <w:left w:val="none" w:sz="0" w:space="0" w:color="auto"/>
            <w:bottom w:val="none" w:sz="0" w:space="0" w:color="auto"/>
            <w:right w:val="none" w:sz="0" w:space="0" w:color="auto"/>
          </w:divBdr>
        </w:div>
        <w:div w:id="1646355726">
          <w:marLeft w:val="0"/>
          <w:marRight w:val="0"/>
          <w:marTop w:val="0"/>
          <w:marBottom w:val="0"/>
          <w:divBdr>
            <w:top w:val="none" w:sz="0" w:space="0" w:color="auto"/>
            <w:left w:val="none" w:sz="0" w:space="0" w:color="auto"/>
            <w:bottom w:val="none" w:sz="0" w:space="0" w:color="auto"/>
            <w:right w:val="none" w:sz="0" w:space="0" w:color="auto"/>
          </w:divBdr>
        </w:div>
        <w:div w:id="1660041837">
          <w:marLeft w:val="0"/>
          <w:marRight w:val="0"/>
          <w:marTop w:val="0"/>
          <w:marBottom w:val="0"/>
          <w:divBdr>
            <w:top w:val="none" w:sz="0" w:space="0" w:color="auto"/>
            <w:left w:val="none" w:sz="0" w:space="0" w:color="auto"/>
            <w:bottom w:val="none" w:sz="0" w:space="0" w:color="auto"/>
            <w:right w:val="none" w:sz="0" w:space="0" w:color="auto"/>
          </w:divBdr>
        </w:div>
        <w:div w:id="1671250327">
          <w:marLeft w:val="0"/>
          <w:marRight w:val="0"/>
          <w:marTop w:val="0"/>
          <w:marBottom w:val="0"/>
          <w:divBdr>
            <w:top w:val="none" w:sz="0" w:space="0" w:color="auto"/>
            <w:left w:val="none" w:sz="0" w:space="0" w:color="auto"/>
            <w:bottom w:val="none" w:sz="0" w:space="0" w:color="auto"/>
            <w:right w:val="none" w:sz="0" w:space="0" w:color="auto"/>
          </w:divBdr>
        </w:div>
        <w:div w:id="1717120660">
          <w:marLeft w:val="0"/>
          <w:marRight w:val="0"/>
          <w:marTop w:val="0"/>
          <w:marBottom w:val="0"/>
          <w:divBdr>
            <w:top w:val="none" w:sz="0" w:space="0" w:color="auto"/>
            <w:left w:val="none" w:sz="0" w:space="0" w:color="auto"/>
            <w:bottom w:val="none" w:sz="0" w:space="0" w:color="auto"/>
            <w:right w:val="none" w:sz="0" w:space="0" w:color="auto"/>
          </w:divBdr>
        </w:div>
        <w:div w:id="1725833681">
          <w:marLeft w:val="0"/>
          <w:marRight w:val="0"/>
          <w:marTop w:val="0"/>
          <w:marBottom w:val="0"/>
          <w:divBdr>
            <w:top w:val="none" w:sz="0" w:space="0" w:color="auto"/>
            <w:left w:val="none" w:sz="0" w:space="0" w:color="auto"/>
            <w:bottom w:val="none" w:sz="0" w:space="0" w:color="auto"/>
            <w:right w:val="none" w:sz="0" w:space="0" w:color="auto"/>
          </w:divBdr>
        </w:div>
        <w:div w:id="1747217582">
          <w:marLeft w:val="0"/>
          <w:marRight w:val="0"/>
          <w:marTop w:val="0"/>
          <w:marBottom w:val="0"/>
          <w:divBdr>
            <w:top w:val="none" w:sz="0" w:space="0" w:color="auto"/>
            <w:left w:val="none" w:sz="0" w:space="0" w:color="auto"/>
            <w:bottom w:val="none" w:sz="0" w:space="0" w:color="auto"/>
            <w:right w:val="none" w:sz="0" w:space="0" w:color="auto"/>
          </w:divBdr>
        </w:div>
        <w:div w:id="1754743122">
          <w:marLeft w:val="0"/>
          <w:marRight w:val="0"/>
          <w:marTop w:val="0"/>
          <w:marBottom w:val="0"/>
          <w:divBdr>
            <w:top w:val="none" w:sz="0" w:space="0" w:color="auto"/>
            <w:left w:val="none" w:sz="0" w:space="0" w:color="auto"/>
            <w:bottom w:val="none" w:sz="0" w:space="0" w:color="auto"/>
            <w:right w:val="none" w:sz="0" w:space="0" w:color="auto"/>
          </w:divBdr>
        </w:div>
        <w:div w:id="1764647933">
          <w:marLeft w:val="0"/>
          <w:marRight w:val="0"/>
          <w:marTop w:val="0"/>
          <w:marBottom w:val="0"/>
          <w:divBdr>
            <w:top w:val="none" w:sz="0" w:space="0" w:color="auto"/>
            <w:left w:val="none" w:sz="0" w:space="0" w:color="auto"/>
            <w:bottom w:val="none" w:sz="0" w:space="0" w:color="auto"/>
            <w:right w:val="none" w:sz="0" w:space="0" w:color="auto"/>
          </w:divBdr>
        </w:div>
        <w:div w:id="1790738279">
          <w:marLeft w:val="0"/>
          <w:marRight w:val="0"/>
          <w:marTop w:val="0"/>
          <w:marBottom w:val="0"/>
          <w:divBdr>
            <w:top w:val="none" w:sz="0" w:space="0" w:color="auto"/>
            <w:left w:val="none" w:sz="0" w:space="0" w:color="auto"/>
            <w:bottom w:val="none" w:sz="0" w:space="0" w:color="auto"/>
            <w:right w:val="none" w:sz="0" w:space="0" w:color="auto"/>
          </w:divBdr>
        </w:div>
        <w:div w:id="1812481260">
          <w:marLeft w:val="0"/>
          <w:marRight w:val="0"/>
          <w:marTop w:val="0"/>
          <w:marBottom w:val="0"/>
          <w:divBdr>
            <w:top w:val="none" w:sz="0" w:space="0" w:color="auto"/>
            <w:left w:val="none" w:sz="0" w:space="0" w:color="auto"/>
            <w:bottom w:val="none" w:sz="0" w:space="0" w:color="auto"/>
            <w:right w:val="none" w:sz="0" w:space="0" w:color="auto"/>
          </w:divBdr>
        </w:div>
        <w:div w:id="1819953250">
          <w:marLeft w:val="0"/>
          <w:marRight w:val="0"/>
          <w:marTop w:val="0"/>
          <w:marBottom w:val="0"/>
          <w:divBdr>
            <w:top w:val="none" w:sz="0" w:space="0" w:color="auto"/>
            <w:left w:val="none" w:sz="0" w:space="0" w:color="auto"/>
            <w:bottom w:val="none" w:sz="0" w:space="0" w:color="auto"/>
            <w:right w:val="none" w:sz="0" w:space="0" w:color="auto"/>
          </w:divBdr>
        </w:div>
        <w:div w:id="1883667079">
          <w:marLeft w:val="0"/>
          <w:marRight w:val="0"/>
          <w:marTop w:val="0"/>
          <w:marBottom w:val="0"/>
          <w:divBdr>
            <w:top w:val="none" w:sz="0" w:space="0" w:color="auto"/>
            <w:left w:val="none" w:sz="0" w:space="0" w:color="auto"/>
            <w:bottom w:val="none" w:sz="0" w:space="0" w:color="auto"/>
            <w:right w:val="none" w:sz="0" w:space="0" w:color="auto"/>
          </w:divBdr>
        </w:div>
        <w:div w:id="1908757574">
          <w:marLeft w:val="0"/>
          <w:marRight w:val="0"/>
          <w:marTop w:val="0"/>
          <w:marBottom w:val="0"/>
          <w:divBdr>
            <w:top w:val="none" w:sz="0" w:space="0" w:color="auto"/>
            <w:left w:val="none" w:sz="0" w:space="0" w:color="auto"/>
            <w:bottom w:val="none" w:sz="0" w:space="0" w:color="auto"/>
            <w:right w:val="none" w:sz="0" w:space="0" w:color="auto"/>
          </w:divBdr>
        </w:div>
        <w:div w:id="1913390298">
          <w:marLeft w:val="0"/>
          <w:marRight w:val="0"/>
          <w:marTop w:val="0"/>
          <w:marBottom w:val="0"/>
          <w:divBdr>
            <w:top w:val="none" w:sz="0" w:space="0" w:color="auto"/>
            <w:left w:val="none" w:sz="0" w:space="0" w:color="auto"/>
            <w:bottom w:val="none" w:sz="0" w:space="0" w:color="auto"/>
            <w:right w:val="none" w:sz="0" w:space="0" w:color="auto"/>
          </w:divBdr>
        </w:div>
        <w:div w:id="1915234951">
          <w:marLeft w:val="0"/>
          <w:marRight w:val="0"/>
          <w:marTop w:val="0"/>
          <w:marBottom w:val="0"/>
          <w:divBdr>
            <w:top w:val="none" w:sz="0" w:space="0" w:color="auto"/>
            <w:left w:val="none" w:sz="0" w:space="0" w:color="auto"/>
            <w:bottom w:val="none" w:sz="0" w:space="0" w:color="auto"/>
            <w:right w:val="none" w:sz="0" w:space="0" w:color="auto"/>
          </w:divBdr>
        </w:div>
        <w:div w:id="1924340489">
          <w:marLeft w:val="0"/>
          <w:marRight w:val="0"/>
          <w:marTop w:val="0"/>
          <w:marBottom w:val="0"/>
          <w:divBdr>
            <w:top w:val="none" w:sz="0" w:space="0" w:color="auto"/>
            <w:left w:val="none" w:sz="0" w:space="0" w:color="auto"/>
            <w:bottom w:val="none" w:sz="0" w:space="0" w:color="auto"/>
            <w:right w:val="none" w:sz="0" w:space="0" w:color="auto"/>
          </w:divBdr>
        </w:div>
        <w:div w:id="1949005436">
          <w:marLeft w:val="0"/>
          <w:marRight w:val="0"/>
          <w:marTop w:val="0"/>
          <w:marBottom w:val="0"/>
          <w:divBdr>
            <w:top w:val="none" w:sz="0" w:space="0" w:color="auto"/>
            <w:left w:val="none" w:sz="0" w:space="0" w:color="auto"/>
            <w:bottom w:val="none" w:sz="0" w:space="0" w:color="auto"/>
            <w:right w:val="none" w:sz="0" w:space="0" w:color="auto"/>
          </w:divBdr>
        </w:div>
        <w:div w:id="1949196735">
          <w:marLeft w:val="0"/>
          <w:marRight w:val="0"/>
          <w:marTop w:val="0"/>
          <w:marBottom w:val="0"/>
          <w:divBdr>
            <w:top w:val="none" w:sz="0" w:space="0" w:color="auto"/>
            <w:left w:val="none" w:sz="0" w:space="0" w:color="auto"/>
            <w:bottom w:val="none" w:sz="0" w:space="0" w:color="auto"/>
            <w:right w:val="none" w:sz="0" w:space="0" w:color="auto"/>
          </w:divBdr>
        </w:div>
        <w:div w:id="1950500930">
          <w:marLeft w:val="0"/>
          <w:marRight w:val="0"/>
          <w:marTop w:val="0"/>
          <w:marBottom w:val="0"/>
          <w:divBdr>
            <w:top w:val="none" w:sz="0" w:space="0" w:color="auto"/>
            <w:left w:val="none" w:sz="0" w:space="0" w:color="auto"/>
            <w:bottom w:val="none" w:sz="0" w:space="0" w:color="auto"/>
            <w:right w:val="none" w:sz="0" w:space="0" w:color="auto"/>
          </w:divBdr>
        </w:div>
        <w:div w:id="1954241164">
          <w:marLeft w:val="0"/>
          <w:marRight w:val="0"/>
          <w:marTop w:val="0"/>
          <w:marBottom w:val="0"/>
          <w:divBdr>
            <w:top w:val="none" w:sz="0" w:space="0" w:color="auto"/>
            <w:left w:val="none" w:sz="0" w:space="0" w:color="auto"/>
            <w:bottom w:val="none" w:sz="0" w:space="0" w:color="auto"/>
            <w:right w:val="none" w:sz="0" w:space="0" w:color="auto"/>
          </w:divBdr>
        </w:div>
        <w:div w:id="1973779550">
          <w:marLeft w:val="0"/>
          <w:marRight w:val="0"/>
          <w:marTop w:val="0"/>
          <w:marBottom w:val="0"/>
          <w:divBdr>
            <w:top w:val="none" w:sz="0" w:space="0" w:color="auto"/>
            <w:left w:val="none" w:sz="0" w:space="0" w:color="auto"/>
            <w:bottom w:val="none" w:sz="0" w:space="0" w:color="auto"/>
            <w:right w:val="none" w:sz="0" w:space="0" w:color="auto"/>
          </w:divBdr>
        </w:div>
        <w:div w:id="2004817529">
          <w:marLeft w:val="0"/>
          <w:marRight w:val="0"/>
          <w:marTop w:val="0"/>
          <w:marBottom w:val="0"/>
          <w:divBdr>
            <w:top w:val="none" w:sz="0" w:space="0" w:color="auto"/>
            <w:left w:val="none" w:sz="0" w:space="0" w:color="auto"/>
            <w:bottom w:val="none" w:sz="0" w:space="0" w:color="auto"/>
            <w:right w:val="none" w:sz="0" w:space="0" w:color="auto"/>
          </w:divBdr>
        </w:div>
        <w:div w:id="2008165597">
          <w:marLeft w:val="0"/>
          <w:marRight w:val="0"/>
          <w:marTop w:val="0"/>
          <w:marBottom w:val="0"/>
          <w:divBdr>
            <w:top w:val="none" w:sz="0" w:space="0" w:color="auto"/>
            <w:left w:val="none" w:sz="0" w:space="0" w:color="auto"/>
            <w:bottom w:val="none" w:sz="0" w:space="0" w:color="auto"/>
            <w:right w:val="none" w:sz="0" w:space="0" w:color="auto"/>
          </w:divBdr>
        </w:div>
        <w:div w:id="2012295286">
          <w:marLeft w:val="0"/>
          <w:marRight w:val="0"/>
          <w:marTop w:val="0"/>
          <w:marBottom w:val="0"/>
          <w:divBdr>
            <w:top w:val="none" w:sz="0" w:space="0" w:color="auto"/>
            <w:left w:val="none" w:sz="0" w:space="0" w:color="auto"/>
            <w:bottom w:val="none" w:sz="0" w:space="0" w:color="auto"/>
            <w:right w:val="none" w:sz="0" w:space="0" w:color="auto"/>
          </w:divBdr>
        </w:div>
        <w:div w:id="2020036550">
          <w:marLeft w:val="0"/>
          <w:marRight w:val="0"/>
          <w:marTop w:val="0"/>
          <w:marBottom w:val="0"/>
          <w:divBdr>
            <w:top w:val="none" w:sz="0" w:space="0" w:color="auto"/>
            <w:left w:val="none" w:sz="0" w:space="0" w:color="auto"/>
            <w:bottom w:val="none" w:sz="0" w:space="0" w:color="auto"/>
            <w:right w:val="none" w:sz="0" w:space="0" w:color="auto"/>
          </w:divBdr>
        </w:div>
        <w:div w:id="2026127463">
          <w:marLeft w:val="0"/>
          <w:marRight w:val="0"/>
          <w:marTop w:val="0"/>
          <w:marBottom w:val="0"/>
          <w:divBdr>
            <w:top w:val="none" w:sz="0" w:space="0" w:color="auto"/>
            <w:left w:val="none" w:sz="0" w:space="0" w:color="auto"/>
            <w:bottom w:val="none" w:sz="0" w:space="0" w:color="auto"/>
            <w:right w:val="none" w:sz="0" w:space="0" w:color="auto"/>
          </w:divBdr>
        </w:div>
        <w:div w:id="2032753314">
          <w:marLeft w:val="0"/>
          <w:marRight w:val="0"/>
          <w:marTop w:val="0"/>
          <w:marBottom w:val="0"/>
          <w:divBdr>
            <w:top w:val="none" w:sz="0" w:space="0" w:color="auto"/>
            <w:left w:val="none" w:sz="0" w:space="0" w:color="auto"/>
            <w:bottom w:val="none" w:sz="0" w:space="0" w:color="auto"/>
            <w:right w:val="none" w:sz="0" w:space="0" w:color="auto"/>
          </w:divBdr>
        </w:div>
        <w:div w:id="2053339233">
          <w:marLeft w:val="0"/>
          <w:marRight w:val="0"/>
          <w:marTop w:val="0"/>
          <w:marBottom w:val="0"/>
          <w:divBdr>
            <w:top w:val="none" w:sz="0" w:space="0" w:color="auto"/>
            <w:left w:val="none" w:sz="0" w:space="0" w:color="auto"/>
            <w:bottom w:val="none" w:sz="0" w:space="0" w:color="auto"/>
            <w:right w:val="none" w:sz="0" w:space="0" w:color="auto"/>
          </w:divBdr>
        </w:div>
        <w:div w:id="2064911502">
          <w:marLeft w:val="0"/>
          <w:marRight w:val="0"/>
          <w:marTop w:val="0"/>
          <w:marBottom w:val="0"/>
          <w:divBdr>
            <w:top w:val="none" w:sz="0" w:space="0" w:color="auto"/>
            <w:left w:val="none" w:sz="0" w:space="0" w:color="auto"/>
            <w:bottom w:val="none" w:sz="0" w:space="0" w:color="auto"/>
            <w:right w:val="none" w:sz="0" w:space="0" w:color="auto"/>
          </w:divBdr>
        </w:div>
        <w:div w:id="2080327209">
          <w:marLeft w:val="0"/>
          <w:marRight w:val="0"/>
          <w:marTop w:val="0"/>
          <w:marBottom w:val="0"/>
          <w:divBdr>
            <w:top w:val="none" w:sz="0" w:space="0" w:color="auto"/>
            <w:left w:val="none" w:sz="0" w:space="0" w:color="auto"/>
            <w:bottom w:val="none" w:sz="0" w:space="0" w:color="auto"/>
            <w:right w:val="none" w:sz="0" w:space="0" w:color="auto"/>
          </w:divBdr>
        </w:div>
        <w:div w:id="2081757133">
          <w:marLeft w:val="0"/>
          <w:marRight w:val="0"/>
          <w:marTop w:val="0"/>
          <w:marBottom w:val="0"/>
          <w:divBdr>
            <w:top w:val="none" w:sz="0" w:space="0" w:color="auto"/>
            <w:left w:val="none" w:sz="0" w:space="0" w:color="auto"/>
            <w:bottom w:val="none" w:sz="0" w:space="0" w:color="auto"/>
            <w:right w:val="none" w:sz="0" w:space="0" w:color="auto"/>
          </w:divBdr>
        </w:div>
        <w:div w:id="2096397754">
          <w:marLeft w:val="0"/>
          <w:marRight w:val="0"/>
          <w:marTop w:val="0"/>
          <w:marBottom w:val="0"/>
          <w:divBdr>
            <w:top w:val="none" w:sz="0" w:space="0" w:color="auto"/>
            <w:left w:val="none" w:sz="0" w:space="0" w:color="auto"/>
            <w:bottom w:val="none" w:sz="0" w:space="0" w:color="auto"/>
            <w:right w:val="none" w:sz="0" w:space="0" w:color="auto"/>
          </w:divBdr>
        </w:div>
        <w:div w:id="2108695816">
          <w:marLeft w:val="0"/>
          <w:marRight w:val="0"/>
          <w:marTop w:val="0"/>
          <w:marBottom w:val="0"/>
          <w:divBdr>
            <w:top w:val="none" w:sz="0" w:space="0" w:color="auto"/>
            <w:left w:val="none" w:sz="0" w:space="0" w:color="auto"/>
            <w:bottom w:val="none" w:sz="0" w:space="0" w:color="auto"/>
            <w:right w:val="none" w:sz="0" w:space="0" w:color="auto"/>
          </w:divBdr>
        </w:div>
        <w:div w:id="2116172977">
          <w:marLeft w:val="0"/>
          <w:marRight w:val="0"/>
          <w:marTop w:val="0"/>
          <w:marBottom w:val="0"/>
          <w:divBdr>
            <w:top w:val="none" w:sz="0" w:space="0" w:color="auto"/>
            <w:left w:val="none" w:sz="0" w:space="0" w:color="auto"/>
            <w:bottom w:val="none" w:sz="0" w:space="0" w:color="auto"/>
            <w:right w:val="none" w:sz="0" w:space="0" w:color="auto"/>
          </w:divBdr>
        </w:div>
      </w:divsChild>
    </w:div>
    <w:div w:id="768240803">
      <w:bodyDiv w:val="1"/>
      <w:marLeft w:val="0"/>
      <w:marRight w:val="0"/>
      <w:marTop w:val="0"/>
      <w:marBottom w:val="0"/>
      <w:divBdr>
        <w:top w:val="none" w:sz="0" w:space="0" w:color="auto"/>
        <w:left w:val="none" w:sz="0" w:space="0" w:color="auto"/>
        <w:bottom w:val="none" w:sz="0" w:space="0" w:color="auto"/>
        <w:right w:val="none" w:sz="0" w:space="0" w:color="auto"/>
      </w:divBdr>
    </w:div>
    <w:div w:id="768350044">
      <w:bodyDiv w:val="1"/>
      <w:marLeft w:val="0"/>
      <w:marRight w:val="0"/>
      <w:marTop w:val="0"/>
      <w:marBottom w:val="0"/>
      <w:divBdr>
        <w:top w:val="none" w:sz="0" w:space="0" w:color="auto"/>
        <w:left w:val="none" w:sz="0" w:space="0" w:color="auto"/>
        <w:bottom w:val="none" w:sz="0" w:space="0" w:color="auto"/>
        <w:right w:val="none" w:sz="0" w:space="0" w:color="auto"/>
      </w:divBdr>
    </w:div>
    <w:div w:id="768894593">
      <w:bodyDiv w:val="1"/>
      <w:marLeft w:val="0"/>
      <w:marRight w:val="0"/>
      <w:marTop w:val="0"/>
      <w:marBottom w:val="0"/>
      <w:divBdr>
        <w:top w:val="none" w:sz="0" w:space="0" w:color="auto"/>
        <w:left w:val="none" w:sz="0" w:space="0" w:color="auto"/>
        <w:bottom w:val="none" w:sz="0" w:space="0" w:color="auto"/>
        <w:right w:val="none" w:sz="0" w:space="0" w:color="auto"/>
      </w:divBdr>
    </w:div>
    <w:div w:id="771242065">
      <w:bodyDiv w:val="1"/>
      <w:marLeft w:val="0"/>
      <w:marRight w:val="0"/>
      <w:marTop w:val="0"/>
      <w:marBottom w:val="0"/>
      <w:divBdr>
        <w:top w:val="none" w:sz="0" w:space="0" w:color="auto"/>
        <w:left w:val="none" w:sz="0" w:space="0" w:color="auto"/>
        <w:bottom w:val="none" w:sz="0" w:space="0" w:color="auto"/>
        <w:right w:val="none" w:sz="0" w:space="0" w:color="auto"/>
      </w:divBdr>
      <w:divsChild>
        <w:div w:id="1828084037">
          <w:marLeft w:val="0"/>
          <w:marRight w:val="0"/>
          <w:marTop w:val="0"/>
          <w:marBottom w:val="0"/>
          <w:divBdr>
            <w:top w:val="none" w:sz="0" w:space="0" w:color="auto"/>
            <w:left w:val="none" w:sz="0" w:space="0" w:color="auto"/>
            <w:bottom w:val="none" w:sz="0" w:space="0" w:color="auto"/>
            <w:right w:val="none" w:sz="0" w:space="0" w:color="auto"/>
          </w:divBdr>
          <w:divsChild>
            <w:div w:id="389501000">
              <w:marLeft w:val="0"/>
              <w:marRight w:val="0"/>
              <w:marTop w:val="0"/>
              <w:marBottom w:val="0"/>
              <w:divBdr>
                <w:top w:val="none" w:sz="0" w:space="0" w:color="auto"/>
                <w:left w:val="none" w:sz="0" w:space="0" w:color="auto"/>
                <w:bottom w:val="none" w:sz="0" w:space="0" w:color="auto"/>
                <w:right w:val="none" w:sz="0" w:space="0" w:color="auto"/>
              </w:divBdr>
            </w:div>
            <w:div w:id="667562802">
              <w:marLeft w:val="0"/>
              <w:marRight w:val="0"/>
              <w:marTop w:val="0"/>
              <w:marBottom w:val="0"/>
              <w:divBdr>
                <w:top w:val="none" w:sz="0" w:space="0" w:color="auto"/>
                <w:left w:val="none" w:sz="0" w:space="0" w:color="auto"/>
                <w:bottom w:val="none" w:sz="0" w:space="0" w:color="auto"/>
                <w:right w:val="none" w:sz="0" w:space="0" w:color="auto"/>
              </w:divBdr>
            </w:div>
            <w:div w:id="1209494736">
              <w:marLeft w:val="0"/>
              <w:marRight w:val="0"/>
              <w:marTop w:val="0"/>
              <w:marBottom w:val="0"/>
              <w:divBdr>
                <w:top w:val="none" w:sz="0" w:space="0" w:color="auto"/>
                <w:left w:val="none" w:sz="0" w:space="0" w:color="auto"/>
                <w:bottom w:val="none" w:sz="0" w:space="0" w:color="auto"/>
                <w:right w:val="none" w:sz="0" w:space="0" w:color="auto"/>
              </w:divBdr>
            </w:div>
            <w:div w:id="1351030017">
              <w:marLeft w:val="0"/>
              <w:marRight w:val="0"/>
              <w:marTop w:val="0"/>
              <w:marBottom w:val="0"/>
              <w:divBdr>
                <w:top w:val="none" w:sz="0" w:space="0" w:color="auto"/>
                <w:left w:val="none" w:sz="0" w:space="0" w:color="auto"/>
                <w:bottom w:val="none" w:sz="0" w:space="0" w:color="auto"/>
                <w:right w:val="none" w:sz="0" w:space="0" w:color="auto"/>
              </w:divBdr>
            </w:div>
            <w:div w:id="2096391853">
              <w:marLeft w:val="0"/>
              <w:marRight w:val="0"/>
              <w:marTop w:val="0"/>
              <w:marBottom w:val="0"/>
              <w:divBdr>
                <w:top w:val="none" w:sz="0" w:space="0" w:color="auto"/>
                <w:left w:val="none" w:sz="0" w:space="0" w:color="auto"/>
                <w:bottom w:val="none" w:sz="0" w:space="0" w:color="auto"/>
                <w:right w:val="none" w:sz="0" w:space="0" w:color="auto"/>
              </w:divBdr>
            </w:div>
          </w:divsChild>
        </w:div>
        <w:div w:id="1213074467">
          <w:marLeft w:val="0"/>
          <w:marRight w:val="0"/>
          <w:marTop w:val="0"/>
          <w:marBottom w:val="0"/>
          <w:divBdr>
            <w:top w:val="none" w:sz="0" w:space="0" w:color="auto"/>
            <w:left w:val="none" w:sz="0" w:space="0" w:color="auto"/>
            <w:bottom w:val="none" w:sz="0" w:space="0" w:color="auto"/>
            <w:right w:val="none" w:sz="0" w:space="0" w:color="auto"/>
          </w:divBdr>
        </w:div>
      </w:divsChild>
    </w:div>
    <w:div w:id="772550832">
      <w:bodyDiv w:val="1"/>
      <w:marLeft w:val="0"/>
      <w:marRight w:val="0"/>
      <w:marTop w:val="0"/>
      <w:marBottom w:val="0"/>
      <w:divBdr>
        <w:top w:val="none" w:sz="0" w:space="0" w:color="auto"/>
        <w:left w:val="none" w:sz="0" w:space="0" w:color="auto"/>
        <w:bottom w:val="none" w:sz="0" w:space="0" w:color="auto"/>
        <w:right w:val="none" w:sz="0" w:space="0" w:color="auto"/>
      </w:divBdr>
    </w:div>
    <w:div w:id="773742470">
      <w:bodyDiv w:val="1"/>
      <w:marLeft w:val="0"/>
      <w:marRight w:val="0"/>
      <w:marTop w:val="0"/>
      <w:marBottom w:val="0"/>
      <w:divBdr>
        <w:top w:val="none" w:sz="0" w:space="0" w:color="auto"/>
        <w:left w:val="none" w:sz="0" w:space="0" w:color="auto"/>
        <w:bottom w:val="none" w:sz="0" w:space="0" w:color="auto"/>
        <w:right w:val="none" w:sz="0" w:space="0" w:color="auto"/>
      </w:divBdr>
    </w:div>
    <w:div w:id="773749477">
      <w:bodyDiv w:val="1"/>
      <w:marLeft w:val="0"/>
      <w:marRight w:val="0"/>
      <w:marTop w:val="0"/>
      <w:marBottom w:val="0"/>
      <w:divBdr>
        <w:top w:val="none" w:sz="0" w:space="0" w:color="auto"/>
        <w:left w:val="none" w:sz="0" w:space="0" w:color="auto"/>
        <w:bottom w:val="none" w:sz="0" w:space="0" w:color="auto"/>
        <w:right w:val="none" w:sz="0" w:space="0" w:color="auto"/>
      </w:divBdr>
    </w:div>
    <w:div w:id="776219365">
      <w:bodyDiv w:val="1"/>
      <w:marLeft w:val="0"/>
      <w:marRight w:val="0"/>
      <w:marTop w:val="0"/>
      <w:marBottom w:val="0"/>
      <w:divBdr>
        <w:top w:val="none" w:sz="0" w:space="0" w:color="auto"/>
        <w:left w:val="none" w:sz="0" w:space="0" w:color="auto"/>
        <w:bottom w:val="none" w:sz="0" w:space="0" w:color="auto"/>
        <w:right w:val="none" w:sz="0" w:space="0" w:color="auto"/>
      </w:divBdr>
    </w:div>
    <w:div w:id="777917169">
      <w:bodyDiv w:val="1"/>
      <w:marLeft w:val="0"/>
      <w:marRight w:val="0"/>
      <w:marTop w:val="0"/>
      <w:marBottom w:val="0"/>
      <w:divBdr>
        <w:top w:val="none" w:sz="0" w:space="0" w:color="auto"/>
        <w:left w:val="none" w:sz="0" w:space="0" w:color="auto"/>
        <w:bottom w:val="none" w:sz="0" w:space="0" w:color="auto"/>
        <w:right w:val="none" w:sz="0" w:space="0" w:color="auto"/>
      </w:divBdr>
    </w:div>
    <w:div w:id="781072908">
      <w:bodyDiv w:val="1"/>
      <w:marLeft w:val="0"/>
      <w:marRight w:val="0"/>
      <w:marTop w:val="0"/>
      <w:marBottom w:val="0"/>
      <w:divBdr>
        <w:top w:val="none" w:sz="0" w:space="0" w:color="auto"/>
        <w:left w:val="none" w:sz="0" w:space="0" w:color="auto"/>
        <w:bottom w:val="none" w:sz="0" w:space="0" w:color="auto"/>
        <w:right w:val="none" w:sz="0" w:space="0" w:color="auto"/>
      </w:divBdr>
    </w:div>
    <w:div w:id="785852014">
      <w:bodyDiv w:val="1"/>
      <w:marLeft w:val="0"/>
      <w:marRight w:val="0"/>
      <w:marTop w:val="0"/>
      <w:marBottom w:val="0"/>
      <w:divBdr>
        <w:top w:val="none" w:sz="0" w:space="0" w:color="auto"/>
        <w:left w:val="none" w:sz="0" w:space="0" w:color="auto"/>
        <w:bottom w:val="none" w:sz="0" w:space="0" w:color="auto"/>
        <w:right w:val="none" w:sz="0" w:space="0" w:color="auto"/>
      </w:divBdr>
    </w:div>
    <w:div w:id="788554229">
      <w:bodyDiv w:val="1"/>
      <w:marLeft w:val="0"/>
      <w:marRight w:val="0"/>
      <w:marTop w:val="0"/>
      <w:marBottom w:val="0"/>
      <w:divBdr>
        <w:top w:val="none" w:sz="0" w:space="0" w:color="auto"/>
        <w:left w:val="none" w:sz="0" w:space="0" w:color="auto"/>
        <w:bottom w:val="none" w:sz="0" w:space="0" w:color="auto"/>
        <w:right w:val="none" w:sz="0" w:space="0" w:color="auto"/>
      </w:divBdr>
      <w:divsChild>
        <w:div w:id="26178454">
          <w:marLeft w:val="0"/>
          <w:marRight w:val="0"/>
          <w:marTop w:val="0"/>
          <w:marBottom w:val="0"/>
          <w:divBdr>
            <w:top w:val="none" w:sz="0" w:space="0" w:color="auto"/>
            <w:left w:val="none" w:sz="0" w:space="0" w:color="auto"/>
            <w:bottom w:val="none" w:sz="0" w:space="0" w:color="auto"/>
            <w:right w:val="none" w:sz="0" w:space="0" w:color="auto"/>
          </w:divBdr>
        </w:div>
        <w:div w:id="32198895">
          <w:marLeft w:val="0"/>
          <w:marRight w:val="0"/>
          <w:marTop w:val="0"/>
          <w:marBottom w:val="0"/>
          <w:divBdr>
            <w:top w:val="none" w:sz="0" w:space="0" w:color="auto"/>
            <w:left w:val="none" w:sz="0" w:space="0" w:color="auto"/>
            <w:bottom w:val="none" w:sz="0" w:space="0" w:color="auto"/>
            <w:right w:val="none" w:sz="0" w:space="0" w:color="auto"/>
          </w:divBdr>
        </w:div>
        <w:div w:id="96367333">
          <w:marLeft w:val="0"/>
          <w:marRight w:val="0"/>
          <w:marTop w:val="0"/>
          <w:marBottom w:val="0"/>
          <w:divBdr>
            <w:top w:val="none" w:sz="0" w:space="0" w:color="auto"/>
            <w:left w:val="none" w:sz="0" w:space="0" w:color="auto"/>
            <w:bottom w:val="none" w:sz="0" w:space="0" w:color="auto"/>
            <w:right w:val="none" w:sz="0" w:space="0" w:color="auto"/>
          </w:divBdr>
        </w:div>
        <w:div w:id="98528402">
          <w:marLeft w:val="0"/>
          <w:marRight w:val="0"/>
          <w:marTop w:val="0"/>
          <w:marBottom w:val="0"/>
          <w:divBdr>
            <w:top w:val="none" w:sz="0" w:space="0" w:color="auto"/>
            <w:left w:val="none" w:sz="0" w:space="0" w:color="auto"/>
            <w:bottom w:val="none" w:sz="0" w:space="0" w:color="auto"/>
            <w:right w:val="none" w:sz="0" w:space="0" w:color="auto"/>
          </w:divBdr>
        </w:div>
        <w:div w:id="108814953">
          <w:marLeft w:val="0"/>
          <w:marRight w:val="0"/>
          <w:marTop w:val="0"/>
          <w:marBottom w:val="0"/>
          <w:divBdr>
            <w:top w:val="none" w:sz="0" w:space="0" w:color="auto"/>
            <w:left w:val="none" w:sz="0" w:space="0" w:color="auto"/>
            <w:bottom w:val="none" w:sz="0" w:space="0" w:color="auto"/>
            <w:right w:val="none" w:sz="0" w:space="0" w:color="auto"/>
          </w:divBdr>
        </w:div>
        <w:div w:id="111443515">
          <w:marLeft w:val="0"/>
          <w:marRight w:val="0"/>
          <w:marTop w:val="0"/>
          <w:marBottom w:val="0"/>
          <w:divBdr>
            <w:top w:val="none" w:sz="0" w:space="0" w:color="auto"/>
            <w:left w:val="none" w:sz="0" w:space="0" w:color="auto"/>
            <w:bottom w:val="none" w:sz="0" w:space="0" w:color="auto"/>
            <w:right w:val="none" w:sz="0" w:space="0" w:color="auto"/>
          </w:divBdr>
        </w:div>
        <w:div w:id="112067025">
          <w:marLeft w:val="0"/>
          <w:marRight w:val="0"/>
          <w:marTop w:val="0"/>
          <w:marBottom w:val="0"/>
          <w:divBdr>
            <w:top w:val="none" w:sz="0" w:space="0" w:color="auto"/>
            <w:left w:val="none" w:sz="0" w:space="0" w:color="auto"/>
            <w:bottom w:val="none" w:sz="0" w:space="0" w:color="auto"/>
            <w:right w:val="none" w:sz="0" w:space="0" w:color="auto"/>
          </w:divBdr>
        </w:div>
        <w:div w:id="151872432">
          <w:marLeft w:val="0"/>
          <w:marRight w:val="0"/>
          <w:marTop w:val="0"/>
          <w:marBottom w:val="0"/>
          <w:divBdr>
            <w:top w:val="none" w:sz="0" w:space="0" w:color="auto"/>
            <w:left w:val="none" w:sz="0" w:space="0" w:color="auto"/>
            <w:bottom w:val="none" w:sz="0" w:space="0" w:color="auto"/>
            <w:right w:val="none" w:sz="0" w:space="0" w:color="auto"/>
          </w:divBdr>
        </w:div>
        <w:div w:id="205606596">
          <w:marLeft w:val="0"/>
          <w:marRight w:val="0"/>
          <w:marTop w:val="0"/>
          <w:marBottom w:val="0"/>
          <w:divBdr>
            <w:top w:val="none" w:sz="0" w:space="0" w:color="auto"/>
            <w:left w:val="none" w:sz="0" w:space="0" w:color="auto"/>
            <w:bottom w:val="none" w:sz="0" w:space="0" w:color="auto"/>
            <w:right w:val="none" w:sz="0" w:space="0" w:color="auto"/>
          </w:divBdr>
        </w:div>
        <w:div w:id="211507419">
          <w:marLeft w:val="0"/>
          <w:marRight w:val="0"/>
          <w:marTop w:val="0"/>
          <w:marBottom w:val="0"/>
          <w:divBdr>
            <w:top w:val="none" w:sz="0" w:space="0" w:color="auto"/>
            <w:left w:val="none" w:sz="0" w:space="0" w:color="auto"/>
            <w:bottom w:val="none" w:sz="0" w:space="0" w:color="auto"/>
            <w:right w:val="none" w:sz="0" w:space="0" w:color="auto"/>
          </w:divBdr>
        </w:div>
        <w:div w:id="213851181">
          <w:marLeft w:val="0"/>
          <w:marRight w:val="0"/>
          <w:marTop w:val="0"/>
          <w:marBottom w:val="0"/>
          <w:divBdr>
            <w:top w:val="none" w:sz="0" w:space="0" w:color="auto"/>
            <w:left w:val="none" w:sz="0" w:space="0" w:color="auto"/>
            <w:bottom w:val="none" w:sz="0" w:space="0" w:color="auto"/>
            <w:right w:val="none" w:sz="0" w:space="0" w:color="auto"/>
          </w:divBdr>
        </w:div>
        <w:div w:id="249241484">
          <w:marLeft w:val="0"/>
          <w:marRight w:val="0"/>
          <w:marTop w:val="0"/>
          <w:marBottom w:val="0"/>
          <w:divBdr>
            <w:top w:val="none" w:sz="0" w:space="0" w:color="auto"/>
            <w:left w:val="none" w:sz="0" w:space="0" w:color="auto"/>
            <w:bottom w:val="none" w:sz="0" w:space="0" w:color="auto"/>
            <w:right w:val="none" w:sz="0" w:space="0" w:color="auto"/>
          </w:divBdr>
        </w:div>
        <w:div w:id="461922809">
          <w:marLeft w:val="0"/>
          <w:marRight w:val="0"/>
          <w:marTop w:val="0"/>
          <w:marBottom w:val="0"/>
          <w:divBdr>
            <w:top w:val="none" w:sz="0" w:space="0" w:color="auto"/>
            <w:left w:val="none" w:sz="0" w:space="0" w:color="auto"/>
            <w:bottom w:val="none" w:sz="0" w:space="0" w:color="auto"/>
            <w:right w:val="none" w:sz="0" w:space="0" w:color="auto"/>
          </w:divBdr>
        </w:div>
        <w:div w:id="502360396">
          <w:marLeft w:val="0"/>
          <w:marRight w:val="0"/>
          <w:marTop w:val="0"/>
          <w:marBottom w:val="0"/>
          <w:divBdr>
            <w:top w:val="none" w:sz="0" w:space="0" w:color="auto"/>
            <w:left w:val="none" w:sz="0" w:space="0" w:color="auto"/>
            <w:bottom w:val="none" w:sz="0" w:space="0" w:color="auto"/>
            <w:right w:val="none" w:sz="0" w:space="0" w:color="auto"/>
          </w:divBdr>
        </w:div>
        <w:div w:id="596863246">
          <w:marLeft w:val="0"/>
          <w:marRight w:val="0"/>
          <w:marTop w:val="0"/>
          <w:marBottom w:val="0"/>
          <w:divBdr>
            <w:top w:val="none" w:sz="0" w:space="0" w:color="auto"/>
            <w:left w:val="none" w:sz="0" w:space="0" w:color="auto"/>
            <w:bottom w:val="none" w:sz="0" w:space="0" w:color="auto"/>
            <w:right w:val="none" w:sz="0" w:space="0" w:color="auto"/>
          </w:divBdr>
        </w:div>
        <w:div w:id="607853700">
          <w:marLeft w:val="0"/>
          <w:marRight w:val="0"/>
          <w:marTop w:val="0"/>
          <w:marBottom w:val="0"/>
          <w:divBdr>
            <w:top w:val="none" w:sz="0" w:space="0" w:color="auto"/>
            <w:left w:val="none" w:sz="0" w:space="0" w:color="auto"/>
            <w:bottom w:val="none" w:sz="0" w:space="0" w:color="auto"/>
            <w:right w:val="none" w:sz="0" w:space="0" w:color="auto"/>
          </w:divBdr>
        </w:div>
        <w:div w:id="774716785">
          <w:marLeft w:val="0"/>
          <w:marRight w:val="0"/>
          <w:marTop w:val="0"/>
          <w:marBottom w:val="0"/>
          <w:divBdr>
            <w:top w:val="none" w:sz="0" w:space="0" w:color="auto"/>
            <w:left w:val="none" w:sz="0" w:space="0" w:color="auto"/>
            <w:bottom w:val="none" w:sz="0" w:space="0" w:color="auto"/>
            <w:right w:val="none" w:sz="0" w:space="0" w:color="auto"/>
          </w:divBdr>
        </w:div>
        <w:div w:id="794132351">
          <w:marLeft w:val="0"/>
          <w:marRight w:val="0"/>
          <w:marTop w:val="0"/>
          <w:marBottom w:val="0"/>
          <w:divBdr>
            <w:top w:val="none" w:sz="0" w:space="0" w:color="auto"/>
            <w:left w:val="none" w:sz="0" w:space="0" w:color="auto"/>
            <w:bottom w:val="none" w:sz="0" w:space="0" w:color="auto"/>
            <w:right w:val="none" w:sz="0" w:space="0" w:color="auto"/>
          </w:divBdr>
        </w:div>
        <w:div w:id="800655159">
          <w:marLeft w:val="0"/>
          <w:marRight w:val="0"/>
          <w:marTop w:val="0"/>
          <w:marBottom w:val="0"/>
          <w:divBdr>
            <w:top w:val="none" w:sz="0" w:space="0" w:color="auto"/>
            <w:left w:val="none" w:sz="0" w:space="0" w:color="auto"/>
            <w:bottom w:val="none" w:sz="0" w:space="0" w:color="auto"/>
            <w:right w:val="none" w:sz="0" w:space="0" w:color="auto"/>
          </w:divBdr>
        </w:div>
        <w:div w:id="803932072">
          <w:marLeft w:val="0"/>
          <w:marRight w:val="0"/>
          <w:marTop w:val="0"/>
          <w:marBottom w:val="0"/>
          <w:divBdr>
            <w:top w:val="none" w:sz="0" w:space="0" w:color="auto"/>
            <w:left w:val="none" w:sz="0" w:space="0" w:color="auto"/>
            <w:bottom w:val="none" w:sz="0" w:space="0" w:color="auto"/>
            <w:right w:val="none" w:sz="0" w:space="0" w:color="auto"/>
          </w:divBdr>
        </w:div>
        <w:div w:id="830175007">
          <w:marLeft w:val="0"/>
          <w:marRight w:val="0"/>
          <w:marTop w:val="0"/>
          <w:marBottom w:val="0"/>
          <w:divBdr>
            <w:top w:val="none" w:sz="0" w:space="0" w:color="auto"/>
            <w:left w:val="none" w:sz="0" w:space="0" w:color="auto"/>
            <w:bottom w:val="none" w:sz="0" w:space="0" w:color="auto"/>
            <w:right w:val="none" w:sz="0" w:space="0" w:color="auto"/>
          </w:divBdr>
        </w:div>
        <w:div w:id="937643735">
          <w:marLeft w:val="0"/>
          <w:marRight w:val="0"/>
          <w:marTop w:val="0"/>
          <w:marBottom w:val="0"/>
          <w:divBdr>
            <w:top w:val="none" w:sz="0" w:space="0" w:color="auto"/>
            <w:left w:val="none" w:sz="0" w:space="0" w:color="auto"/>
            <w:bottom w:val="none" w:sz="0" w:space="0" w:color="auto"/>
            <w:right w:val="none" w:sz="0" w:space="0" w:color="auto"/>
          </w:divBdr>
        </w:div>
        <w:div w:id="959603662">
          <w:marLeft w:val="0"/>
          <w:marRight w:val="0"/>
          <w:marTop w:val="0"/>
          <w:marBottom w:val="0"/>
          <w:divBdr>
            <w:top w:val="none" w:sz="0" w:space="0" w:color="auto"/>
            <w:left w:val="none" w:sz="0" w:space="0" w:color="auto"/>
            <w:bottom w:val="none" w:sz="0" w:space="0" w:color="auto"/>
            <w:right w:val="none" w:sz="0" w:space="0" w:color="auto"/>
          </w:divBdr>
        </w:div>
        <w:div w:id="964236959">
          <w:marLeft w:val="0"/>
          <w:marRight w:val="0"/>
          <w:marTop w:val="0"/>
          <w:marBottom w:val="0"/>
          <w:divBdr>
            <w:top w:val="none" w:sz="0" w:space="0" w:color="auto"/>
            <w:left w:val="none" w:sz="0" w:space="0" w:color="auto"/>
            <w:bottom w:val="none" w:sz="0" w:space="0" w:color="auto"/>
            <w:right w:val="none" w:sz="0" w:space="0" w:color="auto"/>
          </w:divBdr>
        </w:div>
        <w:div w:id="973800630">
          <w:marLeft w:val="0"/>
          <w:marRight w:val="0"/>
          <w:marTop w:val="0"/>
          <w:marBottom w:val="0"/>
          <w:divBdr>
            <w:top w:val="none" w:sz="0" w:space="0" w:color="auto"/>
            <w:left w:val="none" w:sz="0" w:space="0" w:color="auto"/>
            <w:bottom w:val="none" w:sz="0" w:space="0" w:color="auto"/>
            <w:right w:val="none" w:sz="0" w:space="0" w:color="auto"/>
          </w:divBdr>
        </w:div>
        <w:div w:id="1030882714">
          <w:marLeft w:val="0"/>
          <w:marRight w:val="0"/>
          <w:marTop w:val="0"/>
          <w:marBottom w:val="0"/>
          <w:divBdr>
            <w:top w:val="none" w:sz="0" w:space="0" w:color="auto"/>
            <w:left w:val="none" w:sz="0" w:space="0" w:color="auto"/>
            <w:bottom w:val="none" w:sz="0" w:space="0" w:color="auto"/>
            <w:right w:val="none" w:sz="0" w:space="0" w:color="auto"/>
          </w:divBdr>
        </w:div>
        <w:div w:id="1043754786">
          <w:marLeft w:val="0"/>
          <w:marRight w:val="0"/>
          <w:marTop w:val="0"/>
          <w:marBottom w:val="0"/>
          <w:divBdr>
            <w:top w:val="none" w:sz="0" w:space="0" w:color="auto"/>
            <w:left w:val="none" w:sz="0" w:space="0" w:color="auto"/>
            <w:bottom w:val="none" w:sz="0" w:space="0" w:color="auto"/>
            <w:right w:val="none" w:sz="0" w:space="0" w:color="auto"/>
          </w:divBdr>
        </w:div>
        <w:div w:id="1048148377">
          <w:marLeft w:val="0"/>
          <w:marRight w:val="0"/>
          <w:marTop w:val="0"/>
          <w:marBottom w:val="0"/>
          <w:divBdr>
            <w:top w:val="none" w:sz="0" w:space="0" w:color="auto"/>
            <w:left w:val="none" w:sz="0" w:space="0" w:color="auto"/>
            <w:bottom w:val="none" w:sz="0" w:space="0" w:color="auto"/>
            <w:right w:val="none" w:sz="0" w:space="0" w:color="auto"/>
          </w:divBdr>
        </w:div>
        <w:div w:id="1166559113">
          <w:marLeft w:val="0"/>
          <w:marRight w:val="0"/>
          <w:marTop w:val="0"/>
          <w:marBottom w:val="0"/>
          <w:divBdr>
            <w:top w:val="none" w:sz="0" w:space="0" w:color="auto"/>
            <w:left w:val="none" w:sz="0" w:space="0" w:color="auto"/>
            <w:bottom w:val="none" w:sz="0" w:space="0" w:color="auto"/>
            <w:right w:val="none" w:sz="0" w:space="0" w:color="auto"/>
          </w:divBdr>
        </w:div>
        <w:div w:id="1186214904">
          <w:marLeft w:val="0"/>
          <w:marRight w:val="0"/>
          <w:marTop w:val="0"/>
          <w:marBottom w:val="0"/>
          <w:divBdr>
            <w:top w:val="none" w:sz="0" w:space="0" w:color="auto"/>
            <w:left w:val="none" w:sz="0" w:space="0" w:color="auto"/>
            <w:bottom w:val="none" w:sz="0" w:space="0" w:color="auto"/>
            <w:right w:val="none" w:sz="0" w:space="0" w:color="auto"/>
          </w:divBdr>
        </w:div>
        <w:div w:id="1190682897">
          <w:marLeft w:val="0"/>
          <w:marRight w:val="0"/>
          <w:marTop w:val="0"/>
          <w:marBottom w:val="0"/>
          <w:divBdr>
            <w:top w:val="none" w:sz="0" w:space="0" w:color="auto"/>
            <w:left w:val="none" w:sz="0" w:space="0" w:color="auto"/>
            <w:bottom w:val="none" w:sz="0" w:space="0" w:color="auto"/>
            <w:right w:val="none" w:sz="0" w:space="0" w:color="auto"/>
          </w:divBdr>
        </w:div>
        <w:div w:id="1222986699">
          <w:marLeft w:val="0"/>
          <w:marRight w:val="0"/>
          <w:marTop w:val="0"/>
          <w:marBottom w:val="0"/>
          <w:divBdr>
            <w:top w:val="none" w:sz="0" w:space="0" w:color="auto"/>
            <w:left w:val="none" w:sz="0" w:space="0" w:color="auto"/>
            <w:bottom w:val="none" w:sz="0" w:space="0" w:color="auto"/>
            <w:right w:val="none" w:sz="0" w:space="0" w:color="auto"/>
          </w:divBdr>
        </w:div>
        <w:div w:id="1248271433">
          <w:marLeft w:val="0"/>
          <w:marRight w:val="0"/>
          <w:marTop w:val="0"/>
          <w:marBottom w:val="0"/>
          <w:divBdr>
            <w:top w:val="none" w:sz="0" w:space="0" w:color="auto"/>
            <w:left w:val="none" w:sz="0" w:space="0" w:color="auto"/>
            <w:bottom w:val="none" w:sz="0" w:space="0" w:color="auto"/>
            <w:right w:val="none" w:sz="0" w:space="0" w:color="auto"/>
          </w:divBdr>
        </w:div>
        <w:div w:id="1257440298">
          <w:marLeft w:val="0"/>
          <w:marRight w:val="0"/>
          <w:marTop w:val="0"/>
          <w:marBottom w:val="0"/>
          <w:divBdr>
            <w:top w:val="none" w:sz="0" w:space="0" w:color="auto"/>
            <w:left w:val="none" w:sz="0" w:space="0" w:color="auto"/>
            <w:bottom w:val="none" w:sz="0" w:space="0" w:color="auto"/>
            <w:right w:val="none" w:sz="0" w:space="0" w:color="auto"/>
          </w:divBdr>
        </w:div>
        <w:div w:id="1314020774">
          <w:marLeft w:val="0"/>
          <w:marRight w:val="0"/>
          <w:marTop w:val="0"/>
          <w:marBottom w:val="0"/>
          <w:divBdr>
            <w:top w:val="none" w:sz="0" w:space="0" w:color="auto"/>
            <w:left w:val="none" w:sz="0" w:space="0" w:color="auto"/>
            <w:bottom w:val="none" w:sz="0" w:space="0" w:color="auto"/>
            <w:right w:val="none" w:sz="0" w:space="0" w:color="auto"/>
          </w:divBdr>
        </w:div>
        <w:div w:id="1369061975">
          <w:marLeft w:val="0"/>
          <w:marRight w:val="0"/>
          <w:marTop w:val="0"/>
          <w:marBottom w:val="0"/>
          <w:divBdr>
            <w:top w:val="none" w:sz="0" w:space="0" w:color="auto"/>
            <w:left w:val="none" w:sz="0" w:space="0" w:color="auto"/>
            <w:bottom w:val="none" w:sz="0" w:space="0" w:color="auto"/>
            <w:right w:val="none" w:sz="0" w:space="0" w:color="auto"/>
          </w:divBdr>
        </w:div>
        <w:div w:id="1382560687">
          <w:marLeft w:val="0"/>
          <w:marRight w:val="0"/>
          <w:marTop w:val="0"/>
          <w:marBottom w:val="0"/>
          <w:divBdr>
            <w:top w:val="none" w:sz="0" w:space="0" w:color="auto"/>
            <w:left w:val="none" w:sz="0" w:space="0" w:color="auto"/>
            <w:bottom w:val="none" w:sz="0" w:space="0" w:color="auto"/>
            <w:right w:val="none" w:sz="0" w:space="0" w:color="auto"/>
          </w:divBdr>
        </w:div>
        <w:div w:id="1420636131">
          <w:marLeft w:val="0"/>
          <w:marRight w:val="0"/>
          <w:marTop w:val="0"/>
          <w:marBottom w:val="0"/>
          <w:divBdr>
            <w:top w:val="none" w:sz="0" w:space="0" w:color="auto"/>
            <w:left w:val="none" w:sz="0" w:space="0" w:color="auto"/>
            <w:bottom w:val="none" w:sz="0" w:space="0" w:color="auto"/>
            <w:right w:val="none" w:sz="0" w:space="0" w:color="auto"/>
          </w:divBdr>
        </w:div>
        <w:div w:id="1433012208">
          <w:marLeft w:val="0"/>
          <w:marRight w:val="0"/>
          <w:marTop w:val="0"/>
          <w:marBottom w:val="0"/>
          <w:divBdr>
            <w:top w:val="none" w:sz="0" w:space="0" w:color="auto"/>
            <w:left w:val="none" w:sz="0" w:space="0" w:color="auto"/>
            <w:bottom w:val="none" w:sz="0" w:space="0" w:color="auto"/>
            <w:right w:val="none" w:sz="0" w:space="0" w:color="auto"/>
          </w:divBdr>
        </w:div>
        <w:div w:id="1460102972">
          <w:marLeft w:val="0"/>
          <w:marRight w:val="0"/>
          <w:marTop w:val="0"/>
          <w:marBottom w:val="0"/>
          <w:divBdr>
            <w:top w:val="none" w:sz="0" w:space="0" w:color="auto"/>
            <w:left w:val="none" w:sz="0" w:space="0" w:color="auto"/>
            <w:bottom w:val="none" w:sz="0" w:space="0" w:color="auto"/>
            <w:right w:val="none" w:sz="0" w:space="0" w:color="auto"/>
          </w:divBdr>
        </w:div>
        <w:div w:id="1536767083">
          <w:marLeft w:val="0"/>
          <w:marRight w:val="0"/>
          <w:marTop w:val="0"/>
          <w:marBottom w:val="0"/>
          <w:divBdr>
            <w:top w:val="none" w:sz="0" w:space="0" w:color="auto"/>
            <w:left w:val="none" w:sz="0" w:space="0" w:color="auto"/>
            <w:bottom w:val="none" w:sz="0" w:space="0" w:color="auto"/>
            <w:right w:val="none" w:sz="0" w:space="0" w:color="auto"/>
          </w:divBdr>
        </w:div>
        <w:div w:id="1573001123">
          <w:marLeft w:val="0"/>
          <w:marRight w:val="0"/>
          <w:marTop w:val="0"/>
          <w:marBottom w:val="0"/>
          <w:divBdr>
            <w:top w:val="none" w:sz="0" w:space="0" w:color="auto"/>
            <w:left w:val="none" w:sz="0" w:space="0" w:color="auto"/>
            <w:bottom w:val="none" w:sz="0" w:space="0" w:color="auto"/>
            <w:right w:val="none" w:sz="0" w:space="0" w:color="auto"/>
          </w:divBdr>
        </w:div>
        <w:div w:id="1645506847">
          <w:marLeft w:val="0"/>
          <w:marRight w:val="0"/>
          <w:marTop w:val="0"/>
          <w:marBottom w:val="0"/>
          <w:divBdr>
            <w:top w:val="none" w:sz="0" w:space="0" w:color="auto"/>
            <w:left w:val="none" w:sz="0" w:space="0" w:color="auto"/>
            <w:bottom w:val="none" w:sz="0" w:space="0" w:color="auto"/>
            <w:right w:val="none" w:sz="0" w:space="0" w:color="auto"/>
          </w:divBdr>
        </w:div>
        <w:div w:id="1673726127">
          <w:marLeft w:val="0"/>
          <w:marRight w:val="0"/>
          <w:marTop w:val="0"/>
          <w:marBottom w:val="0"/>
          <w:divBdr>
            <w:top w:val="none" w:sz="0" w:space="0" w:color="auto"/>
            <w:left w:val="none" w:sz="0" w:space="0" w:color="auto"/>
            <w:bottom w:val="none" w:sz="0" w:space="0" w:color="auto"/>
            <w:right w:val="none" w:sz="0" w:space="0" w:color="auto"/>
          </w:divBdr>
        </w:div>
        <w:div w:id="1715041189">
          <w:marLeft w:val="0"/>
          <w:marRight w:val="0"/>
          <w:marTop w:val="0"/>
          <w:marBottom w:val="0"/>
          <w:divBdr>
            <w:top w:val="none" w:sz="0" w:space="0" w:color="auto"/>
            <w:left w:val="none" w:sz="0" w:space="0" w:color="auto"/>
            <w:bottom w:val="none" w:sz="0" w:space="0" w:color="auto"/>
            <w:right w:val="none" w:sz="0" w:space="0" w:color="auto"/>
          </w:divBdr>
        </w:div>
        <w:div w:id="1739815488">
          <w:marLeft w:val="0"/>
          <w:marRight w:val="0"/>
          <w:marTop w:val="0"/>
          <w:marBottom w:val="0"/>
          <w:divBdr>
            <w:top w:val="none" w:sz="0" w:space="0" w:color="auto"/>
            <w:left w:val="none" w:sz="0" w:space="0" w:color="auto"/>
            <w:bottom w:val="none" w:sz="0" w:space="0" w:color="auto"/>
            <w:right w:val="none" w:sz="0" w:space="0" w:color="auto"/>
          </w:divBdr>
        </w:div>
        <w:div w:id="1746801752">
          <w:marLeft w:val="0"/>
          <w:marRight w:val="0"/>
          <w:marTop w:val="0"/>
          <w:marBottom w:val="0"/>
          <w:divBdr>
            <w:top w:val="none" w:sz="0" w:space="0" w:color="auto"/>
            <w:left w:val="none" w:sz="0" w:space="0" w:color="auto"/>
            <w:bottom w:val="none" w:sz="0" w:space="0" w:color="auto"/>
            <w:right w:val="none" w:sz="0" w:space="0" w:color="auto"/>
          </w:divBdr>
        </w:div>
        <w:div w:id="1749767763">
          <w:marLeft w:val="0"/>
          <w:marRight w:val="0"/>
          <w:marTop w:val="0"/>
          <w:marBottom w:val="0"/>
          <w:divBdr>
            <w:top w:val="none" w:sz="0" w:space="0" w:color="auto"/>
            <w:left w:val="none" w:sz="0" w:space="0" w:color="auto"/>
            <w:bottom w:val="none" w:sz="0" w:space="0" w:color="auto"/>
            <w:right w:val="none" w:sz="0" w:space="0" w:color="auto"/>
          </w:divBdr>
        </w:div>
        <w:div w:id="1874883636">
          <w:marLeft w:val="0"/>
          <w:marRight w:val="0"/>
          <w:marTop w:val="0"/>
          <w:marBottom w:val="0"/>
          <w:divBdr>
            <w:top w:val="none" w:sz="0" w:space="0" w:color="auto"/>
            <w:left w:val="none" w:sz="0" w:space="0" w:color="auto"/>
            <w:bottom w:val="none" w:sz="0" w:space="0" w:color="auto"/>
            <w:right w:val="none" w:sz="0" w:space="0" w:color="auto"/>
          </w:divBdr>
        </w:div>
        <w:div w:id="1920749060">
          <w:marLeft w:val="0"/>
          <w:marRight w:val="0"/>
          <w:marTop w:val="0"/>
          <w:marBottom w:val="0"/>
          <w:divBdr>
            <w:top w:val="none" w:sz="0" w:space="0" w:color="auto"/>
            <w:left w:val="none" w:sz="0" w:space="0" w:color="auto"/>
            <w:bottom w:val="none" w:sz="0" w:space="0" w:color="auto"/>
            <w:right w:val="none" w:sz="0" w:space="0" w:color="auto"/>
          </w:divBdr>
        </w:div>
        <w:div w:id="1948385653">
          <w:marLeft w:val="0"/>
          <w:marRight w:val="0"/>
          <w:marTop w:val="0"/>
          <w:marBottom w:val="0"/>
          <w:divBdr>
            <w:top w:val="none" w:sz="0" w:space="0" w:color="auto"/>
            <w:left w:val="none" w:sz="0" w:space="0" w:color="auto"/>
            <w:bottom w:val="none" w:sz="0" w:space="0" w:color="auto"/>
            <w:right w:val="none" w:sz="0" w:space="0" w:color="auto"/>
          </w:divBdr>
        </w:div>
        <w:div w:id="1976107264">
          <w:marLeft w:val="0"/>
          <w:marRight w:val="0"/>
          <w:marTop w:val="0"/>
          <w:marBottom w:val="0"/>
          <w:divBdr>
            <w:top w:val="none" w:sz="0" w:space="0" w:color="auto"/>
            <w:left w:val="none" w:sz="0" w:space="0" w:color="auto"/>
            <w:bottom w:val="none" w:sz="0" w:space="0" w:color="auto"/>
            <w:right w:val="none" w:sz="0" w:space="0" w:color="auto"/>
          </w:divBdr>
        </w:div>
        <w:div w:id="1985230579">
          <w:marLeft w:val="0"/>
          <w:marRight w:val="0"/>
          <w:marTop w:val="0"/>
          <w:marBottom w:val="0"/>
          <w:divBdr>
            <w:top w:val="none" w:sz="0" w:space="0" w:color="auto"/>
            <w:left w:val="none" w:sz="0" w:space="0" w:color="auto"/>
            <w:bottom w:val="none" w:sz="0" w:space="0" w:color="auto"/>
            <w:right w:val="none" w:sz="0" w:space="0" w:color="auto"/>
          </w:divBdr>
        </w:div>
        <w:div w:id="2036223069">
          <w:marLeft w:val="0"/>
          <w:marRight w:val="0"/>
          <w:marTop w:val="0"/>
          <w:marBottom w:val="0"/>
          <w:divBdr>
            <w:top w:val="none" w:sz="0" w:space="0" w:color="auto"/>
            <w:left w:val="none" w:sz="0" w:space="0" w:color="auto"/>
            <w:bottom w:val="none" w:sz="0" w:space="0" w:color="auto"/>
            <w:right w:val="none" w:sz="0" w:space="0" w:color="auto"/>
          </w:divBdr>
        </w:div>
      </w:divsChild>
    </w:div>
    <w:div w:id="788671227">
      <w:bodyDiv w:val="1"/>
      <w:marLeft w:val="0"/>
      <w:marRight w:val="0"/>
      <w:marTop w:val="0"/>
      <w:marBottom w:val="0"/>
      <w:divBdr>
        <w:top w:val="none" w:sz="0" w:space="0" w:color="auto"/>
        <w:left w:val="none" w:sz="0" w:space="0" w:color="auto"/>
        <w:bottom w:val="none" w:sz="0" w:space="0" w:color="auto"/>
        <w:right w:val="none" w:sz="0" w:space="0" w:color="auto"/>
      </w:divBdr>
    </w:div>
    <w:div w:id="792136526">
      <w:bodyDiv w:val="1"/>
      <w:marLeft w:val="0"/>
      <w:marRight w:val="0"/>
      <w:marTop w:val="0"/>
      <w:marBottom w:val="0"/>
      <w:divBdr>
        <w:top w:val="none" w:sz="0" w:space="0" w:color="auto"/>
        <w:left w:val="none" w:sz="0" w:space="0" w:color="auto"/>
        <w:bottom w:val="none" w:sz="0" w:space="0" w:color="auto"/>
        <w:right w:val="none" w:sz="0" w:space="0" w:color="auto"/>
      </w:divBdr>
    </w:div>
    <w:div w:id="793521069">
      <w:bodyDiv w:val="1"/>
      <w:marLeft w:val="0"/>
      <w:marRight w:val="0"/>
      <w:marTop w:val="0"/>
      <w:marBottom w:val="0"/>
      <w:divBdr>
        <w:top w:val="none" w:sz="0" w:space="0" w:color="auto"/>
        <w:left w:val="none" w:sz="0" w:space="0" w:color="auto"/>
        <w:bottom w:val="none" w:sz="0" w:space="0" w:color="auto"/>
        <w:right w:val="none" w:sz="0" w:space="0" w:color="auto"/>
      </w:divBdr>
    </w:div>
    <w:div w:id="793640975">
      <w:bodyDiv w:val="1"/>
      <w:marLeft w:val="0"/>
      <w:marRight w:val="0"/>
      <w:marTop w:val="0"/>
      <w:marBottom w:val="0"/>
      <w:divBdr>
        <w:top w:val="none" w:sz="0" w:space="0" w:color="auto"/>
        <w:left w:val="none" w:sz="0" w:space="0" w:color="auto"/>
        <w:bottom w:val="none" w:sz="0" w:space="0" w:color="auto"/>
        <w:right w:val="none" w:sz="0" w:space="0" w:color="auto"/>
      </w:divBdr>
      <w:divsChild>
        <w:div w:id="272135495">
          <w:marLeft w:val="0"/>
          <w:marRight w:val="0"/>
          <w:marTop w:val="0"/>
          <w:marBottom w:val="0"/>
          <w:divBdr>
            <w:top w:val="none" w:sz="0" w:space="0" w:color="auto"/>
            <w:left w:val="none" w:sz="0" w:space="0" w:color="auto"/>
            <w:bottom w:val="none" w:sz="0" w:space="0" w:color="auto"/>
            <w:right w:val="none" w:sz="0" w:space="0" w:color="auto"/>
          </w:divBdr>
        </w:div>
        <w:div w:id="1315137743">
          <w:marLeft w:val="0"/>
          <w:marRight w:val="0"/>
          <w:marTop w:val="0"/>
          <w:marBottom w:val="0"/>
          <w:divBdr>
            <w:top w:val="none" w:sz="0" w:space="0" w:color="auto"/>
            <w:left w:val="none" w:sz="0" w:space="0" w:color="auto"/>
            <w:bottom w:val="none" w:sz="0" w:space="0" w:color="auto"/>
            <w:right w:val="none" w:sz="0" w:space="0" w:color="auto"/>
          </w:divBdr>
        </w:div>
        <w:div w:id="1724673706">
          <w:marLeft w:val="0"/>
          <w:marRight w:val="0"/>
          <w:marTop w:val="0"/>
          <w:marBottom w:val="0"/>
          <w:divBdr>
            <w:top w:val="none" w:sz="0" w:space="0" w:color="auto"/>
            <w:left w:val="none" w:sz="0" w:space="0" w:color="auto"/>
            <w:bottom w:val="none" w:sz="0" w:space="0" w:color="auto"/>
            <w:right w:val="none" w:sz="0" w:space="0" w:color="auto"/>
          </w:divBdr>
        </w:div>
        <w:div w:id="336351183">
          <w:marLeft w:val="0"/>
          <w:marRight w:val="0"/>
          <w:marTop w:val="0"/>
          <w:marBottom w:val="0"/>
          <w:divBdr>
            <w:top w:val="none" w:sz="0" w:space="0" w:color="auto"/>
            <w:left w:val="none" w:sz="0" w:space="0" w:color="auto"/>
            <w:bottom w:val="none" w:sz="0" w:space="0" w:color="auto"/>
            <w:right w:val="none" w:sz="0" w:space="0" w:color="auto"/>
          </w:divBdr>
        </w:div>
        <w:div w:id="1796485521">
          <w:marLeft w:val="0"/>
          <w:marRight w:val="0"/>
          <w:marTop w:val="0"/>
          <w:marBottom w:val="0"/>
          <w:divBdr>
            <w:top w:val="none" w:sz="0" w:space="0" w:color="auto"/>
            <w:left w:val="none" w:sz="0" w:space="0" w:color="auto"/>
            <w:bottom w:val="none" w:sz="0" w:space="0" w:color="auto"/>
            <w:right w:val="none" w:sz="0" w:space="0" w:color="auto"/>
          </w:divBdr>
        </w:div>
        <w:div w:id="509030443">
          <w:marLeft w:val="0"/>
          <w:marRight w:val="0"/>
          <w:marTop w:val="0"/>
          <w:marBottom w:val="0"/>
          <w:divBdr>
            <w:top w:val="none" w:sz="0" w:space="0" w:color="auto"/>
            <w:left w:val="none" w:sz="0" w:space="0" w:color="auto"/>
            <w:bottom w:val="none" w:sz="0" w:space="0" w:color="auto"/>
            <w:right w:val="none" w:sz="0" w:space="0" w:color="auto"/>
          </w:divBdr>
        </w:div>
        <w:div w:id="84419558">
          <w:marLeft w:val="0"/>
          <w:marRight w:val="0"/>
          <w:marTop w:val="0"/>
          <w:marBottom w:val="0"/>
          <w:divBdr>
            <w:top w:val="none" w:sz="0" w:space="0" w:color="auto"/>
            <w:left w:val="none" w:sz="0" w:space="0" w:color="auto"/>
            <w:bottom w:val="none" w:sz="0" w:space="0" w:color="auto"/>
            <w:right w:val="none" w:sz="0" w:space="0" w:color="auto"/>
          </w:divBdr>
        </w:div>
        <w:div w:id="919942562">
          <w:marLeft w:val="0"/>
          <w:marRight w:val="0"/>
          <w:marTop w:val="0"/>
          <w:marBottom w:val="0"/>
          <w:divBdr>
            <w:top w:val="none" w:sz="0" w:space="0" w:color="auto"/>
            <w:left w:val="none" w:sz="0" w:space="0" w:color="auto"/>
            <w:bottom w:val="none" w:sz="0" w:space="0" w:color="auto"/>
            <w:right w:val="none" w:sz="0" w:space="0" w:color="auto"/>
          </w:divBdr>
        </w:div>
        <w:div w:id="246036688">
          <w:marLeft w:val="0"/>
          <w:marRight w:val="0"/>
          <w:marTop w:val="0"/>
          <w:marBottom w:val="0"/>
          <w:divBdr>
            <w:top w:val="none" w:sz="0" w:space="0" w:color="auto"/>
            <w:left w:val="none" w:sz="0" w:space="0" w:color="auto"/>
            <w:bottom w:val="none" w:sz="0" w:space="0" w:color="auto"/>
            <w:right w:val="none" w:sz="0" w:space="0" w:color="auto"/>
          </w:divBdr>
        </w:div>
        <w:div w:id="265577652">
          <w:marLeft w:val="0"/>
          <w:marRight w:val="0"/>
          <w:marTop w:val="0"/>
          <w:marBottom w:val="0"/>
          <w:divBdr>
            <w:top w:val="none" w:sz="0" w:space="0" w:color="auto"/>
            <w:left w:val="none" w:sz="0" w:space="0" w:color="auto"/>
            <w:bottom w:val="none" w:sz="0" w:space="0" w:color="auto"/>
            <w:right w:val="none" w:sz="0" w:space="0" w:color="auto"/>
          </w:divBdr>
        </w:div>
        <w:div w:id="62720542">
          <w:marLeft w:val="0"/>
          <w:marRight w:val="0"/>
          <w:marTop w:val="0"/>
          <w:marBottom w:val="0"/>
          <w:divBdr>
            <w:top w:val="none" w:sz="0" w:space="0" w:color="auto"/>
            <w:left w:val="none" w:sz="0" w:space="0" w:color="auto"/>
            <w:bottom w:val="none" w:sz="0" w:space="0" w:color="auto"/>
            <w:right w:val="none" w:sz="0" w:space="0" w:color="auto"/>
          </w:divBdr>
        </w:div>
        <w:div w:id="918514044">
          <w:marLeft w:val="0"/>
          <w:marRight w:val="0"/>
          <w:marTop w:val="0"/>
          <w:marBottom w:val="0"/>
          <w:divBdr>
            <w:top w:val="none" w:sz="0" w:space="0" w:color="auto"/>
            <w:left w:val="none" w:sz="0" w:space="0" w:color="auto"/>
            <w:bottom w:val="none" w:sz="0" w:space="0" w:color="auto"/>
            <w:right w:val="none" w:sz="0" w:space="0" w:color="auto"/>
          </w:divBdr>
        </w:div>
        <w:div w:id="1666854775">
          <w:marLeft w:val="0"/>
          <w:marRight w:val="0"/>
          <w:marTop w:val="0"/>
          <w:marBottom w:val="0"/>
          <w:divBdr>
            <w:top w:val="none" w:sz="0" w:space="0" w:color="auto"/>
            <w:left w:val="none" w:sz="0" w:space="0" w:color="auto"/>
            <w:bottom w:val="none" w:sz="0" w:space="0" w:color="auto"/>
            <w:right w:val="none" w:sz="0" w:space="0" w:color="auto"/>
          </w:divBdr>
        </w:div>
        <w:div w:id="205601362">
          <w:marLeft w:val="0"/>
          <w:marRight w:val="0"/>
          <w:marTop w:val="0"/>
          <w:marBottom w:val="0"/>
          <w:divBdr>
            <w:top w:val="none" w:sz="0" w:space="0" w:color="auto"/>
            <w:left w:val="none" w:sz="0" w:space="0" w:color="auto"/>
            <w:bottom w:val="none" w:sz="0" w:space="0" w:color="auto"/>
            <w:right w:val="none" w:sz="0" w:space="0" w:color="auto"/>
          </w:divBdr>
        </w:div>
        <w:div w:id="1831020989">
          <w:marLeft w:val="0"/>
          <w:marRight w:val="0"/>
          <w:marTop w:val="0"/>
          <w:marBottom w:val="0"/>
          <w:divBdr>
            <w:top w:val="none" w:sz="0" w:space="0" w:color="auto"/>
            <w:left w:val="none" w:sz="0" w:space="0" w:color="auto"/>
            <w:bottom w:val="none" w:sz="0" w:space="0" w:color="auto"/>
            <w:right w:val="none" w:sz="0" w:space="0" w:color="auto"/>
          </w:divBdr>
        </w:div>
        <w:div w:id="1556164784">
          <w:marLeft w:val="0"/>
          <w:marRight w:val="0"/>
          <w:marTop w:val="0"/>
          <w:marBottom w:val="0"/>
          <w:divBdr>
            <w:top w:val="none" w:sz="0" w:space="0" w:color="auto"/>
            <w:left w:val="none" w:sz="0" w:space="0" w:color="auto"/>
            <w:bottom w:val="none" w:sz="0" w:space="0" w:color="auto"/>
            <w:right w:val="none" w:sz="0" w:space="0" w:color="auto"/>
          </w:divBdr>
        </w:div>
        <w:div w:id="1673221842">
          <w:marLeft w:val="0"/>
          <w:marRight w:val="0"/>
          <w:marTop w:val="0"/>
          <w:marBottom w:val="0"/>
          <w:divBdr>
            <w:top w:val="none" w:sz="0" w:space="0" w:color="auto"/>
            <w:left w:val="none" w:sz="0" w:space="0" w:color="auto"/>
            <w:bottom w:val="none" w:sz="0" w:space="0" w:color="auto"/>
            <w:right w:val="none" w:sz="0" w:space="0" w:color="auto"/>
          </w:divBdr>
        </w:div>
        <w:div w:id="1322853740">
          <w:marLeft w:val="0"/>
          <w:marRight w:val="0"/>
          <w:marTop w:val="0"/>
          <w:marBottom w:val="0"/>
          <w:divBdr>
            <w:top w:val="none" w:sz="0" w:space="0" w:color="auto"/>
            <w:left w:val="none" w:sz="0" w:space="0" w:color="auto"/>
            <w:bottom w:val="none" w:sz="0" w:space="0" w:color="auto"/>
            <w:right w:val="none" w:sz="0" w:space="0" w:color="auto"/>
          </w:divBdr>
        </w:div>
        <w:div w:id="775246867">
          <w:marLeft w:val="0"/>
          <w:marRight w:val="0"/>
          <w:marTop w:val="0"/>
          <w:marBottom w:val="0"/>
          <w:divBdr>
            <w:top w:val="none" w:sz="0" w:space="0" w:color="auto"/>
            <w:left w:val="none" w:sz="0" w:space="0" w:color="auto"/>
            <w:bottom w:val="none" w:sz="0" w:space="0" w:color="auto"/>
            <w:right w:val="none" w:sz="0" w:space="0" w:color="auto"/>
          </w:divBdr>
        </w:div>
        <w:div w:id="2138402983">
          <w:marLeft w:val="0"/>
          <w:marRight w:val="0"/>
          <w:marTop w:val="0"/>
          <w:marBottom w:val="0"/>
          <w:divBdr>
            <w:top w:val="none" w:sz="0" w:space="0" w:color="auto"/>
            <w:left w:val="none" w:sz="0" w:space="0" w:color="auto"/>
            <w:bottom w:val="none" w:sz="0" w:space="0" w:color="auto"/>
            <w:right w:val="none" w:sz="0" w:space="0" w:color="auto"/>
          </w:divBdr>
        </w:div>
        <w:div w:id="1745376894">
          <w:marLeft w:val="0"/>
          <w:marRight w:val="0"/>
          <w:marTop w:val="0"/>
          <w:marBottom w:val="0"/>
          <w:divBdr>
            <w:top w:val="none" w:sz="0" w:space="0" w:color="auto"/>
            <w:left w:val="none" w:sz="0" w:space="0" w:color="auto"/>
            <w:bottom w:val="none" w:sz="0" w:space="0" w:color="auto"/>
            <w:right w:val="none" w:sz="0" w:space="0" w:color="auto"/>
          </w:divBdr>
        </w:div>
        <w:div w:id="1034770889">
          <w:marLeft w:val="0"/>
          <w:marRight w:val="0"/>
          <w:marTop w:val="0"/>
          <w:marBottom w:val="0"/>
          <w:divBdr>
            <w:top w:val="none" w:sz="0" w:space="0" w:color="auto"/>
            <w:left w:val="none" w:sz="0" w:space="0" w:color="auto"/>
            <w:bottom w:val="none" w:sz="0" w:space="0" w:color="auto"/>
            <w:right w:val="none" w:sz="0" w:space="0" w:color="auto"/>
          </w:divBdr>
        </w:div>
        <w:div w:id="363333805">
          <w:marLeft w:val="0"/>
          <w:marRight w:val="0"/>
          <w:marTop w:val="0"/>
          <w:marBottom w:val="0"/>
          <w:divBdr>
            <w:top w:val="none" w:sz="0" w:space="0" w:color="auto"/>
            <w:left w:val="none" w:sz="0" w:space="0" w:color="auto"/>
            <w:bottom w:val="none" w:sz="0" w:space="0" w:color="auto"/>
            <w:right w:val="none" w:sz="0" w:space="0" w:color="auto"/>
          </w:divBdr>
        </w:div>
        <w:div w:id="1419328572">
          <w:marLeft w:val="0"/>
          <w:marRight w:val="0"/>
          <w:marTop w:val="0"/>
          <w:marBottom w:val="0"/>
          <w:divBdr>
            <w:top w:val="none" w:sz="0" w:space="0" w:color="auto"/>
            <w:left w:val="none" w:sz="0" w:space="0" w:color="auto"/>
            <w:bottom w:val="none" w:sz="0" w:space="0" w:color="auto"/>
            <w:right w:val="none" w:sz="0" w:space="0" w:color="auto"/>
          </w:divBdr>
        </w:div>
        <w:div w:id="1902667477">
          <w:marLeft w:val="0"/>
          <w:marRight w:val="0"/>
          <w:marTop w:val="0"/>
          <w:marBottom w:val="0"/>
          <w:divBdr>
            <w:top w:val="none" w:sz="0" w:space="0" w:color="auto"/>
            <w:left w:val="none" w:sz="0" w:space="0" w:color="auto"/>
            <w:bottom w:val="none" w:sz="0" w:space="0" w:color="auto"/>
            <w:right w:val="none" w:sz="0" w:space="0" w:color="auto"/>
          </w:divBdr>
        </w:div>
        <w:div w:id="547571121">
          <w:marLeft w:val="0"/>
          <w:marRight w:val="0"/>
          <w:marTop w:val="0"/>
          <w:marBottom w:val="0"/>
          <w:divBdr>
            <w:top w:val="none" w:sz="0" w:space="0" w:color="auto"/>
            <w:left w:val="none" w:sz="0" w:space="0" w:color="auto"/>
            <w:bottom w:val="none" w:sz="0" w:space="0" w:color="auto"/>
            <w:right w:val="none" w:sz="0" w:space="0" w:color="auto"/>
          </w:divBdr>
        </w:div>
        <w:div w:id="718361000">
          <w:marLeft w:val="0"/>
          <w:marRight w:val="0"/>
          <w:marTop w:val="0"/>
          <w:marBottom w:val="0"/>
          <w:divBdr>
            <w:top w:val="none" w:sz="0" w:space="0" w:color="auto"/>
            <w:left w:val="none" w:sz="0" w:space="0" w:color="auto"/>
            <w:bottom w:val="none" w:sz="0" w:space="0" w:color="auto"/>
            <w:right w:val="none" w:sz="0" w:space="0" w:color="auto"/>
          </w:divBdr>
        </w:div>
        <w:div w:id="1210725477">
          <w:marLeft w:val="0"/>
          <w:marRight w:val="0"/>
          <w:marTop w:val="0"/>
          <w:marBottom w:val="0"/>
          <w:divBdr>
            <w:top w:val="none" w:sz="0" w:space="0" w:color="auto"/>
            <w:left w:val="none" w:sz="0" w:space="0" w:color="auto"/>
            <w:bottom w:val="none" w:sz="0" w:space="0" w:color="auto"/>
            <w:right w:val="none" w:sz="0" w:space="0" w:color="auto"/>
          </w:divBdr>
        </w:div>
        <w:div w:id="670454658">
          <w:marLeft w:val="0"/>
          <w:marRight w:val="0"/>
          <w:marTop w:val="0"/>
          <w:marBottom w:val="0"/>
          <w:divBdr>
            <w:top w:val="none" w:sz="0" w:space="0" w:color="auto"/>
            <w:left w:val="none" w:sz="0" w:space="0" w:color="auto"/>
            <w:bottom w:val="none" w:sz="0" w:space="0" w:color="auto"/>
            <w:right w:val="none" w:sz="0" w:space="0" w:color="auto"/>
          </w:divBdr>
        </w:div>
        <w:div w:id="1134056728">
          <w:marLeft w:val="0"/>
          <w:marRight w:val="0"/>
          <w:marTop w:val="0"/>
          <w:marBottom w:val="0"/>
          <w:divBdr>
            <w:top w:val="none" w:sz="0" w:space="0" w:color="auto"/>
            <w:left w:val="none" w:sz="0" w:space="0" w:color="auto"/>
            <w:bottom w:val="none" w:sz="0" w:space="0" w:color="auto"/>
            <w:right w:val="none" w:sz="0" w:space="0" w:color="auto"/>
          </w:divBdr>
        </w:div>
        <w:div w:id="140316879">
          <w:marLeft w:val="0"/>
          <w:marRight w:val="0"/>
          <w:marTop w:val="0"/>
          <w:marBottom w:val="0"/>
          <w:divBdr>
            <w:top w:val="none" w:sz="0" w:space="0" w:color="auto"/>
            <w:left w:val="none" w:sz="0" w:space="0" w:color="auto"/>
            <w:bottom w:val="none" w:sz="0" w:space="0" w:color="auto"/>
            <w:right w:val="none" w:sz="0" w:space="0" w:color="auto"/>
          </w:divBdr>
        </w:div>
        <w:div w:id="1899589979">
          <w:marLeft w:val="0"/>
          <w:marRight w:val="0"/>
          <w:marTop w:val="0"/>
          <w:marBottom w:val="0"/>
          <w:divBdr>
            <w:top w:val="none" w:sz="0" w:space="0" w:color="auto"/>
            <w:left w:val="none" w:sz="0" w:space="0" w:color="auto"/>
            <w:bottom w:val="none" w:sz="0" w:space="0" w:color="auto"/>
            <w:right w:val="none" w:sz="0" w:space="0" w:color="auto"/>
          </w:divBdr>
        </w:div>
        <w:div w:id="1757943868">
          <w:marLeft w:val="0"/>
          <w:marRight w:val="0"/>
          <w:marTop w:val="0"/>
          <w:marBottom w:val="0"/>
          <w:divBdr>
            <w:top w:val="none" w:sz="0" w:space="0" w:color="auto"/>
            <w:left w:val="none" w:sz="0" w:space="0" w:color="auto"/>
            <w:bottom w:val="none" w:sz="0" w:space="0" w:color="auto"/>
            <w:right w:val="none" w:sz="0" w:space="0" w:color="auto"/>
          </w:divBdr>
        </w:div>
        <w:div w:id="1182353667">
          <w:marLeft w:val="0"/>
          <w:marRight w:val="0"/>
          <w:marTop w:val="0"/>
          <w:marBottom w:val="0"/>
          <w:divBdr>
            <w:top w:val="none" w:sz="0" w:space="0" w:color="auto"/>
            <w:left w:val="none" w:sz="0" w:space="0" w:color="auto"/>
            <w:bottom w:val="none" w:sz="0" w:space="0" w:color="auto"/>
            <w:right w:val="none" w:sz="0" w:space="0" w:color="auto"/>
          </w:divBdr>
        </w:div>
        <w:div w:id="405764993">
          <w:marLeft w:val="0"/>
          <w:marRight w:val="0"/>
          <w:marTop w:val="0"/>
          <w:marBottom w:val="0"/>
          <w:divBdr>
            <w:top w:val="none" w:sz="0" w:space="0" w:color="auto"/>
            <w:left w:val="none" w:sz="0" w:space="0" w:color="auto"/>
            <w:bottom w:val="none" w:sz="0" w:space="0" w:color="auto"/>
            <w:right w:val="none" w:sz="0" w:space="0" w:color="auto"/>
          </w:divBdr>
        </w:div>
        <w:div w:id="779958923">
          <w:marLeft w:val="0"/>
          <w:marRight w:val="0"/>
          <w:marTop w:val="0"/>
          <w:marBottom w:val="0"/>
          <w:divBdr>
            <w:top w:val="none" w:sz="0" w:space="0" w:color="auto"/>
            <w:left w:val="none" w:sz="0" w:space="0" w:color="auto"/>
            <w:bottom w:val="none" w:sz="0" w:space="0" w:color="auto"/>
            <w:right w:val="none" w:sz="0" w:space="0" w:color="auto"/>
          </w:divBdr>
        </w:div>
        <w:div w:id="104034536">
          <w:marLeft w:val="0"/>
          <w:marRight w:val="0"/>
          <w:marTop w:val="0"/>
          <w:marBottom w:val="0"/>
          <w:divBdr>
            <w:top w:val="none" w:sz="0" w:space="0" w:color="auto"/>
            <w:left w:val="none" w:sz="0" w:space="0" w:color="auto"/>
            <w:bottom w:val="none" w:sz="0" w:space="0" w:color="auto"/>
            <w:right w:val="none" w:sz="0" w:space="0" w:color="auto"/>
          </w:divBdr>
        </w:div>
        <w:div w:id="693310093">
          <w:marLeft w:val="0"/>
          <w:marRight w:val="0"/>
          <w:marTop w:val="0"/>
          <w:marBottom w:val="0"/>
          <w:divBdr>
            <w:top w:val="none" w:sz="0" w:space="0" w:color="auto"/>
            <w:left w:val="none" w:sz="0" w:space="0" w:color="auto"/>
            <w:bottom w:val="none" w:sz="0" w:space="0" w:color="auto"/>
            <w:right w:val="none" w:sz="0" w:space="0" w:color="auto"/>
          </w:divBdr>
        </w:div>
        <w:div w:id="1127311740">
          <w:marLeft w:val="0"/>
          <w:marRight w:val="0"/>
          <w:marTop w:val="0"/>
          <w:marBottom w:val="0"/>
          <w:divBdr>
            <w:top w:val="none" w:sz="0" w:space="0" w:color="auto"/>
            <w:left w:val="none" w:sz="0" w:space="0" w:color="auto"/>
            <w:bottom w:val="none" w:sz="0" w:space="0" w:color="auto"/>
            <w:right w:val="none" w:sz="0" w:space="0" w:color="auto"/>
          </w:divBdr>
        </w:div>
        <w:div w:id="1668943457">
          <w:marLeft w:val="0"/>
          <w:marRight w:val="0"/>
          <w:marTop w:val="0"/>
          <w:marBottom w:val="0"/>
          <w:divBdr>
            <w:top w:val="none" w:sz="0" w:space="0" w:color="auto"/>
            <w:left w:val="none" w:sz="0" w:space="0" w:color="auto"/>
            <w:bottom w:val="none" w:sz="0" w:space="0" w:color="auto"/>
            <w:right w:val="none" w:sz="0" w:space="0" w:color="auto"/>
          </w:divBdr>
        </w:div>
        <w:div w:id="983852260">
          <w:marLeft w:val="0"/>
          <w:marRight w:val="0"/>
          <w:marTop w:val="0"/>
          <w:marBottom w:val="0"/>
          <w:divBdr>
            <w:top w:val="none" w:sz="0" w:space="0" w:color="auto"/>
            <w:left w:val="none" w:sz="0" w:space="0" w:color="auto"/>
            <w:bottom w:val="none" w:sz="0" w:space="0" w:color="auto"/>
            <w:right w:val="none" w:sz="0" w:space="0" w:color="auto"/>
          </w:divBdr>
        </w:div>
        <w:div w:id="766736690">
          <w:marLeft w:val="0"/>
          <w:marRight w:val="0"/>
          <w:marTop w:val="0"/>
          <w:marBottom w:val="0"/>
          <w:divBdr>
            <w:top w:val="none" w:sz="0" w:space="0" w:color="auto"/>
            <w:left w:val="none" w:sz="0" w:space="0" w:color="auto"/>
            <w:bottom w:val="none" w:sz="0" w:space="0" w:color="auto"/>
            <w:right w:val="none" w:sz="0" w:space="0" w:color="auto"/>
          </w:divBdr>
        </w:div>
        <w:div w:id="420488059">
          <w:marLeft w:val="0"/>
          <w:marRight w:val="0"/>
          <w:marTop w:val="0"/>
          <w:marBottom w:val="0"/>
          <w:divBdr>
            <w:top w:val="none" w:sz="0" w:space="0" w:color="auto"/>
            <w:left w:val="none" w:sz="0" w:space="0" w:color="auto"/>
            <w:bottom w:val="none" w:sz="0" w:space="0" w:color="auto"/>
            <w:right w:val="none" w:sz="0" w:space="0" w:color="auto"/>
          </w:divBdr>
        </w:div>
        <w:div w:id="626737983">
          <w:marLeft w:val="0"/>
          <w:marRight w:val="0"/>
          <w:marTop w:val="0"/>
          <w:marBottom w:val="0"/>
          <w:divBdr>
            <w:top w:val="none" w:sz="0" w:space="0" w:color="auto"/>
            <w:left w:val="none" w:sz="0" w:space="0" w:color="auto"/>
            <w:bottom w:val="none" w:sz="0" w:space="0" w:color="auto"/>
            <w:right w:val="none" w:sz="0" w:space="0" w:color="auto"/>
          </w:divBdr>
        </w:div>
        <w:div w:id="1874154029">
          <w:marLeft w:val="0"/>
          <w:marRight w:val="0"/>
          <w:marTop w:val="0"/>
          <w:marBottom w:val="0"/>
          <w:divBdr>
            <w:top w:val="none" w:sz="0" w:space="0" w:color="auto"/>
            <w:left w:val="none" w:sz="0" w:space="0" w:color="auto"/>
            <w:bottom w:val="none" w:sz="0" w:space="0" w:color="auto"/>
            <w:right w:val="none" w:sz="0" w:space="0" w:color="auto"/>
          </w:divBdr>
        </w:div>
        <w:div w:id="679478001">
          <w:marLeft w:val="0"/>
          <w:marRight w:val="0"/>
          <w:marTop w:val="0"/>
          <w:marBottom w:val="0"/>
          <w:divBdr>
            <w:top w:val="none" w:sz="0" w:space="0" w:color="auto"/>
            <w:left w:val="none" w:sz="0" w:space="0" w:color="auto"/>
            <w:bottom w:val="none" w:sz="0" w:space="0" w:color="auto"/>
            <w:right w:val="none" w:sz="0" w:space="0" w:color="auto"/>
          </w:divBdr>
        </w:div>
        <w:div w:id="1755861327">
          <w:marLeft w:val="0"/>
          <w:marRight w:val="0"/>
          <w:marTop w:val="0"/>
          <w:marBottom w:val="0"/>
          <w:divBdr>
            <w:top w:val="none" w:sz="0" w:space="0" w:color="auto"/>
            <w:left w:val="none" w:sz="0" w:space="0" w:color="auto"/>
            <w:bottom w:val="none" w:sz="0" w:space="0" w:color="auto"/>
            <w:right w:val="none" w:sz="0" w:space="0" w:color="auto"/>
          </w:divBdr>
        </w:div>
        <w:div w:id="1790587171">
          <w:marLeft w:val="0"/>
          <w:marRight w:val="0"/>
          <w:marTop w:val="0"/>
          <w:marBottom w:val="0"/>
          <w:divBdr>
            <w:top w:val="none" w:sz="0" w:space="0" w:color="auto"/>
            <w:left w:val="none" w:sz="0" w:space="0" w:color="auto"/>
            <w:bottom w:val="none" w:sz="0" w:space="0" w:color="auto"/>
            <w:right w:val="none" w:sz="0" w:space="0" w:color="auto"/>
          </w:divBdr>
        </w:div>
        <w:div w:id="633296561">
          <w:marLeft w:val="0"/>
          <w:marRight w:val="0"/>
          <w:marTop w:val="0"/>
          <w:marBottom w:val="0"/>
          <w:divBdr>
            <w:top w:val="none" w:sz="0" w:space="0" w:color="auto"/>
            <w:left w:val="none" w:sz="0" w:space="0" w:color="auto"/>
            <w:bottom w:val="none" w:sz="0" w:space="0" w:color="auto"/>
            <w:right w:val="none" w:sz="0" w:space="0" w:color="auto"/>
          </w:divBdr>
        </w:div>
        <w:div w:id="1938558252">
          <w:marLeft w:val="0"/>
          <w:marRight w:val="0"/>
          <w:marTop w:val="0"/>
          <w:marBottom w:val="0"/>
          <w:divBdr>
            <w:top w:val="none" w:sz="0" w:space="0" w:color="auto"/>
            <w:left w:val="none" w:sz="0" w:space="0" w:color="auto"/>
            <w:bottom w:val="none" w:sz="0" w:space="0" w:color="auto"/>
            <w:right w:val="none" w:sz="0" w:space="0" w:color="auto"/>
          </w:divBdr>
        </w:div>
        <w:div w:id="1278902268">
          <w:marLeft w:val="0"/>
          <w:marRight w:val="0"/>
          <w:marTop w:val="0"/>
          <w:marBottom w:val="0"/>
          <w:divBdr>
            <w:top w:val="none" w:sz="0" w:space="0" w:color="auto"/>
            <w:left w:val="none" w:sz="0" w:space="0" w:color="auto"/>
            <w:bottom w:val="none" w:sz="0" w:space="0" w:color="auto"/>
            <w:right w:val="none" w:sz="0" w:space="0" w:color="auto"/>
          </w:divBdr>
        </w:div>
        <w:div w:id="71245112">
          <w:marLeft w:val="0"/>
          <w:marRight w:val="0"/>
          <w:marTop w:val="0"/>
          <w:marBottom w:val="0"/>
          <w:divBdr>
            <w:top w:val="none" w:sz="0" w:space="0" w:color="auto"/>
            <w:left w:val="none" w:sz="0" w:space="0" w:color="auto"/>
            <w:bottom w:val="none" w:sz="0" w:space="0" w:color="auto"/>
            <w:right w:val="none" w:sz="0" w:space="0" w:color="auto"/>
          </w:divBdr>
        </w:div>
        <w:div w:id="2012174452">
          <w:marLeft w:val="0"/>
          <w:marRight w:val="0"/>
          <w:marTop w:val="0"/>
          <w:marBottom w:val="0"/>
          <w:divBdr>
            <w:top w:val="none" w:sz="0" w:space="0" w:color="auto"/>
            <w:left w:val="none" w:sz="0" w:space="0" w:color="auto"/>
            <w:bottom w:val="none" w:sz="0" w:space="0" w:color="auto"/>
            <w:right w:val="none" w:sz="0" w:space="0" w:color="auto"/>
          </w:divBdr>
        </w:div>
        <w:div w:id="44913193">
          <w:marLeft w:val="0"/>
          <w:marRight w:val="0"/>
          <w:marTop w:val="0"/>
          <w:marBottom w:val="0"/>
          <w:divBdr>
            <w:top w:val="none" w:sz="0" w:space="0" w:color="auto"/>
            <w:left w:val="none" w:sz="0" w:space="0" w:color="auto"/>
            <w:bottom w:val="none" w:sz="0" w:space="0" w:color="auto"/>
            <w:right w:val="none" w:sz="0" w:space="0" w:color="auto"/>
          </w:divBdr>
        </w:div>
        <w:div w:id="163933291">
          <w:marLeft w:val="0"/>
          <w:marRight w:val="0"/>
          <w:marTop w:val="0"/>
          <w:marBottom w:val="0"/>
          <w:divBdr>
            <w:top w:val="none" w:sz="0" w:space="0" w:color="auto"/>
            <w:left w:val="none" w:sz="0" w:space="0" w:color="auto"/>
            <w:bottom w:val="none" w:sz="0" w:space="0" w:color="auto"/>
            <w:right w:val="none" w:sz="0" w:space="0" w:color="auto"/>
          </w:divBdr>
        </w:div>
        <w:div w:id="1652127058">
          <w:marLeft w:val="0"/>
          <w:marRight w:val="0"/>
          <w:marTop w:val="0"/>
          <w:marBottom w:val="0"/>
          <w:divBdr>
            <w:top w:val="none" w:sz="0" w:space="0" w:color="auto"/>
            <w:left w:val="none" w:sz="0" w:space="0" w:color="auto"/>
            <w:bottom w:val="none" w:sz="0" w:space="0" w:color="auto"/>
            <w:right w:val="none" w:sz="0" w:space="0" w:color="auto"/>
          </w:divBdr>
        </w:div>
        <w:div w:id="1740135966">
          <w:marLeft w:val="0"/>
          <w:marRight w:val="0"/>
          <w:marTop w:val="0"/>
          <w:marBottom w:val="0"/>
          <w:divBdr>
            <w:top w:val="none" w:sz="0" w:space="0" w:color="auto"/>
            <w:left w:val="none" w:sz="0" w:space="0" w:color="auto"/>
            <w:bottom w:val="none" w:sz="0" w:space="0" w:color="auto"/>
            <w:right w:val="none" w:sz="0" w:space="0" w:color="auto"/>
          </w:divBdr>
        </w:div>
        <w:div w:id="1021204319">
          <w:marLeft w:val="0"/>
          <w:marRight w:val="0"/>
          <w:marTop w:val="0"/>
          <w:marBottom w:val="0"/>
          <w:divBdr>
            <w:top w:val="none" w:sz="0" w:space="0" w:color="auto"/>
            <w:left w:val="none" w:sz="0" w:space="0" w:color="auto"/>
            <w:bottom w:val="none" w:sz="0" w:space="0" w:color="auto"/>
            <w:right w:val="none" w:sz="0" w:space="0" w:color="auto"/>
          </w:divBdr>
        </w:div>
        <w:div w:id="1814718034">
          <w:marLeft w:val="0"/>
          <w:marRight w:val="0"/>
          <w:marTop w:val="0"/>
          <w:marBottom w:val="0"/>
          <w:divBdr>
            <w:top w:val="none" w:sz="0" w:space="0" w:color="auto"/>
            <w:left w:val="none" w:sz="0" w:space="0" w:color="auto"/>
            <w:bottom w:val="none" w:sz="0" w:space="0" w:color="auto"/>
            <w:right w:val="none" w:sz="0" w:space="0" w:color="auto"/>
          </w:divBdr>
        </w:div>
        <w:div w:id="1835418185">
          <w:marLeft w:val="0"/>
          <w:marRight w:val="0"/>
          <w:marTop w:val="0"/>
          <w:marBottom w:val="0"/>
          <w:divBdr>
            <w:top w:val="none" w:sz="0" w:space="0" w:color="auto"/>
            <w:left w:val="none" w:sz="0" w:space="0" w:color="auto"/>
            <w:bottom w:val="none" w:sz="0" w:space="0" w:color="auto"/>
            <w:right w:val="none" w:sz="0" w:space="0" w:color="auto"/>
          </w:divBdr>
        </w:div>
        <w:div w:id="1958947924">
          <w:marLeft w:val="0"/>
          <w:marRight w:val="0"/>
          <w:marTop w:val="0"/>
          <w:marBottom w:val="0"/>
          <w:divBdr>
            <w:top w:val="none" w:sz="0" w:space="0" w:color="auto"/>
            <w:left w:val="none" w:sz="0" w:space="0" w:color="auto"/>
            <w:bottom w:val="none" w:sz="0" w:space="0" w:color="auto"/>
            <w:right w:val="none" w:sz="0" w:space="0" w:color="auto"/>
          </w:divBdr>
        </w:div>
        <w:div w:id="578827714">
          <w:marLeft w:val="0"/>
          <w:marRight w:val="0"/>
          <w:marTop w:val="0"/>
          <w:marBottom w:val="0"/>
          <w:divBdr>
            <w:top w:val="none" w:sz="0" w:space="0" w:color="auto"/>
            <w:left w:val="none" w:sz="0" w:space="0" w:color="auto"/>
            <w:bottom w:val="none" w:sz="0" w:space="0" w:color="auto"/>
            <w:right w:val="none" w:sz="0" w:space="0" w:color="auto"/>
          </w:divBdr>
        </w:div>
        <w:div w:id="1718160161">
          <w:marLeft w:val="0"/>
          <w:marRight w:val="0"/>
          <w:marTop w:val="0"/>
          <w:marBottom w:val="0"/>
          <w:divBdr>
            <w:top w:val="none" w:sz="0" w:space="0" w:color="auto"/>
            <w:left w:val="none" w:sz="0" w:space="0" w:color="auto"/>
            <w:bottom w:val="none" w:sz="0" w:space="0" w:color="auto"/>
            <w:right w:val="none" w:sz="0" w:space="0" w:color="auto"/>
          </w:divBdr>
        </w:div>
        <w:div w:id="2043364704">
          <w:marLeft w:val="0"/>
          <w:marRight w:val="0"/>
          <w:marTop w:val="0"/>
          <w:marBottom w:val="0"/>
          <w:divBdr>
            <w:top w:val="none" w:sz="0" w:space="0" w:color="auto"/>
            <w:left w:val="none" w:sz="0" w:space="0" w:color="auto"/>
            <w:bottom w:val="none" w:sz="0" w:space="0" w:color="auto"/>
            <w:right w:val="none" w:sz="0" w:space="0" w:color="auto"/>
          </w:divBdr>
        </w:div>
        <w:div w:id="364064543">
          <w:marLeft w:val="0"/>
          <w:marRight w:val="0"/>
          <w:marTop w:val="0"/>
          <w:marBottom w:val="0"/>
          <w:divBdr>
            <w:top w:val="none" w:sz="0" w:space="0" w:color="auto"/>
            <w:left w:val="none" w:sz="0" w:space="0" w:color="auto"/>
            <w:bottom w:val="none" w:sz="0" w:space="0" w:color="auto"/>
            <w:right w:val="none" w:sz="0" w:space="0" w:color="auto"/>
          </w:divBdr>
        </w:div>
        <w:div w:id="1266034111">
          <w:marLeft w:val="0"/>
          <w:marRight w:val="0"/>
          <w:marTop w:val="0"/>
          <w:marBottom w:val="0"/>
          <w:divBdr>
            <w:top w:val="none" w:sz="0" w:space="0" w:color="auto"/>
            <w:left w:val="none" w:sz="0" w:space="0" w:color="auto"/>
            <w:bottom w:val="none" w:sz="0" w:space="0" w:color="auto"/>
            <w:right w:val="none" w:sz="0" w:space="0" w:color="auto"/>
          </w:divBdr>
        </w:div>
        <w:div w:id="610629258">
          <w:marLeft w:val="0"/>
          <w:marRight w:val="0"/>
          <w:marTop w:val="0"/>
          <w:marBottom w:val="0"/>
          <w:divBdr>
            <w:top w:val="none" w:sz="0" w:space="0" w:color="auto"/>
            <w:left w:val="none" w:sz="0" w:space="0" w:color="auto"/>
            <w:bottom w:val="none" w:sz="0" w:space="0" w:color="auto"/>
            <w:right w:val="none" w:sz="0" w:space="0" w:color="auto"/>
          </w:divBdr>
        </w:div>
        <w:div w:id="610355972">
          <w:marLeft w:val="0"/>
          <w:marRight w:val="0"/>
          <w:marTop w:val="0"/>
          <w:marBottom w:val="0"/>
          <w:divBdr>
            <w:top w:val="none" w:sz="0" w:space="0" w:color="auto"/>
            <w:left w:val="none" w:sz="0" w:space="0" w:color="auto"/>
            <w:bottom w:val="none" w:sz="0" w:space="0" w:color="auto"/>
            <w:right w:val="none" w:sz="0" w:space="0" w:color="auto"/>
          </w:divBdr>
        </w:div>
        <w:div w:id="1799571942">
          <w:marLeft w:val="0"/>
          <w:marRight w:val="0"/>
          <w:marTop w:val="0"/>
          <w:marBottom w:val="0"/>
          <w:divBdr>
            <w:top w:val="none" w:sz="0" w:space="0" w:color="auto"/>
            <w:left w:val="none" w:sz="0" w:space="0" w:color="auto"/>
            <w:bottom w:val="none" w:sz="0" w:space="0" w:color="auto"/>
            <w:right w:val="none" w:sz="0" w:space="0" w:color="auto"/>
          </w:divBdr>
        </w:div>
        <w:div w:id="531652629">
          <w:marLeft w:val="0"/>
          <w:marRight w:val="0"/>
          <w:marTop w:val="0"/>
          <w:marBottom w:val="0"/>
          <w:divBdr>
            <w:top w:val="none" w:sz="0" w:space="0" w:color="auto"/>
            <w:left w:val="none" w:sz="0" w:space="0" w:color="auto"/>
            <w:bottom w:val="none" w:sz="0" w:space="0" w:color="auto"/>
            <w:right w:val="none" w:sz="0" w:space="0" w:color="auto"/>
          </w:divBdr>
        </w:div>
        <w:div w:id="866531316">
          <w:marLeft w:val="0"/>
          <w:marRight w:val="0"/>
          <w:marTop w:val="0"/>
          <w:marBottom w:val="0"/>
          <w:divBdr>
            <w:top w:val="none" w:sz="0" w:space="0" w:color="auto"/>
            <w:left w:val="none" w:sz="0" w:space="0" w:color="auto"/>
            <w:bottom w:val="none" w:sz="0" w:space="0" w:color="auto"/>
            <w:right w:val="none" w:sz="0" w:space="0" w:color="auto"/>
          </w:divBdr>
        </w:div>
        <w:div w:id="660817214">
          <w:marLeft w:val="0"/>
          <w:marRight w:val="0"/>
          <w:marTop w:val="0"/>
          <w:marBottom w:val="0"/>
          <w:divBdr>
            <w:top w:val="none" w:sz="0" w:space="0" w:color="auto"/>
            <w:left w:val="none" w:sz="0" w:space="0" w:color="auto"/>
            <w:bottom w:val="none" w:sz="0" w:space="0" w:color="auto"/>
            <w:right w:val="none" w:sz="0" w:space="0" w:color="auto"/>
          </w:divBdr>
        </w:div>
        <w:div w:id="183515815">
          <w:marLeft w:val="0"/>
          <w:marRight w:val="0"/>
          <w:marTop w:val="0"/>
          <w:marBottom w:val="0"/>
          <w:divBdr>
            <w:top w:val="none" w:sz="0" w:space="0" w:color="auto"/>
            <w:left w:val="none" w:sz="0" w:space="0" w:color="auto"/>
            <w:bottom w:val="none" w:sz="0" w:space="0" w:color="auto"/>
            <w:right w:val="none" w:sz="0" w:space="0" w:color="auto"/>
          </w:divBdr>
        </w:div>
        <w:div w:id="520630518">
          <w:marLeft w:val="0"/>
          <w:marRight w:val="0"/>
          <w:marTop w:val="0"/>
          <w:marBottom w:val="0"/>
          <w:divBdr>
            <w:top w:val="none" w:sz="0" w:space="0" w:color="auto"/>
            <w:left w:val="none" w:sz="0" w:space="0" w:color="auto"/>
            <w:bottom w:val="none" w:sz="0" w:space="0" w:color="auto"/>
            <w:right w:val="none" w:sz="0" w:space="0" w:color="auto"/>
          </w:divBdr>
        </w:div>
        <w:div w:id="1458453233">
          <w:marLeft w:val="0"/>
          <w:marRight w:val="0"/>
          <w:marTop w:val="0"/>
          <w:marBottom w:val="0"/>
          <w:divBdr>
            <w:top w:val="none" w:sz="0" w:space="0" w:color="auto"/>
            <w:left w:val="none" w:sz="0" w:space="0" w:color="auto"/>
            <w:bottom w:val="none" w:sz="0" w:space="0" w:color="auto"/>
            <w:right w:val="none" w:sz="0" w:space="0" w:color="auto"/>
          </w:divBdr>
        </w:div>
        <w:div w:id="1026371874">
          <w:marLeft w:val="0"/>
          <w:marRight w:val="0"/>
          <w:marTop w:val="0"/>
          <w:marBottom w:val="0"/>
          <w:divBdr>
            <w:top w:val="none" w:sz="0" w:space="0" w:color="auto"/>
            <w:left w:val="none" w:sz="0" w:space="0" w:color="auto"/>
            <w:bottom w:val="none" w:sz="0" w:space="0" w:color="auto"/>
            <w:right w:val="none" w:sz="0" w:space="0" w:color="auto"/>
          </w:divBdr>
        </w:div>
        <w:div w:id="1997226764">
          <w:marLeft w:val="0"/>
          <w:marRight w:val="0"/>
          <w:marTop w:val="0"/>
          <w:marBottom w:val="0"/>
          <w:divBdr>
            <w:top w:val="none" w:sz="0" w:space="0" w:color="auto"/>
            <w:left w:val="none" w:sz="0" w:space="0" w:color="auto"/>
            <w:bottom w:val="none" w:sz="0" w:space="0" w:color="auto"/>
            <w:right w:val="none" w:sz="0" w:space="0" w:color="auto"/>
          </w:divBdr>
        </w:div>
        <w:div w:id="823934098">
          <w:marLeft w:val="0"/>
          <w:marRight w:val="0"/>
          <w:marTop w:val="0"/>
          <w:marBottom w:val="0"/>
          <w:divBdr>
            <w:top w:val="none" w:sz="0" w:space="0" w:color="auto"/>
            <w:left w:val="none" w:sz="0" w:space="0" w:color="auto"/>
            <w:bottom w:val="none" w:sz="0" w:space="0" w:color="auto"/>
            <w:right w:val="none" w:sz="0" w:space="0" w:color="auto"/>
          </w:divBdr>
        </w:div>
        <w:div w:id="940183738">
          <w:marLeft w:val="0"/>
          <w:marRight w:val="0"/>
          <w:marTop w:val="0"/>
          <w:marBottom w:val="0"/>
          <w:divBdr>
            <w:top w:val="none" w:sz="0" w:space="0" w:color="auto"/>
            <w:left w:val="none" w:sz="0" w:space="0" w:color="auto"/>
            <w:bottom w:val="none" w:sz="0" w:space="0" w:color="auto"/>
            <w:right w:val="none" w:sz="0" w:space="0" w:color="auto"/>
          </w:divBdr>
        </w:div>
        <w:div w:id="1011251146">
          <w:marLeft w:val="0"/>
          <w:marRight w:val="0"/>
          <w:marTop w:val="0"/>
          <w:marBottom w:val="0"/>
          <w:divBdr>
            <w:top w:val="none" w:sz="0" w:space="0" w:color="auto"/>
            <w:left w:val="none" w:sz="0" w:space="0" w:color="auto"/>
            <w:bottom w:val="none" w:sz="0" w:space="0" w:color="auto"/>
            <w:right w:val="none" w:sz="0" w:space="0" w:color="auto"/>
          </w:divBdr>
        </w:div>
        <w:div w:id="669335747">
          <w:marLeft w:val="0"/>
          <w:marRight w:val="0"/>
          <w:marTop w:val="0"/>
          <w:marBottom w:val="0"/>
          <w:divBdr>
            <w:top w:val="none" w:sz="0" w:space="0" w:color="auto"/>
            <w:left w:val="none" w:sz="0" w:space="0" w:color="auto"/>
            <w:bottom w:val="none" w:sz="0" w:space="0" w:color="auto"/>
            <w:right w:val="none" w:sz="0" w:space="0" w:color="auto"/>
          </w:divBdr>
        </w:div>
        <w:div w:id="57024893">
          <w:marLeft w:val="0"/>
          <w:marRight w:val="0"/>
          <w:marTop w:val="0"/>
          <w:marBottom w:val="0"/>
          <w:divBdr>
            <w:top w:val="none" w:sz="0" w:space="0" w:color="auto"/>
            <w:left w:val="none" w:sz="0" w:space="0" w:color="auto"/>
            <w:bottom w:val="none" w:sz="0" w:space="0" w:color="auto"/>
            <w:right w:val="none" w:sz="0" w:space="0" w:color="auto"/>
          </w:divBdr>
        </w:div>
        <w:div w:id="1344358525">
          <w:marLeft w:val="0"/>
          <w:marRight w:val="0"/>
          <w:marTop w:val="0"/>
          <w:marBottom w:val="0"/>
          <w:divBdr>
            <w:top w:val="none" w:sz="0" w:space="0" w:color="auto"/>
            <w:left w:val="none" w:sz="0" w:space="0" w:color="auto"/>
            <w:bottom w:val="none" w:sz="0" w:space="0" w:color="auto"/>
            <w:right w:val="none" w:sz="0" w:space="0" w:color="auto"/>
          </w:divBdr>
        </w:div>
        <w:div w:id="332680457">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1116758877">
          <w:marLeft w:val="0"/>
          <w:marRight w:val="0"/>
          <w:marTop w:val="0"/>
          <w:marBottom w:val="0"/>
          <w:divBdr>
            <w:top w:val="none" w:sz="0" w:space="0" w:color="auto"/>
            <w:left w:val="none" w:sz="0" w:space="0" w:color="auto"/>
            <w:bottom w:val="none" w:sz="0" w:space="0" w:color="auto"/>
            <w:right w:val="none" w:sz="0" w:space="0" w:color="auto"/>
          </w:divBdr>
        </w:div>
        <w:div w:id="2136487620">
          <w:marLeft w:val="0"/>
          <w:marRight w:val="0"/>
          <w:marTop w:val="0"/>
          <w:marBottom w:val="0"/>
          <w:divBdr>
            <w:top w:val="none" w:sz="0" w:space="0" w:color="auto"/>
            <w:left w:val="none" w:sz="0" w:space="0" w:color="auto"/>
            <w:bottom w:val="none" w:sz="0" w:space="0" w:color="auto"/>
            <w:right w:val="none" w:sz="0" w:space="0" w:color="auto"/>
          </w:divBdr>
        </w:div>
        <w:div w:id="342518476">
          <w:marLeft w:val="0"/>
          <w:marRight w:val="0"/>
          <w:marTop w:val="0"/>
          <w:marBottom w:val="0"/>
          <w:divBdr>
            <w:top w:val="none" w:sz="0" w:space="0" w:color="auto"/>
            <w:left w:val="none" w:sz="0" w:space="0" w:color="auto"/>
            <w:bottom w:val="none" w:sz="0" w:space="0" w:color="auto"/>
            <w:right w:val="none" w:sz="0" w:space="0" w:color="auto"/>
          </w:divBdr>
        </w:div>
        <w:div w:id="1055589968">
          <w:marLeft w:val="0"/>
          <w:marRight w:val="0"/>
          <w:marTop w:val="0"/>
          <w:marBottom w:val="0"/>
          <w:divBdr>
            <w:top w:val="none" w:sz="0" w:space="0" w:color="auto"/>
            <w:left w:val="none" w:sz="0" w:space="0" w:color="auto"/>
            <w:bottom w:val="none" w:sz="0" w:space="0" w:color="auto"/>
            <w:right w:val="none" w:sz="0" w:space="0" w:color="auto"/>
          </w:divBdr>
        </w:div>
        <w:div w:id="940407053">
          <w:marLeft w:val="0"/>
          <w:marRight w:val="0"/>
          <w:marTop w:val="0"/>
          <w:marBottom w:val="0"/>
          <w:divBdr>
            <w:top w:val="none" w:sz="0" w:space="0" w:color="auto"/>
            <w:left w:val="none" w:sz="0" w:space="0" w:color="auto"/>
            <w:bottom w:val="none" w:sz="0" w:space="0" w:color="auto"/>
            <w:right w:val="none" w:sz="0" w:space="0" w:color="auto"/>
          </w:divBdr>
        </w:div>
        <w:div w:id="177621438">
          <w:marLeft w:val="0"/>
          <w:marRight w:val="0"/>
          <w:marTop w:val="0"/>
          <w:marBottom w:val="0"/>
          <w:divBdr>
            <w:top w:val="none" w:sz="0" w:space="0" w:color="auto"/>
            <w:left w:val="none" w:sz="0" w:space="0" w:color="auto"/>
            <w:bottom w:val="none" w:sz="0" w:space="0" w:color="auto"/>
            <w:right w:val="none" w:sz="0" w:space="0" w:color="auto"/>
          </w:divBdr>
        </w:div>
        <w:div w:id="696320867">
          <w:marLeft w:val="0"/>
          <w:marRight w:val="0"/>
          <w:marTop w:val="0"/>
          <w:marBottom w:val="0"/>
          <w:divBdr>
            <w:top w:val="none" w:sz="0" w:space="0" w:color="auto"/>
            <w:left w:val="none" w:sz="0" w:space="0" w:color="auto"/>
            <w:bottom w:val="none" w:sz="0" w:space="0" w:color="auto"/>
            <w:right w:val="none" w:sz="0" w:space="0" w:color="auto"/>
          </w:divBdr>
        </w:div>
        <w:div w:id="1870559256">
          <w:marLeft w:val="0"/>
          <w:marRight w:val="0"/>
          <w:marTop w:val="0"/>
          <w:marBottom w:val="0"/>
          <w:divBdr>
            <w:top w:val="none" w:sz="0" w:space="0" w:color="auto"/>
            <w:left w:val="none" w:sz="0" w:space="0" w:color="auto"/>
            <w:bottom w:val="none" w:sz="0" w:space="0" w:color="auto"/>
            <w:right w:val="none" w:sz="0" w:space="0" w:color="auto"/>
          </w:divBdr>
        </w:div>
        <w:div w:id="1737510212">
          <w:marLeft w:val="0"/>
          <w:marRight w:val="0"/>
          <w:marTop w:val="0"/>
          <w:marBottom w:val="0"/>
          <w:divBdr>
            <w:top w:val="none" w:sz="0" w:space="0" w:color="auto"/>
            <w:left w:val="none" w:sz="0" w:space="0" w:color="auto"/>
            <w:bottom w:val="none" w:sz="0" w:space="0" w:color="auto"/>
            <w:right w:val="none" w:sz="0" w:space="0" w:color="auto"/>
          </w:divBdr>
        </w:div>
        <w:div w:id="906574784">
          <w:marLeft w:val="0"/>
          <w:marRight w:val="0"/>
          <w:marTop w:val="0"/>
          <w:marBottom w:val="0"/>
          <w:divBdr>
            <w:top w:val="none" w:sz="0" w:space="0" w:color="auto"/>
            <w:left w:val="none" w:sz="0" w:space="0" w:color="auto"/>
            <w:bottom w:val="none" w:sz="0" w:space="0" w:color="auto"/>
            <w:right w:val="none" w:sz="0" w:space="0" w:color="auto"/>
          </w:divBdr>
        </w:div>
        <w:div w:id="1450933674">
          <w:marLeft w:val="0"/>
          <w:marRight w:val="0"/>
          <w:marTop w:val="0"/>
          <w:marBottom w:val="0"/>
          <w:divBdr>
            <w:top w:val="none" w:sz="0" w:space="0" w:color="auto"/>
            <w:left w:val="none" w:sz="0" w:space="0" w:color="auto"/>
            <w:bottom w:val="none" w:sz="0" w:space="0" w:color="auto"/>
            <w:right w:val="none" w:sz="0" w:space="0" w:color="auto"/>
          </w:divBdr>
        </w:div>
        <w:div w:id="194584732">
          <w:marLeft w:val="0"/>
          <w:marRight w:val="0"/>
          <w:marTop w:val="0"/>
          <w:marBottom w:val="0"/>
          <w:divBdr>
            <w:top w:val="none" w:sz="0" w:space="0" w:color="auto"/>
            <w:left w:val="none" w:sz="0" w:space="0" w:color="auto"/>
            <w:bottom w:val="none" w:sz="0" w:space="0" w:color="auto"/>
            <w:right w:val="none" w:sz="0" w:space="0" w:color="auto"/>
          </w:divBdr>
        </w:div>
        <w:div w:id="529880491">
          <w:marLeft w:val="0"/>
          <w:marRight w:val="0"/>
          <w:marTop w:val="0"/>
          <w:marBottom w:val="0"/>
          <w:divBdr>
            <w:top w:val="none" w:sz="0" w:space="0" w:color="auto"/>
            <w:left w:val="none" w:sz="0" w:space="0" w:color="auto"/>
            <w:bottom w:val="none" w:sz="0" w:space="0" w:color="auto"/>
            <w:right w:val="none" w:sz="0" w:space="0" w:color="auto"/>
          </w:divBdr>
        </w:div>
        <w:div w:id="381172941">
          <w:marLeft w:val="0"/>
          <w:marRight w:val="0"/>
          <w:marTop w:val="0"/>
          <w:marBottom w:val="0"/>
          <w:divBdr>
            <w:top w:val="none" w:sz="0" w:space="0" w:color="auto"/>
            <w:left w:val="none" w:sz="0" w:space="0" w:color="auto"/>
            <w:bottom w:val="none" w:sz="0" w:space="0" w:color="auto"/>
            <w:right w:val="none" w:sz="0" w:space="0" w:color="auto"/>
          </w:divBdr>
        </w:div>
        <w:div w:id="668294355">
          <w:marLeft w:val="0"/>
          <w:marRight w:val="0"/>
          <w:marTop w:val="0"/>
          <w:marBottom w:val="0"/>
          <w:divBdr>
            <w:top w:val="none" w:sz="0" w:space="0" w:color="auto"/>
            <w:left w:val="none" w:sz="0" w:space="0" w:color="auto"/>
            <w:bottom w:val="none" w:sz="0" w:space="0" w:color="auto"/>
            <w:right w:val="none" w:sz="0" w:space="0" w:color="auto"/>
          </w:divBdr>
        </w:div>
        <w:div w:id="692657030">
          <w:marLeft w:val="0"/>
          <w:marRight w:val="0"/>
          <w:marTop w:val="0"/>
          <w:marBottom w:val="0"/>
          <w:divBdr>
            <w:top w:val="none" w:sz="0" w:space="0" w:color="auto"/>
            <w:left w:val="none" w:sz="0" w:space="0" w:color="auto"/>
            <w:bottom w:val="none" w:sz="0" w:space="0" w:color="auto"/>
            <w:right w:val="none" w:sz="0" w:space="0" w:color="auto"/>
          </w:divBdr>
        </w:div>
        <w:div w:id="1687053934">
          <w:marLeft w:val="0"/>
          <w:marRight w:val="0"/>
          <w:marTop w:val="0"/>
          <w:marBottom w:val="0"/>
          <w:divBdr>
            <w:top w:val="none" w:sz="0" w:space="0" w:color="auto"/>
            <w:left w:val="none" w:sz="0" w:space="0" w:color="auto"/>
            <w:bottom w:val="none" w:sz="0" w:space="0" w:color="auto"/>
            <w:right w:val="none" w:sz="0" w:space="0" w:color="auto"/>
          </w:divBdr>
        </w:div>
        <w:div w:id="931275677">
          <w:marLeft w:val="0"/>
          <w:marRight w:val="0"/>
          <w:marTop w:val="0"/>
          <w:marBottom w:val="0"/>
          <w:divBdr>
            <w:top w:val="none" w:sz="0" w:space="0" w:color="auto"/>
            <w:left w:val="none" w:sz="0" w:space="0" w:color="auto"/>
            <w:bottom w:val="none" w:sz="0" w:space="0" w:color="auto"/>
            <w:right w:val="none" w:sz="0" w:space="0" w:color="auto"/>
          </w:divBdr>
        </w:div>
        <w:div w:id="1542866726">
          <w:marLeft w:val="0"/>
          <w:marRight w:val="0"/>
          <w:marTop w:val="0"/>
          <w:marBottom w:val="0"/>
          <w:divBdr>
            <w:top w:val="none" w:sz="0" w:space="0" w:color="auto"/>
            <w:left w:val="none" w:sz="0" w:space="0" w:color="auto"/>
            <w:bottom w:val="none" w:sz="0" w:space="0" w:color="auto"/>
            <w:right w:val="none" w:sz="0" w:space="0" w:color="auto"/>
          </w:divBdr>
        </w:div>
        <w:div w:id="424691543">
          <w:marLeft w:val="0"/>
          <w:marRight w:val="0"/>
          <w:marTop w:val="0"/>
          <w:marBottom w:val="0"/>
          <w:divBdr>
            <w:top w:val="none" w:sz="0" w:space="0" w:color="auto"/>
            <w:left w:val="none" w:sz="0" w:space="0" w:color="auto"/>
            <w:bottom w:val="none" w:sz="0" w:space="0" w:color="auto"/>
            <w:right w:val="none" w:sz="0" w:space="0" w:color="auto"/>
          </w:divBdr>
        </w:div>
        <w:div w:id="1880706473">
          <w:marLeft w:val="0"/>
          <w:marRight w:val="0"/>
          <w:marTop w:val="0"/>
          <w:marBottom w:val="0"/>
          <w:divBdr>
            <w:top w:val="none" w:sz="0" w:space="0" w:color="auto"/>
            <w:left w:val="none" w:sz="0" w:space="0" w:color="auto"/>
            <w:bottom w:val="none" w:sz="0" w:space="0" w:color="auto"/>
            <w:right w:val="none" w:sz="0" w:space="0" w:color="auto"/>
          </w:divBdr>
        </w:div>
        <w:div w:id="1518155047">
          <w:marLeft w:val="0"/>
          <w:marRight w:val="0"/>
          <w:marTop w:val="0"/>
          <w:marBottom w:val="0"/>
          <w:divBdr>
            <w:top w:val="none" w:sz="0" w:space="0" w:color="auto"/>
            <w:left w:val="none" w:sz="0" w:space="0" w:color="auto"/>
            <w:bottom w:val="none" w:sz="0" w:space="0" w:color="auto"/>
            <w:right w:val="none" w:sz="0" w:space="0" w:color="auto"/>
          </w:divBdr>
        </w:div>
        <w:div w:id="540556578">
          <w:marLeft w:val="0"/>
          <w:marRight w:val="0"/>
          <w:marTop w:val="0"/>
          <w:marBottom w:val="0"/>
          <w:divBdr>
            <w:top w:val="none" w:sz="0" w:space="0" w:color="auto"/>
            <w:left w:val="none" w:sz="0" w:space="0" w:color="auto"/>
            <w:bottom w:val="none" w:sz="0" w:space="0" w:color="auto"/>
            <w:right w:val="none" w:sz="0" w:space="0" w:color="auto"/>
          </w:divBdr>
        </w:div>
        <w:div w:id="1467160215">
          <w:marLeft w:val="0"/>
          <w:marRight w:val="0"/>
          <w:marTop w:val="0"/>
          <w:marBottom w:val="0"/>
          <w:divBdr>
            <w:top w:val="none" w:sz="0" w:space="0" w:color="auto"/>
            <w:left w:val="none" w:sz="0" w:space="0" w:color="auto"/>
            <w:bottom w:val="none" w:sz="0" w:space="0" w:color="auto"/>
            <w:right w:val="none" w:sz="0" w:space="0" w:color="auto"/>
          </w:divBdr>
        </w:div>
        <w:div w:id="824123923">
          <w:marLeft w:val="0"/>
          <w:marRight w:val="0"/>
          <w:marTop w:val="0"/>
          <w:marBottom w:val="0"/>
          <w:divBdr>
            <w:top w:val="none" w:sz="0" w:space="0" w:color="auto"/>
            <w:left w:val="none" w:sz="0" w:space="0" w:color="auto"/>
            <w:bottom w:val="none" w:sz="0" w:space="0" w:color="auto"/>
            <w:right w:val="none" w:sz="0" w:space="0" w:color="auto"/>
          </w:divBdr>
        </w:div>
        <w:div w:id="948925832">
          <w:marLeft w:val="0"/>
          <w:marRight w:val="0"/>
          <w:marTop w:val="0"/>
          <w:marBottom w:val="0"/>
          <w:divBdr>
            <w:top w:val="none" w:sz="0" w:space="0" w:color="auto"/>
            <w:left w:val="none" w:sz="0" w:space="0" w:color="auto"/>
            <w:bottom w:val="none" w:sz="0" w:space="0" w:color="auto"/>
            <w:right w:val="none" w:sz="0" w:space="0" w:color="auto"/>
          </w:divBdr>
        </w:div>
        <w:div w:id="417754615">
          <w:marLeft w:val="0"/>
          <w:marRight w:val="0"/>
          <w:marTop w:val="0"/>
          <w:marBottom w:val="0"/>
          <w:divBdr>
            <w:top w:val="none" w:sz="0" w:space="0" w:color="auto"/>
            <w:left w:val="none" w:sz="0" w:space="0" w:color="auto"/>
            <w:bottom w:val="none" w:sz="0" w:space="0" w:color="auto"/>
            <w:right w:val="none" w:sz="0" w:space="0" w:color="auto"/>
          </w:divBdr>
        </w:div>
        <w:div w:id="1196580359">
          <w:marLeft w:val="0"/>
          <w:marRight w:val="0"/>
          <w:marTop w:val="0"/>
          <w:marBottom w:val="0"/>
          <w:divBdr>
            <w:top w:val="none" w:sz="0" w:space="0" w:color="auto"/>
            <w:left w:val="none" w:sz="0" w:space="0" w:color="auto"/>
            <w:bottom w:val="none" w:sz="0" w:space="0" w:color="auto"/>
            <w:right w:val="none" w:sz="0" w:space="0" w:color="auto"/>
          </w:divBdr>
        </w:div>
        <w:div w:id="1398625712">
          <w:marLeft w:val="0"/>
          <w:marRight w:val="0"/>
          <w:marTop w:val="0"/>
          <w:marBottom w:val="0"/>
          <w:divBdr>
            <w:top w:val="none" w:sz="0" w:space="0" w:color="auto"/>
            <w:left w:val="none" w:sz="0" w:space="0" w:color="auto"/>
            <w:bottom w:val="none" w:sz="0" w:space="0" w:color="auto"/>
            <w:right w:val="none" w:sz="0" w:space="0" w:color="auto"/>
          </w:divBdr>
        </w:div>
        <w:div w:id="1594624185">
          <w:marLeft w:val="0"/>
          <w:marRight w:val="0"/>
          <w:marTop w:val="0"/>
          <w:marBottom w:val="0"/>
          <w:divBdr>
            <w:top w:val="none" w:sz="0" w:space="0" w:color="auto"/>
            <w:left w:val="none" w:sz="0" w:space="0" w:color="auto"/>
            <w:bottom w:val="none" w:sz="0" w:space="0" w:color="auto"/>
            <w:right w:val="none" w:sz="0" w:space="0" w:color="auto"/>
          </w:divBdr>
        </w:div>
        <w:div w:id="959266666">
          <w:marLeft w:val="0"/>
          <w:marRight w:val="0"/>
          <w:marTop w:val="0"/>
          <w:marBottom w:val="0"/>
          <w:divBdr>
            <w:top w:val="none" w:sz="0" w:space="0" w:color="auto"/>
            <w:left w:val="none" w:sz="0" w:space="0" w:color="auto"/>
            <w:bottom w:val="none" w:sz="0" w:space="0" w:color="auto"/>
            <w:right w:val="none" w:sz="0" w:space="0" w:color="auto"/>
          </w:divBdr>
        </w:div>
        <w:div w:id="1679699394">
          <w:marLeft w:val="0"/>
          <w:marRight w:val="0"/>
          <w:marTop w:val="0"/>
          <w:marBottom w:val="0"/>
          <w:divBdr>
            <w:top w:val="none" w:sz="0" w:space="0" w:color="auto"/>
            <w:left w:val="none" w:sz="0" w:space="0" w:color="auto"/>
            <w:bottom w:val="none" w:sz="0" w:space="0" w:color="auto"/>
            <w:right w:val="none" w:sz="0" w:space="0" w:color="auto"/>
          </w:divBdr>
        </w:div>
        <w:div w:id="100104589">
          <w:marLeft w:val="0"/>
          <w:marRight w:val="0"/>
          <w:marTop w:val="0"/>
          <w:marBottom w:val="0"/>
          <w:divBdr>
            <w:top w:val="none" w:sz="0" w:space="0" w:color="auto"/>
            <w:left w:val="none" w:sz="0" w:space="0" w:color="auto"/>
            <w:bottom w:val="none" w:sz="0" w:space="0" w:color="auto"/>
            <w:right w:val="none" w:sz="0" w:space="0" w:color="auto"/>
          </w:divBdr>
        </w:div>
        <w:div w:id="885607848">
          <w:marLeft w:val="0"/>
          <w:marRight w:val="0"/>
          <w:marTop w:val="0"/>
          <w:marBottom w:val="0"/>
          <w:divBdr>
            <w:top w:val="none" w:sz="0" w:space="0" w:color="auto"/>
            <w:left w:val="none" w:sz="0" w:space="0" w:color="auto"/>
            <w:bottom w:val="none" w:sz="0" w:space="0" w:color="auto"/>
            <w:right w:val="none" w:sz="0" w:space="0" w:color="auto"/>
          </w:divBdr>
        </w:div>
        <w:div w:id="1044984991">
          <w:marLeft w:val="0"/>
          <w:marRight w:val="0"/>
          <w:marTop w:val="0"/>
          <w:marBottom w:val="0"/>
          <w:divBdr>
            <w:top w:val="none" w:sz="0" w:space="0" w:color="auto"/>
            <w:left w:val="none" w:sz="0" w:space="0" w:color="auto"/>
            <w:bottom w:val="none" w:sz="0" w:space="0" w:color="auto"/>
            <w:right w:val="none" w:sz="0" w:space="0" w:color="auto"/>
          </w:divBdr>
        </w:div>
        <w:div w:id="1211453558">
          <w:marLeft w:val="0"/>
          <w:marRight w:val="0"/>
          <w:marTop w:val="0"/>
          <w:marBottom w:val="0"/>
          <w:divBdr>
            <w:top w:val="none" w:sz="0" w:space="0" w:color="auto"/>
            <w:left w:val="none" w:sz="0" w:space="0" w:color="auto"/>
            <w:bottom w:val="none" w:sz="0" w:space="0" w:color="auto"/>
            <w:right w:val="none" w:sz="0" w:space="0" w:color="auto"/>
          </w:divBdr>
        </w:div>
        <w:div w:id="1539662255">
          <w:marLeft w:val="0"/>
          <w:marRight w:val="0"/>
          <w:marTop w:val="0"/>
          <w:marBottom w:val="0"/>
          <w:divBdr>
            <w:top w:val="none" w:sz="0" w:space="0" w:color="auto"/>
            <w:left w:val="none" w:sz="0" w:space="0" w:color="auto"/>
            <w:bottom w:val="none" w:sz="0" w:space="0" w:color="auto"/>
            <w:right w:val="none" w:sz="0" w:space="0" w:color="auto"/>
          </w:divBdr>
        </w:div>
        <w:div w:id="690496480">
          <w:marLeft w:val="0"/>
          <w:marRight w:val="0"/>
          <w:marTop w:val="0"/>
          <w:marBottom w:val="0"/>
          <w:divBdr>
            <w:top w:val="none" w:sz="0" w:space="0" w:color="auto"/>
            <w:left w:val="none" w:sz="0" w:space="0" w:color="auto"/>
            <w:bottom w:val="none" w:sz="0" w:space="0" w:color="auto"/>
            <w:right w:val="none" w:sz="0" w:space="0" w:color="auto"/>
          </w:divBdr>
        </w:div>
        <w:div w:id="1451975145">
          <w:marLeft w:val="0"/>
          <w:marRight w:val="0"/>
          <w:marTop w:val="0"/>
          <w:marBottom w:val="0"/>
          <w:divBdr>
            <w:top w:val="none" w:sz="0" w:space="0" w:color="auto"/>
            <w:left w:val="none" w:sz="0" w:space="0" w:color="auto"/>
            <w:bottom w:val="none" w:sz="0" w:space="0" w:color="auto"/>
            <w:right w:val="none" w:sz="0" w:space="0" w:color="auto"/>
          </w:divBdr>
        </w:div>
        <w:div w:id="1417896196">
          <w:marLeft w:val="0"/>
          <w:marRight w:val="0"/>
          <w:marTop w:val="0"/>
          <w:marBottom w:val="0"/>
          <w:divBdr>
            <w:top w:val="none" w:sz="0" w:space="0" w:color="auto"/>
            <w:left w:val="none" w:sz="0" w:space="0" w:color="auto"/>
            <w:bottom w:val="none" w:sz="0" w:space="0" w:color="auto"/>
            <w:right w:val="none" w:sz="0" w:space="0" w:color="auto"/>
          </w:divBdr>
        </w:div>
        <w:div w:id="89277960">
          <w:marLeft w:val="0"/>
          <w:marRight w:val="0"/>
          <w:marTop w:val="0"/>
          <w:marBottom w:val="0"/>
          <w:divBdr>
            <w:top w:val="none" w:sz="0" w:space="0" w:color="auto"/>
            <w:left w:val="none" w:sz="0" w:space="0" w:color="auto"/>
            <w:bottom w:val="none" w:sz="0" w:space="0" w:color="auto"/>
            <w:right w:val="none" w:sz="0" w:space="0" w:color="auto"/>
          </w:divBdr>
        </w:div>
        <w:div w:id="1189374065">
          <w:marLeft w:val="0"/>
          <w:marRight w:val="0"/>
          <w:marTop w:val="0"/>
          <w:marBottom w:val="0"/>
          <w:divBdr>
            <w:top w:val="none" w:sz="0" w:space="0" w:color="auto"/>
            <w:left w:val="none" w:sz="0" w:space="0" w:color="auto"/>
            <w:bottom w:val="none" w:sz="0" w:space="0" w:color="auto"/>
            <w:right w:val="none" w:sz="0" w:space="0" w:color="auto"/>
          </w:divBdr>
        </w:div>
        <w:div w:id="1578247849">
          <w:marLeft w:val="0"/>
          <w:marRight w:val="0"/>
          <w:marTop w:val="0"/>
          <w:marBottom w:val="0"/>
          <w:divBdr>
            <w:top w:val="none" w:sz="0" w:space="0" w:color="auto"/>
            <w:left w:val="none" w:sz="0" w:space="0" w:color="auto"/>
            <w:bottom w:val="none" w:sz="0" w:space="0" w:color="auto"/>
            <w:right w:val="none" w:sz="0" w:space="0" w:color="auto"/>
          </w:divBdr>
        </w:div>
        <w:div w:id="847132182">
          <w:marLeft w:val="0"/>
          <w:marRight w:val="0"/>
          <w:marTop w:val="0"/>
          <w:marBottom w:val="0"/>
          <w:divBdr>
            <w:top w:val="none" w:sz="0" w:space="0" w:color="auto"/>
            <w:left w:val="none" w:sz="0" w:space="0" w:color="auto"/>
            <w:bottom w:val="none" w:sz="0" w:space="0" w:color="auto"/>
            <w:right w:val="none" w:sz="0" w:space="0" w:color="auto"/>
          </w:divBdr>
        </w:div>
        <w:div w:id="333841014">
          <w:marLeft w:val="0"/>
          <w:marRight w:val="0"/>
          <w:marTop w:val="0"/>
          <w:marBottom w:val="0"/>
          <w:divBdr>
            <w:top w:val="none" w:sz="0" w:space="0" w:color="auto"/>
            <w:left w:val="none" w:sz="0" w:space="0" w:color="auto"/>
            <w:bottom w:val="none" w:sz="0" w:space="0" w:color="auto"/>
            <w:right w:val="none" w:sz="0" w:space="0" w:color="auto"/>
          </w:divBdr>
        </w:div>
        <w:div w:id="1974627342">
          <w:marLeft w:val="0"/>
          <w:marRight w:val="0"/>
          <w:marTop w:val="0"/>
          <w:marBottom w:val="0"/>
          <w:divBdr>
            <w:top w:val="none" w:sz="0" w:space="0" w:color="auto"/>
            <w:left w:val="none" w:sz="0" w:space="0" w:color="auto"/>
            <w:bottom w:val="none" w:sz="0" w:space="0" w:color="auto"/>
            <w:right w:val="none" w:sz="0" w:space="0" w:color="auto"/>
          </w:divBdr>
        </w:div>
        <w:div w:id="53555409">
          <w:marLeft w:val="0"/>
          <w:marRight w:val="0"/>
          <w:marTop w:val="0"/>
          <w:marBottom w:val="0"/>
          <w:divBdr>
            <w:top w:val="none" w:sz="0" w:space="0" w:color="auto"/>
            <w:left w:val="none" w:sz="0" w:space="0" w:color="auto"/>
            <w:bottom w:val="none" w:sz="0" w:space="0" w:color="auto"/>
            <w:right w:val="none" w:sz="0" w:space="0" w:color="auto"/>
          </w:divBdr>
        </w:div>
        <w:div w:id="1530871034">
          <w:marLeft w:val="0"/>
          <w:marRight w:val="0"/>
          <w:marTop w:val="0"/>
          <w:marBottom w:val="0"/>
          <w:divBdr>
            <w:top w:val="none" w:sz="0" w:space="0" w:color="auto"/>
            <w:left w:val="none" w:sz="0" w:space="0" w:color="auto"/>
            <w:bottom w:val="none" w:sz="0" w:space="0" w:color="auto"/>
            <w:right w:val="none" w:sz="0" w:space="0" w:color="auto"/>
          </w:divBdr>
        </w:div>
        <w:div w:id="1840147413">
          <w:marLeft w:val="0"/>
          <w:marRight w:val="0"/>
          <w:marTop w:val="0"/>
          <w:marBottom w:val="0"/>
          <w:divBdr>
            <w:top w:val="none" w:sz="0" w:space="0" w:color="auto"/>
            <w:left w:val="none" w:sz="0" w:space="0" w:color="auto"/>
            <w:bottom w:val="none" w:sz="0" w:space="0" w:color="auto"/>
            <w:right w:val="none" w:sz="0" w:space="0" w:color="auto"/>
          </w:divBdr>
        </w:div>
        <w:div w:id="1936206660">
          <w:marLeft w:val="0"/>
          <w:marRight w:val="0"/>
          <w:marTop w:val="0"/>
          <w:marBottom w:val="0"/>
          <w:divBdr>
            <w:top w:val="none" w:sz="0" w:space="0" w:color="auto"/>
            <w:left w:val="none" w:sz="0" w:space="0" w:color="auto"/>
            <w:bottom w:val="none" w:sz="0" w:space="0" w:color="auto"/>
            <w:right w:val="none" w:sz="0" w:space="0" w:color="auto"/>
          </w:divBdr>
        </w:div>
        <w:div w:id="1751001776">
          <w:marLeft w:val="0"/>
          <w:marRight w:val="0"/>
          <w:marTop w:val="0"/>
          <w:marBottom w:val="0"/>
          <w:divBdr>
            <w:top w:val="none" w:sz="0" w:space="0" w:color="auto"/>
            <w:left w:val="none" w:sz="0" w:space="0" w:color="auto"/>
            <w:bottom w:val="none" w:sz="0" w:space="0" w:color="auto"/>
            <w:right w:val="none" w:sz="0" w:space="0" w:color="auto"/>
          </w:divBdr>
        </w:div>
        <w:div w:id="1164399624">
          <w:marLeft w:val="0"/>
          <w:marRight w:val="0"/>
          <w:marTop w:val="0"/>
          <w:marBottom w:val="0"/>
          <w:divBdr>
            <w:top w:val="none" w:sz="0" w:space="0" w:color="auto"/>
            <w:left w:val="none" w:sz="0" w:space="0" w:color="auto"/>
            <w:bottom w:val="none" w:sz="0" w:space="0" w:color="auto"/>
            <w:right w:val="none" w:sz="0" w:space="0" w:color="auto"/>
          </w:divBdr>
        </w:div>
        <w:div w:id="1551382152">
          <w:marLeft w:val="0"/>
          <w:marRight w:val="0"/>
          <w:marTop w:val="0"/>
          <w:marBottom w:val="0"/>
          <w:divBdr>
            <w:top w:val="none" w:sz="0" w:space="0" w:color="auto"/>
            <w:left w:val="none" w:sz="0" w:space="0" w:color="auto"/>
            <w:bottom w:val="none" w:sz="0" w:space="0" w:color="auto"/>
            <w:right w:val="none" w:sz="0" w:space="0" w:color="auto"/>
          </w:divBdr>
        </w:div>
        <w:div w:id="685211495">
          <w:marLeft w:val="0"/>
          <w:marRight w:val="0"/>
          <w:marTop w:val="0"/>
          <w:marBottom w:val="0"/>
          <w:divBdr>
            <w:top w:val="none" w:sz="0" w:space="0" w:color="auto"/>
            <w:left w:val="none" w:sz="0" w:space="0" w:color="auto"/>
            <w:bottom w:val="none" w:sz="0" w:space="0" w:color="auto"/>
            <w:right w:val="none" w:sz="0" w:space="0" w:color="auto"/>
          </w:divBdr>
        </w:div>
        <w:div w:id="999231172">
          <w:marLeft w:val="0"/>
          <w:marRight w:val="0"/>
          <w:marTop w:val="0"/>
          <w:marBottom w:val="0"/>
          <w:divBdr>
            <w:top w:val="none" w:sz="0" w:space="0" w:color="auto"/>
            <w:left w:val="none" w:sz="0" w:space="0" w:color="auto"/>
            <w:bottom w:val="none" w:sz="0" w:space="0" w:color="auto"/>
            <w:right w:val="none" w:sz="0" w:space="0" w:color="auto"/>
          </w:divBdr>
        </w:div>
        <w:div w:id="1888451008">
          <w:marLeft w:val="0"/>
          <w:marRight w:val="0"/>
          <w:marTop w:val="0"/>
          <w:marBottom w:val="0"/>
          <w:divBdr>
            <w:top w:val="none" w:sz="0" w:space="0" w:color="auto"/>
            <w:left w:val="none" w:sz="0" w:space="0" w:color="auto"/>
            <w:bottom w:val="none" w:sz="0" w:space="0" w:color="auto"/>
            <w:right w:val="none" w:sz="0" w:space="0" w:color="auto"/>
          </w:divBdr>
        </w:div>
        <w:div w:id="1954707692">
          <w:marLeft w:val="0"/>
          <w:marRight w:val="0"/>
          <w:marTop w:val="0"/>
          <w:marBottom w:val="0"/>
          <w:divBdr>
            <w:top w:val="none" w:sz="0" w:space="0" w:color="auto"/>
            <w:left w:val="none" w:sz="0" w:space="0" w:color="auto"/>
            <w:bottom w:val="none" w:sz="0" w:space="0" w:color="auto"/>
            <w:right w:val="none" w:sz="0" w:space="0" w:color="auto"/>
          </w:divBdr>
        </w:div>
        <w:div w:id="761341229">
          <w:marLeft w:val="0"/>
          <w:marRight w:val="0"/>
          <w:marTop w:val="0"/>
          <w:marBottom w:val="0"/>
          <w:divBdr>
            <w:top w:val="none" w:sz="0" w:space="0" w:color="auto"/>
            <w:left w:val="none" w:sz="0" w:space="0" w:color="auto"/>
            <w:bottom w:val="none" w:sz="0" w:space="0" w:color="auto"/>
            <w:right w:val="none" w:sz="0" w:space="0" w:color="auto"/>
          </w:divBdr>
        </w:div>
        <w:div w:id="947617711">
          <w:marLeft w:val="0"/>
          <w:marRight w:val="0"/>
          <w:marTop w:val="0"/>
          <w:marBottom w:val="0"/>
          <w:divBdr>
            <w:top w:val="none" w:sz="0" w:space="0" w:color="auto"/>
            <w:left w:val="none" w:sz="0" w:space="0" w:color="auto"/>
            <w:bottom w:val="none" w:sz="0" w:space="0" w:color="auto"/>
            <w:right w:val="none" w:sz="0" w:space="0" w:color="auto"/>
          </w:divBdr>
        </w:div>
        <w:div w:id="201138271">
          <w:marLeft w:val="0"/>
          <w:marRight w:val="0"/>
          <w:marTop w:val="0"/>
          <w:marBottom w:val="0"/>
          <w:divBdr>
            <w:top w:val="none" w:sz="0" w:space="0" w:color="auto"/>
            <w:left w:val="none" w:sz="0" w:space="0" w:color="auto"/>
            <w:bottom w:val="none" w:sz="0" w:space="0" w:color="auto"/>
            <w:right w:val="none" w:sz="0" w:space="0" w:color="auto"/>
          </w:divBdr>
        </w:div>
        <w:div w:id="1745951537">
          <w:marLeft w:val="0"/>
          <w:marRight w:val="0"/>
          <w:marTop w:val="0"/>
          <w:marBottom w:val="0"/>
          <w:divBdr>
            <w:top w:val="none" w:sz="0" w:space="0" w:color="auto"/>
            <w:left w:val="none" w:sz="0" w:space="0" w:color="auto"/>
            <w:bottom w:val="none" w:sz="0" w:space="0" w:color="auto"/>
            <w:right w:val="none" w:sz="0" w:space="0" w:color="auto"/>
          </w:divBdr>
        </w:div>
        <w:div w:id="643581572">
          <w:marLeft w:val="0"/>
          <w:marRight w:val="0"/>
          <w:marTop w:val="0"/>
          <w:marBottom w:val="0"/>
          <w:divBdr>
            <w:top w:val="none" w:sz="0" w:space="0" w:color="auto"/>
            <w:left w:val="none" w:sz="0" w:space="0" w:color="auto"/>
            <w:bottom w:val="none" w:sz="0" w:space="0" w:color="auto"/>
            <w:right w:val="none" w:sz="0" w:space="0" w:color="auto"/>
          </w:divBdr>
        </w:div>
        <w:div w:id="1128083239">
          <w:marLeft w:val="0"/>
          <w:marRight w:val="0"/>
          <w:marTop w:val="0"/>
          <w:marBottom w:val="0"/>
          <w:divBdr>
            <w:top w:val="none" w:sz="0" w:space="0" w:color="auto"/>
            <w:left w:val="none" w:sz="0" w:space="0" w:color="auto"/>
            <w:bottom w:val="none" w:sz="0" w:space="0" w:color="auto"/>
            <w:right w:val="none" w:sz="0" w:space="0" w:color="auto"/>
          </w:divBdr>
        </w:div>
        <w:div w:id="119301470">
          <w:marLeft w:val="0"/>
          <w:marRight w:val="0"/>
          <w:marTop w:val="0"/>
          <w:marBottom w:val="0"/>
          <w:divBdr>
            <w:top w:val="none" w:sz="0" w:space="0" w:color="auto"/>
            <w:left w:val="none" w:sz="0" w:space="0" w:color="auto"/>
            <w:bottom w:val="none" w:sz="0" w:space="0" w:color="auto"/>
            <w:right w:val="none" w:sz="0" w:space="0" w:color="auto"/>
          </w:divBdr>
        </w:div>
        <w:div w:id="1885285878">
          <w:marLeft w:val="0"/>
          <w:marRight w:val="0"/>
          <w:marTop w:val="0"/>
          <w:marBottom w:val="0"/>
          <w:divBdr>
            <w:top w:val="none" w:sz="0" w:space="0" w:color="auto"/>
            <w:left w:val="none" w:sz="0" w:space="0" w:color="auto"/>
            <w:bottom w:val="none" w:sz="0" w:space="0" w:color="auto"/>
            <w:right w:val="none" w:sz="0" w:space="0" w:color="auto"/>
          </w:divBdr>
        </w:div>
        <w:div w:id="1108112738">
          <w:marLeft w:val="0"/>
          <w:marRight w:val="0"/>
          <w:marTop w:val="0"/>
          <w:marBottom w:val="0"/>
          <w:divBdr>
            <w:top w:val="none" w:sz="0" w:space="0" w:color="auto"/>
            <w:left w:val="none" w:sz="0" w:space="0" w:color="auto"/>
            <w:bottom w:val="none" w:sz="0" w:space="0" w:color="auto"/>
            <w:right w:val="none" w:sz="0" w:space="0" w:color="auto"/>
          </w:divBdr>
        </w:div>
        <w:div w:id="1755587454">
          <w:marLeft w:val="0"/>
          <w:marRight w:val="0"/>
          <w:marTop w:val="0"/>
          <w:marBottom w:val="0"/>
          <w:divBdr>
            <w:top w:val="none" w:sz="0" w:space="0" w:color="auto"/>
            <w:left w:val="none" w:sz="0" w:space="0" w:color="auto"/>
            <w:bottom w:val="none" w:sz="0" w:space="0" w:color="auto"/>
            <w:right w:val="none" w:sz="0" w:space="0" w:color="auto"/>
          </w:divBdr>
        </w:div>
        <w:div w:id="858815774">
          <w:marLeft w:val="0"/>
          <w:marRight w:val="0"/>
          <w:marTop w:val="0"/>
          <w:marBottom w:val="0"/>
          <w:divBdr>
            <w:top w:val="none" w:sz="0" w:space="0" w:color="auto"/>
            <w:left w:val="none" w:sz="0" w:space="0" w:color="auto"/>
            <w:bottom w:val="none" w:sz="0" w:space="0" w:color="auto"/>
            <w:right w:val="none" w:sz="0" w:space="0" w:color="auto"/>
          </w:divBdr>
        </w:div>
        <w:div w:id="179588291">
          <w:marLeft w:val="0"/>
          <w:marRight w:val="0"/>
          <w:marTop w:val="0"/>
          <w:marBottom w:val="0"/>
          <w:divBdr>
            <w:top w:val="none" w:sz="0" w:space="0" w:color="auto"/>
            <w:left w:val="none" w:sz="0" w:space="0" w:color="auto"/>
            <w:bottom w:val="none" w:sz="0" w:space="0" w:color="auto"/>
            <w:right w:val="none" w:sz="0" w:space="0" w:color="auto"/>
          </w:divBdr>
        </w:div>
        <w:div w:id="2123572839">
          <w:marLeft w:val="0"/>
          <w:marRight w:val="0"/>
          <w:marTop w:val="0"/>
          <w:marBottom w:val="0"/>
          <w:divBdr>
            <w:top w:val="none" w:sz="0" w:space="0" w:color="auto"/>
            <w:left w:val="none" w:sz="0" w:space="0" w:color="auto"/>
            <w:bottom w:val="none" w:sz="0" w:space="0" w:color="auto"/>
            <w:right w:val="none" w:sz="0" w:space="0" w:color="auto"/>
          </w:divBdr>
        </w:div>
        <w:div w:id="1120221318">
          <w:marLeft w:val="0"/>
          <w:marRight w:val="0"/>
          <w:marTop w:val="0"/>
          <w:marBottom w:val="0"/>
          <w:divBdr>
            <w:top w:val="none" w:sz="0" w:space="0" w:color="auto"/>
            <w:left w:val="none" w:sz="0" w:space="0" w:color="auto"/>
            <w:bottom w:val="none" w:sz="0" w:space="0" w:color="auto"/>
            <w:right w:val="none" w:sz="0" w:space="0" w:color="auto"/>
          </w:divBdr>
        </w:div>
        <w:div w:id="400831902">
          <w:marLeft w:val="0"/>
          <w:marRight w:val="0"/>
          <w:marTop w:val="0"/>
          <w:marBottom w:val="0"/>
          <w:divBdr>
            <w:top w:val="none" w:sz="0" w:space="0" w:color="auto"/>
            <w:left w:val="none" w:sz="0" w:space="0" w:color="auto"/>
            <w:bottom w:val="none" w:sz="0" w:space="0" w:color="auto"/>
            <w:right w:val="none" w:sz="0" w:space="0" w:color="auto"/>
          </w:divBdr>
        </w:div>
        <w:div w:id="311178198">
          <w:marLeft w:val="0"/>
          <w:marRight w:val="0"/>
          <w:marTop w:val="0"/>
          <w:marBottom w:val="0"/>
          <w:divBdr>
            <w:top w:val="none" w:sz="0" w:space="0" w:color="auto"/>
            <w:left w:val="none" w:sz="0" w:space="0" w:color="auto"/>
            <w:bottom w:val="none" w:sz="0" w:space="0" w:color="auto"/>
            <w:right w:val="none" w:sz="0" w:space="0" w:color="auto"/>
          </w:divBdr>
        </w:div>
        <w:div w:id="626542823">
          <w:marLeft w:val="0"/>
          <w:marRight w:val="0"/>
          <w:marTop w:val="0"/>
          <w:marBottom w:val="0"/>
          <w:divBdr>
            <w:top w:val="none" w:sz="0" w:space="0" w:color="auto"/>
            <w:left w:val="none" w:sz="0" w:space="0" w:color="auto"/>
            <w:bottom w:val="none" w:sz="0" w:space="0" w:color="auto"/>
            <w:right w:val="none" w:sz="0" w:space="0" w:color="auto"/>
          </w:divBdr>
        </w:div>
        <w:div w:id="1620336485">
          <w:marLeft w:val="0"/>
          <w:marRight w:val="0"/>
          <w:marTop w:val="0"/>
          <w:marBottom w:val="0"/>
          <w:divBdr>
            <w:top w:val="none" w:sz="0" w:space="0" w:color="auto"/>
            <w:left w:val="none" w:sz="0" w:space="0" w:color="auto"/>
            <w:bottom w:val="none" w:sz="0" w:space="0" w:color="auto"/>
            <w:right w:val="none" w:sz="0" w:space="0" w:color="auto"/>
          </w:divBdr>
        </w:div>
        <w:div w:id="1090617284">
          <w:marLeft w:val="0"/>
          <w:marRight w:val="0"/>
          <w:marTop w:val="0"/>
          <w:marBottom w:val="0"/>
          <w:divBdr>
            <w:top w:val="none" w:sz="0" w:space="0" w:color="auto"/>
            <w:left w:val="none" w:sz="0" w:space="0" w:color="auto"/>
            <w:bottom w:val="none" w:sz="0" w:space="0" w:color="auto"/>
            <w:right w:val="none" w:sz="0" w:space="0" w:color="auto"/>
          </w:divBdr>
        </w:div>
      </w:divsChild>
    </w:div>
    <w:div w:id="794183104">
      <w:bodyDiv w:val="1"/>
      <w:marLeft w:val="0"/>
      <w:marRight w:val="0"/>
      <w:marTop w:val="0"/>
      <w:marBottom w:val="0"/>
      <w:divBdr>
        <w:top w:val="none" w:sz="0" w:space="0" w:color="auto"/>
        <w:left w:val="none" w:sz="0" w:space="0" w:color="auto"/>
        <w:bottom w:val="none" w:sz="0" w:space="0" w:color="auto"/>
        <w:right w:val="none" w:sz="0" w:space="0" w:color="auto"/>
      </w:divBdr>
    </w:div>
    <w:div w:id="795609482">
      <w:bodyDiv w:val="1"/>
      <w:marLeft w:val="0"/>
      <w:marRight w:val="0"/>
      <w:marTop w:val="0"/>
      <w:marBottom w:val="0"/>
      <w:divBdr>
        <w:top w:val="none" w:sz="0" w:space="0" w:color="auto"/>
        <w:left w:val="none" w:sz="0" w:space="0" w:color="auto"/>
        <w:bottom w:val="none" w:sz="0" w:space="0" w:color="auto"/>
        <w:right w:val="none" w:sz="0" w:space="0" w:color="auto"/>
      </w:divBdr>
    </w:div>
    <w:div w:id="795679968">
      <w:bodyDiv w:val="1"/>
      <w:marLeft w:val="0"/>
      <w:marRight w:val="0"/>
      <w:marTop w:val="0"/>
      <w:marBottom w:val="0"/>
      <w:divBdr>
        <w:top w:val="none" w:sz="0" w:space="0" w:color="auto"/>
        <w:left w:val="none" w:sz="0" w:space="0" w:color="auto"/>
        <w:bottom w:val="none" w:sz="0" w:space="0" w:color="auto"/>
        <w:right w:val="none" w:sz="0" w:space="0" w:color="auto"/>
      </w:divBdr>
    </w:div>
    <w:div w:id="795946841">
      <w:bodyDiv w:val="1"/>
      <w:marLeft w:val="0"/>
      <w:marRight w:val="0"/>
      <w:marTop w:val="0"/>
      <w:marBottom w:val="0"/>
      <w:divBdr>
        <w:top w:val="none" w:sz="0" w:space="0" w:color="auto"/>
        <w:left w:val="none" w:sz="0" w:space="0" w:color="auto"/>
        <w:bottom w:val="none" w:sz="0" w:space="0" w:color="auto"/>
        <w:right w:val="none" w:sz="0" w:space="0" w:color="auto"/>
      </w:divBdr>
    </w:div>
    <w:div w:id="798379195">
      <w:bodyDiv w:val="1"/>
      <w:marLeft w:val="0"/>
      <w:marRight w:val="0"/>
      <w:marTop w:val="0"/>
      <w:marBottom w:val="0"/>
      <w:divBdr>
        <w:top w:val="none" w:sz="0" w:space="0" w:color="auto"/>
        <w:left w:val="none" w:sz="0" w:space="0" w:color="auto"/>
        <w:bottom w:val="none" w:sz="0" w:space="0" w:color="auto"/>
        <w:right w:val="none" w:sz="0" w:space="0" w:color="auto"/>
      </w:divBdr>
      <w:divsChild>
        <w:div w:id="1663314508">
          <w:marLeft w:val="0"/>
          <w:marRight w:val="0"/>
          <w:marTop w:val="0"/>
          <w:marBottom w:val="0"/>
          <w:divBdr>
            <w:top w:val="none" w:sz="0" w:space="0" w:color="auto"/>
            <w:left w:val="none" w:sz="0" w:space="0" w:color="auto"/>
            <w:bottom w:val="none" w:sz="0" w:space="0" w:color="auto"/>
            <w:right w:val="none" w:sz="0" w:space="0" w:color="auto"/>
          </w:divBdr>
          <w:divsChild>
            <w:div w:id="1171142032">
              <w:marLeft w:val="0"/>
              <w:marRight w:val="0"/>
              <w:marTop w:val="0"/>
              <w:marBottom w:val="0"/>
              <w:divBdr>
                <w:top w:val="none" w:sz="0" w:space="0" w:color="auto"/>
                <w:left w:val="none" w:sz="0" w:space="0" w:color="auto"/>
                <w:bottom w:val="none" w:sz="0" w:space="0" w:color="auto"/>
                <w:right w:val="none" w:sz="0" w:space="0" w:color="auto"/>
              </w:divBdr>
              <w:divsChild>
                <w:div w:id="17783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94001">
      <w:bodyDiv w:val="1"/>
      <w:marLeft w:val="0"/>
      <w:marRight w:val="0"/>
      <w:marTop w:val="0"/>
      <w:marBottom w:val="0"/>
      <w:divBdr>
        <w:top w:val="none" w:sz="0" w:space="0" w:color="auto"/>
        <w:left w:val="none" w:sz="0" w:space="0" w:color="auto"/>
        <w:bottom w:val="none" w:sz="0" w:space="0" w:color="auto"/>
        <w:right w:val="none" w:sz="0" w:space="0" w:color="auto"/>
      </w:divBdr>
    </w:div>
    <w:div w:id="799347865">
      <w:bodyDiv w:val="1"/>
      <w:marLeft w:val="0"/>
      <w:marRight w:val="0"/>
      <w:marTop w:val="0"/>
      <w:marBottom w:val="0"/>
      <w:divBdr>
        <w:top w:val="none" w:sz="0" w:space="0" w:color="auto"/>
        <w:left w:val="none" w:sz="0" w:space="0" w:color="auto"/>
        <w:bottom w:val="none" w:sz="0" w:space="0" w:color="auto"/>
        <w:right w:val="none" w:sz="0" w:space="0" w:color="auto"/>
      </w:divBdr>
    </w:div>
    <w:div w:id="800533750">
      <w:bodyDiv w:val="1"/>
      <w:marLeft w:val="0"/>
      <w:marRight w:val="0"/>
      <w:marTop w:val="0"/>
      <w:marBottom w:val="0"/>
      <w:divBdr>
        <w:top w:val="none" w:sz="0" w:space="0" w:color="auto"/>
        <w:left w:val="none" w:sz="0" w:space="0" w:color="auto"/>
        <w:bottom w:val="none" w:sz="0" w:space="0" w:color="auto"/>
        <w:right w:val="none" w:sz="0" w:space="0" w:color="auto"/>
      </w:divBdr>
      <w:divsChild>
        <w:div w:id="506362323">
          <w:marLeft w:val="0"/>
          <w:marRight w:val="0"/>
          <w:marTop w:val="0"/>
          <w:marBottom w:val="0"/>
          <w:divBdr>
            <w:top w:val="none" w:sz="0" w:space="0" w:color="auto"/>
            <w:left w:val="none" w:sz="0" w:space="0" w:color="auto"/>
            <w:bottom w:val="none" w:sz="0" w:space="0" w:color="auto"/>
            <w:right w:val="none" w:sz="0" w:space="0" w:color="auto"/>
          </w:divBdr>
          <w:divsChild>
            <w:div w:id="2101826693">
              <w:marLeft w:val="0"/>
              <w:marRight w:val="0"/>
              <w:marTop w:val="0"/>
              <w:marBottom w:val="0"/>
              <w:divBdr>
                <w:top w:val="none" w:sz="0" w:space="0" w:color="auto"/>
                <w:left w:val="none" w:sz="0" w:space="0" w:color="auto"/>
                <w:bottom w:val="none" w:sz="0" w:space="0" w:color="auto"/>
                <w:right w:val="none" w:sz="0" w:space="0" w:color="auto"/>
              </w:divBdr>
              <w:divsChild>
                <w:div w:id="1911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119364">
      <w:bodyDiv w:val="1"/>
      <w:marLeft w:val="0"/>
      <w:marRight w:val="0"/>
      <w:marTop w:val="0"/>
      <w:marBottom w:val="0"/>
      <w:divBdr>
        <w:top w:val="none" w:sz="0" w:space="0" w:color="auto"/>
        <w:left w:val="none" w:sz="0" w:space="0" w:color="auto"/>
        <w:bottom w:val="none" w:sz="0" w:space="0" w:color="auto"/>
        <w:right w:val="none" w:sz="0" w:space="0" w:color="auto"/>
      </w:divBdr>
    </w:div>
    <w:div w:id="802694698">
      <w:bodyDiv w:val="1"/>
      <w:marLeft w:val="0"/>
      <w:marRight w:val="0"/>
      <w:marTop w:val="0"/>
      <w:marBottom w:val="0"/>
      <w:divBdr>
        <w:top w:val="none" w:sz="0" w:space="0" w:color="auto"/>
        <w:left w:val="none" w:sz="0" w:space="0" w:color="auto"/>
        <w:bottom w:val="none" w:sz="0" w:space="0" w:color="auto"/>
        <w:right w:val="none" w:sz="0" w:space="0" w:color="auto"/>
      </w:divBdr>
      <w:divsChild>
        <w:div w:id="5137634">
          <w:marLeft w:val="0"/>
          <w:marRight w:val="0"/>
          <w:marTop w:val="0"/>
          <w:marBottom w:val="0"/>
          <w:divBdr>
            <w:top w:val="none" w:sz="0" w:space="0" w:color="auto"/>
            <w:left w:val="none" w:sz="0" w:space="0" w:color="auto"/>
            <w:bottom w:val="none" w:sz="0" w:space="0" w:color="auto"/>
            <w:right w:val="none" w:sz="0" w:space="0" w:color="auto"/>
          </w:divBdr>
        </w:div>
        <w:div w:id="12610544">
          <w:marLeft w:val="0"/>
          <w:marRight w:val="0"/>
          <w:marTop w:val="0"/>
          <w:marBottom w:val="0"/>
          <w:divBdr>
            <w:top w:val="none" w:sz="0" w:space="0" w:color="auto"/>
            <w:left w:val="none" w:sz="0" w:space="0" w:color="auto"/>
            <w:bottom w:val="none" w:sz="0" w:space="0" w:color="auto"/>
            <w:right w:val="none" w:sz="0" w:space="0" w:color="auto"/>
          </w:divBdr>
        </w:div>
        <w:div w:id="23024298">
          <w:marLeft w:val="0"/>
          <w:marRight w:val="0"/>
          <w:marTop w:val="0"/>
          <w:marBottom w:val="0"/>
          <w:divBdr>
            <w:top w:val="none" w:sz="0" w:space="0" w:color="auto"/>
            <w:left w:val="none" w:sz="0" w:space="0" w:color="auto"/>
            <w:bottom w:val="none" w:sz="0" w:space="0" w:color="auto"/>
            <w:right w:val="none" w:sz="0" w:space="0" w:color="auto"/>
          </w:divBdr>
        </w:div>
        <w:div w:id="31272396">
          <w:marLeft w:val="0"/>
          <w:marRight w:val="0"/>
          <w:marTop w:val="0"/>
          <w:marBottom w:val="0"/>
          <w:divBdr>
            <w:top w:val="none" w:sz="0" w:space="0" w:color="auto"/>
            <w:left w:val="none" w:sz="0" w:space="0" w:color="auto"/>
            <w:bottom w:val="none" w:sz="0" w:space="0" w:color="auto"/>
            <w:right w:val="none" w:sz="0" w:space="0" w:color="auto"/>
          </w:divBdr>
        </w:div>
        <w:div w:id="42564571">
          <w:marLeft w:val="0"/>
          <w:marRight w:val="0"/>
          <w:marTop w:val="0"/>
          <w:marBottom w:val="0"/>
          <w:divBdr>
            <w:top w:val="none" w:sz="0" w:space="0" w:color="auto"/>
            <w:left w:val="none" w:sz="0" w:space="0" w:color="auto"/>
            <w:bottom w:val="none" w:sz="0" w:space="0" w:color="auto"/>
            <w:right w:val="none" w:sz="0" w:space="0" w:color="auto"/>
          </w:divBdr>
        </w:div>
        <w:div w:id="61563232">
          <w:marLeft w:val="0"/>
          <w:marRight w:val="0"/>
          <w:marTop w:val="0"/>
          <w:marBottom w:val="0"/>
          <w:divBdr>
            <w:top w:val="none" w:sz="0" w:space="0" w:color="auto"/>
            <w:left w:val="none" w:sz="0" w:space="0" w:color="auto"/>
            <w:bottom w:val="none" w:sz="0" w:space="0" w:color="auto"/>
            <w:right w:val="none" w:sz="0" w:space="0" w:color="auto"/>
          </w:divBdr>
        </w:div>
        <w:div w:id="90975309">
          <w:marLeft w:val="0"/>
          <w:marRight w:val="0"/>
          <w:marTop w:val="0"/>
          <w:marBottom w:val="0"/>
          <w:divBdr>
            <w:top w:val="none" w:sz="0" w:space="0" w:color="auto"/>
            <w:left w:val="none" w:sz="0" w:space="0" w:color="auto"/>
            <w:bottom w:val="none" w:sz="0" w:space="0" w:color="auto"/>
            <w:right w:val="none" w:sz="0" w:space="0" w:color="auto"/>
          </w:divBdr>
        </w:div>
        <w:div w:id="93477310">
          <w:marLeft w:val="0"/>
          <w:marRight w:val="0"/>
          <w:marTop w:val="0"/>
          <w:marBottom w:val="0"/>
          <w:divBdr>
            <w:top w:val="none" w:sz="0" w:space="0" w:color="auto"/>
            <w:left w:val="none" w:sz="0" w:space="0" w:color="auto"/>
            <w:bottom w:val="none" w:sz="0" w:space="0" w:color="auto"/>
            <w:right w:val="none" w:sz="0" w:space="0" w:color="auto"/>
          </w:divBdr>
        </w:div>
        <w:div w:id="111554213">
          <w:marLeft w:val="0"/>
          <w:marRight w:val="0"/>
          <w:marTop w:val="0"/>
          <w:marBottom w:val="0"/>
          <w:divBdr>
            <w:top w:val="none" w:sz="0" w:space="0" w:color="auto"/>
            <w:left w:val="none" w:sz="0" w:space="0" w:color="auto"/>
            <w:bottom w:val="none" w:sz="0" w:space="0" w:color="auto"/>
            <w:right w:val="none" w:sz="0" w:space="0" w:color="auto"/>
          </w:divBdr>
        </w:div>
        <w:div w:id="136145675">
          <w:marLeft w:val="0"/>
          <w:marRight w:val="0"/>
          <w:marTop w:val="0"/>
          <w:marBottom w:val="0"/>
          <w:divBdr>
            <w:top w:val="none" w:sz="0" w:space="0" w:color="auto"/>
            <w:left w:val="none" w:sz="0" w:space="0" w:color="auto"/>
            <w:bottom w:val="none" w:sz="0" w:space="0" w:color="auto"/>
            <w:right w:val="none" w:sz="0" w:space="0" w:color="auto"/>
          </w:divBdr>
        </w:div>
        <w:div w:id="141197172">
          <w:marLeft w:val="0"/>
          <w:marRight w:val="0"/>
          <w:marTop w:val="0"/>
          <w:marBottom w:val="0"/>
          <w:divBdr>
            <w:top w:val="none" w:sz="0" w:space="0" w:color="auto"/>
            <w:left w:val="none" w:sz="0" w:space="0" w:color="auto"/>
            <w:bottom w:val="none" w:sz="0" w:space="0" w:color="auto"/>
            <w:right w:val="none" w:sz="0" w:space="0" w:color="auto"/>
          </w:divBdr>
        </w:div>
        <w:div w:id="141393475">
          <w:marLeft w:val="0"/>
          <w:marRight w:val="0"/>
          <w:marTop w:val="0"/>
          <w:marBottom w:val="0"/>
          <w:divBdr>
            <w:top w:val="none" w:sz="0" w:space="0" w:color="auto"/>
            <w:left w:val="none" w:sz="0" w:space="0" w:color="auto"/>
            <w:bottom w:val="none" w:sz="0" w:space="0" w:color="auto"/>
            <w:right w:val="none" w:sz="0" w:space="0" w:color="auto"/>
          </w:divBdr>
        </w:div>
        <w:div w:id="152647868">
          <w:marLeft w:val="0"/>
          <w:marRight w:val="0"/>
          <w:marTop w:val="0"/>
          <w:marBottom w:val="0"/>
          <w:divBdr>
            <w:top w:val="none" w:sz="0" w:space="0" w:color="auto"/>
            <w:left w:val="none" w:sz="0" w:space="0" w:color="auto"/>
            <w:bottom w:val="none" w:sz="0" w:space="0" w:color="auto"/>
            <w:right w:val="none" w:sz="0" w:space="0" w:color="auto"/>
          </w:divBdr>
        </w:div>
        <w:div w:id="182210963">
          <w:marLeft w:val="0"/>
          <w:marRight w:val="0"/>
          <w:marTop w:val="0"/>
          <w:marBottom w:val="0"/>
          <w:divBdr>
            <w:top w:val="none" w:sz="0" w:space="0" w:color="auto"/>
            <w:left w:val="none" w:sz="0" w:space="0" w:color="auto"/>
            <w:bottom w:val="none" w:sz="0" w:space="0" w:color="auto"/>
            <w:right w:val="none" w:sz="0" w:space="0" w:color="auto"/>
          </w:divBdr>
        </w:div>
        <w:div w:id="188878063">
          <w:marLeft w:val="0"/>
          <w:marRight w:val="0"/>
          <w:marTop w:val="0"/>
          <w:marBottom w:val="0"/>
          <w:divBdr>
            <w:top w:val="none" w:sz="0" w:space="0" w:color="auto"/>
            <w:left w:val="none" w:sz="0" w:space="0" w:color="auto"/>
            <w:bottom w:val="none" w:sz="0" w:space="0" w:color="auto"/>
            <w:right w:val="none" w:sz="0" w:space="0" w:color="auto"/>
          </w:divBdr>
        </w:div>
        <w:div w:id="222714154">
          <w:marLeft w:val="0"/>
          <w:marRight w:val="0"/>
          <w:marTop w:val="0"/>
          <w:marBottom w:val="0"/>
          <w:divBdr>
            <w:top w:val="none" w:sz="0" w:space="0" w:color="auto"/>
            <w:left w:val="none" w:sz="0" w:space="0" w:color="auto"/>
            <w:bottom w:val="none" w:sz="0" w:space="0" w:color="auto"/>
            <w:right w:val="none" w:sz="0" w:space="0" w:color="auto"/>
          </w:divBdr>
        </w:div>
        <w:div w:id="224143535">
          <w:marLeft w:val="0"/>
          <w:marRight w:val="0"/>
          <w:marTop w:val="0"/>
          <w:marBottom w:val="0"/>
          <w:divBdr>
            <w:top w:val="none" w:sz="0" w:space="0" w:color="auto"/>
            <w:left w:val="none" w:sz="0" w:space="0" w:color="auto"/>
            <w:bottom w:val="none" w:sz="0" w:space="0" w:color="auto"/>
            <w:right w:val="none" w:sz="0" w:space="0" w:color="auto"/>
          </w:divBdr>
        </w:div>
        <w:div w:id="225992044">
          <w:marLeft w:val="0"/>
          <w:marRight w:val="0"/>
          <w:marTop w:val="0"/>
          <w:marBottom w:val="0"/>
          <w:divBdr>
            <w:top w:val="none" w:sz="0" w:space="0" w:color="auto"/>
            <w:left w:val="none" w:sz="0" w:space="0" w:color="auto"/>
            <w:bottom w:val="none" w:sz="0" w:space="0" w:color="auto"/>
            <w:right w:val="none" w:sz="0" w:space="0" w:color="auto"/>
          </w:divBdr>
        </w:div>
        <w:div w:id="242960553">
          <w:marLeft w:val="0"/>
          <w:marRight w:val="0"/>
          <w:marTop w:val="0"/>
          <w:marBottom w:val="0"/>
          <w:divBdr>
            <w:top w:val="none" w:sz="0" w:space="0" w:color="auto"/>
            <w:left w:val="none" w:sz="0" w:space="0" w:color="auto"/>
            <w:bottom w:val="none" w:sz="0" w:space="0" w:color="auto"/>
            <w:right w:val="none" w:sz="0" w:space="0" w:color="auto"/>
          </w:divBdr>
        </w:div>
        <w:div w:id="283581359">
          <w:marLeft w:val="0"/>
          <w:marRight w:val="0"/>
          <w:marTop w:val="0"/>
          <w:marBottom w:val="0"/>
          <w:divBdr>
            <w:top w:val="none" w:sz="0" w:space="0" w:color="auto"/>
            <w:left w:val="none" w:sz="0" w:space="0" w:color="auto"/>
            <w:bottom w:val="none" w:sz="0" w:space="0" w:color="auto"/>
            <w:right w:val="none" w:sz="0" w:space="0" w:color="auto"/>
          </w:divBdr>
        </w:div>
        <w:div w:id="294802380">
          <w:marLeft w:val="0"/>
          <w:marRight w:val="0"/>
          <w:marTop w:val="0"/>
          <w:marBottom w:val="0"/>
          <w:divBdr>
            <w:top w:val="none" w:sz="0" w:space="0" w:color="auto"/>
            <w:left w:val="none" w:sz="0" w:space="0" w:color="auto"/>
            <w:bottom w:val="none" w:sz="0" w:space="0" w:color="auto"/>
            <w:right w:val="none" w:sz="0" w:space="0" w:color="auto"/>
          </w:divBdr>
        </w:div>
        <w:div w:id="323360281">
          <w:marLeft w:val="0"/>
          <w:marRight w:val="0"/>
          <w:marTop w:val="0"/>
          <w:marBottom w:val="0"/>
          <w:divBdr>
            <w:top w:val="none" w:sz="0" w:space="0" w:color="auto"/>
            <w:left w:val="none" w:sz="0" w:space="0" w:color="auto"/>
            <w:bottom w:val="none" w:sz="0" w:space="0" w:color="auto"/>
            <w:right w:val="none" w:sz="0" w:space="0" w:color="auto"/>
          </w:divBdr>
        </w:div>
        <w:div w:id="332226578">
          <w:marLeft w:val="0"/>
          <w:marRight w:val="0"/>
          <w:marTop w:val="0"/>
          <w:marBottom w:val="0"/>
          <w:divBdr>
            <w:top w:val="none" w:sz="0" w:space="0" w:color="auto"/>
            <w:left w:val="none" w:sz="0" w:space="0" w:color="auto"/>
            <w:bottom w:val="none" w:sz="0" w:space="0" w:color="auto"/>
            <w:right w:val="none" w:sz="0" w:space="0" w:color="auto"/>
          </w:divBdr>
        </w:div>
        <w:div w:id="382337954">
          <w:marLeft w:val="0"/>
          <w:marRight w:val="0"/>
          <w:marTop w:val="0"/>
          <w:marBottom w:val="0"/>
          <w:divBdr>
            <w:top w:val="none" w:sz="0" w:space="0" w:color="auto"/>
            <w:left w:val="none" w:sz="0" w:space="0" w:color="auto"/>
            <w:bottom w:val="none" w:sz="0" w:space="0" w:color="auto"/>
            <w:right w:val="none" w:sz="0" w:space="0" w:color="auto"/>
          </w:divBdr>
        </w:div>
        <w:div w:id="388306276">
          <w:marLeft w:val="0"/>
          <w:marRight w:val="0"/>
          <w:marTop w:val="0"/>
          <w:marBottom w:val="0"/>
          <w:divBdr>
            <w:top w:val="none" w:sz="0" w:space="0" w:color="auto"/>
            <w:left w:val="none" w:sz="0" w:space="0" w:color="auto"/>
            <w:bottom w:val="none" w:sz="0" w:space="0" w:color="auto"/>
            <w:right w:val="none" w:sz="0" w:space="0" w:color="auto"/>
          </w:divBdr>
        </w:div>
        <w:div w:id="396243999">
          <w:marLeft w:val="0"/>
          <w:marRight w:val="0"/>
          <w:marTop w:val="0"/>
          <w:marBottom w:val="0"/>
          <w:divBdr>
            <w:top w:val="none" w:sz="0" w:space="0" w:color="auto"/>
            <w:left w:val="none" w:sz="0" w:space="0" w:color="auto"/>
            <w:bottom w:val="none" w:sz="0" w:space="0" w:color="auto"/>
            <w:right w:val="none" w:sz="0" w:space="0" w:color="auto"/>
          </w:divBdr>
        </w:div>
        <w:div w:id="407387420">
          <w:marLeft w:val="0"/>
          <w:marRight w:val="0"/>
          <w:marTop w:val="0"/>
          <w:marBottom w:val="0"/>
          <w:divBdr>
            <w:top w:val="none" w:sz="0" w:space="0" w:color="auto"/>
            <w:left w:val="none" w:sz="0" w:space="0" w:color="auto"/>
            <w:bottom w:val="none" w:sz="0" w:space="0" w:color="auto"/>
            <w:right w:val="none" w:sz="0" w:space="0" w:color="auto"/>
          </w:divBdr>
        </w:div>
        <w:div w:id="445582735">
          <w:marLeft w:val="0"/>
          <w:marRight w:val="0"/>
          <w:marTop w:val="0"/>
          <w:marBottom w:val="0"/>
          <w:divBdr>
            <w:top w:val="none" w:sz="0" w:space="0" w:color="auto"/>
            <w:left w:val="none" w:sz="0" w:space="0" w:color="auto"/>
            <w:bottom w:val="none" w:sz="0" w:space="0" w:color="auto"/>
            <w:right w:val="none" w:sz="0" w:space="0" w:color="auto"/>
          </w:divBdr>
        </w:div>
        <w:div w:id="450902248">
          <w:marLeft w:val="0"/>
          <w:marRight w:val="0"/>
          <w:marTop w:val="0"/>
          <w:marBottom w:val="0"/>
          <w:divBdr>
            <w:top w:val="none" w:sz="0" w:space="0" w:color="auto"/>
            <w:left w:val="none" w:sz="0" w:space="0" w:color="auto"/>
            <w:bottom w:val="none" w:sz="0" w:space="0" w:color="auto"/>
            <w:right w:val="none" w:sz="0" w:space="0" w:color="auto"/>
          </w:divBdr>
        </w:div>
        <w:div w:id="456535257">
          <w:marLeft w:val="0"/>
          <w:marRight w:val="0"/>
          <w:marTop w:val="0"/>
          <w:marBottom w:val="0"/>
          <w:divBdr>
            <w:top w:val="none" w:sz="0" w:space="0" w:color="auto"/>
            <w:left w:val="none" w:sz="0" w:space="0" w:color="auto"/>
            <w:bottom w:val="none" w:sz="0" w:space="0" w:color="auto"/>
            <w:right w:val="none" w:sz="0" w:space="0" w:color="auto"/>
          </w:divBdr>
        </w:div>
        <w:div w:id="481313735">
          <w:marLeft w:val="0"/>
          <w:marRight w:val="0"/>
          <w:marTop w:val="0"/>
          <w:marBottom w:val="0"/>
          <w:divBdr>
            <w:top w:val="none" w:sz="0" w:space="0" w:color="auto"/>
            <w:left w:val="none" w:sz="0" w:space="0" w:color="auto"/>
            <w:bottom w:val="none" w:sz="0" w:space="0" w:color="auto"/>
            <w:right w:val="none" w:sz="0" w:space="0" w:color="auto"/>
          </w:divBdr>
        </w:div>
        <w:div w:id="499926658">
          <w:marLeft w:val="0"/>
          <w:marRight w:val="0"/>
          <w:marTop w:val="0"/>
          <w:marBottom w:val="0"/>
          <w:divBdr>
            <w:top w:val="none" w:sz="0" w:space="0" w:color="auto"/>
            <w:left w:val="none" w:sz="0" w:space="0" w:color="auto"/>
            <w:bottom w:val="none" w:sz="0" w:space="0" w:color="auto"/>
            <w:right w:val="none" w:sz="0" w:space="0" w:color="auto"/>
          </w:divBdr>
        </w:div>
        <w:div w:id="536236328">
          <w:marLeft w:val="0"/>
          <w:marRight w:val="0"/>
          <w:marTop w:val="0"/>
          <w:marBottom w:val="0"/>
          <w:divBdr>
            <w:top w:val="none" w:sz="0" w:space="0" w:color="auto"/>
            <w:left w:val="none" w:sz="0" w:space="0" w:color="auto"/>
            <w:bottom w:val="none" w:sz="0" w:space="0" w:color="auto"/>
            <w:right w:val="none" w:sz="0" w:space="0" w:color="auto"/>
          </w:divBdr>
        </w:div>
        <w:div w:id="540174599">
          <w:marLeft w:val="0"/>
          <w:marRight w:val="0"/>
          <w:marTop w:val="0"/>
          <w:marBottom w:val="0"/>
          <w:divBdr>
            <w:top w:val="none" w:sz="0" w:space="0" w:color="auto"/>
            <w:left w:val="none" w:sz="0" w:space="0" w:color="auto"/>
            <w:bottom w:val="none" w:sz="0" w:space="0" w:color="auto"/>
            <w:right w:val="none" w:sz="0" w:space="0" w:color="auto"/>
          </w:divBdr>
        </w:div>
        <w:div w:id="567224727">
          <w:marLeft w:val="0"/>
          <w:marRight w:val="0"/>
          <w:marTop w:val="0"/>
          <w:marBottom w:val="0"/>
          <w:divBdr>
            <w:top w:val="none" w:sz="0" w:space="0" w:color="auto"/>
            <w:left w:val="none" w:sz="0" w:space="0" w:color="auto"/>
            <w:bottom w:val="none" w:sz="0" w:space="0" w:color="auto"/>
            <w:right w:val="none" w:sz="0" w:space="0" w:color="auto"/>
          </w:divBdr>
        </w:div>
        <w:div w:id="585696763">
          <w:marLeft w:val="0"/>
          <w:marRight w:val="0"/>
          <w:marTop w:val="0"/>
          <w:marBottom w:val="0"/>
          <w:divBdr>
            <w:top w:val="none" w:sz="0" w:space="0" w:color="auto"/>
            <w:left w:val="none" w:sz="0" w:space="0" w:color="auto"/>
            <w:bottom w:val="none" w:sz="0" w:space="0" w:color="auto"/>
            <w:right w:val="none" w:sz="0" w:space="0" w:color="auto"/>
          </w:divBdr>
        </w:div>
        <w:div w:id="586380519">
          <w:marLeft w:val="0"/>
          <w:marRight w:val="0"/>
          <w:marTop w:val="0"/>
          <w:marBottom w:val="0"/>
          <w:divBdr>
            <w:top w:val="none" w:sz="0" w:space="0" w:color="auto"/>
            <w:left w:val="none" w:sz="0" w:space="0" w:color="auto"/>
            <w:bottom w:val="none" w:sz="0" w:space="0" w:color="auto"/>
            <w:right w:val="none" w:sz="0" w:space="0" w:color="auto"/>
          </w:divBdr>
        </w:div>
        <w:div w:id="610011197">
          <w:marLeft w:val="0"/>
          <w:marRight w:val="0"/>
          <w:marTop w:val="0"/>
          <w:marBottom w:val="0"/>
          <w:divBdr>
            <w:top w:val="none" w:sz="0" w:space="0" w:color="auto"/>
            <w:left w:val="none" w:sz="0" w:space="0" w:color="auto"/>
            <w:bottom w:val="none" w:sz="0" w:space="0" w:color="auto"/>
            <w:right w:val="none" w:sz="0" w:space="0" w:color="auto"/>
          </w:divBdr>
        </w:div>
        <w:div w:id="611088653">
          <w:marLeft w:val="0"/>
          <w:marRight w:val="0"/>
          <w:marTop w:val="0"/>
          <w:marBottom w:val="0"/>
          <w:divBdr>
            <w:top w:val="none" w:sz="0" w:space="0" w:color="auto"/>
            <w:left w:val="none" w:sz="0" w:space="0" w:color="auto"/>
            <w:bottom w:val="none" w:sz="0" w:space="0" w:color="auto"/>
            <w:right w:val="none" w:sz="0" w:space="0" w:color="auto"/>
          </w:divBdr>
        </w:div>
        <w:div w:id="627783504">
          <w:marLeft w:val="0"/>
          <w:marRight w:val="0"/>
          <w:marTop w:val="0"/>
          <w:marBottom w:val="0"/>
          <w:divBdr>
            <w:top w:val="none" w:sz="0" w:space="0" w:color="auto"/>
            <w:left w:val="none" w:sz="0" w:space="0" w:color="auto"/>
            <w:bottom w:val="none" w:sz="0" w:space="0" w:color="auto"/>
            <w:right w:val="none" w:sz="0" w:space="0" w:color="auto"/>
          </w:divBdr>
        </w:div>
        <w:div w:id="631323860">
          <w:marLeft w:val="0"/>
          <w:marRight w:val="0"/>
          <w:marTop w:val="0"/>
          <w:marBottom w:val="0"/>
          <w:divBdr>
            <w:top w:val="none" w:sz="0" w:space="0" w:color="auto"/>
            <w:left w:val="none" w:sz="0" w:space="0" w:color="auto"/>
            <w:bottom w:val="none" w:sz="0" w:space="0" w:color="auto"/>
            <w:right w:val="none" w:sz="0" w:space="0" w:color="auto"/>
          </w:divBdr>
        </w:div>
        <w:div w:id="631443476">
          <w:marLeft w:val="0"/>
          <w:marRight w:val="0"/>
          <w:marTop w:val="0"/>
          <w:marBottom w:val="0"/>
          <w:divBdr>
            <w:top w:val="none" w:sz="0" w:space="0" w:color="auto"/>
            <w:left w:val="none" w:sz="0" w:space="0" w:color="auto"/>
            <w:bottom w:val="none" w:sz="0" w:space="0" w:color="auto"/>
            <w:right w:val="none" w:sz="0" w:space="0" w:color="auto"/>
          </w:divBdr>
        </w:div>
        <w:div w:id="640962194">
          <w:marLeft w:val="0"/>
          <w:marRight w:val="0"/>
          <w:marTop w:val="0"/>
          <w:marBottom w:val="0"/>
          <w:divBdr>
            <w:top w:val="none" w:sz="0" w:space="0" w:color="auto"/>
            <w:left w:val="none" w:sz="0" w:space="0" w:color="auto"/>
            <w:bottom w:val="none" w:sz="0" w:space="0" w:color="auto"/>
            <w:right w:val="none" w:sz="0" w:space="0" w:color="auto"/>
          </w:divBdr>
        </w:div>
        <w:div w:id="666977694">
          <w:marLeft w:val="0"/>
          <w:marRight w:val="0"/>
          <w:marTop w:val="0"/>
          <w:marBottom w:val="0"/>
          <w:divBdr>
            <w:top w:val="none" w:sz="0" w:space="0" w:color="auto"/>
            <w:left w:val="none" w:sz="0" w:space="0" w:color="auto"/>
            <w:bottom w:val="none" w:sz="0" w:space="0" w:color="auto"/>
            <w:right w:val="none" w:sz="0" w:space="0" w:color="auto"/>
          </w:divBdr>
        </w:div>
        <w:div w:id="691957685">
          <w:marLeft w:val="0"/>
          <w:marRight w:val="0"/>
          <w:marTop w:val="0"/>
          <w:marBottom w:val="0"/>
          <w:divBdr>
            <w:top w:val="none" w:sz="0" w:space="0" w:color="auto"/>
            <w:left w:val="none" w:sz="0" w:space="0" w:color="auto"/>
            <w:bottom w:val="none" w:sz="0" w:space="0" w:color="auto"/>
            <w:right w:val="none" w:sz="0" w:space="0" w:color="auto"/>
          </w:divBdr>
        </w:div>
        <w:div w:id="722558036">
          <w:marLeft w:val="0"/>
          <w:marRight w:val="0"/>
          <w:marTop w:val="0"/>
          <w:marBottom w:val="0"/>
          <w:divBdr>
            <w:top w:val="none" w:sz="0" w:space="0" w:color="auto"/>
            <w:left w:val="none" w:sz="0" w:space="0" w:color="auto"/>
            <w:bottom w:val="none" w:sz="0" w:space="0" w:color="auto"/>
            <w:right w:val="none" w:sz="0" w:space="0" w:color="auto"/>
          </w:divBdr>
        </w:div>
        <w:div w:id="729117100">
          <w:marLeft w:val="0"/>
          <w:marRight w:val="0"/>
          <w:marTop w:val="0"/>
          <w:marBottom w:val="0"/>
          <w:divBdr>
            <w:top w:val="none" w:sz="0" w:space="0" w:color="auto"/>
            <w:left w:val="none" w:sz="0" w:space="0" w:color="auto"/>
            <w:bottom w:val="none" w:sz="0" w:space="0" w:color="auto"/>
            <w:right w:val="none" w:sz="0" w:space="0" w:color="auto"/>
          </w:divBdr>
        </w:div>
        <w:div w:id="731076565">
          <w:marLeft w:val="0"/>
          <w:marRight w:val="0"/>
          <w:marTop w:val="0"/>
          <w:marBottom w:val="0"/>
          <w:divBdr>
            <w:top w:val="none" w:sz="0" w:space="0" w:color="auto"/>
            <w:left w:val="none" w:sz="0" w:space="0" w:color="auto"/>
            <w:bottom w:val="none" w:sz="0" w:space="0" w:color="auto"/>
            <w:right w:val="none" w:sz="0" w:space="0" w:color="auto"/>
          </w:divBdr>
        </w:div>
        <w:div w:id="732200812">
          <w:marLeft w:val="0"/>
          <w:marRight w:val="0"/>
          <w:marTop w:val="0"/>
          <w:marBottom w:val="0"/>
          <w:divBdr>
            <w:top w:val="none" w:sz="0" w:space="0" w:color="auto"/>
            <w:left w:val="none" w:sz="0" w:space="0" w:color="auto"/>
            <w:bottom w:val="none" w:sz="0" w:space="0" w:color="auto"/>
            <w:right w:val="none" w:sz="0" w:space="0" w:color="auto"/>
          </w:divBdr>
        </w:div>
        <w:div w:id="743185414">
          <w:marLeft w:val="0"/>
          <w:marRight w:val="0"/>
          <w:marTop w:val="0"/>
          <w:marBottom w:val="0"/>
          <w:divBdr>
            <w:top w:val="none" w:sz="0" w:space="0" w:color="auto"/>
            <w:left w:val="none" w:sz="0" w:space="0" w:color="auto"/>
            <w:bottom w:val="none" w:sz="0" w:space="0" w:color="auto"/>
            <w:right w:val="none" w:sz="0" w:space="0" w:color="auto"/>
          </w:divBdr>
        </w:div>
        <w:div w:id="790175674">
          <w:marLeft w:val="0"/>
          <w:marRight w:val="0"/>
          <w:marTop w:val="0"/>
          <w:marBottom w:val="0"/>
          <w:divBdr>
            <w:top w:val="none" w:sz="0" w:space="0" w:color="auto"/>
            <w:left w:val="none" w:sz="0" w:space="0" w:color="auto"/>
            <w:bottom w:val="none" w:sz="0" w:space="0" w:color="auto"/>
            <w:right w:val="none" w:sz="0" w:space="0" w:color="auto"/>
          </w:divBdr>
        </w:div>
        <w:div w:id="827475731">
          <w:marLeft w:val="0"/>
          <w:marRight w:val="0"/>
          <w:marTop w:val="0"/>
          <w:marBottom w:val="0"/>
          <w:divBdr>
            <w:top w:val="none" w:sz="0" w:space="0" w:color="auto"/>
            <w:left w:val="none" w:sz="0" w:space="0" w:color="auto"/>
            <w:bottom w:val="none" w:sz="0" w:space="0" w:color="auto"/>
            <w:right w:val="none" w:sz="0" w:space="0" w:color="auto"/>
          </w:divBdr>
        </w:div>
        <w:div w:id="828205165">
          <w:marLeft w:val="0"/>
          <w:marRight w:val="0"/>
          <w:marTop w:val="0"/>
          <w:marBottom w:val="0"/>
          <w:divBdr>
            <w:top w:val="none" w:sz="0" w:space="0" w:color="auto"/>
            <w:left w:val="none" w:sz="0" w:space="0" w:color="auto"/>
            <w:bottom w:val="none" w:sz="0" w:space="0" w:color="auto"/>
            <w:right w:val="none" w:sz="0" w:space="0" w:color="auto"/>
          </w:divBdr>
        </w:div>
        <w:div w:id="834953161">
          <w:marLeft w:val="0"/>
          <w:marRight w:val="0"/>
          <w:marTop w:val="0"/>
          <w:marBottom w:val="0"/>
          <w:divBdr>
            <w:top w:val="none" w:sz="0" w:space="0" w:color="auto"/>
            <w:left w:val="none" w:sz="0" w:space="0" w:color="auto"/>
            <w:bottom w:val="none" w:sz="0" w:space="0" w:color="auto"/>
            <w:right w:val="none" w:sz="0" w:space="0" w:color="auto"/>
          </w:divBdr>
        </w:div>
        <w:div w:id="859245360">
          <w:marLeft w:val="0"/>
          <w:marRight w:val="0"/>
          <w:marTop w:val="0"/>
          <w:marBottom w:val="0"/>
          <w:divBdr>
            <w:top w:val="none" w:sz="0" w:space="0" w:color="auto"/>
            <w:left w:val="none" w:sz="0" w:space="0" w:color="auto"/>
            <w:bottom w:val="none" w:sz="0" w:space="0" w:color="auto"/>
            <w:right w:val="none" w:sz="0" w:space="0" w:color="auto"/>
          </w:divBdr>
        </w:div>
        <w:div w:id="861867166">
          <w:marLeft w:val="0"/>
          <w:marRight w:val="0"/>
          <w:marTop w:val="0"/>
          <w:marBottom w:val="0"/>
          <w:divBdr>
            <w:top w:val="none" w:sz="0" w:space="0" w:color="auto"/>
            <w:left w:val="none" w:sz="0" w:space="0" w:color="auto"/>
            <w:bottom w:val="none" w:sz="0" w:space="0" w:color="auto"/>
            <w:right w:val="none" w:sz="0" w:space="0" w:color="auto"/>
          </w:divBdr>
        </w:div>
        <w:div w:id="876086263">
          <w:marLeft w:val="0"/>
          <w:marRight w:val="0"/>
          <w:marTop w:val="0"/>
          <w:marBottom w:val="0"/>
          <w:divBdr>
            <w:top w:val="none" w:sz="0" w:space="0" w:color="auto"/>
            <w:left w:val="none" w:sz="0" w:space="0" w:color="auto"/>
            <w:bottom w:val="none" w:sz="0" w:space="0" w:color="auto"/>
            <w:right w:val="none" w:sz="0" w:space="0" w:color="auto"/>
          </w:divBdr>
        </w:div>
        <w:div w:id="886067889">
          <w:marLeft w:val="0"/>
          <w:marRight w:val="0"/>
          <w:marTop w:val="0"/>
          <w:marBottom w:val="0"/>
          <w:divBdr>
            <w:top w:val="none" w:sz="0" w:space="0" w:color="auto"/>
            <w:left w:val="none" w:sz="0" w:space="0" w:color="auto"/>
            <w:bottom w:val="none" w:sz="0" w:space="0" w:color="auto"/>
            <w:right w:val="none" w:sz="0" w:space="0" w:color="auto"/>
          </w:divBdr>
        </w:div>
        <w:div w:id="886717643">
          <w:marLeft w:val="0"/>
          <w:marRight w:val="0"/>
          <w:marTop w:val="0"/>
          <w:marBottom w:val="0"/>
          <w:divBdr>
            <w:top w:val="none" w:sz="0" w:space="0" w:color="auto"/>
            <w:left w:val="none" w:sz="0" w:space="0" w:color="auto"/>
            <w:bottom w:val="none" w:sz="0" w:space="0" w:color="auto"/>
            <w:right w:val="none" w:sz="0" w:space="0" w:color="auto"/>
          </w:divBdr>
        </w:div>
        <w:div w:id="907378415">
          <w:marLeft w:val="0"/>
          <w:marRight w:val="0"/>
          <w:marTop w:val="0"/>
          <w:marBottom w:val="0"/>
          <w:divBdr>
            <w:top w:val="none" w:sz="0" w:space="0" w:color="auto"/>
            <w:left w:val="none" w:sz="0" w:space="0" w:color="auto"/>
            <w:bottom w:val="none" w:sz="0" w:space="0" w:color="auto"/>
            <w:right w:val="none" w:sz="0" w:space="0" w:color="auto"/>
          </w:divBdr>
        </w:div>
        <w:div w:id="924727190">
          <w:marLeft w:val="0"/>
          <w:marRight w:val="0"/>
          <w:marTop w:val="0"/>
          <w:marBottom w:val="0"/>
          <w:divBdr>
            <w:top w:val="none" w:sz="0" w:space="0" w:color="auto"/>
            <w:left w:val="none" w:sz="0" w:space="0" w:color="auto"/>
            <w:bottom w:val="none" w:sz="0" w:space="0" w:color="auto"/>
            <w:right w:val="none" w:sz="0" w:space="0" w:color="auto"/>
          </w:divBdr>
        </w:div>
        <w:div w:id="933636998">
          <w:marLeft w:val="0"/>
          <w:marRight w:val="0"/>
          <w:marTop w:val="0"/>
          <w:marBottom w:val="0"/>
          <w:divBdr>
            <w:top w:val="none" w:sz="0" w:space="0" w:color="auto"/>
            <w:left w:val="none" w:sz="0" w:space="0" w:color="auto"/>
            <w:bottom w:val="none" w:sz="0" w:space="0" w:color="auto"/>
            <w:right w:val="none" w:sz="0" w:space="0" w:color="auto"/>
          </w:divBdr>
        </w:div>
        <w:div w:id="941376837">
          <w:marLeft w:val="0"/>
          <w:marRight w:val="0"/>
          <w:marTop w:val="0"/>
          <w:marBottom w:val="0"/>
          <w:divBdr>
            <w:top w:val="none" w:sz="0" w:space="0" w:color="auto"/>
            <w:left w:val="none" w:sz="0" w:space="0" w:color="auto"/>
            <w:bottom w:val="none" w:sz="0" w:space="0" w:color="auto"/>
            <w:right w:val="none" w:sz="0" w:space="0" w:color="auto"/>
          </w:divBdr>
        </w:div>
        <w:div w:id="977034690">
          <w:marLeft w:val="0"/>
          <w:marRight w:val="0"/>
          <w:marTop w:val="0"/>
          <w:marBottom w:val="0"/>
          <w:divBdr>
            <w:top w:val="none" w:sz="0" w:space="0" w:color="auto"/>
            <w:left w:val="none" w:sz="0" w:space="0" w:color="auto"/>
            <w:bottom w:val="none" w:sz="0" w:space="0" w:color="auto"/>
            <w:right w:val="none" w:sz="0" w:space="0" w:color="auto"/>
          </w:divBdr>
        </w:div>
        <w:div w:id="984624266">
          <w:marLeft w:val="0"/>
          <w:marRight w:val="0"/>
          <w:marTop w:val="0"/>
          <w:marBottom w:val="0"/>
          <w:divBdr>
            <w:top w:val="none" w:sz="0" w:space="0" w:color="auto"/>
            <w:left w:val="none" w:sz="0" w:space="0" w:color="auto"/>
            <w:bottom w:val="none" w:sz="0" w:space="0" w:color="auto"/>
            <w:right w:val="none" w:sz="0" w:space="0" w:color="auto"/>
          </w:divBdr>
        </w:div>
        <w:div w:id="995719456">
          <w:marLeft w:val="0"/>
          <w:marRight w:val="0"/>
          <w:marTop w:val="0"/>
          <w:marBottom w:val="0"/>
          <w:divBdr>
            <w:top w:val="none" w:sz="0" w:space="0" w:color="auto"/>
            <w:left w:val="none" w:sz="0" w:space="0" w:color="auto"/>
            <w:bottom w:val="none" w:sz="0" w:space="0" w:color="auto"/>
            <w:right w:val="none" w:sz="0" w:space="0" w:color="auto"/>
          </w:divBdr>
        </w:div>
        <w:div w:id="996808143">
          <w:marLeft w:val="0"/>
          <w:marRight w:val="0"/>
          <w:marTop w:val="0"/>
          <w:marBottom w:val="0"/>
          <w:divBdr>
            <w:top w:val="none" w:sz="0" w:space="0" w:color="auto"/>
            <w:left w:val="none" w:sz="0" w:space="0" w:color="auto"/>
            <w:bottom w:val="none" w:sz="0" w:space="0" w:color="auto"/>
            <w:right w:val="none" w:sz="0" w:space="0" w:color="auto"/>
          </w:divBdr>
        </w:div>
        <w:div w:id="1024551039">
          <w:marLeft w:val="0"/>
          <w:marRight w:val="0"/>
          <w:marTop w:val="0"/>
          <w:marBottom w:val="0"/>
          <w:divBdr>
            <w:top w:val="none" w:sz="0" w:space="0" w:color="auto"/>
            <w:left w:val="none" w:sz="0" w:space="0" w:color="auto"/>
            <w:bottom w:val="none" w:sz="0" w:space="0" w:color="auto"/>
            <w:right w:val="none" w:sz="0" w:space="0" w:color="auto"/>
          </w:divBdr>
        </w:div>
        <w:div w:id="1034772828">
          <w:marLeft w:val="0"/>
          <w:marRight w:val="0"/>
          <w:marTop w:val="0"/>
          <w:marBottom w:val="0"/>
          <w:divBdr>
            <w:top w:val="none" w:sz="0" w:space="0" w:color="auto"/>
            <w:left w:val="none" w:sz="0" w:space="0" w:color="auto"/>
            <w:bottom w:val="none" w:sz="0" w:space="0" w:color="auto"/>
            <w:right w:val="none" w:sz="0" w:space="0" w:color="auto"/>
          </w:divBdr>
        </w:div>
        <w:div w:id="1053502276">
          <w:marLeft w:val="0"/>
          <w:marRight w:val="0"/>
          <w:marTop w:val="0"/>
          <w:marBottom w:val="0"/>
          <w:divBdr>
            <w:top w:val="none" w:sz="0" w:space="0" w:color="auto"/>
            <w:left w:val="none" w:sz="0" w:space="0" w:color="auto"/>
            <w:bottom w:val="none" w:sz="0" w:space="0" w:color="auto"/>
            <w:right w:val="none" w:sz="0" w:space="0" w:color="auto"/>
          </w:divBdr>
        </w:div>
        <w:div w:id="1055930583">
          <w:marLeft w:val="0"/>
          <w:marRight w:val="0"/>
          <w:marTop w:val="0"/>
          <w:marBottom w:val="0"/>
          <w:divBdr>
            <w:top w:val="none" w:sz="0" w:space="0" w:color="auto"/>
            <w:left w:val="none" w:sz="0" w:space="0" w:color="auto"/>
            <w:bottom w:val="none" w:sz="0" w:space="0" w:color="auto"/>
            <w:right w:val="none" w:sz="0" w:space="0" w:color="auto"/>
          </w:divBdr>
        </w:div>
        <w:div w:id="1111587886">
          <w:marLeft w:val="0"/>
          <w:marRight w:val="0"/>
          <w:marTop w:val="0"/>
          <w:marBottom w:val="0"/>
          <w:divBdr>
            <w:top w:val="none" w:sz="0" w:space="0" w:color="auto"/>
            <w:left w:val="none" w:sz="0" w:space="0" w:color="auto"/>
            <w:bottom w:val="none" w:sz="0" w:space="0" w:color="auto"/>
            <w:right w:val="none" w:sz="0" w:space="0" w:color="auto"/>
          </w:divBdr>
        </w:div>
        <w:div w:id="1117137030">
          <w:marLeft w:val="0"/>
          <w:marRight w:val="0"/>
          <w:marTop w:val="0"/>
          <w:marBottom w:val="0"/>
          <w:divBdr>
            <w:top w:val="none" w:sz="0" w:space="0" w:color="auto"/>
            <w:left w:val="none" w:sz="0" w:space="0" w:color="auto"/>
            <w:bottom w:val="none" w:sz="0" w:space="0" w:color="auto"/>
            <w:right w:val="none" w:sz="0" w:space="0" w:color="auto"/>
          </w:divBdr>
        </w:div>
        <w:div w:id="1177815890">
          <w:marLeft w:val="0"/>
          <w:marRight w:val="0"/>
          <w:marTop w:val="0"/>
          <w:marBottom w:val="0"/>
          <w:divBdr>
            <w:top w:val="none" w:sz="0" w:space="0" w:color="auto"/>
            <w:left w:val="none" w:sz="0" w:space="0" w:color="auto"/>
            <w:bottom w:val="none" w:sz="0" w:space="0" w:color="auto"/>
            <w:right w:val="none" w:sz="0" w:space="0" w:color="auto"/>
          </w:divBdr>
        </w:div>
        <w:div w:id="1180973255">
          <w:marLeft w:val="0"/>
          <w:marRight w:val="0"/>
          <w:marTop w:val="0"/>
          <w:marBottom w:val="0"/>
          <w:divBdr>
            <w:top w:val="none" w:sz="0" w:space="0" w:color="auto"/>
            <w:left w:val="none" w:sz="0" w:space="0" w:color="auto"/>
            <w:bottom w:val="none" w:sz="0" w:space="0" w:color="auto"/>
            <w:right w:val="none" w:sz="0" w:space="0" w:color="auto"/>
          </w:divBdr>
        </w:div>
        <w:div w:id="1200780755">
          <w:marLeft w:val="0"/>
          <w:marRight w:val="0"/>
          <w:marTop w:val="0"/>
          <w:marBottom w:val="0"/>
          <w:divBdr>
            <w:top w:val="none" w:sz="0" w:space="0" w:color="auto"/>
            <w:left w:val="none" w:sz="0" w:space="0" w:color="auto"/>
            <w:bottom w:val="none" w:sz="0" w:space="0" w:color="auto"/>
            <w:right w:val="none" w:sz="0" w:space="0" w:color="auto"/>
          </w:divBdr>
        </w:div>
        <w:div w:id="1211959506">
          <w:marLeft w:val="0"/>
          <w:marRight w:val="0"/>
          <w:marTop w:val="0"/>
          <w:marBottom w:val="0"/>
          <w:divBdr>
            <w:top w:val="none" w:sz="0" w:space="0" w:color="auto"/>
            <w:left w:val="none" w:sz="0" w:space="0" w:color="auto"/>
            <w:bottom w:val="none" w:sz="0" w:space="0" w:color="auto"/>
            <w:right w:val="none" w:sz="0" w:space="0" w:color="auto"/>
          </w:divBdr>
        </w:div>
        <w:div w:id="1216239510">
          <w:marLeft w:val="0"/>
          <w:marRight w:val="0"/>
          <w:marTop w:val="0"/>
          <w:marBottom w:val="0"/>
          <w:divBdr>
            <w:top w:val="none" w:sz="0" w:space="0" w:color="auto"/>
            <w:left w:val="none" w:sz="0" w:space="0" w:color="auto"/>
            <w:bottom w:val="none" w:sz="0" w:space="0" w:color="auto"/>
            <w:right w:val="none" w:sz="0" w:space="0" w:color="auto"/>
          </w:divBdr>
        </w:div>
        <w:div w:id="1253852209">
          <w:marLeft w:val="0"/>
          <w:marRight w:val="0"/>
          <w:marTop w:val="0"/>
          <w:marBottom w:val="0"/>
          <w:divBdr>
            <w:top w:val="none" w:sz="0" w:space="0" w:color="auto"/>
            <w:left w:val="none" w:sz="0" w:space="0" w:color="auto"/>
            <w:bottom w:val="none" w:sz="0" w:space="0" w:color="auto"/>
            <w:right w:val="none" w:sz="0" w:space="0" w:color="auto"/>
          </w:divBdr>
        </w:div>
        <w:div w:id="1270119697">
          <w:marLeft w:val="0"/>
          <w:marRight w:val="0"/>
          <w:marTop w:val="0"/>
          <w:marBottom w:val="0"/>
          <w:divBdr>
            <w:top w:val="none" w:sz="0" w:space="0" w:color="auto"/>
            <w:left w:val="none" w:sz="0" w:space="0" w:color="auto"/>
            <w:bottom w:val="none" w:sz="0" w:space="0" w:color="auto"/>
            <w:right w:val="none" w:sz="0" w:space="0" w:color="auto"/>
          </w:divBdr>
        </w:div>
        <w:div w:id="1288438304">
          <w:marLeft w:val="0"/>
          <w:marRight w:val="0"/>
          <w:marTop w:val="0"/>
          <w:marBottom w:val="0"/>
          <w:divBdr>
            <w:top w:val="none" w:sz="0" w:space="0" w:color="auto"/>
            <w:left w:val="none" w:sz="0" w:space="0" w:color="auto"/>
            <w:bottom w:val="none" w:sz="0" w:space="0" w:color="auto"/>
            <w:right w:val="none" w:sz="0" w:space="0" w:color="auto"/>
          </w:divBdr>
        </w:div>
        <w:div w:id="1306161866">
          <w:marLeft w:val="0"/>
          <w:marRight w:val="0"/>
          <w:marTop w:val="0"/>
          <w:marBottom w:val="0"/>
          <w:divBdr>
            <w:top w:val="none" w:sz="0" w:space="0" w:color="auto"/>
            <w:left w:val="none" w:sz="0" w:space="0" w:color="auto"/>
            <w:bottom w:val="none" w:sz="0" w:space="0" w:color="auto"/>
            <w:right w:val="none" w:sz="0" w:space="0" w:color="auto"/>
          </w:divBdr>
        </w:div>
        <w:div w:id="1324629356">
          <w:marLeft w:val="0"/>
          <w:marRight w:val="0"/>
          <w:marTop w:val="0"/>
          <w:marBottom w:val="0"/>
          <w:divBdr>
            <w:top w:val="none" w:sz="0" w:space="0" w:color="auto"/>
            <w:left w:val="none" w:sz="0" w:space="0" w:color="auto"/>
            <w:bottom w:val="none" w:sz="0" w:space="0" w:color="auto"/>
            <w:right w:val="none" w:sz="0" w:space="0" w:color="auto"/>
          </w:divBdr>
        </w:div>
        <w:div w:id="1344287174">
          <w:marLeft w:val="0"/>
          <w:marRight w:val="0"/>
          <w:marTop w:val="0"/>
          <w:marBottom w:val="0"/>
          <w:divBdr>
            <w:top w:val="none" w:sz="0" w:space="0" w:color="auto"/>
            <w:left w:val="none" w:sz="0" w:space="0" w:color="auto"/>
            <w:bottom w:val="none" w:sz="0" w:space="0" w:color="auto"/>
            <w:right w:val="none" w:sz="0" w:space="0" w:color="auto"/>
          </w:divBdr>
        </w:div>
        <w:div w:id="1354258669">
          <w:marLeft w:val="0"/>
          <w:marRight w:val="0"/>
          <w:marTop w:val="0"/>
          <w:marBottom w:val="0"/>
          <w:divBdr>
            <w:top w:val="none" w:sz="0" w:space="0" w:color="auto"/>
            <w:left w:val="none" w:sz="0" w:space="0" w:color="auto"/>
            <w:bottom w:val="none" w:sz="0" w:space="0" w:color="auto"/>
            <w:right w:val="none" w:sz="0" w:space="0" w:color="auto"/>
          </w:divBdr>
        </w:div>
        <w:div w:id="1359619534">
          <w:marLeft w:val="0"/>
          <w:marRight w:val="0"/>
          <w:marTop w:val="0"/>
          <w:marBottom w:val="0"/>
          <w:divBdr>
            <w:top w:val="none" w:sz="0" w:space="0" w:color="auto"/>
            <w:left w:val="none" w:sz="0" w:space="0" w:color="auto"/>
            <w:bottom w:val="none" w:sz="0" w:space="0" w:color="auto"/>
            <w:right w:val="none" w:sz="0" w:space="0" w:color="auto"/>
          </w:divBdr>
        </w:div>
        <w:div w:id="1359702398">
          <w:marLeft w:val="0"/>
          <w:marRight w:val="0"/>
          <w:marTop w:val="0"/>
          <w:marBottom w:val="0"/>
          <w:divBdr>
            <w:top w:val="none" w:sz="0" w:space="0" w:color="auto"/>
            <w:left w:val="none" w:sz="0" w:space="0" w:color="auto"/>
            <w:bottom w:val="none" w:sz="0" w:space="0" w:color="auto"/>
            <w:right w:val="none" w:sz="0" w:space="0" w:color="auto"/>
          </w:divBdr>
        </w:div>
        <w:div w:id="1382752177">
          <w:marLeft w:val="0"/>
          <w:marRight w:val="0"/>
          <w:marTop w:val="0"/>
          <w:marBottom w:val="0"/>
          <w:divBdr>
            <w:top w:val="none" w:sz="0" w:space="0" w:color="auto"/>
            <w:left w:val="none" w:sz="0" w:space="0" w:color="auto"/>
            <w:bottom w:val="none" w:sz="0" w:space="0" w:color="auto"/>
            <w:right w:val="none" w:sz="0" w:space="0" w:color="auto"/>
          </w:divBdr>
        </w:div>
        <w:div w:id="1401636979">
          <w:marLeft w:val="0"/>
          <w:marRight w:val="0"/>
          <w:marTop w:val="0"/>
          <w:marBottom w:val="0"/>
          <w:divBdr>
            <w:top w:val="none" w:sz="0" w:space="0" w:color="auto"/>
            <w:left w:val="none" w:sz="0" w:space="0" w:color="auto"/>
            <w:bottom w:val="none" w:sz="0" w:space="0" w:color="auto"/>
            <w:right w:val="none" w:sz="0" w:space="0" w:color="auto"/>
          </w:divBdr>
        </w:div>
        <w:div w:id="1412582456">
          <w:marLeft w:val="0"/>
          <w:marRight w:val="0"/>
          <w:marTop w:val="0"/>
          <w:marBottom w:val="0"/>
          <w:divBdr>
            <w:top w:val="none" w:sz="0" w:space="0" w:color="auto"/>
            <w:left w:val="none" w:sz="0" w:space="0" w:color="auto"/>
            <w:bottom w:val="none" w:sz="0" w:space="0" w:color="auto"/>
            <w:right w:val="none" w:sz="0" w:space="0" w:color="auto"/>
          </w:divBdr>
        </w:div>
        <w:div w:id="1431045136">
          <w:marLeft w:val="0"/>
          <w:marRight w:val="0"/>
          <w:marTop w:val="0"/>
          <w:marBottom w:val="0"/>
          <w:divBdr>
            <w:top w:val="none" w:sz="0" w:space="0" w:color="auto"/>
            <w:left w:val="none" w:sz="0" w:space="0" w:color="auto"/>
            <w:bottom w:val="none" w:sz="0" w:space="0" w:color="auto"/>
            <w:right w:val="none" w:sz="0" w:space="0" w:color="auto"/>
          </w:divBdr>
        </w:div>
        <w:div w:id="1442260269">
          <w:marLeft w:val="0"/>
          <w:marRight w:val="0"/>
          <w:marTop w:val="0"/>
          <w:marBottom w:val="0"/>
          <w:divBdr>
            <w:top w:val="none" w:sz="0" w:space="0" w:color="auto"/>
            <w:left w:val="none" w:sz="0" w:space="0" w:color="auto"/>
            <w:bottom w:val="none" w:sz="0" w:space="0" w:color="auto"/>
            <w:right w:val="none" w:sz="0" w:space="0" w:color="auto"/>
          </w:divBdr>
        </w:div>
        <w:div w:id="1454472672">
          <w:marLeft w:val="0"/>
          <w:marRight w:val="0"/>
          <w:marTop w:val="0"/>
          <w:marBottom w:val="0"/>
          <w:divBdr>
            <w:top w:val="none" w:sz="0" w:space="0" w:color="auto"/>
            <w:left w:val="none" w:sz="0" w:space="0" w:color="auto"/>
            <w:bottom w:val="none" w:sz="0" w:space="0" w:color="auto"/>
            <w:right w:val="none" w:sz="0" w:space="0" w:color="auto"/>
          </w:divBdr>
        </w:div>
        <w:div w:id="1464303593">
          <w:marLeft w:val="0"/>
          <w:marRight w:val="0"/>
          <w:marTop w:val="0"/>
          <w:marBottom w:val="0"/>
          <w:divBdr>
            <w:top w:val="none" w:sz="0" w:space="0" w:color="auto"/>
            <w:left w:val="none" w:sz="0" w:space="0" w:color="auto"/>
            <w:bottom w:val="none" w:sz="0" w:space="0" w:color="auto"/>
            <w:right w:val="none" w:sz="0" w:space="0" w:color="auto"/>
          </w:divBdr>
        </w:div>
        <w:div w:id="1476265125">
          <w:marLeft w:val="0"/>
          <w:marRight w:val="0"/>
          <w:marTop w:val="0"/>
          <w:marBottom w:val="0"/>
          <w:divBdr>
            <w:top w:val="none" w:sz="0" w:space="0" w:color="auto"/>
            <w:left w:val="none" w:sz="0" w:space="0" w:color="auto"/>
            <w:bottom w:val="none" w:sz="0" w:space="0" w:color="auto"/>
            <w:right w:val="none" w:sz="0" w:space="0" w:color="auto"/>
          </w:divBdr>
        </w:div>
        <w:div w:id="1527021229">
          <w:marLeft w:val="0"/>
          <w:marRight w:val="0"/>
          <w:marTop w:val="0"/>
          <w:marBottom w:val="0"/>
          <w:divBdr>
            <w:top w:val="none" w:sz="0" w:space="0" w:color="auto"/>
            <w:left w:val="none" w:sz="0" w:space="0" w:color="auto"/>
            <w:bottom w:val="none" w:sz="0" w:space="0" w:color="auto"/>
            <w:right w:val="none" w:sz="0" w:space="0" w:color="auto"/>
          </w:divBdr>
        </w:div>
        <w:div w:id="1554847722">
          <w:marLeft w:val="0"/>
          <w:marRight w:val="0"/>
          <w:marTop w:val="0"/>
          <w:marBottom w:val="0"/>
          <w:divBdr>
            <w:top w:val="none" w:sz="0" w:space="0" w:color="auto"/>
            <w:left w:val="none" w:sz="0" w:space="0" w:color="auto"/>
            <w:bottom w:val="none" w:sz="0" w:space="0" w:color="auto"/>
            <w:right w:val="none" w:sz="0" w:space="0" w:color="auto"/>
          </w:divBdr>
        </w:div>
        <w:div w:id="1580754173">
          <w:marLeft w:val="0"/>
          <w:marRight w:val="0"/>
          <w:marTop w:val="0"/>
          <w:marBottom w:val="0"/>
          <w:divBdr>
            <w:top w:val="none" w:sz="0" w:space="0" w:color="auto"/>
            <w:left w:val="none" w:sz="0" w:space="0" w:color="auto"/>
            <w:bottom w:val="none" w:sz="0" w:space="0" w:color="auto"/>
            <w:right w:val="none" w:sz="0" w:space="0" w:color="auto"/>
          </w:divBdr>
        </w:div>
        <w:div w:id="1596133798">
          <w:marLeft w:val="0"/>
          <w:marRight w:val="0"/>
          <w:marTop w:val="0"/>
          <w:marBottom w:val="0"/>
          <w:divBdr>
            <w:top w:val="none" w:sz="0" w:space="0" w:color="auto"/>
            <w:left w:val="none" w:sz="0" w:space="0" w:color="auto"/>
            <w:bottom w:val="none" w:sz="0" w:space="0" w:color="auto"/>
            <w:right w:val="none" w:sz="0" w:space="0" w:color="auto"/>
          </w:divBdr>
        </w:div>
        <w:div w:id="1597711311">
          <w:marLeft w:val="0"/>
          <w:marRight w:val="0"/>
          <w:marTop w:val="0"/>
          <w:marBottom w:val="0"/>
          <w:divBdr>
            <w:top w:val="none" w:sz="0" w:space="0" w:color="auto"/>
            <w:left w:val="none" w:sz="0" w:space="0" w:color="auto"/>
            <w:bottom w:val="none" w:sz="0" w:space="0" w:color="auto"/>
            <w:right w:val="none" w:sz="0" w:space="0" w:color="auto"/>
          </w:divBdr>
        </w:div>
        <w:div w:id="1606765509">
          <w:marLeft w:val="0"/>
          <w:marRight w:val="0"/>
          <w:marTop w:val="0"/>
          <w:marBottom w:val="0"/>
          <w:divBdr>
            <w:top w:val="none" w:sz="0" w:space="0" w:color="auto"/>
            <w:left w:val="none" w:sz="0" w:space="0" w:color="auto"/>
            <w:bottom w:val="none" w:sz="0" w:space="0" w:color="auto"/>
            <w:right w:val="none" w:sz="0" w:space="0" w:color="auto"/>
          </w:divBdr>
        </w:div>
        <w:div w:id="1612277033">
          <w:marLeft w:val="0"/>
          <w:marRight w:val="0"/>
          <w:marTop w:val="0"/>
          <w:marBottom w:val="0"/>
          <w:divBdr>
            <w:top w:val="none" w:sz="0" w:space="0" w:color="auto"/>
            <w:left w:val="none" w:sz="0" w:space="0" w:color="auto"/>
            <w:bottom w:val="none" w:sz="0" w:space="0" w:color="auto"/>
            <w:right w:val="none" w:sz="0" w:space="0" w:color="auto"/>
          </w:divBdr>
        </w:div>
        <w:div w:id="1688680710">
          <w:marLeft w:val="0"/>
          <w:marRight w:val="0"/>
          <w:marTop w:val="0"/>
          <w:marBottom w:val="0"/>
          <w:divBdr>
            <w:top w:val="none" w:sz="0" w:space="0" w:color="auto"/>
            <w:left w:val="none" w:sz="0" w:space="0" w:color="auto"/>
            <w:bottom w:val="none" w:sz="0" w:space="0" w:color="auto"/>
            <w:right w:val="none" w:sz="0" w:space="0" w:color="auto"/>
          </w:divBdr>
        </w:div>
        <w:div w:id="1689020029">
          <w:marLeft w:val="0"/>
          <w:marRight w:val="0"/>
          <w:marTop w:val="0"/>
          <w:marBottom w:val="0"/>
          <w:divBdr>
            <w:top w:val="none" w:sz="0" w:space="0" w:color="auto"/>
            <w:left w:val="none" w:sz="0" w:space="0" w:color="auto"/>
            <w:bottom w:val="none" w:sz="0" w:space="0" w:color="auto"/>
            <w:right w:val="none" w:sz="0" w:space="0" w:color="auto"/>
          </w:divBdr>
        </w:div>
        <w:div w:id="1699697089">
          <w:marLeft w:val="0"/>
          <w:marRight w:val="0"/>
          <w:marTop w:val="0"/>
          <w:marBottom w:val="0"/>
          <w:divBdr>
            <w:top w:val="none" w:sz="0" w:space="0" w:color="auto"/>
            <w:left w:val="none" w:sz="0" w:space="0" w:color="auto"/>
            <w:bottom w:val="none" w:sz="0" w:space="0" w:color="auto"/>
            <w:right w:val="none" w:sz="0" w:space="0" w:color="auto"/>
          </w:divBdr>
        </w:div>
        <w:div w:id="1722092654">
          <w:marLeft w:val="0"/>
          <w:marRight w:val="0"/>
          <w:marTop w:val="0"/>
          <w:marBottom w:val="0"/>
          <w:divBdr>
            <w:top w:val="none" w:sz="0" w:space="0" w:color="auto"/>
            <w:left w:val="none" w:sz="0" w:space="0" w:color="auto"/>
            <w:bottom w:val="none" w:sz="0" w:space="0" w:color="auto"/>
            <w:right w:val="none" w:sz="0" w:space="0" w:color="auto"/>
          </w:divBdr>
        </w:div>
        <w:div w:id="1734353802">
          <w:marLeft w:val="0"/>
          <w:marRight w:val="0"/>
          <w:marTop w:val="0"/>
          <w:marBottom w:val="0"/>
          <w:divBdr>
            <w:top w:val="none" w:sz="0" w:space="0" w:color="auto"/>
            <w:left w:val="none" w:sz="0" w:space="0" w:color="auto"/>
            <w:bottom w:val="none" w:sz="0" w:space="0" w:color="auto"/>
            <w:right w:val="none" w:sz="0" w:space="0" w:color="auto"/>
          </w:divBdr>
        </w:div>
        <w:div w:id="1734428895">
          <w:marLeft w:val="0"/>
          <w:marRight w:val="0"/>
          <w:marTop w:val="0"/>
          <w:marBottom w:val="0"/>
          <w:divBdr>
            <w:top w:val="none" w:sz="0" w:space="0" w:color="auto"/>
            <w:left w:val="none" w:sz="0" w:space="0" w:color="auto"/>
            <w:bottom w:val="none" w:sz="0" w:space="0" w:color="auto"/>
            <w:right w:val="none" w:sz="0" w:space="0" w:color="auto"/>
          </w:divBdr>
        </w:div>
        <w:div w:id="1748723245">
          <w:marLeft w:val="0"/>
          <w:marRight w:val="0"/>
          <w:marTop w:val="0"/>
          <w:marBottom w:val="0"/>
          <w:divBdr>
            <w:top w:val="none" w:sz="0" w:space="0" w:color="auto"/>
            <w:left w:val="none" w:sz="0" w:space="0" w:color="auto"/>
            <w:bottom w:val="none" w:sz="0" w:space="0" w:color="auto"/>
            <w:right w:val="none" w:sz="0" w:space="0" w:color="auto"/>
          </w:divBdr>
        </w:div>
        <w:div w:id="1757046090">
          <w:marLeft w:val="0"/>
          <w:marRight w:val="0"/>
          <w:marTop w:val="0"/>
          <w:marBottom w:val="0"/>
          <w:divBdr>
            <w:top w:val="none" w:sz="0" w:space="0" w:color="auto"/>
            <w:left w:val="none" w:sz="0" w:space="0" w:color="auto"/>
            <w:bottom w:val="none" w:sz="0" w:space="0" w:color="auto"/>
            <w:right w:val="none" w:sz="0" w:space="0" w:color="auto"/>
          </w:divBdr>
        </w:div>
        <w:div w:id="1769888700">
          <w:marLeft w:val="0"/>
          <w:marRight w:val="0"/>
          <w:marTop w:val="0"/>
          <w:marBottom w:val="0"/>
          <w:divBdr>
            <w:top w:val="none" w:sz="0" w:space="0" w:color="auto"/>
            <w:left w:val="none" w:sz="0" w:space="0" w:color="auto"/>
            <w:bottom w:val="none" w:sz="0" w:space="0" w:color="auto"/>
            <w:right w:val="none" w:sz="0" w:space="0" w:color="auto"/>
          </w:divBdr>
        </w:div>
        <w:div w:id="1809322972">
          <w:marLeft w:val="0"/>
          <w:marRight w:val="0"/>
          <w:marTop w:val="0"/>
          <w:marBottom w:val="0"/>
          <w:divBdr>
            <w:top w:val="none" w:sz="0" w:space="0" w:color="auto"/>
            <w:left w:val="none" w:sz="0" w:space="0" w:color="auto"/>
            <w:bottom w:val="none" w:sz="0" w:space="0" w:color="auto"/>
            <w:right w:val="none" w:sz="0" w:space="0" w:color="auto"/>
          </w:divBdr>
        </w:div>
        <w:div w:id="1821537615">
          <w:marLeft w:val="0"/>
          <w:marRight w:val="0"/>
          <w:marTop w:val="0"/>
          <w:marBottom w:val="0"/>
          <w:divBdr>
            <w:top w:val="none" w:sz="0" w:space="0" w:color="auto"/>
            <w:left w:val="none" w:sz="0" w:space="0" w:color="auto"/>
            <w:bottom w:val="none" w:sz="0" w:space="0" w:color="auto"/>
            <w:right w:val="none" w:sz="0" w:space="0" w:color="auto"/>
          </w:divBdr>
        </w:div>
        <w:div w:id="1873028563">
          <w:marLeft w:val="0"/>
          <w:marRight w:val="0"/>
          <w:marTop w:val="0"/>
          <w:marBottom w:val="0"/>
          <w:divBdr>
            <w:top w:val="none" w:sz="0" w:space="0" w:color="auto"/>
            <w:left w:val="none" w:sz="0" w:space="0" w:color="auto"/>
            <w:bottom w:val="none" w:sz="0" w:space="0" w:color="auto"/>
            <w:right w:val="none" w:sz="0" w:space="0" w:color="auto"/>
          </w:divBdr>
        </w:div>
        <w:div w:id="1897740434">
          <w:marLeft w:val="0"/>
          <w:marRight w:val="0"/>
          <w:marTop w:val="0"/>
          <w:marBottom w:val="0"/>
          <w:divBdr>
            <w:top w:val="none" w:sz="0" w:space="0" w:color="auto"/>
            <w:left w:val="none" w:sz="0" w:space="0" w:color="auto"/>
            <w:bottom w:val="none" w:sz="0" w:space="0" w:color="auto"/>
            <w:right w:val="none" w:sz="0" w:space="0" w:color="auto"/>
          </w:divBdr>
        </w:div>
        <w:div w:id="1898927673">
          <w:marLeft w:val="0"/>
          <w:marRight w:val="0"/>
          <w:marTop w:val="0"/>
          <w:marBottom w:val="0"/>
          <w:divBdr>
            <w:top w:val="none" w:sz="0" w:space="0" w:color="auto"/>
            <w:left w:val="none" w:sz="0" w:space="0" w:color="auto"/>
            <w:bottom w:val="none" w:sz="0" w:space="0" w:color="auto"/>
            <w:right w:val="none" w:sz="0" w:space="0" w:color="auto"/>
          </w:divBdr>
        </w:div>
        <w:div w:id="1911379937">
          <w:marLeft w:val="0"/>
          <w:marRight w:val="0"/>
          <w:marTop w:val="0"/>
          <w:marBottom w:val="0"/>
          <w:divBdr>
            <w:top w:val="none" w:sz="0" w:space="0" w:color="auto"/>
            <w:left w:val="none" w:sz="0" w:space="0" w:color="auto"/>
            <w:bottom w:val="none" w:sz="0" w:space="0" w:color="auto"/>
            <w:right w:val="none" w:sz="0" w:space="0" w:color="auto"/>
          </w:divBdr>
        </w:div>
        <w:div w:id="1927299879">
          <w:marLeft w:val="0"/>
          <w:marRight w:val="0"/>
          <w:marTop w:val="0"/>
          <w:marBottom w:val="0"/>
          <w:divBdr>
            <w:top w:val="none" w:sz="0" w:space="0" w:color="auto"/>
            <w:left w:val="none" w:sz="0" w:space="0" w:color="auto"/>
            <w:bottom w:val="none" w:sz="0" w:space="0" w:color="auto"/>
            <w:right w:val="none" w:sz="0" w:space="0" w:color="auto"/>
          </w:divBdr>
        </w:div>
        <w:div w:id="1958019856">
          <w:marLeft w:val="0"/>
          <w:marRight w:val="0"/>
          <w:marTop w:val="0"/>
          <w:marBottom w:val="0"/>
          <w:divBdr>
            <w:top w:val="none" w:sz="0" w:space="0" w:color="auto"/>
            <w:left w:val="none" w:sz="0" w:space="0" w:color="auto"/>
            <w:bottom w:val="none" w:sz="0" w:space="0" w:color="auto"/>
            <w:right w:val="none" w:sz="0" w:space="0" w:color="auto"/>
          </w:divBdr>
        </w:div>
        <w:div w:id="1985623724">
          <w:marLeft w:val="0"/>
          <w:marRight w:val="0"/>
          <w:marTop w:val="0"/>
          <w:marBottom w:val="0"/>
          <w:divBdr>
            <w:top w:val="none" w:sz="0" w:space="0" w:color="auto"/>
            <w:left w:val="none" w:sz="0" w:space="0" w:color="auto"/>
            <w:bottom w:val="none" w:sz="0" w:space="0" w:color="auto"/>
            <w:right w:val="none" w:sz="0" w:space="0" w:color="auto"/>
          </w:divBdr>
        </w:div>
        <w:div w:id="1992714921">
          <w:marLeft w:val="0"/>
          <w:marRight w:val="0"/>
          <w:marTop w:val="0"/>
          <w:marBottom w:val="0"/>
          <w:divBdr>
            <w:top w:val="none" w:sz="0" w:space="0" w:color="auto"/>
            <w:left w:val="none" w:sz="0" w:space="0" w:color="auto"/>
            <w:bottom w:val="none" w:sz="0" w:space="0" w:color="auto"/>
            <w:right w:val="none" w:sz="0" w:space="0" w:color="auto"/>
          </w:divBdr>
        </w:div>
        <w:div w:id="2012175041">
          <w:marLeft w:val="0"/>
          <w:marRight w:val="0"/>
          <w:marTop w:val="0"/>
          <w:marBottom w:val="0"/>
          <w:divBdr>
            <w:top w:val="none" w:sz="0" w:space="0" w:color="auto"/>
            <w:left w:val="none" w:sz="0" w:space="0" w:color="auto"/>
            <w:bottom w:val="none" w:sz="0" w:space="0" w:color="auto"/>
            <w:right w:val="none" w:sz="0" w:space="0" w:color="auto"/>
          </w:divBdr>
        </w:div>
        <w:div w:id="2015719737">
          <w:marLeft w:val="0"/>
          <w:marRight w:val="0"/>
          <w:marTop w:val="0"/>
          <w:marBottom w:val="0"/>
          <w:divBdr>
            <w:top w:val="none" w:sz="0" w:space="0" w:color="auto"/>
            <w:left w:val="none" w:sz="0" w:space="0" w:color="auto"/>
            <w:bottom w:val="none" w:sz="0" w:space="0" w:color="auto"/>
            <w:right w:val="none" w:sz="0" w:space="0" w:color="auto"/>
          </w:divBdr>
        </w:div>
        <w:div w:id="2061123979">
          <w:marLeft w:val="0"/>
          <w:marRight w:val="0"/>
          <w:marTop w:val="0"/>
          <w:marBottom w:val="0"/>
          <w:divBdr>
            <w:top w:val="none" w:sz="0" w:space="0" w:color="auto"/>
            <w:left w:val="none" w:sz="0" w:space="0" w:color="auto"/>
            <w:bottom w:val="none" w:sz="0" w:space="0" w:color="auto"/>
            <w:right w:val="none" w:sz="0" w:space="0" w:color="auto"/>
          </w:divBdr>
        </w:div>
        <w:div w:id="2079084079">
          <w:marLeft w:val="0"/>
          <w:marRight w:val="0"/>
          <w:marTop w:val="0"/>
          <w:marBottom w:val="0"/>
          <w:divBdr>
            <w:top w:val="none" w:sz="0" w:space="0" w:color="auto"/>
            <w:left w:val="none" w:sz="0" w:space="0" w:color="auto"/>
            <w:bottom w:val="none" w:sz="0" w:space="0" w:color="auto"/>
            <w:right w:val="none" w:sz="0" w:space="0" w:color="auto"/>
          </w:divBdr>
        </w:div>
        <w:div w:id="2099591605">
          <w:marLeft w:val="0"/>
          <w:marRight w:val="0"/>
          <w:marTop w:val="0"/>
          <w:marBottom w:val="0"/>
          <w:divBdr>
            <w:top w:val="none" w:sz="0" w:space="0" w:color="auto"/>
            <w:left w:val="none" w:sz="0" w:space="0" w:color="auto"/>
            <w:bottom w:val="none" w:sz="0" w:space="0" w:color="auto"/>
            <w:right w:val="none" w:sz="0" w:space="0" w:color="auto"/>
          </w:divBdr>
        </w:div>
        <w:div w:id="2110351985">
          <w:marLeft w:val="0"/>
          <w:marRight w:val="0"/>
          <w:marTop w:val="0"/>
          <w:marBottom w:val="0"/>
          <w:divBdr>
            <w:top w:val="none" w:sz="0" w:space="0" w:color="auto"/>
            <w:left w:val="none" w:sz="0" w:space="0" w:color="auto"/>
            <w:bottom w:val="none" w:sz="0" w:space="0" w:color="auto"/>
            <w:right w:val="none" w:sz="0" w:space="0" w:color="auto"/>
          </w:divBdr>
        </w:div>
        <w:div w:id="2127038165">
          <w:marLeft w:val="0"/>
          <w:marRight w:val="0"/>
          <w:marTop w:val="0"/>
          <w:marBottom w:val="0"/>
          <w:divBdr>
            <w:top w:val="none" w:sz="0" w:space="0" w:color="auto"/>
            <w:left w:val="none" w:sz="0" w:space="0" w:color="auto"/>
            <w:bottom w:val="none" w:sz="0" w:space="0" w:color="auto"/>
            <w:right w:val="none" w:sz="0" w:space="0" w:color="auto"/>
          </w:divBdr>
        </w:div>
        <w:div w:id="2128038829">
          <w:marLeft w:val="0"/>
          <w:marRight w:val="0"/>
          <w:marTop w:val="0"/>
          <w:marBottom w:val="0"/>
          <w:divBdr>
            <w:top w:val="none" w:sz="0" w:space="0" w:color="auto"/>
            <w:left w:val="none" w:sz="0" w:space="0" w:color="auto"/>
            <w:bottom w:val="none" w:sz="0" w:space="0" w:color="auto"/>
            <w:right w:val="none" w:sz="0" w:space="0" w:color="auto"/>
          </w:divBdr>
        </w:div>
        <w:div w:id="2140803368">
          <w:marLeft w:val="0"/>
          <w:marRight w:val="0"/>
          <w:marTop w:val="0"/>
          <w:marBottom w:val="0"/>
          <w:divBdr>
            <w:top w:val="none" w:sz="0" w:space="0" w:color="auto"/>
            <w:left w:val="none" w:sz="0" w:space="0" w:color="auto"/>
            <w:bottom w:val="none" w:sz="0" w:space="0" w:color="auto"/>
            <w:right w:val="none" w:sz="0" w:space="0" w:color="auto"/>
          </w:divBdr>
        </w:div>
        <w:div w:id="2144421422">
          <w:marLeft w:val="0"/>
          <w:marRight w:val="0"/>
          <w:marTop w:val="0"/>
          <w:marBottom w:val="0"/>
          <w:divBdr>
            <w:top w:val="none" w:sz="0" w:space="0" w:color="auto"/>
            <w:left w:val="none" w:sz="0" w:space="0" w:color="auto"/>
            <w:bottom w:val="none" w:sz="0" w:space="0" w:color="auto"/>
            <w:right w:val="none" w:sz="0" w:space="0" w:color="auto"/>
          </w:divBdr>
        </w:div>
      </w:divsChild>
    </w:div>
    <w:div w:id="804665034">
      <w:bodyDiv w:val="1"/>
      <w:marLeft w:val="0"/>
      <w:marRight w:val="0"/>
      <w:marTop w:val="0"/>
      <w:marBottom w:val="0"/>
      <w:divBdr>
        <w:top w:val="none" w:sz="0" w:space="0" w:color="auto"/>
        <w:left w:val="none" w:sz="0" w:space="0" w:color="auto"/>
        <w:bottom w:val="none" w:sz="0" w:space="0" w:color="auto"/>
        <w:right w:val="none" w:sz="0" w:space="0" w:color="auto"/>
      </w:divBdr>
    </w:div>
    <w:div w:id="805317169">
      <w:bodyDiv w:val="1"/>
      <w:marLeft w:val="0"/>
      <w:marRight w:val="0"/>
      <w:marTop w:val="0"/>
      <w:marBottom w:val="0"/>
      <w:divBdr>
        <w:top w:val="none" w:sz="0" w:space="0" w:color="auto"/>
        <w:left w:val="none" w:sz="0" w:space="0" w:color="auto"/>
        <w:bottom w:val="none" w:sz="0" w:space="0" w:color="auto"/>
        <w:right w:val="none" w:sz="0" w:space="0" w:color="auto"/>
      </w:divBdr>
    </w:div>
    <w:div w:id="807431464">
      <w:bodyDiv w:val="1"/>
      <w:marLeft w:val="0"/>
      <w:marRight w:val="0"/>
      <w:marTop w:val="0"/>
      <w:marBottom w:val="0"/>
      <w:divBdr>
        <w:top w:val="none" w:sz="0" w:space="0" w:color="auto"/>
        <w:left w:val="none" w:sz="0" w:space="0" w:color="auto"/>
        <w:bottom w:val="none" w:sz="0" w:space="0" w:color="auto"/>
        <w:right w:val="none" w:sz="0" w:space="0" w:color="auto"/>
      </w:divBdr>
    </w:div>
    <w:div w:id="807746105">
      <w:bodyDiv w:val="1"/>
      <w:marLeft w:val="0"/>
      <w:marRight w:val="0"/>
      <w:marTop w:val="0"/>
      <w:marBottom w:val="0"/>
      <w:divBdr>
        <w:top w:val="none" w:sz="0" w:space="0" w:color="auto"/>
        <w:left w:val="none" w:sz="0" w:space="0" w:color="auto"/>
        <w:bottom w:val="none" w:sz="0" w:space="0" w:color="auto"/>
        <w:right w:val="none" w:sz="0" w:space="0" w:color="auto"/>
      </w:divBdr>
      <w:divsChild>
        <w:div w:id="11223072">
          <w:marLeft w:val="0"/>
          <w:marRight w:val="0"/>
          <w:marTop w:val="0"/>
          <w:marBottom w:val="0"/>
          <w:divBdr>
            <w:top w:val="none" w:sz="0" w:space="0" w:color="auto"/>
            <w:left w:val="none" w:sz="0" w:space="0" w:color="auto"/>
            <w:bottom w:val="none" w:sz="0" w:space="0" w:color="auto"/>
            <w:right w:val="none" w:sz="0" w:space="0" w:color="auto"/>
          </w:divBdr>
        </w:div>
        <w:div w:id="15813241">
          <w:marLeft w:val="0"/>
          <w:marRight w:val="0"/>
          <w:marTop w:val="0"/>
          <w:marBottom w:val="0"/>
          <w:divBdr>
            <w:top w:val="none" w:sz="0" w:space="0" w:color="auto"/>
            <w:left w:val="none" w:sz="0" w:space="0" w:color="auto"/>
            <w:bottom w:val="none" w:sz="0" w:space="0" w:color="auto"/>
            <w:right w:val="none" w:sz="0" w:space="0" w:color="auto"/>
          </w:divBdr>
        </w:div>
        <w:div w:id="85729694">
          <w:marLeft w:val="0"/>
          <w:marRight w:val="0"/>
          <w:marTop w:val="0"/>
          <w:marBottom w:val="0"/>
          <w:divBdr>
            <w:top w:val="none" w:sz="0" w:space="0" w:color="auto"/>
            <w:left w:val="none" w:sz="0" w:space="0" w:color="auto"/>
            <w:bottom w:val="none" w:sz="0" w:space="0" w:color="auto"/>
            <w:right w:val="none" w:sz="0" w:space="0" w:color="auto"/>
          </w:divBdr>
        </w:div>
        <w:div w:id="129859515">
          <w:marLeft w:val="0"/>
          <w:marRight w:val="0"/>
          <w:marTop w:val="0"/>
          <w:marBottom w:val="0"/>
          <w:divBdr>
            <w:top w:val="none" w:sz="0" w:space="0" w:color="auto"/>
            <w:left w:val="none" w:sz="0" w:space="0" w:color="auto"/>
            <w:bottom w:val="none" w:sz="0" w:space="0" w:color="auto"/>
            <w:right w:val="none" w:sz="0" w:space="0" w:color="auto"/>
          </w:divBdr>
        </w:div>
        <w:div w:id="234434833">
          <w:marLeft w:val="0"/>
          <w:marRight w:val="0"/>
          <w:marTop w:val="0"/>
          <w:marBottom w:val="0"/>
          <w:divBdr>
            <w:top w:val="none" w:sz="0" w:space="0" w:color="auto"/>
            <w:left w:val="none" w:sz="0" w:space="0" w:color="auto"/>
            <w:bottom w:val="none" w:sz="0" w:space="0" w:color="auto"/>
            <w:right w:val="none" w:sz="0" w:space="0" w:color="auto"/>
          </w:divBdr>
        </w:div>
        <w:div w:id="260652393">
          <w:marLeft w:val="0"/>
          <w:marRight w:val="0"/>
          <w:marTop w:val="0"/>
          <w:marBottom w:val="0"/>
          <w:divBdr>
            <w:top w:val="none" w:sz="0" w:space="0" w:color="auto"/>
            <w:left w:val="none" w:sz="0" w:space="0" w:color="auto"/>
            <w:bottom w:val="none" w:sz="0" w:space="0" w:color="auto"/>
            <w:right w:val="none" w:sz="0" w:space="0" w:color="auto"/>
          </w:divBdr>
        </w:div>
        <w:div w:id="277181772">
          <w:marLeft w:val="0"/>
          <w:marRight w:val="0"/>
          <w:marTop w:val="0"/>
          <w:marBottom w:val="0"/>
          <w:divBdr>
            <w:top w:val="none" w:sz="0" w:space="0" w:color="auto"/>
            <w:left w:val="none" w:sz="0" w:space="0" w:color="auto"/>
            <w:bottom w:val="none" w:sz="0" w:space="0" w:color="auto"/>
            <w:right w:val="none" w:sz="0" w:space="0" w:color="auto"/>
          </w:divBdr>
        </w:div>
        <w:div w:id="291449049">
          <w:marLeft w:val="0"/>
          <w:marRight w:val="0"/>
          <w:marTop w:val="0"/>
          <w:marBottom w:val="0"/>
          <w:divBdr>
            <w:top w:val="none" w:sz="0" w:space="0" w:color="auto"/>
            <w:left w:val="none" w:sz="0" w:space="0" w:color="auto"/>
            <w:bottom w:val="none" w:sz="0" w:space="0" w:color="auto"/>
            <w:right w:val="none" w:sz="0" w:space="0" w:color="auto"/>
          </w:divBdr>
        </w:div>
        <w:div w:id="329797936">
          <w:marLeft w:val="0"/>
          <w:marRight w:val="0"/>
          <w:marTop w:val="0"/>
          <w:marBottom w:val="0"/>
          <w:divBdr>
            <w:top w:val="none" w:sz="0" w:space="0" w:color="auto"/>
            <w:left w:val="none" w:sz="0" w:space="0" w:color="auto"/>
            <w:bottom w:val="none" w:sz="0" w:space="0" w:color="auto"/>
            <w:right w:val="none" w:sz="0" w:space="0" w:color="auto"/>
          </w:divBdr>
        </w:div>
        <w:div w:id="345059875">
          <w:marLeft w:val="0"/>
          <w:marRight w:val="0"/>
          <w:marTop w:val="0"/>
          <w:marBottom w:val="0"/>
          <w:divBdr>
            <w:top w:val="none" w:sz="0" w:space="0" w:color="auto"/>
            <w:left w:val="none" w:sz="0" w:space="0" w:color="auto"/>
            <w:bottom w:val="none" w:sz="0" w:space="0" w:color="auto"/>
            <w:right w:val="none" w:sz="0" w:space="0" w:color="auto"/>
          </w:divBdr>
        </w:div>
        <w:div w:id="384522625">
          <w:marLeft w:val="0"/>
          <w:marRight w:val="0"/>
          <w:marTop w:val="0"/>
          <w:marBottom w:val="0"/>
          <w:divBdr>
            <w:top w:val="none" w:sz="0" w:space="0" w:color="auto"/>
            <w:left w:val="none" w:sz="0" w:space="0" w:color="auto"/>
            <w:bottom w:val="none" w:sz="0" w:space="0" w:color="auto"/>
            <w:right w:val="none" w:sz="0" w:space="0" w:color="auto"/>
          </w:divBdr>
        </w:div>
        <w:div w:id="403799005">
          <w:marLeft w:val="0"/>
          <w:marRight w:val="0"/>
          <w:marTop w:val="0"/>
          <w:marBottom w:val="0"/>
          <w:divBdr>
            <w:top w:val="none" w:sz="0" w:space="0" w:color="auto"/>
            <w:left w:val="none" w:sz="0" w:space="0" w:color="auto"/>
            <w:bottom w:val="none" w:sz="0" w:space="0" w:color="auto"/>
            <w:right w:val="none" w:sz="0" w:space="0" w:color="auto"/>
          </w:divBdr>
        </w:div>
        <w:div w:id="436219511">
          <w:marLeft w:val="0"/>
          <w:marRight w:val="0"/>
          <w:marTop w:val="0"/>
          <w:marBottom w:val="0"/>
          <w:divBdr>
            <w:top w:val="none" w:sz="0" w:space="0" w:color="auto"/>
            <w:left w:val="none" w:sz="0" w:space="0" w:color="auto"/>
            <w:bottom w:val="none" w:sz="0" w:space="0" w:color="auto"/>
            <w:right w:val="none" w:sz="0" w:space="0" w:color="auto"/>
          </w:divBdr>
        </w:div>
        <w:div w:id="460347441">
          <w:marLeft w:val="0"/>
          <w:marRight w:val="0"/>
          <w:marTop w:val="0"/>
          <w:marBottom w:val="0"/>
          <w:divBdr>
            <w:top w:val="none" w:sz="0" w:space="0" w:color="auto"/>
            <w:left w:val="none" w:sz="0" w:space="0" w:color="auto"/>
            <w:bottom w:val="none" w:sz="0" w:space="0" w:color="auto"/>
            <w:right w:val="none" w:sz="0" w:space="0" w:color="auto"/>
          </w:divBdr>
        </w:div>
        <w:div w:id="567688676">
          <w:marLeft w:val="0"/>
          <w:marRight w:val="0"/>
          <w:marTop w:val="0"/>
          <w:marBottom w:val="0"/>
          <w:divBdr>
            <w:top w:val="none" w:sz="0" w:space="0" w:color="auto"/>
            <w:left w:val="none" w:sz="0" w:space="0" w:color="auto"/>
            <w:bottom w:val="none" w:sz="0" w:space="0" w:color="auto"/>
            <w:right w:val="none" w:sz="0" w:space="0" w:color="auto"/>
          </w:divBdr>
        </w:div>
        <w:div w:id="582223954">
          <w:marLeft w:val="0"/>
          <w:marRight w:val="0"/>
          <w:marTop w:val="0"/>
          <w:marBottom w:val="0"/>
          <w:divBdr>
            <w:top w:val="none" w:sz="0" w:space="0" w:color="auto"/>
            <w:left w:val="none" w:sz="0" w:space="0" w:color="auto"/>
            <w:bottom w:val="none" w:sz="0" w:space="0" w:color="auto"/>
            <w:right w:val="none" w:sz="0" w:space="0" w:color="auto"/>
          </w:divBdr>
        </w:div>
        <w:div w:id="612901783">
          <w:marLeft w:val="0"/>
          <w:marRight w:val="0"/>
          <w:marTop w:val="0"/>
          <w:marBottom w:val="0"/>
          <w:divBdr>
            <w:top w:val="none" w:sz="0" w:space="0" w:color="auto"/>
            <w:left w:val="none" w:sz="0" w:space="0" w:color="auto"/>
            <w:bottom w:val="none" w:sz="0" w:space="0" w:color="auto"/>
            <w:right w:val="none" w:sz="0" w:space="0" w:color="auto"/>
          </w:divBdr>
        </w:div>
        <w:div w:id="626815842">
          <w:marLeft w:val="0"/>
          <w:marRight w:val="0"/>
          <w:marTop w:val="0"/>
          <w:marBottom w:val="0"/>
          <w:divBdr>
            <w:top w:val="none" w:sz="0" w:space="0" w:color="auto"/>
            <w:left w:val="none" w:sz="0" w:space="0" w:color="auto"/>
            <w:bottom w:val="none" w:sz="0" w:space="0" w:color="auto"/>
            <w:right w:val="none" w:sz="0" w:space="0" w:color="auto"/>
          </w:divBdr>
        </w:div>
        <w:div w:id="628164276">
          <w:marLeft w:val="0"/>
          <w:marRight w:val="0"/>
          <w:marTop w:val="0"/>
          <w:marBottom w:val="0"/>
          <w:divBdr>
            <w:top w:val="none" w:sz="0" w:space="0" w:color="auto"/>
            <w:left w:val="none" w:sz="0" w:space="0" w:color="auto"/>
            <w:bottom w:val="none" w:sz="0" w:space="0" w:color="auto"/>
            <w:right w:val="none" w:sz="0" w:space="0" w:color="auto"/>
          </w:divBdr>
        </w:div>
        <w:div w:id="676344611">
          <w:marLeft w:val="0"/>
          <w:marRight w:val="0"/>
          <w:marTop w:val="0"/>
          <w:marBottom w:val="0"/>
          <w:divBdr>
            <w:top w:val="none" w:sz="0" w:space="0" w:color="auto"/>
            <w:left w:val="none" w:sz="0" w:space="0" w:color="auto"/>
            <w:bottom w:val="none" w:sz="0" w:space="0" w:color="auto"/>
            <w:right w:val="none" w:sz="0" w:space="0" w:color="auto"/>
          </w:divBdr>
        </w:div>
        <w:div w:id="708797616">
          <w:marLeft w:val="0"/>
          <w:marRight w:val="0"/>
          <w:marTop w:val="0"/>
          <w:marBottom w:val="0"/>
          <w:divBdr>
            <w:top w:val="none" w:sz="0" w:space="0" w:color="auto"/>
            <w:left w:val="none" w:sz="0" w:space="0" w:color="auto"/>
            <w:bottom w:val="none" w:sz="0" w:space="0" w:color="auto"/>
            <w:right w:val="none" w:sz="0" w:space="0" w:color="auto"/>
          </w:divBdr>
        </w:div>
        <w:div w:id="748890467">
          <w:marLeft w:val="0"/>
          <w:marRight w:val="0"/>
          <w:marTop w:val="0"/>
          <w:marBottom w:val="0"/>
          <w:divBdr>
            <w:top w:val="none" w:sz="0" w:space="0" w:color="auto"/>
            <w:left w:val="none" w:sz="0" w:space="0" w:color="auto"/>
            <w:bottom w:val="none" w:sz="0" w:space="0" w:color="auto"/>
            <w:right w:val="none" w:sz="0" w:space="0" w:color="auto"/>
          </w:divBdr>
        </w:div>
        <w:div w:id="758872188">
          <w:marLeft w:val="0"/>
          <w:marRight w:val="0"/>
          <w:marTop w:val="0"/>
          <w:marBottom w:val="0"/>
          <w:divBdr>
            <w:top w:val="none" w:sz="0" w:space="0" w:color="auto"/>
            <w:left w:val="none" w:sz="0" w:space="0" w:color="auto"/>
            <w:bottom w:val="none" w:sz="0" w:space="0" w:color="auto"/>
            <w:right w:val="none" w:sz="0" w:space="0" w:color="auto"/>
          </w:divBdr>
        </w:div>
        <w:div w:id="807479418">
          <w:marLeft w:val="0"/>
          <w:marRight w:val="0"/>
          <w:marTop w:val="0"/>
          <w:marBottom w:val="0"/>
          <w:divBdr>
            <w:top w:val="none" w:sz="0" w:space="0" w:color="auto"/>
            <w:left w:val="none" w:sz="0" w:space="0" w:color="auto"/>
            <w:bottom w:val="none" w:sz="0" w:space="0" w:color="auto"/>
            <w:right w:val="none" w:sz="0" w:space="0" w:color="auto"/>
          </w:divBdr>
        </w:div>
        <w:div w:id="816605998">
          <w:marLeft w:val="0"/>
          <w:marRight w:val="0"/>
          <w:marTop w:val="0"/>
          <w:marBottom w:val="0"/>
          <w:divBdr>
            <w:top w:val="none" w:sz="0" w:space="0" w:color="auto"/>
            <w:left w:val="none" w:sz="0" w:space="0" w:color="auto"/>
            <w:bottom w:val="none" w:sz="0" w:space="0" w:color="auto"/>
            <w:right w:val="none" w:sz="0" w:space="0" w:color="auto"/>
          </w:divBdr>
        </w:div>
        <w:div w:id="845053080">
          <w:marLeft w:val="0"/>
          <w:marRight w:val="0"/>
          <w:marTop w:val="0"/>
          <w:marBottom w:val="0"/>
          <w:divBdr>
            <w:top w:val="none" w:sz="0" w:space="0" w:color="auto"/>
            <w:left w:val="none" w:sz="0" w:space="0" w:color="auto"/>
            <w:bottom w:val="none" w:sz="0" w:space="0" w:color="auto"/>
            <w:right w:val="none" w:sz="0" w:space="0" w:color="auto"/>
          </w:divBdr>
        </w:div>
        <w:div w:id="897941288">
          <w:marLeft w:val="0"/>
          <w:marRight w:val="0"/>
          <w:marTop w:val="0"/>
          <w:marBottom w:val="0"/>
          <w:divBdr>
            <w:top w:val="none" w:sz="0" w:space="0" w:color="auto"/>
            <w:left w:val="none" w:sz="0" w:space="0" w:color="auto"/>
            <w:bottom w:val="none" w:sz="0" w:space="0" w:color="auto"/>
            <w:right w:val="none" w:sz="0" w:space="0" w:color="auto"/>
          </w:divBdr>
        </w:div>
        <w:div w:id="963196185">
          <w:marLeft w:val="0"/>
          <w:marRight w:val="0"/>
          <w:marTop w:val="0"/>
          <w:marBottom w:val="0"/>
          <w:divBdr>
            <w:top w:val="none" w:sz="0" w:space="0" w:color="auto"/>
            <w:left w:val="none" w:sz="0" w:space="0" w:color="auto"/>
            <w:bottom w:val="none" w:sz="0" w:space="0" w:color="auto"/>
            <w:right w:val="none" w:sz="0" w:space="0" w:color="auto"/>
          </w:divBdr>
        </w:div>
        <w:div w:id="983854965">
          <w:marLeft w:val="0"/>
          <w:marRight w:val="0"/>
          <w:marTop w:val="0"/>
          <w:marBottom w:val="0"/>
          <w:divBdr>
            <w:top w:val="none" w:sz="0" w:space="0" w:color="auto"/>
            <w:left w:val="none" w:sz="0" w:space="0" w:color="auto"/>
            <w:bottom w:val="none" w:sz="0" w:space="0" w:color="auto"/>
            <w:right w:val="none" w:sz="0" w:space="0" w:color="auto"/>
          </w:divBdr>
        </w:div>
        <w:div w:id="1121923611">
          <w:marLeft w:val="0"/>
          <w:marRight w:val="0"/>
          <w:marTop w:val="0"/>
          <w:marBottom w:val="0"/>
          <w:divBdr>
            <w:top w:val="none" w:sz="0" w:space="0" w:color="auto"/>
            <w:left w:val="none" w:sz="0" w:space="0" w:color="auto"/>
            <w:bottom w:val="none" w:sz="0" w:space="0" w:color="auto"/>
            <w:right w:val="none" w:sz="0" w:space="0" w:color="auto"/>
          </w:divBdr>
        </w:div>
        <w:div w:id="1140726670">
          <w:marLeft w:val="0"/>
          <w:marRight w:val="0"/>
          <w:marTop w:val="0"/>
          <w:marBottom w:val="0"/>
          <w:divBdr>
            <w:top w:val="none" w:sz="0" w:space="0" w:color="auto"/>
            <w:left w:val="none" w:sz="0" w:space="0" w:color="auto"/>
            <w:bottom w:val="none" w:sz="0" w:space="0" w:color="auto"/>
            <w:right w:val="none" w:sz="0" w:space="0" w:color="auto"/>
          </w:divBdr>
        </w:div>
        <w:div w:id="1182282837">
          <w:marLeft w:val="0"/>
          <w:marRight w:val="0"/>
          <w:marTop w:val="0"/>
          <w:marBottom w:val="0"/>
          <w:divBdr>
            <w:top w:val="none" w:sz="0" w:space="0" w:color="auto"/>
            <w:left w:val="none" w:sz="0" w:space="0" w:color="auto"/>
            <w:bottom w:val="none" w:sz="0" w:space="0" w:color="auto"/>
            <w:right w:val="none" w:sz="0" w:space="0" w:color="auto"/>
          </w:divBdr>
        </w:div>
        <w:div w:id="1313175105">
          <w:marLeft w:val="0"/>
          <w:marRight w:val="0"/>
          <w:marTop w:val="0"/>
          <w:marBottom w:val="0"/>
          <w:divBdr>
            <w:top w:val="none" w:sz="0" w:space="0" w:color="auto"/>
            <w:left w:val="none" w:sz="0" w:space="0" w:color="auto"/>
            <w:bottom w:val="none" w:sz="0" w:space="0" w:color="auto"/>
            <w:right w:val="none" w:sz="0" w:space="0" w:color="auto"/>
          </w:divBdr>
        </w:div>
        <w:div w:id="1316495360">
          <w:marLeft w:val="0"/>
          <w:marRight w:val="0"/>
          <w:marTop w:val="0"/>
          <w:marBottom w:val="0"/>
          <w:divBdr>
            <w:top w:val="none" w:sz="0" w:space="0" w:color="auto"/>
            <w:left w:val="none" w:sz="0" w:space="0" w:color="auto"/>
            <w:bottom w:val="none" w:sz="0" w:space="0" w:color="auto"/>
            <w:right w:val="none" w:sz="0" w:space="0" w:color="auto"/>
          </w:divBdr>
        </w:div>
        <w:div w:id="1337422948">
          <w:marLeft w:val="0"/>
          <w:marRight w:val="0"/>
          <w:marTop w:val="0"/>
          <w:marBottom w:val="0"/>
          <w:divBdr>
            <w:top w:val="none" w:sz="0" w:space="0" w:color="auto"/>
            <w:left w:val="none" w:sz="0" w:space="0" w:color="auto"/>
            <w:bottom w:val="none" w:sz="0" w:space="0" w:color="auto"/>
            <w:right w:val="none" w:sz="0" w:space="0" w:color="auto"/>
          </w:divBdr>
        </w:div>
        <w:div w:id="1358460093">
          <w:marLeft w:val="0"/>
          <w:marRight w:val="0"/>
          <w:marTop w:val="0"/>
          <w:marBottom w:val="0"/>
          <w:divBdr>
            <w:top w:val="none" w:sz="0" w:space="0" w:color="auto"/>
            <w:left w:val="none" w:sz="0" w:space="0" w:color="auto"/>
            <w:bottom w:val="none" w:sz="0" w:space="0" w:color="auto"/>
            <w:right w:val="none" w:sz="0" w:space="0" w:color="auto"/>
          </w:divBdr>
        </w:div>
        <w:div w:id="1362510100">
          <w:marLeft w:val="0"/>
          <w:marRight w:val="0"/>
          <w:marTop w:val="0"/>
          <w:marBottom w:val="0"/>
          <w:divBdr>
            <w:top w:val="none" w:sz="0" w:space="0" w:color="auto"/>
            <w:left w:val="none" w:sz="0" w:space="0" w:color="auto"/>
            <w:bottom w:val="none" w:sz="0" w:space="0" w:color="auto"/>
            <w:right w:val="none" w:sz="0" w:space="0" w:color="auto"/>
          </w:divBdr>
        </w:div>
        <w:div w:id="1423839648">
          <w:marLeft w:val="0"/>
          <w:marRight w:val="0"/>
          <w:marTop w:val="0"/>
          <w:marBottom w:val="0"/>
          <w:divBdr>
            <w:top w:val="none" w:sz="0" w:space="0" w:color="auto"/>
            <w:left w:val="none" w:sz="0" w:space="0" w:color="auto"/>
            <w:bottom w:val="none" w:sz="0" w:space="0" w:color="auto"/>
            <w:right w:val="none" w:sz="0" w:space="0" w:color="auto"/>
          </w:divBdr>
        </w:div>
        <w:div w:id="1482309679">
          <w:marLeft w:val="0"/>
          <w:marRight w:val="0"/>
          <w:marTop w:val="0"/>
          <w:marBottom w:val="0"/>
          <w:divBdr>
            <w:top w:val="none" w:sz="0" w:space="0" w:color="auto"/>
            <w:left w:val="none" w:sz="0" w:space="0" w:color="auto"/>
            <w:bottom w:val="none" w:sz="0" w:space="0" w:color="auto"/>
            <w:right w:val="none" w:sz="0" w:space="0" w:color="auto"/>
          </w:divBdr>
        </w:div>
        <w:div w:id="1527132588">
          <w:marLeft w:val="0"/>
          <w:marRight w:val="0"/>
          <w:marTop w:val="0"/>
          <w:marBottom w:val="0"/>
          <w:divBdr>
            <w:top w:val="none" w:sz="0" w:space="0" w:color="auto"/>
            <w:left w:val="none" w:sz="0" w:space="0" w:color="auto"/>
            <w:bottom w:val="none" w:sz="0" w:space="0" w:color="auto"/>
            <w:right w:val="none" w:sz="0" w:space="0" w:color="auto"/>
          </w:divBdr>
        </w:div>
        <w:div w:id="1579822033">
          <w:marLeft w:val="0"/>
          <w:marRight w:val="0"/>
          <w:marTop w:val="0"/>
          <w:marBottom w:val="0"/>
          <w:divBdr>
            <w:top w:val="none" w:sz="0" w:space="0" w:color="auto"/>
            <w:left w:val="none" w:sz="0" w:space="0" w:color="auto"/>
            <w:bottom w:val="none" w:sz="0" w:space="0" w:color="auto"/>
            <w:right w:val="none" w:sz="0" w:space="0" w:color="auto"/>
          </w:divBdr>
        </w:div>
        <w:div w:id="1664746023">
          <w:marLeft w:val="0"/>
          <w:marRight w:val="0"/>
          <w:marTop w:val="0"/>
          <w:marBottom w:val="0"/>
          <w:divBdr>
            <w:top w:val="none" w:sz="0" w:space="0" w:color="auto"/>
            <w:left w:val="none" w:sz="0" w:space="0" w:color="auto"/>
            <w:bottom w:val="none" w:sz="0" w:space="0" w:color="auto"/>
            <w:right w:val="none" w:sz="0" w:space="0" w:color="auto"/>
          </w:divBdr>
        </w:div>
        <w:div w:id="1686663367">
          <w:marLeft w:val="0"/>
          <w:marRight w:val="0"/>
          <w:marTop w:val="0"/>
          <w:marBottom w:val="0"/>
          <w:divBdr>
            <w:top w:val="none" w:sz="0" w:space="0" w:color="auto"/>
            <w:left w:val="none" w:sz="0" w:space="0" w:color="auto"/>
            <w:bottom w:val="none" w:sz="0" w:space="0" w:color="auto"/>
            <w:right w:val="none" w:sz="0" w:space="0" w:color="auto"/>
          </w:divBdr>
        </w:div>
        <w:div w:id="1790274061">
          <w:marLeft w:val="0"/>
          <w:marRight w:val="0"/>
          <w:marTop w:val="0"/>
          <w:marBottom w:val="0"/>
          <w:divBdr>
            <w:top w:val="none" w:sz="0" w:space="0" w:color="auto"/>
            <w:left w:val="none" w:sz="0" w:space="0" w:color="auto"/>
            <w:bottom w:val="none" w:sz="0" w:space="0" w:color="auto"/>
            <w:right w:val="none" w:sz="0" w:space="0" w:color="auto"/>
          </w:divBdr>
        </w:div>
        <w:div w:id="1844079984">
          <w:marLeft w:val="0"/>
          <w:marRight w:val="0"/>
          <w:marTop w:val="0"/>
          <w:marBottom w:val="0"/>
          <w:divBdr>
            <w:top w:val="none" w:sz="0" w:space="0" w:color="auto"/>
            <w:left w:val="none" w:sz="0" w:space="0" w:color="auto"/>
            <w:bottom w:val="none" w:sz="0" w:space="0" w:color="auto"/>
            <w:right w:val="none" w:sz="0" w:space="0" w:color="auto"/>
          </w:divBdr>
        </w:div>
        <w:div w:id="1944261397">
          <w:marLeft w:val="0"/>
          <w:marRight w:val="0"/>
          <w:marTop w:val="0"/>
          <w:marBottom w:val="0"/>
          <w:divBdr>
            <w:top w:val="none" w:sz="0" w:space="0" w:color="auto"/>
            <w:left w:val="none" w:sz="0" w:space="0" w:color="auto"/>
            <w:bottom w:val="none" w:sz="0" w:space="0" w:color="auto"/>
            <w:right w:val="none" w:sz="0" w:space="0" w:color="auto"/>
          </w:divBdr>
        </w:div>
        <w:div w:id="1967855602">
          <w:marLeft w:val="0"/>
          <w:marRight w:val="0"/>
          <w:marTop w:val="0"/>
          <w:marBottom w:val="0"/>
          <w:divBdr>
            <w:top w:val="none" w:sz="0" w:space="0" w:color="auto"/>
            <w:left w:val="none" w:sz="0" w:space="0" w:color="auto"/>
            <w:bottom w:val="none" w:sz="0" w:space="0" w:color="auto"/>
            <w:right w:val="none" w:sz="0" w:space="0" w:color="auto"/>
          </w:divBdr>
        </w:div>
        <w:div w:id="1993563576">
          <w:marLeft w:val="0"/>
          <w:marRight w:val="0"/>
          <w:marTop w:val="0"/>
          <w:marBottom w:val="0"/>
          <w:divBdr>
            <w:top w:val="none" w:sz="0" w:space="0" w:color="auto"/>
            <w:left w:val="none" w:sz="0" w:space="0" w:color="auto"/>
            <w:bottom w:val="none" w:sz="0" w:space="0" w:color="auto"/>
            <w:right w:val="none" w:sz="0" w:space="0" w:color="auto"/>
          </w:divBdr>
        </w:div>
        <w:div w:id="2113895189">
          <w:marLeft w:val="0"/>
          <w:marRight w:val="0"/>
          <w:marTop w:val="0"/>
          <w:marBottom w:val="0"/>
          <w:divBdr>
            <w:top w:val="none" w:sz="0" w:space="0" w:color="auto"/>
            <w:left w:val="none" w:sz="0" w:space="0" w:color="auto"/>
            <w:bottom w:val="none" w:sz="0" w:space="0" w:color="auto"/>
            <w:right w:val="none" w:sz="0" w:space="0" w:color="auto"/>
          </w:divBdr>
        </w:div>
      </w:divsChild>
    </w:div>
    <w:div w:id="807893208">
      <w:bodyDiv w:val="1"/>
      <w:marLeft w:val="0"/>
      <w:marRight w:val="0"/>
      <w:marTop w:val="0"/>
      <w:marBottom w:val="0"/>
      <w:divBdr>
        <w:top w:val="none" w:sz="0" w:space="0" w:color="auto"/>
        <w:left w:val="none" w:sz="0" w:space="0" w:color="auto"/>
        <w:bottom w:val="none" w:sz="0" w:space="0" w:color="auto"/>
        <w:right w:val="none" w:sz="0" w:space="0" w:color="auto"/>
      </w:divBdr>
    </w:div>
    <w:div w:id="809398142">
      <w:bodyDiv w:val="1"/>
      <w:marLeft w:val="0"/>
      <w:marRight w:val="0"/>
      <w:marTop w:val="0"/>
      <w:marBottom w:val="0"/>
      <w:divBdr>
        <w:top w:val="none" w:sz="0" w:space="0" w:color="auto"/>
        <w:left w:val="none" w:sz="0" w:space="0" w:color="auto"/>
        <w:bottom w:val="none" w:sz="0" w:space="0" w:color="auto"/>
        <w:right w:val="none" w:sz="0" w:space="0" w:color="auto"/>
      </w:divBdr>
    </w:div>
    <w:div w:id="812796445">
      <w:bodyDiv w:val="1"/>
      <w:marLeft w:val="0"/>
      <w:marRight w:val="0"/>
      <w:marTop w:val="0"/>
      <w:marBottom w:val="0"/>
      <w:divBdr>
        <w:top w:val="none" w:sz="0" w:space="0" w:color="auto"/>
        <w:left w:val="none" w:sz="0" w:space="0" w:color="auto"/>
        <w:bottom w:val="none" w:sz="0" w:space="0" w:color="auto"/>
        <w:right w:val="none" w:sz="0" w:space="0" w:color="auto"/>
      </w:divBdr>
    </w:div>
    <w:div w:id="813254390">
      <w:bodyDiv w:val="1"/>
      <w:marLeft w:val="0"/>
      <w:marRight w:val="0"/>
      <w:marTop w:val="0"/>
      <w:marBottom w:val="0"/>
      <w:divBdr>
        <w:top w:val="none" w:sz="0" w:space="0" w:color="auto"/>
        <w:left w:val="none" w:sz="0" w:space="0" w:color="auto"/>
        <w:bottom w:val="none" w:sz="0" w:space="0" w:color="auto"/>
        <w:right w:val="none" w:sz="0" w:space="0" w:color="auto"/>
      </w:divBdr>
      <w:divsChild>
        <w:div w:id="24525633">
          <w:marLeft w:val="0"/>
          <w:marRight w:val="0"/>
          <w:marTop w:val="0"/>
          <w:marBottom w:val="0"/>
          <w:divBdr>
            <w:top w:val="none" w:sz="0" w:space="0" w:color="auto"/>
            <w:left w:val="none" w:sz="0" w:space="0" w:color="auto"/>
            <w:bottom w:val="none" w:sz="0" w:space="0" w:color="auto"/>
            <w:right w:val="none" w:sz="0" w:space="0" w:color="auto"/>
          </w:divBdr>
        </w:div>
        <w:div w:id="39791104">
          <w:marLeft w:val="0"/>
          <w:marRight w:val="0"/>
          <w:marTop w:val="0"/>
          <w:marBottom w:val="0"/>
          <w:divBdr>
            <w:top w:val="none" w:sz="0" w:space="0" w:color="auto"/>
            <w:left w:val="none" w:sz="0" w:space="0" w:color="auto"/>
            <w:bottom w:val="none" w:sz="0" w:space="0" w:color="auto"/>
            <w:right w:val="none" w:sz="0" w:space="0" w:color="auto"/>
          </w:divBdr>
        </w:div>
        <w:div w:id="106893140">
          <w:marLeft w:val="0"/>
          <w:marRight w:val="0"/>
          <w:marTop w:val="0"/>
          <w:marBottom w:val="0"/>
          <w:divBdr>
            <w:top w:val="none" w:sz="0" w:space="0" w:color="auto"/>
            <w:left w:val="none" w:sz="0" w:space="0" w:color="auto"/>
            <w:bottom w:val="none" w:sz="0" w:space="0" w:color="auto"/>
            <w:right w:val="none" w:sz="0" w:space="0" w:color="auto"/>
          </w:divBdr>
        </w:div>
        <w:div w:id="145168997">
          <w:marLeft w:val="0"/>
          <w:marRight w:val="0"/>
          <w:marTop w:val="0"/>
          <w:marBottom w:val="0"/>
          <w:divBdr>
            <w:top w:val="none" w:sz="0" w:space="0" w:color="auto"/>
            <w:left w:val="none" w:sz="0" w:space="0" w:color="auto"/>
            <w:bottom w:val="none" w:sz="0" w:space="0" w:color="auto"/>
            <w:right w:val="none" w:sz="0" w:space="0" w:color="auto"/>
          </w:divBdr>
        </w:div>
        <w:div w:id="159081050">
          <w:marLeft w:val="0"/>
          <w:marRight w:val="0"/>
          <w:marTop w:val="0"/>
          <w:marBottom w:val="0"/>
          <w:divBdr>
            <w:top w:val="none" w:sz="0" w:space="0" w:color="auto"/>
            <w:left w:val="none" w:sz="0" w:space="0" w:color="auto"/>
            <w:bottom w:val="none" w:sz="0" w:space="0" w:color="auto"/>
            <w:right w:val="none" w:sz="0" w:space="0" w:color="auto"/>
          </w:divBdr>
        </w:div>
        <w:div w:id="185296126">
          <w:marLeft w:val="0"/>
          <w:marRight w:val="0"/>
          <w:marTop w:val="0"/>
          <w:marBottom w:val="0"/>
          <w:divBdr>
            <w:top w:val="none" w:sz="0" w:space="0" w:color="auto"/>
            <w:left w:val="none" w:sz="0" w:space="0" w:color="auto"/>
            <w:bottom w:val="none" w:sz="0" w:space="0" w:color="auto"/>
            <w:right w:val="none" w:sz="0" w:space="0" w:color="auto"/>
          </w:divBdr>
        </w:div>
        <w:div w:id="262954121">
          <w:marLeft w:val="0"/>
          <w:marRight w:val="0"/>
          <w:marTop w:val="0"/>
          <w:marBottom w:val="0"/>
          <w:divBdr>
            <w:top w:val="none" w:sz="0" w:space="0" w:color="auto"/>
            <w:left w:val="none" w:sz="0" w:space="0" w:color="auto"/>
            <w:bottom w:val="none" w:sz="0" w:space="0" w:color="auto"/>
            <w:right w:val="none" w:sz="0" w:space="0" w:color="auto"/>
          </w:divBdr>
        </w:div>
        <w:div w:id="272827674">
          <w:marLeft w:val="0"/>
          <w:marRight w:val="0"/>
          <w:marTop w:val="0"/>
          <w:marBottom w:val="0"/>
          <w:divBdr>
            <w:top w:val="none" w:sz="0" w:space="0" w:color="auto"/>
            <w:left w:val="none" w:sz="0" w:space="0" w:color="auto"/>
            <w:bottom w:val="none" w:sz="0" w:space="0" w:color="auto"/>
            <w:right w:val="none" w:sz="0" w:space="0" w:color="auto"/>
          </w:divBdr>
        </w:div>
        <w:div w:id="317735392">
          <w:marLeft w:val="0"/>
          <w:marRight w:val="0"/>
          <w:marTop w:val="0"/>
          <w:marBottom w:val="0"/>
          <w:divBdr>
            <w:top w:val="none" w:sz="0" w:space="0" w:color="auto"/>
            <w:left w:val="none" w:sz="0" w:space="0" w:color="auto"/>
            <w:bottom w:val="none" w:sz="0" w:space="0" w:color="auto"/>
            <w:right w:val="none" w:sz="0" w:space="0" w:color="auto"/>
          </w:divBdr>
        </w:div>
        <w:div w:id="398287776">
          <w:marLeft w:val="0"/>
          <w:marRight w:val="0"/>
          <w:marTop w:val="0"/>
          <w:marBottom w:val="0"/>
          <w:divBdr>
            <w:top w:val="none" w:sz="0" w:space="0" w:color="auto"/>
            <w:left w:val="none" w:sz="0" w:space="0" w:color="auto"/>
            <w:bottom w:val="none" w:sz="0" w:space="0" w:color="auto"/>
            <w:right w:val="none" w:sz="0" w:space="0" w:color="auto"/>
          </w:divBdr>
        </w:div>
        <w:div w:id="428281864">
          <w:marLeft w:val="0"/>
          <w:marRight w:val="0"/>
          <w:marTop w:val="0"/>
          <w:marBottom w:val="0"/>
          <w:divBdr>
            <w:top w:val="none" w:sz="0" w:space="0" w:color="auto"/>
            <w:left w:val="none" w:sz="0" w:space="0" w:color="auto"/>
            <w:bottom w:val="none" w:sz="0" w:space="0" w:color="auto"/>
            <w:right w:val="none" w:sz="0" w:space="0" w:color="auto"/>
          </w:divBdr>
        </w:div>
        <w:div w:id="441268900">
          <w:marLeft w:val="0"/>
          <w:marRight w:val="0"/>
          <w:marTop w:val="0"/>
          <w:marBottom w:val="0"/>
          <w:divBdr>
            <w:top w:val="none" w:sz="0" w:space="0" w:color="auto"/>
            <w:left w:val="none" w:sz="0" w:space="0" w:color="auto"/>
            <w:bottom w:val="none" w:sz="0" w:space="0" w:color="auto"/>
            <w:right w:val="none" w:sz="0" w:space="0" w:color="auto"/>
          </w:divBdr>
        </w:div>
        <w:div w:id="507136982">
          <w:marLeft w:val="0"/>
          <w:marRight w:val="0"/>
          <w:marTop w:val="0"/>
          <w:marBottom w:val="0"/>
          <w:divBdr>
            <w:top w:val="none" w:sz="0" w:space="0" w:color="auto"/>
            <w:left w:val="none" w:sz="0" w:space="0" w:color="auto"/>
            <w:bottom w:val="none" w:sz="0" w:space="0" w:color="auto"/>
            <w:right w:val="none" w:sz="0" w:space="0" w:color="auto"/>
          </w:divBdr>
        </w:div>
        <w:div w:id="516698640">
          <w:marLeft w:val="0"/>
          <w:marRight w:val="0"/>
          <w:marTop w:val="0"/>
          <w:marBottom w:val="0"/>
          <w:divBdr>
            <w:top w:val="none" w:sz="0" w:space="0" w:color="auto"/>
            <w:left w:val="none" w:sz="0" w:space="0" w:color="auto"/>
            <w:bottom w:val="none" w:sz="0" w:space="0" w:color="auto"/>
            <w:right w:val="none" w:sz="0" w:space="0" w:color="auto"/>
          </w:divBdr>
        </w:div>
        <w:div w:id="535310039">
          <w:marLeft w:val="0"/>
          <w:marRight w:val="0"/>
          <w:marTop w:val="0"/>
          <w:marBottom w:val="0"/>
          <w:divBdr>
            <w:top w:val="none" w:sz="0" w:space="0" w:color="auto"/>
            <w:left w:val="none" w:sz="0" w:space="0" w:color="auto"/>
            <w:bottom w:val="none" w:sz="0" w:space="0" w:color="auto"/>
            <w:right w:val="none" w:sz="0" w:space="0" w:color="auto"/>
          </w:divBdr>
        </w:div>
        <w:div w:id="537858625">
          <w:marLeft w:val="0"/>
          <w:marRight w:val="0"/>
          <w:marTop w:val="0"/>
          <w:marBottom w:val="0"/>
          <w:divBdr>
            <w:top w:val="none" w:sz="0" w:space="0" w:color="auto"/>
            <w:left w:val="none" w:sz="0" w:space="0" w:color="auto"/>
            <w:bottom w:val="none" w:sz="0" w:space="0" w:color="auto"/>
            <w:right w:val="none" w:sz="0" w:space="0" w:color="auto"/>
          </w:divBdr>
        </w:div>
        <w:div w:id="545527444">
          <w:marLeft w:val="0"/>
          <w:marRight w:val="0"/>
          <w:marTop w:val="0"/>
          <w:marBottom w:val="0"/>
          <w:divBdr>
            <w:top w:val="none" w:sz="0" w:space="0" w:color="auto"/>
            <w:left w:val="none" w:sz="0" w:space="0" w:color="auto"/>
            <w:bottom w:val="none" w:sz="0" w:space="0" w:color="auto"/>
            <w:right w:val="none" w:sz="0" w:space="0" w:color="auto"/>
          </w:divBdr>
        </w:div>
        <w:div w:id="651907044">
          <w:marLeft w:val="0"/>
          <w:marRight w:val="0"/>
          <w:marTop w:val="0"/>
          <w:marBottom w:val="0"/>
          <w:divBdr>
            <w:top w:val="none" w:sz="0" w:space="0" w:color="auto"/>
            <w:left w:val="none" w:sz="0" w:space="0" w:color="auto"/>
            <w:bottom w:val="none" w:sz="0" w:space="0" w:color="auto"/>
            <w:right w:val="none" w:sz="0" w:space="0" w:color="auto"/>
          </w:divBdr>
        </w:div>
        <w:div w:id="726032165">
          <w:marLeft w:val="0"/>
          <w:marRight w:val="0"/>
          <w:marTop w:val="0"/>
          <w:marBottom w:val="0"/>
          <w:divBdr>
            <w:top w:val="none" w:sz="0" w:space="0" w:color="auto"/>
            <w:left w:val="none" w:sz="0" w:space="0" w:color="auto"/>
            <w:bottom w:val="none" w:sz="0" w:space="0" w:color="auto"/>
            <w:right w:val="none" w:sz="0" w:space="0" w:color="auto"/>
          </w:divBdr>
        </w:div>
        <w:div w:id="766080871">
          <w:marLeft w:val="0"/>
          <w:marRight w:val="0"/>
          <w:marTop w:val="0"/>
          <w:marBottom w:val="0"/>
          <w:divBdr>
            <w:top w:val="none" w:sz="0" w:space="0" w:color="auto"/>
            <w:left w:val="none" w:sz="0" w:space="0" w:color="auto"/>
            <w:bottom w:val="none" w:sz="0" w:space="0" w:color="auto"/>
            <w:right w:val="none" w:sz="0" w:space="0" w:color="auto"/>
          </w:divBdr>
        </w:div>
        <w:div w:id="789476262">
          <w:marLeft w:val="0"/>
          <w:marRight w:val="0"/>
          <w:marTop w:val="0"/>
          <w:marBottom w:val="0"/>
          <w:divBdr>
            <w:top w:val="none" w:sz="0" w:space="0" w:color="auto"/>
            <w:left w:val="none" w:sz="0" w:space="0" w:color="auto"/>
            <w:bottom w:val="none" w:sz="0" w:space="0" w:color="auto"/>
            <w:right w:val="none" w:sz="0" w:space="0" w:color="auto"/>
          </w:divBdr>
        </w:div>
        <w:div w:id="885489106">
          <w:marLeft w:val="0"/>
          <w:marRight w:val="0"/>
          <w:marTop w:val="0"/>
          <w:marBottom w:val="0"/>
          <w:divBdr>
            <w:top w:val="none" w:sz="0" w:space="0" w:color="auto"/>
            <w:left w:val="none" w:sz="0" w:space="0" w:color="auto"/>
            <w:bottom w:val="none" w:sz="0" w:space="0" w:color="auto"/>
            <w:right w:val="none" w:sz="0" w:space="0" w:color="auto"/>
          </w:divBdr>
        </w:div>
        <w:div w:id="886642604">
          <w:marLeft w:val="0"/>
          <w:marRight w:val="0"/>
          <w:marTop w:val="0"/>
          <w:marBottom w:val="0"/>
          <w:divBdr>
            <w:top w:val="none" w:sz="0" w:space="0" w:color="auto"/>
            <w:left w:val="none" w:sz="0" w:space="0" w:color="auto"/>
            <w:bottom w:val="none" w:sz="0" w:space="0" w:color="auto"/>
            <w:right w:val="none" w:sz="0" w:space="0" w:color="auto"/>
          </w:divBdr>
        </w:div>
        <w:div w:id="897134428">
          <w:marLeft w:val="0"/>
          <w:marRight w:val="0"/>
          <w:marTop w:val="0"/>
          <w:marBottom w:val="0"/>
          <w:divBdr>
            <w:top w:val="none" w:sz="0" w:space="0" w:color="auto"/>
            <w:left w:val="none" w:sz="0" w:space="0" w:color="auto"/>
            <w:bottom w:val="none" w:sz="0" w:space="0" w:color="auto"/>
            <w:right w:val="none" w:sz="0" w:space="0" w:color="auto"/>
          </w:divBdr>
        </w:div>
        <w:div w:id="900361964">
          <w:marLeft w:val="0"/>
          <w:marRight w:val="0"/>
          <w:marTop w:val="0"/>
          <w:marBottom w:val="0"/>
          <w:divBdr>
            <w:top w:val="none" w:sz="0" w:space="0" w:color="auto"/>
            <w:left w:val="none" w:sz="0" w:space="0" w:color="auto"/>
            <w:bottom w:val="none" w:sz="0" w:space="0" w:color="auto"/>
            <w:right w:val="none" w:sz="0" w:space="0" w:color="auto"/>
          </w:divBdr>
        </w:div>
        <w:div w:id="915940768">
          <w:marLeft w:val="0"/>
          <w:marRight w:val="0"/>
          <w:marTop w:val="0"/>
          <w:marBottom w:val="0"/>
          <w:divBdr>
            <w:top w:val="none" w:sz="0" w:space="0" w:color="auto"/>
            <w:left w:val="none" w:sz="0" w:space="0" w:color="auto"/>
            <w:bottom w:val="none" w:sz="0" w:space="0" w:color="auto"/>
            <w:right w:val="none" w:sz="0" w:space="0" w:color="auto"/>
          </w:divBdr>
        </w:div>
        <w:div w:id="922567041">
          <w:marLeft w:val="0"/>
          <w:marRight w:val="0"/>
          <w:marTop w:val="0"/>
          <w:marBottom w:val="0"/>
          <w:divBdr>
            <w:top w:val="none" w:sz="0" w:space="0" w:color="auto"/>
            <w:left w:val="none" w:sz="0" w:space="0" w:color="auto"/>
            <w:bottom w:val="none" w:sz="0" w:space="0" w:color="auto"/>
            <w:right w:val="none" w:sz="0" w:space="0" w:color="auto"/>
          </w:divBdr>
        </w:div>
        <w:div w:id="931814463">
          <w:marLeft w:val="0"/>
          <w:marRight w:val="0"/>
          <w:marTop w:val="0"/>
          <w:marBottom w:val="0"/>
          <w:divBdr>
            <w:top w:val="none" w:sz="0" w:space="0" w:color="auto"/>
            <w:left w:val="none" w:sz="0" w:space="0" w:color="auto"/>
            <w:bottom w:val="none" w:sz="0" w:space="0" w:color="auto"/>
            <w:right w:val="none" w:sz="0" w:space="0" w:color="auto"/>
          </w:divBdr>
        </w:div>
        <w:div w:id="935332521">
          <w:marLeft w:val="0"/>
          <w:marRight w:val="0"/>
          <w:marTop w:val="0"/>
          <w:marBottom w:val="0"/>
          <w:divBdr>
            <w:top w:val="none" w:sz="0" w:space="0" w:color="auto"/>
            <w:left w:val="none" w:sz="0" w:space="0" w:color="auto"/>
            <w:bottom w:val="none" w:sz="0" w:space="0" w:color="auto"/>
            <w:right w:val="none" w:sz="0" w:space="0" w:color="auto"/>
          </w:divBdr>
        </w:div>
        <w:div w:id="980499361">
          <w:marLeft w:val="0"/>
          <w:marRight w:val="0"/>
          <w:marTop w:val="0"/>
          <w:marBottom w:val="0"/>
          <w:divBdr>
            <w:top w:val="none" w:sz="0" w:space="0" w:color="auto"/>
            <w:left w:val="none" w:sz="0" w:space="0" w:color="auto"/>
            <w:bottom w:val="none" w:sz="0" w:space="0" w:color="auto"/>
            <w:right w:val="none" w:sz="0" w:space="0" w:color="auto"/>
          </w:divBdr>
        </w:div>
        <w:div w:id="1066957840">
          <w:marLeft w:val="0"/>
          <w:marRight w:val="0"/>
          <w:marTop w:val="0"/>
          <w:marBottom w:val="0"/>
          <w:divBdr>
            <w:top w:val="none" w:sz="0" w:space="0" w:color="auto"/>
            <w:left w:val="none" w:sz="0" w:space="0" w:color="auto"/>
            <w:bottom w:val="none" w:sz="0" w:space="0" w:color="auto"/>
            <w:right w:val="none" w:sz="0" w:space="0" w:color="auto"/>
          </w:divBdr>
        </w:div>
        <w:div w:id="1152329025">
          <w:marLeft w:val="0"/>
          <w:marRight w:val="0"/>
          <w:marTop w:val="0"/>
          <w:marBottom w:val="0"/>
          <w:divBdr>
            <w:top w:val="none" w:sz="0" w:space="0" w:color="auto"/>
            <w:left w:val="none" w:sz="0" w:space="0" w:color="auto"/>
            <w:bottom w:val="none" w:sz="0" w:space="0" w:color="auto"/>
            <w:right w:val="none" w:sz="0" w:space="0" w:color="auto"/>
          </w:divBdr>
        </w:div>
        <w:div w:id="1155872084">
          <w:marLeft w:val="0"/>
          <w:marRight w:val="0"/>
          <w:marTop w:val="0"/>
          <w:marBottom w:val="0"/>
          <w:divBdr>
            <w:top w:val="none" w:sz="0" w:space="0" w:color="auto"/>
            <w:left w:val="none" w:sz="0" w:space="0" w:color="auto"/>
            <w:bottom w:val="none" w:sz="0" w:space="0" w:color="auto"/>
            <w:right w:val="none" w:sz="0" w:space="0" w:color="auto"/>
          </w:divBdr>
        </w:div>
        <w:div w:id="1160534486">
          <w:marLeft w:val="0"/>
          <w:marRight w:val="0"/>
          <w:marTop w:val="0"/>
          <w:marBottom w:val="0"/>
          <w:divBdr>
            <w:top w:val="none" w:sz="0" w:space="0" w:color="auto"/>
            <w:left w:val="none" w:sz="0" w:space="0" w:color="auto"/>
            <w:bottom w:val="none" w:sz="0" w:space="0" w:color="auto"/>
            <w:right w:val="none" w:sz="0" w:space="0" w:color="auto"/>
          </w:divBdr>
        </w:div>
        <w:div w:id="1302733273">
          <w:marLeft w:val="0"/>
          <w:marRight w:val="0"/>
          <w:marTop w:val="0"/>
          <w:marBottom w:val="0"/>
          <w:divBdr>
            <w:top w:val="none" w:sz="0" w:space="0" w:color="auto"/>
            <w:left w:val="none" w:sz="0" w:space="0" w:color="auto"/>
            <w:bottom w:val="none" w:sz="0" w:space="0" w:color="auto"/>
            <w:right w:val="none" w:sz="0" w:space="0" w:color="auto"/>
          </w:divBdr>
        </w:div>
        <w:div w:id="1319772953">
          <w:marLeft w:val="0"/>
          <w:marRight w:val="0"/>
          <w:marTop w:val="0"/>
          <w:marBottom w:val="0"/>
          <w:divBdr>
            <w:top w:val="none" w:sz="0" w:space="0" w:color="auto"/>
            <w:left w:val="none" w:sz="0" w:space="0" w:color="auto"/>
            <w:bottom w:val="none" w:sz="0" w:space="0" w:color="auto"/>
            <w:right w:val="none" w:sz="0" w:space="0" w:color="auto"/>
          </w:divBdr>
        </w:div>
        <w:div w:id="1351105844">
          <w:marLeft w:val="0"/>
          <w:marRight w:val="0"/>
          <w:marTop w:val="0"/>
          <w:marBottom w:val="0"/>
          <w:divBdr>
            <w:top w:val="none" w:sz="0" w:space="0" w:color="auto"/>
            <w:left w:val="none" w:sz="0" w:space="0" w:color="auto"/>
            <w:bottom w:val="none" w:sz="0" w:space="0" w:color="auto"/>
            <w:right w:val="none" w:sz="0" w:space="0" w:color="auto"/>
          </w:divBdr>
        </w:div>
        <w:div w:id="1510675205">
          <w:marLeft w:val="0"/>
          <w:marRight w:val="0"/>
          <w:marTop w:val="0"/>
          <w:marBottom w:val="0"/>
          <w:divBdr>
            <w:top w:val="none" w:sz="0" w:space="0" w:color="auto"/>
            <w:left w:val="none" w:sz="0" w:space="0" w:color="auto"/>
            <w:bottom w:val="none" w:sz="0" w:space="0" w:color="auto"/>
            <w:right w:val="none" w:sz="0" w:space="0" w:color="auto"/>
          </w:divBdr>
        </w:div>
        <w:div w:id="1524247685">
          <w:marLeft w:val="0"/>
          <w:marRight w:val="0"/>
          <w:marTop w:val="0"/>
          <w:marBottom w:val="0"/>
          <w:divBdr>
            <w:top w:val="none" w:sz="0" w:space="0" w:color="auto"/>
            <w:left w:val="none" w:sz="0" w:space="0" w:color="auto"/>
            <w:bottom w:val="none" w:sz="0" w:space="0" w:color="auto"/>
            <w:right w:val="none" w:sz="0" w:space="0" w:color="auto"/>
          </w:divBdr>
        </w:div>
        <w:div w:id="1550452392">
          <w:marLeft w:val="0"/>
          <w:marRight w:val="0"/>
          <w:marTop w:val="0"/>
          <w:marBottom w:val="0"/>
          <w:divBdr>
            <w:top w:val="none" w:sz="0" w:space="0" w:color="auto"/>
            <w:left w:val="none" w:sz="0" w:space="0" w:color="auto"/>
            <w:bottom w:val="none" w:sz="0" w:space="0" w:color="auto"/>
            <w:right w:val="none" w:sz="0" w:space="0" w:color="auto"/>
          </w:divBdr>
        </w:div>
        <w:div w:id="1552766381">
          <w:marLeft w:val="0"/>
          <w:marRight w:val="0"/>
          <w:marTop w:val="0"/>
          <w:marBottom w:val="0"/>
          <w:divBdr>
            <w:top w:val="none" w:sz="0" w:space="0" w:color="auto"/>
            <w:left w:val="none" w:sz="0" w:space="0" w:color="auto"/>
            <w:bottom w:val="none" w:sz="0" w:space="0" w:color="auto"/>
            <w:right w:val="none" w:sz="0" w:space="0" w:color="auto"/>
          </w:divBdr>
        </w:div>
        <w:div w:id="1586302955">
          <w:marLeft w:val="0"/>
          <w:marRight w:val="0"/>
          <w:marTop w:val="0"/>
          <w:marBottom w:val="0"/>
          <w:divBdr>
            <w:top w:val="none" w:sz="0" w:space="0" w:color="auto"/>
            <w:left w:val="none" w:sz="0" w:space="0" w:color="auto"/>
            <w:bottom w:val="none" w:sz="0" w:space="0" w:color="auto"/>
            <w:right w:val="none" w:sz="0" w:space="0" w:color="auto"/>
          </w:divBdr>
        </w:div>
        <w:div w:id="1724519519">
          <w:marLeft w:val="0"/>
          <w:marRight w:val="0"/>
          <w:marTop w:val="0"/>
          <w:marBottom w:val="0"/>
          <w:divBdr>
            <w:top w:val="none" w:sz="0" w:space="0" w:color="auto"/>
            <w:left w:val="none" w:sz="0" w:space="0" w:color="auto"/>
            <w:bottom w:val="none" w:sz="0" w:space="0" w:color="auto"/>
            <w:right w:val="none" w:sz="0" w:space="0" w:color="auto"/>
          </w:divBdr>
        </w:div>
        <w:div w:id="1748576530">
          <w:marLeft w:val="0"/>
          <w:marRight w:val="0"/>
          <w:marTop w:val="0"/>
          <w:marBottom w:val="0"/>
          <w:divBdr>
            <w:top w:val="none" w:sz="0" w:space="0" w:color="auto"/>
            <w:left w:val="none" w:sz="0" w:space="0" w:color="auto"/>
            <w:bottom w:val="none" w:sz="0" w:space="0" w:color="auto"/>
            <w:right w:val="none" w:sz="0" w:space="0" w:color="auto"/>
          </w:divBdr>
        </w:div>
        <w:div w:id="1816138612">
          <w:marLeft w:val="0"/>
          <w:marRight w:val="0"/>
          <w:marTop w:val="0"/>
          <w:marBottom w:val="0"/>
          <w:divBdr>
            <w:top w:val="none" w:sz="0" w:space="0" w:color="auto"/>
            <w:left w:val="none" w:sz="0" w:space="0" w:color="auto"/>
            <w:bottom w:val="none" w:sz="0" w:space="0" w:color="auto"/>
            <w:right w:val="none" w:sz="0" w:space="0" w:color="auto"/>
          </w:divBdr>
        </w:div>
        <w:div w:id="1820491180">
          <w:marLeft w:val="0"/>
          <w:marRight w:val="0"/>
          <w:marTop w:val="0"/>
          <w:marBottom w:val="0"/>
          <w:divBdr>
            <w:top w:val="none" w:sz="0" w:space="0" w:color="auto"/>
            <w:left w:val="none" w:sz="0" w:space="0" w:color="auto"/>
            <w:bottom w:val="none" w:sz="0" w:space="0" w:color="auto"/>
            <w:right w:val="none" w:sz="0" w:space="0" w:color="auto"/>
          </w:divBdr>
        </w:div>
        <w:div w:id="1860586102">
          <w:marLeft w:val="0"/>
          <w:marRight w:val="0"/>
          <w:marTop w:val="0"/>
          <w:marBottom w:val="0"/>
          <w:divBdr>
            <w:top w:val="none" w:sz="0" w:space="0" w:color="auto"/>
            <w:left w:val="none" w:sz="0" w:space="0" w:color="auto"/>
            <w:bottom w:val="none" w:sz="0" w:space="0" w:color="auto"/>
            <w:right w:val="none" w:sz="0" w:space="0" w:color="auto"/>
          </w:divBdr>
        </w:div>
        <w:div w:id="1894466034">
          <w:marLeft w:val="0"/>
          <w:marRight w:val="0"/>
          <w:marTop w:val="0"/>
          <w:marBottom w:val="0"/>
          <w:divBdr>
            <w:top w:val="none" w:sz="0" w:space="0" w:color="auto"/>
            <w:left w:val="none" w:sz="0" w:space="0" w:color="auto"/>
            <w:bottom w:val="none" w:sz="0" w:space="0" w:color="auto"/>
            <w:right w:val="none" w:sz="0" w:space="0" w:color="auto"/>
          </w:divBdr>
        </w:div>
        <w:div w:id="1905607553">
          <w:marLeft w:val="0"/>
          <w:marRight w:val="0"/>
          <w:marTop w:val="0"/>
          <w:marBottom w:val="0"/>
          <w:divBdr>
            <w:top w:val="none" w:sz="0" w:space="0" w:color="auto"/>
            <w:left w:val="none" w:sz="0" w:space="0" w:color="auto"/>
            <w:bottom w:val="none" w:sz="0" w:space="0" w:color="auto"/>
            <w:right w:val="none" w:sz="0" w:space="0" w:color="auto"/>
          </w:divBdr>
        </w:div>
        <w:div w:id="1986279014">
          <w:marLeft w:val="0"/>
          <w:marRight w:val="0"/>
          <w:marTop w:val="0"/>
          <w:marBottom w:val="0"/>
          <w:divBdr>
            <w:top w:val="none" w:sz="0" w:space="0" w:color="auto"/>
            <w:left w:val="none" w:sz="0" w:space="0" w:color="auto"/>
            <w:bottom w:val="none" w:sz="0" w:space="0" w:color="auto"/>
            <w:right w:val="none" w:sz="0" w:space="0" w:color="auto"/>
          </w:divBdr>
        </w:div>
        <w:div w:id="2012635089">
          <w:marLeft w:val="0"/>
          <w:marRight w:val="0"/>
          <w:marTop w:val="0"/>
          <w:marBottom w:val="0"/>
          <w:divBdr>
            <w:top w:val="none" w:sz="0" w:space="0" w:color="auto"/>
            <w:left w:val="none" w:sz="0" w:space="0" w:color="auto"/>
            <w:bottom w:val="none" w:sz="0" w:space="0" w:color="auto"/>
            <w:right w:val="none" w:sz="0" w:space="0" w:color="auto"/>
          </w:divBdr>
        </w:div>
        <w:div w:id="2016611861">
          <w:marLeft w:val="0"/>
          <w:marRight w:val="0"/>
          <w:marTop w:val="0"/>
          <w:marBottom w:val="0"/>
          <w:divBdr>
            <w:top w:val="none" w:sz="0" w:space="0" w:color="auto"/>
            <w:left w:val="none" w:sz="0" w:space="0" w:color="auto"/>
            <w:bottom w:val="none" w:sz="0" w:space="0" w:color="auto"/>
            <w:right w:val="none" w:sz="0" w:space="0" w:color="auto"/>
          </w:divBdr>
        </w:div>
        <w:div w:id="2025160108">
          <w:marLeft w:val="0"/>
          <w:marRight w:val="0"/>
          <w:marTop w:val="0"/>
          <w:marBottom w:val="0"/>
          <w:divBdr>
            <w:top w:val="none" w:sz="0" w:space="0" w:color="auto"/>
            <w:left w:val="none" w:sz="0" w:space="0" w:color="auto"/>
            <w:bottom w:val="none" w:sz="0" w:space="0" w:color="auto"/>
            <w:right w:val="none" w:sz="0" w:space="0" w:color="auto"/>
          </w:divBdr>
        </w:div>
        <w:div w:id="2056662780">
          <w:marLeft w:val="0"/>
          <w:marRight w:val="0"/>
          <w:marTop w:val="0"/>
          <w:marBottom w:val="0"/>
          <w:divBdr>
            <w:top w:val="none" w:sz="0" w:space="0" w:color="auto"/>
            <w:left w:val="none" w:sz="0" w:space="0" w:color="auto"/>
            <w:bottom w:val="none" w:sz="0" w:space="0" w:color="auto"/>
            <w:right w:val="none" w:sz="0" w:space="0" w:color="auto"/>
          </w:divBdr>
        </w:div>
        <w:div w:id="2087416594">
          <w:marLeft w:val="0"/>
          <w:marRight w:val="0"/>
          <w:marTop w:val="0"/>
          <w:marBottom w:val="0"/>
          <w:divBdr>
            <w:top w:val="none" w:sz="0" w:space="0" w:color="auto"/>
            <w:left w:val="none" w:sz="0" w:space="0" w:color="auto"/>
            <w:bottom w:val="none" w:sz="0" w:space="0" w:color="auto"/>
            <w:right w:val="none" w:sz="0" w:space="0" w:color="auto"/>
          </w:divBdr>
        </w:div>
        <w:div w:id="2121030534">
          <w:marLeft w:val="0"/>
          <w:marRight w:val="0"/>
          <w:marTop w:val="0"/>
          <w:marBottom w:val="0"/>
          <w:divBdr>
            <w:top w:val="none" w:sz="0" w:space="0" w:color="auto"/>
            <w:left w:val="none" w:sz="0" w:space="0" w:color="auto"/>
            <w:bottom w:val="none" w:sz="0" w:space="0" w:color="auto"/>
            <w:right w:val="none" w:sz="0" w:space="0" w:color="auto"/>
          </w:divBdr>
        </w:div>
      </w:divsChild>
    </w:div>
    <w:div w:id="814759914">
      <w:bodyDiv w:val="1"/>
      <w:marLeft w:val="0"/>
      <w:marRight w:val="0"/>
      <w:marTop w:val="0"/>
      <w:marBottom w:val="0"/>
      <w:divBdr>
        <w:top w:val="none" w:sz="0" w:space="0" w:color="auto"/>
        <w:left w:val="none" w:sz="0" w:space="0" w:color="auto"/>
        <w:bottom w:val="none" w:sz="0" w:space="0" w:color="auto"/>
        <w:right w:val="none" w:sz="0" w:space="0" w:color="auto"/>
      </w:divBdr>
      <w:divsChild>
        <w:div w:id="2632431">
          <w:marLeft w:val="0"/>
          <w:marRight w:val="0"/>
          <w:marTop w:val="0"/>
          <w:marBottom w:val="0"/>
          <w:divBdr>
            <w:top w:val="none" w:sz="0" w:space="0" w:color="auto"/>
            <w:left w:val="none" w:sz="0" w:space="0" w:color="auto"/>
            <w:bottom w:val="none" w:sz="0" w:space="0" w:color="auto"/>
            <w:right w:val="none" w:sz="0" w:space="0" w:color="auto"/>
          </w:divBdr>
        </w:div>
        <w:div w:id="30619626">
          <w:marLeft w:val="0"/>
          <w:marRight w:val="0"/>
          <w:marTop w:val="0"/>
          <w:marBottom w:val="0"/>
          <w:divBdr>
            <w:top w:val="none" w:sz="0" w:space="0" w:color="auto"/>
            <w:left w:val="none" w:sz="0" w:space="0" w:color="auto"/>
            <w:bottom w:val="none" w:sz="0" w:space="0" w:color="auto"/>
            <w:right w:val="none" w:sz="0" w:space="0" w:color="auto"/>
          </w:divBdr>
        </w:div>
        <w:div w:id="36705276">
          <w:marLeft w:val="0"/>
          <w:marRight w:val="0"/>
          <w:marTop w:val="0"/>
          <w:marBottom w:val="0"/>
          <w:divBdr>
            <w:top w:val="none" w:sz="0" w:space="0" w:color="auto"/>
            <w:left w:val="none" w:sz="0" w:space="0" w:color="auto"/>
            <w:bottom w:val="none" w:sz="0" w:space="0" w:color="auto"/>
            <w:right w:val="none" w:sz="0" w:space="0" w:color="auto"/>
          </w:divBdr>
        </w:div>
        <w:div w:id="50814105">
          <w:marLeft w:val="0"/>
          <w:marRight w:val="0"/>
          <w:marTop w:val="0"/>
          <w:marBottom w:val="0"/>
          <w:divBdr>
            <w:top w:val="none" w:sz="0" w:space="0" w:color="auto"/>
            <w:left w:val="none" w:sz="0" w:space="0" w:color="auto"/>
            <w:bottom w:val="none" w:sz="0" w:space="0" w:color="auto"/>
            <w:right w:val="none" w:sz="0" w:space="0" w:color="auto"/>
          </w:divBdr>
        </w:div>
        <w:div w:id="72439505">
          <w:marLeft w:val="0"/>
          <w:marRight w:val="0"/>
          <w:marTop w:val="0"/>
          <w:marBottom w:val="0"/>
          <w:divBdr>
            <w:top w:val="none" w:sz="0" w:space="0" w:color="auto"/>
            <w:left w:val="none" w:sz="0" w:space="0" w:color="auto"/>
            <w:bottom w:val="none" w:sz="0" w:space="0" w:color="auto"/>
            <w:right w:val="none" w:sz="0" w:space="0" w:color="auto"/>
          </w:divBdr>
        </w:div>
        <w:div w:id="90201795">
          <w:marLeft w:val="0"/>
          <w:marRight w:val="0"/>
          <w:marTop w:val="0"/>
          <w:marBottom w:val="0"/>
          <w:divBdr>
            <w:top w:val="none" w:sz="0" w:space="0" w:color="auto"/>
            <w:left w:val="none" w:sz="0" w:space="0" w:color="auto"/>
            <w:bottom w:val="none" w:sz="0" w:space="0" w:color="auto"/>
            <w:right w:val="none" w:sz="0" w:space="0" w:color="auto"/>
          </w:divBdr>
        </w:div>
        <w:div w:id="100419517">
          <w:marLeft w:val="0"/>
          <w:marRight w:val="0"/>
          <w:marTop w:val="0"/>
          <w:marBottom w:val="0"/>
          <w:divBdr>
            <w:top w:val="none" w:sz="0" w:space="0" w:color="auto"/>
            <w:left w:val="none" w:sz="0" w:space="0" w:color="auto"/>
            <w:bottom w:val="none" w:sz="0" w:space="0" w:color="auto"/>
            <w:right w:val="none" w:sz="0" w:space="0" w:color="auto"/>
          </w:divBdr>
        </w:div>
        <w:div w:id="105542922">
          <w:marLeft w:val="0"/>
          <w:marRight w:val="0"/>
          <w:marTop w:val="0"/>
          <w:marBottom w:val="0"/>
          <w:divBdr>
            <w:top w:val="none" w:sz="0" w:space="0" w:color="auto"/>
            <w:left w:val="none" w:sz="0" w:space="0" w:color="auto"/>
            <w:bottom w:val="none" w:sz="0" w:space="0" w:color="auto"/>
            <w:right w:val="none" w:sz="0" w:space="0" w:color="auto"/>
          </w:divBdr>
        </w:div>
        <w:div w:id="125780064">
          <w:marLeft w:val="0"/>
          <w:marRight w:val="0"/>
          <w:marTop w:val="0"/>
          <w:marBottom w:val="0"/>
          <w:divBdr>
            <w:top w:val="none" w:sz="0" w:space="0" w:color="auto"/>
            <w:left w:val="none" w:sz="0" w:space="0" w:color="auto"/>
            <w:bottom w:val="none" w:sz="0" w:space="0" w:color="auto"/>
            <w:right w:val="none" w:sz="0" w:space="0" w:color="auto"/>
          </w:divBdr>
        </w:div>
        <w:div w:id="141191951">
          <w:marLeft w:val="0"/>
          <w:marRight w:val="0"/>
          <w:marTop w:val="0"/>
          <w:marBottom w:val="0"/>
          <w:divBdr>
            <w:top w:val="none" w:sz="0" w:space="0" w:color="auto"/>
            <w:left w:val="none" w:sz="0" w:space="0" w:color="auto"/>
            <w:bottom w:val="none" w:sz="0" w:space="0" w:color="auto"/>
            <w:right w:val="none" w:sz="0" w:space="0" w:color="auto"/>
          </w:divBdr>
        </w:div>
        <w:div w:id="147063932">
          <w:marLeft w:val="0"/>
          <w:marRight w:val="0"/>
          <w:marTop w:val="0"/>
          <w:marBottom w:val="0"/>
          <w:divBdr>
            <w:top w:val="none" w:sz="0" w:space="0" w:color="auto"/>
            <w:left w:val="none" w:sz="0" w:space="0" w:color="auto"/>
            <w:bottom w:val="none" w:sz="0" w:space="0" w:color="auto"/>
            <w:right w:val="none" w:sz="0" w:space="0" w:color="auto"/>
          </w:divBdr>
        </w:div>
        <w:div w:id="147675232">
          <w:marLeft w:val="0"/>
          <w:marRight w:val="0"/>
          <w:marTop w:val="0"/>
          <w:marBottom w:val="0"/>
          <w:divBdr>
            <w:top w:val="none" w:sz="0" w:space="0" w:color="auto"/>
            <w:left w:val="none" w:sz="0" w:space="0" w:color="auto"/>
            <w:bottom w:val="none" w:sz="0" w:space="0" w:color="auto"/>
            <w:right w:val="none" w:sz="0" w:space="0" w:color="auto"/>
          </w:divBdr>
        </w:div>
        <w:div w:id="179468639">
          <w:marLeft w:val="0"/>
          <w:marRight w:val="0"/>
          <w:marTop w:val="0"/>
          <w:marBottom w:val="0"/>
          <w:divBdr>
            <w:top w:val="none" w:sz="0" w:space="0" w:color="auto"/>
            <w:left w:val="none" w:sz="0" w:space="0" w:color="auto"/>
            <w:bottom w:val="none" w:sz="0" w:space="0" w:color="auto"/>
            <w:right w:val="none" w:sz="0" w:space="0" w:color="auto"/>
          </w:divBdr>
        </w:div>
        <w:div w:id="198322440">
          <w:marLeft w:val="0"/>
          <w:marRight w:val="0"/>
          <w:marTop w:val="0"/>
          <w:marBottom w:val="0"/>
          <w:divBdr>
            <w:top w:val="none" w:sz="0" w:space="0" w:color="auto"/>
            <w:left w:val="none" w:sz="0" w:space="0" w:color="auto"/>
            <w:bottom w:val="none" w:sz="0" w:space="0" w:color="auto"/>
            <w:right w:val="none" w:sz="0" w:space="0" w:color="auto"/>
          </w:divBdr>
        </w:div>
        <w:div w:id="205458150">
          <w:marLeft w:val="0"/>
          <w:marRight w:val="0"/>
          <w:marTop w:val="0"/>
          <w:marBottom w:val="0"/>
          <w:divBdr>
            <w:top w:val="none" w:sz="0" w:space="0" w:color="auto"/>
            <w:left w:val="none" w:sz="0" w:space="0" w:color="auto"/>
            <w:bottom w:val="none" w:sz="0" w:space="0" w:color="auto"/>
            <w:right w:val="none" w:sz="0" w:space="0" w:color="auto"/>
          </w:divBdr>
        </w:div>
        <w:div w:id="210922911">
          <w:marLeft w:val="0"/>
          <w:marRight w:val="0"/>
          <w:marTop w:val="0"/>
          <w:marBottom w:val="0"/>
          <w:divBdr>
            <w:top w:val="none" w:sz="0" w:space="0" w:color="auto"/>
            <w:left w:val="none" w:sz="0" w:space="0" w:color="auto"/>
            <w:bottom w:val="none" w:sz="0" w:space="0" w:color="auto"/>
            <w:right w:val="none" w:sz="0" w:space="0" w:color="auto"/>
          </w:divBdr>
        </w:div>
        <w:div w:id="212352101">
          <w:marLeft w:val="0"/>
          <w:marRight w:val="0"/>
          <w:marTop w:val="0"/>
          <w:marBottom w:val="0"/>
          <w:divBdr>
            <w:top w:val="none" w:sz="0" w:space="0" w:color="auto"/>
            <w:left w:val="none" w:sz="0" w:space="0" w:color="auto"/>
            <w:bottom w:val="none" w:sz="0" w:space="0" w:color="auto"/>
            <w:right w:val="none" w:sz="0" w:space="0" w:color="auto"/>
          </w:divBdr>
        </w:div>
        <w:div w:id="240528922">
          <w:marLeft w:val="0"/>
          <w:marRight w:val="0"/>
          <w:marTop w:val="0"/>
          <w:marBottom w:val="0"/>
          <w:divBdr>
            <w:top w:val="none" w:sz="0" w:space="0" w:color="auto"/>
            <w:left w:val="none" w:sz="0" w:space="0" w:color="auto"/>
            <w:bottom w:val="none" w:sz="0" w:space="0" w:color="auto"/>
            <w:right w:val="none" w:sz="0" w:space="0" w:color="auto"/>
          </w:divBdr>
        </w:div>
        <w:div w:id="241991341">
          <w:marLeft w:val="0"/>
          <w:marRight w:val="0"/>
          <w:marTop w:val="0"/>
          <w:marBottom w:val="0"/>
          <w:divBdr>
            <w:top w:val="none" w:sz="0" w:space="0" w:color="auto"/>
            <w:left w:val="none" w:sz="0" w:space="0" w:color="auto"/>
            <w:bottom w:val="none" w:sz="0" w:space="0" w:color="auto"/>
            <w:right w:val="none" w:sz="0" w:space="0" w:color="auto"/>
          </w:divBdr>
        </w:div>
        <w:div w:id="256015961">
          <w:marLeft w:val="0"/>
          <w:marRight w:val="0"/>
          <w:marTop w:val="0"/>
          <w:marBottom w:val="0"/>
          <w:divBdr>
            <w:top w:val="none" w:sz="0" w:space="0" w:color="auto"/>
            <w:left w:val="none" w:sz="0" w:space="0" w:color="auto"/>
            <w:bottom w:val="none" w:sz="0" w:space="0" w:color="auto"/>
            <w:right w:val="none" w:sz="0" w:space="0" w:color="auto"/>
          </w:divBdr>
        </w:div>
        <w:div w:id="286277926">
          <w:marLeft w:val="0"/>
          <w:marRight w:val="0"/>
          <w:marTop w:val="0"/>
          <w:marBottom w:val="0"/>
          <w:divBdr>
            <w:top w:val="none" w:sz="0" w:space="0" w:color="auto"/>
            <w:left w:val="none" w:sz="0" w:space="0" w:color="auto"/>
            <w:bottom w:val="none" w:sz="0" w:space="0" w:color="auto"/>
            <w:right w:val="none" w:sz="0" w:space="0" w:color="auto"/>
          </w:divBdr>
        </w:div>
        <w:div w:id="297225642">
          <w:marLeft w:val="0"/>
          <w:marRight w:val="0"/>
          <w:marTop w:val="0"/>
          <w:marBottom w:val="0"/>
          <w:divBdr>
            <w:top w:val="none" w:sz="0" w:space="0" w:color="auto"/>
            <w:left w:val="none" w:sz="0" w:space="0" w:color="auto"/>
            <w:bottom w:val="none" w:sz="0" w:space="0" w:color="auto"/>
            <w:right w:val="none" w:sz="0" w:space="0" w:color="auto"/>
          </w:divBdr>
        </w:div>
        <w:div w:id="301081236">
          <w:marLeft w:val="0"/>
          <w:marRight w:val="0"/>
          <w:marTop w:val="0"/>
          <w:marBottom w:val="0"/>
          <w:divBdr>
            <w:top w:val="none" w:sz="0" w:space="0" w:color="auto"/>
            <w:left w:val="none" w:sz="0" w:space="0" w:color="auto"/>
            <w:bottom w:val="none" w:sz="0" w:space="0" w:color="auto"/>
            <w:right w:val="none" w:sz="0" w:space="0" w:color="auto"/>
          </w:divBdr>
        </w:div>
        <w:div w:id="306710931">
          <w:marLeft w:val="0"/>
          <w:marRight w:val="0"/>
          <w:marTop w:val="0"/>
          <w:marBottom w:val="0"/>
          <w:divBdr>
            <w:top w:val="none" w:sz="0" w:space="0" w:color="auto"/>
            <w:left w:val="none" w:sz="0" w:space="0" w:color="auto"/>
            <w:bottom w:val="none" w:sz="0" w:space="0" w:color="auto"/>
            <w:right w:val="none" w:sz="0" w:space="0" w:color="auto"/>
          </w:divBdr>
        </w:div>
        <w:div w:id="311520842">
          <w:marLeft w:val="0"/>
          <w:marRight w:val="0"/>
          <w:marTop w:val="0"/>
          <w:marBottom w:val="0"/>
          <w:divBdr>
            <w:top w:val="none" w:sz="0" w:space="0" w:color="auto"/>
            <w:left w:val="none" w:sz="0" w:space="0" w:color="auto"/>
            <w:bottom w:val="none" w:sz="0" w:space="0" w:color="auto"/>
            <w:right w:val="none" w:sz="0" w:space="0" w:color="auto"/>
          </w:divBdr>
        </w:div>
        <w:div w:id="354500773">
          <w:marLeft w:val="0"/>
          <w:marRight w:val="0"/>
          <w:marTop w:val="0"/>
          <w:marBottom w:val="0"/>
          <w:divBdr>
            <w:top w:val="none" w:sz="0" w:space="0" w:color="auto"/>
            <w:left w:val="none" w:sz="0" w:space="0" w:color="auto"/>
            <w:bottom w:val="none" w:sz="0" w:space="0" w:color="auto"/>
            <w:right w:val="none" w:sz="0" w:space="0" w:color="auto"/>
          </w:divBdr>
        </w:div>
        <w:div w:id="371341729">
          <w:marLeft w:val="0"/>
          <w:marRight w:val="0"/>
          <w:marTop w:val="0"/>
          <w:marBottom w:val="0"/>
          <w:divBdr>
            <w:top w:val="none" w:sz="0" w:space="0" w:color="auto"/>
            <w:left w:val="none" w:sz="0" w:space="0" w:color="auto"/>
            <w:bottom w:val="none" w:sz="0" w:space="0" w:color="auto"/>
            <w:right w:val="none" w:sz="0" w:space="0" w:color="auto"/>
          </w:divBdr>
        </w:div>
        <w:div w:id="385183707">
          <w:marLeft w:val="0"/>
          <w:marRight w:val="0"/>
          <w:marTop w:val="0"/>
          <w:marBottom w:val="0"/>
          <w:divBdr>
            <w:top w:val="none" w:sz="0" w:space="0" w:color="auto"/>
            <w:left w:val="none" w:sz="0" w:space="0" w:color="auto"/>
            <w:bottom w:val="none" w:sz="0" w:space="0" w:color="auto"/>
            <w:right w:val="none" w:sz="0" w:space="0" w:color="auto"/>
          </w:divBdr>
        </w:div>
        <w:div w:id="396126509">
          <w:marLeft w:val="0"/>
          <w:marRight w:val="0"/>
          <w:marTop w:val="0"/>
          <w:marBottom w:val="0"/>
          <w:divBdr>
            <w:top w:val="none" w:sz="0" w:space="0" w:color="auto"/>
            <w:left w:val="none" w:sz="0" w:space="0" w:color="auto"/>
            <w:bottom w:val="none" w:sz="0" w:space="0" w:color="auto"/>
            <w:right w:val="none" w:sz="0" w:space="0" w:color="auto"/>
          </w:divBdr>
        </w:div>
        <w:div w:id="412628403">
          <w:marLeft w:val="0"/>
          <w:marRight w:val="0"/>
          <w:marTop w:val="0"/>
          <w:marBottom w:val="0"/>
          <w:divBdr>
            <w:top w:val="none" w:sz="0" w:space="0" w:color="auto"/>
            <w:left w:val="none" w:sz="0" w:space="0" w:color="auto"/>
            <w:bottom w:val="none" w:sz="0" w:space="0" w:color="auto"/>
            <w:right w:val="none" w:sz="0" w:space="0" w:color="auto"/>
          </w:divBdr>
        </w:div>
        <w:div w:id="418410862">
          <w:marLeft w:val="0"/>
          <w:marRight w:val="0"/>
          <w:marTop w:val="0"/>
          <w:marBottom w:val="0"/>
          <w:divBdr>
            <w:top w:val="none" w:sz="0" w:space="0" w:color="auto"/>
            <w:left w:val="none" w:sz="0" w:space="0" w:color="auto"/>
            <w:bottom w:val="none" w:sz="0" w:space="0" w:color="auto"/>
            <w:right w:val="none" w:sz="0" w:space="0" w:color="auto"/>
          </w:divBdr>
        </w:div>
        <w:div w:id="418910173">
          <w:marLeft w:val="0"/>
          <w:marRight w:val="0"/>
          <w:marTop w:val="0"/>
          <w:marBottom w:val="0"/>
          <w:divBdr>
            <w:top w:val="none" w:sz="0" w:space="0" w:color="auto"/>
            <w:left w:val="none" w:sz="0" w:space="0" w:color="auto"/>
            <w:bottom w:val="none" w:sz="0" w:space="0" w:color="auto"/>
            <w:right w:val="none" w:sz="0" w:space="0" w:color="auto"/>
          </w:divBdr>
        </w:div>
        <w:div w:id="423649157">
          <w:marLeft w:val="0"/>
          <w:marRight w:val="0"/>
          <w:marTop w:val="0"/>
          <w:marBottom w:val="0"/>
          <w:divBdr>
            <w:top w:val="none" w:sz="0" w:space="0" w:color="auto"/>
            <w:left w:val="none" w:sz="0" w:space="0" w:color="auto"/>
            <w:bottom w:val="none" w:sz="0" w:space="0" w:color="auto"/>
            <w:right w:val="none" w:sz="0" w:space="0" w:color="auto"/>
          </w:divBdr>
        </w:div>
        <w:div w:id="441001880">
          <w:marLeft w:val="0"/>
          <w:marRight w:val="0"/>
          <w:marTop w:val="0"/>
          <w:marBottom w:val="0"/>
          <w:divBdr>
            <w:top w:val="none" w:sz="0" w:space="0" w:color="auto"/>
            <w:left w:val="none" w:sz="0" w:space="0" w:color="auto"/>
            <w:bottom w:val="none" w:sz="0" w:space="0" w:color="auto"/>
            <w:right w:val="none" w:sz="0" w:space="0" w:color="auto"/>
          </w:divBdr>
        </w:div>
        <w:div w:id="448475034">
          <w:marLeft w:val="0"/>
          <w:marRight w:val="0"/>
          <w:marTop w:val="0"/>
          <w:marBottom w:val="0"/>
          <w:divBdr>
            <w:top w:val="none" w:sz="0" w:space="0" w:color="auto"/>
            <w:left w:val="none" w:sz="0" w:space="0" w:color="auto"/>
            <w:bottom w:val="none" w:sz="0" w:space="0" w:color="auto"/>
            <w:right w:val="none" w:sz="0" w:space="0" w:color="auto"/>
          </w:divBdr>
        </w:div>
        <w:div w:id="479541317">
          <w:marLeft w:val="0"/>
          <w:marRight w:val="0"/>
          <w:marTop w:val="0"/>
          <w:marBottom w:val="0"/>
          <w:divBdr>
            <w:top w:val="none" w:sz="0" w:space="0" w:color="auto"/>
            <w:left w:val="none" w:sz="0" w:space="0" w:color="auto"/>
            <w:bottom w:val="none" w:sz="0" w:space="0" w:color="auto"/>
            <w:right w:val="none" w:sz="0" w:space="0" w:color="auto"/>
          </w:divBdr>
        </w:div>
        <w:div w:id="504788567">
          <w:marLeft w:val="0"/>
          <w:marRight w:val="0"/>
          <w:marTop w:val="0"/>
          <w:marBottom w:val="0"/>
          <w:divBdr>
            <w:top w:val="none" w:sz="0" w:space="0" w:color="auto"/>
            <w:left w:val="none" w:sz="0" w:space="0" w:color="auto"/>
            <w:bottom w:val="none" w:sz="0" w:space="0" w:color="auto"/>
            <w:right w:val="none" w:sz="0" w:space="0" w:color="auto"/>
          </w:divBdr>
        </w:div>
        <w:div w:id="521094857">
          <w:marLeft w:val="0"/>
          <w:marRight w:val="0"/>
          <w:marTop w:val="0"/>
          <w:marBottom w:val="0"/>
          <w:divBdr>
            <w:top w:val="none" w:sz="0" w:space="0" w:color="auto"/>
            <w:left w:val="none" w:sz="0" w:space="0" w:color="auto"/>
            <w:bottom w:val="none" w:sz="0" w:space="0" w:color="auto"/>
            <w:right w:val="none" w:sz="0" w:space="0" w:color="auto"/>
          </w:divBdr>
        </w:div>
        <w:div w:id="525872698">
          <w:marLeft w:val="0"/>
          <w:marRight w:val="0"/>
          <w:marTop w:val="0"/>
          <w:marBottom w:val="0"/>
          <w:divBdr>
            <w:top w:val="none" w:sz="0" w:space="0" w:color="auto"/>
            <w:left w:val="none" w:sz="0" w:space="0" w:color="auto"/>
            <w:bottom w:val="none" w:sz="0" w:space="0" w:color="auto"/>
            <w:right w:val="none" w:sz="0" w:space="0" w:color="auto"/>
          </w:divBdr>
        </w:div>
        <w:div w:id="542864535">
          <w:marLeft w:val="0"/>
          <w:marRight w:val="0"/>
          <w:marTop w:val="0"/>
          <w:marBottom w:val="0"/>
          <w:divBdr>
            <w:top w:val="none" w:sz="0" w:space="0" w:color="auto"/>
            <w:left w:val="none" w:sz="0" w:space="0" w:color="auto"/>
            <w:bottom w:val="none" w:sz="0" w:space="0" w:color="auto"/>
            <w:right w:val="none" w:sz="0" w:space="0" w:color="auto"/>
          </w:divBdr>
        </w:div>
        <w:div w:id="554893649">
          <w:marLeft w:val="0"/>
          <w:marRight w:val="0"/>
          <w:marTop w:val="0"/>
          <w:marBottom w:val="0"/>
          <w:divBdr>
            <w:top w:val="none" w:sz="0" w:space="0" w:color="auto"/>
            <w:left w:val="none" w:sz="0" w:space="0" w:color="auto"/>
            <w:bottom w:val="none" w:sz="0" w:space="0" w:color="auto"/>
            <w:right w:val="none" w:sz="0" w:space="0" w:color="auto"/>
          </w:divBdr>
        </w:div>
        <w:div w:id="561063542">
          <w:marLeft w:val="0"/>
          <w:marRight w:val="0"/>
          <w:marTop w:val="0"/>
          <w:marBottom w:val="0"/>
          <w:divBdr>
            <w:top w:val="none" w:sz="0" w:space="0" w:color="auto"/>
            <w:left w:val="none" w:sz="0" w:space="0" w:color="auto"/>
            <w:bottom w:val="none" w:sz="0" w:space="0" w:color="auto"/>
            <w:right w:val="none" w:sz="0" w:space="0" w:color="auto"/>
          </w:divBdr>
        </w:div>
        <w:div w:id="592321730">
          <w:marLeft w:val="0"/>
          <w:marRight w:val="0"/>
          <w:marTop w:val="0"/>
          <w:marBottom w:val="0"/>
          <w:divBdr>
            <w:top w:val="none" w:sz="0" w:space="0" w:color="auto"/>
            <w:left w:val="none" w:sz="0" w:space="0" w:color="auto"/>
            <w:bottom w:val="none" w:sz="0" w:space="0" w:color="auto"/>
            <w:right w:val="none" w:sz="0" w:space="0" w:color="auto"/>
          </w:divBdr>
        </w:div>
        <w:div w:id="605381383">
          <w:marLeft w:val="0"/>
          <w:marRight w:val="0"/>
          <w:marTop w:val="0"/>
          <w:marBottom w:val="0"/>
          <w:divBdr>
            <w:top w:val="none" w:sz="0" w:space="0" w:color="auto"/>
            <w:left w:val="none" w:sz="0" w:space="0" w:color="auto"/>
            <w:bottom w:val="none" w:sz="0" w:space="0" w:color="auto"/>
            <w:right w:val="none" w:sz="0" w:space="0" w:color="auto"/>
          </w:divBdr>
        </w:div>
        <w:div w:id="619803145">
          <w:marLeft w:val="0"/>
          <w:marRight w:val="0"/>
          <w:marTop w:val="0"/>
          <w:marBottom w:val="0"/>
          <w:divBdr>
            <w:top w:val="none" w:sz="0" w:space="0" w:color="auto"/>
            <w:left w:val="none" w:sz="0" w:space="0" w:color="auto"/>
            <w:bottom w:val="none" w:sz="0" w:space="0" w:color="auto"/>
            <w:right w:val="none" w:sz="0" w:space="0" w:color="auto"/>
          </w:divBdr>
        </w:div>
        <w:div w:id="656500592">
          <w:marLeft w:val="0"/>
          <w:marRight w:val="0"/>
          <w:marTop w:val="0"/>
          <w:marBottom w:val="0"/>
          <w:divBdr>
            <w:top w:val="none" w:sz="0" w:space="0" w:color="auto"/>
            <w:left w:val="none" w:sz="0" w:space="0" w:color="auto"/>
            <w:bottom w:val="none" w:sz="0" w:space="0" w:color="auto"/>
            <w:right w:val="none" w:sz="0" w:space="0" w:color="auto"/>
          </w:divBdr>
        </w:div>
        <w:div w:id="658047352">
          <w:marLeft w:val="0"/>
          <w:marRight w:val="0"/>
          <w:marTop w:val="0"/>
          <w:marBottom w:val="0"/>
          <w:divBdr>
            <w:top w:val="none" w:sz="0" w:space="0" w:color="auto"/>
            <w:left w:val="none" w:sz="0" w:space="0" w:color="auto"/>
            <w:bottom w:val="none" w:sz="0" w:space="0" w:color="auto"/>
            <w:right w:val="none" w:sz="0" w:space="0" w:color="auto"/>
          </w:divBdr>
        </w:div>
        <w:div w:id="733966069">
          <w:marLeft w:val="0"/>
          <w:marRight w:val="0"/>
          <w:marTop w:val="0"/>
          <w:marBottom w:val="0"/>
          <w:divBdr>
            <w:top w:val="none" w:sz="0" w:space="0" w:color="auto"/>
            <w:left w:val="none" w:sz="0" w:space="0" w:color="auto"/>
            <w:bottom w:val="none" w:sz="0" w:space="0" w:color="auto"/>
            <w:right w:val="none" w:sz="0" w:space="0" w:color="auto"/>
          </w:divBdr>
        </w:div>
        <w:div w:id="739016516">
          <w:marLeft w:val="0"/>
          <w:marRight w:val="0"/>
          <w:marTop w:val="0"/>
          <w:marBottom w:val="0"/>
          <w:divBdr>
            <w:top w:val="none" w:sz="0" w:space="0" w:color="auto"/>
            <w:left w:val="none" w:sz="0" w:space="0" w:color="auto"/>
            <w:bottom w:val="none" w:sz="0" w:space="0" w:color="auto"/>
            <w:right w:val="none" w:sz="0" w:space="0" w:color="auto"/>
          </w:divBdr>
        </w:div>
        <w:div w:id="739519556">
          <w:marLeft w:val="0"/>
          <w:marRight w:val="0"/>
          <w:marTop w:val="0"/>
          <w:marBottom w:val="0"/>
          <w:divBdr>
            <w:top w:val="none" w:sz="0" w:space="0" w:color="auto"/>
            <w:left w:val="none" w:sz="0" w:space="0" w:color="auto"/>
            <w:bottom w:val="none" w:sz="0" w:space="0" w:color="auto"/>
            <w:right w:val="none" w:sz="0" w:space="0" w:color="auto"/>
          </w:divBdr>
        </w:div>
        <w:div w:id="755978172">
          <w:marLeft w:val="0"/>
          <w:marRight w:val="0"/>
          <w:marTop w:val="0"/>
          <w:marBottom w:val="0"/>
          <w:divBdr>
            <w:top w:val="none" w:sz="0" w:space="0" w:color="auto"/>
            <w:left w:val="none" w:sz="0" w:space="0" w:color="auto"/>
            <w:bottom w:val="none" w:sz="0" w:space="0" w:color="auto"/>
            <w:right w:val="none" w:sz="0" w:space="0" w:color="auto"/>
          </w:divBdr>
        </w:div>
        <w:div w:id="766195142">
          <w:marLeft w:val="0"/>
          <w:marRight w:val="0"/>
          <w:marTop w:val="0"/>
          <w:marBottom w:val="0"/>
          <w:divBdr>
            <w:top w:val="none" w:sz="0" w:space="0" w:color="auto"/>
            <w:left w:val="none" w:sz="0" w:space="0" w:color="auto"/>
            <w:bottom w:val="none" w:sz="0" w:space="0" w:color="auto"/>
            <w:right w:val="none" w:sz="0" w:space="0" w:color="auto"/>
          </w:divBdr>
        </w:div>
        <w:div w:id="770048493">
          <w:marLeft w:val="0"/>
          <w:marRight w:val="0"/>
          <w:marTop w:val="0"/>
          <w:marBottom w:val="0"/>
          <w:divBdr>
            <w:top w:val="none" w:sz="0" w:space="0" w:color="auto"/>
            <w:left w:val="none" w:sz="0" w:space="0" w:color="auto"/>
            <w:bottom w:val="none" w:sz="0" w:space="0" w:color="auto"/>
            <w:right w:val="none" w:sz="0" w:space="0" w:color="auto"/>
          </w:divBdr>
        </w:div>
        <w:div w:id="791948441">
          <w:marLeft w:val="0"/>
          <w:marRight w:val="0"/>
          <w:marTop w:val="0"/>
          <w:marBottom w:val="0"/>
          <w:divBdr>
            <w:top w:val="none" w:sz="0" w:space="0" w:color="auto"/>
            <w:left w:val="none" w:sz="0" w:space="0" w:color="auto"/>
            <w:bottom w:val="none" w:sz="0" w:space="0" w:color="auto"/>
            <w:right w:val="none" w:sz="0" w:space="0" w:color="auto"/>
          </w:divBdr>
        </w:div>
        <w:div w:id="805393792">
          <w:marLeft w:val="0"/>
          <w:marRight w:val="0"/>
          <w:marTop w:val="0"/>
          <w:marBottom w:val="0"/>
          <w:divBdr>
            <w:top w:val="none" w:sz="0" w:space="0" w:color="auto"/>
            <w:left w:val="none" w:sz="0" w:space="0" w:color="auto"/>
            <w:bottom w:val="none" w:sz="0" w:space="0" w:color="auto"/>
            <w:right w:val="none" w:sz="0" w:space="0" w:color="auto"/>
          </w:divBdr>
        </w:div>
        <w:div w:id="814496077">
          <w:marLeft w:val="0"/>
          <w:marRight w:val="0"/>
          <w:marTop w:val="0"/>
          <w:marBottom w:val="0"/>
          <w:divBdr>
            <w:top w:val="none" w:sz="0" w:space="0" w:color="auto"/>
            <w:left w:val="none" w:sz="0" w:space="0" w:color="auto"/>
            <w:bottom w:val="none" w:sz="0" w:space="0" w:color="auto"/>
            <w:right w:val="none" w:sz="0" w:space="0" w:color="auto"/>
          </w:divBdr>
        </w:div>
        <w:div w:id="859970340">
          <w:marLeft w:val="0"/>
          <w:marRight w:val="0"/>
          <w:marTop w:val="0"/>
          <w:marBottom w:val="0"/>
          <w:divBdr>
            <w:top w:val="none" w:sz="0" w:space="0" w:color="auto"/>
            <w:left w:val="none" w:sz="0" w:space="0" w:color="auto"/>
            <w:bottom w:val="none" w:sz="0" w:space="0" w:color="auto"/>
            <w:right w:val="none" w:sz="0" w:space="0" w:color="auto"/>
          </w:divBdr>
        </w:div>
        <w:div w:id="878475554">
          <w:marLeft w:val="0"/>
          <w:marRight w:val="0"/>
          <w:marTop w:val="0"/>
          <w:marBottom w:val="0"/>
          <w:divBdr>
            <w:top w:val="none" w:sz="0" w:space="0" w:color="auto"/>
            <w:left w:val="none" w:sz="0" w:space="0" w:color="auto"/>
            <w:bottom w:val="none" w:sz="0" w:space="0" w:color="auto"/>
            <w:right w:val="none" w:sz="0" w:space="0" w:color="auto"/>
          </w:divBdr>
        </w:div>
        <w:div w:id="922375387">
          <w:marLeft w:val="0"/>
          <w:marRight w:val="0"/>
          <w:marTop w:val="0"/>
          <w:marBottom w:val="0"/>
          <w:divBdr>
            <w:top w:val="none" w:sz="0" w:space="0" w:color="auto"/>
            <w:left w:val="none" w:sz="0" w:space="0" w:color="auto"/>
            <w:bottom w:val="none" w:sz="0" w:space="0" w:color="auto"/>
            <w:right w:val="none" w:sz="0" w:space="0" w:color="auto"/>
          </w:divBdr>
        </w:div>
        <w:div w:id="929119196">
          <w:marLeft w:val="0"/>
          <w:marRight w:val="0"/>
          <w:marTop w:val="0"/>
          <w:marBottom w:val="0"/>
          <w:divBdr>
            <w:top w:val="none" w:sz="0" w:space="0" w:color="auto"/>
            <w:left w:val="none" w:sz="0" w:space="0" w:color="auto"/>
            <w:bottom w:val="none" w:sz="0" w:space="0" w:color="auto"/>
            <w:right w:val="none" w:sz="0" w:space="0" w:color="auto"/>
          </w:divBdr>
        </w:div>
        <w:div w:id="941573129">
          <w:marLeft w:val="0"/>
          <w:marRight w:val="0"/>
          <w:marTop w:val="0"/>
          <w:marBottom w:val="0"/>
          <w:divBdr>
            <w:top w:val="none" w:sz="0" w:space="0" w:color="auto"/>
            <w:left w:val="none" w:sz="0" w:space="0" w:color="auto"/>
            <w:bottom w:val="none" w:sz="0" w:space="0" w:color="auto"/>
            <w:right w:val="none" w:sz="0" w:space="0" w:color="auto"/>
          </w:divBdr>
        </w:div>
        <w:div w:id="959455537">
          <w:marLeft w:val="0"/>
          <w:marRight w:val="0"/>
          <w:marTop w:val="0"/>
          <w:marBottom w:val="0"/>
          <w:divBdr>
            <w:top w:val="none" w:sz="0" w:space="0" w:color="auto"/>
            <w:left w:val="none" w:sz="0" w:space="0" w:color="auto"/>
            <w:bottom w:val="none" w:sz="0" w:space="0" w:color="auto"/>
            <w:right w:val="none" w:sz="0" w:space="0" w:color="auto"/>
          </w:divBdr>
        </w:div>
        <w:div w:id="963542282">
          <w:marLeft w:val="0"/>
          <w:marRight w:val="0"/>
          <w:marTop w:val="0"/>
          <w:marBottom w:val="0"/>
          <w:divBdr>
            <w:top w:val="none" w:sz="0" w:space="0" w:color="auto"/>
            <w:left w:val="none" w:sz="0" w:space="0" w:color="auto"/>
            <w:bottom w:val="none" w:sz="0" w:space="0" w:color="auto"/>
            <w:right w:val="none" w:sz="0" w:space="0" w:color="auto"/>
          </w:divBdr>
        </w:div>
        <w:div w:id="982000378">
          <w:marLeft w:val="0"/>
          <w:marRight w:val="0"/>
          <w:marTop w:val="0"/>
          <w:marBottom w:val="0"/>
          <w:divBdr>
            <w:top w:val="none" w:sz="0" w:space="0" w:color="auto"/>
            <w:left w:val="none" w:sz="0" w:space="0" w:color="auto"/>
            <w:bottom w:val="none" w:sz="0" w:space="0" w:color="auto"/>
            <w:right w:val="none" w:sz="0" w:space="0" w:color="auto"/>
          </w:divBdr>
        </w:div>
        <w:div w:id="991063176">
          <w:marLeft w:val="0"/>
          <w:marRight w:val="0"/>
          <w:marTop w:val="0"/>
          <w:marBottom w:val="0"/>
          <w:divBdr>
            <w:top w:val="none" w:sz="0" w:space="0" w:color="auto"/>
            <w:left w:val="none" w:sz="0" w:space="0" w:color="auto"/>
            <w:bottom w:val="none" w:sz="0" w:space="0" w:color="auto"/>
            <w:right w:val="none" w:sz="0" w:space="0" w:color="auto"/>
          </w:divBdr>
        </w:div>
        <w:div w:id="1015772122">
          <w:marLeft w:val="0"/>
          <w:marRight w:val="0"/>
          <w:marTop w:val="0"/>
          <w:marBottom w:val="0"/>
          <w:divBdr>
            <w:top w:val="none" w:sz="0" w:space="0" w:color="auto"/>
            <w:left w:val="none" w:sz="0" w:space="0" w:color="auto"/>
            <w:bottom w:val="none" w:sz="0" w:space="0" w:color="auto"/>
            <w:right w:val="none" w:sz="0" w:space="0" w:color="auto"/>
          </w:divBdr>
        </w:div>
        <w:div w:id="1015962095">
          <w:marLeft w:val="0"/>
          <w:marRight w:val="0"/>
          <w:marTop w:val="0"/>
          <w:marBottom w:val="0"/>
          <w:divBdr>
            <w:top w:val="none" w:sz="0" w:space="0" w:color="auto"/>
            <w:left w:val="none" w:sz="0" w:space="0" w:color="auto"/>
            <w:bottom w:val="none" w:sz="0" w:space="0" w:color="auto"/>
            <w:right w:val="none" w:sz="0" w:space="0" w:color="auto"/>
          </w:divBdr>
        </w:div>
        <w:div w:id="1016422217">
          <w:marLeft w:val="0"/>
          <w:marRight w:val="0"/>
          <w:marTop w:val="0"/>
          <w:marBottom w:val="0"/>
          <w:divBdr>
            <w:top w:val="none" w:sz="0" w:space="0" w:color="auto"/>
            <w:left w:val="none" w:sz="0" w:space="0" w:color="auto"/>
            <w:bottom w:val="none" w:sz="0" w:space="0" w:color="auto"/>
            <w:right w:val="none" w:sz="0" w:space="0" w:color="auto"/>
          </w:divBdr>
        </w:div>
        <w:div w:id="1020669006">
          <w:marLeft w:val="0"/>
          <w:marRight w:val="0"/>
          <w:marTop w:val="0"/>
          <w:marBottom w:val="0"/>
          <w:divBdr>
            <w:top w:val="none" w:sz="0" w:space="0" w:color="auto"/>
            <w:left w:val="none" w:sz="0" w:space="0" w:color="auto"/>
            <w:bottom w:val="none" w:sz="0" w:space="0" w:color="auto"/>
            <w:right w:val="none" w:sz="0" w:space="0" w:color="auto"/>
          </w:divBdr>
        </w:div>
        <w:div w:id="1064333416">
          <w:marLeft w:val="0"/>
          <w:marRight w:val="0"/>
          <w:marTop w:val="0"/>
          <w:marBottom w:val="0"/>
          <w:divBdr>
            <w:top w:val="none" w:sz="0" w:space="0" w:color="auto"/>
            <w:left w:val="none" w:sz="0" w:space="0" w:color="auto"/>
            <w:bottom w:val="none" w:sz="0" w:space="0" w:color="auto"/>
            <w:right w:val="none" w:sz="0" w:space="0" w:color="auto"/>
          </w:divBdr>
        </w:div>
        <w:div w:id="1085421405">
          <w:marLeft w:val="0"/>
          <w:marRight w:val="0"/>
          <w:marTop w:val="0"/>
          <w:marBottom w:val="0"/>
          <w:divBdr>
            <w:top w:val="none" w:sz="0" w:space="0" w:color="auto"/>
            <w:left w:val="none" w:sz="0" w:space="0" w:color="auto"/>
            <w:bottom w:val="none" w:sz="0" w:space="0" w:color="auto"/>
            <w:right w:val="none" w:sz="0" w:space="0" w:color="auto"/>
          </w:divBdr>
        </w:div>
        <w:div w:id="1089807858">
          <w:marLeft w:val="0"/>
          <w:marRight w:val="0"/>
          <w:marTop w:val="0"/>
          <w:marBottom w:val="0"/>
          <w:divBdr>
            <w:top w:val="none" w:sz="0" w:space="0" w:color="auto"/>
            <w:left w:val="none" w:sz="0" w:space="0" w:color="auto"/>
            <w:bottom w:val="none" w:sz="0" w:space="0" w:color="auto"/>
            <w:right w:val="none" w:sz="0" w:space="0" w:color="auto"/>
          </w:divBdr>
        </w:div>
        <w:div w:id="1096902354">
          <w:marLeft w:val="0"/>
          <w:marRight w:val="0"/>
          <w:marTop w:val="0"/>
          <w:marBottom w:val="0"/>
          <w:divBdr>
            <w:top w:val="none" w:sz="0" w:space="0" w:color="auto"/>
            <w:left w:val="none" w:sz="0" w:space="0" w:color="auto"/>
            <w:bottom w:val="none" w:sz="0" w:space="0" w:color="auto"/>
            <w:right w:val="none" w:sz="0" w:space="0" w:color="auto"/>
          </w:divBdr>
        </w:div>
        <w:div w:id="1108087791">
          <w:marLeft w:val="0"/>
          <w:marRight w:val="0"/>
          <w:marTop w:val="0"/>
          <w:marBottom w:val="0"/>
          <w:divBdr>
            <w:top w:val="none" w:sz="0" w:space="0" w:color="auto"/>
            <w:left w:val="none" w:sz="0" w:space="0" w:color="auto"/>
            <w:bottom w:val="none" w:sz="0" w:space="0" w:color="auto"/>
            <w:right w:val="none" w:sz="0" w:space="0" w:color="auto"/>
          </w:divBdr>
        </w:div>
        <w:div w:id="1114712240">
          <w:marLeft w:val="0"/>
          <w:marRight w:val="0"/>
          <w:marTop w:val="0"/>
          <w:marBottom w:val="0"/>
          <w:divBdr>
            <w:top w:val="none" w:sz="0" w:space="0" w:color="auto"/>
            <w:left w:val="none" w:sz="0" w:space="0" w:color="auto"/>
            <w:bottom w:val="none" w:sz="0" w:space="0" w:color="auto"/>
            <w:right w:val="none" w:sz="0" w:space="0" w:color="auto"/>
          </w:divBdr>
        </w:div>
        <w:div w:id="1118990739">
          <w:marLeft w:val="0"/>
          <w:marRight w:val="0"/>
          <w:marTop w:val="0"/>
          <w:marBottom w:val="0"/>
          <w:divBdr>
            <w:top w:val="none" w:sz="0" w:space="0" w:color="auto"/>
            <w:left w:val="none" w:sz="0" w:space="0" w:color="auto"/>
            <w:bottom w:val="none" w:sz="0" w:space="0" w:color="auto"/>
            <w:right w:val="none" w:sz="0" w:space="0" w:color="auto"/>
          </w:divBdr>
        </w:div>
        <w:div w:id="1129083712">
          <w:marLeft w:val="0"/>
          <w:marRight w:val="0"/>
          <w:marTop w:val="0"/>
          <w:marBottom w:val="0"/>
          <w:divBdr>
            <w:top w:val="none" w:sz="0" w:space="0" w:color="auto"/>
            <w:left w:val="none" w:sz="0" w:space="0" w:color="auto"/>
            <w:bottom w:val="none" w:sz="0" w:space="0" w:color="auto"/>
            <w:right w:val="none" w:sz="0" w:space="0" w:color="auto"/>
          </w:divBdr>
        </w:div>
        <w:div w:id="1134714009">
          <w:marLeft w:val="0"/>
          <w:marRight w:val="0"/>
          <w:marTop w:val="0"/>
          <w:marBottom w:val="0"/>
          <w:divBdr>
            <w:top w:val="none" w:sz="0" w:space="0" w:color="auto"/>
            <w:left w:val="none" w:sz="0" w:space="0" w:color="auto"/>
            <w:bottom w:val="none" w:sz="0" w:space="0" w:color="auto"/>
            <w:right w:val="none" w:sz="0" w:space="0" w:color="auto"/>
          </w:divBdr>
        </w:div>
        <w:div w:id="1178886342">
          <w:marLeft w:val="0"/>
          <w:marRight w:val="0"/>
          <w:marTop w:val="0"/>
          <w:marBottom w:val="0"/>
          <w:divBdr>
            <w:top w:val="none" w:sz="0" w:space="0" w:color="auto"/>
            <w:left w:val="none" w:sz="0" w:space="0" w:color="auto"/>
            <w:bottom w:val="none" w:sz="0" w:space="0" w:color="auto"/>
            <w:right w:val="none" w:sz="0" w:space="0" w:color="auto"/>
          </w:divBdr>
        </w:div>
        <w:div w:id="1182358539">
          <w:marLeft w:val="0"/>
          <w:marRight w:val="0"/>
          <w:marTop w:val="0"/>
          <w:marBottom w:val="0"/>
          <w:divBdr>
            <w:top w:val="none" w:sz="0" w:space="0" w:color="auto"/>
            <w:left w:val="none" w:sz="0" w:space="0" w:color="auto"/>
            <w:bottom w:val="none" w:sz="0" w:space="0" w:color="auto"/>
            <w:right w:val="none" w:sz="0" w:space="0" w:color="auto"/>
          </w:divBdr>
        </w:div>
        <w:div w:id="1238855809">
          <w:marLeft w:val="0"/>
          <w:marRight w:val="0"/>
          <w:marTop w:val="0"/>
          <w:marBottom w:val="0"/>
          <w:divBdr>
            <w:top w:val="none" w:sz="0" w:space="0" w:color="auto"/>
            <w:left w:val="none" w:sz="0" w:space="0" w:color="auto"/>
            <w:bottom w:val="none" w:sz="0" w:space="0" w:color="auto"/>
            <w:right w:val="none" w:sz="0" w:space="0" w:color="auto"/>
          </w:divBdr>
        </w:div>
        <w:div w:id="1244754309">
          <w:marLeft w:val="0"/>
          <w:marRight w:val="0"/>
          <w:marTop w:val="0"/>
          <w:marBottom w:val="0"/>
          <w:divBdr>
            <w:top w:val="none" w:sz="0" w:space="0" w:color="auto"/>
            <w:left w:val="none" w:sz="0" w:space="0" w:color="auto"/>
            <w:bottom w:val="none" w:sz="0" w:space="0" w:color="auto"/>
            <w:right w:val="none" w:sz="0" w:space="0" w:color="auto"/>
          </w:divBdr>
        </w:div>
        <w:div w:id="1248076758">
          <w:marLeft w:val="0"/>
          <w:marRight w:val="0"/>
          <w:marTop w:val="0"/>
          <w:marBottom w:val="0"/>
          <w:divBdr>
            <w:top w:val="none" w:sz="0" w:space="0" w:color="auto"/>
            <w:left w:val="none" w:sz="0" w:space="0" w:color="auto"/>
            <w:bottom w:val="none" w:sz="0" w:space="0" w:color="auto"/>
            <w:right w:val="none" w:sz="0" w:space="0" w:color="auto"/>
          </w:divBdr>
        </w:div>
        <w:div w:id="1250702011">
          <w:marLeft w:val="0"/>
          <w:marRight w:val="0"/>
          <w:marTop w:val="0"/>
          <w:marBottom w:val="0"/>
          <w:divBdr>
            <w:top w:val="none" w:sz="0" w:space="0" w:color="auto"/>
            <w:left w:val="none" w:sz="0" w:space="0" w:color="auto"/>
            <w:bottom w:val="none" w:sz="0" w:space="0" w:color="auto"/>
            <w:right w:val="none" w:sz="0" w:space="0" w:color="auto"/>
          </w:divBdr>
        </w:div>
        <w:div w:id="1282876819">
          <w:marLeft w:val="0"/>
          <w:marRight w:val="0"/>
          <w:marTop w:val="0"/>
          <w:marBottom w:val="0"/>
          <w:divBdr>
            <w:top w:val="none" w:sz="0" w:space="0" w:color="auto"/>
            <w:left w:val="none" w:sz="0" w:space="0" w:color="auto"/>
            <w:bottom w:val="none" w:sz="0" w:space="0" w:color="auto"/>
            <w:right w:val="none" w:sz="0" w:space="0" w:color="auto"/>
          </w:divBdr>
        </w:div>
        <w:div w:id="1325010608">
          <w:marLeft w:val="0"/>
          <w:marRight w:val="0"/>
          <w:marTop w:val="0"/>
          <w:marBottom w:val="0"/>
          <w:divBdr>
            <w:top w:val="none" w:sz="0" w:space="0" w:color="auto"/>
            <w:left w:val="none" w:sz="0" w:space="0" w:color="auto"/>
            <w:bottom w:val="none" w:sz="0" w:space="0" w:color="auto"/>
            <w:right w:val="none" w:sz="0" w:space="0" w:color="auto"/>
          </w:divBdr>
        </w:div>
        <w:div w:id="1325402915">
          <w:marLeft w:val="0"/>
          <w:marRight w:val="0"/>
          <w:marTop w:val="0"/>
          <w:marBottom w:val="0"/>
          <w:divBdr>
            <w:top w:val="none" w:sz="0" w:space="0" w:color="auto"/>
            <w:left w:val="none" w:sz="0" w:space="0" w:color="auto"/>
            <w:bottom w:val="none" w:sz="0" w:space="0" w:color="auto"/>
            <w:right w:val="none" w:sz="0" w:space="0" w:color="auto"/>
          </w:divBdr>
        </w:div>
        <w:div w:id="1326201387">
          <w:marLeft w:val="0"/>
          <w:marRight w:val="0"/>
          <w:marTop w:val="0"/>
          <w:marBottom w:val="0"/>
          <w:divBdr>
            <w:top w:val="none" w:sz="0" w:space="0" w:color="auto"/>
            <w:left w:val="none" w:sz="0" w:space="0" w:color="auto"/>
            <w:bottom w:val="none" w:sz="0" w:space="0" w:color="auto"/>
            <w:right w:val="none" w:sz="0" w:space="0" w:color="auto"/>
          </w:divBdr>
        </w:div>
        <w:div w:id="1358003559">
          <w:marLeft w:val="0"/>
          <w:marRight w:val="0"/>
          <w:marTop w:val="0"/>
          <w:marBottom w:val="0"/>
          <w:divBdr>
            <w:top w:val="none" w:sz="0" w:space="0" w:color="auto"/>
            <w:left w:val="none" w:sz="0" w:space="0" w:color="auto"/>
            <w:bottom w:val="none" w:sz="0" w:space="0" w:color="auto"/>
            <w:right w:val="none" w:sz="0" w:space="0" w:color="auto"/>
          </w:divBdr>
        </w:div>
        <w:div w:id="1385912312">
          <w:marLeft w:val="0"/>
          <w:marRight w:val="0"/>
          <w:marTop w:val="0"/>
          <w:marBottom w:val="0"/>
          <w:divBdr>
            <w:top w:val="none" w:sz="0" w:space="0" w:color="auto"/>
            <w:left w:val="none" w:sz="0" w:space="0" w:color="auto"/>
            <w:bottom w:val="none" w:sz="0" w:space="0" w:color="auto"/>
            <w:right w:val="none" w:sz="0" w:space="0" w:color="auto"/>
          </w:divBdr>
        </w:div>
        <w:div w:id="1386369258">
          <w:marLeft w:val="0"/>
          <w:marRight w:val="0"/>
          <w:marTop w:val="0"/>
          <w:marBottom w:val="0"/>
          <w:divBdr>
            <w:top w:val="none" w:sz="0" w:space="0" w:color="auto"/>
            <w:left w:val="none" w:sz="0" w:space="0" w:color="auto"/>
            <w:bottom w:val="none" w:sz="0" w:space="0" w:color="auto"/>
            <w:right w:val="none" w:sz="0" w:space="0" w:color="auto"/>
          </w:divBdr>
        </w:div>
        <w:div w:id="1403870207">
          <w:marLeft w:val="0"/>
          <w:marRight w:val="0"/>
          <w:marTop w:val="0"/>
          <w:marBottom w:val="0"/>
          <w:divBdr>
            <w:top w:val="none" w:sz="0" w:space="0" w:color="auto"/>
            <w:left w:val="none" w:sz="0" w:space="0" w:color="auto"/>
            <w:bottom w:val="none" w:sz="0" w:space="0" w:color="auto"/>
            <w:right w:val="none" w:sz="0" w:space="0" w:color="auto"/>
          </w:divBdr>
        </w:div>
        <w:div w:id="1446582881">
          <w:marLeft w:val="0"/>
          <w:marRight w:val="0"/>
          <w:marTop w:val="0"/>
          <w:marBottom w:val="0"/>
          <w:divBdr>
            <w:top w:val="none" w:sz="0" w:space="0" w:color="auto"/>
            <w:left w:val="none" w:sz="0" w:space="0" w:color="auto"/>
            <w:bottom w:val="none" w:sz="0" w:space="0" w:color="auto"/>
            <w:right w:val="none" w:sz="0" w:space="0" w:color="auto"/>
          </w:divBdr>
        </w:div>
        <w:div w:id="1479688103">
          <w:marLeft w:val="0"/>
          <w:marRight w:val="0"/>
          <w:marTop w:val="0"/>
          <w:marBottom w:val="0"/>
          <w:divBdr>
            <w:top w:val="none" w:sz="0" w:space="0" w:color="auto"/>
            <w:left w:val="none" w:sz="0" w:space="0" w:color="auto"/>
            <w:bottom w:val="none" w:sz="0" w:space="0" w:color="auto"/>
            <w:right w:val="none" w:sz="0" w:space="0" w:color="auto"/>
          </w:divBdr>
        </w:div>
        <w:div w:id="1480196413">
          <w:marLeft w:val="0"/>
          <w:marRight w:val="0"/>
          <w:marTop w:val="0"/>
          <w:marBottom w:val="0"/>
          <w:divBdr>
            <w:top w:val="none" w:sz="0" w:space="0" w:color="auto"/>
            <w:left w:val="none" w:sz="0" w:space="0" w:color="auto"/>
            <w:bottom w:val="none" w:sz="0" w:space="0" w:color="auto"/>
            <w:right w:val="none" w:sz="0" w:space="0" w:color="auto"/>
          </w:divBdr>
        </w:div>
        <w:div w:id="1512795400">
          <w:marLeft w:val="0"/>
          <w:marRight w:val="0"/>
          <w:marTop w:val="0"/>
          <w:marBottom w:val="0"/>
          <w:divBdr>
            <w:top w:val="none" w:sz="0" w:space="0" w:color="auto"/>
            <w:left w:val="none" w:sz="0" w:space="0" w:color="auto"/>
            <w:bottom w:val="none" w:sz="0" w:space="0" w:color="auto"/>
            <w:right w:val="none" w:sz="0" w:space="0" w:color="auto"/>
          </w:divBdr>
        </w:div>
        <w:div w:id="1533374077">
          <w:marLeft w:val="0"/>
          <w:marRight w:val="0"/>
          <w:marTop w:val="0"/>
          <w:marBottom w:val="0"/>
          <w:divBdr>
            <w:top w:val="none" w:sz="0" w:space="0" w:color="auto"/>
            <w:left w:val="none" w:sz="0" w:space="0" w:color="auto"/>
            <w:bottom w:val="none" w:sz="0" w:space="0" w:color="auto"/>
            <w:right w:val="none" w:sz="0" w:space="0" w:color="auto"/>
          </w:divBdr>
        </w:div>
        <w:div w:id="1543665788">
          <w:marLeft w:val="0"/>
          <w:marRight w:val="0"/>
          <w:marTop w:val="0"/>
          <w:marBottom w:val="0"/>
          <w:divBdr>
            <w:top w:val="none" w:sz="0" w:space="0" w:color="auto"/>
            <w:left w:val="none" w:sz="0" w:space="0" w:color="auto"/>
            <w:bottom w:val="none" w:sz="0" w:space="0" w:color="auto"/>
            <w:right w:val="none" w:sz="0" w:space="0" w:color="auto"/>
          </w:divBdr>
        </w:div>
        <w:div w:id="1553809991">
          <w:marLeft w:val="0"/>
          <w:marRight w:val="0"/>
          <w:marTop w:val="0"/>
          <w:marBottom w:val="0"/>
          <w:divBdr>
            <w:top w:val="none" w:sz="0" w:space="0" w:color="auto"/>
            <w:left w:val="none" w:sz="0" w:space="0" w:color="auto"/>
            <w:bottom w:val="none" w:sz="0" w:space="0" w:color="auto"/>
            <w:right w:val="none" w:sz="0" w:space="0" w:color="auto"/>
          </w:divBdr>
        </w:div>
        <w:div w:id="1590000065">
          <w:marLeft w:val="0"/>
          <w:marRight w:val="0"/>
          <w:marTop w:val="0"/>
          <w:marBottom w:val="0"/>
          <w:divBdr>
            <w:top w:val="none" w:sz="0" w:space="0" w:color="auto"/>
            <w:left w:val="none" w:sz="0" w:space="0" w:color="auto"/>
            <w:bottom w:val="none" w:sz="0" w:space="0" w:color="auto"/>
            <w:right w:val="none" w:sz="0" w:space="0" w:color="auto"/>
          </w:divBdr>
        </w:div>
        <w:div w:id="1591356651">
          <w:marLeft w:val="0"/>
          <w:marRight w:val="0"/>
          <w:marTop w:val="0"/>
          <w:marBottom w:val="0"/>
          <w:divBdr>
            <w:top w:val="none" w:sz="0" w:space="0" w:color="auto"/>
            <w:left w:val="none" w:sz="0" w:space="0" w:color="auto"/>
            <w:bottom w:val="none" w:sz="0" w:space="0" w:color="auto"/>
            <w:right w:val="none" w:sz="0" w:space="0" w:color="auto"/>
          </w:divBdr>
        </w:div>
        <w:div w:id="1595899507">
          <w:marLeft w:val="0"/>
          <w:marRight w:val="0"/>
          <w:marTop w:val="0"/>
          <w:marBottom w:val="0"/>
          <w:divBdr>
            <w:top w:val="none" w:sz="0" w:space="0" w:color="auto"/>
            <w:left w:val="none" w:sz="0" w:space="0" w:color="auto"/>
            <w:bottom w:val="none" w:sz="0" w:space="0" w:color="auto"/>
            <w:right w:val="none" w:sz="0" w:space="0" w:color="auto"/>
          </w:divBdr>
        </w:div>
        <w:div w:id="1602369915">
          <w:marLeft w:val="0"/>
          <w:marRight w:val="0"/>
          <w:marTop w:val="0"/>
          <w:marBottom w:val="0"/>
          <w:divBdr>
            <w:top w:val="none" w:sz="0" w:space="0" w:color="auto"/>
            <w:left w:val="none" w:sz="0" w:space="0" w:color="auto"/>
            <w:bottom w:val="none" w:sz="0" w:space="0" w:color="auto"/>
            <w:right w:val="none" w:sz="0" w:space="0" w:color="auto"/>
          </w:divBdr>
        </w:div>
        <w:div w:id="1639722949">
          <w:marLeft w:val="0"/>
          <w:marRight w:val="0"/>
          <w:marTop w:val="0"/>
          <w:marBottom w:val="0"/>
          <w:divBdr>
            <w:top w:val="none" w:sz="0" w:space="0" w:color="auto"/>
            <w:left w:val="none" w:sz="0" w:space="0" w:color="auto"/>
            <w:bottom w:val="none" w:sz="0" w:space="0" w:color="auto"/>
            <w:right w:val="none" w:sz="0" w:space="0" w:color="auto"/>
          </w:divBdr>
        </w:div>
        <w:div w:id="1659188975">
          <w:marLeft w:val="0"/>
          <w:marRight w:val="0"/>
          <w:marTop w:val="0"/>
          <w:marBottom w:val="0"/>
          <w:divBdr>
            <w:top w:val="none" w:sz="0" w:space="0" w:color="auto"/>
            <w:left w:val="none" w:sz="0" w:space="0" w:color="auto"/>
            <w:bottom w:val="none" w:sz="0" w:space="0" w:color="auto"/>
            <w:right w:val="none" w:sz="0" w:space="0" w:color="auto"/>
          </w:divBdr>
        </w:div>
        <w:div w:id="1674262532">
          <w:marLeft w:val="0"/>
          <w:marRight w:val="0"/>
          <w:marTop w:val="0"/>
          <w:marBottom w:val="0"/>
          <w:divBdr>
            <w:top w:val="none" w:sz="0" w:space="0" w:color="auto"/>
            <w:left w:val="none" w:sz="0" w:space="0" w:color="auto"/>
            <w:bottom w:val="none" w:sz="0" w:space="0" w:color="auto"/>
            <w:right w:val="none" w:sz="0" w:space="0" w:color="auto"/>
          </w:divBdr>
        </w:div>
        <w:div w:id="1684816190">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16079446">
          <w:marLeft w:val="0"/>
          <w:marRight w:val="0"/>
          <w:marTop w:val="0"/>
          <w:marBottom w:val="0"/>
          <w:divBdr>
            <w:top w:val="none" w:sz="0" w:space="0" w:color="auto"/>
            <w:left w:val="none" w:sz="0" w:space="0" w:color="auto"/>
            <w:bottom w:val="none" w:sz="0" w:space="0" w:color="auto"/>
            <w:right w:val="none" w:sz="0" w:space="0" w:color="auto"/>
          </w:divBdr>
        </w:div>
        <w:div w:id="1760760227">
          <w:marLeft w:val="0"/>
          <w:marRight w:val="0"/>
          <w:marTop w:val="0"/>
          <w:marBottom w:val="0"/>
          <w:divBdr>
            <w:top w:val="none" w:sz="0" w:space="0" w:color="auto"/>
            <w:left w:val="none" w:sz="0" w:space="0" w:color="auto"/>
            <w:bottom w:val="none" w:sz="0" w:space="0" w:color="auto"/>
            <w:right w:val="none" w:sz="0" w:space="0" w:color="auto"/>
          </w:divBdr>
        </w:div>
        <w:div w:id="1768771855">
          <w:marLeft w:val="0"/>
          <w:marRight w:val="0"/>
          <w:marTop w:val="0"/>
          <w:marBottom w:val="0"/>
          <w:divBdr>
            <w:top w:val="none" w:sz="0" w:space="0" w:color="auto"/>
            <w:left w:val="none" w:sz="0" w:space="0" w:color="auto"/>
            <w:bottom w:val="none" w:sz="0" w:space="0" w:color="auto"/>
            <w:right w:val="none" w:sz="0" w:space="0" w:color="auto"/>
          </w:divBdr>
        </w:div>
        <w:div w:id="1781221648">
          <w:marLeft w:val="0"/>
          <w:marRight w:val="0"/>
          <w:marTop w:val="0"/>
          <w:marBottom w:val="0"/>
          <w:divBdr>
            <w:top w:val="none" w:sz="0" w:space="0" w:color="auto"/>
            <w:left w:val="none" w:sz="0" w:space="0" w:color="auto"/>
            <w:bottom w:val="none" w:sz="0" w:space="0" w:color="auto"/>
            <w:right w:val="none" w:sz="0" w:space="0" w:color="auto"/>
          </w:divBdr>
        </w:div>
        <w:div w:id="1782988510">
          <w:marLeft w:val="0"/>
          <w:marRight w:val="0"/>
          <w:marTop w:val="0"/>
          <w:marBottom w:val="0"/>
          <w:divBdr>
            <w:top w:val="none" w:sz="0" w:space="0" w:color="auto"/>
            <w:left w:val="none" w:sz="0" w:space="0" w:color="auto"/>
            <w:bottom w:val="none" w:sz="0" w:space="0" w:color="auto"/>
            <w:right w:val="none" w:sz="0" w:space="0" w:color="auto"/>
          </w:divBdr>
        </w:div>
        <w:div w:id="1842620930">
          <w:marLeft w:val="0"/>
          <w:marRight w:val="0"/>
          <w:marTop w:val="0"/>
          <w:marBottom w:val="0"/>
          <w:divBdr>
            <w:top w:val="none" w:sz="0" w:space="0" w:color="auto"/>
            <w:left w:val="none" w:sz="0" w:space="0" w:color="auto"/>
            <w:bottom w:val="none" w:sz="0" w:space="0" w:color="auto"/>
            <w:right w:val="none" w:sz="0" w:space="0" w:color="auto"/>
          </w:divBdr>
        </w:div>
        <w:div w:id="1848322916">
          <w:marLeft w:val="0"/>
          <w:marRight w:val="0"/>
          <w:marTop w:val="0"/>
          <w:marBottom w:val="0"/>
          <w:divBdr>
            <w:top w:val="none" w:sz="0" w:space="0" w:color="auto"/>
            <w:left w:val="none" w:sz="0" w:space="0" w:color="auto"/>
            <w:bottom w:val="none" w:sz="0" w:space="0" w:color="auto"/>
            <w:right w:val="none" w:sz="0" w:space="0" w:color="auto"/>
          </w:divBdr>
        </w:div>
        <w:div w:id="1890453174">
          <w:marLeft w:val="0"/>
          <w:marRight w:val="0"/>
          <w:marTop w:val="0"/>
          <w:marBottom w:val="0"/>
          <w:divBdr>
            <w:top w:val="none" w:sz="0" w:space="0" w:color="auto"/>
            <w:left w:val="none" w:sz="0" w:space="0" w:color="auto"/>
            <w:bottom w:val="none" w:sz="0" w:space="0" w:color="auto"/>
            <w:right w:val="none" w:sz="0" w:space="0" w:color="auto"/>
          </w:divBdr>
        </w:div>
        <w:div w:id="1923445272">
          <w:marLeft w:val="0"/>
          <w:marRight w:val="0"/>
          <w:marTop w:val="0"/>
          <w:marBottom w:val="0"/>
          <w:divBdr>
            <w:top w:val="none" w:sz="0" w:space="0" w:color="auto"/>
            <w:left w:val="none" w:sz="0" w:space="0" w:color="auto"/>
            <w:bottom w:val="none" w:sz="0" w:space="0" w:color="auto"/>
            <w:right w:val="none" w:sz="0" w:space="0" w:color="auto"/>
          </w:divBdr>
        </w:div>
        <w:div w:id="1963534694">
          <w:marLeft w:val="0"/>
          <w:marRight w:val="0"/>
          <w:marTop w:val="0"/>
          <w:marBottom w:val="0"/>
          <w:divBdr>
            <w:top w:val="none" w:sz="0" w:space="0" w:color="auto"/>
            <w:left w:val="none" w:sz="0" w:space="0" w:color="auto"/>
            <w:bottom w:val="none" w:sz="0" w:space="0" w:color="auto"/>
            <w:right w:val="none" w:sz="0" w:space="0" w:color="auto"/>
          </w:divBdr>
        </w:div>
        <w:div w:id="1971741021">
          <w:marLeft w:val="0"/>
          <w:marRight w:val="0"/>
          <w:marTop w:val="0"/>
          <w:marBottom w:val="0"/>
          <w:divBdr>
            <w:top w:val="none" w:sz="0" w:space="0" w:color="auto"/>
            <w:left w:val="none" w:sz="0" w:space="0" w:color="auto"/>
            <w:bottom w:val="none" w:sz="0" w:space="0" w:color="auto"/>
            <w:right w:val="none" w:sz="0" w:space="0" w:color="auto"/>
          </w:divBdr>
        </w:div>
        <w:div w:id="1993368252">
          <w:marLeft w:val="0"/>
          <w:marRight w:val="0"/>
          <w:marTop w:val="0"/>
          <w:marBottom w:val="0"/>
          <w:divBdr>
            <w:top w:val="none" w:sz="0" w:space="0" w:color="auto"/>
            <w:left w:val="none" w:sz="0" w:space="0" w:color="auto"/>
            <w:bottom w:val="none" w:sz="0" w:space="0" w:color="auto"/>
            <w:right w:val="none" w:sz="0" w:space="0" w:color="auto"/>
          </w:divBdr>
        </w:div>
        <w:div w:id="2000033155">
          <w:marLeft w:val="0"/>
          <w:marRight w:val="0"/>
          <w:marTop w:val="0"/>
          <w:marBottom w:val="0"/>
          <w:divBdr>
            <w:top w:val="none" w:sz="0" w:space="0" w:color="auto"/>
            <w:left w:val="none" w:sz="0" w:space="0" w:color="auto"/>
            <w:bottom w:val="none" w:sz="0" w:space="0" w:color="auto"/>
            <w:right w:val="none" w:sz="0" w:space="0" w:color="auto"/>
          </w:divBdr>
        </w:div>
        <w:div w:id="2011323951">
          <w:marLeft w:val="0"/>
          <w:marRight w:val="0"/>
          <w:marTop w:val="0"/>
          <w:marBottom w:val="0"/>
          <w:divBdr>
            <w:top w:val="none" w:sz="0" w:space="0" w:color="auto"/>
            <w:left w:val="none" w:sz="0" w:space="0" w:color="auto"/>
            <w:bottom w:val="none" w:sz="0" w:space="0" w:color="auto"/>
            <w:right w:val="none" w:sz="0" w:space="0" w:color="auto"/>
          </w:divBdr>
        </w:div>
        <w:div w:id="2011715218">
          <w:marLeft w:val="0"/>
          <w:marRight w:val="0"/>
          <w:marTop w:val="0"/>
          <w:marBottom w:val="0"/>
          <w:divBdr>
            <w:top w:val="none" w:sz="0" w:space="0" w:color="auto"/>
            <w:left w:val="none" w:sz="0" w:space="0" w:color="auto"/>
            <w:bottom w:val="none" w:sz="0" w:space="0" w:color="auto"/>
            <w:right w:val="none" w:sz="0" w:space="0" w:color="auto"/>
          </w:divBdr>
        </w:div>
        <w:div w:id="2019497033">
          <w:marLeft w:val="0"/>
          <w:marRight w:val="0"/>
          <w:marTop w:val="0"/>
          <w:marBottom w:val="0"/>
          <w:divBdr>
            <w:top w:val="none" w:sz="0" w:space="0" w:color="auto"/>
            <w:left w:val="none" w:sz="0" w:space="0" w:color="auto"/>
            <w:bottom w:val="none" w:sz="0" w:space="0" w:color="auto"/>
            <w:right w:val="none" w:sz="0" w:space="0" w:color="auto"/>
          </w:divBdr>
        </w:div>
        <w:div w:id="2027369344">
          <w:marLeft w:val="0"/>
          <w:marRight w:val="0"/>
          <w:marTop w:val="0"/>
          <w:marBottom w:val="0"/>
          <w:divBdr>
            <w:top w:val="none" w:sz="0" w:space="0" w:color="auto"/>
            <w:left w:val="none" w:sz="0" w:space="0" w:color="auto"/>
            <w:bottom w:val="none" w:sz="0" w:space="0" w:color="auto"/>
            <w:right w:val="none" w:sz="0" w:space="0" w:color="auto"/>
          </w:divBdr>
        </w:div>
        <w:div w:id="2031107162">
          <w:marLeft w:val="0"/>
          <w:marRight w:val="0"/>
          <w:marTop w:val="0"/>
          <w:marBottom w:val="0"/>
          <w:divBdr>
            <w:top w:val="none" w:sz="0" w:space="0" w:color="auto"/>
            <w:left w:val="none" w:sz="0" w:space="0" w:color="auto"/>
            <w:bottom w:val="none" w:sz="0" w:space="0" w:color="auto"/>
            <w:right w:val="none" w:sz="0" w:space="0" w:color="auto"/>
          </w:divBdr>
        </w:div>
        <w:div w:id="2034648373">
          <w:marLeft w:val="0"/>
          <w:marRight w:val="0"/>
          <w:marTop w:val="0"/>
          <w:marBottom w:val="0"/>
          <w:divBdr>
            <w:top w:val="none" w:sz="0" w:space="0" w:color="auto"/>
            <w:left w:val="none" w:sz="0" w:space="0" w:color="auto"/>
            <w:bottom w:val="none" w:sz="0" w:space="0" w:color="auto"/>
            <w:right w:val="none" w:sz="0" w:space="0" w:color="auto"/>
          </w:divBdr>
        </w:div>
        <w:div w:id="2042901934">
          <w:marLeft w:val="0"/>
          <w:marRight w:val="0"/>
          <w:marTop w:val="0"/>
          <w:marBottom w:val="0"/>
          <w:divBdr>
            <w:top w:val="none" w:sz="0" w:space="0" w:color="auto"/>
            <w:left w:val="none" w:sz="0" w:space="0" w:color="auto"/>
            <w:bottom w:val="none" w:sz="0" w:space="0" w:color="auto"/>
            <w:right w:val="none" w:sz="0" w:space="0" w:color="auto"/>
          </w:divBdr>
        </w:div>
        <w:div w:id="2065135808">
          <w:marLeft w:val="0"/>
          <w:marRight w:val="0"/>
          <w:marTop w:val="0"/>
          <w:marBottom w:val="0"/>
          <w:divBdr>
            <w:top w:val="none" w:sz="0" w:space="0" w:color="auto"/>
            <w:left w:val="none" w:sz="0" w:space="0" w:color="auto"/>
            <w:bottom w:val="none" w:sz="0" w:space="0" w:color="auto"/>
            <w:right w:val="none" w:sz="0" w:space="0" w:color="auto"/>
          </w:divBdr>
        </w:div>
        <w:div w:id="2093426635">
          <w:marLeft w:val="0"/>
          <w:marRight w:val="0"/>
          <w:marTop w:val="0"/>
          <w:marBottom w:val="0"/>
          <w:divBdr>
            <w:top w:val="none" w:sz="0" w:space="0" w:color="auto"/>
            <w:left w:val="none" w:sz="0" w:space="0" w:color="auto"/>
            <w:bottom w:val="none" w:sz="0" w:space="0" w:color="auto"/>
            <w:right w:val="none" w:sz="0" w:space="0" w:color="auto"/>
          </w:divBdr>
        </w:div>
        <w:div w:id="2123726089">
          <w:marLeft w:val="0"/>
          <w:marRight w:val="0"/>
          <w:marTop w:val="0"/>
          <w:marBottom w:val="0"/>
          <w:divBdr>
            <w:top w:val="none" w:sz="0" w:space="0" w:color="auto"/>
            <w:left w:val="none" w:sz="0" w:space="0" w:color="auto"/>
            <w:bottom w:val="none" w:sz="0" w:space="0" w:color="auto"/>
            <w:right w:val="none" w:sz="0" w:space="0" w:color="auto"/>
          </w:divBdr>
        </w:div>
        <w:div w:id="2129086142">
          <w:marLeft w:val="0"/>
          <w:marRight w:val="0"/>
          <w:marTop w:val="0"/>
          <w:marBottom w:val="0"/>
          <w:divBdr>
            <w:top w:val="none" w:sz="0" w:space="0" w:color="auto"/>
            <w:left w:val="none" w:sz="0" w:space="0" w:color="auto"/>
            <w:bottom w:val="none" w:sz="0" w:space="0" w:color="auto"/>
            <w:right w:val="none" w:sz="0" w:space="0" w:color="auto"/>
          </w:divBdr>
        </w:div>
        <w:div w:id="2137602536">
          <w:marLeft w:val="0"/>
          <w:marRight w:val="0"/>
          <w:marTop w:val="0"/>
          <w:marBottom w:val="0"/>
          <w:divBdr>
            <w:top w:val="none" w:sz="0" w:space="0" w:color="auto"/>
            <w:left w:val="none" w:sz="0" w:space="0" w:color="auto"/>
            <w:bottom w:val="none" w:sz="0" w:space="0" w:color="auto"/>
            <w:right w:val="none" w:sz="0" w:space="0" w:color="auto"/>
          </w:divBdr>
        </w:div>
      </w:divsChild>
    </w:div>
    <w:div w:id="815727914">
      <w:bodyDiv w:val="1"/>
      <w:marLeft w:val="0"/>
      <w:marRight w:val="0"/>
      <w:marTop w:val="0"/>
      <w:marBottom w:val="0"/>
      <w:divBdr>
        <w:top w:val="none" w:sz="0" w:space="0" w:color="auto"/>
        <w:left w:val="none" w:sz="0" w:space="0" w:color="auto"/>
        <w:bottom w:val="none" w:sz="0" w:space="0" w:color="auto"/>
        <w:right w:val="none" w:sz="0" w:space="0" w:color="auto"/>
      </w:divBdr>
    </w:div>
    <w:div w:id="816606408">
      <w:bodyDiv w:val="1"/>
      <w:marLeft w:val="0"/>
      <w:marRight w:val="0"/>
      <w:marTop w:val="0"/>
      <w:marBottom w:val="0"/>
      <w:divBdr>
        <w:top w:val="none" w:sz="0" w:space="0" w:color="auto"/>
        <w:left w:val="none" w:sz="0" w:space="0" w:color="auto"/>
        <w:bottom w:val="none" w:sz="0" w:space="0" w:color="auto"/>
        <w:right w:val="none" w:sz="0" w:space="0" w:color="auto"/>
      </w:divBdr>
    </w:div>
    <w:div w:id="818157092">
      <w:bodyDiv w:val="1"/>
      <w:marLeft w:val="0"/>
      <w:marRight w:val="0"/>
      <w:marTop w:val="0"/>
      <w:marBottom w:val="0"/>
      <w:divBdr>
        <w:top w:val="none" w:sz="0" w:space="0" w:color="auto"/>
        <w:left w:val="none" w:sz="0" w:space="0" w:color="auto"/>
        <w:bottom w:val="none" w:sz="0" w:space="0" w:color="auto"/>
        <w:right w:val="none" w:sz="0" w:space="0" w:color="auto"/>
      </w:divBdr>
      <w:divsChild>
        <w:div w:id="1665049">
          <w:marLeft w:val="0"/>
          <w:marRight w:val="0"/>
          <w:marTop w:val="0"/>
          <w:marBottom w:val="0"/>
          <w:divBdr>
            <w:top w:val="none" w:sz="0" w:space="0" w:color="auto"/>
            <w:left w:val="none" w:sz="0" w:space="0" w:color="auto"/>
            <w:bottom w:val="none" w:sz="0" w:space="0" w:color="auto"/>
            <w:right w:val="none" w:sz="0" w:space="0" w:color="auto"/>
          </w:divBdr>
        </w:div>
        <w:div w:id="15080024">
          <w:marLeft w:val="0"/>
          <w:marRight w:val="0"/>
          <w:marTop w:val="0"/>
          <w:marBottom w:val="0"/>
          <w:divBdr>
            <w:top w:val="none" w:sz="0" w:space="0" w:color="auto"/>
            <w:left w:val="none" w:sz="0" w:space="0" w:color="auto"/>
            <w:bottom w:val="none" w:sz="0" w:space="0" w:color="auto"/>
            <w:right w:val="none" w:sz="0" w:space="0" w:color="auto"/>
          </w:divBdr>
        </w:div>
        <w:div w:id="17508251">
          <w:marLeft w:val="0"/>
          <w:marRight w:val="0"/>
          <w:marTop w:val="0"/>
          <w:marBottom w:val="0"/>
          <w:divBdr>
            <w:top w:val="none" w:sz="0" w:space="0" w:color="auto"/>
            <w:left w:val="none" w:sz="0" w:space="0" w:color="auto"/>
            <w:bottom w:val="none" w:sz="0" w:space="0" w:color="auto"/>
            <w:right w:val="none" w:sz="0" w:space="0" w:color="auto"/>
          </w:divBdr>
        </w:div>
        <w:div w:id="29496000">
          <w:marLeft w:val="0"/>
          <w:marRight w:val="0"/>
          <w:marTop w:val="0"/>
          <w:marBottom w:val="0"/>
          <w:divBdr>
            <w:top w:val="none" w:sz="0" w:space="0" w:color="auto"/>
            <w:left w:val="none" w:sz="0" w:space="0" w:color="auto"/>
            <w:bottom w:val="none" w:sz="0" w:space="0" w:color="auto"/>
            <w:right w:val="none" w:sz="0" w:space="0" w:color="auto"/>
          </w:divBdr>
        </w:div>
        <w:div w:id="37248367">
          <w:marLeft w:val="0"/>
          <w:marRight w:val="0"/>
          <w:marTop w:val="0"/>
          <w:marBottom w:val="0"/>
          <w:divBdr>
            <w:top w:val="none" w:sz="0" w:space="0" w:color="auto"/>
            <w:left w:val="none" w:sz="0" w:space="0" w:color="auto"/>
            <w:bottom w:val="none" w:sz="0" w:space="0" w:color="auto"/>
            <w:right w:val="none" w:sz="0" w:space="0" w:color="auto"/>
          </w:divBdr>
        </w:div>
        <w:div w:id="53093481">
          <w:marLeft w:val="0"/>
          <w:marRight w:val="0"/>
          <w:marTop w:val="0"/>
          <w:marBottom w:val="0"/>
          <w:divBdr>
            <w:top w:val="none" w:sz="0" w:space="0" w:color="auto"/>
            <w:left w:val="none" w:sz="0" w:space="0" w:color="auto"/>
            <w:bottom w:val="none" w:sz="0" w:space="0" w:color="auto"/>
            <w:right w:val="none" w:sz="0" w:space="0" w:color="auto"/>
          </w:divBdr>
        </w:div>
        <w:div w:id="67776508">
          <w:marLeft w:val="0"/>
          <w:marRight w:val="0"/>
          <w:marTop w:val="0"/>
          <w:marBottom w:val="0"/>
          <w:divBdr>
            <w:top w:val="none" w:sz="0" w:space="0" w:color="auto"/>
            <w:left w:val="none" w:sz="0" w:space="0" w:color="auto"/>
            <w:bottom w:val="none" w:sz="0" w:space="0" w:color="auto"/>
            <w:right w:val="none" w:sz="0" w:space="0" w:color="auto"/>
          </w:divBdr>
        </w:div>
        <w:div w:id="78717368">
          <w:marLeft w:val="0"/>
          <w:marRight w:val="0"/>
          <w:marTop w:val="0"/>
          <w:marBottom w:val="0"/>
          <w:divBdr>
            <w:top w:val="none" w:sz="0" w:space="0" w:color="auto"/>
            <w:left w:val="none" w:sz="0" w:space="0" w:color="auto"/>
            <w:bottom w:val="none" w:sz="0" w:space="0" w:color="auto"/>
            <w:right w:val="none" w:sz="0" w:space="0" w:color="auto"/>
          </w:divBdr>
        </w:div>
        <w:div w:id="87772837">
          <w:marLeft w:val="0"/>
          <w:marRight w:val="0"/>
          <w:marTop w:val="0"/>
          <w:marBottom w:val="0"/>
          <w:divBdr>
            <w:top w:val="none" w:sz="0" w:space="0" w:color="auto"/>
            <w:left w:val="none" w:sz="0" w:space="0" w:color="auto"/>
            <w:bottom w:val="none" w:sz="0" w:space="0" w:color="auto"/>
            <w:right w:val="none" w:sz="0" w:space="0" w:color="auto"/>
          </w:divBdr>
        </w:div>
        <w:div w:id="92213348">
          <w:marLeft w:val="0"/>
          <w:marRight w:val="0"/>
          <w:marTop w:val="0"/>
          <w:marBottom w:val="0"/>
          <w:divBdr>
            <w:top w:val="none" w:sz="0" w:space="0" w:color="auto"/>
            <w:left w:val="none" w:sz="0" w:space="0" w:color="auto"/>
            <w:bottom w:val="none" w:sz="0" w:space="0" w:color="auto"/>
            <w:right w:val="none" w:sz="0" w:space="0" w:color="auto"/>
          </w:divBdr>
        </w:div>
        <w:div w:id="143088452">
          <w:marLeft w:val="0"/>
          <w:marRight w:val="0"/>
          <w:marTop w:val="0"/>
          <w:marBottom w:val="0"/>
          <w:divBdr>
            <w:top w:val="none" w:sz="0" w:space="0" w:color="auto"/>
            <w:left w:val="none" w:sz="0" w:space="0" w:color="auto"/>
            <w:bottom w:val="none" w:sz="0" w:space="0" w:color="auto"/>
            <w:right w:val="none" w:sz="0" w:space="0" w:color="auto"/>
          </w:divBdr>
        </w:div>
        <w:div w:id="149911879">
          <w:marLeft w:val="0"/>
          <w:marRight w:val="0"/>
          <w:marTop w:val="0"/>
          <w:marBottom w:val="0"/>
          <w:divBdr>
            <w:top w:val="none" w:sz="0" w:space="0" w:color="auto"/>
            <w:left w:val="none" w:sz="0" w:space="0" w:color="auto"/>
            <w:bottom w:val="none" w:sz="0" w:space="0" w:color="auto"/>
            <w:right w:val="none" w:sz="0" w:space="0" w:color="auto"/>
          </w:divBdr>
        </w:div>
        <w:div w:id="169948377">
          <w:marLeft w:val="0"/>
          <w:marRight w:val="0"/>
          <w:marTop w:val="0"/>
          <w:marBottom w:val="0"/>
          <w:divBdr>
            <w:top w:val="none" w:sz="0" w:space="0" w:color="auto"/>
            <w:left w:val="none" w:sz="0" w:space="0" w:color="auto"/>
            <w:bottom w:val="none" w:sz="0" w:space="0" w:color="auto"/>
            <w:right w:val="none" w:sz="0" w:space="0" w:color="auto"/>
          </w:divBdr>
        </w:div>
        <w:div w:id="179661772">
          <w:marLeft w:val="0"/>
          <w:marRight w:val="0"/>
          <w:marTop w:val="0"/>
          <w:marBottom w:val="0"/>
          <w:divBdr>
            <w:top w:val="none" w:sz="0" w:space="0" w:color="auto"/>
            <w:left w:val="none" w:sz="0" w:space="0" w:color="auto"/>
            <w:bottom w:val="none" w:sz="0" w:space="0" w:color="auto"/>
            <w:right w:val="none" w:sz="0" w:space="0" w:color="auto"/>
          </w:divBdr>
        </w:div>
        <w:div w:id="186869274">
          <w:marLeft w:val="0"/>
          <w:marRight w:val="0"/>
          <w:marTop w:val="0"/>
          <w:marBottom w:val="0"/>
          <w:divBdr>
            <w:top w:val="none" w:sz="0" w:space="0" w:color="auto"/>
            <w:left w:val="none" w:sz="0" w:space="0" w:color="auto"/>
            <w:bottom w:val="none" w:sz="0" w:space="0" w:color="auto"/>
            <w:right w:val="none" w:sz="0" w:space="0" w:color="auto"/>
          </w:divBdr>
        </w:div>
        <w:div w:id="190190087">
          <w:marLeft w:val="0"/>
          <w:marRight w:val="0"/>
          <w:marTop w:val="0"/>
          <w:marBottom w:val="0"/>
          <w:divBdr>
            <w:top w:val="none" w:sz="0" w:space="0" w:color="auto"/>
            <w:left w:val="none" w:sz="0" w:space="0" w:color="auto"/>
            <w:bottom w:val="none" w:sz="0" w:space="0" w:color="auto"/>
            <w:right w:val="none" w:sz="0" w:space="0" w:color="auto"/>
          </w:divBdr>
        </w:div>
        <w:div w:id="196742104">
          <w:marLeft w:val="0"/>
          <w:marRight w:val="0"/>
          <w:marTop w:val="0"/>
          <w:marBottom w:val="0"/>
          <w:divBdr>
            <w:top w:val="none" w:sz="0" w:space="0" w:color="auto"/>
            <w:left w:val="none" w:sz="0" w:space="0" w:color="auto"/>
            <w:bottom w:val="none" w:sz="0" w:space="0" w:color="auto"/>
            <w:right w:val="none" w:sz="0" w:space="0" w:color="auto"/>
          </w:divBdr>
        </w:div>
        <w:div w:id="219295490">
          <w:marLeft w:val="0"/>
          <w:marRight w:val="0"/>
          <w:marTop w:val="0"/>
          <w:marBottom w:val="0"/>
          <w:divBdr>
            <w:top w:val="none" w:sz="0" w:space="0" w:color="auto"/>
            <w:left w:val="none" w:sz="0" w:space="0" w:color="auto"/>
            <w:bottom w:val="none" w:sz="0" w:space="0" w:color="auto"/>
            <w:right w:val="none" w:sz="0" w:space="0" w:color="auto"/>
          </w:divBdr>
        </w:div>
        <w:div w:id="238830592">
          <w:marLeft w:val="0"/>
          <w:marRight w:val="0"/>
          <w:marTop w:val="0"/>
          <w:marBottom w:val="0"/>
          <w:divBdr>
            <w:top w:val="none" w:sz="0" w:space="0" w:color="auto"/>
            <w:left w:val="none" w:sz="0" w:space="0" w:color="auto"/>
            <w:bottom w:val="none" w:sz="0" w:space="0" w:color="auto"/>
            <w:right w:val="none" w:sz="0" w:space="0" w:color="auto"/>
          </w:divBdr>
        </w:div>
        <w:div w:id="256212139">
          <w:marLeft w:val="0"/>
          <w:marRight w:val="0"/>
          <w:marTop w:val="0"/>
          <w:marBottom w:val="0"/>
          <w:divBdr>
            <w:top w:val="none" w:sz="0" w:space="0" w:color="auto"/>
            <w:left w:val="none" w:sz="0" w:space="0" w:color="auto"/>
            <w:bottom w:val="none" w:sz="0" w:space="0" w:color="auto"/>
            <w:right w:val="none" w:sz="0" w:space="0" w:color="auto"/>
          </w:divBdr>
        </w:div>
        <w:div w:id="264848187">
          <w:marLeft w:val="0"/>
          <w:marRight w:val="0"/>
          <w:marTop w:val="0"/>
          <w:marBottom w:val="0"/>
          <w:divBdr>
            <w:top w:val="none" w:sz="0" w:space="0" w:color="auto"/>
            <w:left w:val="none" w:sz="0" w:space="0" w:color="auto"/>
            <w:bottom w:val="none" w:sz="0" w:space="0" w:color="auto"/>
            <w:right w:val="none" w:sz="0" w:space="0" w:color="auto"/>
          </w:divBdr>
        </w:div>
        <w:div w:id="277758657">
          <w:marLeft w:val="0"/>
          <w:marRight w:val="0"/>
          <w:marTop w:val="0"/>
          <w:marBottom w:val="0"/>
          <w:divBdr>
            <w:top w:val="none" w:sz="0" w:space="0" w:color="auto"/>
            <w:left w:val="none" w:sz="0" w:space="0" w:color="auto"/>
            <w:bottom w:val="none" w:sz="0" w:space="0" w:color="auto"/>
            <w:right w:val="none" w:sz="0" w:space="0" w:color="auto"/>
          </w:divBdr>
        </w:div>
        <w:div w:id="291861220">
          <w:marLeft w:val="0"/>
          <w:marRight w:val="0"/>
          <w:marTop w:val="0"/>
          <w:marBottom w:val="0"/>
          <w:divBdr>
            <w:top w:val="none" w:sz="0" w:space="0" w:color="auto"/>
            <w:left w:val="none" w:sz="0" w:space="0" w:color="auto"/>
            <w:bottom w:val="none" w:sz="0" w:space="0" w:color="auto"/>
            <w:right w:val="none" w:sz="0" w:space="0" w:color="auto"/>
          </w:divBdr>
        </w:div>
        <w:div w:id="295918487">
          <w:marLeft w:val="0"/>
          <w:marRight w:val="0"/>
          <w:marTop w:val="0"/>
          <w:marBottom w:val="0"/>
          <w:divBdr>
            <w:top w:val="none" w:sz="0" w:space="0" w:color="auto"/>
            <w:left w:val="none" w:sz="0" w:space="0" w:color="auto"/>
            <w:bottom w:val="none" w:sz="0" w:space="0" w:color="auto"/>
            <w:right w:val="none" w:sz="0" w:space="0" w:color="auto"/>
          </w:divBdr>
        </w:div>
        <w:div w:id="343021158">
          <w:marLeft w:val="0"/>
          <w:marRight w:val="0"/>
          <w:marTop w:val="0"/>
          <w:marBottom w:val="0"/>
          <w:divBdr>
            <w:top w:val="none" w:sz="0" w:space="0" w:color="auto"/>
            <w:left w:val="none" w:sz="0" w:space="0" w:color="auto"/>
            <w:bottom w:val="none" w:sz="0" w:space="0" w:color="auto"/>
            <w:right w:val="none" w:sz="0" w:space="0" w:color="auto"/>
          </w:divBdr>
        </w:div>
        <w:div w:id="362096921">
          <w:marLeft w:val="0"/>
          <w:marRight w:val="0"/>
          <w:marTop w:val="0"/>
          <w:marBottom w:val="0"/>
          <w:divBdr>
            <w:top w:val="none" w:sz="0" w:space="0" w:color="auto"/>
            <w:left w:val="none" w:sz="0" w:space="0" w:color="auto"/>
            <w:bottom w:val="none" w:sz="0" w:space="0" w:color="auto"/>
            <w:right w:val="none" w:sz="0" w:space="0" w:color="auto"/>
          </w:divBdr>
        </w:div>
        <w:div w:id="369232467">
          <w:marLeft w:val="0"/>
          <w:marRight w:val="0"/>
          <w:marTop w:val="0"/>
          <w:marBottom w:val="0"/>
          <w:divBdr>
            <w:top w:val="none" w:sz="0" w:space="0" w:color="auto"/>
            <w:left w:val="none" w:sz="0" w:space="0" w:color="auto"/>
            <w:bottom w:val="none" w:sz="0" w:space="0" w:color="auto"/>
            <w:right w:val="none" w:sz="0" w:space="0" w:color="auto"/>
          </w:divBdr>
        </w:div>
        <w:div w:id="396709179">
          <w:marLeft w:val="0"/>
          <w:marRight w:val="0"/>
          <w:marTop w:val="0"/>
          <w:marBottom w:val="0"/>
          <w:divBdr>
            <w:top w:val="none" w:sz="0" w:space="0" w:color="auto"/>
            <w:left w:val="none" w:sz="0" w:space="0" w:color="auto"/>
            <w:bottom w:val="none" w:sz="0" w:space="0" w:color="auto"/>
            <w:right w:val="none" w:sz="0" w:space="0" w:color="auto"/>
          </w:divBdr>
        </w:div>
        <w:div w:id="414933893">
          <w:marLeft w:val="0"/>
          <w:marRight w:val="0"/>
          <w:marTop w:val="0"/>
          <w:marBottom w:val="0"/>
          <w:divBdr>
            <w:top w:val="none" w:sz="0" w:space="0" w:color="auto"/>
            <w:left w:val="none" w:sz="0" w:space="0" w:color="auto"/>
            <w:bottom w:val="none" w:sz="0" w:space="0" w:color="auto"/>
            <w:right w:val="none" w:sz="0" w:space="0" w:color="auto"/>
          </w:divBdr>
        </w:div>
        <w:div w:id="416943067">
          <w:marLeft w:val="0"/>
          <w:marRight w:val="0"/>
          <w:marTop w:val="0"/>
          <w:marBottom w:val="0"/>
          <w:divBdr>
            <w:top w:val="none" w:sz="0" w:space="0" w:color="auto"/>
            <w:left w:val="none" w:sz="0" w:space="0" w:color="auto"/>
            <w:bottom w:val="none" w:sz="0" w:space="0" w:color="auto"/>
            <w:right w:val="none" w:sz="0" w:space="0" w:color="auto"/>
          </w:divBdr>
        </w:div>
        <w:div w:id="419913979">
          <w:marLeft w:val="0"/>
          <w:marRight w:val="0"/>
          <w:marTop w:val="0"/>
          <w:marBottom w:val="0"/>
          <w:divBdr>
            <w:top w:val="none" w:sz="0" w:space="0" w:color="auto"/>
            <w:left w:val="none" w:sz="0" w:space="0" w:color="auto"/>
            <w:bottom w:val="none" w:sz="0" w:space="0" w:color="auto"/>
            <w:right w:val="none" w:sz="0" w:space="0" w:color="auto"/>
          </w:divBdr>
        </w:div>
        <w:div w:id="435449447">
          <w:marLeft w:val="0"/>
          <w:marRight w:val="0"/>
          <w:marTop w:val="0"/>
          <w:marBottom w:val="0"/>
          <w:divBdr>
            <w:top w:val="none" w:sz="0" w:space="0" w:color="auto"/>
            <w:left w:val="none" w:sz="0" w:space="0" w:color="auto"/>
            <w:bottom w:val="none" w:sz="0" w:space="0" w:color="auto"/>
            <w:right w:val="none" w:sz="0" w:space="0" w:color="auto"/>
          </w:divBdr>
        </w:div>
        <w:div w:id="444158577">
          <w:marLeft w:val="0"/>
          <w:marRight w:val="0"/>
          <w:marTop w:val="0"/>
          <w:marBottom w:val="0"/>
          <w:divBdr>
            <w:top w:val="none" w:sz="0" w:space="0" w:color="auto"/>
            <w:left w:val="none" w:sz="0" w:space="0" w:color="auto"/>
            <w:bottom w:val="none" w:sz="0" w:space="0" w:color="auto"/>
            <w:right w:val="none" w:sz="0" w:space="0" w:color="auto"/>
          </w:divBdr>
        </w:div>
        <w:div w:id="488130076">
          <w:marLeft w:val="0"/>
          <w:marRight w:val="0"/>
          <w:marTop w:val="0"/>
          <w:marBottom w:val="0"/>
          <w:divBdr>
            <w:top w:val="none" w:sz="0" w:space="0" w:color="auto"/>
            <w:left w:val="none" w:sz="0" w:space="0" w:color="auto"/>
            <w:bottom w:val="none" w:sz="0" w:space="0" w:color="auto"/>
            <w:right w:val="none" w:sz="0" w:space="0" w:color="auto"/>
          </w:divBdr>
        </w:div>
        <w:div w:id="490607151">
          <w:marLeft w:val="0"/>
          <w:marRight w:val="0"/>
          <w:marTop w:val="0"/>
          <w:marBottom w:val="0"/>
          <w:divBdr>
            <w:top w:val="none" w:sz="0" w:space="0" w:color="auto"/>
            <w:left w:val="none" w:sz="0" w:space="0" w:color="auto"/>
            <w:bottom w:val="none" w:sz="0" w:space="0" w:color="auto"/>
            <w:right w:val="none" w:sz="0" w:space="0" w:color="auto"/>
          </w:divBdr>
        </w:div>
        <w:div w:id="506988276">
          <w:marLeft w:val="0"/>
          <w:marRight w:val="0"/>
          <w:marTop w:val="0"/>
          <w:marBottom w:val="0"/>
          <w:divBdr>
            <w:top w:val="none" w:sz="0" w:space="0" w:color="auto"/>
            <w:left w:val="none" w:sz="0" w:space="0" w:color="auto"/>
            <w:bottom w:val="none" w:sz="0" w:space="0" w:color="auto"/>
            <w:right w:val="none" w:sz="0" w:space="0" w:color="auto"/>
          </w:divBdr>
        </w:div>
        <w:div w:id="519708444">
          <w:marLeft w:val="0"/>
          <w:marRight w:val="0"/>
          <w:marTop w:val="0"/>
          <w:marBottom w:val="0"/>
          <w:divBdr>
            <w:top w:val="none" w:sz="0" w:space="0" w:color="auto"/>
            <w:left w:val="none" w:sz="0" w:space="0" w:color="auto"/>
            <w:bottom w:val="none" w:sz="0" w:space="0" w:color="auto"/>
            <w:right w:val="none" w:sz="0" w:space="0" w:color="auto"/>
          </w:divBdr>
        </w:div>
        <w:div w:id="521436345">
          <w:marLeft w:val="0"/>
          <w:marRight w:val="0"/>
          <w:marTop w:val="0"/>
          <w:marBottom w:val="0"/>
          <w:divBdr>
            <w:top w:val="none" w:sz="0" w:space="0" w:color="auto"/>
            <w:left w:val="none" w:sz="0" w:space="0" w:color="auto"/>
            <w:bottom w:val="none" w:sz="0" w:space="0" w:color="auto"/>
            <w:right w:val="none" w:sz="0" w:space="0" w:color="auto"/>
          </w:divBdr>
        </w:div>
        <w:div w:id="550654302">
          <w:marLeft w:val="0"/>
          <w:marRight w:val="0"/>
          <w:marTop w:val="0"/>
          <w:marBottom w:val="0"/>
          <w:divBdr>
            <w:top w:val="none" w:sz="0" w:space="0" w:color="auto"/>
            <w:left w:val="none" w:sz="0" w:space="0" w:color="auto"/>
            <w:bottom w:val="none" w:sz="0" w:space="0" w:color="auto"/>
            <w:right w:val="none" w:sz="0" w:space="0" w:color="auto"/>
          </w:divBdr>
        </w:div>
        <w:div w:id="573510218">
          <w:marLeft w:val="0"/>
          <w:marRight w:val="0"/>
          <w:marTop w:val="0"/>
          <w:marBottom w:val="0"/>
          <w:divBdr>
            <w:top w:val="none" w:sz="0" w:space="0" w:color="auto"/>
            <w:left w:val="none" w:sz="0" w:space="0" w:color="auto"/>
            <w:bottom w:val="none" w:sz="0" w:space="0" w:color="auto"/>
            <w:right w:val="none" w:sz="0" w:space="0" w:color="auto"/>
          </w:divBdr>
        </w:div>
        <w:div w:id="576131574">
          <w:marLeft w:val="0"/>
          <w:marRight w:val="0"/>
          <w:marTop w:val="0"/>
          <w:marBottom w:val="0"/>
          <w:divBdr>
            <w:top w:val="none" w:sz="0" w:space="0" w:color="auto"/>
            <w:left w:val="none" w:sz="0" w:space="0" w:color="auto"/>
            <w:bottom w:val="none" w:sz="0" w:space="0" w:color="auto"/>
            <w:right w:val="none" w:sz="0" w:space="0" w:color="auto"/>
          </w:divBdr>
        </w:div>
        <w:div w:id="583535618">
          <w:marLeft w:val="0"/>
          <w:marRight w:val="0"/>
          <w:marTop w:val="0"/>
          <w:marBottom w:val="0"/>
          <w:divBdr>
            <w:top w:val="none" w:sz="0" w:space="0" w:color="auto"/>
            <w:left w:val="none" w:sz="0" w:space="0" w:color="auto"/>
            <w:bottom w:val="none" w:sz="0" w:space="0" w:color="auto"/>
            <w:right w:val="none" w:sz="0" w:space="0" w:color="auto"/>
          </w:divBdr>
        </w:div>
        <w:div w:id="588271513">
          <w:marLeft w:val="0"/>
          <w:marRight w:val="0"/>
          <w:marTop w:val="0"/>
          <w:marBottom w:val="0"/>
          <w:divBdr>
            <w:top w:val="none" w:sz="0" w:space="0" w:color="auto"/>
            <w:left w:val="none" w:sz="0" w:space="0" w:color="auto"/>
            <w:bottom w:val="none" w:sz="0" w:space="0" w:color="auto"/>
            <w:right w:val="none" w:sz="0" w:space="0" w:color="auto"/>
          </w:divBdr>
        </w:div>
        <w:div w:id="591354890">
          <w:marLeft w:val="0"/>
          <w:marRight w:val="0"/>
          <w:marTop w:val="0"/>
          <w:marBottom w:val="0"/>
          <w:divBdr>
            <w:top w:val="none" w:sz="0" w:space="0" w:color="auto"/>
            <w:left w:val="none" w:sz="0" w:space="0" w:color="auto"/>
            <w:bottom w:val="none" w:sz="0" w:space="0" w:color="auto"/>
            <w:right w:val="none" w:sz="0" w:space="0" w:color="auto"/>
          </w:divBdr>
        </w:div>
        <w:div w:id="604847943">
          <w:marLeft w:val="0"/>
          <w:marRight w:val="0"/>
          <w:marTop w:val="0"/>
          <w:marBottom w:val="0"/>
          <w:divBdr>
            <w:top w:val="none" w:sz="0" w:space="0" w:color="auto"/>
            <w:left w:val="none" w:sz="0" w:space="0" w:color="auto"/>
            <w:bottom w:val="none" w:sz="0" w:space="0" w:color="auto"/>
            <w:right w:val="none" w:sz="0" w:space="0" w:color="auto"/>
          </w:divBdr>
        </w:div>
        <w:div w:id="628898706">
          <w:marLeft w:val="0"/>
          <w:marRight w:val="0"/>
          <w:marTop w:val="0"/>
          <w:marBottom w:val="0"/>
          <w:divBdr>
            <w:top w:val="none" w:sz="0" w:space="0" w:color="auto"/>
            <w:left w:val="none" w:sz="0" w:space="0" w:color="auto"/>
            <w:bottom w:val="none" w:sz="0" w:space="0" w:color="auto"/>
            <w:right w:val="none" w:sz="0" w:space="0" w:color="auto"/>
          </w:divBdr>
        </w:div>
        <w:div w:id="632978442">
          <w:marLeft w:val="0"/>
          <w:marRight w:val="0"/>
          <w:marTop w:val="0"/>
          <w:marBottom w:val="0"/>
          <w:divBdr>
            <w:top w:val="none" w:sz="0" w:space="0" w:color="auto"/>
            <w:left w:val="none" w:sz="0" w:space="0" w:color="auto"/>
            <w:bottom w:val="none" w:sz="0" w:space="0" w:color="auto"/>
            <w:right w:val="none" w:sz="0" w:space="0" w:color="auto"/>
          </w:divBdr>
        </w:div>
        <w:div w:id="649094016">
          <w:marLeft w:val="0"/>
          <w:marRight w:val="0"/>
          <w:marTop w:val="0"/>
          <w:marBottom w:val="0"/>
          <w:divBdr>
            <w:top w:val="none" w:sz="0" w:space="0" w:color="auto"/>
            <w:left w:val="none" w:sz="0" w:space="0" w:color="auto"/>
            <w:bottom w:val="none" w:sz="0" w:space="0" w:color="auto"/>
            <w:right w:val="none" w:sz="0" w:space="0" w:color="auto"/>
          </w:divBdr>
        </w:div>
        <w:div w:id="690306048">
          <w:marLeft w:val="0"/>
          <w:marRight w:val="0"/>
          <w:marTop w:val="0"/>
          <w:marBottom w:val="0"/>
          <w:divBdr>
            <w:top w:val="none" w:sz="0" w:space="0" w:color="auto"/>
            <w:left w:val="none" w:sz="0" w:space="0" w:color="auto"/>
            <w:bottom w:val="none" w:sz="0" w:space="0" w:color="auto"/>
            <w:right w:val="none" w:sz="0" w:space="0" w:color="auto"/>
          </w:divBdr>
        </w:div>
        <w:div w:id="708267196">
          <w:marLeft w:val="0"/>
          <w:marRight w:val="0"/>
          <w:marTop w:val="0"/>
          <w:marBottom w:val="0"/>
          <w:divBdr>
            <w:top w:val="none" w:sz="0" w:space="0" w:color="auto"/>
            <w:left w:val="none" w:sz="0" w:space="0" w:color="auto"/>
            <w:bottom w:val="none" w:sz="0" w:space="0" w:color="auto"/>
            <w:right w:val="none" w:sz="0" w:space="0" w:color="auto"/>
          </w:divBdr>
        </w:div>
        <w:div w:id="722868969">
          <w:marLeft w:val="0"/>
          <w:marRight w:val="0"/>
          <w:marTop w:val="0"/>
          <w:marBottom w:val="0"/>
          <w:divBdr>
            <w:top w:val="none" w:sz="0" w:space="0" w:color="auto"/>
            <w:left w:val="none" w:sz="0" w:space="0" w:color="auto"/>
            <w:bottom w:val="none" w:sz="0" w:space="0" w:color="auto"/>
            <w:right w:val="none" w:sz="0" w:space="0" w:color="auto"/>
          </w:divBdr>
        </w:div>
        <w:div w:id="724107587">
          <w:marLeft w:val="0"/>
          <w:marRight w:val="0"/>
          <w:marTop w:val="0"/>
          <w:marBottom w:val="0"/>
          <w:divBdr>
            <w:top w:val="none" w:sz="0" w:space="0" w:color="auto"/>
            <w:left w:val="none" w:sz="0" w:space="0" w:color="auto"/>
            <w:bottom w:val="none" w:sz="0" w:space="0" w:color="auto"/>
            <w:right w:val="none" w:sz="0" w:space="0" w:color="auto"/>
          </w:divBdr>
        </w:div>
        <w:div w:id="761528367">
          <w:marLeft w:val="0"/>
          <w:marRight w:val="0"/>
          <w:marTop w:val="0"/>
          <w:marBottom w:val="0"/>
          <w:divBdr>
            <w:top w:val="none" w:sz="0" w:space="0" w:color="auto"/>
            <w:left w:val="none" w:sz="0" w:space="0" w:color="auto"/>
            <w:bottom w:val="none" w:sz="0" w:space="0" w:color="auto"/>
            <w:right w:val="none" w:sz="0" w:space="0" w:color="auto"/>
          </w:divBdr>
        </w:div>
        <w:div w:id="764378755">
          <w:marLeft w:val="0"/>
          <w:marRight w:val="0"/>
          <w:marTop w:val="0"/>
          <w:marBottom w:val="0"/>
          <w:divBdr>
            <w:top w:val="none" w:sz="0" w:space="0" w:color="auto"/>
            <w:left w:val="none" w:sz="0" w:space="0" w:color="auto"/>
            <w:bottom w:val="none" w:sz="0" w:space="0" w:color="auto"/>
            <w:right w:val="none" w:sz="0" w:space="0" w:color="auto"/>
          </w:divBdr>
        </w:div>
        <w:div w:id="813529460">
          <w:marLeft w:val="0"/>
          <w:marRight w:val="0"/>
          <w:marTop w:val="0"/>
          <w:marBottom w:val="0"/>
          <w:divBdr>
            <w:top w:val="none" w:sz="0" w:space="0" w:color="auto"/>
            <w:left w:val="none" w:sz="0" w:space="0" w:color="auto"/>
            <w:bottom w:val="none" w:sz="0" w:space="0" w:color="auto"/>
            <w:right w:val="none" w:sz="0" w:space="0" w:color="auto"/>
          </w:divBdr>
        </w:div>
        <w:div w:id="819200384">
          <w:marLeft w:val="0"/>
          <w:marRight w:val="0"/>
          <w:marTop w:val="0"/>
          <w:marBottom w:val="0"/>
          <w:divBdr>
            <w:top w:val="none" w:sz="0" w:space="0" w:color="auto"/>
            <w:left w:val="none" w:sz="0" w:space="0" w:color="auto"/>
            <w:bottom w:val="none" w:sz="0" w:space="0" w:color="auto"/>
            <w:right w:val="none" w:sz="0" w:space="0" w:color="auto"/>
          </w:divBdr>
        </w:div>
        <w:div w:id="873539561">
          <w:marLeft w:val="0"/>
          <w:marRight w:val="0"/>
          <w:marTop w:val="0"/>
          <w:marBottom w:val="0"/>
          <w:divBdr>
            <w:top w:val="none" w:sz="0" w:space="0" w:color="auto"/>
            <w:left w:val="none" w:sz="0" w:space="0" w:color="auto"/>
            <w:bottom w:val="none" w:sz="0" w:space="0" w:color="auto"/>
            <w:right w:val="none" w:sz="0" w:space="0" w:color="auto"/>
          </w:divBdr>
        </w:div>
        <w:div w:id="88861396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897739473">
          <w:marLeft w:val="0"/>
          <w:marRight w:val="0"/>
          <w:marTop w:val="0"/>
          <w:marBottom w:val="0"/>
          <w:divBdr>
            <w:top w:val="none" w:sz="0" w:space="0" w:color="auto"/>
            <w:left w:val="none" w:sz="0" w:space="0" w:color="auto"/>
            <w:bottom w:val="none" w:sz="0" w:space="0" w:color="auto"/>
            <w:right w:val="none" w:sz="0" w:space="0" w:color="auto"/>
          </w:divBdr>
        </w:div>
        <w:div w:id="898394265">
          <w:marLeft w:val="0"/>
          <w:marRight w:val="0"/>
          <w:marTop w:val="0"/>
          <w:marBottom w:val="0"/>
          <w:divBdr>
            <w:top w:val="none" w:sz="0" w:space="0" w:color="auto"/>
            <w:left w:val="none" w:sz="0" w:space="0" w:color="auto"/>
            <w:bottom w:val="none" w:sz="0" w:space="0" w:color="auto"/>
            <w:right w:val="none" w:sz="0" w:space="0" w:color="auto"/>
          </w:divBdr>
        </w:div>
        <w:div w:id="903174809">
          <w:marLeft w:val="0"/>
          <w:marRight w:val="0"/>
          <w:marTop w:val="0"/>
          <w:marBottom w:val="0"/>
          <w:divBdr>
            <w:top w:val="none" w:sz="0" w:space="0" w:color="auto"/>
            <w:left w:val="none" w:sz="0" w:space="0" w:color="auto"/>
            <w:bottom w:val="none" w:sz="0" w:space="0" w:color="auto"/>
            <w:right w:val="none" w:sz="0" w:space="0" w:color="auto"/>
          </w:divBdr>
        </w:div>
        <w:div w:id="958604053">
          <w:marLeft w:val="0"/>
          <w:marRight w:val="0"/>
          <w:marTop w:val="0"/>
          <w:marBottom w:val="0"/>
          <w:divBdr>
            <w:top w:val="none" w:sz="0" w:space="0" w:color="auto"/>
            <w:left w:val="none" w:sz="0" w:space="0" w:color="auto"/>
            <w:bottom w:val="none" w:sz="0" w:space="0" w:color="auto"/>
            <w:right w:val="none" w:sz="0" w:space="0" w:color="auto"/>
          </w:divBdr>
        </w:div>
        <w:div w:id="988946224">
          <w:marLeft w:val="0"/>
          <w:marRight w:val="0"/>
          <w:marTop w:val="0"/>
          <w:marBottom w:val="0"/>
          <w:divBdr>
            <w:top w:val="none" w:sz="0" w:space="0" w:color="auto"/>
            <w:left w:val="none" w:sz="0" w:space="0" w:color="auto"/>
            <w:bottom w:val="none" w:sz="0" w:space="0" w:color="auto"/>
            <w:right w:val="none" w:sz="0" w:space="0" w:color="auto"/>
          </w:divBdr>
        </w:div>
        <w:div w:id="991299723">
          <w:marLeft w:val="0"/>
          <w:marRight w:val="0"/>
          <w:marTop w:val="0"/>
          <w:marBottom w:val="0"/>
          <w:divBdr>
            <w:top w:val="none" w:sz="0" w:space="0" w:color="auto"/>
            <w:left w:val="none" w:sz="0" w:space="0" w:color="auto"/>
            <w:bottom w:val="none" w:sz="0" w:space="0" w:color="auto"/>
            <w:right w:val="none" w:sz="0" w:space="0" w:color="auto"/>
          </w:divBdr>
        </w:div>
        <w:div w:id="999429272">
          <w:marLeft w:val="0"/>
          <w:marRight w:val="0"/>
          <w:marTop w:val="0"/>
          <w:marBottom w:val="0"/>
          <w:divBdr>
            <w:top w:val="none" w:sz="0" w:space="0" w:color="auto"/>
            <w:left w:val="none" w:sz="0" w:space="0" w:color="auto"/>
            <w:bottom w:val="none" w:sz="0" w:space="0" w:color="auto"/>
            <w:right w:val="none" w:sz="0" w:space="0" w:color="auto"/>
          </w:divBdr>
        </w:div>
        <w:div w:id="1000086947">
          <w:marLeft w:val="0"/>
          <w:marRight w:val="0"/>
          <w:marTop w:val="0"/>
          <w:marBottom w:val="0"/>
          <w:divBdr>
            <w:top w:val="none" w:sz="0" w:space="0" w:color="auto"/>
            <w:left w:val="none" w:sz="0" w:space="0" w:color="auto"/>
            <w:bottom w:val="none" w:sz="0" w:space="0" w:color="auto"/>
            <w:right w:val="none" w:sz="0" w:space="0" w:color="auto"/>
          </w:divBdr>
        </w:div>
        <w:div w:id="1000615929">
          <w:marLeft w:val="0"/>
          <w:marRight w:val="0"/>
          <w:marTop w:val="0"/>
          <w:marBottom w:val="0"/>
          <w:divBdr>
            <w:top w:val="none" w:sz="0" w:space="0" w:color="auto"/>
            <w:left w:val="none" w:sz="0" w:space="0" w:color="auto"/>
            <w:bottom w:val="none" w:sz="0" w:space="0" w:color="auto"/>
            <w:right w:val="none" w:sz="0" w:space="0" w:color="auto"/>
          </w:divBdr>
        </w:div>
        <w:div w:id="1009064256">
          <w:marLeft w:val="0"/>
          <w:marRight w:val="0"/>
          <w:marTop w:val="0"/>
          <w:marBottom w:val="0"/>
          <w:divBdr>
            <w:top w:val="none" w:sz="0" w:space="0" w:color="auto"/>
            <w:left w:val="none" w:sz="0" w:space="0" w:color="auto"/>
            <w:bottom w:val="none" w:sz="0" w:space="0" w:color="auto"/>
            <w:right w:val="none" w:sz="0" w:space="0" w:color="auto"/>
          </w:divBdr>
        </w:div>
        <w:div w:id="1022436310">
          <w:marLeft w:val="0"/>
          <w:marRight w:val="0"/>
          <w:marTop w:val="0"/>
          <w:marBottom w:val="0"/>
          <w:divBdr>
            <w:top w:val="none" w:sz="0" w:space="0" w:color="auto"/>
            <w:left w:val="none" w:sz="0" w:space="0" w:color="auto"/>
            <w:bottom w:val="none" w:sz="0" w:space="0" w:color="auto"/>
            <w:right w:val="none" w:sz="0" w:space="0" w:color="auto"/>
          </w:divBdr>
        </w:div>
        <w:div w:id="1034385581">
          <w:marLeft w:val="0"/>
          <w:marRight w:val="0"/>
          <w:marTop w:val="0"/>
          <w:marBottom w:val="0"/>
          <w:divBdr>
            <w:top w:val="none" w:sz="0" w:space="0" w:color="auto"/>
            <w:left w:val="none" w:sz="0" w:space="0" w:color="auto"/>
            <w:bottom w:val="none" w:sz="0" w:space="0" w:color="auto"/>
            <w:right w:val="none" w:sz="0" w:space="0" w:color="auto"/>
          </w:divBdr>
        </w:div>
        <w:div w:id="1035230671">
          <w:marLeft w:val="0"/>
          <w:marRight w:val="0"/>
          <w:marTop w:val="0"/>
          <w:marBottom w:val="0"/>
          <w:divBdr>
            <w:top w:val="none" w:sz="0" w:space="0" w:color="auto"/>
            <w:left w:val="none" w:sz="0" w:space="0" w:color="auto"/>
            <w:bottom w:val="none" w:sz="0" w:space="0" w:color="auto"/>
            <w:right w:val="none" w:sz="0" w:space="0" w:color="auto"/>
          </w:divBdr>
        </w:div>
        <w:div w:id="1063989723">
          <w:marLeft w:val="0"/>
          <w:marRight w:val="0"/>
          <w:marTop w:val="0"/>
          <w:marBottom w:val="0"/>
          <w:divBdr>
            <w:top w:val="none" w:sz="0" w:space="0" w:color="auto"/>
            <w:left w:val="none" w:sz="0" w:space="0" w:color="auto"/>
            <w:bottom w:val="none" w:sz="0" w:space="0" w:color="auto"/>
            <w:right w:val="none" w:sz="0" w:space="0" w:color="auto"/>
          </w:divBdr>
        </w:div>
        <w:div w:id="1073237797">
          <w:marLeft w:val="0"/>
          <w:marRight w:val="0"/>
          <w:marTop w:val="0"/>
          <w:marBottom w:val="0"/>
          <w:divBdr>
            <w:top w:val="none" w:sz="0" w:space="0" w:color="auto"/>
            <w:left w:val="none" w:sz="0" w:space="0" w:color="auto"/>
            <w:bottom w:val="none" w:sz="0" w:space="0" w:color="auto"/>
            <w:right w:val="none" w:sz="0" w:space="0" w:color="auto"/>
          </w:divBdr>
        </w:div>
        <w:div w:id="1078867450">
          <w:marLeft w:val="0"/>
          <w:marRight w:val="0"/>
          <w:marTop w:val="0"/>
          <w:marBottom w:val="0"/>
          <w:divBdr>
            <w:top w:val="none" w:sz="0" w:space="0" w:color="auto"/>
            <w:left w:val="none" w:sz="0" w:space="0" w:color="auto"/>
            <w:bottom w:val="none" w:sz="0" w:space="0" w:color="auto"/>
            <w:right w:val="none" w:sz="0" w:space="0" w:color="auto"/>
          </w:divBdr>
        </w:div>
        <w:div w:id="1092316512">
          <w:marLeft w:val="0"/>
          <w:marRight w:val="0"/>
          <w:marTop w:val="0"/>
          <w:marBottom w:val="0"/>
          <w:divBdr>
            <w:top w:val="none" w:sz="0" w:space="0" w:color="auto"/>
            <w:left w:val="none" w:sz="0" w:space="0" w:color="auto"/>
            <w:bottom w:val="none" w:sz="0" w:space="0" w:color="auto"/>
            <w:right w:val="none" w:sz="0" w:space="0" w:color="auto"/>
          </w:divBdr>
        </w:div>
        <w:div w:id="1136409452">
          <w:marLeft w:val="0"/>
          <w:marRight w:val="0"/>
          <w:marTop w:val="0"/>
          <w:marBottom w:val="0"/>
          <w:divBdr>
            <w:top w:val="none" w:sz="0" w:space="0" w:color="auto"/>
            <w:left w:val="none" w:sz="0" w:space="0" w:color="auto"/>
            <w:bottom w:val="none" w:sz="0" w:space="0" w:color="auto"/>
            <w:right w:val="none" w:sz="0" w:space="0" w:color="auto"/>
          </w:divBdr>
        </w:div>
        <w:div w:id="1170368483">
          <w:marLeft w:val="0"/>
          <w:marRight w:val="0"/>
          <w:marTop w:val="0"/>
          <w:marBottom w:val="0"/>
          <w:divBdr>
            <w:top w:val="none" w:sz="0" w:space="0" w:color="auto"/>
            <w:left w:val="none" w:sz="0" w:space="0" w:color="auto"/>
            <w:bottom w:val="none" w:sz="0" w:space="0" w:color="auto"/>
            <w:right w:val="none" w:sz="0" w:space="0" w:color="auto"/>
          </w:divBdr>
        </w:div>
        <w:div w:id="1173182270">
          <w:marLeft w:val="0"/>
          <w:marRight w:val="0"/>
          <w:marTop w:val="0"/>
          <w:marBottom w:val="0"/>
          <w:divBdr>
            <w:top w:val="none" w:sz="0" w:space="0" w:color="auto"/>
            <w:left w:val="none" w:sz="0" w:space="0" w:color="auto"/>
            <w:bottom w:val="none" w:sz="0" w:space="0" w:color="auto"/>
            <w:right w:val="none" w:sz="0" w:space="0" w:color="auto"/>
          </w:divBdr>
        </w:div>
        <w:div w:id="1188566344">
          <w:marLeft w:val="0"/>
          <w:marRight w:val="0"/>
          <w:marTop w:val="0"/>
          <w:marBottom w:val="0"/>
          <w:divBdr>
            <w:top w:val="none" w:sz="0" w:space="0" w:color="auto"/>
            <w:left w:val="none" w:sz="0" w:space="0" w:color="auto"/>
            <w:bottom w:val="none" w:sz="0" w:space="0" w:color="auto"/>
            <w:right w:val="none" w:sz="0" w:space="0" w:color="auto"/>
          </w:divBdr>
        </w:div>
        <w:div w:id="1251767694">
          <w:marLeft w:val="0"/>
          <w:marRight w:val="0"/>
          <w:marTop w:val="0"/>
          <w:marBottom w:val="0"/>
          <w:divBdr>
            <w:top w:val="none" w:sz="0" w:space="0" w:color="auto"/>
            <w:left w:val="none" w:sz="0" w:space="0" w:color="auto"/>
            <w:bottom w:val="none" w:sz="0" w:space="0" w:color="auto"/>
            <w:right w:val="none" w:sz="0" w:space="0" w:color="auto"/>
          </w:divBdr>
        </w:div>
        <w:div w:id="1276982259">
          <w:marLeft w:val="0"/>
          <w:marRight w:val="0"/>
          <w:marTop w:val="0"/>
          <w:marBottom w:val="0"/>
          <w:divBdr>
            <w:top w:val="none" w:sz="0" w:space="0" w:color="auto"/>
            <w:left w:val="none" w:sz="0" w:space="0" w:color="auto"/>
            <w:bottom w:val="none" w:sz="0" w:space="0" w:color="auto"/>
            <w:right w:val="none" w:sz="0" w:space="0" w:color="auto"/>
          </w:divBdr>
        </w:div>
        <w:div w:id="1300383073">
          <w:marLeft w:val="0"/>
          <w:marRight w:val="0"/>
          <w:marTop w:val="0"/>
          <w:marBottom w:val="0"/>
          <w:divBdr>
            <w:top w:val="none" w:sz="0" w:space="0" w:color="auto"/>
            <w:left w:val="none" w:sz="0" w:space="0" w:color="auto"/>
            <w:bottom w:val="none" w:sz="0" w:space="0" w:color="auto"/>
            <w:right w:val="none" w:sz="0" w:space="0" w:color="auto"/>
          </w:divBdr>
        </w:div>
        <w:div w:id="1303654146">
          <w:marLeft w:val="0"/>
          <w:marRight w:val="0"/>
          <w:marTop w:val="0"/>
          <w:marBottom w:val="0"/>
          <w:divBdr>
            <w:top w:val="none" w:sz="0" w:space="0" w:color="auto"/>
            <w:left w:val="none" w:sz="0" w:space="0" w:color="auto"/>
            <w:bottom w:val="none" w:sz="0" w:space="0" w:color="auto"/>
            <w:right w:val="none" w:sz="0" w:space="0" w:color="auto"/>
          </w:divBdr>
        </w:div>
        <w:div w:id="1327127492">
          <w:marLeft w:val="0"/>
          <w:marRight w:val="0"/>
          <w:marTop w:val="0"/>
          <w:marBottom w:val="0"/>
          <w:divBdr>
            <w:top w:val="none" w:sz="0" w:space="0" w:color="auto"/>
            <w:left w:val="none" w:sz="0" w:space="0" w:color="auto"/>
            <w:bottom w:val="none" w:sz="0" w:space="0" w:color="auto"/>
            <w:right w:val="none" w:sz="0" w:space="0" w:color="auto"/>
          </w:divBdr>
        </w:div>
        <w:div w:id="1330719396">
          <w:marLeft w:val="0"/>
          <w:marRight w:val="0"/>
          <w:marTop w:val="0"/>
          <w:marBottom w:val="0"/>
          <w:divBdr>
            <w:top w:val="none" w:sz="0" w:space="0" w:color="auto"/>
            <w:left w:val="none" w:sz="0" w:space="0" w:color="auto"/>
            <w:bottom w:val="none" w:sz="0" w:space="0" w:color="auto"/>
            <w:right w:val="none" w:sz="0" w:space="0" w:color="auto"/>
          </w:divBdr>
        </w:div>
        <w:div w:id="1340229412">
          <w:marLeft w:val="0"/>
          <w:marRight w:val="0"/>
          <w:marTop w:val="0"/>
          <w:marBottom w:val="0"/>
          <w:divBdr>
            <w:top w:val="none" w:sz="0" w:space="0" w:color="auto"/>
            <w:left w:val="none" w:sz="0" w:space="0" w:color="auto"/>
            <w:bottom w:val="none" w:sz="0" w:space="0" w:color="auto"/>
            <w:right w:val="none" w:sz="0" w:space="0" w:color="auto"/>
          </w:divBdr>
        </w:div>
        <w:div w:id="1346328834">
          <w:marLeft w:val="0"/>
          <w:marRight w:val="0"/>
          <w:marTop w:val="0"/>
          <w:marBottom w:val="0"/>
          <w:divBdr>
            <w:top w:val="none" w:sz="0" w:space="0" w:color="auto"/>
            <w:left w:val="none" w:sz="0" w:space="0" w:color="auto"/>
            <w:bottom w:val="none" w:sz="0" w:space="0" w:color="auto"/>
            <w:right w:val="none" w:sz="0" w:space="0" w:color="auto"/>
          </w:divBdr>
        </w:div>
        <w:div w:id="1347249812">
          <w:marLeft w:val="0"/>
          <w:marRight w:val="0"/>
          <w:marTop w:val="0"/>
          <w:marBottom w:val="0"/>
          <w:divBdr>
            <w:top w:val="none" w:sz="0" w:space="0" w:color="auto"/>
            <w:left w:val="none" w:sz="0" w:space="0" w:color="auto"/>
            <w:bottom w:val="none" w:sz="0" w:space="0" w:color="auto"/>
            <w:right w:val="none" w:sz="0" w:space="0" w:color="auto"/>
          </w:divBdr>
        </w:div>
        <w:div w:id="1363945890">
          <w:marLeft w:val="0"/>
          <w:marRight w:val="0"/>
          <w:marTop w:val="0"/>
          <w:marBottom w:val="0"/>
          <w:divBdr>
            <w:top w:val="none" w:sz="0" w:space="0" w:color="auto"/>
            <w:left w:val="none" w:sz="0" w:space="0" w:color="auto"/>
            <w:bottom w:val="none" w:sz="0" w:space="0" w:color="auto"/>
            <w:right w:val="none" w:sz="0" w:space="0" w:color="auto"/>
          </w:divBdr>
        </w:div>
        <w:div w:id="1378892813">
          <w:marLeft w:val="0"/>
          <w:marRight w:val="0"/>
          <w:marTop w:val="0"/>
          <w:marBottom w:val="0"/>
          <w:divBdr>
            <w:top w:val="none" w:sz="0" w:space="0" w:color="auto"/>
            <w:left w:val="none" w:sz="0" w:space="0" w:color="auto"/>
            <w:bottom w:val="none" w:sz="0" w:space="0" w:color="auto"/>
            <w:right w:val="none" w:sz="0" w:space="0" w:color="auto"/>
          </w:divBdr>
        </w:div>
        <w:div w:id="1411393075">
          <w:marLeft w:val="0"/>
          <w:marRight w:val="0"/>
          <w:marTop w:val="0"/>
          <w:marBottom w:val="0"/>
          <w:divBdr>
            <w:top w:val="none" w:sz="0" w:space="0" w:color="auto"/>
            <w:left w:val="none" w:sz="0" w:space="0" w:color="auto"/>
            <w:bottom w:val="none" w:sz="0" w:space="0" w:color="auto"/>
            <w:right w:val="none" w:sz="0" w:space="0" w:color="auto"/>
          </w:divBdr>
        </w:div>
        <w:div w:id="1429234532">
          <w:marLeft w:val="0"/>
          <w:marRight w:val="0"/>
          <w:marTop w:val="0"/>
          <w:marBottom w:val="0"/>
          <w:divBdr>
            <w:top w:val="none" w:sz="0" w:space="0" w:color="auto"/>
            <w:left w:val="none" w:sz="0" w:space="0" w:color="auto"/>
            <w:bottom w:val="none" w:sz="0" w:space="0" w:color="auto"/>
            <w:right w:val="none" w:sz="0" w:space="0" w:color="auto"/>
          </w:divBdr>
        </w:div>
        <w:div w:id="1477911841">
          <w:marLeft w:val="0"/>
          <w:marRight w:val="0"/>
          <w:marTop w:val="0"/>
          <w:marBottom w:val="0"/>
          <w:divBdr>
            <w:top w:val="none" w:sz="0" w:space="0" w:color="auto"/>
            <w:left w:val="none" w:sz="0" w:space="0" w:color="auto"/>
            <w:bottom w:val="none" w:sz="0" w:space="0" w:color="auto"/>
            <w:right w:val="none" w:sz="0" w:space="0" w:color="auto"/>
          </w:divBdr>
        </w:div>
        <w:div w:id="1528062763">
          <w:marLeft w:val="0"/>
          <w:marRight w:val="0"/>
          <w:marTop w:val="0"/>
          <w:marBottom w:val="0"/>
          <w:divBdr>
            <w:top w:val="none" w:sz="0" w:space="0" w:color="auto"/>
            <w:left w:val="none" w:sz="0" w:space="0" w:color="auto"/>
            <w:bottom w:val="none" w:sz="0" w:space="0" w:color="auto"/>
            <w:right w:val="none" w:sz="0" w:space="0" w:color="auto"/>
          </w:divBdr>
        </w:div>
        <w:div w:id="1540318869">
          <w:marLeft w:val="0"/>
          <w:marRight w:val="0"/>
          <w:marTop w:val="0"/>
          <w:marBottom w:val="0"/>
          <w:divBdr>
            <w:top w:val="none" w:sz="0" w:space="0" w:color="auto"/>
            <w:left w:val="none" w:sz="0" w:space="0" w:color="auto"/>
            <w:bottom w:val="none" w:sz="0" w:space="0" w:color="auto"/>
            <w:right w:val="none" w:sz="0" w:space="0" w:color="auto"/>
          </w:divBdr>
        </w:div>
        <w:div w:id="1544825786">
          <w:marLeft w:val="0"/>
          <w:marRight w:val="0"/>
          <w:marTop w:val="0"/>
          <w:marBottom w:val="0"/>
          <w:divBdr>
            <w:top w:val="none" w:sz="0" w:space="0" w:color="auto"/>
            <w:left w:val="none" w:sz="0" w:space="0" w:color="auto"/>
            <w:bottom w:val="none" w:sz="0" w:space="0" w:color="auto"/>
            <w:right w:val="none" w:sz="0" w:space="0" w:color="auto"/>
          </w:divBdr>
        </w:div>
        <w:div w:id="1557470714">
          <w:marLeft w:val="0"/>
          <w:marRight w:val="0"/>
          <w:marTop w:val="0"/>
          <w:marBottom w:val="0"/>
          <w:divBdr>
            <w:top w:val="none" w:sz="0" w:space="0" w:color="auto"/>
            <w:left w:val="none" w:sz="0" w:space="0" w:color="auto"/>
            <w:bottom w:val="none" w:sz="0" w:space="0" w:color="auto"/>
            <w:right w:val="none" w:sz="0" w:space="0" w:color="auto"/>
          </w:divBdr>
        </w:div>
        <w:div w:id="1568689414">
          <w:marLeft w:val="0"/>
          <w:marRight w:val="0"/>
          <w:marTop w:val="0"/>
          <w:marBottom w:val="0"/>
          <w:divBdr>
            <w:top w:val="none" w:sz="0" w:space="0" w:color="auto"/>
            <w:left w:val="none" w:sz="0" w:space="0" w:color="auto"/>
            <w:bottom w:val="none" w:sz="0" w:space="0" w:color="auto"/>
            <w:right w:val="none" w:sz="0" w:space="0" w:color="auto"/>
          </w:divBdr>
        </w:div>
        <w:div w:id="1571503380">
          <w:marLeft w:val="0"/>
          <w:marRight w:val="0"/>
          <w:marTop w:val="0"/>
          <w:marBottom w:val="0"/>
          <w:divBdr>
            <w:top w:val="none" w:sz="0" w:space="0" w:color="auto"/>
            <w:left w:val="none" w:sz="0" w:space="0" w:color="auto"/>
            <w:bottom w:val="none" w:sz="0" w:space="0" w:color="auto"/>
            <w:right w:val="none" w:sz="0" w:space="0" w:color="auto"/>
          </w:divBdr>
        </w:div>
        <w:div w:id="1588491802">
          <w:marLeft w:val="0"/>
          <w:marRight w:val="0"/>
          <w:marTop w:val="0"/>
          <w:marBottom w:val="0"/>
          <w:divBdr>
            <w:top w:val="none" w:sz="0" w:space="0" w:color="auto"/>
            <w:left w:val="none" w:sz="0" w:space="0" w:color="auto"/>
            <w:bottom w:val="none" w:sz="0" w:space="0" w:color="auto"/>
            <w:right w:val="none" w:sz="0" w:space="0" w:color="auto"/>
          </w:divBdr>
        </w:div>
        <w:div w:id="1593927313">
          <w:marLeft w:val="0"/>
          <w:marRight w:val="0"/>
          <w:marTop w:val="0"/>
          <w:marBottom w:val="0"/>
          <w:divBdr>
            <w:top w:val="none" w:sz="0" w:space="0" w:color="auto"/>
            <w:left w:val="none" w:sz="0" w:space="0" w:color="auto"/>
            <w:bottom w:val="none" w:sz="0" w:space="0" w:color="auto"/>
            <w:right w:val="none" w:sz="0" w:space="0" w:color="auto"/>
          </w:divBdr>
        </w:div>
        <w:div w:id="1596206487">
          <w:marLeft w:val="0"/>
          <w:marRight w:val="0"/>
          <w:marTop w:val="0"/>
          <w:marBottom w:val="0"/>
          <w:divBdr>
            <w:top w:val="none" w:sz="0" w:space="0" w:color="auto"/>
            <w:left w:val="none" w:sz="0" w:space="0" w:color="auto"/>
            <w:bottom w:val="none" w:sz="0" w:space="0" w:color="auto"/>
            <w:right w:val="none" w:sz="0" w:space="0" w:color="auto"/>
          </w:divBdr>
        </w:div>
        <w:div w:id="1631592553">
          <w:marLeft w:val="0"/>
          <w:marRight w:val="0"/>
          <w:marTop w:val="0"/>
          <w:marBottom w:val="0"/>
          <w:divBdr>
            <w:top w:val="none" w:sz="0" w:space="0" w:color="auto"/>
            <w:left w:val="none" w:sz="0" w:space="0" w:color="auto"/>
            <w:bottom w:val="none" w:sz="0" w:space="0" w:color="auto"/>
            <w:right w:val="none" w:sz="0" w:space="0" w:color="auto"/>
          </w:divBdr>
        </w:div>
        <w:div w:id="1640106765">
          <w:marLeft w:val="0"/>
          <w:marRight w:val="0"/>
          <w:marTop w:val="0"/>
          <w:marBottom w:val="0"/>
          <w:divBdr>
            <w:top w:val="none" w:sz="0" w:space="0" w:color="auto"/>
            <w:left w:val="none" w:sz="0" w:space="0" w:color="auto"/>
            <w:bottom w:val="none" w:sz="0" w:space="0" w:color="auto"/>
            <w:right w:val="none" w:sz="0" w:space="0" w:color="auto"/>
          </w:divBdr>
        </w:div>
        <w:div w:id="1642807014">
          <w:marLeft w:val="0"/>
          <w:marRight w:val="0"/>
          <w:marTop w:val="0"/>
          <w:marBottom w:val="0"/>
          <w:divBdr>
            <w:top w:val="none" w:sz="0" w:space="0" w:color="auto"/>
            <w:left w:val="none" w:sz="0" w:space="0" w:color="auto"/>
            <w:bottom w:val="none" w:sz="0" w:space="0" w:color="auto"/>
            <w:right w:val="none" w:sz="0" w:space="0" w:color="auto"/>
          </w:divBdr>
        </w:div>
        <w:div w:id="1658151751">
          <w:marLeft w:val="0"/>
          <w:marRight w:val="0"/>
          <w:marTop w:val="0"/>
          <w:marBottom w:val="0"/>
          <w:divBdr>
            <w:top w:val="none" w:sz="0" w:space="0" w:color="auto"/>
            <w:left w:val="none" w:sz="0" w:space="0" w:color="auto"/>
            <w:bottom w:val="none" w:sz="0" w:space="0" w:color="auto"/>
            <w:right w:val="none" w:sz="0" w:space="0" w:color="auto"/>
          </w:divBdr>
        </w:div>
        <w:div w:id="1658999202">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682732351">
          <w:marLeft w:val="0"/>
          <w:marRight w:val="0"/>
          <w:marTop w:val="0"/>
          <w:marBottom w:val="0"/>
          <w:divBdr>
            <w:top w:val="none" w:sz="0" w:space="0" w:color="auto"/>
            <w:left w:val="none" w:sz="0" w:space="0" w:color="auto"/>
            <w:bottom w:val="none" w:sz="0" w:space="0" w:color="auto"/>
            <w:right w:val="none" w:sz="0" w:space="0" w:color="auto"/>
          </w:divBdr>
        </w:div>
        <w:div w:id="1736124853">
          <w:marLeft w:val="0"/>
          <w:marRight w:val="0"/>
          <w:marTop w:val="0"/>
          <w:marBottom w:val="0"/>
          <w:divBdr>
            <w:top w:val="none" w:sz="0" w:space="0" w:color="auto"/>
            <w:left w:val="none" w:sz="0" w:space="0" w:color="auto"/>
            <w:bottom w:val="none" w:sz="0" w:space="0" w:color="auto"/>
            <w:right w:val="none" w:sz="0" w:space="0" w:color="auto"/>
          </w:divBdr>
        </w:div>
        <w:div w:id="1746682730">
          <w:marLeft w:val="0"/>
          <w:marRight w:val="0"/>
          <w:marTop w:val="0"/>
          <w:marBottom w:val="0"/>
          <w:divBdr>
            <w:top w:val="none" w:sz="0" w:space="0" w:color="auto"/>
            <w:left w:val="none" w:sz="0" w:space="0" w:color="auto"/>
            <w:bottom w:val="none" w:sz="0" w:space="0" w:color="auto"/>
            <w:right w:val="none" w:sz="0" w:space="0" w:color="auto"/>
          </w:divBdr>
        </w:div>
        <w:div w:id="1753507311">
          <w:marLeft w:val="0"/>
          <w:marRight w:val="0"/>
          <w:marTop w:val="0"/>
          <w:marBottom w:val="0"/>
          <w:divBdr>
            <w:top w:val="none" w:sz="0" w:space="0" w:color="auto"/>
            <w:left w:val="none" w:sz="0" w:space="0" w:color="auto"/>
            <w:bottom w:val="none" w:sz="0" w:space="0" w:color="auto"/>
            <w:right w:val="none" w:sz="0" w:space="0" w:color="auto"/>
          </w:divBdr>
        </w:div>
        <w:div w:id="1765102375">
          <w:marLeft w:val="0"/>
          <w:marRight w:val="0"/>
          <w:marTop w:val="0"/>
          <w:marBottom w:val="0"/>
          <w:divBdr>
            <w:top w:val="none" w:sz="0" w:space="0" w:color="auto"/>
            <w:left w:val="none" w:sz="0" w:space="0" w:color="auto"/>
            <w:bottom w:val="none" w:sz="0" w:space="0" w:color="auto"/>
            <w:right w:val="none" w:sz="0" w:space="0" w:color="auto"/>
          </w:divBdr>
        </w:div>
        <w:div w:id="1771196240">
          <w:marLeft w:val="0"/>
          <w:marRight w:val="0"/>
          <w:marTop w:val="0"/>
          <w:marBottom w:val="0"/>
          <w:divBdr>
            <w:top w:val="none" w:sz="0" w:space="0" w:color="auto"/>
            <w:left w:val="none" w:sz="0" w:space="0" w:color="auto"/>
            <w:bottom w:val="none" w:sz="0" w:space="0" w:color="auto"/>
            <w:right w:val="none" w:sz="0" w:space="0" w:color="auto"/>
          </w:divBdr>
        </w:div>
        <w:div w:id="1771271245">
          <w:marLeft w:val="0"/>
          <w:marRight w:val="0"/>
          <w:marTop w:val="0"/>
          <w:marBottom w:val="0"/>
          <w:divBdr>
            <w:top w:val="none" w:sz="0" w:space="0" w:color="auto"/>
            <w:left w:val="none" w:sz="0" w:space="0" w:color="auto"/>
            <w:bottom w:val="none" w:sz="0" w:space="0" w:color="auto"/>
            <w:right w:val="none" w:sz="0" w:space="0" w:color="auto"/>
          </w:divBdr>
        </w:div>
        <w:div w:id="1776100439">
          <w:marLeft w:val="0"/>
          <w:marRight w:val="0"/>
          <w:marTop w:val="0"/>
          <w:marBottom w:val="0"/>
          <w:divBdr>
            <w:top w:val="none" w:sz="0" w:space="0" w:color="auto"/>
            <w:left w:val="none" w:sz="0" w:space="0" w:color="auto"/>
            <w:bottom w:val="none" w:sz="0" w:space="0" w:color="auto"/>
            <w:right w:val="none" w:sz="0" w:space="0" w:color="auto"/>
          </w:divBdr>
        </w:div>
        <w:div w:id="1796945933">
          <w:marLeft w:val="0"/>
          <w:marRight w:val="0"/>
          <w:marTop w:val="0"/>
          <w:marBottom w:val="0"/>
          <w:divBdr>
            <w:top w:val="none" w:sz="0" w:space="0" w:color="auto"/>
            <w:left w:val="none" w:sz="0" w:space="0" w:color="auto"/>
            <w:bottom w:val="none" w:sz="0" w:space="0" w:color="auto"/>
            <w:right w:val="none" w:sz="0" w:space="0" w:color="auto"/>
          </w:divBdr>
        </w:div>
        <w:div w:id="1822041117">
          <w:marLeft w:val="0"/>
          <w:marRight w:val="0"/>
          <w:marTop w:val="0"/>
          <w:marBottom w:val="0"/>
          <w:divBdr>
            <w:top w:val="none" w:sz="0" w:space="0" w:color="auto"/>
            <w:left w:val="none" w:sz="0" w:space="0" w:color="auto"/>
            <w:bottom w:val="none" w:sz="0" w:space="0" w:color="auto"/>
            <w:right w:val="none" w:sz="0" w:space="0" w:color="auto"/>
          </w:divBdr>
        </w:div>
        <w:div w:id="1825007105">
          <w:marLeft w:val="0"/>
          <w:marRight w:val="0"/>
          <w:marTop w:val="0"/>
          <w:marBottom w:val="0"/>
          <w:divBdr>
            <w:top w:val="none" w:sz="0" w:space="0" w:color="auto"/>
            <w:left w:val="none" w:sz="0" w:space="0" w:color="auto"/>
            <w:bottom w:val="none" w:sz="0" w:space="0" w:color="auto"/>
            <w:right w:val="none" w:sz="0" w:space="0" w:color="auto"/>
          </w:divBdr>
        </w:div>
        <w:div w:id="1827211289">
          <w:marLeft w:val="0"/>
          <w:marRight w:val="0"/>
          <w:marTop w:val="0"/>
          <w:marBottom w:val="0"/>
          <w:divBdr>
            <w:top w:val="none" w:sz="0" w:space="0" w:color="auto"/>
            <w:left w:val="none" w:sz="0" w:space="0" w:color="auto"/>
            <w:bottom w:val="none" w:sz="0" w:space="0" w:color="auto"/>
            <w:right w:val="none" w:sz="0" w:space="0" w:color="auto"/>
          </w:divBdr>
        </w:div>
        <w:div w:id="1858305515">
          <w:marLeft w:val="0"/>
          <w:marRight w:val="0"/>
          <w:marTop w:val="0"/>
          <w:marBottom w:val="0"/>
          <w:divBdr>
            <w:top w:val="none" w:sz="0" w:space="0" w:color="auto"/>
            <w:left w:val="none" w:sz="0" w:space="0" w:color="auto"/>
            <w:bottom w:val="none" w:sz="0" w:space="0" w:color="auto"/>
            <w:right w:val="none" w:sz="0" w:space="0" w:color="auto"/>
          </w:divBdr>
        </w:div>
        <w:div w:id="1861627327">
          <w:marLeft w:val="0"/>
          <w:marRight w:val="0"/>
          <w:marTop w:val="0"/>
          <w:marBottom w:val="0"/>
          <w:divBdr>
            <w:top w:val="none" w:sz="0" w:space="0" w:color="auto"/>
            <w:left w:val="none" w:sz="0" w:space="0" w:color="auto"/>
            <w:bottom w:val="none" w:sz="0" w:space="0" w:color="auto"/>
            <w:right w:val="none" w:sz="0" w:space="0" w:color="auto"/>
          </w:divBdr>
        </w:div>
        <w:div w:id="1871410568">
          <w:marLeft w:val="0"/>
          <w:marRight w:val="0"/>
          <w:marTop w:val="0"/>
          <w:marBottom w:val="0"/>
          <w:divBdr>
            <w:top w:val="none" w:sz="0" w:space="0" w:color="auto"/>
            <w:left w:val="none" w:sz="0" w:space="0" w:color="auto"/>
            <w:bottom w:val="none" w:sz="0" w:space="0" w:color="auto"/>
            <w:right w:val="none" w:sz="0" w:space="0" w:color="auto"/>
          </w:divBdr>
        </w:div>
        <w:div w:id="1895240237">
          <w:marLeft w:val="0"/>
          <w:marRight w:val="0"/>
          <w:marTop w:val="0"/>
          <w:marBottom w:val="0"/>
          <w:divBdr>
            <w:top w:val="none" w:sz="0" w:space="0" w:color="auto"/>
            <w:left w:val="none" w:sz="0" w:space="0" w:color="auto"/>
            <w:bottom w:val="none" w:sz="0" w:space="0" w:color="auto"/>
            <w:right w:val="none" w:sz="0" w:space="0" w:color="auto"/>
          </w:divBdr>
        </w:div>
        <w:div w:id="1900434267">
          <w:marLeft w:val="0"/>
          <w:marRight w:val="0"/>
          <w:marTop w:val="0"/>
          <w:marBottom w:val="0"/>
          <w:divBdr>
            <w:top w:val="none" w:sz="0" w:space="0" w:color="auto"/>
            <w:left w:val="none" w:sz="0" w:space="0" w:color="auto"/>
            <w:bottom w:val="none" w:sz="0" w:space="0" w:color="auto"/>
            <w:right w:val="none" w:sz="0" w:space="0" w:color="auto"/>
          </w:divBdr>
        </w:div>
        <w:div w:id="1905918823">
          <w:marLeft w:val="0"/>
          <w:marRight w:val="0"/>
          <w:marTop w:val="0"/>
          <w:marBottom w:val="0"/>
          <w:divBdr>
            <w:top w:val="none" w:sz="0" w:space="0" w:color="auto"/>
            <w:left w:val="none" w:sz="0" w:space="0" w:color="auto"/>
            <w:bottom w:val="none" w:sz="0" w:space="0" w:color="auto"/>
            <w:right w:val="none" w:sz="0" w:space="0" w:color="auto"/>
          </w:divBdr>
        </w:div>
        <w:div w:id="1907036004">
          <w:marLeft w:val="0"/>
          <w:marRight w:val="0"/>
          <w:marTop w:val="0"/>
          <w:marBottom w:val="0"/>
          <w:divBdr>
            <w:top w:val="none" w:sz="0" w:space="0" w:color="auto"/>
            <w:left w:val="none" w:sz="0" w:space="0" w:color="auto"/>
            <w:bottom w:val="none" w:sz="0" w:space="0" w:color="auto"/>
            <w:right w:val="none" w:sz="0" w:space="0" w:color="auto"/>
          </w:divBdr>
        </w:div>
        <w:div w:id="1920401978">
          <w:marLeft w:val="0"/>
          <w:marRight w:val="0"/>
          <w:marTop w:val="0"/>
          <w:marBottom w:val="0"/>
          <w:divBdr>
            <w:top w:val="none" w:sz="0" w:space="0" w:color="auto"/>
            <w:left w:val="none" w:sz="0" w:space="0" w:color="auto"/>
            <w:bottom w:val="none" w:sz="0" w:space="0" w:color="auto"/>
            <w:right w:val="none" w:sz="0" w:space="0" w:color="auto"/>
          </w:divBdr>
        </w:div>
        <w:div w:id="1937403479">
          <w:marLeft w:val="0"/>
          <w:marRight w:val="0"/>
          <w:marTop w:val="0"/>
          <w:marBottom w:val="0"/>
          <w:divBdr>
            <w:top w:val="none" w:sz="0" w:space="0" w:color="auto"/>
            <w:left w:val="none" w:sz="0" w:space="0" w:color="auto"/>
            <w:bottom w:val="none" w:sz="0" w:space="0" w:color="auto"/>
            <w:right w:val="none" w:sz="0" w:space="0" w:color="auto"/>
          </w:divBdr>
        </w:div>
        <w:div w:id="1938899660">
          <w:marLeft w:val="0"/>
          <w:marRight w:val="0"/>
          <w:marTop w:val="0"/>
          <w:marBottom w:val="0"/>
          <w:divBdr>
            <w:top w:val="none" w:sz="0" w:space="0" w:color="auto"/>
            <w:left w:val="none" w:sz="0" w:space="0" w:color="auto"/>
            <w:bottom w:val="none" w:sz="0" w:space="0" w:color="auto"/>
            <w:right w:val="none" w:sz="0" w:space="0" w:color="auto"/>
          </w:divBdr>
        </w:div>
        <w:div w:id="1951089583">
          <w:marLeft w:val="0"/>
          <w:marRight w:val="0"/>
          <w:marTop w:val="0"/>
          <w:marBottom w:val="0"/>
          <w:divBdr>
            <w:top w:val="none" w:sz="0" w:space="0" w:color="auto"/>
            <w:left w:val="none" w:sz="0" w:space="0" w:color="auto"/>
            <w:bottom w:val="none" w:sz="0" w:space="0" w:color="auto"/>
            <w:right w:val="none" w:sz="0" w:space="0" w:color="auto"/>
          </w:divBdr>
        </w:div>
        <w:div w:id="1951888582">
          <w:marLeft w:val="0"/>
          <w:marRight w:val="0"/>
          <w:marTop w:val="0"/>
          <w:marBottom w:val="0"/>
          <w:divBdr>
            <w:top w:val="none" w:sz="0" w:space="0" w:color="auto"/>
            <w:left w:val="none" w:sz="0" w:space="0" w:color="auto"/>
            <w:bottom w:val="none" w:sz="0" w:space="0" w:color="auto"/>
            <w:right w:val="none" w:sz="0" w:space="0" w:color="auto"/>
          </w:divBdr>
        </w:div>
        <w:div w:id="1974561554">
          <w:marLeft w:val="0"/>
          <w:marRight w:val="0"/>
          <w:marTop w:val="0"/>
          <w:marBottom w:val="0"/>
          <w:divBdr>
            <w:top w:val="none" w:sz="0" w:space="0" w:color="auto"/>
            <w:left w:val="none" w:sz="0" w:space="0" w:color="auto"/>
            <w:bottom w:val="none" w:sz="0" w:space="0" w:color="auto"/>
            <w:right w:val="none" w:sz="0" w:space="0" w:color="auto"/>
          </w:divBdr>
        </w:div>
        <w:div w:id="2005624139">
          <w:marLeft w:val="0"/>
          <w:marRight w:val="0"/>
          <w:marTop w:val="0"/>
          <w:marBottom w:val="0"/>
          <w:divBdr>
            <w:top w:val="none" w:sz="0" w:space="0" w:color="auto"/>
            <w:left w:val="none" w:sz="0" w:space="0" w:color="auto"/>
            <w:bottom w:val="none" w:sz="0" w:space="0" w:color="auto"/>
            <w:right w:val="none" w:sz="0" w:space="0" w:color="auto"/>
          </w:divBdr>
        </w:div>
        <w:div w:id="2007242870">
          <w:marLeft w:val="0"/>
          <w:marRight w:val="0"/>
          <w:marTop w:val="0"/>
          <w:marBottom w:val="0"/>
          <w:divBdr>
            <w:top w:val="none" w:sz="0" w:space="0" w:color="auto"/>
            <w:left w:val="none" w:sz="0" w:space="0" w:color="auto"/>
            <w:bottom w:val="none" w:sz="0" w:space="0" w:color="auto"/>
            <w:right w:val="none" w:sz="0" w:space="0" w:color="auto"/>
          </w:divBdr>
        </w:div>
        <w:div w:id="2049378591">
          <w:marLeft w:val="0"/>
          <w:marRight w:val="0"/>
          <w:marTop w:val="0"/>
          <w:marBottom w:val="0"/>
          <w:divBdr>
            <w:top w:val="none" w:sz="0" w:space="0" w:color="auto"/>
            <w:left w:val="none" w:sz="0" w:space="0" w:color="auto"/>
            <w:bottom w:val="none" w:sz="0" w:space="0" w:color="auto"/>
            <w:right w:val="none" w:sz="0" w:space="0" w:color="auto"/>
          </w:divBdr>
        </w:div>
        <w:div w:id="2061782543">
          <w:marLeft w:val="0"/>
          <w:marRight w:val="0"/>
          <w:marTop w:val="0"/>
          <w:marBottom w:val="0"/>
          <w:divBdr>
            <w:top w:val="none" w:sz="0" w:space="0" w:color="auto"/>
            <w:left w:val="none" w:sz="0" w:space="0" w:color="auto"/>
            <w:bottom w:val="none" w:sz="0" w:space="0" w:color="auto"/>
            <w:right w:val="none" w:sz="0" w:space="0" w:color="auto"/>
          </w:divBdr>
        </w:div>
        <w:div w:id="2065912045">
          <w:marLeft w:val="0"/>
          <w:marRight w:val="0"/>
          <w:marTop w:val="0"/>
          <w:marBottom w:val="0"/>
          <w:divBdr>
            <w:top w:val="none" w:sz="0" w:space="0" w:color="auto"/>
            <w:left w:val="none" w:sz="0" w:space="0" w:color="auto"/>
            <w:bottom w:val="none" w:sz="0" w:space="0" w:color="auto"/>
            <w:right w:val="none" w:sz="0" w:space="0" w:color="auto"/>
          </w:divBdr>
        </w:div>
        <w:div w:id="2125494191">
          <w:marLeft w:val="0"/>
          <w:marRight w:val="0"/>
          <w:marTop w:val="0"/>
          <w:marBottom w:val="0"/>
          <w:divBdr>
            <w:top w:val="none" w:sz="0" w:space="0" w:color="auto"/>
            <w:left w:val="none" w:sz="0" w:space="0" w:color="auto"/>
            <w:bottom w:val="none" w:sz="0" w:space="0" w:color="auto"/>
            <w:right w:val="none" w:sz="0" w:space="0" w:color="auto"/>
          </w:divBdr>
        </w:div>
        <w:div w:id="2130969938">
          <w:marLeft w:val="0"/>
          <w:marRight w:val="0"/>
          <w:marTop w:val="0"/>
          <w:marBottom w:val="0"/>
          <w:divBdr>
            <w:top w:val="none" w:sz="0" w:space="0" w:color="auto"/>
            <w:left w:val="none" w:sz="0" w:space="0" w:color="auto"/>
            <w:bottom w:val="none" w:sz="0" w:space="0" w:color="auto"/>
            <w:right w:val="none" w:sz="0" w:space="0" w:color="auto"/>
          </w:divBdr>
        </w:div>
        <w:div w:id="2135368578">
          <w:marLeft w:val="0"/>
          <w:marRight w:val="0"/>
          <w:marTop w:val="0"/>
          <w:marBottom w:val="0"/>
          <w:divBdr>
            <w:top w:val="none" w:sz="0" w:space="0" w:color="auto"/>
            <w:left w:val="none" w:sz="0" w:space="0" w:color="auto"/>
            <w:bottom w:val="none" w:sz="0" w:space="0" w:color="auto"/>
            <w:right w:val="none" w:sz="0" w:space="0" w:color="auto"/>
          </w:divBdr>
        </w:div>
        <w:div w:id="2138448376">
          <w:marLeft w:val="0"/>
          <w:marRight w:val="0"/>
          <w:marTop w:val="0"/>
          <w:marBottom w:val="0"/>
          <w:divBdr>
            <w:top w:val="none" w:sz="0" w:space="0" w:color="auto"/>
            <w:left w:val="none" w:sz="0" w:space="0" w:color="auto"/>
            <w:bottom w:val="none" w:sz="0" w:space="0" w:color="auto"/>
            <w:right w:val="none" w:sz="0" w:space="0" w:color="auto"/>
          </w:divBdr>
        </w:div>
        <w:div w:id="2138453302">
          <w:marLeft w:val="0"/>
          <w:marRight w:val="0"/>
          <w:marTop w:val="0"/>
          <w:marBottom w:val="0"/>
          <w:divBdr>
            <w:top w:val="none" w:sz="0" w:space="0" w:color="auto"/>
            <w:left w:val="none" w:sz="0" w:space="0" w:color="auto"/>
            <w:bottom w:val="none" w:sz="0" w:space="0" w:color="auto"/>
            <w:right w:val="none" w:sz="0" w:space="0" w:color="auto"/>
          </w:divBdr>
        </w:div>
        <w:div w:id="2145728693">
          <w:marLeft w:val="0"/>
          <w:marRight w:val="0"/>
          <w:marTop w:val="0"/>
          <w:marBottom w:val="0"/>
          <w:divBdr>
            <w:top w:val="none" w:sz="0" w:space="0" w:color="auto"/>
            <w:left w:val="none" w:sz="0" w:space="0" w:color="auto"/>
            <w:bottom w:val="none" w:sz="0" w:space="0" w:color="auto"/>
            <w:right w:val="none" w:sz="0" w:space="0" w:color="auto"/>
          </w:divBdr>
        </w:div>
      </w:divsChild>
    </w:div>
    <w:div w:id="820343052">
      <w:bodyDiv w:val="1"/>
      <w:marLeft w:val="0"/>
      <w:marRight w:val="0"/>
      <w:marTop w:val="0"/>
      <w:marBottom w:val="0"/>
      <w:divBdr>
        <w:top w:val="none" w:sz="0" w:space="0" w:color="auto"/>
        <w:left w:val="none" w:sz="0" w:space="0" w:color="auto"/>
        <w:bottom w:val="none" w:sz="0" w:space="0" w:color="auto"/>
        <w:right w:val="none" w:sz="0" w:space="0" w:color="auto"/>
      </w:divBdr>
    </w:div>
    <w:div w:id="820737064">
      <w:bodyDiv w:val="1"/>
      <w:marLeft w:val="0"/>
      <w:marRight w:val="0"/>
      <w:marTop w:val="0"/>
      <w:marBottom w:val="0"/>
      <w:divBdr>
        <w:top w:val="none" w:sz="0" w:space="0" w:color="auto"/>
        <w:left w:val="none" w:sz="0" w:space="0" w:color="auto"/>
        <w:bottom w:val="none" w:sz="0" w:space="0" w:color="auto"/>
        <w:right w:val="none" w:sz="0" w:space="0" w:color="auto"/>
      </w:divBdr>
      <w:divsChild>
        <w:div w:id="102724571">
          <w:marLeft w:val="0"/>
          <w:marRight w:val="0"/>
          <w:marTop w:val="0"/>
          <w:marBottom w:val="0"/>
          <w:divBdr>
            <w:top w:val="none" w:sz="0" w:space="0" w:color="auto"/>
            <w:left w:val="none" w:sz="0" w:space="0" w:color="auto"/>
            <w:bottom w:val="none" w:sz="0" w:space="0" w:color="auto"/>
            <w:right w:val="none" w:sz="0" w:space="0" w:color="auto"/>
          </w:divBdr>
          <w:divsChild>
            <w:div w:id="754058142">
              <w:marLeft w:val="0"/>
              <w:marRight w:val="165"/>
              <w:marTop w:val="150"/>
              <w:marBottom w:val="0"/>
              <w:divBdr>
                <w:top w:val="none" w:sz="0" w:space="0" w:color="auto"/>
                <w:left w:val="none" w:sz="0" w:space="0" w:color="auto"/>
                <w:bottom w:val="none" w:sz="0" w:space="0" w:color="auto"/>
                <w:right w:val="none" w:sz="0" w:space="0" w:color="auto"/>
              </w:divBdr>
              <w:divsChild>
                <w:div w:id="748692320">
                  <w:marLeft w:val="0"/>
                  <w:marRight w:val="0"/>
                  <w:marTop w:val="0"/>
                  <w:marBottom w:val="0"/>
                  <w:divBdr>
                    <w:top w:val="none" w:sz="0" w:space="0" w:color="auto"/>
                    <w:left w:val="none" w:sz="0" w:space="0" w:color="auto"/>
                    <w:bottom w:val="none" w:sz="0" w:space="0" w:color="auto"/>
                    <w:right w:val="none" w:sz="0" w:space="0" w:color="auto"/>
                  </w:divBdr>
                  <w:divsChild>
                    <w:div w:id="13583926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33308534">
              <w:marLeft w:val="0"/>
              <w:marRight w:val="0"/>
              <w:marTop w:val="0"/>
              <w:marBottom w:val="0"/>
              <w:divBdr>
                <w:top w:val="none" w:sz="0" w:space="0" w:color="auto"/>
                <w:left w:val="none" w:sz="0" w:space="0" w:color="auto"/>
                <w:bottom w:val="none" w:sz="0" w:space="0" w:color="auto"/>
                <w:right w:val="none" w:sz="0" w:space="0" w:color="auto"/>
              </w:divBdr>
            </w:div>
          </w:divsChild>
        </w:div>
        <w:div w:id="1910310441">
          <w:marLeft w:val="0"/>
          <w:marRight w:val="0"/>
          <w:marTop w:val="0"/>
          <w:marBottom w:val="0"/>
          <w:divBdr>
            <w:top w:val="none" w:sz="0" w:space="0" w:color="auto"/>
            <w:left w:val="none" w:sz="0" w:space="0" w:color="auto"/>
            <w:bottom w:val="none" w:sz="0" w:space="0" w:color="auto"/>
            <w:right w:val="none" w:sz="0" w:space="0" w:color="auto"/>
          </w:divBdr>
        </w:div>
      </w:divsChild>
    </w:div>
    <w:div w:id="823281210">
      <w:bodyDiv w:val="1"/>
      <w:marLeft w:val="0"/>
      <w:marRight w:val="0"/>
      <w:marTop w:val="0"/>
      <w:marBottom w:val="0"/>
      <w:divBdr>
        <w:top w:val="none" w:sz="0" w:space="0" w:color="auto"/>
        <w:left w:val="none" w:sz="0" w:space="0" w:color="auto"/>
        <w:bottom w:val="none" w:sz="0" w:space="0" w:color="auto"/>
        <w:right w:val="none" w:sz="0" w:space="0" w:color="auto"/>
      </w:divBdr>
    </w:div>
    <w:div w:id="823281223">
      <w:bodyDiv w:val="1"/>
      <w:marLeft w:val="0"/>
      <w:marRight w:val="0"/>
      <w:marTop w:val="0"/>
      <w:marBottom w:val="0"/>
      <w:divBdr>
        <w:top w:val="none" w:sz="0" w:space="0" w:color="auto"/>
        <w:left w:val="none" w:sz="0" w:space="0" w:color="auto"/>
        <w:bottom w:val="none" w:sz="0" w:space="0" w:color="auto"/>
        <w:right w:val="none" w:sz="0" w:space="0" w:color="auto"/>
      </w:divBdr>
    </w:div>
    <w:div w:id="826213843">
      <w:bodyDiv w:val="1"/>
      <w:marLeft w:val="0"/>
      <w:marRight w:val="0"/>
      <w:marTop w:val="0"/>
      <w:marBottom w:val="0"/>
      <w:divBdr>
        <w:top w:val="none" w:sz="0" w:space="0" w:color="auto"/>
        <w:left w:val="none" w:sz="0" w:space="0" w:color="auto"/>
        <w:bottom w:val="none" w:sz="0" w:space="0" w:color="auto"/>
        <w:right w:val="none" w:sz="0" w:space="0" w:color="auto"/>
      </w:divBdr>
    </w:div>
    <w:div w:id="826939196">
      <w:bodyDiv w:val="1"/>
      <w:marLeft w:val="0"/>
      <w:marRight w:val="0"/>
      <w:marTop w:val="0"/>
      <w:marBottom w:val="0"/>
      <w:divBdr>
        <w:top w:val="none" w:sz="0" w:space="0" w:color="auto"/>
        <w:left w:val="none" w:sz="0" w:space="0" w:color="auto"/>
        <w:bottom w:val="none" w:sz="0" w:space="0" w:color="auto"/>
        <w:right w:val="none" w:sz="0" w:space="0" w:color="auto"/>
      </w:divBdr>
      <w:divsChild>
        <w:div w:id="48041475">
          <w:marLeft w:val="0"/>
          <w:marRight w:val="0"/>
          <w:marTop w:val="0"/>
          <w:marBottom w:val="0"/>
          <w:divBdr>
            <w:top w:val="none" w:sz="0" w:space="0" w:color="auto"/>
            <w:left w:val="none" w:sz="0" w:space="0" w:color="auto"/>
            <w:bottom w:val="none" w:sz="0" w:space="0" w:color="auto"/>
            <w:right w:val="none" w:sz="0" w:space="0" w:color="auto"/>
          </w:divBdr>
        </w:div>
        <w:div w:id="74206101">
          <w:marLeft w:val="0"/>
          <w:marRight w:val="0"/>
          <w:marTop w:val="0"/>
          <w:marBottom w:val="0"/>
          <w:divBdr>
            <w:top w:val="none" w:sz="0" w:space="0" w:color="auto"/>
            <w:left w:val="none" w:sz="0" w:space="0" w:color="auto"/>
            <w:bottom w:val="none" w:sz="0" w:space="0" w:color="auto"/>
            <w:right w:val="none" w:sz="0" w:space="0" w:color="auto"/>
          </w:divBdr>
        </w:div>
        <w:div w:id="107167614">
          <w:marLeft w:val="0"/>
          <w:marRight w:val="0"/>
          <w:marTop w:val="0"/>
          <w:marBottom w:val="0"/>
          <w:divBdr>
            <w:top w:val="none" w:sz="0" w:space="0" w:color="auto"/>
            <w:left w:val="none" w:sz="0" w:space="0" w:color="auto"/>
            <w:bottom w:val="none" w:sz="0" w:space="0" w:color="auto"/>
            <w:right w:val="none" w:sz="0" w:space="0" w:color="auto"/>
          </w:divBdr>
        </w:div>
        <w:div w:id="116916749">
          <w:marLeft w:val="0"/>
          <w:marRight w:val="0"/>
          <w:marTop w:val="0"/>
          <w:marBottom w:val="0"/>
          <w:divBdr>
            <w:top w:val="none" w:sz="0" w:space="0" w:color="auto"/>
            <w:left w:val="none" w:sz="0" w:space="0" w:color="auto"/>
            <w:bottom w:val="none" w:sz="0" w:space="0" w:color="auto"/>
            <w:right w:val="none" w:sz="0" w:space="0" w:color="auto"/>
          </w:divBdr>
        </w:div>
        <w:div w:id="140580050">
          <w:marLeft w:val="0"/>
          <w:marRight w:val="0"/>
          <w:marTop w:val="0"/>
          <w:marBottom w:val="0"/>
          <w:divBdr>
            <w:top w:val="none" w:sz="0" w:space="0" w:color="auto"/>
            <w:left w:val="none" w:sz="0" w:space="0" w:color="auto"/>
            <w:bottom w:val="none" w:sz="0" w:space="0" w:color="auto"/>
            <w:right w:val="none" w:sz="0" w:space="0" w:color="auto"/>
          </w:divBdr>
        </w:div>
        <w:div w:id="189686230">
          <w:marLeft w:val="0"/>
          <w:marRight w:val="0"/>
          <w:marTop w:val="0"/>
          <w:marBottom w:val="0"/>
          <w:divBdr>
            <w:top w:val="none" w:sz="0" w:space="0" w:color="auto"/>
            <w:left w:val="none" w:sz="0" w:space="0" w:color="auto"/>
            <w:bottom w:val="none" w:sz="0" w:space="0" w:color="auto"/>
            <w:right w:val="none" w:sz="0" w:space="0" w:color="auto"/>
          </w:divBdr>
        </w:div>
        <w:div w:id="270557631">
          <w:marLeft w:val="0"/>
          <w:marRight w:val="0"/>
          <w:marTop w:val="0"/>
          <w:marBottom w:val="0"/>
          <w:divBdr>
            <w:top w:val="none" w:sz="0" w:space="0" w:color="auto"/>
            <w:left w:val="none" w:sz="0" w:space="0" w:color="auto"/>
            <w:bottom w:val="none" w:sz="0" w:space="0" w:color="auto"/>
            <w:right w:val="none" w:sz="0" w:space="0" w:color="auto"/>
          </w:divBdr>
        </w:div>
        <w:div w:id="285628068">
          <w:marLeft w:val="0"/>
          <w:marRight w:val="0"/>
          <w:marTop w:val="0"/>
          <w:marBottom w:val="0"/>
          <w:divBdr>
            <w:top w:val="none" w:sz="0" w:space="0" w:color="auto"/>
            <w:left w:val="none" w:sz="0" w:space="0" w:color="auto"/>
            <w:bottom w:val="none" w:sz="0" w:space="0" w:color="auto"/>
            <w:right w:val="none" w:sz="0" w:space="0" w:color="auto"/>
          </w:divBdr>
        </w:div>
        <w:div w:id="294145898">
          <w:marLeft w:val="0"/>
          <w:marRight w:val="0"/>
          <w:marTop w:val="0"/>
          <w:marBottom w:val="0"/>
          <w:divBdr>
            <w:top w:val="none" w:sz="0" w:space="0" w:color="auto"/>
            <w:left w:val="none" w:sz="0" w:space="0" w:color="auto"/>
            <w:bottom w:val="none" w:sz="0" w:space="0" w:color="auto"/>
            <w:right w:val="none" w:sz="0" w:space="0" w:color="auto"/>
          </w:divBdr>
        </w:div>
        <w:div w:id="304162891">
          <w:marLeft w:val="0"/>
          <w:marRight w:val="0"/>
          <w:marTop w:val="0"/>
          <w:marBottom w:val="0"/>
          <w:divBdr>
            <w:top w:val="none" w:sz="0" w:space="0" w:color="auto"/>
            <w:left w:val="none" w:sz="0" w:space="0" w:color="auto"/>
            <w:bottom w:val="none" w:sz="0" w:space="0" w:color="auto"/>
            <w:right w:val="none" w:sz="0" w:space="0" w:color="auto"/>
          </w:divBdr>
        </w:div>
        <w:div w:id="393895603">
          <w:marLeft w:val="0"/>
          <w:marRight w:val="0"/>
          <w:marTop w:val="0"/>
          <w:marBottom w:val="0"/>
          <w:divBdr>
            <w:top w:val="none" w:sz="0" w:space="0" w:color="auto"/>
            <w:left w:val="none" w:sz="0" w:space="0" w:color="auto"/>
            <w:bottom w:val="none" w:sz="0" w:space="0" w:color="auto"/>
            <w:right w:val="none" w:sz="0" w:space="0" w:color="auto"/>
          </w:divBdr>
        </w:div>
        <w:div w:id="416755356">
          <w:marLeft w:val="0"/>
          <w:marRight w:val="0"/>
          <w:marTop w:val="0"/>
          <w:marBottom w:val="0"/>
          <w:divBdr>
            <w:top w:val="none" w:sz="0" w:space="0" w:color="auto"/>
            <w:left w:val="none" w:sz="0" w:space="0" w:color="auto"/>
            <w:bottom w:val="none" w:sz="0" w:space="0" w:color="auto"/>
            <w:right w:val="none" w:sz="0" w:space="0" w:color="auto"/>
          </w:divBdr>
        </w:div>
        <w:div w:id="434248440">
          <w:marLeft w:val="0"/>
          <w:marRight w:val="0"/>
          <w:marTop w:val="0"/>
          <w:marBottom w:val="0"/>
          <w:divBdr>
            <w:top w:val="none" w:sz="0" w:space="0" w:color="auto"/>
            <w:left w:val="none" w:sz="0" w:space="0" w:color="auto"/>
            <w:bottom w:val="none" w:sz="0" w:space="0" w:color="auto"/>
            <w:right w:val="none" w:sz="0" w:space="0" w:color="auto"/>
          </w:divBdr>
        </w:div>
        <w:div w:id="442113680">
          <w:marLeft w:val="0"/>
          <w:marRight w:val="0"/>
          <w:marTop w:val="0"/>
          <w:marBottom w:val="0"/>
          <w:divBdr>
            <w:top w:val="none" w:sz="0" w:space="0" w:color="auto"/>
            <w:left w:val="none" w:sz="0" w:space="0" w:color="auto"/>
            <w:bottom w:val="none" w:sz="0" w:space="0" w:color="auto"/>
            <w:right w:val="none" w:sz="0" w:space="0" w:color="auto"/>
          </w:divBdr>
        </w:div>
        <w:div w:id="585262265">
          <w:marLeft w:val="0"/>
          <w:marRight w:val="0"/>
          <w:marTop w:val="0"/>
          <w:marBottom w:val="0"/>
          <w:divBdr>
            <w:top w:val="none" w:sz="0" w:space="0" w:color="auto"/>
            <w:left w:val="none" w:sz="0" w:space="0" w:color="auto"/>
            <w:bottom w:val="none" w:sz="0" w:space="0" w:color="auto"/>
            <w:right w:val="none" w:sz="0" w:space="0" w:color="auto"/>
          </w:divBdr>
        </w:div>
        <w:div w:id="592477625">
          <w:marLeft w:val="0"/>
          <w:marRight w:val="0"/>
          <w:marTop w:val="0"/>
          <w:marBottom w:val="0"/>
          <w:divBdr>
            <w:top w:val="none" w:sz="0" w:space="0" w:color="auto"/>
            <w:left w:val="none" w:sz="0" w:space="0" w:color="auto"/>
            <w:bottom w:val="none" w:sz="0" w:space="0" w:color="auto"/>
            <w:right w:val="none" w:sz="0" w:space="0" w:color="auto"/>
          </w:divBdr>
        </w:div>
        <w:div w:id="641421574">
          <w:marLeft w:val="0"/>
          <w:marRight w:val="0"/>
          <w:marTop w:val="0"/>
          <w:marBottom w:val="0"/>
          <w:divBdr>
            <w:top w:val="none" w:sz="0" w:space="0" w:color="auto"/>
            <w:left w:val="none" w:sz="0" w:space="0" w:color="auto"/>
            <w:bottom w:val="none" w:sz="0" w:space="0" w:color="auto"/>
            <w:right w:val="none" w:sz="0" w:space="0" w:color="auto"/>
          </w:divBdr>
        </w:div>
        <w:div w:id="643005645">
          <w:marLeft w:val="0"/>
          <w:marRight w:val="0"/>
          <w:marTop w:val="0"/>
          <w:marBottom w:val="0"/>
          <w:divBdr>
            <w:top w:val="none" w:sz="0" w:space="0" w:color="auto"/>
            <w:left w:val="none" w:sz="0" w:space="0" w:color="auto"/>
            <w:bottom w:val="none" w:sz="0" w:space="0" w:color="auto"/>
            <w:right w:val="none" w:sz="0" w:space="0" w:color="auto"/>
          </w:divBdr>
        </w:div>
        <w:div w:id="652104181">
          <w:marLeft w:val="0"/>
          <w:marRight w:val="0"/>
          <w:marTop w:val="0"/>
          <w:marBottom w:val="0"/>
          <w:divBdr>
            <w:top w:val="none" w:sz="0" w:space="0" w:color="auto"/>
            <w:left w:val="none" w:sz="0" w:space="0" w:color="auto"/>
            <w:bottom w:val="none" w:sz="0" w:space="0" w:color="auto"/>
            <w:right w:val="none" w:sz="0" w:space="0" w:color="auto"/>
          </w:divBdr>
        </w:div>
        <w:div w:id="657923435">
          <w:marLeft w:val="0"/>
          <w:marRight w:val="0"/>
          <w:marTop w:val="0"/>
          <w:marBottom w:val="0"/>
          <w:divBdr>
            <w:top w:val="none" w:sz="0" w:space="0" w:color="auto"/>
            <w:left w:val="none" w:sz="0" w:space="0" w:color="auto"/>
            <w:bottom w:val="none" w:sz="0" w:space="0" w:color="auto"/>
            <w:right w:val="none" w:sz="0" w:space="0" w:color="auto"/>
          </w:divBdr>
        </w:div>
        <w:div w:id="749080788">
          <w:marLeft w:val="0"/>
          <w:marRight w:val="0"/>
          <w:marTop w:val="0"/>
          <w:marBottom w:val="0"/>
          <w:divBdr>
            <w:top w:val="none" w:sz="0" w:space="0" w:color="auto"/>
            <w:left w:val="none" w:sz="0" w:space="0" w:color="auto"/>
            <w:bottom w:val="none" w:sz="0" w:space="0" w:color="auto"/>
            <w:right w:val="none" w:sz="0" w:space="0" w:color="auto"/>
          </w:divBdr>
        </w:div>
        <w:div w:id="772439742">
          <w:marLeft w:val="0"/>
          <w:marRight w:val="0"/>
          <w:marTop w:val="0"/>
          <w:marBottom w:val="0"/>
          <w:divBdr>
            <w:top w:val="none" w:sz="0" w:space="0" w:color="auto"/>
            <w:left w:val="none" w:sz="0" w:space="0" w:color="auto"/>
            <w:bottom w:val="none" w:sz="0" w:space="0" w:color="auto"/>
            <w:right w:val="none" w:sz="0" w:space="0" w:color="auto"/>
          </w:divBdr>
        </w:div>
        <w:div w:id="774522414">
          <w:marLeft w:val="0"/>
          <w:marRight w:val="0"/>
          <w:marTop w:val="0"/>
          <w:marBottom w:val="0"/>
          <w:divBdr>
            <w:top w:val="none" w:sz="0" w:space="0" w:color="auto"/>
            <w:left w:val="none" w:sz="0" w:space="0" w:color="auto"/>
            <w:bottom w:val="none" w:sz="0" w:space="0" w:color="auto"/>
            <w:right w:val="none" w:sz="0" w:space="0" w:color="auto"/>
          </w:divBdr>
        </w:div>
        <w:div w:id="811217732">
          <w:marLeft w:val="0"/>
          <w:marRight w:val="0"/>
          <w:marTop w:val="0"/>
          <w:marBottom w:val="0"/>
          <w:divBdr>
            <w:top w:val="none" w:sz="0" w:space="0" w:color="auto"/>
            <w:left w:val="none" w:sz="0" w:space="0" w:color="auto"/>
            <w:bottom w:val="none" w:sz="0" w:space="0" w:color="auto"/>
            <w:right w:val="none" w:sz="0" w:space="0" w:color="auto"/>
          </w:divBdr>
        </w:div>
        <w:div w:id="822234881">
          <w:marLeft w:val="0"/>
          <w:marRight w:val="0"/>
          <w:marTop w:val="0"/>
          <w:marBottom w:val="0"/>
          <w:divBdr>
            <w:top w:val="none" w:sz="0" w:space="0" w:color="auto"/>
            <w:left w:val="none" w:sz="0" w:space="0" w:color="auto"/>
            <w:bottom w:val="none" w:sz="0" w:space="0" w:color="auto"/>
            <w:right w:val="none" w:sz="0" w:space="0" w:color="auto"/>
          </w:divBdr>
        </w:div>
        <w:div w:id="860246378">
          <w:marLeft w:val="0"/>
          <w:marRight w:val="0"/>
          <w:marTop w:val="0"/>
          <w:marBottom w:val="0"/>
          <w:divBdr>
            <w:top w:val="none" w:sz="0" w:space="0" w:color="auto"/>
            <w:left w:val="none" w:sz="0" w:space="0" w:color="auto"/>
            <w:bottom w:val="none" w:sz="0" w:space="0" w:color="auto"/>
            <w:right w:val="none" w:sz="0" w:space="0" w:color="auto"/>
          </w:divBdr>
        </w:div>
        <w:div w:id="938490690">
          <w:marLeft w:val="0"/>
          <w:marRight w:val="0"/>
          <w:marTop w:val="0"/>
          <w:marBottom w:val="0"/>
          <w:divBdr>
            <w:top w:val="none" w:sz="0" w:space="0" w:color="auto"/>
            <w:left w:val="none" w:sz="0" w:space="0" w:color="auto"/>
            <w:bottom w:val="none" w:sz="0" w:space="0" w:color="auto"/>
            <w:right w:val="none" w:sz="0" w:space="0" w:color="auto"/>
          </w:divBdr>
        </w:div>
        <w:div w:id="1129055241">
          <w:marLeft w:val="0"/>
          <w:marRight w:val="0"/>
          <w:marTop w:val="0"/>
          <w:marBottom w:val="0"/>
          <w:divBdr>
            <w:top w:val="none" w:sz="0" w:space="0" w:color="auto"/>
            <w:left w:val="none" w:sz="0" w:space="0" w:color="auto"/>
            <w:bottom w:val="none" w:sz="0" w:space="0" w:color="auto"/>
            <w:right w:val="none" w:sz="0" w:space="0" w:color="auto"/>
          </w:divBdr>
        </w:div>
        <w:div w:id="1137994462">
          <w:marLeft w:val="0"/>
          <w:marRight w:val="0"/>
          <w:marTop w:val="0"/>
          <w:marBottom w:val="0"/>
          <w:divBdr>
            <w:top w:val="none" w:sz="0" w:space="0" w:color="auto"/>
            <w:left w:val="none" w:sz="0" w:space="0" w:color="auto"/>
            <w:bottom w:val="none" w:sz="0" w:space="0" w:color="auto"/>
            <w:right w:val="none" w:sz="0" w:space="0" w:color="auto"/>
          </w:divBdr>
        </w:div>
        <w:div w:id="1175462454">
          <w:marLeft w:val="0"/>
          <w:marRight w:val="0"/>
          <w:marTop w:val="0"/>
          <w:marBottom w:val="0"/>
          <w:divBdr>
            <w:top w:val="none" w:sz="0" w:space="0" w:color="auto"/>
            <w:left w:val="none" w:sz="0" w:space="0" w:color="auto"/>
            <w:bottom w:val="none" w:sz="0" w:space="0" w:color="auto"/>
            <w:right w:val="none" w:sz="0" w:space="0" w:color="auto"/>
          </w:divBdr>
        </w:div>
        <w:div w:id="1206142912">
          <w:marLeft w:val="0"/>
          <w:marRight w:val="0"/>
          <w:marTop w:val="0"/>
          <w:marBottom w:val="0"/>
          <w:divBdr>
            <w:top w:val="none" w:sz="0" w:space="0" w:color="auto"/>
            <w:left w:val="none" w:sz="0" w:space="0" w:color="auto"/>
            <w:bottom w:val="none" w:sz="0" w:space="0" w:color="auto"/>
            <w:right w:val="none" w:sz="0" w:space="0" w:color="auto"/>
          </w:divBdr>
        </w:div>
        <w:div w:id="1254171176">
          <w:marLeft w:val="0"/>
          <w:marRight w:val="0"/>
          <w:marTop w:val="0"/>
          <w:marBottom w:val="0"/>
          <w:divBdr>
            <w:top w:val="none" w:sz="0" w:space="0" w:color="auto"/>
            <w:left w:val="none" w:sz="0" w:space="0" w:color="auto"/>
            <w:bottom w:val="none" w:sz="0" w:space="0" w:color="auto"/>
            <w:right w:val="none" w:sz="0" w:space="0" w:color="auto"/>
          </w:divBdr>
        </w:div>
        <w:div w:id="1275332084">
          <w:marLeft w:val="0"/>
          <w:marRight w:val="0"/>
          <w:marTop w:val="0"/>
          <w:marBottom w:val="0"/>
          <w:divBdr>
            <w:top w:val="none" w:sz="0" w:space="0" w:color="auto"/>
            <w:left w:val="none" w:sz="0" w:space="0" w:color="auto"/>
            <w:bottom w:val="none" w:sz="0" w:space="0" w:color="auto"/>
            <w:right w:val="none" w:sz="0" w:space="0" w:color="auto"/>
          </w:divBdr>
        </w:div>
        <w:div w:id="1409108091">
          <w:marLeft w:val="0"/>
          <w:marRight w:val="0"/>
          <w:marTop w:val="0"/>
          <w:marBottom w:val="0"/>
          <w:divBdr>
            <w:top w:val="none" w:sz="0" w:space="0" w:color="auto"/>
            <w:left w:val="none" w:sz="0" w:space="0" w:color="auto"/>
            <w:bottom w:val="none" w:sz="0" w:space="0" w:color="auto"/>
            <w:right w:val="none" w:sz="0" w:space="0" w:color="auto"/>
          </w:divBdr>
        </w:div>
        <w:div w:id="1423067582">
          <w:marLeft w:val="0"/>
          <w:marRight w:val="0"/>
          <w:marTop w:val="0"/>
          <w:marBottom w:val="0"/>
          <w:divBdr>
            <w:top w:val="none" w:sz="0" w:space="0" w:color="auto"/>
            <w:left w:val="none" w:sz="0" w:space="0" w:color="auto"/>
            <w:bottom w:val="none" w:sz="0" w:space="0" w:color="auto"/>
            <w:right w:val="none" w:sz="0" w:space="0" w:color="auto"/>
          </w:divBdr>
        </w:div>
        <w:div w:id="1543710802">
          <w:marLeft w:val="0"/>
          <w:marRight w:val="0"/>
          <w:marTop w:val="0"/>
          <w:marBottom w:val="0"/>
          <w:divBdr>
            <w:top w:val="none" w:sz="0" w:space="0" w:color="auto"/>
            <w:left w:val="none" w:sz="0" w:space="0" w:color="auto"/>
            <w:bottom w:val="none" w:sz="0" w:space="0" w:color="auto"/>
            <w:right w:val="none" w:sz="0" w:space="0" w:color="auto"/>
          </w:divBdr>
        </w:div>
        <w:div w:id="1579288895">
          <w:marLeft w:val="0"/>
          <w:marRight w:val="0"/>
          <w:marTop w:val="0"/>
          <w:marBottom w:val="0"/>
          <w:divBdr>
            <w:top w:val="none" w:sz="0" w:space="0" w:color="auto"/>
            <w:left w:val="none" w:sz="0" w:space="0" w:color="auto"/>
            <w:bottom w:val="none" w:sz="0" w:space="0" w:color="auto"/>
            <w:right w:val="none" w:sz="0" w:space="0" w:color="auto"/>
          </w:divBdr>
        </w:div>
        <w:div w:id="1588493693">
          <w:marLeft w:val="0"/>
          <w:marRight w:val="0"/>
          <w:marTop w:val="0"/>
          <w:marBottom w:val="0"/>
          <w:divBdr>
            <w:top w:val="none" w:sz="0" w:space="0" w:color="auto"/>
            <w:left w:val="none" w:sz="0" w:space="0" w:color="auto"/>
            <w:bottom w:val="none" w:sz="0" w:space="0" w:color="auto"/>
            <w:right w:val="none" w:sz="0" w:space="0" w:color="auto"/>
          </w:divBdr>
        </w:div>
        <w:div w:id="1596666281">
          <w:marLeft w:val="0"/>
          <w:marRight w:val="0"/>
          <w:marTop w:val="0"/>
          <w:marBottom w:val="0"/>
          <w:divBdr>
            <w:top w:val="none" w:sz="0" w:space="0" w:color="auto"/>
            <w:left w:val="none" w:sz="0" w:space="0" w:color="auto"/>
            <w:bottom w:val="none" w:sz="0" w:space="0" w:color="auto"/>
            <w:right w:val="none" w:sz="0" w:space="0" w:color="auto"/>
          </w:divBdr>
        </w:div>
        <w:div w:id="1600603763">
          <w:marLeft w:val="0"/>
          <w:marRight w:val="0"/>
          <w:marTop w:val="0"/>
          <w:marBottom w:val="0"/>
          <w:divBdr>
            <w:top w:val="none" w:sz="0" w:space="0" w:color="auto"/>
            <w:left w:val="none" w:sz="0" w:space="0" w:color="auto"/>
            <w:bottom w:val="none" w:sz="0" w:space="0" w:color="auto"/>
            <w:right w:val="none" w:sz="0" w:space="0" w:color="auto"/>
          </w:divBdr>
        </w:div>
        <w:div w:id="1661736572">
          <w:marLeft w:val="0"/>
          <w:marRight w:val="0"/>
          <w:marTop w:val="0"/>
          <w:marBottom w:val="0"/>
          <w:divBdr>
            <w:top w:val="none" w:sz="0" w:space="0" w:color="auto"/>
            <w:left w:val="none" w:sz="0" w:space="0" w:color="auto"/>
            <w:bottom w:val="none" w:sz="0" w:space="0" w:color="auto"/>
            <w:right w:val="none" w:sz="0" w:space="0" w:color="auto"/>
          </w:divBdr>
        </w:div>
        <w:div w:id="1671252807">
          <w:marLeft w:val="0"/>
          <w:marRight w:val="0"/>
          <w:marTop w:val="0"/>
          <w:marBottom w:val="0"/>
          <w:divBdr>
            <w:top w:val="none" w:sz="0" w:space="0" w:color="auto"/>
            <w:left w:val="none" w:sz="0" w:space="0" w:color="auto"/>
            <w:bottom w:val="none" w:sz="0" w:space="0" w:color="auto"/>
            <w:right w:val="none" w:sz="0" w:space="0" w:color="auto"/>
          </w:divBdr>
        </w:div>
        <w:div w:id="1708066284">
          <w:marLeft w:val="0"/>
          <w:marRight w:val="0"/>
          <w:marTop w:val="0"/>
          <w:marBottom w:val="0"/>
          <w:divBdr>
            <w:top w:val="none" w:sz="0" w:space="0" w:color="auto"/>
            <w:left w:val="none" w:sz="0" w:space="0" w:color="auto"/>
            <w:bottom w:val="none" w:sz="0" w:space="0" w:color="auto"/>
            <w:right w:val="none" w:sz="0" w:space="0" w:color="auto"/>
          </w:divBdr>
        </w:div>
        <w:div w:id="1722170150">
          <w:marLeft w:val="0"/>
          <w:marRight w:val="0"/>
          <w:marTop w:val="0"/>
          <w:marBottom w:val="0"/>
          <w:divBdr>
            <w:top w:val="none" w:sz="0" w:space="0" w:color="auto"/>
            <w:left w:val="none" w:sz="0" w:space="0" w:color="auto"/>
            <w:bottom w:val="none" w:sz="0" w:space="0" w:color="auto"/>
            <w:right w:val="none" w:sz="0" w:space="0" w:color="auto"/>
          </w:divBdr>
        </w:div>
        <w:div w:id="1831094191">
          <w:marLeft w:val="0"/>
          <w:marRight w:val="0"/>
          <w:marTop w:val="0"/>
          <w:marBottom w:val="0"/>
          <w:divBdr>
            <w:top w:val="none" w:sz="0" w:space="0" w:color="auto"/>
            <w:left w:val="none" w:sz="0" w:space="0" w:color="auto"/>
            <w:bottom w:val="none" w:sz="0" w:space="0" w:color="auto"/>
            <w:right w:val="none" w:sz="0" w:space="0" w:color="auto"/>
          </w:divBdr>
        </w:div>
        <w:div w:id="1876386183">
          <w:marLeft w:val="0"/>
          <w:marRight w:val="0"/>
          <w:marTop w:val="0"/>
          <w:marBottom w:val="0"/>
          <w:divBdr>
            <w:top w:val="none" w:sz="0" w:space="0" w:color="auto"/>
            <w:left w:val="none" w:sz="0" w:space="0" w:color="auto"/>
            <w:bottom w:val="none" w:sz="0" w:space="0" w:color="auto"/>
            <w:right w:val="none" w:sz="0" w:space="0" w:color="auto"/>
          </w:divBdr>
        </w:div>
        <w:div w:id="1915823266">
          <w:marLeft w:val="0"/>
          <w:marRight w:val="0"/>
          <w:marTop w:val="0"/>
          <w:marBottom w:val="0"/>
          <w:divBdr>
            <w:top w:val="none" w:sz="0" w:space="0" w:color="auto"/>
            <w:left w:val="none" w:sz="0" w:space="0" w:color="auto"/>
            <w:bottom w:val="none" w:sz="0" w:space="0" w:color="auto"/>
            <w:right w:val="none" w:sz="0" w:space="0" w:color="auto"/>
          </w:divBdr>
        </w:div>
        <w:div w:id="1915967626">
          <w:marLeft w:val="0"/>
          <w:marRight w:val="0"/>
          <w:marTop w:val="0"/>
          <w:marBottom w:val="0"/>
          <w:divBdr>
            <w:top w:val="none" w:sz="0" w:space="0" w:color="auto"/>
            <w:left w:val="none" w:sz="0" w:space="0" w:color="auto"/>
            <w:bottom w:val="none" w:sz="0" w:space="0" w:color="auto"/>
            <w:right w:val="none" w:sz="0" w:space="0" w:color="auto"/>
          </w:divBdr>
        </w:div>
        <w:div w:id="2082100041">
          <w:marLeft w:val="0"/>
          <w:marRight w:val="0"/>
          <w:marTop w:val="0"/>
          <w:marBottom w:val="0"/>
          <w:divBdr>
            <w:top w:val="none" w:sz="0" w:space="0" w:color="auto"/>
            <w:left w:val="none" w:sz="0" w:space="0" w:color="auto"/>
            <w:bottom w:val="none" w:sz="0" w:space="0" w:color="auto"/>
            <w:right w:val="none" w:sz="0" w:space="0" w:color="auto"/>
          </w:divBdr>
        </w:div>
        <w:div w:id="2093893720">
          <w:marLeft w:val="0"/>
          <w:marRight w:val="0"/>
          <w:marTop w:val="0"/>
          <w:marBottom w:val="0"/>
          <w:divBdr>
            <w:top w:val="none" w:sz="0" w:space="0" w:color="auto"/>
            <w:left w:val="none" w:sz="0" w:space="0" w:color="auto"/>
            <w:bottom w:val="none" w:sz="0" w:space="0" w:color="auto"/>
            <w:right w:val="none" w:sz="0" w:space="0" w:color="auto"/>
          </w:divBdr>
        </w:div>
      </w:divsChild>
    </w:div>
    <w:div w:id="829442877">
      <w:bodyDiv w:val="1"/>
      <w:marLeft w:val="0"/>
      <w:marRight w:val="0"/>
      <w:marTop w:val="0"/>
      <w:marBottom w:val="0"/>
      <w:divBdr>
        <w:top w:val="none" w:sz="0" w:space="0" w:color="auto"/>
        <w:left w:val="none" w:sz="0" w:space="0" w:color="auto"/>
        <w:bottom w:val="none" w:sz="0" w:space="0" w:color="auto"/>
        <w:right w:val="none" w:sz="0" w:space="0" w:color="auto"/>
      </w:divBdr>
    </w:div>
    <w:div w:id="831220919">
      <w:bodyDiv w:val="1"/>
      <w:marLeft w:val="0"/>
      <w:marRight w:val="0"/>
      <w:marTop w:val="0"/>
      <w:marBottom w:val="0"/>
      <w:divBdr>
        <w:top w:val="none" w:sz="0" w:space="0" w:color="auto"/>
        <w:left w:val="none" w:sz="0" w:space="0" w:color="auto"/>
        <w:bottom w:val="none" w:sz="0" w:space="0" w:color="auto"/>
        <w:right w:val="none" w:sz="0" w:space="0" w:color="auto"/>
      </w:divBdr>
    </w:div>
    <w:div w:id="831986969">
      <w:bodyDiv w:val="1"/>
      <w:marLeft w:val="0"/>
      <w:marRight w:val="0"/>
      <w:marTop w:val="0"/>
      <w:marBottom w:val="0"/>
      <w:divBdr>
        <w:top w:val="none" w:sz="0" w:space="0" w:color="auto"/>
        <w:left w:val="none" w:sz="0" w:space="0" w:color="auto"/>
        <w:bottom w:val="none" w:sz="0" w:space="0" w:color="auto"/>
        <w:right w:val="none" w:sz="0" w:space="0" w:color="auto"/>
      </w:divBdr>
    </w:div>
    <w:div w:id="832649550">
      <w:bodyDiv w:val="1"/>
      <w:marLeft w:val="0"/>
      <w:marRight w:val="0"/>
      <w:marTop w:val="0"/>
      <w:marBottom w:val="0"/>
      <w:divBdr>
        <w:top w:val="none" w:sz="0" w:space="0" w:color="auto"/>
        <w:left w:val="none" w:sz="0" w:space="0" w:color="auto"/>
        <w:bottom w:val="none" w:sz="0" w:space="0" w:color="auto"/>
        <w:right w:val="none" w:sz="0" w:space="0" w:color="auto"/>
      </w:divBdr>
    </w:div>
    <w:div w:id="835651872">
      <w:bodyDiv w:val="1"/>
      <w:marLeft w:val="0"/>
      <w:marRight w:val="0"/>
      <w:marTop w:val="0"/>
      <w:marBottom w:val="0"/>
      <w:divBdr>
        <w:top w:val="none" w:sz="0" w:space="0" w:color="auto"/>
        <w:left w:val="none" w:sz="0" w:space="0" w:color="auto"/>
        <w:bottom w:val="none" w:sz="0" w:space="0" w:color="auto"/>
        <w:right w:val="none" w:sz="0" w:space="0" w:color="auto"/>
      </w:divBdr>
      <w:divsChild>
        <w:div w:id="195890638">
          <w:marLeft w:val="0"/>
          <w:marRight w:val="0"/>
          <w:marTop w:val="0"/>
          <w:marBottom w:val="0"/>
          <w:divBdr>
            <w:top w:val="none" w:sz="0" w:space="0" w:color="auto"/>
            <w:left w:val="none" w:sz="0" w:space="0" w:color="auto"/>
            <w:bottom w:val="none" w:sz="0" w:space="0" w:color="auto"/>
            <w:right w:val="none" w:sz="0" w:space="0" w:color="auto"/>
          </w:divBdr>
          <w:divsChild>
            <w:div w:id="608390093">
              <w:marLeft w:val="0"/>
              <w:marRight w:val="0"/>
              <w:marTop w:val="0"/>
              <w:marBottom w:val="0"/>
              <w:divBdr>
                <w:top w:val="none" w:sz="0" w:space="0" w:color="auto"/>
                <w:left w:val="none" w:sz="0" w:space="0" w:color="auto"/>
                <w:bottom w:val="none" w:sz="0" w:space="0" w:color="auto"/>
                <w:right w:val="none" w:sz="0" w:space="0" w:color="auto"/>
              </w:divBdr>
              <w:divsChild>
                <w:div w:id="452675700">
                  <w:marLeft w:val="0"/>
                  <w:marRight w:val="0"/>
                  <w:marTop w:val="0"/>
                  <w:marBottom w:val="0"/>
                  <w:divBdr>
                    <w:top w:val="none" w:sz="0" w:space="0" w:color="auto"/>
                    <w:left w:val="none" w:sz="0" w:space="0" w:color="auto"/>
                    <w:bottom w:val="none" w:sz="0" w:space="0" w:color="auto"/>
                    <w:right w:val="none" w:sz="0" w:space="0" w:color="auto"/>
                  </w:divBdr>
                  <w:divsChild>
                    <w:div w:id="13160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586013">
      <w:bodyDiv w:val="1"/>
      <w:marLeft w:val="0"/>
      <w:marRight w:val="0"/>
      <w:marTop w:val="0"/>
      <w:marBottom w:val="0"/>
      <w:divBdr>
        <w:top w:val="none" w:sz="0" w:space="0" w:color="auto"/>
        <w:left w:val="none" w:sz="0" w:space="0" w:color="auto"/>
        <w:bottom w:val="none" w:sz="0" w:space="0" w:color="auto"/>
        <w:right w:val="none" w:sz="0" w:space="0" w:color="auto"/>
      </w:divBdr>
      <w:divsChild>
        <w:div w:id="47610506">
          <w:marLeft w:val="0"/>
          <w:marRight w:val="0"/>
          <w:marTop w:val="0"/>
          <w:marBottom w:val="0"/>
          <w:divBdr>
            <w:top w:val="none" w:sz="0" w:space="0" w:color="auto"/>
            <w:left w:val="none" w:sz="0" w:space="0" w:color="auto"/>
            <w:bottom w:val="none" w:sz="0" w:space="0" w:color="auto"/>
            <w:right w:val="none" w:sz="0" w:space="0" w:color="auto"/>
          </w:divBdr>
        </w:div>
        <w:div w:id="82799555">
          <w:marLeft w:val="0"/>
          <w:marRight w:val="0"/>
          <w:marTop w:val="0"/>
          <w:marBottom w:val="0"/>
          <w:divBdr>
            <w:top w:val="none" w:sz="0" w:space="0" w:color="auto"/>
            <w:left w:val="none" w:sz="0" w:space="0" w:color="auto"/>
            <w:bottom w:val="none" w:sz="0" w:space="0" w:color="auto"/>
            <w:right w:val="none" w:sz="0" w:space="0" w:color="auto"/>
          </w:divBdr>
        </w:div>
        <w:div w:id="173691142">
          <w:marLeft w:val="0"/>
          <w:marRight w:val="0"/>
          <w:marTop w:val="0"/>
          <w:marBottom w:val="0"/>
          <w:divBdr>
            <w:top w:val="none" w:sz="0" w:space="0" w:color="auto"/>
            <w:left w:val="none" w:sz="0" w:space="0" w:color="auto"/>
            <w:bottom w:val="none" w:sz="0" w:space="0" w:color="auto"/>
            <w:right w:val="none" w:sz="0" w:space="0" w:color="auto"/>
          </w:divBdr>
        </w:div>
        <w:div w:id="186987185">
          <w:marLeft w:val="0"/>
          <w:marRight w:val="0"/>
          <w:marTop w:val="0"/>
          <w:marBottom w:val="0"/>
          <w:divBdr>
            <w:top w:val="none" w:sz="0" w:space="0" w:color="auto"/>
            <w:left w:val="none" w:sz="0" w:space="0" w:color="auto"/>
            <w:bottom w:val="none" w:sz="0" w:space="0" w:color="auto"/>
            <w:right w:val="none" w:sz="0" w:space="0" w:color="auto"/>
          </w:divBdr>
        </w:div>
        <w:div w:id="211961186">
          <w:marLeft w:val="0"/>
          <w:marRight w:val="0"/>
          <w:marTop w:val="0"/>
          <w:marBottom w:val="0"/>
          <w:divBdr>
            <w:top w:val="none" w:sz="0" w:space="0" w:color="auto"/>
            <w:left w:val="none" w:sz="0" w:space="0" w:color="auto"/>
            <w:bottom w:val="none" w:sz="0" w:space="0" w:color="auto"/>
            <w:right w:val="none" w:sz="0" w:space="0" w:color="auto"/>
          </w:divBdr>
        </w:div>
        <w:div w:id="263852076">
          <w:marLeft w:val="0"/>
          <w:marRight w:val="0"/>
          <w:marTop w:val="0"/>
          <w:marBottom w:val="0"/>
          <w:divBdr>
            <w:top w:val="none" w:sz="0" w:space="0" w:color="auto"/>
            <w:left w:val="none" w:sz="0" w:space="0" w:color="auto"/>
            <w:bottom w:val="none" w:sz="0" w:space="0" w:color="auto"/>
            <w:right w:val="none" w:sz="0" w:space="0" w:color="auto"/>
          </w:divBdr>
        </w:div>
        <w:div w:id="309940531">
          <w:marLeft w:val="0"/>
          <w:marRight w:val="0"/>
          <w:marTop w:val="0"/>
          <w:marBottom w:val="0"/>
          <w:divBdr>
            <w:top w:val="none" w:sz="0" w:space="0" w:color="auto"/>
            <w:left w:val="none" w:sz="0" w:space="0" w:color="auto"/>
            <w:bottom w:val="none" w:sz="0" w:space="0" w:color="auto"/>
            <w:right w:val="none" w:sz="0" w:space="0" w:color="auto"/>
          </w:divBdr>
        </w:div>
        <w:div w:id="310915535">
          <w:marLeft w:val="0"/>
          <w:marRight w:val="0"/>
          <w:marTop w:val="0"/>
          <w:marBottom w:val="0"/>
          <w:divBdr>
            <w:top w:val="none" w:sz="0" w:space="0" w:color="auto"/>
            <w:left w:val="none" w:sz="0" w:space="0" w:color="auto"/>
            <w:bottom w:val="none" w:sz="0" w:space="0" w:color="auto"/>
            <w:right w:val="none" w:sz="0" w:space="0" w:color="auto"/>
          </w:divBdr>
        </w:div>
        <w:div w:id="385419130">
          <w:marLeft w:val="0"/>
          <w:marRight w:val="0"/>
          <w:marTop w:val="0"/>
          <w:marBottom w:val="0"/>
          <w:divBdr>
            <w:top w:val="none" w:sz="0" w:space="0" w:color="auto"/>
            <w:left w:val="none" w:sz="0" w:space="0" w:color="auto"/>
            <w:bottom w:val="none" w:sz="0" w:space="0" w:color="auto"/>
            <w:right w:val="none" w:sz="0" w:space="0" w:color="auto"/>
          </w:divBdr>
        </w:div>
        <w:div w:id="391270185">
          <w:marLeft w:val="0"/>
          <w:marRight w:val="0"/>
          <w:marTop w:val="0"/>
          <w:marBottom w:val="0"/>
          <w:divBdr>
            <w:top w:val="none" w:sz="0" w:space="0" w:color="auto"/>
            <w:left w:val="none" w:sz="0" w:space="0" w:color="auto"/>
            <w:bottom w:val="none" w:sz="0" w:space="0" w:color="auto"/>
            <w:right w:val="none" w:sz="0" w:space="0" w:color="auto"/>
          </w:divBdr>
        </w:div>
        <w:div w:id="419058475">
          <w:marLeft w:val="0"/>
          <w:marRight w:val="0"/>
          <w:marTop w:val="0"/>
          <w:marBottom w:val="0"/>
          <w:divBdr>
            <w:top w:val="none" w:sz="0" w:space="0" w:color="auto"/>
            <w:left w:val="none" w:sz="0" w:space="0" w:color="auto"/>
            <w:bottom w:val="none" w:sz="0" w:space="0" w:color="auto"/>
            <w:right w:val="none" w:sz="0" w:space="0" w:color="auto"/>
          </w:divBdr>
        </w:div>
        <w:div w:id="433324552">
          <w:marLeft w:val="0"/>
          <w:marRight w:val="0"/>
          <w:marTop w:val="0"/>
          <w:marBottom w:val="0"/>
          <w:divBdr>
            <w:top w:val="none" w:sz="0" w:space="0" w:color="auto"/>
            <w:left w:val="none" w:sz="0" w:space="0" w:color="auto"/>
            <w:bottom w:val="none" w:sz="0" w:space="0" w:color="auto"/>
            <w:right w:val="none" w:sz="0" w:space="0" w:color="auto"/>
          </w:divBdr>
        </w:div>
        <w:div w:id="444692665">
          <w:marLeft w:val="0"/>
          <w:marRight w:val="0"/>
          <w:marTop w:val="0"/>
          <w:marBottom w:val="0"/>
          <w:divBdr>
            <w:top w:val="none" w:sz="0" w:space="0" w:color="auto"/>
            <w:left w:val="none" w:sz="0" w:space="0" w:color="auto"/>
            <w:bottom w:val="none" w:sz="0" w:space="0" w:color="auto"/>
            <w:right w:val="none" w:sz="0" w:space="0" w:color="auto"/>
          </w:divBdr>
        </w:div>
        <w:div w:id="453259636">
          <w:marLeft w:val="0"/>
          <w:marRight w:val="0"/>
          <w:marTop w:val="0"/>
          <w:marBottom w:val="0"/>
          <w:divBdr>
            <w:top w:val="none" w:sz="0" w:space="0" w:color="auto"/>
            <w:left w:val="none" w:sz="0" w:space="0" w:color="auto"/>
            <w:bottom w:val="none" w:sz="0" w:space="0" w:color="auto"/>
            <w:right w:val="none" w:sz="0" w:space="0" w:color="auto"/>
          </w:divBdr>
        </w:div>
        <w:div w:id="539627931">
          <w:marLeft w:val="0"/>
          <w:marRight w:val="0"/>
          <w:marTop w:val="0"/>
          <w:marBottom w:val="0"/>
          <w:divBdr>
            <w:top w:val="none" w:sz="0" w:space="0" w:color="auto"/>
            <w:left w:val="none" w:sz="0" w:space="0" w:color="auto"/>
            <w:bottom w:val="none" w:sz="0" w:space="0" w:color="auto"/>
            <w:right w:val="none" w:sz="0" w:space="0" w:color="auto"/>
          </w:divBdr>
        </w:div>
        <w:div w:id="587813190">
          <w:marLeft w:val="0"/>
          <w:marRight w:val="0"/>
          <w:marTop w:val="0"/>
          <w:marBottom w:val="0"/>
          <w:divBdr>
            <w:top w:val="none" w:sz="0" w:space="0" w:color="auto"/>
            <w:left w:val="none" w:sz="0" w:space="0" w:color="auto"/>
            <w:bottom w:val="none" w:sz="0" w:space="0" w:color="auto"/>
            <w:right w:val="none" w:sz="0" w:space="0" w:color="auto"/>
          </w:divBdr>
        </w:div>
        <w:div w:id="676541305">
          <w:marLeft w:val="0"/>
          <w:marRight w:val="0"/>
          <w:marTop w:val="0"/>
          <w:marBottom w:val="0"/>
          <w:divBdr>
            <w:top w:val="none" w:sz="0" w:space="0" w:color="auto"/>
            <w:left w:val="none" w:sz="0" w:space="0" w:color="auto"/>
            <w:bottom w:val="none" w:sz="0" w:space="0" w:color="auto"/>
            <w:right w:val="none" w:sz="0" w:space="0" w:color="auto"/>
          </w:divBdr>
        </w:div>
        <w:div w:id="697120590">
          <w:marLeft w:val="0"/>
          <w:marRight w:val="0"/>
          <w:marTop w:val="0"/>
          <w:marBottom w:val="0"/>
          <w:divBdr>
            <w:top w:val="none" w:sz="0" w:space="0" w:color="auto"/>
            <w:left w:val="none" w:sz="0" w:space="0" w:color="auto"/>
            <w:bottom w:val="none" w:sz="0" w:space="0" w:color="auto"/>
            <w:right w:val="none" w:sz="0" w:space="0" w:color="auto"/>
          </w:divBdr>
        </w:div>
        <w:div w:id="700133833">
          <w:marLeft w:val="0"/>
          <w:marRight w:val="0"/>
          <w:marTop w:val="0"/>
          <w:marBottom w:val="0"/>
          <w:divBdr>
            <w:top w:val="none" w:sz="0" w:space="0" w:color="auto"/>
            <w:left w:val="none" w:sz="0" w:space="0" w:color="auto"/>
            <w:bottom w:val="none" w:sz="0" w:space="0" w:color="auto"/>
            <w:right w:val="none" w:sz="0" w:space="0" w:color="auto"/>
          </w:divBdr>
        </w:div>
        <w:div w:id="849026354">
          <w:marLeft w:val="0"/>
          <w:marRight w:val="0"/>
          <w:marTop w:val="0"/>
          <w:marBottom w:val="0"/>
          <w:divBdr>
            <w:top w:val="none" w:sz="0" w:space="0" w:color="auto"/>
            <w:left w:val="none" w:sz="0" w:space="0" w:color="auto"/>
            <w:bottom w:val="none" w:sz="0" w:space="0" w:color="auto"/>
            <w:right w:val="none" w:sz="0" w:space="0" w:color="auto"/>
          </w:divBdr>
        </w:div>
        <w:div w:id="861481649">
          <w:marLeft w:val="0"/>
          <w:marRight w:val="0"/>
          <w:marTop w:val="0"/>
          <w:marBottom w:val="0"/>
          <w:divBdr>
            <w:top w:val="none" w:sz="0" w:space="0" w:color="auto"/>
            <w:left w:val="none" w:sz="0" w:space="0" w:color="auto"/>
            <w:bottom w:val="none" w:sz="0" w:space="0" w:color="auto"/>
            <w:right w:val="none" w:sz="0" w:space="0" w:color="auto"/>
          </w:divBdr>
        </w:div>
        <w:div w:id="893194642">
          <w:marLeft w:val="0"/>
          <w:marRight w:val="0"/>
          <w:marTop w:val="0"/>
          <w:marBottom w:val="0"/>
          <w:divBdr>
            <w:top w:val="none" w:sz="0" w:space="0" w:color="auto"/>
            <w:left w:val="none" w:sz="0" w:space="0" w:color="auto"/>
            <w:bottom w:val="none" w:sz="0" w:space="0" w:color="auto"/>
            <w:right w:val="none" w:sz="0" w:space="0" w:color="auto"/>
          </w:divBdr>
        </w:div>
        <w:div w:id="994067489">
          <w:marLeft w:val="0"/>
          <w:marRight w:val="0"/>
          <w:marTop w:val="0"/>
          <w:marBottom w:val="0"/>
          <w:divBdr>
            <w:top w:val="none" w:sz="0" w:space="0" w:color="auto"/>
            <w:left w:val="none" w:sz="0" w:space="0" w:color="auto"/>
            <w:bottom w:val="none" w:sz="0" w:space="0" w:color="auto"/>
            <w:right w:val="none" w:sz="0" w:space="0" w:color="auto"/>
          </w:divBdr>
        </w:div>
        <w:div w:id="1077632779">
          <w:marLeft w:val="0"/>
          <w:marRight w:val="0"/>
          <w:marTop w:val="0"/>
          <w:marBottom w:val="0"/>
          <w:divBdr>
            <w:top w:val="none" w:sz="0" w:space="0" w:color="auto"/>
            <w:left w:val="none" w:sz="0" w:space="0" w:color="auto"/>
            <w:bottom w:val="none" w:sz="0" w:space="0" w:color="auto"/>
            <w:right w:val="none" w:sz="0" w:space="0" w:color="auto"/>
          </w:divBdr>
        </w:div>
        <w:div w:id="1180007364">
          <w:marLeft w:val="0"/>
          <w:marRight w:val="0"/>
          <w:marTop w:val="0"/>
          <w:marBottom w:val="0"/>
          <w:divBdr>
            <w:top w:val="none" w:sz="0" w:space="0" w:color="auto"/>
            <w:left w:val="none" w:sz="0" w:space="0" w:color="auto"/>
            <w:bottom w:val="none" w:sz="0" w:space="0" w:color="auto"/>
            <w:right w:val="none" w:sz="0" w:space="0" w:color="auto"/>
          </w:divBdr>
        </w:div>
        <w:div w:id="1219704436">
          <w:marLeft w:val="0"/>
          <w:marRight w:val="0"/>
          <w:marTop w:val="0"/>
          <w:marBottom w:val="0"/>
          <w:divBdr>
            <w:top w:val="none" w:sz="0" w:space="0" w:color="auto"/>
            <w:left w:val="none" w:sz="0" w:space="0" w:color="auto"/>
            <w:bottom w:val="none" w:sz="0" w:space="0" w:color="auto"/>
            <w:right w:val="none" w:sz="0" w:space="0" w:color="auto"/>
          </w:divBdr>
        </w:div>
        <w:div w:id="1226648637">
          <w:marLeft w:val="0"/>
          <w:marRight w:val="0"/>
          <w:marTop w:val="0"/>
          <w:marBottom w:val="0"/>
          <w:divBdr>
            <w:top w:val="none" w:sz="0" w:space="0" w:color="auto"/>
            <w:left w:val="none" w:sz="0" w:space="0" w:color="auto"/>
            <w:bottom w:val="none" w:sz="0" w:space="0" w:color="auto"/>
            <w:right w:val="none" w:sz="0" w:space="0" w:color="auto"/>
          </w:divBdr>
        </w:div>
        <w:div w:id="1244489892">
          <w:marLeft w:val="0"/>
          <w:marRight w:val="0"/>
          <w:marTop w:val="0"/>
          <w:marBottom w:val="0"/>
          <w:divBdr>
            <w:top w:val="none" w:sz="0" w:space="0" w:color="auto"/>
            <w:left w:val="none" w:sz="0" w:space="0" w:color="auto"/>
            <w:bottom w:val="none" w:sz="0" w:space="0" w:color="auto"/>
            <w:right w:val="none" w:sz="0" w:space="0" w:color="auto"/>
          </w:divBdr>
        </w:div>
        <w:div w:id="1256592950">
          <w:marLeft w:val="0"/>
          <w:marRight w:val="0"/>
          <w:marTop w:val="0"/>
          <w:marBottom w:val="0"/>
          <w:divBdr>
            <w:top w:val="none" w:sz="0" w:space="0" w:color="auto"/>
            <w:left w:val="none" w:sz="0" w:space="0" w:color="auto"/>
            <w:bottom w:val="none" w:sz="0" w:space="0" w:color="auto"/>
            <w:right w:val="none" w:sz="0" w:space="0" w:color="auto"/>
          </w:divBdr>
        </w:div>
        <w:div w:id="1293824630">
          <w:marLeft w:val="0"/>
          <w:marRight w:val="0"/>
          <w:marTop w:val="0"/>
          <w:marBottom w:val="0"/>
          <w:divBdr>
            <w:top w:val="none" w:sz="0" w:space="0" w:color="auto"/>
            <w:left w:val="none" w:sz="0" w:space="0" w:color="auto"/>
            <w:bottom w:val="none" w:sz="0" w:space="0" w:color="auto"/>
            <w:right w:val="none" w:sz="0" w:space="0" w:color="auto"/>
          </w:divBdr>
        </w:div>
        <w:div w:id="1294408826">
          <w:marLeft w:val="0"/>
          <w:marRight w:val="0"/>
          <w:marTop w:val="0"/>
          <w:marBottom w:val="0"/>
          <w:divBdr>
            <w:top w:val="none" w:sz="0" w:space="0" w:color="auto"/>
            <w:left w:val="none" w:sz="0" w:space="0" w:color="auto"/>
            <w:bottom w:val="none" w:sz="0" w:space="0" w:color="auto"/>
            <w:right w:val="none" w:sz="0" w:space="0" w:color="auto"/>
          </w:divBdr>
        </w:div>
        <w:div w:id="1297683609">
          <w:marLeft w:val="0"/>
          <w:marRight w:val="0"/>
          <w:marTop w:val="0"/>
          <w:marBottom w:val="0"/>
          <w:divBdr>
            <w:top w:val="none" w:sz="0" w:space="0" w:color="auto"/>
            <w:left w:val="none" w:sz="0" w:space="0" w:color="auto"/>
            <w:bottom w:val="none" w:sz="0" w:space="0" w:color="auto"/>
            <w:right w:val="none" w:sz="0" w:space="0" w:color="auto"/>
          </w:divBdr>
        </w:div>
        <w:div w:id="1301688696">
          <w:marLeft w:val="0"/>
          <w:marRight w:val="0"/>
          <w:marTop w:val="0"/>
          <w:marBottom w:val="0"/>
          <w:divBdr>
            <w:top w:val="none" w:sz="0" w:space="0" w:color="auto"/>
            <w:left w:val="none" w:sz="0" w:space="0" w:color="auto"/>
            <w:bottom w:val="none" w:sz="0" w:space="0" w:color="auto"/>
            <w:right w:val="none" w:sz="0" w:space="0" w:color="auto"/>
          </w:divBdr>
        </w:div>
        <w:div w:id="1303581008">
          <w:marLeft w:val="0"/>
          <w:marRight w:val="0"/>
          <w:marTop w:val="0"/>
          <w:marBottom w:val="0"/>
          <w:divBdr>
            <w:top w:val="none" w:sz="0" w:space="0" w:color="auto"/>
            <w:left w:val="none" w:sz="0" w:space="0" w:color="auto"/>
            <w:bottom w:val="none" w:sz="0" w:space="0" w:color="auto"/>
            <w:right w:val="none" w:sz="0" w:space="0" w:color="auto"/>
          </w:divBdr>
        </w:div>
        <w:div w:id="1304967689">
          <w:marLeft w:val="0"/>
          <w:marRight w:val="0"/>
          <w:marTop w:val="0"/>
          <w:marBottom w:val="0"/>
          <w:divBdr>
            <w:top w:val="none" w:sz="0" w:space="0" w:color="auto"/>
            <w:left w:val="none" w:sz="0" w:space="0" w:color="auto"/>
            <w:bottom w:val="none" w:sz="0" w:space="0" w:color="auto"/>
            <w:right w:val="none" w:sz="0" w:space="0" w:color="auto"/>
          </w:divBdr>
        </w:div>
        <w:div w:id="1312563817">
          <w:marLeft w:val="0"/>
          <w:marRight w:val="0"/>
          <w:marTop w:val="0"/>
          <w:marBottom w:val="0"/>
          <w:divBdr>
            <w:top w:val="none" w:sz="0" w:space="0" w:color="auto"/>
            <w:left w:val="none" w:sz="0" w:space="0" w:color="auto"/>
            <w:bottom w:val="none" w:sz="0" w:space="0" w:color="auto"/>
            <w:right w:val="none" w:sz="0" w:space="0" w:color="auto"/>
          </w:divBdr>
        </w:div>
        <w:div w:id="1337264927">
          <w:marLeft w:val="0"/>
          <w:marRight w:val="0"/>
          <w:marTop w:val="0"/>
          <w:marBottom w:val="0"/>
          <w:divBdr>
            <w:top w:val="none" w:sz="0" w:space="0" w:color="auto"/>
            <w:left w:val="none" w:sz="0" w:space="0" w:color="auto"/>
            <w:bottom w:val="none" w:sz="0" w:space="0" w:color="auto"/>
            <w:right w:val="none" w:sz="0" w:space="0" w:color="auto"/>
          </w:divBdr>
        </w:div>
        <w:div w:id="1358970506">
          <w:marLeft w:val="0"/>
          <w:marRight w:val="0"/>
          <w:marTop w:val="0"/>
          <w:marBottom w:val="0"/>
          <w:divBdr>
            <w:top w:val="none" w:sz="0" w:space="0" w:color="auto"/>
            <w:left w:val="none" w:sz="0" w:space="0" w:color="auto"/>
            <w:bottom w:val="none" w:sz="0" w:space="0" w:color="auto"/>
            <w:right w:val="none" w:sz="0" w:space="0" w:color="auto"/>
          </w:divBdr>
        </w:div>
        <w:div w:id="1360476046">
          <w:marLeft w:val="0"/>
          <w:marRight w:val="0"/>
          <w:marTop w:val="0"/>
          <w:marBottom w:val="0"/>
          <w:divBdr>
            <w:top w:val="none" w:sz="0" w:space="0" w:color="auto"/>
            <w:left w:val="none" w:sz="0" w:space="0" w:color="auto"/>
            <w:bottom w:val="none" w:sz="0" w:space="0" w:color="auto"/>
            <w:right w:val="none" w:sz="0" w:space="0" w:color="auto"/>
          </w:divBdr>
        </w:div>
        <w:div w:id="1460805349">
          <w:marLeft w:val="0"/>
          <w:marRight w:val="0"/>
          <w:marTop w:val="0"/>
          <w:marBottom w:val="0"/>
          <w:divBdr>
            <w:top w:val="none" w:sz="0" w:space="0" w:color="auto"/>
            <w:left w:val="none" w:sz="0" w:space="0" w:color="auto"/>
            <w:bottom w:val="none" w:sz="0" w:space="0" w:color="auto"/>
            <w:right w:val="none" w:sz="0" w:space="0" w:color="auto"/>
          </w:divBdr>
        </w:div>
        <w:div w:id="1474711346">
          <w:marLeft w:val="0"/>
          <w:marRight w:val="0"/>
          <w:marTop w:val="0"/>
          <w:marBottom w:val="0"/>
          <w:divBdr>
            <w:top w:val="none" w:sz="0" w:space="0" w:color="auto"/>
            <w:left w:val="none" w:sz="0" w:space="0" w:color="auto"/>
            <w:bottom w:val="none" w:sz="0" w:space="0" w:color="auto"/>
            <w:right w:val="none" w:sz="0" w:space="0" w:color="auto"/>
          </w:divBdr>
        </w:div>
        <w:div w:id="1601598770">
          <w:marLeft w:val="0"/>
          <w:marRight w:val="0"/>
          <w:marTop w:val="0"/>
          <w:marBottom w:val="0"/>
          <w:divBdr>
            <w:top w:val="none" w:sz="0" w:space="0" w:color="auto"/>
            <w:left w:val="none" w:sz="0" w:space="0" w:color="auto"/>
            <w:bottom w:val="none" w:sz="0" w:space="0" w:color="auto"/>
            <w:right w:val="none" w:sz="0" w:space="0" w:color="auto"/>
          </w:divBdr>
        </w:div>
        <w:div w:id="1658462104">
          <w:marLeft w:val="0"/>
          <w:marRight w:val="0"/>
          <w:marTop w:val="0"/>
          <w:marBottom w:val="0"/>
          <w:divBdr>
            <w:top w:val="none" w:sz="0" w:space="0" w:color="auto"/>
            <w:left w:val="none" w:sz="0" w:space="0" w:color="auto"/>
            <w:bottom w:val="none" w:sz="0" w:space="0" w:color="auto"/>
            <w:right w:val="none" w:sz="0" w:space="0" w:color="auto"/>
          </w:divBdr>
        </w:div>
        <w:div w:id="1666588101">
          <w:marLeft w:val="0"/>
          <w:marRight w:val="0"/>
          <w:marTop w:val="0"/>
          <w:marBottom w:val="0"/>
          <w:divBdr>
            <w:top w:val="none" w:sz="0" w:space="0" w:color="auto"/>
            <w:left w:val="none" w:sz="0" w:space="0" w:color="auto"/>
            <w:bottom w:val="none" w:sz="0" w:space="0" w:color="auto"/>
            <w:right w:val="none" w:sz="0" w:space="0" w:color="auto"/>
          </w:divBdr>
        </w:div>
        <w:div w:id="1729257693">
          <w:marLeft w:val="0"/>
          <w:marRight w:val="0"/>
          <w:marTop w:val="0"/>
          <w:marBottom w:val="0"/>
          <w:divBdr>
            <w:top w:val="none" w:sz="0" w:space="0" w:color="auto"/>
            <w:left w:val="none" w:sz="0" w:space="0" w:color="auto"/>
            <w:bottom w:val="none" w:sz="0" w:space="0" w:color="auto"/>
            <w:right w:val="none" w:sz="0" w:space="0" w:color="auto"/>
          </w:divBdr>
        </w:div>
        <w:div w:id="1807774113">
          <w:marLeft w:val="0"/>
          <w:marRight w:val="0"/>
          <w:marTop w:val="0"/>
          <w:marBottom w:val="0"/>
          <w:divBdr>
            <w:top w:val="none" w:sz="0" w:space="0" w:color="auto"/>
            <w:left w:val="none" w:sz="0" w:space="0" w:color="auto"/>
            <w:bottom w:val="none" w:sz="0" w:space="0" w:color="auto"/>
            <w:right w:val="none" w:sz="0" w:space="0" w:color="auto"/>
          </w:divBdr>
        </w:div>
        <w:div w:id="1828159207">
          <w:marLeft w:val="0"/>
          <w:marRight w:val="0"/>
          <w:marTop w:val="0"/>
          <w:marBottom w:val="0"/>
          <w:divBdr>
            <w:top w:val="none" w:sz="0" w:space="0" w:color="auto"/>
            <w:left w:val="none" w:sz="0" w:space="0" w:color="auto"/>
            <w:bottom w:val="none" w:sz="0" w:space="0" w:color="auto"/>
            <w:right w:val="none" w:sz="0" w:space="0" w:color="auto"/>
          </w:divBdr>
        </w:div>
        <w:div w:id="1905018699">
          <w:marLeft w:val="0"/>
          <w:marRight w:val="0"/>
          <w:marTop w:val="0"/>
          <w:marBottom w:val="0"/>
          <w:divBdr>
            <w:top w:val="none" w:sz="0" w:space="0" w:color="auto"/>
            <w:left w:val="none" w:sz="0" w:space="0" w:color="auto"/>
            <w:bottom w:val="none" w:sz="0" w:space="0" w:color="auto"/>
            <w:right w:val="none" w:sz="0" w:space="0" w:color="auto"/>
          </w:divBdr>
        </w:div>
        <w:div w:id="1906185203">
          <w:marLeft w:val="0"/>
          <w:marRight w:val="0"/>
          <w:marTop w:val="0"/>
          <w:marBottom w:val="0"/>
          <w:divBdr>
            <w:top w:val="none" w:sz="0" w:space="0" w:color="auto"/>
            <w:left w:val="none" w:sz="0" w:space="0" w:color="auto"/>
            <w:bottom w:val="none" w:sz="0" w:space="0" w:color="auto"/>
            <w:right w:val="none" w:sz="0" w:space="0" w:color="auto"/>
          </w:divBdr>
        </w:div>
        <w:div w:id="2058966917">
          <w:marLeft w:val="0"/>
          <w:marRight w:val="0"/>
          <w:marTop w:val="0"/>
          <w:marBottom w:val="0"/>
          <w:divBdr>
            <w:top w:val="none" w:sz="0" w:space="0" w:color="auto"/>
            <w:left w:val="none" w:sz="0" w:space="0" w:color="auto"/>
            <w:bottom w:val="none" w:sz="0" w:space="0" w:color="auto"/>
            <w:right w:val="none" w:sz="0" w:space="0" w:color="auto"/>
          </w:divBdr>
        </w:div>
        <w:div w:id="2071344338">
          <w:marLeft w:val="0"/>
          <w:marRight w:val="0"/>
          <w:marTop w:val="0"/>
          <w:marBottom w:val="0"/>
          <w:divBdr>
            <w:top w:val="none" w:sz="0" w:space="0" w:color="auto"/>
            <w:left w:val="none" w:sz="0" w:space="0" w:color="auto"/>
            <w:bottom w:val="none" w:sz="0" w:space="0" w:color="auto"/>
            <w:right w:val="none" w:sz="0" w:space="0" w:color="auto"/>
          </w:divBdr>
        </w:div>
        <w:div w:id="2104958818">
          <w:marLeft w:val="0"/>
          <w:marRight w:val="0"/>
          <w:marTop w:val="0"/>
          <w:marBottom w:val="0"/>
          <w:divBdr>
            <w:top w:val="none" w:sz="0" w:space="0" w:color="auto"/>
            <w:left w:val="none" w:sz="0" w:space="0" w:color="auto"/>
            <w:bottom w:val="none" w:sz="0" w:space="0" w:color="auto"/>
            <w:right w:val="none" w:sz="0" w:space="0" w:color="auto"/>
          </w:divBdr>
        </w:div>
        <w:div w:id="2113279898">
          <w:marLeft w:val="0"/>
          <w:marRight w:val="0"/>
          <w:marTop w:val="0"/>
          <w:marBottom w:val="0"/>
          <w:divBdr>
            <w:top w:val="none" w:sz="0" w:space="0" w:color="auto"/>
            <w:left w:val="none" w:sz="0" w:space="0" w:color="auto"/>
            <w:bottom w:val="none" w:sz="0" w:space="0" w:color="auto"/>
            <w:right w:val="none" w:sz="0" w:space="0" w:color="auto"/>
          </w:divBdr>
        </w:div>
        <w:div w:id="2114009958">
          <w:marLeft w:val="0"/>
          <w:marRight w:val="0"/>
          <w:marTop w:val="0"/>
          <w:marBottom w:val="0"/>
          <w:divBdr>
            <w:top w:val="none" w:sz="0" w:space="0" w:color="auto"/>
            <w:left w:val="none" w:sz="0" w:space="0" w:color="auto"/>
            <w:bottom w:val="none" w:sz="0" w:space="0" w:color="auto"/>
            <w:right w:val="none" w:sz="0" w:space="0" w:color="auto"/>
          </w:divBdr>
        </w:div>
      </w:divsChild>
    </w:div>
    <w:div w:id="841701682">
      <w:bodyDiv w:val="1"/>
      <w:marLeft w:val="0"/>
      <w:marRight w:val="0"/>
      <w:marTop w:val="0"/>
      <w:marBottom w:val="0"/>
      <w:divBdr>
        <w:top w:val="none" w:sz="0" w:space="0" w:color="auto"/>
        <w:left w:val="none" w:sz="0" w:space="0" w:color="auto"/>
        <w:bottom w:val="none" w:sz="0" w:space="0" w:color="auto"/>
        <w:right w:val="none" w:sz="0" w:space="0" w:color="auto"/>
      </w:divBdr>
    </w:div>
    <w:div w:id="842088063">
      <w:bodyDiv w:val="1"/>
      <w:marLeft w:val="0"/>
      <w:marRight w:val="0"/>
      <w:marTop w:val="0"/>
      <w:marBottom w:val="0"/>
      <w:divBdr>
        <w:top w:val="none" w:sz="0" w:space="0" w:color="auto"/>
        <w:left w:val="none" w:sz="0" w:space="0" w:color="auto"/>
        <w:bottom w:val="none" w:sz="0" w:space="0" w:color="auto"/>
        <w:right w:val="none" w:sz="0" w:space="0" w:color="auto"/>
      </w:divBdr>
    </w:div>
    <w:div w:id="842400637">
      <w:bodyDiv w:val="1"/>
      <w:marLeft w:val="0"/>
      <w:marRight w:val="0"/>
      <w:marTop w:val="0"/>
      <w:marBottom w:val="0"/>
      <w:divBdr>
        <w:top w:val="none" w:sz="0" w:space="0" w:color="auto"/>
        <w:left w:val="none" w:sz="0" w:space="0" w:color="auto"/>
        <w:bottom w:val="none" w:sz="0" w:space="0" w:color="auto"/>
        <w:right w:val="none" w:sz="0" w:space="0" w:color="auto"/>
      </w:divBdr>
    </w:div>
    <w:div w:id="845897727">
      <w:bodyDiv w:val="1"/>
      <w:marLeft w:val="0"/>
      <w:marRight w:val="0"/>
      <w:marTop w:val="0"/>
      <w:marBottom w:val="0"/>
      <w:divBdr>
        <w:top w:val="none" w:sz="0" w:space="0" w:color="auto"/>
        <w:left w:val="none" w:sz="0" w:space="0" w:color="auto"/>
        <w:bottom w:val="none" w:sz="0" w:space="0" w:color="auto"/>
        <w:right w:val="none" w:sz="0" w:space="0" w:color="auto"/>
      </w:divBdr>
    </w:div>
    <w:div w:id="846408204">
      <w:bodyDiv w:val="1"/>
      <w:marLeft w:val="0"/>
      <w:marRight w:val="0"/>
      <w:marTop w:val="0"/>
      <w:marBottom w:val="0"/>
      <w:divBdr>
        <w:top w:val="none" w:sz="0" w:space="0" w:color="auto"/>
        <w:left w:val="none" w:sz="0" w:space="0" w:color="auto"/>
        <w:bottom w:val="none" w:sz="0" w:space="0" w:color="auto"/>
        <w:right w:val="none" w:sz="0" w:space="0" w:color="auto"/>
      </w:divBdr>
      <w:divsChild>
        <w:div w:id="1224176077">
          <w:marLeft w:val="0"/>
          <w:marRight w:val="0"/>
          <w:marTop w:val="0"/>
          <w:marBottom w:val="0"/>
          <w:divBdr>
            <w:top w:val="none" w:sz="0" w:space="0" w:color="auto"/>
            <w:left w:val="none" w:sz="0" w:space="0" w:color="auto"/>
            <w:bottom w:val="none" w:sz="0" w:space="0" w:color="auto"/>
            <w:right w:val="none" w:sz="0" w:space="0" w:color="auto"/>
          </w:divBdr>
        </w:div>
        <w:div w:id="2130195838">
          <w:marLeft w:val="0"/>
          <w:marRight w:val="0"/>
          <w:marTop w:val="0"/>
          <w:marBottom w:val="0"/>
          <w:divBdr>
            <w:top w:val="none" w:sz="0" w:space="0" w:color="auto"/>
            <w:left w:val="none" w:sz="0" w:space="0" w:color="auto"/>
            <w:bottom w:val="none" w:sz="0" w:space="0" w:color="auto"/>
            <w:right w:val="none" w:sz="0" w:space="0" w:color="auto"/>
          </w:divBdr>
          <w:divsChild>
            <w:div w:id="556597738">
              <w:marLeft w:val="0"/>
              <w:marRight w:val="0"/>
              <w:marTop w:val="0"/>
              <w:marBottom w:val="0"/>
              <w:divBdr>
                <w:top w:val="none" w:sz="0" w:space="0" w:color="auto"/>
                <w:left w:val="none" w:sz="0" w:space="0" w:color="auto"/>
                <w:bottom w:val="none" w:sz="0" w:space="0" w:color="auto"/>
                <w:right w:val="none" w:sz="0" w:space="0" w:color="auto"/>
              </w:divBdr>
            </w:div>
            <w:div w:id="1939366349">
              <w:marLeft w:val="0"/>
              <w:marRight w:val="165"/>
              <w:marTop w:val="150"/>
              <w:marBottom w:val="0"/>
              <w:divBdr>
                <w:top w:val="none" w:sz="0" w:space="0" w:color="auto"/>
                <w:left w:val="none" w:sz="0" w:space="0" w:color="auto"/>
                <w:bottom w:val="none" w:sz="0" w:space="0" w:color="auto"/>
                <w:right w:val="none" w:sz="0" w:space="0" w:color="auto"/>
              </w:divBdr>
              <w:divsChild>
                <w:div w:id="152068649">
                  <w:marLeft w:val="0"/>
                  <w:marRight w:val="0"/>
                  <w:marTop w:val="0"/>
                  <w:marBottom w:val="0"/>
                  <w:divBdr>
                    <w:top w:val="none" w:sz="0" w:space="0" w:color="auto"/>
                    <w:left w:val="none" w:sz="0" w:space="0" w:color="auto"/>
                    <w:bottom w:val="none" w:sz="0" w:space="0" w:color="auto"/>
                    <w:right w:val="none" w:sz="0" w:space="0" w:color="auto"/>
                  </w:divBdr>
                  <w:divsChild>
                    <w:div w:id="184197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57148">
      <w:bodyDiv w:val="1"/>
      <w:marLeft w:val="0"/>
      <w:marRight w:val="0"/>
      <w:marTop w:val="0"/>
      <w:marBottom w:val="0"/>
      <w:divBdr>
        <w:top w:val="none" w:sz="0" w:space="0" w:color="auto"/>
        <w:left w:val="none" w:sz="0" w:space="0" w:color="auto"/>
        <w:bottom w:val="none" w:sz="0" w:space="0" w:color="auto"/>
        <w:right w:val="none" w:sz="0" w:space="0" w:color="auto"/>
      </w:divBdr>
    </w:div>
    <w:div w:id="854272419">
      <w:bodyDiv w:val="1"/>
      <w:marLeft w:val="0"/>
      <w:marRight w:val="0"/>
      <w:marTop w:val="0"/>
      <w:marBottom w:val="0"/>
      <w:divBdr>
        <w:top w:val="none" w:sz="0" w:space="0" w:color="auto"/>
        <w:left w:val="none" w:sz="0" w:space="0" w:color="auto"/>
        <w:bottom w:val="none" w:sz="0" w:space="0" w:color="auto"/>
        <w:right w:val="none" w:sz="0" w:space="0" w:color="auto"/>
      </w:divBdr>
    </w:div>
    <w:div w:id="855119814">
      <w:bodyDiv w:val="1"/>
      <w:marLeft w:val="0"/>
      <w:marRight w:val="0"/>
      <w:marTop w:val="0"/>
      <w:marBottom w:val="0"/>
      <w:divBdr>
        <w:top w:val="none" w:sz="0" w:space="0" w:color="auto"/>
        <w:left w:val="none" w:sz="0" w:space="0" w:color="auto"/>
        <w:bottom w:val="none" w:sz="0" w:space="0" w:color="auto"/>
        <w:right w:val="none" w:sz="0" w:space="0" w:color="auto"/>
      </w:divBdr>
      <w:divsChild>
        <w:div w:id="4523844">
          <w:marLeft w:val="0"/>
          <w:marRight w:val="0"/>
          <w:marTop w:val="0"/>
          <w:marBottom w:val="0"/>
          <w:divBdr>
            <w:top w:val="none" w:sz="0" w:space="0" w:color="auto"/>
            <w:left w:val="none" w:sz="0" w:space="0" w:color="auto"/>
            <w:bottom w:val="none" w:sz="0" w:space="0" w:color="auto"/>
            <w:right w:val="none" w:sz="0" w:space="0" w:color="auto"/>
          </w:divBdr>
          <w:divsChild>
            <w:div w:id="1430736721">
              <w:marLeft w:val="0"/>
              <w:marRight w:val="0"/>
              <w:marTop w:val="0"/>
              <w:marBottom w:val="0"/>
              <w:divBdr>
                <w:top w:val="none" w:sz="0" w:space="0" w:color="auto"/>
                <w:left w:val="none" w:sz="0" w:space="0" w:color="auto"/>
                <w:bottom w:val="none" w:sz="0" w:space="0" w:color="auto"/>
                <w:right w:val="none" w:sz="0" w:space="0" w:color="auto"/>
              </w:divBdr>
            </w:div>
            <w:div w:id="1613123328">
              <w:marLeft w:val="0"/>
              <w:marRight w:val="165"/>
              <w:marTop w:val="150"/>
              <w:marBottom w:val="0"/>
              <w:divBdr>
                <w:top w:val="none" w:sz="0" w:space="0" w:color="auto"/>
                <w:left w:val="none" w:sz="0" w:space="0" w:color="auto"/>
                <w:bottom w:val="none" w:sz="0" w:space="0" w:color="auto"/>
                <w:right w:val="none" w:sz="0" w:space="0" w:color="auto"/>
              </w:divBdr>
              <w:divsChild>
                <w:div w:id="2091194432">
                  <w:marLeft w:val="0"/>
                  <w:marRight w:val="0"/>
                  <w:marTop w:val="0"/>
                  <w:marBottom w:val="0"/>
                  <w:divBdr>
                    <w:top w:val="none" w:sz="0" w:space="0" w:color="auto"/>
                    <w:left w:val="none" w:sz="0" w:space="0" w:color="auto"/>
                    <w:bottom w:val="none" w:sz="0" w:space="0" w:color="auto"/>
                    <w:right w:val="none" w:sz="0" w:space="0" w:color="auto"/>
                  </w:divBdr>
                  <w:divsChild>
                    <w:div w:id="3316843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691765084">
          <w:marLeft w:val="0"/>
          <w:marRight w:val="0"/>
          <w:marTop w:val="0"/>
          <w:marBottom w:val="0"/>
          <w:divBdr>
            <w:top w:val="none" w:sz="0" w:space="0" w:color="auto"/>
            <w:left w:val="none" w:sz="0" w:space="0" w:color="auto"/>
            <w:bottom w:val="none" w:sz="0" w:space="0" w:color="auto"/>
            <w:right w:val="none" w:sz="0" w:space="0" w:color="auto"/>
          </w:divBdr>
        </w:div>
      </w:divsChild>
    </w:div>
    <w:div w:id="856236455">
      <w:bodyDiv w:val="1"/>
      <w:marLeft w:val="0"/>
      <w:marRight w:val="0"/>
      <w:marTop w:val="0"/>
      <w:marBottom w:val="0"/>
      <w:divBdr>
        <w:top w:val="none" w:sz="0" w:space="0" w:color="auto"/>
        <w:left w:val="none" w:sz="0" w:space="0" w:color="auto"/>
        <w:bottom w:val="none" w:sz="0" w:space="0" w:color="auto"/>
        <w:right w:val="none" w:sz="0" w:space="0" w:color="auto"/>
      </w:divBdr>
    </w:div>
    <w:div w:id="856430298">
      <w:bodyDiv w:val="1"/>
      <w:marLeft w:val="0"/>
      <w:marRight w:val="0"/>
      <w:marTop w:val="0"/>
      <w:marBottom w:val="0"/>
      <w:divBdr>
        <w:top w:val="none" w:sz="0" w:space="0" w:color="auto"/>
        <w:left w:val="none" w:sz="0" w:space="0" w:color="auto"/>
        <w:bottom w:val="none" w:sz="0" w:space="0" w:color="auto"/>
        <w:right w:val="none" w:sz="0" w:space="0" w:color="auto"/>
      </w:divBdr>
    </w:div>
    <w:div w:id="857738693">
      <w:bodyDiv w:val="1"/>
      <w:marLeft w:val="0"/>
      <w:marRight w:val="0"/>
      <w:marTop w:val="0"/>
      <w:marBottom w:val="0"/>
      <w:divBdr>
        <w:top w:val="none" w:sz="0" w:space="0" w:color="auto"/>
        <w:left w:val="none" w:sz="0" w:space="0" w:color="auto"/>
        <w:bottom w:val="none" w:sz="0" w:space="0" w:color="auto"/>
        <w:right w:val="none" w:sz="0" w:space="0" w:color="auto"/>
      </w:divBdr>
      <w:divsChild>
        <w:div w:id="2030713711">
          <w:marLeft w:val="0"/>
          <w:marRight w:val="0"/>
          <w:marTop w:val="0"/>
          <w:marBottom w:val="0"/>
          <w:divBdr>
            <w:top w:val="none" w:sz="0" w:space="0" w:color="auto"/>
            <w:left w:val="none" w:sz="0" w:space="0" w:color="auto"/>
            <w:bottom w:val="none" w:sz="0" w:space="0" w:color="auto"/>
            <w:right w:val="none" w:sz="0" w:space="0" w:color="auto"/>
          </w:divBdr>
        </w:div>
        <w:div w:id="432090268">
          <w:marLeft w:val="0"/>
          <w:marRight w:val="0"/>
          <w:marTop w:val="0"/>
          <w:marBottom w:val="0"/>
          <w:divBdr>
            <w:top w:val="none" w:sz="0" w:space="0" w:color="auto"/>
            <w:left w:val="none" w:sz="0" w:space="0" w:color="auto"/>
            <w:bottom w:val="none" w:sz="0" w:space="0" w:color="auto"/>
            <w:right w:val="none" w:sz="0" w:space="0" w:color="auto"/>
          </w:divBdr>
        </w:div>
        <w:div w:id="1810782069">
          <w:marLeft w:val="0"/>
          <w:marRight w:val="0"/>
          <w:marTop w:val="0"/>
          <w:marBottom w:val="0"/>
          <w:divBdr>
            <w:top w:val="none" w:sz="0" w:space="0" w:color="auto"/>
            <w:left w:val="none" w:sz="0" w:space="0" w:color="auto"/>
            <w:bottom w:val="none" w:sz="0" w:space="0" w:color="auto"/>
            <w:right w:val="none" w:sz="0" w:space="0" w:color="auto"/>
          </w:divBdr>
        </w:div>
        <w:div w:id="953364725">
          <w:marLeft w:val="0"/>
          <w:marRight w:val="0"/>
          <w:marTop w:val="0"/>
          <w:marBottom w:val="0"/>
          <w:divBdr>
            <w:top w:val="none" w:sz="0" w:space="0" w:color="auto"/>
            <w:left w:val="none" w:sz="0" w:space="0" w:color="auto"/>
            <w:bottom w:val="none" w:sz="0" w:space="0" w:color="auto"/>
            <w:right w:val="none" w:sz="0" w:space="0" w:color="auto"/>
          </w:divBdr>
        </w:div>
        <w:div w:id="942104115">
          <w:marLeft w:val="0"/>
          <w:marRight w:val="0"/>
          <w:marTop w:val="0"/>
          <w:marBottom w:val="0"/>
          <w:divBdr>
            <w:top w:val="none" w:sz="0" w:space="0" w:color="auto"/>
            <w:left w:val="none" w:sz="0" w:space="0" w:color="auto"/>
            <w:bottom w:val="none" w:sz="0" w:space="0" w:color="auto"/>
            <w:right w:val="none" w:sz="0" w:space="0" w:color="auto"/>
          </w:divBdr>
        </w:div>
        <w:div w:id="1966111368">
          <w:marLeft w:val="0"/>
          <w:marRight w:val="0"/>
          <w:marTop w:val="0"/>
          <w:marBottom w:val="0"/>
          <w:divBdr>
            <w:top w:val="none" w:sz="0" w:space="0" w:color="auto"/>
            <w:left w:val="none" w:sz="0" w:space="0" w:color="auto"/>
            <w:bottom w:val="none" w:sz="0" w:space="0" w:color="auto"/>
            <w:right w:val="none" w:sz="0" w:space="0" w:color="auto"/>
          </w:divBdr>
        </w:div>
        <w:div w:id="1643845649">
          <w:marLeft w:val="0"/>
          <w:marRight w:val="0"/>
          <w:marTop w:val="0"/>
          <w:marBottom w:val="0"/>
          <w:divBdr>
            <w:top w:val="none" w:sz="0" w:space="0" w:color="auto"/>
            <w:left w:val="none" w:sz="0" w:space="0" w:color="auto"/>
            <w:bottom w:val="none" w:sz="0" w:space="0" w:color="auto"/>
            <w:right w:val="none" w:sz="0" w:space="0" w:color="auto"/>
          </w:divBdr>
        </w:div>
        <w:div w:id="1611426048">
          <w:marLeft w:val="0"/>
          <w:marRight w:val="0"/>
          <w:marTop w:val="0"/>
          <w:marBottom w:val="0"/>
          <w:divBdr>
            <w:top w:val="none" w:sz="0" w:space="0" w:color="auto"/>
            <w:left w:val="none" w:sz="0" w:space="0" w:color="auto"/>
            <w:bottom w:val="none" w:sz="0" w:space="0" w:color="auto"/>
            <w:right w:val="none" w:sz="0" w:space="0" w:color="auto"/>
          </w:divBdr>
        </w:div>
        <w:div w:id="1246765839">
          <w:marLeft w:val="0"/>
          <w:marRight w:val="0"/>
          <w:marTop w:val="0"/>
          <w:marBottom w:val="0"/>
          <w:divBdr>
            <w:top w:val="none" w:sz="0" w:space="0" w:color="auto"/>
            <w:left w:val="none" w:sz="0" w:space="0" w:color="auto"/>
            <w:bottom w:val="none" w:sz="0" w:space="0" w:color="auto"/>
            <w:right w:val="none" w:sz="0" w:space="0" w:color="auto"/>
          </w:divBdr>
        </w:div>
        <w:div w:id="265307481">
          <w:marLeft w:val="0"/>
          <w:marRight w:val="0"/>
          <w:marTop w:val="0"/>
          <w:marBottom w:val="0"/>
          <w:divBdr>
            <w:top w:val="none" w:sz="0" w:space="0" w:color="auto"/>
            <w:left w:val="none" w:sz="0" w:space="0" w:color="auto"/>
            <w:bottom w:val="none" w:sz="0" w:space="0" w:color="auto"/>
            <w:right w:val="none" w:sz="0" w:space="0" w:color="auto"/>
          </w:divBdr>
        </w:div>
        <w:div w:id="2084404002">
          <w:marLeft w:val="0"/>
          <w:marRight w:val="0"/>
          <w:marTop w:val="0"/>
          <w:marBottom w:val="0"/>
          <w:divBdr>
            <w:top w:val="none" w:sz="0" w:space="0" w:color="auto"/>
            <w:left w:val="none" w:sz="0" w:space="0" w:color="auto"/>
            <w:bottom w:val="none" w:sz="0" w:space="0" w:color="auto"/>
            <w:right w:val="none" w:sz="0" w:space="0" w:color="auto"/>
          </w:divBdr>
        </w:div>
        <w:div w:id="1858349970">
          <w:marLeft w:val="0"/>
          <w:marRight w:val="0"/>
          <w:marTop w:val="0"/>
          <w:marBottom w:val="0"/>
          <w:divBdr>
            <w:top w:val="none" w:sz="0" w:space="0" w:color="auto"/>
            <w:left w:val="none" w:sz="0" w:space="0" w:color="auto"/>
            <w:bottom w:val="none" w:sz="0" w:space="0" w:color="auto"/>
            <w:right w:val="none" w:sz="0" w:space="0" w:color="auto"/>
          </w:divBdr>
        </w:div>
        <w:div w:id="241648824">
          <w:marLeft w:val="0"/>
          <w:marRight w:val="0"/>
          <w:marTop w:val="0"/>
          <w:marBottom w:val="0"/>
          <w:divBdr>
            <w:top w:val="none" w:sz="0" w:space="0" w:color="auto"/>
            <w:left w:val="none" w:sz="0" w:space="0" w:color="auto"/>
            <w:bottom w:val="none" w:sz="0" w:space="0" w:color="auto"/>
            <w:right w:val="none" w:sz="0" w:space="0" w:color="auto"/>
          </w:divBdr>
        </w:div>
        <w:div w:id="1973559497">
          <w:marLeft w:val="0"/>
          <w:marRight w:val="0"/>
          <w:marTop w:val="0"/>
          <w:marBottom w:val="0"/>
          <w:divBdr>
            <w:top w:val="none" w:sz="0" w:space="0" w:color="auto"/>
            <w:left w:val="none" w:sz="0" w:space="0" w:color="auto"/>
            <w:bottom w:val="none" w:sz="0" w:space="0" w:color="auto"/>
            <w:right w:val="none" w:sz="0" w:space="0" w:color="auto"/>
          </w:divBdr>
        </w:div>
        <w:div w:id="1269387436">
          <w:marLeft w:val="0"/>
          <w:marRight w:val="0"/>
          <w:marTop w:val="0"/>
          <w:marBottom w:val="0"/>
          <w:divBdr>
            <w:top w:val="none" w:sz="0" w:space="0" w:color="auto"/>
            <w:left w:val="none" w:sz="0" w:space="0" w:color="auto"/>
            <w:bottom w:val="none" w:sz="0" w:space="0" w:color="auto"/>
            <w:right w:val="none" w:sz="0" w:space="0" w:color="auto"/>
          </w:divBdr>
        </w:div>
        <w:div w:id="2049336535">
          <w:marLeft w:val="0"/>
          <w:marRight w:val="0"/>
          <w:marTop w:val="0"/>
          <w:marBottom w:val="0"/>
          <w:divBdr>
            <w:top w:val="none" w:sz="0" w:space="0" w:color="auto"/>
            <w:left w:val="none" w:sz="0" w:space="0" w:color="auto"/>
            <w:bottom w:val="none" w:sz="0" w:space="0" w:color="auto"/>
            <w:right w:val="none" w:sz="0" w:space="0" w:color="auto"/>
          </w:divBdr>
        </w:div>
        <w:div w:id="910777937">
          <w:marLeft w:val="0"/>
          <w:marRight w:val="0"/>
          <w:marTop w:val="0"/>
          <w:marBottom w:val="0"/>
          <w:divBdr>
            <w:top w:val="none" w:sz="0" w:space="0" w:color="auto"/>
            <w:left w:val="none" w:sz="0" w:space="0" w:color="auto"/>
            <w:bottom w:val="none" w:sz="0" w:space="0" w:color="auto"/>
            <w:right w:val="none" w:sz="0" w:space="0" w:color="auto"/>
          </w:divBdr>
        </w:div>
        <w:div w:id="1659848396">
          <w:marLeft w:val="0"/>
          <w:marRight w:val="0"/>
          <w:marTop w:val="0"/>
          <w:marBottom w:val="0"/>
          <w:divBdr>
            <w:top w:val="none" w:sz="0" w:space="0" w:color="auto"/>
            <w:left w:val="none" w:sz="0" w:space="0" w:color="auto"/>
            <w:bottom w:val="none" w:sz="0" w:space="0" w:color="auto"/>
            <w:right w:val="none" w:sz="0" w:space="0" w:color="auto"/>
          </w:divBdr>
        </w:div>
        <w:div w:id="269094649">
          <w:marLeft w:val="0"/>
          <w:marRight w:val="0"/>
          <w:marTop w:val="0"/>
          <w:marBottom w:val="0"/>
          <w:divBdr>
            <w:top w:val="none" w:sz="0" w:space="0" w:color="auto"/>
            <w:left w:val="none" w:sz="0" w:space="0" w:color="auto"/>
            <w:bottom w:val="none" w:sz="0" w:space="0" w:color="auto"/>
            <w:right w:val="none" w:sz="0" w:space="0" w:color="auto"/>
          </w:divBdr>
        </w:div>
        <w:div w:id="2101178975">
          <w:marLeft w:val="0"/>
          <w:marRight w:val="0"/>
          <w:marTop w:val="0"/>
          <w:marBottom w:val="0"/>
          <w:divBdr>
            <w:top w:val="none" w:sz="0" w:space="0" w:color="auto"/>
            <w:left w:val="none" w:sz="0" w:space="0" w:color="auto"/>
            <w:bottom w:val="none" w:sz="0" w:space="0" w:color="auto"/>
            <w:right w:val="none" w:sz="0" w:space="0" w:color="auto"/>
          </w:divBdr>
        </w:div>
        <w:div w:id="1446923092">
          <w:marLeft w:val="0"/>
          <w:marRight w:val="0"/>
          <w:marTop w:val="0"/>
          <w:marBottom w:val="0"/>
          <w:divBdr>
            <w:top w:val="none" w:sz="0" w:space="0" w:color="auto"/>
            <w:left w:val="none" w:sz="0" w:space="0" w:color="auto"/>
            <w:bottom w:val="none" w:sz="0" w:space="0" w:color="auto"/>
            <w:right w:val="none" w:sz="0" w:space="0" w:color="auto"/>
          </w:divBdr>
        </w:div>
        <w:div w:id="1827625621">
          <w:marLeft w:val="0"/>
          <w:marRight w:val="0"/>
          <w:marTop w:val="0"/>
          <w:marBottom w:val="0"/>
          <w:divBdr>
            <w:top w:val="none" w:sz="0" w:space="0" w:color="auto"/>
            <w:left w:val="none" w:sz="0" w:space="0" w:color="auto"/>
            <w:bottom w:val="none" w:sz="0" w:space="0" w:color="auto"/>
            <w:right w:val="none" w:sz="0" w:space="0" w:color="auto"/>
          </w:divBdr>
        </w:div>
        <w:div w:id="641695721">
          <w:marLeft w:val="0"/>
          <w:marRight w:val="0"/>
          <w:marTop w:val="0"/>
          <w:marBottom w:val="0"/>
          <w:divBdr>
            <w:top w:val="none" w:sz="0" w:space="0" w:color="auto"/>
            <w:left w:val="none" w:sz="0" w:space="0" w:color="auto"/>
            <w:bottom w:val="none" w:sz="0" w:space="0" w:color="auto"/>
            <w:right w:val="none" w:sz="0" w:space="0" w:color="auto"/>
          </w:divBdr>
        </w:div>
        <w:div w:id="1029261007">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306669339">
          <w:marLeft w:val="0"/>
          <w:marRight w:val="0"/>
          <w:marTop w:val="0"/>
          <w:marBottom w:val="0"/>
          <w:divBdr>
            <w:top w:val="none" w:sz="0" w:space="0" w:color="auto"/>
            <w:left w:val="none" w:sz="0" w:space="0" w:color="auto"/>
            <w:bottom w:val="none" w:sz="0" w:space="0" w:color="auto"/>
            <w:right w:val="none" w:sz="0" w:space="0" w:color="auto"/>
          </w:divBdr>
        </w:div>
        <w:div w:id="210654295">
          <w:marLeft w:val="0"/>
          <w:marRight w:val="0"/>
          <w:marTop w:val="0"/>
          <w:marBottom w:val="0"/>
          <w:divBdr>
            <w:top w:val="none" w:sz="0" w:space="0" w:color="auto"/>
            <w:left w:val="none" w:sz="0" w:space="0" w:color="auto"/>
            <w:bottom w:val="none" w:sz="0" w:space="0" w:color="auto"/>
            <w:right w:val="none" w:sz="0" w:space="0" w:color="auto"/>
          </w:divBdr>
        </w:div>
        <w:div w:id="787041540">
          <w:marLeft w:val="0"/>
          <w:marRight w:val="0"/>
          <w:marTop w:val="0"/>
          <w:marBottom w:val="0"/>
          <w:divBdr>
            <w:top w:val="none" w:sz="0" w:space="0" w:color="auto"/>
            <w:left w:val="none" w:sz="0" w:space="0" w:color="auto"/>
            <w:bottom w:val="none" w:sz="0" w:space="0" w:color="auto"/>
            <w:right w:val="none" w:sz="0" w:space="0" w:color="auto"/>
          </w:divBdr>
        </w:div>
        <w:div w:id="692658205">
          <w:marLeft w:val="0"/>
          <w:marRight w:val="0"/>
          <w:marTop w:val="0"/>
          <w:marBottom w:val="0"/>
          <w:divBdr>
            <w:top w:val="none" w:sz="0" w:space="0" w:color="auto"/>
            <w:left w:val="none" w:sz="0" w:space="0" w:color="auto"/>
            <w:bottom w:val="none" w:sz="0" w:space="0" w:color="auto"/>
            <w:right w:val="none" w:sz="0" w:space="0" w:color="auto"/>
          </w:divBdr>
        </w:div>
        <w:div w:id="118688736">
          <w:marLeft w:val="0"/>
          <w:marRight w:val="0"/>
          <w:marTop w:val="0"/>
          <w:marBottom w:val="0"/>
          <w:divBdr>
            <w:top w:val="none" w:sz="0" w:space="0" w:color="auto"/>
            <w:left w:val="none" w:sz="0" w:space="0" w:color="auto"/>
            <w:bottom w:val="none" w:sz="0" w:space="0" w:color="auto"/>
            <w:right w:val="none" w:sz="0" w:space="0" w:color="auto"/>
          </w:divBdr>
        </w:div>
        <w:div w:id="258485916">
          <w:marLeft w:val="0"/>
          <w:marRight w:val="0"/>
          <w:marTop w:val="0"/>
          <w:marBottom w:val="0"/>
          <w:divBdr>
            <w:top w:val="none" w:sz="0" w:space="0" w:color="auto"/>
            <w:left w:val="none" w:sz="0" w:space="0" w:color="auto"/>
            <w:bottom w:val="none" w:sz="0" w:space="0" w:color="auto"/>
            <w:right w:val="none" w:sz="0" w:space="0" w:color="auto"/>
          </w:divBdr>
        </w:div>
        <w:div w:id="1038431157">
          <w:marLeft w:val="0"/>
          <w:marRight w:val="0"/>
          <w:marTop w:val="0"/>
          <w:marBottom w:val="0"/>
          <w:divBdr>
            <w:top w:val="none" w:sz="0" w:space="0" w:color="auto"/>
            <w:left w:val="none" w:sz="0" w:space="0" w:color="auto"/>
            <w:bottom w:val="none" w:sz="0" w:space="0" w:color="auto"/>
            <w:right w:val="none" w:sz="0" w:space="0" w:color="auto"/>
          </w:divBdr>
        </w:div>
        <w:div w:id="728041039">
          <w:marLeft w:val="0"/>
          <w:marRight w:val="0"/>
          <w:marTop w:val="0"/>
          <w:marBottom w:val="0"/>
          <w:divBdr>
            <w:top w:val="none" w:sz="0" w:space="0" w:color="auto"/>
            <w:left w:val="none" w:sz="0" w:space="0" w:color="auto"/>
            <w:bottom w:val="none" w:sz="0" w:space="0" w:color="auto"/>
            <w:right w:val="none" w:sz="0" w:space="0" w:color="auto"/>
          </w:divBdr>
        </w:div>
        <w:div w:id="470173858">
          <w:marLeft w:val="0"/>
          <w:marRight w:val="0"/>
          <w:marTop w:val="0"/>
          <w:marBottom w:val="0"/>
          <w:divBdr>
            <w:top w:val="none" w:sz="0" w:space="0" w:color="auto"/>
            <w:left w:val="none" w:sz="0" w:space="0" w:color="auto"/>
            <w:bottom w:val="none" w:sz="0" w:space="0" w:color="auto"/>
            <w:right w:val="none" w:sz="0" w:space="0" w:color="auto"/>
          </w:divBdr>
        </w:div>
        <w:div w:id="72515445">
          <w:marLeft w:val="0"/>
          <w:marRight w:val="0"/>
          <w:marTop w:val="0"/>
          <w:marBottom w:val="0"/>
          <w:divBdr>
            <w:top w:val="none" w:sz="0" w:space="0" w:color="auto"/>
            <w:left w:val="none" w:sz="0" w:space="0" w:color="auto"/>
            <w:bottom w:val="none" w:sz="0" w:space="0" w:color="auto"/>
            <w:right w:val="none" w:sz="0" w:space="0" w:color="auto"/>
          </w:divBdr>
        </w:div>
        <w:div w:id="1793553909">
          <w:marLeft w:val="0"/>
          <w:marRight w:val="0"/>
          <w:marTop w:val="0"/>
          <w:marBottom w:val="0"/>
          <w:divBdr>
            <w:top w:val="none" w:sz="0" w:space="0" w:color="auto"/>
            <w:left w:val="none" w:sz="0" w:space="0" w:color="auto"/>
            <w:bottom w:val="none" w:sz="0" w:space="0" w:color="auto"/>
            <w:right w:val="none" w:sz="0" w:space="0" w:color="auto"/>
          </w:divBdr>
        </w:div>
        <w:div w:id="1359621138">
          <w:marLeft w:val="0"/>
          <w:marRight w:val="0"/>
          <w:marTop w:val="0"/>
          <w:marBottom w:val="0"/>
          <w:divBdr>
            <w:top w:val="none" w:sz="0" w:space="0" w:color="auto"/>
            <w:left w:val="none" w:sz="0" w:space="0" w:color="auto"/>
            <w:bottom w:val="none" w:sz="0" w:space="0" w:color="auto"/>
            <w:right w:val="none" w:sz="0" w:space="0" w:color="auto"/>
          </w:divBdr>
        </w:div>
        <w:div w:id="970523122">
          <w:marLeft w:val="0"/>
          <w:marRight w:val="0"/>
          <w:marTop w:val="0"/>
          <w:marBottom w:val="0"/>
          <w:divBdr>
            <w:top w:val="none" w:sz="0" w:space="0" w:color="auto"/>
            <w:left w:val="none" w:sz="0" w:space="0" w:color="auto"/>
            <w:bottom w:val="none" w:sz="0" w:space="0" w:color="auto"/>
            <w:right w:val="none" w:sz="0" w:space="0" w:color="auto"/>
          </w:divBdr>
        </w:div>
        <w:div w:id="665980235">
          <w:marLeft w:val="0"/>
          <w:marRight w:val="0"/>
          <w:marTop w:val="0"/>
          <w:marBottom w:val="0"/>
          <w:divBdr>
            <w:top w:val="none" w:sz="0" w:space="0" w:color="auto"/>
            <w:left w:val="none" w:sz="0" w:space="0" w:color="auto"/>
            <w:bottom w:val="none" w:sz="0" w:space="0" w:color="auto"/>
            <w:right w:val="none" w:sz="0" w:space="0" w:color="auto"/>
          </w:divBdr>
        </w:div>
        <w:div w:id="2104111207">
          <w:marLeft w:val="0"/>
          <w:marRight w:val="0"/>
          <w:marTop w:val="0"/>
          <w:marBottom w:val="0"/>
          <w:divBdr>
            <w:top w:val="none" w:sz="0" w:space="0" w:color="auto"/>
            <w:left w:val="none" w:sz="0" w:space="0" w:color="auto"/>
            <w:bottom w:val="none" w:sz="0" w:space="0" w:color="auto"/>
            <w:right w:val="none" w:sz="0" w:space="0" w:color="auto"/>
          </w:divBdr>
        </w:div>
        <w:div w:id="1962419057">
          <w:marLeft w:val="0"/>
          <w:marRight w:val="0"/>
          <w:marTop w:val="0"/>
          <w:marBottom w:val="0"/>
          <w:divBdr>
            <w:top w:val="none" w:sz="0" w:space="0" w:color="auto"/>
            <w:left w:val="none" w:sz="0" w:space="0" w:color="auto"/>
            <w:bottom w:val="none" w:sz="0" w:space="0" w:color="auto"/>
            <w:right w:val="none" w:sz="0" w:space="0" w:color="auto"/>
          </w:divBdr>
        </w:div>
        <w:div w:id="1215389279">
          <w:marLeft w:val="0"/>
          <w:marRight w:val="0"/>
          <w:marTop w:val="0"/>
          <w:marBottom w:val="0"/>
          <w:divBdr>
            <w:top w:val="none" w:sz="0" w:space="0" w:color="auto"/>
            <w:left w:val="none" w:sz="0" w:space="0" w:color="auto"/>
            <w:bottom w:val="none" w:sz="0" w:space="0" w:color="auto"/>
            <w:right w:val="none" w:sz="0" w:space="0" w:color="auto"/>
          </w:divBdr>
        </w:div>
        <w:div w:id="2091072892">
          <w:marLeft w:val="0"/>
          <w:marRight w:val="0"/>
          <w:marTop w:val="0"/>
          <w:marBottom w:val="0"/>
          <w:divBdr>
            <w:top w:val="none" w:sz="0" w:space="0" w:color="auto"/>
            <w:left w:val="none" w:sz="0" w:space="0" w:color="auto"/>
            <w:bottom w:val="none" w:sz="0" w:space="0" w:color="auto"/>
            <w:right w:val="none" w:sz="0" w:space="0" w:color="auto"/>
          </w:divBdr>
        </w:div>
        <w:div w:id="1539321780">
          <w:marLeft w:val="0"/>
          <w:marRight w:val="0"/>
          <w:marTop w:val="0"/>
          <w:marBottom w:val="0"/>
          <w:divBdr>
            <w:top w:val="none" w:sz="0" w:space="0" w:color="auto"/>
            <w:left w:val="none" w:sz="0" w:space="0" w:color="auto"/>
            <w:bottom w:val="none" w:sz="0" w:space="0" w:color="auto"/>
            <w:right w:val="none" w:sz="0" w:space="0" w:color="auto"/>
          </w:divBdr>
        </w:div>
        <w:div w:id="524639570">
          <w:marLeft w:val="0"/>
          <w:marRight w:val="0"/>
          <w:marTop w:val="0"/>
          <w:marBottom w:val="0"/>
          <w:divBdr>
            <w:top w:val="none" w:sz="0" w:space="0" w:color="auto"/>
            <w:left w:val="none" w:sz="0" w:space="0" w:color="auto"/>
            <w:bottom w:val="none" w:sz="0" w:space="0" w:color="auto"/>
            <w:right w:val="none" w:sz="0" w:space="0" w:color="auto"/>
          </w:divBdr>
        </w:div>
        <w:div w:id="985469312">
          <w:marLeft w:val="0"/>
          <w:marRight w:val="0"/>
          <w:marTop w:val="0"/>
          <w:marBottom w:val="0"/>
          <w:divBdr>
            <w:top w:val="none" w:sz="0" w:space="0" w:color="auto"/>
            <w:left w:val="none" w:sz="0" w:space="0" w:color="auto"/>
            <w:bottom w:val="none" w:sz="0" w:space="0" w:color="auto"/>
            <w:right w:val="none" w:sz="0" w:space="0" w:color="auto"/>
          </w:divBdr>
        </w:div>
        <w:div w:id="2037806476">
          <w:marLeft w:val="0"/>
          <w:marRight w:val="0"/>
          <w:marTop w:val="0"/>
          <w:marBottom w:val="0"/>
          <w:divBdr>
            <w:top w:val="none" w:sz="0" w:space="0" w:color="auto"/>
            <w:left w:val="none" w:sz="0" w:space="0" w:color="auto"/>
            <w:bottom w:val="none" w:sz="0" w:space="0" w:color="auto"/>
            <w:right w:val="none" w:sz="0" w:space="0" w:color="auto"/>
          </w:divBdr>
        </w:div>
        <w:div w:id="730925170">
          <w:marLeft w:val="0"/>
          <w:marRight w:val="0"/>
          <w:marTop w:val="0"/>
          <w:marBottom w:val="0"/>
          <w:divBdr>
            <w:top w:val="none" w:sz="0" w:space="0" w:color="auto"/>
            <w:left w:val="none" w:sz="0" w:space="0" w:color="auto"/>
            <w:bottom w:val="none" w:sz="0" w:space="0" w:color="auto"/>
            <w:right w:val="none" w:sz="0" w:space="0" w:color="auto"/>
          </w:divBdr>
        </w:div>
        <w:div w:id="193427068">
          <w:marLeft w:val="0"/>
          <w:marRight w:val="0"/>
          <w:marTop w:val="0"/>
          <w:marBottom w:val="0"/>
          <w:divBdr>
            <w:top w:val="none" w:sz="0" w:space="0" w:color="auto"/>
            <w:left w:val="none" w:sz="0" w:space="0" w:color="auto"/>
            <w:bottom w:val="none" w:sz="0" w:space="0" w:color="auto"/>
            <w:right w:val="none" w:sz="0" w:space="0" w:color="auto"/>
          </w:divBdr>
        </w:div>
        <w:div w:id="707606980">
          <w:marLeft w:val="0"/>
          <w:marRight w:val="0"/>
          <w:marTop w:val="0"/>
          <w:marBottom w:val="0"/>
          <w:divBdr>
            <w:top w:val="none" w:sz="0" w:space="0" w:color="auto"/>
            <w:left w:val="none" w:sz="0" w:space="0" w:color="auto"/>
            <w:bottom w:val="none" w:sz="0" w:space="0" w:color="auto"/>
            <w:right w:val="none" w:sz="0" w:space="0" w:color="auto"/>
          </w:divBdr>
        </w:div>
        <w:div w:id="578708047">
          <w:marLeft w:val="0"/>
          <w:marRight w:val="0"/>
          <w:marTop w:val="0"/>
          <w:marBottom w:val="0"/>
          <w:divBdr>
            <w:top w:val="none" w:sz="0" w:space="0" w:color="auto"/>
            <w:left w:val="none" w:sz="0" w:space="0" w:color="auto"/>
            <w:bottom w:val="none" w:sz="0" w:space="0" w:color="auto"/>
            <w:right w:val="none" w:sz="0" w:space="0" w:color="auto"/>
          </w:divBdr>
        </w:div>
        <w:div w:id="549657066">
          <w:marLeft w:val="0"/>
          <w:marRight w:val="0"/>
          <w:marTop w:val="0"/>
          <w:marBottom w:val="0"/>
          <w:divBdr>
            <w:top w:val="none" w:sz="0" w:space="0" w:color="auto"/>
            <w:left w:val="none" w:sz="0" w:space="0" w:color="auto"/>
            <w:bottom w:val="none" w:sz="0" w:space="0" w:color="auto"/>
            <w:right w:val="none" w:sz="0" w:space="0" w:color="auto"/>
          </w:divBdr>
        </w:div>
        <w:div w:id="1186942850">
          <w:marLeft w:val="0"/>
          <w:marRight w:val="0"/>
          <w:marTop w:val="0"/>
          <w:marBottom w:val="0"/>
          <w:divBdr>
            <w:top w:val="none" w:sz="0" w:space="0" w:color="auto"/>
            <w:left w:val="none" w:sz="0" w:space="0" w:color="auto"/>
            <w:bottom w:val="none" w:sz="0" w:space="0" w:color="auto"/>
            <w:right w:val="none" w:sz="0" w:space="0" w:color="auto"/>
          </w:divBdr>
        </w:div>
        <w:div w:id="1184897360">
          <w:marLeft w:val="0"/>
          <w:marRight w:val="0"/>
          <w:marTop w:val="0"/>
          <w:marBottom w:val="0"/>
          <w:divBdr>
            <w:top w:val="none" w:sz="0" w:space="0" w:color="auto"/>
            <w:left w:val="none" w:sz="0" w:space="0" w:color="auto"/>
            <w:bottom w:val="none" w:sz="0" w:space="0" w:color="auto"/>
            <w:right w:val="none" w:sz="0" w:space="0" w:color="auto"/>
          </w:divBdr>
        </w:div>
        <w:div w:id="398284412">
          <w:marLeft w:val="0"/>
          <w:marRight w:val="0"/>
          <w:marTop w:val="0"/>
          <w:marBottom w:val="0"/>
          <w:divBdr>
            <w:top w:val="none" w:sz="0" w:space="0" w:color="auto"/>
            <w:left w:val="none" w:sz="0" w:space="0" w:color="auto"/>
            <w:bottom w:val="none" w:sz="0" w:space="0" w:color="auto"/>
            <w:right w:val="none" w:sz="0" w:space="0" w:color="auto"/>
          </w:divBdr>
        </w:div>
        <w:div w:id="2017338812">
          <w:marLeft w:val="0"/>
          <w:marRight w:val="0"/>
          <w:marTop w:val="0"/>
          <w:marBottom w:val="0"/>
          <w:divBdr>
            <w:top w:val="none" w:sz="0" w:space="0" w:color="auto"/>
            <w:left w:val="none" w:sz="0" w:space="0" w:color="auto"/>
            <w:bottom w:val="none" w:sz="0" w:space="0" w:color="auto"/>
            <w:right w:val="none" w:sz="0" w:space="0" w:color="auto"/>
          </w:divBdr>
        </w:div>
        <w:div w:id="798106674">
          <w:marLeft w:val="0"/>
          <w:marRight w:val="0"/>
          <w:marTop w:val="0"/>
          <w:marBottom w:val="0"/>
          <w:divBdr>
            <w:top w:val="none" w:sz="0" w:space="0" w:color="auto"/>
            <w:left w:val="none" w:sz="0" w:space="0" w:color="auto"/>
            <w:bottom w:val="none" w:sz="0" w:space="0" w:color="auto"/>
            <w:right w:val="none" w:sz="0" w:space="0" w:color="auto"/>
          </w:divBdr>
        </w:div>
        <w:div w:id="742335460">
          <w:marLeft w:val="0"/>
          <w:marRight w:val="0"/>
          <w:marTop w:val="0"/>
          <w:marBottom w:val="0"/>
          <w:divBdr>
            <w:top w:val="none" w:sz="0" w:space="0" w:color="auto"/>
            <w:left w:val="none" w:sz="0" w:space="0" w:color="auto"/>
            <w:bottom w:val="none" w:sz="0" w:space="0" w:color="auto"/>
            <w:right w:val="none" w:sz="0" w:space="0" w:color="auto"/>
          </w:divBdr>
        </w:div>
        <w:div w:id="45493878">
          <w:marLeft w:val="0"/>
          <w:marRight w:val="0"/>
          <w:marTop w:val="0"/>
          <w:marBottom w:val="0"/>
          <w:divBdr>
            <w:top w:val="none" w:sz="0" w:space="0" w:color="auto"/>
            <w:left w:val="none" w:sz="0" w:space="0" w:color="auto"/>
            <w:bottom w:val="none" w:sz="0" w:space="0" w:color="auto"/>
            <w:right w:val="none" w:sz="0" w:space="0" w:color="auto"/>
          </w:divBdr>
        </w:div>
        <w:div w:id="213467730">
          <w:marLeft w:val="0"/>
          <w:marRight w:val="0"/>
          <w:marTop w:val="0"/>
          <w:marBottom w:val="0"/>
          <w:divBdr>
            <w:top w:val="none" w:sz="0" w:space="0" w:color="auto"/>
            <w:left w:val="none" w:sz="0" w:space="0" w:color="auto"/>
            <w:bottom w:val="none" w:sz="0" w:space="0" w:color="auto"/>
            <w:right w:val="none" w:sz="0" w:space="0" w:color="auto"/>
          </w:divBdr>
        </w:div>
        <w:div w:id="1801803784">
          <w:marLeft w:val="0"/>
          <w:marRight w:val="0"/>
          <w:marTop w:val="0"/>
          <w:marBottom w:val="0"/>
          <w:divBdr>
            <w:top w:val="none" w:sz="0" w:space="0" w:color="auto"/>
            <w:left w:val="none" w:sz="0" w:space="0" w:color="auto"/>
            <w:bottom w:val="none" w:sz="0" w:space="0" w:color="auto"/>
            <w:right w:val="none" w:sz="0" w:space="0" w:color="auto"/>
          </w:divBdr>
        </w:div>
        <w:div w:id="994381479">
          <w:marLeft w:val="0"/>
          <w:marRight w:val="0"/>
          <w:marTop w:val="0"/>
          <w:marBottom w:val="0"/>
          <w:divBdr>
            <w:top w:val="none" w:sz="0" w:space="0" w:color="auto"/>
            <w:left w:val="none" w:sz="0" w:space="0" w:color="auto"/>
            <w:bottom w:val="none" w:sz="0" w:space="0" w:color="auto"/>
            <w:right w:val="none" w:sz="0" w:space="0" w:color="auto"/>
          </w:divBdr>
        </w:div>
        <w:div w:id="701439891">
          <w:marLeft w:val="0"/>
          <w:marRight w:val="0"/>
          <w:marTop w:val="0"/>
          <w:marBottom w:val="0"/>
          <w:divBdr>
            <w:top w:val="none" w:sz="0" w:space="0" w:color="auto"/>
            <w:left w:val="none" w:sz="0" w:space="0" w:color="auto"/>
            <w:bottom w:val="none" w:sz="0" w:space="0" w:color="auto"/>
            <w:right w:val="none" w:sz="0" w:space="0" w:color="auto"/>
          </w:divBdr>
        </w:div>
        <w:div w:id="1829394111">
          <w:marLeft w:val="0"/>
          <w:marRight w:val="0"/>
          <w:marTop w:val="0"/>
          <w:marBottom w:val="0"/>
          <w:divBdr>
            <w:top w:val="none" w:sz="0" w:space="0" w:color="auto"/>
            <w:left w:val="none" w:sz="0" w:space="0" w:color="auto"/>
            <w:bottom w:val="none" w:sz="0" w:space="0" w:color="auto"/>
            <w:right w:val="none" w:sz="0" w:space="0" w:color="auto"/>
          </w:divBdr>
        </w:div>
        <w:div w:id="132137312">
          <w:marLeft w:val="0"/>
          <w:marRight w:val="0"/>
          <w:marTop w:val="0"/>
          <w:marBottom w:val="0"/>
          <w:divBdr>
            <w:top w:val="none" w:sz="0" w:space="0" w:color="auto"/>
            <w:left w:val="none" w:sz="0" w:space="0" w:color="auto"/>
            <w:bottom w:val="none" w:sz="0" w:space="0" w:color="auto"/>
            <w:right w:val="none" w:sz="0" w:space="0" w:color="auto"/>
          </w:divBdr>
        </w:div>
        <w:div w:id="472143179">
          <w:marLeft w:val="0"/>
          <w:marRight w:val="0"/>
          <w:marTop w:val="0"/>
          <w:marBottom w:val="0"/>
          <w:divBdr>
            <w:top w:val="none" w:sz="0" w:space="0" w:color="auto"/>
            <w:left w:val="none" w:sz="0" w:space="0" w:color="auto"/>
            <w:bottom w:val="none" w:sz="0" w:space="0" w:color="auto"/>
            <w:right w:val="none" w:sz="0" w:space="0" w:color="auto"/>
          </w:divBdr>
        </w:div>
        <w:div w:id="785122947">
          <w:marLeft w:val="0"/>
          <w:marRight w:val="0"/>
          <w:marTop w:val="0"/>
          <w:marBottom w:val="0"/>
          <w:divBdr>
            <w:top w:val="none" w:sz="0" w:space="0" w:color="auto"/>
            <w:left w:val="none" w:sz="0" w:space="0" w:color="auto"/>
            <w:bottom w:val="none" w:sz="0" w:space="0" w:color="auto"/>
            <w:right w:val="none" w:sz="0" w:space="0" w:color="auto"/>
          </w:divBdr>
        </w:div>
        <w:div w:id="1787655989">
          <w:marLeft w:val="0"/>
          <w:marRight w:val="0"/>
          <w:marTop w:val="0"/>
          <w:marBottom w:val="0"/>
          <w:divBdr>
            <w:top w:val="none" w:sz="0" w:space="0" w:color="auto"/>
            <w:left w:val="none" w:sz="0" w:space="0" w:color="auto"/>
            <w:bottom w:val="none" w:sz="0" w:space="0" w:color="auto"/>
            <w:right w:val="none" w:sz="0" w:space="0" w:color="auto"/>
          </w:divBdr>
        </w:div>
        <w:div w:id="1195773431">
          <w:marLeft w:val="0"/>
          <w:marRight w:val="0"/>
          <w:marTop w:val="0"/>
          <w:marBottom w:val="0"/>
          <w:divBdr>
            <w:top w:val="none" w:sz="0" w:space="0" w:color="auto"/>
            <w:left w:val="none" w:sz="0" w:space="0" w:color="auto"/>
            <w:bottom w:val="none" w:sz="0" w:space="0" w:color="auto"/>
            <w:right w:val="none" w:sz="0" w:space="0" w:color="auto"/>
          </w:divBdr>
        </w:div>
        <w:div w:id="1157187372">
          <w:marLeft w:val="0"/>
          <w:marRight w:val="0"/>
          <w:marTop w:val="0"/>
          <w:marBottom w:val="0"/>
          <w:divBdr>
            <w:top w:val="none" w:sz="0" w:space="0" w:color="auto"/>
            <w:left w:val="none" w:sz="0" w:space="0" w:color="auto"/>
            <w:bottom w:val="none" w:sz="0" w:space="0" w:color="auto"/>
            <w:right w:val="none" w:sz="0" w:space="0" w:color="auto"/>
          </w:divBdr>
        </w:div>
        <w:div w:id="1870415526">
          <w:marLeft w:val="0"/>
          <w:marRight w:val="0"/>
          <w:marTop w:val="0"/>
          <w:marBottom w:val="0"/>
          <w:divBdr>
            <w:top w:val="none" w:sz="0" w:space="0" w:color="auto"/>
            <w:left w:val="none" w:sz="0" w:space="0" w:color="auto"/>
            <w:bottom w:val="none" w:sz="0" w:space="0" w:color="auto"/>
            <w:right w:val="none" w:sz="0" w:space="0" w:color="auto"/>
          </w:divBdr>
        </w:div>
        <w:div w:id="1626737753">
          <w:marLeft w:val="0"/>
          <w:marRight w:val="0"/>
          <w:marTop w:val="0"/>
          <w:marBottom w:val="0"/>
          <w:divBdr>
            <w:top w:val="none" w:sz="0" w:space="0" w:color="auto"/>
            <w:left w:val="none" w:sz="0" w:space="0" w:color="auto"/>
            <w:bottom w:val="none" w:sz="0" w:space="0" w:color="auto"/>
            <w:right w:val="none" w:sz="0" w:space="0" w:color="auto"/>
          </w:divBdr>
        </w:div>
        <w:div w:id="1259875005">
          <w:marLeft w:val="0"/>
          <w:marRight w:val="0"/>
          <w:marTop w:val="0"/>
          <w:marBottom w:val="0"/>
          <w:divBdr>
            <w:top w:val="none" w:sz="0" w:space="0" w:color="auto"/>
            <w:left w:val="none" w:sz="0" w:space="0" w:color="auto"/>
            <w:bottom w:val="none" w:sz="0" w:space="0" w:color="auto"/>
            <w:right w:val="none" w:sz="0" w:space="0" w:color="auto"/>
          </w:divBdr>
        </w:div>
        <w:div w:id="657613642">
          <w:marLeft w:val="0"/>
          <w:marRight w:val="0"/>
          <w:marTop w:val="0"/>
          <w:marBottom w:val="0"/>
          <w:divBdr>
            <w:top w:val="none" w:sz="0" w:space="0" w:color="auto"/>
            <w:left w:val="none" w:sz="0" w:space="0" w:color="auto"/>
            <w:bottom w:val="none" w:sz="0" w:space="0" w:color="auto"/>
            <w:right w:val="none" w:sz="0" w:space="0" w:color="auto"/>
          </w:divBdr>
        </w:div>
        <w:div w:id="612446160">
          <w:marLeft w:val="0"/>
          <w:marRight w:val="0"/>
          <w:marTop w:val="0"/>
          <w:marBottom w:val="0"/>
          <w:divBdr>
            <w:top w:val="none" w:sz="0" w:space="0" w:color="auto"/>
            <w:left w:val="none" w:sz="0" w:space="0" w:color="auto"/>
            <w:bottom w:val="none" w:sz="0" w:space="0" w:color="auto"/>
            <w:right w:val="none" w:sz="0" w:space="0" w:color="auto"/>
          </w:divBdr>
        </w:div>
        <w:div w:id="1288851226">
          <w:marLeft w:val="0"/>
          <w:marRight w:val="0"/>
          <w:marTop w:val="0"/>
          <w:marBottom w:val="0"/>
          <w:divBdr>
            <w:top w:val="none" w:sz="0" w:space="0" w:color="auto"/>
            <w:left w:val="none" w:sz="0" w:space="0" w:color="auto"/>
            <w:bottom w:val="none" w:sz="0" w:space="0" w:color="auto"/>
            <w:right w:val="none" w:sz="0" w:space="0" w:color="auto"/>
          </w:divBdr>
        </w:div>
        <w:div w:id="1068920612">
          <w:marLeft w:val="0"/>
          <w:marRight w:val="0"/>
          <w:marTop w:val="0"/>
          <w:marBottom w:val="0"/>
          <w:divBdr>
            <w:top w:val="none" w:sz="0" w:space="0" w:color="auto"/>
            <w:left w:val="none" w:sz="0" w:space="0" w:color="auto"/>
            <w:bottom w:val="none" w:sz="0" w:space="0" w:color="auto"/>
            <w:right w:val="none" w:sz="0" w:space="0" w:color="auto"/>
          </w:divBdr>
        </w:div>
        <w:div w:id="1872185780">
          <w:marLeft w:val="0"/>
          <w:marRight w:val="0"/>
          <w:marTop w:val="0"/>
          <w:marBottom w:val="0"/>
          <w:divBdr>
            <w:top w:val="none" w:sz="0" w:space="0" w:color="auto"/>
            <w:left w:val="none" w:sz="0" w:space="0" w:color="auto"/>
            <w:bottom w:val="none" w:sz="0" w:space="0" w:color="auto"/>
            <w:right w:val="none" w:sz="0" w:space="0" w:color="auto"/>
          </w:divBdr>
        </w:div>
        <w:div w:id="662318353">
          <w:marLeft w:val="0"/>
          <w:marRight w:val="0"/>
          <w:marTop w:val="0"/>
          <w:marBottom w:val="0"/>
          <w:divBdr>
            <w:top w:val="none" w:sz="0" w:space="0" w:color="auto"/>
            <w:left w:val="none" w:sz="0" w:space="0" w:color="auto"/>
            <w:bottom w:val="none" w:sz="0" w:space="0" w:color="auto"/>
            <w:right w:val="none" w:sz="0" w:space="0" w:color="auto"/>
          </w:divBdr>
        </w:div>
        <w:div w:id="1977879844">
          <w:marLeft w:val="0"/>
          <w:marRight w:val="0"/>
          <w:marTop w:val="0"/>
          <w:marBottom w:val="0"/>
          <w:divBdr>
            <w:top w:val="none" w:sz="0" w:space="0" w:color="auto"/>
            <w:left w:val="none" w:sz="0" w:space="0" w:color="auto"/>
            <w:bottom w:val="none" w:sz="0" w:space="0" w:color="auto"/>
            <w:right w:val="none" w:sz="0" w:space="0" w:color="auto"/>
          </w:divBdr>
        </w:div>
        <w:div w:id="434178798">
          <w:marLeft w:val="0"/>
          <w:marRight w:val="0"/>
          <w:marTop w:val="0"/>
          <w:marBottom w:val="0"/>
          <w:divBdr>
            <w:top w:val="none" w:sz="0" w:space="0" w:color="auto"/>
            <w:left w:val="none" w:sz="0" w:space="0" w:color="auto"/>
            <w:bottom w:val="none" w:sz="0" w:space="0" w:color="auto"/>
            <w:right w:val="none" w:sz="0" w:space="0" w:color="auto"/>
          </w:divBdr>
        </w:div>
        <w:div w:id="1411199821">
          <w:marLeft w:val="0"/>
          <w:marRight w:val="0"/>
          <w:marTop w:val="0"/>
          <w:marBottom w:val="0"/>
          <w:divBdr>
            <w:top w:val="none" w:sz="0" w:space="0" w:color="auto"/>
            <w:left w:val="none" w:sz="0" w:space="0" w:color="auto"/>
            <w:bottom w:val="none" w:sz="0" w:space="0" w:color="auto"/>
            <w:right w:val="none" w:sz="0" w:space="0" w:color="auto"/>
          </w:divBdr>
        </w:div>
        <w:div w:id="396830579">
          <w:marLeft w:val="0"/>
          <w:marRight w:val="0"/>
          <w:marTop w:val="0"/>
          <w:marBottom w:val="0"/>
          <w:divBdr>
            <w:top w:val="none" w:sz="0" w:space="0" w:color="auto"/>
            <w:left w:val="none" w:sz="0" w:space="0" w:color="auto"/>
            <w:bottom w:val="none" w:sz="0" w:space="0" w:color="auto"/>
            <w:right w:val="none" w:sz="0" w:space="0" w:color="auto"/>
          </w:divBdr>
        </w:div>
        <w:div w:id="2021076608">
          <w:marLeft w:val="0"/>
          <w:marRight w:val="0"/>
          <w:marTop w:val="0"/>
          <w:marBottom w:val="0"/>
          <w:divBdr>
            <w:top w:val="none" w:sz="0" w:space="0" w:color="auto"/>
            <w:left w:val="none" w:sz="0" w:space="0" w:color="auto"/>
            <w:bottom w:val="none" w:sz="0" w:space="0" w:color="auto"/>
            <w:right w:val="none" w:sz="0" w:space="0" w:color="auto"/>
          </w:divBdr>
        </w:div>
        <w:div w:id="2046053105">
          <w:marLeft w:val="0"/>
          <w:marRight w:val="0"/>
          <w:marTop w:val="0"/>
          <w:marBottom w:val="0"/>
          <w:divBdr>
            <w:top w:val="none" w:sz="0" w:space="0" w:color="auto"/>
            <w:left w:val="none" w:sz="0" w:space="0" w:color="auto"/>
            <w:bottom w:val="none" w:sz="0" w:space="0" w:color="auto"/>
            <w:right w:val="none" w:sz="0" w:space="0" w:color="auto"/>
          </w:divBdr>
        </w:div>
        <w:div w:id="808782769">
          <w:marLeft w:val="0"/>
          <w:marRight w:val="0"/>
          <w:marTop w:val="0"/>
          <w:marBottom w:val="0"/>
          <w:divBdr>
            <w:top w:val="none" w:sz="0" w:space="0" w:color="auto"/>
            <w:left w:val="none" w:sz="0" w:space="0" w:color="auto"/>
            <w:bottom w:val="none" w:sz="0" w:space="0" w:color="auto"/>
            <w:right w:val="none" w:sz="0" w:space="0" w:color="auto"/>
          </w:divBdr>
        </w:div>
        <w:div w:id="182745948">
          <w:marLeft w:val="0"/>
          <w:marRight w:val="0"/>
          <w:marTop w:val="0"/>
          <w:marBottom w:val="0"/>
          <w:divBdr>
            <w:top w:val="none" w:sz="0" w:space="0" w:color="auto"/>
            <w:left w:val="none" w:sz="0" w:space="0" w:color="auto"/>
            <w:bottom w:val="none" w:sz="0" w:space="0" w:color="auto"/>
            <w:right w:val="none" w:sz="0" w:space="0" w:color="auto"/>
          </w:divBdr>
        </w:div>
        <w:div w:id="394083267">
          <w:marLeft w:val="0"/>
          <w:marRight w:val="0"/>
          <w:marTop w:val="0"/>
          <w:marBottom w:val="0"/>
          <w:divBdr>
            <w:top w:val="none" w:sz="0" w:space="0" w:color="auto"/>
            <w:left w:val="none" w:sz="0" w:space="0" w:color="auto"/>
            <w:bottom w:val="none" w:sz="0" w:space="0" w:color="auto"/>
            <w:right w:val="none" w:sz="0" w:space="0" w:color="auto"/>
          </w:divBdr>
        </w:div>
        <w:div w:id="1332299665">
          <w:marLeft w:val="0"/>
          <w:marRight w:val="0"/>
          <w:marTop w:val="0"/>
          <w:marBottom w:val="0"/>
          <w:divBdr>
            <w:top w:val="none" w:sz="0" w:space="0" w:color="auto"/>
            <w:left w:val="none" w:sz="0" w:space="0" w:color="auto"/>
            <w:bottom w:val="none" w:sz="0" w:space="0" w:color="auto"/>
            <w:right w:val="none" w:sz="0" w:space="0" w:color="auto"/>
          </w:divBdr>
        </w:div>
        <w:div w:id="331376589">
          <w:marLeft w:val="0"/>
          <w:marRight w:val="0"/>
          <w:marTop w:val="0"/>
          <w:marBottom w:val="0"/>
          <w:divBdr>
            <w:top w:val="none" w:sz="0" w:space="0" w:color="auto"/>
            <w:left w:val="none" w:sz="0" w:space="0" w:color="auto"/>
            <w:bottom w:val="none" w:sz="0" w:space="0" w:color="auto"/>
            <w:right w:val="none" w:sz="0" w:space="0" w:color="auto"/>
          </w:divBdr>
        </w:div>
        <w:div w:id="1244952387">
          <w:marLeft w:val="0"/>
          <w:marRight w:val="0"/>
          <w:marTop w:val="0"/>
          <w:marBottom w:val="0"/>
          <w:divBdr>
            <w:top w:val="none" w:sz="0" w:space="0" w:color="auto"/>
            <w:left w:val="none" w:sz="0" w:space="0" w:color="auto"/>
            <w:bottom w:val="none" w:sz="0" w:space="0" w:color="auto"/>
            <w:right w:val="none" w:sz="0" w:space="0" w:color="auto"/>
          </w:divBdr>
        </w:div>
        <w:div w:id="37825257">
          <w:marLeft w:val="0"/>
          <w:marRight w:val="0"/>
          <w:marTop w:val="0"/>
          <w:marBottom w:val="0"/>
          <w:divBdr>
            <w:top w:val="none" w:sz="0" w:space="0" w:color="auto"/>
            <w:left w:val="none" w:sz="0" w:space="0" w:color="auto"/>
            <w:bottom w:val="none" w:sz="0" w:space="0" w:color="auto"/>
            <w:right w:val="none" w:sz="0" w:space="0" w:color="auto"/>
          </w:divBdr>
        </w:div>
        <w:div w:id="1037851329">
          <w:marLeft w:val="0"/>
          <w:marRight w:val="0"/>
          <w:marTop w:val="0"/>
          <w:marBottom w:val="0"/>
          <w:divBdr>
            <w:top w:val="none" w:sz="0" w:space="0" w:color="auto"/>
            <w:left w:val="none" w:sz="0" w:space="0" w:color="auto"/>
            <w:bottom w:val="none" w:sz="0" w:space="0" w:color="auto"/>
            <w:right w:val="none" w:sz="0" w:space="0" w:color="auto"/>
          </w:divBdr>
        </w:div>
        <w:div w:id="958416807">
          <w:marLeft w:val="0"/>
          <w:marRight w:val="0"/>
          <w:marTop w:val="0"/>
          <w:marBottom w:val="0"/>
          <w:divBdr>
            <w:top w:val="none" w:sz="0" w:space="0" w:color="auto"/>
            <w:left w:val="none" w:sz="0" w:space="0" w:color="auto"/>
            <w:bottom w:val="none" w:sz="0" w:space="0" w:color="auto"/>
            <w:right w:val="none" w:sz="0" w:space="0" w:color="auto"/>
          </w:divBdr>
        </w:div>
        <w:div w:id="2077630702">
          <w:marLeft w:val="0"/>
          <w:marRight w:val="0"/>
          <w:marTop w:val="0"/>
          <w:marBottom w:val="0"/>
          <w:divBdr>
            <w:top w:val="none" w:sz="0" w:space="0" w:color="auto"/>
            <w:left w:val="none" w:sz="0" w:space="0" w:color="auto"/>
            <w:bottom w:val="none" w:sz="0" w:space="0" w:color="auto"/>
            <w:right w:val="none" w:sz="0" w:space="0" w:color="auto"/>
          </w:divBdr>
        </w:div>
        <w:div w:id="1799840850">
          <w:marLeft w:val="0"/>
          <w:marRight w:val="0"/>
          <w:marTop w:val="0"/>
          <w:marBottom w:val="0"/>
          <w:divBdr>
            <w:top w:val="none" w:sz="0" w:space="0" w:color="auto"/>
            <w:left w:val="none" w:sz="0" w:space="0" w:color="auto"/>
            <w:bottom w:val="none" w:sz="0" w:space="0" w:color="auto"/>
            <w:right w:val="none" w:sz="0" w:space="0" w:color="auto"/>
          </w:divBdr>
        </w:div>
        <w:div w:id="871845393">
          <w:marLeft w:val="0"/>
          <w:marRight w:val="0"/>
          <w:marTop w:val="0"/>
          <w:marBottom w:val="0"/>
          <w:divBdr>
            <w:top w:val="none" w:sz="0" w:space="0" w:color="auto"/>
            <w:left w:val="none" w:sz="0" w:space="0" w:color="auto"/>
            <w:bottom w:val="none" w:sz="0" w:space="0" w:color="auto"/>
            <w:right w:val="none" w:sz="0" w:space="0" w:color="auto"/>
          </w:divBdr>
        </w:div>
        <w:div w:id="173887885">
          <w:marLeft w:val="0"/>
          <w:marRight w:val="0"/>
          <w:marTop w:val="0"/>
          <w:marBottom w:val="0"/>
          <w:divBdr>
            <w:top w:val="none" w:sz="0" w:space="0" w:color="auto"/>
            <w:left w:val="none" w:sz="0" w:space="0" w:color="auto"/>
            <w:bottom w:val="none" w:sz="0" w:space="0" w:color="auto"/>
            <w:right w:val="none" w:sz="0" w:space="0" w:color="auto"/>
          </w:divBdr>
        </w:div>
        <w:div w:id="492181106">
          <w:marLeft w:val="0"/>
          <w:marRight w:val="0"/>
          <w:marTop w:val="0"/>
          <w:marBottom w:val="0"/>
          <w:divBdr>
            <w:top w:val="none" w:sz="0" w:space="0" w:color="auto"/>
            <w:left w:val="none" w:sz="0" w:space="0" w:color="auto"/>
            <w:bottom w:val="none" w:sz="0" w:space="0" w:color="auto"/>
            <w:right w:val="none" w:sz="0" w:space="0" w:color="auto"/>
          </w:divBdr>
        </w:div>
        <w:div w:id="504635523">
          <w:marLeft w:val="0"/>
          <w:marRight w:val="0"/>
          <w:marTop w:val="0"/>
          <w:marBottom w:val="0"/>
          <w:divBdr>
            <w:top w:val="none" w:sz="0" w:space="0" w:color="auto"/>
            <w:left w:val="none" w:sz="0" w:space="0" w:color="auto"/>
            <w:bottom w:val="none" w:sz="0" w:space="0" w:color="auto"/>
            <w:right w:val="none" w:sz="0" w:space="0" w:color="auto"/>
          </w:divBdr>
        </w:div>
        <w:div w:id="1209761568">
          <w:marLeft w:val="0"/>
          <w:marRight w:val="0"/>
          <w:marTop w:val="0"/>
          <w:marBottom w:val="0"/>
          <w:divBdr>
            <w:top w:val="none" w:sz="0" w:space="0" w:color="auto"/>
            <w:left w:val="none" w:sz="0" w:space="0" w:color="auto"/>
            <w:bottom w:val="none" w:sz="0" w:space="0" w:color="auto"/>
            <w:right w:val="none" w:sz="0" w:space="0" w:color="auto"/>
          </w:divBdr>
        </w:div>
        <w:div w:id="483276868">
          <w:marLeft w:val="0"/>
          <w:marRight w:val="0"/>
          <w:marTop w:val="0"/>
          <w:marBottom w:val="0"/>
          <w:divBdr>
            <w:top w:val="none" w:sz="0" w:space="0" w:color="auto"/>
            <w:left w:val="none" w:sz="0" w:space="0" w:color="auto"/>
            <w:bottom w:val="none" w:sz="0" w:space="0" w:color="auto"/>
            <w:right w:val="none" w:sz="0" w:space="0" w:color="auto"/>
          </w:divBdr>
        </w:div>
        <w:div w:id="495075159">
          <w:marLeft w:val="0"/>
          <w:marRight w:val="0"/>
          <w:marTop w:val="0"/>
          <w:marBottom w:val="0"/>
          <w:divBdr>
            <w:top w:val="none" w:sz="0" w:space="0" w:color="auto"/>
            <w:left w:val="none" w:sz="0" w:space="0" w:color="auto"/>
            <w:bottom w:val="none" w:sz="0" w:space="0" w:color="auto"/>
            <w:right w:val="none" w:sz="0" w:space="0" w:color="auto"/>
          </w:divBdr>
        </w:div>
        <w:div w:id="393504969">
          <w:marLeft w:val="0"/>
          <w:marRight w:val="0"/>
          <w:marTop w:val="0"/>
          <w:marBottom w:val="0"/>
          <w:divBdr>
            <w:top w:val="none" w:sz="0" w:space="0" w:color="auto"/>
            <w:left w:val="none" w:sz="0" w:space="0" w:color="auto"/>
            <w:bottom w:val="none" w:sz="0" w:space="0" w:color="auto"/>
            <w:right w:val="none" w:sz="0" w:space="0" w:color="auto"/>
          </w:divBdr>
        </w:div>
        <w:div w:id="77335389">
          <w:marLeft w:val="0"/>
          <w:marRight w:val="0"/>
          <w:marTop w:val="0"/>
          <w:marBottom w:val="0"/>
          <w:divBdr>
            <w:top w:val="none" w:sz="0" w:space="0" w:color="auto"/>
            <w:left w:val="none" w:sz="0" w:space="0" w:color="auto"/>
            <w:bottom w:val="none" w:sz="0" w:space="0" w:color="auto"/>
            <w:right w:val="none" w:sz="0" w:space="0" w:color="auto"/>
          </w:divBdr>
        </w:div>
        <w:div w:id="1892424294">
          <w:marLeft w:val="0"/>
          <w:marRight w:val="0"/>
          <w:marTop w:val="0"/>
          <w:marBottom w:val="0"/>
          <w:divBdr>
            <w:top w:val="none" w:sz="0" w:space="0" w:color="auto"/>
            <w:left w:val="none" w:sz="0" w:space="0" w:color="auto"/>
            <w:bottom w:val="none" w:sz="0" w:space="0" w:color="auto"/>
            <w:right w:val="none" w:sz="0" w:space="0" w:color="auto"/>
          </w:divBdr>
        </w:div>
        <w:div w:id="1517109003">
          <w:marLeft w:val="0"/>
          <w:marRight w:val="0"/>
          <w:marTop w:val="0"/>
          <w:marBottom w:val="0"/>
          <w:divBdr>
            <w:top w:val="none" w:sz="0" w:space="0" w:color="auto"/>
            <w:left w:val="none" w:sz="0" w:space="0" w:color="auto"/>
            <w:bottom w:val="none" w:sz="0" w:space="0" w:color="auto"/>
            <w:right w:val="none" w:sz="0" w:space="0" w:color="auto"/>
          </w:divBdr>
        </w:div>
        <w:div w:id="369575560">
          <w:marLeft w:val="0"/>
          <w:marRight w:val="0"/>
          <w:marTop w:val="0"/>
          <w:marBottom w:val="0"/>
          <w:divBdr>
            <w:top w:val="none" w:sz="0" w:space="0" w:color="auto"/>
            <w:left w:val="none" w:sz="0" w:space="0" w:color="auto"/>
            <w:bottom w:val="none" w:sz="0" w:space="0" w:color="auto"/>
            <w:right w:val="none" w:sz="0" w:space="0" w:color="auto"/>
          </w:divBdr>
        </w:div>
        <w:div w:id="1611084377">
          <w:marLeft w:val="0"/>
          <w:marRight w:val="0"/>
          <w:marTop w:val="0"/>
          <w:marBottom w:val="0"/>
          <w:divBdr>
            <w:top w:val="none" w:sz="0" w:space="0" w:color="auto"/>
            <w:left w:val="none" w:sz="0" w:space="0" w:color="auto"/>
            <w:bottom w:val="none" w:sz="0" w:space="0" w:color="auto"/>
            <w:right w:val="none" w:sz="0" w:space="0" w:color="auto"/>
          </w:divBdr>
        </w:div>
        <w:div w:id="360857660">
          <w:marLeft w:val="0"/>
          <w:marRight w:val="0"/>
          <w:marTop w:val="0"/>
          <w:marBottom w:val="0"/>
          <w:divBdr>
            <w:top w:val="none" w:sz="0" w:space="0" w:color="auto"/>
            <w:left w:val="none" w:sz="0" w:space="0" w:color="auto"/>
            <w:bottom w:val="none" w:sz="0" w:space="0" w:color="auto"/>
            <w:right w:val="none" w:sz="0" w:space="0" w:color="auto"/>
          </w:divBdr>
        </w:div>
        <w:div w:id="1237588597">
          <w:marLeft w:val="0"/>
          <w:marRight w:val="0"/>
          <w:marTop w:val="0"/>
          <w:marBottom w:val="0"/>
          <w:divBdr>
            <w:top w:val="none" w:sz="0" w:space="0" w:color="auto"/>
            <w:left w:val="none" w:sz="0" w:space="0" w:color="auto"/>
            <w:bottom w:val="none" w:sz="0" w:space="0" w:color="auto"/>
            <w:right w:val="none" w:sz="0" w:space="0" w:color="auto"/>
          </w:divBdr>
        </w:div>
        <w:div w:id="173031511">
          <w:marLeft w:val="0"/>
          <w:marRight w:val="0"/>
          <w:marTop w:val="0"/>
          <w:marBottom w:val="0"/>
          <w:divBdr>
            <w:top w:val="none" w:sz="0" w:space="0" w:color="auto"/>
            <w:left w:val="none" w:sz="0" w:space="0" w:color="auto"/>
            <w:bottom w:val="none" w:sz="0" w:space="0" w:color="auto"/>
            <w:right w:val="none" w:sz="0" w:space="0" w:color="auto"/>
          </w:divBdr>
        </w:div>
        <w:div w:id="1526020916">
          <w:marLeft w:val="0"/>
          <w:marRight w:val="0"/>
          <w:marTop w:val="0"/>
          <w:marBottom w:val="0"/>
          <w:divBdr>
            <w:top w:val="none" w:sz="0" w:space="0" w:color="auto"/>
            <w:left w:val="none" w:sz="0" w:space="0" w:color="auto"/>
            <w:bottom w:val="none" w:sz="0" w:space="0" w:color="auto"/>
            <w:right w:val="none" w:sz="0" w:space="0" w:color="auto"/>
          </w:divBdr>
        </w:div>
        <w:div w:id="1121342680">
          <w:marLeft w:val="0"/>
          <w:marRight w:val="0"/>
          <w:marTop w:val="0"/>
          <w:marBottom w:val="0"/>
          <w:divBdr>
            <w:top w:val="none" w:sz="0" w:space="0" w:color="auto"/>
            <w:left w:val="none" w:sz="0" w:space="0" w:color="auto"/>
            <w:bottom w:val="none" w:sz="0" w:space="0" w:color="auto"/>
            <w:right w:val="none" w:sz="0" w:space="0" w:color="auto"/>
          </w:divBdr>
        </w:div>
        <w:div w:id="2124617792">
          <w:marLeft w:val="0"/>
          <w:marRight w:val="0"/>
          <w:marTop w:val="0"/>
          <w:marBottom w:val="0"/>
          <w:divBdr>
            <w:top w:val="none" w:sz="0" w:space="0" w:color="auto"/>
            <w:left w:val="none" w:sz="0" w:space="0" w:color="auto"/>
            <w:bottom w:val="none" w:sz="0" w:space="0" w:color="auto"/>
            <w:right w:val="none" w:sz="0" w:space="0" w:color="auto"/>
          </w:divBdr>
        </w:div>
        <w:div w:id="1718775991">
          <w:marLeft w:val="0"/>
          <w:marRight w:val="0"/>
          <w:marTop w:val="0"/>
          <w:marBottom w:val="0"/>
          <w:divBdr>
            <w:top w:val="none" w:sz="0" w:space="0" w:color="auto"/>
            <w:left w:val="none" w:sz="0" w:space="0" w:color="auto"/>
            <w:bottom w:val="none" w:sz="0" w:space="0" w:color="auto"/>
            <w:right w:val="none" w:sz="0" w:space="0" w:color="auto"/>
          </w:divBdr>
        </w:div>
        <w:div w:id="873350605">
          <w:marLeft w:val="0"/>
          <w:marRight w:val="0"/>
          <w:marTop w:val="0"/>
          <w:marBottom w:val="0"/>
          <w:divBdr>
            <w:top w:val="none" w:sz="0" w:space="0" w:color="auto"/>
            <w:left w:val="none" w:sz="0" w:space="0" w:color="auto"/>
            <w:bottom w:val="none" w:sz="0" w:space="0" w:color="auto"/>
            <w:right w:val="none" w:sz="0" w:space="0" w:color="auto"/>
          </w:divBdr>
        </w:div>
        <w:div w:id="1972513671">
          <w:marLeft w:val="0"/>
          <w:marRight w:val="0"/>
          <w:marTop w:val="0"/>
          <w:marBottom w:val="0"/>
          <w:divBdr>
            <w:top w:val="none" w:sz="0" w:space="0" w:color="auto"/>
            <w:left w:val="none" w:sz="0" w:space="0" w:color="auto"/>
            <w:bottom w:val="none" w:sz="0" w:space="0" w:color="auto"/>
            <w:right w:val="none" w:sz="0" w:space="0" w:color="auto"/>
          </w:divBdr>
        </w:div>
        <w:div w:id="2064213260">
          <w:marLeft w:val="0"/>
          <w:marRight w:val="0"/>
          <w:marTop w:val="0"/>
          <w:marBottom w:val="0"/>
          <w:divBdr>
            <w:top w:val="none" w:sz="0" w:space="0" w:color="auto"/>
            <w:left w:val="none" w:sz="0" w:space="0" w:color="auto"/>
            <w:bottom w:val="none" w:sz="0" w:space="0" w:color="auto"/>
            <w:right w:val="none" w:sz="0" w:space="0" w:color="auto"/>
          </w:divBdr>
        </w:div>
        <w:div w:id="356077997">
          <w:marLeft w:val="0"/>
          <w:marRight w:val="0"/>
          <w:marTop w:val="0"/>
          <w:marBottom w:val="0"/>
          <w:divBdr>
            <w:top w:val="none" w:sz="0" w:space="0" w:color="auto"/>
            <w:left w:val="none" w:sz="0" w:space="0" w:color="auto"/>
            <w:bottom w:val="none" w:sz="0" w:space="0" w:color="auto"/>
            <w:right w:val="none" w:sz="0" w:space="0" w:color="auto"/>
          </w:divBdr>
        </w:div>
        <w:div w:id="157305101">
          <w:marLeft w:val="0"/>
          <w:marRight w:val="0"/>
          <w:marTop w:val="0"/>
          <w:marBottom w:val="0"/>
          <w:divBdr>
            <w:top w:val="none" w:sz="0" w:space="0" w:color="auto"/>
            <w:left w:val="none" w:sz="0" w:space="0" w:color="auto"/>
            <w:bottom w:val="none" w:sz="0" w:space="0" w:color="auto"/>
            <w:right w:val="none" w:sz="0" w:space="0" w:color="auto"/>
          </w:divBdr>
        </w:div>
        <w:div w:id="585115918">
          <w:marLeft w:val="0"/>
          <w:marRight w:val="0"/>
          <w:marTop w:val="0"/>
          <w:marBottom w:val="0"/>
          <w:divBdr>
            <w:top w:val="none" w:sz="0" w:space="0" w:color="auto"/>
            <w:left w:val="none" w:sz="0" w:space="0" w:color="auto"/>
            <w:bottom w:val="none" w:sz="0" w:space="0" w:color="auto"/>
            <w:right w:val="none" w:sz="0" w:space="0" w:color="auto"/>
          </w:divBdr>
        </w:div>
        <w:div w:id="423113352">
          <w:marLeft w:val="0"/>
          <w:marRight w:val="0"/>
          <w:marTop w:val="0"/>
          <w:marBottom w:val="0"/>
          <w:divBdr>
            <w:top w:val="none" w:sz="0" w:space="0" w:color="auto"/>
            <w:left w:val="none" w:sz="0" w:space="0" w:color="auto"/>
            <w:bottom w:val="none" w:sz="0" w:space="0" w:color="auto"/>
            <w:right w:val="none" w:sz="0" w:space="0" w:color="auto"/>
          </w:divBdr>
        </w:div>
        <w:div w:id="813182047">
          <w:marLeft w:val="0"/>
          <w:marRight w:val="0"/>
          <w:marTop w:val="0"/>
          <w:marBottom w:val="0"/>
          <w:divBdr>
            <w:top w:val="none" w:sz="0" w:space="0" w:color="auto"/>
            <w:left w:val="none" w:sz="0" w:space="0" w:color="auto"/>
            <w:bottom w:val="none" w:sz="0" w:space="0" w:color="auto"/>
            <w:right w:val="none" w:sz="0" w:space="0" w:color="auto"/>
          </w:divBdr>
        </w:div>
        <w:div w:id="1523859954">
          <w:marLeft w:val="0"/>
          <w:marRight w:val="0"/>
          <w:marTop w:val="0"/>
          <w:marBottom w:val="0"/>
          <w:divBdr>
            <w:top w:val="none" w:sz="0" w:space="0" w:color="auto"/>
            <w:left w:val="none" w:sz="0" w:space="0" w:color="auto"/>
            <w:bottom w:val="none" w:sz="0" w:space="0" w:color="auto"/>
            <w:right w:val="none" w:sz="0" w:space="0" w:color="auto"/>
          </w:divBdr>
        </w:div>
        <w:div w:id="1987976294">
          <w:marLeft w:val="0"/>
          <w:marRight w:val="0"/>
          <w:marTop w:val="0"/>
          <w:marBottom w:val="0"/>
          <w:divBdr>
            <w:top w:val="none" w:sz="0" w:space="0" w:color="auto"/>
            <w:left w:val="none" w:sz="0" w:space="0" w:color="auto"/>
            <w:bottom w:val="none" w:sz="0" w:space="0" w:color="auto"/>
            <w:right w:val="none" w:sz="0" w:space="0" w:color="auto"/>
          </w:divBdr>
        </w:div>
        <w:div w:id="1955599450">
          <w:marLeft w:val="0"/>
          <w:marRight w:val="0"/>
          <w:marTop w:val="0"/>
          <w:marBottom w:val="0"/>
          <w:divBdr>
            <w:top w:val="none" w:sz="0" w:space="0" w:color="auto"/>
            <w:left w:val="none" w:sz="0" w:space="0" w:color="auto"/>
            <w:bottom w:val="none" w:sz="0" w:space="0" w:color="auto"/>
            <w:right w:val="none" w:sz="0" w:space="0" w:color="auto"/>
          </w:divBdr>
        </w:div>
        <w:div w:id="1334532193">
          <w:marLeft w:val="0"/>
          <w:marRight w:val="0"/>
          <w:marTop w:val="0"/>
          <w:marBottom w:val="0"/>
          <w:divBdr>
            <w:top w:val="none" w:sz="0" w:space="0" w:color="auto"/>
            <w:left w:val="none" w:sz="0" w:space="0" w:color="auto"/>
            <w:bottom w:val="none" w:sz="0" w:space="0" w:color="auto"/>
            <w:right w:val="none" w:sz="0" w:space="0" w:color="auto"/>
          </w:divBdr>
        </w:div>
        <w:div w:id="281764564">
          <w:marLeft w:val="0"/>
          <w:marRight w:val="0"/>
          <w:marTop w:val="0"/>
          <w:marBottom w:val="0"/>
          <w:divBdr>
            <w:top w:val="none" w:sz="0" w:space="0" w:color="auto"/>
            <w:left w:val="none" w:sz="0" w:space="0" w:color="auto"/>
            <w:bottom w:val="none" w:sz="0" w:space="0" w:color="auto"/>
            <w:right w:val="none" w:sz="0" w:space="0" w:color="auto"/>
          </w:divBdr>
        </w:div>
        <w:div w:id="2000113538">
          <w:marLeft w:val="0"/>
          <w:marRight w:val="0"/>
          <w:marTop w:val="0"/>
          <w:marBottom w:val="0"/>
          <w:divBdr>
            <w:top w:val="none" w:sz="0" w:space="0" w:color="auto"/>
            <w:left w:val="none" w:sz="0" w:space="0" w:color="auto"/>
            <w:bottom w:val="none" w:sz="0" w:space="0" w:color="auto"/>
            <w:right w:val="none" w:sz="0" w:space="0" w:color="auto"/>
          </w:divBdr>
        </w:div>
        <w:div w:id="1173690396">
          <w:marLeft w:val="0"/>
          <w:marRight w:val="0"/>
          <w:marTop w:val="0"/>
          <w:marBottom w:val="0"/>
          <w:divBdr>
            <w:top w:val="none" w:sz="0" w:space="0" w:color="auto"/>
            <w:left w:val="none" w:sz="0" w:space="0" w:color="auto"/>
            <w:bottom w:val="none" w:sz="0" w:space="0" w:color="auto"/>
            <w:right w:val="none" w:sz="0" w:space="0" w:color="auto"/>
          </w:divBdr>
        </w:div>
        <w:div w:id="2120446849">
          <w:marLeft w:val="0"/>
          <w:marRight w:val="0"/>
          <w:marTop w:val="0"/>
          <w:marBottom w:val="0"/>
          <w:divBdr>
            <w:top w:val="none" w:sz="0" w:space="0" w:color="auto"/>
            <w:left w:val="none" w:sz="0" w:space="0" w:color="auto"/>
            <w:bottom w:val="none" w:sz="0" w:space="0" w:color="auto"/>
            <w:right w:val="none" w:sz="0" w:space="0" w:color="auto"/>
          </w:divBdr>
        </w:div>
        <w:div w:id="1328752297">
          <w:marLeft w:val="0"/>
          <w:marRight w:val="0"/>
          <w:marTop w:val="0"/>
          <w:marBottom w:val="0"/>
          <w:divBdr>
            <w:top w:val="none" w:sz="0" w:space="0" w:color="auto"/>
            <w:left w:val="none" w:sz="0" w:space="0" w:color="auto"/>
            <w:bottom w:val="none" w:sz="0" w:space="0" w:color="auto"/>
            <w:right w:val="none" w:sz="0" w:space="0" w:color="auto"/>
          </w:divBdr>
        </w:div>
      </w:divsChild>
    </w:div>
    <w:div w:id="859202152">
      <w:bodyDiv w:val="1"/>
      <w:marLeft w:val="0"/>
      <w:marRight w:val="0"/>
      <w:marTop w:val="0"/>
      <w:marBottom w:val="0"/>
      <w:divBdr>
        <w:top w:val="none" w:sz="0" w:space="0" w:color="auto"/>
        <w:left w:val="none" w:sz="0" w:space="0" w:color="auto"/>
        <w:bottom w:val="none" w:sz="0" w:space="0" w:color="auto"/>
        <w:right w:val="none" w:sz="0" w:space="0" w:color="auto"/>
      </w:divBdr>
    </w:div>
    <w:div w:id="863203425">
      <w:bodyDiv w:val="1"/>
      <w:marLeft w:val="0"/>
      <w:marRight w:val="0"/>
      <w:marTop w:val="0"/>
      <w:marBottom w:val="0"/>
      <w:divBdr>
        <w:top w:val="none" w:sz="0" w:space="0" w:color="auto"/>
        <w:left w:val="none" w:sz="0" w:space="0" w:color="auto"/>
        <w:bottom w:val="none" w:sz="0" w:space="0" w:color="auto"/>
        <w:right w:val="none" w:sz="0" w:space="0" w:color="auto"/>
      </w:divBdr>
    </w:div>
    <w:div w:id="864638781">
      <w:bodyDiv w:val="1"/>
      <w:marLeft w:val="0"/>
      <w:marRight w:val="0"/>
      <w:marTop w:val="0"/>
      <w:marBottom w:val="0"/>
      <w:divBdr>
        <w:top w:val="none" w:sz="0" w:space="0" w:color="auto"/>
        <w:left w:val="none" w:sz="0" w:space="0" w:color="auto"/>
        <w:bottom w:val="none" w:sz="0" w:space="0" w:color="auto"/>
        <w:right w:val="none" w:sz="0" w:space="0" w:color="auto"/>
      </w:divBdr>
    </w:div>
    <w:div w:id="865993507">
      <w:bodyDiv w:val="1"/>
      <w:marLeft w:val="0"/>
      <w:marRight w:val="0"/>
      <w:marTop w:val="0"/>
      <w:marBottom w:val="0"/>
      <w:divBdr>
        <w:top w:val="none" w:sz="0" w:space="0" w:color="auto"/>
        <w:left w:val="none" w:sz="0" w:space="0" w:color="auto"/>
        <w:bottom w:val="none" w:sz="0" w:space="0" w:color="auto"/>
        <w:right w:val="none" w:sz="0" w:space="0" w:color="auto"/>
      </w:divBdr>
      <w:divsChild>
        <w:div w:id="1930765">
          <w:marLeft w:val="0"/>
          <w:marRight w:val="0"/>
          <w:marTop w:val="0"/>
          <w:marBottom w:val="0"/>
          <w:divBdr>
            <w:top w:val="none" w:sz="0" w:space="0" w:color="auto"/>
            <w:left w:val="none" w:sz="0" w:space="0" w:color="auto"/>
            <w:bottom w:val="none" w:sz="0" w:space="0" w:color="auto"/>
            <w:right w:val="none" w:sz="0" w:space="0" w:color="auto"/>
          </w:divBdr>
        </w:div>
        <w:div w:id="10879143">
          <w:marLeft w:val="0"/>
          <w:marRight w:val="0"/>
          <w:marTop w:val="0"/>
          <w:marBottom w:val="0"/>
          <w:divBdr>
            <w:top w:val="none" w:sz="0" w:space="0" w:color="auto"/>
            <w:left w:val="none" w:sz="0" w:space="0" w:color="auto"/>
            <w:bottom w:val="none" w:sz="0" w:space="0" w:color="auto"/>
            <w:right w:val="none" w:sz="0" w:space="0" w:color="auto"/>
          </w:divBdr>
        </w:div>
        <w:div w:id="25065564">
          <w:marLeft w:val="0"/>
          <w:marRight w:val="0"/>
          <w:marTop w:val="0"/>
          <w:marBottom w:val="0"/>
          <w:divBdr>
            <w:top w:val="none" w:sz="0" w:space="0" w:color="auto"/>
            <w:left w:val="none" w:sz="0" w:space="0" w:color="auto"/>
            <w:bottom w:val="none" w:sz="0" w:space="0" w:color="auto"/>
            <w:right w:val="none" w:sz="0" w:space="0" w:color="auto"/>
          </w:divBdr>
        </w:div>
        <w:div w:id="39256757">
          <w:marLeft w:val="0"/>
          <w:marRight w:val="0"/>
          <w:marTop w:val="0"/>
          <w:marBottom w:val="0"/>
          <w:divBdr>
            <w:top w:val="none" w:sz="0" w:space="0" w:color="auto"/>
            <w:left w:val="none" w:sz="0" w:space="0" w:color="auto"/>
            <w:bottom w:val="none" w:sz="0" w:space="0" w:color="auto"/>
            <w:right w:val="none" w:sz="0" w:space="0" w:color="auto"/>
          </w:divBdr>
        </w:div>
        <w:div w:id="48694396">
          <w:marLeft w:val="0"/>
          <w:marRight w:val="0"/>
          <w:marTop w:val="0"/>
          <w:marBottom w:val="0"/>
          <w:divBdr>
            <w:top w:val="none" w:sz="0" w:space="0" w:color="auto"/>
            <w:left w:val="none" w:sz="0" w:space="0" w:color="auto"/>
            <w:bottom w:val="none" w:sz="0" w:space="0" w:color="auto"/>
            <w:right w:val="none" w:sz="0" w:space="0" w:color="auto"/>
          </w:divBdr>
        </w:div>
        <w:div w:id="59141140">
          <w:marLeft w:val="0"/>
          <w:marRight w:val="0"/>
          <w:marTop w:val="0"/>
          <w:marBottom w:val="0"/>
          <w:divBdr>
            <w:top w:val="none" w:sz="0" w:space="0" w:color="auto"/>
            <w:left w:val="none" w:sz="0" w:space="0" w:color="auto"/>
            <w:bottom w:val="none" w:sz="0" w:space="0" w:color="auto"/>
            <w:right w:val="none" w:sz="0" w:space="0" w:color="auto"/>
          </w:divBdr>
        </w:div>
        <w:div w:id="65959741">
          <w:marLeft w:val="0"/>
          <w:marRight w:val="0"/>
          <w:marTop w:val="0"/>
          <w:marBottom w:val="0"/>
          <w:divBdr>
            <w:top w:val="none" w:sz="0" w:space="0" w:color="auto"/>
            <w:left w:val="none" w:sz="0" w:space="0" w:color="auto"/>
            <w:bottom w:val="none" w:sz="0" w:space="0" w:color="auto"/>
            <w:right w:val="none" w:sz="0" w:space="0" w:color="auto"/>
          </w:divBdr>
        </w:div>
        <w:div w:id="69620876">
          <w:marLeft w:val="0"/>
          <w:marRight w:val="0"/>
          <w:marTop w:val="0"/>
          <w:marBottom w:val="0"/>
          <w:divBdr>
            <w:top w:val="none" w:sz="0" w:space="0" w:color="auto"/>
            <w:left w:val="none" w:sz="0" w:space="0" w:color="auto"/>
            <w:bottom w:val="none" w:sz="0" w:space="0" w:color="auto"/>
            <w:right w:val="none" w:sz="0" w:space="0" w:color="auto"/>
          </w:divBdr>
        </w:div>
        <w:div w:id="85854071">
          <w:marLeft w:val="0"/>
          <w:marRight w:val="0"/>
          <w:marTop w:val="0"/>
          <w:marBottom w:val="0"/>
          <w:divBdr>
            <w:top w:val="none" w:sz="0" w:space="0" w:color="auto"/>
            <w:left w:val="none" w:sz="0" w:space="0" w:color="auto"/>
            <w:bottom w:val="none" w:sz="0" w:space="0" w:color="auto"/>
            <w:right w:val="none" w:sz="0" w:space="0" w:color="auto"/>
          </w:divBdr>
        </w:div>
        <w:div w:id="87388859">
          <w:marLeft w:val="0"/>
          <w:marRight w:val="0"/>
          <w:marTop w:val="0"/>
          <w:marBottom w:val="0"/>
          <w:divBdr>
            <w:top w:val="none" w:sz="0" w:space="0" w:color="auto"/>
            <w:left w:val="none" w:sz="0" w:space="0" w:color="auto"/>
            <w:bottom w:val="none" w:sz="0" w:space="0" w:color="auto"/>
            <w:right w:val="none" w:sz="0" w:space="0" w:color="auto"/>
          </w:divBdr>
        </w:div>
        <w:div w:id="117456485">
          <w:marLeft w:val="0"/>
          <w:marRight w:val="0"/>
          <w:marTop w:val="0"/>
          <w:marBottom w:val="0"/>
          <w:divBdr>
            <w:top w:val="none" w:sz="0" w:space="0" w:color="auto"/>
            <w:left w:val="none" w:sz="0" w:space="0" w:color="auto"/>
            <w:bottom w:val="none" w:sz="0" w:space="0" w:color="auto"/>
            <w:right w:val="none" w:sz="0" w:space="0" w:color="auto"/>
          </w:divBdr>
        </w:div>
        <w:div w:id="141579239">
          <w:marLeft w:val="0"/>
          <w:marRight w:val="0"/>
          <w:marTop w:val="0"/>
          <w:marBottom w:val="0"/>
          <w:divBdr>
            <w:top w:val="none" w:sz="0" w:space="0" w:color="auto"/>
            <w:left w:val="none" w:sz="0" w:space="0" w:color="auto"/>
            <w:bottom w:val="none" w:sz="0" w:space="0" w:color="auto"/>
            <w:right w:val="none" w:sz="0" w:space="0" w:color="auto"/>
          </w:divBdr>
        </w:div>
        <w:div w:id="150028345">
          <w:marLeft w:val="0"/>
          <w:marRight w:val="0"/>
          <w:marTop w:val="0"/>
          <w:marBottom w:val="0"/>
          <w:divBdr>
            <w:top w:val="none" w:sz="0" w:space="0" w:color="auto"/>
            <w:left w:val="none" w:sz="0" w:space="0" w:color="auto"/>
            <w:bottom w:val="none" w:sz="0" w:space="0" w:color="auto"/>
            <w:right w:val="none" w:sz="0" w:space="0" w:color="auto"/>
          </w:divBdr>
        </w:div>
        <w:div w:id="151486118">
          <w:marLeft w:val="0"/>
          <w:marRight w:val="0"/>
          <w:marTop w:val="0"/>
          <w:marBottom w:val="0"/>
          <w:divBdr>
            <w:top w:val="none" w:sz="0" w:space="0" w:color="auto"/>
            <w:left w:val="none" w:sz="0" w:space="0" w:color="auto"/>
            <w:bottom w:val="none" w:sz="0" w:space="0" w:color="auto"/>
            <w:right w:val="none" w:sz="0" w:space="0" w:color="auto"/>
          </w:divBdr>
        </w:div>
        <w:div w:id="163133780">
          <w:marLeft w:val="0"/>
          <w:marRight w:val="0"/>
          <w:marTop w:val="0"/>
          <w:marBottom w:val="0"/>
          <w:divBdr>
            <w:top w:val="none" w:sz="0" w:space="0" w:color="auto"/>
            <w:left w:val="none" w:sz="0" w:space="0" w:color="auto"/>
            <w:bottom w:val="none" w:sz="0" w:space="0" w:color="auto"/>
            <w:right w:val="none" w:sz="0" w:space="0" w:color="auto"/>
          </w:divBdr>
        </w:div>
        <w:div w:id="175270560">
          <w:marLeft w:val="0"/>
          <w:marRight w:val="0"/>
          <w:marTop w:val="0"/>
          <w:marBottom w:val="0"/>
          <w:divBdr>
            <w:top w:val="none" w:sz="0" w:space="0" w:color="auto"/>
            <w:left w:val="none" w:sz="0" w:space="0" w:color="auto"/>
            <w:bottom w:val="none" w:sz="0" w:space="0" w:color="auto"/>
            <w:right w:val="none" w:sz="0" w:space="0" w:color="auto"/>
          </w:divBdr>
        </w:div>
        <w:div w:id="185753827">
          <w:marLeft w:val="0"/>
          <w:marRight w:val="0"/>
          <w:marTop w:val="0"/>
          <w:marBottom w:val="0"/>
          <w:divBdr>
            <w:top w:val="none" w:sz="0" w:space="0" w:color="auto"/>
            <w:left w:val="none" w:sz="0" w:space="0" w:color="auto"/>
            <w:bottom w:val="none" w:sz="0" w:space="0" w:color="auto"/>
            <w:right w:val="none" w:sz="0" w:space="0" w:color="auto"/>
          </w:divBdr>
        </w:div>
        <w:div w:id="186334342">
          <w:marLeft w:val="0"/>
          <w:marRight w:val="0"/>
          <w:marTop w:val="0"/>
          <w:marBottom w:val="0"/>
          <w:divBdr>
            <w:top w:val="none" w:sz="0" w:space="0" w:color="auto"/>
            <w:left w:val="none" w:sz="0" w:space="0" w:color="auto"/>
            <w:bottom w:val="none" w:sz="0" w:space="0" w:color="auto"/>
            <w:right w:val="none" w:sz="0" w:space="0" w:color="auto"/>
          </w:divBdr>
        </w:div>
        <w:div w:id="190149190">
          <w:marLeft w:val="0"/>
          <w:marRight w:val="0"/>
          <w:marTop w:val="0"/>
          <w:marBottom w:val="0"/>
          <w:divBdr>
            <w:top w:val="none" w:sz="0" w:space="0" w:color="auto"/>
            <w:left w:val="none" w:sz="0" w:space="0" w:color="auto"/>
            <w:bottom w:val="none" w:sz="0" w:space="0" w:color="auto"/>
            <w:right w:val="none" w:sz="0" w:space="0" w:color="auto"/>
          </w:divBdr>
        </w:div>
        <w:div w:id="205341745">
          <w:marLeft w:val="0"/>
          <w:marRight w:val="0"/>
          <w:marTop w:val="0"/>
          <w:marBottom w:val="0"/>
          <w:divBdr>
            <w:top w:val="none" w:sz="0" w:space="0" w:color="auto"/>
            <w:left w:val="none" w:sz="0" w:space="0" w:color="auto"/>
            <w:bottom w:val="none" w:sz="0" w:space="0" w:color="auto"/>
            <w:right w:val="none" w:sz="0" w:space="0" w:color="auto"/>
          </w:divBdr>
        </w:div>
        <w:div w:id="227151669">
          <w:marLeft w:val="0"/>
          <w:marRight w:val="0"/>
          <w:marTop w:val="0"/>
          <w:marBottom w:val="0"/>
          <w:divBdr>
            <w:top w:val="none" w:sz="0" w:space="0" w:color="auto"/>
            <w:left w:val="none" w:sz="0" w:space="0" w:color="auto"/>
            <w:bottom w:val="none" w:sz="0" w:space="0" w:color="auto"/>
            <w:right w:val="none" w:sz="0" w:space="0" w:color="auto"/>
          </w:divBdr>
        </w:div>
        <w:div w:id="282463173">
          <w:marLeft w:val="0"/>
          <w:marRight w:val="0"/>
          <w:marTop w:val="0"/>
          <w:marBottom w:val="0"/>
          <w:divBdr>
            <w:top w:val="none" w:sz="0" w:space="0" w:color="auto"/>
            <w:left w:val="none" w:sz="0" w:space="0" w:color="auto"/>
            <w:bottom w:val="none" w:sz="0" w:space="0" w:color="auto"/>
            <w:right w:val="none" w:sz="0" w:space="0" w:color="auto"/>
          </w:divBdr>
        </w:div>
        <w:div w:id="284772212">
          <w:marLeft w:val="0"/>
          <w:marRight w:val="0"/>
          <w:marTop w:val="0"/>
          <w:marBottom w:val="0"/>
          <w:divBdr>
            <w:top w:val="none" w:sz="0" w:space="0" w:color="auto"/>
            <w:left w:val="none" w:sz="0" w:space="0" w:color="auto"/>
            <w:bottom w:val="none" w:sz="0" w:space="0" w:color="auto"/>
            <w:right w:val="none" w:sz="0" w:space="0" w:color="auto"/>
          </w:divBdr>
        </w:div>
        <w:div w:id="289483723">
          <w:marLeft w:val="0"/>
          <w:marRight w:val="0"/>
          <w:marTop w:val="0"/>
          <w:marBottom w:val="0"/>
          <w:divBdr>
            <w:top w:val="none" w:sz="0" w:space="0" w:color="auto"/>
            <w:left w:val="none" w:sz="0" w:space="0" w:color="auto"/>
            <w:bottom w:val="none" w:sz="0" w:space="0" w:color="auto"/>
            <w:right w:val="none" w:sz="0" w:space="0" w:color="auto"/>
          </w:divBdr>
        </w:div>
        <w:div w:id="311182948">
          <w:marLeft w:val="0"/>
          <w:marRight w:val="0"/>
          <w:marTop w:val="0"/>
          <w:marBottom w:val="0"/>
          <w:divBdr>
            <w:top w:val="none" w:sz="0" w:space="0" w:color="auto"/>
            <w:left w:val="none" w:sz="0" w:space="0" w:color="auto"/>
            <w:bottom w:val="none" w:sz="0" w:space="0" w:color="auto"/>
            <w:right w:val="none" w:sz="0" w:space="0" w:color="auto"/>
          </w:divBdr>
        </w:div>
        <w:div w:id="340090964">
          <w:marLeft w:val="0"/>
          <w:marRight w:val="0"/>
          <w:marTop w:val="0"/>
          <w:marBottom w:val="0"/>
          <w:divBdr>
            <w:top w:val="none" w:sz="0" w:space="0" w:color="auto"/>
            <w:left w:val="none" w:sz="0" w:space="0" w:color="auto"/>
            <w:bottom w:val="none" w:sz="0" w:space="0" w:color="auto"/>
            <w:right w:val="none" w:sz="0" w:space="0" w:color="auto"/>
          </w:divBdr>
        </w:div>
        <w:div w:id="344358327">
          <w:marLeft w:val="0"/>
          <w:marRight w:val="0"/>
          <w:marTop w:val="0"/>
          <w:marBottom w:val="0"/>
          <w:divBdr>
            <w:top w:val="none" w:sz="0" w:space="0" w:color="auto"/>
            <w:left w:val="none" w:sz="0" w:space="0" w:color="auto"/>
            <w:bottom w:val="none" w:sz="0" w:space="0" w:color="auto"/>
            <w:right w:val="none" w:sz="0" w:space="0" w:color="auto"/>
          </w:divBdr>
        </w:div>
        <w:div w:id="349571011">
          <w:marLeft w:val="0"/>
          <w:marRight w:val="0"/>
          <w:marTop w:val="0"/>
          <w:marBottom w:val="0"/>
          <w:divBdr>
            <w:top w:val="none" w:sz="0" w:space="0" w:color="auto"/>
            <w:left w:val="none" w:sz="0" w:space="0" w:color="auto"/>
            <w:bottom w:val="none" w:sz="0" w:space="0" w:color="auto"/>
            <w:right w:val="none" w:sz="0" w:space="0" w:color="auto"/>
          </w:divBdr>
        </w:div>
        <w:div w:id="363597711">
          <w:marLeft w:val="0"/>
          <w:marRight w:val="0"/>
          <w:marTop w:val="0"/>
          <w:marBottom w:val="0"/>
          <w:divBdr>
            <w:top w:val="none" w:sz="0" w:space="0" w:color="auto"/>
            <w:left w:val="none" w:sz="0" w:space="0" w:color="auto"/>
            <w:bottom w:val="none" w:sz="0" w:space="0" w:color="auto"/>
            <w:right w:val="none" w:sz="0" w:space="0" w:color="auto"/>
          </w:divBdr>
        </w:div>
        <w:div w:id="391925928">
          <w:marLeft w:val="0"/>
          <w:marRight w:val="0"/>
          <w:marTop w:val="0"/>
          <w:marBottom w:val="0"/>
          <w:divBdr>
            <w:top w:val="none" w:sz="0" w:space="0" w:color="auto"/>
            <w:left w:val="none" w:sz="0" w:space="0" w:color="auto"/>
            <w:bottom w:val="none" w:sz="0" w:space="0" w:color="auto"/>
            <w:right w:val="none" w:sz="0" w:space="0" w:color="auto"/>
          </w:divBdr>
        </w:div>
        <w:div w:id="401021988">
          <w:marLeft w:val="0"/>
          <w:marRight w:val="0"/>
          <w:marTop w:val="0"/>
          <w:marBottom w:val="0"/>
          <w:divBdr>
            <w:top w:val="none" w:sz="0" w:space="0" w:color="auto"/>
            <w:left w:val="none" w:sz="0" w:space="0" w:color="auto"/>
            <w:bottom w:val="none" w:sz="0" w:space="0" w:color="auto"/>
            <w:right w:val="none" w:sz="0" w:space="0" w:color="auto"/>
          </w:divBdr>
        </w:div>
        <w:div w:id="423457928">
          <w:marLeft w:val="0"/>
          <w:marRight w:val="0"/>
          <w:marTop w:val="0"/>
          <w:marBottom w:val="0"/>
          <w:divBdr>
            <w:top w:val="none" w:sz="0" w:space="0" w:color="auto"/>
            <w:left w:val="none" w:sz="0" w:space="0" w:color="auto"/>
            <w:bottom w:val="none" w:sz="0" w:space="0" w:color="auto"/>
            <w:right w:val="none" w:sz="0" w:space="0" w:color="auto"/>
          </w:divBdr>
        </w:div>
        <w:div w:id="444078764">
          <w:marLeft w:val="0"/>
          <w:marRight w:val="0"/>
          <w:marTop w:val="0"/>
          <w:marBottom w:val="0"/>
          <w:divBdr>
            <w:top w:val="none" w:sz="0" w:space="0" w:color="auto"/>
            <w:left w:val="none" w:sz="0" w:space="0" w:color="auto"/>
            <w:bottom w:val="none" w:sz="0" w:space="0" w:color="auto"/>
            <w:right w:val="none" w:sz="0" w:space="0" w:color="auto"/>
          </w:divBdr>
        </w:div>
        <w:div w:id="450170158">
          <w:marLeft w:val="0"/>
          <w:marRight w:val="0"/>
          <w:marTop w:val="0"/>
          <w:marBottom w:val="0"/>
          <w:divBdr>
            <w:top w:val="none" w:sz="0" w:space="0" w:color="auto"/>
            <w:left w:val="none" w:sz="0" w:space="0" w:color="auto"/>
            <w:bottom w:val="none" w:sz="0" w:space="0" w:color="auto"/>
            <w:right w:val="none" w:sz="0" w:space="0" w:color="auto"/>
          </w:divBdr>
        </w:div>
        <w:div w:id="499974727">
          <w:marLeft w:val="0"/>
          <w:marRight w:val="0"/>
          <w:marTop w:val="0"/>
          <w:marBottom w:val="0"/>
          <w:divBdr>
            <w:top w:val="none" w:sz="0" w:space="0" w:color="auto"/>
            <w:left w:val="none" w:sz="0" w:space="0" w:color="auto"/>
            <w:bottom w:val="none" w:sz="0" w:space="0" w:color="auto"/>
            <w:right w:val="none" w:sz="0" w:space="0" w:color="auto"/>
          </w:divBdr>
        </w:div>
        <w:div w:id="501046134">
          <w:marLeft w:val="0"/>
          <w:marRight w:val="0"/>
          <w:marTop w:val="0"/>
          <w:marBottom w:val="0"/>
          <w:divBdr>
            <w:top w:val="none" w:sz="0" w:space="0" w:color="auto"/>
            <w:left w:val="none" w:sz="0" w:space="0" w:color="auto"/>
            <w:bottom w:val="none" w:sz="0" w:space="0" w:color="auto"/>
            <w:right w:val="none" w:sz="0" w:space="0" w:color="auto"/>
          </w:divBdr>
        </w:div>
        <w:div w:id="503474525">
          <w:marLeft w:val="0"/>
          <w:marRight w:val="0"/>
          <w:marTop w:val="0"/>
          <w:marBottom w:val="0"/>
          <w:divBdr>
            <w:top w:val="none" w:sz="0" w:space="0" w:color="auto"/>
            <w:left w:val="none" w:sz="0" w:space="0" w:color="auto"/>
            <w:bottom w:val="none" w:sz="0" w:space="0" w:color="auto"/>
            <w:right w:val="none" w:sz="0" w:space="0" w:color="auto"/>
          </w:divBdr>
        </w:div>
        <w:div w:id="504588039">
          <w:marLeft w:val="0"/>
          <w:marRight w:val="0"/>
          <w:marTop w:val="0"/>
          <w:marBottom w:val="0"/>
          <w:divBdr>
            <w:top w:val="none" w:sz="0" w:space="0" w:color="auto"/>
            <w:left w:val="none" w:sz="0" w:space="0" w:color="auto"/>
            <w:bottom w:val="none" w:sz="0" w:space="0" w:color="auto"/>
            <w:right w:val="none" w:sz="0" w:space="0" w:color="auto"/>
          </w:divBdr>
        </w:div>
        <w:div w:id="510293060">
          <w:marLeft w:val="0"/>
          <w:marRight w:val="0"/>
          <w:marTop w:val="0"/>
          <w:marBottom w:val="0"/>
          <w:divBdr>
            <w:top w:val="none" w:sz="0" w:space="0" w:color="auto"/>
            <w:left w:val="none" w:sz="0" w:space="0" w:color="auto"/>
            <w:bottom w:val="none" w:sz="0" w:space="0" w:color="auto"/>
            <w:right w:val="none" w:sz="0" w:space="0" w:color="auto"/>
          </w:divBdr>
        </w:div>
        <w:div w:id="512299633">
          <w:marLeft w:val="0"/>
          <w:marRight w:val="0"/>
          <w:marTop w:val="0"/>
          <w:marBottom w:val="0"/>
          <w:divBdr>
            <w:top w:val="none" w:sz="0" w:space="0" w:color="auto"/>
            <w:left w:val="none" w:sz="0" w:space="0" w:color="auto"/>
            <w:bottom w:val="none" w:sz="0" w:space="0" w:color="auto"/>
            <w:right w:val="none" w:sz="0" w:space="0" w:color="auto"/>
          </w:divBdr>
        </w:div>
        <w:div w:id="518392253">
          <w:marLeft w:val="0"/>
          <w:marRight w:val="0"/>
          <w:marTop w:val="0"/>
          <w:marBottom w:val="0"/>
          <w:divBdr>
            <w:top w:val="none" w:sz="0" w:space="0" w:color="auto"/>
            <w:left w:val="none" w:sz="0" w:space="0" w:color="auto"/>
            <w:bottom w:val="none" w:sz="0" w:space="0" w:color="auto"/>
            <w:right w:val="none" w:sz="0" w:space="0" w:color="auto"/>
          </w:divBdr>
        </w:div>
        <w:div w:id="523712439">
          <w:marLeft w:val="0"/>
          <w:marRight w:val="0"/>
          <w:marTop w:val="0"/>
          <w:marBottom w:val="0"/>
          <w:divBdr>
            <w:top w:val="none" w:sz="0" w:space="0" w:color="auto"/>
            <w:left w:val="none" w:sz="0" w:space="0" w:color="auto"/>
            <w:bottom w:val="none" w:sz="0" w:space="0" w:color="auto"/>
            <w:right w:val="none" w:sz="0" w:space="0" w:color="auto"/>
          </w:divBdr>
        </w:div>
        <w:div w:id="574751204">
          <w:marLeft w:val="0"/>
          <w:marRight w:val="0"/>
          <w:marTop w:val="0"/>
          <w:marBottom w:val="0"/>
          <w:divBdr>
            <w:top w:val="none" w:sz="0" w:space="0" w:color="auto"/>
            <w:left w:val="none" w:sz="0" w:space="0" w:color="auto"/>
            <w:bottom w:val="none" w:sz="0" w:space="0" w:color="auto"/>
            <w:right w:val="none" w:sz="0" w:space="0" w:color="auto"/>
          </w:divBdr>
        </w:div>
        <w:div w:id="576480073">
          <w:marLeft w:val="0"/>
          <w:marRight w:val="0"/>
          <w:marTop w:val="0"/>
          <w:marBottom w:val="0"/>
          <w:divBdr>
            <w:top w:val="none" w:sz="0" w:space="0" w:color="auto"/>
            <w:left w:val="none" w:sz="0" w:space="0" w:color="auto"/>
            <w:bottom w:val="none" w:sz="0" w:space="0" w:color="auto"/>
            <w:right w:val="none" w:sz="0" w:space="0" w:color="auto"/>
          </w:divBdr>
        </w:div>
        <w:div w:id="600723218">
          <w:marLeft w:val="0"/>
          <w:marRight w:val="0"/>
          <w:marTop w:val="0"/>
          <w:marBottom w:val="0"/>
          <w:divBdr>
            <w:top w:val="none" w:sz="0" w:space="0" w:color="auto"/>
            <w:left w:val="none" w:sz="0" w:space="0" w:color="auto"/>
            <w:bottom w:val="none" w:sz="0" w:space="0" w:color="auto"/>
            <w:right w:val="none" w:sz="0" w:space="0" w:color="auto"/>
          </w:divBdr>
        </w:div>
        <w:div w:id="601959747">
          <w:marLeft w:val="0"/>
          <w:marRight w:val="0"/>
          <w:marTop w:val="0"/>
          <w:marBottom w:val="0"/>
          <w:divBdr>
            <w:top w:val="none" w:sz="0" w:space="0" w:color="auto"/>
            <w:left w:val="none" w:sz="0" w:space="0" w:color="auto"/>
            <w:bottom w:val="none" w:sz="0" w:space="0" w:color="auto"/>
            <w:right w:val="none" w:sz="0" w:space="0" w:color="auto"/>
          </w:divBdr>
        </w:div>
        <w:div w:id="644314951">
          <w:marLeft w:val="0"/>
          <w:marRight w:val="0"/>
          <w:marTop w:val="0"/>
          <w:marBottom w:val="0"/>
          <w:divBdr>
            <w:top w:val="none" w:sz="0" w:space="0" w:color="auto"/>
            <w:left w:val="none" w:sz="0" w:space="0" w:color="auto"/>
            <w:bottom w:val="none" w:sz="0" w:space="0" w:color="auto"/>
            <w:right w:val="none" w:sz="0" w:space="0" w:color="auto"/>
          </w:divBdr>
        </w:div>
        <w:div w:id="658849334">
          <w:marLeft w:val="0"/>
          <w:marRight w:val="0"/>
          <w:marTop w:val="0"/>
          <w:marBottom w:val="0"/>
          <w:divBdr>
            <w:top w:val="none" w:sz="0" w:space="0" w:color="auto"/>
            <w:left w:val="none" w:sz="0" w:space="0" w:color="auto"/>
            <w:bottom w:val="none" w:sz="0" w:space="0" w:color="auto"/>
            <w:right w:val="none" w:sz="0" w:space="0" w:color="auto"/>
          </w:divBdr>
        </w:div>
        <w:div w:id="661542493">
          <w:marLeft w:val="0"/>
          <w:marRight w:val="0"/>
          <w:marTop w:val="0"/>
          <w:marBottom w:val="0"/>
          <w:divBdr>
            <w:top w:val="none" w:sz="0" w:space="0" w:color="auto"/>
            <w:left w:val="none" w:sz="0" w:space="0" w:color="auto"/>
            <w:bottom w:val="none" w:sz="0" w:space="0" w:color="auto"/>
            <w:right w:val="none" w:sz="0" w:space="0" w:color="auto"/>
          </w:divBdr>
        </w:div>
        <w:div w:id="683171772">
          <w:marLeft w:val="0"/>
          <w:marRight w:val="0"/>
          <w:marTop w:val="0"/>
          <w:marBottom w:val="0"/>
          <w:divBdr>
            <w:top w:val="none" w:sz="0" w:space="0" w:color="auto"/>
            <w:left w:val="none" w:sz="0" w:space="0" w:color="auto"/>
            <w:bottom w:val="none" w:sz="0" w:space="0" w:color="auto"/>
            <w:right w:val="none" w:sz="0" w:space="0" w:color="auto"/>
          </w:divBdr>
        </w:div>
        <w:div w:id="683282189">
          <w:marLeft w:val="0"/>
          <w:marRight w:val="0"/>
          <w:marTop w:val="0"/>
          <w:marBottom w:val="0"/>
          <w:divBdr>
            <w:top w:val="none" w:sz="0" w:space="0" w:color="auto"/>
            <w:left w:val="none" w:sz="0" w:space="0" w:color="auto"/>
            <w:bottom w:val="none" w:sz="0" w:space="0" w:color="auto"/>
            <w:right w:val="none" w:sz="0" w:space="0" w:color="auto"/>
          </w:divBdr>
        </w:div>
        <w:div w:id="697700457">
          <w:marLeft w:val="0"/>
          <w:marRight w:val="0"/>
          <w:marTop w:val="0"/>
          <w:marBottom w:val="0"/>
          <w:divBdr>
            <w:top w:val="none" w:sz="0" w:space="0" w:color="auto"/>
            <w:left w:val="none" w:sz="0" w:space="0" w:color="auto"/>
            <w:bottom w:val="none" w:sz="0" w:space="0" w:color="auto"/>
            <w:right w:val="none" w:sz="0" w:space="0" w:color="auto"/>
          </w:divBdr>
        </w:div>
        <w:div w:id="702823669">
          <w:marLeft w:val="0"/>
          <w:marRight w:val="0"/>
          <w:marTop w:val="0"/>
          <w:marBottom w:val="0"/>
          <w:divBdr>
            <w:top w:val="none" w:sz="0" w:space="0" w:color="auto"/>
            <w:left w:val="none" w:sz="0" w:space="0" w:color="auto"/>
            <w:bottom w:val="none" w:sz="0" w:space="0" w:color="auto"/>
            <w:right w:val="none" w:sz="0" w:space="0" w:color="auto"/>
          </w:divBdr>
        </w:div>
        <w:div w:id="703096073">
          <w:marLeft w:val="0"/>
          <w:marRight w:val="0"/>
          <w:marTop w:val="0"/>
          <w:marBottom w:val="0"/>
          <w:divBdr>
            <w:top w:val="none" w:sz="0" w:space="0" w:color="auto"/>
            <w:left w:val="none" w:sz="0" w:space="0" w:color="auto"/>
            <w:bottom w:val="none" w:sz="0" w:space="0" w:color="auto"/>
            <w:right w:val="none" w:sz="0" w:space="0" w:color="auto"/>
          </w:divBdr>
        </w:div>
        <w:div w:id="727386131">
          <w:marLeft w:val="0"/>
          <w:marRight w:val="0"/>
          <w:marTop w:val="0"/>
          <w:marBottom w:val="0"/>
          <w:divBdr>
            <w:top w:val="none" w:sz="0" w:space="0" w:color="auto"/>
            <w:left w:val="none" w:sz="0" w:space="0" w:color="auto"/>
            <w:bottom w:val="none" w:sz="0" w:space="0" w:color="auto"/>
            <w:right w:val="none" w:sz="0" w:space="0" w:color="auto"/>
          </w:divBdr>
        </w:div>
        <w:div w:id="752438084">
          <w:marLeft w:val="0"/>
          <w:marRight w:val="0"/>
          <w:marTop w:val="0"/>
          <w:marBottom w:val="0"/>
          <w:divBdr>
            <w:top w:val="none" w:sz="0" w:space="0" w:color="auto"/>
            <w:left w:val="none" w:sz="0" w:space="0" w:color="auto"/>
            <w:bottom w:val="none" w:sz="0" w:space="0" w:color="auto"/>
            <w:right w:val="none" w:sz="0" w:space="0" w:color="auto"/>
          </w:divBdr>
        </w:div>
        <w:div w:id="756827642">
          <w:marLeft w:val="0"/>
          <w:marRight w:val="0"/>
          <w:marTop w:val="0"/>
          <w:marBottom w:val="0"/>
          <w:divBdr>
            <w:top w:val="none" w:sz="0" w:space="0" w:color="auto"/>
            <w:left w:val="none" w:sz="0" w:space="0" w:color="auto"/>
            <w:bottom w:val="none" w:sz="0" w:space="0" w:color="auto"/>
            <w:right w:val="none" w:sz="0" w:space="0" w:color="auto"/>
          </w:divBdr>
        </w:div>
        <w:div w:id="761607297">
          <w:marLeft w:val="0"/>
          <w:marRight w:val="0"/>
          <w:marTop w:val="0"/>
          <w:marBottom w:val="0"/>
          <w:divBdr>
            <w:top w:val="none" w:sz="0" w:space="0" w:color="auto"/>
            <w:left w:val="none" w:sz="0" w:space="0" w:color="auto"/>
            <w:bottom w:val="none" w:sz="0" w:space="0" w:color="auto"/>
            <w:right w:val="none" w:sz="0" w:space="0" w:color="auto"/>
          </w:divBdr>
        </w:div>
        <w:div w:id="769547845">
          <w:marLeft w:val="0"/>
          <w:marRight w:val="0"/>
          <w:marTop w:val="0"/>
          <w:marBottom w:val="0"/>
          <w:divBdr>
            <w:top w:val="none" w:sz="0" w:space="0" w:color="auto"/>
            <w:left w:val="none" w:sz="0" w:space="0" w:color="auto"/>
            <w:bottom w:val="none" w:sz="0" w:space="0" w:color="auto"/>
            <w:right w:val="none" w:sz="0" w:space="0" w:color="auto"/>
          </w:divBdr>
        </w:div>
        <w:div w:id="778261126">
          <w:marLeft w:val="0"/>
          <w:marRight w:val="0"/>
          <w:marTop w:val="0"/>
          <w:marBottom w:val="0"/>
          <w:divBdr>
            <w:top w:val="none" w:sz="0" w:space="0" w:color="auto"/>
            <w:left w:val="none" w:sz="0" w:space="0" w:color="auto"/>
            <w:bottom w:val="none" w:sz="0" w:space="0" w:color="auto"/>
            <w:right w:val="none" w:sz="0" w:space="0" w:color="auto"/>
          </w:divBdr>
        </w:div>
        <w:div w:id="809832484">
          <w:marLeft w:val="0"/>
          <w:marRight w:val="0"/>
          <w:marTop w:val="0"/>
          <w:marBottom w:val="0"/>
          <w:divBdr>
            <w:top w:val="none" w:sz="0" w:space="0" w:color="auto"/>
            <w:left w:val="none" w:sz="0" w:space="0" w:color="auto"/>
            <w:bottom w:val="none" w:sz="0" w:space="0" w:color="auto"/>
            <w:right w:val="none" w:sz="0" w:space="0" w:color="auto"/>
          </w:divBdr>
        </w:div>
        <w:div w:id="830026136">
          <w:marLeft w:val="0"/>
          <w:marRight w:val="0"/>
          <w:marTop w:val="0"/>
          <w:marBottom w:val="0"/>
          <w:divBdr>
            <w:top w:val="none" w:sz="0" w:space="0" w:color="auto"/>
            <w:left w:val="none" w:sz="0" w:space="0" w:color="auto"/>
            <w:bottom w:val="none" w:sz="0" w:space="0" w:color="auto"/>
            <w:right w:val="none" w:sz="0" w:space="0" w:color="auto"/>
          </w:divBdr>
        </w:div>
        <w:div w:id="841352744">
          <w:marLeft w:val="0"/>
          <w:marRight w:val="0"/>
          <w:marTop w:val="0"/>
          <w:marBottom w:val="0"/>
          <w:divBdr>
            <w:top w:val="none" w:sz="0" w:space="0" w:color="auto"/>
            <w:left w:val="none" w:sz="0" w:space="0" w:color="auto"/>
            <w:bottom w:val="none" w:sz="0" w:space="0" w:color="auto"/>
            <w:right w:val="none" w:sz="0" w:space="0" w:color="auto"/>
          </w:divBdr>
        </w:div>
        <w:div w:id="870191802">
          <w:marLeft w:val="0"/>
          <w:marRight w:val="0"/>
          <w:marTop w:val="0"/>
          <w:marBottom w:val="0"/>
          <w:divBdr>
            <w:top w:val="none" w:sz="0" w:space="0" w:color="auto"/>
            <w:left w:val="none" w:sz="0" w:space="0" w:color="auto"/>
            <w:bottom w:val="none" w:sz="0" w:space="0" w:color="auto"/>
            <w:right w:val="none" w:sz="0" w:space="0" w:color="auto"/>
          </w:divBdr>
        </w:div>
        <w:div w:id="882208251">
          <w:marLeft w:val="0"/>
          <w:marRight w:val="0"/>
          <w:marTop w:val="0"/>
          <w:marBottom w:val="0"/>
          <w:divBdr>
            <w:top w:val="none" w:sz="0" w:space="0" w:color="auto"/>
            <w:left w:val="none" w:sz="0" w:space="0" w:color="auto"/>
            <w:bottom w:val="none" w:sz="0" w:space="0" w:color="auto"/>
            <w:right w:val="none" w:sz="0" w:space="0" w:color="auto"/>
          </w:divBdr>
        </w:div>
        <w:div w:id="902721135">
          <w:marLeft w:val="0"/>
          <w:marRight w:val="0"/>
          <w:marTop w:val="0"/>
          <w:marBottom w:val="0"/>
          <w:divBdr>
            <w:top w:val="none" w:sz="0" w:space="0" w:color="auto"/>
            <w:left w:val="none" w:sz="0" w:space="0" w:color="auto"/>
            <w:bottom w:val="none" w:sz="0" w:space="0" w:color="auto"/>
            <w:right w:val="none" w:sz="0" w:space="0" w:color="auto"/>
          </w:divBdr>
        </w:div>
        <w:div w:id="904535418">
          <w:marLeft w:val="0"/>
          <w:marRight w:val="0"/>
          <w:marTop w:val="0"/>
          <w:marBottom w:val="0"/>
          <w:divBdr>
            <w:top w:val="none" w:sz="0" w:space="0" w:color="auto"/>
            <w:left w:val="none" w:sz="0" w:space="0" w:color="auto"/>
            <w:bottom w:val="none" w:sz="0" w:space="0" w:color="auto"/>
            <w:right w:val="none" w:sz="0" w:space="0" w:color="auto"/>
          </w:divBdr>
        </w:div>
        <w:div w:id="935287095">
          <w:marLeft w:val="0"/>
          <w:marRight w:val="0"/>
          <w:marTop w:val="0"/>
          <w:marBottom w:val="0"/>
          <w:divBdr>
            <w:top w:val="none" w:sz="0" w:space="0" w:color="auto"/>
            <w:left w:val="none" w:sz="0" w:space="0" w:color="auto"/>
            <w:bottom w:val="none" w:sz="0" w:space="0" w:color="auto"/>
            <w:right w:val="none" w:sz="0" w:space="0" w:color="auto"/>
          </w:divBdr>
        </w:div>
        <w:div w:id="955142538">
          <w:marLeft w:val="0"/>
          <w:marRight w:val="0"/>
          <w:marTop w:val="0"/>
          <w:marBottom w:val="0"/>
          <w:divBdr>
            <w:top w:val="none" w:sz="0" w:space="0" w:color="auto"/>
            <w:left w:val="none" w:sz="0" w:space="0" w:color="auto"/>
            <w:bottom w:val="none" w:sz="0" w:space="0" w:color="auto"/>
            <w:right w:val="none" w:sz="0" w:space="0" w:color="auto"/>
          </w:divBdr>
        </w:div>
        <w:div w:id="963463676">
          <w:marLeft w:val="0"/>
          <w:marRight w:val="0"/>
          <w:marTop w:val="0"/>
          <w:marBottom w:val="0"/>
          <w:divBdr>
            <w:top w:val="none" w:sz="0" w:space="0" w:color="auto"/>
            <w:left w:val="none" w:sz="0" w:space="0" w:color="auto"/>
            <w:bottom w:val="none" w:sz="0" w:space="0" w:color="auto"/>
            <w:right w:val="none" w:sz="0" w:space="0" w:color="auto"/>
          </w:divBdr>
        </w:div>
        <w:div w:id="995306255">
          <w:marLeft w:val="0"/>
          <w:marRight w:val="0"/>
          <w:marTop w:val="0"/>
          <w:marBottom w:val="0"/>
          <w:divBdr>
            <w:top w:val="none" w:sz="0" w:space="0" w:color="auto"/>
            <w:left w:val="none" w:sz="0" w:space="0" w:color="auto"/>
            <w:bottom w:val="none" w:sz="0" w:space="0" w:color="auto"/>
            <w:right w:val="none" w:sz="0" w:space="0" w:color="auto"/>
          </w:divBdr>
        </w:div>
        <w:div w:id="1021472502">
          <w:marLeft w:val="0"/>
          <w:marRight w:val="0"/>
          <w:marTop w:val="0"/>
          <w:marBottom w:val="0"/>
          <w:divBdr>
            <w:top w:val="none" w:sz="0" w:space="0" w:color="auto"/>
            <w:left w:val="none" w:sz="0" w:space="0" w:color="auto"/>
            <w:bottom w:val="none" w:sz="0" w:space="0" w:color="auto"/>
            <w:right w:val="none" w:sz="0" w:space="0" w:color="auto"/>
          </w:divBdr>
        </w:div>
        <w:div w:id="1041251081">
          <w:marLeft w:val="0"/>
          <w:marRight w:val="0"/>
          <w:marTop w:val="0"/>
          <w:marBottom w:val="0"/>
          <w:divBdr>
            <w:top w:val="none" w:sz="0" w:space="0" w:color="auto"/>
            <w:left w:val="none" w:sz="0" w:space="0" w:color="auto"/>
            <w:bottom w:val="none" w:sz="0" w:space="0" w:color="auto"/>
            <w:right w:val="none" w:sz="0" w:space="0" w:color="auto"/>
          </w:divBdr>
        </w:div>
        <w:div w:id="1058014121">
          <w:marLeft w:val="0"/>
          <w:marRight w:val="0"/>
          <w:marTop w:val="0"/>
          <w:marBottom w:val="0"/>
          <w:divBdr>
            <w:top w:val="none" w:sz="0" w:space="0" w:color="auto"/>
            <w:left w:val="none" w:sz="0" w:space="0" w:color="auto"/>
            <w:bottom w:val="none" w:sz="0" w:space="0" w:color="auto"/>
            <w:right w:val="none" w:sz="0" w:space="0" w:color="auto"/>
          </w:divBdr>
        </w:div>
        <w:div w:id="1059593560">
          <w:marLeft w:val="0"/>
          <w:marRight w:val="0"/>
          <w:marTop w:val="0"/>
          <w:marBottom w:val="0"/>
          <w:divBdr>
            <w:top w:val="none" w:sz="0" w:space="0" w:color="auto"/>
            <w:left w:val="none" w:sz="0" w:space="0" w:color="auto"/>
            <w:bottom w:val="none" w:sz="0" w:space="0" w:color="auto"/>
            <w:right w:val="none" w:sz="0" w:space="0" w:color="auto"/>
          </w:divBdr>
        </w:div>
        <w:div w:id="1069107993">
          <w:marLeft w:val="0"/>
          <w:marRight w:val="0"/>
          <w:marTop w:val="0"/>
          <w:marBottom w:val="0"/>
          <w:divBdr>
            <w:top w:val="none" w:sz="0" w:space="0" w:color="auto"/>
            <w:left w:val="none" w:sz="0" w:space="0" w:color="auto"/>
            <w:bottom w:val="none" w:sz="0" w:space="0" w:color="auto"/>
            <w:right w:val="none" w:sz="0" w:space="0" w:color="auto"/>
          </w:divBdr>
        </w:div>
        <w:div w:id="1110971248">
          <w:marLeft w:val="0"/>
          <w:marRight w:val="0"/>
          <w:marTop w:val="0"/>
          <w:marBottom w:val="0"/>
          <w:divBdr>
            <w:top w:val="none" w:sz="0" w:space="0" w:color="auto"/>
            <w:left w:val="none" w:sz="0" w:space="0" w:color="auto"/>
            <w:bottom w:val="none" w:sz="0" w:space="0" w:color="auto"/>
            <w:right w:val="none" w:sz="0" w:space="0" w:color="auto"/>
          </w:divBdr>
        </w:div>
        <w:div w:id="1111243108">
          <w:marLeft w:val="0"/>
          <w:marRight w:val="0"/>
          <w:marTop w:val="0"/>
          <w:marBottom w:val="0"/>
          <w:divBdr>
            <w:top w:val="none" w:sz="0" w:space="0" w:color="auto"/>
            <w:left w:val="none" w:sz="0" w:space="0" w:color="auto"/>
            <w:bottom w:val="none" w:sz="0" w:space="0" w:color="auto"/>
            <w:right w:val="none" w:sz="0" w:space="0" w:color="auto"/>
          </w:divBdr>
        </w:div>
        <w:div w:id="1131021397">
          <w:marLeft w:val="0"/>
          <w:marRight w:val="0"/>
          <w:marTop w:val="0"/>
          <w:marBottom w:val="0"/>
          <w:divBdr>
            <w:top w:val="none" w:sz="0" w:space="0" w:color="auto"/>
            <w:left w:val="none" w:sz="0" w:space="0" w:color="auto"/>
            <w:bottom w:val="none" w:sz="0" w:space="0" w:color="auto"/>
            <w:right w:val="none" w:sz="0" w:space="0" w:color="auto"/>
          </w:divBdr>
        </w:div>
        <w:div w:id="1176579912">
          <w:marLeft w:val="0"/>
          <w:marRight w:val="0"/>
          <w:marTop w:val="0"/>
          <w:marBottom w:val="0"/>
          <w:divBdr>
            <w:top w:val="none" w:sz="0" w:space="0" w:color="auto"/>
            <w:left w:val="none" w:sz="0" w:space="0" w:color="auto"/>
            <w:bottom w:val="none" w:sz="0" w:space="0" w:color="auto"/>
            <w:right w:val="none" w:sz="0" w:space="0" w:color="auto"/>
          </w:divBdr>
        </w:div>
        <w:div w:id="1179270192">
          <w:marLeft w:val="0"/>
          <w:marRight w:val="0"/>
          <w:marTop w:val="0"/>
          <w:marBottom w:val="0"/>
          <w:divBdr>
            <w:top w:val="none" w:sz="0" w:space="0" w:color="auto"/>
            <w:left w:val="none" w:sz="0" w:space="0" w:color="auto"/>
            <w:bottom w:val="none" w:sz="0" w:space="0" w:color="auto"/>
            <w:right w:val="none" w:sz="0" w:space="0" w:color="auto"/>
          </w:divBdr>
        </w:div>
        <w:div w:id="1193031763">
          <w:marLeft w:val="0"/>
          <w:marRight w:val="0"/>
          <w:marTop w:val="0"/>
          <w:marBottom w:val="0"/>
          <w:divBdr>
            <w:top w:val="none" w:sz="0" w:space="0" w:color="auto"/>
            <w:left w:val="none" w:sz="0" w:space="0" w:color="auto"/>
            <w:bottom w:val="none" w:sz="0" w:space="0" w:color="auto"/>
            <w:right w:val="none" w:sz="0" w:space="0" w:color="auto"/>
          </w:divBdr>
        </w:div>
        <w:div w:id="1200388133">
          <w:marLeft w:val="0"/>
          <w:marRight w:val="0"/>
          <w:marTop w:val="0"/>
          <w:marBottom w:val="0"/>
          <w:divBdr>
            <w:top w:val="none" w:sz="0" w:space="0" w:color="auto"/>
            <w:left w:val="none" w:sz="0" w:space="0" w:color="auto"/>
            <w:bottom w:val="none" w:sz="0" w:space="0" w:color="auto"/>
            <w:right w:val="none" w:sz="0" w:space="0" w:color="auto"/>
          </w:divBdr>
        </w:div>
        <w:div w:id="1201436020">
          <w:marLeft w:val="0"/>
          <w:marRight w:val="0"/>
          <w:marTop w:val="0"/>
          <w:marBottom w:val="0"/>
          <w:divBdr>
            <w:top w:val="none" w:sz="0" w:space="0" w:color="auto"/>
            <w:left w:val="none" w:sz="0" w:space="0" w:color="auto"/>
            <w:bottom w:val="none" w:sz="0" w:space="0" w:color="auto"/>
            <w:right w:val="none" w:sz="0" w:space="0" w:color="auto"/>
          </w:divBdr>
        </w:div>
        <w:div w:id="1212038239">
          <w:marLeft w:val="0"/>
          <w:marRight w:val="0"/>
          <w:marTop w:val="0"/>
          <w:marBottom w:val="0"/>
          <w:divBdr>
            <w:top w:val="none" w:sz="0" w:space="0" w:color="auto"/>
            <w:left w:val="none" w:sz="0" w:space="0" w:color="auto"/>
            <w:bottom w:val="none" w:sz="0" w:space="0" w:color="auto"/>
            <w:right w:val="none" w:sz="0" w:space="0" w:color="auto"/>
          </w:divBdr>
        </w:div>
        <w:div w:id="1227715963">
          <w:marLeft w:val="0"/>
          <w:marRight w:val="0"/>
          <w:marTop w:val="0"/>
          <w:marBottom w:val="0"/>
          <w:divBdr>
            <w:top w:val="none" w:sz="0" w:space="0" w:color="auto"/>
            <w:left w:val="none" w:sz="0" w:space="0" w:color="auto"/>
            <w:bottom w:val="none" w:sz="0" w:space="0" w:color="auto"/>
            <w:right w:val="none" w:sz="0" w:space="0" w:color="auto"/>
          </w:divBdr>
        </w:div>
        <w:div w:id="1235553874">
          <w:marLeft w:val="0"/>
          <w:marRight w:val="0"/>
          <w:marTop w:val="0"/>
          <w:marBottom w:val="0"/>
          <w:divBdr>
            <w:top w:val="none" w:sz="0" w:space="0" w:color="auto"/>
            <w:left w:val="none" w:sz="0" w:space="0" w:color="auto"/>
            <w:bottom w:val="none" w:sz="0" w:space="0" w:color="auto"/>
            <w:right w:val="none" w:sz="0" w:space="0" w:color="auto"/>
          </w:divBdr>
        </w:div>
        <w:div w:id="1249190758">
          <w:marLeft w:val="0"/>
          <w:marRight w:val="0"/>
          <w:marTop w:val="0"/>
          <w:marBottom w:val="0"/>
          <w:divBdr>
            <w:top w:val="none" w:sz="0" w:space="0" w:color="auto"/>
            <w:left w:val="none" w:sz="0" w:space="0" w:color="auto"/>
            <w:bottom w:val="none" w:sz="0" w:space="0" w:color="auto"/>
            <w:right w:val="none" w:sz="0" w:space="0" w:color="auto"/>
          </w:divBdr>
        </w:div>
        <w:div w:id="1266498680">
          <w:marLeft w:val="0"/>
          <w:marRight w:val="0"/>
          <w:marTop w:val="0"/>
          <w:marBottom w:val="0"/>
          <w:divBdr>
            <w:top w:val="none" w:sz="0" w:space="0" w:color="auto"/>
            <w:left w:val="none" w:sz="0" w:space="0" w:color="auto"/>
            <w:bottom w:val="none" w:sz="0" w:space="0" w:color="auto"/>
            <w:right w:val="none" w:sz="0" w:space="0" w:color="auto"/>
          </w:divBdr>
        </w:div>
        <w:div w:id="1310015381">
          <w:marLeft w:val="0"/>
          <w:marRight w:val="0"/>
          <w:marTop w:val="0"/>
          <w:marBottom w:val="0"/>
          <w:divBdr>
            <w:top w:val="none" w:sz="0" w:space="0" w:color="auto"/>
            <w:left w:val="none" w:sz="0" w:space="0" w:color="auto"/>
            <w:bottom w:val="none" w:sz="0" w:space="0" w:color="auto"/>
            <w:right w:val="none" w:sz="0" w:space="0" w:color="auto"/>
          </w:divBdr>
        </w:div>
        <w:div w:id="1383405865">
          <w:marLeft w:val="0"/>
          <w:marRight w:val="0"/>
          <w:marTop w:val="0"/>
          <w:marBottom w:val="0"/>
          <w:divBdr>
            <w:top w:val="none" w:sz="0" w:space="0" w:color="auto"/>
            <w:left w:val="none" w:sz="0" w:space="0" w:color="auto"/>
            <w:bottom w:val="none" w:sz="0" w:space="0" w:color="auto"/>
            <w:right w:val="none" w:sz="0" w:space="0" w:color="auto"/>
          </w:divBdr>
        </w:div>
        <w:div w:id="1445465450">
          <w:marLeft w:val="0"/>
          <w:marRight w:val="0"/>
          <w:marTop w:val="0"/>
          <w:marBottom w:val="0"/>
          <w:divBdr>
            <w:top w:val="none" w:sz="0" w:space="0" w:color="auto"/>
            <w:left w:val="none" w:sz="0" w:space="0" w:color="auto"/>
            <w:bottom w:val="none" w:sz="0" w:space="0" w:color="auto"/>
            <w:right w:val="none" w:sz="0" w:space="0" w:color="auto"/>
          </w:divBdr>
        </w:div>
        <w:div w:id="1455444245">
          <w:marLeft w:val="0"/>
          <w:marRight w:val="0"/>
          <w:marTop w:val="0"/>
          <w:marBottom w:val="0"/>
          <w:divBdr>
            <w:top w:val="none" w:sz="0" w:space="0" w:color="auto"/>
            <w:left w:val="none" w:sz="0" w:space="0" w:color="auto"/>
            <w:bottom w:val="none" w:sz="0" w:space="0" w:color="auto"/>
            <w:right w:val="none" w:sz="0" w:space="0" w:color="auto"/>
          </w:divBdr>
        </w:div>
        <w:div w:id="1468934010">
          <w:marLeft w:val="0"/>
          <w:marRight w:val="0"/>
          <w:marTop w:val="0"/>
          <w:marBottom w:val="0"/>
          <w:divBdr>
            <w:top w:val="none" w:sz="0" w:space="0" w:color="auto"/>
            <w:left w:val="none" w:sz="0" w:space="0" w:color="auto"/>
            <w:bottom w:val="none" w:sz="0" w:space="0" w:color="auto"/>
            <w:right w:val="none" w:sz="0" w:space="0" w:color="auto"/>
          </w:divBdr>
        </w:div>
        <w:div w:id="1506937189">
          <w:marLeft w:val="0"/>
          <w:marRight w:val="0"/>
          <w:marTop w:val="0"/>
          <w:marBottom w:val="0"/>
          <w:divBdr>
            <w:top w:val="none" w:sz="0" w:space="0" w:color="auto"/>
            <w:left w:val="none" w:sz="0" w:space="0" w:color="auto"/>
            <w:bottom w:val="none" w:sz="0" w:space="0" w:color="auto"/>
            <w:right w:val="none" w:sz="0" w:space="0" w:color="auto"/>
          </w:divBdr>
        </w:div>
        <w:div w:id="1511722363">
          <w:marLeft w:val="0"/>
          <w:marRight w:val="0"/>
          <w:marTop w:val="0"/>
          <w:marBottom w:val="0"/>
          <w:divBdr>
            <w:top w:val="none" w:sz="0" w:space="0" w:color="auto"/>
            <w:left w:val="none" w:sz="0" w:space="0" w:color="auto"/>
            <w:bottom w:val="none" w:sz="0" w:space="0" w:color="auto"/>
            <w:right w:val="none" w:sz="0" w:space="0" w:color="auto"/>
          </w:divBdr>
        </w:div>
        <w:div w:id="1525900175">
          <w:marLeft w:val="0"/>
          <w:marRight w:val="0"/>
          <w:marTop w:val="0"/>
          <w:marBottom w:val="0"/>
          <w:divBdr>
            <w:top w:val="none" w:sz="0" w:space="0" w:color="auto"/>
            <w:left w:val="none" w:sz="0" w:space="0" w:color="auto"/>
            <w:bottom w:val="none" w:sz="0" w:space="0" w:color="auto"/>
            <w:right w:val="none" w:sz="0" w:space="0" w:color="auto"/>
          </w:divBdr>
        </w:div>
        <w:div w:id="1530952711">
          <w:marLeft w:val="0"/>
          <w:marRight w:val="0"/>
          <w:marTop w:val="0"/>
          <w:marBottom w:val="0"/>
          <w:divBdr>
            <w:top w:val="none" w:sz="0" w:space="0" w:color="auto"/>
            <w:left w:val="none" w:sz="0" w:space="0" w:color="auto"/>
            <w:bottom w:val="none" w:sz="0" w:space="0" w:color="auto"/>
            <w:right w:val="none" w:sz="0" w:space="0" w:color="auto"/>
          </w:divBdr>
        </w:div>
        <w:div w:id="1573077613">
          <w:marLeft w:val="0"/>
          <w:marRight w:val="0"/>
          <w:marTop w:val="0"/>
          <w:marBottom w:val="0"/>
          <w:divBdr>
            <w:top w:val="none" w:sz="0" w:space="0" w:color="auto"/>
            <w:left w:val="none" w:sz="0" w:space="0" w:color="auto"/>
            <w:bottom w:val="none" w:sz="0" w:space="0" w:color="auto"/>
            <w:right w:val="none" w:sz="0" w:space="0" w:color="auto"/>
          </w:divBdr>
        </w:div>
        <w:div w:id="1574467060">
          <w:marLeft w:val="0"/>
          <w:marRight w:val="0"/>
          <w:marTop w:val="0"/>
          <w:marBottom w:val="0"/>
          <w:divBdr>
            <w:top w:val="none" w:sz="0" w:space="0" w:color="auto"/>
            <w:left w:val="none" w:sz="0" w:space="0" w:color="auto"/>
            <w:bottom w:val="none" w:sz="0" w:space="0" w:color="auto"/>
            <w:right w:val="none" w:sz="0" w:space="0" w:color="auto"/>
          </w:divBdr>
        </w:div>
        <w:div w:id="1576668658">
          <w:marLeft w:val="0"/>
          <w:marRight w:val="0"/>
          <w:marTop w:val="0"/>
          <w:marBottom w:val="0"/>
          <w:divBdr>
            <w:top w:val="none" w:sz="0" w:space="0" w:color="auto"/>
            <w:left w:val="none" w:sz="0" w:space="0" w:color="auto"/>
            <w:bottom w:val="none" w:sz="0" w:space="0" w:color="auto"/>
            <w:right w:val="none" w:sz="0" w:space="0" w:color="auto"/>
          </w:divBdr>
        </w:div>
        <w:div w:id="1598561537">
          <w:marLeft w:val="0"/>
          <w:marRight w:val="0"/>
          <w:marTop w:val="0"/>
          <w:marBottom w:val="0"/>
          <w:divBdr>
            <w:top w:val="none" w:sz="0" w:space="0" w:color="auto"/>
            <w:left w:val="none" w:sz="0" w:space="0" w:color="auto"/>
            <w:bottom w:val="none" w:sz="0" w:space="0" w:color="auto"/>
            <w:right w:val="none" w:sz="0" w:space="0" w:color="auto"/>
          </w:divBdr>
        </w:div>
        <w:div w:id="1603881809">
          <w:marLeft w:val="0"/>
          <w:marRight w:val="0"/>
          <w:marTop w:val="0"/>
          <w:marBottom w:val="0"/>
          <w:divBdr>
            <w:top w:val="none" w:sz="0" w:space="0" w:color="auto"/>
            <w:left w:val="none" w:sz="0" w:space="0" w:color="auto"/>
            <w:bottom w:val="none" w:sz="0" w:space="0" w:color="auto"/>
            <w:right w:val="none" w:sz="0" w:space="0" w:color="auto"/>
          </w:divBdr>
        </w:div>
        <w:div w:id="1604341946">
          <w:marLeft w:val="0"/>
          <w:marRight w:val="0"/>
          <w:marTop w:val="0"/>
          <w:marBottom w:val="0"/>
          <w:divBdr>
            <w:top w:val="none" w:sz="0" w:space="0" w:color="auto"/>
            <w:left w:val="none" w:sz="0" w:space="0" w:color="auto"/>
            <w:bottom w:val="none" w:sz="0" w:space="0" w:color="auto"/>
            <w:right w:val="none" w:sz="0" w:space="0" w:color="auto"/>
          </w:divBdr>
        </w:div>
        <w:div w:id="1622152142">
          <w:marLeft w:val="0"/>
          <w:marRight w:val="0"/>
          <w:marTop w:val="0"/>
          <w:marBottom w:val="0"/>
          <w:divBdr>
            <w:top w:val="none" w:sz="0" w:space="0" w:color="auto"/>
            <w:left w:val="none" w:sz="0" w:space="0" w:color="auto"/>
            <w:bottom w:val="none" w:sz="0" w:space="0" w:color="auto"/>
            <w:right w:val="none" w:sz="0" w:space="0" w:color="auto"/>
          </w:divBdr>
        </w:div>
        <w:div w:id="1623268632">
          <w:marLeft w:val="0"/>
          <w:marRight w:val="0"/>
          <w:marTop w:val="0"/>
          <w:marBottom w:val="0"/>
          <w:divBdr>
            <w:top w:val="none" w:sz="0" w:space="0" w:color="auto"/>
            <w:left w:val="none" w:sz="0" w:space="0" w:color="auto"/>
            <w:bottom w:val="none" w:sz="0" w:space="0" w:color="auto"/>
            <w:right w:val="none" w:sz="0" w:space="0" w:color="auto"/>
          </w:divBdr>
        </w:div>
        <w:div w:id="1627393720">
          <w:marLeft w:val="0"/>
          <w:marRight w:val="0"/>
          <w:marTop w:val="0"/>
          <w:marBottom w:val="0"/>
          <w:divBdr>
            <w:top w:val="none" w:sz="0" w:space="0" w:color="auto"/>
            <w:left w:val="none" w:sz="0" w:space="0" w:color="auto"/>
            <w:bottom w:val="none" w:sz="0" w:space="0" w:color="auto"/>
            <w:right w:val="none" w:sz="0" w:space="0" w:color="auto"/>
          </w:divBdr>
        </w:div>
        <w:div w:id="1643342247">
          <w:marLeft w:val="0"/>
          <w:marRight w:val="0"/>
          <w:marTop w:val="0"/>
          <w:marBottom w:val="0"/>
          <w:divBdr>
            <w:top w:val="none" w:sz="0" w:space="0" w:color="auto"/>
            <w:left w:val="none" w:sz="0" w:space="0" w:color="auto"/>
            <w:bottom w:val="none" w:sz="0" w:space="0" w:color="auto"/>
            <w:right w:val="none" w:sz="0" w:space="0" w:color="auto"/>
          </w:divBdr>
        </w:div>
        <w:div w:id="1683848479">
          <w:marLeft w:val="0"/>
          <w:marRight w:val="0"/>
          <w:marTop w:val="0"/>
          <w:marBottom w:val="0"/>
          <w:divBdr>
            <w:top w:val="none" w:sz="0" w:space="0" w:color="auto"/>
            <w:left w:val="none" w:sz="0" w:space="0" w:color="auto"/>
            <w:bottom w:val="none" w:sz="0" w:space="0" w:color="auto"/>
            <w:right w:val="none" w:sz="0" w:space="0" w:color="auto"/>
          </w:divBdr>
        </w:div>
        <w:div w:id="1693533873">
          <w:marLeft w:val="0"/>
          <w:marRight w:val="0"/>
          <w:marTop w:val="0"/>
          <w:marBottom w:val="0"/>
          <w:divBdr>
            <w:top w:val="none" w:sz="0" w:space="0" w:color="auto"/>
            <w:left w:val="none" w:sz="0" w:space="0" w:color="auto"/>
            <w:bottom w:val="none" w:sz="0" w:space="0" w:color="auto"/>
            <w:right w:val="none" w:sz="0" w:space="0" w:color="auto"/>
          </w:divBdr>
        </w:div>
        <w:div w:id="1727531019">
          <w:marLeft w:val="0"/>
          <w:marRight w:val="0"/>
          <w:marTop w:val="0"/>
          <w:marBottom w:val="0"/>
          <w:divBdr>
            <w:top w:val="none" w:sz="0" w:space="0" w:color="auto"/>
            <w:left w:val="none" w:sz="0" w:space="0" w:color="auto"/>
            <w:bottom w:val="none" w:sz="0" w:space="0" w:color="auto"/>
            <w:right w:val="none" w:sz="0" w:space="0" w:color="auto"/>
          </w:divBdr>
        </w:div>
        <w:div w:id="1738820814">
          <w:marLeft w:val="0"/>
          <w:marRight w:val="0"/>
          <w:marTop w:val="0"/>
          <w:marBottom w:val="0"/>
          <w:divBdr>
            <w:top w:val="none" w:sz="0" w:space="0" w:color="auto"/>
            <w:left w:val="none" w:sz="0" w:space="0" w:color="auto"/>
            <w:bottom w:val="none" w:sz="0" w:space="0" w:color="auto"/>
            <w:right w:val="none" w:sz="0" w:space="0" w:color="auto"/>
          </w:divBdr>
        </w:div>
        <w:div w:id="1750808730">
          <w:marLeft w:val="0"/>
          <w:marRight w:val="0"/>
          <w:marTop w:val="0"/>
          <w:marBottom w:val="0"/>
          <w:divBdr>
            <w:top w:val="none" w:sz="0" w:space="0" w:color="auto"/>
            <w:left w:val="none" w:sz="0" w:space="0" w:color="auto"/>
            <w:bottom w:val="none" w:sz="0" w:space="0" w:color="auto"/>
            <w:right w:val="none" w:sz="0" w:space="0" w:color="auto"/>
          </w:divBdr>
        </w:div>
        <w:div w:id="1752317061">
          <w:marLeft w:val="0"/>
          <w:marRight w:val="0"/>
          <w:marTop w:val="0"/>
          <w:marBottom w:val="0"/>
          <w:divBdr>
            <w:top w:val="none" w:sz="0" w:space="0" w:color="auto"/>
            <w:left w:val="none" w:sz="0" w:space="0" w:color="auto"/>
            <w:bottom w:val="none" w:sz="0" w:space="0" w:color="auto"/>
            <w:right w:val="none" w:sz="0" w:space="0" w:color="auto"/>
          </w:divBdr>
        </w:div>
        <w:div w:id="1792088207">
          <w:marLeft w:val="0"/>
          <w:marRight w:val="0"/>
          <w:marTop w:val="0"/>
          <w:marBottom w:val="0"/>
          <w:divBdr>
            <w:top w:val="none" w:sz="0" w:space="0" w:color="auto"/>
            <w:left w:val="none" w:sz="0" w:space="0" w:color="auto"/>
            <w:bottom w:val="none" w:sz="0" w:space="0" w:color="auto"/>
            <w:right w:val="none" w:sz="0" w:space="0" w:color="auto"/>
          </w:divBdr>
        </w:div>
        <w:div w:id="1797867915">
          <w:marLeft w:val="0"/>
          <w:marRight w:val="0"/>
          <w:marTop w:val="0"/>
          <w:marBottom w:val="0"/>
          <w:divBdr>
            <w:top w:val="none" w:sz="0" w:space="0" w:color="auto"/>
            <w:left w:val="none" w:sz="0" w:space="0" w:color="auto"/>
            <w:bottom w:val="none" w:sz="0" w:space="0" w:color="auto"/>
            <w:right w:val="none" w:sz="0" w:space="0" w:color="auto"/>
          </w:divBdr>
        </w:div>
        <w:div w:id="1800613418">
          <w:marLeft w:val="0"/>
          <w:marRight w:val="0"/>
          <w:marTop w:val="0"/>
          <w:marBottom w:val="0"/>
          <w:divBdr>
            <w:top w:val="none" w:sz="0" w:space="0" w:color="auto"/>
            <w:left w:val="none" w:sz="0" w:space="0" w:color="auto"/>
            <w:bottom w:val="none" w:sz="0" w:space="0" w:color="auto"/>
            <w:right w:val="none" w:sz="0" w:space="0" w:color="auto"/>
          </w:divBdr>
        </w:div>
        <w:div w:id="1829129732">
          <w:marLeft w:val="0"/>
          <w:marRight w:val="0"/>
          <w:marTop w:val="0"/>
          <w:marBottom w:val="0"/>
          <w:divBdr>
            <w:top w:val="none" w:sz="0" w:space="0" w:color="auto"/>
            <w:left w:val="none" w:sz="0" w:space="0" w:color="auto"/>
            <w:bottom w:val="none" w:sz="0" w:space="0" w:color="auto"/>
            <w:right w:val="none" w:sz="0" w:space="0" w:color="auto"/>
          </w:divBdr>
        </w:div>
        <w:div w:id="1833523227">
          <w:marLeft w:val="0"/>
          <w:marRight w:val="0"/>
          <w:marTop w:val="0"/>
          <w:marBottom w:val="0"/>
          <w:divBdr>
            <w:top w:val="none" w:sz="0" w:space="0" w:color="auto"/>
            <w:left w:val="none" w:sz="0" w:space="0" w:color="auto"/>
            <w:bottom w:val="none" w:sz="0" w:space="0" w:color="auto"/>
            <w:right w:val="none" w:sz="0" w:space="0" w:color="auto"/>
          </w:divBdr>
        </w:div>
        <w:div w:id="1846094269">
          <w:marLeft w:val="0"/>
          <w:marRight w:val="0"/>
          <w:marTop w:val="0"/>
          <w:marBottom w:val="0"/>
          <w:divBdr>
            <w:top w:val="none" w:sz="0" w:space="0" w:color="auto"/>
            <w:left w:val="none" w:sz="0" w:space="0" w:color="auto"/>
            <w:bottom w:val="none" w:sz="0" w:space="0" w:color="auto"/>
            <w:right w:val="none" w:sz="0" w:space="0" w:color="auto"/>
          </w:divBdr>
        </w:div>
        <w:div w:id="1854220329">
          <w:marLeft w:val="0"/>
          <w:marRight w:val="0"/>
          <w:marTop w:val="0"/>
          <w:marBottom w:val="0"/>
          <w:divBdr>
            <w:top w:val="none" w:sz="0" w:space="0" w:color="auto"/>
            <w:left w:val="none" w:sz="0" w:space="0" w:color="auto"/>
            <w:bottom w:val="none" w:sz="0" w:space="0" w:color="auto"/>
            <w:right w:val="none" w:sz="0" w:space="0" w:color="auto"/>
          </w:divBdr>
        </w:div>
        <w:div w:id="1874227611">
          <w:marLeft w:val="0"/>
          <w:marRight w:val="0"/>
          <w:marTop w:val="0"/>
          <w:marBottom w:val="0"/>
          <w:divBdr>
            <w:top w:val="none" w:sz="0" w:space="0" w:color="auto"/>
            <w:left w:val="none" w:sz="0" w:space="0" w:color="auto"/>
            <w:bottom w:val="none" w:sz="0" w:space="0" w:color="auto"/>
            <w:right w:val="none" w:sz="0" w:space="0" w:color="auto"/>
          </w:divBdr>
        </w:div>
        <w:div w:id="1879775296">
          <w:marLeft w:val="0"/>
          <w:marRight w:val="0"/>
          <w:marTop w:val="0"/>
          <w:marBottom w:val="0"/>
          <w:divBdr>
            <w:top w:val="none" w:sz="0" w:space="0" w:color="auto"/>
            <w:left w:val="none" w:sz="0" w:space="0" w:color="auto"/>
            <w:bottom w:val="none" w:sz="0" w:space="0" w:color="auto"/>
            <w:right w:val="none" w:sz="0" w:space="0" w:color="auto"/>
          </w:divBdr>
        </w:div>
        <w:div w:id="1894148611">
          <w:marLeft w:val="0"/>
          <w:marRight w:val="0"/>
          <w:marTop w:val="0"/>
          <w:marBottom w:val="0"/>
          <w:divBdr>
            <w:top w:val="none" w:sz="0" w:space="0" w:color="auto"/>
            <w:left w:val="none" w:sz="0" w:space="0" w:color="auto"/>
            <w:bottom w:val="none" w:sz="0" w:space="0" w:color="auto"/>
            <w:right w:val="none" w:sz="0" w:space="0" w:color="auto"/>
          </w:divBdr>
        </w:div>
        <w:div w:id="1900701826">
          <w:marLeft w:val="0"/>
          <w:marRight w:val="0"/>
          <w:marTop w:val="0"/>
          <w:marBottom w:val="0"/>
          <w:divBdr>
            <w:top w:val="none" w:sz="0" w:space="0" w:color="auto"/>
            <w:left w:val="none" w:sz="0" w:space="0" w:color="auto"/>
            <w:bottom w:val="none" w:sz="0" w:space="0" w:color="auto"/>
            <w:right w:val="none" w:sz="0" w:space="0" w:color="auto"/>
          </w:divBdr>
        </w:div>
        <w:div w:id="1928615231">
          <w:marLeft w:val="0"/>
          <w:marRight w:val="0"/>
          <w:marTop w:val="0"/>
          <w:marBottom w:val="0"/>
          <w:divBdr>
            <w:top w:val="none" w:sz="0" w:space="0" w:color="auto"/>
            <w:left w:val="none" w:sz="0" w:space="0" w:color="auto"/>
            <w:bottom w:val="none" w:sz="0" w:space="0" w:color="auto"/>
            <w:right w:val="none" w:sz="0" w:space="0" w:color="auto"/>
          </w:divBdr>
        </w:div>
        <w:div w:id="1935550566">
          <w:marLeft w:val="0"/>
          <w:marRight w:val="0"/>
          <w:marTop w:val="0"/>
          <w:marBottom w:val="0"/>
          <w:divBdr>
            <w:top w:val="none" w:sz="0" w:space="0" w:color="auto"/>
            <w:left w:val="none" w:sz="0" w:space="0" w:color="auto"/>
            <w:bottom w:val="none" w:sz="0" w:space="0" w:color="auto"/>
            <w:right w:val="none" w:sz="0" w:space="0" w:color="auto"/>
          </w:divBdr>
        </w:div>
        <w:div w:id="1951624723">
          <w:marLeft w:val="0"/>
          <w:marRight w:val="0"/>
          <w:marTop w:val="0"/>
          <w:marBottom w:val="0"/>
          <w:divBdr>
            <w:top w:val="none" w:sz="0" w:space="0" w:color="auto"/>
            <w:left w:val="none" w:sz="0" w:space="0" w:color="auto"/>
            <w:bottom w:val="none" w:sz="0" w:space="0" w:color="auto"/>
            <w:right w:val="none" w:sz="0" w:space="0" w:color="auto"/>
          </w:divBdr>
        </w:div>
        <w:div w:id="1989236887">
          <w:marLeft w:val="0"/>
          <w:marRight w:val="0"/>
          <w:marTop w:val="0"/>
          <w:marBottom w:val="0"/>
          <w:divBdr>
            <w:top w:val="none" w:sz="0" w:space="0" w:color="auto"/>
            <w:left w:val="none" w:sz="0" w:space="0" w:color="auto"/>
            <w:bottom w:val="none" w:sz="0" w:space="0" w:color="auto"/>
            <w:right w:val="none" w:sz="0" w:space="0" w:color="auto"/>
          </w:divBdr>
        </w:div>
        <w:div w:id="1992831876">
          <w:marLeft w:val="0"/>
          <w:marRight w:val="0"/>
          <w:marTop w:val="0"/>
          <w:marBottom w:val="0"/>
          <w:divBdr>
            <w:top w:val="none" w:sz="0" w:space="0" w:color="auto"/>
            <w:left w:val="none" w:sz="0" w:space="0" w:color="auto"/>
            <w:bottom w:val="none" w:sz="0" w:space="0" w:color="auto"/>
            <w:right w:val="none" w:sz="0" w:space="0" w:color="auto"/>
          </w:divBdr>
        </w:div>
        <w:div w:id="1993557370">
          <w:marLeft w:val="0"/>
          <w:marRight w:val="0"/>
          <w:marTop w:val="0"/>
          <w:marBottom w:val="0"/>
          <w:divBdr>
            <w:top w:val="none" w:sz="0" w:space="0" w:color="auto"/>
            <w:left w:val="none" w:sz="0" w:space="0" w:color="auto"/>
            <w:bottom w:val="none" w:sz="0" w:space="0" w:color="auto"/>
            <w:right w:val="none" w:sz="0" w:space="0" w:color="auto"/>
          </w:divBdr>
        </w:div>
        <w:div w:id="2016374047">
          <w:marLeft w:val="0"/>
          <w:marRight w:val="0"/>
          <w:marTop w:val="0"/>
          <w:marBottom w:val="0"/>
          <w:divBdr>
            <w:top w:val="none" w:sz="0" w:space="0" w:color="auto"/>
            <w:left w:val="none" w:sz="0" w:space="0" w:color="auto"/>
            <w:bottom w:val="none" w:sz="0" w:space="0" w:color="auto"/>
            <w:right w:val="none" w:sz="0" w:space="0" w:color="auto"/>
          </w:divBdr>
        </w:div>
        <w:div w:id="2021201753">
          <w:marLeft w:val="0"/>
          <w:marRight w:val="0"/>
          <w:marTop w:val="0"/>
          <w:marBottom w:val="0"/>
          <w:divBdr>
            <w:top w:val="none" w:sz="0" w:space="0" w:color="auto"/>
            <w:left w:val="none" w:sz="0" w:space="0" w:color="auto"/>
            <w:bottom w:val="none" w:sz="0" w:space="0" w:color="auto"/>
            <w:right w:val="none" w:sz="0" w:space="0" w:color="auto"/>
          </w:divBdr>
        </w:div>
        <w:div w:id="2032534638">
          <w:marLeft w:val="0"/>
          <w:marRight w:val="0"/>
          <w:marTop w:val="0"/>
          <w:marBottom w:val="0"/>
          <w:divBdr>
            <w:top w:val="none" w:sz="0" w:space="0" w:color="auto"/>
            <w:left w:val="none" w:sz="0" w:space="0" w:color="auto"/>
            <w:bottom w:val="none" w:sz="0" w:space="0" w:color="auto"/>
            <w:right w:val="none" w:sz="0" w:space="0" w:color="auto"/>
          </w:divBdr>
        </w:div>
        <w:div w:id="2052878172">
          <w:marLeft w:val="0"/>
          <w:marRight w:val="0"/>
          <w:marTop w:val="0"/>
          <w:marBottom w:val="0"/>
          <w:divBdr>
            <w:top w:val="none" w:sz="0" w:space="0" w:color="auto"/>
            <w:left w:val="none" w:sz="0" w:space="0" w:color="auto"/>
            <w:bottom w:val="none" w:sz="0" w:space="0" w:color="auto"/>
            <w:right w:val="none" w:sz="0" w:space="0" w:color="auto"/>
          </w:divBdr>
        </w:div>
        <w:div w:id="2056274398">
          <w:marLeft w:val="0"/>
          <w:marRight w:val="0"/>
          <w:marTop w:val="0"/>
          <w:marBottom w:val="0"/>
          <w:divBdr>
            <w:top w:val="none" w:sz="0" w:space="0" w:color="auto"/>
            <w:left w:val="none" w:sz="0" w:space="0" w:color="auto"/>
            <w:bottom w:val="none" w:sz="0" w:space="0" w:color="auto"/>
            <w:right w:val="none" w:sz="0" w:space="0" w:color="auto"/>
          </w:divBdr>
        </w:div>
        <w:div w:id="2061709774">
          <w:marLeft w:val="0"/>
          <w:marRight w:val="0"/>
          <w:marTop w:val="0"/>
          <w:marBottom w:val="0"/>
          <w:divBdr>
            <w:top w:val="none" w:sz="0" w:space="0" w:color="auto"/>
            <w:left w:val="none" w:sz="0" w:space="0" w:color="auto"/>
            <w:bottom w:val="none" w:sz="0" w:space="0" w:color="auto"/>
            <w:right w:val="none" w:sz="0" w:space="0" w:color="auto"/>
          </w:divBdr>
        </w:div>
        <w:div w:id="2096704782">
          <w:marLeft w:val="0"/>
          <w:marRight w:val="0"/>
          <w:marTop w:val="0"/>
          <w:marBottom w:val="0"/>
          <w:divBdr>
            <w:top w:val="none" w:sz="0" w:space="0" w:color="auto"/>
            <w:left w:val="none" w:sz="0" w:space="0" w:color="auto"/>
            <w:bottom w:val="none" w:sz="0" w:space="0" w:color="auto"/>
            <w:right w:val="none" w:sz="0" w:space="0" w:color="auto"/>
          </w:divBdr>
        </w:div>
        <w:div w:id="2108964896">
          <w:marLeft w:val="0"/>
          <w:marRight w:val="0"/>
          <w:marTop w:val="0"/>
          <w:marBottom w:val="0"/>
          <w:divBdr>
            <w:top w:val="none" w:sz="0" w:space="0" w:color="auto"/>
            <w:left w:val="none" w:sz="0" w:space="0" w:color="auto"/>
            <w:bottom w:val="none" w:sz="0" w:space="0" w:color="auto"/>
            <w:right w:val="none" w:sz="0" w:space="0" w:color="auto"/>
          </w:divBdr>
        </w:div>
        <w:div w:id="2121221715">
          <w:marLeft w:val="0"/>
          <w:marRight w:val="0"/>
          <w:marTop w:val="0"/>
          <w:marBottom w:val="0"/>
          <w:divBdr>
            <w:top w:val="none" w:sz="0" w:space="0" w:color="auto"/>
            <w:left w:val="none" w:sz="0" w:space="0" w:color="auto"/>
            <w:bottom w:val="none" w:sz="0" w:space="0" w:color="auto"/>
            <w:right w:val="none" w:sz="0" w:space="0" w:color="auto"/>
          </w:divBdr>
        </w:div>
        <w:div w:id="2123379584">
          <w:marLeft w:val="0"/>
          <w:marRight w:val="0"/>
          <w:marTop w:val="0"/>
          <w:marBottom w:val="0"/>
          <w:divBdr>
            <w:top w:val="none" w:sz="0" w:space="0" w:color="auto"/>
            <w:left w:val="none" w:sz="0" w:space="0" w:color="auto"/>
            <w:bottom w:val="none" w:sz="0" w:space="0" w:color="auto"/>
            <w:right w:val="none" w:sz="0" w:space="0" w:color="auto"/>
          </w:divBdr>
        </w:div>
        <w:div w:id="2124692964">
          <w:marLeft w:val="0"/>
          <w:marRight w:val="0"/>
          <w:marTop w:val="0"/>
          <w:marBottom w:val="0"/>
          <w:divBdr>
            <w:top w:val="none" w:sz="0" w:space="0" w:color="auto"/>
            <w:left w:val="none" w:sz="0" w:space="0" w:color="auto"/>
            <w:bottom w:val="none" w:sz="0" w:space="0" w:color="auto"/>
            <w:right w:val="none" w:sz="0" w:space="0" w:color="auto"/>
          </w:divBdr>
        </w:div>
        <w:div w:id="2129229429">
          <w:marLeft w:val="0"/>
          <w:marRight w:val="0"/>
          <w:marTop w:val="0"/>
          <w:marBottom w:val="0"/>
          <w:divBdr>
            <w:top w:val="none" w:sz="0" w:space="0" w:color="auto"/>
            <w:left w:val="none" w:sz="0" w:space="0" w:color="auto"/>
            <w:bottom w:val="none" w:sz="0" w:space="0" w:color="auto"/>
            <w:right w:val="none" w:sz="0" w:space="0" w:color="auto"/>
          </w:divBdr>
        </w:div>
      </w:divsChild>
    </w:div>
    <w:div w:id="866914238">
      <w:bodyDiv w:val="1"/>
      <w:marLeft w:val="0"/>
      <w:marRight w:val="0"/>
      <w:marTop w:val="0"/>
      <w:marBottom w:val="0"/>
      <w:divBdr>
        <w:top w:val="none" w:sz="0" w:space="0" w:color="auto"/>
        <w:left w:val="none" w:sz="0" w:space="0" w:color="auto"/>
        <w:bottom w:val="none" w:sz="0" w:space="0" w:color="auto"/>
        <w:right w:val="none" w:sz="0" w:space="0" w:color="auto"/>
      </w:divBdr>
    </w:div>
    <w:div w:id="868221158">
      <w:bodyDiv w:val="1"/>
      <w:marLeft w:val="0"/>
      <w:marRight w:val="0"/>
      <w:marTop w:val="0"/>
      <w:marBottom w:val="0"/>
      <w:divBdr>
        <w:top w:val="none" w:sz="0" w:space="0" w:color="auto"/>
        <w:left w:val="none" w:sz="0" w:space="0" w:color="auto"/>
        <w:bottom w:val="none" w:sz="0" w:space="0" w:color="auto"/>
        <w:right w:val="none" w:sz="0" w:space="0" w:color="auto"/>
      </w:divBdr>
      <w:divsChild>
        <w:div w:id="750278870">
          <w:marLeft w:val="0"/>
          <w:marRight w:val="0"/>
          <w:marTop w:val="0"/>
          <w:marBottom w:val="0"/>
          <w:divBdr>
            <w:top w:val="none" w:sz="0" w:space="0" w:color="auto"/>
            <w:left w:val="none" w:sz="0" w:space="0" w:color="auto"/>
            <w:bottom w:val="none" w:sz="0" w:space="0" w:color="auto"/>
            <w:right w:val="none" w:sz="0" w:space="0" w:color="auto"/>
          </w:divBdr>
          <w:divsChild>
            <w:div w:id="1198737017">
              <w:marLeft w:val="0"/>
              <w:marRight w:val="0"/>
              <w:marTop w:val="0"/>
              <w:marBottom w:val="0"/>
              <w:divBdr>
                <w:top w:val="none" w:sz="0" w:space="0" w:color="auto"/>
                <w:left w:val="none" w:sz="0" w:space="0" w:color="auto"/>
                <w:bottom w:val="none" w:sz="0" w:space="0" w:color="auto"/>
                <w:right w:val="none" w:sz="0" w:space="0" w:color="auto"/>
              </w:divBdr>
              <w:divsChild>
                <w:div w:id="10851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8122">
      <w:bodyDiv w:val="1"/>
      <w:marLeft w:val="0"/>
      <w:marRight w:val="0"/>
      <w:marTop w:val="0"/>
      <w:marBottom w:val="0"/>
      <w:divBdr>
        <w:top w:val="none" w:sz="0" w:space="0" w:color="auto"/>
        <w:left w:val="none" w:sz="0" w:space="0" w:color="auto"/>
        <w:bottom w:val="none" w:sz="0" w:space="0" w:color="auto"/>
        <w:right w:val="none" w:sz="0" w:space="0" w:color="auto"/>
      </w:divBdr>
    </w:div>
    <w:div w:id="869148392">
      <w:bodyDiv w:val="1"/>
      <w:marLeft w:val="0"/>
      <w:marRight w:val="0"/>
      <w:marTop w:val="0"/>
      <w:marBottom w:val="0"/>
      <w:divBdr>
        <w:top w:val="none" w:sz="0" w:space="0" w:color="auto"/>
        <w:left w:val="none" w:sz="0" w:space="0" w:color="auto"/>
        <w:bottom w:val="none" w:sz="0" w:space="0" w:color="auto"/>
        <w:right w:val="none" w:sz="0" w:space="0" w:color="auto"/>
      </w:divBdr>
    </w:div>
    <w:div w:id="870648874">
      <w:bodyDiv w:val="1"/>
      <w:marLeft w:val="0"/>
      <w:marRight w:val="0"/>
      <w:marTop w:val="0"/>
      <w:marBottom w:val="0"/>
      <w:divBdr>
        <w:top w:val="none" w:sz="0" w:space="0" w:color="auto"/>
        <w:left w:val="none" w:sz="0" w:space="0" w:color="auto"/>
        <w:bottom w:val="none" w:sz="0" w:space="0" w:color="auto"/>
        <w:right w:val="none" w:sz="0" w:space="0" w:color="auto"/>
      </w:divBdr>
    </w:div>
    <w:div w:id="870649724">
      <w:bodyDiv w:val="1"/>
      <w:marLeft w:val="0"/>
      <w:marRight w:val="0"/>
      <w:marTop w:val="0"/>
      <w:marBottom w:val="0"/>
      <w:divBdr>
        <w:top w:val="none" w:sz="0" w:space="0" w:color="auto"/>
        <w:left w:val="none" w:sz="0" w:space="0" w:color="auto"/>
        <w:bottom w:val="none" w:sz="0" w:space="0" w:color="auto"/>
        <w:right w:val="none" w:sz="0" w:space="0" w:color="auto"/>
      </w:divBdr>
    </w:div>
    <w:div w:id="873078104">
      <w:bodyDiv w:val="1"/>
      <w:marLeft w:val="0"/>
      <w:marRight w:val="0"/>
      <w:marTop w:val="0"/>
      <w:marBottom w:val="0"/>
      <w:divBdr>
        <w:top w:val="none" w:sz="0" w:space="0" w:color="auto"/>
        <w:left w:val="none" w:sz="0" w:space="0" w:color="auto"/>
        <w:bottom w:val="none" w:sz="0" w:space="0" w:color="auto"/>
        <w:right w:val="none" w:sz="0" w:space="0" w:color="auto"/>
      </w:divBdr>
    </w:div>
    <w:div w:id="874586584">
      <w:bodyDiv w:val="1"/>
      <w:marLeft w:val="0"/>
      <w:marRight w:val="0"/>
      <w:marTop w:val="0"/>
      <w:marBottom w:val="0"/>
      <w:divBdr>
        <w:top w:val="none" w:sz="0" w:space="0" w:color="auto"/>
        <w:left w:val="none" w:sz="0" w:space="0" w:color="auto"/>
        <w:bottom w:val="none" w:sz="0" w:space="0" w:color="auto"/>
        <w:right w:val="none" w:sz="0" w:space="0" w:color="auto"/>
      </w:divBdr>
    </w:div>
    <w:div w:id="875627296">
      <w:bodyDiv w:val="1"/>
      <w:marLeft w:val="0"/>
      <w:marRight w:val="0"/>
      <w:marTop w:val="0"/>
      <w:marBottom w:val="0"/>
      <w:divBdr>
        <w:top w:val="none" w:sz="0" w:space="0" w:color="auto"/>
        <w:left w:val="none" w:sz="0" w:space="0" w:color="auto"/>
        <w:bottom w:val="none" w:sz="0" w:space="0" w:color="auto"/>
        <w:right w:val="none" w:sz="0" w:space="0" w:color="auto"/>
      </w:divBdr>
    </w:div>
    <w:div w:id="876505423">
      <w:bodyDiv w:val="1"/>
      <w:marLeft w:val="0"/>
      <w:marRight w:val="0"/>
      <w:marTop w:val="0"/>
      <w:marBottom w:val="0"/>
      <w:divBdr>
        <w:top w:val="none" w:sz="0" w:space="0" w:color="auto"/>
        <w:left w:val="none" w:sz="0" w:space="0" w:color="auto"/>
        <w:bottom w:val="none" w:sz="0" w:space="0" w:color="auto"/>
        <w:right w:val="none" w:sz="0" w:space="0" w:color="auto"/>
      </w:divBdr>
    </w:div>
    <w:div w:id="877396665">
      <w:bodyDiv w:val="1"/>
      <w:marLeft w:val="0"/>
      <w:marRight w:val="0"/>
      <w:marTop w:val="0"/>
      <w:marBottom w:val="0"/>
      <w:divBdr>
        <w:top w:val="none" w:sz="0" w:space="0" w:color="auto"/>
        <w:left w:val="none" w:sz="0" w:space="0" w:color="auto"/>
        <w:bottom w:val="none" w:sz="0" w:space="0" w:color="auto"/>
        <w:right w:val="none" w:sz="0" w:space="0" w:color="auto"/>
      </w:divBdr>
    </w:div>
    <w:div w:id="879316745">
      <w:bodyDiv w:val="1"/>
      <w:marLeft w:val="0"/>
      <w:marRight w:val="0"/>
      <w:marTop w:val="0"/>
      <w:marBottom w:val="0"/>
      <w:divBdr>
        <w:top w:val="none" w:sz="0" w:space="0" w:color="auto"/>
        <w:left w:val="none" w:sz="0" w:space="0" w:color="auto"/>
        <w:bottom w:val="none" w:sz="0" w:space="0" w:color="auto"/>
        <w:right w:val="none" w:sz="0" w:space="0" w:color="auto"/>
      </w:divBdr>
    </w:div>
    <w:div w:id="883567791">
      <w:bodyDiv w:val="1"/>
      <w:marLeft w:val="0"/>
      <w:marRight w:val="0"/>
      <w:marTop w:val="0"/>
      <w:marBottom w:val="0"/>
      <w:divBdr>
        <w:top w:val="none" w:sz="0" w:space="0" w:color="auto"/>
        <w:left w:val="none" w:sz="0" w:space="0" w:color="auto"/>
        <w:bottom w:val="none" w:sz="0" w:space="0" w:color="auto"/>
        <w:right w:val="none" w:sz="0" w:space="0" w:color="auto"/>
      </w:divBdr>
    </w:div>
    <w:div w:id="884953186">
      <w:bodyDiv w:val="1"/>
      <w:marLeft w:val="0"/>
      <w:marRight w:val="0"/>
      <w:marTop w:val="0"/>
      <w:marBottom w:val="0"/>
      <w:divBdr>
        <w:top w:val="none" w:sz="0" w:space="0" w:color="auto"/>
        <w:left w:val="none" w:sz="0" w:space="0" w:color="auto"/>
        <w:bottom w:val="none" w:sz="0" w:space="0" w:color="auto"/>
        <w:right w:val="none" w:sz="0" w:space="0" w:color="auto"/>
      </w:divBdr>
      <w:divsChild>
        <w:div w:id="23292382">
          <w:marLeft w:val="0"/>
          <w:marRight w:val="0"/>
          <w:marTop w:val="0"/>
          <w:marBottom w:val="0"/>
          <w:divBdr>
            <w:top w:val="none" w:sz="0" w:space="0" w:color="auto"/>
            <w:left w:val="none" w:sz="0" w:space="0" w:color="auto"/>
            <w:bottom w:val="none" w:sz="0" w:space="0" w:color="auto"/>
            <w:right w:val="none" w:sz="0" w:space="0" w:color="auto"/>
          </w:divBdr>
        </w:div>
        <w:div w:id="59444484">
          <w:marLeft w:val="0"/>
          <w:marRight w:val="0"/>
          <w:marTop w:val="0"/>
          <w:marBottom w:val="0"/>
          <w:divBdr>
            <w:top w:val="none" w:sz="0" w:space="0" w:color="auto"/>
            <w:left w:val="none" w:sz="0" w:space="0" w:color="auto"/>
            <w:bottom w:val="none" w:sz="0" w:space="0" w:color="auto"/>
            <w:right w:val="none" w:sz="0" w:space="0" w:color="auto"/>
          </w:divBdr>
        </w:div>
        <w:div w:id="116804825">
          <w:marLeft w:val="0"/>
          <w:marRight w:val="0"/>
          <w:marTop w:val="0"/>
          <w:marBottom w:val="0"/>
          <w:divBdr>
            <w:top w:val="none" w:sz="0" w:space="0" w:color="auto"/>
            <w:left w:val="none" w:sz="0" w:space="0" w:color="auto"/>
            <w:bottom w:val="none" w:sz="0" w:space="0" w:color="auto"/>
            <w:right w:val="none" w:sz="0" w:space="0" w:color="auto"/>
          </w:divBdr>
        </w:div>
        <w:div w:id="174659377">
          <w:marLeft w:val="0"/>
          <w:marRight w:val="0"/>
          <w:marTop w:val="0"/>
          <w:marBottom w:val="0"/>
          <w:divBdr>
            <w:top w:val="none" w:sz="0" w:space="0" w:color="auto"/>
            <w:left w:val="none" w:sz="0" w:space="0" w:color="auto"/>
            <w:bottom w:val="none" w:sz="0" w:space="0" w:color="auto"/>
            <w:right w:val="none" w:sz="0" w:space="0" w:color="auto"/>
          </w:divBdr>
        </w:div>
        <w:div w:id="226889146">
          <w:marLeft w:val="0"/>
          <w:marRight w:val="0"/>
          <w:marTop w:val="0"/>
          <w:marBottom w:val="0"/>
          <w:divBdr>
            <w:top w:val="none" w:sz="0" w:space="0" w:color="auto"/>
            <w:left w:val="none" w:sz="0" w:space="0" w:color="auto"/>
            <w:bottom w:val="none" w:sz="0" w:space="0" w:color="auto"/>
            <w:right w:val="none" w:sz="0" w:space="0" w:color="auto"/>
          </w:divBdr>
        </w:div>
        <w:div w:id="238905139">
          <w:marLeft w:val="0"/>
          <w:marRight w:val="0"/>
          <w:marTop w:val="0"/>
          <w:marBottom w:val="0"/>
          <w:divBdr>
            <w:top w:val="none" w:sz="0" w:space="0" w:color="auto"/>
            <w:left w:val="none" w:sz="0" w:space="0" w:color="auto"/>
            <w:bottom w:val="none" w:sz="0" w:space="0" w:color="auto"/>
            <w:right w:val="none" w:sz="0" w:space="0" w:color="auto"/>
          </w:divBdr>
        </w:div>
        <w:div w:id="257956480">
          <w:marLeft w:val="0"/>
          <w:marRight w:val="0"/>
          <w:marTop w:val="0"/>
          <w:marBottom w:val="0"/>
          <w:divBdr>
            <w:top w:val="none" w:sz="0" w:space="0" w:color="auto"/>
            <w:left w:val="none" w:sz="0" w:space="0" w:color="auto"/>
            <w:bottom w:val="none" w:sz="0" w:space="0" w:color="auto"/>
            <w:right w:val="none" w:sz="0" w:space="0" w:color="auto"/>
          </w:divBdr>
        </w:div>
        <w:div w:id="262225676">
          <w:marLeft w:val="0"/>
          <w:marRight w:val="0"/>
          <w:marTop w:val="0"/>
          <w:marBottom w:val="0"/>
          <w:divBdr>
            <w:top w:val="none" w:sz="0" w:space="0" w:color="auto"/>
            <w:left w:val="none" w:sz="0" w:space="0" w:color="auto"/>
            <w:bottom w:val="none" w:sz="0" w:space="0" w:color="auto"/>
            <w:right w:val="none" w:sz="0" w:space="0" w:color="auto"/>
          </w:divBdr>
        </w:div>
        <w:div w:id="266545768">
          <w:marLeft w:val="0"/>
          <w:marRight w:val="0"/>
          <w:marTop w:val="0"/>
          <w:marBottom w:val="0"/>
          <w:divBdr>
            <w:top w:val="none" w:sz="0" w:space="0" w:color="auto"/>
            <w:left w:val="none" w:sz="0" w:space="0" w:color="auto"/>
            <w:bottom w:val="none" w:sz="0" w:space="0" w:color="auto"/>
            <w:right w:val="none" w:sz="0" w:space="0" w:color="auto"/>
          </w:divBdr>
        </w:div>
        <w:div w:id="285550387">
          <w:marLeft w:val="0"/>
          <w:marRight w:val="0"/>
          <w:marTop w:val="0"/>
          <w:marBottom w:val="0"/>
          <w:divBdr>
            <w:top w:val="none" w:sz="0" w:space="0" w:color="auto"/>
            <w:left w:val="none" w:sz="0" w:space="0" w:color="auto"/>
            <w:bottom w:val="none" w:sz="0" w:space="0" w:color="auto"/>
            <w:right w:val="none" w:sz="0" w:space="0" w:color="auto"/>
          </w:divBdr>
        </w:div>
        <w:div w:id="291178134">
          <w:marLeft w:val="0"/>
          <w:marRight w:val="0"/>
          <w:marTop w:val="0"/>
          <w:marBottom w:val="0"/>
          <w:divBdr>
            <w:top w:val="none" w:sz="0" w:space="0" w:color="auto"/>
            <w:left w:val="none" w:sz="0" w:space="0" w:color="auto"/>
            <w:bottom w:val="none" w:sz="0" w:space="0" w:color="auto"/>
            <w:right w:val="none" w:sz="0" w:space="0" w:color="auto"/>
          </w:divBdr>
        </w:div>
        <w:div w:id="340664568">
          <w:marLeft w:val="0"/>
          <w:marRight w:val="0"/>
          <w:marTop w:val="0"/>
          <w:marBottom w:val="0"/>
          <w:divBdr>
            <w:top w:val="none" w:sz="0" w:space="0" w:color="auto"/>
            <w:left w:val="none" w:sz="0" w:space="0" w:color="auto"/>
            <w:bottom w:val="none" w:sz="0" w:space="0" w:color="auto"/>
            <w:right w:val="none" w:sz="0" w:space="0" w:color="auto"/>
          </w:divBdr>
        </w:div>
        <w:div w:id="341666560">
          <w:marLeft w:val="0"/>
          <w:marRight w:val="0"/>
          <w:marTop w:val="0"/>
          <w:marBottom w:val="0"/>
          <w:divBdr>
            <w:top w:val="none" w:sz="0" w:space="0" w:color="auto"/>
            <w:left w:val="none" w:sz="0" w:space="0" w:color="auto"/>
            <w:bottom w:val="none" w:sz="0" w:space="0" w:color="auto"/>
            <w:right w:val="none" w:sz="0" w:space="0" w:color="auto"/>
          </w:divBdr>
        </w:div>
        <w:div w:id="387463608">
          <w:marLeft w:val="0"/>
          <w:marRight w:val="0"/>
          <w:marTop w:val="0"/>
          <w:marBottom w:val="0"/>
          <w:divBdr>
            <w:top w:val="none" w:sz="0" w:space="0" w:color="auto"/>
            <w:left w:val="none" w:sz="0" w:space="0" w:color="auto"/>
            <w:bottom w:val="none" w:sz="0" w:space="0" w:color="auto"/>
            <w:right w:val="none" w:sz="0" w:space="0" w:color="auto"/>
          </w:divBdr>
        </w:div>
        <w:div w:id="394671199">
          <w:marLeft w:val="0"/>
          <w:marRight w:val="0"/>
          <w:marTop w:val="0"/>
          <w:marBottom w:val="0"/>
          <w:divBdr>
            <w:top w:val="none" w:sz="0" w:space="0" w:color="auto"/>
            <w:left w:val="none" w:sz="0" w:space="0" w:color="auto"/>
            <w:bottom w:val="none" w:sz="0" w:space="0" w:color="auto"/>
            <w:right w:val="none" w:sz="0" w:space="0" w:color="auto"/>
          </w:divBdr>
        </w:div>
        <w:div w:id="397897572">
          <w:marLeft w:val="0"/>
          <w:marRight w:val="0"/>
          <w:marTop w:val="0"/>
          <w:marBottom w:val="0"/>
          <w:divBdr>
            <w:top w:val="none" w:sz="0" w:space="0" w:color="auto"/>
            <w:left w:val="none" w:sz="0" w:space="0" w:color="auto"/>
            <w:bottom w:val="none" w:sz="0" w:space="0" w:color="auto"/>
            <w:right w:val="none" w:sz="0" w:space="0" w:color="auto"/>
          </w:divBdr>
        </w:div>
        <w:div w:id="399065465">
          <w:marLeft w:val="0"/>
          <w:marRight w:val="0"/>
          <w:marTop w:val="0"/>
          <w:marBottom w:val="0"/>
          <w:divBdr>
            <w:top w:val="none" w:sz="0" w:space="0" w:color="auto"/>
            <w:left w:val="none" w:sz="0" w:space="0" w:color="auto"/>
            <w:bottom w:val="none" w:sz="0" w:space="0" w:color="auto"/>
            <w:right w:val="none" w:sz="0" w:space="0" w:color="auto"/>
          </w:divBdr>
        </w:div>
        <w:div w:id="425031711">
          <w:marLeft w:val="0"/>
          <w:marRight w:val="0"/>
          <w:marTop w:val="0"/>
          <w:marBottom w:val="0"/>
          <w:divBdr>
            <w:top w:val="none" w:sz="0" w:space="0" w:color="auto"/>
            <w:left w:val="none" w:sz="0" w:space="0" w:color="auto"/>
            <w:bottom w:val="none" w:sz="0" w:space="0" w:color="auto"/>
            <w:right w:val="none" w:sz="0" w:space="0" w:color="auto"/>
          </w:divBdr>
        </w:div>
        <w:div w:id="431358960">
          <w:marLeft w:val="0"/>
          <w:marRight w:val="0"/>
          <w:marTop w:val="0"/>
          <w:marBottom w:val="0"/>
          <w:divBdr>
            <w:top w:val="none" w:sz="0" w:space="0" w:color="auto"/>
            <w:left w:val="none" w:sz="0" w:space="0" w:color="auto"/>
            <w:bottom w:val="none" w:sz="0" w:space="0" w:color="auto"/>
            <w:right w:val="none" w:sz="0" w:space="0" w:color="auto"/>
          </w:divBdr>
        </w:div>
        <w:div w:id="448470950">
          <w:marLeft w:val="0"/>
          <w:marRight w:val="0"/>
          <w:marTop w:val="0"/>
          <w:marBottom w:val="0"/>
          <w:divBdr>
            <w:top w:val="none" w:sz="0" w:space="0" w:color="auto"/>
            <w:left w:val="none" w:sz="0" w:space="0" w:color="auto"/>
            <w:bottom w:val="none" w:sz="0" w:space="0" w:color="auto"/>
            <w:right w:val="none" w:sz="0" w:space="0" w:color="auto"/>
          </w:divBdr>
        </w:div>
        <w:div w:id="449863309">
          <w:marLeft w:val="0"/>
          <w:marRight w:val="0"/>
          <w:marTop w:val="0"/>
          <w:marBottom w:val="0"/>
          <w:divBdr>
            <w:top w:val="none" w:sz="0" w:space="0" w:color="auto"/>
            <w:left w:val="none" w:sz="0" w:space="0" w:color="auto"/>
            <w:bottom w:val="none" w:sz="0" w:space="0" w:color="auto"/>
            <w:right w:val="none" w:sz="0" w:space="0" w:color="auto"/>
          </w:divBdr>
        </w:div>
        <w:div w:id="460734610">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1362113">
          <w:marLeft w:val="0"/>
          <w:marRight w:val="0"/>
          <w:marTop w:val="0"/>
          <w:marBottom w:val="0"/>
          <w:divBdr>
            <w:top w:val="none" w:sz="0" w:space="0" w:color="auto"/>
            <w:left w:val="none" w:sz="0" w:space="0" w:color="auto"/>
            <w:bottom w:val="none" w:sz="0" w:space="0" w:color="auto"/>
            <w:right w:val="none" w:sz="0" w:space="0" w:color="auto"/>
          </w:divBdr>
        </w:div>
        <w:div w:id="517432581">
          <w:marLeft w:val="0"/>
          <w:marRight w:val="0"/>
          <w:marTop w:val="0"/>
          <w:marBottom w:val="0"/>
          <w:divBdr>
            <w:top w:val="none" w:sz="0" w:space="0" w:color="auto"/>
            <w:left w:val="none" w:sz="0" w:space="0" w:color="auto"/>
            <w:bottom w:val="none" w:sz="0" w:space="0" w:color="auto"/>
            <w:right w:val="none" w:sz="0" w:space="0" w:color="auto"/>
          </w:divBdr>
        </w:div>
        <w:div w:id="523128465">
          <w:marLeft w:val="0"/>
          <w:marRight w:val="0"/>
          <w:marTop w:val="0"/>
          <w:marBottom w:val="0"/>
          <w:divBdr>
            <w:top w:val="none" w:sz="0" w:space="0" w:color="auto"/>
            <w:left w:val="none" w:sz="0" w:space="0" w:color="auto"/>
            <w:bottom w:val="none" w:sz="0" w:space="0" w:color="auto"/>
            <w:right w:val="none" w:sz="0" w:space="0" w:color="auto"/>
          </w:divBdr>
        </w:div>
        <w:div w:id="568464998">
          <w:marLeft w:val="0"/>
          <w:marRight w:val="0"/>
          <w:marTop w:val="0"/>
          <w:marBottom w:val="0"/>
          <w:divBdr>
            <w:top w:val="none" w:sz="0" w:space="0" w:color="auto"/>
            <w:left w:val="none" w:sz="0" w:space="0" w:color="auto"/>
            <w:bottom w:val="none" w:sz="0" w:space="0" w:color="auto"/>
            <w:right w:val="none" w:sz="0" w:space="0" w:color="auto"/>
          </w:divBdr>
        </w:div>
        <w:div w:id="585726971">
          <w:marLeft w:val="0"/>
          <w:marRight w:val="0"/>
          <w:marTop w:val="0"/>
          <w:marBottom w:val="0"/>
          <w:divBdr>
            <w:top w:val="none" w:sz="0" w:space="0" w:color="auto"/>
            <w:left w:val="none" w:sz="0" w:space="0" w:color="auto"/>
            <w:bottom w:val="none" w:sz="0" w:space="0" w:color="auto"/>
            <w:right w:val="none" w:sz="0" w:space="0" w:color="auto"/>
          </w:divBdr>
        </w:div>
        <w:div w:id="617109394">
          <w:marLeft w:val="0"/>
          <w:marRight w:val="0"/>
          <w:marTop w:val="0"/>
          <w:marBottom w:val="0"/>
          <w:divBdr>
            <w:top w:val="none" w:sz="0" w:space="0" w:color="auto"/>
            <w:left w:val="none" w:sz="0" w:space="0" w:color="auto"/>
            <w:bottom w:val="none" w:sz="0" w:space="0" w:color="auto"/>
            <w:right w:val="none" w:sz="0" w:space="0" w:color="auto"/>
          </w:divBdr>
        </w:div>
        <w:div w:id="698318613">
          <w:marLeft w:val="0"/>
          <w:marRight w:val="0"/>
          <w:marTop w:val="0"/>
          <w:marBottom w:val="0"/>
          <w:divBdr>
            <w:top w:val="none" w:sz="0" w:space="0" w:color="auto"/>
            <w:left w:val="none" w:sz="0" w:space="0" w:color="auto"/>
            <w:bottom w:val="none" w:sz="0" w:space="0" w:color="auto"/>
            <w:right w:val="none" w:sz="0" w:space="0" w:color="auto"/>
          </w:divBdr>
        </w:div>
        <w:div w:id="699743116">
          <w:marLeft w:val="0"/>
          <w:marRight w:val="0"/>
          <w:marTop w:val="0"/>
          <w:marBottom w:val="0"/>
          <w:divBdr>
            <w:top w:val="none" w:sz="0" w:space="0" w:color="auto"/>
            <w:left w:val="none" w:sz="0" w:space="0" w:color="auto"/>
            <w:bottom w:val="none" w:sz="0" w:space="0" w:color="auto"/>
            <w:right w:val="none" w:sz="0" w:space="0" w:color="auto"/>
          </w:divBdr>
        </w:div>
        <w:div w:id="706024244">
          <w:marLeft w:val="0"/>
          <w:marRight w:val="0"/>
          <w:marTop w:val="0"/>
          <w:marBottom w:val="0"/>
          <w:divBdr>
            <w:top w:val="none" w:sz="0" w:space="0" w:color="auto"/>
            <w:left w:val="none" w:sz="0" w:space="0" w:color="auto"/>
            <w:bottom w:val="none" w:sz="0" w:space="0" w:color="auto"/>
            <w:right w:val="none" w:sz="0" w:space="0" w:color="auto"/>
          </w:divBdr>
        </w:div>
        <w:div w:id="733510302">
          <w:marLeft w:val="0"/>
          <w:marRight w:val="0"/>
          <w:marTop w:val="0"/>
          <w:marBottom w:val="0"/>
          <w:divBdr>
            <w:top w:val="none" w:sz="0" w:space="0" w:color="auto"/>
            <w:left w:val="none" w:sz="0" w:space="0" w:color="auto"/>
            <w:bottom w:val="none" w:sz="0" w:space="0" w:color="auto"/>
            <w:right w:val="none" w:sz="0" w:space="0" w:color="auto"/>
          </w:divBdr>
        </w:div>
        <w:div w:id="739867586">
          <w:marLeft w:val="0"/>
          <w:marRight w:val="0"/>
          <w:marTop w:val="0"/>
          <w:marBottom w:val="0"/>
          <w:divBdr>
            <w:top w:val="none" w:sz="0" w:space="0" w:color="auto"/>
            <w:left w:val="none" w:sz="0" w:space="0" w:color="auto"/>
            <w:bottom w:val="none" w:sz="0" w:space="0" w:color="auto"/>
            <w:right w:val="none" w:sz="0" w:space="0" w:color="auto"/>
          </w:divBdr>
        </w:div>
        <w:div w:id="747657341">
          <w:marLeft w:val="0"/>
          <w:marRight w:val="0"/>
          <w:marTop w:val="0"/>
          <w:marBottom w:val="0"/>
          <w:divBdr>
            <w:top w:val="none" w:sz="0" w:space="0" w:color="auto"/>
            <w:left w:val="none" w:sz="0" w:space="0" w:color="auto"/>
            <w:bottom w:val="none" w:sz="0" w:space="0" w:color="auto"/>
            <w:right w:val="none" w:sz="0" w:space="0" w:color="auto"/>
          </w:divBdr>
        </w:div>
        <w:div w:id="771823265">
          <w:marLeft w:val="0"/>
          <w:marRight w:val="0"/>
          <w:marTop w:val="0"/>
          <w:marBottom w:val="0"/>
          <w:divBdr>
            <w:top w:val="none" w:sz="0" w:space="0" w:color="auto"/>
            <w:left w:val="none" w:sz="0" w:space="0" w:color="auto"/>
            <w:bottom w:val="none" w:sz="0" w:space="0" w:color="auto"/>
            <w:right w:val="none" w:sz="0" w:space="0" w:color="auto"/>
          </w:divBdr>
        </w:div>
        <w:div w:id="788400684">
          <w:marLeft w:val="0"/>
          <w:marRight w:val="0"/>
          <w:marTop w:val="0"/>
          <w:marBottom w:val="0"/>
          <w:divBdr>
            <w:top w:val="none" w:sz="0" w:space="0" w:color="auto"/>
            <w:left w:val="none" w:sz="0" w:space="0" w:color="auto"/>
            <w:bottom w:val="none" w:sz="0" w:space="0" w:color="auto"/>
            <w:right w:val="none" w:sz="0" w:space="0" w:color="auto"/>
          </w:divBdr>
        </w:div>
        <w:div w:id="805122904">
          <w:marLeft w:val="0"/>
          <w:marRight w:val="0"/>
          <w:marTop w:val="0"/>
          <w:marBottom w:val="0"/>
          <w:divBdr>
            <w:top w:val="none" w:sz="0" w:space="0" w:color="auto"/>
            <w:left w:val="none" w:sz="0" w:space="0" w:color="auto"/>
            <w:bottom w:val="none" w:sz="0" w:space="0" w:color="auto"/>
            <w:right w:val="none" w:sz="0" w:space="0" w:color="auto"/>
          </w:divBdr>
        </w:div>
        <w:div w:id="808207788">
          <w:marLeft w:val="0"/>
          <w:marRight w:val="0"/>
          <w:marTop w:val="0"/>
          <w:marBottom w:val="0"/>
          <w:divBdr>
            <w:top w:val="none" w:sz="0" w:space="0" w:color="auto"/>
            <w:left w:val="none" w:sz="0" w:space="0" w:color="auto"/>
            <w:bottom w:val="none" w:sz="0" w:space="0" w:color="auto"/>
            <w:right w:val="none" w:sz="0" w:space="0" w:color="auto"/>
          </w:divBdr>
        </w:div>
        <w:div w:id="839662015">
          <w:marLeft w:val="0"/>
          <w:marRight w:val="0"/>
          <w:marTop w:val="0"/>
          <w:marBottom w:val="0"/>
          <w:divBdr>
            <w:top w:val="none" w:sz="0" w:space="0" w:color="auto"/>
            <w:left w:val="none" w:sz="0" w:space="0" w:color="auto"/>
            <w:bottom w:val="none" w:sz="0" w:space="0" w:color="auto"/>
            <w:right w:val="none" w:sz="0" w:space="0" w:color="auto"/>
          </w:divBdr>
        </w:div>
        <w:div w:id="872961150">
          <w:marLeft w:val="0"/>
          <w:marRight w:val="0"/>
          <w:marTop w:val="0"/>
          <w:marBottom w:val="0"/>
          <w:divBdr>
            <w:top w:val="none" w:sz="0" w:space="0" w:color="auto"/>
            <w:left w:val="none" w:sz="0" w:space="0" w:color="auto"/>
            <w:bottom w:val="none" w:sz="0" w:space="0" w:color="auto"/>
            <w:right w:val="none" w:sz="0" w:space="0" w:color="auto"/>
          </w:divBdr>
        </w:div>
        <w:div w:id="882523229">
          <w:marLeft w:val="0"/>
          <w:marRight w:val="0"/>
          <w:marTop w:val="0"/>
          <w:marBottom w:val="0"/>
          <w:divBdr>
            <w:top w:val="none" w:sz="0" w:space="0" w:color="auto"/>
            <w:left w:val="none" w:sz="0" w:space="0" w:color="auto"/>
            <w:bottom w:val="none" w:sz="0" w:space="0" w:color="auto"/>
            <w:right w:val="none" w:sz="0" w:space="0" w:color="auto"/>
          </w:divBdr>
        </w:div>
        <w:div w:id="913591132">
          <w:marLeft w:val="0"/>
          <w:marRight w:val="0"/>
          <w:marTop w:val="0"/>
          <w:marBottom w:val="0"/>
          <w:divBdr>
            <w:top w:val="none" w:sz="0" w:space="0" w:color="auto"/>
            <w:left w:val="none" w:sz="0" w:space="0" w:color="auto"/>
            <w:bottom w:val="none" w:sz="0" w:space="0" w:color="auto"/>
            <w:right w:val="none" w:sz="0" w:space="0" w:color="auto"/>
          </w:divBdr>
        </w:div>
        <w:div w:id="915434119">
          <w:marLeft w:val="0"/>
          <w:marRight w:val="0"/>
          <w:marTop w:val="0"/>
          <w:marBottom w:val="0"/>
          <w:divBdr>
            <w:top w:val="none" w:sz="0" w:space="0" w:color="auto"/>
            <w:left w:val="none" w:sz="0" w:space="0" w:color="auto"/>
            <w:bottom w:val="none" w:sz="0" w:space="0" w:color="auto"/>
            <w:right w:val="none" w:sz="0" w:space="0" w:color="auto"/>
          </w:divBdr>
        </w:div>
        <w:div w:id="927543524">
          <w:marLeft w:val="0"/>
          <w:marRight w:val="0"/>
          <w:marTop w:val="0"/>
          <w:marBottom w:val="0"/>
          <w:divBdr>
            <w:top w:val="none" w:sz="0" w:space="0" w:color="auto"/>
            <w:left w:val="none" w:sz="0" w:space="0" w:color="auto"/>
            <w:bottom w:val="none" w:sz="0" w:space="0" w:color="auto"/>
            <w:right w:val="none" w:sz="0" w:space="0" w:color="auto"/>
          </w:divBdr>
        </w:div>
        <w:div w:id="943146953">
          <w:marLeft w:val="0"/>
          <w:marRight w:val="0"/>
          <w:marTop w:val="0"/>
          <w:marBottom w:val="0"/>
          <w:divBdr>
            <w:top w:val="none" w:sz="0" w:space="0" w:color="auto"/>
            <w:left w:val="none" w:sz="0" w:space="0" w:color="auto"/>
            <w:bottom w:val="none" w:sz="0" w:space="0" w:color="auto"/>
            <w:right w:val="none" w:sz="0" w:space="0" w:color="auto"/>
          </w:divBdr>
        </w:div>
        <w:div w:id="961762664">
          <w:marLeft w:val="0"/>
          <w:marRight w:val="0"/>
          <w:marTop w:val="0"/>
          <w:marBottom w:val="0"/>
          <w:divBdr>
            <w:top w:val="none" w:sz="0" w:space="0" w:color="auto"/>
            <w:left w:val="none" w:sz="0" w:space="0" w:color="auto"/>
            <w:bottom w:val="none" w:sz="0" w:space="0" w:color="auto"/>
            <w:right w:val="none" w:sz="0" w:space="0" w:color="auto"/>
          </w:divBdr>
        </w:div>
        <w:div w:id="976647610">
          <w:marLeft w:val="0"/>
          <w:marRight w:val="0"/>
          <w:marTop w:val="0"/>
          <w:marBottom w:val="0"/>
          <w:divBdr>
            <w:top w:val="none" w:sz="0" w:space="0" w:color="auto"/>
            <w:left w:val="none" w:sz="0" w:space="0" w:color="auto"/>
            <w:bottom w:val="none" w:sz="0" w:space="0" w:color="auto"/>
            <w:right w:val="none" w:sz="0" w:space="0" w:color="auto"/>
          </w:divBdr>
        </w:div>
        <w:div w:id="1001279700">
          <w:marLeft w:val="0"/>
          <w:marRight w:val="0"/>
          <w:marTop w:val="0"/>
          <w:marBottom w:val="0"/>
          <w:divBdr>
            <w:top w:val="none" w:sz="0" w:space="0" w:color="auto"/>
            <w:left w:val="none" w:sz="0" w:space="0" w:color="auto"/>
            <w:bottom w:val="none" w:sz="0" w:space="0" w:color="auto"/>
            <w:right w:val="none" w:sz="0" w:space="0" w:color="auto"/>
          </w:divBdr>
        </w:div>
        <w:div w:id="1004743051">
          <w:marLeft w:val="0"/>
          <w:marRight w:val="0"/>
          <w:marTop w:val="0"/>
          <w:marBottom w:val="0"/>
          <w:divBdr>
            <w:top w:val="none" w:sz="0" w:space="0" w:color="auto"/>
            <w:left w:val="none" w:sz="0" w:space="0" w:color="auto"/>
            <w:bottom w:val="none" w:sz="0" w:space="0" w:color="auto"/>
            <w:right w:val="none" w:sz="0" w:space="0" w:color="auto"/>
          </w:divBdr>
        </w:div>
        <w:div w:id="1015885692">
          <w:marLeft w:val="0"/>
          <w:marRight w:val="0"/>
          <w:marTop w:val="0"/>
          <w:marBottom w:val="0"/>
          <w:divBdr>
            <w:top w:val="none" w:sz="0" w:space="0" w:color="auto"/>
            <w:left w:val="none" w:sz="0" w:space="0" w:color="auto"/>
            <w:bottom w:val="none" w:sz="0" w:space="0" w:color="auto"/>
            <w:right w:val="none" w:sz="0" w:space="0" w:color="auto"/>
          </w:divBdr>
        </w:div>
        <w:div w:id="1026905576">
          <w:marLeft w:val="0"/>
          <w:marRight w:val="0"/>
          <w:marTop w:val="0"/>
          <w:marBottom w:val="0"/>
          <w:divBdr>
            <w:top w:val="none" w:sz="0" w:space="0" w:color="auto"/>
            <w:left w:val="none" w:sz="0" w:space="0" w:color="auto"/>
            <w:bottom w:val="none" w:sz="0" w:space="0" w:color="auto"/>
            <w:right w:val="none" w:sz="0" w:space="0" w:color="auto"/>
          </w:divBdr>
        </w:div>
        <w:div w:id="1028262211">
          <w:marLeft w:val="0"/>
          <w:marRight w:val="0"/>
          <w:marTop w:val="0"/>
          <w:marBottom w:val="0"/>
          <w:divBdr>
            <w:top w:val="none" w:sz="0" w:space="0" w:color="auto"/>
            <w:left w:val="none" w:sz="0" w:space="0" w:color="auto"/>
            <w:bottom w:val="none" w:sz="0" w:space="0" w:color="auto"/>
            <w:right w:val="none" w:sz="0" w:space="0" w:color="auto"/>
          </w:divBdr>
        </w:div>
        <w:div w:id="1033648997">
          <w:marLeft w:val="0"/>
          <w:marRight w:val="0"/>
          <w:marTop w:val="0"/>
          <w:marBottom w:val="0"/>
          <w:divBdr>
            <w:top w:val="none" w:sz="0" w:space="0" w:color="auto"/>
            <w:left w:val="none" w:sz="0" w:space="0" w:color="auto"/>
            <w:bottom w:val="none" w:sz="0" w:space="0" w:color="auto"/>
            <w:right w:val="none" w:sz="0" w:space="0" w:color="auto"/>
          </w:divBdr>
        </w:div>
        <w:div w:id="1033966046">
          <w:marLeft w:val="0"/>
          <w:marRight w:val="0"/>
          <w:marTop w:val="0"/>
          <w:marBottom w:val="0"/>
          <w:divBdr>
            <w:top w:val="none" w:sz="0" w:space="0" w:color="auto"/>
            <w:left w:val="none" w:sz="0" w:space="0" w:color="auto"/>
            <w:bottom w:val="none" w:sz="0" w:space="0" w:color="auto"/>
            <w:right w:val="none" w:sz="0" w:space="0" w:color="auto"/>
          </w:divBdr>
        </w:div>
        <w:div w:id="1058819325">
          <w:marLeft w:val="0"/>
          <w:marRight w:val="0"/>
          <w:marTop w:val="0"/>
          <w:marBottom w:val="0"/>
          <w:divBdr>
            <w:top w:val="none" w:sz="0" w:space="0" w:color="auto"/>
            <w:left w:val="none" w:sz="0" w:space="0" w:color="auto"/>
            <w:bottom w:val="none" w:sz="0" w:space="0" w:color="auto"/>
            <w:right w:val="none" w:sz="0" w:space="0" w:color="auto"/>
          </w:divBdr>
        </w:div>
        <w:div w:id="1059088564">
          <w:marLeft w:val="0"/>
          <w:marRight w:val="0"/>
          <w:marTop w:val="0"/>
          <w:marBottom w:val="0"/>
          <w:divBdr>
            <w:top w:val="none" w:sz="0" w:space="0" w:color="auto"/>
            <w:left w:val="none" w:sz="0" w:space="0" w:color="auto"/>
            <w:bottom w:val="none" w:sz="0" w:space="0" w:color="auto"/>
            <w:right w:val="none" w:sz="0" w:space="0" w:color="auto"/>
          </w:divBdr>
        </w:div>
        <w:div w:id="1059671917">
          <w:marLeft w:val="0"/>
          <w:marRight w:val="0"/>
          <w:marTop w:val="0"/>
          <w:marBottom w:val="0"/>
          <w:divBdr>
            <w:top w:val="none" w:sz="0" w:space="0" w:color="auto"/>
            <w:left w:val="none" w:sz="0" w:space="0" w:color="auto"/>
            <w:bottom w:val="none" w:sz="0" w:space="0" w:color="auto"/>
            <w:right w:val="none" w:sz="0" w:space="0" w:color="auto"/>
          </w:divBdr>
        </w:div>
        <w:div w:id="1060517596">
          <w:marLeft w:val="0"/>
          <w:marRight w:val="0"/>
          <w:marTop w:val="0"/>
          <w:marBottom w:val="0"/>
          <w:divBdr>
            <w:top w:val="none" w:sz="0" w:space="0" w:color="auto"/>
            <w:left w:val="none" w:sz="0" w:space="0" w:color="auto"/>
            <w:bottom w:val="none" w:sz="0" w:space="0" w:color="auto"/>
            <w:right w:val="none" w:sz="0" w:space="0" w:color="auto"/>
          </w:divBdr>
        </w:div>
        <w:div w:id="1060712312">
          <w:marLeft w:val="0"/>
          <w:marRight w:val="0"/>
          <w:marTop w:val="0"/>
          <w:marBottom w:val="0"/>
          <w:divBdr>
            <w:top w:val="none" w:sz="0" w:space="0" w:color="auto"/>
            <w:left w:val="none" w:sz="0" w:space="0" w:color="auto"/>
            <w:bottom w:val="none" w:sz="0" w:space="0" w:color="auto"/>
            <w:right w:val="none" w:sz="0" w:space="0" w:color="auto"/>
          </w:divBdr>
        </w:div>
        <w:div w:id="1072001276">
          <w:marLeft w:val="0"/>
          <w:marRight w:val="0"/>
          <w:marTop w:val="0"/>
          <w:marBottom w:val="0"/>
          <w:divBdr>
            <w:top w:val="none" w:sz="0" w:space="0" w:color="auto"/>
            <w:left w:val="none" w:sz="0" w:space="0" w:color="auto"/>
            <w:bottom w:val="none" w:sz="0" w:space="0" w:color="auto"/>
            <w:right w:val="none" w:sz="0" w:space="0" w:color="auto"/>
          </w:divBdr>
        </w:div>
        <w:div w:id="1094589620">
          <w:marLeft w:val="0"/>
          <w:marRight w:val="0"/>
          <w:marTop w:val="0"/>
          <w:marBottom w:val="0"/>
          <w:divBdr>
            <w:top w:val="none" w:sz="0" w:space="0" w:color="auto"/>
            <w:left w:val="none" w:sz="0" w:space="0" w:color="auto"/>
            <w:bottom w:val="none" w:sz="0" w:space="0" w:color="auto"/>
            <w:right w:val="none" w:sz="0" w:space="0" w:color="auto"/>
          </w:divBdr>
        </w:div>
        <w:div w:id="1103111155">
          <w:marLeft w:val="0"/>
          <w:marRight w:val="0"/>
          <w:marTop w:val="0"/>
          <w:marBottom w:val="0"/>
          <w:divBdr>
            <w:top w:val="none" w:sz="0" w:space="0" w:color="auto"/>
            <w:left w:val="none" w:sz="0" w:space="0" w:color="auto"/>
            <w:bottom w:val="none" w:sz="0" w:space="0" w:color="auto"/>
            <w:right w:val="none" w:sz="0" w:space="0" w:color="auto"/>
          </w:divBdr>
        </w:div>
        <w:div w:id="1128089947">
          <w:marLeft w:val="0"/>
          <w:marRight w:val="0"/>
          <w:marTop w:val="0"/>
          <w:marBottom w:val="0"/>
          <w:divBdr>
            <w:top w:val="none" w:sz="0" w:space="0" w:color="auto"/>
            <w:left w:val="none" w:sz="0" w:space="0" w:color="auto"/>
            <w:bottom w:val="none" w:sz="0" w:space="0" w:color="auto"/>
            <w:right w:val="none" w:sz="0" w:space="0" w:color="auto"/>
          </w:divBdr>
        </w:div>
        <w:div w:id="1144276698">
          <w:marLeft w:val="0"/>
          <w:marRight w:val="0"/>
          <w:marTop w:val="0"/>
          <w:marBottom w:val="0"/>
          <w:divBdr>
            <w:top w:val="none" w:sz="0" w:space="0" w:color="auto"/>
            <w:left w:val="none" w:sz="0" w:space="0" w:color="auto"/>
            <w:bottom w:val="none" w:sz="0" w:space="0" w:color="auto"/>
            <w:right w:val="none" w:sz="0" w:space="0" w:color="auto"/>
          </w:divBdr>
        </w:div>
        <w:div w:id="1144542764">
          <w:marLeft w:val="0"/>
          <w:marRight w:val="0"/>
          <w:marTop w:val="0"/>
          <w:marBottom w:val="0"/>
          <w:divBdr>
            <w:top w:val="none" w:sz="0" w:space="0" w:color="auto"/>
            <w:left w:val="none" w:sz="0" w:space="0" w:color="auto"/>
            <w:bottom w:val="none" w:sz="0" w:space="0" w:color="auto"/>
            <w:right w:val="none" w:sz="0" w:space="0" w:color="auto"/>
          </w:divBdr>
        </w:div>
        <w:div w:id="1148982055">
          <w:marLeft w:val="0"/>
          <w:marRight w:val="0"/>
          <w:marTop w:val="0"/>
          <w:marBottom w:val="0"/>
          <w:divBdr>
            <w:top w:val="none" w:sz="0" w:space="0" w:color="auto"/>
            <w:left w:val="none" w:sz="0" w:space="0" w:color="auto"/>
            <w:bottom w:val="none" w:sz="0" w:space="0" w:color="auto"/>
            <w:right w:val="none" w:sz="0" w:space="0" w:color="auto"/>
          </w:divBdr>
        </w:div>
        <w:div w:id="1172834547">
          <w:marLeft w:val="0"/>
          <w:marRight w:val="0"/>
          <w:marTop w:val="0"/>
          <w:marBottom w:val="0"/>
          <w:divBdr>
            <w:top w:val="none" w:sz="0" w:space="0" w:color="auto"/>
            <w:left w:val="none" w:sz="0" w:space="0" w:color="auto"/>
            <w:bottom w:val="none" w:sz="0" w:space="0" w:color="auto"/>
            <w:right w:val="none" w:sz="0" w:space="0" w:color="auto"/>
          </w:divBdr>
        </w:div>
        <w:div w:id="1237742053">
          <w:marLeft w:val="0"/>
          <w:marRight w:val="0"/>
          <w:marTop w:val="0"/>
          <w:marBottom w:val="0"/>
          <w:divBdr>
            <w:top w:val="none" w:sz="0" w:space="0" w:color="auto"/>
            <w:left w:val="none" w:sz="0" w:space="0" w:color="auto"/>
            <w:bottom w:val="none" w:sz="0" w:space="0" w:color="auto"/>
            <w:right w:val="none" w:sz="0" w:space="0" w:color="auto"/>
          </w:divBdr>
        </w:div>
        <w:div w:id="1247953940">
          <w:marLeft w:val="0"/>
          <w:marRight w:val="0"/>
          <w:marTop w:val="0"/>
          <w:marBottom w:val="0"/>
          <w:divBdr>
            <w:top w:val="none" w:sz="0" w:space="0" w:color="auto"/>
            <w:left w:val="none" w:sz="0" w:space="0" w:color="auto"/>
            <w:bottom w:val="none" w:sz="0" w:space="0" w:color="auto"/>
            <w:right w:val="none" w:sz="0" w:space="0" w:color="auto"/>
          </w:divBdr>
        </w:div>
        <w:div w:id="1247954453">
          <w:marLeft w:val="0"/>
          <w:marRight w:val="0"/>
          <w:marTop w:val="0"/>
          <w:marBottom w:val="0"/>
          <w:divBdr>
            <w:top w:val="none" w:sz="0" w:space="0" w:color="auto"/>
            <w:left w:val="none" w:sz="0" w:space="0" w:color="auto"/>
            <w:bottom w:val="none" w:sz="0" w:space="0" w:color="auto"/>
            <w:right w:val="none" w:sz="0" w:space="0" w:color="auto"/>
          </w:divBdr>
        </w:div>
        <w:div w:id="1255162807">
          <w:marLeft w:val="0"/>
          <w:marRight w:val="0"/>
          <w:marTop w:val="0"/>
          <w:marBottom w:val="0"/>
          <w:divBdr>
            <w:top w:val="none" w:sz="0" w:space="0" w:color="auto"/>
            <w:left w:val="none" w:sz="0" w:space="0" w:color="auto"/>
            <w:bottom w:val="none" w:sz="0" w:space="0" w:color="auto"/>
            <w:right w:val="none" w:sz="0" w:space="0" w:color="auto"/>
          </w:divBdr>
        </w:div>
        <w:div w:id="1304625678">
          <w:marLeft w:val="0"/>
          <w:marRight w:val="0"/>
          <w:marTop w:val="0"/>
          <w:marBottom w:val="0"/>
          <w:divBdr>
            <w:top w:val="none" w:sz="0" w:space="0" w:color="auto"/>
            <w:left w:val="none" w:sz="0" w:space="0" w:color="auto"/>
            <w:bottom w:val="none" w:sz="0" w:space="0" w:color="auto"/>
            <w:right w:val="none" w:sz="0" w:space="0" w:color="auto"/>
          </w:divBdr>
        </w:div>
        <w:div w:id="1332174295">
          <w:marLeft w:val="0"/>
          <w:marRight w:val="0"/>
          <w:marTop w:val="0"/>
          <w:marBottom w:val="0"/>
          <w:divBdr>
            <w:top w:val="none" w:sz="0" w:space="0" w:color="auto"/>
            <w:left w:val="none" w:sz="0" w:space="0" w:color="auto"/>
            <w:bottom w:val="none" w:sz="0" w:space="0" w:color="auto"/>
            <w:right w:val="none" w:sz="0" w:space="0" w:color="auto"/>
          </w:divBdr>
        </w:div>
        <w:div w:id="1336228517">
          <w:marLeft w:val="0"/>
          <w:marRight w:val="0"/>
          <w:marTop w:val="0"/>
          <w:marBottom w:val="0"/>
          <w:divBdr>
            <w:top w:val="none" w:sz="0" w:space="0" w:color="auto"/>
            <w:left w:val="none" w:sz="0" w:space="0" w:color="auto"/>
            <w:bottom w:val="none" w:sz="0" w:space="0" w:color="auto"/>
            <w:right w:val="none" w:sz="0" w:space="0" w:color="auto"/>
          </w:divBdr>
        </w:div>
        <w:div w:id="1342195284">
          <w:marLeft w:val="0"/>
          <w:marRight w:val="0"/>
          <w:marTop w:val="0"/>
          <w:marBottom w:val="0"/>
          <w:divBdr>
            <w:top w:val="none" w:sz="0" w:space="0" w:color="auto"/>
            <w:left w:val="none" w:sz="0" w:space="0" w:color="auto"/>
            <w:bottom w:val="none" w:sz="0" w:space="0" w:color="auto"/>
            <w:right w:val="none" w:sz="0" w:space="0" w:color="auto"/>
          </w:divBdr>
        </w:div>
        <w:div w:id="1369258842">
          <w:marLeft w:val="0"/>
          <w:marRight w:val="0"/>
          <w:marTop w:val="0"/>
          <w:marBottom w:val="0"/>
          <w:divBdr>
            <w:top w:val="none" w:sz="0" w:space="0" w:color="auto"/>
            <w:left w:val="none" w:sz="0" w:space="0" w:color="auto"/>
            <w:bottom w:val="none" w:sz="0" w:space="0" w:color="auto"/>
            <w:right w:val="none" w:sz="0" w:space="0" w:color="auto"/>
          </w:divBdr>
        </w:div>
        <w:div w:id="1377780025">
          <w:marLeft w:val="0"/>
          <w:marRight w:val="0"/>
          <w:marTop w:val="0"/>
          <w:marBottom w:val="0"/>
          <w:divBdr>
            <w:top w:val="none" w:sz="0" w:space="0" w:color="auto"/>
            <w:left w:val="none" w:sz="0" w:space="0" w:color="auto"/>
            <w:bottom w:val="none" w:sz="0" w:space="0" w:color="auto"/>
            <w:right w:val="none" w:sz="0" w:space="0" w:color="auto"/>
          </w:divBdr>
        </w:div>
        <w:div w:id="1382288213">
          <w:marLeft w:val="0"/>
          <w:marRight w:val="0"/>
          <w:marTop w:val="0"/>
          <w:marBottom w:val="0"/>
          <w:divBdr>
            <w:top w:val="none" w:sz="0" w:space="0" w:color="auto"/>
            <w:left w:val="none" w:sz="0" w:space="0" w:color="auto"/>
            <w:bottom w:val="none" w:sz="0" w:space="0" w:color="auto"/>
            <w:right w:val="none" w:sz="0" w:space="0" w:color="auto"/>
          </w:divBdr>
        </w:div>
        <w:div w:id="1393503578">
          <w:marLeft w:val="0"/>
          <w:marRight w:val="0"/>
          <w:marTop w:val="0"/>
          <w:marBottom w:val="0"/>
          <w:divBdr>
            <w:top w:val="none" w:sz="0" w:space="0" w:color="auto"/>
            <w:left w:val="none" w:sz="0" w:space="0" w:color="auto"/>
            <w:bottom w:val="none" w:sz="0" w:space="0" w:color="auto"/>
            <w:right w:val="none" w:sz="0" w:space="0" w:color="auto"/>
          </w:divBdr>
        </w:div>
        <w:div w:id="1394817413">
          <w:marLeft w:val="0"/>
          <w:marRight w:val="0"/>
          <w:marTop w:val="0"/>
          <w:marBottom w:val="0"/>
          <w:divBdr>
            <w:top w:val="none" w:sz="0" w:space="0" w:color="auto"/>
            <w:left w:val="none" w:sz="0" w:space="0" w:color="auto"/>
            <w:bottom w:val="none" w:sz="0" w:space="0" w:color="auto"/>
            <w:right w:val="none" w:sz="0" w:space="0" w:color="auto"/>
          </w:divBdr>
        </w:div>
        <w:div w:id="1395424464">
          <w:marLeft w:val="0"/>
          <w:marRight w:val="0"/>
          <w:marTop w:val="0"/>
          <w:marBottom w:val="0"/>
          <w:divBdr>
            <w:top w:val="none" w:sz="0" w:space="0" w:color="auto"/>
            <w:left w:val="none" w:sz="0" w:space="0" w:color="auto"/>
            <w:bottom w:val="none" w:sz="0" w:space="0" w:color="auto"/>
            <w:right w:val="none" w:sz="0" w:space="0" w:color="auto"/>
          </w:divBdr>
        </w:div>
        <w:div w:id="1404793617">
          <w:marLeft w:val="0"/>
          <w:marRight w:val="0"/>
          <w:marTop w:val="0"/>
          <w:marBottom w:val="0"/>
          <w:divBdr>
            <w:top w:val="none" w:sz="0" w:space="0" w:color="auto"/>
            <w:left w:val="none" w:sz="0" w:space="0" w:color="auto"/>
            <w:bottom w:val="none" w:sz="0" w:space="0" w:color="auto"/>
            <w:right w:val="none" w:sz="0" w:space="0" w:color="auto"/>
          </w:divBdr>
        </w:div>
        <w:div w:id="1411732976">
          <w:marLeft w:val="0"/>
          <w:marRight w:val="0"/>
          <w:marTop w:val="0"/>
          <w:marBottom w:val="0"/>
          <w:divBdr>
            <w:top w:val="none" w:sz="0" w:space="0" w:color="auto"/>
            <w:left w:val="none" w:sz="0" w:space="0" w:color="auto"/>
            <w:bottom w:val="none" w:sz="0" w:space="0" w:color="auto"/>
            <w:right w:val="none" w:sz="0" w:space="0" w:color="auto"/>
          </w:divBdr>
        </w:div>
        <w:div w:id="1438715449">
          <w:marLeft w:val="0"/>
          <w:marRight w:val="0"/>
          <w:marTop w:val="0"/>
          <w:marBottom w:val="0"/>
          <w:divBdr>
            <w:top w:val="none" w:sz="0" w:space="0" w:color="auto"/>
            <w:left w:val="none" w:sz="0" w:space="0" w:color="auto"/>
            <w:bottom w:val="none" w:sz="0" w:space="0" w:color="auto"/>
            <w:right w:val="none" w:sz="0" w:space="0" w:color="auto"/>
          </w:divBdr>
        </w:div>
        <w:div w:id="1456288427">
          <w:marLeft w:val="0"/>
          <w:marRight w:val="0"/>
          <w:marTop w:val="0"/>
          <w:marBottom w:val="0"/>
          <w:divBdr>
            <w:top w:val="none" w:sz="0" w:space="0" w:color="auto"/>
            <w:left w:val="none" w:sz="0" w:space="0" w:color="auto"/>
            <w:bottom w:val="none" w:sz="0" w:space="0" w:color="auto"/>
            <w:right w:val="none" w:sz="0" w:space="0" w:color="auto"/>
          </w:divBdr>
        </w:div>
        <w:div w:id="1465929024">
          <w:marLeft w:val="0"/>
          <w:marRight w:val="0"/>
          <w:marTop w:val="0"/>
          <w:marBottom w:val="0"/>
          <w:divBdr>
            <w:top w:val="none" w:sz="0" w:space="0" w:color="auto"/>
            <w:left w:val="none" w:sz="0" w:space="0" w:color="auto"/>
            <w:bottom w:val="none" w:sz="0" w:space="0" w:color="auto"/>
            <w:right w:val="none" w:sz="0" w:space="0" w:color="auto"/>
          </w:divBdr>
        </w:div>
        <w:div w:id="1484157450">
          <w:marLeft w:val="0"/>
          <w:marRight w:val="0"/>
          <w:marTop w:val="0"/>
          <w:marBottom w:val="0"/>
          <w:divBdr>
            <w:top w:val="none" w:sz="0" w:space="0" w:color="auto"/>
            <w:left w:val="none" w:sz="0" w:space="0" w:color="auto"/>
            <w:bottom w:val="none" w:sz="0" w:space="0" w:color="auto"/>
            <w:right w:val="none" w:sz="0" w:space="0" w:color="auto"/>
          </w:divBdr>
        </w:div>
        <w:div w:id="1501584818">
          <w:marLeft w:val="0"/>
          <w:marRight w:val="0"/>
          <w:marTop w:val="0"/>
          <w:marBottom w:val="0"/>
          <w:divBdr>
            <w:top w:val="none" w:sz="0" w:space="0" w:color="auto"/>
            <w:left w:val="none" w:sz="0" w:space="0" w:color="auto"/>
            <w:bottom w:val="none" w:sz="0" w:space="0" w:color="auto"/>
            <w:right w:val="none" w:sz="0" w:space="0" w:color="auto"/>
          </w:divBdr>
        </w:div>
        <w:div w:id="1519732902">
          <w:marLeft w:val="0"/>
          <w:marRight w:val="0"/>
          <w:marTop w:val="0"/>
          <w:marBottom w:val="0"/>
          <w:divBdr>
            <w:top w:val="none" w:sz="0" w:space="0" w:color="auto"/>
            <w:left w:val="none" w:sz="0" w:space="0" w:color="auto"/>
            <w:bottom w:val="none" w:sz="0" w:space="0" w:color="auto"/>
            <w:right w:val="none" w:sz="0" w:space="0" w:color="auto"/>
          </w:divBdr>
        </w:div>
        <w:div w:id="1527907030">
          <w:marLeft w:val="0"/>
          <w:marRight w:val="0"/>
          <w:marTop w:val="0"/>
          <w:marBottom w:val="0"/>
          <w:divBdr>
            <w:top w:val="none" w:sz="0" w:space="0" w:color="auto"/>
            <w:left w:val="none" w:sz="0" w:space="0" w:color="auto"/>
            <w:bottom w:val="none" w:sz="0" w:space="0" w:color="auto"/>
            <w:right w:val="none" w:sz="0" w:space="0" w:color="auto"/>
          </w:divBdr>
        </w:div>
        <w:div w:id="1532062796">
          <w:marLeft w:val="0"/>
          <w:marRight w:val="0"/>
          <w:marTop w:val="0"/>
          <w:marBottom w:val="0"/>
          <w:divBdr>
            <w:top w:val="none" w:sz="0" w:space="0" w:color="auto"/>
            <w:left w:val="none" w:sz="0" w:space="0" w:color="auto"/>
            <w:bottom w:val="none" w:sz="0" w:space="0" w:color="auto"/>
            <w:right w:val="none" w:sz="0" w:space="0" w:color="auto"/>
          </w:divBdr>
        </w:div>
        <w:div w:id="1578248389">
          <w:marLeft w:val="0"/>
          <w:marRight w:val="0"/>
          <w:marTop w:val="0"/>
          <w:marBottom w:val="0"/>
          <w:divBdr>
            <w:top w:val="none" w:sz="0" w:space="0" w:color="auto"/>
            <w:left w:val="none" w:sz="0" w:space="0" w:color="auto"/>
            <w:bottom w:val="none" w:sz="0" w:space="0" w:color="auto"/>
            <w:right w:val="none" w:sz="0" w:space="0" w:color="auto"/>
          </w:divBdr>
        </w:div>
        <w:div w:id="1588616535">
          <w:marLeft w:val="0"/>
          <w:marRight w:val="0"/>
          <w:marTop w:val="0"/>
          <w:marBottom w:val="0"/>
          <w:divBdr>
            <w:top w:val="none" w:sz="0" w:space="0" w:color="auto"/>
            <w:left w:val="none" w:sz="0" w:space="0" w:color="auto"/>
            <w:bottom w:val="none" w:sz="0" w:space="0" w:color="auto"/>
            <w:right w:val="none" w:sz="0" w:space="0" w:color="auto"/>
          </w:divBdr>
        </w:div>
        <w:div w:id="1596592382">
          <w:marLeft w:val="0"/>
          <w:marRight w:val="0"/>
          <w:marTop w:val="0"/>
          <w:marBottom w:val="0"/>
          <w:divBdr>
            <w:top w:val="none" w:sz="0" w:space="0" w:color="auto"/>
            <w:left w:val="none" w:sz="0" w:space="0" w:color="auto"/>
            <w:bottom w:val="none" w:sz="0" w:space="0" w:color="auto"/>
            <w:right w:val="none" w:sz="0" w:space="0" w:color="auto"/>
          </w:divBdr>
        </w:div>
        <w:div w:id="1602294403">
          <w:marLeft w:val="0"/>
          <w:marRight w:val="0"/>
          <w:marTop w:val="0"/>
          <w:marBottom w:val="0"/>
          <w:divBdr>
            <w:top w:val="none" w:sz="0" w:space="0" w:color="auto"/>
            <w:left w:val="none" w:sz="0" w:space="0" w:color="auto"/>
            <w:bottom w:val="none" w:sz="0" w:space="0" w:color="auto"/>
            <w:right w:val="none" w:sz="0" w:space="0" w:color="auto"/>
          </w:divBdr>
        </w:div>
        <w:div w:id="1626304885">
          <w:marLeft w:val="0"/>
          <w:marRight w:val="0"/>
          <w:marTop w:val="0"/>
          <w:marBottom w:val="0"/>
          <w:divBdr>
            <w:top w:val="none" w:sz="0" w:space="0" w:color="auto"/>
            <w:left w:val="none" w:sz="0" w:space="0" w:color="auto"/>
            <w:bottom w:val="none" w:sz="0" w:space="0" w:color="auto"/>
            <w:right w:val="none" w:sz="0" w:space="0" w:color="auto"/>
          </w:divBdr>
        </w:div>
        <w:div w:id="1631743870">
          <w:marLeft w:val="0"/>
          <w:marRight w:val="0"/>
          <w:marTop w:val="0"/>
          <w:marBottom w:val="0"/>
          <w:divBdr>
            <w:top w:val="none" w:sz="0" w:space="0" w:color="auto"/>
            <w:left w:val="none" w:sz="0" w:space="0" w:color="auto"/>
            <w:bottom w:val="none" w:sz="0" w:space="0" w:color="auto"/>
            <w:right w:val="none" w:sz="0" w:space="0" w:color="auto"/>
          </w:divBdr>
        </w:div>
        <w:div w:id="1659964296">
          <w:marLeft w:val="0"/>
          <w:marRight w:val="0"/>
          <w:marTop w:val="0"/>
          <w:marBottom w:val="0"/>
          <w:divBdr>
            <w:top w:val="none" w:sz="0" w:space="0" w:color="auto"/>
            <w:left w:val="none" w:sz="0" w:space="0" w:color="auto"/>
            <w:bottom w:val="none" w:sz="0" w:space="0" w:color="auto"/>
            <w:right w:val="none" w:sz="0" w:space="0" w:color="auto"/>
          </w:divBdr>
        </w:div>
        <w:div w:id="1669751046">
          <w:marLeft w:val="0"/>
          <w:marRight w:val="0"/>
          <w:marTop w:val="0"/>
          <w:marBottom w:val="0"/>
          <w:divBdr>
            <w:top w:val="none" w:sz="0" w:space="0" w:color="auto"/>
            <w:left w:val="none" w:sz="0" w:space="0" w:color="auto"/>
            <w:bottom w:val="none" w:sz="0" w:space="0" w:color="auto"/>
            <w:right w:val="none" w:sz="0" w:space="0" w:color="auto"/>
          </w:divBdr>
        </w:div>
        <w:div w:id="1686591958">
          <w:marLeft w:val="0"/>
          <w:marRight w:val="0"/>
          <w:marTop w:val="0"/>
          <w:marBottom w:val="0"/>
          <w:divBdr>
            <w:top w:val="none" w:sz="0" w:space="0" w:color="auto"/>
            <w:left w:val="none" w:sz="0" w:space="0" w:color="auto"/>
            <w:bottom w:val="none" w:sz="0" w:space="0" w:color="auto"/>
            <w:right w:val="none" w:sz="0" w:space="0" w:color="auto"/>
          </w:divBdr>
        </w:div>
        <w:div w:id="1699893245">
          <w:marLeft w:val="0"/>
          <w:marRight w:val="0"/>
          <w:marTop w:val="0"/>
          <w:marBottom w:val="0"/>
          <w:divBdr>
            <w:top w:val="none" w:sz="0" w:space="0" w:color="auto"/>
            <w:left w:val="none" w:sz="0" w:space="0" w:color="auto"/>
            <w:bottom w:val="none" w:sz="0" w:space="0" w:color="auto"/>
            <w:right w:val="none" w:sz="0" w:space="0" w:color="auto"/>
          </w:divBdr>
        </w:div>
        <w:div w:id="1711687205">
          <w:marLeft w:val="0"/>
          <w:marRight w:val="0"/>
          <w:marTop w:val="0"/>
          <w:marBottom w:val="0"/>
          <w:divBdr>
            <w:top w:val="none" w:sz="0" w:space="0" w:color="auto"/>
            <w:left w:val="none" w:sz="0" w:space="0" w:color="auto"/>
            <w:bottom w:val="none" w:sz="0" w:space="0" w:color="auto"/>
            <w:right w:val="none" w:sz="0" w:space="0" w:color="auto"/>
          </w:divBdr>
        </w:div>
        <w:div w:id="1726173257">
          <w:marLeft w:val="0"/>
          <w:marRight w:val="0"/>
          <w:marTop w:val="0"/>
          <w:marBottom w:val="0"/>
          <w:divBdr>
            <w:top w:val="none" w:sz="0" w:space="0" w:color="auto"/>
            <w:left w:val="none" w:sz="0" w:space="0" w:color="auto"/>
            <w:bottom w:val="none" w:sz="0" w:space="0" w:color="auto"/>
            <w:right w:val="none" w:sz="0" w:space="0" w:color="auto"/>
          </w:divBdr>
        </w:div>
        <w:div w:id="1727801204">
          <w:marLeft w:val="0"/>
          <w:marRight w:val="0"/>
          <w:marTop w:val="0"/>
          <w:marBottom w:val="0"/>
          <w:divBdr>
            <w:top w:val="none" w:sz="0" w:space="0" w:color="auto"/>
            <w:left w:val="none" w:sz="0" w:space="0" w:color="auto"/>
            <w:bottom w:val="none" w:sz="0" w:space="0" w:color="auto"/>
            <w:right w:val="none" w:sz="0" w:space="0" w:color="auto"/>
          </w:divBdr>
        </w:div>
        <w:div w:id="1737391756">
          <w:marLeft w:val="0"/>
          <w:marRight w:val="0"/>
          <w:marTop w:val="0"/>
          <w:marBottom w:val="0"/>
          <w:divBdr>
            <w:top w:val="none" w:sz="0" w:space="0" w:color="auto"/>
            <w:left w:val="none" w:sz="0" w:space="0" w:color="auto"/>
            <w:bottom w:val="none" w:sz="0" w:space="0" w:color="auto"/>
            <w:right w:val="none" w:sz="0" w:space="0" w:color="auto"/>
          </w:divBdr>
        </w:div>
        <w:div w:id="1753352578">
          <w:marLeft w:val="0"/>
          <w:marRight w:val="0"/>
          <w:marTop w:val="0"/>
          <w:marBottom w:val="0"/>
          <w:divBdr>
            <w:top w:val="none" w:sz="0" w:space="0" w:color="auto"/>
            <w:left w:val="none" w:sz="0" w:space="0" w:color="auto"/>
            <w:bottom w:val="none" w:sz="0" w:space="0" w:color="auto"/>
            <w:right w:val="none" w:sz="0" w:space="0" w:color="auto"/>
          </w:divBdr>
        </w:div>
        <w:div w:id="1791628555">
          <w:marLeft w:val="0"/>
          <w:marRight w:val="0"/>
          <w:marTop w:val="0"/>
          <w:marBottom w:val="0"/>
          <w:divBdr>
            <w:top w:val="none" w:sz="0" w:space="0" w:color="auto"/>
            <w:left w:val="none" w:sz="0" w:space="0" w:color="auto"/>
            <w:bottom w:val="none" w:sz="0" w:space="0" w:color="auto"/>
            <w:right w:val="none" w:sz="0" w:space="0" w:color="auto"/>
          </w:divBdr>
        </w:div>
        <w:div w:id="1819491469">
          <w:marLeft w:val="0"/>
          <w:marRight w:val="0"/>
          <w:marTop w:val="0"/>
          <w:marBottom w:val="0"/>
          <w:divBdr>
            <w:top w:val="none" w:sz="0" w:space="0" w:color="auto"/>
            <w:left w:val="none" w:sz="0" w:space="0" w:color="auto"/>
            <w:bottom w:val="none" w:sz="0" w:space="0" w:color="auto"/>
            <w:right w:val="none" w:sz="0" w:space="0" w:color="auto"/>
          </w:divBdr>
        </w:div>
        <w:div w:id="1831097773">
          <w:marLeft w:val="0"/>
          <w:marRight w:val="0"/>
          <w:marTop w:val="0"/>
          <w:marBottom w:val="0"/>
          <w:divBdr>
            <w:top w:val="none" w:sz="0" w:space="0" w:color="auto"/>
            <w:left w:val="none" w:sz="0" w:space="0" w:color="auto"/>
            <w:bottom w:val="none" w:sz="0" w:space="0" w:color="auto"/>
            <w:right w:val="none" w:sz="0" w:space="0" w:color="auto"/>
          </w:divBdr>
        </w:div>
        <w:div w:id="1846744328">
          <w:marLeft w:val="0"/>
          <w:marRight w:val="0"/>
          <w:marTop w:val="0"/>
          <w:marBottom w:val="0"/>
          <w:divBdr>
            <w:top w:val="none" w:sz="0" w:space="0" w:color="auto"/>
            <w:left w:val="none" w:sz="0" w:space="0" w:color="auto"/>
            <w:bottom w:val="none" w:sz="0" w:space="0" w:color="auto"/>
            <w:right w:val="none" w:sz="0" w:space="0" w:color="auto"/>
          </w:divBdr>
        </w:div>
        <w:div w:id="1872300210">
          <w:marLeft w:val="0"/>
          <w:marRight w:val="0"/>
          <w:marTop w:val="0"/>
          <w:marBottom w:val="0"/>
          <w:divBdr>
            <w:top w:val="none" w:sz="0" w:space="0" w:color="auto"/>
            <w:left w:val="none" w:sz="0" w:space="0" w:color="auto"/>
            <w:bottom w:val="none" w:sz="0" w:space="0" w:color="auto"/>
            <w:right w:val="none" w:sz="0" w:space="0" w:color="auto"/>
          </w:divBdr>
        </w:div>
        <w:div w:id="1887788736">
          <w:marLeft w:val="0"/>
          <w:marRight w:val="0"/>
          <w:marTop w:val="0"/>
          <w:marBottom w:val="0"/>
          <w:divBdr>
            <w:top w:val="none" w:sz="0" w:space="0" w:color="auto"/>
            <w:left w:val="none" w:sz="0" w:space="0" w:color="auto"/>
            <w:bottom w:val="none" w:sz="0" w:space="0" w:color="auto"/>
            <w:right w:val="none" w:sz="0" w:space="0" w:color="auto"/>
          </w:divBdr>
        </w:div>
        <w:div w:id="1891839685">
          <w:marLeft w:val="0"/>
          <w:marRight w:val="0"/>
          <w:marTop w:val="0"/>
          <w:marBottom w:val="0"/>
          <w:divBdr>
            <w:top w:val="none" w:sz="0" w:space="0" w:color="auto"/>
            <w:left w:val="none" w:sz="0" w:space="0" w:color="auto"/>
            <w:bottom w:val="none" w:sz="0" w:space="0" w:color="auto"/>
            <w:right w:val="none" w:sz="0" w:space="0" w:color="auto"/>
          </w:divBdr>
        </w:div>
        <w:div w:id="1916935582">
          <w:marLeft w:val="0"/>
          <w:marRight w:val="0"/>
          <w:marTop w:val="0"/>
          <w:marBottom w:val="0"/>
          <w:divBdr>
            <w:top w:val="none" w:sz="0" w:space="0" w:color="auto"/>
            <w:left w:val="none" w:sz="0" w:space="0" w:color="auto"/>
            <w:bottom w:val="none" w:sz="0" w:space="0" w:color="auto"/>
            <w:right w:val="none" w:sz="0" w:space="0" w:color="auto"/>
          </w:divBdr>
        </w:div>
        <w:div w:id="1938781760">
          <w:marLeft w:val="0"/>
          <w:marRight w:val="0"/>
          <w:marTop w:val="0"/>
          <w:marBottom w:val="0"/>
          <w:divBdr>
            <w:top w:val="none" w:sz="0" w:space="0" w:color="auto"/>
            <w:left w:val="none" w:sz="0" w:space="0" w:color="auto"/>
            <w:bottom w:val="none" w:sz="0" w:space="0" w:color="auto"/>
            <w:right w:val="none" w:sz="0" w:space="0" w:color="auto"/>
          </w:divBdr>
        </w:div>
        <w:div w:id="1972245149">
          <w:marLeft w:val="0"/>
          <w:marRight w:val="0"/>
          <w:marTop w:val="0"/>
          <w:marBottom w:val="0"/>
          <w:divBdr>
            <w:top w:val="none" w:sz="0" w:space="0" w:color="auto"/>
            <w:left w:val="none" w:sz="0" w:space="0" w:color="auto"/>
            <w:bottom w:val="none" w:sz="0" w:space="0" w:color="auto"/>
            <w:right w:val="none" w:sz="0" w:space="0" w:color="auto"/>
          </w:divBdr>
        </w:div>
        <w:div w:id="1984233576">
          <w:marLeft w:val="0"/>
          <w:marRight w:val="0"/>
          <w:marTop w:val="0"/>
          <w:marBottom w:val="0"/>
          <w:divBdr>
            <w:top w:val="none" w:sz="0" w:space="0" w:color="auto"/>
            <w:left w:val="none" w:sz="0" w:space="0" w:color="auto"/>
            <w:bottom w:val="none" w:sz="0" w:space="0" w:color="auto"/>
            <w:right w:val="none" w:sz="0" w:space="0" w:color="auto"/>
          </w:divBdr>
        </w:div>
        <w:div w:id="1989162610">
          <w:marLeft w:val="0"/>
          <w:marRight w:val="0"/>
          <w:marTop w:val="0"/>
          <w:marBottom w:val="0"/>
          <w:divBdr>
            <w:top w:val="none" w:sz="0" w:space="0" w:color="auto"/>
            <w:left w:val="none" w:sz="0" w:space="0" w:color="auto"/>
            <w:bottom w:val="none" w:sz="0" w:space="0" w:color="auto"/>
            <w:right w:val="none" w:sz="0" w:space="0" w:color="auto"/>
          </w:divBdr>
        </w:div>
        <w:div w:id="2025158967">
          <w:marLeft w:val="0"/>
          <w:marRight w:val="0"/>
          <w:marTop w:val="0"/>
          <w:marBottom w:val="0"/>
          <w:divBdr>
            <w:top w:val="none" w:sz="0" w:space="0" w:color="auto"/>
            <w:left w:val="none" w:sz="0" w:space="0" w:color="auto"/>
            <w:bottom w:val="none" w:sz="0" w:space="0" w:color="auto"/>
            <w:right w:val="none" w:sz="0" w:space="0" w:color="auto"/>
          </w:divBdr>
        </w:div>
        <w:div w:id="2044015331">
          <w:marLeft w:val="0"/>
          <w:marRight w:val="0"/>
          <w:marTop w:val="0"/>
          <w:marBottom w:val="0"/>
          <w:divBdr>
            <w:top w:val="none" w:sz="0" w:space="0" w:color="auto"/>
            <w:left w:val="none" w:sz="0" w:space="0" w:color="auto"/>
            <w:bottom w:val="none" w:sz="0" w:space="0" w:color="auto"/>
            <w:right w:val="none" w:sz="0" w:space="0" w:color="auto"/>
          </w:divBdr>
        </w:div>
        <w:div w:id="2047098450">
          <w:marLeft w:val="0"/>
          <w:marRight w:val="0"/>
          <w:marTop w:val="0"/>
          <w:marBottom w:val="0"/>
          <w:divBdr>
            <w:top w:val="none" w:sz="0" w:space="0" w:color="auto"/>
            <w:left w:val="none" w:sz="0" w:space="0" w:color="auto"/>
            <w:bottom w:val="none" w:sz="0" w:space="0" w:color="auto"/>
            <w:right w:val="none" w:sz="0" w:space="0" w:color="auto"/>
          </w:divBdr>
        </w:div>
        <w:div w:id="2054647454">
          <w:marLeft w:val="0"/>
          <w:marRight w:val="0"/>
          <w:marTop w:val="0"/>
          <w:marBottom w:val="0"/>
          <w:divBdr>
            <w:top w:val="none" w:sz="0" w:space="0" w:color="auto"/>
            <w:left w:val="none" w:sz="0" w:space="0" w:color="auto"/>
            <w:bottom w:val="none" w:sz="0" w:space="0" w:color="auto"/>
            <w:right w:val="none" w:sz="0" w:space="0" w:color="auto"/>
          </w:divBdr>
        </w:div>
        <w:div w:id="2058897397">
          <w:marLeft w:val="0"/>
          <w:marRight w:val="0"/>
          <w:marTop w:val="0"/>
          <w:marBottom w:val="0"/>
          <w:divBdr>
            <w:top w:val="none" w:sz="0" w:space="0" w:color="auto"/>
            <w:left w:val="none" w:sz="0" w:space="0" w:color="auto"/>
            <w:bottom w:val="none" w:sz="0" w:space="0" w:color="auto"/>
            <w:right w:val="none" w:sz="0" w:space="0" w:color="auto"/>
          </w:divBdr>
        </w:div>
        <w:div w:id="2086799804">
          <w:marLeft w:val="0"/>
          <w:marRight w:val="0"/>
          <w:marTop w:val="0"/>
          <w:marBottom w:val="0"/>
          <w:divBdr>
            <w:top w:val="none" w:sz="0" w:space="0" w:color="auto"/>
            <w:left w:val="none" w:sz="0" w:space="0" w:color="auto"/>
            <w:bottom w:val="none" w:sz="0" w:space="0" w:color="auto"/>
            <w:right w:val="none" w:sz="0" w:space="0" w:color="auto"/>
          </w:divBdr>
        </w:div>
        <w:div w:id="2093772269">
          <w:marLeft w:val="0"/>
          <w:marRight w:val="0"/>
          <w:marTop w:val="0"/>
          <w:marBottom w:val="0"/>
          <w:divBdr>
            <w:top w:val="none" w:sz="0" w:space="0" w:color="auto"/>
            <w:left w:val="none" w:sz="0" w:space="0" w:color="auto"/>
            <w:bottom w:val="none" w:sz="0" w:space="0" w:color="auto"/>
            <w:right w:val="none" w:sz="0" w:space="0" w:color="auto"/>
          </w:divBdr>
        </w:div>
        <w:div w:id="2111268691">
          <w:marLeft w:val="0"/>
          <w:marRight w:val="0"/>
          <w:marTop w:val="0"/>
          <w:marBottom w:val="0"/>
          <w:divBdr>
            <w:top w:val="none" w:sz="0" w:space="0" w:color="auto"/>
            <w:left w:val="none" w:sz="0" w:space="0" w:color="auto"/>
            <w:bottom w:val="none" w:sz="0" w:space="0" w:color="auto"/>
            <w:right w:val="none" w:sz="0" w:space="0" w:color="auto"/>
          </w:divBdr>
        </w:div>
        <w:div w:id="2119444953">
          <w:marLeft w:val="0"/>
          <w:marRight w:val="0"/>
          <w:marTop w:val="0"/>
          <w:marBottom w:val="0"/>
          <w:divBdr>
            <w:top w:val="none" w:sz="0" w:space="0" w:color="auto"/>
            <w:left w:val="none" w:sz="0" w:space="0" w:color="auto"/>
            <w:bottom w:val="none" w:sz="0" w:space="0" w:color="auto"/>
            <w:right w:val="none" w:sz="0" w:space="0" w:color="auto"/>
          </w:divBdr>
        </w:div>
        <w:div w:id="2124224335">
          <w:marLeft w:val="0"/>
          <w:marRight w:val="0"/>
          <w:marTop w:val="0"/>
          <w:marBottom w:val="0"/>
          <w:divBdr>
            <w:top w:val="none" w:sz="0" w:space="0" w:color="auto"/>
            <w:left w:val="none" w:sz="0" w:space="0" w:color="auto"/>
            <w:bottom w:val="none" w:sz="0" w:space="0" w:color="auto"/>
            <w:right w:val="none" w:sz="0" w:space="0" w:color="auto"/>
          </w:divBdr>
        </w:div>
        <w:div w:id="2138178839">
          <w:marLeft w:val="0"/>
          <w:marRight w:val="0"/>
          <w:marTop w:val="0"/>
          <w:marBottom w:val="0"/>
          <w:divBdr>
            <w:top w:val="none" w:sz="0" w:space="0" w:color="auto"/>
            <w:left w:val="none" w:sz="0" w:space="0" w:color="auto"/>
            <w:bottom w:val="none" w:sz="0" w:space="0" w:color="auto"/>
            <w:right w:val="none" w:sz="0" w:space="0" w:color="auto"/>
          </w:divBdr>
        </w:div>
        <w:div w:id="2140757405">
          <w:marLeft w:val="0"/>
          <w:marRight w:val="0"/>
          <w:marTop w:val="0"/>
          <w:marBottom w:val="0"/>
          <w:divBdr>
            <w:top w:val="none" w:sz="0" w:space="0" w:color="auto"/>
            <w:left w:val="none" w:sz="0" w:space="0" w:color="auto"/>
            <w:bottom w:val="none" w:sz="0" w:space="0" w:color="auto"/>
            <w:right w:val="none" w:sz="0" w:space="0" w:color="auto"/>
          </w:divBdr>
        </w:div>
      </w:divsChild>
    </w:div>
    <w:div w:id="885920046">
      <w:bodyDiv w:val="1"/>
      <w:marLeft w:val="0"/>
      <w:marRight w:val="0"/>
      <w:marTop w:val="0"/>
      <w:marBottom w:val="0"/>
      <w:divBdr>
        <w:top w:val="none" w:sz="0" w:space="0" w:color="auto"/>
        <w:left w:val="none" w:sz="0" w:space="0" w:color="auto"/>
        <w:bottom w:val="none" w:sz="0" w:space="0" w:color="auto"/>
        <w:right w:val="none" w:sz="0" w:space="0" w:color="auto"/>
      </w:divBdr>
    </w:div>
    <w:div w:id="886140543">
      <w:bodyDiv w:val="1"/>
      <w:marLeft w:val="0"/>
      <w:marRight w:val="0"/>
      <w:marTop w:val="0"/>
      <w:marBottom w:val="0"/>
      <w:divBdr>
        <w:top w:val="none" w:sz="0" w:space="0" w:color="auto"/>
        <w:left w:val="none" w:sz="0" w:space="0" w:color="auto"/>
        <w:bottom w:val="none" w:sz="0" w:space="0" w:color="auto"/>
        <w:right w:val="none" w:sz="0" w:space="0" w:color="auto"/>
      </w:divBdr>
      <w:divsChild>
        <w:div w:id="9727541">
          <w:marLeft w:val="0"/>
          <w:marRight w:val="0"/>
          <w:marTop w:val="0"/>
          <w:marBottom w:val="0"/>
          <w:divBdr>
            <w:top w:val="none" w:sz="0" w:space="0" w:color="auto"/>
            <w:left w:val="none" w:sz="0" w:space="0" w:color="auto"/>
            <w:bottom w:val="none" w:sz="0" w:space="0" w:color="auto"/>
            <w:right w:val="none" w:sz="0" w:space="0" w:color="auto"/>
          </w:divBdr>
        </w:div>
        <w:div w:id="16858717">
          <w:marLeft w:val="0"/>
          <w:marRight w:val="0"/>
          <w:marTop w:val="0"/>
          <w:marBottom w:val="0"/>
          <w:divBdr>
            <w:top w:val="none" w:sz="0" w:space="0" w:color="auto"/>
            <w:left w:val="none" w:sz="0" w:space="0" w:color="auto"/>
            <w:bottom w:val="none" w:sz="0" w:space="0" w:color="auto"/>
            <w:right w:val="none" w:sz="0" w:space="0" w:color="auto"/>
          </w:divBdr>
        </w:div>
        <w:div w:id="51083930">
          <w:marLeft w:val="0"/>
          <w:marRight w:val="0"/>
          <w:marTop w:val="0"/>
          <w:marBottom w:val="0"/>
          <w:divBdr>
            <w:top w:val="none" w:sz="0" w:space="0" w:color="auto"/>
            <w:left w:val="none" w:sz="0" w:space="0" w:color="auto"/>
            <w:bottom w:val="none" w:sz="0" w:space="0" w:color="auto"/>
            <w:right w:val="none" w:sz="0" w:space="0" w:color="auto"/>
          </w:divBdr>
        </w:div>
        <w:div w:id="95370489">
          <w:marLeft w:val="0"/>
          <w:marRight w:val="0"/>
          <w:marTop w:val="0"/>
          <w:marBottom w:val="0"/>
          <w:divBdr>
            <w:top w:val="none" w:sz="0" w:space="0" w:color="auto"/>
            <w:left w:val="none" w:sz="0" w:space="0" w:color="auto"/>
            <w:bottom w:val="none" w:sz="0" w:space="0" w:color="auto"/>
            <w:right w:val="none" w:sz="0" w:space="0" w:color="auto"/>
          </w:divBdr>
        </w:div>
        <w:div w:id="117382741">
          <w:marLeft w:val="0"/>
          <w:marRight w:val="0"/>
          <w:marTop w:val="0"/>
          <w:marBottom w:val="0"/>
          <w:divBdr>
            <w:top w:val="none" w:sz="0" w:space="0" w:color="auto"/>
            <w:left w:val="none" w:sz="0" w:space="0" w:color="auto"/>
            <w:bottom w:val="none" w:sz="0" w:space="0" w:color="auto"/>
            <w:right w:val="none" w:sz="0" w:space="0" w:color="auto"/>
          </w:divBdr>
        </w:div>
        <w:div w:id="127940878">
          <w:marLeft w:val="0"/>
          <w:marRight w:val="0"/>
          <w:marTop w:val="0"/>
          <w:marBottom w:val="0"/>
          <w:divBdr>
            <w:top w:val="none" w:sz="0" w:space="0" w:color="auto"/>
            <w:left w:val="none" w:sz="0" w:space="0" w:color="auto"/>
            <w:bottom w:val="none" w:sz="0" w:space="0" w:color="auto"/>
            <w:right w:val="none" w:sz="0" w:space="0" w:color="auto"/>
          </w:divBdr>
        </w:div>
        <w:div w:id="147478443">
          <w:marLeft w:val="0"/>
          <w:marRight w:val="0"/>
          <w:marTop w:val="0"/>
          <w:marBottom w:val="0"/>
          <w:divBdr>
            <w:top w:val="none" w:sz="0" w:space="0" w:color="auto"/>
            <w:left w:val="none" w:sz="0" w:space="0" w:color="auto"/>
            <w:bottom w:val="none" w:sz="0" w:space="0" w:color="auto"/>
            <w:right w:val="none" w:sz="0" w:space="0" w:color="auto"/>
          </w:divBdr>
        </w:div>
        <w:div w:id="221256660">
          <w:marLeft w:val="0"/>
          <w:marRight w:val="0"/>
          <w:marTop w:val="0"/>
          <w:marBottom w:val="0"/>
          <w:divBdr>
            <w:top w:val="none" w:sz="0" w:space="0" w:color="auto"/>
            <w:left w:val="none" w:sz="0" w:space="0" w:color="auto"/>
            <w:bottom w:val="none" w:sz="0" w:space="0" w:color="auto"/>
            <w:right w:val="none" w:sz="0" w:space="0" w:color="auto"/>
          </w:divBdr>
        </w:div>
        <w:div w:id="272252706">
          <w:marLeft w:val="0"/>
          <w:marRight w:val="0"/>
          <w:marTop w:val="0"/>
          <w:marBottom w:val="0"/>
          <w:divBdr>
            <w:top w:val="none" w:sz="0" w:space="0" w:color="auto"/>
            <w:left w:val="none" w:sz="0" w:space="0" w:color="auto"/>
            <w:bottom w:val="none" w:sz="0" w:space="0" w:color="auto"/>
            <w:right w:val="none" w:sz="0" w:space="0" w:color="auto"/>
          </w:divBdr>
        </w:div>
        <w:div w:id="406731051">
          <w:marLeft w:val="0"/>
          <w:marRight w:val="0"/>
          <w:marTop w:val="0"/>
          <w:marBottom w:val="0"/>
          <w:divBdr>
            <w:top w:val="none" w:sz="0" w:space="0" w:color="auto"/>
            <w:left w:val="none" w:sz="0" w:space="0" w:color="auto"/>
            <w:bottom w:val="none" w:sz="0" w:space="0" w:color="auto"/>
            <w:right w:val="none" w:sz="0" w:space="0" w:color="auto"/>
          </w:divBdr>
        </w:div>
        <w:div w:id="427697384">
          <w:marLeft w:val="0"/>
          <w:marRight w:val="0"/>
          <w:marTop w:val="0"/>
          <w:marBottom w:val="0"/>
          <w:divBdr>
            <w:top w:val="none" w:sz="0" w:space="0" w:color="auto"/>
            <w:left w:val="none" w:sz="0" w:space="0" w:color="auto"/>
            <w:bottom w:val="none" w:sz="0" w:space="0" w:color="auto"/>
            <w:right w:val="none" w:sz="0" w:space="0" w:color="auto"/>
          </w:divBdr>
        </w:div>
        <w:div w:id="472723543">
          <w:marLeft w:val="0"/>
          <w:marRight w:val="0"/>
          <w:marTop w:val="0"/>
          <w:marBottom w:val="0"/>
          <w:divBdr>
            <w:top w:val="none" w:sz="0" w:space="0" w:color="auto"/>
            <w:left w:val="none" w:sz="0" w:space="0" w:color="auto"/>
            <w:bottom w:val="none" w:sz="0" w:space="0" w:color="auto"/>
            <w:right w:val="none" w:sz="0" w:space="0" w:color="auto"/>
          </w:divBdr>
        </w:div>
        <w:div w:id="478573647">
          <w:marLeft w:val="0"/>
          <w:marRight w:val="0"/>
          <w:marTop w:val="0"/>
          <w:marBottom w:val="0"/>
          <w:divBdr>
            <w:top w:val="none" w:sz="0" w:space="0" w:color="auto"/>
            <w:left w:val="none" w:sz="0" w:space="0" w:color="auto"/>
            <w:bottom w:val="none" w:sz="0" w:space="0" w:color="auto"/>
            <w:right w:val="none" w:sz="0" w:space="0" w:color="auto"/>
          </w:divBdr>
        </w:div>
        <w:div w:id="484054278">
          <w:marLeft w:val="0"/>
          <w:marRight w:val="0"/>
          <w:marTop w:val="0"/>
          <w:marBottom w:val="0"/>
          <w:divBdr>
            <w:top w:val="none" w:sz="0" w:space="0" w:color="auto"/>
            <w:left w:val="none" w:sz="0" w:space="0" w:color="auto"/>
            <w:bottom w:val="none" w:sz="0" w:space="0" w:color="auto"/>
            <w:right w:val="none" w:sz="0" w:space="0" w:color="auto"/>
          </w:divBdr>
        </w:div>
        <w:div w:id="582030836">
          <w:marLeft w:val="0"/>
          <w:marRight w:val="0"/>
          <w:marTop w:val="0"/>
          <w:marBottom w:val="0"/>
          <w:divBdr>
            <w:top w:val="none" w:sz="0" w:space="0" w:color="auto"/>
            <w:left w:val="none" w:sz="0" w:space="0" w:color="auto"/>
            <w:bottom w:val="none" w:sz="0" w:space="0" w:color="auto"/>
            <w:right w:val="none" w:sz="0" w:space="0" w:color="auto"/>
          </w:divBdr>
        </w:div>
        <w:div w:id="596910915">
          <w:marLeft w:val="0"/>
          <w:marRight w:val="0"/>
          <w:marTop w:val="0"/>
          <w:marBottom w:val="0"/>
          <w:divBdr>
            <w:top w:val="none" w:sz="0" w:space="0" w:color="auto"/>
            <w:left w:val="none" w:sz="0" w:space="0" w:color="auto"/>
            <w:bottom w:val="none" w:sz="0" w:space="0" w:color="auto"/>
            <w:right w:val="none" w:sz="0" w:space="0" w:color="auto"/>
          </w:divBdr>
        </w:div>
        <w:div w:id="683945852">
          <w:marLeft w:val="0"/>
          <w:marRight w:val="0"/>
          <w:marTop w:val="0"/>
          <w:marBottom w:val="0"/>
          <w:divBdr>
            <w:top w:val="none" w:sz="0" w:space="0" w:color="auto"/>
            <w:left w:val="none" w:sz="0" w:space="0" w:color="auto"/>
            <w:bottom w:val="none" w:sz="0" w:space="0" w:color="auto"/>
            <w:right w:val="none" w:sz="0" w:space="0" w:color="auto"/>
          </w:divBdr>
        </w:div>
        <w:div w:id="742800204">
          <w:marLeft w:val="0"/>
          <w:marRight w:val="0"/>
          <w:marTop w:val="0"/>
          <w:marBottom w:val="0"/>
          <w:divBdr>
            <w:top w:val="none" w:sz="0" w:space="0" w:color="auto"/>
            <w:left w:val="none" w:sz="0" w:space="0" w:color="auto"/>
            <w:bottom w:val="none" w:sz="0" w:space="0" w:color="auto"/>
            <w:right w:val="none" w:sz="0" w:space="0" w:color="auto"/>
          </w:divBdr>
        </w:div>
        <w:div w:id="761873171">
          <w:marLeft w:val="0"/>
          <w:marRight w:val="0"/>
          <w:marTop w:val="0"/>
          <w:marBottom w:val="0"/>
          <w:divBdr>
            <w:top w:val="none" w:sz="0" w:space="0" w:color="auto"/>
            <w:left w:val="none" w:sz="0" w:space="0" w:color="auto"/>
            <w:bottom w:val="none" w:sz="0" w:space="0" w:color="auto"/>
            <w:right w:val="none" w:sz="0" w:space="0" w:color="auto"/>
          </w:divBdr>
        </w:div>
        <w:div w:id="789082714">
          <w:marLeft w:val="0"/>
          <w:marRight w:val="0"/>
          <w:marTop w:val="0"/>
          <w:marBottom w:val="0"/>
          <w:divBdr>
            <w:top w:val="none" w:sz="0" w:space="0" w:color="auto"/>
            <w:left w:val="none" w:sz="0" w:space="0" w:color="auto"/>
            <w:bottom w:val="none" w:sz="0" w:space="0" w:color="auto"/>
            <w:right w:val="none" w:sz="0" w:space="0" w:color="auto"/>
          </w:divBdr>
        </w:div>
        <w:div w:id="793182223">
          <w:marLeft w:val="0"/>
          <w:marRight w:val="0"/>
          <w:marTop w:val="0"/>
          <w:marBottom w:val="0"/>
          <w:divBdr>
            <w:top w:val="none" w:sz="0" w:space="0" w:color="auto"/>
            <w:left w:val="none" w:sz="0" w:space="0" w:color="auto"/>
            <w:bottom w:val="none" w:sz="0" w:space="0" w:color="auto"/>
            <w:right w:val="none" w:sz="0" w:space="0" w:color="auto"/>
          </w:divBdr>
        </w:div>
        <w:div w:id="806316372">
          <w:marLeft w:val="0"/>
          <w:marRight w:val="0"/>
          <w:marTop w:val="0"/>
          <w:marBottom w:val="0"/>
          <w:divBdr>
            <w:top w:val="none" w:sz="0" w:space="0" w:color="auto"/>
            <w:left w:val="none" w:sz="0" w:space="0" w:color="auto"/>
            <w:bottom w:val="none" w:sz="0" w:space="0" w:color="auto"/>
            <w:right w:val="none" w:sz="0" w:space="0" w:color="auto"/>
          </w:divBdr>
        </w:div>
        <w:div w:id="999622328">
          <w:marLeft w:val="0"/>
          <w:marRight w:val="0"/>
          <w:marTop w:val="0"/>
          <w:marBottom w:val="0"/>
          <w:divBdr>
            <w:top w:val="none" w:sz="0" w:space="0" w:color="auto"/>
            <w:left w:val="none" w:sz="0" w:space="0" w:color="auto"/>
            <w:bottom w:val="none" w:sz="0" w:space="0" w:color="auto"/>
            <w:right w:val="none" w:sz="0" w:space="0" w:color="auto"/>
          </w:divBdr>
        </w:div>
        <w:div w:id="1009675639">
          <w:marLeft w:val="0"/>
          <w:marRight w:val="0"/>
          <w:marTop w:val="0"/>
          <w:marBottom w:val="0"/>
          <w:divBdr>
            <w:top w:val="none" w:sz="0" w:space="0" w:color="auto"/>
            <w:left w:val="none" w:sz="0" w:space="0" w:color="auto"/>
            <w:bottom w:val="none" w:sz="0" w:space="0" w:color="auto"/>
            <w:right w:val="none" w:sz="0" w:space="0" w:color="auto"/>
          </w:divBdr>
        </w:div>
        <w:div w:id="1038043784">
          <w:marLeft w:val="0"/>
          <w:marRight w:val="0"/>
          <w:marTop w:val="0"/>
          <w:marBottom w:val="0"/>
          <w:divBdr>
            <w:top w:val="none" w:sz="0" w:space="0" w:color="auto"/>
            <w:left w:val="none" w:sz="0" w:space="0" w:color="auto"/>
            <w:bottom w:val="none" w:sz="0" w:space="0" w:color="auto"/>
            <w:right w:val="none" w:sz="0" w:space="0" w:color="auto"/>
          </w:divBdr>
        </w:div>
        <w:div w:id="1047991697">
          <w:marLeft w:val="0"/>
          <w:marRight w:val="0"/>
          <w:marTop w:val="0"/>
          <w:marBottom w:val="0"/>
          <w:divBdr>
            <w:top w:val="none" w:sz="0" w:space="0" w:color="auto"/>
            <w:left w:val="none" w:sz="0" w:space="0" w:color="auto"/>
            <w:bottom w:val="none" w:sz="0" w:space="0" w:color="auto"/>
            <w:right w:val="none" w:sz="0" w:space="0" w:color="auto"/>
          </w:divBdr>
        </w:div>
        <w:div w:id="1089042540">
          <w:marLeft w:val="0"/>
          <w:marRight w:val="0"/>
          <w:marTop w:val="0"/>
          <w:marBottom w:val="0"/>
          <w:divBdr>
            <w:top w:val="none" w:sz="0" w:space="0" w:color="auto"/>
            <w:left w:val="none" w:sz="0" w:space="0" w:color="auto"/>
            <w:bottom w:val="none" w:sz="0" w:space="0" w:color="auto"/>
            <w:right w:val="none" w:sz="0" w:space="0" w:color="auto"/>
          </w:divBdr>
        </w:div>
        <w:div w:id="1131244086">
          <w:marLeft w:val="0"/>
          <w:marRight w:val="0"/>
          <w:marTop w:val="0"/>
          <w:marBottom w:val="0"/>
          <w:divBdr>
            <w:top w:val="none" w:sz="0" w:space="0" w:color="auto"/>
            <w:left w:val="none" w:sz="0" w:space="0" w:color="auto"/>
            <w:bottom w:val="none" w:sz="0" w:space="0" w:color="auto"/>
            <w:right w:val="none" w:sz="0" w:space="0" w:color="auto"/>
          </w:divBdr>
        </w:div>
        <w:div w:id="1330596080">
          <w:marLeft w:val="0"/>
          <w:marRight w:val="0"/>
          <w:marTop w:val="0"/>
          <w:marBottom w:val="0"/>
          <w:divBdr>
            <w:top w:val="none" w:sz="0" w:space="0" w:color="auto"/>
            <w:left w:val="none" w:sz="0" w:space="0" w:color="auto"/>
            <w:bottom w:val="none" w:sz="0" w:space="0" w:color="auto"/>
            <w:right w:val="none" w:sz="0" w:space="0" w:color="auto"/>
          </w:divBdr>
        </w:div>
        <w:div w:id="1333949170">
          <w:marLeft w:val="0"/>
          <w:marRight w:val="0"/>
          <w:marTop w:val="0"/>
          <w:marBottom w:val="0"/>
          <w:divBdr>
            <w:top w:val="none" w:sz="0" w:space="0" w:color="auto"/>
            <w:left w:val="none" w:sz="0" w:space="0" w:color="auto"/>
            <w:bottom w:val="none" w:sz="0" w:space="0" w:color="auto"/>
            <w:right w:val="none" w:sz="0" w:space="0" w:color="auto"/>
          </w:divBdr>
        </w:div>
        <w:div w:id="1362393903">
          <w:marLeft w:val="0"/>
          <w:marRight w:val="0"/>
          <w:marTop w:val="0"/>
          <w:marBottom w:val="0"/>
          <w:divBdr>
            <w:top w:val="none" w:sz="0" w:space="0" w:color="auto"/>
            <w:left w:val="none" w:sz="0" w:space="0" w:color="auto"/>
            <w:bottom w:val="none" w:sz="0" w:space="0" w:color="auto"/>
            <w:right w:val="none" w:sz="0" w:space="0" w:color="auto"/>
          </w:divBdr>
        </w:div>
        <w:div w:id="1408110963">
          <w:marLeft w:val="0"/>
          <w:marRight w:val="0"/>
          <w:marTop w:val="0"/>
          <w:marBottom w:val="0"/>
          <w:divBdr>
            <w:top w:val="none" w:sz="0" w:space="0" w:color="auto"/>
            <w:left w:val="none" w:sz="0" w:space="0" w:color="auto"/>
            <w:bottom w:val="none" w:sz="0" w:space="0" w:color="auto"/>
            <w:right w:val="none" w:sz="0" w:space="0" w:color="auto"/>
          </w:divBdr>
        </w:div>
        <w:div w:id="1427312634">
          <w:marLeft w:val="0"/>
          <w:marRight w:val="0"/>
          <w:marTop w:val="0"/>
          <w:marBottom w:val="0"/>
          <w:divBdr>
            <w:top w:val="none" w:sz="0" w:space="0" w:color="auto"/>
            <w:left w:val="none" w:sz="0" w:space="0" w:color="auto"/>
            <w:bottom w:val="none" w:sz="0" w:space="0" w:color="auto"/>
            <w:right w:val="none" w:sz="0" w:space="0" w:color="auto"/>
          </w:divBdr>
        </w:div>
        <w:div w:id="1427461553">
          <w:marLeft w:val="0"/>
          <w:marRight w:val="0"/>
          <w:marTop w:val="0"/>
          <w:marBottom w:val="0"/>
          <w:divBdr>
            <w:top w:val="none" w:sz="0" w:space="0" w:color="auto"/>
            <w:left w:val="none" w:sz="0" w:space="0" w:color="auto"/>
            <w:bottom w:val="none" w:sz="0" w:space="0" w:color="auto"/>
            <w:right w:val="none" w:sz="0" w:space="0" w:color="auto"/>
          </w:divBdr>
        </w:div>
        <w:div w:id="1460564603">
          <w:marLeft w:val="0"/>
          <w:marRight w:val="0"/>
          <w:marTop w:val="0"/>
          <w:marBottom w:val="0"/>
          <w:divBdr>
            <w:top w:val="none" w:sz="0" w:space="0" w:color="auto"/>
            <w:left w:val="none" w:sz="0" w:space="0" w:color="auto"/>
            <w:bottom w:val="none" w:sz="0" w:space="0" w:color="auto"/>
            <w:right w:val="none" w:sz="0" w:space="0" w:color="auto"/>
          </w:divBdr>
        </w:div>
        <w:div w:id="1505776536">
          <w:marLeft w:val="0"/>
          <w:marRight w:val="0"/>
          <w:marTop w:val="0"/>
          <w:marBottom w:val="0"/>
          <w:divBdr>
            <w:top w:val="none" w:sz="0" w:space="0" w:color="auto"/>
            <w:left w:val="none" w:sz="0" w:space="0" w:color="auto"/>
            <w:bottom w:val="none" w:sz="0" w:space="0" w:color="auto"/>
            <w:right w:val="none" w:sz="0" w:space="0" w:color="auto"/>
          </w:divBdr>
        </w:div>
        <w:div w:id="1531144256">
          <w:marLeft w:val="0"/>
          <w:marRight w:val="0"/>
          <w:marTop w:val="0"/>
          <w:marBottom w:val="0"/>
          <w:divBdr>
            <w:top w:val="none" w:sz="0" w:space="0" w:color="auto"/>
            <w:left w:val="none" w:sz="0" w:space="0" w:color="auto"/>
            <w:bottom w:val="none" w:sz="0" w:space="0" w:color="auto"/>
            <w:right w:val="none" w:sz="0" w:space="0" w:color="auto"/>
          </w:divBdr>
        </w:div>
        <w:div w:id="1601450602">
          <w:marLeft w:val="0"/>
          <w:marRight w:val="0"/>
          <w:marTop w:val="0"/>
          <w:marBottom w:val="0"/>
          <w:divBdr>
            <w:top w:val="none" w:sz="0" w:space="0" w:color="auto"/>
            <w:left w:val="none" w:sz="0" w:space="0" w:color="auto"/>
            <w:bottom w:val="none" w:sz="0" w:space="0" w:color="auto"/>
            <w:right w:val="none" w:sz="0" w:space="0" w:color="auto"/>
          </w:divBdr>
        </w:div>
        <w:div w:id="1656490776">
          <w:marLeft w:val="0"/>
          <w:marRight w:val="0"/>
          <w:marTop w:val="0"/>
          <w:marBottom w:val="0"/>
          <w:divBdr>
            <w:top w:val="none" w:sz="0" w:space="0" w:color="auto"/>
            <w:left w:val="none" w:sz="0" w:space="0" w:color="auto"/>
            <w:bottom w:val="none" w:sz="0" w:space="0" w:color="auto"/>
            <w:right w:val="none" w:sz="0" w:space="0" w:color="auto"/>
          </w:divBdr>
        </w:div>
        <w:div w:id="1705011196">
          <w:marLeft w:val="0"/>
          <w:marRight w:val="0"/>
          <w:marTop w:val="0"/>
          <w:marBottom w:val="0"/>
          <w:divBdr>
            <w:top w:val="none" w:sz="0" w:space="0" w:color="auto"/>
            <w:left w:val="none" w:sz="0" w:space="0" w:color="auto"/>
            <w:bottom w:val="none" w:sz="0" w:space="0" w:color="auto"/>
            <w:right w:val="none" w:sz="0" w:space="0" w:color="auto"/>
          </w:divBdr>
        </w:div>
        <w:div w:id="1716924388">
          <w:marLeft w:val="0"/>
          <w:marRight w:val="0"/>
          <w:marTop w:val="0"/>
          <w:marBottom w:val="0"/>
          <w:divBdr>
            <w:top w:val="none" w:sz="0" w:space="0" w:color="auto"/>
            <w:left w:val="none" w:sz="0" w:space="0" w:color="auto"/>
            <w:bottom w:val="none" w:sz="0" w:space="0" w:color="auto"/>
            <w:right w:val="none" w:sz="0" w:space="0" w:color="auto"/>
          </w:divBdr>
        </w:div>
        <w:div w:id="1784349053">
          <w:marLeft w:val="0"/>
          <w:marRight w:val="0"/>
          <w:marTop w:val="0"/>
          <w:marBottom w:val="0"/>
          <w:divBdr>
            <w:top w:val="none" w:sz="0" w:space="0" w:color="auto"/>
            <w:left w:val="none" w:sz="0" w:space="0" w:color="auto"/>
            <w:bottom w:val="none" w:sz="0" w:space="0" w:color="auto"/>
            <w:right w:val="none" w:sz="0" w:space="0" w:color="auto"/>
          </w:divBdr>
        </w:div>
        <w:div w:id="1822623298">
          <w:marLeft w:val="0"/>
          <w:marRight w:val="0"/>
          <w:marTop w:val="0"/>
          <w:marBottom w:val="0"/>
          <w:divBdr>
            <w:top w:val="none" w:sz="0" w:space="0" w:color="auto"/>
            <w:left w:val="none" w:sz="0" w:space="0" w:color="auto"/>
            <w:bottom w:val="none" w:sz="0" w:space="0" w:color="auto"/>
            <w:right w:val="none" w:sz="0" w:space="0" w:color="auto"/>
          </w:divBdr>
        </w:div>
        <w:div w:id="1876383453">
          <w:marLeft w:val="0"/>
          <w:marRight w:val="0"/>
          <w:marTop w:val="0"/>
          <w:marBottom w:val="0"/>
          <w:divBdr>
            <w:top w:val="none" w:sz="0" w:space="0" w:color="auto"/>
            <w:left w:val="none" w:sz="0" w:space="0" w:color="auto"/>
            <w:bottom w:val="none" w:sz="0" w:space="0" w:color="auto"/>
            <w:right w:val="none" w:sz="0" w:space="0" w:color="auto"/>
          </w:divBdr>
        </w:div>
        <w:div w:id="1974676490">
          <w:marLeft w:val="0"/>
          <w:marRight w:val="0"/>
          <w:marTop w:val="0"/>
          <w:marBottom w:val="0"/>
          <w:divBdr>
            <w:top w:val="none" w:sz="0" w:space="0" w:color="auto"/>
            <w:left w:val="none" w:sz="0" w:space="0" w:color="auto"/>
            <w:bottom w:val="none" w:sz="0" w:space="0" w:color="auto"/>
            <w:right w:val="none" w:sz="0" w:space="0" w:color="auto"/>
          </w:divBdr>
        </w:div>
        <w:div w:id="2010711534">
          <w:marLeft w:val="0"/>
          <w:marRight w:val="0"/>
          <w:marTop w:val="0"/>
          <w:marBottom w:val="0"/>
          <w:divBdr>
            <w:top w:val="none" w:sz="0" w:space="0" w:color="auto"/>
            <w:left w:val="none" w:sz="0" w:space="0" w:color="auto"/>
            <w:bottom w:val="none" w:sz="0" w:space="0" w:color="auto"/>
            <w:right w:val="none" w:sz="0" w:space="0" w:color="auto"/>
          </w:divBdr>
        </w:div>
        <w:div w:id="2018464597">
          <w:marLeft w:val="0"/>
          <w:marRight w:val="0"/>
          <w:marTop w:val="0"/>
          <w:marBottom w:val="0"/>
          <w:divBdr>
            <w:top w:val="none" w:sz="0" w:space="0" w:color="auto"/>
            <w:left w:val="none" w:sz="0" w:space="0" w:color="auto"/>
            <w:bottom w:val="none" w:sz="0" w:space="0" w:color="auto"/>
            <w:right w:val="none" w:sz="0" w:space="0" w:color="auto"/>
          </w:divBdr>
        </w:div>
        <w:div w:id="2042045392">
          <w:marLeft w:val="0"/>
          <w:marRight w:val="0"/>
          <w:marTop w:val="0"/>
          <w:marBottom w:val="0"/>
          <w:divBdr>
            <w:top w:val="none" w:sz="0" w:space="0" w:color="auto"/>
            <w:left w:val="none" w:sz="0" w:space="0" w:color="auto"/>
            <w:bottom w:val="none" w:sz="0" w:space="0" w:color="auto"/>
            <w:right w:val="none" w:sz="0" w:space="0" w:color="auto"/>
          </w:divBdr>
        </w:div>
        <w:div w:id="2093116294">
          <w:marLeft w:val="0"/>
          <w:marRight w:val="0"/>
          <w:marTop w:val="0"/>
          <w:marBottom w:val="0"/>
          <w:divBdr>
            <w:top w:val="none" w:sz="0" w:space="0" w:color="auto"/>
            <w:left w:val="none" w:sz="0" w:space="0" w:color="auto"/>
            <w:bottom w:val="none" w:sz="0" w:space="0" w:color="auto"/>
            <w:right w:val="none" w:sz="0" w:space="0" w:color="auto"/>
          </w:divBdr>
        </w:div>
      </w:divsChild>
    </w:div>
    <w:div w:id="887647561">
      <w:bodyDiv w:val="1"/>
      <w:marLeft w:val="0"/>
      <w:marRight w:val="0"/>
      <w:marTop w:val="0"/>
      <w:marBottom w:val="0"/>
      <w:divBdr>
        <w:top w:val="none" w:sz="0" w:space="0" w:color="auto"/>
        <w:left w:val="none" w:sz="0" w:space="0" w:color="auto"/>
        <w:bottom w:val="none" w:sz="0" w:space="0" w:color="auto"/>
        <w:right w:val="none" w:sz="0" w:space="0" w:color="auto"/>
      </w:divBdr>
    </w:div>
    <w:div w:id="892085931">
      <w:bodyDiv w:val="1"/>
      <w:marLeft w:val="0"/>
      <w:marRight w:val="0"/>
      <w:marTop w:val="0"/>
      <w:marBottom w:val="0"/>
      <w:divBdr>
        <w:top w:val="none" w:sz="0" w:space="0" w:color="auto"/>
        <w:left w:val="none" w:sz="0" w:space="0" w:color="auto"/>
        <w:bottom w:val="none" w:sz="0" w:space="0" w:color="auto"/>
        <w:right w:val="none" w:sz="0" w:space="0" w:color="auto"/>
      </w:divBdr>
    </w:div>
    <w:div w:id="892622956">
      <w:bodyDiv w:val="1"/>
      <w:marLeft w:val="0"/>
      <w:marRight w:val="0"/>
      <w:marTop w:val="0"/>
      <w:marBottom w:val="0"/>
      <w:divBdr>
        <w:top w:val="none" w:sz="0" w:space="0" w:color="auto"/>
        <w:left w:val="none" w:sz="0" w:space="0" w:color="auto"/>
        <w:bottom w:val="none" w:sz="0" w:space="0" w:color="auto"/>
        <w:right w:val="none" w:sz="0" w:space="0" w:color="auto"/>
      </w:divBdr>
    </w:div>
    <w:div w:id="893084591">
      <w:bodyDiv w:val="1"/>
      <w:marLeft w:val="0"/>
      <w:marRight w:val="0"/>
      <w:marTop w:val="0"/>
      <w:marBottom w:val="0"/>
      <w:divBdr>
        <w:top w:val="none" w:sz="0" w:space="0" w:color="auto"/>
        <w:left w:val="none" w:sz="0" w:space="0" w:color="auto"/>
        <w:bottom w:val="none" w:sz="0" w:space="0" w:color="auto"/>
        <w:right w:val="none" w:sz="0" w:space="0" w:color="auto"/>
      </w:divBdr>
    </w:div>
    <w:div w:id="896667262">
      <w:bodyDiv w:val="1"/>
      <w:marLeft w:val="0"/>
      <w:marRight w:val="0"/>
      <w:marTop w:val="0"/>
      <w:marBottom w:val="0"/>
      <w:divBdr>
        <w:top w:val="none" w:sz="0" w:space="0" w:color="auto"/>
        <w:left w:val="none" w:sz="0" w:space="0" w:color="auto"/>
        <w:bottom w:val="none" w:sz="0" w:space="0" w:color="auto"/>
        <w:right w:val="none" w:sz="0" w:space="0" w:color="auto"/>
      </w:divBdr>
    </w:div>
    <w:div w:id="897857998">
      <w:bodyDiv w:val="1"/>
      <w:marLeft w:val="0"/>
      <w:marRight w:val="0"/>
      <w:marTop w:val="0"/>
      <w:marBottom w:val="0"/>
      <w:divBdr>
        <w:top w:val="none" w:sz="0" w:space="0" w:color="auto"/>
        <w:left w:val="none" w:sz="0" w:space="0" w:color="auto"/>
        <w:bottom w:val="none" w:sz="0" w:space="0" w:color="auto"/>
        <w:right w:val="none" w:sz="0" w:space="0" w:color="auto"/>
      </w:divBdr>
    </w:div>
    <w:div w:id="899486829">
      <w:bodyDiv w:val="1"/>
      <w:marLeft w:val="0"/>
      <w:marRight w:val="0"/>
      <w:marTop w:val="0"/>
      <w:marBottom w:val="0"/>
      <w:divBdr>
        <w:top w:val="none" w:sz="0" w:space="0" w:color="auto"/>
        <w:left w:val="none" w:sz="0" w:space="0" w:color="auto"/>
        <w:bottom w:val="none" w:sz="0" w:space="0" w:color="auto"/>
        <w:right w:val="none" w:sz="0" w:space="0" w:color="auto"/>
      </w:divBdr>
    </w:div>
    <w:div w:id="901215903">
      <w:bodyDiv w:val="1"/>
      <w:marLeft w:val="0"/>
      <w:marRight w:val="0"/>
      <w:marTop w:val="0"/>
      <w:marBottom w:val="0"/>
      <w:divBdr>
        <w:top w:val="none" w:sz="0" w:space="0" w:color="auto"/>
        <w:left w:val="none" w:sz="0" w:space="0" w:color="auto"/>
        <w:bottom w:val="none" w:sz="0" w:space="0" w:color="auto"/>
        <w:right w:val="none" w:sz="0" w:space="0" w:color="auto"/>
      </w:divBdr>
      <w:divsChild>
        <w:div w:id="36204248">
          <w:marLeft w:val="0"/>
          <w:marRight w:val="0"/>
          <w:marTop w:val="0"/>
          <w:marBottom w:val="0"/>
          <w:divBdr>
            <w:top w:val="none" w:sz="0" w:space="0" w:color="auto"/>
            <w:left w:val="none" w:sz="0" w:space="0" w:color="auto"/>
            <w:bottom w:val="none" w:sz="0" w:space="0" w:color="auto"/>
            <w:right w:val="none" w:sz="0" w:space="0" w:color="auto"/>
          </w:divBdr>
        </w:div>
        <w:div w:id="2113351122">
          <w:marLeft w:val="0"/>
          <w:marRight w:val="0"/>
          <w:marTop w:val="0"/>
          <w:marBottom w:val="0"/>
          <w:divBdr>
            <w:top w:val="none" w:sz="0" w:space="0" w:color="auto"/>
            <w:left w:val="none" w:sz="0" w:space="0" w:color="auto"/>
            <w:bottom w:val="none" w:sz="0" w:space="0" w:color="auto"/>
            <w:right w:val="none" w:sz="0" w:space="0" w:color="auto"/>
          </w:divBdr>
        </w:div>
        <w:div w:id="1583298322">
          <w:marLeft w:val="0"/>
          <w:marRight w:val="0"/>
          <w:marTop w:val="0"/>
          <w:marBottom w:val="0"/>
          <w:divBdr>
            <w:top w:val="none" w:sz="0" w:space="0" w:color="auto"/>
            <w:left w:val="none" w:sz="0" w:space="0" w:color="auto"/>
            <w:bottom w:val="none" w:sz="0" w:space="0" w:color="auto"/>
            <w:right w:val="none" w:sz="0" w:space="0" w:color="auto"/>
          </w:divBdr>
        </w:div>
        <w:div w:id="1014963305">
          <w:marLeft w:val="0"/>
          <w:marRight w:val="0"/>
          <w:marTop w:val="0"/>
          <w:marBottom w:val="0"/>
          <w:divBdr>
            <w:top w:val="none" w:sz="0" w:space="0" w:color="auto"/>
            <w:left w:val="none" w:sz="0" w:space="0" w:color="auto"/>
            <w:bottom w:val="none" w:sz="0" w:space="0" w:color="auto"/>
            <w:right w:val="none" w:sz="0" w:space="0" w:color="auto"/>
          </w:divBdr>
        </w:div>
        <w:div w:id="1885559303">
          <w:marLeft w:val="0"/>
          <w:marRight w:val="0"/>
          <w:marTop w:val="0"/>
          <w:marBottom w:val="0"/>
          <w:divBdr>
            <w:top w:val="none" w:sz="0" w:space="0" w:color="auto"/>
            <w:left w:val="none" w:sz="0" w:space="0" w:color="auto"/>
            <w:bottom w:val="none" w:sz="0" w:space="0" w:color="auto"/>
            <w:right w:val="none" w:sz="0" w:space="0" w:color="auto"/>
          </w:divBdr>
        </w:div>
        <w:div w:id="1319917389">
          <w:marLeft w:val="0"/>
          <w:marRight w:val="0"/>
          <w:marTop w:val="0"/>
          <w:marBottom w:val="0"/>
          <w:divBdr>
            <w:top w:val="none" w:sz="0" w:space="0" w:color="auto"/>
            <w:left w:val="none" w:sz="0" w:space="0" w:color="auto"/>
            <w:bottom w:val="none" w:sz="0" w:space="0" w:color="auto"/>
            <w:right w:val="none" w:sz="0" w:space="0" w:color="auto"/>
          </w:divBdr>
        </w:div>
        <w:div w:id="1438715195">
          <w:marLeft w:val="0"/>
          <w:marRight w:val="0"/>
          <w:marTop w:val="0"/>
          <w:marBottom w:val="0"/>
          <w:divBdr>
            <w:top w:val="none" w:sz="0" w:space="0" w:color="auto"/>
            <w:left w:val="none" w:sz="0" w:space="0" w:color="auto"/>
            <w:bottom w:val="none" w:sz="0" w:space="0" w:color="auto"/>
            <w:right w:val="none" w:sz="0" w:space="0" w:color="auto"/>
          </w:divBdr>
        </w:div>
        <w:div w:id="397049737">
          <w:marLeft w:val="0"/>
          <w:marRight w:val="0"/>
          <w:marTop w:val="0"/>
          <w:marBottom w:val="0"/>
          <w:divBdr>
            <w:top w:val="none" w:sz="0" w:space="0" w:color="auto"/>
            <w:left w:val="none" w:sz="0" w:space="0" w:color="auto"/>
            <w:bottom w:val="none" w:sz="0" w:space="0" w:color="auto"/>
            <w:right w:val="none" w:sz="0" w:space="0" w:color="auto"/>
          </w:divBdr>
        </w:div>
        <w:div w:id="1561017674">
          <w:marLeft w:val="0"/>
          <w:marRight w:val="0"/>
          <w:marTop w:val="0"/>
          <w:marBottom w:val="0"/>
          <w:divBdr>
            <w:top w:val="none" w:sz="0" w:space="0" w:color="auto"/>
            <w:left w:val="none" w:sz="0" w:space="0" w:color="auto"/>
            <w:bottom w:val="none" w:sz="0" w:space="0" w:color="auto"/>
            <w:right w:val="none" w:sz="0" w:space="0" w:color="auto"/>
          </w:divBdr>
        </w:div>
        <w:div w:id="1535579202">
          <w:marLeft w:val="0"/>
          <w:marRight w:val="0"/>
          <w:marTop w:val="0"/>
          <w:marBottom w:val="0"/>
          <w:divBdr>
            <w:top w:val="none" w:sz="0" w:space="0" w:color="auto"/>
            <w:left w:val="none" w:sz="0" w:space="0" w:color="auto"/>
            <w:bottom w:val="none" w:sz="0" w:space="0" w:color="auto"/>
            <w:right w:val="none" w:sz="0" w:space="0" w:color="auto"/>
          </w:divBdr>
        </w:div>
        <w:div w:id="1133907928">
          <w:marLeft w:val="0"/>
          <w:marRight w:val="0"/>
          <w:marTop w:val="0"/>
          <w:marBottom w:val="0"/>
          <w:divBdr>
            <w:top w:val="none" w:sz="0" w:space="0" w:color="auto"/>
            <w:left w:val="none" w:sz="0" w:space="0" w:color="auto"/>
            <w:bottom w:val="none" w:sz="0" w:space="0" w:color="auto"/>
            <w:right w:val="none" w:sz="0" w:space="0" w:color="auto"/>
          </w:divBdr>
        </w:div>
        <w:div w:id="1712723196">
          <w:marLeft w:val="0"/>
          <w:marRight w:val="0"/>
          <w:marTop w:val="0"/>
          <w:marBottom w:val="0"/>
          <w:divBdr>
            <w:top w:val="none" w:sz="0" w:space="0" w:color="auto"/>
            <w:left w:val="none" w:sz="0" w:space="0" w:color="auto"/>
            <w:bottom w:val="none" w:sz="0" w:space="0" w:color="auto"/>
            <w:right w:val="none" w:sz="0" w:space="0" w:color="auto"/>
          </w:divBdr>
        </w:div>
        <w:div w:id="107479559">
          <w:marLeft w:val="0"/>
          <w:marRight w:val="0"/>
          <w:marTop w:val="0"/>
          <w:marBottom w:val="0"/>
          <w:divBdr>
            <w:top w:val="none" w:sz="0" w:space="0" w:color="auto"/>
            <w:left w:val="none" w:sz="0" w:space="0" w:color="auto"/>
            <w:bottom w:val="none" w:sz="0" w:space="0" w:color="auto"/>
            <w:right w:val="none" w:sz="0" w:space="0" w:color="auto"/>
          </w:divBdr>
        </w:div>
        <w:div w:id="1420177008">
          <w:marLeft w:val="0"/>
          <w:marRight w:val="0"/>
          <w:marTop w:val="0"/>
          <w:marBottom w:val="0"/>
          <w:divBdr>
            <w:top w:val="none" w:sz="0" w:space="0" w:color="auto"/>
            <w:left w:val="none" w:sz="0" w:space="0" w:color="auto"/>
            <w:bottom w:val="none" w:sz="0" w:space="0" w:color="auto"/>
            <w:right w:val="none" w:sz="0" w:space="0" w:color="auto"/>
          </w:divBdr>
        </w:div>
        <w:div w:id="636493653">
          <w:marLeft w:val="0"/>
          <w:marRight w:val="0"/>
          <w:marTop w:val="0"/>
          <w:marBottom w:val="0"/>
          <w:divBdr>
            <w:top w:val="none" w:sz="0" w:space="0" w:color="auto"/>
            <w:left w:val="none" w:sz="0" w:space="0" w:color="auto"/>
            <w:bottom w:val="none" w:sz="0" w:space="0" w:color="auto"/>
            <w:right w:val="none" w:sz="0" w:space="0" w:color="auto"/>
          </w:divBdr>
        </w:div>
        <w:div w:id="11342802">
          <w:marLeft w:val="0"/>
          <w:marRight w:val="0"/>
          <w:marTop w:val="0"/>
          <w:marBottom w:val="0"/>
          <w:divBdr>
            <w:top w:val="none" w:sz="0" w:space="0" w:color="auto"/>
            <w:left w:val="none" w:sz="0" w:space="0" w:color="auto"/>
            <w:bottom w:val="none" w:sz="0" w:space="0" w:color="auto"/>
            <w:right w:val="none" w:sz="0" w:space="0" w:color="auto"/>
          </w:divBdr>
        </w:div>
        <w:div w:id="1724909952">
          <w:marLeft w:val="0"/>
          <w:marRight w:val="0"/>
          <w:marTop w:val="0"/>
          <w:marBottom w:val="0"/>
          <w:divBdr>
            <w:top w:val="none" w:sz="0" w:space="0" w:color="auto"/>
            <w:left w:val="none" w:sz="0" w:space="0" w:color="auto"/>
            <w:bottom w:val="none" w:sz="0" w:space="0" w:color="auto"/>
            <w:right w:val="none" w:sz="0" w:space="0" w:color="auto"/>
          </w:divBdr>
        </w:div>
        <w:div w:id="1927569796">
          <w:marLeft w:val="0"/>
          <w:marRight w:val="0"/>
          <w:marTop w:val="0"/>
          <w:marBottom w:val="0"/>
          <w:divBdr>
            <w:top w:val="none" w:sz="0" w:space="0" w:color="auto"/>
            <w:left w:val="none" w:sz="0" w:space="0" w:color="auto"/>
            <w:bottom w:val="none" w:sz="0" w:space="0" w:color="auto"/>
            <w:right w:val="none" w:sz="0" w:space="0" w:color="auto"/>
          </w:divBdr>
        </w:div>
        <w:div w:id="715473808">
          <w:marLeft w:val="0"/>
          <w:marRight w:val="0"/>
          <w:marTop w:val="0"/>
          <w:marBottom w:val="0"/>
          <w:divBdr>
            <w:top w:val="none" w:sz="0" w:space="0" w:color="auto"/>
            <w:left w:val="none" w:sz="0" w:space="0" w:color="auto"/>
            <w:bottom w:val="none" w:sz="0" w:space="0" w:color="auto"/>
            <w:right w:val="none" w:sz="0" w:space="0" w:color="auto"/>
          </w:divBdr>
        </w:div>
        <w:div w:id="2090929491">
          <w:marLeft w:val="0"/>
          <w:marRight w:val="0"/>
          <w:marTop w:val="0"/>
          <w:marBottom w:val="0"/>
          <w:divBdr>
            <w:top w:val="none" w:sz="0" w:space="0" w:color="auto"/>
            <w:left w:val="none" w:sz="0" w:space="0" w:color="auto"/>
            <w:bottom w:val="none" w:sz="0" w:space="0" w:color="auto"/>
            <w:right w:val="none" w:sz="0" w:space="0" w:color="auto"/>
          </w:divBdr>
        </w:div>
        <w:div w:id="599525782">
          <w:marLeft w:val="0"/>
          <w:marRight w:val="0"/>
          <w:marTop w:val="0"/>
          <w:marBottom w:val="0"/>
          <w:divBdr>
            <w:top w:val="none" w:sz="0" w:space="0" w:color="auto"/>
            <w:left w:val="none" w:sz="0" w:space="0" w:color="auto"/>
            <w:bottom w:val="none" w:sz="0" w:space="0" w:color="auto"/>
            <w:right w:val="none" w:sz="0" w:space="0" w:color="auto"/>
          </w:divBdr>
        </w:div>
        <w:div w:id="1248926966">
          <w:marLeft w:val="0"/>
          <w:marRight w:val="0"/>
          <w:marTop w:val="0"/>
          <w:marBottom w:val="0"/>
          <w:divBdr>
            <w:top w:val="none" w:sz="0" w:space="0" w:color="auto"/>
            <w:left w:val="none" w:sz="0" w:space="0" w:color="auto"/>
            <w:bottom w:val="none" w:sz="0" w:space="0" w:color="auto"/>
            <w:right w:val="none" w:sz="0" w:space="0" w:color="auto"/>
          </w:divBdr>
        </w:div>
        <w:div w:id="429085520">
          <w:marLeft w:val="0"/>
          <w:marRight w:val="0"/>
          <w:marTop w:val="0"/>
          <w:marBottom w:val="0"/>
          <w:divBdr>
            <w:top w:val="none" w:sz="0" w:space="0" w:color="auto"/>
            <w:left w:val="none" w:sz="0" w:space="0" w:color="auto"/>
            <w:bottom w:val="none" w:sz="0" w:space="0" w:color="auto"/>
            <w:right w:val="none" w:sz="0" w:space="0" w:color="auto"/>
          </w:divBdr>
        </w:div>
        <w:div w:id="1201943884">
          <w:marLeft w:val="0"/>
          <w:marRight w:val="0"/>
          <w:marTop w:val="0"/>
          <w:marBottom w:val="0"/>
          <w:divBdr>
            <w:top w:val="none" w:sz="0" w:space="0" w:color="auto"/>
            <w:left w:val="none" w:sz="0" w:space="0" w:color="auto"/>
            <w:bottom w:val="none" w:sz="0" w:space="0" w:color="auto"/>
            <w:right w:val="none" w:sz="0" w:space="0" w:color="auto"/>
          </w:divBdr>
        </w:div>
        <w:div w:id="1280724392">
          <w:marLeft w:val="0"/>
          <w:marRight w:val="0"/>
          <w:marTop w:val="0"/>
          <w:marBottom w:val="0"/>
          <w:divBdr>
            <w:top w:val="none" w:sz="0" w:space="0" w:color="auto"/>
            <w:left w:val="none" w:sz="0" w:space="0" w:color="auto"/>
            <w:bottom w:val="none" w:sz="0" w:space="0" w:color="auto"/>
            <w:right w:val="none" w:sz="0" w:space="0" w:color="auto"/>
          </w:divBdr>
        </w:div>
        <w:div w:id="1379627115">
          <w:marLeft w:val="0"/>
          <w:marRight w:val="0"/>
          <w:marTop w:val="0"/>
          <w:marBottom w:val="0"/>
          <w:divBdr>
            <w:top w:val="none" w:sz="0" w:space="0" w:color="auto"/>
            <w:left w:val="none" w:sz="0" w:space="0" w:color="auto"/>
            <w:bottom w:val="none" w:sz="0" w:space="0" w:color="auto"/>
            <w:right w:val="none" w:sz="0" w:space="0" w:color="auto"/>
          </w:divBdr>
        </w:div>
        <w:div w:id="1348020560">
          <w:marLeft w:val="0"/>
          <w:marRight w:val="0"/>
          <w:marTop w:val="0"/>
          <w:marBottom w:val="0"/>
          <w:divBdr>
            <w:top w:val="none" w:sz="0" w:space="0" w:color="auto"/>
            <w:left w:val="none" w:sz="0" w:space="0" w:color="auto"/>
            <w:bottom w:val="none" w:sz="0" w:space="0" w:color="auto"/>
            <w:right w:val="none" w:sz="0" w:space="0" w:color="auto"/>
          </w:divBdr>
        </w:div>
        <w:div w:id="1843157259">
          <w:marLeft w:val="0"/>
          <w:marRight w:val="0"/>
          <w:marTop w:val="0"/>
          <w:marBottom w:val="0"/>
          <w:divBdr>
            <w:top w:val="none" w:sz="0" w:space="0" w:color="auto"/>
            <w:left w:val="none" w:sz="0" w:space="0" w:color="auto"/>
            <w:bottom w:val="none" w:sz="0" w:space="0" w:color="auto"/>
            <w:right w:val="none" w:sz="0" w:space="0" w:color="auto"/>
          </w:divBdr>
        </w:div>
        <w:div w:id="512645571">
          <w:marLeft w:val="0"/>
          <w:marRight w:val="0"/>
          <w:marTop w:val="0"/>
          <w:marBottom w:val="0"/>
          <w:divBdr>
            <w:top w:val="none" w:sz="0" w:space="0" w:color="auto"/>
            <w:left w:val="none" w:sz="0" w:space="0" w:color="auto"/>
            <w:bottom w:val="none" w:sz="0" w:space="0" w:color="auto"/>
            <w:right w:val="none" w:sz="0" w:space="0" w:color="auto"/>
          </w:divBdr>
        </w:div>
        <w:div w:id="605311592">
          <w:marLeft w:val="0"/>
          <w:marRight w:val="0"/>
          <w:marTop w:val="0"/>
          <w:marBottom w:val="0"/>
          <w:divBdr>
            <w:top w:val="none" w:sz="0" w:space="0" w:color="auto"/>
            <w:left w:val="none" w:sz="0" w:space="0" w:color="auto"/>
            <w:bottom w:val="none" w:sz="0" w:space="0" w:color="auto"/>
            <w:right w:val="none" w:sz="0" w:space="0" w:color="auto"/>
          </w:divBdr>
        </w:div>
        <w:div w:id="180559407">
          <w:marLeft w:val="0"/>
          <w:marRight w:val="0"/>
          <w:marTop w:val="0"/>
          <w:marBottom w:val="0"/>
          <w:divBdr>
            <w:top w:val="none" w:sz="0" w:space="0" w:color="auto"/>
            <w:left w:val="none" w:sz="0" w:space="0" w:color="auto"/>
            <w:bottom w:val="none" w:sz="0" w:space="0" w:color="auto"/>
            <w:right w:val="none" w:sz="0" w:space="0" w:color="auto"/>
          </w:divBdr>
        </w:div>
        <w:div w:id="165557728">
          <w:marLeft w:val="0"/>
          <w:marRight w:val="0"/>
          <w:marTop w:val="0"/>
          <w:marBottom w:val="0"/>
          <w:divBdr>
            <w:top w:val="none" w:sz="0" w:space="0" w:color="auto"/>
            <w:left w:val="none" w:sz="0" w:space="0" w:color="auto"/>
            <w:bottom w:val="none" w:sz="0" w:space="0" w:color="auto"/>
            <w:right w:val="none" w:sz="0" w:space="0" w:color="auto"/>
          </w:divBdr>
        </w:div>
        <w:div w:id="1813523713">
          <w:marLeft w:val="0"/>
          <w:marRight w:val="0"/>
          <w:marTop w:val="0"/>
          <w:marBottom w:val="0"/>
          <w:divBdr>
            <w:top w:val="none" w:sz="0" w:space="0" w:color="auto"/>
            <w:left w:val="none" w:sz="0" w:space="0" w:color="auto"/>
            <w:bottom w:val="none" w:sz="0" w:space="0" w:color="auto"/>
            <w:right w:val="none" w:sz="0" w:space="0" w:color="auto"/>
          </w:divBdr>
        </w:div>
        <w:div w:id="232275962">
          <w:marLeft w:val="0"/>
          <w:marRight w:val="0"/>
          <w:marTop w:val="0"/>
          <w:marBottom w:val="0"/>
          <w:divBdr>
            <w:top w:val="none" w:sz="0" w:space="0" w:color="auto"/>
            <w:left w:val="none" w:sz="0" w:space="0" w:color="auto"/>
            <w:bottom w:val="none" w:sz="0" w:space="0" w:color="auto"/>
            <w:right w:val="none" w:sz="0" w:space="0" w:color="auto"/>
          </w:divBdr>
        </w:div>
        <w:div w:id="2128236235">
          <w:marLeft w:val="0"/>
          <w:marRight w:val="0"/>
          <w:marTop w:val="0"/>
          <w:marBottom w:val="0"/>
          <w:divBdr>
            <w:top w:val="none" w:sz="0" w:space="0" w:color="auto"/>
            <w:left w:val="none" w:sz="0" w:space="0" w:color="auto"/>
            <w:bottom w:val="none" w:sz="0" w:space="0" w:color="auto"/>
            <w:right w:val="none" w:sz="0" w:space="0" w:color="auto"/>
          </w:divBdr>
        </w:div>
        <w:div w:id="1846937933">
          <w:marLeft w:val="0"/>
          <w:marRight w:val="0"/>
          <w:marTop w:val="0"/>
          <w:marBottom w:val="0"/>
          <w:divBdr>
            <w:top w:val="none" w:sz="0" w:space="0" w:color="auto"/>
            <w:left w:val="none" w:sz="0" w:space="0" w:color="auto"/>
            <w:bottom w:val="none" w:sz="0" w:space="0" w:color="auto"/>
            <w:right w:val="none" w:sz="0" w:space="0" w:color="auto"/>
          </w:divBdr>
        </w:div>
        <w:div w:id="1692759952">
          <w:marLeft w:val="0"/>
          <w:marRight w:val="0"/>
          <w:marTop w:val="0"/>
          <w:marBottom w:val="0"/>
          <w:divBdr>
            <w:top w:val="none" w:sz="0" w:space="0" w:color="auto"/>
            <w:left w:val="none" w:sz="0" w:space="0" w:color="auto"/>
            <w:bottom w:val="none" w:sz="0" w:space="0" w:color="auto"/>
            <w:right w:val="none" w:sz="0" w:space="0" w:color="auto"/>
          </w:divBdr>
        </w:div>
        <w:div w:id="2013407524">
          <w:marLeft w:val="0"/>
          <w:marRight w:val="0"/>
          <w:marTop w:val="0"/>
          <w:marBottom w:val="0"/>
          <w:divBdr>
            <w:top w:val="none" w:sz="0" w:space="0" w:color="auto"/>
            <w:left w:val="none" w:sz="0" w:space="0" w:color="auto"/>
            <w:bottom w:val="none" w:sz="0" w:space="0" w:color="auto"/>
            <w:right w:val="none" w:sz="0" w:space="0" w:color="auto"/>
          </w:divBdr>
        </w:div>
        <w:div w:id="1439563979">
          <w:marLeft w:val="0"/>
          <w:marRight w:val="0"/>
          <w:marTop w:val="0"/>
          <w:marBottom w:val="0"/>
          <w:divBdr>
            <w:top w:val="none" w:sz="0" w:space="0" w:color="auto"/>
            <w:left w:val="none" w:sz="0" w:space="0" w:color="auto"/>
            <w:bottom w:val="none" w:sz="0" w:space="0" w:color="auto"/>
            <w:right w:val="none" w:sz="0" w:space="0" w:color="auto"/>
          </w:divBdr>
        </w:div>
        <w:div w:id="2092268509">
          <w:marLeft w:val="0"/>
          <w:marRight w:val="0"/>
          <w:marTop w:val="0"/>
          <w:marBottom w:val="0"/>
          <w:divBdr>
            <w:top w:val="none" w:sz="0" w:space="0" w:color="auto"/>
            <w:left w:val="none" w:sz="0" w:space="0" w:color="auto"/>
            <w:bottom w:val="none" w:sz="0" w:space="0" w:color="auto"/>
            <w:right w:val="none" w:sz="0" w:space="0" w:color="auto"/>
          </w:divBdr>
        </w:div>
        <w:div w:id="1732120421">
          <w:marLeft w:val="0"/>
          <w:marRight w:val="0"/>
          <w:marTop w:val="0"/>
          <w:marBottom w:val="0"/>
          <w:divBdr>
            <w:top w:val="none" w:sz="0" w:space="0" w:color="auto"/>
            <w:left w:val="none" w:sz="0" w:space="0" w:color="auto"/>
            <w:bottom w:val="none" w:sz="0" w:space="0" w:color="auto"/>
            <w:right w:val="none" w:sz="0" w:space="0" w:color="auto"/>
          </w:divBdr>
        </w:div>
        <w:div w:id="859927680">
          <w:marLeft w:val="0"/>
          <w:marRight w:val="0"/>
          <w:marTop w:val="0"/>
          <w:marBottom w:val="0"/>
          <w:divBdr>
            <w:top w:val="none" w:sz="0" w:space="0" w:color="auto"/>
            <w:left w:val="none" w:sz="0" w:space="0" w:color="auto"/>
            <w:bottom w:val="none" w:sz="0" w:space="0" w:color="auto"/>
            <w:right w:val="none" w:sz="0" w:space="0" w:color="auto"/>
          </w:divBdr>
        </w:div>
        <w:div w:id="1828550599">
          <w:marLeft w:val="0"/>
          <w:marRight w:val="0"/>
          <w:marTop w:val="0"/>
          <w:marBottom w:val="0"/>
          <w:divBdr>
            <w:top w:val="none" w:sz="0" w:space="0" w:color="auto"/>
            <w:left w:val="none" w:sz="0" w:space="0" w:color="auto"/>
            <w:bottom w:val="none" w:sz="0" w:space="0" w:color="auto"/>
            <w:right w:val="none" w:sz="0" w:space="0" w:color="auto"/>
          </w:divBdr>
        </w:div>
        <w:div w:id="1040396482">
          <w:marLeft w:val="0"/>
          <w:marRight w:val="0"/>
          <w:marTop w:val="0"/>
          <w:marBottom w:val="0"/>
          <w:divBdr>
            <w:top w:val="none" w:sz="0" w:space="0" w:color="auto"/>
            <w:left w:val="none" w:sz="0" w:space="0" w:color="auto"/>
            <w:bottom w:val="none" w:sz="0" w:space="0" w:color="auto"/>
            <w:right w:val="none" w:sz="0" w:space="0" w:color="auto"/>
          </w:divBdr>
        </w:div>
        <w:div w:id="321392992">
          <w:marLeft w:val="0"/>
          <w:marRight w:val="0"/>
          <w:marTop w:val="0"/>
          <w:marBottom w:val="0"/>
          <w:divBdr>
            <w:top w:val="none" w:sz="0" w:space="0" w:color="auto"/>
            <w:left w:val="none" w:sz="0" w:space="0" w:color="auto"/>
            <w:bottom w:val="none" w:sz="0" w:space="0" w:color="auto"/>
            <w:right w:val="none" w:sz="0" w:space="0" w:color="auto"/>
          </w:divBdr>
        </w:div>
        <w:div w:id="720062117">
          <w:marLeft w:val="0"/>
          <w:marRight w:val="0"/>
          <w:marTop w:val="0"/>
          <w:marBottom w:val="0"/>
          <w:divBdr>
            <w:top w:val="none" w:sz="0" w:space="0" w:color="auto"/>
            <w:left w:val="none" w:sz="0" w:space="0" w:color="auto"/>
            <w:bottom w:val="none" w:sz="0" w:space="0" w:color="auto"/>
            <w:right w:val="none" w:sz="0" w:space="0" w:color="auto"/>
          </w:divBdr>
        </w:div>
        <w:div w:id="1239973482">
          <w:marLeft w:val="0"/>
          <w:marRight w:val="0"/>
          <w:marTop w:val="0"/>
          <w:marBottom w:val="0"/>
          <w:divBdr>
            <w:top w:val="none" w:sz="0" w:space="0" w:color="auto"/>
            <w:left w:val="none" w:sz="0" w:space="0" w:color="auto"/>
            <w:bottom w:val="none" w:sz="0" w:space="0" w:color="auto"/>
            <w:right w:val="none" w:sz="0" w:space="0" w:color="auto"/>
          </w:divBdr>
        </w:div>
        <w:div w:id="1489057368">
          <w:marLeft w:val="0"/>
          <w:marRight w:val="0"/>
          <w:marTop w:val="0"/>
          <w:marBottom w:val="0"/>
          <w:divBdr>
            <w:top w:val="none" w:sz="0" w:space="0" w:color="auto"/>
            <w:left w:val="none" w:sz="0" w:space="0" w:color="auto"/>
            <w:bottom w:val="none" w:sz="0" w:space="0" w:color="auto"/>
            <w:right w:val="none" w:sz="0" w:space="0" w:color="auto"/>
          </w:divBdr>
        </w:div>
        <w:div w:id="1603999424">
          <w:marLeft w:val="0"/>
          <w:marRight w:val="0"/>
          <w:marTop w:val="0"/>
          <w:marBottom w:val="0"/>
          <w:divBdr>
            <w:top w:val="none" w:sz="0" w:space="0" w:color="auto"/>
            <w:left w:val="none" w:sz="0" w:space="0" w:color="auto"/>
            <w:bottom w:val="none" w:sz="0" w:space="0" w:color="auto"/>
            <w:right w:val="none" w:sz="0" w:space="0" w:color="auto"/>
          </w:divBdr>
        </w:div>
        <w:div w:id="1641618266">
          <w:marLeft w:val="0"/>
          <w:marRight w:val="0"/>
          <w:marTop w:val="0"/>
          <w:marBottom w:val="0"/>
          <w:divBdr>
            <w:top w:val="none" w:sz="0" w:space="0" w:color="auto"/>
            <w:left w:val="none" w:sz="0" w:space="0" w:color="auto"/>
            <w:bottom w:val="none" w:sz="0" w:space="0" w:color="auto"/>
            <w:right w:val="none" w:sz="0" w:space="0" w:color="auto"/>
          </w:divBdr>
        </w:div>
        <w:div w:id="1660036536">
          <w:marLeft w:val="0"/>
          <w:marRight w:val="0"/>
          <w:marTop w:val="0"/>
          <w:marBottom w:val="0"/>
          <w:divBdr>
            <w:top w:val="none" w:sz="0" w:space="0" w:color="auto"/>
            <w:left w:val="none" w:sz="0" w:space="0" w:color="auto"/>
            <w:bottom w:val="none" w:sz="0" w:space="0" w:color="auto"/>
            <w:right w:val="none" w:sz="0" w:space="0" w:color="auto"/>
          </w:divBdr>
        </w:div>
        <w:div w:id="594096620">
          <w:marLeft w:val="0"/>
          <w:marRight w:val="0"/>
          <w:marTop w:val="0"/>
          <w:marBottom w:val="0"/>
          <w:divBdr>
            <w:top w:val="none" w:sz="0" w:space="0" w:color="auto"/>
            <w:left w:val="none" w:sz="0" w:space="0" w:color="auto"/>
            <w:bottom w:val="none" w:sz="0" w:space="0" w:color="auto"/>
            <w:right w:val="none" w:sz="0" w:space="0" w:color="auto"/>
          </w:divBdr>
        </w:div>
        <w:div w:id="932594266">
          <w:marLeft w:val="0"/>
          <w:marRight w:val="0"/>
          <w:marTop w:val="0"/>
          <w:marBottom w:val="0"/>
          <w:divBdr>
            <w:top w:val="none" w:sz="0" w:space="0" w:color="auto"/>
            <w:left w:val="none" w:sz="0" w:space="0" w:color="auto"/>
            <w:bottom w:val="none" w:sz="0" w:space="0" w:color="auto"/>
            <w:right w:val="none" w:sz="0" w:space="0" w:color="auto"/>
          </w:divBdr>
        </w:div>
        <w:div w:id="291248559">
          <w:marLeft w:val="0"/>
          <w:marRight w:val="0"/>
          <w:marTop w:val="0"/>
          <w:marBottom w:val="0"/>
          <w:divBdr>
            <w:top w:val="none" w:sz="0" w:space="0" w:color="auto"/>
            <w:left w:val="none" w:sz="0" w:space="0" w:color="auto"/>
            <w:bottom w:val="none" w:sz="0" w:space="0" w:color="auto"/>
            <w:right w:val="none" w:sz="0" w:space="0" w:color="auto"/>
          </w:divBdr>
        </w:div>
        <w:div w:id="1445149724">
          <w:marLeft w:val="0"/>
          <w:marRight w:val="0"/>
          <w:marTop w:val="0"/>
          <w:marBottom w:val="0"/>
          <w:divBdr>
            <w:top w:val="none" w:sz="0" w:space="0" w:color="auto"/>
            <w:left w:val="none" w:sz="0" w:space="0" w:color="auto"/>
            <w:bottom w:val="none" w:sz="0" w:space="0" w:color="auto"/>
            <w:right w:val="none" w:sz="0" w:space="0" w:color="auto"/>
          </w:divBdr>
        </w:div>
        <w:div w:id="483207033">
          <w:marLeft w:val="0"/>
          <w:marRight w:val="0"/>
          <w:marTop w:val="0"/>
          <w:marBottom w:val="0"/>
          <w:divBdr>
            <w:top w:val="none" w:sz="0" w:space="0" w:color="auto"/>
            <w:left w:val="none" w:sz="0" w:space="0" w:color="auto"/>
            <w:bottom w:val="none" w:sz="0" w:space="0" w:color="auto"/>
            <w:right w:val="none" w:sz="0" w:space="0" w:color="auto"/>
          </w:divBdr>
        </w:div>
        <w:div w:id="1538202070">
          <w:marLeft w:val="0"/>
          <w:marRight w:val="0"/>
          <w:marTop w:val="0"/>
          <w:marBottom w:val="0"/>
          <w:divBdr>
            <w:top w:val="none" w:sz="0" w:space="0" w:color="auto"/>
            <w:left w:val="none" w:sz="0" w:space="0" w:color="auto"/>
            <w:bottom w:val="none" w:sz="0" w:space="0" w:color="auto"/>
            <w:right w:val="none" w:sz="0" w:space="0" w:color="auto"/>
          </w:divBdr>
        </w:div>
        <w:div w:id="662397475">
          <w:marLeft w:val="0"/>
          <w:marRight w:val="0"/>
          <w:marTop w:val="0"/>
          <w:marBottom w:val="0"/>
          <w:divBdr>
            <w:top w:val="none" w:sz="0" w:space="0" w:color="auto"/>
            <w:left w:val="none" w:sz="0" w:space="0" w:color="auto"/>
            <w:bottom w:val="none" w:sz="0" w:space="0" w:color="auto"/>
            <w:right w:val="none" w:sz="0" w:space="0" w:color="auto"/>
          </w:divBdr>
        </w:div>
        <w:div w:id="2102795899">
          <w:marLeft w:val="0"/>
          <w:marRight w:val="0"/>
          <w:marTop w:val="0"/>
          <w:marBottom w:val="0"/>
          <w:divBdr>
            <w:top w:val="none" w:sz="0" w:space="0" w:color="auto"/>
            <w:left w:val="none" w:sz="0" w:space="0" w:color="auto"/>
            <w:bottom w:val="none" w:sz="0" w:space="0" w:color="auto"/>
            <w:right w:val="none" w:sz="0" w:space="0" w:color="auto"/>
          </w:divBdr>
        </w:div>
        <w:div w:id="1595547713">
          <w:marLeft w:val="0"/>
          <w:marRight w:val="0"/>
          <w:marTop w:val="0"/>
          <w:marBottom w:val="0"/>
          <w:divBdr>
            <w:top w:val="none" w:sz="0" w:space="0" w:color="auto"/>
            <w:left w:val="none" w:sz="0" w:space="0" w:color="auto"/>
            <w:bottom w:val="none" w:sz="0" w:space="0" w:color="auto"/>
            <w:right w:val="none" w:sz="0" w:space="0" w:color="auto"/>
          </w:divBdr>
        </w:div>
        <w:div w:id="1610624431">
          <w:marLeft w:val="0"/>
          <w:marRight w:val="0"/>
          <w:marTop w:val="0"/>
          <w:marBottom w:val="0"/>
          <w:divBdr>
            <w:top w:val="none" w:sz="0" w:space="0" w:color="auto"/>
            <w:left w:val="none" w:sz="0" w:space="0" w:color="auto"/>
            <w:bottom w:val="none" w:sz="0" w:space="0" w:color="auto"/>
            <w:right w:val="none" w:sz="0" w:space="0" w:color="auto"/>
          </w:divBdr>
        </w:div>
        <w:div w:id="616986901">
          <w:marLeft w:val="0"/>
          <w:marRight w:val="0"/>
          <w:marTop w:val="0"/>
          <w:marBottom w:val="0"/>
          <w:divBdr>
            <w:top w:val="none" w:sz="0" w:space="0" w:color="auto"/>
            <w:left w:val="none" w:sz="0" w:space="0" w:color="auto"/>
            <w:bottom w:val="none" w:sz="0" w:space="0" w:color="auto"/>
            <w:right w:val="none" w:sz="0" w:space="0" w:color="auto"/>
          </w:divBdr>
        </w:div>
        <w:div w:id="1295673336">
          <w:marLeft w:val="0"/>
          <w:marRight w:val="0"/>
          <w:marTop w:val="0"/>
          <w:marBottom w:val="0"/>
          <w:divBdr>
            <w:top w:val="none" w:sz="0" w:space="0" w:color="auto"/>
            <w:left w:val="none" w:sz="0" w:space="0" w:color="auto"/>
            <w:bottom w:val="none" w:sz="0" w:space="0" w:color="auto"/>
            <w:right w:val="none" w:sz="0" w:space="0" w:color="auto"/>
          </w:divBdr>
        </w:div>
        <w:div w:id="1287469207">
          <w:marLeft w:val="0"/>
          <w:marRight w:val="0"/>
          <w:marTop w:val="0"/>
          <w:marBottom w:val="0"/>
          <w:divBdr>
            <w:top w:val="none" w:sz="0" w:space="0" w:color="auto"/>
            <w:left w:val="none" w:sz="0" w:space="0" w:color="auto"/>
            <w:bottom w:val="none" w:sz="0" w:space="0" w:color="auto"/>
            <w:right w:val="none" w:sz="0" w:space="0" w:color="auto"/>
          </w:divBdr>
        </w:div>
        <w:div w:id="554702061">
          <w:marLeft w:val="0"/>
          <w:marRight w:val="0"/>
          <w:marTop w:val="0"/>
          <w:marBottom w:val="0"/>
          <w:divBdr>
            <w:top w:val="none" w:sz="0" w:space="0" w:color="auto"/>
            <w:left w:val="none" w:sz="0" w:space="0" w:color="auto"/>
            <w:bottom w:val="none" w:sz="0" w:space="0" w:color="auto"/>
            <w:right w:val="none" w:sz="0" w:space="0" w:color="auto"/>
          </w:divBdr>
        </w:div>
        <w:div w:id="1211654854">
          <w:marLeft w:val="0"/>
          <w:marRight w:val="0"/>
          <w:marTop w:val="0"/>
          <w:marBottom w:val="0"/>
          <w:divBdr>
            <w:top w:val="none" w:sz="0" w:space="0" w:color="auto"/>
            <w:left w:val="none" w:sz="0" w:space="0" w:color="auto"/>
            <w:bottom w:val="none" w:sz="0" w:space="0" w:color="auto"/>
            <w:right w:val="none" w:sz="0" w:space="0" w:color="auto"/>
          </w:divBdr>
        </w:div>
        <w:div w:id="1998995917">
          <w:marLeft w:val="0"/>
          <w:marRight w:val="0"/>
          <w:marTop w:val="0"/>
          <w:marBottom w:val="0"/>
          <w:divBdr>
            <w:top w:val="none" w:sz="0" w:space="0" w:color="auto"/>
            <w:left w:val="none" w:sz="0" w:space="0" w:color="auto"/>
            <w:bottom w:val="none" w:sz="0" w:space="0" w:color="auto"/>
            <w:right w:val="none" w:sz="0" w:space="0" w:color="auto"/>
          </w:divBdr>
        </w:div>
        <w:div w:id="2117820924">
          <w:marLeft w:val="0"/>
          <w:marRight w:val="0"/>
          <w:marTop w:val="0"/>
          <w:marBottom w:val="0"/>
          <w:divBdr>
            <w:top w:val="none" w:sz="0" w:space="0" w:color="auto"/>
            <w:left w:val="none" w:sz="0" w:space="0" w:color="auto"/>
            <w:bottom w:val="none" w:sz="0" w:space="0" w:color="auto"/>
            <w:right w:val="none" w:sz="0" w:space="0" w:color="auto"/>
          </w:divBdr>
        </w:div>
        <w:div w:id="609822407">
          <w:marLeft w:val="0"/>
          <w:marRight w:val="0"/>
          <w:marTop w:val="0"/>
          <w:marBottom w:val="0"/>
          <w:divBdr>
            <w:top w:val="none" w:sz="0" w:space="0" w:color="auto"/>
            <w:left w:val="none" w:sz="0" w:space="0" w:color="auto"/>
            <w:bottom w:val="none" w:sz="0" w:space="0" w:color="auto"/>
            <w:right w:val="none" w:sz="0" w:space="0" w:color="auto"/>
          </w:divBdr>
        </w:div>
        <w:div w:id="597182996">
          <w:marLeft w:val="0"/>
          <w:marRight w:val="0"/>
          <w:marTop w:val="0"/>
          <w:marBottom w:val="0"/>
          <w:divBdr>
            <w:top w:val="none" w:sz="0" w:space="0" w:color="auto"/>
            <w:left w:val="none" w:sz="0" w:space="0" w:color="auto"/>
            <w:bottom w:val="none" w:sz="0" w:space="0" w:color="auto"/>
            <w:right w:val="none" w:sz="0" w:space="0" w:color="auto"/>
          </w:divBdr>
        </w:div>
        <w:div w:id="1904413033">
          <w:marLeft w:val="0"/>
          <w:marRight w:val="0"/>
          <w:marTop w:val="0"/>
          <w:marBottom w:val="0"/>
          <w:divBdr>
            <w:top w:val="none" w:sz="0" w:space="0" w:color="auto"/>
            <w:left w:val="none" w:sz="0" w:space="0" w:color="auto"/>
            <w:bottom w:val="none" w:sz="0" w:space="0" w:color="auto"/>
            <w:right w:val="none" w:sz="0" w:space="0" w:color="auto"/>
          </w:divBdr>
        </w:div>
        <w:div w:id="374504185">
          <w:marLeft w:val="0"/>
          <w:marRight w:val="0"/>
          <w:marTop w:val="0"/>
          <w:marBottom w:val="0"/>
          <w:divBdr>
            <w:top w:val="none" w:sz="0" w:space="0" w:color="auto"/>
            <w:left w:val="none" w:sz="0" w:space="0" w:color="auto"/>
            <w:bottom w:val="none" w:sz="0" w:space="0" w:color="auto"/>
            <w:right w:val="none" w:sz="0" w:space="0" w:color="auto"/>
          </w:divBdr>
        </w:div>
        <w:div w:id="1626540429">
          <w:marLeft w:val="0"/>
          <w:marRight w:val="0"/>
          <w:marTop w:val="0"/>
          <w:marBottom w:val="0"/>
          <w:divBdr>
            <w:top w:val="none" w:sz="0" w:space="0" w:color="auto"/>
            <w:left w:val="none" w:sz="0" w:space="0" w:color="auto"/>
            <w:bottom w:val="none" w:sz="0" w:space="0" w:color="auto"/>
            <w:right w:val="none" w:sz="0" w:space="0" w:color="auto"/>
          </w:divBdr>
        </w:div>
        <w:div w:id="1704135487">
          <w:marLeft w:val="0"/>
          <w:marRight w:val="0"/>
          <w:marTop w:val="0"/>
          <w:marBottom w:val="0"/>
          <w:divBdr>
            <w:top w:val="none" w:sz="0" w:space="0" w:color="auto"/>
            <w:left w:val="none" w:sz="0" w:space="0" w:color="auto"/>
            <w:bottom w:val="none" w:sz="0" w:space="0" w:color="auto"/>
            <w:right w:val="none" w:sz="0" w:space="0" w:color="auto"/>
          </w:divBdr>
        </w:div>
        <w:div w:id="2015915437">
          <w:marLeft w:val="0"/>
          <w:marRight w:val="0"/>
          <w:marTop w:val="0"/>
          <w:marBottom w:val="0"/>
          <w:divBdr>
            <w:top w:val="none" w:sz="0" w:space="0" w:color="auto"/>
            <w:left w:val="none" w:sz="0" w:space="0" w:color="auto"/>
            <w:bottom w:val="none" w:sz="0" w:space="0" w:color="auto"/>
            <w:right w:val="none" w:sz="0" w:space="0" w:color="auto"/>
          </w:divBdr>
        </w:div>
        <w:div w:id="950670928">
          <w:marLeft w:val="0"/>
          <w:marRight w:val="0"/>
          <w:marTop w:val="0"/>
          <w:marBottom w:val="0"/>
          <w:divBdr>
            <w:top w:val="none" w:sz="0" w:space="0" w:color="auto"/>
            <w:left w:val="none" w:sz="0" w:space="0" w:color="auto"/>
            <w:bottom w:val="none" w:sz="0" w:space="0" w:color="auto"/>
            <w:right w:val="none" w:sz="0" w:space="0" w:color="auto"/>
          </w:divBdr>
        </w:div>
        <w:div w:id="75178599">
          <w:marLeft w:val="0"/>
          <w:marRight w:val="0"/>
          <w:marTop w:val="0"/>
          <w:marBottom w:val="0"/>
          <w:divBdr>
            <w:top w:val="none" w:sz="0" w:space="0" w:color="auto"/>
            <w:left w:val="none" w:sz="0" w:space="0" w:color="auto"/>
            <w:bottom w:val="none" w:sz="0" w:space="0" w:color="auto"/>
            <w:right w:val="none" w:sz="0" w:space="0" w:color="auto"/>
          </w:divBdr>
        </w:div>
        <w:div w:id="1673265312">
          <w:marLeft w:val="0"/>
          <w:marRight w:val="0"/>
          <w:marTop w:val="0"/>
          <w:marBottom w:val="0"/>
          <w:divBdr>
            <w:top w:val="none" w:sz="0" w:space="0" w:color="auto"/>
            <w:left w:val="none" w:sz="0" w:space="0" w:color="auto"/>
            <w:bottom w:val="none" w:sz="0" w:space="0" w:color="auto"/>
            <w:right w:val="none" w:sz="0" w:space="0" w:color="auto"/>
          </w:divBdr>
        </w:div>
        <w:div w:id="189924405">
          <w:marLeft w:val="0"/>
          <w:marRight w:val="0"/>
          <w:marTop w:val="0"/>
          <w:marBottom w:val="0"/>
          <w:divBdr>
            <w:top w:val="none" w:sz="0" w:space="0" w:color="auto"/>
            <w:left w:val="none" w:sz="0" w:space="0" w:color="auto"/>
            <w:bottom w:val="none" w:sz="0" w:space="0" w:color="auto"/>
            <w:right w:val="none" w:sz="0" w:space="0" w:color="auto"/>
          </w:divBdr>
        </w:div>
        <w:div w:id="1649238515">
          <w:marLeft w:val="0"/>
          <w:marRight w:val="0"/>
          <w:marTop w:val="0"/>
          <w:marBottom w:val="0"/>
          <w:divBdr>
            <w:top w:val="none" w:sz="0" w:space="0" w:color="auto"/>
            <w:left w:val="none" w:sz="0" w:space="0" w:color="auto"/>
            <w:bottom w:val="none" w:sz="0" w:space="0" w:color="auto"/>
            <w:right w:val="none" w:sz="0" w:space="0" w:color="auto"/>
          </w:divBdr>
        </w:div>
        <w:div w:id="1015617423">
          <w:marLeft w:val="0"/>
          <w:marRight w:val="0"/>
          <w:marTop w:val="0"/>
          <w:marBottom w:val="0"/>
          <w:divBdr>
            <w:top w:val="none" w:sz="0" w:space="0" w:color="auto"/>
            <w:left w:val="none" w:sz="0" w:space="0" w:color="auto"/>
            <w:bottom w:val="none" w:sz="0" w:space="0" w:color="auto"/>
            <w:right w:val="none" w:sz="0" w:space="0" w:color="auto"/>
          </w:divBdr>
        </w:div>
        <w:div w:id="1392000536">
          <w:marLeft w:val="0"/>
          <w:marRight w:val="0"/>
          <w:marTop w:val="0"/>
          <w:marBottom w:val="0"/>
          <w:divBdr>
            <w:top w:val="none" w:sz="0" w:space="0" w:color="auto"/>
            <w:left w:val="none" w:sz="0" w:space="0" w:color="auto"/>
            <w:bottom w:val="none" w:sz="0" w:space="0" w:color="auto"/>
            <w:right w:val="none" w:sz="0" w:space="0" w:color="auto"/>
          </w:divBdr>
        </w:div>
        <w:div w:id="785923478">
          <w:marLeft w:val="0"/>
          <w:marRight w:val="0"/>
          <w:marTop w:val="0"/>
          <w:marBottom w:val="0"/>
          <w:divBdr>
            <w:top w:val="none" w:sz="0" w:space="0" w:color="auto"/>
            <w:left w:val="none" w:sz="0" w:space="0" w:color="auto"/>
            <w:bottom w:val="none" w:sz="0" w:space="0" w:color="auto"/>
            <w:right w:val="none" w:sz="0" w:space="0" w:color="auto"/>
          </w:divBdr>
        </w:div>
        <w:div w:id="1186939571">
          <w:marLeft w:val="0"/>
          <w:marRight w:val="0"/>
          <w:marTop w:val="0"/>
          <w:marBottom w:val="0"/>
          <w:divBdr>
            <w:top w:val="none" w:sz="0" w:space="0" w:color="auto"/>
            <w:left w:val="none" w:sz="0" w:space="0" w:color="auto"/>
            <w:bottom w:val="none" w:sz="0" w:space="0" w:color="auto"/>
            <w:right w:val="none" w:sz="0" w:space="0" w:color="auto"/>
          </w:divBdr>
        </w:div>
        <w:div w:id="1885143732">
          <w:marLeft w:val="0"/>
          <w:marRight w:val="0"/>
          <w:marTop w:val="0"/>
          <w:marBottom w:val="0"/>
          <w:divBdr>
            <w:top w:val="none" w:sz="0" w:space="0" w:color="auto"/>
            <w:left w:val="none" w:sz="0" w:space="0" w:color="auto"/>
            <w:bottom w:val="none" w:sz="0" w:space="0" w:color="auto"/>
            <w:right w:val="none" w:sz="0" w:space="0" w:color="auto"/>
          </w:divBdr>
        </w:div>
        <w:div w:id="1102645059">
          <w:marLeft w:val="0"/>
          <w:marRight w:val="0"/>
          <w:marTop w:val="0"/>
          <w:marBottom w:val="0"/>
          <w:divBdr>
            <w:top w:val="none" w:sz="0" w:space="0" w:color="auto"/>
            <w:left w:val="none" w:sz="0" w:space="0" w:color="auto"/>
            <w:bottom w:val="none" w:sz="0" w:space="0" w:color="auto"/>
            <w:right w:val="none" w:sz="0" w:space="0" w:color="auto"/>
          </w:divBdr>
        </w:div>
        <w:div w:id="305821892">
          <w:marLeft w:val="0"/>
          <w:marRight w:val="0"/>
          <w:marTop w:val="0"/>
          <w:marBottom w:val="0"/>
          <w:divBdr>
            <w:top w:val="none" w:sz="0" w:space="0" w:color="auto"/>
            <w:left w:val="none" w:sz="0" w:space="0" w:color="auto"/>
            <w:bottom w:val="none" w:sz="0" w:space="0" w:color="auto"/>
            <w:right w:val="none" w:sz="0" w:space="0" w:color="auto"/>
          </w:divBdr>
        </w:div>
        <w:div w:id="508982835">
          <w:marLeft w:val="0"/>
          <w:marRight w:val="0"/>
          <w:marTop w:val="0"/>
          <w:marBottom w:val="0"/>
          <w:divBdr>
            <w:top w:val="none" w:sz="0" w:space="0" w:color="auto"/>
            <w:left w:val="none" w:sz="0" w:space="0" w:color="auto"/>
            <w:bottom w:val="none" w:sz="0" w:space="0" w:color="auto"/>
            <w:right w:val="none" w:sz="0" w:space="0" w:color="auto"/>
          </w:divBdr>
        </w:div>
        <w:div w:id="611278461">
          <w:marLeft w:val="0"/>
          <w:marRight w:val="0"/>
          <w:marTop w:val="0"/>
          <w:marBottom w:val="0"/>
          <w:divBdr>
            <w:top w:val="none" w:sz="0" w:space="0" w:color="auto"/>
            <w:left w:val="none" w:sz="0" w:space="0" w:color="auto"/>
            <w:bottom w:val="none" w:sz="0" w:space="0" w:color="auto"/>
            <w:right w:val="none" w:sz="0" w:space="0" w:color="auto"/>
          </w:divBdr>
        </w:div>
        <w:div w:id="279537217">
          <w:marLeft w:val="0"/>
          <w:marRight w:val="0"/>
          <w:marTop w:val="0"/>
          <w:marBottom w:val="0"/>
          <w:divBdr>
            <w:top w:val="none" w:sz="0" w:space="0" w:color="auto"/>
            <w:left w:val="none" w:sz="0" w:space="0" w:color="auto"/>
            <w:bottom w:val="none" w:sz="0" w:space="0" w:color="auto"/>
            <w:right w:val="none" w:sz="0" w:space="0" w:color="auto"/>
          </w:divBdr>
        </w:div>
        <w:div w:id="1609778088">
          <w:marLeft w:val="0"/>
          <w:marRight w:val="0"/>
          <w:marTop w:val="0"/>
          <w:marBottom w:val="0"/>
          <w:divBdr>
            <w:top w:val="none" w:sz="0" w:space="0" w:color="auto"/>
            <w:left w:val="none" w:sz="0" w:space="0" w:color="auto"/>
            <w:bottom w:val="none" w:sz="0" w:space="0" w:color="auto"/>
            <w:right w:val="none" w:sz="0" w:space="0" w:color="auto"/>
          </w:divBdr>
        </w:div>
        <w:div w:id="395707648">
          <w:marLeft w:val="0"/>
          <w:marRight w:val="0"/>
          <w:marTop w:val="0"/>
          <w:marBottom w:val="0"/>
          <w:divBdr>
            <w:top w:val="none" w:sz="0" w:space="0" w:color="auto"/>
            <w:left w:val="none" w:sz="0" w:space="0" w:color="auto"/>
            <w:bottom w:val="none" w:sz="0" w:space="0" w:color="auto"/>
            <w:right w:val="none" w:sz="0" w:space="0" w:color="auto"/>
          </w:divBdr>
        </w:div>
        <w:div w:id="1492599859">
          <w:marLeft w:val="0"/>
          <w:marRight w:val="0"/>
          <w:marTop w:val="0"/>
          <w:marBottom w:val="0"/>
          <w:divBdr>
            <w:top w:val="none" w:sz="0" w:space="0" w:color="auto"/>
            <w:left w:val="none" w:sz="0" w:space="0" w:color="auto"/>
            <w:bottom w:val="none" w:sz="0" w:space="0" w:color="auto"/>
            <w:right w:val="none" w:sz="0" w:space="0" w:color="auto"/>
          </w:divBdr>
        </w:div>
        <w:div w:id="2040430185">
          <w:marLeft w:val="0"/>
          <w:marRight w:val="0"/>
          <w:marTop w:val="0"/>
          <w:marBottom w:val="0"/>
          <w:divBdr>
            <w:top w:val="none" w:sz="0" w:space="0" w:color="auto"/>
            <w:left w:val="none" w:sz="0" w:space="0" w:color="auto"/>
            <w:bottom w:val="none" w:sz="0" w:space="0" w:color="auto"/>
            <w:right w:val="none" w:sz="0" w:space="0" w:color="auto"/>
          </w:divBdr>
        </w:div>
        <w:div w:id="764228845">
          <w:marLeft w:val="0"/>
          <w:marRight w:val="0"/>
          <w:marTop w:val="0"/>
          <w:marBottom w:val="0"/>
          <w:divBdr>
            <w:top w:val="none" w:sz="0" w:space="0" w:color="auto"/>
            <w:left w:val="none" w:sz="0" w:space="0" w:color="auto"/>
            <w:bottom w:val="none" w:sz="0" w:space="0" w:color="auto"/>
            <w:right w:val="none" w:sz="0" w:space="0" w:color="auto"/>
          </w:divBdr>
        </w:div>
        <w:div w:id="179396967">
          <w:marLeft w:val="0"/>
          <w:marRight w:val="0"/>
          <w:marTop w:val="0"/>
          <w:marBottom w:val="0"/>
          <w:divBdr>
            <w:top w:val="none" w:sz="0" w:space="0" w:color="auto"/>
            <w:left w:val="none" w:sz="0" w:space="0" w:color="auto"/>
            <w:bottom w:val="none" w:sz="0" w:space="0" w:color="auto"/>
            <w:right w:val="none" w:sz="0" w:space="0" w:color="auto"/>
          </w:divBdr>
        </w:div>
        <w:div w:id="1352758899">
          <w:marLeft w:val="0"/>
          <w:marRight w:val="0"/>
          <w:marTop w:val="0"/>
          <w:marBottom w:val="0"/>
          <w:divBdr>
            <w:top w:val="none" w:sz="0" w:space="0" w:color="auto"/>
            <w:left w:val="none" w:sz="0" w:space="0" w:color="auto"/>
            <w:bottom w:val="none" w:sz="0" w:space="0" w:color="auto"/>
            <w:right w:val="none" w:sz="0" w:space="0" w:color="auto"/>
          </w:divBdr>
        </w:div>
        <w:div w:id="1432161300">
          <w:marLeft w:val="0"/>
          <w:marRight w:val="0"/>
          <w:marTop w:val="0"/>
          <w:marBottom w:val="0"/>
          <w:divBdr>
            <w:top w:val="none" w:sz="0" w:space="0" w:color="auto"/>
            <w:left w:val="none" w:sz="0" w:space="0" w:color="auto"/>
            <w:bottom w:val="none" w:sz="0" w:space="0" w:color="auto"/>
            <w:right w:val="none" w:sz="0" w:space="0" w:color="auto"/>
          </w:divBdr>
        </w:div>
        <w:div w:id="1806269570">
          <w:marLeft w:val="0"/>
          <w:marRight w:val="0"/>
          <w:marTop w:val="0"/>
          <w:marBottom w:val="0"/>
          <w:divBdr>
            <w:top w:val="none" w:sz="0" w:space="0" w:color="auto"/>
            <w:left w:val="none" w:sz="0" w:space="0" w:color="auto"/>
            <w:bottom w:val="none" w:sz="0" w:space="0" w:color="auto"/>
            <w:right w:val="none" w:sz="0" w:space="0" w:color="auto"/>
          </w:divBdr>
        </w:div>
        <w:div w:id="662394076">
          <w:marLeft w:val="0"/>
          <w:marRight w:val="0"/>
          <w:marTop w:val="0"/>
          <w:marBottom w:val="0"/>
          <w:divBdr>
            <w:top w:val="none" w:sz="0" w:space="0" w:color="auto"/>
            <w:left w:val="none" w:sz="0" w:space="0" w:color="auto"/>
            <w:bottom w:val="none" w:sz="0" w:space="0" w:color="auto"/>
            <w:right w:val="none" w:sz="0" w:space="0" w:color="auto"/>
          </w:divBdr>
        </w:div>
        <w:div w:id="315957815">
          <w:marLeft w:val="0"/>
          <w:marRight w:val="0"/>
          <w:marTop w:val="0"/>
          <w:marBottom w:val="0"/>
          <w:divBdr>
            <w:top w:val="none" w:sz="0" w:space="0" w:color="auto"/>
            <w:left w:val="none" w:sz="0" w:space="0" w:color="auto"/>
            <w:bottom w:val="none" w:sz="0" w:space="0" w:color="auto"/>
            <w:right w:val="none" w:sz="0" w:space="0" w:color="auto"/>
          </w:divBdr>
        </w:div>
        <w:div w:id="1012337905">
          <w:marLeft w:val="0"/>
          <w:marRight w:val="0"/>
          <w:marTop w:val="0"/>
          <w:marBottom w:val="0"/>
          <w:divBdr>
            <w:top w:val="none" w:sz="0" w:space="0" w:color="auto"/>
            <w:left w:val="none" w:sz="0" w:space="0" w:color="auto"/>
            <w:bottom w:val="none" w:sz="0" w:space="0" w:color="auto"/>
            <w:right w:val="none" w:sz="0" w:space="0" w:color="auto"/>
          </w:divBdr>
        </w:div>
        <w:div w:id="293175278">
          <w:marLeft w:val="0"/>
          <w:marRight w:val="0"/>
          <w:marTop w:val="0"/>
          <w:marBottom w:val="0"/>
          <w:divBdr>
            <w:top w:val="none" w:sz="0" w:space="0" w:color="auto"/>
            <w:left w:val="none" w:sz="0" w:space="0" w:color="auto"/>
            <w:bottom w:val="none" w:sz="0" w:space="0" w:color="auto"/>
            <w:right w:val="none" w:sz="0" w:space="0" w:color="auto"/>
          </w:divBdr>
        </w:div>
        <w:div w:id="2090425961">
          <w:marLeft w:val="0"/>
          <w:marRight w:val="0"/>
          <w:marTop w:val="0"/>
          <w:marBottom w:val="0"/>
          <w:divBdr>
            <w:top w:val="none" w:sz="0" w:space="0" w:color="auto"/>
            <w:left w:val="none" w:sz="0" w:space="0" w:color="auto"/>
            <w:bottom w:val="none" w:sz="0" w:space="0" w:color="auto"/>
            <w:right w:val="none" w:sz="0" w:space="0" w:color="auto"/>
          </w:divBdr>
        </w:div>
        <w:div w:id="179003979">
          <w:marLeft w:val="0"/>
          <w:marRight w:val="0"/>
          <w:marTop w:val="0"/>
          <w:marBottom w:val="0"/>
          <w:divBdr>
            <w:top w:val="none" w:sz="0" w:space="0" w:color="auto"/>
            <w:left w:val="none" w:sz="0" w:space="0" w:color="auto"/>
            <w:bottom w:val="none" w:sz="0" w:space="0" w:color="auto"/>
            <w:right w:val="none" w:sz="0" w:space="0" w:color="auto"/>
          </w:divBdr>
        </w:div>
        <w:div w:id="1869023030">
          <w:marLeft w:val="0"/>
          <w:marRight w:val="0"/>
          <w:marTop w:val="0"/>
          <w:marBottom w:val="0"/>
          <w:divBdr>
            <w:top w:val="none" w:sz="0" w:space="0" w:color="auto"/>
            <w:left w:val="none" w:sz="0" w:space="0" w:color="auto"/>
            <w:bottom w:val="none" w:sz="0" w:space="0" w:color="auto"/>
            <w:right w:val="none" w:sz="0" w:space="0" w:color="auto"/>
          </w:divBdr>
        </w:div>
        <w:div w:id="1000735000">
          <w:marLeft w:val="0"/>
          <w:marRight w:val="0"/>
          <w:marTop w:val="0"/>
          <w:marBottom w:val="0"/>
          <w:divBdr>
            <w:top w:val="none" w:sz="0" w:space="0" w:color="auto"/>
            <w:left w:val="none" w:sz="0" w:space="0" w:color="auto"/>
            <w:bottom w:val="none" w:sz="0" w:space="0" w:color="auto"/>
            <w:right w:val="none" w:sz="0" w:space="0" w:color="auto"/>
          </w:divBdr>
        </w:div>
        <w:div w:id="235938801">
          <w:marLeft w:val="0"/>
          <w:marRight w:val="0"/>
          <w:marTop w:val="0"/>
          <w:marBottom w:val="0"/>
          <w:divBdr>
            <w:top w:val="none" w:sz="0" w:space="0" w:color="auto"/>
            <w:left w:val="none" w:sz="0" w:space="0" w:color="auto"/>
            <w:bottom w:val="none" w:sz="0" w:space="0" w:color="auto"/>
            <w:right w:val="none" w:sz="0" w:space="0" w:color="auto"/>
          </w:divBdr>
        </w:div>
        <w:div w:id="1800998258">
          <w:marLeft w:val="0"/>
          <w:marRight w:val="0"/>
          <w:marTop w:val="0"/>
          <w:marBottom w:val="0"/>
          <w:divBdr>
            <w:top w:val="none" w:sz="0" w:space="0" w:color="auto"/>
            <w:left w:val="none" w:sz="0" w:space="0" w:color="auto"/>
            <w:bottom w:val="none" w:sz="0" w:space="0" w:color="auto"/>
            <w:right w:val="none" w:sz="0" w:space="0" w:color="auto"/>
          </w:divBdr>
        </w:div>
        <w:div w:id="1310554723">
          <w:marLeft w:val="0"/>
          <w:marRight w:val="0"/>
          <w:marTop w:val="0"/>
          <w:marBottom w:val="0"/>
          <w:divBdr>
            <w:top w:val="none" w:sz="0" w:space="0" w:color="auto"/>
            <w:left w:val="none" w:sz="0" w:space="0" w:color="auto"/>
            <w:bottom w:val="none" w:sz="0" w:space="0" w:color="auto"/>
            <w:right w:val="none" w:sz="0" w:space="0" w:color="auto"/>
          </w:divBdr>
        </w:div>
        <w:div w:id="1340815157">
          <w:marLeft w:val="0"/>
          <w:marRight w:val="0"/>
          <w:marTop w:val="0"/>
          <w:marBottom w:val="0"/>
          <w:divBdr>
            <w:top w:val="none" w:sz="0" w:space="0" w:color="auto"/>
            <w:left w:val="none" w:sz="0" w:space="0" w:color="auto"/>
            <w:bottom w:val="none" w:sz="0" w:space="0" w:color="auto"/>
            <w:right w:val="none" w:sz="0" w:space="0" w:color="auto"/>
          </w:divBdr>
        </w:div>
        <w:div w:id="2051682199">
          <w:marLeft w:val="0"/>
          <w:marRight w:val="0"/>
          <w:marTop w:val="0"/>
          <w:marBottom w:val="0"/>
          <w:divBdr>
            <w:top w:val="none" w:sz="0" w:space="0" w:color="auto"/>
            <w:left w:val="none" w:sz="0" w:space="0" w:color="auto"/>
            <w:bottom w:val="none" w:sz="0" w:space="0" w:color="auto"/>
            <w:right w:val="none" w:sz="0" w:space="0" w:color="auto"/>
          </w:divBdr>
        </w:div>
        <w:div w:id="1349602496">
          <w:marLeft w:val="0"/>
          <w:marRight w:val="0"/>
          <w:marTop w:val="0"/>
          <w:marBottom w:val="0"/>
          <w:divBdr>
            <w:top w:val="none" w:sz="0" w:space="0" w:color="auto"/>
            <w:left w:val="none" w:sz="0" w:space="0" w:color="auto"/>
            <w:bottom w:val="none" w:sz="0" w:space="0" w:color="auto"/>
            <w:right w:val="none" w:sz="0" w:space="0" w:color="auto"/>
          </w:divBdr>
        </w:div>
        <w:div w:id="2105304055">
          <w:marLeft w:val="0"/>
          <w:marRight w:val="0"/>
          <w:marTop w:val="0"/>
          <w:marBottom w:val="0"/>
          <w:divBdr>
            <w:top w:val="none" w:sz="0" w:space="0" w:color="auto"/>
            <w:left w:val="none" w:sz="0" w:space="0" w:color="auto"/>
            <w:bottom w:val="none" w:sz="0" w:space="0" w:color="auto"/>
            <w:right w:val="none" w:sz="0" w:space="0" w:color="auto"/>
          </w:divBdr>
        </w:div>
        <w:div w:id="330257610">
          <w:marLeft w:val="0"/>
          <w:marRight w:val="0"/>
          <w:marTop w:val="0"/>
          <w:marBottom w:val="0"/>
          <w:divBdr>
            <w:top w:val="none" w:sz="0" w:space="0" w:color="auto"/>
            <w:left w:val="none" w:sz="0" w:space="0" w:color="auto"/>
            <w:bottom w:val="none" w:sz="0" w:space="0" w:color="auto"/>
            <w:right w:val="none" w:sz="0" w:space="0" w:color="auto"/>
          </w:divBdr>
        </w:div>
        <w:div w:id="1582135093">
          <w:marLeft w:val="0"/>
          <w:marRight w:val="0"/>
          <w:marTop w:val="0"/>
          <w:marBottom w:val="0"/>
          <w:divBdr>
            <w:top w:val="none" w:sz="0" w:space="0" w:color="auto"/>
            <w:left w:val="none" w:sz="0" w:space="0" w:color="auto"/>
            <w:bottom w:val="none" w:sz="0" w:space="0" w:color="auto"/>
            <w:right w:val="none" w:sz="0" w:space="0" w:color="auto"/>
          </w:divBdr>
        </w:div>
        <w:div w:id="1638727951">
          <w:marLeft w:val="0"/>
          <w:marRight w:val="0"/>
          <w:marTop w:val="0"/>
          <w:marBottom w:val="0"/>
          <w:divBdr>
            <w:top w:val="none" w:sz="0" w:space="0" w:color="auto"/>
            <w:left w:val="none" w:sz="0" w:space="0" w:color="auto"/>
            <w:bottom w:val="none" w:sz="0" w:space="0" w:color="auto"/>
            <w:right w:val="none" w:sz="0" w:space="0" w:color="auto"/>
          </w:divBdr>
        </w:div>
        <w:div w:id="745878752">
          <w:marLeft w:val="0"/>
          <w:marRight w:val="0"/>
          <w:marTop w:val="0"/>
          <w:marBottom w:val="0"/>
          <w:divBdr>
            <w:top w:val="none" w:sz="0" w:space="0" w:color="auto"/>
            <w:left w:val="none" w:sz="0" w:space="0" w:color="auto"/>
            <w:bottom w:val="none" w:sz="0" w:space="0" w:color="auto"/>
            <w:right w:val="none" w:sz="0" w:space="0" w:color="auto"/>
          </w:divBdr>
        </w:div>
        <w:div w:id="383263518">
          <w:marLeft w:val="0"/>
          <w:marRight w:val="0"/>
          <w:marTop w:val="0"/>
          <w:marBottom w:val="0"/>
          <w:divBdr>
            <w:top w:val="none" w:sz="0" w:space="0" w:color="auto"/>
            <w:left w:val="none" w:sz="0" w:space="0" w:color="auto"/>
            <w:bottom w:val="none" w:sz="0" w:space="0" w:color="auto"/>
            <w:right w:val="none" w:sz="0" w:space="0" w:color="auto"/>
          </w:divBdr>
        </w:div>
        <w:div w:id="1376463218">
          <w:marLeft w:val="0"/>
          <w:marRight w:val="0"/>
          <w:marTop w:val="0"/>
          <w:marBottom w:val="0"/>
          <w:divBdr>
            <w:top w:val="none" w:sz="0" w:space="0" w:color="auto"/>
            <w:left w:val="none" w:sz="0" w:space="0" w:color="auto"/>
            <w:bottom w:val="none" w:sz="0" w:space="0" w:color="auto"/>
            <w:right w:val="none" w:sz="0" w:space="0" w:color="auto"/>
          </w:divBdr>
        </w:div>
        <w:div w:id="2124031302">
          <w:marLeft w:val="0"/>
          <w:marRight w:val="0"/>
          <w:marTop w:val="0"/>
          <w:marBottom w:val="0"/>
          <w:divBdr>
            <w:top w:val="none" w:sz="0" w:space="0" w:color="auto"/>
            <w:left w:val="none" w:sz="0" w:space="0" w:color="auto"/>
            <w:bottom w:val="none" w:sz="0" w:space="0" w:color="auto"/>
            <w:right w:val="none" w:sz="0" w:space="0" w:color="auto"/>
          </w:divBdr>
        </w:div>
        <w:div w:id="40908007">
          <w:marLeft w:val="0"/>
          <w:marRight w:val="0"/>
          <w:marTop w:val="0"/>
          <w:marBottom w:val="0"/>
          <w:divBdr>
            <w:top w:val="none" w:sz="0" w:space="0" w:color="auto"/>
            <w:left w:val="none" w:sz="0" w:space="0" w:color="auto"/>
            <w:bottom w:val="none" w:sz="0" w:space="0" w:color="auto"/>
            <w:right w:val="none" w:sz="0" w:space="0" w:color="auto"/>
          </w:divBdr>
        </w:div>
        <w:div w:id="672798039">
          <w:marLeft w:val="0"/>
          <w:marRight w:val="0"/>
          <w:marTop w:val="0"/>
          <w:marBottom w:val="0"/>
          <w:divBdr>
            <w:top w:val="none" w:sz="0" w:space="0" w:color="auto"/>
            <w:left w:val="none" w:sz="0" w:space="0" w:color="auto"/>
            <w:bottom w:val="none" w:sz="0" w:space="0" w:color="auto"/>
            <w:right w:val="none" w:sz="0" w:space="0" w:color="auto"/>
          </w:divBdr>
        </w:div>
        <w:div w:id="871459150">
          <w:marLeft w:val="0"/>
          <w:marRight w:val="0"/>
          <w:marTop w:val="0"/>
          <w:marBottom w:val="0"/>
          <w:divBdr>
            <w:top w:val="none" w:sz="0" w:space="0" w:color="auto"/>
            <w:left w:val="none" w:sz="0" w:space="0" w:color="auto"/>
            <w:bottom w:val="none" w:sz="0" w:space="0" w:color="auto"/>
            <w:right w:val="none" w:sz="0" w:space="0" w:color="auto"/>
          </w:divBdr>
        </w:div>
        <w:div w:id="60060645">
          <w:marLeft w:val="0"/>
          <w:marRight w:val="0"/>
          <w:marTop w:val="0"/>
          <w:marBottom w:val="0"/>
          <w:divBdr>
            <w:top w:val="none" w:sz="0" w:space="0" w:color="auto"/>
            <w:left w:val="none" w:sz="0" w:space="0" w:color="auto"/>
            <w:bottom w:val="none" w:sz="0" w:space="0" w:color="auto"/>
            <w:right w:val="none" w:sz="0" w:space="0" w:color="auto"/>
          </w:divBdr>
        </w:div>
        <w:div w:id="872233601">
          <w:marLeft w:val="0"/>
          <w:marRight w:val="0"/>
          <w:marTop w:val="0"/>
          <w:marBottom w:val="0"/>
          <w:divBdr>
            <w:top w:val="none" w:sz="0" w:space="0" w:color="auto"/>
            <w:left w:val="none" w:sz="0" w:space="0" w:color="auto"/>
            <w:bottom w:val="none" w:sz="0" w:space="0" w:color="auto"/>
            <w:right w:val="none" w:sz="0" w:space="0" w:color="auto"/>
          </w:divBdr>
        </w:div>
        <w:div w:id="2004971970">
          <w:marLeft w:val="0"/>
          <w:marRight w:val="0"/>
          <w:marTop w:val="0"/>
          <w:marBottom w:val="0"/>
          <w:divBdr>
            <w:top w:val="none" w:sz="0" w:space="0" w:color="auto"/>
            <w:left w:val="none" w:sz="0" w:space="0" w:color="auto"/>
            <w:bottom w:val="none" w:sz="0" w:space="0" w:color="auto"/>
            <w:right w:val="none" w:sz="0" w:space="0" w:color="auto"/>
          </w:divBdr>
        </w:div>
        <w:div w:id="1514761931">
          <w:marLeft w:val="0"/>
          <w:marRight w:val="0"/>
          <w:marTop w:val="0"/>
          <w:marBottom w:val="0"/>
          <w:divBdr>
            <w:top w:val="none" w:sz="0" w:space="0" w:color="auto"/>
            <w:left w:val="none" w:sz="0" w:space="0" w:color="auto"/>
            <w:bottom w:val="none" w:sz="0" w:space="0" w:color="auto"/>
            <w:right w:val="none" w:sz="0" w:space="0" w:color="auto"/>
          </w:divBdr>
        </w:div>
        <w:div w:id="143591101">
          <w:marLeft w:val="0"/>
          <w:marRight w:val="0"/>
          <w:marTop w:val="0"/>
          <w:marBottom w:val="0"/>
          <w:divBdr>
            <w:top w:val="none" w:sz="0" w:space="0" w:color="auto"/>
            <w:left w:val="none" w:sz="0" w:space="0" w:color="auto"/>
            <w:bottom w:val="none" w:sz="0" w:space="0" w:color="auto"/>
            <w:right w:val="none" w:sz="0" w:space="0" w:color="auto"/>
          </w:divBdr>
        </w:div>
        <w:div w:id="489296180">
          <w:marLeft w:val="0"/>
          <w:marRight w:val="0"/>
          <w:marTop w:val="0"/>
          <w:marBottom w:val="0"/>
          <w:divBdr>
            <w:top w:val="none" w:sz="0" w:space="0" w:color="auto"/>
            <w:left w:val="none" w:sz="0" w:space="0" w:color="auto"/>
            <w:bottom w:val="none" w:sz="0" w:space="0" w:color="auto"/>
            <w:right w:val="none" w:sz="0" w:space="0" w:color="auto"/>
          </w:divBdr>
        </w:div>
        <w:div w:id="1913470959">
          <w:marLeft w:val="0"/>
          <w:marRight w:val="0"/>
          <w:marTop w:val="0"/>
          <w:marBottom w:val="0"/>
          <w:divBdr>
            <w:top w:val="none" w:sz="0" w:space="0" w:color="auto"/>
            <w:left w:val="none" w:sz="0" w:space="0" w:color="auto"/>
            <w:bottom w:val="none" w:sz="0" w:space="0" w:color="auto"/>
            <w:right w:val="none" w:sz="0" w:space="0" w:color="auto"/>
          </w:divBdr>
        </w:div>
        <w:div w:id="1401710279">
          <w:marLeft w:val="0"/>
          <w:marRight w:val="0"/>
          <w:marTop w:val="0"/>
          <w:marBottom w:val="0"/>
          <w:divBdr>
            <w:top w:val="none" w:sz="0" w:space="0" w:color="auto"/>
            <w:left w:val="none" w:sz="0" w:space="0" w:color="auto"/>
            <w:bottom w:val="none" w:sz="0" w:space="0" w:color="auto"/>
            <w:right w:val="none" w:sz="0" w:space="0" w:color="auto"/>
          </w:divBdr>
        </w:div>
        <w:div w:id="2029912497">
          <w:marLeft w:val="0"/>
          <w:marRight w:val="0"/>
          <w:marTop w:val="0"/>
          <w:marBottom w:val="0"/>
          <w:divBdr>
            <w:top w:val="none" w:sz="0" w:space="0" w:color="auto"/>
            <w:left w:val="none" w:sz="0" w:space="0" w:color="auto"/>
            <w:bottom w:val="none" w:sz="0" w:space="0" w:color="auto"/>
            <w:right w:val="none" w:sz="0" w:space="0" w:color="auto"/>
          </w:divBdr>
        </w:div>
        <w:div w:id="1544555300">
          <w:marLeft w:val="0"/>
          <w:marRight w:val="0"/>
          <w:marTop w:val="0"/>
          <w:marBottom w:val="0"/>
          <w:divBdr>
            <w:top w:val="none" w:sz="0" w:space="0" w:color="auto"/>
            <w:left w:val="none" w:sz="0" w:space="0" w:color="auto"/>
            <w:bottom w:val="none" w:sz="0" w:space="0" w:color="auto"/>
            <w:right w:val="none" w:sz="0" w:space="0" w:color="auto"/>
          </w:divBdr>
        </w:div>
        <w:div w:id="9600741">
          <w:marLeft w:val="0"/>
          <w:marRight w:val="0"/>
          <w:marTop w:val="0"/>
          <w:marBottom w:val="0"/>
          <w:divBdr>
            <w:top w:val="none" w:sz="0" w:space="0" w:color="auto"/>
            <w:left w:val="none" w:sz="0" w:space="0" w:color="auto"/>
            <w:bottom w:val="none" w:sz="0" w:space="0" w:color="auto"/>
            <w:right w:val="none" w:sz="0" w:space="0" w:color="auto"/>
          </w:divBdr>
        </w:div>
        <w:div w:id="1466700384">
          <w:marLeft w:val="0"/>
          <w:marRight w:val="0"/>
          <w:marTop w:val="0"/>
          <w:marBottom w:val="0"/>
          <w:divBdr>
            <w:top w:val="none" w:sz="0" w:space="0" w:color="auto"/>
            <w:left w:val="none" w:sz="0" w:space="0" w:color="auto"/>
            <w:bottom w:val="none" w:sz="0" w:space="0" w:color="auto"/>
            <w:right w:val="none" w:sz="0" w:space="0" w:color="auto"/>
          </w:divBdr>
        </w:div>
        <w:div w:id="2107194121">
          <w:marLeft w:val="0"/>
          <w:marRight w:val="0"/>
          <w:marTop w:val="0"/>
          <w:marBottom w:val="0"/>
          <w:divBdr>
            <w:top w:val="none" w:sz="0" w:space="0" w:color="auto"/>
            <w:left w:val="none" w:sz="0" w:space="0" w:color="auto"/>
            <w:bottom w:val="none" w:sz="0" w:space="0" w:color="auto"/>
            <w:right w:val="none" w:sz="0" w:space="0" w:color="auto"/>
          </w:divBdr>
        </w:div>
        <w:div w:id="1323314384">
          <w:marLeft w:val="0"/>
          <w:marRight w:val="0"/>
          <w:marTop w:val="0"/>
          <w:marBottom w:val="0"/>
          <w:divBdr>
            <w:top w:val="none" w:sz="0" w:space="0" w:color="auto"/>
            <w:left w:val="none" w:sz="0" w:space="0" w:color="auto"/>
            <w:bottom w:val="none" w:sz="0" w:space="0" w:color="auto"/>
            <w:right w:val="none" w:sz="0" w:space="0" w:color="auto"/>
          </w:divBdr>
        </w:div>
        <w:div w:id="998730920">
          <w:marLeft w:val="0"/>
          <w:marRight w:val="0"/>
          <w:marTop w:val="0"/>
          <w:marBottom w:val="0"/>
          <w:divBdr>
            <w:top w:val="none" w:sz="0" w:space="0" w:color="auto"/>
            <w:left w:val="none" w:sz="0" w:space="0" w:color="auto"/>
            <w:bottom w:val="none" w:sz="0" w:space="0" w:color="auto"/>
            <w:right w:val="none" w:sz="0" w:space="0" w:color="auto"/>
          </w:divBdr>
        </w:div>
        <w:div w:id="575825171">
          <w:marLeft w:val="0"/>
          <w:marRight w:val="0"/>
          <w:marTop w:val="0"/>
          <w:marBottom w:val="0"/>
          <w:divBdr>
            <w:top w:val="none" w:sz="0" w:space="0" w:color="auto"/>
            <w:left w:val="none" w:sz="0" w:space="0" w:color="auto"/>
            <w:bottom w:val="none" w:sz="0" w:space="0" w:color="auto"/>
            <w:right w:val="none" w:sz="0" w:space="0" w:color="auto"/>
          </w:divBdr>
        </w:div>
        <w:div w:id="1078937697">
          <w:marLeft w:val="0"/>
          <w:marRight w:val="0"/>
          <w:marTop w:val="0"/>
          <w:marBottom w:val="0"/>
          <w:divBdr>
            <w:top w:val="none" w:sz="0" w:space="0" w:color="auto"/>
            <w:left w:val="none" w:sz="0" w:space="0" w:color="auto"/>
            <w:bottom w:val="none" w:sz="0" w:space="0" w:color="auto"/>
            <w:right w:val="none" w:sz="0" w:space="0" w:color="auto"/>
          </w:divBdr>
        </w:div>
        <w:div w:id="1488745367">
          <w:marLeft w:val="0"/>
          <w:marRight w:val="0"/>
          <w:marTop w:val="0"/>
          <w:marBottom w:val="0"/>
          <w:divBdr>
            <w:top w:val="none" w:sz="0" w:space="0" w:color="auto"/>
            <w:left w:val="none" w:sz="0" w:space="0" w:color="auto"/>
            <w:bottom w:val="none" w:sz="0" w:space="0" w:color="auto"/>
            <w:right w:val="none" w:sz="0" w:space="0" w:color="auto"/>
          </w:divBdr>
        </w:div>
        <w:div w:id="606305627">
          <w:marLeft w:val="0"/>
          <w:marRight w:val="0"/>
          <w:marTop w:val="0"/>
          <w:marBottom w:val="0"/>
          <w:divBdr>
            <w:top w:val="none" w:sz="0" w:space="0" w:color="auto"/>
            <w:left w:val="none" w:sz="0" w:space="0" w:color="auto"/>
            <w:bottom w:val="none" w:sz="0" w:space="0" w:color="auto"/>
            <w:right w:val="none" w:sz="0" w:space="0" w:color="auto"/>
          </w:divBdr>
        </w:div>
        <w:div w:id="813302552">
          <w:marLeft w:val="0"/>
          <w:marRight w:val="0"/>
          <w:marTop w:val="0"/>
          <w:marBottom w:val="0"/>
          <w:divBdr>
            <w:top w:val="none" w:sz="0" w:space="0" w:color="auto"/>
            <w:left w:val="none" w:sz="0" w:space="0" w:color="auto"/>
            <w:bottom w:val="none" w:sz="0" w:space="0" w:color="auto"/>
            <w:right w:val="none" w:sz="0" w:space="0" w:color="auto"/>
          </w:divBdr>
        </w:div>
        <w:div w:id="1032146469">
          <w:marLeft w:val="0"/>
          <w:marRight w:val="0"/>
          <w:marTop w:val="0"/>
          <w:marBottom w:val="0"/>
          <w:divBdr>
            <w:top w:val="none" w:sz="0" w:space="0" w:color="auto"/>
            <w:left w:val="none" w:sz="0" w:space="0" w:color="auto"/>
            <w:bottom w:val="none" w:sz="0" w:space="0" w:color="auto"/>
            <w:right w:val="none" w:sz="0" w:space="0" w:color="auto"/>
          </w:divBdr>
        </w:div>
        <w:div w:id="304242928">
          <w:marLeft w:val="0"/>
          <w:marRight w:val="0"/>
          <w:marTop w:val="0"/>
          <w:marBottom w:val="0"/>
          <w:divBdr>
            <w:top w:val="none" w:sz="0" w:space="0" w:color="auto"/>
            <w:left w:val="none" w:sz="0" w:space="0" w:color="auto"/>
            <w:bottom w:val="none" w:sz="0" w:space="0" w:color="auto"/>
            <w:right w:val="none" w:sz="0" w:space="0" w:color="auto"/>
          </w:divBdr>
        </w:div>
        <w:div w:id="1916553764">
          <w:marLeft w:val="0"/>
          <w:marRight w:val="0"/>
          <w:marTop w:val="0"/>
          <w:marBottom w:val="0"/>
          <w:divBdr>
            <w:top w:val="none" w:sz="0" w:space="0" w:color="auto"/>
            <w:left w:val="none" w:sz="0" w:space="0" w:color="auto"/>
            <w:bottom w:val="none" w:sz="0" w:space="0" w:color="auto"/>
            <w:right w:val="none" w:sz="0" w:space="0" w:color="auto"/>
          </w:divBdr>
        </w:div>
        <w:div w:id="1569919953">
          <w:marLeft w:val="0"/>
          <w:marRight w:val="0"/>
          <w:marTop w:val="0"/>
          <w:marBottom w:val="0"/>
          <w:divBdr>
            <w:top w:val="none" w:sz="0" w:space="0" w:color="auto"/>
            <w:left w:val="none" w:sz="0" w:space="0" w:color="auto"/>
            <w:bottom w:val="none" w:sz="0" w:space="0" w:color="auto"/>
            <w:right w:val="none" w:sz="0" w:space="0" w:color="auto"/>
          </w:divBdr>
        </w:div>
        <w:div w:id="1284924861">
          <w:marLeft w:val="0"/>
          <w:marRight w:val="0"/>
          <w:marTop w:val="0"/>
          <w:marBottom w:val="0"/>
          <w:divBdr>
            <w:top w:val="none" w:sz="0" w:space="0" w:color="auto"/>
            <w:left w:val="none" w:sz="0" w:space="0" w:color="auto"/>
            <w:bottom w:val="none" w:sz="0" w:space="0" w:color="auto"/>
            <w:right w:val="none" w:sz="0" w:space="0" w:color="auto"/>
          </w:divBdr>
        </w:div>
        <w:div w:id="578098027">
          <w:marLeft w:val="0"/>
          <w:marRight w:val="0"/>
          <w:marTop w:val="0"/>
          <w:marBottom w:val="0"/>
          <w:divBdr>
            <w:top w:val="none" w:sz="0" w:space="0" w:color="auto"/>
            <w:left w:val="none" w:sz="0" w:space="0" w:color="auto"/>
            <w:bottom w:val="none" w:sz="0" w:space="0" w:color="auto"/>
            <w:right w:val="none" w:sz="0" w:space="0" w:color="auto"/>
          </w:divBdr>
        </w:div>
        <w:div w:id="1944343788">
          <w:marLeft w:val="0"/>
          <w:marRight w:val="0"/>
          <w:marTop w:val="0"/>
          <w:marBottom w:val="0"/>
          <w:divBdr>
            <w:top w:val="none" w:sz="0" w:space="0" w:color="auto"/>
            <w:left w:val="none" w:sz="0" w:space="0" w:color="auto"/>
            <w:bottom w:val="none" w:sz="0" w:space="0" w:color="auto"/>
            <w:right w:val="none" w:sz="0" w:space="0" w:color="auto"/>
          </w:divBdr>
        </w:div>
        <w:div w:id="325743965">
          <w:marLeft w:val="0"/>
          <w:marRight w:val="0"/>
          <w:marTop w:val="0"/>
          <w:marBottom w:val="0"/>
          <w:divBdr>
            <w:top w:val="none" w:sz="0" w:space="0" w:color="auto"/>
            <w:left w:val="none" w:sz="0" w:space="0" w:color="auto"/>
            <w:bottom w:val="none" w:sz="0" w:space="0" w:color="auto"/>
            <w:right w:val="none" w:sz="0" w:space="0" w:color="auto"/>
          </w:divBdr>
        </w:div>
        <w:div w:id="627122938">
          <w:marLeft w:val="0"/>
          <w:marRight w:val="0"/>
          <w:marTop w:val="0"/>
          <w:marBottom w:val="0"/>
          <w:divBdr>
            <w:top w:val="none" w:sz="0" w:space="0" w:color="auto"/>
            <w:left w:val="none" w:sz="0" w:space="0" w:color="auto"/>
            <w:bottom w:val="none" w:sz="0" w:space="0" w:color="auto"/>
            <w:right w:val="none" w:sz="0" w:space="0" w:color="auto"/>
          </w:divBdr>
        </w:div>
        <w:div w:id="1786539284">
          <w:marLeft w:val="0"/>
          <w:marRight w:val="0"/>
          <w:marTop w:val="0"/>
          <w:marBottom w:val="0"/>
          <w:divBdr>
            <w:top w:val="none" w:sz="0" w:space="0" w:color="auto"/>
            <w:left w:val="none" w:sz="0" w:space="0" w:color="auto"/>
            <w:bottom w:val="none" w:sz="0" w:space="0" w:color="auto"/>
            <w:right w:val="none" w:sz="0" w:space="0" w:color="auto"/>
          </w:divBdr>
        </w:div>
      </w:divsChild>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1910632">
      <w:bodyDiv w:val="1"/>
      <w:marLeft w:val="0"/>
      <w:marRight w:val="0"/>
      <w:marTop w:val="0"/>
      <w:marBottom w:val="0"/>
      <w:divBdr>
        <w:top w:val="none" w:sz="0" w:space="0" w:color="auto"/>
        <w:left w:val="none" w:sz="0" w:space="0" w:color="auto"/>
        <w:bottom w:val="none" w:sz="0" w:space="0" w:color="auto"/>
        <w:right w:val="none" w:sz="0" w:space="0" w:color="auto"/>
      </w:divBdr>
    </w:div>
    <w:div w:id="905144369">
      <w:bodyDiv w:val="1"/>
      <w:marLeft w:val="0"/>
      <w:marRight w:val="0"/>
      <w:marTop w:val="0"/>
      <w:marBottom w:val="0"/>
      <w:divBdr>
        <w:top w:val="none" w:sz="0" w:space="0" w:color="auto"/>
        <w:left w:val="none" w:sz="0" w:space="0" w:color="auto"/>
        <w:bottom w:val="none" w:sz="0" w:space="0" w:color="auto"/>
        <w:right w:val="none" w:sz="0" w:space="0" w:color="auto"/>
      </w:divBdr>
    </w:div>
    <w:div w:id="909198382">
      <w:bodyDiv w:val="1"/>
      <w:marLeft w:val="0"/>
      <w:marRight w:val="0"/>
      <w:marTop w:val="0"/>
      <w:marBottom w:val="0"/>
      <w:divBdr>
        <w:top w:val="none" w:sz="0" w:space="0" w:color="auto"/>
        <w:left w:val="none" w:sz="0" w:space="0" w:color="auto"/>
        <w:bottom w:val="none" w:sz="0" w:space="0" w:color="auto"/>
        <w:right w:val="none" w:sz="0" w:space="0" w:color="auto"/>
      </w:divBdr>
    </w:div>
    <w:div w:id="912547539">
      <w:bodyDiv w:val="1"/>
      <w:marLeft w:val="0"/>
      <w:marRight w:val="0"/>
      <w:marTop w:val="0"/>
      <w:marBottom w:val="0"/>
      <w:divBdr>
        <w:top w:val="none" w:sz="0" w:space="0" w:color="auto"/>
        <w:left w:val="none" w:sz="0" w:space="0" w:color="auto"/>
        <w:bottom w:val="none" w:sz="0" w:space="0" w:color="auto"/>
        <w:right w:val="none" w:sz="0" w:space="0" w:color="auto"/>
      </w:divBdr>
    </w:div>
    <w:div w:id="912661718">
      <w:bodyDiv w:val="1"/>
      <w:marLeft w:val="0"/>
      <w:marRight w:val="0"/>
      <w:marTop w:val="0"/>
      <w:marBottom w:val="0"/>
      <w:divBdr>
        <w:top w:val="none" w:sz="0" w:space="0" w:color="auto"/>
        <w:left w:val="none" w:sz="0" w:space="0" w:color="auto"/>
        <w:bottom w:val="none" w:sz="0" w:space="0" w:color="auto"/>
        <w:right w:val="none" w:sz="0" w:space="0" w:color="auto"/>
      </w:divBdr>
      <w:divsChild>
        <w:div w:id="8869450">
          <w:marLeft w:val="0"/>
          <w:marRight w:val="0"/>
          <w:marTop w:val="0"/>
          <w:marBottom w:val="0"/>
          <w:divBdr>
            <w:top w:val="none" w:sz="0" w:space="0" w:color="auto"/>
            <w:left w:val="none" w:sz="0" w:space="0" w:color="auto"/>
            <w:bottom w:val="none" w:sz="0" w:space="0" w:color="auto"/>
            <w:right w:val="none" w:sz="0" w:space="0" w:color="auto"/>
          </w:divBdr>
        </w:div>
        <w:div w:id="19018252">
          <w:marLeft w:val="0"/>
          <w:marRight w:val="0"/>
          <w:marTop w:val="0"/>
          <w:marBottom w:val="0"/>
          <w:divBdr>
            <w:top w:val="none" w:sz="0" w:space="0" w:color="auto"/>
            <w:left w:val="none" w:sz="0" w:space="0" w:color="auto"/>
            <w:bottom w:val="none" w:sz="0" w:space="0" w:color="auto"/>
            <w:right w:val="none" w:sz="0" w:space="0" w:color="auto"/>
          </w:divBdr>
        </w:div>
        <w:div w:id="21446185">
          <w:marLeft w:val="0"/>
          <w:marRight w:val="0"/>
          <w:marTop w:val="0"/>
          <w:marBottom w:val="0"/>
          <w:divBdr>
            <w:top w:val="none" w:sz="0" w:space="0" w:color="auto"/>
            <w:left w:val="none" w:sz="0" w:space="0" w:color="auto"/>
            <w:bottom w:val="none" w:sz="0" w:space="0" w:color="auto"/>
            <w:right w:val="none" w:sz="0" w:space="0" w:color="auto"/>
          </w:divBdr>
        </w:div>
        <w:div w:id="65543497">
          <w:marLeft w:val="0"/>
          <w:marRight w:val="0"/>
          <w:marTop w:val="0"/>
          <w:marBottom w:val="0"/>
          <w:divBdr>
            <w:top w:val="none" w:sz="0" w:space="0" w:color="auto"/>
            <w:left w:val="none" w:sz="0" w:space="0" w:color="auto"/>
            <w:bottom w:val="none" w:sz="0" w:space="0" w:color="auto"/>
            <w:right w:val="none" w:sz="0" w:space="0" w:color="auto"/>
          </w:divBdr>
        </w:div>
        <w:div w:id="79760904">
          <w:marLeft w:val="0"/>
          <w:marRight w:val="0"/>
          <w:marTop w:val="0"/>
          <w:marBottom w:val="0"/>
          <w:divBdr>
            <w:top w:val="none" w:sz="0" w:space="0" w:color="auto"/>
            <w:left w:val="none" w:sz="0" w:space="0" w:color="auto"/>
            <w:bottom w:val="none" w:sz="0" w:space="0" w:color="auto"/>
            <w:right w:val="none" w:sz="0" w:space="0" w:color="auto"/>
          </w:divBdr>
        </w:div>
        <w:div w:id="103964556">
          <w:marLeft w:val="0"/>
          <w:marRight w:val="0"/>
          <w:marTop w:val="0"/>
          <w:marBottom w:val="0"/>
          <w:divBdr>
            <w:top w:val="none" w:sz="0" w:space="0" w:color="auto"/>
            <w:left w:val="none" w:sz="0" w:space="0" w:color="auto"/>
            <w:bottom w:val="none" w:sz="0" w:space="0" w:color="auto"/>
            <w:right w:val="none" w:sz="0" w:space="0" w:color="auto"/>
          </w:divBdr>
        </w:div>
        <w:div w:id="114955210">
          <w:marLeft w:val="0"/>
          <w:marRight w:val="0"/>
          <w:marTop w:val="0"/>
          <w:marBottom w:val="0"/>
          <w:divBdr>
            <w:top w:val="none" w:sz="0" w:space="0" w:color="auto"/>
            <w:left w:val="none" w:sz="0" w:space="0" w:color="auto"/>
            <w:bottom w:val="none" w:sz="0" w:space="0" w:color="auto"/>
            <w:right w:val="none" w:sz="0" w:space="0" w:color="auto"/>
          </w:divBdr>
        </w:div>
        <w:div w:id="145439714">
          <w:marLeft w:val="0"/>
          <w:marRight w:val="0"/>
          <w:marTop w:val="0"/>
          <w:marBottom w:val="0"/>
          <w:divBdr>
            <w:top w:val="none" w:sz="0" w:space="0" w:color="auto"/>
            <w:left w:val="none" w:sz="0" w:space="0" w:color="auto"/>
            <w:bottom w:val="none" w:sz="0" w:space="0" w:color="auto"/>
            <w:right w:val="none" w:sz="0" w:space="0" w:color="auto"/>
          </w:divBdr>
        </w:div>
        <w:div w:id="156843643">
          <w:marLeft w:val="0"/>
          <w:marRight w:val="0"/>
          <w:marTop w:val="0"/>
          <w:marBottom w:val="0"/>
          <w:divBdr>
            <w:top w:val="none" w:sz="0" w:space="0" w:color="auto"/>
            <w:left w:val="none" w:sz="0" w:space="0" w:color="auto"/>
            <w:bottom w:val="none" w:sz="0" w:space="0" w:color="auto"/>
            <w:right w:val="none" w:sz="0" w:space="0" w:color="auto"/>
          </w:divBdr>
        </w:div>
        <w:div w:id="158234526">
          <w:marLeft w:val="0"/>
          <w:marRight w:val="0"/>
          <w:marTop w:val="0"/>
          <w:marBottom w:val="0"/>
          <w:divBdr>
            <w:top w:val="none" w:sz="0" w:space="0" w:color="auto"/>
            <w:left w:val="none" w:sz="0" w:space="0" w:color="auto"/>
            <w:bottom w:val="none" w:sz="0" w:space="0" w:color="auto"/>
            <w:right w:val="none" w:sz="0" w:space="0" w:color="auto"/>
          </w:divBdr>
        </w:div>
        <w:div w:id="204568610">
          <w:marLeft w:val="0"/>
          <w:marRight w:val="0"/>
          <w:marTop w:val="0"/>
          <w:marBottom w:val="0"/>
          <w:divBdr>
            <w:top w:val="none" w:sz="0" w:space="0" w:color="auto"/>
            <w:left w:val="none" w:sz="0" w:space="0" w:color="auto"/>
            <w:bottom w:val="none" w:sz="0" w:space="0" w:color="auto"/>
            <w:right w:val="none" w:sz="0" w:space="0" w:color="auto"/>
          </w:divBdr>
        </w:div>
        <w:div w:id="231935228">
          <w:marLeft w:val="0"/>
          <w:marRight w:val="0"/>
          <w:marTop w:val="0"/>
          <w:marBottom w:val="0"/>
          <w:divBdr>
            <w:top w:val="none" w:sz="0" w:space="0" w:color="auto"/>
            <w:left w:val="none" w:sz="0" w:space="0" w:color="auto"/>
            <w:bottom w:val="none" w:sz="0" w:space="0" w:color="auto"/>
            <w:right w:val="none" w:sz="0" w:space="0" w:color="auto"/>
          </w:divBdr>
        </w:div>
        <w:div w:id="249853907">
          <w:marLeft w:val="0"/>
          <w:marRight w:val="0"/>
          <w:marTop w:val="0"/>
          <w:marBottom w:val="0"/>
          <w:divBdr>
            <w:top w:val="none" w:sz="0" w:space="0" w:color="auto"/>
            <w:left w:val="none" w:sz="0" w:space="0" w:color="auto"/>
            <w:bottom w:val="none" w:sz="0" w:space="0" w:color="auto"/>
            <w:right w:val="none" w:sz="0" w:space="0" w:color="auto"/>
          </w:divBdr>
        </w:div>
        <w:div w:id="253636247">
          <w:marLeft w:val="0"/>
          <w:marRight w:val="0"/>
          <w:marTop w:val="0"/>
          <w:marBottom w:val="0"/>
          <w:divBdr>
            <w:top w:val="none" w:sz="0" w:space="0" w:color="auto"/>
            <w:left w:val="none" w:sz="0" w:space="0" w:color="auto"/>
            <w:bottom w:val="none" w:sz="0" w:space="0" w:color="auto"/>
            <w:right w:val="none" w:sz="0" w:space="0" w:color="auto"/>
          </w:divBdr>
        </w:div>
        <w:div w:id="293023597">
          <w:marLeft w:val="0"/>
          <w:marRight w:val="0"/>
          <w:marTop w:val="0"/>
          <w:marBottom w:val="0"/>
          <w:divBdr>
            <w:top w:val="none" w:sz="0" w:space="0" w:color="auto"/>
            <w:left w:val="none" w:sz="0" w:space="0" w:color="auto"/>
            <w:bottom w:val="none" w:sz="0" w:space="0" w:color="auto"/>
            <w:right w:val="none" w:sz="0" w:space="0" w:color="auto"/>
          </w:divBdr>
        </w:div>
        <w:div w:id="366414884">
          <w:marLeft w:val="0"/>
          <w:marRight w:val="0"/>
          <w:marTop w:val="0"/>
          <w:marBottom w:val="0"/>
          <w:divBdr>
            <w:top w:val="none" w:sz="0" w:space="0" w:color="auto"/>
            <w:left w:val="none" w:sz="0" w:space="0" w:color="auto"/>
            <w:bottom w:val="none" w:sz="0" w:space="0" w:color="auto"/>
            <w:right w:val="none" w:sz="0" w:space="0" w:color="auto"/>
          </w:divBdr>
        </w:div>
        <w:div w:id="453406282">
          <w:marLeft w:val="0"/>
          <w:marRight w:val="0"/>
          <w:marTop w:val="0"/>
          <w:marBottom w:val="0"/>
          <w:divBdr>
            <w:top w:val="none" w:sz="0" w:space="0" w:color="auto"/>
            <w:left w:val="none" w:sz="0" w:space="0" w:color="auto"/>
            <w:bottom w:val="none" w:sz="0" w:space="0" w:color="auto"/>
            <w:right w:val="none" w:sz="0" w:space="0" w:color="auto"/>
          </w:divBdr>
        </w:div>
        <w:div w:id="457836991">
          <w:marLeft w:val="0"/>
          <w:marRight w:val="0"/>
          <w:marTop w:val="0"/>
          <w:marBottom w:val="0"/>
          <w:divBdr>
            <w:top w:val="none" w:sz="0" w:space="0" w:color="auto"/>
            <w:left w:val="none" w:sz="0" w:space="0" w:color="auto"/>
            <w:bottom w:val="none" w:sz="0" w:space="0" w:color="auto"/>
            <w:right w:val="none" w:sz="0" w:space="0" w:color="auto"/>
          </w:divBdr>
        </w:div>
        <w:div w:id="473570770">
          <w:marLeft w:val="0"/>
          <w:marRight w:val="0"/>
          <w:marTop w:val="0"/>
          <w:marBottom w:val="0"/>
          <w:divBdr>
            <w:top w:val="none" w:sz="0" w:space="0" w:color="auto"/>
            <w:left w:val="none" w:sz="0" w:space="0" w:color="auto"/>
            <w:bottom w:val="none" w:sz="0" w:space="0" w:color="auto"/>
            <w:right w:val="none" w:sz="0" w:space="0" w:color="auto"/>
          </w:divBdr>
        </w:div>
        <w:div w:id="581764510">
          <w:marLeft w:val="0"/>
          <w:marRight w:val="0"/>
          <w:marTop w:val="0"/>
          <w:marBottom w:val="0"/>
          <w:divBdr>
            <w:top w:val="none" w:sz="0" w:space="0" w:color="auto"/>
            <w:left w:val="none" w:sz="0" w:space="0" w:color="auto"/>
            <w:bottom w:val="none" w:sz="0" w:space="0" w:color="auto"/>
            <w:right w:val="none" w:sz="0" w:space="0" w:color="auto"/>
          </w:divBdr>
        </w:div>
        <w:div w:id="717974847">
          <w:marLeft w:val="0"/>
          <w:marRight w:val="0"/>
          <w:marTop w:val="0"/>
          <w:marBottom w:val="0"/>
          <w:divBdr>
            <w:top w:val="none" w:sz="0" w:space="0" w:color="auto"/>
            <w:left w:val="none" w:sz="0" w:space="0" w:color="auto"/>
            <w:bottom w:val="none" w:sz="0" w:space="0" w:color="auto"/>
            <w:right w:val="none" w:sz="0" w:space="0" w:color="auto"/>
          </w:divBdr>
        </w:div>
        <w:div w:id="719479249">
          <w:marLeft w:val="0"/>
          <w:marRight w:val="0"/>
          <w:marTop w:val="0"/>
          <w:marBottom w:val="0"/>
          <w:divBdr>
            <w:top w:val="none" w:sz="0" w:space="0" w:color="auto"/>
            <w:left w:val="none" w:sz="0" w:space="0" w:color="auto"/>
            <w:bottom w:val="none" w:sz="0" w:space="0" w:color="auto"/>
            <w:right w:val="none" w:sz="0" w:space="0" w:color="auto"/>
          </w:divBdr>
        </w:div>
        <w:div w:id="729110510">
          <w:marLeft w:val="0"/>
          <w:marRight w:val="0"/>
          <w:marTop w:val="0"/>
          <w:marBottom w:val="0"/>
          <w:divBdr>
            <w:top w:val="none" w:sz="0" w:space="0" w:color="auto"/>
            <w:left w:val="none" w:sz="0" w:space="0" w:color="auto"/>
            <w:bottom w:val="none" w:sz="0" w:space="0" w:color="auto"/>
            <w:right w:val="none" w:sz="0" w:space="0" w:color="auto"/>
          </w:divBdr>
        </w:div>
        <w:div w:id="818034288">
          <w:marLeft w:val="0"/>
          <w:marRight w:val="0"/>
          <w:marTop w:val="0"/>
          <w:marBottom w:val="0"/>
          <w:divBdr>
            <w:top w:val="none" w:sz="0" w:space="0" w:color="auto"/>
            <w:left w:val="none" w:sz="0" w:space="0" w:color="auto"/>
            <w:bottom w:val="none" w:sz="0" w:space="0" w:color="auto"/>
            <w:right w:val="none" w:sz="0" w:space="0" w:color="auto"/>
          </w:divBdr>
        </w:div>
        <w:div w:id="1013067203">
          <w:marLeft w:val="0"/>
          <w:marRight w:val="0"/>
          <w:marTop w:val="0"/>
          <w:marBottom w:val="0"/>
          <w:divBdr>
            <w:top w:val="none" w:sz="0" w:space="0" w:color="auto"/>
            <w:left w:val="none" w:sz="0" w:space="0" w:color="auto"/>
            <w:bottom w:val="none" w:sz="0" w:space="0" w:color="auto"/>
            <w:right w:val="none" w:sz="0" w:space="0" w:color="auto"/>
          </w:divBdr>
        </w:div>
        <w:div w:id="1013193015">
          <w:marLeft w:val="0"/>
          <w:marRight w:val="0"/>
          <w:marTop w:val="0"/>
          <w:marBottom w:val="0"/>
          <w:divBdr>
            <w:top w:val="none" w:sz="0" w:space="0" w:color="auto"/>
            <w:left w:val="none" w:sz="0" w:space="0" w:color="auto"/>
            <w:bottom w:val="none" w:sz="0" w:space="0" w:color="auto"/>
            <w:right w:val="none" w:sz="0" w:space="0" w:color="auto"/>
          </w:divBdr>
        </w:div>
        <w:div w:id="1078211920">
          <w:marLeft w:val="0"/>
          <w:marRight w:val="0"/>
          <w:marTop w:val="0"/>
          <w:marBottom w:val="0"/>
          <w:divBdr>
            <w:top w:val="none" w:sz="0" w:space="0" w:color="auto"/>
            <w:left w:val="none" w:sz="0" w:space="0" w:color="auto"/>
            <w:bottom w:val="none" w:sz="0" w:space="0" w:color="auto"/>
            <w:right w:val="none" w:sz="0" w:space="0" w:color="auto"/>
          </w:divBdr>
        </w:div>
        <w:div w:id="1148401805">
          <w:marLeft w:val="0"/>
          <w:marRight w:val="0"/>
          <w:marTop w:val="0"/>
          <w:marBottom w:val="0"/>
          <w:divBdr>
            <w:top w:val="none" w:sz="0" w:space="0" w:color="auto"/>
            <w:left w:val="none" w:sz="0" w:space="0" w:color="auto"/>
            <w:bottom w:val="none" w:sz="0" w:space="0" w:color="auto"/>
            <w:right w:val="none" w:sz="0" w:space="0" w:color="auto"/>
          </w:divBdr>
        </w:div>
        <w:div w:id="1208837056">
          <w:marLeft w:val="0"/>
          <w:marRight w:val="0"/>
          <w:marTop w:val="0"/>
          <w:marBottom w:val="0"/>
          <w:divBdr>
            <w:top w:val="none" w:sz="0" w:space="0" w:color="auto"/>
            <w:left w:val="none" w:sz="0" w:space="0" w:color="auto"/>
            <w:bottom w:val="none" w:sz="0" w:space="0" w:color="auto"/>
            <w:right w:val="none" w:sz="0" w:space="0" w:color="auto"/>
          </w:divBdr>
        </w:div>
        <w:div w:id="1220819669">
          <w:marLeft w:val="0"/>
          <w:marRight w:val="0"/>
          <w:marTop w:val="0"/>
          <w:marBottom w:val="0"/>
          <w:divBdr>
            <w:top w:val="none" w:sz="0" w:space="0" w:color="auto"/>
            <w:left w:val="none" w:sz="0" w:space="0" w:color="auto"/>
            <w:bottom w:val="none" w:sz="0" w:space="0" w:color="auto"/>
            <w:right w:val="none" w:sz="0" w:space="0" w:color="auto"/>
          </w:divBdr>
        </w:div>
        <w:div w:id="1301426079">
          <w:marLeft w:val="0"/>
          <w:marRight w:val="0"/>
          <w:marTop w:val="0"/>
          <w:marBottom w:val="0"/>
          <w:divBdr>
            <w:top w:val="none" w:sz="0" w:space="0" w:color="auto"/>
            <w:left w:val="none" w:sz="0" w:space="0" w:color="auto"/>
            <w:bottom w:val="none" w:sz="0" w:space="0" w:color="auto"/>
            <w:right w:val="none" w:sz="0" w:space="0" w:color="auto"/>
          </w:divBdr>
        </w:div>
        <w:div w:id="1310866909">
          <w:marLeft w:val="0"/>
          <w:marRight w:val="0"/>
          <w:marTop w:val="0"/>
          <w:marBottom w:val="0"/>
          <w:divBdr>
            <w:top w:val="none" w:sz="0" w:space="0" w:color="auto"/>
            <w:left w:val="none" w:sz="0" w:space="0" w:color="auto"/>
            <w:bottom w:val="none" w:sz="0" w:space="0" w:color="auto"/>
            <w:right w:val="none" w:sz="0" w:space="0" w:color="auto"/>
          </w:divBdr>
        </w:div>
        <w:div w:id="1471706917">
          <w:marLeft w:val="0"/>
          <w:marRight w:val="0"/>
          <w:marTop w:val="0"/>
          <w:marBottom w:val="0"/>
          <w:divBdr>
            <w:top w:val="none" w:sz="0" w:space="0" w:color="auto"/>
            <w:left w:val="none" w:sz="0" w:space="0" w:color="auto"/>
            <w:bottom w:val="none" w:sz="0" w:space="0" w:color="auto"/>
            <w:right w:val="none" w:sz="0" w:space="0" w:color="auto"/>
          </w:divBdr>
        </w:div>
        <w:div w:id="1518420089">
          <w:marLeft w:val="0"/>
          <w:marRight w:val="0"/>
          <w:marTop w:val="0"/>
          <w:marBottom w:val="0"/>
          <w:divBdr>
            <w:top w:val="none" w:sz="0" w:space="0" w:color="auto"/>
            <w:left w:val="none" w:sz="0" w:space="0" w:color="auto"/>
            <w:bottom w:val="none" w:sz="0" w:space="0" w:color="auto"/>
            <w:right w:val="none" w:sz="0" w:space="0" w:color="auto"/>
          </w:divBdr>
        </w:div>
        <w:div w:id="1518499394">
          <w:marLeft w:val="0"/>
          <w:marRight w:val="0"/>
          <w:marTop w:val="0"/>
          <w:marBottom w:val="0"/>
          <w:divBdr>
            <w:top w:val="none" w:sz="0" w:space="0" w:color="auto"/>
            <w:left w:val="none" w:sz="0" w:space="0" w:color="auto"/>
            <w:bottom w:val="none" w:sz="0" w:space="0" w:color="auto"/>
            <w:right w:val="none" w:sz="0" w:space="0" w:color="auto"/>
          </w:divBdr>
        </w:div>
        <w:div w:id="1568955464">
          <w:marLeft w:val="0"/>
          <w:marRight w:val="0"/>
          <w:marTop w:val="0"/>
          <w:marBottom w:val="0"/>
          <w:divBdr>
            <w:top w:val="none" w:sz="0" w:space="0" w:color="auto"/>
            <w:left w:val="none" w:sz="0" w:space="0" w:color="auto"/>
            <w:bottom w:val="none" w:sz="0" w:space="0" w:color="auto"/>
            <w:right w:val="none" w:sz="0" w:space="0" w:color="auto"/>
          </w:divBdr>
        </w:div>
        <w:div w:id="1576433512">
          <w:marLeft w:val="0"/>
          <w:marRight w:val="0"/>
          <w:marTop w:val="0"/>
          <w:marBottom w:val="0"/>
          <w:divBdr>
            <w:top w:val="none" w:sz="0" w:space="0" w:color="auto"/>
            <w:left w:val="none" w:sz="0" w:space="0" w:color="auto"/>
            <w:bottom w:val="none" w:sz="0" w:space="0" w:color="auto"/>
            <w:right w:val="none" w:sz="0" w:space="0" w:color="auto"/>
          </w:divBdr>
        </w:div>
        <w:div w:id="1585381425">
          <w:marLeft w:val="0"/>
          <w:marRight w:val="0"/>
          <w:marTop w:val="0"/>
          <w:marBottom w:val="0"/>
          <w:divBdr>
            <w:top w:val="none" w:sz="0" w:space="0" w:color="auto"/>
            <w:left w:val="none" w:sz="0" w:space="0" w:color="auto"/>
            <w:bottom w:val="none" w:sz="0" w:space="0" w:color="auto"/>
            <w:right w:val="none" w:sz="0" w:space="0" w:color="auto"/>
          </w:divBdr>
        </w:div>
        <w:div w:id="1599412557">
          <w:marLeft w:val="0"/>
          <w:marRight w:val="0"/>
          <w:marTop w:val="0"/>
          <w:marBottom w:val="0"/>
          <w:divBdr>
            <w:top w:val="none" w:sz="0" w:space="0" w:color="auto"/>
            <w:left w:val="none" w:sz="0" w:space="0" w:color="auto"/>
            <w:bottom w:val="none" w:sz="0" w:space="0" w:color="auto"/>
            <w:right w:val="none" w:sz="0" w:space="0" w:color="auto"/>
          </w:divBdr>
        </w:div>
        <w:div w:id="1671331439">
          <w:marLeft w:val="0"/>
          <w:marRight w:val="0"/>
          <w:marTop w:val="0"/>
          <w:marBottom w:val="0"/>
          <w:divBdr>
            <w:top w:val="none" w:sz="0" w:space="0" w:color="auto"/>
            <w:left w:val="none" w:sz="0" w:space="0" w:color="auto"/>
            <w:bottom w:val="none" w:sz="0" w:space="0" w:color="auto"/>
            <w:right w:val="none" w:sz="0" w:space="0" w:color="auto"/>
          </w:divBdr>
        </w:div>
        <w:div w:id="1677489325">
          <w:marLeft w:val="0"/>
          <w:marRight w:val="0"/>
          <w:marTop w:val="0"/>
          <w:marBottom w:val="0"/>
          <w:divBdr>
            <w:top w:val="none" w:sz="0" w:space="0" w:color="auto"/>
            <w:left w:val="none" w:sz="0" w:space="0" w:color="auto"/>
            <w:bottom w:val="none" w:sz="0" w:space="0" w:color="auto"/>
            <w:right w:val="none" w:sz="0" w:space="0" w:color="auto"/>
          </w:divBdr>
        </w:div>
        <w:div w:id="1727988462">
          <w:marLeft w:val="0"/>
          <w:marRight w:val="0"/>
          <w:marTop w:val="0"/>
          <w:marBottom w:val="0"/>
          <w:divBdr>
            <w:top w:val="none" w:sz="0" w:space="0" w:color="auto"/>
            <w:left w:val="none" w:sz="0" w:space="0" w:color="auto"/>
            <w:bottom w:val="none" w:sz="0" w:space="0" w:color="auto"/>
            <w:right w:val="none" w:sz="0" w:space="0" w:color="auto"/>
          </w:divBdr>
        </w:div>
        <w:div w:id="1748763580">
          <w:marLeft w:val="0"/>
          <w:marRight w:val="0"/>
          <w:marTop w:val="0"/>
          <w:marBottom w:val="0"/>
          <w:divBdr>
            <w:top w:val="none" w:sz="0" w:space="0" w:color="auto"/>
            <w:left w:val="none" w:sz="0" w:space="0" w:color="auto"/>
            <w:bottom w:val="none" w:sz="0" w:space="0" w:color="auto"/>
            <w:right w:val="none" w:sz="0" w:space="0" w:color="auto"/>
          </w:divBdr>
        </w:div>
        <w:div w:id="1805465978">
          <w:marLeft w:val="0"/>
          <w:marRight w:val="0"/>
          <w:marTop w:val="0"/>
          <w:marBottom w:val="0"/>
          <w:divBdr>
            <w:top w:val="none" w:sz="0" w:space="0" w:color="auto"/>
            <w:left w:val="none" w:sz="0" w:space="0" w:color="auto"/>
            <w:bottom w:val="none" w:sz="0" w:space="0" w:color="auto"/>
            <w:right w:val="none" w:sz="0" w:space="0" w:color="auto"/>
          </w:divBdr>
        </w:div>
        <w:div w:id="1827041525">
          <w:marLeft w:val="0"/>
          <w:marRight w:val="0"/>
          <w:marTop w:val="0"/>
          <w:marBottom w:val="0"/>
          <w:divBdr>
            <w:top w:val="none" w:sz="0" w:space="0" w:color="auto"/>
            <w:left w:val="none" w:sz="0" w:space="0" w:color="auto"/>
            <w:bottom w:val="none" w:sz="0" w:space="0" w:color="auto"/>
            <w:right w:val="none" w:sz="0" w:space="0" w:color="auto"/>
          </w:divBdr>
        </w:div>
        <w:div w:id="1851023023">
          <w:marLeft w:val="0"/>
          <w:marRight w:val="0"/>
          <w:marTop w:val="0"/>
          <w:marBottom w:val="0"/>
          <w:divBdr>
            <w:top w:val="none" w:sz="0" w:space="0" w:color="auto"/>
            <w:left w:val="none" w:sz="0" w:space="0" w:color="auto"/>
            <w:bottom w:val="none" w:sz="0" w:space="0" w:color="auto"/>
            <w:right w:val="none" w:sz="0" w:space="0" w:color="auto"/>
          </w:divBdr>
        </w:div>
        <w:div w:id="1892838030">
          <w:marLeft w:val="0"/>
          <w:marRight w:val="0"/>
          <w:marTop w:val="0"/>
          <w:marBottom w:val="0"/>
          <w:divBdr>
            <w:top w:val="none" w:sz="0" w:space="0" w:color="auto"/>
            <w:left w:val="none" w:sz="0" w:space="0" w:color="auto"/>
            <w:bottom w:val="none" w:sz="0" w:space="0" w:color="auto"/>
            <w:right w:val="none" w:sz="0" w:space="0" w:color="auto"/>
          </w:divBdr>
        </w:div>
        <w:div w:id="1926718984">
          <w:marLeft w:val="0"/>
          <w:marRight w:val="0"/>
          <w:marTop w:val="0"/>
          <w:marBottom w:val="0"/>
          <w:divBdr>
            <w:top w:val="none" w:sz="0" w:space="0" w:color="auto"/>
            <w:left w:val="none" w:sz="0" w:space="0" w:color="auto"/>
            <w:bottom w:val="none" w:sz="0" w:space="0" w:color="auto"/>
            <w:right w:val="none" w:sz="0" w:space="0" w:color="auto"/>
          </w:divBdr>
        </w:div>
        <w:div w:id="1946646333">
          <w:marLeft w:val="0"/>
          <w:marRight w:val="0"/>
          <w:marTop w:val="0"/>
          <w:marBottom w:val="0"/>
          <w:divBdr>
            <w:top w:val="none" w:sz="0" w:space="0" w:color="auto"/>
            <w:left w:val="none" w:sz="0" w:space="0" w:color="auto"/>
            <w:bottom w:val="none" w:sz="0" w:space="0" w:color="auto"/>
            <w:right w:val="none" w:sz="0" w:space="0" w:color="auto"/>
          </w:divBdr>
        </w:div>
        <w:div w:id="2028485044">
          <w:marLeft w:val="0"/>
          <w:marRight w:val="0"/>
          <w:marTop w:val="0"/>
          <w:marBottom w:val="0"/>
          <w:divBdr>
            <w:top w:val="none" w:sz="0" w:space="0" w:color="auto"/>
            <w:left w:val="none" w:sz="0" w:space="0" w:color="auto"/>
            <w:bottom w:val="none" w:sz="0" w:space="0" w:color="auto"/>
            <w:right w:val="none" w:sz="0" w:space="0" w:color="auto"/>
          </w:divBdr>
        </w:div>
        <w:div w:id="2120103948">
          <w:marLeft w:val="0"/>
          <w:marRight w:val="0"/>
          <w:marTop w:val="0"/>
          <w:marBottom w:val="0"/>
          <w:divBdr>
            <w:top w:val="none" w:sz="0" w:space="0" w:color="auto"/>
            <w:left w:val="none" w:sz="0" w:space="0" w:color="auto"/>
            <w:bottom w:val="none" w:sz="0" w:space="0" w:color="auto"/>
            <w:right w:val="none" w:sz="0" w:space="0" w:color="auto"/>
          </w:divBdr>
        </w:div>
        <w:div w:id="2146118434">
          <w:marLeft w:val="0"/>
          <w:marRight w:val="0"/>
          <w:marTop w:val="0"/>
          <w:marBottom w:val="0"/>
          <w:divBdr>
            <w:top w:val="none" w:sz="0" w:space="0" w:color="auto"/>
            <w:left w:val="none" w:sz="0" w:space="0" w:color="auto"/>
            <w:bottom w:val="none" w:sz="0" w:space="0" w:color="auto"/>
            <w:right w:val="none" w:sz="0" w:space="0" w:color="auto"/>
          </w:divBdr>
        </w:div>
      </w:divsChild>
    </w:div>
    <w:div w:id="913319713">
      <w:bodyDiv w:val="1"/>
      <w:marLeft w:val="0"/>
      <w:marRight w:val="0"/>
      <w:marTop w:val="0"/>
      <w:marBottom w:val="0"/>
      <w:divBdr>
        <w:top w:val="none" w:sz="0" w:space="0" w:color="auto"/>
        <w:left w:val="none" w:sz="0" w:space="0" w:color="auto"/>
        <w:bottom w:val="none" w:sz="0" w:space="0" w:color="auto"/>
        <w:right w:val="none" w:sz="0" w:space="0" w:color="auto"/>
      </w:divBdr>
    </w:div>
    <w:div w:id="919947757">
      <w:bodyDiv w:val="1"/>
      <w:marLeft w:val="0"/>
      <w:marRight w:val="0"/>
      <w:marTop w:val="0"/>
      <w:marBottom w:val="0"/>
      <w:divBdr>
        <w:top w:val="none" w:sz="0" w:space="0" w:color="auto"/>
        <w:left w:val="none" w:sz="0" w:space="0" w:color="auto"/>
        <w:bottom w:val="none" w:sz="0" w:space="0" w:color="auto"/>
        <w:right w:val="none" w:sz="0" w:space="0" w:color="auto"/>
      </w:divBdr>
      <w:divsChild>
        <w:div w:id="1247224">
          <w:marLeft w:val="0"/>
          <w:marRight w:val="0"/>
          <w:marTop w:val="0"/>
          <w:marBottom w:val="0"/>
          <w:divBdr>
            <w:top w:val="none" w:sz="0" w:space="0" w:color="auto"/>
            <w:left w:val="none" w:sz="0" w:space="0" w:color="auto"/>
            <w:bottom w:val="none" w:sz="0" w:space="0" w:color="auto"/>
            <w:right w:val="none" w:sz="0" w:space="0" w:color="auto"/>
          </w:divBdr>
        </w:div>
        <w:div w:id="6450733">
          <w:marLeft w:val="0"/>
          <w:marRight w:val="0"/>
          <w:marTop w:val="0"/>
          <w:marBottom w:val="0"/>
          <w:divBdr>
            <w:top w:val="none" w:sz="0" w:space="0" w:color="auto"/>
            <w:left w:val="none" w:sz="0" w:space="0" w:color="auto"/>
            <w:bottom w:val="none" w:sz="0" w:space="0" w:color="auto"/>
            <w:right w:val="none" w:sz="0" w:space="0" w:color="auto"/>
          </w:divBdr>
        </w:div>
        <w:div w:id="46532903">
          <w:marLeft w:val="0"/>
          <w:marRight w:val="0"/>
          <w:marTop w:val="0"/>
          <w:marBottom w:val="0"/>
          <w:divBdr>
            <w:top w:val="none" w:sz="0" w:space="0" w:color="auto"/>
            <w:left w:val="none" w:sz="0" w:space="0" w:color="auto"/>
            <w:bottom w:val="none" w:sz="0" w:space="0" w:color="auto"/>
            <w:right w:val="none" w:sz="0" w:space="0" w:color="auto"/>
          </w:divBdr>
        </w:div>
        <w:div w:id="50465896">
          <w:marLeft w:val="0"/>
          <w:marRight w:val="0"/>
          <w:marTop w:val="0"/>
          <w:marBottom w:val="0"/>
          <w:divBdr>
            <w:top w:val="none" w:sz="0" w:space="0" w:color="auto"/>
            <w:left w:val="none" w:sz="0" w:space="0" w:color="auto"/>
            <w:bottom w:val="none" w:sz="0" w:space="0" w:color="auto"/>
            <w:right w:val="none" w:sz="0" w:space="0" w:color="auto"/>
          </w:divBdr>
        </w:div>
        <w:div w:id="63724208">
          <w:marLeft w:val="0"/>
          <w:marRight w:val="0"/>
          <w:marTop w:val="0"/>
          <w:marBottom w:val="0"/>
          <w:divBdr>
            <w:top w:val="none" w:sz="0" w:space="0" w:color="auto"/>
            <w:left w:val="none" w:sz="0" w:space="0" w:color="auto"/>
            <w:bottom w:val="none" w:sz="0" w:space="0" w:color="auto"/>
            <w:right w:val="none" w:sz="0" w:space="0" w:color="auto"/>
          </w:divBdr>
        </w:div>
        <w:div w:id="101851440">
          <w:marLeft w:val="0"/>
          <w:marRight w:val="0"/>
          <w:marTop w:val="0"/>
          <w:marBottom w:val="0"/>
          <w:divBdr>
            <w:top w:val="none" w:sz="0" w:space="0" w:color="auto"/>
            <w:left w:val="none" w:sz="0" w:space="0" w:color="auto"/>
            <w:bottom w:val="none" w:sz="0" w:space="0" w:color="auto"/>
            <w:right w:val="none" w:sz="0" w:space="0" w:color="auto"/>
          </w:divBdr>
        </w:div>
        <w:div w:id="118841608">
          <w:marLeft w:val="0"/>
          <w:marRight w:val="0"/>
          <w:marTop w:val="0"/>
          <w:marBottom w:val="0"/>
          <w:divBdr>
            <w:top w:val="none" w:sz="0" w:space="0" w:color="auto"/>
            <w:left w:val="none" w:sz="0" w:space="0" w:color="auto"/>
            <w:bottom w:val="none" w:sz="0" w:space="0" w:color="auto"/>
            <w:right w:val="none" w:sz="0" w:space="0" w:color="auto"/>
          </w:divBdr>
        </w:div>
        <w:div w:id="120731412">
          <w:marLeft w:val="0"/>
          <w:marRight w:val="0"/>
          <w:marTop w:val="0"/>
          <w:marBottom w:val="0"/>
          <w:divBdr>
            <w:top w:val="none" w:sz="0" w:space="0" w:color="auto"/>
            <w:left w:val="none" w:sz="0" w:space="0" w:color="auto"/>
            <w:bottom w:val="none" w:sz="0" w:space="0" w:color="auto"/>
            <w:right w:val="none" w:sz="0" w:space="0" w:color="auto"/>
          </w:divBdr>
        </w:div>
        <w:div w:id="142625559">
          <w:marLeft w:val="0"/>
          <w:marRight w:val="0"/>
          <w:marTop w:val="0"/>
          <w:marBottom w:val="0"/>
          <w:divBdr>
            <w:top w:val="none" w:sz="0" w:space="0" w:color="auto"/>
            <w:left w:val="none" w:sz="0" w:space="0" w:color="auto"/>
            <w:bottom w:val="none" w:sz="0" w:space="0" w:color="auto"/>
            <w:right w:val="none" w:sz="0" w:space="0" w:color="auto"/>
          </w:divBdr>
        </w:div>
        <w:div w:id="143278743">
          <w:marLeft w:val="0"/>
          <w:marRight w:val="0"/>
          <w:marTop w:val="0"/>
          <w:marBottom w:val="0"/>
          <w:divBdr>
            <w:top w:val="none" w:sz="0" w:space="0" w:color="auto"/>
            <w:left w:val="none" w:sz="0" w:space="0" w:color="auto"/>
            <w:bottom w:val="none" w:sz="0" w:space="0" w:color="auto"/>
            <w:right w:val="none" w:sz="0" w:space="0" w:color="auto"/>
          </w:divBdr>
        </w:div>
        <w:div w:id="149493256">
          <w:marLeft w:val="0"/>
          <w:marRight w:val="0"/>
          <w:marTop w:val="0"/>
          <w:marBottom w:val="0"/>
          <w:divBdr>
            <w:top w:val="none" w:sz="0" w:space="0" w:color="auto"/>
            <w:left w:val="none" w:sz="0" w:space="0" w:color="auto"/>
            <w:bottom w:val="none" w:sz="0" w:space="0" w:color="auto"/>
            <w:right w:val="none" w:sz="0" w:space="0" w:color="auto"/>
          </w:divBdr>
        </w:div>
        <w:div w:id="163326545">
          <w:marLeft w:val="0"/>
          <w:marRight w:val="0"/>
          <w:marTop w:val="0"/>
          <w:marBottom w:val="0"/>
          <w:divBdr>
            <w:top w:val="none" w:sz="0" w:space="0" w:color="auto"/>
            <w:left w:val="none" w:sz="0" w:space="0" w:color="auto"/>
            <w:bottom w:val="none" w:sz="0" w:space="0" w:color="auto"/>
            <w:right w:val="none" w:sz="0" w:space="0" w:color="auto"/>
          </w:divBdr>
        </w:div>
        <w:div w:id="170489368">
          <w:marLeft w:val="0"/>
          <w:marRight w:val="0"/>
          <w:marTop w:val="0"/>
          <w:marBottom w:val="0"/>
          <w:divBdr>
            <w:top w:val="none" w:sz="0" w:space="0" w:color="auto"/>
            <w:left w:val="none" w:sz="0" w:space="0" w:color="auto"/>
            <w:bottom w:val="none" w:sz="0" w:space="0" w:color="auto"/>
            <w:right w:val="none" w:sz="0" w:space="0" w:color="auto"/>
          </w:divBdr>
        </w:div>
        <w:div w:id="181208347">
          <w:marLeft w:val="0"/>
          <w:marRight w:val="0"/>
          <w:marTop w:val="0"/>
          <w:marBottom w:val="0"/>
          <w:divBdr>
            <w:top w:val="none" w:sz="0" w:space="0" w:color="auto"/>
            <w:left w:val="none" w:sz="0" w:space="0" w:color="auto"/>
            <w:bottom w:val="none" w:sz="0" w:space="0" w:color="auto"/>
            <w:right w:val="none" w:sz="0" w:space="0" w:color="auto"/>
          </w:divBdr>
        </w:div>
        <w:div w:id="185677225">
          <w:marLeft w:val="0"/>
          <w:marRight w:val="0"/>
          <w:marTop w:val="0"/>
          <w:marBottom w:val="0"/>
          <w:divBdr>
            <w:top w:val="none" w:sz="0" w:space="0" w:color="auto"/>
            <w:left w:val="none" w:sz="0" w:space="0" w:color="auto"/>
            <w:bottom w:val="none" w:sz="0" w:space="0" w:color="auto"/>
            <w:right w:val="none" w:sz="0" w:space="0" w:color="auto"/>
          </w:divBdr>
        </w:div>
        <w:div w:id="201868085">
          <w:marLeft w:val="0"/>
          <w:marRight w:val="0"/>
          <w:marTop w:val="0"/>
          <w:marBottom w:val="0"/>
          <w:divBdr>
            <w:top w:val="none" w:sz="0" w:space="0" w:color="auto"/>
            <w:left w:val="none" w:sz="0" w:space="0" w:color="auto"/>
            <w:bottom w:val="none" w:sz="0" w:space="0" w:color="auto"/>
            <w:right w:val="none" w:sz="0" w:space="0" w:color="auto"/>
          </w:divBdr>
        </w:div>
        <w:div w:id="214784136">
          <w:marLeft w:val="0"/>
          <w:marRight w:val="0"/>
          <w:marTop w:val="0"/>
          <w:marBottom w:val="0"/>
          <w:divBdr>
            <w:top w:val="none" w:sz="0" w:space="0" w:color="auto"/>
            <w:left w:val="none" w:sz="0" w:space="0" w:color="auto"/>
            <w:bottom w:val="none" w:sz="0" w:space="0" w:color="auto"/>
            <w:right w:val="none" w:sz="0" w:space="0" w:color="auto"/>
          </w:divBdr>
        </w:div>
        <w:div w:id="216429639">
          <w:marLeft w:val="0"/>
          <w:marRight w:val="0"/>
          <w:marTop w:val="0"/>
          <w:marBottom w:val="0"/>
          <w:divBdr>
            <w:top w:val="none" w:sz="0" w:space="0" w:color="auto"/>
            <w:left w:val="none" w:sz="0" w:space="0" w:color="auto"/>
            <w:bottom w:val="none" w:sz="0" w:space="0" w:color="auto"/>
            <w:right w:val="none" w:sz="0" w:space="0" w:color="auto"/>
          </w:divBdr>
        </w:div>
        <w:div w:id="275455244">
          <w:marLeft w:val="0"/>
          <w:marRight w:val="0"/>
          <w:marTop w:val="0"/>
          <w:marBottom w:val="0"/>
          <w:divBdr>
            <w:top w:val="none" w:sz="0" w:space="0" w:color="auto"/>
            <w:left w:val="none" w:sz="0" w:space="0" w:color="auto"/>
            <w:bottom w:val="none" w:sz="0" w:space="0" w:color="auto"/>
            <w:right w:val="none" w:sz="0" w:space="0" w:color="auto"/>
          </w:divBdr>
        </w:div>
        <w:div w:id="281956084">
          <w:marLeft w:val="0"/>
          <w:marRight w:val="0"/>
          <w:marTop w:val="0"/>
          <w:marBottom w:val="0"/>
          <w:divBdr>
            <w:top w:val="none" w:sz="0" w:space="0" w:color="auto"/>
            <w:left w:val="none" w:sz="0" w:space="0" w:color="auto"/>
            <w:bottom w:val="none" w:sz="0" w:space="0" w:color="auto"/>
            <w:right w:val="none" w:sz="0" w:space="0" w:color="auto"/>
          </w:divBdr>
        </w:div>
        <w:div w:id="288363879">
          <w:marLeft w:val="0"/>
          <w:marRight w:val="0"/>
          <w:marTop w:val="0"/>
          <w:marBottom w:val="0"/>
          <w:divBdr>
            <w:top w:val="none" w:sz="0" w:space="0" w:color="auto"/>
            <w:left w:val="none" w:sz="0" w:space="0" w:color="auto"/>
            <w:bottom w:val="none" w:sz="0" w:space="0" w:color="auto"/>
            <w:right w:val="none" w:sz="0" w:space="0" w:color="auto"/>
          </w:divBdr>
        </w:div>
        <w:div w:id="289749926">
          <w:marLeft w:val="0"/>
          <w:marRight w:val="0"/>
          <w:marTop w:val="0"/>
          <w:marBottom w:val="0"/>
          <w:divBdr>
            <w:top w:val="none" w:sz="0" w:space="0" w:color="auto"/>
            <w:left w:val="none" w:sz="0" w:space="0" w:color="auto"/>
            <w:bottom w:val="none" w:sz="0" w:space="0" w:color="auto"/>
            <w:right w:val="none" w:sz="0" w:space="0" w:color="auto"/>
          </w:divBdr>
        </w:div>
        <w:div w:id="300228594">
          <w:marLeft w:val="0"/>
          <w:marRight w:val="0"/>
          <w:marTop w:val="0"/>
          <w:marBottom w:val="0"/>
          <w:divBdr>
            <w:top w:val="none" w:sz="0" w:space="0" w:color="auto"/>
            <w:left w:val="none" w:sz="0" w:space="0" w:color="auto"/>
            <w:bottom w:val="none" w:sz="0" w:space="0" w:color="auto"/>
            <w:right w:val="none" w:sz="0" w:space="0" w:color="auto"/>
          </w:divBdr>
        </w:div>
        <w:div w:id="310985861">
          <w:marLeft w:val="0"/>
          <w:marRight w:val="0"/>
          <w:marTop w:val="0"/>
          <w:marBottom w:val="0"/>
          <w:divBdr>
            <w:top w:val="none" w:sz="0" w:space="0" w:color="auto"/>
            <w:left w:val="none" w:sz="0" w:space="0" w:color="auto"/>
            <w:bottom w:val="none" w:sz="0" w:space="0" w:color="auto"/>
            <w:right w:val="none" w:sz="0" w:space="0" w:color="auto"/>
          </w:divBdr>
        </w:div>
        <w:div w:id="314771304">
          <w:marLeft w:val="0"/>
          <w:marRight w:val="0"/>
          <w:marTop w:val="0"/>
          <w:marBottom w:val="0"/>
          <w:divBdr>
            <w:top w:val="none" w:sz="0" w:space="0" w:color="auto"/>
            <w:left w:val="none" w:sz="0" w:space="0" w:color="auto"/>
            <w:bottom w:val="none" w:sz="0" w:space="0" w:color="auto"/>
            <w:right w:val="none" w:sz="0" w:space="0" w:color="auto"/>
          </w:divBdr>
        </w:div>
        <w:div w:id="320354257">
          <w:marLeft w:val="0"/>
          <w:marRight w:val="0"/>
          <w:marTop w:val="0"/>
          <w:marBottom w:val="0"/>
          <w:divBdr>
            <w:top w:val="none" w:sz="0" w:space="0" w:color="auto"/>
            <w:left w:val="none" w:sz="0" w:space="0" w:color="auto"/>
            <w:bottom w:val="none" w:sz="0" w:space="0" w:color="auto"/>
            <w:right w:val="none" w:sz="0" w:space="0" w:color="auto"/>
          </w:divBdr>
        </w:div>
        <w:div w:id="331952420">
          <w:marLeft w:val="0"/>
          <w:marRight w:val="0"/>
          <w:marTop w:val="0"/>
          <w:marBottom w:val="0"/>
          <w:divBdr>
            <w:top w:val="none" w:sz="0" w:space="0" w:color="auto"/>
            <w:left w:val="none" w:sz="0" w:space="0" w:color="auto"/>
            <w:bottom w:val="none" w:sz="0" w:space="0" w:color="auto"/>
            <w:right w:val="none" w:sz="0" w:space="0" w:color="auto"/>
          </w:divBdr>
        </w:div>
        <w:div w:id="341277048">
          <w:marLeft w:val="0"/>
          <w:marRight w:val="0"/>
          <w:marTop w:val="0"/>
          <w:marBottom w:val="0"/>
          <w:divBdr>
            <w:top w:val="none" w:sz="0" w:space="0" w:color="auto"/>
            <w:left w:val="none" w:sz="0" w:space="0" w:color="auto"/>
            <w:bottom w:val="none" w:sz="0" w:space="0" w:color="auto"/>
            <w:right w:val="none" w:sz="0" w:space="0" w:color="auto"/>
          </w:divBdr>
        </w:div>
        <w:div w:id="357051444">
          <w:marLeft w:val="0"/>
          <w:marRight w:val="0"/>
          <w:marTop w:val="0"/>
          <w:marBottom w:val="0"/>
          <w:divBdr>
            <w:top w:val="none" w:sz="0" w:space="0" w:color="auto"/>
            <w:left w:val="none" w:sz="0" w:space="0" w:color="auto"/>
            <w:bottom w:val="none" w:sz="0" w:space="0" w:color="auto"/>
            <w:right w:val="none" w:sz="0" w:space="0" w:color="auto"/>
          </w:divBdr>
        </w:div>
        <w:div w:id="387337204">
          <w:marLeft w:val="0"/>
          <w:marRight w:val="0"/>
          <w:marTop w:val="0"/>
          <w:marBottom w:val="0"/>
          <w:divBdr>
            <w:top w:val="none" w:sz="0" w:space="0" w:color="auto"/>
            <w:left w:val="none" w:sz="0" w:space="0" w:color="auto"/>
            <w:bottom w:val="none" w:sz="0" w:space="0" w:color="auto"/>
            <w:right w:val="none" w:sz="0" w:space="0" w:color="auto"/>
          </w:divBdr>
        </w:div>
        <w:div w:id="439689242">
          <w:marLeft w:val="0"/>
          <w:marRight w:val="0"/>
          <w:marTop w:val="0"/>
          <w:marBottom w:val="0"/>
          <w:divBdr>
            <w:top w:val="none" w:sz="0" w:space="0" w:color="auto"/>
            <w:left w:val="none" w:sz="0" w:space="0" w:color="auto"/>
            <w:bottom w:val="none" w:sz="0" w:space="0" w:color="auto"/>
            <w:right w:val="none" w:sz="0" w:space="0" w:color="auto"/>
          </w:divBdr>
        </w:div>
        <w:div w:id="440225281">
          <w:marLeft w:val="0"/>
          <w:marRight w:val="0"/>
          <w:marTop w:val="0"/>
          <w:marBottom w:val="0"/>
          <w:divBdr>
            <w:top w:val="none" w:sz="0" w:space="0" w:color="auto"/>
            <w:left w:val="none" w:sz="0" w:space="0" w:color="auto"/>
            <w:bottom w:val="none" w:sz="0" w:space="0" w:color="auto"/>
            <w:right w:val="none" w:sz="0" w:space="0" w:color="auto"/>
          </w:divBdr>
        </w:div>
        <w:div w:id="452947275">
          <w:marLeft w:val="0"/>
          <w:marRight w:val="0"/>
          <w:marTop w:val="0"/>
          <w:marBottom w:val="0"/>
          <w:divBdr>
            <w:top w:val="none" w:sz="0" w:space="0" w:color="auto"/>
            <w:left w:val="none" w:sz="0" w:space="0" w:color="auto"/>
            <w:bottom w:val="none" w:sz="0" w:space="0" w:color="auto"/>
            <w:right w:val="none" w:sz="0" w:space="0" w:color="auto"/>
          </w:divBdr>
        </w:div>
        <w:div w:id="470830709">
          <w:marLeft w:val="0"/>
          <w:marRight w:val="0"/>
          <w:marTop w:val="0"/>
          <w:marBottom w:val="0"/>
          <w:divBdr>
            <w:top w:val="none" w:sz="0" w:space="0" w:color="auto"/>
            <w:left w:val="none" w:sz="0" w:space="0" w:color="auto"/>
            <w:bottom w:val="none" w:sz="0" w:space="0" w:color="auto"/>
            <w:right w:val="none" w:sz="0" w:space="0" w:color="auto"/>
          </w:divBdr>
        </w:div>
        <w:div w:id="474758200">
          <w:marLeft w:val="0"/>
          <w:marRight w:val="0"/>
          <w:marTop w:val="0"/>
          <w:marBottom w:val="0"/>
          <w:divBdr>
            <w:top w:val="none" w:sz="0" w:space="0" w:color="auto"/>
            <w:left w:val="none" w:sz="0" w:space="0" w:color="auto"/>
            <w:bottom w:val="none" w:sz="0" w:space="0" w:color="auto"/>
            <w:right w:val="none" w:sz="0" w:space="0" w:color="auto"/>
          </w:divBdr>
        </w:div>
        <w:div w:id="498423739">
          <w:marLeft w:val="0"/>
          <w:marRight w:val="0"/>
          <w:marTop w:val="0"/>
          <w:marBottom w:val="0"/>
          <w:divBdr>
            <w:top w:val="none" w:sz="0" w:space="0" w:color="auto"/>
            <w:left w:val="none" w:sz="0" w:space="0" w:color="auto"/>
            <w:bottom w:val="none" w:sz="0" w:space="0" w:color="auto"/>
            <w:right w:val="none" w:sz="0" w:space="0" w:color="auto"/>
          </w:divBdr>
        </w:div>
        <w:div w:id="500774628">
          <w:marLeft w:val="0"/>
          <w:marRight w:val="0"/>
          <w:marTop w:val="0"/>
          <w:marBottom w:val="0"/>
          <w:divBdr>
            <w:top w:val="none" w:sz="0" w:space="0" w:color="auto"/>
            <w:left w:val="none" w:sz="0" w:space="0" w:color="auto"/>
            <w:bottom w:val="none" w:sz="0" w:space="0" w:color="auto"/>
            <w:right w:val="none" w:sz="0" w:space="0" w:color="auto"/>
          </w:divBdr>
        </w:div>
        <w:div w:id="513810872">
          <w:marLeft w:val="0"/>
          <w:marRight w:val="0"/>
          <w:marTop w:val="0"/>
          <w:marBottom w:val="0"/>
          <w:divBdr>
            <w:top w:val="none" w:sz="0" w:space="0" w:color="auto"/>
            <w:left w:val="none" w:sz="0" w:space="0" w:color="auto"/>
            <w:bottom w:val="none" w:sz="0" w:space="0" w:color="auto"/>
            <w:right w:val="none" w:sz="0" w:space="0" w:color="auto"/>
          </w:divBdr>
        </w:div>
        <w:div w:id="541019390">
          <w:marLeft w:val="0"/>
          <w:marRight w:val="0"/>
          <w:marTop w:val="0"/>
          <w:marBottom w:val="0"/>
          <w:divBdr>
            <w:top w:val="none" w:sz="0" w:space="0" w:color="auto"/>
            <w:left w:val="none" w:sz="0" w:space="0" w:color="auto"/>
            <w:bottom w:val="none" w:sz="0" w:space="0" w:color="auto"/>
            <w:right w:val="none" w:sz="0" w:space="0" w:color="auto"/>
          </w:divBdr>
        </w:div>
        <w:div w:id="572544801">
          <w:marLeft w:val="0"/>
          <w:marRight w:val="0"/>
          <w:marTop w:val="0"/>
          <w:marBottom w:val="0"/>
          <w:divBdr>
            <w:top w:val="none" w:sz="0" w:space="0" w:color="auto"/>
            <w:left w:val="none" w:sz="0" w:space="0" w:color="auto"/>
            <w:bottom w:val="none" w:sz="0" w:space="0" w:color="auto"/>
            <w:right w:val="none" w:sz="0" w:space="0" w:color="auto"/>
          </w:divBdr>
        </w:div>
        <w:div w:id="576984213">
          <w:marLeft w:val="0"/>
          <w:marRight w:val="0"/>
          <w:marTop w:val="0"/>
          <w:marBottom w:val="0"/>
          <w:divBdr>
            <w:top w:val="none" w:sz="0" w:space="0" w:color="auto"/>
            <w:left w:val="none" w:sz="0" w:space="0" w:color="auto"/>
            <w:bottom w:val="none" w:sz="0" w:space="0" w:color="auto"/>
            <w:right w:val="none" w:sz="0" w:space="0" w:color="auto"/>
          </w:divBdr>
        </w:div>
        <w:div w:id="611713820">
          <w:marLeft w:val="0"/>
          <w:marRight w:val="0"/>
          <w:marTop w:val="0"/>
          <w:marBottom w:val="0"/>
          <w:divBdr>
            <w:top w:val="none" w:sz="0" w:space="0" w:color="auto"/>
            <w:left w:val="none" w:sz="0" w:space="0" w:color="auto"/>
            <w:bottom w:val="none" w:sz="0" w:space="0" w:color="auto"/>
            <w:right w:val="none" w:sz="0" w:space="0" w:color="auto"/>
          </w:divBdr>
        </w:div>
        <w:div w:id="613097872">
          <w:marLeft w:val="0"/>
          <w:marRight w:val="0"/>
          <w:marTop w:val="0"/>
          <w:marBottom w:val="0"/>
          <w:divBdr>
            <w:top w:val="none" w:sz="0" w:space="0" w:color="auto"/>
            <w:left w:val="none" w:sz="0" w:space="0" w:color="auto"/>
            <w:bottom w:val="none" w:sz="0" w:space="0" w:color="auto"/>
            <w:right w:val="none" w:sz="0" w:space="0" w:color="auto"/>
          </w:divBdr>
        </w:div>
        <w:div w:id="615060115">
          <w:marLeft w:val="0"/>
          <w:marRight w:val="0"/>
          <w:marTop w:val="0"/>
          <w:marBottom w:val="0"/>
          <w:divBdr>
            <w:top w:val="none" w:sz="0" w:space="0" w:color="auto"/>
            <w:left w:val="none" w:sz="0" w:space="0" w:color="auto"/>
            <w:bottom w:val="none" w:sz="0" w:space="0" w:color="auto"/>
            <w:right w:val="none" w:sz="0" w:space="0" w:color="auto"/>
          </w:divBdr>
        </w:div>
        <w:div w:id="628391443">
          <w:marLeft w:val="0"/>
          <w:marRight w:val="0"/>
          <w:marTop w:val="0"/>
          <w:marBottom w:val="0"/>
          <w:divBdr>
            <w:top w:val="none" w:sz="0" w:space="0" w:color="auto"/>
            <w:left w:val="none" w:sz="0" w:space="0" w:color="auto"/>
            <w:bottom w:val="none" w:sz="0" w:space="0" w:color="auto"/>
            <w:right w:val="none" w:sz="0" w:space="0" w:color="auto"/>
          </w:divBdr>
        </w:div>
        <w:div w:id="666592693">
          <w:marLeft w:val="0"/>
          <w:marRight w:val="0"/>
          <w:marTop w:val="0"/>
          <w:marBottom w:val="0"/>
          <w:divBdr>
            <w:top w:val="none" w:sz="0" w:space="0" w:color="auto"/>
            <w:left w:val="none" w:sz="0" w:space="0" w:color="auto"/>
            <w:bottom w:val="none" w:sz="0" w:space="0" w:color="auto"/>
            <w:right w:val="none" w:sz="0" w:space="0" w:color="auto"/>
          </w:divBdr>
        </w:div>
        <w:div w:id="680471300">
          <w:marLeft w:val="0"/>
          <w:marRight w:val="0"/>
          <w:marTop w:val="0"/>
          <w:marBottom w:val="0"/>
          <w:divBdr>
            <w:top w:val="none" w:sz="0" w:space="0" w:color="auto"/>
            <w:left w:val="none" w:sz="0" w:space="0" w:color="auto"/>
            <w:bottom w:val="none" w:sz="0" w:space="0" w:color="auto"/>
            <w:right w:val="none" w:sz="0" w:space="0" w:color="auto"/>
          </w:divBdr>
        </w:div>
        <w:div w:id="724839195">
          <w:marLeft w:val="0"/>
          <w:marRight w:val="0"/>
          <w:marTop w:val="0"/>
          <w:marBottom w:val="0"/>
          <w:divBdr>
            <w:top w:val="none" w:sz="0" w:space="0" w:color="auto"/>
            <w:left w:val="none" w:sz="0" w:space="0" w:color="auto"/>
            <w:bottom w:val="none" w:sz="0" w:space="0" w:color="auto"/>
            <w:right w:val="none" w:sz="0" w:space="0" w:color="auto"/>
          </w:divBdr>
        </w:div>
        <w:div w:id="745612220">
          <w:marLeft w:val="0"/>
          <w:marRight w:val="0"/>
          <w:marTop w:val="0"/>
          <w:marBottom w:val="0"/>
          <w:divBdr>
            <w:top w:val="none" w:sz="0" w:space="0" w:color="auto"/>
            <w:left w:val="none" w:sz="0" w:space="0" w:color="auto"/>
            <w:bottom w:val="none" w:sz="0" w:space="0" w:color="auto"/>
            <w:right w:val="none" w:sz="0" w:space="0" w:color="auto"/>
          </w:divBdr>
        </w:div>
        <w:div w:id="757361707">
          <w:marLeft w:val="0"/>
          <w:marRight w:val="0"/>
          <w:marTop w:val="0"/>
          <w:marBottom w:val="0"/>
          <w:divBdr>
            <w:top w:val="none" w:sz="0" w:space="0" w:color="auto"/>
            <w:left w:val="none" w:sz="0" w:space="0" w:color="auto"/>
            <w:bottom w:val="none" w:sz="0" w:space="0" w:color="auto"/>
            <w:right w:val="none" w:sz="0" w:space="0" w:color="auto"/>
          </w:divBdr>
        </w:div>
        <w:div w:id="766121473">
          <w:marLeft w:val="0"/>
          <w:marRight w:val="0"/>
          <w:marTop w:val="0"/>
          <w:marBottom w:val="0"/>
          <w:divBdr>
            <w:top w:val="none" w:sz="0" w:space="0" w:color="auto"/>
            <w:left w:val="none" w:sz="0" w:space="0" w:color="auto"/>
            <w:bottom w:val="none" w:sz="0" w:space="0" w:color="auto"/>
            <w:right w:val="none" w:sz="0" w:space="0" w:color="auto"/>
          </w:divBdr>
        </w:div>
        <w:div w:id="775710396">
          <w:marLeft w:val="0"/>
          <w:marRight w:val="0"/>
          <w:marTop w:val="0"/>
          <w:marBottom w:val="0"/>
          <w:divBdr>
            <w:top w:val="none" w:sz="0" w:space="0" w:color="auto"/>
            <w:left w:val="none" w:sz="0" w:space="0" w:color="auto"/>
            <w:bottom w:val="none" w:sz="0" w:space="0" w:color="auto"/>
            <w:right w:val="none" w:sz="0" w:space="0" w:color="auto"/>
          </w:divBdr>
        </w:div>
        <w:div w:id="778793494">
          <w:marLeft w:val="0"/>
          <w:marRight w:val="0"/>
          <w:marTop w:val="0"/>
          <w:marBottom w:val="0"/>
          <w:divBdr>
            <w:top w:val="none" w:sz="0" w:space="0" w:color="auto"/>
            <w:left w:val="none" w:sz="0" w:space="0" w:color="auto"/>
            <w:bottom w:val="none" w:sz="0" w:space="0" w:color="auto"/>
            <w:right w:val="none" w:sz="0" w:space="0" w:color="auto"/>
          </w:divBdr>
        </w:div>
        <w:div w:id="788358441">
          <w:marLeft w:val="0"/>
          <w:marRight w:val="0"/>
          <w:marTop w:val="0"/>
          <w:marBottom w:val="0"/>
          <w:divBdr>
            <w:top w:val="none" w:sz="0" w:space="0" w:color="auto"/>
            <w:left w:val="none" w:sz="0" w:space="0" w:color="auto"/>
            <w:bottom w:val="none" w:sz="0" w:space="0" w:color="auto"/>
            <w:right w:val="none" w:sz="0" w:space="0" w:color="auto"/>
          </w:divBdr>
        </w:div>
        <w:div w:id="816848146">
          <w:marLeft w:val="0"/>
          <w:marRight w:val="0"/>
          <w:marTop w:val="0"/>
          <w:marBottom w:val="0"/>
          <w:divBdr>
            <w:top w:val="none" w:sz="0" w:space="0" w:color="auto"/>
            <w:left w:val="none" w:sz="0" w:space="0" w:color="auto"/>
            <w:bottom w:val="none" w:sz="0" w:space="0" w:color="auto"/>
            <w:right w:val="none" w:sz="0" w:space="0" w:color="auto"/>
          </w:divBdr>
        </w:div>
        <w:div w:id="863634767">
          <w:marLeft w:val="0"/>
          <w:marRight w:val="0"/>
          <w:marTop w:val="0"/>
          <w:marBottom w:val="0"/>
          <w:divBdr>
            <w:top w:val="none" w:sz="0" w:space="0" w:color="auto"/>
            <w:left w:val="none" w:sz="0" w:space="0" w:color="auto"/>
            <w:bottom w:val="none" w:sz="0" w:space="0" w:color="auto"/>
            <w:right w:val="none" w:sz="0" w:space="0" w:color="auto"/>
          </w:divBdr>
        </w:div>
        <w:div w:id="879167531">
          <w:marLeft w:val="0"/>
          <w:marRight w:val="0"/>
          <w:marTop w:val="0"/>
          <w:marBottom w:val="0"/>
          <w:divBdr>
            <w:top w:val="none" w:sz="0" w:space="0" w:color="auto"/>
            <w:left w:val="none" w:sz="0" w:space="0" w:color="auto"/>
            <w:bottom w:val="none" w:sz="0" w:space="0" w:color="auto"/>
            <w:right w:val="none" w:sz="0" w:space="0" w:color="auto"/>
          </w:divBdr>
        </w:div>
        <w:div w:id="895119093">
          <w:marLeft w:val="0"/>
          <w:marRight w:val="0"/>
          <w:marTop w:val="0"/>
          <w:marBottom w:val="0"/>
          <w:divBdr>
            <w:top w:val="none" w:sz="0" w:space="0" w:color="auto"/>
            <w:left w:val="none" w:sz="0" w:space="0" w:color="auto"/>
            <w:bottom w:val="none" w:sz="0" w:space="0" w:color="auto"/>
            <w:right w:val="none" w:sz="0" w:space="0" w:color="auto"/>
          </w:divBdr>
        </w:div>
        <w:div w:id="909265527">
          <w:marLeft w:val="0"/>
          <w:marRight w:val="0"/>
          <w:marTop w:val="0"/>
          <w:marBottom w:val="0"/>
          <w:divBdr>
            <w:top w:val="none" w:sz="0" w:space="0" w:color="auto"/>
            <w:left w:val="none" w:sz="0" w:space="0" w:color="auto"/>
            <w:bottom w:val="none" w:sz="0" w:space="0" w:color="auto"/>
            <w:right w:val="none" w:sz="0" w:space="0" w:color="auto"/>
          </w:divBdr>
        </w:div>
        <w:div w:id="912813567">
          <w:marLeft w:val="0"/>
          <w:marRight w:val="0"/>
          <w:marTop w:val="0"/>
          <w:marBottom w:val="0"/>
          <w:divBdr>
            <w:top w:val="none" w:sz="0" w:space="0" w:color="auto"/>
            <w:left w:val="none" w:sz="0" w:space="0" w:color="auto"/>
            <w:bottom w:val="none" w:sz="0" w:space="0" w:color="auto"/>
            <w:right w:val="none" w:sz="0" w:space="0" w:color="auto"/>
          </w:divBdr>
        </w:div>
        <w:div w:id="931091627">
          <w:marLeft w:val="0"/>
          <w:marRight w:val="0"/>
          <w:marTop w:val="0"/>
          <w:marBottom w:val="0"/>
          <w:divBdr>
            <w:top w:val="none" w:sz="0" w:space="0" w:color="auto"/>
            <w:left w:val="none" w:sz="0" w:space="0" w:color="auto"/>
            <w:bottom w:val="none" w:sz="0" w:space="0" w:color="auto"/>
            <w:right w:val="none" w:sz="0" w:space="0" w:color="auto"/>
          </w:divBdr>
        </w:div>
        <w:div w:id="961302580">
          <w:marLeft w:val="0"/>
          <w:marRight w:val="0"/>
          <w:marTop w:val="0"/>
          <w:marBottom w:val="0"/>
          <w:divBdr>
            <w:top w:val="none" w:sz="0" w:space="0" w:color="auto"/>
            <w:left w:val="none" w:sz="0" w:space="0" w:color="auto"/>
            <w:bottom w:val="none" w:sz="0" w:space="0" w:color="auto"/>
            <w:right w:val="none" w:sz="0" w:space="0" w:color="auto"/>
          </w:divBdr>
        </w:div>
        <w:div w:id="976303292">
          <w:marLeft w:val="0"/>
          <w:marRight w:val="0"/>
          <w:marTop w:val="0"/>
          <w:marBottom w:val="0"/>
          <w:divBdr>
            <w:top w:val="none" w:sz="0" w:space="0" w:color="auto"/>
            <w:left w:val="none" w:sz="0" w:space="0" w:color="auto"/>
            <w:bottom w:val="none" w:sz="0" w:space="0" w:color="auto"/>
            <w:right w:val="none" w:sz="0" w:space="0" w:color="auto"/>
          </w:divBdr>
        </w:div>
        <w:div w:id="992178001">
          <w:marLeft w:val="0"/>
          <w:marRight w:val="0"/>
          <w:marTop w:val="0"/>
          <w:marBottom w:val="0"/>
          <w:divBdr>
            <w:top w:val="none" w:sz="0" w:space="0" w:color="auto"/>
            <w:left w:val="none" w:sz="0" w:space="0" w:color="auto"/>
            <w:bottom w:val="none" w:sz="0" w:space="0" w:color="auto"/>
            <w:right w:val="none" w:sz="0" w:space="0" w:color="auto"/>
          </w:divBdr>
        </w:div>
        <w:div w:id="1013805380">
          <w:marLeft w:val="0"/>
          <w:marRight w:val="0"/>
          <w:marTop w:val="0"/>
          <w:marBottom w:val="0"/>
          <w:divBdr>
            <w:top w:val="none" w:sz="0" w:space="0" w:color="auto"/>
            <w:left w:val="none" w:sz="0" w:space="0" w:color="auto"/>
            <w:bottom w:val="none" w:sz="0" w:space="0" w:color="auto"/>
            <w:right w:val="none" w:sz="0" w:space="0" w:color="auto"/>
          </w:divBdr>
        </w:div>
        <w:div w:id="1023827621">
          <w:marLeft w:val="0"/>
          <w:marRight w:val="0"/>
          <w:marTop w:val="0"/>
          <w:marBottom w:val="0"/>
          <w:divBdr>
            <w:top w:val="none" w:sz="0" w:space="0" w:color="auto"/>
            <w:left w:val="none" w:sz="0" w:space="0" w:color="auto"/>
            <w:bottom w:val="none" w:sz="0" w:space="0" w:color="auto"/>
            <w:right w:val="none" w:sz="0" w:space="0" w:color="auto"/>
          </w:divBdr>
        </w:div>
        <w:div w:id="1045065081">
          <w:marLeft w:val="0"/>
          <w:marRight w:val="0"/>
          <w:marTop w:val="0"/>
          <w:marBottom w:val="0"/>
          <w:divBdr>
            <w:top w:val="none" w:sz="0" w:space="0" w:color="auto"/>
            <w:left w:val="none" w:sz="0" w:space="0" w:color="auto"/>
            <w:bottom w:val="none" w:sz="0" w:space="0" w:color="auto"/>
            <w:right w:val="none" w:sz="0" w:space="0" w:color="auto"/>
          </w:divBdr>
        </w:div>
        <w:div w:id="1053505302">
          <w:marLeft w:val="0"/>
          <w:marRight w:val="0"/>
          <w:marTop w:val="0"/>
          <w:marBottom w:val="0"/>
          <w:divBdr>
            <w:top w:val="none" w:sz="0" w:space="0" w:color="auto"/>
            <w:left w:val="none" w:sz="0" w:space="0" w:color="auto"/>
            <w:bottom w:val="none" w:sz="0" w:space="0" w:color="auto"/>
            <w:right w:val="none" w:sz="0" w:space="0" w:color="auto"/>
          </w:divBdr>
        </w:div>
        <w:div w:id="1066606919">
          <w:marLeft w:val="0"/>
          <w:marRight w:val="0"/>
          <w:marTop w:val="0"/>
          <w:marBottom w:val="0"/>
          <w:divBdr>
            <w:top w:val="none" w:sz="0" w:space="0" w:color="auto"/>
            <w:left w:val="none" w:sz="0" w:space="0" w:color="auto"/>
            <w:bottom w:val="none" w:sz="0" w:space="0" w:color="auto"/>
            <w:right w:val="none" w:sz="0" w:space="0" w:color="auto"/>
          </w:divBdr>
        </w:div>
        <w:div w:id="1071583402">
          <w:marLeft w:val="0"/>
          <w:marRight w:val="0"/>
          <w:marTop w:val="0"/>
          <w:marBottom w:val="0"/>
          <w:divBdr>
            <w:top w:val="none" w:sz="0" w:space="0" w:color="auto"/>
            <w:left w:val="none" w:sz="0" w:space="0" w:color="auto"/>
            <w:bottom w:val="none" w:sz="0" w:space="0" w:color="auto"/>
            <w:right w:val="none" w:sz="0" w:space="0" w:color="auto"/>
          </w:divBdr>
        </w:div>
        <w:div w:id="1091045118">
          <w:marLeft w:val="0"/>
          <w:marRight w:val="0"/>
          <w:marTop w:val="0"/>
          <w:marBottom w:val="0"/>
          <w:divBdr>
            <w:top w:val="none" w:sz="0" w:space="0" w:color="auto"/>
            <w:left w:val="none" w:sz="0" w:space="0" w:color="auto"/>
            <w:bottom w:val="none" w:sz="0" w:space="0" w:color="auto"/>
            <w:right w:val="none" w:sz="0" w:space="0" w:color="auto"/>
          </w:divBdr>
        </w:div>
        <w:div w:id="1117800347">
          <w:marLeft w:val="0"/>
          <w:marRight w:val="0"/>
          <w:marTop w:val="0"/>
          <w:marBottom w:val="0"/>
          <w:divBdr>
            <w:top w:val="none" w:sz="0" w:space="0" w:color="auto"/>
            <w:left w:val="none" w:sz="0" w:space="0" w:color="auto"/>
            <w:bottom w:val="none" w:sz="0" w:space="0" w:color="auto"/>
            <w:right w:val="none" w:sz="0" w:space="0" w:color="auto"/>
          </w:divBdr>
        </w:div>
        <w:div w:id="1159151783">
          <w:marLeft w:val="0"/>
          <w:marRight w:val="0"/>
          <w:marTop w:val="0"/>
          <w:marBottom w:val="0"/>
          <w:divBdr>
            <w:top w:val="none" w:sz="0" w:space="0" w:color="auto"/>
            <w:left w:val="none" w:sz="0" w:space="0" w:color="auto"/>
            <w:bottom w:val="none" w:sz="0" w:space="0" w:color="auto"/>
            <w:right w:val="none" w:sz="0" w:space="0" w:color="auto"/>
          </w:divBdr>
        </w:div>
        <w:div w:id="1181967628">
          <w:marLeft w:val="0"/>
          <w:marRight w:val="0"/>
          <w:marTop w:val="0"/>
          <w:marBottom w:val="0"/>
          <w:divBdr>
            <w:top w:val="none" w:sz="0" w:space="0" w:color="auto"/>
            <w:left w:val="none" w:sz="0" w:space="0" w:color="auto"/>
            <w:bottom w:val="none" w:sz="0" w:space="0" w:color="auto"/>
            <w:right w:val="none" w:sz="0" w:space="0" w:color="auto"/>
          </w:divBdr>
        </w:div>
        <w:div w:id="1198816692">
          <w:marLeft w:val="0"/>
          <w:marRight w:val="0"/>
          <w:marTop w:val="0"/>
          <w:marBottom w:val="0"/>
          <w:divBdr>
            <w:top w:val="none" w:sz="0" w:space="0" w:color="auto"/>
            <w:left w:val="none" w:sz="0" w:space="0" w:color="auto"/>
            <w:bottom w:val="none" w:sz="0" w:space="0" w:color="auto"/>
            <w:right w:val="none" w:sz="0" w:space="0" w:color="auto"/>
          </w:divBdr>
        </w:div>
        <w:div w:id="1209562975">
          <w:marLeft w:val="0"/>
          <w:marRight w:val="0"/>
          <w:marTop w:val="0"/>
          <w:marBottom w:val="0"/>
          <w:divBdr>
            <w:top w:val="none" w:sz="0" w:space="0" w:color="auto"/>
            <w:left w:val="none" w:sz="0" w:space="0" w:color="auto"/>
            <w:bottom w:val="none" w:sz="0" w:space="0" w:color="auto"/>
            <w:right w:val="none" w:sz="0" w:space="0" w:color="auto"/>
          </w:divBdr>
        </w:div>
        <w:div w:id="1211646888">
          <w:marLeft w:val="0"/>
          <w:marRight w:val="0"/>
          <w:marTop w:val="0"/>
          <w:marBottom w:val="0"/>
          <w:divBdr>
            <w:top w:val="none" w:sz="0" w:space="0" w:color="auto"/>
            <w:left w:val="none" w:sz="0" w:space="0" w:color="auto"/>
            <w:bottom w:val="none" w:sz="0" w:space="0" w:color="auto"/>
            <w:right w:val="none" w:sz="0" w:space="0" w:color="auto"/>
          </w:divBdr>
        </w:div>
        <w:div w:id="1215237188">
          <w:marLeft w:val="0"/>
          <w:marRight w:val="0"/>
          <w:marTop w:val="0"/>
          <w:marBottom w:val="0"/>
          <w:divBdr>
            <w:top w:val="none" w:sz="0" w:space="0" w:color="auto"/>
            <w:left w:val="none" w:sz="0" w:space="0" w:color="auto"/>
            <w:bottom w:val="none" w:sz="0" w:space="0" w:color="auto"/>
            <w:right w:val="none" w:sz="0" w:space="0" w:color="auto"/>
          </w:divBdr>
        </w:div>
        <w:div w:id="1215505122">
          <w:marLeft w:val="0"/>
          <w:marRight w:val="0"/>
          <w:marTop w:val="0"/>
          <w:marBottom w:val="0"/>
          <w:divBdr>
            <w:top w:val="none" w:sz="0" w:space="0" w:color="auto"/>
            <w:left w:val="none" w:sz="0" w:space="0" w:color="auto"/>
            <w:bottom w:val="none" w:sz="0" w:space="0" w:color="auto"/>
            <w:right w:val="none" w:sz="0" w:space="0" w:color="auto"/>
          </w:divBdr>
        </w:div>
        <w:div w:id="1218125691">
          <w:marLeft w:val="0"/>
          <w:marRight w:val="0"/>
          <w:marTop w:val="0"/>
          <w:marBottom w:val="0"/>
          <w:divBdr>
            <w:top w:val="none" w:sz="0" w:space="0" w:color="auto"/>
            <w:left w:val="none" w:sz="0" w:space="0" w:color="auto"/>
            <w:bottom w:val="none" w:sz="0" w:space="0" w:color="auto"/>
            <w:right w:val="none" w:sz="0" w:space="0" w:color="auto"/>
          </w:divBdr>
        </w:div>
        <w:div w:id="1223299093">
          <w:marLeft w:val="0"/>
          <w:marRight w:val="0"/>
          <w:marTop w:val="0"/>
          <w:marBottom w:val="0"/>
          <w:divBdr>
            <w:top w:val="none" w:sz="0" w:space="0" w:color="auto"/>
            <w:left w:val="none" w:sz="0" w:space="0" w:color="auto"/>
            <w:bottom w:val="none" w:sz="0" w:space="0" w:color="auto"/>
            <w:right w:val="none" w:sz="0" w:space="0" w:color="auto"/>
          </w:divBdr>
        </w:div>
        <w:div w:id="1244535802">
          <w:marLeft w:val="0"/>
          <w:marRight w:val="0"/>
          <w:marTop w:val="0"/>
          <w:marBottom w:val="0"/>
          <w:divBdr>
            <w:top w:val="none" w:sz="0" w:space="0" w:color="auto"/>
            <w:left w:val="none" w:sz="0" w:space="0" w:color="auto"/>
            <w:bottom w:val="none" w:sz="0" w:space="0" w:color="auto"/>
            <w:right w:val="none" w:sz="0" w:space="0" w:color="auto"/>
          </w:divBdr>
        </w:div>
        <w:div w:id="1257833309">
          <w:marLeft w:val="0"/>
          <w:marRight w:val="0"/>
          <w:marTop w:val="0"/>
          <w:marBottom w:val="0"/>
          <w:divBdr>
            <w:top w:val="none" w:sz="0" w:space="0" w:color="auto"/>
            <w:left w:val="none" w:sz="0" w:space="0" w:color="auto"/>
            <w:bottom w:val="none" w:sz="0" w:space="0" w:color="auto"/>
            <w:right w:val="none" w:sz="0" w:space="0" w:color="auto"/>
          </w:divBdr>
        </w:div>
        <w:div w:id="1269242769">
          <w:marLeft w:val="0"/>
          <w:marRight w:val="0"/>
          <w:marTop w:val="0"/>
          <w:marBottom w:val="0"/>
          <w:divBdr>
            <w:top w:val="none" w:sz="0" w:space="0" w:color="auto"/>
            <w:left w:val="none" w:sz="0" w:space="0" w:color="auto"/>
            <w:bottom w:val="none" w:sz="0" w:space="0" w:color="auto"/>
            <w:right w:val="none" w:sz="0" w:space="0" w:color="auto"/>
          </w:divBdr>
        </w:div>
        <w:div w:id="1274510756">
          <w:marLeft w:val="0"/>
          <w:marRight w:val="0"/>
          <w:marTop w:val="0"/>
          <w:marBottom w:val="0"/>
          <w:divBdr>
            <w:top w:val="none" w:sz="0" w:space="0" w:color="auto"/>
            <w:left w:val="none" w:sz="0" w:space="0" w:color="auto"/>
            <w:bottom w:val="none" w:sz="0" w:space="0" w:color="auto"/>
            <w:right w:val="none" w:sz="0" w:space="0" w:color="auto"/>
          </w:divBdr>
        </w:div>
        <w:div w:id="1293754157">
          <w:marLeft w:val="0"/>
          <w:marRight w:val="0"/>
          <w:marTop w:val="0"/>
          <w:marBottom w:val="0"/>
          <w:divBdr>
            <w:top w:val="none" w:sz="0" w:space="0" w:color="auto"/>
            <w:left w:val="none" w:sz="0" w:space="0" w:color="auto"/>
            <w:bottom w:val="none" w:sz="0" w:space="0" w:color="auto"/>
            <w:right w:val="none" w:sz="0" w:space="0" w:color="auto"/>
          </w:divBdr>
        </w:div>
        <w:div w:id="1300190857">
          <w:marLeft w:val="0"/>
          <w:marRight w:val="0"/>
          <w:marTop w:val="0"/>
          <w:marBottom w:val="0"/>
          <w:divBdr>
            <w:top w:val="none" w:sz="0" w:space="0" w:color="auto"/>
            <w:left w:val="none" w:sz="0" w:space="0" w:color="auto"/>
            <w:bottom w:val="none" w:sz="0" w:space="0" w:color="auto"/>
            <w:right w:val="none" w:sz="0" w:space="0" w:color="auto"/>
          </w:divBdr>
        </w:div>
        <w:div w:id="1313171270">
          <w:marLeft w:val="0"/>
          <w:marRight w:val="0"/>
          <w:marTop w:val="0"/>
          <w:marBottom w:val="0"/>
          <w:divBdr>
            <w:top w:val="none" w:sz="0" w:space="0" w:color="auto"/>
            <w:left w:val="none" w:sz="0" w:space="0" w:color="auto"/>
            <w:bottom w:val="none" w:sz="0" w:space="0" w:color="auto"/>
            <w:right w:val="none" w:sz="0" w:space="0" w:color="auto"/>
          </w:divBdr>
        </w:div>
        <w:div w:id="1351419815">
          <w:marLeft w:val="0"/>
          <w:marRight w:val="0"/>
          <w:marTop w:val="0"/>
          <w:marBottom w:val="0"/>
          <w:divBdr>
            <w:top w:val="none" w:sz="0" w:space="0" w:color="auto"/>
            <w:left w:val="none" w:sz="0" w:space="0" w:color="auto"/>
            <w:bottom w:val="none" w:sz="0" w:space="0" w:color="auto"/>
            <w:right w:val="none" w:sz="0" w:space="0" w:color="auto"/>
          </w:divBdr>
        </w:div>
        <w:div w:id="1363509085">
          <w:marLeft w:val="0"/>
          <w:marRight w:val="0"/>
          <w:marTop w:val="0"/>
          <w:marBottom w:val="0"/>
          <w:divBdr>
            <w:top w:val="none" w:sz="0" w:space="0" w:color="auto"/>
            <w:left w:val="none" w:sz="0" w:space="0" w:color="auto"/>
            <w:bottom w:val="none" w:sz="0" w:space="0" w:color="auto"/>
            <w:right w:val="none" w:sz="0" w:space="0" w:color="auto"/>
          </w:divBdr>
        </w:div>
        <w:div w:id="1374841572">
          <w:marLeft w:val="0"/>
          <w:marRight w:val="0"/>
          <w:marTop w:val="0"/>
          <w:marBottom w:val="0"/>
          <w:divBdr>
            <w:top w:val="none" w:sz="0" w:space="0" w:color="auto"/>
            <w:left w:val="none" w:sz="0" w:space="0" w:color="auto"/>
            <w:bottom w:val="none" w:sz="0" w:space="0" w:color="auto"/>
            <w:right w:val="none" w:sz="0" w:space="0" w:color="auto"/>
          </w:divBdr>
        </w:div>
        <w:div w:id="1381248347">
          <w:marLeft w:val="0"/>
          <w:marRight w:val="0"/>
          <w:marTop w:val="0"/>
          <w:marBottom w:val="0"/>
          <w:divBdr>
            <w:top w:val="none" w:sz="0" w:space="0" w:color="auto"/>
            <w:left w:val="none" w:sz="0" w:space="0" w:color="auto"/>
            <w:bottom w:val="none" w:sz="0" w:space="0" w:color="auto"/>
            <w:right w:val="none" w:sz="0" w:space="0" w:color="auto"/>
          </w:divBdr>
        </w:div>
        <w:div w:id="1407916182">
          <w:marLeft w:val="0"/>
          <w:marRight w:val="0"/>
          <w:marTop w:val="0"/>
          <w:marBottom w:val="0"/>
          <w:divBdr>
            <w:top w:val="none" w:sz="0" w:space="0" w:color="auto"/>
            <w:left w:val="none" w:sz="0" w:space="0" w:color="auto"/>
            <w:bottom w:val="none" w:sz="0" w:space="0" w:color="auto"/>
            <w:right w:val="none" w:sz="0" w:space="0" w:color="auto"/>
          </w:divBdr>
        </w:div>
        <w:div w:id="1409037397">
          <w:marLeft w:val="0"/>
          <w:marRight w:val="0"/>
          <w:marTop w:val="0"/>
          <w:marBottom w:val="0"/>
          <w:divBdr>
            <w:top w:val="none" w:sz="0" w:space="0" w:color="auto"/>
            <w:left w:val="none" w:sz="0" w:space="0" w:color="auto"/>
            <w:bottom w:val="none" w:sz="0" w:space="0" w:color="auto"/>
            <w:right w:val="none" w:sz="0" w:space="0" w:color="auto"/>
          </w:divBdr>
        </w:div>
        <w:div w:id="1440760574">
          <w:marLeft w:val="0"/>
          <w:marRight w:val="0"/>
          <w:marTop w:val="0"/>
          <w:marBottom w:val="0"/>
          <w:divBdr>
            <w:top w:val="none" w:sz="0" w:space="0" w:color="auto"/>
            <w:left w:val="none" w:sz="0" w:space="0" w:color="auto"/>
            <w:bottom w:val="none" w:sz="0" w:space="0" w:color="auto"/>
            <w:right w:val="none" w:sz="0" w:space="0" w:color="auto"/>
          </w:divBdr>
        </w:div>
        <w:div w:id="1446197741">
          <w:marLeft w:val="0"/>
          <w:marRight w:val="0"/>
          <w:marTop w:val="0"/>
          <w:marBottom w:val="0"/>
          <w:divBdr>
            <w:top w:val="none" w:sz="0" w:space="0" w:color="auto"/>
            <w:left w:val="none" w:sz="0" w:space="0" w:color="auto"/>
            <w:bottom w:val="none" w:sz="0" w:space="0" w:color="auto"/>
            <w:right w:val="none" w:sz="0" w:space="0" w:color="auto"/>
          </w:divBdr>
        </w:div>
        <w:div w:id="1453743990">
          <w:marLeft w:val="0"/>
          <w:marRight w:val="0"/>
          <w:marTop w:val="0"/>
          <w:marBottom w:val="0"/>
          <w:divBdr>
            <w:top w:val="none" w:sz="0" w:space="0" w:color="auto"/>
            <w:left w:val="none" w:sz="0" w:space="0" w:color="auto"/>
            <w:bottom w:val="none" w:sz="0" w:space="0" w:color="auto"/>
            <w:right w:val="none" w:sz="0" w:space="0" w:color="auto"/>
          </w:divBdr>
        </w:div>
        <w:div w:id="1470828608">
          <w:marLeft w:val="0"/>
          <w:marRight w:val="0"/>
          <w:marTop w:val="0"/>
          <w:marBottom w:val="0"/>
          <w:divBdr>
            <w:top w:val="none" w:sz="0" w:space="0" w:color="auto"/>
            <w:left w:val="none" w:sz="0" w:space="0" w:color="auto"/>
            <w:bottom w:val="none" w:sz="0" w:space="0" w:color="auto"/>
            <w:right w:val="none" w:sz="0" w:space="0" w:color="auto"/>
          </w:divBdr>
        </w:div>
        <w:div w:id="1470855031">
          <w:marLeft w:val="0"/>
          <w:marRight w:val="0"/>
          <w:marTop w:val="0"/>
          <w:marBottom w:val="0"/>
          <w:divBdr>
            <w:top w:val="none" w:sz="0" w:space="0" w:color="auto"/>
            <w:left w:val="none" w:sz="0" w:space="0" w:color="auto"/>
            <w:bottom w:val="none" w:sz="0" w:space="0" w:color="auto"/>
            <w:right w:val="none" w:sz="0" w:space="0" w:color="auto"/>
          </w:divBdr>
        </w:div>
        <w:div w:id="1473911856">
          <w:marLeft w:val="0"/>
          <w:marRight w:val="0"/>
          <w:marTop w:val="0"/>
          <w:marBottom w:val="0"/>
          <w:divBdr>
            <w:top w:val="none" w:sz="0" w:space="0" w:color="auto"/>
            <w:left w:val="none" w:sz="0" w:space="0" w:color="auto"/>
            <w:bottom w:val="none" w:sz="0" w:space="0" w:color="auto"/>
            <w:right w:val="none" w:sz="0" w:space="0" w:color="auto"/>
          </w:divBdr>
        </w:div>
        <w:div w:id="1516729258">
          <w:marLeft w:val="0"/>
          <w:marRight w:val="0"/>
          <w:marTop w:val="0"/>
          <w:marBottom w:val="0"/>
          <w:divBdr>
            <w:top w:val="none" w:sz="0" w:space="0" w:color="auto"/>
            <w:left w:val="none" w:sz="0" w:space="0" w:color="auto"/>
            <w:bottom w:val="none" w:sz="0" w:space="0" w:color="auto"/>
            <w:right w:val="none" w:sz="0" w:space="0" w:color="auto"/>
          </w:divBdr>
        </w:div>
        <w:div w:id="1586256398">
          <w:marLeft w:val="0"/>
          <w:marRight w:val="0"/>
          <w:marTop w:val="0"/>
          <w:marBottom w:val="0"/>
          <w:divBdr>
            <w:top w:val="none" w:sz="0" w:space="0" w:color="auto"/>
            <w:left w:val="none" w:sz="0" w:space="0" w:color="auto"/>
            <w:bottom w:val="none" w:sz="0" w:space="0" w:color="auto"/>
            <w:right w:val="none" w:sz="0" w:space="0" w:color="auto"/>
          </w:divBdr>
        </w:div>
        <w:div w:id="1589730371">
          <w:marLeft w:val="0"/>
          <w:marRight w:val="0"/>
          <w:marTop w:val="0"/>
          <w:marBottom w:val="0"/>
          <w:divBdr>
            <w:top w:val="none" w:sz="0" w:space="0" w:color="auto"/>
            <w:left w:val="none" w:sz="0" w:space="0" w:color="auto"/>
            <w:bottom w:val="none" w:sz="0" w:space="0" w:color="auto"/>
            <w:right w:val="none" w:sz="0" w:space="0" w:color="auto"/>
          </w:divBdr>
        </w:div>
        <w:div w:id="1596355156">
          <w:marLeft w:val="0"/>
          <w:marRight w:val="0"/>
          <w:marTop w:val="0"/>
          <w:marBottom w:val="0"/>
          <w:divBdr>
            <w:top w:val="none" w:sz="0" w:space="0" w:color="auto"/>
            <w:left w:val="none" w:sz="0" w:space="0" w:color="auto"/>
            <w:bottom w:val="none" w:sz="0" w:space="0" w:color="auto"/>
            <w:right w:val="none" w:sz="0" w:space="0" w:color="auto"/>
          </w:divBdr>
        </w:div>
        <w:div w:id="1603798994">
          <w:marLeft w:val="0"/>
          <w:marRight w:val="0"/>
          <w:marTop w:val="0"/>
          <w:marBottom w:val="0"/>
          <w:divBdr>
            <w:top w:val="none" w:sz="0" w:space="0" w:color="auto"/>
            <w:left w:val="none" w:sz="0" w:space="0" w:color="auto"/>
            <w:bottom w:val="none" w:sz="0" w:space="0" w:color="auto"/>
            <w:right w:val="none" w:sz="0" w:space="0" w:color="auto"/>
          </w:divBdr>
        </w:div>
        <w:div w:id="1621496327">
          <w:marLeft w:val="0"/>
          <w:marRight w:val="0"/>
          <w:marTop w:val="0"/>
          <w:marBottom w:val="0"/>
          <w:divBdr>
            <w:top w:val="none" w:sz="0" w:space="0" w:color="auto"/>
            <w:left w:val="none" w:sz="0" w:space="0" w:color="auto"/>
            <w:bottom w:val="none" w:sz="0" w:space="0" w:color="auto"/>
            <w:right w:val="none" w:sz="0" w:space="0" w:color="auto"/>
          </w:divBdr>
        </w:div>
        <w:div w:id="1626888491">
          <w:marLeft w:val="0"/>
          <w:marRight w:val="0"/>
          <w:marTop w:val="0"/>
          <w:marBottom w:val="0"/>
          <w:divBdr>
            <w:top w:val="none" w:sz="0" w:space="0" w:color="auto"/>
            <w:left w:val="none" w:sz="0" w:space="0" w:color="auto"/>
            <w:bottom w:val="none" w:sz="0" w:space="0" w:color="auto"/>
            <w:right w:val="none" w:sz="0" w:space="0" w:color="auto"/>
          </w:divBdr>
        </w:div>
        <w:div w:id="1627128318">
          <w:marLeft w:val="0"/>
          <w:marRight w:val="0"/>
          <w:marTop w:val="0"/>
          <w:marBottom w:val="0"/>
          <w:divBdr>
            <w:top w:val="none" w:sz="0" w:space="0" w:color="auto"/>
            <w:left w:val="none" w:sz="0" w:space="0" w:color="auto"/>
            <w:bottom w:val="none" w:sz="0" w:space="0" w:color="auto"/>
            <w:right w:val="none" w:sz="0" w:space="0" w:color="auto"/>
          </w:divBdr>
        </w:div>
        <w:div w:id="1666860323">
          <w:marLeft w:val="0"/>
          <w:marRight w:val="0"/>
          <w:marTop w:val="0"/>
          <w:marBottom w:val="0"/>
          <w:divBdr>
            <w:top w:val="none" w:sz="0" w:space="0" w:color="auto"/>
            <w:left w:val="none" w:sz="0" w:space="0" w:color="auto"/>
            <w:bottom w:val="none" w:sz="0" w:space="0" w:color="auto"/>
            <w:right w:val="none" w:sz="0" w:space="0" w:color="auto"/>
          </w:divBdr>
        </w:div>
        <w:div w:id="1667898267">
          <w:marLeft w:val="0"/>
          <w:marRight w:val="0"/>
          <w:marTop w:val="0"/>
          <w:marBottom w:val="0"/>
          <w:divBdr>
            <w:top w:val="none" w:sz="0" w:space="0" w:color="auto"/>
            <w:left w:val="none" w:sz="0" w:space="0" w:color="auto"/>
            <w:bottom w:val="none" w:sz="0" w:space="0" w:color="auto"/>
            <w:right w:val="none" w:sz="0" w:space="0" w:color="auto"/>
          </w:divBdr>
        </w:div>
        <w:div w:id="1674146343">
          <w:marLeft w:val="0"/>
          <w:marRight w:val="0"/>
          <w:marTop w:val="0"/>
          <w:marBottom w:val="0"/>
          <w:divBdr>
            <w:top w:val="none" w:sz="0" w:space="0" w:color="auto"/>
            <w:left w:val="none" w:sz="0" w:space="0" w:color="auto"/>
            <w:bottom w:val="none" w:sz="0" w:space="0" w:color="auto"/>
            <w:right w:val="none" w:sz="0" w:space="0" w:color="auto"/>
          </w:divBdr>
        </w:div>
        <w:div w:id="1677995186">
          <w:marLeft w:val="0"/>
          <w:marRight w:val="0"/>
          <w:marTop w:val="0"/>
          <w:marBottom w:val="0"/>
          <w:divBdr>
            <w:top w:val="none" w:sz="0" w:space="0" w:color="auto"/>
            <w:left w:val="none" w:sz="0" w:space="0" w:color="auto"/>
            <w:bottom w:val="none" w:sz="0" w:space="0" w:color="auto"/>
            <w:right w:val="none" w:sz="0" w:space="0" w:color="auto"/>
          </w:divBdr>
        </w:div>
        <w:div w:id="1682705656">
          <w:marLeft w:val="0"/>
          <w:marRight w:val="0"/>
          <w:marTop w:val="0"/>
          <w:marBottom w:val="0"/>
          <w:divBdr>
            <w:top w:val="none" w:sz="0" w:space="0" w:color="auto"/>
            <w:left w:val="none" w:sz="0" w:space="0" w:color="auto"/>
            <w:bottom w:val="none" w:sz="0" w:space="0" w:color="auto"/>
            <w:right w:val="none" w:sz="0" w:space="0" w:color="auto"/>
          </w:divBdr>
        </w:div>
        <w:div w:id="1696610751">
          <w:marLeft w:val="0"/>
          <w:marRight w:val="0"/>
          <w:marTop w:val="0"/>
          <w:marBottom w:val="0"/>
          <w:divBdr>
            <w:top w:val="none" w:sz="0" w:space="0" w:color="auto"/>
            <w:left w:val="none" w:sz="0" w:space="0" w:color="auto"/>
            <w:bottom w:val="none" w:sz="0" w:space="0" w:color="auto"/>
            <w:right w:val="none" w:sz="0" w:space="0" w:color="auto"/>
          </w:divBdr>
        </w:div>
        <w:div w:id="1759674042">
          <w:marLeft w:val="0"/>
          <w:marRight w:val="0"/>
          <w:marTop w:val="0"/>
          <w:marBottom w:val="0"/>
          <w:divBdr>
            <w:top w:val="none" w:sz="0" w:space="0" w:color="auto"/>
            <w:left w:val="none" w:sz="0" w:space="0" w:color="auto"/>
            <w:bottom w:val="none" w:sz="0" w:space="0" w:color="auto"/>
            <w:right w:val="none" w:sz="0" w:space="0" w:color="auto"/>
          </w:divBdr>
        </w:div>
        <w:div w:id="1767799882">
          <w:marLeft w:val="0"/>
          <w:marRight w:val="0"/>
          <w:marTop w:val="0"/>
          <w:marBottom w:val="0"/>
          <w:divBdr>
            <w:top w:val="none" w:sz="0" w:space="0" w:color="auto"/>
            <w:left w:val="none" w:sz="0" w:space="0" w:color="auto"/>
            <w:bottom w:val="none" w:sz="0" w:space="0" w:color="auto"/>
            <w:right w:val="none" w:sz="0" w:space="0" w:color="auto"/>
          </w:divBdr>
        </w:div>
        <w:div w:id="1791969904">
          <w:marLeft w:val="0"/>
          <w:marRight w:val="0"/>
          <w:marTop w:val="0"/>
          <w:marBottom w:val="0"/>
          <w:divBdr>
            <w:top w:val="none" w:sz="0" w:space="0" w:color="auto"/>
            <w:left w:val="none" w:sz="0" w:space="0" w:color="auto"/>
            <w:bottom w:val="none" w:sz="0" w:space="0" w:color="auto"/>
            <w:right w:val="none" w:sz="0" w:space="0" w:color="auto"/>
          </w:divBdr>
        </w:div>
        <w:div w:id="1793017623">
          <w:marLeft w:val="0"/>
          <w:marRight w:val="0"/>
          <w:marTop w:val="0"/>
          <w:marBottom w:val="0"/>
          <w:divBdr>
            <w:top w:val="none" w:sz="0" w:space="0" w:color="auto"/>
            <w:left w:val="none" w:sz="0" w:space="0" w:color="auto"/>
            <w:bottom w:val="none" w:sz="0" w:space="0" w:color="auto"/>
            <w:right w:val="none" w:sz="0" w:space="0" w:color="auto"/>
          </w:divBdr>
        </w:div>
        <w:div w:id="1820804961">
          <w:marLeft w:val="0"/>
          <w:marRight w:val="0"/>
          <w:marTop w:val="0"/>
          <w:marBottom w:val="0"/>
          <w:divBdr>
            <w:top w:val="none" w:sz="0" w:space="0" w:color="auto"/>
            <w:left w:val="none" w:sz="0" w:space="0" w:color="auto"/>
            <w:bottom w:val="none" w:sz="0" w:space="0" w:color="auto"/>
            <w:right w:val="none" w:sz="0" w:space="0" w:color="auto"/>
          </w:divBdr>
        </w:div>
        <w:div w:id="1826773820">
          <w:marLeft w:val="0"/>
          <w:marRight w:val="0"/>
          <w:marTop w:val="0"/>
          <w:marBottom w:val="0"/>
          <w:divBdr>
            <w:top w:val="none" w:sz="0" w:space="0" w:color="auto"/>
            <w:left w:val="none" w:sz="0" w:space="0" w:color="auto"/>
            <w:bottom w:val="none" w:sz="0" w:space="0" w:color="auto"/>
            <w:right w:val="none" w:sz="0" w:space="0" w:color="auto"/>
          </w:divBdr>
        </w:div>
        <w:div w:id="1828091982">
          <w:marLeft w:val="0"/>
          <w:marRight w:val="0"/>
          <w:marTop w:val="0"/>
          <w:marBottom w:val="0"/>
          <w:divBdr>
            <w:top w:val="none" w:sz="0" w:space="0" w:color="auto"/>
            <w:left w:val="none" w:sz="0" w:space="0" w:color="auto"/>
            <w:bottom w:val="none" w:sz="0" w:space="0" w:color="auto"/>
            <w:right w:val="none" w:sz="0" w:space="0" w:color="auto"/>
          </w:divBdr>
        </w:div>
        <w:div w:id="1851213055">
          <w:marLeft w:val="0"/>
          <w:marRight w:val="0"/>
          <w:marTop w:val="0"/>
          <w:marBottom w:val="0"/>
          <w:divBdr>
            <w:top w:val="none" w:sz="0" w:space="0" w:color="auto"/>
            <w:left w:val="none" w:sz="0" w:space="0" w:color="auto"/>
            <w:bottom w:val="none" w:sz="0" w:space="0" w:color="auto"/>
            <w:right w:val="none" w:sz="0" w:space="0" w:color="auto"/>
          </w:divBdr>
        </w:div>
        <w:div w:id="1851335502">
          <w:marLeft w:val="0"/>
          <w:marRight w:val="0"/>
          <w:marTop w:val="0"/>
          <w:marBottom w:val="0"/>
          <w:divBdr>
            <w:top w:val="none" w:sz="0" w:space="0" w:color="auto"/>
            <w:left w:val="none" w:sz="0" w:space="0" w:color="auto"/>
            <w:bottom w:val="none" w:sz="0" w:space="0" w:color="auto"/>
            <w:right w:val="none" w:sz="0" w:space="0" w:color="auto"/>
          </w:divBdr>
        </w:div>
        <w:div w:id="1866018527">
          <w:marLeft w:val="0"/>
          <w:marRight w:val="0"/>
          <w:marTop w:val="0"/>
          <w:marBottom w:val="0"/>
          <w:divBdr>
            <w:top w:val="none" w:sz="0" w:space="0" w:color="auto"/>
            <w:left w:val="none" w:sz="0" w:space="0" w:color="auto"/>
            <w:bottom w:val="none" w:sz="0" w:space="0" w:color="auto"/>
            <w:right w:val="none" w:sz="0" w:space="0" w:color="auto"/>
          </w:divBdr>
        </w:div>
        <w:div w:id="1873759286">
          <w:marLeft w:val="0"/>
          <w:marRight w:val="0"/>
          <w:marTop w:val="0"/>
          <w:marBottom w:val="0"/>
          <w:divBdr>
            <w:top w:val="none" w:sz="0" w:space="0" w:color="auto"/>
            <w:left w:val="none" w:sz="0" w:space="0" w:color="auto"/>
            <w:bottom w:val="none" w:sz="0" w:space="0" w:color="auto"/>
            <w:right w:val="none" w:sz="0" w:space="0" w:color="auto"/>
          </w:divBdr>
        </w:div>
        <w:div w:id="1877307549">
          <w:marLeft w:val="0"/>
          <w:marRight w:val="0"/>
          <w:marTop w:val="0"/>
          <w:marBottom w:val="0"/>
          <w:divBdr>
            <w:top w:val="none" w:sz="0" w:space="0" w:color="auto"/>
            <w:left w:val="none" w:sz="0" w:space="0" w:color="auto"/>
            <w:bottom w:val="none" w:sz="0" w:space="0" w:color="auto"/>
            <w:right w:val="none" w:sz="0" w:space="0" w:color="auto"/>
          </w:divBdr>
        </w:div>
        <w:div w:id="1898196913">
          <w:marLeft w:val="0"/>
          <w:marRight w:val="0"/>
          <w:marTop w:val="0"/>
          <w:marBottom w:val="0"/>
          <w:divBdr>
            <w:top w:val="none" w:sz="0" w:space="0" w:color="auto"/>
            <w:left w:val="none" w:sz="0" w:space="0" w:color="auto"/>
            <w:bottom w:val="none" w:sz="0" w:space="0" w:color="auto"/>
            <w:right w:val="none" w:sz="0" w:space="0" w:color="auto"/>
          </w:divBdr>
        </w:div>
        <w:div w:id="1930581813">
          <w:marLeft w:val="0"/>
          <w:marRight w:val="0"/>
          <w:marTop w:val="0"/>
          <w:marBottom w:val="0"/>
          <w:divBdr>
            <w:top w:val="none" w:sz="0" w:space="0" w:color="auto"/>
            <w:left w:val="none" w:sz="0" w:space="0" w:color="auto"/>
            <w:bottom w:val="none" w:sz="0" w:space="0" w:color="auto"/>
            <w:right w:val="none" w:sz="0" w:space="0" w:color="auto"/>
          </w:divBdr>
        </w:div>
        <w:div w:id="1931545380">
          <w:marLeft w:val="0"/>
          <w:marRight w:val="0"/>
          <w:marTop w:val="0"/>
          <w:marBottom w:val="0"/>
          <w:divBdr>
            <w:top w:val="none" w:sz="0" w:space="0" w:color="auto"/>
            <w:left w:val="none" w:sz="0" w:space="0" w:color="auto"/>
            <w:bottom w:val="none" w:sz="0" w:space="0" w:color="auto"/>
            <w:right w:val="none" w:sz="0" w:space="0" w:color="auto"/>
          </w:divBdr>
        </w:div>
        <w:div w:id="1973975112">
          <w:marLeft w:val="0"/>
          <w:marRight w:val="0"/>
          <w:marTop w:val="0"/>
          <w:marBottom w:val="0"/>
          <w:divBdr>
            <w:top w:val="none" w:sz="0" w:space="0" w:color="auto"/>
            <w:left w:val="none" w:sz="0" w:space="0" w:color="auto"/>
            <w:bottom w:val="none" w:sz="0" w:space="0" w:color="auto"/>
            <w:right w:val="none" w:sz="0" w:space="0" w:color="auto"/>
          </w:divBdr>
        </w:div>
        <w:div w:id="2003924505">
          <w:marLeft w:val="0"/>
          <w:marRight w:val="0"/>
          <w:marTop w:val="0"/>
          <w:marBottom w:val="0"/>
          <w:divBdr>
            <w:top w:val="none" w:sz="0" w:space="0" w:color="auto"/>
            <w:left w:val="none" w:sz="0" w:space="0" w:color="auto"/>
            <w:bottom w:val="none" w:sz="0" w:space="0" w:color="auto"/>
            <w:right w:val="none" w:sz="0" w:space="0" w:color="auto"/>
          </w:divBdr>
        </w:div>
        <w:div w:id="2037611720">
          <w:marLeft w:val="0"/>
          <w:marRight w:val="0"/>
          <w:marTop w:val="0"/>
          <w:marBottom w:val="0"/>
          <w:divBdr>
            <w:top w:val="none" w:sz="0" w:space="0" w:color="auto"/>
            <w:left w:val="none" w:sz="0" w:space="0" w:color="auto"/>
            <w:bottom w:val="none" w:sz="0" w:space="0" w:color="auto"/>
            <w:right w:val="none" w:sz="0" w:space="0" w:color="auto"/>
          </w:divBdr>
        </w:div>
        <w:div w:id="2096439647">
          <w:marLeft w:val="0"/>
          <w:marRight w:val="0"/>
          <w:marTop w:val="0"/>
          <w:marBottom w:val="0"/>
          <w:divBdr>
            <w:top w:val="none" w:sz="0" w:space="0" w:color="auto"/>
            <w:left w:val="none" w:sz="0" w:space="0" w:color="auto"/>
            <w:bottom w:val="none" w:sz="0" w:space="0" w:color="auto"/>
            <w:right w:val="none" w:sz="0" w:space="0" w:color="auto"/>
          </w:divBdr>
        </w:div>
      </w:divsChild>
    </w:div>
    <w:div w:id="920066809">
      <w:bodyDiv w:val="1"/>
      <w:marLeft w:val="0"/>
      <w:marRight w:val="0"/>
      <w:marTop w:val="0"/>
      <w:marBottom w:val="0"/>
      <w:divBdr>
        <w:top w:val="none" w:sz="0" w:space="0" w:color="auto"/>
        <w:left w:val="none" w:sz="0" w:space="0" w:color="auto"/>
        <w:bottom w:val="none" w:sz="0" w:space="0" w:color="auto"/>
        <w:right w:val="none" w:sz="0" w:space="0" w:color="auto"/>
      </w:divBdr>
    </w:div>
    <w:div w:id="923300195">
      <w:bodyDiv w:val="1"/>
      <w:marLeft w:val="0"/>
      <w:marRight w:val="0"/>
      <w:marTop w:val="0"/>
      <w:marBottom w:val="0"/>
      <w:divBdr>
        <w:top w:val="none" w:sz="0" w:space="0" w:color="auto"/>
        <w:left w:val="none" w:sz="0" w:space="0" w:color="auto"/>
        <w:bottom w:val="none" w:sz="0" w:space="0" w:color="auto"/>
        <w:right w:val="none" w:sz="0" w:space="0" w:color="auto"/>
      </w:divBdr>
    </w:div>
    <w:div w:id="925965759">
      <w:bodyDiv w:val="1"/>
      <w:marLeft w:val="0"/>
      <w:marRight w:val="0"/>
      <w:marTop w:val="0"/>
      <w:marBottom w:val="0"/>
      <w:divBdr>
        <w:top w:val="none" w:sz="0" w:space="0" w:color="auto"/>
        <w:left w:val="none" w:sz="0" w:space="0" w:color="auto"/>
        <w:bottom w:val="none" w:sz="0" w:space="0" w:color="auto"/>
        <w:right w:val="none" w:sz="0" w:space="0" w:color="auto"/>
      </w:divBdr>
    </w:div>
    <w:div w:id="931358773">
      <w:bodyDiv w:val="1"/>
      <w:marLeft w:val="0"/>
      <w:marRight w:val="0"/>
      <w:marTop w:val="0"/>
      <w:marBottom w:val="0"/>
      <w:divBdr>
        <w:top w:val="none" w:sz="0" w:space="0" w:color="auto"/>
        <w:left w:val="none" w:sz="0" w:space="0" w:color="auto"/>
        <w:bottom w:val="none" w:sz="0" w:space="0" w:color="auto"/>
        <w:right w:val="none" w:sz="0" w:space="0" w:color="auto"/>
      </w:divBdr>
      <w:divsChild>
        <w:div w:id="1029137834">
          <w:marLeft w:val="0"/>
          <w:marRight w:val="0"/>
          <w:marTop w:val="0"/>
          <w:marBottom w:val="0"/>
          <w:divBdr>
            <w:top w:val="single" w:sz="2" w:space="0" w:color="D9D9E3"/>
            <w:left w:val="single" w:sz="2" w:space="0" w:color="D9D9E3"/>
            <w:bottom w:val="single" w:sz="2" w:space="0" w:color="D9D9E3"/>
            <w:right w:val="single" w:sz="2" w:space="0" w:color="D9D9E3"/>
          </w:divBdr>
          <w:divsChild>
            <w:div w:id="2095317794">
              <w:marLeft w:val="0"/>
              <w:marRight w:val="0"/>
              <w:marTop w:val="0"/>
              <w:marBottom w:val="0"/>
              <w:divBdr>
                <w:top w:val="single" w:sz="2" w:space="0" w:color="D9D9E3"/>
                <w:left w:val="single" w:sz="2" w:space="0" w:color="D9D9E3"/>
                <w:bottom w:val="single" w:sz="2" w:space="0" w:color="D9D9E3"/>
                <w:right w:val="single" w:sz="2" w:space="0" w:color="D9D9E3"/>
              </w:divBdr>
              <w:divsChild>
                <w:div w:id="1269971985">
                  <w:marLeft w:val="0"/>
                  <w:marRight w:val="0"/>
                  <w:marTop w:val="0"/>
                  <w:marBottom w:val="0"/>
                  <w:divBdr>
                    <w:top w:val="single" w:sz="2" w:space="0" w:color="D9D9E3"/>
                    <w:left w:val="single" w:sz="2" w:space="0" w:color="D9D9E3"/>
                    <w:bottom w:val="single" w:sz="2" w:space="0" w:color="D9D9E3"/>
                    <w:right w:val="single" w:sz="2" w:space="0" w:color="D9D9E3"/>
                  </w:divBdr>
                  <w:divsChild>
                    <w:div w:id="1674188073">
                      <w:marLeft w:val="0"/>
                      <w:marRight w:val="0"/>
                      <w:marTop w:val="0"/>
                      <w:marBottom w:val="0"/>
                      <w:divBdr>
                        <w:top w:val="single" w:sz="2" w:space="0" w:color="D9D9E3"/>
                        <w:left w:val="single" w:sz="2" w:space="0" w:color="D9D9E3"/>
                        <w:bottom w:val="single" w:sz="2" w:space="0" w:color="D9D9E3"/>
                        <w:right w:val="single" w:sz="2" w:space="0" w:color="D9D9E3"/>
                      </w:divBdr>
                      <w:divsChild>
                        <w:div w:id="143814923">
                          <w:marLeft w:val="0"/>
                          <w:marRight w:val="0"/>
                          <w:marTop w:val="0"/>
                          <w:marBottom w:val="0"/>
                          <w:divBdr>
                            <w:top w:val="single" w:sz="2" w:space="0" w:color="auto"/>
                            <w:left w:val="single" w:sz="2" w:space="0" w:color="auto"/>
                            <w:bottom w:val="single" w:sz="6" w:space="0" w:color="auto"/>
                            <w:right w:val="single" w:sz="2" w:space="0" w:color="auto"/>
                          </w:divBdr>
                          <w:divsChild>
                            <w:div w:id="721446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32269">
                                  <w:marLeft w:val="0"/>
                                  <w:marRight w:val="0"/>
                                  <w:marTop w:val="0"/>
                                  <w:marBottom w:val="0"/>
                                  <w:divBdr>
                                    <w:top w:val="single" w:sz="2" w:space="0" w:color="D9D9E3"/>
                                    <w:left w:val="single" w:sz="2" w:space="0" w:color="D9D9E3"/>
                                    <w:bottom w:val="single" w:sz="2" w:space="0" w:color="D9D9E3"/>
                                    <w:right w:val="single" w:sz="2" w:space="0" w:color="D9D9E3"/>
                                  </w:divBdr>
                                  <w:divsChild>
                                    <w:div w:id="1357388510">
                                      <w:marLeft w:val="0"/>
                                      <w:marRight w:val="0"/>
                                      <w:marTop w:val="0"/>
                                      <w:marBottom w:val="0"/>
                                      <w:divBdr>
                                        <w:top w:val="single" w:sz="2" w:space="0" w:color="D9D9E3"/>
                                        <w:left w:val="single" w:sz="2" w:space="0" w:color="D9D9E3"/>
                                        <w:bottom w:val="single" w:sz="2" w:space="0" w:color="D9D9E3"/>
                                        <w:right w:val="single" w:sz="2" w:space="0" w:color="D9D9E3"/>
                                      </w:divBdr>
                                      <w:divsChild>
                                        <w:div w:id="1705710021">
                                          <w:marLeft w:val="0"/>
                                          <w:marRight w:val="0"/>
                                          <w:marTop w:val="0"/>
                                          <w:marBottom w:val="0"/>
                                          <w:divBdr>
                                            <w:top w:val="single" w:sz="2" w:space="0" w:color="D9D9E3"/>
                                            <w:left w:val="single" w:sz="2" w:space="0" w:color="D9D9E3"/>
                                            <w:bottom w:val="single" w:sz="2" w:space="0" w:color="D9D9E3"/>
                                            <w:right w:val="single" w:sz="2" w:space="0" w:color="D9D9E3"/>
                                          </w:divBdr>
                                          <w:divsChild>
                                            <w:div w:id="595990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6641367">
          <w:marLeft w:val="0"/>
          <w:marRight w:val="0"/>
          <w:marTop w:val="0"/>
          <w:marBottom w:val="0"/>
          <w:divBdr>
            <w:top w:val="none" w:sz="0" w:space="0" w:color="auto"/>
            <w:left w:val="none" w:sz="0" w:space="0" w:color="auto"/>
            <w:bottom w:val="none" w:sz="0" w:space="0" w:color="auto"/>
            <w:right w:val="none" w:sz="0" w:space="0" w:color="auto"/>
          </w:divBdr>
          <w:divsChild>
            <w:div w:id="1162231412">
              <w:marLeft w:val="0"/>
              <w:marRight w:val="0"/>
              <w:marTop w:val="0"/>
              <w:marBottom w:val="0"/>
              <w:divBdr>
                <w:top w:val="single" w:sz="2" w:space="0" w:color="D9D9E3"/>
                <w:left w:val="single" w:sz="2" w:space="0" w:color="D9D9E3"/>
                <w:bottom w:val="single" w:sz="2" w:space="0" w:color="D9D9E3"/>
                <w:right w:val="single" w:sz="2" w:space="0" w:color="D9D9E3"/>
              </w:divBdr>
              <w:divsChild>
                <w:div w:id="1265922785">
                  <w:marLeft w:val="0"/>
                  <w:marRight w:val="0"/>
                  <w:marTop w:val="0"/>
                  <w:marBottom w:val="0"/>
                  <w:divBdr>
                    <w:top w:val="single" w:sz="2" w:space="0" w:color="D9D9E3"/>
                    <w:left w:val="single" w:sz="2" w:space="0" w:color="D9D9E3"/>
                    <w:bottom w:val="single" w:sz="2" w:space="0" w:color="D9D9E3"/>
                    <w:right w:val="single" w:sz="2" w:space="0" w:color="D9D9E3"/>
                  </w:divBdr>
                  <w:divsChild>
                    <w:div w:id="133918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172639">
      <w:bodyDiv w:val="1"/>
      <w:marLeft w:val="0"/>
      <w:marRight w:val="0"/>
      <w:marTop w:val="0"/>
      <w:marBottom w:val="0"/>
      <w:divBdr>
        <w:top w:val="none" w:sz="0" w:space="0" w:color="auto"/>
        <w:left w:val="none" w:sz="0" w:space="0" w:color="auto"/>
        <w:bottom w:val="none" w:sz="0" w:space="0" w:color="auto"/>
        <w:right w:val="none" w:sz="0" w:space="0" w:color="auto"/>
      </w:divBdr>
    </w:div>
    <w:div w:id="935332171">
      <w:bodyDiv w:val="1"/>
      <w:marLeft w:val="0"/>
      <w:marRight w:val="0"/>
      <w:marTop w:val="0"/>
      <w:marBottom w:val="0"/>
      <w:divBdr>
        <w:top w:val="none" w:sz="0" w:space="0" w:color="auto"/>
        <w:left w:val="none" w:sz="0" w:space="0" w:color="auto"/>
        <w:bottom w:val="none" w:sz="0" w:space="0" w:color="auto"/>
        <w:right w:val="none" w:sz="0" w:space="0" w:color="auto"/>
      </w:divBdr>
    </w:div>
    <w:div w:id="936063477">
      <w:bodyDiv w:val="1"/>
      <w:marLeft w:val="0"/>
      <w:marRight w:val="0"/>
      <w:marTop w:val="0"/>
      <w:marBottom w:val="0"/>
      <w:divBdr>
        <w:top w:val="none" w:sz="0" w:space="0" w:color="auto"/>
        <w:left w:val="none" w:sz="0" w:space="0" w:color="auto"/>
        <w:bottom w:val="none" w:sz="0" w:space="0" w:color="auto"/>
        <w:right w:val="none" w:sz="0" w:space="0" w:color="auto"/>
      </w:divBdr>
    </w:div>
    <w:div w:id="937828858">
      <w:bodyDiv w:val="1"/>
      <w:marLeft w:val="0"/>
      <w:marRight w:val="0"/>
      <w:marTop w:val="0"/>
      <w:marBottom w:val="0"/>
      <w:divBdr>
        <w:top w:val="none" w:sz="0" w:space="0" w:color="auto"/>
        <w:left w:val="none" w:sz="0" w:space="0" w:color="auto"/>
        <w:bottom w:val="none" w:sz="0" w:space="0" w:color="auto"/>
        <w:right w:val="none" w:sz="0" w:space="0" w:color="auto"/>
      </w:divBdr>
    </w:div>
    <w:div w:id="938298037">
      <w:bodyDiv w:val="1"/>
      <w:marLeft w:val="0"/>
      <w:marRight w:val="0"/>
      <w:marTop w:val="0"/>
      <w:marBottom w:val="0"/>
      <w:divBdr>
        <w:top w:val="none" w:sz="0" w:space="0" w:color="auto"/>
        <w:left w:val="none" w:sz="0" w:space="0" w:color="auto"/>
        <w:bottom w:val="none" w:sz="0" w:space="0" w:color="auto"/>
        <w:right w:val="none" w:sz="0" w:space="0" w:color="auto"/>
      </w:divBdr>
    </w:div>
    <w:div w:id="938491084">
      <w:bodyDiv w:val="1"/>
      <w:marLeft w:val="0"/>
      <w:marRight w:val="0"/>
      <w:marTop w:val="0"/>
      <w:marBottom w:val="0"/>
      <w:divBdr>
        <w:top w:val="none" w:sz="0" w:space="0" w:color="auto"/>
        <w:left w:val="none" w:sz="0" w:space="0" w:color="auto"/>
        <w:bottom w:val="none" w:sz="0" w:space="0" w:color="auto"/>
        <w:right w:val="none" w:sz="0" w:space="0" w:color="auto"/>
      </w:divBdr>
      <w:divsChild>
        <w:div w:id="126625224">
          <w:marLeft w:val="0"/>
          <w:marRight w:val="0"/>
          <w:marTop w:val="0"/>
          <w:marBottom w:val="0"/>
          <w:divBdr>
            <w:top w:val="none" w:sz="0" w:space="0" w:color="auto"/>
            <w:left w:val="none" w:sz="0" w:space="0" w:color="auto"/>
            <w:bottom w:val="none" w:sz="0" w:space="0" w:color="auto"/>
            <w:right w:val="none" w:sz="0" w:space="0" w:color="auto"/>
          </w:divBdr>
        </w:div>
        <w:div w:id="956449014">
          <w:marLeft w:val="0"/>
          <w:marRight w:val="0"/>
          <w:marTop w:val="0"/>
          <w:marBottom w:val="0"/>
          <w:divBdr>
            <w:top w:val="none" w:sz="0" w:space="0" w:color="auto"/>
            <w:left w:val="none" w:sz="0" w:space="0" w:color="auto"/>
            <w:bottom w:val="none" w:sz="0" w:space="0" w:color="auto"/>
            <w:right w:val="none" w:sz="0" w:space="0" w:color="auto"/>
          </w:divBdr>
          <w:divsChild>
            <w:div w:id="437144863">
              <w:marLeft w:val="0"/>
              <w:marRight w:val="0"/>
              <w:marTop w:val="0"/>
              <w:marBottom w:val="0"/>
              <w:divBdr>
                <w:top w:val="none" w:sz="0" w:space="0" w:color="auto"/>
                <w:left w:val="none" w:sz="0" w:space="0" w:color="auto"/>
                <w:bottom w:val="none" w:sz="0" w:space="0" w:color="auto"/>
                <w:right w:val="none" w:sz="0" w:space="0" w:color="auto"/>
              </w:divBdr>
            </w:div>
            <w:div w:id="1483352905">
              <w:marLeft w:val="0"/>
              <w:marRight w:val="165"/>
              <w:marTop w:val="150"/>
              <w:marBottom w:val="0"/>
              <w:divBdr>
                <w:top w:val="none" w:sz="0" w:space="0" w:color="auto"/>
                <w:left w:val="none" w:sz="0" w:space="0" w:color="auto"/>
                <w:bottom w:val="none" w:sz="0" w:space="0" w:color="auto"/>
                <w:right w:val="none" w:sz="0" w:space="0" w:color="auto"/>
              </w:divBdr>
              <w:divsChild>
                <w:div w:id="156310862">
                  <w:marLeft w:val="0"/>
                  <w:marRight w:val="0"/>
                  <w:marTop w:val="0"/>
                  <w:marBottom w:val="0"/>
                  <w:divBdr>
                    <w:top w:val="none" w:sz="0" w:space="0" w:color="auto"/>
                    <w:left w:val="none" w:sz="0" w:space="0" w:color="auto"/>
                    <w:bottom w:val="none" w:sz="0" w:space="0" w:color="auto"/>
                    <w:right w:val="none" w:sz="0" w:space="0" w:color="auto"/>
                  </w:divBdr>
                  <w:divsChild>
                    <w:div w:id="583334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30097">
      <w:bodyDiv w:val="1"/>
      <w:marLeft w:val="0"/>
      <w:marRight w:val="0"/>
      <w:marTop w:val="0"/>
      <w:marBottom w:val="0"/>
      <w:divBdr>
        <w:top w:val="none" w:sz="0" w:space="0" w:color="auto"/>
        <w:left w:val="none" w:sz="0" w:space="0" w:color="auto"/>
        <w:bottom w:val="none" w:sz="0" w:space="0" w:color="auto"/>
        <w:right w:val="none" w:sz="0" w:space="0" w:color="auto"/>
      </w:divBdr>
      <w:divsChild>
        <w:div w:id="690882918">
          <w:marLeft w:val="0"/>
          <w:marRight w:val="0"/>
          <w:marTop w:val="0"/>
          <w:marBottom w:val="0"/>
          <w:divBdr>
            <w:top w:val="none" w:sz="0" w:space="0" w:color="auto"/>
            <w:left w:val="none" w:sz="0" w:space="0" w:color="auto"/>
            <w:bottom w:val="none" w:sz="0" w:space="0" w:color="auto"/>
            <w:right w:val="none" w:sz="0" w:space="0" w:color="auto"/>
          </w:divBdr>
        </w:div>
        <w:div w:id="174418354">
          <w:marLeft w:val="0"/>
          <w:marRight w:val="0"/>
          <w:marTop w:val="0"/>
          <w:marBottom w:val="0"/>
          <w:divBdr>
            <w:top w:val="none" w:sz="0" w:space="0" w:color="auto"/>
            <w:left w:val="none" w:sz="0" w:space="0" w:color="auto"/>
            <w:bottom w:val="none" w:sz="0" w:space="0" w:color="auto"/>
            <w:right w:val="none" w:sz="0" w:space="0" w:color="auto"/>
          </w:divBdr>
        </w:div>
        <w:div w:id="2107186546">
          <w:marLeft w:val="0"/>
          <w:marRight w:val="0"/>
          <w:marTop w:val="0"/>
          <w:marBottom w:val="0"/>
          <w:divBdr>
            <w:top w:val="none" w:sz="0" w:space="0" w:color="auto"/>
            <w:left w:val="none" w:sz="0" w:space="0" w:color="auto"/>
            <w:bottom w:val="none" w:sz="0" w:space="0" w:color="auto"/>
            <w:right w:val="none" w:sz="0" w:space="0" w:color="auto"/>
          </w:divBdr>
        </w:div>
        <w:div w:id="1054088949">
          <w:marLeft w:val="0"/>
          <w:marRight w:val="0"/>
          <w:marTop w:val="0"/>
          <w:marBottom w:val="0"/>
          <w:divBdr>
            <w:top w:val="none" w:sz="0" w:space="0" w:color="auto"/>
            <w:left w:val="none" w:sz="0" w:space="0" w:color="auto"/>
            <w:bottom w:val="none" w:sz="0" w:space="0" w:color="auto"/>
            <w:right w:val="none" w:sz="0" w:space="0" w:color="auto"/>
          </w:divBdr>
        </w:div>
        <w:div w:id="465322282">
          <w:marLeft w:val="0"/>
          <w:marRight w:val="0"/>
          <w:marTop w:val="0"/>
          <w:marBottom w:val="0"/>
          <w:divBdr>
            <w:top w:val="none" w:sz="0" w:space="0" w:color="auto"/>
            <w:left w:val="none" w:sz="0" w:space="0" w:color="auto"/>
            <w:bottom w:val="none" w:sz="0" w:space="0" w:color="auto"/>
            <w:right w:val="none" w:sz="0" w:space="0" w:color="auto"/>
          </w:divBdr>
        </w:div>
        <w:div w:id="2140222231">
          <w:marLeft w:val="0"/>
          <w:marRight w:val="0"/>
          <w:marTop w:val="0"/>
          <w:marBottom w:val="0"/>
          <w:divBdr>
            <w:top w:val="none" w:sz="0" w:space="0" w:color="auto"/>
            <w:left w:val="none" w:sz="0" w:space="0" w:color="auto"/>
            <w:bottom w:val="none" w:sz="0" w:space="0" w:color="auto"/>
            <w:right w:val="none" w:sz="0" w:space="0" w:color="auto"/>
          </w:divBdr>
        </w:div>
        <w:div w:id="336272977">
          <w:marLeft w:val="0"/>
          <w:marRight w:val="0"/>
          <w:marTop w:val="0"/>
          <w:marBottom w:val="0"/>
          <w:divBdr>
            <w:top w:val="none" w:sz="0" w:space="0" w:color="auto"/>
            <w:left w:val="none" w:sz="0" w:space="0" w:color="auto"/>
            <w:bottom w:val="none" w:sz="0" w:space="0" w:color="auto"/>
            <w:right w:val="none" w:sz="0" w:space="0" w:color="auto"/>
          </w:divBdr>
        </w:div>
        <w:div w:id="607813183">
          <w:marLeft w:val="0"/>
          <w:marRight w:val="0"/>
          <w:marTop w:val="0"/>
          <w:marBottom w:val="0"/>
          <w:divBdr>
            <w:top w:val="none" w:sz="0" w:space="0" w:color="auto"/>
            <w:left w:val="none" w:sz="0" w:space="0" w:color="auto"/>
            <w:bottom w:val="none" w:sz="0" w:space="0" w:color="auto"/>
            <w:right w:val="none" w:sz="0" w:space="0" w:color="auto"/>
          </w:divBdr>
        </w:div>
        <w:div w:id="1677880730">
          <w:marLeft w:val="0"/>
          <w:marRight w:val="0"/>
          <w:marTop w:val="0"/>
          <w:marBottom w:val="0"/>
          <w:divBdr>
            <w:top w:val="none" w:sz="0" w:space="0" w:color="auto"/>
            <w:left w:val="none" w:sz="0" w:space="0" w:color="auto"/>
            <w:bottom w:val="none" w:sz="0" w:space="0" w:color="auto"/>
            <w:right w:val="none" w:sz="0" w:space="0" w:color="auto"/>
          </w:divBdr>
        </w:div>
        <w:div w:id="1476332608">
          <w:marLeft w:val="0"/>
          <w:marRight w:val="0"/>
          <w:marTop w:val="0"/>
          <w:marBottom w:val="0"/>
          <w:divBdr>
            <w:top w:val="none" w:sz="0" w:space="0" w:color="auto"/>
            <w:left w:val="none" w:sz="0" w:space="0" w:color="auto"/>
            <w:bottom w:val="none" w:sz="0" w:space="0" w:color="auto"/>
            <w:right w:val="none" w:sz="0" w:space="0" w:color="auto"/>
          </w:divBdr>
        </w:div>
        <w:div w:id="1834953754">
          <w:marLeft w:val="0"/>
          <w:marRight w:val="0"/>
          <w:marTop w:val="0"/>
          <w:marBottom w:val="0"/>
          <w:divBdr>
            <w:top w:val="none" w:sz="0" w:space="0" w:color="auto"/>
            <w:left w:val="none" w:sz="0" w:space="0" w:color="auto"/>
            <w:bottom w:val="none" w:sz="0" w:space="0" w:color="auto"/>
            <w:right w:val="none" w:sz="0" w:space="0" w:color="auto"/>
          </w:divBdr>
        </w:div>
        <w:div w:id="69667243">
          <w:marLeft w:val="0"/>
          <w:marRight w:val="0"/>
          <w:marTop w:val="0"/>
          <w:marBottom w:val="0"/>
          <w:divBdr>
            <w:top w:val="none" w:sz="0" w:space="0" w:color="auto"/>
            <w:left w:val="none" w:sz="0" w:space="0" w:color="auto"/>
            <w:bottom w:val="none" w:sz="0" w:space="0" w:color="auto"/>
            <w:right w:val="none" w:sz="0" w:space="0" w:color="auto"/>
          </w:divBdr>
        </w:div>
        <w:div w:id="2061591801">
          <w:marLeft w:val="0"/>
          <w:marRight w:val="0"/>
          <w:marTop w:val="0"/>
          <w:marBottom w:val="0"/>
          <w:divBdr>
            <w:top w:val="none" w:sz="0" w:space="0" w:color="auto"/>
            <w:left w:val="none" w:sz="0" w:space="0" w:color="auto"/>
            <w:bottom w:val="none" w:sz="0" w:space="0" w:color="auto"/>
            <w:right w:val="none" w:sz="0" w:space="0" w:color="auto"/>
          </w:divBdr>
        </w:div>
        <w:div w:id="1032535762">
          <w:marLeft w:val="0"/>
          <w:marRight w:val="0"/>
          <w:marTop w:val="0"/>
          <w:marBottom w:val="0"/>
          <w:divBdr>
            <w:top w:val="none" w:sz="0" w:space="0" w:color="auto"/>
            <w:left w:val="none" w:sz="0" w:space="0" w:color="auto"/>
            <w:bottom w:val="none" w:sz="0" w:space="0" w:color="auto"/>
            <w:right w:val="none" w:sz="0" w:space="0" w:color="auto"/>
          </w:divBdr>
        </w:div>
        <w:div w:id="467940447">
          <w:marLeft w:val="0"/>
          <w:marRight w:val="0"/>
          <w:marTop w:val="0"/>
          <w:marBottom w:val="0"/>
          <w:divBdr>
            <w:top w:val="none" w:sz="0" w:space="0" w:color="auto"/>
            <w:left w:val="none" w:sz="0" w:space="0" w:color="auto"/>
            <w:bottom w:val="none" w:sz="0" w:space="0" w:color="auto"/>
            <w:right w:val="none" w:sz="0" w:space="0" w:color="auto"/>
          </w:divBdr>
        </w:div>
        <w:div w:id="916287361">
          <w:marLeft w:val="0"/>
          <w:marRight w:val="0"/>
          <w:marTop w:val="0"/>
          <w:marBottom w:val="0"/>
          <w:divBdr>
            <w:top w:val="none" w:sz="0" w:space="0" w:color="auto"/>
            <w:left w:val="none" w:sz="0" w:space="0" w:color="auto"/>
            <w:bottom w:val="none" w:sz="0" w:space="0" w:color="auto"/>
            <w:right w:val="none" w:sz="0" w:space="0" w:color="auto"/>
          </w:divBdr>
        </w:div>
        <w:div w:id="1647396191">
          <w:marLeft w:val="0"/>
          <w:marRight w:val="0"/>
          <w:marTop w:val="0"/>
          <w:marBottom w:val="0"/>
          <w:divBdr>
            <w:top w:val="none" w:sz="0" w:space="0" w:color="auto"/>
            <w:left w:val="none" w:sz="0" w:space="0" w:color="auto"/>
            <w:bottom w:val="none" w:sz="0" w:space="0" w:color="auto"/>
            <w:right w:val="none" w:sz="0" w:space="0" w:color="auto"/>
          </w:divBdr>
        </w:div>
        <w:div w:id="1931696333">
          <w:marLeft w:val="0"/>
          <w:marRight w:val="0"/>
          <w:marTop w:val="0"/>
          <w:marBottom w:val="0"/>
          <w:divBdr>
            <w:top w:val="none" w:sz="0" w:space="0" w:color="auto"/>
            <w:left w:val="none" w:sz="0" w:space="0" w:color="auto"/>
            <w:bottom w:val="none" w:sz="0" w:space="0" w:color="auto"/>
            <w:right w:val="none" w:sz="0" w:space="0" w:color="auto"/>
          </w:divBdr>
        </w:div>
        <w:div w:id="1394085712">
          <w:marLeft w:val="0"/>
          <w:marRight w:val="0"/>
          <w:marTop w:val="0"/>
          <w:marBottom w:val="0"/>
          <w:divBdr>
            <w:top w:val="none" w:sz="0" w:space="0" w:color="auto"/>
            <w:left w:val="none" w:sz="0" w:space="0" w:color="auto"/>
            <w:bottom w:val="none" w:sz="0" w:space="0" w:color="auto"/>
            <w:right w:val="none" w:sz="0" w:space="0" w:color="auto"/>
          </w:divBdr>
        </w:div>
        <w:div w:id="1864125376">
          <w:marLeft w:val="0"/>
          <w:marRight w:val="0"/>
          <w:marTop w:val="0"/>
          <w:marBottom w:val="0"/>
          <w:divBdr>
            <w:top w:val="none" w:sz="0" w:space="0" w:color="auto"/>
            <w:left w:val="none" w:sz="0" w:space="0" w:color="auto"/>
            <w:bottom w:val="none" w:sz="0" w:space="0" w:color="auto"/>
            <w:right w:val="none" w:sz="0" w:space="0" w:color="auto"/>
          </w:divBdr>
        </w:div>
        <w:div w:id="575288964">
          <w:marLeft w:val="0"/>
          <w:marRight w:val="0"/>
          <w:marTop w:val="0"/>
          <w:marBottom w:val="0"/>
          <w:divBdr>
            <w:top w:val="none" w:sz="0" w:space="0" w:color="auto"/>
            <w:left w:val="none" w:sz="0" w:space="0" w:color="auto"/>
            <w:bottom w:val="none" w:sz="0" w:space="0" w:color="auto"/>
            <w:right w:val="none" w:sz="0" w:space="0" w:color="auto"/>
          </w:divBdr>
        </w:div>
        <w:div w:id="1995715703">
          <w:marLeft w:val="0"/>
          <w:marRight w:val="0"/>
          <w:marTop w:val="0"/>
          <w:marBottom w:val="0"/>
          <w:divBdr>
            <w:top w:val="none" w:sz="0" w:space="0" w:color="auto"/>
            <w:left w:val="none" w:sz="0" w:space="0" w:color="auto"/>
            <w:bottom w:val="none" w:sz="0" w:space="0" w:color="auto"/>
            <w:right w:val="none" w:sz="0" w:space="0" w:color="auto"/>
          </w:divBdr>
        </w:div>
        <w:div w:id="1365325436">
          <w:marLeft w:val="0"/>
          <w:marRight w:val="0"/>
          <w:marTop w:val="0"/>
          <w:marBottom w:val="0"/>
          <w:divBdr>
            <w:top w:val="none" w:sz="0" w:space="0" w:color="auto"/>
            <w:left w:val="none" w:sz="0" w:space="0" w:color="auto"/>
            <w:bottom w:val="none" w:sz="0" w:space="0" w:color="auto"/>
            <w:right w:val="none" w:sz="0" w:space="0" w:color="auto"/>
          </w:divBdr>
        </w:div>
        <w:div w:id="1537936225">
          <w:marLeft w:val="0"/>
          <w:marRight w:val="0"/>
          <w:marTop w:val="0"/>
          <w:marBottom w:val="0"/>
          <w:divBdr>
            <w:top w:val="none" w:sz="0" w:space="0" w:color="auto"/>
            <w:left w:val="none" w:sz="0" w:space="0" w:color="auto"/>
            <w:bottom w:val="none" w:sz="0" w:space="0" w:color="auto"/>
            <w:right w:val="none" w:sz="0" w:space="0" w:color="auto"/>
          </w:divBdr>
        </w:div>
        <w:div w:id="155414261">
          <w:marLeft w:val="0"/>
          <w:marRight w:val="0"/>
          <w:marTop w:val="0"/>
          <w:marBottom w:val="0"/>
          <w:divBdr>
            <w:top w:val="none" w:sz="0" w:space="0" w:color="auto"/>
            <w:left w:val="none" w:sz="0" w:space="0" w:color="auto"/>
            <w:bottom w:val="none" w:sz="0" w:space="0" w:color="auto"/>
            <w:right w:val="none" w:sz="0" w:space="0" w:color="auto"/>
          </w:divBdr>
        </w:div>
        <w:div w:id="1346706481">
          <w:marLeft w:val="0"/>
          <w:marRight w:val="0"/>
          <w:marTop w:val="0"/>
          <w:marBottom w:val="0"/>
          <w:divBdr>
            <w:top w:val="none" w:sz="0" w:space="0" w:color="auto"/>
            <w:left w:val="none" w:sz="0" w:space="0" w:color="auto"/>
            <w:bottom w:val="none" w:sz="0" w:space="0" w:color="auto"/>
            <w:right w:val="none" w:sz="0" w:space="0" w:color="auto"/>
          </w:divBdr>
        </w:div>
        <w:div w:id="467357179">
          <w:marLeft w:val="0"/>
          <w:marRight w:val="0"/>
          <w:marTop w:val="0"/>
          <w:marBottom w:val="0"/>
          <w:divBdr>
            <w:top w:val="none" w:sz="0" w:space="0" w:color="auto"/>
            <w:left w:val="none" w:sz="0" w:space="0" w:color="auto"/>
            <w:bottom w:val="none" w:sz="0" w:space="0" w:color="auto"/>
            <w:right w:val="none" w:sz="0" w:space="0" w:color="auto"/>
          </w:divBdr>
        </w:div>
        <w:div w:id="825823184">
          <w:marLeft w:val="0"/>
          <w:marRight w:val="0"/>
          <w:marTop w:val="0"/>
          <w:marBottom w:val="0"/>
          <w:divBdr>
            <w:top w:val="none" w:sz="0" w:space="0" w:color="auto"/>
            <w:left w:val="none" w:sz="0" w:space="0" w:color="auto"/>
            <w:bottom w:val="none" w:sz="0" w:space="0" w:color="auto"/>
            <w:right w:val="none" w:sz="0" w:space="0" w:color="auto"/>
          </w:divBdr>
        </w:div>
        <w:div w:id="714737521">
          <w:marLeft w:val="0"/>
          <w:marRight w:val="0"/>
          <w:marTop w:val="0"/>
          <w:marBottom w:val="0"/>
          <w:divBdr>
            <w:top w:val="none" w:sz="0" w:space="0" w:color="auto"/>
            <w:left w:val="none" w:sz="0" w:space="0" w:color="auto"/>
            <w:bottom w:val="none" w:sz="0" w:space="0" w:color="auto"/>
            <w:right w:val="none" w:sz="0" w:space="0" w:color="auto"/>
          </w:divBdr>
        </w:div>
        <w:div w:id="18094989">
          <w:marLeft w:val="0"/>
          <w:marRight w:val="0"/>
          <w:marTop w:val="0"/>
          <w:marBottom w:val="0"/>
          <w:divBdr>
            <w:top w:val="none" w:sz="0" w:space="0" w:color="auto"/>
            <w:left w:val="none" w:sz="0" w:space="0" w:color="auto"/>
            <w:bottom w:val="none" w:sz="0" w:space="0" w:color="auto"/>
            <w:right w:val="none" w:sz="0" w:space="0" w:color="auto"/>
          </w:divBdr>
        </w:div>
        <w:div w:id="227501459">
          <w:marLeft w:val="0"/>
          <w:marRight w:val="0"/>
          <w:marTop w:val="0"/>
          <w:marBottom w:val="0"/>
          <w:divBdr>
            <w:top w:val="none" w:sz="0" w:space="0" w:color="auto"/>
            <w:left w:val="none" w:sz="0" w:space="0" w:color="auto"/>
            <w:bottom w:val="none" w:sz="0" w:space="0" w:color="auto"/>
            <w:right w:val="none" w:sz="0" w:space="0" w:color="auto"/>
          </w:divBdr>
        </w:div>
        <w:div w:id="1866599657">
          <w:marLeft w:val="0"/>
          <w:marRight w:val="0"/>
          <w:marTop w:val="0"/>
          <w:marBottom w:val="0"/>
          <w:divBdr>
            <w:top w:val="none" w:sz="0" w:space="0" w:color="auto"/>
            <w:left w:val="none" w:sz="0" w:space="0" w:color="auto"/>
            <w:bottom w:val="none" w:sz="0" w:space="0" w:color="auto"/>
            <w:right w:val="none" w:sz="0" w:space="0" w:color="auto"/>
          </w:divBdr>
        </w:div>
        <w:div w:id="1327786391">
          <w:marLeft w:val="0"/>
          <w:marRight w:val="0"/>
          <w:marTop w:val="0"/>
          <w:marBottom w:val="0"/>
          <w:divBdr>
            <w:top w:val="none" w:sz="0" w:space="0" w:color="auto"/>
            <w:left w:val="none" w:sz="0" w:space="0" w:color="auto"/>
            <w:bottom w:val="none" w:sz="0" w:space="0" w:color="auto"/>
            <w:right w:val="none" w:sz="0" w:space="0" w:color="auto"/>
          </w:divBdr>
        </w:div>
        <w:div w:id="1716083096">
          <w:marLeft w:val="0"/>
          <w:marRight w:val="0"/>
          <w:marTop w:val="0"/>
          <w:marBottom w:val="0"/>
          <w:divBdr>
            <w:top w:val="none" w:sz="0" w:space="0" w:color="auto"/>
            <w:left w:val="none" w:sz="0" w:space="0" w:color="auto"/>
            <w:bottom w:val="none" w:sz="0" w:space="0" w:color="auto"/>
            <w:right w:val="none" w:sz="0" w:space="0" w:color="auto"/>
          </w:divBdr>
        </w:div>
        <w:div w:id="1111822280">
          <w:marLeft w:val="0"/>
          <w:marRight w:val="0"/>
          <w:marTop w:val="0"/>
          <w:marBottom w:val="0"/>
          <w:divBdr>
            <w:top w:val="none" w:sz="0" w:space="0" w:color="auto"/>
            <w:left w:val="none" w:sz="0" w:space="0" w:color="auto"/>
            <w:bottom w:val="none" w:sz="0" w:space="0" w:color="auto"/>
            <w:right w:val="none" w:sz="0" w:space="0" w:color="auto"/>
          </w:divBdr>
        </w:div>
        <w:div w:id="2006086593">
          <w:marLeft w:val="0"/>
          <w:marRight w:val="0"/>
          <w:marTop w:val="0"/>
          <w:marBottom w:val="0"/>
          <w:divBdr>
            <w:top w:val="none" w:sz="0" w:space="0" w:color="auto"/>
            <w:left w:val="none" w:sz="0" w:space="0" w:color="auto"/>
            <w:bottom w:val="none" w:sz="0" w:space="0" w:color="auto"/>
            <w:right w:val="none" w:sz="0" w:space="0" w:color="auto"/>
          </w:divBdr>
        </w:div>
        <w:div w:id="1868181327">
          <w:marLeft w:val="0"/>
          <w:marRight w:val="0"/>
          <w:marTop w:val="0"/>
          <w:marBottom w:val="0"/>
          <w:divBdr>
            <w:top w:val="none" w:sz="0" w:space="0" w:color="auto"/>
            <w:left w:val="none" w:sz="0" w:space="0" w:color="auto"/>
            <w:bottom w:val="none" w:sz="0" w:space="0" w:color="auto"/>
            <w:right w:val="none" w:sz="0" w:space="0" w:color="auto"/>
          </w:divBdr>
        </w:div>
        <w:div w:id="61804967">
          <w:marLeft w:val="0"/>
          <w:marRight w:val="0"/>
          <w:marTop w:val="0"/>
          <w:marBottom w:val="0"/>
          <w:divBdr>
            <w:top w:val="none" w:sz="0" w:space="0" w:color="auto"/>
            <w:left w:val="none" w:sz="0" w:space="0" w:color="auto"/>
            <w:bottom w:val="none" w:sz="0" w:space="0" w:color="auto"/>
            <w:right w:val="none" w:sz="0" w:space="0" w:color="auto"/>
          </w:divBdr>
        </w:div>
        <w:div w:id="1062408045">
          <w:marLeft w:val="0"/>
          <w:marRight w:val="0"/>
          <w:marTop w:val="0"/>
          <w:marBottom w:val="0"/>
          <w:divBdr>
            <w:top w:val="none" w:sz="0" w:space="0" w:color="auto"/>
            <w:left w:val="none" w:sz="0" w:space="0" w:color="auto"/>
            <w:bottom w:val="none" w:sz="0" w:space="0" w:color="auto"/>
            <w:right w:val="none" w:sz="0" w:space="0" w:color="auto"/>
          </w:divBdr>
        </w:div>
        <w:div w:id="1360156346">
          <w:marLeft w:val="0"/>
          <w:marRight w:val="0"/>
          <w:marTop w:val="0"/>
          <w:marBottom w:val="0"/>
          <w:divBdr>
            <w:top w:val="none" w:sz="0" w:space="0" w:color="auto"/>
            <w:left w:val="none" w:sz="0" w:space="0" w:color="auto"/>
            <w:bottom w:val="none" w:sz="0" w:space="0" w:color="auto"/>
            <w:right w:val="none" w:sz="0" w:space="0" w:color="auto"/>
          </w:divBdr>
        </w:div>
        <w:div w:id="1066218904">
          <w:marLeft w:val="0"/>
          <w:marRight w:val="0"/>
          <w:marTop w:val="0"/>
          <w:marBottom w:val="0"/>
          <w:divBdr>
            <w:top w:val="none" w:sz="0" w:space="0" w:color="auto"/>
            <w:left w:val="none" w:sz="0" w:space="0" w:color="auto"/>
            <w:bottom w:val="none" w:sz="0" w:space="0" w:color="auto"/>
            <w:right w:val="none" w:sz="0" w:space="0" w:color="auto"/>
          </w:divBdr>
        </w:div>
        <w:div w:id="233245042">
          <w:marLeft w:val="0"/>
          <w:marRight w:val="0"/>
          <w:marTop w:val="0"/>
          <w:marBottom w:val="0"/>
          <w:divBdr>
            <w:top w:val="none" w:sz="0" w:space="0" w:color="auto"/>
            <w:left w:val="none" w:sz="0" w:space="0" w:color="auto"/>
            <w:bottom w:val="none" w:sz="0" w:space="0" w:color="auto"/>
            <w:right w:val="none" w:sz="0" w:space="0" w:color="auto"/>
          </w:divBdr>
        </w:div>
        <w:div w:id="1488739835">
          <w:marLeft w:val="0"/>
          <w:marRight w:val="0"/>
          <w:marTop w:val="0"/>
          <w:marBottom w:val="0"/>
          <w:divBdr>
            <w:top w:val="none" w:sz="0" w:space="0" w:color="auto"/>
            <w:left w:val="none" w:sz="0" w:space="0" w:color="auto"/>
            <w:bottom w:val="none" w:sz="0" w:space="0" w:color="auto"/>
            <w:right w:val="none" w:sz="0" w:space="0" w:color="auto"/>
          </w:divBdr>
        </w:div>
        <w:div w:id="136655321">
          <w:marLeft w:val="0"/>
          <w:marRight w:val="0"/>
          <w:marTop w:val="0"/>
          <w:marBottom w:val="0"/>
          <w:divBdr>
            <w:top w:val="none" w:sz="0" w:space="0" w:color="auto"/>
            <w:left w:val="none" w:sz="0" w:space="0" w:color="auto"/>
            <w:bottom w:val="none" w:sz="0" w:space="0" w:color="auto"/>
            <w:right w:val="none" w:sz="0" w:space="0" w:color="auto"/>
          </w:divBdr>
        </w:div>
        <w:div w:id="1657109550">
          <w:marLeft w:val="0"/>
          <w:marRight w:val="0"/>
          <w:marTop w:val="0"/>
          <w:marBottom w:val="0"/>
          <w:divBdr>
            <w:top w:val="none" w:sz="0" w:space="0" w:color="auto"/>
            <w:left w:val="none" w:sz="0" w:space="0" w:color="auto"/>
            <w:bottom w:val="none" w:sz="0" w:space="0" w:color="auto"/>
            <w:right w:val="none" w:sz="0" w:space="0" w:color="auto"/>
          </w:divBdr>
        </w:div>
        <w:div w:id="206994214">
          <w:marLeft w:val="0"/>
          <w:marRight w:val="0"/>
          <w:marTop w:val="0"/>
          <w:marBottom w:val="0"/>
          <w:divBdr>
            <w:top w:val="none" w:sz="0" w:space="0" w:color="auto"/>
            <w:left w:val="none" w:sz="0" w:space="0" w:color="auto"/>
            <w:bottom w:val="none" w:sz="0" w:space="0" w:color="auto"/>
            <w:right w:val="none" w:sz="0" w:space="0" w:color="auto"/>
          </w:divBdr>
        </w:div>
        <w:div w:id="518394639">
          <w:marLeft w:val="0"/>
          <w:marRight w:val="0"/>
          <w:marTop w:val="0"/>
          <w:marBottom w:val="0"/>
          <w:divBdr>
            <w:top w:val="none" w:sz="0" w:space="0" w:color="auto"/>
            <w:left w:val="none" w:sz="0" w:space="0" w:color="auto"/>
            <w:bottom w:val="none" w:sz="0" w:space="0" w:color="auto"/>
            <w:right w:val="none" w:sz="0" w:space="0" w:color="auto"/>
          </w:divBdr>
        </w:div>
        <w:div w:id="1191726993">
          <w:marLeft w:val="0"/>
          <w:marRight w:val="0"/>
          <w:marTop w:val="0"/>
          <w:marBottom w:val="0"/>
          <w:divBdr>
            <w:top w:val="none" w:sz="0" w:space="0" w:color="auto"/>
            <w:left w:val="none" w:sz="0" w:space="0" w:color="auto"/>
            <w:bottom w:val="none" w:sz="0" w:space="0" w:color="auto"/>
            <w:right w:val="none" w:sz="0" w:space="0" w:color="auto"/>
          </w:divBdr>
        </w:div>
        <w:div w:id="321129655">
          <w:marLeft w:val="0"/>
          <w:marRight w:val="0"/>
          <w:marTop w:val="0"/>
          <w:marBottom w:val="0"/>
          <w:divBdr>
            <w:top w:val="none" w:sz="0" w:space="0" w:color="auto"/>
            <w:left w:val="none" w:sz="0" w:space="0" w:color="auto"/>
            <w:bottom w:val="none" w:sz="0" w:space="0" w:color="auto"/>
            <w:right w:val="none" w:sz="0" w:space="0" w:color="auto"/>
          </w:divBdr>
        </w:div>
        <w:div w:id="1215046750">
          <w:marLeft w:val="0"/>
          <w:marRight w:val="0"/>
          <w:marTop w:val="0"/>
          <w:marBottom w:val="0"/>
          <w:divBdr>
            <w:top w:val="none" w:sz="0" w:space="0" w:color="auto"/>
            <w:left w:val="none" w:sz="0" w:space="0" w:color="auto"/>
            <w:bottom w:val="none" w:sz="0" w:space="0" w:color="auto"/>
            <w:right w:val="none" w:sz="0" w:space="0" w:color="auto"/>
          </w:divBdr>
        </w:div>
        <w:div w:id="769811069">
          <w:marLeft w:val="0"/>
          <w:marRight w:val="0"/>
          <w:marTop w:val="0"/>
          <w:marBottom w:val="0"/>
          <w:divBdr>
            <w:top w:val="none" w:sz="0" w:space="0" w:color="auto"/>
            <w:left w:val="none" w:sz="0" w:space="0" w:color="auto"/>
            <w:bottom w:val="none" w:sz="0" w:space="0" w:color="auto"/>
            <w:right w:val="none" w:sz="0" w:space="0" w:color="auto"/>
          </w:divBdr>
        </w:div>
        <w:div w:id="201944439">
          <w:marLeft w:val="0"/>
          <w:marRight w:val="0"/>
          <w:marTop w:val="0"/>
          <w:marBottom w:val="0"/>
          <w:divBdr>
            <w:top w:val="none" w:sz="0" w:space="0" w:color="auto"/>
            <w:left w:val="none" w:sz="0" w:space="0" w:color="auto"/>
            <w:bottom w:val="none" w:sz="0" w:space="0" w:color="auto"/>
            <w:right w:val="none" w:sz="0" w:space="0" w:color="auto"/>
          </w:divBdr>
        </w:div>
        <w:div w:id="558327621">
          <w:marLeft w:val="0"/>
          <w:marRight w:val="0"/>
          <w:marTop w:val="0"/>
          <w:marBottom w:val="0"/>
          <w:divBdr>
            <w:top w:val="none" w:sz="0" w:space="0" w:color="auto"/>
            <w:left w:val="none" w:sz="0" w:space="0" w:color="auto"/>
            <w:bottom w:val="none" w:sz="0" w:space="0" w:color="auto"/>
            <w:right w:val="none" w:sz="0" w:space="0" w:color="auto"/>
          </w:divBdr>
        </w:div>
        <w:div w:id="2041512134">
          <w:marLeft w:val="0"/>
          <w:marRight w:val="0"/>
          <w:marTop w:val="0"/>
          <w:marBottom w:val="0"/>
          <w:divBdr>
            <w:top w:val="none" w:sz="0" w:space="0" w:color="auto"/>
            <w:left w:val="none" w:sz="0" w:space="0" w:color="auto"/>
            <w:bottom w:val="none" w:sz="0" w:space="0" w:color="auto"/>
            <w:right w:val="none" w:sz="0" w:space="0" w:color="auto"/>
          </w:divBdr>
        </w:div>
        <w:div w:id="903175134">
          <w:marLeft w:val="0"/>
          <w:marRight w:val="0"/>
          <w:marTop w:val="0"/>
          <w:marBottom w:val="0"/>
          <w:divBdr>
            <w:top w:val="none" w:sz="0" w:space="0" w:color="auto"/>
            <w:left w:val="none" w:sz="0" w:space="0" w:color="auto"/>
            <w:bottom w:val="none" w:sz="0" w:space="0" w:color="auto"/>
            <w:right w:val="none" w:sz="0" w:space="0" w:color="auto"/>
          </w:divBdr>
        </w:div>
        <w:div w:id="1897618141">
          <w:marLeft w:val="0"/>
          <w:marRight w:val="0"/>
          <w:marTop w:val="0"/>
          <w:marBottom w:val="0"/>
          <w:divBdr>
            <w:top w:val="none" w:sz="0" w:space="0" w:color="auto"/>
            <w:left w:val="none" w:sz="0" w:space="0" w:color="auto"/>
            <w:bottom w:val="none" w:sz="0" w:space="0" w:color="auto"/>
            <w:right w:val="none" w:sz="0" w:space="0" w:color="auto"/>
          </w:divBdr>
        </w:div>
        <w:div w:id="2135325409">
          <w:marLeft w:val="0"/>
          <w:marRight w:val="0"/>
          <w:marTop w:val="0"/>
          <w:marBottom w:val="0"/>
          <w:divBdr>
            <w:top w:val="none" w:sz="0" w:space="0" w:color="auto"/>
            <w:left w:val="none" w:sz="0" w:space="0" w:color="auto"/>
            <w:bottom w:val="none" w:sz="0" w:space="0" w:color="auto"/>
            <w:right w:val="none" w:sz="0" w:space="0" w:color="auto"/>
          </w:divBdr>
        </w:div>
        <w:div w:id="1119379703">
          <w:marLeft w:val="0"/>
          <w:marRight w:val="0"/>
          <w:marTop w:val="0"/>
          <w:marBottom w:val="0"/>
          <w:divBdr>
            <w:top w:val="none" w:sz="0" w:space="0" w:color="auto"/>
            <w:left w:val="none" w:sz="0" w:space="0" w:color="auto"/>
            <w:bottom w:val="none" w:sz="0" w:space="0" w:color="auto"/>
            <w:right w:val="none" w:sz="0" w:space="0" w:color="auto"/>
          </w:divBdr>
        </w:div>
        <w:div w:id="281615791">
          <w:marLeft w:val="0"/>
          <w:marRight w:val="0"/>
          <w:marTop w:val="0"/>
          <w:marBottom w:val="0"/>
          <w:divBdr>
            <w:top w:val="none" w:sz="0" w:space="0" w:color="auto"/>
            <w:left w:val="none" w:sz="0" w:space="0" w:color="auto"/>
            <w:bottom w:val="none" w:sz="0" w:space="0" w:color="auto"/>
            <w:right w:val="none" w:sz="0" w:space="0" w:color="auto"/>
          </w:divBdr>
        </w:div>
        <w:div w:id="1405373141">
          <w:marLeft w:val="0"/>
          <w:marRight w:val="0"/>
          <w:marTop w:val="0"/>
          <w:marBottom w:val="0"/>
          <w:divBdr>
            <w:top w:val="none" w:sz="0" w:space="0" w:color="auto"/>
            <w:left w:val="none" w:sz="0" w:space="0" w:color="auto"/>
            <w:bottom w:val="none" w:sz="0" w:space="0" w:color="auto"/>
            <w:right w:val="none" w:sz="0" w:space="0" w:color="auto"/>
          </w:divBdr>
        </w:div>
        <w:div w:id="1770926235">
          <w:marLeft w:val="0"/>
          <w:marRight w:val="0"/>
          <w:marTop w:val="0"/>
          <w:marBottom w:val="0"/>
          <w:divBdr>
            <w:top w:val="none" w:sz="0" w:space="0" w:color="auto"/>
            <w:left w:val="none" w:sz="0" w:space="0" w:color="auto"/>
            <w:bottom w:val="none" w:sz="0" w:space="0" w:color="auto"/>
            <w:right w:val="none" w:sz="0" w:space="0" w:color="auto"/>
          </w:divBdr>
        </w:div>
        <w:div w:id="1361786564">
          <w:marLeft w:val="0"/>
          <w:marRight w:val="0"/>
          <w:marTop w:val="0"/>
          <w:marBottom w:val="0"/>
          <w:divBdr>
            <w:top w:val="none" w:sz="0" w:space="0" w:color="auto"/>
            <w:left w:val="none" w:sz="0" w:space="0" w:color="auto"/>
            <w:bottom w:val="none" w:sz="0" w:space="0" w:color="auto"/>
            <w:right w:val="none" w:sz="0" w:space="0" w:color="auto"/>
          </w:divBdr>
        </w:div>
        <w:div w:id="120805018">
          <w:marLeft w:val="0"/>
          <w:marRight w:val="0"/>
          <w:marTop w:val="0"/>
          <w:marBottom w:val="0"/>
          <w:divBdr>
            <w:top w:val="none" w:sz="0" w:space="0" w:color="auto"/>
            <w:left w:val="none" w:sz="0" w:space="0" w:color="auto"/>
            <w:bottom w:val="none" w:sz="0" w:space="0" w:color="auto"/>
            <w:right w:val="none" w:sz="0" w:space="0" w:color="auto"/>
          </w:divBdr>
        </w:div>
        <w:div w:id="1759403710">
          <w:marLeft w:val="0"/>
          <w:marRight w:val="0"/>
          <w:marTop w:val="0"/>
          <w:marBottom w:val="0"/>
          <w:divBdr>
            <w:top w:val="none" w:sz="0" w:space="0" w:color="auto"/>
            <w:left w:val="none" w:sz="0" w:space="0" w:color="auto"/>
            <w:bottom w:val="none" w:sz="0" w:space="0" w:color="auto"/>
            <w:right w:val="none" w:sz="0" w:space="0" w:color="auto"/>
          </w:divBdr>
        </w:div>
        <w:div w:id="1224292266">
          <w:marLeft w:val="0"/>
          <w:marRight w:val="0"/>
          <w:marTop w:val="0"/>
          <w:marBottom w:val="0"/>
          <w:divBdr>
            <w:top w:val="none" w:sz="0" w:space="0" w:color="auto"/>
            <w:left w:val="none" w:sz="0" w:space="0" w:color="auto"/>
            <w:bottom w:val="none" w:sz="0" w:space="0" w:color="auto"/>
            <w:right w:val="none" w:sz="0" w:space="0" w:color="auto"/>
          </w:divBdr>
        </w:div>
        <w:div w:id="49690455">
          <w:marLeft w:val="0"/>
          <w:marRight w:val="0"/>
          <w:marTop w:val="0"/>
          <w:marBottom w:val="0"/>
          <w:divBdr>
            <w:top w:val="none" w:sz="0" w:space="0" w:color="auto"/>
            <w:left w:val="none" w:sz="0" w:space="0" w:color="auto"/>
            <w:bottom w:val="none" w:sz="0" w:space="0" w:color="auto"/>
            <w:right w:val="none" w:sz="0" w:space="0" w:color="auto"/>
          </w:divBdr>
        </w:div>
        <w:div w:id="251135413">
          <w:marLeft w:val="0"/>
          <w:marRight w:val="0"/>
          <w:marTop w:val="0"/>
          <w:marBottom w:val="0"/>
          <w:divBdr>
            <w:top w:val="none" w:sz="0" w:space="0" w:color="auto"/>
            <w:left w:val="none" w:sz="0" w:space="0" w:color="auto"/>
            <w:bottom w:val="none" w:sz="0" w:space="0" w:color="auto"/>
            <w:right w:val="none" w:sz="0" w:space="0" w:color="auto"/>
          </w:divBdr>
        </w:div>
        <w:div w:id="1936741999">
          <w:marLeft w:val="0"/>
          <w:marRight w:val="0"/>
          <w:marTop w:val="0"/>
          <w:marBottom w:val="0"/>
          <w:divBdr>
            <w:top w:val="none" w:sz="0" w:space="0" w:color="auto"/>
            <w:left w:val="none" w:sz="0" w:space="0" w:color="auto"/>
            <w:bottom w:val="none" w:sz="0" w:space="0" w:color="auto"/>
            <w:right w:val="none" w:sz="0" w:space="0" w:color="auto"/>
          </w:divBdr>
        </w:div>
        <w:div w:id="183519620">
          <w:marLeft w:val="0"/>
          <w:marRight w:val="0"/>
          <w:marTop w:val="0"/>
          <w:marBottom w:val="0"/>
          <w:divBdr>
            <w:top w:val="none" w:sz="0" w:space="0" w:color="auto"/>
            <w:left w:val="none" w:sz="0" w:space="0" w:color="auto"/>
            <w:bottom w:val="none" w:sz="0" w:space="0" w:color="auto"/>
            <w:right w:val="none" w:sz="0" w:space="0" w:color="auto"/>
          </w:divBdr>
        </w:div>
        <w:div w:id="1609854003">
          <w:marLeft w:val="0"/>
          <w:marRight w:val="0"/>
          <w:marTop w:val="0"/>
          <w:marBottom w:val="0"/>
          <w:divBdr>
            <w:top w:val="none" w:sz="0" w:space="0" w:color="auto"/>
            <w:left w:val="none" w:sz="0" w:space="0" w:color="auto"/>
            <w:bottom w:val="none" w:sz="0" w:space="0" w:color="auto"/>
            <w:right w:val="none" w:sz="0" w:space="0" w:color="auto"/>
          </w:divBdr>
        </w:div>
        <w:div w:id="165169905">
          <w:marLeft w:val="0"/>
          <w:marRight w:val="0"/>
          <w:marTop w:val="0"/>
          <w:marBottom w:val="0"/>
          <w:divBdr>
            <w:top w:val="none" w:sz="0" w:space="0" w:color="auto"/>
            <w:left w:val="none" w:sz="0" w:space="0" w:color="auto"/>
            <w:bottom w:val="none" w:sz="0" w:space="0" w:color="auto"/>
            <w:right w:val="none" w:sz="0" w:space="0" w:color="auto"/>
          </w:divBdr>
        </w:div>
        <w:div w:id="265700236">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61253323">
          <w:marLeft w:val="0"/>
          <w:marRight w:val="0"/>
          <w:marTop w:val="0"/>
          <w:marBottom w:val="0"/>
          <w:divBdr>
            <w:top w:val="none" w:sz="0" w:space="0" w:color="auto"/>
            <w:left w:val="none" w:sz="0" w:space="0" w:color="auto"/>
            <w:bottom w:val="none" w:sz="0" w:space="0" w:color="auto"/>
            <w:right w:val="none" w:sz="0" w:space="0" w:color="auto"/>
          </w:divBdr>
        </w:div>
        <w:div w:id="2145272511">
          <w:marLeft w:val="0"/>
          <w:marRight w:val="0"/>
          <w:marTop w:val="0"/>
          <w:marBottom w:val="0"/>
          <w:divBdr>
            <w:top w:val="none" w:sz="0" w:space="0" w:color="auto"/>
            <w:left w:val="none" w:sz="0" w:space="0" w:color="auto"/>
            <w:bottom w:val="none" w:sz="0" w:space="0" w:color="auto"/>
            <w:right w:val="none" w:sz="0" w:space="0" w:color="auto"/>
          </w:divBdr>
        </w:div>
        <w:div w:id="906917974">
          <w:marLeft w:val="0"/>
          <w:marRight w:val="0"/>
          <w:marTop w:val="0"/>
          <w:marBottom w:val="0"/>
          <w:divBdr>
            <w:top w:val="none" w:sz="0" w:space="0" w:color="auto"/>
            <w:left w:val="none" w:sz="0" w:space="0" w:color="auto"/>
            <w:bottom w:val="none" w:sz="0" w:space="0" w:color="auto"/>
            <w:right w:val="none" w:sz="0" w:space="0" w:color="auto"/>
          </w:divBdr>
        </w:div>
        <w:div w:id="587739474">
          <w:marLeft w:val="0"/>
          <w:marRight w:val="0"/>
          <w:marTop w:val="0"/>
          <w:marBottom w:val="0"/>
          <w:divBdr>
            <w:top w:val="none" w:sz="0" w:space="0" w:color="auto"/>
            <w:left w:val="none" w:sz="0" w:space="0" w:color="auto"/>
            <w:bottom w:val="none" w:sz="0" w:space="0" w:color="auto"/>
            <w:right w:val="none" w:sz="0" w:space="0" w:color="auto"/>
          </w:divBdr>
        </w:div>
        <w:div w:id="769547190">
          <w:marLeft w:val="0"/>
          <w:marRight w:val="0"/>
          <w:marTop w:val="0"/>
          <w:marBottom w:val="0"/>
          <w:divBdr>
            <w:top w:val="none" w:sz="0" w:space="0" w:color="auto"/>
            <w:left w:val="none" w:sz="0" w:space="0" w:color="auto"/>
            <w:bottom w:val="none" w:sz="0" w:space="0" w:color="auto"/>
            <w:right w:val="none" w:sz="0" w:space="0" w:color="auto"/>
          </w:divBdr>
        </w:div>
        <w:div w:id="2042658674">
          <w:marLeft w:val="0"/>
          <w:marRight w:val="0"/>
          <w:marTop w:val="0"/>
          <w:marBottom w:val="0"/>
          <w:divBdr>
            <w:top w:val="none" w:sz="0" w:space="0" w:color="auto"/>
            <w:left w:val="none" w:sz="0" w:space="0" w:color="auto"/>
            <w:bottom w:val="none" w:sz="0" w:space="0" w:color="auto"/>
            <w:right w:val="none" w:sz="0" w:space="0" w:color="auto"/>
          </w:divBdr>
        </w:div>
        <w:div w:id="1720519237">
          <w:marLeft w:val="0"/>
          <w:marRight w:val="0"/>
          <w:marTop w:val="0"/>
          <w:marBottom w:val="0"/>
          <w:divBdr>
            <w:top w:val="none" w:sz="0" w:space="0" w:color="auto"/>
            <w:left w:val="none" w:sz="0" w:space="0" w:color="auto"/>
            <w:bottom w:val="none" w:sz="0" w:space="0" w:color="auto"/>
            <w:right w:val="none" w:sz="0" w:space="0" w:color="auto"/>
          </w:divBdr>
        </w:div>
        <w:div w:id="189999108">
          <w:marLeft w:val="0"/>
          <w:marRight w:val="0"/>
          <w:marTop w:val="0"/>
          <w:marBottom w:val="0"/>
          <w:divBdr>
            <w:top w:val="none" w:sz="0" w:space="0" w:color="auto"/>
            <w:left w:val="none" w:sz="0" w:space="0" w:color="auto"/>
            <w:bottom w:val="none" w:sz="0" w:space="0" w:color="auto"/>
            <w:right w:val="none" w:sz="0" w:space="0" w:color="auto"/>
          </w:divBdr>
        </w:div>
        <w:div w:id="926302962">
          <w:marLeft w:val="0"/>
          <w:marRight w:val="0"/>
          <w:marTop w:val="0"/>
          <w:marBottom w:val="0"/>
          <w:divBdr>
            <w:top w:val="none" w:sz="0" w:space="0" w:color="auto"/>
            <w:left w:val="none" w:sz="0" w:space="0" w:color="auto"/>
            <w:bottom w:val="none" w:sz="0" w:space="0" w:color="auto"/>
            <w:right w:val="none" w:sz="0" w:space="0" w:color="auto"/>
          </w:divBdr>
        </w:div>
        <w:div w:id="1816992365">
          <w:marLeft w:val="0"/>
          <w:marRight w:val="0"/>
          <w:marTop w:val="0"/>
          <w:marBottom w:val="0"/>
          <w:divBdr>
            <w:top w:val="none" w:sz="0" w:space="0" w:color="auto"/>
            <w:left w:val="none" w:sz="0" w:space="0" w:color="auto"/>
            <w:bottom w:val="none" w:sz="0" w:space="0" w:color="auto"/>
            <w:right w:val="none" w:sz="0" w:space="0" w:color="auto"/>
          </w:divBdr>
        </w:div>
        <w:div w:id="1158501925">
          <w:marLeft w:val="0"/>
          <w:marRight w:val="0"/>
          <w:marTop w:val="0"/>
          <w:marBottom w:val="0"/>
          <w:divBdr>
            <w:top w:val="none" w:sz="0" w:space="0" w:color="auto"/>
            <w:left w:val="none" w:sz="0" w:space="0" w:color="auto"/>
            <w:bottom w:val="none" w:sz="0" w:space="0" w:color="auto"/>
            <w:right w:val="none" w:sz="0" w:space="0" w:color="auto"/>
          </w:divBdr>
        </w:div>
        <w:div w:id="2000041731">
          <w:marLeft w:val="0"/>
          <w:marRight w:val="0"/>
          <w:marTop w:val="0"/>
          <w:marBottom w:val="0"/>
          <w:divBdr>
            <w:top w:val="none" w:sz="0" w:space="0" w:color="auto"/>
            <w:left w:val="none" w:sz="0" w:space="0" w:color="auto"/>
            <w:bottom w:val="none" w:sz="0" w:space="0" w:color="auto"/>
            <w:right w:val="none" w:sz="0" w:space="0" w:color="auto"/>
          </w:divBdr>
        </w:div>
        <w:div w:id="2039164284">
          <w:marLeft w:val="0"/>
          <w:marRight w:val="0"/>
          <w:marTop w:val="0"/>
          <w:marBottom w:val="0"/>
          <w:divBdr>
            <w:top w:val="none" w:sz="0" w:space="0" w:color="auto"/>
            <w:left w:val="none" w:sz="0" w:space="0" w:color="auto"/>
            <w:bottom w:val="none" w:sz="0" w:space="0" w:color="auto"/>
            <w:right w:val="none" w:sz="0" w:space="0" w:color="auto"/>
          </w:divBdr>
        </w:div>
        <w:div w:id="301010460">
          <w:marLeft w:val="0"/>
          <w:marRight w:val="0"/>
          <w:marTop w:val="0"/>
          <w:marBottom w:val="0"/>
          <w:divBdr>
            <w:top w:val="none" w:sz="0" w:space="0" w:color="auto"/>
            <w:left w:val="none" w:sz="0" w:space="0" w:color="auto"/>
            <w:bottom w:val="none" w:sz="0" w:space="0" w:color="auto"/>
            <w:right w:val="none" w:sz="0" w:space="0" w:color="auto"/>
          </w:divBdr>
        </w:div>
        <w:div w:id="1431076371">
          <w:marLeft w:val="0"/>
          <w:marRight w:val="0"/>
          <w:marTop w:val="0"/>
          <w:marBottom w:val="0"/>
          <w:divBdr>
            <w:top w:val="none" w:sz="0" w:space="0" w:color="auto"/>
            <w:left w:val="none" w:sz="0" w:space="0" w:color="auto"/>
            <w:bottom w:val="none" w:sz="0" w:space="0" w:color="auto"/>
            <w:right w:val="none" w:sz="0" w:space="0" w:color="auto"/>
          </w:divBdr>
        </w:div>
        <w:div w:id="1402018037">
          <w:marLeft w:val="0"/>
          <w:marRight w:val="0"/>
          <w:marTop w:val="0"/>
          <w:marBottom w:val="0"/>
          <w:divBdr>
            <w:top w:val="none" w:sz="0" w:space="0" w:color="auto"/>
            <w:left w:val="none" w:sz="0" w:space="0" w:color="auto"/>
            <w:bottom w:val="none" w:sz="0" w:space="0" w:color="auto"/>
            <w:right w:val="none" w:sz="0" w:space="0" w:color="auto"/>
          </w:divBdr>
        </w:div>
        <w:div w:id="163397755">
          <w:marLeft w:val="0"/>
          <w:marRight w:val="0"/>
          <w:marTop w:val="0"/>
          <w:marBottom w:val="0"/>
          <w:divBdr>
            <w:top w:val="none" w:sz="0" w:space="0" w:color="auto"/>
            <w:left w:val="none" w:sz="0" w:space="0" w:color="auto"/>
            <w:bottom w:val="none" w:sz="0" w:space="0" w:color="auto"/>
            <w:right w:val="none" w:sz="0" w:space="0" w:color="auto"/>
          </w:divBdr>
        </w:div>
        <w:div w:id="1188133885">
          <w:marLeft w:val="0"/>
          <w:marRight w:val="0"/>
          <w:marTop w:val="0"/>
          <w:marBottom w:val="0"/>
          <w:divBdr>
            <w:top w:val="none" w:sz="0" w:space="0" w:color="auto"/>
            <w:left w:val="none" w:sz="0" w:space="0" w:color="auto"/>
            <w:bottom w:val="none" w:sz="0" w:space="0" w:color="auto"/>
            <w:right w:val="none" w:sz="0" w:space="0" w:color="auto"/>
          </w:divBdr>
        </w:div>
        <w:div w:id="1078401186">
          <w:marLeft w:val="0"/>
          <w:marRight w:val="0"/>
          <w:marTop w:val="0"/>
          <w:marBottom w:val="0"/>
          <w:divBdr>
            <w:top w:val="none" w:sz="0" w:space="0" w:color="auto"/>
            <w:left w:val="none" w:sz="0" w:space="0" w:color="auto"/>
            <w:bottom w:val="none" w:sz="0" w:space="0" w:color="auto"/>
            <w:right w:val="none" w:sz="0" w:space="0" w:color="auto"/>
          </w:divBdr>
        </w:div>
        <w:div w:id="444159975">
          <w:marLeft w:val="0"/>
          <w:marRight w:val="0"/>
          <w:marTop w:val="0"/>
          <w:marBottom w:val="0"/>
          <w:divBdr>
            <w:top w:val="none" w:sz="0" w:space="0" w:color="auto"/>
            <w:left w:val="none" w:sz="0" w:space="0" w:color="auto"/>
            <w:bottom w:val="none" w:sz="0" w:space="0" w:color="auto"/>
            <w:right w:val="none" w:sz="0" w:space="0" w:color="auto"/>
          </w:divBdr>
        </w:div>
        <w:div w:id="1346060115">
          <w:marLeft w:val="0"/>
          <w:marRight w:val="0"/>
          <w:marTop w:val="0"/>
          <w:marBottom w:val="0"/>
          <w:divBdr>
            <w:top w:val="none" w:sz="0" w:space="0" w:color="auto"/>
            <w:left w:val="none" w:sz="0" w:space="0" w:color="auto"/>
            <w:bottom w:val="none" w:sz="0" w:space="0" w:color="auto"/>
            <w:right w:val="none" w:sz="0" w:space="0" w:color="auto"/>
          </w:divBdr>
        </w:div>
        <w:div w:id="1545213128">
          <w:marLeft w:val="0"/>
          <w:marRight w:val="0"/>
          <w:marTop w:val="0"/>
          <w:marBottom w:val="0"/>
          <w:divBdr>
            <w:top w:val="none" w:sz="0" w:space="0" w:color="auto"/>
            <w:left w:val="none" w:sz="0" w:space="0" w:color="auto"/>
            <w:bottom w:val="none" w:sz="0" w:space="0" w:color="auto"/>
            <w:right w:val="none" w:sz="0" w:space="0" w:color="auto"/>
          </w:divBdr>
        </w:div>
        <w:div w:id="1270502640">
          <w:marLeft w:val="0"/>
          <w:marRight w:val="0"/>
          <w:marTop w:val="0"/>
          <w:marBottom w:val="0"/>
          <w:divBdr>
            <w:top w:val="none" w:sz="0" w:space="0" w:color="auto"/>
            <w:left w:val="none" w:sz="0" w:space="0" w:color="auto"/>
            <w:bottom w:val="none" w:sz="0" w:space="0" w:color="auto"/>
            <w:right w:val="none" w:sz="0" w:space="0" w:color="auto"/>
          </w:divBdr>
        </w:div>
        <w:div w:id="621807455">
          <w:marLeft w:val="0"/>
          <w:marRight w:val="0"/>
          <w:marTop w:val="0"/>
          <w:marBottom w:val="0"/>
          <w:divBdr>
            <w:top w:val="none" w:sz="0" w:space="0" w:color="auto"/>
            <w:left w:val="none" w:sz="0" w:space="0" w:color="auto"/>
            <w:bottom w:val="none" w:sz="0" w:space="0" w:color="auto"/>
            <w:right w:val="none" w:sz="0" w:space="0" w:color="auto"/>
          </w:divBdr>
        </w:div>
        <w:div w:id="1407726606">
          <w:marLeft w:val="0"/>
          <w:marRight w:val="0"/>
          <w:marTop w:val="0"/>
          <w:marBottom w:val="0"/>
          <w:divBdr>
            <w:top w:val="none" w:sz="0" w:space="0" w:color="auto"/>
            <w:left w:val="none" w:sz="0" w:space="0" w:color="auto"/>
            <w:bottom w:val="none" w:sz="0" w:space="0" w:color="auto"/>
            <w:right w:val="none" w:sz="0" w:space="0" w:color="auto"/>
          </w:divBdr>
        </w:div>
        <w:div w:id="639925363">
          <w:marLeft w:val="0"/>
          <w:marRight w:val="0"/>
          <w:marTop w:val="0"/>
          <w:marBottom w:val="0"/>
          <w:divBdr>
            <w:top w:val="none" w:sz="0" w:space="0" w:color="auto"/>
            <w:left w:val="none" w:sz="0" w:space="0" w:color="auto"/>
            <w:bottom w:val="none" w:sz="0" w:space="0" w:color="auto"/>
            <w:right w:val="none" w:sz="0" w:space="0" w:color="auto"/>
          </w:divBdr>
        </w:div>
        <w:div w:id="1954439842">
          <w:marLeft w:val="0"/>
          <w:marRight w:val="0"/>
          <w:marTop w:val="0"/>
          <w:marBottom w:val="0"/>
          <w:divBdr>
            <w:top w:val="none" w:sz="0" w:space="0" w:color="auto"/>
            <w:left w:val="none" w:sz="0" w:space="0" w:color="auto"/>
            <w:bottom w:val="none" w:sz="0" w:space="0" w:color="auto"/>
            <w:right w:val="none" w:sz="0" w:space="0" w:color="auto"/>
          </w:divBdr>
        </w:div>
        <w:div w:id="2127768417">
          <w:marLeft w:val="0"/>
          <w:marRight w:val="0"/>
          <w:marTop w:val="0"/>
          <w:marBottom w:val="0"/>
          <w:divBdr>
            <w:top w:val="none" w:sz="0" w:space="0" w:color="auto"/>
            <w:left w:val="none" w:sz="0" w:space="0" w:color="auto"/>
            <w:bottom w:val="none" w:sz="0" w:space="0" w:color="auto"/>
            <w:right w:val="none" w:sz="0" w:space="0" w:color="auto"/>
          </w:divBdr>
        </w:div>
        <w:div w:id="873688523">
          <w:marLeft w:val="0"/>
          <w:marRight w:val="0"/>
          <w:marTop w:val="0"/>
          <w:marBottom w:val="0"/>
          <w:divBdr>
            <w:top w:val="none" w:sz="0" w:space="0" w:color="auto"/>
            <w:left w:val="none" w:sz="0" w:space="0" w:color="auto"/>
            <w:bottom w:val="none" w:sz="0" w:space="0" w:color="auto"/>
            <w:right w:val="none" w:sz="0" w:space="0" w:color="auto"/>
          </w:divBdr>
        </w:div>
        <w:div w:id="457532340">
          <w:marLeft w:val="0"/>
          <w:marRight w:val="0"/>
          <w:marTop w:val="0"/>
          <w:marBottom w:val="0"/>
          <w:divBdr>
            <w:top w:val="none" w:sz="0" w:space="0" w:color="auto"/>
            <w:left w:val="none" w:sz="0" w:space="0" w:color="auto"/>
            <w:bottom w:val="none" w:sz="0" w:space="0" w:color="auto"/>
            <w:right w:val="none" w:sz="0" w:space="0" w:color="auto"/>
          </w:divBdr>
        </w:div>
        <w:div w:id="665329270">
          <w:marLeft w:val="0"/>
          <w:marRight w:val="0"/>
          <w:marTop w:val="0"/>
          <w:marBottom w:val="0"/>
          <w:divBdr>
            <w:top w:val="none" w:sz="0" w:space="0" w:color="auto"/>
            <w:left w:val="none" w:sz="0" w:space="0" w:color="auto"/>
            <w:bottom w:val="none" w:sz="0" w:space="0" w:color="auto"/>
            <w:right w:val="none" w:sz="0" w:space="0" w:color="auto"/>
          </w:divBdr>
        </w:div>
        <w:div w:id="914626939">
          <w:marLeft w:val="0"/>
          <w:marRight w:val="0"/>
          <w:marTop w:val="0"/>
          <w:marBottom w:val="0"/>
          <w:divBdr>
            <w:top w:val="none" w:sz="0" w:space="0" w:color="auto"/>
            <w:left w:val="none" w:sz="0" w:space="0" w:color="auto"/>
            <w:bottom w:val="none" w:sz="0" w:space="0" w:color="auto"/>
            <w:right w:val="none" w:sz="0" w:space="0" w:color="auto"/>
          </w:divBdr>
        </w:div>
        <w:div w:id="149179134">
          <w:marLeft w:val="0"/>
          <w:marRight w:val="0"/>
          <w:marTop w:val="0"/>
          <w:marBottom w:val="0"/>
          <w:divBdr>
            <w:top w:val="none" w:sz="0" w:space="0" w:color="auto"/>
            <w:left w:val="none" w:sz="0" w:space="0" w:color="auto"/>
            <w:bottom w:val="none" w:sz="0" w:space="0" w:color="auto"/>
            <w:right w:val="none" w:sz="0" w:space="0" w:color="auto"/>
          </w:divBdr>
        </w:div>
        <w:div w:id="187378924">
          <w:marLeft w:val="0"/>
          <w:marRight w:val="0"/>
          <w:marTop w:val="0"/>
          <w:marBottom w:val="0"/>
          <w:divBdr>
            <w:top w:val="none" w:sz="0" w:space="0" w:color="auto"/>
            <w:left w:val="none" w:sz="0" w:space="0" w:color="auto"/>
            <w:bottom w:val="none" w:sz="0" w:space="0" w:color="auto"/>
            <w:right w:val="none" w:sz="0" w:space="0" w:color="auto"/>
          </w:divBdr>
        </w:div>
        <w:div w:id="1631939402">
          <w:marLeft w:val="0"/>
          <w:marRight w:val="0"/>
          <w:marTop w:val="0"/>
          <w:marBottom w:val="0"/>
          <w:divBdr>
            <w:top w:val="none" w:sz="0" w:space="0" w:color="auto"/>
            <w:left w:val="none" w:sz="0" w:space="0" w:color="auto"/>
            <w:bottom w:val="none" w:sz="0" w:space="0" w:color="auto"/>
            <w:right w:val="none" w:sz="0" w:space="0" w:color="auto"/>
          </w:divBdr>
        </w:div>
        <w:div w:id="511451266">
          <w:marLeft w:val="0"/>
          <w:marRight w:val="0"/>
          <w:marTop w:val="0"/>
          <w:marBottom w:val="0"/>
          <w:divBdr>
            <w:top w:val="none" w:sz="0" w:space="0" w:color="auto"/>
            <w:left w:val="none" w:sz="0" w:space="0" w:color="auto"/>
            <w:bottom w:val="none" w:sz="0" w:space="0" w:color="auto"/>
            <w:right w:val="none" w:sz="0" w:space="0" w:color="auto"/>
          </w:divBdr>
        </w:div>
        <w:div w:id="776951179">
          <w:marLeft w:val="0"/>
          <w:marRight w:val="0"/>
          <w:marTop w:val="0"/>
          <w:marBottom w:val="0"/>
          <w:divBdr>
            <w:top w:val="none" w:sz="0" w:space="0" w:color="auto"/>
            <w:left w:val="none" w:sz="0" w:space="0" w:color="auto"/>
            <w:bottom w:val="none" w:sz="0" w:space="0" w:color="auto"/>
            <w:right w:val="none" w:sz="0" w:space="0" w:color="auto"/>
          </w:divBdr>
        </w:div>
        <w:div w:id="1485198402">
          <w:marLeft w:val="0"/>
          <w:marRight w:val="0"/>
          <w:marTop w:val="0"/>
          <w:marBottom w:val="0"/>
          <w:divBdr>
            <w:top w:val="none" w:sz="0" w:space="0" w:color="auto"/>
            <w:left w:val="none" w:sz="0" w:space="0" w:color="auto"/>
            <w:bottom w:val="none" w:sz="0" w:space="0" w:color="auto"/>
            <w:right w:val="none" w:sz="0" w:space="0" w:color="auto"/>
          </w:divBdr>
        </w:div>
        <w:div w:id="373891476">
          <w:marLeft w:val="0"/>
          <w:marRight w:val="0"/>
          <w:marTop w:val="0"/>
          <w:marBottom w:val="0"/>
          <w:divBdr>
            <w:top w:val="none" w:sz="0" w:space="0" w:color="auto"/>
            <w:left w:val="none" w:sz="0" w:space="0" w:color="auto"/>
            <w:bottom w:val="none" w:sz="0" w:space="0" w:color="auto"/>
            <w:right w:val="none" w:sz="0" w:space="0" w:color="auto"/>
          </w:divBdr>
        </w:div>
        <w:div w:id="850068023">
          <w:marLeft w:val="0"/>
          <w:marRight w:val="0"/>
          <w:marTop w:val="0"/>
          <w:marBottom w:val="0"/>
          <w:divBdr>
            <w:top w:val="none" w:sz="0" w:space="0" w:color="auto"/>
            <w:left w:val="none" w:sz="0" w:space="0" w:color="auto"/>
            <w:bottom w:val="none" w:sz="0" w:space="0" w:color="auto"/>
            <w:right w:val="none" w:sz="0" w:space="0" w:color="auto"/>
          </w:divBdr>
        </w:div>
        <w:div w:id="325865662">
          <w:marLeft w:val="0"/>
          <w:marRight w:val="0"/>
          <w:marTop w:val="0"/>
          <w:marBottom w:val="0"/>
          <w:divBdr>
            <w:top w:val="none" w:sz="0" w:space="0" w:color="auto"/>
            <w:left w:val="none" w:sz="0" w:space="0" w:color="auto"/>
            <w:bottom w:val="none" w:sz="0" w:space="0" w:color="auto"/>
            <w:right w:val="none" w:sz="0" w:space="0" w:color="auto"/>
          </w:divBdr>
        </w:div>
        <w:div w:id="748769180">
          <w:marLeft w:val="0"/>
          <w:marRight w:val="0"/>
          <w:marTop w:val="0"/>
          <w:marBottom w:val="0"/>
          <w:divBdr>
            <w:top w:val="none" w:sz="0" w:space="0" w:color="auto"/>
            <w:left w:val="none" w:sz="0" w:space="0" w:color="auto"/>
            <w:bottom w:val="none" w:sz="0" w:space="0" w:color="auto"/>
            <w:right w:val="none" w:sz="0" w:space="0" w:color="auto"/>
          </w:divBdr>
        </w:div>
        <w:div w:id="1170095314">
          <w:marLeft w:val="0"/>
          <w:marRight w:val="0"/>
          <w:marTop w:val="0"/>
          <w:marBottom w:val="0"/>
          <w:divBdr>
            <w:top w:val="none" w:sz="0" w:space="0" w:color="auto"/>
            <w:left w:val="none" w:sz="0" w:space="0" w:color="auto"/>
            <w:bottom w:val="none" w:sz="0" w:space="0" w:color="auto"/>
            <w:right w:val="none" w:sz="0" w:space="0" w:color="auto"/>
          </w:divBdr>
        </w:div>
        <w:div w:id="1602109267">
          <w:marLeft w:val="0"/>
          <w:marRight w:val="0"/>
          <w:marTop w:val="0"/>
          <w:marBottom w:val="0"/>
          <w:divBdr>
            <w:top w:val="none" w:sz="0" w:space="0" w:color="auto"/>
            <w:left w:val="none" w:sz="0" w:space="0" w:color="auto"/>
            <w:bottom w:val="none" w:sz="0" w:space="0" w:color="auto"/>
            <w:right w:val="none" w:sz="0" w:space="0" w:color="auto"/>
          </w:divBdr>
        </w:div>
        <w:div w:id="1811627985">
          <w:marLeft w:val="0"/>
          <w:marRight w:val="0"/>
          <w:marTop w:val="0"/>
          <w:marBottom w:val="0"/>
          <w:divBdr>
            <w:top w:val="none" w:sz="0" w:space="0" w:color="auto"/>
            <w:left w:val="none" w:sz="0" w:space="0" w:color="auto"/>
            <w:bottom w:val="none" w:sz="0" w:space="0" w:color="auto"/>
            <w:right w:val="none" w:sz="0" w:space="0" w:color="auto"/>
          </w:divBdr>
        </w:div>
        <w:div w:id="1424374059">
          <w:marLeft w:val="0"/>
          <w:marRight w:val="0"/>
          <w:marTop w:val="0"/>
          <w:marBottom w:val="0"/>
          <w:divBdr>
            <w:top w:val="none" w:sz="0" w:space="0" w:color="auto"/>
            <w:left w:val="none" w:sz="0" w:space="0" w:color="auto"/>
            <w:bottom w:val="none" w:sz="0" w:space="0" w:color="auto"/>
            <w:right w:val="none" w:sz="0" w:space="0" w:color="auto"/>
          </w:divBdr>
        </w:div>
        <w:div w:id="1297221712">
          <w:marLeft w:val="0"/>
          <w:marRight w:val="0"/>
          <w:marTop w:val="0"/>
          <w:marBottom w:val="0"/>
          <w:divBdr>
            <w:top w:val="none" w:sz="0" w:space="0" w:color="auto"/>
            <w:left w:val="none" w:sz="0" w:space="0" w:color="auto"/>
            <w:bottom w:val="none" w:sz="0" w:space="0" w:color="auto"/>
            <w:right w:val="none" w:sz="0" w:space="0" w:color="auto"/>
          </w:divBdr>
        </w:div>
        <w:div w:id="1849439984">
          <w:marLeft w:val="0"/>
          <w:marRight w:val="0"/>
          <w:marTop w:val="0"/>
          <w:marBottom w:val="0"/>
          <w:divBdr>
            <w:top w:val="none" w:sz="0" w:space="0" w:color="auto"/>
            <w:left w:val="none" w:sz="0" w:space="0" w:color="auto"/>
            <w:bottom w:val="none" w:sz="0" w:space="0" w:color="auto"/>
            <w:right w:val="none" w:sz="0" w:space="0" w:color="auto"/>
          </w:divBdr>
        </w:div>
        <w:div w:id="931426814">
          <w:marLeft w:val="0"/>
          <w:marRight w:val="0"/>
          <w:marTop w:val="0"/>
          <w:marBottom w:val="0"/>
          <w:divBdr>
            <w:top w:val="none" w:sz="0" w:space="0" w:color="auto"/>
            <w:left w:val="none" w:sz="0" w:space="0" w:color="auto"/>
            <w:bottom w:val="none" w:sz="0" w:space="0" w:color="auto"/>
            <w:right w:val="none" w:sz="0" w:space="0" w:color="auto"/>
          </w:divBdr>
        </w:div>
        <w:div w:id="1063526608">
          <w:marLeft w:val="0"/>
          <w:marRight w:val="0"/>
          <w:marTop w:val="0"/>
          <w:marBottom w:val="0"/>
          <w:divBdr>
            <w:top w:val="none" w:sz="0" w:space="0" w:color="auto"/>
            <w:left w:val="none" w:sz="0" w:space="0" w:color="auto"/>
            <w:bottom w:val="none" w:sz="0" w:space="0" w:color="auto"/>
            <w:right w:val="none" w:sz="0" w:space="0" w:color="auto"/>
          </w:divBdr>
        </w:div>
        <w:div w:id="1276520693">
          <w:marLeft w:val="0"/>
          <w:marRight w:val="0"/>
          <w:marTop w:val="0"/>
          <w:marBottom w:val="0"/>
          <w:divBdr>
            <w:top w:val="none" w:sz="0" w:space="0" w:color="auto"/>
            <w:left w:val="none" w:sz="0" w:space="0" w:color="auto"/>
            <w:bottom w:val="none" w:sz="0" w:space="0" w:color="auto"/>
            <w:right w:val="none" w:sz="0" w:space="0" w:color="auto"/>
          </w:divBdr>
        </w:div>
        <w:div w:id="1521312540">
          <w:marLeft w:val="0"/>
          <w:marRight w:val="0"/>
          <w:marTop w:val="0"/>
          <w:marBottom w:val="0"/>
          <w:divBdr>
            <w:top w:val="none" w:sz="0" w:space="0" w:color="auto"/>
            <w:left w:val="none" w:sz="0" w:space="0" w:color="auto"/>
            <w:bottom w:val="none" w:sz="0" w:space="0" w:color="auto"/>
            <w:right w:val="none" w:sz="0" w:space="0" w:color="auto"/>
          </w:divBdr>
        </w:div>
        <w:div w:id="1112673482">
          <w:marLeft w:val="0"/>
          <w:marRight w:val="0"/>
          <w:marTop w:val="0"/>
          <w:marBottom w:val="0"/>
          <w:divBdr>
            <w:top w:val="none" w:sz="0" w:space="0" w:color="auto"/>
            <w:left w:val="none" w:sz="0" w:space="0" w:color="auto"/>
            <w:bottom w:val="none" w:sz="0" w:space="0" w:color="auto"/>
            <w:right w:val="none" w:sz="0" w:space="0" w:color="auto"/>
          </w:divBdr>
        </w:div>
        <w:div w:id="679433834">
          <w:marLeft w:val="0"/>
          <w:marRight w:val="0"/>
          <w:marTop w:val="0"/>
          <w:marBottom w:val="0"/>
          <w:divBdr>
            <w:top w:val="none" w:sz="0" w:space="0" w:color="auto"/>
            <w:left w:val="none" w:sz="0" w:space="0" w:color="auto"/>
            <w:bottom w:val="none" w:sz="0" w:space="0" w:color="auto"/>
            <w:right w:val="none" w:sz="0" w:space="0" w:color="auto"/>
          </w:divBdr>
        </w:div>
        <w:div w:id="1174959756">
          <w:marLeft w:val="0"/>
          <w:marRight w:val="0"/>
          <w:marTop w:val="0"/>
          <w:marBottom w:val="0"/>
          <w:divBdr>
            <w:top w:val="none" w:sz="0" w:space="0" w:color="auto"/>
            <w:left w:val="none" w:sz="0" w:space="0" w:color="auto"/>
            <w:bottom w:val="none" w:sz="0" w:space="0" w:color="auto"/>
            <w:right w:val="none" w:sz="0" w:space="0" w:color="auto"/>
          </w:divBdr>
        </w:div>
        <w:div w:id="92169608">
          <w:marLeft w:val="0"/>
          <w:marRight w:val="0"/>
          <w:marTop w:val="0"/>
          <w:marBottom w:val="0"/>
          <w:divBdr>
            <w:top w:val="none" w:sz="0" w:space="0" w:color="auto"/>
            <w:left w:val="none" w:sz="0" w:space="0" w:color="auto"/>
            <w:bottom w:val="none" w:sz="0" w:space="0" w:color="auto"/>
            <w:right w:val="none" w:sz="0" w:space="0" w:color="auto"/>
          </w:divBdr>
        </w:div>
        <w:div w:id="1063066999">
          <w:marLeft w:val="0"/>
          <w:marRight w:val="0"/>
          <w:marTop w:val="0"/>
          <w:marBottom w:val="0"/>
          <w:divBdr>
            <w:top w:val="none" w:sz="0" w:space="0" w:color="auto"/>
            <w:left w:val="none" w:sz="0" w:space="0" w:color="auto"/>
            <w:bottom w:val="none" w:sz="0" w:space="0" w:color="auto"/>
            <w:right w:val="none" w:sz="0" w:space="0" w:color="auto"/>
          </w:divBdr>
        </w:div>
        <w:div w:id="1798182364">
          <w:marLeft w:val="0"/>
          <w:marRight w:val="0"/>
          <w:marTop w:val="0"/>
          <w:marBottom w:val="0"/>
          <w:divBdr>
            <w:top w:val="none" w:sz="0" w:space="0" w:color="auto"/>
            <w:left w:val="none" w:sz="0" w:space="0" w:color="auto"/>
            <w:bottom w:val="none" w:sz="0" w:space="0" w:color="auto"/>
            <w:right w:val="none" w:sz="0" w:space="0" w:color="auto"/>
          </w:divBdr>
        </w:div>
        <w:div w:id="776753072">
          <w:marLeft w:val="0"/>
          <w:marRight w:val="0"/>
          <w:marTop w:val="0"/>
          <w:marBottom w:val="0"/>
          <w:divBdr>
            <w:top w:val="none" w:sz="0" w:space="0" w:color="auto"/>
            <w:left w:val="none" w:sz="0" w:space="0" w:color="auto"/>
            <w:bottom w:val="none" w:sz="0" w:space="0" w:color="auto"/>
            <w:right w:val="none" w:sz="0" w:space="0" w:color="auto"/>
          </w:divBdr>
        </w:div>
        <w:div w:id="622273502">
          <w:marLeft w:val="0"/>
          <w:marRight w:val="0"/>
          <w:marTop w:val="0"/>
          <w:marBottom w:val="0"/>
          <w:divBdr>
            <w:top w:val="none" w:sz="0" w:space="0" w:color="auto"/>
            <w:left w:val="none" w:sz="0" w:space="0" w:color="auto"/>
            <w:bottom w:val="none" w:sz="0" w:space="0" w:color="auto"/>
            <w:right w:val="none" w:sz="0" w:space="0" w:color="auto"/>
          </w:divBdr>
        </w:div>
        <w:div w:id="377507658">
          <w:marLeft w:val="0"/>
          <w:marRight w:val="0"/>
          <w:marTop w:val="0"/>
          <w:marBottom w:val="0"/>
          <w:divBdr>
            <w:top w:val="none" w:sz="0" w:space="0" w:color="auto"/>
            <w:left w:val="none" w:sz="0" w:space="0" w:color="auto"/>
            <w:bottom w:val="none" w:sz="0" w:space="0" w:color="auto"/>
            <w:right w:val="none" w:sz="0" w:space="0" w:color="auto"/>
          </w:divBdr>
        </w:div>
        <w:div w:id="1880242346">
          <w:marLeft w:val="0"/>
          <w:marRight w:val="0"/>
          <w:marTop w:val="0"/>
          <w:marBottom w:val="0"/>
          <w:divBdr>
            <w:top w:val="none" w:sz="0" w:space="0" w:color="auto"/>
            <w:left w:val="none" w:sz="0" w:space="0" w:color="auto"/>
            <w:bottom w:val="none" w:sz="0" w:space="0" w:color="auto"/>
            <w:right w:val="none" w:sz="0" w:space="0" w:color="auto"/>
          </w:divBdr>
        </w:div>
        <w:div w:id="1756240529">
          <w:marLeft w:val="0"/>
          <w:marRight w:val="0"/>
          <w:marTop w:val="0"/>
          <w:marBottom w:val="0"/>
          <w:divBdr>
            <w:top w:val="none" w:sz="0" w:space="0" w:color="auto"/>
            <w:left w:val="none" w:sz="0" w:space="0" w:color="auto"/>
            <w:bottom w:val="none" w:sz="0" w:space="0" w:color="auto"/>
            <w:right w:val="none" w:sz="0" w:space="0" w:color="auto"/>
          </w:divBdr>
        </w:div>
        <w:div w:id="1111045683">
          <w:marLeft w:val="0"/>
          <w:marRight w:val="0"/>
          <w:marTop w:val="0"/>
          <w:marBottom w:val="0"/>
          <w:divBdr>
            <w:top w:val="none" w:sz="0" w:space="0" w:color="auto"/>
            <w:left w:val="none" w:sz="0" w:space="0" w:color="auto"/>
            <w:bottom w:val="none" w:sz="0" w:space="0" w:color="auto"/>
            <w:right w:val="none" w:sz="0" w:space="0" w:color="auto"/>
          </w:divBdr>
        </w:div>
        <w:div w:id="1428768820">
          <w:marLeft w:val="0"/>
          <w:marRight w:val="0"/>
          <w:marTop w:val="0"/>
          <w:marBottom w:val="0"/>
          <w:divBdr>
            <w:top w:val="none" w:sz="0" w:space="0" w:color="auto"/>
            <w:left w:val="none" w:sz="0" w:space="0" w:color="auto"/>
            <w:bottom w:val="none" w:sz="0" w:space="0" w:color="auto"/>
            <w:right w:val="none" w:sz="0" w:space="0" w:color="auto"/>
          </w:divBdr>
        </w:div>
        <w:div w:id="469783698">
          <w:marLeft w:val="0"/>
          <w:marRight w:val="0"/>
          <w:marTop w:val="0"/>
          <w:marBottom w:val="0"/>
          <w:divBdr>
            <w:top w:val="none" w:sz="0" w:space="0" w:color="auto"/>
            <w:left w:val="none" w:sz="0" w:space="0" w:color="auto"/>
            <w:bottom w:val="none" w:sz="0" w:space="0" w:color="auto"/>
            <w:right w:val="none" w:sz="0" w:space="0" w:color="auto"/>
          </w:divBdr>
        </w:div>
        <w:div w:id="2082945170">
          <w:marLeft w:val="0"/>
          <w:marRight w:val="0"/>
          <w:marTop w:val="0"/>
          <w:marBottom w:val="0"/>
          <w:divBdr>
            <w:top w:val="none" w:sz="0" w:space="0" w:color="auto"/>
            <w:left w:val="none" w:sz="0" w:space="0" w:color="auto"/>
            <w:bottom w:val="none" w:sz="0" w:space="0" w:color="auto"/>
            <w:right w:val="none" w:sz="0" w:space="0" w:color="auto"/>
          </w:divBdr>
        </w:div>
        <w:div w:id="1626885933">
          <w:marLeft w:val="0"/>
          <w:marRight w:val="0"/>
          <w:marTop w:val="0"/>
          <w:marBottom w:val="0"/>
          <w:divBdr>
            <w:top w:val="none" w:sz="0" w:space="0" w:color="auto"/>
            <w:left w:val="none" w:sz="0" w:space="0" w:color="auto"/>
            <w:bottom w:val="none" w:sz="0" w:space="0" w:color="auto"/>
            <w:right w:val="none" w:sz="0" w:space="0" w:color="auto"/>
          </w:divBdr>
        </w:div>
        <w:div w:id="282226681">
          <w:marLeft w:val="0"/>
          <w:marRight w:val="0"/>
          <w:marTop w:val="0"/>
          <w:marBottom w:val="0"/>
          <w:divBdr>
            <w:top w:val="none" w:sz="0" w:space="0" w:color="auto"/>
            <w:left w:val="none" w:sz="0" w:space="0" w:color="auto"/>
            <w:bottom w:val="none" w:sz="0" w:space="0" w:color="auto"/>
            <w:right w:val="none" w:sz="0" w:space="0" w:color="auto"/>
          </w:divBdr>
        </w:div>
        <w:div w:id="1027950637">
          <w:marLeft w:val="0"/>
          <w:marRight w:val="0"/>
          <w:marTop w:val="0"/>
          <w:marBottom w:val="0"/>
          <w:divBdr>
            <w:top w:val="none" w:sz="0" w:space="0" w:color="auto"/>
            <w:left w:val="none" w:sz="0" w:space="0" w:color="auto"/>
            <w:bottom w:val="none" w:sz="0" w:space="0" w:color="auto"/>
            <w:right w:val="none" w:sz="0" w:space="0" w:color="auto"/>
          </w:divBdr>
        </w:div>
        <w:div w:id="169149416">
          <w:marLeft w:val="0"/>
          <w:marRight w:val="0"/>
          <w:marTop w:val="0"/>
          <w:marBottom w:val="0"/>
          <w:divBdr>
            <w:top w:val="none" w:sz="0" w:space="0" w:color="auto"/>
            <w:left w:val="none" w:sz="0" w:space="0" w:color="auto"/>
            <w:bottom w:val="none" w:sz="0" w:space="0" w:color="auto"/>
            <w:right w:val="none" w:sz="0" w:space="0" w:color="auto"/>
          </w:divBdr>
        </w:div>
        <w:div w:id="1892185455">
          <w:marLeft w:val="0"/>
          <w:marRight w:val="0"/>
          <w:marTop w:val="0"/>
          <w:marBottom w:val="0"/>
          <w:divBdr>
            <w:top w:val="none" w:sz="0" w:space="0" w:color="auto"/>
            <w:left w:val="none" w:sz="0" w:space="0" w:color="auto"/>
            <w:bottom w:val="none" w:sz="0" w:space="0" w:color="auto"/>
            <w:right w:val="none" w:sz="0" w:space="0" w:color="auto"/>
          </w:divBdr>
        </w:div>
        <w:div w:id="1297376479">
          <w:marLeft w:val="0"/>
          <w:marRight w:val="0"/>
          <w:marTop w:val="0"/>
          <w:marBottom w:val="0"/>
          <w:divBdr>
            <w:top w:val="none" w:sz="0" w:space="0" w:color="auto"/>
            <w:left w:val="none" w:sz="0" w:space="0" w:color="auto"/>
            <w:bottom w:val="none" w:sz="0" w:space="0" w:color="auto"/>
            <w:right w:val="none" w:sz="0" w:space="0" w:color="auto"/>
          </w:divBdr>
        </w:div>
        <w:div w:id="1433667822">
          <w:marLeft w:val="0"/>
          <w:marRight w:val="0"/>
          <w:marTop w:val="0"/>
          <w:marBottom w:val="0"/>
          <w:divBdr>
            <w:top w:val="none" w:sz="0" w:space="0" w:color="auto"/>
            <w:left w:val="none" w:sz="0" w:space="0" w:color="auto"/>
            <w:bottom w:val="none" w:sz="0" w:space="0" w:color="auto"/>
            <w:right w:val="none" w:sz="0" w:space="0" w:color="auto"/>
          </w:divBdr>
        </w:div>
        <w:div w:id="435057316">
          <w:marLeft w:val="0"/>
          <w:marRight w:val="0"/>
          <w:marTop w:val="0"/>
          <w:marBottom w:val="0"/>
          <w:divBdr>
            <w:top w:val="none" w:sz="0" w:space="0" w:color="auto"/>
            <w:left w:val="none" w:sz="0" w:space="0" w:color="auto"/>
            <w:bottom w:val="none" w:sz="0" w:space="0" w:color="auto"/>
            <w:right w:val="none" w:sz="0" w:space="0" w:color="auto"/>
          </w:divBdr>
        </w:div>
      </w:divsChild>
    </w:div>
    <w:div w:id="941230667">
      <w:bodyDiv w:val="1"/>
      <w:marLeft w:val="0"/>
      <w:marRight w:val="0"/>
      <w:marTop w:val="0"/>
      <w:marBottom w:val="0"/>
      <w:divBdr>
        <w:top w:val="none" w:sz="0" w:space="0" w:color="auto"/>
        <w:left w:val="none" w:sz="0" w:space="0" w:color="auto"/>
        <w:bottom w:val="none" w:sz="0" w:space="0" w:color="auto"/>
        <w:right w:val="none" w:sz="0" w:space="0" w:color="auto"/>
      </w:divBdr>
    </w:div>
    <w:div w:id="942302162">
      <w:bodyDiv w:val="1"/>
      <w:marLeft w:val="0"/>
      <w:marRight w:val="0"/>
      <w:marTop w:val="0"/>
      <w:marBottom w:val="0"/>
      <w:divBdr>
        <w:top w:val="none" w:sz="0" w:space="0" w:color="auto"/>
        <w:left w:val="none" w:sz="0" w:space="0" w:color="auto"/>
        <w:bottom w:val="none" w:sz="0" w:space="0" w:color="auto"/>
        <w:right w:val="none" w:sz="0" w:space="0" w:color="auto"/>
      </w:divBdr>
    </w:div>
    <w:div w:id="943415419">
      <w:bodyDiv w:val="1"/>
      <w:marLeft w:val="0"/>
      <w:marRight w:val="0"/>
      <w:marTop w:val="0"/>
      <w:marBottom w:val="0"/>
      <w:divBdr>
        <w:top w:val="none" w:sz="0" w:space="0" w:color="auto"/>
        <w:left w:val="none" w:sz="0" w:space="0" w:color="auto"/>
        <w:bottom w:val="none" w:sz="0" w:space="0" w:color="auto"/>
        <w:right w:val="none" w:sz="0" w:space="0" w:color="auto"/>
      </w:divBdr>
    </w:div>
    <w:div w:id="944965868">
      <w:bodyDiv w:val="1"/>
      <w:marLeft w:val="0"/>
      <w:marRight w:val="0"/>
      <w:marTop w:val="0"/>
      <w:marBottom w:val="0"/>
      <w:divBdr>
        <w:top w:val="none" w:sz="0" w:space="0" w:color="auto"/>
        <w:left w:val="none" w:sz="0" w:space="0" w:color="auto"/>
        <w:bottom w:val="none" w:sz="0" w:space="0" w:color="auto"/>
        <w:right w:val="none" w:sz="0" w:space="0" w:color="auto"/>
      </w:divBdr>
    </w:div>
    <w:div w:id="945620008">
      <w:bodyDiv w:val="1"/>
      <w:marLeft w:val="0"/>
      <w:marRight w:val="0"/>
      <w:marTop w:val="0"/>
      <w:marBottom w:val="0"/>
      <w:divBdr>
        <w:top w:val="none" w:sz="0" w:space="0" w:color="auto"/>
        <w:left w:val="none" w:sz="0" w:space="0" w:color="auto"/>
        <w:bottom w:val="none" w:sz="0" w:space="0" w:color="auto"/>
        <w:right w:val="none" w:sz="0" w:space="0" w:color="auto"/>
      </w:divBdr>
      <w:divsChild>
        <w:div w:id="2067561173">
          <w:marLeft w:val="0"/>
          <w:marRight w:val="0"/>
          <w:marTop w:val="0"/>
          <w:marBottom w:val="0"/>
          <w:divBdr>
            <w:top w:val="none" w:sz="0" w:space="0" w:color="auto"/>
            <w:left w:val="none" w:sz="0" w:space="0" w:color="auto"/>
            <w:bottom w:val="none" w:sz="0" w:space="0" w:color="auto"/>
            <w:right w:val="none" w:sz="0" w:space="0" w:color="auto"/>
          </w:divBdr>
        </w:div>
        <w:div w:id="1811896488">
          <w:marLeft w:val="0"/>
          <w:marRight w:val="0"/>
          <w:marTop w:val="0"/>
          <w:marBottom w:val="0"/>
          <w:divBdr>
            <w:top w:val="none" w:sz="0" w:space="0" w:color="auto"/>
            <w:left w:val="none" w:sz="0" w:space="0" w:color="auto"/>
            <w:bottom w:val="none" w:sz="0" w:space="0" w:color="auto"/>
            <w:right w:val="none" w:sz="0" w:space="0" w:color="auto"/>
          </w:divBdr>
        </w:div>
        <w:div w:id="949237390">
          <w:marLeft w:val="0"/>
          <w:marRight w:val="0"/>
          <w:marTop w:val="0"/>
          <w:marBottom w:val="0"/>
          <w:divBdr>
            <w:top w:val="none" w:sz="0" w:space="0" w:color="auto"/>
            <w:left w:val="none" w:sz="0" w:space="0" w:color="auto"/>
            <w:bottom w:val="none" w:sz="0" w:space="0" w:color="auto"/>
            <w:right w:val="none" w:sz="0" w:space="0" w:color="auto"/>
          </w:divBdr>
        </w:div>
        <w:div w:id="2011322694">
          <w:marLeft w:val="0"/>
          <w:marRight w:val="0"/>
          <w:marTop w:val="0"/>
          <w:marBottom w:val="0"/>
          <w:divBdr>
            <w:top w:val="none" w:sz="0" w:space="0" w:color="auto"/>
            <w:left w:val="none" w:sz="0" w:space="0" w:color="auto"/>
            <w:bottom w:val="none" w:sz="0" w:space="0" w:color="auto"/>
            <w:right w:val="none" w:sz="0" w:space="0" w:color="auto"/>
          </w:divBdr>
        </w:div>
        <w:div w:id="1932154739">
          <w:marLeft w:val="0"/>
          <w:marRight w:val="0"/>
          <w:marTop w:val="0"/>
          <w:marBottom w:val="0"/>
          <w:divBdr>
            <w:top w:val="none" w:sz="0" w:space="0" w:color="auto"/>
            <w:left w:val="none" w:sz="0" w:space="0" w:color="auto"/>
            <w:bottom w:val="none" w:sz="0" w:space="0" w:color="auto"/>
            <w:right w:val="none" w:sz="0" w:space="0" w:color="auto"/>
          </w:divBdr>
        </w:div>
        <w:div w:id="15620484">
          <w:marLeft w:val="0"/>
          <w:marRight w:val="0"/>
          <w:marTop w:val="0"/>
          <w:marBottom w:val="0"/>
          <w:divBdr>
            <w:top w:val="none" w:sz="0" w:space="0" w:color="auto"/>
            <w:left w:val="none" w:sz="0" w:space="0" w:color="auto"/>
            <w:bottom w:val="none" w:sz="0" w:space="0" w:color="auto"/>
            <w:right w:val="none" w:sz="0" w:space="0" w:color="auto"/>
          </w:divBdr>
        </w:div>
        <w:div w:id="1270967697">
          <w:marLeft w:val="0"/>
          <w:marRight w:val="0"/>
          <w:marTop w:val="0"/>
          <w:marBottom w:val="0"/>
          <w:divBdr>
            <w:top w:val="none" w:sz="0" w:space="0" w:color="auto"/>
            <w:left w:val="none" w:sz="0" w:space="0" w:color="auto"/>
            <w:bottom w:val="none" w:sz="0" w:space="0" w:color="auto"/>
            <w:right w:val="none" w:sz="0" w:space="0" w:color="auto"/>
          </w:divBdr>
        </w:div>
        <w:div w:id="33622534">
          <w:marLeft w:val="0"/>
          <w:marRight w:val="0"/>
          <w:marTop w:val="0"/>
          <w:marBottom w:val="0"/>
          <w:divBdr>
            <w:top w:val="none" w:sz="0" w:space="0" w:color="auto"/>
            <w:left w:val="none" w:sz="0" w:space="0" w:color="auto"/>
            <w:bottom w:val="none" w:sz="0" w:space="0" w:color="auto"/>
            <w:right w:val="none" w:sz="0" w:space="0" w:color="auto"/>
          </w:divBdr>
        </w:div>
        <w:div w:id="297419168">
          <w:marLeft w:val="0"/>
          <w:marRight w:val="0"/>
          <w:marTop w:val="0"/>
          <w:marBottom w:val="0"/>
          <w:divBdr>
            <w:top w:val="none" w:sz="0" w:space="0" w:color="auto"/>
            <w:left w:val="none" w:sz="0" w:space="0" w:color="auto"/>
            <w:bottom w:val="none" w:sz="0" w:space="0" w:color="auto"/>
            <w:right w:val="none" w:sz="0" w:space="0" w:color="auto"/>
          </w:divBdr>
        </w:div>
        <w:div w:id="740635576">
          <w:marLeft w:val="0"/>
          <w:marRight w:val="0"/>
          <w:marTop w:val="0"/>
          <w:marBottom w:val="0"/>
          <w:divBdr>
            <w:top w:val="none" w:sz="0" w:space="0" w:color="auto"/>
            <w:left w:val="none" w:sz="0" w:space="0" w:color="auto"/>
            <w:bottom w:val="none" w:sz="0" w:space="0" w:color="auto"/>
            <w:right w:val="none" w:sz="0" w:space="0" w:color="auto"/>
          </w:divBdr>
        </w:div>
        <w:div w:id="702054133">
          <w:marLeft w:val="0"/>
          <w:marRight w:val="0"/>
          <w:marTop w:val="0"/>
          <w:marBottom w:val="0"/>
          <w:divBdr>
            <w:top w:val="none" w:sz="0" w:space="0" w:color="auto"/>
            <w:left w:val="none" w:sz="0" w:space="0" w:color="auto"/>
            <w:bottom w:val="none" w:sz="0" w:space="0" w:color="auto"/>
            <w:right w:val="none" w:sz="0" w:space="0" w:color="auto"/>
          </w:divBdr>
        </w:div>
        <w:div w:id="721565075">
          <w:marLeft w:val="0"/>
          <w:marRight w:val="0"/>
          <w:marTop w:val="0"/>
          <w:marBottom w:val="0"/>
          <w:divBdr>
            <w:top w:val="none" w:sz="0" w:space="0" w:color="auto"/>
            <w:left w:val="none" w:sz="0" w:space="0" w:color="auto"/>
            <w:bottom w:val="none" w:sz="0" w:space="0" w:color="auto"/>
            <w:right w:val="none" w:sz="0" w:space="0" w:color="auto"/>
          </w:divBdr>
        </w:div>
        <w:div w:id="1815489006">
          <w:marLeft w:val="0"/>
          <w:marRight w:val="0"/>
          <w:marTop w:val="0"/>
          <w:marBottom w:val="0"/>
          <w:divBdr>
            <w:top w:val="none" w:sz="0" w:space="0" w:color="auto"/>
            <w:left w:val="none" w:sz="0" w:space="0" w:color="auto"/>
            <w:bottom w:val="none" w:sz="0" w:space="0" w:color="auto"/>
            <w:right w:val="none" w:sz="0" w:space="0" w:color="auto"/>
          </w:divBdr>
        </w:div>
        <w:div w:id="481624089">
          <w:marLeft w:val="0"/>
          <w:marRight w:val="0"/>
          <w:marTop w:val="0"/>
          <w:marBottom w:val="0"/>
          <w:divBdr>
            <w:top w:val="none" w:sz="0" w:space="0" w:color="auto"/>
            <w:left w:val="none" w:sz="0" w:space="0" w:color="auto"/>
            <w:bottom w:val="none" w:sz="0" w:space="0" w:color="auto"/>
            <w:right w:val="none" w:sz="0" w:space="0" w:color="auto"/>
          </w:divBdr>
        </w:div>
        <w:div w:id="960262222">
          <w:marLeft w:val="0"/>
          <w:marRight w:val="0"/>
          <w:marTop w:val="0"/>
          <w:marBottom w:val="0"/>
          <w:divBdr>
            <w:top w:val="none" w:sz="0" w:space="0" w:color="auto"/>
            <w:left w:val="none" w:sz="0" w:space="0" w:color="auto"/>
            <w:bottom w:val="none" w:sz="0" w:space="0" w:color="auto"/>
            <w:right w:val="none" w:sz="0" w:space="0" w:color="auto"/>
          </w:divBdr>
        </w:div>
        <w:div w:id="16009687">
          <w:marLeft w:val="0"/>
          <w:marRight w:val="0"/>
          <w:marTop w:val="0"/>
          <w:marBottom w:val="0"/>
          <w:divBdr>
            <w:top w:val="none" w:sz="0" w:space="0" w:color="auto"/>
            <w:left w:val="none" w:sz="0" w:space="0" w:color="auto"/>
            <w:bottom w:val="none" w:sz="0" w:space="0" w:color="auto"/>
            <w:right w:val="none" w:sz="0" w:space="0" w:color="auto"/>
          </w:divBdr>
        </w:div>
        <w:div w:id="1777207911">
          <w:marLeft w:val="0"/>
          <w:marRight w:val="0"/>
          <w:marTop w:val="0"/>
          <w:marBottom w:val="0"/>
          <w:divBdr>
            <w:top w:val="none" w:sz="0" w:space="0" w:color="auto"/>
            <w:left w:val="none" w:sz="0" w:space="0" w:color="auto"/>
            <w:bottom w:val="none" w:sz="0" w:space="0" w:color="auto"/>
            <w:right w:val="none" w:sz="0" w:space="0" w:color="auto"/>
          </w:divBdr>
        </w:div>
        <w:div w:id="629672744">
          <w:marLeft w:val="0"/>
          <w:marRight w:val="0"/>
          <w:marTop w:val="0"/>
          <w:marBottom w:val="0"/>
          <w:divBdr>
            <w:top w:val="none" w:sz="0" w:space="0" w:color="auto"/>
            <w:left w:val="none" w:sz="0" w:space="0" w:color="auto"/>
            <w:bottom w:val="none" w:sz="0" w:space="0" w:color="auto"/>
            <w:right w:val="none" w:sz="0" w:space="0" w:color="auto"/>
          </w:divBdr>
        </w:div>
        <w:div w:id="183590602">
          <w:marLeft w:val="0"/>
          <w:marRight w:val="0"/>
          <w:marTop w:val="0"/>
          <w:marBottom w:val="0"/>
          <w:divBdr>
            <w:top w:val="none" w:sz="0" w:space="0" w:color="auto"/>
            <w:left w:val="none" w:sz="0" w:space="0" w:color="auto"/>
            <w:bottom w:val="none" w:sz="0" w:space="0" w:color="auto"/>
            <w:right w:val="none" w:sz="0" w:space="0" w:color="auto"/>
          </w:divBdr>
        </w:div>
        <w:div w:id="333194448">
          <w:marLeft w:val="0"/>
          <w:marRight w:val="0"/>
          <w:marTop w:val="0"/>
          <w:marBottom w:val="0"/>
          <w:divBdr>
            <w:top w:val="none" w:sz="0" w:space="0" w:color="auto"/>
            <w:left w:val="none" w:sz="0" w:space="0" w:color="auto"/>
            <w:bottom w:val="none" w:sz="0" w:space="0" w:color="auto"/>
            <w:right w:val="none" w:sz="0" w:space="0" w:color="auto"/>
          </w:divBdr>
        </w:div>
        <w:div w:id="1481339126">
          <w:marLeft w:val="0"/>
          <w:marRight w:val="0"/>
          <w:marTop w:val="0"/>
          <w:marBottom w:val="0"/>
          <w:divBdr>
            <w:top w:val="none" w:sz="0" w:space="0" w:color="auto"/>
            <w:left w:val="none" w:sz="0" w:space="0" w:color="auto"/>
            <w:bottom w:val="none" w:sz="0" w:space="0" w:color="auto"/>
            <w:right w:val="none" w:sz="0" w:space="0" w:color="auto"/>
          </w:divBdr>
        </w:div>
        <w:div w:id="1086414579">
          <w:marLeft w:val="0"/>
          <w:marRight w:val="0"/>
          <w:marTop w:val="0"/>
          <w:marBottom w:val="0"/>
          <w:divBdr>
            <w:top w:val="none" w:sz="0" w:space="0" w:color="auto"/>
            <w:left w:val="none" w:sz="0" w:space="0" w:color="auto"/>
            <w:bottom w:val="none" w:sz="0" w:space="0" w:color="auto"/>
            <w:right w:val="none" w:sz="0" w:space="0" w:color="auto"/>
          </w:divBdr>
        </w:div>
        <w:div w:id="1107971695">
          <w:marLeft w:val="0"/>
          <w:marRight w:val="0"/>
          <w:marTop w:val="0"/>
          <w:marBottom w:val="0"/>
          <w:divBdr>
            <w:top w:val="none" w:sz="0" w:space="0" w:color="auto"/>
            <w:left w:val="none" w:sz="0" w:space="0" w:color="auto"/>
            <w:bottom w:val="none" w:sz="0" w:space="0" w:color="auto"/>
            <w:right w:val="none" w:sz="0" w:space="0" w:color="auto"/>
          </w:divBdr>
        </w:div>
        <w:div w:id="455636953">
          <w:marLeft w:val="0"/>
          <w:marRight w:val="0"/>
          <w:marTop w:val="0"/>
          <w:marBottom w:val="0"/>
          <w:divBdr>
            <w:top w:val="none" w:sz="0" w:space="0" w:color="auto"/>
            <w:left w:val="none" w:sz="0" w:space="0" w:color="auto"/>
            <w:bottom w:val="none" w:sz="0" w:space="0" w:color="auto"/>
            <w:right w:val="none" w:sz="0" w:space="0" w:color="auto"/>
          </w:divBdr>
        </w:div>
        <w:div w:id="1922639528">
          <w:marLeft w:val="0"/>
          <w:marRight w:val="0"/>
          <w:marTop w:val="0"/>
          <w:marBottom w:val="0"/>
          <w:divBdr>
            <w:top w:val="none" w:sz="0" w:space="0" w:color="auto"/>
            <w:left w:val="none" w:sz="0" w:space="0" w:color="auto"/>
            <w:bottom w:val="none" w:sz="0" w:space="0" w:color="auto"/>
            <w:right w:val="none" w:sz="0" w:space="0" w:color="auto"/>
          </w:divBdr>
        </w:div>
        <w:div w:id="2119134354">
          <w:marLeft w:val="0"/>
          <w:marRight w:val="0"/>
          <w:marTop w:val="0"/>
          <w:marBottom w:val="0"/>
          <w:divBdr>
            <w:top w:val="none" w:sz="0" w:space="0" w:color="auto"/>
            <w:left w:val="none" w:sz="0" w:space="0" w:color="auto"/>
            <w:bottom w:val="none" w:sz="0" w:space="0" w:color="auto"/>
            <w:right w:val="none" w:sz="0" w:space="0" w:color="auto"/>
          </w:divBdr>
        </w:div>
        <w:div w:id="1355380945">
          <w:marLeft w:val="0"/>
          <w:marRight w:val="0"/>
          <w:marTop w:val="0"/>
          <w:marBottom w:val="0"/>
          <w:divBdr>
            <w:top w:val="none" w:sz="0" w:space="0" w:color="auto"/>
            <w:left w:val="none" w:sz="0" w:space="0" w:color="auto"/>
            <w:bottom w:val="none" w:sz="0" w:space="0" w:color="auto"/>
            <w:right w:val="none" w:sz="0" w:space="0" w:color="auto"/>
          </w:divBdr>
        </w:div>
        <w:div w:id="255745768">
          <w:marLeft w:val="0"/>
          <w:marRight w:val="0"/>
          <w:marTop w:val="0"/>
          <w:marBottom w:val="0"/>
          <w:divBdr>
            <w:top w:val="none" w:sz="0" w:space="0" w:color="auto"/>
            <w:left w:val="none" w:sz="0" w:space="0" w:color="auto"/>
            <w:bottom w:val="none" w:sz="0" w:space="0" w:color="auto"/>
            <w:right w:val="none" w:sz="0" w:space="0" w:color="auto"/>
          </w:divBdr>
        </w:div>
        <w:div w:id="113864727">
          <w:marLeft w:val="0"/>
          <w:marRight w:val="0"/>
          <w:marTop w:val="0"/>
          <w:marBottom w:val="0"/>
          <w:divBdr>
            <w:top w:val="none" w:sz="0" w:space="0" w:color="auto"/>
            <w:left w:val="none" w:sz="0" w:space="0" w:color="auto"/>
            <w:bottom w:val="none" w:sz="0" w:space="0" w:color="auto"/>
            <w:right w:val="none" w:sz="0" w:space="0" w:color="auto"/>
          </w:divBdr>
        </w:div>
        <w:div w:id="1227643192">
          <w:marLeft w:val="0"/>
          <w:marRight w:val="0"/>
          <w:marTop w:val="0"/>
          <w:marBottom w:val="0"/>
          <w:divBdr>
            <w:top w:val="none" w:sz="0" w:space="0" w:color="auto"/>
            <w:left w:val="none" w:sz="0" w:space="0" w:color="auto"/>
            <w:bottom w:val="none" w:sz="0" w:space="0" w:color="auto"/>
            <w:right w:val="none" w:sz="0" w:space="0" w:color="auto"/>
          </w:divBdr>
        </w:div>
        <w:div w:id="1607031453">
          <w:marLeft w:val="0"/>
          <w:marRight w:val="0"/>
          <w:marTop w:val="0"/>
          <w:marBottom w:val="0"/>
          <w:divBdr>
            <w:top w:val="none" w:sz="0" w:space="0" w:color="auto"/>
            <w:left w:val="none" w:sz="0" w:space="0" w:color="auto"/>
            <w:bottom w:val="none" w:sz="0" w:space="0" w:color="auto"/>
            <w:right w:val="none" w:sz="0" w:space="0" w:color="auto"/>
          </w:divBdr>
        </w:div>
        <w:div w:id="1350446171">
          <w:marLeft w:val="0"/>
          <w:marRight w:val="0"/>
          <w:marTop w:val="0"/>
          <w:marBottom w:val="0"/>
          <w:divBdr>
            <w:top w:val="none" w:sz="0" w:space="0" w:color="auto"/>
            <w:left w:val="none" w:sz="0" w:space="0" w:color="auto"/>
            <w:bottom w:val="none" w:sz="0" w:space="0" w:color="auto"/>
            <w:right w:val="none" w:sz="0" w:space="0" w:color="auto"/>
          </w:divBdr>
        </w:div>
        <w:div w:id="643433265">
          <w:marLeft w:val="0"/>
          <w:marRight w:val="0"/>
          <w:marTop w:val="0"/>
          <w:marBottom w:val="0"/>
          <w:divBdr>
            <w:top w:val="none" w:sz="0" w:space="0" w:color="auto"/>
            <w:left w:val="none" w:sz="0" w:space="0" w:color="auto"/>
            <w:bottom w:val="none" w:sz="0" w:space="0" w:color="auto"/>
            <w:right w:val="none" w:sz="0" w:space="0" w:color="auto"/>
          </w:divBdr>
        </w:div>
        <w:div w:id="1989281603">
          <w:marLeft w:val="0"/>
          <w:marRight w:val="0"/>
          <w:marTop w:val="0"/>
          <w:marBottom w:val="0"/>
          <w:divBdr>
            <w:top w:val="none" w:sz="0" w:space="0" w:color="auto"/>
            <w:left w:val="none" w:sz="0" w:space="0" w:color="auto"/>
            <w:bottom w:val="none" w:sz="0" w:space="0" w:color="auto"/>
            <w:right w:val="none" w:sz="0" w:space="0" w:color="auto"/>
          </w:divBdr>
        </w:div>
        <w:div w:id="791486487">
          <w:marLeft w:val="0"/>
          <w:marRight w:val="0"/>
          <w:marTop w:val="0"/>
          <w:marBottom w:val="0"/>
          <w:divBdr>
            <w:top w:val="none" w:sz="0" w:space="0" w:color="auto"/>
            <w:left w:val="none" w:sz="0" w:space="0" w:color="auto"/>
            <w:bottom w:val="none" w:sz="0" w:space="0" w:color="auto"/>
            <w:right w:val="none" w:sz="0" w:space="0" w:color="auto"/>
          </w:divBdr>
        </w:div>
        <w:div w:id="325325811">
          <w:marLeft w:val="0"/>
          <w:marRight w:val="0"/>
          <w:marTop w:val="0"/>
          <w:marBottom w:val="0"/>
          <w:divBdr>
            <w:top w:val="none" w:sz="0" w:space="0" w:color="auto"/>
            <w:left w:val="none" w:sz="0" w:space="0" w:color="auto"/>
            <w:bottom w:val="none" w:sz="0" w:space="0" w:color="auto"/>
            <w:right w:val="none" w:sz="0" w:space="0" w:color="auto"/>
          </w:divBdr>
        </w:div>
        <w:div w:id="1670139292">
          <w:marLeft w:val="0"/>
          <w:marRight w:val="0"/>
          <w:marTop w:val="0"/>
          <w:marBottom w:val="0"/>
          <w:divBdr>
            <w:top w:val="none" w:sz="0" w:space="0" w:color="auto"/>
            <w:left w:val="none" w:sz="0" w:space="0" w:color="auto"/>
            <w:bottom w:val="none" w:sz="0" w:space="0" w:color="auto"/>
            <w:right w:val="none" w:sz="0" w:space="0" w:color="auto"/>
          </w:divBdr>
        </w:div>
        <w:div w:id="125780149">
          <w:marLeft w:val="0"/>
          <w:marRight w:val="0"/>
          <w:marTop w:val="0"/>
          <w:marBottom w:val="0"/>
          <w:divBdr>
            <w:top w:val="none" w:sz="0" w:space="0" w:color="auto"/>
            <w:left w:val="none" w:sz="0" w:space="0" w:color="auto"/>
            <w:bottom w:val="none" w:sz="0" w:space="0" w:color="auto"/>
            <w:right w:val="none" w:sz="0" w:space="0" w:color="auto"/>
          </w:divBdr>
        </w:div>
        <w:div w:id="6908923">
          <w:marLeft w:val="0"/>
          <w:marRight w:val="0"/>
          <w:marTop w:val="0"/>
          <w:marBottom w:val="0"/>
          <w:divBdr>
            <w:top w:val="none" w:sz="0" w:space="0" w:color="auto"/>
            <w:left w:val="none" w:sz="0" w:space="0" w:color="auto"/>
            <w:bottom w:val="none" w:sz="0" w:space="0" w:color="auto"/>
            <w:right w:val="none" w:sz="0" w:space="0" w:color="auto"/>
          </w:divBdr>
        </w:div>
        <w:div w:id="469900658">
          <w:marLeft w:val="0"/>
          <w:marRight w:val="0"/>
          <w:marTop w:val="0"/>
          <w:marBottom w:val="0"/>
          <w:divBdr>
            <w:top w:val="none" w:sz="0" w:space="0" w:color="auto"/>
            <w:left w:val="none" w:sz="0" w:space="0" w:color="auto"/>
            <w:bottom w:val="none" w:sz="0" w:space="0" w:color="auto"/>
            <w:right w:val="none" w:sz="0" w:space="0" w:color="auto"/>
          </w:divBdr>
        </w:div>
        <w:div w:id="1007905877">
          <w:marLeft w:val="0"/>
          <w:marRight w:val="0"/>
          <w:marTop w:val="0"/>
          <w:marBottom w:val="0"/>
          <w:divBdr>
            <w:top w:val="none" w:sz="0" w:space="0" w:color="auto"/>
            <w:left w:val="none" w:sz="0" w:space="0" w:color="auto"/>
            <w:bottom w:val="none" w:sz="0" w:space="0" w:color="auto"/>
            <w:right w:val="none" w:sz="0" w:space="0" w:color="auto"/>
          </w:divBdr>
        </w:div>
        <w:div w:id="833952414">
          <w:marLeft w:val="0"/>
          <w:marRight w:val="0"/>
          <w:marTop w:val="0"/>
          <w:marBottom w:val="0"/>
          <w:divBdr>
            <w:top w:val="none" w:sz="0" w:space="0" w:color="auto"/>
            <w:left w:val="none" w:sz="0" w:space="0" w:color="auto"/>
            <w:bottom w:val="none" w:sz="0" w:space="0" w:color="auto"/>
            <w:right w:val="none" w:sz="0" w:space="0" w:color="auto"/>
          </w:divBdr>
        </w:div>
        <w:div w:id="581135723">
          <w:marLeft w:val="0"/>
          <w:marRight w:val="0"/>
          <w:marTop w:val="0"/>
          <w:marBottom w:val="0"/>
          <w:divBdr>
            <w:top w:val="none" w:sz="0" w:space="0" w:color="auto"/>
            <w:left w:val="none" w:sz="0" w:space="0" w:color="auto"/>
            <w:bottom w:val="none" w:sz="0" w:space="0" w:color="auto"/>
            <w:right w:val="none" w:sz="0" w:space="0" w:color="auto"/>
          </w:divBdr>
        </w:div>
        <w:div w:id="1281762443">
          <w:marLeft w:val="0"/>
          <w:marRight w:val="0"/>
          <w:marTop w:val="0"/>
          <w:marBottom w:val="0"/>
          <w:divBdr>
            <w:top w:val="none" w:sz="0" w:space="0" w:color="auto"/>
            <w:left w:val="none" w:sz="0" w:space="0" w:color="auto"/>
            <w:bottom w:val="none" w:sz="0" w:space="0" w:color="auto"/>
            <w:right w:val="none" w:sz="0" w:space="0" w:color="auto"/>
          </w:divBdr>
        </w:div>
        <w:div w:id="30612166">
          <w:marLeft w:val="0"/>
          <w:marRight w:val="0"/>
          <w:marTop w:val="0"/>
          <w:marBottom w:val="0"/>
          <w:divBdr>
            <w:top w:val="none" w:sz="0" w:space="0" w:color="auto"/>
            <w:left w:val="none" w:sz="0" w:space="0" w:color="auto"/>
            <w:bottom w:val="none" w:sz="0" w:space="0" w:color="auto"/>
            <w:right w:val="none" w:sz="0" w:space="0" w:color="auto"/>
          </w:divBdr>
        </w:div>
        <w:div w:id="774906759">
          <w:marLeft w:val="0"/>
          <w:marRight w:val="0"/>
          <w:marTop w:val="0"/>
          <w:marBottom w:val="0"/>
          <w:divBdr>
            <w:top w:val="none" w:sz="0" w:space="0" w:color="auto"/>
            <w:left w:val="none" w:sz="0" w:space="0" w:color="auto"/>
            <w:bottom w:val="none" w:sz="0" w:space="0" w:color="auto"/>
            <w:right w:val="none" w:sz="0" w:space="0" w:color="auto"/>
          </w:divBdr>
        </w:div>
        <w:div w:id="230163285">
          <w:marLeft w:val="0"/>
          <w:marRight w:val="0"/>
          <w:marTop w:val="0"/>
          <w:marBottom w:val="0"/>
          <w:divBdr>
            <w:top w:val="none" w:sz="0" w:space="0" w:color="auto"/>
            <w:left w:val="none" w:sz="0" w:space="0" w:color="auto"/>
            <w:bottom w:val="none" w:sz="0" w:space="0" w:color="auto"/>
            <w:right w:val="none" w:sz="0" w:space="0" w:color="auto"/>
          </w:divBdr>
        </w:div>
        <w:div w:id="1812281434">
          <w:marLeft w:val="0"/>
          <w:marRight w:val="0"/>
          <w:marTop w:val="0"/>
          <w:marBottom w:val="0"/>
          <w:divBdr>
            <w:top w:val="none" w:sz="0" w:space="0" w:color="auto"/>
            <w:left w:val="none" w:sz="0" w:space="0" w:color="auto"/>
            <w:bottom w:val="none" w:sz="0" w:space="0" w:color="auto"/>
            <w:right w:val="none" w:sz="0" w:space="0" w:color="auto"/>
          </w:divBdr>
        </w:div>
        <w:div w:id="1535539327">
          <w:marLeft w:val="0"/>
          <w:marRight w:val="0"/>
          <w:marTop w:val="0"/>
          <w:marBottom w:val="0"/>
          <w:divBdr>
            <w:top w:val="none" w:sz="0" w:space="0" w:color="auto"/>
            <w:left w:val="none" w:sz="0" w:space="0" w:color="auto"/>
            <w:bottom w:val="none" w:sz="0" w:space="0" w:color="auto"/>
            <w:right w:val="none" w:sz="0" w:space="0" w:color="auto"/>
          </w:divBdr>
        </w:div>
        <w:div w:id="1148546235">
          <w:marLeft w:val="0"/>
          <w:marRight w:val="0"/>
          <w:marTop w:val="0"/>
          <w:marBottom w:val="0"/>
          <w:divBdr>
            <w:top w:val="none" w:sz="0" w:space="0" w:color="auto"/>
            <w:left w:val="none" w:sz="0" w:space="0" w:color="auto"/>
            <w:bottom w:val="none" w:sz="0" w:space="0" w:color="auto"/>
            <w:right w:val="none" w:sz="0" w:space="0" w:color="auto"/>
          </w:divBdr>
        </w:div>
        <w:div w:id="1800340595">
          <w:marLeft w:val="0"/>
          <w:marRight w:val="0"/>
          <w:marTop w:val="0"/>
          <w:marBottom w:val="0"/>
          <w:divBdr>
            <w:top w:val="none" w:sz="0" w:space="0" w:color="auto"/>
            <w:left w:val="none" w:sz="0" w:space="0" w:color="auto"/>
            <w:bottom w:val="none" w:sz="0" w:space="0" w:color="auto"/>
            <w:right w:val="none" w:sz="0" w:space="0" w:color="auto"/>
          </w:divBdr>
        </w:div>
        <w:div w:id="1054353889">
          <w:marLeft w:val="0"/>
          <w:marRight w:val="0"/>
          <w:marTop w:val="0"/>
          <w:marBottom w:val="0"/>
          <w:divBdr>
            <w:top w:val="none" w:sz="0" w:space="0" w:color="auto"/>
            <w:left w:val="none" w:sz="0" w:space="0" w:color="auto"/>
            <w:bottom w:val="none" w:sz="0" w:space="0" w:color="auto"/>
            <w:right w:val="none" w:sz="0" w:space="0" w:color="auto"/>
          </w:divBdr>
        </w:div>
        <w:div w:id="974994643">
          <w:marLeft w:val="0"/>
          <w:marRight w:val="0"/>
          <w:marTop w:val="0"/>
          <w:marBottom w:val="0"/>
          <w:divBdr>
            <w:top w:val="none" w:sz="0" w:space="0" w:color="auto"/>
            <w:left w:val="none" w:sz="0" w:space="0" w:color="auto"/>
            <w:bottom w:val="none" w:sz="0" w:space="0" w:color="auto"/>
            <w:right w:val="none" w:sz="0" w:space="0" w:color="auto"/>
          </w:divBdr>
        </w:div>
        <w:div w:id="38020629">
          <w:marLeft w:val="0"/>
          <w:marRight w:val="0"/>
          <w:marTop w:val="0"/>
          <w:marBottom w:val="0"/>
          <w:divBdr>
            <w:top w:val="none" w:sz="0" w:space="0" w:color="auto"/>
            <w:left w:val="none" w:sz="0" w:space="0" w:color="auto"/>
            <w:bottom w:val="none" w:sz="0" w:space="0" w:color="auto"/>
            <w:right w:val="none" w:sz="0" w:space="0" w:color="auto"/>
          </w:divBdr>
        </w:div>
        <w:div w:id="2094006481">
          <w:marLeft w:val="0"/>
          <w:marRight w:val="0"/>
          <w:marTop w:val="0"/>
          <w:marBottom w:val="0"/>
          <w:divBdr>
            <w:top w:val="none" w:sz="0" w:space="0" w:color="auto"/>
            <w:left w:val="none" w:sz="0" w:space="0" w:color="auto"/>
            <w:bottom w:val="none" w:sz="0" w:space="0" w:color="auto"/>
            <w:right w:val="none" w:sz="0" w:space="0" w:color="auto"/>
          </w:divBdr>
        </w:div>
        <w:div w:id="1555845359">
          <w:marLeft w:val="0"/>
          <w:marRight w:val="0"/>
          <w:marTop w:val="0"/>
          <w:marBottom w:val="0"/>
          <w:divBdr>
            <w:top w:val="none" w:sz="0" w:space="0" w:color="auto"/>
            <w:left w:val="none" w:sz="0" w:space="0" w:color="auto"/>
            <w:bottom w:val="none" w:sz="0" w:space="0" w:color="auto"/>
            <w:right w:val="none" w:sz="0" w:space="0" w:color="auto"/>
          </w:divBdr>
        </w:div>
        <w:div w:id="2059088411">
          <w:marLeft w:val="0"/>
          <w:marRight w:val="0"/>
          <w:marTop w:val="0"/>
          <w:marBottom w:val="0"/>
          <w:divBdr>
            <w:top w:val="none" w:sz="0" w:space="0" w:color="auto"/>
            <w:left w:val="none" w:sz="0" w:space="0" w:color="auto"/>
            <w:bottom w:val="none" w:sz="0" w:space="0" w:color="auto"/>
            <w:right w:val="none" w:sz="0" w:space="0" w:color="auto"/>
          </w:divBdr>
        </w:div>
        <w:div w:id="1430345888">
          <w:marLeft w:val="0"/>
          <w:marRight w:val="0"/>
          <w:marTop w:val="0"/>
          <w:marBottom w:val="0"/>
          <w:divBdr>
            <w:top w:val="none" w:sz="0" w:space="0" w:color="auto"/>
            <w:left w:val="none" w:sz="0" w:space="0" w:color="auto"/>
            <w:bottom w:val="none" w:sz="0" w:space="0" w:color="auto"/>
            <w:right w:val="none" w:sz="0" w:space="0" w:color="auto"/>
          </w:divBdr>
        </w:div>
        <w:div w:id="44185510">
          <w:marLeft w:val="0"/>
          <w:marRight w:val="0"/>
          <w:marTop w:val="0"/>
          <w:marBottom w:val="0"/>
          <w:divBdr>
            <w:top w:val="none" w:sz="0" w:space="0" w:color="auto"/>
            <w:left w:val="none" w:sz="0" w:space="0" w:color="auto"/>
            <w:bottom w:val="none" w:sz="0" w:space="0" w:color="auto"/>
            <w:right w:val="none" w:sz="0" w:space="0" w:color="auto"/>
          </w:divBdr>
        </w:div>
        <w:div w:id="1873574231">
          <w:marLeft w:val="0"/>
          <w:marRight w:val="0"/>
          <w:marTop w:val="0"/>
          <w:marBottom w:val="0"/>
          <w:divBdr>
            <w:top w:val="none" w:sz="0" w:space="0" w:color="auto"/>
            <w:left w:val="none" w:sz="0" w:space="0" w:color="auto"/>
            <w:bottom w:val="none" w:sz="0" w:space="0" w:color="auto"/>
            <w:right w:val="none" w:sz="0" w:space="0" w:color="auto"/>
          </w:divBdr>
        </w:div>
        <w:div w:id="774790256">
          <w:marLeft w:val="0"/>
          <w:marRight w:val="0"/>
          <w:marTop w:val="0"/>
          <w:marBottom w:val="0"/>
          <w:divBdr>
            <w:top w:val="none" w:sz="0" w:space="0" w:color="auto"/>
            <w:left w:val="none" w:sz="0" w:space="0" w:color="auto"/>
            <w:bottom w:val="none" w:sz="0" w:space="0" w:color="auto"/>
            <w:right w:val="none" w:sz="0" w:space="0" w:color="auto"/>
          </w:divBdr>
        </w:div>
        <w:div w:id="1333685007">
          <w:marLeft w:val="0"/>
          <w:marRight w:val="0"/>
          <w:marTop w:val="0"/>
          <w:marBottom w:val="0"/>
          <w:divBdr>
            <w:top w:val="none" w:sz="0" w:space="0" w:color="auto"/>
            <w:left w:val="none" w:sz="0" w:space="0" w:color="auto"/>
            <w:bottom w:val="none" w:sz="0" w:space="0" w:color="auto"/>
            <w:right w:val="none" w:sz="0" w:space="0" w:color="auto"/>
          </w:divBdr>
        </w:div>
        <w:div w:id="1164511280">
          <w:marLeft w:val="0"/>
          <w:marRight w:val="0"/>
          <w:marTop w:val="0"/>
          <w:marBottom w:val="0"/>
          <w:divBdr>
            <w:top w:val="none" w:sz="0" w:space="0" w:color="auto"/>
            <w:left w:val="none" w:sz="0" w:space="0" w:color="auto"/>
            <w:bottom w:val="none" w:sz="0" w:space="0" w:color="auto"/>
            <w:right w:val="none" w:sz="0" w:space="0" w:color="auto"/>
          </w:divBdr>
        </w:div>
        <w:div w:id="873351000">
          <w:marLeft w:val="0"/>
          <w:marRight w:val="0"/>
          <w:marTop w:val="0"/>
          <w:marBottom w:val="0"/>
          <w:divBdr>
            <w:top w:val="none" w:sz="0" w:space="0" w:color="auto"/>
            <w:left w:val="none" w:sz="0" w:space="0" w:color="auto"/>
            <w:bottom w:val="none" w:sz="0" w:space="0" w:color="auto"/>
            <w:right w:val="none" w:sz="0" w:space="0" w:color="auto"/>
          </w:divBdr>
        </w:div>
        <w:div w:id="497771869">
          <w:marLeft w:val="0"/>
          <w:marRight w:val="0"/>
          <w:marTop w:val="0"/>
          <w:marBottom w:val="0"/>
          <w:divBdr>
            <w:top w:val="none" w:sz="0" w:space="0" w:color="auto"/>
            <w:left w:val="none" w:sz="0" w:space="0" w:color="auto"/>
            <w:bottom w:val="none" w:sz="0" w:space="0" w:color="auto"/>
            <w:right w:val="none" w:sz="0" w:space="0" w:color="auto"/>
          </w:divBdr>
        </w:div>
        <w:div w:id="1322851147">
          <w:marLeft w:val="0"/>
          <w:marRight w:val="0"/>
          <w:marTop w:val="0"/>
          <w:marBottom w:val="0"/>
          <w:divBdr>
            <w:top w:val="none" w:sz="0" w:space="0" w:color="auto"/>
            <w:left w:val="none" w:sz="0" w:space="0" w:color="auto"/>
            <w:bottom w:val="none" w:sz="0" w:space="0" w:color="auto"/>
            <w:right w:val="none" w:sz="0" w:space="0" w:color="auto"/>
          </w:divBdr>
        </w:div>
        <w:div w:id="746465693">
          <w:marLeft w:val="0"/>
          <w:marRight w:val="0"/>
          <w:marTop w:val="0"/>
          <w:marBottom w:val="0"/>
          <w:divBdr>
            <w:top w:val="none" w:sz="0" w:space="0" w:color="auto"/>
            <w:left w:val="none" w:sz="0" w:space="0" w:color="auto"/>
            <w:bottom w:val="none" w:sz="0" w:space="0" w:color="auto"/>
            <w:right w:val="none" w:sz="0" w:space="0" w:color="auto"/>
          </w:divBdr>
        </w:div>
        <w:div w:id="259804034">
          <w:marLeft w:val="0"/>
          <w:marRight w:val="0"/>
          <w:marTop w:val="0"/>
          <w:marBottom w:val="0"/>
          <w:divBdr>
            <w:top w:val="none" w:sz="0" w:space="0" w:color="auto"/>
            <w:left w:val="none" w:sz="0" w:space="0" w:color="auto"/>
            <w:bottom w:val="none" w:sz="0" w:space="0" w:color="auto"/>
            <w:right w:val="none" w:sz="0" w:space="0" w:color="auto"/>
          </w:divBdr>
        </w:div>
        <w:div w:id="1449858877">
          <w:marLeft w:val="0"/>
          <w:marRight w:val="0"/>
          <w:marTop w:val="0"/>
          <w:marBottom w:val="0"/>
          <w:divBdr>
            <w:top w:val="none" w:sz="0" w:space="0" w:color="auto"/>
            <w:left w:val="none" w:sz="0" w:space="0" w:color="auto"/>
            <w:bottom w:val="none" w:sz="0" w:space="0" w:color="auto"/>
            <w:right w:val="none" w:sz="0" w:space="0" w:color="auto"/>
          </w:divBdr>
        </w:div>
        <w:div w:id="503126715">
          <w:marLeft w:val="0"/>
          <w:marRight w:val="0"/>
          <w:marTop w:val="0"/>
          <w:marBottom w:val="0"/>
          <w:divBdr>
            <w:top w:val="none" w:sz="0" w:space="0" w:color="auto"/>
            <w:left w:val="none" w:sz="0" w:space="0" w:color="auto"/>
            <w:bottom w:val="none" w:sz="0" w:space="0" w:color="auto"/>
            <w:right w:val="none" w:sz="0" w:space="0" w:color="auto"/>
          </w:divBdr>
        </w:div>
        <w:div w:id="77754854">
          <w:marLeft w:val="0"/>
          <w:marRight w:val="0"/>
          <w:marTop w:val="0"/>
          <w:marBottom w:val="0"/>
          <w:divBdr>
            <w:top w:val="none" w:sz="0" w:space="0" w:color="auto"/>
            <w:left w:val="none" w:sz="0" w:space="0" w:color="auto"/>
            <w:bottom w:val="none" w:sz="0" w:space="0" w:color="auto"/>
            <w:right w:val="none" w:sz="0" w:space="0" w:color="auto"/>
          </w:divBdr>
        </w:div>
        <w:div w:id="552814003">
          <w:marLeft w:val="0"/>
          <w:marRight w:val="0"/>
          <w:marTop w:val="0"/>
          <w:marBottom w:val="0"/>
          <w:divBdr>
            <w:top w:val="none" w:sz="0" w:space="0" w:color="auto"/>
            <w:left w:val="none" w:sz="0" w:space="0" w:color="auto"/>
            <w:bottom w:val="none" w:sz="0" w:space="0" w:color="auto"/>
            <w:right w:val="none" w:sz="0" w:space="0" w:color="auto"/>
          </w:divBdr>
        </w:div>
        <w:div w:id="331833879">
          <w:marLeft w:val="0"/>
          <w:marRight w:val="0"/>
          <w:marTop w:val="0"/>
          <w:marBottom w:val="0"/>
          <w:divBdr>
            <w:top w:val="none" w:sz="0" w:space="0" w:color="auto"/>
            <w:left w:val="none" w:sz="0" w:space="0" w:color="auto"/>
            <w:bottom w:val="none" w:sz="0" w:space="0" w:color="auto"/>
            <w:right w:val="none" w:sz="0" w:space="0" w:color="auto"/>
          </w:divBdr>
        </w:div>
        <w:div w:id="1028095721">
          <w:marLeft w:val="0"/>
          <w:marRight w:val="0"/>
          <w:marTop w:val="0"/>
          <w:marBottom w:val="0"/>
          <w:divBdr>
            <w:top w:val="none" w:sz="0" w:space="0" w:color="auto"/>
            <w:left w:val="none" w:sz="0" w:space="0" w:color="auto"/>
            <w:bottom w:val="none" w:sz="0" w:space="0" w:color="auto"/>
            <w:right w:val="none" w:sz="0" w:space="0" w:color="auto"/>
          </w:divBdr>
        </w:div>
        <w:div w:id="1335762759">
          <w:marLeft w:val="0"/>
          <w:marRight w:val="0"/>
          <w:marTop w:val="0"/>
          <w:marBottom w:val="0"/>
          <w:divBdr>
            <w:top w:val="none" w:sz="0" w:space="0" w:color="auto"/>
            <w:left w:val="none" w:sz="0" w:space="0" w:color="auto"/>
            <w:bottom w:val="none" w:sz="0" w:space="0" w:color="auto"/>
            <w:right w:val="none" w:sz="0" w:space="0" w:color="auto"/>
          </w:divBdr>
        </w:div>
        <w:div w:id="177158663">
          <w:marLeft w:val="0"/>
          <w:marRight w:val="0"/>
          <w:marTop w:val="0"/>
          <w:marBottom w:val="0"/>
          <w:divBdr>
            <w:top w:val="none" w:sz="0" w:space="0" w:color="auto"/>
            <w:left w:val="none" w:sz="0" w:space="0" w:color="auto"/>
            <w:bottom w:val="none" w:sz="0" w:space="0" w:color="auto"/>
            <w:right w:val="none" w:sz="0" w:space="0" w:color="auto"/>
          </w:divBdr>
        </w:div>
        <w:div w:id="880167009">
          <w:marLeft w:val="0"/>
          <w:marRight w:val="0"/>
          <w:marTop w:val="0"/>
          <w:marBottom w:val="0"/>
          <w:divBdr>
            <w:top w:val="none" w:sz="0" w:space="0" w:color="auto"/>
            <w:left w:val="none" w:sz="0" w:space="0" w:color="auto"/>
            <w:bottom w:val="none" w:sz="0" w:space="0" w:color="auto"/>
            <w:right w:val="none" w:sz="0" w:space="0" w:color="auto"/>
          </w:divBdr>
        </w:div>
        <w:div w:id="1122379078">
          <w:marLeft w:val="0"/>
          <w:marRight w:val="0"/>
          <w:marTop w:val="0"/>
          <w:marBottom w:val="0"/>
          <w:divBdr>
            <w:top w:val="none" w:sz="0" w:space="0" w:color="auto"/>
            <w:left w:val="none" w:sz="0" w:space="0" w:color="auto"/>
            <w:bottom w:val="none" w:sz="0" w:space="0" w:color="auto"/>
            <w:right w:val="none" w:sz="0" w:space="0" w:color="auto"/>
          </w:divBdr>
        </w:div>
        <w:div w:id="108086557">
          <w:marLeft w:val="0"/>
          <w:marRight w:val="0"/>
          <w:marTop w:val="0"/>
          <w:marBottom w:val="0"/>
          <w:divBdr>
            <w:top w:val="none" w:sz="0" w:space="0" w:color="auto"/>
            <w:left w:val="none" w:sz="0" w:space="0" w:color="auto"/>
            <w:bottom w:val="none" w:sz="0" w:space="0" w:color="auto"/>
            <w:right w:val="none" w:sz="0" w:space="0" w:color="auto"/>
          </w:divBdr>
        </w:div>
        <w:div w:id="2048530257">
          <w:marLeft w:val="0"/>
          <w:marRight w:val="0"/>
          <w:marTop w:val="0"/>
          <w:marBottom w:val="0"/>
          <w:divBdr>
            <w:top w:val="none" w:sz="0" w:space="0" w:color="auto"/>
            <w:left w:val="none" w:sz="0" w:space="0" w:color="auto"/>
            <w:bottom w:val="none" w:sz="0" w:space="0" w:color="auto"/>
            <w:right w:val="none" w:sz="0" w:space="0" w:color="auto"/>
          </w:divBdr>
        </w:div>
        <w:div w:id="242759453">
          <w:marLeft w:val="0"/>
          <w:marRight w:val="0"/>
          <w:marTop w:val="0"/>
          <w:marBottom w:val="0"/>
          <w:divBdr>
            <w:top w:val="none" w:sz="0" w:space="0" w:color="auto"/>
            <w:left w:val="none" w:sz="0" w:space="0" w:color="auto"/>
            <w:bottom w:val="none" w:sz="0" w:space="0" w:color="auto"/>
            <w:right w:val="none" w:sz="0" w:space="0" w:color="auto"/>
          </w:divBdr>
        </w:div>
        <w:div w:id="2013990542">
          <w:marLeft w:val="0"/>
          <w:marRight w:val="0"/>
          <w:marTop w:val="0"/>
          <w:marBottom w:val="0"/>
          <w:divBdr>
            <w:top w:val="none" w:sz="0" w:space="0" w:color="auto"/>
            <w:left w:val="none" w:sz="0" w:space="0" w:color="auto"/>
            <w:bottom w:val="none" w:sz="0" w:space="0" w:color="auto"/>
            <w:right w:val="none" w:sz="0" w:space="0" w:color="auto"/>
          </w:divBdr>
        </w:div>
        <w:div w:id="1747725497">
          <w:marLeft w:val="0"/>
          <w:marRight w:val="0"/>
          <w:marTop w:val="0"/>
          <w:marBottom w:val="0"/>
          <w:divBdr>
            <w:top w:val="none" w:sz="0" w:space="0" w:color="auto"/>
            <w:left w:val="none" w:sz="0" w:space="0" w:color="auto"/>
            <w:bottom w:val="none" w:sz="0" w:space="0" w:color="auto"/>
            <w:right w:val="none" w:sz="0" w:space="0" w:color="auto"/>
          </w:divBdr>
        </w:div>
        <w:div w:id="1312755389">
          <w:marLeft w:val="0"/>
          <w:marRight w:val="0"/>
          <w:marTop w:val="0"/>
          <w:marBottom w:val="0"/>
          <w:divBdr>
            <w:top w:val="none" w:sz="0" w:space="0" w:color="auto"/>
            <w:left w:val="none" w:sz="0" w:space="0" w:color="auto"/>
            <w:bottom w:val="none" w:sz="0" w:space="0" w:color="auto"/>
            <w:right w:val="none" w:sz="0" w:space="0" w:color="auto"/>
          </w:divBdr>
        </w:div>
        <w:div w:id="2039042448">
          <w:marLeft w:val="0"/>
          <w:marRight w:val="0"/>
          <w:marTop w:val="0"/>
          <w:marBottom w:val="0"/>
          <w:divBdr>
            <w:top w:val="none" w:sz="0" w:space="0" w:color="auto"/>
            <w:left w:val="none" w:sz="0" w:space="0" w:color="auto"/>
            <w:bottom w:val="none" w:sz="0" w:space="0" w:color="auto"/>
            <w:right w:val="none" w:sz="0" w:space="0" w:color="auto"/>
          </w:divBdr>
        </w:div>
        <w:div w:id="625627128">
          <w:marLeft w:val="0"/>
          <w:marRight w:val="0"/>
          <w:marTop w:val="0"/>
          <w:marBottom w:val="0"/>
          <w:divBdr>
            <w:top w:val="none" w:sz="0" w:space="0" w:color="auto"/>
            <w:left w:val="none" w:sz="0" w:space="0" w:color="auto"/>
            <w:bottom w:val="none" w:sz="0" w:space="0" w:color="auto"/>
            <w:right w:val="none" w:sz="0" w:space="0" w:color="auto"/>
          </w:divBdr>
        </w:div>
        <w:div w:id="2136214229">
          <w:marLeft w:val="0"/>
          <w:marRight w:val="0"/>
          <w:marTop w:val="0"/>
          <w:marBottom w:val="0"/>
          <w:divBdr>
            <w:top w:val="none" w:sz="0" w:space="0" w:color="auto"/>
            <w:left w:val="none" w:sz="0" w:space="0" w:color="auto"/>
            <w:bottom w:val="none" w:sz="0" w:space="0" w:color="auto"/>
            <w:right w:val="none" w:sz="0" w:space="0" w:color="auto"/>
          </w:divBdr>
        </w:div>
        <w:div w:id="238171298">
          <w:marLeft w:val="0"/>
          <w:marRight w:val="0"/>
          <w:marTop w:val="0"/>
          <w:marBottom w:val="0"/>
          <w:divBdr>
            <w:top w:val="none" w:sz="0" w:space="0" w:color="auto"/>
            <w:left w:val="none" w:sz="0" w:space="0" w:color="auto"/>
            <w:bottom w:val="none" w:sz="0" w:space="0" w:color="auto"/>
            <w:right w:val="none" w:sz="0" w:space="0" w:color="auto"/>
          </w:divBdr>
        </w:div>
        <w:div w:id="1271622865">
          <w:marLeft w:val="0"/>
          <w:marRight w:val="0"/>
          <w:marTop w:val="0"/>
          <w:marBottom w:val="0"/>
          <w:divBdr>
            <w:top w:val="none" w:sz="0" w:space="0" w:color="auto"/>
            <w:left w:val="none" w:sz="0" w:space="0" w:color="auto"/>
            <w:bottom w:val="none" w:sz="0" w:space="0" w:color="auto"/>
            <w:right w:val="none" w:sz="0" w:space="0" w:color="auto"/>
          </w:divBdr>
        </w:div>
        <w:div w:id="1206403703">
          <w:marLeft w:val="0"/>
          <w:marRight w:val="0"/>
          <w:marTop w:val="0"/>
          <w:marBottom w:val="0"/>
          <w:divBdr>
            <w:top w:val="none" w:sz="0" w:space="0" w:color="auto"/>
            <w:left w:val="none" w:sz="0" w:space="0" w:color="auto"/>
            <w:bottom w:val="none" w:sz="0" w:space="0" w:color="auto"/>
            <w:right w:val="none" w:sz="0" w:space="0" w:color="auto"/>
          </w:divBdr>
        </w:div>
        <w:div w:id="1523396637">
          <w:marLeft w:val="0"/>
          <w:marRight w:val="0"/>
          <w:marTop w:val="0"/>
          <w:marBottom w:val="0"/>
          <w:divBdr>
            <w:top w:val="none" w:sz="0" w:space="0" w:color="auto"/>
            <w:left w:val="none" w:sz="0" w:space="0" w:color="auto"/>
            <w:bottom w:val="none" w:sz="0" w:space="0" w:color="auto"/>
            <w:right w:val="none" w:sz="0" w:space="0" w:color="auto"/>
          </w:divBdr>
        </w:div>
        <w:div w:id="1311129999">
          <w:marLeft w:val="0"/>
          <w:marRight w:val="0"/>
          <w:marTop w:val="0"/>
          <w:marBottom w:val="0"/>
          <w:divBdr>
            <w:top w:val="none" w:sz="0" w:space="0" w:color="auto"/>
            <w:left w:val="none" w:sz="0" w:space="0" w:color="auto"/>
            <w:bottom w:val="none" w:sz="0" w:space="0" w:color="auto"/>
            <w:right w:val="none" w:sz="0" w:space="0" w:color="auto"/>
          </w:divBdr>
        </w:div>
        <w:div w:id="553084354">
          <w:marLeft w:val="0"/>
          <w:marRight w:val="0"/>
          <w:marTop w:val="0"/>
          <w:marBottom w:val="0"/>
          <w:divBdr>
            <w:top w:val="none" w:sz="0" w:space="0" w:color="auto"/>
            <w:left w:val="none" w:sz="0" w:space="0" w:color="auto"/>
            <w:bottom w:val="none" w:sz="0" w:space="0" w:color="auto"/>
            <w:right w:val="none" w:sz="0" w:space="0" w:color="auto"/>
          </w:divBdr>
        </w:div>
        <w:div w:id="2095664075">
          <w:marLeft w:val="0"/>
          <w:marRight w:val="0"/>
          <w:marTop w:val="0"/>
          <w:marBottom w:val="0"/>
          <w:divBdr>
            <w:top w:val="none" w:sz="0" w:space="0" w:color="auto"/>
            <w:left w:val="none" w:sz="0" w:space="0" w:color="auto"/>
            <w:bottom w:val="none" w:sz="0" w:space="0" w:color="auto"/>
            <w:right w:val="none" w:sz="0" w:space="0" w:color="auto"/>
          </w:divBdr>
        </w:div>
        <w:div w:id="1224021643">
          <w:marLeft w:val="0"/>
          <w:marRight w:val="0"/>
          <w:marTop w:val="0"/>
          <w:marBottom w:val="0"/>
          <w:divBdr>
            <w:top w:val="none" w:sz="0" w:space="0" w:color="auto"/>
            <w:left w:val="none" w:sz="0" w:space="0" w:color="auto"/>
            <w:bottom w:val="none" w:sz="0" w:space="0" w:color="auto"/>
            <w:right w:val="none" w:sz="0" w:space="0" w:color="auto"/>
          </w:divBdr>
        </w:div>
        <w:div w:id="1516724116">
          <w:marLeft w:val="0"/>
          <w:marRight w:val="0"/>
          <w:marTop w:val="0"/>
          <w:marBottom w:val="0"/>
          <w:divBdr>
            <w:top w:val="none" w:sz="0" w:space="0" w:color="auto"/>
            <w:left w:val="none" w:sz="0" w:space="0" w:color="auto"/>
            <w:bottom w:val="none" w:sz="0" w:space="0" w:color="auto"/>
            <w:right w:val="none" w:sz="0" w:space="0" w:color="auto"/>
          </w:divBdr>
        </w:div>
        <w:div w:id="1520511481">
          <w:marLeft w:val="0"/>
          <w:marRight w:val="0"/>
          <w:marTop w:val="0"/>
          <w:marBottom w:val="0"/>
          <w:divBdr>
            <w:top w:val="none" w:sz="0" w:space="0" w:color="auto"/>
            <w:left w:val="none" w:sz="0" w:space="0" w:color="auto"/>
            <w:bottom w:val="none" w:sz="0" w:space="0" w:color="auto"/>
            <w:right w:val="none" w:sz="0" w:space="0" w:color="auto"/>
          </w:divBdr>
        </w:div>
        <w:div w:id="1298955505">
          <w:marLeft w:val="0"/>
          <w:marRight w:val="0"/>
          <w:marTop w:val="0"/>
          <w:marBottom w:val="0"/>
          <w:divBdr>
            <w:top w:val="none" w:sz="0" w:space="0" w:color="auto"/>
            <w:left w:val="none" w:sz="0" w:space="0" w:color="auto"/>
            <w:bottom w:val="none" w:sz="0" w:space="0" w:color="auto"/>
            <w:right w:val="none" w:sz="0" w:space="0" w:color="auto"/>
          </w:divBdr>
        </w:div>
        <w:div w:id="1347320048">
          <w:marLeft w:val="0"/>
          <w:marRight w:val="0"/>
          <w:marTop w:val="0"/>
          <w:marBottom w:val="0"/>
          <w:divBdr>
            <w:top w:val="none" w:sz="0" w:space="0" w:color="auto"/>
            <w:left w:val="none" w:sz="0" w:space="0" w:color="auto"/>
            <w:bottom w:val="none" w:sz="0" w:space="0" w:color="auto"/>
            <w:right w:val="none" w:sz="0" w:space="0" w:color="auto"/>
          </w:divBdr>
        </w:div>
        <w:div w:id="1160121782">
          <w:marLeft w:val="0"/>
          <w:marRight w:val="0"/>
          <w:marTop w:val="0"/>
          <w:marBottom w:val="0"/>
          <w:divBdr>
            <w:top w:val="none" w:sz="0" w:space="0" w:color="auto"/>
            <w:left w:val="none" w:sz="0" w:space="0" w:color="auto"/>
            <w:bottom w:val="none" w:sz="0" w:space="0" w:color="auto"/>
            <w:right w:val="none" w:sz="0" w:space="0" w:color="auto"/>
          </w:divBdr>
        </w:div>
        <w:div w:id="248347392">
          <w:marLeft w:val="0"/>
          <w:marRight w:val="0"/>
          <w:marTop w:val="0"/>
          <w:marBottom w:val="0"/>
          <w:divBdr>
            <w:top w:val="none" w:sz="0" w:space="0" w:color="auto"/>
            <w:left w:val="none" w:sz="0" w:space="0" w:color="auto"/>
            <w:bottom w:val="none" w:sz="0" w:space="0" w:color="auto"/>
            <w:right w:val="none" w:sz="0" w:space="0" w:color="auto"/>
          </w:divBdr>
        </w:div>
        <w:div w:id="1627085446">
          <w:marLeft w:val="0"/>
          <w:marRight w:val="0"/>
          <w:marTop w:val="0"/>
          <w:marBottom w:val="0"/>
          <w:divBdr>
            <w:top w:val="none" w:sz="0" w:space="0" w:color="auto"/>
            <w:left w:val="none" w:sz="0" w:space="0" w:color="auto"/>
            <w:bottom w:val="none" w:sz="0" w:space="0" w:color="auto"/>
            <w:right w:val="none" w:sz="0" w:space="0" w:color="auto"/>
          </w:divBdr>
        </w:div>
        <w:div w:id="1583568195">
          <w:marLeft w:val="0"/>
          <w:marRight w:val="0"/>
          <w:marTop w:val="0"/>
          <w:marBottom w:val="0"/>
          <w:divBdr>
            <w:top w:val="none" w:sz="0" w:space="0" w:color="auto"/>
            <w:left w:val="none" w:sz="0" w:space="0" w:color="auto"/>
            <w:bottom w:val="none" w:sz="0" w:space="0" w:color="auto"/>
            <w:right w:val="none" w:sz="0" w:space="0" w:color="auto"/>
          </w:divBdr>
        </w:div>
        <w:div w:id="36012003">
          <w:marLeft w:val="0"/>
          <w:marRight w:val="0"/>
          <w:marTop w:val="0"/>
          <w:marBottom w:val="0"/>
          <w:divBdr>
            <w:top w:val="none" w:sz="0" w:space="0" w:color="auto"/>
            <w:left w:val="none" w:sz="0" w:space="0" w:color="auto"/>
            <w:bottom w:val="none" w:sz="0" w:space="0" w:color="auto"/>
            <w:right w:val="none" w:sz="0" w:space="0" w:color="auto"/>
          </w:divBdr>
        </w:div>
        <w:div w:id="1587182671">
          <w:marLeft w:val="0"/>
          <w:marRight w:val="0"/>
          <w:marTop w:val="0"/>
          <w:marBottom w:val="0"/>
          <w:divBdr>
            <w:top w:val="none" w:sz="0" w:space="0" w:color="auto"/>
            <w:left w:val="none" w:sz="0" w:space="0" w:color="auto"/>
            <w:bottom w:val="none" w:sz="0" w:space="0" w:color="auto"/>
            <w:right w:val="none" w:sz="0" w:space="0" w:color="auto"/>
          </w:divBdr>
        </w:div>
        <w:div w:id="60717468">
          <w:marLeft w:val="0"/>
          <w:marRight w:val="0"/>
          <w:marTop w:val="0"/>
          <w:marBottom w:val="0"/>
          <w:divBdr>
            <w:top w:val="none" w:sz="0" w:space="0" w:color="auto"/>
            <w:left w:val="none" w:sz="0" w:space="0" w:color="auto"/>
            <w:bottom w:val="none" w:sz="0" w:space="0" w:color="auto"/>
            <w:right w:val="none" w:sz="0" w:space="0" w:color="auto"/>
          </w:divBdr>
        </w:div>
        <w:div w:id="2126579291">
          <w:marLeft w:val="0"/>
          <w:marRight w:val="0"/>
          <w:marTop w:val="0"/>
          <w:marBottom w:val="0"/>
          <w:divBdr>
            <w:top w:val="none" w:sz="0" w:space="0" w:color="auto"/>
            <w:left w:val="none" w:sz="0" w:space="0" w:color="auto"/>
            <w:bottom w:val="none" w:sz="0" w:space="0" w:color="auto"/>
            <w:right w:val="none" w:sz="0" w:space="0" w:color="auto"/>
          </w:divBdr>
        </w:div>
        <w:div w:id="1421295620">
          <w:marLeft w:val="0"/>
          <w:marRight w:val="0"/>
          <w:marTop w:val="0"/>
          <w:marBottom w:val="0"/>
          <w:divBdr>
            <w:top w:val="none" w:sz="0" w:space="0" w:color="auto"/>
            <w:left w:val="none" w:sz="0" w:space="0" w:color="auto"/>
            <w:bottom w:val="none" w:sz="0" w:space="0" w:color="auto"/>
            <w:right w:val="none" w:sz="0" w:space="0" w:color="auto"/>
          </w:divBdr>
        </w:div>
        <w:div w:id="1785617129">
          <w:marLeft w:val="0"/>
          <w:marRight w:val="0"/>
          <w:marTop w:val="0"/>
          <w:marBottom w:val="0"/>
          <w:divBdr>
            <w:top w:val="none" w:sz="0" w:space="0" w:color="auto"/>
            <w:left w:val="none" w:sz="0" w:space="0" w:color="auto"/>
            <w:bottom w:val="none" w:sz="0" w:space="0" w:color="auto"/>
            <w:right w:val="none" w:sz="0" w:space="0" w:color="auto"/>
          </w:divBdr>
        </w:div>
        <w:div w:id="1088841483">
          <w:marLeft w:val="0"/>
          <w:marRight w:val="0"/>
          <w:marTop w:val="0"/>
          <w:marBottom w:val="0"/>
          <w:divBdr>
            <w:top w:val="none" w:sz="0" w:space="0" w:color="auto"/>
            <w:left w:val="none" w:sz="0" w:space="0" w:color="auto"/>
            <w:bottom w:val="none" w:sz="0" w:space="0" w:color="auto"/>
            <w:right w:val="none" w:sz="0" w:space="0" w:color="auto"/>
          </w:divBdr>
        </w:div>
        <w:div w:id="898790109">
          <w:marLeft w:val="0"/>
          <w:marRight w:val="0"/>
          <w:marTop w:val="0"/>
          <w:marBottom w:val="0"/>
          <w:divBdr>
            <w:top w:val="none" w:sz="0" w:space="0" w:color="auto"/>
            <w:left w:val="none" w:sz="0" w:space="0" w:color="auto"/>
            <w:bottom w:val="none" w:sz="0" w:space="0" w:color="auto"/>
            <w:right w:val="none" w:sz="0" w:space="0" w:color="auto"/>
          </w:divBdr>
        </w:div>
        <w:div w:id="571549526">
          <w:marLeft w:val="0"/>
          <w:marRight w:val="0"/>
          <w:marTop w:val="0"/>
          <w:marBottom w:val="0"/>
          <w:divBdr>
            <w:top w:val="none" w:sz="0" w:space="0" w:color="auto"/>
            <w:left w:val="none" w:sz="0" w:space="0" w:color="auto"/>
            <w:bottom w:val="none" w:sz="0" w:space="0" w:color="auto"/>
            <w:right w:val="none" w:sz="0" w:space="0" w:color="auto"/>
          </w:divBdr>
        </w:div>
        <w:div w:id="272596886">
          <w:marLeft w:val="0"/>
          <w:marRight w:val="0"/>
          <w:marTop w:val="0"/>
          <w:marBottom w:val="0"/>
          <w:divBdr>
            <w:top w:val="none" w:sz="0" w:space="0" w:color="auto"/>
            <w:left w:val="none" w:sz="0" w:space="0" w:color="auto"/>
            <w:bottom w:val="none" w:sz="0" w:space="0" w:color="auto"/>
            <w:right w:val="none" w:sz="0" w:space="0" w:color="auto"/>
          </w:divBdr>
        </w:div>
        <w:div w:id="1409376266">
          <w:marLeft w:val="0"/>
          <w:marRight w:val="0"/>
          <w:marTop w:val="0"/>
          <w:marBottom w:val="0"/>
          <w:divBdr>
            <w:top w:val="none" w:sz="0" w:space="0" w:color="auto"/>
            <w:left w:val="none" w:sz="0" w:space="0" w:color="auto"/>
            <w:bottom w:val="none" w:sz="0" w:space="0" w:color="auto"/>
            <w:right w:val="none" w:sz="0" w:space="0" w:color="auto"/>
          </w:divBdr>
        </w:div>
        <w:div w:id="2085836463">
          <w:marLeft w:val="0"/>
          <w:marRight w:val="0"/>
          <w:marTop w:val="0"/>
          <w:marBottom w:val="0"/>
          <w:divBdr>
            <w:top w:val="none" w:sz="0" w:space="0" w:color="auto"/>
            <w:left w:val="none" w:sz="0" w:space="0" w:color="auto"/>
            <w:bottom w:val="none" w:sz="0" w:space="0" w:color="auto"/>
            <w:right w:val="none" w:sz="0" w:space="0" w:color="auto"/>
          </w:divBdr>
        </w:div>
        <w:div w:id="289170331">
          <w:marLeft w:val="0"/>
          <w:marRight w:val="0"/>
          <w:marTop w:val="0"/>
          <w:marBottom w:val="0"/>
          <w:divBdr>
            <w:top w:val="none" w:sz="0" w:space="0" w:color="auto"/>
            <w:left w:val="none" w:sz="0" w:space="0" w:color="auto"/>
            <w:bottom w:val="none" w:sz="0" w:space="0" w:color="auto"/>
            <w:right w:val="none" w:sz="0" w:space="0" w:color="auto"/>
          </w:divBdr>
        </w:div>
        <w:div w:id="1588884771">
          <w:marLeft w:val="0"/>
          <w:marRight w:val="0"/>
          <w:marTop w:val="0"/>
          <w:marBottom w:val="0"/>
          <w:divBdr>
            <w:top w:val="none" w:sz="0" w:space="0" w:color="auto"/>
            <w:left w:val="none" w:sz="0" w:space="0" w:color="auto"/>
            <w:bottom w:val="none" w:sz="0" w:space="0" w:color="auto"/>
            <w:right w:val="none" w:sz="0" w:space="0" w:color="auto"/>
          </w:divBdr>
        </w:div>
        <w:div w:id="1650211708">
          <w:marLeft w:val="0"/>
          <w:marRight w:val="0"/>
          <w:marTop w:val="0"/>
          <w:marBottom w:val="0"/>
          <w:divBdr>
            <w:top w:val="none" w:sz="0" w:space="0" w:color="auto"/>
            <w:left w:val="none" w:sz="0" w:space="0" w:color="auto"/>
            <w:bottom w:val="none" w:sz="0" w:space="0" w:color="auto"/>
            <w:right w:val="none" w:sz="0" w:space="0" w:color="auto"/>
          </w:divBdr>
        </w:div>
        <w:div w:id="382289927">
          <w:marLeft w:val="0"/>
          <w:marRight w:val="0"/>
          <w:marTop w:val="0"/>
          <w:marBottom w:val="0"/>
          <w:divBdr>
            <w:top w:val="none" w:sz="0" w:space="0" w:color="auto"/>
            <w:left w:val="none" w:sz="0" w:space="0" w:color="auto"/>
            <w:bottom w:val="none" w:sz="0" w:space="0" w:color="auto"/>
            <w:right w:val="none" w:sz="0" w:space="0" w:color="auto"/>
          </w:divBdr>
        </w:div>
        <w:div w:id="1456290721">
          <w:marLeft w:val="0"/>
          <w:marRight w:val="0"/>
          <w:marTop w:val="0"/>
          <w:marBottom w:val="0"/>
          <w:divBdr>
            <w:top w:val="none" w:sz="0" w:space="0" w:color="auto"/>
            <w:left w:val="none" w:sz="0" w:space="0" w:color="auto"/>
            <w:bottom w:val="none" w:sz="0" w:space="0" w:color="auto"/>
            <w:right w:val="none" w:sz="0" w:space="0" w:color="auto"/>
          </w:divBdr>
        </w:div>
        <w:div w:id="959605008">
          <w:marLeft w:val="0"/>
          <w:marRight w:val="0"/>
          <w:marTop w:val="0"/>
          <w:marBottom w:val="0"/>
          <w:divBdr>
            <w:top w:val="none" w:sz="0" w:space="0" w:color="auto"/>
            <w:left w:val="none" w:sz="0" w:space="0" w:color="auto"/>
            <w:bottom w:val="none" w:sz="0" w:space="0" w:color="auto"/>
            <w:right w:val="none" w:sz="0" w:space="0" w:color="auto"/>
          </w:divBdr>
        </w:div>
        <w:div w:id="857549458">
          <w:marLeft w:val="0"/>
          <w:marRight w:val="0"/>
          <w:marTop w:val="0"/>
          <w:marBottom w:val="0"/>
          <w:divBdr>
            <w:top w:val="none" w:sz="0" w:space="0" w:color="auto"/>
            <w:left w:val="none" w:sz="0" w:space="0" w:color="auto"/>
            <w:bottom w:val="none" w:sz="0" w:space="0" w:color="auto"/>
            <w:right w:val="none" w:sz="0" w:space="0" w:color="auto"/>
          </w:divBdr>
        </w:div>
        <w:div w:id="721757145">
          <w:marLeft w:val="0"/>
          <w:marRight w:val="0"/>
          <w:marTop w:val="0"/>
          <w:marBottom w:val="0"/>
          <w:divBdr>
            <w:top w:val="none" w:sz="0" w:space="0" w:color="auto"/>
            <w:left w:val="none" w:sz="0" w:space="0" w:color="auto"/>
            <w:bottom w:val="none" w:sz="0" w:space="0" w:color="auto"/>
            <w:right w:val="none" w:sz="0" w:space="0" w:color="auto"/>
          </w:divBdr>
        </w:div>
        <w:div w:id="1076823861">
          <w:marLeft w:val="0"/>
          <w:marRight w:val="0"/>
          <w:marTop w:val="0"/>
          <w:marBottom w:val="0"/>
          <w:divBdr>
            <w:top w:val="none" w:sz="0" w:space="0" w:color="auto"/>
            <w:left w:val="none" w:sz="0" w:space="0" w:color="auto"/>
            <w:bottom w:val="none" w:sz="0" w:space="0" w:color="auto"/>
            <w:right w:val="none" w:sz="0" w:space="0" w:color="auto"/>
          </w:divBdr>
        </w:div>
        <w:div w:id="396318960">
          <w:marLeft w:val="0"/>
          <w:marRight w:val="0"/>
          <w:marTop w:val="0"/>
          <w:marBottom w:val="0"/>
          <w:divBdr>
            <w:top w:val="none" w:sz="0" w:space="0" w:color="auto"/>
            <w:left w:val="none" w:sz="0" w:space="0" w:color="auto"/>
            <w:bottom w:val="none" w:sz="0" w:space="0" w:color="auto"/>
            <w:right w:val="none" w:sz="0" w:space="0" w:color="auto"/>
          </w:divBdr>
        </w:div>
        <w:div w:id="172884663">
          <w:marLeft w:val="0"/>
          <w:marRight w:val="0"/>
          <w:marTop w:val="0"/>
          <w:marBottom w:val="0"/>
          <w:divBdr>
            <w:top w:val="none" w:sz="0" w:space="0" w:color="auto"/>
            <w:left w:val="none" w:sz="0" w:space="0" w:color="auto"/>
            <w:bottom w:val="none" w:sz="0" w:space="0" w:color="auto"/>
            <w:right w:val="none" w:sz="0" w:space="0" w:color="auto"/>
          </w:divBdr>
        </w:div>
        <w:div w:id="1058473230">
          <w:marLeft w:val="0"/>
          <w:marRight w:val="0"/>
          <w:marTop w:val="0"/>
          <w:marBottom w:val="0"/>
          <w:divBdr>
            <w:top w:val="none" w:sz="0" w:space="0" w:color="auto"/>
            <w:left w:val="none" w:sz="0" w:space="0" w:color="auto"/>
            <w:bottom w:val="none" w:sz="0" w:space="0" w:color="auto"/>
            <w:right w:val="none" w:sz="0" w:space="0" w:color="auto"/>
          </w:divBdr>
        </w:div>
        <w:div w:id="2108698084">
          <w:marLeft w:val="0"/>
          <w:marRight w:val="0"/>
          <w:marTop w:val="0"/>
          <w:marBottom w:val="0"/>
          <w:divBdr>
            <w:top w:val="none" w:sz="0" w:space="0" w:color="auto"/>
            <w:left w:val="none" w:sz="0" w:space="0" w:color="auto"/>
            <w:bottom w:val="none" w:sz="0" w:space="0" w:color="auto"/>
            <w:right w:val="none" w:sz="0" w:space="0" w:color="auto"/>
          </w:divBdr>
        </w:div>
        <w:div w:id="203372589">
          <w:marLeft w:val="0"/>
          <w:marRight w:val="0"/>
          <w:marTop w:val="0"/>
          <w:marBottom w:val="0"/>
          <w:divBdr>
            <w:top w:val="none" w:sz="0" w:space="0" w:color="auto"/>
            <w:left w:val="none" w:sz="0" w:space="0" w:color="auto"/>
            <w:bottom w:val="none" w:sz="0" w:space="0" w:color="auto"/>
            <w:right w:val="none" w:sz="0" w:space="0" w:color="auto"/>
          </w:divBdr>
        </w:div>
        <w:div w:id="885874736">
          <w:marLeft w:val="0"/>
          <w:marRight w:val="0"/>
          <w:marTop w:val="0"/>
          <w:marBottom w:val="0"/>
          <w:divBdr>
            <w:top w:val="none" w:sz="0" w:space="0" w:color="auto"/>
            <w:left w:val="none" w:sz="0" w:space="0" w:color="auto"/>
            <w:bottom w:val="none" w:sz="0" w:space="0" w:color="auto"/>
            <w:right w:val="none" w:sz="0" w:space="0" w:color="auto"/>
          </w:divBdr>
        </w:div>
        <w:div w:id="1191333119">
          <w:marLeft w:val="0"/>
          <w:marRight w:val="0"/>
          <w:marTop w:val="0"/>
          <w:marBottom w:val="0"/>
          <w:divBdr>
            <w:top w:val="none" w:sz="0" w:space="0" w:color="auto"/>
            <w:left w:val="none" w:sz="0" w:space="0" w:color="auto"/>
            <w:bottom w:val="none" w:sz="0" w:space="0" w:color="auto"/>
            <w:right w:val="none" w:sz="0" w:space="0" w:color="auto"/>
          </w:divBdr>
        </w:div>
        <w:div w:id="1615669717">
          <w:marLeft w:val="0"/>
          <w:marRight w:val="0"/>
          <w:marTop w:val="0"/>
          <w:marBottom w:val="0"/>
          <w:divBdr>
            <w:top w:val="none" w:sz="0" w:space="0" w:color="auto"/>
            <w:left w:val="none" w:sz="0" w:space="0" w:color="auto"/>
            <w:bottom w:val="none" w:sz="0" w:space="0" w:color="auto"/>
            <w:right w:val="none" w:sz="0" w:space="0" w:color="auto"/>
          </w:divBdr>
        </w:div>
        <w:div w:id="1604610508">
          <w:marLeft w:val="0"/>
          <w:marRight w:val="0"/>
          <w:marTop w:val="0"/>
          <w:marBottom w:val="0"/>
          <w:divBdr>
            <w:top w:val="none" w:sz="0" w:space="0" w:color="auto"/>
            <w:left w:val="none" w:sz="0" w:space="0" w:color="auto"/>
            <w:bottom w:val="none" w:sz="0" w:space="0" w:color="auto"/>
            <w:right w:val="none" w:sz="0" w:space="0" w:color="auto"/>
          </w:divBdr>
        </w:div>
        <w:div w:id="1790009014">
          <w:marLeft w:val="0"/>
          <w:marRight w:val="0"/>
          <w:marTop w:val="0"/>
          <w:marBottom w:val="0"/>
          <w:divBdr>
            <w:top w:val="none" w:sz="0" w:space="0" w:color="auto"/>
            <w:left w:val="none" w:sz="0" w:space="0" w:color="auto"/>
            <w:bottom w:val="none" w:sz="0" w:space="0" w:color="auto"/>
            <w:right w:val="none" w:sz="0" w:space="0" w:color="auto"/>
          </w:divBdr>
        </w:div>
        <w:div w:id="82724727">
          <w:marLeft w:val="0"/>
          <w:marRight w:val="0"/>
          <w:marTop w:val="0"/>
          <w:marBottom w:val="0"/>
          <w:divBdr>
            <w:top w:val="none" w:sz="0" w:space="0" w:color="auto"/>
            <w:left w:val="none" w:sz="0" w:space="0" w:color="auto"/>
            <w:bottom w:val="none" w:sz="0" w:space="0" w:color="auto"/>
            <w:right w:val="none" w:sz="0" w:space="0" w:color="auto"/>
          </w:divBdr>
        </w:div>
        <w:div w:id="981929750">
          <w:marLeft w:val="0"/>
          <w:marRight w:val="0"/>
          <w:marTop w:val="0"/>
          <w:marBottom w:val="0"/>
          <w:divBdr>
            <w:top w:val="none" w:sz="0" w:space="0" w:color="auto"/>
            <w:left w:val="none" w:sz="0" w:space="0" w:color="auto"/>
            <w:bottom w:val="none" w:sz="0" w:space="0" w:color="auto"/>
            <w:right w:val="none" w:sz="0" w:space="0" w:color="auto"/>
          </w:divBdr>
        </w:div>
        <w:div w:id="1334071927">
          <w:marLeft w:val="0"/>
          <w:marRight w:val="0"/>
          <w:marTop w:val="0"/>
          <w:marBottom w:val="0"/>
          <w:divBdr>
            <w:top w:val="none" w:sz="0" w:space="0" w:color="auto"/>
            <w:left w:val="none" w:sz="0" w:space="0" w:color="auto"/>
            <w:bottom w:val="none" w:sz="0" w:space="0" w:color="auto"/>
            <w:right w:val="none" w:sz="0" w:space="0" w:color="auto"/>
          </w:divBdr>
        </w:div>
      </w:divsChild>
    </w:div>
    <w:div w:id="950816672">
      <w:bodyDiv w:val="1"/>
      <w:marLeft w:val="0"/>
      <w:marRight w:val="0"/>
      <w:marTop w:val="0"/>
      <w:marBottom w:val="0"/>
      <w:divBdr>
        <w:top w:val="none" w:sz="0" w:space="0" w:color="auto"/>
        <w:left w:val="none" w:sz="0" w:space="0" w:color="auto"/>
        <w:bottom w:val="none" w:sz="0" w:space="0" w:color="auto"/>
        <w:right w:val="none" w:sz="0" w:space="0" w:color="auto"/>
      </w:divBdr>
    </w:div>
    <w:div w:id="953705775">
      <w:bodyDiv w:val="1"/>
      <w:marLeft w:val="0"/>
      <w:marRight w:val="0"/>
      <w:marTop w:val="0"/>
      <w:marBottom w:val="0"/>
      <w:divBdr>
        <w:top w:val="none" w:sz="0" w:space="0" w:color="auto"/>
        <w:left w:val="none" w:sz="0" w:space="0" w:color="auto"/>
        <w:bottom w:val="none" w:sz="0" w:space="0" w:color="auto"/>
        <w:right w:val="none" w:sz="0" w:space="0" w:color="auto"/>
      </w:divBdr>
    </w:div>
    <w:div w:id="956058372">
      <w:bodyDiv w:val="1"/>
      <w:marLeft w:val="0"/>
      <w:marRight w:val="0"/>
      <w:marTop w:val="0"/>
      <w:marBottom w:val="0"/>
      <w:divBdr>
        <w:top w:val="none" w:sz="0" w:space="0" w:color="auto"/>
        <w:left w:val="none" w:sz="0" w:space="0" w:color="auto"/>
        <w:bottom w:val="none" w:sz="0" w:space="0" w:color="auto"/>
        <w:right w:val="none" w:sz="0" w:space="0" w:color="auto"/>
      </w:divBdr>
    </w:div>
    <w:div w:id="956254782">
      <w:bodyDiv w:val="1"/>
      <w:marLeft w:val="0"/>
      <w:marRight w:val="0"/>
      <w:marTop w:val="0"/>
      <w:marBottom w:val="0"/>
      <w:divBdr>
        <w:top w:val="none" w:sz="0" w:space="0" w:color="auto"/>
        <w:left w:val="none" w:sz="0" w:space="0" w:color="auto"/>
        <w:bottom w:val="none" w:sz="0" w:space="0" w:color="auto"/>
        <w:right w:val="none" w:sz="0" w:space="0" w:color="auto"/>
      </w:divBdr>
    </w:div>
    <w:div w:id="958027534">
      <w:bodyDiv w:val="1"/>
      <w:marLeft w:val="0"/>
      <w:marRight w:val="0"/>
      <w:marTop w:val="0"/>
      <w:marBottom w:val="0"/>
      <w:divBdr>
        <w:top w:val="none" w:sz="0" w:space="0" w:color="auto"/>
        <w:left w:val="none" w:sz="0" w:space="0" w:color="auto"/>
        <w:bottom w:val="none" w:sz="0" w:space="0" w:color="auto"/>
        <w:right w:val="none" w:sz="0" w:space="0" w:color="auto"/>
      </w:divBdr>
      <w:divsChild>
        <w:div w:id="24139274">
          <w:marLeft w:val="0"/>
          <w:marRight w:val="0"/>
          <w:marTop w:val="0"/>
          <w:marBottom w:val="0"/>
          <w:divBdr>
            <w:top w:val="none" w:sz="0" w:space="0" w:color="auto"/>
            <w:left w:val="none" w:sz="0" w:space="0" w:color="auto"/>
            <w:bottom w:val="none" w:sz="0" w:space="0" w:color="auto"/>
            <w:right w:val="none" w:sz="0" w:space="0" w:color="auto"/>
          </w:divBdr>
        </w:div>
        <w:div w:id="27684191">
          <w:marLeft w:val="0"/>
          <w:marRight w:val="0"/>
          <w:marTop w:val="0"/>
          <w:marBottom w:val="0"/>
          <w:divBdr>
            <w:top w:val="none" w:sz="0" w:space="0" w:color="auto"/>
            <w:left w:val="none" w:sz="0" w:space="0" w:color="auto"/>
            <w:bottom w:val="none" w:sz="0" w:space="0" w:color="auto"/>
            <w:right w:val="none" w:sz="0" w:space="0" w:color="auto"/>
          </w:divBdr>
        </w:div>
        <w:div w:id="62145702">
          <w:marLeft w:val="0"/>
          <w:marRight w:val="0"/>
          <w:marTop w:val="0"/>
          <w:marBottom w:val="0"/>
          <w:divBdr>
            <w:top w:val="none" w:sz="0" w:space="0" w:color="auto"/>
            <w:left w:val="none" w:sz="0" w:space="0" w:color="auto"/>
            <w:bottom w:val="none" w:sz="0" w:space="0" w:color="auto"/>
            <w:right w:val="none" w:sz="0" w:space="0" w:color="auto"/>
          </w:divBdr>
        </w:div>
        <w:div w:id="100030400">
          <w:marLeft w:val="0"/>
          <w:marRight w:val="0"/>
          <w:marTop w:val="0"/>
          <w:marBottom w:val="0"/>
          <w:divBdr>
            <w:top w:val="none" w:sz="0" w:space="0" w:color="auto"/>
            <w:left w:val="none" w:sz="0" w:space="0" w:color="auto"/>
            <w:bottom w:val="none" w:sz="0" w:space="0" w:color="auto"/>
            <w:right w:val="none" w:sz="0" w:space="0" w:color="auto"/>
          </w:divBdr>
        </w:div>
        <w:div w:id="140540474">
          <w:marLeft w:val="0"/>
          <w:marRight w:val="0"/>
          <w:marTop w:val="0"/>
          <w:marBottom w:val="0"/>
          <w:divBdr>
            <w:top w:val="none" w:sz="0" w:space="0" w:color="auto"/>
            <w:left w:val="none" w:sz="0" w:space="0" w:color="auto"/>
            <w:bottom w:val="none" w:sz="0" w:space="0" w:color="auto"/>
            <w:right w:val="none" w:sz="0" w:space="0" w:color="auto"/>
          </w:divBdr>
        </w:div>
        <w:div w:id="181363616">
          <w:marLeft w:val="0"/>
          <w:marRight w:val="0"/>
          <w:marTop w:val="0"/>
          <w:marBottom w:val="0"/>
          <w:divBdr>
            <w:top w:val="none" w:sz="0" w:space="0" w:color="auto"/>
            <w:left w:val="none" w:sz="0" w:space="0" w:color="auto"/>
            <w:bottom w:val="none" w:sz="0" w:space="0" w:color="auto"/>
            <w:right w:val="none" w:sz="0" w:space="0" w:color="auto"/>
          </w:divBdr>
        </w:div>
        <w:div w:id="181629161">
          <w:marLeft w:val="0"/>
          <w:marRight w:val="0"/>
          <w:marTop w:val="0"/>
          <w:marBottom w:val="0"/>
          <w:divBdr>
            <w:top w:val="none" w:sz="0" w:space="0" w:color="auto"/>
            <w:left w:val="none" w:sz="0" w:space="0" w:color="auto"/>
            <w:bottom w:val="none" w:sz="0" w:space="0" w:color="auto"/>
            <w:right w:val="none" w:sz="0" w:space="0" w:color="auto"/>
          </w:divBdr>
        </w:div>
        <w:div w:id="206066523">
          <w:marLeft w:val="0"/>
          <w:marRight w:val="0"/>
          <w:marTop w:val="0"/>
          <w:marBottom w:val="0"/>
          <w:divBdr>
            <w:top w:val="none" w:sz="0" w:space="0" w:color="auto"/>
            <w:left w:val="none" w:sz="0" w:space="0" w:color="auto"/>
            <w:bottom w:val="none" w:sz="0" w:space="0" w:color="auto"/>
            <w:right w:val="none" w:sz="0" w:space="0" w:color="auto"/>
          </w:divBdr>
        </w:div>
        <w:div w:id="212691132">
          <w:marLeft w:val="0"/>
          <w:marRight w:val="0"/>
          <w:marTop w:val="0"/>
          <w:marBottom w:val="0"/>
          <w:divBdr>
            <w:top w:val="none" w:sz="0" w:space="0" w:color="auto"/>
            <w:left w:val="none" w:sz="0" w:space="0" w:color="auto"/>
            <w:bottom w:val="none" w:sz="0" w:space="0" w:color="auto"/>
            <w:right w:val="none" w:sz="0" w:space="0" w:color="auto"/>
          </w:divBdr>
        </w:div>
        <w:div w:id="289482920">
          <w:marLeft w:val="0"/>
          <w:marRight w:val="0"/>
          <w:marTop w:val="0"/>
          <w:marBottom w:val="0"/>
          <w:divBdr>
            <w:top w:val="none" w:sz="0" w:space="0" w:color="auto"/>
            <w:left w:val="none" w:sz="0" w:space="0" w:color="auto"/>
            <w:bottom w:val="none" w:sz="0" w:space="0" w:color="auto"/>
            <w:right w:val="none" w:sz="0" w:space="0" w:color="auto"/>
          </w:divBdr>
        </w:div>
        <w:div w:id="355548905">
          <w:marLeft w:val="0"/>
          <w:marRight w:val="0"/>
          <w:marTop w:val="0"/>
          <w:marBottom w:val="0"/>
          <w:divBdr>
            <w:top w:val="none" w:sz="0" w:space="0" w:color="auto"/>
            <w:left w:val="none" w:sz="0" w:space="0" w:color="auto"/>
            <w:bottom w:val="none" w:sz="0" w:space="0" w:color="auto"/>
            <w:right w:val="none" w:sz="0" w:space="0" w:color="auto"/>
          </w:divBdr>
        </w:div>
        <w:div w:id="451444289">
          <w:marLeft w:val="0"/>
          <w:marRight w:val="0"/>
          <w:marTop w:val="0"/>
          <w:marBottom w:val="0"/>
          <w:divBdr>
            <w:top w:val="none" w:sz="0" w:space="0" w:color="auto"/>
            <w:left w:val="none" w:sz="0" w:space="0" w:color="auto"/>
            <w:bottom w:val="none" w:sz="0" w:space="0" w:color="auto"/>
            <w:right w:val="none" w:sz="0" w:space="0" w:color="auto"/>
          </w:divBdr>
        </w:div>
        <w:div w:id="468207354">
          <w:marLeft w:val="0"/>
          <w:marRight w:val="0"/>
          <w:marTop w:val="0"/>
          <w:marBottom w:val="0"/>
          <w:divBdr>
            <w:top w:val="none" w:sz="0" w:space="0" w:color="auto"/>
            <w:left w:val="none" w:sz="0" w:space="0" w:color="auto"/>
            <w:bottom w:val="none" w:sz="0" w:space="0" w:color="auto"/>
            <w:right w:val="none" w:sz="0" w:space="0" w:color="auto"/>
          </w:divBdr>
        </w:div>
        <w:div w:id="506478909">
          <w:marLeft w:val="0"/>
          <w:marRight w:val="0"/>
          <w:marTop w:val="0"/>
          <w:marBottom w:val="0"/>
          <w:divBdr>
            <w:top w:val="none" w:sz="0" w:space="0" w:color="auto"/>
            <w:left w:val="none" w:sz="0" w:space="0" w:color="auto"/>
            <w:bottom w:val="none" w:sz="0" w:space="0" w:color="auto"/>
            <w:right w:val="none" w:sz="0" w:space="0" w:color="auto"/>
          </w:divBdr>
        </w:div>
        <w:div w:id="535124234">
          <w:marLeft w:val="0"/>
          <w:marRight w:val="0"/>
          <w:marTop w:val="0"/>
          <w:marBottom w:val="0"/>
          <w:divBdr>
            <w:top w:val="none" w:sz="0" w:space="0" w:color="auto"/>
            <w:left w:val="none" w:sz="0" w:space="0" w:color="auto"/>
            <w:bottom w:val="none" w:sz="0" w:space="0" w:color="auto"/>
            <w:right w:val="none" w:sz="0" w:space="0" w:color="auto"/>
          </w:divBdr>
        </w:div>
        <w:div w:id="587495622">
          <w:marLeft w:val="0"/>
          <w:marRight w:val="0"/>
          <w:marTop w:val="0"/>
          <w:marBottom w:val="0"/>
          <w:divBdr>
            <w:top w:val="none" w:sz="0" w:space="0" w:color="auto"/>
            <w:left w:val="none" w:sz="0" w:space="0" w:color="auto"/>
            <w:bottom w:val="none" w:sz="0" w:space="0" w:color="auto"/>
            <w:right w:val="none" w:sz="0" w:space="0" w:color="auto"/>
          </w:divBdr>
        </w:div>
        <w:div w:id="606353064">
          <w:marLeft w:val="0"/>
          <w:marRight w:val="0"/>
          <w:marTop w:val="0"/>
          <w:marBottom w:val="0"/>
          <w:divBdr>
            <w:top w:val="none" w:sz="0" w:space="0" w:color="auto"/>
            <w:left w:val="none" w:sz="0" w:space="0" w:color="auto"/>
            <w:bottom w:val="none" w:sz="0" w:space="0" w:color="auto"/>
            <w:right w:val="none" w:sz="0" w:space="0" w:color="auto"/>
          </w:divBdr>
        </w:div>
        <w:div w:id="674772447">
          <w:marLeft w:val="0"/>
          <w:marRight w:val="0"/>
          <w:marTop w:val="0"/>
          <w:marBottom w:val="0"/>
          <w:divBdr>
            <w:top w:val="none" w:sz="0" w:space="0" w:color="auto"/>
            <w:left w:val="none" w:sz="0" w:space="0" w:color="auto"/>
            <w:bottom w:val="none" w:sz="0" w:space="0" w:color="auto"/>
            <w:right w:val="none" w:sz="0" w:space="0" w:color="auto"/>
          </w:divBdr>
        </w:div>
        <w:div w:id="713232190">
          <w:marLeft w:val="0"/>
          <w:marRight w:val="0"/>
          <w:marTop w:val="0"/>
          <w:marBottom w:val="0"/>
          <w:divBdr>
            <w:top w:val="none" w:sz="0" w:space="0" w:color="auto"/>
            <w:left w:val="none" w:sz="0" w:space="0" w:color="auto"/>
            <w:bottom w:val="none" w:sz="0" w:space="0" w:color="auto"/>
            <w:right w:val="none" w:sz="0" w:space="0" w:color="auto"/>
          </w:divBdr>
        </w:div>
        <w:div w:id="763380730">
          <w:marLeft w:val="0"/>
          <w:marRight w:val="0"/>
          <w:marTop w:val="0"/>
          <w:marBottom w:val="0"/>
          <w:divBdr>
            <w:top w:val="none" w:sz="0" w:space="0" w:color="auto"/>
            <w:left w:val="none" w:sz="0" w:space="0" w:color="auto"/>
            <w:bottom w:val="none" w:sz="0" w:space="0" w:color="auto"/>
            <w:right w:val="none" w:sz="0" w:space="0" w:color="auto"/>
          </w:divBdr>
        </w:div>
        <w:div w:id="990867307">
          <w:marLeft w:val="0"/>
          <w:marRight w:val="0"/>
          <w:marTop w:val="0"/>
          <w:marBottom w:val="0"/>
          <w:divBdr>
            <w:top w:val="none" w:sz="0" w:space="0" w:color="auto"/>
            <w:left w:val="none" w:sz="0" w:space="0" w:color="auto"/>
            <w:bottom w:val="none" w:sz="0" w:space="0" w:color="auto"/>
            <w:right w:val="none" w:sz="0" w:space="0" w:color="auto"/>
          </w:divBdr>
        </w:div>
        <w:div w:id="998074990">
          <w:marLeft w:val="0"/>
          <w:marRight w:val="0"/>
          <w:marTop w:val="0"/>
          <w:marBottom w:val="0"/>
          <w:divBdr>
            <w:top w:val="none" w:sz="0" w:space="0" w:color="auto"/>
            <w:left w:val="none" w:sz="0" w:space="0" w:color="auto"/>
            <w:bottom w:val="none" w:sz="0" w:space="0" w:color="auto"/>
            <w:right w:val="none" w:sz="0" w:space="0" w:color="auto"/>
          </w:divBdr>
        </w:div>
        <w:div w:id="1066295673">
          <w:marLeft w:val="0"/>
          <w:marRight w:val="0"/>
          <w:marTop w:val="0"/>
          <w:marBottom w:val="0"/>
          <w:divBdr>
            <w:top w:val="none" w:sz="0" w:space="0" w:color="auto"/>
            <w:left w:val="none" w:sz="0" w:space="0" w:color="auto"/>
            <w:bottom w:val="none" w:sz="0" w:space="0" w:color="auto"/>
            <w:right w:val="none" w:sz="0" w:space="0" w:color="auto"/>
          </w:divBdr>
        </w:div>
        <w:div w:id="1168400364">
          <w:marLeft w:val="0"/>
          <w:marRight w:val="0"/>
          <w:marTop w:val="0"/>
          <w:marBottom w:val="0"/>
          <w:divBdr>
            <w:top w:val="none" w:sz="0" w:space="0" w:color="auto"/>
            <w:left w:val="none" w:sz="0" w:space="0" w:color="auto"/>
            <w:bottom w:val="none" w:sz="0" w:space="0" w:color="auto"/>
            <w:right w:val="none" w:sz="0" w:space="0" w:color="auto"/>
          </w:divBdr>
        </w:div>
        <w:div w:id="1170098858">
          <w:marLeft w:val="0"/>
          <w:marRight w:val="0"/>
          <w:marTop w:val="0"/>
          <w:marBottom w:val="0"/>
          <w:divBdr>
            <w:top w:val="none" w:sz="0" w:space="0" w:color="auto"/>
            <w:left w:val="none" w:sz="0" w:space="0" w:color="auto"/>
            <w:bottom w:val="none" w:sz="0" w:space="0" w:color="auto"/>
            <w:right w:val="none" w:sz="0" w:space="0" w:color="auto"/>
          </w:divBdr>
        </w:div>
        <w:div w:id="1330061113">
          <w:marLeft w:val="0"/>
          <w:marRight w:val="0"/>
          <w:marTop w:val="0"/>
          <w:marBottom w:val="0"/>
          <w:divBdr>
            <w:top w:val="none" w:sz="0" w:space="0" w:color="auto"/>
            <w:left w:val="none" w:sz="0" w:space="0" w:color="auto"/>
            <w:bottom w:val="none" w:sz="0" w:space="0" w:color="auto"/>
            <w:right w:val="none" w:sz="0" w:space="0" w:color="auto"/>
          </w:divBdr>
        </w:div>
        <w:div w:id="1336149201">
          <w:marLeft w:val="0"/>
          <w:marRight w:val="0"/>
          <w:marTop w:val="0"/>
          <w:marBottom w:val="0"/>
          <w:divBdr>
            <w:top w:val="none" w:sz="0" w:space="0" w:color="auto"/>
            <w:left w:val="none" w:sz="0" w:space="0" w:color="auto"/>
            <w:bottom w:val="none" w:sz="0" w:space="0" w:color="auto"/>
            <w:right w:val="none" w:sz="0" w:space="0" w:color="auto"/>
          </w:divBdr>
        </w:div>
        <w:div w:id="1343170192">
          <w:marLeft w:val="0"/>
          <w:marRight w:val="0"/>
          <w:marTop w:val="0"/>
          <w:marBottom w:val="0"/>
          <w:divBdr>
            <w:top w:val="none" w:sz="0" w:space="0" w:color="auto"/>
            <w:left w:val="none" w:sz="0" w:space="0" w:color="auto"/>
            <w:bottom w:val="none" w:sz="0" w:space="0" w:color="auto"/>
            <w:right w:val="none" w:sz="0" w:space="0" w:color="auto"/>
          </w:divBdr>
        </w:div>
        <w:div w:id="1418748988">
          <w:marLeft w:val="0"/>
          <w:marRight w:val="0"/>
          <w:marTop w:val="0"/>
          <w:marBottom w:val="0"/>
          <w:divBdr>
            <w:top w:val="none" w:sz="0" w:space="0" w:color="auto"/>
            <w:left w:val="none" w:sz="0" w:space="0" w:color="auto"/>
            <w:bottom w:val="none" w:sz="0" w:space="0" w:color="auto"/>
            <w:right w:val="none" w:sz="0" w:space="0" w:color="auto"/>
          </w:divBdr>
        </w:div>
        <w:div w:id="1435712434">
          <w:marLeft w:val="0"/>
          <w:marRight w:val="0"/>
          <w:marTop w:val="0"/>
          <w:marBottom w:val="0"/>
          <w:divBdr>
            <w:top w:val="none" w:sz="0" w:space="0" w:color="auto"/>
            <w:left w:val="none" w:sz="0" w:space="0" w:color="auto"/>
            <w:bottom w:val="none" w:sz="0" w:space="0" w:color="auto"/>
            <w:right w:val="none" w:sz="0" w:space="0" w:color="auto"/>
          </w:divBdr>
        </w:div>
        <w:div w:id="1522818782">
          <w:marLeft w:val="0"/>
          <w:marRight w:val="0"/>
          <w:marTop w:val="0"/>
          <w:marBottom w:val="0"/>
          <w:divBdr>
            <w:top w:val="none" w:sz="0" w:space="0" w:color="auto"/>
            <w:left w:val="none" w:sz="0" w:space="0" w:color="auto"/>
            <w:bottom w:val="none" w:sz="0" w:space="0" w:color="auto"/>
            <w:right w:val="none" w:sz="0" w:space="0" w:color="auto"/>
          </w:divBdr>
        </w:div>
        <w:div w:id="1523591807">
          <w:marLeft w:val="0"/>
          <w:marRight w:val="0"/>
          <w:marTop w:val="0"/>
          <w:marBottom w:val="0"/>
          <w:divBdr>
            <w:top w:val="none" w:sz="0" w:space="0" w:color="auto"/>
            <w:left w:val="none" w:sz="0" w:space="0" w:color="auto"/>
            <w:bottom w:val="none" w:sz="0" w:space="0" w:color="auto"/>
            <w:right w:val="none" w:sz="0" w:space="0" w:color="auto"/>
          </w:divBdr>
        </w:div>
        <w:div w:id="1593539715">
          <w:marLeft w:val="0"/>
          <w:marRight w:val="0"/>
          <w:marTop w:val="0"/>
          <w:marBottom w:val="0"/>
          <w:divBdr>
            <w:top w:val="none" w:sz="0" w:space="0" w:color="auto"/>
            <w:left w:val="none" w:sz="0" w:space="0" w:color="auto"/>
            <w:bottom w:val="none" w:sz="0" w:space="0" w:color="auto"/>
            <w:right w:val="none" w:sz="0" w:space="0" w:color="auto"/>
          </w:divBdr>
        </w:div>
        <w:div w:id="1597472443">
          <w:marLeft w:val="0"/>
          <w:marRight w:val="0"/>
          <w:marTop w:val="0"/>
          <w:marBottom w:val="0"/>
          <w:divBdr>
            <w:top w:val="none" w:sz="0" w:space="0" w:color="auto"/>
            <w:left w:val="none" w:sz="0" w:space="0" w:color="auto"/>
            <w:bottom w:val="none" w:sz="0" w:space="0" w:color="auto"/>
            <w:right w:val="none" w:sz="0" w:space="0" w:color="auto"/>
          </w:divBdr>
        </w:div>
        <w:div w:id="1672179556">
          <w:marLeft w:val="0"/>
          <w:marRight w:val="0"/>
          <w:marTop w:val="0"/>
          <w:marBottom w:val="0"/>
          <w:divBdr>
            <w:top w:val="none" w:sz="0" w:space="0" w:color="auto"/>
            <w:left w:val="none" w:sz="0" w:space="0" w:color="auto"/>
            <w:bottom w:val="none" w:sz="0" w:space="0" w:color="auto"/>
            <w:right w:val="none" w:sz="0" w:space="0" w:color="auto"/>
          </w:divBdr>
        </w:div>
        <w:div w:id="1687708880">
          <w:marLeft w:val="0"/>
          <w:marRight w:val="0"/>
          <w:marTop w:val="0"/>
          <w:marBottom w:val="0"/>
          <w:divBdr>
            <w:top w:val="none" w:sz="0" w:space="0" w:color="auto"/>
            <w:left w:val="none" w:sz="0" w:space="0" w:color="auto"/>
            <w:bottom w:val="none" w:sz="0" w:space="0" w:color="auto"/>
            <w:right w:val="none" w:sz="0" w:space="0" w:color="auto"/>
          </w:divBdr>
        </w:div>
        <w:div w:id="1693721889">
          <w:marLeft w:val="0"/>
          <w:marRight w:val="0"/>
          <w:marTop w:val="0"/>
          <w:marBottom w:val="0"/>
          <w:divBdr>
            <w:top w:val="none" w:sz="0" w:space="0" w:color="auto"/>
            <w:left w:val="none" w:sz="0" w:space="0" w:color="auto"/>
            <w:bottom w:val="none" w:sz="0" w:space="0" w:color="auto"/>
            <w:right w:val="none" w:sz="0" w:space="0" w:color="auto"/>
          </w:divBdr>
        </w:div>
        <w:div w:id="1749184227">
          <w:marLeft w:val="0"/>
          <w:marRight w:val="0"/>
          <w:marTop w:val="0"/>
          <w:marBottom w:val="0"/>
          <w:divBdr>
            <w:top w:val="none" w:sz="0" w:space="0" w:color="auto"/>
            <w:left w:val="none" w:sz="0" w:space="0" w:color="auto"/>
            <w:bottom w:val="none" w:sz="0" w:space="0" w:color="auto"/>
            <w:right w:val="none" w:sz="0" w:space="0" w:color="auto"/>
          </w:divBdr>
        </w:div>
        <w:div w:id="1759059967">
          <w:marLeft w:val="0"/>
          <w:marRight w:val="0"/>
          <w:marTop w:val="0"/>
          <w:marBottom w:val="0"/>
          <w:divBdr>
            <w:top w:val="none" w:sz="0" w:space="0" w:color="auto"/>
            <w:left w:val="none" w:sz="0" w:space="0" w:color="auto"/>
            <w:bottom w:val="none" w:sz="0" w:space="0" w:color="auto"/>
            <w:right w:val="none" w:sz="0" w:space="0" w:color="auto"/>
          </w:divBdr>
        </w:div>
        <w:div w:id="1777603959">
          <w:marLeft w:val="0"/>
          <w:marRight w:val="0"/>
          <w:marTop w:val="0"/>
          <w:marBottom w:val="0"/>
          <w:divBdr>
            <w:top w:val="none" w:sz="0" w:space="0" w:color="auto"/>
            <w:left w:val="none" w:sz="0" w:space="0" w:color="auto"/>
            <w:bottom w:val="none" w:sz="0" w:space="0" w:color="auto"/>
            <w:right w:val="none" w:sz="0" w:space="0" w:color="auto"/>
          </w:divBdr>
        </w:div>
        <w:div w:id="1885097536">
          <w:marLeft w:val="0"/>
          <w:marRight w:val="0"/>
          <w:marTop w:val="0"/>
          <w:marBottom w:val="0"/>
          <w:divBdr>
            <w:top w:val="none" w:sz="0" w:space="0" w:color="auto"/>
            <w:left w:val="none" w:sz="0" w:space="0" w:color="auto"/>
            <w:bottom w:val="none" w:sz="0" w:space="0" w:color="auto"/>
            <w:right w:val="none" w:sz="0" w:space="0" w:color="auto"/>
          </w:divBdr>
        </w:div>
        <w:div w:id="1911454837">
          <w:marLeft w:val="0"/>
          <w:marRight w:val="0"/>
          <w:marTop w:val="0"/>
          <w:marBottom w:val="0"/>
          <w:divBdr>
            <w:top w:val="none" w:sz="0" w:space="0" w:color="auto"/>
            <w:left w:val="none" w:sz="0" w:space="0" w:color="auto"/>
            <w:bottom w:val="none" w:sz="0" w:space="0" w:color="auto"/>
            <w:right w:val="none" w:sz="0" w:space="0" w:color="auto"/>
          </w:divBdr>
        </w:div>
        <w:div w:id="1930961969">
          <w:marLeft w:val="0"/>
          <w:marRight w:val="0"/>
          <w:marTop w:val="0"/>
          <w:marBottom w:val="0"/>
          <w:divBdr>
            <w:top w:val="none" w:sz="0" w:space="0" w:color="auto"/>
            <w:left w:val="none" w:sz="0" w:space="0" w:color="auto"/>
            <w:bottom w:val="none" w:sz="0" w:space="0" w:color="auto"/>
            <w:right w:val="none" w:sz="0" w:space="0" w:color="auto"/>
          </w:divBdr>
        </w:div>
        <w:div w:id="1958944046">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2075007024">
          <w:marLeft w:val="0"/>
          <w:marRight w:val="0"/>
          <w:marTop w:val="0"/>
          <w:marBottom w:val="0"/>
          <w:divBdr>
            <w:top w:val="none" w:sz="0" w:space="0" w:color="auto"/>
            <w:left w:val="none" w:sz="0" w:space="0" w:color="auto"/>
            <w:bottom w:val="none" w:sz="0" w:space="0" w:color="auto"/>
            <w:right w:val="none" w:sz="0" w:space="0" w:color="auto"/>
          </w:divBdr>
        </w:div>
        <w:div w:id="2076009021">
          <w:marLeft w:val="0"/>
          <w:marRight w:val="0"/>
          <w:marTop w:val="0"/>
          <w:marBottom w:val="0"/>
          <w:divBdr>
            <w:top w:val="none" w:sz="0" w:space="0" w:color="auto"/>
            <w:left w:val="none" w:sz="0" w:space="0" w:color="auto"/>
            <w:bottom w:val="none" w:sz="0" w:space="0" w:color="auto"/>
            <w:right w:val="none" w:sz="0" w:space="0" w:color="auto"/>
          </w:divBdr>
        </w:div>
        <w:div w:id="2077362590">
          <w:marLeft w:val="0"/>
          <w:marRight w:val="0"/>
          <w:marTop w:val="0"/>
          <w:marBottom w:val="0"/>
          <w:divBdr>
            <w:top w:val="none" w:sz="0" w:space="0" w:color="auto"/>
            <w:left w:val="none" w:sz="0" w:space="0" w:color="auto"/>
            <w:bottom w:val="none" w:sz="0" w:space="0" w:color="auto"/>
            <w:right w:val="none" w:sz="0" w:space="0" w:color="auto"/>
          </w:divBdr>
        </w:div>
        <w:div w:id="2123645032">
          <w:marLeft w:val="0"/>
          <w:marRight w:val="0"/>
          <w:marTop w:val="0"/>
          <w:marBottom w:val="0"/>
          <w:divBdr>
            <w:top w:val="none" w:sz="0" w:space="0" w:color="auto"/>
            <w:left w:val="none" w:sz="0" w:space="0" w:color="auto"/>
            <w:bottom w:val="none" w:sz="0" w:space="0" w:color="auto"/>
            <w:right w:val="none" w:sz="0" w:space="0" w:color="auto"/>
          </w:divBdr>
        </w:div>
        <w:div w:id="2123765322">
          <w:marLeft w:val="0"/>
          <w:marRight w:val="0"/>
          <w:marTop w:val="0"/>
          <w:marBottom w:val="0"/>
          <w:divBdr>
            <w:top w:val="none" w:sz="0" w:space="0" w:color="auto"/>
            <w:left w:val="none" w:sz="0" w:space="0" w:color="auto"/>
            <w:bottom w:val="none" w:sz="0" w:space="0" w:color="auto"/>
            <w:right w:val="none" w:sz="0" w:space="0" w:color="auto"/>
          </w:divBdr>
        </w:div>
      </w:divsChild>
    </w:div>
    <w:div w:id="959074577">
      <w:bodyDiv w:val="1"/>
      <w:marLeft w:val="0"/>
      <w:marRight w:val="0"/>
      <w:marTop w:val="0"/>
      <w:marBottom w:val="0"/>
      <w:divBdr>
        <w:top w:val="none" w:sz="0" w:space="0" w:color="auto"/>
        <w:left w:val="none" w:sz="0" w:space="0" w:color="auto"/>
        <w:bottom w:val="none" w:sz="0" w:space="0" w:color="auto"/>
        <w:right w:val="none" w:sz="0" w:space="0" w:color="auto"/>
      </w:divBdr>
    </w:div>
    <w:div w:id="959800242">
      <w:bodyDiv w:val="1"/>
      <w:marLeft w:val="0"/>
      <w:marRight w:val="0"/>
      <w:marTop w:val="0"/>
      <w:marBottom w:val="0"/>
      <w:divBdr>
        <w:top w:val="none" w:sz="0" w:space="0" w:color="auto"/>
        <w:left w:val="none" w:sz="0" w:space="0" w:color="auto"/>
        <w:bottom w:val="none" w:sz="0" w:space="0" w:color="auto"/>
        <w:right w:val="none" w:sz="0" w:space="0" w:color="auto"/>
      </w:divBdr>
      <w:divsChild>
        <w:div w:id="256331406">
          <w:marLeft w:val="0"/>
          <w:marRight w:val="0"/>
          <w:marTop w:val="0"/>
          <w:marBottom w:val="0"/>
          <w:divBdr>
            <w:top w:val="none" w:sz="0" w:space="0" w:color="auto"/>
            <w:left w:val="none" w:sz="0" w:space="0" w:color="auto"/>
            <w:bottom w:val="none" w:sz="0" w:space="0" w:color="auto"/>
            <w:right w:val="none" w:sz="0" w:space="0" w:color="auto"/>
          </w:divBdr>
          <w:divsChild>
            <w:div w:id="67118516">
              <w:marLeft w:val="0"/>
              <w:marRight w:val="0"/>
              <w:marTop w:val="0"/>
              <w:marBottom w:val="0"/>
              <w:divBdr>
                <w:top w:val="none" w:sz="0" w:space="0" w:color="auto"/>
                <w:left w:val="none" w:sz="0" w:space="0" w:color="auto"/>
                <w:bottom w:val="none" w:sz="0" w:space="0" w:color="auto"/>
                <w:right w:val="none" w:sz="0" w:space="0" w:color="auto"/>
              </w:divBdr>
              <w:divsChild>
                <w:div w:id="2066830302">
                  <w:marLeft w:val="0"/>
                  <w:marRight w:val="0"/>
                  <w:marTop w:val="0"/>
                  <w:marBottom w:val="0"/>
                  <w:divBdr>
                    <w:top w:val="none" w:sz="0" w:space="0" w:color="auto"/>
                    <w:left w:val="none" w:sz="0" w:space="0" w:color="auto"/>
                    <w:bottom w:val="none" w:sz="0" w:space="0" w:color="auto"/>
                    <w:right w:val="none" w:sz="0" w:space="0" w:color="auto"/>
                  </w:divBdr>
                </w:div>
              </w:divsChild>
            </w:div>
            <w:div w:id="762729297">
              <w:marLeft w:val="0"/>
              <w:marRight w:val="0"/>
              <w:marTop w:val="0"/>
              <w:marBottom w:val="0"/>
              <w:divBdr>
                <w:top w:val="none" w:sz="0" w:space="0" w:color="auto"/>
                <w:left w:val="none" w:sz="0" w:space="0" w:color="auto"/>
                <w:bottom w:val="none" w:sz="0" w:space="0" w:color="auto"/>
                <w:right w:val="none" w:sz="0" w:space="0" w:color="auto"/>
              </w:divBdr>
              <w:divsChild>
                <w:div w:id="780687538">
                  <w:marLeft w:val="0"/>
                  <w:marRight w:val="0"/>
                  <w:marTop w:val="0"/>
                  <w:marBottom w:val="0"/>
                  <w:divBdr>
                    <w:top w:val="none" w:sz="0" w:space="0" w:color="auto"/>
                    <w:left w:val="none" w:sz="0" w:space="0" w:color="auto"/>
                    <w:bottom w:val="none" w:sz="0" w:space="0" w:color="auto"/>
                    <w:right w:val="none" w:sz="0" w:space="0" w:color="auto"/>
                  </w:divBdr>
                </w:div>
                <w:div w:id="1098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7114">
          <w:marLeft w:val="0"/>
          <w:marRight w:val="0"/>
          <w:marTop w:val="0"/>
          <w:marBottom w:val="0"/>
          <w:divBdr>
            <w:top w:val="none" w:sz="0" w:space="0" w:color="auto"/>
            <w:left w:val="none" w:sz="0" w:space="0" w:color="auto"/>
            <w:bottom w:val="none" w:sz="0" w:space="0" w:color="auto"/>
            <w:right w:val="none" w:sz="0" w:space="0" w:color="auto"/>
          </w:divBdr>
          <w:divsChild>
            <w:div w:id="139544674">
              <w:marLeft w:val="0"/>
              <w:marRight w:val="0"/>
              <w:marTop w:val="0"/>
              <w:marBottom w:val="0"/>
              <w:divBdr>
                <w:top w:val="none" w:sz="0" w:space="0" w:color="auto"/>
                <w:left w:val="none" w:sz="0" w:space="0" w:color="auto"/>
                <w:bottom w:val="none" w:sz="0" w:space="0" w:color="auto"/>
                <w:right w:val="none" w:sz="0" w:space="0" w:color="auto"/>
              </w:divBdr>
              <w:divsChild>
                <w:div w:id="1876186919">
                  <w:marLeft w:val="0"/>
                  <w:marRight w:val="0"/>
                  <w:marTop w:val="0"/>
                  <w:marBottom w:val="0"/>
                  <w:divBdr>
                    <w:top w:val="none" w:sz="0" w:space="0" w:color="auto"/>
                    <w:left w:val="none" w:sz="0" w:space="0" w:color="auto"/>
                    <w:bottom w:val="none" w:sz="0" w:space="0" w:color="auto"/>
                    <w:right w:val="none" w:sz="0" w:space="0" w:color="auto"/>
                  </w:divBdr>
                </w:div>
              </w:divsChild>
            </w:div>
            <w:div w:id="2025276379">
              <w:marLeft w:val="0"/>
              <w:marRight w:val="0"/>
              <w:marTop w:val="0"/>
              <w:marBottom w:val="0"/>
              <w:divBdr>
                <w:top w:val="none" w:sz="0" w:space="0" w:color="auto"/>
                <w:left w:val="none" w:sz="0" w:space="0" w:color="auto"/>
                <w:bottom w:val="none" w:sz="0" w:space="0" w:color="auto"/>
                <w:right w:val="none" w:sz="0" w:space="0" w:color="auto"/>
              </w:divBdr>
              <w:divsChild>
                <w:div w:id="319772905">
                  <w:marLeft w:val="0"/>
                  <w:marRight w:val="0"/>
                  <w:marTop w:val="0"/>
                  <w:marBottom w:val="0"/>
                  <w:divBdr>
                    <w:top w:val="none" w:sz="0" w:space="0" w:color="auto"/>
                    <w:left w:val="none" w:sz="0" w:space="0" w:color="auto"/>
                    <w:bottom w:val="none" w:sz="0" w:space="0" w:color="auto"/>
                    <w:right w:val="none" w:sz="0" w:space="0" w:color="auto"/>
                  </w:divBdr>
                </w:div>
              </w:divsChild>
            </w:div>
            <w:div w:id="855273120">
              <w:marLeft w:val="0"/>
              <w:marRight w:val="0"/>
              <w:marTop w:val="0"/>
              <w:marBottom w:val="0"/>
              <w:divBdr>
                <w:top w:val="none" w:sz="0" w:space="0" w:color="auto"/>
                <w:left w:val="none" w:sz="0" w:space="0" w:color="auto"/>
                <w:bottom w:val="none" w:sz="0" w:space="0" w:color="auto"/>
                <w:right w:val="none" w:sz="0" w:space="0" w:color="auto"/>
              </w:divBdr>
              <w:divsChild>
                <w:div w:id="2127039407">
                  <w:marLeft w:val="0"/>
                  <w:marRight w:val="0"/>
                  <w:marTop w:val="0"/>
                  <w:marBottom w:val="0"/>
                  <w:divBdr>
                    <w:top w:val="none" w:sz="0" w:space="0" w:color="auto"/>
                    <w:left w:val="none" w:sz="0" w:space="0" w:color="auto"/>
                    <w:bottom w:val="none" w:sz="0" w:space="0" w:color="auto"/>
                    <w:right w:val="none" w:sz="0" w:space="0" w:color="auto"/>
                  </w:divBdr>
                </w:div>
              </w:divsChild>
            </w:div>
            <w:div w:id="1165436478">
              <w:marLeft w:val="0"/>
              <w:marRight w:val="0"/>
              <w:marTop w:val="0"/>
              <w:marBottom w:val="0"/>
              <w:divBdr>
                <w:top w:val="none" w:sz="0" w:space="0" w:color="auto"/>
                <w:left w:val="none" w:sz="0" w:space="0" w:color="auto"/>
                <w:bottom w:val="none" w:sz="0" w:space="0" w:color="auto"/>
                <w:right w:val="none" w:sz="0" w:space="0" w:color="auto"/>
              </w:divBdr>
              <w:divsChild>
                <w:div w:id="12936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6957">
          <w:marLeft w:val="0"/>
          <w:marRight w:val="0"/>
          <w:marTop w:val="0"/>
          <w:marBottom w:val="0"/>
          <w:divBdr>
            <w:top w:val="none" w:sz="0" w:space="0" w:color="auto"/>
            <w:left w:val="none" w:sz="0" w:space="0" w:color="auto"/>
            <w:bottom w:val="none" w:sz="0" w:space="0" w:color="auto"/>
            <w:right w:val="none" w:sz="0" w:space="0" w:color="auto"/>
          </w:divBdr>
          <w:divsChild>
            <w:div w:id="1116680142">
              <w:marLeft w:val="0"/>
              <w:marRight w:val="0"/>
              <w:marTop w:val="0"/>
              <w:marBottom w:val="0"/>
              <w:divBdr>
                <w:top w:val="none" w:sz="0" w:space="0" w:color="auto"/>
                <w:left w:val="none" w:sz="0" w:space="0" w:color="auto"/>
                <w:bottom w:val="none" w:sz="0" w:space="0" w:color="auto"/>
                <w:right w:val="none" w:sz="0" w:space="0" w:color="auto"/>
              </w:divBdr>
              <w:divsChild>
                <w:div w:id="139999791">
                  <w:marLeft w:val="0"/>
                  <w:marRight w:val="0"/>
                  <w:marTop w:val="0"/>
                  <w:marBottom w:val="0"/>
                  <w:divBdr>
                    <w:top w:val="none" w:sz="0" w:space="0" w:color="auto"/>
                    <w:left w:val="none" w:sz="0" w:space="0" w:color="auto"/>
                    <w:bottom w:val="none" w:sz="0" w:space="0" w:color="auto"/>
                    <w:right w:val="none" w:sz="0" w:space="0" w:color="auto"/>
                  </w:divBdr>
                </w:div>
              </w:divsChild>
            </w:div>
            <w:div w:id="739324374">
              <w:marLeft w:val="0"/>
              <w:marRight w:val="0"/>
              <w:marTop w:val="0"/>
              <w:marBottom w:val="0"/>
              <w:divBdr>
                <w:top w:val="none" w:sz="0" w:space="0" w:color="auto"/>
                <w:left w:val="none" w:sz="0" w:space="0" w:color="auto"/>
                <w:bottom w:val="none" w:sz="0" w:space="0" w:color="auto"/>
                <w:right w:val="none" w:sz="0" w:space="0" w:color="auto"/>
              </w:divBdr>
              <w:divsChild>
                <w:div w:id="218631533">
                  <w:marLeft w:val="0"/>
                  <w:marRight w:val="0"/>
                  <w:marTop w:val="0"/>
                  <w:marBottom w:val="0"/>
                  <w:divBdr>
                    <w:top w:val="none" w:sz="0" w:space="0" w:color="auto"/>
                    <w:left w:val="none" w:sz="0" w:space="0" w:color="auto"/>
                    <w:bottom w:val="none" w:sz="0" w:space="0" w:color="auto"/>
                    <w:right w:val="none" w:sz="0" w:space="0" w:color="auto"/>
                  </w:divBdr>
                </w:div>
                <w:div w:id="20047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33515">
      <w:bodyDiv w:val="1"/>
      <w:marLeft w:val="0"/>
      <w:marRight w:val="0"/>
      <w:marTop w:val="0"/>
      <w:marBottom w:val="0"/>
      <w:divBdr>
        <w:top w:val="none" w:sz="0" w:space="0" w:color="auto"/>
        <w:left w:val="none" w:sz="0" w:space="0" w:color="auto"/>
        <w:bottom w:val="none" w:sz="0" w:space="0" w:color="auto"/>
        <w:right w:val="none" w:sz="0" w:space="0" w:color="auto"/>
      </w:divBdr>
      <w:divsChild>
        <w:div w:id="246768042">
          <w:marLeft w:val="0"/>
          <w:marRight w:val="0"/>
          <w:marTop w:val="0"/>
          <w:marBottom w:val="0"/>
          <w:divBdr>
            <w:top w:val="none" w:sz="0" w:space="0" w:color="auto"/>
            <w:left w:val="none" w:sz="0" w:space="0" w:color="auto"/>
            <w:bottom w:val="none" w:sz="0" w:space="0" w:color="auto"/>
            <w:right w:val="none" w:sz="0" w:space="0" w:color="auto"/>
          </w:divBdr>
        </w:div>
        <w:div w:id="415564395">
          <w:marLeft w:val="0"/>
          <w:marRight w:val="0"/>
          <w:marTop w:val="0"/>
          <w:marBottom w:val="0"/>
          <w:divBdr>
            <w:top w:val="none" w:sz="0" w:space="0" w:color="auto"/>
            <w:left w:val="none" w:sz="0" w:space="0" w:color="auto"/>
            <w:bottom w:val="none" w:sz="0" w:space="0" w:color="auto"/>
            <w:right w:val="none" w:sz="0" w:space="0" w:color="auto"/>
          </w:divBdr>
          <w:divsChild>
            <w:div w:id="321275796">
              <w:marLeft w:val="0"/>
              <w:marRight w:val="0"/>
              <w:marTop w:val="0"/>
              <w:marBottom w:val="0"/>
              <w:divBdr>
                <w:top w:val="none" w:sz="0" w:space="0" w:color="auto"/>
                <w:left w:val="none" w:sz="0" w:space="0" w:color="auto"/>
                <w:bottom w:val="none" w:sz="0" w:space="0" w:color="auto"/>
                <w:right w:val="none" w:sz="0" w:space="0" w:color="auto"/>
              </w:divBdr>
            </w:div>
            <w:div w:id="797836829">
              <w:marLeft w:val="0"/>
              <w:marRight w:val="165"/>
              <w:marTop w:val="150"/>
              <w:marBottom w:val="0"/>
              <w:divBdr>
                <w:top w:val="none" w:sz="0" w:space="0" w:color="auto"/>
                <w:left w:val="none" w:sz="0" w:space="0" w:color="auto"/>
                <w:bottom w:val="none" w:sz="0" w:space="0" w:color="auto"/>
                <w:right w:val="none" w:sz="0" w:space="0" w:color="auto"/>
              </w:divBdr>
              <w:divsChild>
                <w:div w:id="1917284564">
                  <w:marLeft w:val="0"/>
                  <w:marRight w:val="0"/>
                  <w:marTop w:val="0"/>
                  <w:marBottom w:val="0"/>
                  <w:divBdr>
                    <w:top w:val="none" w:sz="0" w:space="0" w:color="auto"/>
                    <w:left w:val="none" w:sz="0" w:space="0" w:color="auto"/>
                    <w:bottom w:val="none" w:sz="0" w:space="0" w:color="auto"/>
                    <w:right w:val="none" w:sz="0" w:space="0" w:color="auto"/>
                  </w:divBdr>
                  <w:divsChild>
                    <w:div w:id="155191709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9707">
      <w:bodyDiv w:val="1"/>
      <w:marLeft w:val="0"/>
      <w:marRight w:val="0"/>
      <w:marTop w:val="0"/>
      <w:marBottom w:val="0"/>
      <w:divBdr>
        <w:top w:val="none" w:sz="0" w:space="0" w:color="auto"/>
        <w:left w:val="none" w:sz="0" w:space="0" w:color="auto"/>
        <w:bottom w:val="none" w:sz="0" w:space="0" w:color="auto"/>
        <w:right w:val="none" w:sz="0" w:space="0" w:color="auto"/>
      </w:divBdr>
    </w:div>
    <w:div w:id="961570166">
      <w:bodyDiv w:val="1"/>
      <w:marLeft w:val="0"/>
      <w:marRight w:val="0"/>
      <w:marTop w:val="0"/>
      <w:marBottom w:val="0"/>
      <w:divBdr>
        <w:top w:val="none" w:sz="0" w:space="0" w:color="auto"/>
        <w:left w:val="none" w:sz="0" w:space="0" w:color="auto"/>
        <w:bottom w:val="none" w:sz="0" w:space="0" w:color="auto"/>
        <w:right w:val="none" w:sz="0" w:space="0" w:color="auto"/>
      </w:divBdr>
    </w:div>
    <w:div w:id="963584466">
      <w:bodyDiv w:val="1"/>
      <w:marLeft w:val="0"/>
      <w:marRight w:val="0"/>
      <w:marTop w:val="0"/>
      <w:marBottom w:val="0"/>
      <w:divBdr>
        <w:top w:val="none" w:sz="0" w:space="0" w:color="auto"/>
        <w:left w:val="none" w:sz="0" w:space="0" w:color="auto"/>
        <w:bottom w:val="none" w:sz="0" w:space="0" w:color="auto"/>
        <w:right w:val="none" w:sz="0" w:space="0" w:color="auto"/>
      </w:divBdr>
    </w:div>
    <w:div w:id="965237850">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67003794">
      <w:bodyDiv w:val="1"/>
      <w:marLeft w:val="0"/>
      <w:marRight w:val="0"/>
      <w:marTop w:val="0"/>
      <w:marBottom w:val="0"/>
      <w:divBdr>
        <w:top w:val="none" w:sz="0" w:space="0" w:color="auto"/>
        <w:left w:val="none" w:sz="0" w:space="0" w:color="auto"/>
        <w:bottom w:val="none" w:sz="0" w:space="0" w:color="auto"/>
        <w:right w:val="none" w:sz="0" w:space="0" w:color="auto"/>
      </w:divBdr>
    </w:div>
    <w:div w:id="967274284">
      <w:bodyDiv w:val="1"/>
      <w:marLeft w:val="0"/>
      <w:marRight w:val="0"/>
      <w:marTop w:val="0"/>
      <w:marBottom w:val="0"/>
      <w:divBdr>
        <w:top w:val="none" w:sz="0" w:space="0" w:color="auto"/>
        <w:left w:val="none" w:sz="0" w:space="0" w:color="auto"/>
        <w:bottom w:val="none" w:sz="0" w:space="0" w:color="auto"/>
        <w:right w:val="none" w:sz="0" w:space="0" w:color="auto"/>
      </w:divBdr>
      <w:divsChild>
        <w:div w:id="54396832">
          <w:marLeft w:val="0"/>
          <w:marRight w:val="0"/>
          <w:marTop w:val="0"/>
          <w:marBottom w:val="0"/>
          <w:divBdr>
            <w:top w:val="none" w:sz="0" w:space="0" w:color="auto"/>
            <w:left w:val="none" w:sz="0" w:space="0" w:color="auto"/>
            <w:bottom w:val="none" w:sz="0" w:space="0" w:color="auto"/>
            <w:right w:val="none" w:sz="0" w:space="0" w:color="auto"/>
          </w:divBdr>
        </w:div>
        <w:div w:id="61025660">
          <w:marLeft w:val="0"/>
          <w:marRight w:val="0"/>
          <w:marTop w:val="0"/>
          <w:marBottom w:val="0"/>
          <w:divBdr>
            <w:top w:val="none" w:sz="0" w:space="0" w:color="auto"/>
            <w:left w:val="none" w:sz="0" w:space="0" w:color="auto"/>
            <w:bottom w:val="none" w:sz="0" w:space="0" w:color="auto"/>
            <w:right w:val="none" w:sz="0" w:space="0" w:color="auto"/>
          </w:divBdr>
        </w:div>
        <w:div w:id="85732198">
          <w:marLeft w:val="0"/>
          <w:marRight w:val="0"/>
          <w:marTop w:val="0"/>
          <w:marBottom w:val="0"/>
          <w:divBdr>
            <w:top w:val="none" w:sz="0" w:space="0" w:color="auto"/>
            <w:left w:val="none" w:sz="0" w:space="0" w:color="auto"/>
            <w:bottom w:val="none" w:sz="0" w:space="0" w:color="auto"/>
            <w:right w:val="none" w:sz="0" w:space="0" w:color="auto"/>
          </w:divBdr>
        </w:div>
        <w:div w:id="97675174">
          <w:marLeft w:val="0"/>
          <w:marRight w:val="0"/>
          <w:marTop w:val="0"/>
          <w:marBottom w:val="0"/>
          <w:divBdr>
            <w:top w:val="none" w:sz="0" w:space="0" w:color="auto"/>
            <w:left w:val="none" w:sz="0" w:space="0" w:color="auto"/>
            <w:bottom w:val="none" w:sz="0" w:space="0" w:color="auto"/>
            <w:right w:val="none" w:sz="0" w:space="0" w:color="auto"/>
          </w:divBdr>
        </w:div>
        <w:div w:id="103311127">
          <w:marLeft w:val="0"/>
          <w:marRight w:val="0"/>
          <w:marTop w:val="0"/>
          <w:marBottom w:val="0"/>
          <w:divBdr>
            <w:top w:val="none" w:sz="0" w:space="0" w:color="auto"/>
            <w:left w:val="none" w:sz="0" w:space="0" w:color="auto"/>
            <w:bottom w:val="none" w:sz="0" w:space="0" w:color="auto"/>
            <w:right w:val="none" w:sz="0" w:space="0" w:color="auto"/>
          </w:divBdr>
        </w:div>
        <w:div w:id="104466738">
          <w:marLeft w:val="0"/>
          <w:marRight w:val="0"/>
          <w:marTop w:val="0"/>
          <w:marBottom w:val="0"/>
          <w:divBdr>
            <w:top w:val="none" w:sz="0" w:space="0" w:color="auto"/>
            <w:left w:val="none" w:sz="0" w:space="0" w:color="auto"/>
            <w:bottom w:val="none" w:sz="0" w:space="0" w:color="auto"/>
            <w:right w:val="none" w:sz="0" w:space="0" w:color="auto"/>
          </w:divBdr>
        </w:div>
        <w:div w:id="122697458">
          <w:marLeft w:val="0"/>
          <w:marRight w:val="0"/>
          <w:marTop w:val="0"/>
          <w:marBottom w:val="0"/>
          <w:divBdr>
            <w:top w:val="none" w:sz="0" w:space="0" w:color="auto"/>
            <w:left w:val="none" w:sz="0" w:space="0" w:color="auto"/>
            <w:bottom w:val="none" w:sz="0" w:space="0" w:color="auto"/>
            <w:right w:val="none" w:sz="0" w:space="0" w:color="auto"/>
          </w:divBdr>
        </w:div>
        <w:div w:id="161748954">
          <w:marLeft w:val="0"/>
          <w:marRight w:val="0"/>
          <w:marTop w:val="0"/>
          <w:marBottom w:val="0"/>
          <w:divBdr>
            <w:top w:val="none" w:sz="0" w:space="0" w:color="auto"/>
            <w:left w:val="none" w:sz="0" w:space="0" w:color="auto"/>
            <w:bottom w:val="none" w:sz="0" w:space="0" w:color="auto"/>
            <w:right w:val="none" w:sz="0" w:space="0" w:color="auto"/>
          </w:divBdr>
        </w:div>
        <w:div w:id="171258422">
          <w:marLeft w:val="0"/>
          <w:marRight w:val="0"/>
          <w:marTop w:val="0"/>
          <w:marBottom w:val="0"/>
          <w:divBdr>
            <w:top w:val="none" w:sz="0" w:space="0" w:color="auto"/>
            <w:left w:val="none" w:sz="0" w:space="0" w:color="auto"/>
            <w:bottom w:val="none" w:sz="0" w:space="0" w:color="auto"/>
            <w:right w:val="none" w:sz="0" w:space="0" w:color="auto"/>
          </w:divBdr>
        </w:div>
        <w:div w:id="177282751">
          <w:marLeft w:val="0"/>
          <w:marRight w:val="0"/>
          <w:marTop w:val="0"/>
          <w:marBottom w:val="0"/>
          <w:divBdr>
            <w:top w:val="none" w:sz="0" w:space="0" w:color="auto"/>
            <w:left w:val="none" w:sz="0" w:space="0" w:color="auto"/>
            <w:bottom w:val="none" w:sz="0" w:space="0" w:color="auto"/>
            <w:right w:val="none" w:sz="0" w:space="0" w:color="auto"/>
          </w:divBdr>
        </w:div>
        <w:div w:id="181289909">
          <w:marLeft w:val="0"/>
          <w:marRight w:val="0"/>
          <w:marTop w:val="0"/>
          <w:marBottom w:val="0"/>
          <w:divBdr>
            <w:top w:val="none" w:sz="0" w:space="0" w:color="auto"/>
            <w:left w:val="none" w:sz="0" w:space="0" w:color="auto"/>
            <w:bottom w:val="none" w:sz="0" w:space="0" w:color="auto"/>
            <w:right w:val="none" w:sz="0" w:space="0" w:color="auto"/>
          </w:divBdr>
        </w:div>
        <w:div w:id="185406962">
          <w:marLeft w:val="0"/>
          <w:marRight w:val="0"/>
          <w:marTop w:val="0"/>
          <w:marBottom w:val="0"/>
          <w:divBdr>
            <w:top w:val="none" w:sz="0" w:space="0" w:color="auto"/>
            <w:left w:val="none" w:sz="0" w:space="0" w:color="auto"/>
            <w:bottom w:val="none" w:sz="0" w:space="0" w:color="auto"/>
            <w:right w:val="none" w:sz="0" w:space="0" w:color="auto"/>
          </w:divBdr>
        </w:div>
        <w:div w:id="214515043">
          <w:marLeft w:val="0"/>
          <w:marRight w:val="0"/>
          <w:marTop w:val="0"/>
          <w:marBottom w:val="0"/>
          <w:divBdr>
            <w:top w:val="none" w:sz="0" w:space="0" w:color="auto"/>
            <w:left w:val="none" w:sz="0" w:space="0" w:color="auto"/>
            <w:bottom w:val="none" w:sz="0" w:space="0" w:color="auto"/>
            <w:right w:val="none" w:sz="0" w:space="0" w:color="auto"/>
          </w:divBdr>
        </w:div>
        <w:div w:id="214972037">
          <w:marLeft w:val="0"/>
          <w:marRight w:val="0"/>
          <w:marTop w:val="0"/>
          <w:marBottom w:val="0"/>
          <w:divBdr>
            <w:top w:val="none" w:sz="0" w:space="0" w:color="auto"/>
            <w:left w:val="none" w:sz="0" w:space="0" w:color="auto"/>
            <w:bottom w:val="none" w:sz="0" w:space="0" w:color="auto"/>
            <w:right w:val="none" w:sz="0" w:space="0" w:color="auto"/>
          </w:divBdr>
        </w:div>
        <w:div w:id="230043063">
          <w:marLeft w:val="0"/>
          <w:marRight w:val="0"/>
          <w:marTop w:val="0"/>
          <w:marBottom w:val="0"/>
          <w:divBdr>
            <w:top w:val="none" w:sz="0" w:space="0" w:color="auto"/>
            <w:left w:val="none" w:sz="0" w:space="0" w:color="auto"/>
            <w:bottom w:val="none" w:sz="0" w:space="0" w:color="auto"/>
            <w:right w:val="none" w:sz="0" w:space="0" w:color="auto"/>
          </w:divBdr>
        </w:div>
        <w:div w:id="233007432">
          <w:marLeft w:val="0"/>
          <w:marRight w:val="0"/>
          <w:marTop w:val="0"/>
          <w:marBottom w:val="0"/>
          <w:divBdr>
            <w:top w:val="none" w:sz="0" w:space="0" w:color="auto"/>
            <w:left w:val="none" w:sz="0" w:space="0" w:color="auto"/>
            <w:bottom w:val="none" w:sz="0" w:space="0" w:color="auto"/>
            <w:right w:val="none" w:sz="0" w:space="0" w:color="auto"/>
          </w:divBdr>
        </w:div>
        <w:div w:id="265039613">
          <w:marLeft w:val="0"/>
          <w:marRight w:val="0"/>
          <w:marTop w:val="0"/>
          <w:marBottom w:val="0"/>
          <w:divBdr>
            <w:top w:val="none" w:sz="0" w:space="0" w:color="auto"/>
            <w:left w:val="none" w:sz="0" w:space="0" w:color="auto"/>
            <w:bottom w:val="none" w:sz="0" w:space="0" w:color="auto"/>
            <w:right w:val="none" w:sz="0" w:space="0" w:color="auto"/>
          </w:divBdr>
        </w:div>
        <w:div w:id="305474913">
          <w:marLeft w:val="0"/>
          <w:marRight w:val="0"/>
          <w:marTop w:val="0"/>
          <w:marBottom w:val="0"/>
          <w:divBdr>
            <w:top w:val="none" w:sz="0" w:space="0" w:color="auto"/>
            <w:left w:val="none" w:sz="0" w:space="0" w:color="auto"/>
            <w:bottom w:val="none" w:sz="0" w:space="0" w:color="auto"/>
            <w:right w:val="none" w:sz="0" w:space="0" w:color="auto"/>
          </w:divBdr>
        </w:div>
        <w:div w:id="315501555">
          <w:marLeft w:val="0"/>
          <w:marRight w:val="0"/>
          <w:marTop w:val="0"/>
          <w:marBottom w:val="0"/>
          <w:divBdr>
            <w:top w:val="none" w:sz="0" w:space="0" w:color="auto"/>
            <w:left w:val="none" w:sz="0" w:space="0" w:color="auto"/>
            <w:bottom w:val="none" w:sz="0" w:space="0" w:color="auto"/>
            <w:right w:val="none" w:sz="0" w:space="0" w:color="auto"/>
          </w:divBdr>
        </w:div>
        <w:div w:id="343291089">
          <w:marLeft w:val="0"/>
          <w:marRight w:val="0"/>
          <w:marTop w:val="0"/>
          <w:marBottom w:val="0"/>
          <w:divBdr>
            <w:top w:val="none" w:sz="0" w:space="0" w:color="auto"/>
            <w:left w:val="none" w:sz="0" w:space="0" w:color="auto"/>
            <w:bottom w:val="none" w:sz="0" w:space="0" w:color="auto"/>
            <w:right w:val="none" w:sz="0" w:space="0" w:color="auto"/>
          </w:divBdr>
        </w:div>
        <w:div w:id="359010526">
          <w:marLeft w:val="0"/>
          <w:marRight w:val="0"/>
          <w:marTop w:val="0"/>
          <w:marBottom w:val="0"/>
          <w:divBdr>
            <w:top w:val="none" w:sz="0" w:space="0" w:color="auto"/>
            <w:left w:val="none" w:sz="0" w:space="0" w:color="auto"/>
            <w:bottom w:val="none" w:sz="0" w:space="0" w:color="auto"/>
            <w:right w:val="none" w:sz="0" w:space="0" w:color="auto"/>
          </w:divBdr>
        </w:div>
        <w:div w:id="360473886">
          <w:marLeft w:val="0"/>
          <w:marRight w:val="0"/>
          <w:marTop w:val="0"/>
          <w:marBottom w:val="0"/>
          <w:divBdr>
            <w:top w:val="none" w:sz="0" w:space="0" w:color="auto"/>
            <w:left w:val="none" w:sz="0" w:space="0" w:color="auto"/>
            <w:bottom w:val="none" w:sz="0" w:space="0" w:color="auto"/>
            <w:right w:val="none" w:sz="0" w:space="0" w:color="auto"/>
          </w:divBdr>
        </w:div>
        <w:div w:id="362436242">
          <w:marLeft w:val="0"/>
          <w:marRight w:val="0"/>
          <w:marTop w:val="0"/>
          <w:marBottom w:val="0"/>
          <w:divBdr>
            <w:top w:val="none" w:sz="0" w:space="0" w:color="auto"/>
            <w:left w:val="none" w:sz="0" w:space="0" w:color="auto"/>
            <w:bottom w:val="none" w:sz="0" w:space="0" w:color="auto"/>
            <w:right w:val="none" w:sz="0" w:space="0" w:color="auto"/>
          </w:divBdr>
        </w:div>
        <w:div w:id="372341345">
          <w:marLeft w:val="0"/>
          <w:marRight w:val="0"/>
          <w:marTop w:val="0"/>
          <w:marBottom w:val="0"/>
          <w:divBdr>
            <w:top w:val="none" w:sz="0" w:space="0" w:color="auto"/>
            <w:left w:val="none" w:sz="0" w:space="0" w:color="auto"/>
            <w:bottom w:val="none" w:sz="0" w:space="0" w:color="auto"/>
            <w:right w:val="none" w:sz="0" w:space="0" w:color="auto"/>
          </w:divBdr>
        </w:div>
        <w:div w:id="378168328">
          <w:marLeft w:val="0"/>
          <w:marRight w:val="0"/>
          <w:marTop w:val="0"/>
          <w:marBottom w:val="0"/>
          <w:divBdr>
            <w:top w:val="none" w:sz="0" w:space="0" w:color="auto"/>
            <w:left w:val="none" w:sz="0" w:space="0" w:color="auto"/>
            <w:bottom w:val="none" w:sz="0" w:space="0" w:color="auto"/>
            <w:right w:val="none" w:sz="0" w:space="0" w:color="auto"/>
          </w:divBdr>
        </w:div>
        <w:div w:id="389575187">
          <w:marLeft w:val="0"/>
          <w:marRight w:val="0"/>
          <w:marTop w:val="0"/>
          <w:marBottom w:val="0"/>
          <w:divBdr>
            <w:top w:val="none" w:sz="0" w:space="0" w:color="auto"/>
            <w:left w:val="none" w:sz="0" w:space="0" w:color="auto"/>
            <w:bottom w:val="none" w:sz="0" w:space="0" w:color="auto"/>
            <w:right w:val="none" w:sz="0" w:space="0" w:color="auto"/>
          </w:divBdr>
        </w:div>
        <w:div w:id="395394380">
          <w:marLeft w:val="0"/>
          <w:marRight w:val="0"/>
          <w:marTop w:val="0"/>
          <w:marBottom w:val="0"/>
          <w:divBdr>
            <w:top w:val="none" w:sz="0" w:space="0" w:color="auto"/>
            <w:left w:val="none" w:sz="0" w:space="0" w:color="auto"/>
            <w:bottom w:val="none" w:sz="0" w:space="0" w:color="auto"/>
            <w:right w:val="none" w:sz="0" w:space="0" w:color="auto"/>
          </w:divBdr>
        </w:div>
        <w:div w:id="397092288">
          <w:marLeft w:val="0"/>
          <w:marRight w:val="0"/>
          <w:marTop w:val="0"/>
          <w:marBottom w:val="0"/>
          <w:divBdr>
            <w:top w:val="none" w:sz="0" w:space="0" w:color="auto"/>
            <w:left w:val="none" w:sz="0" w:space="0" w:color="auto"/>
            <w:bottom w:val="none" w:sz="0" w:space="0" w:color="auto"/>
            <w:right w:val="none" w:sz="0" w:space="0" w:color="auto"/>
          </w:divBdr>
        </w:div>
        <w:div w:id="403072310">
          <w:marLeft w:val="0"/>
          <w:marRight w:val="0"/>
          <w:marTop w:val="0"/>
          <w:marBottom w:val="0"/>
          <w:divBdr>
            <w:top w:val="none" w:sz="0" w:space="0" w:color="auto"/>
            <w:left w:val="none" w:sz="0" w:space="0" w:color="auto"/>
            <w:bottom w:val="none" w:sz="0" w:space="0" w:color="auto"/>
            <w:right w:val="none" w:sz="0" w:space="0" w:color="auto"/>
          </w:divBdr>
        </w:div>
        <w:div w:id="409430941">
          <w:marLeft w:val="0"/>
          <w:marRight w:val="0"/>
          <w:marTop w:val="0"/>
          <w:marBottom w:val="0"/>
          <w:divBdr>
            <w:top w:val="none" w:sz="0" w:space="0" w:color="auto"/>
            <w:left w:val="none" w:sz="0" w:space="0" w:color="auto"/>
            <w:bottom w:val="none" w:sz="0" w:space="0" w:color="auto"/>
            <w:right w:val="none" w:sz="0" w:space="0" w:color="auto"/>
          </w:divBdr>
        </w:div>
        <w:div w:id="427039279">
          <w:marLeft w:val="0"/>
          <w:marRight w:val="0"/>
          <w:marTop w:val="0"/>
          <w:marBottom w:val="0"/>
          <w:divBdr>
            <w:top w:val="none" w:sz="0" w:space="0" w:color="auto"/>
            <w:left w:val="none" w:sz="0" w:space="0" w:color="auto"/>
            <w:bottom w:val="none" w:sz="0" w:space="0" w:color="auto"/>
            <w:right w:val="none" w:sz="0" w:space="0" w:color="auto"/>
          </w:divBdr>
        </w:div>
        <w:div w:id="431441074">
          <w:marLeft w:val="0"/>
          <w:marRight w:val="0"/>
          <w:marTop w:val="0"/>
          <w:marBottom w:val="0"/>
          <w:divBdr>
            <w:top w:val="none" w:sz="0" w:space="0" w:color="auto"/>
            <w:left w:val="none" w:sz="0" w:space="0" w:color="auto"/>
            <w:bottom w:val="none" w:sz="0" w:space="0" w:color="auto"/>
            <w:right w:val="none" w:sz="0" w:space="0" w:color="auto"/>
          </w:divBdr>
        </w:div>
        <w:div w:id="473331387">
          <w:marLeft w:val="0"/>
          <w:marRight w:val="0"/>
          <w:marTop w:val="0"/>
          <w:marBottom w:val="0"/>
          <w:divBdr>
            <w:top w:val="none" w:sz="0" w:space="0" w:color="auto"/>
            <w:left w:val="none" w:sz="0" w:space="0" w:color="auto"/>
            <w:bottom w:val="none" w:sz="0" w:space="0" w:color="auto"/>
            <w:right w:val="none" w:sz="0" w:space="0" w:color="auto"/>
          </w:divBdr>
        </w:div>
        <w:div w:id="480773948">
          <w:marLeft w:val="0"/>
          <w:marRight w:val="0"/>
          <w:marTop w:val="0"/>
          <w:marBottom w:val="0"/>
          <w:divBdr>
            <w:top w:val="none" w:sz="0" w:space="0" w:color="auto"/>
            <w:left w:val="none" w:sz="0" w:space="0" w:color="auto"/>
            <w:bottom w:val="none" w:sz="0" w:space="0" w:color="auto"/>
            <w:right w:val="none" w:sz="0" w:space="0" w:color="auto"/>
          </w:divBdr>
        </w:div>
        <w:div w:id="485783059">
          <w:marLeft w:val="0"/>
          <w:marRight w:val="0"/>
          <w:marTop w:val="0"/>
          <w:marBottom w:val="0"/>
          <w:divBdr>
            <w:top w:val="none" w:sz="0" w:space="0" w:color="auto"/>
            <w:left w:val="none" w:sz="0" w:space="0" w:color="auto"/>
            <w:bottom w:val="none" w:sz="0" w:space="0" w:color="auto"/>
            <w:right w:val="none" w:sz="0" w:space="0" w:color="auto"/>
          </w:divBdr>
        </w:div>
        <w:div w:id="495608664">
          <w:marLeft w:val="0"/>
          <w:marRight w:val="0"/>
          <w:marTop w:val="0"/>
          <w:marBottom w:val="0"/>
          <w:divBdr>
            <w:top w:val="none" w:sz="0" w:space="0" w:color="auto"/>
            <w:left w:val="none" w:sz="0" w:space="0" w:color="auto"/>
            <w:bottom w:val="none" w:sz="0" w:space="0" w:color="auto"/>
            <w:right w:val="none" w:sz="0" w:space="0" w:color="auto"/>
          </w:divBdr>
        </w:div>
        <w:div w:id="512577926">
          <w:marLeft w:val="0"/>
          <w:marRight w:val="0"/>
          <w:marTop w:val="0"/>
          <w:marBottom w:val="0"/>
          <w:divBdr>
            <w:top w:val="none" w:sz="0" w:space="0" w:color="auto"/>
            <w:left w:val="none" w:sz="0" w:space="0" w:color="auto"/>
            <w:bottom w:val="none" w:sz="0" w:space="0" w:color="auto"/>
            <w:right w:val="none" w:sz="0" w:space="0" w:color="auto"/>
          </w:divBdr>
        </w:div>
        <w:div w:id="527566798">
          <w:marLeft w:val="0"/>
          <w:marRight w:val="0"/>
          <w:marTop w:val="0"/>
          <w:marBottom w:val="0"/>
          <w:divBdr>
            <w:top w:val="none" w:sz="0" w:space="0" w:color="auto"/>
            <w:left w:val="none" w:sz="0" w:space="0" w:color="auto"/>
            <w:bottom w:val="none" w:sz="0" w:space="0" w:color="auto"/>
            <w:right w:val="none" w:sz="0" w:space="0" w:color="auto"/>
          </w:divBdr>
        </w:div>
        <w:div w:id="527571652">
          <w:marLeft w:val="0"/>
          <w:marRight w:val="0"/>
          <w:marTop w:val="0"/>
          <w:marBottom w:val="0"/>
          <w:divBdr>
            <w:top w:val="none" w:sz="0" w:space="0" w:color="auto"/>
            <w:left w:val="none" w:sz="0" w:space="0" w:color="auto"/>
            <w:bottom w:val="none" w:sz="0" w:space="0" w:color="auto"/>
            <w:right w:val="none" w:sz="0" w:space="0" w:color="auto"/>
          </w:divBdr>
        </w:div>
        <w:div w:id="528225025">
          <w:marLeft w:val="0"/>
          <w:marRight w:val="0"/>
          <w:marTop w:val="0"/>
          <w:marBottom w:val="0"/>
          <w:divBdr>
            <w:top w:val="none" w:sz="0" w:space="0" w:color="auto"/>
            <w:left w:val="none" w:sz="0" w:space="0" w:color="auto"/>
            <w:bottom w:val="none" w:sz="0" w:space="0" w:color="auto"/>
            <w:right w:val="none" w:sz="0" w:space="0" w:color="auto"/>
          </w:divBdr>
        </w:div>
        <w:div w:id="534732293">
          <w:marLeft w:val="0"/>
          <w:marRight w:val="0"/>
          <w:marTop w:val="0"/>
          <w:marBottom w:val="0"/>
          <w:divBdr>
            <w:top w:val="none" w:sz="0" w:space="0" w:color="auto"/>
            <w:left w:val="none" w:sz="0" w:space="0" w:color="auto"/>
            <w:bottom w:val="none" w:sz="0" w:space="0" w:color="auto"/>
            <w:right w:val="none" w:sz="0" w:space="0" w:color="auto"/>
          </w:divBdr>
        </w:div>
        <w:div w:id="575210327">
          <w:marLeft w:val="0"/>
          <w:marRight w:val="0"/>
          <w:marTop w:val="0"/>
          <w:marBottom w:val="0"/>
          <w:divBdr>
            <w:top w:val="none" w:sz="0" w:space="0" w:color="auto"/>
            <w:left w:val="none" w:sz="0" w:space="0" w:color="auto"/>
            <w:bottom w:val="none" w:sz="0" w:space="0" w:color="auto"/>
            <w:right w:val="none" w:sz="0" w:space="0" w:color="auto"/>
          </w:divBdr>
        </w:div>
        <w:div w:id="576061508">
          <w:marLeft w:val="0"/>
          <w:marRight w:val="0"/>
          <w:marTop w:val="0"/>
          <w:marBottom w:val="0"/>
          <w:divBdr>
            <w:top w:val="none" w:sz="0" w:space="0" w:color="auto"/>
            <w:left w:val="none" w:sz="0" w:space="0" w:color="auto"/>
            <w:bottom w:val="none" w:sz="0" w:space="0" w:color="auto"/>
            <w:right w:val="none" w:sz="0" w:space="0" w:color="auto"/>
          </w:divBdr>
        </w:div>
        <w:div w:id="595405021">
          <w:marLeft w:val="0"/>
          <w:marRight w:val="0"/>
          <w:marTop w:val="0"/>
          <w:marBottom w:val="0"/>
          <w:divBdr>
            <w:top w:val="none" w:sz="0" w:space="0" w:color="auto"/>
            <w:left w:val="none" w:sz="0" w:space="0" w:color="auto"/>
            <w:bottom w:val="none" w:sz="0" w:space="0" w:color="auto"/>
            <w:right w:val="none" w:sz="0" w:space="0" w:color="auto"/>
          </w:divBdr>
        </w:div>
        <w:div w:id="625352108">
          <w:marLeft w:val="0"/>
          <w:marRight w:val="0"/>
          <w:marTop w:val="0"/>
          <w:marBottom w:val="0"/>
          <w:divBdr>
            <w:top w:val="none" w:sz="0" w:space="0" w:color="auto"/>
            <w:left w:val="none" w:sz="0" w:space="0" w:color="auto"/>
            <w:bottom w:val="none" w:sz="0" w:space="0" w:color="auto"/>
            <w:right w:val="none" w:sz="0" w:space="0" w:color="auto"/>
          </w:divBdr>
        </w:div>
        <w:div w:id="625701288">
          <w:marLeft w:val="0"/>
          <w:marRight w:val="0"/>
          <w:marTop w:val="0"/>
          <w:marBottom w:val="0"/>
          <w:divBdr>
            <w:top w:val="none" w:sz="0" w:space="0" w:color="auto"/>
            <w:left w:val="none" w:sz="0" w:space="0" w:color="auto"/>
            <w:bottom w:val="none" w:sz="0" w:space="0" w:color="auto"/>
            <w:right w:val="none" w:sz="0" w:space="0" w:color="auto"/>
          </w:divBdr>
        </w:div>
        <w:div w:id="627973198">
          <w:marLeft w:val="0"/>
          <w:marRight w:val="0"/>
          <w:marTop w:val="0"/>
          <w:marBottom w:val="0"/>
          <w:divBdr>
            <w:top w:val="none" w:sz="0" w:space="0" w:color="auto"/>
            <w:left w:val="none" w:sz="0" w:space="0" w:color="auto"/>
            <w:bottom w:val="none" w:sz="0" w:space="0" w:color="auto"/>
            <w:right w:val="none" w:sz="0" w:space="0" w:color="auto"/>
          </w:divBdr>
        </w:div>
        <w:div w:id="628050508">
          <w:marLeft w:val="0"/>
          <w:marRight w:val="0"/>
          <w:marTop w:val="0"/>
          <w:marBottom w:val="0"/>
          <w:divBdr>
            <w:top w:val="none" w:sz="0" w:space="0" w:color="auto"/>
            <w:left w:val="none" w:sz="0" w:space="0" w:color="auto"/>
            <w:bottom w:val="none" w:sz="0" w:space="0" w:color="auto"/>
            <w:right w:val="none" w:sz="0" w:space="0" w:color="auto"/>
          </w:divBdr>
        </w:div>
        <w:div w:id="661397779">
          <w:marLeft w:val="0"/>
          <w:marRight w:val="0"/>
          <w:marTop w:val="0"/>
          <w:marBottom w:val="0"/>
          <w:divBdr>
            <w:top w:val="none" w:sz="0" w:space="0" w:color="auto"/>
            <w:left w:val="none" w:sz="0" w:space="0" w:color="auto"/>
            <w:bottom w:val="none" w:sz="0" w:space="0" w:color="auto"/>
            <w:right w:val="none" w:sz="0" w:space="0" w:color="auto"/>
          </w:divBdr>
        </w:div>
        <w:div w:id="666052042">
          <w:marLeft w:val="0"/>
          <w:marRight w:val="0"/>
          <w:marTop w:val="0"/>
          <w:marBottom w:val="0"/>
          <w:divBdr>
            <w:top w:val="none" w:sz="0" w:space="0" w:color="auto"/>
            <w:left w:val="none" w:sz="0" w:space="0" w:color="auto"/>
            <w:bottom w:val="none" w:sz="0" w:space="0" w:color="auto"/>
            <w:right w:val="none" w:sz="0" w:space="0" w:color="auto"/>
          </w:divBdr>
        </w:div>
        <w:div w:id="680425763">
          <w:marLeft w:val="0"/>
          <w:marRight w:val="0"/>
          <w:marTop w:val="0"/>
          <w:marBottom w:val="0"/>
          <w:divBdr>
            <w:top w:val="none" w:sz="0" w:space="0" w:color="auto"/>
            <w:left w:val="none" w:sz="0" w:space="0" w:color="auto"/>
            <w:bottom w:val="none" w:sz="0" w:space="0" w:color="auto"/>
            <w:right w:val="none" w:sz="0" w:space="0" w:color="auto"/>
          </w:divBdr>
        </w:div>
        <w:div w:id="705835336">
          <w:marLeft w:val="0"/>
          <w:marRight w:val="0"/>
          <w:marTop w:val="0"/>
          <w:marBottom w:val="0"/>
          <w:divBdr>
            <w:top w:val="none" w:sz="0" w:space="0" w:color="auto"/>
            <w:left w:val="none" w:sz="0" w:space="0" w:color="auto"/>
            <w:bottom w:val="none" w:sz="0" w:space="0" w:color="auto"/>
            <w:right w:val="none" w:sz="0" w:space="0" w:color="auto"/>
          </w:divBdr>
        </w:div>
        <w:div w:id="762067062">
          <w:marLeft w:val="0"/>
          <w:marRight w:val="0"/>
          <w:marTop w:val="0"/>
          <w:marBottom w:val="0"/>
          <w:divBdr>
            <w:top w:val="none" w:sz="0" w:space="0" w:color="auto"/>
            <w:left w:val="none" w:sz="0" w:space="0" w:color="auto"/>
            <w:bottom w:val="none" w:sz="0" w:space="0" w:color="auto"/>
            <w:right w:val="none" w:sz="0" w:space="0" w:color="auto"/>
          </w:divBdr>
        </w:div>
        <w:div w:id="773208579">
          <w:marLeft w:val="0"/>
          <w:marRight w:val="0"/>
          <w:marTop w:val="0"/>
          <w:marBottom w:val="0"/>
          <w:divBdr>
            <w:top w:val="none" w:sz="0" w:space="0" w:color="auto"/>
            <w:left w:val="none" w:sz="0" w:space="0" w:color="auto"/>
            <w:bottom w:val="none" w:sz="0" w:space="0" w:color="auto"/>
            <w:right w:val="none" w:sz="0" w:space="0" w:color="auto"/>
          </w:divBdr>
        </w:div>
        <w:div w:id="780757675">
          <w:marLeft w:val="0"/>
          <w:marRight w:val="0"/>
          <w:marTop w:val="0"/>
          <w:marBottom w:val="0"/>
          <w:divBdr>
            <w:top w:val="none" w:sz="0" w:space="0" w:color="auto"/>
            <w:left w:val="none" w:sz="0" w:space="0" w:color="auto"/>
            <w:bottom w:val="none" w:sz="0" w:space="0" w:color="auto"/>
            <w:right w:val="none" w:sz="0" w:space="0" w:color="auto"/>
          </w:divBdr>
        </w:div>
        <w:div w:id="784158872">
          <w:marLeft w:val="0"/>
          <w:marRight w:val="0"/>
          <w:marTop w:val="0"/>
          <w:marBottom w:val="0"/>
          <w:divBdr>
            <w:top w:val="none" w:sz="0" w:space="0" w:color="auto"/>
            <w:left w:val="none" w:sz="0" w:space="0" w:color="auto"/>
            <w:bottom w:val="none" w:sz="0" w:space="0" w:color="auto"/>
            <w:right w:val="none" w:sz="0" w:space="0" w:color="auto"/>
          </w:divBdr>
        </w:div>
        <w:div w:id="787502749">
          <w:marLeft w:val="0"/>
          <w:marRight w:val="0"/>
          <w:marTop w:val="0"/>
          <w:marBottom w:val="0"/>
          <w:divBdr>
            <w:top w:val="none" w:sz="0" w:space="0" w:color="auto"/>
            <w:left w:val="none" w:sz="0" w:space="0" w:color="auto"/>
            <w:bottom w:val="none" w:sz="0" w:space="0" w:color="auto"/>
            <w:right w:val="none" w:sz="0" w:space="0" w:color="auto"/>
          </w:divBdr>
        </w:div>
        <w:div w:id="831261891">
          <w:marLeft w:val="0"/>
          <w:marRight w:val="0"/>
          <w:marTop w:val="0"/>
          <w:marBottom w:val="0"/>
          <w:divBdr>
            <w:top w:val="none" w:sz="0" w:space="0" w:color="auto"/>
            <w:left w:val="none" w:sz="0" w:space="0" w:color="auto"/>
            <w:bottom w:val="none" w:sz="0" w:space="0" w:color="auto"/>
            <w:right w:val="none" w:sz="0" w:space="0" w:color="auto"/>
          </w:divBdr>
        </w:div>
        <w:div w:id="836458310">
          <w:marLeft w:val="0"/>
          <w:marRight w:val="0"/>
          <w:marTop w:val="0"/>
          <w:marBottom w:val="0"/>
          <w:divBdr>
            <w:top w:val="none" w:sz="0" w:space="0" w:color="auto"/>
            <w:left w:val="none" w:sz="0" w:space="0" w:color="auto"/>
            <w:bottom w:val="none" w:sz="0" w:space="0" w:color="auto"/>
            <w:right w:val="none" w:sz="0" w:space="0" w:color="auto"/>
          </w:divBdr>
        </w:div>
        <w:div w:id="879323011">
          <w:marLeft w:val="0"/>
          <w:marRight w:val="0"/>
          <w:marTop w:val="0"/>
          <w:marBottom w:val="0"/>
          <w:divBdr>
            <w:top w:val="none" w:sz="0" w:space="0" w:color="auto"/>
            <w:left w:val="none" w:sz="0" w:space="0" w:color="auto"/>
            <w:bottom w:val="none" w:sz="0" w:space="0" w:color="auto"/>
            <w:right w:val="none" w:sz="0" w:space="0" w:color="auto"/>
          </w:divBdr>
        </w:div>
        <w:div w:id="905342252">
          <w:marLeft w:val="0"/>
          <w:marRight w:val="0"/>
          <w:marTop w:val="0"/>
          <w:marBottom w:val="0"/>
          <w:divBdr>
            <w:top w:val="none" w:sz="0" w:space="0" w:color="auto"/>
            <w:left w:val="none" w:sz="0" w:space="0" w:color="auto"/>
            <w:bottom w:val="none" w:sz="0" w:space="0" w:color="auto"/>
            <w:right w:val="none" w:sz="0" w:space="0" w:color="auto"/>
          </w:divBdr>
        </w:div>
        <w:div w:id="931161501">
          <w:marLeft w:val="0"/>
          <w:marRight w:val="0"/>
          <w:marTop w:val="0"/>
          <w:marBottom w:val="0"/>
          <w:divBdr>
            <w:top w:val="none" w:sz="0" w:space="0" w:color="auto"/>
            <w:left w:val="none" w:sz="0" w:space="0" w:color="auto"/>
            <w:bottom w:val="none" w:sz="0" w:space="0" w:color="auto"/>
            <w:right w:val="none" w:sz="0" w:space="0" w:color="auto"/>
          </w:divBdr>
        </w:div>
        <w:div w:id="934938727">
          <w:marLeft w:val="0"/>
          <w:marRight w:val="0"/>
          <w:marTop w:val="0"/>
          <w:marBottom w:val="0"/>
          <w:divBdr>
            <w:top w:val="none" w:sz="0" w:space="0" w:color="auto"/>
            <w:left w:val="none" w:sz="0" w:space="0" w:color="auto"/>
            <w:bottom w:val="none" w:sz="0" w:space="0" w:color="auto"/>
            <w:right w:val="none" w:sz="0" w:space="0" w:color="auto"/>
          </w:divBdr>
        </w:div>
        <w:div w:id="944119237">
          <w:marLeft w:val="0"/>
          <w:marRight w:val="0"/>
          <w:marTop w:val="0"/>
          <w:marBottom w:val="0"/>
          <w:divBdr>
            <w:top w:val="none" w:sz="0" w:space="0" w:color="auto"/>
            <w:left w:val="none" w:sz="0" w:space="0" w:color="auto"/>
            <w:bottom w:val="none" w:sz="0" w:space="0" w:color="auto"/>
            <w:right w:val="none" w:sz="0" w:space="0" w:color="auto"/>
          </w:divBdr>
        </w:div>
        <w:div w:id="1029062496">
          <w:marLeft w:val="0"/>
          <w:marRight w:val="0"/>
          <w:marTop w:val="0"/>
          <w:marBottom w:val="0"/>
          <w:divBdr>
            <w:top w:val="none" w:sz="0" w:space="0" w:color="auto"/>
            <w:left w:val="none" w:sz="0" w:space="0" w:color="auto"/>
            <w:bottom w:val="none" w:sz="0" w:space="0" w:color="auto"/>
            <w:right w:val="none" w:sz="0" w:space="0" w:color="auto"/>
          </w:divBdr>
        </w:div>
        <w:div w:id="1037974907">
          <w:marLeft w:val="0"/>
          <w:marRight w:val="0"/>
          <w:marTop w:val="0"/>
          <w:marBottom w:val="0"/>
          <w:divBdr>
            <w:top w:val="none" w:sz="0" w:space="0" w:color="auto"/>
            <w:left w:val="none" w:sz="0" w:space="0" w:color="auto"/>
            <w:bottom w:val="none" w:sz="0" w:space="0" w:color="auto"/>
            <w:right w:val="none" w:sz="0" w:space="0" w:color="auto"/>
          </w:divBdr>
        </w:div>
        <w:div w:id="1058434320">
          <w:marLeft w:val="0"/>
          <w:marRight w:val="0"/>
          <w:marTop w:val="0"/>
          <w:marBottom w:val="0"/>
          <w:divBdr>
            <w:top w:val="none" w:sz="0" w:space="0" w:color="auto"/>
            <w:left w:val="none" w:sz="0" w:space="0" w:color="auto"/>
            <w:bottom w:val="none" w:sz="0" w:space="0" w:color="auto"/>
            <w:right w:val="none" w:sz="0" w:space="0" w:color="auto"/>
          </w:divBdr>
        </w:div>
        <w:div w:id="1097943732">
          <w:marLeft w:val="0"/>
          <w:marRight w:val="0"/>
          <w:marTop w:val="0"/>
          <w:marBottom w:val="0"/>
          <w:divBdr>
            <w:top w:val="none" w:sz="0" w:space="0" w:color="auto"/>
            <w:left w:val="none" w:sz="0" w:space="0" w:color="auto"/>
            <w:bottom w:val="none" w:sz="0" w:space="0" w:color="auto"/>
            <w:right w:val="none" w:sz="0" w:space="0" w:color="auto"/>
          </w:divBdr>
        </w:div>
        <w:div w:id="1148128963">
          <w:marLeft w:val="0"/>
          <w:marRight w:val="0"/>
          <w:marTop w:val="0"/>
          <w:marBottom w:val="0"/>
          <w:divBdr>
            <w:top w:val="none" w:sz="0" w:space="0" w:color="auto"/>
            <w:left w:val="none" w:sz="0" w:space="0" w:color="auto"/>
            <w:bottom w:val="none" w:sz="0" w:space="0" w:color="auto"/>
            <w:right w:val="none" w:sz="0" w:space="0" w:color="auto"/>
          </w:divBdr>
        </w:div>
        <w:div w:id="1156073337">
          <w:marLeft w:val="0"/>
          <w:marRight w:val="0"/>
          <w:marTop w:val="0"/>
          <w:marBottom w:val="0"/>
          <w:divBdr>
            <w:top w:val="none" w:sz="0" w:space="0" w:color="auto"/>
            <w:left w:val="none" w:sz="0" w:space="0" w:color="auto"/>
            <w:bottom w:val="none" w:sz="0" w:space="0" w:color="auto"/>
            <w:right w:val="none" w:sz="0" w:space="0" w:color="auto"/>
          </w:divBdr>
        </w:div>
        <w:div w:id="1160197737">
          <w:marLeft w:val="0"/>
          <w:marRight w:val="0"/>
          <w:marTop w:val="0"/>
          <w:marBottom w:val="0"/>
          <w:divBdr>
            <w:top w:val="none" w:sz="0" w:space="0" w:color="auto"/>
            <w:left w:val="none" w:sz="0" w:space="0" w:color="auto"/>
            <w:bottom w:val="none" w:sz="0" w:space="0" w:color="auto"/>
            <w:right w:val="none" w:sz="0" w:space="0" w:color="auto"/>
          </w:divBdr>
        </w:div>
        <w:div w:id="1164708482">
          <w:marLeft w:val="0"/>
          <w:marRight w:val="0"/>
          <w:marTop w:val="0"/>
          <w:marBottom w:val="0"/>
          <w:divBdr>
            <w:top w:val="none" w:sz="0" w:space="0" w:color="auto"/>
            <w:left w:val="none" w:sz="0" w:space="0" w:color="auto"/>
            <w:bottom w:val="none" w:sz="0" w:space="0" w:color="auto"/>
            <w:right w:val="none" w:sz="0" w:space="0" w:color="auto"/>
          </w:divBdr>
        </w:div>
        <w:div w:id="1168401930">
          <w:marLeft w:val="0"/>
          <w:marRight w:val="0"/>
          <w:marTop w:val="0"/>
          <w:marBottom w:val="0"/>
          <w:divBdr>
            <w:top w:val="none" w:sz="0" w:space="0" w:color="auto"/>
            <w:left w:val="none" w:sz="0" w:space="0" w:color="auto"/>
            <w:bottom w:val="none" w:sz="0" w:space="0" w:color="auto"/>
            <w:right w:val="none" w:sz="0" w:space="0" w:color="auto"/>
          </w:divBdr>
        </w:div>
        <w:div w:id="1185434709">
          <w:marLeft w:val="0"/>
          <w:marRight w:val="0"/>
          <w:marTop w:val="0"/>
          <w:marBottom w:val="0"/>
          <w:divBdr>
            <w:top w:val="none" w:sz="0" w:space="0" w:color="auto"/>
            <w:left w:val="none" w:sz="0" w:space="0" w:color="auto"/>
            <w:bottom w:val="none" w:sz="0" w:space="0" w:color="auto"/>
            <w:right w:val="none" w:sz="0" w:space="0" w:color="auto"/>
          </w:divBdr>
        </w:div>
        <w:div w:id="1204251255">
          <w:marLeft w:val="0"/>
          <w:marRight w:val="0"/>
          <w:marTop w:val="0"/>
          <w:marBottom w:val="0"/>
          <w:divBdr>
            <w:top w:val="none" w:sz="0" w:space="0" w:color="auto"/>
            <w:left w:val="none" w:sz="0" w:space="0" w:color="auto"/>
            <w:bottom w:val="none" w:sz="0" w:space="0" w:color="auto"/>
            <w:right w:val="none" w:sz="0" w:space="0" w:color="auto"/>
          </w:divBdr>
        </w:div>
        <w:div w:id="1206408196">
          <w:marLeft w:val="0"/>
          <w:marRight w:val="0"/>
          <w:marTop w:val="0"/>
          <w:marBottom w:val="0"/>
          <w:divBdr>
            <w:top w:val="none" w:sz="0" w:space="0" w:color="auto"/>
            <w:left w:val="none" w:sz="0" w:space="0" w:color="auto"/>
            <w:bottom w:val="none" w:sz="0" w:space="0" w:color="auto"/>
            <w:right w:val="none" w:sz="0" w:space="0" w:color="auto"/>
          </w:divBdr>
        </w:div>
        <w:div w:id="1212811828">
          <w:marLeft w:val="0"/>
          <w:marRight w:val="0"/>
          <w:marTop w:val="0"/>
          <w:marBottom w:val="0"/>
          <w:divBdr>
            <w:top w:val="none" w:sz="0" w:space="0" w:color="auto"/>
            <w:left w:val="none" w:sz="0" w:space="0" w:color="auto"/>
            <w:bottom w:val="none" w:sz="0" w:space="0" w:color="auto"/>
            <w:right w:val="none" w:sz="0" w:space="0" w:color="auto"/>
          </w:divBdr>
        </w:div>
        <w:div w:id="1225293728">
          <w:marLeft w:val="0"/>
          <w:marRight w:val="0"/>
          <w:marTop w:val="0"/>
          <w:marBottom w:val="0"/>
          <w:divBdr>
            <w:top w:val="none" w:sz="0" w:space="0" w:color="auto"/>
            <w:left w:val="none" w:sz="0" w:space="0" w:color="auto"/>
            <w:bottom w:val="none" w:sz="0" w:space="0" w:color="auto"/>
            <w:right w:val="none" w:sz="0" w:space="0" w:color="auto"/>
          </w:divBdr>
        </w:div>
        <w:div w:id="1227187753">
          <w:marLeft w:val="0"/>
          <w:marRight w:val="0"/>
          <w:marTop w:val="0"/>
          <w:marBottom w:val="0"/>
          <w:divBdr>
            <w:top w:val="none" w:sz="0" w:space="0" w:color="auto"/>
            <w:left w:val="none" w:sz="0" w:space="0" w:color="auto"/>
            <w:bottom w:val="none" w:sz="0" w:space="0" w:color="auto"/>
            <w:right w:val="none" w:sz="0" w:space="0" w:color="auto"/>
          </w:divBdr>
        </w:div>
        <w:div w:id="1245259231">
          <w:marLeft w:val="0"/>
          <w:marRight w:val="0"/>
          <w:marTop w:val="0"/>
          <w:marBottom w:val="0"/>
          <w:divBdr>
            <w:top w:val="none" w:sz="0" w:space="0" w:color="auto"/>
            <w:left w:val="none" w:sz="0" w:space="0" w:color="auto"/>
            <w:bottom w:val="none" w:sz="0" w:space="0" w:color="auto"/>
            <w:right w:val="none" w:sz="0" w:space="0" w:color="auto"/>
          </w:divBdr>
        </w:div>
        <w:div w:id="1256284640">
          <w:marLeft w:val="0"/>
          <w:marRight w:val="0"/>
          <w:marTop w:val="0"/>
          <w:marBottom w:val="0"/>
          <w:divBdr>
            <w:top w:val="none" w:sz="0" w:space="0" w:color="auto"/>
            <w:left w:val="none" w:sz="0" w:space="0" w:color="auto"/>
            <w:bottom w:val="none" w:sz="0" w:space="0" w:color="auto"/>
            <w:right w:val="none" w:sz="0" w:space="0" w:color="auto"/>
          </w:divBdr>
        </w:div>
        <w:div w:id="1266572666">
          <w:marLeft w:val="0"/>
          <w:marRight w:val="0"/>
          <w:marTop w:val="0"/>
          <w:marBottom w:val="0"/>
          <w:divBdr>
            <w:top w:val="none" w:sz="0" w:space="0" w:color="auto"/>
            <w:left w:val="none" w:sz="0" w:space="0" w:color="auto"/>
            <w:bottom w:val="none" w:sz="0" w:space="0" w:color="auto"/>
            <w:right w:val="none" w:sz="0" w:space="0" w:color="auto"/>
          </w:divBdr>
        </w:div>
        <w:div w:id="1283272382">
          <w:marLeft w:val="0"/>
          <w:marRight w:val="0"/>
          <w:marTop w:val="0"/>
          <w:marBottom w:val="0"/>
          <w:divBdr>
            <w:top w:val="none" w:sz="0" w:space="0" w:color="auto"/>
            <w:left w:val="none" w:sz="0" w:space="0" w:color="auto"/>
            <w:bottom w:val="none" w:sz="0" w:space="0" w:color="auto"/>
            <w:right w:val="none" w:sz="0" w:space="0" w:color="auto"/>
          </w:divBdr>
        </w:div>
        <w:div w:id="1294404166">
          <w:marLeft w:val="0"/>
          <w:marRight w:val="0"/>
          <w:marTop w:val="0"/>
          <w:marBottom w:val="0"/>
          <w:divBdr>
            <w:top w:val="none" w:sz="0" w:space="0" w:color="auto"/>
            <w:left w:val="none" w:sz="0" w:space="0" w:color="auto"/>
            <w:bottom w:val="none" w:sz="0" w:space="0" w:color="auto"/>
            <w:right w:val="none" w:sz="0" w:space="0" w:color="auto"/>
          </w:divBdr>
        </w:div>
        <w:div w:id="1311521335">
          <w:marLeft w:val="0"/>
          <w:marRight w:val="0"/>
          <w:marTop w:val="0"/>
          <w:marBottom w:val="0"/>
          <w:divBdr>
            <w:top w:val="none" w:sz="0" w:space="0" w:color="auto"/>
            <w:left w:val="none" w:sz="0" w:space="0" w:color="auto"/>
            <w:bottom w:val="none" w:sz="0" w:space="0" w:color="auto"/>
            <w:right w:val="none" w:sz="0" w:space="0" w:color="auto"/>
          </w:divBdr>
        </w:div>
        <w:div w:id="1320354090">
          <w:marLeft w:val="0"/>
          <w:marRight w:val="0"/>
          <w:marTop w:val="0"/>
          <w:marBottom w:val="0"/>
          <w:divBdr>
            <w:top w:val="none" w:sz="0" w:space="0" w:color="auto"/>
            <w:left w:val="none" w:sz="0" w:space="0" w:color="auto"/>
            <w:bottom w:val="none" w:sz="0" w:space="0" w:color="auto"/>
            <w:right w:val="none" w:sz="0" w:space="0" w:color="auto"/>
          </w:divBdr>
        </w:div>
        <w:div w:id="1323856419">
          <w:marLeft w:val="0"/>
          <w:marRight w:val="0"/>
          <w:marTop w:val="0"/>
          <w:marBottom w:val="0"/>
          <w:divBdr>
            <w:top w:val="none" w:sz="0" w:space="0" w:color="auto"/>
            <w:left w:val="none" w:sz="0" w:space="0" w:color="auto"/>
            <w:bottom w:val="none" w:sz="0" w:space="0" w:color="auto"/>
            <w:right w:val="none" w:sz="0" w:space="0" w:color="auto"/>
          </w:divBdr>
        </w:div>
        <w:div w:id="1327592553">
          <w:marLeft w:val="0"/>
          <w:marRight w:val="0"/>
          <w:marTop w:val="0"/>
          <w:marBottom w:val="0"/>
          <w:divBdr>
            <w:top w:val="none" w:sz="0" w:space="0" w:color="auto"/>
            <w:left w:val="none" w:sz="0" w:space="0" w:color="auto"/>
            <w:bottom w:val="none" w:sz="0" w:space="0" w:color="auto"/>
            <w:right w:val="none" w:sz="0" w:space="0" w:color="auto"/>
          </w:divBdr>
        </w:div>
        <w:div w:id="1342195483">
          <w:marLeft w:val="0"/>
          <w:marRight w:val="0"/>
          <w:marTop w:val="0"/>
          <w:marBottom w:val="0"/>
          <w:divBdr>
            <w:top w:val="none" w:sz="0" w:space="0" w:color="auto"/>
            <w:left w:val="none" w:sz="0" w:space="0" w:color="auto"/>
            <w:bottom w:val="none" w:sz="0" w:space="0" w:color="auto"/>
            <w:right w:val="none" w:sz="0" w:space="0" w:color="auto"/>
          </w:divBdr>
        </w:div>
        <w:div w:id="1360745063">
          <w:marLeft w:val="0"/>
          <w:marRight w:val="0"/>
          <w:marTop w:val="0"/>
          <w:marBottom w:val="0"/>
          <w:divBdr>
            <w:top w:val="none" w:sz="0" w:space="0" w:color="auto"/>
            <w:left w:val="none" w:sz="0" w:space="0" w:color="auto"/>
            <w:bottom w:val="none" w:sz="0" w:space="0" w:color="auto"/>
            <w:right w:val="none" w:sz="0" w:space="0" w:color="auto"/>
          </w:divBdr>
        </w:div>
        <w:div w:id="1382754437">
          <w:marLeft w:val="0"/>
          <w:marRight w:val="0"/>
          <w:marTop w:val="0"/>
          <w:marBottom w:val="0"/>
          <w:divBdr>
            <w:top w:val="none" w:sz="0" w:space="0" w:color="auto"/>
            <w:left w:val="none" w:sz="0" w:space="0" w:color="auto"/>
            <w:bottom w:val="none" w:sz="0" w:space="0" w:color="auto"/>
            <w:right w:val="none" w:sz="0" w:space="0" w:color="auto"/>
          </w:divBdr>
        </w:div>
        <w:div w:id="1387140743">
          <w:marLeft w:val="0"/>
          <w:marRight w:val="0"/>
          <w:marTop w:val="0"/>
          <w:marBottom w:val="0"/>
          <w:divBdr>
            <w:top w:val="none" w:sz="0" w:space="0" w:color="auto"/>
            <w:left w:val="none" w:sz="0" w:space="0" w:color="auto"/>
            <w:bottom w:val="none" w:sz="0" w:space="0" w:color="auto"/>
            <w:right w:val="none" w:sz="0" w:space="0" w:color="auto"/>
          </w:divBdr>
        </w:div>
        <w:div w:id="1395080897">
          <w:marLeft w:val="0"/>
          <w:marRight w:val="0"/>
          <w:marTop w:val="0"/>
          <w:marBottom w:val="0"/>
          <w:divBdr>
            <w:top w:val="none" w:sz="0" w:space="0" w:color="auto"/>
            <w:left w:val="none" w:sz="0" w:space="0" w:color="auto"/>
            <w:bottom w:val="none" w:sz="0" w:space="0" w:color="auto"/>
            <w:right w:val="none" w:sz="0" w:space="0" w:color="auto"/>
          </w:divBdr>
        </w:div>
        <w:div w:id="1410543784">
          <w:marLeft w:val="0"/>
          <w:marRight w:val="0"/>
          <w:marTop w:val="0"/>
          <w:marBottom w:val="0"/>
          <w:divBdr>
            <w:top w:val="none" w:sz="0" w:space="0" w:color="auto"/>
            <w:left w:val="none" w:sz="0" w:space="0" w:color="auto"/>
            <w:bottom w:val="none" w:sz="0" w:space="0" w:color="auto"/>
            <w:right w:val="none" w:sz="0" w:space="0" w:color="auto"/>
          </w:divBdr>
        </w:div>
        <w:div w:id="1460538752">
          <w:marLeft w:val="0"/>
          <w:marRight w:val="0"/>
          <w:marTop w:val="0"/>
          <w:marBottom w:val="0"/>
          <w:divBdr>
            <w:top w:val="none" w:sz="0" w:space="0" w:color="auto"/>
            <w:left w:val="none" w:sz="0" w:space="0" w:color="auto"/>
            <w:bottom w:val="none" w:sz="0" w:space="0" w:color="auto"/>
            <w:right w:val="none" w:sz="0" w:space="0" w:color="auto"/>
          </w:divBdr>
        </w:div>
        <w:div w:id="1464733203">
          <w:marLeft w:val="0"/>
          <w:marRight w:val="0"/>
          <w:marTop w:val="0"/>
          <w:marBottom w:val="0"/>
          <w:divBdr>
            <w:top w:val="none" w:sz="0" w:space="0" w:color="auto"/>
            <w:left w:val="none" w:sz="0" w:space="0" w:color="auto"/>
            <w:bottom w:val="none" w:sz="0" w:space="0" w:color="auto"/>
            <w:right w:val="none" w:sz="0" w:space="0" w:color="auto"/>
          </w:divBdr>
        </w:div>
        <w:div w:id="1483421376">
          <w:marLeft w:val="0"/>
          <w:marRight w:val="0"/>
          <w:marTop w:val="0"/>
          <w:marBottom w:val="0"/>
          <w:divBdr>
            <w:top w:val="none" w:sz="0" w:space="0" w:color="auto"/>
            <w:left w:val="none" w:sz="0" w:space="0" w:color="auto"/>
            <w:bottom w:val="none" w:sz="0" w:space="0" w:color="auto"/>
            <w:right w:val="none" w:sz="0" w:space="0" w:color="auto"/>
          </w:divBdr>
        </w:div>
        <w:div w:id="1492141346">
          <w:marLeft w:val="0"/>
          <w:marRight w:val="0"/>
          <w:marTop w:val="0"/>
          <w:marBottom w:val="0"/>
          <w:divBdr>
            <w:top w:val="none" w:sz="0" w:space="0" w:color="auto"/>
            <w:left w:val="none" w:sz="0" w:space="0" w:color="auto"/>
            <w:bottom w:val="none" w:sz="0" w:space="0" w:color="auto"/>
            <w:right w:val="none" w:sz="0" w:space="0" w:color="auto"/>
          </w:divBdr>
        </w:div>
        <w:div w:id="1503009588">
          <w:marLeft w:val="0"/>
          <w:marRight w:val="0"/>
          <w:marTop w:val="0"/>
          <w:marBottom w:val="0"/>
          <w:divBdr>
            <w:top w:val="none" w:sz="0" w:space="0" w:color="auto"/>
            <w:left w:val="none" w:sz="0" w:space="0" w:color="auto"/>
            <w:bottom w:val="none" w:sz="0" w:space="0" w:color="auto"/>
            <w:right w:val="none" w:sz="0" w:space="0" w:color="auto"/>
          </w:divBdr>
        </w:div>
        <w:div w:id="1513832582">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1530878732">
          <w:marLeft w:val="0"/>
          <w:marRight w:val="0"/>
          <w:marTop w:val="0"/>
          <w:marBottom w:val="0"/>
          <w:divBdr>
            <w:top w:val="none" w:sz="0" w:space="0" w:color="auto"/>
            <w:left w:val="none" w:sz="0" w:space="0" w:color="auto"/>
            <w:bottom w:val="none" w:sz="0" w:space="0" w:color="auto"/>
            <w:right w:val="none" w:sz="0" w:space="0" w:color="auto"/>
          </w:divBdr>
        </w:div>
        <w:div w:id="1556311783">
          <w:marLeft w:val="0"/>
          <w:marRight w:val="0"/>
          <w:marTop w:val="0"/>
          <w:marBottom w:val="0"/>
          <w:divBdr>
            <w:top w:val="none" w:sz="0" w:space="0" w:color="auto"/>
            <w:left w:val="none" w:sz="0" w:space="0" w:color="auto"/>
            <w:bottom w:val="none" w:sz="0" w:space="0" w:color="auto"/>
            <w:right w:val="none" w:sz="0" w:space="0" w:color="auto"/>
          </w:divBdr>
        </w:div>
        <w:div w:id="1583174117">
          <w:marLeft w:val="0"/>
          <w:marRight w:val="0"/>
          <w:marTop w:val="0"/>
          <w:marBottom w:val="0"/>
          <w:divBdr>
            <w:top w:val="none" w:sz="0" w:space="0" w:color="auto"/>
            <w:left w:val="none" w:sz="0" w:space="0" w:color="auto"/>
            <w:bottom w:val="none" w:sz="0" w:space="0" w:color="auto"/>
            <w:right w:val="none" w:sz="0" w:space="0" w:color="auto"/>
          </w:divBdr>
        </w:div>
        <w:div w:id="1589533268">
          <w:marLeft w:val="0"/>
          <w:marRight w:val="0"/>
          <w:marTop w:val="0"/>
          <w:marBottom w:val="0"/>
          <w:divBdr>
            <w:top w:val="none" w:sz="0" w:space="0" w:color="auto"/>
            <w:left w:val="none" w:sz="0" w:space="0" w:color="auto"/>
            <w:bottom w:val="none" w:sz="0" w:space="0" w:color="auto"/>
            <w:right w:val="none" w:sz="0" w:space="0" w:color="auto"/>
          </w:divBdr>
        </w:div>
        <w:div w:id="1589533598">
          <w:marLeft w:val="0"/>
          <w:marRight w:val="0"/>
          <w:marTop w:val="0"/>
          <w:marBottom w:val="0"/>
          <w:divBdr>
            <w:top w:val="none" w:sz="0" w:space="0" w:color="auto"/>
            <w:left w:val="none" w:sz="0" w:space="0" w:color="auto"/>
            <w:bottom w:val="none" w:sz="0" w:space="0" w:color="auto"/>
            <w:right w:val="none" w:sz="0" w:space="0" w:color="auto"/>
          </w:divBdr>
        </w:div>
        <w:div w:id="1607693761">
          <w:marLeft w:val="0"/>
          <w:marRight w:val="0"/>
          <w:marTop w:val="0"/>
          <w:marBottom w:val="0"/>
          <w:divBdr>
            <w:top w:val="none" w:sz="0" w:space="0" w:color="auto"/>
            <w:left w:val="none" w:sz="0" w:space="0" w:color="auto"/>
            <w:bottom w:val="none" w:sz="0" w:space="0" w:color="auto"/>
            <w:right w:val="none" w:sz="0" w:space="0" w:color="auto"/>
          </w:divBdr>
        </w:div>
        <w:div w:id="1613249542">
          <w:marLeft w:val="0"/>
          <w:marRight w:val="0"/>
          <w:marTop w:val="0"/>
          <w:marBottom w:val="0"/>
          <w:divBdr>
            <w:top w:val="none" w:sz="0" w:space="0" w:color="auto"/>
            <w:left w:val="none" w:sz="0" w:space="0" w:color="auto"/>
            <w:bottom w:val="none" w:sz="0" w:space="0" w:color="auto"/>
            <w:right w:val="none" w:sz="0" w:space="0" w:color="auto"/>
          </w:divBdr>
        </w:div>
        <w:div w:id="1655525079">
          <w:marLeft w:val="0"/>
          <w:marRight w:val="0"/>
          <w:marTop w:val="0"/>
          <w:marBottom w:val="0"/>
          <w:divBdr>
            <w:top w:val="none" w:sz="0" w:space="0" w:color="auto"/>
            <w:left w:val="none" w:sz="0" w:space="0" w:color="auto"/>
            <w:bottom w:val="none" w:sz="0" w:space="0" w:color="auto"/>
            <w:right w:val="none" w:sz="0" w:space="0" w:color="auto"/>
          </w:divBdr>
        </w:div>
        <w:div w:id="1671759612">
          <w:marLeft w:val="0"/>
          <w:marRight w:val="0"/>
          <w:marTop w:val="0"/>
          <w:marBottom w:val="0"/>
          <w:divBdr>
            <w:top w:val="none" w:sz="0" w:space="0" w:color="auto"/>
            <w:left w:val="none" w:sz="0" w:space="0" w:color="auto"/>
            <w:bottom w:val="none" w:sz="0" w:space="0" w:color="auto"/>
            <w:right w:val="none" w:sz="0" w:space="0" w:color="auto"/>
          </w:divBdr>
        </w:div>
        <w:div w:id="1687906790">
          <w:marLeft w:val="0"/>
          <w:marRight w:val="0"/>
          <w:marTop w:val="0"/>
          <w:marBottom w:val="0"/>
          <w:divBdr>
            <w:top w:val="none" w:sz="0" w:space="0" w:color="auto"/>
            <w:left w:val="none" w:sz="0" w:space="0" w:color="auto"/>
            <w:bottom w:val="none" w:sz="0" w:space="0" w:color="auto"/>
            <w:right w:val="none" w:sz="0" w:space="0" w:color="auto"/>
          </w:divBdr>
        </w:div>
        <w:div w:id="1688828661">
          <w:marLeft w:val="0"/>
          <w:marRight w:val="0"/>
          <w:marTop w:val="0"/>
          <w:marBottom w:val="0"/>
          <w:divBdr>
            <w:top w:val="none" w:sz="0" w:space="0" w:color="auto"/>
            <w:left w:val="none" w:sz="0" w:space="0" w:color="auto"/>
            <w:bottom w:val="none" w:sz="0" w:space="0" w:color="auto"/>
            <w:right w:val="none" w:sz="0" w:space="0" w:color="auto"/>
          </w:divBdr>
        </w:div>
        <w:div w:id="1691179110">
          <w:marLeft w:val="0"/>
          <w:marRight w:val="0"/>
          <w:marTop w:val="0"/>
          <w:marBottom w:val="0"/>
          <w:divBdr>
            <w:top w:val="none" w:sz="0" w:space="0" w:color="auto"/>
            <w:left w:val="none" w:sz="0" w:space="0" w:color="auto"/>
            <w:bottom w:val="none" w:sz="0" w:space="0" w:color="auto"/>
            <w:right w:val="none" w:sz="0" w:space="0" w:color="auto"/>
          </w:divBdr>
        </w:div>
        <w:div w:id="1694189449">
          <w:marLeft w:val="0"/>
          <w:marRight w:val="0"/>
          <w:marTop w:val="0"/>
          <w:marBottom w:val="0"/>
          <w:divBdr>
            <w:top w:val="none" w:sz="0" w:space="0" w:color="auto"/>
            <w:left w:val="none" w:sz="0" w:space="0" w:color="auto"/>
            <w:bottom w:val="none" w:sz="0" w:space="0" w:color="auto"/>
            <w:right w:val="none" w:sz="0" w:space="0" w:color="auto"/>
          </w:divBdr>
        </w:div>
        <w:div w:id="1697850398">
          <w:marLeft w:val="0"/>
          <w:marRight w:val="0"/>
          <w:marTop w:val="0"/>
          <w:marBottom w:val="0"/>
          <w:divBdr>
            <w:top w:val="none" w:sz="0" w:space="0" w:color="auto"/>
            <w:left w:val="none" w:sz="0" w:space="0" w:color="auto"/>
            <w:bottom w:val="none" w:sz="0" w:space="0" w:color="auto"/>
            <w:right w:val="none" w:sz="0" w:space="0" w:color="auto"/>
          </w:divBdr>
        </w:div>
        <w:div w:id="1699312338">
          <w:marLeft w:val="0"/>
          <w:marRight w:val="0"/>
          <w:marTop w:val="0"/>
          <w:marBottom w:val="0"/>
          <w:divBdr>
            <w:top w:val="none" w:sz="0" w:space="0" w:color="auto"/>
            <w:left w:val="none" w:sz="0" w:space="0" w:color="auto"/>
            <w:bottom w:val="none" w:sz="0" w:space="0" w:color="auto"/>
            <w:right w:val="none" w:sz="0" w:space="0" w:color="auto"/>
          </w:divBdr>
        </w:div>
        <w:div w:id="1722093651">
          <w:marLeft w:val="0"/>
          <w:marRight w:val="0"/>
          <w:marTop w:val="0"/>
          <w:marBottom w:val="0"/>
          <w:divBdr>
            <w:top w:val="none" w:sz="0" w:space="0" w:color="auto"/>
            <w:left w:val="none" w:sz="0" w:space="0" w:color="auto"/>
            <w:bottom w:val="none" w:sz="0" w:space="0" w:color="auto"/>
            <w:right w:val="none" w:sz="0" w:space="0" w:color="auto"/>
          </w:divBdr>
        </w:div>
        <w:div w:id="1760057324">
          <w:marLeft w:val="0"/>
          <w:marRight w:val="0"/>
          <w:marTop w:val="0"/>
          <w:marBottom w:val="0"/>
          <w:divBdr>
            <w:top w:val="none" w:sz="0" w:space="0" w:color="auto"/>
            <w:left w:val="none" w:sz="0" w:space="0" w:color="auto"/>
            <w:bottom w:val="none" w:sz="0" w:space="0" w:color="auto"/>
            <w:right w:val="none" w:sz="0" w:space="0" w:color="auto"/>
          </w:divBdr>
        </w:div>
        <w:div w:id="1768306514">
          <w:marLeft w:val="0"/>
          <w:marRight w:val="0"/>
          <w:marTop w:val="0"/>
          <w:marBottom w:val="0"/>
          <w:divBdr>
            <w:top w:val="none" w:sz="0" w:space="0" w:color="auto"/>
            <w:left w:val="none" w:sz="0" w:space="0" w:color="auto"/>
            <w:bottom w:val="none" w:sz="0" w:space="0" w:color="auto"/>
            <w:right w:val="none" w:sz="0" w:space="0" w:color="auto"/>
          </w:divBdr>
        </w:div>
        <w:div w:id="1773672342">
          <w:marLeft w:val="0"/>
          <w:marRight w:val="0"/>
          <w:marTop w:val="0"/>
          <w:marBottom w:val="0"/>
          <w:divBdr>
            <w:top w:val="none" w:sz="0" w:space="0" w:color="auto"/>
            <w:left w:val="none" w:sz="0" w:space="0" w:color="auto"/>
            <w:bottom w:val="none" w:sz="0" w:space="0" w:color="auto"/>
            <w:right w:val="none" w:sz="0" w:space="0" w:color="auto"/>
          </w:divBdr>
        </w:div>
        <w:div w:id="1792895193">
          <w:marLeft w:val="0"/>
          <w:marRight w:val="0"/>
          <w:marTop w:val="0"/>
          <w:marBottom w:val="0"/>
          <w:divBdr>
            <w:top w:val="none" w:sz="0" w:space="0" w:color="auto"/>
            <w:left w:val="none" w:sz="0" w:space="0" w:color="auto"/>
            <w:bottom w:val="none" w:sz="0" w:space="0" w:color="auto"/>
            <w:right w:val="none" w:sz="0" w:space="0" w:color="auto"/>
          </w:divBdr>
        </w:div>
        <w:div w:id="1798644597">
          <w:marLeft w:val="0"/>
          <w:marRight w:val="0"/>
          <w:marTop w:val="0"/>
          <w:marBottom w:val="0"/>
          <w:divBdr>
            <w:top w:val="none" w:sz="0" w:space="0" w:color="auto"/>
            <w:left w:val="none" w:sz="0" w:space="0" w:color="auto"/>
            <w:bottom w:val="none" w:sz="0" w:space="0" w:color="auto"/>
            <w:right w:val="none" w:sz="0" w:space="0" w:color="auto"/>
          </w:divBdr>
        </w:div>
        <w:div w:id="1807970695">
          <w:marLeft w:val="0"/>
          <w:marRight w:val="0"/>
          <w:marTop w:val="0"/>
          <w:marBottom w:val="0"/>
          <w:divBdr>
            <w:top w:val="none" w:sz="0" w:space="0" w:color="auto"/>
            <w:left w:val="none" w:sz="0" w:space="0" w:color="auto"/>
            <w:bottom w:val="none" w:sz="0" w:space="0" w:color="auto"/>
            <w:right w:val="none" w:sz="0" w:space="0" w:color="auto"/>
          </w:divBdr>
        </w:div>
        <w:div w:id="1808860004">
          <w:marLeft w:val="0"/>
          <w:marRight w:val="0"/>
          <w:marTop w:val="0"/>
          <w:marBottom w:val="0"/>
          <w:divBdr>
            <w:top w:val="none" w:sz="0" w:space="0" w:color="auto"/>
            <w:left w:val="none" w:sz="0" w:space="0" w:color="auto"/>
            <w:bottom w:val="none" w:sz="0" w:space="0" w:color="auto"/>
            <w:right w:val="none" w:sz="0" w:space="0" w:color="auto"/>
          </w:divBdr>
        </w:div>
        <w:div w:id="1855920447">
          <w:marLeft w:val="0"/>
          <w:marRight w:val="0"/>
          <w:marTop w:val="0"/>
          <w:marBottom w:val="0"/>
          <w:divBdr>
            <w:top w:val="none" w:sz="0" w:space="0" w:color="auto"/>
            <w:left w:val="none" w:sz="0" w:space="0" w:color="auto"/>
            <w:bottom w:val="none" w:sz="0" w:space="0" w:color="auto"/>
            <w:right w:val="none" w:sz="0" w:space="0" w:color="auto"/>
          </w:divBdr>
        </w:div>
        <w:div w:id="1868564838">
          <w:marLeft w:val="0"/>
          <w:marRight w:val="0"/>
          <w:marTop w:val="0"/>
          <w:marBottom w:val="0"/>
          <w:divBdr>
            <w:top w:val="none" w:sz="0" w:space="0" w:color="auto"/>
            <w:left w:val="none" w:sz="0" w:space="0" w:color="auto"/>
            <w:bottom w:val="none" w:sz="0" w:space="0" w:color="auto"/>
            <w:right w:val="none" w:sz="0" w:space="0" w:color="auto"/>
          </w:divBdr>
        </w:div>
        <w:div w:id="1873957167">
          <w:marLeft w:val="0"/>
          <w:marRight w:val="0"/>
          <w:marTop w:val="0"/>
          <w:marBottom w:val="0"/>
          <w:divBdr>
            <w:top w:val="none" w:sz="0" w:space="0" w:color="auto"/>
            <w:left w:val="none" w:sz="0" w:space="0" w:color="auto"/>
            <w:bottom w:val="none" w:sz="0" w:space="0" w:color="auto"/>
            <w:right w:val="none" w:sz="0" w:space="0" w:color="auto"/>
          </w:divBdr>
        </w:div>
        <w:div w:id="1878539655">
          <w:marLeft w:val="0"/>
          <w:marRight w:val="0"/>
          <w:marTop w:val="0"/>
          <w:marBottom w:val="0"/>
          <w:divBdr>
            <w:top w:val="none" w:sz="0" w:space="0" w:color="auto"/>
            <w:left w:val="none" w:sz="0" w:space="0" w:color="auto"/>
            <w:bottom w:val="none" w:sz="0" w:space="0" w:color="auto"/>
            <w:right w:val="none" w:sz="0" w:space="0" w:color="auto"/>
          </w:divBdr>
        </w:div>
        <w:div w:id="1882473061">
          <w:marLeft w:val="0"/>
          <w:marRight w:val="0"/>
          <w:marTop w:val="0"/>
          <w:marBottom w:val="0"/>
          <w:divBdr>
            <w:top w:val="none" w:sz="0" w:space="0" w:color="auto"/>
            <w:left w:val="none" w:sz="0" w:space="0" w:color="auto"/>
            <w:bottom w:val="none" w:sz="0" w:space="0" w:color="auto"/>
            <w:right w:val="none" w:sz="0" w:space="0" w:color="auto"/>
          </w:divBdr>
        </w:div>
        <w:div w:id="1889947644">
          <w:marLeft w:val="0"/>
          <w:marRight w:val="0"/>
          <w:marTop w:val="0"/>
          <w:marBottom w:val="0"/>
          <w:divBdr>
            <w:top w:val="none" w:sz="0" w:space="0" w:color="auto"/>
            <w:left w:val="none" w:sz="0" w:space="0" w:color="auto"/>
            <w:bottom w:val="none" w:sz="0" w:space="0" w:color="auto"/>
            <w:right w:val="none" w:sz="0" w:space="0" w:color="auto"/>
          </w:divBdr>
        </w:div>
        <w:div w:id="1925870319">
          <w:marLeft w:val="0"/>
          <w:marRight w:val="0"/>
          <w:marTop w:val="0"/>
          <w:marBottom w:val="0"/>
          <w:divBdr>
            <w:top w:val="none" w:sz="0" w:space="0" w:color="auto"/>
            <w:left w:val="none" w:sz="0" w:space="0" w:color="auto"/>
            <w:bottom w:val="none" w:sz="0" w:space="0" w:color="auto"/>
            <w:right w:val="none" w:sz="0" w:space="0" w:color="auto"/>
          </w:divBdr>
        </w:div>
        <w:div w:id="1986084572">
          <w:marLeft w:val="0"/>
          <w:marRight w:val="0"/>
          <w:marTop w:val="0"/>
          <w:marBottom w:val="0"/>
          <w:divBdr>
            <w:top w:val="none" w:sz="0" w:space="0" w:color="auto"/>
            <w:left w:val="none" w:sz="0" w:space="0" w:color="auto"/>
            <w:bottom w:val="none" w:sz="0" w:space="0" w:color="auto"/>
            <w:right w:val="none" w:sz="0" w:space="0" w:color="auto"/>
          </w:divBdr>
        </w:div>
        <w:div w:id="1989549172">
          <w:marLeft w:val="0"/>
          <w:marRight w:val="0"/>
          <w:marTop w:val="0"/>
          <w:marBottom w:val="0"/>
          <w:divBdr>
            <w:top w:val="none" w:sz="0" w:space="0" w:color="auto"/>
            <w:left w:val="none" w:sz="0" w:space="0" w:color="auto"/>
            <w:bottom w:val="none" w:sz="0" w:space="0" w:color="auto"/>
            <w:right w:val="none" w:sz="0" w:space="0" w:color="auto"/>
          </w:divBdr>
        </w:div>
        <w:div w:id="1996689543">
          <w:marLeft w:val="0"/>
          <w:marRight w:val="0"/>
          <w:marTop w:val="0"/>
          <w:marBottom w:val="0"/>
          <w:divBdr>
            <w:top w:val="none" w:sz="0" w:space="0" w:color="auto"/>
            <w:left w:val="none" w:sz="0" w:space="0" w:color="auto"/>
            <w:bottom w:val="none" w:sz="0" w:space="0" w:color="auto"/>
            <w:right w:val="none" w:sz="0" w:space="0" w:color="auto"/>
          </w:divBdr>
        </w:div>
        <w:div w:id="2006087193">
          <w:marLeft w:val="0"/>
          <w:marRight w:val="0"/>
          <w:marTop w:val="0"/>
          <w:marBottom w:val="0"/>
          <w:divBdr>
            <w:top w:val="none" w:sz="0" w:space="0" w:color="auto"/>
            <w:left w:val="none" w:sz="0" w:space="0" w:color="auto"/>
            <w:bottom w:val="none" w:sz="0" w:space="0" w:color="auto"/>
            <w:right w:val="none" w:sz="0" w:space="0" w:color="auto"/>
          </w:divBdr>
        </w:div>
        <w:div w:id="2011712431">
          <w:marLeft w:val="0"/>
          <w:marRight w:val="0"/>
          <w:marTop w:val="0"/>
          <w:marBottom w:val="0"/>
          <w:divBdr>
            <w:top w:val="none" w:sz="0" w:space="0" w:color="auto"/>
            <w:left w:val="none" w:sz="0" w:space="0" w:color="auto"/>
            <w:bottom w:val="none" w:sz="0" w:space="0" w:color="auto"/>
            <w:right w:val="none" w:sz="0" w:space="0" w:color="auto"/>
          </w:divBdr>
        </w:div>
        <w:div w:id="2011789156">
          <w:marLeft w:val="0"/>
          <w:marRight w:val="0"/>
          <w:marTop w:val="0"/>
          <w:marBottom w:val="0"/>
          <w:divBdr>
            <w:top w:val="none" w:sz="0" w:space="0" w:color="auto"/>
            <w:left w:val="none" w:sz="0" w:space="0" w:color="auto"/>
            <w:bottom w:val="none" w:sz="0" w:space="0" w:color="auto"/>
            <w:right w:val="none" w:sz="0" w:space="0" w:color="auto"/>
          </w:divBdr>
        </w:div>
        <w:div w:id="2027365584">
          <w:marLeft w:val="0"/>
          <w:marRight w:val="0"/>
          <w:marTop w:val="0"/>
          <w:marBottom w:val="0"/>
          <w:divBdr>
            <w:top w:val="none" w:sz="0" w:space="0" w:color="auto"/>
            <w:left w:val="none" w:sz="0" w:space="0" w:color="auto"/>
            <w:bottom w:val="none" w:sz="0" w:space="0" w:color="auto"/>
            <w:right w:val="none" w:sz="0" w:space="0" w:color="auto"/>
          </w:divBdr>
        </w:div>
        <w:div w:id="2052801102">
          <w:marLeft w:val="0"/>
          <w:marRight w:val="0"/>
          <w:marTop w:val="0"/>
          <w:marBottom w:val="0"/>
          <w:divBdr>
            <w:top w:val="none" w:sz="0" w:space="0" w:color="auto"/>
            <w:left w:val="none" w:sz="0" w:space="0" w:color="auto"/>
            <w:bottom w:val="none" w:sz="0" w:space="0" w:color="auto"/>
            <w:right w:val="none" w:sz="0" w:space="0" w:color="auto"/>
          </w:divBdr>
        </w:div>
        <w:div w:id="2073194721">
          <w:marLeft w:val="0"/>
          <w:marRight w:val="0"/>
          <w:marTop w:val="0"/>
          <w:marBottom w:val="0"/>
          <w:divBdr>
            <w:top w:val="none" w:sz="0" w:space="0" w:color="auto"/>
            <w:left w:val="none" w:sz="0" w:space="0" w:color="auto"/>
            <w:bottom w:val="none" w:sz="0" w:space="0" w:color="auto"/>
            <w:right w:val="none" w:sz="0" w:space="0" w:color="auto"/>
          </w:divBdr>
        </w:div>
        <w:div w:id="2099208788">
          <w:marLeft w:val="0"/>
          <w:marRight w:val="0"/>
          <w:marTop w:val="0"/>
          <w:marBottom w:val="0"/>
          <w:divBdr>
            <w:top w:val="none" w:sz="0" w:space="0" w:color="auto"/>
            <w:left w:val="none" w:sz="0" w:space="0" w:color="auto"/>
            <w:bottom w:val="none" w:sz="0" w:space="0" w:color="auto"/>
            <w:right w:val="none" w:sz="0" w:space="0" w:color="auto"/>
          </w:divBdr>
        </w:div>
        <w:div w:id="2129006524">
          <w:marLeft w:val="0"/>
          <w:marRight w:val="0"/>
          <w:marTop w:val="0"/>
          <w:marBottom w:val="0"/>
          <w:divBdr>
            <w:top w:val="none" w:sz="0" w:space="0" w:color="auto"/>
            <w:left w:val="none" w:sz="0" w:space="0" w:color="auto"/>
            <w:bottom w:val="none" w:sz="0" w:space="0" w:color="auto"/>
            <w:right w:val="none" w:sz="0" w:space="0" w:color="auto"/>
          </w:divBdr>
        </w:div>
      </w:divsChild>
    </w:div>
    <w:div w:id="967475001">
      <w:bodyDiv w:val="1"/>
      <w:marLeft w:val="0"/>
      <w:marRight w:val="0"/>
      <w:marTop w:val="0"/>
      <w:marBottom w:val="0"/>
      <w:divBdr>
        <w:top w:val="none" w:sz="0" w:space="0" w:color="auto"/>
        <w:left w:val="none" w:sz="0" w:space="0" w:color="auto"/>
        <w:bottom w:val="none" w:sz="0" w:space="0" w:color="auto"/>
        <w:right w:val="none" w:sz="0" w:space="0" w:color="auto"/>
      </w:divBdr>
    </w:div>
    <w:div w:id="967785361">
      <w:bodyDiv w:val="1"/>
      <w:marLeft w:val="0"/>
      <w:marRight w:val="0"/>
      <w:marTop w:val="0"/>
      <w:marBottom w:val="0"/>
      <w:divBdr>
        <w:top w:val="none" w:sz="0" w:space="0" w:color="auto"/>
        <w:left w:val="none" w:sz="0" w:space="0" w:color="auto"/>
        <w:bottom w:val="none" w:sz="0" w:space="0" w:color="auto"/>
        <w:right w:val="none" w:sz="0" w:space="0" w:color="auto"/>
      </w:divBdr>
      <w:divsChild>
        <w:div w:id="553853037">
          <w:marLeft w:val="0"/>
          <w:marRight w:val="0"/>
          <w:marTop w:val="0"/>
          <w:marBottom w:val="0"/>
          <w:divBdr>
            <w:top w:val="none" w:sz="0" w:space="0" w:color="auto"/>
            <w:left w:val="none" w:sz="0" w:space="0" w:color="auto"/>
            <w:bottom w:val="none" w:sz="0" w:space="0" w:color="auto"/>
            <w:right w:val="none" w:sz="0" w:space="0" w:color="auto"/>
          </w:divBdr>
        </w:div>
        <w:div w:id="247347319">
          <w:marLeft w:val="0"/>
          <w:marRight w:val="0"/>
          <w:marTop w:val="0"/>
          <w:marBottom w:val="0"/>
          <w:divBdr>
            <w:top w:val="none" w:sz="0" w:space="0" w:color="auto"/>
            <w:left w:val="none" w:sz="0" w:space="0" w:color="auto"/>
            <w:bottom w:val="none" w:sz="0" w:space="0" w:color="auto"/>
            <w:right w:val="none" w:sz="0" w:space="0" w:color="auto"/>
          </w:divBdr>
        </w:div>
        <w:div w:id="1213350728">
          <w:marLeft w:val="0"/>
          <w:marRight w:val="0"/>
          <w:marTop w:val="0"/>
          <w:marBottom w:val="0"/>
          <w:divBdr>
            <w:top w:val="none" w:sz="0" w:space="0" w:color="auto"/>
            <w:left w:val="none" w:sz="0" w:space="0" w:color="auto"/>
            <w:bottom w:val="none" w:sz="0" w:space="0" w:color="auto"/>
            <w:right w:val="none" w:sz="0" w:space="0" w:color="auto"/>
          </w:divBdr>
        </w:div>
        <w:div w:id="1269773320">
          <w:marLeft w:val="0"/>
          <w:marRight w:val="0"/>
          <w:marTop w:val="0"/>
          <w:marBottom w:val="0"/>
          <w:divBdr>
            <w:top w:val="none" w:sz="0" w:space="0" w:color="auto"/>
            <w:left w:val="none" w:sz="0" w:space="0" w:color="auto"/>
            <w:bottom w:val="none" w:sz="0" w:space="0" w:color="auto"/>
            <w:right w:val="none" w:sz="0" w:space="0" w:color="auto"/>
          </w:divBdr>
        </w:div>
        <w:div w:id="845512494">
          <w:marLeft w:val="0"/>
          <w:marRight w:val="0"/>
          <w:marTop w:val="0"/>
          <w:marBottom w:val="0"/>
          <w:divBdr>
            <w:top w:val="none" w:sz="0" w:space="0" w:color="auto"/>
            <w:left w:val="none" w:sz="0" w:space="0" w:color="auto"/>
            <w:bottom w:val="none" w:sz="0" w:space="0" w:color="auto"/>
            <w:right w:val="none" w:sz="0" w:space="0" w:color="auto"/>
          </w:divBdr>
        </w:div>
        <w:div w:id="742067892">
          <w:marLeft w:val="0"/>
          <w:marRight w:val="0"/>
          <w:marTop w:val="0"/>
          <w:marBottom w:val="0"/>
          <w:divBdr>
            <w:top w:val="none" w:sz="0" w:space="0" w:color="auto"/>
            <w:left w:val="none" w:sz="0" w:space="0" w:color="auto"/>
            <w:bottom w:val="none" w:sz="0" w:space="0" w:color="auto"/>
            <w:right w:val="none" w:sz="0" w:space="0" w:color="auto"/>
          </w:divBdr>
        </w:div>
        <w:div w:id="777021484">
          <w:marLeft w:val="0"/>
          <w:marRight w:val="0"/>
          <w:marTop w:val="0"/>
          <w:marBottom w:val="0"/>
          <w:divBdr>
            <w:top w:val="none" w:sz="0" w:space="0" w:color="auto"/>
            <w:left w:val="none" w:sz="0" w:space="0" w:color="auto"/>
            <w:bottom w:val="none" w:sz="0" w:space="0" w:color="auto"/>
            <w:right w:val="none" w:sz="0" w:space="0" w:color="auto"/>
          </w:divBdr>
        </w:div>
        <w:div w:id="1970209154">
          <w:marLeft w:val="0"/>
          <w:marRight w:val="0"/>
          <w:marTop w:val="0"/>
          <w:marBottom w:val="0"/>
          <w:divBdr>
            <w:top w:val="none" w:sz="0" w:space="0" w:color="auto"/>
            <w:left w:val="none" w:sz="0" w:space="0" w:color="auto"/>
            <w:bottom w:val="none" w:sz="0" w:space="0" w:color="auto"/>
            <w:right w:val="none" w:sz="0" w:space="0" w:color="auto"/>
          </w:divBdr>
        </w:div>
        <w:div w:id="1480154133">
          <w:marLeft w:val="0"/>
          <w:marRight w:val="0"/>
          <w:marTop w:val="0"/>
          <w:marBottom w:val="0"/>
          <w:divBdr>
            <w:top w:val="none" w:sz="0" w:space="0" w:color="auto"/>
            <w:left w:val="none" w:sz="0" w:space="0" w:color="auto"/>
            <w:bottom w:val="none" w:sz="0" w:space="0" w:color="auto"/>
            <w:right w:val="none" w:sz="0" w:space="0" w:color="auto"/>
          </w:divBdr>
        </w:div>
        <w:div w:id="944190420">
          <w:marLeft w:val="0"/>
          <w:marRight w:val="0"/>
          <w:marTop w:val="0"/>
          <w:marBottom w:val="0"/>
          <w:divBdr>
            <w:top w:val="none" w:sz="0" w:space="0" w:color="auto"/>
            <w:left w:val="none" w:sz="0" w:space="0" w:color="auto"/>
            <w:bottom w:val="none" w:sz="0" w:space="0" w:color="auto"/>
            <w:right w:val="none" w:sz="0" w:space="0" w:color="auto"/>
          </w:divBdr>
        </w:div>
        <w:div w:id="1538469019">
          <w:marLeft w:val="0"/>
          <w:marRight w:val="0"/>
          <w:marTop w:val="0"/>
          <w:marBottom w:val="0"/>
          <w:divBdr>
            <w:top w:val="none" w:sz="0" w:space="0" w:color="auto"/>
            <w:left w:val="none" w:sz="0" w:space="0" w:color="auto"/>
            <w:bottom w:val="none" w:sz="0" w:space="0" w:color="auto"/>
            <w:right w:val="none" w:sz="0" w:space="0" w:color="auto"/>
          </w:divBdr>
        </w:div>
        <w:div w:id="1201472699">
          <w:marLeft w:val="0"/>
          <w:marRight w:val="0"/>
          <w:marTop w:val="0"/>
          <w:marBottom w:val="0"/>
          <w:divBdr>
            <w:top w:val="none" w:sz="0" w:space="0" w:color="auto"/>
            <w:left w:val="none" w:sz="0" w:space="0" w:color="auto"/>
            <w:bottom w:val="none" w:sz="0" w:space="0" w:color="auto"/>
            <w:right w:val="none" w:sz="0" w:space="0" w:color="auto"/>
          </w:divBdr>
        </w:div>
        <w:div w:id="2037660452">
          <w:marLeft w:val="0"/>
          <w:marRight w:val="0"/>
          <w:marTop w:val="0"/>
          <w:marBottom w:val="0"/>
          <w:divBdr>
            <w:top w:val="none" w:sz="0" w:space="0" w:color="auto"/>
            <w:left w:val="none" w:sz="0" w:space="0" w:color="auto"/>
            <w:bottom w:val="none" w:sz="0" w:space="0" w:color="auto"/>
            <w:right w:val="none" w:sz="0" w:space="0" w:color="auto"/>
          </w:divBdr>
        </w:div>
        <w:div w:id="2038655136">
          <w:marLeft w:val="0"/>
          <w:marRight w:val="0"/>
          <w:marTop w:val="0"/>
          <w:marBottom w:val="0"/>
          <w:divBdr>
            <w:top w:val="none" w:sz="0" w:space="0" w:color="auto"/>
            <w:left w:val="none" w:sz="0" w:space="0" w:color="auto"/>
            <w:bottom w:val="none" w:sz="0" w:space="0" w:color="auto"/>
            <w:right w:val="none" w:sz="0" w:space="0" w:color="auto"/>
          </w:divBdr>
        </w:div>
        <w:div w:id="1687712126">
          <w:marLeft w:val="0"/>
          <w:marRight w:val="0"/>
          <w:marTop w:val="0"/>
          <w:marBottom w:val="0"/>
          <w:divBdr>
            <w:top w:val="none" w:sz="0" w:space="0" w:color="auto"/>
            <w:left w:val="none" w:sz="0" w:space="0" w:color="auto"/>
            <w:bottom w:val="none" w:sz="0" w:space="0" w:color="auto"/>
            <w:right w:val="none" w:sz="0" w:space="0" w:color="auto"/>
          </w:divBdr>
        </w:div>
        <w:div w:id="668868764">
          <w:marLeft w:val="0"/>
          <w:marRight w:val="0"/>
          <w:marTop w:val="0"/>
          <w:marBottom w:val="0"/>
          <w:divBdr>
            <w:top w:val="none" w:sz="0" w:space="0" w:color="auto"/>
            <w:left w:val="none" w:sz="0" w:space="0" w:color="auto"/>
            <w:bottom w:val="none" w:sz="0" w:space="0" w:color="auto"/>
            <w:right w:val="none" w:sz="0" w:space="0" w:color="auto"/>
          </w:divBdr>
        </w:div>
        <w:div w:id="624313200">
          <w:marLeft w:val="0"/>
          <w:marRight w:val="0"/>
          <w:marTop w:val="0"/>
          <w:marBottom w:val="0"/>
          <w:divBdr>
            <w:top w:val="none" w:sz="0" w:space="0" w:color="auto"/>
            <w:left w:val="none" w:sz="0" w:space="0" w:color="auto"/>
            <w:bottom w:val="none" w:sz="0" w:space="0" w:color="auto"/>
            <w:right w:val="none" w:sz="0" w:space="0" w:color="auto"/>
          </w:divBdr>
        </w:div>
        <w:div w:id="1059985459">
          <w:marLeft w:val="0"/>
          <w:marRight w:val="0"/>
          <w:marTop w:val="0"/>
          <w:marBottom w:val="0"/>
          <w:divBdr>
            <w:top w:val="none" w:sz="0" w:space="0" w:color="auto"/>
            <w:left w:val="none" w:sz="0" w:space="0" w:color="auto"/>
            <w:bottom w:val="none" w:sz="0" w:space="0" w:color="auto"/>
            <w:right w:val="none" w:sz="0" w:space="0" w:color="auto"/>
          </w:divBdr>
        </w:div>
        <w:div w:id="1926958743">
          <w:marLeft w:val="0"/>
          <w:marRight w:val="0"/>
          <w:marTop w:val="0"/>
          <w:marBottom w:val="0"/>
          <w:divBdr>
            <w:top w:val="none" w:sz="0" w:space="0" w:color="auto"/>
            <w:left w:val="none" w:sz="0" w:space="0" w:color="auto"/>
            <w:bottom w:val="none" w:sz="0" w:space="0" w:color="auto"/>
            <w:right w:val="none" w:sz="0" w:space="0" w:color="auto"/>
          </w:divBdr>
        </w:div>
        <w:div w:id="1179540420">
          <w:marLeft w:val="0"/>
          <w:marRight w:val="0"/>
          <w:marTop w:val="0"/>
          <w:marBottom w:val="0"/>
          <w:divBdr>
            <w:top w:val="none" w:sz="0" w:space="0" w:color="auto"/>
            <w:left w:val="none" w:sz="0" w:space="0" w:color="auto"/>
            <w:bottom w:val="none" w:sz="0" w:space="0" w:color="auto"/>
            <w:right w:val="none" w:sz="0" w:space="0" w:color="auto"/>
          </w:divBdr>
        </w:div>
        <w:div w:id="8682442">
          <w:marLeft w:val="0"/>
          <w:marRight w:val="0"/>
          <w:marTop w:val="0"/>
          <w:marBottom w:val="0"/>
          <w:divBdr>
            <w:top w:val="none" w:sz="0" w:space="0" w:color="auto"/>
            <w:left w:val="none" w:sz="0" w:space="0" w:color="auto"/>
            <w:bottom w:val="none" w:sz="0" w:space="0" w:color="auto"/>
            <w:right w:val="none" w:sz="0" w:space="0" w:color="auto"/>
          </w:divBdr>
        </w:div>
        <w:div w:id="773283083">
          <w:marLeft w:val="0"/>
          <w:marRight w:val="0"/>
          <w:marTop w:val="0"/>
          <w:marBottom w:val="0"/>
          <w:divBdr>
            <w:top w:val="none" w:sz="0" w:space="0" w:color="auto"/>
            <w:left w:val="none" w:sz="0" w:space="0" w:color="auto"/>
            <w:bottom w:val="none" w:sz="0" w:space="0" w:color="auto"/>
            <w:right w:val="none" w:sz="0" w:space="0" w:color="auto"/>
          </w:divBdr>
        </w:div>
        <w:div w:id="100105419">
          <w:marLeft w:val="0"/>
          <w:marRight w:val="0"/>
          <w:marTop w:val="0"/>
          <w:marBottom w:val="0"/>
          <w:divBdr>
            <w:top w:val="none" w:sz="0" w:space="0" w:color="auto"/>
            <w:left w:val="none" w:sz="0" w:space="0" w:color="auto"/>
            <w:bottom w:val="none" w:sz="0" w:space="0" w:color="auto"/>
            <w:right w:val="none" w:sz="0" w:space="0" w:color="auto"/>
          </w:divBdr>
        </w:div>
        <w:div w:id="680618722">
          <w:marLeft w:val="0"/>
          <w:marRight w:val="0"/>
          <w:marTop w:val="0"/>
          <w:marBottom w:val="0"/>
          <w:divBdr>
            <w:top w:val="none" w:sz="0" w:space="0" w:color="auto"/>
            <w:left w:val="none" w:sz="0" w:space="0" w:color="auto"/>
            <w:bottom w:val="none" w:sz="0" w:space="0" w:color="auto"/>
            <w:right w:val="none" w:sz="0" w:space="0" w:color="auto"/>
          </w:divBdr>
        </w:div>
        <w:div w:id="352806693">
          <w:marLeft w:val="0"/>
          <w:marRight w:val="0"/>
          <w:marTop w:val="0"/>
          <w:marBottom w:val="0"/>
          <w:divBdr>
            <w:top w:val="none" w:sz="0" w:space="0" w:color="auto"/>
            <w:left w:val="none" w:sz="0" w:space="0" w:color="auto"/>
            <w:bottom w:val="none" w:sz="0" w:space="0" w:color="auto"/>
            <w:right w:val="none" w:sz="0" w:space="0" w:color="auto"/>
          </w:divBdr>
        </w:div>
        <w:div w:id="532157914">
          <w:marLeft w:val="0"/>
          <w:marRight w:val="0"/>
          <w:marTop w:val="0"/>
          <w:marBottom w:val="0"/>
          <w:divBdr>
            <w:top w:val="none" w:sz="0" w:space="0" w:color="auto"/>
            <w:left w:val="none" w:sz="0" w:space="0" w:color="auto"/>
            <w:bottom w:val="none" w:sz="0" w:space="0" w:color="auto"/>
            <w:right w:val="none" w:sz="0" w:space="0" w:color="auto"/>
          </w:divBdr>
        </w:div>
        <w:div w:id="1410469465">
          <w:marLeft w:val="0"/>
          <w:marRight w:val="0"/>
          <w:marTop w:val="0"/>
          <w:marBottom w:val="0"/>
          <w:divBdr>
            <w:top w:val="none" w:sz="0" w:space="0" w:color="auto"/>
            <w:left w:val="none" w:sz="0" w:space="0" w:color="auto"/>
            <w:bottom w:val="none" w:sz="0" w:space="0" w:color="auto"/>
            <w:right w:val="none" w:sz="0" w:space="0" w:color="auto"/>
          </w:divBdr>
        </w:div>
        <w:div w:id="1734159460">
          <w:marLeft w:val="0"/>
          <w:marRight w:val="0"/>
          <w:marTop w:val="0"/>
          <w:marBottom w:val="0"/>
          <w:divBdr>
            <w:top w:val="none" w:sz="0" w:space="0" w:color="auto"/>
            <w:left w:val="none" w:sz="0" w:space="0" w:color="auto"/>
            <w:bottom w:val="none" w:sz="0" w:space="0" w:color="auto"/>
            <w:right w:val="none" w:sz="0" w:space="0" w:color="auto"/>
          </w:divBdr>
        </w:div>
        <w:div w:id="496926111">
          <w:marLeft w:val="0"/>
          <w:marRight w:val="0"/>
          <w:marTop w:val="0"/>
          <w:marBottom w:val="0"/>
          <w:divBdr>
            <w:top w:val="none" w:sz="0" w:space="0" w:color="auto"/>
            <w:left w:val="none" w:sz="0" w:space="0" w:color="auto"/>
            <w:bottom w:val="none" w:sz="0" w:space="0" w:color="auto"/>
            <w:right w:val="none" w:sz="0" w:space="0" w:color="auto"/>
          </w:divBdr>
        </w:div>
        <w:div w:id="1902321873">
          <w:marLeft w:val="0"/>
          <w:marRight w:val="0"/>
          <w:marTop w:val="0"/>
          <w:marBottom w:val="0"/>
          <w:divBdr>
            <w:top w:val="none" w:sz="0" w:space="0" w:color="auto"/>
            <w:left w:val="none" w:sz="0" w:space="0" w:color="auto"/>
            <w:bottom w:val="none" w:sz="0" w:space="0" w:color="auto"/>
            <w:right w:val="none" w:sz="0" w:space="0" w:color="auto"/>
          </w:divBdr>
        </w:div>
        <w:div w:id="2095710876">
          <w:marLeft w:val="0"/>
          <w:marRight w:val="0"/>
          <w:marTop w:val="0"/>
          <w:marBottom w:val="0"/>
          <w:divBdr>
            <w:top w:val="none" w:sz="0" w:space="0" w:color="auto"/>
            <w:left w:val="none" w:sz="0" w:space="0" w:color="auto"/>
            <w:bottom w:val="none" w:sz="0" w:space="0" w:color="auto"/>
            <w:right w:val="none" w:sz="0" w:space="0" w:color="auto"/>
          </w:divBdr>
        </w:div>
        <w:div w:id="612707430">
          <w:marLeft w:val="0"/>
          <w:marRight w:val="0"/>
          <w:marTop w:val="0"/>
          <w:marBottom w:val="0"/>
          <w:divBdr>
            <w:top w:val="none" w:sz="0" w:space="0" w:color="auto"/>
            <w:left w:val="none" w:sz="0" w:space="0" w:color="auto"/>
            <w:bottom w:val="none" w:sz="0" w:space="0" w:color="auto"/>
            <w:right w:val="none" w:sz="0" w:space="0" w:color="auto"/>
          </w:divBdr>
        </w:div>
        <w:div w:id="1432159734">
          <w:marLeft w:val="0"/>
          <w:marRight w:val="0"/>
          <w:marTop w:val="0"/>
          <w:marBottom w:val="0"/>
          <w:divBdr>
            <w:top w:val="none" w:sz="0" w:space="0" w:color="auto"/>
            <w:left w:val="none" w:sz="0" w:space="0" w:color="auto"/>
            <w:bottom w:val="none" w:sz="0" w:space="0" w:color="auto"/>
            <w:right w:val="none" w:sz="0" w:space="0" w:color="auto"/>
          </w:divBdr>
        </w:div>
        <w:div w:id="1102729534">
          <w:marLeft w:val="0"/>
          <w:marRight w:val="0"/>
          <w:marTop w:val="0"/>
          <w:marBottom w:val="0"/>
          <w:divBdr>
            <w:top w:val="none" w:sz="0" w:space="0" w:color="auto"/>
            <w:left w:val="none" w:sz="0" w:space="0" w:color="auto"/>
            <w:bottom w:val="none" w:sz="0" w:space="0" w:color="auto"/>
            <w:right w:val="none" w:sz="0" w:space="0" w:color="auto"/>
          </w:divBdr>
        </w:div>
        <w:div w:id="1469126239">
          <w:marLeft w:val="0"/>
          <w:marRight w:val="0"/>
          <w:marTop w:val="0"/>
          <w:marBottom w:val="0"/>
          <w:divBdr>
            <w:top w:val="none" w:sz="0" w:space="0" w:color="auto"/>
            <w:left w:val="none" w:sz="0" w:space="0" w:color="auto"/>
            <w:bottom w:val="none" w:sz="0" w:space="0" w:color="auto"/>
            <w:right w:val="none" w:sz="0" w:space="0" w:color="auto"/>
          </w:divBdr>
        </w:div>
        <w:div w:id="1095856833">
          <w:marLeft w:val="0"/>
          <w:marRight w:val="0"/>
          <w:marTop w:val="0"/>
          <w:marBottom w:val="0"/>
          <w:divBdr>
            <w:top w:val="none" w:sz="0" w:space="0" w:color="auto"/>
            <w:left w:val="none" w:sz="0" w:space="0" w:color="auto"/>
            <w:bottom w:val="none" w:sz="0" w:space="0" w:color="auto"/>
            <w:right w:val="none" w:sz="0" w:space="0" w:color="auto"/>
          </w:divBdr>
        </w:div>
        <w:div w:id="88475220">
          <w:marLeft w:val="0"/>
          <w:marRight w:val="0"/>
          <w:marTop w:val="0"/>
          <w:marBottom w:val="0"/>
          <w:divBdr>
            <w:top w:val="none" w:sz="0" w:space="0" w:color="auto"/>
            <w:left w:val="none" w:sz="0" w:space="0" w:color="auto"/>
            <w:bottom w:val="none" w:sz="0" w:space="0" w:color="auto"/>
            <w:right w:val="none" w:sz="0" w:space="0" w:color="auto"/>
          </w:divBdr>
        </w:div>
        <w:div w:id="1452750087">
          <w:marLeft w:val="0"/>
          <w:marRight w:val="0"/>
          <w:marTop w:val="0"/>
          <w:marBottom w:val="0"/>
          <w:divBdr>
            <w:top w:val="none" w:sz="0" w:space="0" w:color="auto"/>
            <w:left w:val="none" w:sz="0" w:space="0" w:color="auto"/>
            <w:bottom w:val="none" w:sz="0" w:space="0" w:color="auto"/>
            <w:right w:val="none" w:sz="0" w:space="0" w:color="auto"/>
          </w:divBdr>
        </w:div>
        <w:div w:id="1700162438">
          <w:marLeft w:val="0"/>
          <w:marRight w:val="0"/>
          <w:marTop w:val="0"/>
          <w:marBottom w:val="0"/>
          <w:divBdr>
            <w:top w:val="none" w:sz="0" w:space="0" w:color="auto"/>
            <w:left w:val="none" w:sz="0" w:space="0" w:color="auto"/>
            <w:bottom w:val="none" w:sz="0" w:space="0" w:color="auto"/>
            <w:right w:val="none" w:sz="0" w:space="0" w:color="auto"/>
          </w:divBdr>
        </w:div>
        <w:div w:id="735009137">
          <w:marLeft w:val="0"/>
          <w:marRight w:val="0"/>
          <w:marTop w:val="0"/>
          <w:marBottom w:val="0"/>
          <w:divBdr>
            <w:top w:val="none" w:sz="0" w:space="0" w:color="auto"/>
            <w:left w:val="none" w:sz="0" w:space="0" w:color="auto"/>
            <w:bottom w:val="none" w:sz="0" w:space="0" w:color="auto"/>
            <w:right w:val="none" w:sz="0" w:space="0" w:color="auto"/>
          </w:divBdr>
        </w:div>
        <w:div w:id="1756975423">
          <w:marLeft w:val="0"/>
          <w:marRight w:val="0"/>
          <w:marTop w:val="0"/>
          <w:marBottom w:val="0"/>
          <w:divBdr>
            <w:top w:val="none" w:sz="0" w:space="0" w:color="auto"/>
            <w:left w:val="none" w:sz="0" w:space="0" w:color="auto"/>
            <w:bottom w:val="none" w:sz="0" w:space="0" w:color="auto"/>
            <w:right w:val="none" w:sz="0" w:space="0" w:color="auto"/>
          </w:divBdr>
        </w:div>
        <w:div w:id="1853496026">
          <w:marLeft w:val="0"/>
          <w:marRight w:val="0"/>
          <w:marTop w:val="0"/>
          <w:marBottom w:val="0"/>
          <w:divBdr>
            <w:top w:val="none" w:sz="0" w:space="0" w:color="auto"/>
            <w:left w:val="none" w:sz="0" w:space="0" w:color="auto"/>
            <w:bottom w:val="none" w:sz="0" w:space="0" w:color="auto"/>
            <w:right w:val="none" w:sz="0" w:space="0" w:color="auto"/>
          </w:divBdr>
        </w:div>
        <w:div w:id="465703185">
          <w:marLeft w:val="0"/>
          <w:marRight w:val="0"/>
          <w:marTop w:val="0"/>
          <w:marBottom w:val="0"/>
          <w:divBdr>
            <w:top w:val="none" w:sz="0" w:space="0" w:color="auto"/>
            <w:left w:val="none" w:sz="0" w:space="0" w:color="auto"/>
            <w:bottom w:val="none" w:sz="0" w:space="0" w:color="auto"/>
            <w:right w:val="none" w:sz="0" w:space="0" w:color="auto"/>
          </w:divBdr>
        </w:div>
        <w:div w:id="1009333180">
          <w:marLeft w:val="0"/>
          <w:marRight w:val="0"/>
          <w:marTop w:val="0"/>
          <w:marBottom w:val="0"/>
          <w:divBdr>
            <w:top w:val="none" w:sz="0" w:space="0" w:color="auto"/>
            <w:left w:val="none" w:sz="0" w:space="0" w:color="auto"/>
            <w:bottom w:val="none" w:sz="0" w:space="0" w:color="auto"/>
            <w:right w:val="none" w:sz="0" w:space="0" w:color="auto"/>
          </w:divBdr>
        </w:div>
        <w:div w:id="947544345">
          <w:marLeft w:val="0"/>
          <w:marRight w:val="0"/>
          <w:marTop w:val="0"/>
          <w:marBottom w:val="0"/>
          <w:divBdr>
            <w:top w:val="none" w:sz="0" w:space="0" w:color="auto"/>
            <w:left w:val="none" w:sz="0" w:space="0" w:color="auto"/>
            <w:bottom w:val="none" w:sz="0" w:space="0" w:color="auto"/>
            <w:right w:val="none" w:sz="0" w:space="0" w:color="auto"/>
          </w:divBdr>
        </w:div>
        <w:div w:id="557516621">
          <w:marLeft w:val="0"/>
          <w:marRight w:val="0"/>
          <w:marTop w:val="0"/>
          <w:marBottom w:val="0"/>
          <w:divBdr>
            <w:top w:val="none" w:sz="0" w:space="0" w:color="auto"/>
            <w:left w:val="none" w:sz="0" w:space="0" w:color="auto"/>
            <w:bottom w:val="none" w:sz="0" w:space="0" w:color="auto"/>
            <w:right w:val="none" w:sz="0" w:space="0" w:color="auto"/>
          </w:divBdr>
        </w:div>
        <w:div w:id="222299284">
          <w:marLeft w:val="0"/>
          <w:marRight w:val="0"/>
          <w:marTop w:val="0"/>
          <w:marBottom w:val="0"/>
          <w:divBdr>
            <w:top w:val="none" w:sz="0" w:space="0" w:color="auto"/>
            <w:left w:val="none" w:sz="0" w:space="0" w:color="auto"/>
            <w:bottom w:val="none" w:sz="0" w:space="0" w:color="auto"/>
            <w:right w:val="none" w:sz="0" w:space="0" w:color="auto"/>
          </w:divBdr>
        </w:div>
        <w:div w:id="560792300">
          <w:marLeft w:val="0"/>
          <w:marRight w:val="0"/>
          <w:marTop w:val="0"/>
          <w:marBottom w:val="0"/>
          <w:divBdr>
            <w:top w:val="none" w:sz="0" w:space="0" w:color="auto"/>
            <w:left w:val="none" w:sz="0" w:space="0" w:color="auto"/>
            <w:bottom w:val="none" w:sz="0" w:space="0" w:color="auto"/>
            <w:right w:val="none" w:sz="0" w:space="0" w:color="auto"/>
          </w:divBdr>
        </w:div>
        <w:div w:id="263153198">
          <w:marLeft w:val="0"/>
          <w:marRight w:val="0"/>
          <w:marTop w:val="0"/>
          <w:marBottom w:val="0"/>
          <w:divBdr>
            <w:top w:val="none" w:sz="0" w:space="0" w:color="auto"/>
            <w:left w:val="none" w:sz="0" w:space="0" w:color="auto"/>
            <w:bottom w:val="none" w:sz="0" w:space="0" w:color="auto"/>
            <w:right w:val="none" w:sz="0" w:space="0" w:color="auto"/>
          </w:divBdr>
        </w:div>
        <w:div w:id="573248439">
          <w:marLeft w:val="0"/>
          <w:marRight w:val="0"/>
          <w:marTop w:val="0"/>
          <w:marBottom w:val="0"/>
          <w:divBdr>
            <w:top w:val="none" w:sz="0" w:space="0" w:color="auto"/>
            <w:left w:val="none" w:sz="0" w:space="0" w:color="auto"/>
            <w:bottom w:val="none" w:sz="0" w:space="0" w:color="auto"/>
            <w:right w:val="none" w:sz="0" w:space="0" w:color="auto"/>
          </w:divBdr>
        </w:div>
        <w:div w:id="1765418702">
          <w:marLeft w:val="0"/>
          <w:marRight w:val="0"/>
          <w:marTop w:val="0"/>
          <w:marBottom w:val="0"/>
          <w:divBdr>
            <w:top w:val="none" w:sz="0" w:space="0" w:color="auto"/>
            <w:left w:val="none" w:sz="0" w:space="0" w:color="auto"/>
            <w:bottom w:val="none" w:sz="0" w:space="0" w:color="auto"/>
            <w:right w:val="none" w:sz="0" w:space="0" w:color="auto"/>
          </w:divBdr>
        </w:div>
        <w:div w:id="1028599132">
          <w:marLeft w:val="0"/>
          <w:marRight w:val="0"/>
          <w:marTop w:val="0"/>
          <w:marBottom w:val="0"/>
          <w:divBdr>
            <w:top w:val="none" w:sz="0" w:space="0" w:color="auto"/>
            <w:left w:val="none" w:sz="0" w:space="0" w:color="auto"/>
            <w:bottom w:val="none" w:sz="0" w:space="0" w:color="auto"/>
            <w:right w:val="none" w:sz="0" w:space="0" w:color="auto"/>
          </w:divBdr>
        </w:div>
        <w:div w:id="1125199105">
          <w:marLeft w:val="0"/>
          <w:marRight w:val="0"/>
          <w:marTop w:val="0"/>
          <w:marBottom w:val="0"/>
          <w:divBdr>
            <w:top w:val="none" w:sz="0" w:space="0" w:color="auto"/>
            <w:left w:val="none" w:sz="0" w:space="0" w:color="auto"/>
            <w:bottom w:val="none" w:sz="0" w:space="0" w:color="auto"/>
            <w:right w:val="none" w:sz="0" w:space="0" w:color="auto"/>
          </w:divBdr>
        </w:div>
        <w:div w:id="448284767">
          <w:marLeft w:val="0"/>
          <w:marRight w:val="0"/>
          <w:marTop w:val="0"/>
          <w:marBottom w:val="0"/>
          <w:divBdr>
            <w:top w:val="none" w:sz="0" w:space="0" w:color="auto"/>
            <w:left w:val="none" w:sz="0" w:space="0" w:color="auto"/>
            <w:bottom w:val="none" w:sz="0" w:space="0" w:color="auto"/>
            <w:right w:val="none" w:sz="0" w:space="0" w:color="auto"/>
          </w:divBdr>
        </w:div>
        <w:div w:id="17857499">
          <w:marLeft w:val="0"/>
          <w:marRight w:val="0"/>
          <w:marTop w:val="0"/>
          <w:marBottom w:val="0"/>
          <w:divBdr>
            <w:top w:val="none" w:sz="0" w:space="0" w:color="auto"/>
            <w:left w:val="none" w:sz="0" w:space="0" w:color="auto"/>
            <w:bottom w:val="none" w:sz="0" w:space="0" w:color="auto"/>
            <w:right w:val="none" w:sz="0" w:space="0" w:color="auto"/>
          </w:divBdr>
        </w:div>
        <w:div w:id="531578241">
          <w:marLeft w:val="0"/>
          <w:marRight w:val="0"/>
          <w:marTop w:val="0"/>
          <w:marBottom w:val="0"/>
          <w:divBdr>
            <w:top w:val="none" w:sz="0" w:space="0" w:color="auto"/>
            <w:left w:val="none" w:sz="0" w:space="0" w:color="auto"/>
            <w:bottom w:val="none" w:sz="0" w:space="0" w:color="auto"/>
            <w:right w:val="none" w:sz="0" w:space="0" w:color="auto"/>
          </w:divBdr>
        </w:div>
        <w:div w:id="492377275">
          <w:marLeft w:val="0"/>
          <w:marRight w:val="0"/>
          <w:marTop w:val="0"/>
          <w:marBottom w:val="0"/>
          <w:divBdr>
            <w:top w:val="none" w:sz="0" w:space="0" w:color="auto"/>
            <w:left w:val="none" w:sz="0" w:space="0" w:color="auto"/>
            <w:bottom w:val="none" w:sz="0" w:space="0" w:color="auto"/>
            <w:right w:val="none" w:sz="0" w:space="0" w:color="auto"/>
          </w:divBdr>
        </w:div>
        <w:div w:id="1242328895">
          <w:marLeft w:val="0"/>
          <w:marRight w:val="0"/>
          <w:marTop w:val="0"/>
          <w:marBottom w:val="0"/>
          <w:divBdr>
            <w:top w:val="none" w:sz="0" w:space="0" w:color="auto"/>
            <w:left w:val="none" w:sz="0" w:space="0" w:color="auto"/>
            <w:bottom w:val="none" w:sz="0" w:space="0" w:color="auto"/>
            <w:right w:val="none" w:sz="0" w:space="0" w:color="auto"/>
          </w:divBdr>
        </w:div>
        <w:div w:id="1592277509">
          <w:marLeft w:val="0"/>
          <w:marRight w:val="0"/>
          <w:marTop w:val="0"/>
          <w:marBottom w:val="0"/>
          <w:divBdr>
            <w:top w:val="none" w:sz="0" w:space="0" w:color="auto"/>
            <w:left w:val="none" w:sz="0" w:space="0" w:color="auto"/>
            <w:bottom w:val="none" w:sz="0" w:space="0" w:color="auto"/>
            <w:right w:val="none" w:sz="0" w:space="0" w:color="auto"/>
          </w:divBdr>
        </w:div>
        <w:div w:id="2100172040">
          <w:marLeft w:val="0"/>
          <w:marRight w:val="0"/>
          <w:marTop w:val="0"/>
          <w:marBottom w:val="0"/>
          <w:divBdr>
            <w:top w:val="none" w:sz="0" w:space="0" w:color="auto"/>
            <w:left w:val="none" w:sz="0" w:space="0" w:color="auto"/>
            <w:bottom w:val="none" w:sz="0" w:space="0" w:color="auto"/>
            <w:right w:val="none" w:sz="0" w:space="0" w:color="auto"/>
          </w:divBdr>
        </w:div>
        <w:div w:id="1854876702">
          <w:marLeft w:val="0"/>
          <w:marRight w:val="0"/>
          <w:marTop w:val="0"/>
          <w:marBottom w:val="0"/>
          <w:divBdr>
            <w:top w:val="none" w:sz="0" w:space="0" w:color="auto"/>
            <w:left w:val="none" w:sz="0" w:space="0" w:color="auto"/>
            <w:bottom w:val="none" w:sz="0" w:space="0" w:color="auto"/>
            <w:right w:val="none" w:sz="0" w:space="0" w:color="auto"/>
          </w:divBdr>
        </w:div>
        <w:div w:id="2119567745">
          <w:marLeft w:val="0"/>
          <w:marRight w:val="0"/>
          <w:marTop w:val="0"/>
          <w:marBottom w:val="0"/>
          <w:divBdr>
            <w:top w:val="none" w:sz="0" w:space="0" w:color="auto"/>
            <w:left w:val="none" w:sz="0" w:space="0" w:color="auto"/>
            <w:bottom w:val="none" w:sz="0" w:space="0" w:color="auto"/>
            <w:right w:val="none" w:sz="0" w:space="0" w:color="auto"/>
          </w:divBdr>
        </w:div>
        <w:div w:id="656499982">
          <w:marLeft w:val="0"/>
          <w:marRight w:val="0"/>
          <w:marTop w:val="0"/>
          <w:marBottom w:val="0"/>
          <w:divBdr>
            <w:top w:val="none" w:sz="0" w:space="0" w:color="auto"/>
            <w:left w:val="none" w:sz="0" w:space="0" w:color="auto"/>
            <w:bottom w:val="none" w:sz="0" w:space="0" w:color="auto"/>
            <w:right w:val="none" w:sz="0" w:space="0" w:color="auto"/>
          </w:divBdr>
        </w:div>
        <w:div w:id="2098943103">
          <w:marLeft w:val="0"/>
          <w:marRight w:val="0"/>
          <w:marTop w:val="0"/>
          <w:marBottom w:val="0"/>
          <w:divBdr>
            <w:top w:val="none" w:sz="0" w:space="0" w:color="auto"/>
            <w:left w:val="none" w:sz="0" w:space="0" w:color="auto"/>
            <w:bottom w:val="none" w:sz="0" w:space="0" w:color="auto"/>
            <w:right w:val="none" w:sz="0" w:space="0" w:color="auto"/>
          </w:divBdr>
        </w:div>
        <w:div w:id="1022702323">
          <w:marLeft w:val="0"/>
          <w:marRight w:val="0"/>
          <w:marTop w:val="0"/>
          <w:marBottom w:val="0"/>
          <w:divBdr>
            <w:top w:val="none" w:sz="0" w:space="0" w:color="auto"/>
            <w:left w:val="none" w:sz="0" w:space="0" w:color="auto"/>
            <w:bottom w:val="none" w:sz="0" w:space="0" w:color="auto"/>
            <w:right w:val="none" w:sz="0" w:space="0" w:color="auto"/>
          </w:divBdr>
        </w:div>
        <w:div w:id="923300080">
          <w:marLeft w:val="0"/>
          <w:marRight w:val="0"/>
          <w:marTop w:val="0"/>
          <w:marBottom w:val="0"/>
          <w:divBdr>
            <w:top w:val="none" w:sz="0" w:space="0" w:color="auto"/>
            <w:left w:val="none" w:sz="0" w:space="0" w:color="auto"/>
            <w:bottom w:val="none" w:sz="0" w:space="0" w:color="auto"/>
            <w:right w:val="none" w:sz="0" w:space="0" w:color="auto"/>
          </w:divBdr>
        </w:div>
        <w:div w:id="1369528281">
          <w:marLeft w:val="0"/>
          <w:marRight w:val="0"/>
          <w:marTop w:val="0"/>
          <w:marBottom w:val="0"/>
          <w:divBdr>
            <w:top w:val="none" w:sz="0" w:space="0" w:color="auto"/>
            <w:left w:val="none" w:sz="0" w:space="0" w:color="auto"/>
            <w:bottom w:val="none" w:sz="0" w:space="0" w:color="auto"/>
            <w:right w:val="none" w:sz="0" w:space="0" w:color="auto"/>
          </w:divBdr>
        </w:div>
        <w:div w:id="1028458136">
          <w:marLeft w:val="0"/>
          <w:marRight w:val="0"/>
          <w:marTop w:val="0"/>
          <w:marBottom w:val="0"/>
          <w:divBdr>
            <w:top w:val="none" w:sz="0" w:space="0" w:color="auto"/>
            <w:left w:val="none" w:sz="0" w:space="0" w:color="auto"/>
            <w:bottom w:val="none" w:sz="0" w:space="0" w:color="auto"/>
            <w:right w:val="none" w:sz="0" w:space="0" w:color="auto"/>
          </w:divBdr>
        </w:div>
        <w:div w:id="145318791">
          <w:marLeft w:val="0"/>
          <w:marRight w:val="0"/>
          <w:marTop w:val="0"/>
          <w:marBottom w:val="0"/>
          <w:divBdr>
            <w:top w:val="none" w:sz="0" w:space="0" w:color="auto"/>
            <w:left w:val="none" w:sz="0" w:space="0" w:color="auto"/>
            <w:bottom w:val="none" w:sz="0" w:space="0" w:color="auto"/>
            <w:right w:val="none" w:sz="0" w:space="0" w:color="auto"/>
          </w:divBdr>
        </w:div>
        <w:div w:id="1382287452">
          <w:marLeft w:val="0"/>
          <w:marRight w:val="0"/>
          <w:marTop w:val="0"/>
          <w:marBottom w:val="0"/>
          <w:divBdr>
            <w:top w:val="none" w:sz="0" w:space="0" w:color="auto"/>
            <w:left w:val="none" w:sz="0" w:space="0" w:color="auto"/>
            <w:bottom w:val="none" w:sz="0" w:space="0" w:color="auto"/>
            <w:right w:val="none" w:sz="0" w:space="0" w:color="auto"/>
          </w:divBdr>
        </w:div>
        <w:div w:id="1305089707">
          <w:marLeft w:val="0"/>
          <w:marRight w:val="0"/>
          <w:marTop w:val="0"/>
          <w:marBottom w:val="0"/>
          <w:divBdr>
            <w:top w:val="none" w:sz="0" w:space="0" w:color="auto"/>
            <w:left w:val="none" w:sz="0" w:space="0" w:color="auto"/>
            <w:bottom w:val="none" w:sz="0" w:space="0" w:color="auto"/>
            <w:right w:val="none" w:sz="0" w:space="0" w:color="auto"/>
          </w:divBdr>
        </w:div>
        <w:div w:id="684020905">
          <w:marLeft w:val="0"/>
          <w:marRight w:val="0"/>
          <w:marTop w:val="0"/>
          <w:marBottom w:val="0"/>
          <w:divBdr>
            <w:top w:val="none" w:sz="0" w:space="0" w:color="auto"/>
            <w:left w:val="none" w:sz="0" w:space="0" w:color="auto"/>
            <w:bottom w:val="none" w:sz="0" w:space="0" w:color="auto"/>
            <w:right w:val="none" w:sz="0" w:space="0" w:color="auto"/>
          </w:divBdr>
        </w:div>
        <w:div w:id="2055545943">
          <w:marLeft w:val="0"/>
          <w:marRight w:val="0"/>
          <w:marTop w:val="0"/>
          <w:marBottom w:val="0"/>
          <w:divBdr>
            <w:top w:val="none" w:sz="0" w:space="0" w:color="auto"/>
            <w:left w:val="none" w:sz="0" w:space="0" w:color="auto"/>
            <w:bottom w:val="none" w:sz="0" w:space="0" w:color="auto"/>
            <w:right w:val="none" w:sz="0" w:space="0" w:color="auto"/>
          </w:divBdr>
        </w:div>
        <w:div w:id="675350598">
          <w:marLeft w:val="0"/>
          <w:marRight w:val="0"/>
          <w:marTop w:val="0"/>
          <w:marBottom w:val="0"/>
          <w:divBdr>
            <w:top w:val="none" w:sz="0" w:space="0" w:color="auto"/>
            <w:left w:val="none" w:sz="0" w:space="0" w:color="auto"/>
            <w:bottom w:val="none" w:sz="0" w:space="0" w:color="auto"/>
            <w:right w:val="none" w:sz="0" w:space="0" w:color="auto"/>
          </w:divBdr>
        </w:div>
        <w:div w:id="2017225474">
          <w:marLeft w:val="0"/>
          <w:marRight w:val="0"/>
          <w:marTop w:val="0"/>
          <w:marBottom w:val="0"/>
          <w:divBdr>
            <w:top w:val="none" w:sz="0" w:space="0" w:color="auto"/>
            <w:left w:val="none" w:sz="0" w:space="0" w:color="auto"/>
            <w:bottom w:val="none" w:sz="0" w:space="0" w:color="auto"/>
            <w:right w:val="none" w:sz="0" w:space="0" w:color="auto"/>
          </w:divBdr>
        </w:div>
        <w:div w:id="1716545605">
          <w:marLeft w:val="0"/>
          <w:marRight w:val="0"/>
          <w:marTop w:val="0"/>
          <w:marBottom w:val="0"/>
          <w:divBdr>
            <w:top w:val="none" w:sz="0" w:space="0" w:color="auto"/>
            <w:left w:val="none" w:sz="0" w:space="0" w:color="auto"/>
            <w:bottom w:val="none" w:sz="0" w:space="0" w:color="auto"/>
            <w:right w:val="none" w:sz="0" w:space="0" w:color="auto"/>
          </w:divBdr>
        </w:div>
        <w:div w:id="1410350585">
          <w:marLeft w:val="0"/>
          <w:marRight w:val="0"/>
          <w:marTop w:val="0"/>
          <w:marBottom w:val="0"/>
          <w:divBdr>
            <w:top w:val="none" w:sz="0" w:space="0" w:color="auto"/>
            <w:left w:val="none" w:sz="0" w:space="0" w:color="auto"/>
            <w:bottom w:val="none" w:sz="0" w:space="0" w:color="auto"/>
            <w:right w:val="none" w:sz="0" w:space="0" w:color="auto"/>
          </w:divBdr>
        </w:div>
        <w:div w:id="413282792">
          <w:marLeft w:val="0"/>
          <w:marRight w:val="0"/>
          <w:marTop w:val="0"/>
          <w:marBottom w:val="0"/>
          <w:divBdr>
            <w:top w:val="none" w:sz="0" w:space="0" w:color="auto"/>
            <w:left w:val="none" w:sz="0" w:space="0" w:color="auto"/>
            <w:bottom w:val="none" w:sz="0" w:space="0" w:color="auto"/>
            <w:right w:val="none" w:sz="0" w:space="0" w:color="auto"/>
          </w:divBdr>
        </w:div>
        <w:div w:id="587273925">
          <w:marLeft w:val="0"/>
          <w:marRight w:val="0"/>
          <w:marTop w:val="0"/>
          <w:marBottom w:val="0"/>
          <w:divBdr>
            <w:top w:val="none" w:sz="0" w:space="0" w:color="auto"/>
            <w:left w:val="none" w:sz="0" w:space="0" w:color="auto"/>
            <w:bottom w:val="none" w:sz="0" w:space="0" w:color="auto"/>
            <w:right w:val="none" w:sz="0" w:space="0" w:color="auto"/>
          </w:divBdr>
        </w:div>
        <w:div w:id="223414281">
          <w:marLeft w:val="0"/>
          <w:marRight w:val="0"/>
          <w:marTop w:val="0"/>
          <w:marBottom w:val="0"/>
          <w:divBdr>
            <w:top w:val="none" w:sz="0" w:space="0" w:color="auto"/>
            <w:left w:val="none" w:sz="0" w:space="0" w:color="auto"/>
            <w:bottom w:val="none" w:sz="0" w:space="0" w:color="auto"/>
            <w:right w:val="none" w:sz="0" w:space="0" w:color="auto"/>
          </w:divBdr>
        </w:div>
        <w:div w:id="1340427371">
          <w:marLeft w:val="0"/>
          <w:marRight w:val="0"/>
          <w:marTop w:val="0"/>
          <w:marBottom w:val="0"/>
          <w:divBdr>
            <w:top w:val="none" w:sz="0" w:space="0" w:color="auto"/>
            <w:left w:val="none" w:sz="0" w:space="0" w:color="auto"/>
            <w:bottom w:val="none" w:sz="0" w:space="0" w:color="auto"/>
            <w:right w:val="none" w:sz="0" w:space="0" w:color="auto"/>
          </w:divBdr>
        </w:div>
        <w:div w:id="1134517073">
          <w:marLeft w:val="0"/>
          <w:marRight w:val="0"/>
          <w:marTop w:val="0"/>
          <w:marBottom w:val="0"/>
          <w:divBdr>
            <w:top w:val="none" w:sz="0" w:space="0" w:color="auto"/>
            <w:left w:val="none" w:sz="0" w:space="0" w:color="auto"/>
            <w:bottom w:val="none" w:sz="0" w:space="0" w:color="auto"/>
            <w:right w:val="none" w:sz="0" w:space="0" w:color="auto"/>
          </w:divBdr>
        </w:div>
        <w:div w:id="1301614256">
          <w:marLeft w:val="0"/>
          <w:marRight w:val="0"/>
          <w:marTop w:val="0"/>
          <w:marBottom w:val="0"/>
          <w:divBdr>
            <w:top w:val="none" w:sz="0" w:space="0" w:color="auto"/>
            <w:left w:val="none" w:sz="0" w:space="0" w:color="auto"/>
            <w:bottom w:val="none" w:sz="0" w:space="0" w:color="auto"/>
            <w:right w:val="none" w:sz="0" w:space="0" w:color="auto"/>
          </w:divBdr>
        </w:div>
        <w:div w:id="222912046">
          <w:marLeft w:val="0"/>
          <w:marRight w:val="0"/>
          <w:marTop w:val="0"/>
          <w:marBottom w:val="0"/>
          <w:divBdr>
            <w:top w:val="none" w:sz="0" w:space="0" w:color="auto"/>
            <w:left w:val="none" w:sz="0" w:space="0" w:color="auto"/>
            <w:bottom w:val="none" w:sz="0" w:space="0" w:color="auto"/>
            <w:right w:val="none" w:sz="0" w:space="0" w:color="auto"/>
          </w:divBdr>
        </w:div>
        <w:div w:id="684550395">
          <w:marLeft w:val="0"/>
          <w:marRight w:val="0"/>
          <w:marTop w:val="0"/>
          <w:marBottom w:val="0"/>
          <w:divBdr>
            <w:top w:val="none" w:sz="0" w:space="0" w:color="auto"/>
            <w:left w:val="none" w:sz="0" w:space="0" w:color="auto"/>
            <w:bottom w:val="none" w:sz="0" w:space="0" w:color="auto"/>
            <w:right w:val="none" w:sz="0" w:space="0" w:color="auto"/>
          </w:divBdr>
        </w:div>
        <w:div w:id="202208361">
          <w:marLeft w:val="0"/>
          <w:marRight w:val="0"/>
          <w:marTop w:val="0"/>
          <w:marBottom w:val="0"/>
          <w:divBdr>
            <w:top w:val="none" w:sz="0" w:space="0" w:color="auto"/>
            <w:left w:val="none" w:sz="0" w:space="0" w:color="auto"/>
            <w:bottom w:val="none" w:sz="0" w:space="0" w:color="auto"/>
            <w:right w:val="none" w:sz="0" w:space="0" w:color="auto"/>
          </w:divBdr>
        </w:div>
        <w:div w:id="481436295">
          <w:marLeft w:val="0"/>
          <w:marRight w:val="0"/>
          <w:marTop w:val="0"/>
          <w:marBottom w:val="0"/>
          <w:divBdr>
            <w:top w:val="none" w:sz="0" w:space="0" w:color="auto"/>
            <w:left w:val="none" w:sz="0" w:space="0" w:color="auto"/>
            <w:bottom w:val="none" w:sz="0" w:space="0" w:color="auto"/>
            <w:right w:val="none" w:sz="0" w:space="0" w:color="auto"/>
          </w:divBdr>
        </w:div>
        <w:div w:id="804586343">
          <w:marLeft w:val="0"/>
          <w:marRight w:val="0"/>
          <w:marTop w:val="0"/>
          <w:marBottom w:val="0"/>
          <w:divBdr>
            <w:top w:val="none" w:sz="0" w:space="0" w:color="auto"/>
            <w:left w:val="none" w:sz="0" w:space="0" w:color="auto"/>
            <w:bottom w:val="none" w:sz="0" w:space="0" w:color="auto"/>
            <w:right w:val="none" w:sz="0" w:space="0" w:color="auto"/>
          </w:divBdr>
        </w:div>
        <w:div w:id="421418132">
          <w:marLeft w:val="0"/>
          <w:marRight w:val="0"/>
          <w:marTop w:val="0"/>
          <w:marBottom w:val="0"/>
          <w:divBdr>
            <w:top w:val="none" w:sz="0" w:space="0" w:color="auto"/>
            <w:left w:val="none" w:sz="0" w:space="0" w:color="auto"/>
            <w:bottom w:val="none" w:sz="0" w:space="0" w:color="auto"/>
            <w:right w:val="none" w:sz="0" w:space="0" w:color="auto"/>
          </w:divBdr>
        </w:div>
        <w:div w:id="1271280121">
          <w:marLeft w:val="0"/>
          <w:marRight w:val="0"/>
          <w:marTop w:val="0"/>
          <w:marBottom w:val="0"/>
          <w:divBdr>
            <w:top w:val="none" w:sz="0" w:space="0" w:color="auto"/>
            <w:left w:val="none" w:sz="0" w:space="0" w:color="auto"/>
            <w:bottom w:val="none" w:sz="0" w:space="0" w:color="auto"/>
            <w:right w:val="none" w:sz="0" w:space="0" w:color="auto"/>
          </w:divBdr>
        </w:div>
        <w:div w:id="1011954194">
          <w:marLeft w:val="0"/>
          <w:marRight w:val="0"/>
          <w:marTop w:val="0"/>
          <w:marBottom w:val="0"/>
          <w:divBdr>
            <w:top w:val="none" w:sz="0" w:space="0" w:color="auto"/>
            <w:left w:val="none" w:sz="0" w:space="0" w:color="auto"/>
            <w:bottom w:val="none" w:sz="0" w:space="0" w:color="auto"/>
            <w:right w:val="none" w:sz="0" w:space="0" w:color="auto"/>
          </w:divBdr>
        </w:div>
        <w:div w:id="91247482">
          <w:marLeft w:val="0"/>
          <w:marRight w:val="0"/>
          <w:marTop w:val="0"/>
          <w:marBottom w:val="0"/>
          <w:divBdr>
            <w:top w:val="none" w:sz="0" w:space="0" w:color="auto"/>
            <w:left w:val="none" w:sz="0" w:space="0" w:color="auto"/>
            <w:bottom w:val="none" w:sz="0" w:space="0" w:color="auto"/>
            <w:right w:val="none" w:sz="0" w:space="0" w:color="auto"/>
          </w:divBdr>
        </w:div>
        <w:div w:id="2129351363">
          <w:marLeft w:val="0"/>
          <w:marRight w:val="0"/>
          <w:marTop w:val="0"/>
          <w:marBottom w:val="0"/>
          <w:divBdr>
            <w:top w:val="none" w:sz="0" w:space="0" w:color="auto"/>
            <w:left w:val="none" w:sz="0" w:space="0" w:color="auto"/>
            <w:bottom w:val="none" w:sz="0" w:space="0" w:color="auto"/>
            <w:right w:val="none" w:sz="0" w:space="0" w:color="auto"/>
          </w:divBdr>
        </w:div>
        <w:div w:id="811216828">
          <w:marLeft w:val="0"/>
          <w:marRight w:val="0"/>
          <w:marTop w:val="0"/>
          <w:marBottom w:val="0"/>
          <w:divBdr>
            <w:top w:val="none" w:sz="0" w:space="0" w:color="auto"/>
            <w:left w:val="none" w:sz="0" w:space="0" w:color="auto"/>
            <w:bottom w:val="none" w:sz="0" w:space="0" w:color="auto"/>
            <w:right w:val="none" w:sz="0" w:space="0" w:color="auto"/>
          </w:divBdr>
        </w:div>
        <w:div w:id="1682971914">
          <w:marLeft w:val="0"/>
          <w:marRight w:val="0"/>
          <w:marTop w:val="0"/>
          <w:marBottom w:val="0"/>
          <w:divBdr>
            <w:top w:val="none" w:sz="0" w:space="0" w:color="auto"/>
            <w:left w:val="none" w:sz="0" w:space="0" w:color="auto"/>
            <w:bottom w:val="none" w:sz="0" w:space="0" w:color="auto"/>
            <w:right w:val="none" w:sz="0" w:space="0" w:color="auto"/>
          </w:divBdr>
        </w:div>
        <w:div w:id="371854042">
          <w:marLeft w:val="0"/>
          <w:marRight w:val="0"/>
          <w:marTop w:val="0"/>
          <w:marBottom w:val="0"/>
          <w:divBdr>
            <w:top w:val="none" w:sz="0" w:space="0" w:color="auto"/>
            <w:left w:val="none" w:sz="0" w:space="0" w:color="auto"/>
            <w:bottom w:val="none" w:sz="0" w:space="0" w:color="auto"/>
            <w:right w:val="none" w:sz="0" w:space="0" w:color="auto"/>
          </w:divBdr>
        </w:div>
        <w:div w:id="1458379607">
          <w:marLeft w:val="0"/>
          <w:marRight w:val="0"/>
          <w:marTop w:val="0"/>
          <w:marBottom w:val="0"/>
          <w:divBdr>
            <w:top w:val="none" w:sz="0" w:space="0" w:color="auto"/>
            <w:left w:val="none" w:sz="0" w:space="0" w:color="auto"/>
            <w:bottom w:val="none" w:sz="0" w:space="0" w:color="auto"/>
            <w:right w:val="none" w:sz="0" w:space="0" w:color="auto"/>
          </w:divBdr>
        </w:div>
        <w:div w:id="1701005981">
          <w:marLeft w:val="0"/>
          <w:marRight w:val="0"/>
          <w:marTop w:val="0"/>
          <w:marBottom w:val="0"/>
          <w:divBdr>
            <w:top w:val="none" w:sz="0" w:space="0" w:color="auto"/>
            <w:left w:val="none" w:sz="0" w:space="0" w:color="auto"/>
            <w:bottom w:val="none" w:sz="0" w:space="0" w:color="auto"/>
            <w:right w:val="none" w:sz="0" w:space="0" w:color="auto"/>
          </w:divBdr>
        </w:div>
        <w:div w:id="291985617">
          <w:marLeft w:val="0"/>
          <w:marRight w:val="0"/>
          <w:marTop w:val="0"/>
          <w:marBottom w:val="0"/>
          <w:divBdr>
            <w:top w:val="none" w:sz="0" w:space="0" w:color="auto"/>
            <w:left w:val="none" w:sz="0" w:space="0" w:color="auto"/>
            <w:bottom w:val="none" w:sz="0" w:space="0" w:color="auto"/>
            <w:right w:val="none" w:sz="0" w:space="0" w:color="auto"/>
          </w:divBdr>
        </w:div>
        <w:div w:id="1980039606">
          <w:marLeft w:val="0"/>
          <w:marRight w:val="0"/>
          <w:marTop w:val="0"/>
          <w:marBottom w:val="0"/>
          <w:divBdr>
            <w:top w:val="none" w:sz="0" w:space="0" w:color="auto"/>
            <w:left w:val="none" w:sz="0" w:space="0" w:color="auto"/>
            <w:bottom w:val="none" w:sz="0" w:space="0" w:color="auto"/>
            <w:right w:val="none" w:sz="0" w:space="0" w:color="auto"/>
          </w:divBdr>
        </w:div>
        <w:div w:id="925847257">
          <w:marLeft w:val="0"/>
          <w:marRight w:val="0"/>
          <w:marTop w:val="0"/>
          <w:marBottom w:val="0"/>
          <w:divBdr>
            <w:top w:val="none" w:sz="0" w:space="0" w:color="auto"/>
            <w:left w:val="none" w:sz="0" w:space="0" w:color="auto"/>
            <w:bottom w:val="none" w:sz="0" w:space="0" w:color="auto"/>
            <w:right w:val="none" w:sz="0" w:space="0" w:color="auto"/>
          </w:divBdr>
        </w:div>
        <w:div w:id="2064794206">
          <w:marLeft w:val="0"/>
          <w:marRight w:val="0"/>
          <w:marTop w:val="0"/>
          <w:marBottom w:val="0"/>
          <w:divBdr>
            <w:top w:val="none" w:sz="0" w:space="0" w:color="auto"/>
            <w:left w:val="none" w:sz="0" w:space="0" w:color="auto"/>
            <w:bottom w:val="none" w:sz="0" w:space="0" w:color="auto"/>
            <w:right w:val="none" w:sz="0" w:space="0" w:color="auto"/>
          </w:divBdr>
        </w:div>
        <w:div w:id="870650032">
          <w:marLeft w:val="0"/>
          <w:marRight w:val="0"/>
          <w:marTop w:val="0"/>
          <w:marBottom w:val="0"/>
          <w:divBdr>
            <w:top w:val="none" w:sz="0" w:space="0" w:color="auto"/>
            <w:left w:val="none" w:sz="0" w:space="0" w:color="auto"/>
            <w:bottom w:val="none" w:sz="0" w:space="0" w:color="auto"/>
            <w:right w:val="none" w:sz="0" w:space="0" w:color="auto"/>
          </w:divBdr>
        </w:div>
        <w:div w:id="1079518334">
          <w:marLeft w:val="0"/>
          <w:marRight w:val="0"/>
          <w:marTop w:val="0"/>
          <w:marBottom w:val="0"/>
          <w:divBdr>
            <w:top w:val="none" w:sz="0" w:space="0" w:color="auto"/>
            <w:left w:val="none" w:sz="0" w:space="0" w:color="auto"/>
            <w:bottom w:val="none" w:sz="0" w:space="0" w:color="auto"/>
            <w:right w:val="none" w:sz="0" w:space="0" w:color="auto"/>
          </w:divBdr>
        </w:div>
        <w:div w:id="317072250">
          <w:marLeft w:val="0"/>
          <w:marRight w:val="0"/>
          <w:marTop w:val="0"/>
          <w:marBottom w:val="0"/>
          <w:divBdr>
            <w:top w:val="none" w:sz="0" w:space="0" w:color="auto"/>
            <w:left w:val="none" w:sz="0" w:space="0" w:color="auto"/>
            <w:bottom w:val="none" w:sz="0" w:space="0" w:color="auto"/>
            <w:right w:val="none" w:sz="0" w:space="0" w:color="auto"/>
          </w:divBdr>
        </w:div>
        <w:div w:id="313874987">
          <w:marLeft w:val="0"/>
          <w:marRight w:val="0"/>
          <w:marTop w:val="0"/>
          <w:marBottom w:val="0"/>
          <w:divBdr>
            <w:top w:val="none" w:sz="0" w:space="0" w:color="auto"/>
            <w:left w:val="none" w:sz="0" w:space="0" w:color="auto"/>
            <w:bottom w:val="none" w:sz="0" w:space="0" w:color="auto"/>
            <w:right w:val="none" w:sz="0" w:space="0" w:color="auto"/>
          </w:divBdr>
        </w:div>
        <w:div w:id="925650663">
          <w:marLeft w:val="0"/>
          <w:marRight w:val="0"/>
          <w:marTop w:val="0"/>
          <w:marBottom w:val="0"/>
          <w:divBdr>
            <w:top w:val="none" w:sz="0" w:space="0" w:color="auto"/>
            <w:left w:val="none" w:sz="0" w:space="0" w:color="auto"/>
            <w:bottom w:val="none" w:sz="0" w:space="0" w:color="auto"/>
            <w:right w:val="none" w:sz="0" w:space="0" w:color="auto"/>
          </w:divBdr>
        </w:div>
        <w:div w:id="601887806">
          <w:marLeft w:val="0"/>
          <w:marRight w:val="0"/>
          <w:marTop w:val="0"/>
          <w:marBottom w:val="0"/>
          <w:divBdr>
            <w:top w:val="none" w:sz="0" w:space="0" w:color="auto"/>
            <w:left w:val="none" w:sz="0" w:space="0" w:color="auto"/>
            <w:bottom w:val="none" w:sz="0" w:space="0" w:color="auto"/>
            <w:right w:val="none" w:sz="0" w:space="0" w:color="auto"/>
          </w:divBdr>
        </w:div>
        <w:div w:id="787353103">
          <w:marLeft w:val="0"/>
          <w:marRight w:val="0"/>
          <w:marTop w:val="0"/>
          <w:marBottom w:val="0"/>
          <w:divBdr>
            <w:top w:val="none" w:sz="0" w:space="0" w:color="auto"/>
            <w:left w:val="none" w:sz="0" w:space="0" w:color="auto"/>
            <w:bottom w:val="none" w:sz="0" w:space="0" w:color="auto"/>
            <w:right w:val="none" w:sz="0" w:space="0" w:color="auto"/>
          </w:divBdr>
        </w:div>
        <w:div w:id="1526287051">
          <w:marLeft w:val="0"/>
          <w:marRight w:val="0"/>
          <w:marTop w:val="0"/>
          <w:marBottom w:val="0"/>
          <w:divBdr>
            <w:top w:val="none" w:sz="0" w:space="0" w:color="auto"/>
            <w:left w:val="none" w:sz="0" w:space="0" w:color="auto"/>
            <w:bottom w:val="none" w:sz="0" w:space="0" w:color="auto"/>
            <w:right w:val="none" w:sz="0" w:space="0" w:color="auto"/>
          </w:divBdr>
        </w:div>
        <w:div w:id="1941983069">
          <w:marLeft w:val="0"/>
          <w:marRight w:val="0"/>
          <w:marTop w:val="0"/>
          <w:marBottom w:val="0"/>
          <w:divBdr>
            <w:top w:val="none" w:sz="0" w:space="0" w:color="auto"/>
            <w:left w:val="none" w:sz="0" w:space="0" w:color="auto"/>
            <w:bottom w:val="none" w:sz="0" w:space="0" w:color="auto"/>
            <w:right w:val="none" w:sz="0" w:space="0" w:color="auto"/>
          </w:divBdr>
        </w:div>
        <w:div w:id="807086363">
          <w:marLeft w:val="0"/>
          <w:marRight w:val="0"/>
          <w:marTop w:val="0"/>
          <w:marBottom w:val="0"/>
          <w:divBdr>
            <w:top w:val="none" w:sz="0" w:space="0" w:color="auto"/>
            <w:left w:val="none" w:sz="0" w:space="0" w:color="auto"/>
            <w:bottom w:val="none" w:sz="0" w:space="0" w:color="auto"/>
            <w:right w:val="none" w:sz="0" w:space="0" w:color="auto"/>
          </w:divBdr>
        </w:div>
        <w:div w:id="2131125530">
          <w:marLeft w:val="0"/>
          <w:marRight w:val="0"/>
          <w:marTop w:val="0"/>
          <w:marBottom w:val="0"/>
          <w:divBdr>
            <w:top w:val="none" w:sz="0" w:space="0" w:color="auto"/>
            <w:left w:val="none" w:sz="0" w:space="0" w:color="auto"/>
            <w:bottom w:val="none" w:sz="0" w:space="0" w:color="auto"/>
            <w:right w:val="none" w:sz="0" w:space="0" w:color="auto"/>
          </w:divBdr>
        </w:div>
        <w:div w:id="872116229">
          <w:marLeft w:val="0"/>
          <w:marRight w:val="0"/>
          <w:marTop w:val="0"/>
          <w:marBottom w:val="0"/>
          <w:divBdr>
            <w:top w:val="none" w:sz="0" w:space="0" w:color="auto"/>
            <w:left w:val="none" w:sz="0" w:space="0" w:color="auto"/>
            <w:bottom w:val="none" w:sz="0" w:space="0" w:color="auto"/>
            <w:right w:val="none" w:sz="0" w:space="0" w:color="auto"/>
          </w:divBdr>
        </w:div>
        <w:div w:id="301348656">
          <w:marLeft w:val="0"/>
          <w:marRight w:val="0"/>
          <w:marTop w:val="0"/>
          <w:marBottom w:val="0"/>
          <w:divBdr>
            <w:top w:val="none" w:sz="0" w:space="0" w:color="auto"/>
            <w:left w:val="none" w:sz="0" w:space="0" w:color="auto"/>
            <w:bottom w:val="none" w:sz="0" w:space="0" w:color="auto"/>
            <w:right w:val="none" w:sz="0" w:space="0" w:color="auto"/>
          </w:divBdr>
        </w:div>
        <w:div w:id="978077312">
          <w:marLeft w:val="0"/>
          <w:marRight w:val="0"/>
          <w:marTop w:val="0"/>
          <w:marBottom w:val="0"/>
          <w:divBdr>
            <w:top w:val="none" w:sz="0" w:space="0" w:color="auto"/>
            <w:left w:val="none" w:sz="0" w:space="0" w:color="auto"/>
            <w:bottom w:val="none" w:sz="0" w:space="0" w:color="auto"/>
            <w:right w:val="none" w:sz="0" w:space="0" w:color="auto"/>
          </w:divBdr>
        </w:div>
        <w:div w:id="1093940285">
          <w:marLeft w:val="0"/>
          <w:marRight w:val="0"/>
          <w:marTop w:val="0"/>
          <w:marBottom w:val="0"/>
          <w:divBdr>
            <w:top w:val="none" w:sz="0" w:space="0" w:color="auto"/>
            <w:left w:val="none" w:sz="0" w:space="0" w:color="auto"/>
            <w:bottom w:val="none" w:sz="0" w:space="0" w:color="auto"/>
            <w:right w:val="none" w:sz="0" w:space="0" w:color="auto"/>
          </w:divBdr>
        </w:div>
        <w:div w:id="324014837">
          <w:marLeft w:val="0"/>
          <w:marRight w:val="0"/>
          <w:marTop w:val="0"/>
          <w:marBottom w:val="0"/>
          <w:divBdr>
            <w:top w:val="none" w:sz="0" w:space="0" w:color="auto"/>
            <w:left w:val="none" w:sz="0" w:space="0" w:color="auto"/>
            <w:bottom w:val="none" w:sz="0" w:space="0" w:color="auto"/>
            <w:right w:val="none" w:sz="0" w:space="0" w:color="auto"/>
          </w:divBdr>
        </w:div>
        <w:div w:id="1155754622">
          <w:marLeft w:val="0"/>
          <w:marRight w:val="0"/>
          <w:marTop w:val="0"/>
          <w:marBottom w:val="0"/>
          <w:divBdr>
            <w:top w:val="none" w:sz="0" w:space="0" w:color="auto"/>
            <w:left w:val="none" w:sz="0" w:space="0" w:color="auto"/>
            <w:bottom w:val="none" w:sz="0" w:space="0" w:color="auto"/>
            <w:right w:val="none" w:sz="0" w:space="0" w:color="auto"/>
          </w:divBdr>
        </w:div>
        <w:div w:id="33241187">
          <w:marLeft w:val="0"/>
          <w:marRight w:val="0"/>
          <w:marTop w:val="0"/>
          <w:marBottom w:val="0"/>
          <w:divBdr>
            <w:top w:val="none" w:sz="0" w:space="0" w:color="auto"/>
            <w:left w:val="none" w:sz="0" w:space="0" w:color="auto"/>
            <w:bottom w:val="none" w:sz="0" w:space="0" w:color="auto"/>
            <w:right w:val="none" w:sz="0" w:space="0" w:color="auto"/>
          </w:divBdr>
        </w:div>
        <w:div w:id="1097602607">
          <w:marLeft w:val="0"/>
          <w:marRight w:val="0"/>
          <w:marTop w:val="0"/>
          <w:marBottom w:val="0"/>
          <w:divBdr>
            <w:top w:val="none" w:sz="0" w:space="0" w:color="auto"/>
            <w:left w:val="none" w:sz="0" w:space="0" w:color="auto"/>
            <w:bottom w:val="none" w:sz="0" w:space="0" w:color="auto"/>
            <w:right w:val="none" w:sz="0" w:space="0" w:color="auto"/>
          </w:divBdr>
        </w:div>
        <w:div w:id="639924281">
          <w:marLeft w:val="0"/>
          <w:marRight w:val="0"/>
          <w:marTop w:val="0"/>
          <w:marBottom w:val="0"/>
          <w:divBdr>
            <w:top w:val="none" w:sz="0" w:space="0" w:color="auto"/>
            <w:left w:val="none" w:sz="0" w:space="0" w:color="auto"/>
            <w:bottom w:val="none" w:sz="0" w:space="0" w:color="auto"/>
            <w:right w:val="none" w:sz="0" w:space="0" w:color="auto"/>
          </w:divBdr>
        </w:div>
        <w:div w:id="1103957131">
          <w:marLeft w:val="0"/>
          <w:marRight w:val="0"/>
          <w:marTop w:val="0"/>
          <w:marBottom w:val="0"/>
          <w:divBdr>
            <w:top w:val="none" w:sz="0" w:space="0" w:color="auto"/>
            <w:left w:val="none" w:sz="0" w:space="0" w:color="auto"/>
            <w:bottom w:val="none" w:sz="0" w:space="0" w:color="auto"/>
            <w:right w:val="none" w:sz="0" w:space="0" w:color="auto"/>
          </w:divBdr>
        </w:div>
        <w:div w:id="1072698553">
          <w:marLeft w:val="0"/>
          <w:marRight w:val="0"/>
          <w:marTop w:val="0"/>
          <w:marBottom w:val="0"/>
          <w:divBdr>
            <w:top w:val="none" w:sz="0" w:space="0" w:color="auto"/>
            <w:left w:val="none" w:sz="0" w:space="0" w:color="auto"/>
            <w:bottom w:val="none" w:sz="0" w:space="0" w:color="auto"/>
            <w:right w:val="none" w:sz="0" w:space="0" w:color="auto"/>
          </w:divBdr>
        </w:div>
        <w:div w:id="232857901">
          <w:marLeft w:val="0"/>
          <w:marRight w:val="0"/>
          <w:marTop w:val="0"/>
          <w:marBottom w:val="0"/>
          <w:divBdr>
            <w:top w:val="none" w:sz="0" w:space="0" w:color="auto"/>
            <w:left w:val="none" w:sz="0" w:space="0" w:color="auto"/>
            <w:bottom w:val="none" w:sz="0" w:space="0" w:color="auto"/>
            <w:right w:val="none" w:sz="0" w:space="0" w:color="auto"/>
          </w:divBdr>
        </w:div>
        <w:div w:id="1607270736">
          <w:marLeft w:val="0"/>
          <w:marRight w:val="0"/>
          <w:marTop w:val="0"/>
          <w:marBottom w:val="0"/>
          <w:divBdr>
            <w:top w:val="none" w:sz="0" w:space="0" w:color="auto"/>
            <w:left w:val="none" w:sz="0" w:space="0" w:color="auto"/>
            <w:bottom w:val="none" w:sz="0" w:space="0" w:color="auto"/>
            <w:right w:val="none" w:sz="0" w:space="0" w:color="auto"/>
          </w:divBdr>
        </w:div>
        <w:div w:id="1702243179">
          <w:marLeft w:val="0"/>
          <w:marRight w:val="0"/>
          <w:marTop w:val="0"/>
          <w:marBottom w:val="0"/>
          <w:divBdr>
            <w:top w:val="none" w:sz="0" w:space="0" w:color="auto"/>
            <w:left w:val="none" w:sz="0" w:space="0" w:color="auto"/>
            <w:bottom w:val="none" w:sz="0" w:space="0" w:color="auto"/>
            <w:right w:val="none" w:sz="0" w:space="0" w:color="auto"/>
          </w:divBdr>
        </w:div>
        <w:div w:id="877620491">
          <w:marLeft w:val="0"/>
          <w:marRight w:val="0"/>
          <w:marTop w:val="0"/>
          <w:marBottom w:val="0"/>
          <w:divBdr>
            <w:top w:val="none" w:sz="0" w:space="0" w:color="auto"/>
            <w:left w:val="none" w:sz="0" w:space="0" w:color="auto"/>
            <w:bottom w:val="none" w:sz="0" w:space="0" w:color="auto"/>
            <w:right w:val="none" w:sz="0" w:space="0" w:color="auto"/>
          </w:divBdr>
        </w:div>
        <w:div w:id="1680159000">
          <w:marLeft w:val="0"/>
          <w:marRight w:val="0"/>
          <w:marTop w:val="0"/>
          <w:marBottom w:val="0"/>
          <w:divBdr>
            <w:top w:val="none" w:sz="0" w:space="0" w:color="auto"/>
            <w:left w:val="none" w:sz="0" w:space="0" w:color="auto"/>
            <w:bottom w:val="none" w:sz="0" w:space="0" w:color="auto"/>
            <w:right w:val="none" w:sz="0" w:space="0" w:color="auto"/>
          </w:divBdr>
        </w:div>
        <w:div w:id="2133746894">
          <w:marLeft w:val="0"/>
          <w:marRight w:val="0"/>
          <w:marTop w:val="0"/>
          <w:marBottom w:val="0"/>
          <w:divBdr>
            <w:top w:val="none" w:sz="0" w:space="0" w:color="auto"/>
            <w:left w:val="none" w:sz="0" w:space="0" w:color="auto"/>
            <w:bottom w:val="none" w:sz="0" w:space="0" w:color="auto"/>
            <w:right w:val="none" w:sz="0" w:space="0" w:color="auto"/>
          </w:divBdr>
        </w:div>
        <w:div w:id="1787120513">
          <w:marLeft w:val="0"/>
          <w:marRight w:val="0"/>
          <w:marTop w:val="0"/>
          <w:marBottom w:val="0"/>
          <w:divBdr>
            <w:top w:val="none" w:sz="0" w:space="0" w:color="auto"/>
            <w:left w:val="none" w:sz="0" w:space="0" w:color="auto"/>
            <w:bottom w:val="none" w:sz="0" w:space="0" w:color="auto"/>
            <w:right w:val="none" w:sz="0" w:space="0" w:color="auto"/>
          </w:divBdr>
        </w:div>
        <w:div w:id="1064833448">
          <w:marLeft w:val="0"/>
          <w:marRight w:val="0"/>
          <w:marTop w:val="0"/>
          <w:marBottom w:val="0"/>
          <w:divBdr>
            <w:top w:val="none" w:sz="0" w:space="0" w:color="auto"/>
            <w:left w:val="none" w:sz="0" w:space="0" w:color="auto"/>
            <w:bottom w:val="none" w:sz="0" w:space="0" w:color="auto"/>
            <w:right w:val="none" w:sz="0" w:space="0" w:color="auto"/>
          </w:divBdr>
        </w:div>
        <w:div w:id="1812668810">
          <w:marLeft w:val="0"/>
          <w:marRight w:val="0"/>
          <w:marTop w:val="0"/>
          <w:marBottom w:val="0"/>
          <w:divBdr>
            <w:top w:val="none" w:sz="0" w:space="0" w:color="auto"/>
            <w:left w:val="none" w:sz="0" w:space="0" w:color="auto"/>
            <w:bottom w:val="none" w:sz="0" w:space="0" w:color="auto"/>
            <w:right w:val="none" w:sz="0" w:space="0" w:color="auto"/>
          </w:divBdr>
        </w:div>
      </w:divsChild>
    </w:div>
    <w:div w:id="972177800">
      <w:bodyDiv w:val="1"/>
      <w:marLeft w:val="0"/>
      <w:marRight w:val="0"/>
      <w:marTop w:val="0"/>
      <w:marBottom w:val="0"/>
      <w:divBdr>
        <w:top w:val="none" w:sz="0" w:space="0" w:color="auto"/>
        <w:left w:val="none" w:sz="0" w:space="0" w:color="auto"/>
        <w:bottom w:val="none" w:sz="0" w:space="0" w:color="auto"/>
        <w:right w:val="none" w:sz="0" w:space="0" w:color="auto"/>
      </w:divBdr>
      <w:divsChild>
        <w:div w:id="976229098">
          <w:marLeft w:val="0"/>
          <w:marRight w:val="0"/>
          <w:marTop w:val="0"/>
          <w:marBottom w:val="0"/>
          <w:divBdr>
            <w:top w:val="none" w:sz="0" w:space="0" w:color="auto"/>
            <w:left w:val="none" w:sz="0" w:space="0" w:color="auto"/>
            <w:bottom w:val="none" w:sz="0" w:space="0" w:color="auto"/>
            <w:right w:val="none" w:sz="0" w:space="0" w:color="auto"/>
          </w:divBdr>
        </w:div>
        <w:div w:id="996036892">
          <w:marLeft w:val="0"/>
          <w:marRight w:val="0"/>
          <w:marTop w:val="0"/>
          <w:marBottom w:val="0"/>
          <w:divBdr>
            <w:top w:val="none" w:sz="0" w:space="0" w:color="auto"/>
            <w:left w:val="none" w:sz="0" w:space="0" w:color="auto"/>
            <w:bottom w:val="none" w:sz="0" w:space="0" w:color="auto"/>
            <w:right w:val="none" w:sz="0" w:space="0" w:color="auto"/>
          </w:divBdr>
          <w:divsChild>
            <w:div w:id="415789151">
              <w:marLeft w:val="0"/>
              <w:marRight w:val="165"/>
              <w:marTop w:val="150"/>
              <w:marBottom w:val="0"/>
              <w:divBdr>
                <w:top w:val="none" w:sz="0" w:space="0" w:color="auto"/>
                <w:left w:val="none" w:sz="0" w:space="0" w:color="auto"/>
                <w:bottom w:val="none" w:sz="0" w:space="0" w:color="auto"/>
                <w:right w:val="none" w:sz="0" w:space="0" w:color="auto"/>
              </w:divBdr>
              <w:divsChild>
                <w:div w:id="1624921128">
                  <w:marLeft w:val="0"/>
                  <w:marRight w:val="0"/>
                  <w:marTop w:val="0"/>
                  <w:marBottom w:val="0"/>
                  <w:divBdr>
                    <w:top w:val="none" w:sz="0" w:space="0" w:color="auto"/>
                    <w:left w:val="none" w:sz="0" w:space="0" w:color="auto"/>
                    <w:bottom w:val="none" w:sz="0" w:space="0" w:color="auto"/>
                    <w:right w:val="none" w:sz="0" w:space="0" w:color="auto"/>
                  </w:divBdr>
                  <w:divsChild>
                    <w:div w:id="516500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5043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157">
      <w:bodyDiv w:val="1"/>
      <w:marLeft w:val="0"/>
      <w:marRight w:val="0"/>
      <w:marTop w:val="0"/>
      <w:marBottom w:val="0"/>
      <w:divBdr>
        <w:top w:val="none" w:sz="0" w:space="0" w:color="auto"/>
        <w:left w:val="none" w:sz="0" w:space="0" w:color="auto"/>
        <w:bottom w:val="none" w:sz="0" w:space="0" w:color="auto"/>
        <w:right w:val="none" w:sz="0" w:space="0" w:color="auto"/>
      </w:divBdr>
      <w:divsChild>
        <w:div w:id="42222032">
          <w:marLeft w:val="0"/>
          <w:marRight w:val="0"/>
          <w:marTop w:val="0"/>
          <w:marBottom w:val="0"/>
          <w:divBdr>
            <w:top w:val="none" w:sz="0" w:space="0" w:color="auto"/>
            <w:left w:val="none" w:sz="0" w:space="0" w:color="auto"/>
            <w:bottom w:val="none" w:sz="0" w:space="0" w:color="auto"/>
            <w:right w:val="none" w:sz="0" w:space="0" w:color="auto"/>
          </w:divBdr>
        </w:div>
        <w:div w:id="1981567767">
          <w:marLeft w:val="0"/>
          <w:marRight w:val="0"/>
          <w:marTop w:val="0"/>
          <w:marBottom w:val="0"/>
          <w:divBdr>
            <w:top w:val="none" w:sz="0" w:space="0" w:color="auto"/>
            <w:left w:val="none" w:sz="0" w:space="0" w:color="auto"/>
            <w:bottom w:val="none" w:sz="0" w:space="0" w:color="auto"/>
            <w:right w:val="none" w:sz="0" w:space="0" w:color="auto"/>
          </w:divBdr>
          <w:divsChild>
            <w:div w:id="369375926">
              <w:marLeft w:val="0"/>
              <w:marRight w:val="0"/>
              <w:marTop w:val="0"/>
              <w:marBottom w:val="0"/>
              <w:divBdr>
                <w:top w:val="none" w:sz="0" w:space="0" w:color="auto"/>
                <w:left w:val="none" w:sz="0" w:space="0" w:color="auto"/>
                <w:bottom w:val="none" w:sz="0" w:space="0" w:color="auto"/>
                <w:right w:val="none" w:sz="0" w:space="0" w:color="auto"/>
              </w:divBdr>
            </w:div>
            <w:div w:id="455955879">
              <w:marLeft w:val="0"/>
              <w:marRight w:val="165"/>
              <w:marTop w:val="150"/>
              <w:marBottom w:val="0"/>
              <w:divBdr>
                <w:top w:val="none" w:sz="0" w:space="0" w:color="auto"/>
                <w:left w:val="none" w:sz="0" w:space="0" w:color="auto"/>
                <w:bottom w:val="none" w:sz="0" w:space="0" w:color="auto"/>
                <w:right w:val="none" w:sz="0" w:space="0" w:color="auto"/>
              </w:divBdr>
              <w:divsChild>
                <w:div w:id="2095973764">
                  <w:marLeft w:val="0"/>
                  <w:marRight w:val="0"/>
                  <w:marTop w:val="0"/>
                  <w:marBottom w:val="0"/>
                  <w:divBdr>
                    <w:top w:val="none" w:sz="0" w:space="0" w:color="auto"/>
                    <w:left w:val="none" w:sz="0" w:space="0" w:color="auto"/>
                    <w:bottom w:val="none" w:sz="0" w:space="0" w:color="auto"/>
                    <w:right w:val="none" w:sz="0" w:space="0" w:color="auto"/>
                  </w:divBdr>
                  <w:divsChild>
                    <w:div w:id="19997720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279">
      <w:bodyDiv w:val="1"/>
      <w:marLeft w:val="0"/>
      <w:marRight w:val="0"/>
      <w:marTop w:val="0"/>
      <w:marBottom w:val="0"/>
      <w:divBdr>
        <w:top w:val="none" w:sz="0" w:space="0" w:color="auto"/>
        <w:left w:val="none" w:sz="0" w:space="0" w:color="auto"/>
        <w:bottom w:val="none" w:sz="0" w:space="0" w:color="auto"/>
        <w:right w:val="none" w:sz="0" w:space="0" w:color="auto"/>
      </w:divBdr>
    </w:div>
    <w:div w:id="974260770">
      <w:bodyDiv w:val="1"/>
      <w:marLeft w:val="0"/>
      <w:marRight w:val="0"/>
      <w:marTop w:val="0"/>
      <w:marBottom w:val="0"/>
      <w:divBdr>
        <w:top w:val="none" w:sz="0" w:space="0" w:color="auto"/>
        <w:left w:val="none" w:sz="0" w:space="0" w:color="auto"/>
        <w:bottom w:val="none" w:sz="0" w:space="0" w:color="auto"/>
        <w:right w:val="none" w:sz="0" w:space="0" w:color="auto"/>
      </w:divBdr>
    </w:div>
    <w:div w:id="974875996">
      <w:bodyDiv w:val="1"/>
      <w:marLeft w:val="0"/>
      <w:marRight w:val="0"/>
      <w:marTop w:val="0"/>
      <w:marBottom w:val="0"/>
      <w:divBdr>
        <w:top w:val="none" w:sz="0" w:space="0" w:color="auto"/>
        <w:left w:val="none" w:sz="0" w:space="0" w:color="auto"/>
        <w:bottom w:val="none" w:sz="0" w:space="0" w:color="auto"/>
        <w:right w:val="none" w:sz="0" w:space="0" w:color="auto"/>
      </w:divBdr>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78074329">
      <w:bodyDiv w:val="1"/>
      <w:marLeft w:val="0"/>
      <w:marRight w:val="0"/>
      <w:marTop w:val="0"/>
      <w:marBottom w:val="0"/>
      <w:divBdr>
        <w:top w:val="none" w:sz="0" w:space="0" w:color="auto"/>
        <w:left w:val="none" w:sz="0" w:space="0" w:color="auto"/>
        <w:bottom w:val="none" w:sz="0" w:space="0" w:color="auto"/>
        <w:right w:val="none" w:sz="0" w:space="0" w:color="auto"/>
      </w:divBdr>
    </w:div>
    <w:div w:id="978074803">
      <w:bodyDiv w:val="1"/>
      <w:marLeft w:val="0"/>
      <w:marRight w:val="0"/>
      <w:marTop w:val="0"/>
      <w:marBottom w:val="0"/>
      <w:divBdr>
        <w:top w:val="none" w:sz="0" w:space="0" w:color="auto"/>
        <w:left w:val="none" w:sz="0" w:space="0" w:color="auto"/>
        <w:bottom w:val="none" w:sz="0" w:space="0" w:color="auto"/>
        <w:right w:val="none" w:sz="0" w:space="0" w:color="auto"/>
      </w:divBdr>
    </w:div>
    <w:div w:id="978805603">
      <w:bodyDiv w:val="1"/>
      <w:marLeft w:val="0"/>
      <w:marRight w:val="0"/>
      <w:marTop w:val="0"/>
      <w:marBottom w:val="0"/>
      <w:divBdr>
        <w:top w:val="none" w:sz="0" w:space="0" w:color="auto"/>
        <w:left w:val="none" w:sz="0" w:space="0" w:color="auto"/>
        <w:bottom w:val="none" w:sz="0" w:space="0" w:color="auto"/>
        <w:right w:val="none" w:sz="0" w:space="0" w:color="auto"/>
      </w:divBdr>
    </w:div>
    <w:div w:id="978919124">
      <w:bodyDiv w:val="1"/>
      <w:marLeft w:val="0"/>
      <w:marRight w:val="0"/>
      <w:marTop w:val="0"/>
      <w:marBottom w:val="0"/>
      <w:divBdr>
        <w:top w:val="none" w:sz="0" w:space="0" w:color="auto"/>
        <w:left w:val="none" w:sz="0" w:space="0" w:color="auto"/>
        <w:bottom w:val="none" w:sz="0" w:space="0" w:color="auto"/>
        <w:right w:val="none" w:sz="0" w:space="0" w:color="auto"/>
      </w:divBdr>
      <w:divsChild>
        <w:div w:id="1851868169">
          <w:marLeft w:val="0"/>
          <w:marRight w:val="0"/>
          <w:marTop w:val="0"/>
          <w:marBottom w:val="0"/>
          <w:divBdr>
            <w:top w:val="none" w:sz="0" w:space="0" w:color="auto"/>
            <w:left w:val="none" w:sz="0" w:space="0" w:color="auto"/>
            <w:bottom w:val="none" w:sz="0" w:space="0" w:color="auto"/>
            <w:right w:val="none" w:sz="0" w:space="0" w:color="auto"/>
          </w:divBdr>
          <w:divsChild>
            <w:div w:id="499467215">
              <w:marLeft w:val="0"/>
              <w:marRight w:val="0"/>
              <w:marTop w:val="0"/>
              <w:marBottom w:val="0"/>
              <w:divBdr>
                <w:top w:val="none" w:sz="0" w:space="0" w:color="auto"/>
                <w:left w:val="none" w:sz="0" w:space="0" w:color="auto"/>
                <w:bottom w:val="none" w:sz="0" w:space="0" w:color="auto"/>
                <w:right w:val="none" w:sz="0" w:space="0" w:color="auto"/>
              </w:divBdr>
            </w:div>
            <w:div w:id="1390962035">
              <w:marLeft w:val="0"/>
              <w:marRight w:val="165"/>
              <w:marTop w:val="150"/>
              <w:marBottom w:val="0"/>
              <w:divBdr>
                <w:top w:val="none" w:sz="0" w:space="0" w:color="auto"/>
                <w:left w:val="none" w:sz="0" w:space="0" w:color="auto"/>
                <w:bottom w:val="none" w:sz="0" w:space="0" w:color="auto"/>
                <w:right w:val="none" w:sz="0" w:space="0" w:color="auto"/>
              </w:divBdr>
              <w:divsChild>
                <w:div w:id="1189878748">
                  <w:marLeft w:val="0"/>
                  <w:marRight w:val="0"/>
                  <w:marTop w:val="0"/>
                  <w:marBottom w:val="0"/>
                  <w:divBdr>
                    <w:top w:val="none" w:sz="0" w:space="0" w:color="auto"/>
                    <w:left w:val="none" w:sz="0" w:space="0" w:color="auto"/>
                    <w:bottom w:val="none" w:sz="0" w:space="0" w:color="auto"/>
                    <w:right w:val="none" w:sz="0" w:space="0" w:color="auto"/>
                  </w:divBdr>
                  <w:divsChild>
                    <w:div w:id="2086849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98341118">
          <w:marLeft w:val="0"/>
          <w:marRight w:val="0"/>
          <w:marTop w:val="0"/>
          <w:marBottom w:val="0"/>
          <w:divBdr>
            <w:top w:val="none" w:sz="0" w:space="0" w:color="auto"/>
            <w:left w:val="none" w:sz="0" w:space="0" w:color="auto"/>
            <w:bottom w:val="none" w:sz="0" w:space="0" w:color="auto"/>
            <w:right w:val="none" w:sz="0" w:space="0" w:color="auto"/>
          </w:divBdr>
        </w:div>
      </w:divsChild>
    </w:div>
    <w:div w:id="980424140">
      <w:bodyDiv w:val="1"/>
      <w:marLeft w:val="0"/>
      <w:marRight w:val="0"/>
      <w:marTop w:val="0"/>
      <w:marBottom w:val="0"/>
      <w:divBdr>
        <w:top w:val="none" w:sz="0" w:space="0" w:color="auto"/>
        <w:left w:val="none" w:sz="0" w:space="0" w:color="auto"/>
        <w:bottom w:val="none" w:sz="0" w:space="0" w:color="auto"/>
        <w:right w:val="none" w:sz="0" w:space="0" w:color="auto"/>
      </w:divBdr>
    </w:div>
    <w:div w:id="985936623">
      <w:bodyDiv w:val="1"/>
      <w:marLeft w:val="0"/>
      <w:marRight w:val="0"/>
      <w:marTop w:val="0"/>
      <w:marBottom w:val="0"/>
      <w:divBdr>
        <w:top w:val="none" w:sz="0" w:space="0" w:color="auto"/>
        <w:left w:val="none" w:sz="0" w:space="0" w:color="auto"/>
        <w:bottom w:val="none" w:sz="0" w:space="0" w:color="auto"/>
        <w:right w:val="none" w:sz="0" w:space="0" w:color="auto"/>
      </w:divBdr>
    </w:div>
    <w:div w:id="987055285">
      <w:bodyDiv w:val="1"/>
      <w:marLeft w:val="0"/>
      <w:marRight w:val="0"/>
      <w:marTop w:val="0"/>
      <w:marBottom w:val="0"/>
      <w:divBdr>
        <w:top w:val="none" w:sz="0" w:space="0" w:color="auto"/>
        <w:left w:val="none" w:sz="0" w:space="0" w:color="auto"/>
        <w:bottom w:val="none" w:sz="0" w:space="0" w:color="auto"/>
        <w:right w:val="none" w:sz="0" w:space="0" w:color="auto"/>
      </w:divBdr>
    </w:div>
    <w:div w:id="987200910">
      <w:bodyDiv w:val="1"/>
      <w:marLeft w:val="0"/>
      <w:marRight w:val="0"/>
      <w:marTop w:val="0"/>
      <w:marBottom w:val="0"/>
      <w:divBdr>
        <w:top w:val="none" w:sz="0" w:space="0" w:color="auto"/>
        <w:left w:val="none" w:sz="0" w:space="0" w:color="auto"/>
        <w:bottom w:val="none" w:sz="0" w:space="0" w:color="auto"/>
        <w:right w:val="none" w:sz="0" w:space="0" w:color="auto"/>
      </w:divBdr>
      <w:divsChild>
        <w:div w:id="856038233">
          <w:marLeft w:val="0"/>
          <w:marRight w:val="0"/>
          <w:marTop w:val="0"/>
          <w:marBottom w:val="0"/>
          <w:divBdr>
            <w:top w:val="none" w:sz="0" w:space="0" w:color="auto"/>
            <w:left w:val="none" w:sz="0" w:space="0" w:color="auto"/>
            <w:bottom w:val="none" w:sz="0" w:space="0" w:color="auto"/>
            <w:right w:val="none" w:sz="0" w:space="0" w:color="auto"/>
          </w:divBdr>
          <w:divsChild>
            <w:div w:id="1105854715">
              <w:marLeft w:val="0"/>
              <w:marRight w:val="0"/>
              <w:marTop w:val="0"/>
              <w:marBottom w:val="0"/>
              <w:divBdr>
                <w:top w:val="none" w:sz="0" w:space="0" w:color="auto"/>
                <w:left w:val="none" w:sz="0" w:space="0" w:color="auto"/>
                <w:bottom w:val="none" w:sz="0" w:space="0" w:color="auto"/>
                <w:right w:val="none" w:sz="0" w:space="0" w:color="auto"/>
              </w:divBdr>
              <w:divsChild>
                <w:div w:id="888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3340">
      <w:bodyDiv w:val="1"/>
      <w:marLeft w:val="0"/>
      <w:marRight w:val="0"/>
      <w:marTop w:val="0"/>
      <w:marBottom w:val="0"/>
      <w:divBdr>
        <w:top w:val="none" w:sz="0" w:space="0" w:color="auto"/>
        <w:left w:val="none" w:sz="0" w:space="0" w:color="auto"/>
        <w:bottom w:val="none" w:sz="0" w:space="0" w:color="auto"/>
        <w:right w:val="none" w:sz="0" w:space="0" w:color="auto"/>
      </w:divBdr>
    </w:div>
    <w:div w:id="98870806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
          <w:marLeft w:val="0"/>
          <w:marRight w:val="0"/>
          <w:marTop w:val="0"/>
          <w:marBottom w:val="0"/>
          <w:divBdr>
            <w:top w:val="none" w:sz="0" w:space="0" w:color="auto"/>
            <w:left w:val="none" w:sz="0" w:space="0" w:color="auto"/>
            <w:bottom w:val="none" w:sz="0" w:space="0" w:color="auto"/>
            <w:right w:val="none" w:sz="0" w:space="0" w:color="auto"/>
          </w:divBdr>
        </w:div>
        <w:div w:id="26369930">
          <w:marLeft w:val="0"/>
          <w:marRight w:val="0"/>
          <w:marTop w:val="0"/>
          <w:marBottom w:val="0"/>
          <w:divBdr>
            <w:top w:val="none" w:sz="0" w:space="0" w:color="auto"/>
            <w:left w:val="none" w:sz="0" w:space="0" w:color="auto"/>
            <w:bottom w:val="none" w:sz="0" w:space="0" w:color="auto"/>
            <w:right w:val="none" w:sz="0" w:space="0" w:color="auto"/>
          </w:divBdr>
        </w:div>
        <w:div w:id="30425018">
          <w:marLeft w:val="0"/>
          <w:marRight w:val="0"/>
          <w:marTop w:val="0"/>
          <w:marBottom w:val="0"/>
          <w:divBdr>
            <w:top w:val="none" w:sz="0" w:space="0" w:color="auto"/>
            <w:left w:val="none" w:sz="0" w:space="0" w:color="auto"/>
            <w:bottom w:val="none" w:sz="0" w:space="0" w:color="auto"/>
            <w:right w:val="none" w:sz="0" w:space="0" w:color="auto"/>
          </w:divBdr>
        </w:div>
        <w:div w:id="55981075">
          <w:marLeft w:val="0"/>
          <w:marRight w:val="0"/>
          <w:marTop w:val="0"/>
          <w:marBottom w:val="0"/>
          <w:divBdr>
            <w:top w:val="none" w:sz="0" w:space="0" w:color="auto"/>
            <w:left w:val="none" w:sz="0" w:space="0" w:color="auto"/>
            <w:bottom w:val="none" w:sz="0" w:space="0" w:color="auto"/>
            <w:right w:val="none" w:sz="0" w:space="0" w:color="auto"/>
          </w:divBdr>
        </w:div>
        <w:div w:id="93982424">
          <w:marLeft w:val="0"/>
          <w:marRight w:val="0"/>
          <w:marTop w:val="0"/>
          <w:marBottom w:val="0"/>
          <w:divBdr>
            <w:top w:val="none" w:sz="0" w:space="0" w:color="auto"/>
            <w:left w:val="none" w:sz="0" w:space="0" w:color="auto"/>
            <w:bottom w:val="none" w:sz="0" w:space="0" w:color="auto"/>
            <w:right w:val="none" w:sz="0" w:space="0" w:color="auto"/>
          </w:divBdr>
        </w:div>
        <w:div w:id="96754863">
          <w:marLeft w:val="0"/>
          <w:marRight w:val="0"/>
          <w:marTop w:val="0"/>
          <w:marBottom w:val="0"/>
          <w:divBdr>
            <w:top w:val="none" w:sz="0" w:space="0" w:color="auto"/>
            <w:left w:val="none" w:sz="0" w:space="0" w:color="auto"/>
            <w:bottom w:val="none" w:sz="0" w:space="0" w:color="auto"/>
            <w:right w:val="none" w:sz="0" w:space="0" w:color="auto"/>
          </w:divBdr>
        </w:div>
        <w:div w:id="108857774">
          <w:marLeft w:val="0"/>
          <w:marRight w:val="0"/>
          <w:marTop w:val="0"/>
          <w:marBottom w:val="0"/>
          <w:divBdr>
            <w:top w:val="none" w:sz="0" w:space="0" w:color="auto"/>
            <w:left w:val="none" w:sz="0" w:space="0" w:color="auto"/>
            <w:bottom w:val="none" w:sz="0" w:space="0" w:color="auto"/>
            <w:right w:val="none" w:sz="0" w:space="0" w:color="auto"/>
          </w:divBdr>
        </w:div>
        <w:div w:id="123621233">
          <w:marLeft w:val="0"/>
          <w:marRight w:val="0"/>
          <w:marTop w:val="0"/>
          <w:marBottom w:val="0"/>
          <w:divBdr>
            <w:top w:val="none" w:sz="0" w:space="0" w:color="auto"/>
            <w:left w:val="none" w:sz="0" w:space="0" w:color="auto"/>
            <w:bottom w:val="none" w:sz="0" w:space="0" w:color="auto"/>
            <w:right w:val="none" w:sz="0" w:space="0" w:color="auto"/>
          </w:divBdr>
        </w:div>
        <w:div w:id="125051345">
          <w:marLeft w:val="0"/>
          <w:marRight w:val="0"/>
          <w:marTop w:val="0"/>
          <w:marBottom w:val="0"/>
          <w:divBdr>
            <w:top w:val="none" w:sz="0" w:space="0" w:color="auto"/>
            <w:left w:val="none" w:sz="0" w:space="0" w:color="auto"/>
            <w:bottom w:val="none" w:sz="0" w:space="0" w:color="auto"/>
            <w:right w:val="none" w:sz="0" w:space="0" w:color="auto"/>
          </w:divBdr>
        </w:div>
        <w:div w:id="146632702">
          <w:marLeft w:val="0"/>
          <w:marRight w:val="0"/>
          <w:marTop w:val="0"/>
          <w:marBottom w:val="0"/>
          <w:divBdr>
            <w:top w:val="none" w:sz="0" w:space="0" w:color="auto"/>
            <w:left w:val="none" w:sz="0" w:space="0" w:color="auto"/>
            <w:bottom w:val="none" w:sz="0" w:space="0" w:color="auto"/>
            <w:right w:val="none" w:sz="0" w:space="0" w:color="auto"/>
          </w:divBdr>
        </w:div>
        <w:div w:id="202065620">
          <w:marLeft w:val="0"/>
          <w:marRight w:val="0"/>
          <w:marTop w:val="0"/>
          <w:marBottom w:val="0"/>
          <w:divBdr>
            <w:top w:val="none" w:sz="0" w:space="0" w:color="auto"/>
            <w:left w:val="none" w:sz="0" w:space="0" w:color="auto"/>
            <w:bottom w:val="none" w:sz="0" w:space="0" w:color="auto"/>
            <w:right w:val="none" w:sz="0" w:space="0" w:color="auto"/>
          </w:divBdr>
        </w:div>
        <w:div w:id="203448081">
          <w:marLeft w:val="0"/>
          <w:marRight w:val="0"/>
          <w:marTop w:val="0"/>
          <w:marBottom w:val="0"/>
          <w:divBdr>
            <w:top w:val="none" w:sz="0" w:space="0" w:color="auto"/>
            <w:left w:val="none" w:sz="0" w:space="0" w:color="auto"/>
            <w:bottom w:val="none" w:sz="0" w:space="0" w:color="auto"/>
            <w:right w:val="none" w:sz="0" w:space="0" w:color="auto"/>
          </w:divBdr>
        </w:div>
        <w:div w:id="204408741">
          <w:marLeft w:val="0"/>
          <w:marRight w:val="0"/>
          <w:marTop w:val="0"/>
          <w:marBottom w:val="0"/>
          <w:divBdr>
            <w:top w:val="none" w:sz="0" w:space="0" w:color="auto"/>
            <w:left w:val="none" w:sz="0" w:space="0" w:color="auto"/>
            <w:bottom w:val="none" w:sz="0" w:space="0" w:color="auto"/>
            <w:right w:val="none" w:sz="0" w:space="0" w:color="auto"/>
          </w:divBdr>
        </w:div>
        <w:div w:id="212736572">
          <w:marLeft w:val="0"/>
          <w:marRight w:val="0"/>
          <w:marTop w:val="0"/>
          <w:marBottom w:val="0"/>
          <w:divBdr>
            <w:top w:val="none" w:sz="0" w:space="0" w:color="auto"/>
            <w:left w:val="none" w:sz="0" w:space="0" w:color="auto"/>
            <w:bottom w:val="none" w:sz="0" w:space="0" w:color="auto"/>
            <w:right w:val="none" w:sz="0" w:space="0" w:color="auto"/>
          </w:divBdr>
        </w:div>
        <w:div w:id="216402373">
          <w:marLeft w:val="0"/>
          <w:marRight w:val="0"/>
          <w:marTop w:val="0"/>
          <w:marBottom w:val="0"/>
          <w:divBdr>
            <w:top w:val="none" w:sz="0" w:space="0" w:color="auto"/>
            <w:left w:val="none" w:sz="0" w:space="0" w:color="auto"/>
            <w:bottom w:val="none" w:sz="0" w:space="0" w:color="auto"/>
            <w:right w:val="none" w:sz="0" w:space="0" w:color="auto"/>
          </w:divBdr>
        </w:div>
        <w:div w:id="236475436">
          <w:marLeft w:val="0"/>
          <w:marRight w:val="0"/>
          <w:marTop w:val="0"/>
          <w:marBottom w:val="0"/>
          <w:divBdr>
            <w:top w:val="none" w:sz="0" w:space="0" w:color="auto"/>
            <w:left w:val="none" w:sz="0" w:space="0" w:color="auto"/>
            <w:bottom w:val="none" w:sz="0" w:space="0" w:color="auto"/>
            <w:right w:val="none" w:sz="0" w:space="0" w:color="auto"/>
          </w:divBdr>
        </w:div>
        <w:div w:id="262804268">
          <w:marLeft w:val="0"/>
          <w:marRight w:val="0"/>
          <w:marTop w:val="0"/>
          <w:marBottom w:val="0"/>
          <w:divBdr>
            <w:top w:val="none" w:sz="0" w:space="0" w:color="auto"/>
            <w:left w:val="none" w:sz="0" w:space="0" w:color="auto"/>
            <w:bottom w:val="none" w:sz="0" w:space="0" w:color="auto"/>
            <w:right w:val="none" w:sz="0" w:space="0" w:color="auto"/>
          </w:divBdr>
        </w:div>
        <w:div w:id="286591494">
          <w:marLeft w:val="0"/>
          <w:marRight w:val="0"/>
          <w:marTop w:val="0"/>
          <w:marBottom w:val="0"/>
          <w:divBdr>
            <w:top w:val="none" w:sz="0" w:space="0" w:color="auto"/>
            <w:left w:val="none" w:sz="0" w:space="0" w:color="auto"/>
            <w:bottom w:val="none" w:sz="0" w:space="0" w:color="auto"/>
            <w:right w:val="none" w:sz="0" w:space="0" w:color="auto"/>
          </w:divBdr>
        </w:div>
        <w:div w:id="295372817">
          <w:marLeft w:val="0"/>
          <w:marRight w:val="0"/>
          <w:marTop w:val="0"/>
          <w:marBottom w:val="0"/>
          <w:divBdr>
            <w:top w:val="none" w:sz="0" w:space="0" w:color="auto"/>
            <w:left w:val="none" w:sz="0" w:space="0" w:color="auto"/>
            <w:bottom w:val="none" w:sz="0" w:space="0" w:color="auto"/>
            <w:right w:val="none" w:sz="0" w:space="0" w:color="auto"/>
          </w:divBdr>
        </w:div>
        <w:div w:id="316081357">
          <w:marLeft w:val="0"/>
          <w:marRight w:val="0"/>
          <w:marTop w:val="0"/>
          <w:marBottom w:val="0"/>
          <w:divBdr>
            <w:top w:val="none" w:sz="0" w:space="0" w:color="auto"/>
            <w:left w:val="none" w:sz="0" w:space="0" w:color="auto"/>
            <w:bottom w:val="none" w:sz="0" w:space="0" w:color="auto"/>
            <w:right w:val="none" w:sz="0" w:space="0" w:color="auto"/>
          </w:divBdr>
        </w:div>
        <w:div w:id="326440986">
          <w:marLeft w:val="0"/>
          <w:marRight w:val="0"/>
          <w:marTop w:val="0"/>
          <w:marBottom w:val="0"/>
          <w:divBdr>
            <w:top w:val="none" w:sz="0" w:space="0" w:color="auto"/>
            <w:left w:val="none" w:sz="0" w:space="0" w:color="auto"/>
            <w:bottom w:val="none" w:sz="0" w:space="0" w:color="auto"/>
            <w:right w:val="none" w:sz="0" w:space="0" w:color="auto"/>
          </w:divBdr>
        </w:div>
        <w:div w:id="338431984">
          <w:marLeft w:val="0"/>
          <w:marRight w:val="0"/>
          <w:marTop w:val="0"/>
          <w:marBottom w:val="0"/>
          <w:divBdr>
            <w:top w:val="none" w:sz="0" w:space="0" w:color="auto"/>
            <w:left w:val="none" w:sz="0" w:space="0" w:color="auto"/>
            <w:bottom w:val="none" w:sz="0" w:space="0" w:color="auto"/>
            <w:right w:val="none" w:sz="0" w:space="0" w:color="auto"/>
          </w:divBdr>
        </w:div>
        <w:div w:id="354504738">
          <w:marLeft w:val="0"/>
          <w:marRight w:val="0"/>
          <w:marTop w:val="0"/>
          <w:marBottom w:val="0"/>
          <w:divBdr>
            <w:top w:val="none" w:sz="0" w:space="0" w:color="auto"/>
            <w:left w:val="none" w:sz="0" w:space="0" w:color="auto"/>
            <w:bottom w:val="none" w:sz="0" w:space="0" w:color="auto"/>
            <w:right w:val="none" w:sz="0" w:space="0" w:color="auto"/>
          </w:divBdr>
        </w:div>
        <w:div w:id="368992650">
          <w:marLeft w:val="0"/>
          <w:marRight w:val="0"/>
          <w:marTop w:val="0"/>
          <w:marBottom w:val="0"/>
          <w:divBdr>
            <w:top w:val="none" w:sz="0" w:space="0" w:color="auto"/>
            <w:left w:val="none" w:sz="0" w:space="0" w:color="auto"/>
            <w:bottom w:val="none" w:sz="0" w:space="0" w:color="auto"/>
            <w:right w:val="none" w:sz="0" w:space="0" w:color="auto"/>
          </w:divBdr>
        </w:div>
        <w:div w:id="387539005">
          <w:marLeft w:val="0"/>
          <w:marRight w:val="0"/>
          <w:marTop w:val="0"/>
          <w:marBottom w:val="0"/>
          <w:divBdr>
            <w:top w:val="none" w:sz="0" w:space="0" w:color="auto"/>
            <w:left w:val="none" w:sz="0" w:space="0" w:color="auto"/>
            <w:bottom w:val="none" w:sz="0" w:space="0" w:color="auto"/>
            <w:right w:val="none" w:sz="0" w:space="0" w:color="auto"/>
          </w:divBdr>
        </w:div>
        <w:div w:id="397674276">
          <w:marLeft w:val="0"/>
          <w:marRight w:val="0"/>
          <w:marTop w:val="0"/>
          <w:marBottom w:val="0"/>
          <w:divBdr>
            <w:top w:val="none" w:sz="0" w:space="0" w:color="auto"/>
            <w:left w:val="none" w:sz="0" w:space="0" w:color="auto"/>
            <w:bottom w:val="none" w:sz="0" w:space="0" w:color="auto"/>
            <w:right w:val="none" w:sz="0" w:space="0" w:color="auto"/>
          </w:divBdr>
        </w:div>
        <w:div w:id="402484485">
          <w:marLeft w:val="0"/>
          <w:marRight w:val="0"/>
          <w:marTop w:val="0"/>
          <w:marBottom w:val="0"/>
          <w:divBdr>
            <w:top w:val="none" w:sz="0" w:space="0" w:color="auto"/>
            <w:left w:val="none" w:sz="0" w:space="0" w:color="auto"/>
            <w:bottom w:val="none" w:sz="0" w:space="0" w:color="auto"/>
            <w:right w:val="none" w:sz="0" w:space="0" w:color="auto"/>
          </w:divBdr>
        </w:div>
        <w:div w:id="414673037">
          <w:marLeft w:val="0"/>
          <w:marRight w:val="0"/>
          <w:marTop w:val="0"/>
          <w:marBottom w:val="0"/>
          <w:divBdr>
            <w:top w:val="none" w:sz="0" w:space="0" w:color="auto"/>
            <w:left w:val="none" w:sz="0" w:space="0" w:color="auto"/>
            <w:bottom w:val="none" w:sz="0" w:space="0" w:color="auto"/>
            <w:right w:val="none" w:sz="0" w:space="0" w:color="auto"/>
          </w:divBdr>
        </w:div>
        <w:div w:id="431753169">
          <w:marLeft w:val="0"/>
          <w:marRight w:val="0"/>
          <w:marTop w:val="0"/>
          <w:marBottom w:val="0"/>
          <w:divBdr>
            <w:top w:val="none" w:sz="0" w:space="0" w:color="auto"/>
            <w:left w:val="none" w:sz="0" w:space="0" w:color="auto"/>
            <w:bottom w:val="none" w:sz="0" w:space="0" w:color="auto"/>
            <w:right w:val="none" w:sz="0" w:space="0" w:color="auto"/>
          </w:divBdr>
        </w:div>
        <w:div w:id="452527256">
          <w:marLeft w:val="0"/>
          <w:marRight w:val="0"/>
          <w:marTop w:val="0"/>
          <w:marBottom w:val="0"/>
          <w:divBdr>
            <w:top w:val="none" w:sz="0" w:space="0" w:color="auto"/>
            <w:left w:val="none" w:sz="0" w:space="0" w:color="auto"/>
            <w:bottom w:val="none" w:sz="0" w:space="0" w:color="auto"/>
            <w:right w:val="none" w:sz="0" w:space="0" w:color="auto"/>
          </w:divBdr>
        </w:div>
        <w:div w:id="456488527">
          <w:marLeft w:val="0"/>
          <w:marRight w:val="0"/>
          <w:marTop w:val="0"/>
          <w:marBottom w:val="0"/>
          <w:divBdr>
            <w:top w:val="none" w:sz="0" w:space="0" w:color="auto"/>
            <w:left w:val="none" w:sz="0" w:space="0" w:color="auto"/>
            <w:bottom w:val="none" w:sz="0" w:space="0" w:color="auto"/>
            <w:right w:val="none" w:sz="0" w:space="0" w:color="auto"/>
          </w:divBdr>
        </w:div>
        <w:div w:id="465704206">
          <w:marLeft w:val="0"/>
          <w:marRight w:val="0"/>
          <w:marTop w:val="0"/>
          <w:marBottom w:val="0"/>
          <w:divBdr>
            <w:top w:val="none" w:sz="0" w:space="0" w:color="auto"/>
            <w:left w:val="none" w:sz="0" w:space="0" w:color="auto"/>
            <w:bottom w:val="none" w:sz="0" w:space="0" w:color="auto"/>
            <w:right w:val="none" w:sz="0" w:space="0" w:color="auto"/>
          </w:divBdr>
        </w:div>
        <w:div w:id="489098837">
          <w:marLeft w:val="0"/>
          <w:marRight w:val="0"/>
          <w:marTop w:val="0"/>
          <w:marBottom w:val="0"/>
          <w:divBdr>
            <w:top w:val="none" w:sz="0" w:space="0" w:color="auto"/>
            <w:left w:val="none" w:sz="0" w:space="0" w:color="auto"/>
            <w:bottom w:val="none" w:sz="0" w:space="0" w:color="auto"/>
            <w:right w:val="none" w:sz="0" w:space="0" w:color="auto"/>
          </w:divBdr>
        </w:div>
        <w:div w:id="559444014">
          <w:marLeft w:val="0"/>
          <w:marRight w:val="0"/>
          <w:marTop w:val="0"/>
          <w:marBottom w:val="0"/>
          <w:divBdr>
            <w:top w:val="none" w:sz="0" w:space="0" w:color="auto"/>
            <w:left w:val="none" w:sz="0" w:space="0" w:color="auto"/>
            <w:bottom w:val="none" w:sz="0" w:space="0" w:color="auto"/>
            <w:right w:val="none" w:sz="0" w:space="0" w:color="auto"/>
          </w:divBdr>
        </w:div>
        <w:div w:id="566258657">
          <w:marLeft w:val="0"/>
          <w:marRight w:val="0"/>
          <w:marTop w:val="0"/>
          <w:marBottom w:val="0"/>
          <w:divBdr>
            <w:top w:val="none" w:sz="0" w:space="0" w:color="auto"/>
            <w:left w:val="none" w:sz="0" w:space="0" w:color="auto"/>
            <w:bottom w:val="none" w:sz="0" w:space="0" w:color="auto"/>
            <w:right w:val="none" w:sz="0" w:space="0" w:color="auto"/>
          </w:divBdr>
        </w:div>
        <w:div w:id="580917928">
          <w:marLeft w:val="0"/>
          <w:marRight w:val="0"/>
          <w:marTop w:val="0"/>
          <w:marBottom w:val="0"/>
          <w:divBdr>
            <w:top w:val="none" w:sz="0" w:space="0" w:color="auto"/>
            <w:left w:val="none" w:sz="0" w:space="0" w:color="auto"/>
            <w:bottom w:val="none" w:sz="0" w:space="0" w:color="auto"/>
            <w:right w:val="none" w:sz="0" w:space="0" w:color="auto"/>
          </w:divBdr>
        </w:div>
        <w:div w:id="600724387">
          <w:marLeft w:val="0"/>
          <w:marRight w:val="0"/>
          <w:marTop w:val="0"/>
          <w:marBottom w:val="0"/>
          <w:divBdr>
            <w:top w:val="none" w:sz="0" w:space="0" w:color="auto"/>
            <w:left w:val="none" w:sz="0" w:space="0" w:color="auto"/>
            <w:bottom w:val="none" w:sz="0" w:space="0" w:color="auto"/>
            <w:right w:val="none" w:sz="0" w:space="0" w:color="auto"/>
          </w:divBdr>
        </w:div>
        <w:div w:id="602806958">
          <w:marLeft w:val="0"/>
          <w:marRight w:val="0"/>
          <w:marTop w:val="0"/>
          <w:marBottom w:val="0"/>
          <w:divBdr>
            <w:top w:val="none" w:sz="0" w:space="0" w:color="auto"/>
            <w:left w:val="none" w:sz="0" w:space="0" w:color="auto"/>
            <w:bottom w:val="none" w:sz="0" w:space="0" w:color="auto"/>
            <w:right w:val="none" w:sz="0" w:space="0" w:color="auto"/>
          </w:divBdr>
        </w:div>
        <w:div w:id="622154152">
          <w:marLeft w:val="0"/>
          <w:marRight w:val="0"/>
          <w:marTop w:val="0"/>
          <w:marBottom w:val="0"/>
          <w:divBdr>
            <w:top w:val="none" w:sz="0" w:space="0" w:color="auto"/>
            <w:left w:val="none" w:sz="0" w:space="0" w:color="auto"/>
            <w:bottom w:val="none" w:sz="0" w:space="0" w:color="auto"/>
            <w:right w:val="none" w:sz="0" w:space="0" w:color="auto"/>
          </w:divBdr>
        </w:div>
        <w:div w:id="6233920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654916353">
          <w:marLeft w:val="0"/>
          <w:marRight w:val="0"/>
          <w:marTop w:val="0"/>
          <w:marBottom w:val="0"/>
          <w:divBdr>
            <w:top w:val="none" w:sz="0" w:space="0" w:color="auto"/>
            <w:left w:val="none" w:sz="0" w:space="0" w:color="auto"/>
            <w:bottom w:val="none" w:sz="0" w:space="0" w:color="auto"/>
            <w:right w:val="none" w:sz="0" w:space="0" w:color="auto"/>
          </w:divBdr>
        </w:div>
        <w:div w:id="660084929">
          <w:marLeft w:val="0"/>
          <w:marRight w:val="0"/>
          <w:marTop w:val="0"/>
          <w:marBottom w:val="0"/>
          <w:divBdr>
            <w:top w:val="none" w:sz="0" w:space="0" w:color="auto"/>
            <w:left w:val="none" w:sz="0" w:space="0" w:color="auto"/>
            <w:bottom w:val="none" w:sz="0" w:space="0" w:color="auto"/>
            <w:right w:val="none" w:sz="0" w:space="0" w:color="auto"/>
          </w:divBdr>
        </w:div>
        <w:div w:id="671447387">
          <w:marLeft w:val="0"/>
          <w:marRight w:val="0"/>
          <w:marTop w:val="0"/>
          <w:marBottom w:val="0"/>
          <w:divBdr>
            <w:top w:val="none" w:sz="0" w:space="0" w:color="auto"/>
            <w:left w:val="none" w:sz="0" w:space="0" w:color="auto"/>
            <w:bottom w:val="none" w:sz="0" w:space="0" w:color="auto"/>
            <w:right w:val="none" w:sz="0" w:space="0" w:color="auto"/>
          </w:divBdr>
        </w:div>
        <w:div w:id="685253499">
          <w:marLeft w:val="0"/>
          <w:marRight w:val="0"/>
          <w:marTop w:val="0"/>
          <w:marBottom w:val="0"/>
          <w:divBdr>
            <w:top w:val="none" w:sz="0" w:space="0" w:color="auto"/>
            <w:left w:val="none" w:sz="0" w:space="0" w:color="auto"/>
            <w:bottom w:val="none" w:sz="0" w:space="0" w:color="auto"/>
            <w:right w:val="none" w:sz="0" w:space="0" w:color="auto"/>
          </w:divBdr>
        </w:div>
        <w:div w:id="685598351">
          <w:marLeft w:val="0"/>
          <w:marRight w:val="0"/>
          <w:marTop w:val="0"/>
          <w:marBottom w:val="0"/>
          <w:divBdr>
            <w:top w:val="none" w:sz="0" w:space="0" w:color="auto"/>
            <w:left w:val="none" w:sz="0" w:space="0" w:color="auto"/>
            <w:bottom w:val="none" w:sz="0" w:space="0" w:color="auto"/>
            <w:right w:val="none" w:sz="0" w:space="0" w:color="auto"/>
          </w:divBdr>
        </w:div>
        <w:div w:id="687174724">
          <w:marLeft w:val="0"/>
          <w:marRight w:val="0"/>
          <w:marTop w:val="0"/>
          <w:marBottom w:val="0"/>
          <w:divBdr>
            <w:top w:val="none" w:sz="0" w:space="0" w:color="auto"/>
            <w:left w:val="none" w:sz="0" w:space="0" w:color="auto"/>
            <w:bottom w:val="none" w:sz="0" w:space="0" w:color="auto"/>
            <w:right w:val="none" w:sz="0" w:space="0" w:color="auto"/>
          </w:divBdr>
        </w:div>
        <w:div w:id="693504861">
          <w:marLeft w:val="0"/>
          <w:marRight w:val="0"/>
          <w:marTop w:val="0"/>
          <w:marBottom w:val="0"/>
          <w:divBdr>
            <w:top w:val="none" w:sz="0" w:space="0" w:color="auto"/>
            <w:left w:val="none" w:sz="0" w:space="0" w:color="auto"/>
            <w:bottom w:val="none" w:sz="0" w:space="0" w:color="auto"/>
            <w:right w:val="none" w:sz="0" w:space="0" w:color="auto"/>
          </w:divBdr>
        </w:div>
        <w:div w:id="708920798">
          <w:marLeft w:val="0"/>
          <w:marRight w:val="0"/>
          <w:marTop w:val="0"/>
          <w:marBottom w:val="0"/>
          <w:divBdr>
            <w:top w:val="none" w:sz="0" w:space="0" w:color="auto"/>
            <w:left w:val="none" w:sz="0" w:space="0" w:color="auto"/>
            <w:bottom w:val="none" w:sz="0" w:space="0" w:color="auto"/>
            <w:right w:val="none" w:sz="0" w:space="0" w:color="auto"/>
          </w:divBdr>
        </w:div>
        <w:div w:id="765156224">
          <w:marLeft w:val="0"/>
          <w:marRight w:val="0"/>
          <w:marTop w:val="0"/>
          <w:marBottom w:val="0"/>
          <w:divBdr>
            <w:top w:val="none" w:sz="0" w:space="0" w:color="auto"/>
            <w:left w:val="none" w:sz="0" w:space="0" w:color="auto"/>
            <w:bottom w:val="none" w:sz="0" w:space="0" w:color="auto"/>
            <w:right w:val="none" w:sz="0" w:space="0" w:color="auto"/>
          </w:divBdr>
        </w:div>
        <w:div w:id="794713438">
          <w:marLeft w:val="0"/>
          <w:marRight w:val="0"/>
          <w:marTop w:val="0"/>
          <w:marBottom w:val="0"/>
          <w:divBdr>
            <w:top w:val="none" w:sz="0" w:space="0" w:color="auto"/>
            <w:left w:val="none" w:sz="0" w:space="0" w:color="auto"/>
            <w:bottom w:val="none" w:sz="0" w:space="0" w:color="auto"/>
            <w:right w:val="none" w:sz="0" w:space="0" w:color="auto"/>
          </w:divBdr>
        </w:div>
        <w:div w:id="814562728">
          <w:marLeft w:val="0"/>
          <w:marRight w:val="0"/>
          <w:marTop w:val="0"/>
          <w:marBottom w:val="0"/>
          <w:divBdr>
            <w:top w:val="none" w:sz="0" w:space="0" w:color="auto"/>
            <w:left w:val="none" w:sz="0" w:space="0" w:color="auto"/>
            <w:bottom w:val="none" w:sz="0" w:space="0" w:color="auto"/>
            <w:right w:val="none" w:sz="0" w:space="0" w:color="auto"/>
          </w:divBdr>
        </w:div>
        <w:div w:id="823395063">
          <w:marLeft w:val="0"/>
          <w:marRight w:val="0"/>
          <w:marTop w:val="0"/>
          <w:marBottom w:val="0"/>
          <w:divBdr>
            <w:top w:val="none" w:sz="0" w:space="0" w:color="auto"/>
            <w:left w:val="none" w:sz="0" w:space="0" w:color="auto"/>
            <w:bottom w:val="none" w:sz="0" w:space="0" w:color="auto"/>
            <w:right w:val="none" w:sz="0" w:space="0" w:color="auto"/>
          </w:divBdr>
        </w:div>
        <w:div w:id="838035694">
          <w:marLeft w:val="0"/>
          <w:marRight w:val="0"/>
          <w:marTop w:val="0"/>
          <w:marBottom w:val="0"/>
          <w:divBdr>
            <w:top w:val="none" w:sz="0" w:space="0" w:color="auto"/>
            <w:left w:val="none" w:sz="0" w:space="0" w:color="auto"/>
            <w:bottom w:val="none" w:sz="0" w:space="0" w:color="auto"/>
            <w:right w:val="none" w:sz="0" w:space="0" w:color="auto"/>
          </w:divBdr>
        </w:div>
        <w:div w:id="931741397">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947003906">
          <w:marLeft w:val="0"/>
          <w:marRight w:val="0"/>
          <w:marTop w:val="0"/>
          <w:marBottom w:val="0"/>
          <w:divBdr>
            <w:top w:val="none" w:sz="0" w:space="0" w:color="auto"/>
            <w:left w:val="none" w:sz="0" w:space="0" w:color="auto"/>
            <w:bottom w:val="none" w:sz="0" w:space="0" w:color="auto"/>
            <w:right w:val="none" w:sz="0" w:space="0" w:color="auto"/>
          </w:divBdr>
        </w:div>
        <w:div w:id="967322541">
          <w:marLeft w:val="0"/>
          <w:marRight w:val="0"/>
          <w:marTop w:val="0"/>
          <w:marBottom w:val="0"/>
          <w:divBdr>
            <w:top w:val="none" w:sz="0" w:space="0" w:color="auto"/>
            <w:left w:val="none" w:sz="0" w:space="0" w:color="auto"/>
            <w:bottom w:val="none" w:sz="0" w:space="0" w:color="auto"/>
            <w:right w:val="none" w:sz="0" w:space="0" w:color="auto"/>
          </w:divBdr>
        </w:div>
        <w:div w:id="996885923">
          <w:marLeft w:val="0"/>
          <w:marRight w:val="0"/>
          <w:marTop w:val="0"/>
          <w:marBottom w:val="0"/>
          <w:divBdr>
            <w:top w:val="none" w:sz="0" w:space="0" w:color="auto"/>
            <w:left w:val="none" w:sz="0" w:space="0" w:color="auto"/>
            <w:bottom w:val="none" w:sz="0" w:space="0" w:color="auto"/>
            <w:right w:val="none" w:sz="0" w:space="0" w:color="auto"/>
          </w:divBdr>
        </w:div>
        <w:div w:id="1015957529">
          <w:marLeft w:val="0"/>
          <w:marRight w:val="0"/>
          <w:marTop w:val="0"/>
          <w:marBottom w:val="0"/>
          <w:divBdr>
            <w:top w:val="none" w:sz="0" w:space="0" w:color="auto"/>
            <w:left w:val="none" w:sz="0" w:space="0" w:color="auto"/>
            <w:bottom w:val="none" w:sz="0" w:space="0" w:color="auto"/>
            <w:right w:val="none" w:sz="0" w:space="0" w:color="auto"/>
          </w:divBdr>
        </w:div>
        <w:div w:id="1016735306">
          <w:marLeft w:val="0"/>
          <w:marRight w:val="0"/>
          <w:marTop w:val="0"/>
          <w:marBottom w:val="0"/>
          <w:divBdr>
            <w:top w:val="none" w:sz="0" w:space="0" w:color="auto"/>
            <w:left w:val="none" w:sz="0" w:space="0" w:color="auto"/>
            <w:bottom w:val="none" w:sz="0" w:space="0" w:color="auto"/>
            <w:right w:val="none" w:sz="0" w:space="0" w:color="auto"/>
          </w:divBdr>
        </w:div>
        <w:div w:id="1074856637">
          <w:marLeft w:val="0"/>
          <w:marRight w:val="0"/>
          <w:marTop w:val="0"/>
          <w:marBottom w:val="0"/>
          <w:divBdr>
            <w:top w:val="none" w:sz="0" w:space="0" w:color="auto"/>
            <w:left w:val="none" w:sz="0" w:space="0" w:color="auto"/>
            <w:bottom w:val="none" w:sz="0" w:space="0" w:color="auto"/>
            <w:right w:val="none" w:sz="0" w:space="0" w:color="auto"/>
          </w:divBdr>
        </w:div>
        <w:div w:id="1079403876">
          <w:marLeft w:val="0"/>
          <w:marRight w:val="0"/>
          <w:marTop w:val="0"/>
          <w:marBottom w:val="0"/>
          <w:divBdr>
            <w:top w:val="none" w:sz="0" w:space="0" w:color="auto"/>
            <w:left w:val="none" w:sz="0" w:space="0" w:color="auto"/>
            <w:bottom w:val="none" w:sz="0" w:space="0" w:color="auto"/>
            <w:right w:val="none" w:sz="0" w:space="0" w:color="auto"/>
          </w:divBdr>
        </w:div>
        <w:div w:id="1088694645">
          <w:marLeft w:val="0"/>
          <w:marRight w:val="0"/>
          <w:marTop w:val="0"/>
          <w:marBottom w:val="0"/>
          <w:divBdr>
            <w:top w:val="none" w:sz="0" w:space="0" w:color="auto"/>
            <w:left w:val="none" w:sz="0" w:space="0" w:color="auto"/>
            <w:bottom w:val="none" w:sz="0" w:space="0" w:color="auto"/>
            <w:right w:val="none" w:sz="0" w:space="0" w:color="auto"/>
          </w:divBdr>
        </w:div>
        <w:div w:id="1127166977">
          <w:marLeft w:val="0"/>
          <w:marRight w:val="0"/>
          <w:marTop w:val="0"/>
          <w:marBottom w:val="0"/>
          <w:divBdr>
            <w:top w:val="none" w:sz="0" w:space="0" w:color="auto"/>
            <w:left w:val="none" w:sz="0" w:space="0" w:color="auto"/>
            <w:bottom w:val="none" w:sz="0" w:space="0" w:color="auto"/>
            <w:right w:val="none" w:sz="0" w:space="0" w:color="auto"/>
          </w:divBdr>
        </w:div>
        <w:div w:id="1127772483">
          <w:marLeft w:val="0"/>
          <w:marRight w:val="0"/>
          <w:marTop w:val="0"/>
          <w:marBottom w:val="0"/>
          <w:divBdr>
            <w:top w:val="none" w:sz="0" w:space="0" w:color="auto"/>
            <w:left w:val="none" w:sz="0" w:space="0" w:color="auto"/>
            <w:bottom w:val="none" w:sz="0" w:space="0" w:color="auto"/>
            <w:right w:val="none" w:sz="0" w:space="0" w:color="auto"/>
          </w:divBdr>
        </w:div>
        <w:div w:id="1161656084">
          <w:marLeft w:val="0"/>
          <w:marRight w:val="0"/>
          <w:marTop w:val="0"/>
          <w:marBottom w:val="0"/>
          <w:divBdr>
            <w:top w:val="none" w:sz="0" w:space="0" w:color="auto"/>
            <w:left w:val="none" w:sz="0" w:space="0" w:color="auto"/>
            <w:bottom w:val="none" w:sz="0" w:space="0" w:color="auto"/>
            <w:right w:val="none" w:sz="0" w:space="0" w:color="auto"/>
          </w:divBdr>
        </w:div>
        <w:div w:id="1175680862">
          <w:marLeft w:val="0"/>
          <w:marRight w:val="0"/>
          <w:marTop w:val="0"/>
          <w:marBottom w:val="0"/>
          <w:divBdr>
            <w:top w:val="none" w:sz="0" w:space="0" w:color="auto"/>
            <w:left w:val="none" w:sz="0" w:space="0" w:color="auto"/>
            <w:bottom w:val="none" w:sz="0" w:space="0" w:color="auto"/>
            <w:right w:val="none" w:sz="0" w:space="0" w:color="auto"/>
          </w:divBdr>
        </w:div>
        <w:div w:id="1199322648">
          <w:marLeft w:val="0"/>
          <w:marRight w:val="0"/>
          <w:marTop w:val="0"/>
          <w:marBottom w:val="0"/>
          <w:divBdr>
            <w:top w:val="none" w:sz="0" w:space="0" w:color="auto"/>
            <w:left w:val="none" w:sz="0" w:space="0" w:color="auto"/>
            <w:bottom w:val="none" w:sz="0" w:space="0" w:color="auto"/>
            <w:right w:val="none" w:sz="0" w:space="0" w:color="auto"/>
          </w:divBdr>
        </w:div>
        <w:div w:id="1205869747">
          <w:marLeft w:val="0"/>
          <w:marRight w:val="0"/>
          <w:marTop w:val="0"/>
          <w:marBottom w:val="0"/>
          <w:divBdr>
            <w:top w:val="none" w:sz="0" w:space="0" w:color="auto"/>
            <w:left w:val="none" w:sz="0" w:space="0" w:color="auto"/>
            <w:bottom w:val="none" w:sz="0" w:space="0" w:color="auto"/>
            <w:right w:val="none" w:sz="0" w:space="0" w:color="auto"/>
          </w:divBdr>
        </w:div>
        <w:div w:id="1217084541">
          <w:marLeft w:val="0"/>
          <w:marRight w:val="0"/>
          <w:marTop w:val="0"/>
          <w:marBottom w:val="0"/>
          <w:divBdr>
            <w:top w:val="none" w:sz="0" w:space="0" w:color="auto"/>
            <w:left w:val="none" w:sz="0" w:space="0" w:color="auto"/>
            <w:bottom w:val="none" w:sz="0" w:space="0" w:color="auto"/>
            <w:right w:val="none" w:sz="0" w:space="0" w:color="auto"/>
          </w:divBdr>
        </w:div>
        <w:div w:id="1221402281">
          <w:marLeft w:val="0"/>
          <w:marRight w:val="0"/>
          <w:marTop w:val="0"/>
          <w:marBottom w:val="0"/>
          <w:divBdr>
            <w:top w:val="none" w:sz="0" w:space="0" w:color="auto"/>
            <w:left w:val="none" w:sz="0" w:space="0" w:color="auto"/>
            <w:bottom w:val="none" w:sz="0" w:space="0" w:color="auto"/>
            <w:right w:val="none" w:sz="0" w:space="0" w:color="auto"/>
          </w:divBdr>
        </w:div>
        <w:div w:id="1221669266">
          <w:marLeft w:val="0"/>
          <w:marRight w:val="0"/>
          <w:marTop w:val="0"/>
          <w:marBottom w:val="0"/>
          <w:divBdr>
            <w:top w:val="none" w:sz="0" w:space="0" w:color="auto"/>
            <w:left w:val="none" w:sz="0" w:space="0" w:color="auto"/>
            <w:bottom w:val="none" w:sz="0" w:space="0" w:color="auto"/>
            <w:right w:val="none" w:sz="0" w:space="0" w:color="auto"/>
          </w:divBdr>
        </w:div>
        <w:div w:id="1226336907">
          <w:marLeft w:val="0"/>
          <w:marRight w:val="0"/>
          <w:marTop w:val="0"/>
          <w:marBottom w:val="0"/>
          <w:divBdr>
            <w:top w:val="none" w:sz="0" w:space="0" w:color="auto"/>
            <w:left w:val="none" w:sz="0" w:space="0" w:color="auto"/>
            <w:bottom w:val="none" w:sz="0" w:space="0" w:color="auto"/>
            <w:right w:val="none" w:sz="0" w:space="0" w:color="auto"/>
          </w:divBdr>
        </w:div>
        <w:div w:id="1241057774">
          <w:marLeft w:val="0"/>
          <w:marRight w:val="0"/>
          <w:marTop w:val="0"/>
          <w:marBottom w:val="0"/>
          <w:divBdr>
            <w:top w:val="none" w:sz="0" w:space="0" w:color="auto"/>
            <w:left w:val="none" w:sz="0" w:space="0" w:color="auto"/>
            <w:bottom w:val="none" w:sz="0" w:space="0" w:color="auto"/>
            <w:right w:val="none" w:sz="0" w:space="0" w:color="auto"/>
          </w:divBdr>
        </w:div>
        <w:div w:id="1250426942">
          <w:marLeft w:val="0"/>
          <w:marRight w:val="0"/>
          <w:marTop w:val="0"/>
          <w:marBottom w:val="0"/>
          <w:divBdr>
            <w:top w:val="none" w:sz="0" w:space="0" w:color="auto"/>
            <w:left w:val="none" w:sz="0" w:space="0" w:color="auto"/>
            <w:bottom w:val="none" w:sz="0" w:space="0" w:color="auto"/>
            <w:right w:val="none" w:sz="0" w:space="0" w:color="auto"/>
          </w:divBdr>
        </w:div>
        <w:div w:id="1262491979">
          <w:marLeft w:val="0"/>
          <w:marRight w:val="0"/>
          <w:marTop w:val="0"/>
          <w:marBottom w:val="0"/>
          <w:divBdr>
            <w:top w:val="none" w:sz="0" w:space="0" w:color="auto"/>
            <w:left w:val="none" w:sz="0" w:space="0" w:color="auto"/>
            <w:bottom w:val="none" w:sz="0" w:space="0" w:color="auto"/>
            <w:right w:val="none" w:sz="0" w:space="0" w:color="auto"/>
          </w:divBdr>
        </w:div>
        <w:div w:id="1269774528">
          <w:marLeft w:val="0"/>
          <w:marRight w:val="0"/>
          <w:marTop w:val="0"/>
          <w:marBottom w:val="0"/>
          <w:divBdr>
            <w:top w:val="none" w:sz="0" w:space="0" w:color="auto"/>
            <w:left w:val="none" w:sz="0" w:space="0" w:color="auto"/>
            <w:bottom w:val="none" w:sz="0" w:space="0" w:color="auto"/>
            <w:right w:val="none" w:sz="0" w:space="0" w:color="auto"/>
          </w:divBdr>
        </w:div>
        <w:div w:id="1291328671">
          <w:marLeft w:val="0"/>
          <w:marRight w:val="0"/>
          <w:marTop w:val="0"/>
          <w:marBottom w:val="0"/>
          <w:divBdr>
            <w:top w:val="none" w:sz="0" w:space="0" w:color="auto"/>
            <w:left w:val="none" w:sz="0" w:space="0" w:color="auto"/>
            <w:bottom w:val="none" w:sz="0" w:space="0" w:color="auto"/>
            <w:right w:val="none" w:sz="0" w:space="0" w:color="auto"/>
          </w:divBdr>
        </w:div>
        <w:div w:id="1299266135">
          <w:marLeft w:val="0"/>
          <w:marRight w:val="0"/>
          <w:marTop w:val="0"/>
          <w:marBottom w:val="0"/>
          <w:divBdr>
            <w:top w:val="none" w:sz="0" w:space="0" w:color="auto"/>
            <w:left w:val="none" w:sz="0" w:space="0" w:color="auto"/>
            <w:bottom w:val="none" w:sz="0" w:space="0" w:color="auto"/>
            <w:right w:val="none" w:sz="0" w:space="0" w:color="auto"/>
          </w:divBdr>
        </w:div>
        <w:div w:id="1309627606">
          <w:marLeft w:val="0"/>
          <w:marRight w:val="0"/>
          <w:marTop w:val="0"/>
          <w:marBottom w:val="0"/>
          <w:divBdr>
            <w:top w:val="none" w:sz="0" w:space="0" w:color="auto"/>
            <w:left w:val="none" w:sz="0" w:space="0" w:color="auto"/>
            <w:bottom w:val="none" w:sz="0" w:space="0" w:color="auto"/>
            <w:right w:val="none" w:sz="0" w:space="0" w:color="auto"/>
          </w:divBdr>
        </w:div>
        <w:div w:id="1371799881">
          <w:marLeft w:val="0"/>
          <w:marRight w:val="0"/>
          <w:marTop w:val="0"/>
          <w:marBottom w:val="0"/>
          <w:divBdr>
            <w:top w:val="none" w:sz="0" w:space="0" w:color="auto"/>
            <w:left w:val="none" w:sz="0" w:space="0" w:color="auto"/>
            <w:bottom w:val="none" w:sz="0" w:space="0" w:color="auto"/>
            <w:right w:val="none" w:sz="0" w:space="0" w:color="auto"/>
          </w:divBdr>
        </w:div>
        <w:div w:id="1380933386">
          <w:marLeft w:val="0"/>
          <w:marRight w:val="0"/>
          <w:marTop w:val="0"/>
          <w:marBottom w:val="0"/>
          <w:divBdr>
            <w:top w:val="none" w:sz="0" w:space="0" w:color="auto"/>
            <w:left w:val="none" w:sz="0" w:space="0" w:color="auto"/>
            <w:bottom w:val="none" w:sz="0" w:space="0" w:color="auto"/>
            <w:right w:val="none" w:sz="0" w:space="0" w:color="auto"/>
          </w:divBdr>
        </w:div>
        <w:div w:id="1394965103">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1404330630">
          <w:marLeft w:val="0"/>
          <w:marRight w:val="0"/>
          <w:marTop w:val="0"/>
          <w:marBottom w:val="0"/>
          <w:divBdr>
            <w:top w:val="none" w:sz="0" w:space="0" w:color="auto"/>
            <w:left w:val="none" w:sz="0" w:space="0" w:color="auto"/>
            <w:bottom w:val="none" w:sz="0" w:space="0" w:color="auto"/>
            <w:right w:val="none" w:sz="0" w:space="0" w:color="auto"/>
          </w:divBdr>
        </w:div>
        <w:div w:id="1408728683">
          <w:marLeft w:val="0"/>
          <w:marRight w:val="0"/>
          <w:marTop w:val="0"/>
          <w:marBottom w:val="0"/>
          <w:divBdr>
            <w:top w:val="none" w:sz="0" w:space="0" w:color="auto"/>
            <w:left w:val="none" w:sz="0" w:space="0" w:color="auto"/>
            <w:bottom w:val="none" w:sz="0" w:space="0" w:color="auto"/>
            <w:right w:val="none" w:sz="0" w:space="0" w:color="auto"/>
          </w:divBdr>
        </w:div>
        <w:div w:id="1422529588">
          <w:marLeft w:val="0"/>
          <w:marRight w:val="0"/>
          <w:marTop w:val="0"/>
          <w:marBottom w:val="0"/>
          <w:divBdr>
            <w:top w:val="none" w:sz="0" w:space="0" w:color="auto"/>
            <w:left w:val="none" w:sz="0" w:space="0" w:color="auto"/>
            <w:bottom w:val="none" w:sz="0" w:space="0" w:color="auto"/>
            <w:right w:val="none" w:sz="0" w:space="0" w:color="auto"/>
          </w:divBdr>
        </w:div>
        <w:div w:id="1442530968">
          <w:marLeft w:val="0"/>
          <w:marRight w:val="0"/>
          <w:marTop w:val="0"/>
          <w:marBottom w:val="0"/>
          <w:divBdr>
            <w:top w:val="none" w:sz="0" w:space="0" w:color="auto"/>
            <w:left w:val="none" w:sz="0" w:space="0" w:color="auto"/>
            <w:bottom w:val="none" w:sz="0" w:space="0" w:color="auto"/>
            <w:right w:val="none" w:sz="0" w:space="0" w:color="auto"/>
          </w:divBdr>
        </w:div>
        <w:div w:id="1456026719">
          <w:marLeft w:val="0"/>
          <w:marRight w:val="0"/>
          <w:marTop w:val="0"/>
          <w:marBottom w:val="0"/>
          <w:divBdr>
            <w:top w:val="none" w:sz="0" w:space="0" w:color="auto"/>
            <w:left w:val="none" w:sz="0" w:space="0" w:color="auto"/>
            <w:bottom w:val="none" w:sz="0" w:space="0" w:color="auto"/>
            <w:right w:val="none" w:sz="0" w:space="0" w:color="auto"/>
          </w:divBdr>
        </w:div>
        <w:div w:id="1462991556">
          <w:marLeft w:val="0"/>
          <w:marRight w:val="0"/>
          <w:marTop w:val="0"/>
          <w:marBottom w:val="0"/>
          <w:divBdr>
            <w:top w:val="none" w:sz="0" w:space="0" w:color="auto"/>
            <w:left w:val="none" w:sz="0" w:space="0" w:color="auto"/>
            <w:bottom w:val="none" w:sz="0" w:space="0" w:color="auto"/>
            <w:right w:val="none" w:sz="0" w:space="0" w:color="auto"/>
          </w:divBdr>
        </w:div>
        <w:div w:id="1463770018">
          <w:marLeft w:val="0"/>
          <w:marRight w:val="0"/>
          <w:marTop w:val="0"/>
          <w:marBottom w:val="0"/>
          <w:divBdr>
            <w:top w:val="none" w:sz="0" w:space="0" w:color="auto"/>
            <w:left w:val="none" w:sz="0" w:space="0" w:color="auto"/>
            <w:bottom w:val="none" w:sz="0" w:space="0" w:color="auto"/>
            <w:right w:val="none" w:sz="0" w:space="0" w:color="auto"/>
          </w:divBdr>
        </w:div>
        <w:div w:id="1506894757">
          <w:marLeft w:val="0"/>
          <w:marRight w:val="0"/>
          <w:marTop w:val="0"/>
          <w:marBottom w:val="0"/>
          <w:divBdr>
            <w:top w:val="none" w:sz="0" w:space="0" w:color="auto"/>
            <w:left w:val="none" w:sz="0" w:space="0" w:color="auto"/>
            <w:bottom w:val="none" w:sz="0" w:space="0" w:color="auto"/>
            <w:right w:val="none" w:sz="0" w:space="0" w:color="auto"/>
          </w:divBdr>
        </w:div>
        <w:div w:id="1507985059">
          <w:marLeft w:val="0"/>
          <w:marRight w:val="0"/>
          <w:marTop w:val="0"/>
          <w:marBottom w:val="0"/>
          <w:divBdr>
            <w:top w:val="none" w:sz="0" w:space="0" w:color="auto"/>
            <w:left w:val="none" w:sz="0" w:space="0" w:color="auto"/>
            <w:bottom w:val="none" w:sz="0" w:space="0" w:color="auto"/>
            <w:right w:val="none" w:sz="0" w:space="0" w:color="auto"/>
          </w:divBdr>
        </w:div>
        <w:div w:id="1512836706">
          <w:marLeft w:val="0"/>
          <w:marRight w:val="0"/>
          <w:marTop w:val="0"/>
          <w:marBottom w:val="0"/>
          <w:divBdr>
            <w:top w:val="none" w:sz="0" w:space="0" w:color="auto"/>
            <w:left w:val="none" w:sz="0" w:space="0" w:color="auto"/>
            <w:bottom w:val="none" w:sz="0" w:space="0" w:color="auto"/>
            <w:right w:val="none" w:sz="0" w:space="0" w:color="auto"/>
          </w:divBdr>
        </w:div>
        <w:div w:id="1516113532">
          <w:marLeft w:val="0"/>
          <w:marRight w:val="0"/>
          <w:marTop w:val="0"/>
          <w:marBottom w:val="0"/>
          <w:divBdr>
            <w:top w:val="none" w:sz="0" w:space="0" w:color="auto"/>
            <w:left w:val="none" w:sz="0" w:space="0" w:color="auto"/>
            <w:bottom w:val="none" w:sz="0" w:space="0" w:color="auto"/>
            <w:right w:val="none" w:sz="0" w:space="0" w:color="auto"/>
          </w:divBdr>
        </w:div>
        <w:div w:id="1533499535">
          <w:marLeft w:val="0"/>
          <w:marRight w:val="0"/>
          <w:marTop w:val="0"/>
          <w:marBottom w:val="0"/>
          <w:divBdr>
            <w:top w:val="none" w:sz="0" w:space="0" w:color="auto"/>
            <w:left w:val="none" w:sz="0" w:space="0" w:color="auto"/>
            <w:bottom w:val="none" w:sz="0" w:space="0" w:color="auto"/>
            <w:right w:val="none" w:sz="0" w:space="0" w:color="auto"/>
          </w:divBdr>
        </w:div>
        <w:div w:id="1539584695">
          <w:marLeft w:val="0"/>
          <w:marRight w:val="0"/>
          <w:marTop w:val="0"/>
          <w:marBottom w:val="0"/>
          <w:divBdr>
            <w:top w:val="none" w:sz="0" w:space="0" w:color="auto"/>
            <w:left w:val="none" w:sz="0" w:space="0" w:color="auto"/>
            <w:bottom w:val="none" w:sz="0" w:space="0" w:color="auto"/>
            <w:right w:val="none" w:sz="0" w:space="0" w:color="auto"/>
          </w:divBdr>
        </w:div>
        <w:div w:id="1548300293">
          <w:marLeft w:val="0"/>
          <w:marRight w:val="0"/>
          <w:marTop w:val="0"/>
          <w:marBottom w:val="0"/>
          <w:divBdr>
            <w:top w:val="none" w:sz="0" w:space="0" w:color="auto"/>
            <w:left w:val="none" w:sz="0" w:space="0" w:color="auto"/>
            <w:bottom w:val="none" w:sz="0" w:space="0" w:color="auto"/>
            <w:right w:val="none" w:sz="0" w:space="0" w:color="auto"/>
          </w:divBdr>
        </w:div>
        <w:div w:id="1563059387">
          <w:marLeft w:val="0"/>
          <w:marRight w:val="0"/>
          <w:marTop w:val="0"/>
          <w:marBottom w:val="0"/>
          <w:divBdr>
            <w:top w:val="none" w:sz="0" w:space="0" w:color="auto"/>
            <w:left w:val="none" w:sz="0" w:space="0" w:color="auto"/>
            <w:bottom w:val="none" w:sz="0" w:space="0" w:color="auto"/>
            <w:right w:val="none" w:sz="0" w:space="0" w:color="auto"/>
          </w:divBdr>
        </w:div>
        <w:div w:id="1580363925">
          <w:marLeft w:val="0"/>
          <w:marRight w:val="0"/>
          <w:marTop w:val="0"/>
          <w:marBottom w:val="0"/>
          <w:divBdr>
            <w:top w:val="none" w:sz="0" w:space="0" w:color="auto"/>
            <w:left w:val="none" w:sz="0" w:space="0" w:color="auto"/>
            <w:bottom w:val="none" w:sz="0" w:space="0" w:color="auto"/>
            <w:right w:val="none" w:sz="0" w:space="0" w:color="auto"/>
          </w:divBdr>
        </w:div>
        <w:div w:id="1582371686">
          <w:marLeft w:val="0"/>
          <w:marRight w:val="0"/>
          <w:marTop w:val="0"/>
          <w:marBottom w:val="0"/>
          <w:divBdr>
            <w:top w:val="none" w:sz="0" w:space="0" w:color="auto"/>
            <w:left w:val="none" w:sz="0" w:space="0" w:color="auto"/>
            <w:bottom w:val="none" w:sz="0" w:space="0" w:color="auto"/>
            <w:right w:val="none" w:sz="0" w:space="0" w:color="auto"/>
          </w:divBdr>
        </w:div>
        <w:div w:id="1594775355">
          <w:marLeft w:val="0"/>
          <w:marRight w:val="0"/>
          <w:marTop w:val="0"/>
          <w:marBottom w:val="0"/>
          <w:divBdr>
            <w:top w:val="none" w:sz="0" w:space="0" w:color="auto"/>
            <w:left w:val="none" w:sz="0" w:space="0" w:color="auto"/>
            <w:bottom w:val="none" w:sz="0" w:space="0" w:color="auto"/>
            <w:right w:val="none" w:sz="0" w:space="0" w:color="auto"/>
          </w:divBdr>
        </w:div>
        <w:div w:id="1607880202">
          <w:marLeft w:val="0"/>
          <w:marRight w:val="0"/>
          <w:marTop w:val="0"/>
          <w:marBottom w:val="0"/>
          <w:divBdr>
            <w:top w:val="none" w:sz="0" w:space="0" w:color="auto"/>
            <w:left w:val="none" w:sz="0" w:space="0" w:color="auto"/>
            <w:bottom w:val="none" w:sz="0" w:space="0" w:color="auto"/>
            <w:right w:val="none" w:sz="0" w:space="0" w:color="auto"/>
          </w:divBdr>
        </w:div>
        <w:div w:id="1617373695">
          <w:marLeft w:val="0"/>
          <w:marRight w:val="0"/>
          <w:marTop w:val="0"/>
          <w:marBottom w:val="0"/>
          <w:divBdr>
            <w:top w:val="none" w:sz="0" w:space="0" w:color="auto"/>
            <w:left w:val="none" w:sz="0" w:space="0" w:color="auto"/>
            <w:bottom w:val="none" w:sz="0" w:space="0" w:color="auto"/>
            <w:right w:val="none" w:sz="0" w:space="0" w:color="auto"/>
          </w:divBdr>
        </w:div>
        <w:div w:id="1644695333">
          <w:marLeft w:val="0"/>
          <w:marRight w:val="0"/>
          <w:marTop w:val="0"/>
          <w:marBottom w:val="0"/>
          <w:divBdr>
            <w:top w:val="none" w:sz="0" w:space="0" w:color="auto"/>
            <w:left w:val="none" w:sz="0" w:space="0" w:color="auto"/>
            <w:bottom w:val="none" w:sz="0" w:space="0" w:color="auto"/>
            <w:right w:val="none" w:sz="0" w:space="0" w:color="auto"/>
          </w:divBdr>
        </w:div>
        <w:div w:id="1687170923">
          <w:marLeft w:val="0"/>
          <w:marRight w:val="0"/>
          <w:marTop w:val="0"/>
          <w:marBottom w:val="0"/>
          <w:divBdr>
            <w:top w:val="none" w:sz="0" w:space="0" w:color="auto"/>
            <w:left w:val="none" w:sz="0" w:space="0" w:color="auto"/>
            <w:bottom w:val="none" w:sz="0" w:space="0" w:color="auto"/>
            <w:right w:val="none" w:sz="0" w:space="0" w:color="auto"/>
          </w:divBdr>
        </w:div>
        <w:div w:id="1695114869">
          <w:marLeft w:val="0"/>
          <w:marRight w:val="0"/>
          <w:marTop w:val="0"/>
          <w:marBottom w:val="0"/>
          <w:divBdr>
            <w:top w:val="none" w:sz="0" w:space="0" w:color="auto"/>
            <w:left w:val="none" w:sz="0" w:space="0" w:color="auto"/>
            <w:bottom w:val="none" w:sz="0" w:space="0" w:color="auto"/>
            <w:right w:val="none" w:sz="0" w:space="0" w:color="auto"/>
          </w:divBdr>
        </w:div>
        <w:div w:id="1698693942">
          <w:marLeft w:val="0"/>
          <w:marRight w:val="0"/>
          <w:marTop w:val="0"/>
          <w:marBottom w:val="0"/>
          <w:divBdr>
            <w:top w:val="none" w:sz="0" w:space="0" w:color="auto"/>
            <w:left w:val="none" w:sz="0" w:space="0" w:color="auto"/>
            <w:bottom w:val="none" w:sz="0" w:space="0" w:color="auto"/>
            <w:right w:val="none" w:sz="0" w:space="0" w:color="auto"/>
          </w:divBdr>
        </w:div>
        <w:div w:id="1709254239">
          <w:marLeft w:val="0"/>
          <w:marRight w:val="0"/>
          <w:marTop w:val="0"/>
          <w:marBottom w:val="0"/>
          <w:divBdr>
            <w:top w:val="none" w:sz="0" w:space="0" w:color="auto"/>
            <w:left w:val="none" w:sz="0" w:space="0" w:color="auto"/>
            <w:bottom w:val="none" w:sz="0" w:space="0" w:color="auto"/>
            <w:right w:val="none" w:sz="0" w:space="0" w:color="auto"/>
          </w:divBdr>
        </w:div>
        <w:div w:id="1725520314">
          <w:marLeft w:val="0"/>
          <w:marRight w:val="0"/>
          <w:marTop w:val="0"/>
          <w:marBottom w:val="0"/>
          <w:divBdr>
            <w:top w:val="none" w:sz="0" w:space="0" w:color="auto"/>
            <w:left w:val="none" w:sz="0" w:space="0" w:color="auto"/>
            <w:bottom w:val="none" w:sz="0" w:space="0" w:color="auto"/>
            <w:right w:val="none" w:sz="0" w:space="0" w:color="auto"/>
          </w:divBdr>
        </w:div>
        <w:div w:id="1748763071">
          <w:marLeft w:val="0"/>
          <w:marRight w:val="0"/>
          <w:marTop w:val="0"/>
          <w:marBottom w:val="0"/>
          <w:divBdr>
            <w:top w:val="none" w:sz="0" w:space="0" w:color="auto"/>
            <w:left w:val="none" w:sz="0" w:space="0" w:color="auto"/>
            <w:bottom w:val="none" w:sz="0" w:space="0" w:color="auto"/>
            <w:right w:val="none" w:sz="0" w:space="0" w:color="auto"/>
          </w:divBdr>
        </w:div>
        <w:div w:id="1788695053">
          <w:marLeft w:val="0"/>
          <w:marRight w:val="0"/>
          <w:marTop w:val="0"/>
          <w:marBottom w:val="0"/>
          <w:divBdr>
            <w:top w:val="none" w:sz="0" w:space="0" w:color="auto"/>
            <w:left w:val="none" w:sz="0" w:space="0" w:color="auto"/>
            <w:bottom w:val="none" w:sz="0" w:space="0" w:color="auto"/>
            <w:right w:val="none" w:sz="0" w:space="0" w:color="auto"/>
          </w:divBdr>
        </w:div>
        <w:div w:id="1791364446">
          <w:marLeft w:val="0"/>
          <w:marRight w:val="0"/>
          <w:marTop w:val="0"/>
          <w:marBottom w:val="0"/>
          <w:divBdr>
            <w:top w:val="none" w:sz="0" w:space="0" w:color="auto"/>
            <w:left w:val="none" w:sz="0" w:space="0" w:color="auto"/>
            <w:bottom w:val="none" w:sz="0" w:space="0" w:color="auto"/>
            <w:right w:val="none" w:sz="0" w:space="0" w:color="auto"/>
          </w:divBdr>
        </w:div>
        <w:div w:id="1836990711">
          <w:marLeft w:val="0"/>
          <w:marRight w:val="0"/>
          <w:marTop w:val="0"/>
          <w:marBottom w:val="0"/>
          <w:divBdr>
            <w:top w:val="none" w:sz="0" w:space="0" w:color="auto"/>
            <w:left w:val="none" w:sz="0" w:space="0" w:color="auto"/>
            <w:bottom w:val="none" w:sz="0" w:space="0" w:color="auto"/>
            <w:right w:val="none" w:sz="0" w:space="0" w:color="auto"/>
          </w:divBdr>
        </w:div>
        <w:div w:id="1860002260">
          <w:marLeft w:val="0"/>
          <w:marRight w:val="0"/>
          <w:marTop w:val="0"/>
          <w:marBottom w:val="0"/>
          <w:divBdr>
            <w:top w:val="none" w:sz="0" w:space="0" w:color="auto"/>
            <w:left w:val="none" w:sz="0" w:space="0" w:color="auto"/>
            <w:bottom w:val="none" w:sz="0" w:space="0" w:color="auto"/>
            <w:right w:val="none" w:sz="0" w:space="0" w:color="auto"/>
          </w:divBdr>
        </w:div>
        <w:div w:id="1868520048">
          <w:marLeft w:val="0"/>
          <w:marRight w:val="0"/>
          <w:marTop w:val="0"/>
          <w:marBottom w:val="0"/>
          <w:divBdr>
            <w:top w:val="none" w:sz="0" w:space="0" w:color="auto"/>
            <w:left w:val="none" w:sz="0" w:space="0" w:color="auto"/>
            <w:bottom w:val="none" w:sz="0" w:space="0" w:color="auto"/>
            <w:right w:val="none" w:sz="0" w:space="0" w:color="auto"/>
          </w:divBdr>
        </w:div>
        <w:div w:id="1882742826">
          <w:marLeft w:val="0"/>
          <w:marRight w:val="0"/>
          <w:marTop w:val="0"/>
          <w:marBottom w:val="0"/>
          <w:divBdr>
            <w:top w:val="none" w:sz="0" w:space="0" w:color="auto"/>
            <w:left w:val="none" w:sz="0" w:space="0" w:color="auto"/>
            <w:bottom w:val="none" w:sz="0" w:space="0" w:color="auto"/>
            <w:right w:val="none" w:sz="0" w:space="0" w:color="auto"/>
          </w:divBdr>
        </w:div>
        <w:div w:id="1884250345">
          <w:marLeft w:val="0"/>
          <w:marRight w:val="0"/>
          <w:marTop w:val="0"/>
          <w:marBottom w:val="0"/>
          <w:divBdr>
            <w:top w:val="none" w:sz="0" w:space="0" w:color="auto"/>
            <w:left w:val="none" w:sz="0" w:space="0" w:color="auto"/>
            <w:bottom w:val="none" w:sz="0" w:space="0" w:color="auto"/>
            <w:right w:val="none" w:sz="0" w:space="0" w:color="auto"/>
          </w:divBdr>
        </w:div>
        <w:div w:id="1897278745">
          <w:marLeft w:val="0"/>
          <w:marRight w:val="0"/>
          <w:marTop w:val="0"/>
          <w:marBottom w:val="0"/>
          <w:divBdr>
            <w:top w:val="none" w:sz="0" w:space="0" w:color="auto"/>
            <w:left w:val="none" w:sz="0" w:space="0" w:color="auto"/>
            <w:bottom w:val="none" w:sz="0" w:space="0" w:color="auto"/>
            <w:right w:val="none" w:sz="0" w:space="0" w:color="auto"/>
          </w:divBdr>
        </w:div>
        <w:div w:id="1898201050">
          <w:marLeft w:val="0"/>
          <w:marRight w:val="0"/>
          <w:marTop w:val="0"/>
          <w:marBottom w:val="0"/>
          <w:divBdr>
            <w:top w:val="none" w:sz="0" w:space="0" w:color="auto"/>
            <w:left w:val="none" w:sz="0" w:space="0" w:color="auto"/>
            <w:bottom w:val="none" w:sz="0" w:space="0" w:color="auto"/>
            <w:right w:val="none" w:sz="0" w:space="0" w:color="auto"/>
          </w:divBdr>
        </w:div>
        <w:div w:id="1915816209">
          <w:marLeft w:val="0"/>
          <w:marRight w:val="0"/>
          <w:marTop w:val="0"/>
          <w:marBottom w:val="0"/>
          <w:divBdr>
            <w:top w:val="none" w:sz="0" w:space="0" w:color="auto"/>
            <w:left w:val="none" w:sz="0" w:space="0" w:color="auto"/>
            <w:bottom w:val="none" w:sz="0" w:space="0" w:color="auto"/>
            <w:right w:val="none" w:sz="0" w:space="0" w:color="auto"/>
          </w:divBdr>
        </w:div>
        <w:div w:id="1926264064">
          <w:marLeft w:val="0"/>
          <w:marRight w:val="0"/>
          <w:marTop w:val="0"/>
          <w:marBottom w:val="0"/>
          <w:divBdr>
            <w:top w:val="none" w:sz="0" w:space="0" w:color="auto"/>
            <w:left w:val="none" w:sz="0" w:space="0" w:color="auto"/>
            <w:bottom w:val="none" w:sz="0" w:space="0" w:color="auto"/>
            <w:right w:val="none" w:sz="0" w:space="0" w:color="auto"/>
          </w:divBdr>
        </w:div>
        <w:div w:id="1932622224">
          <w:marLeft w:val="0"/>
          <w:marRight w:val="0"/>
          <w:marTop w:val="0"/>
          <w:marBottom w:val="0"/>
          <w:divBdr>
            <w:top w:val="none" w:sz="0" w:space="0" w:color="auto"/>
            <w:left w:val="none" w:sz="0" w:space="0" w:color="auto"/>
            <w:bottom w:val="none" w:sz="0" w:space="0" w:color="auto"/>
            <w:right w:val="none" w:sz="0" w:space="0" w:color="auto"/>
          </w:divBdr>
        </w:div>
        <w:div w:id="1964732329">
          <w:marLeft w:val="0"/>
          <w:marRight w:val="0"/>
          <w:marTop w:val="0"/>
          <w:marBottom w:val="0"/>
          <w:divBdr>
            <w:top w:val="none" w:sz="0" w:space="0" w:color="auto"/>
            <w:left w:val="none" w:sz="0" w:space="0" w:color="auto"/>
            <w:bottom w:val="none" w:sz="0" w:space="0" w:color="auto"/>
            <w:right w:val="none" w:sz="0" w:space="0" w:color="auto"/>
          </w:divBdr>
        </w:div>
        <w:div w:id="1992520924">
          <w:marLeft w:val="0"/>
          <w:marRight w:val="0"/>
          <w:marTop w:val="0"/>
          <w:marBottom w:val="0"/>
          <w:divBdr>
            <w:top w:val="none" w:sz="0" w:space="0" w:color="auto"/>
            <w:left w:val="none" w:sz="0" w:space="0" w:color="auto"/>
            <w:bottom w:val="none" w:sz="0" w:space="0" w:color="auto"/>
            <w:right w:val="none" w:sz="0" w:space="0" w:color="auto"/>
          </w:divBdr>
        </w:div>
        <w:div w:id="2007198247">
          <w:marLeft w:val="0"/>
          <w:marRight w:val="0"/>
          <w:marTop w:val="0"/>
          <w:marBottom w:val="0"/>
          <w:divBdr>
            <w:top w:val="none" w:sz="0" w:space="0" w:color="auto"/>
            <w:left w:val="none" w:sz="0" w:space="0" w:color="auto"/>
            <w:bottom w:val="none" w:sz="0" w:space="0" w:color="auto"/>
            <w:right w:val="none" w:sz="0" w:space="0" w:color="auto"/>
          </w:divBdr>
        </w:div>
        <w:div w:id="2045011215">
          <w:marLeft w:val="0"/>
          <w:marRight w:val="0"/>
          <w:marTop w:val="0"/>
          <w:marBottom w:val="0"/>
          <w:divBdr>
            <w:top w:val="none" w:sz="0" w:space="0" w:color="auto"/>
            <w:left w:val="none" w:sz="0" w:space="0" w:color="auto"/>
            <w:bottom w:val="none" w:sz="0" w:space="0" w:color="auto"/>
            <w:right w:val="none" w:sz="0" w:space="0" w:color="auto"/>
          </w:divBdr>
        </w:div>
        <w:div w:id="2055040446">
          <w:marLeft w:val="0"/>
          <w:marRight w:val="0"/>
          <w:marTop w:val="0"/>
          <w:marBottom w:val="0"/>
          <w:divBdr>
            <w:top w:val="none" w:sz="0" w:space="0" w:color="auto"/>
            <w:left w:val="none" w:sz="0" w:space="0" w:color="auto"/>
            <w:bottom w:val="none" w:sz="0" w:space="0" w:color="auto"/>
            <w:right w:val="none" w:sz="0" w:space="0" w:color="auto"/>
          </w:divBdr>
        </w:div>
        <w:div w:id="2058697510">
          <w:marLeft w:val="0"/>
          <w:marRight w:val="0"/>
          <w:marTop w:val="0"/>
          <w:marBottom w:val="0"/>
          <w:divBdr>
            <w:top w:val="none" w:sz="0" w:space="0" w:color="auto"/>
            <w:left w:val="none" w:sz="0" w:space="0" w:color="auto"/>
            <w:bottom w:val="none" w:sz="0" w:space="0" w:color="auto"/>
            <w:right w:val="none" w:sz="0" w:space="0" w:color="auto"/>
          </w:divBdr>
        </w:div>
        <w:div w:id="2085494240">
          <w:marLeft w:val="0"/>
          <w:marRight w:val="0"/>
          <w:marTop w:val="0"/>
          <w:marBottom w:val="0"/>
          <w:divBdr>
            <w:top w:val="none" w:sz="0" w:space="0" w:color="auto"/>
            <w:left w:val="none" w:sz="0" w:space="0" w:color="auto"/>
            <w:bottom w:val="none" w:sz="0" w:space="0" w:color="auto"/>
            <w:right w:val="none" w:sz="0" w:space="0" w:color="auto"/>
          </w:divBdr>
        </w:div>
        <w:div w:id="2093770401">
          <w:marLeft w:val="0"/>
          <w:marRight w:val="0"/>
          <w:marTop w:val="0"/>
          <w:marBottom w:val="0"/>
          <w:divBdr>
            <w:top w:val="none" w:sz="0" w:space="0" w:color="auto"/>
            <w:left w:val="none" w:sz="0" w:space="0" w:color="auto"/>
            <w:bottom w:val="none" w:sz="0" w:space="0" w:color="auto"/>
            <w:right w:val="none" w:sz="0" w:space="0" w:color="auto"/>
          </w:divBdr>
        </w:div>
      </w:divsChild>
    </w:div>
    <w:div w:id="992948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8048">
          <w:marLeft w:val="0"/>
          <w:marRight w:val="0"/>
          <w:marTop w:val="0"/>
          <w:marBottom w:val="0"/>
          <w:divBdr>
            <w:top w:val="none" w:sz="0" w:space="0" w:color="auto"/>
            <w:left w:val="none" w:sz="0" w:space="0" w:color="auto"/>
            <w:bottom w:val="none" w:sz="0" w:space="0" w:color="auto"/>
            <w:right w:val="none" w:sz="0" w:space="0" w:color="auto"/>
          </w:divBdr>
          <w:divsChild>
            <w:div w:id="2088266389">
              <w:marLeft w:val="0"/>
              <w:marRight w:val="165"/>
              <w:marTop w:val="150"/>
              <w:marBottom w:val="0"/>
              <w:divBdr>
                <w:top w:val="none" w:sz="0" w:space="0" w:color="auto"/>
                <w:left w:val="none" w:sz="0" w:space="0" w:color="auto"/>
                <w:bottom w:val="none" w:sz="0" w:space="0" w:color="auto"/>
                <w:right w:val="none" w:sz="0" w:space="0" w:color="auto"/>
              </w:divBdr>
              <w:divsChild>
                <w:div w:id="416486231">
                  <w:marLeft w:val="0"/>
                  <w:marRight w:val="0"/>
                  <w:marTop w:val="0"/>
                  <w:marBottom w:val="0"/>
                  <w:divBdr>
                    <w:top w:val="none" w:sz="0" w:space="0" w:color="auto"/>
                    <w:left w:val="none" w:sz="0" w:space="0" w:color="auto"/>
                    <w:bottom w:val="none" w:sz="0" w:space="0" w:color="auto"/>
                    <w:right w:val="none" w:sz="0" w:space="0" w:color="auto"/>
                  </w:divBdr>
                  <w:divsChild>
                    <w:div w:id="98015903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89375485">
              <w:marLeft w:val="0"/>
              <w:marRight w:val="0"/>
              <w:marTop w:val="0"/>
              <w:marBottom w:val="0"/>
              <w:divBdr>
                <w:top w:val="none" w:sz="0" w:space="0" w:color="auto"/>
                <w:left w:val="none" w:sz="0" w:space="0" w:color="auto"/>
                <w:bottom w:val="none" w:sz="0" w:space="0" w:color="auto"/>
                <w:right w:val="none" w:sz="0" w:space="0" w:color="auto"/>
              </w:divBdr>
            </w:div>
          </w:divsChild>
        </w:div>
        <w:div w:id="1437867817">
          <w:marLeft w:val="0"/>
          <w:marRight w:val="0"/>
          <w:marTop w:val="0"/>
          <w:marBottom w:val="0"/>
          <w:divBdr>
            <w:top w:val="none" w:sz="0" w:space="0" w:color="auto"/>
            <w:left w:val="none" w:sz="0" w:space="0" w:color="auto"/>
            <w:bottom w:val="none" w:sz="0" w:space="0" w:color="auto"/>
            <w:right w:val="none" w:sz="0" w:space="0" w:color="auto"/>
          </w:divBdr>
        </w:div>
      </w:divsChild>
    </w:div>
    <w:div w:id="993722612">
      <w:bodyDiv w:val="1"/>
      <w:marLeft w:val="0"/>
      <w:marRight w:val="0"/>
      <w:marTop w:val="0"/>
      <w:marBottom w:val="0"/>
      <w:divBdr>
        <w:top w:val="none" w:sz="0" w:space="0" w:color="auto"/>
        <w:left w:val="none" w:sz="0" w:space="0" w:color="auto"/>
        <w:bottom w:val="none" w:sz="0" w:space="0" w:color="auto"/>
        <w:right w:val="none" w:sz="0" w:space="0" w:color="auto"/>
      </w:divBdr>
      <w:divsChild>
        <w:div w:id="48724465">
          <w:marLeft w:val="0"/>
          <w:marRight w:val="0"/>
          <w:marTop w:val="0"/>
          <w:marBottom w:val="0"/>
          <w:divBdr>
            <w:top w:val="none" w:sz="0" w:space="0" w:color="auto"/>
            <w:left w:val="none" w:sz="0" w:space="0" w:color="auto"/>
            <w:bottom w:val="none" w:sz="0" w:space="0" w:color="auto"/>
            <w:right w:val="none" w:sz="0" w:space="0" w:color="auto"/>
          </w:divBdr>
        </w:div>
        <w:div w:id="53243191">
          <w:marLeft w:val="0"/>
          <w:marRight w:val="0"/>
          <w:marTop w:val="0"/>
          <w:marBottom w:val="0"/>
          <w:divBdr>
            <w:top w:val="none" w:sz="0" w:space="0" w:color="auto"/>
            <w:left w:val="none" w:sz="0" w:space="0" w:color="auto"/>
            <w:bottom w:val="none" w:sz="0" w:space="0" w:color="auto"/>
            <w:right w:val="none" w:sz="0" w:space="0" w:color="auto"/>
          </w:divBdr>
        </w:div>
        <w:div w:id="60754607">
          <w:marLeft w:val="0"/>
          <w:marRight w:val="0"/>
          <w:marTop w:val="0"/>
          <w:marBottom w:val="0"/>
          <w:divBdr>
            <w:top w:val="none" w:sz="0" w:space="0" w:color="auto"/>
            <w:left w:val="none" w:sz="0" w:space="0" w:color="auto"/>
            <w:bottom w:val="none" w:sz="0" w:space="0" w:color="auto"/>
            <w:right w:val="none" w:sz="0" w:space="0" w:color="auto"/>
          </w:divBdr>
        </w:div>
        <w:div w:id="96145266">
          <w:marLeft w:val="0"/>
          <w:marRight w:val="0"/>
          <w:marTop w:val="0"/>
          <w:marBottom w:val="0"/>
          <w:divBdr>
            <w:top w:val="none" w:sz="0" w:space="0" w:color="auto"/>
            <w:left w:val="none" w:sz="0" w:space="0" w:color="auto"/>
            <w:bottom w:val="none" w:sz="0" w:space="0" w:color="auto"/>
            <w:right w:val="none" w:sz="0" w:space="0" w:color="auto"/>
          </w:divBdr>
        </w:div>
        <w:div w:id="96680616">
          <w:marLeft w:val="0"/>
          <w:marRight w:val="0"/>
          <w:marTop w:val="0"/>
          <w:marBottom w:val="0"/>
          <w:divBdr>
            <w:top w:val="none" w:sz="0" w:space="0" w:color="auto"/>
            <w:left w:val="none" w:sz="0" w:space="0" w:color="auto"/>
            <w:bottom w:val="none" w:sz="0" w:space="0" w:color="auto"/>
            <w:right w:val="none" w:sz="0" w:space="0" w:color="auto"/>
          </w:divBdr>
        </w:div>
        <w:div w:id="100994842">
          <w:marLeft w:val="0"/>
          <w:marRight w:val="0"/>
          <w:marTop w:val="0"/>
          <w:marBottom w:val="0"/>
          <w:divBdr>
            <w:top w:val="none" w:sz="0" w:space="0" w:color="auto"/>
            <w:left w:val="none" w:sz="0" w:space="0" w:color="auto"/>
            <w:bottom w:val="none" w:sz="0" w:space="0" w:color="auto"/>
            <w:right w:val="none" w:sz="0" w:space="0" w:color="auto"/>
          </w:divBdr>
        </w:div>
        <w:div w:id="161361906">
          <w:marLeft w:val="0"/>
          <w:marRight w:val="0"/>
          <w:marTop w:val="0"/>
          <w:marBottom w:val="0"/>
          <w:divBdr>
            <w:top w:val="none" w:sz="0" w:space="0" w:color="auto"/>
            <w:left w:val="none" w:sz="0" w:space="0" w:color="auto"/>
            <w:bottom w:val="none" w:sz="0" w:space="0" w:color="auto"/>
            <w:right w:val="none" w:sz="0" w:space="0" w:color="auto"/>
          </w:divBdr>
        </w:div>
        <w:div w:id="164053504">
          <w:marLeft w:val="0"/>
          <w:marRight w:val="0"/>
          <w:marTop w:val="0"/>
          <w:marBottom w:val="0"/>
          <w:divBdr>
            <w:top w:val="none" w:sz="0" w:space="0" w:color="auto"/>
            <w:left w:val="none" w:sz="0" w:space="0" w:color="auto"/>
            <w:bottom w:val="none" w:sz="0" w:space="0" w:color="auto"/>
            <w:right w:val="none" w:sz="0" w:space="0" w:color="auto"/>
          </w:divBdr>
        </w:div>
        <w:div w:id="165946889">
          <w:marLeft w:val="0"/>
          <w:marRight w:val="0"/>
          <w:marTop w:val="0"/>
          <w:marBottom w:val="0"/>
          <w:divBdr>
            <w:top w:val="none" w:sz="0" w:space="0" w:color="auto"/>
            <w:left w:val="none" w:sz="0" w:space="0" w:color="auto"/>
            <w:bottom w:val="none" w:sz="0" w:space="0" w:color="auto"/>
            <w:right w:val="none" w:sz="0" w:space="0" w:color="auto"/>
          </w:divBdr>
        </w:div>
        <w:div w:id="176308190">
          <w:marLeft w:val="0"/>
          <w:marRight w:val="0"/>
          <w:marTop w:val="0"/>
          <w:marBottom w:val="0"/>
          <w:divBdr>
            <w:top w:val="none" w:sz="0" w:space="0" w:color="auto"/>
            <w:left w:val="none" w:sz="0" w:space="0" w:color="auto"/>
            <w:bottom w:val="none" w:sz="0" w:space="0" w:color="auto"/>
            <w:right w:val="none" w:sz="0" w:space="0" w:color="auto"/>
          </w:divBdr>
        </w:div>
        <w:div w:id="182936218">
          <w:marLeft w:val="0"/>
          <w:marRight w:val="0"/>
          <w:marTop w:val="0"/>
          <w:marBottom w:val="0"/>
          <w:divBdr>
            <w:top w:val="none" w:sz="0" w:space="0" w:color="auto"/>
            <w:left w:val="none" w:sz="0" w:space="0" w:color="auto"/>
            <w:bottom w:val="none" w:sz="0" w:space="0" w:color="auto"/>
            <w:right w:val="none" w:sz="0" w:space="0" w:color="auto"/>
          </w:divBdr>
        </w:div>
        <w:div w:id="187254870">
          <w:marLeft w:val="0"/>
          <w:marRight w:val="0"/>
          <w:marTop w:val="0"/>
          <w:marBottom w:val="0"/>
          <w:divBdr>
            <w:top w:val="none" w:sz="0" w:space="0" w:color="auto"/>
            <w:left w:val="none" w:sz="0" w:space="0" w:color="auto"/>
            <w:bottom w:val="none" w:sz="0" w:space="0" w:color="auto"/>
            <w:right w:val="none" w:sz="0" w:space="0" w:color="auto"/>
          </w:divBdr>
        </w:div>
        <w:div w:id="197858503">
          <w:marLeft w:val="0"/>
          <w:marRight w:val="0"/>
          <w:marTop w:val="0"/>
          <w:marBottom w:val="0"/>
          <w:divBdr>
            <w:top w:val="none" w:sz="0" w:space="0" w:color="auto"/>
            <w:left w:val="none" w:sz="0" w:space="0" w:color="auto"/>
            <w:bottom w:val="none" w:sz="0" w:space="0" w:color="auto"/>
            <w:right w:val="none" w:sz="0" w:space="0" w:color="auto"/>
          </w:divBdr>
        </w:div>
        <w:div w:id="202520964">
          <w:marLeft w:val="0"/>
          <w:marRight w:val="0"/>
          <w:marTop w:val="0"/>
          <w:marBottom w:val="0"/>
          <w:divBdr>
            <w:top w:val="none" w:sz="0" w:space="0" w:color="auto"/>
            <w:left w:val="none" w:sz="0" w:space="0" w:color="auto"/>
            <w:bottom w:val="none" w:sz="0" w:space="0" w:color="auto"/>
            <w:right w:val="none" w:sz="0" w:space="0" w:color="auto"/>
          </w:divBdr>
        </w:div>
        <w:div w:id="214897712">
          <w:marLeft w:val="0"/>
          <w:marRight w:val="0"/>
          <w:marTop w:val="0"/>
          <w:marBottom w:val="0"/>
          <w:divBdr>
            <w:top w:val="none" w:sz="0" w:space="0" w:color="auto"/>
            <w:left w:val="none" w:sz="0" w:space="0" w:color="auto"/>
            <w:bottom w:val="none" w:sz="0" w:space="0" w:color="auto"/>
            <w:right w:val="none" w:sz="0" w:space="0" w:color="auto"/>
          </w:divBdr>
        </w:div>
        <w:div w:id="221792867">
          <w:marLeft w:val="0"/>
          <w:marRight w:val="0"/>
          <w:marTop w:val="0"/>
          <w:marBottom w:val="0"/>
          <w:divBdr>
            <w:top w:val="none" w:sz="0" w:space="0" w:color="auto"/>
            <w:left w:val="none" w:sz="0" w:space="0" w:color="auto"/>
            <w:bottom w:val="none" w:sz="0" w:space="0" w:color="auto"/>
            <w:right w:val="none" w:sz="0" w:space="0" w:color="auto"/>
          </w:divBdr>
        </w:div>
        <w:div w:id="225992858">
          <w:marLeft w:val="0"/>
          <w:marRight w:val="0"/>
          <w:marTop w:val="0"/>
          <w:marBottom w:val="0"/>
          <w:divBdr>
            <w:top w:val="none" w:sz="0" w:space="0" w:color="auto"/>
            <w:left w:val="none" w:sz="0" w:space="0" w:color="auto"/>
            <w:bottom w:val="none" w:sz="0" w:space="0" w:color="auto"/>
            <w:right w:val="none" w:sz="0" w:space="0" w:color="auto"/>
          </w:divBdr>
        </w:div>
        <w:div w:id="241719785">
          <w:marLeft w:val="0"/>
          <w:marRight w:val="0"/>
          <w:marTop w:val="0"/>
          <w:marBottom w:val="0"/>
          <w:divBdr>
            <w:top w:val="none" w:sz="0" w:space="0" w:color="auto"/>
            <w:left w:val="none" w:sz="0" w:space="0" w:color="auto"/>
            <w:bottom w:val="none" w:sz="0" w:space="0" w:color="auto"/>
            <w:right w:val="none" w:sz="0" w:space="0" w:color="auto"/>
          </w:divBdr>
        </w:div>
        <w:div w:id="258292305">
          <w:marLeft w:val="0"/>
          <w:marRight w:val="0"/>
          <w:marTop w:val="0"/>
          <w:marBottom w:val="0"/>
          <w:divBdr>
            <w:top w:val="none" w:sz="0" w:space="0" w:color="auto"/>
            <w:left w:val="none" w:sz="0" w:space="0" w:color="auto"/>
            <w:bottom w:val="none" w:sz="0" w:space="0" w:color="auto"/>
            <w:right w:val="none" w:sz="0" w:space="0" w:color="auto"/>
          </w:divBdr>
        </w:div>
        <w:div w:id="260457788">
          <w:marLeft w:val="0"/>
          <w:marRight w:val="0"/>
          <w:marTop w:val="0"/>
          <w:marBottom w:val="0"/>
          <w:divBdr>
            <w:top w:val="none" w:sz="0" w:space="0" w:color="auto"/>
            <w:left w:val="none" w:sz="0" w:space="0" w:color="auto"/>
            <w:bottom w:val="none" w:sz="0" w:space="0" w:color="auto"/>
            <w:right w:val="none" w:sz="0" w:space="0" w:color="auto"/>
          </w:divBdr>
        </w:div>
        <w:div w:id="265430374">
          <w:marLeft w:val="0"/>
          <w:marRight w:val="0"/>
          <w:marTop w:val="0"/>
          <w:marBottom w:val="0"/>
          <w:divBdr>
            <w:top w:val="none" w:sz="0" w:space="0" w:color="auto"/>
            <w:left w:val="none" w:sz="0" w:space="0" w:color="auto"/>
            <w:bottom w:val="none" w:sz="0" w:space="0" w:color="auto"/>
            <w:right w:val="none" w:sz="0" w:space="0" w:color="auto"/>
          </w:divBdr>
        </w:div>
        <w:div w:id="277880711">
          <w:marLeft w:val="0"/>
          <w:marRight w:val="0"/>
          <w:marTop w:val="0"/>
          <w:marBottom w:val="0"/>
          <w:divBdr>
            <w:top w:val="none" w:sz="0" w:space="0" w:color="auto"/>
            <w:left w:val="none" w:sz="0" w:space="0" w:color="auto"/>
            <w:bottom w:val="none" w:sz="0" w:space="0" w:color="auto"/>
            <w:right w:val="none" w:sz="0" w:space="0" w:color="auto"/>
          </w:divBdr>
        </w:div>
        <w:div w:id="281962051">
          <w:marLeft w:val="0"/>
          <w:marRight w:val="0"/>
          <w:marTop w:val="0"/>
          <w:marBottom w:val="0"/>
          <w:divBdr>
            <w:top w:val="none" w:sz="0" w:space="0" w:color="auto"/>
            <w:left w:val="none" w:sz="0" w:space="0" w:color="auto"/>
            <w:bottom w:val="none" w:sz="0" w:space="0" w:color="auto"/>
            <w:right w:val="none" w:sz="0" w:space="0" w:color="auto"/>
          </w:divBdr>
        </w:div>
        <w:div w:id="298000537">
          <w:marLeft w:val="0"/>
          <w:marRight w:val="0"/>
          <w:marTop w:val="0"/>
          <w:marBottom w:val="0"/>
          <w:divBdr>
            <w:top w:val="none" w:sz="0" w:space="0" w:color="auto"/>
            <w:left w:val="none" w:sz="0" w:space="0" w:color="auto"/>
            <w:bottom w:val="none" w:sz="0" w:space="0" w:color="auto"/>
            <w:right w:val="none" w:sz="0" w:space="0" w:color="auto"/>
          </w:divBdr>
        </w:div>
        <w:div w:id="302851696">
          <w:marLeft w:val="0"/>
          <w:marRight w:val="0"/>
          <w:marTop w:val="0"/>
          <w:marBottom w:val="0"/>
          <w:divBdr>
            <w:top w:val="none" w:sz="0" w:space="0" w:color="auto"/>
            <w:left w:val="none" w:sz="0" w:space="0" w:color="auto"/>
            <w:bottom w:val="none" w:sz="0" w:space="0" w:color="auto"/>
            <w:right w:val="none" w:sz="0" w:space="0" w:color="auto"/>
          </w:divBdr>
        </w:div>
        <w:div w:id="310064677">
          <w:marLeft w:val="0"/>
          <w:marRight w:val="0"/>
          <w:marTop w:val="0"/>
          <w:marBottom w:val="0"/>
          <w:divBdr>
            <w:top w:val="none" w:sz="0" w:space="0" w:color="auto"/>
            <w:left w:val="none" w:sz="0" w:space="0" w:color="auto"/>
            <w:bottom w:val="none" w:sz="0" w:space="0" w:color="auto"/>
            <w:right w:val="none" w:sz="0" w:space="0" w:color="auto"/>
          </w:divBdr>
        </w:div>
        <w:div w:id="313410662">
          <w:marLeft w:val="0"/>
          <w:marRight w:val="0"/>
          <w:marTop w:val="0"/>
          <w:marBottom w:val="0"/>
          <w:divBdr>
            <w:top w:val="none" w:sz="0" w:space="0" w:color="auto"/>
            <w:left w:val="none" w:sz="0" w:space="0" w:color="auto"/>
            <w:bottom w:val="none" w:sz="0" w:space="0" w:color="auto"/>
            <w:right w:val="none" w:sz="0" w:space="0" w:color="auto"/>
          </w:divBdr>
        </w:div>
        <w:div w:id="321781919">
          <w:marLeft w:val="0"/>
          <w:marRight w:val="0"/>
          <w:marTop w:val="0"/>
          <w:marBottom w:val="0"/>
          <w:divBdr>
            <w:top w:val="none" w:sz="0" w:space="0" w:color="auto"/>
            <w:left w:val="none" w:sz="0" w:space="0" w:color="auto"/>
            <w:bottom w:val="none" w:sz="0" w:space="0" w:color="auto"/>
            <w:right w:val="none" w:sz="0" w:space="0" w:color="auto"/>
          </w:divBdr>
        </w:div>
        <w:div w:id="353656403">
          <w:marLeft w:val="0"/>
          <w:marRight w:val="0"/>
          <w:marTop w:val="0"/>
          <w:marBottom w:val="0"/>
          <w:divBdr>
            <w:top w:val="none" w:sz="0" w:space="0" w:color="auto"/>
            <w:left w:val="none" w:sz="0" w:space="0" w:color="auto"/>
            <w:bottom w:val="none" w:sz="0" w:space="0" w:color="auto"/>
            <w:right w:val="none" w:sz="0" w:space="0" w:color="auto"/>
          </w:divBdr>
        </w:div>
        <w:div w:id="364252822">
          <w:marLeft w:val="0"/>
          <w:marRight w:val="0"/>
          <w:marTop w:val="0"/>
          <w:marBottom w:val="0"/>
          <w:divBdr>
            <w:top w:val="none" w:sz="0" w:space="0" w:color="auto"/>
            <w:left w:val="none" w:sz="0" w:space="0" w:color="auto"/>
            <w:bottom w:val="none" w:sz="0" w:space="0" w:color="auto"/>
            <w:right w:val="none" w:sz="0" w:space="0" w:color="auto"/>
          </w:divBdr>
        </w:div>
        <w:div w:id="367679268">
          <w:marLeft w:val="0"/>
          <w:marRight w:val="0"/>
          <w:marTop w:val="0"/>
          <w:marBottom w:val="0"/>
          <w:divBdr>
            <w:top w:val="none" w:sz="0" w:space="0" w:color="auto"/>
            <w:left w:val="none" w:sz="0" w:space="0" w:color="auto"/>
            <w:bottom w:val="none" w:sz="0" w:space="0" w:color="auto"/>
            <w:right w:val="none" w:sz="0" w:space="0" w:color="auto"/>
          </w:divBdr>
        </w:div>
        <w:div w:id="373507852">
          <w:marLeft w:val="0"/>
          <w:marRight w:val="0"/>
          <w:marTop w:val="0"/>
          <w:marBottom w:val="0"/>
          <w:divBdr>
            <w:top w:val="none" w:sz="0" w:space="0" w:color="auto"/>
            <w:left w:val="none" w:sz="0" w:space="0" w:color="auto"/>
            <w:bottom w:val="none" w:sz="0" w:space="0" w:color="auto"/>
            <w:right w:val="none" w:sz="0" w:space="0" w:color="auto"/>
          </w:divBdr>
        </w:div>
        <w:div w:id="376242894">
          <w:marLeft w:val="0"/>
          <w:marRight w:val="0"/>
          <w:marTop w:val="0"/>
          <w:marBottom w:val="0"/>
          <w:divBdr>
            <w:top w:val="none" w:sz="0" w:space="0" w:color="auto"/>
            <w:left w:val="none" w:sz="0" w:space="0" w:color="auto"/>
            <w:bottom w:val="none" w:sz="0" w:space="0" w:color="auto"/>
            <w:right w:val="none" w:sz="0" w:space="0" w:color="auto"/>
          </w:divBdr>
        </w:div>
        <w:div w:id="382557464">
          <w:marLeft w:val="0"/>
          <w:marRight w:val="0"/>
          <w:marTop w:val="0"/>
          <w:marBottom w:val="0"/>
          <w:divBdr>
            <w:top w:val="none" w:sz="0" w:space="0" w:color="auto"/>
            <w:left w:val="none" w:sz="0" w:space="0" w:color="auto"/>
            <w:bottom w:val="none" w:sz="0" w:space="0" w:color="auto"/>
            <w:right w:val="none" w:sz="0" w:space="0" w:color="auto"/>
          </w:divBdr>
        </w:div>
        <w:div w:id="386027766">
          <w:marLeft w:val="0"/>
          <w:marRight w:val="0"/>
          <w:marTop w:val="0"/>
          <w:marBottom w:val="0"/>
          <w:divBdr>
            <w:top w:val="none" w:sz="0" w:space="0" w:color="auto"/>
            <w:left w:val="none" w:sz="0" w:space="0" w:color="auto"/>
            <w:bottom w:val="none" w:sz="0" w:space="0" w:color="auto"/>
            <w:right w:val="none" w:sz="0" w:space="0" w:color="auto"/>
          </w:divBdr>
        </w:div>
        <w:div w:id="417868480">
          <w:marLeft w:val="0"/>
          <w:marRight w:val="0"/>
          <w:marTop w:val="0"/>
          <w:marBottom w:val="0"/>
          <w:divBdr>
            <w:top w:val="none" w:sz="0" w:space="0" w:color="auto"/>
            <w:left w:val="none" w:sz="0" w:space="0" w:color="auto"/>
            <w:bottom w:val="none" w:sz="0" w:space="0" w:color="auto"/>
            <w:right w:val="none" w:sz="0" w:space="0" w:color="auto"/>
          </w:divBdr>
        </w:div>
        <w:div w:id="422535487">
          <w:marLeft w:val="0"/>
          <w:marRight w:val="0"/>
          <w:marTop w:val="0"/>
          <w:marBottom w:val="0"/>
          <w:divBdr>
            <w:top w:val="none" w:sz="0" w:space="0" w:color="auto"/>
            <w:left w:val="none" w:sz="0" w:space="0" w:color="auto"/>
            <w:bottom w:val="none" w:sz="0" w:space="0" w:color="auto"/>
            <w:right w:val="none" w:sz="0" w:space="0" w:color="auto"/>
          </w:divBdr>
        </w:div>
        <w:div w:id="437140052">
          <w:marLeft w:val="0"/>
          <w:marRight w:val="0"/>
          <w:marTop w:val="0"/>
          <w:marBottom w:val="0"/>
          <w:divBdr>
            <w:top w:val="none" w:sz="0" w:space="0" w:color="auto"/>
            <w:left w:val="none" w:sz="0" w:space="0" w:color="auto"/>
            <w:bottom w:val="none" w:sz="0" w:space="0" w:color="auto"/>
            <w:right w:val="none" w:sz="0" w:space="0" w:color="auto"/>
          </w:divBdr>
        </w:div>
        <w:div w:id="440538836">
          <w:marLeft w:val="0"/>
          <w:marRight w:val="0"/>
          <w:marTop w:val="0"/>
          <w:marBottom w:val="0"/>
          <w:divBdr>
            <w:top w:val="none" w:sz="0" w:space="0" w:color="auto"/>
            <w:left w:val="none" w:sz="0" w:space="0" w:color="auto"/>
            <w:bottom w:val="none" w:sz="0" w:space="0" w:color="auto"/>
            <w:right w:val="none" w:sz="0" w:space="0" w:color="auto"/>
          </w:divBdr>
        </w:div>
        <w:div w:id="449710952">
          <w:marLeft w:val="0"/>
          <w:marRight w:val="0"/>
          <w:marTop w:val="0"/>
          <w:marBottom w:val="0"/>
          <w:divBdr>
            <w:top w:val="none" w:sz="0" w:space="0" w:color="auto"/>
            <w:left w:val="none" w:sz="0" w:space="0" w:color="auto"/>
            <w:bottom w:val="none" w:sz="0" w:space="0" w:color="auto"/>
            <w:right w:val="none" w:sz="0" w:space="0" w:color="auto"/>
          </w:divBdr>
        </w:div>
        <w:div w:id="474108044">
          <w:marLeft w:val="0"/>
          <w:marRight w:val="0"/>
          <w:marTop w:val="0"/>
          <w:marBottom w:val="0"/>
          <w:divBdr>
            <w:top w:val="none" w:sz="0" w:space="0" w:color="auto"/>
            <w:left w:val="none" w:sz="0" w:space="0" w:color="auto"/>
            <w:bottom w:val="none" w:sz="0" w:space="0" w:color="auto"/>
            <w:right w:val="none" w:sz="0" w:space="0" w:color="auto"/>
          </w:divBdr>
        </w:div>
        <w:div w:id="475806446">
          <w:marLeft w:val="0"/>
          <w:marRight w:val="0"/>
          <w:marTop w:val="0"/>
          <w:marBottom w:val="0"/>
          <w:divBdr>
            <w:top w:val="none" w:sz="0" w:space="0" w:color="auto"/>
            <w:left w:val="none" w:sz="0" w:space="0" w:color="auto"/>
            <w:bottom w:val="none" w:sz="0" w:space="0" w:color="auto"/>
            <w:right w:val="none" w:sz="0" w:space="0" w:color="auto"/>
          </w:divBdr>
        </w:div>
        <w:div w:id="481848785">
          <w:marLeft w:val="0"/>
          <w:marRight w:val="0"/>
          <w:marTop w:val="0"/>
          <w:marBottom w:val="0"/>
          <w:divBdr>
            <w:top w:val="none" w:sz="0" w:space="0" w:color="auto"/>
            <w:left w:val="none" w:sz="0" w:space="0" w:color="auto"/>
            <w:bottom w:val="none" w:sz="0" w:space="0" w:color="auto"/>
            <w:right w:val="none" w:sz="0" w:space="0" w:color="auto"/>
          </w:divBdr>
        </w:div>
        <w:div w:id="499391198">
          <w:marLeft w:val="0"/>
          <w:marRight w:val="0"/>
          <w:marTop w:val="0"/>
          <w:marBottom w:val="0"/>
          <w:divBdr>
            <w:top w:val="none" w:sz="0" w:space="0" w:color="auto"/>
            <w:left w:val="none" w:sz="0" w:space="0" w:color="auto"/>
            <w:bottom w:val="none" w:sz="0" w:space="0" w:color="auto"/>
            <w:right w:val="none" w:sz="0" w:space="0" w:color="auto"/>
          </w:divBdr>
        </w:div>
        <w:div w:id="513229623">
          <w:marLeft w:val="0"/>
          <w:marRight w:val="0"/>
          <w:marTop w:val="0"/>
          <w:marBottom w:val="0"/>
          <w:divBdr>
            <w:top w:val="none" w:sz="0" w:space="0" w:color="auto"/>
            <w:left w:val="none" w:sz="0" w:space="0" w:color="auto"/>
            <w:bottom w:val="none" w:sz="0" w:space="0" w:color="auto"/>
            <w:right w:val="none" w:sz="0" w:space="0" w:color="auto"/>
          </w:divBdr>
        </w:div>
        <w:div w:id="531041753">
          <w:marLeft w:val="0"/>
          <w:marRight w:val="0"/>
          <w:marTop w:val="0"/>
          <w:marBottom w:val="0"/>
          <w:divBdr>
            <w:top w:val="none" w:sz="0" w:space="0" w:color="auto"/>
            <w:left w:val="none" w:sz="0" w:space="0" w:color="auto"/>
            <w:bottom w:val="none" w:sz="0" w:space="0" w:color="auto"/>
            <w:right w:val="none" w:sz="0" w:space="0" w:color="auto"/>
          </w:divBdr>
        </w:div>
        <w:div w:id="561409781">
          <w:marLeft w:val="0"/>
          <w:marRight w:val="0"/>
          <w:marTop w:val="0"/>
          <w:marBottom w:val="0"/>
          <w:divBdr>
            <w:top w:val="none" w:sz="0" w:space="0" w:color="auto"/>
            <w:left w:val="none" w:sz="0" w:space="0" w:color="auto"/>
            <w:bottom w:val="none" w:sz="0" w:space="0" w:color="auto"/>
            <w:right w:val="none" w:sz="0" w:space="0" w:color="auto"/>
          </w:divBdr>
        </w:div>
        <w:div w:id="611672811">
          <w:marLeft w:val="0"/>
          <w:marRight w:val="0"/>
          <w:marTop w:val="0"/>
          <w:marBottom w:val="0"/>
          <w:divBdr>
            <w:top w:val="none" w:sz="0" w:space="0" w:color="auto"/>
            <w:left w:val="none" w:sz="0" w:space="0" w:color="auto"/>
            <w:bottom w:val="none" w:sz="0" w:space="0" w:color="auto"/>
            <w:right w:val="none" w:sz="0" w:space="0" w:color="auto"/>
          </w:divBdr>
        </w:div>
        <w:div w:id="635331841">
          <w:marLeft w:val="0"/>
          <w:marRight w:val="0"/>
          <w:marTop w:val="0"/>
          <w:marBottom w:val="0"/>
          <w:divBdr>
            <w:top w:val="none" w:sz="0" w:space="0" w:color="auto"/>
            <w:left w:val="none" w:sz="0" w:space="0" w:color="auto"/>
            <w:bottom w:val="none" w:sz="0" w:space="0" w:color="auto"/>
            <w:right w:val="none" w:sz="0" w:space="0" w:color="auto"/>
          </w:divBdr>
        </w:div>
        <w:div w:id="648558973">
          <w:marLeft w:val="0"/>
          <w:marRight w:val="0"/>
          <w:marTop w:val="0"/>
          <w:marBottom w:val="0"/>
          <w:divBdr>
            <w:top w:val="none" w:sz="0" w:space="0" w:color="auto"/>
            <w:left w:val="none" w:sz="0" w:space="0" w:color="auto"/>
            <w:bottom w:val="none" w:sz="0" w:space="0" w:color="auto"/>
            <w:right w:val="none" w:sz="0" w:space="0" w:color="auto"/>
          </w:divBdr>
        </w:div>
        <w:div w:id="651106760">
          <w:marLeft w:val="0"/>
          <w:marRight w:val="0"/>
          <w:marTop w:val="0"/>
          <w:marBottom w:val="0"/>
          <w:divBdr>
            <w:top w:val="none" w:sz="0" w:space="0" w:color="auto"/>
            <w:left w:val="none" w:sz="0" w:space="0" w:color="auto"/>
            <w:bottom w:val="none" w:sz="0" w:space="0" w:color="auto"/>
            <w:right w:val="none" w:sz="0" w:space="0" w:color="auto"/>
          </w:divBdr>
        </w:div>
        <w:div w:id="659505390">
          <w:marLeft w:val="0"/>
          <w:marRight w:val="0"/>
          <w:marTop w:val="0"/>
          <w:marBottom w:val="0"/>
          <w:divBdr>
            <w:top w:val="none" w:sz="0" w:space="0" w:color="auto"/>
            <w:left w:val="none" w:sz="0" w:space="0" w:color="auto"/>
            <w:bottom w:val="none" w:sz="0" w:space="0" w:color="auto"/>
            <w:right w:val="none" w:sz="0" w:space="0" w:color="auto"/>
          </w:divBdr>
        </w:div>
        <w:div w:id="674380842">
          <w:marLeft w:val="0"/>
          <w:marRight w:val="0"/>
          <w:marTop w:val="0"/>
          <w:marBottom w:val="0"/>
          <w:divBdr>
            <w:top w:val="none" w:sz="0" w:space="0" w:color="auto"/>
            <w:left w:val="none" w:sz="0" w:space="0" w:color="auto"/>
            <w:bottom w:val="none" w:sz="0" w:space="0" w:color="auto"/>
            <w:right w:val="none" w:sz="0" w:space="0" w:color="auto"/>
          </w:divBdr>
        </w:div>
        <w:div w:id="686249027">
          <w:marLeft w:val="0"/>
          <w:marRight w:val="0"/>
          <w:marTop w:val="0"/>
          <w:marBottom w:val="0"/>
          <w:divBdr>
            <w:top w:val="none" w:sz="0" w:space="0" w:color="auto"/>
            <w:left w:val="none" w:sz="0" w:space="0" w:color="auto"/>
            <w:bottom w:val="none" w:sz="0" w:space="0" w:color="auto"/>
            <w:right w:val="none" w:sz="0" w:space="0" w:color="auto"/>
          </w:divBdr>
        </w:div>
        <w:div w:id="687289351">
          <w:marLeft w:val="0"/>
          <w:marRight w:val="0"/>
          <w:marTop w:val="0"/>
          <w:marBottom w:val="0"/>
          <w:divBdr>
            <w:top w:val="none" w:sz="0" w:space="0" w:color="auto"/>
            <w:left w:val="none" w:sz="0" w:space="0" w:color="auto"/>
            <w:bottom w:val="none" w:sz="0" w:space="0" w:color="auto"/>
            <w:right w:val="none" w:sz="0" w:space="0" w:color="auto"/>
          </w:divBdr>
        </w:div>
        <w:div w:id="690961775">
          <w:marLeft w:val="0"/>
          <w:marRight w:val="0"/>
          <w:marTop w:val="0"/>
          <w:marBottom w:val="0"/>
          <w:divBdr>
            <w:top w:val="none" w:sz="0" w:space="0" w:color="auto"/>
            <w:left w:val="none" w:sz="0" w:space="0" w:color="auto"/>
            <w:bottom w:val="none" w:sz="0" w:space="0" w:color="auto"/>
            <w:right w:val="none" w:sz="0" w:space="0" w:color="auto"/>
          </w:divBdr>
        </w:div>
        <w:div w:id="703596968">
          <w:marLeft w:val="0"/>
          <w:marRight w:val="0"/>
          <w:marTop w:val="0"/>
          <w:marBottom w:val="0"/>
          <w:divBdr>
            <w:top w:val="none" w:sz="0" w:space="0" w:color="auto"/>
            <w:left w:val="none" w:sz="0" w:space="0" w:color="auto"/>
            <w:bottom w:val="none" w:sz="0" w:space="0" w:color="auto"/>
            <w:right w:val="none" w:sz="0" w:space="0" w:color="auto"/>
          </w:divBdr>
        </w:div>
        <w:div w:id="706837006">
          <w:marLeft w:val="0"/>
          <w:marRight w:val="0"/>
          <w:marTop w:val="0"/>
          <w:marBottom w:val="0"/>
          <w:divBdr>
            <w:top w:val="none" w:sz="0" w:space="0" w:color="auto"/>
            <w:left w:val="none" w:sz="0" w:space="0" w:color="auto"/>
            <w:bottom w:val="none" w:sz="0" w:space="0" w:color="auto"/>
            <w:right w:val="none" w:sz="0" w:space="0" w:color="auto"/>
          </w:divBdr>
        </w:div>
        <w:div w:id="711265843">
          <w:marLeft w:val="0"/>
          <w:marRight w:val="0"/>
          <w:marTop w:val="0"/>
          <w:marBottom w:val="0"/>
          <w:divBdr>
            <w:top w:val="none" w:sz="0" w:space="0" w:color="auto"/>
            <w:left w:val="none" w:sz="0" w:space="0" w:color="auto"/>
            <w:bottom w:val="none" w:sz="0" w:space="0" w:color="auto"/>
            <w:right w:val="none" w:sz="0" w:space="0" w:color="auto"/>
          </w:divBdr>
        </w:div>
        <w:div w:id="743406959">
          <w:marLeft w:val="0"/>
          <w:marRight w:val="0"/>
          <w:marTop w:val="0"/>
          <w:marBottom w:val="0"/>
          <w:divBdr>
            <w:top w:val="none" w:sz="0" w:space="0" w:color="auto"/>
            <w:left w:val="none" w:sz="0" w:space="0" w:color="auto"/>
            <w:bottom w:val="none" w:sz="0" w:space="0" w:color="auto"/>
            <w:right w:val="none" w:sz="0" w:space="0" w:color="auto"/>
          </w:divBdr>
        </w:div>
        <w:div w:id="787431377">
          <w:marLeft w:val="0"/>
          <w:marRight w:val="0"/>
          <w:marTop w:val="0"/>
          <w:marBottom w:val="0"/>
          <w:divBdr>
            <w:top w:val="none" w:sz="0" w:space="0" w:color="auto"/>
            <w:left w:val="none" w:sz="0" w:space="0" w:color="auto"/>
            <w:bottom w:val="none" w:sz="0" w:space="0" w:color="auto"/>
            <w:right w:val="none" w:sz="0" w:space="0" w:color="auto"/>
          </w:divBdr>
        </w:div>
        <w:div w:id="821970652">
          <w:marLeft w:val="0"/>
          <w:marRight w:val="0"/>
          <w:marTop w:val="0"/>
          <w:marBottom w:val="0"/>
          <w:divBdr>
            <w:top w:val="none" w:sz="0" w:space="0" w:color="auto"/>
            <w:left w:val="none" w:sz="0" w:space="0" w:color="auto"/>
            <w:bottom w:val="none" w:sz="0" w:space="0" w:color="auto"/>
            <w:right w:val="none" w:sz="0" w:space="0" w:color="auto"/>
          </w:divBdr>
        </w:div>
        <w:div w:id="833881125">
          <w:marLeft w:val="0"/>
          <w:marRight w:val="0"/>
          <w:marTop w:val="0"/>
          <w:marBottom w:val="0"/>
          <w:divBdr>
            <w:top w:val="none" w:sz="0" w:space="0" w:color="auto"/>
            <w:left w:val="none" w:sz="0" w:space="0" w:color="auto"/>
            <w:bottom w:val="none" w:sz="0" w:space="0" w:color="auto"/>
            <w:right w:val="none" w:sz="0" w:space="0" w:color="auto"/>
          </w:divBdr>
        </w:div>
        <w:div w:id="839348306">
          <w:marLeft w:val="0"/>
          <w:marRight w:val="0"/>
          <w:marTop w:val="0"/>
          <w:marBottom w:val="0"/>
          <w:divBdr>
            <w:top w:val="none" w:sz="0" w:space="0" w:color="auto"/>
            <w:left w:val="none" w:sz="0" w:space="0" w:color="auto"/>
            <w:bottom w:val="none" w:sz="0" w:space="0" w:color="auto"/>
            <w:right w:val="none" w:sz="0" w:space="0" w:color="auto"/>
          </w:divBdr>
        </w:div>
        <w:div w:id="839541379">
          <w:marLeft w:val="0"/>
          <w:marRight w:val="0"/>
          <w:marTop w:val="0"/>
          <w:marBottom w:val="0"/>
          <w:divBdr>
            <w:top w:val="none" w:sz="0" w:space="0" w:color="auto"/>
            <w:left w:val="none" w:sz="0" w:space="0" w:color="auto"/>
            <w:bottom w:val="none" w:sz="0" w:space="0" w:color="auto"/>
            <w:right w:val="none" w:sz="0" w:space="0" w:color="auto"/>
          </w:divBdr>
        </w:div>
        <w:div w:id="847913370">
          <w:marLeft w:val="0"/>
          <w:marRight w:val="0"/>
          <w:marTop w:val="0"/>
          <w:marBottom w:val="0"/>
          <w:divBdr>
            <w:top w:val="none" w:sz="0" w:space="0" w:color="auto"/>
            <w:left w:val="none" w:sz="0" w:space="0" w:color="auto"/>
            <w:bottom w:val="none" w:sz="0" w:space="0" w:color="auto"/>
            <w:right w:val="none" w:sz="0" w:space="0" w:color="auto"/>
          </w:divBdr>
        </w:div>
        <w:div w:id="856892141">
          <w:marLeft w:val="0"/>
          <w:marRight w:val="0"/>
          <w:marTop w:val="0"/>
          <w:marBottom w:val="0"/>
          <w:divBdr>
            <w:top w:val="none" w:sz="0" w:space="0" w:color="auto"/>
            <w:left w:val="none" w:sz="0" w:space="0" w:color="auto"/>
            <w:bottom w:val="none" w:sz="0" w:space="0" w:color="auto"/>
            <w:right w:val="none" w:sz="0" w:space="0" w:color="auto"/>
          </w:divBdr>
        </w:div>
        <w:div w:id="868567625">
          <w:marLeft w:val="0"/>
          <w:marRight w:val="0"/>
          <w:marTop w:val="0"/>
          <w:marBottom w:val="0"/>
          <w:divBdr>
            <w:top w:val="none" w:sz="0" w:space="0" w:color="auto"/>
            <w:left w:val="none" w:sz="0" w:space="0" w:color="auto"/>
            <w:bottom w:val="none" w:sz="0" w:space="0" w:color="auto"/>
            <w:right w:val="none" w:sz="0" w:space="0" w:color="auto"/>
          </w:divBdr>
        </w:div>
        <w:div w:id="874926071">
          <w:marLeft w:val="0"/>
          <w:marRight w:val="0"/>
          <w:marTop w:val="0"/>
          <w:marBottom w:val="0"/>
          <w:divBdr>
            <w:top w:val="none" w:sz="0" w:space="0" w:color="auto"/>
            <w:left w:val="none" w:sz="0" w:space="0" w:color="auto"/>
            <w:bottom w:val="none" w:sz="0" w:space="0" w:color="auto"/>
            <w:right w:val="none" w:sz="0" w:space="0" w:color="auto"/>
          </w:divBdr>
        </w:div>
        <w:div w:id="882642816">
          <w:marLeft w:val="0"/>
          <w:marRight w:val="0"/>
          <w:marTop w:val="0"/>
          <w:marBottom w:val="0"/>
          <w:divBdr>
            <w:top w:val="none" w:sz="0" w:space="0" w:color="auto"/>
            <w:left w:val="none" w:sz="0" w:space="0" w:color="auto"/>
            <w:bottom w:val="none" w:sz="0" w:space="0" w:color="auto"/>
            <w:right w:val="none" w:sz="0" w:space="0" w:color="auto"/>
          </w:divBdr>
        </w:div>
        <w:div w:id="900209770">
          <w:marLeft w:val="0"/>
          <w:marRight w:val="0"/>
          <w:marTop w:val="0"/>
          <w:marBottom w:val="0"/>
          <w:divBdr>
            <w:top w:val="none" w:sz="0" w:space="0" w:color="auto"/>
            <w:left w:val="none" w:sz="0" w:space="0" w:color="auto"/>
            <w:bottom w:val="none" w:sz="0" w:space="0" w:color="auto"/>
            <w:right w:val="none" w:sz="0" w:space="0" w:color="auto"/>
          </w:divBdr>
        </w:div>
        <w:div w:id="912853004">
          <w:marLeft w:val="0"/>
          <w:marRight w:val="0"/>
          <w:marTop w:val="0"/>
          <w:marBottom w:val="0"/>
          <w:divBdr>
            <w:top w:val="none" w:sz="0" w:space="0" w:color="auto"/>
            <w:left w:val="none" w:sz="0" w:space="0" w:color="auto"/>
            <w:bottom w:val="none" w:sz="0" w:space="0" w:color="auto"/>
            <w:right w:val="none" w:sz="0" w:space="0" w:color="auto"/>
          </w:divBdr>
        </w:div>
        <w:div w:id="920329203">
          <w:marLeft w:val="0"/>
          <w:marRight w:val="0"/>
          <w:marTop w:val="0"/>
          <w:marBottom w:val="0"/>
          <w:divBdr>
            <w:top w:val="none" w:sz="0" w:space="0" w:color="auto"/>
            <w:left w:val="none" w:sz="0" w:space="0" w:color="auto"/>
            <w:bottom w:val="none" w:sz="0" w:space="0" w:color="auto"/>
            <w:right w:val="none" w:sz="0" w:space="0" w:color="auto"/>
          </w:divBdr>
        </w:div>
        <w:div w:id="954942533">
          <w:marLeft w:val="0"/>
          <w:marRight w:val="0"/>
          <w:marTop w:val="0"/>
          <w:marBottom w:val="0"/>
          <w:divBdr>
            <w:top w:val="none" w:sz="0" w:space="0" w:color="auto"/>
            <w:left w:val="none" w:sz="0" w:space="0" w:color="auto"/>
            <w:bottom w:val="none" w:sz="0" w:space="0" w:color="auto"/>
            <w:right w:val="none" w:sz="0" w:space="0" w:color="auto"/>
          </w:divBdr>
        </w:div>
        <w:div w:id="982084763">
          <w:marLeft w:val="0"/>
          <w:marRight w:val="0"/>
          <w:marTop w:val="0"/>
          <w:marBottom w:val="0"/>
          <w:divBdr>
            <w:top w:val="none" w:sz="0" w:space="0" w:color="auto"/>
            <w:left w:val="none" w:sz="0" w:space="0" w:color="auto"/>
            <w:bottom w:val="none" w:sz="0" w:space="0" w:color="auto"/>
            <w:right w:val="none" w:sz="0" w:space="0" w:color="auto"/>
          </w:divBdr>
        </w:div>
        <w:div w:id="991523663">
          <w:marLeft w:val="0"/>
          <w:marRight w:val="0"/>
          <w:marTop w:val="0"/>
          <w:marBottom w:val="0"/>
          <w:divBdr>
            <w:top w:val="none" w:sz="0" w:space="0" w:color="auto"/>
            <w:left w:val="none" w:sz="0" w:space="0" w:color="auto"/>
            <w:bottom w:val="none" w:sz="0" w:space="0" w:color="auto"/>
            <w:right w:val="none" w:sz="0" w:space="0" w:color="auto"/>
          </w:divBdr>
        </w:div>
        <w:div w:id="1034425913">
          <w:marLeft w:val="0"/>
          <w:marRight w:val="0"/>
          <w:marTop w:val="0"/>
          <w:marBottom w:val="0"/>
          <w:divBdr>
            <w:top w:val="none" w:sz="0" w:space="0" w:color="auto"/>
            <w:left w:val="none" w:sz="0" w:space="0" w:color="auto"/>
            <w:bottom w:val="none" w:sz="0" w:space="0" w:color="auto"/>
            <w:right w:val="none" w:sz="0" w:space="0" w:color="auto"/>
          </w:divBdr>
        </w:div>
        <w:div w:id="1054550360">
          <w:marLeft w:val="0"/>
          <w:marRight w:val="0"/>
          <w:marTop w:val="0"/>
          <w:marBottom w:val="0"/>
          <w:divBdr>
            <w:top w:val="none" w:sz="0" w:space="0" w:color="auto"/>
            <w:left w:val="none" w:sz="0" w:space="0" w:color="auto"/>
            <w:bottom w:val="none" w:sz="0" w:space="0" w:color="auto"/>
            <w:right w:val="none" w:sz="0" w:space="0" w:color="auto"/>
          </w:divBdr>
        </w:div>
        <w:div w:id="106098007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1098408922">
          <w:marLeft w:val="0"/>
          <w:marRight w:val="0"/>
          <w:marTop w:val="0"/>
          <w:marBottom w:val="0"/>
          <w:divBdr>
            <w:top w:val="none" w:sz="0" w:space="0" w:color="auto"/>
            <w:left w:val="none" w:sz="0" w:space="0" w:color="auto"/>
            <w:bottom w:val="none" w:sz="0" w:space="0" w:color="auto"/>
            <w:right w:val="none" w:sz="0" w:space="0" w:color="auto"/>
          </w:divBdr>
        </w:div>
        <w:div w:id="1104304644">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 w:id="1124151765">
          <w:marLeft w:val="0"/>
          <w:marRight w:val="0"/>
          <w:marTop w:val="0"/>
          <w:marBottom w:val="0"/>
          <w:divBdr>
            <w:top w:val="none" w:sz="0" w:space="0" w:color="auto"/>
            <w:left w:val="none" w:sz="0" w:space="0" w:color="auto"/>
            <w:bottom w:val="none" w:sz="0" w:space="0" w:color="auto"/>
            <w:right w:val="none" w:sz="0" w:space="0" w:color="auto"/>
          </w:divBdr>
        </w:div>
        <w:div w:id="1135948456">
          <w:marLeft w:val="0"/>
          <w:marRight w:val="0"/>
          <w:marTop w:val="0"/>
          <w:marBottom w:val="0"/>
          <w:divBdr>
            <w:top w:val="none" w:sz="0" w:space="0" w:color="auto"/>
            <w:left w:val="none" w:sz="0" w:space="0" w:color="auto"/>
            <w:bottom w:val="none" w:sz="0" w:space="0" w:color="auto"/>
            <w:right w:val="none" w:sz="0" w:space="0" w:color="auto"/>
          </w:divBdr>
        </w:div>
        <w:div w:id="1137258639">
          <w:marLeft w:val="0"/>
          <w:marRight w:val="0"/>
          <w:marTop w:val="0"/>
          <w:marBottom w:val="0"/>
          <w:divBdr>
            <w:top w:val="none" w:sz="0" w:space="0" w:color="auto"/>
            <w:left w:val="none" w:sz="0" w:space="0" w:color="auto"/>
            <w:bottom w:val="none" w:sz="0" w:space="0" w:color="auto"/>
            <w:right w:val="none" w:sz="0" w:space="0" w:color="auto"/>
          </w:divBdr>
        </w:div>
        <w:div w:id="1147822500">
          <w:marLeft w:val="0"/>
          <w:marRight w:val="0"/>
          <w:marTop w:val="0"/>
          <w:marBottom w:val="0"/>
          <w:divBdr>
            <w:top w:val="none" w:sz="0" w:space="0" w:color="auto"/>
            <w:left w:val="none" w:sz="0" w:space="0" w:color="auto"/>
            <w:bottom w:val="none" w:sz="0" w:space="0" w:color="auto"/>
            <w:right w:val="none" w:sz="0" w:space="0" w:color="auto"/>
          </w:divBdr>
        </w:div>
        <w:div w:id="1148981401">
          <w:marLeft w:val="0"/>
          <w:marRight w:val="0"/>
          <w:marTop w:val="0"/>
          <w:marBottom w:val="0"/>
          <w:divBdr>
            <w:top w:val="none" w:sz="0" w:space="0" w:color="auto"/>
            <w:left w:val="none" w:sz="0" w:space="0" w:color="auto"/>
            <w:bottom w:val="none" w:sz="0" w:space="0" w:color="auto"/>
            <w:right w:val="none" w:sz="0" w:space="0" w:color="auto"/>
          </w:divBdr>
        </w:div>
        <w:div w:id="1149438107">
          <w:marLeft w:val="0"/>
          <w:marRight w:val="0"/>
          <w:marTop w:val="0"/>
          <w:marBottom w:val="0"/>
          <w:divBdr>
            <w:top w:val="none" w:sz="0" w:space="0" w:color="auto"/>
            <w:left w:val="none" w:sz="0" w:space="0" w:color="auto"/>
            <w:bottom w:val="none" w:sz="0" w:space="0" w:color="auto"/>
            <w:right w:val="none" w:sz="0" w:space="0" w:color="auto"/>
          </w:divBdr>
        </w:div>
        <w:div w:id="1169054292">
          <w:marLeft w:val="0"/>
          <w:marRight w:val="0"/>
          <w:marTop w:val="0"/>
          <w:marBottom w:val="0"/>
          <w:divBdr>
            <w:top w:val="none" w:sz="0" w:space="0" w:color="auto"/>
            <w:left w:val="none" w:sz="0" w:space="0" w:color="auto"/>
            <w:bottom w:val="none" w:sz="0" w:space="0" w:color="auto"/>
            <w:right w:val="none" w:sz="0" w:space="0" w:color="auto"/>
          </w:divBdr>
        </w:div>
        <w:div w:id="1171917058">
          <w:marLeft w:val="0"/>
          <w:marRight w:val="0"/>
          <w:marTop w:val="0"/>
          <w:marBottom w:val="0"/>
          <w:divBdr>
            <w:top w:val="none" w:sz="0" w:space="0" w:color="auto"/>
            <w:left w:val="none" w:sz="0" w:space="0" w:color="auto"/>
            <w:bottom w:val="none" w:sz="0" w:space="0" w:color="auto"/>
            <w:right w:val="none" w:sz="0" w:space="0" w:color="auto"/>
          </w:divBdr>
        </w:div>
        <w:div w:id="1173374816">
          <w:marLeft w:val="0"/>
          <w:marRight w:val="0"/>
          <w:marTop w:val="0"/>
          <w:marBottom w:val="0"/>
          <w:divBdr>
            <w:top w:val="none" w:sz="0" w:space="0" w:color="auto"/>
            <w:left w:val="none" w:sz="0" w:space="0" w:color="auto"/>
            <w:bottom w:val="none" w:sz="0" w:space="0" w:color="auto"/>
            <w:right w:val="none" w:sz="0" w:space="0" w:color="auto"/>
          </w:divBdr>
        </w:div>
        <w:div w:id="1178082573">
          <w:marLeft w:val="0"/>
          <w:marRight w:val="0"/>
          <w:marTop w:val="0"/>
          <w:marBottom w:val="0"/>
          <w:divBdr>
            <w:top w:val="none" w:sz="0" w:space="0" w:color="auto"/>
            <w:left w:val="none" w:sz="0" w:space="0" w:color="auto"/>
            <w:bottom w:val="none" w:sz="0" w:space="0" w:color="auto"/>
            <w:right w:val="none" w:sz="0" w:space="0" w:color="auto"/>
          </w:divBdr>
        </w:div>
        <w:div w:id="1182473580">
          <w:marLeft w:val="0"/>
          <w:marRight w:val="0"/>
          <w:marTop w:val="0"/>
          <w:marBottom w:val="0"/>
          <w:divBdr>
            <w:top w:val="none" w:sz="0" w:space="0" w:color="auto"/>
            <w:left w:val="none" w:sz="0" w:space="0" w:color="auto"/>
            <w:bottom w:val="none" w:sz="0" w:space="0" w:color="auto"/>
            <w:right w:val="none" w:sz="0" w:space="0" w:color="auto"/>
          </w:divBdr>
        </w:div>
        <w:div w:id="1197810350">
          <w:marLeft w:val="0"/>
          <w:marRight w:val="0"/>
          <w:marTop w:val="0"/>
          <w:marBottom w:val="0"/>
          <w:divBdr>
            <w:top w:val="none" w:sz="0" w:space="0" w:color="auto"/>
            <w:left w:val="none" w:sz="0" w:space="0" w:color="auto"/>
            <w:bottom w:val="none" w:sz="0" w:space="0" w:color="auto"/>
            <w:right w:val="none" w:sz="0" w:space="0" w:color="auto"/>
          </w:divBdr>
        </w:div>
        <w:div w:id="1215117571">
          <w:marLeft w:val="0"/>
          <w:marRight w:val="0"/>
          <w:marTop w:val="0"/>
          <w:marBottom w:val="0"/>
          <w:divBdr>
            <w:top w:val="none" w:sz="0" w:space="0" w:color="auto"/>
            <w:left w:val="none" w:sz="0" w:space="0" w:color="auto"/>
            <w:bottom w:val="none" w:sz="0" w:space="0" w:color="auto"/>
            <w:right w:val="none" w:sz="0" w:space="0" w:color="auto"/>
          </w:divBdr>
        </w:div>
        <w:div w:id="1230771953">
          <w:marLeft w:val="0"/>
          <w:marRight w:val="0"/>
          <w:marTop w:val="0"/>
          <w:marBottom w:val="0"/>
          <w:divBdr>
            <w:top w:val="none" w:sz="0" w:space="0" w:color="auto"/>
            <w:left w:val="none" w:sz="0" w:space="0" w:color="auto"/>
            <w:bottom w:val="none" w:sz="0" w:space="0" w:color="auto"/>
            <w:right w:val="none" w:sz="0" w:space="0" w:color="auto"/>
          </w:divBdr>
        </w:div>
        <w:div w:id="1239748716">
          <w:marLeft w:val="0"/>
          <w:marRight w:val="0"/>
          <w:marTop w:val="0"/>
          <w:marBottom w:val="0"/>
          <w:divBdr>
            <w:top w:val="none" w:sz="0" w:space="0" w:color="auto"/>
            <w:left w:val="none" w:sz="0" w:space="0" w:color="auto"/>
            <w:bottom w:val="none" w:sz="0" w:space="0" w:color="auto"/>
            <w:right w:val="none" w:sz="0" w:space="0" w:color="auto"/>
          </w:divBdr>
        </w:div>
        <w:div w:id="1256405068">
          <w:marLeft w:val="0"/>
          <w:marRight w:val="0"/>
          <w:marTop w:val="0"/>
          <w:marBottom w:val="0"/>
          <w:divBdr>
            <w:top w:val="none" w:sz="0" w:space="0" w:color="auto"/>
            <w:left w:val="none" w:sz="0" w:space="0" w:color="auto"/>
            <w:bottom w:val="none" w:sz="0" w:space="0" w:color="auto"/>
            <w:right w:val="none" w:sz="0" w:space="0" w:color="auto"/>
          </w:divBdr>
        </w:div>
        <w:div w:id="1258059954">
          <w:marLeft w:val="0"/>
          <w:marRight w:val="0"/>
          <w:marTop w:val="0"/>
          <w:marBottom w:val="0"/>
          <w:divBdr>
            <w:top w:val="none" w:sz="0" w:space="0" w:color="auto"/>
            <w:left w:val="none" w:sz="0" w:space="0" w:color="auto"/>
            <w:bottom w:val="none" w:sz="0" w:space="0" w:color="auto"/>
            <w:right w:val="none" w:sz="0" w:space="0" w:color="auto"/>
          </w:divBdr>
        </w:div>
        <w:div w:id="1315913283">
          <w:marLeft w:val="0"/>
          <w:marRight w:val="0"/>
          <w:marTop w:val="0"/>
          <w:marBottom w:val="0"/>
          <w:divBdr>
            <w:top w:val="none" w:sz="0" w:space="0" w:color="auto"/>
            <w:left w:val="none" w:sz="0" w:space="0" w:color="auto"/>
            <w:bottom w:val="none" w:sz="0" w:space="0" w:color="auto"/>
            <w:right w:val="none" w:sz="0" w:space="0" w:color="auto"/>
          </w:divBdr>
        </w:div>
        <w:div w:id="1360428915">
          <w:marLeft w:val="0"/>
          <w:marRight w:val="0"/>
          <w:marTop w:val="0"/>
          <w:marBottom w:val="0"/>
          <w:divBdr>
            <w:top w:val="none" w:sz="0" w:space="0" w:color="auto"/>
            <w:left w:val="none" w:sz="0" w:space="0" w:color="auto"/>
            <w:bottom w:val="none" w:sz="0" w:space="0" w:color="auto"/>
            <w:right w:val="none" w:sz="0" w:space="0" w:color="auto"/>
          </w:divBdr>
        </w:div>
        <w:div w:id="1361317232">
          <w:marLeft w:val="0"/>
          <w:marRight w:val="0"/>
          <w:marTop w:val="0"/>
          <w:marBottom w:val="0"/>
          <w:divBdr>
            <w:top w:val="none" w:sz="0" w:space="0" w:color="auto"/>
            <w:left w:val="none" w:sz="0" w:space="0" w:color="auto"/>
            <w:bottom w:val="none" w:sz="0" w:space="0" w:color="auto"/>
            <w:right w:val="none" w:sz="0" w:space="0" w:color="auto"/>
          </w:divBdr>
        </w:div>
        <w:div w:id="1370455654">
          <w:marLeft w:val="0"/>
          <w:marRight w:val="0"/>
          <w:marTop w:val="0"/>
          <w:marBottom w:val="0"/>
          <w:divBdr>
            <w:top w:val="none" w:sz="0" w:space="0" w:color="auto"/>
            <w:left w:val="none" w:sz="0" w:space="0" w:color="auto"/>
            <w:bottom w:val="none" w:sz="0" w:space="0" w:color="auto"/>
            <w:right w:val="none" w:sz="0" w:space="0" w:color="auto"/>
          </w:divBdr>
        </w:div>
        <w:div w:id="1381130086">
          <w:marLeft w:val="0"/>
          <w:marRight w:val="0"/>
          <w:marTop w:val="0"/>
          <w:marBottom w:val="0"/>
          <w:divBdr>
            <w:top w:val="none" w:sz="0" w:space="0" w:color="auto"/>
            <w:left w:val="none" w:sz="0" w:space="0" w:color="auto"/>
            <w:bottom w:val="none" w:sz="0" w:space="0" w:color="auto"/>
            <w:right w:val="none" w:sz="0" w:space="0" w:color="auto"/>
          </w:divBdr>
        </w:div>
        <w:div w:id="1418743539">
          <w:marLeft w:val="0"/>
          <w:marRight w:val="0"/>
          <w:marTop w:val="0"/>
          <w:marBottom w:val="0"/>
          <w:divBdr>
            <w:top w:val="none" w:sz="0" w:space="0" w:color="auto"/>
            <w:left w:val="none" w:sz="0" w:space="0" w:color="auto"/>
            <w:bottom w:val="none" w:sz="0" w:space="0" w:color="auto"/>
            <w:right w:val="none" w:sz="0" w:space="0" w:color="auto"/>
          </w:divBdr>
        </w:div>
        <w:div w:id="1429351601">
          <w:marLeft w:val="0"/>
          <w:marRight w:val="0"/>
          <w:marTop w:val="0"/>
          <w:marBottom w:val="0"/>
          <w:divBdr>
            <w:top w:val="none" w:sz="0" w:space="0" w:color="auto"/>
            <w:left w:val="none" w:sz="0" w:space="0" w:color="auto"/>
            <w:bottom w:val="none" w:sz="0" w:space="0" w:color="auto"/>
            <w:right w:val="none" w:sz="0" w:space="0" w:color="auto"/>
          </w:divBdr>
        </w:div>
        <w:div w:id="1463958976">
          <w:marLeft w:val="0"/>
          <w:marRight w:val="0"/>
          <w:marTop w:val="0"/>
          <w:marBottom w:val="0"/>
          <w:divBdr>
            <w:top w:val="none" w:sz="0" w:space="0" w:color="auto"/>
            <w:left w:val="none" w:sz="0" w:space="0" w:color="auto"/>
            <w:bottom w:val="none" w:sz="0" w:space="0" w:color="auto"/>
            <w:right w:val="none" w:sz="0" w:space="0" w:color="auto"/>
          </w:divBdr>
        </w:div>
        <w:div w:id="1471245138">
          <w:marLeft w:val="0"/>
          <w:marRight w:val="0"/>
          <w:marTop w:val="0"/>
          <w:marBottom w:val="0"/>
          <w:divBdr>
            <w:top w:val="none" w:sz="0" w:space="0" w:color="auto"/>
            <w:left w:val="none" w:sz="0" w:space="0" w:color="auto"/>
            <w:bottom w:val="none" w:sz="0" w:space="0" w:color="auto"/>
            <w:right w:val="none" w:sz="0" w:space="0" w:color="auto"/>
          </w:divBdr>
        </w:div>
        <w:div w:id="1480731962">
          <w:marLeft w:val="0"/>
          <w:marRight w:val="0"/>
          <w:marTop w:val="0"/>
          <w:marBottom w:val="0"/>
          <w:divBdr>
            <w:top w:val="none" w:sz="0" w:space="0" w:color="auto"/>
            <w:left w:val="none" w:sz="0" w:space="0" w:color="auto"/>
            <w:bottom w:val="none" w:sz="0" w:space="0" w:color="auto"/>
            <w:right w:val="none" w:sz="0" w:space="0" w:color="auto"/>
          </w:divBdr>
        </w:div>
        <w:div w:id="1481998136">
          <w:marLeft w:val="0"/>
          <w:marRight w:val="0"/>
          <w:marTop w:val="0"/>
          <w:marBottom w:val="0"/>
          <w:divBdr>
            <w:top w:val="none" w:sz="0" w:space="0" w:color="auto"/>
            <w:left w:val="none" w:sz="0" w:space="0" w:color="auto"/>
            <w:bottom w:val="none" w:sz="0" w:space="0" w:color="auto"/>
            <w:right w:val="none" w:sz="0" w:space="0" w:color="auto"/>
          </w:divBdr>
        </w:div>
        <w:div w:id="1528300403">
          <w:marLeft w:val="0"/>
          <w:marRight w:val="0"/>
          <w:marTop w:val="0"/>
          <w:marBottom w:val="0"/>
          <w:divBdr>
            <w:top w:val="none" w:sz="0" w:space="0" w:color="auto"/>
            <w:left w:val="none" w:sz="0" w:space="0" w:color="auto"/>
            <w:bottom w:val="none" w:sz="0" w:space="0" w:color="auto"/>
            <w:right w:val="none" w:sz="0" w:space="0" w:color="auto"/>
          </w:divBdr>
        </w:div>
        <w:div w:id="1530021940">
          <w:marLeft w:val="0"/>
          <w:marRight w:val="0"/>
          <w:marTop w:val="0"/>
          <w:marBottom w:val="0"/>
          <w:divBdr>
            <w:top w:val="none" w:sz="0" w:space="0" w:color="auto"/>
            <w:left w:val="none" w:sz="0" w:space="0" w:color="auto"/>
            <w:bottom w:val="none" w:sz="0" w:space="0" w:color="auto"/>
            <w:right w:val="none" w:sz="0" w:space="0" w:color="auto"/>
          </w:divBdr>
        </w:div>
        <w:div w:id="1536045783">
          <w:marLeft w:val="0"/>
          <w:marRight w:val="0"/>
          <w:marTop w:val="0"/>
          <w:marBottom w:val="0"/>
          <w:divBdr>
            <w:top w:val="none" w:sz="0" w:space="0" w:color="auto"/>
            <w:left w:val="none" w:sz="0" w:space="0" w:color="auto"/>
            <w:bottom w:val="none" w:sz="0" w:space="0" w:color="auto"/>
            <w:right w:val="none" w:sz="0" w:space="0" w:color="auto"/>
          </w:divBdr>
        </w:div>
        <w:div w:id="1541437398">
          <w:marLeft w:val="0"/>
          <w:marRight w:val="0"/>
          <w:marTop w:val="0"/>
          <w:marBottom w:val="0"/>
          <w:divBdr>
            <w:top w:val="none" w:sz="0" w:space="0" w:color="auto"/>
            <w:left w:val="none" w:sz="0" w:space="0" w:color="auto"/>
            <w:bottom w:val="none" w:sz="0" w:space="0" w:color="auto"/>
            <w:right w:val="none" w:sz="0" w:space="0" w:color="auto"/>
          </w:divBdr>
        </w:div>
        <w:div w:id="1558202499">
          <w:marLeft w:val="0"/>
          <w:marRight w:val="0"/>
          <w:marTop w:val="0"/>
          <w:marBottom w:val="0"/>
          <w:divBdr>
            <w:top w:val="none" w:sz="0" w:space="0" w:color="auto"/>
            <w:left w:val="none" w:sz="0" w:space="0" w:color="auto"/>
            <w:bottom w:val="none" w:sz="0" w:space="0" w:color="auto"/>
            <w:right w:val="none" w:sz="0" w:space="0" w:color="auto"/>
          </w:divBdr>
        </w:div>
        <w:div w:id="1577746127">
          <w:marLeft w:val="0"/>
          <w:marRight w:val="0"/>
          <w:marTop w:val="0"/>
          <w:marBottom w:val="0"/>
          <w:divBdr>
            <w:top w:val="none" w:sz="0" w:space="0" w:color="auto"/>
            <w:left w:val="none" w:sz="0" w:space="0" w:color="auto"/>
            <w:bottom w:val="none" w:sz="0" w:space="0" w:color="auto"/>
            <w:right w:val="none" w:sz="0" w:space="0" w:color="auto"/>
          </w:divBdr>
        </w:div>
        <w:div w:id="1592734498">
          <w:marLeft w:val="0"/>
          <w:marRight w:val="0"/>
          <w:marTop w:val="0"/>
          <w:marBottom w:val="0"/>
          <w:divBdr>
            <w:top w:val="none" w:sz="0" w:space="0" w:color="auto"/>
            <w:left w:val="none" w:sz="0" w:space="0" w:color="auto"/>
            <w:bottom w:val="none" w:sz="0" w:space="0" w:color="auto"/>
            <w:right w:val="none" w:sz="0" w:space="0" w:color="auto"/>
          </w:divBdr>
        </w:div>
        <w:div w:id="1630890690">
          <w:marLeft w:val="0"/>
          <w:marRight w:val="0"/>
          <w:marTop w:val="0"/>
          <w:marBottom w:val="0"/>
          <w:divBdr>
            <w:top w:val="none" w:sz="0" w:space="0" w:color="auto"/>
            <w:left w:val="none" w:sz="0" w:space="0" w:color="auto"/>
            <w:bottom w:val="none" w:sz="0" w:space="0" w:color="auto"/>
            <w:right w:val="none" w:sz="0" w:space="0" w:color="auto"/>
          </w:divBdr>
        </w:div>
        <w:div w:id="1649091529">
          <w:marLeft w:val="0"/>
          <w:marRight w:val="0"/>
          <w:marTop w:val="0"/>
          <w:marBottom w:val="0"/>
          <w:divBdr>
            <w:top w:val="none" w:sz="0" w:space="0" w:color="auto"/>
            <w:left w:val="none" w:sz="0" w:space="0" w:color="auto"/>
            <w:bottom w:val="none" w:sz="0" w:space="0" w:color="auto"/>
            <w:right w:val="none" w:sz="0" w:space="0" w:color="auto"/>
          </w:divBdr>
        </w:div>
        <w:div w:id="1651053568">
          <w:marLeft w:val="0"/>
          <w:marRight w:val="0"/>
          <w:marTop w:val="0"/>
          <w:marBottom w:val="0"/>
          <w:divBdr>
            <w:top w:val="none" w:sz="0" w:space="0" w:color="auto"/>
            <w:left w:val="none" w:sz="0" w:space="0" w:color="auto"/>
            <w:bottom w:val="none" w:sz="0" w:space="0" w:color="auto"/>
            <w:right w:val="none" w:sz="0" w:space="0" w:color="auto"/>
          </w:divBdr>
        </w:div>
        <w:div w:id="1657996305">
          <w:marLeft w:val="0"/>
          <w:marRight w:val="0"/>
          <w:marTop w:val="0"/>
          <w:marBottom w:val="0"/>
          <w:divBdr>
            <w:top w:val="none" w:sz="0" w:space="0" w:color="auto"/>
            <w:left w:val="none" w:sz="0" w:space="0" w:color="auto"/>
            <w:bottom w:val="none" w:sz="0" w:space="0" w:color="auto"/>
            <w:right w:val="none" w:sz="0" w:space="0" w:color="auto"/>
          </w:divBdr>
        </w:div>
        <w:div w:id="1668555140">
          <w:marLeft w:val="0"/>
          <w:marRight w:val="0"/>
          <w:marTop w:val="0"/>
          <w:marBottom w:val="0"/>
          <w:divBdr>
            <w:top w:val="none" w:sz="0" w:space="0" w:color="auto"/>
            <w:left w:val="none" w:sz="0" w:space="0" w:color="auto"/>
            <w:bottom w:val="none" w:sz="0" w:space="0" w:color="auto"/>
            <w:right w:val="none" w:sz="0" w:space="0" w:color="auto"/>
          </w:divBdr>
        </w:div>
        <w:div w:id="1688826636">
          <w:marLeft w:val="0"/>
          <w:marRight w:val="0"/>
          <w:marTop w:val="0"/>
          <w:marBottom w:val="0"/>
          <w:divBdr>
            <w:top w:val="none" w:sz="0" w:space="0" w:color="auto"/>
            <w:left w:val="none" w:sz="0" w:space="0" w:color="auto"/>
            <w:bottom w:val="none" w:sz="0" w:space="0" w:color="auto"/>
            <w:right w:val="none" w:sz="0" w:space="0" w:color="auto"/>
          </w:divBdr>
        </w:div>
        <w:div w:id="1743722105">
          <w:marLeft w:val="0"/>
          <w:marRight w:val="0"/>
          <w:marTop w:val="0"/>
          <w:marBottom w:val="0"/>
          <w:divBdr>
            <w:top w:val="none" w:sz="0" w:space="0" w:color="auto"/>
            <w:left w:val="none" w:sz="0" w:space="0" w:color="auto"/>
            <w:bottom w:val="none" w:sz="0" w:space="0" w:color="auto"/>
            <w:right w:val="none" w:sz="0" w:space="0" w:color="auto"/>
          </w:divBdr>
        </w:div>
        <w:div w:id="1751848385">
          <w:marLeft w:val="0"/>
          <w:marRight w:val="0"/>
          <w:marTop w:val="0"/>
          <w:marBottom w:val="0"/>
          <w:divBdr>
            <w:top w:val="none" w:sz="0" w:space="0" w:color="auto"/>
            <w:left w:val="none" w:sz="0" w:space="0" w:color="auto"/>
            <w:bottom w:val="none" w:sz="0" w:space="0" w:color="auto"/>
            <w:right w:val="none" w:sz="0" w:space="0" w:color="auto"/>
          </w:divBdr>
        </w:div>
        <w:div w:id="1759447415">
          <w:marLeft w:val="0"/>
          <w:marRight w:val="0"/>
          <w:marTop w:val="0"/>
          <w:marBottom w:val="0"/>
          <w:divBdr>
            <w:top w:val="none" w:sz="0" w:space="0" w:color="auto"/>
            <w:left w:val="none" w:sz="0" w:space="0" w:color="auto"/>
            <w:bottom w:val="none" w:sz="0" w:space="0" w:color="auto"/>
            <w:right w:val="none" w:sz="0" w:space="0" w:color="auto"/>
          </w:divBdr>
        </w:div>
        <w:div w:id="1791971303">
          <w:marLeft w:val="0"/>
          <w:marRight w:val="0"/>
          <w:marTop w:val="0"/>
          <w:marBottom w:val="0"/>
          <w:divBdr>
            <w:top w:val="none" w:sz="0" w:space="0" w:color="auto"/>
            <w:left w:val="none" w:sz="0" w:space="0" w:color="auto"/>
            <w:bottom w:val="none" w:sz="0" w:space="0" w:color="auto"/>
            <w:right w:val="none" w:sz="0" w:space="0" w:color="auto"/>
          </w:divBdr>
        </w:div>
        <w:div w:id="1794130065">
          <w:marLeft w:val="0"/>
          <w:marRight w:val="0"/>
          <w:marTop w:val="0"/>
          <w:marBottom w:val="0"/>
          <w:divBdr>
            <w:top w:val="none" w:sz="0" w:space="0" w:color="auto"/>
            <w:left w:val="none" w:sz="0" w:space="0" w:color="auto"/>
            <w:bottom w:val="none" w:sz="0" w:space="0" w:color="auto"/>
            <w:right w:val="none" w:sz="0" w:space="0" w:color="auto"/>
          </w:divBdr>
        </w:div>
        <w:div w:id="1808694647">
          <w:marLeft w:val="0"/>
          <w:marRight w:val="0"/>
          <w:marTop w:val="0"/>
          <w:marBottom w:val="0"/>
          <w:divBdr>
            <w:top w:val="none" w:sz="0" w:space="0" w:color="auto"/>
            <w:left w:val="none" w:sz="0" w:space="0" w:color="auto"/>
            <w:bottom w:val="none" w:sz="0" w:space="0" w:color="auto"/>
            <w:right w:val="none" w:sz="0" w:space="0" w:color="auto"/>
          </w:divBdr>
        </w:div>
        <w:div w:id="1825975854">
          <w:marLeft w:val="0"/>
          <w:marRight w:val="0"/>
          <w:marTop w:val="0"/>
          <w:marBottom w:val="0"/>
          <w:divBdr>
            <w:top w:val="none" w:sz="0" w:space="0" w:color="auto"/>
            <w:left w:val="none" w:sz="0" w:space="0" w:color="auto"/>
            <w:bottom w:val="none" w:sz="0" w:space="0" w:color="auto"/>
            <w:right w:val="none" w:sz="0" w:space="0" w:color="auto"/>
          </w:divBdr>
        </w:div>
        <w:div w:id="1830366821">
          <w:marLeft w:val="0"/>
          <w:marRight w:val="0"/>
          <w:marTop w:val="0"/>
          <w:marBottom w:val="0"/>
          <w:divBdr>
            <w:top w:val="none" w:sz="0" w:space="0" w:color="auto"/>
            <w:left w:val="none" w:sz="0" w:space="0" w:color="auto"/>
            <w:bottom w:val="none" w:sz="0" w:space="0" w:color="auto"/>
            <w:right w:val="none" w:sz="0" w:space="0" w:color="auto"/>
          </w:divBdr>
        </w:div>
        <w:div w:id="1873952209">
          <w:marLeft w:val="0"/>
          <w:marRight w:val="0"/>
          <w:marTop w:val="0"/>
          <w:marBottom w:val="0"/>
          <w:divBdr>
            <w:top w:val="none" w:sz="0" w:space="0" w:color="auto"/>
            <w:left w:val="none" w:sz="0" w:space="0" w:color="auto"/>
            <w:bottom w:val="none" w:sz="0" w:space="0" w:color="auto"/>
            <w:right w:val="none" w:sz="0" w:space="0" w:color="auto"/>
          </w:divBdr>
        </w:div>
        <w:div w:id="1893147955">
          <w:marLeft w:val="0"/>
          <w:marRight w:val="0"/>
          <w:marTop w:val="0"/>
          <w:marBottom w:val="0"/>
          <w:divBdr>
            <w:top w:val="none" w:sz="0" w:space="0" w:color="auto"/>
            <w:left w:val="none" w:sz="0" w:space="0" w:color="auto"/>
            <w:bottom w:val="none" w:sz="0" w:space="0" w:color="auto"/>
            <w:right w:val="none" w:sz="0" w:space="0" w:color="auto"/>
          </w:divBdr>
        </w:div>
        <w:div w:id="1925650050">
          <w:marLeft w:val="0"/>
          <w:marRight w:val="0"/>
          <w:marTop w:val="0"/>
          <w:marBottom w:val="0"/>
          <w:divBdr>
            <w:top w:val="none" w:sz="0" w:space="0" w:color="auto"/>
            <w:left w:val="none" w:sz="0" w:space="0" w:color="auto"/>
            <w:bottom w:val="none" w:sz="0" w:space="0" w:color="auto"/>
            <w:right w:val="none" w:sz="0" w:space="0" w:color="auto"/>
          </w:divBdr>
        </w:div>
        <w:div w:id="1945108880">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
        <w:div w:id="1996762930">
          <w:marLeft w:val="0"/>
          <w:marRight w:val="0"/>
          <w:marTop w:val="0"/>
          <w:marBottom w:val="0"/>
          <w:divBdr>
            <w:top w:val="none" w:sz="0" w:space="0" w:color="auto"/>
            <w:left w:val="none" w:sz="0" w:space="0" w:color="auto"/>
            <w:bottom w:val="none" w:sz="0" w:space="0" w:color="auto"/>
            <w:right w:val="none" w:sz="0" w:space="0" w:color="auto"/>
          </w:divBdr>
        </w:div>
        <w:div w:id="2010055492">
          <w:marLeft w:val="0"/>
          <w:marRight w:val="0"/>
          <w:marTop w:val="0"/>
          <w:marBottom w:val="0"/>
          <w:divBdr>
            <w:top w:val="none" w:sz="0" w:space="0" w:color="auto"/>
            <w:left w:val="none" w:sz="0" w:space="0" w:color="auto"/>
            <w:bottom w:val="none" w:sz="0" w:space="0" w:color="auto"/>
            <w:right w:val="none" w:sz="0" w:space="0" w:color="auto"/>
          </w:divBdr>
        </w:div>
        <w:div w:id="2018847943">
          <w:marLeft w:val="0"/>
          <w:marRight w:val="0"/>
          <w:marTop w:val="0"/>
          <w:marBottom w:val="0"/>
          <w:divBdr>
            <w:top w:val="none" w:sz="0" w:space="0" w:color="auto"/>
            <w:left w:val="none" w:sz="0" w:space="0" w:color="auto"/>
            <w:bottom w:val="none" w:sz="0" w:space="0" w:color="auto"/>
            <w:right w:val="none" w:sz="0" w:space="0" w:color="auto"/>
          </w:divBdr>
        </w:div>
        <w:div w:id="2052723689">
          <w:marLeft w:val="0"/>
          <w:marRight w:val="0"/>
          <w:marTop w:val="0"/>
          <w:marBottom w:val="0"/>
          <w:divBdr>
            <w:top w:val="none" w:sz="0" w:space="0" w:color="auto"/>
            <w:left w:val="none" w:sz="0" w:space="0" w:color="auto"/>
            <w:bottom w:val="none" w:sz="0" w:space="0" w:color="auto"/>
            <w:right w:val="none" w:sz="0" w:space="0" w:color="auto"/>
          </w:divBdr>
        </w:div>
        <w:div w:id="2081631673">
          <w:marLeft w:val="0"/>
          <w:marRight w:val="0"/>
          <w:marTop w:val="0"/>
          <w:marBottom w:val="0"/>
          <w:divBdr>
            <w:top w:val="none" w:sz="0" w:space="0" w:color="auto"/>
            <w:left w:val="none" w:sz="0" w:space="0" w:color="auto"/>
            <w:bottom w:val="none" w:sz="0" w:space="0" w:color="auto"/>
            <w:right w:val="none" w:sz="0" w:space="0" w:color="auto"/>
          </w:divBdr>
        </w:div>
        <w:div w:id="2092121824">
          <w:marLeft w:val="0"/>
          <w:marRight w:val="0"/>
          <w:marTop w:val="0"/>
          <w:marBottom w:val="0"/>
          <w:divBdr>
            <w:top w:val="none" w:sz="0" w:space="0" w:color="auto"/>
            <w:left w:val="none" w:sz="0" w:space="0" w:color="auto"/>
            <w:bottom w:val="none" w:sz="0" w:space="0" w:color="auto"/>
            <w:right w:val="none" w:sz="0" w:space="0" w:color="auto"/>
          </w:divBdr>
        </w:div>
        <w:div w:id="2102603064">
          <w:marLeft w:val="0"/>
          <w:marRight w:val="0"/>
          <w:marTop w:val="0"/>
          <w:marBottom w:val="0"/>
          <w:divBdr>
            <w:top w:val="none" w:sz="0" w:space="0" w:color="auto"/>
            <w:left w:val="none" w:sz="0" w:space="0" w:color="auto"/>
            <w:bottom w:val="none" w:sz="0" w:space="0" w:color="auto"/>
            <w:right w:val="none" w:sz="0" w:space="0" w:color="auto"/>
          </w:divBdr>
        </w:div>
        <w:div w:id="2114354794">
          <w:marLeft w:val="0"/>
          <w:marRight w:val="0"/>
          <w:marTop w:val="0"/>
          <w:marBottom w:val="0"/>
          <w:divBdr>
            <w:top w:val="none" w:sz="0" w:space="0" w:color="auto"/>
            <w:left w:val="none" w:sz="0" w:space="0" w:color="auto"/>
            <w:bottom w:val="none" w:sz="0" w:space="0" w:color="auto"/>
            <w:right w:val="none" w:sz="0" w:space="0" w:color="auto"/>
          </w:divBdr>
        </w:div>
      </w:divsChild>
    </w:div>
    <w:div w:id="996618112">
      <w:bodyDiv w:val="1"/>
      <w:marLeft w:val="0"/>
      <w:marRight w:val="0"/>
      <w:marTop w:val="0"/>
      <w:marBottom w:val="0"/>
      <w:divBdr>
        <w:top w:val="none" w:sz="0" w:space="0" w:color="auto"/>
        <w:left w:val="none" w:sz="0" w:space="0" w:color="auto"/>
        <w:bottom w:val="none" w:sz="0" w:space="0" w:color="auto"/>
        <w:right w:val="none" w:sz="0" w:space="0" w:color="auto"/>
      </w:divBdr>
    </w:div>
    <w:div w:id="997540360">
      <w:bodyDiv w:val="1"/>
      <w:marLeft w:val="0"/>
      <w:marRight w:val="0"/>
      <w:marTop w:val="0"/>
      <w:marBottom w:val="0"/>
      <w:divBdr>
        <w:top w:val="none" w:sz="0" w:space="0" w:color="auto"/>
        <w:left w:val="none" w:sz="0" w:space="0" w:color="auto"/>
        <w:bottom w:val="none" w:sz="0" w:space="0" w:color="auto"/>
        <w:right w:val="none" w:sz="0" w:space="0" w:color="auto"/>
      </w:divBdr>
    </w:div>
    <w:div w:id="1001004146">
      <w:bodyDiv w:val="1"/>
      <w:marLeft w:val="0"/>
      <w:marRight w:val="0"/>
      <w:marTop w:val="0"/>
      <w:marBottom w:val="0"/>
      <w:divBdr>
        <w:top w:val="none" w:sz="0" w:space="0" w:color="auto"/>
        <w:left w:val="none" w:sz="0" w:space="0" w:color="auto"/>
        <w:bottom w:val="none" w:sz="0" w:space="0" w:color="auto"/>
        <w:right w:val="none" w:sz="0" w:space="0" w:color="auto"/>
      </w:divBdr>
    </w:div>
    <w:div w:id="1003507993">
      <w:bodyDiv w:val="1"/>
      <w:marLeft w:val="0"/>
      <w:marRight w:val="0"/>
      <w:marTop w:val="0"/>
      <w:marBottom w:val="0"/>
      <w:divBdr>
        <w:top w:val="none" w:sz="0" w:space="0" w:color="auto"/>
        <w:left w:val="none" w:sz="0" w:space="0" w:color="auto"/>
        <w:bottom w:val="none" w:sz="0" w:space="0" w:color="auto"/>
        <w:right w:val="none" w:sz="0" w:space="0" w:color="auto"/>
      </w:divBdr>
      <w:divsChild>
        <w:div w:id="87166254">
          <w:marLeft w:val="0"/>
          <w:marRight w:val="0"/>
          <w:marTop w:val="0"/>
          <w:marBottom w:val="0"/>
          <w:divBdr>
            <w:top w:val="none" w:sz="0" w:space="0" w:color="auto"/>
            <w:left w:val="none" w:sz="0" w:space="0" w:color="auto"/>
            <w:bottom w:val="none" w:sz="0" w:space="0" w:color="auto"/>
            <w:right w:val="none" w:sz="0" w:space="0" w:color="auto"/>
          </w:divBdr>
          <w:divsChild>
            <w:div w:id="2010400099">
              <w:marLeft w:val="0"/>
              <w:marRight w:val="0"/>
              <w:marTop w:val="0"/>
              <w:marBottom w:val="0"/>
              <w:divBdr>
                <w:top w:val="none" w:sz="0" w:space="0" w:color="auto"/>
                <w:left w:val="none" w:sz="0" w:space="0" w:color="auto"/>
                <w:bottom w:val="none" w:sz="0" w:space="0" w:color="auto"/>
                <w:right w:val="none" w:sz="0" w:space="0" w:color="auto"/>
              </w:divBdr>
              <w:divsChild>
                <w:div w:id="1905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2296">
      <w:bodyDiv w:val="1"/>
      <w:marLeft w:val="0"/>
      <w:marRight w:val="0"/>
      <w:marTop w:val="0"/>
      <w:marBottom w:val="0"/>
      <w:divBdr>
        <w:top w:val="none" w:sz="0" w:space="0" w:color="auto"/>
        <w:left w:val="none" w:sz="0" w:space="0" w:color="auto"/>
        <w:bottom w:val="none" w:sz="0" w:space="0" w:color="auto"/>
        <w:right w:val="none" w:sz="0" w:space="0" w:color="auto"/>
      </w:divBdr>
    </w:div>
    <w:div w:id="1012145951">
      <w:bodyDiv w:val="1"/>
      <w:marLeft w:val="0"/>
      <w:marRight w:val="0"/>
      <w:marTop w:val="0"/>
      <w:marBottom w:val="0"/>
      <w:divBdr>
        <w:top w:val="none" w:sz="0" w:space="0" w:color="auto"/>
        <w:left w:val="none" w:sz="0" w:space="0" w:color="auto"/>
        <w:bottom w:val="none" w:sz="0" w:space="0" w:color="auto"/>
        <w:right w:val="none" w:sz="0" w:space="0" w:color="auto"/>
      </w:divBdr>
    </w:div>
    <w:div w:id="1012536991">
      <w:bodyDiv w:val="1"/>
      <w:marLeft w:val="0"/>
      <w:marRight w:val="0"/>
      <w:marTop w:val="0"/>
      <w:marBottom w:val="0"/>
      <w:divBdr>
        <w:top w:val="none" w:sz="0" w:space="0" w:color="auto"/>
        <w:left w:val="none" w:sz="0" w:space="0" w:color="auto"/>
        <w:bottom w:val="none" w:sz="0" w:space="0" w:color="auto"/>
        <w:right w:val="none" w:sz="0" w:space="0" w:color="auto"/>
      </w:divBdr>
    </w:div>
    <w:div w:id="1013529384">
      <w:bodyDiv w:val="1"/>
      <w:marLeft w:val="0"/>
      <w:marRight w:val="0"/>
      <w:marTop w:val="0"/>
      <w:marBottom w:val="0"/>
      <w:divBdr>
        <w:top w:val="none" w:sz="0" w:space="0" w:color="auto"/>
        <w:left w:val="none" w:sz="0" w:space="0" w:color="auto"/>
        <w:bottom w:val="none" w:sz="0" w:space="0" w:color="auto"/>
        <w:right w:val="none" w:sz="0" w:space="0" w:color="auto"/>
      </w:divBdr>
    </w:div>
    <w:div w:id="1015695801">
      <w:bodyDiv w:val="1"/>
      <w:marLeft w:val="0"/>
      <w:marRight w:val="0"/>
      <w:marTop w:val="0"/>
      <w:marBottom w:val="0"/>
      <w:divBdr>
        <w:top w:val="none" w:sz="0" w:space="0" w:color="auto"/>
        <w:left w:val="none" w:sz="0" w:space="0" w:color="auto"/>
        <w:bottom w:val="none" w:sz="0" w:space="0" w:color="auto"/>
        <w:right w:val="none" w:sz="0" w:space="0" w:color="auto"/>
      </w:divBdr>
      <w:divsChild>
        <w:div w:id="920529015">
          <w:marLeft w:val="0"/>
          <w:marRight w:val="0"/>
          <w:marTop w:val="0"/>
          <w:marBottom w:val="0"/>
          <w:divBdr>
            <w:top w:val="none" w:sz="0" w:space="0" w:color="auto"/>
            <w:left w:val="none" w:sz="0" w:space="0" w:color="auto"/>
            <w:bottom w:val="none" w:sz="0" w:space="0" w:color="auto"/>
            <w:right w:val="none" w:sz="0" w:space="0" w:color="auto"/>
          </w:divBdr>
        </w:div>
        <w:div w:id="1909993466">
          <w:marLeft w:val="0"/>
          <w:marRight w:val="0"/>
          <w:marTop w:val="0"/>
          <w:marBottom w:val="0"/>
          <w:divBdr>
            <w:top w:val="none" w:sz="0" w:space="0" w:color="auto"/>
            <w:left w:val="none" w:sz="0" w:space="0" w:color="auto"/>
            <w:bottom w:val="none" w:sz="0" w:space="0" w:color="auto"/>
            <w:right w:val="none" w:sz="0" w:space="0" w:color="auto"/>
          </w:divBdr>
        </w:div>
        <w:div w:id="417823754">
          <w:marLeft w:val="0"/>
          <w:marRight w:val="0"/>
          <w:marTop w:val="0"/>
          <w:marBottom w:val="0"/>
          <w:divBdr>
            <w:top w:val="none" w:sz="0" w:space="0" w:color="auto"/>
            <w:left w:val="none" w:sz="0" w:space="0" w:color="auto"/>
            <w:bottom w:val="none" w:sz="0" w:space="0" w:color="auto"/>
            <w:right w:val="none" w:sz="0" w:space="0" w:color="auto"/>
          </w:divBdr>
        </w:div>
        <w:div w:id="1012220507">
          <w:marLeft w:val="0"/>
          <w:marRight w:val="0"/>
          <w:marTop w:val="0"/>
          <w:marBottom w:val="0"/>
          <w:divBdr>
            <w:top w:val="none" w:sz="0" w:space="0" w:color="auto"/>
            <w:left w:val="none" w:sz="0" w:space="0" w:color="auto"/>
            <w:bottom w:val="none" w:sz="0" w:space="0" w:color="auto"/>
            <w:right w:val="none" w:sz="0" w:space="0" w:color="auto"/>
          </w:divBdr>
        </w:div>
        <w:div w:id="637763237">
          <w:marLeft w:val="0"/>
          <w:marRight w:val="0"/>
          <w:marTop w:val="0"/>
          <w:marBottom w:val="0"/>
          <w:divBdr>
            <w:top w:val="none" w:sz="0" w:space="0" w:color="auto"/>
            <w:left w:val="none" w:sz="0" w:space="0" w:color="auto"/>
            <w:bottom w:val="none" w:sz="0" w:space="0" w:color="auto"/>
            <w:right w:val="none" w:sz="0" w:space="0" w:color="auto"/>
          </w:divBdr>
        </w:div>
        <w:div w:id="756443533">
          <w:marLeft w:val="0"/>
          <w:marRight w:val="0"/>
          <w:marTop w:val="0"/>
          <w:marBottom w:val="0"/>
          <w:divBdr>
            <w:top w:val="none" w:sz="0" w:space="0" w:color="auto"/>
            <w:left w:val="none" w:sz="0" w:space="0" w:color="auto"/>
            <w:bottom w:val="none" w:sz="0" w:space="0" w:color="auto"/>
            <w:right w:val="none" w:sz="0" w:space="0" w:color="auto"/>
          </w:divBdr>
        </w:div>
        <w:div w:id="1992713966">
          <w:marLeft w:val="0"/>
          <w:marRight w:val="0"/>
          <w:marTop w:val="0"/>
          <w:marBottom w:val="0"/>
          <w:divBdr>
            <w:top w:val="none" w:sz="0" w:space="0" w:color="auto"/>
            <w:left w:val="none" w:sz="0" w:space="0" w:color="auto"/>
            <w:bottom w:val="none" w:sz="0" w:space="0" w:color="auto"/>
            <w:right w:val="none" w:sz="0" w:space="0" w:color="auto"/>
          </w:divBdr>
        </w:div>
        <w:div w:id="1331907853">
          <w:marLeft w:val="0"/>
          <w:marRight w:val="0"/>
          <w:marTop w:val="0"/>
          <w:marBottom w:val="0"/>
          <w:divBdr>
            <w:top w:val="none" w:sz="0" w:space="0" w:color="auto"/>
            <w:left w:val="none" w:sz="0" w:space="0" w:color="auto"/>
            <w:bottom w:val="none" w:sz="0" w:space="0" w:color="auto"/>
            <w:right w:val="none" w:sz="0" w:space="0" w:color="auto"/>
          </w:divBdr>
        </w:div>
        <w:div w:id="221596113">
          <w:marLeft w:val="0"/>
          <w:marRight w:val="0"/>
          <w:marTop w:val="0"/>
          <w:marBottom w:val="0"/>
          <w:divBdr>
            <w:top w:val="none" w:sz="0" w:space="0" w:color="auto"/>
            <w:left w:val="none" w:sz="0" w:space="0" w:color="auto"/>
            <w:bottom w:val="none" w:sz="0" w:space="0" w:color="auto"/>
            <w:right w:val="none" w:sz="0" w:space="0" w:color="auto"/>
          </w:divBdr>
        </w:div>
        <w:div w:id="2038004215">
          <w:marLeft w:val="0"/>
          <w:marRight w:val="0"/>
          <w:marTop w:val="0"/>
          <w:marBottom w:val="0"/>
          <w:divBdr>
            <w:top w:val="none" w:sz="0" w:space="0" w:color="auto"/>
            <w:left w:val="none" w:sz="0" w:space="0" w:color="auto"/>
            <w:bottom w:val="none" w:sz="0" w:space="0" w:color="auto"/>
            <w:right w:val="none" w:sz="0" w:space="0" w:color="auto"/>
          </w:divBdr>
        </w:div>
        <w:div w:id="615260761">
          <w:marLeft w:val="0"/>
          <w:marRight w:val="0"/>
          <w:marTop w:val="0"/>
          <w:marBottom w:val="0"/>
          <w:divBdr>
            <w:top w:val="none" w:sz="0" w:space="0" w:color="auto"/>
            <w:left w:val="none" w:sz="0" w:space="0" w:color="auto"/>
            <w:bottom w:val="none" w:sz="0" w:space="0" w:color="auto"/>
            <w:right w:val="none" w:sz="0" w:space="0" w:color="auto"/>
          </w:divBdr>
        </w:div>
        <w:div w:id="874268160">
          <w:marLeft w:val="0"/>
          <w:marRight w:val="0"/>
          <w:marTop w:val="0"/>
          <w:marBottom w:val="0"/>
          <w:divBdr>
            <w:top w:val="none" w:sz="0" w:space="0" w:color="auto"/>
            <w:left w:val="none" w:sz="0" w:space="0" w:color="auto"/>
            <w:bottom w:val="none" w:sz="0" w:space="0" w:color="auto"/>
            <w:right w:val="none" w:sz="0" w:space="0" w:color="auto"/>
          </w:divBdr>
        </w:div>
        <w:div w:id="334039957">
          <w:marLeft w:val="0"/>
          <w:marRight w:val="0"/>
          <w:marTop w:val="0"/>
          <w:marBottom w:val="0"/>
          <w:divBdr>
            <w:top w:val="none" w:sz="0" w:space="0" w:color="auto"/>
            <w:left w:val="none" w:sz="0" w:space="0" w:color="auto"/>
            <w:bottom w:val="none" w:sz="0" w:space="0" w:color="auto"/>
            <w:right w:val="none" w:sz="0" w:space="0" w:color="auto"/>
          </w:divBdr>
        </w:div>
        <w:div w:id="1739863914">
          <w:marLeft w:val="0"/>
          <w:marRight w:val="0"/>
          <w:marTop w:val="0"/>
          <w:marBottom w:val="0"/>
          <w:divBdr>
            <w:top w:val="none" w:sz="0" w:space="0" w:color="auto"/>
            <w:left w:val="none" w:sz="0" w:space="0" w:color="auto"/>
            <w:bottom w:val="none" w:sz="0" w:space="0" w:color="auto"/>
            <w:right w:val="none" w:sz="0" w:space="0" w:color="auto"/>
          </w:divBdr>
        </w:div>
        <w:div w:id="145323804">
          <w:marLeft w:val="0"/>
          <w:marRight w:val="0"/>
          <w:marTop w:val="0"/>
          <w:marBottom w:val="0"/>
          <w:divBdr>
            <w:top w:val="none" w:sz="0" w:space="0" w:color="auto"/>
            <w:left w:val="none" w:sz="0" w:space="0" w:color="auto"/>
            <w:bottom w:val="none" w:sz="0" w:space="0" w:color="auto"/>
            <w:right w:val="none" w:sz="0" w:space="0" w:color="auto"/>
          </w:divBdr>
        </w:div>
        <w:div w:id="115832394">
          <w:marLeft w:val="0"/>
          <w:marRight w:val="0"/>
          <w:marTop w:val="0"/>
          <w:marBottom w:val="0"/>
          <w:divBdr>
            <w:top w:val="none" w:sz="0" w:space="0" w:color="auto"/>
            <w:left w:val="none" w:sz="0" w:space="0" w:color="auto"/>
            <w:bottom w:val="none" w:sz="0" w:space="0" w:color="auto"/>
            <w:right w:val="none" w:sz="0" w:space="0" w:color="auto"/>
          </w:divBdr>
        </w:div>
        <w:div w:id="547643929">
          <w:marLeft w:val="0"/>
          <w:marRight w:val="0"/>
          <w:marTop w:val="0"/>
          <w:marBottom w:val="0"/>
          <w:divBdr>
            <w:top w:val="none" w:sz="0" w:space="0" w:color="auto"/>
            <w:left w:val="none" w:sz="0" w:space="0" w:color="auto"/>
            <w:bottom w:val="none" w:sz="0" w:space="0" w:color="auto"/>
            <w:right w:val="none" w:sz="0" w:space="0" w:color="auto"/>
          </w:divBdr>
        </w:div>
        <w:div w:id="2128886918">
          <w:marLeft w:val="0"/>
          <w:marRight w:val="0"/>
          <w:marTop w:val="0"/>
          <w:marBottom w:val="0"/>
          <w:divBdr>
            <w:top w:val="none" w:sz="0" w:space="0" w:color="auto"/>
            <w:left w:val="none" w:sz="0" w:space="0" w:color="auto"/>
            <w:bottom w:val="none" w:sz="0" w:space="0" w:color="auto"/>
            <w:right w:val="none" w:sz="0" w:space="0" w:color="auto"/>
          </w:divBdr>
        </w:div>
        <w:div w:id="30156728">
          <w:marLeft w:val="0"/>
          <w:marRight w:val="0"/>
          <w:marTop w:val="0"/>
          <w:marBottom w:val="0"/>
          <w:divBdr>
            <w:top w:val="none" w:sz="0" w:space="0" w:color="auto"/>
            <w:left w:val="none" w:sz="0" w:space="0" w:color="auto"/>
            <w:bottom w:val="none" w:sz="0" w:space="0" w:color="auto"/>
            <w:right w:val="none" w:sz="0" w:space="0" w:color="auto"/>
          </w:divBdr>
        </w:div>
        <w:div w:id="1209685018">
          <w:marLeft w:val="0"/>
          <w:marRight w:val="0"/>
          <w:marTop w:val="0"/>
          <w:marBottom w:val="0"/>
          <w:divBdr>
            <w:top w:val="none" w:sz="0" w:space="0" w:color="auto"/>
            <w:left w:val="none" w:sz="0" w:space="0" w:color="auto"/>
            <w:bottom w:val="none" w:sz="0" w:space="0" w:color="auto"/>
            <w:right w:val="none" w:sz="0" w:space="0" w:color="auto"/>
          </w:divBdr>
        </w:div>
        <w:div w:id="265116757">
          <w:marLeft w:val="0"/>
          <w:marRight w:val="0"/>
          <w:marTop w:val="0"/>
          <w:marBottom w:val="0"/>
          <w:divBdr>
            <w:top w:val="none" w:sz="0" w:space="0" w:color="auto"/>
            <w:left w:val="none" w:sz="0" w:space="0" w:color="auto"/>
            <w:bottom w:val="none" w:sz="0" w:space="0" w:color="auto"/>
            <w:right w:val="none" w:sz="0" w:space="0" w:color="auto"/>
          </w:divBdr>
        </w:div>
        <w:div w:id="1124347616">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51737774">
          <w:marLeft w:val="0"/>
          <w:marRight w:val="0"/>
          <w:marTop w:val="0"/>
          <w:marBottom w:val="0"/>
          <w:divBdr>
            <w:top w:val="none" w:sz="0" w:space="0" w:color="auto"/>
            <w:left w:val="none" w:sz="0" w:space="0" w:color="auto"/>
            <w:bottom w:val="none" w:sz="0" w:space="0" w:color="auto"/>
            <w:right w:val="none" w:sz="0" w:space="0" w:color="auto"/>
          </w:divBdr>
        </w:div>
        <w:div w:id="159807472">
          <w:marLeft w:val="0"/>
          <w:marRight w:val="0"/>
          <w:marTop w:val="0"/>
          <w:marBottom w:val="0"/>
          <w:divBdr>
            <w:top w:val="none" w:sz="0" w:space="0" w:color="auto"/>
            <w:left w:val="none" w:sz="0" w:space="0" w:color="auto"/>
            <w:bottom w:val="none" w:sz="0" w:space="0" w:color="auto"/>
            <w:right w:val="none" w:sz="0" w:space="0" w:color="auto"/>
          </w:divBdr>
        </w:div>
        <w:div w:id="1829594977">
          <w:marLeft w:val="0"/>
          <w:marRight w:val="0"/>
          <w:marTop w:val="0"/>
          <w:marBottom w:val="0"/>
          <w:divBdr>
            <w:top w:val="none" w:sz="0" w:space="0" w:color="auto"/>
            <w:left w:val="none" w:sz="0" w:space="0" w:color="auto"/>
            <w:bottom w:val="none" w:sz="0" w:space="0" w:color="auto"/>
            <w:right w:val="none" w:sz="0" w:space="0" w:color="auto"/>
          </w:divBdr>
        </w:div>
        <w:div w:id="667058143">
          <w:marLeft w:val="0"/>
          <w:marRight w:val="0"/>
          <w:marTop w:val="0"/>
          <w:marBottom w:val="0"/>
          <w:divBdr>
            <w:top w:val="none" w:sz="0" w:space="0" w:color="auto"/>
            <w:left w:val="none" w:sz="0" w:space="0" w:color="auto"/>
            <w:bottom w:val="none" w:sz="0" w:space="0" w:color="auto"/>
            <w:right w:val="none" w:sz="0" w:space="0" w:color="auto"/>
          </w:divBdr>
        </w:div>
        <w:div w:id="983696904">
          <w:marLeft w:val="0"/>
          <w:marRight w:val="0"/>
          <w:marTop w:val="0"/>
          <w:marBottom w:val="0"/>
          <w:divBdr>
            <w:top w:val="none" w:sz="0" w:space="0" w:color="auto"/>
            <w:left w:val="none" w:sz="0" w:space="0" w:color="auto"/>
            <w:bottom w:val="none" w:sz="0" w:space="0" w:color="auto"/>
            <w:right w:val="none" w:sz="0" w:space="0" w:color="auto"/>
          </w:divBdr>
        </w:div>
        <w:div w:id="1610234952">
          <w:marLeft w:val="0"/>
          <w:marRight w:val="0"/>
          <w:marTop w:val="0"/>
          <w:marBottom w:val="0"/>
          <w:divBdr>
            <w:top w:val="none" w:sz="0" w:space="0" w:color="auto"/>
            <w:left w:val="none" w:sz="0" w:space="0" w:color="auto"/>
            <w:bottom w:val="none" w:sz="0" w:space="0" w:color="auto"/>
            <w:right w:val="none" w:sz="0" w:space="0" w:color="auto"/>
          </w:divBdr>
        </w:div>
        <w:div w:id="998771548">
          <w:marLeft w:val="0"/>
          <w:marRight w:val="0"/>
          <w:marTop w:val="0"/>
          <w:marBottom w:val="0"/>
          <w:divBdr>
            <w:top w:val="none" w:sz="0" w:space="0" w:color="auto"/>
            <w:left w:val="none" w:sz="0" w:space="0" w:color="auto"/>
            <w:bottom w:val="none" w:sz="0" w:space="0" w:color="auto"/>
            <w:right w:val="none" w:sz="0" w:space="0" w:color="auto"/>
          </w:divBdr>
        </w:div>
        <w:div w:id="1184243387">
          <w:marLeft w:val="0"/>
          <w:marRight w:val="0"/>
          <w:marTop w:val="0"/>
          <w:marBottom w:val="0"/>
          <w:divBdr>
            <w:top w:val="none" w:sz="0" w:space="0" w:color="auto"/>
            <w:left w:val="none" w:sz="0" w:space="0" w:color="auto"/>
            <w:bottom w:val="none" w:sz="0" w:space="0" w:color="auto"/>
            <w:right w:val="none" w:sz="0" w:space="0" w:color="auto"/>
          </w:divBdr>
        </w:div>
        <w:div w:id="2103724031">
          <w:marLeft w:val="0"/>
          <w:marRight w:val="0"/>
          <w:marTop w:val="0"/>
          <w:marBottom w:val="0"/>
          <w:divBdr>
            <w:top w:val="none" w:sz="0" w:space="0" w:color="auto"/>
            <w:left w:val="none" w:sz="0" w:space="0" w:color="auto"/>
            <w:bottom w:val="none" w:sz="0" w:space="0" w:color="auto"/>
            <w:right w:val="none" w:sz="0" w:space="0" w:color="auto"/>
          </w:divBdr>
        </w:div>
        <w:div w:id="359168467">
          <w:marLeft w:val="0"/>
          <w:marRight w:val="0"/>
          <w:marTop w:val="0"/>
          <w:marBottom w:val="0"/>
          <w:divBdr>
            <w:top w:val="none" w:sz="0" w:space="0" w:color="auto"/>
            <w:left w:val="none" w:sz="0" w:space="0" w:color="auto"/>
            <w:bottom w:val="none" w:sz="0" w:space="0" w:color="auto"/>
            <w:right w:val="none" w:sz="0" w:space="0" w:color="auto"/>
          </w:divBdr>
        </w:div>
        <w:div w:id="827795087">
          <w:marLeft w:val="0"/>
          <w:marRight w:val="0"/>
          <w:marTop w:val="0"/>
          <w:marBottom w:val="0"/>
          <w:divBdr>
            <w:top w:val="none" w:sz="0" w:space="0" w:color="auto"/>
            <w:left w:val="none" w:sz="0" w:space="0" w:color="auto"/>
            <w:bottom w:val="none" w:sz="0" w:space="0" w:color="auto"/>
            <w:right w:val="none" w:sz="0" w:space="0" w:color="auto"/>
          </w:divBdr>
        </w:div>
        <w:div w:id="1418551211">
          <w:marLeft w:val="0"/>
          <w:marRight w:val="0"/>
          <w:marTop w:val="0"/>
          <w:marBottom w:val="0"/>
          <w:divBdr>
            <w:top w:val="none" w:sz="0" w:space="0" w:color="auto"/>
            <w:left w:val="none" w:sz="0" w:space="0" w:color="auto"/>
            <w:bottom w:val="none" w:sz="0" w:space="0" w:color="auto"/>
            <w:right w:val="none" w:sz="0" w:space="0" w:color="auto"/>
          </w:divBdr>
        </w:div>
        <w:div w:id="1219633704">
          <w:marLeft w:val="0"/>
          <w:marRight w:val="0"/>
          <w:marTop w:val="0"/>
          <w:marBottom w:val="0"/>
          <w:divBdr>
            <w:top w:val="none" w:sz="0" w:space="0" w:color="auto"/>
            <w:left w:val="none" w:sz="0" w:space="0" w:color="auto"/>
            <w:bottom w:val="none" w:sz="0" w:space="0" w:color="auto"/>
            <w:right w:val="none" w:sz="0" w:space="0" w:color="auto"/>
          </w:divBdr>
        </w:div>
        <w:div w:id="2027321481">
          <w:marLeft w:val="0"/>
          <w:marRight w:val="0"/>
          <w:marTop w:val="0"/>
          <w:marBottom w:val="0"/>
          <w:divBdr>
            <w:top w:val="none" w:sz="0" w:space="0" w:color="auto"/>
            <w:left w:val="none" w:sz="0" w:space="0" w:color="auto"/>
            <w:bottom w:val="none" w:sz="0" w:space="0" w:color="auto"/>
            <w:right w:val="none" w:sz="0" w:space="0" w:color="auto"/>
          </w:divBdr>
        </w:div>
        <w:div w:id="1113093276">
          <w:marLeft w:val="0"/>
          <w:marRight w:val="0"/>
          <w:marTop w:val="0"/>
          <w:marBottom w:val="0"/>
          <w:divBdr>
            <w:top w:val="none" w:sz="0" w:space="0" w:color="auto"/>
            <w:left w:val="none" w:sz="0" w:space="0" w:color="auto"/>
            <w:bottom w:val="none" w:sz="0" w:space="0" w:color="auto"/>
            <w:right w:val="none" w:sz="0" w:space="0" w:color="auto"/>
          </w:divBdr>
        </w:div>
        <w:div w:id="664167755">
          <w:marLeft w:val="0"/>
          <w:marRight w:val="0"/>
          <w:marTop w:val="0"/>
          <w:marBottom w:val="0"/>
          <w:divBdr>
            <w:top w:val="none" w:sz="0" w:space="0" w:color="auto"/>
            <w:left w:val="none" w:sz="0" w:space="0" w:color="auto"/>
            <w:bottom w:val="none" w:sz="0" w:space="0" w:color="auto"/>
            <w:right w:val="none" w:sz="0" w:space="0" w:color="auto"/>
          </w:divBdr>
        </w:div>
        <w:div w:id="578439551">
          <w:marLeft w:val="0"/>
          <w:marRight w:val="0"/>
          <w:marTop w:val="0"/>
          <w:marBottom w:val="0"/>
          <w:divBdr>
            <w:top w:val="none" w:sz="0" w:space="0" w:color="auto"/>
            <w:left w:val="none" w:sz="0" w:space="0" w:color="auto"/>
            <w:bottom w:val="none" w:sz="0" w:space="0" w:color="auto"/>
            <w:right w:val="none" w:sz="0" w:space="0" w:color="auto"/>
          </w:divBdr>
        </w:div>
        <w:div w:id="626935953">
          <w:marLeft w:val="0"/>
          <w:marRight w:val="0"/>
          <w:marTop w:val="0"/>
          <w:marBottom w:val="0"/>
          <w:divBdr>
            <w:top w:val="none" w:sz="0" w:space="0" w:color="auto"/>
            <w:left w:val="none" w:sz="0" w:space="0" w:color="auto"/>
            <w:bottom w:val="none" w:sz="0" w:space="0" w:color="auto"/>
            <w:right w:val="none" w:sz="0" w:space="0" w:color="auto"/>
          </w:divBdr>
        </w:div>
        <w:div w:id="238756148">
          <w:marLeft w:val="0"/>
          <w:marRight w:val="0"/>
          <w:marTop w:val="0"/>
          <w:marBottom w:val="0"/>
          <w:divBdr>
            <w:top w:val="none" w:sz="0" w:space="0" w:color="auto"/>
            <w:left w:val="none" w:sz="0" w:space="0" w:color="auto"/>
            <w:bottom w:val="none" w:sz="0" w:space="0" w:color="auto"/>
            <w:right w:val="none" w:sz="0" w:space="0" w:color="auto"/>
          </w:divBdr>
        </w:div>
        <w:div w:id="1206600454">
          <w:marLeft w:val="0"/>
          <w:marRight w:val="0"/>
          <w:marTop w:val="0"/>
          <w:marBottom w:val="0"/>
          <w:divBdr>
            <w:top w:val="none" w:sz="0" w:space="0" w:color="auto"/>
            <w:left w:val="none" w:sz="0" w:space="0" w:color="auto"/>
            <w:bottom w:val="none" w:sz="0" w:space="0" w:color="auto"/>
            <w:right w:val="none" w:sz="0" w:space="0" w:color="auto"/>
          </w:divBdr>
        </w:div>
        <w:div w:id="1629385971">
          <w:marLeft w:val="0"/>
          <w:marRight w:val="0"/>
          <w:marTop w:val="0"/>
          <w:marBottom w:val="0"/>
          <w:divBdr>
            <w:top w:val="none" w:sz="0" w:space="0" w:color="auto"/>
            <w:left w:val="none" w:sz="0" w:space="0" w:color="auto"/>
            <w:bottom w:val="none" w:sz="0" w:space="0" w:color="auto"/>
            <w:right w:val="none" w:sz="0" w:space="0" w:color="auto"/>
          </w:divBdr>
        </w:div>
        <w:div w:id="853424939">
          <w:marLeft w:val="0"/>
          <w:marRight w:val="0"/>
          <w:marTop w:val="0"/>
          <w:marBottom w:val="0"/>
          <w:divBdr>
            <w:top w:val="none" w:sz="0" w:space="0" w:color="auto"/>
            <w:left w:val="none" w:sz="0" w:space="0" w:color="auto"/>
            <w:bottom w:val="none" w:sz="0" w:space="0" w:color="auto"/>
            <w:right w:val="none" w:sz="0" w:space="0" w:color="auto"/>
          </w:divBdr>
        </w:div>
        <w:div w:id="1998682722">
          <w:marLeft w:val="0"/>
          <w:marRight w:val="0"/>
          <w:marTop w:val="0"/>
          <w:marBottom w:val="0"/>
          <w:divBdr>
            <w:top w:val="none" w:sz="0" w:space="0" w:color="auto"/>
            <w:left w:val="none" w:sz="0" w:space="0" w:color="auto"/>
            <w:bottom w:val="none" w:sz="0" w:space="0" w:color="auto"/>
            <w:right w:val="none" w:sz="0" w:space="0" w:color="auto"/>
          </w:divBdr>
        </w:div>
        <w:div w:id="998997756">
          <w:marLeft w:val="0"/>
          <w:marRight w:val="0"/>
          <w:marTop w:val="0"/>
          <w:marBottom w:val="0"/>
          <w:divBdr>
            <w:top w:val="none" w:sz="0" w:space="0" w:color="auto"/>
            <w:left w:val="none" w:sz="0" w:space="0" w:color="auto"/>
            <w:bottom w:val="none" w:sz="0" w:space="0" w:color="auto"/>
            <w:right w:val="none" w:sz="0" w:space="0" w:color="auto"/>
          </w:divBdr>
        </w:div>
        <w:div w:id="1085569085">
          <w:marLeft w:val="0"/>
          <w:marRight w:val="0"/>
          <w:marTop w:val="0"/>
          <w:marBottom w:val="0"/>
          <w:divBdr>
            <w:top w:val="none" w:sz="0" w:space="0" w:color="auto"/>
            <w:left w:val="none" w:sz="0" w:space="0" w:color="auto"/>
            <w:bottom w:val="none" w:sz="0" w:space="0" w:color="auto"/>
            <w:right w:val="none" w:sz="0" w:space="0" w:color="auto"/>
          </w:divBdr>
        </w:div>
        <w:div w:id="1682582636">
          <w:marLeft w:val="0"/>
          <w:marRight w:val="0"/>
          <w:marTop w:val="0"/>
          <w:marBottom w:val="0"/>
          <w:divBdr>
            <w:top w:val="none" w:sz="0" w:space="0" w:color="auto"/>
            <w:left w:val="none" w:sz="0" w:space="0" w:color="auto"/>
            <w:bottom w:val="none" w:sz="0" w:space="0" w:color="auto"/>
            <w:right w:val="none" w:sz="0" w:space="0" w:color="auto"/>
          </w:divBdr>
        </w:div>
        <w:div w:id="1098407360">
          <w:marLeft w:val="0"/>
          <w:marRight w:val="0"/>
          <w:marTop w:val="0"/>
          <w:marBottom w:val="0"/>
          <w:divBdr>
            <w:top w:val="none" w:sz="0" w:space="0" w:color="auto"/>
            <w:left w:val="none" w:sz="0" w:space="0" w:color="auto"/>
            <w:bottom w:val="none" w:sz="0" w:space="0" w:color="auto"/>
            <w:right w:val="none" w:sz="0" w:space="0" w:color="auto"/>
          </w:divBdr>
        </w:div>
        <w:div w:id="698579797">
          <w:marLeft w:val="0"/>
          <w:marRight w:val="0"/>
          <w:marTop w:val="0"/>
          <w:marBottom w:val="0"/>
          <w:divBdr>
            <w:top w:val="none" w:sz="0" w:space="0" w:color="auto"/>
            <w:left w:val="none" w:sz="0" w:space="0" w:color="auto"/>
            <w:bottom w:val="none" w:sz="0" w:space="0" w:color="auto"/>
            <w:right w:val="none" w:sz="0" w:space="0" w:color="auto"/>
          </w:divBdr>
        </w:div>
        <w:div w:id="339431818">
          <w:marLeft w:val="0"/>
          <w:marRight w:val="0"/>
          <w:marTop w:val="0"/>
          <w:marBottom w:val="0"/>
          <w:divBdr>
            <w:top w:val="none" w:sz="0" w:space="0" w:color="auto"/>
            <w:left w:val="none" w:sz="0" w:space="0" w:color="auto"/>
            <w:bottom w:val="none" w:sz="0" w:space="0" w:color="auto"/>
            <w:right w:val="none" w:sz="0" w:space="0" w:color="auto"/>
          </w:divBdr>
        </w:div>
        <w:div w:id="913662573">
          <w:marLeft w:val="0"/>
          <w:marRight w:val="0"/>
          <w:marTop w:val="0"/>
          <w:marBottom w:val="0"/>
          <w:divBdr>
            <w:top w:val="none" w:sz="0" w:space="0" w:color="auto"/>
            <w:left w:val="none" w:sz="0" w:space="0" w:color="auto"/>
            <w:bottom w:val="none" w:sz="0" w:space="0" w:color="auto"/>
            <w:right w:val="none" w:sz="0" w:space="0" w:color="auto"/>
          </w:divBdr>
        </w:div>
        <w:div w:id="461312757">
          <w:marLeft w:val="0"/>
          <w:marRight w:val="0"/>
          <w:marTop w:val="0"/>
          <w:marBottom w:val="0"/>
          <w:divBdr>
            <w:top w:val="none" w:sz="0" w:space="0" w:color="auto"/>
            <w:left w:val="none" w:sz="0" w:space="0" w:color="auto"/>
            <w:bottom w:val="none" w:sz="0" w:space="0" w:color="auto"/>
            <w:right w:val="none" w:sz="0" w:space="0" w:color="auto"/>
          </w:divBdr>
        </w:div>
        <w:div w:id="1412897294">
          <w:marLeft w:val="0"/>
          <w:marRight w:val="0"/>
          <w:marTop w:val="0"/>
          <w:marBottom w:val="0"/>
          <w:divBdr>
            <w:top w:val="none" w:sz="0" w:space="0" w:color="auto"/>
            <w:left w:val="none" w:sz="0" w:space="0" w:color="auto"/>
            <w:bottom w:val="none" w:sz="0" w:space="0" w:color="auto"/>
            <w:right w:val="none" w:sz="0" w:space="0" w:color="auto"/>
          </w:divBdr>
        </w:div>
        <w:div w:id="359862122">
          <w:marLeft w:val="0"/>
          <w:marRight w:val="0"/>
          <w:marTop w:val="0"/>
          <w:marBottom w:val="0"/>
          <w:divBdr>
            <w:top w:val="none" w:sz="0" w:space="0" w:color="auto"/>
            <w:left w:val="none" w:sz="0" w:space="0" w:color="auto"/>
            <w:bottom w:val="none" w:sz="0" w:space="0" w:color="auto"/>
            <w:right w:val="none" w:sz="0" w:space="0" w:color="auto"/>
          </w:divBdr>
        </w:div>
        <w:div w:id="1488521884">
          <w:marLeft w:val="0"/>
          <w:marRight w:val="0"/>
          <w:marTop w:val="0"/>
          <w:marBottom w:val="0"/>
          <w:divBdr>
            <w:top w:val="none" w:sz="0" w:space="0" w:color="auto"/>
            <w:left w:val="none" w:sz="0" w:space="0" w:color="auto"/>
            <w:bottom w:val="none" w:sz="0" w:space="0" w:color="auto"/>
            <w:right w:val="none" w:sz="0" w:space="0" w:color="auto"/>
          </w:divBdr>
        </w:div>
        <w:div w:id="470366053">
          <w:marLeft w:val="0"/>
          <w:marRight w:val="0"/>
          <w:marTop w:val="0"/>
          <w:marBottom w:val="0"/>
          <w:divBdr>
            <w:top w:val="none" w:sz="0" w:space="0" w:color="auto"/>
            <w:left w:val="none" w:sz="0" w:space="0" w:color="auto"/>
            <w:bottom w:val="none" w:sz="0" w:space="0" w:color="auto"/>
            <w:right w:val="none" w:sz="0" w:space="0" w:color="auto"/>
          </w:divBdr>
        </w:div>
        <w:div w:id="1003242324">
          <w:marLeft w:val="0"/>
          <w:marRight w:val="0"/>
          <w:marTop w:val="0"/>
          <w:marBottom w:val="0"/>
          <w:divBdr>
            <w:top w:val="none" w:sz="0" w:space="0" w:color="auto"/>
            <w:left w:val="none" w:sz="0" w:space="0" w:color="auto"/>
            <w:bottom w:val="none" w:sz="0" w:space="0" w:color="auto"/>
            <w:right w:val="none" w:sz="0" w:space="0" w:color="auto"/>
          </w:divBdr>
        </w:div>
        <w:div w:id="2128575431">
          <w:marLeft w:val="0"/>
          <w:marRight w:val="0"/>
          <w:marTop w:val="0"/>
          <w:marBottom w:val="0"/>
          <w:divBdr>
            <w:top w:val="none" w:sz="0" w:space="0" w:color="auto"/>
            <w:left w:val="none" w:sz="0" w:space="0" w:color="auto"/>
            <w:bottom w:val="none" w:sz="0" w:space="0" w:color="auto"/>
            <w:right w:val="none" w:sz="0" w:space="0" w:color="auto"/>
          </w:divBdr>
        </w:div>
        <w:div w:id="965545643">
          <w:marLeft w:val="0"/>
          <w:marRight w:val="0"/>
          <w:marTop w:val="0"/>
          <w:marBottom w:val="0"/>
          <w:divBdr>
            <w:top w:val="none" w:sz="0" w:space="0" w:color="auto"/>
            <w:left w:val="none" w:sz="0" w:space="0" w:color="auto"/>
            <w:bottom w:val="none" w:sz="0" w:space="0" w:color="auto"/>
            <w:right w:val="none" w:sz="0" w:space="0" w:color="auto"/>
          </w:divBdr>
        </w:div>
        <w:div w:id="1377044746">
          <w:marLeft w:val="0"/>
          <w:marRight w:val="0"/>
          <w:marTop w:val="0"/>
          <w:marBottom w:val="0"/>
          <w:divBdr>
            <w:top w:val="none" w:sz="0" w:space="0" w:color="auto"/>
            <w:left w:val="none" w:sz="0" w:space="0" w:color="auto"/>
            <w:bottom w:val="none" w:sz="0" w:space="0" w:color="auto"/>
            <w:right w:val="none" w:sz="0" w:space="0" w:color="auto"/>
          </w:divBdr>
        </w:div>
        <w:div w:id="1383096973">
          <w:marLeft w:val="0"/>
          <w:marRight w:val="0"/>
          <w:marTop w:val="0"/>
          <w:marBottom w:val="0"/>
          <w:divBdr>
            <w:top w:val="none" w:sz="0" w:space="0" w:color="auto"/>
            <w:left w:val="none" w:sz="0" w:space="0" w:color="auto"/>
            <w:bottom w:val="none" w:sz="0" w:space="0" w:color="auto"/>
            <w:right w:val="none" w:sz="0" w:space="0" w:color="auto"/>
          </w:divBdr>
        </w:div>
        <w:div w:id="1422873376">
          <w:marLeft w:val="0"/>
          <w:marRight w:val="0"/>
          <w:marTop w:val="0"/>
          <w:marBottom w:val="0"/>
          <w:divBdr>
            <w:top w:val="none" w:sz="0" w:space="0" w:color="auto"/>
            <w:left w:val="none" w:sz="0" w:space="0" w:color="auto"/>
            <w:bottom w:val="none" w:sz="0" w:space="0" w:color="auto"/>
            <w:right w:val="none" w:sz="0" w:space="0" w:color="auto"/>
          </w:divBdr>
        </w:div>
        <w:div w:id="472140185">
          <w:marLeft w:val="0"/>
          <w:marRight w:val="0"/>
          <w:marTop w:val="0"/>
          <w:marBottom w:val="0"/>
          <w:divBdr>
            <w:top w:val="none" w:sz="0" w:space="0" w:color="auto"/>
            <w:left w:val="none" w:sz="0" w:space="0" w:color="auto"/>
            <w:bottom w:val="none" w:sz="0" w:space="0" w:color="auto"/>
            <w:right w:val="none" w:sz="0" w:space="0" w:color="auto"/>
          </w:divBdr>
        </w:div>
        <w:div w:id="422650393">
          <w:marLeft w:val="0"/>
          <w:marRight w:val="0"/>
          <w:marTop w:val="0"/>
          <w:marBottom w:val="0"/>
          <w:divBdr>
            <w:top w:val="none" w:sz="0" w:space="0" w:color="auto"/>
            <w:left w:val="none" w:sz="0" w:space="0" w:color="auto"/>
            <w:bottom w:val="none" w:sz="0" w:space="0" w:color="auto"/>
            <w:right w:val="none" w:sz="0" w:space="0" w:color="auto"/>
          </w:divBdr>
        </w:div>
        <w:div w:id="447898058">
          <w:marLeft w:val="0"/>
          <w:marRight w:val="0"/>
          <w:marTop w:val="0"/>
          <w:marBottom w:val="0"/>
          <w:divBdr>
            <w:top w:val="none" w:sz="0" w:space="0" w:color="auto"/>
            <w:left w:val="none" w:sz="0" w:space="0" w:color="auto"/>
            <w:bottom w:val="none" w:sz="0" w:space="0" w:color="auto"/>
            <w:right w:val="none" w:sz="0" w:space="0" w:color="auto"/>
          </w:divBdr>
        </w:div>
        <w:div w:id="729576769">
          <w:marLeft w:val="0"/>
          <w:marRight w:val="0"/>
          <w:marTop w:val="0"/>
          <w:marBottom w:val="0"/>
          <w:divBdr>
            <w:top w:val="none" w:sz="0" w:space="0" w:color="auto"/>
            <w:left w:val="none" w:sz="0" w:space="0" w:color="auto"/>
            <w:bottom w:val="none" w:sz="0" w:space="0" w:color="auto"/>
            <w:right w:val="none" w:sz="0" w:space="0" w:color="auto"/>
          </w:divBdr>
        </w:div>
        <w:div w:id="1578906151">
          <w:marLeft w:val="0"/>
          <w:marRight w:val="0"/>
          <w:marTop w:val="0"/>
          <w:marBottom w:val="0"/>
          <w:divBdr>
            <w:top w:val="none" w:sz="0" w:space="0" w:color="auto"/>
            <w:left w:val="none" w:sz="0" w:space="0" w:color="auto"/>
            <w:bottom w:val="none" w:sz="0" w:space="0" w:color="auto"/>
            <w:right w:val="none" w:sz="0" w:space="0" w:color="auto"/>
          </w:divBdr>
        </w:div>
        <w:div w:id="473446839">
          <w:marLeft w:val="0"/>
          <w:marRight w:val="0"/>
          <w:marTop w:val="0"/>
          <w:marBottom w:val="0"/>
          <w:divBdr>
            <w:top w:val="none" w:sz="0" w:space="0" w:color="auto"/>
            <w:left w:val="none" w:sz="0" w:space="0" w:color="auto"/>
            <w:bottom w:val="none" w:sz="0" w:space="0" w:color="auto"/>
            <w:right w:val="none" w:sz="0" w:space="0" w:color="auto"/>
          </w:divBdr>
        </w:div>
        <w:div w:id="982278056">
          <w:marLeft w:val="0"/>
          <w:marRight w:val="0"/>
          <w:marTop w:val="0"/>
          <w:marBottom w:val="0"/>
          <w:divBdr>
            <w:top w:val="none" w:sz="0" w:space="0" w:color="auto"/>
            <w:left w:val="none" w:sz="0" w:space="0" w:color="auto"/>
            <w:bottom w:val="none" w:sz="0" w:space="0" w:color="auto"/>
            <w:right w:val="none" w:sz="0" w:space="0" w:color="auto"/>
          </w:divBdr>
        </w:div>
        <w:div w:id="1121537000">
          <w:marLeft w:val="0"/>
          <w:marRight w:val="0"/>
          <w:marTop w:val="0"/>
          <w:marBottom w:val="0"/>
          <w:divBdr>
            <w:top w:val="none" w:sz="0" w:space="0" w:color="auto"/>
            <w:left w:val="none" w:sz="0" w:space="0" w:color="auto"/>
            <w:bottom w:val="none" w:sz="0" w:space="0" w:color="auto"/>
            <w:right w:val="none" w:sz="0" w:space="0" w:color="auto"/>
          </w:divBdr>
        </w:div>
        <w:div w:id="756900780">
          <w:marLeft w:val="0"/>
          <w:marRight w:val="0"/>
          <w:marTop w:val="0"/>
          <w:marBottom w:val="0"/>
          <w:divBdr>
            <w:top w:val="none" w:sz="0" w:space="0" w:color="auto"/>
            <w:left w:val="none" w:sz="0" w:space="0" w:color="auto"/>
            <w:bottom w:val="none" w:sz="0" w:space="0" w:color="auto"/>
            <w:right w:val="none" w:sz="0" w:space="0" w:color="auto"/>
          </w:divBdr>
        </w:div>
        <w:div w:id="1345666332">
          <w:marLeft w:val="0"/>
          <w:marRight w:val="0"/>
          <w:marTop w:val="0"/>
          <w:marBottom w:val="0"/>
          <w:divBdr>
            <w:top w:val="none" w:sz="0" w:space="0" w:color="auto"/>
            <w:left w:val="none" w:sz="0" w:space="0" w:color="auto"/>
            <w:bottom w:val="none" w:sz="0" w:space="0" w:color="auto"/>
            <w:right w:val="none" w:sz="0" w:space="0" w:color="auto"/>
          </w:divBdr>
        </w:div>
        <w:div w:id="2037390886">
          <w:marLeft w:val="0"/>
          <w:marRight w:val="0"/>
          <w:marTop w:val="0"/>
          <w:marBottom w:val="0"/>
          <w:divBdr>
            <w:top w:val="none" w:sz="0" w:space="0" w:color="auto"/>
            <w:left w:val="none" w:sz="0" w:space="0" w:color="auto"/>
            <w:bottom w:val="none" w:sz="0" w:space="0" w:color="auto"/>
            <w:right w:val="none" w:sz="0" w:space="0" w:color="auto"/>
          </w:divBdr>
        </w:div>
        <w:div w:id="770124276">
          <w:marLeft w:val="0"/>
          <w:marRight w:val="0"/>
          <w:marTop w:val="0"/>
          <w:marBottom w:val="0"/>
          <w:divBdr>
            <w:top w:val="none" w:sz="0" w:space="0" w:color="auto"/>
            <w:left w:val="none" w:sz="0" w:space="0" w:color="auto"/>
            <w:bottom w:val="none" w:sz="0" w:space="0" w:color="auto"/>
            <w:right w:val="none" w:sz="0" w:space="0" w:color="auto"/>
          </w:divBdr>
        </w:div>
        <w:div w:id="19941658">
          <w:marLeft w:val="0"/>
          <w:marRight w:val="0"/>
          <w:marTop w:val="0"/>
          <w:marBottom w:val="0"/>
          <w:divBdr>
            <w:top w:val="none" w:sz="0" w:space="0" w:color="auto"/>
            <w:left w:val="none" w:sz="0" w:space="0" w:color="auto"/>
            <w:bottom w:val="none" w:sz="0" w:space="0" w:color="auto"/>
            <w:right w:val="none" w:sz="0" w:space="0" w:color="auto"/>
          </w:divBdr>
        </w:div>
        <w:div w:id="38164567">
          <w:marLeft w:val="0"/>
          <w:marRight w:val="0"/>
          <w:marTop w:val="0"/>
          <w:marBottom w:val="0"/>
          <w:divBdr>
            <w:top w:val="none" w:sz="0" w:space="0" w:color="auto"/>
            <w:left w:val="none" w:sz="0" w:space="0" w:color="auto"/>
            <w:bottom w:val="none" w:sz="0" w:space="0" w:color="auto"/>
            <w:right w:val="none" w:sz="0" w:space="0" w:color="auto"/>
          </w:divBdr>
        </w:div>
        <w:div w:id="699665890">
          <w:marLeft w:val="0"/>
          <w:marRight w:val="0"/>
          <w:marTop w:val="0"/>
          <w:marBottom w:val="0"/>
          <w:divBdr>
            <w:top w:val="none" w:sz="0" w:space="0" w:color="auto"/>
            <w:left w:val="none" w:sz="0" w:space="0" w:color="auto"/>
            <w:bottom w:val="none" w:sz="0" w:space="0" w:color="auto"/>
            <w:right w:val="none" w:sz="0" w:space="0" w:color="auto"/>
          </w:divBdr>
        </w:div>
        <w:div w:id="895243235">
          <w:marLeft w:val="0"/>
          <w:marRight w:val="0"/>
          <w:marTop w:val="0"/>
          <w:marBottom w:val="0"/>
          <w:divBdr>
            <w:top w:val="none" w:sz="0" w:space="0" w:color="auto"/>
            <w:left w:val="none" w:sz="0" w:space="0" w:color="auto"/>
            <w:bottom w:val="none" w:sz="0" w:space="0" w:color="auto"/>
            <w:right w:val="none" w:sz="0" w:space="0" w:color="auto"/>
          </w:divBdr>
        </w:div>
        <w:div w:id="1493523244">
          <w:marLeft w:val="0"/>
          <w:marRight w:val="0"/>
          <w:marTop w:val="0"/>
          <w:marBottom w:val="0"/>
          <w:divBdr>
            <w:top w:val="none" w:sz="0" w:space="0" w:color="auto"/>
            <w:left w:val="none" w:sz="0" w:space="0" w:color="auto"/>
            <w:bottom w:val="none" w:sz="0" w:space="0" w:color="auto"/>
            <w:right w:val="none" w:sz="0" w:space="0" w:color="auto"/>
          </w:divBdr>
        </w:div>
        <w:div w:id="1349019020">
          <w:marLeft w:val="0"/>
          <w:marRight w:val="0"/>
          <w:marTop w:val="0"/>
          <w:marBottom w:val="0"/>
          <w:divBdr>
            <w:top w:val="none" w:sz="0" w:space="0" w:color="auto"/>
            <w:left w:val="none" w:sz="0" w:space="0" w:color="auto"/>
            <w:bottom w:val="none" w:sz="0" w:space="0" w:color="auto"/>
            <w:right w:val="none" w:sz="0" w:space="0" w:color="auto"/>
          </w:divBdr>
        </w:div>
        <w:div w:id="1527017897">
          <w:marLeft w:val="0"/>
          <w:marRight w:val="0"/>
          <w:marTop w:val="0"/>
          <w:marBottom w:val="0"/>
          <w:divBdr>
            <w:top w:val="none" w:sz="0" w:space="0" w:color="auto"/>
            <w:left w:val="none" w:sz="0" w:space="0" w:color="auto"/>
            <w:bottom w:val="none" w:sz="0" w:space="0" w:color="auto"/>
            <w:right w:val="none" w:sz="0" w:space="0" w:color="auto"/>
          </w:divBdr>
        </w:div>
        <w:div w:id="2127851986">
          <w:marLeft w:val="0"/>
          <w:marRight w:val="0"/>
          <w:marTop w:val="0"/>
          <w:marBottom w:val="0"/>
          <w:divBdr>
            <w:top w:val="none" w:sz="0" w:space="0" w:color="auto"/>
            <w:left w:val="none" w:sz="0" w:space="0" w:color="auto"/>
            <w:bottom w:val="none" w:sz="0" w:space="0" w:color="auto"/>
            <w:right w:val="none" w:sz="0" w:space="0" w:color="auto"/>
          </w:divBdr>
        </w:div>
        <w:div w:id="859781799">
          <w:marLeft w:val="0"/>
          <w:marRight w:val="0"/>
          <w:marTop w:val="0"/>
          <w:marBottom w:val="0"/>
          <w:divBdr>
            <w:top w:val="none" w:sz="0" w:space="0" w:color="auto"/>
            <w:left w:val="none" w:sz="0" w:space="0" w:color="auto"/>
            <w:bottom w:val="none" w:sz="0" w:space="0" w:color="auto"/>
            <w:right w:val="none" w:sz="0" w:space="0" w:color="auto"/>
          </w:divBdr>
        </w:div>
        <w:div w:id="873465729">
          <w:marLeft w:val="0"/>
          <w:marRight w:val="0"/>
          <w:marTop w:val="0"/>
          <w:marBottom w:val="0"/>
          <w:divBdr>
            <w:top w:val="none" w:sz="0" w:space="0" w:color="auto"/>
            <w:left w:val="none" w:sz="0" w:space="0" w:color="auto"/>
            <w:bottom w:val="none" w:sz="0" w:space="0" w:color="auto"/>
            <w:right w:val="none" w:sz="0" w:space="0" w:color="auto"/>
          </w:divBdr>
        </w:div>
        <w:div w:id="1606378038">
          <w:marLeft w:val="0"/>
          <w:marRight w:val="0"/>
          <w:marTop w:val="0"/>
          <w:marBottom w:val="0"/>
          <w:divBdr>
            <w:top w:val="none" w:sz="0" w:space="0" w:color="auto"/>
            <w:left w:val="none" w:sz="0" w:space="0" w:color="auto"/>
            <w:bottom w:val="none" w:sz="0" w:space="0" w:color="auto"/>
            <w:right w:val="none" w:sz="0" w:space="0" w:color="auto"/>
          </w:divBdr>
        </w:div>
        <w:div w:id="1370448612">
          <w:marLeft w:val="0"/>
          <w:marRight w:val="0"/>
          <w:marTop w:val="0"/>
          <w:marBottom w:val="0"/>
          <w:divBdr>
            <w:top w:val="none" w:sz="0" w:space="0" w:color="auto"/>
            <w:left w:val="none" w:sz="0" w:space="0" w:color="auto"/>
            <w:bottom w:val="none" w:sz="0" w:space="0" w:color="auto"/>
            <w:right w:val="none" w:sz="0" w:space="0" w:color="auto"/>
          </w:divBdr>
        </w:div>
        <w:div w:id="1970940414">
          <w:marLeft w:val="0"/>
          <w:marRight w:val="0"/>
          <w:marTop w:val="0"/>
          <w:marBottom w:val="0"/>
          <w:divBdr>
            <w:top w:val="none" w:sz="0" w:space="0" w:color="auto"/>
            <w:left w:val="none" w:sz="0" w:space="0" w:color="auto"/>
            <w:bottom w:val="none" w:sz="0" w:space="0" w:color="auto"/>
            <w:right w:val="none" w:sz="0" w:space="0" w:color="auto"/>
          </w:divBdr>
        </w:div>
        <w:div w:id="162824106">
          <w:marLeft w:val="0"/>
          <w:marRight w:val="0"/>
          <w:marTop w:val="0"/>
          <w:marBottom w:val="0"/>
          <w:divBdr>
            <w:top w:val="none" w:sz="0" w:space="0" w:color="auto"/>
            <w:left w:val="none" w:sz="0" w:space="0" w:color="auto"/>
            <w:bottom w:val="none" w:sz="0" w:space="0" w:color="auto"/>
            <w:right w:val="none" w:sz="0" w:space="0" w:color="auto"/>
          </w:divBdr>
        </w:div>
        <w:div w:id="1229262254">
          <w:marLeft w:val="0"/>
          <w:marRight w:val="0"/>
          <w:marTop w:val="0"/>
          <w:marBottom w:val="0"/>
          <w:divBdr>
            <w:top w:val="none" w:sz="0" w:space="0" w:color="auto"/>
            <w:left w:val="none" w:sz="0" w:space="0" w:color="auto"/>
            <w:bottom w:val="none" w:sz="0" w:space="0" w:color="auto"/>
            <w:right w:val="none" w:sz="0" w:space="0" w:color="auto"/>
          </w:divBdr>
        </w:div>
        <w:div w:id="1184783396">
          <w:marLeft w:val="0"/>
          <w:marRight w:val="0"/>
          <w:marTop w:val="0"/>
          <w:marBottom w:val="0"/>
          <w:divBdr>
            <w:top w:val="none" w:sz="0" w:space="0" w:color="auto"/>
            <w:left w:val="none" w:sz="0" w:space="0" w:color="auto"/>
            <w:bottom w:val="none" w:sz="0" w:space="0" w:color="auto"/>
            <w:right w:val="none" w:sz="0" w:space="0" w:color="auto"/>
          </w:divBdr>
        </w:div>
        <w:div w:id="1772166599">
          <w:marLeft w:val="0"/>
          <w:marRight w:val="0"/>
          <w:marTop w:val="0"/>
          <w:marBottom w:val="0"/>
          <w:divBdr>
            <w:top w:val="none" w:sz="0" w:space="0" w:color="auto"/>
            <w:left w:val="none" w:sz="0" w:space="0" w:color="auto"/>
            <w:bottom w:val="none" w:sz="0" w:space="0" w:color="auto"/>
            <w:right w:val="none" w:sz="0" w:space="0" w:color="auto"/>
          </w:divBdr>
        </w:div>
        <w:div w:id="2062440906">
          <w:marLeft w:val="0"/>
          <w:marRight w:val="0"/>
          <w:marTop w:val="0"/>
          <w:marBottom w:val="0"/>
          <w:divBdr>
            <w:top w:val="none" w:sz="0" w:space="0" w:color="auto"/>
            <w:left w:val="none" w:sz="0" w:space="0" w:color="auto"/>
            <w:bottom w:val="none" w:sz="0" w:space="0" w:color="auto"/>
            <w:right w:val="none" w:sz="0" w:space="0" w:color="auto"/>
          </w:divBdr>
        </w:div>
        <w:div w:id="1338846084">
          <w:marLeft w:val="0"/>
          <w:marRight w:val="0"/>
          <w:marTop w:val="0"/>
          <w:marBottom w:val="0"/>
          <w:divBdr>
            <w:top w:val="none" w:sz="0" w:space="0" w:color="auto"/>
            <w:left w:val="none" w:sz="0" w:space="0" w:color="auto"/>
            <w:bottom w:val="none" w:sz="0" w:space="0" w:color="auto"/>
            <w:right w:val="none" w:sz="0" w:space="0" w:color="auto"/>
          </w:divBdr>
        </w:div>
        <w:div w:id="1846549418">
          <w:marLeft w:val="0"/>
          <w:marRight w:val="0"/>
          <w:marTop w:val="0"/>
          <w:marBottom w:val="0"/>
          <w:divBdr>
            <w:top w:val="none" w:sz="0" w:space="0" w:color="auto"/>
            <w:left w:val="none" w:sz="0" w:space="0" w:color="auto"/>
            <w:bottom w:val="none" w:sz="0" w:space="0" w:color="auto"/>
            <w:right w:val="none" w:sz="0" w:space="0" w:color="auto"/>
          </w:divBdr>
        </w:div>
        <w:div w:id="1618640456">
          <w:marLeft w:val="0"/>
          <w:marRight w:val="0"/>
          <w:marTop w:val="0"/>
          <w:marBottom w:val="0"/>
          <w:divBdr>
            <w:top w:val="none" w:sz="0" w:space="0" w:color="auto"/>
            <w:left w:val="none" w:sz="0" w:space="0" w:color="auto"/>
            <w:bottom w:val="none" w:sz="0" w:space="0" w:color="auto"/>
            <w:right w:val="none" w:sz="0" w:space="0" w:color="auto"/>
          </w:divBdr>
        </w:div>
        <w:div w:id="1198810178">
          <w:marLeft w:val="0"/>
          <w:marRight w:val="0"/>
          <w:marTop w:val="0"/>
          <w:marBottom w:val="0"/>
          <w:divBdr>
            <w:top w:val="none" w:sz="0" w:space="0" w:color="auto"/>
            <w:left w:val="none" w:sz="0" w:space="0" w:color="auto"/>
            <w:bottom w:val="none" w:sz="0" w:space="0" w:color="auto"/>
            <w:right w:val="none" w:sz="0" w:space="0" w:color="auto"/>
          </w:divBdr>
        </w:div>
        <w:div w:id="1346787049">
          <w:marLeft w:val="0"/>
          <w:marRight w:val="0"/>
          <w:marTop w:val="0"/>
          <w:marBottom w:val="0"/>
          <w:divBdr>
            <w:top w:val="none" w:sz="0" w:space="0" w:color="auto"/>
            <w:left w:val="none" w:sz="0" w:space="0" w:color="auto"/>
            <w:bottom w:val="none" w:sz="0" w:space="0" w:color="auto"/>
            <w:right w:val="none" w:sz="0" w:space="0" w:color="auto"/>
          </w:divBdr>
        </w:div>
        <w:div w:id="959149979">
          <w:marLeft w:val="0"/>
          <w:marRight w:val="0"/>
          <w:marTop w:val="0"/>
          <w:marBottom w:val="0"/>
          <w:divBdr>
            <w:top w:val="none" w:sz="0" w:space="0" w:color="auto"/>
            <w:left w:val="none" w:sz="0" w:space="0" w:color="auto"/>
            <w:bottom w:val="none" w:sz="0" w:space="0" w:color="auto"/>
            <w:right w:val="none" w:sz="0" w:space="0" w:color="auto"/>
          </w:divBdr>
        </w:div>
        <w:div w:id="833491001">
          <w:marLeft w:val="0"/>
          <w:marRight w:val="0"/>
          <w:marTop w:val="0"/>
          <w:marBottom w:val="0"/>
          <w:divBdr>
            <w:top w:val="none" w:sz="0" w:space="0" w:color="auto"/>
            <w:left w:val="none" w:sz="0" w:space="0" w:color="auto"/>
            <w:bottom w:val="none" w:sz="0" w:space="0" w:color="auto"/>
            <w:right w:val="none" w:sz="0" w:space="0" w:color="auto"/>
          </w:divBdr>
        </w:div>
        <w:div w:id="1849979404">
          <w:marLeft w:val="0"/>
          <w:marRight w:val="0"/>
          <w:marTop w:val="0"/>
          <w:marBottom w:val="0"/>
          <w:divBdr>
            <w:top w:val="none" w:sz="0" w:space="0" w:color="auto"/>
            <w:left w:val="none" w:sz="0" w:space="0" w:color="auto"/>
            <w:bottom w:val="none" w:sz="0" w:space="0" w:color="auto"/>
            <w:right w:val="none" w:sz="0" w:space="0" w:color="auto"/>
          </w:divBdr>
        </w:div>
        <w:div w:id="1703088943">
          <w:marLeft w:val="0"/>
          <w:marRight w:val="0"/>
          <w:marTop w:val="0"/>
          <w:marBottom w:val="0"/>
          <w:divBdr>
            <w:top w:val="none" w:sz="0" w:space="0" w:color="auto"/>
            <w:left w:val="none" w:sz="0" w:space="0" w:color="auto"/>
            <w:bottom w:val="none" w:sz="0" w:space="0" w:color="auto"/>
            <w:right w:val="none" w:sz="0" w:space="0" w:color="auto"/>
          </w:divBdr>
        </w:div>
        <w:div w:id="1854221658">
          <w:marLeft w:val="0"/>
          <w:marRight w:val="0"/>
          <w:marTop w:val="0"/>
          <w:marBottom w:val="0"/>
          <w:divBdr>
            <w:top w:val="none" w:sz="0" w:space="0" w:color="auto"/>
            <w:left w:val="none" w:sz="0" w:space="0" w:color="auto"/>
            <w:bottom w:val="none" w:sz="0" w:space="0" w:color="auto"/>
            <w:right w:val="none" w:sz="0" w:space="0" w:color="auto"/>
          </w:divBdr>
        </w:div>
        <w:div w:id="1950893100">
          <w:marLeft w:val="0"/>
          <w:marRight w:val="0"/>
          <w:marTop w:val="0"/>
          <w:marBottom w:val="0"/>
          <w:divBdr>
            <w:top w:val="none" w:sz="0" w:space="0" w:color="auto"/>
            <w:left w:val="none" w:sz="0" w:space="0" w:color="auto"/>
            <w:bottom w:val="none" w:sz="0" w:space="0" w:color="auto"/>
            <w:right w:val="none" w:sz="0" w:space="0" w:color="auto"/>
          </w:divBdr>
        </w:div>
        <w:div w:id="1686249986">
          <w:marLeft w:val="0"/>
          <w:marRight w:val="0"/>
          <w:marTop w:val="0"/>
          <w:marBottom w:val="0"/>
          <w:divBdr>
            <w:top w:val="none" w:sz="0" w:space="0" w:color="auto"/>
            <w:left w:val="none" w:sz="0" w:space="0" w:color="auto"/>
            <w:bottom w:val="none" w:sz="0" w:space="0" w:color="auto"/>
            <w:right w:val="none" w:sz="0" w:space="0" w:color="auto"/>
          </w:divBdr>
        </w:div>
        <w:div w:id="668798881">
          <w:marLeft w:val="0"/>
          <w:marRight w:val="0"/>
          <w:marTop w:val="0"/>
          <w:marBottom w:val="0"/>
          <w:divBdr>
            <w:top w:val="none" w:sz="0" w:space="0" w:color="auto"/>
            <w:left w:val="none" w:sz="0" w:space="0" w:color="auto"/>
            <w:bottom w:val="none" w:sz="0" w:space="0" w:color="auto"/>
            <w:right w:val="none" w:sz="0" w:space="0" w:color="auto"/>
          </w:divBdr>
        </w:div>
        <w:div w:id="245384884">
          <w:marLeft w:val="0"/>
          <w:marRight w:val="0"/>
          <w:marTop w:val="0"/>
          <w:marBottom w:val="0"/>
          <w:divBdr>
            <w:top w:val="none" w:sz="0" w:space="0" w:color="auto"/>
            <w:left w:val="none" w:sz="0" w:space="0" w:color="auto"/>
            <w:bottom w:val="none" w:sz="0" w:space="0" w:color="auto"/>
            <w:right w:val="none" w:sz="0" w:space="0" w:color="auto"/>
          </w:divBdr>
        </w:div>
        <w:div w:id="2031448550">
          <w:marLeft w:val="0"/>
          <w:marRight w:val="0"/>
          <w:marTop w:val="0"/>
          <w:marBottom w:val="0"/>
          <w:divBdr>
            <w:top w:val="none" w:sz="0" w:space="0" w:color="auto"/>
            <w:left w:val="none" w:sz="0" w:space="0" w:color="auto"/>
            <w:bottom w:val="none" w:sz="0" w:space="0" w:color="auto"/>
            <w:right w:val="none" w:sz="0" w:space="0" w:color="auto"/>
          </w:divBdr>
        </w:div>
        <w:div w:id="619264151">
          <w:marLeft w:val="0"/>
          <w:marRight w:val="0"/>
          <w:marTop w:val="0"/>
          <w:marBottom w:val="0"/>
          <w:divBdr>
            <w:top w:val="none" w:sz="0" w:space="0" w:color="auto"/>
            <w:left w:val="none" w:sz="0" w:space="0" w:color="auto"/>
            <w:bottom w:val="none" w:sz="0" w:space="0" w:color="auto"/>
            <w:right w:val="none" w:sz="0" w:space="0" w:color="auto"/>
          </w:divBdr>
        </w:div>
        <w:div w:id="219101895">
          <w:marLeft w:val="0"/>
          <w:marRight w:val="0"/>
          <w:marTop w:val="0"/>
          <w:marBottom w:val="0"/>
          <w:divBdr>
            <w:top w:val="none" w:sz="0" w:space="0" w:color="auto"/>
            <w:left w:val="none" w:sz="0" w:space="0" w:color="auto"/>
            <w:bottom w:val="none" w:sz="0" w:space="0" w:color="auto"/>
            <w:right w:val="none" w:sz="0" w:space="0" w:color="auto"/>
          </w:divBdr>
        </w:div>
        <w:div w:id="79447157">
          <w:marLeft w:val="0"/>
          <w:marRight w:val="0"/>
          <w:marTop w:val="0"/>
          <w:marBottom w:val="0"/>
          <w:divBdr>
            <w:top w:val="none" w:sz="0" w:space="0" w:color="auto"/>
            <w:left w:val="none" w:sz="0" w:space="0" w:color="auto"/>
            <w:bottom w:val="none" w:sz="0" w:space="0" w:color="auto"/>
            <w:right w:val="none" w:sz="0" w:space="0" w:color="auto"/>
          </w:divBdr>
        </w:div>
        <w:div w:id="1278751355">
          <w:marLeft w:val="0"/>
          <w:marRight w:val="0"/>
          <w:marTop w:val="0"/>
          <w:marBottom w:val="0"/>
          <w:divBdr>
            <w:top w:val="none" w:sz="0" w:space="0" w:color="auto"/>
            <w:left w:val="none" w:sz="0" w:space="0" w:color="auto"/>
            <w:bottom w:val="none" w:sz="0" w:space="0" w:color="auto"/>
            <w:right w:val="none" w:sz="0" w:space="0" w:color="auto"/>
          </w:divBdr>
        </w:div>
        <w:div w:id="570390052">
          <w:marLeft w:val="0"/>
          <w:marRight w:val="0"/>
          <w:marTop w:val="0"/>
          <w:marBottom w:val="0"/>
          <w:divBdr>
            <w:top w:val="none" w:sz="0" w:space="0" w:color="auto"/>
            <w:left w:val="none" w:sz="0" w:space="0" w:color="auto"/>
            <w:bottom w:val="none" w:sz="0" w:space="0" w:color="auto"/>
            <w:right w:val="none" w:sz="0" w:space="0" w:color="auto"/>
          </w:divBdr>
        </w:div>
        <w:div w:id="1873611684">
          <w:marLeft w:val="0"/>
          <w:marRight w:val="0"/>
          <w:marTop w:val="0"/>
          <w:marBottom w:val="0"/>
          <w:divBdr>
            <w:top w:val="none" w:sz="0" w:space="0" w:color="auto"/>
            <w:left w:val="none" w:sz="0" w:space="0" w:color="auto"/>
            <w:bottom w:val="none" w:sz="0" w:space="0" w:color="auto"/>
            <w:right w:val="none" w:sz="0" w:space="0" w:color="auto"/>
          </w:divBdr>
        </w:div>
        <w:div w:id="684786379">
          <w:marLeft w:val="0"/>
          <w:marRight w:val="0"/>
          <w:marTop w:val="0"/>
          <w:marBottom w:val="0"/>
          <w:divBdr>
            <w:top w:val="none" w:sz="0" w:space="0" w:color="auto"/>
            <w:left w:val="none" w:sz="0" w:space="0" w:color="auto"/>
            <w:bottom w:val="none" w:sz="0" w:space="0" w:color="auto"/>
            <w:right w:val="none" w:sz="0" w:space="0" w:color="auto"/>
          </w:divBdr>
        </w:div>
        <w:div w:id="712265330">
          <w:marLeft w:val="0"/>
          <w:marRight w:val="0"/>
          <w:marTop w:val="0"/>
          <w:marBottom w:val="0"/>
          <w:divBdr>
            <w:top w:val="none" w:sz="0" w:space="0" w:color="auto"/>
            <w:left w:val="none" w:sz="0" w:space="0" w:color="auto"/>
            <w:bottom w:val="none" w:sz="0" w:space="0" w:color="auto"/>
            <w:right w:val="none" w:sz="0" w:space="0" w:color="auto"/>
          </w:divBdr>
        </w:div>
        <w:div w:id="346443717">
          <w:marLeft w:val="0"/>
          <w:marRight w:val="0"/>
          <w:marTop w:val="0"/>
          <w:marBottom w:val="0"/>
          <w:divBdr>
            <w:top w:val="none" w:sz="0" w:space="0" w:color="auto"/>
            <w:left w:val="none" w:sz="0" w:space="0" w:color="auto"/>
            <w:bottom w:val="none" w:sz="0" w:space="0" w:color="auto"/>
            <w:right w:val="none" w:sz="0" w:space="0" w:color="auto"/>
          </w:divBdr>
        </w:div>
        <w:div w:id="1345134218">
          <w:marLeft w:val="0"/>
          <w:marRight w:val="0"/>
          <w:marTop w:val="0"/>
          <w:marBottom w:val="0"/>
          <w:divBdr>
            <w:top w:val="none" w:sz="0" w:space="0" w:color="auto"/>
            <w:left w:val="none" w:sz="0" w:space="0" w:color="auto"/>
            <w:bottom w:val="none" w:sz="0" w:space="0" w:color="auto"/>
            <w:right w:val="none" w:sz="0" w:space="0" w:color="auto"/>
          </w:divBdr>
        </w:div>
        <w:div w:id="597832565">
          <w:marLeft w:val="0"/>
          <w:marRight w:val="0"/>
          <w:marTop w:val="0"/>
          <w:marBottom w:val="0"/>
          <w:divBdr>
            <w:top w:val="none" w:sz="0" w:space="0" w:color="auto"/>
            <w:left w:val="none" w:sz="0" w:space="0" w:color="auto"/>
            <w:bottom w:val="none" w:sz="0" w:space="0" w:color="auto"/>
            <w:right w:val="none" w:sz="0" w:space="0" w:color="auto"/>
          </w:divBdr>
        </w:div>
        <w:div w:id="592511939">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1155729921">
          <w:marLeft w:val="0"/>
          <w:marRight w:val="0"/>
          <w:marTop w:val="0"/>
          <w:marBottom w:val="0"/>
          <w:divBdr>
            <w:top w:val="none" w:sz="0" w:space="0" w:color="auto"/>
            <w:left w:val="none" w:sz="0" w:space="0" w:color="auto"/>
            <w:bottom w:val="none" w:sz="0" w:space="0" w:color="auto"/>
            <w:right w:val="none" w:sz="0" w:space="0" w:color="auto"/>
          </w:divBdr>
        </w:div>
        <w:div w:id="1540583632">
          <w:marLeft w:val="0"/>
          <w:marRight w:val="0"/>
          <w:marTop w:val="0"/>
          <w:marBottom w:val="0"/>
          <w:divBdr>
            <w:top w:val="none" w:sz="0" w:space="0" w:color="auto"/>
            <w:left w:val="none" w:sz="0" w:space="0" w:color="auto"/>
            <w:bottom w:val="none" w:sz="0" w:space="0" w:color="auto"/>
            <w:right w:val="none" w:sz="0" w:space="0" w:color="auto"/>
          </w:divBdr>
        </w:div>
        <w:div w:id="2017077255">
          <w:marLeft w:val="0"/>
          <w:marRight w:val="0"/>
          <w:marTop w:val="0"/>
          <w:marBottom w:val="0"/>
          <w:divBdr>
            <w:top w:val="none" w:sz="0" w:space="0" w:color="auto"/>
            <w:left w:val="none" w:sz="0" w:space="0" w:color="auto"/>
            <w:bottom w:val="none" w:sz="0" w:space="0" w:color="auto"/>
            <w:right w:val="none" w:sz="0" w:space="0" w:color="auto"/>
          </w:divBdr>
        </w:div>
        <w:div w:id="860632416">
          <w:marLeft w:val="0"/>
          <w:marRight w:val="0"/>
          <w:marTop w:val="0"/>
          <w:marBottom w:val="0"/>
          <w:divBdr>
            <w:top w:val="none" w:sz="0" w:space="0" w:color="auto"/>
            <w:left w:val="none" w:sz="0" w:space="0" w:color="auto"/>
            <w:bottom w:val="none" w:sz="0" w:space="0" w:color="auto"/>
            <w:right w:val="none" w:sz="0" w:space="0" w:color="auto"/>
          </w:divBdr>
        </w:div>
        <w:div w:id="1198929002">
          <w:marLeft w:val="0"/>
          <w:marRight w:val="0"/>
          <w:marTop w:val="0"/>
          <w:marBottom w:val="0"/>
          <w:divBdr>
            <w:top w:val="none" w:sz="0" w:space="0" w:color="auto"/>
            <w:left w:val="none" w:sz="0" w:space="0" w:color="auto"/>
            <w:bottom w:val="none" w:sz="0" w:space="0" w:color="auto"/>
            <w:right w:val="none" w:sz="0" w:space="0" w:color="auto"/>
          </w:divBdr>
        </w:div>
        <w:div w:id="1408958900">
          <w:marLeft w:val="0"/>
          <w:marRight w:val="0"/>
          <w:marTop w:val="0"/>
          <w:marBottom w:val="0"/>
          <w:divBdr>
            <w:top w:val="none" w:sz="0" w:space="0" w:color="auto"/>
            <w:left w:val="none" w:sz="0" w:space="0" w:color="auto"/>
            <w:bottom w:val="none" w:sz="0" w:space="0" w:color="auto"/>
            <w:right w:val="none" w:sz="0" w:space="0" w:color="auto"/>
          </w:divBdr>
        </w:div>
        <w:div w:id="1338073917">
          <w:marLeft w:val="0"/>
          <w:marRight w:val="0"/>
          <w:marTop w:val="0"/>
          <w:marBottom w:val="0"/>
          <w:divBdr>
            <w:top w:val="none" w:sz="0" w:space="0" w:color="auto"/>
            <w:left w:val="none" w:sz="0" w:space="0" w:color="auto"/>
            <w:bottom w:val="none" w:sz="0" w:space="0" w:color="auto"/>
            <w:right w:val="none" w:sz="0" w:space="0" w:color="auto"/>
          </w:divBdr>
        </w:div>
        <w:div w:id="908537239">
          <w:marLeft w:val="0"/>
          <w:marRight w:val="0"/>
          <w:marTop w:val="0"/>
          <w:marBottom w:val="0"/>
          <w:divBdr>
            <w:top w:val="none" w:sz="0" w:space="0" w:color="auto"/>
            <w:left w:val="none" w:sz="0" w:space="0" w:color="auto"/>
            <w:bottom w:val="none" w:sz="0" w:space="0" w:color="auto"/>
            <w:right w:val="none" w:sz="0" w:space="0" w:color="auto"/>
          </w:divBdr>
        </w:div>
        <w:div w:id="255095906">
          <w:marLeft w:val="0"/>
          <w:marRight w:val="0"/>
          <w:marTop w:val="0"/>
          <w:marBottom w:val="0"/>
          <w:divBdr>
            <w:top w:val="none" w:sz="0" w:space="0" w:color="auto"/>
            <w:left w:val="none" w:sz="0" w:space="0" w:color="auto"/>
            <w:bottom w:val="none" w:sz="0" w:space="0" w:color="auto"/>
            <w:right w:val="none" w:sz="0" w:space="0" w:color="auto"/>
          </w:divBdr>
        </w:div>
        <w:div w:id="163519804">
          <w:marLeft w:val="0"/>
          <w:marRight w:val="0"/>
          <w:marTop w:val="0"/>
          <w:marBottom w:val="0"/>
          <w:divBdr>
            <w:top w:val="none" w:sz="0" w:space="0" w:color="auto"/>
            <w:left w:val="none" w:sz="0" w:space="0" w:color="auto"/>
            <w:bottom w:val="none" w:sz="0" w:space="0" w:color="auto"/>
            <w:right w:val="none" w:sz="0" w:space="0" w:color="auto"/>
          </w:divBdr>
        </w:div>
        <w:div w:id="499855983">
          <w:marLeft w:val="0"/>
          <w:marRight w:val="0"/>
          <w:marTop w:val="0"/>
          <w:marBottom w:val="0"/>
          <w:divBdr>
            <w:top w:val="none" w:sz="0" w:space="0" w:color="auto"/>
            <w:left w:val="none" w:sz="0" w:space="0" w:color="auto"/>
            <w:bottom w:val="none" w:sz="0" w:space="0" w:color="auto"/>
            <w:right w:val="none" w:sz="0" w:space="0" w:color="auto"/>
          </w:divBdr>
        </w:div>
        <w:div w:id="1903327067">
          <w:marLeft w:val="0"/>
          <w:marRight w:val="0"/>
          <w:marTop w:val="0"/>
          <w:marBottom w:val="0"/>
          <w:divBdr>
            <w:top w:val="none" w:sz="0" w:space="0" w:color="auto"/>
            <w:left w:val="none" w:sz="0" w:space="0" w:color="auto"/>
            <w:bottom w:val="none" w:sz="0" w:space="0" w:color="auto"/>
            <w:right w:val="none" w:sz="0" w:space="0" w:color="auto"/>
          </w:divBdr>
        </w:div>
        <w:div w:id="378208819">
          <w:marLeft w:val="0"/>
          <w:marRight w:val="0"/>
          <w:marTop w:val="0"/>
          <w:marBottom w:val="0"/>
          <w:divBdr>
            <w:top w:val="none" w:sz="0" w:space="0" w:color="auto"/>
            <w:left w:val="none" w:sz="0" w:space="0" w:color="auto"/>
            <w:bottom w:val="none" w:sz="0" w:space="0" w:color="auto"/>
            <w:right w:val="none" w:sz="0" w:space="0" w:color="auto"/>
          </w:divBdr>
        </w:div>
        <w:div w:id="1595238604">
          <w:marLeft w:val="0"/>
          <w:marRight w:val="0"/>
          <w:marTop w:val="0"/>
          <w:marBottom w:val="0"/>
          <w:divBdr>
            <w:top w:val="none" w:sz="0" w:space="0" w:color="auto"/>
            <w:left w:val="none" w:sz="0" w:space="0" w:color="auto"/>
            <w:bottom w:val="none" w:sz="0" w:space="0" w:color="auto"/>
            <w:right w:val="none" w:sz="0" w:space="0" w:color="auto"/>
          </w:divBdr>
        </w:div>
        <w:div w:id="136148518">
          <w:marLeft w:val="0"/>
          <w:marRight w:val="0"/>
          <w:marTop w:val="0"/>
          <w:marBottom w:val="0"/>
          <w:divBdr>
            <w:top w:val="none" w:sz="0" w:space="0" w:color="auto"/>
            <w:left w:val="none" w:sz="0" w:space="0" w:color="auto"/>
            <w:bottom w:val="none" w:sz="0" w:space="0" w:color="auto"/>
            <w:right w:val="none" w:sz="0" w:space="0" w:color="auto"/>
          </w:divBdr>
        </w:div>
        <w:div w:id="968977921">
          <w:marLeft w:val="0"/>
          <w:marRight w:val="0"/>
          <w:marTop w:val="0"/>
          <w:marBottom w:val="0"/>
          <w:divBdr>
            <w:top w:val="none" w:sz="0" w:space="0" w:color="auto"/>
            <w:left w:val="none" w:sz="0" w:space="0" w:color="auto"/>
            <w:bottom w:val="none" w:sz="0" w:space="0" w:color="auto"/>
            <w:right w:val="none" w:sz="0" w:space="0" w:color="auto"/>
          </w:divBdr>
        </w:div>
        <w:div w:id="1363824103">
          <w:marLeft w:val="0"/>
          <w:marRight w:val="0"/>
          <w:marTop w:val="0"/>
          <w:marBottom w:val="0"/>
          <w:divBdr>
            <w:top w:val="none" w:sz="0" w:space="0" w:color="auto"/>
            <w:left w:val="none" w:sz="0" w:space="0" w:color="auto"/>
            <w:bottom w:val="none" w:sz="0" w:space="0" w:color="auto"/>
            <w:right w:val="none" w:sz="0" w:space="0" w:color="auto"/>
          </w:divBdr>
        </w:div>
        <w:div w:id="762188910">
          <w:marLeft w:val="0"/>
          <w:marRight w:val="0"/>
          <w:marTop w:val="0"/>
          <w:marBottom w:val="0"/>
          <w:divBdr>
            <w:top w:val="none" w:sz="0" w:space="0" w:color="auto"/>
            <w:left w:val="none" w:sz="0" w:space="0" w:color="auto"/>
            <w:bottom w:val="none" w:sz="0" w:space="0" w:color="auto"/>
            <w:right w:val="none" w:sz="0" w:space="0" w:color="auto"/>
          </w:divBdr>
        </w:div>
        <w:div w:id="1337685791">
          <w:marLeft w:val="0"/>
          <w:marRight w:val="0"/>
          <w:marTop w:val="0"/>
          <w:marBottom w:val="0"/>
          <w:divBdr>
            <w:top w:val="none" w:sz="0" w:space="0" w:color="auto"/>
            <w:left w:val="none" w:sz="0" w:space="0" w:color="auto"/>
            <w:bottom w:val="none" w:sz="0" w:space="0" w:color="auto"/>
            <w:right w:val="none" w:sz="0" w:space="0" w:color="auto"/>
          </w:divBdr>
        </w:div>
        <w:div w:id="295567424">
          <w:marLeft w:val="0"/>
          <w:marRight w:val="0"/>
          <w:marTop w:val="0"/>
          <w:marBottom w:val="0"/>
          <w:divBdr>
            <w:top w:val="none" w:sz="0" w:space="0" w:color="auto"/>
            <w:left w:val="none" w:sz="0" w:space="0" w:color="auto"/>
            <w:bottom w:val="none" w:sz="0" w:space="0" w:color="auto"/>
            <w:right w:val="none" w:sz="0" w:space="0" w:color="auto"/>
          </w:divBdr>
        </w:div>
        <w:div w:id="405809004">
          <w:marLeft w:val="0"/>
          <w:marRight w:val="0"/>
          <w:marTop w:val="0"/>
          <w:marBottom w:val="0"/>
          <w:divBdr>
            <w:top w:val="none" w:sz="0" w:space="0" w:color="auto"/>
            <w:left w:val="none" w:sz="0" w:space="0" w:color="auto"/>
            <w:bottom w:val="none" w:sz="0" w:space="0" w:color="auto"/>
            <w:right w:val="none" w:sz="0" w:space="0" w:color="auto"/>
          </w:divBdr>
        </w:div>
        <w:div w:id="1610430942">
          <w:marLeft w:val="0"/>
          <w:marRight w:val="0"/>
          <w:marTop w:val="0"/>
          <w:marBottom w:val="0"/>
          <w:divBdr>
            <w:top w:val="none" w:sz="0" w:space="0" w:color="auto"/>
            <w:left w:val="none" w:sz="0" w:space="0" w:color="auto"/>
            <w:bottom w:val="none" w:sz="0" w:space="0" w:color="auto"/>
            <w:right w:val="none" w:sz="0" w:space="0" w:color="auto"/>
          </w:divBdr>
        </w:div>
        <w:div w:id="122238030">
          <w:marLeft w:val="0"/>
          <w:marRight w:val="0"/>
          <w:marTop w:val="0"/>
          <w:marBottom w:val="0"/>
          <w:divBdr>
            <w:top w:val="none" w:sz="0" w:space="0" w:color="auto"/>
            <w:left w:val="none" w:sz="0" w:space="0" w:color="auto"/>
            <w:bottom w:val="none" w:sz="0" w:space="0" w:color="auto"/>
            <w:right w:val="none" w:sz="0" w:space="0" w:color="auto"/>
          </w:divBdr>
        </w:div>
      </w:divsChild>
    </w:div>
    <w:div w:id="1016617555">
      <w:bodyDiv w:val="1"/>
      <w:marLeft w:val="0"/>
      <w:marRight w:val="0"/>
      <w:marTop w:val="0"/>
      <w:marBottom w:val="0"/>
      <w:divBdr>
        <w:top w:val="none" w:sz="0" w:space="0" w:color="auto"/>
        <w:left w:val="none" w:sz="0" w:space="0" w:color="auto"/>
        <w:bottom w:val="none" w:sz="0" w:space="0" w:color="auto"/>
        <w:right w:val="none" w:sz="0" w:space="0" w:color="auto"/>
      </w:divBdr>
    </w:div>
    <w:div w:id="1019116254">
      <w:bodyDiv w:val="1"/>
      <w:marLeft w:val="0"/>
      <w:marRight w:val="0"/>
      <w:marTop w:val="0"/>
      <w:marBottom w:val="0"/>
      <w:divBdr>
        <w:top w:val="none" w:sz="0" w:space="0" w:color="auto"/>
        <w:left w:val="none" w:sz="0" w:space="0" w:color="auto"/>
        <w:bottom w:val="none" w:sz="0" w:space="0" w:color="auto"/>
        <w:right w:val="none" w:sz="0" w:space="0" w:color="auto"/>
      </w:divBdr>
    </w:div>
    <w:div w:id="1022128624">
      <w:bodyDiv w:val="1"/>
      <w:marLeft w:val="0"/>
      <w:marRight w:val="0"/>
      <w:marTop w:val="0"/>
      <w:marBottom w:val="0"/>
      <w:divBdr>
        <w:top w:val="none" w:sz="0" w:space="0" w:color="auto"/>
        <w:left w:val="none" w:sz="0" w:space="0" w:color="auto"/>
        <w:bottom w:val="none" w:sz="0" w:space="0" w:color="auto"/>
        <w:right w:val="none" w:sz="0" w:space="0" w:color="auto"/>
      </w:divBdr>
    </w:div>
    <w:div w:id="1024869130">
      <w:bodyDiv w:val="1"/>
      <w:marLeft w:val="0"/>
      <w:marRight w:val="0"/>
      <w:marTop w:val="0"/>
      <w:marBottom w:val="0"/>
      <w:divBdr>
        <w:top w:val="none" w:sz="0" w:space="0" w:color="auto"/>
        <w:left w:val="none" w:sz="0" w:space="0" w:color="auto"/>
        <w:bottom w:val="none" w:sz="0" w:space="0" w:color="auto"/>
        <w:right w:val="none" w:sz="0" w:space="0" w:color="auto"/>
      </w:divBdr>
    </w:div>
    <w:div w:id="1027946719">
      <w:bodyDiv w:val="1"/>
      <w:marLeft w:val="0"/>
      <w:marRight w:val="0"/>
      <w:marTop w:val="0"/>
      <w:marBottom w:val="0"/>
      <w:divBdr>
        <w:top w:val="none" w:sz="0" w:space="0" w:color="auto"/>
        <w:left w:val="none" w:sz="0" w:space="0" w:color="auto"/>
        <w:bottom w:val="none" w:sz="0" w:space="0" w:color="auto"/>
        <w:right w:val="none" w:sz="0" w:space="0" w:color="auto"/>
      </w:divBdr>
    </w:div>
    <w:div w:id="1028486077">
      <w:bodyDiv w:val="1"/>
      <w:marLeft w:val="0"/>
      <w:marRight w:val="0"/>
      <w:marTop w:val="0"/>
      <w:marBottom w:val="0"/>
      <w:divBdr>
        <w:top w:val="none" w:sz="0" w:space="0" w:color="auto"/>
        <w:left w:val="none" w:sz="0" w:space="0" w:color="auto"/>
        <w:bottom w:val="none" w:sz="0" w:space="0" w:color="auto"/>
        <w:right w:val="none" w:sz="0" w:space="0" w:color="auto"/>
      </w:divBdr>
    </w:div>
    <w:div w:id="1029717911">
      <w:bodyDiv w:val="1"/>
      <w:marLeft w:val="0"/>
      <w:marRight w:val="0"/>
      <w:marTop w:val="0"/>
      <w:marBottom w:val="0"/>
      <w:divBdr>
        <w:top w:val="none" w:sz="0" w:space="0" w:color="auto"/>
        <w:left w:val="none" w:sz="0" w:space="0" w:color="auto"/>
        <w:bottom w:val="none" w:sz="0" w:space="0" w:color="auto"/>
        <w:right w:val="none" w:sz="0" w:space="0" w:color="auto"/>
      </w:divBdr>
    </w:div>
    <w:div w:id="1030182134">
      <w:bodyDiv w:val="1"/>
      <w:marLeft w:val="0"/>
      <w:marRight w:val="0"/>
      <w:marTop w:val="0"/>
      <w:marBottom w:val="0"/>
      <w:divBdr>
        <w:top w:val="none" w:sz="0" w:space="0" w:color="auto"/>
        <w:left w:val="none" w:sz="0" w:space="0" w:color="auto"/>
        <w:bottom w:val="none" w:sz="0" w:space="0" w:color="auto"/>
        <w:right w:val="none" w:sz="0" w:space="0" w:color="auto"/>
      </w:divBdr>
    </w:div>
    <w:div w:id="1030716195">
      <w:bodyDiv w:val="1"/>
      <w:marLeft w:val="0"/>
      <w:marRight w:val="0"/>
      <w:marTop w:val="0"/>
      <w:marBottom w:val="0"/>
      <w:divBdr>
        <w:top w:val="none" w:sz="0" w:space="0" w:color="auto"/>
        <w:left w:val="none" w:sz="0" w:space="0" w:color="auto"/>
        <w:bottom w:val="none" w:sz="0" w:space="0" w:color="auto"/>
        <w:right w:val="none" w:sz="0" w:space="0" w:color="auto"/>
      </w:divBdr>
    </w:div>
    <w:div w:id="1031223728">
      <w:bodyDiv w:val="1"/>
      <w:marLeft w:val="0"/>
      <w:marRight w:val="0"/>
      <w:marTop w:val="0"/>
      <w:marBottom w:val="0"/>
      <w:divBdr>
        <w:top w:val="none" w:sz="0" w:space="0" w:color="auto"/>
        <w:left w:val="none" w:sz="0" w:space="0" w:color="auto"/>
        <w:bottom w:val="none" w:sz="0" w:space="0" w:color="auto"/>
        <w:right w:val="none" w:sz="0" w:space="0" w:color="auto"/>
      </w:divBdr>
    </w:div>
    <w:div w:id="1035230425">
      <w:bodyDiv w:val="1"/>
      <w:marLeft w:val="0"/>
      <w:marRight w:val="0"/>
      <w:marTop w:val="0"/>
      <w:marBottom w:val="0"/>
      <w:divBdr>
        <w:top w:val="none" w:sz="0" w:space="0" w:color="auto"/>
        <w:left w:val="none" w:sz="0" w:space="0" w:color="auto"/>
        <w:bottom w:val="none" w:sz="0" w:space="0" w:color="auto"/>
        <w:right w:val="none" w:sz="0" w:space="0" w:color="auto"/>
      </w:divBdr>
    </w:div>
    <w:div w:id="1039234729">
      <w:bodyDiv w:val="1"/>
      <w:marLeft w:val="0"/>
      <w:marRight w:val="0"/>
      <w:marTop w:val="0"/>
      <w:marBottom w:val="0"/>
      <w:divBdr>
        <w:top w:val="none" w:sz="0" w:space="0" w:color="auto"/>
        <w:left w:val="none" w:sz="0" w:space="0" w:color="auto"/>
        <w:bottom w:val="none" w:sz="0" w:space="0" w:color="auto"/>
        <w:right w:val="none" w:sz="0" w:space="0" w:color="auto"/>
      </w:divBdr>
    </w:div>
    <w:div w:id="1041058611">
      <w:bodyDiv w:val="1"/>
      <w:marLeft w:val="0"/>
      <w:marRight w:val="0"/>
      <w:marTop w:val="0"/>
      <w:marBottom w:val="0"/>
      <w:divBdr>
        <w:top w:val="none" w:sz="0" w:space="0" w:color="auto"/>
        <w:left w:val="none" w:sz="0" w:space="0" w:color="auto"/>
        <w:bottom w:val="none" w:sz="0" w:space="0" w:color="auto"/>
        <w:right w:val="none" w:sz="0" w:space="0" w:color="auto"/>
      </w:divBdr>
    </w:div>
    <w:div w:id="1041638372">
      <w:bodyDiv w:val="1"/>
      <w:marLeft w:val="0"/>
      <w:marRight w:val="0"/>
      <w:marTop w:val="0"/>
      <w:marBottom w:val="0"/>
      <w:divBdr>
        <w:top w:val="none" w:sz="0" w:space="0" w:color="auto"/>
        <w:left w:val="none" w:sz="0" w:space="0" w:color="auto"/>
        <w:bottom w:val="none" w:sz="0" w:space="0" w:color="auto"/>
        <w:right w:val="none" w:sz="0" w:space="0" w:color="auto"/>
      </w:divBdr>
    </w:div>
    <w:div w:id="1041978689">
      <w:bodyDiv w:val="1"/>
      <w:marLeft w:val="0"/>
      <w:marRight w:val="0"/>
      <w:marTop w:val="0"/>
      <w:marBottom w:val="0"/>
      <w:divBdr>
        <w:top w:val="none" w:sz="0" w:space="0" w:color="auto"/>
        <w:left w:val="none" w:sz="0" w:space="0" w:color="auto"/>
        <w:bottom w:val="none" w:sz="0" w:space="0" w:color="auto"/>
        <w:right w:val="none" w:sz="0" w:space="0" w:color="auto"/>
      </w:divBdr>
    </w:div>
    <w:div w:id="1042290548">
      <w:bodyDiv w:val="1"/>
      <w:marLeft w:val="0"/>
      <w:marRight w:val="0"/>
      <w:marTop w:val="0"/>
      <w:marBottom w:val="0"/>
      <w:divBdr>
        <w:top w:val="none" w:sz="0" w:space="0" w:color="auto"/>
        <w:left w:val="none" w:sz="0" w:space="0" w:color="auto"/>
        <w:bottom w:val="none" w:sz="0" w:space="0" w:color="auto"/>
        <w:right w:val="none" w:sz="0" w:space="0" w:color="auto"/>
      </w:divBdr>
      <w:divsChild>
        <w:div w:id="8459157">
          <w:marLeft w:val="0"/>
          <w:marRight w:val="0"/>
          <w:marTop w:val="0"/>
          <w:marBottom w:val="0"/>
          <w:divBdr>
            <w:top w:val="none" w:sz="0" w:space="0" w:color="auto"/>
            <w:left w:val="none" w:sz="0" w:space="0" w:color="auto"/>
            <w:bottom w:val="none" w:sz="0" w:space="0" w:color="auto"/>
            <w:right w:val="none" w:sz="0" w:space="0" w:color="auto"/>
          </w:divBdr>
        </w:div>
        <w:div w:id="14889483">
          <w:marLeft w:val="0"/>
          <w:marRight w:val="0"/>
          <w:marTop w:val="0"/>
          <w:marBottom w:val="0"/>
          <w:divBdr>
            <w:top w:val="none" w:sz="0" w:space="0" w:color="auto"/>
            <w:left w:val="none" w:sz="0" w:space="0" w:color="auto"/>
            <w:bottom w:val="none" w:sz="0" w:space="0" w:color="auto"/>
            <w:right w:val="none" w:sz="0" w:space="0" w:color="auto"/>
          </w:divBdr>
        </w:div>
        <w:div w:id="87384851">
          <w:marLeft w:val="0"/>
          <w:marRight w:val="0"/>
          <w:marTop w:val="0"/>
          <w:marBottom w:val="0"/>
          <w:divBdr>
            <w:top w:val="none" w:sz="0" w:space="0" w:color="auto"/>
            <w:left w:val="none" w:sz="0" w:space="0" w:color="auto"/>
            <w:bottom w:val="none" w:sz="0" w:space="0" w:color="auto"/>
            <w:right w:val="none" w:sz="0" w:space="0" w:color="auto"/>
          </w:divBdr>
        </w:div>
        <w:div w:id="115296392">
          <w:marLeft w:val="0"/>
          <w:marRight w:val="0"/>
          <w:marTop w:val="0"/>
          <w:marBottom w:val="0"/>
          <w:divBdr>
            <w:top w:val="none" w:sz="0" w:space="0" w:color="auto"/>
            <w:left w:val="none" w:sz="0" w:space="0" w:color="auto"/>
            <w:bottom w:val="none" w:sz="0" w:space="0" w:color="auto"/>
            <w:right w:val="none" w:sz="0" w:space="0" w:color="auto"/>
          </w:divBdr>
        </w:div>
        <w:div w:id="124549278">
          <w:marLeft w:val="0"/>
          <w:marRight w:val="0"/>
          <w:marTop w:val="0"/>
          <w:marBottom w:val="0"/>
          <w:divBdr>
            <w:top w:val="none" w:sz="0" w:space="0" w:color="auto"/>
            <w:left w:val="none" w:sz="0" w:space="0" w:color="auto"/>
            <w:bottom w:val="none" w:sz="0" w:space="0" w:color="auto"/>
            <w:right w:val="none" w:sz="0" w:space="0" w:color="auto"/>
          </w:divBdr>
        </w:div>
        <w:div w:id="188417843">
          <w:marLeft w:val="0"/>
          <w:marRight w:val="0"/>
          <w:marTop w:val="0"/>
          <w:marBottom w:val="0"/>
          <w:divBdr>
            <w:top w:val="none" w:sz="0" w:space="0" w:color="auto"/>
            <w:left w:val="none" w:sz="0" w:space="0" w:color="auto"/>
            <w:bottom w:val="none" w:sz="0" w:space="0" w:color="auto"/>
            <w:right w:val="none" w:sz="0" w:space="0" w:color="auto"/>
          </w:divBdr>
        </w:div>
        <w:div w:id="270095546">
          <w:marLeft w:val="0"/>
          <w:marRight w:val="0"/>
          <w:marTop w:val="0"/>
          <w:marBottom w:val="0"/>
          <w:divBdr>
            <w:top w:val="none" w:sz="0" w:space="0" w:color="auto"/>
            <w:left w:val="none" w:sz="0" w:space="0" w:color="auto"/>
            <w:bottom w:val="none" w:sz="0" w:space="0" w:color="auto"/>
            <w:right w:val="none" w:sz="0" w:space="0" w:color="auto"/>
          </w:divBdr>
        </w:div>
        <w:div w:id="361129592">
          <w:marLeft w:val="0"/>
          <w:marRight w:val="0"/>
          <w:marTop w:val="0"/>
          <w:marBottom w:val="0"/>
          <w:divBdr>
            <w:top w:val="none" w:sz="0" w:space="0" w:color="auto"/>
            <w:left w:val="none" w:sz="0" w:space="0" w:color="auto"/>
            <w:bottom w:val="none" w:sz="0" w:space="0" w:color="auto"/>
            <w:right w:val="none" w:sz="0" w:space="0" w:color="auto"/>
          </w:divBdr>
        </w:div>
        <w:div w:id="445588714">
          <w:marLeft w:val="0"/>
          <w:marRight w:val="0"/>
          <w:marTop w:val="0"/>
          <w:marBottom w:val="0"/>
          <w:divBdr>
            <w:top w:val="none" w:sz="0" w:space="0" w:color="auto"/>
            <w:left w:val="none" w:sz="0" w:space="0" w:color="auto"/>
            <w:bottom w:val="none" w:sz="0" w:space="0" w:color="auto"/>
            <w:right w:val="none" w:sz="0" w:space="0" w:color="auto"/>
          </w:divBdr>
        </w:div>
        <w:div w:id="477889049">
          <w:marLeft w:val="0"/>
          <w:marRight w:val="0"/>
          <w:marTop w:val="0"/>
          <w:marBottom w:val="0"/>
          <w:divBdr>
            <w:top w:val="none" w:sz="0" w:space="0" w:color="auto"/>
            <w:left w:val="none" w:sz="0" w:space="0" w:color="auto"/>
            <w:bottom w:val="none" w:sz="0" w:space="0" w:color="auto"/>
            <w:right w:val="none" w:sz="0" w:space="0" w:color="auto"/>
          </w:divBdr>
        </w:div>
        <w:div w:id="488791047">
          <w:marLeft w:val="0"/>
          <w:marRight w:val="0"/>
          <w:marTop w:val="0"/>
          <w:marBottom w:val="0"/>
          <w:divBdr>
            <w:top w:val="none" w:sz="0" w:space="0" w:color="auto"/>
            <w:left w:val="none" w:sz="0" w:space="0" w:color="auto"/>
            <w:bottom w:val="none" w:sz="0" w:space="0" w:color="auto"/>
            <w:right w:val="none" w:sz="0" w:space="0" w:color="auto"/>
          </w:divBdr>
        </w:div>
        <w:div w:id="510337482">
          <w:marLeft w:val="0"/>
          <w:marRight w:val="0"/>
          <w:marTop w:val="0"/>
          <w:marBottom w:val="0"/>
          <w:divBdr>
            <w:top w:val="none" w:sz="0" w:space="0" w:color="auto"/>
            <w:left w:val="none" w:sz="0" w:space="0" w:color="auto"/>
            <w:bottom w:val="none" w:sz="0" w:space="0" w:color="auto"/>
            <w:right w:val="none" w:sz="0" w:space="0" w:color="auto"/>
          </w:divBdr>
        </w:div>
        <w:div w:id="519393960">
          <w:marLeft w:val="0"/>
          <w:marRight w:val="0"/>
          <w:marTop w:val="0"/>
          <w:marBottom w:val="0"/>
          <w:divBdr>
            <w:top w:val="none" w:sz="0" w:space="0" w:color="auto"/>
            <w:left w:val="none" w:sz="0" w:space="0" w:color="auto"/>
            <w:bottom w:val="none" w:sz="0" w:space="0" w:color="auto"/>
            <w:right w:val="none" w:sz="0" w:space="0" w:color="auto"/>
          </w:divBdr>
        </w:div>
        <w:div w:id="541868779">
          <w:marLeft w:val="0"/>
          <w:marRight w:val="0"/>
          <w:marTop w:val="0"/>
          <w:marBottom w:val="0"/>
          <w:divBdr>
            <w:top w:val="none" w:sz="0" w:space="0" w:color="auto"/>
            <w:left w:val="none" w:sz="0" w:space="0" w:color="auto"/>
            <w:bottom w:val="none" w:sz="0" w:space="0" w:color="auto"/>
            <w:right w:val="none" w:sz="0" w:space="0" w:color="auto"/>
          </w:divBdr>
        </w:div>
        <w:div w:id="578447031">
          <w:marLeft w:val="0"/>
          <w:marRight w:val="0"/>
          <w:marTop w:val="0"/>
          <w:marBottom w:val="0"/>
          <w:divBdr>
            <w:top w:val="none" w:sz="0" w:space="0" w:color="auto"/>
            <w:left w:val="none" w:sz="0" w:space="0" w:color="auto"/>
            <w:bottom w:val="none" w:sz="0" w:space="0" w:color="auto"/>
            <w:right w:val="none" w:sz="0" w:space="0" w:color="auto"/>
          </w:divBdr>
        </w:div>
        <w:div w:id="616645880">
          <w:marLeft w:val="0"/>
          <w:marRight w:val="0"/>
          <w:marTop w:val="0"/>
          <w:marBottom w:val="0"/>
          <w:divBdr>
            <w:top w:val="none" w:sz="0" w:space="0" w:color="auto"/>
            <w:left w:val="none" w:sz="0" w:space="0" w:color="auto"/>
            <w:bottom w:val="none" w:sz="0" w:space="0" w:color="auto"/>
            <w:right w:val="none" w:sz="0" w:space="0" w:color="auto"/>
          </w:divBdr>
        </w:div>
        <w:div w:id="630407478">
          <w:marLeft w:val="0"/>
          <w:marRight w:val="0"/>
          <w:marTop w:val="0"/>
          <w:marBottom w:val="0"/>
          <w:divBdr>
            <w:top w:val="none" w:sz="0" w:space="0" w:color="auto"/>
            <w:left w:val="none" w:sz="0" w:space="0" w:color="auto"/>
            <w:bottom w:val="none" w:sz="0" w:space="0" w:color="auto"/>
            <w:right w:val="none" w:sz="0" w:space="0" w:color="auto"/>
          </w:divBdr>
        </w:div>
        <w:div w:id="650017269">
          <w:marLeft w:val="0"/>
          <w:marRight w:val="0"/>
          <w:marTop w:val="0"/>
          <w:marBottom w:val="0"/>
          <w:divBdr>
            <w:top w:val="none" w:sz="0" w:space="0" w:color="auto"/>
            <w:left w:val="none" w:sz="0" w:space="0" w:color="auto"/>
            <w:bottom w:val="none" w:sz="0" w:space="0" w:color="auto"/>
            <w:right w:val="none" w:sz="0" w:space="0" w:color="auto"/>
          </w:divBdr>
        </w:div>
        <w:div w:id="801463109">
          <w:marLeft w:val="0"/>
          <w:marRight w:val="0"/>
          <w:marTop w:val="0"/>
          <w:marBottom w:val="0"/>
          <w:divBdr>
            <w:top w:val="none" w:sz="0" w:space="0" w:color="auto"/>
            <w:left w:val="none" w:sz="0" w:space="0" w:color="auto"/>
            <w:bottom w:val="none" w:sz="0" w:space="0" w:color="auto"/>
            <w:right w:val="none" w:sz="0" w:space="0" w:color="auto"/>
          </w:divBdr>
        </w:div>
        <w:div w:id="923608698">
          <w:marLeft w:val="0"/>
          <w:marRight w:val="0"/>
          <w:marTop w:val="0"/>
          <w:marBottom w:val="0"/>
          <w:divBdr>
            <w:top w:val="none" w:sz="0" w:space="0" w:color="auto"/>
            <w:left w:val="none" w:sz="0" w:space="0" w:color="auto"/>
            <w:bottom w:val="none" w:sz="0" w:space="0" w:color="auto"/>
            <w:right w:val="none" w:sz="0" w:space="0" w:color="auto"/>
          </w:divBdr>
        </w:div>
        <w:div w:id="965432504">
          <w:marLeft w:val="0"/>
          <w:marRight w:val="0"/>
          <w:marTop w:val="0"/>
          <w:marBottom w:val="0"/>
          <w:divBdr>
            <w:top w:val="none" w:sz="0" w:space="0" w:color="auto"/>
            <w:left w:val="none" w:sz="0" w:space="0" w:color="auto"/>
            <w:bottom w:val="none" w:sz="0" w:space="0" w:color="auto"/>
            <w:right w:val="none" w:sz="0" w:space="0" w:color="auto"/>
          </w:divBdr>
        </w:div>
        <w:div w:id="995257824">
          <w:marLeft w:val="0"/>
          <w:marRight w:val="0"/>
          <w:marTop w:val="0"/>
          <w:marBottom w:val="0"/>
          <w:divBdr>
            <w:top w:val="none" w:sz="0" w:space="0" w:color="auto"/>
            <w:left w:val="none" w:sz="0" w:space="0" w:color="auto"/>
            <w:bottom w:val="none" w:sz="0" w:space="0" w:color="auto"/>
            <w:right w:val="none" w:sz="0" w:space="0" w:color="auto"/>
          </w:divBdr>
        </w:div>
        <w:div w:id="1040395731">
          <w:marLeft w:val="0"/>
          <w:marRight w:val="0"/>
          <w:marTop w:val="0"/>
          <w:marBottom w:val="0"/>
          <w:divBdr>
            <w:top w:val="none" w:sz="0" w:space="0" w:color="auto"/>
            <w:left w:val="none" w:sz="0" w:space="0" w:color="auto"/>
            <w:bottom w:val="none" w:sz="0" w:space="0" w:color="auto"/>
            <w:right w:val="none" w:sz="0" w:space="0" w:color="auto"/>
          </w:divBdr>
        </w:div>
        <w:div w:id="1047342504">
          <w:marLeft w:val="0"/>
          <w:marRight w:val="0"/>
          <w:marTop w:val="0"/>
          <w:marBottom w:val="0"/>
          <w:divBdr>
            <w:top w:val="none" w:sz="0" w:space="0" w:color="auto"/>
            <w:left w:val="none" w:sz="0" w:space="0" w:color="auto"/>
            <w:bottom w:val="none" w:sz="0" w:space="0" w:color="auto"/>
            <w:right w:val="none" w:sz="0" w:space="0" w:color="auto"/>
          </w:divBdr>
        </w:div>
        <w:div w:id="1051151518">
          <w:marLeft w:val="0"/>
          <w:marRight w:val="0"/>
          <w:marTop w:val="0"/>
          <w:marBottom w:val="0"/>
          <w:divBdr>
            <w:top w:val="none" w:sz="0" w:space="0" w:color="auto"/>
            <w:left w:val="none" w:sz="0" w:space="0" w:color="auto"/>
            <w:bottom w:val="none" w:sz="0" w:space="0" w:color="auto"/>
            <w:right w:val="none" w:sz="0" w:space="0" w:color="auto"/>
          </w:divBdr>
        </w:div>
        <w:div w:id="1095249741">
          <w:marLeft w:val="0"/>
          <w:marRight w:val="0"/>
          <w:marTop w:val="0"/>
          <w:marBottom w:val="0"/>
          <w:divBdr>
            <w:top w:val="none" w:sz="0" w:space="0" w:color="auto"/>
            <w:left w:val="none" w:sz="0" w:space="0" w:color="auto"/>
            <w:bottom w:val="none" w:sz="0" w:space="0" w:color="auto"/>
            <w:right w:val="none" w:sz="0" w:space="0" w:color="auto"/>
          </w:divBdr>
        </w:div>
        <w:div w:id="1109201936">
          <w:marLeft w:val="0"/>
          <w:marRight w:val="0"/>
          <w:marTop w:val="0"/>
          <w:marBottom w:val="0"/>
          <w:divBdr>
            <w:top w:val="none" w:sz="0" w:space="0" w:color="auto"/>
            <w:left w:val="none" w:sz="0" w:space="0" w:color="auto"/>
            <w:bottom w:val="none" w:sz="0" w:space="0" w:color="auto"/>
            <w:right w:val="none" w:sz="0" w:space="0" w:color="auto"/>
          </w:divBdr>
        </w:div>
        <w:div w:id="1134329563">
          <w:marLeft w:val="0"/>
          <w:marRight w:val="0"/>
          <w:marTop w:val="0"/>
          <w:marBottom w:val="0"/>
          <w:divBdr>
            <w:top w:val="none" w:sz="0" w:space="0" w:color="auto"/>
            <w:left w:val="none" w:sz="0" w:space="0" w:color="auto"/>
            <w:bottom w:val="none" w:sz="0" w:space="0" w:color="auto"/>
            <w:right w:val="none" w:sz="0" w:space="0" w:color="auto"/>
          </w:divBdr>
        </w:div>
        <w:div w:id="1179196818">
          <w:marLeft w:val="0"/>
          <w:marRight w:val="0"/>
          <w:marTop w:val="0"/>
          <w:marBottom w:val="0"/>
          <w:divBdr>
            <w:top w:val="none" w:sz="0" w:space="0" w:color="auto"/>
            <w:left w:val="none" w:sz="0" w:space="0" w:color="auto"/>
            <w:bottom w:val="none" w:sz="0" w:space="0" w:color="auto"/>
            <w:right w:val="none" w:sz="0" w:space="0" w:color="auto"/>
          </w:divBdr>
        </w:div>
        <w:div w:id="1247962649">
          <w:marLeft w:val="0"/>
          <w:marRight w:val="0"/>
          <w:marTop w:val="0"/>
          <w:marBottom w:val="0"/>
          <w:divBdr>
            <w:top w:val="none" w:sz="0" w:space="0" w:color="auto"/>
            <w:left w:val="none" w:sz="0" w:space="0" w:color="auto"/>
            <w:bottom w:val="none" w:sz="0" w:space="0" w:color="auto"/>
            <w:right w:val="none" w:sz="0" w:space="0" w:color="auto"/>
          </w:divBdr>
        </w:div>
        <w:div w:id="1251160798">
          <w:marLeft w:val="0"/>
          <w:marRight w:val="0"/>
          <w:marTop w:val="0"/>
          <w:marBottom w:val="0"/>
          <w:divBdr>
            <w:top w:val="none" w:sz="0" w:space="0" w:color="auto"/>
            <w:left w:val="none" w:sz="0" w:space="0" w:color="auto"/>
            <w:bottom w:val="none" w:sz="0" w:space="0" w:color="auto"/>
            <w:right w:val="none" w:sz="0" w:space="0" w:color="auto"/>
          </w:divBdr>
        </w:div>
        <w:div w:id="1252735943">
          <w:marLeft w:val="0"/>
          <w:marRight w:val="0"/>
          <w:marTop w:val="0"/>
          <w:marBottom w:val="0"/>
          <w:divBdr>
            <w:top w:val="none" w:sz="0" w:space="0" w:color="auto"/>
            <w:left w:val="none" w:sz="0" w:space="0" w:color="auto"/>
            <w:bottom w:val="none" w:sz="0" w:space="0" w:color="auto"/>
            <w:right w:val="none" w:sz="0" w:space="0" w:color="auto"/>
          </w:divBdr>
        </w:div>
        <w:div w:id="1316257204">
          <w:marLeft w:val="0"/>
          <w:marRight w:val="0"/>
          <w:marTop w:val="0"/>
          <w:marBottom w:val="0"/>
          <w:divBdr>
            <w:top w:val="none" w:sz="0" w:space="0" w:color="auto"/>
            <w:left w:val="none" w:sz="0" w:space="0" w:color="auto"/>
            <w:bottom w:val="none" w:sz="0" w:space="0" w:color="auto"/>
            <w:right w:val="none" w:sz="0" w:space="0" w:color="auto"/>
          </w:divBdr>
        </w:div>
        <w:div w:id="1446655113">
          <w:marLeft w:val="0"/>
          <w:marRight w:val="0"/>
          <w:marTop w:val="0"/>
          <w:marBottom w:val="0"/>
          <w:divBdr>
            <w:top w:val="none" w:sz="0" w:space="0" w:color="auto"/>
            <w:left w:val="none" w:sz="0" w:space="0" w:color="auto"/>
            <w:bottom w:val="none" w:sz="0" w:space="0" w:color="auto"/>
            <w:right w:val="none" w:sz="0" w:space="0" w:color="auto"/>
          </w:divBdr>
        </w:div>
        <w:div w:id="1504927273">
          <w:marLeft w:val="0"/>
          <w:marRight w:val="0"/>
          <w:marTop w:val="0"/>
          <w:marBottom w:val="0"/>
          <w:divBdr>
            <w:top w:val="none" w:sz="0" w:space="0" w:color="auto"/>
            <w:left w:val="none" w:sz="0" w:space="0" w:color="auto"/>
            <w:bottom w:val="none" w:sz="0" w:space="0" w:color="auto"/>
            <w:right w:val="none" w:sz="0" w:space="0" w:color="auto"/>
          </w:divBdr>
        </w:div>
        <w:div w:id="1515267271">
          <w:marLeft w:val="0"/>
          <w:marRight w:val="0"/>
          <w:marTop w:val="0"/>
          <w:marBottom w:val="0"/>
          <w:divBdr>
            <w:top w:val="none" w:sz="0" w:space="0" w:color="auto"/>
            <w:left w:val="none" w:sz="0" w:space="0" w:color="auto"/>
            <w:bottom w:val="none" w:sz="0" w:space="0" w:color="auto"/>
            <w:right w:val="none" w:sz="0" w:space="0" w:color="auto"/>
          </w:divBdr>
        </w:div>
        <w:div w:id="1575973421">
          <w:marLeft w:val="0"/>
          <w:marRight w:val="0"/>
          <w:marTop w:val="0"/>
          <w:marBottom w:val="0"/>
          <w:divBdr>
            <w:top w:val="none" w:sz="0" w:space="0" w:color="auto"/>
            <w:left w:val="none" w:sz="0" w:space="0" w:color="auto"/>
            <w:bottom w:val="none" w:sz="0" w:space="0" w:color="auto"/>
            <w:right w:val="none" w:sz="0" w:space="0" w:color="auto"/>
          </w:divBdr>
        </w:div>
        <w:div w:id="1584607947">
          <w:marLeft w:val="0"/>
          <w:marRight w:val="0"/>
          <w:marTop w:val="0"/>
          <w:marBottom w:val="0"/>
          <w:divBdr>
            <w:top w:val="none" w:sz="0" w:space="0" w:color="auto"/>
            <w:left w:val="none" w:sz="0" w:space="0" w:color="auto"/>
            <w:bottom w:val="none" w:sz="0" w:space="0" w:color="auto"/>
            <w:right w:val="none" w:sz="0" w:space="0" w:color="auto"/>
          </w:divBdr>
        </w:div>
        <w:div w:id="1590577769">
          <w:marLeft w:val="0"/>
          <w:marRight w:val="0"/>
          <w:marTop w:val="0"/>
          <w:marBottom w:val="0"/>
          <w:divBdr>
            <w:top w:val="none" w:sz="0" w:space="0" w:color="auto"/>
            <w:left w:val="none" w:sz="0" w:space="0" w:color="auto"/>
            <w:bottom w:val="none" w:sz="0" w:space="0" w:color="auto"/>
            <w:right w:val="none" w:sz="0" w:space="0" w:color="auto"/>
          </w:divBdr>
        </w:div>
        <w:div w:id="1592355760">
          <w:marLeft w:val="0"/>
          <w:marRight w:val="0"/>
          <w:marTop w:val="0"/>
          <w:marBottom w:val="0"/>
          <w:divBdr>
            <w:top w:val="none" w:sz="0" w:space="0" w:color="auto"/>
            <w:left w:val="none" w:sz="0" w:space="0" w:color="auto"/>
            <w:bottom w:val="none" w:sz="0" w:space="0" w:color="auto"/>
            <w:right w:val="none" w:sz="0" w:space="0" w:color="auto"/>
          </w:divBdr>
        </w:div>
        <w:div w:id="1645431494">
          <w:marLeft w:val="0"/>
          <w:marRight w:val="0"/>
          <w:marTop w:val="0"/>
          <w:marBottom w:val="0"/>
          <w:divBdr>
            <w:top w:val="none" w:sz="0" w:space="0" w:color="auto"/>
            <w:left w:val="none" w:sz="0" w:space="0" w:color="auto"/>
            <w:bottom w:val="none" w:sz="0" w:space="0" w:color="auto"/>
            <w:right w:val="none" w:sz="0" w:space="0" w:color="auto"/>
          </w:divBdr>
        </w:div>
        <w:div w:id="1675378585">
          <w:marLeft w:val="0"/>
          <w:marRight w:val="0"/>
          <w:marTop w:val="0"/>
          <w:marBottom w:val="0"/>
          <w:divBdr>
            <w:top w:val="none" w:sz="0" w:space="0" w:color="auto"/>
            <w:left w:val="none" w:sz="0" w:space="0" w:color="auto"/>
            <w:bottom w:val="none" w:sz="0" w:space="0" w:color="auto"/>
            <w:right w:val="none" w:sz="0" w:space="0" w:color="auto"/>
          </w:divBdr>
        </w:div>
        <w:div w:id="1684168539">
          <w:marLeft w:val="0"/>
          <w:marRight w:val="0"/>
          <w:marTop w:val="0"/>
          <w:marBottom w:val="0"/>
          <w:divBdr>
            <w:top w:val="none" w:sz="0" w:space="0" w:color="auto"/>
            <w:left w:val="none" w:sz="0" w:space="0" w:color="auto"/>
            <w:bottom w:val="none" w:sz="0" w:space="0" w:color="auto"/>
            <w:right w:val="none" w:sz="0" w:space="0" w:color="auto"/>
          </w:divBdr>
        </w:div>
        <w:div w:id="1753238275">
          <w:marLeft w:val="0"/>
          <w:marRight w:val="0"/>
          <w:marTop w:val="0"/>
          <w:marBottom w:val="0"/>
          <w:divBdr>
            <w:top w:val="none" w:sz="0" w:space="0" w:color="auto"/>
            <w:left w:val="none" w:sz="0" w:space="0" w:color="auto"/>
            <w:bottom w:val="none" w:sz="0" w:space="0" w:color="auto"/>
            <w:right w:val="none" w:sz="0" w:space="0" w:color="auto"/>
          </w:divBdr>
        </w:div>
        <w:div w:id="1766221489">
          <w:marLeft w:val="0"/>
          <w:marRight w:val="0"/>
          <w:marTop w:val="0"/>
          <w:marBottom w:val="0"/>
          <w:divBdr>
            <w:top w:val="none" w:sz="0" w:space="0" w:color="auto"/>
            <w:left w:val="none" w:sz="0" w:space="0" w:color="auto"/>
            <w:bottom w:val="none" w:sz="0" w:space="0" w:color="auto"/>
            <w:right w:val="none" w:sz="0" w:space="0" w:color="auto"/>
          </w:divBdr>
        </w:div>
        <w:div w:id="1795714776">
          <w:marLeft w:val="0"/>
          <w:marRight w:val="0"/>
          <w:marTop w:val="0"/>
          <w:marBottom w:val="0"/>
          <w:divBdr>
            <w:top w:val="none" w:sz="0" w:space="0" w:color="auto"/>
            <w:left w:val="none" w:sz="0" w:space="0" w:color="auto"/>
            <w:bottom w:val="none" w:sz="0" w:space="0" w:color="auto"/>
            <w:right w:val="none" w:sz="0" w:space="0" w:color="auto"/>
          </w:divBdr>
        </w:div>
        <w:div w:id="1912888541">
          <w:marLeft w:val="0"/>
          <w:marRight w:val="0"/>
          <w:marTop w:val="0"/>
          <w:marBottom w:val="0"/>
          <w:divBdr>
            <w:top w:val="none" w:sz="0" w:space="0" w:color="auto"/>
            <w:left w:val="none" w:sz="0" w:space="0" w:color="auto"/>
            <w:bottom w:val="none" w:sz="0" w:space="0" w:color="auto"/>
            <w:right w:val="none" w:sz="0" w:space="0" w:color="auto"/>
          </w:divBdr>
        </w:div>
        <w:div w:id="1935236209">
          <w:marLeft w:val="0"/>
          <w:marRight w:val="0"/>
          <w:marTop w:val="0"/>
          <w:marBottom w:val="0"/>
          <w:divBdr>
            <w:top w:val="none" w:sz="0" w:space="0" w:color="auto"/>
            <w:left w:val="none" w:sz="0" w:space="0" w:color="auto"/>
            <w:bottom w:val="none" w:sz="0" w:space="0" w:color="auto"/>
            <w:right w:val="none" w:sz="0" w:space="0" w:color="auto"/>
          </w:divBdr>
        </w:div>
        <w:div w:id="1980723881">
          <w:marLeft w:val="0"/>
          <w:marRight w:val="0"/>
          <w:marTop w:val="0"/>
          <w:marBottom w:val="0"/>
          <w:divBdr>
            <w:top w:val="none" w:sz="0" w:space="0" w:color="auto"/>
            <w:left w:val="none" w:sz="0" w:space="0" w:color="auto"/>
            <w:bottom w:val="none" w:sz="0" w:space="0" w:color="auto"/>
            <w:right w:val="none" w:sz="0" w:space="0" w:color="auto"/>
          </w:divBdr>
        </w:div>
        <w:div w:id="2046783399">
          <w:marLeft w:val="0"/>
          <w:marRight w:val="0"/>
          <w:marTop w:val="0"/>
          <w:marBottom w:val="0"/>
          <w:divBdr>
            <w:top w:val="none" w:sz="0" w:space="0" w:color="auto"/>
            <w:left w:val="none" w:sz="0" w:space="0" w:color="auto"/>
            <w:bottom w:val="none" w:sz="0" w:space="0" w:color="auto"/>
            <w:right w:val="none" w:sz="0" w:space="0" w:color="auto"/>
          </w:divBdr>
        </w:div>
        <w:div w:id="2087221546">
          <w:marLeft w:val="0"/>
          <w:marRight w:val="0"/>
          <w:marTop w:val="0"/>
          <w:marBottom w:val="0"/>
          <w:divBdr>
            <w:top w:val="none" w:sz="0" w:space="0" w:color="auto"/>
            <w:left w:val="none" w:sz="0" w:space="0" w:color="auto"/>
            <w:bottom w:val="none" w:sz="0" w:space="0" w:color="auto"/>
            <w:right w:val="none" w:sz="0" w:space="0" w:color="auto"/>
          </w:divBdr>
        </w:div>
        <w:div w:id="2127313603">
          <w:marLeft w:val="0"/>
          <w:marRight w:val="0"/>
          <w:marTop w:val="0"/>
          <w:marBottom w:val="0"/>
          <w:divBdr>
            <w:top w:val="none" w:sz="0" w:space="0" w:color="auto"/>
            <w:left w:val="none" w:sz="0" w:space="0" w:color="auto"/>
            <w:bottom w:val="none" w:sz="0" w:space="0" w:color="auto"/>
            <w:right w:val="none" w:sz="0" w:space="0" w:color="auto"/>
          </w:divBdr>
        </w:div>
      </w:divsChild>
    </w:div>
    <w:div w:id="1042484438">
      <w:bodyDiv w:val="1"/>
      <w:marLeft w:val="0"/>
      <w:marRight w:val="0"/>
      <w:marTop w:val="0"/>
      <w:marBottom w:val="0"/>
      <w:divBdr>
        <w:top w:val="none" w:sz="0" w:space="0" w:color="auto"/>
        <w:left w:val="none" w:sz="0" w:space="0" w:color="auto"/>
        <w:bottom w:val="none" w:sz="0" w:space="0" w:color="auto"/>
        <w:right w:val="none" w:sz="0" w:space="0" w:color="auto"/>
      </w:divBdr>
    </w:div>
    <w:div w:id="1043167480">
      <w:bodyDiv w:val="1"/>
      <w:marLeft w:val="0"/>
      <w:marRight w:val="0"/>
      <w:marTop w:val="0"/>
      <w:marBottom w:val="0"/>
      <w:divBdr>
        <w:top w:val="none" w:sz="0" w:space="0" w:color="auto"/>
        <w:left w:val="none" w:sz="0" w:space="0" w:color="auto"/>
        <w:bottom w:val="none" w:sz="0" w:space="0" w:color="auto"/>
        <w:right w:val="none" w:sz="0" w:space="0" w:color="auto"/>
      </w:divBdr>
      <w:divsChild>
        <w:div w:id="1686982980">
          <w:marLeft w:val="0"/>
          <w:marRight w:val="0"/>
          <w:marTop w:val="0"/>
          <w:marBottom w:val="0"/>
          <w:divBdr>
            <w:top w:val="none" w:sz="0" w:space="0" w:color="auto"/>
            <w:left w:val="none" w:sz="0" w:space="0" w:color="auto"/>
            <w:bottom w:val="none" w:sz="0" w:space="0" w:color="auto"/>
            <w:right w:val="none" w:sz="0" w:space="0" w:color="auto"/>
          </w:divBdr>
        </w:div>
        <w:div w:id="972709079">
          <w:marLeft w:val="0"/>
          <w:marRight w:val="0"/>
          <w:marTop w:val="0"/>
          <w:marBottom w:val="0"/>
          <w:divBdr>
            <w:top w:val="none" w:sz="0" w:space="0" w:color="auto"/>
            <w:left w:val="none" w:sz="0" w:space="0" w:color="auto"/>
            <w:bottom w:val="none" w:sz="0" w:space="0" w:color="auto"/>
            <w:right w:val="none" w:sz="0" w:space="0" w:color="auto"/>
          </w:divBdr>
        </w:div>
        <w:div w:id="1470054172">
          <w:marLeft w:val="0"/>
          <w:marRight w:val="0"/>
          <w:marTop w:val="0"/>
          <w:marBottom w:val="0"/>
          <w:divBdr>
            <w:top w:val="none" w:sz="0" w:space="0" w:color="auto"/>
            <w:left w:val="none" w:sz="0" w:space="0" w:color="auto"/>
            <w:bottom w:val="none" w:sz="0" w:space="0" w:color="auto"/>
            <w:right w:val="none" w:sz="0" w:space="0" w:color="auto"/>
          </w:divBdr>
        </w:div>
        <w:div w:id="1006134092">
          <w:marLeft w:val="0"/>
          <w:marRight w:val="0"/>
          <w:marTop w:val="0"/>
          <w:marBottom w:val="0"/>
          <w:divBdr>
            <w:top w:val="none" w:sz="0" w:space="0" w:color="auto"/>
            <w:left w:val="none" w:sz="0" w:space="0" w:color="auto"/>
            <w:bottom w:val="none" w:sz="0" w:space="0" w:color="auto"/>
            <w:right w:val="none" w:sz="0" w:space="0" w:color="auto"/>
          </w:divBdr>
        </w:div>
        <w:div w:id="2085638684">
          <w:marLeft w:val="0"/>
          <w:marRight w:val="0"/>
          <w:marTop w:val="0"/>
          <w:marBottom w:val="0"/>
          <w:divBdr>
            <w:top w:val="none" w:sz="0" w:space="0" w:color="auto"/>
            <w:left w:val="none" w:sz="0" w:space="0" w:color="auto"/>
            <w:bottom w:val="none" w:sz="0" w:space="0" w:color="auto"/>
            <w:right w:val="none" w:sz="0" w:space="0" w:color="auto"/>
          </w:divBdr>
        </w:div>
        <w:div w:id="179438802">
          <w:marLeft w:val="0"/>
          <w:marRight w:val="0"/>
          <w:marTop w:val="0"/>
          <w:marBottom w:val="0"/>
          <w:divBdr>
            <w:top w:val="none" w:sz="0" w:space="0" w:color="auto"/>
            <w:left w:val="none" w:sz="0" w:space="0" w:color="auto"/>
            <w:bottom w:val="none" w:sz="0" w:space="0" w:color="auto"/>
            <w:right w:val="none" w:sz="0" w:space="0" w:color="auto"/>
          </w:divBdr>
        </w:div>
        <w:div w:id="65425017">
          <w:marLeft w:val="0"/>
          <w:marRight w:val="0"/>
          <w:marTop w:val="0"/>
          <w:marBottom w:val="0"/>
          <w:divBdr>
            <w:top w:val="none" w:sz="0" w:space="0" w:color="auto"/>
            <w:left w:val="none" w:sz="0" w:space="0" w:color="auto"/>
            <w:bottom w:val="none" w:sz="0" w:space="0" w:color="auto"/>
            <w:right w:val="none" w:sz="0" w:space="0" w:color="auto"/>
          </w:divBdr>
        </w:div>
        <w:div w:id="676729632">
          <w:marLeft w:val="0"/>
          <w:marRight w:val="0"/>
          <w:marTop w:val="0"/>
          <w:marBottom w:val="0"/>
          <w:divBdr>
            <w:top w:val="none" w:sz="0" w:space="0" w:color="auto"/>
            <w:left w:val="none" w:sz="0" w:space="0" w:color="auto"/>
            <w:bottom w:val="none" w:sz="0" w:space="0" w:color="auto"/>
            <w:right w:val="none" w:sz="0" w:space="0" w:color="auto"/>
          </w:divBdr>
        </w:div>
        <w:div w:id="1207334710">
          <w:marLeft w:val="0"/>
          <w:marRight w:val="0"/>
          <w:marTop w:val="0"/>
          <w:marBottom w:val="0"/>
          <w:divBdr>
            <w:top w:val="none" w:sz="0" w:space="0" w:color="auto"/>
            <w:left w:val="none" w:sz="0" w:space="0" w:color="auto"/>
            <w:bottom w:val="none" w:sz="0" w:space="0" w:color="auto"/>
            <w:right w:val="none" w:sz="0" w:space="0" w:color="auto"/>
          </w:divBdr>
        </w:div>
        <w:div w:id="280495398">
          <w:marLeft w:val="0"/>
          <w:marRight w:val="0"/>
          <w:marTop w:val="0"/>
          <w:marBottom w:val="0"/>
          <w:divBdr>
            <w:top w:val="none" w:sz="0" w:space="0" w:color="auto"/>
            <w:left w:val="none" w:sz="0" w:space="0" w:color="auto"/>
            <w:bottom w:val="none" w:sz="0" w:space="0" w:color="auto"/>
            <w:right w:val="none" w:sz="0" w:space="0" w:color="auto"/>
          </w:divBdr>
        </w:div>
        <w:div w:id="2121144964">
          <w:marLeft w:val="0"/>
          <w:marRight w:val="0"/>
          <w:marTop w:val="0"/>
          <w:marBottom w:val="0"/>
          <w:divBdr>
            <w:top w:val="none" w:sz="0" w:space="0" w:color="auto"/>
            <w:left w:val="none" w:sz="0" w:space="0" w:color="auto"/>
            <w:bottom w:val="none" w:sz="0" w:space="0" w:color="auto"/>
            <w:right w:val="none" w:sz="0" w:space="0" w:color="auto"/>
          </w:divBdr>
        </w:div>
        <w:div w:id="1331526165">
          <w:marLeft w:val="0"/>
          <w:marRight w:val="0"/>
          <w:marTop w:val="0"/>
          <w:marBottom w:val="0"/>
          <w:divBdr>
            <w:top w:val="none" w:sz="0" w:space="0" w:color="auto"/>
            <w:left w:val="none" w:sz="0" w:space="0" w:color="auto"/>
            <w:bottom w:val="none" w:sz="0" w:space="0" w:color="auto"/>
            <w:right w:val="none" w:sz="0" w:space="0" w:color="auto"/>
          </w:divBdr>
        </w:div>
        <w:div w:id="467553622">
          <w:marLeft w:val="0"/>
          <w:marRight w:val="0"/>
          <w:marTop w:val="0"/>
          <w:marBottom w:val="0"/>
          <w:divBdr>
            <w:top w:val="none" w:sz="0" w:space="0" w:color="auto"/>
            <w:left w:val="none" w:sz="0" w:space="0" w:color="auto"/>
            <w:bottom w:val="none" w:sz="0" w:space="0" w:color="auto"/>
            <w:right w:val="none" w:sz="0" w:space="0" w:color="auto"/>
          </w:divBdr>
        </w:div>
        <w:div w:id="139537131">
          <w:marLeft w:val="0"/>
          <w:marRight w:val="0"/>
          <w:marTop w:val="0"/>
          <w:marBottom w:val="0"/>
          <w:divBdr>
            <w:top w:val="none" w:sz="0" w:space="0" w:color="auto"/>
            <w:left w:val="none" w:sz="0" w:space="0" w:color="auto"/>
            <w:bottom w:val="none" w:sz="0" w:space="0" w:color="auto"/>
            <w:right w:val="none" w:sz="0" w:space="0" w:color="auto"/>
          </w:divBdr>
        </w:div>
        <w:div w:id="2104254712">
          <w:marLeft w:val="0"/>
          <w:marRight w:val="0"/>
          <w:marTop w:val="0"/>
          <w:marBottom w:val="0"/>
          <w:divBdr>
            <w:top w:val="none" w:sz="0" w:space="0" w:color="auto"/>
            <w:left w:val="none" w:sz="0" w:space="0" w:color="auto"/>
            <w:bottom w:val="none" w:sz="0" w:space="0" w:color="auto"/>
            <w:right w:val="none" w:sz="0" w:space="0" w:color="auto"/>
          </w:divBdr>
        </w:div>
        <w:div w:id="522061793">
          <w:marLeft w:val="0"/>
          <w:marRight w:val="0"/>
          <w:marTop w:val="0"/>
          <w:marBottom w:val="0"/>
          <w:divBdr>
            <w:top w:val="none" w:sz="0" w:space="0" w:color="auto"/>
            <w:left w:val="none" w:sz="0" w:space="0" w:color="auto"/>
            <w:bottom w:val="none" w:sz="0" w:space="0" w:color="auto"/>
            <w:right w:val="none" w:sz="0" w:space="0" w:color="auto"/>
          </w:divBdr>
        </w:div>
        <w:div w:id="1021474366">
          <w:marLeft w:val="0"/>
          <w:marRight w:val="0"/>
          <w:marTop w:val="0"/>
          <w:marBottom w:val="0"/>
          <w:divBdr>
            <w:top w:val="none" w:sz="0" w:space="0" w:color="auto"/>
            <w:left w:val="none" w:sz="0" w:space="0" w:color="auto"/>
            <w:bottom w:val="none" w:sz="0" w:space="0" w:color="auto"/>
            <w:right w:val="none" w:sz="0" w:space="0" w:color="auto"/>
          </w:divBdr>
        </w:div>
        <w:div w:id="1255168920">
          <w:marLeft w:val="0"/>
          <w:marRight w:val="0"/>
          <w:marTop w:val="0"/>
          <w:marBottom w:val="0"/>
          <w:divBdr>
            <w:top w:val="none" w:sz="0" w:space="0" w:color="auto"/>
            <w:left w:val="none" w:sz="0" w:space="0" w:color="auto"/>
            <w:bottom w:val="none" w:sz="0" w:space="0" w:color="auto"/>
            <w:right w:val="none" w:sz="0" w:space="0" w:color="auto"/>
          </w:divBdr>
        </w:div>
        <w:div w:id="1771701165">
          <w:marLeft w:val="0"/>
          <w:marRight w:val="0"/>
          <w:marTop w:val="0"/>
          <w:marBottom w:val="0"/>
          <w:divBdr>
            <w:top w:val="none" w:sz="0" w:space="0" w:color="auto"/>
            <w:left w:val="none" w:sz="0" w:space="0" w:color="auto"/>
            <w:bottom w:val="none" w:sz="0" w:space="0" w:color="auto"/>
            <w:right w:val="none" w:sz="0" w:space="0" w:color="auto"/>
          </w:divBdr>
        </w:div>
        <w:div w:id="178282121">
          <w:marLeft w:val="0"/>
          <w:marRight w:val="0"/>
          <w:marTop w:val="0"/>
          <w:marBottom w:val="0"/>
          <w:divBdr>
            <w:top w:val="none" w:sz="0" w:space="0" w:color="auto"/>
            <w:left w:val="none" w:sz="0" w:space="0" w:color="auto"/>
            <w:bottom w:val="none" w:sz="0" w:space="0" w:color="auto"/>
            <w:right w:val="none" w:sz="0" w:space="0" w:color="auto"/>
          </w:divBdr>
        </w:div>
        <w:div w:id="1467972237">
          <w:marLeft w:val="0"/>
          <w:marRight w:val="0"/>
          <w:marTop w:val="0"/>
          <w:marBottom w:val="0"/>
          <w:divBdr>
            <w:top w:val="none" w:sz="0" w:space="0" w:color="auto"/>
            <w:left w:val="none" w:sz="0" w:space="0" w:color="auto"/>
            <w:bottom w:val="none" w:sz="0" w:space="0" w:color="auto"/>
            <w:right w:val="none" w:sz="0" w:space="0" w:color="auto"/>
          </w:divBdr>
        </w:div>
        <w:div w:id="694815801">
          <w:marLeft w:val="0"/>
          <w:marRight w:val="0"/>
          <w:marTop w:val="0"/>
          <w:marBottom w:val="0"/>
          <w:divBdr>
            <w:top w:val="none" w:sz="0" w:space="0" w:color="auto"/>
            <w:left w:val="none" w:sz="0" w:space="0" w:color="auto"/>
            <w:bottom w:val="none" w:sz="0" w:space="0" w:color="auto"/>
            <w:right w:val="none" w:sz="0" w:space="0" w:color="auto"/>
          </w:divBdr>
        </w:div>
        <w:div w:id="1950383317">
          <w:marLeft w:val="0"/>
          <w:marRight w:val="0"/>
          <w:marTop w:val="0"/>
          <w:marBottom w:val="0"/>
          <w:divBdr>
            <w:top w:val="none" w:sz="0" w:space="0" w:color="auto"/>
            <w:left w:val="none" w:sz="0" w:space="0" w:color="auto"/>
            <w:bottom w:val="none" w:sz="0" w:space="0" w:color="auto"/>
            <w:right w:val="none" w:sz="0" w:space="0" w:color="auto"/>
          </w:divBdr>
        </w:div>
        <w:div w:id="467555311">
          <w:marLeft w:val="0"/>
          <w:marRight w:val="0"/>
          <w:marTop w:val="0"/>
          <w:marBottom w:val="0"/>
          <w:divBdr>
            <w:top w:val="none" w:sz="0" w:space="0" w:color="auto"/>
            <w:left w:val="none" w:sz="0" w:space="0" w:color="auto"/>
            <w:bottom w:val="none" w:sz="0" w:space="0" w:color="auto"/>
            <w:right w:val="none" w:sz="0" w:space="0" w:color="auto"/>
          </w:divBdr>
        </w:div>
        <w:div w:id="595480020">
          <w:marLeft w:val="0"/>
          <w:marRight w:val="0"/>
          <w:marTop w:val="0"/>
          <w:marBottom w:val="0"/>
          <w:divBdr>
            <w:top w:val="none" w:sz="0" w:space="0" w:color="auto"/>
            <w:left w:val="none" w:sz="0" w:space="0" w:color="auto"/>
            <w:bottom w:val="none" w:sz="0" w:space="0" w:color="auto"/>
            <w:right w:val="none" w:sz="0" w:space="0" w:color="auto"/>
          </w:divBdr>
        </w:div>
        <w:div w:id="1290818297">
          <w:marLeft w:val="0"/>
          <w:marRight w:val="0"/>
          <w:marTop w:val="0"/>
          <w:marBottom w:val="0"/>
          <w:divBdr>
            <w:top w:val="none" w:sz="0" w:space="0" w:color="auto"/>
            <w:left w:val="none" w:sz="0" w:space="0" w:color="auto"/>
            <w:bottom w:val="none" w:sz="0" w:space="0" w:color="auto"/>
            <w:right w:val="none" w:sz="0" w:space="0" w:color="auto"/>
          </w:divBdr>
        </w:div>
        <w:div w:id="1252006351">
          <w:marLeft w:val="0"/>
          <w:marRight w:val="0"/>
          <w:marTop w:val="0"/>
          <w:marBottom w:val="0"/>
          <w:divBdr>
            <w:top w:val="none" w:sz="0" w:space="0" w:color="auto"/>
            <w:left w:val="none" w:sz="0" w:space="0" w:color="auto"/>
            <w:bottom w:val="none" w:sz="0" w:space="0" w:color="auto"/>
            <w:right w:val="none" w:sz="0" w:space="0" w:color="auto"/>
          </w:divBdr>
        </w:div>
        <w:div w:id="538787658">
          <w:marLeft w:val="0"/>
          <w:marRight w:val="0"/>
          <w:marTop w:val="0"/>
          <w:marBottom w:val="0"/>
          <w:divBdr>
            <w:top w:val="none" w:sz="0" w:space="0" w:color="auto"/>
            <w:left w:val="none" w:sz="0" w:space="0" w:color="auto"/>
            <w:bottom w:val="none" w:sz="0" w:space="0" w:color="auto"/>
            <w:right w:val="none" w:sz="0" w:space="0" w:color="auto"/>
          </w:divBdr>
        </w:div>
        <w:div w:id="275448452">
          <w:marLeft w:val="0"/>
          <w:marRight w:val="0"/>
          <w:marTop w:val="0"/>
          <w:marBottom w:val="0"/>
          <w:divBdr>
            <w:top w:val="none" w:sz="0" w:space="0" w:color="auto"/>
            <w:left w:val="none" w:sz="0" w:space="0" w:color="auto"/>
            <w:bottom w:val="none" w:sz="0" w:space="0" w:color="auto"/>
            <w:right w:val="none" w:sz="0" w:space="0" w:color="auto"/>
          </w:divBdr>
        </w:div>
        <w:div w:id="378432888">
          <w:marLeft w:val="0"/>
          <w:marRight w:val="0"/>
          <w:marTop w:val="0"/>
          <w:marBottom w:val="0"/>
          <w:divBdr>
            <w:top w:val="none" w:sz="0" w:space="0" w:color="auto"/>
            <w:left w:val="none" w:sz="0" w:space="0" w:color="auto"/>
            <w:bottom w:val="none" w:sz="0" w:space="0" w:color="auto"/>
            <w:right w:val="none" w:sz="0" w:space="0" w:color="auto"/>
          </w:divBdr>
        </w:div>
        <w:div w:id="817846966">
          <w:marLeft w:val="0"/>
          <w:marRight w:val="0"/>
          <w:marTop w:val="0"/>
          <w:marBottom w:val="0"/>
          <w:divBdr>
            <w:top w:val="none" w:sz="0" w:space="0" w:color="auto"/>
            <w:left w:val="none" w:sz="0" w:space="0" w:color="auto"/>
            <w:bottom w:val="none" w:sz="0" w:space="0" w:color="auto"/>
            <w:right w:val="none" w:sz="0" w:space="0" w:color="auto"/>
          </w:divBdr>
        </w:div>
        <w:div w:id="617957670">
          <w:marLeft w:val="0"/>
          <w:marRight w:val="0"/>
          <w:marTop w:val="0"/>
          <w:marBottom w:val="0"/>
          <w:divBdr>
            <w:top w:val="none" w:sz="0" w:space="0" w:color="auto"/>
            <w:left w:val="none" w:sz="0" w:space="0" w:color="auto"/>
            <w:bottom w:val="none" w:sz="0" w:space="0" w:color="auto"/>
            <w:right w:val="none" w:sz="0" w:space="0" w:color="auto"/>
          </w:divBdr>
        </w:div>
        <w:div w:id="1653288524">
          <w:marLeft w:val="0"/>
          <w:marRight w:val="0"/>
          <w:marTop w:val="0"/>
          <w:marBottom w:val="0"/>
          <w:divBdr>
            <w:top w:val="none" w:sz="0" w:space="0" w:color="auto"/>
            <w:left w:val="none" w:sz="0" w:space="0" w:color="auto"/>
            <w:bottom w:val="none" w:sz="0" w:space="0" w:color="auto"/>
            <w:right w:val="none" w:sz="0" w:space="0" w:color="auto"/>
          </w:divBdr>
        </w:div>
        <w:div w:id="968706031">
          <w:marLeft w:val="0"/>
          <w:marRight w:val="0"/>
          <w:marTop w:val="0"/>
          <w:marBottom w:val="0"/>
          <w:divBdr>
            <w:top w:val="none" w:sz="0" w:space="0" w:color="auto"/>
            <w:left w:val="none" w:sz="0" w:space="0" w:color="auto"/>
            <w:bottom w:val="none" w:sz="0" w:space="0" w:color="auto"/>
            <w:right w:val="none" w:sz="0" w:space="0" w:color="auto"/>
          </w:divBdr>
        </w:div>
        <w:div w:id="1254781120">
          <w:marLeft w:val="0"/>
          <w:marRight w:val="0"/>
          <w:marTop w:val="0"/>
          <w:marBottom w:val="0"/>
          <w:divBdr>
            <w:top w:val="none" w:sz="0" w:space="0" w:color="auto"/>
            <w:left w:val="none" w:sz="0" w:space="0" w:color="auto"/>
            <w:bottom w:val="none" w:sz="0" w:space="0" w:color="auto"/>
            <w:right w:val="none" w:sz="0" w:space="0" w:color="auto"/>
          </w:divBdr>
        </w:div>
        <w:div w:id="622884660">
          <w:marLeft w:val="0"/>
          <w:marRight w:val="0"/>
          <w:marTop w:val="0"/>
          <w:marBottom w:val="0"/>
          <w:divBdr>
            <w:top w:val="none" w:sz="0" w:space="0" w:color="auto"/>
            <w:left w:val="none" w:sz="0" w:space="0" w:color="auto"/>
            <w:bottom w:val="none" w:sz="0" w:space="0" w:color="auto"/>
            <w:right w:val="none" w:sz="0" w:space="0" w:color="auto"/>
          </w:divBdr>
        </w:div>
        <w:div w:id="1013263129">
          <w:marLeft w:val="0"/>
          <w:marRight w:val="0"/>
          <w:marTop w:val="0"/>
          <w:marBottom w:val="0"/>
          <w:divBdr>
            <w:top w:val="none" w:sz="0" w:space="0" w:color="auto"/>
            <w:left w:val="none" w:sz="0" w:space="0" w:color="auto"/>
            <w:bottom w:val="none" w:sz="0" w:space="0" w:color="auto"/>
            <w:right w:val="none" w:sz="0" w:space="0" w:color="auto"/>
          </w:divBdr>
        </w:div>
        <w:div w:id="1673216084">
          <w:marLeft w:val="0"/>
          <w:marRight w:val="0"/>
          <w:marTop w:val="0"/>
          <w:marBottom w:val="0"/>
          <w:divBdr>
            <w:top w:val="none" w:sz="0" w:space="0" w:color="auto"/>
            <w:left w:val="none" w:sz="0" w:space="0" w:color="auto"/>
            <w:bottom w:val="none" w:sz="0" w:space="0" w:color="auto"/>
            <w:right w:val="none" w:sz="0" w:space="0" w:color="auto"/>
          </w:divBdr>
        </w:div>
        <w:div w:id="1841653709">
          <w:marLeft w:val="0"/>
          <w:marRight w:val="0"/>
          <w:marTop w:val="0"/>
          <w:marBottom w:val="0"/>
          <w:divBdr>
            <w:top w:val="none" w:sz="0" w:space="0" w:color="auto"/>
            <w:left w:val="none" w:sz="0" w:space="0" w:color="auto"/>
            <w:bottom w:val="none" w:sz="0" w:space="0" w:color="auto"/>
            <w:right w:val="none" w:sz="0" w:space="0" w:color="auto"/>
          </w:divBdr>
        </w:div>
        <w:div w:id="1259675775">
          <w:marLeft w:val="0"/>
          <w:marRight w:val="0"/>
          <w:marTop w:val="0"/>
          <w:marBottom w:val="0"/>
          <w:divBdr>
            <w:top w:val="none" w:sz="0" w:space="0" w:color="auto"/>
            <w:left w:val="none" w:sz="0" w:space="0" w:color="auto"/>
            <w:bottom w:val="none" w:sz="0" w:space="0" w:color="auto"/>
            <w:right w:val="none" w:sz="0" w:space="0" w:color="auto"/>
          </w:divBdr>
        </w:div>
        <w:div w:id="1005865406">
          <w:marLeft w:val="0"/>
          <w:marRight w:val="0"/>
          <w:marTop w:val="0"/>
          <w:marBottom w:val="0"/>
          <w:divBdr>
            <w:top w:val="none" w:sz="0" w:space="0" w:color="auto"/>
            <w:left w:val="none" w:sz="0" w:space="0" w:color="auto"/>
            <w:bottom w:val="none" w:sz="0" w:space="0" w:color="auto"/>
            <w:right w:val="none" w:sz="0" w:space="0" w:color="auto"/>
          </w:divBdr>
        </w:div>
        <w:div w:id="767702097">
          <w:marLeft w:val="0"/>
          <w:marRight w:val="0"/>
          <w:marTop w:val="0"/>
          <w:marBottom w:val="0"/>
          <w:divBdr>
            <w:top w:val="none" w:sz="0" w:space="0" w:color="auto"/>
            <w:left w:val="none" w:sz="0" w:space="0" w:color="auto"/>
            <w:bottom w:val="none" w:sz="0" w:space="0" w:color="auto"/>
            <w:right w:val="none" w:sz="0" w:space="0" w:color="auto"/>
          </w:divBdr>
        </w:div>
        <w:div w:id="358050444">
          <w:marLeft w:val="0"/>
          <w:marRight w:val="0"/>
          <w:marTop w:val="0"/>
          <w:marBottom w:val="0"/>
          <w:divBdr>
            <w:top w:val="none" w:sz="0" w:space="0" w:color="auto"/>
            <w:left w:val="none" w:sz="0" w:space="0" w:color="auto"/>
            <w:bottom w:val="none" w:sz="0" w:space="0" w:color="auto"/>
            <w:right w:val="none" w:sz="0" w:space="0" w:color="auto"/>
          </w:divBdr>
        </w:div>
        <w:div w:id="707030274">
          <w:marLeft w:val="0"/>
          <w:marRight w:val="0"/>
          <w:marTop w:val="0"/>
          <w:marBottom w:val="0"/>
          <w:divBdr>
            <w:top w:val="none" w:sz="0" w:space="0" w:color="auto"/>
            <w:left w:val="none" w:sz="0" w:space="0" w:color="auto"/>
            <w:bottom w:val="none" w:sz="0" w:space="0" w:color="auto"/>
            <w:right w:val="none" w:sz="0" w:space="0" w:color="auto"/>
          </w:divBdr>
        </w:div>
        <w:div w:id="150485834">
          <w:marLeft w:val="0"/>
          <w:marRight w:val="0"/>
          <w:marTop w:val="0"/>
          <w:marBottom w:val="0"/>
          <w:divBdr>
            <w:top w:val="none" w:sz="0" w:space="0" w:color="auto"/>
            <w:left w:val="none" w:sz="0" w:space="0" w:color="auto"/>
            <w:bottom w:val="none" w:sz="0" w:space="0" w:color="auto"/>
            <w:right w:val="none" w:sz="0" w:space="0" w:color="auto"/>
          </w:divBdr>
        </w:div>
        <w:div w:id="594094077">
          <w:marLeft w:val="0"/>
          <w:marRight w:val="0"/>
          <w:marTop w:val="0"/>
          <w:marBottom w:val="0"/>
          <w:divBdr>
            <w:top w:val="none" w:sz="0" w:space="0" w:color="auto"/>
            <w:left w:val="none" w:sz="0" w:space="0" w:color="auto"/>
            <w:bottom w:val="none" w:sz="0" w:space="0" w:color="auto"/>
            <w:right w:val="none" w:sz="0" w:space="0" w:color="auto"/>
          </w:divBdr>
        </w:div>
        <w:div w:id="673610229">
          <w:marLeft w:val="0"/>
          <w:marRight w:val="0"/>
          <w:marTop w:val="0"/>
          <w:marBottom w:val="0"/>
          <w:divBdr>
            <w:top w:val="none" w:sz="0" w:space="0" w:color="auto"/>
            <w:left w:val="none" w:sz="0" w:space="0" w:color="auto"/>
            <w:bottom w:val="none" w:sz="0" w:space="0" w:color="auto"/>
            <w:right w:val="none" w:sz="0" w:space="0" w:color="auto"/>
          </w:divBdr>
        </w:div>
        <w:div w:id="1391075155">
          <w:marLeft w:val="0"/>
          <w:marRight w:val="0"/>
          <w:marTop w:val="0"/>
          <w:marBottom w:val="0"/>
          <w:divBdr>
            <w:top w:val="none" w:sz="0" w:space="0" w:color="auto"/>
            <w:left w:val="none" w:sz="0" w:space="0" w:color="auto"/>
            <w:bottom w:val="none" w:sz="0" w:space="0" w:color="auto"/>
            <w:right w:val="none" w:sz="0" w:space="0" w:color="auto"/>
          </w:divBdr>
        </w:div>
        <w:div w:id="1157261053">
          <w:marLeft w:val="0"/>
          <w:marRight w:val="0"/>
          <w:marTop w:val="0"/>
          <w:marBottom w:val="0"/>
          <w:divBdr>
            <w:top w:val="none" w:sz="0" w:space="0" w:color="auto"/>
            <w:left w:val="none" w:sz="0" w:space="0" w:color="auto"/>
            <w:bottom w:val="none" w:sz="0" w:space="0" w:color="auto"/>
            <w:right w:val="none" w:sz="0" w:space="0" w:color="auto"/>
          </w:divBdr>
        </w:div>
        <w:div w:id="832111984">
          <w:marLeft w:val="0"/>
          <w:marRight w:val="0"/>
          <w:marTop w:val="0"/>
          <w:marBottom w:val="0"/>
          <w:divBdr>
            <w:top w:val="none" w:sz="0" w:space="0" w:color="auto"/>
            <w:left w:val="none" w:sz="0" w:space="0" w:color="auto"/>
            <w:bottom w:val="none" w:sz="0" w:space="0" w:color="auto"/>
            <w:right w:val="none" w:sz="0" w:space="0" w:color="auto"/>
          </w:divBdr>
        </w:div>
        <w:div w:id="309402323">
          <w:marLeft w:val="0"/>
          <w:marRight w:val="0"/>
          <w:marTop w:val="0"/>
          <w:marBottom w:val="0"/>
          <w:divBdr>
            <w:top w:val="none" w:sz="0" w:space="0" w:color="auto"/>
            <w:left w:val="none" w:sz="0" w:space="0" w:color="auto"/>
            <w:bottom w:val="none" w:sz="0" w:space="0" w:color="auto"/>
            <w:right w:val="none" w:sz="0" w:space="0" w:color="auto"/>
          </w:divBdr>
        </w:div>
        <w:div w:id="684479504">
          <w:marLeft w:val="0"/>
          <w:marRight w:val="0"/>
          <w:marTop w:val="0"/>
          <w:marBottom w:val="0"/>
          <w:divBdr>
            <w:top w:val="none" w:sz="0" w:space="0" w:color="auto"/>
            <w:left w:val="none" w:sz="0" w:space="0" w:color="auto"/>
            <w:bottom w:val="none" w:sz="0" w:space="0" w:color="auto"/>
            <w:right w:val="none" w:sz="0" w:space="0" w:color="auto"/>
          </w:divBdr>
        </w:div>
        <w:div w:id="395666418">
          <w:marLeft w:val="0"/>
          <w:marRight w:val="0"/>
          <w:marTop w:val="0"/>
          <w:marBottom w:val="0"/>
          <w:divBdr>
            <w:top w:val="none" w:sz="0" w:space="0" w:color="auto"/>
            <w:left w:val="none" w:sz="0" w:space="0" w:color="auto"/>
            <w:bottom w:val="none" w:sz="0" w:space="0" w:color="auto"/>
            <w:right w:val="none" w:sz="0" w:space="0" w:color="auto"/>
          </w:divBdr>
        </w:div>
        <w:div w:id="1673294155">
          <w:marLeft w:val="0"/>
          <w:marRight w:val="0"/>
          <w:marTop w:val="0"/>
          <w:marBottom w:val="0"/>
          <w:divBdr>
            <w:top w:val="none" w:sz="0" w:space="0" w:color="auto"/>
            <w:left w:val="none" w:sz="0" w:space="0" w:color="auto"/>
            <w:bottom w:val="none" w:sz="0" w:space="0" w:color="auto"/>
            <w:right w:val="none" w:sz="0" w:space="0" w:color="auto"/>
          </w:divBdr>
        </w:div>
        <w:div w:id="74712456">
          <w:marLeft w:val="0"/>
          <w:marRight w:val="0"/>
          <w:marTop w:val="0"/>
          <w:marBottom w:val="0"/>
          <w:divBdr>
            <w:top w:val="none" w:sz="0" w:space="0" w:color="auto"/>
            <w:left w:val="none" w:sz="0" w:space="0" w:color="auto"/>
            <w:bottom w:val="none" w:sz="0" w:space="0" w:color="auto"/>
            <w:right w:val="none" w:sz="0" w:space="0" w:color="auto"/>
          </w:divBdr>
        </w:div>
        <w:div w:id="999693781">
          <w:marLeft w:val="0"/>
          <w:marRight w:val="0"/>
          <w:marTop w:val="0"/>
          <w:marBottom w:val="0"/>
          <w:divBdr>
            <w:top w:val="none" w:sz="0" w:space="0" w:color="auto"/>
            <w:left w:val="none" w:sz="0" w:space="0" w:color="auto"/>
            <w:bottom w:val="none" w:sz="0" w:space="0" w:color="auto"/>
            <w:right w:val="none" w:sz="0" w:space="0" w:color="auto"/>
          </w:divBdr>
        </w:div>
        <w:div w:id="277299636">
          <w:marLeft w:val="0"/>
          <w:marRight w:val="0"/>
          <w:marTop w:val="0"/>
          <w:marBottom w:val="0"/>
          <w:divBdr>
            <w:top w:val="none" w:sz="0" w:space="0" w:color="auto"/>
            <w:left w:val="none" w:sz="0" w:space="0" w:color="auto"/>
            <w:bottom w:val="none" w:sz="0" w:space="0" w:color="auto"/>
            <w:right w:val="none" w:sz="0" w:space="0" w:color="auto"/>
          </w:divBdr>
        </w:div>
        <w:div w:id="984549298">
          <w:marLeft w:val="0"/>
          <w:marRight w:val="0"/>
          <w:marTop w:val="0"/>
          <w:marBottom w:val="0"/>
          <w:divBdr>
            <w:top w:val="none" w:sz="0" w:space="0" w:color="auto"/>
            <w:left w:val="none" w:sz="0" w:space="0" w:color="auto"/>
            <w:bottom w:val="none" w:sz="0" w:space="0" w:color="auto"/>
            <w:right w:val="none" w:sz="0" w:space="0" w:color="auto"/>
          </w:divBdr>
        </w:div>
        <w:div w:id="1416705228">
          <w:marLeft w:val="0"/>
          <w:marRight w:val="0"/>
          <w:marTop w:val="0"/>
          <w:marBottom w:val="0"/>
          <w:divBdr>
            <w:top w:val="none" w:sz="0" w:space="0" w:color="auto"/>
            <w:left w:val="none" w:sz="0" w:space="0" w:color="auto"/>
            <w:bottom w:val="none" w:sz="0" w:space="0" w:color="auto"/>
            <w:right w:val="none" w:sz="0" w:space="0" w:color="auto"/>
          </w:divBdr>
        </w:div>
        <w:div w:id="517622386">
          <w:marLeft w:val="0"/>
          <w:marRight w:val="0"/>
          <w:marTop w:val="0"/>
          <w:marBottom w:val="0"/>
          <w:divBdr>
            <w:top w:val="none" w:sz="0" w:space="0" w:color="auto"/>
            <w:left w:val="none" w:sz="0" w:space="0" w:color="auto"/>
            <w:bottom w:val="none" w:sz="0" w:space="0" w:color="auto"/>
            <w:right w:val="none" w:sz="0" w:space="0" w:color="auto"/>
          </w:divBdr>
        </w:div>
        <w:div w:id="158931183">
          <w:marLeft w:val="0"/>
          <w:marRight w:val="0"/>
          <w:marTop w:val="0"/>
          <w:marBottom w:val="0"/>
          <w:divBdr>
            <w:top w:val="none" w:sz="0" w:space="0" w:color="auto"/>
            <w:left w:val="none" w:sz="0" w:space="0" w:color="auto"/>
            <w:bottom w:val="none" w:sz="0" w:space="0" w:color="auto"/>
            <w:right w:val="none" w:sz="0" w:space="0" w:color="auto"/>
          </w:divBdr>
        </w:div>
        <w:div w:id="407306530">
          <w:marLeft w:val="0"/>
          <w:marRight w:val="0"/>
          <w:marTop w:val="0"/>
          <w:marBottom w:val="0"/>
          <w:divBdr>
            <w:top w:val="none" w:sz="0" w:space="0" w:color="auto"/>
            <w:left w:val="none" w:sz="0" w:space="0" w:color="auto"/>
            <w:bottom w:val="none" w:sz="0" w:space="0" w:color="auto"/>
            <w:right w:val="none" w:sz="0" w:space="0" w:color="auto"/>
          </w:divBdr>
        </w:div>
        <w:div w:id="1943221637">
          <w:marLeft w:val="0"/>
          <w:marRight w:val="0"/>
          <w:marTop w:val="0"/>
          <w:marBottom w:val="0"/>
          <w:divBdr>
            <w:top w:val="none" w:sz="0" w:space="0" w:color="auto"/>
            <w:left w:val="none" w:sz="0" w:space="0" w:color="auto"/>
            <w:bottom w:val="none" w:sz="0" w:space="0" w:color="auto"/>
            <w:right w:val="none" w:sz="0" w:space="0" w:color="auto"/>
          </w:divBdr>
        </w:div>
        <w:div w:id="1243370769">
          <w:marLeft w:val="0"/>
          <w:marRight w:val="0"/>
          <w:marTop w:val="0"/>
          <w:marBottom w:val="0"/>
          <w:divBdr>
            <w:top w:val="none" w:sz="0" w:space="0" w:color="auto"/>
            <w:left w:val="none" w:sz="0" w:space="0" w:color="auto"/>
            <w:bottom w:val="none" w:sz="0" w:space="0" w:color="auto"/>
            <w:right w:val="none" w:sz="0" w:space="0" w:color="auto"/>
          </w:divBdr>
        </w:div>
        <w:div w:id="26025201">
          <w:marLeft w:val="0"/>
          <w:marRight w:val="0"/>
          <w:marTop w:val="0"/>
          <w:marBottom w:val="0"/>
          <w:divBdr>
            <w:top w:val="none" w:sz="0" w:space="0" w:color="auto"/>
            <w:left w:val="none" w:sz="0" w:space="0" w:color="auto"/>
            <w:bottom w:val="none" w:sz="0" w:space="0" w:color="auto"/>
            <w:right w:val="none" w:sz="0" w:space="0" w:color="auto"/>
          </w:divBdr>
        </w:div>
        <w:div w:id="1638759162">
          <w:marLeft w:val="0"/>
          <w:marRight w:val="0"/>
          <w:marTop w:val="0"/>
          <w:marBottom w:val="0"/>
          <w:divBdr>
            <w:top w:val="none" w:sz="0" w:space="0" w:color="auto"/>
            <w:left w:val="none" w:sz="0" w:space="0" w:color="auto"/>
            <w:bottom w:val="none" w:sz="0" w:space="0" w:color="auto"/>
            <w:right w:val="none" w:sz="0" w:space="0" w:color="auto"/>
          </w:divBdr>
        </w:div>
        <w:div w:id="1994215813">
          <w:marLeft w:val="0"/>
          <w:marRight w:val="0"/>
          <w:marTop w:val="0"/>
          <w:marBottom w:val="0"/>
          <w:divBdr>
            <w:top w:val="none" w:sz="0" w:space="0" w:color="auto"/>
            <w:left w:val="none" w:sz="0" w:space="0" w:color="auto"/>
            <w:bottom w:val="none" w:sz="0" w:space="0" w:color="auto"/>
            <w:right w:val="none" w:sz="0" w:space="0" w:color="auto"/>
          </w:divBdr>
        </w:div>
        <w:div w:id="1957636131">
          <w:marLeft w:val="0"/>
          <w:marRight w:val="0"/>
          <w:marTop w:val="0"/>
          <w:marBottom w:val="0"/>
          <w:divBdr>
            <w:top w:val="none" w:sz="0" w:space="0" w:color="auto"/>
            <w:left w:val="none" w:sz="0" w:space="0" w:color="auto"/>
            <w:bottom w:val="none" w:sz="0" w:space="0" w:color="auto"/>
            <w:right w:val="none" w:sz="0" w:space="0" w:color="auto"/>
          </w:divBdr>
        </w:div>
        <w:div w:id="1723364561">
          <w:marLeft w:val="0"/>
          <w:marRight w:val="0"/>
          <w:marTop w:val="0"/>
          <w:marBottom w:val="0"/>
          <w:divBdr>
            <w:top w:val="none" w:sz="0" w:space="0" w:color="auto"/>
            <w:left w:val="none" w:sz="0" w:space="0" w:color="auto"/>
            <w:bottom w:val="none" w:sz="0" w:space="0" w:color="auto"/>
            <w:right w:val="none" w:sz="0" w:space="0" w:color="auto"/>
          </w:divBdr>
        </w:div>
        <w:div w:id="278297268">
          <w:marLeft w:val="0"/>
          <w:marRight w:val="0"/>
          <w:marTop w:val="0"/>
          <w:marBottom w:val="0"/>
          <w:divBdr>
            <w:top w:val="none" w:sz="0" w:space="0" w:color="auto"/>
            <w:left w:val="none" w:sz="0" w:space="0" w:color="auto"/>
            <w:bottom w:val="none" w:sz="0" w:space="0" w:color="auto"/>
            <w:right w:val="none" w:sz="0" w:space="0" w:color="auto"/>
          </w:divBdr>
        </w:div>
        <w:div w:id="2047219441">
          <w:marLeft w:val="0"/>
          <w:marRight w:val="0"/>
          <w:marTop w:val="0"/>
          <w:marBottom w:val="0"/>
          <w:divBdr>
            <w:top w:val="none" w:sz="0" w:space="0" w:color="auto"/>
            <w:left w:val="none" w:sz="0" w:space="0" w:color="auto"/>
            <w:bottom w:val="none" w:sz="0" w:space="0" w:color="auto"/>
            <w:right w:val="none" w:sz="0" w:space="0" w:color="auto"/>
          </w:divBdr>
        </w:div>
        <w:div w:id="611666882">
          <w:marLeft w:val="0"/>
          <w:marRight w:val="0"/>
          <w:marTop w:val="0"/>
          <w:marBottom w:val="0"/>
          <w:divBdr>
            <w:top w:val="none" w:sz="0" w:space="0" w:color="auto"/>
            <w:left w:val="none" w:sz="0" w:space="0" w:color="auto"/>
            <w:bottom w:val="none" w:sz="0" w:space="0" w:color="auto"/>
            <w:right w:val="none" w:sz="0" w:space="0" w:color="auto"/>
          </w:divBdr>
        </w:div>
        <w:div w:id="1789932924">
          <w:marLeft w:val="0"/>
          <w:marRight w:val="0"/>
          <w:marTop w:val="0"/>
          <w:marBottom w:val="0"/>
          <w:divBdr>
            <w:top w:val="none" w:sz="0" w:space="0" w:color="auto"/>
            <w:left w:val="none" w:sz="0" w:space="0" w:color="auto"/>
            <w:bottom w:val="none" w:sz="0" w:space="0" w:color="auto"/>
            <w:right w:val="none" w:sz="0" w:space="0" w:color="auto"/>
          </w:divBdr>
        </w:div>
        <w:div w:id="1746103993">
          <w:marLeft w:val="0"/>
          <w:marRight w:val="0"/>
          <w:marTop w:val="0"/>
          <w:marBottom w:val="0"/>
          <w:divBdr>
            <w:top w:val="none" w:sz="0" w:space="0" w:color="auto"/>
            <w:left w:val="none" w:sz="0" w:space="0" w:color="auto"/>
            <w:bottom w:val="none" w:sz="0" w:space="0" w:color="auto"/>
            <w:right w:val="none" w:sz="0" w:space="0" w:color="auto"/>
          </w:divBdr>
        </w:div>
        <w:div w:id="1167211173">
          <w:marLeft w:val="0"/>
          <w:marRight w:val="0"/>
          <w:marTop w:val="0"/>
          <w:marBottom w:val="0"/>
          <w:divBdr>
            <w:top w:val="none" w:sz="0" w:space="0" w:color="auto"/>
            <w:left w:val="none" w:sz="0" w:space="0" w:color="auto"/>
            <w:bottom w:val="none" w:sz="0" w:space="0" w:color="auto"/>
            <w:right w:val="none" w:sz="0" w:space="0" w:color="auto"/>
          </w:divBdr>
        </w:div>
        <w:div w:id="1732970504">
          <w:marLeft w:val="0"/>
          <w:marRight w:val="0"/>
          <w:marTop w:val="0"/>
          <w:marBottom w:val="0"/>
          <w:divBdr>
            <w:top w:val="none" w:sz="0" w:space="0" w:color="auto"/>
            <w:left w:val="none" w:sz="0" w:space="0" w:color="auto"/>
            <w:bottom w:val="none" w:sz="0" w:space="0" w:color="auto"/>
            <w:right w:val="none" w:sz="0" w:space="0" w:color="auto"/>
          </w:divBdr>
        </w:div>
        <w:div w:id="901251702">
          <w:marLeft w:val="0"/>
          <w:marRight w:val="0"/>
          <w:marTop w:val="0"/>
          <w:marBottom w:val="0"/>
          <w:divBdr>
            <w:top w:val="none" w:sz="0" w:space="0" w:color="auto"/>
            <w:left w:val="none" w:sz="0" w:space="0" w:color="auto"/>
            <w:bottom w:val="none" w:sz="0" w:space="0" w:color="auto"/>
            <w:right w:val="none" w:sz="0" w:space="0" w:color="auto"/>
          </w:divBdr>
        </w:div>
        <w:div w:id="1661881090">
          <w:marLeft w:val="0"/>
          <w:marRight w:val="0"/>
          <w:marTop w:val="0"/>
          <w:marBottom w:val="0"/>
          <w:divBdr>
            <w:top w:val="none" w:sz="0" w:space="0" w:color="auto"/>
            <w:left w:val="none" w:sz="0" w:space="0" w:color="auto"/>
            <w:bottom w:val="none" w:sz="0" w:space="0" w:color="auto"/>
            <w:right w:val="none" w:sz="0" w:space="0" w:color="auto"/>
          </w:divBdr>
        </w:div>
        <w:div w:id="555700953">
          <w:marLeft w:val="0"/>
          <w:marRight w:val="0"/>
          <w:marTop w:val="0"/>
          <w:marBottom w:val="0"/>
          <w:divBdr>
            <w:top w:val="none" w:sz="0" w:space="0" w:color="auto"/>
            <w:left w:val="none" w:sz="0" w:space="0" w:color="auto"/>
            <w:bottom w:val="none" w:sz="0" w:space="0" w:color="auto"/>
            <w:right w:val="none" w:sz="0" w:space="0" w:color="auto"/>
          </w:divBdr>
        </w:div>
        <w:div w:id="1863326347">
          <w:marLeft w:val="0"/>
          <w:marRight w:val="0"/>
          <w:marTop w:val="0"/>
          <w:marBottom w:val="0"/>
          <w:divBdr>
            <w:top w:val="none" w:sz="0" w:space="0" w:color="auto"/>
            <w:left w:val="none" w:sz="0" w:space="0" w:color="auto"/>
            <w:bottom w:val="none" w:sz="0" w:space="0" w:color="auto"/>
            <w:right w:val="none" w:sz="0" w:space="0" w:color="auto"/>
          </w:divBdr>
        </w:div>
        <w:div w:id="1484084381">
          <w:marLeft w:val="0"/>
          <w:marRight w:val="0"/>
          <w:marTop w:val="0"/>
          <w:marBottom w:val="0"/>
          <w:divBdr>
            <w:top w:val="none" w:sz="0" w:space="0" w:color="auto"/>
            <w:left w:val="none" w:sz="0" w:space="0" w:color="auto"/>
            <w:bottom w:val="none" w:sz="0" w:space="0" w:color="auto"/>
            <w:right w:val="none" w:sz="0" w:space="0" w:color="auto"/>
          </w:divBdr>
        </w:div>
        <w:div w:id="759182247">
          <w:marLeft w:val="0"/>
          <w:marRight w:val="0"/>
          <w:marTop w:val="0"/>
          <w:marBottom w:val="0"/>
          <w:divBdr>
            <w:top w:val="none" w:sz="0" w:space="0" w:color="auto"/>
            <w:left w:val="none" w:sz="0" w:space="0" w:color="auto"/>
            <w:bottom w:val="none" w:sz="0" w:space="0" w:color="auto"/>
            <w:right w:val="none" w:sz="0" w:space="0" w:color="auto"/>
          </w:divBdr>
        </w:div>
        <w:div w:id="568612499">
          <w:marLeft w:val="0"/>
          <w:marRight w:val="0"/>
          <w:marTop w:val="0"/>
          <w:marBottom w:val="0"/>
          <w:divBdr>
            <w:top w:val="none" w:sz="0" w:space="0" w:color="auto"/>
            <w:left w:val="none" w:sz="0" w:space="0" w:color="auto"/>
            <w:bottom w:val="none" w:sz="0" w:space="0" w:color="auto"/>
            <w:right w:val="none" w:sz="0" w:space="0" w:color="auto"/>
          </w:divBdr>
        </w:div>
        <w:div w:id="1628850702">
          <w:marLeft w:val="0"/>
          <w:marRight w:val="0"/>
          <w:marTop w:val="0"/>
          <w:marBottom w:val="0"/>
          <w:divBdr>
            <w:top w:val="none" w:sz="0" w:space="0" w:color="auto"/>
            <w:left w:val="none" w:sz="0" w:space="0" w:color="auto"/>
            <w:bottom w:val="none" w:sz="0" w:space="0" w:color="auto"/>
            <w:right w:val="none" w:sz="0" w:space="0" w:color="auto"/>
          </w:divBdr>
        </w:div>
        <w:div w:id="558906965">
          <w:marLeft w:val="0"/>
          <w:marRight w:val="0"/>
          <w:marTop w:val="0"/>
          <w:marBottom w:val="0"/>
          <w:divBdr>
            <w:top w:val="none" w:sz="0" w:space="0" w:color="auto"/>
            <w:left w:val="none" w:sz="0" w:space="0" w:color="auto"/>
            <w:bottom w:val="none" w:sz="0" w:space="0" w:color="auto"/>
            <w:right w:val="none" w:sz="0" w:space="0" w:color="auto"/>
          </w:divBdr>
        </w:div>
        <w:div w:id="1856266098">
          <w:marLeft w:val="0"/>
          <w:marRight w:val="0"/>
          <w:marTop w:val="0"/>
          <w:marBottom w:val="0"/>
          <w:divBdr>
            <w:top w:val="none" w:sz="0" w:space="0" w:color="auto"/>
            <w:left w:val="none" w:sz="0" w:space="0" w:color="auto"/>
            <w:bottom w:val="none" w:sz="0" w:space="0" w:color="auto"/>
            <w:right w:val="none" w:sz="0" w:space="0" w:color="auto"/>
          </w:divBdr>
        </w:div>
        <w:div w:id="1287276569">
          <w:marLeft w:val="0"/>
          <w:marRight w:val="0"/>
          <w:marTop w:val="0"/>
          <w:marBottom w:val="0"/>
          <w:divBdr>
            <w:top w:val="none" w:sz="0" w:space="0" w:color="auto"/>
            <w:left w:val="none" w:sz="0" w:space="0" w:color="auto"/>
            <w:bottom w:val="none" w:sz="0" w:space="0" w:color="auto"/>
            <w:right w:val="none" w:sz="0" w:space="0" w:color="auto"/>
          </w:divBdr>
        </w:div>
        <w:div w:id="1941989421">
          <w:marLeft w:val="0"/>
          <w:marRight w:val="0"/>
          <w:marTop w:val="0"/>
          <w:marBottom w:val="0"/>
          <w:divBdr>
            <w:top w:val="none" w:sz="0" w:space="0" w:color="auto"/>
            <w:left w:val="none" w:sz="0" w:space="0" w:color="auto"/>
            <w:bottom w:val="none" w:sz="0" w:space="0" w:color="auto"/>
            <w:right w:val="none" w:sz="0" w:space="0" w:color="auto"/>
          </w:divBdr>
        </w:div>
        <w:div w:id="451755097">
          <w:marLeft w:val="0"/>
          <w:marRight w:val="0"/>
          <w:marTop w:val="0"/>
          <w:marBottom w:val="0"/>
          <w:divBdr>
            <w:top w:val="none" w:sz="0" w:space="0" w:color="auto"/>
            <w:left w:val="none" w:sz="0" w:space="0" w:color="auto"/>
            <w:bottom w:val="none" w:sz="0" w:space="0" w:color="auto"/>
            <w:right w:val="none" w:sz="0" w:space="0" w:color="auto"/>
          </w:divBdr>
        </w:div>
        <w:div w:id="1283003282">
          <w:marLeft w:val="0"/>
          <w:marRight w:val="0"/>
          <w:marTop w:val="0"/>
          <w:marBottom w:val="0"/>
          <w:divBdr>
            <w:top w:val="none" w:sz="0" w:space="0" w:color="auto"/>
            <w:left w:val="none" w:sz="0" w:space="0" w:color="auto"/>
            <w:bottom w:val="none" w:sz="0" w:space="0" w:color="auto"/>
            <w:right w:val="none" w:sz="0" w:space="0" w:color="auto"/>
          </w:divBdr>
        </w:div>
        <w:div w:id="1635452801">
          <w:marLeft w:val="0"/>
          <w:marRight w:val="0"/>
          <w:marTop w:val="0"/>
          <w:marBottom w:val="0"/>
          <w:divBdr>
            <w:top w:val="none" w:sz="0" w:space="0" w:color="auto"/>
            <w:left w:val="none" w:sz="0" w:space="0" w:color="auto"/>
            <w:bottom w:val="none" w:sz="0" w:space="0" w:color="auto"/>
            <w:right w:val="none" w:sz="0" w:space="0" w:color="auto"/>
          </w:divBdr>
        </w:div>
        <w:div w:id="1456486833">
          <w:marLeft w:val="0"/>
          <w:marRight w:val="0"/>
          <w:marTop w:val="0"/>
          <w:marBottom w:val="0"/>
          <w:divBdr>
            <w:top w:val="none" w:sz="0" w:space="0" w:color="auto"/>
            <w:left w:val="none" w:sz="0" w:space="0" w:color="auto"/>
            <w:bottom w:val="none" w:sz="0" w:space="0" w:color="auto"/>
            <w:right w:val="none" w:sz="0" w:space="0" w:color="auto"/>
          </w:divBdr>
        </w:div>
        <w:div w:id="1367297737">
          <w:marLeft w:val="0"/>
          <w:marRight w:val="0"/>
          <w:marTop w:val="0"/>
          <w:marBottom w:val="0"/>
          <w:divBdr>
            <w:top w:val="none" w:sz="0" w:space="0" w:color="auto"/>
            <w:left w:val="none" w:sz="0" w:space="0" w:color="auto"/>
            <w:bottom w:val="none" w:sz="0" w:space="0" w:color="auto"/>
            <w:right w:val="none" w:sz="0" w:space="0" w:color="auto"/>
          </w:divBdr>
        </w:div>
        <w:div w:id="243035098">
          <w:marLeft w:val="0"/>
          <w:marRight w:val="0"/>
          <w:marTop w:val="0"/>
          <w:marBottom w:val="0"/>
          <w:divBdr>
            <w:top w:val="none" w:sz="0" w:space="0" w:color="auto"/>
            <w:left w:val="none" w:sz="0" w:space="0" w:color="auto"/>
            <w:bottom w:val="none" w:sz="0" w:space="0" w:color="auto"/>
            <w:right w:val="none" w:sz="0" w:space="0" w:color="auto"/>
          </w:divBdr>
        </w:div>
        <w:div w:id="733236836">
          <w:marLeft w:val="0"/>
          <w:marRight w:val="0"/>
          <w:marTop w:val="0"/>
          <w:marBottom w:val="0"/>
          <w:divBdr>
            <w:top w:val="none" w:sz="0" w:space="0" w:color="auto"/>
            <w:left w:val="none" w:sz="0" w:space="0" w:color="auto"/>
            <w:bottom w:val="none" w:sz="0" w:space="0" w:color="auto"/>
            <w:right w:val="none" w:sz="0" w:space="0" w:color="auto"/>
          </w:divBdr>
        </w:div>
        <w:div w:id="61104443">
          <w:marLeft w:val="0"/>
          <w:marRight w:val="0"/>
          <w:marTop w:val="0"/>
          <w:marBottom w:val="0"/>
          <w:divBdr>
            <w:top w:val="none" w:sz="0" w:space="0" w:color="auto"/>
            <w:left w:val="none" w:sz="0" w:space="0" w:color="auto"/>
            <w:bottom w:val="none" w:sz="0" w:space="0" w:color="auto"/>
            <w:right w:val="none" w:sz="0" w:space="0" w:color="auto"/>
          </w:divBdr>
        </w:div>
        <w:div w:id="988898818">
          <w:marLeft w:val="0"/>
          <w:marRight w:val="0"/>
          <w:marTop w:val="0"/>
          <w:marBottom w:val="0"/>
          <w:divBdr>
            <w:top w:val="none" w:sz="0" w:space="0" w:color="auto"/>
            <w:left w:val="none" w:sz="0" w:space="0" w:color="auto"/>
            <w:bottom w:val="none" w:sz="0" w:space="0" w:color="auto"/>
            <w:right w:val="none" w:sz="0" w:space="0" w:color="auto"/>
          </w:divBdr>
        </w:div>
        <w:div w:id="2079277399">
          <w:marLeft w:val="0"/>
          <w:marRight w:val="0"/>
          <w:marTop w:val="0"/>
          <w:marBottom w:val="0"/>
          <w:divBdr>
            <w:top w:val="none" w:sz="0" w:space="0" w:color="auto"/>
            <w:left w:val="none" w:sz="0" w:space="0" w:color="auto"/>
            <w:bottom w:val="none" w:sz="0" w:space="0" w:color="auto"/>
            <w:right w:val="none" w:sz="0" w:space="0" w:color="auto"/>
          </w:divBdr>
        </w:div>
        <w:div w:id="836841713">
          <w:marLeft w:val="0"/>
          <w:marRight w:val="0"/>
          <w:marTop w:val="0"/>
          <w:marBottom w:val="0"/>
          <w:divBdr>
            <w:top w:val="none" w:sz="0" w:space="0" w:color="auto"/>
            <w:left w:val="none" w:sz="0" w:space="0" w:color="auto"/>
            <w:bottom w:val="none" w:sz="0" w:space="0" w:color="auto"/>
            <w:right w:val="none" w:sz="0" w:space="0" w:color="auto"/>
          </w:divBdr>
        </w:div>
        <w:div w:id="447086928">
          <w:marLeft w:val="0"/>
          <w:marRight w:val="0"/>
          <w:marTop w:val="0"/>
          <w:marBottom w:val="0"/>
          <w:divBdr>
            <w:top w:val="none" w:sz="0" w:space="0" w:color="auto"/>
            <w:left w:val="none" w:sz="0" w:space="0" w:color="auto"/>
            <w:bottom w:val="none" w:sz="0" w:space="0" w:color="auto"/>
            <w:right w:val="none" w:sz="0" w:space="0" w:color="auto"/>
          </w:divBdr>
        </w:div>
        <w:div w:id="1463033010">
          <w:marLeft w:val="0"/>
          <w:marRight w:val="0"/>
          <w:marTop w:val="0"/>
          <w:marBottom w:val="0"/>
          <w:divBdr>
            <w:top w:val="none" w:sz="0" w:space="0" w:color="auto"/>
            <w:left w:val="none" w:sz="0" w:space="0" w:color="auto"/>
            <w:bottom w:val="none" w:sz="0" w:space="0" w:color="auto"/>
            <w:right w:val="none" w:sz="0" w:space="0" w:color="auto"/>
          </w:divBdr>
        </w:div>
        <w:div w:id="1497498876">
          <w:marLeft w:val="0"/>
          <w:marRight w:val="0"/>
          <w:marTop w:val="0"/>
          <w:marBottom w:val="0"/>
          <w:divBdr>
            <w:top w:val="none" w:sz="0" w:space="0" w:color="auto"/>
            <w:left w:val="none" w:sz="0" w:space="0" w:color="auto"/>
            <w:bottom w:val="none" w:sz="0" w:space="0" w:color="auto"/>
            <w:right w:val="none" w:sz="0" w:space="0" w:color="auto"/>
          </w:divBdr>
        </w:div>
        <w:div w:id="871918701">
          <w:marLeft w:val="0"/>
          <w:marRight w:val="0"/>
          <w:marTop w:val="0"/>
          <w:marBottom w:val="0"/>
          <w:divBdr>
            <w:top w:val="none" w:sz="0" w:space="0" w:color="auto"/>
            <w:left w:val="none" w:sz="0" w:space="0" w:color="auto"/>
            <w:bottom w:val="none" w:sz="0" w:space="0" w:color="auto"/>
            <w:right w:val="none" w:sz="0" w:space="0" w:color="auto"/>
          </w:divBdr>
        </w:div>
        <w:div w:id="790779089">
          <w:marLeft w:val="0"/>
          <w:marRight w:val="0"/>
          <w:marTop w:val="0"/>
          <w:marBottom w:val="0"/>
          <w:divBdr>
            <w:top w:val="none" w:sz="0" w:space="0" w:color="auto"/>
            <w:left w:val="none" w:sz="0" w:space="0" w:color="auto"/>
            <w:bottom w:val="none" w:sz="0" w:space="0" w:color="auto"/>
            <w:right w:val="none" w:sz="0" w:space="0" w:color="auto"/>
          </w:divBdr>
        </w:div>
        <w:div w:id="2124687224">
          <w:marLeft w:val="0"/>
          <w:marRight w:val="0"/>
          <w:marTop w:val="0"/>
          <w:marBottom w:val="0"/>
          <w:divBdr>
            <w:top w:val="none" w:sz="0" w:space="0" w:color="auto"/>
            <w:left w:val="none" w:sz="0" w:space="0" w:color="auto"/>
            <w:bottom w:val="none" w:sz="0" w:space="0" w:color="auto"/>
            <w:right w:val="none" w:sz="0" w:space="0" w:color="auto"/>
          </w:divBdr>
        </w:div>
        <w:div w:id="888230042">
          <w:marLeft w:val="0"/>
          <w:marRight w:val="0"/>
          <w:marTop w:val="0"/>
          <w:marBottom w:val="0"/>
          <w:divBdr>
            <w:top w:val="none" w:sz="0" w:space="0" w:color="auto"/>
            <w:left w:val="none" w:sz="0" w:space="0" w:color="auto"/>
            <w:bottom w:val="none" w:sz="0" w:space="0" w:color="auto"/>
            <w:right w:val="none" w:sz="0" w:space="0" w:color="auto"/>
          </w:divBdr>
        </w:div>
        <w:div w:id="870338988">
          <w:marLeft w:val="0"/>
          <w:marRight w:val="0"/>
          <w:marTop w:val="0"/>
          <w:marBottom w:val="0"/>
          <w:divBdr>
            <w:top w:val="none" w:sz="0" w:space="0" w:color="auto"/>
            <w:left w:val="none" w:sz="0" w:space="0" w:color="auto"/>
            <w:bottom w:val="none" w:sz="0" w:space="0" w:color="auto"/>
            <w:right w:val="none" w:sz="0" w:space="0" w:color="auto"/>
          </w:divBdr>
        </w:div>
        <w:div w:id="1581868845">
          <w:marLeft w:val="0"/>
          <w:marRight w:val="0"/>
          <w:marTop w:val="0"/>
          <w:marBottom w:val="0"/>
          <w:divBdr>
            <w:top w:val="none" w:sz="0" w:space="0" w:color="auto"/>
            <w:left w:val="none" w:sz="0" w:space="0" w:color="auto"/>
            <w:bottom w:val="none" w:sz="0" w:space="0" w:color="auto"/>
            <w:right w:val="none" w:sz="0" w:space="0" w:color="auto"/>
          </w:divBdr>
        </w:div>
        <w:div w:id="1139767689">
          <w:marLeft w:val="0"/>
          <w:marRight w:val="0"/>
          <w:marTop w:val="0"/>
          <w:marBottom w:val="0"/>
          <w:divBdr>
            <w:top w:val="none" w:sz="0" w:space="0" w:color="auto"/>
            <w:left w:val="none" w:sz="0" w:space="0" w:color="auto"/>
            <w:bottom w:val="none" w:sz="0" w:space="0" w:color="auto"/>
            <w:right w:val="none" w:sz="0" w:space="0" w:color="auto"/>
          </w:divBdr>
        </w:div>
        <w:div w:id="590817259">
          <w:marLeft w:val="0"/>
          <w:marRight w:val="0"/>
          <w:marTop w:val="0"/>
          <w:marBottom w:val="0"/>
          <w:divBdr>
            <w:top w:val="none" w:sz="0" w:space="0" w:color="auto"/>
            <w:left w:val="none" w:sz="0" w:space="0" w:color="auto"/>
            <w:bottom w:val="none" w:sz="0" w:space="0" w:color="auto"/>
            <w:right w:val="none" w:sz="0" w:space="0" w:color="auto"/>
          </w:divBdr>
        </w:div>
        <w:div w:id="156310303">
          <w:marLeft w:val="0"/>
          <w:marRight w:val="0"/>
          <w:marTop w:val="0"/>
          <w:marBottom w:val="0"/>
          <w:divBdr>
            <w:top w:val="none" w:sz="0" w:space="0" w:color="auto"/>
            <w:left w:val="none" w:sz="0" w:space="0" w:color="auto"/>
            <w:bottom w:val="none" w:sz="0" w:space="0" w:color="auto"/>
            <w:right w:val="none" w:sz="0" w:space="0" w:color="auto"/>
          </w:divBdr>
        </w:div>
        <w:div w:id="2094355801">
          <w:marLeft w:val="0"/>
          <w:marRight w:val="0"/>
          <w:marTop w:val="0"/>
          <w:marBottom w:val="0"/>
          <w:divBdr>
            <w:top w:val="none" w:sz="0" w:space="0" w:color="auto"/>
            <w:left w:val="none" w:sz="0" w:space="0" w:color="auto"/>
            <w:bottom w:val="none" w:sz="0" w:space="0" w:color="auto"/>
            <w:right w:val="none" w:sz="0" w:space="0" w:color="auto"/>
          </w:divBdr>
        </w:div>
        <w:div w:id="1807501994">
          <w:marLeft w:val="0"/>
          <w:marRight w:val="0"/>
          <w:marTop w:val="0"/>
          <w:marBottom w:val="0"/>
          <w:divBdr>
            <w:top w:val="none" w:sz="0" w:space="0" w:color="auto"/>
            <w:left w:val="none" w:sz="0" w:space="0" w:color="auto"/>
            <w:bottom w:val="none" w:sz="0" w:space="0" w:color="auto"/>
            <w:right w:val="none" w:sz="0" w:space="0" w:color="auto"/>
          </w:divBdr>
        </w:div>
        <w:div w:id="19162263">
          <w:marLeft w:val="0"/>
          <w:marRight w:val="0"/>
          <w:marTop w:val="0"/>
          <w:marBottom w:val="0"/>
          <w:divBdr>
            <w:top w:val="none" w:sz="0" w:space="0" w:color="auto"/>
            <w:left w:val="none" w:sz="0" w:space="0" w:color="auto"/>
            <w:bottom w:val="none" w:sz="0" w:space="0" w:color="auto"/>
            <w:right w:val="none" w:sz="0" w:space="0" w:color="auto"/>
          </w:divBdr>
        </w:div>
        <w:div w:id="762071548">
          <w:marLeft w:val="0"/>
          <w:marRight w:val="0"/>
          <w:marTop w:val="0"/>
          <w:marBottom w:val="0"/>
          <w:divBdr>
            <w:top w:val="none" w:sz="0" w:space="0" w:color="auto"/>
            <w:left w:val="none" w:sz="0" w:space="0" w:color="auto"/>
            <w:bottom w:val="none" w:sz="0" w:space="0" w:color="auto"/>
            <w:right w:val="none" w:sz="0" w:space="0" w:color="auto"/>
          </w:divBdr>
        </w:div>
        <w:div w:id="1539589101">
          <w:marLeft w:val="0"/>
          <w:marRight w:val="0"/>
          <w:marTop w:val="0"/>
          <w:marBottom w:val="0"/>
          <w:divBdr>
            <w:top w:val="none" w:sz="0" w:space="0" w:color="auto"/>
            <w:left w:val="none" w:sz="0" w:space="0" w:color="auto"/>
            <w:bottom w:val="none" w:sz="0" w:space="0" w:color="auto"/>
            <w:right w:val="none" w:sz="0" w:space="0" w:color="auto"/>
          </w:divBdr>
        </w:div>
        <w:div w:id="2122916796">
          <w:marLeft w:val="0"/>
          <w:marRight w:val="0"/>
          <w:marTop w:val="0"/>
          <w:marBottom w:val="0"/>
          <w:divBdr>
            <w:top w:val="none" w:sz="0" w:space="0" w:color="auto"/>
            <w:left w:val="none" w:sz="0" w:space="0" w:color="auto"/>
            <w:bottom w:val="none" w:sz="0" w:space="0" w:color="auto"/>
            <w:right w:val="none" w:sz="0" w:space="0" w:color="auto"/>
          </w:divBdr>
        </w:div>
        <w:div w:id="1878618193">
          <w:marLeft w:val="0"/>
          <w:marRight w:val="0"/>
          <w:marTop w:val="0"/>
          <w:marBottom w:val="0"/>
          <w:divBdr>
            <w:top w:val="none" w:sz="0" w:space="0" w:color="auto"/>
            <w:left w:val="none" w:sz="0" w:space="0" w:color="auto"/>
            <w:bottom w:val="none" w:sz="0" w:space="0" w:color="auto"/>
            <w:right w:val="none" w:sz="0" w:space="0" w:color="auto"/>
          </w:divBdr>
        </w:div>
        <w:div w:id="1875801010">
          <w:marLeft w:val="0"/>
          <w:marRight w:val="0"/>
          <w:marTop w:val="0"/>
          <w:marBottom w:val="0"/>
          <w:divBdr>
            <w:top w:val="none" w:sz="0" w:space="0" w:color="auto"/>
            <w:left w:val="none" w:sz="0" w:space="0" w:color="auto"/>
            <w:bottom w:val="none" w:sz="0" w:space="0" w:color="auto"/>
            <w:right w:val="none" w:sz="0" w:space="0" w:color="auto"/>
          </w:divBdr>
        </w:div>
        <w:div w:id="747964462">
          <w:marLeft w:val="0"/>
          <w:marRight w:val="0"/>
          <w:marTop w:val="0"/>
          <w:marBottom w:val="0"/>
          <w:divBdr>
            <w:top w:val="none" w:sz="0" w:space="0" w:color="auto"/>
            <w:left w:val="none" w:sz="0" w:space="0" w:color="auto"/>
            <w:bottom w:val="none" w:sz="0" w:space="0" w:color="auto"/>
            <w:right w:val="none" w:sz="0" w:space="0" w:color="auto"/>
          </w:divBdr>
        </w:div>
        <w:div w:id="1160535090">
          <w:marLeft w:val="0"/>
          <w:marRight w:val="0"/>
          <w:marTop w:val="0"/>
          <w:marBottom w:val="0"/>
          <w:divBdr>
            <w:top w:val="none" w:sz="0" w:space="0" w:color="auto"/>
            <w:left w:val="none" w:sz="0" w:space="0" w:color="auto"/>
            <w:bottom w:val="none" w:sz="0" w:space="0" w:color="auto"/>
            <w:right w:val="none" w:sz="0" w:space="0" w:color="auto"/>
          </w:divBdr>
        </w:div>
        <w:div w:id="145048525">
          <w:marLeft w:val="0"/>
          <w:marRight w:val="0"/>
          <w:marTop w:val="0"/>
          <w:marBottom w:val="0"/>
          <w:divBdr>
            <w:top w:val="none" w:sz="0" w:space="0" w:color="auto"/>
            <w:left w:val="none" w:sz="0" w:space="0" w:color="auto"/>
            <w:bottom w:val="none" w:sz="0" w:space="0" w:color="auto"/>
            <w:right w:val="none" w:sz="0" w:space="0" w:color="auto"/>
          </w:divBdr>
        </w:div>
        <w:div w:id="1040088483">
          <w:marLeft w:val="0"/>
          <w:marRight w:val="0"/>
          <w:marTop w:val="0"/>
          <w:marBottom w:val="0"/>
          <w:divBdr>
            <w:top w:val="none" w:sz="0" w:space="0" w:color="auto"/>
            <w:left w:val="none" w:sz="0" w:space="0" w:color="auto"/>
            <w:bottom w:val="none" w:sz="0" w:space="0" w:color="auto"/>
            <w:right w:val="none" w:sz="0" w:space="0" w:color="auto"/>
          </w:divBdr>
        </w:div>
        <w:div w:id="247350118">
          <w:marLeft w:val="0"/>
          <w:marRight w:val="0"/>
          <w:marTop w:val="0"/>
          <w:marBottom w:val="0"/>
          <w:divBdr>
            <w:top w:val="none" w:sz="0" w:space="0" w:color="auto"/>
            <w:left w:val="none" w:sz="0" w:space="0" w:color="auto"/>
            <w:bottom w:val="none" w:sz="0" w:space="0" w:color="auto"/>
            <w:right w:val="none" w:sz="0" w:space="0" w:color="auto"/>
          </w:divBdr>
        </w:div>
        <w:div w:id="1144659907">
          <w:marLeft w:val="0"/>
          <w:marRight w:val="0"/>
          <w:marTop w:val="0"/>
          <w:marBottom w:val="0"/>
          <w:divBdr>
            <w:top w:val="none" w:sz="0" w:space="0" w:color="auto"/>
            <w:left w:val="none" w:sz="0" w:space="0" w:color="auto"/>
            <w:bottom w:val="none" w:sz="0" w:space="0" w:color="auto"/>
            <w:right w:val="none" w:sz="0" w:space="0" w:color="auto"/>
          </w:divBdr>
        </w:div>
        <w:div w:id="297339937">
          <w:marLeft w:val="0"/>
          <w:marRight w:val="0"/>
          <w:marTop w:val="0"/>
          <w:marBottom w:val="0"/>
          <w:divBdr>
            <w:top w:val="none" w:sz="0" w:space="0" w:color="auto"/>
            <w:left w:val="none" w:sz="0" w:space="0" w:color="auto"/>
            <w:bottom w:val="none" w:sz="0" w:space="0" w:color="auto"/>
            <w:right w:val="none" w:sz="0" w:space="0" w:color="auto"/>
          </w:divBdr>
        </w:div>
        <w:div w:id="1273515381">
          <w:marLeft w:val="0"/>
          <w:marRight w:val="0"/>
          <w:marTop w:val="0"/>
          <w:marBottom w:val="0"/>
          <w:divBdr>
            <w:top w:val="none" w:sz="0" w:space="0" w:color="auto"/>
            <w:left w:val="none" w:sz="0" w:space="0" w:color="auto"/>
            <w:bottom w:val="none" w:sz="0" w:space="0" w:color="auto"/>
            <w:right w:val="none" w:sz="0" w:space="0" w:color="auto"/>
          </w:divBdr>
        </w:div>
        <w:div w:id="698318509">
          <w:marLeft w:val="0"/>
          <w:marRight w:val="0"/>
          <w:marTop w:val="0"/>
          <w:marBottom w:val="0"/>
          <w:divBdr>
            <w:top w:val="none" w:sz="0" w:space="0" w:color="auto"/>
            <w:left w:val="none" w:sz="0" w:space="0" w:color="auto"/>
            <w:bottom w:val="none" w:sz="0" w:space="0" w:color="auto"/>
            <w:right w:val="none" w:sz="0" w:space="0" w:color="auto"/>
          </w:divBdr>
        </w:div>
        <w:div w:id="1535382698">
          <w:marLeft w:val="0"/>
          <w:marRight w:val="0"/>
          <w:marTop w:val="0"/>
          <w:marBottom w:val="0"/>
          <w:divBdr>
            <w:top w:val="none" w:sz="0" w:space="0" w:color="auto"/>
            <w:left w:val="none" w:sz="0" w:space="0" w:color="auto"/>
            <w:bottom w:val="none" w:sz="0" w:space="0" w:color="auto"/>
            <w:right w:val="none" w:sz="0" w:space="0" w:color="auto"/>
          </w:divBdr>
        </w:div>
        <w:div w:id="1559903715">
          <w:marLeft w:val="0"/>
          <w:marRight w:val="0"/>
          <w:marTop w:val="0"/>
          <w:marBottom w:val="0"/>
          <w:divBdr>
            <w:top w:val="none" w:sz="0" w:space="0" w:color="auto"/>
            <w:left w:val="none" w:sz="0" w:space="0" w:color="auto"/>
            <w:bottom w:val="none" w:sz="0" w:space="0" w:color="auto"/>
            <w:right w:val="none" w:sz="0" w:space="0" w:color="auto"/>
          </w:divBdr>
        </w:div>
        <w:div w:id="1036856280">
          <w:marLeft w:val="0"/>
          <w:marRight w:val="0"/>
          <w:marTop w:val="0"/>
          <w:marBottom w:val="0"/>
          <w:divBdr>
            <w:top w:val="none" w:sz="0" w:space="0" w:color="auto"/>
            <w:left w:val="none" w:sz="0" w:space="0" w:color="auto"/>
            <w:bottom w:val="none" w:sz="0" w:space="0" w:color="auto"/>
            <w:right w:val="none" w:sz="0" w:space="0" w:color="auto"/>
          </w:divBdr>
        </w:div>
        <w:div w:id="581260143">
          <w:marLeft w:val="0"/>
          <w:marRight w:val="0"/>
          <w:marTop w:val="0"/>
          <w:marBottom w:val="0"/>
          <w:divBdr>
            <w:top w:val="none" w:sz="0" w:space="0" w:color="auto"/>
            <w:left w:val="none" w:sz="0" w:space="0" w:color="auto"/>
            <w:bottom w:val="none" w:sz="0" w:space="0" w:color="auto"/>
            <w:right w:val="none" w:sz="0" w:space="0" w:color="auto"/>
          </w:divBdr>
        </w:div>
        <w:div w:id="1888911155">
          <w:marLeft w:val="0"/>
          <w:marRight w:val="0"/>
          <w:marTop w:val="0"/>
          <w:marBottom w:val="0"/>
          <w:divBdr>
            <w:top w:val="none" w:sz="0" w:space="0" w:color="auto"/>
            <w:left w:val="none" w:sz="0" w:space="0" w:color="auto"/>
            <w:bottom w:val="none" w:sz="0" w:space="0" w:color="auto"/>
            <w:right w:val="none" w:sz="0" w:space="0" w:color="auto"/>
          </w:divBdr>
        </w:div>
        <w:div w:id="1932155499">
          <w:marLeft w:val="0"/>
          <w:marRight w:val="0"/>
          <w:marTop w:val="0"/>
          <w:marBottom w:val="0"/>
          <w:divBdr>
            <w:top w:val="none" w:sz="0" w:space="0" w:color="auto"/>
            <w:left w:val="none" w:sz="0" w:space="0" w:color="auto"/>
            <w:bottom w:val="none" w:sz="0" w:space="0" w:color="auto"/>
            <w:right w:val="none" w:sz="0" w:space="0" w:color="auto"/>
          </w:divBdr>
        </w:div>
        <w:div w:id="1768110645">
          <w:marLeft w:val="0"/>
          <w:marRight w:val="0"/>
          <w:marTop w:val="0"/>
          <w:marBottom w:val="0"/>
          <w:divBdr>
            <w:top w:val="none" w:sz="0" w:space="0" w:color="auto"/>
            <w:left w:val="none" w:sz="0" w:space="0" w:color="auto"/>
            <w:bottom w:val="none" w:sz="0" w:space="0" w:color="auto"/>
            <w:right w:val="none" w:sz="0" w:space="0" w:color="auto"/>
          </w:divBdr>
        </w:div>
        <w:div w:id="411854555">
          <w:marLeft w:val="0"/>
          <w:marRight w:val="0"/>
          <w:marTop w:val="0"/>
          <w:marBottom w:val="0"/>
          <w:divBdr>
            <w:top w:val="none" w:sz="0" w:space="0" w:color="auto"/>
            <w:left w:val="none" w:sz="0" w:space="0" w:color="auto"/>
            <w:bottom w:val="none" w:sz="0" w:space="0" w:color="auto"/>
            <w:right w:val="none" w:sz="0" w:space="0" w:color="auto"/>
          </w:divBdr>
        </w:div>
        <w:div w:id="1965384214">
          <w:marLeft w:val="0"/>
          <w:marRight w:val="0"/>
          <w:marTop w:val="0"/>
          <w:marBottom w:val="0"/>
          <w:divBdr>
            <w:top w:val="none" w:sz="0" w:space="0" w:color="auto"/>
            <w:left w:val="none" w:sz="0" w:space="0" w:color="auto"/>
            <w:bottom w:val="none" w:sz="0" w:space="0" w:color="auto"/>
            <w:right w:val="none" w:sz="0" w:space="0" w:color="auto"/>
          </w:divBdr>
        </w:div>
        <w:div w:id="431979863">
          <w:marLeft w:val="0"/>
          <w:marRight w:val="0"/>
          <w:marTop w:val="0"/>
          <w:marBottom w:val="0"/>
          <w:divBdr>
            <w:top w:val="none" w:sz="0" w:space="0" w:color="auto"/>
            <w:left w:val="none" w:sz="0" w:space="0" w:color="auto"/>
            <w:bottom w:val="none" w:sz="0" w:space="0" w:color="auto"/>
            <w:right w:val="none" w:sz="0" w:space="0" w:color="auto"/>
          </w:divBdr>
        </w:div>
        <w:div w:id="295570931">
          <w:marLeft w:val="0"/>
          <w:marRight w:val="0"/>
          <w:marTop w:val="0"/>
          <w:marBottom w:val="0"/>
          <w:divBdr>
            <w:top w:val="none" w:sz="0" w:space="0" w:color="auto"/>
            <w:left w:val="none" w:sz="0" w:space="0" w:color="auto"/>
            <w:bottom w:val="none" w:sz="0" w:space="0" w:color="auto"/>
            <w:right w:val="none" w:sz="0" w:space="0" w:color="auto"/>
          </w:divBdr>
        </w:div>
        <w:div w:id="950169758">
          <w:marLeft w:val="0"/>
          <w:marRight w:val="0"/>
          <w:marTop w:val="0"/>
          <w:marBottom w:val="0"/>
          <w:divBdr>
            <w:top w:val="none" w:sz="0" w:space="0" w:color="auto"/>
            <w:left w:val="none" w:sz="0" w:space="0" w:color="auto"/>
            <w:bottom w:val="none" w:sz="0" w:space="0" w:color="auto"/>
            <w:right w:val="none" w:sz="0" w:space="0" w:color="auto"/>
          </w:divBdr>
        </w:div>
        <w:div w:id="51781462">
          <w:marLeft w:val="0"/>
          <w:marRight w:val="0"/>
          <w:marTop w:val="0"/>
          <w:marBottom w:val="0"/>
          <w:divBdr>
            <w:top w:val="none" w:sz="0" w:space="0" w:color="auto"/>
            <w:left w:val="none" w:sz="0" w:space="0" w:color="auto"/>
            <w:bottom w:val="none" w:sz="0" w:space="0" w:color="auto"/>
            <w:right w:val="none" w:sz="0" w:space="0" w:color="auto"/>
          </w:divBdr>
        </w:div>
        <w:div w:id="841048743">
          <w:marLeft w:val="0"/>
          <w:marRight w:val="0"/>
          <w:marTop w:val="0"/>
          <w:marBottom w:val="0"/>
          <w:divBdr>
            <w:top w:val="none" w:sz="0" w:space="0" w:color="auto"/>
            <w:left w:val="none" w:sz="0" w:space="0" w:color="auto"/>
            <w:bottom w:val="none" w:sz="0" w:space="0" w:color="auto"/>
            <w:right w:val="none" w:sz="0" w:space="0" w:color="auto"/>
          </w:divBdr>
        </w:div>
        <w:div w:id="1117262730">
          <w:marLeft w:val="0"/>
          <w:marRight w:val="0"/>
          <w:marTop w:val="0"/>
          <w:marBottom w:val="0"/>
          <w:divBdr>
            <w:top w:val="none" w:sz="0" w:space="0" w:color="auto"/>
            <w:left w:val="none" w:sz="0" w:space="0" w:color="auto"/>
            <w:bottom w:val="none" w:sz="0" w:space="0" w:color="auto"/>
            <w:right w:val="none" w:sz="0" w:space="0" w:color="auto"/>
          </w:divBdr>
        </w:div>
        <w:div w:id="405877476">
          <w:marLeft w:val="0"/>
          <w:marRight w:val="0"/>
          <w:marTop w:val="0"/>
          <w:marBottom w:val="0"/>
          <w:divBdr>
            <w:top w:val="none" w:sz="0" w:space="0" w:color="auto"/>
            <w:left w:val="none" w:sz="0" w:space="0" w:color="auto"/>
            <w:bottom w:val="none" w:sz="0" w:space="0" w:color="auto"/>
            <w:right w:val="none" w:sz="0" w:space="0" w:color="auto"/>
          </w:divBdr>
        </w:div>
        <w:div w:id="1918400829">
          <w:marLeft w:val="0"/>
          <w:marRight w:val="0"/>
          <w:marTop w:val="0"/>
          <w:marBottom w:val="0"/>
          <w:divBdr>
            <w:top w:val="none" w:sz="0" w:space="0" w:color="auto"/>
            <w:left w:val="none" w:sz="0" w:space="0" w:color="auto"/>
            <w:bottom w:val="none" w:sz="0" w:space="0" w:color="auto"/>
            <w:right w:val="none" w:sz="0" w:space="0" w:color="auto"/>
          </w:divBdr>
        </w:div>
        <w:div w:id="1481193136">
          <w:marLeft w:val="0"/>
          <w:marRight w:val="0"/>
          <w:marTop w:val="0"/>
          <w:marBottom w:val="0"/>
          <w:divBdr>
            <w:top w:val="none" w:sz="0" w:space="0" w:color="auto"/>
            <w:left w:val="none" w:sz="0" w:space="0" w:color="auto"/>
            <w:bottom w:val="none" w:sz="0" w:space="0" w:color="auto"/>
            <w:right w:val="none" w:sz="0" w:space="0" w:color="auto"/>
          </w:divBdr>
        </w:div>
        <w:div w:id="417024702">
          <w:marLeft w:val="0"/>
          <w:marRight w:val="0"/>
          <w:marTop w:val="0"/>
          <w:marBottom w:val="0"/>
          <w:divBdr>
            <w:top w:val="none" w:sz="0" w:space="0" w:color="auto"/>
            <w:left w:val="none" w:sz="0" w:space="0" w:color="auto"/>
            <w:bottom w:val="none" w:sz="0" w:space="0" w:color="auto"/>
            <w:right w:val="none" w:sz="0" w:space="0" w:color="auto"/>
          </w:divBdr>
        </w:div>
        <w:div w:id="1952660541">
          <w:marLeft w:val="0"/>
          <w:marRight w:val="0"/>
          <w:marTop w:val="0"/>
          <w:marBottom w:val="0"/>
          <w:divBdr>
            <w:top w:val="none" w:sz="0" w:space="0" w:color="auto"/>
            <w:left w:val="none" w:sz="0" w:space="0" w:color="auto"/>
            <w:bottom w:val="none" w:sz="0" w:space="0" w:color="auto"/>
            <w:right w:val="none" w:sz="0" w:space="0" w:color="auto"/>
          </w:divBdr>
        </w:div>
        <w:div w:id="2080134083">
          <w:marLeft w:val="0"/>
          <w:marRight w:val="0"/>
          <w:marTop w:val="0"/>
          <w:marBottom w:val="0"/>
          <w:divBdr>
            <w:top w:val="none" w:sz="0" w:space="0" w:color="auto"/>
            <w:left w:val="none" w:sz="0" w:space="0" w:color="auto"/>
            <w:bottom w:val="none" w:sz="0" w:space="0" w:color="auto"/>
            <w:right w:val="none" w:sz="0" w:space="0" w:color="auto"/>
          </w:divBdr>
        </w:div>
        <w:div w:id="1708242">
          <w:marLeft w:val="0"/>
          <w:marRight w:val="0"/>
          <w:marTop w:val="0"/>
          <w:marBottom w:val="0"/>
          <w:divBdr>
            <w:top w:val="none" w:sz="0" w:space="0" w:color="auto"/>
            <w:left w:val="none" w:sz="0" w:space="0" w:color="auto"/>
            <w:bottom w:val="none" w:sz="0" w:space="0" w:color="auto"/>
            <w:right w:val="none" w:sz="0" w:space="0" w:color="auto"/>
          </w:divBdr>
        </w:div>
        <w:div w:id="1602715261">
          <w:marLeft w:val="0"/>
          <w:marRight w:val="0"/>
          <w:marTop w:val="0"/>
          <w:marBottom w:val="0"/>
          <w:divBdr>
            <w:top w:val="none" w:sz="0" w:space="0" w:color="auto"/>
            <w:left w:val="none" w:sz="0" w:space="0" w:color="auto"/>
            <w:bottom w:val="none" w:sz="0" w:space="0" w:color="auto"/>
            <w:right w:val="none" w:sz="0" w:space="0" w:color="auto"/>
          </w:divBdr>
        </w:div>
        <w:div w:id="997424221">
          <w:marLeft w:val="0"/>
          <w:marRight w:val="0"/>
          <w:marTop w:val="0"/>
          <w:marBottom w:val="0"/>
          <w:divBdr>
            <w:top w:val="none" w:sz="0" w:space="0" w:color="auto"/>
            <w:left w:val="none" w:sz="0" w:space="0" w:color="auto"/>
            <w:bottom w:val="none" w:sz="0" w:space="0" w:color="auto"/>
            <w:right w:val="none" w:sz="0" w:space="0" w:color="auto"/>
          </w:divBdr>
        </w:div>
        <w:div w:id="842204871">
          <w:marLeft w:val="0"/>
          <w:marRight w:val="0"/>
          <w:marTop w:val="0"/>
          <w:marBottom w:val="0"/>
          <w:divBdr>
            <w:top w:val="none" w:sz="0" w:space="0" w:color="auto"/>
            <w:left w:val="none" w:sz="0" w:space="0" w:color="auto"/>
            <w:bottom w:val="none" w:sz="0" w:space="0" w:color="auto"/>
            <w:right w:val="none" w:sz="0" w:space="0" w:color="auto"/>
          </w:divBdr>
        </w:div>
        <w:div w:id="25644622">
          <w:marLeft w:val="0"/>
          <w:marRight w:val="0"/>
          <w:marTop w:val="0"/>
          <w:marBottom w:val="0"/>
          <w:divBdr>
            <w:top w:val="none" w:sz="0" w:space="0" w:color="auto"/>
            <w:left w:val="none" w:sz="0" w:space="0" w:color="auto"/>
            <w:bottom w:val="none" w:sz="0" w:space="0" w:color="auto"/>
            <w:right w:val="none" w:sz="0" w:space="0" w:color="auto"/>
          </w:divBdr>
        </w:div>
        <w:div w:id="474302148">
          <w:marLeft w:val="0"/>
          <w:marRight w:val="0"/>
          <w:marTop w:val="0"/>
          <w:marBottom w:val="0"/>
          <w:divBdr>
            <w:top w:val="none" w:sz="0" w:space="0" w:color="auto"/>
            <w:left w:val="none" w:sz="0" w:space="0" w:color="auto"/>
            <w:bottom w:val="none" w:sz="0" w:space="0" w:color="auto"/>
            <w:right w:val="none" w:sz="0" w:space="0" w:color="auto"/>
          </w:divBdr>
        </w:div>
        <w:div w:id="1754006768">
          <w:marLeft w:val="0"/>
          <w:marRight w:val="0"/>
          <w:marTop w:val="0"/>
          <w:marBottom w:val="0"/>
          <w:divBdr>
            <w:top w:val="none" w:sz="0" w:space="0" w:color="auto"/>
            <w:left w:val="none" w:sz="0" w:space="0" w:color="auto"/>
            <w:bottom w:val="none" w:sz="0" w:space="0" w:color="auto"/>
            <w:right w:val="none" w:sz="0" w:space="0" w:color="auto"/>
          </w:divBdr>
        </w:div>
        <w:div w:id="2031567382">
          <w:marLeft w:val="0"/>
          <w:marRight w:val="0"/>
          <w:marTop w:val="0"/>
          <w:marBottom w:val="0"/>
          <w:divBdr>
            <w:top w:val="none" w:sz="0" w:space="0" w:color="auto"/>
            <w:left w:val="none" w:sz="0" w:space="0" w:color="auto"/>
            <w:bottom w:val="none" w:sz="0" w:space="0" w:color="auto"/>
            <w:right w:val="none" w:sz="0" w:space="0" w:color="auto"/>
          </w:divBdr>
        </w:div>
        <w:div w:id="1916430225">
          <w:marLeft w:val="0"/>
          <w:marRight w:val="0"/>
          <w:marTop w:val="0"/>
          <w:marBottom w:val="0"/>
          <w:divBdr>
            <w:top w:val="none" w:sz="0" w:space="0" w:color="auto"/>
            <w:left w:val="none" w:sz="0" w:space="0" w:color="auto"/>
            <w:bottom w:val="none" w:sz="0" w:space="0" w:color="auto"/>
            <w:right w:val="none" w:sz="0" w:space="0" w:color="auto"/>
          </w:divBdr>
        </w:div>
        <w:div w:id="1397900666">
          <w:marLeft w:val="0"/>
          <w:marRight w:val="0"/>
          <w:marTop w:val="0"/>
          <w:marBottom w:val="0"/>
          <w:divBdr>
            <w:top w:val="none" w:sz="0" w:space="0" w:color="auto"/>
            <w:left w:val="none" w:sz="0" w:space="0" w:color="auto"/>
            <w:bottom w:val="none" w:sz="0" w:space="0" w:color="auto"/>
            <w:right w:val="none" w:sz="0" w:space="0" w:color="auto"/>
          </w:divBdr>
        </w:div>
        <w:div w:id="1812089901">
          <w:marLeft w:val="0"/>
          <w:marRight w:val="0"/>
          <w:marTop w:val="0"/>
          <w:marBottom w:val="0"/>
          <w:divBdr>
            <w:top w:val="none" w:sz="0" w:space="0" w:color="auto"/>
            <w:left w:val="none" w:sz="0" w:space="0" w:color="auto"/>
            <w:bottom w:val="none" w:sz="0" w:space="0" w:color="auto"/>
            <w:right w:val="none" w:sz="0" w:space="0" w:color="auto"/>
          </w:divBdr>
        </w:div>
        <w:div w:id="80374170">
          <w:marLeft w:val="0"/>
          <w:marRight w:val="0"/>
          <w:marTop w:val="0"/>
          <w:marBottom w:val="0"/>
          <w:divBdr>
            <w:top w:val="none" w:sz="0" w:space="0" w:color="auto"/>
            <w:left w:val="none" w:sz="0" w:space="0" w:color="auto"/>
            <w:bottom w:val="none" w:sz="0" w:space="0" w:color="auto"/>
            <w:right w:val="none" w:sz="0" w:space="0" w:color="auto"/>
          </w:divBdr>
        </w:div>
        <w:div w:id="1562911269">
          <w:marLeft w:val="0"/>
          <w:marRight w:val="0"/>
          <w:marTop w:val="0"/>
          <w:marBottom w:val="0"/>
          <w:divBdr>
            <w:top w:val="none" w:sz="0" w:space="0" w:color="auto"/>
            <w:left w:val="none" w:sz="0" w:space="0" w:color="auto"/>
            <w:bottom w:val="none" w:sz="0" w:space="0" w:color="auto"/>
            <w:right w:val="none" w:sz="0" w:space="0" w:color="auto"/>
          </w:divBdr>
        </w:div>
        <w:div w:id="36664298">
          <w:marLeft w:val="0"/>
          <w:marRight w:val="0"/>
          <w:marTop w:val="0"/>
          <w:marBottom w:val="0"/>
          <w:divBdr>
            <w:top w:val="none" w:sz="0" w:space="0" w:color="auto"/>
            <w:left w:val="none" w:sz="0" w:space="0" w:color="auto"/>
            <w:bottom w:val="none" w:sz="0" w:space="0" w:color="auto"/>
            <w:right w:val="none" w:sz="0" w:space="0" w:color="auto"/>
          </w:divBdr>
        </w:div>
        <w:div w:id="340545560">
          <w:marLeft w:val="0"/>
          <w:marRight w:val="0"/>
          <w:marTop w:val="0"/>
          <w:marBottom w:val="0"/>
          <w:divBdr>
            <w:top w:val="none" w:sz="0" w:space="0" w:color="auto"/>
            <w:left w:val="none" w:sz="0" w:space="0" w:color="auto"/>
            <w:bottom w:val="none" w:sz="0" w:space="0" w:color="auto"/>
            <w:right w:val="none" w:sz="0" w:space="0" w:color="auto"/>
          </w:divBdr>
        </w:div>
      </w:divsChild>
    </w:div>
    <w:div w:id="1043335903">
      <w:bodyDiv w:val="1"/>
      <w:marLeft w:val="0"/>
      <w:marRight w:val="0"/>
      <w:marTop w:val="0"/>
      <w:marBottom w:val="0"/>
      <w:divBdr>
        <w:top w:val="none" w:sz="0" w:space="0" w:color="auto"/>
        <w:left w:val="none" w:sz="0" w:space="0" w:color="auto"/>
        <w:bottom w:val="none" w:sz="0" w:space="0" w:color="auto"/>
        <w:right w:val="none" w:sz="0" w:space="0" w:color="auto"/>
      </w:divBdr>
    </w:div>
    <w:div w:id="1044988384">
      <w:bodyDiv w:val="1"/>
      <w:marLeft w:val="0"/>
      <w:marRight w:val="0"/>
      <w:marTop w:val="0"/>
      <w:marBottom w:val="0"/>
      <w:divBdr>
        <w:top w:val="none" w:sz="0" w:space="0" w:color="auto"/>
        <w:left w:val="none" w:sz="0" w:space="0" w:color="auto"/>
        <w:bottom w:val="none" w:sz="0" w:space="0" w:color="auto"/>
        <w:right w:val="none" w:sz="0" w:space="0" w:color="auto"/>
      </w:divBdr>
    </w:div>
    <w:div w:id="1046299788">
      <w:bodyDiv w:val="1"/>
      <w:marLeft w:val="0"/>
      <w:marRight w:val="0"/>
      <w:marTop w:val="0"/>
      <w:marBottom w:val="0"/>
      <w:divBdr>
        <w:top w:val="none" w:sz="0" w:space="0" w:color="auto"/>
        <w:left w:val="none" w:sz="0" w:space="0" w:color="auto"/>
        <w:bottom w:val="none" w:sz="0" w:space="0" w:color="auto"/>
        <w:right w:val="none" w:sz="0" w:space="0" w:color="auto"/>
      </w:divBdr>
      <w:divsChild>
        <w:div w:id="65804525">
          <w:marLeft w:val="0"/>
          <w:marRight w:val="0"/>
          <w:marTop w:val="0"/>
          <w:marBottom w:val="0"/>
          <w:divBdr>
            <w:top w:val="none" w:sz="0" w:space="0" w:color="auto"/>
            <w:left w:val="none" w:sz="0" w:space="0" w:color="auto"/>
            <w:bottom w:val="none" w:sz="0" w:space="0" w:color="auto"/>
            <w:right w:val="none" w:sz="0" w:space="0" w:color="auto"/>
          </w:divBdr>
        </w:div>
        <w:div w:id="97912493">
          <w:marLeft w:val="0"/>
          <w:marRight w:val="0"/>
          <w:marTop w:val="0"/>
          <w:marBottom w:val="0"/>
          <w:divBdr>
            <w:top w:val="none" w:sz="0" w:space="0" w:color="auto"/>
            <w:left w:val="none" w:sz="0" w:space="0" w:color="auto"/>
            <w:bottom w:val="none" w:sz="0" w:space="0" w:color="auto"/>
            <w:right w:val="none" w:sz="0" w:space="0" w:color="auto"/>
          </w:divBdr>
        </w:div>
        <w:div w:id="160392595">
          <w:marLeft w:val="0"/>
          <w:marRight w:val="0"/>
          <w:marTop w:val="0"/>
          <w:marBottom w:val="0"/>
          <w:divBdr>
            <w:top w:val="none" w:sz="0" w:space="0" w:color="auto"/>
            <w:left w:val="none" w:sz="0" w:space="0" w:color="auto"/>
            <w:bottom w:val="none" w:sz="0" w:space="0" w:color="auto"/>
            <w:right w:val="none" w:sz="0" w:space="0" w:color="auto"/>
          </w:divBdr>
        </w:div>
        <w:div w:id="218637752">
          <w:marLeft w:val="0"/>
          <w:marRight w:val="0"/>
          <w:marTop w:val="0"/>
          <w:marBottom w:val="0"/>
          <w:divBdr>
            <w:top w:val="none" w:sz="0" w:space="0" w:color="auto"/>
            <w:left w:val="none" w:sz="0" w:space="0" w:color="auto"/>
            <w:bottom w:val="none" w:sz="0" w:space="0" w:color="auto"/>
            <w:right w:val="none" w:sz="0" w:space="0" w:color="auto"/>
          </w:divBdr>
        </w:div>
        <w:div w:id="221332104">
          <w:marLeft w:val="0"/>
          <w:marRight w:val="0"/>
          <w:marTop w:val="0"/>
          <w:marBottom w:val="0"/>
          <w:divBdr>
            <w:top w:val="none" w:sz="0" w:space="0" w:color="auto"/>
            <w:left w:val="none" w:sz="0" w:space="0" w:color="auto"/>
            <w:bottom w:val="none" w:sz="0" w:space="0" w:color="auto"/>
            <w:right w:val="none" w:sz="0" w:space="0" w:color="auto"/>
          </w:divBdr>
        </w:div>
        <w:div w:id="221865381">
          <w:marLeft w:val="0"/>
          <w:marRight w:val="0"/>
          <w:marTop w:val="0"/>
          <w:marBottom w:val="0"/>
          <w:divBdr>
            <w:top w:val="none" w:sz="0" w:space="0" w:color="auto"/>
            <w:left w:val="none" w:sz="0" w:space="0" w:color="auto"/>
            <w:bottom w:val="none" w:sz="0" w:space="0" w:color="auto"/>
            <w:right w:val="none" w:sz="0" w:space="0" w:color="auto"/>
          </w:divBdr>
        </w:div>
        <w:div w:id="246958654">
          <w:marLeft w:val="0"/>
          <w:marRight w:val="0"/>
          <w:marTop w:val="0"/>
          <w:marBottom w:val="0"/>
          <w:divBdr>
            <w:top w:val="none" w:sz="0" w:space="0" w:color="auto"/>
            <w:left w:val="none" w:sz="0" w:space="0" w:color="auto"/>
            <w:bottom w:val="none" w:sz="0" w:space="0" w:color="auto"/>
            <w:right w:val="none" w:sz="0" w:space="0" w:color="auto"/>
          </w:divBdr>
        </w:div>
        <w:div w:id="261382347">
          <w:marLeft w:val="0"/>
          <w:marRight w:val="0"/>
          <w:marTop w:val="0"/>
          <w:marBottom w:val="0"/>
          <w:divBdr>
            <w:top w:val="none" w:sz="0" w:space="0" w:color="auto"/>
            <w:left w:val="none" w:sz="0" w:space="0" w:color="auto"/>
            <w:bottom w:val="none" w:sz="0" w:space="0" w:color="auto"/>
            <w:right w:val="none" w:sz="0" w:space="0" w:color="auto"/>
          </w:divBdr>
        </w:div>
        <w:div w:id="310790021">
          <w:marLeft w:val="0"/>
          <w:marRight w:val="0"/>
          <w:marTop w:val="0"/>
          <w:marBottom w:val="0"/>
          <w:divBdr>
            <w:top w:val="none" w:sz="0" w:space="0" w:color="auto"/>
            <w:left w:val="none" w:sz="0" w:space="0" w:color="auto"/>
            <w:bottom w:val="none" w:sz="0" w:space="0" w:color="auto"/>
            <w:right w:val="none" w:sz="0" w:space="0" w:color="auto"/>
          </w:divBdr>
        </w:div>
        <w:div w:id="378091698">
          <w:marLeft w:val="0"/>
          <w:marRight w:val="0"/>
          <w:marTop w:val="0"/>
          <w:marBottom w:val="0"/>
          <w:divBdr>
            <w:top w:val="none" w:sz="0" w:space="0" w:color="auto"/>
            <w:left w:val="none" w:sz="0" w:space="0" w:color="auto"/>
            <w:bottom w:val="none" w:sz="0" w:space="0" w:color="auto"/>
            <w:right w:val="none" w:sz="0" w:space="0" w:color="auto"/>
          </w:divBdr>
        </w:div>
        <w:div w:id="453672897">
          <w:marLeft w:val="0"/>
          <w:marRight w:val="0"/>
          <w:marTop w:val="0"/>
          <w:marBottom w:val="0"/>
          <w:divBdr>
            <w:top w:val="none" w:sz="0" w:space="0" w:color="auto"/>
            <w:left w:val="none" w:sz="0" w:space="0" w:color="auto"/>
            <w:bottom w:val="none" w:sz="0" w:space="0" w:color="auto"/>
            <w:right w:val="none" w:sz="0" w:space="0" w:color="auto"/>
          </w:divBdr>
        </w:div>
        <w:div w:id="457995970">
          <w:marLeft w:val="0"/>
          <w:marRight w:val="0"/>
          <w:marTop w:val="0"/>
          <w:marBottom w:val="0"/>
          <w:divBdr>
            <w:top w:val="none" w:sz="0" w:space="0" w:color="auto"/>
            <w:left w:val="none" w:sz="0" w:space="0" w:color="auto"/>
            <w:bottom w:val="none" w:sz="0" w:space="0" w:color="auto"/>
            <w:right w:val="none" w:sz="0" w:space="0" w:color="auto"/>
          </w:divBdr>
        </w:div>
        <w:div w:id="532352271">
          <w:marLeft w:val="0"/>
          <w:marRight w:val="0"/>
          <w:marTop w:val="0"/>
          <w:marBottom w:val="0"/>
          <w:divBdr>
            <w:top w:val="none" w:sz="0" w:space="0" w:color="auto"/>
            <w:left w:val="none" w:sz="0" w:space="0" w:color="auto"/>
            <w:bottom w:val="none" w:sz="0" w:space="0" w:color="auto"/>
            <w:right w:val="none" w:sz="0" w:space="0" w:color="auto"/>
          </w:divBdr>
        </w:div>
        <w:div w:id="597103452">
          <w:marLeft w:val="0"/>
          <w:marRight w:val="0"/>
          <w:marTop w:val="0"/>
          <w:marBottom w:val="0"/>
          <w:divBdr>
            <w:top w:val="none" w:sz="0" w:space="0" w:color="auto"/>
            <w:left w:val="none" w:sz="0" w:space="0" w:color="auto"/>
            <w:bottom w:val="none" w:sz="0" w:space="0" w:color="auto"/>
            <w:right w:val="none" w:sz="0" w:space="0" w:color="auto"/>
          </w:divBdr>
        </w:div>
        <w:div w:id="618340577">
          <w:marLeft w:val="0"/>
          <w:marRight w:val="0"/>
          <w:marTop w:val="0"/>
          <w:marBottom w:val="0"/>
          <w:divBdr>
            <w:top w:val="none" w:sz="0" w:space="0" w:color="auto"/>
            <w:left w:val="none" w:sz="0" w:space="0" w:color="auto"/>
            <w:bottom w:val="none" w:sz="0" w:space="0" w:color="auto"/>
            <w:right w:val="none" w:sz="0" w:space="0" w:color="auto"/>
          </w:divBdr>
        </w:div>
        <w:div w:id="769086761">
          <w:marLeft w:val="0"/>
          <w:marRight w:val="0"/>
          <w:marTop w:val="0"/>
          <w:marBottom w:val="0"/>
          <w:divBdr>
            <w:top w:val="none" w:sz="0" w:space="0" w:color="auto"/>
            <w:left w:val="none" w:sz="0" w:space="0" w:color="auto"/>
            <w:bottom w:val="none" w:sz="0" w:space="0" w:color="auto"/>
            <w:right w:val="none" w:sz="0" w:space="0" w:color="auto"/>
          </w:divBdr>
        </w:div>
        <w:div w:id="810831303">
          <w:marLeft w:val="0"/>
          <w:marRight w:val="0"/>
          <w:marTop w:val="0"/>
          <w:marBottom w:val="0"/>
          <w:divBdr>
            <w:top w:val="none" w:sz="0" w:space="0" w:color="auto"/>
            <w:left w:val="none" w:sz="0" w:space="0" w:color="auto"/>
            <w:bottom w:val="none" w:sz="0" w:space="0" w:color="auto"/>
            <w:right w:val="none" w:sz="0" w:space="0" w:color="auto"/>
          </w:divBdr>
        </w:div>
        <w:div w:id="894701960">
          <w:marLeft w:val="0"/>
          <w:marRight w:val="0"/>
          <w:marTop w:val="0"/>
          <w:marBottom w:val="0"/>
          <w:divBdr>
            <w:top w:val="none" w:sz="0" w:space="0" w:color="auto"/>
            <w:left w:val="none" w:sz="0" w:space="0" w:color="auto"/>
            <w:bottom w:val="none" w:sz="0" w:space="0" w:color="auto"/>
            <w:right w:val="none" w:sz="0" w:space="0" w:color="auto"/>
          </w:divBdr>
        </w:div>
        <w:div w:id="1025599962">
          <w:marLeft w:val="0"/>
          <w:marRight w:val="0"/>
          <w:marTop w:val="0"/>
          <w:marBottom w:val="0"/>
          <w:divBdr>
            <w:top w:val="none" w:sz="0" w:space="0" w:color="auto"/>
            <w:left w:val="none" w:sz="0" w:space="0" w:color="auto"/>
            <w:bottom w:val="none" w:sz="0" w:space="0" w:color="auto"/>
            <w:right w:val="none" w:sz="0" w:space="0" w:color="auto"/>
          </w:divBdr>
        </w:div>
        <w:div w:id="1090345219">
          <w:marLeft w:val="0"/>
          <w:marRight w:val="0"/>
          <w:marTop w:val="0"/>
          <w:marBottom w:val="0"/>
          <w:divBdr>
            <w:top w:val="none" w:sz="0" w:space="0" w:color="auto"/>
            <w:left w:val="none" w:sz="0" w:space="0" w:color="auto"/>
            <w:bottom w:val="none" w:sz="0" w:space="0" w:color="auto"/>
            <w:right w:val="none" w:sz="0" w:space="0" w:color="auto"/>
          </w:divBdr>
        </w:div>
        <w:div w:id="1143548765">
          <w:marLeft w:val="0"/>
          <w:marRight w:val="0"/>
          <w:marTop w:val="0"/>
          <w:marBottom w:val="0"/>
          <w:divBdr>
            <w:top w:val="none" w:sz="0" w:space="0" w:color="auto"/>
            <w:left w:val="none" w:sz="0" w:space="0" w:color="auto"/>
            <w:bottom w:val="none" w:sz="0" w:space="0" w:color="auto"/>
            <w:right w:val="none" w:sz="0" w:space="0" w:color="auto"/>
          </w:divBdr>
        </w:div>
        <w:div w:id="1204367021">
          <w:marLeft w:val="0"/>
          <w:marRight w:val="0"/>
          <w:marTop w:val="0"/>
          <w:marBottom w:val="0"/>
          <w:divBdr>
            <w:top w:val="none" w:sz="0" w:space="0" w:color="auto"/>
            <w:left w:val="none" w:sz="0" w:space="0" w:color="auto"/>
            <w:bottom w:val="none" w:sz="0" w:space="0" w:color="auto"/>
            <w:right w:val="none" w:sz="0" w:space="0" w:color="auto"/>
          </w:divBdr>
        </w:div>
        <w:div w:id="1232276246">
          <w:marLeft w:val="0"/>
          <w:marRight w:val="0"/>
          <w:marTop w:val="0"/>
          <w:marBottom w:val="0"/>
          <w:divBdr>
            <w:top w:val="none" w:sz="0" w:space="0" w:color="auto"/>
            <w:left w:val="none" w:sz="0" w:space="0" w:color="auto"/>
            <w:bottom w:val="none" w:sz="0" w:space="0" w:color="auto"/>
            <w:right w:val="none" w:sz="0" w:space="0" w:color="auto"/>
          </w:divBdr>
        </w:div>
        <w:div w:id="1258060872">
          <w:marLeft w:val="0"/>
          <w:marRight w:val="0"/>
          <w:marTop w:val="0"/>
          <w:marBottom w:val="0"/>
          <w:divBdr>
            <w:top w:val="none" w:sz="0" w:space="0" w:color="auto"/>
            <w:left w:val="none" w:sz="0" w:space="0" w:color="auto"/>
            <w:bottom w:val="none" w:sz="0" w:space="0" w:color="auto"/>
            <w:right w:val="none" w:sz="0" w:space="0" w:color="auto"/>
          </w:divBdr>
        </w:div>
        <w:div w:id="1264610381">
          <w:marLeft w:val="0"/>
          <w:marRight w:val="0"/>
          <w:marTop w:val="0"/>
          <w:marBottom w:val="0"/>
          <w:divBdr>
            <w:top w:val="none" w:sz="0" w:space="0" w:color="auto"/>
            <w:left w:val="none" w:sz="0" w:space="0" w:color="auto"/>
            <w:bottom w:val="none" w:sz="0" w:space="0" w:color="auto"/>
            <w:right w:val="none" w:sz="0" w:space="0" w:color="auto"/>
          </w:divBdr>
        </w:div>
        <w:div w:id="1270812909">
          <w:marLeft w:val="0"/>
          <w:marRight w:val="0"/>
          <w:marTop w:val="0"/>
          <w:marBottom w:val="0"/>
          <w:divBdr>
            <w:top w:val="none" w:sz="0" w:space="0" w:color="auto"/>
            <w:left w:val="none" w:sz="0" w:space="0" w:color="auto"/>
            <w:bottom w:val="none" w:sz="0" w:space="0" w:color="auto"/>
            <w:right w:val="none" w:sz="0" w:space="0" w:color="auto"/>
          </w:divBdr>
        </w:div>
        <w:div w:id="1345328671">
          <w:marLeft w:val="0"/>
          <w:marRight w:val="0"/>
          <w:marTop w:val="0"/>
          <w:marBottom w:val="0"/>
          <w:divBdr>
            <w:top w:val="none" w:sz="0" w:space="0" w:color="auto"/>
            <w:left w:val="none" w:sz="0" w:space="0" w:color="auto"/>
            <w:bottom w:val="none" w:sz="0" w:space="0" w:color="auto"/>
            <w:right w:val="none" w:sz="0" w:space="0" w:color="auto"/>
          </w:divBdr>
        </w:div>
        <w:div w:id="1370834226">
          <w:marLeft w:val="0"/>
          <w:marRight w:val="0"/>
          <w:marTop w:val="0"/>
          <w:marBottom w:val="0"/>
          <w:divBdr>
            <w:top w:val="none" w:sz="0" w:space="0" w:color="auto"/>
            <w:left w:val="none" w:sz="0" w:space="0" w:color="auto"/>
            <w:bottom w:val="none" w:sz="0" w:space="0" w:color="auto"/>
            <w:right w:val="none" w:sz="0" w:space="0" w:color="auto"/>
          </w:divBdr>
        </w:div>
        <w:div w:id="1409034559">
          <w:marLeft w:val="0"/>
          <w:marRight w:val="0"/>
          <w:marTop w:val="0"/>
          <w:marBottom w:val="0"/>
          <w:divBdr>
            <w:top w:val="none" w:sz="0" w:space="0" w:color="auto"/>
            <w:left w:val="none" w:sz="0" w:space="0" w:color="auto"/>
            <w:bottom w:val="none" w:sz="0" w:space="0" w:color="auto"/>
            <w:right w:val="none" w:sz="0" w:space="0" w:color="auto"/>
          </w:divBdr>
        </w:div>
        <w:div w:id="1429426276">
          <w:marLeft w:val="0"/>
          <w:marRight w:val="0"/>
          <w:marTop w:val="0"/>
          <w:marBottom w:val="0"/>
          <w:divBdr>
            <w:top w:val="none" w:sz="0" w:space="0" w:color="auto"/>
            <w:left w:val="none" w:sz="0" w:space="0" w:color="auto"/>
            <w:bottom w:val="none" w:sz="0" w:space="0" w:color="auto"/>
            <w:right w:val="none" w:sz="0" w:space="0" w:color="auto"/>
          </w:divBdr>
        </w:div>
        <w:div w:id="1432125071">
          <w:marLeft w:val="0"/>
          <w:marRight w:val="0"/>
          <w:marTop w:val="0"/>
          <w:marBottom w:val="0"/>
          <w:divBdr>
            <w:top w:val="none" w:sz="0" w:space="0" w:color="auto"/>
            <w:left w:val="none" w:sz="0" w:space="0" w:color="auto"/>
            <w:bottom w:val="none" w:sz="0" w:space="0" w:color="auto"/>
            <w:right w:val="none" w:sz="0" w:space="0" w:color="auto"/>
          </w:divBdr>
        </w:div>
        <w:div w:id="1444497776">
          <w:marLeft w:val="0"/>
          <w:marRight w:val="0"/>
          <w:marTop w:val="0"/>
          <w:marBottom w:val="0"/>
          <w:divBdr>
            <w:top w:val="none" w:sz="0" w:space="0" w:color="auto"/>
            <w:left w:val="none" w:sz="0" w:space="0" w:color="auto"/>
            <w:bottom w:val="none" w:sz="0" w:space="0" w:color="auto"/>
            <w:right w:val="none" w:sz="0" w:space="0" w:color="auto"/>
          </w:divBdr>
        </w:div>
        <w:div w:id="1471482080">
          <w:marLeft w:val="0"/>
          <w:marRight w:val="0"/>
          <w:marTop w:val="0"/>
          <w:marBottom w:val="0"/>
          <w:divBdr>
            <w:top w:val="none" w:sz="0" w:space="0" w:color="auto"/>
            <w:left w:val="none" w:sz="0" w:space="0" w:color="auto"/>
            <w:bottom w:val="none" w:sz="0" w:space="0" w:color="auto"/>
            <w:right w:val="none" w:sz="0" w:space="0" w:color="auto"/>
          </w:divBdr>
        </w:div>
        <w:div w:id="1492788532">
          <w:marLeft w:val="0"/>
          <w:marRight w:val="0"/>
          <w:marTop w:val="0"/>
          <w:marBottom w:val="0"/>
          <w:divBdr>
            <w:top w:val="none" w:sz="0" w:space="0" w:color="auto"/>
            <w:left w:val="none" w:sz="0" w:space="0" w:color="auto"/>
            <w:bottom w:val="none" w:sz="0" w:space="0" w:color="auto"/>
            <w:right w:val="none" w:sz="0" w:space="0" w:color="auto"/>
          </w:divBdr>
        </w:div>
        <w:div w:id="1524318479">
          <w:marLeft w:val="0"/>
          <w:marRight w:val="0"/>
          <w:marTop w:val="0"/>
          <w:marBottom w:val="0"/>
          <w:divBdr>
            <w:top w:val="none" w:sz="0" w:space="0" w:color="auto"/>
            <w:left w:val="none" w:sz="0" w:space="0" w:color="auto"/>
            <w:bottom w:val="none" w:sz="0" w:space="0" w:color="auto"/>
            <w:right w:val="none" w:sz="0" w:space="0" w:color="auto"/>
          </w:divBdr>
        </w:div>
        <w:div w:id="1528446812">
          <w:marLeft w:val="0"/>
          <w:marRight w:val="0"/>
          <w:marTop w:val="0"/>
          <w:marBottom w:val="0"/>
          <w:divBdr>
            <w:top w:val="none" w:sz="0" w:space="0" w:color="auto"/>
            <w:left w:val="none" w:sz="0" w:space="0" w:color="auto"/>
            <w:bottom w:val="none" w:sz="0" w:space="0" w:color="auto"/>
            <w:right w:val="none" w:sz="0" w:space="0" w:color="auto"/>
          </w:divBdr>
        </w:div>
        <w:div w:id="1547058905">
          <w:marLeft w:val="0"/>
          <w:marRight w:val="0"/>
          <w:marTop w:val="0"/>
          <w:marBottom w:val="0"/>
          <w:divBdr>
            <w:top w:val="none" w:sz="0" w:space="0" w:color="auto"/>
            <w:left w:val="none" w:sz="0" w:space="0" w:color="auto"/>
            <w:bottom w:val="none" w:sz="0" w:space="0" w:color="auto"/>
            <w:right w:val="none" w:sz="0" w:space="0" w:color="auto"/>
          </w:divBdr>
        </w:div>
        <w:div w:id="1611471342">
          <w:marLeft w:val="0"/>
          <w:marRight w:val="0"/>
          <w:marTop w:val="0"/>
          <w:marBottom w:val="0"/>
          <w:divBdr>
            <w:top w:val="none" w:sz="0" w:space="0" w:color="auto"/>
            <w:left w:val="none" w:sz="0" w:space="0" w:color="auto"/>
            <w:bottom w:val="none" w:sz="0" w:space="0" w:color="auto"/>
            <w:right w:val="none" w:sz="0" w:space="0" w:color="auto"/>
          </w:divBdr>
        </w:div>
        <w:div w:id="1647780425">
          <w:marLeft w:val="0"/>
          <w:marRight w:val="0"/>
          <w:marTop w:val="0"/>
          <w:marBottom w:val="0"/>
          <w:divBdr>
            <w:top w:val="none" w:sz="0" w:space="0" w:color="auto"/>
            <w:left w:val="none" w:sz="0" w:space="0" w:color="auto"/>
            <w:bottom w:val="none" w:sz="0" w:space="0" w:color="auto"/>
            <w:right w:val="none" w:sz="0" w:space="0" w:color="auto"/>
          </w:divBdr>
        </w:div>
        <w:div w:id="1673220984">
          <w:marLeft w:val="0"/>
          <w:marRight w:val="0"/>
          <w:marTop w:val="0"/>
          <w:marBottom w:val="0"/>
          <w:divBdr>
            <w:top w:val="none" w:sz="0" w:space="0" w:color="auto"/>
            <w:left w:val="none" w:sz="0" w:space="0" w:color="auto"/>
            <w:bottom w:val="none" w:sz="0" w:space="0" w:color="auto"/>
            <w:right w:val="none" w:sz="0" w:space="0" w:color="auto"/>
          </w:divBdr>
        </w:div>
        <w:div w:id="1674071051">
          <w:marLeft w:val="0"/>
          <w:marRight w:val="0"/>
          <w:marTop w:val="0"/>
          <w:marBottom w:val="0"/>
          <w:divBdr>
            <w:top w:val="none" w:sz="0" w:space="0" w:color="auto"/>
            <w:left w:val="none" w:sz="0" w:space="0" w:color="auto"/>
            <w:bottom w:val="none" w:sz="0" w:space="0" w:color="auto"/>
            <w:right w:val="none" w:sz="0" w:space="0" w:color="auto"/>
          </w:divBdr>
        </w:div>
        <w:div w:id="1702435521">
          <w:marLeft w:val="0"/>
          <w:marRight w:val="0"/>
          <w:marTop w:val="0"/>
          <w:marBottom w:val="0"/>
          <w:divBdr>
            <w:top w:val="none" w:sz="0" w:space="0" w:color="auto"/>
            <w:left w:val="none" w:sz="0" w:space="0" w:color="auto"/>
            <w:bottom w:val="none" w:sz="0" w:space="0" w:color="auto"/>
            <w:right w:val="none" w:sz="0" w:space="0" w:color="auto"/>
          </w:divBdr>
        </w:div>
        <w:div w:id="1719888692">
          <w:marLeft w:val="0"/>
          <w:marRight w:val="0"/>
          <w:marTop w:val="0"/>
          <w:marBottom w:val="0"/>
          <w:divBdr>
            <w:top w:val="none" w:sz="0" w:space="0" w:color="auto"/>
            <w:left w:val="none" w:sz="0" w:space="0" w:color="auto"/>
            <w:bottom w:val="none" w:sz="0" w:space="0" w:color="auto"/>
            <w:right w:val="none" w:sz="0" w:space="0" w:color="auto"/>
          </w:divBdr>
        </w:div>
        <w:div w:id="1747409628">
          <w:marLeft w:val="0"/>
          <w:marRight w:val="0"/>
          <w:marTop w:val="0"/>
          <w:marBottom w:val="0"/>
          <w:divBdr>
            <w:top w:val="none" w:sz="0" w:space="0" w:color="auto"/>
            <w:left w:val="none" w:sz="0" w:space="0" w:color="auto"/>
            <w:bottom w:val="none" w:sz="0" w:space="0" w:color="auto"/>
            <w:right w:val="none" w:sz="0" w:space="0" w:color="auto"/>
          </w:divBdr>
        </w:div>
        <w:div w:id="1769614463">
          <w:marLeft w:val="0"/>
          <w:marRight w:val="0"/>
          <w:marTop w:val="0"/>
          <w:marBottom w:val="0"/>
          <w:divBdr>
            <w:top w:val="none" w:sz="0" w:space="0" w:color="auto"/>
            <w:left w:val="none" w:sz="0" w:space="0" w:color="auto"/>
            <w:bottom w:val="none" w:sz="0" w:space="0" w:color="auto"/>
            <w:right w:val="none" w:sz="0" w:space="0" w:color="auto"/>
          </w:divBdr>
        </w:div>
        <w:div w:id="1771971842">
          <w:marLeft w:val="0"/>
          <w:marRight w:val="0"/>
          <w:marTop w:val="0"/>
          <w:marBottom w:val="0"/>
          <w:divBdr>
            <w:top w:val="none" w:sz="0" w:space="0" w:color="auto"/>
            <w:left w:val="none" w:sz="0" w:space="0" w:color="auto"/>
            <w:bottom w:val="none" w:sz="0" w:space="0" w:color="auto"/>
            <w:right w:val="none" w:sz="0" w:space="0" w:color="auto"/>
          </w:divBdr>
        </w:div>
        <w:div w:id="1790971248">
          <w:marLeft w:val="0"/>
          <w:marRight w:val="0"/>
          <w:marTop w:val="0"/>
          <w:marBottom w:val="0"/>
          <w:divBdr>
            <w:top w:val="none" w:sz="0" w:space="0" w:color="auto"/>
            <w:left w:val="none" w:sz="0" w:space="0" w:color="auto"/>
            <w:bottom w:val="none" w:sz="0" w:space="0" w:color="auto"/>
            <w:right w:val="none" w:sz="0" w:space="0" w:color="auto"/>
          </w:divBdr>
        </w:div>
        <w:div w:id="1844517058">
          <w:marLeft w:val="0"/>
          <w:marRight w:val="0"/>
          <w:marTop w:val="0"/>
          <w:marBottom w:val="0"/>
          <w:divBdr>
            <w:top w:val="none" w:sz="0" w:space="0" w:color="auto"/>
            <w:left w:val="none" w:sz="0" w:space="0" w:color="auto"/>
            <w:bottom w:val="none" w:sz="0" w:space="0" w:color="auto"/>
            <w:right w:val="none" w:sz="0" w:space="0" w:color="auto"/>
          </w:divBdr>
        </w:div>
        <w:div w:id="1919552535">
          <w:marLeft w:val="0"/>
          <w:marRight w:val="0"/>
          <w:marTop w:val="0"/>
          <w:marBottom w:val="0"/>
          <w:divBdr>
            <w:top w:val="none" w:sz="0" w:space="0" w:color="auto"/>
            <w:left w:val="none" w:sz="0" w:space="0" w:color="auto"/>
            <w:bottom w:val="none" w:sz="0" w:space="0" w:color="auto"/>
            <w:right w:val="none" w:sz="0" w:space="0" w:color="auto"/>
          </w:divBdr>
        </w:div>
        <w:div w:id="1957783878">
          <w:marLeft w:val="0"/>
          <w:marRight w:val="0"/>
          <w:marTop w:val="0"/>
          <w:marBottom w:val="0"/>
          <w:divBdr>
            <w:top w:val="none" w:sz="0" w:space="0" w:color="auto"/>
            <w:left w:val="none" w:sz="0" w:space="0" w:color="auto"/>
            <w:bottom w:val="none" w:sz="0" w:space="0" w:color="auto"/>
            <w:right w:val="none" w:sz="0" w:space="0" w:color="auto"/>
          </w:divBdr>
        </w:div>
        <w:div w:id="1961719343">
          <w:marLeft w:val="0"/>
          <w:marRight w:val="0"/>
          <w:marTop w:val="0"/>
          <w:marBottom w:val="0"/>
          <w:divBdr>
            <w:top w:val="none" w:sz="0" w:space="0" w:color="auto"/>
            <w:left w:val="none" w:sz="0" w:space="0" w:color="auto"/>
            <w:bottom w:val="none" w:sz="0" w:space="0" w:color="auto"/>
            <w:right w:val="none" w:sz="0" w:space="0" w:color="auto"/>
          </w:divBdr>
        </w:div>
        <w:div w:id="2040734452">
          <w:marLeft w:val="0"/>
          <w:marRight w:val="0"/>
          <w:marTop w:val="0"/>
          <w:marBottom w:val="0"/>
          <w:divBdr>
            <w:top w:val="none" w:sz="0" w:space="0" w:color="auto"/>
            <w:left w:val="none" w:sz="0" w:space="0" w:color="auto"/>
            <w:bottom w:val="none" w:sz="0" w:space="0" w:color="auto"/>
            <w:right w:val="none" w:sz="0" w:space="0" w:color="auto"/>
          </w:divBdr>
        </w:div>
        <w:div w:id="2078550674">
          <w:marLeft w:val="0"/>
          <w:marRight w:val="0"/>
          <w:marTop w:val="0"/>
          <w:marBottom w:val="0"/>
          <w:divBdr>
            <w:top w:val="none" w:sz="0" w:space="0" w:color="auto"/>
            <w:left w:val="none" w:sz="0" w:space="0" w:color="auto"/>
            <w:bottom w:val="none" w:sz="0" w:space="0" w:color="auto"/>
            <w:right w:val="none" w:sz="0" w:space="0" w:color="auto"/>
          </w:divBdr>
        </w:div>
        <w:div w:id="2111848845">
          <w:marLeft w:val="0"/>
          <w:marRight w:val="0"/>
          <w:marTop w:val="0"/>
          <w:marBottom w:val="0"/>
          <w:divBdr>
            <w:top w:val="none" w:sz="0" w:space="0" w:color="auto"/>
            <w:left w:val="none" w:sz="0" w:space="0" w:color="auto"/>
            <w:bottom w:val="none" w:sz="0" w:space="0" w:color="auto"/>
            <w:right w:val="none" w:sz="0" w:space="0" w:color="auto"/>
          </w:divBdr>
        </w:div>
      </w:divsChild>
    </w:div>
    <w:div w:id="1050878843">
      <w:bodyDiv w:val="1"/>
      <w:marLeft w:val="0"/>
      <w:marRight w:val="0"/>
      <w:marTop w:val="0"/>
      <w:marBottom w:val="0"/>
      <w:divBdr>
        <w:top w:val="none" w:sz="0" w:space="0" w:color="auto"/>
        <w:left w:val="none" w:sz="0" w:space="0" w:color="auto"/>
        <w:bottom w:val="none" w:sz="0" w:space="0" w:color="auto"/>
        <w:right w:val="none" w:sz="0" w:space="0" w:color="auto"/>
      </w:divBdr>
    </w:div>
    <w:div w:id="1050958317">
      <w:bodyDiv w:val="1"/>
      <w:marLeft w:val="0"/>
      <w:marRight w:val="0"/>
      <w:marTop w:val="0"/>
      <w:marBottom w:val="0"/>
      <w:divBdr>
        <w:top w:val="none" w:sz="0" w:space="0" w:color="auto"/>
        <w:left w:val="none" w:sz="0" w:space="0" w:color="auto"/>
        <w:bottom w:val="none" w:sz="0" w:space="0" w:color="auto"/>
        <w:right w:val="none" w:sz="0" w:space="0" w:color="auto"/>
      </w:divBdr>
    </w:div>
    <w:div w:id="1051687693">
      <w:bodyDiv w:val="1"/>
      <w:marLeft w:val="0"/>
      <w:marRight w:val="0"/>
      <w:marTop w:val="0"/>
      <w:marBottom w:val="0"/>
      <w:divBdr>
        <w:top w:val="none" w:sz="0" w:space="0" w:color="auto"/>
        <w:left w:val="none" w:sz="0" w:space="0" w:color="auto"/>
        <w:bottom w:val="none" w:sz="0" w:space="0" w:color="auto"/>
        <w:right w:val="none" w:sz="0" w:space="0" w:color="auto"/>
      </w:divBdr>
    </w:div>
    <w:div w:id="1052076943">
      <w:bodyDiv w:val="1"/>
      <w:marLeft w:val="0"/>
      <w:marRight w:val="0"/>
      <w:marTop w:val="0"/>
      <w:marBottom w:val="0"/>
      <w:divBdr>
        <w:top w:val="none" w:sz="0" w:space="0" w:color="auto"/>
        <w:left w:val="none" w:sz="0" w:space="0" w:color="auto"/>
        <w:bottom w:val="none" w:sz="0" w:space="0" w:color="auto"/>
        <w:right w:val="none" w:sz="0" w:space="0" w:color="auto"/>
      </w:divBdr>
    </w:div>
    <w:div w:id="1053427531">
      <w:bodyDiv w:val="1"/>
      <w:marLeft w:val="0"/>
      <w:marRight w:val="0"/>
      <w:marTop w:val="0"/>
      <w:marBottom w:val="0"/>
      <w:divBdr>
        <w:top w:val="none" w:sz="0" w:space="0" w:color="auto"/>
        <w:left w:val="none" w:sz="0" w:space="0" w:color="auto"/>
        <w:bottom w:val="none" w:sz="0" w:space="0" w:color="auto"/>
        <w:right w:val="none" w:sz="0" w:space="0" w:color="auto"/>
      </w:divBdr>
    </w:div>
    <w:div w:id="1054505773">
      <w:bodyDiv w:val="1"/>
      <w:marLeft w:val="0"/>
      <w:marRight w:val="0"/>
      <w:marTop w:val="0"/>
      <w:marBottom w:val="0"/>
      <w:divBdr>
        <w:top w:val="none" w:sz="0" w:space="0" w:color="auto"/>
        <w:left w:val="none" w:sz="0" w:space="0" w:color="auto"/>
        <w:bottom w:val="none" w:sz="0" w:space="0" w:color="auto"/>
        <w:right w:val="none" w:sz="0" w:space="0" w:color="auto"/>
      </w:divBdr>
      <w:divsChild>
        <w:div w:id="972641711">
          <w:marLeft w:val="0"/>
          <w:marRight w:val="0"/>
          <w:marTop w:val="0"/>
          <w:marBottom w:val="0"/>
          <w:divBdr>
            <w:top w:val="none" w:sz="0" w:space="0" w:color="auto"/>
            <w:left w:val="none" w:sz="0" w:space="0" w:color="auto"/>
            <w:bottom w:val="none" w:sz="0" w:space="0" w:color="auto"/>
            <w:right w:val="none" w:sz="0" w:space="0" w:color="auto"/>
          </w:divBdr>
          <w:divsChild>
            <w:div w:id="1393847752">
              <w:marLeft w:val="0"/>
              <w:marRight w:val="0"/>
              <w:marTop w:val="0"/>
              <w:marBottom w:val="0"/>
              <w:divBdr>
                <w:top w:val="none" w:sz="0" w:space="0" w:color="auto"/>
                <w:left w:val="none" w:sz="0" w:space="0" w:color="auto"/>
                <w:bottom w:val="none" w:sz="0" w:space="0" w:color="auto"/>
                <w:right w:val="none" w:sz="0" w:space="0" w:color="auto"/>
              </w:divBdr>
              <w:divsChild>
                <w:div w:id="1103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8565">
      <w:bodyDiv w:val="1"/>
      <w:marLeft w:val="0"/>
      <w:marRight w:val="0"/>
      <w:marTop w:val="0"/>
      <w:marBottom w:val="0"/>
      <w:divBdr>
        <w:top w:val="none" w:sz="0" w:space="0" w:color="auto"/>
        <w:left w:val="none" w:sz="0" w:space="0" w:color="auto"/>
        <w:bottom w:val="none" w:sz="0" w:space="0" w:color="auto"/>
        <w:right w:val="none" w:sz="0" w:space="0" w:color="auto"/>
      </w:divBdr>
    </w:div>
    <w:div w:id="1057247105">
      <w:bodyDiv w:val="1"/>
      <w:marLeft w:val="0"/>
      <w:marRight w:val="0"/>
      <w:marTop w:val="0"/>
      <w:marBottom w:val="0"/>
      <w:divBdr>
        <w:top w:val="none" w:sz="0" w:space="0" w:color="auto"/>
        <w:left w:val="none" w:sz="0" w:space="0" w:color="auto"/>
        <w:bottom w:val="none" w:sz="0" w:space="0" w:color="auto"/>
        <w:right w:val="none" w:sz="0" w:space="0" w:color="auto"/>
      </w:divBdr>
      <w:divsChild>
        <w:div w:id="702680251">
          <w:marLeft w:val="0"/>
          <w:marRight w:val="0"/>
          <w:marTop w:val="0"/>
          <w:marBottom w:val="0"/>
          <w:divBdr>
            <w:top w:val="none" w:sz="0" w:space="0" w:color="auto"/>
            <w:left w:val="none" w:sz="0" w:space="0" w:color="auto"/>
            <w:bottom w:val="none" w:sz="0" w:space="0" w:color="auto"/>
            <w:right w:val="none" w:sz="0" w:space="0" w:color="auto"/>
          </w:divBdr>
        </w:div>
        <w:div w:id="2106261907">
          <w:marLeft w:val="0"/>
          <w:marRight w:val="0"/>
          <w:marTop w:val="0"/>
          <w:marBottom w:val="0"/>
          <w:divBdr>
            <w:top w:val="none" w:sz="0" w:space="0" w:color="auto"/>
            <w:left w:val="none" w:sz="0" w:space="0" w:color="auto"/>
            <w:bottom w:val="none" w:sz="0" w:space="0" w:color="auto"/>
            <w:right w:val="none" w:sz="0" w:space="0" w:color="auto"/>
          </w:divBdr>
        </w:div>
        <w:div w:id="2025402575">
          <w:marLeft w:val="0"/>
          <w:marRight w:val="0"/>
          <w:marTop w:val="0"/>
          <w:marBottom w:val="0"/>
          <w:divBdr>
            <w:top w:val="none" w:sz="0" w:space="0" w:color="auto"/>
            <w:left w:val="none" w:sz="0" w:space="0" w:color="auto"/>
            <w:bottom w:val="none" w:sz="0" w:space="0" w:color="auto"/>
            <w:right w:val="none" w:sz="0" w:space="0" w:color="auto"/>
          </w:divBdr>
        </w:div>
        <w:div w:id="220288664">
          <w:marLeft w:val="0"/>
          <w:marRight w:val="0"/>
          <w:marTop w:val="0"/>
          <w:marBottom w:val="0"/>
          <w:divBdr>
            <w:top w:val="none" w:sz="0" w:space="0" w:color="auto"/>
            <w:left w:val="none" w:sz="0" w:space="0" w:color="auto"/>
            <w:bottom w:val="none" w:sz="0" w:space="0" w:color="auto"/>
            <w:right w:val="none" w:sz="0" w:space="0" w:color="auto"/>
          </w:divBdr>
        </w:div>
        <w:div w:id="501700626">
          <w:marLeft w:val="0"/>
          <w:marRight w:val="0"/>
          <w:marTop w:val="0"/>
          <w:marBottom w:val="0"/>
          <w:divBdr>
            <w:top w:val="none" w:sz="0" w:space="0" w:color="auto"/>
            <w:left w:val="none" w:sz="0" w:space="0" w:color="auto"/>
            <w:bottom w:val="none" w:sz="0" w:space="0" w:color="auto"/>
            <w:right w:val="none" w:sz="0" w:space="0" w:color="auto"/>
          </w:divBdr>
        </w:div>
        <w:div w:id="1374497016">
          <w:marLeft w:val="0"/>
          <w:marRight w:val="0"/>
          <w:marTop w:val="0"/>
          <w:marBottom w:val="0"/>
          <w:divBdr>
            <w:top w:val="none" w:sz="0" w:space="0" w:color="auto"/>
            <w:left w:val="none" w:sz="0" w:space="0" w:color="auto"/>
            <w:bottom w:val="none" w:sz="0" w:space="0" w:color="auto"/>
            <w:right w:val="none" w:sz="0" w:space="0" w:color="auto"/>
          </w:divBdr>
        </w:div>
        <w:div w:id="1373383528">
          <w:marLeft w:val="0"/>
          <w:marRight w:val="0"/>
          <w:marTop w:val="0"/>
          <w:marBottom w:val="0"/>
          <w:divBdr>
            <w:top w:val="none" w:sz="0" w:space="0" w:color="auto"/>
            <w:left w:val="none" w:sz="0" w:space="0" w:color="auto"/>
            <w:bottom w:val="none" w:sz="0" w:space="0" w:color="auto"/>
            <w:right w:val="none" w:sz="0" w:space="0" w:color="auto"/>
          </w:divBdr>
        </w:div>
        <w:div w:id="1102797803">
          <w:marLeft w:val="0"/>
          <w:marRight w:val="0"/>
          <w:marTop w:val="0"/>
          <w:marBottom w:val="0"/>
          <w:divBdr>
            <w:top w:val="none" w:sz="0" w:space="0" w:color="auto"/>
            <w:left w:val="none" w:sz="0" w:space="0" w:color="auto"/>
            <w:bottom w:val="none" w:sz="0" w:space="0" w:color="auto"/>
            <w:right w:val="none" w:sz="0" w:space="0" w:color="auto"/>
          </w:divBdr>
        </w:div>
        <w:div w:id="1704675684">
          <w:marLeft w:val="0"/>
          <w:marRight w:val="0"/>
          <w:marTop w:val="0"/>
          <w:marBottom w:val="0"/>
          <w:divBdr>
            <w:top w:val="none" w:sz="0" w:space="0" w:color="auto"/>
            <w:left w:val="none" w:sz="0" w:space="0" w:color="auto"/>
            <w:bottom w:val="none" w:sz="0" w:space="0" w:color="auto"/>
            <w:right w:val="none" w:sz="0" w:space="0" w:color="auto"/>
          </w:divBdr>
        </w:div>
        <w:div w:id="351340011">
          <w:marLeft w:val="0"/>
          <w:marRight w:val="0"/>
          <w:marTop w:val="0"/>
          <w:marBottom w:val="0"/>
          <w:divBdr>
            <w:top w:val="none" w:sz="0" w:space="0" w:color="auto"/>
            <w:left w:val="none" w:sz="0" w:space="0" w:color="auto"/>
            <w:bottom w:val="none" w:sz="0" w:space="0" w:color="auto"/>
            <w:right w:val="none" w:sz="0" w:space="0" w:color="auto"/>
          </w:divBdr>
        </w:div>
        <w:div w:id="587009853">
          <w:marLeft w:val="0"/>
          <w:marRight w:val="0"/>
          <w:marTop w:val="0"/>
          <w:marBottom w:val="0"/>
          <w:divBdr>
            <w:top w:val="none" w:sz="0" w:space="0" w:color="auto"/>
            <w:left w:val="none" w:sz="0" w:space="0" w:color="auto"/>
            <w:bottom w:val="none" w:sz="0" w:space="0" w:color="auto"/>
            <w:right w:val="none" w:sz="0" w:space="0" w:color="auto"/>
          </w:divBdr>
        </w:div>
        <w:div w:id="376635739">
          <w:marLeft w:val="0"/>
          <w:marRight w:val="0"/>
          <w:marTop w:val="0"/>
          <w:marBottom w:val="0"/>
          <w:divBdr>
            <w:top w:val="none" w:sz="0" w:space="0" w:color="auto"/>
            <w:left w:val="none" w:sz="0" w:space="0" w:color="auto"/>
            <w:bottom w:val="none" w:sz="0" w:space="0" w:color="auto"/>
            <w:right w:val="none" w:sz="0" w:space="0" w:color="auto"/>
          </w:divBdr>
        </w:div>
        <w:div w:id="2124886145">
          <w:marLeft w:val="0"/>
          <w:marRight w:val="0"/>
          <w:marTop w:val="0"/>
          <w:marBottom w:val="0"/>
          <w:divBdr>
            <w:top w:val="none" w:sz="0" w:space="0" w:color="auto"/>
            <w:left w:val="none" w:sz="0" w:space="0" w:color="auto"/>
            <w:bottom w:val="none" w:sz="0" w:space="0" w:color="auto"/>
            <w:right w:val="none" w:sz="0" w:space="0" w:color="auto"/>
          </w:divBdr>
        </w:div>
        <w:div w:id="1585995972">
          <w:marLeft w:val="0"/>
          <w:marRight w:val="0"/>
          <w:marTop w:val="0"/>
          <w:marBottom w:val="0"/>
          <w:divBdr>
            <w:top w:val="none" w:sz="0" w:space="0" w:color="auto"/>
            <w:left w:val="none" w:sz="0" w:space="0" w:color="auto"/>
            <w:bottom w:val="none" w:sz="0" w:space="0" w:color="auto"/>
            <w:right w:val="none" w:sz="0" w:space="0" w:color="auto"/>
          </w:divBdr>
        </w:div>
        <w:div w:id="1554000046">
          <w:marLeft w:val="0"/>
          <w:marRight w:val="0"/>
          <w:marTop w:val="0"/>
          <w:marBottom w:val="0"/>
          <w:divBdr>
            <w:top w:val="none" w:sz="0" w:space="0" w:color="auto"/>
            <w:left w:val="none" w:sz="0" w:space="0" w:color="auto"/>
            <w:bottom w:val="none" w:sz="0" w:space="0" w:color="auto"/>
            <w:right w:val="none" w:sz="0" w:space="0" w:color="auto"/>
          </w:divBdr>
        </w:div>
        <w:div w:id="1010987141">
          <w:marLeft w:val="0"/>
          <w:marRight w:val="0"/>
          <w:marTop w:val="0"/>
          <w:marBottom w:val="0"/>
          <w:divBdr>
            <w:top w:val="none" w:sz="0" w:space="0" w:color="auto"/>
            <w:left w:val="none" w:sz="0" w:space="0" w:color="auto"/>
            <w:bottom w:val="none" w:sz="0" w:space="0" w:color="auto"/>
            <w:right w:val="none" w:sz="0" w:space="0" w:color="auto"/>
          </w:divBdr>
        </w:div>
        <w:div w:id="1138230973">
          <w:marLeft w:val="0"/>
          <w:marRight w:val="0"/>
          <w:marTop w:val="0"/>
          <w:marBottom w:val="0"/>
          <w:divBdr>
            <w:top w:val="none" w:sz="0" w:space="0" w:color="auto"/>
            <w:left w:val="none" w:sz="0" w:space="0" w:color="auto"/>
            <w:bottom w:val="none" w:sz="0" w:space="0" w:color="auto"/>
            <w:right w:val="none" w:sz="0" w:space="0" w:color="auto"/>
          </w:divBdr>
        </w:div>
        <w:div w:id="178126899">
          <w:marLeft w:val="0"/>
          <w:marRight w:val="0"/>
          <w:marTop w:val="0"/>
          <w:marBottom w:val="0"/>
          <w:divBdr>
            <w:top w:val="none" w:sz="0" w:space="0" w:color="auto"/>
            <w:left w:val="none" w:sz="0" w:space="0" w:color="auto"/>
            <w:bottom w:val="none" w:sz="0" w:space="0" w:color="auto"/>
            <w:right w:val="none" w:sz="0" w:space="0" w:color="auto"/>
          </w:divBdr>
        </w:div>
        <w:div w:id="561403223">
          <w:marLeft w:val="0"/>
          <w:marRight w:val="0"/>
          <w:marTop w:val="0"/>
          <w:marBottom w:val="0"/>
          <w:divBdr>
            <w:top w:val="none" w:sz="0" w:space="0" w:color="auto"/>
            <w:left w:val="none" w:sz="0" w:space="0" w:color="auto"/>
            <w:bottom w:val="none" w:sz="0" w:space="0" w:color="auto"/>
            <w:right w:val="none" w:sz="0" w:space="0" w:color="auto"/>
          </w:divBdr>
        </w:div>
        <w:div w:id="2089763627">
          <w:marLeft w:val="0"/>
          <w:marRight w:val="0"/>
          <w:marTop w:val="0"/>
          <w:marBottom w:val="0"/>
          <w:divBdr>
            <w:top w:val="none" w:sz="0" w:space="0" w:color="auto"/>
            <w:left w:val="none" w:sz="0" w:space="0" w:color="auto"/>
            <w:bottom w:val="none" w:sz="0" w:space="0" w:color="auto"/>
            <w:right w:val="none" w:sz="0" w:space="0" w:color="auto"/>
          </w:divBdr>
        </w:div>
        <w:div w:id="1996374309">
          <w:marLeft w:val="0"/>
          <w:marRight w:val="0"/>
          <w:marTop w:val="0"/>
          <w:marBottom w:val="0"/>
          <w:divBdr>
            <w:top w:val="none" w:sz="0" w:space="0" w:color="auto"/>
            <w:left w:val="none" w:sz="0" w:space="0" w:color="auto"/>
            <w:bottom w:val="none" w:sz="0" w:space="0" w:color="auto"/>
            <w:right w:val="none" w:sz="0" w:space="0" w:color="auto"/>
          </w:divBdr>
        </w:div>
        <w:div w:id="1182864082">
          <w:marLeft w:val="0"/>
          <w:marRight w:val="0"/>
          <w:marTop w:val="0"/>
          <w:marBottom w:val="0"/>
          <w:divBdr>
            <w:top w:val="none" w:sz="0" w:space="0" w:color="auto"/>
            <w:left w:val="none" w:sz="0" w:space="0" w:color="auto"/>
            <w:bottom w:val="none" w:sz="0" w:space="0" w:color="auto"/>
            <w:right w:val="none" w:sz="0" w:space="0" w:color="auto"/>
          </w:divBdr>
        </w:div>
        <w:div w:id="485901813">
          <w:marLeft w:val="0"/>
          <w:marRight w:val="0"/>
          <w:marTop w:val="0"/>
          <w:marBottom w:val="0"/>
          <w:divBdr>
            <w:top w:val="none" w:sz="0" w:space="0" w:color="auto"/>
            <w:left w:val="none" w:sz="0" w:space="0" w:color="auto"/>
            <w:bottom w:val="none" w:sz="0" w:space="0" w:color="auto"/>
            <w:right w:val="none" w:sz="0" w:space="0" w:color="auto"/>
          </w:divBdr>
        </w:div>
        <w:div w:id="1517309567">
          <w:marLeft w:val="0"/>
          <w:marRight w:val="0"/>
          <w:marTop w:val="0"/>
          <w:marBottom w:val="0"/>
          <w:divBdr>
            <w:top w:val="none" w:sz="0" w:space="0" w:color="auto"/>
            <w:left w:val="none" w:sz="0" w:space="0" w:color="auto"/>
            <w:bottom w:val="none" w:sz="0" w:space="0" w:color="auto"/>
            <w:right w:val="none" w:sz="0" w:space="0" w:color="auto"/>
          </w:divBdr>
        </w:div>
        <w:div w:id="275020254">
          <w:marLeft w:val="0"/>
          <w:marRight w:val="0"/>
          <w:marTop w:val="0"/>
          <w:marBottom w:val="0"/>
          <w:divBdr>
            <w:top w:val="none" w:sz="0" w:space="0" w:color="auto"/>
            <w:left w:val="none" w:sz="0" w:space="0" w:color="auto"/>
            <w:bottom w:val="none" w:sz="0" w:space="0" w:color="auto"/>
            <w:right w:val="none" w:sz="0" w:space="0" w:color="auto"/>
          </w:divBdr>
        </w:div>
        <w:div w:id="1497459927">
          <w:marLeft w:val="0"/>
          <w:marRight w:val="0"/>
          <w:marTop w:val="0"/>
          <w:marBottom w:val="0"/>
          <w:divBdr>
            <w:top w:val="none" w:sz="0" w:space="0" w:color="auto"/>
            <w:left w:val="none" w:sz="0" w:space="0" w:color="auto"/>
            <w:bottom w:val="none" w:sz="0" w:space="0" w:color="auto"/>
            <w:right w:val="none" w:sz="0" w:space="0" w:color="auto"/>
          </w:divBdr>
        </w:div>
        <w:div w:id="743528536">
          <w:marLeft w:val="0"/>
          <w:marRight w:val="0"/>
          <w:marTop w:val="0"/>
          <w:marBottom w:val="0"/>
          <w:divBdr>
            <w:top w:val="none" w:sz="0" w:space="0" w:color="auto"/>
            <w:left w:val="none" w:sz="0" w:space="0" w:color="auto"/>
            <w:bottom w:val="none" w:sz="0" w:space="0" w:color="auto"/>
            <w:right w:val="none" w:sz="0" w:space="0" w:color="auto"/>
          </w:divBdr>
        </w:div>
        <w:div w:id="1342901541">
          <w:marLeft w:val="0"/>
          <w:marRight w:val="0"/>
          <w:marTop w:val="0"/>
          <w:marBottom w:val="0"/>
          <w:divBdr>
            <w:top w:val="none" w:sz="0" w:space="0" w:color="auto"/>
            <w:left w:val="none" w:sz="0" w:space="0" w:color="auto"/>
            <w:bottom w:val="none" w:sz="0" w:space="0" w:color="auto"/>
            <w:right w:val="none" w:sz="0" w:space="0" w:color="auto"/>
          </w:divBdr>
        </w:div>
        <w:div w:id="1322541855">
          <w:marLeft w:val="0"/>
          <w:marRight w:val="0"/>
          <w:marTop w:val="0"/>
          <w:marBottom w:val="0"/>
          <w:divBdr>
            <w:top w:val="none" w:sz="0" w:space="0" w:color="auto"/>
            <w:left w:val="none" w:sz="0" w:space="0" w:color="auto"/>
            <w:bottom w:val="none" w:sz="0" w:space="0" w:color="auto"/>
            <w:right w:val="none" w:sz="0" w:space="0" w:color="auto"/>
          </w:divBdr>
        </w:div>
        <w:div w:id="1286307424">
          <w:marLeft w:val="0"/>
          <w:marRight w:val="0"/>
          <w:marTop w:val="0"/>
          <w:marBottom w:val="0"/>
          <w:divBdr>
            <w:top w:val="none" w:sz="0" w:space="0" w:color="auto"/>
            <w:left w:val="none" w:sz="0" w:space="0" w:color="auto"/>
            <w:bottom w:val="none" w:sz="0" w:space="0" w:color="auto"/>
            <w:right w:val="none" w:sz="0" w:space="0" w:color="auto"/>
          </w:divBdr>
        </w:div>
        <w:div w:id="1434090829">
          <w:marLeft w:val="0"/>
          <w:marRight w:val="0"/>
          <w:marTop w:val="0"/>
          <w:marBottom w:val="0"/>
          <w:divBdr>
            <w:top w:val="none" w:sz="0" w:space="0" w:color="auto"/>
            <w:left w:val="none" w:sz="0" w:space="0" w:color="auto"/>
            <w:bottom w:val="none" w:sz="0" w:space="0" w:color="auto"/>
            <w:right w:val="none" w:sz="0" w:space="0" w:color="auto"/>
          </w:divBdr>
        </w:div>
        <w:div w:id="576089377">
          <w:marLeft w:val="0"/>
          <w:marRight w:val="0"/>
          <w:marTop w:val="0"/>
          <w:marBottom w:val="0"/>
          <w:divBdr>
            <w:top w:val="none" w:sz="0" w:space="0" w:color="auto"/>
            <w:left w:val="none" w:sz="0" w:space="0" w:color="auto"/>
            <w:bottom w:val="none" w:sz="0" w:space="0" w:color="auto"/>
            <w:right w:val="none" w:sz="0" w:space="0" w:color="auto"/>
          </w:divBdr>
        </w:div>
        <w:div w:id="1040593013">
          <w:marLeft w:val="0"/>
          <w:marRight w:val="0"/>
          <w:marTop w:val="0"/>
          <w:marBottom w:val="0"/>
          <w:divBdr>
            <w:top w:val="none" w:sz="0" w:space="0" w:color="auto"/>
            <w:left w:val="none" w:sz="0" w:space="0" w:color="auto"/>
            <w:bottom w:val="none" w:sz="0" w:space="0" w:color="auto"/>
            <w:right w:val="none" w:sz="0" w:space="0" w:color="auto"/>
          </w:divBdr>
        </w:div>
        <w:div w:id="181627179">
          <w:marLeft w:val="0"/>
          <w:marRight w:val="0"/>
          <w:marTop w:val="0"/>
          <w:marBottom w:val="0"/>
          <w:divBdr>
            <w:top w:val="none" w:sz="0" w:space="0" w:color="auto"/>
            <w:left w:val="none" w:sz="0" w:space="0" w:color="auto"/>
            <w:bottom w:val="none" w:sz="0" w:space="0" w:color="auto"/>
            <w:right w:val="none" w:sz="0" w:space="0" w:color="auto"/>
          </w:divBdr>
        </w:div>
        <w:div w:id="1304118265">
          <w:marLeft w:val="0"/>
          <w:marRight w:val="0"/>
          <w:marTop w:val="0"/>
          <w:marBottom w:val="0"/>
          <w:divBdr>
            <w:top w:val="none" w:sz="0" w:space="0" w:color="auto"/>
            <w:left w:val="none" w:sz="0" w:space="0" w:color="auto"/>
            <w:bottom w:val="none" w:sz="0" w:space="0" w:color="auto"/>
            <w:right w:val="none" w:sz="0" w:space="0" w:color="auto"/>
          </w:divBdr>
        </w:div>
        <w:div w:id="970599499">
          <w:marLeft w:val="0"/>
          <w:marRight w:val="0"/>
          <w:marTop w:val="0"/>
          <w:marBottom w:val="0"/>
          <w:divBdr>
            <w:top w:val="none" w:sz="0" w:space="0" w:color="auto"/>
            <w:left w:val="none" w:sz="0" w:space="0" w:color="auto"/>
            <w:bottom w:val="none" w:sz="0" w:space="0" w:color="auto"/>
            <w:right w:val="none" w:sz="0" w:space="0" w:color="auto"/>
          </w:divBdr>
        </w:div>
        <w:div w:id="1309241983">
          <w:marLeft w:val="0"/>
          <w:marRight w:val="0"/>
          <w:marTop w:val="0"/>
          <w:marBottom w:val="0"/>
          <w:divBdr>
            <w:top w:val="none" w:sz="0" w:space="0" w:color="auto"/>
            <w:left w:val="none" w:sz="0" w:space="0" w:color="auto"/>
            <w:bottom w:val="none" w:sz="0" w:space="0" w:color="auto"/>
            <w:right w:val="none" w:sz="0" w:space="0" w:color="auto"/>
          </w:divBdr>
        </w:div>
        <w:div w:id="189608169">
          <w:marLeft w:val="0"/>
          <w:marRight w:val="0"/>
          <w:marTop w:val="0"/>
          <w:marBottom w:val="0"/>
          <w:divBdr>
            <w:top w:val="none" w:sz="0" w:space="0" w:color="auto"/>
            <w:left w:val="none" w:sz="0" w:space="0" w:color="auto"/>
            <w:bottom w:val="none" w:sz="0" w:space="0" w:color="auto"/>
            <w:right w:val="none" w:sz="0" w:space="0" w:color="auto"/>
          </w:divBdr>
        </w:div>
        <w:div w:id="1855142401">
          <w:marLeft w:val="0"/>
          <w:marRight w:val="0"/>
          <w:marTop w:val="0"/>
          <w:marBottom w:val="0"/>
          <w:divBdr>
            <w:top w:val="none" w:sz="0" w:space="0" w:color="auto"/>
            <w:left w:val="none" w:sz="0" w:space="0" w:color="auto"/>
            <w:bottom w:val="none" w:sz="0" w:space="0" w:color="auto"/>
            <w:right w:val="none" w:sz="0" w:space="0" w:color="auto"/>
          </w:divBdr>
        </w:div>
        <w:div w:id="1539587962">
          <w:marLeft w:val="0"/>
          <w:marRight w:val="0"/>
          <w:marTop w:val="0"/>
          <w:marBottom w:val="0"/>
          <w:divBdr>
            <w:top w:val="none" w:sz="0" w:space="0" w:color="auto"/>
            <w:left w:val="none" w:sz="0" w:space="0" w:color="auto"/>
            <w:bottom w:val="none" w:sz="0" w:space="0" w:color="auto"/>
            <w:right w:val="none" w:sz="0" w:space="0" w:color="auto"/>
          </w:divBdr>
        </w:div>
        <w:div w:id="1338464970">
          <w:marLeft w:val="0"/>
          <w:marRight w:val="0"/>
          <w:marTop w:val="0"/>
          <w:marBottom w:val="0"/>
          <w:divBdr>
            <w:top w:val="none" w:sz="0" w:space="0" w:color="auto"/>
            <w:left w:val="none" w:sz="0" w:space="0" w:color="auto"/>
            <w:bottom w:val="none" w:sz="0" w:space="0" w:color="auto"/>
            <w:right w:val="none" w:sz="0" w:space="0" w:color="auto"/>
          </w:divBdr>
        </w:div>
        <w:div w:id="171990639">
          <w:marLeft w:val="0"/>
          <w:marRight w:val="0"/>
          <w:marTop w:val="0"/>
          <w:marBottom w:val="0"/>
          <w:divBdr>
            <w:top w:val="none" w:sz="0" w:space="0" w:color="auto"/>
            <w:left w:val="none" w:sz="0" w:space="0" w:color="auto"/>
            <w:bottom w:val="none" w:sz="0" w:space="0" w:color="auto"/>
            <w:right w:val="none" w:sz="0" w:space="0" w:color="auto"/>
          </w:divBdr>
        </w:div>
        <w:div w:id="1581714084">
          <w:marLeft w:val="0"/>
          <w:marRight w:val="0"/>
          <w:marTop w:val="0"/>
          <w:marBottom w:val="0"/>
          <w:divBdr>
            <w:top w:val="none" w:sz="0" w:space="0" w:color="auto"/>
            <w:left w:val="none" w:sz="0" w:space="0" w:color="auto"/>
            <w:bottom w:val="none" w:sz="0" w:space="0" w:color="auto"/>
            <w:right w:val="none" w:sz="0" w:space="0" w:color="auto"/>
          </w:divBdr>
        </w:div>
        <w:div w:id="1247305344">
          <w:marLeft w:val="0"/>
          <w:marRight w:val="0"/>
          <w:marTop w:val="0"/>
          <w:marBottom w:val="0"/>
          <w:divBdr>
            <w:top w:val="none" w:sz="0" w:space="0" w:color="auto"/>
            <w:left w:val="none" w:sz="0" w:space="0" w:color="auto"/>
            <w:bottom w:val="none" w:sz="0" w:space="0" w:color="auto"/>
            <w:right w:val="none" w:sz="0" w:space="0" w:color="auto"/>
          </w:divBdr>
        </w:div>
        <w:div w:id="1719015851">
          <w:marLeft w:val="0"/>
          <w:marRight w:val="0"/>
          <w:marTop w:val="0"/>
          <w:marBottom w:val="0"/>
          <w:divBdr>
            <w:top w:val="none" w:sz="0" w:space="0" w:color="auto"/>
            <w:left w:val="none" w:sz="0" w:space="0" w:color="auto"/>
            <w:bottom w:val="none" w:sz="0" w:space="0" w:color="auto"/>
            <w:right w:val="none" w:sz="0" w:space="0" w:color="auto"/>
          </w:divBdr>
        </w:div>
        <w:div w:id="1374501478">
          <w:marLeft w:val="0"/>
          <w:marRight w:val="0"/>
          <w:marTop w:val="0"/>
          <w:marBottom w:val="0"/>
          <w:divBdr>
            <w:top w:val="none" w:sz="0" w:space="0" w:color="auto"/>
            <w:left w:val="none" w:sz="0" w:space="0" w:color="auto"/>
            <w:bottom w:val="none" w:sz="0" w:space="0" w:color="auto"/>
            <w:right w:val="none" w:sz="0" w:space="0" w:color="auto"/>
          </w:divBdr>
        </w:div>
        <w:div w:id="33582766">
          <w:marLeft w:val="0"/>
          <w:marRight w:val="0"/>
          <w:marTop w:val="0"/>
          <w:marBottom w:val="0"/>
          <w:divBdr>
            <w:top w:val="none" w:sz="0" w:space="0" w:color="auto"/>
            <w:left w:val="none" w:sz="0" w:space="0" w:color="auto"/>
            <w:bottom w:val="none" w:sz="0" w:space="0" w:color="auto"/>
            <w:right w:val="none" w:sz="0" w:space="0" w:color="auto"/>
          </w:divBdr>
        </w:div>
        <w:div w:id="804008072">
          <w:marLeft w:val="0"/>
          <w:marRight w:val="0"/>
          <w:marTop w:val="0"/>
          <w:marBottom w:val="0"/>
          <w:divBdr>
            <w:top w:val="none" w:sz="0" w:space="0" w:color="auto"/>
            <w:left w:val="none" w:sz="0" w:space="0" w:color="auto"/>
            <w:bottom w:val="none" w:sz="0" w:space="0" w:color="auto"/>
            <w:right w:val="none" w:sz="0" w:space="0" w:color="auto"/>
          </w:divBdr>
        </w:div>
        <w:div w:id="1950504399">
          <w:marLeft w:val="0"/>
          <w:marRight w:val="0"/>
          <w:marTop w:val="0"/>
          <w:marBottom w:val="0"/>
          <w:divBdr>
            <w:top w:val="none" w:sz="0" w:space="0" w:color="auto"/>
            <w:left w:val="none" w:sz="0" w:space="0" w:color="auto"/>
            <w:bottom w:val="none" w:sz="0" w:space="0" w:color="auto"/>
            <w:right w:val="none" w:sz="0" w:space="0" w:color="auto"/>
          </w:divBdr>
        </w:div>
        <w:div w:id="433135970">
          <w:marLeft w:val="0"/>
          <w:marRight w:val="0"/>
          <w:marTop w:val="0"/>
          <w:marBottom w:val="0"/>
          <w:divBdr>
            <w:top w:val="none" w:sz="0" w:space="0" w:color="auto"/>
            <w:left w:val="none" w:sz="0" w:space="0" w:color="auto"/>
            <w:bottom w:val="none" w:sz="0" w:space="0" w:color="auto"/>
            <w:right w:val="none" w:sz="0" w:space="0" w:color="auto"/>
          </w:divBdr>
        </w:div>
        <w:div w:id="1308507952">
          <w:marLeft w:val="0"/>
          <w:marRight w:val="0"/>
          <w:marTop w:val="0"/>
          <w:marBottom w:val="0"/>
          <w:divBdr>
            <w:top w:val="none" w:sz="0" w:space="0" w:color="auto"/>
            <w:left w:val="none" w:sz="0" w:space="0" w:color="auto"/>
            <w:bottom w:val="none" w:sz="0" w:space="0" w:color="auto"/>
            <w:right w:val="none" w:sz="0" w:space="0" w:color="auto"/>
          </w:divBdr>
        </w:div>
        <w:div w:id="548226067">
          <w:marLeft w:val="0"/>
          <w:marRight w:val="0"/>
          <w:marTop w:val="0"/>
          <w:marBottom w:val="0"/>
          <w:divBdr>
            <w:top w:val="none" w:sz="0" w:space="0" w:color="auto"/>
            <w:left w:val="none" w:sz="0" w:space="0" w:color="auto"/>
            <w:bottom w:val="none" w:sz="0" w:space="0" w:color="auto"/>
            <w:right w:val="none" w:sz="0" w:space="0" w:color="auto"/>
          </w:divBdr>
        </w:div>
        <w:div w:id="393238215">
          <w:marLeft w:val="0"/>
          <w:marRight w:val="0"/>
          <w:marTop w:val="0"/>
          <w:marBottom w:val="0"/>
          <w:divBdr>
            <w:top w:val="none" w:sz="0" w:space="0" w:color="auto"/>
            <w:left w:val="none" w:sz="0" w:space="0" w:color="auto"/>
            <w:bottom w:val="none" w:sz="0" w:space="0" w:color="auto"/>
            <w:right w:val="none" w:sz="0" w:space="0" w:color="auto"/>
          </w:divBdr>
        </w:div>
        <w:div w:id="752623131">
          <w:marLeft w:val="0"/>
          <w:marRight w:val="0"/>
          <w:marTop w:val="0"/>
          <w:marBottom w:val="0"/>
          <w:divBdr>
            <w:top w:val="none" w:sz="0" w:space="0" w:color="auto"/>
            <w:left w:val="none" w:sz="0" w:space="0" w:color="auto"/>
            <w:bottom w:val="none" w:sz="0" w:space="0" w:color="auto"/>
            <w:right w:val="none" w:sz="0" w:space="0" w:color="auto"/>
          </w:divBdr>
        </w:div>
        <w:div w:id="213081304">
          <w:marLeft w:val="0"/>
          <w:marRight w:val="0"/>
          <w:marTop w:val="0"/>
          <w:marBottom w:val="0"/>
          <w:divBdr>
            <w:top w:val="none" w:sz="0" w:space="0" w:color="auto"/>
            <w:left w:val="none" w:sz="0" w:space="0" w:color="auto"/>
            <w:bottom w:val="none" w:sz="0" w:space="0" w:color="auto"/>
            <w:right w:val="none" w:sz="0" w:space="0" w:color="auto"/>
          </w:divBdr>
        </w:div>
        <w:div w:id="1725325578">
          <w:marLeft w:val="0"/>
          <w:marRight w:val="0"/>
          <w:marTop w:val="0"/>
          <w:marBottom w:val="0"/>
          <w:divBdr>
            <w:top w:val="none" w:sz="0" w:space="0" w:color="auto"/>
            <w:left w:val="none" w:sz="0" w:space="0" w:color="auto"/>
            <w:bottom w:val="none" w:sz="0" w:space="0" w:color="auto"/>
            <w:right w:val="none" w:sz="0" w:space="0" w:color="auto"/>
          </w:divBdr>
        </w:div>
        <w:div w:id="1781027504">
          <w:marLeft w:val="0"/>
          <w:marRight w:val="0"/>
          <w:marTop w:val="0"/>
          <w:marBottom w:val="0"/>
          <w:divBdr>
            <w:top w:val="none" w:sz="0" w:space="0" w:color="auto"/>
            <w:left w:val="none" w:sz="0" w:space="0" w:color="auto"/>
            <w:bottom w:val="none" w:sz="0" w:space="0" w:color="auto"/>
            <w:right w:val="none" w:sz="0" w:space="0" w:color="auto"/>
          </w:divBdr>
        </w:div>
        <w:div w:id="1094204098">
          <w:marLeft w:val="0"/>
          <w:marRight w:val="0"/>
          <w:marTop w:val="0"/>
          <w:marBottom w:val="0"/>
          <w:divBdr>
            <w:top w:val="none" w:sz="0" w:space="0" w:color="auto"/>
            <w:left w:val="none" w:sz="0" w:space="0" w:color="auto"/>
            <w:bottom w:val="none" w:sz="0" w:space="0" w:color="auto"/>
            <w:right w:val="none" w:sz="0" w:space="0" w:color="auto"/>
          </w:divBdr>
        </w:div>
        <w:div w:id="796989416">
          <w:marLeft w:val="0"/>
          <w:marRight w:val="0"/>
          <w:marTop w:val="0"/>
          <w:marBottom w:val="0"/>
          <w:divBdr>
            <w:top w:val="none" w:sz="0" w:space="0" w:color="auto"/>
            <w:left w:val="none" w:sz="0" w:space="0" w:color="auto"/>
            <w:bottom w:val="none" w:sz="0" w:space="0" w:color="auto"/>
            <w:right w:val="none" w:sz="0" w:space="0" w:color="auto"/>
          </w:divBdr>
        </w:div>
        <w:div w:id="464586763">
          <w:marLeft w:val="0"/>
          <w:marRight w:val="0"/>
          <w:marTop w:val="0"/>
          <w:marBottom w:val="0"/>
          <w:divBdr>
            <w:top w:val="none" w:sz="0" w:space="0" w:color="auto"/>
            <w:left w:val="none" w:sz="0" w:space="0" w:color="auto"/>
            <w:bottom w:val="none" w:sz="0" w:space="0" w:color="auto"/>
            <w:right w:val="none" w:sz="0" w:space="0" w:color="auto"/>
          </w:divBdr>
        </w:div>
        <w:div w:id="369644270">
          <w:marLeft w:val="0"/>
          <w:marRight w:val="0"/>
          <w:marTop w:val="0"/>
          <w:marBottom w:val="0"/>
          <w:divBdr>
            <w:top w:val="none" w:sz="0" w:space="0" w:color="auto"/>
            <w:left w:val="none" w:sz="0" w:space="0" w:color="auto"/>
            <w:bottom w:val="none" w:sz="0" w:space="0" w:color="auto"/>
            <w:right w:val="none" w:sz="0" w:space="0" w:color="auto"/>
          </w:divBdr>
        </w:div>
        <w:div w:id="546183291">
          <w:marLeft w:val="0"/>
          <w:marRight w:val="0"/>
          <w:marTop w:val="0"/>
          <w:marBottom w:val="0"/>
          <w:divBdr>
            <w:top w:val="none" w:sz="0" w:space="0" w:color="auto"/>
            <w:left w:val="none" w:sz="0" w:space="0" w:color="auto"/>
            <w:bottom w:val="none" w:sz="0" w:space="0" w:color="auto"/>
            <w:right w:val="none" w:sz="0" w:space="0" w:color="auto"/>
          </w:divBdr>
        </w:div>
        <w:div w:id="1014310794">
          <w:marLeft w:val="0"/>
          <w:marRight w:val="0"/>
          <w:marTop w:val="0"/>
          <w:marBottom w:val="0"/>
          <w:divBdr>
            <w:top w:val="none" w:sz="0" w:space="0" w:color="auto"/>
            <w:left w:val="none" w:sz="0" w:space="0" w:color="auto"/>
            <w:bottom w:val="none" w:sz="0" w:space="0" w:color="auto"/>
            <w:right w:val="none" w:sz="0" w:space="0" w:color="auto"/>
          </w:divBdr>
        </w:div>
        <w:div w:id="1571958481">
          <w:marLeft w:val="0"/>
          <w:marRight w:val="0"/>
          <w:marTop w:val="0"/>
          <w:marBottom w:val="0"/>
          <w:divBdr>
            <w:top w:val="none" w:sz="0" w:space="0" w:color="auto"/>
            <w:left w:val="none" w:sz="0" w:space="0" w:color="auto"/>
            <w:bottom w:val="none" w:sz="0" w:space="0" w:color="auto"/>
            <w:right w:val="none" w:sz="0" w:space="0" w:color="auto"/>
          </w:divBdr>
        </w:div>
        <w:div w:id="627707771">
          <w:marLeft w:val="0"/>
          <w:marRight w:val="0"/>
          <w:marTop w:val="0"/>
          <w:marBottom w:val="0"/>
          <w:divBdr>
            <w:top w:val="none" w:sz="0" w:space="0" w:color="auto"/>
            <w:left w:val="none" w:sz="0" w:space="0" w:color="auto"/>
            <w:bottom w:val="none" w:sz="0" w:space="0" w:color="auto"/>
            <w:right w:val="none" w:sz="0" w:space="0" w:color="auto"/>
          </w:divBdr>
        </w:div>
        <w:div w:id="16392096">
          <w:marLeft w:val="0"/>
          <w:marRight w:val="0"/>
          <w:marTop w:val="0"/>
          <w:marBottom w:val="0"/>
          <w:divBdr>
            <w:top w:val="none" w:sz="0" w:space="0" w:color="auto"/>
            <w:left w:val="none" w:sz="0" w:space="0" w:color="auto"/>
            <w:bottom w:val="none" w:sz="0" w:space="0" w:color="auto"/>
            <w:right w:val="none" w:sz="0" w:space="0" w:color="auto"/>
          </w:divBdr>
        </w:div>
        <w:div w:id="1037315397">
          <w:marLeft w:val="0"/>
          <w:marRight w:val="0"/>
          <w:marTop w:val="0"/>
          <w:marBottom w:val="0"/>
          <w:divBdr>
            <w:top w:val="none" w:sz="0" w:space="0" w:color="auto"/>
            <w:left w:val="none" w:sz="0" w:space="0" w:color="auto"/>
            <w:bottom w:val="none" w:sz="0" w:space="0" w:color="auto"/>
            <w:right w:val="none" w:sz="0" w:space="0" w:color="auto"/>
          </w:divBdr>
        </w:div>
        <w:div w:id="853149678">
          <w:marLeft w:val="0"/>
          <w:marRight w:val="0"/>
          <w:marTop w:val="0"/>
          <w:marBottom w:val="0"/>
          <w:divBdr>
            <w:top w:val="none" w:sz="0" w:space="0" w:color="auto"/>
            <w:left w:val="none" w:sz="0" w:space="0" w:color="auto"/>
            <w:bottom w:val="none" w:sz="0" w:space="0" w:color="auto"/>
            <w:right w:val="none" w:sz="0" w:space="0" w:color="auto"/>
          </w:divBdr>
        </w:div>
        <w:div w:id="903642689">
          <w:marLeft w:val="0"/>
          <w:marRight w:val="0"/>
          <w:marTop w:val="0"/>
          <w:marBottom w:val="0"/>
          <w:divBdr>
            <w:top w:val="none" w:sz="0" w:space="0" w:color="auto"/>
            <w:left w:val="none" w:sz="0" w:space="0" w:color="auto"/>
            <w:bottom w:val="none" w:sz="0" w:space="0" w:color="auto"/>
            <w:right w:val="none" w:sz="0" w:space="0" w:color="auto"/>
          </w:divBdr>
        </w:div>
        <w:div w:id="1030299424">
          <w:marLeft w:val="0"/>
          <w:marRight w:val="0"/>
          <w:marTop w:val="0"/>
          <w:marBottom w:val="0"/>
          <w:divBdr>
            <w:top w:val="none" w:sz="0" w:space="0" w:color="auto"/>
            <w:left w:val="none" w:sz="0" w:space="0" w:color="auto"/>
            <w:bottom w:val="none" w:sz="0" w:space="0" w:color="auto"/>
            <w:right w:val="none" w:sz="0" w:space="0" w:color="auto"/>
          </w:divBdr>
        </w:div>
        <w:div w:id="240455915">
          <w:marLeft w:val="0"/>
          <w:marRight w:val="0"/>
          <w:marTop w:val="0"/>
          <w:marBottom w:val="0"/>
          <w:divBdr>
            <w:top w:val="none" w:sz="0" w:space="0" w:color="auto"/>
            <w:left w:val="none" w:sz="0" w:space="0" w:color="auto"/>
            <w:bottom w:val="none" w:sz="0" w:space="0" w:color="auto"/>
            <w:right w:val="none" w:sz="0" w:space="0" w:color="auto"/>
          </w:divBdr>
        </w:div>
        <w:div w:id="661739394">
          <w:marLeft w:val="0"/>
          <w:marRight w:val="0"/>
          <w:marTop w:val="0"/>
          <w:marBottom w:val="0"/>
          <w:divBdr>
            <w:top w:val="none" w:sz="0" w:space="0" w:color="auto"/>
            <w:left w:val="none" w:sz="0" w:space="0" w:color="auto"/>
            <w:bottom w:val="none" w:sz="0" w:space="0" w:color="auto"/>
            <w:right w:val="none" w:sz="0" w:space="0" w:color="auto"/>
          </w:divBdr>
        </w:div>
        <w:div w:id="849834361">
          <w:marLeft w:val="0"/>
          <w:marRight w:val="0"/>
          <w:marTop w:val="0"/>
          <w:marBottom w:val="0"/>
          <w:divBdr>
            <w:top w:val="none" w:sz="0" w:space="0" w:color="auto"/>
            <w:left w:val="none" w:sz="0" w:space="0" w:color="auto"/>
            <w:bottom w:val="none" w:sz="0" w:space="0" w:color="auto"/>
            <w:right w:val="none" w:sz="0" w:space="0" w:color="auto"/>
          </w:divBdr>
        </w:div>
        <w:div w:id="1234504864">
          <w:marLeft w:val="0"/>
          <w:marRight w:val="0"/>
          <w:marTop w:val="0"/>
          <w:marBottom w:val="0"/>
          <w:divBdr>
            <w:top w:val="none" w:sz="0" w:space="0" w:color="auto"/>
            <w:left w:val="none" w:sz="0" w:space="0" w:color="auto"/>
            <w:bottom w:val="none" w:sz="0" w:space="0" w:color="auto"/>
            <w:right w:val="none" w:sz="0" w:space="0" w:color="auto"/>
          </w:divBdr>
        </w:div>
        <w:div w:id="1912546208">
          <w:marLeft w:val="0"/>
          <w:marRight w:val="0"/>
          <w:marTop w:val="0"/>
          <w:marBottom w:val="0"/>
          <w:divBdr>
            <w:top w:val="none" w:sz="0" w:space="0" w:color="auto"/>
            <w:left w:val="none" w:sz="0" w:space="0" w:color="auto"/>
            <w:bottom w:val="none" w:sz="0" w:space="0" w:color="auto"/>
            <w:right w:val="none" w:sz="0" w:space="0" w:color="auto"/>
          </w:divBdr>
        </w:div>
        <w:div w:id="1392075579">
          <w:marLeft w:val="0"/>
          <w:marRight w:val="0"/>
          <w:marTop w:val="0"/>
          <w:marBottom w:val="0"/>
          <w:divBdr>
            <w:top w:val="none" w:sz="0" w:space="0" w:color="auto"/>
            <w:left w:val="none" w:sz="0" w:space="0" w:color="auto"/>
            <w:bottom w:val="none" w:sz="0" w:space="0" w:color="auto"/>
            <w:right w:val="none" w:sz="0" w:space="0" w:color="auto"/>
          </w:divBdr>
        </w:div>
        <w:div w:id="1817256987">
          <w:marLeft w:val="0"/>
          <w:marRight w:val="0"/>
          <w:marTop w:val="0"/>
          <w:marBottom w:val="0"/>
          <w:divBdr>
            <w:top w:val="none" w:sz="0" w:space="0" w:color="auto"/>
            <w:left w:val="none" w:sz="0" w:space="0" w:color="auto"/>
            <w:bottom w:val="none" w:sz="0" w:space="0" w:color="auto"/>
            <w:right w:val="none" w:sz="0" w:space="0" w:color="auto"/>
          </w:divBdr>
        </w:div>
        <w:div w:id="918830656">
          <w:marLeft w:val="0"/>
          <w:marRight w:val="0"/>
          <w:marTop w:val="0"/>
          <w:marBottom w:val="0"/>
          <w:divBdr>
            <w:top w:val="none" w:sz="0" w:space="0" w:color="auto"/>
            <w:left w:val="none" w:sz="0" w:space="0" w:color="auto"/>
            <w:bottom w:val="none" w:sz="0" w:space="0" w:color="auto"/>
            <w:right w:val="none" w:sz="0" w:space="0" w:color="auto"/>
          </w:divBdr>
        </w:div>
        <w:div w:id="781417396">
          <w:marLeft w:val="0"/>
          <w:marRight w:val="0"/>
          <w:marTop w:val="0"/>
          <w:marBottom w:val="0"/>
          <w:divBdr>
            <w:top w:val="none" w:sz="0" w:space="0" w:color="auto"/>
            <w:left w:val="none" w:sz="0" w:space="0" w:color="auto"/>
            <w:bottom w:val="none" w:sz="0" w:space="0" w:color="auto"/>
            <w:right w:val="none" w:sz="0" w:space="0" w:color="auto"/>
          </w:divBdr>
        </w:div>
        <w:div w:id="1456631169">
          <w:marLeft w:val="0"/>
          <w:marRight w:val="0"/>
          <w:marTop w:val="0"/>
          <w:marBottom w:val="0"/>
          <w:divBdr>
            <w:top w:val="none" w:sz="0" w:space="0" w:color="auto"/>
            <w:left w:val="none" w:sz="0" w:space="0" w:color="auto"/>
            <w:bottom w:val="none" w:sz="0" w:space="0" w:color="auto"/>
            <w:right w:val="none" w:sz="0" w:space="0" w:color="auto"/>
          </w:divBdr>
        </w:div>
        <w:div w:id="267472126">
          <w:marLeft w:val="0"/>
          <w:marRight w:val="0"/>
          <w:marTop w:val="0"/>
          <w:marBottom w:val="0"/>
          <w:divBdr>
            <w:top w:val="none" w:sz="0" w:space="0" w:color="auto"/>
            <w:left w:val="none" w:sz="0" w:space="0" w:color="auto"/>
            <w:bottom w:val="none" w:sz="0" w:space="0" w:color="auto"/>
            <w:right w:val="none" w:sz="0" w:space="0" w:color="auto"/>
          </w:divBdr>
        </w:div>
        <w:div w:id="984624766">
          <w:marLeft w:val="0"/>
          <w:marRight w:val="0"/>
          <w:marTop w:val="0"/>
          <w:marBottom w:val="0"/>
          <w:divBdr>
            <w:top w:val="none" w:sz="0" w:space="0" w:color="auto"/>
            <w:left w:val="none" w:sz="0" w:space="0" w:color="auto"/>
            <w:bottom w:val="none" w:sz="0" w:space="0" w:color="auto"/>
            <w:right w:val="none" w:sz="0" w:space="0" w:color="auto"/>
          </w:divBdr>
        </w:div>
        <w:div w:id="740257351">
          <w:marLeft w:val="0"/>
          <w:marRight w:val="0"/>
          <w:marTop w:val="0"/>
          <w:marBottom w:val="0"/>
          <w:divBdr>
            <w:top w:val="none" w:sz="0" w:space="0" w:color="auto"/>
            <w:left w:val="none" w:sz="0" w:space="0" w:color="auto"/>
            <w:bottom w:val="none" w:sz="0" w:space="0" w:color="auto"/>
            <w:right w:val="none" w:sz="0" w:space="0" w:color="auto"/>
          </w:divBdr>
        </w:div>
        <w:div w:id="917330098">
          <w:marLeft w:val="0"/>
          <w:marRight w:val="0"/>
          <w:marTop w:val="0"/>
          <w:marBottom w:val="0"/>
          <w:divBdr>
            <w:top w:val="none" w:sz="0" w:space="0" w:color="auto"/>
            <w:left w:val="none" w:sz="0" w:space="0" w:color="auto"/>
            <w:bottom w:val="none" w:sz="0" w:space="0" w:color="auto"/>
            <w:right w:val="none" w:sz="0" w:space="0" w:color="auto"/>
          </w:divBdr>
        </w:div>
        <w:div w:id="1365716994">
          <w:marLeft w:val="0"/>
          <w:marRight w:val="0"/>
          <w:marTop w:val="0"/>
          <w:marBottom w:val="0"/>
          <w:divBdr>
            <w:top w:val="none" w:sz="0" w:space="0" w:color="auto"/>
            <w:left w:val="none" w:sz="0" w:space="0" w:color="auto"/>
            <w:bottom w:val="none" w:sz="0" w:space="0" w:color="auto"/>
            <w:right w:val="none" w:sz="0" w:space="0" w:color="auto"/>
          </w:divBdr>
        </w:div>
        <w:div w:id="1400130200">
          <w:marLeft w:val="0"/>
          <w:marRight w:val="0"/>
          <w:marTop w:val="0"/>
          <w:marBottom w:val="0"/>
          <w:divBdr>
            <w:top w:val="none" w:sz="0" w:space="0" w:color="auto"/>
            <w:left w:val="none" w:sz="0" w:space="0" w:color="auto"/>
            <w:bottom w:val="none" w:sz="0" w:space="0" w:color="auto"/>
            <w:right w:val="none" w:sz="0" w:space="0" w:color="auto"/>
          </w:divBdr>
        </w:div>
        <w:div w:id="1426464658">
          <w:marLeft w:val="0"/>
          <w:marRight w:val="0"/>
          <w:marTop w:val="0"/>
          <w:marBottom w:val="0"/>
          <w:divBdr>
            <w:top w:val="none" w:sz="0" w:space="0" w:color="auto"/>
            <w:left w:val="none" w:sz="0" w:space="0" w:color="auto"/>
            <w:bottom w:val="none" w:sz="0" w:space="0" w:color="auto"/>
            <w:right w:val="none" w:sz="0" w:space="0" w:color="auto"/>
          </w:divBdr>
        </w:div>
        <w:div w:id="855266052">
          <w:marLeft w:val="0"/>
          <w:marRight w:val="0"/>
          <w:marTop w:val="0"/>
          <w:marBottom w:val="0"/>
          <w:divBdr>
            <w:top w:val="none" w:sz="0" w:space="0" w:color="auto"/>
            <w:left w:val="none" w:sz="0" w:space="0" w:color="auto"/>
            <w:bottom w:val="none" w:sz="0" w:space="0" w:color="auto"/>
            <w:right w:val="none" w:sz="0" w:space="0" w:color="auto"/>
          </w:divBdr>
        </w:div>
        <w:div w:id="1701200139">
          <w:marLeft w:val="0"/>
          <w:marRight w:val="0"/>
          <w:marTop w:val="0"/>
          <w:marBottom w:val="0"/>
          <w:divBdr>
            <w:top w:val="none" w:sz="0" w:space="0" w:color="auto"/>
            <w:left w:val="none" w:sz="0" w:space="0" w:color="auto"/>
            <w:bottom w:val="none" w:sz="0" w:space="0" w:color="auto"/>
            <w:right w:val="none" w:sz="0" w:space="0" w:color="auto"/>
          </w:divBdr>
        </w:div>
        <w:div w:id="1458719359">
          <w:marLeft w:val="0"/>
          <w:marRight w:val="0"/>
          <w:marTop w:val="0"/>
          <w:marBottom w:val="0"/>
          <w:divBdr>
            <w:top w:val="none" w:sz="0" w:space="0" w:color="auto"/>
            <w:left w:val="none" w:sz="0" w:space="0" w:color="auto"/>
            <w:bottom w:val="none" w:sz="0" w:space="0" w:color="auto"/>
            <w:right w:val="none" w:sz="0" w:space="0" w:color="auto"/>
          </w:divBdr>
        </w:div>
        <w:div w:id="279342519">
          <w:marLeft w:val="0"/>
          <w:marRight w:val="0"/>
          <w:marTop w:val="0"/>
          <w:marBottom w:val="0"/>
          <w:divBdr>
            <w:top w:val="none" w:sz="0" w:space="0" w:color="auto"/>
            <w:left w:val="none" w:sz="0" w:space="0" w:color="auto"/>
            <w:bottom w:val="none" w:sz="0" w:space="0" w:color="auto"/>
            <w:right w:val="none" w:sz="0" w:space="0" w:color="auto"/>
          </w:divBdr>
        </w:div>
        <w:div w:id="945818875">
          <w:marLeft w:val="0"/>
          <w:marRight w:val="0"/>
          <w:marTop w:val="0"/>
          <w:marBottom w:val="0"/>
          <w:divBdr>
            <w:top w:val="none" w:sz="0" w:space="0" w:color="auto"/>
            <w:left w:val="none" w:sz="0" w:space="0" w:color="auto"/>
            <w:bottom w:val="none" w:sz="0" w:space="0" w:color="auto"/>
            <w:right w:val="none" w:sz="0" w:space="0" w:color="auto"/>
          </w:divBdr>
        </w:div>
        <w:div w:id="362292425">
          <w:marLeft w:val="0"/>
          <w:marRight w:val="0"/>
          <w:marTop w:val="0"/>
          <w:marBottom w:val="0"/>
          <w:divBdr>
            <w:top w:val="none" w:sz="0" w:space="0" w:color="auto"/>
            <w:left w:val="none" w:sz="0" w:space="0" w:color="auto"/>
            <w:bottom w:val="none" w:sz="0" w:space="0" w:color="auto"/>
            <w:right w:val="none" w:sz="0" w:space="0" w:color="auto"/>
          </w:divBdr>
        </w:div>
        <w:div w:id="1041855721">
          <w:marLeft w:val="0"/>
          <w:marRight w:val="0"/>
          <w:marTop w:val="0"/>
          <w:marBottom w:val="0"/>
          <w:divBdr>
            <w:top w:val="none" w:sz="0" w:space="0" w:color="auto"/>
            <w:left w:val="none" w:sz="0" w:space="0" w:color="auto"/>
            <w:bottom w:val="none" w:sz="0" w:space="0" w:color="auto"/>
            <w:right w:val="none" w:sz="0" w:space="0" w:color="auto"/>
          </w:divBdr>
        </w:div>
        <w:div w:id="794714738">
          <w:marLeft w:val="0"/>
          <w:marRight w:val="0"/>
          <w:marTop w:val="0"/>
          <w:marBottom w:val="0"/>
          <w:divBdr>
            <w:top w:val="none" w:sz="0" w:space="0" w:color="auto"/>
            <w:left w:val="none" w:sz="0" w:space="0" w:color="auto"/>
            <w:bottom w:val="none" w:sz="0" w:space="0" w:color="auto"/>
            <w:right w:val="none" w:sz="0" w:space="0" w:color="auto"/>
          </w:divBdr>
        </w:div>
        <w:div w:id="1720592620">
          <w:marLeft w:val="0"/>
          <w:marRight w:val="0"/>
          <w:marTop w:val="0"/>
          <w:marBottom w:val="0"/>
          <w:divBdr>
            <w:top w:val="none" w:sz="0" w:space="0" w:color="auto"/>
            <w:left w:val="none" w:sz="0" w:space="0" w:color="auto"/>
            <w:bottom w:val="none" w:sz="0" w:space="0" w:color="auto"/>
            <w:right w:val="none" w:sz="0" w:space="0" w:color="auto"/>
          </w:divBdr>
        </w:div>
        <w:div w:id="1885948332">
          <w:marLeft w:val="0"/>
          <w:marRight w:val="0"/>
          <w:marTop w:val="0"/>
          <w:marBottom w:val="0"/>
          <w:divBdr>
            <w:top w:val="none" w:sz="0" w:space="0" w:color="auto"/>
            <w:left w:val="none" w:sz="0" w:space="0" w:color="auto"/>
            <w:bottom w:val="none" w:sz="0" w:space="0" w:color="auto"/>
            <w:right w:val="none" w:sz="0" w:space="0" w:color="auto"/>
          </w:divBdr>
        </w:div>
        <w:div w:id="1636175193">
          <w:marLeft w:val="0"/>
          <w:marRight w:val="0"/>
          <w:marTop w:val="0"/>
          <w:marBottom w:val="0"/>
          <w:divBdr>
            <w:top w:val="none" w:sz="0" w:space="0" w:color="auto"/>
            <w:left w:val="none" w:sz="0" w:space="0" w:color="auto"/>
            <w:bottom w:val="none" w:sz="0" w:space="0" w:color="auto"/>
            <w:right w:val="none" w:sz="0" w:space="0" w:color="auto"/>
          </w:divBdr>
        </w:div>
        <w:div w:id="773743481">
          <w:marLeft w:val="0"/>
          <w:marRight w:val="0"/>
          <w:marTop w:val="0"/>
          <w:marBottom w:val="0"/>
          <w:divBdr>
            <w:top w:val="none" w:sz="0" w:space="0" w:color="auto"/>
            <w:left w:val="none" w:sz="0" w:space="0" w:color="auto"/>
            <w:bottom w:val="none" w:sz="0" w:space="0" w:color="auto"/>
            <w:right w:val="none" w:sz="0" w:space="0" w:color="auto"/>
          </w:divBdr>
        </w:div>
        <w:div w:id="829371332">
          <w:marLeft w:val="0"/>
          <w:marRight w:val="0"/>
          <w:marTop w:val="0"/>
          <w:marBottom w:val="0"/>
          <w:divBdr>
            <w:top w:val="none" w:sz="0" w:space="0" w:color="auto"/>
            <w:left w:val="none" w:sz="0" w:space="0" w:color="auto"/>
            <w:bottom w:val="none" w:sz="0" w:space="0" w:color="auto"/>
            <w:right w:val="none" w:sz="0" w:space="0" w:color="auto"/>
          </w:divBdr>
        </w:div>
        <w:div w:id="137916944">
          <w:marLeft w:val="0"/>
          <w:marRight w:val="0"/>
          <w:marTop w:val="0"/>
          <w:marBottom w:val="0"/>
          <w:divBdr>
            <w:top w:val="none" w:sz="0" w:space="0" w:color="auto"/>
            <w:left w:val="none" w:sz="0" w:space="0" w:color="auto"/>
            <w:bottom w:val="none" w:sz="0" w:space="0" w:color="auto"/>
            <w:right w:val="none" w:sz="0" w:space="0" w:color="auto"/>
          </w:divBdr>
        </w:div>
        <w:div w:id="2071612856">
          <w:marLeft w:val="0"/>
          <w:marRight w:val="0"/>
          <w:marTop w:val="0"/>
          <w:marBottom w:val="0"/>
          <w:divBdr>
            <w:top w:val="none" w:sz="0" w:space="0" w:color="auto"/>
            <w:left w:val="none" w:sz="0" w:space="0" w:color="auto"/>
            <w:bottom w:val="none" w:sz="0" w:space="0" w:color="auto"/>
            <w:right w:val="none" w:sz="0" w:space="0" w:color="auto"/>
          </w:divBdr>
        </w:div>
        <w:div w:id="514154228">
          <w:marLeft w:val="0"/>
          <w:marRight w:val="0"/>
          <w:marTop w:val="0"/>
          <w:marBottom w:val="0"/>
          <w:divBdr>
            <w:top w:val="none" w:sz="0" w:space="0" w:color="auto"/>
            <w:left w:val="none" w:sz="0" w:space="0" w:color="auto"/>
            <w:bottom w:val="none" w:sz="0" w:space="0" w:color="auto"/>
            <w:right w:val="none" w:sz="0" w:space="0" w:color="auto"/>
          </w:divBdr>
        </w:div>
        <w:div w:id="1239906917">
          <w:marLeft w:val="0"/>
          <w:marRight w:val="0"/>
          <w:marTop w:val="0"/>
          <w:marBottom w:val="0"/>
          <w:divBdr>
            <w:top w:val="none" w:sz="0" w:space="0" w:color="auto"/>
            <w:left w:val="none" w:sz="0" w:space="0" w:color="auto"/>
            <w:bottom w:val="none" w:sz="0" w:space="0" w:color="auto"/>
            <w:right w:val="none" w:sz="0" w:space="0" w:color="auto"/>
          </w:divBdr>
        </w:div>
        <w:div w:id="765345063">
          <w:marLeft w:val="0"/>
          <w:marRight w:val="0"/>
          <w:marTop w:val="0"/>
          <w:marBottom w:val="0"/>
          <w:divBdr>
            <w:top w:val="none" w:sz="0" w:space="0" w:color="auto"/>
            <w:left w:val="none" w:sz="0" w:space="0" w:color="auto"/>
            <w:bottom w:val="none" w:sz="0" w:space="0" w:color="auto"/>
            <w:right w:val="none" w:sz="0" w:space="0" w:color="auto"/>
          </w:divBdr>
        </w:div>
        <w:div w:id="444229109">
          <w:marLeft w:val="0"/>
          <w:marRight w:val="0"/>
          <w:marTop w:val="0"/>
          <w:marBottom w:val="0"/>
          <w:divBdr>
            <w:top w:val="none" w:sz="0" w:space="0" w:color="auto"/>
            <w:left w:val="none" w:sz="0" w:space="0" w:color="auto"/>
            <w:bottom w:val="none" w:sz="0" w:space="0" w:color="auto"/>
            <w:right w:val="none" w:sz="0" w:space="0" w:color="auto"/>
          </w:divBdr>
        </w:div>
        <w:div w:id="556746456">
          <w:marLeft w:val="0"/>
          <w:marRight w:val="0"/>
          <w:marTop w:val="0"/>
          <w:marBottom w:val="0"/>
          <w:divBdr>
            <w:top w:val="none" w:sz="0" w:space="0" w:color="auto"/>
            <w:left w:val="none" w:sz="0" w:space="0" w:color="auto"/>
            <w:bottom w:val="none" w:sz="0" w:space="0" w:color="auto"/>
            <w:right w:val="none" w:sz="0" w:space="0" w:color="auto"/>
          </w:divBdr>
        </w:div>
        <w:div w:id="1916207507">
          <w:marLeft w:val="0"/>
          <w:marRight w:val="0"/>
          <w:marTop w:val="0"/>
          <w:marBottom w:val="0"/>
          <w:divBdr>
            <w:top w:val="none" w:sz="0" w:space="0" w:color="auto"/>
            <w:left w:val="none" w:sz="0" w:space="0" w:color="auto"/>
            <w:bottom w:val="none" w:sz="0" w:space="0" w:color="auto"/>
            <w:right w:val="none" w:sz="0" w:space="0" w:color="auto"/>
          </w:divBdr>
        </w:div>
        <w:div w:id="1912303060">
          <w:marLeft w:val="0"/>
          <w:marRight w:val="0"/>
          <w:marTop w:val="0"/>
          <w:marBottom w:val="0"/>
          <w:divBdr>
            <w:top w:val="none" w:sz="0" w:space="0" w:color="auto"/>
            <w:left w:val="none" w:sz="0" w:space="0" w:color="auto"/>
            <w:bottom w:val="none" w:sz="0" w:space="0" w:color="auto"/>
            <w:right w:val="none" w:sz="0" w:space="0" w:color="auto"/>
          </w:divBdr>
        </w:div>
        <w:div w:id="2027511352">
          <w:marLeft w:val="0"/>
          <w:marRight w:val="0"/>
          <w:marTop w:val="0"/>
          <w:marBottom w:val="0"/>
          <w:divBdr>
            <w:top w:val="none" w:sz="0" w:space="0" w:color="auto"/>
            <w:left w:val="none" w:sz="0" w:space="0" w:color="auto"/>
            <w:bottom w:val="none" w:sz="0" w:space="0" w:color="auto"/>
            <w:right w:val="none" w:sz="0" w:space="0" w:color="auto"/>
          </w:divBdr>
        </w:div>
        <w:div w:id="816646319">
          <w:marLeft w:val="0"/>
          <w:marRight w:val="0"/>
          <w:marTop w:val="0"/>
          <w:marBottom w:val="0"/>
          <w:divBdr>
            <w:top w:val="none" w:sz="0" w:space="0" w:color="auto"/>
            <w:left w:val="none" w:sz="0" w:space="0" w:color="auto"/>
            <w:bottom w:val="none" w:sz="0" w:space="0" w:color="auto"/>
            <w:right w:val="none" w:sz="0" w:space="0" w:color="auto"/>
          </w:divBdr>
        </w:div>
        <w:div w:id="974136856">
          <w:marLeft w:val="0"/>
          <w:marRight w:val="0"/>
          <w:marTop w:val="0"/>
          <w:marBottom w:val="0"/>
          <w:divBdr>
            <w:top w:val="none" w:sz="0" w:space="0" w:color="auto"/>
            <w:left w:val="none" w:sz="0" w:space="0" w:color="auto"/>
            <w:bottom w:val="none" w:sz="0" w:space="0" w:color="auto"/>
            <w:right w:val="none" w:sz="0" w:space="0" w:color="auto"/>
          </w:divBdr>
        </w:div>
        <w:div w:id="1855728695">
          <w:marLeft w:val="0"/>
          <w:marRight w:val="0"/>
          <w:marTop w:val="0"/>
          <w:marBottom w:val="0"/>
          <w:divBdr>
            <w:top w:val="none" w:sz="0" w:space="0" w:color="auto"/>
            <w:left w:val="none" w:sz="0" w:space="0" w:color="auto"/>
            <w:bottom w:val="none" w:sz="0" w:space="0" w:color="auto"/>
            <w:right w:val="none" w:sz="0" w:space="0" w:color="auto"/>
          </w:divBdr>
        </w:div>
        <w:div w:id="1579899369">
          <w:marLeft w:val="0"/>
          <w:marRight w:val="0"/>
          <w:marTop w:val="0"/>
          <w:marBottom w:val="0"/>
          <w:divBdr>
            <w:top w:val="none" w:sz="0" w:space="0" w:color="auto"/>
            <w:left w:val="none" w:sz="0" w:space="0" w:color="auto"/>
            <w:bottom w:val="none" w:sz="0" w:space="0" w:color="auto"/>
            <w:right w:val="none" w:sz="0" w:space="0" w:color="auto"/>
          </w:divBdr>
        </w:div>
        <w:div w:id="1357151842">
          <w:marLeft w:val="0"/>
          <w:marRight w:val="0"/>
          <w:marTop w:val="0"/>
          <w:marBottom w:val="0"/>
          <w:divBdr>
            <w:top w:val="none" w:sz="0" w:space="0" w:color="auto"/>
            <w:left w:val="none" w:sz="0" w:space="0" w:color="auto"/>
            <w:bottom w:val="none" w:sz="0" w:space="0" w:color="auto"/>
            <w:right w:val="none" w:sz="0" w:space="0" w:color="auto"/>
          </w:divBdr>
        </w:div>
        <w:div w:id="786969421">
          <w:marLeft w:val="0"/>
          <w:marRight w:val="0"/>
          <w:marTop w:val="0"/>
          <w:marBottom w:val="0"/>
          <w:divBdr>
            <w:top w:val="none" w:sz="0" w:space="0" w:color="auto"/>
            <w:left w:val="none" w:sz="0" w:space="0" w:color="auto"/>
            <w:bottom w:val="none" w:sz="0" w:space="0" w:color="auto"/>
            <w:right w:val="none" w:sz="0" w:space="0" w:color="auto"/>
          </w:divBdr>
        </w:div>
        <w:div w:id="694234022">
          <w:marLeft w:val="0"/>
          <w:marRight w:val="0"/>
          <w:marTop w:val="0"/>
          <w:marBottom w:val="0"/>
          <w:divBdr>
            <w:top w:val="none" w:sz="0" w:space="0" w:color="auto"/>
            <w:left w:val="none" w:sz="0" w:space="0" w:color="auto"/>
            <w:bottom w:val="none" w:sz="0" w:space="0" w:color="auto"/>
            <w:right w:val="none" w:sz="0" w:space="0" w:color="auto"/>
          </w:divBdr>
        </w:div>
        <w:div w:id="564923330">
          <w:marLeft w:val="0"/>
          <w:marRight w:val="0"/>
          <w:marTop w:val="0"/>
          <w:marBottom w:val="0"/>
          <w:divBdr>
            <w:top w:val="none" w:sz="0" w:space="0" w:color="auto"/>
            <w:left w:val="none" w:sz="0" w:space="0" w:color="auto"/>
            <w:bottom w:val="none" w:sz="0" w:space="0" w:color="auto"/>
            <w:right w:val="none" w:sz="0" w:space="0" w:color="auto"/>
          </w:divBdr>
        </w:div>
        <w:div w:id="209076497">
          <w:marLeft w:val="0"/>
          <w:marRight w:val="0"/>
          <w:marTop w:val="0"/>
          <w:marBottom w:val="0"/>
          <w:divBdr>
            <w:top w:val="none" w:sz="0" w:space="0" w:color="auto"/>
            <w:left w:val="none" w:sz="0" w:space="0" w:color="auto"/>
            <w:bottom w:val="none" w:sz="0" w:space="0" w:color="auto"/>
            <w:right w:val="none" w:sz="0" w:space="0" w:color="auto"/>
          </w:divBdr>
        </w:div>
        <w:div w:id="1281063407">
          <w:marLeft w:val="0"/>
          <w:marRight w:val="0"/>
          <w:marTop w:val="0"/>
          <w:marBottom w:val="0"/>
          <w:divBdr>
            <w:top w:val="none" w:sz="0" w:space="0" w:color="auto"/>
            <w:left w:val="none" w:sz="0" w:space="0" w:color="auto"/>
            <w:bottom w:val="none" w:sz="0" w:space="0" w:color="auto"/>
            <w:right w:val="none" w:sz="0" w:space="0" w:color="auto"/>
          </w:divBdr>
        </w:div>
        <w:div w:id="1792436120">
          <w:marLeft w:val="0"/>
          <w:marRight w:val="0"/>
          <w:marTop w:val="0"/>
          <w:marBottom w:val="0"/>
          <w:divBdr>
            <w:top w:val="none" w:sz="0" w:space="0" w:color="auto"/>
            <w:left w:val="none" w:sz="0" w:space="0" w:color="auto"/>
            <w:bottom w:val="none" w:sz="0" w:space="0" w:color="auto"/>
            <w:right w:val="none" w:sz="0" w:space="0" w:color="auto"/>
          </w:divBdr>
        </w:div>
        <w:div w:id="1550452150">
          <w:marLeft w:val="0"/>
          <w:marRight w:val="0"/>
          <w:marTop w:val="0"/>
          <w:marBottom w:val="0"/>
          <w:divBdr>
            <w:top w:val="none" w:sz="0" w:space="0" w:color="auto"/>
            <w:left w:val="none" w:sz="0" w:space="0" w:color="auto"/>
            <w:bottom w:val="none" w:sz="0" w:space="0" w:color="auto"/>
            <w:right w:val="none" w:sz="0" w:space="0" w:color="auto"/>
          </w:divBdr>
        </w:div>
        <w:div w:id="624428633">
          <w:marLeft w:val="0"/>
          <w:marRight w:val="0"/>
          <w:marTop w:val="0"/>
          <w:marBottom w:val="0"/>
          <w:divBdr>
            <w:top w:val="none" w:sz="0" w:space="0" w:color="auto"/>
            <w:left w:val="none" w:sz="0" w:space="0" w:color="auto"/>
            <w:bottom w:val="none" w:sz="0" w:space="0" w:color="auto"/>
            <w:right w:val="none" w:sz="0" w:space="0" w:color="auto"/>
          </w:divBdr>
        </w:div>
        <w:div w:id="2062363649">
          <w:marLeft w:val="0"/>
          <w:marRight w:val="0"/>
          <w:marTop w:val="0"/>
          <w:marBottom w:val="0"/>
          <w:divBdr>
            <w:top w:val="none" w:sz="0" w:space="0" w:color="auto"/>
            <w:left w:val="none" w:sz="0" w:space="0" w:color="auto"/>
            <w:bottom w:val="none" w:sz="0" w:space="0" w:color="auto"/>
            <w:right w:val="none" w:sz="0" w:space="0" w:color="auto"/>
          </w:divBdr>
        </w:div>
        <w:div w:id="1145659514">
          <w:marLeft w:val="0"/>
          <w:marRight w:val="0"/>
          <w:marTop w:val="0"/>
          <w:marBottom w:val="0"/>
          <w:divBdr>
            <w:top w:val="none" w:sz="0" w:space="0" w:color="auto"/>
            <w:left w:val="none" w:sz="0" w:space="0" w:color="auto"/>
            <w:bottom w:val="none" w:sz="0" w:space="0" w:color="auto"/>
            <w:right w:val="none" w:sz="0" w:space="0" w:color="auto"/>
          </w:divBdr>
        </w:div>
        <w:div w:id="1198858048">
          <w:marLeft w:val="0"/>
          <w:marRight w:val="0"/>
          <w:marTop w:val="0"/>
          <w:marBottom w:val="0"/>
          <w:divBdr>
            <w:top w:val="none" w:sz="0" w:space="0" w:color="auto"/>
            <w:left w:val="none" w:sz="0" w:space="0" w:color="auto"/>
            <w:bottom w:val="none" w:sz="0" w:space="0" w:color="auto"/>
            <w:right w:val="none" w:sz="0" w:space="0" w:color="auto"/>
          </w:divBdr>
        </w:div>
        <w:div w:id="1826968258">
          <w:marLeft w:val="0"/>
          <w:marRight w:val="0"/>
          <w:marTop w:val="0"/>
          <w:marBottom w:val="0"/>
          <w:divBdr>
            <w:top w:val="none" w:sz="0" w:space="0" w:color="auto"/>
            <w:left w:val="none" w:sz="0" w:space="0" w:color="auto"/>
            <w:bottom w:val="none" w:sz="0" w:space="0" w:color="auto"/>
            <w:right w:val="none" w:sz="0" w:space="0" w:color="auto"/>
          </w:divBdr>
        </w:div>
        <w:div w:id="206576939">
          <w:marLeft w:val="0"/>
          <w:marRight w:val="0"/>
          <w:marTop w:val="0"/>
          <w:marBottom w:val="0"/>
          <w:divBdr>
            <w:top w:val="none" w:sz="0" w:space="0" w:color="auto"/>
            <w:left w:val="none" w:sz="0" w:space="0" w:color="auto"/>
            <w:bottom w:val="none" w:sz="0" w:space="0" w:color="auto"/>
            <w:right w:val="none" w:sz="0" w:space="0" w:color="auto"/>
          </w:divBdr>
        </w:div>
        <w:div w:id="199320506">
          <w:marLeft w:val="0"/>
          <w:marRight w:val="0"/>
          <w:marTop w:val="0"/>
          <w:marBottom w:val="0"/>
          <w:divBdr>
            <w:top w:val="none" w:sz="0" w:space="0" w:color="auto"/>
            <w:left w:val="none" w:sz="0" w:space="0" w:color="auto"/>
            <w:bottom w:val="none" w:sz="0" w:space="0" w:color="auto"/>
            <w:right w:val="none" w:sz="0" w:space="0" w:color="auto"/>
          </w:divBdr>
        </w:div>
        <w:div w:id="161698436">
          <w:marLeft w:val="0"/>
          <w:marRight w:val="0"/>
          <w:marTop w:val="0"/>
          <w:marBottom w:val="0"/>
          <w:divBdr>
            <w:top w:val="none" w:sz="0" w:space="0" w:color="auto"/>
            <w:left w:val="none" w:sz="0" w:space="0" w:color="auto"/>
            <w:bottom w:val="none" w:sz="0" w:space="0" w:color="auto"/>
            <w:right w:val="none" w:sz="0" w:space="0" w:color="auto"/>
          </w:divBdr>
        </w:div>
        <w:div w:id="1049381467">
          <w:marLeft w:val="0"/>
          <w:marRight w:val="0"/>
          <w:marTop w:val="0"/>
          <w:marBottom w:val="0"/>
          <w:divBdr>
            <w:top w:val="none" w:sz="0" w:space="0" w:color="auto"/>
            <w:left w:val="none" w:sz="0" w:space="0" w:color="auto"/>
            <w:bottom w:val="none" w:sz="0" w:space="0" w:color="auto"/>
            <w:right w:val="none" w:sz="0" w:space="0" w:color="auto"/>
          </w:divBdr>
        </w:div>
        <w:div w:id="749931057">
          <w:marLeft w:val="0"/>
          <w:marRight w:val="0"/>
          <w:marTop w:val="0"/>
          <w:marBottom w:val="0"/>
          <w:divBdr>
            <w:top w:val="none" w:sz="0" w:space="0" w:color="auto"/>
            <w:left w:val="none" w:sz="0" w:space="0" w:color="auto"/>
            <w:bottom w:val="none" w:sz="0" w:space="0" w:color="auto"/>
            <w:right w:val="none" w:sz="0" w:space="0" w:color="auto"/>
          </w:divBdr>
        </w:div>
        <w:div w:id="2037265620">
          <w:marLeft w:val="0"/>
          <w:marRight w:val="0"/>
          <w:marTop w:val="0"/>
          <w:marBottom w:val="0"/>
          <w:divBdr>
            <w:top w:val="none" w:sz="0" w:space="0" w:color="auto"/>
            <w:left w:val="none" w:sz="0" w:space="0" w:color="auto"/>
            <w:bottom w:val="none" w:sz="0" w:space="0" w:color="auto"/>
            <w:right w:val="none" w:sz="0" w:space="0" w:color="auto"/>
          </w:divBdr>
        </w:div>
        <w:div w:id="1150710121">
          <w:marLeft w:val="0"/>
          <w:marRight w:val="0"/>
          <w:marTop w:val="0"/>
          <w:marBottom w:val="0"/>
          <w:divBdr>
            <w:top w:val="none" w:sz="0" w:space="0" w:color="auto"/>
            <w:left w:val="none" w:sz="0" w:space="0" w:color="auto"/>
            <w:bottom w:val="none" w:sz="0" w:space="0" w:color="auto"/>
            <w:right w:val="none" w:sz="0" w:space="0" w:color="auto"/>
          </w:divBdr>
        </w:div>
        <w:div w:id="23756200">
          <w:marLeft w:val="0"/>
          <w:marRight w:val="0"/>
          <w:marTop w:val="0"/>
          <w:marBottom w:val="0"/>
          <w:divBdr>
            <w:top w:val="none" w:sz="0" w:space="0" w:color="auto"/>
            <w:left w:val="none" w:sz="0" w:space="0" w:color="auto"/>
            <w:bottom w:val="none" w:sz="0" w:space="0" w:color="auto"/>
            <w:right w:val="none" w:sz="0" w:space="0" w:color="auto"/>
          </w:divBdr>
        </w:div>
        <w:div w:id="1363433790">
          <w:marLeft w:val="0"/>
          <w:marRight w:val="0"/>
          <w:marTop w:val="0"/>
          <w:marBottom w:val="0"/>
          <w:divBdr>
            <w:top w:val="none" w:sz="0" w:space="0" w:color="auto"/>
            <w:left w:val="none" w:sz="0" w:space="0" w:color="auto"/>
            <w:bottom w:val="none" w:sz="0" w:space="0" w:color="auto"/>
            <w:right w:val="none" w:sz="0" w:space="0" w:color="auto"/>
          </w:divBdr>
        </w:div>
        <w:div w:id="1044401946">
          <w:marLeft w:val="0"/>
          <w:marRight w:val="0"/>
          <w:marTop w:val="0"/>
          <w:marBottom w:val="0"/>
          <w:divBdr>
            <w:top w:val="none" w:sz="0" w:space="0" w:color="auto"/>
            <w:left w:val="none" w:sz="0" w:space="0" w:color="auto"/>
            <w:bottom w:val="none" w:sz="0" w:space="0" w:color="auto"/>
            <w:right w:val="none" w:sz="0" w:space="0" w:color="auto"/>
          </w:divBdr>
        </w:div>
      </w:divsChild>
    </w:div>
    <w:div w:id="1057625692">
      <w:bodyDiv w:val="1"/>
      <w:marLeft w:val="0"/>
      <w:marRight w:val="0"/>
      <w:marTop w:val="0"/>
      <w:marBottom w:val="0"/>
      <w:divBdr>
        <w:top w:val="none" w:sz="0" w:space="0" w:color="auto"/>
        <w:left w:val="none" w:sz="0" w:space="0" w:color="auto"/>
        <w:bottom w:val="none" w:sz="0" w:space="0" w:color="auto"/>
        <w:right w:val="none" w:sz="0" w:space="0" w:color="auto"/>
      </w:divBdr>
    </w:div>
    <w:div w:id="1057825597">
      <w:bodyDiv w:val="1"/>
      <w:marLeft w:val="0"/>
      <w:marRight w:val="0"/>
      <w:marTop w:val="0"/>
      <w:marBottom w:val="0"/>
      <w:divBdr>
        <w:top w:val="none" w:sz="0" w:space="0" w:color="auto"/>
        <w:left w:val="none" w:sz="0" w:space="0" w:color="auto"/>
        <w:bottom w:val="none" w:sz="0" w:space="0" w:color="auto"/>
        <w:right w:val="none" w:sz="0" w:space="0" w:color="auto"/>
      </w:divBdr>
    </w:div>
    <w:div w:id="1060247991">
      <w:bodyDiv w:val="1"/>
      <w:marLeft w:val="0"/>
      <w:marRight w:val="0"/>
      <w:marTop w:val="0"/>
      <w:marBottom w:val="0"/>
      <w:divBdr>
        <w:top w:val="none" w:sz="0" w:space="0" w:color="auto"/>
        <w:left w:val="none" w:sz="0" w:space="0" w:color="auto"/>
        <w:bottom w:val="none" w:sz="0" w:space="0" w:color="auto"/>
        <w:right w:val="none" w:sz="0" w:space="0" w:color="auto"/>
      </w:divBdr>
    </w:div>
    <w:div w:id="1061564816">
      <w:bodyDiv w:val="1"/>
      <w:marLeft w:val="0"/>
      <w:marRight w:val="0"/>
      <w:marTop w:val="0"/>
      <w:marBottom w:val="0"/>
      <w:divBdr>
        <w:top w:val="none" w:sz="0" w:space="0" w:color="auto"/>
        <w:left w:val="none" w:sz="0" w:space="0" w:color="auto"/>
        <w:bottom w:val="none" w:sz="0" w:space="0" w:color="auto"/>
        <w:right w:val="none" w:sz="0" w:space="0" w:color="auto"/>
      </w:divBdr>
    </w:div>
    <w:div w:id="1064378015">
      <w:bodyDiv w:val="1"/>
      <w:marLeft w:val="0"/>
      <w:marRight w:val="0"/>
      <w:marTop w:val="0"/>
      <w:marBottom w:val="0"/>
      <w:divBdr>
        <w:top w:val="none" w:sz="0" w:space="0" w:color="auto"/>
        <w:left w:val="none" w:sz="0" w:space="0" w:color="auto"/>
        <w:bottom w:val="none" w:sz="0" w:space="0" w:color="auto"/>
        <w:right w:val="none" w:sz="0" w:space="0" w:color="auto"/>
      </w:divBdr>
    </w:div>
    <w:div w:id="1065567107">
      <w:bodyDiv w:val="1"/>
      <w:marLeft w:val="0"/>
      <w:marRight w:val="0"/>
      <w:marTop w:val="0"/>
      <w:marBottom w:val="0"/>
      <w:divBdr>
        <w:top w:val="none" w:sz="0" w:space="0" w:color="auto"/>
        <w:left w:val="none" w:sz="0" w:space="0" w:color="auto"/>
        <w:bottom w:val="none" w:sz="0" w:space="0" w:color="auto"/>
        <w:right w:val="none" w:sz="0" w:space="0" w:color="auto"/>
      </w:divBdr>
      <w:divsChild>
        <w:div w:id="26489065">
          <w:marLeft w:val="0"/>
          <w:marRight w:val="0"/>
          <w:marTop w:val="0"/>
          <w:marBottom w:val="0"/>
          <w:divBdr>
            <w:top w:val="none" w:sz="0" w:space="0" w:color="auto"/>
            <w:left w:val="none" w:sz="0" w:space="0" w:color="auto"/>
            <w:bottom w:val="none" w:sz="0" w:space="0" w:color="auto"/>
            <w:right w:val="none" w:sz="0" w:space="0" w:color="auto"/>
          </w:divBdr>
        </w:div>
        <w:div w:id="111093239">
          <w:marLeft w:val="0"/>
          <w:marRight w:val="0"/>
          <w:marTop w:val="0"/>
          <w:marBottom w:val="0"/>
          <w:divBdr>
            <w:top w:val="none" w:sz="0" w:space="0" w:color="auto"/>
            <w:left w:val="none" w:sz="0" w:space="0" w:color="auto"/>
            <w:bottom w:val="none" w:sz="0" w:space="0" w:color="auto"/>
            <w:right w:val="none" w:sz="0" w:space="0" w:color="auto"/>
          </w:divBdr>
        </w:div>
        <w:div w:id="179055618">
          <w:marLeft w:val="0"/>
          <w:marRight w:val="0"/>
          <w:marTop w:val="0"/>
          <w:marBottom w:val="0"/>
          <w:divBdr>
            <w:top w:val="none" w:sz="0" w:space="0" w:color="auto"/>
            <w:left w:val="none" w:sz="0" w:space="0" w:color="auto"/>
            <w:bottom w:val="none" w:sz="0" w:space="0" w:color="auto"/>
            <w:right w:val="none" w:sz="0" w:space="0" w:color="auto"/>
          </w:divBdr>
        </w:div>
        <w:div w:id="197550346">
          <w:marLeft w:val="0"/>
          <w:marRight w:val="0"/>
          <w:marTop w:val="0"/>
          <w:marBottom w:val="0"/>
          <w:divBdr>
            <w:top w:val="none" w:sz="0" w:space="0" w:color="auto"/>
            <w:left w:val="none" w:sz="0" w:space="0" w:color="auto"/>
            <w:bottom w:val="none" w:sz="0" w:space="0" w:color="auto"/>
            <w:right w:val="none" w:sz="0" w:space="0" w:color="auto"/>
          </w:divBdr>
        </w:div>
        <w:div w:id="220024034">
          <w:marLeft w:val="0"/>
          <w:marRight w:val="0"/>
          <w:marTop w:val="0"/>
          <w:marBottom w:val="0"/>
          <w:divBdr>
            <w:top w:val="none" w:sz="0" w:space="0" w:color="auto"/>
            <w:left w:val="none" w:sz="0" w:space="0" w:color="auto"/>
            <w:bottom w:val="none" w:sz="0" w:space="0" w:color="auto"/>
            <w:right w:val="none" w:sz="0" w:space="0" w:color="auto"/>
          </w:divBdr>
        </w:div>
        <w:div w:id="227032403">
          <w:marLeft w:val="0"/>
          <w:marRight w:val="0"/>
          <w:marTop w:val="0"/>
          <w:marBottom w:val="0"/>
          <w:divBdr>
            <w:top w:val="none" w:sz="0" w:space="0" w:color="auto"/>
            <w:left w:val="none" w:sz="0" w:space="0" w:color="auto"/>
            <w:bottom w:val="none" w:sz="0" w:space="0" w:color="auto"/>
            <w:right w:val="none" w:sz="0" w:space="0" w:color="auto"/>
          </w:divBdr>
        </w:div>
        <w:div w:id="247350511">
          <w:marLeft w:val="0"/>
          <w:marRight w:val="0"/>
          <w:marTop w:val="0"/>
          <w:marBottom w:val="0"/>
          <w:divBdr>
            <w:top w:val="none" w:sz="0" w:space="0" w:color="auto"/>
            <w:left w:val="none" w:sz="0" w:space="0" w:color="auto"/>
            <w:bottom w:val="none" w:sz="0" w:space="0" w:color="auto"/>
            <w:right w:val="none" w:sz="0" w:space="0" w:color="auto"/>
          </w:divBdr>
        </w:div>
        <w:div w:id="262541444">
          <w:marLeft w:val="0"/>
          <w:marRight w:val="0"/>
          <w:marTop w:val="0"/>
          <w:marBottom w:val="0"/>
          <w:divBdr>
            <w:top w:val="none" w:sz="0" w:space="0" w:color="auto"/>
            <w:left w:val="none" w:sz="0" w:space="0" w:color="auto"/>
            <w:bottom w:val="none" w:sz="0" w:space="0" w:color="auto"/>
            <w:right w:val="none" w:sz="0" w:space="0" w:color="auto"/>
          </w:divBdr>
        </w:div>
        <w:div w:id="282929681">
          <w:marLeft w:val="0"/>
          <w:marRight w:val="0"/>
          <w:marTop w:val="0"/>
          <w:marBottom w:val="0"/>
          <w:divBdr>
            <w:top w:val="none" w:sz="0" w:space="0" w:color="auto"/>
            <w:left w:val="none" w:sz="0" w:space="0" w:color="auto"/>
            <w:bottom w:val="none" w:sz="0" w:space="0" w:color="auto"/>
            <w:right w:val="none" w:sz="0" w:space="0" w:color="auto"/>
          </w:divBdr>
        </w:div>
        <w:div w:id="316810217">
          <w:marLeft w:val="0"/>
          <w:marRight w:val="0"/>
          <w:marTop w:val="0"/>
          <w:marBottom w:val="0"/>
          <w:divBdr>
            <w:top w:val="none" w:sz="0" w:space="0" w:color="auto"/>
            <w:left w:val="none" w:sz="0" w:space="0" w:color="auto"/>
            <w:bottom w:val="none" w:sz="0" w:space="0" w:color="auto"/>
            <w:right w:val="none" w:sz="0" w:space="0" w:color="auto"/>
          </w:divBdr>
        </w:div>
        <w:div w:id="349140588">
          <w:marLeft w:val="0"/>
          <w:marRight w:val="0"/>
          <w:marTop w:val="0"/>
          <w:marBottom w:val="0"/>
          <w:divBdr>
            <w:top w:val="none" w:sz="0" w:space="0" w:color="auto"/>
            <w:left w:val="none" w:sz="0" w:space="0" w:color="auto"/>
            <w:bottom w:val="none" w:sz="0" w:space="0" w:color="auto"/>
            <w:right w:val="none" w:sz="0" w:space="0" w:color="auto"/>
          </w:divBdr>
        </w:div>
        <w:div w:id="388309720">
          <w:marLeft w:val="0"/>
          <w:marRight w:val="0"/>
          <w:marTop w:val="0"/>
          <w:marBottom w:val="0"/>
          <w:divBdr>
            <w:top w:val="none" w:sz="0" w:space="0" w:color="auto"/>
            <w:left w:val="none" w:sz="0" w:space="0" w:color="auto"/>
            <w:bottom w:val="none" w:sz="0" w:space="0" w:color="auto"/>
            <w:right w:val="none" w:sz="0" w:space="0" w:color="auto"/>
          </w:divBdr>
        </w:div>
        <w:div w:id="425394427">
          <w:marLeft w:val="0"/>
          <w:marRight w:val="0"/>
          <w:marTop w:val="0"/>
          <w:marBottom w:val="0"/>
          <w:divBdr>
            <w:top w:val="none" w:sz="0" w:space="0" w:color="auto"/>
            <w:left w:val="none" w:sz="0" w:space="0" w:color="auto"/>
            <w:bottom w:val="none" w:sz="0" w:space="0" w:color="auto"/>
            <w:right w:val="none" w:sz="0" w:space="0" w:color="auto"/>
          </w:divBdr>
        </w:div>
        <w:div w:id="425879620">
          <w:marLeft w:val="0"/>
          <w:marRight w:val="0"/>
          <w:marTop w:val="0"/>
          <w:marBottom w:val="0"/>
          <w:divBdr>
            <w:top w:val="none" w:sz="0" w:space="0" w:color="auto"/>
            <w:left w:val="none" w:sz="0" w:space="0" w:color="auto"/>
            <w:bottom w:val="none" w:sz="0" w:space="0" w:color="auto"/>
            <w:right w:val="none" w:sz="0" w:space="0" w:color="auto"/>
          </w:divBdr>
        </w:div>
        <w:div w:id="446852568">
          <w:marLeft w:val="0"/>
          <w:marRight w:val="0"/>
          <w:marTop w:val="0"/>
          <w:marBottom w:val="0"/>
          <w:divBdr>
            <w:top w:val="none" w:sz="0" w:space="0" w:color="auto"/>
            <w:left w:val="none" w:sz="0" w:space="0" w:color="auto"/>
            <w:bottom w:val="none" w:sz="0" w:space="0" w:color="auto"/>
            <w:right w:val="none" w:sz="0" w:space="0" w:color="auto"/>
          </w:divBdr>
        </w:div>
        <w:div w:id="470095716">
          <w:marLeft w:val="0"/>
          <w:marRight w:val="0"/>
          <w:marTop w:val="0"/>
          <w:marBottom w:val="0"/>
          <w:divBdr>
            <w:top w:val="none" w:sz="0" w:space="0" w:color="auto"/>
            <w:left w:val="none" w:sz="0" w:space="0" w:color="auto"/>
            <w:bottom w:val="none" w:sz="0" w:space="0" w:color="auto"/>
            <w:right w:val="none" w:sz="0" w:space="0" w:color="auto"/>
          </w:divBdr>
        </w:div>
        <w:div w:id="496187365">
          <w:marLeft w:val="0"/>
          <w:marRight w:val="0"/>
          <w:marTop w:val="0"/>
          <w:marBottom w:val="0"/>
          <w:divBdr>
            <w:top w:val="none" w:sz="0" w:space="0" w:color="auto"/>
            <w:left w:val="none" w:sz="0" w:space="0" w:color="auto"/>
            <w:bottom w:val="none" w:sz="0" w:space="0" w:color="auto"/>
            <w:right w:val="none" w:sz="0" w:space="0" w:color="auto"/>
          </w:divBdr>
        </w:div>
        <w:div w:id="510535566">
          <w:marLeft w:val="0"/>
          <w:marRight w:val="0"/>
          <w:marTop w:val="0"/>
          <w:marBottom w:val="0"/>
          <w:divBdr>
            <w:top w:val="none" w:sz="0" w:space="0" w:color="auto"/>
            <w:left w:val="none" w:sz="0" w:space="0" w:color="auto"/>
            <w:bottom w:val="none" w:sz="0" w:space="0" w:color="auto"/>
            <w:right w:val="none" w:sz="0" w:space="0" w:color="auto"/>
          </w:divBdr>
        </w:div>
        <w:div w:id="583925959">
          <w:marLeft w:val="0"/>
          <w:marRight w:val="0"/>
          <w:marTop w:val="0"/>
          <w:marBottom w:val="0"/>
          <w:divBdr>
            <w:top w:val="none" w:sz="0" w:space="0" w:color="auto"/>
            <w:left w:val="none" w:sz="0" w:space="0" w:color="auto"/>
            <w:bottom w:val="none" w:sz="0" w:space="0" w:color="auto"/>
            <w:right w:val="none" w:sz="0" w:space="0" w:color="auto"/>
          </w:divBdr>
        </w:div>
        <w:div w:id="585963121">
          <w:marLeft w:val="0"/>
          <w:marRight w:val="0"/>
          <w:marTop w:val="0"/>
          <w:marBottom w:val="0"/>
          <w:divBdr>
            <w:top w:val="none" w:sz="0" w:space="0" w:color="auto"/>
            <w:left w:val="none" w:sz="0" w:space="0" w:color="auto"/>
            <w:bottom w:val="none" w:sz="0" w:space="0" w:color="auto"/>
            <w:right w:val="none" w:sz="0" w:space="0" w:color="auto"/>
          </w:divBdr>
        </w:div>
        <w:div w:id="689646042">
          <w:marLeft w:val="0"/>
          <w:marRight w:val="0"/>
          <w:marTop w:val="0"/>
          <w:marBottom w:val="0"/>
          <w:divBdr>
            <w:top w:val="none" w:sz="0" w:space="0" w:color="auto"/>
            <w:left w:val="none" w:sz="0" w:space="0" w:color="auto"/>
            <w:bottom w:val="none" w:sz="0" w:space="0" w:color="auto"/>
            <w:right w:val="none" w:sz="0" w:space="0" w:color="auto"/>
          </w:divBdr>
        </w:div>
        <w:div w:id="691106805">
          <w:marLeft w:val="0"/>
          <w:marRight w:val="0"/>
          <w:marTop w:val="0"/>
          <w:marBottom w:val="0"/>
          <w:divBdr>
            <w:top w:val="none" w:sz="0" w:space="0" w:color="auto"/>
            <w:left w:val="none" w:sz="0" w:space="0" w:color="auto"/>
            <w:bottom w:val="none" w:sz="0" w:space="0" w:color="auto"/>
            <w:right w:val="none" w:sz="0" w:space="0" w:color="auto"/>
          </w:divBdr>
        </w:div>
        <w:div w:id="738331092">
          <w:marLeft w:val="0"/>
          <w:marRight w:val="0"/>
          <w:marTop w:val="0"/>
          <w:marBottom w:val="0"/>
          <w:divBdr>
            <w:top w:val="none" w:sz="0" w:space="0" w:color="auto"/>
            <w:left w:val="none" w:sz="0" w:space="0" w:color="auto"/>
            <w:bottom w:val="none" w:sz="0" w:space="0" w:color="auto"/>
            <w:right w:val="none" w:sz="0" w:space="0" w:color="auto"/>
          </w:divBdr>
        </w:div>
        <w:div w:id="826869545">
          <w:marLeft w:val="0"/>
          <w:marRight w:val="0"/>
          <w:marTop w:val="0"/>
          <w:marBottom w:val="0"/>
          <w:divBdr>
            <w:top w:val="none" w:sz="0" w:space="0" w:color="auto"/>
            <w:left w:val="none" w:sz="0" w:space="0" w:color="auto"/>
            <w:bottom w:val="none" w:sz="0" w:space="0" w:color="auto"/>
            <w:right w:val="none" w:sz="0" w:space="0" w:color="auto"/>
          </w:divBdr>
        </w:div>
        <w:div w:id="838542612">
          <w:marLeft w:val="0"/>
          <w:marRight w:val="0"/>
          <w:marTop w:val="0"/>
          <w:marBottom w:val="0"/>
          <w:divBdr>
            <w:top w:val="none" w:sz="0" w:space="0" w:color="auto"/>
            <w:left w:val="none" w:sz="0" w:space="0" w:color="auto"/>
            <w:bottom w:val="none" w:sz="0" w:space="0" w:color="auto"/>
            <w:right w:val="none" w:sz="0" w:space="0" w:color="auto"/>
          </w:divBdr>
        </w:div>
        <w:div w:id="856431976">
          <w:marLeft w:val="0"/>
          <w:marRight w:val="0"/>
          <w:marTop w:val="0"/>
          <w:marBottom w:val="0"/>
          <w:divBdr>
            <w:top w:val="none" w:sz="0" w:space="0" w:color="auto"/>
            <w:left w:val="none" w:sz="0" w:space="0" w:color="auto"/>
            <w:bottom w:val="none" w:sz="0" w:space="0" w:color="auto"/>
            <w:right w:val="none" w:sz="0" w:space="0" w:color="auto"/>
          </w:divBdr>
        </w:div>
        <w:div w:id="875195053">
          <w:marLeft w:val="0"/>
          <w:marRight w:val="0"/>
          <w:marTop w:val="0"/>
          <w:marBottom w:val="0"/>
          <w:divBdr>
            <w:top w:val="none" w:sz="0" w:space="0" w:color="auto"/>
            <w:left w:val="none" w:sz="0" w:space="0" w:color="auto"/>
            <w:bottom w:val="none" w:sz="0" w:space="0" w:color="auto"/>
            <w:right w:val="none" w:sz="0" w:space="0" w:color="auto"/>
          </w:divBdr>
        </w:div>
        <w:div w:id="883982228">
          <w:marLeft w:val="0"/>
          <w:marRight w:val="0"/>
          <w:marTop w:val="0"/>
          <w:marBottom w:val="0"/>
          <w:divBdr>
            <w:top w:val="none" w:sz="0" w:space="0" w:color="auto"/>
            <w:left w:val="none" w:sz="0" w:space="0" w:color="auto"/>
            <w:bottom w:val="none" w:sz="0" w:space="0" w:color="auto"/>
            <w:right w:val="none" w:sz="0" w:space="0" w:color="auto"/>
          </w:divBdr>
        </w:div>
        <w:div w:id="990445665">
          <w:marLeft w:val="0"/>
          <w:marRight w:val="0"/>
          <w:marTop w:val="0"/>
          <w:marBottom w:val="0"/>
          <w:divBdr>
            <w:top w:val="none" w:sz="0" w:space="0" w:color="auto"/>
            <w:left w:val="none" w:sz="0" w:space="0" w:color="auto"/>
            <w:bottom w:val="none" w:sz="0" w:space="0" w:color="auto"/>
            <w:right w:val="none" w:sz="0" w:space="0" w:color="auto"/>
          </w:divBdr>
        </w:div>
        <w:div w:id="1103379194">
          <w:marLeft w:val="0"/>
          <w:marRight w:val="0"/>
          <w:marTop w:val="0"/>
          <w:marBottom w:val="0"/>
          <w:divBdr>
            <w:top w:val="none" w:sz="0" w:space="0" w:color="auto"/>
            <w:left w:val="none" w:sz="0" w:space="0" w:color="auto"/>
            <w:bottom w:val="none" w:sz="0" w:space="0" w:color="auto"/>
            <w:right w:val="none" w:sz="0" w:space="0" w:color="auto"/>
          </w:divBdr>
        </w:div>
        <w:div w:id="1145974145">
          <w:marLeft w:val="0"/>
          <w:marRight w:val="0"/>
          <w:marTop w:val="0"/>
          <w:marBottom w:val="0"/>
          <w:divBdr>
            <w:top w:val="none" w:sz="0" w:space="0" w:color="auto"/>
            <w:left w:val="none" w:sz="0" w:space="0" w:color="auto"/>
            <w:bottom w:val="none" w:sz="0" w:space="0" w:color="auto"/>
            <w:right w:val="none" w:sz="0" w:space="0" w:color="auto"/>
          </w:divBdr>
        </w:div>
        <w:div w:id="1156453678">
          <w:marLeft w:val="0"/>
          <w:marRight w:val="0"/>
          <w:marTop w:val="0"/>
          <w:marBottom w:val="0"/>
          <w:divBdr>
            <w:top w:val="none" w:sz="0" w:space="0" w:color="auto"/>
            <w:left w:val="none" w:sz="0" w:space="0" w:color="auto"/>
            <w:bottom w:val="none" w:sz="0" w:space="0" w:color="auto"/>
            <w:right w:val="none" w:sz="0" w:space="0" w:color="auto"/>
          </w:divBdr>
        </w:div>
        <w:div w:id="1157769546">
          <w:marLeft w:val="0"/>
          <w:marRight w:val="0"/>
          <w:marTop w:val="0"/>
          <w:marBottom w:val="0"/>
          <w:divBdr>
            <w:top w:val="none" w:sz="0" w:space="0" w:color="auto"/>
            <w:left w:val="none" w:sz="0" w:space="0" w:color="auto"/>
            <w:bottom w:val="none" w:sz="0" w:space="0" w:color="auto"/>
            <w:right w:val="none" w:sz="0" w:space="0" w:color="auto"/>
          </w:divBdr>
        </w:div>
        <w:div w:id="1187327734">
          <w:marLeft w:val="0"/>
          <w:marRight w:val="0"/>
          <w:marTop w:val="0"/>
          <w:marBottom w:val="0"/>
          <w:divBdr>
            <w:top w:val="none" w:sz="0" w:space="0" w:color="auto"/>
            <w:left w:val="none" w:sz="0" w:space="0" w:color="auto"/>
            <w:bottom w:val="none" w:sz="0" w:space="0" w:color="auto"/>
            <w:right w:val="none" w:sz="0" w:space="0" w:color="auto"/>
          </w:divBdr>
        </w:div>
        <w:div w:id="1278946708">
          <w:marLeft w:val="0"/>
          <w:marRight w:val="0"/>
          <w:marTop w:val="0"/>
          <w:marBottom w:val="0"/>
          <w:divBdr>
            <w:top w:val="none" w:sz="0" w:space="0" w:color="auto"/>
            <w:left w:val="none" w:sz="0" w:space="0" w:color="auto"/>
            <w:bottom w:val="none" w:sz="0" w:space="0" w:color="auto"/>
            <w:right w:val="none" w:sz="0" w:space="0" w:color="auto"/>
          </w:divBdr>
        </w:div>
        <w:div w:id="1469470134">
          <w:marLeft w:val="0"/>
          <w:marRight w:val="0"/>
          <w:marTop w:val="0"/>
          <w:marBottom w:val="0"/>
          <w:divBdr>
            <w:top w:val="none" w:sz="0" w:space="0" w:color="auto"/>
            <w:left w:val="none" w:sz="0" w:space="0" w:color="auto"/>
            <w:bottom w:val="none" w:sz="0" w:space="0" w:color="auto"/>
            <w:right w:val="none" w:sz="0" w:space="0" w:color="auto"/>
          </w:divBdr>
        </w:div>
        <w:div w:id="1521045463">
          <w:marLeft w:val="0"/>
          <w:marRight w:val="0"/>
          <w:marTop w:val="0"/>
          <w:marBottom w:val="0"/>
          <w:divBdr>
            <w:top w:val="none" w:sz="0" w:space="0" w:color="auto"/>
            <w:left w:val="none" w:sz="0" w:space="0" w:color="auto"/>
            <w:bottom w:val="none" w:sz="0" w:space="0" w:color="auto"/>
            <w:right w:val="none" w:sz="0" w:space="0" w:color="auto"/>
          </w:divBdr>
        </w:div>
        <w:div w:id="1609503050">
          <w:marLeft w:val="0"/>
          <w:marRight w:val="0"/>
          <w:marTop w:val="0"/>
          <w:marBottom w:val="0"/>
          <w:divBdr>
            <w:top w:val="none" w:sz="0" w:space="0" w:color="auto"/>
            <w:left w:val="none" w:sz="0" w:space="0" w:color="auto"/>
            <w:bottom w:val="none" w:sz="0" w:space="0" w:color="auto"/>
            <w:right w:val="none" w:sz="0" w:space="0" w:color="auto"/>
          </w:divBdr>
        </w:div>
        <w:div w:id="1621452468">
          <w:marLeft w:val="0"/>
          <w:marRight w:val="0"/>
          <w:marTop w:val="0"/>
          <w:marBottom w:val="0"/>
          <w:divBdr>
            <w:top w:val="none" w:sz="0" w:space="0" w:color="auto"/>
            <w:left w:val="none" w:sz="0" w:space="0" w:color="auto"/>
            <w:bottom w:val="none" w:sz="0" w:space="0" w:color="auto"/>
            <w:right w:val="none" w:sz="0" w:space="0" w:color="auto"/>
          </w:divBdr>
        </w:div>
        <w:div w:id="1692102001">
          <w:marLeft w:val="0"/>
          <w:marRight w:val="0"/>
          <w:marTop w:val="0"/>
          <w:marBottom w:val="0"/>
          <w:divBdr>
            <w:top w:val="none" w:sz="0" w:space="0" w:color="auto"/>
            <w:left w:val="none" w:sz="0" w:space="0" w:color="auto"/>
            <w:bottom w:val="none" w:sz="0" w:space="0" w:color="auto"/>
            <w:right w:val="none" w:sz="0" w:space="0" w:color="auto"/>
          </w:divBdr>
        </w:div>
        <w:div w:id="1713531188">
          <w:marLeft w:val="0"/>
          <w:marRight w:val="0"/>
          <w:marTop w:val="0"/>
          <w:marBottom w:val="0"/>
          <w:divBdr>
            <w:top w:val="none" w:sz="0" w:space="0" w:color="auto"/>
            <w:left w:val="none" w:sz="0" w:space="0" w:color="auto"/>
            <w:bottom w:val="none" w:sz="0" w:space="0" w:color="auto"/>
            <w:right w:val="none" w:sz="0" w:space="0" w:color="auto"/>
          </w:divBdr>
        </w:div>
        <w:div w:id="1813864834">
          <w:marLeft w:val="0"/>
          <w:marRight w:val="0"/>
          <w:marTop w:val="0"/>
          <w:marBottom w:val="0"/>
          <w:divBdr>
            <w:top w:val="none" w:sz="0" w:space="0" w:color="auto"/>
            <w:left w:val="none" w:sz="0" w:space="0" w:color="auto"/>
            <w:bottom w:val="none" w:sz="0" w:space="0" w:color="auto"/>
            <w:right w:val="none" w:sz="0" w:space="0" w:color="auto"/>
          </w:divBdr>
        </w:div>
        <w:div w:id="1824613533">
          <w:marLeft w:val="0"/>
          <w:marRight w:val="0"/>
          <w:marTop w:val="0"/>
          <w:marBottom w:val="0"/>
          <w:divBdr>
            <w:top w:val="none" w:sz="0" w:space="0" w:color="auto"/>
            <w:left w:val="none" w:sz="0" w:space="0" w:color="auto"/>
            <w:bottom w:val="none" w:sz="0" w:space="0" w:color="auto"/>
            <w:right w:val="none" w:sz="0" w:space="0" w:color="auto"/>
          </w:divBdr>
        </w:div>
        <w:div w:id="1895699601">
          <w:marLeft w:val="0"/>
          <w:marRight w:val="0"/>
          <w:marTop w:val="0"/>
          <w:marBottom w:val="0"/>
          <w:divBdr>
            <w:top w:val="none" w:sz="0" w:space="0" w:color="auto"/>
            <w:left w:val="none" w:sz="0" w:space="0" w:color="auto"/>
            <w:bottom w:val="none" w:sz="0" w:space="0" w:color="auto"/>
            <w:right w:val="none" w:sz="0" w:space="0" w:color="auto"/>
          </w:divBdr>
        </w:div>
        <w:div w:id="1938096984">
          <w:marLeft w:val="0"/>
          <w:marRight w:val="0"/>
          <w:marTop w:val="0"/>
          <w:marBottom w:val="0"/>
          <w:divBdr>
            <w:top w:val="none" w:sz="0" w:space="0" w:color="auto"/>
            <w:left w:val="none" w:sz="0" w:space="0" w:color="auto"/>
            <w:bottom w:val="none" w:sz="0" w:space="0" w:color="auto"/>
            <w:right w:val="none" w:sz="0" w:space="0" w:color="auto"/>
          </w:divBdr>
        </w:div>
        <w:div w:id="1952085272">
          <w:marLeft w:val="0"/>
          <w:marRight w:val="0"/>
          <w:marTop w:val="0"/>
          <w:marBottom w:val="0"/>
          <w:divBdr>
            <w:top w:val="none" w:sz="0" w:space="0" w:color="auto"/>
            <w:left w:val="none" w:sz="0" w:space="0" w:color="auto"/>
            <w:bottom w:val="none" w:sz="0" w:space="0" w:color="auto"/>
            <w:right w:val="none" w:sz="0" w:space="0" w:color="auto"/>
          </w:divBdr>
        </w:div>
        <w:div w:id="1968853111">
          <w:marLeft w:val="0"/>
          <w:marRight w:val="0"/>
          <w:marTop w:val="0"/>
          <w:marBottom w:val="0"/>
          <w:divBdr>
            <w:top w:val="none" w:sz="0" w:space="0" w:color="auto"/>
            <w:left w:val="none" w:sz="0" w:space="0" w:color="auto"/>
            <w:bottom w:val="none" w:sz="0" w:space="0" w:color="auto"/>
            <w:right w:val="none" w:sz="0" w:space="0" w:color="auto"/>
          </w:divBdr>
        </w:div>
        <w:div w:id="1985817219">
          <w:marLeft w:val="0"/>
          <w:marRight w:val="0"/>
          <w:marTop w:val="0"/>
          <w:marBottom w:val="0"/>
          <w:divBdr>
            <w:top w:val="none" w:sz="0" w:space="0" w:color="auto"/>
            <w:left w:val="none" w:sz="0" w:space="0" w:color="auto"/>
            <w:bottom w:val="none" w:sz="0" w:space="0" w:color="auto"/>
            <w:right w:val="none" w:sz="0" w:space="0" w:color="auto"/>
          </w:divBdr>
        </w:div>
        <w:div w:id="1986622316">
          <w:marLeft w:val="0"/>
          <w:marRight w:val="0"/>
          <w:marTop w:val="0"/>
          <w:marBottom w:val="0"/>
          <w:divBdr>
            <w:top w:val="none" w:sz="0" w:space="0" w:color="auto"/>
            <w:left w:val="none" w:sz="0" w:space="0" w:color="auto"/>
            <w:bottom w:val="none" w:sz="0" w:space="0" w:color="auto"/>
            <w:right w:val="none" w:sz="0" w:space="0" w:color="auto"/>
          </w:divBdr>
        </w:div>
        <w:div w:id="2041590654">
          <w:marLeft w:val="0"/>
          <w:marRight w:val="0"/>
          <w:marTop w:val="0"/>
          <w:marBottom w:val="0"/>
          <w:divBdr>
            <w:top w:val="none" w:sz="0" w:space="0" w:color="auto"/>
            <w:left w:val="none" w:sz="0" w:space="0" w:color="auto"/>
            <w:bottom w:val="none" w:sz="0" w:space="0" w:color="auto"/>
            <w:right w:val="none" w:sz="0" w:space="0" w:color="auto"/>
          </w:divBdr>
        </w:div>
        <w:div w:id="2082676381">
          <w:marLeft w:val="0"/>
          <w:marRight w:val="0"/>
          <w:marTop w:val="0"/>
          <w:marBottom w:val="0"/>
          <w:divBdr>
            <w:top w:val="none" w:sz="0" w:space="0" w:color="auto"/>
            <w:left w:val="none" w:sz="0" w:space="0" w:color="auto"/>
            <w:bottom w:val="none" w:sz="0" w:space="0" w:color="auto"/>
            <w:right w:val="none" w:sz="0" w:space="0" w:color="auto"/>
          </w:divBdr>
        </w:div>
        <w:div w:id="2134253386">
          <w:marLeft w:val="0"/>
          <w:marRight w:val="0"/>
          <w:marTop w:val="0"/>
          <w:marBottom w:val="0"/>
          <w:divBdr>
            <w:top w:val="none" w:sz="0" w:space="0" w:color="auto"/>
            <w:left w:val="none" w:sz="0" w:space="0" w:color="auto"/>
            <w:bottom w:val="none" w:sz="0" w:space="0" w:color="auto"/>
            <w:right w:val="none" w:sz="0" w:space="0" w:color="auto"/>
          </w:divBdr>
        </w:div>
        <w:div w:id="2140414416">
          <w:marLeft w:val="0"/>
          <w:marRight w:val="0"/>
          <w:marTop w:val="0"/>
          <w:marBottom w:val="0"/>
          <w:divBdr>
            <w:top w:val="none" w:sz="0" w:space="0" w:color="auto"/>
            <w:left w:val="none" w:sz="0" w:space="0" w:color="auto"/>
            <w:bottom w:val="none" w:sz="0" w:space="0" w:color="auto"/>
            <w:right w:val="none" w:sz="0" w:space="0" w:color="auto"/>
          </w:divBdr>
        </w:div>
      </w:divsChild>
    </w:div>
    <w:div w:id="1070269560">
      <w:bodyDiv w:val="1"/>
      <w:marLeft w:val="0"/>
      <w:marRight w:val="0"/>
      <w:marTop w:val="0"/>
      <w:marBottom w:val="0"/>
      <w:divBdr>
        <w:top w:val="none" w:sz="0" w:space="0" w:color="auto"/>
        <w:left w:val="none" w:sz="0" w:space="0" w:color="auto"/>
        <w:bottom w:val="none" w:sz="0" w:space="0" w:color="auto"/>
        <w:right w:val="none" w:sz="0" w:space="0" w:color="auto"/>
      </w:divBdr>
    </w:div>
    <w:div w:id="1070888451">
      <w:bodyDiv w:val="1"/>
      <w:marLeft w:val="0"/>
      <w:marRight w:val="0"/>
      <w:marTop w:val="0"/>
      <w:marBottom w:val="0"/>
      <w:divBdr>
        <w:top w:val="none" w:sz="0" w:space="0" w:color="auto"/>
        <w:left w:val="none" w:sz="0" w:space="0" w:color="auto"/>
        <w:bottom w:val="none" w:sz="0" w:space="0" w:color="auto"/>
        <w:right w:val="none" w:sz="0" w:space="0" w:color="auto"/>
      </w:divBdr>
    </w:div>
    <w:div w:id="1071079063">
      <w:bodyDiv w:val="1"/>
      <w:marLeft w:val="0"/>
      <w:marRight w:val="0"/>
      <w:marTop w:val="0"/>
      <w:marBottom w:val="0"/>
      <w:divBdr>
        <w:top w:val="none" w:sz="0" w:space="0" w:color="auto"/>
        <w:left w:val="none" w:sz="0" w:space="0" w:color="auto"/>
        <w:bottom w:val="none" w:sz="0" w:space="0" w:color="auto"/>
        <w:right w:val="none" w:sz="0" w:space="0" w:color="auto"/>
      </w:divBdr>
    </w:div>
    <w:div w:id="1071150474">
      <w:bodyDiv w:val="1"/>
      <w:marLeft w:val="0"/>
      <w:marRight w:val="0"/>
      <w:marTop w:val="0"/>
      <w:marBottom w:val="0"/>
      <w:divBdr>
        <w:top w:val="none" w:sz="0" w:space="0" w:color="auto"/>
        <w:left w:val="none" w:sz="0" w:space="0" w:color="auto"/>
        <w:bottom w:val="none" w:sz="0" w:space="0" w:color="auto"/>
        <w:right w:val="none" w:sz="0" w:space="0" w:color="auto"/>
      </w:divBdr>
    </w:div>
    <w:div w:id="1071654556">
      <w:bodyDiv w:val="1"/>
      <w:marLeft w:val="0"/>
      <w:marRight w:val="0"/>
      <w:marTop w:val="0"/>
      <w:marBottom w:val="0"/>
      <w:divBdr>
        <w:top w:val="none" w:sz="0" w:space="0" w:color="auto"/>
        <w:left w:val="none" w:sz="0" w:space="0" w:color="auto"/>
        <w:bottom w:val="none" w:sz="0" w:space="0" w:color="auto"/>
        <w:right w:val="none" w:sz="0" w:space="0" w:color="auto"/>
      </w:divBdr>
    </w:div>
    <w:div w:id="1073164436">
      <w:bodyDiv w:val="1"/>
      <w:marLeft w:val="0"/>
      <w:marRight w:val="0"/>
      <w:marTop w:val="0"/>
      <w:marBottom w:val="0"/>
      <w:divBdr>
        <w:top w:val="none" w:sz="0" w:space="0" w:color="auto"/>
        <w:left w:val="none" w:sz="0" w:space="0" w:color="auto"/>
        <w:bottom w:val="none" w:sz="0" w:space="0" w:color="auto"/>
        <w:right w:val="none" w:sz="0" w:space="0" w:color="auto"/>
      </w:divBdr>
    </w:div>
    <w:div w:id="1073552497">
      <w:bodyDiv w:val="1"/>
      <w:marLeft w:val="0"/>
      <w:marRight w:val="0"/>
      <w:marTop w:val="0"/>
      <w:marBottom w:val="0"/>
      <w:divBdr>
        <w:top w:val="none" w:sz="0" w:space="0" w:color="auto"/>
        <w:left w:val="none" w:sz="0" w:space="0" w:color="auto"/>
        <w:bottom w:val="none" w:sz="0" w:space="0" w:color="auto"/>
        <w:right w:val="none" w:sz="0" w:space="0" w:color="auto"/>
      </w:divBdr>
      <w:divsChild>
        <w:div w:id="1824926334">
          <w:marLeft w:val="0"/>
          <w:marRight w:val="0"/>
          <w:marTop w:val="0"/>
          <w:marBottom w:val="0"/>
          <w:divBdr>
            <w:top w:val="none" w:sz="0" w:space="0" w:color="auto"/>
            <w:left w:val="none" w:sz="0" w:space="0" w:color="auto"/>
            <w:bottom w:val="none" w:sz="0" w:space="0" w:color="auto"/>
            <w:right w:val="none" w:sz="0" w:space="0" w:color="auto"/>
          </w:divBdr>
          <w:divsChild>
            <w:div w:id="175777063">
              <w:marLeft w:val="0"/>
              <w:marRight w:val="0"/>
              <w:marTop w:val="0"/>
              <w:marBottom w:val="0"/>
              <w:divBdr>
                <w:top w:val="none" w:sz="0" w:space="0" w:color="auto"/>
                <w:left w:val="none" w:sz="0" w:space="0" w:color="auto"/>
                <w:bottom w:val="none" w:sz="0" w:space="0" w:color="auto"/>
                <w:right w:val="none" w:sz="0" w:space="0" w:color="auto"/>
              </w:divBdr>
              <w:divsChild>
                <w:div w:id="357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88796">
      <w:bodyDiv w:val="1"/>
      <w:marLeft w:val="0"/>
      <w:marRight w:val="0"/>
      <w:marTop w:val="0"/>
      <w:marBottom w:val="0"/>
      <w:divBdr>
        <w:top w:val="none" w:sz="0" w:space="0" w:color="auto"/>
        <w:left w:val="none" w:sz="0" w:space="0" w:color="auto"/>
        <w:bottom w:val="none" w:sz="0" w:space="0" w:color="auto"/>
        <w:right w:val="none" w:sz="0" w:space="0" w:color="auto"/>
      </w:divBdr>
    </w:div>
    <w:div w:id="1073968768">
      <w:bodyDiv w:val="1"/>
      <w:marLeft w:val="0"/>
      <w:marRight w:val="0"/>
      <w:marTop w:val="0"/>
      <w:marBottom w:val="0"/>
      <w:divBdr>
        <w:top w:val="none" w:sz="0" w:space="0" w:color="auto"/>
        <w:left w:val="none" w:sz="0" w:space="0" w:color="auto"/>
        <w:bottom w:val="none" w:sz="0" w:space="0" w:color="auto"/>
        <w:right w:val="none" w:sz="0" w:space="0" w:color="auto"/>
      </w:divBdr>
    </w:div>
    <w:div w:id="1074280995">
      <w:bodyDiv w:val="1"/>
      <w:marLeft w:val="0"/>
      <w:marRight w:val="0"/>
      <w:marTop w:val="0"/>
      <w:marBottom w:val="0"/>
      <w:divBdr>
        <w:top w:val="none" w:sz="0" w:space="0" w:color="auto"/>
        <w:left w:val="none" w:sz="0" w:space="0" w:color="auto"/>
        <w:bottom w:val="none" w:sz="0" w:space="0" w:color="auto"/>
        <w:right w:val="none" w:sz="0" w:space="0" w:color="auto"/>
      </w:divBdr>
    </w:div>
    <w:div w:id="1074281888">
      <w:bodyDiv w:val="1"/>
      <w:marLeft w:val="0"/>
      <w:marRight w:val="0"/>
      <w:marTop w:val="0"/>
      <w:marBottom w:val="0"/>
      <w:divBdr>
        <w:top w:val="none" w:sz="0" w:space="0" w:color="auto"/>
        <w:left w:val="none" w:sz="0" w:space="0" w:color="auto"/>
        <w:bottom w:val="none" w:sz="0" w:space="0" w:color="auto"/>
        <w:right w:val="none" w:sz="0" w:space="0" w:color="auto"/>
      </w:divBdr>
    </w:div>
    <w:div w:id="1074661466">
      <w:bodyDiv w:val="1"/>
      <w:marLeft w:val="0"/>
      <w:marRight w:val="0"/>
      <w:marTop w:val="0"/>
      <w:marBottom w:val="0"/>
      <w:divBdr>
        <w:top w:val="none" w:sz="0" w:space="0" w:color="auto"/>
        <w:left w:val="none" w:sz="0" w:space="0" w:color="auto"/>
        <w:bottom w:val="none" w:sz="0" w:space="0" w:color="auto"/>
        <w:right w:val="none" w:sz="0" w:space="0" w:color="auto"/>
      </w:divBdr>
      <w:divsChild>
        <w:div w:id="14112533">
          <w:marLeft w:val="0"/>
          <w:marRight w:val="0"/>
          <w:marTop w:val="0"/>
          <w:marBottom w:val="0"/>
          <w:divBdr>
            <w:top w:val="none" w:sz="0" w:space="0" w:color="auto"/>
            <w:left w:val="none" w:sz="0" w:space="0" w:color="auto"/>
            <w:bottom w:val="none" w:sz="0" w:space="0" w:color="auto"/>
            <w:right w:val="none" w:sz="0" w:space="0" w:color="auto"/>
          </w:divBdr>
        </w:div>
        <w:div w:id="69084581">
          <w:marLeft w:val="0"/>
          <w:marRight w:val="0"/>
          <w:marTop w:val="0"/>
          <w:marBottom w:val="0"/>
          <w:divBdr>
            <w:top w:val="none" w:sz="0" w:space="0" w:color="auto"/>
            <w:left w:val="none" w:sz="0" w:space="0" w:color="auto"/>
            <w:bottom w:val="none" w:sz="0" w:space="0" w:color="auto"/>
            <w:right w:val="none" w:sz="0" w:space="0" w:color="auto"/>
          </w:divBdr>
        </w:div>
        <w:div w:id="82606057">
          <w:marLeft w:val="0"/>
          <w:marRight w:val="0"/>
          <w:marTop w:val="0"/>
          <w:marBottom w:val="0"/>
          <w:divBdr>
            <w:top w:val="none" w:sz="0" w:space="0" w:color="auto"/>
            <w:left w:val="none" w:sz="0" w:space="0" w:color="auto"/>
            <w:bottom w:val="none" w:sz="0" w:space="0" w:color="auto"/>
            <w:right w:val="none" w:sz="0" w:space="0" w:color="auto"/>
          </w:divBdr>
        </w:div>
        <w:div w:id="95829275">
          <w:marLeft w:val="0"/>
          <w:marRight w:val="0"/>
          <w:marTop w:val="0"/>
          <w:marBottom w:val="0"/>
          <w:divBdr>
            <w:top w:val="none" w:sz="0" w:space="0" w:color="auto"/>
            <w:left w:val="none" w:sz="0" w:space="0" w:color="auto"/>
            <w:bottom w:val="none" w:sz="0" w:space="0" w:color="auto"/>
            <w:right w:val="none" w:sz="0" w:space="0" w:color="auto"/>
          </w:divBdr>
        </w:div>
        <w:div w:id="126777130">
          <w:marLeft w:val="0"/>
          <w:marRight w:val="0"/>
          <w:marTop w:val="0"/>
          <w:marBottom w:val="0"/>
          <w:divBdr>
            <w:top w:val="none" w:sz="0" w:space="0" w:color="auto"/>
            <w:left w:val="none" w:sz="0" w:space="0" w:color="auto"/>
            <w:bottom w:val="none" w:sz="0" w:space="0" w:color="auto"/>
            <w:right w:val="none" w:sz="0" w:space="0" w:color="auto"/>
          </w:divBdr>
        </w:div>
        <w:div w:id="167990135">
          <w:marLeft w:val="0"/>
          <w:marRight w:val="0"/>
          <w:marTop w:val="0"/>
          <w:marBottom w:val="0"/>
          <w:divBdr>
            <w:top w:val="none" w:sz="0" w:space="0" w:color="auto"/>
            <w:left w:val="none" w:sz="0" w:space="0" w:color="auto"/>
            <w:bottom w:val="none" w:sz="0" w:space="0" w:color="auto"/>
            <w:right w:val="none" w:sz="0" w:space="0" w:color="auto"/>
          </w:divBdr>
        </w:div>
        <w:div w:id="235670257">
          <w:marLeft w:val="0"/>
          <w:marRight w:val="0"/>
          <w:marTop w:val="0"/>
          <w:marBottom w:val="0"/>
          <w:divBdr>
            <w:top w:val="none" w:sz="0" w:space="0" w:color="auto"/>
            <w:left w:val="none" w:sz="0" w:space="0" w:color="auto"/>
            <w:bottom w:val="none" w:sz="0" w:space="0" w:color="auto"/>
            <w:right w:val="none" w:sz="0" w:space="0" w:color="auto"/>
          </w:divBdr>
        </w:div>
        <w:div w:id="251940916">
          <w:marLeft w:val="0"/>
          <w:marRight w:val="0"/>
          <w:marTop w:val="0"/>
          <w:marBottom w:val="0"/>
          <w:divBdr>
            <w:top w:val="none" w:sz="0" w:space="0" w:color="auto"/>
            <w:left w:val="none" w:sz="0" w:space="0" w:color="auto"/>
            <w:bottom w:val="none" w:sz="0" w:space="0" w:color="auto"/>
            <w:right w:val="none" w:sz="0" w:space="0" w:color="auto"/>
          </w:divBdr>
        </w:div>
        <w:div w:id="292171789">
          <w:marLeft w:val="0"/>
          <w:marRight w:val="0"/>
          <w:marTop w:val="0"/>
          <w:marBottom w:val="0"/>
          <w:divBdr>
            <w:top w:val="none" w:sz="0" w:space="0" w:color="auto"/>
            <w:left w:val="none" w:sz="0" w:space="0" w:color="auto"/>
            <w:bottom w:val="none" w:sz="0" w:space="0" w:color="auto"/>
            <w:right w:val="none" w:sz="0" w:space="0" w:color="auto"/>
          </w:divBdr>
        </w:div>
        <w:div w:id="302080016">
          <w:marLeft w:val="0"/>
          <w:marRight w:val="0"/>
          <w:marTop w:val="0"/>
          <w:marBottom w:val="0"/>
          <w:divBdr>
            <w:top w:val="none" w:sz="0" w:space="0" w:color="auto"/>
            <w:left w:val="none" w:sz="0" w:space="0" w:color="auto"/>
            <w:bottom w:val="none" w:sz="0" w:space="0" w:color="auto"/>
            <w:right w:val="none" w:sz="0" w:space="0" w:color="auto"/>
          </w:divBdr>
        </w:div>
        <w:div w:id="341665725">
          <w:marLeft w:val="0"/>
          <w:marRight w:val="0"/>
          <w:marTop w:val="0"/>
          <w:marBottom w:val="0"/>
          <w:divBdr>
            <w:top w:val="none" w:sz="0" w:space="0" w:color="auto"/>
            <w:left w:val="none" w:sz="0" w:space="0" w:color="auto"/>
            <w:bottom w:val="none" w:sz="0" w:space="0" w:color="auto"/>
            <w:right w:val="none" w:sz="0" w:space="0" w:color="auto"/>
          </w:divBdr>
        </w:div>
        <w:div w:id="457575219">
          <w:marLeft w:val="0"/>
          <w:marRight w:val="0"/>
          <w:marTop w:val="0"/>
          <w:marBottom w:val="0"/>
          <w:divBdr>
            <w:top w:val="none" w:sz="0" w:space="0" w:color="auto"/>
            <w:left w:val="none" w:sz="0" w:space="0" w:color="auto"/>
            <w:bottom w:val="none" w:sz="0" w:space="0" w:color="auto"/>
            <w:right w:val="none" w:sz="0" w:space="0" w:color="auto"/>
          </w:divBdr>
        </w:div>
        <w:div w:id="459223168">
          <w:marLeft w:val="0"/>
          <w:marRight w:val="0"/>
          <w:marTop w:val="0"/>
          <w:marBottom w:val="0"/>
          <w:divBdr>
            <w:top w:val="none" w:sz="0" w:space="0" w:color="auto"/>
            <w:left w:val="none" w:sz="0" w:space="0" w:color="auto"/>
            <w:bottom w:val="none" w:sz="0" w:space="0" w:color="auto"/>
            <w:right w:val="none" w:sz="0" w:space="0" w:color="auto"/>
          </w:divBdr>
        </w:div>
        <w:div w:id="490411931">
          <w:marLeft w:val="0"/>
          <w:marRight w:val="0"/>
          <w:marTop w:val="0"/>
          <w:marBottom w:val="0"/>
          <w:divBdr>
            <w:top w:val="none" w:sz="0" w:space="0" w:color="auto"/>
            <w:left w:val="none" w:sz="0" w:space="0" w:color="auto"/>
            <w:bottom w:val="none" w:sz="0" w:space="0" w:color="auto"/>
            <w:right w:val="none" w:sz="0" w:space="0" w:color="auto"/>
          </w:divBdr>
        </w:div>
        <w:div w:id="500387729">
          <w:marLeft w:val="0"/>
          <w:marRight w:val="0"/>
          <w:marTop w:val="0"/>
          <w:marBottom w:val="0"/>
          <w:divBdr>
            <w:top w:val="none" w:sz="0" w:space="0" w:color="auto"/>
            <w:left w:val="none" w:sz="0" w:space="0" w:color="auto"/>
            <w:bottom w:val="none" w:sz="0" w:space="0" w:color="auto"/>
            <w:right w:val="none" w:sz="0" w:space="0" w:color="auto"/>
          </w:divBdr>
        </w:div>
        <w:div w:id="537401105">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552815188">
          <w:marLeft w:val="0"/>
          <w:marRight w:val="0"/>
          <w:marTop w:val="0"/>
          <w:marBottom w:val="0"/>
          <w:divBdr>
            <w:top w:val="none" w:sz="0" w:space="0" w:color="auto"/>
            <w:left w:val="none" w:sz="0" w:space="0" w:color="auto"/>
            <w:bottom w:val="none" w:sz="0" w:space="0" w:color="auto"/>
            <w:right w:val="none" w:sz="0" w:space="0" w:color="auto"/>
          </w:divBdr>
        </w:div>
        <w:div w:id="609817518">
          <w:marLeft w:val="0"/>
          <w:marRight w:val="0"/>
          <w:marTop w:val="0"/>
          <w:marBottom w:val="0"/>
          <w:divBdr>
            <w:top w:val="none" w:sz="0" w:space="0" w:color="auto"/>
            <w:left w:val="none" w:sz="0" w:space="0" w:color="auto"/>
            <w:bottom w:val="none" w:sz="0" w:space="0" w:color="auto"/>
            <w:right w:val="none" w:sz="0" w:space="0" w:color="auto"/>
          </w:divBdr>
        </w:div>
        <w:div w:id="753554019">
          <w:marLeft w:val="0"/>
          <w:marRight w:val="0"/>
          <w:marTop w:val="0"/>
          <w:marBottom w:val="0"/>
          <w:divBdr>
            <w:top w:val="none" w:sz="0" w:space="0" w:color="auto"/>
            <w:left w:val="none" w:sz="0" w:space="0" w:color="auto"/>
            <w:bottom w:val="none" w:sz="0" w:space="0" w:color="auto"/>
            <w:right w:val="none" w:sz="0" w:space="0" w:color="auto"/>
          </w:divBdr>
        </w:div>
        <w:div w:id="777289673">
          <w:marLeft w:val="0"/>
          <w:marRight w:val="0"/>
          <w:marTop w:val="0"/>
          <w:marBottom w:val="0"/>
          <w:divBdr>
            <w:top w:val="none" w:sz="0" w:space="0" w:color="auto"/>
            <w:left w:val="none" w:sz="0" w:space="0" w:color="auto"/>
            <w:bottom w:val="none" w:sz="0" w:space="0" w:color="auto"/>
            <w:right w:val="none" w:sz="0" w:space="0" w:color="auto"/>
          </w:divBdr>
        </w:div>
        <w:div w:id="864945018">
          <w:marLeft w:val="0"/>
          <w:marRight w:val="0"/>
          <w:marTop w:val="0"/>
          <w:marBottom w:val="0"/>
          <w:divBdr>
            <w:top w:val="none" w:sz="0" w:space="0" w:color="auto"/>
            <w:left w:val="none" w:sz="0" w:space="0" w:color="auto"/>
            <w:bottom w:val="none" w:sz="0" w:space="0" w:color="auto"/>
            <w:right w:val="none" w:sz="0" w:space="0" w:color="auto"/>
          </w:divBdr>
        </w:div>
        <w:div w:id="886572964">
          <w:marLeft w:val="0"/>
          <w:marRight w:val="0"/>
          <w:marTop w:val="0"/>
          <w:marBottom w:val="0"/>
          <w:divBdr>
            <w:top w:val="none" w:sz="0" w:space="0" w:color="auto"/>
            <w:left w:val="none" w:sz="0" w:space="0" w:color="auto"/>
            <w:bottom w:val="none" w:sz="0" w:space="0" w:color="auto"/>
            <w:right w:val="none" w:sz="0" w:space="0" w:color="auto"/>
          </w:divBdr>
        </w:div>
        <w:div w:id="899444546">
          <w:marLeft w:val="0"/>
          <w:marRight w:val="0"/>
          <w:marTop w:val="0"/>
          <w:marBottom w:val="0"/>
          <w:divBdr>
            <w:top w:val="none" w:sz="0" w:space="0" w:color="auto"/>
            <w:left w:val="none" w:sz="0" w:space="0" w:color="auto"/>
            <w:bottom w:val="none" w:sz="0" w:space="0" w:color="auto"/>
            <w:right w:val="none" w:sz="0" w:space="0" w:color="auto"/>
          </w:divBdr>
        </w:div>
        <w:div w:id="958485572">
          <w:marLeft w:val="0"/>
          <w:marRight w:val="0"/>
          <w:marTop w:val="0"/>
          <w:marBottom w:val="0"/>
          <w:divBdr>
            <w:top w:val="none" w:sz="0" w:space="0" w:color="auto"/>
            <w:left w:val="none" w:sz="0" w:space="0" w:color="auto"/>
            <w:bottom w:val="none" w:sz="0" w:space="0" w:color="auto"/>
            <w:right w:val="none" w:sz="0" w:space="0" w:color="auto"/>
          </w:divBdr>
        </w:div>
        <w:div w:id="997028869">
          <w:marLeft w:val="0"/>
          <w:marRight w:val="0"/>
          <w:marTop w:val="0"/>
          <w:marBottom w:val="0"/>
          <w:divBdr>
            <w:top w:val="none" w:sz="0" w:space="0" w:color="auto"/>
            <w:left w:val="none" w:sz="0" w:space="0" w:color="auto"/>
            <w:bottom w:val="none" w:sz="0" w:space="0" w:color="auto"/>
            <w:right w:val="none" w:sz="0" w:space="0" w:color="auto"/>
          </w:divBdr>
        </w:div>
        <w:div w:id="1122308028">
          <w:marLeft w:val="0"/>
          <w:marRight w:val="0"/>
          <w:marTop w:val="0"/>
          <w:marBottom w:val="0"/>
          <w:divBdr>
            <w:top w:val="none" w:sz="0" w:space="0" w:color="auto"/>
            <w:left w:val="none" w:sz="0" w:space="0" w:color="auto"/>
            <w:bottom w:val="none" w:sz="0" w:space="0" w:color="auto"/>
            <w:right w:val="none" w:sz="0" w:space="0" w:color="auto"/>
          </w:divBdr>
        </w:div>
        <w:div w:id="1137836925">
          <w:marLeft w:val="0"/>
          <w:marRight w:val="0"/>
          <w:marTop w:val="0"/>
          <w:marBottom w:val="0"/>
          <w:divBdr>
            <w:top w:val="none" w:sz="0" w:space="0" w:color="auto"/>
            <w:left w:val="none" w:sz="0" w:space="0" w:color="auto"/>
            <w:bottom w:val="none" w:sz="0" w:space="0" w:color="auto"/>
            <w:right w:val="none" w:sz="0" w:space="0" w:color="auto"/>
          </w:divBdr>
        </w:div>
        <w:div w:id="1208183818">
          <w:marLeft w:val="0"/>
          <w:marRight w:val="0"/>
          <w:marTop w:val="0"/>
          <w:marBottom w:val="0"/>
          <w:divBdr>
            <w:top w:val="none" w:sz="0" w:space="0" w:color="auto"/>
            <w:left w:val="none" w:sz="0" w:space="0" w:color="auto"/>
            <w:bottom w:val="none" w:sz="0" w:space="0" w:color="auto"/>
            <w:right w:val="none" w:sz="0" w:space="0" w:color="auto"/>
          </w:divBdr>
        </w:div>
        <w:div w:id="1288052125">
          <w:marLeft w:val="0"/>
          <w:marRight w:val="0"/>
          <w:marTop w:val="0"/>
          <w:marBottom w:val="0"/>
          <w:divBdr>
            <w:top w:val="none" w:sz="0" w:space="0" w:color="auto"/>
            <w:left w:val="none" w:sz="0" w:space="0" w:color="auto"/>
            <w:bottom w:val="none" w:sz="0" w:space="0" w:color="auto"/>
            <w:right w:val="none" w:sz="0" w:space="0" w:color="auto"/>
          </w:divBdr>
        </w:div>
        <w:div w:id="1294749432">
          <w:marLeft w:val="0"/>
          <w:marRight w:val="0"/>
          <w:marTop w:val="0"/>
          <w:marBottom w:val="0"/>
          <w:divBdr>
            <w:top w:val="none" w:sz="0" w:space="0" w:color="auto"/>
            <w:left w:val="none" w:sz="0" w:space="0" w:color="auto"/>
            <w:bottom w:val="none" w:sz="0" w:space="0" w:color="auto"/>
            <w:right w:val="none" w:sz="0" w:space="0" w:color="auto"/>
          </w:divBdr>
        </w:div>
        <w:div w:id="1343313922">
          <w:marLeft w:val="0"/>
          <w:marRight w:val="0"/>
          <w:marTop w:val="0"/>
          <w:marBottom w:val="0"/>
          <w:divBdr>
            <w:top w:val="none" w:sz="0" w:space="0" w:color="auto"/>
            <w:left w:val="none" w:sz="0" w:space="0" w:color="auto"/>
            <w:bottom w:val="none" w:sz="0" w:space="0" w:color="auto"/>
            <w:right w:val="none" w:sz="0" w:space="0" w:color="auto"/>
          </w:divBdr>
        </w:div>
        <w:div w:id="1382286577">
          <w:marLeft w:val="0"/>
          <w:marRight w:val="0"/>
          <w:marTop w:val="0"/>
          <w:marBottom w:val="0"/>
          <w:divBdr>
            <w:top w:val="none" w:sz="0" w:space="0" w:color="auto"/>
            <w:left w:val="none" w:sz="0" w:space="0" w:color="auto"/>
            <w:bottom w:val="none" w:sz="0" w:space="0" w:color="auto"/>
            <w:right w:val="none" w:sz="0" w:space="0" w:color="auto"/>
          </w:divBdr>
        </w:div>
        <w:div w:id="1413353492">
          <w:marLeft w:val="0"/>
          <w:marRight w:val="0"/>
          <w:marTop w:val="0"/>
          <w:marBottom w:val="0"/>
          <w:divBdr>
            <w:top w:val="none" w:sz="0" w:space="0" w:color="auto"/>
            <w:left w:val="none" w:sz="0" w:space="0" w:color="auto"/>
            <w:bottom w:val="none" w:sz="0" w:space="0" w:color="auto"/>
            <w:right w:val="none" w:sz="0" w:space="0" w:color="auto"/>
          </w:divBdr>
        </w:div>
        <w:div w:id="1488519304">
          <w:marLeft w:val="0"/>
          <w:marRight w:val="0"/>
          <w:marTop w:val="0"/>
          <w:marBottom w:val="0"/>
          <w:divBdr>
            <w:top w:val="none" w:sz="0" w:space="0" w:color="auto"/>
            <w:left w:val="none" w:sz="0" w:space="0" w:color="auto"/>
            <w:bottom w:val="none" w:sz="0" w:space="0" w:color="auto"/>
            <w:right w:val="none" w:sz="0" w:space="0" w:color="auto"/>
          </w:divBdr>
        </w:div>
        <w:div w:id="1567378011">
          <w:marLeft w:val="0"/>
          <w:marRight w:val="0"/>
          <w:marTop w:val="0"/>
          <w:marBottom w:val="0"/>
          <w:divBdr>
            <w:top w:val="none" w:sz="0" w:space="0" w:color="auto"/>
            <w:left w:val="none" w:sz="0" w:space="0" w:color="auto"/>
            <w:bottom w:val="none" w:sz="0" w:space="0" w:color="auto"/>
            <w:right w:val="none" w:sz="0" w:space="0" w:color="auto"/>
          </w:divBdr>
        </w:div>
        <w:div w:id="1584487284">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36914355">
          <w:marLeft w:val="0"/>
          <w:marRight w:val="0"/>
          <w:marTop w:val="0"/>
          <w:marBottom w:val="0"/>
          <w:divBdr>
            <w:top w:val="none" w:sz="0" w:space="0" w:color="auto"/>
            <w:left w:val="none" w:sz="0" w:space="0" w:color="auto"/>
            <w:bottom w:val="none" w:sz="0" w:space="0" w:color="auto"/>
            <w:right w:val="none" w:sz="0" w:space="0" w:color="auto"/>
          </w:divBdr>
        </w:div>
        <w:div w:id="1640575994">
          <w:marLeft w:val="0"/>
          <w:marRight w:val="0"/>
          <w:marTop w:val="0"/>
          <w:marBottom w:val="0"/>
          <w:divBdr>
            <w:top w:val="none" w:sz="0" w:space="0" w:color="auto"/>
            <w:left w:val="none" w:sz="0" w:space="0" w:color="auto"/>
            <w:bottom w:val="none" w:sz="0" w:space="0" w:color="auto"/>
            <w:right w:val="none" w:sz="0" w:space="0" w:color="auto"/>
          </w:divBdr>
        </w:div>
        <w:div w:id="1663847797">
          <w:marLeft w:val="0"/>
          <w:marRight w:val="0"/>
          <w:marTop w:val="0"/>
          <w:marBottom w:val="0"/>
          <w:divBdr>
            <w:top w:val="none" w:sz="0" w:space="0" w:color="auto"/>
            <w:left w:val="none" w:sz="0" w:space="0" w:color="auto"/>
            <w:bottom w:val="none" w:sz="0" w:space="0" w:color="auto"/>
            <w:right w:val="none" w:sz="0" w:space="0" w:color="auto"/>
          </w:divBdr>
        </w:div>
        <w:div w:id="1756508821">
          <w:marLeft w:val="0"/>
          <w:marRight w:val="0"/>
          <w:marTop w:val="0"/>
          <w:marBottom w:val="0"/>
          <w:divBdr>
            <w:top w:val="none" w:sz="0" w:space="0" w:color="auto"/>
            <w:left w:val="none" w:sz="0" w:space="0" w:color="auto"/>
            <w:bottom w:val="none" w:sz="0" w:space="0" w:color="auto"/>
            <w:right w:val="none" w:sz="0" w:space="0" w:color="auto"/>
          </w:divBdr>
        </w:div>
        <w:div w:id="1793160886">
          <w:marLeft w:val="0"/>
          <w:marRight w:val="0"/>
          <w:marTop w:val="0"/>
          <w:marBottom w:val="0"/>
          <w:divBdr>
            <w:top w:val="none" w:sz="0" w:space="0" w:color="auto"/>
            <w:left w:val="none" w:sz="0" w:space="0" w:color="auto"/>
            <w:bottom w:val="none" w:sz="0" w:space="0" w:color="auto"/>
            <w:right w:val="none" w:sz="0" w:space="0" w:color="auto"/>
          </w:divBdr>
        </w:div>
        <w:div w:id="1850178123">
          <w:marLeft w:val="0"/>
          <w:marRight w:val="0"/>
          <w:marTop w:val="0"/>
          <w:marBottom w:val="0"/>
          <w:divBdr>
            <w:top w:val="none" w:sz="0" w:space="0" w:color="auto"/>
            <w:left w:val="none" w:sz="0" w:space="0" w:color="auto"/>
            <w:bottom w:val="none" w:sz="0" w:space="0" w:color="auto"/>
            <w:right w:val="none" w:sz="0" w:space="0" w:color="auto"/>
          </w:divBdr>
        </w:div>
        <w:div w:id="1850635730">
          <w:marLeft w:val="0"/>
          <w:marRight w:val="0"/>
          <w:marTop w:val="0"/>
          <w:marBottom w:val="0"/>
          <w:divBdr>
            <w:top w:val="none" w:sz="0" w:space="0" w:color="auto"/>
            <w:left w:val="none" w:sz="0" w:space="0" w:color="auto"/>
            <w:bottom w:val="none" w:sz="0" w:space="0" w:color="auto"/>
            <w:right w:val="none" w:sz="0" w:space="0" w:color="auto"/>
          </w:divBdr>
        </w:div>
        <w:div w:id="1879269607">
          <w:marLeft w:val="0"/>
          <w:marRight w:val="0"/>
          <w:marTop w:val="0"/>
          <w:marBottom w:val="0"/>
          <w:divBdr>
            <w:top w:val="none" w:sz="0" w:space="0" w:color="auto"/>
            <w:left w:val="none" w:sz="0" w:space="0" w:color="auto"/>
            <w:bottom w:val="none" w:sz="0" w:space="0" w:color="auto"/>
            <w:right w:val="none" w:sz="0" w:space="0" w:color="auto"/>
          </w:divBdr>
        </w:div>
        <w:div w:id="1917738746">
          <w:marLeft w:val="0"/>
          <w:marRight w:val="0"/>
          <w:marTop w:val="0"/>
          <w:marBottom w:val="0"/>
          <w:divBdr>
            <w:top w:val="none" w:sz="0" w:space="0" w:color="auto"/>
            <w:left w:val="none" w:sz="0" w:space="0" w:color="auto"/>
            <w:bottom w:val="none" w:sz="0" w:space="0" w:color="auto"/>
            <w:right w:val="none" w:sz="0" w:space="0" w:color="auto"/>
          </w:divBdr>
        </w:div>
        <w:div w:id="1975674570">
          <w:marLeft w:val="0"/>
          <w:marRight w:val="0"/>
          <w:marTop w:val="0"/>
          <w:marBottom w:val="0"/>
          <w:divBdr>
            <w:top w:val="none" w:sz="0" w:space="0" w:color="auto"/>
            <w:left w:val="none" w:sz="0" w:space="0" w:color="auto"/>
            <w:bottom w:val="none" w:sz="0" w:space="0" w:color="auto"/>
            <w:right w:val="none" w:sz="0" w:space="0" w:color="auto"/>
          </w:divBdr>
        </w:div>
        <w:div w:id="2067144616">
          <w:marLeft w:val="0"/>
          <w:marRight w:val="0"/>
          <w:marTop w:val="0"/>
          <w:marBottom w:val="0"/>
          <w:divBdr>
            <w:top w:val="none" w:sz="0" w:space="0" w:color="auto"/>
            <w:left w:val="none" w:sz="0" w:space="0" w:color="auto"/>
            <w:bottom w:val="none" w:sz="0" w:space="0" w:color="auto"/>
            <w:right w:val="none" w:sz="0" w:space="0" w:color="auto"/>
          </w:divBdr>
        </w:div>
        <w:div w:id="2133011054">
          <w:marLeft w:val="0"/>
          <w:marRight w:val="0"/>
          <w:marTop w:val="0"/>
          <w:marBottom w:val="0"/>
          <w:divBdr>
            <w:top w:val="none" w:sz="0" w:space="0" w:color="auto"/>
            <w:left w:val="none" w:sz="0" w:space="0" w:color="auto"/>
            <w:bottom w:val="none" w:sz="0" w:space="0" w:color="auto"/>
            <w:right w:val="none" w:sz="0" w:space="0" w:color="auto"/>
          </w:divBdr>
        </w:div>
      </w:divsChild>
    </w:div>
    <w:div w:id="1075666407">
      <w:bodyDiv w:val="1"/>
      <w:marLeft w:val="0"/>
      <w:marRight w:val="0"/>
      <w:marTop w:val="0"/>
      <w:marBottom w:val="0"/>
      <w:divBdr>
        <w:top w:val="none" w:sz="0" w:space="0" w:color="auto"/>
        <w:left w:val="none" w:sz="0" w:space="0" w:color="auto"/>
        <w:bottom w:val="none" w:sz="0" w:space="0" w:color="auto"/>
        <w:right w:val="none" w:sz="0" w:space="0" w:color="auto"/>
      </w:divBdr>
      <w:divsChild>
        <w:div w:id="91584615">
          <w:marLeft w:val="0"/>
          <w:marRight w:val="0"/>
          <w:marTop w:val="0"/>
          <w:marBottom w:val="0"/>
          <w:divBdr>
            <w:top w:val="none" w:sz="0" w:space="0" w:color="auto"/>
            <w:left w:val="none" w:sz="0" w:space="0" w:color="auto"/>
            <w:bottom w:val="none" w:sz="0" w:space="0" w:color="auto"/>
            <w:right w:val="none" w:sz="0" w:space="0" w:color="auto"/>
          </w:divBdr>
        </w:div>
        <w:div w:id="102573750">
          <w:marLeft w:val="0"/>
          <w:marRight w:val="0"/>
          <w:marTop w:val="0"/>
          <w:marBottom w:val="0"/>
          <w:divBdr>
            <w:top w:val="none" w:sz="0" w:space="0" w:color="auto"/>
            <w:left w:val="none" w:sz="0" w:space="0" w:color="auto"/>
            <w:bottom w:val="none" w:sz="0" w:space="0" w:color="auto"/>
            <w:right w:val="none" w:sz="0" w:space="0" w:color="auto"/>
          </w:divBdr>
        </w:div>
        <w:div w:id="103353147">
          <w:marLeft w:val="0"/>
          <w:marRight w:val="0"/>
          <w:marTop w:val="0"/>
          <w:marBottom w:val="0"/>
          <w:divBdr>
            <w:top w:val="none" w:sz="0" w:space="0" w:color="auto"/>
            <w:left w:val="none" w:sz="0" w:space="0" w:color="auto"/>
            <w:bottom w:val="none" w:sz="0" w:space="0" w:color="auto"/>
            <w:right w:val="none" w:sz="0" w:space="0" w:color="auto"/>
          </w:divBdr>
        </w:div>
        <w:div w:id="113984933">
          <w:marLeft w:val="0"/>
          <w:marRight w:val="0"/>
          <w:marTop w:val="0"/>
          <w:marBottom w:val="0"/>
          <w:divBdr>
            <w:top w:val="none" w:sz="0" w:space="0" w:color="auto"/>
            <w:left w:val="none" w:sz="0" w:space="0" w:color="auto"/>
            <w:bottom w:val="none" w:sz="0" w:space="0" w:color="auto"/>
            <w:right w:val="none" w:sz="0" w:space="0" w:color="auto"/>
          </w:divBdr>
        </w:div>
        <w:div w:id="122888539">
          <w:marLeft w:val="0"/>
          <w:marRight w:val="0"/>
          <w:marTop w:val="0"/>
          <w:marBottom w:val="0"/>
          <w:divBdr>
            <w:top w:val="none" w:sz="0" w:space="0" w:color="auto"/>
            <w:left w:val="none" w:sz="0" w:space="0" w:color="auto"/>
            <w:bottom w:val="none" w:sz="0" w:space="0" w:color="auto"/>
            <w:right w:val="none" w:sz="0" w:space="0" w:color="auto"/>
          </w:divBdr>
        </w:div>
        <w:div w:id="132138943">
          <w:marLeft w:val="0"/>
          <w:marRight w:val="0"/>
          <w:marTop w:val="0"/>
          <w:marBottom w:val="0"/>
          <w:divBdr>
            <w:top w:val="none" w:sz="0" w:space="0" w:color="auto"/>
            <w:left w:val="none" w:sz="0" w:space="0" w:color="auto"/>
            <w:bottom w:val="none" w:sz="0" w:space="0" w:color="auto"/>
            <w:right w:val="none" w:sz="0" w:space="0" w:color="auto"/>
          </w:divBdr>
        </w:div>
        <w:div w:id="250286362">
          <w:marLeft w:val="0"/>
          <w:marRight w:val="0"/>
          <w:marTop w:val="0"/>
          <w:marBottom w:val="0"/>
          <w:divBdr>
            <w:top w:val="none" w:sz="0" w:space="0" w:color="auto"/>
            <w:left w:val="none" w:sz="0" w:space="0" w:color="auto"/>
            <w:bottom w:val="none" w:sz="0" w:space="0" w:color="auto"/>
            <w:right w:val="none" w:sz="0" w:space="0" w:color="auto"/>
          </w:divBdr>
        </w:div>
        <w:div w:id="281496451">
          <w:marLeft w:val="0"/>
          <w:marRight w:val="0"/>
          <w:marTop w:val="0"/>
          <w:marBottom w:val="0"/>
          <w:divBdr>
            <w:top w:val="none" w:sz="0" w:space="0" w:color="auto"/>
            <w:left w:val="none" w:sz="0" w:space="0" w:color="auto"/>
            <w:bottom w:val="none" w:sz="0" w:space="0" w:color="auto"/>
            <w:right w:val="none" w:sz="0" w:space="0" w:color="auto"/>
          </w:divBdr>
        </w:div>
        <w:div w:id="307630400">
          <w:marLeft w:val="0"/>
          <w:marRight w:val="0"/>
          <w:marTop w:val="0"/>
          <w:marBottom w:val="0"/>
          <w:divBdr>
            <w:top w:val="none" w:sz="0" w:space="0" w:color="auto"/>
            <w:left w:val="none" w:sz="0" w:space="0" w:color="auto"/>
            <w:bottom w:val="none" w:sz="0" w:space="0" w:color="auto"/>
            <w:right w:val="none" w:sz="0" w:space="0" w:color="auto"/>
          </w:divBdr>
        </w:div>
        <w:div w:id="357854891">
          <w:marLeft w:val="0"/>
          <w:marRight w:val="0"/>
          <w:marTop w:val="0"/>
          <w:marBottom w:val="0"/>
          <w:divBdr>
            <w:top w:val="none" w:sz="0" w:space="0" w:color="auto"/>
            <w:left w:val="none" w:sz="0" w:space="0" w:color="auto"/>
            <w:bottom w:val="none" w:sz="0" w:space="0" w:color="auto"/>
            <w:right w:val="none" w:sz="0" w:space="0" w:color="auto"/>
          </w:divBdr>
        </w:div>
        <w:div w:id="453643121">
          <w:marLeft w:val="0"/>
          <w:marRight w:val="0"/>
          <w:marTop w:val="0"/>
          <w:marBottom w:val="0"/>
          <w:divBdr>
            <w:top w:val="none" w:sz="0" w:space="0" w:color="auto"/>
            <w:left w:val="none" w:sz="0" w:space="0" w:color="auto"/>
            <w:bottom w:val="none" w:sz="0" w:space="0" w:color="auto"/>
            <w:right w:val="none" w:sz="0" w:space="0" w:color="auto"/>
          </w:divBdr>
        </w:div>
        <w:div w:id="575825315">
          <w:marLeft w:val="0"/>
          <w:marRight w:val="0"/>
          <w:marTop w:val="0"/>
          <w:marBottom w:val="0"/>
          <w:divBdr>
            <w:top w:val="none" w:sz="0" w:space="0" w:color="auto"/>
            <w:left w:val="none" w:sz="0" w:space="0" w:color="auto"/>
            <w:bottom w:val="none" w:sz="0" w:space="0" w:color="auto"/>
            <w:right w:val="none" w:sz="0" w:space="0" w:color="auto"/>
          </w:divBdr>
        </w:div>
        <w:div w:id="599607265">
          <w:marLeft w:val="0"/>
          <w:marRight w:val="0"/>
          <w:marTop w:val="0"/>
          <w:marBottom w:val="0"/>
          <w:divBdr>
            <w:top w:val="none" w:sz="0" w:space="0" w:color="auto"/>
            <w:left w:val="none" w:sz="0" w:space="0" w:color="auto"/>
            <w:bottom w:val="none" w:sz="0" w:space="0" w:color="auto"/>
            <w:right w:val="none" w:sz="0" w:space="0" w:color="auto"/>
          </w:divBdr>
        </w:div>
        <w:div w:id="611668640">
          <w:marLeft w:val="0"/>
          <w:marRight w:val="0"/>
          <w:marTop w:val="0"/>
          <w:marBottom w:val="0"/>
          <w:divBdr>
            <w:top w:val="none" w:sz="0" w:space="0" w:color="auto"/>
            <w:left w:val="none" w:sz="0" w:space="0" w:color="auto"/>
            <w:bottom w:val="none" w:sz="0" w:space="0" w:color="auto"/>
            <w:right w:val="none" w:sz="0" w:space="0" w:color="auto"/>
          </w:divBdr>
        </w:div>
        <w:div w:id="620772416">
          <w:marLeft w:val="0"/>
          <w:marRight w:val="0"/>
          <w:marTop w:val="0"/>
          <w:marBottom w:val="0"/>
          <w:divBdr>
            <w:top w:val="none" w:sz="0" w:space="0" w:color="auto"/>
            <w:left w:val="none" w:sz="0" w:space="0" w:color="auto"/>
            <w:bottom w:val="none" w:sz="0" w:space="0" w:color="auto"/>
            <w:right w:val="none" w:sz="0" w:space="0" w:color="auto"/>
          </w:divBdr>
        </w:div>
        <w:div w:id="644745252">
          <w:marLeft w:val="0"/>
          <w:marRight w:val="0"/>
          <w:marTop w:val="0"/>
          <w:marBottom w:val="0"/>
          <w:divBdr>
            <w:top w:val="none" w:sz="0" w:space="0" w:color="auto"/>
            <w:left w:val="none" w:sz="0" w:space="0" w:color="auto"/>
            <w:bottom w:val="none" w:sz="0" w:space="0" w:color="auto"/>
            <w:right w:val="none" w:sz="0" w:space="0" w:color="auto"/>
          </w:divBdr>
        </w:div>
        <w:div w:id="645476517">
          <w:marLeft w:val="0"/>
          <w:marRight w:val="0"/>
          <w:marTop w:val="0"/>
          <w:marBottom w:val="0"/>
          <w:divBdr>
            <w:top w:val="none" w:sz="0" w:space="0" w:color="auto"/>
            <w:left w:val="none" w:sz="0" w:space="0" w:color="auto"/>
            <w:bottom w:val="none" w:sz="0" w:space="0" w:color="auto"/>
            <w:right w:val="none" w:sz="0" w:space="0" w:color="auto"/>
          </w:divBdr>
        </w:div>
        <w:div w:id="709651474">
          <w:marLeft w:val="0"/>
          <w:marRight w:val="0"/>
          <w:marTop w:val="0"/>
          <w:marBottom w:val="0"/>
          <w:divBdr>
            <w:top w:val="none" w:sz="0" w:space="0" w:color="auto"/>
            <w:left w:val="none" w:sz="0" w:space="0" w:color="auto"/>
            <w:bottom w:val="none" w:sz="0" w:space="0" w:color="auto"/>
            <w:right w:val="none" w:sz="0" w:space="0" w:color="auto"/>
          </w:divBdr>
        </w:div>
        <w:div w:id="766074505">
          <w:marLeft w:val="0"/>
          <w:marRight w:val="0"/>
          <w:marTop w:val="0"/>
          <w:marBottom w:val="0"/>
          <w:divBdr>
            <w:top w:val="none" w:sz="0" w:space="0" w:color="auto"/>
            <w:left w:val="none" w:sz="0" w:space="0" w:color="auto"/>
            <w:bottom w:val="none" w:sz="0" w:space="0" w:color="auto"/>
            <w:right w:val="none" w:sz="0" w:space="0" w:color="auto"/>
          </w:divBdr>
        </w:div>
        <w:div w:id="767046169">
          <w:marLeft w:val="0"/>
          <w:marRight w:val="0"/>
          <w:marTop w:val="0"/>
          <w:marBottom w:val="0"/>
          <w:divBdr>
            <w:top w:val="none" w:sz="0" w:space="0" w:color="auto"/>
            <w:left w:val="none" w:sz="0" w:space="0" w:color="auto"/>
            <w:bottom w:val="none" w:sz="0" w:space="0" w:color="auto"/>
            <w:right w:val="none" w:sz="0" w:space="0" w:color="auto"/>
          </w:divBdr>
        </w:div>
        <w:div w:id="772359290">
          <w:marLeft w:val="0"/>
          <w:marRight w:val="0"/>
          <w:marTop w:val="0"/>
          <w:marBottom w:val="0"/>
          <w:divBdr>
            <w:top w:val="none" w:sz="0" w:space="0" w:color="auto"/>
            <w:left w:val="none" w:sz="0" w:space="0" w:color="auto"/>
            <w:bottom w:val="none" w:sz="0" w:space="0" w:color="auto"/>
            <w:right w:val="none" w:sz="0" w:space="0" w:color="auto"/>
          </w:divBdr>
        </w:div>
        <w:div w:id="840973409">
          <w:marLeft w:val="0"/>
          <w:marRight w:val="0"/>
          <w:marTop w:val="0"/>
          <w:marBottom w:val="0"/>
          <w:divBdr>
            <w:top w:val="none" w:sz="0" w:space="0" w:color="auto"/>
            <w:left w:val="none" w:sz="0" w:space="0" w:color="auto"/>
            <w:bottom w:val="none" w:sz="0" w:space="0" w:color="auto"/>
            <w:right w:val="none" w:sz="0" w:space="0" w:color="auto"/>
          </w:divBdr>
        </w:div>
        <w:div w:id="845941440">
          <w:marLeft w:val="0"/>
          <w:marRight w:val="0"/>
          <w:marTop w:val="0"/>
          <w:marBottom w:val="0"/>
          <w:divBdr>
            <w:top w:val="none" w:sz="0" w:space="0" w:color="auto"/>
            <w:left w:val="none" w:sz="0" w:space="0" w:color="auto"/>
            <w:bottom w:val="none" w:sz="0" w:space="0" w:color="auto"/>
            <w:right w:val="none" w:sz="0" w:space="0" w:color="auto"/>
          </w:divBdr>
        </w:div>
        <w:div w:id="977151997">
          <w:marLeft w:val="0"/>
          <w:marRight w:val="0"/>
          <w:marTop w:val="0"/>
          <w:marBottom w:val="0"/>
          <w:divBdr>
            <w:top w:val="none" w:sz="0" w:space="0" w:color="auto"/>
            <w:left w:val="none" w:sz="0" w:space="0" w:color="auto"/>
            <w:bottom w:val="none" w:sz="0" w:space="0" w:color="auto"/>
            <w:right w:val="none" w:sz="0" w:space="0" w:color="auto"/>
          </w:divBdr>
        </w:div>
        <w:div w:id="1016229754">
          <w:marLeft w:val="0"/>
          <w:marRight w:val="0"/>
          <w:marTop w:val="0"/>
          <w:marBottom w:val="0"/>
          <w:divBdr>
            <w:top w:val="none" w:sz="0" w:space="0" w:color="auto"/>
            <w:left w:val="none" w:sz="0" w:space="0" w:color="auto"/>
            <w:bottom w:val="none" w:sz="0" w:space="0" w:color="auto"/>
            <w:right w:val="none" w:sz="0" w:space="0" w:color="auto"/>
          </w:divBdr>
        </w:div>
        <w:div w:id="1023896836">
          <w:marLeft w:val="0"/>
          <w:marRight w:val="0"/>
          <w:marTop w:val="0"/>
          <w:marBottom w:val="0"/>
          <w:divBdr>
            <w:top w:val="none" w:sz="0" w:space="0" w:color="auto"/>
            <w:left w:val="none" w:sz="0" w:space="0" w:color="auto"/>
            <w:bottom w:val="none" w:sz="0" w:space="0" w:color="auto"/>
            <w:right w:val="none" w:sz="0" w:space="0" w:color="auto"/>
          </w:divBdr>
        </w:div>
        <w:div w:id="1035734648">
          <w:marLeft w:val="0"/>
          <w:marRight w:val="0"/>
          <w:marTop w:val="0"/>
          <w:marBottom w:val="0"/>
          <w:divBdr>
            <w:top w:val="none" w:sz="0" w:space="0" w:color="auto"/>
            <w:left w:val="none" w:sz="0" w:space="0" w:color="auto"/>
            <w:bottom w:val="none" w:sz="0" w:space="0" w:color="auto"/>
            <w:right w:val="none" w:sz="0" w:space="0" w:color="auto"/>
          </w:divBdr>
        </w:div>
        <w:div w:id="1118796316">
          <w:marLeft w:val="0"/>
          <w:marRight w:val="0"/>
          <w:marTop w:val="0"/>
          <w:marBottom w:val="0"/>
          <w:divBdr>
            <w:top w:val="none" w:sz="0" w:space="0" w:color="auto"/>
            <w:left w:val="none" w:sz="0" w:space="0" w:color="auto"/>
            <w:bottom w:val="none" w:sz="0" w:space="0" w:color="auto"/>
            <w:right w:val="none" w:sz="0" w:space="0" w:color="auto"/>
          </w:divBdr>
        </w:div>
        <w:div w:id="1168977490">
          <w:marLeft w:val="0"/>
          <w:marRight w:val="0"/>
          <w:marTop w:val="0"/>
          <w:marBottom w:val="0"/>
          <w:divBdr>
            <w:top w:val="none" w:sz="0" w:space="0" w:color="auto"/>
            <w:left w:val="none" w:sz="0" w:space="0" w:color="auto"/>
            <w:bottom w:val="none" w:sz="0" w:space="0" w:color="auto"/>
            <w:right w:val="none" w:sz="0" w:space="0" w:color="auto"/>
          </w:divBdr>
        </w:div>
        <w:div w:id="1218322170">
          <w:marLeft w:val="0"/>
          <w:marRight w:val="0"/>
          <w:marTop w:val="0"/>
          <w:marBottom w:val="0"/>
          <w:divBdr>
            <w:top w:val="none" w:sz="0" w:space="0" w:color="auto"/>
            <w:left w:val="none" w:sz="0" w:space="0" w:color="auto"/>
            <w:bottom w:val="none" w:sz="0" w:space="0" w:color="auto"/>
            <w:right w:val="none" w:sz="0" w:space="0" w:color="auto"/>
          </w:divBdr>
        </w:div>
        <w:div w:id="1269122976">
          <w:marLeft w:val="0"/>
          <w:marRight w:val="0"/>
          <w:marTop w:val="0"/>
          <w:marBottom w:val="0"/>
          <w:divBdr>
            <w:top w:val="none" w:sz="0" w:space="0" w:color="auto"/>
            <w:left w:val="none" w:sz="0" w:space="0" w:color="auto"/>
            <w:bottom w:val="none" w:sz="0" w:space="0" w:color="auto"/>
            <w:right w:val="none" w:sz="0" w:space="0" w:color="auto"/>
          </w:divBdr>
        </w:div>
        <w:div w:id="1340766553">
          <w:marLeft w:val="0"/>
          <w:marRight w:val="0"/>
          <w:marTop w:val="0"/>
          <w:marBottom w:val="0"/>
          <w:divBdr>
            <w:top w:val="none" w:sz="0" w:space="0" w:color="auto"/>
            <w:left w:val="none" w:sz="0" w:space="0" w:color="auto"/>
            <w:bottom w:val="none" w:sz="0" w:space="0" w:color="auto"/>
            <w:right w:val="none" w:sz="0" w:space="0" w:color="auto"/>
          </w:divBdr>
        </w:div>
        <w:div w:id="1370180509">
          <w:marLeft w:val="0"/>
          <w:marRight w:val="0"/>
          <w:marTop w:val="0"/>
          <w:marBottom w:val="0"/>
          <w:divBdr>
            <w:top w:val="none" w:sz="0" w:space="0" w:color="auto"/>
            <w:left w:val="none" w:sz="0" w:space="0" w:color="auto"/>
            <w:bottom w:val="none" w:sz="0" w:space="0" w:color="auto"/>
            <w:right w:val="none" w:sz="0" w:space="0" w:color="auto"/>
          </w:divBdr>
        </w:div>
        <w:div w:id="1374767658">
          <w:marLeft w:val="0"/>
          <w:marRight w:val="0"/>
          <w:marTop w:val="0"/>
          <w:marBottom w:val="0"/>
          <w:divBdr>
            <w:top w:val="none" w:sz="0" w:space="0" w:color="auto"/>
            <w:left w:val="none" w:sz="0" w:space="0" w:color="auto"/>
            <w:bottom w:val="none" w:sz="0" w:space="0" w:color="auto"/>
            <w:right w:val="none" w:sz="0" w:space="0" w:color="auto"/>
          </w:divBdr>
        </w:div>
        <w:div w:id="1384528045">
          <w:marLeft w:val="0"/>
          <w:marRight w:val="0"/>
          <w:marTop w:val="0"/>
          <w:marBottom w:val="0"/>
          <w:divBdr>
            <w:top w:val="none" w:sz="0" w:space="0" w:color="auto"/>
            <w:left w:val="none" w:sz="0" w:space="0" w:color="auto"/>
            <w:bottom w:val="none" w:sz="0" w:space="0" w:color="auto"/>
            <w:right w:val="none" w:sz="0" w:space="0" w:color="auto"/>
          </w:divBdr>
        </w:div>
        <w:div w:id="1398439292">
          <w:marLeft w:val="0"/>
          <w:marRight w:val="0"/>
          <w:marTop w:val="0"/>
          <w:marBottom w:val="0"/>
          <w:divBdr>
            <w:top w:val="none" w:sz="0" w:space="0" w:color="auto"/>
            <w:left w:val="none" w:sz="0" w:space="0" w:color="auto"/>
            <w:bottom w:val="none" w:sz="0" w:space="0" w:color="auto"/>
            <w:right w:val="none" w:sz="0" w:space="0" w:color="auto"/>
          </w:divBdr>
        </w:div>
        <w:div w:id="1434128213">
          <w:marLeft w:val="0"/>
          <w:marRight w:val="0"/>
          <w:marTop w:val="0"/>
          <w:marBottom w:val="0"/>
          <w:divBdr>
            <w:top w:val="none" w:sz="0" w:space="0" w:color="auto"/>
            <w:left w:val="none" w:sz="0" w:space="0" w:color="auto"/>
            <w:bottom w:val="none" w:sz="0" w:space="0" w:color="auto"/>
            <w:right w:val="none" w:sz="0" w:space="0" w:color="auto"/>
          </w:divBdr>
        </w:div>
        <w:div w:id="1507329257">
          <w:marLeft w:val="0"/>
          <w:marRight w:val="0"/>
          <w:marTop w:val="0"/>
          <w:marBottom w:val="0"/>
          <w:divBdr>
            <w:top w:val="none" w:sz="0" w:space="0" w:color="auto"/>
            <w:left w:val="none" w:sz="0" w:space="0" w:color="auto"/>
            <w:bottom w:val="none" w:sz="0" w:space="0" w:color="auto"/>
            <w:right w:val="none" w:sz="0" w:space="0" w:color="auto"/>
          </w:divBdr>
        </w:div>
        <w:div w:id="1515074768">
          <w:marLeft w:val="0"/>
          <w:marRight w:val="0"/>
          <w:marTop w:val="0"/>
          <w:marBottom w:val="0"/>
          <w:divBdr>
            <w:top w:val="none" w:sz="0" w:space="0" w:color="auto"/>
            <w:left w:val="none" w:sz="0" w:space="0" w:color="auto"/>
            <w:bottom w:val="none" w:sz="0" w:space="0" w:color="auto"/>
            <w:right w:val="none" w:sz="0" w:space="0" w:color="auto"/>
          </w:divBdr>
        </w:div>
        <w:div w:id="1525292364">
          <w:marLeft w:val="0"/>
          <w:marRight w:val="0"/>
          <w:marTop w:val="0"/>
          <w:marBottom w:val="0"/>
          <w:divBdr>
            <w:top w:val="none" w:sz="0" w:space="0" w:color="auto"/>
            <w:left w:val="none" w:sz="0" w:space="0" w:color="auto"/>
            <w:bottom w:val="none" w:sz="0" w:space="0" w:color="auto"/>
            <w:right w:val="none" w:sz="0" w:space="0" w:color="auto"/>
          </w:divBdr>
        </w:div>
        <w:div w:id="1632782193">
          <w:marLeft w:val="0"/>
          <w:marRight w:val="0"/>
          <w:marTop w:val="0"/>
          <w:marBottom w:val="0"/>
          <w:divBdr>
            <w:top w:val="none" w:sz="0" w:space="0" w:color="auto"/>
            <w:left w:val="none" w:sz="0" w:space="0" w:color="auto"/>
            <w:bottom w:val="none" w:sz="0" w:space="0" w:color="auto"/>
            <w:right w:val="none" w:sz="0" w:space="0" w:color="auto"/>
          </w:divBdr>
        </w:div>
        <w:div w:id="1683043322">
          <w:marLeft w:val="0"/>
          <w:marRight w:val="0"/>
          <w:marTop w:val="0"/>
          <w:marBottom w:val="0"/>
          <w:divBdr>
            <w:top w:val="none" w:sz="0" w:space="0" w:color="auto"/>
            <w:left w:val="none" w:sz="0" w:space="0" w:color="auto"/>
            <w:bottom w:val="none" w:sz="0" w:space="0" w:color="auto"/>
            <w:right w:val="none" w:sz="0" w:space="0" w:color="auto"/>
          </w:divBdr>
        </w:div>
        <w:div w:id="1717654924">
          <w:marLeft w:val="0"/>
          <w:marRight w:val="0"/>
          <w:marTop w:val="0"/>
          <w:marBottom w:val="0"/>
          <w:divBdr>
            <w:top w:val="none" w:sz="0" w:space="0" w:color="auto"/>
            <w:left w:val="none" w:sz="0" w:space="0" w:color="auto"/>
            <w:bottom w:val="none" w:sz="0" w:space="0" w:color="auto"/>
            <w:right w:val="none" w:sz="0" w:space="0" w:color="auto"/>
          </w:divBdr>
        </w:div>
        <w:div w:id="1801529737">
          <w:marLeft w:val="0"/>
          <w:marRight w:val="0"/>
          <w:marTop w:val="0"/>
          <w:marBottom w:val="0"/>
          <w:divBdr>
            <w:top w:val="none" w:sz="0" w:space="0" w:color="auto"/>
            <w:left w:val="none" w:sz="0" w:space="0" w:color="auto"/>
            <w:bottom w:val="none" w:sz="0" w:space="0" w:color="auto"/>
            <w:right w:val="none" w:sz="0" w:space="0" w:color="auto"/>
          </w:divBdr>
        </w:div>
        <w:div w:id="1825850534">
          <w:marLeft w:val="0"/>
          <w:marRight w:val="0"/>
          <w:marTop w:val="0"/>
          <w:marBottom w:val="0"/>
          <w:divBdr>
            <w:top w:val="none" w:sz="0" w:space="0" w:color="auto"/>
            <w:left w:val="none" w:sz="0" w:space="0" w:color="auto"/>
            <w:bottom w:val="none" w:sz="0" w:space="0" w:color="auto"/>
            <w:right w:val="none" w:sz="0" w:space="0" w:color="auto"/>
          </w:divBdr>
        </w:div>
        <w:div w:id="1825855222">
          <w:marLeft w:val="0"/>
          <w:marRight w:val="0"/>
          <w:marTop w:val="0"/>
          <w:marBottom w:val="0"/>
          <w:divBdr>
            <w:top w:val="none" w:sz="0" w:space="0" w:color="auto"/>
            <w:left w:val="none" w:sz="0" w:space="0" w:color="auto"/>
            <w:bottom w:val="none" w:sz="0" w:space="0" w:color="auto"/>
            <w:right w:val="none" w:sz="0" w:space="0" w:color="auto"/>
          </w:divBdr>
        </w:div>
        <w:div w:id="1876191730">
          <w:marLeft w:val="0"/>
          <w:marRight w:val="0"/>
          <w:marTop w:val="0"/>
          <w:marBottom w:val="0"/>
          <w:divBdr>
            <w:top w:val="none" w:sz="0" w:space="0" w:color="auto"/>
            <w:left w:val="none" w:sz="0" w:space="0" w:color="auto"/>
            <w:bottom w:val="none" w:sz="0" w:space="0" w:color="auto"/>
            <w:right w:val="none" w:sz="0" w:space="0" w:color="auto"/>
          </w:divBdr>
        </w:div>
        <w:div w:id="1897812831">
          <w:marLeft w:val="0"/>
          <w:marRight w:val="0"/>
          <w:marTop w:val="0"/>
          <w:marBottom w:val="0"/>
          <w:divBdr>
            <w:top w:val="none" w:sz="0" w:space="0" w:color="auto"/>
            <w:left w:val="none" w:sz="0" w:space="0" w:color="auto"/>
            <w:bottom w:val="none" w:sz="0" w:space="0" w:color="auto"/>
            <w:right w:val="none" w:sz="0" w:space="0" w:color="auto"/>
          </w:divBdr>
        </w:div>
        <w:div w:id="1898777960">
          <w:marLeft w:val="0"/>
          <w:marRight w:val="0"/>
          <w:marTop w:val="0"/>
          <w:marBottom w:val="0"/>
          <w:divBdr>
            <w:top w:val="none" w:sz="0" w:space="0" w:color="auto"/>
            <w:left w:val="none" w:sz="0" w:space="0" w:color="auto"/>
            <w:bottom w:val="none" w:sz="0" w:space="0" w:color="auto"/>
            <w:right w:val="none" w:sz="0" w:space="0" w:color="auto"/>
          </w:divBdr>
        </w:div>
        <w:div w:id="1919316166">
          <w:marLeft w:val="0"/>
          <w:marRight w:val="0"/>
          <w:marTop w:val="0"/>
          <w:marBottom w:val="0"/>
          <w:divBdr>
            <w:top w:val="none" w:sz="0" w:space="0" w:color="auto"/>
            <w:left w:val="none" w:sz="0" w:space="0" w:color="auto"/>
            <w:bottom w:val="none" w:sz="0" w:space="0" w:color="auto"/>
            <w:right w:val="none" w:sz="0" w:space="0" w:color="auto"/>
          </w:divBdr>
        </w:div>
        <w:div w:id="1935746089">
          <w:marLeft w:val="0"/>
          <w:marRight w:val="0"/>
          <w:marTop w:val="0"/>
          <w:marBottom w:val="0"/>
          <w:divBdr>
            <w:top w:val="none" w:sz="0" w:space="0" w:color="auto"/>
            <w:left w:val="none" w:sz="0" w:space="0" w:color="auto"/>
            <w:bottom w:val="none" w:sz="0" w:space="0" w:color="auto"/>
            <w:right w:val="none" w:sz="0" w:space="0" w:color="auto"/>
          </w:divBdr>
        </w:div>
        <w:div w:id="1973515583">
          <w:marLeft w:val="0"/>
          <w:marRight w:val="0"/>
          <w:marTop w:val="0"/>
          <w:marBottom w:val="0"/>
          <w:divBdr>
            <w:top w:val="none" w:sz="0" w:space="0" w:color="auto"/>
            <w:left w:val="none" w:sz="0" w:space="0" w:color="auto"/>
            <w:bottom w:val="none" w:sz="0" w:space="0" w:color="auto"/>
            <w:right w:val="none" w:sz="0" w:space="0" w:color="auto"/>
          </w:divBdr>
        </w:div>
        <w:div w:id="1998848818">
          <w:marLeft w:val="0"/>
          <w:marRight w:val="0"/>
          <w:marTop w:val="0"/>
          <w:marBottom w:val="0"/>
          <w:divBdr>
            <w:top w:val="none" w:sz="0" w:space="0" w:color="auto"/>
            <w:left w:val="none" w:sz="0" w:space="0" w:color="auto"/>
            <w:bottom w:val="none" w:sz="0" w:space="0" w:color="auto"/>
            <w:right w:val="none" w:sz="0" w:space="0" w:color="auto"/>
          </w:divBdr>
        </w:div>
        <w:div w:id="2023587644">
          <w:marLeft w:val="0"/>
          <w:marRight w:val="0"/>
          <w:marTop w:val="0"/>
          <w:marBottom w:val="0"/>
          <w:divBdr>
            <w:top w:val="none" w:sz="0" w:space="0" w:color="auto"/>
            <w:left w:val="none" w:sz="0" w:space="0" w:color="auto"/>
            <w:bottom w:val="none" w:sz="0" w:space="0" w:color="auto"/>
            <w:right w:val="none" w:sz="0" w:space="0" w:color="auto"/>
          </w:divBdr>
        </w:div>
        <w:div w:id="2145846124">
          <w:marLeft w:val="0"/>
          <w:marRight w:val="0"/>
          <w:marTop w:val="0"/>
          <w:marBottom w:val="0"/>
          <w:divBdr>
            <w:top w:val="none" w:sz="0" w:space="0" w:color="auto"/>
            <w:left w:val="none" w:sz="0" w:space="0" w:color="auto"/>
            <w:bottom w:val="none" w:sz="0" w:space="0" w:color="auto"/>
            <w:right w:val="none" w:sz="0" w:space="0" w:color="auto"/>
          </w:divBdr>
        </w:div>
      </w:divsChild>
    </w:div>
    <w:div w:id="1076049216">
      <w:bodyDiv w:val="1"/>
      <w:marLeft w:val="0"/>
      <w:marRight w:val="0"/>
      <w:marTop w:val="0"/>
      <w:marBottom w:val="0"/>
      <w:divBdr>
        <w:top w:val="none" w:sz="0" w:space="0" w:color="auto"/>
        <w:left w:val="none" w:sz="0" w:space="0" w:color="auto"/>
        <w:bottom w:val="none" w:sz="0" w:space="0" w:color="auto"/>
        <w:right w:val="none" w:sz="0" w:space="0" w:color="auto"/>
      </w:divBdr>
      <w:divsChild>
        <w:div w:id="1121262997">
          <w:marLeft w:val="0"/>
          <w:marRight w:val="0"/>
          <w:marTop w:val="0"/>
          <w:marBottom w:val="0"/>
          <w:divBdr>
            <w:top w:val="none" w:sz="0" w:space="0" w:color="auto"/>
            <w:left w:val="none" w:sz="0" w:space="0" w:color="auto"/>
            <w:bottom w:val="none" w:sz="0" w:space="0" w:color="auto"/>
            <w:right w:val="none" w:sz="0" w:space="0" w:color="auto"/>
          </w:divBdr>
        </w:div>
        <w:div w:id="1537933452">
          <w:marLeft w:val="0"/>
          <w:marRight w:val="0"/>
          <w:marTop w:val="0"/>
          <w:marBottom w:val="0"/>
          <w:divBdr>
            <w:top w:val="none" w:sz="0" w:space="0" w:color="auto"/>
            <w:left w:val="none" w:sz="0" w:space="0" w:color="auto"/>
            <w:bottom w:val="none" w:sz="0" w:space="0" w:color="auto"/>
            <w:right w:val="none" w:sz="0" w:space="0" w:color="auto"/>
          </w:divBdr>
        </w:div>
        <w:div w:id="339502296">
          <w:marLeft w:val="0"/>
          <w:marRight w:val="0"/>
          <w:marTop w:val="0"/>
          <w:marBottom w:val="0"/>
          <w:divBdr>
            <w:top w:val="none" w:sz="0" w:space="0" w:color="auto"/>
            <w:left w:val="none" w:sz="0" w:space="0" w:color="auto"/>
            <w:bottom w:val="none" w:sz="0" w:space="0" w:color="auto"/>
            <w:right w:val="none" w:sz="0" w:space="0" w:color="auto"/>
          </w:divBdr>
        </w:div>
        <w:div w:id="1432509991">
          <w:marLeft w:val="0"/>
          <w:marRight w:val="0"/>
          <w:marTop w:val="0"/>
          <w:marBottom w:val="0"/>
          <w:divBdr>
            <w:top w:val="none" w:sz="0" w:space="0" w:color="auto"/>
            <w:left w:val="none" w:sz="0" w:space="0" w:color="auto"/>
            <w:bottom w:val="none" w:sz="0" w:space="0" w:color="auto"/>
            <w:right w:val="none" w:sz="0" w:space="0" w:color="auto"/>
          </w:divBdr>
        </w:div>
        <w:div w:id="728723351">
          <w:marLeft w:val="0"/>
          <w:marRight w:val="0"/>
          <w:marTop w:val="0"/>
          <w:marBottom w:val="0"/>
          <w:divBdr>
            <w:top w:val="none" w:sz="0" w:space="0" w:color="auto"/>
            <w:left w:val="none" w:sz="0" w:space="0" w:color="auto"/>
            <w:bottom w:val="none" w:sz="0" w:space="0" w:color="auto"/>
            <w:right w:val="none" w:sz="0" w:space="0" w:color="auto"/>
          </w:divBdr>
        </w:div>
        <w:div w:id="206455199">
          <w:marLeft w:val="0"/>
          <w:marRight w:val="0"/>
          <w:marTop w:val="0"/>
          <w:marBottom w:val="0"/>
          <w:divBdr>
            <w:top w:val="none" w:sz="0" w:space="0" w:color="auto"/>
            <w:left w:val="none" w:sz="0" w:space="0" w:color="auto"/>
            <w:bottom w:val="none" w:sz="0" w:space="0" w:color="auto"/>
            <w:right w:val="none" w:sz="0" w:space="0" w:color="auto"/>
          </w:divBdr>
        </w:div>
        <w:div w:id="324162833">
          <w:marLeft w:val="0"/>
          <w:marRight w:val="0"/>
          <w:marTop w:val="0"/>
          <w:marBottom w:val="0"/>
          <w:divBdr>
            <w:top w:val="none" w:sz="0" w:space="0" w:color="auto"/>
            <w:left w:val="none" w:sz="0" w:space="0" w:color="auto"/>
            <w:bottom w:val="none" w:sz="0" w:space="0" w:color="auto"/>
            <w:right w:val="none" w:sz="0" w:space="0" w:color="auto"/>
          </w:divBdr>
        </w:div>
        <w:div w:id="272983695">
          <w:marLeft w:val="0"/>
          <w:marRight w:val="0"/>
          <w:marTop w:val="0"/>
          <w:marBottom w:val="0"/>
          <w:divBdr>
            <w:top w:val="none" w:sz="0" w:space="0" w:color="auto"/>
            <w:left w:val="none" w:sz="0" w:space="0" w:color="auto"/>
            <w:bottom w:val="none" w:sz="0" w:space="0" w:color="auto"/>
            <w:right w:val="none" w:sz="0" w:space="0" w:color="auto"/>
          </w:divBdr>
        </w:div>
        <w:div w:id="562178437">
          <w:marLeft w:val="0"/>
          <w:marRight w:val="0"/>
          <w:marTop w:val="0"/>
          <w:marBottom w:val="0"/>
          <w:divBdr>
            <w:top w:val="none" w:sz="0" w:space="0" w:color="auto"/>
            <w:left w:val="none" w:sz="0" w:space="0" w:color="auto"/>
            <w:bottom w:val="none" w:sz="0" w:space="0" w:color="auto"/>
            <w:right w:val="none" w:sz="0" w:space="0" w:color="auto"/>
          </w:divBdr>
        </w:div>
        <w:div w:id="1568303112">
          <w:marLeft w:val="0"/>
          <w:marRight w:val="0"/>
          <w:marTop w:val="0"/>
          <w:marBottom w:val="0"/>
          <w:divBdr>
            <w:top w:val="none" w:sz="0" w:space="0" w:color="auto"/>
            <w:left w:val="none" w:sz="0" w:space="0" w:color="auto"/>
            <w:bottom w:val="none" w:sz="0" w:space="0" w:color="auto"/>
            <w:right w:val="none" w:sz="0" w:space="0" w:color="auto"/>
          </w:divBdr>
        </w:div>
        <w:div w:id="855773806">
          <w:marLeft w:val="0"/>
          <w:marRight w:val="0"/>
          <w:marTop w:val="0"/>
          <w:marBottom w:val="0"/>
          <w:divBdr>
            <w:top w:val="none" w:sz="0" w:space="0" w:color="auto"/>
            <w:left w:val="none" w:sz="0" w:space="0" w:color="auto"/>
            <w:bottom w:val="none" w:sz="0" w:space="0" w:color="auto"/>
            <w:right w:val="none" w:sz="0" w:space="0" w:color="auto"/>
          </w:divBdr>
        </w:div>
        <w:div w:id="11150463">
          <w:marLeft w:val="0"/>
          <w:marRight w:val="0"/>
          <w:marTop w:val="0"/>
          <w:marBottom w:val="0"/>
          <w:divBdr>
            <w:top w:val="none" w:sz="0" w:space="0" w:color="auto"/>
            <w:left w:val="none" w:sz="0" w:space="0" w:color="auto"/>
            <w:bottom w:val="none" w:sz="0" w:space="0" w:color="auto"/>
            <w:right w:val="none" w:sz="0" w:space="0" w:color="auto"/>
          </w:divBdr>
        </w:div>
        <w:div w:id="925386031">
          <w:marLeft w:val="0"/>
          <w:marRight w:val="0"/>
          <w:marTop w:val="0"/>
          <w:marBottom w:val="0"/>
          <w:divBdr>
            <w:top w:val="none" w:sz="0" w:space="0" w:color="auto"/>
            <w:left w:val="none" w:sz="0" w:space="0" w:color="auto"/>
            <w:bottom w:val="none" w:sz="0" w:space="0" w:color="auto"/>
            <w:right w:val="none" w:sz="0" w:space="0" w:color="auto"/>
          </w:divBdr>
        </w:div>
        <w:div w:id="1024015616">
          <w:marLeft w:val="0"/>
          <w:marRight w:val="0"/>
          <w:marTop w:val="0"/>
          <w:marBottom w:val="0"/>
          <w:divBdr>
            <w:top w:val="none" w:sz="0" w:space="0" w:color="auto"/>
            <w:left w:val="none" w:sz="0" w:space="0" w:color="auto"/>
            <w:bottom w:val="none" w:sz="0" w:space="0" w:color="auto"/>
            <w:right w:val="none" w:sz="0" w:space="0" w:color="auto"/>
          </w:divBdr>
        </w:div>
        <w:div w:id="1065494795">
          <w:marLeft w:val="0"/>
          <w:marRight w:val="0"/>
          <w:marTop w:val="0"/>
          <w:marBottom w:val="0"/>
          <w:divBdr>
            <w:top w:val="none" w:sz="0" w:space="0" w:color="auto"/>
            <w:left w:val="none" w:sz="0" w:space="0" w:color="auto"/>
            <w:bottom w:val="none" w:sz="0" w:space="0" w:color="auto"/>
            <w:right w:val="none" w:sz="0" w:space="0" w:color="auto"/>
          </w:divBdr>
        </w:div>
        <w:div w:id="426850895">
          <w:marLeft w:val="0"/>
          <w:marRight w:val="0"/>
          <w:marTop w:val="0"/>
          <w:marBottom w:val="0"/>
          <w:divBdr>
            <w:top w:val="none" w:sz="0" w:space="0" w:color="auto"/>
            <w:left w:val="none" w:sz="0" w:space="0" w:color="auto"/>
            <w:bottom w:val="none" w:sz="0" w:space="0" w:color="auto"/>
            <w:right w:val="none" w:sz="0" w:space="0" w:color="auto"/>
          </w:divBdr>
        </w:div>
        <w:div w:id="2082093208">
          <w:marLeft w:val="0"/>
          <w:marRight w:val="0"/>
          <w:marTop w:val="0"/>
          <w:marBottom w:val="0"/>
          <w:divBdr>
            <w:top w:val="none" w:sz="0" w:space="0" w:color="auto"/>
            <w:left w:val="none" w:sz="0" w:space="0" w:color="auto"/>
            <w:bottom w:val="none" w:sz="0" w:space="0" w:color="auto"/>
            <w:right w:val="none" w:sz="0" w:space="0" w:color="auto"/>
          </w:divBdr>
        </w:div>
        <w:div w:id="657542215">
          <w:marLeft w:val="0"/>
          <w:marRight w:val="0"/>
          <w:marTop w:val="0"/>
          <w:marBottom w:val="0"/>
          <w:divBdr>
            <w:top w:val="none" w:sz="0" w:space="0" w:color="auto"/>
            <w:left w:val="none" w:sz="0" w:space="0" w:color="auto"/>
            <w:bottom w:val="none" w:sz="0" w:space="0" w:color="auto"/>
            <w:right w:val="none" w:sz="0" w:space="0" w:color="auto"/>
          </w:divBdr>
        </w:div>
        <w:div w:id="1707636286">
          <w:marLeft w:val="0"/>
          <w:marRight w:val="0"/>
          <w:marTop w:val="0"/>
          <w:marBottom w:val="0"/>
          <w:divBdr>
            <w:top w:val="none" w:sz="0" w:space="0" w:color="auto"/>
            <w:left w:val="none" w:sz="0" w:space="0" w:color="auto"/>
            <w:bottom w:val="none" w:sz="0" w:space="0" w:color="auto"/>
            <w:right w:val="none" w:sz="0" w:space="0" w:color="auto"/>
          </w:divBdr>
        </w:div>
        <w:div w:id="1357194294">
          <w:marLeft w:val="0"/>
          <w:marRight w:val="0"/>
          <w:marTop w:val="0"/>
          <w:marBottom w:val="0"/>
          <w:divBdr>
            <w:top w:val="none" w:sz="0" w:space="0" w:color="auto"/>
            <w:left w:val="none" w:sz="0" w:space="0" w:color="auto"/>
            <w:bottom w:val="none" w:sz="0" w:space="0" w:color="auto"/>
            <w:right w:val="none" w:sz="0" w:space="0" w:color="auto"/>
          </w:divBdr>
        </w:div>
        <w:div w:id="973828508">
          <w:marLeft w:val="0"/>
          <w:marRight w:val="0"/>
          <w:marTop w:val="0"/>
          <w:marBottom w:val="0"/>
          <w:divBdr>
            <w:top w:val="none" w:sz="0" w:space="0" w:color="auto"/>
            <w:left w:val="none" w:sz="0" w:space="0" w:color="auto"/>
            <w:bottom w:val="none" w:sz="0" w:space="0" w:color="auto"/>
            <w:right w:val="none" w:sz="0" w:space="0" w:color="auto"/>
          </w:divBdr>
        </w:div>
        <w:div w:id="326326376">
          <w:marLeft w:val="0"/>
          <w:marRight w:val="0"/>
          <w:marTop w:val="0"/>
          <w:marBottom w:val="0"/>
          <w:divBdr>
            <w:top w:val="none" w:sz="0" w:space="0" w:color="auto"/>
            <w:left w:val="none" w:sz="0" w:space="0" w:color="auto"/>
            <w:bottom w:val="none" w:sz="0" w:space="0" w:color="auto"/>
            <w:right w:val="none" w:sz="0" w:space="0" w:color="auto"/>
          </w:divBdr>
        </w:div>
        <w:div w:id="819466997">
          <w:marLeft w:val="0"/>
          <w:marRight w:val="0"/>
          <w:marTop w:val="0"/>
          <w:marBottom w:val="0"/>
          <w:divBdr>
            <w:top w:val="none" w:sz="0" w:space="0" w:color="auto"/>
            <w:left w:val="none" w:sz="0" w:space="0" w:color="auto"/>
            <w:bottom w:val="none" w:sz="0" w:space="0" w:color="auto"/>
            <w:right w:val="none" w:sz="0" w:space="0" w:color="auto"/>
          </w:divBdr>
        </w:div>
        <w:div w:id="1452506435">
          <w:marLeft w:val="0"/>
          <w:marRight w:val="0"/>
          <w:marTop w:val="0"/>
          <w:marBottom w:val="0"/>
          <w:divBdr>
            <w:top w:val="none" w:sz="0" w:space="0" w:color="auto"/>
            <w:left w:val="none" w:sz="0" w:space="0" w:color="auto"/>
            <w:bottom w:val="none" w:sz="0" w:space="0" w:color="auto"/>
            <w:right w:val="none" w:sz="0" w:space="0" w:color="auto"/>
          </w:divBdr>
        </w:div>
        <w:div w:id="732509925">
          <w:marLeft w:val="0"/>
          <w:marRight w:val="0"/>
          <w:marTop w:val="0"/>
          <w:marBottom w:val="0"/>
          <w:divBdr>
            <w:top w:val="none" w:sz="0" w:space="0" w:color="auto"/>
            <w:left w:val="none" w:sz="0" w:space="0" w:color="auto"/>
            <w:bottom w:val="none" w:sz="0" w:space="0" w:color="auto"/>
            <w:right w:val="none" w:sz="0" w:space="0" w:color="auto"/>
          </w:divBdr>
        </w:div>
        <w:div w:id="1991518791">
          <w:marLeft w:val="0"/>
          <w:marRight w:val="0"/>
          <w:marTop w:val="0"/>
          <w:marBottom w:val="0"/>
          <w:divBdr>
            <w:top w:val="none" w:sz="0" w:space="0" w:color="auto"/>
            <w:left w:val="none" w:sz="0" w:space="0" w:color="auto"/>
            <w:bottom w:val="none" w:sz="0" w:space="0" w:color="auto"/>
            <w:right w:val="none" w:sz="0" w:space="0" w:color="auto"/>
          </w:divBdr>
        </w:div>
        <w:div w:id="1939169206">
          <w:marLeft w:val="0"/>
          <w:marRight w:val="0"/>
          <w:marTop w:val="0"/>
          <w:marBottom w:val="0"/>
          <w:divBdr>
            <w:top w:val="none" w:sz="0" w:space="0" w:color="auto"/>
            <w:left w:val="none" w:sz="0" w:space="0" w:color="auto"/>
            <w:bottom w:val="none" w:sz="0" w:space="0" w:color="auto"/>
            <w:right w:val="none" w:sz="0" w:space="0" w:color="auto"/>
          </w:divBdr>
        </w:div>
        <w:div w:id="1840348805">
          <w:marLeft w:val="0"/>
          <w:marRight w:val="0"/>
          <w:marTop w:val="0"/>
          <w:marBottom w:val="0"/>
          <w:divBdr>
            <w:top w:val="none" w:sz="0" w:space="0" w:color="auto"/>
            <w:left w:val="none" w:sz="0" w:space="0" w:color="auto"/>
            <w:bottom w:val="none" w:sz="0" w:space="0" w:color="auto"/>
            <w:right w:val="none" w:sz="0" w:space="0" w:color="auto"/>
          </w:divBdr>
        </w:div>
        <w:div w:id="1376156703">
          <w:marLeft w:val="0"/>
          <w:marRight w:val="0"/>
          <w:marTop w:val="0"/>
          <w:marBottom w:val="0"/>
          <w:divBdr>
            <w:top w:val="none" w:sz="0" w:space="0" w:color="auto"/>
            <w:left w:val="none" w:sz="0" w:space="0" w:color="auto"/>
            <w:bottom w:val="none" w:sz="0" w:space="0" w:color="auto"/>
            <w:right w:val="none" w:sz="0" w:space="0" w:color="auto"/>
          </w:divBdr>
        </w:div>
        <w:div w:id="1754353405">
          <w:marLeft w:val="0"/>
          <w:marRight w:val="0"/>
          <w:marTop w:val="0"/>
          <w:marBottom w:val="0"/>
          <w:divBdr>
            <w:top w:val="none" w:sz="0" w:space="0" w:color="auto"/>
            <w:left w:val="none" w:sz="0" w:space="0" w:color="auto"/>
            <w:bottom w:val="none" w:sz="0" w:space="0" w:color="auto"/>
            <w:right w:val="none" w:sz="0" w:space="0" w:color="auto"/>
          </w:divBdr>
        </w:div>
        <w:div w:id="1782144366">
          <w:marLeft w:val="0"/>
          <w:marRight w:val="0"/>
          <w:marTop w:val="0"/>
          <w:marBottom w:val="0"/>
          <w:divBdr>
            <w:top w:val="none" w:sz="0" w:space="0" w:color="auto"/>
            <w:left w:val="none" w:sz="0" w:space="0" w:color="auto"/>
            <w:bottom w:val="none" w:sz="0" w:space="0" w:color="auto"/>
            <w:right w:val="none" w:sz="0" w:space="0" w:color="auto"/>
          </w:divBdr>
        </w:div>
        <w:div w:id="1842043881">
          <w:marLeft w:val="0"/>
          <w:marRight w:val="0"/>
          <w:marTop w:val="0"/>
          <w:marBottom w:val="0"/>
          <w:divBdr>
            <w:top w:val="none" w:sz="0" w:space="0" w:color="auto"/>
            <w:left w:val="none" w:sz="0" w:space="0" w:color="auto"/>
            <w:bottom w:val="none" w:sz="0" w:space="0" w:color="auto"/>
            <w:right w:val="none" w:sz="0" w:space="0" w:color="auto"/>
          </w:divBdr>
        </w:div>
        <w:div w:id="329066633">
          <w:marLeft w:val="0"/>
          <w:marRight w:val="0"/>
          <w:marTop w:val="0"/>
          <w:marBottom w:val="0"/>
          <w:divBdr>
            <w:top w:val="none" w:sz="0" w:space="0" w:color="auto"/>
            <w:left w:val="none" w:sz="0" w:space="0" w:color="auto"/>
            <w:bottom w:val="none" w:sz="0" w:space="0" w:color="auto"/>
            <w:right w:val="none" w:sz="0" w:space="0" w:color="auto"/>
          </w:divBdr>
        </w:div>
        <w:div w:id="910578341">
          <w:marLeft w:val="0"/>
          <w:marRight w:val="0"/>
          <w:marTop w:val="0"/>
          <w:marBottom w:val="0"/>
          <w:divBdr>
            <w:top w:val="none" w:sz="0" w:space="0" w:color="auto"/>
            <w:left w:val="none" w:sz="0" w:space="0" w:color="auto"/>
            <w:bottom w:val="none" w:sz="0" w:space="0" w:color="auto"/>
            <w:right w:val="none" w:sz="0" w:space="0" w:color="auto"/>
          </w:divBdr>
        </w:div>
        <w:div w:id="827208879">
          <w:marLeft w:val="0"/>
          <w:marRight w:val="0"/>
          <w:marTop w:val="0"/>
          <w:marBottom w:val="0"/>
          <w:divBdr>
            <w:top w:val="none" w:sz="0" w:space="0" w:color="auto"/>
            <w:left w:val="none" w:sz="0" w:space="0" w:color="auto"/>
            <w:bottom w:val="none" w:sz="0" w:space="0" w:color="auto"/>
            <w:right w:val="none" w:sz="0" w:space="0" w:color="auto"/>
          </w:divBdr>
        </w:div>
        <w:div w:id="1190487490">
          <w:marLeft w:val="0"/>
          <w:marRight w:val="0"/>
          <w:marTop w:val="0"/>
          <w:marBottom w:val="0"/>
          <w:divBdr>
            <w:top w:val="none" w:sz="0" w:space="0" w:color="auto"/>
            <w:left w:val="none" w:sz="0" w:space="0" w:color="auto"/>
            <w:bottom w:val="none" w:sz="0" w:space="0" w:color="auto"/>
            <w:right w:val="none" w:sz="0" w:space="0" w:color="auto"/>
          </w:divBdr>
        </w:div>
        <w:div w:id="1901015552">
          <w:marLeft w:val="0"/>
          <w:marRight w:val="0"/>
          <w:marTop w:val="0"/>
          <w:marBottom w:val="0"/>
          <w:divBdr>
            <w:top w:val="none" w:sz="0" w:space="0" w:color="auto"/>
            <w:left w:val="none" w:sz="0" w:space="0" w:color="auto"/>
            <w:bottom w:val="none" w:sz="0" w:space="0" w:color="auto"/>
            <w:right w:val="none" w:sz="0" w:space="0" w:color="auto"/>
          </w:divBdr>
        </w:div>
        <w:div w:id="979305189">
          <w:marLeft w:val="0"/>
          <w:marRight w:val="0"/>
          <w:marTop w:val="0"/>
          <w:marBottom w:val="0"/>
          <w:divBdr>
            <w:top w:val="none" w:sz="0" w:space="0" w:color="auto"/>
            <w:left w:val="none" w:sz="0" w:space="0" w:color="auto"/>
            <w:bottom w:val="none" w:sz="0" w:space="0" w:color="auto"/>
            <w:right w:val="none" w:sz="0" w:space="0" w:color="auto"/>
          </w:divBdr>
        </w:div>
        <w:div w:id="541406636">
          <w:marLeft w:val="0"/>
          <w:marRight w:val="0"/>
          <w:marTop w:val="0"/>
          <w:marBottom w:val="0"/>
          <w:divBdr>
            <w:top w:val="none" w:sz="0" w:space="0" w:color="auto"/>
            <w:left w:val="none" w:sz="0" w:space="0" w:color="auto"/>
            <w:bottom w:val="none" w:sz="0" w:space="0" w:color="auto"/>
            <w:right w:val="none" w:sz="0" w:space="0" w:color="auto"/>
          </w:divBdr>
        </w:div>
        <w:div w:id="778915401">
          <w:marLeft w:val="0"/>
          <w:marRight w:val="0"/>
          <w:marTop w:val="0"/>
          <w:marBottom w:val="0"/>
          <w:divBdr>
            <w:top w:val="none" w:sz="0" w:space="0" w:color="auto"/>
            <w:left w:val="none" w:sz="0" w:space="0" w:color="auto"/>
            <w:bottom w:val="none" w:sz="0" w:space="0" w:color="auto"/>
            <w:right w:val="none" w:sz="0" w:space="0" w:color="auto"/>
          </w:divBdr>
        </w:div>
        <w:div w:id="1974603035">
          <w:marLeft w:val="0"/>
          <w:marRight w:val="0"/>
          <w:marTop w:val="0"/>
          <w:marBottom w:val="0"/>
          <w:divBdr>
            <w:top w:val="none" w:sz="0" w:space="0" w:color="auto"/>
            <w:left w:val="none" w:sz="0" w:space="0" w:color="auto"/>
            <w:bottom w:val="none" w:sz="0" w:space="0" w:color="auto"/>
            <w:right w:val="none" w:sz="0" w:space="0" w:color="auto"/>
          </w:divBdr>
        </w:div>
        <w:div w:id="1339889355">
          <w:marLeft w:val="0"/>
          <w:marRight w:val="0"/>
          <w:marTop w:val="0"/>
          <w:marBottom w:val="0"/>
          <w:divBdr>
            <w:top w:val="none" w:sz="0" w:space="0" w:color="auto"/>
            <w:left w:val="none" w:sz="0" w:space="0" w:color="auto"/>
            <w:bottom w:val="none" w:sz="0" w:space="0" w:color="auto"/>
            <w:right w:val="none" w:sz="0" w:space="0" w:color="auto"/>
          </w:divBdr>
        </w:div>
        <w:div w:id="2004963583">
          <w:marLeft w:val="0"/>
          <w:marRight w:val="0"/>
          <w:marTop w:val="0"/>
          <w:marBottom w:val="0"/>
          <w:divBdr>
            <w:top w:val="none" w:sz="0" w:space="0" w:color="auto"/>
            <w:left w:val="none" w:sz="0" w:space="0" w:color="auto"/>
            <w:bottom w:val="none" w:sz="0" w:space="0" w:color="auto"/>
            <w:right w:val="none" w:sz="0" w:space="0" w:color="auto"/>
          </w:divBdr>
        </w:div>
        <w:div w:id="1775049430">
          <w:marLeft w:val="0"/>
          <w:marRight w:val="0"/>
          <w:marTop w:val="0"/>
          <w:marBottom w:val="0"/>
          <w:divBdr>
            <w:top w:val="none" w:sz="0" w:space="0" w:color="auto"/>
            <w:left w:val="none" w:sz="0" w:space="0" w:color="auto"/>
            <w:bottom w:val="none" w:sz="0" w:space="0" w:color="auto"/>
            <w:right w:val="none" w:sz="0" w:space="0" w:color="auto"/>
          </w:divBdr>
        </w:div>
        <w:div w:id="308704246">
          <w:marLeft w:val="0"/>
          <w:marRight w:val="0"/>
          <w:marTop w:val="0"/>
          <w:marBottom w:val="0"/>
          <w:divBdr>
            <w:top w:val="none" w:sz="0" w:space="0" w:color="auto"/>
            <w:left w:val="none" w:sz="0" w:space="0" w:color="auto"/>
            <w:bottom w:val="none" w:sz="0" w:space="0" w:color="auto"/>
            <w:right w:val="none" w:sz="0" w:space="0" w:color="auto"/>
          </w:divBdr>
        </w:div>
        <w:div w:id="1181430956">
          <w:marLeft w:val="0"/>
          <w:marRight w:val="0"/>
          <w:marTop w:val="0"/>
          <w:marBottom w:val="0"/>
          <w:divBdr>
            <w:top w:val="none" w:sz="0" w:space="0" w:color="auto"/>
            <w:left w:val="none" w:sz="0" w:space="0" w:color="auto"/>
            <w:bottom w:val="none" w:sz="0" w:space="0" w:color="auto"/>
            <w:right w:val="none" w:sz="0" w:space="0" w:color="auto"/>
          </w:divBdr>
        </w:div>
        <w:div w:id="1209076346">
          <w:marLeft w:val="0"/>
          <w:marRight w:val="0"/>
          <w:marTop w:val="0"/>
          <w:marBottom w:val="0"/>
          <w:divBdr>
            <w:top w:val="none" w:sz="0" w:space="0" w:color="auto"/>
            <w:left w:val="none" w:sz="0" w:space="0" w:color="auto"/>
            <w:bottom w:val="none" w:sz="0" w:space="0" w:color="auto"/>
            <w:right w:val="none" w:sz="0" w:space="0" w:color="auto"/>
          </w:divBdr>
        </w:div>
        <w:div w:id="1997610999">
          <w:marLeft w:val="0"/>
          <w:marRight w:val="0"/>
          <w:marTop w:val="0"/>
          <w:marBottom w:val="0"/>
          <w:divBdr>
            <w:top w:val="none" w:sz="0" w:space="0" w:color="auto"/>
            <w:left w:val="none" w:sz="0" w:space="0" w:color="auto"/>
            <w:bottom w:val="none" w:sz="0" w:space="0" w:color="auto"/>
            <w:right w:val="none" w:sz="0" w:space="0" w:color="auto"/>
          </w:divBdr>
        </w:div>
        <w:div w:id="1193231151">
          <w:marLeft w:val="0"/>
          <w:marRight w:val="0"/>
          <w:marTop w:val="0"/>
          <w:marBottom w:val="0"/>
          <w:divBdr>
            <w:top w:val="none" w:sz="0" w:space="0" w:color="auto"/>
            <w:left w:val="none" w:sz="0" w:space="0" w:color="auto"/>
            <w:bottom w:val="none" w:sz="0" w:space="0" w:color="auto"/>
            <w:right w:val="none" w:sz="0" w:space="0" w:color="auto"/>
          </w:divBdr>
        </w:div>
        <w:div w:id="284585026">
          <w:marLeft w:val="0"/>
          <w:marRight w:val="0"/>
          <w:marTop w:val="0"/>
          <w:marBottom w:val="0"/>
          <w:divBdr>
            <w:top w:val="none" w:sz="0" w:space="0" w:color="auto"/>
            <w:left w:val="none" w:sz="0" w:space="0" w:color="auto"/>
            <w:bottom w:val="none" w:sz="0" w:space="0" w:color="auto"/>
            <w:right w:val="none" w:sz="0" w:space="0" w:color="auto"/>
          </w:divBdr>
        </w:div>
        <w:div w:id="1406106532">
          <w:marLeft w:val="0"/>
          <w:marRight w:val="0"/>
          <w:marTop w:val="0"/>
          <w:marBottom w:val="0"/>
          <w:divBdr>
            <w:top w:val="none" w:sz="0" w:space="0" w:color="auto"/>
            <w:left w:val="none" w:sz="0" w:space="0" w:color="auto"/>
            <w:bottom w:val="none" w:sz="0" w:space="0" w:color="auto"/>
            <w:right w:val="none" w:sz="0" w:space="0" w:color="auto"/>
          </w:divBdr>
        </w:div>
        <w:div w:id="1919436322">
          <w:marLeft w:val="0"/>
          <w:marRight w:val="0"/>
          <w:marTop w:val="0"/>
          <w:marBottom w:val="0"/>
          <w:divBdr>
            <w:top w:val="none" w:sz="0" w:space="0" w:color="auto"/>
            <w:left w:val="none" w:sz="0" w:space="0" w:color="auto"/>
            <w:bottom w:val="none" w:sz="0" w:space="0" w:color="auto"/>
            <w:right w:val="none" w:sz="0" w:space="0" w:color="auto"/>
          </w:divBdr>
        </w:div>
        <w:div w:id="702749315">
          <w:marLeft w:val="0"/>
          <w:marRight w:val="0"/>
          <w:marTop w:val="0"/>
          <w:marBottom w:val="0"/>
          <w:divBdr>
            <w:top w:val="none" w:sz="0" w:space="0" w:color="auto"/>
            <w:left w:val="none" w:sz="0" w:space="0" w:color="auto"/>
            <w:bottom w:val="none" w:sz="0" w:space="0" w:color="auto"/>
            <w:right w:val="none" w:sz="0" w:space="0" w:color="auto"/>
          </w:divBdr>
        </w:div>
        <w:div w:id="307175305">
          <w:marLeft w:val="0"/>
          <w:marRight w:val="0"/>
          <w:marTop w:val="0"/>
          <w:marBottom w:val="0"/>
          <w:divBdr>
            <w:top w:val="none" w:sz="0" w:space="0" w:color="auto"/>
            <w:left w:val="none" w:sz="0" w:space="0" w:color="auto"/>
            <w:bottom w:val="none" w:sz="0" w:space="0" w:color="auto"/>
            <w:right w:val="none" w:sz="0" w:space="0" w:color="auto"/>
          </w:divBdr>
        </w:div>
        <w:div w:id="1641879014">
          <w:marLeft w:val="0"/>
          <w:marRight w:val="0"/>
          <w:marTop w:val="0"/>
          <w:marBottom w:val="0"/>
          <w:divBdr>
            <w:top w:val="none" w:sz="0" w:space="0" w:color="auto"/>
            <w:left w:val="none" w:sz="0" w:space="0" w:color="auto"/>
            <w:bottom w:val="none" w:sz="0" w:space="0" w:color="auto"/>
            <w:right w:val="none" w:sz="0" w:space="0" w:color="auto"/>
          </w:divBdr>
        </w:div>
        <w:div w:id="625161895">
          <w:marLeft w:val="0"/>
          <w:marRight w:val="0"/>
          <w:marTop w:val="0"/>
          <w:marBottom w:val="0"/>
          <w:divBdr>
            <w:top w:val="none" w:sz="0" w:space="0" w:color="auto"/>
            <w:left w:val="none" w:sz="0" w:space="0" w:color="auto"/>
            <w:bottom w:val="none" w:sz="0" w:space="0" w:color="auto"/>
            <w:right w:val="none" w:sz="0" w:space="0" w:color="auto"/>
          </w:divBdr>
        </w:div>
        <w:div w:id="918490623">
          <w:marLeft w:val="0"/>
          <w:marRight w:val="0"/>
          <w:marTop w:val="0"/>
          <w:marBottom w:val="0"/>
          <w:divBdr>
            <w:top w:val="none" w:sz="0" w:space="0" w:color="auto"/>
            <w:left w:val="none" w:sz="0" w:space="0" w:color="auto"/>
            <w:bottom w:val="none" w:sz="0" w:space="0" w:color="auto"/>
            <w:right w:val="none" w:sz="0" w:space="0" w:color="auto"/>
          </w:divBdr>
        </w:div>
        <w:div w:id="1885562377">
          <w:marLeft w:val="0"/>
          <w:marRight w:val="0"/>
          <w:marTop w:val="0"/>
          <w:marBottom w:val="0"/>
          <w:divBdr>
            <w:top w:val="none" w:sz="0" w:space="0" w:color="auto"/>
            <w:left w:val="none" w:sz="0" w:space="0" w:color="auto"/>
            <w:bottom w:val="none" w:sz="0" w:space="0" w:color="auto"/>
            <w:right w:val="none" w:sz="0" w:space="0" w:color="auto"/>
          </w:divBdr>
        </w:div>
        <w:div w:id="2111772766">
          <w:marLeft w:val="0"/>
          <w:marRight w:val="0"/>
          <w:marTop w:val="0"/>
          <w:marBottom w:val="0"/>
          <w:divBdr>
            <w:top w:val="none" w:sz="0" w:space="0" w:color="auto"/>
            <w:left w:val="none" w:sz="0" w:space="0" w:color="auto"/>
            <w:bottom w:val="none" w:sz="0" w:space="0" w:color="auto"/>
            <w:right w:val="none" w:sz="0" w:space="0" w:color="auto"/>
          </w:divBdr>
        </w:div>
        <w:div w:id="1548179143">
          <w:marLeft w:val="0"/>
          <w:marRight w:val="0"/>
          <w:marTop w:val="0"/>
          <w:marBottom w:val="0"/>
          <w:divBdr>
            <w:top w:val="none" w:sz="0" w:space="0" w:color="auto"/>
            <w:left w:val="none" w:sz="0" w:space="0" w:color="auto"/>
            <w:bottom w:val="none" w:sz="0" w:space="0" w:color="auto"/>
            <w:right w:val="none" w:sz="0" w:space="0" w:color="auto"/>
          </w:divBdr>
        </w:div>
        <w:div w:id="552621611">
          <w:marLeft w:val="0"/>
          <w:marRight w:val="0"/>
          <w:marTop w:val="0"/>
          <w:marBottom w:val="0"/>
          <w:divBdr>
            <w:top w:val="none" w:sz="0" w:space="0" w:color="auto"/>
            <w:left w:val="none" w:sz="0" w:space="0" w:color="auto"/>
            <w:bottom w:val="none" w:sz="0" w:space="0" w:color="auto"/>
            <w:right w:val="none" w:sz="0" w:space="0" w:color="auto"/>
          </w:divBdr>
        </w:div>
        <w:div w:id="1444422259">
          <w:marLeft w:val="0"/>
          <w:marRight w:val="0"/>
          <w:marTop w:val="0"/>
          <w:marBottom w:val="0"/>
          <w:divBdr>
            <w:top w:val="none" w:sz="0" w:space="0" w:color="auto"/>
            <w:left w:val="none" w:sz="0" w:space="0" w:color="auto"/>
            <w:bottom w:val="none" w:sz="0" w:space="0" w:color="auto"/>
            <w:right w:val="none" w:sz="0" w:space="0" w:color="auto"/>
          </w:divBdr>
        </w:div>
        <w:div w:id="569772707">
          <w:marLeft w:val="0"/>
          <w:marRight w:val="0"/>
          <w:marTop w:val="0"/>
          <w:marBottom w:val="0"/>
          <w:divBdr>
            <w:top w:val="none" w:sz="0" w:space="0" w:color="auto"/>
            <w:left w:val="none" w:sz="0" w:space="0" w:color="auto"/>
            <w:bottom w:val="none" w:sz="0" w:space="0" w:color="auto"/>
            <w:right w:val="none" w:sz="0" w:space="0" w:color="auto"/>
          </w:divBdr>
        </w:div>
        <w:div w:id="417144319">
          <w:marLeft w:val="0"/>
          <w:marRight w:val="0"/>
          <w:marTop w:val="0"/>
          <w:marBottom w:val="0"/>
          <w:divBdr>
            <w:top w:val="none" w:sz="0" w:space="0" w:color="auto"/>
            <w:left w:val="none" w:sz="0" w:space="0" w:color="auto"/>
            <w:bottom w:val="none" w:sz="0" w:space="0" w:color="auto"/>
            <w:right w:val="none" w:sz="0" w:space="0" w:color="auto"/>
          </w:divBdr>
        </w:div>
        <w:div w:id="1143473431">
          <w:marLeft w:val="0"/>
          <w:marRight w:val="0"/>
          <w:marTop w:val="0"/>
          <w:marBottom w:val="0"/>
          <w:divBdr>
            <w:top w:val="none" w:sz="0" w:space="0" w:color="auto"/>
            <w:left w:val="none" w:sz="0" w:space="0" w:color="auto"/>
            <w:bottom w:val="none" w:sz="0" w:space="0" w:color="auto"/>
            <w:right w:val="none" w:sz="0" w:space="0" w:color="auto"/>
          </w:divBdr>
        </w:div>
        <w:div w:id="1523666727">
          <w:marLeft w:val="0"/>
          <w:marRight w:val="0"/>
          <w:marTop w:val="0"/>
          <w:marBottom w:val="0"/>
          <w:divBdr>
            <w:top w:val="none" w:sz="0" w:space="0" w:color="auto"/>
            <w:left w:val="none" w:sz="0" w:space="0" w:color="auto"/>
            <w:bottom w:val="none" w:sz="0" w:space="0" w:color="auto"/>
            <w:right w:val="none" w:sz="0" w:space="0" w:color="auto"/>
          </w:divBdr>
        </w:div>
        <w:div w:id="406348845">
          <w:marLeft w:val="0"/>
          <w:marRight w:val="0"/>
          <w:marTop w:val="0"/>
          <w:marBottom w:val="0"/>
          <w:divBdr>
            <w:top w:val="none" w:sz="0" w:space="0" w:color="auto"/>
            <w:left w:val="none" w:sz="0" w:space="0" w:color="auto"/>
            <w:bottom w:val="none" w:sz="0" w:space="0" w:color="auto"/>
            <w:right w:val="none" w:sz="0" w:space="0" w:color="auto"/>
          </w:divBdr>
        </w:div>
        <w:div w:id="964577823">
          <w:marLeft w:val="0"/>
          <w:marRight w:val="0"/>
          <w:marTop w:val="0"/>
          <w:marBottom w:val="0"/>
          <w:divBdr>
            <w:top w:val="none" w:sz="0" w:space="0" w:color="auto"/>
            <w:left w:val="none" w:sz="0" w:space="0" w:color="auto"/>
            <w:bottom w:val="none" w:sz="0" w:space="0" w:color="auto"/>
            <w:right w:val="none" w:sz="0" w:space="0" w:color="auto"/>
          </w:divBdr>
        </w:div>
        <w:div w:id="793325656">
          <w:marLeft w:val="0"/>
          <w:marRight w:val="0"/>
          <w:marTop w:val="0"/>
          <w:marBottom w:val="0"/>
          <w:divBdr>
            <w:top w:val="none" w:sz="0" w:space="0" w:color="auto"/>
            <w:left w:val="none" w:sz="0" w:space="0" w:color="auto"/>
            <w:bottom w:val="none" w:sz="0" w:space="0" w:color="auto"/>
            <w:right w:val="none" w:sz="0" w:space="0" w:color="auto"/>
          </w:divBdr>
        </w:div>
        <w:div w:id="1011224755">
          <w:marLeft w:val="0"/>
          <w:marRight w:val="0"/>
          <w:marTop w:val="0"/>
          <w:marBottom w:val="0"/>
          <w:divBdr>
            <w:top w:val="none" w:sz="0" w:space="0" w:color="auto"/>
            <w:left w:val="none" w:sz="0" w:space="0" w:color="auto"/>
            <w:bottom w:val="none" w:sz="0" w:space="0" w:color="auto"/>
            <w:right w:val="none" w:sz="0" w:space="0" w:color="auto"/>
          </w:divBdr>
        </w:div>
        <w:div w:id="770511593">
          <w:marLeft w:val="0"/>
          <w:marRight w:val="0"/>
          <w:marTop w:val="0"/>
          <w:marBottom w:val="0"/>
          <w:divBdr>
            <w:top w:val="none" w:sz="0" w:space="0" w:color="auto"/>
            <w:left w:val="none" w:sz="0" w:space="0" w:color="auto"/>
            <w:bottom w:val="none" w:sz="0" w:space="0" w:color="auto"/>
            <w:right w:val="none" w:sz="0" w:space="0" w:color="auto"/>
          </w:divBdr>
        </w:div>
        <w:div w:id="1863399930">
          <w:marLeft w:val="0"/>
          <w:marRight w:val="0"/>
          <w:marTop w:val="0"/>
          <w:marBottom w:val="0"/>
          <w:divBdr>
            <w:top w:val="none" w:sz="0" w:space="0" w:color="auto"/>
            <w:left w:val="none" w:sz="0" w:space="0" w:color="auto"/>
            <w:bottom w:val="none" w:sz="0" w:space="0" w:color="auto"/>
            <w:right w:val="none" w:sz="0" w:space="0" w:color="auto"/>
          </w:divBdr>
        </w:div>
        <w:div w:id="856626861">
          <w:marLeft w:val="0"/>
          <w:marRight w:val="0"/>
          <w:marTop w:val="0"/>
          <w:marBottom w:val="0"/>
          <w:divBdr>
            <w:top w:val="none" w:sz="0" w:space="0" w:color="auto"/>
            <w:left w:val="none" w:sz="0" w:space="0" w:color="auto"/>
            <w:bottom w:val="none" w:sz="0" w:space="0" w:color="auto"/>
            <w:right w:val="none" w:sz="0" w:space="0" w:color="auto"/>
          </w:divBdr>
        </w:div>
        <w:div w:id="1904483659">
          <w:marLeft w:val="0"/>
          <w:marRight w:val="0"/>
          <w:marTop w:val="0"/>
          <w:marBottom w:val="0"/>
          <w:divBdr>
            <w:top w:val="none" w:sz="0" w:space="0" w:color="auto"/>
            <w:left w:val="none" w:sz="0" w:space="0" w:color="auto"/>
            <w:bottom w:val="none" w:sz="0" w:space="0" w:color="auto"/>
            <w:right w:val="none" w:sz="0" w:space="0" w:color="auto"/>
          </w:divBdr>
        </w:div>
        <w:div w:id="1354846804">
          <w:marLeft w:val="0"/>
          <w:marRight w:val="0"/>
          <w:marTop w:val="0"/>
          <w:marBottom w:val="0"/>
          <w:divBdr>
            <w:top w:val="none" w:sz="0" w:space="0" w:color="auto"/>
            <w:left w:val="none" w:sz="0" w:space="0" w:color="auto"/>
            <w:bottom w:val="none" w:sz="0" w:space="0" w:color="auto"/>
            <w:right w:val="none" w:sz="0" w:space="0" w:color="auto"/>
          </w:divBdr>
        </w:div>
        <w:div w:id="2099522546">
          <w:marLeft w:val="0"/>
          <w:marRight w:val="0"/>
          <w:marTop w:val="0"/>
          <w:marBottom w:val="0"/>
          <w:divBdr>
            <w:top w:val="none" w:sz="0" w:space="0" w:color="auto"/>
            <w:left w:val="none" w:sz="0" w:space="0" w:color="auto"/>
            <w:bottom w:val="none" w:sz="0" w:space="0" w:color="auto"/>
            <w:right w:val="none" w:sz="0" w:space="0" w:color="auto"/>
          </w:divBdr>
        </w:div>
        <w:div w:id="146408287">
          <w:marLeft w:val="0"/>
          <w:marRight w:val="0"/>
          <w:marTop w:val="0"/>
          <w:marBottom w:val="0"/>
          <w:divBdr>
            <w:top w:val="none" w:sz="0" w:space="0" w:color="auto"/>
            <w:left w:val="none" w:sz="0" w:space="0" w:color="auto"/>
            <w:bottom w:val="none" w:sz="0" w:space="0" w:color="auto"/>
            <w:right w:val="none" w:sz="0" w:space="0" w:color="auto"/>
          </w:divBdr>
        </w:div>
        <w:div w:id="1869219933">
          <w:marLeft w:val="0"/>
          <w:marRight w:val="0"/>
          <w:marTop w:val="0"/>
          <w:marBottom w:val="0"/>
          <w:divBdr>
            <w:top w:val="none" w:sz="0" w:space="0" w:color="auto"/>
            <w:left w:val="none" w:sz="0" w:space="0" w:color="auto"/>
            <w:bottom w:val="none" w:sz="0" w:space="0" w:color="auto"/>
            <w:right w:val="none" w:sz="0" w:space="0" w:color="auto"/>
          </w:divBdr>
        </w:div>
        <w:div w:id="1659649616">
          <w:marLeft w:val="0"/>
          <w:marRight w:val="0"/>
          <w:marTop w:val="0"/>
          <w:marBottom w:val="0"/>
          <w:divBdr>
            <w:top w:val="none" w:sz="0" w:space="0" w:color="auto"/>
            <w:left w:val="none" w:sz="0" w:space="0" w:color="auto"/>
            <w:bottom w:val="none" w:sz="0" w:space="0" w:color="auto"/>
            <w:right w:val="none" w:sz="0" w:space="0" w:color="auto"/>
          </w:divBdr>
        </w:div>
        <w:div w:id="414782590">
          <w:marLeft w:val="0"/>
          <w:marRight w:val="0"/>
          <w:marTop w:val="0"/>
          <w:marBottom w:val="0"/>
          <w:divBdr>
            <w:top w:val="none" w:sz="0" w:space="0" w:color="auto"/>
            <w:left w:val="none" w:sz="0" w:space="0" w:color="auto"/>
            <w:bottom w:val="none" w:sz="0" w:space="0" w:color="auto"/>
            <w:right w:val="none" w:sz="0" w:space="0" w:color="auto"/>
          </w:divBdr>
        </w:div>
        <w:div w:id="679509752">
          <w:marLeft w:val="0"/>
          <w:marRight w:val="0"/>
          <w:marTop w:val="0"/>
          <w:marBottom w:val="0"/>
          <w:divBdr>
            <w:top w:val="none" w:sz="0" w:space="0" w:color="auto"/>
            <w:left w:val="none" w:sz="0" w:space="0" w:color="auto"/>
            <w:bottom w:val="none" w:sz="0" w:space="0" w:color="auto"/>
            <w:right w:val="none" w:sz="0" w:space="0" w:color="auto"/>
          </w:divBdr>
        </w:div>
        <w:div w:id="407266213">
          <w:marLeft w:val="0"/>
          <w:marRight w:val="0"/>
          <w:marTop w:val="0"/>
          <w:marBottom w:val="0"/>
          <w:divBdr>
            <w:top w:val="none" w:sz="0" w:space="0" w:color="auto"/>
            <w:left w:val="none" w:sz="0" w:space="0" w:color="auto"/>
            <w:bottom w:val="none" w:sz="0" w:space="0" w:color="auto"/>
            <w:right w:val="none" w:sz="0" w:space="0" w:color="auto"/>
          </w:divBdr>
        </w:div>
        <w:div w:id="1552037753">
          <w:marLeft w:val="0"/>
          <w:marRight w:val="0"/>
          <w:marTop w:val="0"/>
          <w:marBottom w:val="0"/>
          <w:divBdr>
            <w:top w:val="none" w:sz="0" w:space="0" w:color="auto"/>
            <w:left w:val="none" w:sz="0" w:space="0" w:color="auto"/>
            <w:bottom w:val="none" w:sz="0" w:space="0" w:color="auto"/>
            <w:right w:val="none" w:sz="0" w:space="0" w:color="auto"/>
          </w:divBdr>
        </w:div>
        <w:div w:id="673457112">
          <w:marLeft w:val="0"/>
          <w:marRight w:val="0"/>
          <w:marTop w:val="0"/>
          <w:marBottom w:val="0"/>
          <w:divBdr>
            <w:top w:val="none" w:sz="0" w:space="0" w:color="auto"/>
            <w:left w:val="none" w:sz="0" w:space="0" w:color="auto"/>
            <w:bottom w:val="none" w:sz="0" w:space="0" w:color="auto"/>
            <w:right w:val="none" w:sz="0" w:space="0" w:color="auto"/>
          </w:divBdr>
        </w:div>
        <w:div w:id="803691873">
          <w:marLeft w:val="0"/>
          <w:marRight w:val="0"/>
          <w:marTop w:val="0"/>
          <w:marBottom w:val="0"/>
          <w:divBdr>
            <w:top w:val="none" w:sz="0" w:space="0" w:color="auto"/>
            <w:left w:val="none" w:sz="0" w:space="0" w:color="auto"/>
            <w:bottom w:val="none" w:sz="0" w:space="0" w:color="auto"/>
            <w:right w:val="none" w:sz="0" w:space="0" w:color="auto"/>
          </w:divBdr>
        </w:div>
        <w:div w:id="1776752554">
          <w:marLeft w:val="0"/>
          <w:marRight w:val="0"/>
          <w:marTop w:val="0"/>
          <w:marBottom w:val="0"/>
          <w:divBdr>
            <w:top w:val="none" w:sz="0" w:space="0" w:color="auto"/>
            <w:left w:val="none" w:sz="0" w:space="0" w:color="auto"/>
            <w:bottom w:val="none" w:sz="0" w:space="0" w:color="auto"/>
            <w:right w:val="none" w:sz="0" w:space="0" w:color="auto"/>
          </w:divBdr>
        </w:div>
        <w:div w:id="1605503362">
          <w:marLeft w:val="0"/>
          <w:marRight w:val="0"/>
          <w:marTop w:val="0"/>
          <w:marBottom w:val="0"/>
          <w:divBdr>
            <w:top w:val="none" w:sz="0" w:space="0" w:color="auto"/>
            <w:left w:val="none" w:sz="0" w:space="0" w:color="auto"/>
            <w:bottom w:val="none" w:sz="0" w:space="0" w:color="auto"/>
            <w:right w:val="none" w:sz="0" w:space="0" w:color="auto"/>
          </w:divBdr>
        </w:div>
        <w:div w:id="1141001490">
          <w:marLeft w:val="0"/>
          <w:marRight w:val="0"/>
          <w:marTop w:val="0"/>
          <w:marBottom w:val="0"/>
          <w:divBdr>
            <w:top w:val="none" w:sz="0" w:space="0" w:color="auto"/>
            <w:left w:val="none" w:sz="0" w:space="0" w:color="auto"/>
            <w:bottom w:val="none" w:sz="0" w:space="0" w:color="auto"/>
            <w:right w:val="none" w:sz="0" w:space="0" w:color="auto"/>
          </w:divBdr>
        </w:div>
        <w:div w:id="1038974599">
          <w:marLeft w:val="0"/>
          <w:marRight w:val="0"/>
          <w:marTop w:val="0"/>
          <w:marBottom w:val="0"/>
          <w:divBdr>
            <w:top w:val="none" w:sz="0" w:space="0" w:color="auto"/>
            <w:left w:val="none" w:sz="0" w:space="0" w:color="auto"/>
            <w:bottom w:val="none" w:sz="0" w:space="0" w:color="auto"/>
            <w:right w:val="none" w:sz="0" w:space="0" w:color="auto"/>
          </w:divBdr>
        </w:div>
        <w:div w:id="985400728">
          <w:marLeft w:val="0"/>
          <w:marRight w:val="0"/>
          <w:marTop w:val="0"/>
          <w:marBottom w:val="0"/>
          <w:divBdr>
            <w:top w:val="none" w:sz="0" w:space="0" w:color="auto"/>
            <w:left w:val="none" w:sz="0" w:space="0" w:color="auto"/>
            <w:bottom w:val="none" w:sz="0" w:space="0" w:color="auto"/>
            <w:right w:val="none" w:sz="0" w:space="0" w:color="auto"/>
          </w:divBdr>
        </w:div>
        <w:div w:id="886187301">
          <w:marLeft w:val="0"/>
          <w:marRight w:val="0"/>
          <w:marTop w:val="0"/>
          <w:marBottom w:val="0"/>
          <w:divBdr>
            <w:top w:val="none" w:sz="0" w:space="0" w:color="auto"/>
            <w:left w:val="none" w:sz="0" w:space="0" w:color="auto"/>
            <w:bottom w:val="none" w:sz="0" w:space="0" w:color="auto"/>
            <w:right w:val="none" w:sz="0" w:space="0" w:color="auto"/>
          </w:divBdr>
        </w:div>
        <w:div w:id="366412831">
          <w:marLeft w:val="0"/>
          <w:marRight w:val="0"/>
          <w:marTop w:val="0"/>
          <w:marBottom w:val="0"/>
          <w:divBdr>
            <w:top w:val="none" w:sz="0" w:space="0" w:color="auto"/>
            <w:left w:val="none" w:sz="0" w:space="0" w:color="auto"/>
            <w:bottom w:val="none" w:sz="0" w:space="0" w:color="auto"/>
            <w:right w:val="none" w:sz="0" w:space="0" w:color="auto"/>
          </w:divBdr>
        </w:div>
        <w:div w:id="469371320">
          <w:marLeft w:val="0"/>
          <w:marRight w:val="0"/>
          <w:marTop w:val="0"/>
          <w:marBottom w:val="0"/>
          <w:divBdr>
            <w:top w:val="none" w:sz="0" w:space="0" w:color="auto"/>
            <w:left w:val="none" w:sz="0" w:space="0" w:color="auto"/>
            <w:bottom w:val="none" w:sz="0" w:space="0" w:color="auto"/>
            <w:right w:val="none" w:sz="0" w:space="0" w:color="auto"/>
          </w:divBdr>
        </w:div>
        <w:div w:id="1831600448">
          <w:marLeft w:val="0"/>
          <w:marRight w:val="0"/>
          <w:marTop w:val="0"/>
          <w:marBottom w:val="0"/>
          <w:divBdr>
            <w:top w:val="none" w:sz="0" w:space="0" w:color="auto"/>
            <w:left w:val="none" w:sz="0" w:space="0" w:color="auto"/>
            <w:bottom w:val="none" w:sz="0" w:space="0" w:color="auto"/>
            <w:right w:val="none" w:sz="0" w:space="0" w:color="auto"/>
          </w:divBdr>
        </w:div>
        <w:div w:id="48699111">
          <w:marLeft w:val="0"/>
          <w:marRight w:val="0"/>
          <w:marTop w:val="0"/>
          <w:marBottom w:val="0"/>
          <w:divBdr>
            <w:top w:val="none" w:sz="0" w:space="0" w:color="auto"/>
            <w:left w:val="none" w:sz="0" w:space="0" w:color="auto"/>
            <w:bottom w:val="none" w:sz="0" w:space="0" w:color="auto"/>
            <w:right w:val="none" w:sz="0" w:space="0" w:color="auto"/>
          </w:divBdr>
        </w:div>
        <w:div w:id="796948208">
          <w:marLeft w:val="0"/>
          <w:marRight w:val="0"/>
          <w:marTop w:val="0"/>
          <w:marBottom w:val="0"/>
          <w:divBdr>
            <w:top w:val="none" w:sz="0" w:space="0" w:color="auto"/>
            <w:left w:val="none" w:sz="0" w:space="0" w:color="auto"/>
            <w:bottom w:val="none" w:sz="0" w:space="0" w:color="auto"/>
            <w:right w:val="none" w:sz="0" w:space="0" w:color="auto"/>
          </w:divBdr>
        </w:div>
        <w:div w:id="1883832722">
          <w:marLeft w:val="0"/>
          <w:marRight w:val="0"/>
          <w:marTop w:val="0"/>
          <w:marBottom w:val="0"/>
          <w:divBdr>
            <w:top w:val="none" w:sz="0" w:space="0" w:color="auto"/>
            <w:left w:val="none" w:sz="0" w:space="0" w:color="auto"/>
            <w:bottom w:val="none" w:sz="0" w:space="0" w:color="auto"/>
            <w:right w:val="none" w:sz="0" w:space="0" w:color="auto"/>
          </w:divBdr>
        </w:div>
        <w:div w:id="1133788260">
          <w:marLeft w:val="0"/>
          <w:marRight w:val="0"/>
          <w:marTop w:val="0"/>
          <w:marBottom w:val="0"/>
          <w:divBdr>
            <w:top w:val="none" w:sz="0" w:space="0" w:color="auto"/>
            <w:left w:val="none" w:sz="0" w:space="0" w:color="auto"/>
            <w:bottom w:val="none" w:sz="0" w:space="0" w:color="auto"/>
            <w:right w:val="none" w:sz="0" w:space="0" w:color="auto"/>
          </w:divBdr>
        </w:div>
        <w:div w:id="1592277063">
          <w:marLeft w:val="0"/>
          <w:marRight w:val="0"/>
          <w:marTop w:val="0"/>
          <w:marBottom w:val="0"/>
          <w:divBdr>
            <w:top w:val="none" w:sz="0" w:space="0" w:color="auto"/>
            <w:left w:val="none" w:sz="0" w:space="0" w:color="auto"/>
            <w:bottom w:val="none" w:sz="0" w:space="0" w:color="auto"/>
            <w:right w:val="none" w:sz="0" w:space="0" w:color="auto"/>
          </w:divBdr>
        </w:div>
        <w:div w:id="196897302">
          <w:marLeft w:val="0"/>
          <w:marRight w:val="0"/>
          <w:marTop w:val="0"/>
          <w:marBottom w:val="0"/>
          <w:divBdr>
            <w:top w:val="none" w:sz="0" w:space="0" w:color="auto"/>
            <w:left w:val="none" w:sz="0" w:space="0" w:color="auto"/>
            <w:bottom w:val="none" w:sz="0" w:space="0" w:color="auto"/>
            <w:right w:val="none" w:sz="0" w:space="0" w:color="auto"/>
          </w:divBdr>
        </w:div>
        <w:div w:id="7798963">
          <w:marLeft w:val="0"/>
          <w:marRight w:val="0"/>
          <w:marTop w:val="0"/>
          <w:marBottom w:val="0"/>
          <w:divBdr>
            <w:top w:val="none" w:sz="0" w:space="0" w:color="auto"/>
            <w:left w:val="none" w:sz="0" w:space="0" w:color="auto"/>
            <w:bottom w:val="none" w:sz="0" w:space="0" w:color="auto"/>
            <w:right w:val="none" w:sz="0" w:space="0" w:color="auto"/>
          </w:divBdr>
        </w:div>
        <w:div w:id="1480803127">
          <w:marLeft w:val="0"/>
          <w:marRight w:val="0"/>
          <w:marTop w:val="0"/>
          <w:marBottom w:val="0"/>
          <w:divBdr>
            <w:top w:val="none" w:sz="0" w:space="0" w:color="auto"/>
            <w:left w:val="none" w:sz="0" w:space="0" w:color="auto"/>
            <w:bottom w:val="none" w:sz="0" w:space="0" w:color="auto"/>
            <w:right w:val="none" w:sz="0" w:space="0" w:color="auto"/>
          </w:divBdr>
        </w:div>
        <w:div w:id="815411731">
          <w:marLeft w:val="0"/>
          <w:marRight w:val="0"/>
          <w:marTop w:val="0"/>
          <w:marBottom w:val="0"/>
          <w:divBdr>
            <w:top w:val="none" w:sz="0" w:space="0" w:color="auto"/>
            <w:left w:val="none" w:sz="0" w:space="0" w:color="auto"/>
            <w:bottom w:val="none" w:sz="0" w:space="0" w:color="auto"/>
            <w:right w:val="none" w:sz="0" w:space="0" w:color="auto"/>
          </w:divBdr>
        </w:div>
        <w:div w:id="347565506">
          <w:marLeft w:val="0"/>
          <w:marRight w:val="0"/>
          <w:marTop w:val="0"/>
          <w:marBottom w:val="0"/>
          <w:divBdr>
            <w:top w:val="none" w:sz="0" w:space="0" w:color="auto"/>
            <w:left w:val="none" w:sz="0" w:space="0" w:color="auto"/>
            <w:bottom w:val="none" w:sz="0" w:space="0" w:color="auto"/>
            <w:right w:val="none" w:sz="0" w:space="0" w:color="auto"/>
          </w:divBdr>
        </w:div>
        <w:div w:id="1699237167">
          <w:marLeft w:val="0"/>
          <w:marRight w:val="0"/>
          <w:marTop w:val="0"/>
          <w:marBottom w:val="0"/>
          <w:divBdr>
            <w:top w:val="none" w:sz="0" w:space="0" w:color="auto"/>
            <w:left w:val="none" w:sz="0" w:space="0" w:color="auto"/>
            <w:bottom w:val="none" w:sz="0" w:space="0" w:color="auto"/>
            <w:right w:val="none" w:sz="0" w:space="0" w:color="auto"/>
          </w:divBdr>
        </w:div>
        <w:div w:id="444010227">
          <w:marLeft w:val="0"/>
          <w:marRight w:val="0"/>
          <w:marTop w:val="0"/>
          <w:marBottom w:val="0"/>
          <w:divBdr>
            <w:top w:val="none" w:sz="0" w:space="0" w:color="auto"/>
            <w:left w:val="none" w:sz="0" w:space="0" w:color="auto"/>
            <w:bottom w:val="none" w:sz="0" w:space="0" w:color="auto"/>
            <w:right w:val="none" w:sz="0" w:space="0" w:color="auto"/>
          </w:divBdr>
        </w:div>
        <w:div w:id="34163423">
          <w:marLeft w:val="0"/>
          <w:marRight w:val="0"/>
          <w:marTop w:val="0"/>
          <w:marBottom w:val="0"/>
          <w:divBdr>
            <w:top w:val="none" w:sz="0" w:space="0" w:color="auto"/>
            <w:left w:val="none" w:sz="0" w:space="0" w:color="auto"/>
            <w:bottom w:val="none" w:sz="0" w:space="0" w:color="auto"/>
            <w:right w:val="none" w:sz="0" w:space="0" w:color="auto"/>
          </w:divBdr>
        </w:div>
        <w:div w:id="2082369342">
          <w:marLeft w:val="0"/>
          <w:marRight w:val="0"/>
          <w:marTop w:val="0"/>
          <w:marBottom w:val="0"/>
          <w:divBdr>
            <w:top w:val="none" w:sz="0" w:space="0" w:color="auto"/>
            <w:left w:val="none" w:sz="0" w:space="0" w:color="auto"/>
            <w:bottom w:val="none" w:sz="0" w:space="0" w:color="auto"/>
            <w:right w:val="none" w:sz="0" w:space="0" w:color="auto"/>
          </w:divBdr>
        </w:div>
        <w:div w:id="1123039533">
          <w:marLeft w:val="0"/>
          <w:marRight w:val="0"/>
          <w:marTop w:val="0"/>
          <w:marBottom w:val="0"/>
          <w:divBdr>
            <w:top w:val="none" w:sz="0" w:space="0" w:color="auto"/>
            <w:left w:val="none" w:sz="0" w:space="0" w:color="auto"/>
            <w:bottom w:val="none" w:sz="0" w:space="0" w:color="auto"/>
            <w:right w:val="none" w:sz="0" w:space="0" w:color="auto"/>
          </w:divBdr>
        </w:div>
        <w:div w:id="2083865031">
          <w:marLeft w:val="0"/>
          <w:marRight w:val="0"/>
          <w:marTop w:val="0"/>
          <w:marBottom w:val="0"/>
          <w:divBdr>
            <w:top w:val="none" w:sz="0" w:space="0" w:color="auto"/>
            <w:left w:val="none" w:sz="0" w:space="0" w:color="auto"/>
            <w:bottom w:val="none" w:sz="0" w:space="0" w:color="auto"/>
            <w:right w:val="none" w:sz="0" w:space="0" w:color="auto"/>
          </w:divBdr>
        </w:div>
        <w:div w:id="65536084">
          <w:marLeft w:val="0"/>
          <w:marRight w:val="0"/>
          <w:marTop w:val="0"/>
          <w:marBottom w:val="0"/>
          <w:divBdr>
            <w:top w:val="none" w:sz="0" w:space="0" w:color="auto"/>
            <w:left w:val="none" w:sz="0" w:space="0" w:color="auto"/>
            <w:bottom w:val="none" w:sz="0" w:space="0" w:color="auto"/>
            <w:right w:val="none" w:sz="0" w:space="0" w:color="auto"/>
          </w:divBdr>
        </w:div>
        <w:div w:id="415513871">
          <w:marLeft w:val="0"/>
          <w:marRight w:val="0"/>
          <w:marTop w:val="0"/>
          <w:marBottom w:val="0"/>
          <w:divBdr>
            <w:top w:val="none" w:sz="0" w:space="0" w:color="auto"/>
            <w:left w:val="none" w:sz="0" w:space="0" w:color="auto"/>
            <w:bottom w:val="none" w:sz="0" w:space="0" w:color="auto"/>
            <w:right w:val="none" w:sz="0" w:space="0" w:color="auto"/>
          </w:divBdr>
        </w:div>
        <w:div w:id="40060785">
          <w:marLeft w:val="0"/>
          <w:marRight w:val="0"/>
          <w:marTop w:val="0"/>
          <w:marBottom w:val="0"/>
          <w:divBdr>
            <w:top w:val="none" w:sz="0" w:space="0" w:color="auto"/>
            <w:left w:val="none" w:sz="0" w:space="0" w:color="auto"/>
            <w:bottom w:val="none" w:sz="0" w:space="0" w:color="auto"/>
            <w:right w:val="none" w:sz="0" w:space="0" w:color="auto"/>
          </w:divBdr>
        </w:div>
        <w:div w:id="1282297163">
          <w:marLeft w:val="0"/>
          <w:marRight w:val="0"/>
          <w:marTop w:val="0"/>
          <w:marBottom w:val="0"/>
          <w:divBdr>
            <w:top w:val="none" w:sz="0" w:space="0" w:color="auto"/>
            <w:left w:val="none" w:sz="0" w:space="0" w:color="auto"/>
            <w:bottom w:val="none" w:sz="0" w:space="0" w:color="auto"/>
            <w:right w:val="none" w:sz="0" w:space="0" w:color="auto"/>
          </w:divBdr>
        </w:div>
        <w:div w:id="1109663115">
          <w:marLeft w:val="0"/>
          <w:marRight w:val="0"/>
          <w:marTop w:val="0"/>
          <w:marBottom w:val="0"/>
          <w:divBdr>
            <w:top w:val="none" w:sz="0" w:space="0" w:color="auto"/>
            <w:left w:val="none" w:sz="0" w:space="0" w:color="auto"/>
            <w:bottom w:val="none" w:sz="0" w:space="0" w:color="auto"/>
            <w:right w:val="none" w:sz="0" w:space="0" w:color="auto"/>
          </w:divBdr>
        </w:div>
        <w:div w:id="2106920298">
          <w:marLeft w:val="0"/>
          <w:marRight w:val="0"/>
          <w:marTop w:val="0"/>
          <w:marBottom w:val="0"/>
          <w:divBdr>
            <w:top w:val="none" w:sz="0" w:space="0" w:color="auto"/>
            <w:left w:val="none" w:sz="0" w:space="0" w:color="auto"/>
            <w:bottom w:val="none" w:sz="0" w:space="0" w:color="auto"/>
            <w:right w:val="none" w:sz="0" w:space="0" w:color="auto"/>
          </w:divBdr>
        </w:div>
        <w:div w:id="535579353">
          <w:marLeft w:val="0"/>
          <w:marRight w:val="0"/>
          <w:marTop w:val="0"/>
          <w:marBottom w:val="0"/>
          <w:divBdr>
            <w:top w:val="none" w:sz="0" w:space="0" w:color="auto"/>
            <w:left w:val="none" w:sz="0" w:space="0" w:color="auto"/>
            <w:bottom w:val="none" w:sz="0" w:space="0" w:color="auto"/>
            <w:right w:val="none" w:sz="0" w:space="0" w:color="auto"/>
          </w:divBdr>
        </w:div>
        <w:div w:id="403601340">
          <w:marLeft w:val="0"/>
          <w:marRight w:val="0"/>
          <w:marTop w:val="0"/>
          <w:marBottom w:val="0"/>
          <w:divBdr>
            <w:top w:val="none" w:sz="0" w:space="0" w:color="auto"/>
            <w:left w:val="none" w:sz="0" w:space="0" w:color="auto"/>
            <w:bottom w:val="none" w:sz="0" w:space="0" w:color="auto"/>
            <w:right w:val="none" w:sz="0" w:space="0" w:color="auto"/>
          </w:divBdr>
        </w:div>
        <w:div w:id="420107657">
          <w:marLeft w:val="0"/>
          <w:marRight w:val="0"/>
          <w:marTop w:val="0"/>
          <w:marBottom w:val="0"/>
          <w:divBdr>
            <w:top w:val="none" w:sz="0" w:space="0" w:color="auto"/>
            <w:left w:val="none" w:sz="0" w:space="0" w:color="auto"/>
            <w:bottom w:val="none" w:sz="0" w:space="0" w:color="auto"/>
            <w:right w:val="none" w:sz="0" w:space="0" w:color="auto"/>
          </w:divBdr>
        </w:div>
        <w:div w:id="452335506">
          <w:marLeft w:val="0"/>
          <w:marRight w:val="0"/>
          <w:marTop w:val="0"/>
          <w:marBottom w:val="0"/>
          <w:divBdr>
            <w:top w:val="none" w:sz="0" w:space="0" w:color="auto"/>
            <w:left w:val="none" w:sz="0" w:space="0" w:color="auto"/>
            <w:bottom w:val="none" w:sz="0" w:space="0" w:color="auto"/>
            <w:right w:val="none" w:sz="0" w:space="0" w:color="auto"/>
          </w:divBdr>
        </w:div>
        <w:div w:id="1403258144">
          <w:marLeft w:val="0"/>
          <w:marRight w:val="0"/>
          <w:marTop w:val="0"/>
          <w:marBottom w:val="0"/>
          <w:divBdr>
            <w:top w:val="none" w:sz="0" w:space="0" w:color="auto"/>
            <w:left w:val="none" w:sz="0" w:space="0" w:color="auto"/>
            <w:bottom w:val="none" w:sz="0" w:space="0" w:color="auto"/>
            <w:right w:val="none" w:sz="0" w:space="0" w:color="auto"/>
          </w:divBdr>
        </w:div>
        <w:div w:id="551111159">
          <w:marLeft w:val="0"/>
          <w:marRight w:val="0"/>
          <w:marTop w:val="0"/>
          <w:marBottom w:val="0"/>
          <w:divBdr>
            <w:top w:val="none" w:sz="0" w:space="0" w:color="auto"/>
            <w:left w:val="none" w:sz="0" w:space="0" w:color="auto"/>
            <w:bottom w:val="none" w:sz="0" w:space="0" w:color="auto"/>
            <w:right w:val="none" w:sz="0" w:space="0" w:color="auto"/>
          </w:divBdr>
        </w:div>
        <w:div w:id="922641498">
          <w:marLeft w:val="0"/>
          <w:marRight w:val="0"/>
          <w:marTop w:val="0"/>
          <w:marBottom w:val="0"/>
          <w:divBdr>
            <w:top w:val="none" w:sz="0" w:space="0" w:color="auto"/>
            <w:left w:val="none" w:sz="0" w:space="0" w:color="auto"/>
            <w:bottom w:val="none" w:sz="0" w:space="0" w:color="auto"/>
            <w:right w:val="none" w:sz="0" w:space="0" w:color="auto"/>
          </w:divBdr>
        </w:div>
        <w:div w:id="2017997420">
          <w:marLeft w:val="0"/>
          <w:marRight w:val="0"/>
          <w:marTop w:val="0"/>
          <w:marBottom w:val="0"/>
          <w:divBdr>
            <w:top w:val="none" w:sz="0" w:space="0" w:color="auto"/>
            <w:left w:val="none" w:sz="0" w:space="0" w:color="auto"/>
            <w:bottom w:val="none" w:sz="0" w:space="0" w:color="auto"/>
            <w:right w:val="none" w:sz="0" w:space="0" w:color="auto"/>
          </w:divBdr>
        </w:div>
        <w:div w:id="1709375870">
          <w:marLeft w:val="0"/>
          <w:marRight w:val="0"/>
          <w:marTop w:val="0"/>
          <w:marBottom w:val="0"/>
          <w:divBdr>
            <w:top w:val="none" w:sz="0" w:space="0" w:color="auto"/>
            <w:left w:val="none" w:sz="0" w:space="0" w:color="auto"/>
            <w:bottom w:val="none" w:sz="0" w:space="0" w:color="auto"/>
            <w:right w:val="none" w:sz="0" w:space="0" w:color="auto"/>
          </w:divBdr>
        </w:div>
        <w:div w:id="978072141">
          <w:marLeft w:val="0"/>
          <w:marRight w:val="0"/>
          <w:marTop w:val="0"/>
          <w:marBottom w:val="0"/>
          <w:divBdr>
            <w:top w:val="none" w:sz="0" w:space="0" w:color="auto"/>
            <w:left w:val="none" w:sz="0" w:space="0" w:color="auto"/>
            <w:bottom w:val="none" w:sz="0" w:space="0" w:color="auto"/>
            <w:right w:val="none" w:sz="0" w:space="0" w:color="auto"/>
          </w:divBdr>
        </w:div>
        <w:div w:id="1394933847">
          <w:marLeft w:val="0"/>
          <w:marRight w:val="0"/>
          <w:marTop w:val="0"/>
          <w:marBottom w:val="0"/>
          <w:divBdr>
            <w:top w:val="none" w:sz="0" w:space="0" w:color="auto"/>
            <w:left w:val="none" w:sz="0" w:space="0" w:color="auto"/>
            <w:bottom w:val="none" w:sz="0" w:space="0" w:color="auto"/>
            <w:right w:val="none" w:sz="0" w:space="0" w:color="auto"/>
          </w:divBdr>
        </w:div>
        <w:div w:id="309404543">
          <w:marLeft w:val="0"/>
          <w:marRight w:val="0"/>
          <w:marTop w:val="0"/>
          <w:marBottom w:val="0"/>
          <w:divBdr>
            <w:top w:val="none" w:sz="0" w:space="0" w:color="auto"/>
            <w:left w:val="none" w:sz="0" w:space="0" w:color="auto"/>
            <w:bottom w:val="none" w:sz="0" w:space="0" w:color="auto"/>
            <w:right w:val="none" w:sz="0" w:space="0" w:color="auto"/>
          </w:divBdr>
        </w:div>
        <w:div w:id="1584757899">
          <w:marLeft w:val="0"/>
          <w:marRight w:val="0"/>
          <w:marTop w:val="0"/>
          <w:marBottom w:val="0"/>
          <w:divBdr>
            <w:top w:val="none" w:sz="0" w:space="0" w:color="auto"/>
            <w:left w:val="none" w:sz="0" w:space="0" w:color="auto"/>
            <w:bottom w:val="none" w:sz="0" w:space="0" w:color="auto"/>
            <w:right w:val="none" w:sz="0" w:space="0" w:color="auto"/>
          </w:divBdr>
        </w:div>
        <w:div w:id="383677542">
          <w:marLeft w:val="0"/>
          <w:marRight w:val="0"/>
          <w:marTop w:val="0"/>
          <w:marBottom w:val="0"/>
          <w:divBdr>
            <w:top w:val="none" w:sz="0" w:space="0" w:color="auto"/>
            <w:left w:val="none" w:sz="0" w:space="0" w:color="auto"/>
            <w:bottom w:val="none" w:sz="0" w:space="0" w:color="auto"/>
            <w:right w:val="none" w:sz="0" w:space="0" w:color="auto"/>
          </w:divBdr>
        </w:div>
        <w:div w:id="606159203">
          <w:marLeft w:val="0"/>
          <w:marRight w:val="0"/>
          <w:marTop w:val="0"/>
          <w:marBottom w:val="0"/>
          <w:divBdr>
            <w:top w:val="none" w:sz="0" w:space="0" w:color="auto"/>
            <w:left w:val="none" w:sz="0" w:space="0" w:color="auto"/>
            <w:bottom w:val="none" w:sz="0" w:space="0" w:color="auto"/>
            <w:right w:val="none" w:sz="0" w:space="0" w:color="auto"/>
          </w:divBdr>
        </w:div>
        <w:div w:id="69230119">
          <w:marLeft w:val="0"/>
          <w:marRight w:val="0"/>
          <w:marTop w:val="0"/>
          <w:marBottom w:val="0"/>
          <w:divBdr>
            <w:top w:val="none" w:sz="0" w:space="0" w:color="auto"/>
            <w:left w:val="none" w:sz="0" w:space="0" w:color="auto"/>
            <w:bottom w:val="none" w:sz="0" w:space="0" w:color="auto"/>
            <w:right w:val="none" w:sz="0" w:space="0" w:color="auto"/>
          </w:divBdr>
        </w:div>
        <w:div w:id="617179437">
          <w:marLeft w:val="0"/>
          <w:marRight w:val="0"/>
          <w:marTop w:val="0"/>
          <w:marBottom w:val="0"/>
          <w:divBdr>
            <w:top w:val="none" w:sz="0" w:space="0" w:color="auto"/>
            <w:left w:val="none" w:sz="0" w:space="0" w:color="auto"/>
            <w:bottom w:val="none" w:sz="0" w:space="0" w:color="auto"/>
            <w:right w:val="none" w:sz="0" w:space="0" w:color="auto"/>
          </w:divBdr>
        </w:div>
        <w:div w:id="35082645">
          <w:marLeft w:val="0"/>
          <w:marRight w:val="0"/>
          <w:marTop w:val="0"/>
          <w:marBottom w:val="0"/>
          <w:divBdr>
            <w:top w:val="none" w:sz="0" w:space="0" w:color="auto"/>
            <w:left w:val="none" w:sz="0" w:space="0" w:color="auto"/>
            <w:bottom w:val="none" w:sz="0" w:space="0" w:color="auto"/>
            <w:right w:val="none" w:sz="0" w:space="0" w:color="auto"/>
          </w:divBdr>
        </w:div>
        <w:div w:id="1684475746">
          <w:marLeft w:val="0"/>
          <w:marRight w:val="0"/>
          <w:marTop w:val="0"/>
          <w:marBottom w:val="0"/>
          <w:divBdr>
            <w:top w:val="none" w:sz="0" w:space="0" w:color="auto"/>
            <w:left w:val="none" w:sz="0" w:space="0" w:color="auto"/>
            <w:bottom w:val="none" w:sz="0" w:space="0" w:color="auto"/>
            <w:right w:val="none" w:sz="0" w:space="0" w:color="auto"/>
          </w:divBdr>
        </w:div>
        <w:div w:id="491798276">
          <w:marLeft w:val="0"/>
          <w:marRight w:val="0"/>
          <w:marTop w:val="0"/>
          <w:marBottom w:val="0"/>
          <w:divBdr>
            <w:top w:val="none" w:sz="0" w:space="0" w:color="auto"/>
            <w:left w:val="none" w:sz="0" w:space="0" w:color="auto"/>
            <w:bottom w:val="none" w:sz="0" w:space="0" w:color="auto"/>
            <w:right w:val="none" w:sz="0" w:space="0" w:color="auto"/>
          </w:divBdr>
        </w:div>
        <w:div w:id="93670320">
          <w:marLeft w:val="0"/>
          <w:marRight w:val="0"/>
          <w:marTop w:val="0"/>
          <w:marBottom w:val="0"/>
          <w:divBdr>
            <w:top w:val="none" w:sz="0" w:space="0" w:color="auto"/>
            <w:left w:val="none" w:sz="0" w:space="0" w:color="auto"/>
            <w:bottom w:val="none" w:sz="0" w:space="0" w:color="auto"/>
            <w:right w:val="none" w:sz="0" w:space="0" w:color="auto"/>
          </w:divBdr>
        </w:div>
        <w:div w:id="1269894353">
          <w:marLeft w:val="0"/>
          <w:marRight w:val="0"/>
          <w:marTop w:val="0"/>
          <w:marBottom w:val="0"/>
          <w:divBdr>
            <w:top w:val="none" w:sz="0" w:space="0" w:color="auto"/>
            <w:left w:val="none" w:sz="0" w:space="0" w:color="auto"/>
            <w:bottom w:val="none" w:sz="0" w:space="0" w:color="auto"/>
            <w:right w:val="none" w:sz="0" w:space="0" w:color="auto"/>
          </w:divBdr>
        </w:div>
        <w:div w:id="1000084563">
          <w:marLeft w:val="0"/>
          <w:marRight w:val="0"/>
          <w:marTop w:val="0"/>
          <w:marBottom w:val="0"/>
          <w:divBdr>
            <w:top w:val="none" w:sz="0" w:space="0" w:color="auto"/>
            <w:left w:val="none" w:sz="0" w:space="0" w:color="auto"/>
            <w:bottom w:val="none" w:sz="0" w:space="0" w:color="auto"/>
            <w:right w:val="none" w:sz="0" w:space="0" w:color="auto"/>
          </w:divBdr>
        </w:div>
        <w:div w:id="1391269877">
          <w:marLeft w:val="0"/>
          <w:marRight w:val="0"/>
          <w:marTop w:val="0"/>
          <w:marBottom w:val="0"/>
          <w:divBdr>
            <w:top w:val="none" w:sz="0" w:space="0" w:color="auto"/>
            <w:left w:val="none" w:sz="0" w:space="0" w:color="auto"/>
            <w:bottom w:val="none" w:sz="0" w:space="0" w:color="auto"/>
            <w:right w:val="none" w:sz="0" w:space="0" w:color="auto"/>
          </w:divBdr>
        </w:div>
        <w:div w:id="359087292">
          <w:marLeft w:val="0"/>
          <w:marRight w:val="0"/>
          <w:marTop w:val="0"/>
          <w:marBottom w:val="0"/>
          <w:divBdr>
            <w:top w:val="none" w:sz="0" w:space="0" w:color="auto"/>
            <w:left w:val="none" w:sz="0" w:space="0" w:color="auto"/>
            <w:bottom w:val="none" w:sz="0" w:space="0" w:color="auto"/>
            <w:right w:val="none" w:sz="0" w:space="0" w:color="auto"/>
          </w:divBdr>
        </w:div>
        <w:div w:id="477572279">
          <w:marLeft w:val="0"/>
          <w:marRight w:val="0"/>
          <w:marTop w:val="0"/>
          <w:marBottom w:val="0"/>
          <w:divBdr>
            <w:top w:val="none" w:sz="0" w:space="0" w:color="auto"/>
            <w:left w:val="none" w:sz="0" w:space="0" w:color="auto"/>
            <w:bottom w:val="none" w:sz="0" w:space="0" w:color="auto"/>
            <w:right w:val="none" w:sz="0" w:space="0" w:color="auto"/>
          </w:divBdr>
        </w:div>
        <w:div w:id="1981693468">
          <w:marLeft w:val="0"/>
          <w:marRight w:val="0"/>
          <w:marTop w:val="0"/>
          <w:marBottom w:val="0"/>
          <w:divBdr>
            <w:top w:val="none" w:sz="0" w:space="0" w:color="auto"/>
            <w:left w:val="none" w:sz="0" w:space="0" w:color="auto"/>
            <w:bottom w:val="none" w:sz="0" w:space="0" w:color="auto"/>
            <w:right w:val="none" w:sz="0" w:space="0" w:color="auto"/>
          </w:divBdr>
        </w:div>
        <w:div w:id="1090010384">
          <w:marLeft w:val="0"/>
          <w:marRight w:val="0"/>
          <w:marTop w:val="0"/>
          <w:marBottom w:val="0"/>
          <w:divBdr>
            <w:top w:val="none" w:sz="0" w:space="0" w:color="auto"/>
            <w:left w:val="none" w:sz="0" w:space="0" w:color="auto"/>
            <w:bottom w:val="none" w:sz="0" w:space="0" w:color="auto"/>
            <w:right w:val="none" w:sz="0" w:space="0" w:color="auto"/>
          </w:divBdr>
        </w:div>
        <w:div w:id="813793080">
          <w:marLeft w:val="0"/>
          <w:marRight w:val="0"/>
          <w:marTop w:val="0"/>
          <w:marBottom w:val="0"/>
          <w:divBdr>
            <w:top w:val="none" w:sz="0" w:space="0" w:color="auto"/>
            <w:left w:val="none" w:sz="0" w:space="0" w:color="auto"/>
            <w:bottom w:val="none" w:sz="0" w:space="0" w:color="auto"/>
            <w:right w:val="none" w:sz="0" w:space="0" w:color="auto"/>
          </w:divBdr>
        </w:div>
        <w:div w:id="745882217">
          <w:marLeft w:val="0"/>
          <w:marRight w:val="0"/>
          <w:marTop w:val="0"/>
          <w:marBottom w:val="0"/>
          <w:divBdr>
            <w:top w:val="none" w:sz="0" w:space="0" w:color="auto"/>
            <w:left w:val="none" w:sz="0" w:space="0" w:color="auto"/>
            <w:bottom w:val="none" w:sz="0" w:space="0" w:color="auto"/>
            <w:right w:val="none" w:sz="0" w:space="0" w:color="auto"/>
          </w:divBdr>
        </w:div>
        <w:div w:id="1285621748">
          <w:marLeft w:val="0"/>
          <w:marRight w:val="0"/>
          <w:marTop w:val="0"/>
          <w:marBottom w:val="0"/>
          <w:divBdr>
            <w:top w:val="none" w:sz="0" w:space="0" w:color="auto"/>
            <w:left w:val="none" w:sz="0" w:space="0" w:color="auto"/>
            <w:bottom w:val="none" w:sz="0" w:space="0" w:color="auto"/>
            <w:right w:val="none" w:sz="0" w:space="0" w:color="auto"/>
          </w:divBdr>
        </w:div>
        <w:div w:id="433719372">
          <w:marLeft w:val="0"/>
          <w:marRight w:val="0"/>
          <w:marTop w:val="0"/>
          <w:marBottom w:val="0"/>
          <w:divBdr>
            <w:top w:val="none" w:sz="0" w:space="0" w:color="auto"/>
            <w:left w:val="none" w:sz="0" w:space="0" w:color="auto"/>
            <w:bottom w:val="none" w:sz="0" w:space="0" w:color="auto"/>
            <w:right w:val="none" w:sz="0" w:space="0" w:color="auto"/>
          </w:divBdr>
        </w:div>
        <w:div w:id="1390500382">
          <w:marLeft w:val="0"/>
          <w:marRight w:val="0"/>
          <w:marTop w:val="0"/>
          <w:marBottom w:val="0"/>
          <w:divBdr>
            <w:top w:val="none" w:sz="0" w:space="0" w:color="auto"/>
            <w:left w:val="none" w:sz="0" w:space="0" w:color="auto"/>
            <w:bottom w:val="none" w:sz="0" w:space="0" w:color="auto"/>
            <w:right w:val="none" w:sz="0" w:space="0" w:color="auto"/>
          </w:divBdr>
        </w:div>
        <w:div w:id="1221986712">
          <w:marLeft w:val="0"/>
          <w:marRight w:val="0"/>
          <w:marTop w:val="0"/>
          <w:marBottom w:val="0"/>
          <w:divBdr>
            <w:top w:val="none" w:sz="0" w:space="0" w:color="auto"/>
            <w:left w:val="none" w:sz="0" w:space="0" w:color="auto"/>
            <w:bottom w:val="none" w:sz="0" w:space="0" w:color="auto"/>
            <w:right w:val="none" w:sz="0" w:space="0" w:color="auto"/>
          </w:divBdr>
        </w:div>
        <w:div w:id="163739837">
          <w:marLeft w:val="0"/>
          <w:marRight w:val="0"/>
          <w:marTop w:val="0"/>
          <w:marBottom w:val="0"/>
          <w:divBdr>
            <w:top w:val="none" w:sz="0" w:space="0" w:color="auto"/>
            <w:left w:val="none" w:sz="0" w:space="0" w:color="auto"/>
            <w:bottom w:val="none" w:sz="0" w:space="0" w:color="auto"/>
            <w:right w:val="none" w:sz="0" w:space="0" w:color="auto"/>
          </w:divBdr>
        </w:div>
        <w:div w:id="322976931">
          <w:marLeft w:val="0"/>
          <w:marRight w:val="0"/>
          <w:marTop w:val="0"/>
          <w:marBottom w:val="0"/>
          <w:divBdr>
            <w:top w:val="none" w:sz="0" w:space="0" w:color="auto"/>
            <w:left w:val="none" w:sz="0" w:space="0" w:color="auto"/>
            <w:bottom w:val="none" w:sz="0" w:space="0" w:color="auto"/>
            <w:right w:val="none" w:sz="0" w:space="0" w:color="auto"/>
          </w:divBdr>
        </w:div>
        <w:div w:id="1155220774">
          <w:marLeft w:val="0"/>
          <w:marRight w:val="0"/>
          <w:marTop w:val="0"/>
          <w:marBottom w:val="0"/>
          <w:divBdr>
            <w:top w:val="none" w:sz="0" w:space="0" w:color="auto"/>
            <w:left w:val="none" w:sz="0" w:space="0" w:color="auto"/>
            <w:bottom w:val="none" w:sz="0" w:space="0" w:color="auto"/>
            <w:right w:val="none" w:sz="0" w:space="0" w:color="auto"/>
          </w:divBdr>
        </w:div>
        <w:div w:id="1346441110">
          <w:marLeft w:val="0"/>
          <w:marRight w:val="0"/>
          <w:marTop w:val="0"/>
          <w:marBottom w:val="0"/>
          <w:divBdr>
            <w:top w:val="none" w:sz="0" w:space="0" w:color="auto"/>
            <w:left w:val="none" w:sz="0" w:space="0" w:color="auto"/>
            <w:bottom w:val="none" w:sz="0" w:space="0" w:color="auto"/>
            <w:right w:val="none" w:sz="0" w:space="0" w:color="auto"/>
          </w:divBdr>
        </w:div>
        <w:div w:id="1745302283">
          <w:marLeft w:val="0"/>
          <w:marRight w:val="0"/>
          <w:marTop w:val="0"/>
          <w:marBottom w:val="0"/>
          <w:divBdr>
            <w:top w:val="none" w:sz="0" w:space="0" w:color="auto"/>
            <w:left w:val="none" w:sz="0" w:space="0" w:color="auto"/>
            <w:bottom w:val="none" w:sz="0" w:space="0" w:color="auto"/>
            <w:right w:val="none" w:sz="0" w:space="0" w:color="auto"/>
          </w:divBdr>
        </w:div>
        <w:div w:id="1136801328">
          <w:marLeft w:val="0"/>
          <w:marRight w:val="0"/>
          <w:marTop w:val="0"/>
          <w:marBottom w:val="0"/>
          <w:divBdr>
            <w:top w:val="none" w:sz="0" w:space="0" w:color="auto"/>
            <w:left w:val="none" w:sz="0" w:space="0" w:color="auto"/>
            <w:bottom w:val="none" w:sz="0" w:space="0" w:color="auto"/>
            <w:right w:val="none" w:sz="0" w:space="0" w:color="auto"/>
          </w:divBdr>
        </w:div>
        <w:div w:id="2041661990">
          <w:marLeft w:val="0"/>
          <w:marRight w:val="0"/>
          <w:marTop w:val="0"/>
          <w:marBottom w:val="0"/>
          <w:divBdr>
            <w:top w:val="none" w:sz="0" w:space="0" w:color="auto"/>
            <w:left w:val="none" w:sz="0" w:space="0" w:color="auto"/>
            <w:bottom w:val="none" w:sz="0" w:space="0" w:color="auto"/>
            <w:right w:val="none" w:sz="0" w:space="0" w:color="auto"/>
          </w:divBdr>
        </w:div>
        <w:div w:id="1000815235">
          <w:marLeft w:val="0"/>
          <w:marRight w:val="0"/>
          <w:marTop w:val="0"/>
          <w:marBottom w:val="0"/>
          <w:divBdr>
            <w:top w:val="none" w:sz="0" w:space="0" w:color="auto"/>
            <w:left w:val="none" w:sz="0" w:space="0" w:color="auto"/>
            <w:bottom w:val="none" w:sz="0" w:space="0" w:color="auto"/>
            <w:right w:val="none" w:sz="0" w:space="0" w:color="auto"/>
          </w:divBdr>
        </w:div>
      </w:divsChild>
    </w:div>
    <w:div w:id="1076123273">
      <w:bodyDiv w:val="1"/>
      <w:marLeft w:val="0"/>
      <w:marRight w:val="0"/>
      <w:marTop w:val="0"/>
      <w:marBottom w:val="0"/>
      <w:divBdr>
        <w:top w:val="none" w:sz="0" w:space="0" w:color="auto"/>
        <w:left w:val="none" w:sz="0" w:space="0" w:color="auto"/>
        <w:bottom w:val="none" w:sz="0" w:space="0" w:color="auto"/>
        <w:right w:val="none" w:sz="0" w:space="0" w:color="auto"/>
      </w:divBdr>
    </w:div>
    <w:div w:id="1076243611">
      <w:bodyDiv w:val="1"/>
      <w:marLeft w:val="0"/>
      <w:marRight w:val="0"/>
      <w:marTop w:val="0"/>
      <w:marBottom w:val="0"/>
      <w:divBdr>
        <w:top w:val="none" w:sz="0" w:space="0" w:color="auto"/>
        <w:left w:val="none" w:sz="0" w:space="0" w:color="auto"/>
        <w:bottom w:val="none" w:sz="0" w:space="0" w:color="auto"/>
        <w:right w:val="none" w:sz="0" w:space="0" w:color="auto"/>
      </w:divBdr>
    </w:div>
    <w:div w:id="1077703536">
      <w:bodyDiv w:val="1"/>
      <w:marLeft w:val="0"/>
      <w:marRight w:val="0"/>
      <w:marTop w:val="0"/>
      <w:marBottom w:val="0"/>
      <w:divBdr>
        <w:top w:val="none" w:sz="0" w:space="0" w:color="auto"/>
        <w:left w:val="none" w:sz="0" w:space="0" w:color="auto"/>
        <w:bottom w:val="none" w:sz="0" w:space="0" w:color="auto"/>
        <w:right w:val="none" w:sz="0" w:space="0" w:color="auto"/>
      </w:divBdr>
      <w:divsChild>
        <w:div w:id="95756461">
          <w:marLeft w:val="0"/>
          <w:marRight w:val="0"/>
          <w:marTop w:val="0"/>
          <w:marBottom w:val="0"/>
          <w:divBdr>
            <w:top w:val="none" w:sz="0" w:space="0" w:color="auto"/>
            <w:left w:val="none" w:sz="0" w:space="0" w:color="auto"/>
            <w:bottom w:val="none" w:sz="0" w:space="0" w:color="auto"/>
            <w:right w:val="none" w:sz="0" w:space="0" w:color="auto"/>
          </w:divBdr>
        </w:div>
        <w:div w:id="595677149">
          <w:marLeft w:val="0"/>
          <w:marRight w:val="0"/>
          <w:marTop w:val="0"/>
          <w:marBottom w:val="0"/>
          <w:divBdr>
            <w:top w:val="none" w:sz="0" w:space="0" w:color="auto"/>
            <w:left w:val="none" w:sz="0" w:space="0" w:color="auto"/>
            <w:bottom w:val="none" w:sz="0" w:space="0" w:color="auto"/>
            <w:right w:val="none" w:sz="0" w:space="0" w:color="auto"/>
          </w:divBdr>
        </w:div>
        <w:div w:id="2068645649">
          <w:marLeft w:val="0"/>
          <w:marRight w:val="0"/>
          <w:marTop w:val="0"/>
          <w:marBottom w:val="0"/>
          <w:divBdr>
            <w:top w:val="none" w:sz="0" w:space="0" w:color="auto"/>
            <w:left w:val="none" w:sz="0" w:space="0" w:color="auto"/>
            <w:bottom w:val="none" w:sz="0" w:space="0" w:color="auto"/>
            <w:right w:val="none" w:sz="0" w:space="0" w:color="auto"/>
          </w:divBdr>
        </w:div>
        <w:div w:id="619603996">
          <w:marLeft w:val="0"/>
          <w:marRight w:val="0"/>
          <w:marTop w:val="0"/>
          <w:marBottom w:val="0"/>
          <w:divBdr>
            <w:top w:val="none" w:sz="0" w:space="0" w:color="auto"/>
            <w:left w:val="none" w:sz="0" w:space="0" w:color="auto"/>
            <w:bottom w:val="none" w:sz="0" w:space="0" w:color="auto"/>
            <w:right w:val="none" w:sz="0" w:space="0" w:color="auto"/>
          </w:divBdr>
        </w:div>
        <w:div w:id="674068494">
          <w:marLeft w:val="0"/>
          <w:marRight w:val="0"/>
          <w:marTop w:val="0"/>
          <w:marBottom w:val="0"/>
          <w:divBdr>
            <w:top w:val="none" w:sz="0" w:space="0" w:color="auto"/>
            <w:left w:val="none" w:sz="0" w:space="0" w:color="auto"/>
            <w:bottom w:val="none" w:sz="0" w:space="0" w:color="auto"/>
            <w:right w:val="none" w:sz="0" w:space="0" w:color="auto"/>
          </w:divBdr>
        </w:div>
        <w:div w:id="1318654613">
          <w:marLeft w:val="0"/>
          <w:marRight w:val="0"/>
          <w:marTop w:val="0"/>
          <w:marBottom w:val="0"/>
          <w:divBdr>
            <w:top w:val="none" w:sz="0" w:space="0" w:color="auto"/>
            <w:left w:val="none" w:sz="0" w:space="0" w:color="auto"/>
            <w:bottom w:val="none" w:sz="0" w:space="0" w:color="auto"/>
            <w:right w:val="none" w:sz="0" w:space="0" w:color="auto"/>
          </w:divBdr>
        </w:div>
        <w:div w:id="1807045044">
          <w:marLeft w:val="0"/>
          <w:marRight w:val="0"/>
          <w:marTop w:val="0"/>
          <w:marBottom w:val="0"/>
          <w:divBdr>
            <w:top w:val="none" w:sz="0" w:space="0" w:color="auto"/>
            <w:left w:val="none" w:sz="0" w:space="0" w:color="auto"/>
            <w:bottom w:val="none" w:sz="0" w:space="0" w:color="auto"/>
            <w:right w:val="none" w:sz="0" w:space="0" w:color="auto"/>
          </w:divBdr>
        </w:div>
        <w:div w:id="2127043698">
          <w:marLeft w:val="0"/>
          <w:marRight w:val="0"/>
          <w:marTop w:val="0"/>
          <w:marBottom w:val="0"/>
          <w:divBdr>
            <w:top w:val="none" w:sz="0" w:space="0" w:color="auto"/>
            <w:left w:val="none" w:sz="0" w:space="0" w:color="auto"/>
            <w:bottom w:val="none" w:sz="0" w:space="0" w:color="auto"/>
            <w:right w:val="none" w:sz="0" w:space="0" w:color="auto"/>
          </w:divBdr>
        </w:div>
        <w:div w:id="1237934967">
          <w:marLeft w:val="0"/>
          <w:marRight w:val="0"/>
          <w:marTop w:val="0"/>
          <w:marBottom w:val="0"/>
          <w:divBdr>
            <w:top w:val="none" w:sz="0" w:space="0" w:color="auto"/>
            <w:left w:val="none" w:sz="0" w:space="0" w:color="auto"/>
            <w:bottom w:val="none" w:sz="0" w:space="0" w:color="auto"/>
            <w:right w:val="none" w:sz="0" w:space="0" w:color="auto"/>
          </w:divBdr>
        </w:div>
        <w:div w:id="26109020">
          <w:marLeft w:val="0"/>
          <w:marRight w:val="0"/>
          <w:marTop w:val="0"/>
          <w:marBottom w:val="0"/>
          <w:divBdr>
            <w:top w:val="none" w:sz="0" w:space="0" w:color="auto"/>
            <w:left w:val="none" w:sz="0" w:space="0" w:color="auto"/>
            <w:bottom w:val="none" w:sz="0" w:space="0" w:color="auto"/>
            <w:right w:val="none" w:sz="0" w:space="0" w:color="auto"/>
          </w:divBdr>
        </w:div>
        <w:div w:id="1376151614">
          <w:marLeft w:val="0"/>
          <w:marRight w:val="0"/>
          <w:marTop w:val="0"/>
          <w:marBottom w:val="0"/>
          <w:divBdr>
            <w:top w:val="none" w:sz="0" w:space="0" w:color="auto"/>
            <w:left w:val="none" w:sz="0" w:space="0" w:color="auto"/>
            <w:bottom w:val="none" w:sz="0" w:space="0" w:color="auto"/>
            <w:right w:val="none" w:sz="0" w:space="0" w:color="auto"/>
          </w:divBdr>
        </w:div>
        <w:div w:id="839924706">
          <w:marLeft w:val="0"/>
          <w:marRight w:val="0"/>
          <w:marTop w:val="0"/>
          <w:marBottom w:val="0"/>
          <w:divBdr>
            <w:top w:val="none" w:sz="0" w:space="0" w:color="auto"/>
            <w:left w:val="none" w:sz="0" w:space="0" w:color="auto"/>
            <w:bottom w:val="none" w:sz="0" w:space="0" w:color="auto"/>
            <w:right w:val="none" w:sz="0" w:space="0" w:color="auto"/>
          </w:divBdr>
        </w:div>
        <w:div w:id="1942644681">
          <w:marLeft w:val="0"/>
          <w:marRight w:val="0"/>
          <w:marTop w:val="0"/>
          <w:marBottom w:val="0"/>
          <w:divBdr>
            <w:top w:val="none" w:sz="0" w:space="0" w:color="auto"/>
            <w:left w:val="none" w:sz="0" w:space="0" w:color="auto"/>
            <w:bottom w:val="none" w:sz="0" w:space="0" w:color="auto"/>
            <w:right w:val="none" w:sz="0" w:space="0" w:color="auto"/>
          </w:divBdr>
        </w:div>
        <w:div w:id="848829910">
          <w:marLeft w:val="0"/>
          <w:marRight w:val="0"/>
          <w:marTop w:val="0"/>
          <w:marBottom w:val="0"/>
          <w:divBdr>
            <w:top w:val="none" w:sz="0" w:space="0" w:color="auto"/>
            <w:left w:val="none" w:sz="0" w:space="0" w:color="auto"/>
            <w:bottom w:val="none" w:sz="0" w:space="0" w:color="auto"/>
            <w:right w:val="none" w:sz="0" w:space="0" w:color="auto"/>
          </w:divBdr>
        </w:div>
        <w:div w:id="533613884">
          <w:marLeft w:val="0"/>
          <w:marRight w:val="0"/>
          <w:marTop w:val="0"/>
          <w:marBottom w:val="0"/>
          <w:divBdr>
            <w:top w:val="none" w:sz="0" w:space="0" w:color="auto"/>
            <w:left w:val="none" w:sz="0" w:space="0" w:color="auto"/>
            <w:bottom w:val="none" w:sz="0" w:space="0" w:color="auto"/>
            <w:right w:val="none" w:sz="0" w:space="0" w:color="auto"/>
          </w:divBdr>
        </w:div>
        <w:div w:id="463541354">
          <w:marLeft w:val="0"/>
          <w:marRight w:val="0"/>
          <w:marTop w:val="0"/>
          <w:marBottom w:val="0"/>
          <w:divBdr>
            <w:top w:val="none" w:sz="0" w:space="0" w:color="auto"/>
            <w:left w:val="none" w:sz="0" w:space="0" w:color="auto"/>
            <w:bottom w:val="none" w:sz="0" w:space="0" w:color="auto"/>
            <w:right w:val="none" w:sz="0" w:space="0" w:color="auto"/>
          </w:divBdr>
        </w:div>
        <w:div w:id="955910364">
          <w:marLeft w:val="0"/>
          <w:marRight w:val="0"/>
          <w:marTop w:val="0"/>
          <w:marBottom w:val="0"/>
          <w:divBdr>
            <w:top w:val="none" w:sz="0" w:space="0" w:color="auto"/>
            <w:left w:val="none" w:sz="0" w:space="0" w:color="auto"/>
            <w:bottom w:val="none" w:sz="0" w:space="0" w:color="auto"/>
            <w:right w:val="none" w:sz="0" w:space="0" w:color="auto"/>
          </w:divBdr>
        </w:div>
        <w:div w:id="1728720510">
          <w:marLeft w:val="0"/>
          <w:marRight w:val="0"/>
          <w:marTop w:val="0"/>
          <w:marBottom w:val="0"/>
          <w:divBdr>
            <w:top w:val="none" w:sz="0" w:space="0" w:color="auto"/>
            <w:left w:val="none" w:sz="0" w:space="0" w:color="auto"/>
            <w:bottom w:val="none" w:sz="0" w:space="0" w:color="auto"/>
            <w:right w:val="none" w:sz="0" w:space="0" w:color="auto"/>
          </w:divBdr>
        </w:div>
        <w:div w:id="550845557">
          <w:marLeft w:val="0"/>
          <w:marRight w:val="0"/>
          <w:marTop w:val="0"/>
          <w:marBottom w:val="0"/>
          <w:divBdr>
            <w:top w:val="none" w:sz="0" w:space="0" w:color="auto"/>
            <w:left w:val="none" w:sz="0" w:space="0" w:color="auto"/>
            <w:bottom w:val="none" w:sz="0" w:space="0" w:color="auto"/>
            <w:right w:val="none" w:sz="0" w:space="0" w:color="auto"/>
          </w:divBdr>
        </w:div>
        <w:div w:id="2068605429">
          <w:marLeft w:val="0"/>
          <w:marRight w:val="0"/>
          <w:marTop w:val="0"/>
          <w:marBottom w:val="0"/>
          <w:divBdr>
            <w:top w:val="none" w:sz="0" w:space="0" w:color="auto"/>
            <w:left w:val="none" w:sz="0" w:space="0" w:color="auto"/>
            <w:bottom w:val="none" w:sz="0" w:space="0" w:color="auto"/>
            <w:right w:val="none" w:sz="0" w:space="0" w:color="auto"/>
          </w:divBdr>
        </w:div>
        <w:div w:id="2034763587">
          <w:marLeft w:val="0"/>
          <w:marRight w:val="0"/>
          <w:marTop w:val="0"/>
          <w:marBottom w:val="0"/>
          <w:divBdr>
            <w:top w:val="none" w:sz="0" w:space="0" w:color="auto"/>
            <w:left w:val="none" w:sz="0" w:space="0" w:color="auto"/>
            <w:bottom w:val="none" w:sz="0" w:space="0" w:color="auto"/>
            <w:right w:val="none" w:sz="0" w:space="0" w:color="auto"/>
          </w:divBdr>
        </w:div>
        <w:div w:id="662857714">
          <w:marLeft w:val="0"/>
          <w:marRight w:val="0"/>
          <w:marTop w:val="0"/>
          <w:marBottom w:val="0"/>
          <w:divBdr>
            <w:top w:val="none" w:sz="0" w:space="0" w:color="auto"/>
            <w:left w:val="none" w:sz="0" w:space="0" w:color="auto"/>
            <w:bottom w:val="none" w:sz="0" w:space="0" w:color="auto"/>
            <w:right w:val="none" w:sz="0" w:space="0" w:color="auto"/>
          </w:divBdr>
        </w:div>
        <w:div w:id="1425229649">
          <w:marLeft w:val="0"/>
          <w:marRight w:val="0"/>
          <w:marTop w:val="0"/>
          <w:marBottom w:val="0"/>
          <w:divBdr>
            <w:top w:val="none" w:sz="0" w:space="0" w:color="auto"/>
            <w:left w:val="none" w:sz="0" w:space="0" w:color="auto"/>
            <w:bottom w:val="none" w:sz="0" w:space="0" w:color="auto"/>
            <w:right w:val="none" w:sz="0" w:space="0" w:color="auto"/>
          </w:divBdr>
        </w:div>
        <w:div w:id="2032993321">
          <w:marLeft w:val="0"/>
          <w:marRight w:val="0"/>
          <w:marTop w:val="0"/>
          <w:marBottom w:val="0"/>
          <w:divBdr>
            <w:top w:val="none" w:sz="0" w:space="0" w:color="auto"/>
            <w:left w:val="none" w:sz="0" w:space="0" w:color="auto"/>
            <w:bottom w:val="none" w:sz="0" w:space="0" w:color="auto"/>
            <w:right w:val="none" w:sz="0" w:space="0" w:color="auto"/>
          </w:divBdr>
        </w:div>
        <w:div w:id="725105524">
          <w:marLeft w:val="0"/>
          <w:marRight w:val="0"/>
          <w:marTop w:val="0"/>
          <w:marBottom w:val="0"/>
          <w:divBdr>
            <w:top w:val="none" w:sz="0" w:space="0" w:color="auto"/>
            <w:left w:val="none" w:sz="0" w:space="0" w:color="auto"/>
            <w:bottom w:val="none" w:sz="0" w:space="0" w:color="auto"/>
            <w:right w:val="none" w:sz="0" w:space="0" w:color="auto"/>
          </w:divBdr>
        </w:div>
        <w:div w:id="1608543562">
          <w:marLeft w:val="0"/>
          <w:marRight w:val="0"/>
          <w:marTop w:val="0"/>
          <w:marBottom w:val="0"/>
          <w:divBdr>
            <w:top w:val="none" w:sz="0" w:space="0" w:color="auto"/>
            <w:left w:val="none" w:sz="0" w:space="0" w:color="auto"/>
            <w:bottom w:val="none" w:sz="0" w:space="0" w:color="auto"/>
            <w:right w:val="none" w:sz="0" w:space="0" w:color="auto"/>
          </w:divBdr>
        </w:div>
        <w:div w:id="1349058629">
          <w:marLeft w:val="0"/>
          <w:marRight w:val="0"/>
          <w:marTop w:val="0"/>
          <w:marBottom w:val="0"/>
          <w:divBdr>
            <w:top w:val="none" w:sz="0" w:space="0" w:color="auto"/>
            <w:left w:val="none" w:sz="0" w:space="0" w:color="auto"/>
            <w:bottom w:val="none" w:sz="0" w:space="0" w:color="auto"/>
            <w:right w:val="none" w:sz="0" w:space="0" w:color="auto"/>
          </w:divBdr>
        </w:div>
        <w:div w:id="1682588210">
          <w:marLeft w:val="0"/>
          <w:marRight w:val="0"/>
          <w:marTop w:val="0"/>
          <w:marBottom w:val="0"/>
          <w:divBdr>
            <w:top w:val="none" w:sz="0" w:space="0" w:color="auto"/>
            <w:left w:val="none" w:sz="0" w:space="0" w:color="auto"/>
            <w:bottom w:val="none" w:sz="0" w:space="0" w:color="auto"/>
            <w:right w:val="none" w:sz="0" w:space="0" w:color="auto"/>
          </w:divBdr>
        </w:div>
        <w:div w:id="354580234">
          <w:marLeft w:val="0"/>
          <w:marRight w:val="0"/>
          <w:marTop w:val="0"/>
          <w:marBottom w:val="0"/>
          <w:divBdr>
            <w:top w:val="none" w:sz="0" w:space="0" w:color="auto"/>
            <w:left w:val="none" w:sz="0" w:space="0" w:color="auto"/>
            <w:bottom w:val="none" w:sz="0" w:space="0" w:color="auto"/>
            <w:right w:val="none" w:sz="0" w:space="0" w:color="auto"/>
          </w:divBdr>
        </w:div>
        <w:div w:id="1737242354">
          <w:marLeft w:val="0"/>
          <w:marRight w:val="0"/>
          <w:marTop w:val="0"/>
          <w:marBottom w:val="0"/>
          <w:divBdr>
            <w:top w:val="none" w:sz="0" w:space="0" w:color="auto"/>
            <w:left w:val="none" w:sz="0" w:space="0" w:color="auto"/>
            <w:bottom w:val="none" w:sz="0" w:space="0" w:color="auto"/>
            <w:right w:val="none" w:sz="0" w:space="0" w:color="auto"/>
          </w:divBdr>
        </w:div>
        <w:div w:id="1987589711">
          <w:marLeft w:val="0"/>
          <w:marRight w:val="0"/>
          <w:marTop w:val="0"/>
          <w:marBottom w:val="0"/>
          <w:divBdr>
            <w:top w:val="none" w:sz="0" w:space="0" w:color="auto"/>
            <w:left w:val="none" w:sz="0" w:space="0" w:color="auto"/>
            <w:bottom w:val="none" w:sz="0" w:space="0" w:color="auto"/>
            <w:right w:val="none" w:sz="0" w:space="0" w:color="auto"/>
          </w:divBdr>
        </w:div>
        <w:div w:id="337465826">
          <w:marLeft w:val="0"/>
          <w:marRight w:val="0"/>
          <w:marTop w:val="0"/>
          <w:marBottom w:val="0"/>
          <w:divBdr>
            <w:top w:val="none" w:sz="0" w:space="0" w:color="auto"/>
            <w:left w:val="none" w:sz="0" w:space="0" w:color="auto"/>
            <w:bottom w:val="none" w:sz="0" w:space="0" w:color="auto"/>
            <w:right w:val="none" w:sz="0" w:space="0" w:color="auto"/>
          </w:divBdr>
        </w:div>
        <w:div w:id="1870141045">
          <w:marLeft w:val="0"/>
          <w:marRight w:val="0"/>
          <w:marTop w:val="0"/>
          <w:marBottom w:val="0"/>
          <w:divBdr>
            <w:top w:val="none" w:sz="0" w:space="0" w:color="auto"/>
            <w:left w:val="none" w:sz="0" w:space="0" w:color="auto"/>
            <w:bottom w:val="none" w:sz="0" w:space="0" w:color="auto"/>
            <w:right w:val="none" w:sz="0" w:space="0" w:color="auto"/>
          </w:divBdr>
        </w:div>
        <w:div w:id="304166469">
          <w:marLeft w:val="0"/>
          <w:marRight w:val="0"/>
          <w:marTop w:val="0"/>
          <w:marBottom w:val="0"/>
          <w:divBdr>
            <w:top w:val="none" w:sz="0" w:space="0" w:color="auto"/>
            <w:left w:val="none" w:sz="0" w:space="0" w:color="auto"/>
            <w:bottom w:val="none" w:sz="0" w:space="0" w:color="auto"/>
            <w:right w:val="none" w:sz="0" w:space="0" w:color="auto"/>
          </w:divBdr>
        </w:div>
        <w:div w:id="375470646">
          <w:marLeft w:val="0"/>
          <w:marRight w:val="0"/>
          <w:marTop w:val="0"/>
          <w:marBottom w:val="0"/>
          <w:divBdr>
            <w:top w:val="none" w:sz="0" w:space="0" w:color="auto"/>
            <w:left w:val="none" w:sz="0" w:space="0" w:color="auto"/>
            <w:bottom w:val="none" w:sz="0" w:space="0" w:color="auto"/>
            <w:right w:val="none" w:sz="0" w:space="0" w:color="auto"/>
          </w:divBdr>
        </w:div>
        <w:div w:id="840659099">
          <w:marLeft w:val="0"/>
          <w:marRight w:val="0"/>
          <w:marTop w:val="0"/>
          <w:marBottom w:val="0"/>
          <w:divBdr>
            <w:top w:val="none" w:sz="0" w:space="0" w:color="auto"/>
            <w:left w:val="none" w:sz="0" w:space="0" w:color="auto"/>
            <w:bottom w:val="none" w:sz="0" w:space="0" w:color="auto"/>
            <w:right w:val="none" w:sz="0" w:space="0" w:color="auto"/>
          </w:divBdr>
        </w:div>
        <w:div w:id="485243007">
          <w:marLeft w:val="0"/>
          <w:marRight w:val="0"/>
          <w:marTop w:val="0"/>
          <w:marBottom w:val="0"/>
          <w:divBdr>
            <w:top w:val="none" w:sz="0" w:space="0" w:color="auto"/>
            <w:left w:val="none" w:sz="0" w:space="0" w:color="auto"/>
            <w:bottom w:val="none" w:sz="0" w:space="0" w:color="auto"/>
            <w:right w:val="none" w:sz="0" w:space="0" w:color="auto"/>
          </w:divBdr>
        </w:div>
        <w:div w:id="1920362744">
          <w:marLeft w:val="0"/>
          <w:marRight w:val="0"/>
          <w:marTop w:val="0"/>
          <w:marBottom w:val="0"/>
          <w:divBdr>
            <w:top w:val="none" w:sz="0" w:space="0" w:color="auto"/>
            <w:left w:val="none" w:sz="0" w:space="0" w:color="auto"/>
            <w:bottom w:val="none" w:sz="0" w:space="0" w:color="auto"/>
            <w:right w:val="none" w:sz="0" w:space="0" w:color="auto"/>
          </w:divBdr>
        </w:div>
        <w:div w:id="525945228">
          <w:marLeft w:val="0"/>
          <w:marRight w:val="0"/>
          <w:marTop w:val="0"/>
          <w:marBottom w:val="0"/>
          <w:divBdr>
            <w:top w:val="none" w:sz="0" w:space="0" w:color="auto"/>
            <w:left w:val="none" w:sz="0" w:space="0" w:color="auto"/>
            <w:bottom w:val="none" w:sz="0" w:space="0" w:color="auto"/>
            <w:right w:val="none" w:sz="0" w:space="0" w:color="auto"/>
          </w:divBdr>
        </w:div>
        <w:div w:id="787701147">
          <w:marLeft w:val="0"/>
          <w:marRight w:val="0"/>
          <w:marTop w:val="0"/>
          <w:marBottom w:val="0"/>
          <w:divBdr>
            <w:top w:val="none" w:sz="0" w:space="0" w:color="auto"/>
            <w:left w:val="none" w:sz="0" w:space="0" w:color="auto"/>
            <w:bottom w:val="none" w:sz="0" w:space="0" w:color="auto"/>
            <w:right w:val="none" w:sz="0" w:space="0" w:color="auto"/>
          </w:divBdr>
        </w:div>
        <w:div w:id="808397891">
          <w:marLeft w:val="0"/>
          <w:marRight w:val="0"/>
          <w:marTop w:val="0"/>
          <w:marBottom w:val="0"/>
          <w:divBdr>
            <w:top w:val="none" w:sz="0" w:space="0" w:color="auto"/>
            <w:left w:val="none" w:sz="0" w:space="0" w:color="auto"/>
            <w:bottom w:val="none" w:sz="0" w:space="0" w:color="auto"/>
            <w:right w:val="none" w:sz="0" w:space="0" w:color="auto"/>
          </w:divBdr>
        </w:div>
        <w:div w:id="174270565">
          <w:marLeft w:val="0"/>
          <w:marRight w:val="0"/>
          <w:marTop w:val="0"/>
          <w:marBottom w:val="0"/>
          <w:divBdr>
            <w:top w:val="none" w:sz="0" w:space="0" w:color="auto"/>
            <w:left w:val="none" w:sz="0" w:space="0" w:color="auto"/>
            <w:bottom w:val="none" w:sz="0" w:space="0" w:color="auto"/>
            <w:right w:val="none" w:sz="0" w:space="0" w:color="auto"/>
          </w:divBdr>
        </w:div>
        <w:div w:id="1354965509">
          <w:marLeft w:val="0"/>
          <w:marRight w:val="0"/>
          <w:marTop w:val="0"/>
          <w:marBottom w:val="0"/>
          <w:divBdr>
            <w:top w:val="none" w:sz="0" w:space="0" w:color="auto"/>
            <w:left w:val="none" w:sz="0" w:space="0" w:color="auto"/>
            <w:bottom w:val="none" w:sz="0" w:space="0" w:color="auto"/>
            <w:right w:val="none" w:sz="0" w:space="0" w:color="auto"/>
          </w:divBdr>
        </w:div>
        <w:div w:id="748500777">
          <w:marLeft w:val="0"/>
          <w:marRight w:val="0"/>
          <w:marTop w:val="0"/>
          <w:marBottom w:val="0"/>
          <w:divBdr>
            <w:top w:val="none" w:sz="0" w:space="0" w:color="auto"/>
            <w:left w:val="none" w:sz="0" w:space="0" w:color="auto"/>
            <w:bottom w:val="none" w:sz="0" w:space="0" w:color="auto"/>
            <w:right w:val="none" w:sz="0" w:space="0" w:color="auto"/>
          </w:divBdr>
        </w:div>
        <w:div w:id="1158039245">
          <w:marLeft w:val="0"/>
          <w:marRight w:val="0"/>
          <w:marTop w:val="0"/>
          <w:marBottom w:val="0"/>
          <w:divBdr>
            <w:top w:val="none" w:sz="0" w:space="0" w:color="auto"/>
            <w:left w:val="none" w:sz="0" w:space="0" w:color="auto"/>
            <w:bottom w:val="none" w:sz="0" w:space="0" w:color="auto"/>
            <w:right w:val="none" w:sz="0" w:space="0" w:color="auto"/>
          </w:divBdr>
        </w:div>
        <w:div w:id="893198502">
          <w:marLeft w:val="0"/>
          <w:marRight w:val="0"/>
          <w:marTop w:val="0"/>
          <w:marBottom w:val="0"/>
          <w:divBdr>
            <w:top w:val="none" w:sz="0" w:space="0" w:color="auto"/>
            <w:left w:val="none" w:sz="0" w:space="0" w:color="auto"/>
            <w:bottom w:val="none" w:sz="0" w:space="0" w:color="auto"/>
            <w:right w:val="none" w:sz="0" w:space="0" w:color="auto"/>
          </w:divBdr>
        </w:div>
        <w:div w:id="239366539">
          <w:marLeft w:val="0"/>
          <w:marRight w:val="0"/>
          <w:marTop w:val="0"/>
          <w:marBottom w:val="0"/>
          <w:divBdr>
            <w:top w:val="none" w:sz="0" w:space="0" w:color="auto"/>
            <w:left w:val="none" w:sz="0" w:space="0" w:color="auto"/>
            <w:bottom w:val="none" w:sz="0" w:space="0" w:color="auto"/>
            <w:right w:val="none" w:sz="0" w:space="0" w:color="auto"/>
          </w:divBdr>
        </w:div>
        <w:div w:id="400756488">
          <w:marLeft w:val="0"/>
          <w:marRight w:val="0"/>
          <w:marTop w:val="0"/>
          <w:marBottom w:val="0"/>
          <w:divBdr>
            <w:top w:val="none" w:sz="0" w:space="0" w:color="auto"/>
            <w:left w:val="none" w:sz="0" w:space="0" w:color="auto"/>
            <w:bottom w:val="none" w:sz="0" w:space="0" w:color="auto"/>
            <w:right w:val="none" w:sz="0" w:space="0" w:color="auto"/>
          </w:divBdr>
        </w:div>
        <w:div w:id="574314669">
          <w:marLeft w:val="0"/>
          <w:marRight w:val="0"/>
          <w:marTop w:val="0"/>
          <w:marBottom w:val="0"/>
          <w:divBdr>
            <w:top w:val="none" w:sz="0" w:space="0" w:color="auto"/>
            <w:left w:val="none" w:sz="0" w:space="0" w:color="auto"/>
            <w:bottom w:val="none" w:sz="0" w:space="0" w:color="auto"/>
            <w:right w:val="none" w:sz="0" w:space="0" w:color="auto"/>
          </w:divBdr>
        </w:div>
        <w:div w:id="396322101">
          <w:marLeft w:val="0"/>
          <w:marRight w:val="0"/>
          <w:marTop w:val="0"/>
          <w:marBottom w:val="0"/>
          <w:divBdr>
            <w:top w:val="none" w:sz="0" w:space="0" w:color="auto"/>
            <w:left w:val="none" w:sz="0" w:space="0" w:color="auto"/>
            <w:bottom w:val="none" w:sz="0" w:space="0" w:color="auto"/>
            <w:right w:val="none" w:sz="0" w:space="0" w:color="auto"/>
          </w:divBdr>
        </w:div>
        <w:div w:id="1051537477">
          <w:marLeft w:val="0"/>
          <w:marRight w:val="0"/>
          <w:marTop w:val="0"/>
          <w:marBottom w:val="0"/>
          <w:divBdr>
            <w:top w:val="none" w:sz="0" w:space="0" w:color="auto"/>
            <w:left w:val="none" w:sz="0" w:space="0" w:color="auto"/>
            <w:bottom w:val="none" w:sz="0" w:space="0" w:color="auto"/>
            <w:right w:val="none" w:sz="0" w:space="0" w:color="auto"/>
          </w:divBdr>
        </w:div>
        <w:div w:id="1399741038">
          <w:marLeft w:val="0"/>
          <w:marRight w:val="0"/>
          <w:marTop w:val="0"/>
          <w:marBottom w:val="0"/>
          <w:divBdr>
            <w:top w:val="none" w:sz="0" w:space="0" w:color="auto"/>
            <w:left w:val="none" w:sz="0" w:space="0" w:color="auto"/>
            <w:bottom w:val="none" w:sz="0" w:space="0" w:color="auto"/>
            <w:right w:val="none" w:sz="0" w:space="0" w:color="auto"/>
          </w:divBdr>
        </w:div>
        <w:div w:id="1354722539">
          <w:marLeft w:val="0"/>
          <w:marRight w:val="0"/>
          <w:marTop w:val="0"/>
          <w:marBottom w:val="0"/>
          <w:divBdr>
            <w:top w:val="none" w:sz="0" w:space="0" w:color="auto"/>
            <w:left w:val="none" w:sz="0" w:space="0" w:color="auto"/>
            <w:bottom w:val="none" w:sz="0" w:space="0" w:color="auto"/>
            <w:right w:val="none" w:sz="0" w:space="0" w:color="auto"/>
          </w:divBdr>
        </w:div>
        <w:div w:id="541745953">
          <w:marLeft w:val="0"/>
          <w:marRight w:val="0"/>
          <w:marTop w:val="0"/>
          <w:marBottom w:val="0"/>
          <w:divBdr>
            <w:top w:val="none" w:sz="0" w:space="0" w:color="auto"/>
            <w:left w:val="none" w:sz="0" w:space="0" w:color="auto"/>
            <w:bottom w:val="none" w:sz="0" w:space="0" w:color="auto"/>
            <w:right w:val="none" w:sz="0" w:space="0" w:color="auto"/>
          </w:divBdr>
        </w:div>
        <w:div w:id="558250635">
          <w:marLeft w:val="0"/>
          <w:marRight w:val="0"/>
          <w:marTop w:val="0"/>
          <w:marBottom w:val="0"/>
          <w:divBdr>
            <w:top w:val="none" w:sz="0" w:space="0" w:color="auto"/>
            <w:left w:val="none" w:sz="0" w:space="0" w:color="auto"/>
            <w:bottom w:val="none" w:sz="0" w:space="0" w:color="auto"/>
            <w:right w:val="none" w:sz="0" w:space="0" w:color="auto"/>
          </w:divBdr>
        </w:div>
        <w:div w:id="1994136364">
          <w:marLeft w:val="0"/>
          <w:marRight w:val="0"/>
          <w:marTop w:val="0"/>
          <w:marBottom w:val="0"/>
          <w:divBdr>
            <w:top w:val="none" w:sz="0" w:space="0" w:color="auto"/>
            <w:left w:val="none" w:sz="0" w:space="0" w:color="auto"/>
            <w:bottom w:val="none" w:sz="0" w:space="0" w:color="auto"/>
            <w:right w:val="none" w:sz="0" w:space="0" w:color="auto"/>
          </w:divBdr>
        </w:div>
        <w:div w:id="2125229568">
          <w:marLeft w:val="0"/>
          <w:marRight w:val="0"/>
          <w:marTop w:val="0"/>
          <w:marBottom w:val="0"/>
          <w:divBdr>
            <w:top w:val="none" w:sz="0" w:space="0" w:color="auto"/>
            <w:left w:val="none" w:sz="0" w:space="0" w:color="auto"/>
            <w:bottom w:val="none" w:sz="0" w:space="0" w:color="auto"/>
            <w:right w:val="none" w:sz="0" w:space="0" w:color="auto"/>
          </w:divBdr>
        </w:div>
        <w:div w:id="301886009">
          <w:marLeft w:val="0"/>
          <w:marRight w:val="0"/>
          <w:marTop w:val="0"/>
          <w:marBottom w:val="0"/>
          <w:divBdr>
            <w:top w:val="none" w:sz="0" w:space="0" w:color="auto"/>
            <w:left w:val="none" w:sz="0" w:space="0" w:color="auto"/>
            <w:bottom w:val="none" w:sz="0" w:space="0" w:color="auto"/>
            <w:right w:val="none" w:sz="0" w:space="0" w:color="auto"/>
          </w:divBdr>
        </w:div>
        <w:div w:id="565994968">
          <w:marLeft w:val="0"/>
          <w:marRight w:val="0"/>
          <w:marTop w:val="0"/>
          <w:marBottom w:val="0"/>
          <w:divBdr>
            <w:top w:val="none" w:sz="0" w:space="0" w:color="auto"/>
            <w:left w:val="none" w:sz="0" w:space="0" w:color="auto"/>
            <w:bottom w:val="none" w:sz="0" w:space="0" w:color="auto"/>
            <w:right w:val="none" w:sz="0" w:space="0" w:color="auto"/>
          </w:divBdr>
        </w:div>
        <w:div w:id="1173839490">
          <w:marLeft w:val="0"/>
          <w:marRight w:val="0"/>
          <w:marTop w:val="0"/>
          <w:marBottom w:val="0"/>
          <w:divBdr>
            <w:top w:val="none" w:sz="0" w:space="0" w:color="auto"/>
            <w:left w:val="none" w:sz="0" w:space="0" w:color="auto"/>
            <w:bottom w:val="none" w:sz="0" w:space="0" w:color="auto"/>
            <w:right w:val="none" w:sz="0" w:space="0" w:color="auto"/>
          </w:divBdr>
        </w:div>
        <w:div w:id="1360355416">
          <w:marLeft w:val="0"/>
          <w:marRight w:val="0"/>
          <w:marTop w:val="0"/>
          <w:marBottom w:val="0"/>
          <w:divBdr>
            <w:top w:val="none" w:sz="0" w:space="0" w:color="auto"/>
            <w:left w:val="none" w:sz="0" w:space="0" w:color="auto"/>
            <w:bottom w:val="none" w:sz="0" w:space="0" w:color="auto"/>
            <w:right w:val="none" w:sz="0" w:space="0" w:color="auto"/>
          </w:divBdr>
        </w:div>
        <w:div w:id="919558163">
          <w:marLeft w:val="0"/>
          <w:marRight w:val="0"/>
          <w:marTop w:val="0"/>
          <w:marBottom w:val="0"/>
          <w:divBdr>
            <w:top w:val="none" w:sz="0" w:space="0" w:color="auto"/>
            <w:left w:val="none" w:sz="0" w:space="0" w:color="auto"/>
            <w:bottom w:val="none" w:sz="0" w:space="0" w:color="auto"/>
            <w:right w:val="none" w:sz="0" w:space="0" w:color="auto"/>
          </w:divBdr>
        </w:div>
        <w:div w:id="1664503335">
          <w:marLeft w:val="0"/>
          <w:marRight w:val="0"/>
          <w:marTop w:val="0"/>
          <w:marBottom w:val="0"/>
          <w:divBdr>
            <w:top w:val="none" w:sz="0" w:space="0" w:color="auto"/>
            <w:left w:val="none" w:sz="0" w:space="0" w:color="auto"/>
            <w:bottom w:val="none" w:sz="0" w:space="0" w:color="auto"/>
            <w:right w:val="none" w:sz="0" w:space="0" w:color="auto"/>
          </w:divBdr>
        </w:div>
        <w:div w:id="1147210126">
          <w:marLeft w:val="0"/>
          <w:marRight w:val="0"/>
          <w:marTop w:val="0"/>
          <w:marBottom w:val="0"/>
          <w:divBdr>
            <w:top w:val="none" w:sz="0" w:space="0" w:color="auto"/>
            <w:left w:val="none" w:sz="0" w:space="0" w:color="auto"/>
            <w:bottom w:val="none" w:sz="0" w:space="0" w:color="auto"/>
            <w:right w:val="none" w:sz="0" w:space="0" w:color="auto"/>
          </w:divBdr>
        </w:div>
        <w:div w:id="523132713">
          <w:marLeft w:val="0"/>
          <w:marRight w:val="0"/>
          <w:marTop w:val="0"/>
          <w:marBottom w:val="0"/>
          <w:divBdr>
            <w:top w:val="none" w:sz="0" w:space="0" w:color="auto"/>
            <w:left w:val="none" w:sz="0" w:space="0" w:color="auto"/>
            <w:bottom w:val="none" w:sz="0" w:space="0" w:color="auto"/>
            <w:right w:val="none" w:sz="0" w:space="0" w:color="auto"/>
          </w:divBdr>
        </w:div>
        <w:div w:id="1599364802">
          <w:marLeft w:val="0"/>
          <w:marRight w:val="0"/>
          <w:marTop w:val="0"/>
          <w:marBottom w:val="0"/>
          <w:divBdr>
            <w:top w:val="none" w:sz="0" w:space="0" w:color="auto"/>
            <w:left w:val="none" w:sz="0" w:space="0" w:color="auto"/>
            <w:bottom w:val="none" w:sz="0" w:space="0" w:color="auto"/>
            <w:right w:val="none" w:sz="0" w:space="0" w:color="auto"/>
          </w:divBdr>
        </w:div>
        <w:div w:id="1406227017">
          <w:marLeft w:val="0"/>
          <w:marRight w:val="0"/>
          <w:marTop w:val="0"/>
          <w:marBottom w:val="0"/>
          <w:divBdr>
            <w:top w:val="none" w:sz="0" w:space="0" w:color="auto"/>
            <w:left w:val="none" w:sz="0" w:space="0" w:color="auto"/>
            <w:bottom w:val="none" w:sz="0" w:space="0" w:color="auto"/>
            <w:right w:val="none" w:sz="0" w:space="0" w:color="auto"/>
          </w:divBdr>
        </w:div>
        <w:div w:id="1571306780">
          <w:marLeft w:val="0"/>
          <w:marRight w:val="0"/>
          <w:marTop w:val="0"/>
          <w:marBottom w:val="0"/>
          <w:divBdr>
            <w:top w:val="none" w:sz="0" w:space="0" w:color="auto"/>
            <w:left w:val="none" w:sz="0" w:space="0" w:color="auto"/>
            <w:bottom w:val="none" w:sz="0" w:space="0" w:color="auto"/>
            <w:right w:val="none" w:sz="0" w:space="0" w:color="auto"/>
          </w:divBdr>
        </w:div>
        <w:div w:id="1788235494">
          <w:marLeft w:val="0"/>
          <w:marRight w:val="0"/>
          <w:marTop w:val="0"/>
          <w:marBottom w:val="0"/>
          <w:divBdr>
            <w:top w:val="none" w:sz="0" w:space="0" w:color="auto"/>
            <w:left w:val="none" w:sz="0" w:space="0" w:color="auto"/>
            <w:bottom w:val="none" w:sz="0" w:space="0" w:color="auto"/>
            <w:right w:val="none" w:sz="0" w:space="0" w:color="auto"/>
          </w:divBdr>
        </w:div>
        <w:div w:id="2068604155">
          <w:marLeft w:val="0"/>
          <w:marRight w:val="0"/>
          <w:marTop w:val="0"/>
          <w:marBottom w:val="0"/>
          <w:divBdr>
            <w:top w:val="none" w:sz="0" w:space="0" w:color="auto"/>
            <w:left w:val="none" w:sz="0" w:space="0" w:color="auto"/>
            <w:bottom w:val="none" w:sz="0" w:space="0" w:color="auto"/>
            <w:right w:val="none" w:sz="0" w:space="0" w:color="auto"/>
          </w:divBdr>
        </w:div>
        <w:div w:id="598679369">
          <w:marLeft w:val="0"/>
          <w:marRight w:val="0"/>
          <w:marTop w:val="0"/>
          <w:marBottom w:val="0"/>
          <w:divBdr>
            <w:top w:val="none" w:sz="0" w:space="0" w:color="auto"/>
            <w:left w:val="none" w:sz="0" w:space="0" w:color="auto"/>
            <w:bottom w:val="none" w:sz="0" w:space="0" w:color="auto"/>
            <w:right w:val="none" w:sz="0" w:space="0" w:color="auto"/>
          </w:divBdr>
        </w:div>
        <w:div w:id="1046876584">
          <w:marLeft w:val="0"/>
          <w:marRight w:val="0"/>
          <w:marTop w:val="0"/>
          <w:marBottom w:val="0"/>
          <w:divBdr>
            <w:top w:val="none" w:sz="0" w:space="0" w:color="auto"/>
            <w:left w:val="none" w:sz="0" w:space="0" w:color="auto"/>
            <w:bottom w:val="none" w:sz="0" w:space="0" w:color="auto"/>
            <w:right w:val="none" w:sz="0" w:space="0" w:color="auto"/>
          </w:divBdr>
        </w:div>
        <w:div w:id="1452020621">
          <w:marLeft w:val="0"/>
          <w:marRight w:val="0"/>
          <w:marTop w:val="0"/>
          <w:marBottom w:val="0"/>
          <w:divBdr>
            <w:top w:val="none" w:sz="0" w:space="0" w:color="auto"/>
            <w:left w:val="none" w:sz="0" w:space="0" w:color="auto"/>
            <w:bottom w:val="none" w:sz="0" w:space="0" w:color="auto"/>
            <w:right w:val="none" w:sz="0" w:space="0" w:color="auto"/>
          </w:divBdr>
        </w:div>
        <w:div w:id="176702038">
          <w:marLeft w:val="0"/>
          <w:marRight w:val="0"/>
          <w:marTop w:val="0"/>
          <w:marBottom w:val="0"/>
          <w:divBdr>
            <w:top w:val="none" w:sz="0" w:space="0" w:color="auto"/>
            <w:left w:val="none" w:sz="0" w:space="0" w:color="auto"/>
            <w:bottom w:val="none" w:sz="0" w:space="0" w:color="auto"/>
            <w:right w:val="none" w:sz="0" w:space="0" w:color="auto"/>
          </w:divBdr>
        </w:div>
        <w:div w:id="1826974398">
          <w:marLeft w:val="0"/>
          <w:marRight w:val="0"/>
          <w:marTop w:val="0"/>
          <w:marBottom w:val="0"/>
          <w:divBdr>
            <w:top w:val="none" w:sz="0" w:space="0" w:color="auto"/>
            <w:left w:val="none" w:sz="0" w:space="0" w:color="auto"/>
            <w:bottom w:val="none" w:sz="0" w:space="0" w:color="auto"/>
            <w:right w:val="none" w:sz="0" w:space="0" w:color="auto"/>
          </w:divBdr>
        </w:div>
        <w:div w:id="418794940">
          <w:marLeft w:val="0"/>
          <w:marRight w:val="0"/>
          <w:marTop w:val="0"/>
          <w:marBottom w:val="0"/>
          <w:divBdr>
            <w:top w:val="none" w:sz="0" w:space="0" w:color="auto"/>
            <w:left w:val="none" w:sz="0" w:space="0" w:color="auto"/>
            <w:bottom w:val="none" w:sz="0" w:space="0" w:color="auto"/>
            <w:right w:val="none" w:sz="0" w:space="0" w:color="auto"/>
          </w:divBdr>
        </w:div>
        <w:div w:id="1261908255">
          <w:marLeft w:val="0"/>
          <w:marRight w:val="0"/>
          <w:marTop w:val="0"/>
          <w:marBottom w:val="0"/>
          <w:divBdr>
            <w:top w:val="none" w:sz="0" w:space="0" w:color="auto"/>
            <w:left w:val="none" w:sz="0" w:space="0" w:color="auto"/>
            <w:bottom w:val="none" w:sz="0" w:space="0" w:color="auto"/>
            <w:right w:val="none" w:sz="0" w:space="0" w:color="auto"/>
          </w:divBdr>
        </w:div>
        <w:div w:id="233049598">
          <w:marLeft w:val="0"/>
          <w:marRight w:val="0"/>
          <w:marTop w:val="0"/>
          <w:marBottom w:val="0"/>
          <w:divBdr>
            <w:top w:val="none" w:sz="0" w:space="0" w:color="auto"/>
            <w:left w:val="none" w:sz="0" w:space="0" w:color="auto"/>
            <w:bottom w:val="none" w:sz="0" w:space="0" w:color="auto"/>
            <w:right w:val="none" w:sz="0" w:space="0" w:color="auto"/>
          </w:divBdr>
        </w:div>
        <w:div w:id="1352104920">
          <w:marLeft w:val="0"/>
          <w:marRight w:val="0"/>
          <w:marTop w:val="0"/>
          <w:marBottom w:val="0"/>
          <w:divBdr>
            <w:top w:val="none" w:sz="0" w:space="0" w:color="auto"/>
            <w:left w:val="none" w:sz="0" w:space="0" w:color="auto"/>
            <w:bottom w:val="none" w:sz="0" w:space="0" w:color="auto"/>
            <w:right w:val="none" w:sz="0" w:space="0" w:color="auto"/>
          </w:divBdr>
        </w:div>
        <w:div w:id="1281107285">
          <w:marLeft w:val="0"/>
          <w:marRight w:val="0"/>
          <w:marTop w:val="0"/>
          <w:marBottom w:val="0"/>
          <w:divBdr>
            <w:top w:val="none" w:sz="0" w:space="0" w:color="auto"/>
            <w:left w:val="none" w:sz="0" w:space="0" w:color="auto"/>
            <w:bottom w:val="none" w:sz="0" w:space="0" w:color="auto"/>
            <w:right w:val="none" w:sz="0" w:space="0" w:color="auto"/>
          </w:divBdr>
        </w:div>
        <w:div w:id="868182691">
          <w:marLeft w:val="0"/>
          <w:marRight w:val="0"/>
          <w:marTop w:val="0"/>
          <w:marBottom w:val="0"/>
          <w:divBdr>
            <w:top w:val="none" w:sz="0" w:space="0" w:color="auto"/>
            <w:left w:val="none" w:sz="0" w:space="0" w:color="auto"/>
            <w:bottom w:val="none" w:sz="0" w:space="0" w:color="auto"/>
            <w:right w:val="none" w:sz="0" w:space="0" w:color="auto"/>
          </w:divBdr>
        </w:div>
        <w:div w:id="466240175">
          <w:marLeft w:val="0"/>
          <w:marRight w:val="0"/>
          <w:marTop w:val="0"/>
          <w:marBottom w:val="0"/>
          <w:divBdr>
            <w:top w:val="none" w:sz="0" w:space="0" w:color="auto"/>
            <w:left w:val="none" w:sz="0" w:space="0" w:color="auto"/>
            <w:bottom w:val="none" w:sz="0" w:space="0" w:color="auto"/>
            <w:right w:val="none" w:sz="0" w:space="0" w:color="auto"/>
          </w:divBdr>
        </w:div>
        <w:div w:id="1516530452">
          <w:marLeft w:val="0"/>
          <w:marRight w:val="0"/>
          <w:marTop w:val="0"/>
          <w:marBottom w:val="0"/>
          <w:divBdr>
            <w:top w:val="none" w:sz="0" w:space="0" w:color="auto"/>
            <w:left w:val="none" w:sz="0" w:space="0" w:color="auto"/>
            <w:bottom w:val="none" w:sz="0" w:space="0" w:color="auto"/>
            <w:right w:val="none" w:sz="0" w:space="0" w:color="auto"/>
          </w:divBdr>
        </w:div>
        <w:div w:id="224921708">
          <w:marLeft w:val="0"/>
          <w:marRight w:val="0"/>
          <w:marTop w:val="0"/>
          <w:marBottom w:val="0"/>
          <w:divBdr>
            <w:top w:val="none" w:sz="0" w:space="0" w:color="auto"/>
            <w:left w:val="none" w:sz="0" w:space="0" w:color="auto"/>
            <w:bottom w:val="none" w:sz="0" w:space="0" w:color="auto"/>
            <w:right w:val="none" w:sz="0" w:space="0" w:color="auto"/>
          </w:divBdr>
        </w:div>
        <w:div w:id="404570003">
          <w:marLeft w:val="0"/>
          <w:marRight w:val="0"/>
          <w:marTop w:val="0"/>
          <w:marBottom w:val="0"/>
          <w:divBdr>
            <w:top w:val="none" w:sz="0" w:space="0" w:color="auto"/>
            <w:left w:val="none" w:sz="0" w:space="0" w:color="auto"/>
            <w:bottom w:val="none" w:sz="0" w:space="0" w:color="auto"/>
            <w:right w:val="none" w:sz="0" w:space="0" w:color="auto"/>
          </w:divBdr>
        </w:div>
        <w:div w:id="1921790362">
          <w:marLeft w:val="0"/>
          <w:marRight w:val="0"/>
          <w:marTop w:val="0"/>
          <w:marBottom w:val="0"/>
          <w:divBdr>
            <w:top w:val="none" w:sz="0" w:space="0" w:color="auto"/>
            <w:left w:val="none" w:sz="0" w:space="0" w:color="auto"/>
            <w:bottom w:val="none" w:sz="0" w:space="0" w:color="auto"/>
            <w:right w:val="none" w:sz="0" w:space="0" w:color="auto"/>
          </w:divBdr>
        </w:div>
        <w:div w:id="1803231517">
          <w:marLeft w:val="0"/>
          <w:marRight w:val="0"/>
          <w:marTop w:val="0"/>
          <w:marBottom w:val="0"/>
          <w:divBdr>
            <w:top w:val="none" w:sz="0" w:space="0" w:color="auto"/>
            <w:left w:val="none" w:sz="0" w:space="0" w:color="auto"/>
            <w:bottom w:val="none" w:sz="0" w:space="0" w:color="auto"/>
            <w:right w:val="none" w:sz="0" w:space="0" w:color="auto"/>
          </w:divBdr>
        </w:div>
        <w:div w:id="162145609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117723230">
          <w:marLeft w:val="0"/>
          <w:marRight w:val="0"/>
          <w:marTop w:val="0"/>
          <w:marBottom w:val="0"/>
          <w:divBdr>
            <w:top w:val="none" w:sz="0" w:space="0" w:color="auto"/>
            <w:left w:val="none" w:sz="0" w:space="0" w:color="auto"/>
            <w:bottom w:val="none" w:sz="0" w:space="0" w:color="auto"/>
            <w:right w:val="none" w:sz="0" w:space="0" w:color="auto"/>
          </w:divBdr>
        </w:div>
        <w:div w:id="463694219">
          <w:marLeft w:val="0"/>
          <w:marRight w:val="0"/>
          <w:marTop w:val="0"/>
          <w:marBottom w:val="0"/>
          <w:divBdr>
            <w:top w:val="none" w:sz="0" w:space="0" w:color="auto"/>
            <w:left w:val="none" w:sz="0" w:space="0" w:color="auto"/>
            <w:bottom w:val="none" w:sz="0" w:space="0" w:color="auto"/>
            <w:right w:val="none" w:sz="0" w:space="0" w:color="auto"/>
          </w:divBdr>
        </w:div>
        <w:div w:id="629407944">
          <w:marLeft w:val="0"/>
          <w:marRight w:val="0"/>
          <w:marTop w:val="0"/>
          <w:marBottom w:val="0"/>
          <w:divBdr>
            <w:top w:val="none" w:sz="0" w:space="0" w:color="auto"/>
            <w:left w:val="none" w:sz="0" w:space="0" w:color="auto"/>
            <w:bottom w:val="none" w:sz="0" w:space="0" w:color="auto"/>
            <w:right w:val="none" w:sz="0" w:space="0" w:color="auto"/>
          </w:divBdr>
        </w:div>
        <w:div w:id="169494361">
          <w:marLeft w:val="0"/>
          <w:marRight w:val="0"/>
          <w:marTop w:val="0"/>
          <w:marBottom w:val="0"/>
          <w:divBdr>
            <w:top w:val="none" w:sz="0" w:space="0" w:color="auto"/>
            <w:left w:val="none" w:sz="0" w:space="0" w:color="auto"/>
            <w:bottom w:val="none" w:sz="0" w:space="0" w:color="auto"/>
            <w:right w:val="none" w:sz="0" w:space="0" w:color="auto"/>
          </w:divBdr>
        </w:div>
        <w:div w:id="885871289">
          <w:marLeft w:val="0"/>
          <w:marRight w:val="0"/>
          <w:marTop w:val="0"/>
          <w:marBottom w:val="0"/>
          <w:divBdr>
            <w:top w:val="none" w:sz="0" w:space="0" w:color="auto"/>
            <w:left w:val="none" w:sz="0" w:space="0" w:color="auto"/>
            <w:bottom w:val="none" w:sz="0" w:space="0" w:color="auto"/>
            <w:right w:val="none" w:sz="0" w:space="0" w:color="auto"/>
          </w:divBdr>
        </w:div>
        <w:div w:id="657811066">
          <w:marLeft w:val="0"/>
          <w:marRight w:val="0"/>
          <w:marTop w:val="0"/>
          <w:marBottom w:val="0"/>
          <w:divBdr>
            <w:top w:val="none" w:sz="0" w:space="0" w:color="auto"/>
            <w:left w:val="none" w:sz="0" w:space="0" w:color="auto"/>
            <w:bottom w:val="none" w:sz="0" w:space="0" w:color="auto"/>
            <w:right w:val="none" w:sz="0" w:space="0" w:color="auto"/>
          </w:divBdr>
        </w:div>
        <w:div w:id="66849272">
          <w:marLeft w:val="0"/>
          <w:marRight w:val="0"/>
          <w:marTop w:val="0"/>
          <w:marBottom w:val="0"/>
          <w:divBdr>
            <w:top w:val="none" w:sz="0" w:space="0" w:color="auto"/>
            <w:left w:val="none" w:sz="0" w:space="0" w:color="auto"/>
            <w:bottom w:val="none" w:sz="0" w:space="0" w:color="auto"/>
            <w:right w:val="none" w:sz="0" w:space="0" w:color="auto"/>
          </w:divBdr>
        </w:div>
        <w:div w:id="1885633134">
          <w:marLeft w:val="0"/>
          <w:marRight w:val="0"/>
          <w:marTop w:val="0"/>
          <w:marBottom w:val="0"/>
          <w:divBdr>
            <w:top w:val="none" w:sz="0" w:space="0" w:color="auto"/>
            <w:left w:val="none" w:sz="0" w:space="0" w:color="auto"/>
            <w:bottom w:val="none" w:sz="0" w:space="0" w:color="auto"/>
            <w:right w:val="none" w:sz="0" w:space="0" w:color="auto"/>
          </w:divBdr>
        </w:div>
        <w:div w:id="2117744769">
          <w:marLeft w:val="0"/>
          <w:marRight w:val="0"/>
          <w:marTop w:val="0"/>
          <w:marBottom w:val="0"/>
          <w:divBdr>
            <w:top w:val="none" w:sz="0" w:space="0" w:color="auto"/>
            <w:left w:val="none" w:sz="0" w:space="0" w:color="auto"/>
            <w:bottom w:val="none" w:sz="0" w:space="0" w:color="auto"/>
            <w:right w:val="none" w:sz="0" w:space="0" w:color="auto"/>
          </w:divBdr>
        </w:div>
        <w:div w:id="888418245">
          <w:marLeft w:val="0"/>
          <w:marRight w:val="0"/>
          <w:marTop w:val="0"/>
          <w:marBottom w:val="0"/>
          <w:divBdr>
            <w:top w:val="none" w:sz="0" w:space="0" w:color="auto"/>
            <w:left w:val="none" w:sz="0" w:space="0" w:color="auto"/>
            <w:bottom w:val="none" w:sz="0" w:space="0" w:color="auto"/>
            <w:right w:val="none" w:sz="0" w:space="0" w:color="auto"/>
          </w:divBdr>
        </w:div>
        <w:div w:id="641346567">
          <w:marLeft w:val="0"/>
          <w:marRight w:val="0"/>
          <w:marTop w:val="0"/>
          <w:marBottom w:val="0"/>
          <w:divBdr>
            <w:top w:val="none" w:sz="0" w:space="0" w:color="auto"/>
            <w:left w:val="none" w:sz="0" w:space="0" w:color="auto"/>
            <w:bottom w:val="none" w:sz="0" w:space="0" w:color="auto"/>
            <w:right w:val="none" w:sz="0" w:space="0" w:color="auto"/>
          </w:divBdr>
        </w:div>
        <w:div w:id="448594725">
          <w:marLeft w:val="0"/>
          <w:marRight w:val="0"/>
          <w:marTop w:val="0"/>
          <w:marBottom w:val="0"/>
          <w:divBdr>
            <w:top w:val="none" w:sz="0" w:space="0" w:color="auto"/>
            <w:left w:val="none" w:sz="0" w:space="0" w:color="auto"/>
            <w:bottom w:val="none" w:sz="0" w:space="0" w:color="auto"/>
            <w:right w:val="none" w:sz="0" w:space="0" w:color="auto"/>
          </w:divBdr>
        </w:div>
        <w:div w:id="935136975">
          <w:marLeft w:val="0"/>
          <w:marRight w:val="0"/>
          <w:marTop w:val="0"/>
          <w:marBottom w:val="0"/>
          <w:divBdr>
            <w:top w:val="none" w:sz="0" w:space="0" w:color="auto"/>
            <w:left w:val="none" w:sz="0" w:space="0" w:color="auto"/>
            <w:bottom w:val="none" w:sz="0" w:space="0" w:color="auto"/>
            <w:right w:val="none" w:sz="0" w:space="0" w:color="auto"/>
          </w:divBdr>
        </w:div>
        <w:div w:id="935796007">
          <w:marLeft w:val="0"/>
          <w:marRight w:val="0"/>
          <w:marTop w:val="0"/>
          <w:marBottom w:val="0"/>
          <w:divBdr>
            <w:top w:val="none" w:sz="0" w:space="0" w:color="auto"/>
            <w:left w:val="none" w:sz="0" w:space="0" w:color="auto"/>
            <w:bottom w:val="none" w:sz="0" w:space="0" w:color="auto"/>
            <w:right w:val="none" w:sz="0" w:space="0" w:color="auto"/>
          </w:divBdr>
        </w:div>
        <w:div w:id="1760827907">
          <w:marLeft w:val="0"/>
          <w:marRight w:val="0"/>
          <w:marTop w:val="0"/>
          <w:marBottom w:val="0"/>
          <w:divBdr>
            <w:top w:val="none" w:sz="0" w:space="0" w:color="auto"/>
            <w:left w:val="none" w:sz="0" w:space="0" w:color="auto"/>
            <w:bottom w:val="none" w:sz="0" w:space="0" w:color="auto"/>
            <w:right w:val="none" w:sz="0" w:space="0" w:color="auto"/>
          </w:divBdr>
        </w:div>
        <w:div w:id="1746107508">
          <w:marLeft w:val="0"/>
          <w:marRight w:val="0"/>
          <w:marTop w:val="0"/>
          <w:marBottom w:val="0"/>
          <w:divBdr>
            <w:top w:val="none" w:sz="0" w:space="0" w:color="auto"/>
            <w:left w:val="none" w:sz="0" w:space="0" w:color="auto"/>
            <w:bottom w:val="none" w:sz="0" w:space="0" w:color="auto"/>
            <w:right w:val="none" w:sz="0" w:space="0" w:color="auto"/>
          </w:divBdr>
        </w:div>
        <w:div w:id="278489033">
          <w:marLeft w:val="0"/>
          <w:marRight w:val="0"/>
          <w:marTop w:val="0"/>
          <w:marBottom w:val="0"/>
          <w:divBdr>
            <w:top w:val="none" w:sz="0" w:space="0" w:color="auto"/>
            <w:left w:val="none" w:sz="0" w:space="0" w:color="auto"/>
            <w:bottom w:val="none" w:sz="0" w:space="0" w:color="auto"/>
            <w:right w:val="none" w:sz="0" w:space="0" w:color="auto"/>
          </w:divBdr>
        </w:div>
        <w:div w:id="505511459">
          <w:marLeft w:val="0"/>
          <w:marRight w:val="0"/>
          <w:marTop w:val="0"/>
          <w:marBottom w:val="0"/>
          <w:divBdr>
            <w:top w:val="none" w:sz="0" w:space="0" w:color="auto"/>
            <w:left w:val="none" w:sz="0" w:space="0" w:color="auto"/>
            <w:bottom w:val="none" w:sz="0" w:space="0" w:color="auto"/>
            <w:right w:val="none" w:sz="0" w:space="0" w:color="auto"/>
          </w:divBdr>
        </w:div>
        <w:div w:id="746729099">
          <w:marLeft w:val="0"/>
          <w:marRight w:val="0"/>
          <w:marTop w:val="0"/>
          <w:marBottom w:val="0"/>
          <w:divBdr>
            <w:top w:val="none" w:sz="0" w:space="0" w:color="auto"/>
            <w:left w:val="none" w:sz="0" w:space="0" w:color="auto"/>
            <w:bottom w:val="none" w:sz="0" w:space="0" w:color="auto"/>
            <w:right w:val="none" w:sz="0" w:space="0" w:color="auto"/>
          </w:divBdr>
        </w:div>
        <w:div w:id="642396398">
          <w:marLeft w:val="0"/>
          <w:marRight w:val="0"/>
          <w:marTop w:val="0"/>
          <w:marBottom w:val="0"/>
          <w:divBdr>
            <w:top w:val="none" w:sz="0" w:space="0" w:color="auto"/>
            <w:left w:val="none" w:sz="0" w:space="0" w:color="auto"/>
            <w:bottom w:val="none" w:sz="0" w:space="0" w:color="auto"/>
            <w:right w:val="none" w:sz="0" w:space="0" w:color="auto"/>
          </w:divBdr>
        </w:div>
        <w:div w:id="958491127">
          <w:marLeft w:val="0"/>
          <w:marRight w:val="0"/>
          <w:marTop w:val="0"/>
          <w:marBottom w:val="0"/>
          <w:divBdr>
            <w:top w:val="none" w:sz="0" w:space="0" w:color="auto"/>
            <w:left w:val="none" w:sz="0" w:space="0" w:color="auto"/>
            <w:bottom w:val="none" w:sz="0" w:space="0" w:color="auto"/>
            <w:right w:val="none" w:sz="0" w:space="0" w:color="auto"/>
          </w:divBdr>
        </w:div>
        <w:div w:id="1085610887">
          <w:marLeft w:val="0"/>
          <w:marRight w:val="0"/>
          <w:marTop w:val="0"/>
          <w:marBottom w:val="0"/>
          <w:divBdr>
            <w:top w:val="none" w:sz="0" w:space="0" w:color="auto"/>
            <w:left w:val="none" w:sz="0" w:space="0" w:color="auto"/>
            <w:bottom w:val="none" w:sz="0" w:space="0" w:color="auto"/>
            <w:right w:val="none" w:sz="0" w:space="0" w:color="auto"/>
          </w:divBdr>
        </w:div>
        <w:div w:id="380328382">
          <w:marLeft w:val="0"/>
          <w:marRight w:val="0"/>
          <w:marTop w:val="0"/>
          <w:marBottom w:val="0"/>
          <w:divBdr>
            <w:top w:val="none" w:sz="0" w:space="0" w:color="auto"/>
            <w:left w:val="none" w:sz="0" w:space="0" w:color="auto"/>
            <w:bottom w:val="none" w:sz="0" w:space="0" w:color="auto"/>
            <w:right w:val="none" w:sz="0" w:space="0" w:color="auto"/>
          </w:divBdr>
        </w:div>
        <w:div w:id="1842114173">
          <w:marLeft w:val="0"/>
          <w:marRight w:val="0"/>
          <w:marTop w:val="0"/>
          <w:marBottom w:val="0"/>
          <w:divBdr>
            <w:top w:val="none" w:sz="0" w:space="0" w:color="auto"/>
            <w:left w:val="none" w:sz="0" w:space="0" w:color="auto"/>
            <w:bottom w:val="none" w:sz="0" w:space="0" w:color="auto"/>
            <w:right w:val="none" w:sz="0" w:space="0" w:color="auto"/>
          </w:divBdr>
        </w:div>
        <w:div w:id="1730105654">
          <w:marLeft w:val="0"/>
          <w:marRight w:val="0"/>
          <w:marTop w:val="0"/>
          <w:marBottom w:val="0"/>
          <w:divBdr>
            <w:top w:val="none" w:sz="0" w:space="0" w:color="auto"/>
            <w:left w:val="none" w:sz="0" w:space="0" w:color="auto"/>
            <w:bottom w:val="none" w:sz="0" w:space="0" w:color="auto"/>
            <w:right w:val="none" w:sz="0" w:space="0" w:color="auto"/>
          </w:divBdr>
        </w:div>
        <w:div w:id="685785484">
          <w:marLeft w:val="0"/>
          <w:marRight w:val="0"/>
          <w:marTop w:val="0"/>
          <w:marBottom w:val="0"/>
          <w:divBdr>
            <w:top w:val="none" w:sz="0" w:space="0" w:color="auto"/>
            <w:left w:val="none" w:sz="0" w:space="0" w:color="auto"/>
            <w:bottom w:val="none" w:sz="0" w:space="0" w:color="auto"/>
            <w:right w:val="none" w:sz="0" w:space="0" w:color="auto"/>
          </w:divBdr>
        </w:div>
        <w:div w:id="999891448">
          <w:marLeft w:val="0"/>
          <w:marRight w:val="0"/>
          <w:marTop w:val="0"/>
          <w:marBottom w:val="0"/>
          <w:divBdr>
            <w:top w:val="none" w:sz="0" w:space="0" w:color="auto"/>
            <w:left w:val="none" w:sz="0" w:space="0" w:color="auto"/>
            <w:bottom w:val="none" w:sz="0" w:space="0" w:color="auto"/>
            <w:right w:val="none" w:sz="0" w:space="0" w:color="auto"/>
          </w:divBdr>
        </w:div>
        <w:div w:id="1250966875">
          <w:marLeft w:val="0"/>
          <w:marRight w:val="0"/>
          <w:marTop w:val="0"/>
          <w:marBottom w:val="0"/>
          <w:divBdr>
            <w:top w:val="none" w:sz="0" w:space="0" w:color="auto"/>
            <w:left w:val="none" w:sz="0" w:space="0" w:color="auto"/>
            <w:bottom w:val="none" w:sz="0" w:space="0" w:color="auto"/>
            <w:right w:val="none" w:sz="0" w:space="0" w:color="auto"/>
          </w:divBdr>
        </w:div>
        <w:div w:id="1722558476">
          <w:marLeft w:val="0"/>
          <w:marRight w:val="0"/>
          <w:marTop w:val="0"/>
          <w:marBottom w:val="0"/>
          <w:divBdr>
            <w:top w:val="none" w:sz="0" w:space="0" w:color="auto"/>
            <w:left w:val="none" w:sz="0" w:space="0" w:color="auto"/>
            <w:bottom w:val="none" w:sz="0" w:space="0" w:color="auto"/>
            <w:right w:val="none" w:sz="0" w:space="0" w:color="auto"/>
          </w:divBdr>
        </w:div>
        <w:div w:id="1873494782">
          <w:marLeft w:val="0"/>
          <w:marRight w:val="0"/>
          <w:marTop w:val="0"/>
          <w:marBottom w:val="0"/>
          <w:divBdr>
            <w:top w:val="none" w:sz="0" w:space="0" w:color="auto"/>
            <w:left w:val="none" w:sz="0" w:space="0" w:color="auto"/>
            <w:bottom w:val="none" w:sz="0" w:space="0" w:color="auto"/>
            <w:right w:val="none" w:sz="0" w:space="0" w:color="auto"/>
          </w:divBdr>
        </w:div>
        <w:div w:id="430396084">
          <w:marLeft w:val="0"/>
          <w:marRight w:val="0"/>
          <w:marTop w:val="0"/>
          <w:marBottom w:val="0"/>
          <w:divBdr>
            <w:top w:val="none" w:sz="0" w:space="0" w:color="auto"/>
            <w:left w:val="none" w:sz="0" w:space="0" w:color="auto"/>
            <w:bottom w:val="none" w:sz="0" w:space="0" w:color="auto"/>
            <w:right w:val="none" w:sz="0" w:space="0" w:color="auto"/>
          </w:divBdr>
        </w:div>
        <w:div w:id="1988432509">
          <w:marLeft w:val="0"/>
          <w:marRight w:val="0"/>
          <w:marTop w:val="0"/>
          <w:marBottom w:val="0"/>
          <w:divBdr>
            <w:top w:val="none" w:sz="0" w:space="0" w:color="auto"/>
            <w:left w:val="none" w:sz="0" w:space="0" w:color="auto"/>
            <w:bottom w:val="none" w:sz="0" w:space="0" w:color="auto"/>
            <w:right w:val="none" w:sz="0" w:space="0" w:color="auto"/>
          </w:divBdr>
        </w:div>
        <w:div w:id="1224290692">
          <w:marLeft w:val="0"/>
          <w:marRight w:val="0"/>
          <w:marTop w:val="0"/>
          <w:marBottom w:val="0"/>
          <w:divBdr>
            <w:top w:val="none" w:sz="0" w:space="0" w:color="auto"/>
            <w:left w:val="none" w:sz="0" w:space="0" w:color="auto"/>
            <w:bottom w:val="none" w:sz="0" w:space="0" w:color="auto"/>
            <w:right w:val="none" w:sz="0" w:space="0" w:color="auto"/>
          </w:divBdr>
        </w:div>
        <w:div w:id="916406367">
          <w:marLeft w:val="0"/>
          <w:marRight w:val="0"/>
          <w:marTop w:val="0"/>
          <w:marBottom w:val="0"/>
          <w:divBdr>
            <w:top w:val="none" w:sz="0" w:space="0" w:color="auto"/>
            <w:left w:val="none" w:sz="0" w:space="0" w:color="auto"/>
            <w:bottom w:val="none" w:sz="0" w:space="0" w:color="auto"/>
            <w:right w:val="none" w:sz="0" w:space="0" w:color="auto"/>
          </w:divBdr>
        </w:div>
        <w:div w:id="206840796">
          <w:marLeft w:val="0"/>
          <w:marRight w:val="0"/>
          <w:marTop w:val="0"/>
          <w:marBottom w:val="0"/>
          <w:divBdr>
            <w:top w:val="none" w:sz="0" w:space="0" w:color="auto"/>
            <w:left w:val="none" w:sz="0" w:space="0" w:color="auto"/>
            <w:bottom w:val="none" w:sz="0" w:space="0" w:color="auto"/>
            <w:right w:val="none" w:sz="0" w:space="0" w:color="auto"/>
          </w:divBdr>
        </w:div>
        <w:div w:id="965889210">
          <w:marLeft w:val="0"/>
          <w:marRight w:val="0"/>
          <w:marTop w:val="0"/>
          <w:marBottom w:val="0"/>
          <w:divBdr>
            <w:top w:val="none" w:sz="0" w:space="0" w:color="auto"/>
            <w:left w:val="none" w:sz="0" w:space="0" w:color="auto"/>
            <w:bottom w:val="none" w:sz="0" w:space="0" w:color="auto"/>
            <w:right w:val="none" w:sz="0" w:space="0" w:color="auto"/>
          </w:divBdr>
        </w:div>
        <w:div w:id="748768722">
          <w:marLeft w:val="0"/>
          <w:marRight w:val="0"/>
          <w:marTop w:val="0"/>
          <w:marBottom w:val="0"/>
          <w:divBdr>
            <w:top w:val="none" w:sz="0" w:space="0" w:color="auto"/>
            <w:left w:val="none" w:sz="0" w:space="0" w:color="auto"/>
            <w:bottom w:val="none" w:sz="0" w:space="0" w:color="auto"/>
            <w:right w:val="none" w:sz="0" w:space="0" w:color="auto"/>
          </w:divBdr>
        </w:div>
        <w:div w:id="112292464">
          <w:marLeft w:val="0"/>
          <w:marRight w:val="0"/>
          <w:marTop w:val="0"/>
          <w:marBottom w:val="0"/>
          <w:divBdr>
            <w:top w:val="none" w:sz="0" w:space="0" w:color="auto"/>
            <w:left w:val="none" w:sz="0" w:space="0" w:color="auto"/>
            <w:bottom w:val="none" w:sz="0" w:space="0" w:color="auto"/>
            <w:right w:val="none" w:sz="0" w:space="0" w:color="auto"/>
          </w:divBdr>
        </w:div>
        <w:div w:id="1351494418">
          <w:marLeft w:val="0"/>
          <w:marRight w:val="0"/>
          <w:marTop w:val="0"/>
          <w:marBottom w:val="0"/>
          <w:divBdr>
            <w:top w:val="none" w:sz="0" w:space="0" w:color="auto"/>
            <w:left w:val="none" w:sz="0" w:space="0" w:color="auto"/>
            <w:bottom w:val="none" w:sz="0" w:space="0" w:color="auto"/>
            <w:right w:val="none" w:sz="0" w:space="0" w:color="auto"/>
          </w:divBdr>
        </w:div>
        <w:div w:id="1584682201">
          <w:marLeft w:val="0"/>
          <w:marRight w:val="0"/>
          <w:marTop w:val="0"/>
          <w:marBottom w:val="0"/>
          <w:divBdr>
            <w:top w:val="none" w:sz="0" w:space="0" w:color="auto"/>
            <w:left w:val="none" w:sz="0" w:space="0" w:color="auto"/>
            <w:bottom w:val="none" w:sz="0" w:space="0" w:color="auto"/>
            <w:right w:val="none" w:sz="0" w:space="0" w:color="auto"/>
          </w:divBdr>
        </w:div>
        <w:div w:id="525296486">
          <w:marLeft w:val="0"/>
          <w:marRight w:val="0"/>
          <w:marTop w:val="0"/>
          <w:marBottom w:val="0"/>
          <w:divBdr>
            <w:top w:val="none" w:sz="0" w:space="0" w:color="auto"/>
            <w:left w:val="none" w:sz="0" w:space="0" w:color="auto"/>
            <w:bottom w:val="none" w:sz="0" w:space="0" w:color="auto"/>
            <w:right w:val="none" w:sz="0" w:space="0" w:color="auto"/>
          </w:divBdr>
        </w:div>
        <w:div w:id="1869223942">
          <w:marLeft w:val="0"/>
          <w:marRight w:val="0"/>
          <w:marTop w:val="0"/>
          <w:marBottom w:val="0"/>
          <w:divBdr>
            <w:top w:val="none" w:sz="0" w:space="0" w:color="auto"/>
            <w:left w:val="none" w:sz="0" w:space="0" w:color="auto"/>
            <w:bottom w:val="none" w:sz="0" w:space="0" w:color="auto"/>
            <w:right w:val="none" w:sz="0" w:space="0" w:color="auto"/>
          </w:divBdr>
        </w:div>
        <w:div w:id="685330138">
          <w:marLeft w:val="0"/>
          <w:marRight w:val="0"/>
          <w:marTop w:val="0"/>
          <w:marBottom w:val="0"/>
          <w:divBdr>
            <w:top w:val="none" w:sz="0" w:space="0" w:color="auto"/>
            <w:left w:val="none" w:sz="0" w:space="0" w:color="auto"/>
            <w:bottom w:val="none" w:sz="0" w:space="0" w:color="auto"/>
            <w:right w:val="none" w:sz="0" w:space="0" w:color="auto"/>
          </w:divBdr>
        </w:div>
        <w:div w:id="431365968">
          <w:marLeft w:val="0"/>
          <w:marRight w:val="0"/>
          <w:marTop w:val="0"/>
          <w:marBottom w:val="0"/>
          <w:divBdr>
            <w:top w:val="none" w:sz="0" w:space="0" w:color="auto"/>
            <w:left w:val="none" w:sz="0" w:space="0" w:color="auto"/>
            <w:bottom w:val="none" w:sz="0" w:space="0" w:color="auto"/>
            <w:right w:val="none" w:sz="0" w:space="0" w:color="auto"/>
          </w:divBdr>
        </w:div>
        <w:div w:id="1485243787">
          <w:marLeft w:val="0"/>
          <w:marRight w:val="0"/>
          <w:marTop w:val="0"/>
          <w:marBottom w:val="0"/>
          <w:divBdr>
            <w:top w:val="none" w:sz="0" w:space="0" w:color="auto"/>
            <w:left w:val="none" w:sz="0" w:space="0" w:color="auto"/>
            <w:bottom w:val="none" w:sz="0" w:space="0" w:color="auto"/>
            <w:right w:val="none" w:sz="0" w:space="0" w:color="auto"/>
          </w:divBdr>
        </w:div>
        <w:div w:id="746414412">
          <w:marLeft w:val="0"/>
          <w:marRight w:val="0"/>
          <w:marTop w:val="0"/>
          <w:marBottom w:val="0"/>
          <w:divBdr>
            <w:top w:val="none" w:sz="0" w:space="0" w:color="auto"/>
            <w:left w:val="none" w:sz="0" w:space="0" w:color="auto"/>
            <w:bottom w:val="none" w:sz="0" w:space="0" w:color="auto"/>
            <w:right w:val="none" w:sz="0" w:space="0" w:color="auto"/>
          </w:divBdr>
        </w:div>
        <w:div w:id="1278483299">
          <w:marLeft w:val="0"/>
          <w:marRight w:val="0"/>
          <w:marTop w:val="0"/>
          <w:marBottom w:val="0"/>
          <w:divBdr>
            <w:top w:val="none" w:sz="0" w:space="0" w:color="auto"/>
            <w:left w:val="none" w:sz="0" w:space="0" w:color="auto"/>
            <w:bottom w:val="none" w:sz="0" w:space="0" w:color="auto"/>
            <w:right w:val="none" w:sz="0" w:space="0" w:color="auto"/>
          </w:divBdr>
        </w:div>
        <w:div w:id="1156264426">
          <w:marLeft w:val="0"/>
          <w:marRight w:val="0"/>
          <w:marTop w:val="0"/>
          <w:marBottom w:val="0"/>
          <w:divBdr>
            <w:top w:val="none" w:sz="0" w:space="0" w:color="auto"/>
            <w:left w:val="none" w:sz="0" w:space="0" w:color="auto"/>
            <w:bottom w:val="none" w:sz="0" w:space="0" w:color="auto"/>
            <w:right w:val="none" w:sz="0" w:space="0" w:color="auto"/>
          </w:divBdr>
        </w:div>
        <w:div w:id="1729835283">
          <w:marLeft w:val="0"/>
          <w:marRight w:val="0"/>
          <w:marTop w:val="0"/>
          <w:marBottom w:val="0"/>
          <w:divBdr>
            <w:top w:val="none" w:sz="0" w:space="0" w:color="auto"/>
            <w:left w:val="none" w:sz="0" w:space="0" w:color="auto"/>
            <w:bottom w:val="none" w:sz="0" w:space="0" w:color="auto"/>
            <w:right w:val="none" w:sz="0" w:space="0" w:color="auto"/>
          </w:divBdr>
        </w:div>
        <w:div w:id="853499345">
          <w:marLeft w:val="0"/>
          <w:marRight w:val="0"/>
          <w:marTop w:val="0"/>
          <w:marBottom w:val="0"/>
          <w:divBdr>
            <w:top w:val="none" w:sz="0" w:space="0" w:color="auto"/>
            <w:left w:val="none" w:sz="0" w:space="0" w:color="auto"/>
            <w:bottom w:val="none" w:sz="0" w:space="0" w:color="auto"/>
            <w:right w:val="none" w:sz="0" w:space="0" w:color="auto"/>
          </w:divBdr>
        </w:div>
      </w:divsChild>
    </w:div>
    <w:div w:id="1078792534">
      <w:bodyDiv w:val="1"/>
      <w:marLeft w:val="0"/>
      <w:marRight w:val="0"/>
      <w:marTop w:val="0"/>
      <w:marBottom w:val="0"/>
      <w:divBdr>
        <w:top w:val="none" w:sz="0" w:space="0" w:color="auto"/>
        <w:left w:val="none" w:sz="0" w:space="0" w:color="auto"/>
        <w:bottom w:val="none" w:sz="0" w:space="0" w:color="auto"/>
        <w:right w:val="none" w:sz="0" w:space="0" w:color="auto"/>
      </w:divBdr>
    </w:div>
    <w:div w:id="1079981397">
      <w:bodyDiv w:val="1"/>
      <w:marLeft w:val="0"/>
      <w:marRight w:val="0"/>
      <w:marTop w:val="0"/>
      <w:marBottom w:val="0"/>
      <w:divBdr>
        <w:top w:val="none" w:sz="0" w:space="0" w:color="auto"/>
        <w:left w:val="none" w:sz="0" w:space="0" w:color="auto"/>
        <w:bottom w:val="none" w:sz="0" w:space="0" w:color="auto"/>
        <w:right w:val="none" w:sz="0" w:space="0" w:color="auto"/>
      </w:divBdr>
    </w:div>
    <w:div w:id="1080104307">
      <w:bodyDiv w:val="1"/>
      <w:marLeft w:val="0"/>
      <w:marRight w:val="0"/>
      <w:marTop w:val="0"/>
      <w:marBottom w:val="0"/>
      <w:divBdr>
        <w:top w:val="none" w:sz="0" w:space="0" w:color="auto"/>
        <w:left w:val="none" w:sz="0" w:space="0" w:color="auto"/>
        <w:bottom w:val="none" w:sz="0" w:space="0" w:color="auto"/>
        <w:right w:val="none" w:sz="0" w:space="0" w:color="auto"/>
      </w:divBdr>
    </w:div>
    <w:div w:id="1080373791">
      <w:bodyDiv w:val="1"/>
      <w:marLeft w:val="0"/>
      <w:marRight w:val="0"/>
      <w:marTop w:val="0"/>
      <w:marBottom w:val="0"/>
      <w:divBdr>
        <w:top w:val="none" w:sz="0" w:space="0" w:color="auto"/>
        <w:left w:val="none" w:sz="0" w:space="0" w:color="auto"/>
        <w:bottom w:val="none" w:sz="0" w:space="0" w:color="auto"/>
        <w:right w:val="none" w:sz="0" w:space="0" w:color="auto"/>
      </w:divBdr>
    </w:div>
    <w:div w:id="1080559006">
      <w:bodyDiv w:val="1"/>
      <w:marLeft w:val="0"/>
      <w:marRight w:val="0"/>
      <w:marTop w:val="0"/>
      <w:marBottom w:val="0"/>
      <w:divBdr>
        <w:top w:val="none" w:sz="0" w:space="0" w:color="auto"/>
        <w:left w:val="none" w:sz="0" w:space="0" w:color="auto"/>
        <w:bottom w:val="none" w:sz="0" w:space="0" w:color="auto"/>
        <w:right w:val="none" w:sz="0" w:space="0" w:color="auto"/>
      </w:divBdr>
      <w:divsChild>
        <w:div w:id="1709992">
          <w:marLeft w:val="0"/>
          <w:marRight w:val="0"/>
          <w:marTop w:val="0"/>
          <w:marBottom w:val="0"/>
          <w:divBdr>
            <w:top w:val="none" w:sz="0" w:space="0" w:color="auto"/>
            <w:left w:val="none" w:sz="0" w:space="0" w:color="auto"/>
            <w:bottom w:val="none" w:sz="0" w:space="0" w:color="auto"/>
            <w:right w:val="none" w:sz="0" w:space="0" w:color="auto"/>
          </w:divBdr>
        </w:div>
        <w:div w:id="22023329">
          <w:marLeft w:val="0"/>
          <w:marRight w:val="0"/>
          <w:marTop w:val="0"/>
          <w:marBottom w:val="0"/>
          <w:divBdr>
            <w:top w:val="none" w:sz="0" w:space="0" w:color="auto"/>
            <w:left w:val="none" w:sz="0" w:space="0" w:color="auto"/>
            <w:bottom w:val="none" w:sz="0" w:space="0" w:color="auto"/>
            <w:right w:val="none" w:sz="0" w:space="0" w:color="auto"/>
          </w:divBdr>
        </w:div>
        <w:div w:id="29109295">
          <w:marLeft w:val="0"/>
          <w:marRight w:val="0"/>
          <w:marTop w:val="0"/>
          <w:marBottom w:val="0"/>
          <w:divBdr>
            <w:top w:val="none" w:sz="0" w:space="0" w:color="auto"/>
            <w:left w:val="none" w:sz="0" w:space="0" w:color="auto"/>
            <w:bottom w:val="none" w:sz="0" w:space="0" w:color="auto"/>
            <w:right w:val="none" w:sz="0" w:space="0" w:color="auto"/>
          </w:divBdr>
        </w:div>
        <w:div w:id="58865245">
          <w:marLeft w:val="0"/>
          <w:marRight w:val="0"/>
          <w:marTop w:val="0"/>
          <w:marBottom w:val="0"/>
          <w:divBdr>
            <w:top w:val="none" w:sz="0" w:space="0" w:color="auto"/>
            <w:left w:val="none" w:sz="0" w:space="0" w:color="auto"/>
            <w:bottom w:val="none" w:sz="0" w:space="0" w:color="auto"/>
            <w:right w:val="none" w:sz="0" w:space="0" w:color="auto"/>
          </w:divBdr>
        </w:div>
        <w:div w:id="62140193">
          <w:marLeft w:val="0"/>
          <w:marRight w:val="0"/>
          <w:marTop w:val="0"/>
          <w:marBottom w:val="0"/>
          <w:divBdr>
            <w:top w:val="none" w:sz="0" w:space="0" w:color="auto"/>
            <w:left w:val="none" w:sz="0" w:space="0" w:color="auto"/>
            <w:bottom w:val="none" w:sz="0" w:space="0" w:color="auto"/>
            <w:right w:val="none" w:sz="0" w:space="0" w:color="auto"/>
          </w:divBdr>
        </w:div>
        <w:div w:id="64649795">
          <w:marLeft w:val="0"/>
          <w:marRight w:val="0"/>
          <w:marTop w:val="0"/>
          <w:marBottom w:val="0"/>
          <w:divBdr>
            <w:top w:val="none" w:sz="0" w:space="0" w:color="auto"/>
            <w:left w:val="none" w:sz="0" w:space="0" w:color="auto"/>
            <w:bottom w:val="none" w:sz="0" w:space="0" w:color="auto"/>
            <w:right w:val="none" w:sz="0" w:space="0" w:color="auto"/>
          </w:divBdr>
        </w:div>
        <w:div w:id="86509198">
          <w:marLeft w:val="0"/>
          <w:marRight w:val="0"/>
          <w:marTop w:val="0"/>
          <w:marBottom w:val="0"/>
          <w:divBdr>
            <w:top w:val="none" w:sz="0" w:space="0" w:color="auto"/>
            <w:left w:val="none" w:sz="0" w:space="0" w:color="auto"/>
            <w:bottom w:val="none" w:sz="0" w:space="0" w:color="auto"/>
            <w:right w:val="none" w:sz="0" w:space="0" w:color="auto"/>
          </w:divBdr>
        </w:div>
        <w:div w:id="147862492">
          <w:marLeft w:val="0"/>
          <w:marRight w:val="0"/>
          <w:marTop w:val="0"/>
          <w:marBottom w:val="0"/>
          <w:divBdr>
            <w:top w:val="none" w:sz="0" w:space="0" w:color="auto"/>
            <w:left w:val="none" w:sz="0" w:space="0" w:color="auto"/>
            <w:bottom w:val="none" w:sz="0" w:space="0" w:color="auto"/>
            <w:right w:val="none" w:sz="0" w:space="0" w:color="auto"/>
          </w:divBdr>
        </w:div>
        <w:div w:id="152913079">
          <w:marLeft w:val="0"/>
          <w:marRight w:val="0"/>
          <w:marTop w:val="0"/>
          <w:marBottom w:val="0"/>
          <w:divBdr>
            <w:top w:val="none" w:sz="0" w:space="0" w:color="auto"/>
            <w:left w:val="none" w:sz="0" w:space="0" w:color="auto"/>
            <w:bottom w:val="none" w:sz="0" w:space="0" w:color="auto"/>
            <w:right w:val="none" w:sz="0" w:space="0" w:color="auto"/>
          </w:divBdr>
        </w:div>
        <w:div w:id="173424554">
          <w:marLeft w:val="0"/>
          <w:marRight w:val="0"/>
          <w:marTop w:val="0"/>
          <w:marBottom w:val="0"/>
          <w:divBdr>
            <w:top w:val="none" w:sz="0" w:space="0" w:color="auto"/>
            <w:left w:val="none" w:sz="0" w:space="0" w:color="auto"/>
            <w:bottom w:val="none" w:sz="0" w:space="0" w:color="auto"/>
            <w:right w:val="none" w:sz="0" w:space="0" w:color="auto"/>
          </w:divBdr>
        </w:div>
        <w:div w:id="196626215">
          <w:marLeft w:val="0"/>
          <w:marRight w:val="0"/>
          <w:marTop w:val="0"/>
          <w:marBottom w:val="0"/>
          <w:divBdr>
            <w:top w:val="none" w:sz="0" w:space="0" w:color="auto"/>
            <w:left w:val="none" w:sz="0" w:space="0" w:color="auto"/>
            <w:bottom w:val="none" w:sz="0" w:space="0" w:color="auto"/>
            <w:right w:val="none" w:sz="0" w:space="0" w:color="auto"/>
          </w:divBdr>
        </w:div>
        <w:div w:id="199366903">
          <w:marLeft w:val="0"/>
          <w:marRight w:val="0"/>
          <w:marTop w:val="0"/>
          <w:marBottom w:val="0"/>
          <w:divBdr>
            <w:top w:val="none" w:sz="0" w:space="0" w:color="auto"/>
            <w:left w:val="none" w:sz="0" w:space="0" w:color="auto"/>
            <w:bottom w:val="none" w:sz="0" w:space="0" w:color="auto"/>
            <w:right w:val="none" w:sz="0" w:space="0" w:color="auto"/>
          </w:divBdr>
        </w:div>
        <w:div w:id="211772850">
          <w:marLeft w:val="0"/>
          <w:marRight w:val="0"/>
          <w:marTop w:val="0"/>
          <w:marBottom w:val="0"/>
          <w:divBdr>
            <w:top w:val="none" w:sz="0" w:space="0" w:color="auto"/>
            <w:left w:val="none" w:sz="0" w:space="0" w:color="auto"/>
            <w:bottom w:val="none" w:sz="0" w:space="0" w:color="auto"/>
            <w:right w:val="none" w:sz="0" w:space="0" w:color="auto"/>
          </w:divBdr>
        </w:div>
        <w:div w:id="229005097">
          <w:marLeft w:val="0"/>
          <w:marRight w:val="0"/>
          <w:marTop w:val="0"/>
          <w:marBottom w:val="0"/>
          <w:divBdr>
            <w:top w:val="none" w:sz="0" w:space="0" w:color="auto"/>
            <w:left w:val="none" w:sz="0" w:space="0" w:color="auto"/>
            <w:bottom w:val="none" w:sz="0" w:space="0" w:color="auto"/>
            <w:right w:val="none" w:sz="0" w:space="0" w:color="auto"/>
          </w:divBdr>
        </w:div>
        <w:div w:id="231433238">
          <w:marLeft w:val="0"/>
          <w:marRight w:val="0"/>
          <w:marTop w:val="0"/>
          <w:marBottom w:val="0"/>
          <w:divBdr>
            <w:top w:val="none" w:sz="0" w:space="0" w:color="auto"/>
            <w:left w:val="none" w:sz="0" w:space="0" w:color="auto"/>
            <w:bottom w:val="none" w:sz="0" w:space="0" w:color="auto"/>
            <w:right w:val="none" w:sz="0" w:space="0" w:color="auto"/>
          </w:divBdr>
        </w:div>
        <w:div w:id="236330669">
          <w:marLeft w:val="0"/>
          <w:marRight w:val="0"/>
          <w:marTop w:val="0"/>
          <w:marBottom w:val="0"/>
          <w:divBdr>
            <w:top w:val="none" w:sz="0" w:space="0" w:color="auto"/>
            <w:left w:val="none" w:sz="0" w:space="0" w:color="auto"/>
            <w:bottom w:val="none" w:sz="0" w:space="0" w:color="auto"/>
            <w:right w:val="none" w:sz="0" w:space="0" w:color="auto"/>
          </w:divBdr>
        </w:div>
        <w:div w:id="243032484">
          <w:marLeft w:val="0"/>
          <w:marRight w:val="0"/>
          <w:marTop w:val="0"/>
          <w:marBottom w:val="0"/>
          <w:divBdr>
            <w:top w:val="none" w:sz="0" w:space="0" w:color="auto"/>
            <w:left w:val="none" w:sz="0" w:space="0" w:color="auto"/>
            <w:bottom w:val="none" w:sz="0" w:space="0" w:color="auto"/>
            <w:right w:val="none" w:sz="0" w:space="0" w:color="auto"/>
          </w:divBdr>
        </w:div>
        <w:div w:id="254830009">
          <w:marLeft w:val="0"/>
          <w:marRight w:val="0"/>
          <w:marTop w:val="0"/>
          <w:marBottom w:val="0"/>
          <w:divBdr>
            <w:top w:val="none" w:sz="0" w:space="0" w:color="auto"/>
            <w:left w:val="none" w:sz="0" w:space="0" w:color="auto"/>
            <w:bottom w:val="none" w:sz="0" w:space="0" w:color="auto"/>
            <w:right w:val="none" w:sz="0" w:space="0" w:color="auto"/>
          </w:divBdr>
        </w:div>
        <w:div w:id="263153711">
          <w:marLeft w:val="0"/>
          <w:marRight w:val="0"/>
          <w:marTop w:val="0"/>
          <w:marBottom w:val="0"/>
          <w:divBdr>
            <w:top w:val="none" w:sz="0" w:space="0" w:color="auto"/>
            <w:left w:val="none" w:sz="0" w:space="0" w:color="auto"/>
            <w:bottom w:val="none" w:sz="0" w:space="0" w:color="auto"/>
            <w:right w:val="none" w:sz="0" w:space="0" w:color="auto"/>
          </w:divBdr>
        </w:div>
        <w:div w:id="285964691">
          <w:marLeft w:val="0"/>
          <w:marRight w:val="0"/>
          <w:marTop w:val="0"/>
          <w:marBottom w:val="0"/>
          <w:divBdr>
            <w:top w:val="none" w:sz="0" w:space="0" w:color="auto"/>
            <w:left w:val="none" w:sz="0" w:space="0" w:color="auto"/>
            <w:bottom w:val="none" w:sz="0" w:space="0" w:color="auto"/>
            <w:right w:val="none" w:sz="0" w:space="0" w:color="auto"/>
          </w:divBdr>
        </w:div>
        <w:div w:id="288558362">
          <w:marLeft w:val="0"/>
          <w:marRight w:val="0"/>
          <w:marTop w:val="0"/>
          <w:marBottom w:val="0"/>
          <w:divBdr>
            <w:top w:val="none" w:sz="0" w:space="0" w:color="auto"/>
            <w:left w:val="none" w:sz="0" w:space="0" w:color="auto"/>
            <w:bottom w:val="none" w:sz="0" w:space="0" w:color="auto"/>
            <w:right w:val="none" w:sz="0" w:space="0" w:color="auto"/>
          </w:divBdr>
        </w:div>
        <w:div w:id="303660242">
          <w:marLeft w:val="0"/>
          <w:marRight w:val="0"/>
          <w:marTop w:val="0"/>
          <w:marBottom w:val="0"/>
          <w:divBdr>
            <w:top w:val="none" w:sz="0" w:space="0" w:color="auto"/>
            <w:left w:val="none" w:sz="0" w:space="0" w:color="auto"/>
            <w:bottom w:val="none" w:sz="0" w:space="0" w:color="auto"/>
            <w:right w:val="none" w:sz="0" w:space="0" w:color="auto"/>
          </w:divBdr>
        </w:div>
        <w:div w:id="318578363">
          <w:marLeft w:val="0"/>
          <w:marRight w:val="0"/>
          <w:marTop w:val="0"/>
          <w:marBottom w:val="0"/>
          <w:divBdr>
            <w:top w:val="none" w:sz="0" w:space="0" w:color="auto"/>
            <w:left w:val="none" w:sz="0" w:space="0" w:color="auto"/>
            <w:bottom w:val="none" w:sz="0" w:space="0" w:color="auto"/>
            <w:right w:val="none" w:sz="0" w:space="0" w:color="auto"/>
          </w:divBdr>
        </w:div>
        <w:div w:id="361592084">
          <w:marLeft w:val="0"/>
          <w:marRight w:val="0"/>
          <w:marTop w:val="0"/>
          <w:marBottom w:val="0"/>
          <w:divBdr>
            <w:top w:val="none" w:sz="0" w:space="0" w:color="auto"/>
            <w:left w:val="none" w:sz="0" w:space="0" w:color="auto"/>
            <w:bottom w:val="none" w:sz="0" w:space="0" w:color="auto"/>
            <w:right w:val="none" w:sz="0" w:space="0" w:color="auto"/>
          </w:divBdr>
        </w:div>
        <w:div w:id="373190365">
          <w:marLeft w:val="0"/>
          <w:marRight w:val="0"/>
          <w:marTop w:val="0"/>
          <w:marBottom w:val="0"/>
          <w:divBdr>
            <w:top w:val="none" w:sz="0" w:space="0" w:color="auto"/>
            <w:left w:val="none" w:sz="0" w:space="0" w:color="auto"/>
            <w:bottom w:val="none" w:sz="0" w:space="0" w:color="auto"/>
            <w:right w:val="none" w:sz="0" w:space="0" w:color="auto"/>
          </w:divBdr>
        </w:div>
        <w:div w:id="381447823">
          <w:marLeft w:val="0"/>
          <w:marRight w:val="0"/>
          <w:marTop w:val="0"/>
          <w:marBottom w:val="0"/>
          <w:divBdr>
            <w:top w:val="none" w:sz="0" w:space="0" w:color="auto"/>
            <w:left w:val="none" w:sz="0" w:space="0" w:color="auto"/>
            <w:bottom w:val="none" w:sz="0" w:space="0" w:color="auto"/>
            <w:right w:val="none" w:sz="0" w:space="0" w:color="auto"/>
          </w:divBdr>
        </w:div>
        <w:div w:id="386536709">
          <w:marLeft w:val="0"/>
          <w:marRight w:val="0"/>
          <w:marTop w:val="0"/>
          <w:marBottom w:val="0"/>
          <w:divBdr>
            <w:top w:val="none" w:sz="0" w:space="0" w:color="auto"/>
            <w:left w:val="none" w:sz="0" w:space="0" w:color="auto"/>
            <w:bottom w:val="none" w:sz="0" w:space="0" w:color="auto"/>
            <w:right w:val="none" w:sz="0" w:space="0" w:color="auto"/>
          </w:divBdr>
        </w:div>
        <w:div w:id="388261429">
          <w:marLeft w:val="0"/>
          <w:marRight w:val="0"/>
          <w:marTop w:val="0"/>
          <w:marBottom w:val="0"/>
          <w:divBdr>
            <w:top w:val="none" w:sz="0" w:space="0" w:color="auto"/>
            <w:left w:val="none" w:sz="0" w:space="0" w:color="auto"/>
            <w:bottom w:val="none" w:sz="0" w:space="0" w:color="auto"/>
            <w:right w:val="none" w:sz="0" w:space="0" w:color="auto"/>
          </w:divBdr>
        </w:div>
        <w:div w:id="408044295">
          <w:marLeft w:val="0"/>
          <w:marRight w:val="0"/>
          <w:marTop w:val="0"/>
          <w:marBottom w:val="0"/>
          <w:divBdr>
            <w:top w:val="none" w:sz="0" w:space="0" w:color="auto"/>
            <w:left w:val="none" w:sz="0" w:space="0" w:color="auto"/>
            <w:bottom w:val="none" w:sz="0" w:space="0" w:color="auto"/>
            <w:right w:val="none" w:sz="0" w:space="0" w:color="auto"/>
          </w:divBdr>
        </w:div>
        <w:div w:id="408695824">
          <w:marLeft w:val="0"/>
          <w:marRight w:val="0"/>
          <w:marTop w:val="0"/>
          <w:marBottom w:val="0"/>
          <w:divBdr>
            <w:top w:val="none" w:sz="0" w:space="0" w:color="auto"/>
            <w:left w:val="none" w:sz="0" w:space="0" w:color="auto"/>
            <w:bottom w:val="none" w:sz="0" w:space="0" w:color="auto"/>
            <w:right w:val="none" w:sz="0" w:space="0" w:color="auto"/>
          </w:divBdr>
        </w:div>
        <w:div w:id="410397063">
          <w:marLeft w:val="0"/>
          <w:marRight w:val="0"/>
          <w:marTop w:val="0"/>
          <w:marBottom w:val="0"/>
          <w:divBdr>
            <w:top w:val="none" w:sz="0" w:space="0" w:color="auto"/>
            <w:left w:val="none" w:sz="0" w:space="0" w:color="auto"/>
            <w:bottom w:val="none" w:sz="0" w:space="0" w:color="auto"/>
            <w:right w:val="none" w:sz="0" w:space="0" w:color="auto"/>
          </w:divBdr>
        </w:div>
        <w:div w:id="418791753">
          <w:marLeft w:val="0"/>
          <w:marRight w:val="0"/>
          <w:marTop w:val="0"/>
          <w:marBottom w:val="0"/>
          <w:divBdr>
            <w:top w:val="none" w:sz="0" w:space="0" w:color="auto"/>
            <w:left w:val="none" w:sz="0" w:space="0" w:color="auto"/>
            <w:bottom w:val="none" w:sz="0" w:space="0" w:color="auto"/>
            <w:right w:val="none" w:sz="0" w:space="0" w:color="auto"/>
          </w:divBdr>
        </w:div>
        <w:div w:id="442310039">
          <w:marLeft w:val="0"/>
          <w:marRight w:val="0"/>
          <w:marTop w:val="0"/>
          <w:marBottom w:val="0"/>
          <w:divBdr>
            <w:top w:val="none" w:sz="0" w:space="0" w:color="auto"/>
            <w:left w:val="none" w:sz="0" w:space="0" w:color="auto"/>
            <w:bottom w:val="none" w:sz="0" w:space="0" w:color="auto"/>
            <w:right w:val="none" w:sz="0" w:space="0" w:color="auto"/>
          </w:divBdr>
        </w:div>
        <w:div w:id="447092151">
          <w:marLeft w:val="0"/>
          <w:marRight w:val="0"/>
          <w:marTop w:val="0"/>
          <w:marBottom w:val="0"/>
          <w:divBdr>
            <w:top w:val="none" w:sz="0" w:space="0" w:color="auto"/>
            <w:left w:val="none" w:sz="0" w:space="0" w:color="auto"/>
            <w:bottom w:val="none" w:sz="0" w:space="0" w:color="auto"/>
            <w:right w:val="none" w:sz="0" w:space="0" w:color="auto"/>
          </w:divBdr>
        </w:div>
        <w:div w:id="455831587">
          <w:marLeft w:val="0"/>
          <w:marRight w:val="0"/>
          <w:marTop w:val="0"/>
          <w:marBottom w:val="0"/>
          <w:divBdr>
            <w:top w:val="none" w:sz="0" w:space="0" w:color="auto"/>
            <w:left w:val="none" w:sz="0" w:space="0" w:color="auto"/>
            <w:bottom w:val="none" w:sz="0" w:space="0" w:color="auto"/>
            <w:right w:val="none" w:sz="0" w:space="0" w:color="auto"/>
          </w:divBdr>
        </w:div>
        <w:div w:id="456795164">
          <w:marLeft w:val="0"/>
          <w:marRight w:val="0"/>
          <w:marTop w:val="0"/>
          <w:marBottom w:val="0"/>
          <w:divBdr>
            <w:top w:val="none" w:sz="0" w:space="0" w:color="auto"/>
            <w:left w:val="none" w:sz="0" w:space="0" w:color="auto"/>
            <w:bottom w:val="none" w:sz="0" w:space="0" w:color="auto"/>
            <w:right w:val="none" w:sz="0" w:space="0" w:color="auto"/>
          </w:divBdr>
        </w:div>
        <w:div w:id="482897479">
          <w:marLeft w:val="0"/>
          <w:marRight w:val="0"/>
          <w:marTop w:val="0"/>
          <w:marBottom w:val="0"/>
          <w:divBdr>
            <w:top w:val="none" w:sz="0" w:space="0" w:color="auto"/>
            <w:left w:val="none" w:sz="0" w:space="0" w:color="auto"/>
            <w:bottom w:val="none" w:sz="0" w:space="0" w:color="auto"/>
            <w:right w:val="none" w:sz="0" w:space="0" w:color="auto"/>
          </w:divBdr>
        </w:div>
        <w:div w:id="495615653">
          <w:marLeft w:val="0"/>
          <w:marRight w:val="0"/>
          <w:marTop w:val="0"/>
          <w:marBottom w:val="0"/>
          <w:divBdr>
            <w:top w:val="none" w:sz="0" w:space="0" w:color="auto"/>
            <w:left w:val="none" w:sz="0" w:space="0" w:color="auto"/>
            <w:bottom w:val="none" w:sz="0" w:space="0" w:color="auto"/>
            <w:right w:val="none" w:sz="0" w:space="0" w:color="auto"/>
          </w:divBdr>
        </w:div>
        <w:div w:id="542519869">
          <w:marLeft w:val="0"/>
          <w:marRight w:val="0"/>
          <w:marTop w:val="0"/>
          <w:marBottom w:val="0"/>
          <w:divBdr>
            <w:top w:val="none" w:sz="0" w:space="0" w:color="auto"/>
            <w:left w:val="none" w:sz="0" w:space="0" w:color="auto"/>
            <w:bottom w:val="none" w:sz="0" w:space="0" w:color="auto"/>
            <w:right w:val="none" w:sz="0" w:space="0" w:color="auto"/>
          </w:divBdr>
        </w:div>
        <w:div w:id="545029497">
          <w:marLeft w:val="0"/>
          <w:marRight w:val="0"/>
          <w:marTop w:val="0"/>
          <w:marBottom w:val="0"/>
          <w:divBdr>
            <w:top w:val="none" w:sz="0" w:space="0" w:color="auto"/>
            <w:left w:val="none" w:sz="0" w:space="0" w:color="auto"/>
            <w:bottom w:val="none" w:sz="0" w:space="0" w:color="auto"/>
            <w:right w:val="none" w:sz="0" w:space="0" w:color="auto"/>
          </w:divBdr>
        </w:div>
        <w:div w:id="580213523">
          <w:marLeft w:val="0"/>
          <w:marRight w:val="0"/>
          <w:marTop w:val="0"/>
          <w:marBottom w:val="0"/>
          <w:divBdr>
            <w:top w:val="none" w:sz="0" w:space="0" w:color="auto"/>
            <w:left w:val="none" w:sz="0" w:space="0" w:color="auto"/>
            <w:bottom w:val="none" w:sz="0" w:space="0" w:color="auto"/>
            <w:right w:val="none" w:sz="0" w:space="0" w:color="auto"/>
          </w:divBdr>
        </w:div>
        <w:div w:id="599872470">
          <w:marLeft w:val="0"/>
          <w:marRight w:val="0"/>
          <w:marTop w:val="0"/>
          <w:marBottom w:val="0"/>
          <w:divBdr>
            <w:top w:val="none" w:sz="0" w:space="0" w:color="auto"/>
            <w:left w:val="none" w:sz="0" w:space="0" w:color="auto"/>
            <w:bottom w:val="none" w:sz="0" w:space="0" w:color="auto"/>
            <w:right w:val="none" w:sz="0" w:space="0" w:color="auto"/>
          </w:divBdr>
        </w:div>
        <w:div w:id="653413988">
          <w:marLeft w:val="0"/>
          <w:marRight w:val="0"/>
          <w:marTop w:val="0"/>
          <w:marBottom w:val="0"/>
          <w:divBdr>
            <w:top w:val="none" w:sz="0" w:space="0" w:color="auto"/>
            <w:left w:val="none" w:sz="0" w:space="0" w:color="auto"/>
            <w:bottom w:val="none" w:sz="0" w:space="0" w:color="auto"/>
            <w:right w:val="none" w:sz="0" w:space="0" w:color="auto"/>
          </w:divBdr>
        </w:div>
        <w:div w:id="658122382">
          <w:marLeft w:val="0"/>
          <w:marRight w:val="0"/>
          <w:marTop w:val="0"/>
          <w:marBottom w:val="0"/>
          <w:divBdr>
            <w:top w:val="none" w:sz="0" w:space="0" w:color="auto"/>
            <w:left w:val="none" w:sz="0" w:space="0" w:color="auto"/>
            <w:bottom w:val="none" w:sz="0" w:space="0" w:color="auto"/>
            <w:right w:val="none" w:sz="0" w:space="0" w:color="auto"/>
          </w:divBdr>
        </w:div>
        <w:div w:id="672030675">
          <w:marLeft w:val="0"/>
          <w:marRight w:val="0"/>
          <w:marTop w:val="0"/>
          <w:marBottom w:val="0"/>
          <w:divBdr>
            <w:top w:val="none" w:sz="0" w:space="0" w:color="auto"/>
            <w:left w:val="none" w:sz="0" w:space="0" w:color="auto"/>
            <w:bottom w:val="none" w:sz="0" w:space="0" w:color="auto"/>
            <w:right w:val="none" w:sz="0" w:space="0" w:color="auto"/>
          </w:divBdr>
        </w:div>
        <w:div w:id="701050687">
          <w:marLeft w:val="0"/>
          <w:marRight w:val="0"/>
          <w:marTop w:val="0"/>
          <w:marBottom w:val="0"/>
          <w:divBdr>
            <w:top w:val="none" w:sz="0" w:space="0" w:color="auto"/>
            <w:left w:val="none" w:sz="0" w:space="0" w:color="auto"/>
            <w:bottom w:val="none" w:sz="0" w:space="0" w:color="auto"/>
            <w:right w:val="none" w:sz="0" w:space="0" w:color="auto"/>
          </w:divBdr>
        </w:div>
        <w:div w:id="717435059">
          <w:marLeft w:val="0"/>
          <w:marRight w:val="0"/>
          <w:marTop w:val="0"/>
          <w:marBottom w:val="0"/>
          <w:divBdr>
            <w:top w:val="none" w:sz="0" w:space="0" w:color="auto"/>
            <w:left w:val="none" w:sz="0" w:space="0" w:color="auto"/>
            <w:bottom w:val="none" w:sz="0" w:space="0" w:color="auto"/>
            <w:right w:val="none" w:sz="0" w:space="0" w:color="auto"/>
          </w:divBdr>
        </w:div>
        <w:div w:id="753668643">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769929373">
          <w:marLeft w:val="0"/>
          <w:marRight w:val="0"/>
          <w:marTop w:val="0"/>
          <w:marBottom w:val="0"/>
          <w:divBdr>
            <w:top w:val="none" w:sz="0" w:space="0" w:color="auto"/>
            <w:left w:val="none" w:sz="0" w:space="0" w:color="auto"/>
            <w:bottom w:val="none" w:sz="0" w:space="0" w:color="auto"/>
            <w:right w:val="none" w:sz="0" w:space="0" w:color="auto"/>
          </w:divBdr>
        </w:div>
        <w:div w:id="783620457">
          <w:marLeft w:val="0"/>
          <w:marRight w:val="0"/>
          <w:marTop w:val="0"/>
          <w:marBottom w:val="0"/>
          <w:divBdr>
            <w:top w:val="none" w:sz="0" w:space="0" w:color="auto"/>
            <w:left w:val="none" w:sz="0" w:space="0" w:color="auto"/>
            <w:bottom w:val="none" w:sz="0" w:space="0" w:color="auto"/>
            <w:right w:val="none" w:sz="0" w:space="0" w:color="auto"/>
          </w:divBdr>
        </w:div>
        <w:div w:id="786509516">
          <w:marLeft w:val="0"/>
          <w:marRight w:val="0"/>
          <w:marTop w:val="0"/>
          <w:marBottom w:val="0"/>
          <w:divBdr>
            <w:top w:val="none" w:sz="0" w:space="0" w:color="auto"/>
            <w:left w:val="none" w:sz="0" w:space="0" w:color="auto"/>
            <w:bottom w:val="none" w:sz="0" w:space="0" w:color="auto"/>
            <w:right w:val="none" w:sz="0" w:space="0" w:color="auto"/>
          </w:divBdr>
        </w:div>
        <w:div w:id="787822230">
          <w:marLeft w:val="0"/>
          <w:marRight w:val="0"/>
          <w:marTop w:val="0"/>
          <w:marBottom w:val="0"/>
          <w:divBdr>
            <w:top w:val="none" w:sz="0" w:space="0" w:color="auto"/>
            <w:left w:val="none" w:sz="0" w:space="0" w:color="auto"/>
            <w:bottom w:val="none" w:sz="0" w:space="0" w:color="auto"/>
            <w:right w:val="none" w:sz="0" w:space="0" w:color="auto"/>
          </w:divBdr>
        </w:div>
        <w:div w:id="821120281">
          <w:marLeft w:val="0"/>
          <w:marRight w:val="0"/>
          <w:marTop w:val="0"/>
          <w:marBottom w:val="0"/>
          <w:divBdr>
            <w:top w:val="none" w:sz="0" w:space="0" w:color="auto"/>
            <w:left w:val="none" w:sz="0" w:space="0" w:color="auto"/>
            <w:bottom w:val="none" w:sz="0" w:space="0" w:color="auto"/>
            <w:right w:val="none" w:sz="0" w:space="0" w:color="auto"/>
          </w:divBdr>
        </w:div>
        <w:div w:id="864559917">
          <w:marLeft w:val="0"/>
          <w:marRight w:val="0"/>
          <w:marTop w:val="0"/>
          <w:marBottom w:val="0"/>
          <w:divBdr>
            <w:top w:val="none" w:sz="0" w:space="0" w:color="auto"/>
            <w:left w:val="none" w:sz="0" w:space="0" w:color="auto"/>
            <w:bottom w:val="none" w:sz="0" w:space="0" w:color="auto"/>
            <w:right w:val="none" w:sz="0" w:space="0" w:color="auto"/>
          </w:divBdr>
        </w:div>
        <w:div w:id="889463027">
          <w:marLeft w:val="0"/>
          <w:marRight w:val="0"/>
          <w:marTop w:val="0"/>
          <w:marBottom w:val="0"/>
          <w:divBdr>
            <w:top w:val="none" w:sz="0" w:space="0" w:color="auto"/>
            <w:left w:val="none" w:sz="0" w:space="0" w:color="auto"/>
            <w:bottom w:val="none" w:sz="0" w:space="0" w:color="auto"/>
            <w:right w:val="none" w:sz="0" w:space="0" w:color="auto"/>
          </w:divBdr>
        </w:div>
        <w:div w:id="895360799">
          <w:marLeft w:val="0"/>
          <w:marRight w:val="0"/>
          <w:marTop w:val="0"/>
          <w:marBottom w:val="0"/>
          <w:divBdr>
            <w:top w:val="none" w:sz="0" w:space="0" w:color="auto"/>
            <w:left w:val="none" w:sz="0" w:space="0" w:color="auto"/>
            <w:bottom w:val="none" w:sz="0" w:space="0" w:color="auto"/>
            <w:right w:val="none" w:sz="0" w:space="0" w:color="auto"/>
          </w:divBdr>
        </w:div>
        <w:div w:id="902133615">
          <w:marLeft w:val="0"/>
          <w:marRight w:val="0"/>
          <w:marTop w:val="0"/>
          <w:marBottom w:val="0"/>
          <w:divBdr>
            <w:top w:val="none" w:sz="0" w:space="0" w:color="auto"/>
            <w:left w:val="none" w:sz="0" w:space="0" w:color="auto"/>
            <w:bottom w:val="none" w:sz="0" w:space="0" w:color="auto"/>
            <w:right w:val="none" w:sz="0" w:space="0" w:color="auto"/>
          </w:divBdr>
        </w:div>
        <w:div w:id="902957384">
          <w:marLeft w:val="0"/>
          <w:marRight w:val="0"/>
          <w:marTop w:val="0"/>
          <w:marBottom w:val="0"/>
          <w:divBdr>
            <w:top w:val="none" w:sz="0" w:space="0" w:color="auto"/>
            <w:left w:val="none" w:sz="0" w:space="0" w:color="auto"/>
            <w:bottom w:val="none" w:sz="0" w:space="0" w:color="auto"/>
            <w:right w:val="none" w:sz="0" w:space="0" w:color="auto"/>
          </w:divBdr>
        </w:div>
        <w:div w:id="910888741">
          <w:marLeft w:val="0"/>
          <w:marRight w:val="0"/>
          <w:marTop w:val="0"/>
          <w:marBottom w:val="0"/>
          <w:divBdr>
            <w:top w:val="none" w:sz="0" w:space="0" w:color="auto"/>
            <w:left w:val="none" w:sz="0" w:space="0" w:color="auto"/>
            <w:bottom w:val="none" w:sz="0" w:space="0" w:color="auto"/>
            <w:right w:val="none" w:sz="0" w:space="0" w:color="auto"/>
          </w:divBdr>
        </w:div>
        <w:div w:id="945768807">
          <w:marLeft w:val="0"/>
          <w:marRight w:val="0"/>
          <w:marTop w:val="0"/>
          <w:marBottom w:val="0"/>
          <w:divBdr>
            <w:top w:val="none" w:sz="0" w:space="0" w:color="auto"/>
            <w:left w:val="none" w:sz="0" w:space="0" w:color="auto"/>
            <w:bottom w:val="none" w:sz="0" w:space="0" w:color="auto"/>
            <w:right w:val="none" w:sz="0" w:space="0" w:color="auto"/>
          </w:divBdr>
        </w:div>
        <w:div w:id="95258850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1014721513">
          <w:marLeft w:val="0"/>
          <w:marRight w:val="0"/>
          <w:marTop w:val="0"/>
          <w:marBottom w:val="0"/>
          <w:divBdr>
            <w:top w:val="none" w:sz="0" w:space="0" w:color="auto"/>
            <w:left w:val="none" w:sz="0" w:space="0" w:color="auto"/>
            <w:bottom w:val="none" w:sz="0" w:space="0" w:color="auto"/>
            <w:right w:val="none" w:sz="0" w:space="0" w:color="auto"/>
          </w:divBdr>
        </w:div>
        <w:div w:id="1020742572">
          <w:marLeft w:val="0"/>
          <w:marRight w:val="0"/>
          <w:marTop w:val="0"/>
          <w:marBottom w:val="0"/>
          <w:divBdr>
            <w:top w:val="none" w:sz="0" w:space="0" w:color="auto"/>
            <w:left w:val="none" w:sz="0" w:space="0" w:color="auto"/>
            <w:bottom w:val="none" w:sz="0" w:space="0" w:color="auto"/>
            <w:right w:val="none" w:sz="0" w:space="0" w:color="auto"/>
          </w:divBdr>
        </w:div>
        <w:div w:id="1029062241">
          <w:marLeft w:val="0"/>
          <w:marRight w:val="0"/>
          <w:marTop w:val="0"/>
          <w:marBottom w:val="0"/>
          <w:divBdr>
            <w:top w:val="none" w:sz="0" w:space="0" w:color="auto"/>
            <w:left w:val="none" w:sz="0" w:space="0" w:color="auto"/>
            <w:bottom w:val="none" w:sz="0" w:space="0" w:color="auto"/>
            <w:right w:val="none" w:sz="0" w:space="0" w:color="auto"/>
          </w:divBdr>
        </w:div>
        <w:div w:id="1032997466">
          <w:marLeft w:val="0"/>
          <w:marRight w:val="0"/>
          <w:marTop w:val="0"/>
          <w:marBottom w:val="0"/>
          <w:divBdr>
            <w:top w:val="none" w:sz="0" w:space="0" w:color="auto"/>
            <w:left w:val="none" w:sz="0" w:space="0" w:color="auto"/>
            <w:bottom w:val="none" w:sz="0" w:space="0" w:color="auto"/>
            <w:right w:val="none" w:sz="0" w:space="0" w:color="auto"/>
          </w:divBdr>
        </w:div>
        <w:div w:id="1034422142">
          <w:marLeft w:val="0"/>
          <w:marRight w:val="0"/>
          <w:marTop w:val="0"/>
          <w:marBottom w:val="0"/>
          <w:divBdr>
            <w:top w:val="none" w:sz="0" w:space="0" w:color="auto"/>
            <w:left w:val="none" w:sz="0" w:space="0" w:color="auto"/>
            <w:bottom w:val="none" w:sz="0" w:space="0" w:color="auto"/>
            <w:right w:val="none" w:sz="0" w:space="0" w:color="auto"/>
          </w:divBdr>
        </w:div>
        <w:div w:id="1046101509">
          <w:marLeft w:val="0"/>
          <w:marRight w:val="0"/>
          <w:marTop w:val="0"/>
          <w:marBottom w:val="0"/>
          <w:divBdr>
            <w:top w:val="none" w:sz="0" w:space="0" w:color="auto"/>
            <w:left w:val="none" w:sz="0" w:space="0" w:color="auto"/>
            <w:bottom w:val="none" w:sz="0" w:space="0" w:color="auto"/>
            <w:right w:val="none" w:sz="0" w:space="0" w:color="auto"/>
          </w:divBdr>
        </w:div>
        <w:div w:id="1053238500">
          <w:marLeft w:val="0"/>
          <w:marRight w:val="0"/>
          <w:marTop w:val="0"/>
          <w:marBottom w:val="0"/>
          <w:divBdr>
            <w:top w:val="none" w:sz="0" w:space="0" w:color="auto"/>
            <w:left w:val="none" w:sz="0" w:space="0" w:color="auto"/>
            <w:bottom w:val="none" w:sz="0" w:space="0" w:color="auto"/>
            <w:right w:val="none" w:sz="0" w:space="0" w:color="auto"/>
          </w:divBdr>
        </w:div>
        <w:div w:id="1085540319">
          <w:marLeft w:val="0"/>
          <w:marRight w:val="0"/>
          <w:marTop w:val="0"/>
          <w:marBottom w:val="0"/>
          <w:divBdr>
            <w:top w:val="none" w:sz="0" w:space="0" w:color="auto"/>
            <w:left w:val="none" w:sz="0" w:space="0" w:color="auto"/>
            <w:bottom w:val="none" w:sz="0" w:space="0" w:color="auto"/>
            <w:right w:val="none" w:sz="0" w:space="0" w:color="auto"/>
          </w:divBdr>
        </w:div>
        <w:div w:id="1086920547">
          <w:marLeft w:val="0"/>
          <w:marRight w:val="0"/>
          <w:marTop w:val="0"/>
          <w:marBottom w:val="0"/>
          <w:divBdr>
            <w:top w:val="none" w:sz="0" w:space="0" w:color="auto"/>
            <w:left w:val="none" w:sz="0" w:space="0" w:color="auto"/>
            <w:bottom w:val="none" w:sz="0" w:space="0" w:color="auto"/>
            <w:right w:val="none" w:sz="0" w:space="0" w:color="auto"/>
          </w:divBdr>
        </w:div>
        <w:div w:id="1088235135">
          <w:marLeft w:val="0"/>
          <w:marRight w:val="0"/>
          <w:marTop w:val="0"/>
          <w:marBottom w:val="0"/>
          <w:divBdr>
            <w:top w:val="none" w:sz="0" w:space="0" w:color="auto"/>
            <w:left w:val="none" w:sz="0" w:space="0" w:color="auto"/>
            <w:bottom w:val="none" w:sz="0" w:space="0" w:color="auto"/>
            <w:right w:val="none" w:sz="0" w:space="0" w:color="auto"/>
          </w:divBdr>
        </w:div>
        <w:div w:id="1104958202">
          <w:marLeft w:val="0"/>
          <w:marRight w:val="0"/>
          <w:marTop w:val="0"/>
          <w:marBottom w:val="0"/>
          <w:divBdr>
            <w:top w:val="none" w:sz="0" w:space="0" w:color="auto"/>
            <w:left w:val="none" w:sz="0" w:space="0" w:color="auto"/>
            <w:bottom w:val="none" w:sz="0" w:space="0" w:color="auto"/>
            <w:right w:val="none" w:sz="0" w:space="0" w:color="auto"/>
          </w:divBdr>
        </w:div>
        <w:div w:id="1208878042">
          <w:marLeft w:val="0"/>
          <w:marRight w:val="0"/>
          <w:marTop w:val="0"/>
          <w:marBottom w:val="0"/>
          <w:divBdr>
            <w:top w:val="none" w:sz="0" w:space="0" w:color="auto"/>
            <w:left w:val="none" w:sz="0" w:space="0" w:color="auto"/>
            <w:bottom w:val="none" w:sz="0" w:space="0" w:color="auto"/>
            <w:right w:val="none" w:sz="0" w:space="0" w:color="auto"/>
          </w:divBdr>
        </w:div>
        <w:div w:id="1217090295">
          <w:marLeft w:val="0"/>
          <w:marRight w:val="0"/>
          <w:marTop w:val="0"/>
          <w:marBottom w:val="0"/>
          <w:divBdr>
            <w:top w:val="none" w:sz="0" w:space="0" w:color="auto"/>
            <w:left w:val="none" w:sz="0" w:space="0" w:color="auto"/>
            <w:bottom w:val="none" w:sz="0" w:space="0" w:color="auto"/>
            <w:right w:val="none" w:sz="0" w:space="0" w:color="auto"/>
          </w:divBdr>
        </w:div>
        <w:div w:id="1262301161">
          <w:marLeft w:val="0"/>
          <w:marRight w:val="0"/>
          <w:marTop w:val="0"/>
          <w:marBottom w:val="0"/>
          <w:divBdr>
            <w:top w:val="none" w:sz="0" w:space="0" w:color="auto"/>
            <w:left w:val="none" w:sz="0" w:space="0" w:color="auto"/>
            <w:bottom w:val="none" w:sz="0" w:space="0" w:color="auto"/>
            <w:right w:val="none" w:sz="0" w:space="0" w:color="auto"/>
          </w:divBdr>
        </w:div>
        <w:div w:id="1282565896">
          <w:marLeft w:val="0"/>
          <w:marRight w:val="0"/>
          <w:marTop w:val="0"/>
          <w:marBottom w:val="0"/>
          <w:divBdr>
            <w:top w:val="none" w:sz="0" w:space="0" w:color="auto"/>
            <w:left w:val="none" w:sz="0" w:space="0" w:color="auto"/>
            <w:bottom w:val="none" w:sz="0" w:space="0" w:color="auto"/>
            <w:right w:val="none" w:sz="0" w:space="0" w:color="auto"/>
          </w:divBdr>
        </w:div>
        <w:div w:id="1296134452">
          <w:marLeft w:val="0"/>
          <w:marRight w:val="0"/>
          <w:marTop w:val="0"/>
          <w:marBottom w:val="0"/>
          <w:divBdr>
            <w:top w:val="none" w:sz="0" w:space="0" w:color="auto"/>
            <w:left w:val="none" w:sz="0" w:space="0" w:color="auto"/>
            <w:bottom w:val="none" w:sz="0" w:space="0" w:color="auto"/>
            <w:right w:val="none" w:sz="0" w:space="0" w:color="auto"/>
          </w:divBdr>
        </w:div>
        <w:div w:id="1305040988">
          <w:marLeft w:val="0"/>
          <w:marRight w:val="0"/>
          <w:marTop w:val="0"/>
          <w:marBottom w:val="0"/>
          <w:divBdr>
            <w:top w:val="none" w:sz="0" w:space="0" w:color="auto"/>
            <w:left w:val="none" w:sz="0" w:space="0" w:color="auto"/>
            <w:bottom w:val="none" w:sz="0" w:space="0" w:color="auto"/>
            <w:right w:val="none" w:sz="0" w:space="0" w:color="auto"/>
          </w:divBdr>
        </w:div>
        <w:div w:id="1315599382">
          <w:marLeft w:val="0"/>
          <w:marRight w:val="0"/>
          <w:marTop w:val="0"/>
          <w:marBottom w:val="0"/>
          <w:divBdr>
            <w:top w:val="none" w:sz="0" w:space="0" w:color="auto"/>
            <w:left w:val="none" w:sz="0" w:space="0" w:color="auto"/>
            <w:bottom w:val="none" w:sz="0" w:space="0" w:color="auto"/>
            <w:right w:val="none" w:sz="0" w:space="0" w:color="auto"/>
          </w:divBdr>
        </w:div>
        <w:div w:id="1330209515">
          <w:marLeft w:val="0"/>
          <w:marRight w:val="0"/>
          <w:marTop w:val="0"/>
          <w:marBottom w:val="0"/>
          <w:divBdr>
            <w:top w:val="none" w:sz="0" w:space="0" w:color="auto"/>
            <w:left w:val="none" w:sz="0" w:space="0" w:color="auto"/>
            <w:bottom w:val="none" w:sz="0" w:space="0" w:color="auto"/>
            <w:right w:val="none" w:sz="0" w:space="0" w:color="auto"/>
          </w:divBdr>
        </w:div>
        <w:div w:id="1335305824">
          <w:marLeft w:val="0"/>
          <w:marRight w:val="0"/>
          <w:marTop w:val="0"/>
          <w:marBottom w:val="0"/>
          <w:divBdr>
            <w:top w:val="none" w:sz="0" w:space="0" w:color="auto"/>
            <w:left w:val="none" w:sz="0" w:space="0" w:color="auto"/>
            <w:bottom w:val="none" w:sz="0" w:space="0" w:color="auto"/>
            <w:right w:val="none" w:sz="0" w:space="0" w:color="auto"/>
          </w:divBdr>
        </w:div>
        <w:div w:id="1358235300">
          <w:marLeft w:val="0"/>
          <w:marRight w:val="0"/>
          <w:marTop w:val="0"/>
          <w:marBottom w:val="0"/>
          <w:divBdr>
            <w:top w:val="none" w:sz="0" w:space="0" w:color="auto"/>
            <w:left w:val="none" w:sz="0" w:space="0" w:color="auto"/>
            <w:bottom w:val="none" w:sz="0" w:space="0" w:color="auto"/>
            <w:right w:val="none" w:sz="0" w:space="0" w:color="auto"/>
          </w:divBdr>
        </w:div>
        <w:div w:id="1367758603">
          <w:marLeft w:val="0"/>
          <w:marRight w:val="0"/>
          <w:marTop w:val="0"/>
          <w:marBottom w:val="0"/>
          <w:divBdr>
            <w:top w:val="none" w:sz="0" w:space="0" w:color="auto"/>
            <w:left w:val="none" w:sz="0" w:space="0" w:color="auto"/>
            <w:bottom w:val="none" w:sz="0" w:space="0" w:color="auto"/>
            <w:right w:val="none" w:sz="0" w:space="0" w:color="auto"/>
          </w:divBdr>
        </w:div>
        <w:div w:id="1387994150">
          <w:marLeft w:val="0"/>
          <w:marRight w:val="0"/>
          <w:marTop w:val="0"/>
          <w:marBottom w:val="0"/>
          <w:divBdr>
            <w:top w:val="none" w:sz="0" w:space="0" w:color="auto"/>
            <w:left w:val="none" w:sz="0" w:space="0" w:color="auto"/>
            <w:bottom w:val="none" w:sz="0" w:space="0" w:color="auto"/>
            <w:right w:val="none" w:sz="0" w:space="0" w:color="auto"/>
          </w:divBdr>
        </w:div>
        <w:div w:id="1393309599">
          <w:marLeft w:val="0"/>
          <w:marRight w:val="0"/>
          <w:marTop w:val="0"/>
          <w:marBottom w:val="0"/>
          <w:divBdr>
            <w:top w:val="none" w:sz="0" w:space="0" w:color="auto"/>
            <w:left w:val="none" w:sz="0" w:space="0" w:color="auto"/>
            <w:bottom w:val="none" w:sz="0" w:space="0" w:color="auto"/>
            <w:right w:val="none" w:sz="0" w:space="0" w:color="auto"/>
          </w:divBdr>
        </w:div>
        <w:div w:id="1432050723">
          <w:marLeft w:val="0"/>
          <w:marRight w:val="0"/>
          <w:marTop w:val="0"/>
          <w:marBottom w:val="0"/>
          <w:divBdr>
            <w:top w:val="none" w:sz="0" w:space="0" w:color="auto"/>
            <w:left w:val="none" w:sz="0" w:space="0" w:color="auto"/>
            <w:bottom w:val="none" w:sz="0" w:space="0" w:color="auto"/>
            <w:right w:val="none" w:sz="0" w:space="0" w:color="auto"/>
          </w:divBdr>
        </w:div>
        <w:div w:id="1435782730">
          <w:marLeft w:val="0"/>
          <w:marRight w:val="0"/>
          <w:marTop w:val="0"/>
          <w:marBottom w:val="0"/>
          <w:divBdr>
            <w:top w:val="none" w:sz="0" w:space="0" w:color="auto"/>
            <w:left w:val="none" w:sz="0" w:space="0" w:color="auto"/>
            <w:bottom w:val="none" w:sz="0" w:space="0" w:color="auto"/>
            <w:right w:val="none" w:sz="0" w:space="0" w:color="auto"/>
          </w:divBdr>
        </w:div>
        <w:div w:id="1470629358">
          <w:marLeft w:val="0"/>
          <w:marRight w:val="0"/>
          <w:marTop w:val="0"/>
          <w:marBottom w:val="0"/>
          <w:divBdr>
            <w:top w:val="none" w:sz="0" w:space="0" w:color="auto"/>
            <w:left w:val="none" w:sz="0" w:space="0" w:color="auto"/>
            <w:bottom w:val="none" w:sz="0" w:space="0" w:color="auto"/>
            <w:right w:val="none" w:sz="0" w:space="0" w:color="auto"/>
          </w:divBdr>
        </w:div>
        <w:div w:id="1547643410">
          <w:marLeft w:val="0"/>
          <w:marRight w:val="0"/>
          <w:marTop w:val="0"/>
          <w:marBottom w:val="0"/>
          <w:divBdr>
            <w:top w:val="none" w:sz="0" w:space="0" w:color="auto"/>
            <w:left w:val="none" w:sz="0" w:space="0" w:color="auto"/>
            <w:bottom w:val="none" w:sz="0" w:space="0" w:color="auto"/>
            <w:right w:val="none" w:sz="0" w:space="0" w:color="auto"/>
          </w:divBdr>
        </w:div>
        <w:div w:id="1577124947">
          <w:marLeft w:val="0"/>
          <w:marRight w:val="0"/>
          <w:marTop w:val="0"/>
          <w:marBottom w:val="0"/>
          <w:divBdr>
            <w:top w:val="none" w:sz="0" w:space="0" w:color="auto"/>
            <w:left w:val="none" w:sz="0" w:space="0" w:color="auto"/>
            <w:bottom w:val="none" w:sz="0" w:space="0" w:color="auto"/>
            <w:right w:val="none" w:sz="0" w:space="0" w:color="auto"/>
          </w:divBdr>
        </w:div>
        <w:div w:id="1610315974">
          <w:marLeft w:val="0"/>
          <w:marRight w:val="0"/>
          <w:marTop w:val="0"/>
          <w:marBottom w:val="0"/>
          <w:divBdr>
            <w:top w:val="none" w:sz="0" w:space="0" w:color="auto"/>
            <w:left w:val="none" w:sz="0" w:space="0" w:color="auto"/>
            <w:bottom w:val="none" w:sz="0" w:space="0" w:color="auto"/>
            <w:right w:val="none" w:sz="0" w:space="0" w:color="auto"/>
          </w:divBdr>
        </w:div>
        <w:div w:id="1620447992">
          <w:marLeft w:val="0"/>
          <w:marRight w:val="0"/>
          <w:marTop w:val="0"/>
          <w:marBottom w:val="0"/>
          <w:divBdr>
            <w:top w:val="none" w:sz="0" w:space="0" w:color="auto"/>
            <w:left w:val="none" w:sz="0" w:space="0" w:color="auto"/>
            <w:bottom w:val="none" w:sz="0" w:space="0" w:color="auto"/>
            <w:right w:val="none" w:sz="0" w:space="0" w:color="auto"/>
          </w:divBdr>
        </w:div>
        <w:div w:id="1624068827">
          <w:marLeft w:val="0"/>
          <w:marRight w:val="0"/>
          <w:marTop w:val="0"/>
          <w:marBottom w:val="0"/>
          <w:divBdr>
            <w:top w:val="none" w:sz="0" w:space="0" w:color="auto"/>
            <w:left w:val="none" w:sz="0" w:space="0" w:color="auto"/>
            <w:bottom w:val="none" w:sz="0" w:space="0" w:color="auto"/>
            <w:right w:val="none" w:sz="0" w:space="0" w:color="auto"/>
          </w:divBdr>
        </w:div>
        <w:div w:id="1660576299">
          <w:marLeft w:val="0"/>
          <w:marRight w:val="0"/>
          <w:marTop w:val="0"/>
          <w:marBottom w:val="0"/>
          <w:divBdr>
            <w:top w:val="none" w:sz="0" w:space="0" w:color="auto"/>
            <w:left w:val="none" w:sz="0" w:space="0" w:color="auto"/>
            <w:bottom w:val="none" w:sz="0" w:space="0" w:color="auto"/>
            <w:right w:val="none" w:sz="0" w:space="0" w:color="auto"/>
          </w:divBdr>
        </w:div>
        <w:div w:id="1693610865">
          <w:marLeft w:val="0"/>
          <w:marRight w:val="0"/>
          <w:marTop w:val="0"/>
          <w:marBottom w:val="0"/>
          <w:divBdr>
            <w:top w:val="none" w:sz="0" w:space="0" w:color="auto"/>
            <w:left w:val="none" w:sz="0" w:space="0" w:color="auto"/>
            <w:bottom w:val="none" w:sz="0" w:space="0" w:color="auto"/>
            <w:right w:val="none" w:sz="0" w:space="0" w:color="auto"/>
          </w:divBdr>
        </w:div>
        <w:div w:id="1718045374">
          <w:marLeft w:val="0"/>
          <w:marRight w:val="0"/>
          <w:marTop w:val="0"/>
          <w:marBottom w:val="0"/>
          <w:divBdr>
            <w:top w:val="none" w:sz="0" w:space="0" w:color="auto"/>
            <w:left w:val="none" w:sz="0" w:space="0" w:color="auto"/>
            <w:bottom w:val="none" w:sz="0" w:space="0" w:color="auto"/>
            <w:right w:val="none" w:sz="0" w:space="0" w:color="auto"/>
          </w:divBdr>
        </w:div>
        <w:div w:id="1719085836">
          <w:marLeft w:val="0"/>
          <w:marRight w:val="0"/>
          <w:marTop w:val="0"/>
          <w:marBottom w:val="0"/>
          <w:divBdr>
            <w:top w:val="none" w:sz="0" w:space="0" w:color="auto"/>
            <w:left w:val="none" w:sz="0" w:space="0" w:color="auto"/>
            <w:bottom w:val="none" w:sz="0" w:space="0" w:color="auto"/>
            <w:right w:val="none" w:sz="0" w:space="0" w:color="auto"/>
          </w:divBdr>
        </w:div>
        <w:div w:id="1737243261">
          <w:marLeft w:val="0"/>
          <w:marRight w:val="0"/>
          <w:marTop w:val="0"/>
          <w:marBottom w:val="0"/>
          <w:divBdr>
            <w:top w:val="none" w:sz="0" w:space="0" w:color="auto"/>
            <w:left w:val="none" w:sz="0" w:space="0" w:color="auto"/>
            <w:bottom w:val="none" w:sz="0" w:space="0" w:color="auto"/>
            <w:right w:val="none" w:sz="0" w:space="0" w:color="auto"/>
          </w:divBdr>
        </w:div>
        <w:div w:id="1781609346">
          <w:marLeft w:val="0"/>
          <w:marRight w:val="0"/>
          <w:marTop w:val="0"/>
          <w:marBottom w:val="0"/>
          <w:divBdr>
            <w:top w:val="none" w:sz="0" w:space="0" w:color="auto"/>
            <w:left w:val="none" w:sz="0" w:space="0" w:color="auto"/>
            <w:bottom w:val="none" w:sz="0" w:space="0" w:color="auto"/>
            <w:right w:val="none" w:sz="0" w:space="0" w:color="auto"/>
          </w:divBdr>
        </w:div>
        <w:div w:id="1792240121">
          <w:marLeft w:val="0"/>
          <w:marRight w:val="0"/>
          <w:marTop w:val="0"/>
          <w:marBottom w:val="0"/>
          <w:divBdr>
            <w:top w:val="none" w:sz="0" w:space="0" w:color="auto"/>
            <w:left w:val="none" w:sz="0" w:space="0" w:color="auto"/>
            <w:bottom w:val="none" w:sz="0" w:space="0" w:color="auto"/>
            <w:right w:val="none" w:sz="0" w:space="0" w:color="auto"/>
          </w:divBdr>
        </w:div>
        <w:div w:id="1810978633">
          <w:marLeft w:val="0"/>
          <w:marRight w:val="0"/>
          <w:marTop w:val="0"/>
          <w:marBottom w:val="0"/>
          <w:divBdr>
            <w:top w:val="none" w:sz="0" w:space="0" w:color="auto"/>
            <w:left w:val="none" w:sz="0" w:space="0" w:color="auto"/>
            <w:bottom w:val="none" w:sz="0" w:space="0" w:color="auto"/>
            <w:right w:val="none" w:sz="0" w:space="0" w:color="auto"/>
          </w:divBdr>
        </w:div>
        <w:div w:id="1818764492">
          <w:marLeft w:val="0"/>
          <w:marRight w:val="0"/>
          <w:marTop w:val="0"/>
          <w:marBottom w:val="0"/>
          <w:divBdr>
            <w:top w:val="none" w:sz="0" w:space="0" w:color="auto"/>
            <w:left w:val="none" w:sz="0" w:space="0" w:color="auto"/>
            <w:bottom w:val="none" w:sz="0" w:space="0" w:color="auto"/>
            <w:right w:val="none" w:sz="0" w:space="0" w:color="auto"/>
          </w:divBdr>
        </w:div>
        <w:div w:id="1840849190">
          <w:marLeft w:val="0"/>
          <w:marRight w:val="0"/>
          <w:marTop w:val="0"/>
          <w:marBottom w:val="0"/>
          <w:divBdr>
            <w:top w:val="none" w:sz="0" w:space="0" w:color="auto"/>
            <w:left w:val="none" w:sz="0" w:space="0" w:color="auto"/>
            <w:bottom w:val="none" w:sz="0" w:space="0" w:color="auto"/>
            <w:right w:val="none" w:sz="0" w:space="0" w:color="auto"/>
          </w:divBdr>
        </w:div>
        <w:div w:id="1875731119">
          <w:marLeft w:val="0"/>
          <w:marRight w:val="0"/>
          <w:marTop w:val="0"/>
          <w:marBottom w:val="0"/>
          <w:divBdr>
            <w:top w:val="none" w:sz="0" w:space="0" w:color="auto"/>
            <w:left w:val="none" w:sz="0" w:space="0" w:color="auto"/>
            <w:bottom w:val="none" w:sz="0" w:space="0" w:color="auto"/>
            <w:right w:val="none" w:sz="0" w:space="0" w:color="auto"/>
          </w:divBdr>
        </w:div>
        <w:div w:id="1882742833">
          <w:marLeft w:val="0"/>
          <w:marRight w:val="0"/>
          <w:marTop w:val="0"/>
          <w:marBottom w:val="0"/>
          <w:divBdr>
            <w:top w:val="none" w:sz="0" w:space="0" w:color="auto"/>
            <w:left w:val="none" w:sz="0" w:space="0" w:color="auto"/>
            <w:bottom w:val="none" w:sz="0" w:space="0" w:color="auto"/>
            <w:right w:val="none" w:sz="0" w:space="0" w:color="auto"/>
          </w:divBdr>
        </w:div>
        <w:div w:id="1886092944">
          <w:marLeft w:val="0"/>
          <w:marRight w:val="0"/>
          <w:marTop w:val="0"/>
          <w:marBottom w:val="0"/>
          <w:divBdr>
            <w:top w:val="none" w:sz="0" w:space="0" w:color="auto"/>
            <w:left w:val="none" w:sz="0" w:space="0" w:color="auto"/>
            <w:bottom w:val="none" w:sz="0" w:space="0" w:color="auto"/>
            <w:right w:val="none" w:sz="0" w:space="0" w:color="auto"/>
          </w:divBdr>
        </w:div>
        <w:div w:id="1889150142">
          <w:marLeft w:val="0"/>
          <w:marRight w:val="0"/>
          <w:marTop w:val="0"/>
          <w:marBottom w:val="0"/>
          <w:divBdr>
            <w:top w:val="none" w:sz="0" w:space="0" w:color="auto"/>
            <w:left w:val="none" w:sz="0" w:space="0" w:color="auto"/>
            <w:bottom w:val="none" w:sz="0" w:space="0" w:color="auto"/>
            <w:right w:val="none" w:sz="0" w:space="0" w:color="auto"/>
          </w:divBdr>
        </w:div>
        <w:div w:id="1890648298">
          <w:marLeft w:val="0"/>
          <w:marRight w:val="0"/>
          <w:marTop w:val="0"/>
          <w:marBottom w:val="0"/>
          <w:divBdr>
            <w:top w:val="none" w:sz="0" w:space="0" w:color="auto"/>
            <w:left w:val="none" w:sz="0" w:space="0" w:color="auto"/>
            <w:bottom w:val="none" w:sz="0" w:space="0" w:color="auto"/>
            <w:right w:val="none" w:sz="0" w:space="0" w:color="auto"/>
          </w:divBdr>
        </w:div>
        <w:div w:id="1895116012">
          <w:marLeft w:val="0"/>
          <w:marRight w:val="0"/>
          <w:marTop w:val="0"/>
          <w:marBottom w:val="0"/>
          <w:divBdr>
            <w:top w:val="none" w:sz="0" w:space="0" w:color="auto"/>
            <w:left w:val="none" w:sz="0" w:space="0" w:color="auto"/>
            <w:bottom w:val="none" w:sz="0" w:space="0" w:color="auto"/>
            <w:right w:val="none" w:sz="0" w:space="0" w:color="auto"/>
          </w:divBdr>
        </w:div>
        <w:div w:id="1905330812">
          <w:marLeft w:val="0"/>
          <w:marRight w:val="0"/>
          <w:marTop w:val="0"/>
          <w:marBottom w:val="0"/>
          <w:divBdr>
            <w:top w:val="none" w:sz="0" w:space="0" w:color="auto"/>
            <w:left w:val="none" w:sz="0" w:space="0" w:color="auto"/>
            <w:bottom w:val="none" w:sz="0" w:space="0" w:color="auto"/>
            <w:right w:val="none" w:sz="0" w:space="0" w:color="auto"/>
          </w:divBdr>
        </w:div>
        <w:div w:id="1918784402">
          <w:marLeft w:val="0"/>
          <w:marRight w:val="0"/>
          <w:marTop w:val="0"/>
          <w:marBottom w:val="0"/>
          <w:divBdr>
            <w:top w:val="none" w:sz="0" w:space="0" w:color="auto"/>
            <w:left w:val="none" w:sz="0" w:space="0" w:color="auto"/>
            <w:bottom w:val="none" w:sz="0" w:space="0" w:color="auto"/>
            <w:right w:val="none" w:sz="0" w:space="0" w:color="auto"/>
          </w:divBdr>
        </w:div>
        <w:div w:id="1934826129">
          <w:marLeft w:val="0"/>
          <w:marRight w:val="0"/>
          <w:marTop w:val="0"/>
          <w:marBottom w:val="0"/>
          <w:divBdr>
            <w:top w:val="none" w:sz="0" w:space="0" w:color="auto"/>
            <w:left w:val="none" w:sz="0" w:space="0" w:color="auto"/>
            <w:bottom w:val="none" w:sz="0" w:space="0" w:color="auto"/>
            <w:right w:val="none" w:sz="0" w:space="0" w:color="auto"/>
          </w:divBdr>
        </w:div>
        <w:div w:id="1940021770">
          <w:marLeft w:val="0"/>
          <w:marRight w:val="0"/>
          <w:marTop w:val="0"/>
          <w:marBottom w:val="0"/>
          <w:divBdr>
            <w:top w:val="none" w:sz="0" w:space="0" w:color="auto"/>
            <w:left w:val="none" w:sz="0" w:space="0" w:color="auto"/>
            <w:bottom w:val="none" w:sz="0" w:space="0" w:color="auto"/>
            <w:right w:val="none" w:sz="0" w:space="0" w:color="auto"/>
          </w:divBdr>
        </w:div>
        <w:div w:id="1949921251">
          <w:marLeft w:val="0"/>
          <w:marRight w:val="0"/>
          <w:marTop w:val="0"/>
          <w:marBottom w:val="0"/>
          <w:divBdr>
            <w:top w:val="none" w:sz="0" w:space="0" w:color="auto"/>
            <w:left w:val="none" w:sz="0" w:space="0" w:color="auto"/>
            <w:bottom w:val="none" w:sz="0" w:space="0" w:color="auto"/>
            <w:right w:val="none" w:sz="0" w:space="0" w:color="auto"/>
          </w:divBdr>
        </w:div>
        <w:div w:id="1959096131">
          <w:marLeft w:val="0"/>
          <w:marRight w:val="0"/>
          <w:marTop w:val="0"/>
          <w:marBottom w:val="0"/>
          <w:divBdr>
            <w:top w:val="none" w:sz="0" w:space="0" w:color="auto"/>
            <w:left w:val="none" w:sz="0" w:space="0" w:color="auto"/>
            <w:bottom w:val="none" w:sz="0" w:space="0" w:color="auto"/>
            <w:right w:val="none" w:sz="0" w:space="0" w:color="auto"/>
          </w:divBdr>
        </w:div>
        <w:div w:id="1967471093">
          <w:marLeft w:val="0"/>
          <w:marRight w:val="0"/>
          <w:marTop w:val="0"/>
          <w:marBottom w:val="0"/>
          <w:divBdr>
            <w:top w:val="none" w:sz="0" w:space="0" w:color="auto"/>
            <w:left w:val="none" w:sz="0" w:space="0" w:color="auto"/>
            <w:bottom w:val="none" w:sz="0" w:space="0" w:color="auto"/>
            <w:right w:val="none" w:sz="0" w:space="0" w:color="auto"/>
          </w:divBdr>
        </w:div>
        <w:div w:id="1981499236">
          <w:marLeft w:val="0"/>
          <w:marRight w:val="0"/>
          <w:marTop w:val="0"/>
          <w:marBottom w:val="0"/>
          <w:divBdr>
            <w:top w:val="none" w:sz="0" w:space="0" w:color="auto"/>
            <w:left w:val="none" w:sz="0" w:space="0" w:color="auto"/>
            <w:bottom w:val="none" w:sz="0" w:space="0" w:color="auto"/>
            <w:right w:val="none" w:sz="0" w:space="0" w:color="auto"/>
          </w:divBdr>
        </w:div>
        <w:div w:id="1995328242">
          <w:marLeft w:val="0"/>
          <w:marRight w:val="0"/>
          <w:marTop w:val="0"/>
          <w:marBottom w:val="0"/>
          <w:divBdr>
            <w:top w:val="none" w:sz="0" w:space="0" w:color="auto"/>
            <w:left w:val="none" w:sz="0" w:space="0" w:color="auto"/>
            <w:bottom w:val="none" w:sz="0" w:space="0" w:color="auto"/>
            <w:right w:val="none" w:sz="0" w:space="0" w:color="auto"/>
          </w:divBdr>
        </w:div>
        <w:div w:id="2012831545">
          <w:marLeft w:val="0"/>
          <w:marRight w:val="0"/>
          <w:marTop w:val="0"/>
          <w:marBottom w:val="0"/>
          <w:divBdr>
            <w:top w:val="none" w:sz="0" w:space="0" w:color="auto"/>
            <w:left w:val="none" w:sz="0" w:space="0" w:color="auto"/>
            <w:bottom w:val="none" w:sz="0" w:space="0" w:color="auto"/>
            <w:right w:val="none" w:sz="0" w:space="0" w:color="auto"/>
          </w:divBdr>
        </w:div>
        <w:div w:id="2038851665">
          <w:marLeft w:val="0"/>
          <w:marRight w:val="0"/>
          <w:marTop w:val="0"/>
          <w:marBottom w:val="0"/>
          <w:divBdr>
            <w:top w:val="none" w:sz="0" w:space="0" w:color="auto"/>
            <w:left w:val="none" w:sz="0" w:space="0" w:color="auto"/>
            <w:bottom w:val="none" w:sz="0" w:space="0" w:color="auto"/>
            <w:right w:val="none" w:sz="0" w:space="0" w:color="auto"/>
          </w:divBdr>
        </w:div>
        <w:div w:id="2039502573">
          <w:marLeft w:val="0"/>
          <w:marRight w:val="0"/>
          <w:marTop w:val="0"/>
          <w:marBottom w:val="0"/>
          <w:divBdr>
            <w:top w:val="none" w:sz="0" w:space="0" w:color="auto"/>
            <w:left w:val="none" w:sz="0" w:space="0" w:color="auto"/>
            <w:bottom w:val="none" w:sz="0" w:space="0" w:color="auto"/>
            <w:right w:val="none" w:sz="0" w:space="0" w:color="auto"/>
          </w:divBdr>
        </w:div>
        <w:div w:id="2059277242">
          <w:marLeft w:val="0"/>
          <w:marRight w:val="0"/>
          <w:marTop w:val="0"/>
          <w:marBottom w:val="0"/>
          <w:divBdr>
            <w:top w:val="none" w:sz="0" w:space="0" w:color="auto"/>
            <w:left w:val="none" w:sz="0" w:space="0" w:color="auto"/>
            <w:bottom w:val="none" w:sz="0" w:space="0" w:color="auto"/>
            <w:right w:val="none" w:sz="0" w:space="0" w:color="auto"/>
          </w:divBdr>
        </w:div>
        <w:div w:id="2067534499">
          <w:marLeft w:val="0"/>
          <w:marRight w:val="0"/>
          <w:marTop w:val="0"/>
          <w:marBottom w:val="0"/>
          <w:divBdr>
            <w:top w:val="none" w:sz="0" w:space="0" w:color="auto"/>
            <w:left w:val="none" w:sz="0" w:space="0" w:color="auto"/>
            <w:bottom w:val="none" w:sz="0" w:space="0" w:color="auto"/>
            <w:right w:val="none" w:sz="0" w:space="0" w:color="auto"/>
          </w:divBdr>
        </w:div>
        <w:div w:id="2076858889">
          <w:marLeft w:val="0"/>
          <w:marRight w:val="0"/>
          <w:marTop w:val="0"/>
          <w:marBottom w:val="0"/>
          <w:divBdr>
            <w:top w:val="none" w:sz="0" w:space="0" w:color="auto"/>
            <w:left w:val="none" w:sz="0" w:space="0" w:color="auto"/>
            <w:bottom w:val="none" w:sz="0" w:space="0" w:color="auto"/>
            <w:right w:val="none" w:sz="0" w:space="0" w:color="auto"/>
          </w:divBdr>
        </w:div>
        <w:div w:id="2099057955">
          <w:marLeft w:val="0"/>
          <w:marRight w:val="0"/>
          <w:marTop w:val="0"/>
          <w:marBottom w:val="0"/>
          <w:divBdr>
            <w:top w:val="none" w:sz="0" w:space="0" w:color="auto"/>
            <w:left w:val="none" w:sz="0" w:space="0" w:color="auto"/>
            <w:bottom w:val="none" w:sz="0" w:space="0" w:color="auto"/>
            <w:right w:val="none" w:sz="0" w:space="0" w:color="auto"/>
          </w:divBdr>
        </w:div>
        <w:div w:id="2104061674">
          <w:marLeft w:val="0"/>
          <w:marRight w:val="0"/>
          <w:marTop w:val="0"/>
          <w:marBottom w:val="0"/>
          <w:divBdr>
            <w:top w:val="none" w:sz="0" w:space="0" w:color="auto"/>
            <w:left w:val="none" w:sz="0" w:space="0" w:color="auto"/>
            <w:bottom w:val="none" w:sz="0" w:space="0" w:color="auto"/>
            <w:right w:val="none" w:sz="0" w:space="0" w:color="auto"/>
          </w:divBdr>
        </w:div>
        <w:div w:id="2116362236">
          <w:marLeft w:val="0"/>
          <w:marRight w:val="0"/>
          <w:marTop w:val="0"/>
          <w:marBottom w:val="0"/>
          <w:divBdr>
            <w:top w:val="none" w:sz="0" w:space="0" w:color="auto"/>
            <w:left w:val="none" w:sz="0" w:space="0" w:color="auto"/>
            <w:bottom w:val="none" w:sz="0" w:space="0" w:color="auto"/>
            <w:right w:val="none" w:sz="0" w:space="0" w:color="auto"/>
          </w:divBdr>
        </w:div>
        <w:div w:id="2118132001">
          <w:marLeft w:val="0"/>
          <w:marRight w:val="0"/>
          <w:marTop w:val="0"/>
          <w:marBottom w:val="0"/>
          <w:divBdr>
            <w:top w:val="none" w:sz="0" w:space="0" w:color="auto"/>
            <w:left w:val="none" w:sz="0" w:space="0" w:color="auto"/>
            <w:bottom w:val="none" w:sz="0" w:space="0" w:color="auto"/>
            <w:right w:val="none" w:sz="0" w:space="0" w:color="auto"/>
          </w:divBdr>
        </w:div>
        <w:div w:id="2127844982">
          <w:marLeft w:val="0"/>
          <w:marRight w:val="0"/>
          <w:marTop w:val="0"/>
          <w:marBottom w:val="0"/>
          <w:divBdr>
            <w:top w:val="none" w:sz="0" w:space="0" w:color="auto"/>
            <w:left w:val="none" w:sz="0" w:space="0" w:color="auto"/>
            <w:bottom w:val="none" w:sz="0" w:space="0" w:color="auto"/>
            <w:right w:val="none" w:sz="0" w:space="0" w:color="auto"/>
          </w:divBdr>
        </w:div>
        <w:div w:id="2133934236">
          <w:marLeft w:val="0"/>
          <w:marRight w:val="0"/>
          <w:marTop w:val="0"/>
          <w:marBottom w:val="0"/>
          <w:divBdr>
            <w:top w:val="none" w:sz="0" w:space="0" w:color="auto"/>
            <w:left w:val="none" w:sz="0" w:space="0" w:color="auto"/>
            <w:bottom w:val="none" w:sz="0" w:space="0" w:color="auto"/>
            <w:right w:val="none" w:sz="0" w:space="0" w:color="auto"/>
          </w:divBdr>
        </w:div>
      </w:divsChild>
    </w:div>
    <w:div w:id="1083067060">
      <w:bodyDiv w:val="1"/>
      <w:marLeft w:val="0"/>
      <w:marRight w:val="0"/>
      <w:marTop w:val="0"/>
      <w:marBottom w:val="0"/>
      <w:divBdr>
        <w:top w:val="none" w:sz="0" w:space="0" w:color="auto"/>
        <w:left w:val="none" w:sz="0" w:space="0" w:color="auto"/>
        <w:bottom w:val="none" w:sz="0" w:space="0" w:color="auto"/>
        <w:right w:val="none" w:sz="0" w:space="0" w:color="auto"/>
      </w:divBdr>
    </w:div>
    <w:div w:id="1083144479">
      <w:bodyDiv w:val="1"/>
      <w:marLeft w:val="0"/>
      <w:marRight w:val="0"/>
      <w:marTop w:val="0"/>
      <w:marBottom w:val="0"/>
      <w:divBdr>
        <w:top w:val="none" w:sz="0" w:space="0" w:color="auto"/>
        <w:left w:val="none" w:sz="0" w:space="0" w:color="auto"/>
        <w:bottom w:val="none" w:sz="0" w:space="0" w:color="auto"/>
        <w:right w:val="none" w:sz="0" w:space="0" w:color="auto"/>
      </w:divBdr>
    </w:div>
    <w:div w:id="1084569048">
      <w:bodyDiv w:val="1"/>
      <w:marLeft w:val="0"/>
      <w:marRight w:val="0"/>
      <w:marTop w:val="0"/>
      <w:marBottom w:val="0"/>
      <w:divBdr>
        <w:top w:val="none" w:sz="0" w:space="0" w:color="auto"/>
        <w:left w:val="none" w:sz="0" w:space="0" w:color="auto"/>
        <w:bottom w:val="none" w:sz="0" w:space="0" w:color="auto"/>
        <w:right w:val="none" w:sz="0" w:space="0" w:color="auto"/>
      </w:divBdr>
    </w:div>
    <w:div w:id="1088968498">
      <w:bodyDiv w:val="1"/>
      <w:marLeft w:val="0"/>
      <w:marRight w:val="0"/>
      <w:marTop w:val="0"/>
      <w:marBottom w:val="0"/>
      <w:divBdr>
        <w:top w:val="none" w:sz="0" w:space="0" w:color="auto"/>
        <w:left w:val="none" w:sz="0" w:space="0" w:color="auto"/>
        <w:bottom w:val="none" w:sz="0" w:space="0" w:color="auto"/>
        <w:right w:val="none" w:sz="0" w:space="0" w:color="auto"/>
      </w:divBdr>
      <w:divsChild>
        <w:div w:id="321785307">
          <w:marLeft w:val="0"/>
          <w:marRight w:val="0"/>
          <w:marTop w:val="0"/>
          <w:marBottom w:val="0"/>
          <w:divBdr>
            <w:top w:val="none" w:sz="0" w:space="0" w:color="auto"/>
            <w:left w:val="none" w:sz="0" w:space="0" w:color="auto"/>
            <w:bottom w:val="none" w:sz="0" w:space="0" w:color="auto"/>
            <w:right w:val="none" w:sz="0" w:space="0" w:color="auto"/>
          </w:divBdr>
        </w:div>
        <w:div w:id="214702878">
          <w:marLeft w:val="0"/>
          <w:marRight w:val="0"/>
          <w:marTop w:val="0"/>
          <w:marBottom w:val="0"/>
          <w:divBdr>
            <w:top w:val="none" w:sz="0" w:space="0" w:color="auto"/>
            <w:left w:val="none" w:sz="0" w:space="0" w:color="auto"/>
            <w:bottom w:val="none" w:sz="0" w:space="0" w:color="auto"/>
            <w:right w:val="none" w:sz="0" w:space="0" w:color="auto"/>
          </w:divBdr>
        </w:div>
        <w:div w:id="1408190689">
          <w:marLeft w:val="0"/>
          <w:marRight w:val="0"/>
          <w:marTop w:val="0"/>
          <w:marBottom w:val="0"/>
          <w:divBdr>
            <w:top w:val="none" w:sz="0" w:space="0" w:color="auto"/>
            <w:left w:val="none" w:sz="0" w:space="0" w:color="auto"/>
            <w:bottom w:val="none" w:sz="0" w:space="0" w:color="auto"/>
            <w:right w:val="none" w:sz="0" w:space="0" w:color="auto"/>
          </w:divBdr>
        </w:div>
        <w:div w:id="2003972993">
          <w:marLeft w:val="0"/>
          <w:marRight w:val="0"/>
          <w:marTop w:val="0"/>
          <w:marBottom w:val="0"/>
          <w:divBdr>
            <w:top w:val="none" w:sz="0" w:space="0" w:color="auto"/>
            <w:left w:val="none" w:sz="0" w:space="0" w:color="auto"/>
            <w:bottom w:val="none" w:sz="0" w:space="0" w:color="auto"/>
            <w:right w:val="none" w:sz="0" w:space="0" w:color="auto"/>
          </w:divBdr>
        </w:div>
        <w:div w:id="1640263970">
          <w:marLeft w:val="0"/>
          <w:marRight w:val="0"/>
          <w:marTop w:val="0"/>
          <w:marBottom w:val="0"/>
          <w:divBdr>
            <w:top w:val="none" w:sz="0" w:space="0" w:color="auto"/>
            <w:left w:val="none" w:sz="0" w:space="0" w:color="auto"/>
            <w:bottom w:val="none" w:sz="0" w:space="0" w:color="auto"/>
            <w:right w:val="none" w:sz="0" w:space="0" w:color="auto"/>
          </w:divBdr>
        </w:div>
        <w:div w:id="1593660114">
          <w:marLeft w:val="0"/>
          <w:marRight w:val="0"/>
          <w:marTop w:val="0"/>
          <w:marBottom w:val="0"/>
          <w:divBdr>
            <w:top w:val="none" w:sz="0" w:space="0" w:color="auto"/>
            <w:left w:val="none" w:sz="0" w:space="0" w:color="auto"/>
            <w:bottom w:val="none" w:sz="0" w:space="0" w:color="auto"/>
            <w:right w:val="none" w:sz="0" w:space="0" w:color="auto"/>
          </w:divBdr>
        </w:div>
        <w:div w:id="1743872049">
          <w:marLeft w:val="0"/>
          <w:marRight w:val="0"/>
          <w:marTop w:val="0"/>
          <w:marBottom w:val="0"/>
          <w:divBdr>
            <w:top w:val="none" w:sz="0" w:space="0" w:color="auto"/>
            <w:left w:val="none" w:sz="0" w:space="0" w:color="auto"/>
            <w:bottom w:val="none" w:sz="0" w:space="0" w:color="auto"/>
            <w:right w:val="none" w:sz="0" w:space="0" w:color="auto"/>
          </w:divBdr>
        </w:div>
        <w:div w:id="1815029643">
          <w:marLeft w:val="0"/>
          <w:marRight w:val="0"/>
          <w:marTop w:val="0"/>
          <w:marBottom w:val="0"/>
          <w:divBdr>
            <w:top w:val="none" w:sz="0" w:space="0" w:color="auto"/>
            <w:left w:val="none" w:sz="0" w:space="0" w:color="auto"/>
            <w:bottom w:val="none" w:sz="0" w:space="0" w:color="auto"/>
            <w:right w:val="none" w:sz="0" w:space="0" w:color="auto"/>
          </w:divBdr>
        </w:div>
        <w:div w:id="628821075">
          <w:marLeft w:val="0"/>
          <w:marRight w:val="0"/>
          <w:marTop w:val="0"/>
          <w:marBottom w:val="0"/>
          <w:divBdr>
            <w:top w:val="none" w:sz="0" w:space="0" w:color="auto"/>
            <w:left w:val="none" w:sz="0" w:space="0" w:color="auto"/>
            <w:bottom w:val="none" w:sz="0" w:space="0" w:color="auto"/>
            <w:right w:val="none" w:sz="0" w:space="0" w:color="auto"/>
          </w:divBdr>
        </w:div>
        <w:div w:id="1255626248">
          <w:marLeft w:val="0"/>
          <w:marRight w:val="0"/>
          <w:marTop w:val="0"/>
          <w:marBottom w:val="0"/>
          <w:divBdr>
            <w:top w:val="none" w:sz="0" w:space="0" w:color="auto"/>
            <w:left w:val="none" w:sz="0" w:space="0" w:color="auto"/>
            <w:bottom w:val="none" w:sz="0" w:space="0" w:color="auto"/>
            <w:right w:val="none" w:sz="0" w:space="0" w:color="auto"/>
          </w:divBdr>
        </w:div>
        <w:div w:id="94910353">
          <w:marLeft w:val="0"/>
          <w:marRight w:val="0"/>
          <w:marTop w:val="0"/>
          <w:marBottom w:val="0"/>
          <w:divBdr>
            <w:top w:val="none" w:sz="0" w:space="0" w:color="auto"/>
            <w:left w:val="none" w:sz="0" w:space="0" w:color="auto"/>
            <w:bottom w:val="none" w:sz="0" w:space="0" w:color="auto"/>
            <w:right w:val="none" w:sz="0" w:space="0" w:color="auto"/>
          </w:divBdr>
        </w:div>
        <w:div w:id="1529218588">
          <w:marLeft w:val="0"/>
          <w:marRight w:val="0"/>
          <w:marTop w:val="0"/>
          <w:marBottom w:val="0"/>
          <w:divBdr>
            <w:top w:val="none" w:sz="0" w:space="0" w:color="auto"/>
            <w:left w:val="none" w:sz="0" w:space="0" w:color="auto"/>
            <w:bottom w:val="none" w:sz="0" w:space="0" w:color="auto"/>
            <w:right w:val="none" w:sz="0" w:space="0" w:color="auto"/>
          </w:divBdr>
        </w:div>
        <w:div w:id="1749577800">
          <w:marLeft w:val="0"/>
          <w:marRight w:val="0"/>
          <w:marTop w:val="0"/>
          <w:marBottom w:val="0"/>
          <w:divBdr>
            <w:top w:val="none" w:sz="0" w:space="0" w:color="auto"/>
            <w:left w:val="none" w:sz="0" w:space="0" w:color="auto"/>
            <w:bottom w:val="none" w:sz="0" w:space="0" w:color="auto"/>
            <w:right w:val="none" w:sz="0" w:space="0" w:color="auto"/>
          </w:divBdr>
        </w:div>
        <w:div w:id="643047979">
          <w:marLeft w:val="0"/>
          <w:marRight w:val="0"/>
          <w:marTop w:val="0"/>
          <w:marBottom w:val="0"/>
          <w:divBdr>
            <w:top w:val="none" w:sz="0" w:space="0" w:color="auto"/>
            <w:left w:val="none" w:sz="0" w:space="0" w:color="auto"/>
            <w:bottom w:val="none" w:sz="0" w:space="0" w:color="auto"/>
            <w:right w:val="none" w:sz="0" w:space="0" w:color="auto"/>
          </w:divBdr>
        </w:div>
        <w:div w:id="1252080286">
          <w:marLeft w:val="0"/>
          <w:marRight w:val="0"/>
          <w:marTop w:val="0"/>
          <w:marBottom w:val="0"/>
          <w:divBdr>
            <w:top w:val="none" w:sz="0" w:space="0" w:color="auto"/>
            <w:left w:val="none" w:sz="0" w:space="0" w:color="auto"/>
            <w:bottom w:val="none" w:sz="0" w:space="0" w:color="auto"/>
            <w:right w:val="none" w:sz="0" w:space="0" w:color="auto"/>
          </w:divBdr>
        </w:div>
        <w:div w:id="1260026063">
          <w:marLeft w:val="0"/>
          <w:marRight w:val="0"/>
          <w:marTop w:val="0"/>
          <w:marBottom w:val="0"/>
          <w:divBdr>
            <w:top w:val="none" w:sz="0" w:space="0" w:color="auto"/>
            <w:left w:val="none" w:sz="0" w:space="0" w:color="auto"/>
            <w:bottom w:val="none" w:sz="0" w:space="0" w:color="auto"/>
            <w:right w:val="none" w:sz="0" w:space="0" w:color="auto"/>
          </w:divBdr>
        </w:div>
        <w:div w:id="1326514651">
          <w:marLeft w:val="0"/>
          <w:marRight w:val="0"/>
          <w:marTop w:val="0"/>
          <w:marBottom w:val="0"/>
          <w:divBdr>
            <w:top w:val="none" w:sz="0" w:space="0" w:color="auto"/>
            <w:left w:val="none" w:sz="0" w:space="0" w:color="auto"/>
            <w:bottom w:val="none" w:sz="0" w:space="0" w:color="auto"/>
            <w:right w:val="none" w:sz="0" w:space="0" w:color="auto"/>
          </w:divBdr>
        </w:div>
        <w:div w:id="698433625">
          <w:marLeft w:val="0"/>
          <w:marRight w:val="0"/>
          <w:marTop w:val="0"/>
          <w:marBottom w:val="0"/>
          <w:divBdr>
            <w:top w:val="none" w:sz="0" w:space="0" w:color="auto"/>
            <w:left w:val="none" w:sz="0" w:space="0" w:color="auto"/>
            <w:bottom w:val="none" w:sz="0" w:space="0" w:color="auto"/>
            <w:right w:val="none" w:sz="0" w:space="0" w:color="auto"/>
          </w:divBdr>
        </w:div>
        <w:div w:id="526331161">
          <w:marLeft w:val="0"/>
          <w:marRight w:val="0"/>
          <w:marTop w:val="0"/>
          <w:marBottom w:val="0"/>
          <w:divBdr>
            <w:top w:val="none" w:sz="0" w:space="0" w:color="auto"/>
            <w:left w:val="none" w:sz="0" w:space="0" w:color="auto"/>
            <w:bottom w:val="none" w:sz="0" w:space="0" w:color="auto"/>
            <w:right w:val="none" w:sz="0" w:space="0" w:color="auto"/>
          </w:divBdr>
        </w:div>
        <w:div w:id="1078789023">
          <w:marLeft w:val="0"/>
          <w:marRight w:val="0"/>
          <w:marTop w:val="0"/>
          <w:marBottom w:val="0"/>
          <w:divBdr>
            <w:top w:val="none" w:sz="0" w:space="0" w:color="auto"/>
            <w:left w:val="none" w:sz="0" w:space="0" w:color="auto"/>
            <w:bottom w:val="none" w:sz="0" w:space="0" w:color="auto"/>
            <w:right w:val="none" w:sz="0" w:space="0" w:color="auto"/>
          </w:divBdr>
        </w:div>
        <w:div w:id="2023555443">
          <w:marLeft w:val="0"/>
          <w:marRight w:val="0"/>
          <w:marTop w:val="0"/>
          <w:marBottom w:val="0"/>
          <w:divBdr>
            <w:top w:val="none" w:sz="0" w:space="0" w:color="auto"/>
            <w:left w:val="none" w:sz="0" w:space="0" w:color="auto"/>
            <w:bottom w:val="none" w:sz="0" w:space="0" w:color="auto"/>
            <w:right w:val="none" w:sz="0" w:space="0" w:color="auto"/>
          </w:divBdr>
        </w:div>
        <w:div w:id="252007681">
          <w:marLeft w:val="0"/>
          <w:marRight w:val="0"/>
          <w:marTop w:val="0"/>
          <w:marBottom w:val="0"/>
          <w:divBdr>
            <w:top w:val="none" w:sz="0" w:space="0" w:color="auto"/>
            <w:left w:val="none" w:sz="0" w:space="0" w:color="auto"/>
            <w:bottom w:val="none" w:sz="0" w:space="0" w:color="auto"/>
            <w:right w:val="none" w:sz="0" w:space="0" w:color="auto"/>
          </w:divBdr>
        </w:div>
        <w:div w:id="799768517">
          <w:marLeft w:val="0"/>
          <w:marRight w:val="0"/>
          <w:marTop w:val="0"/>
          <w:marBottom w:val="0"/>
          <w:divBdr>
            <w:top w:val="none" w:sz="0" w:space="0" w:color="auto"/>
            <w:left w:val="none" w:sz="0" w:space="0" w:color="auto"/>
            <w:bottom w:val="none" w:sz="0" w:space="0" w:color="auto"/>
            <w:right w:val="none" w:sz="0" w:space="0" w:color="auto"/>
          </w:divBdr>
        </w:div>
        <w:div w:id="1225724062">
          <w:marLeft w:val="0"/>
          <w:marRight w:val="0"/>
          <w:marTop w:val="0"/>
          <w:marBottom w:val="0"/>
          <w:divBdr>
            <w:top w:val="none" w:sz="0" w:space="0" w:color="auto"/>
            <w:left w:val="none" w:sz="0" w:space="0" w:color="auto"/>
            <w:bottom w:val="none" w:sz="0" w:space="0" w:color="auto"/>
            <w:right w:val="none" w:sz="0" w:space="0" w:color="auto"/>
          </w:divBdr>
        </w:div>
        <w:div w:id="469321114">
          <w:marLeft w:val="0"/>
          <w:marRight w:val="0"/>
          <w:marTop w:val="0"/>
          <w:marBottom w:val="0"/>
          <w:divBdr>
            <w:top w:val="none" w:sz="0" w:space="0" w:color="auto"/>
            <w:left w:val="none" w:sz="0" w:space="0" w:color="auto"/>
            <w:bottom w:val="none" w:sz="0" w:space="0" w:color="auto"/>
            <w:right w:val="none" w:sz="0" w:space="0" w:color="auto"/>
          </w:divBdr>
        </w:div>
        <w:div w:id="1325207345">
          <w:marLeft w:val="0"/>
          <w:marRight w:val="0"/>
          <w:marTop w:val="0"/>
          <w:marBottom w:val="0"/>
          <w:divBdr>
            <w:top w:val="none" w:sz="0" w:space="0" w:color="auto"/>
            <w:left w:val="none" w:sz="0" w:space="0" w:color="auto"/>
            <w:bottom w:val="none" w:sz="0" w:space="0" w:color="auto"/>
            <w:right w:val="none" w:sz="0" w:space="0" w:color="auto"/>
          </w:divBdr>
        </w:div>
        <w:div w:id="1559432533">
          <w:marLeft w:val="0"/>
          <w:marRight w:val="0"/>
          <w:marTop w:val="0"/>
          <w:marBottom w:val="0"/>
          <w:divBdr>
            <w:top w:val="none" w:sz="0" w:space="0" w:color="auto"/>
            <w:left w:val="none" w:sz="0" w:space="0" w:color="auto"/>
            <w:bottom w:val="none" w:sz="0" w:space="0" w:color="auto"/>
            <w:right w:val="none" w:sz="0" w:space="0" w:color="auto"/>
          </w:divBdr>
        </w:div>
        <w:div w:id="2123378689">
          <w:marLeft w:val="0"/>
          <w:marRight w:val="0"/>
          <w:marTop w:val="0"/>
          <w:marBottom w:val="0"/>
          <w:divBdr>
            <w:top w:val="none" w:sz="0" w:space="0" w:color="auto"/>
            <w:left w:val="none" w:sz="0" w:space="0" w:color="auto"/>
            <w:bottom w:val="none" w:sz="0" w:space="0" w:color="auto"/>
            <w:right w:val="none" w:sz="0" w:space="0" w:color="auto"/>
          </w:divBdr>
        </w:div>
        <w:div w:id="815873787">
          <w:marLeft w:val="0"/>
          <w:marRight w:val="0"/>
          <w:marTop w:val="0"/>
          <w:marBottom w:val="0"/>
          <w:divBdr>
            <w:top w:val="none" w:sz="0" w:space="0" w:color="auto"/>
            <w:left w:val="none" w:sz="0" w:space="0" w:color="auto"/>
            <w:bottom w:val="none" w:sz="0" w:space="0" w:color="auto"/>
            <w:right w:val="none" w:sz="0" w:space="0" w:color="auto"/>
          </w:divBdr>
        </w:div>
        <w:div w:id="827400245">
          <w:marLeft w:val="0"/>
          <w:marRight w:val="0"/>
          <w:marTop w:val="0"/>
          <w:marBottom w:val="0"/>
          <w:divBdr>
            <w:top w:val="none" w:sz="0" w:space="0" w:color="auto"/>
            <w:left w:val="none" w:sz="0" w:space="0" w:color="auto"/>
            <w:bottom w:val="none" w:sz="0" w:space="0" w:color="auto"/>
            <w:right w:val="none" w:sz="0" w:space="0" w:color="auto"/>
          </w:divBdr>
        </w:div>
        <w:div w:id="290745287">
          <w:marLeft w:val="0"/>
          <w:marRight w:val="0"/>
          <w:marTop w:val="0"/>
          <w:marBottom w:val="0"/>
          <w:divBdr>
            <w:top w:val="none" w:sz="0" w:space="0" w:color="auto"/>
            <w:left w:val="none" w:sz="0" w:space="0" w:color="auto"/>
            <w:bottom w:val="none" w:sz="0" w:space="0" w:color="auto"/>
            <w:right w:val="none" w:sz="0" w:space="0" w:color="auto"/>
          </w:divBdr>
        </w:div>
        <w:div w:id="1436631820">
          <w:marLeft w:val="0"/>
          <w:marRight w:val="0"/>
          <w:marTop w:val="0"/>
          <w:marBottom w:val="0"/>
          <w:divBdr>
            <w:top w:val="none" w:sz="0" w:space="0" w:color="auto"/>
            <w:left w:val="none" w:sz="0" w:space="0" w:color="auto"/>
            <w:bottom w:val="none" w:sz="0" w:space="0" w:color="auto"/>
            <w:right w:val="none" w:sz="0" w:space="0" w:color="auto"/>
          </w:divBdr>
        </w:div>
        <w:div w:id="1330056784">
          <w:marLeft w:val="0"/>
          <w:marRight w:val="0"/>
          <w:marTop w:val="0"/>
          <w:marBottom w:val="0"/>
          <w:divBdr>
            <w:top w:val="none" w:sz="0" w:space="0" w:color="auto"/>
            <w:left w:val="none" w:sz="0" w:space="0" w:color="auto"/>
            <w:bottom w:val="none" w:sz="0" w:space="0" w:color="auto"/>
            <w:right w:val="none" w:sz="0" w:space="0" w:color="auto"/>
          </w:divBdr>
        </w:div>
        <w:div w:id="683023133">
          <w:marLeft w:val="0"/>
          <w:marRight w:val="0"/>
          <w:marTop w:val="0"/>
          <w:marBottom w:val="0"/>
          <w:divBdr>
            <w:top w:val="none" w:sz="0" w:space="0" w:color="auto"/>
            <w:left w:val="none" w:sz="0" w:space="0" w:color="auto"/>
            <w:bottom w:val="none" w:sz="0" w:space="0" w:color="auto"/>
            <w:right w:val="none" w:sz="0" w:space="0" w:color="auto"/>
          </w:divBdr>
        </w:div>
        <w:div w:id="822549989">
          <w:marLeft w:val="0"/>
          <w:marRight w:val="0"/>
          <w:marTop w:val="0"/>
          <w:marBottom w:val="0"/>
          <w:divBdr>
            <w:top w:val="none" w:sz="0" w:space="0" w:color="auto"/>
            <w:left w:val="none" w:sz="0" w:space="0" w:color="auto"/>
            <w:bottom w:val="none" w:sz="0" w:space="0" w:color="auto"/>
            <w:right w:val="none" w:sz="0" w:space="0" w:color="auto"/>
          </w:divBdr>
        </w:div>
        <w:div w:id="1953171760">
          <w:marLeft w:val="0"/>
          <w:marRight w:val="0"/>
          <w:marTop w:val="0"/>
          <w:marBottom w:val="0"/>
          <w:divBdr>
            <w:top w:val="none" w:sz="0" w:space="0" w:color="auto"/>
            <w:left w:val="none" w:sz="0" w:space="0" w:color="auto"/>
            <w:bottom w:val="none" w:sz="0" w:space="0" w:color="auto"/>
            <w:right w:val="none" w:sz="0" w:space="0" w:color="auto"/>
          </w:divBdr>
        </w:div>
        <w:div w:id="2110422029">
          <w:marLeft w:val="0"/>
          <w:marRight w:val="0"/>
          <w:marTop w:val="0"/>
          <w:marBottom w:val="0"/>
          <w:divBdr>
            <w:top w:val="none" w:sz="0" w:space="0" w:color="auto"/>
            <w:left w:val="none" w:sz="0" w:space="0" w:color="auto"/>
            <w:bottom w:val="none" w:sz="0" w:space="0" w:color="auto"/>
            <w:right w:val="none" w:sz="0" w:space="0" w:color="auto"/>
          </w:divBdr>
        </w:div>
        <w:div w:id="934285475">
          <w:marLeft w:val="0"/>
          <w:marRight w:val="0"/>
          <w:marTop w:val="0"/>
          <w:marBottom w:val="0"/>
          <w:divBdr>
            <w:top w:val="none" w:sz="0" w:space="0" w:color="auto"/>
            <w:left w:val="none" w:sz="0" w:space="0" w:color="auto"/>
            <w:bottom w:val="none" w:sz="0" w:space="0" w:color="auto"/>
            <w:right w:val="none" w:sz="0" w:space="0" w:color="auto"/>
          </w:divBdr>
        </w:div>
        <w:div w:id="1314868464">
          <w:marLeft w:val="0"/>
          <w:marRight w:val="0"/>
          <w:marTop w:val="0"/>
          <w:marBottom w:val="0"/>
          <w:divBdr>
            <w:top w:val="none" w:sz="0" w:space="0" w:color="auto"/>
            <w:left w:val="none" w:sz="0" w:space="0" w:color="auto"/>
            <w:bottom w:val="none" w:sz="0" w:space="0" w:color="auto"/>
            <w:right w:val="none" w:sz="0" w:space="0" w:color="auto"/>
          </w:divBdr>
        </w:div>
        <w:div w:id="951016089">
          <w:marLeft w:val="0"/>
          <w:marRight w:val="0"/>
          <w:marTop w:val="0"/>
          <w:marBottom w:val="0"/>
          <w:divBdr>
            <w:top w:val="none" w:sz="0" w:space="0" w:color="auto"/>
            <w:left w:val="none" w:sz="0" w:space="0" w:color="auto"/>
            <w:bottom w:val="none" w:sz="0" w:space="0" w:color="auto"/>
            <w:right w:val="none" w:sz="0" w:space="0" w:color="auto"/>
          </w:divBdr>
        </w:div>
        <w:div w:id="1053194889">
          <w:marLeft w:val="0"/>
          <w:marRight w:val="0"/>
          <w:marTop w:val="0"/>
          <w:marBottom w:val="0"/>
          <w:divBdr>
            <w:top w:val="none" w:sz="0" w:space="0" w:color="auto"/>
            <w:left w:val="none" w:sz="0" w:space="0" w:color="auto"/>
            <w:bottom w:val="none" w:sz="0" w:space="0" w:color="auto"/>
            <w:right w:val="none" w:sz="0" w:space="0" w:color="auto"/>
          </w:divBdr>
        </w:div>
        <w:div w:id="219947408">
          <w:marLeft w:val="0"/>
          <w:marRight w:val="0"/>
          <w:marTop w:val="0"/>
          <w:marBottom w:val="0"/>
          <w:divBdr>
            <w:top w:val="none" w:sz="0" w:space="0" w:color="auto"/>
            <w:left w:val="none" w:sz="0" w:space="0" w:color="auto"/>
            <w:bottom w:val="none" w:sz="0" w:space="0" w:color="auto"/>
            <w:right w:val="none" w:sz="0" w:space="0" w:color="auto"/>
          </w:divBdr>
        </w:div>
        <w:div w:id="434714014">
          <w:marLeft w:val="0"/>
          <w:marRight w:val="0"/>
          <w:marTop w:val="0"/>
          <w:marBottom w:val="0"/>
          <w:divBdr>
            <w:top w:val="none" w:sz="0" w:space="0" w:color="auto"/>
            <w:left w:val="none" w:sz="0" w:space="0" w:color="auto"/>
            <w:bottom w:val="none" w:sz="0" w:space="0" w:color="auto"/>
            <w:right w:val="none" w:sz="0" w:space="0" w:color="auto"/>
          </w:divBdr>
        </w:div>
        <w:div w:id="241188201">
          <w:marLeft w:val="0"/>
          <w:marRight w:val="0"/>
          <w:marTop w:val="0"/>
          <w:marBottom w:val="0"/>
          <w:divBdr>
            <w:top w:val="none" w:sz="0" w:space="0" w:color="auto"/>
            <w:left w:val="none" w:sz="0" w:space="0" w:color="auto"/>
            <w:bottom w:val="none" w:sz="0" w:space="0" w:color="auto"/>
            <w:right w:val="none" w:sz="0" w:space="0" w:color="auto"/>
          </w:divBdr>
        </w:div>
        <w:div w:id="94250216">
          <w:marLeft w:val="0"/>
          <w:marRight w:val="0"/>
          <w:marTop w:val="0"/>
          <w:marBottom w:val="0"/>
          <w:divBdr>
            <w:top w:val="none" w:sz="0" w:space="0" w:color="auto"/>
            <w:left w:val="none" w:sz="0" w:space="0" w:color="auto"/>
            <w:bottom w:val="none" w:sz="0" w:space="0" w:color="auto"/>
            <w:right w:val="none" w:sz="0" w:space="0" w:color="auto"/>
          </w:divBdr>
        </w:div>
        <w:div w:id="1961253625">
          <w:marLeft w:val="0"/>
          <w:marRight w:val="0"/>
          <w:marTop w:val="0"/>
          <w:marBottom w:val="0"/>
          <w:divBdr>
            <w:top w:val="none" w:sz="0" w:space="0" w:color="auto"/>
            <w:left w:val="none" w:sz="0" w:space="0" w:color="auto"/>
            <w:bottom w:val="none" w:sz="0" w:space="0" w:color="auto"/>
            <w:right w:val="none" w:sz="0" w:space="0" w:color="auto"/>
          </w:divBdr>
        </w:div>
        <w:div w:id="641466844">
          <w:marLeft w:val="0"/>
          <w:marRight w:val="0"/>
          <w:marTop w:val="0"/>
          <w:marBottom w:val="0"/>
          <w:divBdr>
            <w:top w:val="none" w:sz="0" w:space="0" w:color="auto"/>
            <w:left w:val="none" w:sz="0" w:space="0" w:color="auto"/>
            <w:bottom w:val="none" w:sz="0" w:space="0" w:color="auto"/>
            <w:right w:val="none" w:sz="0" w:space="0" w:color="auto"/>
          </w:divBdr>
        </w:div>
        <w:div w:id="1572302664">
          <w:marLeft w:val="0"/>
          <w:marRight w:val="0"/>
          <w:marTop w:val="0"/>
          <w:marBottom w:val="0"/>
          <w:divBdr>
            <w:top w:val="none" w:sz="0" w:space="0" w:color="auto"/>
            <w:left w:val="none" w:sz="0" w:space="0" w:color="auto"/>
            <w:bottom w:val="none" w:sz="0" w:space="0" w:color="auto"/>
            <w:right w:val="none" w:sz="0" w:space="0" w:color="auto"/>
          </w:divBdr>
        </w:div>
        <w:div w:id="1124150726">
          <w:marLeft w:val="0"/>
          <w:marRight w:val="0"/>
          <w:marTop w:val="0"/>
          <w:marBottom w:val="0"/>
          <w:divBdr>
            <w:top w:val="none" w:sz="0" w:space="0" w:color="auto"/>
            <w:left w:val="none" w:sz="0" w:space="0" w:color="auto"/>
            <w:bottom w:val="none" w:sz="0" w:space="0" w:color="auto"/>
            <w:right w:val="none" w:sz="0" w:space="0" w:color="auto"/>
          </w:divBdr>
        </w:div>
        <w:div w:id="617876760">
          <w:marLeft w:val="0"/>
          <w:marRight w:val="0"/>
          <w:marTop w:val="0"/>
          <w:marBottom w:val="0"/>
          <w:divBdr>
            <w:top w:val="none" w:sz="0" w:space="0" w:color="auto"/>
            <w:left w:val="none" w:sz="0" w:space="0" w:color="auto"/>
            <w:bottom w:val="none" w:sz="0" w:space="0" w:color="auto"/>
            <w:right w:val="none" w:sz="0" w:space="0" w:color="auto"/>
          </w:divBdr>
        </w:div>
        <w:div w:id="1278876893">
          <w:marLeft w:val="0"/>
          <w:marRight w:val="0"/>
          <w:marTop w:val="0"/>
          <w:marBottom w:val="0"/>
          <w:divBdr>
            <w:top w:val="none" w:sz="0" w:space="0" w:color="auto"/>
            <w:left w:val="none" w:sz="0" w:space="0" w:color="auto"/>
            <w:bottom w:val="none" w:sz="0" w:space="0" w:color="auto"/>
            <w:right w:val="none" w:sz="0" w:space="0" w:color="auto"/>
          </w:divBdr>
        </w:div>
        <w:div w:id="1624145275">
          <w:marLeft w:val="0"/>
          <w:marRight w:val="0"/>
          <w:marTop w:val="0"/>
          <w:marBottom w:val="0"/>
          <w:divBdr>
            <w:top w:val="none" w:sz="0" w:space="0" w:color="auto"/>
            <w:left w:val="none" w:sz="0" w:space="0" w:color="auto"/>
            <w:bottom w:val="none" w:sz="0" w:space="0" w:color="auto"/>
            <w:right w:val="none" w:sz="0" w:space="0" w:color="auto"/>
          </w:divBdr>
        </w:div>
        <w:div w:id="2112192283">
          <w:marLeft w:val="0"/>
          <w:marRight w:val="0"/>
          <w:marTop w:val="0"/>
          <w:marBottom w:val="0"/>
          <w:divBdr>
            <w:top w:val="none" w:sz="0" w:space="0" w:color="auto"/>
            <w:left w:val="none" w:sz="0" w:space="0" w:color="auto"/>
            <w:bottom w:val="none" w:sz="0" w:space="0" w:color="auto"/>
            <w:right w:val="none" w:sz="0" w:space="0" w:color="auto"/>
          </w:divBdr>
        </w:div>
        <w:div w:id="1519542943">
          <w:marLeft w:val="0"/>
          <w:marRight w:val="0"/>
          <w:marTop w:val="0"/>
          <w:marBottom w:val="0"/>
          <w:divBdr>
            <w:top w:val="none" w:sz="0" w:space="0" w:color="auto"/>
            <w:left w:val="none" w:sz="0" w:space="0" w:color="auto"/>
            <w:bottom w:val="none" w:sz="0" w:space="0" w:color="auto"/>
            <w:right w:val="none" w:sz="0" w:space="0" w:color="auto"/>
          </w:divBdr>
        </w:div>
        <w:div w:id="110365462">
          <w:marLeft w:val="0"/>
          <w:marRight w:val="0"/>
          <w:marTop w:val="0"/>
          <w:marBottom w:val="0"/>
          <w:divBdr>
            <w:top w:val="none" w:sz="0" w:space="0" w:color="auto"/>
            <w:left w:val="none" w:sz="0" w:space="0" w:color="auto"/>
            <w:bottom w:val="none" w:sz="0" w:space="0" w:color="auto"/>
            <w:right w:val="none" w:sz="0" w:space="0" w:color="auto"/>
          </w:divBdr>
        </w:div>
        <w:div w:id="1451508337">
          <w:marLeft w:val="0"/>
          <w:marRight w:val="0"/>
          <w:marTop w:val="0"/>
          <w:marBottom w:val="0"/>
          <w:divBdr>
            <w:top w:val="none" w:sz="0" w:space="0" w:color="auto"/>
            <w:left w:val="none" w:sz="0" w:space="0" w:color="auto"/>
            <w:bottom w:val="none" w:sz="0" w:space="0" w:color="auto"/>
            <w:right w:val="none" w:sz="0" w:space="0" w:color="auto"/>
          </w:divBdr>
        </w:div>
        <w:div w:id="271405482">
          <w:marLeft w:val="0"/>
          <w:marRight w:val="0"/>
          <w:marTop w:val="0"/>
          <w:marBottom w:val="0"/>
          <w:divBdr>
            <w:top w:val="none" w:sz="0" w:space="0" w:color="auto"/>
            <w:left w:val="none" w:sz="0" w:space="0" w:color="auto"/>
            <w:bottom w:val="none" w:sz="0" w:space="0" w:color="auto"/>
            <w:right w:val="none" w:sz="0" w:space="0" w:color="auto"/>
          </w:divBdr>
        </w:div>
        <w:div w:id="2097167958">
          <w:marLeft w:val="0"/>
          <w:marRight w:val="0"/>
          <w:marTop w:val="0"/>
          <w:marBottom w:val="0"/>
          <w:divBdr>
            <w:top w:val="none" w:sz="0" w:space="0" w:color="auto"/>
            <w:left w:val="none" w:sz="0" w:space="0" w:color="auto"/>
            <w:bottom w:val="none" w:sz="0" w:space="0" w:color="auto"/>
            <w:right w:val="none" w:sz="0" w:space="0" w:color="auto"/>
          </w:divBdr>
        </w:div>
        <w:div w:id="1940024686">
          <w:marLeft w:val="0"/>
          <w:marRight w:val="0"/>
          <w:marTop w:val="0"/>
          <w:marBottom w:val="0"/>
          <w:divBdr>
            <w:top w:val="none" w:sz="0" w:space="0" w:color="auto"/>
            <w:left w:val="none" w:sz="0" w:space="0" w:color="auto"/>
            <w:bottom w:val="none" w:sz="0" w:space="0" w:color="auto"/>
            <w:right w:val="none" w:sz="0" w:space="0" w:color="auto"/>
          </w:divBdr>
        </w:div>
        <w:div w:id="1062752520">
          <w:marLeft w:val="0"/>
          <w:marRight w:val="0"/>
          <w:marTop w:val="0"/>
          <w:marBottom w:val="0"/>
          <w:divBdr>
            <w:top w:val="none" w:sz="0" w:space="0" w:color="auto"/>
            <w:left w:val="none" w:sz="0" w:space="0" w:color="auto"/>
            <w:bottom w:val="none" w:sz="0" w:space="0" w:color="auto"/>
            <w:right w:val="none" w:sz="0" w:space="0" w:color="auto"/>
          </w:divBdr>
        </w:div>
        <w:div w:id="1314947014">
          <w:marLeft w:val="0"/>
          <w:marRight w:val="0"/>
          <w:marTop w:val="0"/>
          <w:marBottom w:val="0"/>
          <w:divBdr>
            <w:top w:val="none" w:sz="0" w:space="0" w:color="auto"/>
            <w:left w:val="none" w:sz="0" w:space="0" w:color="auto"/>
            <w:bottom w:val="none" w:sz="0" w:space="0" w:color="auto"/>
            <w:right w:val="none" w:sz="0" w:space="0" w:color="auto"/>
          </w:divBdr>
        </w:div>
        <w:div w:id="172719764">
          <w:marLeft w:val="0"/>
          <w:marRight w:val="0"/>
          <w:marTop w:val="0"/>
          <w:marBottom w:val="0"/>
          <w:divBdr>
            <w:top w:val="none" w:sz="0" w:space="0" w:color="auto"/>
            <w:left w:val="none" w:sz="0" w:space="0" w:color="auto"/>
            <w:bottom w:val="none" w:sz="0" w:space="0" w:color="auto"/>
            <w:right w:val="none" w:sz="0" w:space="0" w:color="auto"/>
          </w:divBdr>
        </w:div>
        <w:div w:id="803305076">
          <w:marLeft w:val="0"/>
          <w:marRight w:val="0"/>
          <w:marTop w:val="0"/>
          <w:marBottom w:val="0"/>
          <w:divBdr>
            <w:top w:val="none" w:sz="0" w:space="0" w:color="auto"/>
            <w:left w:val="none" w:sz="0" w:space="0" w:color="auto"/>
            <w:bottom w:val="none" w:sz="0" w:space="0" w:color="auto"/>
            <w:right w:val="none" w:sz="0" w:space="0" w:color="auto"/>
          </w:divBdr>
        </w:div>
        <w:div w:id="1957373677">
          <w:marLeft w:val="0"/>
          <w:marRight w:val="0"/>
          <w:marTop w:val="0"/>
          <w:marBottom w:val="0"/>
          <w:divBdr>
            <w:top w:val="none" w:sz="0" w:space="0" w:color="auto"/>
            <w:left w:val="none" w:sz="0" w:space="0" w:color="auto"/>
            <w:bottom w:val="none" w:sz="0" w:space="0" w:color="auto"/>
            <w:right w:val="none" w:sz="0" w:space="0" w:color="auto"/>
          </w:divBdr>
        </w:div>
        <w:div w:id="1553618544">
          <w:marLeft w:val="0"/>
          <w:marRight w:val="0"/>
          <w:marTop w:val="0"/>
          <w:marBottom w:val="0"/>
          <w:divBdr>
            <w:top w:val="none" w:sz="0" w:space="0" w:color="auto"/>
            <w:left w:val="none" w:sz="0" w:space="0" w:color="auto"/>
            <w:bottom w:val="none" w:sz="0" w:space="0" w:color="auto"/>
            <w:right w:val="none" w:sz="0" w:space="0" w:color="auto"/>
          </w:divBdr>
        </w:div>
        <w:div w:id="408159246">
          <w:marLeft w:val="0"/>
          <w:marRight w:val="0"/>
          <w:marTop w:val="0"/>
          <w:marBottom w:val="0"/>
          <w:divBdr>
            <w:top w:val="none" w:sz="0" w:space="0" w:color="auto"/>
            <w:left w:val="none" w:sz="0" w:space="0" w:color="auto"/>
            <w:bottom w:val="none" w:sz="0" w:space="0" w:color="auto"/>
            <w:right w:val="none" w:sz="0" w:space="0" w:color="auto"/>
          </w:divBdr>
        </w:div>
        <w:div w:id="412043578">
          <w:marLeft w:val="0"/>
          <w:marRight w:val="0"/>
          <w:marTop w:val="0"/>
          <w:marBottom w:val="0"/>
          <w:divBdr>
            <w:top w:val="none" w:sz="0" w:space="0" w:color="auto"/>
            <w:left w:val="none" w:sz="0" w:space="0" w:color="auto"/>
            <w:bottom w:val="none" w:sz="0" w:space="0" w:color="auto"/>
            <w:right w:val="none" w:sz="0" w:space="0" w:color="auto"/>
          </w:divBdr>
        </w:div>
        <w:div w:id="1690449803">
          <w:marLeft w:val="0"/>
          <w:marRight w:val="0"/>
          <w:marTop w:val="0"/>
          <w:marBottom w:val="0"/>
          <w:divBdr>
            <w:top w:val="none" w:sz="0" w:space="0" w:color="auto"/>
            <w:left w:val="none" w:sz="0" w:space="0" w:color="auto"/>
            <w:bottom w:val="none" w:sz="0" w:space="0" w:color="auto"/>
            <w:right w:val="none" w:sz="0" w:space="0" w:color="auto"/>
          </w:divBdr>
        </w:div>
        <w:div w:id="2015450988">
          <w:marLeft w:val="0"/>
          <w:marRight w:val="0"/>
          <w:marTop w:val="0"/>
          <w:marBottom w:val="0"/>
          <w:divBdr>
            <w:top w:val="none" w:sz="0" w:space="0" w:color="auto"/>
            <w:left w:val="none" w:sz="0" w:space="0" w:color="auto"/>
            <w:bottom w:val="none" w:sz="0" w:space="0" w:color="auto"/>
            <w:right w:val="none" w:sz="0" w:space="0" w:color="auto"/>
          </w:divBdr>
        </w:div>
        <w:div w:id="2059821375">
          <w:marLeft w:val="0"/>
          <w:marRight w:val="0"/>
          <w:marTop w:val="0"/>
          <w:marBottom w:val="0"/>
          <w:divBdr>
            <w:top w:val="none" w:sz="0" w:space="0" w:color="auto"/>
            <w:left w:val="none" w:sz="0" w:space="0" w:color="auto"/>
            <w:bottom w:val="none" w:sz="0" w:space="0" w:color="auto"/>
            <w:right w:val="none" w:sz="0" w:space="0" w:color="auto"/>
          </w:divBdr>
        </w:div>
        <w:div w:id="1649241200">
          <w:marLeft w:val="0"/>
          <w:marRight w:val="0"/>
          <w:marTop w:val="0"/>
          <w:marBottom w:val="0"/>
          <w:divBdr>
            <w:top w:val="none" w:sz="0" w:space="0" w:color="auto"/>
            <w:left w:val="none" w:sz="0" w:space="0" w:color="auto"/>
            <w:bottom w:val="none" w:sz="0" w:space="0" w:color="auto"/>
            <w:right w:val="none" w:sz="0" w:space="0" w:color="auto"/>
          </w:divBdr>
        </w:div>
        <w:div w:id="649601623">
          <w:marLeft w:val="0"/>
          <w:marRight w:val="0"/>
          <w:marTop w:val="0"/>
          <w:marBottom w:val="0"/>
          <w:divBdr>
            <w:top w:val="none" w:sz="0" w:space="0" w:color="auto"/>
            <w:left w:val="none" w:sz="0" w:space="0" w:color="auto"/>
            <w:bottom w:val="none" w:sz="0" w:space="0" w:color="auto"/>
            <w:right w:val="none" w:sz="0" w:space="0" w:color="auto"/>
          </w:divBdr>
        </w:div>
        <w:div w:id="1983194043">
          <w:marLeft w:val="0"/>
          <w:marRight w:val="0"/>
          <w:marTop w:val="0"/>
          <w:marBottom w:val="0"/>
          <w:divBdr>
            <w:top w:val="none" w:sz="0" w:space="0" w:color="auto"/>
            <w:left w:val="none" w:sz="0" w:space="0" w:color="auto"/>
            <w:bottom w:val="none" w:sz="0" w:space="0" w:color="auto"/>
            <w:right w:val="none" w:sz="0" w:space="0" w:color="auto"/>
          </w:divBdr>
        </w:div>
        <w:div w:id="1303727964">
          <w:marLeft w:val="0"/>
          <w:marRight w:val="0"/>
          <w:marTop w:val="0"/>
          <w:marBottom w:val="0"/>
          <w:divBdr>
            <w:top w:val="none" w:sz="0" w:space="0" w:color="auto"/>
            <w:left w:val="none" w:sz="0" w:space="0" w:color="auto"/>
            <w:bottom w:val="none" w:sz="0" w:space="0" w:color="auto"/>
            <w:right w:val="none" w:sz="0" w:space="0" w:color="auto"/>
          </w:divBdr>
        </w:div>
        <w:div w:id="694162256">
          <w:marLeft w:val="0"/>
          <w:marRight w:val="0"/>
          <w:marTop w:val="0"/>
          <w:marBottom w:val="0"/>
          <w:divBdr>
            <w:top w:val="none" w:sz="0" w:space="0" w:color="auto"/>
            <w:left w:val="none" w:sz="0" w:space="0" w:color="auto"/>
            <w:bottom w:val="none" w:sz="0" w:space="0" w:color="auto"/>
            <w:right w:val="none" w:sz="0" w:space="0" w:color="auto"/>
          </w:divBdr>
        </w:div>
        <w:div w:id="2099978907">
          <w:marLeft w:val="0"/>
          <w:marRight w:val="0"/>
          <w:marTop w:val="0"/>
          <w:marBottom w:val="0"/>
          <w:divBdr>
            <w:top w:val="none" w:sz="0" w:space="0" w:color="auto"/>
            <w:left w:val="none" w:sz="0" w:space="0" w:color="auto"/>
            <w:bottom w:val="none" w:sz="0" w:space="0" w:color="auto"/>
            <w:right w:val="none" w:sz="0" w:space="0" w:color="auto"/>
          </w:divBdr>
        </w:div>
        <w:div w:id="560874397">
          <w:marLeft w:val="0"/>
          <w:marRight w:val="0"/>
          <w:marTop w:val="0"/>
          <w:marBottom w:val="0"/>
          <w:divBdr>
            <w:top w:val="none" w:sz="0" w:space="0" w:color="auto"/>
            <w:left w:val="none" w:sz="0" w:space="0" w:color="auto"/>
            <w:bottom w:val="none" w:sz="0" w:space="0" w:color="auto"/>
            <w:right w:val="none" w:sz="0" w:space="0" w:color="auto"/>
          </w:divBdr>
        </w:div>
        <w:div w:id="122429805">
          <w:marLeft w:val="0"/>
          <w:marRight w:val="0"/>
          <w:marTop w:val="0"/>
          <w:marBottom w:val="0"/>
          <w:divBdr>
            <w:top w:val="none" w:sz="0" w:space="0" w:color="auto"/>
            <w:left w:val="none" w:sz="0" w:space="0" w:color="auto"/>
            <w:bottom w:val="none" w:sz="0" w:space="0" w:color="auto"/>
            <w:right w:val="none" w:sz="0" w:space="0" w:color="auto"/>
          </w:divBdr>
        </w:div>
        <w:div w:id="1918443835">
          <w:marLeft w:val="0"/>
          <w:marRight w:val="0"/>
          <w:marTop w:val="0"/>
          <w:marBottom w:val="0"/>
          <w:divBdr>
            <w:top w:val="none" w:sz="0" w:space="0" w:color="auto"/>
            <w:left w:val="none" w:sz="0" w:space="0" w:color="auto"/>
            <w:bottom w:val="none" w:sz="0" w:space="0" w:color="auto"/>
            <w:right w:val="none" w:sz="0" w:space="0" w:color="auto"/>
          </w:divBdr>
        </w:div>
        <w:div w:id="1611662278">
          <w:marLeft w:val="0"/>
          <w:marRight w:val="0"/>
          <w:marTop w:val="0"/>
          <w:marBottom w:val="0"/>
          <w:divBdr>
            <w:top w:val="none" w:sz="0" w:space="0" w:color="auto"/>
            <w:left w:val="none" w:sz="0" w:space="0" w:color="auto"/>
            <w:bottom w:val="none" w:sz="0" w:space="0" w:color="auto"/>
            <w:right w:val="none" w:sz="0" w:space="0" w:color="auto"/>
          </w:divBdr>
        </w:div>
        <w:div w:id="1108044784">
          <w:marLeft w:val="0"/>
          <w:marRight w:val="0"/>
          <w:marTop w:val="0"/>
          <w:marBottom w:val="0"/>
          <w:divBdr>
            <w:top w:val="none" w:sz="0" w:space="0" w:color="auto"/>
            <w:left w:val="none" w:sz="0" w:space="0" w:color="auto"/>
            <w:bottom w:val="none" w:sz="0" w:space="0" w:color="auto"/>
            <w:right w:val="none" w:sz="0" w:space="0" w:color="auto"/>
          </w:divBdr>
        </w:div>
        <w:div w:id="62338436">
          <w:marLeft w:val="0"/>
          <w:marRight w:val="0"/>
          <w:marTop w:val="0"/>
          <w:marBottom w:val="0"/>
          <w:divBdr>
            <w:top w:val="none" w:sz="0" w:space="0" w:color="auto"/>
            <w:left w:val="none" w:sz="0" w:space="0" w:color="auto"/>
            <w:bottom w:val="none" w:sz="0" w:space="0" w:color="auto"/>
            <w:right w:val="none" w:sz="0" w:space="0" w:color="auto"/>
          </w:divBdr>
        </w:div>
        <w:div w:id="682050188">
          <w:marLeft w:val="0"/>
          <w:marRight w:val="0"/>
          <w:marTop w:val="0"/>
          <w:marBottom w:val="0"/>
          <w:divBdr>
            <w:top w:val="none" w:sz="0" w:space="0" w:color="auto"/>
            <w:left w:val="none" w:sz="0" w:space="0" w:color="auto"/>
            <w:bottom w:val="none" w:sz="0" w:space="0" w:color="auto"/>
            <w:right w:val="none" w:sz="0" w:space="0" w:color="auto"/>
          </w:divBdr>
        </w:div>
        <w:div w:id="386878743">
          <w:marLeft w:val="0"/>
          <w:marRight w:val="0"/>
          <w:marTop w:val="0"/>
          <w:marBottom w:val="0"/>
          <w:divBdr>
            <w:top w:val="none" w:sz="0" w:space="0" w:color="auto"/>
            <w:left w:val="none" w:sz="0" w:space="0" w:color="auto"/>
            <w:bottom w:val="none" w:sz="0" w:space="0" w:color="auto"/>
            <w:right w:val="none" w:sz="0" w:space="0" w:color="auto"/>
          </w:divBdr>
        </w:div>
        <w:div w:id="336032720">
          <w:marLeft w:val="0"/>
          <w:marRight w:val="0"/>
          <w:marTop w:val="0"/>
          <w:marBottom w:val="0"/>
          <w:divBdr>
            <w:top w:val="none" w:sz="0" w:space="0" w:color="auto"/>
            <w:left w:val="none" w:sz="0" w:space="0" w:color="auto"/>
            <w:bottom w:val="none" w:sz="0" w:space="0" w:color="auto"/>
            <w:right w:val="none" w:sz="0" w:space="0" w:color="auto"/>
          </w:divBdr>
        </w:div>
        <w:div w:id="757602050">
          <w:marLeft w:val="0"/>
          <w:marRight w:val="0"/>
          <w:marTop w:val="0"/>
          <w:marBottom w:val="0"/>
          <w:divBdr>
            <w:top w:val="none" w:sz="0" w:space="0" w:color="auto"/>
            <w:left w:val="none" w:sz="0" w:space="0" w:color="auto"/>
            <w:bottom w:val="none" w:sz="0" w:space="0" w:color="auto"/>
            <w:right w:val="none" w:sz="0" w:space="0" w:color="auto"/>
          </w:divBdr>
        </w:div>
        <w:div w:id="757943404">
          <w:marLeft w:val="0"/>
          <w:marRight w:val="0"/>
          <w:marTop w:val="0"/>
          <w:marBottom w:val="0"/>
          <w:divBdr>
            <w:top w:val="none" w:sz="0" w:space="0" w:color="auto"/>
            <w:left w:val="none" w:sz="0" w:space="0" w:color="auto"/>
            <w:bottom w:val="none" w:sz="0" w:space="0" w:color="auto"/>
            <w:right w:val="none" w:sz="0" w:space="0" w:color="auto"/>
          </w:divBdr>
        </w:div>
        <w:div w:id="1600943904">
          <w:marLeft w:val="0"/>
          <w:marRight w:val="0"/>
          <w:marTop w:val="0"/>
          <w:marBottom w:val="0"/>
          <w:divBdr>
            <w:top w:val="none" w:sz="0" w:space="0" w:color="auto"/>
            <w:left w:val="none" w:sz="0" w:space="0" w:color="auto"/>
            <w:bottom w:val="none" w:sz="0" w:space="0" w:color="auto"/>
            <w:right w:val="none" w:sz="0" w:space="0" w:color="auto"/>
          </w:divBdr>
        </w:div>
        <w:div w:id="1002047616">
          <w:marLeft w:val="0"/>
          <w:marRight w:val="0"/>
          <w:marTop w:val="0"/>
          <w:marBottom w:val="0"/>
          <w:divBdr>
            <w:top w:val="none" w:sz="0" w:space="0" w:color="auto"/>
            <w:left w:val="none" w:sz="0" w:space="0" w:color="auto"/>
            <w:bottom w:val="none" w:sz="0" w:space="0" w:color="auto"/>
            <w:right w:val="none" w:sz="0" w:space="0" w:color="auto"/>
          </w:divBdr>
        </w:div>
        <w:div w:id="629483240">
          <w:marLeft w:val="0"/>
          <w:marRight w:val="0"/>
          <w:marTop w:val="0"/>
          <w:marBottom w:val="0"/>
          <w:divBdr>
            <w:top w:val="none" w:sz="0" w:space="0" w:color="auto"/>
            <w:left w:val="none" w:sz="0" w:space="0" w:color="auto"/>
            <w:bottom w:val="none" w:sz="0" w:space="0" w:color="auto"/>
            <w:right w:val="none" w:sz="0" w:space="0" w:color="auto"/>
          </w:divBdr>
        </w:div>
        <w:div w:id="953291652">
          <w:marLeft w:val="0"/>
          <w:marRight w:val="0"/>
          <w:marTop w:val="0"/>
          <w:marBottom w:val="0"/>
          <w:divBdr>
            <w:top w:val="none" w:sz="0" w:space="0" w:color="auto"/>
            <w:left w:val="none" w:sz="0" w:space="0" w:color="auto"/>
            <w:bottom w:val="none" w:sz="0" w:space="0" w:color="auto"/>
            <w:right w:val="none" w:sz="0" w:space="0" w:color="auto"/>
          </w:divBdr>
        </w:div>
        <w:div w:id="1259603827">
          <w:marLeft w:val="0"/>
          <w:marRight w:val="0"/>
          <w:marTop w:val="0"/>
          <w:marBottom w:val="0"/>
          <w:divBdr>
            <w:top w:val="none" w:sz="0" w:space="0" w:color="auto"/>
            <w:left w:val="none" w:sz="0" w:space="0" w:color="auto"/>
            <w:bottom w:val="none" w:sz="0" w:space="0" w:color="auto"/>
            <w:right w:val="none" w:sz="0" w:space="0" w:color="auto"/>
          </w:divBdr>
        </w:div>
        <w:div w:id="1650010984">
          <w:marLeft w:val="0"/>
          <w:marRight w:val="0"/>
          <w:marTop w:val="0"/>
          <w:marBottom w:val="0"/>
          <w:divBdr>
            <w:top w:val="none" w:sz="0" w:space="0" w:color="auto"/>
            <w:left w:val="none" w:sz="0" w:space="0" w:color="auto"/>
            <w:bottom w:val="none" w:sz="0" w:space="0" w:color="auto"/>
            <w:right w:val="none" w:sz="0" w:space="0" w:color="auto"/>
          </w:divBdr>
        </w:div>
        <w:div w:id="1010985241">
          <w:marLeft w:val="0"/>
          <w:marRight w:val="0"/>
          <w:marTop w:val="0"/>
          <w:marBottom w:val="0"/>
          <w:divBdr>
            <w:top w:val="none" w:sz="0" w:space="0" w:color="auto"/>
            <w:left w:val="none" w:sz="0" w:space="0" w:color="auto"/>
            <w:bottom w:val="none" w:sz="0" w:space="0" w:color="auto"/>
            <w:right w:val="none" w:sz="0" w:space="0" w:color="auto"/>
          </w:divBdr>
        </w:div>
        <w:div w:id="2034728261">
          <w:marLeft w:val="0"/>
          <w:marRight w:val="0"/>
          <w:marTop w:val="0"/>
          <w:marBottom w:val="0"/>
          <w:divBdr>
            <w:top w:val="none" w:sz="0" w:space="0" w:color="auto"/>
            <w:left w:val="none" w:sz="0" w:space="0" w:color="auto"/>
            <w:bottom w:val="none" w:sz="0" w:space="0" w:color="auto"/>
            <w:right w:val="none" w:sz="0" w:space="0" w:color="auto"/>
          </w:divBdr>
        </w:div>
        <w:div w:id="2140806227">
          <w:marLeft w:val="0"/>
          <w:marRight w:val="0"/>
          <w:marTop w:val="0"/>
          <w:marBottom w:val="0"/>
          <w:divBdr>
            <w:top w:val="none" w:sz="0" w:space="0" w:color="auto"/>
            <w:left w:val="none" w:sz="0" w:space="0" w:color="auto"/>
            <w:bottom w:val="none" w:sz="0" w:space="0" w:color="auto"/>
            <w:right w:val="none" w:sz="0" w:space="0" w:color="auto"/>
          </w:divBdr>
        </w:div>
        <w:div w:id="586887248">
          <w:marLeft w:val="0"/>
          <w:marRight w:val="0"/>
          <w:marTop w:val="0"/>
          <w:marBottom w:val="0"/>
          <w:divBdr>
            <w:top w:val="none" w:sz="0" w:space="0" w:color="auto"/>
            <w:left w:val="none" w:sz="0" w:space="0" w:color="auto"/>
            <w:bottom w:val="none" w:sz="0" w:space="0" w:color="auto"/>
            <w:right w:val="none" w:sz="0" w:space="0" w:color="auto"/>
          </w:divBdr>
        </w:div>
        <w:div w:id="2114548967">
          <w:marLeft w:val="0"/>
          <w:marRight w:val="0"/>
          <w:marTop w:val="0"/>
          <w:marBottom w:val="0"/>
          <w:divBdr>
            <w:top w:val="none" w:sz="0" w:space="0" w:color="auto"/>
            <w:left w:val="none" w:sz="0" w:space="0" w:color="auto"/>
            <w:bottom w:val="none" w:sz="0" w:space="0" w:color="auto"/>
            <w:right w:val="none" w:sz="0" w:space="0" w:color="auto"/>
          </w:divBdr>
        </w:div>
        <w:div w:id="2071347309">
          <w:marLeft w:val="0"/>
          <w:marRight w:val="0"/>
          <w:marTop w:val="0"/>
          <w:marBottom w:val="0"/>
          <w:divBdr>
            <w:top w:val="none" w:sz="0" w:space="0" w:color="auto"/>
            <w:left w:val="none" w:sz="0" w:space="0" w:color="auto"/>
            <w:bottom w:val="none" w:sz="0" w:space="0" w:color="auto"/>
            <w:right w:val="none" w:sz="0" w:space="0" w:color="auto"/>
          </w:divBdr>
        </w:div>
        <w:div w:id="672341907">
          <w:marLeft w:val="0"/>
          <w:marRight w:val="0"/>
          <w:marTop w:val="0"/>
          <w:marBottom w:val="0"/>
          <w:divBdr>
            <w:top w:val="none" w:sz="0" w:space="0" w:color="auto"/>
            <w:left w:val="none" w:sz="0" w:space="0" w:color="auto"/>
            <w:bottom w:val="none" w:sz="0" w:space="0" w:color="auto"/>
            <w:right w:val="none" w:sz="0" w:space="0" w:color="auto"/>
          </w:divBdr>
        </w:div>
        <w:div w:id="1747069943">
          <w:marLeft w:val="0"/>
          <w:marRight w:val="0"/>
          <w:marTop w:val="0"/>
          <w:marBottom w:val="0"/>
          <w:divBdr>
            <w:top w:val="none" w:sz="0" w:space="0" w:color="auto"/>
            <w:left w:val="none" w:sz="0" w:space="0" w:color="auto"/>
            <w:bottom w:val="none" w:sz="0" w:space="0" w:color="auto"/>
            <w:right w:val="none" w:sz="0" w:space="0" w:color="auto"/>
          </w:divBdr>
        </w:div>
        <w:div w:id="808204090">
          <w:marLeft w:val="0"/>
          <w:marRight w:val="0"/>
          <w:marTop w:val="0"/>
          <w:marBottom w:val="0"/>
          <w:divBdr>
            <w:top w:val="none" w:sz="0" w:space="0" w:color="auto"/>
            <w:left w:val="none" w:sz="0" w:space="0" w:color="auto"/>
            <w:bottom w:val="none" w:sz="0" w:space="0" w:color="auto"/>
            <w:right w:val="none" w:sz="0" w:space="0" w:color="auto"/>
          </w:divBdr>
        </w:div>
        <w:div w:id="1239561609">
          <w:marLeft w:val="0"/>
          <w:marRight w:val="0"/>
          <w:marTop w:val="0"/>
          <w:marBottom w:val="0"/>
          <w:divBdr>
            <w:top w:val="none" w:sz="0" w:space="0" w:color="auto"/>
            <w:left w:val="none" w:sz="0" w:space="0" w:color="auto"/>
            <w:bottom w:val="none" w:sz="0" w:space="0" w:color="auto"/>
            <w:right w:val="none" w:sz="0" w:space="0" w:color="auto"/>
          </w:divBdr>
        </w:div>
        <w:div w:id="1412392141">
          <w:marLeft w:val="0"/>
          <w:marRight w:val="0"/>
          <w:marTop w:val="0"/>
          <w:marBottom w:val="0"/>
          <w:divBdr>
            <w:top w:val="none" w:sz="0" w:space="0" w:color="auto"/>
            <w:left w:val="none" w:sz="0" w:space="0" w:color="auto"/>
            <w:bottom w:val="none" w:sz="0" w:space="0" w:color="auto"/>
            <w:right w:val="none" w:sz="0" w:space="0" w:color="auto"/>
          </w:divBdr>
        </w:div>
        <w:div w:id="1069890574">
          <w:marLeft w:val="0"/>
          <w:marRight w:val="0"/>
          <w:marTop w:val="0"/>
          <w:marBottom w:val="0"/>
          <w:divBdr>
            <w:top w:val="none" w:sz="0" w:space="0" w:color="auto"/>
            <w:left w:val="none" w:sz="0" w:space="0" w:color="auto"/>
            <w:bottom w:val="none" w:sz="0" w:space="0" w:color="auto"/>
            <w:right w:val="none" w:sz="0" w:space="0" w:color="auto"/>
          </w:divBdr>
        </w:div>
        <w:div w:id="47843164">
          <w:marLeft w:val="0"/>
          <w:marRight w:val="0"/>
          <w:marTop w:val="0"/>
          <w:marBottom w:val="0"/>
          <w:divBdr>
            <w:top w:val="none" w:sz="0" w:space="0" w:color="auto"/>
            <w:left w:val="none" w:sz="0" w:space="0" w:color="auto"/>
            <w:bottom w:val="none" w:sz="0" w:space="0" w:color="auto"/>
            <w:right w:val="none" w:sz="0" w:space="0" w:color="auto"/>
          </w:divBdr>
        </w:div>
        <w:div w:id="1693846683">
          <w:marLeft w:val="0"/>
          <w:marRight w:val="0"/>
          <w:marTop w:val="0"/>
          <w:marBottom w:val="0"/>
          <w:divBdr>
            <w:top w:val="none" w:sz="0" w:space="0" w:color="auto"/>
            <w:left w:val="none" w:sz="0" w:space="0" w:color="auto"/>
            <w:bottom w:val="none" w:sz="0" w:space="0" w:color="auto"/>
            <w:right w:val="none" w:sz="0" w:space="0" w:color="auto"/>
          </w:divBdr>
        </w:div>
        <w:div w:id="325019326">
          <w:marLeft w:val="0"/>
          <w:marRight w:val="0"/>
          <w:marTop w:val="0"/>
          <w:marBottom w:val="0"/>
          <w:divBdr>
            <w:top w:val="none" w:sz="0" w:space="0" w:color="auto"/>
            <w:left w:val="none" w:sz="0" w:space="0" w:color="auto"/>
            <w:bottom w:val="none" w:sz="0" w:space="0" w:color="auto"/>
            <w:right w:val="none" w:sz="0" w:space="0" w:color="auto"/>
          </w:divBdr>
        </w:div>
        <w:div w:id="826627533">
          <w:marLeft w:val="0"/>
          <w:marRight w:val="0"/>
          <w:marTop w:val="0"/>
          <w:marBottom w:val="0"/>
          <w:divBdr>
            <w:top w:val="none" w:sz="0" w:space="0" w:color="auto"/>
            <w:left w:val="none" w:sz="0" w:space="0" w:color="auto"/>
            <w:bottom w:val="none" w:sz="0" w:space="0" w:color="auto"/>
            <w:right w:val="none" w:sz="0" w:space="0" w:color="auto"/>
          </w:divBdr>
        </w:div>
        <w:div w:id="1103499405">
          <w:marLeft w:val="0"/>
          <w:marRight w:val="0"/>
          <w:marTop w:val="0"/>
          <w:marBottom w:val="0"/>
          <w:divBdr>
            <w:top w:val="none" w:sz="0" w:space="0" w:color="auto"/>
            <w:left w:val="none" w:sz="0" w:space="0" w:color="auto"/>
            <w:bottom w:val="none" w:sz="0" w:space="0" w:color="auto"/>
            <w:right w:val="none" w:sz="0" w:space="0" w:color="auto"/>
          </w:divBdr>
        </w:div>
        <w:div w:id="2132281991">
          <w:marLeft w:val="0"/>
          <w:marRight w:val="0"/>
          <w:marTop w:val="0"/>
          <w:marBottom w:val="0"/>
          <w:divBdr>
            <w:top w:val="none" w:sz="0" w:space="0" w:color="auto"/>
            <w:left w:val="none" w:sz="0" w:space="0" w:color="auto"/>
            <w:bottom w:val="none" w:sz="0" w:space="0" w:color="auto"/>
            <w:right w:val="none" w:sz="0" w:space="0" w:color="auto"/>
          </w:divBdr>
        </w:div>
        <w:div w:id="1479031869">
          <w:marLeft w:val="0"/>
          <w:marRight w:val="0"/>
          <w:marTop w:val="0"/>
          <w:marBottom w:val="0"/>
          <w:divBdr>
            <w:top w:val="none" w:sz="0" w:space="0" w:color="auto"/>
            <w:left w:val="none" w:sz="0" w:space="0" w:color="auto"/>
            <w:bottom w:val="none" w:sz="0" w:space="0" w:color="auto"/>
            <w:right w:val="none" w:sz="0" w:space="0" w:color="auto"/>
          </w:divBdr>
        </w:div>
        <w:div w:id="465704060">
          <w:marLeft w:val="0"/>
          <w:marRight w:val="0"/>
          <w:marTop w:val="0"/>
          <w:marBottom w:val="0"/>
          <w:divBdr>
            <w:top w:val="none" w:sz="0" w:space="0" w:color="auto"/>
            <w:left w:val="none" w:sz="0" w:space="0" w:color="auto"/>
            <w:bottom w:val="none" w:sz="0" w:space="0" w:color="auto"/>
            <w:right w:val="none" w:sz="0" w:space="0" w:color="auto"/>
          </w:divBdr>
        </w:div>
        <w:div w:id="1927689887">
          <w:marLeft w:val="0"/>
          <w:marRight w:val="0"/>
          <w:marTop w:val="0"/>
          <w:marBottom w:val="0"/>
          <w:divBdr>
            <w:top w:val="none" w:sz="0" w:space="0" w:color="auto"/>
            <w:left w:val="none" w:sz="0" w:space="0" w:color="auto"/>
            <w:bottom w:val="none" w:sz="0" w:space="0" w:color="auto"/>
            <w:right w:val="none" w:sz="0" w:space="0" w:color="auto"/>
          </w:divBdr>
        </w:div>
        <w:div w:id="461578868">
          <w:marLeft w:val="0"/>
          <w:marRight w:val="0"/>
          <w:marTop w:val="0"/>
          <w:marBottom w:val="0"/>
          <w:divBdr>
            <w:top w:val="none" w:sz="0" w:space="0" w:color="auto"/>
            <w:left w:val="none" w:sz="0" w:space="0" w:color="auto"/>
            <w:bottom w:val="none" w:sz="0" w:space="0" w:color="auto"/>
            <w:right w:val="none" w:sz="0" w:space="0" w:color="auto"/>
          </w:divBdr>
        </w:div>
        <w:div w:id="1247957777">
          <w:marLeft w:val="0"/>
          <w:marRight w:val="0"/>
          <w:marTop w:val="0"/>
          <w:marBottom w:val="0"/>
          <w:divBdr>
            <w:top w:val="none" w:sz="0" w:space="0" w:color="auto"/>
            <w:left w:val="none" w:sz="0" w:space="0" w:color="auto"/>
            <w:bottom w:val="none" w:sz="0" w:space="0" w:color="auto"/>
            <w:right w:val="none" w:sz="0" w:space="0" w:color="auto"/>
          </w:divBdr>
        </w:div>
        <w:div w:id="1423840177">
          <w:marLeft w:val="0"/>
          <w:marRight w:val="0"/>
          <w:marTop w:val="0"/>
          <w:marBottom w:val="0"/>
          <w:divBdr>
            <w:top w:val="none" w:sz="0" w:space="0" w:color="auto"/>
            <w:left w:val="none" w:sz="0" w:space="0" w:color="auto"/>
            <w:bottom w:val="none" w:sz="0" w:space="0" w:color="auto"/>
            <w:right w:val="none" w:sz="0" w:space="0" w:color="auto"/>
          </w:divBdr>
        </w:div>
        <w:div w:id="2134132019">
          <w:marLeft w:val="0"/>
          <w:marRight w:val="0"/>
          <w:marTop w:val="0"/>
          <w:marBottom w:val="0"/>
          <w:divBdr>
            <w:top w:val="none" w:sz="0" w:space="0" w:color="auto"/>
            <w:left w:val="none" w:sz="0" w:space="0" w:color="auto"/>
            <w:bottom w:val="none" w:sz="0" w:space="0" w:color="auto"/>
            <w:right w:val="none" w:sz="0" w:space="0" w:color="auto"/>
          </w:divBdr>
        </w:div>
        <w:div w:id="1630359902">
          <w:marLeft w:val="0"/>
          <w:marRight w:val="0"/>
          <w:marTop w:val="0"/>
          <w:marBottom w:val="0"/>
          <w:divBdr>
            <w:top w:val="none" w:sz="0" w:space="0" w:color="auto"/>
            <w:left w:val="none" w:sz="0" w:space="0" w:color="auto"/>
            <w:bottom w:val="none" w:sz="0" w:space="0" w:color="auto"/>
            <w:right w:val="none" w:sz="0" w:space="0" w:color="auto"/>
          </w:divBdr>
        </w:div>
        <w:div w:id="639001929">
          <w:marLeft w:val="0"/>
          <w:marRight w:val="0"/>
          <w:marTop w:val="0"/>
          <w:marBottom w:val="0"/>
          <w:divBdr>
            <w:top w:val="none" w:sz="0" w:space="0" w:color="auto"/>
            <w:left w:val="none" w:sz="0" w:space="0" w:color="auto"/>
            <w:bottom w:val="none" w:sz="0" w:space="0" w:color="auto"/>
            <w:right w:val="none" w:sz="0" w:space="0" w:color="auto"/>
          </w:divBdr>
        </w:div>
        <w:div w:id="1278639695">
          <w:marLeft w:val="0"/>
          <w:marRight w:val="0"/>
          <w:marTop w:val="0"/>
          <w:marBottom w:val="0"/>
          <w:divBdr>
            <w:top w:val="none" w:sz="0" w:space="0" w:color="auto"/>
            <w:left w:val="none" w:sz="0" w:space="0" w:color="auto"/>
            <w:bottom w:val="none" w:sz="0" w:space="0" w:color="auto"/>
            <w:right w:val="none" w:sz="0" w:space="0" w:color="auto"/>
          </w:divBdr>
        </w:div>
        <w:div w:id="989485005">
          <w:marLeft w:val="0"/>
          <w:marRight w:val="0"/>
          <w:marTop w:val="0"/>
          <w:marBottom w:val="0"/>
          <w:divBdr>
            <w:top w:val="none" w:sz="0" w:space="0" w:color="auto"/>
            <w:left w:val="none" w:sz="0" w:space="0" w:color="auto"/>
            <w:bottom w:val="none" w:sz="0" w:space="0" w:color="auto"/>
            <w:right w:val="none" w:sz="0" w:space="0" w:color="auto"/>
          </w:divBdr>
        </w:div>
        <w:div w:id="1760712249">
          <w:marLeft w:val="0"/>
          <w:marRight w:val="0"/>
          <w:marTop w:val="0"/>
          <w:marBottom w:val="0"/>
          <w:divBdr>
            <w:top w:val="none" w:sz="0" w:space="0" w:color="auto"/>
            <w:left w:val="none" w:sz="0" w:space="0" w:color="auto"/>
            <w:bottom w:val="none" w:sz="0" w:space="0" w:color="auto"/>
            <w:right w:val="none" w:sz="0" w:space="0" w:color="auto"/>
          </w:divBdr>
        </w:div>
        <w:div w:id="2048791272">
          <w:marLeft w:val="0"/>
          <w:marRight w:val="0"/>
          <w:marTop w:val="0"/>
          <w:marBottom w:val="0"/>
          <w:divBdr>
            <w:top w:val="none" w:sz="0" w:space="0" w:color="auto"/>
            <w:left w:val="none" w:sz="0" w:space="0" w:color="auto"/>
            <w:bottom w:val="none" w:sz="0" w:space="0" w:color="auto"/>
            <w:right w:val="none" w:sz="0" w:space="0" w:color="auto"/>
          </w:divBdr>
        </w:div>
        <w:div w:id="1373269862">
          <w:marLeft w:val="0"/>
          <w:marRight w:val="0"/>
          <w:marTop w:val="0"/>
          <w:marBottom w:val="0"/>
          <w:divBdr>
            <w:top w:val="none" w:sz="0" w:space="0" w:color="auto"/>
            <w:left w:val="none" w:sz="0" w:space="0" w:color="auto"/>
            <w:bottom w:val="none" w:sz="0" w:space="0" w:color="auto"/>
            <w:right w:val="none" w:sz="0" w:space="0" w:color="auto"/>
          </w:divBdr>
        </w:div>
        <w:div w:id="1319846920">
          <w:marLeft w:val="0"/>
          <w:marRight w:val="0"/>
          <w:marTop w:val="0"/>
          <w:marBottom w:val="0"/>
          <w:divBdr>
            <w:top w:val="none" w:sz="0" w:space="0" w:color="auto"/>
            <w:left w:val="none" w:sz="0" w:space="0" w:color="auto"/>
            <w:bottom w:val="none" w:sz="0" w:space="0" w:color="auto"/>
            <w:right w:val="none" w:sz="0" w:space="0" w:color="auto"/>
          </w:divBdr>
        </w:div>
        <w:div w:id="1936479904">
          <w:marLeft w:val="0"/>
          <w:marRight w:val="0"/>
          <w:marTop w:val="0"/>
          <w:marBottom w:val="0"/>
          <w:divBdr>
            <w:top w:val="none" w:sz="0" w:space="0" w:color="auto"/>
            <w:left w:val="none" w:sz="0" w:space="0" w:color="auto"/>
            <w:bottom w:val="none" w:sz="0" w:space="0" w:color="auto"/>
            <w:right w:val="none" w:sz="0" w:space="0" w:color="auto"/>
          </w:divBdr>
        </w:div>
        <w:div w:id="1747263353">
          <w:marLeft w:val="0"/>
          <w:marRight w:val="0"/>
          <w:marTop w:val="0"/>
          <w:marBottom w:val="0"/>
          <w:divBdr>
            <w:top w:val="none" w:sz="0" w:space="0" w:color="auto"/>
            <w:left w:val="none" w:sz="0" w:space="0" w:color="auto"/>
            <w:bottom w:val="none" w:sz="0" w:space="0" w:color="auto"/>
            <w:right w:val="none" w:sz="0" w:space="0" w:color="auto"/>
          </w:divBdr>
        </w:div>
        <w:div w:id="1836334882">
          <w:marLeft w:val="0"/>
          <w:marRight w:val="0"/>
          <w:marTop w:val="0"/>
          <w:marBottom w:val="0"/>
          <w:divBdr>
            <w:top w:val="none" w:sz="0" w:space="0" w:color="auto"/>
            <w:left w:val="none" w:sz="0" w:space="0" w:color="auto"/>
            <w:bottom w:val="none" w:sz="0" w:space="0" w:color="auto"/>
            <w:right w:val="none" w:sz="0" w:space="0" w:color="auto"/>
          </w:divBdr>
        </w:div>
        <w:div w:id="535850564">
          <w:marLeft w:val="0"/>
          <w:marRight w:val="0"/>
          <w:marTop w:val="0"/>
          <w:marBottom w:val="0"/>
          <w:divBdr>
            <w:top w:val="none" w:sz="0" w:space="0" w:color="auto"/>
            <w:left w:val="none" w:sz="0" w:space="0" w:color="auto"/>
            <w:bottom w:val="none" w:sz="0" w:space="0" w:color="auto"/>
            <w:right w:val="none" w:sz="0" w:space="0" w:color="auto"/>
          </w:divBdr>
        </w:div>
        <w:div w:id="1638753661">
          <w:marLeft w:val="0"/>
          <w:marRight w:val="0"/>
          <w:marTop w:val="0"/>
          <w:marBottom w:val="0"/>
          <w:divBdr>
            <w:top w:val="none" w:sz="0" w:space="0" w:color="auto"/>
            <w:left w:val="none" w:sz="0" w:space="0" w:color="auto"/>
            <w:bottom w:val="none" w:sz="0" w:space="0" w:color="auto"/>
            <w:right w:val="none" w:sz="0" w:space="0" w:color="auto"/>
          </w:divBdr>
        </w:div>
        <w:div w:id="487594412">
          <w:marLeft w:val="0"/>
          <w:marRight w:val="0"/>
          <w:marTop w:val="0"/>
          <w:marBottom w:val="0"/>
          <w:divBdr>
            <w:top w:val="none" w:sz="0" w:space="0" w:color="auto"/>
            <w:left w:val="none" w:sz="0" w:space="0" w:color="auto"/>
            <w:bottom w:val="none" w:sz="0" w:space="0" w:color="auto"/>
            <w:right w:val="none" w:sz="0" w:space="0" w:color="auto"/>
          </w:divBdr>
        </w:div>
        <w:div w:id="1681421153">
          <w:marLeft w:val="0"/>
          <w:marRight w:val="0"/>
          <w:marTop w:val="0"/>
          <w:marBottom w:val="0"/>
          <w:divBdr>
            <w:top w:val="none" w:sz="0" w:space="0" w:color="auto"/>
            <w:left w:val="none" w:sz="0" w:space="0" w:color="auto"/>
            <w:bottom w:val="none" w:sz="0" w:space="0" w:color="auto"/>
            <w:right w:val="none" w:sz="0" w:space="0" w:color="auto"/>
          </w:divBdr>
        </w:div>
        <w:div w:id="2115859882">
          <w:marLeft w:val="0"/>
          <w:marRight w:val="0"/>
          <w:marTop w:val="0"/>
          <w:marBottom w:val="0"/>
          <w:divBdr>
            <w:top w:val="none" w:sz="0" w:space="0" w:color="auto"/>
            <w:left w:val="none" w:sz="0" w:space="0" w:color="auto"/>
            <w:bottom w:val="none" w:sz="0" w:space="0" w:color="auto"/>
            <w:right w:val="none" w:sz="0" w:space="0" w:color="auto"/>
          </w:divBdr>
        </w:div>
        <w:div w:id="503278449">
          <w:marLeft w:val="0"/>
          <w:marRight w:val="0"/>
          <w:marTop w:val="0"/>
          <w:marBottom w:val="0"/>
          <w:divBdr>
            <w:top w:val="none" w:sz="0" w:space="0" w:color="auto"/>
            <w:left w:val="none" w:sz="0" w:space="0" w:color="auto"/>
            <w:bottom w:val="none" w:sz="0" w:space="0" w:color="auto"/>
            <w:right w:val="none" w:sz="0" w:space="0" w:color="auto"/>
          </w:divBdr>
        </w:div>
        <w:div w:id="49040383">
          <w:marLeft w:val="0"/>
          <w:marRight w:val="0"/>
          <w:marTop w:val="0"/>
          <w:marBottom w:val="0"/>
          <w:divBdr>
            <w:top w:val="none" w:sz="0" w:space="0" w:color="auto"/>
            <w:left w:val="none" w:sz="0" w:space="0" w:color="auto"/>
            <w:bottom w:val="none" w:sz="0" w:space="0" w:color="auto"/>
            <w:right w:val="none" w:sz="0" w:space="0" w:color="auto"/>
          </w:divBdr>
        </w:div>
        <w:div w:id="456996618">
          <w:marLeft w:val="0"/>
          <w:marRight w:val="0"/>
          <w:marTop w:val="0"/>
          <w:marBottom w:val="0"/>
          <w:divBdr>
            <w:top w:val="none" w:sz="0" w:space="0" w:color="auto"/>
            <w:left w:val="none" w:sz="0" w:space="0" w:color="auto"/>
            <w:bottom w:val="none" w:sz="0" w:space="0" w:color="auto"/>
            <w:right w:val="none" w:sz="0" w:space="0" w:color="auto"/>
          </w:divBdr>
        </w:div>
        <w:div w:id="413665719">
          <w:marLeft w:val="0"/>
          <w:marRight w:val="0"/>
          <w:marTop w:val="0"/>
          <w:marBottom w:val="0"/>
          <w:divBdr>
            <w:top w:val="none" w:sz="0" w:space="0" w:color="auto"/>
            <w:left w:val="none" w:sz="0" w:space="0" w:color="auto"/>
            <w:bottom w:val="none" w:sz="0" w:space="0" w:color="auto"/>
            <w:right w:val="none" w:sz="0" w:space="0" w:color="auto"/>
          </w:divBdr>
        </w:div>
      </w:divsChild>
    </w:div>
    <w:div w:id="1094129630">
      <w:bodyDiv w:val="1"/>
      <w:marLeft w:val="0"/>
      <w:marRight w:val="0"/>
      <w:marTop w:val="0"/>
      <w:marBottom w:val="0"/>
      <w:divBdr>
        <w:top w:val="none" w:sz="0" w:space="0" w:color="auto"/>
        <w:left w:val="none" w:sz="0" w:space="0" w:color="auto"/>
        <w:bottom w:val="none" w:sz="0" w:space="0" w:color="auto"/>
        <w:right w:val="none" w:sz="0" w:space="0" w:color="auto"/>
      </w:divBdr>
    </w:div>
    <w:div w:id="1094548845">
      <w:bodyDiv w:val="1"/>
      <w:marLeft w:val="0"/>
      <w:marRight w:val="0"/>
      <w:marTop w:val="0"/>
      <w:marBottom w:val="0"/>
      <w:divBdr>
        <w:top w:val="none" w:sz="0" w:space="0" w:color="auto"/>
        <w:left w:val="none" w:sz="0" w:space="0" w:color="auto"/>
        <w:bottom w:val="none" w:sz="0" w:space="0" w:color="auto"/>
        <w:right w:val="none" w:sz="0" w:space="0" w:color="auto"/>
      </w:divBdr>
      <w:divsChild>
        <w:div w:id="1899238727">
          <w:marLeft w:val="0"/>
          <w:marRight w:val="0"/>
          <w:marTop w:val="0"/>
          <w:marBottom w:val="0"/>
          <w:divBdr>
            <w:top w:val="none" w:sz="0" w:space="0" w:color="auto"/>
            <w:left w:val="none" w:sz="0" w:space="0" w:color="auto"/>
            <w:bottom w:val="none" w:sz="0" w:space="0" w:color="auto"/>
            <w:right w:val="none" w:sz="0" w:space="0" w:color="auto"/>
          </w:divBdr>
          <w:divsChild>
            <w:div w:id="1751736423">
              <w:marLeft w:val="0"/>
              <w:marRight w:val="0"/>
              <w:marTop w:val="0"/>
              <w:marBottom w:val="0"/>
              <w:divBdr>
                <w:top w:val="none" w:sz="0" w:space="0" w:color="auto"/>
                <w:left w:val="none" w:sz="0" w:space="0" w:color="auto"/>
                <w:bottom w:val="none" w:sz="0" w:space="0" w:color="auto"/>
                <w:right w:val="none" w:sz="0" w:space="0" w:color="auto"/>
              </w:divBdr>
              <w:divsChild>
                <w:div w:id="21127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674601">
      <w:bodyDiv w:val="1"/>
      <w:marLeft w:val="0"/>
      <w:marRight w:val="0"/>
      <w:marTop w:val="0"/>
      <w:marBottom w:val="0"/>
      <w:divBdr>
        <w:top w:val="none" w:sz="0" w:space="0" w:color="auto"/>
        <w:left w:val="none" w:sz="0" w:space="0" w:color="auto"/>
        <w:bottom w:val="none" w:sz="0" w:space="0" w:color="auto"/>
        <w:right w:val="none" w:sz="0" w:space="0" w:color="auto"/>
      </w:divBdr>
    </w:div>
    <w:div w:id="1099638761">
      <w:bodyDiv w:val="1"/>
      <w:marLeft w:val="0"/>
      <w:marRight w:val="0"/>
      <w:marTop w:val="0"/>
      <w:marBottom w:val="0"/>
      <w:divBdr>
        <w:top w:val="none" w:sz="0" w:space="0" w:color="auto"/>
        <w:left w:val="none" w:sz="0" w:space="0" w:color="auto"/>
        <w:bottom w:val="none" w:sz="0" w:space="0" w:color="auto"/>
        <w:right w:val="none" w:sz="0" w:space="0" w:color="auto"/>
      </w:divBdr>
    </w:div>
    <w:div w:id="1101148070">
      <w:bodyDiv w:val="1"/>
      <w:marLeft w:val="0"/>
      <w:marRight w:val="0"/>
      <w:marTop w:val="0"/>
      <w:marBottom w:val="0"/>
      <w:divBdr>
        <w:top w:val="none" w:sz="0" w:space="0" w:color="auto"/>
        <w:left w:val="none" w:sz="0" w:space="0" w:color="auto"/>
        <w:bottom w:val="none" w:sz="0" w:space="0" w:color="auto"/>
        <w:right w:val="none" w:sz="0" w:space="0" w:color="auto"/>
      </w:divBdr>
      <w:divsChild>
        <w:div w:id="714089301">
          <w:marLeft w:val="0"/>
          <w:marRight w:val="0"/>
          <w:marTop w:val="0"/>
          <w:marBottom w:val="0"/>
          <w:divBdr>
            <w:top w:val="none" w:sz="0" w:space="0" w:color="auto"/>
            <w:left w:val="none" w:sz="0" w:space="0" w:color="auto"/>
            <w:bottom w:val="none" w:sz="0" w:space="0" w:color="auto"/>
            <w:right w:val="none" w:sz="0" w:space="0" w:color="auto"/>
          </w:divBdr>
        </w:div>
        <w:div w:id="102578108">
          <w:marLeft w:val="0"/>
          <w:marRight w:val="0"/>
          <w:marTop w:val="0"/>
          <w:marBottom w:val="0"/>
          <w:divBdr>
            <w:top w:val="none" w:sz="0" w:space="0" w:color="auto"/>
            <w:left w:val="none" w:sz="0" w:space="0" w:color="auto"/>
            <w:bottom w:val="none" w:sz="0" w:space="0" w:color="auto"/>
            <w:right w:val="none" w:sz="0" w:space="0" w:color="auto"/>
          </w:divBdr>
        </w:div>
        <w:div w:id="1314407598">
          <w:marLeft w:val="0"/>
          <w:marRight w:val="0"/>
          <w:marTop w:val="0"/>
          <w:marBottom w:val="0"/>
          <w:divBdr>
            <w:top w:val="none" w:sz="0" w:space="0" w:color="auto"/>
            <w:left w:val="none" w:sz="0" w:space="0" w:color="auto"/>
            <w:bottom w:val="none" w:sz="0" w:space="0" w:color="auto"/>
            <w:right w:val="none" w:sz="0" w:space="0" w:color="auto"/>
          </w:divBdr>
        </w:div>
        <w:div w:id="1147821615">
          <w:marLeft w:val="0"/>
          <w:marRight w:val="0"/>
          <w:marTop w:val="0"/>
          <w:marBottom w:val="0"/>
          <w:divBdr>
            <w:top w:val="none" w:sz="0" w:space="0" w:color="auto"/>
            <w:left w:val="none" w:sz="0" w:space="0" w:color="auto"/>
            <w:bottom w:val="none" w:sz="0" w:space="0" w:color="auto"/>
            <w:right w:val="none" w:sz="0" w:space="0" w:color="auto"/>
          </w:divBdr>
        </w:div>
        <w:div w:id="1568221682">
          <w:marLeft w:val="0"/>
          <w:marRight w:val="0"/>
          <w:marTop w:val="0"/>
          <w:marBottom w:val="0"/>
          <w:divBdr>
            <w:top w:val="none" w:sz="0" w:space="0" w:color="auto"/>
            <w:left w:val="none" w:sz="0" w:space="0" w:color="auto"/>
            <w:bottom w:val="none" w:sz="0" w:space="0" w:color="auto"/>
            <w:right w:val="none" w:sz="0" w:space="0" w:color="auto"/>
          </w:divBdr>
        </w:div>
        <w:div w:id="1044215950">
          <w:marLeft w:val="0"/>
          <w:marRight w:val="0"/>
          <w:marTop w:val="0"/>
          <w:marBottom w:val="0"/>
          <w:divBdr>
            <w:top w:val="none" w:sz="0" w:space="0" w:color="auto"/>
            <w:left w:val="none" w:sz="0" w:space="0" w:color="auto"/>
            <w:bottom w:val="none" w:sz="0" w:space="0" w:color="auto"/>
            <w:right w:val="none" w:sz="0" w:space="0" w:color="auto"/>
          </w:divBdr>
        </w:div>
        <w:div w:id="142938920">
          <w:marLeft w:val="0"/>
          <w:marRight w:val="0"/>
          <w:marTop w:val="0"/>
          <w:marBottom w:val="0"/>
          <w:divBdr>
            <w:top w:val="none" w:sz="0" w:space="0" w:color="auto"/>
            <w:left w:val="none" w:sz="0" w:space="0" w:color="auto"/>
            <w:bottom w:val="none" w:sz="0" w:space="0" w:color="auto"/>
            <w:right w:val="none" w:sz="0" w:space="0" w:color="auto"/>
          </w:divBdr>
        </w:div>
        <w:div w:id="1774671512">
          <w:marLeft w:val="0"/>
          <w:marRight w:val="0"/>
          <w:marTop w:val="0"/>
          <w:marBottom w:val="0"/>
          <w:divBdr>
            <w:top w:val="none" w:sz="0" w:space="0" w:color="auto"/>
            <w:left w:val="none" w:sz="0" w:space="0" w:color="auto"/>
            <w:bottom w:val="none" w:sz="0" w:space="0" w:color="auto"/>
            <w:right w:val="none" w:sz="0" w:space="0" w:color="auto"/>
          </w:divBdr>
        </w:div>
        <w:div w:id="881092623">
          <w:marLeft w:val="0"/>
          <w:marRight w:val="0"/>
          <w:marTop w:val="0"/>
          <w:marBottom w:val="0"/>
          <w:divBdr>
            <w:top w:val="none" w:sz="0" w:space="0" w:color="auto"/>
            <w:left w:val="none" w:sz="0" w:space="0" w:color="auto"/>
            <w:bottom w:val="none" w:sz="0" w:space="0" w:color="auto"/>
            <w:right w:val="none" w:sz="0" w:space="0" w:color="auto"/>
          </w:divBdr>
        </w:div>
        <w:div w:id="1008018251">
          <w:marLeft w:val="0"/>
          <w:marRight w:val="0"/>
          <w:marTop w:val="0"/>
          <w:marBottom w:val="0"/>
          <w:divBdr>
            <w:top w:val="none" w:sz="0" w:space="0" w:color="auto"/>
            <w:left w:val="none" w:sz="0" w:space="0" w:color="auto"/>
            <w:bottom w:val="none" w:sz="0" w:space="0" w:color="auto"/>
            <w:right w:val="none" w:sz="0" w:space="0" w:color="auto"/>
          </w:divBdr>
        </w:div>
        <w:div w:id="370616565">
          <w:marLeft w:val="0"/>
          <w:marRight w:val="0"/>
          <w:marTop w:val="0"/>
          <w:marBottom w:val="0"/>
          <w:divBdr>
            <w:top w:val="none" w:sz="0" w:space="0" w:color="auto"/>
            <w:left w:val="none" w:sz="0" w:space="0" w:color="auto"/>
            <w:bottom w:val="none" w:sz="0" w:space="0" w:color="auto"/>
            <w:right w:val="none" w:sz="0" w:space="0" w:color="auto"/>
          </w:divBdr>
        </w:div>
        <w:div w:id="1287198937">
          <w:marLeft w:val="0"/>
          <w:marRight w:val="0"/>
          <w:marTop w:val="0"/>
          <w:marBottom w:val="0"/>
          <w:divBdr>
            <w:top w:val="none" w:sz="0" w:space="0" w:color="auto"/>
            <w:left w:val="none" w:sz="0" w:space="0" w:color="auto"/>
            <w:bottom w:val="none" w:sz="0" w:space="0" w:color="auto"/>
            <w:right w:val="none" w:sz="0" w:space="0" w:color="auto"/>
          </w:divBdr>
        </w:div>
        <w:div w:id="981273026">
          <w:marLeft w:val="0"/>
          <w:marRight w:val="0"/>
          <w:marTop w:val="0"/>
          <w:marBottom w:val="0"/>
          <w:divBdr>
            <w:top w:val="none" w:sz="0" w:space="0" w:color="auto"/>
            <w:left w:val="none" w:sz="0" w:space="0" w:color="auto"/>
            <w:bottom w:val="none" w:sz="0" w:space="0" w:color="auto"/>
            <w:right w:val="none" w:sz="0" w:space="0" w:color="auto"/>
          </w:divBdr>
        </w:div>
        <w:div w:id="1666935615">
          <w:marLeft w:val="0"/>
          <w:marRight w:val="0"/>
          <w:marTop w:val="0"/>
          <w:marBottom w:val="0"/>
          <w:divBdr>
            <w:top w:val="none" w:sz="0" w:space="0" w:color="auto"/>
            <w:left w:val="none" w:sz="0" w:space="0" w:color="auto"/>
            <w:bottom w:val="none" w:sz="0" w:space="0" w:color="auto"/>
            <w:right w:val="none" w:sz="0" w:space="0" w:color="auto"/>
          </w:divBdr>
        </w:div>
        <w:div w:id="1837839789">
          <w:marLeft w:val="0"/>
          <w:marRight w:val="0"/>
          <w:marTop w:val="0"/>
          <w:marBottom w:val="0"/>
          <w:divBdr>
            <w:top w:val="none" w:sz="0" w:space="0" w:color="auto"/>
            <w:left w:val="none" w:sz="0" w:space="0" w:color="auto"/>
            <w:bottom w:val="none" w:sz="0" w:space="0" w:color="auto"/>
            <w:right w:val="none" w:sz="0" w:space="0" w:color="auto"/>
          </w:divBdr>
        </w:div>
        <w:div w:id="1363702107">
          <w:marLeft w:val="0"/>
          <w:marRight w:val="0"/>
          <w:marTop w:val="0"/>
          <w:marBottom w:val="0"/>
          <w:divBdr>
            <w:top w:val="none" w:sz="0" w:space="0" w:color="auto"/>
            <w:left w:val="none" w:sz="0" w:space="0" w:color="auto"/>
            <w:bottom w:val="none" w:sz="0" w:space="0" w:color="auto"/>
            <w:right w:val="none" w:sz="0" w:space="0" w:color="auto"/>
          </w:divBdr>
        </w:div>
        <w:div w:id="1726951309">
          <w:marLeft w:val="0"/>
          <w:marRight w:val="0"/>
          <w:marTop w:val="0"/>
          <w:marBottom w:val="0"/>
          <w:divBdr>
            <w:top w:val="none" w:sz="0" w:space="0" w:color="auto"/>
            <w:left w:val="none" w:sz="0" w:space="0" w:color="auto"/>
            <w:bottom w:val="none" w:sz="0" w:space="0" w:color="auto"/>
            <w:right w:val="none" w:sz="0" w:space="0" w:color="auto"/>
          </w:divBdr>
        </w:div>
        <w:div w:id="1448083972">
          <w:marLeft w:val="0"/>
          <w:marRight w:val="0"/>
          <w:marTop w:val="0"/>
          <w:marBottom w:val="0"/>
          <w:divBdr>
            <w:top w:val="none" w:sz="0" w:space="0" w:color="auto"/>
            <w:left w:val="none" w:sz="0" w:space="0" w:color="auto"/>
            <w:bottom w:val="none" w:sz="0" w:space="0" w:color="auto"/>
            <w:right w:val="none" w:sz="0" w:space="0" w:color="auto"/>
          </w:divBdr>
        </w:div>
        <w:div w:id="1705324102">
          <w:marLeft w:val="0"/>
          <w:marRight w:val="0"/>
          <w:marTop w:val="0"/>
          <w:marBottom w:val="0"/>
          <w:divBdr>
            <w:top w:val="none" w:sz="0" w:space="0" w:color="auto"/>
            <w:left w:val="none" w:sz="0" w:space="0" w:color="auto"/>
            <w:bottom w:val="none" w:sz="0" w:space="0" w:color="auto"/>
            <w:right w:val="none" w:sz="0" w:space="0" w:color="auto"/>
          </w:divBdr>
        </w:div>
        <w:div w:id="983899132">
          <w:marLeft w:val="0"/>
          <w:marRight w:val="0"/>
          <w:marTop w:val="0"/>
          <w:marBottom w:val="0"/>
          <w:divBdr>
            <w:top w:val="none" w:sz="0" w:space="0" w:color="auto"/>
            <w:left w:val="none" w:sz="0" w:space="0" w:color="auto"/>
            <w:bottom w:val="none" w:sz="0" w:space="0" w:color="auto"/>
            <w:right w:val="none" w:sz="0" w:space="0" w:color="auto"/>
          </w:divBdr>
        </w:div>
        <w:div w:id="335696779">
          <w:marLeft w:val="0"/>
          <w:marRight w:val="0"/>
          <w:marTop w:val="0"/>
          <w:marBottom w:val="0"/>
          <w:divBdr>
            <w:top w:val="none" w:sz="0" w:space="0" w:color="auto"/>
            <w:left w:val="none" w:sz="0" w:space="0" w:color="auto"/>
            <w:bottom w:val="none" w:sz="0" w:space="0" w:color="auto"/>
            <w:right w:val="none" w:sz="0" w:space="0" w:color="auto"/>
          </w:divBdr>
        </w:div>
        <w:div w:id="422726262">
          <w:marLeft w:val="0"/>
          <w:marRight w:val="0"/>
          <w:marTop w:val="0"/>
          <w:marBottom w:val="0"/>
          <w:divBdr>
            <w:top w:val="none" w:sz="0" w:space="0" w:color="auto"/>
            <w:left w:val="none" w:sz="0" w:space="0" w:color="auto"/>
            <w:bottom w:val="none" w:sz="0" w:space="0" w:color="auto"/>
            <w:right w:val="none" w:sz="0" w:space="0" w:color="auto"/>
          </w:divBdr>
        </w:div>
        <w:div w:id="812219264">
          <w:marLeft w:val="0"/>
          <w:marRight w:val="0"/>
          <w:marTop w:val="0"/>
          <w:marBottom w:val="0"/>
          <w:divBdr>
            <w:top w:val="none" w:sz="0" w:space="0" w:color="auto"/>
            <w:left w:val="none" w:sz="0" w:space="0" w:color="auto"/>
            <w:bottom w:val="none" w:sz="0" w:space="0" w:color="auto"/>
            <w:right w:val="none" w:sz="0" w:space="0" w:color="auto"/>
          </w:divBdr>
        </w:div>
        <w:div w:id="2096439228">
          <w:marLeft w:val="0"/>
          <w:marRight w:val="0"/>
          <w:marTop w:val="0"/>
          <w:marBottom w:val="0"/>
          <w:divBdr>
            <w:top w:val="none" w:sz="0" w:space="0" w:color="auto"/>
            <w:left w:val="none" w:sz="0" w:space="0" w:color="auto"/>
            <w:bottom w:val="none" w:sz="0" w:space="0" w:color="auto"/>
            <w:right w:val="none" w:sz="0" w:space="0" w:color="auto"/>
          </w:divBdr>
        </w:div>
        <w:div w:id="325130144">
          <w:marLeft w:val="0"/>
          <w:marRight w:val="0"/>
          <w:marTop w:val="0"/>
          <w:marBottom w:val="0"/>
          <w:divBdr>
            <w:top w:val="none" w:sz="0" w:space="0" w:color="auto"/>
            <w:left w:val="none" w:sz="0" w:space="0" w:color="auto"/>
            <w:bottom w:val="none" w:sz="0" w:space="0" w:color="auto"/>
            <w:right w:val="none" w:sz="0" w:space="0" w:color="auto"/>
          </w:divBdr>
        </w:div>
        <w:div w:id="1918468020">
          <w:marLeft w:val="0"/>
          <w:marRight w:val="0"/>
          <w:marTop w:val="0"/>
          <w:marBottom w:val="0"/>
          <w:divBdr>
            <w:top w:val="none" w:sz="0" w:space="0" w:color="auto"/>
            <w:left w:val="none" w:sz="0" w:space="0" w:color="auto"/>
            <w:bottom w:val="none" w:sz="0" w:space="0" w:color="auto"/>
            <w:right w:val="none" w:sz="0" w:space="0" w:color="auto"/>
          </w:divBdr>
        </w:div>
        <w:div w:id="1300380914">
          <w:marLeft w:val="0"/>
          <w:marRight w:val="0"/>
          <w:marTop w:val="0"/>
          <w:marBottom w:val="0"/>
          <w:divBdr>
            <w:top w:val="none" w:sz="0" w:space="0" w:color="auto"/>
            <w:left w:val="none" w:sz="0" w:space="0" w:color="auto"/>
            <w:bottom w:val="none" w:sz="0" w:space="0" w:color="auto"/>
            <w:right w:val="none" w:sz="0" w:space="0" w:color="auto"/>
          </w:divBdr>
        </w:div>
        <w:div w:id="985279237">
          <w:marLeft w:val="0"/>
          <w:marRight w:val="0"/>
          <w:marTop w:val="0"/>
          <w:marBottom w:val="0"/>
          <w:divBdr>
            <w:top w:val="none" w:sz="0" w:space="0" w:color="auto"/>
            <w:left w:val="none" w:sz="0" w:space="0" w:color="auto"/>
            <w:bottom w:val="none" w:sz="0" w:space="0" w:color="auto"/>
            <w:right w:val="none" w:sz="0" w:space="0" w:color="auto"/>
          </w:divBdr>
        </w:div>
        <w:div w:id="2031100935">
          <w:marLeft w:val="0"/>
          <w:marRight w:val="0"/>
          <w:marTop w:val="0"/>
          <w:marBottom w:val="0"/>
          <w:divBdr>
            <w:top w:val="none" w:sz="0" w:space="0" w:color="auto"/>
            <w:left w:val="none" w:sz="0" w:space="0" w:color="auto"/>
            <w:bottom w:val="none" w:sz="0" w:space="0" w:color="auto"/>
            <w:right w:val="none" w:sz="0" w:space="0" w:color="auto"/>
          </w:divBdr>
        </w:div>
        <w:div w:id="977878665">
          <w:marLeft w:val="0"/>
          <w:marRight w:val="0"/>
          <w:marTop w:val="0"/>
          <w:marBottom w:val="0"/>
          <w:divBdr>
            <w:top w:val="none" w:sz="0" w:space="0" w:color="auto"/>
            <w:left w:val="none" w:sz="0" w:space="0" w:color="auto"/>
            <w:bottom w:val="none" w:sz="0" w:space="0" w:color="auto"/>
            <w:right w:val="none" w:sz="0" w:space="0" w:color="auto"/>
          </w:divBdr>
        </w:div>
        <w:div w:id="580716859">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2077896424">
          <w:marLeft w:val="0"/>
          <w:marRight w:val="0"/>
          <w:marTop w:val="0"/>
          <w:marBottom w:val="0"/>
          <w:divBdr>
            <w:top w:val="none" w:sz="0" w:space="0" w:color="auto"/>
            <w:left w:val="none" w:sz="0" w:space="0" w:color="auto"/>
            <w:bottom w:val="none" w:sz="0" w:space="0" w:color="auto"/>
            <w:right w:val="none" w:sz="0" w:space="0" w:color="auto"/>
          </w:divBdr>
        </w:div>
        <w:div w:id="591819694">
          <w:marLeft w:val="0"/>
          <w:marRight w:val="0"/>
          <w:marTop w:val="0"/>
          <w:marBottom w:val="0"/>
          <w:divBdr>
            <w:top w:val="none" w:sz="0" w:space="0" w:color="auto"/>
            <w:left w:val="none" w:sz="0" w:space="0" w:color="auto"/>
            <w:bottom w:val="none" w:sz="0" w:space="0" w:color="auto"/>
            <w:right w:val="none" w:sz="0" w:space="0" w:color="auto"/>
          </w:divBdr>
        </w:div>
        <w:div w:id="81724200">
          <w:marLeft w:val="0"/>
          <w:marRight w:val="0"/>
          <w:marTop w:val="0"/>
          <w:marBottom w:val="0"/>
          <w:divBdr>
            <w:top w:val="none" w:sz="0" w:space="0" w:color="auto"/>
            <w:left w:val="none" w:sz="0" w:space="0" w:color="auto"/>
            <w:bottom w:val="none" w:sz="0" w:space="0" w:color="auto"/>
            <w:right w:val="none" w:sz="0" w:space="0" w:color="auto"/>
          </w:divBdr>
        </w:div>
        <w:div w:id="414010425">
          <w:marLeft w:val="0"/>
          <w:marRight w:val="0"/>
          <w:marTop w:val="0"/>
          <w:marBottom w:val="0"/>
          <w:divBdr>
            <w:top w:val="none" w:sz="0" w:space="0" w:color="auto"/>
            <w:left w:val="none" w:sz="0" w:space="0" w:color="auto"/>
            <w:bottom w:val="none" w:sz="0" w:space="0" w:color="auto"/>
            <w:right w:val="none" w:sz="0" w:space="0" w:color="auto"/>
          </w:divBdr>
        </w:div>
        <w:div w:id="1440905254">
          <w:marLeft w:val="0"/>
          <w:marRight w:val="0"/>
          <w:marTop w:val="0"/>
          <w:marBottom w:val="0"/>
          <w:divBdr>
            <w:top w:val="none" w:sz="0" w:space="0" w:color="auto"/>
            <w:left w:val="none" w:sz="0" w:space="0" w:color="auto"/>
            <w:bottom w:val="none" w:sz="0" w:space="0" w:color="auto"/>
            <w:right w:val="none" w:sz="0" w:space="0" w:color="auto"/>
          </w:divBdr>
        </w:div>
        <w:div w:id="2133093252">
          <w:marLeft w:val="0"/>
          <w:marRight w:val="0"/>
          <w:marTop w:val="0"/>
          <w:marBottom w:val="0"/>
          <w:divBdr>
            <w:top w:val="none" w:sz="0" w:space="0" w:color="auto"/>
            <w:left w:val="none" w:sz="0" w:space="0" w:color="auto"/>
            <w:bottom w:val="none" w:sz="0" w:space="0" w:color="auto"/>
            <w:right w:val="none" w:sz="0" w:space="0" w:color="auto"/>
          </w:divBdr>
        </w:div>
        <w:div w:id="1515264685">
          <w:marLeft w:val="0"/>
          <w:marRight w:val="0"/>
          <w:marTop w:val="0"/>
          <w:marBottom w:val="0"/>
          <w:divBdr>
            <w:top w:val="none" w:sz="0" w:space="0" w:color="auto"/>
            <w:left w:val="none" w:sz="0" w:space="0" w:color="auto"/>
            <w:bottom w:val="none" w:sz="0" w:space="0" w:color="auto"/>
            <w:right w:val="none" w:sz="0" w:space="0" w:color="auto"/>
          </w:divBdr>
        </w:div>
        <w:div w:id="1800340537">
          <w:marLeft w:val="0"/>
          <w:marRight w:val="0"/>
          <w:marTop w:val="0"/>
          <w:marBottom w:val="0"/>
          <w:divBdr>
            <w:top w:val="none" w:sz="0" w:space="0" w:color="auto"/>
            <w:left w:val="none" w:sz="0" w:space="0" w:color="auto"/>
            <w:bottom w:val="none" w:sz="0" w:space="0" w:color="auto"/>
            <w:right w:val="none" w:sz="0" w:space="0" w:color="auto"/>
          </w:divBdr>
        </w:div>
        <w:div w:id="119734770">
          <w:marLeft w:val="0"/>
          <w:marRight w:val="0"/>
          <w:marTop w:val="0"/>
          <w:marBottom w:val="0"/>
          <w:divBdr>
            <w:top w:val="none" w:sz="0" w:space="0" w:color="auto"/>
            <w:left w:val="none" w:sz="0" w:space="0" w:color="auto"/>
            <w:bottom w:val="none" w:sz="0" w:space="0" w:color="auto"/>
            <w:right w:val="none" w:sz="0" w:space="0" w:color="auto"/>
          </w:divBdr>
        </w:div>
        <w:div w:id="600450666">
          <w:marLeft w:val="0"/>
          <w:marRight w:val="0"/>
          <w:marTop w:val="0"/>
          <w:marBottom w:val="0"/>
          <w:divBdr>
            <w:top w:val="none" w:sz="0" w:space="0" w:color="auto"/>
            <w:left w:val="none" w:sz="0" w:space="0" w:color="auto"/>
            <w:bottom w:val="none" w:sz="0" w:space="0" w:color="auto"/>
            <w:right w:val="none" w:sz="0" w:space="0" w:color="auto"/>
          </w:divBdr>
        </w:div>
        <w:div w:id="1347364126">
          <w:marLeft w:val="0"/>
          <w:marRight w:val="0"/>
          <w:marTop w:val="0"/>
          <w:marBottom w:val="0"/>
          <w:divBdr>
            <w:top w:val="none" w:sz="0" w:space="0" w:color="auto"/>
            <w:left w:val="none" w:sz="0" w:space="0" w:color="auto"/>
            <w:bottom w:val="none" w:sz="0" w:space="0" w:color="auto"/>
            <w:right w:val="none" w:sz="0" w:space="0" w:color="auto"/>
          </w:divBdr>
        </w:div>
        <w:div w:id="2064910642">
          <w:marLeft w:val="0"/>
          <w:marRight w:val="0"/>
          <w:marTop w:val="0"/>
          <w:marBottom w:val="0"/>
          <w:divBdr>
            <w:top w:val="none" w:sz="0" w:space="0" w:color="auto"/>
            <w:left w:val="none" w:sz="0" w:space="0" w:color="auto"/>
            <w:bottom w:val="none" w:sz="0" w:space="0" w:color="auto"/>
            <w:right w:val="none" w:sz="0" w:space="0" w:color="auto"/>
          </w:divBdr>
        </w:div>
        <w:div w:id="1312177579">
          <w:marLeft w:val="0"/>
          <w:marRight w:val="0"/>
          <w:marTop w:val="0"/>
          <w:marBottom w:val="0"/>
          <w:divBdr>
            <w:top w:val="none" w:sz="0" w:space="0" w:color="auto"/>
            <w:left w:val="none" w:sz="0" w:space="0" w:color="auto"/>
            <w:bottom w:val="none" w:sz="0" w:space="0" w:color="auto"/>
            <w:right w:val="none" w:sz="0" w:space="0" w:color="auto"/>
          </w:divBdr>
        </w:div>
        <w:div w:id="1925870023">
          <w:marLeft w:val="0"/>
          <w:marRight w:val="0"/>
          <w:marTop w:val="0"/>
          <w:marBottom w:val="0"/>
          <w:divBdr>
            <w:top w:val="none" w:sz="0" w:space="0" w:color="auto"/>
            <w:left w:val="none" w:sz="0" w:space="0" w:color="auto"/>
            <w:bottom w:val="none" w:sz="0" w:space="0" w:color="auto"/>
            <w:right w:val="none" w:sz="0" w:space="0" w:color="auto"/>
          </w:divBdr>
        </w:div>
        <w:div w:id="335152818">
          <w:marLeft w:val="0"/>
          <w:marRight w:val="0"/>
          <w:marTop w:val="0"/>
          <w:marBottom w:val="0"/>
          <w:divBdr>
            <w:top w:val="none" w:sz="0" w:space="0" w:color="auto"/>
            <w:left w:val="none" w:sz="0" w:space="0" w:color="auto"/>
            <w:bottom w:val="none" w:sz="0" w:space="0" w:color="auto"/>
            <w:right w:val="none" w:sz="0" w:space="0" w:color="auto"/>
          </w:divBdr>
        </w:div>
        <w:div w:id="1981231205">
          <w:marLeft w:val="0"/>
          <w:marRight w:val="0"/>
          <w:marTop w:val="0"/>
          <w:marBottom w:val="0"/>
          <w:divBdr>
            <w:top w:val="none" w:sz="0" w:space="0" w:color="auto"/>
            <w:left w:val="none" w:sz="0" w:space="0" w:color="auto"/>
            <w:bottom w:val="none" w:sz="0" w:space="0" w:color="auto"/>
            <w:right w:val="none" w:sz="0" w:space="0" w:color="auto"/>
          </w:divBdr>
        </w:div>
        <w:div w:id="727805957">
          <w:marLeft w:val="0"/>
          <w:marRight w:val="0"/>
          <w:marTop w:val="0"/>
          <w:marBottom w:val="0"/>
          <w:divBdr>
            <w:top w:val="none" w:sz="0" w:space="0" w:color="auto"/>
            <w:left w:val="none" w:sz="0" w:space="0" w:color="auto"/>
            <w:bottom w:val="none" w:sz="0" w:space="0" w:color="auto"/>
            <w:right w:val="none" w:sz="0" w:space="0" w:color="auto"/>
          </w:divBdr>
        </w:div>
        <w:div w:id="554004379">
          <w:marLeft w:val="0"/>
          <w:marRight w:val="0"/>
          <w:marTop w:val="0"/>
          <w:marBottom w:val="0"/>
          <w:divBdr>
            <w:top w:val="none" w:sz="0" w:space="0" w:color="auto"/>
            <w:left w:val="none" w:sz="0" w:space="0" w:color="auto"/>
            <w:bottom w:val="none" w:sz="0" w:space="0" w:color="auto"/>
            <w:right w:val="none" w:sz="0" w:space="0" w:color="auto"/>
          </w:divBdr>
        </w:div>
        <w:div w:id="629287055">
          <w:marLeft w:val="0"/>
          <w:marRight w:val="0"/>
          <w:marTop w:val="0"/>
          <w:marBottom w:val="0"/>
          <w:divBdr>
            <w:top w:val="none" w:sz="0" w:space="0" w:color="auto"/>
            <w:left w:val="none" w:sz="0" w:space="0" w:color="auto"/>
            <w:bottom w:val="none" w:sz="0" w:space="0" w:color="auto"/>
            <w:right w:val="none" w:sz="0" w:space="0" w:color="auto"/>
          </w:divBdr>
        </w:div>
        <w:div w:id="103572899">
          <w:marLeft w:val="0"/>
          <w:marRight w:val="0"/>
          <w:marTop w:val="0"/>
          <w:marBottom w:val="0"/>
          <w:divBdr>
            <w:top w:val="none" w:sz="0" w:space="0" w:color="auto"/>
            <w:left w:val="none" w:sz="0" w:space="0" w:color="auto"/>
            <w:bottom w:val="none" w:sz="0" w:space="0" w:color="auto"/>
            <w:right w:val="none" w:sz="0" w:space="0" w:color="auto"/>
          </w:divBdr>
        </w:div>
        <w:div w:id="954211754">
          <w:marLeft w:val="0"/>
          <w:marRight w:val="0"/>
          <w:marTop w:val="0"/>
          <w:marBottom w:val="0"/>
          <w:divBdr>
            <w:top w:val="none" w:sz="0" w:space="0" w:color="auto"/>
            <w:left w:val="none" w:sz="0" w:space="0" w:color="auto"/>
            <w:bottom w:val="none" w:sz="0" w:space="0" w:color="auto"/>
            <w:right w:val="none" w:sz="0" w:space="0" w:color="auto"/>
          </w:divBdr>
        </w:div>
        <w:div w:id="469135185">
          <w:marLeft w:val="0"/>
          <w:marRight w:val="0"/>
          <w:marTop w:val="0"/>
          <w:marBottom w:val="0"/>
          <w:divBdr>
            <w:top w:val="none" w:sz="0" w:space="0" w:color="auto"/>
            <w:left w:val="none" w:sz="0" w:space="0" w:color="auto"/>
            <w:bottom w:val="none" w:sz="0" w:space="0" w:color="auto"/>
            <w:right w:val="none" w:sz="0" w:space="0" w:color="auto"/>
          </w:divBdr>
        </w:div>
        <w:div w:id="832836257">
          <w:marLeft w:val="0"/>
          <w:marRight w:val="0"/>
          <w:marTop w:val="0"/>
          <w:marBottom w:val="0"/>
          <w:divBdr>
            <w:top w:val="none" w:sz="0" w:space="0" w:color="auto"/>
            <w:left w:val="none" w:sz="0" w:space="0" w:color="auto"/>
            <w:bottom w:val="none" w:sz="0" w:space="0" w:color="auto"/>
            <w:right w:val="none" w:sz="0" w:space="0" w:color="auto"/>
          </w:divBdr>
        </w:div>
        <w:div w:id="1235896935">
          <w:marLeft w:val="0"/>
          <w:marRight w:val="0"/>
          <w:marTop w:val="0"/>
          <w:marBottom w:val="0"/>
          <w:divBdr>
            <w:top w:val="none" w:sz="0" w:space="0" w:color="auto"/>
            <w:left w:val="none" w:sz="0" w:space="0" w:color="auto"/>
            <w:bottom w:val="none" w:sz="0" w:space="0" w:color="auto"/>
            <w:right w:val="none" w:sz="0" w:space="0" w:color="auto"/>
          </w:divBdr>
        </w:div>
        <w:div w:id="1755710147">
          <w:marLeft w:val="0"/>
          <w:marRight w:val="0"/>
          <w:marTop w:val="0"/>
          <w:marBottom w:val="0"/>
          <w:divBdr>
            <w:top w:val="none" w:sz="0" w:space="0" w:color="auto"/>
            <w:left w:val="none" w:sz="0" w:space="0" w:color="auto"/>
            <w:bottom w:val="none" w:sz="0" w:space="0" w:color="auto"/>
            <w:right w:val="none" w:sz="0" w:space="0" w:color="auto"/>
          </w:divBdr>
        </w:div>
        <w:div w:id="13313857">
          <w:marLeft w:val="0"/>
          <w:marRight w:val="0"/>
          <w:marTop w:val="0"/>
          <w:marBottom w:val="0"/>
          <w:divBdr>
            <w:top w:val="none" w:sz="0" w:space="0" w:color="auto"/>
            <w:left w:val="none" w:sz="0" w:space="0" w:color="auto"/>
            <w:bottom w:val="none" w:sz="0" w:space="0" w:color="auto"/>
            <w:right w:val="none" w:sz="0" w:space="0" w:color="auto"/>
          </w:divBdr>
        </w:div>
        <w:div w:id="87190942">
          <w:marLeft w:val="0"/>
          <w:marRight w:val="0"/>
          <w:marTop w:val="0"/>
          <w:marBottom w:val="0"/>
          <w:divBdr>
            <w:top w:val="none" w:sz="0" w:space="0" w:color="auto"/>
            <w:left w:val="none" w:sz="0" w:space="0" w:color="auto"/>
            <w:bottom w:val="none" w:sz="0" w:space="0" w:color="auto"/>
            <w:right w:val="none" w:sz="0" w:space="0" w:color="auto"/>
          </w:divBdr>
        </w:div>
        <w:div w:id="2049910514">
          <w:marLeft w:val="0"/>
          <w:marRight w:val="0"/>
          <w:marTop w:val="0"/>
          <w:marBottom w:val="0"/>
          <w:divBdr>
            <w:top w:val="none" w:sz="0" w:space="0" w:color="auto"/>
            <w:left w:val="none" w:sz="0" w:space="0" w:color="auto"/>
            <w:bottom w:val="none" w:sz="0" w:space="0" w:color="auto"/>
            <w:right w:val="none" w:sz="0" w:space="0" w:color="auto"/>
          </w:divBdr>
        </w:div>
        <w:div w:id="716855003">
          <w:marLeft w:val="0"/>
          <w:marRight w:val="0"/>
          <w:marTop w:val="0"/>
          <w:marBottom w:val="0"/>
          <w:divBdr>
            <w:top w:val="none" w:sz="0" w:space="0" w:color="auto"/>
            <w:left w:val="none" w:sz="0" w:space="0" w:color="auto"/>
            <w:bottom w:val="none" w:sz="0" w:space="0" w:color="auto"/>
            <w:right w:val="none" w:sz="0" w:space="0" w:color="auto"/>
          </w:divBdr>
        </w:div>
        <w:div w:id="1151026224">
          <w:marLeft w:val="0"/>
          <w:marRight w:val="0"/>
          <w:marTop w:val="0"/>
          <w:marBottom w:val="0"/>
          <w:divBdr>
            <w:top w:val="none" w:sz="0" w:space="0" w:color="auto"/>
            <w:left w:val="none" w:sz="0" w:space="0" w:color="auto"/>
            <w:bottom w:val="none" w:sz="0" w:space="0" w:color="auto"/>
            <w:right w:val="none" w:sz="0" w:space="0" w:color="auto"/>
          </w:divBdr>
        </w:div>
        <w:div w:id="308872533">
          <w:marLeft w:val="0"/>
          <w:marRight w:val="0"/>
          <w:marTop w:val="0"/>
          <w:marBottom w:val="0"/>
          <w:divBdr>
            <w:top w:val="none" w:sz="0" w:space="0" w:color="auto"/>
            <w:left w:val="none" w:sz="0" w:space="0" w:color="auto"/>
            <w:bottom w:val="none" w:sz="0" w:space="0" w:color="auto"/>
            <w:right w:val="none" w:sz="0" w:space="0" w:color="auto"/>
          </w:divBdr>
        </w:div>
        <w:div w:id="603346657">
          <w:marLeft w:val="0"/>
          <w:marRight w:val="0"/>
          <w:marTop w:val="0"/>
          <w:marBottom w:val="0"/>
          <w:divBdr>
            <w:top w:val="none" w:sz="0" w:space="0" w:color="auto"/>
            <w:left w:val="none" w:sz="0" w:space="0" w:color="auto"/>
            <w:bottom w:val="none" w:sz="0" w:space="0" w:color="auto"/>
            <w:right w:val="none" w:sz="0" w:space="0" w:color="auto"/>
          </w:divBdr>
        </w:div>
        <w:div w:id="155197551">
          <w:marLeft w:val="0"/>
          <w:marRight w:val="0"/>
          <w:marTop w:val="0"/>
          <w:marBottom w:val="0"/>
          <w:divBdr>
            <w:top w:val="none" w:sz="0" w:space="0" w:color="auto"/>
            <w:left w:val="none" w:sz="0" w:space="0" w:color="auto"/>
            <w:bottom w:val="none" w:sz="0" w:space="0" w:color="auto"/>
            <w:right w:val="none" w:sz="0" w:space="0" w:color="auto"/>
          </w:divBdr>
        </w:div>
        <w:div w:id="1684434786">
          <w:marLeft w:val="0"/>
          <w:marRight w:val="0"/>
          <w:marTop w:val="0"/>
          <w:marBottom w:val="0"/>
          <w:divBdr>
            <w:top w:val="none" w:sz="0" w:space="0" w:color="auto"/>
            <w:left w:val="none" w:sz="0" w:space="0" w:color="auto"/>
            <w:bottom w:val="none" w:sz="0" w:space="0" w:color="auto"/>
            <w:right w:val="none" w:sz="0" w:space="0" w:color="auto"/>
          </w:divBdr>
        </w:div>
        <w:div w:id="1003438575">
          <w:marLeft w:val="0"/>
          <w:marRight w:val="0"/>
          <w:marTop w:val="0"/>
          <w:marBottom w:val="0"/>
          <w:divBdr>
            <w:top w:val="none" w:sz="0" w:space="0" w:color="auto"/>
            <w:left w:val="none" w:sz="0" w:space="0" w:color="auto"/>
            <w:bottom w:val="none" w:sz="0" w:space="0" w:color="auto"/>
            <w:right w:val="none" w:sz="0" w:space="0" w:color="auto"/>
          </w:divBdr>
        </w:div>
        <w:div w:id="405685896">
          <w:marLeft w:val="0"/>
          <w:marRight w:val="0"/>
          <w:marTop w:val="0"/>
          <w:marBottom w:val="0"/>
          <w:divBdr>
            <w:top w:val="none" w:sz="0" w:space="0" w:color="auto"/>
            <w:left w:val="none" w:sz="0" w:space="0" w:color="auto"/>
            <w:bottom w:val="none" w:sz="0" w:space="0" w:color="auto"/>
            <w:right w:val="none" w:sz="0" w:space="0" w:color="auto"/>
          </w:divBdr>
        </w:div>
        <w:div w:id="2026511876">
          <w:marLeft w:val="0"/>
          <w:marRight w:val="0"/>
          <w:marTop w:val="0"/>
          <w:marBottom w:val="0"/>
          <w:divBdr>
            <w:top w:val="none" w:sz="0" w:space="0" w:color="auto"/>
            <w:left w:val="none" w:sz="0" w:space="0" w:color="auto"/>
            <w:bottom w:val="none" w:sz="0" w:space="0" w:color="auto"/>
            <w:right w:val="none" w:sz="0" w:space="0" w:color="auto"/>
          </w:divBdr>
        </w:div>
        <w:div w:id="361131748">
          <w:marLeft w:val="0"/>
          <w:marRight w:val="0"/>
          <w:marTop w:val="0"/>
          <w:marBottom w:val="0"/>
          <w:divBdr>
            <w:top w:val="none" w:sz="0" w:space="0" w:color="auto"/>
            <w:left w:val="none" w:sz="0" w:space="0" w:color="auto"/>
            <w:bottom w:val="none" w:sz="0" w:space="0" w:color="auto"/>
            <w:right w:val="none" w:sz="0" w:space="0" w:color="auto"/>
          </w:divBdr>
        </w:div>
        <w:div w:id="1101101047">
          <w:marLeft w:val="0"/>
          <w:marRight w:val="0"/>
          <w:marTop w:val="0"/>
          <w:marBottom w:val="0"/>
          <w:divBdr>
            <w:top w:val="none" w:sz="0" w:space="0" w:color="auto"/>
            <w:left w:val="none" w:sz="0" w:space="0" w:color="auto"/>
            <w:bottom w:val="none" w:sz="0" w:space="0" w:color="auto"/>
            <w:right w:val="none" w:sz="0" w:space="0" w:color="auto"/>
          </w:divBdr>
        </w:div>
        <w:div w:id="1849982348">
          <w:marLeft w:val="0"/>
          <w:marRight w:val="0"/>
          <w:marTop w:val="0"/>
          <w:marBottom w:val="0"/>
          <w:divBdr>
            <w:top w:val="none" w:sz="0" w:space="0" w:color="auto"/>
            <w:left w:val="none" w:sz="0" w:space="0" w:color="auto"/>
            <w:bottom w:val="none" w:sz="0" w:space="0" w:color="auto"/>
            <w:right w:val="none" w:sz="0" w:space="0" w:color="auto"/>
          </w:divBdr>
        </w:div>
        <w:div w:id="579414746">
          <w:marLeft w:val="0"/>
          <w:marRight w:val="0"/>
          <w:marTop w:val="0"/>
          <w:marBottom w:val="0"/>
          <w:divBdr>
            <w:top w:val="none" w:sz="0" w:space="0" w:color="auto"/>
            <w:left w:val="none" w:sz="0" w:space="0" w:color="auto"/>
            <w:bottom w:val="none" w:sz="0" w:space="0" w:color="auto"/>
            <w:right w:val="none" w:sz="0" w:space="0" w:color="auto"/>
          </w:divBdr>
        </w:div>
        <w:div w:id="115758464">
          <w:marLeft w:val="0"/>
          <w:marRight w:val="0"/>
          <w:marTop w:val="0"/>
          <w:marBottom w:val="0"/>
          <w:divBdr>
            <w:top w:val="none" w:sz="0" w:space="0" w:color="auto"/>
            <w:left w:val="none" w:sz="0" w:space="0" w:color="auto"/>
            <w:bottom w:val="none" w:sz="0" w:space="0" w:color="auto"/>
            <w:right w:val="none" w:sz="0" w:space="0" w:color="auto"/>
          </w:divBdr>
        </w:div>
        <w:div w:id="563444785">
          <w:marLeft w:val="0"/>
          <w:marRight w:val="0"/>
          <w:marTop w:val="0"/>
          <w:marBottom w:val="0"/>
          <w:divBdr>
            <w:top w:val="none" w:sz="0" w:space="0" w:color="auto"/>
            <w:left w:val="none" w:sz="0" w:space="0" w:color="auto"/>
            <w:bottom w:val="none" w:sz="0" w:space="0" w:color="auto"/>
            <w:right w:val="none" w:sz="0" w:space="0" w:color="auto"/>
          </w:divBdr>
        </w:div>
        <w:div w:id="78992629">
          <w:marLeft w:val="0"/>
          <w:marRight w:val="0"/>
          <w:marTop w:val="0"/>
          <w:marBottom w:val="0"/>
          <w:divBdr>
            <w:top w:val="none" w:sz="0" w:space="0" w:color="auto"/>
            <w:left w:val="none" w:sz="0" w:space="0" w:color="auto"/>
            <w:bottom w:val="none" w:sz="0" w:space="0" w:color="auto"/>
            <w:right w:val="none" w:sz="0" w:space="0" w:color="auto"/>
          </w:divBdr>
        </w:div>
        <w:div w:id="1286040900">
          <w:marLeft w:val="0"/>
          <w:marRight w:val="0"/>
          <w:marTop w:val="0"/>
          <w:marBottom w:val="0"/>
          <w:divBdr>
            <w:top w:val="none" w:sz="0" w:space="0" w:color="auto"/>
            <w:left w:val="none" w:sz="0" w:space="0" w:color="auto"/>
            <w:bottom w:val="none" w:sz="0" w:space="0" w:color="auto"/>
            <w:right w:val="none" w:sz="0" w:space="0" w:color="auto"/>
          </w:divBdr>
        </w:div>
        <w:div w:id="2056735220">
          <w:marLeft w:val="0"/>
          <w:marRight w:val="0"/>
          <w:marTop w:val="0"/>
          <w:marBottom w:val="0"/>
          <w:divBdr>
            <w:top w:val="none" w:sz="0" w:space="0" w:color="auto"/>
            <w:left w:val="none" w:sz="0" w:space="0" w:color="auto"/>
            <w:bottom w:val="none" w:sz="0" w:space="0" w:color="auto"/>
            <w:right w:val="none" w:sz="0" w:space="0" w:color="auto"/>
          </w:divBdr>
        </w:div>
        <w:div w:id="799154542">
          <w:marLeft w:val="0"/>
          <w:marRight w:val="0"/>
          <w:marTop w:val="0"/>
          <w:marBottom w:val="0"/>
          <w:divBdr>
            <w:top w:val="none" w:sz="0" w:space="0" w:color="auto"/>
            <w:left w:val="none" w:sz="0" w:space="0" w:color="auto"/>
            <w:bottom w:val="none" w:sz="0" w:space="0" w:color="auto"/>
            <w:right w:val="none" w:sz="0" w:space="0" w:color="auto"/>
          </w:divBdr>
        </w:div>
        <w:div w:id="2067607716">
          <w:marLeft w:val="0"/>
          <w:marRight w:val="0"/>
          <w:marTop w:val="0"/>
          <w:marBottom w:val="0"/>
          <w:divBdr>
            <w:top w:val="none" w:sz="0" w:space="0" w:color="auto"/>
            <w:left w:val="none" w:sz="0" w:space="0" w:color="auto"/>
            <w:bottom w:val="none" w:sz="0" w:space="0" w:color="auto"/>
            <w:right w:val="none" w:sz="0" w:space="0" w:color="auto"/>
          </w:divBdr>
        </w:div>
        <w:div w:id="279916960">
          <w:marLeft w:val="0"/>
          <w:marRight w:val="0"/>
          <w:marTop w:val="0"/>
          <w:marBottom w:val="0"/>
          <w:divBdr>
            <w:top w:val="none" w:sz="0" w:space="0" w:color="auto"/>
            <w:left w:val="none" w:sz="0" w:space="0" w:color="auto"/>
            <w:bottom w:val="none" w:sz="0" w:space="0" w:color="auto"/>
            <w:right w:val="none" w:sz="0" w:space="0" w:color="auto"/>
          </w:divBdr>
        </w:div>
        <w:div w:id="1860268343">
          <w:marLeft w:val="0"/>
          <w:marRight w:val="0"/>
          <w:marTop w:val="0"/>
          <w:marBottom w:val="0"/>
          <w:divBdr>
            <w:top w:val="none" w:sz="0" w:space="0" w:color="auto"/>
            <w:left w:val="none" w:sz="0" w:space="0" w:color="auto"/>
            <w:bottom w:val="none" w:sz="0" w:space="0" w:color="auto"/>
            <w:right w:val="none" w:sz="0" w:space="0" w:color="auto"/>
          </w:divBdr>
        </w:div>
        <w:div w:id="1780829690">
          <w:marLeft w:val="0"/>
          <w:marRight w:val="0"/>
          <w:marTop w:val="0"/>
          <w:marBottom w:val="0"/>
          <w:divBdr>
            <w:top w:val="none" w:sz="0" w:space="0" w:color="auto"/>
            <w:left w:val="none" w:sz="0" w:space="0" w:color="auto"/>
            <w:bottom w:val="none" w:sz="0" w:space="0" w:color="auto"/>
            <w:right w:val="none" w:sz="0" w:space="0" w:color="auto"/>
          </w:divBdr>
        </w:div>
        <w:div w:id="474298410">
          <w:marLeft w:val="0"/>
          <w:marRight w:val="0"/>
          <w:marTop w:val="0"/>
          <w:marBottom w:val="0"/>
          <w:divBdr>
            <w:top w:val="none" w:sz="0" w:space="0" w:color="auto"/>
            <w:left w:val="none" w:sz="0" w:space="0" w:color="auto"/>
            <w:bottom w:val="none" w:sz="0" w:space="0" w:color="auto"/>
            <w:right w:val="none" w:sz="0" w:space="0" w:color="auto"/>
          </w:divBdr>
        </w:div>
        <w:div w:id="1034307844">
          <w:marLeft w:val="0"/>
          <w:marRight w:val="0"/>
          <w:marTop w:val="0"/>
          <w:marBottom w:val="0"/>
          <w:divBdr>
            <w:top w:val="none" w:sz="0" w:space="0" w:color="auto"/>
            <w:left w:val="none" w:sz="0" w:space="0" w:color="auto"/>
            <w:bottom w:val="none" w:sz="0" w:space="0" w:color="auto"/>
            <w:right w:val="none" w:sz="0" w:space="0" w:color="auto"/>
          </w:divBdr>
        </w:div>
        <w:div w:id="1306858599">
          <w:marLeft w:val="0"/>
          <w:marRight w:val="0"/>
          <w:marTop w:val="0"/>
          <w:marBottom w:val="0"/>
          <w:divBdr>
            <w:top w:val="none" w:sz="0" w:space="0" w:color="auto"/>
            <w:left w:val="none" w:sz="0" w:space="0" w:color="auto"/>
            <w:bottom w:val="none" w:sz="0" w:space="0" w:color="auto"/>
            <w:right w:val="none" w:sz="0" w:space="0" w:color="auto"/>
          </w:divBdr>
        </w:div>
        <w:div w:id="943541693">
          <w:marLeft w:val="0"/>
          <w:marRight w:val="0"/>
          <w:marTop w:val="0"/>
          <w:marBottom w:val="0"/>
          <w:divBdr>
            <w:top w:val="none" w:sz="0" w:space="0" w:color="auto"/>
            <w:left w:val="none" w:sz="0" w:space="0" w:color="auto"/>
            <w:bottom w:val="none" w:sz="0" w:space="0" w:color="auto"/>
            <w:right w:val="none" w:sz="0" w:space="0" w:color="auto"/>
          </w:divBdr>
        </w:div>
        <w:div w:id="1835105371">
          <w:marLeft w:val="0"/>
          <w:marRight w:val="0"/>
          <w:marTop w:val="0"/>
          <w:marBottom w:val="0"/>
          <w:divBdr>
            <w:top w:val="none" w:sz="0" w:space="0" w:color="auto"/>
            <w:left w:val="none" w:sz="0" w:space="0" w:color="auto"/>
            <w:bottom w:val="none" w:sz="0" w:space="0" w:color="auto"/>
            <w:right w:val="none" w:sz="0" w:space="0" w:color="auto"/>
          </w:divBdr>
        </w:div>
        <w:div w:id="1646398032">
          <w:marLeft w:val="0"/>
          <w:marRight w:val="0"/>
          <w:marTop w:val="0"/>
          <w:marBottom w:val="0"/>
          <w:divBdr>
            <w:top w:val="none" w:sz="0" w:space="0" w:color="auto"/>
            <w:left w:val="none" w:sz="0" w:space="0" w:color="auto"/>
            <w:bottom w:val="none" w:sz="0" w:space="0" w:color="auto"/>
            <w:right w:val="none" w:sz="0" w:space="0" w:color="auto"/>
          </w:divBdr>
        </w:div>
        <w:div w:id="815103912">
          <w:marLeft w:val="0"/>
          <w:marRight w:val="0"/>
          <w:marTop w:val="0"/>
          <w:marBottom w:val="0"/>
          <w:divBdr>
            <w:top w:val="none" w:sz="0" w:space="0" w:color="auto"/>
            <w:left w:val="none" w:sz="0" w:space="0" w:color="auto"/>
            <w:bottom w:val="none" w:sz="0" w:space="0" w:color="auto"/>
            <w:right w:val="none" w:sz="0" w:space="0" w:color="auto"/>
          </w:divBdr>
        </w:div>
        <w:div w:id="2089426472">
          <w:marLeft w:val="0"/>
          <w:marRight w:val="0"/>
          <w:marTop w:val="0"/>
          <w:marBottom w:val="0"/>
          <w:divBdr>
            <w:top w:val="none" w:sz="0" w:space="0" w:color="auto"/>
            <w:left w:val="none" w:sz="0" w:space="0" w:color="auto"/>
            <w:bottom w:val="none" w:sz="0" w:space="0" w:color="auto"/>
            <w:right w:val="none" w:sz="0" w:space="0" w:color="auto"/>
          </w:divBdr>
        </w:div>
        <w:div w:id="1807240615">
          <w:marLeft w:val="0"/>
          <w:marRight w:val="0"/>
          <w:marTop w:val="0"/>
          <w:marBottom w:val="0"/>
          <w:divBdr>
            <w:top w:val="none" w:sz="0" w:space="0" w:color="auto"/>
            <w:left w:val="none" w:sz="0" w:space="0" w:color="auto"/>
            <w:bottom w:val="none" w:sz="0" w:space="0" w:color="auto"/>
            <w:right w:val="none" w:sz="0" w:space="0" w:color="auto"/>
          </w:divBdr>
        </w:div>
        <w:div w:id="696351782">
          <w:marLeft w:val="0"/>
          <w:marRight w:val="0"/>
          <w:marTop w:val="0"/>
          <w:marBottom w:val="0"/>
          <w:divBdr>
            <w:top w:val="none" w:sz="0" w:space="0" w:color="auto"/>
            <w:left w:val="none" w:sz="0" w:space="0" w:color="auto"/>
            <w:bottom w:val="none" w:sz="0" w:space="0" w:color="auto"/>
            <w:right w:val="none" w:sz="0" w:space="0" w:color="auto"/>
          </w:divBdr>
        </w:div>
        <w:div w:id="1783762768">
          <w:marLeft w:val="0"/>
          <w:marRight w:val="0"/>
          <w:marTop w:val="0"/>
          <w:marBottom w:val="0"/>
          <w:divBdr>
            <w:top w:val="none" w:sz="0" w:space="0" w:color="auto"/>
            <w:left w:val="none" w:sz="0" w:space="0" w:color="auto"/>
            <w:bottom w:val="none" w:sz="0" w:space="0" w:color="auto"/>
            <w:right w:val="none" w:sz="0" w:space="0" w:color="auto"/>
          </w:divBdr>
        </w:div>
        <w:div w:id="261911410">
          <w:marLeft w:val="0"/>
          <w:marRight w:val="0"/>
          <w:marTop w:val="0"/>
          <w:marBottom w:val="0"/>
          <w:divBdr>
            <w:top w:val="none" w:sz="0" w:space="0" w:color="auto"/>
            <w:left w:val="none" w:sz="0" w:space="0" w:color="auto"/>
            <w:bottom w:val="none" w:sz="0" w:space="0" w:color="auto"/>
            <w:right w:val="none" w:sz="0" w:space="0" w:color="auto"/>
          </w:divBdr>
        </w:div>
        <w:div w:id="2103867385">
          <w:marLeft w:val="0"/>
          <w:marRight w:val="0"/>
          <w:marTop w:val="0"/>
          <w:marBottom w:val="0"/>
          <w:divBdr>
            <w:top w:val="none" w:sz="0" w:space="0" w:color="auto"/>
            <w:left w:val="none" w:sz="0" w:space="0" w:color="auto"/>
            <w:bottom w:val="none" w:sz="0" w:space="0" w:color="auto"/>
            <w:right w:val="none" w:sz="0" w:space="0" w:color="auto"/>
          </w:divBdr>
        </w:div>
        <w:div w:id="660811580">
          <w:marLeft w:val="0"/>
          <w:marRight w:val="0"/>
          <w:marTop w:val="0"/>
          <w:marBottom w:val="0"/>
          <w:divBdr>
            <w:top w:val="none" w:sz="0" w:space="0" w:color="auto"/>
            <w:left w:val="none" w:sz="0" w:space="0" w:color="auto"/>
            <w:bottom w:val="none" w:sz="0" w:space="0" w:color="auto"/>
            <w:right w:val="none" w:sz="0" w:space="0" w:color="auto"/>
          </w:divBdr>
        </w:div>
        <w:div w:id="670988400">
          <w:marLeft w:val="0"/>
          <w:marRight w:val="0"/>
          <w:marTop w:val="0"/>
          <w:marBottom w:val="0"/>
          <w:divBdr>
            <w:top w:val="none" w:sz="0" w:space="0" w:color="auto"/>
            <w:left w:val="none" w:sz="0" w:space="0" w:color="auto"/>
            <w:bottom w:val="none" w:sz="0" w:space="0" w:color="auto"/>
            <w:right w:val="none" w:sz="0" w:space="0" w:color="auto"/>
          </w:divBdr>
        </w:div>
        <w:div w:id="96102955">
          <w:marLeft w:val="0"/>
          <w:marRight w:val="0"/>
          <w:marTop w:val="0"/>
          <w:marBottom w:val="0"/>
          <w:divBdr>
            <w:top w:val="none" w:sz="0" w:space="0" w:color="auto"/>
            <w:left w:val="none" w:sz="0" w:space="0" w:color="auto"/>
            <w:bottom w:val="none" w:sz="0" w:space="0" w:color="auto"/>
            <w:right w:val="none" w:sz="0" w:space="0" w:color="auto"/>
          </w:divBdr>
        </w:div>
        <w:div w:id="402871767">
          <w:marLeft w:val="0"/>
          <w:marRight w:val="0"/>
          <w:marTop w:val="0"/>
          <w:marBottom w:val="0"/>
          <w:divBdr>
            <w:top w:val="none" w:sz="0" w:space="0" w:color="auto"/>
            <w:left w:val="none" w:sz="0" w:space="0" w:color="auto"/>
            <w:bottom w:val="none" w:sz="0" w:space="0" w:color="auto"/>
            <w:right w:val="none" w:sz="0" w:space="0" w:color="auto"/>
          </w:divBdr>
        </w:div>
        <w:div w:id="988748775">
          <w:marLeft w:val="0"/>
          <w:marRight w:val="0"/>
          <w:marTop w:val="0"/>
          <w:marBottom w:val="0"/>
          <w:divBdr>
            <w:top w:val="none" w:sz="0" w:space="0" w:color="auto"/>
            <w:left w:val="none" w:sz="0" w:space="0" w:color="auto"/>
            <w:bottom w:val="none" w:sz="0" w:space="0" w:color="auto"/>
            <w:right w:val="none" w:sz="0" w:space="0" w:color="auto"/>
          </w:divBdr>
        </w:div>
        <w:div w:id="1981885400">
          <w:marLeft w:val="0"/>
          <w:marRight w:val="0"/>
          <w:marTop w:val="0"/>
          <w:marBottom w:val="0"/>
          <w:divBdr>
            <w:top w:val="none" w:sz="0" w:space="0" w:color="auto"/>
            <w:left w:val="none" w:sz="0" w:space="0" w:color="auto"/>
            <w:bottom w:val="none" w:sz="0" w:space="0" w:color="auto"/>
            <w:right w:val="none" w:sz="0" w:space="0" w:color="auto"/>
          </w:divBdr>
        </w:div>
        <w:div w:id="374617912">
          <w:marLeft w:val="0"/>
          <w:marRight w:val="0"/>
          <w:marTop w:val="0"/>
          <w:marBottom w:val="0"/>
          <w:divBdr>
            <w:top w:val="none" w:sz="0" w:space="0" w:color="auto"/>
            <w:left w:val="none" w:sz="0" w:space="0" w:color="auto"/>
            <w:bottom w:val="none" w:sz="0" w:space="0" w:color="auto"/>
            <w:right w:val="none" w:sz="0" w:space="0" w:color="auto"/>
          </w:divBdr>
        </w:div>
        <w:div w:id="1925918301">
          <w:marLeft w:val="0"/>
          <w:marRight w:val="0"/>
          <w:marTop w:val="0"/>
          <w:marBottom w:val="0"/>
          <w:divBdr>
            <w:top w:val="none" w:sz="0" w:space="0" w:color="auto"/>
            <w:left w:val="none" w:sz="0" w:space="0" w:color="auto"/>
            <w:bottom w:val="none" w:sz="0" w:space="0" w:color="auto"/>
            <w:right w:val="none" w:sz="0" w:space="0" w:color="auto"/>
          </w:divBdr>
        </w:div>
        <w:div w:id="849560603">
          <w:marLeft w:val="0"/>
          <w:marRight w:val="0"/>
          <w:marTop w:val="0"/>
          <w:marBottom w:val="0"/>
          <w:divBdr>
            <w:top w:val="none" w:sz="0" w:space="0" w:color="auto"/>
            <w:left w:val="none" w:sz="0" w:space="0" w:color="auto"/>
            <w:bottom w:val="none" w:sz="0" w:space="0" w:color="auto"/>
            <w:right w:val="none" w:sz="0" w:space="0" w:color="auto"/>
          </w:divBdr>
        </w:div>
        <w:div w:id="1719434047">
          <w:marLeft w:val="0"/>
          <w:marRight w:val="0"/>
          <w:marTop w:val="0"/>
          <w:marBottom w:val="0"/>
          <w:divBdr>
            <w:top w:val="none" w:sz="0" w:space="0" w:color="auto"/>
            <w:left w:val="none" w:sz="0" w:space="0" w:color="auto"/>
            <w:bottom w:val="none" w:sz="0" w:space="0" w:color="auto"/>
            <w:right w:val="none" w:sz="0" w:space="0" w:color="auto"/>
          </w:divBdr>
        </w:div>
        <w:div w:id="1342507491">
          <w:marLeft w:val="0"/>
          <w:marRight w:val="0"/>
          <w:marTop w:val="0"/>
          <w:marBottom w:val="0"/>
          <w:divBdr>
            <w:top w:val="none" w:sz="0" w:space="0" w:color="auto"/>
            <w:left w:val="none" w:sz="0" w:space="0" w:color="auto"/>
            <w:bottom w:val="none" w:sz="0" w:space="0" w:color="auto"/>
            <w:right w:val="none" w:sz="0" w:space="0" w:color="auto"/>
          </w:divBdr>
        </w:div>
        <w:div w:id="1699769724">
          <w:marLeft w:val="0"/>
          <w:marRight w:val="0"/>
          <w:marTop w:val="0"/>
          <w:marBottom w:val="0"/>
          <w:divBdr>
            <w:top w:val="none" w:sz="0" w:space="0" w:color="auto"/>
            <w:left w:val="none" w:sz="0" w:space="0" w:color="auto"/>
            <w:bottom w:val="none" w:sz="0" w:space="0" w:color="auto"/>
            <w:right w:val="none" w:sz="0" w:space="0" w:color="auto"/>
          </w:divBdr>
        </w:div>
        <w:div w:id="1225335912">
          <w:marLeft w:val="0"/>
          <w:marRight w:val="0"/>
          <w:marTop w:val="0"/>
          <w:marBottom w:val="0"/>
          <w:divBdr>
            <w:top w:val="none" w:sz="0" w:space="0" w:color="auto"/>
            <w:left w:val="none" w:sz="0" w:space="0" w:color="auto"/>
            <w:bottom w:val="none" w:sz="0" w:space="0" w:color="auto"/>
            <w:right w:val="none" w:sz="0" w:space="0" w:color="auto"/>
          </w:divBdr>
        </w:div>
        <w:div w:id="1261177094">
          <w:marLeft w:val="0"/>
          <w:marRight w:val="0"/>
          <w:marTop w:val="0"/>
          <w:marBottom w:val="0"/>
          <w:divBdr>
            <w:top w:val="none" w:sz="0" w:space="0" w:color="auto"/>
            <w:left w:val="none" w:sz="0" w:space="0" w:color="auto"/>
            <w:bottom w:val="none" w:sz="0" w:space="0" w:color="auto"/>
            <w:right w:val="none" w:sz="0" w:space="0" w:color="auto"/>
          </w:divBdr>
        </w:div>
        <w:div w:id="1122382881">
          <w:marLeft w:val="0"/>
          <w:marRight w:val="0"/>
          <w:marTop w:val="0"/>
          <w:marBottom w:val="0"/>
          <w:divBdr>
            <w:top w:val="none" w:sz="0" w:space="0" w:color="auto"/>
            <w:left w:val="none" w:sz="0" w:space="0" w:color="auto"/>
            <w:bottom w:val="none" w:sz="0" w:space="0" w:color="auto"/>
            <w:right w:val="none" w:sz="0" w:space="0" w:color="auto"/>
          </w:divBdr>
        </w:div>
        <w:div w:id="1564176524">
          <w:marLeft w:val="0"/>
          <w:marRight w:val="0"/>
          <w:marTop w:val="0"/>
          <w:marBottom w:val="0"/>
          <w:divBdr>
            <w:top w:val="none" w:sz="0" w:space="0" w:color="auto"/>
            <w:left w:val="none" w:sz="0" w:space="0" w:color="auto"/>
            <w:bottom w:val="none" w:sz="0" w:space="0" w:color="auto"/>
            <w:right w:val="none" w:sz="0" w:space="0" w:color="auto"/>
          </w:divBdr>
        </w:div>
        <w:div w:id="1734503617">
          <w:marLeft w:val="0"/>
          <w:marRight w:val="0"/>
          <w:marTop w:val="0"/>
          <w:marBottom w:val="0"/>
          <w:divBdr>
            <w:top w:val="none" w:sz="0" w:space="0" w:color="auto"/>
            <w:left w:val="none" w:sz="0" w:space="0" w:color="auto"/>
            <w:bottom w:val="none" w:sz="0" w:space="0" w:color="auto"/>
            <w:right w:val="none" w:sz="0" w:space="0" w:color="auto"/>
          </w:divBdr>
        </w:div>
        <w:div w:id="1097824535">
          <w:marLeft w:val="0"/>
          <w:marRight w:val="0"/>
          <w:marTop w:val="0"/>
          <w:marBottom w:val="0"/>
          <w:divBdr>
            <w:top w:val="none" w:sz="0" w:space="0" w:color="auto"/>
            <w:left w:val="none" w:sz="0" w:space="0" w:color="auto"/>
            <w:bottom w:val="none" w:sz="0" w:space="0" w:color="auto"/>
            <w:right w:val="none" w:sz="0" w:space="0" w:color="auto"/>
          </w:divBdr>
        </w:div>
        <w:div w:id="344406181">
          <w:marLeft w:val="0"/>
          <w:marRight w:val="0"/>
          <w:marTop w:val="0"/>
          <w:marBottom w:val="0"/>
          <w:divBdr>
            <w:top w:val="none" w:sz="0" w:space="0" w:color="auto"/>
            <w:left w:val="none" w:sz="0" w:space="0" w:color="auto"/>
            <w:bottom w:val="none" w:sz="0" w:space="0" w:color="auto"/>
            <w:right w:val="none" w:sz="0" w:space="0" w:color="auto"/>
          </w:divBdr>
        </w:div>
        <w:div w:id="414860899">
          <w:marLeft w:val="0"/>
          <w:marRight w:val="0"/>
          <w:marTop w:val="0"/>
          <w:marBottom w:val="0"/>
          <w:divBdr>
            <w:top w:val="none" w:sz="0" w:space="0" w:color="auto"/>
            <w:left w:val="none" w:sz="0" w:space="0" w:color="auto"/>
            <w:bottom w:val="none" w:sz="0" w:space="0" w:color="auto"/>
            <w:right w:val="none" w:sz="0" w:space="0" w:color="auto"/>
          </w:divBdr>
        </w:div>
        <w:div w:id="1473252800">
          <w:marLeft w:val="0"/>
          <w:marRight w:val="0"/>
          <w:marTop w:val="0"/>
          <w:marBottom w:val="0"/>
          <w:divBdr>
            <w:top w:val="none" w:sz="0" w:space="0" w:color="auto"/>
            <w:left w:val="none" w:sz="0" w:space="0" w:color="auto"/>
            <w:bottom w:val="none" w:sz="0" w:space="0" w:color="auto"/>
            <w:right w:val="none" w:sz="0" w:space="0" w:color="auto"/>
          </w:divBdr>
        </w:div>
        <w:div w:id="263923939">
          <w:marLeft w:val="0"/>
          <w:marRight w:val="0"/>
          <w:marTop w:val="0"/>
          <w:marBottom w:val="0"/>
          <w:divBdr>
            <w:top w:val="none" w:sz="0" w:space="0" w:color="auto"/>
            <w:left w:val="none" w:sz="0" w:space="0" w:color="auto"/>
            <w:bottom w:val="none" w:sz="0" w:space="0" w:color="auto"/>
            <w:right w:val="none" w:sz="0" w:space="0" w:color="auto"/>
          </w:divBdr>
        </w:div>
        <w:div w:id="285434970">
          <w:marLeft w:val="0"/>
          <w:marRight w:val="0"/>
          <w:marTop w:val="0"/>
          <w:marBottom w:val="0"/>
          <w:divBdr>
            <w:top w:val="none" w:sz="0" w:space="0" w:color="auto"/>
            <w:left w:val="none" w:sz="0" w:space="0" w:color="auto"/>
            <w:bottom w:val="none" w:sz="0" w:space="0" w:color="auto"/>
            <w:right w:val="none" w:sz="0" w:space="0" w:color="auto"/>
          </w:divBdr>
        </w:div>
        <w:div w:id="1867327013">
          <w:marLeft w:val="0"/>
          <w:marRight w:val="0"/>
          <w:marTop w:val="0"/>
          <w:marBottom w:val="0"/>
          <w:divBdr>
            <w:top w:val="none" w:sz="0" w:space="0" w:color="auto"/>
            <w:left w:val="none" w:sz="0" w:space="0" w:color="auto"/>
            <w:bottom w:val="none" w:sz="0" w:space="0" w:color="auto"/>
            <w:right w:val="none" w:sz="0" w:space="0" w:color="auto"/>
          </w:divBdr>
        </w:div>
        <w:div w:id="1637179748">
          <w:marLeft w:val="0"/>
          <w:marRight w:val="0"/>
          <w:marTop w:val="0"/>
          <w:marBottom w:val="0"/>
          <w:divBdr>
            <w:top w:val="none" w:sz="0" w:space="0" w:color="auto"/>
            <w:left w:val="none" w:sz="0" w:space="0" w:color="auto"/>
            <w:bottom w:val="none" w:sz="0" w:space="0" w:color="auto"/>
            <w:right w:val="none" w:sz="0" w:space="0" w:color="auto"/>
          </w:divBdr>
        </w:div>
        <w:div w:id="1423450700">
          <w:marLeft w:val="0"/>
          <w:marRight w:val="0"/>
          <w:marTop w:val="0"/>
          <w:marBottom w:val="0"/>
          <w:divBdr>
            <w:top w:val="none" w:sz="0" w:space="0" w:color="auto"/>
            <w:left w:val="none" w:sz="0" w:space="0" w:color="auto"/>
            <w:bottom w:val="none" w:sz="0" w:space="0" w:color="auto"/>
            <w:right w:val="none" w:sz="0" w:space="0" w:color="auto"/>
          </w:divBdr>
        </w:div>
        <w:div w:id="1207371337">
          <w:marLeft w:val="0"/>
          <w:marRight w:val="0"/>
          <w:marTop w:val="0"/>
          <w:marBottom w:val="0"/>
          <w:divBdr>
            <w:top w:val="none" w:sz="0" w:space="0" w:color="auto"/>
            <w:left w:val="none" w:sz="0" w:space="0" w:color="auto"/>
            <w:bottom w:val="none" w:sz="0" w:space="0" w:color="auto"/>
            <w:right w:val="none" w:sz="0" w:space="0" w:color="auto"/>
          </w:divBdr>
        </w:div>
        <w:div w:id="955798498">
          <w:marLeft w:val="0"/>
          <w:marRight w:val="0"/>
          <w:marTop w:val="0"/>
          <w:marBottom w:val="0"/>
          <w:divBdr>
            <w:top w:val="none" w:sz="0" w:space="0" w:color="auto"/>
            <w:left w:val="none" w:sz="0" w:space="0" w:color="auto"/>
            <w:bottom w:val="none" w:sz="0" w:space="0" w:color="auto"/>
            <w:right w:val="none" w:sz="0" w:space="0" w:color="auto"/>
          </w:divBdr>
        </w:div>
        <w:div w:id="831214314">
          <w:marLeft w:val="0"/>
          <w:marRight w:val="0"/>
          <w:marTop w:val="0"/>
          <w:marBottom w:val="0"/>
          <w:divBdr>
            <w:top w:val="none" w:sz="0" w:space="0" w:color="auto"/>
            <w:left w:val="none" w:sz="0" w:space="0" w:color="auto"/>
            <w:bottom w:val="none" w:sz="0" w:space="0" w:color="auto"/>
            <w:right w:val="none" w:sz="0" w:space="0" w:color="auto"/>
          </w:divBdr>
        </w:div>
        <w:div w:id="1803956669">
          <w:marLeft w:val="0"/>
          <w:marRight w:val="0"/>
          <w:marTop w:val="0"/>
          <w:marBottom w:val="0"/>
          <w:divBdr>
            <w:top w:val="none" w:sz="0" w:space="0" w:color="auto"/>
            <w:left w:val="none" w:sz="0" w:space="0" w:color="auto"/>
            <w:bottom w:val="none" w:sz="0" w:space="0" w:color="auto"/>
            <w:right w:val="none" w:sz="0" w:space="0" w:color="auto"/>
          </w:divBdr>
        </w:div>
        <w:div w:id="1015378830">
          <w:marLeft w:val="0"/>
          <w:marRight w:val="0"/>
          <w:marTop w:val="0"/>
          <w:marBottom w:val="0"/>
          <w:divBdr>
            <w:top w:val="none" w:sz="0" w:space="0" w:color="auto"/>
            <w:left w:val="none" w:sz="0" w:space="0" w:color="auto"/>
            <w:bottom w:val="none" w:sz="0" w:space="0" w:color="auto"/>
            <w:right w:val="none" w:sz="0" w:space="0" w:color="auto"/>
          </w:divBdr>
        </w:div>
        <w:div w:id="1096753602">
          <w:marLeft w:val="0"/>
          <w:marRight w:val="0"/>
          <w:marTop w:val="0"/>
          <w:marBottom w:val="0"/>
          <w:divBdr>
            <w:top w:val="none" w:sz="0" w:space="0" w:color="auto"/>
            <w:left w:val="none" w:sz="0" w:space="0" w:color="auto"/>
            <w:bottom w:val="none" w:sz="0" w:space="0" w:color="auto"/>
            <w:right w:val="none" w:sz="0" w:space="0" w:color="auto"/>
          </w:divBdr>
        </w:div>
        <w:div w:id="508956732">
          <w:marLeft w:val="0"/>
          <w:marRight w:val="0"/>
          <w:marTop w:val="0"/>
          <w:marBottom w:val="0"/>
          <w:divBdr>
            <w:top w:val="none" w:sz="0" w:space="0" w:color="auto"/>
            <w:left w:val="none" w:sz="0" w:space="0" w:color="auto"/>
            <w:bottom w:val="none" w:sz="0" w:space="0" w:color="auto"/>
            <w:right w:val="none" w:sz="0" w:space="0" w:color="auto"/>
          </w:divBdr>
        </w:div>
        <w:div w:id="1657495711">
          <w:marLeft w:val="0"/>
          <w:marRight w:val="0"/>
          <w:marTop w:val="0"/>
          <w:marBottom w:val="0"/>
          <w:divBdr>
            <w:top w:val="none" w:sz="0" w:space="0" w:color="auto"/>
            <w:left w:val="none" w:sz="0" w:space="0" w:color="auto"/>
            <w:bottom w:val="none" w:sz="0" w:space="0" w:color="auto"/>
            <w:right w:val="none" w:sz="0" w:space="0" w:color="auto"/>
          </w:divBdr>
        </w:div>
        <w:div w:id="1424573744">
          <w:marLeft w:val="0"/>
          <w:marRight w:val="0"/>
          <w:marTop w:val="0"/>
          <w:marBottom w:val="0"/>
          <w:divBdr>
            <w:top w:val="none" w:sz="0" w:space="0" w:color="auto"/>
            <w:left w:val="none" w:sz="0" w:space="0" w:color="auto"/>
            <w:bottom w:val="none" w:sz="0" w:space="0" w:color="auto"/>
            <w:right w:val="none" w:sz="0" w:space="0" w:color="auto"/>
          </w:divBdr>
        </w:div>
        <w:div w:id="1911117613">
          <w:marLeft w:val="0"/>
          <w:marRight w:val="0"/>
          <w:marTop w:val="0"/>
          <w:marBottom w:val="0"/>
          <w:divBdr>
            <w:top w:val="none" w:sz="0" w:space="0" w:color="auto"/>
            <w:left w:val="none" w:sz="0" w:space="0" w:color="auto"/>
            <w:bottom w:val="none" w:sz="0" w:space="0" w:color="auto"/>
            <w:right w:val="none" w:sz="0" w:space="0" w:color="auto"/>
          </w:divBdr>
        </w:div>
        <w:div w:id="225803186">
          <w:marLeft w:val="0"/>
          <w:marRight w:val="0"/>
          <w:marTop w:val="0"/>
          <w:marBottom w:val="0"/>
          <w:divBdr>
            <w:top w:val="none" w:sz="0" w:space="0" w:color="auto"/>
            <w:left w:val="none" w:sz="0" w:space="0" w:color="auto"/>
            <w:bottom w:val="none" w:sz="0" w:space="0" w:color="auto"/>
            <w:right w:val="none" w:sz="0" w:space="0" w:color="auto"/>
          </w:divBdr>
        </w:div>
        <w:div w:id="2121563371">
          <w:marLeft w:val="0"/>
          <w:marRight w:val="0"/>
          <w:marTop w:val="0"/>
          <w:marBottom w:val="0"/>
          <w:divBdr>
            <w:top w:val="none" w:sz="0" w:space="0" w:color="auto"/>
            <w:left w:val="none" w:sz="0" w:space="0" w:color="auto"/>
            <w:bottom w:val="none" w:sz="0" w:space="0" w:color="auto"/>
            <w:right w:val="none" w:sz="0" w:space="0" w:color="auto"/>
          </w:divBdr>
        </w:div>
        <w:div w:id="2111243931">
          <w:marLeft w:val="0"/>
          <w:marRight w:val="0"/>
          <w:marTop w:val="0"/>
          <w:marBottom w:val="0"/>
          <w:divBdr>
            <w:top w:val="none" w:sz="0" w:space="0" w:color="auto"/>
            <w:left w:val="none" w:sz="0" w:space="0" w:color="auto"/>
            <w:bottom w:val="none" w:sz="0" w:space="0" w:color="auto"/>
            <w:right w:val="none" w:sz="0" w:space="0" w:color="auto"/>
          </w:divBdr>
        </w:div>
        <w:div w:id="1613897133">
          <w:marLeft w:val="0"/>
          <w:marRight w:val="0"/>
          <w:marTop w:val="0"/>
          <w:marBottom w:val="0"/>
          <w:divBdr>
            <w:top w:val="none" w:sz="0" w:space="0" w:color="auto"/>
            <w:left w:val="none" w:sz="0" w:space="0" w:color="auto"/>
            <w:bottom w:val="none" w:sz="0" w:space="0" w:color="auto"/>
            <w:right w:val="none" w:sz="0" w:space="0" w:color="auto"/>
          </w:divBdr>
        </w:div>
        <w:div w:id="2033417233">
          <w:marLeft w:val="0"/>
          <w:marRight w:val="0"/>
          <w:marTop w:val="0"/>
          <w:marBottom w:val="0"/>
          <w:divBdr>
            <w:top w:val="none" w:sz="0" w:space="0" w:color="auto"/>
            <w:left w:val="none" w:sz="0" w:space="0" w:color="auto"/>
            <w:bottom w:val="none" w:sz="0" w:space="0" w:color="auto"/>
            <w:right w:val="none" w:sz="0" w:space="0" w:color="auto"/>
          </w:divBdr>
        </w:div>
        <w:div w:id="1348559795">
          <w:marLeft w:val="0"/>
          <w:marRight w:val="0"/>
          <w:marTop w:val="0"/>
          <w:marBottom w:val="0"/>
          <w:divBdr>
            <w:top w:val="none" w:sz="0" w:space="0" w:color="auto"/>
            <w:left w:val="none" w:sz="0" w:space="0" w:color="auto"/>
            <w:bottom w:val="none" w:sz="0" w:space="0" w:color="auto"/>
            <w:right w:val="none" w:sz="0" w:space="0" w:color="auto"/>
          </w:divBdr>
        </w:div>
        <w:div w:id="1616673520">
          <w:marLeft w:val="0"/>
          <w:marRight w:val="0"/>
          <w:marTop w:val="0"/>
          <w:marBottom w:val="0"/>
          <w:divBdr>
            <w:top w:val="none" w:sz="0" w:space="0" w:color="auto"/>
            <w:left w:val="none" w:sz="0" w:space="0" w:color="auto"/>
            <w:bottom w:val="none" w:sz="0" w:space="0" w:color="auto"/>
            <w:right w:val="none" w:sz="0" w:space="0" w:color="auto"/>
          </w:divBdr>
        </w:div>
        <w:div w:id="42485661">
          <w:marLeft w:val="0"/>
          <w:marRight w:val="0"/>
          <w:marTop w:val="0"/>
          <w:marBottom w:val="0"/>
          <w:divBdr>
            <w:top w:val="none" w:sz="0" w:space="0" w:color="auto"/>
            <w:left w:val="none" w:sz="0" w:space="0" w:color="auto"/>
            <w:bottom w:val="none" w:sz="0" w:space="0" w:color="auto"/>
            <w:right w:val="none" w:sz="0" w:space="0" w:color="auto"/>
          </w:divBdr>
        </w:div>
        <w:div w:id="1908803333">
          <w:marLeft w:val="0"/>
          <w:marRight w:val="0"/>
          <w:marTop w:val="0"/>
          <w:marBottom w:val="0"/>
          <w:divBdr>
            <w:top w:val="none" w:sz="0" w:space="0" w:color="auto"/>
            <w:left w:val="none" w:sz="0" w:space="0" w:color="auto"/>
            <w:bottom w:val="none" w:sz="0" w:space="0" w:color="auto"/>
            <w:right w:val="none" w:sz="0" w:space="0" w:color="auto"/>
          </w:divBdr>
        </w:div>
        <w:div w:id="1282416013">
          <w:marLeft w:val="0"/>
          <w:marRight w:val="0"/>
          <w:marTop w:val="0"/>
          <w:marBottom w:val="0"/>
          <w:divBdr>
            <w:top w:val="none" w:sz="0" w:space="0" w:color="auto"/>
            <w:left w:val="none" w:sz="0" w:space="0" w:color="auto"/>
            <w:bottom w:val="none" w:sz="0" w:space="0" w:color="auto"/>
            <w:right w:val="none" w:sz="0" w:space="0" w:color="auto"/>
          </w:divBdr>
        </w:div>
        <w:div w:id="841092960">
          <w:marLeft w:val="0"/>
          <w:marRight w:val="0"/>
          <w:marTop w:val="0"/>
          <w:marBottom w:val="0"/>
          <w:divBdr>
            <w:top w:val="none" w:sz="0" w:space="0" w:color="auto"/>
            <w:left w:val="none" w:sz="0" w:space="0" w:color="auto"/>
            <w:bottom w:val="none" w:sz="0" w:space="0" w:color="auto"/>
            <w:right w:val="none" w:sz="0" w:space="0" w:color="auto"/>
          </w:divBdr>
        </w:div>
        <w:div w:id="1567375768">
          <w:marLeft w:val="0"/>
          <w:marRight w:val="0"/>
          <w:marTop w:val="0"/>
          <w:marBottom w:val="0"/>
          <w:divBdr>
            <w:top w:val="none" w:sz="0" w:space="0" w:color="auto"/>
            <w:left w:val="none" w:sz="0" w:space="0" w:color="auto"/>
            <w:bottom w:val="none" w:sz="0" w:space="0" w:color="auto"/>
            <w:right w:val="none" w:sz="0" w:space="0" w:color="auto"/>
          </w:divBdr>
        </w:div>
        <w:div w:id="2086293906">
          <w:marLeft w:val="0"/>
          <w:marRight w:val="0"/>
          <w:marTop w:val="0"/>
          <w:marBottom w:val="0"/>
          <w:divBdr>
            <w:top w:val="none" w:sz="0" w:space="0" w:color="auto"/>
            <w:left w:val="none" w:sz="0" w:space="0" w:color="auto"/>
            <w:bottom w:val="none" w:sz="0" w:space="0" w:color="auto"/>
            <w:right w:val="none" w:sz="0" w:space="0" w:color="auto"/>
          </w:divBdr>
        </w:div>
        <w:div w:id="1840078704">
          <w:marLeft w:val="0"/>
          <w:marRight w:val="0"/>
          <w:marTop w:val="0"/>
          <w:marBottom w:val="0"/>
          <w:divBdr>
            <w:top w:val="none" w:sz="0" w:space="0" w:color="auto"/>
            <w:left w:val="none" w:sz="0" w:space="0" w:color="auto"/>
            <w:bottom w:val="none" w:sz="0" w:space="0" w:color="auto"/>
            <w:right w:val="none" w:sz="0" w:space="0" w:color="auto"/>
          </w:divBdr>
        </w:div>
        <w:div w:id="2032948989">
          <w:marLeft w:val="0"/>
          <w:marRight w:val="0"/>
          <w:marTop w:val="0"/>
          <w:marBottom w:val="0"/>
          <w:divBdr>
            <w:top w:val="none" w:sz="0" w:space="0" w:color="auto"/>
            <w:left w:val="none" w:sz="0" w:space="0" w:color="auto"/>
            <w:bottom w:val="none" w:sz="0" w:space="0" w:color="auto"/>
            <w:right w:val="none" w:sz="0" w:space="0" w:color="auto"/>
          </w:divBdr>
        </w:div>
        <w:div w:id="1141731530">
          <w:marLeft w:val="0"/>
          <w:marRight w:val="0"/>
          <w:marTop w:val="0"/>
          <w:marBottom w:val="0"/>
          <w:divBdr>
            <w:top w:val="none" w:sz="0" w:space="0" w:color="auto"/>
            <w:left w:val="none" w:sz="0" w:space="0" w:color="auto"/>
            <w:bottom w:val="none" w:sz="0" w:space="0" w:color="auto"/>
            <w:right w:val="none" w:sz="0" w:space="0" w:color="auto"/>
          </w:divBdr>
        </w:div>
        <w:div w:id="240256143">
          <w:marLeft w:val="0"/>
          <w:marRight w:val="0"/>
          <w:marTop w:val="0"/>
          <w:marBottom w:val="0"/>
          <w:divBdr>
            <w:top w:val="none" w:sz="0" w:space="0" w:color="auto"/>
            <w:left w:val="none" w:sz="0" w:space="0" w:color="auto"/>
            <w:bottom w:val="none" w:sz="0" w:space="0" w:color="auto"/>
            <w:right w:val="none" w:sz="0" w:space="0" w:color="auto"/>
          </w:divBdr>
        </w:div>
        <w:div w:id="1897232574">
          <w:marLeft w:val="0"/>
          <w:marRight w:val="0"/>
          <w:marTop w:val="0"/>
          <w:marBottom w:val="0"/>
          <w:divBdr>
            <w:top w:val="none" w:sz="0" w:space="0" w:color="auto"/>
            <w:left w:val="none" w:sz="0" w:space="0" w:color="auto"/>
            <w:bottom w:val="none" w:sz="0" w:space="0" w:color="auto"/>
            <w:right w:val="none" w:sz="0" w:space="0" w:color="auto"/>
          </w:divBdr>
        </w:div>
      </w:divsChild>
    </w:div>
    <w:div w:id="1102802894">
      <w:bodyDiv w:val="1"/>
      <w:marLeft w:val="0"/>
      <w:marRight w:val="0"/>
      <w:marTop w:val="0"/>
      <w:marBottom w:val="0"/>
      <w:divBdr>
        <w:top w:val="none" w:sz="0" w:space="0" w:color="auto"/>
        <w:left w:val="none" w:sz="0" w:space="0" w:color="auto"/>
        <w:bottom w:val="none" w:sz="0" w:space="0" w:color="auto"/>
        <w:right w:val="none" w:sz="0" w:space="0" w:color="auto"/>
      </w:divBdr>
    </w:div>
    <w:div w:id="1104115071">
      <w:bodyDiv w:val="1"/>
      <w:marLeft w:val="0"/>
      <w:marRight w:val="0"/>
      <w:marTop w:val="0"/>
      <w:marBottom w:val="0"/>
      <w:divBdr>
        <w:top w:val="none" w:sz="0" w:space="0" w:color="auto"/>
        <w:left w:val="none" w:sz="0" w:space="0" w:color="auto"/>
        <w:bottom w:val="none" w:sz="0" w:space="0" w:color="auto"/>
        <w:right w:val="none" w:sz="0" w:space="0" w:color="auto"/>
      </w:divBdr>
      <w:divsChild>
        <w:div w:id="1578587141">
          <w:marLeft w:val="0"/>
          <w:marRight w:val="0"/>
          <w:marTop w:val="0"/>
          <w:marBottom w:val="0"/>
          <w:divBdr>
            <w:top w:val="none" w:sz="0" w:space="0" w:color="auto"/>
            <w:left w:val="none" w:sz="0" w:space="0" w:color="auto"/>
            <w:bottom w:val="none" w:sz="0" w:space="0" w:color="auto"/>
            <w:right w:val="none" w:sz="0" w:space="0" w:color="auto"/>
          </w:divBdr>
        </w:div>
        <w:div w:id="1607617154">
          <w:marLeft w:val="0"/>
          <w:marRight w:val="0"/>
          <w:marTop w:val="0"/>
          <w:marBottom w:val="0"/>
          <w:divBdr>
            <w:top w:val="none" w:sz="0" w:space="0" w:color="auto"/>
            <w:left w:val="none" w:sz="0" w:space="0" w:color="auto"/>
            <w:bottom w:val="none" w:sz="0" w:space="0" w:color="auto"/>
            <w:right w:val="none" w:sz="0" w:space="0" w:color="auto"/>
          </w:divBdr>
        </w:div>
        <w:div w:id="110437367">
          <w:marLeft w:val="0"/>
          <w:marRight w:val="0"/>
          <w:marTop w:val="0"/>
          <w:marBottom w:val="0"/>
          <w:divBdr>
            <w:top w:val="none" w:sz="0" w:space="0" w:color="auto"/>
            <w:left w:val="none" w:sz="0" w:space="0" w:color="auto"/>
            <w:bottom w:val="none" w:sz="0" w:space="0" w:color="auto"/>
            <w:right w:val="none" w:sz="0" w:space="0" w:color="auto"/>
          </w:divBdr>
        </w:div>
        <w:div w:id="1254313975">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524096950">
          <w:marLeft w:val="0"/>
          <w:marRight w:val="0"/>
          <w:marTop w:val="0"/>
          <w:marBottom w:val="0"/>
          <w:divBdr>
            <w:top w:val="none" w:sz="0" w:space="0" w:color="auto"/>
            <w:left w:val="none" w:sz="0" w:space="0" w:color="auto"/>
            <w:bottom w:val="none" w:sz="0" w:space="0" w:color="auto"/>
            <w:right w:val="none" w:sz="0" w:space="0" w:color="auto"/>
          </w:divBdr>
        </w:div>
        <w:div w:id="1931885061">
          <w:marLeft w:val="0"/>
          <w:marRight w:val="0"/>
          <w:marTop w:val="0"/>
          <w:marBottom w:val="0"/>
          <w:divBdr>
            <w:top w:val="none" w:sz="0" w:space="0" w:color="auto"/>
            <w:left w:val="none" w:sz="0" w:space="0" w:color="auto"/>
            <w:bottom w:val="none" w:sz="0" w:space="0" w:color="auto"/>
            <w:right w:val="none" w:sz="0" w:space="0" w:color="auto"/>
          </w:divBdr>
        </w:div>
        <w:div w:id="2050258881">
          <w:marLeft w:val="0"/>
          <w:marRight w:val="0"/>
          <w:marTop w:val="0"/>
          <w:marBottom w:val="0"/>
          <w:divBdr>
            <w:top w:val="none" w:sz="0" w:space="0" w:color="auto"/>
            <w:left w:val="none" w:sz="0" w:space="0" w:color="auto"/>
            <w:bottom w:val="none" w:sz="0" w:space="0" w:color="auto"/>
            <w:right w:val="none" w:sz="0" w:space="0" w:color="auto"/>
          </w:divBdr>
        </w:div>
        <w:div w:id="1073895112">
          <w:marLeft w:val="0"/>
          <w:marRight w:val="0"/>
          <w:marTop w:val="0"/>
          <w:marBottom w:val="0"/>
          <w:divBdr>
            <w:top w:val="none" w:sz="0" w:space="0" w:color="auto"/>
            <w:left w:val="none" w:sz="0" w:space="0" w:color="auto"/>
            <w:bottom w:val="none" w:sz="0" w:space="0" w:color="auto"/>
            <w:right w:val="none" w:sz="0" w:space="0" w:color="auto"/>
          </w:divBdr>
        </w:div>
        <w:div w:id="1208492528">
          <w:marLeft w:val="0"/>
          <w:marRight w:val="0"/>
          <w:marTop w:val="0"/>
          <w:marBottom w:val="0"/>
          <w:divBdr>
            <w:top w:val="none" w:sz="0" w:space="0" w:color="auto"/>
            <w:left w:val="none" w:sz="0" w:space="0" w:color="auto"/>
            <w:bottom w:val="none" w:sz="0" w:space="0" w:color="auto"/>
            <w:right w:val="none" w:sz="0" w:space="0" w:color="auto"/>
          </w:divBdr>
        </w:div>
        <w:div w:id="2113234819">
          <w:marLeft w:val="0"/>
          <w:marRight w:val="0"/>
          <w:marTop w:val="0"/>
          <w:marBottom w:val="0"/>
          <w:divBdr>
            <w:top w:val="none" w:sz="0" w:space="0" w:color="auto"/>
            <w:left w:val="none" w:sz="0" w:space="0" w:color="auto"/>
            <w:bottom w:val="none" w:sz="0" w:space="0" w:color="auto"/>
            <w:right w:val="none" w:sz="0" w:space="0" w:color="auto"/>
          </w:divBdr>
        </w:div>
        <w:div w:id="1174032571">
          <w:marLeft w:val="0"/>
          <w:marRight w:val="0"/>
          <w:marTop w:val="0"/>
          <w:marBottom w:val="0"/>
          <w:divBdr>
            <w:top w:val="none" w:sz="0" w:space="0" w:color="auto"/>
            <w:left w:val="none" w:sz="0" w:space="0" w:color="auto"/>
            <w:bottom w:val="none" w:sz="0" w:space="0" w:color="auto"/>
            <w:right w:val="none" w:sz="0" w:space="0" w:color="auto"/>
          </w:divBdr>
        </w:div>
        <w:div w:id="1124232810">
          <w:marLeft w:val="0"/>
          <w:marRight w:val="0"/>
          <w:marTop w:val="0"/>
          <w:marBottom w:val="0"/>
          <w:divBdr>
            <w:top w:val="none" w:sz="0" w:space="0" w:color="auto"/>
            <w:left w:val="none" w:sz="0" w:space="0" w:color="auto"/>
            <w:bottom w:val="none" w:sz="0" w:space="0" w:color="auto"/>
            <w:right w:val="none" w:sz="0" w:space="0" w:color="auto"/>
          </w:divBdr>
        </w:div>
        <w:div w:id="98378579">
          <w:marLeft w:val="0"/>
          <w:marRight w:val="0"/>
          <w:marTop w:val="0"/>
          <w:marBottom w:val="0"/>
          <w:divBdr>
            <w:top w:val="none" w:sz="0" w:space="0" w:color="auto"/>
            <w:left w:val="none" w:sz="0" w:space="0" w:color="auto"/>
            <w:bottom w:val="none" w:sz="0" w:space="0" w:color="auto"/>
            <w:right w:val="none" w:sz="0" w:space="0" w:color="auto"/>
          </w:divBdr>
        </w:div>
        <w:div w:id="1094479364">
          <w:marLeft w:val="0"/>
          <w:marRight w:val="0"/>
          <w:marTop w:val="0"/>
          <w:marBottom w:val="0"/>
          <w:divBdr>
            <w:top w:val="none" w:sz="0" w:space="0" w:color="auto"/>
            <w:left w:val="none" w:sz="0" w:space="0" w:color="auto"/>
            <w:bottom w:val="none" w:sz="0" w:space="0" w:color="auto"/>
            <w:right w:val="none" w:sz="0" w:space="0" w:color="auto"/>
          </w:divBdr>
        </w:div>
        <w:div w:id="1200627591">
          <w:marLeft w:val="0"/>
          <w:marRight w:val="0"/>
          <w:marTop w:val="0"/>
          <w:marBottom w:val="0"/>
          <w:divBdr>
            <w:top w:val="none" w:sz="0" w:space="0" w:color="auto"/>
            <w:left w:val="none" w:sz="0" w:space="0" w:color="auto"/>
            <w:bottom w:val="none" w:sz="0" w:space="0" w:color="auto"/>
            <w:right w:val="none" w:sz="0" w:space="0" w:color="auto"/>
          </w:divBdr>
        </w:div>
        <w:div w:id="187183202">
          <w:marLeft w:val="0"/>
          <w:marRight w:val="0"/>
          <w:marTop w:val="0"/>
          <w:marBottom w:val="0"/>
          <w:divBdr>
            <w:top w:val="none" w:sz="0" w:space="0" w:color="auto"/>
            <w:left w:val="none" w:sz="0" w:space="0" w:color="auto"/>
            <w:bottom w:val="none" w:sz="0" w:space="0" w:color="auto"/>
            <w:right w:val="none" w:sz="0" w:space="0" w:color="auto"/>
          </w:divBdr>
        </w:div>
        <w:div w:id="995768888">
          <w:marLeft w:val="0"/>
          <w:marRight w:val="0"/>
          <w:marTop w:val="0"/>
          <w:marBottom w:val="0"/>
          <w:divBdr>
            <w:top w:val="none" w:sz="0" w:space="0" w:color="auto"/>
            <w:left w:val="none" w:sz="0" w:space="0" w:color="auto"/>
            <w:bottom w:val="none" w:sz="0" w:space="0" w:color="auto"/>
            <w:right w:val="none" w:sz="0" w:space="0" w:color="auto"/>
          </w:divBdr>
        </w:div>
        <w:div w:id="432673773">
          <w:marLeft w:val="0"/>
          <w:marRight w:val="0"/>
          <w:marTop w:val="0"/>
          <w:marBottom w:val="0"/>
          <w:divBdr>
            <w:top w:val="none" w:sz="0" w:space="0" w:color="auto"/>
            <w:left w:val="none" w:sz="0" w:space="0" w:color="auto"/>
            <w:bottom w:val="none" w:sz="0" w:space="0" w:color="auto"/>
            <w:right w:val="none" w:sz="0" w:space="0" w:color="auto"/>
          </w:divBdr>
        </w:div>
        <w:div w:id="2058820853">
          <w:marLeft w:val="0"/>
          <w:marRight w:val="0"/>
          <w:marTop w:val="0"/>
          <w:marBottom w:val="0"/>
          <w:divBdr>
            <w:top w:val="none" w:sz="0" w:space="0" w:color="auto"/>
            <w:left w:val="none" w:sz="0" w:space="0" w:color="auto"/>
            <w:bottom w:val="none" w:sz="0" w:space="0" w:color="auto"/>
            <w:right w:val="none" w:sz="0" w:space="0" w:color="auto"/>
          </w:divBdr>
        </w:div>
        <w:div w:id="2077824053">
          <w:marLeft w:val="0"/>
          <w:marRight w:val="0"/>
          <w:marTop w:val="0"/>
          <w:marBottom w:val="0"/>
          <w:divBdr>
            <w:top w:val="none" w:sz="0" w:space="0" w:color="auto"/>
            <w:left w:val="none" w:sz="0" w:space="0" w:color="auto"/>
            <w:bottom w:val="none" w:sz="0" w:space="0" w:color="auto"/>
            <w:right w:val="none" w:sz="0" w:space="0" w:color="auto"/>
          </w:divBdr>
        </w:div>
        <w:div w:id="1142186849">
          <w:marLeft w:val="0"/>
          <w:marRight w:val="0"/>
          <w:marTop w:val="0"/>
          <w:marBottom w:val="0"/>
          <w:divBdr>
            <w:top w:val="none" w:sz="0" w:space="0" w:color="auto"/>
            <w:left w:val="none" w:sz="0" w:space="0" w:color="auto"/>
            <w:bottom w:val="none" w:sz="0" w:space="0" w:color="auto"/>
            <w:right w:val="none" w:sz="0" w:space="0" w:color="auto"/>
          </w:divBdr>
        </w:div>
        <w:div w:id="316616382">
          <w:marLeft w:val="0"/>
          <w:marRight w:val="0"/>
          <w:marTop w:val="0"/>
          <w:marBottom w:val="0"/>
          <w:divBdr>
            <w:top w:val="none" w:sz="0" w:space="0" w:color="auto"/>
            <w:left w:val="none" w:sz="0" w:space="0" w:color="auto"/>
            <w:bottom w:val="none" w:sz="0" w:space="0" w:color="auto"/>
            <w:right w:val="none" w:sz="0" w:space="0" w:color="auto"/>
          </w:divBdr>
        </w:div>
        <w:div w:id="1405182304">
          <w:marLeft w:val="0"/>
          <w:marRight w:val="0"/>
          <w:marTop w:val="0"/>
          <w:marBottom w:val="0"/>
          <w:divBdr>
            <w:top w:val="none" w:sz="0" w:space="0" w:color="auto"/>
            <w:left w:val="none" w:sz="0" w:space="0" w:color="auto"/>
            <w:bottom w:val="none" w:sz="0" w:space="0" w:color="auto"/>
            <w:right w:val="none" w:sz="0" w:space="0" w:color="auto"/>
          </w:divBdr>
        </w:div>
        <w:div w:id="1337684192">
          <w:marLeft w:val="0"/>
          <w:marRight w:val="0"/>
          <w:marTop w:val="0"/>
          <w:marBottom w:val="0"/>
          <w:divBdr>
            <w:top w:val="none" w:sz="0" w:space="0" w:color="auto"/>
            <w:left w:val="none" w:sz="0" w:space="0" w:color="auto"/>
            <w:bottom w:val="none" w:sz="0" w:space="0" w:color="auto"/>
            <w:right w:val="none" w:sz="0" w:space="0" w:color="auto"/>
          </w:divBdr>
        </w:div>
        <w:div w:id="1976567374">
          <w:marLeft w:val="0"/>
          <w:marRight w:val="0"/>
          <w:marTop w:val="0"/>
          <w:marBottom w:val="0"/>
          <w:divBdr>
            <w:top w:val="none" w:sz="0" w:space="0" w:color="auto"/>
            <w:left w:val="none" w:sz="0" w:space="0" w:color="auto"/>
            <w:bottom w:val="none" w:sz="0" w:space="0" w:color="auto"/>
            <w:right w:val="none" w:sz="0" w:space="0" w:color="auto"/>
          </w:divBdr>
        </w:div>
        <w:div w:id="1585382802">
          <w:marLeft w:val="0"/>
          <w:marRight w:val="0"/>
          <w:marTop w:val="0"/>
          <w:marBottom w:val="0"/>
          <w:divBdr>
            <w:top w:val="none" w:sz="0" w:space="0" w:color="auto"/>
            <w:left w:val="none" w:sz="0" w:space="0" w:color="auto"/>
            <w:bottom w:val="none" w:sz="0" w:space="0" w:color="auto"/>
            <w:right w:val="none" w:sz="0" w:space="0" w:color="auto"/>
          </w:divBdr>
        </w:div>
        <w:div w:id="905914718">
          <w:marLeft w:val="0"/>
          <w:marRight w:val="0"/>
          <w:marTop w:val="0"/>
          <w:marBottom w:val="0"/>
          <w:divBdr>
            <w:top w:val="none" w:sz="0" w:space="0" w:color="auto"/>
            <w:left w:val="none" w:sz="0" w:space="0" w:color="auto"/>
            <w:bottom w:val="none" w:sz="0" w:space="0" w:color="auto"/>
            <w:right w:val="none" w:sz="0" w:space="0" w:color="auto"/>
          </w:divBdr>
        </w:div>
        <w:div w:id="486240229">
          <w:marLeft w:val="0"/>
          <w:marRight w:val="0"/>
          <w:marTop w:val="0"/>
          <w:marBottom w:val="0"/>
          <w:divBdr>
            <w:top w:val="none" w:sz="0" w:space="0" w:color="auto"/>
            <w:left w:val="none" w:sz="0" w:space="0" w:color="auto"/>
            <w:bottom w:val="none" w:sz="0" w:space="0" w:color="auto"/>
            <w:right w:val="none" w:sz="0" w:space="0" w:color="auto"/>
          </w:divBdr>
        </w:div>
        <w:div w:id="1067655161">
          <w:marLeft w:val="0"/>
          <w:marRight w:val="0"/>
          <w:marTop w:val="0"/>
          <w:marBottom w:val="0"/>
          <w:divBdr>
            <w:top w:val="none" w:sz="0" w:space="0" w:color="auto"/>
            <w:left w:val="none" w:sz="0" w:space="0" w:color="auto"/>
            <w:bottom w:val="none" w:sz="0" w:space="0" w:color="auto"/>
            <w:right w:val="none" w:sz="0" w:space="0" w:color="auto"/>
          </w:divBdr>
        </w:div>
        <w:div w:id="726412570">
          <w:marLeft w:val="0"/>
          <w:marRight w:val="0"/>
          <w:marTop w:val="0"/>
          <w:marBottom w:val="0"/>
          <w:divBdr>
            <w:top w:val="none" w:sz="0" w:space="0" w:color="auto"/>
            <w:left w:val="none" w:sz="0" w:space="0" w:color="auto"/>
            <w:bottom w:val="none" w:sz="0" w:space="0" w:color="auto"/>
            <w:right w:val="none" w:sz="0" w:space="0" w:color="auto"/>
          </w:divBdr>
        </w:div>
        <w:div w:id="1380013478">
          <w:marLeft w:val="0"/>
          <w:marRight w:val="0"/>
          <w:marTop w:val="0"/>
          <w:marBottom w:val="0"/>
          <w:divBdr>
            <w:top w:val="none" w:sz="0" w:space="0" w:color="auto"/>
            <w:left w:val="none" w:sz="0" w:space="0" w:color="auto"/>
            <w:bottom w:val="none" w:sz="0" w:space="0" w:color="auto"/>
            <w:right w:val="none" w:sz="0" w:space="0" w:color="auto"/>
          </w:divBdr>
        </w:div>
        <w:div w:id="1671255624">
          <w:marLeft w:val="0"/>
          <w:marRight w:val="0"/>
          <w:marTop w:val="0"/>
          <w:marBottom w:val="0"/>
          <w:divBdr>
            <w:top w:val="none" w:sz="0" w:space="0" w:color="auto"/>
            <w:left w:val="none" w:sz="0" w:space="0" w:color="auto"/>
            <w:bottom w:val="none" w:sz="0" w:space="0" w:color="auto"/>
            <w:right w:val="none" w:sz="0" w:space="0" w:color="auto"/>
          </w:divBdr>
        </w:div>
        <w:div w:id="967319551">
          <w:marLeft w:val="0"/>
          <w:marRight w:val="0"/>
          <w:marTop w:val="0"/>
          <w:marBottom w:val="0"/>
          <w:divBdr>
            <w:top w:val="none" w:sz="0" w:space="0" w:color="auto"/>
            <w:left w:val="none" w:sz="0" w:space="0" w:color="auto"/>
            <w:bottom w:val="none" w:sz="0" w:space="0" w:color="auto"/>
            <w:right w:val="none" w:sz="0" w:space="0" w:color="auto"/>
          </w:divBdr>
        </w:div>
        <w:div w:id="425542789">
          <w:marLeft w:val="0"/>
          <w:marRight w:val="0"/>
          <w:marTop w:val="0"/>
          <w:marBottom w:val="0"/>
          <w:divBdr>
            <w:top w:val="none" w:sz="0" w:space="0" w:color="auto"/>
            <w:left w:val="none" w:sz="0" w:space="0" w:color="auto"/>
            <w:bottom w:val="none" w:sz="0" w:space="0" w:color="auto"/>
            <w:right w:val="none" w:sz="0" w:space="0" w:color="auto"/>
          </w:divBdr>
        </w:div>
        <w:div w:id="1075277986">
          <w:marLeft w:val="0"/>
          <w:marRight w:val="0"/>
          <w:marTop w:val="0"/>
          <w:marBottom w:val="0"/>
          <w:divBdr>
            <w:top w:val="none" w:sz="0" w:space="0" w:color="auto"/>
            <w:left w:val="none" w:sz="0" w:space="0" w:color="auto"/>
            <w:bottom w:val="none" w:sz="0" w:space="0" w:color="auto"/>
            <w:right w:val="none" w:sz="0" w:space="0" w:color="auto"/>
          </w:divBdr>
        </w:div>
        <w:div w:id="225845531">
          <w:marLeft w:val="0"/>
          <w:marRight w:val="0"/>
          <w:marTop w:val="0"/>
          <w:marBottom w:val="0"/>
          <w:divBdr>
            <w:top w:val="none" w:sz="0" w:space="0" w:color="auto"/>
            <w:left w:val="none" w:sz="0" w:space="0" w:color="auto"/>
            <w:bottom w:val="none" w:sz="0" w:space="0" w:color="auto"/>
            <w:right w:val="none" w:sz="0" w:space="0" w:color="auto"/>
          </w:divBdr>
        </w:div>
        <w:div w:id="174543732">
          <w:marLeft w:val="0"/>
          <w:marRight w:val="0"/>
          <w:marTop w:val="0"/>
          <w:marBottom w:val="0"/>
          <w:divBdr>
            <w:top w:val="none" w:sz="0" w:space="0" w:color="auto"/>
            <w:left w:val="none" w:sz="0" w:space="0" w:color="auto"/>
            <w:bottom w:val="none" w:sz="0" w:space="0" w:color="auto"/>
            <w:right w:val="none" w:sz="0" w:space="0" w:color="auto"/>
          </w:divBdr>
        </w:div>
        <w:div w:id="958144141">
          <w:marLeft w:val="0"/>
          <w:marRight w:val="0"/>
          <w:marTop w:val="0"/>
          <w:marBottom w:val="0"/>
          <w:divBdr>
            <w:top w:val="none" w:sz="0" w:space="0" w:color="auto"/>
            <w:left w:val="none" w:sz="0" w:space="0" w:color="auto"/>
            <w:bottom w:val="none" w:sz="0" w:space="0" w:color="auto"/>
            <w:right w:val="none" w:sz="0" w:space="0" w:color="auto"/>
          </w:divBdr>
        </w:div>
        <w:div w:id="419564199">
          <w:marLeft w:val="0"/>
          <w:marRight w:val="0"/>
          <w:marTop w:val="0"/>
          <w:marBottom w:val="0"/>
          <w:divBdr>
            <w:top w:val="none" w:sz="0" w:space="0" w:color="auto"/>
            <w:left w:val="none" w:sz="0" w:space="0" w:color="auto"/>
            <w:bottom w:val="none" w:sz="0" w:space="0" w:color="auto"/>
            <w:right w:val="none" w:sz="0" w:space="0" w:color="auto"/>
          </w:divBdr>
        </w:div>
        <w:div w:id="1087535616">
          <w:marLeft w:val="0"/>
          <w:marRight w:val="0"/>
          <w:marTop w:val="0"/>
          <w:marBottom w:val="0"/>
          <w:divBdr>
            <w:top w:val="none" w:sz="0" w:space="0" w:color="auto"/>
            <w:left w:val="none" w:sz="0" w:space="0" w:color="auto"/>
            <w:bottom w:val="none" w:sz="0" w:space="0" w:color="auto"/>
            <w:right w:val="none" w:sz="0" w:space="0" w:color="auto"/>
          </w:divBdr>
        </w:div>
        <w:div w:id="1949854443">
          <w:marLeft w:val="0"/>
          <w:marRight w:val="0"/>
          <w:marTop w:val="0"/>
          <w:marBottom w:val="0"/>
          <w:divBdr>
            <w:top w:val="none" w:sz="0" w:space="0" w:color="auto"/>
            <w:left w:val="none" w:sz="0" w:space="0" w:color="auto"/>
            <w:bottom w:val="none" w:sz="0" w:space="0" w:color="auto"/>
            <w:right w:val="none" w:sz="0" w:space="0" w:color="auto"/>
          </w:divBdr>
        </w:div>
        <w:div w:id="1782217353">
          <w:marLeft w:val="0"/>
          <w:marRight w:val="0"/>
          <w:marTop w:val="0"/>
          <w:marBottom w:val="0"/>
          <w:divBdr>
            <w:top w:val="none" w:sz="0" w:space="0" w:color="auto"/>
            <w:left w:val="none" w:sz="0" w:space="0" w:color="auto"/>
            <w:bottom w:val="none" w:sz="0" w:space="0" w:color="auto"/>
            <w:right w:val="none" w:sz="0" w:space="0" w:color="auto"/>
          </w:divBdr>
        </w:div>
        <w:div w:id="2030060581">
          <w:marLeft w:val="0"/>
          <w:marRight w:val="0"/>
          <w:marTop w:val="0"/>
          <w:marBottom w:val="0"/>
          <w:divBdr>
            <w:top w:val="none" w:sz="0" w:space="0" w:color="auto"/>
            <w:left w:val="none" w:sz="0" w:space="0" w:color="auto"/>
            <w:bottom w:val="none" w:sz="0" w:space="0" w:color="auto"/>
            <w:right w:val="none" w:sz="0" w:space="0" w:color="auto"/>
          </w:divBdr>
        </w:div>
        <w:div w:id="1247375064">
          <w:marLeft w:val="0"/>
          <w:marRight w:val="0"/>
          <w:marTop w:val="0"/>
          <w:marBottom w:val="0"/>
          <w:divBdr>
            <w:top w:val="none" w:sz="0" w:space="0" w:color="auto"/>
            <w:left w:val="none" w:sz="0" w:space="0" w:color="auto"/>
            <w:bottom w:val="none" w:sz="0" w:space="0" w:color="auto"/>
            <w:right w:val="none" w:sz="0" w:space="0" w:color="auto"/>
          </w:divBdr>
        </w:div>
        <w:div w:id="152137660">
          <w:marLeft w:val="0"/>
          <w:marRight w:val="0"/>
          <w:marTop w:val="0"/>
          <w:marBottom w:val="0"/>
          <w:divBdr>
            <w:top w:val="none" w:sz="0" w:space="0" w:color="auto"/>
            <w:left w:val="none" w:sz="0" w:space="0" w:color="auto"/>
            <w:bottom w:val="none" w:sz="0" w:space="0" w:color="auto"/>
            <w:right w:val="none" w:sz="0" w:space="0" w:color="auto"/>
          </w:divBdr>
        </w:div>
        <w:div w:id="407268793">
          <w:marLeft w:val="0"/>
          <w:marRight w:val="0"/>
          <w:marTop w:val="0"/>
          <w:marBottom w:val="0"/>
          <w:divBdr>
            <w:top w:val="none" w:sz="0" w:space="0" w:color="auto"/>
            <w:left w:val="none" w:sz="0" w:space="0" w:color="auto"/>
            <w:bottom w:val="none" w:sz="0" w:space="0" w:color="auto"/>
            <w:right w:val="none" w:sz="0" w:space="0" w:color="auto"/>
          </w:divBdr>
        </w:div>
        <w:div w:id="2106924615">
          <w:marLeft w:val="0"/>
          <w:marRight w:val="0"/>
          <w:marTop w:val="0"/>
          <w:marBottom w:val="0"/>
          <w:divBdr>
            <w:top w:val="none" w:sz="0" w:space="0" w:color="auto"/>
            <w:left w:val="none" w:sz="0" w:space="0" w:color="auto"/>
            <w:bottom w:val="none" w:sz="0" w:space="0" w:color="auto"/>
            <w:right w:val="none" w:sz="0" w:space="0" w:color="auto"/>
          </w:divBdr>
        </w:div>
        <w:div w:id="553614645">
          <w:marLeft w:val="0"/>
          <w:marRight w:val="0"/>
          <w:marTop w:val="0"/>
          <w:marBottom w:val="0"/>
          <w:divBdr>
            <w:top w:val="none" w:sz="0" w:space="0" w:color="auto"/>
            <w:left w:val="none" w:sz="0" w:space="0" w:color="auto"/>
            <w:bottom w:val="none" w:sz="0" w:space="0" w:color="auto"/>
            <w:right w:val="none" w:sz="0" w:space="0" w:color="auto"/>
          </w:divBdr>
        </w:div>
        <w:div w:id="2096634697">
          <w:marLeft w:val="0"/>
          <w:marRight w:val="0"/>
          <w:marTop w:val="0"/>
          <w:marBottom w:val="0"/>
          <w:divBdr>
            <w:top w:val="none" w:sz="0" w:space="0" w:color="auto"/>
            <w:left w:val="none" w:sz="0" w:space="0" w:color="auto"/>
            <w:bottom w:val="none" w:sz="0" w:space="0" w:color="auto"/>
            <w:right w:val="none" w:sz="0" w:space="0" w:color="auto"/>
          </w:divBdr>
        </w:div>
        <w:div w:id="1277983229">
          <w:marLeft w:val="0"/>
          <w:marRight w:val="0"/>
          <w:marTop w:val="0"/>
          <w:marBottom w:val="0"/>
          <w:divBdr>
            <w:top w:val="none" w:sz="0" w:space="0" w:color="auto"/>
            <w:left w:val="none" w:sz="0" w:space="0" w:color="auto"/>
            <w:bottom w:val="none" w:sz="0" w:space="0" w:color="auto"/>
            <w:right w:val="none" w:sz="0" w:space="0" w:color="auto"/>
          </w:divBdr>
        </w:div>
        <w:div w:id="187716082">
          <w:marLeft w:val="0"/>
          <w:marRight w:val="0"/>
          <w:marTop w:val="0"/>
          <w:marBottom w:val="0"/>
          <w:divBdr>
            <w:top w:val="none" w:sz="0" w:space="0" w:color="auto"/>
            <w:left w:val="none" w:sz="0" w:space="0" w:color="auto"/>
            <w:bottom w:val="none" w:sz="0" w:space="0" w:color="auto"/>
            <w:right w:val="none" w:sz="0" w:space="0" w:color="auto"/>
          </w:divBdr>
        </w:div>
        <w:div w:id="1392387166">
          <w:marLeft w:val="0"/>
          <w:marRight w:val="0"/>
          <w:marTop w:val="0"/>
          <w:marBottom w:val="0"/>
          <w:divBdr>
            <w:top w:val="none" w:sz="0" w:space="0" w:color="auto"/>
            <w:left w:val="none" w:sz="0" w:space="0" w:color="auto"/>
            <w:bottom w:val="none" w:sz="0" w:space="0" w:color="auto"/>
            <w:right w:val="none" w:sz="0" w:space="0" w:color="auto"/>
          </w:divBdr>
        </w:div>
        <w:div w:id="1196848047">
          <w:marLeft w:val="0"/>
          <w:marRight w:val="0"/>
          <w:marTop w:val="0"/>
          <w:marBottom w:val="0"/>
          <w:divBdr>
            <w:top w:val="none" w:sz="0" w:space="0" w:color="auto"/>
            <w:left w:val="none" w:sz="0" w:space="0" w:color="auto"/>
            <w:bottom w:val="none" w:sz="0" w:space="0" w:color="auto"/>
            <w:right w:val="none" w:sz="0" w:space="0" w:color="auto"/>
          </w:divBdr>
        </w:div>
        <w:div w:id="438527436">
          <w:marLeft w:val="0"/>
          <w:marRight w:val="0"/>
          <w:marTop w:val="0"/>
          <w:marBottom w:val="0"/>
          <w:divBdr>
            <w:top w:val="none" w:sz="0" w:space="0" w:color="auto"/>
            <w:left w:val="none" w:sz="0" w:space="0" w:color="auto"/>
            <w:bottom w:val="none" w:sz="0" w:space="0" w:color="auto"/>
            <w:right w:val="none" w:sz="0" w:space="0" w:color="auto"/>
          </w:divBdr>
        </w:div>
        <w:div w:id="1689677839">
          <w:marLeft w:val="0"/>
          <w:marRight w:val="0"/>
          <w:marTop w:val="0"/>
          <w:marBottom w:val="0"/>
          <w:divBdr>
            <w:top w:val="none" w:sz="0" w:space="0" w:color="auto"/>
            <w:left w:val="none" w:sz="0" w:space="0" w:color="auto"/>
            <w:bottom w:val="none" w:sz="0" w:space="0" w:color="auto"/>
            <w:right w:val="none" w:sz="0" w:space="0" w:color="auto"/>
          </w:divBdr>
        </w:div>
        <w:div w:id="397634591">
          <w:marLeft w:val="0"/>
          <w:marRight w:val="0"/>
          <w:marTop w:val="0"/>
          <w:marBottom w:val="0"/>
          <w:divBdr>
            <w:top w:val="none" w:sz="0" w:space="0" w:color="auto"/>
            <w:left w:val="none" w:sz="0" w:space="0" w:color="auto"/>
            <w:bottom w:val="none" w:sz="0" w:space="0" w:color="auto"/>
            <w:right w:val="none" w:sz="0" w:space="0" w:color="auto"/>
          </w:divBdr>
        </w:div>
        <w:div w:id="274752323">
          <w:marLeft w:val="0"/>
          <w:marRight w:val="0"/>
          <w:marTop w:val="0"/>
          <w:marBottom w:val="0"/>
          <w:divBdr>
            <w:top w:val="none" w:sz="0" w:space="0" w:color="auto"/>
            <w:left w:val="none" w:sz="0" w:space="0" w:color="auto"/>
            <w:bottom w:val="none" w:sz="0" w:space="0" w:color="auto"/>
            <w:right w:val="none" w:sz="0" w:space="0" w:color="auto"/>
          </w:divBdr>
        </w:div>
        <w:div w:id="679627671">
          <w:marLeft w:val="0"/>
          <w:marRight w:val="0"/>
          <w:marTop w:val="0"/>
          <w:marBottom w:val="0"/>
          <w:divBdr>
            <w:top w:val="none" w:sz="0" w:space="0" w:color="auto"/>
            <w:left w:val="none" w:sz="0" w:space="0" w:color="auto"/>
            <w:bottom w:val="none" w:sz="0" w:space="0" w:color="auto"/>
            <w:right w:val="none" w:sz="0" w:space="0" w:color="auto"/>
          </w:divBdr>
        </w:div>
        <w:div w:id="1844314387">
          <w:marLeft w:val="0"/>
          <w:marRight w:val="0"/>
          <w:marTop w:val="0"/>
          <w:marBottom w:val="0"/>
          <w:divBdr>
            <w:top w:val="none" w:sz="0" w:space="0" w:color="auto"/>
            <w:left w:val="none" w:sz="0" w:space="0" w:color="auto"/>
            <w:bottom w:val="none" w:sz="0" w:space="0" w:color="auto"/>
            <w:right w:val="none" w:sz="0" w:space="0" w:color="auto"/>
          </w:divBdr>
        </w:div>
        <w:div w:id="1158224420">
          <w:marLeft w:val="0"/>
          <w:marRight w:val="0"/>
          <w:marTop w:val="0"/>
          <w:marBottom w:val="0"/>
          <w:divBdr>
            <w:top w:val="none" w:sz="0" w:space="0" w:color="auto"/>
            <w:left w:val="none" w:sz="0" w:space="0" w:color="auto"/>
            <w:bottom w:val="none" w:sz="0" w:space="0" w:color="auto"/>
            <w:right w:val="none" w:sz="0" w:space="0" w:color="auto"/>
          </w:divBdr>
        </w:div>
        <w:div w:id="2035576726">
          <w:marLeft w:val="0"/>
          <w:marRight w:val="0"/>
          <w:marTop w:val="0"/>
          <w:marBottom w:val="0"/>
          <w:divBdr>
            <w:top w:val="none" w:sz="0" w:space="0" w:color="auto"/>
            <w:left w:val="none" w:sz="0" w:space="0" w:color="auto"/>
            <w:bottom w:val="none" w:sz="0" w:space="0" w:color="auto"/>
            <w:right w:val="none" w:sz="0" w:space="0" w:color="auto"/>
          </w:divBdr>
        </w:div>
        <w:div w:id="2039156098">
          <w:marLeft w:val="0"/>
          <w:marRight w:val="0"/>
          <w:marTop w:val="0"/>
          <w:marBottom w:val="0"/>
          <w:divBdr>
            <w:top w:val="none" w:sz="0" w:space="0" w:color="auto"/>
            <w:left w:val="none" w:sz="0" w:space="0" w:color="auto"/>
            <w:bottom w:val="none" w:sz="0" w:space="0" w:color="auto"/>
            <w:right w:val="none" w:sz="0" w:space="0" w:color="auto"/>
          </w:divBdr>
        </w:div>
        <w:div w:id="1322734386">
          <w:marLeft w:val="0"/>
          <w:marRight w:val="0"/>
          <w:marTop w:val="0"/>
          <w:marBottom w:val="0"/>
          <w:divBdr>
            <w:top w:val="none" w:sz="0" w:space="0" w:color="auto"/>
            <w:left w:val="none" w:sz="0" w:space="0" w:color="auto"/>
            <w:bottom w:val="none" w:sz="0" w:space="0" w:color="auto"/>
            <w:right w:val="none" w:sz="0" w:space="0" w:color="auto"/>
          </w:divBdr>
        </w:div>
        <w:div w:id="937642133">
          <w:marLeft w:val="0"/>
          <w:marRight w:val="0"/>
          <w:marTop w:val="0"/>
          <w:marBottom w:val="0"/>
          <w:divBdr>
            <w:top w:val="none" w:sz="0" w:space="0" w:color="auto"/>
            <w:left w:val="none" w:sz="0" w:space="0" w:color="auto"/>
            <w:bottom w:val="none" w:sz="0" w:space="0" w:color="auto"/>
            <w:right w:val="none" w:sz="0" w:space="0" w:color="auto"/>
          </w:divBdr>
        </w:div>
        <w:div w:id="300305306">
          <w:marLeft w:val="0"/>
          <w:marRight w:val="0"/>
          <w:marTop w:val="0"/>
          <w:marBottom w:val="0"/>
          <w:divBdr>
            <w:top w:val="none" w:sz="0" w:space="0" w:color="auto"/>
            <w:left w:val="none" w:sz="0" w:space="0" w:color="auto"/>
            <w:bottom w:val="none" w:sz="0" w:space="0" w:color="auto"/>
            <w:right w:val="none" w:sz="0" w:space="0" w:color="auto"/>
          </w:divBdr>
        </w:div>
        <w:div w:id="1760980425">
          <w:marLeft w:val="0"/>
          <w:marRight w:val="0"/>
          <w:marTop w:val="0"/>
          <w:marBottom w:val="0"/>
          <w:divBdr>
            <w:top w:val="none" w:sz="0" w:space="0" w:color="auto"/>
            <w:left w:val="none" w:sz="0" w:space="0" w:color="auto"/>
            <w:bottom w:val="none" w:sz="0" w:space="0" w:color="auto"/>
            <w:right w:val="none" w:sz="0" w:space="0" w:color="auto"/>
          </w:divBdr>
        </w:div>
        <w:div w:id="1638023268">
          <w:marLeft w:val="0"/>
          <w:marRight w:val="0"/>
          <w:marTop w:val="0"/>
          <w:marBottom w:val="0"/>
          <w:divBdr>
            <w:top w:val="none" w:sz="0" w:space="0" w:color="auto"/>
            <w:left w:val="none" w:sz="0" w:space="0" w:color="auto"/>
            <w:bottom w:val="none" w:sz="0" w:space="0" w:color="auto"/>
            <w:right w:val="none" w:sz="0" w:space="0" w:color="auto"/>
          </w:divBdr>
        </w:div>
        <w:div w:id="1688558380">
          <w:marLeft w:val="0"/>
          <w:marRight w:val="0"/>
          <w:marTop w:val="0"/>
          <w:marBottom w:val="0"/>
          <w:divBdr>
            <w:top w:val="none" w:sz="0" w:space="0" w:color="auto"/>
            <w:left w:val="none" w:sz="0" w:space="0" w:color="auto"/>
            <w:bottom w:val="none" w:sz="0" w:space="0" w:color="auto"/>
            <w:right w:val="none" w:sz="0" w:space="0" w:color="auto"/>
          </w:divBdr>
        </w:div>
        <w:div w:id="947081643">
          <w:marLeft w:val="0"/>
          <w:marRight w:val="0"/>
          <w:marTop w:val="0"/>
          <w:marBottom w:val="0"/>
          <w:divBdr>
            <w:top w:val="none" w:sz="0" w:space="0" w:color="auto"/>
            <w:left w:val="none" w:sz="0" w:space="0" w:color="auto"/>
            <w:bottom w:val="none" w:sz="0" w:space="0" w:color="auto"/>
            <w:right w:val="none" w:sz="0" w:space="0" w:color="auto"/>
          </w:divBdr>
        </w:div>
        <w:div w:id="843128756">
          <w:marLeft w:val="0"/>
          <w:marRight w:val="0"/>
          <w:marTop w:val="0"/>
          <w:marBottom w:val="0"/>
          <w:divBdr>
            <w:top w:val="none" w:sz="0" w:space="0" w:color="auto"/>
            <w:left w:val="none" w:sz="0" w:space="0" w:color="auto"/>
            <w:bottom w:val="none" w:sz="0" w:space="0" w:color="auto"/>
            <w:right w:val="none" w:sz="0" w:space="0" w:color="auto"/>
          </w:divBdr>
        </w:div>
        <w:div w:id="1394546578">
          <w:marLeft w:val="0"/>
          <w:marRight w:val="0"/>
          <w:marTop w:val="0"/>
          <w:marBottom w:val="0"/>
          <w:divBdr>
            <w:top w:val="none" w:sz="0" w:space="0" w:color="auto"/>
            <w:left w:val="none" w:sz="0" w:space="0" w:color="auto"/>
            <w:bottom w:val="none" w:sz="0" w:space="0" w:color="auto"/>
            <w:right w:val="none" w:sz="0" w:space="0" w:color="auto"/>
          </w:divBdr>
        </w:div>
        <w:div w:id="1150631917">
          <w:marLeft w:val="0"/>
          <w:marRight w:val="0"/>
          <w:marTop w:val="0"/>
          <w:marBottom w:val="0"/>
          <w:divBdr>
            <w:top w:val="none" w:sz="0" w:space="0" w:color="auto"/>
            <w:left w:val="none" w:sz="0" w:space="0" w:color="auto"/>
            <w:bottom w:val="none" w:sz="0" w:space="0" w:color="auto"/>
            <w:right w:val="none" w:sz="0" w:space="0" w:color="auto"/>
          </w:divBdr>
        </w:div>
        <w:div w:id="10567341">
          <w:marLeft w:val="0"/>
          <w:marRight w:val="0"/>
          <w:marTop w:val="0"/>
          <w:marBottom w:val="0"/>
          <w:divBdr>
            <w:top w:val="none" w:sz="0" w:space="0" w:color="auto"/>
            <w:left w:val="none" w:sz="0" w:space="0" w:color="auto"/>
            <w:bottom w:val="none" w:sz="0" w:space="0" w:color="auto"/>
            <w:right w:val="none" w:sz="0" w:space="0" w:color="auto"/>
          </w:divBdr>
        </w:div>
        <w:div w:id="2064595179">
          <w:marLeft w:val="0"/>
          <w:marRight w:val="0"/>
          <w:marTop w:val="0"/>
          <w:marBottom w:val="0"/>
          <w:divBdr>
            <w:top w:val="none" w:sz="0" w:space="0" w:color="auto"/>
            <w:left w:val="none" w:sz="0" w:space="0" w:color="auto"/>
            <w:bottom w:val="none" w:sz="0" w:space="0" w:color="auto"/>
            <w:right w:val="none" w:sz="0" w:space="0" w:color="auto"/>
          </w:divBdr>
        </w:div>
        <w:div w:id="952856926">
          <w:marLeft w:val="0"/>
          <w:marRight w:val="0"/>
          <w:marTop w:val="0"/>
          <w:marBottom w:val="0"/>
          <w:divBdr>
            <w:top w:val="none" w:sz="0" w:space="0" w:color="auto"/>
            <w:left w:val="none" w:sz="0" w:space="0" w:color="auto"/>
            <w:bottom w:val="none" w:sz="0" w:space="0" w:color="auto"/>
            <w:right w:val="none" w:sz="0" w:space="0" w:color="auto"/>
          </w:divBdr>
        </w:div>
        <w:div w:id="1262682590">
          <w:marLeft w:val="0"/>
          <w:marRight w:val="0"/>
          <w:marTop w:val="0"/>
          <w:marBottom w:val="0"/>
          <w:divBdr>
            <w:top w:val="none" w:sz="0" w:space="0" w:color="auto"/>
            <w:left w:val="none" w:sz="0" w:space="0" w:color="auto"/>
            <w:bottom w:val="none" w:sz="0" w:space="0" w:color="auto"/>
            <w:right w:val="none" w:sz="0" w:space="0" w:color="auto"/>
          </w:divBdr>
        </w:div>
        <w:div w:id="895169082">
          <w:marLeft w:val="0"/>
          <w:marRight w:val="0"/>
          <w:marTop w:val="0"/>
          <w:marBottom w:val="0"/>
          <w:divBdr>
            <w:top w:val="none" w:sz="0" w:space="0" w:color="auto"/>
            <w:left w:val="none" w:sz="0" w:space="0" w:color="auto"/>
            <w:bottom w:val="none" w:sz="0" w:space="0" w:color="auto"/>
            <w:right w:val="none" w:sz="0" w:space="0" w:color="auto"/>
          </w:divBdr>
        </w:div>
        <w:div w:id="1698046109">
          <w:marLeft w:val="0"/>
          <w:marRight w:val="0"/>
          <w:marTop w:val="0"/>
          <w:marBottom w:val="0"/>
          <w:divBdr>
            <w:top w:val="none" w:sz="0" w:space="0" w:color="auto"/>
            <w:left w:val="none" w:sz="0" w:space="0" w:color="auto"/>
            <w:bottom w:val="none" w:sz="0" w:space="0" w:color="auto"/>
            <w:right w:val="none" w:sz="0" w:space="0" w:color="auto"/>
          </w:divBdr>
        </w:div>
        <w:div w:id="757752770">
          <w:marLeft w:val="0"/>
          <w:marRight w:val="0"/>
          <w:marTop w:val="0"/>
          <w:marBottom w:val="0"/>
          <w:divBdr>
            <w:top w:val="none" w:sz="0" w:space="0" w:color="auto"/>
            <w:left w:val="none" w:sz="0" w:space="0" w:color="auto"/>
            <w:bottom w:val="none" w:sz="0" w:space="0" w:color="auto"/>
            <w:right w:val="none" w:sz="0" w:space="0" w:color="auto"/>
          </w:divBdr>
        </w:div>
        <w:div w:id="550964164">
          <w:marLeft w:val="0"/>
          <w:marRight w:val="0"/>
          <w:marTop w:val="0"/>
          <w:marBottom w:val="0"/>
          <w:divBdr>
            <w:top w:val="none" w:sz="0" w:space="0" w:color="auto"/>
            <w:left w:val="none" w:sz="0" w:space="0" w:color="auto"/>
            <w:bottom w:val="none" w:sz="0" w:space="0" w:color="auto"/>
            <w:right w:val="none" w:sz="0" w:space="0" w:color="auto"/>
          </w:divBdr>
        </w:div>
        <w:div w:id="1452016887">
          <w:marLeft w:val="0"/>
          <w:marRight w:val="0"/>
          <w:marTop w:val="0"/>
          <w:marBottom w:val="0"/>
          <w:divBdr>
            <w:top w:val="none" w:sz="0" w:space="0" w:color="auto"/>
            <w:left w:val="none" w:sz="0" w:space="0" w:color="auto"/>
            <w:bottom w:val="none" w:sz="0" w:space="0" w:color="auto"/>
            <w:right w:val="none" w:sz="0" w:space="0" w:color="auto"/>
          </w:divBdr>
        </w:div>
        <w:div w:id="234166943">
          <w:marLeft w:val="0"/>
          <w:marRight w:val="0"/>
          <w:marTop w:val="0"/>
          <w:marBottom w:val="0"/>
          <w:divBdr>
            <w:top w:val="none" w:sz="0" w:space="0" w:color="auto"/>
            <w:left w:val="none" w:sz="0" w:space="0" w:color="auto"/>
            <w:bottom w:val="none" w:sz="0" w:space="0" w:color="auto"/>
            <w:right w:val="none" w:sz="0" w:space="0" w:color="auto"/>
          </w:divBdr>
        </w:div>
        <w:div w:id="1152333107">
          <w:marLeft w:val="0"/>
          <w:marRight w:val="0"/>
          <w:marTop w:val="0"/>
          <w:marBottom w:val="0"/>
          <w:divBdr>
            <w:top w:val="none" w:sz="0" w:space="0" w:color="auto"/>
            <w:left w:val="none" w:sz="0" w:space="0" w:color="auto"/>
            <w:bottom w:val="none" w:sz="0" w:space="0" w:color="auto"/>
            <w:right w:val="none" w:sz="0" w:space="0" w:color="auto"/>
          </w:divBdr>
        </w:div>
        <w:div w:id="9528651">
          <w:marLeft w:val="0"/>
          <w:marRight w:val="0"/>
          <w:marTop w:val="0"/>
          <w:marBottom w:val="0"/>
          <w:divBdr>
            <w:top w:val="none" w:sz="0" w:space="0" w:color="auto"/>
            <w:left w:val="none" w:sz="0" w:space="0" w:color="auto"/>
            <w:bottom w:val="none" w:sz="0" w:space="0" w:color="auto"/>
            <w:right w:val="none" w:sz="0" w:space="0" w:color="auto"/>
          </w:divBdr>
        </w:div>
        <w:div w:id="375085860">
          <w:marLeft w:val="0"/>
          <w:marRight w:val="0"/>
          <w:marTop w:val="0"/>
          <w:marBottom w:val="0"/>
          <w:divBdr>
            <w:top w:val="none" w:sz="0" w:space="0" w:color="auto"/>
            <w:left w:val="none" w:sz="0" w:space="0" w:color="auto"/>
            <w:bottom w:val="none" w:sz="0" w:space="0" w:color="auto"/>
            <w:right w:val="none" w:sz="0" w:space="0" w:color="auto"/>
          </w:divBdr>
        </w:div>
        <w:div w:id="420638810">
          <w:marLeft w:val="0"/>
          <w:marRight w:val="0"/>
          <w:marTop w:val="0"/>
          <w:marBottom w:val="0"/>
          <w:divBdr>
            <w:top w:val="none" w:sz="0" w:space="0" w:color="auto"/>
            <w:left w:val="none" w:sz="0" w:space="0" w:color="auto"/>
            <w:bottom w:val="none" w:sz="0" w:space="0" w:color="auto"/>
            <w:right w:val="none" w:sz="0" w:space="0" w:color="auto"/>
          </w:divBdr>
        </w:div>
        <w:div w:id="1500078434">
          <w:marLeft w:val="0"/>
          <w:marRight w:val="0"/>
          <w:marTop w:val="0"/>
          <w:marBottom w:val="0"/>
          <w:divBdr>
            <w:top w:val="none" w:sz="0" w:space="0" w:color="auto"/>
            <w:left w:val="none" w:sz="0" w:space="0" w:color="auto"/>
            <w:bottom w:val="none" w:sz="0" w:space="0" w:color="auto"/>
            <w:right w:val="none" w:sz="0" w:space="0" w:color="auto"/>
          </w:divBdr>
        </w:div>
        <w:div w:id="221135077">
          <w:marLeft w:val="0"/>
          <w:marRight w:val="0"/>
          <w:marTop w:val="0"/>
          <w:marBottom w:val="0"/>
          <w:divBdr>
            <w:top w:val="none" w:sz="0" w:space="0" w:color="auto"/>
            <w:left w:val="none" w:sz="0" w:space="0" w:color="auto"/>
            <w:bottom w:val="none" w:sz="0" w:space="0" w:color="auto"/>
            <w:right w:val="none" w:sz="0" w:space="0" w:color="auto"/>
          </w:divBdr>
        </w:div>
        <w:div w:id="477498122">
          <w:marLeft w:val="0"/>
          <w:marRight w:val="0"/>
          <w:marTop w:val="0"/>
          <w:marBottom w:val="0"/>
          <w:divBdr>
            <w:top w:val="none" w:sz="0" w:space="0" w:color="auto"/>
            <w:left w:val="none" w:sz="0" w:space="0" w:color="auto"/>
            <w:bottom w:val="none" w:sz="0" w:space="0" w:color="auto"/>
            <w:right w:val="none" w:sz="0" w:space="0" w:color="auto"/>
          </w:divBdr>
        </w:div>
        <w:div w:id="468668457">
          <w:marLeft w:val="0"/>
          <w:marRight w:val="0"/>
          <w:marTop w:val="0"/>
          <w:marBottom w:val="0"/>
          <w:divBdr>
            <w:top w:val="none" w:sz="0" w:space="0" w:color="auto"/>
            <w:left w:val="none" w:sz="0" w:space="0" w:color="auto"/>
            <w:bottom w:val="none" w:sz="0" w:space="0" w:color="auto"/>
            <w:right w:val="none" w:sz="0" w:space="0" w:color="auto"/>
          </w:divBdr>
        </w:div>
        <w:div w:id="1731801605">
          <w:marLeft w:val="0"/>
          <w:marRight w:val="0"/>
          <w:marTop w:val="0"/>
          <w:marBottom w:val="0"/>
          <w:divBdr>
            <w:top w:val="none" w:sz="0" w:space="0" w:color="auto"/>
            <w:left w:val="none" w:sz="0" w:space="0" w:color="auto"/>
            <w:bottom w:val="none" w:sz="0" w:space="0" w:color="auto"/>
            <w:right w:val="none" w:sz="0" w:space="0" w:color="auto"/>
          </w:divBdr>
        </w:div>
        <w:div w:id="2090955523">
          <w:marLeft w:val="0"/>
          <w:marRight w:val="0"/>
          <w:marTop w:val="0"/>
          <w:marBottom w:val="0"/>
          <w:divBdr>
            <w:top w:val="none" w:sz="0" w:space="0" w:color="auto"/>
            <w:left w:val="none" w:sz="0" w:space="0" w:color="auto"/>
            <w:bottom w:val="none" w:sz="0" w:space="0" w:color="auto"/>
            <w:right w:val="none" w:sz="0" w:space="0" w:color="auto"/>
          </w:divBdr>
        </w:div>
        <w:div w:id="1689715767">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405377724">
          <w:marLeft w:val="0"/>
          <w:marRight w:val="0"/>
          <w:marTop w:val="0"/>
          <w:marBottom w:val="0"/>
          <w:divBdr>
            <w:top w:val="none" w:sz="0" w:space="0" w:color="auto"/>
            <w:left w:val="none" w:sz="0" w:space="0" w:color="auto"/>
            <w:bottom w:val="none" w:sz="0" w:space="0" w:color="auto"/>
            <w:right w:val="none" w:sz="0" w:space="0" w:color="auto"/>
          </w:divBdr>
        </w:div>
        <w:div w:id="893662431">
          <w:marLeft w:val="0"/>
          <w:marRight w:val="0"/>
          <w:marTop w:val="0"/>
          <w:marBottom w:val="0"/>
          <w:divBdr>
            <w:top w:val="none" w:sz="0" w:space="0" w:color="auto"/>
            <w:left w:val="none" w:sz="0" w:space="0" w:color="auto"/>
            <w:bottom w:val="none" w:sz="0" w:space="0" w:color="auto"/>
            <w:right w:val="none" w:sz="0" w:space="0" w:color="auto"/>
          </w:divBdr>
        </w:div>
        <w:div w:id="1920479509">
          <w:marLeft w:val="0"/>
          <w:marRight w:val="0"/>
          <w:marTop w:val="0"/>
          <w:marBottom w:val="0"/>
          <w:divBdr>
            <w:top w:val="none" w:sz="0" w:space="0" w:color="auto"/>
            <w:left w:val="none" w:sz="0" w:space="0" w:color="auto"/>
            <w:bottom w:val="none" w:sz="0" w:space="0" w:color="auto"/>
            <w:right w:val="none" w:sz="0" w:space="0" w:color="auto"/>
          </w:divBdr>
        </w:div>
        <w:div w:id="47191087">
          <w:marLeft w:val="0"/>
          <w:marRight w:val="0"/>
          <w:marTop w:val="0"/>
          <w:marBottom w:val="0"/>
          <w:divBdr>
            <w:top w:val="none" w:sz="0" w:space="0" w:color="auto"/>
            <w:left w:val="none" w:sz="0" w:space="0" w:color="auto"/>
            <w:bottom w:val="none" w:sz="0" w:space="0" w:color="auto"/>
            <w:right w:val="none" w:sz="0" w:space="0" w:color="auto"/>
          </w:divBdr>
        </w:div>
        <w:div w:id="1588297365">
          <w:marLeft w:val="0"/>
          <w:marRight w:val="0"/>
          <w:marTop w:val="0"/>
          <w:marBottom w:val="0"/>
          <w:divBdr>
            <w:top w:val="none" w:sz="0" w:space="0" w:color="auto"/>
            <w:left w:val="none" w:sz="0" w:space="0" w:color="auto"/>
            <w:bottom w:val="none" w:sz="0" w:space="0" w:color="auto"/>
            <w:right w:val="none" w:sz="0" w:space="0" w:color="auto"/>
          </w:divBdr>
        </w:div>
        <w:div w:id="1357930350">
          <w:marLeft w:val="0"/>
          <w:marRight w:val="0"/>
          <w:marTop w:val="0"/>
          <w:marBottom w:val="0"/>
          <w:divBdr>
            <w:top w:val="none" w:sz="0" w:space="0" w:color="auto"/>
            <w:left w:val="none" w:sz="0" w:space="0" w:color="auto"/>
            <w:bottom w:val="none" w:sz="0" w:space="0" w:color="auto"/>
            <w:right w:val="none" w:sz="0" w:space="0" w:color="auto"/>
          </w:divBdr>
        </w:div>
        <w:div w:id="315493465">
          <w:marLeft w:val="0"/>
          <w:marRight w:val="0"/>
          <w:marTop w:val="0"/>
          <w:marBottom w:val="0"/>
          <w:divBdr>
            <w:top w:val="none" w:sz="0" w:space="0" w:color="auto"/>
            <w:left w:val="none" w:sz="0" w:space="0" w:color="auto"/>
            <w:bottom w:val="none" w:sz="0" w:space="0" w:color="auto"/>
            <w:right w:val="none" w:sz="0" w:space="0" w:color="auto"/>
          </w:divBdr>
        </w:div>
        <w:div w:id="859706420">
          <w:marLeft w:val="0"/>
          <w:marRight w:val="0"/>
          <w:marTop w:val="0"/>
          <w:marBottom w:val="0"/>
          <w:divBdr>
            <w:top w:val="none" w:sz="0" w:space="0" w:color="auto"/>
            <w:left w:val="none" w:sz="0" w:space="0" w:color="auto"/>
            <w:bottom w:val="none" w:sz="0" w:space="0" w:color="auto"/>
            <w:right w:val="none" w:sz="0" w:space="0" w:color="auto"/>
          </w:divBdr>
        </w:div>
        <w:div w:id="424111205">
          <w:marLeft w:val="0"/>
          <w:marRight w:val="0"/>
          <w:marTop w:val="0"/>
          <w:marBottom w:val="0"/>
          <w:divBdr>
            <w:top w:val="none" w:sz="0" w:space="0" w:color="auto"/>
            <w:left w:val="none" w:sz="0" w:space="0" w:color="auto"/>
            <w:bottom w:val="none" w:sz="0" w:space="0" w:color="auto"/>
            <w:right w:val="none" w:sz="0" w:space="0" w:color="auto"/>
          </w:divBdr>
        </w:div>
        <w:div w:id="364332107">
          <w:marLeft w:val="0"/>
          <w:marRight w:val="0"/>
          <w:marTop w:val="0"/>
          <w:marBottom w:val="0"/>
          <w:divBdr>
            <w:top w:val="none" w:sz="0" w:space="0" w:color="auto"/>
            <w:left w:val="none" w:sz="0" w:space="0" w:color="auto"/>
            <w:bottom w:val="none" w:sz="0" w:space="0" w:color="auto"/>
            <w:right w:val="none" w:sz="0" w:space="0" w:color="auto"/>
          </w:divBdr>
        </w:div>
        <w:div w:id="454980699">
          <w:marLeft w:val="0"/>
          <w:marRight w:val="0"/>
          <w:marTop w:val="0"/>
          <w:marBottom w:val="0"/>
          <w:divBdr>
            <w:top w:val="none" w:sz="0" w:space="0" w:color="auto"/>
            <w:left w:val="none" w:sz="0" w:space="0" w:color="auto"/>
            <w:bottom w:val="none" w:sz="0" w:space="0" w:color="auto"/>
            <w:right w:val="none" w:sz="0" w:space="0" w:color="auto"/>
          </w:divBdr>
        </w:div>
        <w:div w:id="1838030785">
          <w:marLeft w:val="0"/>
          <w:marRight w:val="0"/>
          <w:marTop w:val="0"/>
          <w:marBottom w:val="0"/>
          <w:divBdr>
            <w:top w:val="none" w:sz="0" w:space="0" w:color="auto"/>
            <w:left w:val="none" w:sz="0" w:space="0" w:color="auto"/>
            <w:bottom w:val="none" w:sz="0" w:space="0" w:color="auto"/>
            <w:right w:val="none" w:sz="0" w:space="0" w:color="auto"/>
          </w:divBdr>
        </w:div>
        <w:div w:id="1370763337">
          <w:marLeft w:val="0"/>
          <w:marRight w:val="0"/>
          <w:marTop w:val="0"/>
          <w:marBottom w:val="0"/>
          <w:divBdr>
            <w:top w:val="none" w:sz="0" w:space="0" w:color="auto"/>
            <w:left w:val="none" w:sz="0" w:space="0" w:color="auto"/>
            <w:bottom w:val="none" w:sz="0" w:space="0" w:color="auto"/>
            <w:right w:val="none" w:sz="0" w:space="0" w:color="auto"/>
          </w:divBdr>
        </w:div>
        <w:div w:id="140851682">
          <w:marLeft w:val="0"/>
          <w:marRight w:val="0"/>
          <w:marTop w:val="0"/>
          <w:marBottom w:val="0"/>
          <w:divBdr>
            <w:top w:val="none" w:sz="0" w:space="0" w:color="auto"/>
            <w:left w:val="none" w:sz="0" w:space="0" w:color="auto"/>
            <w:bottom w:val="none" w:sz="0" w:space="0" w:color="auto"/>
            <w:right w:val="none" w:sz="0" w:space="0" w:color="auto"/>
          </w:divBdr>
        </w:div>
        <w:div w:id="783381355">
          <w:marLeft w:val="0"/>
          <w:marRight w:val="0"/>
          <w:marTop w:val="0"/>
          <w:marBottom w:val="0"/>
          <w:divBdr>
            <w:top w:val="none" w:sz="0" w:space="0" w:color="auto"/>
            <w:left w:val="none" w:sz="0" w:space="0" w:color="auto"/>
            <w:bottom w:val="none" w:sz="0" w:space="0" w:color="auto"/>
            <w:right w:val="none" w:sz="0" w:space="0" w:color="auto"/>
          </w:divBdr>
        </w:div>
        <w:div w:id="72895285">
          <w:marLeft w:val="0"/>
          <w:marRight w:val="0"/>
          <w:marTop w:val="0"/>
          <w:marBottom w:val="0"/>
          <w:divBdr>
            <w:top w:val="none" w:sz="0" w:space="0" w:color="auto"/>
            <w:left w:val="none" w:sz="0" w:space="0" w:color="auto"/>
            <w:bottom w:val="none" w:sz="0" w:space="0" w:color="auto"/>
            <w:right w:val="none" w:sz="0" w:space="0" w:color="auto"/>
          </w:divBdr>
        </w:div>
        <w:div w:id="1609120698">
          <w:marLeft w:val="0"/>
          <w:marRight w:val="0"/>
          <w:marTop w:val="0"/>
          <w:marBottom w:val="0"/>
          <w:divBdr>
            <w:top w:val="none" w:sz="0" w:space="0" w:color="auto"/>
            <w:left w:val="none" w:sz="0" w:space="0" w:color="auto"/>
            <w:bottom w:val="none" w:sz="0" w:space="0" w:color="auto"/>
            <w:right w:val="none" w:sz="0" w:space="0" w:color="auto"/>
          </w:divBdr>
        </w:div>
        <w:div w:id="1814834234">
          <w:marLeft w:val="0"/>
          <w:marRight w:val="0"/>
          <w:marTop w:val="0"/>
          <w:marBottom w:val="0"/>
          <w:divBdr>
            <w:top w:val="none" w:sz="0" w:space="0" w:color="auto"/>
            <w:left w:val="none" w:sz="0" w:space="0" w:color="auto"/>
            <w:bottom w:val="none" w:sz="0" w:space="0" w:color="auto"/>
            <w:right w:val="none" w:sz="0" w:space="0" w:color="auto"/>
          </w:divBdr>
        </w:div>
        <w:div w:id="1151947877">
          <w:marLeft w:val="0"/>
          <w:marRight w:val="0"/>
          <w:marTop w:val="0"/>
          <w:marBottom w:val="0"/>
          <w:divBdr>
            <w:top w:val="none" w:sz="0" w:space="0" w:color="auto"/>
            <w:left w:val="none" w:sz="0" w:space="0" w:color="auto"/>
            <w:bottom w:val="none" w:sz="0" w:space="0" w:color="auto"/>
            <w:right w:val="none" w:sz="0" w:space="0" w:color="auto"/>
          </w:divBdr>
        </w:div>
        <w:div w:id="1326515173">
          <w:marLeft w:val="0"/>
          <w:marRight w:val="0"/>
          <w:marTop w:val="0"/>
          <w:marBottom w:val="0"/>
          <w:divBdr>
            <w:top w:val="none" w:sz="0" w:space="0" w:color="auto"/>
            <w:left w:val="none" w:sz="0" w:space="0" w:color="auto"/>
            <w:bottom w:val="none" w:sz="0" w:space="0" w:color="auto"/>
            <w:right w:val="none" w:sz="0" w:space="0" w:color="auto"/>
          </w:divBdr>
        </w:div>
        <w:div w:id="2116946379">
          <w:marLeft w:val="0"/>
          <w:marRight w:val="0"/>
          <w:marTop w:val="0"/>
          <w:marBottom w:val="0"/>
          <w:divBdr>
            <w:top w:val="none" w:sz="0" w:space="0" w:color="auto"/>
            <w:left w:val="none" w:sz="0" w:space="0" w:color="auto"/>
            <w:bottom w:val="none" w:sz="0" w:space="0" w:color="auto"/>
            <w:right w:val="none" w:sz="0" w:space="0" w:color="auto"/>
          </w:divBdr>
        </w:div>
        <w:div w:id="1073431771">
          <w:marLeft w:val="0"/>
          <w:marRight w:val="0"/>
          <w:marTop w:val="0"/>
          <w:marBottom w:val="0"/>
          <w:divBdr>
            <w:top w:val="none" w:sz="0" w:space="0" w:color="auto"/>
            <w:left w:val="none" w:sz="0" w:space="0" w:color="auto"/>
            <w:bottom w:val="none" w:sz="0" w:space="0" w:color="auto"/>
            <w:right w:val="none" w:sz="0" w:space="0" w:color="auto"/>
          </w:divBdr>
        </w:div>
        <w:div w:id="467362017">
          <w:marLeft w:val="0"/>
          <w:marRight w:val="0"/>
          <w:marTop w:val="0"/>
          <w:marBottom w:val="0"/>
          <w:divBdr>
            <w:top w:val="none" w:sz="0" w:space="0" w:color="auto"/>
            <w:left w:val="none" w:sz="0" w:space="0" w:color="auto"/>
            <w:bottom w:val="none" w:sz="0" w:space="0" w:color="auto"/>
            <w:right w:val="none" w:sz="0" w:space="0" w:color="auto"/>
          </w:divBdr>
        </w:div>
        <w:div w:id="995184472">
          <w:marLeft w:val="0"/>
          <w:marRight w:val="0"/>
          <w:marTop w:val="0"/>
          <w:marBottom w:val="0"/>
          <w:divBdr>
            <w:top w:val="none" w:sz="0" w:space="0" w:color="auto"/>
            <w:left w:val="none" w:sz="0" w:space="0" w:color="auto"/>
            <w:bottom w:val="none" w:sz="0" w:space="0" w:color="auto"/>
            <w:right w:val="none" w:sz="0" w:space="0" w:color="auto"/>
          </w:divBdr>
        </w:div>
        <w:div w:id="1947737346">
          <w:marLeft w:val="0"/>
          <w:marRight w:val="0"/>
          <w:marTop w:val="0"/>
          <w:marBottom w:val="0"/>
          <w:divBdr>
            <w:top w:val="none" w:sz="0" w:space="0" w:color="auto"/>
            <w:left w:val="none" w:sz="0" w:space="0" w:color="auto"/>
            <w:bottom w:val="none" w:sz="0" w:space="0" w:color="auto"/>
            <w:right w:val="none" w:sz="0" w:space="0" w:color="auto"/>
          </w:divBdr>
        </w:div>
        <w:div w:id="1571499423">
          <w:marLeft w:val="0"/>
          <w:marRight w:val="0"/>
          <w:marTop w:val="0"/>
          <w:marBottom w:val="0"/>
          <w:divBdr>
            <w:top w:val="none" w:sz="0" w:space="0" w:color="auto"/>
            <w:left w:val="none" w:sz="0" w:space="0" w:color="auto"/>
            <w:bottom w:val="none" w:sz="0" w:space="0" w:color="auto"/>
            <w:right w:val="none" w:sz="0" w:space="0" w:color="auto"/>
          </w:divBdr>
        </w:div>
        <w:div w:id="1408843466">
          <w:marLeft w:val="0"/>
          <w:marRight w:val="0"/>
          <w:marTop w:val="0"/>
          <w:marBottom w:val="0"/>
          <w:divBdr>
            <w:top w:val="none" w:sz="0" w:space="0" w:color="auto"/>
            <w:left w:val="none" w:sz="0" w:space="0" w:color="auto"/>
            <w:bottom w:val="none" w:sz="0" w:space="0" w:color="auto"/>
            <w:right w:val="none" w:sz="0" w:space="0" w:color="auto"/>
          </w:divBdr>
        </w:div>
        <w:div w:id="1941912372">
          <w:marLeft w:val="0"/>
          <w:marRight w:val="0"/>
          <w:marTop w:val="0"/>
          <w:marBottom w:val="0"/>
          <w:divBdr>
            <w:top w:val="none" w:sz="0" w:space="0" w:color="auto"/>
            <w:left w:val="none" w:sz="0" w:space="0" w:color="auto"/>
            <w:bottom w:val="none" w:sz="0" w:space="0" w:color="auto"/>
            <w:right w:val="none" w:sz="0" w:space="0" w:color="auto"/>
          </w:divBdr>
        </w:div>
        <w:div w:id="1632204085">
          <w:marLeft w:val="0"/>
          <w:marRight w:val="0"/>
          <w:marTop w:val="0"/>
          <w:marBottom w:val="0"/>
          <w:divBdr>
            <w:top w:val="none" w:sz="0" w:space="0" w:color="auto"/>
            <w:left w:val="none" w:sz="0" w:space="0" w:color="auto"/>
            <w:bottom w:val="none" w:sz="0" w:space="0" w:color="auto"/>
            <w:right w:val="none" w:sz="0" w:space="0" w:color="auto"/>
          </w:divBdr>
        </w:div>
        <w:div w:id="679704343">
          <w:marLeft w:val="0"/>
          <w:marRight w:val="0"/>
          <w:marTop w:val="0"/>
          <w:marBottom w:val="0"/>
          <w:divBdr>
            <w:top w:val="none" w:sz="0" w:space="0" w:color="auto"/>
            <w:left w:val="none" w:sz="0" w:space="0" w:color="auto"/>
            <w:bottom w:val="none" w:sz="0" w:space="0" w:color="auto"/>
            <w:right w:val="none" w:sz="0" w:space="0" w:color="auto"/>
          </w:divBdr>
        </w:div>
        <w:div w:id="1720517850">
          <w:marLeft w:val="0"/>
          <w:marRight w:val="0"/>
          <w:marTop w:val="0"/>
          <w:marBottom w:val="0"/>
          <w:divBdr>
            <w:top w:val="none" w:sz="0" w:space="0" w:color="auto"/>
            <w:left w:val="none" w:sz="0" w:space="0" w:color="auto"/>
            <w:bottom w:val="none" w:sz="0" w:space="0" w:color="auto"/>
            <w:right w:val="none" w:sz="0" w:space="0" w:color="auto"/>
          </w:divBdr>
        </w:div>
        <w:div w:id="717584148">
          <w:marLeft w:val="0"/>
          <w:marRight w:val="0"/>
          <w:marTop w:val="0"/>
          <w:marBottom w:val="0"/>
          <w:divBdr>
            <w:top w:val="none" w:sz="0" w:space="0" w:color="auto"/>
            <w:left w:val="none" w:sz="0" w:space="0" w:color="auto"/>
            <w:bottom w:val="none" w:sz="0" w:space="0" w:color="auto"/>
            <w:right w:val="none" w:sz="0" w:space="0" w:color="auto"/>
          </w:divBdr>
        </w:div>
        <w:div w:id="1406102127">
          <w:marLeft w:val="0"/>
          <w:marRight w:val="0"/>
          <w:marTop w:val="0"/>
          <w:marBottom w:val="0"/>
          <w:divBdr>
            <w:top w:val="none" w:sz="0" w:space="0" w:color="auto"/>
            <w:left w:val="none" w:sz="0" w:space="0" w:color="auto"/>
            <w:bottom w:val="none" w:sz="0" w:space="0" w:color="auto"/>
            <w:right w:val="none" w:sz="0" w:space="0" w:color="auto"/>
          </w:divBdr>
        </w:div>
        <w:div w:id="991904524">
          <w:marLeft w:val="0"/>
          <w:marRight w:val="0"/>
          <w:marTop w:val="0"/>
          <w:marBottom w:val="0"/>
          <w:divBdr>
            <w:top w:val="none" w:sz="0" w:space="0" w:color="auto"/>
            <w:left w:val="none" w:sz="0" w:space="0" w:color="auto"/>
            <w:bottom w:val="none" w:sz="0" w:space="0" w:color="auto"/>
            <w:right w:val="none" w:sz="0" w:space="0" w:color="auto"/>
          </w:divBdr>
        </w:div>
        <w:div w:id="859704985">
          <w:marLeft w:val="0"/>
          <w:marRight w:val="0"/>
          <w:marTop w:val="0"/>
          <w:marBottom w:val="0"/>
          <w:divBdr>
            <w:top w:val="none" w:sz="0" w:space="0" w:color="auto"/>
            <w:left w:val="none" w:sz="0" w:space="0" w:color="auto"/>
            <w:bottom w:val="none" w:sz="0" w:space="0" w:color="auto"/>
            <w:right w:val="none" w:sz="0" w:space="0" w:color="auto"/>
          </w:divBdr>
        </w:div>
        <w:div w:id="403068327">
          <w:marLeft w:val="0"/>
          <w:marRight w:val="0"/>
          <w:marTop w:val="0"/>
          <w:marBottom w:val="0"/>
          <w:divBdr>
            <w:top w:val="none" w:sz="0" w:space="0" w:color="auto"/>
            <w:left w:val="none" w:sz="0" w:space="0" w:color="auto"/>
            <w:bottom w:val="none" w:sz="0" w:space="0" w:color="auto"/>
            <w:right w:val="none" w:sz="0" w:space="0" w:color="auto"/>
          </w:divBdr>
        </w:div>
        <w:div w:id="427383678">
          <w:marLeft w:val="0"/>
          <w:marRight w:val="0"/>
          <w:marTop w:val="0"/>
          <w:marBottom w:val="0"/>
          <w:divBdr>
            <w:top w:val="none" w:sz="0" w:space="0" w:color="auto"/>
            <w:left w:val="none" w:sz="0" w:space="0" w:color="auto"/>
            <w:bottom w:val="none" w:sz="0" w:space="0" w:color="auto"/>
            <w:right w:val="none" w:sz="0" w:space="0" w:color="auto"/>
          </w:divBdr>
        </w:div>
        <w:div w:id="126556858">
          <w:marLeft w:val="0"/>
          <w:marRight w:val="0"/>
          <w:marTop w:val="0"/>
          <w:marBottom w:val="0"/>
          <w:divBdr>
            <w:top w:val="none" w:sz="0" w:space="0" w:color="auto"/>
            <w:left w:val="none" w:sz="0" w:space="0" w:color="auto"/>
            <w:bottom w:val="none" w:sz="0" w:space="0" w:color="auto"/>
            <w:right w:val="none" w:sz="0" w:space="0" w:color="auto"/>
          </w:divBdr>
        </w:div>
        <w:div w:id="1327435215">
          <w:marLeft w:val="0"/>
          <w:marRight w:val="0"/>
          <w:marTop w:val="0"/>
          <w:marBottom w:val="0"/>
          <w:divBdr>
            <w:top w:val="none" w:sz="0" w:space="0" w:color="auto"/>
            <w:left w:val="none" w:sz="0" w:space="0" w:color="auto"/>
            <w:bottom w:val="none" w:sz="0" w:space="0" w:color="auto"/>
            <w:right w:val="none" w:sz="0" w:space="0" w:color="auto"/>
          </w:divBdr>
        </w:div>
        <w:div w:id="1022703942">
          <w:marLeft w:val="0"/>
          <w:marRight w:val="0"/>
          <w:marTop w:val="0"/>
          <w:marBottom w:val="0"/>
          <w:divBdr>
            <w:top w:val="none" w:sz="0" w:space="0" w:color="auto"/>
            <w:left w:val="none" w:sz="0" w:space="0" w:color="auto"/>
            <w:bottom w:val="none" w:sz="0" w:space="0" w:color="auto"/>
            <w:right w:val="none" w:sz="0" w:space="0" w:color="auto"/>
          </w:divBdr>
        </w:div>
        <w:div w:id="1072898391">
          <w:marLeft w:val="0"/>
          <w:marRight w:val="0"/>
          <w:marTop w:val="0"/>
          <w:marBottom w:val="0"/>
          <w:divBdr>
            <w:top w:val="none" w:sz="0" w:space="0" w:color="auto"/>
            <w:left w:val="none" w:sz="0" w:space="0" w:color="auto"/>
            <w:bottom w:val="none" w:sz="0" w:space="0" w:color="auto"/>
            <w:right w:val="none" w:sz="0" w:space="0" w:color="auto"/>
          </w:divBdr>
        </w:div>
        <w:div w:id="256208942">
          <w:marLeft w:val="0"/>
          <w:marRight w:val="0"/>
          <w:marTop w:val="0"/>
          <w:marBottom w:val="0"/>
          <w:divBdr>
            <w:top w:val="none" w:sz="0" w:space="0" w:color="auto"/>
            <w:left w:val="none" w:sz="0" w:space="0" w:color="auto"/>
            <w:bottom w:val="none" w:sz="0" w:space="0" w:color="auto"/>
            <w:right w:val="none" w:sz="0" w:space="0" w:color="auto"/>
          </w:divBdr>
        </w:div>
        <w:div w:id="1283995426">
          <w:marLeft w:val="0"/>
          <w:marRight w:val="0"/>
          <w:marTop w:val="0"/>
          <w:marBottom w:val="0"/>
          <w:divBdr>
            <w:top w:val="none" w:sz="0" w:space="0" w:color="auto"/>
            <w:left w:val="none" w:sz="0" w:space="0" w:color="auto"/>
            <w:bottom w:val="none" w:sz="0" w:space="0" w:color="auto"/>
            <w:right w:val="none" w:sz="0" w:space="0" w:color="auto"/>
          </w:divBdr>
        </w:div>
        <w:div w:id="1037315238">
          <w:marLeft w:val="0"/>
          <w:marRight w:val="0"/>
          <w:marTop w:val="0"/>
          <w:marBottom w:val="0"/>
          <w:divBdr>
            <w:top w:val="none" w:sz="0" w:space="0" w:color="auto"/>
            <w:left w:val="none" w:sz="0" w:space="0" w:color="auto"/>
            <w:bottom w:val="none" w:sz="0" w:space="0" w:color="auto"/>
            <w:right w:val="none" w:sz="0" w:space="0" w:color="auto"/>
          </w:divBdr>
        </w:div>
        <w:div w:id="1958295338">
          <w:marLeft w:val="0"/>
          <w:marRight w:val="0"/>
          <w:marTop w:val="0"/>
          <w:marBottom w:val="0"/>
          <w:divBdr>
            <w:top w:val="none" w:sz="0" w:space="0" w:color="auto"/>
            <w:left w:val="none" w:sz="0" w:space="0" w:color="auto"/>
            <w:bottom w:val="none" w:sz="0" w:space="0" w:color="auto"/>
            <w:right w:val="none" w:sz="0" w:space="0" w:color="auto"/>
          </w:divBdr>
        </w:div>
        <w:div w:id="1457797557">
          <w:marLeft w:val="0"/>
          <w:marRight w:val="0"/>
          <w:marTop w:val="0"/>
          <w:marBottom w:val="0"/>
          <w:divBdr>
            <w:top w:val="none" w:sz="0" w:space="0" w:color="auto"/>
            <w:left w:val="none" w:sz="0" w:space="0" w:color="auto"/>
            <w:bottom w:val="none" w:sz="0" w:space="0" w:color="auto"/>
            <w:right w:val="none" w:sz="0" w:space="0" w:color="auto"/>
          </w:divBdr>
        </w:div>
        <w:div w:id="1663771630">
          <w:marLeft w:val="0"/>
          <w:marRight w:val="0"/>
          <w:marTop w:val="0"/>
          <w:marBottom w:val="0"/>
          <w:divBdr>
            <w:top w:val="none" w:sz="0" w:space="0" w:color="auto"/>
            <w:left w:val="none" w:sz="0" w:space="0" w:color="auto"/>
            <w:bottom w:val="none" w:sz="0" w:space="0" w:color="auto"/>
            <w:right w:val="none" w:sz="0" w:space="0" w:color="auto"/>
          </w:divBdr>
        </w:div>
        <w:div w:id="1932157591">
          <w:marLeft w:val="0"/>
          <w:marRight w:val="0"/>
          <w:marTop w:val="0"/>
          <w:marBottom w:val="0"/>
          <w:divBdr>
            <w:top w:val="none" w:sz="0" w:space="0" w:color="auto"/>
            <w:left w:val="none" w:sz="0" w:space="0" w:color="auto"/>
            <w:bottom w:val="none" w:sz="0" w:space="0" w:color="auto"/>
            <w:right w:val="none" w:sz="0" w:space="0" w:color="auto"/>
          </w:divBdr>
        </w:div>
        <w:div w:id="1616593466">
          <w:marLeft w:val="0"/>
          <w:marRight w:val="0"/>
          <w:marTop w:val="0"/>
          <w:marBottom w:val="0"/>
          <w:divBdr>
            <w:top w:val="none" w:sz="0" w:space="0" w:color="auto"/>
            <w:left w:val="none" w:sz="0" w:space="0" w:color="auto"/>
            <w:bottom w:val="none" w:sz="0" w:space="0" w:color="auto"/>
            <w:right w:val="none" w:sz="0" w:space="0" w:color="auto"/>
          </w:divBdr>
        </w:div>
        <w:div w:id="1466240704">
          <w:marLeft w:val="0"/>
          <w:marRight w:val="0"/>
          <w:marTop w:val="0"/>
          <w:marBottom w:val="0"/>
          <w:divBdr>
            <w:top w:val="none" w:sz="0" w:space="0" w:color="auto"/>
            <w:left w:val="none" w:sz="0" w:space="0" w:color="auto"/>
            <w:bottom w:val="none" w:sz="0" w:space="0" w:color="auto"/>
            <w:right w:val="none" w:sz="0" w:space="0" w:color="auto"/>
          </w:divBdr>
        </w:div>
        <w:div w:id="2045672728">
          <w:marLeft w:val="0"/>
          <w:marRight w:val="0"/>
          <w:marTop w:val="0"/>
          <w:marBottom w:val="0"/>
          <w:divBdr>
            <w:top w:val="none" w:sz="0" w:space="0" w:color="auto"/>
            <w:left w:val="none" w:sz="0" w:space="0" w:color="auto"/>
            <w:bottom w:val="none" w:sz="0" w:space="0" w:color="auto"/>
            <w:right w:val="none" w:sz="0" w:space="0" w:color="auto"/>
          </w:divBdr>
        </w:div>
        <w:div w:id="543830045">
          <w:marLeft w:val="0"/>
          <w:marRight w:val="0"/>
          <w:marTop w:val="0"/>
          <w:marBottom w:val="0"/>
          <w:divBdr>
            <w:top w:val="none" w:sz="0" w:space="0" w:color="auto"/>
            <w:left w:val="none" w:sz="0" w:space="0" w:color="auto"/>
            <w:bottom w:val="none" w:sz="0" w:space="0" w:color="auto"/>
            <w:right w:val="none" w:sz="0" w:space="0" w:color="auto"/>
          </w:divBdr>
        </w:div>
        <w:div w:id="1783183140">
          <w:marLeft w:val="0"/>
          <w:marRight w:val="0"/>
          <w:marTop w:val="0"/>
          <w:marBottom w:val="0"/>
          <w:divBdr>
            <w:top w:val="none" w:sz="0" w:space="0" w:color="auto"/>
            <w:left w:val="none" w:sz="0" w:space="0" w:color="auto"/>
            <w:bottom w:val="none" w:sz="0" w:space="0" w:color="auto"/>
            <w:right w:val="none" w:sz="0" w:space="0" w:color="auto"/>
          </w:divBdr>
        </w:div>
        <w:div w:id="1766879680">
          <w:marLeft w:val="0"/>
          <w:marRight w:val="0"/>
          <w:marTop w:val="0"/>
          <w:marBottom w:val="0"/>
          <w:divBdr>
            <w:top w:val="none" w:sz="0" w:space="0" w:color="auto"/>
            <w:left w:val="none" w:sz="0" w:space="0" w:color="auto"/>
            <w:bottom w:val="none" w:sz="0" w:space="0" w:color="auto"/>
            <w:right w:val="none" w:sz="0" w:space="0" w:color="auto"/>
          </w:divBdr>
        </w:div>
        <w:div w:id="1928536805">
          <w:marLeft w:val="0"/>
          <w:marRight w:val="0"/>
          <w:marTop w:val="0"/>
          <w:marBottom w:val="0"/>
          <w:divBdr>
            <w:top w:val="none" w:sz="0" w:space="0" w:color="auto"/>
            <w:left w:val="none" w:sz="0" w:space="0" w:color="auto"/>
            <w:bottom w:val="none" w:sz="0" w:space="0" w:color="auto"/>
            <w:right w:val="none" w:sz="0" w:space="0" w:color="auto"/>
          </w:divBdr>
        </w:div>
        <w:div w:id="1053650922">
          <w:marLeft w:val="0"/>
          <w:marRight w:val="0"/>
          <w:marTop w:val="0"/>
          <w:marBottom w:val="0"/>
          <w:divBdr>
            <w:top w:val="none" w:sz="0" w:space="0" w:color="auto"/>
            <w:left w:val="none" w:sz="0" w:space="0" w:color="auto"/>
            <w:bottom w:val="none" w:sz="0" w:space="0" w:color="auto"/>
            <w:right w:val="none" w:sz="0" w:space="0" w:color="auto"/>
          </w:divBdr>
        </w:div>
        <w:div w:id="387384636">
          <w:marLeft w:val="0"/>
          <w:marRight w:val="0"/>
          <w:marTop w:val="0"/>
          <w:marBottom w:val="0"/>
          <w:divBdr>
            <w:top w:val="none" w:sz="0" w:space="0" w:color="auto"/>
            <w:left w:val="none" w:sz="0" w:space="0" w:color="auto"/>
            <w:bottom w:val="none" w:sz="0" w:space="0" w:color="auto"/>
            <w:right w:val="none" w:sz="0" w:space="0" w:color="auto"/>
          </w:divBdr>
        </w:div>
        <w:div w:id="1610357157">
          <w:marLeft w:val="0"/>
          <w:marRight w:val="0"/>
          <w:marTop w:val="0"/>
          <w:marBottom w:val="0"/>
          <w:divBdr>
            <w:top w:val="none" w:sz="0" w:space="0" w:color="auto"/>
            <w:left w:val="none" w:sz="0" w:space="0" w:color="auto"/>
            <w:bottom w:val="none" w:sz="0" w:space="0" w:color="auto"/>
            <w:right w:val="none" w:sz="0" w:space="0" w:color="auto"/>
          </w:divBdr>
        </w:div>
        <w:div w:id="1845365598">
          <w:marLeft w:val="0"/>
          <w:marRight w:val="0"/>
          <w:marTop w:val="0"/>
          <w:marBottom w:val="0"/>
          <w:divBdr>
            <w:top w:val="none" w:sz="0" w:space="0" w:color="auto"/>
            <w:left w:val="none" w:sz="0" w:space="0" w:color="auto"/>
            <w:bottom w:val="none" w:sz="0" w:space="0" w:color="auto"/>
            <w:right w:val="none" w:sz="0" w:space="0" w:color="auto"/>
          </w:divBdr>
        </w:div>
        <w:div w:id="565645696">
          <w:marLeft w:val="0"/>
          <w:marRight w:val="0"/>
          <w:marTop w:val="0"/>
          <w:marBottom w:val="0"/>
          <w:divBdr>
            <w:top w:val="none" w:sz="0" w:space="0" w:color="auto"/>
            <w:left w:val="none" w:sz="0" w:space="0" w:color="auto"/>
            <w:bottom w:val="none" w:sz="0" w:space="0" w:color="auto"/>
            <w:right w:val="none" w:sz="0" w:space="0" w:color="auto"/>
          </w:divBdr>
        </w:div>
        <w:div w:id="1519157061">
          <w:marLeft w:val="0"/>
          <w:marRight w:val="0"/>
          <w:marTop w:val="0"/>
          <w:marBottom w:val="0"/>
          <w:divBdr>
            <w:top w:val="none" w:sz="0" w:space="0" w:color="auto"/>
            <w:left w:val="none" w:sz="0" w:space="0" w:color="auto"/>
            <w:bottom w:val="none" w:sz="0" w:space="0" w:color="auto"/>
            <w:right w:val="none" w:sz="0" w:space="0" w:color="auto"/>
          </w:divBdr>
        </w:div>
        <w:div w:id="857891814">
          <w:marLeft w:val="0"/>
          <w:marRight w:val="0"/>
          <w:marTop w:val="0"/>
          <w:marBottom w:val="0"/>
          <w:divBdr>
            <w:top w:val="none" w:sz="0" w:space="0" w:color="auto"/>
            <w:left w:val="none" w:sz="0" w:space="0" w:color="auto"/>
            <w:bottom w:val="none" w:sz="0" w:space="0" w:color="auto"/>
            <w:right w:val="none" w:sz="0" w:space="0" w:color="auto"/>
          </w:divBdr>
        </w:div>
        <w:div w:id="127823476">
          <w:marLeft w:val="0"/>
          <w:marRight w:val="0"/>
          <w:marTop w:val="0"/>
          <w:marBottom w:val="0"/>
          <w:divBdr>
            <w:top w:val="none" w:sz="0" w:space="0" w:color="auto"/>
            <w:left w:val="none" w:sz="0" w:space="0" w:color="auto"/>
            <w:bottom w:val="none" w:sz="0" w:space="0" w:color="auto"/>
            <w:right w:val="none" w:sz="0" w:space="0" w:color="auto"/>
          </w:divBdr>
        </w:div>
        <w:div w:id="302852055">
          <w:marLeft w:val="0"/>
          <w:marRight w:val="0"/>
          <w:marTop w:val="0"/>
          <w:marBottom w:val="0"/>
          <w:divBdr>
            <w:top w:val="none" w:sz="0" w:space="0" w:color="auto"/>
            <w:left w:val="none" w:sz="0" w:space="0" w:color="auto"/>
            <w:bottom w:val="none" w:sz="0" w:space="0" w:color="auto"/>
            <w:right w:val="none" w:sz="0" w:space="0" w:color="auto"/>
          </w:divBdr>
        </w:div>
        <w:div w:id="66920217">
          <w:marLeft w:val="0"/>
          <w:marRight w:val="0"/>
          <w:marTop w:val="0"/>
          <w:marBottom w:val="0"/>
          <w:divBdr>
            <w:top w:val="none" w:sz="0" w:space="0" w:color="auto"/>
            <w:left w:val="none" w:sz="0" w:space="0" w:color="auto"/>
            <w:bottom w:val="none" w:sz="0" w:space="0" w:color="auto"/>
            <w:right w:val="none" w:sz="0" w:space="0" w:color="auto"/>
          </w:divBdr>
        </w:div>
        <w:div w:id="447428286">
          <w:marLeft w:val="0"/>
          <w:marRight w:val="0"/>
          <w:marTop w:val="0"/>
          <w:marBottom w:val="0"/>
          <w:divBdr>
            <w:top w:val="none" w:sz="0" w:space="0" w:color="auto"/>
            <w:left w:val="none" w:sz="0" w:space="0" w:color="auto"/>
            <w:bottom w:val="none" w:sz="0" w:space="0" w:color="auto"/>
            <w:right w:val="none" w:sz="0" w:space="0" w:color="auto"/>
          </w:divBdr>
        </w:div>
      </w:divsChild>
    </w:div>
    <w:div w:id="1104225123">
      <w:bodyDiv w:val="1"/>
      <w:marLeft w:val="0"/>
      <w:marRight w:val="0"/>
      <w:marTop w:val="0"/>
      <w:marBottom w:val="0"/>
      <w:divBdr>
        <w:top w:val="none" w:sz="0" w:space="0" w:color="auto"/>
        <w:left w:val="none" w:sz="0" w:space="0" w:color="auto"/>
        <w:bottom w:val="none" w:sz="0" w:space="0" w:color="auto"/>
        <w:right w:val="none" w:sz="0" w:space="0" w:color="auto"/>
      </w:divBdr>
    </w:div>
    <w:div w:id="1106316721">
      <w:bodyDiv w:val="1"/>
      <w:marLeft w:val="0"/>
      <w:marRight w:val="0"/>
      <w:marTop w:val="0"/>
      <w:marBottom w:val="0"/>
      <w:divBdr>
        <w:top w:val="none" w:sz="0" w:space="0" w:color="auto"/>
        <w:left w:val="none" w:sz="0" w:space="0" w:color="auto"/>
        <w:bottom w:val="none" w:sz="0" w:space="0" w:color="auto"/>
        <w:right w:val="none" w:sz="0" w:space="0" w:color="auto"/>
      </w:divBdr>
      <w:divsChild>
        <w:div w:id="6905035">
          <w:marLeft w:val="0"/>
          <w:marRight w:val="0"/>
          <w:marTop w:val="0"/>
          <w:marBottom w:val="0"/>
          <w:divBdr>
            <w:top w:val="none" w:sz="0" w:space="0" w:color="auto"/>
            <w:left w:val="none" w:sz="0" w:space="0" w:color="auto"/>
            <w:bottom w:val="none" w:sz="0" w:space="0" w:color="auto"/>
            <w:right w:val="none" w:sz="0" w:space="0" w:color="auto"/>
          </w:divBdr>
        </w:div>
        <w:div w:id="24404712">
          <w:marLeft w:val="0"/>
          <w:marRight w:val="0"/>
          <w:marTop w:val="0"/>
          <w:marBottom w:val="0"/>
          <w:divBdr>
            <w:top w:val="none" w:sz="0" w:space="0" w:color="auto"/>
            <w:left w:val="none" w:sz="0" w:space="0" w:color="auto"/>
            <w:bottom w:val="none" w:sz="0" w:space="0" w:color="auto"/>
            <w:right w:val="none" w:sz="0" w:space="0" w:color="auto"/>
          </w:divBdr>
        </w:div>
        <w:div w:id="56826721">
          <w:marLeft w:val="0"/>
          <w:marRight w:val="0"/>
          <w:marTop w:val="0"/>
          <w:marBottom w:val="0"/>
          <w:divBdr>
            <w:top w:val="none" w:sz="0" w:space="0" w:color="auto"/>
            <w:left w:val="none" w:sz="0" w:space="0" w:color="auto"/>
            <w:bottom w:val="none" w:sz="0" w:space="0" w:color="auto"/>
            <w:right w:val="none" w:sz="0" w:space="0" w:color="auto"/>
          </w:divBdr>
        </w:div>
        <w:div w:id="80639593">
          <w:marLeft w:val="0"/>
          <w:marRight w:val="0"/>
          <w:marTop w:val="0"/>
          <w:marBottom w:val="0"/>
          <w:divBdr>
            <w:top w:val="none" w:sz="0" w:space="0" w:color="auto"/>
            <w:left w:val="none" w:sz="0" w:space="0" w:color="auto"/>
            <w:bottom w:val="none" w:sz="0" w:space="0" w:color="auto"/>
            <w:right w:val="none" w:sz="0" w:space="0" w:color="auto"/>
          </w:divBdr>
        </w:div>
        <w:div w:id="115878647">
          <w:marLeft w:val="0"/>
          <w:marRight w:val="0"/>
          <w:marTop w:val="0"/>
          <w:marBottom w:val="0"/>
          <w:divBdr>
            <w:top w:val="none" w:sz="0" w:space="0" w:color="auto"/>
            <w:left w:val="none" w:sz="0" w:space="0" w:color="auto"/>
            <w:bottom w:val="none" w:sz="0" w:space="0" w:color="auto"/>
            <w:right w:val="none" w:sz="0" w:space="0" w:color="auto"/>
          </w:divBdr>
        </w:div>
        <w:div w:id="431970956">
          <w:marLeft w:val="0"/>
          <w:marRight w:val="0"/>
          <w:marTop w:val="0"/>
          <w:marBottom w:val="0"/>
          <w:divBdr>
            <w:top w:val="none" w:sz="0" w:space="0" w:color="auto"/>
            <w:left w:val="none" w:sz="0" w:space="0" w:color="auto"/>
            <w:bottom w:val="none" w:sz="0" w:space="0" w:color="auto"/>
            <w:right w:val="none" w:sz="0" w:space="0" w:color="auto"/>
          </w:divBdr>
        </w:div>
        <w:div w:id="437531616">
          <w:marLeft w:val="0"/>
          <w:marRight w:val="0"/>
          <w:marTop w:val="0"/>
          <w:marBottom w:val="0"/>
          <w:divBdr>
            <w:top w:val="none" w:sz="0" w:space="0" w:color="auto"/>
            <w:left w:val="none" w:sz="0" w:space="0" w:color="auto"/>
            <w:bottom w:val="none" w:sz="0" w:space="0" w:color="auto"/>
            <w:right w:val="none" w:sz="0" w:space="0" w:color="auto"/>
          </w:divBdr>
        </w:div>
        <w:div w:id="474302669">
          <w:marLeft w:val="0"/>
          <w:marRight w:val="0"/>
          <w:marTop w:val="0"/>
          <w:marBottom w:val="0"/>
          <w:divBdr>
            <w:top w:val="none" w:sz="0" w:space="0" w:color="auto"/>
            <w:left w:val="none" w:sz="0" w:space="0" w:color="auto"/>
            <w:bottom w:val="none" w:sz="0" w:space="0" w:color="auto"/>
            <w:right w:val="none" w:sz="0" w:space="0" w:color="auto"/>
          </w:divBdr>
        </w:div>
        <w:div w:id="512964357">
          <w:marLeft w:val="0"/>
          <w:marRight w:val="0"/>
          <w:marTop w:val="0"/>
          <w:marBottom w:val="0"/>
          <w:divBdr>
            <w:top w:val="none" w:sz="0" w:space="0" w:color="auto"/>
            <w:left w:val="none" w:sz="0" w:space="0" w:color="auto"/>
            <w:bottom w:val="none" w:sz="0" w:space="0" w:color="auto"/>
            <w:right w:val="none" w:sz="0" w:space="0" w:color="auto"/>
          </w:divBdr>
        </w:div>
        <w:div w:id="574633654">
          <w:marLeft w:val="0"/>
          <w:marRight w:val="0"/>
          <w:marTop w:val="0"/>
          <w:marBottom w:val="0"/>
          <w:divBdr>
            <w:top w:val="none" w:sz="0" w:space="0" w:color="auto"/>
            <w:left w:val="none" w:sz="0" w:space="0" w:color="auto"/>
            <w:bottom w:val="none" w:sz="0" w:space="0" w:color="auto"/>
            <w:right w:val="none" w:sz="0" w:space="0" w:color="auto"/>
          </w:divBdr>
        </w:div>
        <w:div w:id="586111295">
          <w:marLeft w:val="0"/>
          <w:marRight w:val="0"/>
          <w:marTop w:val="0"/>
          <w:marBottom w:val="0"/>
          <w:divBdr>
            <w:top w:val="none" w:sz="0" w:space="0" w:color="auto"/>
            <w:left w:val="none" w:sz="0" w:space="0" w:color="auto"/>
            <w:bottom w:val="none" w:sz="0" w:space="0" w:color="auto"/>
            <w:right w:val="none" w:sz="0" w:space="0" w:color="auto"/>
          </w:divBdr>
        </w:div>
        <w:div w:id="624120904">
          <w:marLeft w:val="0"/>
          <w:marRight w:val="0"/>
          <w:marTop w:val="0"/>
          <w:marBottom w:val="0"/>
          <w:divBdr>
            <w:top w:val="none" w:sz="0" w:space="0" w:color="auto"/>
            <w:left w:val="none" w:sz="0" w:space="0" w:color="auto"/>
            <w:bottom w:val="none" w:sz="0" w:space="0" w:color="auto"/>
            <w:right w:val="none" w:sz="0" w:space="0" w:color="auto"/>
          </w:divBdr>
        </w:div>
        <w:div w:id="686293507">
          <w:marLeft w:val="0"/>
          <w:marRight w:val="0"/>
          <w:marTop w:val="0"/>
          <w:marBottom w:val="0"/>
          <w:divBdr>
            <w:top w:val="none" w:sz="0" w:space="0" w:color="auto"/>
            <w:left w:val="none" w:sz="0" w:space="0" w:color="auto"/>
            <w:bottom w:val="none" w:sz="0" w:space="0" w:color="auto"/>
            <w:right w:val="none" w:sz="0" w:space="0" w:color="auto"/>
          </w:divBdr>
        </w:div>
        <w:div w:id="709694393">
          <w:marLeft w:val="0"/>
          <w:marRight w:val="0"/>
          <w:marTop w:val="0"/>
          <w:marBottom w:val="0"/>
          <w:divBdr>
            <w:top w:val="none" w:sz="0" w:space="0" w:color="auto"/>
            <w:left w:val="none" w:sz="0" w:space="0" w:color="auto"/>
            <w:bottom w:val="none" w:sz="0" w:space="0" w:color="auto"/>
            <w:right w:val="none" w:sz="0" w:space="0" w:color="auto"/>
          </w:divBdr>
        </w:div>
        <w:div w:id="726729555">
          <w:marLeft w:val="0"/>
          <w:marRight w:val="0"/>
          <w:marTop w:val="0"/>
          <w:marBottom w:val="0"/>
          <w:divBdr>
            <w:top w:val="none" w:sz="0" w:space="0" w:color="auto"/>
            <w:left w:val="none" w:sz="0" w:space="0" w:color="auto"/>
            <w:bottom w:val="none" w:sz="0" w:space="0" w:color="auto"/>
            <w:right w:val="none" w:sz="0" w:space="0" w:color="auto"/>
          </w:divBdr>
        </w:div>
        <w:div w:id="803230295">
          <w:marLeft w:val="0"/>
          <w:marRight w:val="0"/>
          <w:marTop w:val="0"/>
          <w:marBottom w:val="0"/>
          <w:divBdr>
            <w:top w:val="none" w:sz="0" w:space="0" w:color="auto"/>
            <w:left w:val="none" w:sz="0" w:space="0" w:color="auto"/>
            <w:bottom w:val="none" w:sz="0" w:space="0" w:color="auto"/>
            <w:right w:val="none" w:sz="0" w:space="0" w:color="auto"/>
          </w:divBdr>
        </w:div>
        <w:div w:id="817653346">
          <w:marLeft w:val="0"/>
          <w:marRight w:val="0"/>
          <w:marTop w:val="0"/>
          <w:marBottom w:val="0"/>
          <w:divBdr>
            <w:top w:val="none" w:sz="0" w:space="0" w:color="auto"/>
            <w:left w:val="none" w:sz="0" w:space="0" w:color="auto"/>
            <w:bottom w:val="none" w:sz="0" w:space="0" w:color="auto"/>
            <w:right w:val="none" w:sz="0" w:space="0" w:color="auto"/>
          </w:divBdr>
        </w:div>
        <w:div w:id="877275917">
          <w:marLeft w:val="0"/>
          <w:marRight w:val="0"/>
          <w:marTop w:val="0"/>
          <w:marBottom w:val="0"/>
          <w:divBdr>
            <w:top w:val="none" w:sz="0" w:space="0" w:color="auto"/>
            <w:left w:val="none" w:sz="0" w:space="0" w:color="auto"/>
            <w:bottom w:val="none" w:sz="0" w:space="0" w:color="auto"/>
            <w:right w:val="none" w:sz="0" w:space="0" w:color="auto"/>
          </w:divBdr>
        </w:div>
        <w:div w:id="1028415444">
          <w:marLeft w:val="0"/>
          <w:marRight w:val="0"/>
          <w:marTop w:val="0"/>
          <w:marBottom w:val="0"/>
          <w:divBdr>
            <w:top w:val="none" w:sz="0" w:space="0" w:color="auto"/>
            <w:left w:val="none" w:sz="0" w:space="0" w:color="auto"/>
            <w:bottom w:val="none" w:sz="0" w:space="0" w:color="auto"/>
            <w:right w:val="none" w:sz="0" w:space="0" w:color="auto"/>
          </w:divBdr>
        </w:div>
        <w:div w:id="1097868585">
          <w:marLeft w:val="0"/>
          <w:marRight w:val="0"/>
          <w:marTop w:val="0"/>
          <w:marBottom w:val="0"/>
          <w:divBdr>
            <w:top w:val="none" w:sz="0" w:space="0" w:color="auto"/>
            <w:left w:val="none" w:sz="0" w:space="0" w:color="auto"/>
            <w:bottom w:val="none" w:sz="0" w:space="0" w:color="auto"/>
            <w:right w:val="none" w:sz="0" w:space="0" w:color="auto"/>
          </w:divBdr>
        </w:div>
        <w:div w:id="1119691153">
          <w:marLeft w:val="0"/>
          <w:marRight w:val="0"/>
          <w:marTop w:val="0"/>
          <w:marBottom w:val="0"/>
          <w:divBdr>
            <w:top w:val="none" w:sz="0" w:space="0" w:color="auto"/>
            <w:left w:val="none" w:sz="0" w:space="0" w:color="auto"/>
            <w:bottom w:val="none" w:sz="0" w:space="0" w:color="auto"/>
            <w:right w:val="none" w:sz="0" w:space="0" w:color="auto"/>
          </w:divBdr>
        </w:div>
        <w:div w:id="1138374882">
          <w:marLeft w:val="0"/>
          <w:marRight w:val="0"/>
          <w:marTop w:val="0"/>
          <w:marBottom w:val="0"/>
          <w:divBdr>
            <w:top w:val="none" w:sz="0" w:space="0" w:color="auto"/>
            <w:left w:val="none" w:sz="0" w:space="0" w:color="auto"/>
            <w:bottom w:val="none" w:sz="0" w:space="0" w:color="auto"/>
            <w:right w:val="none" w:sz="0" w:space="0" w:color="auto"/>
          </w:divBdr>
        </w:div>
        <w:div w:id="1208760102">
          <w:marLeft w:val="0"/>
          <w:marRight w:val="0"/>
          <w:marTop w:val="0"/>
          <w:marBottom w:val="0"/>
          <w:divBdr>
            <w:top w:val="none" w:sz="0" w:space="0" w:color="auto"/>
            <w:left w:val="none" w:sz="0" w:space="0" w:color="auto"/>
            <w:bottom w:val="none" w:sz="0" w:space="0" w:color="auto"/>
            <w:right w:val="none" w:sz="0" w:space="0" w:color="auto"/>
          </w:divBdr>
        </w:div>
        <w:div w:id="1217935351">
          <w:marLeft w:val="0"/>
          <w:marRight w:val="0"/>
          <w:marTop w:val="0"/>
          <w:marBottom w:val="0"/>
          <w:divBdr>
            <w:top w:val="none" w:sz="0" w:space="0" w:color="auto"/>
            <w:left w:val="none" w:sz="0" w:space="0" w:color="auto"/>
            <w:bottom w:val="none" w:sz="0" w:space="0" w:color="auto"/>
            <w:right w:val="none" w:sz="0" w:space="0" w:color="auto"/>
          </w:divBdr>
        </w:div>
        <w:div w:id="1223174578">
          <w:marLeft w:val="0"/>
          <w:marRight w:val="0"/>
          <w:marTop w:val="0"/>
          <w:marBottom w:val="0"/>
          <w:divBdr>
            <w:top w:val="none" w:sz="0" w:space="0" w:color="auto"/>
            <w:left w:val="none" w:sz="0" w:space="0" w:color="auto"/>
            <w:bottom w:val="none" w:sz="0" w:space="0" w:color="auto"/>
            <w:right w:val="none" w:sz="0" w:space="0" w:color="auto"/>
          </w:divBdr>
        </w:div>
        <w:div w:id="1246374569">
          <w:marLeft w:val="0"/>
          <w:marRight w:val="0"/>
          <w:marTop w:val="0"/>
          <w:marBottom w:val="0"/>
          <w:divBdr>
            <w:top w:val="none" w:sz="0" w:space="0" w:color="auto"/>
            <w:left w:val="none" w:sz="0" w:space="0" w:color="auto"/>
            <w:bottom w:val="none" w:sz="0" w:space="0" w:color="auto"/>
            <w:right w:val="none" w:sz="0" w:space="0" w:color="auto"/>
          </w:divBdr>
        </w:div>
        <w:div w:id="1323197503">
          <w:marLeft w:val="0"/>
          <w:marRight w:val="0"/>
          <w:marTop w:val="0"/>
          <w:marBottom w:val="0"/>
          <w:divBdr>
            <w:top w:val="none" w:sz="0" w:space="0" w:color="auto"/>
            <w:left w:val="none" w:sz="0" w:space="0" w:color="auto"/>
            <w:bottom w:val="none" w:sz="0" w:space="0" w:color="auto"/>
            <w:right w:val="none" w:sz="0" w:space="0" w:color="auto"/>
          </w:divBdr>
        </w:div>
        <w:div w:id="1361472855">
          <w:marLeft w:val="0"/>
          <w:marRight w:val="0"/>
          <w:marTop w:val="0"/>
          <w:marBottom w:val="0"/>
          <w:divBdr>
            <w:top w:val="none" w:sz="0" w:space="0" w:color="auto"/>
            <w:left w:val="none" w:sz="0" w:space="0" w:color="auto"/>
            <w:bottom w:val="none" w:sz="0" w:space="0" w:color="auto"/>
            <w:right w:val="none" w:sz="0" w:space="0" w:color="auto"/>
          </w:divBdr>
        </w:div>
        <w:div w:id="1361592184">
          <w:marLeft w:val="0"/>
          <w:marRight w:val="0"/>
          <w:marTop w:val="0"/>
          <w:marBottom w:val="0"/>
          <w:divBdr>
            <w:top w:val="none" w:sz="0" w:space="0" w:color="auto"/>
            <w:left w:val="none" w:sz="0" w:space="0" w:color="auto"/>
            <w:bottom w:val="none" w:sz="0" w:space="0" w:color="auto"/>
            <w:right w:val="none" w:sz="0" w:space="0" w:color="auto"/>
          </w:divBdr>
        </w:div>
        <w:div w:id="1391884844">
          <w:marLeft w:val="0"/>
          <w:marRight w:val="0"/>
          <w:marTop w:val="0"/>
          <w:marBottom w:val="0"/>
          <w:divBdr>
            <w:top w:val="none" w:sz="0" w:space="0" w:color="auto"/>
            <w:left w:val="none" w:sz="0" w:space="0" w:color="auto"/>
            <w:bottom w:val="none" w:sz="0" w:space="0" w:color="auto"/>
            <w:right w:val="none" w:sz="0" w:space="0" w:color="auto"/>
          </w:divBdr>
        </w:div>
        <w:div w:id="1453551919">
          <w:marLeft w:val="0"/>
          <w:marRight w:val="0"/>
          <w:marTop w:val="0"/>
          <w:marBottom w:val="0"/>
          <w:divBdr>
            <w:top w:val="none" w:sz="0" w:space="0" w:color="auto"/>
            <w:left w:val="none" w:sz="0" w:space="0" w:color="auto"/>
            <w:bottom w:val="none" w:sz="0" w:space="0" w:color="auto"/>
            <w:right w:val="none" w:sz="0" w:space="0" w:color="auto"/>
          </w:divBdr>
        </w:div>
        <w:div w:id="1459296273">
          <w:marLeft w:val="0"/>
          <w:marRight w:val="0"/>
          <w:marTop w:val="0"/>
          <w:marBottom w:val="0"/>
          <w:divBdr>
            <w:top w:val="none" w:sz="0" w:space="0" w:color="auto"/>
            <w:left w:val="none" w:sz="0" w:space="0" w:color="auto"/>
            <w:bottom w:val="none" w:sz="0" w:space="0" w:color="auto"/>
            <w:right w:val="none" w:sz="0" w:space="0" w:color="auto"/>
          </w:divBdr>
        </w:div>
        <w:div w:id="1546211544">
          <w:marLeft w:val="0"/>
          <w:marRight w:val="0"/>
          <w:marTop w:val="0"/>
          <w:marBottom w:val="0"/>
          <w:divBdr>
            <w:top w:val="none" w:sz="0" w:space="0" w:color="auto"/>
            <w:left w:val="none" w:sz="0" w:space="0" w:color="auto"/>
            <w:bottom w:val="none" w:sz="0" w:space="0" w:color="auto"/>
            <w:right w:val="none" w:sz="0" w:space="0" w:color="auto"/>
          </w:divBdr>
        </w:div>
        <w:div w:id="1630282892">
          <w:marLeft w:val="0"/>
          <w:marRight w:val="0"/>
          <w:marTop w:val="0"/>
          <w:marBottom w:val="0"/>
          <w:divBdr>
            <w:top w:val="none" w:sz="0" w:space="0" w:color="auto"/>
            <w:left w:val="none" w:sz="0" w:space="0" w:color="auto"/>
            <w:bottom w:val="none" w:sz="0" w:space="0" w:color="auto"/>
            <w:right w:val="none" w:sz="0" w:space="0" w:color="auto"/>
          </w:divBdr>
        </w:div>
        <w:div w:id="1641839773">
          <w:marLeft w:val="0"/>
          <w:marRight w:val="0"/>
          <w:marTop w:val="0"/>
          <w:marBottom w:val="0"/>
          <w:divBdr>
            <w:top w:val="none" w:sz="0" w:space="0" w:color="auto"/>
            <w:left w:val="none" w:sz="0" w:space="0" w:color="auto"/>
            <w:bottom w:val="none" w:sz="0" w:space="0" w:color="auto"/>
            <w:right w:val="none" w:sz="0" w:space="0" w:color="auto"/>
          </w:divBdr>
        </w:div>
        <w:div w:id="1657998662">
          <w:marLeft w:val="0"/>
          <w:marRight w:val="0"/>
          <w:marTop w:val="0"/>
          <w:marBottom w:val="0"/>
          <w:divBdr>
            <w:top w:val="none" w:sz="0" w:space="0" w:color="auto"/>
            <w:left w:val="none" w:sz="0" w:space="0" w:color="auto"/>
            <w:bottom w:val="none" w:sz="0" w:space="0" w:color="auto"/>
            <w:right w:val="none" w:sz="0" w:space="0" w:color="auto"/>
          </w:divBdr>
        </w:div>
        <w:div w:id="1701710513">
          <w:marLeft w:val="0"/>
          <w:marRight w:val="0"/>
          <w:marTop w:val="0"/>
          <w:marBottom w:val="0"/>
          <w:divBdr>
            <w:top w:val="none" w:sz="0" w:space="0" w:color="auto"/>
            <w:left w:val="none" w:sz="0" w:space="0" w:color="auto"/>
            <w:bottom w:val="none" w:sz="0" w:space="0" w:color="auto"/>
            <w:right w:val="none" w:sz="0" w:space="0" w:color="auto"/>
          </w:divBdr>
        </w:div>
        <w:div w:id="1760902452">
          <w:marLeft w:val="0"/>
          <w:marRight w:val="0"/>
          <w:marTop w:val="0"/>
          <w:marBottom w:val="0"/>
          <w:divBdr>
            <w:top w:val="none" w:sz="0" w:space="0" w:color="auto"/>
            <w:left w:val="none" w:sz="0" w:space="0" w:color="auto"/>
            <w:bottom w:val="none" w:sz="0" w:space="0" w:color="auto"/>
            <w:right w:val="none" w:sz="0" w:space="0" w:color="auto"/>
          </w:divBdr>
        </w:div>
        <w:div w:id="1763256292">
          <w:marLeft w:val="0"/>
          <w:marRight w:val="0"/>
          <w:marTop w:val="0"/>
          <w:marBottom w:val="0"/>
          <w:divBdr>
            <w:top w:val="none" w:sz="0" w:space="0" w:color="auto"/>
            <w:left w:val="none" w:sz="0" w:space="0" w:color="auto"/>
            <w:bottom w:val="none" w:sz="0" w:space="0" w:color="auto"/>
            <w:right w:val="none" w:sz="0" w:space="0" w:color="auto"/>
          </w:divBdr>
        </w:div>
        <w:div w:id="1786193268">
          <w:marLeft w:val="0"/>
          <w:marRight w:val="0"/>
          <w:marTop w:val="0"/>
          <w:marBottom w:val="0"/>
          <w:divBdr>
            <w:top w:val="none" w:sz="0" w:space="0" w:color="auto"/>
            <w:left w:val="none" w:sz="0" w:space="0" w:color="auto"/>
            <w:bottom w:val="none" w:sz="0" w:space="0" w:color="auto"/>
            <w:right w:val="none" w:sz="0" w:space="0" w:color="auto"/>
          </w:divBdr>
        </w:div>
        <w:div w:id="1828938534">
          <w:marLeft w:val="0"/>
          <w:marRight w:val="0"/>
          <w:marTop w:val="0"/>
          <w:marBottom w:val="0"/>
          <w:divBdr>
            <w:top w:val="none" w:sz="0" w:space="0" w:color="auto"/>
            <w:left w:val="none" w:sz="0" w:space="0" w:color="auto"/>
            <w:bottom w:val="none" w:sz="0" w:space="0" w:color="auto"/>
            <w:right w:val="none" w:sz="0" w:space="0" w:color="auto"/>
          </w:divBdr>
        </w:div>
        <w:div w:id="1874491640">
          <w:marLeft w:val="0"/>
          <w:marRight w:val="0"/>
          <w:marTop w:val="0"/>
          <w:marBottom w:val="0"/>
          <w:divBdr>
            <w:top w:val="none" w:sz="0" w:space="0" w:color="auto"/>
            <w:left w:val="none" w:sz="0" w:space="0" w:color="auto"/>
            <w:bottom w:val="none" w:sz="0" w:space="0" w:color="auto"/>
            <w:right w:val="none" w:sz="0" w:space="0" w:color="auto"/>
          </w:divBdr>
        </w:div>
        <w:div w:id="1918323476">
          <w:marLeft w:val="0"/>
          <w:marRight w:val="0"/>
          <w:marTop w:val="0"/>
          <w:marBottom w:val="0"/>
          <w:divBdr>
            <w:top w:val="none" w:sz="0" w:space="0" w:color="auto"/>
            <w:left w:val="none" w:sz="0" w:space="0" w:color="auto"/>
            <w:bottom w:val="none" w:sz="0" w:space="0" w:color="auto"/>
            <w:right w:val="none" w:sz="0" w:space="0" w:color="auto"/>
          </w:divBdr>
        </w:div>
        <w:div w:id="1935506351">
          <w:marLeft w:val="0"/>
          <w:marRight w:val="0"/>
          <w:marTop w:val="0"/>
          <w:marBottom w:val="0"/>
          <w:divBdr>
            <w:top w:val="none" w:sz="0" w:space="0" w:color="auto"/>
            <w:left w:val="none" w:sz="0" w:space="0" w:color="auto"/>
            <w:bottom w:val="none" w:sz="0" w:space="0" w:color="auto"/>
            <w:right w:val="none" w:sz="0" w:space="0" w:color="auto"/>
          </w:divBdr>
        </w:div>
        <w:div w:id="1946495136">
          <w:marLeft w:val="0"/>
          <w:marRight w:val="0"/>
          <w:marTop w:val="0"/>
          <w:marBottom w:val="0"/>
          <w:divBdr>
            <w:top w:val="none" w:sz="0" w:space="0" w:color="auto"/>
            <w:left w:val="none" w:sz="0" w:space="0" w:color="auto"/>
            <w:bottom w:val="none" w:sz="0" w:space="0" w:color="auto"/>
            <w:right w:val="none" w:sz="0" w:space="0" w:color="auto"/>
          </w:divBdr>
        </w:div>
        <w:div w:id="2071269375">
          <w:marLeft w:val="0"/>
          <w:marRight w:val="0"/>
          <w:marTop w:val="0"/>
          <w:marBottom w:val="0"/>
          <w:divBdr>
            <w:top w:val="none" w:sz="0" w:space="0" w:color="auto"/>
            <w:left w:val="none" w:sz="0" w:space="0" w:color="auto"/>
            <w:bottom w:val="none" w:sz="0" w:space="0" w:color="auto"/>
            <w:right w:val="none" w:sz="0" w:space="0" w:color="auto"/>
          </w:divBdr>
        </w:div>
        <w:div w:id="2076313618">
          <w:marLeft w:val="0"/>
          <w:marRight w:val="0"/>
          <w:marTop w:val="0"/>
          <w:marBottom w:val="0"/>
          <w:divBdr>
            <w:top w:val="none" w:sz="0" w:space="0" w:color="auto"/>
            <w:left w:val="none" w:sz="0" w:space="0" w:color="auto"/>
            <w:bottom w:val="none" w:sz="0" w:space="0" w:color="auto"/>
            <w:right w:val="none" w:sz="0" w:space="0" w:color="auto"/>
          </w:divBdr>
        </w:div>
        <w:div w:id="2095123005">
          <w:marLeft w:val="0"/>
          <w:marRight w:val="0"/>
          <w:marTop w:val="0"/>
          <w:marBottom w:val="0"/>
          <w:divBdr>
            <w:top w:val="none" w:sz="0" w:space="0" w:color="auto"/>
            <w:left w:val="none" w:sz="0" w:space="0" w:color="auto"/>
            <w:bottom w:val="none" w:sz="0" w:space="0" w:color="auto"/>
            <w:right w:val="none" w:sz="0" w:space="0" w:color="auto"/>
          </w:divBdr>
        </w:div>
        <w:div w:id="2116976324">
          <w:marLeft w:val="0"/>
          <w:marRight w:val="0"/>
          <w:marTop w:val="0"/>
          <w:marBottom w:val="0"/>
          <w:divBdr>
            <w:top w:val="none" w:sz="0" w:space="0" w:color="auto"/>
            <w:left w:val="none" w:sz="0" w:space="0" w:color="auto"/>
            <w:bottom w:val="none" w:sz="0" w:space="0" w:color="auto"/>
            <w:right w:val="none" w:sz="0" w:space="0" w:color="auto"/>
          </w:divBdr>
        </w:div>
      </w:divsChild>
    </w:div>
    <w:div w:id="1107316433">
      <w:bodyDiv w:val="1"/>
      <w:marLeft w:val="0"/>
      <w:marRight w:val="0"/>
      <w:marTop w:val="0"/>
      <w:marBottom w:val="0"/>
      <w:divBdr>
        <w:top w:val="none" w:sz="0" w:space="0" w:color="auto"/>
        <w:left w:val="none" w:sz="0" w:space="0" w:color="auto"/>
        <w:bottom w:val="none" w:sz="0" w:space="0" w:color="auto"/>
        <w:right w:val="none" w:sz="0" w:space="0" w:color="auto"/>
      </w:divBdr>
    </w:div>
    <w:div w:id="1109394927">
      <w:bodyDiv w:val="1"/>
      <w:marLeft w:val="0"/>
      <w:marRight w:val="0"/>
      <w:marTop w:val="0"/>
      <w:marBottom w:val="0"/>
      <w:divBdr>
        <w:top w:val="none" w:sz="0" w:space="0" w:color="auto"/>
        <w:left w:val="none" w:sz="0" w:space="0" w:color="auto"/>
        <w:bottom w:val="none" w:sz="0" w:space="0" w:color="auto"/>
        <w:right w:val="none" w:sz="0" w:space="0" w:color="auto"/>
      </w:divBdr>
    </w:div>
    <w:div w:id="1110859881">
      <w:bodyDiv w:val="1"/>
      <w:marLeft w:val="0"/>
      <w:marRight w:val="0"/>
      <w:marTop w:val="0"/>
      <w:marBottom w:val="0"/>
      <w:divBdr>
        <w:top w:val="none" w:sz="0" w:space="0" w:color="auto"/>
        <w:left w:val="none" w:sz="0" w:space="0" w:color="auto"/>
        <w:bottom w:val="none" w:sz="0" w:space="0" w:color="auto"/>
        <w:right w:val="none" w:sz="0" w:space="0" w:color="auto"/>
      </w:divBdr>
    </w:div>
    <w:div w:id="1112632877">
      <w:bodyDiv w:val="1"/>
      <w:marLeft w:val="0"/>
      <w:marRight w:val="0"/>
      <w:marTop w:val="0"/>
      <w:marBottom w:val="0"/>
      <w:divBdr>
        <w:top w:val="none" w:sz="0" w:space="0" w:color="auto"/>
        <w:left w:val="none" w:sz="0" w:space="0" w:color="auto"/>
        <w:bottom w:val="none" w:sz="0" w:space="0" w:color="auto"/>
        <w:right w:val="none" w:sz="0" w:space="0" w:color="auto"/>
      </w:divBdr>
    </w:div>
    <w:div w:id="1114056146">
      <w:bodyDiv w:val="1"/>
      <w:marLeft w:val="0"/>
      <w:marRight w:val="0"/>
      <w:marTop w:val="0"/>
      <w:marBottom w:val="0"/>
      <w:divBdr>
        <w:top w:val="none" w:sz="0" w:space="0" w:color="auto"/>
        <w:left w:val="none" w:sz="0" w:space="0" w:color="auto"/>
        <w:bottom w:val="none" w:sz="0" w:space="0" w:color="auto"/>
        <w:right w:val="none" w:sz="0" w:space="0" w:color="auto"/>
      </w:divBdr>
      <w:divsChild>
        <w:div w:id="823931696">
          <w:marLeft w:val="0"/>
          <w:marRight w:val="0"/>
          <w:marTop w:val="0"/>
          <w:marBottom w:val="0"/>
          <w:divBdr>
            <w:top w:val="none" w:sz="0" w:space="0" w:color="auto"/>
            <w:left w:val="none" w:sz="0" w:space="0" w:color="auto"/>
            <w:bottom w:val="none" w:sz="0" w:space="0" w:color="auto"/>
            <w:right w:val="none" w:sz="0" w:space="0" w:color="auto"/>
          </w:divBdr>
        </w:div>
        <w:div w:id="1296446359">
          <w:marLeft w:val="0"/>
          <w:marRight w:val="0"/>
          <w:marTop w:val="0"/>
          <w:marBottom w:val="0"/>
          <w:divBdr>
            <w:top w:val="none" w:sz="0" w:space="0" w:color="auto"/>
            <w:left w:val="none" w:sz="0" w:space="0" w:color="auto"/>
            <w:bottom w:val="none" w:sz="0" w:space="0" w:color="auto"/>
            <w:right w:val="none" w:sz="0" w:space="0" w:color="auto"/>
          </w:divBdr>
          <w:divsChild>
            <w:div w:id="162671399">
              <w:marLeft w:val="0"/>
              <w:marRight w:val="165"/>
              <w:marTop w:val="150"/>
              <w:marBottom w:val="0"/>
              <w:divBdr>
                <w:top w:val="none" w:sz="0" w:space="0" w:color="auto"/>
                <w:left w:val="none" w:sz="0" w:space="0" w:color="auto"/>
                <w:bottom w:val="none" w:sz="0" w:space="0" w:color="auto"/>
                <w:right w:val="none" w:sz="0" w:space="0" w:color="auto"/>
              </w:divBdr>
              <w:divsChild>
                <w:div w:id="300427447">
                  <w:marLeft w:val="0"/>
                  <w:marRight w:val="0"/>
                  <w:marTop w:val="0"/>
                  <w:marBottom w:val="0"/>
                  <w:divBdr>
                    <w:top w:val="none" w:sz="0" w:space="0" w:color="auto"/>
                    <w:left w:val="none" w:sz="0" w:space="0" w:color="auto"/>
                    <w:bottom w:val="none" w:sz="0" w:space="0" w:color="auto"/>
                    <w:right w:val="none" w:sz="0" w:space="0" w:color="auto"/>
                  </w:divBdr>
                  <w:divsChild>
                    <w:div w:id="1713408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3485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21143731">
      <w:bodyDiv w:val="1"/>
      <w:marLeft w:val="0"/>
      <w:marRight w:val="0"/>
      <w:marTop w:val="0"/>
      <w:marBottom w:val="0"/>
      <w:divBdr>
        <w:top w:val="none" w:sz="0" w:space="0" w:color="auto"/>
        <w:left w:val="none" w:sz="0" w:space="0" w:color="auto"/>
        <w:bottom w:val="none" w:sz="0" w:space="0" w:color="auto"/>
        <w:right w:val="none" w:sz="0" w:space="0" w:color="auto"/>
      </w:divBdr>
    </w:div>
    <w:div w:id="1121219683">
      <w:bodyDiv w:val="1"/>
      <w:marLeft w:val="0"/>
      <w:marRight w:val="0"/>
      <w:marTop w:val="0"/>
      <w:marBottom w:val="0"/>
      <w:divBdr>
        <w:top w:val="none" w:sz="0" w:space="0" w:color="auto"/>
        <w:left w:val="none" w:sz="0" w:space="0" w:color="auto"/>
        <w:bottom w:val="none" w:sz="0" w:space="0" w:color="auto"/>
        <w:right w:val="none" w:sz="0" w:space="0" w:color="auto"/>
      </w:divBdr>
    </w:div>
    <w:div w:id="1123883871">
      <w:bodyDiv w:val="1"/>
      <w:marLeft w:val="0"/>
      <w:marRight w:val="0"/>
      <w:marTop w:val="0"/>
      <w:marBottom w:val="0"/>
      <w:divBdr>
        <w:top w:val="none" w:sz="0" w:space="0" w:color="auto"/>
        <w:left w:val="none" w:sz="0" w:space="0" w:color="auto"/>
        <w:bottom w:val="none" w:sz="0" w:space="0" w:color="auto"/>
        <w:right w:val="none" w:sz="0" w:space="0" w:color="auto"/>
      </w:divBdr>
    </w:div>
    <w:div w:id="1124150996">
      <w:bodyDiv w:val="1"/>
      <w:marLeft w:val="0"/>
      <w:marRight w:val="0"/>
      <w:marTop w:val="0"/>
      <w:marBottom w:val="0"/>
      <w:divBdr>
        <w:top w:val="none" w:sz="0" w:space="0" w:color="auto"/>
        <w:left w:val="none" w:sz="0" w:space="0" w:color="auto"/>
        <w:bottom w:val="none" w:sz="0" w:space="0" w:color="auto"/>
        <w:right w:val="none" w:sz="0" w:space="0" w:color="auto"/>
      </w:divBdr>
    </w:div>
    <w:div w:id="1124271142">
      <w:bodyDiv w:val="1"/>
      <w:marLeft w:val="0"/>
      <w:marRight w:val="0"/>
      <w:marTop w:val="0"/>
      <w:marBottom w:val="0"/>
      <w:divBdr>
        <w:top w:val="none" w:sz="0" w:space="0" w:color="auto"/>
        <w:left w:val="none" w:sz="0" w:space="0" w:color="auto"/>
        <w:bottom w:val="none" w:sz="0" w:space="0" w:color="auto"/>
        <w:right w:val="none" w:sz="0" w:space="0" w:color="auto"/>
      </w:divBdr>
    </w:div>
    <w:div w:id="1124348743">
      <w:bodyDiv w:val="1"/>
      <w:marLeft w:val="0"/>
      <w:marRight w:val="0"/>
      <w:marTop w:val="0"/>
      <w:marBottom w:val="0"/>
      <w:divBdr>
        <w:top w:val="none" w:sz="0" w:space="0" w:color="auto"/>
        <w:left w:val="none" w:sz="0" w:space="0" w:color="auto"/>
        <w:bottom w:val="none" w:sz="0" w:space="0" w:color="auto"/>
        <w:right w:val="none" w:sz="0" w:space="0" w:color="auto"/>
      </w:divBdr>
    </w:div>
    <w:div w:id="1126968214">
      <w:bodyDiv w:val="1"/>
      <w:marLeft w:val="0"/>
      <w:marRight w:val="0"/>
      <w:marTop w:val="0"/>
      <w:marBottom w:val="0"/>
      <w:divBdr>
        <w:top w:val="none" w:sz="0" w:space="0" w:color="auto"/>
        <w:left w:val="none" w:sz="0" w:space="0" w:color="auto"/>
        <w:bottom w:val="none" w:sz="0" w:space="0" w:color="auto"/>
        <w:right w:val="none" w:sz="0" w:space="0" w:color="auto"/>
      </w:divBdr>
      <w:divsChild>
        <w:div w:id="40520504">
          <w:marLeft w:val="0"/>
          <w:marRight w:val="0"/>
          <w:marTop w:val="0"/>
          <w:marBottom w:val="0"/>
          <w:divBdr>
            <w:top w:val="none" w:sz="0" w:space="0" w:color="auto"/>
            <w:left w:val="none" w:sz="0" w:space="0" w:color="auto"/>
            <w:bottom w:val="none" w:sz="0" w:space="0" w:color="auto"/>
            <w:right w:val="none" w:sz="0" w:space="0" w:color="auto"/>
          </w:divBdr>
        </w:div>
        <w:div w:id="43405757">
          <w:marLeft w:val="0"/>
          <w:marRight w:val="0"/>
          <w:marTop w:val="0"/>
          <w:marBottom w:val="0"/>
          <w:divBdr>
            <w:top w:val="none" w:sz="0" w:space="0" w:color="auto"/>
            <w:left w:val="none" w:sz="0" w:space="0" w:color="auto"/>
            <w:bottom w:val="none" w:sz="0" w:space="0" w:color="auto"/>
            <w:right w:val="none" w:sz="0" w:space="0" w:color="auto"/>
          </w:divBdr>
        </w:div>
        <w:div w:id="85031884">
          <w:marLeft w:val="0"/>
          <w:marRight w:val="0"/>
          <w:marTop w:val="0"/>
          <w:marBottom w:val="0"/>
          <w:divBdr>
            <w:top w:val="none" w:sz="0" w:space="0" w:color="auto"/>
            <w:left w:val="none" w:sz="0" w:space="0" w:color="auto"/>
            <w:bottom w:val="none" w:sz="0" w:space="0" w:color="auto"/>
            <w:right w:val="none" w:sz="0" w:space="0" w:color="auto"/>
          </w:divBdr>
        </w:div>
        <w:div w:id="102696308">
          <w:marLeft w:val="0"/>
          <w:marRight w:val="0"/>
          <w:marTop w:val="0"/>
          <w:marBottom w:val="0"/>
          <w:divBdr>
            <w:top w:val="none" w:sz="0" w:space="0" w:color="auto"/>
            <w:left w:val="none" w:sz="0" w:space="0" w:color="auto"/>
            <w:bottom w:val="none" w:sz="0" w:space="0" w:color="auto"/>
            <w:right w:val="none" w:sz="0" w:space="0" w:color="auto"/>
          </w:divBdr>
        </w:div>
        <w:div w:id="128978873">
          <w:marLeft w:val="0"/>
          <w:marRight w:val="0"/>
          <w:marTop w:val="0"/>
          <w:marBottom w:val="0"/>
          <w:divBdr>
            <w:top w:val="none" w:sz="0" w:space="0" w:color="auto"/>
            <w:left w:val="none" w:sz="0" w:space="0" w:color="auto"/>
            <w:bottom w:val="none" w:sz="0" w:space="0" w:color="auto"/>
            <w:right w:val="none" w:sz="0" w:space="0" w:color="auto"/>
          </w:divBdr>
        </w:div>
        <w:div w:id="185486057">
          <w:marLeft w:val="0"/>
          <w:marRight w:val="0"/>
          <w:marTop w:val="0"/>
          <w:marBottom w:val="0"/>
          <w:divBdr>
            <w:top w:val="none" w:sz="0" w:space="0" w:color="auto"/>
            <w:left w:val="none" w:sz="0" w:space="0" w:color="auto"/>
            <w:bottom w:val="none" w:sz="0" w:space="0" w:color="auto"/>
            <w:right w:val="none" w:sz="0" w:space="0" w:color="auto"/>
          </w:divBdr>
        </w:div>
        <w:div w:id="254755399">
          <w:marLeft w:val="0"/>
          <w:marRight w:val="0"/>
          <w:marTop w:val="0"/>
          <w:marBottom w:val="0"/>
          <w:divBdr>
            <w:top w:val="none" w:sz="0" w:space="0" w:color="auto"/>
            <w:left w:val="none" w:sz="0" w:space="0" w:color="auto"/>
            <w:bottom w:val="none" w:sz="0" w:space="0" w:color="auto"/>
            <w:right w:val="none" w:sz="0" w:space="0" w:color="auto"/>
          </w:divBdr>
        </w:div>
        <w:div w:id="268393007">
          <w:marLeft w:val="0"/>
          <w:marRight w:val="0"/>
          <w:marTop w:val="0"/>
          <w:marBottom w:val="0"/>
          <w:divBdr>
            <w:top w:val="none" w:sz="0" w:space="0" w:color="auto"/>
            <w:left w:val="none" w:sz="0" w:space="0" w:color="auto"/>
            <w:bottom w:val="none" w:sz="0" w:space="0" w:color="auto"/>
            <w:right w:val="none" w:sz="0" w:space="0" w:color="auto"/>
          </w:divBdr>
        </w:div>
        <w:div w:id="301421464">
          <w:marLeft w:val="0"/>
          <w:marRight w:val="0"/>
          <w:marTop w:val="0"/>
          <w:marBottom w:val="0"/>
          <w:divBdr>
            <w:top w:val="none" w:sz="0" w:space="0" w:color="auto"/>
            <w:left w:val="none" w:sz="0" w:space="0" w:color="auto"/>
            <w:bottom w:val="none" w:sz="0" w:space="0" w:color="auto"/>
            <w:right w:val="none" w:sz="0" w:space="0" w:color="auto"/>
          </w:divBdr>
        </w:div>
        <w:div w:id="347024331">
          <w:marLeft w:val="0"/>
          <w:marRight w:val="0"/>
          <w:marTop w:val="0"/>
          <w:marBottom w:val="0"/>
          <w:divBdr>
            <w:top w:val="none" w:sz="0" w:space="0" w:color="auto"/>
            <w:left w:val="none" w:sz="0" w:space="0" w:color="auto"/>
            <w:bottom w:val="none" w:sz="0" w:space="0" w:color="auto"/>
            <w:right w:val="none" w:sz="0" w:space="0" w:color="auto"/>
          </w:divBdr>
        </w:div>
        <w:div w:id="382869557">
          <w:marLeft w:val="0"/>
          <w:marRight w:val="0"/>
          <w:marTop w:val="0"/>
          <w:marBottom w:val="0"/>
          <w:divBdr>
            <w:top w:val="none" w:sz="0" w:space="0" w:color="auto"/>
            <w:left w:val="none" w:sz="0" w:space="0" w:color="auto"/>
            <w:bottom w:val="none" w:sz="0" w:space="0" w:color="auto"/>
            <w:right w:val="none" w:sz="0" w:space="0" w:color="auto"/>
          </w:divBdr>
        </w:div>
        <w:div w:id="384136272">
          <w:marLeft w:val="0"/>
          <w:marRight w:val="0"/>
          <w:marTop w:val="0"/>
          <w:marBottom w:val="0"/>
          <w:divBdr>
            <w:top w:val="none" w:sz="0" w:space="0" w:color="auto"/>
            <w:left w:val="none" w:sz="0" w:space="0" w:color="auto"/>
            <w:bottom w:val="none" w:sz="0" w:space="0" w:color="auto"/>
            <w:right w:val="none" w:sz="0" w:space="0" w:color="auto"/>
          </w:divBdr>
        </w:div>
        <w:div w:id="384334681">
          <w:marLeft w:val="0"/>
          <w:marRight w:val="0"/>
          <w:marTop w:val="0"/>
          <w:marBottom w:val="0"/>
          <w:divBdr>
            <w:top w:val="none" w:sz="0" w:space="0" w:color="auto"/>
            <w:left w:val="none" w:sz="0" w:space="0" w:color="auto"/>
            <w:bottom w:val="none" w:sz="0" w:space="0" w:color="auto"/>
            <w:right w:val="none" w:sz="0" w:space="0" w:color="auto"/>
          </w:divBdr>
        </w:div>
        <w:div w:id="489372520">
          <w:marLeft w:val="0"/>
          <w:marRight w:val="0"/>
          <w:marTop w:val="0"/>
          <w:marBottom w:val="0"/>
          <w:divBdr>
            <w:top w:val="none" w:sz="0" w:space="0" w:color="auto"/>
            <w:left w:val="none" w:sz="0" w:space="0" w:color="auto"/>
            <w:bottom w:val="none" w:sz="0" w:space="0" w:color="auto"/>
            <w:right w:val="none" w:sz="0" w:space="0" w:color="auto"/>
          </w:divBdr>
        </w:div>
        <w:div w:id="519247496">
          <w:marLeft w:val="0"/>
          <w:marRight w:val="0"/>
          <w:marTop w:val="0"/>
          <w:marBottom w:val="0"/>
          <w:divBdr>
            <w:top w:val="none" w:sz="0" w:space="0" w:color="auto"/>
            <w:left w:val="none" w:sz="0" w:space="0" w:color="auto"/>
            <w:bottom w:val="none" w:sz="0" w:space="0" w:color="auto"/>
            <w:right w:val="none" w:sz="0" w:space="0" w:color="auto"/>
          </w:divBdr>
        </w:div>
        <w:div w:id="547956429">
          <w:marLeft w:val="0"/>
          <w:marRight w:val="0"/>
          <w:marTop w:val="0"/>
          <w:marBottom w:val="0"/>
          <w:divBdr>
            <w:top w:val="none" w:sz="0" w:space="0" w:color="auto"/>
            <w:left w:val="none" w:sz="0" w:space="0" w:color="auto"/>
            <w:bottom w:val="none" w:sz="0" w:space="0" w:color="auto"/>
            <w:right w:val="none" w:sz="0" w:space="0" w:color="auto"/>
          </w:divBdr>
        </w:div>
        <w:div w:id="551578485">
          <w:marLeft w:val="0"/>
          <w:marRight w:val="0"/>
          <w:marTop w:val="0"/>
          <w:marBottom w:val="0"/>
          <w:divBdr>
            <w:top w:val="none" w:sz="0" w:space="0" w:color="auto"/>
            <w:left w:val="none" w:sz="0" w:space="0" w:color="auto"/>
            <w:bottom w:val="none" w:sz="0" w:space="0" w:color="auto"/>
            <w:right w:val="none" w:sz="0" w:space="0" w:color="auto"/>
          </w:divBdr>
        </w:div>
        <w:div w:id="597569579">
          <w:marLeft w:val="0"/>
          <w:marRight w:val="0"/>
          <w:marTop w:val="0"/>
          <w:marBottom w:val="0"/>
          <w:divBdr>
            <w:top w:val="none" w:sz="0" w:space="0" w:color="auto"/>
            <w:left w:val="none" w:sz="0" w:space="0" w:color="auto"/>
            <w:bottom w:val="none" w:sz="0" w:space="0" w:color="auto"/>
            <w:right w:val="none" w:sz="0" w:space="0" w:color="auto"/>
          </w:divBdr>
        </w:div>
        <w:div w:id="611283952">
          <w:marLeft w:val="0"/>
          <w:marRight w:val="0"/>
          <w:marTop w:val="0"/>
          <w:marBottom w:val="0"/>
          <w:divBdr>
            <w:top w:val="none" w:sz="0" w:space="0" w:color="auto"/>
            <w:left w:val="none" w:sz="0" w:space="0" w:color="auto"/>
            <w:bottom w:val="none" w:sz="0" w:space="0" w:color="auto"/>
            <w:right w:val="none" w:sz="0" w:space="0" w:color="auto"/>
          </w:divBdr>
        </w:div>
        <w:div w:id="679161594">
          <w:marLeft w:val="0"/>
          <w:marRight w:val="0"/>
          <w:marTop w:val="0"/>
          <w:marBottom w:val="0"/>
          <w:divBdr>
            <w:top w:val="none" w:sz="0" w:space="0" w:color="auto"/>
            <w:left w:val="none" w:sz="0" w:space="0" w:color="auto"/>
            <w:bottom w:val="none" w:sz="0" w:space="0" w:color="auto"/>
            <w:right w:val="none" w:sz="0" w:space="0" w:color="auto"/>
          </w:divBdr>
        </w:div>
        <w:div w:id="698700501">
          <w:marLeft w:val="0"/>
          <w:marRight w:val="0"/>
          <w:marTop w:val="0"/>
          <w:marBottom w:val="0"/>
          <w:divBdr>
            <w:top w:val="none" w:sz="0" w:space="0" w:color="auto"/>
            <w:left w:val="none" w:sz="0" w:space="0" w:color="auto"/>
            <w:bottom w:val="none" w:sz="0" w:space="0" w:color="auto"/>
            <w:right w:val="none" w:sz="0" w:space="0" w:color="auto"/>
          </w:divBdr>
        </w:div>
        <w:div w:id="708384583">
          <w:marLeft w:val="0"/>
          <w:marRight w:val="0"/>
          <w:marTop w:val="0"/>
          <w:marBottom w:val="0"/>
          <w:divBdr>
            <w:top w:val="none" w:sz="0" w:space="0" w:color="auto"/>
            <w:left w:val="none" w:sz="0" w:space="0" w:color="auto"/>
            <w:bottom w:val="none" w:sz="0" w:space="0" w:color="auto"/>
            <w:right w:val="none" w:sz="0" w:space="0" w:color="auto"/>
          </w:divBdr>
        </w:div>
        <w:div w:id="721559557">
          <w:marLeft w:val="0"/>
          <w:marRight w:val="0"/>
          <w:marTop w:val="0"/>
          <w:marBottom w:val="0"/>
          <w:divBdr>
            <w:top w:val="none" w:sz="0" w:space="0" w:color="auto"/>
            <w:left w:val="none" w:sz="0" w:space="0" w:color="auto"/>
            <w:bottom w:val="none" w:sz="0" w:space="0" w:color="auto"/>
            <w:right w:val="none" w:sz="0" w:space="0" w:color="auto"/>
          </w:divBdr>
        </w:div>
        <w:div w:id="751582037">
          <w:marLeft w:val="0"/>
          <w:marRight w:val="0"/>
          <w:marTop w:val="0"/>
          <w:marBottom w:val="0"/>
          <w:divBdr>
            <w:top w:val="none" w:sz="0" w:space="0" w:color="auto"/>
            <w:left w:val="none" w:sz="0" w:space="0" w:color="auto"/>
            <w:bottom w:val="none" w:sz="0" w:space="0" w:color="auto"/>
            <w:right w:val="none" w:sz="0" w:space="0" w:color="auto"/>
          </w:divBdr>
        </w:div>
        <w:div w:id="930239044">
          <w:marLeft w:val="0"/>
          <w:marRight w:val="0"/>
          <w:marTop w:val="0"/>
          <w:marBottom w:val="0"/>
          <w:divBdr>
            <w:top w:val="none" w:sz="0" w:space="0" w:color="auto"/>
            <w:left w:val="none" w:sz="0" w:space="0" w:color="auto"/>
            <w:bottom w:val="none" w:sz="0" w:space="0" w:color="auto"/>
            <w:right w:val="none" w:sz="0" w:space="0" w:color="auto"/>
          </w:divBdr>
        </w:div>
        <w:div w:id="968166541">
          <w:marLeft w:val="0"/>
          <w:marRight w:val="0"/>
          <w:marTop w:val="0"/>
          <w:marBottom w:val="0"/>
          <w:divBdr>
            <w:top w:val="none" w:sz="0" w:space="0" w:color="auto"/>
            <w:left w:val="none" w:sz="0" w:space="0" w:color="auto"/>
            <w:bottom w:val="none" w:sz="0" w:space="0" w:color="auto"/>
            <w:right w:val="none" w:sz="0" w:space="0" w:color="auto"/>
          </w:divBdr>
        </w:div>
        <w:div w:id="982928185">
          <w:marLeft w:val="0"/>
          <w:marRight w:val="0"/>
          <w:marTop w:val="0"/>
          <w:marBottom w:val="0"/>
          <w:divBdr>
            <w:top w:val="none" w:sz="0" w:space="0" w:color="auto"/>
            <w:left w:val="none" w:sz="0" w:space="0" w:color="auto"/>
            <w:bottom w:val="none" w:sz="0" w:space="0" w:color="auto"/>
            <w:right w:val="none" w:sz="0" w:space="0" w:color="auto"/>
          </w:divBdr>
        </w:div>
        <w:div w:id="1112282171">
          <w:marLeft w:val="0"/>
          <w:marRight w:val="0"/>
          <w:marTop w:val="0"/>
          <w:marBottom w:val="0"/>
          <w:divBdr>
            <w:top w:val="none" w:sz="0" w:space="0" w:color="auto"/>
            <w:left w:val="none" w:sz="0" w:space="0" w:color="auto"/>
            <w:bottom w:val="none" w:sz="0" w:space="0" w:color="auto"/>
            <w:right w:val="none" w:sz="0" w:space="0" w:color="auto"/>
          </w:divBdr>
        </w:div>
        <w:div w:id="1171600856">
          <w:marLeft w:val="0"/>
          <w:marRight w:val="0"/>
          <w:marTop w:val="0"/>
          <w:marBottom w:val="0"/>
          <w:divBdr>
            <w:top w:val="none" w:sz="0" w:space="0" w:color="auto"/>
            <w:left w:val="none" w:sz="0" w:space="0" w:color="auto"/>
            <w:bottom w:val="none" w:sz="0" w:space="0" w:color="auto"/>
            <w:right w:val="none" w:sz="0" w:space="0" w:color="auto"/>
          </w:divBdr>
        </w:div>
        <w:div w:id="1174493202">
          <w:marLeft w:val="0"/>
          <w:marRight w:val="0"/>
          <w:marTop w:val="0"/>
          <w:marBottom w:val="0"/>
          <w:divBdr>
            <w:top w:val="none" w:sz="0" w:space="0" w:color="auto"/>
            <w:left w:val="none" w:sz="0" w:space="0" w:color="auto"/>
            <w:bottom w:val="none" w:sz="0" w:space="0" w:color="auto"/>
            <w:right w:val="none" w:sz="0" w:space="0" w:color="auto"/>
          </w:divBdr>
        </w:div>
        <w:div w:id="1217471386">
          <w:marLeft w:val="0"/>
          <w:marRight w:val="0"/>
          <w:marTop w:val="0"/>
          <w:marBottom w:val="0"/>
          <w:divBdr>
            <w:top w:val="none" w:sz="0" w:space="0" w:color="auto"/>
            <w:left w:val="none" w:sz="0" w:space="0" w:color="auto"/>
            <w:bottom w:val="none" w:sz="0" w:space="0" w:color="auto"/>
            <w:right w:val="none" w:sz="0" w:space="0" w:color="auto"/>
          </w:divBdr>
        </w:div>
        <w:div w:id="1351951108">
          <w:marLeft w:val="0"/>
          <w:marRight w:val="0"/>
          <w:marTop w:val="0"/>
          <w:marBottom w:val="0"/>
          <w:divBdr>
            <w:top w:val="none" w:sz="0" w:space="0" w:color="auto"/>
            <w:left w:val="none" w:sz="0" w:space="0" w:color="auto"/>
            <w:bottom w:val="none" w:sz="0" w:space="0" w:color="auto"/>
            <w:right w:val="none" w:sz="0" w:space="0" w:color="auto"/>
          </w:divBdr>
        </w:div>
        <w:div w:id="1371950624">
          <w:marLeft w:val="0"/>
          <w:marRight w:val="0"/>
          <w:marTop w:val="0"/>
          <w:marBottom w:val="0"/>
          <w:divBdr>
            <w:top w:val="none" w:sz="0" w:space="0" w:color="auto"/>
            <w:left w:val="none" w:sz="0" w:space="0" w:color="auto"/>
            <w:bottom w:val="none" w:sz="0" w:space="0" w:color="auto"/>
            <w:right w:val="none" w:sz="0" w:space="0" w:color="auto"/>
          </w:divBdr>
        </w:div>
        <w:div w:id="1386291813">
          <w:marLeft w:val="0"/>
          <w:marRight w:val="0"/>
          <w:marTop w:val="0"/>
          <w:marBottom w:val="0"/>
          <w:divBdr>
            <w:top w:val="none" w:sz="0" w:space="0" w:color="auto"/>
            <w:left w:val="none" w:sz="0" w:space="0" w:color="auto"/>
            <w:bottom w:val="none" w:sz="0" w:space="0" w:color="auto"/>
            <w:right w:val="none" w:sz="0" w:space="0" w:color="auto"/>
          </w:divBdr>
        </w:div>
        <w:div w:id="1394038826">
          <w:marLeft w:val="0"/>
          <w:marRight w:val="0"/>
          <w:marTop w:val="0"/>
          <w:marBottom w:val="0"/>
          <w:divBdr>
            <w:top w:val="none" w:sz="0" w:space="0" w:color="auto"/>
            <w:left w:val="none" w:sz="0" w:space="0" w:color="auto"/>
            <w:bottom w:val="none" w:sz="0" w:space="0" w:color="auto"/>
            <w:right w:val="none" w:sz="0" w:space="0" w:color="auto"/>
          </w:divBdr>
        </w:div>
        <w:div w:id="1440100060">
          <w:marLeft w:val="0"/>
          <w:marRight w:val="0"/>
          <w:marTop w:val="0"/>
          <w:marBottom w:val="0"/>
          <w:divBdr>
            <w:top w:val="none" w:sz="0" w:space="0" w:color="auto"/>
            <w:left w:val="none" w:sz="0" w:space="0" w:color="auto"/>
            <w:bottom w:val="none" w:sz="0" w:space="0" w:color="auto"/>
            <w:right w:val="none" w:sz="0" w:space="0" w:color="auto"/>
          </w:divBdr>
        </w:div>
        <w:div w:id="1448430413">
          <w:marLeft w:val="0"/>
          <w:marRight w:val="0"/>
          <w:marTop w:val="0"/>
          <w:marBottom w:val="0"/>
          <w:divBdr>
            <w:top w:val="none" w:sz="0" w:space="0" w:color="auto"/>
            <w:left w:val="none" w:sz="0" w:space="0" w:color="auto"/>
            <w:bottom w:val="none" w:sz="0" w:space="0" w:color="auto"/>
            <w:right w:val="none" w:sz="0" w:space="0" w:color="auto"/>
          </w:divBdr>
        </w:div>
        <w:div w:id="1469859675">
          <w:marLeft w:val="0"/>
          <w:marRight w:val="0"/>
          <w:marTop w:val="0"/>
          <w:marBottom w:val="0"/>
          <w:divBdr>
            <w:top w:val="none" w:sz="0" w:space="0" w:color="auto"/>
            <w:left w:val="none" w:sz="0" w:space="0" w:color="auto"/>
            <w:bottom w:val="none" w:sz="0" w:space="0" w:color="auto"/>
            <w:right w:val="none" w:sz="0" w:space="0" w:color="auto"/>
          </w:divBdr>
        </w:div>
        <w:div w:id="1496606874">
          <w:marLeft w:val="0"/>
          <w:marRight w:val="0"/>
          <w:marTop w:val="0"/>
          <w:marBottom w:val="0"/>
          <w:divBdr>
            <w:top w:val="none" w:sz="0" w:space="0" w:color="auto"/>
            <w:left w:val="none" w:sz="0" w:space="0" w:color="auto"/>
            <w:bottom w:val="none" w:sz="0" w:space="0" w:color="auto"/>
            <w:right w:val="none" w:sz="0" w:space="0" w:color="auto"/>
          </w:divBdr>
        </w:div>
        <w:div w:id="1543786893">
          <w:marLeft w:val="0"/>
          <w:marRight w:val="0"/>
          <w:marTop w:val="0"/>
          <w:marBottom w:val="0"/>
          <w:divBdr>
            <w:top w:val="none" w:sz="0" w:space="0" w:color="auto"/>
            <w:left w:val="none" w:sz="0" w:space="0" w:color="auto"/>
            <w:bottom w:val="none" w:sz="0" w:space="0" w:color="auto"/>
            <w:right w:val="none" w:sz="0" w:space="0" w:color="auto"/>
          </w:divBdr>
        </w:div>
        <w:div w:id="1727994578">
          <w:marLeft w:val="0"/>
          <w:marRight w:val="0"/>
          <w:marTop w:val="0"/>
          <w:marBottom w:val="0"/>
          <w:divBdr>
            <w:top w:val="none" w:sz="0" w:space="0" w:color="auto"/>
            <w:left w:val="none" w:sz="0" w:space="0" w:color="auto"/>
            <w:bottom w:val="none" w:sz="0" w:space="0" w:color="auto"/>
            <w:right w:val="none" w:sz="0" w:space="0" w:color="auto"/>
          </w:divBdr>
        </w:div>
        <w:div w:id="1745444260">
          <w:marLeft w:val="0"/>
          <w:marRight w:val="0"/>
          <w:marTop w:val="0"/>
          <w:marBottom w:val="0"/>
          <w:divBdr>
            <w:top w:val="none" w:sz="0" w:space="0" w:color="auto"/>
            <w:left w:val="none" w:sz="0" w:space="0" w:color="auto"/>
            <w:bottom w:val="none" w:sz="0" w:space="0" w:color="auto"/>
            <w:right w:val="none" w:sz="0" w:space="0" w:color="auto"/>
          </w:divBdr>
        </w:div>
        <w:div w:id="1767386337">
          <w:marLeft w:val="0"/>
          <w:marRight w:val="0"/>
          <w:marTop w:val="0"/>
          <w:marBottom w:val="0"/>
          <w:divBdr>
            <w:top w:val="none" w:sz="0" w:space="0" w:color="auto"/>
            <w:left w:val="none" w:sz="0" w:space="0" w:color="auto"/>
            <w:bottom w:val="none" w:sz="0" w:space="0" w:color="auto"/>
            <w:right w:val="none" w:sz="0" w:space="0" w:color="auto"/>
          </w:divBdr>
        </w:div>
        <w:div w:id="1839078768">
          <w:marLeft w:val="0"/>
          <w:marRight w:val="0"/>
          <w:marTop w:val="0"/>
          <w:marBottom w:val="0"/>
          <w:divBdr>
            <w:top w:val="none" w:sz="0" w:space="0" w:color="auto"/>
            <w:left w:val="none" w:sz="0" w:space="0" w:color="auto"/>
            <w:bottom w:val="none" w:sz="0" w:space="0" w:color="auto"/>
            <w:right w:val="none" w:sz="0" w:space="0" w:color="auto"/>
          </w:divBdr>
        </w:div>
        <w:div w:id="1859662826">
          <w:marLeft w:val="0"/>
          <w:marRight w:val="0"/>
          <w:marTop w:val="0"/>
          <w:marBottom w:val="0"/>
          <w:divBdr>
            <w:top w:val="none" w:sz="0" w:space="0" w:color="auto"/>
            <w:left w:val="none" w:sz="0" w:space="0" w:color="auto"/>
            <w:bottom w:val="none" w:sz="0" w:space="0" w:color="auto"/>
            <w:right w:val="none" w:sz="0" w:space="0" w:color="auto"/>
          </w:divBdr>
        </w:div>
        <w:div w:id="1869174276">
          <w:marLeft w:val="0"/>
          <w:marRight w:val="0"/>
          <w:marTop w:val="0"/>
          <w:marBottom w:val="0"/>
          <w:divBdr>
            <w:top w:val="none" w:sz="0" w:space="0" w:color="auto"/>
            <w:left w:val="none" w:sz="0" w:space="0" w:color="auto"/>
            <w:bottom w:val="none" w:sz="0" w:space="0" w:color="auto"/>
            <w:right w:val="none" w:sz="0" w:space="0" w:color="auto"/>
          </w:divBdr>
        </w:div>
        <w:div w:id="1891644460">
          <w:marLeft w:val="0"/>
          <w:marRight w:val="0"/>
          <w:marTop w:val="0"/>
          <w:marBottom w:val="0"/>
          <w:divBdr>
            <w:top w:val="none" w:sz="0" w:space="0" w:color="auto"/>
            <w:left w:val="none" w:sz="0" w:space="0" w:color="auto"/>
            <w:bottom w:val="none" w:sz="0" w:space="0" w:color="auto"/>
            <w:right w:val="none" w:sz="0" w:space="0" w:color="auto"/>
          </w:divBdr>
        </w:div>
        <w:div w:id="1905335605">
          <w:marLeft w:val="0"/>
          <w:marRight w:val="0"/>
          <w:marTop w:val="0"/>
          <w:marBottom w:val="0"/>
          <w:divBdr>
            <w:top w:val="none" w:sz="0" w:space="0" w:color="auto"/>
            <w:left w:val="none" w:sz="0" w:space="0" w:color="auto"/>
            <w:bottom w:val="none" w:sz="0" w:space="0" w:color="auto"/>
            <w:right w:val="none" w:sz="0" w:space="0" w:color="auto"/>
          </w:divBdr>
        </w:div>
        <w:div w:id="1997564953">
          <w:marLeft w:val="0"/>
          <w:marRight w:val="0"/>
          <w:marTop w:val="0"/>
          <w:marBottom w:val="0"/>
          <w:divBdr>
            <w:top w:val="none" w:sz="0" w:space="0" w:color="auto"/>
            <w:left w:val="none" w:sz="0" w:space="0" w:color="auto"/>
            <w:bottom w:val="none" w:sz="0" w:space="0" w:color="auto"/>
            <w:right w:val="none" w:sz="0" w:space="0" w:color="auto"/>
          </w:divBdr>
        </w:div>
        <w:div w:id="2022465947">
          <w:marLeft w:val="0"/>
          <w:marRight w:val="0"/>
          <w:marTop w:val="0"/>
          <w:marBottom w:val="0"/>
          <w:divBdr>
            <w:top w:val="none" w:sz="0" w:space="0" w:color="auto"/>
            <w:left w:val="none" w:sz="0" w:space="0" w:color="auto"/>
            <w:bottom w:val="none" w:sz="0" w:space="0" w:color="auto"/>
            <w:right w:val="none" w:sz="0" w:space="0" w:color="auto"/>
          </w:divBdr>
        </w:div>
        <w:div w:id="2041467598">
          <w:marLeft w:val="0"/>
          <w:marRight w:val="0"/>
          <w:marTop w:val="0"/>
          <w:marBottom w:val="0"/>
          <w:divBdr>
            <w:top w:val="none" w:sz="0" w:space="0" w:color="auto"/>
            <w:left w:val="none" w:sz="0" w:space="0" w:color="auto"/>
            <w:bottom w:val="none" w:sz="0" w:space="0" w:color="auto"/>
            <w:right w:val="none" w:sz="0" w:space="0" w:color="auto"/>
          </w:divBdr>
        </w:div>
        <w:div w:id="2117480382">
          <w:marLeft w:val="0"/>
          <w:marRight w:val="0"/>
          <w:marTop w:val="0"/>
          <w:marBottom w:val="0"/>
          <w:divBdr>
            <w:top w:val="none" w:sz="0" w:space="0" w:color="auto"/>
            <w:left w:val="none" w:sz="0" w:space="0" w:color="auto"/>
            <w:bottom w:val="none" w:sz="0" w:space="0" w:color="auto"/>
            <w:right w:val="none" w:sz="0" w:space="0" w:color="auto"/>
          </w:divBdr>
        </w:div>
        <w:div w:id="2134787568">
          <w:marLeft w:val="0"/>
          <w:marRight w:val="0"/>
          <w:marTop w:val="0"/>
          <w:marBottom w:val="0"/>
          <w:divBdr>
            <w:top w:val="none" w:sz="0" w:space="0" w:color="auto"/>
            <w:left w:val="none" w:sz="0" w:space="0" w:color="auto"/>
            <w:bottom w:val="none" w:sz="0" w:space="0" w:color="auto"/>
            <w:right w:val="none" w:sz="0" w:space="0" w:color="auto"/>
          </w:divBdr>
        </w:div>
      </w:divsChild>
    </w:div>
    <w:div w:id="1128280641">
      <w:bodyDiv w:val="1"/>
      <w:marLeft w:val="0"/>
      <w:marRight w:val="0"/>
      <w:marTop w:val="0"/>
      <w:marBottom w:val="0"/>
      <w:divBdr>
        <w:top w:val="none" w:sz="0" w:space="0" w:color="auto"/>
        <w:left w:val="none" w:sz="0" w:space="0" w:color="auto"/>
        <w:bottom w:val="none" w:sz="0" w:space="0" w:color="auto"/>
        <w:right w:val="none" w:sz="0" w:space="0" w:color="auto"/>
      </w:divBdr>
    </w:div>
    <w:div w:id="1129977707">
      <w:bodyDiv w:val="1"/>
      <w:marLeft w:val="0"/>
      <w:marRight w:val="0"/>
      <w:marTop w:val="0"/>
      <w:marBottom w:val="0"/>
      <w:divBdr>
        <w:top w:val="none" w:sz="0" w:space="0" w:color="auto"/>
        <w:left w:val="none" w:sz="0" w:space="0" w:color="auto"/>
        <w:bottom w:val="none" w:sz="0" w:space="0" w:color="auto"/>
        <w:right w:val="none" w:sz="0" w:space="0" w:color="auto"/>
      </w:divBdr>
      <w:divsChild>
        <w:div w:id="1736121128">
          <w:marLeft w:val="0"/>
          <w:marRight w:val="0"/>
          <w:marTop w:val="0"/>
          <w:marBottom w:val="0"/>
          <w:divBdr>
            <w:top w:val="none" w:sz="0" w:space="0" w:color="auto"/>
            <w:left w:val="none" w:sz="0" w:space="0" w:color="auto"/>
            <w:bottom w:val="none" w:sz="0" w:space="0" w:color="auto"/>
            <w:right w:val="none" w:sz="0" w:space="0" w:color="auto"/>
          </w:divBdr>
        </w:div>
        <w:div w:id="1719206490">
          <w:marLeft w:val="0"/>
          <w:marRight w:val="0"/>
          <w:marTop w:val="0"/>
          <w:marBottom w:val="0"/>
          <w:divBdr>
            <w:top w:val="none" w:sz="0" w:space="0" w:color="auto"/>
            <w:left w:val="none" w:sz="0" w:space="0" w:color="auto"/>
            <w:bottom w:val="none" w:sz="0" w:space="0" w:color="auto"/>
            <w:right w:val="none" w:sz="0" w:space="0" w:color="auto"/>
          </w:divBdr>
        </w:div>
        <w:div w:id="1313755389">
          <w:marLeft w:val="0"/>
          <w:marRight w:val="0"/>
          <w:marTop w:val="0"/>
          <w:marBottom w:val="0"/>
          <w:divBdr>
            <w:top w:val="none" w:sz="0" w:space="0" w:color="auto"/>
            <w:left w:val="none" w:sz="0" w:space="0" w:color="auto"/>
            <w:bottom w:val="none" w:sz="0" w:space="0" w:color="auto"/>
            <w:right w:val="none" w:sz="0" w:space="0" w:color="auto"/>
          </w:divBdr>
        </w:div>
        <w:div w:id="720444310">
          <w:marLeft w:val="0"/>
          <w:marRight w:val="0"/>
          <w:marTop w:val="0"/>
          <w:marBottom w:val="0"/>
          <w:divBdr>
            <w:top w:val="none" w:sz="0" w:space="0" w:color="auto"/>
            <w:left w:val="none" w:sz="0" w:space="0" w:color="auto"/>
            <w:bottom w:val="none" w:sz="0" w:space="0" w:color="auto"/>
            <w:right w:val="none" w:sz="0" w:space="0" w:color="auto"/>
          </w:divBdr>
        </w:div>
        <w:div w:id="1576209381">
          <w:marLeft w:val="0"/>
          <w:marRight w:val="0"/>
          <w:marTop w:val="0"/>
          <w:marBottom w:val="0"/>
          <w:divBdr>
            <w:top w:val="none" w:sz="0" w:space="0" w:color="auto"/>
            <w:left w:val="none" w:sz="0" w:space="0" w:color="auto"/>
            <w:bottom w:val="none" w:sz="0" w:space="0" w:color="auto"/>
            <w:right w:val="none" w:sz="0" w:space="0" w:color="auto"/>
          </w:divBdr>
        </w:div>
        <w:div w:id="1765759193">
          <w:marLeft w:val="0"/>
          <w:marRight w:val="0"/>
          <w:marTop w:val="0"/>
          <w:marBottom w:val="0"/>
          <w:divBdr>
            <w:top w:val="none" w:sz="0" w:space="0" w:color="auto"/>
            <w:left w:val="none" w:sz="0" w:space="0" w:color="auto"/>
            <w:bottom w:val="none" w:sz="0" w:space="0" w:color="auto"/>
            <w:right w:val="none" w:sz="0" w:space="0" w:color="auto"/>
          </w:divBdr>
        </w:div>
        <w:div w:id="513879458">
          <w:marLeft w:val="0"/>
          <w:marRight w:val="0"/>
          <w:marTop w:val="0"/>
          <w:marBottom w:val="0"/>
          <w:divBdr>
            <w:top w:val="none" w:sz="0" w:space="0" w:color="auto"/>
            <w:left w:val="none" w:sz="0" w:space="0" w:color="auto"/>
            <w:bottom w:val="none" w:sz="0" w:space="0" w:color="auto"/>
            <w:right w:val="none" w:sz="0" w:space="0" w:color="auto"/>
          </w:divBdr>
        </w:div>
        <w:div w:id="601962618">
          <w:marLeft w:val="0"/>
          <w:marRight w:val="0"/>
          <w:marTop w:val="0"/>
          <w:marBottom w:val="0"/>
          <w:divBdr>
            <w:top w:val="none" w:sz="0" w:space="0" w:color="auto"/>
            <w:left w:val="none" w:sz="0" w:space="0" w:color="auto"/>
            <w:bottom w:val="none" w:sz="0" w:space="0" w:color="auto"/>
            <w:right w:val="none" w:sz="0" w:space="0" w:color="auto"/>
          </w:divBdr>
        </w:div>
        <w:div w:id="1255894546">
          <w:marLeft w:val="0"/>
          <w:marRight w:val="0"/>
          <w:marTop w:val="0"/>
          <w:marBottom w:val="0"/>
          <w:divBdr>
            <w:top w:val="none" w:sz="0" w:space="0" w:color="auto"/>
            <w:left w:val="none" w:sz="0" w:space="0" w:color="auto"/>
            <w:bottom w:val="none" w:sz="0" w:space="0" w:color="auto"/>
            <w:right w:val="none" w:sz="0" w:space="0" w:color="auto"/>
          </w:divBdr>
        </w:div>
        <w:div w:id="1119108575">
          <w:marLeft w:val="0"/>
          <w:marRight w:val="0"/>
          <w:marTop w:val="0"/>
          <w:marBottom w:val="0"/>
          <w:divBdr>
            <w:top w:val="none" w:sz="0" w:space="0" w:color="auto"/>
            <w:left w:val="none" w:sz="0" w:space="0" w:color="auto"/>
            <w:bottom w:val="none" w:sz="0" w:space="0" w:color="auto"/>
            <w:right w:val="none" w:sz="0" w:space="0" w:color="auto"/>
          </w:divBdr>
        </w:div>
        <w:div w:id="567496840">
          <w:marLeft w:val="0"/>
          <w:marRight w:val="0"/>
          <w:marTop w:val="0"/>
          <w:marBottom w:val="0"/>
          <w:divBdr>
            <w:top w:val="none" w:sz="0" w:space="0" w:color="auto"/>
            <w:left w:val="none" w:sz="0" w:space="0" w:color="auto"/>
            <w:bottom w:val="none" w:sz="0" w:space="0" w:color="auto"/>
            <w:right w:val="none" w:sz="0" w:space="0" w:color="auto"/>
          </w:divBdr>
        </w:div>
        <w:div w:id="192232089">
          <w:marLeft w:val="0"/>
          <w:marRight w:val="0"/>
          <w:marTop w:val="0"/>
          <w:marBottom w:val="0"/>
          <w:divBdr>
            <w:top w:val="none" w:sz="0" w:space="0" w:color="auto"/>
            <w:left w:val="none" w:sz="0" w:space="0" w:color="auto"/>
            <w:bottom w:val="none" w:sz="0" w:space="0" w:color="auto"/>
            <w:right w:val="none" w:sz="0" w:space="0" w:color="auto"/>
          </w:divBdr>
        </w:div>
        <w:div w:id="614751232">
          <w:marLeft w:val="0"/>
          <w:marRight w:val="0"/>
          <w:marTop w:val="0"/>
          <w:marBottom w:val="0"/>
          <w:divBdr>
            <w:top w:val="none" w:sz="0" w:space="0" w:color="auto"/>
            <w:left w:val="none" w:sz="0" w:space="0" w:color="auto"/>
            <w:bottom w:val="none" w:sz="0" w:space="0" w:color="auto"/>
            <w:right w:val="none" w:sz="0" w:space="0" w:color="auto"/>
          </w:divBdr>
        </w:div>
        <w:div w:id="180321615">
          <w:marLeft w:val="0"/>
          <w:marRight w:val="0"/>
          <w:marTop w:val="0"/>
          <w:marBottom w:val="0"/>
          <w:divBdr>
            <w:top w:val="none" w:sz="0" w:space="0" w:color="auto"/>
            <w:left w:val="none" w:sz="0" w:space="0" w:color="auto"/>
            <w:bottom w:val="none" w:sz="0" w:space="0" w:color="auto"/>
            <w:right w:val="none" w:sz="0" w:space="0" w:color="auto"/>
          </w:divBdr>
        </w:div>
        <w:div w:id="1984119220">
          <w:marLeft w:val="0"/>
          <w:marRight w:val="0"/>
          <w:marTop w:val="0"/>
          <w:marBottom w:val="0"/>
          <w:divBdr>
            <w:top w:val="none" w:sz="0" w:space="0" w:color="auto"/>
            <w:left w:val="none" w:sz="0" w:space="0" w:color="auto"/>
            <w:bottom w:val="none" w:sz="0" w:space="0" w:color="auto"/>
            <w:right w:val="none" w:sz="0" w:space="0" w:color="auto"/>
          </w:divBdr>
        </w:div>
        <w:div w:id="668561406">
          <w:marLeft w:val="0"/>
          <w:marRight w:val="0"/>
          <w:marTop w:val="0"/>
          <w:marBottom w:val="0"/>
          <w:divBdr>
            <w:top w:val="none" w:sz="0" w:space="0" w:color="auto"/>
            <w:left w:val="none" w:sz="0" w:space="0" w:color="auto"/>
            <w:bottom w:val="none" w:sz="0" w:space="0" w:color="auto"/>
            <w:right w:val="none" w:sz="0" w:space="0" w:color="auto"/>
          </w:divBdr>
        </w:div>
        <w:div w:id="285744907">
          <w:marLeft w:val="0"/>
          <w:marRight w:val="0"/>
          <w:marTop w:val="0"/>
          <w:marBottom w:val="0"/>
          <w:divBdr>
            <w:top w:val="none" w:sz="0" w:space="0" w:color="auto"/>
            <w:left w:val="none" w:sz="0" w:space="0" w:color="auto"/>
            <w:bottom w:val="none" w:sz="0" w:space="0" w:color="auto"/>
            <w:right w:val="none" w:sz="0" w:space="0" w:color="auto"/>
          </w:divBdr>
        </w:div>
        <w:div w:id="1860122705">
          <w:marLeft w:val="0"/>
          <w:marRight w:val="0"/>
          <w:marTop w:val="0"/>
          <w:marBottom w:val="0"/>
          <w:divBdr>
            <w:top w:val="none" w:sz="0" w:space="0" w:color="auto"/>
            <w:left w:val="none" w:sz="0" w:space="0" w:color="auto"/>
            <w:bottom w:val="none" w:sz="0" w:space="0" w:color="auto"/>
            <w:right w:val="none" w:sz="0" w:space="0" w:color="auto"/>
          </w:divBdr>
        </w:div>
        <w:div w:id="311181073">
          <w:marLeft w:val="0"/>
          <w:marRight w:val="0"/>
          <w:marTop w:val="0"/>
          <w:marBottom w:val="0"/>
          <w:divBdr>
            <w:top w:val="none" w:sz="0" w:space="0" w:color="auto"/>
            <w:left w:val="none" w:sz="0" w:space="0" w:color="auto"/>
            <w:bottom w:val="none" w:sz="0" w:space="0" w:color="auto"/>
            <w:right w:val="none" w:sz="0" w:space="0" w:color="auto"/>
          </w:divBdr>
        </w:div>
        <w:div w:id="2037387401">
          <w:marLeft w:val="0"/>
          <w:marRight w:val="0"/>
          <w:marTop w:val="0"/>
          <w:marBottom w:val="0"/>
          <w:divBdr>
            <w:top w:val="none" w:sz="0" w:space="0" w:color="auto"/>
            <w:left w:val="none" w:sz="0" w:space="0" w:color="auto"/>
            <w:bottom w:val="none" w:sz="0" w:space="0" w:color="auto"/>
            <w:right w:val="none" w:sz="0" w:space="0" w:color="auto"/>
          </w:divBdr>
        </w:div>
        <w:div w:id="1398897815">
          <w:marLeft w:val="0"/>
          <w:marRight w:val="0"/>
          <w:marTop w:val="0"/>
          <w:marBottom w:val="0"/>
          <w:divBdr>
            <w:top w:val="none" w:sz="0" w:space="0" w:color="auto"/>
            <w:left w:val="none" w:sz="0" w:space="0" w:color="auto"/>
            <w:bottom w:val="none" w:sz="0" w:space="0" w:color="auto"/>
            <w:right w:val="none" w:sz="0" w:space="0" w:color="auto"/>
          </w:divBdr>
        </w:div>
        <w:div w:id="1483737612">
          <w:marLeft w:val="0"/>
          <w:marRight w:val="0"/>
          <w:marTop w:val="0"/>
          <w:marBottom w:val="0"/>
          <w:divBdr>
            <w:top w:val="none" w:sz="0" w:space="0" w:color="auto"/>
            <w:left w:val="none" w:sz="0" w:space="0" w:color="auto"/>
            <w:bottom w:val="none" w:sz="0" w:space="0" w:color="auto"/>
            <w:right w:val="none" w:sz="0" w:space="0" w:color="auto"/>
          </w:divBdr>
        </w:div>
        <w:div w:id="1898280901">
          <w:marLeft w:val="0"/>
          <w:marRight w:val="0"/>
          <w:marTop w:val="0"/>
          <w:marBottom w:val="0"/>
          <w:divBdr>
            <w:top w:val="none" w:sz="0" w:space="0" w:color="auto"/>
            <w:left w:val="none" w:sz="0" w:space="0" w:color="auto"/>
            <w:bottom w:val="none" w:sz="0" w:space="0" w:color="auto"/>
            <w:right w:val="none" w:sz="0" w:space="0" w:color="auto"/>
          </w:divBdr>
        </w:div>
        <w:div w:id="2051176904">
          <w:marLeft w:val="0"/>
          <w:marRight w:val="0"/>
          <w:marTop w:val="0"/>
          <w:marBottom w:val="0"/>
          <w:divBdr>
            <w:top w:val="none" w:sz="0" w:space="0" w:color="auto"/>
            <w:left w:val="none" w:sz="0" w:space="0" w:color="auto"/>
            <w:bottom w:val="none" w:sz="0" w:space="0" w:color="auto"/>
            <w:right w:val="none" w:sz="0" w:space="0" w:color="auto"/>
          </w:divBdr>
        </w:div>
        <w:div w:id="192619210">
          <w:marLeft w:val="0"/>
          <w:marRight w:val="0"/>
          <w:marTop w:val="0"/>
          <w:marBottom w:val="0"/>
          <w:divBdr>
            <w:top w:val="none" w:sz="0" w:space="0" w:color="auto"/>
            <w:left w:val="none" w:sz="0" w:space="0" w:color="auto"/>
            <w:bottom w:val="none" w:sz="0" w:space="0" w:color="auto"/>
            <w:right w:val="none" w:sz="0" w:space="0" w:color="auto"/>
          </w:divBdr>
        </w:div>
        <w:div w:id="970207715">
          <w:marLeft w:val="0"/>
          <w:marRight w:val="0"/>
          <w:marTop w:val="0"/>
          <w:marBottom w:val="0"/>
          <w:divBdr>
            <w:top w:val="none" w:sz="0" w:space="0" w:color="auto"/>
            <w:left w:val="none" w:sz="0" w:space="0" w:color="auto"/>
            <w:bottom w:val="none" w:sz="0" w:space="0" w:color="auto"/>
            <w:right w:val="none" w:sz="0" w:space="0" w:color="auto"/>
          </w:divBdr>
        </w:div>
        <w:div w:id="1801534877">
          <w:marLeft w:val="0"/>
          <w:marRight w:val="0"/>
          <w:marTop w:val="0"/>
          <w:marBottom w:val="0"/>
          <w:divBdr>
            <w:top w:val="none" w:sz="0" w:space="0" w:color="auto"/>
            <w:left w:val="none" w:sz="0" w:space="0" w:color="auto"/>
            <w:bottom w:val="none" w:sz="0" w:space="0" w:color="auto"/>
            <w:right w:val="none" w:sz="0" w:space="0" w:color="auto"/>
          </w:divBdr>
        </w:div>
        <w:div w:id="1342321523">
          <w:marLeft w:val="0"/>
          <w:marRight w:val="0"/>
          <w:marTop w:val="0"/>
          <w:marBottom w:val="0"/>
          <w:divBdr>
            <w:top w:val="none" w:sz="0" w:space="0" w:color="auto"/>
            <w:left w:val="none" w:sz="0" w:space="0" w:color="auto"/>
            <w:bottom w:val="none" w:sz="0" w:space="0" w:color="auto"/>
            <w:right w:val="none" w:sz="0" w:space="0" w:color="auto"/>
          </w:divBdr>
        </w:div>
        <w:div w:id="1364401768">
          <w:marLeft w:val="0"/>
          <w:marRight w:val="0"/>
          <w:marTop w:val="0"/>
          <w:marBottom w:val="0"/>
          <w:divBdr>
            <w:top w:val="none" w:sz="0" w:space="0" w:color="auto"/>
            <w:left w:val="none" w:sz="0" w:space="0" w:color="auto"/>
            <w:bottom w:val="none" w:sz="0" w:space="0" w:color="auto"/>
            <w:right w:val="none" w:sz="0" w:space="0" w:color="auto"/>
          </w:divBdr>
        </w:div>
        <w:div w:id="418454797">
          <w:marLeft w:val="0"/>
          <w:marRight w:val="0"/>
          <w:marTop w:val="0"/>
          <w:marBottom w:val="0"/>
          <w:divBdr>
            <w:top w:val="none" w:sz="0" w:space="0" w:color="auto"/>
            <w:left w:val="none" w:sz="0" w:space="0" w:color="auto"/>
            <w:bottom w:val="none" w:sz="0" w:space="0" w:color="auto"/>
            <w:right w:val="none" w:sz="0" w:space="0" w:color="auto"/>
          </w:divBdr>
        </w:div>
        <w:div w:id="108940335">
          <w:marLeft w:val="0"/>
          <w:marRight w:val="0"/>
          <w:marTop w:val="0"/>
          <w:marBottom w:val="0"/>
          <w:divBdr>
            <w:top w:val="none" w:sz="0" w:space="0" w:color="auto"/>
            <w:left w:val="none" w:sz="0" w:space="0" w:color="auto"/>
            <w:bottom w:val="none" w:sz="0" w:space="0" w:color="auto"/>
            <w:right w:val="none" w:sz="0" w:space="0" w:color="auto"/>
          </w:divBdr>
        </w:div>
        <w:div w:id="987368113">
          <w:marLeft w:val="0"/>
          <w:marRight w:val="0"/>
          <w:marTop w:val="0"/>
          <w:marBottom w:val="0"/>
          <w:divBdr>
            <w:top w:val="none" w:sz="0" w:space="0" w:color="auto"/>
            <w:left w:val="none" w:sz="0" w:space="0" w:color="auto"/>
            <w:bottom w:val="none" w:sz="0" w:space="0" w:color="auto"/>
            <w:right w:val="none" w:sz="0" w:space="0" w:color="auto"/>
          </w:divBdr>
        </w:div>
        <w:div w:id="902522927">
          <w:marLeft w:val="0"/>
          <w:marRight w:val="0"/>
          <w:marTop w:val="0"/>
          <w:marBottom w:val="0"/>
          <w:divBdr>
            <w:top w:val="none" w:sz="0" w:space="0" w:color="auto"/>
            <w:left w:val="none" w:sz="0" w:space="0" w:color="auto"/>
            <w:bottom w:val="none" w:sz="0" w:space="0" w:color="auto"/>
            <w:right w:val="none" w:sz="0" w:space="0" w:color="auto"/>
          </w:divBdr>
        </w:div>
        <w:div w:id="2063406970">
          <w:marLeft w:val="0"/>
          <w:marRight w:val="0"/>
          <w:marTop w:val="0"/>
          <w:marBottom w:val="0"/>
          <w:divBdr>
            <w:top w:val="none" w:sz="0" w:space="0" w:color="auto"/>
            <w:left w:val="none" w:sz="0" w:space="0" w:color="auto"/>
            <w:bottom w:val="none" w:sz="0" w:space="0" w:color="auto"/>
            <w:right w:val="none" w:sz="0" w:space="0" w:color="auto"/>
          </w:divBdr>
        </w:div>
        <w:div w:id="1051342118">
          <w:marLeft w:val="0"/>
          <w:marRight w:val="0"/>
          <w:marTop w:val="0"/>
          <w:marBottom w:val="0"/>
          <w:divBdr>
            <w:top w:val="none" w:sz="0" w:space="0" w:color="auto"/>
            <w:left w:val="none" w:sz="0" w:space="0" w:color="auto"/>
            <w:bottom w:val="none" w:sz="0" w:space="0" w:color="auto"/>
            <w:right w:val="none" w:sz="0" w:space="0" w:color="auto"/>
          </w:divBdr>
        </w:div>
        <w:div w:id="2044088786">
          <w:marLeft w:val="0"/>
          <w:marRight w:val="0"/>
          <w:marTop w:val="0"/>
          <w:marBottom w:val="0"/>
          <w:divBdr>
            <w:top w:val="none" w:sz="0" w:space="0" w:color="auto"/>
            <w:left w:val="none" w:sz="0" w:space="0" w:color="auto"/>
            <w:bottom w:val="none" w:sz="0" w:space="0" w:color="auto"/>
            <w:right w:val="none" w:sz="0" w:space="0" w:color="auto"/>
          </w:divBdr>
        </w:div>
        <w:div w:id="281155060">
          <w:marLeft w:val="0"/>
          <w:marRight w:val="0"/>
          <w:marTop w:val="0"/>
          <w:marBottom w:val="0"/>
          <w:divBdr>
            <w:top w:val="none" w:sz="0" w:space="0" w:color="auto"/>
            <w:left w:val="none" w:sz="0" w:space="0" w:color="auto"/>
            <w:bottom w:val="none" w:sz="0" w:space="0" w:color="auto"/>
            <w:right w:val="none" w:sz="0" w:space="0" w:color="auto"/>
          </w:divBdr>
        </w:div>
        <w:div w:id="1386759358">
          <w:marLeft w:val="0"/>
          <w:marRight w:val="0"/>
          <w:marTop w:val="0"/>
          <w:marBottom w:val="0"/>
          <w:divBdr>
            <w:top w:val="none" w:sz="0" w:space="0" w:color="auto"/>
            <w:left w:val="none" w:sz="0" w:space="0" w:color="auto"/>
            <w:bottom w:val="none" w:sz="0" w:space="0" w:color="auto"/>
            <w:right w:val="none" w:sz="0" w:space="0" w:color="auto"/>
          </w:divBdr>
        </w:div>
        <w:div w:id="1523736735">
          <w:marLeft w:val="0"/>
          <w:marRight w:val="0"/>
          <w:marTop w:val="0"/>
          <w:marBottom w:val="0"/>
          <w:divBdr>
            <w:top w:val="none" w:sz="0" w:space="0" w:color="auto"/>
            <w:left w:val="none" w:sz="0" w:space="0" w:color="auto"/>
            <w:bottom w:val="none" w:sz="0" w:space="0" w:color="auto"/>
            <w:right w:val="none" w:sz="0" w:space="0" w:color="auto"/>
          </w:divBdr>
        </w:div>
        <w:div w:id="1215384557">
          <w:marLeft w:val="0"/>
          <w:marRight w:val="0"/>
          <w:marTop w:val="0"/>
          <w:marBottom w:val="0"/>
          <w:divBdr>
            <w:top w:val="none" w:sz="0" w:space="0" w:color="auto"/>
            <w:left w:val="none" w:sz="0" w:space="0" w:color="auto"/>
            <w:bottom w:val="none" w:sz="0" w:space="0" w:color="auto"/>
            <w:right w:val="none" w:sz="0" w:space="0" w:color="auto"/>
          </w:divBdr>
        </w:div>
        <w:div w:id="1450395109">
          <w:marLeft w:val="0"/>
          <w:marRight w:val="0"/>
          <w:marTop w:val="0"/>
          <w:marBottom w:val="0"/>
          <w:divBdr>
            <w:top w:val="none" w:sz="0" w:space="0" w:color="auto"/>
            <w:left w:val="none" w:sz="0" w:space="0" w:color="auto"/>
            <w:bottom w:val="none" w:sz="0" w:space="0" w:color="auto"/>
            <w:right w:val="none" w:sz="0" w:space="0" w:color="auto"/>
          </w:divBdr>
        </w:div>
        <w:div w:id="173882614">
          <w:marLeft w:val="0"/>
          <w:marRight w:val="0"/>
          <w:marTop w:val="0"/>
          <w:marBottom w:val="0"/>
          <w:divBdr>
            <w:top w:val="none" w:sz="0" w:space="0" w:color="auto"/>
            <w:left w:val="none" w:sz="0" w:space="0" w:color="auto"/>
            <w:bottom w:val="none" w:sz="0" w:space="0" w:color="auto"/>
            <w:right w:val="none" w:sz="0" w:space="0" w:color="auto"/>
          </w:divBdr>
        </w:div>
        <w:div w:id="1160119806">
          <w:marLeft w:val="0"/>
          <w:marRight w:val="0"/>
          <w:marTop w:val="0"/>
          <w:marBottom w:val="0"/>
          <w:divBdr>
            <w:top w:val="none" w:sz="0" w:space="0" w:color="auto"/>
            <w:left w:val="none" w:sz="0" w:space="0" w:color="auto"/>
            <w:bottom w:val="none" w:sz="0" w:space="0" w:color="auto"/>
            <w:right w:val="none" w:sz="0" w:space="0" w:color="auto"/>
          </w:divBdr>
        </w:div>
        <w:div w:id="1793590428">
          <w:marLeft w:val="0"/>
          <w:marRight w:val="0"/>
          <w:marTop w:val="0"/>
          <w:marBottom w:val="0"/>
          <w:divBdr>
            <w:top w:val="none" w:sz="0" w:space="0" w:color="auto"/>
            <w:left w:val="none" w:sz="0" w:space="0" w:color="auto"/>
            <w:bottom w:val="none" w:sz="0" w:space="0" w:color="auto"/>
            <w:right w:val="none" w:sz="0" w:space="0" w:color="auto"/>
          </w:divBdr>
        </w:div>
        <w:div w:id="1545405019">
          <w:marLeft w:val="0"/>
          <w:marRight w:val="0"/>
          <w:marTop w:val="0"/>
          <w:marBottom w:val="0"/>
          <w:divBdr>
            <w:top w:val="none" w:sz="0" w:space="0" w:color="auto"/>
            <w:left w:val="none" w:sz="0" w:space="0" w:color="auto"/>
            <w:bottom w:val="none" w:sz="0" w:space="0" w:color="auto"/>
            <w:right w:val="none" w:sz="0" w:space="0" w:color="auto"/>
          </w:divBdr>
        </w:div>
        <w:div w:id="1722317335">
          <w:marLeft w:val="0"/>
          <w:marRight w:val="0"/>
          <w:marTop w:val="0"/>
          <w:marBottom w:val="0"/>
          <w:divBdr>
            <w:top w:val="none" w:sz="0" w:space="0" w:color="auto"/>
            <w:left w:val="none" w:sz="0" w:space="0" w:color="auto"/>
            <w:bottom w:val="none" w:sz="0" w:space="0" w:color="auto"/>
            <w:right w:val="none" w:sz="0" w:space="0" w:color="auto"/>
          </w:divBdr>
        </w:div>
        <w:div w:id="1915890141">
          <w:marLeft w:val="0"/>
          <w:marRight w:val="0"/>
          <w:marTop w:val="0"/>
          <w:marBottom w:val="0"/>
          <w:divBdr>
            <w:top w:val="none" w:sz="0" w:space="0" w:color="auto"/>
            <w:left w:val="none" w:sz="0" w:space="0" w:color="auto"/>
            <w:bottom w:val="none" w:sz="0" w:space="0" w:color="auto"/>
            <w:right w:val="none" w:sz="0" w:space="0" w:color="auto"/>
          </w:divBdr>
        </w:div>
        <w:div w:id="484589381">
          <w:marLeft w:val="0"/>
          <w:marRight w:val="0"/>
          <w:marTop w:val="0"/>
          <w:marBottom w:val="0"/>
          <w:divBdr>
            <w:top w:val="none" w:sz="0" w:space="0" w:color="auto"/>
            <w:left w:val="none" w:sz="0" w:space="0" w:color="auto"/>
            <w:bottom w:val="none" w:sz="0" w:space="0" w:color="auto"/>
            <w:right w:val="none" w:sz="0" w:space="0" w:color="auto"/>
          </w:divBdr>
        </w:div>
        <w:div w:id="1433234749">
          <w:marLeft w:val="0"/>
          <w:marRight w:val="0"/>
          <w:marTop w:val="0"/>
          <w:marBottom w:val="0"/>
          <w:divBdr>
            <w:top w:val="none" w:sz="0" w:space="0" w:color="auto"/>
            <w:left w:val="none" w:sz="0" w:space="0" w:color="auto"/>
            <w:bottom w:val="none" w:sz="0" w:space="0" w:color="auto"/>
            <w:right w:val="none" w:sz="0" w:space="0" w:color="auto"/>
          </w:divBdr>
        </w:div>
        <w:div w:id="1652325569">
          <w:marLeft w:val="0"/>
          <w:marRight w:val="0"/>
          <w:marTop w:val="0"/>
          <w:marBottom w:val="0"/>
          <w:divBdr>
            <w:top w:val="none" w:sz="0" w:space="0" w:color="auto"/>
            <w:left w:val="none" w:sz="0" w:space="0" w:color="auto"/>
            <w:bottom w:val="none" w:sz="0" w:space="0" w:color="auto"/>
            <w:right w:val="none" w:sz="0" w:space="0" w:color="auto"/>
          </w:divBdr>
        </w:div>
        <w:div w:id="943417034">
          <w:marLeft w:val="0"/>
          <w:marRight w:val="0"/>
          <w:marTop w:val="0"/>
          <w:marBottom w:val="0"/>
          <w:divBdr>
            <w:top w:val="none" w:sz="0" w:space="0" w:color="auto"/>
            <w:left w:val="none" w:sz="0" w:space="0" w:color="auto"/>
            <w:bottom w:val="none" w:sz="0" w:space="0" w:color="auto"/>
            <w:right w:val="none" w:sz="0" w:space="0" w:color="auto"/>
          </w:divBdr>
        </w:div>
        <w:div w:id="24135744">
          <w:marLeft w:val="0"/>
          <w:marRight w:val="0"/>
          <w:marTop w:val="0"/>
          <w:marBottom w:val="0"/>
          <w:divBdr>
            <w:top w:val="none" w:sz="0" w:space="0" w:color="auto"/>
            <w:left w:val="none" w:sz="0" w:space="0" w:color="auto"/>
            <w:bottom w:val="none" w:sz="0" w:space="0" w:color="auto"/>
            <w:right w:val="none" w:sz="0" w:space="0" w:color="auto"/>
          </w:divBdr>
        </w:div>
        <w:div w:id="1471633371">
          <w:marLeft w:val="0"/>
          <w:marRight w:val="0"/>
          <w:marTop w:val="0"/>
          <w:marBottom w:val="0"/>
          <w:divBdr>
            <w:top w:val="none" w:sz="0" w:space="0" w:color="auto"/>
            <w:left w:val="none" w:sz="0" w:space="0" w:color="auto"/>
            <w:bottom w:val="none" w:sz="0" w:space="0" w:color="auto"/>
            <w:right w:val="none" w:sz="0" w:space="0" w:color="auto"/>
          </w:divBdr>
        </w:div>
        <w:div w:id="283661818">
          <w:marLeft w:val="0"/>
          <w:marRight w:val="0"/>
          <w:marTop w:val="0"/>
          <w:marBottom w:val="0"/>
          <w:divBdr>
            <w:top w:val="none" w:sz="0" w:space="0" w:color="auto"/>
            <w:left w:val="none" w:sz="0" w:space="0" w:color="auto"/>
            <w:bottom w:val="none" w:sz="0" w:space="0" w:color="auto"/>
            <w:right w:val="none" w:sz="0" w:space="0" w:color="auto"/>
          </w:divBdr>
        </w:div>
        <w:div w:id="104930677">
          <w:marLeft w:val="0"/>
          <w:marRight w:val="0"/>
          <w:marTop w:val="0"/>
          <w:marBottom w:val="0"/>
          <w:divBdr>
            <w:top w:val="none" w:sz="0" w:space="0" w:color="auto"/>
            <w:left w:val="none" w:sz="0" w:space="0" w:color="auto"/>
            <w:bottom w:val="none" w:sz="0" w:space="0" w:color="auto"/>
            <w:right w:val="none" w:sz="0" w:space="0" w:color="auto"/>
          </w:divBdr>
        </w:div>
        <w:div w:id="392697262">
          <w:marLeft w:val="0"/>
          <w:marRight w:val="0"/>
          <w:marTop w:val="0"/>
          <w:marBottom w:val="0"/>
          <w:divBdr>
            <w:top w:val="none" w:sz="0" w:space="0" w:color="auto"/>
            <w:left w:val="none" w:sz="0" w:space="0" w:color="auto"/>
            <w:bottom w:val="none" w:sz="0" w:space="0" w:color="auto"/>
            <w:right w:val="none" w:sz="0" w:space="0" w:color="auto"/>
          </w:divBdr>
        </w:div>
        <w:div w:id="1142120898">
          <w:marLeft w:val="0"/>
          <w:marRight w:val="0"/>
          <w:marTop w:val="0"/>
          <w:marBottom w:val="0"/>
          <w:divBdr>
            <w:top w:val="none" w:sz="0" w:space="0" w:color="auto"/>
            <w:left w:val="none" w:sz="0" w:space="0" w:color="auto"/>
            <w:bottom w:val="none" w:sz="0" w:space="0" w:color="auto"/>
            <w:right w:val="none" w:sz="0" w:space="0" w:color="auto"/>
          </w:divBdr>
        </w:div>
        <w:div w:id="1795370461">
          <w:marLeft w:val="0"/>
          <w:marRight w:val="0"/>
          <w:marTop w:val="0"/>
          <w:marBottom w:val="0"/>
          <w:divBdr>
            <w:top w:val="none" w:sz="0" w:space="0" w:color="auto"/>
            <w:left w:val="none" w:sz="0" w:space="0" w:color="auto"/>
            <w:bottom w:val="none" w:sz="0" w:space="0" w:color="auto"/>
            <w:right w:val="none" w:sz="0" w:space="0" w:color="auto"/>
          </w:divBdr>
        </w:div>
        <w:div w:id="421874544">
          <w:marLeft w:val="0"/>
          <w:marRight w:val="0"/>
          <w:marTop w:val="0"/>
          <w:marBottom w:val="0"/>
          <w:divBdr>
            <w:top w:val="none" w:sz="0" w:space="0" w:color="auto"/>
            <w:left w:val="none" w:sz="0" w:space="0" w:color="auto"/>
            <w:bottom w:val="none" w:sz="0" w:space="0" w:color="auto"/>
            <w:right w:val="none" w:sz="0" w:space="0" w:color="auto"/>
          </w:divBdr>
        </w:div>
        <w:div w:id="895315420">
          <w:marLeft w:val="0"/>
          <w:marRight w:val="0"/>
          <w:marTop w:val="0"/>
          <w:marBottom w:val="0"/>
          <w:divBdr>
            <w:top w:val="none" w:sz="0" w:space="0" w:color="auto"/>
            <w:left w:val="none" w:sz="0" w:space="0" w:color="auto"/>
            <w:bottom w:val="none" w:sz="0" w:space="0" w:color="auto"/>
            <w:right w:val="none" w:sz="0" w:space="0" w:color="auto"/>
          </w:divBdr>
        </w:div>
        <w:div w:id="922032453">
          <w:marLeft w:val="0"/>
          <w:marRight w:val="0"/>
          <w:marTop w:val="0"/>
          <w:marBottom w:val="0"/>
          <w:divBdr>
            <w:top w:val="none" w:sz="0" w:space="0" w:color="auto"/>
            <w:left w:val="none" w:sz="0" w:space="0" w:color="auto"/>
            <w:bottom w:val="none" w:sz="0" w:space="0" w:color="auto"/>
            <w:right w:val="none" w:sz="0" w:space="0" w:color="auto"/>
          </w:divBdr>
        </w:div>
        <w:div w:id="2112427774">
          <w:marLeft w:val="0"/>
          <w:marRight w:val="0"/>
          <w:marTop w:val="0"/>
          <w:marBottom w:val="0"/>
          <w:divBdr>
            <w:top w:val="none" w:sz="0" w:space="0" w:color="auto"/>
            <w:left w:val="none" w:sz="0" w:space="0" w:color="auto"/>
            <w:bottom w:val="none" w:sz="0" w:space="0" w:color="auto"/>
            <w:right w:val="none" w:sz="0" w:space="0" w:color="auto"/>
          </w:divBdr>
        </w:div>
        <w:div w:id="433210092">
          <w:marLeft w:val="0"/>
          <w:marRight w:val="0"/>
          <w:marTop w:val="0"/>
          <w:marBottom w:val="0"/>
          <w:divBdr>
            <w:top w:val="none" w:sz="0" w:space="0" w:color="auto"/>
            <w:left w:val="none" w:sz="0" w:space="0" w:color="auto"/>
            <w:bottom w:val="none" w:sz="0" w:space="0" w:color="auto"/>
            <w:right w:val="none" w:sz="0" w:space="0" w:color="auto"/>
          </w:divBdr>
        </w:div>
        <w:div w:id="2017271285">
          <w:marLeft w:val="0"/>
          <w:marRight w:val="0"/>
          <w:marTop w:val="0"/>
          <w:marBottom w:val="0"/>
          <w:divBdr>
            <w:top w:val="none" w:sz="0" w:space="0" w:color="auto"/>
            <w:left w:val="none" w:sz="0" w:space="0" w:color="auto"/>
            <w:bottom w:val="none" w:sz="0" w:space="0" w:color="auto"/>
            <w:right w:val="none" w:sz="0" w:space="0" w:color="auto"/>
          </w:divBdr>
        </w:div>
        <w:div w:id="1489320151">
          <w:marLeft w:val="0"/>
          <w:marRight w:val="0"/>
          <w:marTop w:val="0"/>
          <w:marBottom w:val="0"/>
          <w:divBdr>
            <w:top w:val="none" w:sz="0" w:space="0" w:color="auto"/>
            <w:left w:val="none" w:sz="0" w:space="0" w:color="auto"/>
            <w:bottom w:val="none" w:sz="0" w:space="0" w:color="auto"/>
            <w:right w:val="none" w:sz="0" w:space="0" w:color="auto"/>
          </w:divBdr>
        </w:div>
        <w:div w:id="962350534">
          <w:marLeft w:val="0"/>
          <w:marRight w:val="0"/>
          <w:marTop w:val="0"/>
          <w:marBottom w:val="0"/>
          <w:divBdr>
            <w:top w:val="none" w:sz="0" w:space="0" w:color="auto"/>
            <w:left w:val="none" w:sz="0" w:space="0" w:color="auto"/>
            <w:bottom w:val="none" w:sz="0" w:space="0" w:color="auto"/>
            <w:right w:val="none" w:sz="0" w:space="0" w:color="auto"/>
          </w:divBdr>
        </w:div>
        <w:div w:id="938827812">
          <w:marLeft w:val="0"/>
          <w:marRight w:val="0"/>
          <w:marTop w:val="0"/>
          <w:marBottom w:val="0"/>
          <w:divBdr>
            <w:top w:val="none" w:sz="0" w:space="0" w:color="auto"/>
            <w:left w:val="none" w:sz="0" w:space="0" w:color="auto"/>
            <w:bottom w:val="none" w:sz="0" w:space="0" w:color="auto"/>
            <w:right w:val="none" w:sz="0" w:space="0" w:color="auto"/>
          </w:divBdr>
        </w:div>
        <w:div w:id="1579631600">
          <w:marLeft w:val="0"/>
          <w:marRight w:val="0"/>
          <w:marTop w:val="0"/>
          <w:marBottom w:val="0"/>
          <w:divBdr>
            <w:top w:val="none" w:sz="0" w:space="0" w:color="auto"/>
            <w:left w:val="none" w:sz="0" w:space="0" w:color="auto"/>
            <w:bottom w:val="none" w:sz="0" w:space="0" w:color="auto"/>
            <w:right w:val="none" w:sz="0" w:space="0" w:color="auto"/>
          </w:divBdr>
        </w:div>
        <w:div w:id="1633360899">
          <w:marLeft w:val="0"/>
          <w:marRight w:val="0"/>
          <w:marTop w:val="0"/>
          <w:marBottom w:val="0"/>
          <w:divBdr>
            <w:top w:val="none" w:sz="0" w:space="0" w:color="auto"/>
            <w:left w:val="none" w:sz="0" w:space="0" w:color="auto"/>
            <w:bottom w:val="none" w:sz="0" w:space="0" w:color="auto"/>
            <w:right w:val="none" w:sz="0" w:space="0" w:color="auto"/>
          </w:divBdr>
        </w:div>
        <w:div w:id="776607346">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
        <w:div w:id="1464498593">
          <w:marLeft w:val="0"/>
          <w:marRight w:val="0"/>
          <w:marTop w:val="0"/>
          <w:marBottom w:val="0"/>
          <w:divBdr>
            <w:top w:val="none" w:sz="0" w:space="0" w:color="auto"/>
            <w:left w:val="none" w:sz="0" w:space="0" w:color="auto"/>
            <w:bottom w:val="none" w:sz="0" w:space="0" w:color="auto"/>
            <w:right w:val="none" w:sz="0" w:space="0" w:color="auto"/>
          </w:divBdr>
        </w:div>
        <w:div w:id="864486407">
          <w:marLeft w:val="0"/>
          <w:marRight w:val="0"/>
          <w:marTop w:val="0"/>
          <w:marBottom w:val="0"/>
          <w:divBdr>
            <w:top w:val="none" w:sz="0" w:space="0" w:color="auto"/>
            <w:left w:val="none" w:sz="0" w:space="0" w:color="auto"/>
            <w:bottom w:val="none" w:sz="0" w:space="0" w:color="auto"/>
            <w:right w:val="none" w:sz="0" w:space="0" w:color="auto"/>
          </w:divBdr>
        </w:div>
        <w:div w:id="446895003">
          <w:marLeft w:val="0"/>
          <w:marRight w:val="0"/>
          <w:marTop w:val="0"/>
          <w:marBottom w:val="0"/>
          <w:divBdr>
            <w:top w:val="none" w:sz="0" w:space="0" w:color="auto"/>
            <w:left w:val="none" w:sz="0" w:space="0" w:color="auto"/>
            <w:bottom w:val="none" w:sz="0" w:space="0" w:color="auto"/>
            <w:right w:val="none" w:sz="0" w:space="0" w:color="auto"/>
          </w:divBdr>
        </w:div>
        <w:div w:id="991177578">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106899177">
          <w:marLeft w:val="0"/>
          <w:marRight w:val="0"/>
          <w:marTop w:val="0"/>
          <w:marBottom w:val="0"/>
          <w:divBdr>
            <w:top w:val="none" w:sz="0" w:space="0" w:color="auto"/>
            <w:left w:val="none" w:sz="0" w:space="0" w:color="auto"/>
            <w:bottom w:val="none" w:sz="0" w:space="0" w:color="auto"/>
            <w:right w:val="none" w:sz="0" w:space="0" w:color="auto"/>
          </w:divBdr>
        </w:div>
        <w:div w:id="1421751450">
          <w:marLeft w:val="0"/>
          <w:marRight w:val="0"/>
          <w:marTop w:val="0"/>
          <w:marBottom w:val="0"/>
          <w:divBdr>
            <w:top w:val="none" w:sz="0" w:space="0" w:color="auto"/>
            <w:left w:val="none" w:sz="0" w:space="0" w:color="auto"/>
            <w:bottom w:val="none" w:sz="0" w:space="0" w:color="auto"/>
            <w:right w:val="none" w:sz="0" w:space="0" w:color="auto"/>
          </w:divBdr>
        </w:div>
        <w:div w:id="568152860">
          <w:marLeft w:val="0"/>
          <w:marRight w:val="0"/>
          <w:marTop w:val="0"/>
          <w:marBottom w:val="0"/>
          <w:divBdr>
            <w:top w:val="none" w:sz="0" w:space="0" w:color="auto"/>
            <w:left w:val="none" w:sz="0" w:space="0" w:color="auto"/>
            <w:bottom w:val="none" w:sz="0" w:space="0" w:color="auto"/>
            <w:right w:val="none" w:sz="0" w:space="0" w:color="auto"/>
          </w:divBdr>
        </w:div>
        <w:div w:id="159660586">
          <w:marLeft w:val="0"/>
          <w:marRight w:val="0"/>
          <w:marTop w:val="0"/>
          <w:marBottom w:val="0"/>
          <w:divBdr>
            <w:top w:val="none" w:sz="0" w:space="0" w:color="auto"/>
            <w:left w:val="none" w:sz="0" w:space="0" w:color="auto"/>
            <w:bottom w:val="none" w:sz="0" w:space="0" w:color="auto"/>
            <w:right w:val="none" w:sz="0" w:space="0" w:color="auto"/>
          </w:divBdr>
        </w:div>
        <w:div w:id="1709722457">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1707753457">
          <w:marLeft w:val="0"/>
          <w:marRight w:val="0"/>
          <w:marTop w:val="0"/>
          <w:marBottom w:val="0"/>
          <w:divBdr>
            <w:top w:val="none" w:sz="0" w:space="0" w:color="auto"/>
            <w:left w:val="none" w:sz="0" w:space="0" w:color="auto"/>
            <w:bottom w:val="none" w:sz="0" w:space="0" w:color="auto"/>
            <w:right w:val="none" w:sz="0" w:space="0" w:color="auto"/>
          </w:divBdr>
        </w:div>
        <w:div w:id="627859590">
          <w:marLeft w:val="0"/>
          <w:marRight w:val="0"/>
          <w:marTop w:val="0"/>
          <w:marBottom w:val="0"/>
          <w:divBdr>
            <w:top w:val="none" w:sz="0" w:space="0" w:color="auto"/>
            <w:left w:val="none" w:sz="0" w:space="0" w:color="auto"/>
            <w:bottom w:val="none" w:sz="0" w:space="0" w:color="auto"/>
            <w:right w:val="none" w:sz="0" w:space="0" w:color="auto"/>
          </w:divBdr>
        </w:div>
        <w:div w:id="206180848">
          <w:marLeft w:val="0"/>
          <w:marRight w:val="0"/>
          <w:marTop w:val="0"/>
          <w:marBottom w:val="0"/>
          <w:divBdr>
            <w:top w:val="none" w:sz="0" w:space="0" w:color="auto"/>
            <w:left w:val="none" w:sz="0" w:space="0" w:color="auto"/>
            <w:bottom w:val="none" w:sz="0" w:space="0" w:color="auto"/>
            <w:right w:val="none" w:sz="0" w:space="0" w:color="auto"/>
          </w:divBdr>
        </w:div>
        <w:div w:id="1002776459">
          <w:marLeft w:val="0"/>
          <w:marRight w:val="0"/>
          <w:marTop w:val="0"/>
          <w:marBottom w:val="0"/>
          <w:divBdr>
            <w:top w:val="none" w:sz="0" w:space="0" w:color="auto"/>
            <w:left w:val="none" w:sz="0" w:space="0" w:color="auto"/>
            <w:bottom w:val="none" w:sz="0" w:space="0" w:color="auto"/>
            <w:right w:val="none" w:sz="0" w:space="0" w:color="auto"/>
          </w:divBdr>
        </w:div>
        <w:div w:id="345793172">
          <w:marLeft w:val="0"/>
          <w:marRight w:val="0"/>
          <w:marTop w:val="0"/>
          <w:marBottom w:val="0"/>
          <w:divBdr>
            <w:top w:val="none" w:sz="0" w:space="0" w:color="auto"/>
            <w:left w:val="none" w:sz="0" w:space="0" w:color="auto"/>
            <w:bottom w:val="none" w:sz="0" w:space="0" w:color="auto"/>
            <w:right w:val="none" w:sz="0" w:space="0" w:color="auto"/>
          </w:divBdr>
        </w:div>
        <w:div w:id="1614436639">
          <w:marLeft w:val="0"/>
          <w:marRight w:val="0"/>
          <w:marTop w:val="0"/>
          <w:marBottom w:val="0"/>
          <w:divBdr>
            <w:top w:val="none" w:sz="0" w:space="0" w:color="auto"/>
            <w:left w:val="none" w:sz="0" w:space="0" w:color="auto"/>
            <w:bottom w:val="none" w:sz="0" w:space="0" w:color="auto"/>
            <w:right w:val="none" w:sz="0" w:space="0" w:color="auto"/>
          </w:divBdr>
        </w:div>
        <w:div w:id="388572923">
          <w:marLeft w:val="0"/>
          <w:marRight w:val="0"/>
          <w:marTop w:val="0"/>
          <w:marBottom w:val="0"/>
          <w:divBdr>
            <w:top w:val="none" w:sz="0" w:space="0" w:color="auto"/>
            <w:left w:val="none" w:sz="0" w:space="0" w:color="auto"/>
            <w:bottom w:val="none" w:sz="0" w:space="0" w:color="auto"/>
            <w:right w:val="none" w:sz="0" w:space="0" w:color="auto"/>
          </w:divBdr>
        </w:div>
        <w:div w:id="1962806421">
          <w:marLeft w:val="0"/>
          <w:marRight w:val="0"/>
          <w:marTop w:val="0"/>
          <w:marBottom w:val="0"/>
          <w:divBdr>
            <w:top w:val="none" w:sz="0" w:space="0" w:color="auto"/>
            <w:left w:val="none" w:sz="0" w:space="0" w:color="auto"/>
            <w:bottom w:val="none" w:sz="0" w:space="0" w:color="auto"/>
            <w:right w:val="none" w:sz="0" w:space="0" w:color="auto"/>
          </w:divBdr>
        </w:div>
        <w:div w:id="1277447299">
          <w:marLeft w:val="0"/>
          <w:marRight w:val="0"/>
          <w:marTop w:val="0"/>
          <w:marBottom w:val="0"/>
          <w:divBdr>
            <w:top w:val="none" w:sz="0" w:space="0" w:color="auto"/>
            <w:left w:val="none" w:sz="0" w:space="0" w:color="auto"/>
            <w:bottom w:val="none" w:sz="0" w:space="0" w:color="auto"/>
            <w:right w:val="none" w:sz="0" w:space="0" w:color="auto"/>
          </w:divBdr>
        </w:div>
        <w:div w:id="1545826809">
          <w:marLeft w:val="0"/>
          <w:marRight w:val="0"/>
          <w:marTop w:val="0"/>
          <w:marBottom w:val="0"/>
          <w:divBdr>
            <w:top w:val="none" w:sz="0" w:space="0" w:color="auto"/>
            <w:left w:val="none" w:sz="0" w:space="0" w:color="auto"/>
            <w:bottom w:val="none" w:sz="0" w:space="0" w:color="auto"/>
            <w:right w:val="none" w:sz="0" w:space="0" w:color="auto"/>
          </w:divBdr>
        </w:div>
        <w:div w:id="426539241">
          <w:marLeft w:val="0"/>
          <w:marRight w:val="0"/>
          <w:marTop w:val="0"/>
          <w:marBottom w:val="0"/>
          <w:divBdr>
            <w:top w:val="none" w:sz="0" w:space="0" w:color="auto"/>
            <w:left w:val="none" w:sz="0" w:space="0" w:color="auto"/>
            <w:bottom w:val="none" w:sz="0" w:space="0" w:color="auto"/>
            <w:right w:val="none" w:sz="0" w:space="0" w:color="auto"/>
          </w:divBdr>
        </w:div>
        <w:div w:id="481310086">
          <w:marLeft w:val="0"/>
          <w:marRight w:val="0"/>
          <w:marTop w:val="0"/>
          <w:marBottom w:val="0"/>
          <w:divBdr>
            <w:top w:val="none" w:sz="0" w:space="0" w:color="auto"/>
            <w:left w:val="none" w:sz="0" w:space="0" w:color="auto"/>
            <w:bottom w:val="none" w:sz="0" w:space="0" w:color="auto"/>
            <w:right w:val="none" w:sz="0" w:space="0" w:color="auto"/>
          </w:divBdr>
        </w:div>
        <w:div w:id="1981835467">
          <w:marLeft w:val="0"/>
          <w:marRight w:val="0"/>
          <w:marTop w:val="0"/>
          <w:marBottom w:val="0"/>
          <w:divBdr>
            <w:top w:val="none" w:sz="0" w:space="0" w:color="auto"/>
            <w:left w:val="none" w:sz="0" w:space="0" w:color="auto"/>
            <w:bottom w:val="none" w:sz="0" w:space="0" w:color="auto"/>
            <w:right w:val="none" w:sz="0" w:space="0" w:color="auto"/>
          </w:divBdr>
        </w:div>
        <w:div w:id="1330594548">
          <w:marLeft w:val="0"/>
          <w:marRight w:val="0"/>
          <w:marTop w:val="0"/>
          <w:marBottom w:val="0"/>
          <w:divBdr>
            <w:top w:val="none" w:sz="0" w:space="0" w:color="auto"/>
            <w:left w:val="none" w:sz="0" w:space="0" w:color="auto"/>
            <w:bottom w:val="none" w:sz="0" w:space="0" w:color="auto"/>
            <w:right w:val="none" w:sz="0" w:space="0" w:color="auto"/>
          </w:divBdr>
        </w:div>
        <w:div w:id="888810430">
          <w:marLeft w:val="0"/>
          <w:marRight w:val="0"/>
          <w:marTop w:val="0"/>
          <w:marBottom w:val="0"/>
          <w:divBdr>
            <w:top w:val="none" w:sz="0" w:space="0" w:color="auto"/>
            <w:left w:val="none" w:sz="0" w:space="0" w:color="auto"/>
            <w:bottom w:val="none" w:sz="0" w:space="0" w:color="auto"/>
            <w:right w:val="none" w:sz="0" w:space="0" w:color="auto"/>
          </w:divBdr>
        </w:div>
        <w:div w:id="451099816">
          <w:marLeft w:val="0"/>
          <w:marRight w:val="0"/>
          <w:marTop w:val="0"/>
          <w:marBottom w:val="0"/>
          <w:divBdr>
            <w:top w:val="none" w:sz="0" w:space="0" w:color="auto"/>
            <w:left w:val="none" w:sz="0" w:space="0" w:color="auto"/>
            <w:bottom w:val="none" w:sz="0" w:space="0" w:color="auto"/>
            <w:right w:val="none" w:sz="0" w:space="0" w:color="auto"/>
          </w:divBdr>
        </w:div>
        <w:div w:id="198514518">
          <w:marLeft w:val="0"/>
          <w:marRight w:val="0"/>
          <w:marTop w:val="0"/>
          <w:marBottom w:val="0"/>
          <w:divBdr>
            <w:top w:val="none" w:sz="0" w:space="0" w:color="auto"/>
            <w:left w:val="none" w:sz="0" w:space="0" w:color="auto"/>
            <w:bottom w:val="none" w:sz="0" w:space="0" w:color="auto"/>
            <w:right w:val="none" w:sz="0" w:space="0" w:color="auto"/>
          </w:divBdr>
        </w:div>
        <w:div w:id="1246651646">
          <w:marLeft w:val="0"/>
          <w:marRight w:val="0"/>
          <w:marTop w:val="0"/>
          <w:marBottom w:val="0"/>
          <w:divBdr>
            <w:top w:val="none" w:sz="0" w:space="0" w:color="auto"/>
            <w:left w:val="none" w:sz="0" w:space="0" w:color="auto"/>
            <w:bottom w:val="none" w:sz="0" w:space="0" w:color="auto"/>
            <w:right w:val="none" w:sz="0" w:space="0" w:color="auto"/>
          </w:divBdr>
        </w:div>
        <w:div w:id="2139377731">
          <w:marLeft w:val="0"/>
          <w:marRight w:val="0"/>
          <w:marTop w:val="0"/>
          <w:marBottom w:val="0"/>
          <w:divBdr>
            <w:top w:val="none" w:sz="0" w:space="0" w:color="auto"/>
            <w:left w:val="none" w:sz="0" w:space="0" w:color="auto"/>
            <w:bottom w:val="none" w:sz="0" w:space="0" w:color="auto"/>
            <w:right w:val="none" w:sz="0" w:space="0" w:color="auto"/>
          </w:divBdr>
        </w:div>
        <w:div w:id="701514287">
          <w:marLeft w:val="0"/>
          <w:marRight w:val="0"/>
          <w:marTop w:val="0"/>
          <w:marBottom w:val="0"/>
          <w:divBdr>
            <w:top w:val="none" w:sz="0" w:space="0" w:color="auto"/>
            <w:left w:val="none" w:sz="0" w:space="0" w:color="auto"/>
            <w:bottom w:val="none" w:sz="0" w:space="0" w:color="auto"/>
            <w:right w:val="none" w:sz="0" w:space="0" w:color="auto"/>
          </w:divBdr>
        </w:div>
        <w:div w:id="505174691">
          <w:marLeft w:val="0"/>
          <w:marRight w:val="0"/>
          <w:marTop w:val="0"/>
          <w:marBottom w:val="0"/>
          <w:divBdr>
            <w:top w:val="none" w:sz="0" w:space="0" w:color="auto"/>
            <w:left w:val="none" w:sz="0" w:space="0" w:color="auto"/>
            <w:bottom w:val="none" w:sz="0" w:space="0" w:color="auto"/>
            <w:right w:val="none" w:sz="0" w:space="0" w:color="auto"/>
          </w:divBdr>
        </w:div>
        <w:div w:id="1430003586">
          <w:marLeft w:val="0"/>
          <w:marRight w:val="0"/>
          <w:marTop w:val="0"/>
          <w:marBottom w:val="0"/>
          <w:divBdr>
            <w:top w:val="none" w:sz="0" w:space="0" w:color="auto"/>
            <w:left w:val="none" w:sz="0" w:space="0" w:color="auto"/>
            <w:bottom w:val="none" w:sz="0" w:space="0" w:color="auto"/>
            <w:right w:val="none" w:sz="0" w:space="0" w:color="auto"/>
          </w:divBdr>
        </w:div>
        <w:div w:id="1270510638">
          <w:marLeft w:val="0"/>
          <w:marRight w:val="0"/>
          <w:marTop w:val="0"/>
          <w:marBottom w:val="0"/>
          <w:divBdr>
            <w:top w:val="none" w:sz="0" w:space="0" w:color="auto"/>
            <w:left w:val="none" w:sz="0" w:space="0" w:color="auto"/>
            <w:bottom w:val="none" w:sz="0" w:space="0" w:color="auto"/>
            <w:right w:val="none" w:sz="0" w:space="0" w:color="auto"/>
          </w:divBdr>
        </w:div>
        <w:div w:id="732511458">
          <w:marLeft w:val="0"/>
          <w:marRight w:val="0"/>
          <w:marTop w:val="0"/>
          <w:marBottom w:val="0"/>
          <w:divBdr>
            <w:top w:val="none" w:sz="0" w:space="0" w:color="auto"/>
            <w:left w:val="none" w:sz="0" w:space="0" w:color="auto"/>
            <w:bottom w:val="none" w:sz="0" w:space="0" w:color="auto"/>
            <w:right w:val="none" w:sz="0" w:space="0" w:color="auto"/>
          </w:divBdr>
        </w:div>
        <w:div w:id="1170679922">
          <w:marLeft w:val="0"/>
          <w:marRight w:val="0"/>
          <w:marTop w:val="0"/>
          <w:marBottom w:val="0"/>
          <w:divBdr>
            <w:top w:val="none" w:sz="0" w:space="0" w:color="auto"/>
            <w:left w:val="none" w:sz="0" w:space="0" w:color="auto"/>
            <w:bottom w:val="none" w:sz="0" w:space="0" w:color="auto"/>
            <w:right w:val="none" w:sz="0" w:space="0" w:color="auto"/>
          </w:divBdr>
        </w:div>
        <w:div w:id="1065956974">
          <w:marLeft w:val="0"/>
          <w:marRight w:val="0"/>
          <w:marTop w:val="0"/>
          <w:marBottom w:val="0"/>
          <w:divBdr>
            <w:top w:val="none" w:sz="0" w:space="0" w:color="auto"/>
            <w:left w:val="none" w:sz="0" w:space="0" w:color="auto"/>
            <w:bottom w:val="none" w:sz="0" w:space="0" w:color="auto"/>
            <w:right w:val="none" w:sz="0" w:space="0" w:color="auto"/>
          </w:divBdr>
        </w:div>
        <w:div w:id="728042769">
          <w:marLeft w:val="0"/>
          <w:marRight w:val="0"/>
          <w:marTop w:val="0"/>
          <w:marBottom w:val="0"/>
          <w:divBdr>
            <w:top w:val="none" w:sz="0" w:space="0" w:color="auto"/>
            <w:left w:val="none" w:sz="0" w:space="0" w:color="auto"/>
            <w:bottom w:val="none" w:sz="0" w:space="0" w:color="auto"/>
            <w:right w:val="none" w:sz="0" w:space="0" w:color="auto"/>
          </w:divBdr>
        </w:div>
        <w:div w:id="1591280811">
          <w:marLeft w:val="0"/>
          <w:marRight w:val="0"/>
          <w:marTop w:val="0"/>
          <w:marBottom w:val="0"/>
          <w:divBdr>
            <w:top w:val="none" w:sz="0" w:space="0" w:color="auto"/>
            <w:left w:val="none" w:sz="0" w:space="0" w:color="auto"/>
            <w:bottom w:val="none" w:sz="0" w:space="0" w:color="auto"/>
            <w:right w:val="none" w:sz="0" w:space="0" w:color="auto"/>
          </w:divBdr>
        </w:div>
        <w:div w:id="752433758">
          <w:marLeft w:val="0"/>
          <w:marRight w:val="0"/>
          <w:marTop w:val="0"/>
          <w:marBottom w:val="0"/>
          <w:divBdr>
            <w:top w:val="none" w:sz="0" w:space="0" w:color="auto"/>
            <w:left w:val="none" w:sz="0" w:space="0" w:color="auto"/>
            <w:bottom w:val="none" w:sz="0" w:space="0" w:color="auto"/>
            <w:right w:val="none" w:sz="0" w:space="0" w:color="auto"/>
          </w:divBdr>
        </w:div>
        <w:div w:id="1020278863">
          <w:marLeft w:val="0"/>
          <w:marRight w:val="0"/>
          <w:marTop w:val="0"/>
          <w:marBottom w:val="0"/>
          <w:divBdr>
            <w:top w:val="none" w:sz="0" w:space="0" w:color="auto"/>
            <w:left w:val="none" w:sz="0" w:space="0" w:color="auto"/>
            <w:bottom w:val="none" w:sz="0" w:space="0" w:color="auto"/>
            <w:right w:val="none" w:sz="0" w:space="0" w:color="auto"/>
          </w:divBdr>
        </w:div>
        <w:div w:id="1426682394">
          <w:marLeft w:val="0"/>
          <w:marRight w:val="0"/>
          <w:marTop w:val="0"/>
          <w:marBottom w:val="0"/>
          <w:divBdr>
            <w:top w:val="none" w:sz="0" w:space="0" w:color="auto"/>
            <w:left w:val="none" w:sz="0" w:space="0" w:color="auto"/>
            <w:bottom w:val="none" w:sz="0" w:space="0" w:color="auto"/>
            <w:right w:val="none" w:sz="0" w:space="0" w:color="auto"/>
          </w:divBdr>
        </w:div>
        <w:div w:id="1813986264">
          <w:marLeft w:val="0"/>
          <w:marRight w:val="0"/>
          <w:marTop w:val="0"/>
          <w:marBottom w:val="0"/>
          <w:divBdr>
            <w:top w:val="none" w:sz="0" w:space="0" w:color="auto"/>
            <w:left w:val="none" w:sz="0" w:space="0" w:color="auto"/>
            <w:bottom w:val="none" w:sz="0" w:space="0" w:color="auto"/>
            <w:right w:val="none" w:sz="0" w:space="0" w:color="auto"/>
          </w:divBdr>
        </w:div>
        <w:div w:id="1506021388">
          <w:marLeft w:val="0"/>
          <w:marRight w:val="0"/>
          <w:marTop w:val="0"/>
          <w:marBottom w:val="0"/>
          <w:divBdr>
            <w:top w:val="none" w:sz="0" w:space="0" w:color="auto"/>
            <w:left w:val="none" w:sz="0" w:space="0" w:color="auto"/>
            <w:bottom w:val="none" w:sz="0" w:space="0" w:color="auto"/>
            <w:right w:val="none" w:sz="0" w:space="0" w:color="auto"/>
          </w:divBdr>
        </w:div>
        <w:div w:id="467629900">
          <w:marLeft w:val="0"/>
          <w:marRight w:val="0"/>
          <w:marTop w:val="0"/>
          <w:marBottom w:val="0"/>
          <w:divBdr>
            <w:top w:val="none" w:sz="0" w:space="0" w:color="auto"/>
            <w:left w:val="none" w:sz="0" w:space="0" w:color="auto"/>
            <w:bottom w:val="none" w:sz="0" w:space="0" w:color="auto"/>
            <w:right w:val="none" w:sz="0" w:space="0" w:color="auto"/>
          </w:divBdr>
        </w:div>
        <w:div w:id="1346783485">
          <w:marLeft w:val="0"/>
          <w:marRight w:val="0"/>
          <w:marTop w:val="0"/>
          <w:marBottom w:val="0"/>
          <w:divBdr>
            <w:top w:val="none" w:sz="0" w:space="0" w:color="auto"/>
            <w:left w:val="none" w:sz="0" w:space="0" w:color="auto"/>
            <w:bottom w:val="none" w:sz="0" w:space="0" w:color="auto"/>
            <w:right w:val="none" w:sz="0" w:space="0" w:color="auto"/>
          </w:divBdr>
        </w:div>
        <w:div w:id="988361869">
          <w:marLeft w:val="0"/>
          <w:marRight w:val="0"/>
          <w:marTop w:val="0"/>
          <w:marBottom w:val="0"/>
          <w:divBdr>
            <w:top w:val="none" w:sz="0" w:space="0" w:color="auto"/>
            <w:left w:val="none" w:sz="0" w:space="0" w:color="auto"/>
            <w:bottom w:val="none" w:sz="0" w:space="0" w:color="auto"/>
            <w:right w:val="none" w:sz="0" w:space="0" w:color="auto"/>
          </w:divBdr>
        </w:div>
        <w:div w:id="483744832">
          <w:marLeft w:val="0"/>
          <w:marRight w:val="0"/>
          <w:marTop w:val="0"/>
          <w:marBottom w:val="0"/>
          <w:divBdr>
            <w:top w:val="none" w:sz="0" w:space="0" w:color="auto"/>
            <w:left w:val="none" w:sz="0" w:space="0" w:color="auto"/>
            <w:bottom w:val="none" w:sz="0" w:space="0" w:color="auto"/>
            <w:right w:val="none" w:sz="0" w:space="0" w:color="auto"/>
          </w:divBdr>
        </w:div>
        <w:div w:id="642348609">
          <w:marLeft w:val="0"/>
          <w:marRight w:val="0"/>
          <w:marTop w:val="0"/>
          <w:marBottom w:val="0"/>
          <w:divBdr>
            <w:top w:val="none" w:sz="0" w:space="0" w:color="auto"/>
            <w:left w:val="none" w:sz="0" w:space="0" w:color="auto"/>
            <w:bottom w:val="none" w:sz="0" w:space="0" w:color="auto"/>
            <w:right w:val="none" w:sz="0" w:space="0" w:color="auto"/>
          </w:divBdr>
        </w:div>
        <w:div w:id="925386915">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287784084">
          <w:marLeft w:val="0"/>
          <w:marRight w:val="0"/>
          <w:marTop w:val="0"/>
          <w:marBottom w:val="0"/>
          <w:divBdr>
            <w:top w:val="none" w:sz="0" w:space="0" w:color="auto"/>
            <w:left w:val="none" w:sz="0" w:space="0" w:color="auto"/>
            <w:bottom w:val="none" w:sz="0" w:space="0" w:color="auto"/>
            <w:right w:val="none" w:sz="0" w:space="0" w:color="auto"/>
          </w:divBdr>
        </w:div>
        <w:div w:id="1787581612">
          <w:marLeft w:val="0"/>
          <w:marRight w:val="0"/>
          <w:marTop w:val="0"/>
          <w:marBottom w:val="0"/>
          <w:divBdr>
            <w:top w:val="none" w:sz="0" w:space="0" w:color="auto"/>
            <w:left w:val="none" w:sz="0" w:space="0" w:color="auto"/>
            <w:bottom w:val="none" w:sz="0" w:space="0" w:color="auto"/>
            <w:right w:val="none" w:sz="0" w:space="0" w:color="auto"/>
          </w:divBdr>
        </w:div>
        <w:div w:id="1610425583">
          <w:marLeft w:val="0"/>
          <w:marRight w:val="0"/>
          <w:marTop w:val="0"/>
          <w:marBottom w:val="0"/>
          <w:divBdr>
            <w:top w:val="none" w:sz="0" w:space="0" w:color="auto"/>
            <w:left w:val="none" w:sz="0" w:space="0" w:color="auto"/>
            <w:bottom w:val="none" w:sz="0" w:space="0" w:color="auto"/>
            <w:right w:val="none" w:sz="0" w:space="0" w:color="auto"/>
          </w:divBdr>
        </w:div>
        <w:div w:id="1886479435">
          <w:marLeft w:val="0"/>
          <w:marRight w:val="0"/>
          <w:marTop w:val="0"/>
          <w:marBottom w:val="0"/>
          <w:divBdr>
            <w:top w:val="none" w:sz="0" w:space="0" w:color="auto"/>
            <w:left w:val="none" w:sz="0" w:space="0" w:color="auto"/>
            <w:bottom w:val="none" w:sz="0" w:space="0" w:color="auto"/>
            <w:right w:val="none" w:sz="0" w:space="0" w:color="auto"/>
          </w:divBdr>
        </w:div>
        <w:div w:id="902180060">
          <w:marLeft w:val="0"/>
          <w:marRight w:val="0"/>
          <w:marTop w:val="0"/>
          <w:marBottom w:val="0"/>
          <w:divBdr>
            <w:top w:val="none" w:sz="0" w:space="0" w:color="auto"/>
            <w:left w:val="none" w:sz="0" w:space="0" w:color="auto"/>
            <w:bottom w:val="none" w:sz="0" w:space="0" w:color="auto"/>
            <w:right w:val="none" w:sz="0" w:space="0" w:color="auto"/>
          </w:divBdr>
        </w:div>
        <w:div w:id="2037584434">
          <w:marLeft w:val="0"/>
          <w:marRight w:val="0"/>
          <w:marTop w:val="0"/>
          <w:marBottom w:val="0"/>
          <w:divBdr>
            <w:top w:val="none" w:sz="0" w:space="0" w:color="auto"/>
            <w:left w:val="none" w:sz="0" w:space="0" w:color="auto"/>
            <w:bottom w:val="none" w:sz="0" w:space="0" w:color="auto"/>
            <w:right w:val="none" w:sz="0" w:space="0" w:color="auto"/>
          </w:divBdr>
        </w:div>
        <w:div w:id="63912450">
          <w:marLeft w:val="0"/>
          <w:marRight w:val="0"/>
          <w:marTop w:val="0"/>
          <w:marBottom w:val="0"/>
          <w:divBdr>
            <w:top w:val="none" w:sz="0" w:space="0" w:color="auto"/>
            <w:left w:val="none" w:sz="0" w:space="0" w:color="auto"/>
            <w:bottom w:val="none" w:sz="0" w:space="0" w:color="auto"/>
            <w:right w:val="none" w:sz="0" w:space="0" w:color="auto"/>
          </w:divBdr>
        </w:div>
        <w:div w:id="1715544739">
          <w:marLeft w:val="0"/>
          <w:marRight w:val="0"/>
          <w:marTop w:val="0"/>
          <w:marBottom w:val="0"/>
          <w:divBdr>
            <w:top w:val="none" w:sz="0" w:space="0" w:color="auto"/>
            <w:left w:val="none" w:sz="0" w:space="0" w:color="auto"/>
            <w:bottom w:val="none" w:sz="0" w:space="0" w:color="auto"/>
            <w:right w:val="none" w:sz="0" w:space="0" w:color="auto"/>
          </w:divBdr>
        </w:div>
        <w:div w:id="1770350129">
          <w:marLeft w:val="0"/>
          <w:marRight w:val="0"/>
          <w:marTop w:val="0"/>
          <w:marBottom w:val="0"/>
          <w:divBdr>
            <w:top w:val="none" w:sz="0" w:space="0" w:color="auto"/>
            <w:left w:val="none" w:sz="0" w:space="0" w:color="auto"/>
            <w:bottom w:val="none" w:sz="0" w:space="0" w:color="auto"/>
            <w:right w:val="none" w:sz="0" w:space="0" w:color="auto"/>
          </w:divBdr>
        </w:div>
        <w:div w:id="289675124">
          <w:marLeft w:val="0"/>
          <w:marRight w:val="0"/>
          <w:marTop w:val="0"/>
          <w:marBottom w:val="0"/>
          <w:divBdr>
            <w:top w:val="none" w:sz="0" w:space="0" w:color="auto"/>
            <w:left w:val="none" w:sz="0" w:space="0" w:color="auto"/>
            <w:bottom w:val="none" w:sz="0" w:space="0" w:color="auto"/>
            <w:right w:val="none" w:sz="0" w:space="0" w:color="auto"/>
          </w:divBdr>
        </w:div>
        <w:div w:id="1382632790">
          <w:marLeft w:val="0"/>
          <w:marRight w:val="0"/>
          <w:marTop w:val="0"/>
          <w:marBottom w:val="0"/>
          <w:divBdr>
            <w:top w:val="none" w:sz="0" w:space="0" w:color="auto"/>
            <w:left w:val="none" w:sz="0" w:space="0" w:color="auto"/>
            <w:bottom w:val="none" w:sz="0" w:space="0" w:color="auto"/>
            <w:right w:val="none" w:sz="0" w:space="0" w:color="auto"/>
          </w:divBdr>
        </w:div>
        <w:div w:id="2065713215">
          <w:marLeft w:val="0"/>
          <w:marRight w:val="0"/>
          <w:marTop w:val="0"/>
          <w:marBottom w:val="0"/>
          <w:divBdr>
            <w:top w:val="none" w:sz="0" w:space="0" w:color="auto"/>
            <w:left w:val="none" w:sz="0" w:space="0" w:color="auto"/>
            <w:bottom w:val="none" w:sz="0" w:space="0" w:color="auto"/>
            <w:right w:val="none" w:sz="0" w:space="0" w:color="auto"/>
          </w:divBdr>
        </w:div>
        <w:div w:id="798181035">
          <w:marLeft w:val="0"/>
          <w:marRight w:val="0"/>
          <w:marTop w:val="0"/>
          <w:marBottom w:val="0"/>
          <w:divBdr>
            <w:top w:val="none" w:sz="0" w:space="0" w:color="auto"/>
            <w:left w:val="none" w:sz="0" w:space="0" w:color="auto"/>
            <w:bottom w:val="none" w:sz="0" w:space="0" w:color="auto"/>
            <w:right w:val="none" w:sz="0" w:space="0" w:color="auto"/>
          </w:divBdr>
        </w:div>
        <w:div w:id="867793411">
          <w:marLeft w:val="0"/>
          <w:marRight w:val="0"/>
          <w:marTop w:val="0"/>
          <w:marBottom w:val="0"/>
          <w:divBdr>
            <w:top w:val="none" w:sz="0" w:space="0" w:color="auto"/>
            <w:left w:val="none" w:sz="0" w:space="0" w:color="auto"/>
            <w:bottom w:val="none" w:sz="0" w:space="0" w:color="auto"/>
            <w:right w:val="none" w:sz="0" w:space="0" w:color="auto"/>
          </w:divBdr>
        </w:div>
        <w:div w:id="1977030477">
          <w:marLeft w:val="0"/>
          <w:marRight w:val="0"/>
          <w:marTop w:val="0"/>
          <w:marBottom w:val="0"/>
          <w:divBdr>
            <w:top w:val="none" w:sz="0" w:space="0" w:color="auto"/>
            <w:left w:val="none" w:sz="0" w:space="0" w:color="auto"/>
            <w:bottom w:val="none" w:sz="0" w:space="0" w:color="auto"/>
            <w:right w:val="none" w:sz="0" w:space="0" w:color="auto"/>
          </w:divBdr>
        </w:div>
        <w:div w:id="1947229973">
          <w:marLeft w:val="0"/>
          <w:marRight w:val="0"/>
          <w:marTop w:val="0"/>
          <w:marBottom w:val="0"/>
          <w:divBdr>
            <w:top w:val="none" w:sz="0" w:space="0" w:color="auto"/>
            <w:left w:val="none" w:sz="0" w:space="0" w:color="auto"/>
            <w:bottom w:val="none" w:sz="0" w:space="0" w:color="auto"/>
            <w:right w:val="none" w:sz="0" w:space="0" w:color="auto"/>
          </w:divBdr>
        </w:div>
        <w:div w:id="1129784004">
          <w:marLeft w:val="0"/>
          <w:marRight w:val="0"/>
          <w:marTop w:val="0"/>
          <w:marBottom w:val="0"/>
          <w:divBdr>
            <w:top w:val="none" w:sz="0" w:space="0" w:color="auto"/>
            <w:left w:val="none" w:sz="0" w:space="0" w:color="auto"/>
            <w:bottom w:val="none" w:sz="0" w:space="0" w:color="auto"/>
            <w:right w:val="none" w:sz="0" w:space="0" w:color="auto"/>
          </w:divBdr>
        </w:div>
        <w:div w:id="1101337830">
          <w:marLeft w:val="0"/>
          <w:marRight w:val="0"/>
          <w:marTop w:val="0"/>
          <w:marBottom w:val="0"/>
          <w:divBdr>
            <w:top w:val="none" w:sz="0" w:space="0" w:color="auto"/>
            <w:left w:val="none" w:sz="0" w:space="0" w:color="auto"/>
            <w:bottom w:val="none" w:sz="0" w:space="0" w:color="auto"/>
            <w:right w:val="none" w:sz="0" w:space="0" w:color="auto"/>
          </w:divBdr>
        </w:div>
        <w:div w:id="1410540144">
          <w:marLeft w:val="0"/>
          <w:marRight w:val="0"/>
          <w:marTop w:val="0"/>
          <w:marBottom w:val="0"/>
          <w:divBdr>
            <w:top w:val="none" w:sz="0" w:space="0" w:color="auto"/>
            <w:left w:val="none" w:sz="0" w:space="0" w:color="auto"/>
            <w:bottom w:val="none" w:sz="0" w:space="0" w:color="auto"/>
            <w:right w:val="none" w:sz="0" w:space="0" w:color="auto"/>
          </w:divBdr>
        </w:div>
      </w:divsChild>
    </w:div>
    <w:div w:id="1132744631">
      <w:bodyDiv w:val="1"/>
      <w:marLeft w:val="0"/>
      <w:marRight w:val="0"/>
      <w:marTop w:val="0"/>
      <w:marBottom w:val="0"/>
      <w:divBdr>
        <w:top w:val="none" w:sz="0" w:space="0" w:color="auto"/>
        <w:left w:val="none" w:sz="0" w:space="0" w:color="auto"/>
        <w:bottom w:val="none" w:sz="0" w:space="0" w:color="auto"/>
        <w:right w:val="none" w:sz="0" w:space="0" w:color="auto"/>
      </w:divBdr>
    </w:div>
    <w:div w:id="1137066885">
      <w:bodyDiv w:val="1"/>
      <w:marLeft w:val="0"/>
      <w:marRight w:val="0"/>
      <w:marTop w:val="0"/>
      <w:marBottom w:val="0"/>
      <w:divBdr>
        <w:top w:val="none" w:sz="0" w:space="0" w:color="auto"/>
        <w:left w:val="none" w:sz="0" w:space="0" w:color="auto"/>
        <w:bottom w:val="none" w:sz="0" w:space="0" w:color="auto"/>
        <w:right w:val="none" w:sz="0" w:space="0" w:color="auto"/>
      </w:divBdr>
    </w:div>
    <w:div w:id="1139179140">
      <w:bodyDiv w:val="1"/>
      <w:marLeft w:val="0"/>
      <w:marRight w:val="0"/>
      <w:marTop w:val="0"/>
      <w:marBottom w:val="0"/>
      <w:divBdr>
        <w:top w:val="none" w:sz="0" w:space="0" w:color="auto"/>
        <w:left w:val="none" w:sz="0" w:space="0" w:color="auto"/>
        <w:bottom w:val="none" w:sz="0" w:space="0" w:color="auto"/>
        <w:right w:val="none" w:sz="0" w:space="0" w:color="auto"/>
      </w:divBdr>
      <w:divsChild>
        <w:div w:id="942957738">
          <w:marLeft w:val="0"/>
          <w:marRight w:val="0"/>
          <w:marTop w:val="0"/>
          <w:marBottom w:val="0"/>
          <w:divBdr>
            <w:top w:val="none" w:sz="0" w:space="0" w:color="auto"/>
            <w:left w:val="none" w:sz="0" w:space="0" w:color="auto"/>
            <w:bottom w:val="none" w:sz="0" w:space="0" w:color="auto"/>
            <w:right w:val="none" w:sz="0" w:space="0" w:color="auto"/>
          </w:divBdr>
        </w:div>
        <w:div w:id="2057385126">
          <w:marLeft w:val="0"/>
          <w:marRight w:val="0"/>
          <w:marTop w:val="0"/>
          <w:marBottom w:val="0"/>
          <w:divBdr>
            <w:top w:val="none" w:sz="0" w:space="0" w:color="auto"/>
            <w:left w:val="none" w:sz="0" w:space="0" w:color="auto"/>
            <w:bottom w:val="none" w:sz="0" w:space="0" w:color="auto"/>
            <w:right w:val="none" w:sz="0" w:space="0" w:color="auto"/>
          </w:divBdr>
        </w:div>
        <w:div w:id="1270049222">
          <w:marLeft w:val="0"/>
          <w:marRight w:val="0"/>
          <w:marTop w:val="0"/>
          <w:marBottom w:val="0"/>
          <w:divBdr>
            <w:top w:val="none" w:sz="0" w:space="0" w:color="auto"/>
            <w:left w:val="none" w:sz="0" w:space="0" w:color="auto"/>
            <w:bottom w:val="none" w:sz="0" w:space="0" w:color="auto"/>
            <w:right w:val="none" w:sz="0" w:space="0" w:color="auto"/>
          </w:divBdr>
        </w:div>
        <w:div w:id="2030716112">
          <w:marLeft w:val="0"/>
          <w:marRight w:val="0"/>
          <w:marTop w:val="0"/>
          <w:marBottom w:val="0"/>
          <w:divBdr>
            <w:top w:val="none" w:sz="0" w:space="0" w:color="auto"/>
            <w:left w:val="none" w:sz="0" w:space="0" w:color="auto"/>
            <w:bottom w:val="none" w:sz="0" w:space="0" w:color="auto"/>
            <w:right w:val="none" w:sz="0" w:space="0" w:color="auto"/>
          </w:divBdr>
        </w:div>
        <w:div w:id="51316831">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532957903">
          <w:marLeft w:val="0"/>
          <w:marRight w:val="0"/>
          <w:marTop w:val="0"/>
          <w:marBottom w:val="0"/>
          <w:divBdr>
            <w:top w:val="none" w:sz="0" w:space="0" w:color="auto"/>
            <w:left w:val="none" w:sz="0" w:space="0" w:color="auto"/>
            <w:bottom w:val="none" w:sz="0" w:space="0" w:color="auto"/>
            <w:right w:val="none" w:sz="0" w:space="0" w:color="auto"/>
          </w:divBdr>
        </w:div>
        <w:div w:id="1784376422">
          <w:marLeft w:val="0"/>
          <w:marRight w:val="0"/>
          <w:marTop w:val="0"/>
          <w:marBottom w:val="0"/>
          <w:divBdr>
            <w:top w:val="none" w:sz="0" w:space="0" w:color="auto"/>
            <w:left w:val="none" w:sz="0" w:space="0" w:color="auto"/>
            <w:bottom w:val="none" w:sz="0" w:space="0" w:color="auto"/>
            <w:right w:val="none" w:sz="0" w:space="0" w:color="auto"/>
          </w:divBdr>
        </w:div>
        <w:div w:id="467556518">
          <w:marLeft w:val="0"/>
          <w:marRight w:val="0"/>
          <w:marTop w:val="0"/>
          <w:marBottom w:val="0"/>
          <w:divBdr>
            <w:top w:val="none" w:sz="0" w:space="0" w:color="auto"/>
            <w:left w:val="none" w:sz="0" w:space="0" w:color="auto"/>
            <w:bottom w:val="none" w:sz="0" w:space="0" w:color="auto"/>
            <w:right w:val="none" w:sz="0" w:space="0" w:color="auto"/>
          </w:divBdr>
        </w:div>
        <w:div w:id="2051606344">
          <w:marLeft w:val="0"/>
          <w:marRight w:val="0"/>
          <w:marTop w:val="0"/>
          <w:marBottom w:val="0"/>
          <w:divBdr>
            <w:top w:val="none" w:sz="0" w:space="0" w:color="auto"/>
            <w:left w:val="none" w:sz="0" w:space="0" w:color="auto"/>
            <w:bottom w:val="none" w:sz="0" w:space="0" w:color="auto"/>
            <w:right w:val="none" w:sz="0" w:space="0" w:color="auto"/>
          </w:divBdr>
        </w:div>
        <w:div w:id="1686589169">
          <w:marLeft w:val="0"/>
          <w:marRight w:val="0"/>
          <w:marTop w:val="0"/>
          <w:marBottom w:val="0"/>
          <w:divBdr>
            <w:top w:val="none" w:sz="0" w:space="0" w:color="auto"/>
            <w:left w:val="none" w:sz="0" w:space="0" w:color="auto"/>
            <w:bottom w:val="none" w:sz="0" w:space="0" w:color="auto"/>
            <w:right w:val="none" w:sz="0" w:space="0" w:color="auto"/>
          </w:divBdr>
        </w:div>
        <w:div w:id="361446193">
          <w:marLeft w:val="0"/>
          <w:marRight w:val="0"/>
          <w:marTop w:val="0"/>
          <w:marBottom w:val="0"/>
          <w:divBdr>
            <w:top w:val="none" w:sz="0" w:space="0" w:color="auto"/>
            <w:left w:val="none" w:sz="0" w:space="0" w:color="auto"/>
            <w:bottom w:val="none" w:sz="0" w:space="0" w:color="auto"/>
            <w:right w:val="none" w:sz="0" w:space="0" w:color="auto"/>
          </w:divBdr>
        </w:div>
        <w:div w:id="1545481835">
          <w:marLeft w:val="0"/>
          <w:marRight w:val="0"/>
          <w:marTop w:val="0"/>
          <w:marBottom w:val="0"/>
          <w:divBdr>
            <w:top w:val="none" w:sz="0" w:space="0" w:color="auto"/>
            <w:left w:val="none" w:sz="0" w:space="0" w:color="auto"/>
            <w:bottom w:val="none" w:sz="0" w:space="0" w:color="auto"/>
            <w:right w:val="none" w:sz="0" w:space="0" w:color="auto"/>
          </w:divBdr>
        </w:div>
        <w:div w:id="1221164242">
          <w:marLeft w:val="0"/>
          <w:marRight w:val="0"/>
          <w:marTop w:val="0"/>
          <w:marBottom w:val="0"/>
          <w:divBdr>
            <w:top w:val="none" w:sz="0" w:space="0" w:color="auto"/>
            <w:left w:val="none" w:sz="0" w:space="0" w:color="auto"/>
            <w:bottom w:val="none" w:sz="0" w:space="0" w:color="auto"/>
            <w:right w:val="none" w:sz="0" w:space="0" w:color="auto"/>
          </w:divBdr>
        </w:div>
        <w:div w:id="590629606">
          <w:marLeft w:val="0"/>
          <w:marRight w:val="0"/>
          <w:marTop w:val="0"/>
          <w:marBottom w:val="0"/>
          <w:divBdr>
            <w:top w:val="none" w:sz="0" w:space="0" w:color="auto"/>
            <w:left w:val="none" w:sz="0" w:space="0" w:color="auto"/>
            <w:bottom w:val="none" w:sz="0" w:space="0" w:color="auto"/>
            <w:right w:val="none" w:sz="0" w:space="0" w:color="auto"/>
          </w:divBdr>
        </w:div>
        <w:div w:id="1979528344">
          <w:marLeft w:val="0"/>
          <w:marRight w:val="0"/>
          <w:marTop w:val="0"/>
          <w:marBottom w:val="0"/>
          <w:divBdr>
            <w:top w:val="none" w:sz="0" w:space="0" w:color="auto"/>
            <w:left w:val="none" w:sz="0" w:space="0" w:color="auto"/>
            <w:bottom w:val="none" w:sz="0" w:space="0" w:color="auto"/>
            <w:right w:val="none" w:sz="0" w:space="0" w:color="auto"/>
          </w:divBdr>
        </w:div>
        <w:div w:id="1267348988">
          <w:marLeft w:val="0"/>
          <w:marRight w:val="0"/>
          <w:marTop w:val="0"/>
          <w:marBottom w:val="0"/>
          <w:divBdr>
            <w:top w:val="none" w:sz="0" w:space="0" w:color="auto"/>
            <w:left w:val="none" w:sz="0" w:space="0" w:color="auto"/>
            <w:bottom w:val="none" w:sz="0" w:space="0" w:color="auto"/>
            <w:right w:val="none" w:sz="0" w:space="0" w:color="auto"/>
          </w:divBdr>
        </w:div>
        <w:div w:id="166285609">
          <w:marLeft w:val="0"/>
          <w:marRight w:val="0"/>
          <w:marTop w:val="0"/>
          <w:marBottom w:val="0"/>
          <w:divBdr>
            <w:top w:val="none" w:sz="0" w:space="0" w:color="auto"/>
            <w:left w:val="none" w:sz="0" w:space="0" w:color="auto"/>
            <w:bottom w:val="none" w:sz="0" w:space="0" w:color="auto"/>
            <w:right w:val="none" w:sz="0" w:space="0" w:color="auto"/>
          </w:divBdr>
        </w:div>
        <w:div w:id="784926809">
          <w:marLeft w:val="0"/>
          <w:marRight w:val="0"/>
          <w:marTop w:val="0"/>
          <w:marBottom w:val="0"/>
          <w:divBdr>
            <w:top w:val="none" w:sz="0" w:space="0" w:color="auto"/>
            <w:left w:val="none" w:sz="0" w:space="0" w:color="auto"/>
            <w:bottom w:val="none" w:sz="0" w:space="0" w:color="auto"/>
            <w:right w:val="none" w:sz="0" w:space="0" w:color="auto"/>
          </w:divBdr>
        </w:div>
        <w:div w:id="1066341828">
          <w:marLeft w:val="0"/>
          <w:marRight w:val="0"/>
          <w:marTop w:val="0"/>
          <w:marBottom w:val="0"/>
          <w:divBdr>
            <w:top w:val="none" w:sz="0" w:space="0" w:color="auto"/>
            <w:left w:val="none" w:sz="0" w:space="0" w:color="auto"/>
            <w:bottom w:val="none" w:sz="0" w:space="0" w:color="auto"/>
            <w:right w:val="none" w:sz="0" w:space="0" w:color="auto"/>
          </w:divBdr>
        </w:div>
        <w:div w:id="321353571">
          <w:marLeft w:val="0"/>
          <w:marRight w:val="0"/>
          <w:marTop w:val="0"/>
          <w:marBottom w:val="0"/>
          <w:divBdr>
            <w:top w:val="none" w:sz="0" w:space="0" w:color="auto"/>
            <w:left w:val="none" w:sz="0" w:space="0" w:color="auto"/>
            <w:bottom w:val="none" w:sz="0" w:space="0" w:color="auto"/>
            <w:right w:val="none" w:sz="0" w:space="0" w:color="auto"/>
          </w:divBdr>
        </w:div>
        <w:div w:id="908884047">
          <w:marLeft w:val="0"/>
          <w:marRight w:val="0"/>
          <w:marTop w:val="0"/>
          <w:marBottom w:val="0"/>
          <w:divBdr>
            <w:top w:val="none" w:sz="0" w:space="0" w:color="auto"/>
            <w:left w:val="none" w:sz="0" w:space="0" w:color="auto"/>
            <w:bottom w:val="none" w:sz="0" w:space="0" w:color="auto"/>
            <w:right w:val="none" w:sz="0" w:space="0" w:color="auto"/>
          </w:divBdr>
        </w:div>
        <w:div w:id="329869571">
          <w:marLeft w:val="0"/>
          <w:marRight w:val="0"/>
          <w:marTop w:val="0"/>
          <w:marBottom w:val="0"/>
          <w:divBdr>
            <w:top w:val="none" w:sz="0" w:space="0" w:color="auto"/>
            <w:left w:val="none" w:sz="0" w:space="0" w:color="auto"/>
            <w:bottom w:val="none" w:sz="0" w:space="0" w:color="auto"/>
            <w:right w:val="none" w:sz="0" w:space="0" w:color="auto"/>
          </w:divBdr>
        </w:div>
        <w:div w:id="863134008">
          <w:marLeft w:val="0"/>
          <w:marRight w:val="0"/>
          <w:marTop w:val="0"/>
          <w:marBottom w:val="0"/>
          <w:divBdr>
            <w:top w:val="none" w:sz="0" w:space="0" w:color="auto"/>
            <w:left w:val="none" w:sz="0" w:space="0" w:color="auto"/>
            <w:bottom w:val="none" w:sz="0" w:space="0" w:color="auto"/>
            <w:right w:val="none" w:sz="0" w:space="0" w:color="auto"/>
          </w:divBdr>
        </w:div>
        <w:div w:id="1484078969">
          <w:marLeft w:val="0"/>
          <w:marRight w:val="0"/>
          <w:marTop w:val="0"/>
          <w:marBottom w:val="0"/>
          <w:divBdr>
            <w:top w:val="none" w:sz="0" w:space="0" w:color="auto"/>
            <w:left w:val="none" w:sz="0" w:space="0" w:color="auto"/>
            <w:bottom w:val="none" w:sz="0" w:space="0" w:color="auto"/>
            <w:right w:val="none" w:sz="0" w:space="0" w:color="auto"/>
          </w:divBdr>
        </w:div>
        <w:div w:id="422147900">
          <w:marLeft w:val="0"/>
          <w:marRight w:val="0"/>
          <w:marTop w:val="0"/>
          <w:marBottom w:val="0"/>
          <w:divBdr>
            <w:top w:val="none" w:sz="0" w:space="0" w:color="auto"/>
            <w:left w:val="none" w:sz="0" w:space="0" w:color="auto"/>
            <w:bottom w:val="none" w:sz="0" w:space="0" w:color="auto"/>
            <w:right w:val="none" w:sz="0" w:space="0" w:color="auto"/>
          </w:divBdr>
        </w:div>
        <w:div w:id="1963268252">
          <w:marLeft w:val="0"/>
          <w:marRight w:val="0"/>
          <w:marTop w:val="0"/>
          <w:marBottom w:val="0"/>
          <w:divBdr>
            <w:top w:val="none" w:sz="0" w:space="0" w:color="auto"/>
            <w:left w:val="none" w:sz="0" w:space="0" w:color="auto"/>
            <w:bottom w:val="none" w:sz="0" w:space="0" w:color="auto"/>
            <w:right w:val="none" w:sz="0" w:space="0" w:color="auto"/>
          </w:divBdr>
        </w:div>
        <w:div w:id="612134195">
          <w:marLeft w:val="0"/>
          <w:marRight w:val="0"/>
          <w:marTop w:val="0"/>
          <w:marBottom w:val="0"/>
          <w:divBdr>
            <w:top w:val="none" w:sz="0" w:space="0" w:color="auto"/>
            <w:left w:val="none" w:sz="0" w:space="0" w:color="auto"/>
            <w:bottom w:val="none" w:sz="0" w:space="0" w:color="auto"/>
            <w:right w:val="none" w:sz="0" w:space="0" w:color="auto"/>
          </w:divBdr>
        </w:div>
        <w:div w:id="1725058659">
          <w:marLeft w:val="0"/>
          <w:marRight w:val="0"/>
          <w:marTop w:val="0"/>
          <w:marBottom w:val="0"/>
          <w:divBdr>
            <w:top w:val="none" w:sz="0" w:space="0" w:color="auto"/>
            <w:left w:val="none" w:sz="0" w:space="0" w:color="auto"/>
            <w:bottom w:val="none" w:sz="0" w:space="0" w:color="auto"/>
            <w:right w:val="none" w:sz="0" w:space="0" w:color="auto"/>
          </w:divBdr>
        </w:div>
        <w:div w:id="1099721164">
          <w:marLeft w:val="0"/>
          <w:marRight w:val="0"/>
          <w:marTop w:val="0"/>
          <w:marBottom w:val="0"/>
          <w:divBdr>
            <w:top w:val="none" w:sz="0" w:space="0" w:color="auto"/>
            <w:left w:val="none" w:sz="0" w:space="0" w:color="auto"/>
            <w:bottom w:val="none" w:sz="0" w:space="0" w:color="auto"/>
            <w:right w:val="none" w:sz="0" w:space="0" w:color="auto"/>
          </w:divBdr>
        </w:div>
        <w:div w:id="1321694565">
          <w:marLeft w:val="0"/>
          <w:marRight w:val="0"/>
          <w:marTop w:val="0"/>
          <w:marBottom w:val="0"/>
          <w:divBdr>
            <w:top w:val="none" w:sz="0" w:space="0" w:color="auto"/>
            <w:left w:val="none" w:sz="0" w:space="0" w:color="auto"/>
            <w:bottom w:val="none" w:sz="0" w:space="0" w:color="auto"/>
            <w:right w:val="none" w:sz="0" w:space="0" w:color="auto"/>
          </w:divBdr>
        </w:div>
        <w:div w:id="1180006773">
          <w:marLeft w:val="0"/>
          <w:marRight w:val="0"/>
          <w:marTop w:val="0"/>
          <w:marBottom w:val="0"/>
          <w:divBdr>
            <w:top w:val="none" w:sz="0" w:space="0" w:color="auto"/>
            <w:left w:val="none" w:sz="0" w:space="0" w:color="auto"/>
            <w:bottom w:val="none" w:sz="0" w:space="0" w:color="auto"/>
            <w:right w:val="none" w:sz="0" w:space="0" w:color="auto"/>
          </w:divBdr>
        </w:div>
        <w:div w:id="772749424">
          <w:marLeft w:val="0"/>
          <w:marRight w:val="0"/>
          <w:marTop w:val="0"/>
          <w:marBottom w:val="0"/>
          <w:divBdr>
            <w:top w:val="none" w:sz="0" w:space="0" w:color="auto"/>
            <w:left w:val="none" w:sz="0" w:space="0" w:color="auto"/>
            <w:bottom w:val="none" w:sz="0" w:space="0" w:color="auto"/>
            <w:right w:val="none" w:sz="0" w:space="0" w:color="auto"/>
          </w:divBdr>
        </w:div>
        <w:div w:id="897591784">
          <w:marLeft w:val="0"/>
          <w:marRight w:val="0"/>
          <w:marTop w:val="0"/>
          <w:marBottom w:val="0"/>
          <w:divBdr>
            <w:top w:val="none" w:sz="0" w:space="0" w:color="auto"/>
            <w:left w:val="none" w:sz="0" w:space="0" w:color="auto"/>
            <w:bottom w:val="none" w:sz="0" w:space="0" w:color="auto"/>
            <w:right w:val="none" w:sz="0" w:space="0" w:color="auto"/>
          </w:divBdr>
        </w:div>
        <w:div w:id="980187350">
          <w:marLeft w:val="0"/>
          <w:marRight w:val="0"/>
          <w:marTop w:val="0"/>
          <w:marBottom w:val="0"/>
          <w:divBdr>
            <w:top w:val="none" w:sz="0" w:space="0" w:color="auto"/>
            <w:left w:val="none" w:sz="0" w:space="0" w:color="auto"/>
            <w:bottom w:val="none" w:sz="0" w:space="0" w:color="auto"/>
            <w:right w:val="none" w:sz="0" w:space="0" w:color="auto"/>
          </w:divBdr>
        </w:div>
        <w:div w:id="1188524029">
          <w:marLeft w:val="0"/>
          <w:marRight w:val="0"/>
          <w:marTop w:val="0"/>
          <w:marBottom w:val="0"/>
          <w:divBdr>
            <w:top w:val="none" w:sz="0" w:space="0" w:color="auto"/>
            <w:left w:val="none" w:sz="0" w:space="0" w:color="auto"/>
            <w:bottom w:val="none" w:sz="0" w:space="0" w:color="auto"/>
            <w:right w:val="none" w:sz="0" w:space="0" w:color="auto"/>
          </w:divBdr>
        </w:div>
        <w:div w:id="1932539690">
          <w:marLeft w:val="0"/>
          <w:marRight w:val="0"/>
          <w:marTop w:val="0"/>
          <w:marBottom w:val="0"/>
          <w:divBdr>
            <w:top w:val="none" w:sz="0" w:space="0" w:color="auto"/>
            <w:left w:val="none" w:sz="0" w:space="0" w:color="auto"/>
            <w:bottom w:val="none" w:sz="0" w:space="0" w:color="auto"/>
            <w:right w:val="none" w:sz="0" w:space="0" w:color="auto"/>
          </w:divBdr>
        </w:div>
        <w:div w:id="1597786506">
          <w:marLeft w:val="0"/>
          <w:marRight w:val="0"/>
          <w:marTop w:val="0"/>
          <w:marBottom w:val="0"/>
          <w:divBdr>
            <w:top w:val="none" w:sz="0" w:space="0" w:color="auto"/>
            <w:left w:val="none" w:sz="0" w:space="0" w:color="auto"/>
            <w:bottom w:val="none" w:sz="0" w:space="0" w:color="auto"/>
            <w:right w:val="none" w:sz="0" w:space="0" w:color="auto"/>
          </w:divBdr>
        </w:div>
        <w:div w:id="1672483020">
          <w:marLeft w:val="0"/>
          <w:marRight w:val="0"/>
          <w:marTop w:val="0"/>
          <w:marBottom w:val="0"/>
          <w:divBdr>
            <w:top w:val="none" w:sz="0" w:space="0" w:color="auto"/>
            <w:left w:val="none" w:sz="0" w:space="0" w:color="auto"/>
            <w:bottom w:val="none" w:sz="0" w:space="0" w:color="auto"/>
            <w:right w:val="none" w:sz="0" w:space="0" w:color="auto"/>
          </w:divBdr>
        </w:div>
        <w:div w:id="2017732645">
          <w:marLeft w:val="0"/>
          <w:marRight w:val="0"/>
          <w:marTop w:val="0"/>
          <w:marBottom w:val="0"/>
          <w:divBdr>
            <w:top w:val="none" w:sz="0" w:space="0" w:color="auto"/>
            <w:left w:val="none" w:sz="0" w:space="0" w:color="auto"/>
            <w:bottom w:val="none" w:sz="0" w:space="0" w:color="auto"/>
            <w:right w:val="none" w:sz="0" w:space="0" w:color="auto"/>
          </w:divBdr>
        </w:div>
        <w:div w:id="913858788">
          <w:marLeft w:val="0"/>
          <w:marRight w:val="0"/>
          <w:marTop w:val="0"/>
          <w:marBottom w:val="0"/>
          <w:divBdr>
            <w:top w:val="none" w:sz="0" w:space="0" w:color="auto"/>
            <w:left w:val="none" w:sz="0" w:space="0" w:color="auto"/>
            <w:bottom w:val="none" w:sz="0" w:space="0" w:color="auto"/>
            <w:right w:val="none" w:sz="0" w:space="0" w:color="auto"/>
          </w:divBdr>
        </w:div>
        <w:div w:id="1047147738">
          <w:marLeft w:val="0"/>
          <w:marRight w:val="0"/>
          <w:marTop w:val="0"/>
          <w:marBottom w:val="0"/>
          <w:divBdr>
            <w:top w:val="none" w:sz="0" w:space="0" w:color="auto"/>
            <w:left w:val="none" w:sz="0" w:space="0" w:color="auto"/>
            <w:bottom w:val="none" w:sz="0" w:space="0" w:color="auto"/>
            <w:right w:val="none" w:sz="0" w:space="0" w:color="auto"/>
          </w:divBdr>
        </w:div>
        <w:div w:id="495460677">
          <w:marLeft w:val="0"/>
          <w:marRight w:val="0"/>
          <w:marTop w:val="0"/>
          <w:marBottom w:val="0"/>
          <w:divBdr>
            <w:top w:val="none" w:sz="0" w:space="0" w:color="auto"/>
            <w:left w:val="none" w:sz="0" w:space="0" w:color="auto"/>
            <w:bottom w:val="none" w:sz="0" w:space="0" w:color="auto"/>
            <w:right w:val="none" w:sz="0" w:space="0" w:color="auto"/>
          </w:divBdr>
        </w:div>
        <w:div w:id="1527209744">
          <w:marLeft w:val="0"/>
          <w:marRight w:val="0"/>
          <w:marTop w:val="0"/>
          <w:marBottom w:val="0"/>
          <w:divBdr>
            <w:top w:val="none" w:sz="0" w:space="0" w:color="auto"/>
            <w:left w:val="none" w:sz="0" w:space="0" w:color="auto"/>
            <w:bottom w:val="none" w:sz="0" w:space="0" w:color="auto"/>
            <w:right w:val="none" w:sz="0" w:space="0" w:color="auto"/>
          </w:divBdr>
        </w:div>
        <w:div w:id="281041629">
          <w:marLeft w:val="0"/>
          <w:marRight w:val="0"/>
          <w:marTop w:val="0"/>
          <w:marBottom w:val="0"/>
          <w:divBdr>
            <w:top w:val="none" w:sz="0" w:space="0" w:color="auto"/>
            <w:left w:val="none" w:sz="0" w:space="0" w:color="auto"/>
            <w:bottom w:val="none" w:sz="0" w:space="0" w:color="auto"/>
            <w:right w:val="none" w:sz="0" w:space="0" w:color="auto"/>
          </w:divBdr>
        </w:div>
        <w:div w:id="1904943269">
          <w:marLeft w:val="0"/>
          <w:marRight w:val="0"/>
          <w:marTop w:val="0"/>
          <w:marBottom w:val="0"/>
          <w:divBdr>
            <w:top w:val="none" w:sz="0" w:space="0" w:color="auto"/>
            <w:left w:val="none" w:sz="0" w:space="0" w:color="auto"/>
            <w:bottom w:val="none" w:sz="0" w:space="0" w:color="auto"/>
            <w:right w:val="none" w:sz="0" w:space="0" w:color="auto"/>
          </w:divBdr>
        </w:div>
        <w:div w:id="1726100782">
          <w:marLeft w:val="0"/>
          <w:marRight w:val="0"/>
          <w:marTop w:val="0"/>
          <w:marBottom w:val="0"/>
          <w:divBdr>
            <w:top w:val="none" w:sz="0" w:space="0" w:color="auto"/>
            <w:left w:val="none" w:sz="0" w:space="0" w:color="auto"/>
            <w:bottom w:val="none" w:sz="0" w:space="0" w:color="auto"/>
            <w:right w:val="none" w:sz="0" w:space="0" w:color="auto"/>
          </w:divBdr>
        </w:div>
        <w:div w:id="981694837">
          <w:marLeft w:val="0"/>
          <w:marRight w:val="0"/>
          <w:marTop w:val="0"/>
          <w:marBottom w:val="0"/>
          <w:divBdr>
            <w:top w:val="none" w:sz="0" w:space="0" w:color="auto"/>
            <w:left w:val="none" w:sz="0" w:space="0" w:color="auto"/>
            <w:bottom w:val="none" w:sz="0" w:space="0" w:color="auto"/>
            <w:right w:val="none" w:sz="0" w:space="0" w:color="auto"/>
          </w:divBdr>
        </w:div>
        <w:div w:id="430660556">
          <w:marLeft w:val="0"/>
          <w:marRight w:val="0"/>
          <w:marTop w:val="0"/>
          <w:marBottom w:val="0"/>
          <w:divBdr>
            <w:top w:val="none" w:sz="0" w:space="0" w:color="auto"/>
            <w:left w:val="none" w:sz="0" w:space="0" w:color="auto"/>
            <w:bottom w:val="none" w:sz="0" w:space="0" w:color="auto"/>
            <w:right w:val="none" w:sz="0" w:space="0" w:color="auto"/>
          </w:divBdr>
        </w:div>
        <w:div w:id="1447845432">
          <w:marLeft w:val="0"/>
          <w:marRight w:val="0"/>
          <w:marTop w:val="0"/>
          <w:marBottom w:val="0"/>
          <w:divBdr>
            <w:top w:val="none" w:sz="0" w:space="0" w:color="auto"/>
            <w:left w:val="none" w:sz="0" w:space="0" w:color="auto"/>
            <w:bottom w:val="none" w:sz="0" w:space="0" w:color="auto"/>
            <w:right w:val="none" w:sz="0" w:space="0" w:color="auto"/>
          </w:divBdr>
        </w:div>
        <w:div w:id="687415455">
          <w:marLeft w:val="0"/>
          <w:marRight w:val="0"/>
          <w:marTop w:val="0"/>
          <w:marBottom w:val="0"/>
          <w:divBdr>
            <w:top w:val="none" w:sz="0" w:space="0" w:color="auto"/>
            <w:left w:val="none" w:sz="0" w:space="0" w:color="auto"/>
            <w:bottom w:val="none" w:sz="0" w:space="0" w:color="auto"/>
            <w:right w:val="none" w:sz="0" w:space="0" w:color="auto"/>
          </w:divBdr>
        </w:div>
        <w:div w:id="214049746">
          <w:marLeft w:val="0"/>
          <w:marRight w:val="0"/>
          <w:marTop w:val="0"/>
          <w:marBottom w:val="0"/>
          <w:divBdr>
            <w:top w:val="none" w:sz="0" w:space="0" w:color="auto"/>
            <w:left w:val="none" w:sz="0" w:space="0" w:color="auto"/>
            <w:bottom w:val="none" w:sz="0" w:space="0" w:color="auto"/>
            <w:right w:val="none" w:sz="0" w:space="0" w:color="auto"/>
          </w:divBdr>
        </w:div>
        <w:div w:id="879365792">
          <w:marLeft w:val="0"/>
          <w:marRight w:val="0"/>
          <w:marTop w:val="0"/>
          <w:marBottom w:val="0"/>
          <w:divBdr>
            <w:top w:val="none" w:sz="0" w:space="0" w:color="auto"/>
            <w:left w:val="none" w:sz="0" w:space="0" w:color="auto"/>
            <w:bottom w:val="none" w:sz="0" w:space="0" w:color="auto"/>
            <w:right w:val="none" w:sz="0" w:space="0" w:color="auto"/>
          </w:divBdr>
        </w:div>
        <w:div w:id="384569922">
          <w:marLeft w:val="0"/>
          <w:marRight w:val="0"/>
          <w:marTop w:val="0"/>
          <w:marBottom w:val="0"/>
          <w:divBdr>
            <w:top w:val="none" w:sz="0" w:space="0" w:color="auto"/>
            <w:left w:val="none" w:sz="0" w:space="0" w:color="auto"/>
            <w:bottom w:val="none" w:sz="0" w:space="0" w:color="auto"/>
            <w:right w:val="none" w:sz="0" w:space="0" w:color="auto"/>
          </w:divBdr>
        </w:div>
        <w:div w:id="1840390317">
          <w:marLeft w:val="0"/>
          <w:marRight w:val="0"/>
          <w:marTop w:val="0"/>
          <w:marBottom w:val="0"/>
          <w:divBdr>
            <w:top w:val="none" w:sz="0" w:space="0" w:color="auto"/>
            <w:left w:val="none" w:sz="0" w:space="0" w:color="auto"/>
            <w:bottom w:val="none" w:sz="0" w:space="0" w:color="auto"/>
            <w:right w:val="none" w:sz="0" w:space="0" w:color="auto"/>
          </w:divBdr>
        </w:div>
        <w:div w:id="604655330">
          <w:marLeft w:val="0"/>
          <w:marRight w:val="0"/>
          <w:marTop w:val="0"/>
          <w:marBottom w:val="0"/>
          <w:divBdr>
            <w:top w:val="none" w:sz="0" w:space="0" w:color="auto"/>
            <w:left w:val="none" w:sz="0" w:space="0" w:color="auto"/>
            <w:bottom w:val="none" w:sz="0" w:space="0" w:color="auto"/>
            <w:right w:val="none" w:sz="0" w:space="0" w:color="auto"/>
          </w:divBdr>
        </w:div>
        <w:div w:id="1615939620">
          <w:marLeft w:val="0"/>
          <w:marRight w:val="0"/>
          <w:marTop w:val="0"/>
          <w:marBottom w:val="0"/>
          <w:divBdr>
            <w:top w:val="none" w:sz="0" w:space="0" w:color="auto"/>
            <w:left w:val="none" w:sz="0" w:space="0" w:color="auto"/>
            <w:bottom w:val="none" w:sz="0" w:space="0" w:color="auto"/>
            <w:right w:val="none" w:sz="0" w:space="0" w:color="auto"/>
          </w:divBdr>
        </w:div>
        <w:div w:id="972441861">
          <w:marLeft w:val="0"/>
          <w:marRight w:val="0"/>
          <w:marTop w:val="0"/>
          <w:marBottom w:val="0"/>
          <w:divBdr>
            <w:top w:val="none" w:sz="0" w:space="0" w:color="auto"/>
            <w:left w:val="none" w:sz="0" w:space="0" w:color="auto"/>
            <w:bottom w:val="none" w:sz="0" w:space="0" w:color="auto"/>
            <w:right w:val="none" w:sz="0" w:space="0" w:color="auto"/>
          </w:divBdr>
        </w:div>
        <w:div w:id="1416826708">
          <w:marLeft w:val="0"/>
          <w:marRight w:val="0"/>
          <w:marTop w:val="0"/>
          <w:marBottom w:val="0"/>
          <w:divBdr>
            <w:top w:val="none" w:sz="0" w:space="0" w:color="auto"/>
            <w:left w:val="none" w:sz="0" w:space="0" w:color="auto"/>
            <w:bottom w:val="none" w:sz="0" w:space="0" w:color="auto"/>
            <w:right w:val="none" w:sz="0" w:space="0" w:color="auto"/>
          </w:divBdr>
        </w:div>
        <w:div w:id="346490223">
          <w:marLeft w:val="0"/>
          <w:marRight w:val="0"/>
          <w:marTop w:val="0"/>
          <w:marBottom w:val="0"/>
          <w:divBdr>
            <w:top w:val="none" w:sz="0" w:space="0" w:color="auto"/>
            <w:left w:val="none" w:sz="0" w:space="0" w:color="auto"/>
            <w:bottom w:val="none" w:sz="0" w:space="0" w:color="auto"/>
            <w:right w:val="none" w:sz="0" w:space="0" w:color="auto"/>
          </w:divBdr>
        </w:div>
        <w:div w:id="170923915">
          <w:marLeft w:val="0"/>
          <w:marRight w:val="0"/>
          <w:marTop w:val="0"/>
          <w:marBottom w:val="0"/>
          <w:divBdr>
            <w:top w:val="none" w:sz="0" w:space="0" w:color="auto"/>
            <w:left w:val="none" w:sz="0" w:space="0" w:color="auto"/>
            <w:bottom w:val="none" w:sz="0" w:space="0" w:color="auto"/>
            <w:right w:val="none" w:sz="0" w:space="0" w:color="auto"/>
          </w:divBdr>
        </w:div>
        <w:div w:id="1110857948">
          <w:marLeft w:val="0"/>
          <w:marRight w:val="0"/>
          <w:marTop w:val="0"/>
          <w:marBottom w:val="0"/>
          <w:divBdr>
            <w:top w:val="none" w:sz="0" w:space="0" w:color="auto"/>
            <w:left w:val="none" w:sz="0" w:space="0" w:color="auto"/>
            <w:bottom w:val="none" w:sz="0" w:space="0" w:color="auto"/>
            <w:right w:val="none" w:sz="0" w:space="0" w:color="auto"/>
          </w:divBdr>
        </w:div>
        <w:div w:id="440613010">
          <w:marLeft w:val="0"/>
          <w:marRight w:val="0"/>
          <w:marTop w:val="0"/>
          <w:marBottom w:val="0"/>
          <w:divBdr>
            <w:top w:val="none" w:sz="0" w:space="0" w:color="auto"/>
            <w:left w:val="none" w:sz="0" w:space="0" w:color="auto"/>
            <w:bottom w:val="none" w:sz="0" w:space="0" w:color="auto"/>
            <w:right w:val="none" w:sz="0" w:space="0" w:color="auto"/>
          </w:divBdr>
        </w:div>
        <w:div w:id="1297759813">
          <w:marLeft w:val="0"/>
          <w:marRight w:val="0"/>
          <w:marTop w:val="0"/>
          <w:marBottom w:val="0"/>
          <w:divBdr>
            <w:top w:val="none" w:sz="0" w:space="0" w:color="auto"/>
            <w:left w:val="none" w:sz="0" w:space="0" w:color="auto"/>
            <w:bottom w:val="none" w:sz="0" w:space="0" w:color="auto"/>
            <w:right w:val="none" w:sz="0" w:space="0" w:color="auto"/>
          </w:divBdr>
        </w:div>
        <w:div w:id="1955094461">
          <w:marLeft w:val="0"/>
          <w:marRight w:val="0"/>
          <w:marTop w:val="0"/>
          <w:marBottom w:val="0"/>
          <w:divBdr>
            <w:top w:val="none" w:sz="0" w:space="0" w:color="auto"/>
            <w:left w:val="none" w:sz="0" w:space="0" w:color="auto"/>
            <w:bottom w:val="none" w:sz="0" w:space="0" w:color="auto"/>
            <w:right w:val="none" w:sz="0" w:space="0" w:color="auto"/>
          </w:divBdr>
        </w:div>
        <w:div w:id="1877765703">
          <w:marLeft w:val="0"/>
          <w:marRight w:val="0"/>
          <w:marTop w:val="0"/>
          <w:marBottom w:val="0"/>
          <w:divBdr>
            <w:top w:val="none" w:sz="0" w:space="0" w:color="auto"/>
            <w:left w:val="none" w:sz="0" w:space="0" w:color="auto"/>
            <w:bottom w:val="none" w:sz="0" w:space="0" w:color="auto"/>
            <w:right w:val="none" w:sz="0" w:space="0" w:color="auto"/>
          </w:divBdr>
        </w:div>
        <w:div w:id="1023049179">
          <w:marLeft w:val="0"/>
          <w:marRight w:val="0"/>
          <w:marTop w:val="0"/>
          <w:marBottom w:val="0"/>
          <w:divBdr>
            <w:top w:val="none" w:sz="0" w:space="0" w:color="auto"/>
            <w:left w:val="none" w:sz="0" w:space="0" w:color="auto"/>
            <w:bottom w:val="none" w:sz="0" w:space="0" w:color="auto"/>
            <w:right w:val="none" w:sz="0" w:space="0" w:color="auto"/>
          </w:divBdr>
        </w:div>
        <w:div w:id="1855728828">
          <w:marLeft w:val="0"/>
          <w:marRight w:val="0"/>
          <w:marTop w:val="0"/>
          <w:marBottom w:val="0"/>
          <w:divBdr>
            <w:top w:val="none" w:sz="0" w:space="0" w:color="auto"/>
            <w:left w:val="none" w:sz="0" w:space="0" w:color="auto"/>
            <w:bottom w:val="none" w:sz="0" w:space="0" w:color="auto"/>
            <w:right w:val="none" w:sz="0" w:space="0" w:color="auto"/>
          </w:divBdr>
        </w:div>
        <w:div w:id="945498407">
          <w:marLeft w:val="0"/>
          <w:marRight w:val="0"/>
          <w:marTop w:val="0"/>
          <w:marBottom w:val="0"/>
          <w:divBdr>
            <w:top w:val="none" w:sz="0" w:space="0" w:color="auto"/>
            <w:left w:val="none" w:sz="0" w:space="0" w:color="auto"/>
            <w:bottom w:val="none" w:sz="0" w:space="0" w:color="auto"/>
            <w:right w:val="none" w:sz="0" w:space="0" w:color="auto"/>
          </w:divBdr>
        </w:div>
        <w:div w:id="1613201273">
          <w:marLeft w:val="0"/>
          <w:marRight w:val="0"/>
          <w:marTop w:val="0"/>
          <w:marBottom w:val="0"/>
          <w:divBdr>
            <w:top w:val="none" w:sz="0" w:space="0" w:color="auto"/>
            <w:left w:val="none" w:sz="0" w:space="0" w:color="auto"/>
            <w:bottom w:val="none" w:sz="0" w:space="0" w:color="auto"/>
            <w:right w:val="none" w:sz="0" w:space="0" w:color="auto"/>
          </w:divBdr>
        </w:div>
        <w:div w:id="1852254294">
          <w:marLeft w:val="0"/>
          <w:marRight w:val="0"/>
          <w:marTop w:val="0"/>
          <w:marBottom w:val="0"/>
          <w:divBdr>
            <w:top w:val="none" w:sz="0" w:space="0" w:color="auto"/>
            <w:left w:val="none" w:sz="0" w:space="0" w:color="auto"/>
            <w:bottom w:val="none" w:sz="0" w:space="0" w:color="auto"/>
            <w:right w:val="none" w:sz="0" w:space="0" w:color="auto"/>
          </w:divBdr>
        </w:div>
        <w:div w:id="1948464206">
          <w:marLeft w:val="0"/>
          <w:marRight w:val="0"/>
          <w:marTop w:val="0"/>
          <w:marBottom w:val="0"/>
          <w:divBdr>
            <w:top w:val="none" w:sz="0" w:space="0" w:color="auto"/>
            <w:left w:val="none" w:sz="0" w:space="0" w:color="auto"/>
            <w:bottom w:val="none" w:sz="0" w:space="0" w:color="auto"/>
            <w:right w:val="none" w:sz="0" w:space="0" w:color="auto"/>
          </w:divBdr>
        </w:div>
        <w:div w:id="528180233">
          <w:marLeft w:val="0"/>
          <w:marRight w:val="0"/>
          <w:marTop w:val="0"/>
          <w:marBottom w:val="0"/>
          <w:divBdr>
            <w:top w:val="none" w:sz="0" w:space="0" w:color="auto"/>
            <w:left w:val="none" w:sz="0" w:space="0" w:color="auto"/>
            <w:bottom w:val="none" w:sz="0" w:space="0" w:color="auto"/>
            <w:right w:val="none" w:sz="0" w:space="0" w:color="auto"/>
          </w:divBdr>
        </w:div>
        <w:div w:id="1417559879">
          <w:marLeft w:val="0"/>
          <w:marRight w:val="0"/>
          <w:marTop w:val="0"/>
          <w:marBottom w:val="0"/>
          <w:divBdr>
            <w:top w:val="none" w:sz="0" w:space="0" w:color="auto"/>
            <w:left w:val="none" w:sz="0" w:space="0" w:color="auto"/>
            <w:bottom w:val="none" w:sz="0" w:space="0" w:color="auto"/>
            <w:right w:val="none" w:sz="0" w:space="0" w:color="auto"/>
          </w:divBdr>
        </w:div>
        <w:div w:id="472331157">
          <w:marLeft w:val="0"/>
          <w:marRight w:val="0"/>
          <w:marTop w:val="0"/>
          <w:marBottom w:val="0"/>
          <w:divBdr>
            <w:top w:val="none" w:sz="0" w:space="0" w:color="auto"/>
            <w:left w:val="none" w:sz="0" w:space="0" w:color="auto"/>
            <w:bottom w:val="none" w:sz="0" w:space="0" w:color="auto"/>
            <w:right w:val="none" w:sz="0" w:space="0" w:color="auto"/>
          </w:divBdr>
        </w:div>
        <w:div w:id="1642809941">
          <w:marLeft w:val="0"/>
          <w:marRight w:val="0"/>
          <w:marTop w:val="0"/>
          <w:marBottom w:val="0"/>
          <w:divBdr>
            <w:top w:val="none" w:sz="0" w:space="0" w:color="auto"/>
            <w:left w:val="none" w:sz="0" w:space="0" w:color="auto"/>
            <w:bottom w:val="none" w:sz="0" w:space="0" w:color="auto"/>
            <w:right w:val="none" w:sz="0" w:space="0" w:color="auto"/>
          </w:divBdr>
        </w:div>
        <w:div w:id="1261529718">
          <w:marLeft w:val="0"/>
          <w:marRight w:val="0"/>
          <w:marTop w:val="0"/>
          <w:marBottom w:val="0"/>
          <w:divBdr>
            <w:top w:val="none" w:sz="0" w:space="0" w:color="auto"/>
            <w:left w:val="none" w:sz="0" w:space="0" w:color="auto"/>
            <w:bottom w:val="none" w:sz="0" w:space="0" w:color="auto"/>
            <w:right w:val="none" w:sz="0" w:space="0" w:color="auto"/>
          </w:divBdr>
        </w:div>
        <w:div w:id="1526360008">
          <w:marLeft w:val="0"/>
          <w:marRight w:val="0"/>
          <w:marTop w:val="0"/>
          <w:marBottom w:val="0"/>
          <w:divBdr>
            <w:top w:val="none" w:sz="0" w:space="0" w:color="auto"/>
            <w:left w:val="none" w:sz="0" w:space="0" w:color="auto"/>
            <w:bottom w:val="none" w:sz="0" w:space="0" w:color="auto"/>
            <w:right w:val="none" w:sz="0" w:space="0" w:color="auto"/>
          </w:divBdr>
        </w:div>
        <w:div w:id="322779386">
          <w:marLeft w:val="0"/>
          <w:marRight w:val="0"/>
          <w:marTop w:val="0"/>
          <w:marBottom w:val="0"/>
          <w:divBdr>
            <w:top w:val="none" w:sz="0" w:space="0" w:color="auto"/>
            <w:left w:val="none" w:sz="0" w:space="0" w:color="auto"/>
            <w:bottom w:val="none" w:sz="0" w:space="0" w:color="auto"/>
            <w:right w:val="none" w:sz="0" w:space="0" w:color="auto"/>
          </w:divBdr>
        </w:div>
        <w:div w:id="1735741035">
          <w:marLeft w:val="0"/>
          <w:marRight w:val="0"/>
          <w:marTop w:val="0"/>
          <w:marBottom w:val="0"/>
          <w:divBdr>
            <w:top w:val="none" w:sz="0" w:space="0" w:color="auto"/>
            <w:left w:val="none" w:sz="0" w:space="0" w:color="auto"/>
            <w:bottom w:val="none" w:sz="0" w:space="0" w:color="auto"/>
            <w:right w:val="none" w:sz="0" w:space="0" w:color="auto"/>
          </w:divBdr>
        </w:div>
        <w:div w:id="2145001435">
          <w:marLeft w:val="0"/>
          <w:marRight w:val="0"/>
          <w:marTop w:val="0"/>
          <w:marBottom w:val="0"/>
          <w:divBdr>
            <w:top w:val="none" w:sz="0" w:space="0" w:color="auto"/>
            <w:left w:val="none" w:sz="0" w:space="0" w:color="auto"/>
            <w:bottom w:val="none" w:sz="0" w:space="0" w:color="auto"/>
            <w:right w:val="none" w:sz="0" w:space="0" w:color="auto"/>
          </w:divBdr>
        </w:div>
        <w:div w:id="538131248">
          <w:marLeft w:val="0"/>
          <w:marRight w:val="0"/>
          <w:marTop w:val="0"/>
          <w:marBottom w:val="0"/>
          <w:divBdr>
            <w:top w:val="none" w:sz="0" w:space="0" w:color="auto"/>
            <w:left w:val="none" w:sz="0" w:space="0" w:color="auto"/>
            <w:bottom w:val="none" w:sz="0" w:space="0" w:color="auto"/>
            <w:right w:val="none" w:sz="0" w:space="0" w:color="auto"/>
          </w:divBdr>
        </w:div>
        <w:div w:id="1082337128">
          <w:marLeft w:val="0"/>
          <w:marRight w:val="0"/>
          <w:marTop w:val="0"/>
          <w:marBottom w:val="0"/>
          <w:divBdr>
            <w:top w:val="none" w:sz="0" w:space="0" w:color="auto"/>
            <w:left w:val="none" w:sz="0" w:space="0" w:color="auto"/>
            <w:bottom w:val="none" w:sz="0" w:space="0" w:color="auto"/>
            <w:right w:val="none" w:sz="0" w:space="0" w:color="auto"/>
          </w:divBdr>
        </w:div>
        <w:div w:id="1417630257">
          <w:marLeft w:val="0"/>
          <w:marRight w:val="0"/>
          <w:marTop w:val="0"/>
          <w:marBottom w:val="0"/>
          <w:divBdr>
            <w:top w:val="none" w:sz="0" w:space="0" w:color="auto"/>
            <w:left w:val="none" w:sz="0" w:space="0" w:color="auto"/>
            <w:bottom w:val="none" w:sz="0" w:space="0" w:color="auto"/>
            <w:right w:val="none" w:sz="0" w:space="0" w:color="auto"/>
          </w:divBdr>
        </w:div>
        <w:div w:id="1405223811">
          <w:marLeft w:val="0"/>
          <w:marRight w:val="0"/>
          <w:marTop w:val="0"/>
          <w:marBottom w:val="0"/>
          <w:divBdr>
            <w:top w:val="none" w:sz="0" w:space="0" w:color="auto"/>
            <w:left w:val="none" w:sz="0" w:space="0" w:color="auto"/>
            <w:bottom w:val="none" w:sz="0" w:space="0" w:color="auto"/>
            <w:right w:val="none" w:sz="0" w:space="0" w:color="auto"/>
          </w:divBdr>
        </w:div>
        <w:div w:id="1089501902">
          <w:marLeft w:val="0"/>
          <w:marRight w:val="0"/>
          <w:marTop w:val="0"/>
          <w:marBottom w:val="0"/>
          <w:divBdr>
            <w:top w:val="none" w:sz="0" w:space="0" w:color="auto"/>
            <w:left w:val="none" w:sz="0" w:space="0" w:color="auto"/>
            <w:bottom w:val="none" w:sz="0" w:space="0" w:color="auto"/>
            <w:right w:val="none" w:sz="0" w:space="0" w:color="auto"/>
          </w:divBdr>
        </w:div>
        <w:div w:id="1822232604">
          <w:marLeft w:val="0"/>
          <w:marRight w:val="0"/>
          <w:marTop w:val="0"/>
          <w:marBottom w:val="0"/>
          <w:divBdr>
            <w:top w:val="none" w:sz="0" w:space="0" w:color="auto"/>
            <w:left w:val="none" w:sz="0" w:space="0" w:color="auto"/>
            <w:bottom w:val="none" w:sz="0" w:space="0" w:color="auto"/>
            <w:right w:val="none" w:sz="0" w:space="0" w:color="auto"/>
          </w:divBdr>
        </w:div>
        <w:div w:id="312561380">
          <w:marLeft w:val="0"/>
          <w:marRight w:val="0"/>
          <w:marTop w:val="0"/>
          <w:marBottom w:val="0"/>
          <w:divBdr>
            <w:top w:val="none" w:sz="0" w:space="0" w:color="auto"/>
            <w:left w:val="none" w:sz="0" w:space="0" w:color="auto"/>
            <w:bottom w:val="none" w:sz="0" w:space="0" w:color="auto"/>
            <w:right w:val="none" w:sz="0" w:space="0" w:color="auto"/>
          </w:divBdr>
        </w:div>
        <w:div w:id="365713135">
          <w:marLeft w:val="0"/>
          <w:marRight w:val="0"/>
          <w:marTop w:val="0"/>
          <w:marBottom w:val="0"/>
          <w:divBdr>
            <w:top w:val="none" w:sz="0" w:space="0" w:color="auto"/>
            <w:left w:val="none" w:sz="0" w:space="0" w:color="auto"/>
            <w:bottom w:val="none" w:sz="0" w:space="0" w:color="auto"/>
            <w:right w:val="none" w:sz="0" w:space="0" w:color="auto"/>
          </w:divBdr>
        </w:div>
        <w:div w:id="762264688">
          <w:marLeft w:val="0"/>
          <w:marRight w:val="0"/>
          <w:marTop w:val="0"/>
          <w:marBottom w:val="0"/>
          <w:divBdr>
            <w:top w:val="none" w:sz="0" w:space="0" w:color="auto"/>
            <w:left w:val="none" w:sz="0" w:space="0" w:color="auto"/>
            <w:bottom w:val="none" w:sz="0" w:space="0" w:color="auto"/>
            <w:right w:val="none" w:sz="0" w:space="0" w:color="auto"/>
          </w:divBdr>
        </w:div>
        <w:div w:id="652027288">
          <w:marLeft w:val="0"/>
          <w:marRight w:val="0"/>
          <w:marTop w:val="0"/>
          <w:marBottom w:val="0"/>
          <w:divBdr>
            <w:top w:val="none" w:sz="0" w:space="0" w:color="auto"/>
            <w:left w:val="none" w:sz="0" w:space="0" w:color="auto"/>
            <w:bottom w:val="none" w:sz="0" w:space="0" w:color="auto"/>
            <w:right w:val="none" w:sz="0" w:space="0" w:color="auto"/>
          </w:divBdr>
        </w:div>
        <w:div w:id="1212231088">
          <w:marLeft w:val="0"/>
          <w:marRight w:val="0"/>
          <w:marTop w:val="0"/>
          <w:marBottom w:val="0"/>
          <w:divBdr>
            <w:top w:val="none" w:sz="0" w:space="0" w:color="auto"/>
            <w:left w:val="none" w:sz="0" w:space="0" w:color="auto"/>
            <w:bottom w:val="none" w:sz="0" w:space="0" w:color="auto"/>
            <w:right w:val="none" w:sz="0" w:space="0" w:color="auto"/>
          </w:divBdr>
        </w:div>
        <w:div w:id="1180001244">
          <w:marLeft w:val="0"/>
          <w:marRight w:val="0"/>
          <w:marTop w:val="0"/>
          <w:marBottom w:val="0"/>
          <w:divBdr>
            <w:top w:val="none" w:sz="0" w:space="0" w:color="auto"/>
            <w:left w:val="none" w:sz="0" w:space="0" w:color="auto"/>
            <w:bottom w:val="none" w:sz="0" w:space="0" w:color="auto"/>
            <w:right w:val="none" w:sz="0" w:space="0" w:color="auto"/>
          </w:divBdr>
        </w:div>
        <w:div w:id="68158789">
          <w:marLeft w:val="0"/>
          <w:marRight w:val="0"/>
          <w:marTop w:val="0"/>
          <w:marBottom w:val="0"/>
          <w:divBdr>
            <w:top w:val="none" w:sz="0" w:space="0" w:color="auto"/>
            <w:left w:val="none" w:sz="0" w:space="0" w:color="auto"/>
            <w:bottom w:val="none" w:sz="0" w:space="0" w:color="auto"/>
            <w:right w:val="none" w:sz="0" w:space="0" w:color="auto"/>
          </w:divBdr>
        </w:div>
        <w:div w:id="840048846">
          <w:marLeft w:val="0"/>
          <w:marRight w:val="0"/>
          <w:marTop w:val="0"/>
          <w:marBottom w:val="0"/>
          <w:divBdr>
            <w:top w:val="none" w:sz="0" w:space="0" w:color="auto"/>
            <w:left w:val="none" w:sz="0" w:space="0" w:color="auto"/>
            <w:bottom w:val="none" w:sz="0" w:space="0" w:color="auto"/>
            <w:right w:val="none" w:sz="0" w:space="0" w:color="auto"/>
          </w:divBdr>
        </w:div>
        <w:div w:id="435708934">
          <w:marLeft w:val="0"/>
          <w:marRight w:val="0"/>
          <w:marTop w:val="0"/>
          <w:marBottom w:val="0"/>
          <w:divBdr>
            <w:top w:val="none" w:sz="0" w:space="0" w:color="auto"/>
            <w:left w:val="none" w:sz="0" w:space="0" w:color="auto"/>
            <w:bottom w:val="none" w:sz="0" w:space="0" w:color="auto"/>
            <w:right w:val="none" w:sz="0" w:space="0" w:color="auto"/>
          </w:divBdr>
        </w:div>
        <w:div w:id="1862627930">
          <w:marLeft w:val="0"/>
          <w:marRight w:val="0"/>
          <w:marTop w:val="0"/>
          <w:marBottom w:val="0"/>
          <w:divBdr>
            <w:top w:val="none" w:sz="0" w:space="0" w:color="auto"/>
            <w:left w:val="none" w:sz="0" w:space="0" w:color="auto"/>
            <w:bottom w:val="none" w:sz="0" w:space="0" w:color="auto"/>
            <w:right w:val="none" w:sz="0" w:space="0" w:color="auto"/>
          </w:divBdr>
        </w:div>
        <w:div w:id="36127512">
          <w:marLeft w:val="0"/>
          <w:marRight w:val="0"/>
          <w:marTop w:val="0"/>
          <w:marBottom w:val="0"/>
          <w:divBdr>
            <w:top w:val="none" w:sz="0" w:space="0" w:color="auto"/>
            <w:left w:val="none" w:sz="0" w:space="0" w:color="auto"/>
            <w:bottom w:val="none" w:sz="0" w:space="0" w:color="auto"/>
            <w:right w:val="none" w:sz="0" w:space="0" w:color="auto"/>
          </w:divBdr>
        </w:div>
        <w:div w:id="261451405">
          <w:marLeft w:val="0"/>
          <w:marRight w:val="0"/>
          <w:marTop w:val="0"/>
          <w:marBottom w:val="0"/>
          <w:divBdr>
            <w:top w:val="none" w:sz="0" w:space="0" w:color="auto"/>
            <w:left w:val="none" w:sz="0" w:space="0" w:color="auto"/>
            <w:bottom w:val="none" w:sz="0" w:space="0" w:color="auto"/>
            <w:right w:val="none" w:sz="0" w:space="0" w:color="auto"/>
          </w:divBdr>
        </w:div>
        <w:div w:id="1387140878">
          <w:marLeft w:val="0"/>
          <w:marRight w:val="0"/>
          <w:marTop w:val="0"/>
          <w:marBottom w:val="0"/>
          <w:divBdr>
            <w:top w:val="none" w:sz="0" w:space="0" w:color="auto"/>
            <w:left w:val="none" w:sz="0" w:space="0" w:color="auto"/>
            <w:bottom w:val="none" w:sz="0" w:space="0" w:color="auto"/>
            <w:right w:val="none" w:sz="0" w:space="0" w:color="auto"/>
          </w:divBdr>
        </w:div>
        <w:div w:id="1996371587">
          <w:marLeft w:val="0"/>
          <w:marRight w:val="0"/>
          <w:marTop w:val="0"/>
          <w:marBottom w:val="0"/>
          <w:divBdr>
            <w:top w:val="none" w:sz="0" w:space="0" w:color="auto"/>
            <w:left w:val="none" w:sz="0" w:space="0" w:color="auto"/>
            <w:bottom w:val="none" w:sz="0" w:space="0" w:color="auto"/>
            <w:right w:val="none" w:sz="0" w:space="0" w:color="auto"/>
          </w:divBdr>
        </w:div>
        <w:div w:id="1573350492">
          <w:marLeft w:val="0"/>
          <w:marRight w:val="0"/>
          <w:marTop w:val="0"/>
          <w:marBottom w:val="0"/>
          <w:divBdr>
            <w:top w:val="none" w:sz="0" w:space="0" w:color="auto"/>
            <w:left w:val="none" w:sz="0" w:space="0" w:color="auto"/>
            <w:bottom w:val="none" w:sz="0" w:space="0" w:color="auto"/>
            <w:right w:val="none" w:sz="0" w:space="0" w:color="auto"/>
          </w:divBdr>
        </w:div>
        <w:div w:id="518011046">
          <w:marLeft w:val="0"/>
          <w:marRight w:val="0"/>
          <w:marTop w:val="0"/>
          <w:marBottom w:val="0"/>
          <w:divBdr>
            <w:top w:val="none" w:sz="0" w:space="0" w:color="auto"/>
            <w:left w:val="none" w:sz="0" w:space="0" w:color="auto"/>
            <w:bottom w:val="none" w:sz="0" w:space="0" w:color="auto"/>
            <w:right w:val="none" w:sz="0" w:space="0" w:color="auto"/>
          </w:divBdr>
        </w:div>
        <w:div w:id="1607926704">
          <w:marLeft w:val="0"/>
          <w:marRight w:val="0"/>
          <w:marTop w:val="0"/>
          <w:marBottom w:val="0"/>
          <w:divBdr>
            <w:top w:val="none" w:sz="0" w:space="0" w:color="auto"/>
            <w:left w:val="none" w:sz="0" w:space="0" w:color="auto"/>
            <w:bottom w:val="none" w:sz="0" w:space="0" w:color="auto"/>
            <w:right w:val="none" w:sz="0" w:space="0" w:color="auto"/>
          </w:divBdr>
        </w:div>
        <w:div w:id="242835269">
          <w:marLeft w:val="0"/>
          <w:marRight w:val="0"/>
          <w:marTop w:val="0"/>
          <w:marBottom w:val="0"/>
          <w:divBdr>
            <w:top w:val="none" w:sz="0" w:space="0" w:color="auto"/>
            <w:left w:val="none" w:sz="0" w:space="0" w:color="auto"/>
            <w:bottom w:val="none" w:sz="0" w:space="0" w:color="auto"/>
            <w:right w:val="none" w:sz="0" w:space="0" w:color="auto"/>
          </w:divBdr>
        </w:div>
        <w:div w:id="1856727769">
          <w:marLeft w:val="0"/>
          <w:marRight w:val="0"/>
          <w:marTop w:val="0"/>
          <w:marBottom w:val="0"/>
          <w:divBdr>
            <w:top w:val="none" w:sz="0" w:space="0" w:color="auto"/>
            <w:left w:val="none" w:sz="0" w:space="0" w:color="auto"/>
            <w:bottom w:val="none" w:sz="0" w:space="0" w:color="auto"/>
            <w:right w:val="none" w:sz="0" w:space="0" w:color="auto"/>
          </w:divBdr>
        </w:div>
        <w:div w:id="1058286707">
          <w:marLeft w:val="0"/>
          <w:marRight w:val="0"/>
          <w:marTop w:val="0"/>
          <w:marBottom w:val="0"/>
          <w:divBdr>
            <w:top w:val="none" w:sz="0" w:space="0" w:color="auto"/>
            <w:left w:val="none" w:sz="0" w:space="0" w:color="auto"/>
            <w:bottom w:val="none" w:sz="0" w:space="0" w:color="auto"/>
            <w:right w:val="none" w:sz="0" w:space="0" w:color="auto"/>
          </w:divBdr>
        </w:div>
        <w:div w:id="1488470583">
          <w:marLeft w:val="0"/>
          <w:marRight w:val="0"/>
          <w:marTop w:val="0"/>
          <w:marBottom w:val="0"/>
          <w:divBdr>
            <w:top w:val="none" w:sz="0" w:space="0" w:color="auto"/>
            <w:left w:val="none" w:sz="0" w:space="0" w:color="auto"/>
            <w:bottom w:val="none" w:sz="0" w:space="0" w:color="auto"/>
            <w:right w:val="none" w:sz="0" w:space="0" w:color="auto"/>
          </w:divBdr>
        </w:div>
        <w:div w:id="1658610689">
          <w:marLeft w:val="0"/>
          <w:marRight w:val="0"/>
          <w:marTop w:val="0"/>
          <w:marBottom w:val="0"/>
          <w:divBdr>
            <w:top w:val="none" w:sz="0" w:space="0" w:color="auto"/>
            <w:left w:val="none" w:sz="0" w:space="0" w:color="auto"/>
            <w:bottom w:val="none" w:sz="0" w:space="0" w:color="auto"/>
            <w:right w:val="none" w:sz="0" w:space="0" w:color="auto"/>
          </w:divBdr>
        </w:div>
        <w:div w:id="377897104">
          <w:marLeft w:val="0"/>
          <w:marRight w:val="0"/>
          <w:marTop w:val="0"/>
          <w:marBottom w:val="0"/>
          <w:divBdr>
            <w:top w:val="none" w:sz="0" w:space="0" w:color="auto"/>
            <w:left w:val="none" w:sz="0" w:space="0" w:color="auto"/>
            <w:bottom w:val="none" w:sz="0" w:space="0" w:color="auto"/>
            <w:right w:val="none" w:sz="0" w:space="0" w:color="auto"/>
          </w:divBdr>
        </w:div>
        <w:div w:id="1841233925">
          <w:marLeft w:val="0"/>
          <w:marRight w:val="0"/>
          <w:marTop w:val="0"/>
          <w:marBottom w:val="0"/>
          <w:divBdr>
            <w:top w:val="none" w:sz="0" w:space="0" w:color="auto"/>
            <w:left w:val="none" w:sz="0" w:space="0" w:color="auto"/>
            <w:bottom w:val="none" w:sz="0" w:space="0" w:color="auto"/>
            <w:right w:val="none" w:sz="0" w:space="0" w:color="auto"/>
          </w:divBdr>
        </w:div>
        <w:div w:id="1070232877">
          <w:marLeft w:val="0"/>
          <w:marRight w:val="0"/>
          <w:marTop w:val="0"/>
          <w:marBottom w:val="0"/>
          <w:divBdr>
            <w:top w:val="none" w:sz="0" w:space="0" w:color="auto"/>
            <w:left w:val="none" w:sz="0" w:space="0" w:color="auto"/>
            <w:bottom w:val="none" w:sz="0" w:space="0" w:color="auto"/>
            <w:right w:val="none" w:sz="0" w:space="0" w:color="auto"/>
          </w:divBdr>
        </w:div>
        <w:div w:id="1982802237">
          <w:marLeft w:val="0"/>
          <w:marRight w:val="0"/>
          <w:marTop w:val="0"/>
          <w:marBottom w:val="0"/>
          <w:divBdr>
            <w:top w:val="none" w:sz="0" w:space="0" w:color="auto"/>
            <w:left w:val="none" w:sz="0" w:space="0" w:color="auto"/>
            <w:bottom w:val="none" w:sz="0" w:space="0" w:color="auto"/>
            <w:right w:val="none" w:sz="0" w:space="0" w:color="auto"/>
          </w:divBdr>
        </w:div>
        <w:div w:id="809174185">
          <w:marLeft w:val="0"/>
          <w:marRight w:val="0"/>
          <w:marTop w:val="0"/>
          <w:marBottom w:val="0"/>
          <w:divBdr>
            <w:top w:val="none" w:sz="0" w:space="0" w:color="auto"/>
            <w:left w:val="none" w:sz="0" w:space="0" w:color="auto"/>
            <w:bottom w:val="none" w:sz="0" w:space="0" w:color="auto"/>
            <w:right w:val="none" w:sz="0" w:space="0" w:color="auto"/>
          </w:divBdr>
        </w:div>
        <w:div w:id="1128858971">
          <w:marLeft w:val="0"/>
          <w:marRight w:val="0"/>
          <w:marTop w:val="0"/>
          <w:marBottom w:val="0"/>
          <w:divBdr>
            <w:top w:val="none" w:sz="0" w:space="0" w:color="auto"/>
            <w:left w:val="none" w:sz="0" w:space="0" w:color="auto"/>
            <w:bottom w:val="none" w:sz="0" w:space="0" w:color="auto"/>
            <w:right w:val="none" w:sz="0" w:space="0" w:color="auto"/>
          </w:divBdr>
        </w:div>
        <w:div w:id="1797604235">
          <w:marLeft w:val="0"/>
          <w:marRight w:val="0"/>
          <w:marTop w:val="0"/>
          <w:marBottom w:val="0"/>
          <w:divBdr>
            <w:top w:val="none" w:sz="0" w:space="0" w:color="auto"/>
            <w:left w:val="none" w:sz="0" w:space="0" w:color="auto"/>
            <w:bottom w:val="none" w:sz="0" w:space="0" w:color="auto"/>
            <w:right w:val="none" w:sz="0" w:space="0" w:color="auto"/>
          </w:divBdr>
        </w:div>
        <w:div w:id="900408555">
          <w:marLeft w:val="0"/>
          <w:marRight w:val="0"/>
          <w:marTop w:val="0"/>
          <w:marBottom w:val="0"/>
          <w:divBdr>
            <w:top w:val="none" w:sz="0" w:space="0" w:color="auto"/>
            <w:left w:val="none" w:sz="0" w:space="0" w:color="auto"/>
            <w:bottom w:val="none" w:sz="0" w:space="0" w:color="auto"/>
            <w:right w:val="none" w:sz="0" w:space="0" w:color="auto"/>
          </w:divBdr>
        </w:div>
        <w:div w:id="1593054091">
          <w:marLeft w:val="0"/>
          <w:marRight w:val="0"/>
          <w:marTop w:val="0"/>
          <w:marBottom w:val="0"/>
          <w:divBdr>
            <w:top w:val="none" w:sz="0" w:space="0" w:color="auto"/>
            <w:left w:val="none" w:sz="0" w:space="0" w:color="auto"/>
            <w:bottom w:val="none" w:sz="0" w:space="0" w:color="auto"/>
            <w:right w:val="none" w:sz="0" w:space="0" w:color="auto"/>
          </w:divBdr>
        </w:div>
        <w:div w:id="1132287089">
          <w:marLeft w:val="0"/>
          <w:marRight w:val="0"/>
          <w:marTop w:val="0"/>
          <w:marBottom w:val="0"/>
          <w:divBdr>
            <w:top w:val="none" w:sz="0" w:space="0" w:color="auto"/>
            <w:left w:val="none" w:sz="0" w:space="0" w:color="auto"/>
            <w:bottom w:val="none" w:sz="0" w:space="0" w:color="auto"/>
            <w:right w:val="none" w:sz="0" w:space="0" w:color="auto"/>
          </w:divBdr>
        </w:div>
        <w:div w:id="552011370">
          <w:marLeft w:val="0"/>
          <w:marRight w:val="0"/>
          <w:marTop w:val="0"/>
          <w:marBottom w:val="0"/>
          <w:divBdr>
            <w:top w:val="none" w:sz="0" w:space="0" w:color="auto"/>
            <w:left w:val="none" w:sz="0" w:space="0" w:color="auto"/>
            <w:bottom w:val="none" w:sz="0" w:space="0" w:color="auto"/>
            <w:right w:val="none" w:sz="0" w:space="0" w:color="auto"/>
          </w:divBdr>
        </w:div>
        <w:div w:id="475149580">
          <w:marLeft w:val="0"/>
          <w:marRight w:val="0"/>
          <w:marTop w:val="0"/>
          <w:marBottom w:val="0"/>
          <w:divBdr>
            <w:top w:val="none" w:sz="0" w:space="0" w:color="auto"/>
            <w:left w:val="none" w:sz="0" w:space="0" w:color="auto"/>
            <w:bottom w:val="none" w:sz="0" w:space="0" w:color="auto"/>
            <w:right w:val="none" w:sz="0" w:space="0" w:color="auto"/>
          </w:divBdr>
        </w:div>
        <w:div w:id="736901016">
          <w:marLeft w:val="0"/>
          <w:marRight w:val="0"/>
          <w:marTop w:val="0"/>
          <w:marBottom w:val="0"/>
          <w:divBdr>
            <w:top w:val="none" w:sz="0" w:space="0" w:color="auto"/>
            <w:left w:val="none" w:sz="0" w:space="0" w:color="auto"/>
            <w:bottom w:val="none" w:sz="0" w:space="0" w:color="auto"/>
            <w:right w:val="none" w:sz="0" w:space="0" w:color="auto"/>
          </w:divBdr>
        </w:div>
        <w:div w:id="1733314169">
          <w:marLeft w:val="0"/>
          <w:marRight w:val="0"/>
          <w:marTop w:val="0"/>
          <w:marBottom w:val="0"/>
          <w:divBdr>
            <w:top w:val="none" w:sz="0" w:space="0" w:color="auto"/>
            <w:left w:val="none" w:sz="0" w:space="0" w:color="auto"/>
            <w:bottom w:val="none" w:sz="0" w:space="0" w:color="auto"/>
            <w:right w:val="none" w:sz="0" w:space="0" w:color="auto"/>
          </w:divBdr>
        </w:div>
        <w:div w:id="1074427551">
          <w:marLeft w:val="0"/>
          <w:marRight w:val="0"/>
          <w:marTop w:val="0"/>
          <w:marBottom w:val="0"/>
          <w:divBdr>
            <w:top w:val="none" w:sz="0" w:space="0" w:color="auto"/>
            <w:left w:val="none" w:sz="0" w:space="0" w:color="auto"/>
            <w:bottom w:val="none" w:sz="0" w:space="0" w:color="auto"/>
            <w:right w:val="none" w:sz="0" w:space="0" w:color="auto"/>
          </w:divBdr>
        </w:div>
        <w:div w:id="1833795462">
          <w:marLeft w:val="0"/>
          <w:marRight w:val="0"/>
          <w:marTop w:val="0"/>
          <w:marBottom w:val="0"/>
          <w:divBdr>
            <w:top w:val="none" w:sz="0" w:space="0" w:color="auto"/>
            <w:left w:val="none" w:sz="0" w:space="0" w:color="auto"/>
            <w:bottom w:val="none" w:sz="0" w:space="0" w:color="auto"/>
            <w:right w:val="none" w:sz="0" w:space="0" w:color="auto"/>
          </w:divBdr>
        </w:div>
        <w:div w:id="1750350063">
          <w:marLeft w:val="0"/>
          <w:marRight w:val="0"/>
          <w:marTop w:val="0"/>
          <w:marBottom w:val="0"/>
          <w:divBdr>
            <w:top w:val="none" w:sz="0" w:space="0" w:color="auto"/>
            <w:left w:val="none" w:sz="0" w:space="0" w:color="auto"/>
            <w:bottom w:val="none" w:sz="0" w:space="0" w:color="auto"/>
            <w:right w:val="none" w:sz="0" w:space="0" w:color="auto"/>
          </w:divBdr>
        </w:div>
        <w:div w:id="967659301">
          <w:marLeft w:val="0"/>
          <w:marRight w:val="0"/>
          <w:marTop w:val="0"/>
          <w:marBottom w:val="0"/>
          <w:divBdr>
            <w:top w:val="none" w:sz="0" w:space="0" w:color="auto"/>
            <w:left w:val="none" w:sz="0" w:space="0" w:color="auto"/>
            <w:bottom w:val="none" w:sz="0" w:space="0" w:color="auto"/>
            <w:right w:val="none" w:sz="0" w:space="0" w:color="auto"/>
          </w:divBdr>
        </w:div>
        <w:div w:id="1817212500">
          <w:marLeft w:val="0"/>
          <w:marRight w:val="0"/>
          <w:marTop w:val="0"/>
          <w:marBottom w:val="0"/>
          <w:divBdr>
            <w:top w:val="none" w:sz="0" w:space="0" w:color="auto"/>
            <w:left w:val="none" w:sz="0" w:space="0" w:color="auto"/>
            <w:bottom w:val="none" w:sz="0" w:space="0" w:color="auto"/>
            <w:right w:val="none" w:sz="0" w:space="0" w:color="auto"/>
          </w:divBdr>
        </w:div>
        <w:div w:id="327483734">
          <w:marLeft w:val="0"/>
          <w:marRight w:val="0"/>
          <w:marTop w:val="0"/>
          <w:marBottom w:val="0"/>
          <w:divBdr>
            <w:top w:val="none" w:sz="0" w:space="0" w:color="auto"/>
            <w:left w:val="none" w:sz="0" w:space="0" w:color="auto"/>
            <w:bottom w:val="none" w:sz="0" w:space="0" w:color="auto"/>
            <w:right w:val="none" w:sz="0" w:space="0" w:color="auto"/>
          </w:divBdr>
        </w:div>
        <w:div w:id="1301501244">
          <w:marLeft w:val="0"/>
          <w:marRight w:val="0"/>
          <w:marTop w:val="0"/>
          <w:marBottom w:val="0"/>
          <w:divBdr>
            <w:top w:val="none" w:sz="0" w:space="0" w:color="auto"/>
            <w:left w:val="none" w:sz="0" w:space="0" w:color="auto"/>
            <w:bottom w:val="none" w:sz="0" w:space="0" w:color="auto"/>
            <w:right w:val="none" w:sz="0" w:space="0" w:color="auto"/>
          </w:divBdr>
        </w:div>
        <w:div w:id="111561785">
          <w:marLeft w:val="0"/>
          <w:marRight w:val="0"/>
          <w:marTop w:val="0"/>
          <w:marBottom w:val="0"/>
          <w:divBdr>
            <w:top w:val="none" w:sz="0" w:space="0" w:color="auto"/>
            <w:left w:val="none" w:sz="0" w:space="0" w:color="auto"/>
            <w:bottom w:val="none" w:sz="0" w:space="0" w:color="auto"/>
            <w:right w:val="none" w:sz="0" w:space="0" w:color="auto"/>
          </w:divBdr>
        </w:div>
        <w:div w:id="1236741859">
          <w:marLeft w:val="0"/>
          <w:marRight w:val="0"/>
          <w:marTop w:val="0"/>
          <w:marBottom w:val="0"/>
          <w:divBdr>
            <w:top w:val="none" w:sz="0" w:space="0" w:color="auto"/>
            <w:left w:val="none" w:sz="0" w:space="0" w:color="auto"/>
            <w:bottom w:val="none" w:sz="0" w:space="0" w:color="auto"/>
            <w:right w:val="none" w:sz="0" w:space="0" w:color="auto"/>
          </w:divBdr>
        </w:div>
        <w:div w:id="1572881954">
          <w:marLeft w:val="0"/>
          <w:marRight w:val="0"/>
          <w:marTop w:val="0"/>
          <w:marBottom w:val="0"/>
          <w:divBdr>
            <w:top w:val="none" w:sz="0" w:space="0" w:color="auto"/>
            <w:left w:val="none" w:sz="0" w:space="0" w:color="auto"/>
            <w:bottom w:val="none" w:sz="0" w:space="0" w:color="auto"/>
            <w:right w:val="none" w:sz="0" w:space="0" w:color="auto"/>
          </w:divBdr>
        </w:div>
        <w:div w:id="360939353">
          <w:marLeft w:val="0"/>
          <w:marRight w:val="0"/>
          <w:marTop w:val="0"/>
          <w:marBottom w:val="0"/>
          <w:divBdr>
            <w:top w:val="none" w:sz="0" w:space="0" w:color="auto"/>
            <w:left w:val="none" w:sz="0" w:space="0" w:color="auto"/>
            <w:bottom w:val="none" w:sz="0" w:space="0" w:color="auto"/>
            <w:right w:val="none" w:sz="0" w:space="0" w:color="auto"/>
          </w:divBdr>
        </w:div>
        <w:div w:id="680476586">
          <w:marLeft w:val="0"/>
          <w:marRight w:val="0"/>
          <w:marTop w:val="0"/>
          <w:marBottom w:val="0"/>
          <w:divBdr>
            <w:top w:val="none" w:sz="0" w:space="0" w:color="auto"/>
            <w:left w:val="none" w:sz="0" w:space="0" w:color="auto"/>
            <w:bottom w:val="none" w:sz="0" w:space="0" w:color="auto"/>
            <w:right w:val="none" w:sz="0" w:space="0" w:color="auto"/>
          </w:divBdr>
        </w:div>
        <w:div w:id="2008632743">
          <w:marLeft w:val="0"/>
          <w:marRight w:val="0"/>
          <w:marTop w:val="0"/>
          <w:marBottom w:val="0"/>
          <w:divBdr>
            <w:top w:val="none" w:sz="0" w:space="0" w:color="auto"/>
            <w:left w:val="none" w:sz="0" w:space="0" w:color="auto"/>
            <w:bottom w:val="none" w:sz="0" w:space="0" w:color="auto"/>
            <w:right w:val="none" w:sz="0" w:space="0" w:color="auto"/>
          </w:divBdr>
        </w:div>
        <w:div w:id="546451531">
          <w:marLeft w:val="0"/>
          <w:marRight w:val="0"/>
          <w:marTop w:val="0"/>
          <w:marBottom w:val="0"/>
          <w:divBdr>
            <w:top w:val="none" w:sz="0" w:space="0" w:color="auto"/>
            <w:left w:val="none" w:sz="0" w:space="0" w:color="auto"/>
            <w:bottom w:val="none" w:sz="0" w:space="0" w:color="auto"/>
            <w:right w:val="none" w:sz="0" w:space="0" w:color="auto"/>
          </w:divBdr>
        </w:div>
        <w:div w:id="1317761046">
          <w:marLeft w:val="0"/>
          <w:marRight w:val="0"/>
          <w:marTop w:val="0"/>
          <w:marBottom w:val="0"/>
          <w:divBdr>
            <w:top w:val="none" w:sz="0" w:space="0" w:color="auto"/>
            <w:left w:val="none" w:sz="0" w:space="0" w:color="auto"/>
            <w:bottom w:val="none" w:sz="0" w:space="0" w:color="auto"/>
            <w:right w:val="none" w:sz="0" w:space="0" w:color="auto"/>
          </w:divBdr>
        </w:div>
        <w:div w:id="761415152">
          <w:marLeft w:val="0"/>
          <w:marRight w:val="0"/>
          <w:marTop w:val="0"/>
          <w:marBottom w:val="0"/>
          <w:divBdr>
            <w:top w:val="none" w:sz="0" w:space="0" w:color="auto"/>
            <w:left w:val="none" w:sz="0" w:space="0" w:color="auto"/>
            <w:bottom w:val="none" w:sz="0" w:space="0" w:color="auto"/>
            <w:right w:val="none" w:sz="0" w:space="0" w:color="auto"/>
          </w:divBdr>
        </w:div>
        <w:div w:id="336032936">
          <w:marLeft w:val="0"/>
          <w:marRight w:val="0"/>
          <w:marTop w:val="0"/>
          <w:marBottom w:val="0"/>
          <w:divBdr>
            <w:top w:val="none" w:sz="0" w:space="0" w:color="auto"/>
            <w:left w:val="none" w:sz="0" w:space="0" w:color="auto"/>
            <w:bottom w:val="none" w:sz="0" w:space="0" w:color="auto"/>
            <w:right w:val="none" w:sz="0" w:space="0" w:color="auto"/>
          </w:divBdr>
        </w:div>
        <w:div w:id="216627153">
          <w:marLeft w:val="0"/>
          <w:marRight w:val="0"/>
          <w:marTop w:val="0"/>
          <w:marBottom w:val="0"/>
          <w:divBdr>
            <w:top w:val="none" w:sz="0" w:space="0" w:color="auto"/>
            <w:left w:val="none" w:sz="0" w:space="0" w:color="auto"/>
            <w:bottom w:val="none" w:sz="0" w:space="0" w:color="auto"/>
            <w:right w:val="none" w:sz="0" w:space="0" w:color="auto"/>
          </w:divBdr>
        </w:div>
      </w:divsChild>
    </w:div>
    <w:div w:id="1141188158">
      <w:bodyDiv w:val="1"/>
      <w:marLeft w:val="0"/>
      <w:marRight w:val="0"/>
      <w:marTop w:val="0"/>
      <w:marBottom w:val="0"/>
      <w:divBdr>
        <w:top w:val="none" w:sz="0" w:space="0" w:color="auto"/>
        <w:left w:val="none" w:sz="0" w:space="0" w:color="auto"/>
        <w:bottom w:val="none" w:sz="0" w:space="0" w:color="auto"/>
        <w:right w:val="none" w:sz="0" w:space="0" w:color="auto"/>
      </w:divBdr>
    </w:div>
    <w:div w:id="1142849008">
      <w:bodyDiv w:val="1"/>
      <w:marLeft w:val="0"/>
      <w:marRight w:val="0"/>
      <w:marTop w:val="0"/>
      <w:marBottom w:val="0"/>
      <w:divBdr>
        <w:top w:val="none" w:sz="0" w:space="0" w:color="auto"/>
        <w:left w:val="none" w:sz="0" w:space="0" w:color="auto"/>
        <w:bottom w:val="none" w:sz="0" w:space="0" w:color="auto"/>
        <w:right w:val="none" w:sz="0" w:space="0" w:color="auto"/>
      </w:divBdr>
    </w:div>
    <w:div w:id="1149664403">
      <w:bodyDiv w:val="1"/>
      <w:marLeft w:val="0"/>
      <w:marRight w:val="0"/>
      <w:marTop w:val="0"/>
      <w:marBottom w:val="0"/>
      <w:divBdr>
        <w:top w:val="none" w:sz="0" w:space="0" w:color="auto"/>
        <w:left w:val="none" w:sz="0" w:space="0" w:color="auto"/>
        <w:bottom w:val="none" w:sz="0" w:space="0" w:color="auto"/>
        <w:right w:val="none" w:sz="0" w:space="0" w:color="auto"/>
      </w:divBdr>
      <w:divsChild>
        <w:div w:id="27028658">
          <w:marLeft w:val="0"/>
          <w:marRight w:val="0"/>
          <w:marTop w:val="0"/>
          <w:marBottom w:val="0"/>
          <w:divBdr>
            <w:top w:val="none" w:sz="0" w:space="0" w:color="auto"/>
            <w:left w:val="none" w:sz="0" w:space="0" w:color="auto"/>
            <w:bottom w:val="none" w:sz="0" w:space="0" w:color="auto"/>
            <w:right w:val="none" w:sz="0" w:space="0" w:color="auto"/>
          </w:divBdr>
        </w:div>
        <w:div w:id="29500709">
          <w:marLeft w:val="0"/>
          <w:marRight w:val="0"/>
          <w:marTop w:val="0"/>
          <w:marBottom w:val="0"/>
          <w:divBdr>
            <w:top w:val="none" w:sz="0" w:space="0" w:color="auto"/>
            <w:left w:val="none" w:sz="0" w:space="0" w:color="auto"/>
            <w:bottom w:val="none" w:sz="0" w:space="0" w:color="auto"/>
            <w:right w:val="none" w:sz="0" w:space="0" w:color="auto"/>
          </w:divBdr>
        </w:div>
        <w:div w:id="35013460">
          <w:marLeft w:val="0"/>
          <w:marRight w:val="0"/>
          <w:marTop w:val="0"/>
          <w:marBottom w:val="0"/>
          <w:divBdr>
            <w:top w:val="none" w:sz="0" w:space="0" w:color="auto"/>
            <w:left w:val="none" w:sz="0" w:space="0" w:color="auto"/>
            <w:bottom w:val="none" w:sz="0" w:space="0" w:color="auto"/>
            <w:right w:val="none" w:sz="0" w:space="0" w:color="auto"/>
          </w:divBdr>
        </w:div>
        <w:div w:id="84308870">
          <w:marLeft w:val="0"/>
          <w:marRight w:val="0"/>
          <w:marTop w:val="0"/>
          <w:marBottom w:val="0"/>
          <w:divBdr>
            <w:top w:val="none" w:sz="0" w:space="0" w:color="auto"/>
            <w:left w:val="none" w:sz="0" w:space="0" w:color="auto"/>
            <w:bottom w:val="none" w:sz="0" w:space="0" w:color="auto"/>
            <w:right w:val="none" w:sz="0" w:space="0" w:color="auto"/>
          </w:divBdr>
        </w:div>
        <w:div w:id="98066560">
          <w:marLeft w:val="0"/>
          <w:marRight w:val="0"/>
          <w:marTop w:val="0"/>
          <w:marBottom w:val="0"/>
          <w:divBdr>
            <w:top w:val="none" w:sz="0" w:space="0" w:color="auto"/>
            <w:left w:val="none" w:sz="0" w:space="0" w:color="auto"/>
            <w:bottom w:val="none" w:sz="0" w:space="0" w:color="auto"/>
            <w:right w:val="none" w:sz="0" w:space="0" w:color="auto"/>
          </w:divBdr>
        </w:div>
        <w:div w:id="129593167">
          <w:marLeft w:val="0"/>
          <w:marRight w:val="0"/>
          <w:marTop w:val="0"/>
          <w:marBottom w:val="0"/>
          <w:divBdr>
            <w:top w:val="none" w:sz="0" w:space="0" w:color="auto"/>
            <w:left w:val="none" w:sz="0" w:space="0" w:color="auto"/>
            <w:bottom w:val="none" w:sz="0" w:space="0" w:color="auto"/>
            <w:right w:val="none" w:sz="0" w:space="0" w:color="auto"/>
          </w:divBdr>
        </w:div>
        <w:div w:id="157160753">
          <w:marLeft w:val="0"/>
          <w:marRight w:val="0"/>
          <w:marTop w:val="0"/>
          <w:marBottom w:val="0"/>
          <w:divBdr>
            <w:top w:val="none" w:sz="0" w:space="0" w:color="auto"/>
            <w:left w:val="none" w:sz="0" w:space="0" w:color="auto"/>
            <w:bottom w:val="none" w:sz="0" w:space="0" w:color="auto"/>
            <w:right w:val="none" w:sz="0" w:space="0" w:color="auto"/>
          </w:divBdr>
        </w:div>
        <w:div w:id="163514447">
          <w:marLeft w:val="0"/>
          <w:marRight w:val="0"/>
          <w:marTop w:val="0"/>
          <w:marBottom w:val="0"/>
          <w:divBdr>
            <w:top w:val="none" w:sz="0" w:space="0" w:color="auto"/>
            <w:left w:val="none" w:sz="0" w:space="0" w:color="auto"/>
            <w:bottom w:val="none" w:sz="0" w:space="0" w:color="auto"/>
            <w:right w:val="none" w:sz="0" w:space="0" w:color="auto"/>
          </w:divBdr>
        </w:div>
        <w:div w:id="171266383">
          <w:marLeft w:val="0"/>
          <w:marRight w:val="0"/>
          <w:marTop w:val="0"/>
          <w:marBottom w:val="0"/>
          <w:divBdr>
            <w:top w:val="none" w:sz="0" w:space="0" w:color="auto"/>
            <w:left w:val="none" w:sz="0" w:space="0" w:color="auto"/>
            <w:bottom w:val="none" w:sz="0" w:space="0" w:color="auto"/>
            <w:right w:val="none" w:sz="0" w:space="0" w:color="auto"/>
          </w:divBdr>
        </w:div>
        <w:div w:id="199051554">
          <w:marLeft w:val="0"/>
          <w:marRight w:val="0"/>
          <w:marTop w:val="0"/>
          <w:marBottom w:val="0"/>
          <w:divBdr>
            <w:top w:val="none" w:sz="0" w:space="0" w:color="auto"/>
            <w:left w:val="none" w:sz="0" w:space="0" w:color="auto"/>
            <w:bottom w:val="none" w:sz="0" w:space="0" w:color="auto"/>
            <w:right w:val="none" w:sz="0" w:space="0" w:color="auto"/>
          </w:divBdr>
        </w:div>
        <w:div w:id="205795657">
          <w:marLeft w:val="0"/>
          <w:marRight w:val="0"/>
          <w:marTop w:val="0"/>
          <w:marBottom w:val="0"/>
          <w:divBdr>
            <w:top w:val="none" w:sz="0" w:space="0" w:color="auto"/>
            <w:left w:val="none" w:sz="0" w:space="0" w:color="auto"/>
            <w:bottom w:val="none" w:sz="0" w:space="0" w:color="auto"/>
            <w:right w:val="none" w:sz="0" w:space="0" w:color="auto"/>
          </w:divBdr>
        </w:div>
        <w:div w:id="208419832">
          <w:marLeft w:val="0"/>
          <w:marRight w:val="0"/>
          <w:marTop w:val="0"/>
          <w:marBottom w:val="0"/>
          <w:divBdr>
            <w:top w:val="none" w:sz="0" w:space="0" w:color="auto"/>
            <w:left w:val="none" w:sz="0" w:space="0" w:color="auto"/>
            <w:bottom w:val="none" w:sz="0" w:space="0" w:color="auto"/>
            <w:right w:val="none" w:sz="0" w:space="0" w:color="auto"/>
          </w:divBdr>
        </w:div>
        <w:div w:id="214438336">
          <w:marLeft w:val="0"/>
          <w:marRight w:val="0"/>
          <w:marTop w:val="0"/>
          <w:marBottom w:val="0"/>
          <w:divBdr>
            <w:top w:val="none" w:sz="0" w:space="0" w:color="auto"/>
            <w:left w:val="none" w:sz="0" w:space="0" w:color="auto"/>
            <w:bottom w:val="none" w:sz="0" w:space="0" w:color="auto"/>
            <w:right w:val="none" w:sz="0" w:space="0" w:color="auto"/>
          </w:divBdr>
        </w:div>
        <w:div w:id="216552571">
          <w:marLeft w:val="0"/>
          <w:marRight w:val="0"/>
          <w:marTop w:val="0"/>
          <w:marBottom w:val="0"/>
          <w:divBdr>
            <w:top w:val="none" w:sz="0" w:space="0" w:color="auto"/>
            <w:left w:val="none" w:sz="0" w:space="0" w:color="auto"/>
            <w:bottom w:val="none" w:sz="0" w:space="0" w:color="auto"/>
            <w:right w:val="none" w:sz="0" w:space="0" w:color="auto"/>
          </w:divBdr>
        </w:div>
        <w:div w:id="234320800">
          <w:marLeft w:val="0"/>
          <w:marRight w:val="0"/>
          <w:marTop w:val="0"/>
          <w:marBottom w:val="0"/>
          <w:divBdr>
            <w:top w:val="none" w:sz="0" w:space="0" w:color="auto"/>
            <w:left w:val="none" w:sz="0" w:space="0" w:color="auto"/>
            <w:bottom w:val="none" w:sz="0" w:space="0" w:color="auto"/>
            <w:right w:val="none" w:sz="0" w:space="0" w:color="auto"/>
          </w:divBdr>
        </w:div>
        <w:div w:id="244843773">
          <w:marLeft w:val="0"/>
          <w:marRight w:val="0"/>
          <w:marTop w:val="0"/>
          <w:marBottom w:val="0"/>
          <w:divBdr>
            <w:top w:val="none" w:sz="0" w:space="0" w:color="auto"/>
            <w:left w:val="none" w:sz="0" w:space="0" w:color="auto"/>
            <w:bottom w:val="none" w:sz="0" w:space="0" w:color="auto"/>
            <w:right w:val="none" w:sz="0" w:space="0" w:color="auto"/>
          </w:divBdr>
        </w:div>
        <w:div w:id="277882061">
          <w:marLeft w:val="0"/>
          <w:marRight w:val="0"/>
          <w:marTop w:val="0"/>
          <w:marBottom w:val="0"/>
          <w:divBdr>
            <w:top w:val="none" w:sz="0" w:space="0" w:color="auto"/>
            <w:left w:val="none" w:sz="0" w:space="0" w:color="auto"/>
            <w:bottom w:val="none" w:sz="0" w:space="0" w:color="auto"/>
            <w:right w:val="none" w:sz="0" w:space="0" w:color="auto"/>
          </w:divBdr>
        </w:div>
        <w:div w:id="277958913">
          <w:marLeft w:val="0"/>
          <w:marRight w:val="0"/>
          <w:marTop w:val="0"/>
          <w:marBottom w:val="0"/>
          <w:divBdr>
            <w:top w:val="none" w:sz="0" w:space="0" w:color="auto"/>
            <w:left w:val="none" w:sz="0" w:space="0" w:color="auto"/>
            <w:bottom w:val="none" w:sz="0" w:space="0" w:color="auto"/>
            <w:right w:val="none" w:sz="0" w:space="0" w:color="auto"/>
          </w:divBdr>
        </w:div>
        <w:div w:id="291716577">
          <w:marLeft w:val="0"/>
          <w:marRight w:val="0"/>
          <w:marTop w:val="0"/>
          <w:marBottom w:val="0"/>
          <w:divBdr>
            <w:top w:val="none" w:sz="0" w:space="0" w:color="auto"/>
            <w:left w:val="none" w:sz="0" w:space="0" w:color="auto"/>
            <w:bottom w:val="none" w:sz="0" w:space="0" w:color="auto"/>
            <w:right w:val="none" w:sz="0" w:space="0" w:color="auto"/>
          </w:divBdr>
        </w:div>
        <w:div w:id="332496496">
          <w:marLeft w:val="0"/>
          <w:marRight w:val="0"/>
          <w:marTop w:val="0"/>
          <w:marBottom w:val="0"/>
          <w:divBdr>
            <w:top w:val="none" w:sz="0" w:space="0" w:color="auto"/>
            <w:left w:val="none" w:sz="0" w:space="0" w:color="auto"/>
            <w:bottom w:val="none" w:sz="0" w:space="0" w:color="auto"/>
            <w:right w:val="none" w:sz="0" w:space="0" w:color="auto"/>
          </w:divBdr>
        </w:div>
        <w:div w:id="362093133">
          <w:marLeft w:val="0"/>
          <w:marRight w:val="0"/>
          <w:marTop w:val="0"/>
          <w:marBottom w:val="0"/>
          <w:divBdr>
            <w:top w:val="none" w:sz="0" w:space="0" w:color="auto"/>
            <w:left w:val="none" w:sz="0" w:space="0" w:color="auto"/>
            <w:bottom w:val="none" w:sz="0" w:space="0" w:color="auto"/>
            <w:right w:val="none" w:sz="0" w:space="0" w:color="auto"/>
          </w:divBdr>
        </w:div>
        <w:div w:id="364645260">
          <w:marLeft w:val="0"/>
          <w:marRight w:val="0"/>
          <w:marTop w:val="0"/>
          <w:marBottom w:val="0"/>
          <w:divBdr>
            <w:top w:val="none" w:sz="0" w:space="0" w:color="auto"/>
            <w:left w:val="none" w:sz="0" w:space="0" w:color="auto"/>
            <w:bottom w:val="none" w:sz="0" w:space="0" w:color="auto"/>
            <w:right w:val="none" w:sz="0" w:space="0" w:color="auto"/>
          </w:divBdr>
        </w:div>
        <w:div w:id="384833966">
          <w:marLeft w:val="0"/>
          <w:marRight w:val="0"/>
          <w:marTop w:val="0"/>
          <w:marBottom w:val="0"/>
          <w:divBdr>
            <w:top w:val="none" w:sz="0" w:space="0" w:color="auto"/>
            <w:left w:val="none" w:sz="0" w:space="0" w:color="auto"/>
            <w:bottom w:val="none" w:sz="0" w:space="0" w:color="auto"/>
            <w:right w:val="none" w:sz="0" w:space="0" w:color="auto"/>
          </w:divBdr>
        </w:div>
        <w:div w:id="399062989">
          <w:marLeft w:val="0"/>
          <w:marRight w:val="0"/>
          <w:marTop w:val="0"/>
          <w:marBottom w:val="0"/>
          <w:divBdr>
            <w:top w:val="none" w:sz="0" w:space="0" w:color="auto"/>
            <w:left w:val="none" w:sz="0" w:space="0" w:color="auto"/>
            <w:bottom w:val="none" w:sz="0" w:space="0" w:color="auto"/>
            <w:right w:val="none" w:sz="0" w:space="0" w:color="auto"/>
          </w:divBdr>
        </w:div>
        <w:div w:id="404572462">
          <w:marLeft w:val="0"/>
          <w:marRight w:val="0"/>
          <w:marTop w:val="0"/>
          <w:marBottom w:val="0"/>
          <w:divBdr>
            <w:top w:val="none" w:sz="0" w:space="0" w:color="auto"/>
            <w:left w:val="none" w:sz="0" w:space="0" w:color="auto"/>
            <w:bottom w:val="none" w:sz="0" w:space="0" w:color="auto"/>
            <w:right w:val="none" w:sz="0" w:space="0" w:color="auto"/>
          </w:divBdr>
        </w:div>
        <w:div w:id="409622268">
          <w:marLeft w:val="0"/>
          <w:marRight w:val="0"/>
          <w:marTop w:val="0"/>
          <w:marBottom w:val="0"/>
          <w:divBdr>
            <w:top w:val="none" w:sz="0" w:space="0" w:color="auto"/>
            <w:left w:val="none" w:sz="0" w:space="0" w:color="auto"/>
            <w:bottom w:val="none" w:sz="0" w:space="0" w:color="auto"/>
            <w:right w:val="none" w:sz="0" w:space="0" w:color="auto"/>
          </w:divBdr>
        </w:div>
        <w:div w:id="419252969">
          <w:marLeft w:val="0"/>
          <w:marRight w:val="0"/>
          <w:marTop w:val="0"/>
          <w:marBottom w:val="0"/>
          <w:divBdr>
            <w:top w:val="none" w:sz="0" w:space="0" w:color="auto"/>
            <w:left w:val="none" w:sz="0" w:space="0" w:color="auto"/>
            <w:bottom w:val="none" w:sz="0" w:space="0" w:color="auto"/>
            <w:right w:val="none" w:sz="0" w:space="0" w:color="auto"/>
          </w:divBdr>
        </w:div>
        <w:div w:id="420413865">
          <w:marLeft w:val="0"/>
          <w:marRight w:val="0"/>
          <w:marTop w:val="0"/>
          <w:marBottom w:val="0"/>
          <w:divBdr>
            <w:top w:val="none" w:sz="0" w:space="0" w:color="auto"/>
            <w:left w:val="none" w:sz="0" w:space="0" w:color="auto"/>
            <w:bottom w:val="none" w:sz="0" w:space="0" w:color="auto"/>
            <w:right w:val="none" w:sz="0" w:space="0" w:color="auto"/>
          </w:divBdr>
        </w:div>
        <w:div w:id="432751424">
          <w:marLeft w:val="0"/>
          <w:marRight w:val="0"/>
          <w:marTop w:val="0"/>
          <w:marBottom w:val="0"/>
          <w:divBdr>
            <w:top w:val="none" w:sz="0" w:space="0" w:color="auto"/>
            <w:left w:val="none" w:sz="0" w:space="0" w:color="auto"/>
            <w:bottom w:val="none" w:sz="0" w:space="0" w:color="auto"/>
            <w:right w:val="none" w:sz="0" w:space="0" w:color="auto"/>
          </w:divBdr>
        </w:div>
        <w:div w:id="445007048">
          <w:marLeft w:val="0"/>
          <w:marRight w:val="0"/>
          <w:marTop w:val="0"/>
          <w:marBottom w:val="0"/>
          <w:divBdr>
            <w:top w:val="none" w:sz="0" w:space="0" w:color="auto"/>
            <w:left w:val="none" w:sz="0" w:space="0" w:color="auto"/>
            <w:bottom w:val="none" w:sz="0" w:space="0" w:color="auto"/>
            <w:right w:val="none" w:sz="0" w:space="0" w:color="auto"/>
          </w:divBdr>
        </w:div>
        <w:div w:id="458761923">
          <w:marLeft w:val="0"/>
          <w:marRight w:val="0"/>
          <w:marTop w:val="0"/>
          <w:marBottom w:val="0"/>
          <w:divBdr>
            <w:top w:val="none" w:sz="0" w:space="0" w:color="auto"/>
            <w:left w:val="none" w:sz="0" w:space="0" w:color="auto"/>
            <w:bottom w:val="none" w:sz="0" w:space="0" w:color="auto"/>
            <w:right w:val="none" w:sz="0" w:space="0" w:color="auto"/>
          </w:divBdr>
        </w:div>
        <w:div w:id="493687877">
          <w:marLeft w:val="0"/>
          <w:marRight w:val="0"/>
          <w:marTop w:val="0"/>
          <w:marBottom w:val="0"/>
          <w:divBdr>
            <w:top w:val="none" w:sz="0" w:space="0" w:color="auto"/>
            <w:left w:val="none" w:sz="0" w:space="0" w:color="auto"/>
            <w:bottom w:val="none" w:sz="0" w:space="0" w:color="auto"/>
            <w:right w:val="none" w:sz="0" w:space="0" w:color="auto"/>
          </w:divBdr>
        </w:div>
        <w:div w:id="536968550">
          <w:marLeft w:val="0"/>
          <w:marRight w:val="0"/>
          <w:marTop w:val="0"/>
          <w:marBottom w:val="0"/>
          <w:divBdr>
            <w:top w:val="none" w:sz="0" w:space="0" w:color="auto"/>
            <w:left w:val="none" w:sz="0" w:space="0" w:color="auto"/>
            <w:bottom w:val="none" w:sz="0" w:space="0" w:color="auto"/>
            <w:right w:val="none" w:sz="0" w:space="0" w:color="auto"/>
          </w:divBdr>
        </w:div>
        <w:div w:id="551960795">
          <w:marLeft w:val="0"/>
          <w:marRight w:val="0"/>
          <w:marTop w:val="0"/>
          <w:marBottom w:val="0"/>
          <w:divBdr>
            <w:top w:val="none" w:sz="0" w:space="0" w:color="auto"/>
            <w:left w:val="none" w:sz="0" w:space="0" w:color="auto"/>
            <w:bottom w:val="none" w:sz="0" w:space="0" w:color="auto"/>
            <w:right w:val="none" w:sz="0" w:space="0" w:color="auto"/>
          </w:divBdr>
        </w:div>
        <w:div w:id="579296104">
          <w:marLeft w:val="0"/>
          <w:marRight w:val="0"/>
          <w:marTop w:val="0"/>
          <w:marBottom w:val="0"/>
          <w:divBdr>
            <w:top w:val="none" w:sz="0" w:space="0" w:color="auto"/>
            <w:left w:val="none" w:sz="0" w:space="0" w:color="auto"/>
            <w:bottom w:val="none" w:sz="0" w:space="0" w:color="auto"/>
            <w:right w:val="none" w:sz="0" w:space="0" w:color="auto"/>
          </w:divBdr>
        </w:div>
        <w:div w:id="581447865">
          <w:marLeft w:val="0"/>
          <w:marRight w:val="0"/>
          <w:marTop w:val="0"/>
          <w:marBottom w:val="0"/>
          <w:divBdr>
            <w:top w:val="none" w:sz="0" w:space="0" w:color="auto"/>
            <w:left w:val="none" w:sz="0" w:space="0" w:color="auto"/>
            <w:bottom w:val="none" w:sz="0" w:space="0" w:color="auto"/>
            <w:right w:val="none" w:sz="0" w:space="0" w:color="auto"/>
          </w:divBdr>
        </w:div>
        <w:div w:id="604965253">
          <w:marLeft w:val="0"/>
          <w:marRight w:val="0"/>
          <w:marTop w:val="0"/>
          <w:marBottom w:val="0"/>
          <w:divBdr>
            <w:top w:val="none" w:sz="0" w:space="0" w:color="auto"/>
            <w:left w:val="none" w:sz="0" w:space="0" w:color="auto"/>
            <w:bottom w:val="none" w:sz="0" w:space="0" w:color="auto"/>
            <w:right w:val="none" w:sz="0" w:space="0" w:color="auto"/>
          </w:divBdr>
        </w:div>
        <w:div w:id="640036520">
          <w:marLeft w:val="0"/>
          <w:marRight w:val="0"/>
          <w:marTop w:val="0"/>
          <w:marBottom w:val="0"/>
          <w:divBdr>
            <w:top w:val="none" w:sz="0" w:space="0" w:color="auto"/>
            <w:left w:val="none" w:sz="0" w:space="0" w:color="auto"/>
            <w:bottom w:val="none" w:sz="0" w:space="0" w:color="auto"/>
            <w:right w:val="none" w:sz="0" w:space="0" w:color="auto"/>
          </w:divBdr>
        </w:div>
        <w:div w:id="654533761">
          <w:marLeft w:val="0"/>
          <w:marRight w:val="0"/>
          <w:marTop w:val="0"/>
          <w:marBottom w:val="0"/>
          <w:divBdr>
            <w:top w:val="none" w:sz="0" w:space="0" w:color="auto"/>
            <w:left w:val="none" w:sz="0" w:space="0" w:color="auto"/>
            <w:bottom w:val="none" w:sz="0" w:space="0" w:color="auto"/>
            <w:right w:val="none" w:sz="0" w:space="0" w:color="auto"/>
          </w:divBdr>
        </w:div>
        <w:div w:id="683018972">
          <w:marLeft w:val="0"/>
          <w:marRight w:val="0"/>
          <w:marTop w:val="0"/>
          <w:marBottom w:val="0"/>
          <w:divBdr>
            <w:top w:val="none" w:sz="0" w:space="0" w:color="auto"/>
            <w:left w:val="none" w:sz="0" w:space="0" w:color="auto"/>
            <w:bottom w:val="none" w:sz="0" w:space="0" w:color="auto"/>
            <w:right w:val="none" w:sz="0" w:space="0" w:color="auto"/>
          </w:divBdr>
        </w:div>
        <w:div w:id="748691556">
          <w:marLeft w:val="0"/>
          <w:marRight w:val="0"/>
          <w:marTop w:val="0"/>
          <w:marBottom w:val="0"/>
          <w:divBdr>
            <w:top w:val="none" w:sz="0" w:space="0" w:color="auto"/>
            <w:left w:val="none" w:sz="0" w:space="0" w:color="auto"/>
            <w:bottom w:val="none" w:sz="0" w:space="0" w:color="auto"/>
            <w:right w:val="none" w:sz="0" w:space="0" w:color="auto"/>
          </w:divBdr>
        </w:div>
        <w:div w:id="807825492">
          <w:marLeft w:val="0"/>
          <w:marRight w:val="0"/>
          <w:marTop w:val="0"/>
          <w:marBottom w:val="0"/>
          <w:divBdr>
            <w:top w:val="none" w:sz="0" w:space="0" w:color="auto"/>
            <w:left w:val="none" w:sz="0" w:space="0" w:color="auto"/>
            <w:bottom w:val="none" w:sz="0" w:space="0" w:color="auto"/>
            <w:right w:val="none" w:sz="0" w:space="0" w:color="auto"/>
          </w:divBdr>
        </w:div>
        <w:div w:id="812675492">
          <w:marLeft w:val="0"/>
          <w:marRight w:val="0"/>
          <w:marTop w:val="0"/>
          <w:marBottom w:val="0"/>
          <w:divBdr>
            <w:top w:val="none" w:sz="0" w:space="0" w:color="auto"/>
            <w:left w:val="none" w:sz="0" w:space="0" w:color="auto"/>
            <w:bottom w:val="none" w:sz="0" w:space="0" w:color="auto"/>
            <w:right w:val="none" w:sz="0" w:space="0" w:color="auto"/>
          </w:divBdr>
        </w:div>
        <w:div w:id="877668155">
          <w:marLeft w:val="0"/>
          <w:marRight w:val="0"/>
          <w:marTop w:val="0"/>
          <w:marBottom w:val="0"/>
          <w:divBdr>
            <w:top w:val="none" w:sz="0" w:space="0" w:color="auto"/>
            <w:left w:val="none" w:sz="0" w:space="0" w:color="auto"/>
            <w:bottom w:val="none" w:sz="0" w:space="0" w:color="auto"/>
            <w:right w:val="none" w:sz="0" w:space="0" w:color="auto"/>
          </w:divBdr>
        </w:div>
        <w:div w:id="890842803">
          <w:marLeft w:val="0"/>
          <w:marRight w:val="0"/>
          <w:marTop w:val="0"/>
          <w:marBottom w:val="0"/>
          <w:divBdr>
            <w:top w:val="none" w:sz="0" w:space="0" w:color="auto"/>
            <w:left w:val="none" w:sz="0" w:space="0" w:color="auto"/>
            <w:bottom w:val="none" w:sz="0" w:space="0" w:color="auto"/>
            <w:right w:val="none" w:sz="0" w:space="0" w:color="auto"/>
          </w:divBdr>
        </w:div>
        <w:div w:id="908804523">
          <w:marLeft w:val="0"/>
          <w:marRight w:val="0"/>
          <w:marTop w:val="0"/>
          <w:marBottom w:val="0"/>
          <w:divBdr>
            <w:top w:val="none" w:sz="0" w:space="0" w:color="auto"/>
            <w:left w:val="none" w:sz="0" w:space="0" w:color="auto"/>
            <w:bottom w:val="none" w:sz="0" w:space="0" w:color="auto"/>
            <w:right w:val="none" w:sz="0" w:space="0" w:color="auto"/>
          </w:divBdr>
        </w:div>
        <w:div w:id="910582226">
          <w:marLeft w:val="0"/>
          <w:marRight w:val="0"/>
          <w:marTop w:val="0"/>
          <w:marBottom w:val="0"/>
          <w:divBdr>
            <w:top w:val="none" w:sz="0" w:space="0" w:color="auto"/>
            <w:left w:val="none" w:sz="0" w:space="0" w:color="auto"/>
            <w:bottom w:val="none" w:sz="0" w:space="0" w:color="auto"/>
            <w:right w:val="none" w:sz="0" w:space="0" w:color="auto"/>
          </w:divBdr>
        </w:div>
        <w:div w:id="916788608">
          <w:marLeft w:val="0"/>
          <w:marRight w:val="0"/>
          <w:marTop w:val="0"/>
          <w:marBottom w:val="0"/>
          <w:divBdr>
            <w:top w:val="none" w:sz="0" w:space="0" w:color="auto"/>
            <w:left w:val="none" w:sz="0" w:space="0" w:color="auto"/>
            <w:bottom w:val="none" w:sz="0" w:space="0" w:color="auto"/>
            <w:right w:val="none" w:sz="0" w:space="0" w:color="auto"/>
          </w:divBdr>
        </w:div>
        <w:div w:id="921332742">
          <w:marLeft w:val="0"/>
          <w:marRight w:val="0"/>
          <w:marTop w:val="0"/>
          <w:marBottom w:val="0"/>
          <w:divBdr>
            <w:top w:val="none" w:sz="0" w:space="0" w:color="auto"/>
            <w:left w:val="none" w:sz="0" w:space="0" w:color="auto"/>
            <w:bottom w:val="none" w:sz="0" w:space="0" w:color="auto"/>
            <w:right w:val="none" w:sz="0" w:space="0" w:color="auto"/>
          </w:divBdr>
        </w:div>
        <w:div w:id="932128545">
          <w:marLeft w:val="0"/>
          <w:marRight w:val="0"/>
          <w:marTop w:val="0"/>
          <w:marBottom w:val="0"/>
          <w:divBdr>
            <w:top w:val="none" w:sz="0" w:space="0" w:color="auto"/>
            <w:left w:val="none" w:sz="0" w:space="0" w:color="auto"/>
            <w:bottom w:val="none" w:sz="0" w:space="0" w:color="auto"/>
            <w:right w:val="none" w:sz="0" w:space="0" w:color="auto"/>
          </w:divBdr>
        </w:div>
        <w:div w:id="951282442">
          <w:marLeft w:val="0"/>
          <w:marRight w:val="0"/>
          <w:marTop w:val="0"/>
          <w:marBottom w:val="0"/>
          <w:divBdr>
            <w:top w:val="none" w:sz="0" w:space="0" w:color="auto"/>
            <w:left w:val="none" w:sz="0" w:space="0" w:color="auto"/>
            <w:bottom w:val="none" w:sz="0" w:space="0" w:color="auto"/>
            <w:right w:val="none" w:sz="0" w:space="0" w:color="auto"/>
          </w:divBdr>
        </w:div>
        <w:div w:id="961225866">
          <w:marLeft w:val="0"/>
          <w:marRight w:val="0"/>
          <w:marTop w:val="0"/>
          <w:marBottom w:val="0"/>
          <w:divBdr>
            <w:top w:val="none" w:sz="0" w:space="0" w:color="auto"/>
            <w:left w:val="none" w:sz="0" w:space="0" w:color="auto"/>
            <w:bottom w:val="none" w:sz="0" w:space="0" w:color="auto"/>
            <w:right w:val="none" w:sz="0" w:space="0" w:color="auto"/>
          </w:divBdr>
        </w:div>
        <w:div w:id="970788749">
          <w:marLeft w:val="0"/>
          <w:marRight w:val="0"/>
          <w:marTop w:val="0"/>
          <w:marBottom w:val="0"/>
          <w:divBdr>
            <w:top w:val="none" w:sz="0" w:space="0" w:color="auto"/>
            <w:left w:val="none" w:sz="0" w:space="0" w:color="auto"/>
            <w:bottom w:val="none" w:sz="0" w:space="0" w:color="auto"/>
            <w:right w:val="none" w:sz="0" w:space="0" w:color="auto"/>
          </w:divBdr>
        </w:div>
        <w:div w:id="976376984">
          <w:marLeft w:val="0"/>
          <w:marRight w:val="0"/>
          <w:marTop w:val="0"/>
          <w:marBottom w:val="0"/>
          <w:divBdr>
            <w:top w:val="none" w:sz="0" w:space="0" w:color="auto"/>
            <w:left w:val="none" w:sz="0" w:space="0" w:color="auto"/>
            <w:bottom w:val="none" w:sz="0" w:space="0" w:color="auto"/>
            <w:right w:val="none" w:sz="0" w:space="0" w:color="auto"/>
          </w:divBdr>
        </w:div>
        <w:div w:id="976493225">
          <w:marLeft w:val="0"/>
          <w:marRight w:val="0"/>
          <w:marTop w:val="0"/>
          <w:marBottom w:val="0"/>
          <w:divBdr>
            <w:top w:val="none" w:sz="0" w:space="0" w:color="auto"/>
            <w:left w:val="none" w:sz="0" w:space="0" w:color="auto"/>
            <w:bottom w:val="none" w:sz="0" w:space="0" w:color="auto"/>
            <w:right w:val="none" w:sz="0" w:space="0" w:color="auto"/>
          </w:divBdr>
        </w:div>
        <w:div w:id="977340268">
          <w:marLeft w:val="0"/>
          <w:marRight w:val="0"/>
          <w:marTop w:val="0"/>
          <w:marBottom w:val="0"/>
          <w:divBdr>
            <w:top w:val="none" w:sz="0" w:space="0" w:color="auto"/>
            <w:left w:val="none" w:sz="0" w:space="0" w:color="auto"/>
            <w:bottom w:val="none" w:sz="0" w:space="0" w:color="auto"/>
            <w:right w:val="none" w:sz="0" w:space="0" w:color="auto"/>
          </w:divBdr>
        </w:div>
        <w:div w:id="997271538">
          <w:marLeft w:val="0"/>
          <w:marRight w:val="0"/>
          <w:marTop w:val="0"/>
          <w:marBottom w:val="0"/>
          <w:divBdr>
            <w:top w:val="none" w:sz="0" w:space="0" w:color="auto"/>
            <w:left w:val="none" w:sz="0" w:space="0" w:color="auto"/>
            <w:bottom w:val="none" w:sz="0" w:space="0" w:color="auto"/>
            <w:right w:val="none" w:sz="0" w:space="0" w:color="auto"/>
          </w:divBdr>
        </w:div>
        <w:div w:id="1007714146">
          <w:marLeft w:val="0"/>
          <w:marRight w:val="0"/>
          <w:marTop w:val="0"/>
          <w:marBottom w:val="0"/>
          <w:divBdr>
            <w:top w:val="none" w:sz="0" w:space="0" w:color="auto"/>
            <w:left w:val="none" w:sz="0" w:space="0" w:color="auto"/>
            <w:bottom w:val="none" w:sz="0" w:space="0" w:color="auto"/>
            <w:right w:val="none" w:sz="0" w:space="0" w:color="auto"/>
          </w:divBdr>
        </w:div>
        <w:div w:id="1015157246">
          <w:marLeft w:val="0"/>
          <w:marRight w:val="0"/>
          <w:marTop w:val="0"/>
          <w:marBottom w:val="0"/>
          <w:divBdr>
            <w:top w:val="none" w:sz="0" w:space="0" w:color="auto"/>
            <w:left w:val="none" w:sz="0" w:space="0" w:color="auto"/>
            <w:bottom w:val="none" w:sz="0" w:space="0" w:color="auto"/>
            <w:right w:val="none" w:sz="0" w:space="0" w:color="auto"/>
          </w:divBdr>
        </w:div>
        <w:div w:id="1080911673">
          <w:marLeft w:val="0"/>
          <w:marRight w:val="0"/>
          <w:marTop w:val="0"/>
          <w:marBottom w:val="0"/>
          <w:divBdr>
            <w:top w:val="none" w:sz="0" w:space="0" w:color="auto"/>
            <w:left w:val="none" w:sz="0" w:space="0" w:color="auto"/>
            <w:bottom w:val="none" w:sz="0" w:space="0" w:color="auto"/>
            <w:right w:val="none" w:sz="0" w:space="0" w:color="auto"/>
          </w:divBdr>
        </w:div>
        <w:div w:id="1083720911">
          <w:marLeft w:val="0"/>
          <w:marRight w:val="0"/>
          <w:marTop w:val="0"/>
          <w:marBottom w:val="0"/>
          <w:divBdr>
            <w:top w:val="none" w:sz="0" w:space="0" w:color="auto"/>
            <w:left w:val="none" w:sz="0" w:space="0" w:color="auto"/>
            <w:bottom w:val="none" w:sz="0" w:space="0" w:color="auto"/>
            <w:right w:val="none" w:sz="0" w:space="0" w:color="auto"/>
          </w:divBdr>
        </w:div>
        <w:div w:id="1099905462">
          <w:marLeft w:val="0"/>
          <w:marRight w:val="0"/>
          <w:marTop w:val="0"/>
          <w:marBottom w:val="0"/>
          <w:divBdr>
            <w:top w:val="none" w:sz="0" w:space="0" w:color="auto"/>
            <w:left w:val="none" w:sz="0" w:space="0" w:color="auto"/>
            <w:bottom w:val="none" w:sz="0" w:space="0" w:color="auto"/>
            <w:right w:val="none" w:sz="0" w:space="0" w:color="auto"/>
          </w:divBdr>
        </w:div>
        <w:div w:id="1100292745">
          <w:marLeft w:val="0"/>
          <w:marRight w:val="0"/>
          <w:marTop w:val="0"/>
          <w:marBottom w:val="0"/>
          <w:divBdr>
            <w:top w:val="none" w:sz="0" w:space="0" w:color="auto"/>
            <w:left w:val="none" w:sz="0" w:space="0" w:color="auto"/>
            <w:bottom w:val="none" w:sz="0" w:space="0" w:color="auto"/>
            <w:right w:val="none" w:sz="0" w:space="0" w:color="auto"/>
          </w:divBdr>
        </w:div>
        <w:div w:id="1107509717">
          <w:marLeft w:val="0"/>
          <w:marRight w:val="0"/>
          <w:marTop w:val="0"/>
          <w:marBottom w:val="0"/>
          <w:divBdr>
            <w:top w:val="none" w:sz="0" w:space="0" w:color="auto"/>
            <w:left w:val="none" w:sz="0" w:space="0" w:color="auto"/>
            <w:bottom w:val="none" w:sz="0" w:space="0" w:color="auto"/>
            <w:right w:val="none" w:sz="0" w:space="0" w:color="auto"/>
          </w:divBdr>
        </w:div>
        <w:div w:id="1109738781">
          <w:marLeft w:val="0"/>
          <w:marRight w:val="0"/>
          <w:marTop w:val="0"/>
          <w:marBottom w:val="0"/>
          <w:divBdr>
            <w:top w:val="none" w:sz="0" w:space="0" w:color="auto"/>
            <w:left w:val="none" w:sz="0" w:space="0" w:color="auto"/>
            <w:bottom w:val="none" w:sz="0" w:space="0" w:color="auto"/>
            <w:right w:val="none" w:sz="0" w:space="0" w:color="auto"/>
          </w:divBdr>
        </w:div>
        <w:div w:id="1133981015">
          <w:marLeft w:val="0"/>
          <w:marRight w:val="0"/>
          <w:marTop w:val="0"/>
          <w:marBottom w:val="0"/>
          <w:divBdr>
            <w:top w:val="none" w:sz="0" w:space="0" w:color="auto"/>
            <w:left w:val="none" w:sz="0" w:space="0" w:color="auto"/>
            <w:bottom w:val="none" w:sz="0" w:space="0" w:color="auto"/>
            <w:right w:val="none" w:sz="0" w:space="0" w:color="auto"/>
          </w:divBdr>
        </w:div>
        <w:div w:id="1140463957">
          <w:marLeft w:val="0"/>
          <w:marRight w:val="0"/>
          <w:marTop w:val="0"/>
          <w:marBottom w:val="0"/>
          <w:divBdr>
            <w:top w:val="none" w:sz="0" w:space="0" w:color="auto"/>
            <w:left w:val="none" w:sz="0" w:space="0" w:color="auto"/>
            <w:bottom w:val="none" w:sz="0" w:space="0" w:color="auto"/>
            <w:right w:val="none" w:sz="0" w:space="0" w:color="auto"/>
          </w:divBdr>
        </w:div>
        <w:div w:id="1174417546">
          <w:marLeft w:val="0"/>
          <w:marRight w:val="0"/>
          <w:marTop w:val="0"/>
          <w:marBottom w:val="0"/>
          <w:divBdr>
            <w:top w:val="none" w:sz="0" w:space="0" w:color="auto"/>
            <w:left w:val="none" w:sz="0" w:space="0" w:color="auto"/>
            <w:bottom w:val="none" w:sz="0" w:space="0" w:color="auto"/>
            <w:right w:val="none" w:sz="0" w:space="0" w:color="auto"/>
          </w:divBdr>
        </w:div>
        <w:div w:id="1187406584">
          <w:marLeft w:val="0"/>
          <w:marRight w:val="0"/>
          <w:marTop w:val="0"/>
          <w:marBottom w:val="0"/>
          <w:divBdr>
            <w:top w:val="none" w:sz="0" w:space="0" w:color="auto"/>
            <w:left w:val="none" w:sz="0" w:space="0" w:color="auto"/>
            <w:bottom w:val="none" w:sz="0" w:space="0" w:color="auto"/>
            <w:right w:val="none" w:sz="0" w:space="0" w:color="auto"/>
          </w:divBdr>
        </w:div>
        <w:div w:id="1198155986">
          <w:marLeft w:val="0"/>
          <w:marRight w:val="0"/>
          <w:marTop w:val="0"/>
          <w:marBottom w:val="0"/>
          <w:divBdr>
            <w:top w:val="none" w:sz="0" w:space="0" w:color="auto"/>
            <w:left w:val="none" w:sz="0" w:space="0" w:color="auto"/>
            <w:bottom w:val="none" w:sz="0" w:space="0" w:color="auto"/>
            <w:right w:val="none" w:sz="0" w:space="0" w:color="auto"/>
          </w:divBdr>
        </w:div>
        <w:div w:id="1232884861">
          <w:marLeft w:val="0"/>
          <w:marRight w:val="0"/>
          <w:marTop w:val="0"/>
          <w:marBottom w:val="0"/>
          <w:divBdr>
            <w:top w:val="none" w:sz="0" w:space="0" w:color="auto"/>
            <w:left w:val="none" w:sz="0" w:space="0" w:color="auto"/>
            <w:bottom w:val="none" w:sz="0" w:space="0" w:color="auto"/>
            <w:right w:val="none" w:sz="0" w:space="0" w:color="auto"/>
          </w:divBdr>
        </w:div>
        <w:div w:id="1242715658">
          <w:marLeft w:val="0"/>
          <w:marRight w:val="0"/>
          <w:marTop w:val="0"/>
          <w:marBottom w:val="0"/>
          <w:divBdr>
            <w:top w:val="none" w:sz="0" w:space="0" w:color="auto"/>
            <w:left w:val="none" w:sz="0" w:space="0" w:color="auto"/>
            <w:bottom w:val="none" w:sz="0" w:space="0" w:color="auto"/>
            <w:right w:val="none" w:sz="0" w:space="0" w:color="auto"/>
          </w:divBdr>
        </w:div>
        <w:div w:id="1267538920">
          <w:marLeft w:val="0"/>
          <w:marRight w:val="0"/>
          <w:marTop w:val="0"/>
          <w:marBottom w:val="0"/>
          <w:divBdr>
            <w:top w:val="none" w:sz="0" w:space="0" w:color="auto"/>
            <w:left w:val="none" w:sz="0" w:space="0" w:color="auto"/>
            <w:bottom w:val="none" w:sz="0" w:space="0" w:color="auto"/>
            <w:right w:val="none" w:sz="0" w:space="0" w:color="auto"/>
          </w:divBdr>
        </w:div>
        <w:div w:id="1277832933">
          <w:marLeft w:val="0"/>
          <w:marRight w:val="0"/>
          <w:marTop w:val="0"/>
          <w:marBottom w:val="0"/>
          <w:divBdr>
            <w:top w:val="none" w:sz="0" w:space="0" w:color="auto"/>
            <w:left w:val="none" w:sz="0" w:space="0" w:color="auto"/>
            <w:bottom w:val="none" w:sz="0" w:space="0" w:color="auto"/>
            <w:right w:val="none" w:sz="0" w:space="0" w:color="auto"/>
          </w:divBdr>
        </w:div>
        <w:div w:id="1314136168">
          <w:marLeft w:val="0"/>
          <w:marRight w:val="0"/>
          <w:marTop w:val="0"/>
          <w:marBottom w:val="0"/>
          <w:divBdr>
            <w:top w:val="none" w:sz="0" w:space="0" w:color="auto"/>
            <w:left w:val="none" w:sz="0" w:space="0" w:color="auto"/>
            <w:bottom w:val="none" w:sz="0" w:space="0" w:color="auto"/>
            <w:right w:val="none" w:sz="0" w:space="0" w:color="auto"/>
          </w:divBdr>
        </w:div>
        <w:div w:id="1316448385">
          <w:marLeft w:val="0"/>
          <w:marRight w:val="0"/>
          <w:marTop w:val="0"/>
          <w:marBottom w:val="0"/>
          <w:divBdr>
            <w:top w:val="none" w:sz="0" w:space="0" w:color="auto"/>
            <w:left w:val="none" w:sz="0" w:space="0" w:color="auto"/>
            <w:bottom w:val="none" w:sz="0" w:space="0" w:color="auto"/>
            <w:right w:val="none" w:sz="0" w:space="0" w:color="auto"/>
          </w:divBdr>
        </w:div>
        <w:div w:id="1321471500">
          <w:marLeft w:val="0"/>
          <w:marRight w:val="0"/>
          <w:marTop w:val="0"/>
          <w:marBottom w:val="0"/>
          <w:divBdr>
            <w:top w:val="none" w:sz="0" w:space="0" w:color="auto"/>
            <w:left w:val="none" w:sz="0" w:space="0" w:color="auto"/>
            <w:bottom w:val="none" w:sz="0" w:space="0" w:color="auto"/>
            <w:right w:val="none" w:sz="0" w:space="0" w:color="auto"/>
          </w:divBdr>
        </w:div>
        <w:div w:id="1327175277">
          <w:marLeft w:val="0"/>
          <w:marRight w:val="0"/>
          <w:marTop w:val="0"/>
          <w:marBottom w:val="0"/>
          <w:divBdr>
            <w:top w:val="none" w:sz="0" w:space="0" w:color="auto"/>
            <w:left w:val="none" w:sz="0" w:space="0" w:color="auto"/>
            <w:bottom w:val="none" w:sz="0" w:space="0" w:color="auto"/>
            <w:right w:val="none" w:sz="0" w:space="0" w:color="auto"/>
          </w:divBdr>
        </w:div>
        <w:div w:id="1327974023">
          <w:marLeft w:val="0"/>
          <w:marRight w:val="0"/>
          <w:marTop w:val="0"/>
          <w:marBottom w:val="0"/>
          <w:divBdr>
            <w:top w:val="none" w:sz="0" w:space="0" w:color="auto"/>
            <w:left w:val="none" w:sz="0" w:space="0" w:color="auto"/>
            <w:bottom w:val="none" w:sz="0" w:space="0" w:color="auto"/>
            <w:right w:val="none" w:sz="0" w:space="0" w:color="auto"/>
          </w:divBdr>
        </w:div>
        <w:div w:id="1338191725">
          <w:marLeft w:val="0"/>
          <w:marRight w:val="0"/>
          <w:marTop w:val="0"/>
          <w:marBottom w:val="0"/>
          <w:divBdr>
            <w:top w:val="none" w:sz="0" w:space="0" w:color="auto"/>
            <w:left w:val="none" w:sz="0" w:space="0" w:color="auto"/>
            <w:bottom w:val="none" w:sz="0" w:space="0" w:color="auto"/>
            <w:right w:val="none" w:sz="0" w:space="0" w:color="auto"/>
          </w:divBdr>
        </w:div>
        <w:div w:id="1346402579">
          <w:marLeft w:val="0"/>
          <w:marRight w:val="0"/>
          <w:marTop w:val="0"/>
          <w:marBottom w:val="0"/>
          <w:divBdr>
            <w:top w:val="none" w:sz="0" w:space="0" w:color="auto"/>
            <w:left w:val="none" w:sz="0" w:space="0" w:color="auto"/>
            <w:bottom w:val="none" w:sz="0" w:space="0" w:color="auto"/>
            <w:right w:val="none" w:sz="0" w:space="0" w:color="auto"/>
          </w:divBdr>
        </w:div>
        <w:div w:id="1349679872">
          <w:marLeft w:val="0"/>
          <w:marRight w:val="0"/>
          <w:marTop w:val="0"/>
          <w:marBottom w:val="0"/>
          <w:divBdr>
            <w:top w:val="none" w:sz="0" w:space="0" w:color="auto"/>
            <w:left w:val="none" w:sz="0" w:space="0" w:color="auto"/>
            <w:bottom w:val="none" w:sz="0" w:space="0" w:color="auto"/>
            <w:right w:val="none" w:sz="0" w:space="0" w:color="auto"/>
          </w:divBdr>
        </w:div>
        <w:div w:id="1366977941">
          <w:marLeft w:val="0"/>
          <w:marRight w:val="0"/>
          <w:marTop w:val="0"/>
          <w:marBottom w:val="0"/>
          <w:divBdr>
            <w:top w:val="none" w:sz="0" w:space="0" w:color="auto"/>
            <w:left w:val="none" w:sz="0" w:space="0" w:color="auto"/>
            <w:bottom w:val="none" w:sz="0" w:space="0" w:color="auto"/>
            <w:right w:val="none" w:sz="0" w:space="0" w:color="auto"/>
          </w:divBdr>
        </w:div>
        <w:div w:id="1368021265">
          <w:marLeft w:val="0"/>
          <w:marRight w:val="0"/>
          <w:marTop w:val="0"/>
          <w:marBottom w:val="0"/>
          <w:divBdr>
            <w:top w:val="none" w:sz="0" w:space="0" w:color="auto"/>
            <w:left w:val="none" w:sz="0" w:space="0" w:color="auto"/>
            <w:bottom w:val="none" w:sz="0" w:space="0" w:color="auto"/>
            <w:right w:val="none" w:sz="0" w:space="0" w:color="auto"/>
          </w:divBdr>
        </w:div>
        <w:div w:id="1374187303">
          <w:marLeft w:val="0"/>
          <w:marRight w:val="0"/>
          <w:marTop w:val="0"/>
          <w:marBottom w:val="0"/>
          <w:divBdr>
            <w:top w:val="none" w:sz="0" w:space="0" w:color="auto"/>
            <w:left w:val="none" w:sz="0" w:space="0" w:color="auto"/>
            <w:bottom w:val="none" w:sz="0" w:space="0" w:color="auto"/>
            <w:right w:val="none" w:sz="0" w:space="0" w:color="auto"/>
          </w:divBdr>
        </w:div>
        <w:div w:id="1411777164">
          <w:marLeft w:val="0"/>
          <w:marRight w:val="0"/>
          <w:marTop w:val="0"/>
          <w:marBottom w:val="0"/>
          <w:divBdr>
            <w:top w:val="none" w:sz="0" w:space="0" w:color="auto"/>
            <w:left w:val="none" w:sz="0" w:space="0" w:color="auto"/>
            <w:bottom w:val="none" w:sz="0" w:space="0" w:color="auto"/>
            <w:right w:val="none" w:sz="0" w:space="0" w:color="auto"/>
          </w:divBdr>
        </w:div>
        <w:div w:id="1470973192">
          <w:marLeft w:val="0"/>
          <w:marRight w:val="0"/>
          <w:marTop w:val="0"/>
          <w:marBottom w:val="0"/>
          <w:divBdr>
            <w:top w:val="none" w:sz="0" w:space="0" w:color="auto"/>
            <w:left w:val="none" w:sz="0" w:space="0" w:color="auto"/>
            <w:bottom w:val="none" w:sz="0" w:space="0" w:color="auto"/>
            <w:right w:val="none" w:sz="0" w:space="0" w:color="auto"/>
          </w:divBdr>
        </w:div>
        <w:div w:id="1488550119">
          <w:marLeft w:val="0"/>
          <w:marRight w:val="0"/>
          <w:marTop w:val="0"/>
          <w:marBottom w:val="0"/>
          <w:divBdr>
            <w:top w:val="none" w:sz="0" w:space="0" w:color="auto"/>
            <w:left w:val="none" w:sz="0" w:space="0" w:color="auto"/>
            <w:bottom w:val="none" w:sz="0" w:space="0" w:color="auto"/>
            <w:right w:val="none" w:sz="0" w:space="0" w:color="auto"/>
          </w:divBdr>
        </w:div>
        <w:div w:id="1538852562">
          <w:marLeft w:val="0"/>
          <w:marRight w:val="0"/>
          <w:marTop w:val="0"/>
          <w:marBottom w:val="0"/>
          <w:divBdr>
            <w:top w:val="none" w:sz="0" w:space="0" w:color="auto"/>
            <w:left w:val="none" w:sz="0" w:space="0" w:color="auto"/>
            <w:bottom w:val="none" w:sz="0" w:space="0" w:color="auto"/>
            <w:right w:val="none" w:sz="0" w:space="0" w:color="auto"/>
          </w:divBdr>
        </w:div>
        <w:div w:id="1541211730">
          <w:marLeft w:val="0"/>
          <w:marRight w:val="0"/>
          <w:marTop w:val="0"/>
          <w:marBottom w:val="0"/>
          <w:divBdr>
            <w:top w:val="none" w:sz="0" w:space="0" w:color="auto"/>
            <w:left w:val="none" w:sz="0" w:space="0" w:color="auto"/>
            <w:bottom w:val="none" w:sz="0" w:space="0" w:color="auto"/>
            <w:right w:val="none" w:sz="0" w:space="0" w:color="auto"/>
          </w:divBdr>
        </w:div>
        <w:div w:id="1551377020">
          <w:marLeft w:val="0"/>
          <w:marRight w:val="0"/>
          <w:marTop w:val="0"/>
          <w:marBottom w:val="0"/>
          <w:divBdr>
            <w:top w:val="none" w:sz="0" w:space="0" w:color="auto"/>
            <w:left w:val="none" w:sz="0" w:space="0" w:color="auto"/>
            <w:bottom w:val="none" w:sz="0" w:space="0" w:color="auto"/>
            <w:right w:val="none" w:sz="0" w:space="0" w:color="auto"/>
          </w:divBdr>
        </w:div>
        <w:div w:id="1555120725">
          <w:marLeft w:val="0"/>
          <w:marRight w:val="0"/>
          <w:marTop w:val="0"/>
          <w:marBottom w:val="0"/>
          <w:divBdr>
            <w:top w:val="none" w:sz="0" w:space="0" w:color="auto"/>
            <w:left w:val="none" w:sz="0" w:space="0" w:color="auto"/>
            <w:bottom w:val="none" w:sz="0" w:space="0" w:color="auto"/>
            <w:right w:val="none" w:sz="0" w:space="0" w:color="auto"/>
          </w:divBdr>
        </w:div>
        <w:div w:id="1562329616">
          <w:marLeft w:val="0"/>
          <w:marRight w:val="0"/>
          <w:marTop w:val="0"/>
          <w:marBottom w:val="0"/>
          <w:divBdr>
            <w:top w:val="none" w:sz="0" w:space="0" w:color="auto"/>
            <w:left w:val="none" w:sz="0" w:space="0" w:color="auto"/>
            <w:bottom w:val="none" w:sz="0" w:space="0" w:color="auto"/>
            <w:right w:val="none" w:sz="0" w:space="0" w:color="auto"/>
          </w:divBdr>
        </w:div>
        <w:div w:id="1597202835">
          <w:marLeft w:val="0"/>
          <w:marRight w:val="0"/>
          <w:marTop w:val="0"/>
          <w:marBottom w:val="0"/>
          <w:divBdr>
            <w:top w:val="none" w:sz="0" w:space="0" w:color="auto"/>
            <w:left w:val="none" w:sz="0" w:space="0" w:color="auto"/>
            <w:bottom w:val="none" w:sz="0" w:space="0" w:color="auto"/>
            <w:right w:val="none" w:sz="0" w:space="0" w:color="auto"/>
          </w:divBdr>
        </w:div>
        <w:div w:id="1600141870">
          <w:marLeft w:val="0"/>
          <w:marRight w:val="0"/>
          <w:marTop w:val="0"/>
          <w:marBottom w:val="0"/>
          <w:divBdr>
            <w:top w:val="none" w:sz="0" w:space="0" w:color="auto"/>
            <w:left w:val="none" w:sz="0" w:space="0" w:color="auto"/>
            <w:bottom w:val="none" w:sz="0" w:space="0" w:color="auto"/>
            <w:right w:val="none" w:sz="0" w:space="0" w:color="auto"/>
          </w:divBdr>
        </w:div>
        <w:div w:id="1620839673">
          <w:marLeft w:val="0"/>
          <w:marRight w:val="0"/>
          <w:marTop w:val="0"/>
          <w:marBottom w:val="0"/>
          <w:divBdr>
            <w:top w:val="none" w:sz="0" w:space="0" w:color="auto"/>
            <w:left w:val="none" w:sz="0" w:space="0" w:color="auto"/>
            <w:bottom w:val="none" w:sz="0" w:space="0" w:color="auto"/>
            <w:right w:val="none" w:sz="0" w:space="0" w:color="auto"/>
          </w:divBdr>
        </w:div>
        <w:div w:id="1650137199">
          <w:marLeft w:val="0"/>
          <w:marRight w:val="0"/>
          <w:marTop w:val="0"/>
          <w:marBottom w:val="0"/>
          <w:divBdr>
            <w:top w:val="none" w:sz="0" w:space="0" w:color="auto"/>
            <w:left w:val="none" w:sz="0" w:space="0" w:color="auto"/>
            <w:bottom w:val="none" w:sz="0" w:space="0" w:color="auto"/>
            <w:right w:val="none" w:sz="0" w:space="0" w:color="auto"/>
          </w:divBdr>
        </w:div>
        <w:div w:id="1655721026">
          <w:marLeft w:val="0"/>
          <w:marRight w:val="0"/>
          <w:marTop w:val="0"/>
          <w:marBottom w:val="0"/>
          <w:divBdr>
            <w:top w:val="none" w:sz="0" w:space="0" w:color="auto"/>
            <w:left w:val="none" w:sz="0" w:space="0" w:color="auto"/>
            <w:bottom w:val="none" w:sz="0" w:space="0" w:color="auto"/>
            <w:right w:val="none" w:sz="0" w:space="0" w:color="auto"/>
          </w:divBdr>
        </w:div>
        <w:div w:id="1656255776">
          <w:marLeft w:val="0"/>
          <w:marRight w:val="0"/>
          <w:marTop w:val="0"/>
          <w:marBottom w:val="0"/>
          <w:divBdr>
            <w:top w:val="none" w:sz="0" w:space="0" w:color="auto"/>
            <w:left w:val="none" w:sz="0" w:space="0" w:color="auto"/>
            <w:bottom w:val="none" w:sz="0" w:space="0" w:color="auto"/>
            <w:right w:val="none" w:sz="0" w:space="0" w:color="auto"/>
          </w:divBdr>
        </w:div>
        <w:div w:id="1660769422">
          <w:marLeft w:val="0"/>
          <w:marRight w:val="0"/>
          <w:marTop w:val="0"/>
          <w:marBottom w:val="0"/>
          <w:divBdr>
            <w:top w:val="none" w:sz="0" w:space="0" w:color="auto"/>
            <w:left w:val="none" w:sz="0" w:space="0" w:color="auto"/>
            <w:bottom w:val="none" w:sz="0" w:space="0" w:color="auto"/>
            <w:right w:val="none" w:sz="0" w:space="0" w:color="auto"/>
          </w:divBdr>
        </w:div>
        <w:div w:id="1688554585">
          <w:marLeft w:val="0"/>
          <w:marRight w:val="0"/>
          <w:marTop w:val="0"/>
          <w:marBottom w:val="0"/>
          <w:divBdr>
            <w:top w:val="none" w:sz="0" w:space="0" w:color="auto"/>
            <w:left w:val="none" w:sz="0" w:space="0" w:color="auto"/>
            <w:bottom w:val="none" w:sz="0" w:space="0" w:color="auto"/>
            <w:right w:val="none" w:sz="0" w:space="0" w:color="auto"/>
          </w:divBdr>
        </w:div>
        <w:div w:id="1700279103">
          <w:marLeft w:val="0"/>
          <w:marRight w:val="0"/>
          <w:marTop w:val="0"/>
          <w:marBottom w:val="0"/>
          <w:divBdr>
            <w:top w:val="none" w:sz="0" w:space="0" w:color="auto"/>
            <w:left w:val="none" w:sz="0" w:space="0" w:color="auto"/>
            <w:bottom w:val="none" w:sz="0" w:space="0" w:color="auto"/>
            <w:right w:val="none" w:sz="0" w:space="0" w:color="auto"/>
          </w:divBdr>
        </w:div>
        <w:div w:id="1712462432">
          <w:marLeft w:val="0"/>
          <w:marRight w:val="0"/>
          <w:marTop w:val="0"/>
          <w:marBottom w:val="0"/>
          <w:divBdr>
            <w:top w:val="none" w:sz="0" w:space="0" w:color="auto"/>
            <w:left w:val="none" w:sz="0" w:space="0" w:color="auto"/>
            <w:bottom w:val="none" w:sz="0" w:space="0" w:color="auto"/>
            <w:right w:val="none" w:sz="0" w:space="0" w:color="auto"/>
          </w:divBdr>
        </w:div>
        <w:div w:id="1720476153">
          <w:marLeft w:val="0"/>
          <w:marRight w:val="0"/>
          <w:marTop w:val="0"/>
          <w:marBottom w:val="0"/>
          <w:divBdr>
            <w:top w:val="none" w:sz="0" w:space="0" w:color="auto"/>
            <w:left w:val="none" w:sz="0" w:space="0" w:color="auto"/>
            <w:bottom w:val="none" w:sz="0" w:space="0" w:color="auto"/>
            <w:right w:val="none" w:sz="0" w:space="0" w:color="auto"/>
          </w:divBdr>
        </w:div>
        <w:div w:id="1722096851">
          <w:marLeft w:val="0"/>
          <w:marRight w:val="0"/>
          <w:marTop w:val="0"/>
          <w:marBottom w:val="0"/>
          <w:divBdr>
            <w:top w:val="none" w:sz="0" w:space="0" w:color="auto"/>
            <w:left w:val="none" w:sz="0" w:space="0" w:color="auto"/>
            <w:bottom w:val="none" w:sz="0" w:space="0" w:color="auto"/>
            <w:right w:val="none" w:sz="0" w:space="0" w:color="auto"/>
          </w:divBdr>
        </w:div>
        <w:div w:id="1733700127">
          <w:marLeft w:val="0"/>
          <w:marRight w:val="0"/>
          <w:marTop w:val="0"/>
          <w:marBottom w:val="0"/>
          <w:divBdr>
            <w:top w:val="none" w:sz="0" w:space="0" w:color="auto"/>
            <w:left w:val="none" w:sz="0" w:space="0" w:color="auto"/>
            <w:bottom w:val="none" w:sz="0" w:space="0" w:color="auto"/>
            <w:right w:val="none" w:sz="0" w:space="0" w:color="auto"/>
          </w:divBdr>
        </w:div>
        <w:div w:id="1738087640">
          <w:marLeft w:val="0"/>
          <w:marRight w:val="0"/>
          <w:marTop w:val="0"/>
          <w:marBottom w:val="0"/>
          <w:divBdr>
            <w:top w:val="none" w:sz="0" w:space="0" w:color="auto"/>
            <w:left w:val="none" w:sz="0" w:space="0" w:color="auto"/>
            <w:bottom w:val="none" w:sz="0" w:space="0" w:color="auto"/>
            <w:right w:val="none" w:sz="0" w:space="0" w:color="auto"/>
          </w:divBdr>
        </w:div>
        <w:div w:id="1749884535">
          <w:marLeft w:val="0"/>
          <w:marRight w:val="0"/>
          <w:marTop w:val="0"/>
          <w:marBottom w:val="0"/>
          <w:divBdr>
            <w:top w:val="none" w:sz="0" w:space="0" w:color="auto"/>
            <w:left w:val="none" w:sz="0" w:space="0" w:color="auto"/>
            <w:bottom w:val="none" w:sz="0" w:space="0" w:color="auto"/>
            <w:right w:val="none" w:sz="0" w:space="0" w:color="auto"/>
          </w:divBdr>
        </w:div>
        <w:div w:id="1753578451">
          <w:marLeft w:val="0"/>
          <w:marRight w:val="0"/>
          <w:marTop w:val="0"/>
          <w:marBottom w:val="0"/>
          <w:divBdr>
            <w:top w:val="none" w:sz="0" w:space="0" w:color="auto"/>
            <w:left w:val="none" w:sz="0" w:space="0" w:color="auto"/>
            <w:bottom w:val="none" w:sz="0" w:space="0" w:color="auto"/>
            <w:right w:val="none" w:sz="0" w:space="0" w:color="auto"/>
          </w:divBdr>
        </w:div>
        <w:div w:id="1759330806">
          <w:marLeft w:val="0"/>
          <w:marRight w:val="0"/>
          <w:marTop w:val="0"/>
          <w:marBottom w:val="0"/>
          <w:divBdr>
            <w:top w:val="none" w:sz="0" w:space="0" w:color="auto"/>
            <w:left w:val="none" w:sz="0" w:space="0" w:color="auto"/>
            <w:bottom w:val="none" w:sz="0" w:space="0" w:color="auto"/>
            <w:right w:val="none" w:sz="0" w:space="0" w:color="auto"/>
          </w:divBdr>
        </w:div>
        <w:div w:id="1794710090">
          <w:marLeft w:val="0"/>
          <w:marRight w:val="0"/>
          <w:marTop w:val="0"/>
          <w:marBottom w:val="0"/>
          <w:divBdr>
            <w:top w:val="none" w:sz="0" w:space="0" w:color="auto"/>
            <w:left w:val="none" w:sz="0" w:space="0" w:color="auto"/>
            <w:bottom w:val="none" w:sz="0" w:space="0" w:color="auto"/>
            <w:right w:val="none" w:sz="0" w:space="0" w:color="auto"/>
          </w:divBdr>
        </w:div>
        <w:div w:id="1794900955">
          <w:marLeft w:val="0"/>
          <w:marRight w:val="0"/>
          <w:marTop w:val="0"/>
          <w:marBottom w:val="0"/>
          <w:divBdr>
            <w:top w:val="none" w:sz="0" w:space="0" w:color="auto"/>
            <w:left w:val="none" w:sz="0" w:space="0" w:color="auto"/>
            <w:bottom w:val="none" w:sz="0" w:space="0" w:color="auto"/>
            <w:right w:val="none" w:sz="0" w:space="0" w:color="auto"/>
          </w:divBdr>
        </w:div>
        <w:div w:id="1835560062">
          <w:marLeft w:val="0"/>
          <w:marRight w:val="0"/>
          <w:marTop w:val="0"/>
          <w:marBottom w:val="0"/>
          <w:divBdr>
            <w:top w:val="none" w:sz="0" w:space="0" w:color="auto"/>
            <w:left w:val="none" w:sz="0" w:space="0" w:color="auto"/>
            <w:bottom w:val="none" w:sz="0" w:space="0" w:color="auto"/>
            <w:right w:val="none" w:sz="0" w:space="0" w:color="auto"/>
          </w:divBdr>
        </w:div>
        <w:div w:id="1888300282">
          <w:marLeft w:val="0"/>
          <w:marRight w:val="0"/>
          <w:marTop w:val="0"/>
          <w:marBottom w:val="0"/>
          <w:divBdr>
            <w:top w:val="none" w:sz="0" w:space="0" w:color="auto"/>
            <w:left w:val="none" w:sz="0" w:space="0" w:color="auto"/>
            <w:bottom w:val="none" w:sz="0" w:space="0" w:color="auto"/>
            <w:right w:val="none" w:sz="0" w:space="0" w:color="auto"/>
          </w:divBdr>
        </w:div>
        <w:div w:id="1908152769">
          <w:marLeft w:val="0"/>
          <w:marRight w:val="0"/>
          <w:marTop w:val="0"/>
          <w:marBottom w:val="0"/>
          <w:divBdr>
            <w:top w:val="none" w:sz="0" w:space="0" w:color="auto"/>
            <w:left w:val="none" w:sz="0" w:space="0" w:color="auto"/>
            <w:bottom w:val="none" w:sz="0" w:space="0" w:color="auto"/>
            <w:right w:val="none" w:sz="0" w:space="0" w:color="auto"/>
          </w:divBdr>
        </w:div>
        <w:div w:id="1921479508">
          <w:marLeft w:val="0"/>
          <w:marRight w:val="0"/>
          <w:marTop w:val="0"/>
          <w:marBottom w:val="0"/>
          <w:divBdr>
            <w:top w:val="none" w:sz="0" w:space="0" w:color="auto"/>
            <w:left w:val="none" w:sz="0" w:space="0" w:color="auto"/>
            <w:bottom w:val="none" w:sz="0" w:space="0" w:color="auto"/>
            <w:right w:val="none" w:sz="0" w:space="0" w:color="auto"/>
          </w:divBdr>
        </w:div>
        <w:div w:id="1944721344">
          <w:marLeft w:val="0"/>
          <w:marRight w:val="0"/>
          <w:marTop w:val="0"/>
          <w:marBottom w:val="0"/>
          <w:divBdr>
            <w:top w:val="none" w:sz="0" w:space="0" w:color="auto"/>
            <w:left w:val="none" w:sz="0" w:space="0" w:color="auto"/>
            <w:bottom w:val="none" w:sz="0" w:space="0" w:color="auto"/>
            <w:right w:val="none" w:sz="0" w:space="0" w:color="auto"/>
          </w:divBdr>
        </w:div>
        <w:div w:id="1952665191">
          <w:marLeft w:val="0"/>
          <w:marRight w:val="0"/>
          <w:marTop w:val="0"/>
          <w:marBottom w:val="0"/>
          <w:divBdr>
            <w:top w:val="none" w:sz="0" w:space="0" w:color="auto"/>
            <w:left w:val="none" w:sz="0" w:space="0" w:color="auto"/>
            <w:bottom w:val="none" w:sz="0" w:space="0" w:color="auto"/>
            <w:right w:val="none" w:sz="0" w:space="0" w:color="auto"/>
          </w:divBdr>
        </w:div>
        <w:div w:id="1991204299">
          <w:marLeft w:val="0"/>
          <w:marRight w:val="0"/>
          <w:marTop w:val="0"/>
          <w:marBottom w:val="0"/>
          <w:divBdr>
            <w:top w:val="none" w:sz="0" w:space="0" w:color="auto"/>
            <w:left w:val="none" w:sz="0" w:space="0" w:color="auto"/>
            <w:bottom w:val="none" w:sz="0" w:space="0" w:color="auto"/>
            <w:right w:val="none" w:sz="0" w:space="0" w:color="auto"/>
          </w:divBdr>
        </w:div>
        <w:div w:id="2006517479">
          <w:marLeft w:val="0"/>
          <w:marRight w:val="0"/>
          <w:marTop w:val="0"/>
          <w:marBottom w:val="0"/>
          <w:divBdr>
            <w:top w:val="none" w:sz="0" w:space="0" w:color="auto"/>
            <w:left w:val="none" w:sz="0" w:space="0" w:color="auto"/>
            <w:bottom w:val="none" w:sz="0" w:space="0" w:color="auto"/>
            <w:right w:val="none" w:sz="0" w:space="0" w:color="auto"/>
          </w:divBdr>
        </w:div>
        <w:div w:id="2034649143">
          <w:marLeft w:val="0"/>
          <w:marRight w:val="0"/>
          <w:marTop w:val="0"/>
          <w:marBottom w:val="0"/>
          <w:divBdr>
            <w:top w:val="none" w:sz="0" w:space="0" w:color="auto"/>
            <w:left w:val="none" w:sz="0" w:space="0" w:color="auto"/>
            <w:bottom w:val="none" w:sz="0" w:space="0" w:color="auto"/>
            <w:right w:val="none" w:sz="0" w:space="0" w:color="auto"/>
          </w:divBdr>
        </w:div>
        <w:div w:id="2045013949">
          <w:marLeft w:val="0"/>
          <w:marRight w:val="0"/>
          <w:marTop w:val="0"/>
          <w:marBottom w:val="0"/>
          <w:divBdr>
            <w:top w:val="none" w:sz="0" w:space="0" w:color="auto"/>
            <w:left w:val="none" w:sz="0" w:space="0" w:color="auto"/>
            <w:bottom w:val="none" w:sz="0" w:space="0" w:color="auto"/>
            <w:right w:val="none" w:sz="0" w:space="0" w:color="auto"/>
          </w:divBdr>
        </w:div>
        <w:div w:id="2048601024">
          <w:marLeft w:val="0"/>
          <w:marRight w:val="0"/>
          <w:marTop w:val="0"/>
          <w:marBottom w:val="0"/>
          <w:divBdr>
            <w:top w:val="none" w:sz="0" w:space="0" w:color="auto"/>
            <w:left w:val="none" w:sz="0" w:space="0" w:color="auto"/>
            <w:bottom w:val="none" w:sz="0" w:space="0" w:color="auto"/>
            <w:right w:val="none" w:sz="0" w:space="0" w:color="auto"/>
          </w:divBdr>
        </w:div>
        <w:div w:id="2058771833">
          <w:marLeft w:val="0"/>
          <w:marRight w:val="0"/>
          <w:marTop w:val="0"/>
          <w:marBottom w:val="0"/>
          <w:divBdr>
            <w:top w:val="none" w:sz="0" w:space="0" w:color="auto"/>
            <w:left w:val="none" w:sz="0" w:space="0" w:color="auto"/>
            <w:bottom w:val="none" w:sz="0" w:space="0" w:color="auto"/>
            <w:right w:val="none" w:sz="0" w:space="0" w:color="auto"/>
          </w:divBdr>
        </w:div>
        <w:div w:id="2065174535">
          <w:marLeft w:val="0"/>
          <w:marRight w:val="0"/>
          <w:marTop w:val="0"/>
          <w:marBottom w:val="0"/>
          <w:divBdr>
            <w:top w:val="none" w:sz="0" w:space="0" w:color="auto"/>
            <w:left w:val="none" w:sz="0" w:space="0" w:color="auto"/>
            <w:bottom w:val="none" w:sz="0" w:space="0" w:color="auto"/>
            <w:right w:val="none" w:sz="0" w:space="0" w:color="auto"/>
          </w:divBdr>
        </w:div>
        <w:div w:id="2066054716">
          <w:marLeft w:val="0"/>
          <w:marRight w:val="0"/>
          <w:marTop w:val="0"/>
          <w:marBottom w:val="0"/>
          <w:divBdr>
            <w:top w:val="none" w:sz="0" w:space="0" w:color="auto"/>
            <w:left w:val="none" w:sz="0" w:space="0" w:color="auto"/>
            <w:bottom w:val="none" w:sz="0" w:space="0" w:color="auto"/>
            <w:right w:val="none" w:sz="0" w:space="0" w:color="auto"/>
          </w:divBdr>
        </w:div>
        <w:div w:id="2076118936">
          <w:marLeft w:val="0"/>
          <w:marRight w:val="0"/>
          <w:marTop w:val="0"/>
          <w:marBottom w:val="0"/>
          <w:divBdr>
            <w:top w:val="none" w:sz="0" w:space="0" w:color="auto"/>
            <w:left w:val="none" w:sz="0" w:space="0" w:color="auto"/>
            <w:bottom w:val="none" w:sz="0" w:space="0" w:color="auto"/>
            <w:right w:val="none" w:sz="0" w:space="0" w:color="auto"/>
          </w:divBdr>
        </w:div>
        <w:div w:id="2087025808">
          <w:marLeft w:val="0"/>
          <w:marRight w:val="0"/>
          <w:marTop w:val="0"/>
          <w:marBottom w:val="0"/>
          <w:divBdr>
            <w:top w:val="none" w:sz="0" w:space="0" w:color="auto"/>
            <w:left w:val="none" w:sz="0" w:space="0" w:color="auto"/>
            <w:bottom w:val="none" w:sz="0" w:space="0" w:color="auto"/>
            <w:right w:val="none" w:sz="0" w:space="0" w:color="auto"/>
          </w:divBdr>
        </w:div>
        <w:div w:id="2088116546">
          <w:marLeft w:val="0"/>
          <w:marRight w:val="0"/>
          <w:marTop w:val="0"/>
          <w:marBottom w:val="0"/>
          <w:divBdr>
            <w:top w:val="none" w:sz="0" w:space="0" w:color="auto"/>
            <w:left w:val="none" w:sz="0" w:space="0" w:color="auto"/>
            <w:bottom w:val="none" w:sz="0" w:space="0" w:color="auto"/>
            <w:right w:val="none" w:sz="0" w:space="0" w:color="auto"/>
          </w:divBdr>
        </w:div>
        <w:div w:id="2107068763">
          <w:marLeft w:val="0"/>
          <w:marRight w:val="0"/>
          <w:marTop w:val="0"/>
          <w:marBottom w:val="0"/>
          <w:divBdr>
            <w:top w:val="none" w:sz="0" w:space="0" w:color="auto"/>
            <w:left w:val="none" w:sz="0" w:space="0" w:color="auto"/>
            <w:bottom w:val="none" w:sz="0" w:space="0" w:color="auto"/>
            <w:right w:val="none" w:sz="0" w:space="0" w:color="auto"/>
          </w:divBdr>
        </w:div>
        <w:div w:id="2120761086">
          <w:marLeft w:val="0"/>
          <w:marRight w:val="0"/>
          <w:marTop w:val="0"/>
          <w:marBottom w:val="0"/>
          <w:divBdr>
            <w:top w:val="none" w:sz="0" w:space="0" w:color="auto"/>
            <w:left w:val="none" w:sz="0" w:space="0" w:color="auto"/>
            <w:bottom w:val="none" w:sz="0" w:space="0" w:color="auto"/>
            <w:right w:val="none" w:sz="0" w:space="0" w:color="auto"/>
          </w:divBdr>
        </w:div>
        <w:div w:id="2134665217">
          <w:marLeft w:val="0"/>
          <w:marRight w:val="0"/>
          <w:marTop w:val="0"/>
          <w:marBottom w:val="0"/>
          <w:divBdr>
            <w:top w:val="none" w:sz="0" w:space="0" w:color="auto"/>
            <w:left w:val="none" w:sz="0" w:space="0" w:color="auto"/>
            <w:bottom w:val="none" w:sz="0" w:space="0" w:color="auto"/>
            <w:right w:val="none" w:sz="0" w:space="0" w:color="auto"/>
          </w:divBdr>
        </w:div>
      </w:divsChild>
    </w:div>
    <w:div w:id="1153913442">
      <w:bodyDiv w:val="1"/>
      <w:marLeft w:val="0"/>
      <w:marRight w:val="0"/>
      <w:marTop w:val="0"/>
      <w:marBottom w:val="0"/>
      <w:divBdr>
        <w:top w:val="none" w:sz="0" w:space="0" w:color="auto"/>
        <w:left w:val="none" w:sz="0" w:space="0" w:color="auto"/>
        <w:bottom w:val="none" w:sz="0" w:space="0" w:color="auto"/>
        <w:right w:val="none" w:sz="0" w:space="0" w:color="auto"/>
      </w:divBdr>
    </w:div>
    <w:div w:id="1154758900">
      <w:bodyDiv w:val="1"/>
      <w:marLeft w:val="0"/>
      <w:marRight w:val="0"/>
      <w:marTop w:val="0"/>
      <w:marBottom w:val="0"/>
      <w:divBdr>
        <w:top w:val="none" w:sz="0" w:space="0" w:color="auto"/>
        <w:left w:val="none" w:sz="0" w:space="0" w:color="auto"/>
        <w:bottom w:val="none" w:sz="0" w:space="0" w:color="auto"/>
        <w:right w:val="none" w:sz="0" w:space="0" w:color="auto"/>
      </w:divBdr>
    </w:div>
    <w:div w:id="1155337067">
      <w:bodyDiv w:val="1"/>
      <w:marLeft w:val="0"/>
      <w:marRight w:val="0"/>
      <w:marTop w:val="0"/>
      <w:marBottom w:val="0"/>
      <w:divBdr>
        <w:top w:val="none" w:sz="0" w:space="0" w:color="auto"/>
        <w:left w:val="none" w:sz="0" w:space="0" w:color="auto"/>
        <w:bottom w:val="none" w:sz="0" w:space="0" w:color="auto"/>
        <w:right w:val="none" w:sz="0" w:space="0" w:color="auto"/>
      </w:divBdr>
    </w:div>
    <w:div w:id="1159030390">
      <w:bodyDiv w:val="1"/>
      <w:marLeft w:val="0"/>
      <w:marRight w:val="0"/>
      <w:marTop w:val="0"/>
      <w:marBottom w:val="0"/>
      <w:divBdr>
        <w:top w:val="none" w:sz="0" w:space="0" w:color="auto"/>
        <w:left w:val="none" w:sz="0" w:space="0" w:color="auto"/>
        <w:bottom w:val="none" w:sz="0" w:space="0" w:color="auto"/>
        <w:right w:val="none" w:sz="0" w:space="0" w:color="auto"/>
      </w:divBdr>
    </w:div>
    <w:div w:id="1159228001">
      <w:bodyDiv w:val="1"/>
      <w:marLeft w:val="0"/>
      <w:marRight w:val="0"/>
      <w:marTop w:val="0"/>
      <w:marBottom w:val="0"/>
      <w:divBdr>
        <w:top w:val="none" w:sz="0" w:space="0" w:color="auto"/>
        <w:left w:val="none" w:sz="0" w:space="0" w:color="auto"/>
        <w:bottom w:val="none" w:sz="0" w:space="0" w:color="auto"/>
        <w:right w:val="none" w:sz="0" w:space="0" w:color="auto"/>
      </w:divBdr>
    </w:div>
    <w:div w:id="1160345810">
      <w:bodyDiv w:val="1"/>
      <w:marLeft w:val="0"/>
      <w:marRight w:val="0"/>
      <w:marTop w:val="0"/>
      <w:marBottom w:val="0"/>
      <w:divBdr>
        <w:top w:val="none" w:sz="0" w:space="0" w:color="auto"/>
        <w:left w:val="none" w:sz="0" w:space="0" w:color="auto"/>
        <w:bottom w:val="none" w:sz="0" w:space="0" w:color="auto"/>
        <w:right w:val="none" w:sz="0" w:space="0" w:color="auto"/>
      </w:divBdr>
      <w:divsChild>
        <w:div w:id="4216125">
          <w:marLeft w:val="0"/>
          <w:marRight w:val="0"/>
          <w:marTop w:val="0"/>
          <w:marBottom w:val="0"/>
          <w:divBdr>
            <w:top w:val="none" w:sz="0" w:space="0" w:color="auto"/>
            <w:left w:val="none" w:sz="0" w:space="0" w:color="auto"/>
            <w:bottom w:val="none" w:sz="0" w:space="0" w:color="auto"/>
            <w:right w:val="none" w:sz="0" w:space="0" w:color="auto"/>
          </w:divBdr>
        </w:div>
        <w:div w:id="22294204">
          <w:marLeft w:val="0"/>
          <w:marRight w:val="0"/>
          <w:marTop w:val="0"/>
          <w:marBottom w:val="0"/>
          <w:divBdr>
            <w:top w:val="none" w:sz="0" w:space="0" w:color="auto"/>
            <w:left w:val="none" w:sz="0" w:space="0" w:color="auto"/>
            <w:bottom w:val="none" w:sz="0" w:space="0" w:color="auto"/>
            <w:right w:val="none" w:sz="0" w:space="0" w:color="auto"/>
          </w:divBdr>
        </w:div>
        <w:div w:id="39785083">
          <w:marLeft w:val="0"/>
          <w:marRight w:val="0"/>
          <w:marTop w:val="0"/>
          <w:marBottom w:val="0"/>
          <w:divBdr>
            <w:top w:val="none" w:sz="0" w:space="0" w:color="auto"/>
            <w:left w:val="none" w:sz="0" w:space="0" w:color="auto"/>
            <w:bottom w:val="none" w:sz="0" w:space="0" w:color="auto"/>
            <w:right w:val="none" w:sz="0" w:space="0" w:color="auto"/>
          </w:divBdr>
        </w:div>
        <w:div w:id="42606542">
          <w:marLeft w:val="0"/>
          <w:marRight w:val="0"/>
          <w:marTop w:val="0"/>
          <w:marBottom w:val="0"/>
          <w:divBdr>
            <w:top w:val="none" w:sz="0" w:space="0" w:color="auto"/>
            <w:left w:val="none" w:sz="0" w:space="0" w:color="auto"/>
            <w:bottom w:val="none" w:sz="0" w:space="0" w:color="auto"/>
            <w:right w:val="none" w:sz="0" w:space="0" w:color="auto"/>
          </w:divBdr>
        </w:div>
        <w:div w:id="46733811">
          <w:marLeft w:val="0"/>
          <w:marRight w:val="0"/>
          <w:marTop w:val="0"/>
          <w:marBottom w:val="0"/>
          <w:divBdr>
            <w:top w:val="none" w:sz="0" w:space="0" w:color="auto"/>
            <w:left w:val="none" w:sz="0" w:space="0" w:color="auto"/>
            <w:bottom w:val="none" w:sz="0" w:space="0" w:color="auto"/>
            <w:right w:val="none" w:sz="0" w:space="0" w:color="auto"/>
          </w:divBdr>
        </w:div>
        <w:div w:id="61493201">
          <w:marLeft w:val="0"/>
          <w:marRight w:val="0"/>
          <w:marTop w:val="0"/>
          <w:marBottom w:val="0"/>
          <w:divBdr>
            <w:top w:val="none" w:sz="0" w:space="0" w:color="auto"/>
            <w:left w:val="none" w:sz="0" w:space="0" w:color="auto"/>
            <w:bottom w:val="none" w:sz="0" w:space="0" w:color="auto"/>
            <w:right w:val="none" w:sz="0" w:space="0" w:color="auto"/>
          </w:divBdr>
        </w:div>
        <w:div w:id="63723740">
          <w:marLeft w:val="0"/>
          <w:marRight w:val="0"/>
          <w:marTop w:val="0"/>
          <w:marBottom w:val="0"/>
          <w:divBdr>
            <w:top w:val="none" w:sz="0" w:space="0" w:color="auto"/>
            <w:left w:val="none" w:sz="0" w:space="0" w:color="auto"/>
            <w:bottom w:val="none" w:sz="0" w:space="0" w:color="auto"/>
            <w:right w:val="none" w:sz="0" w:space="0" w:color="auto"/>
          </w:divBdr>
        </w:div>
        <w:div w:id="73401032">
          <w:marLeft w:val="0"/>
          <w:marRight w:val="0"/>
          <w:marTop w:val="0"/>
          <w:marBottom w:val="0"/>
          <w:divBdr>
            <w:top w:val="none" w:sz="0" w:space="0" w:color="auto"/>
            <w:left w:val="none" w:sz="0" w:space="0" w:color="auto"/>
            <w:bottom w:val="none" w:sz="0" w:space="0" w:color="auto"/>
            <w:right w:val="none" w:sz="0" w:space="0" w:color="auto"/>
          </w:divBdr>
        </w:div>
        <w:div w:id="101144462">
          <w:marLeft w:val="0"/>
          <w:marRight w:val="0"/>
          <w:marTop w:val="0"/>
          <w:marBottom w:val="0"/>
          <w:divBdr>
            <w:top w:val="none" w:sz="0" w:space="0" w:color="auto"/>
            <w:left w:val="none" w:sz="0" w:space="0" w:color="auto"/>
            <w:bottom w:val="none" w:sz="0" w:space="0" w:color="auto"/>
            <w:right w:val="none" w:sz="0" w:space="0" w:color="auto"/>
          </w:divBdr>
        </w:div>
        <w:div w:id="102892603">
          <w:marLeft w:val="0"/>
          <w:marRight w:val="0"/>
          <w:marTop w:val="0"/>
          <w:marBottom w:val="0"/>
          <w:divBdr>
            <w:top w:val="none" w:sz="0" w:space="0" w:color="auto"/>
            <w:left w:val="none" w:sz="0" w:space="0" w:color="auto"/>
            <w:bottom w:val="none" w:sz="0" w:space="0" w:color="auto"/>
            <w:right w:val="none" w:sz="0" w:space="0" w:color="auto"/>
          </w:divBdr>
        </w:div>
        <w:div w:id="134371992">
          <w:marLeft w:val="0"/>
          <w:marRight w:val="0"/>
          <w:marTop w:val="0"/>
          <w:marBottom w:val="0"/>
          <w:divBdr>
            <w:top w:val="none" w:sz="0" w:space="0" w:color="auto"/>
            <w:left w:val="none" w:sz="0" w:space="0" w:color="auto"/>
            <w:bottom w:val="none" w:sz="0" w:space="0" w:color="auto"/>
            <w:right w:val="none" w:sz="0" w:space="0" w:color="auto"/>
          </w:divBdr>
        </w:div>
        <w:div w:id="138883233">
          <w:marLeft w:val="0"/>
          <w:marRight w:val="0"/>
          <w:marTop w:val="0"/>
          <w:marBottom w:val="0"/>
          <w:divBdr>
            <w:top w:val="none" w:sz="0" w:space="0" w:color="auto"/>
            <w:left w:val="none" w:sz="0" w:space="0" w:color="auto"/>
            <w:bottom w:val="none" w:sz="0" w:space="0" w:color="auto"/>
            <w:right w:val="none" w:sz="0" w:space="0" w:color="auto"/>
          </w:divBdr>
        </w:div>
        <w:div w:id="152379854">
          <w:marLeft w:val="0"/>
          <w:marRight w:val="0"/>
          <w:marTop w:val="0"/>
          <w:marBottom w:val="0"/>
          <w:divBdr>
            <w:top w:val="none" w:sz="0" w:space="0" w:color="auto"/>
            <w:left w:val="none" w:sz="0" w:space="0" w:color="auto"/>
            <w:bottom w:val="none" w:sz="0" w:space="0" w:color="auto"/>
            <w:right w:val="none" w:sz="0" w:space="0" w:color="auto"/>
          </w:divBdr>
        </w:div>
        <w:div w:id="168100763">
          <w:marLeft w:val="0"/>
          <w:marRight w:val="0"/>
          <w:marTop w:val="0"/>
          <w:marBottom w:val="0"/>
          <w:divBdr>
            <w:top w:val="none" w:sz="0" w:space="0" w:color="auto"/>
            <w:left w:val="none" w:sz="0" w:space="0" w:color="auto"/>
            <w:bottom w:val="none" w:sz="0" w:space="0" w:color="auto"/>
            <w:right w:val="none" w:sz="0" w:space="0" w:color="auto"/>
          </w:divBdr>
        </w:div>
        <w:div w:id="186257738">
          <w:marLeft w:val="0"/>
          <w:marRight w:val="0"/>
          <w:marTop w:val="0"/>
          <w:marBottom w:val="0"/>
          <w:divBdr>
            <w:top w:val="none" w:sz="0" w:space="0" w:color="auto"/>
            <w:left w:val="none" w:sz="0" w:space="0" w:color="auto"/>
            <w:bottom w:val="none" w:sz="0" w:space="0" w:color="auto"/>
            <w:right w:val="none" w:sz="0" w:space="0" w:color="auto"/>
          </w:divBdr>
        </w:div>
        <w:div w:id="196547572">
          <w:marLeft w:val="0"/>
          <w:marRight w:val="0"/>
          <w:marTop w:val="0"/>
          <w:marBottom w:val="0"/>
          <w:divBdr>
            <w:top w:val="none" w:sz="0" w:space="0" w:color="auto"/>
            <w:left w:val="none" w:sz="0" w:space="0" w:color="auto"/>
            <w:bottom w:val="none" w:sz="0" w:space="0" w:color="auto"/>
            <w:right w:val="none" w:sz="0" w:space="0" w:color="auto"/>
          </w:divBdr>
        </w:div>
        <w:div w:id="205946511">
          <w:marLeft w:val="0"/>
          <w:marRight w:val="0"/>
          <w:marTop w:val="0"/>
          <w:marBottom w:val="0"/>
          <w:divBdr>
            <w:top w:val="none" w:sz="0" w:space="0" w:color="auto"/>
            <w:left w:val="none" w:sz="0" w:space="0" w:color="auto"/>
            <w:bottom w:val="none" w:sz="0" w:space="0" w:color="auto"/>
            <w:right w:val="none" w:sz="0" w:space="0" w:color="auto"/>
          </w:divBdr>
        </w:div>
        <w:div w:id="210002644">
          <w:marLeft w:val="0"/>
          <w:marRight w:val="0"/>
          <w:marTop w:val="0"/>
          <w:marBottom w:val="0"/>
          <w:divBdr>
            <w:top w:val="none" w:sz="0" w:space="0" w:color="auto"/>
            <w:left w:val="none" w:sz="0" w:space="0" w:color="auto"/>
            <w:bottom w:val="none" w:sz="0" w:space="0" w:color="auto"/>
            <w:right w:val="none" w:sz="0" w:space="0" w:color="auto"/>
          </w:divBdr>
        </w:div>
        <w:div w:id="300422649">
          <w:marLeft w:val="0"/>
          <w:marRight w:val="0"/>
          <w:marTop w:val="0"/>
          <w:marBottom w:val="0"/>
          <w:divBdr>
            <w:top w:val="none" w:sz="0" w:space="0" w:color="auto"/>
            <w:left w:val="none" w:sz="0" w:space="0" w:color="auto"/>
            <w:bottom w:val="none" w:sz="0" w:space="0" w:color="auto"/>
            <w:right w:val="none" w:sz="0" w:space="0" w:color="auto"/>
          </w:divBdr>
        </w:div>
        <w:div w:id="300624567">
          <w:marLeft w:val="0"/>
          <w:marRight w:val="0"/>
          <w:marTop w:val="0"/>
          <w:marBottom w:val="0"/>
          <w:divBdr>
            <w:top w:val="none" w:sz="0" w:space="0" w:color="auto"/>
            <w:left w:val="none" w:sz="0" w:space="0" w:color="auto"/>
            <w:bottom w:val="none" w:sz="0" w:space="0" w:color="auto"/>
            <w:right w:val="none" w:sz="0" w:space="0" w:color="auto"/>
          </w:divBdr>
        </w:div>
        <w:div w:id="310208797">
          <w:marLeft w:val="0"/>
          <w:marRight w:val="0"/>
          <w:marTop w:val="0"/>
          <w:marBottom w:val="0"/>
          <w:divBdr>
            <w:top w:val="none" w:sz="0" w:space="0" w:color="auto"/>
            <w:left w:val="none" w:sz="0" w:space="0" w:color="auto"/>
            <w:bottom w:val="none" w:sz="0" w:space="0" w:color="auto"/>
            <w:right w:val="none" w:sz="0" w:space="0" w:color="auto"/>
          </w:divBdr>
        </w:div>
        <w:div w:id="325131274">
          <w:marLeft w:val="0"/>
          <w:marRight w:val="0"/>
          <w:marTop w:val="0"/>
          <w:marBottom w:val="0"/>
          <w:divBdr>
            <w:top w:val="none" w:sz="0" w:space="0" w:color="auto"/>
            <w:left w:val="none" w:sz="0" w:space="0" w:color="auto"/>
            <w:bottom w:val="none" w:sz="0" w:space="0" w:color="auto"/>
            <w:right w:val="none" w:sz="0" w:space="0" w:color="auto"/>
          </w:divBdr>
        </w:div>
        <w:div w:id="325785648">
          <w:marLeft w:val="0"/>
          <w:marRight w:val="0"/>
          <w:marTop w:val="0"/>
          <w:marBottom w:val="0"/>
          <w:divBdr>
            <w:top w:val="none" w:sz="0" w:space="0" w:color="auto"/>
            <w:left w:val="none" w:sz="0" w:space="0" w:color="auto"/>
            <w:bottom w:val="none" w:sz="0" w:space="0" w:color="auto"/>
            <w:right w:val="none" w:sz="0" w:space="0" w:color="auto"/>
          </w:divBdr>
        </w:div>
        <w:div w:id="329527130">
          <w:marLeft w:val="0"/>
          <w:marRight w:val="0"/>
          <w:marTop w:val="0"/>
          <w:marBottom w:val="0"/>
          <w:divBdr>
            <w:top w:val="none" w:sz="0" w:space="0" w:color="auto"/>
            <w:left w:val="none" w:sz="0" w:space="0" w:color="auto"/>
            <w:bottom w:val="none" w:sz="0" w:space="0" w:color="auto"/>
            <w:right w:val="none" w:sz="0" w:space="0" w:color="auto"/>
          </w:divBdr>
        </w:div>
        <w:div w:id="348533246">
          <w:marLeft w:val="0"/>
          <w:marRight w:val="0"/>
          <w:marTop w:val="0"/>
          <w:marBottom w:val="0"/>
          <w:divBdr>
            <w:top w:val="none" w:sz="0" w:space="0" w:color="auto"/>
            <w:left w:val="none" w:sz="0" w:space="0" w:color="auto"/>
            <w:bottom w:val="none" w:sz="0" w:space="0" w:color="auto"/>
            <w:right w:val="none" w:sz="0" w:space="0" w:color="auto"/>
          </w:divBdr>
        </w:div>
        <w:div w:id="365639228">
          <w:marLeft w:val="0"/>
          <w:marRight w:val="0"/>
          <w:marTop w:val="0"/>
          <w:marBottom w:val="0"/>
          <w:divBdr>
            <w:top w:val="none" w:sz="0" w:space="0" w:color="auto"/>
            <w:left w:val="none" w:sz="0" w:space="0" w:color="auto"/>
            <w:bottom w:val="none" w:sz="0" w:space="0" w:color="auto"/>
            <w:right w:val="none" w:sz="0" w:space="0" w:color="auto"/>
          </w:divBdr>
        </w:div>
        <w:div w:id="367339522">
          <w:marLeft w:val="0"/>
          <w:marRight w:val="0"/>
          <w:marTop w:val="0"/>
          <w:marBottom w:val="0"/>
          <w:divBdr>
            <w:top w:val="none" w:sz="0" w:space="0" w:color="auto"/>
            <w:left w:val="none" w:sz="0" w:space="0" w:color="auto"/>
            <w:bottom w:val="none" w:sz="0" w:space="0" w:color="auto"/>
            <w:right w:val="none" w:sz="0" w:space="0" w:color="auto"/>
          </w:divBdr>
        </w:div>
        <w:div w:id="367418843">
          <w:marLeft w:val="0"/>
          <w:marRight w:val="0"/>
          <w:marTop w:val="0"/>
          <w:marBottom w:val="0"/>
          <w:divBdr>
            <w:top w:val="none" w:sz="0" w:space="0" w:color="auto"/>
            <w:left w:val="none" w:sz="0" w:space="0" w:color="auto"/>
            <w:bottom w:val="none" w:sz="0" w:space="0" w:color="auto"/>
            <w:right w:val="none" w:sz="0" w:space="0" w:color="auto"/>
          </w:divBdr>
        </w:div>
        <w:div w:id="372851982">
          <w:marLeft w:val="0"/>
          <w:marRight w:val="0"/>
          <w:marTop w:val="0"/>
          <w:marBottom w:val="0"/>
          <w:divBdr>
            <w:top w:val="none" w:sz="0" w:space="0" w:color="auto"/>
            <w:left w:val="none" w:sz="0" w:space="0" w:color="auto"/>
            <w:bottom w:val="none" w:sz="0" w:space="0" w:color="auto"/>
            <w:right w:val="none" w:sz="0" w:space="0" w:color="auto"/>
          </w:divBdr>
        </w:div>
        <w:div w:id="381290120">
          <w:marLeft w:val="0"/>
          <w:marRight w:val="0"/>
          <w:marTop w:val="0"/>
          <w:marBottom w:val="0"/>
          <w:divBdr>
            <w:top w:val="none" w:sz="0" w:space="0" w:color="auto"/>
            <w:left w:val="none" w:sz="0" w:space="0" w:color="auto"/>
            <w:bottom w:val="none" w:sz="0" w:space="0" w:color="auto"/>
            <w:right w:val="none" w:sz="0" w:space="0" w:color="auto"/>
          </w:divBdr>
        </w:div>
        <w:div w:id="410322623">
          <w:marLeft w:val="0"/>
          <w:marRight w:val="0"/>
          <w:marTop w:val="0"/>
          <w:marBottom w:val="0"/>
          <w:divBdr>
            <w:top w:val="none" w:sz="0" w:space="0" w:color="auto"/>
            <w:left w:val="none" w:sz="0" w:space="0" w:color="auto"/>
            <w:bottom w:val="none" w:sz="0" w:space="0" w:color="auto"/>
            <w:right w:val="none" w:sz="0" w:space="0" w:color="auto"/>
          </w:divBdr>
        </w:div>
        <w:div w:id="423499326">
          <w:marLeft w:val="0"/>
          <w:marRight w:val="0"/>
          <w:marTop w:val="0"/>
          <w:marBottom w:val="0"/>
          <w:divBdr>
            <w:top w:val="none" w:sz="0" w:space="0" w:color="auto"/>
            <w:left w:val="none" w:sz="0" w:space="0" w:color="auto"/>
            <w:bottom w:val="none" w:sz="0" w:space="0" w:color="auto"/>
            <w:right w:val="none" w:sz="0" w:space="0" w:color="auto"/>
          </w:divBdr>
        </w:div>
        <w:div w:id="434129425">
          <w:marLeft w:val="0"/>
          <w:marRight w:val="0"/>
          <w:marTop w:val="0"/>
          <w:marBottom w:val="0"/>
          <w:divBdr>
            <w:top w:val="none" w:sz="0" w:space="0" w:color="auto"/>
            <w:left w:val="none" w:sz="0" w:space="0" w:color="auto"/>
            <w:bottom w:val="none" w:sz="0" w:space="0" w:color="auto"/>
            <w:right w:val="none" w:sz="0" w:space="0" w:color="auto"/>
          </w:divBdr>
        </w:div>
        <w:div w:id="443232357">
          <w:marLeft w:val="0"/>
          <w:marRight w:val="0"/>
          <w:marTop w:val="0"/>
          <w:marBottom w:val="0"/>
          <w:divBdr>
            <w:top w:val="none" w:sz="0" w:space="0" w:color="auto"/>
            <w:left w:val="none" w:sz="0" w:space="0" w:color="auto"/>
            <w:bottom w:val="none" w:sz="0" w:space="0" w:color="auto"/>
            <w:right w:val="none" w:sz="0" w:space="0" w:color="auto"/>
          </w:divBdr>
        </w:div>
        <w:div w:id="445083274">
          <w:marLeft w:val="0"/>
          <w:marRight w:val="0"/>
          <w:marTop w:val="0"/>
          <w:marBottom w:val="0"/>
          <w:divBdr>
            <w:top w:val="none" w:sz="0" w:space="0" w:color="auto"/>
            <w:left w:val="none" w:sz="0" w:space="0" w:color="auto"/>
            <w:bottom w:val="none" w:sz="0" w:space="0" w:color="auto"/>
            <w:right w:val="none" w:sz="0" w:space="0" w:color="auto"/>
          </w:divBdr>
        </w:div>
        <w:div w:id="490411665">
          <w:marLeft w:val="0"/>
          <w:marRight w:val="0"/>
          <w:marTop w:val="0"/>
          <w:marBottom w:val="0"/>
          <w:divBdr>
            <w:top w:val="none" w:sz="0" w:space="0" w:color="auto"/>
            <w:left w:val="none" w:sz="0" w:space="0" w:color="auto"/>
            <w:bottom w:val="none" w:sz="0" w:space="0" w:color="auto"/>
            <w:right w:val="none" w:sz="0" w:space="0" w:color="auto"/>
          </w:divBdr>
        </w:div>
        <w:div w:id="509150217">
          <w:marLeft w:val="0"/>
          <w:marRight w:val="0"/>
          <w:marTop w:val="0"/>
          <w:marBottom w:val="0"/>
          <w:divBdr>
            <w:top w:val="none" w:sz="0" w:space="0" w:color="auto"/>
            <w:left w:val="none" w:sz="0" w:space="0" w:color="auto"/>
            <w:bottom w:val="none" w:sz="0" w:space="0" w:color="auto"/>
            <w:right w:val="none" w:sz="0" w:space="0" w:color="auto"/>
          </w:divBdr>
        </w:div>
        <w:div w:id="624044931">
          <w:marLeft w:val="0"/>
          <w:marRight w:val="0"/>
          <w:marTop w:val="0"/>
          <w:marBottom w:val="0"/>
          <w:divBdr>
            <w:top w:val="none" w:sz="0" w:space="0" w:color="auto"/>
            <w:left w:val="none" w:sz="0" w:space="0" w:color="auto"/>
            <w:bottom w:val="none" w:sz="0" w:space="0" w:color="auto"/>
            <w:right w:val="none" w:sz="0" w:space="0" w:color="auto"/>
          </w:divBdr>
        </w:div>
        <w:div w:id="626591201">
          <w:marLeft w:val="0"/>
          <w:marRight w:val="0"/>
          <w:marTop w:val="0"/>
          <w:marBottom w:val="0"/>
          <w:divBdr>
            <w:top w:val="none" w:sz="0" w:space="0" w:color="auto"/>
            <w:left w:val="none" w:sz="0" w:space="0" w:color="auto"/>
            <w:bottom w:val="none" w:sz="0" w:space="0" w:color="auto"/>
            <w:right w:val="none" w:sz="0" w:space="0" w:color="auto"/>
          </w:divBdr>
        </w:div>
        <w:div w:id="632445890">
          <w:marLeft w:val="0"/>
          <w:marRight w:val="0"/>
          <w:marTop w:val="0"/>
          <w:marBottom w:val="0"/>
          <w:divBdr>
            <w:top w:val="none" w:sz="0" w:space="0" w:color="auto"/>
            <w:left w:val="none" w:sz="0" w:space="0" w:color="auto"/>
            <w:bottom w:val="none" w:sz="0" w:space="0" w:color="auto"/>
            <w:right w:val="none" w:sz="0" w:space="0" w:color="auto"/>
          </w:divBdr>
        </w:div>
        <w:div w:id="664824597">
          <w:marLeft w:val="0"/>
          <w:marRight w:val="0"/>
          <w:marTop w:val="0"/>
          <w:marBottom w:val="0"/>
          <w:divBdr>
            <w:top w:val="none" w:sz="0" w:space="0" w:color="auto"/>
            <w:left w:val="none" w:sz="0" w:space="0" w:color="auto"/>
            <w:bottom w:val="none" w:sz="0" w:space="0" w:color="auto"/>
            <w:right w:val="none" w:sz="0" w:space="0" w:color="auto"/>
          </w:divBdr>
        </w:div>
        <w:div w:id="667291694">
          <w:marLeft w:val="0"/>
          <w:marRight w:val="0"/>
          <w:marTop w:val="0"/>
          <w:marBottom w:val="0"/>
          <w:divBdr>
            <w:top w:val="none" w:sz="0" w:space="0" w:color="auto"/>
            <w:left w:val="none" w:sz="0" w:space="0" w:color="auto"/>
            <w:bottom w:val="none" w:sz="0" w:space="0" w:color="auto"/>
            <w:right w:val="none" w:sz="0" w:space="0" w:color="auto"/>
          </w:divBdr>
        </w:div>
        <w:div w:id="686642668">
          <w:marLeft w:val="0"/>
          <w:marRight w:val="0"/>
          <w:marTop w:val="0"/>
          <w:marBottom w:val="0"/>
          <w:divBdr>
            <w:top w:val="none" w:sz="0" w:space="0" w:color="auto"/>
            <w:left w:val="none" w:sz="0" w:space="0" w:color="auto"/>
            <w:bottom w:val="none" w:sz="0" w:space="0" w:color="auto"/>
            <w:right w:val="none" w:sz="0" w:space="0" w:color="auto"/>
          </w:divBdr>
        </w:div>
        <w:div w:id="695353599">
          <w:marLeft w:val="0"/>
          <w:marRight w:val="0"/>
          <w:marTop w:val="0"/>
          <w:marBottom w:val="0"/>
          <w:divBdr>
            <w:top w:val="none" w:sz="0" w:space="0" w:color="auto"/>
            <w:left w:val="none" w:sz="0" w:space="0" w:color="auto"/>
            <w:bottom w:val="none" w:sz="0" w:space="0" w:color="auto"/>
            <w:right w:val="none" w:sz="0" w:space="0" w:color="auto"/>
          </w:divBdr>
        </w:div>
        <w:div w:id="709304609">
          <w:marLeft w:val="0"/>
          <w:marRight w:val="0"/>
          <w:marTop w:val="0"/>
          <w:marBottom w:val="0"/>
          <w:divBdr>
            <w:top w:val="none" w:sz="0" w:space="0" w:color="auto"/>
            <w:left w:val="none" w:sz="0" w:space="0" w:color="auto"/>
            <w:bottom w:val="none" w:sz="0" w:space="0" w:color="auto"/>
            <w:right w:val="none" w:sz="0" w:space="0" w:color="auto"/>
          </w:divBdr>
        </w:div>
        <w:div w:id="715157304">
          <w:marLeft w:val="0"/>
          <w:marRight w:val="0"/>
          <w:marTop w:val="0"/>
          <w:marBottom w:val="0"/>
          <w:divBdr>
            <w:top w:val="none" w:sz="0" w:space="0" w:color="auto"/>
            <w:left w:val="none" w:sz="0" w:space="0" w:color="auto"/>
            <w:bottom w:val="none" w:sz="0" w:space="0" w:color="auto"/>
            <w:right w:val="none" w:sz="0" w:space="0" w:color="auto"/>
          </w:divBdr>
        </w:div>
        <w:div w:id="718942606">
          <w:marLeft w:val="0"/>
          <w:marRight w:val="0"/>
          <w:marTop w:val="0"/>
          <w:marBottom w:val="0"/>
          <w:divBdr>
            <w:top w:val="none" w:sz="0" w:space="0" w:color="auto"/>
            <w:left w:val="none" w:sz="0" w:space="0" w:color="auto"/>
            <w:bottom w:val="none" w:sz="0" w:space="0" w:color="auto"/>
            <w:right w:val="none" w:sz="0" w:space="0" w:color="auto"/>
          </w:divBdr>
        </w:div>
        <w:div w:id="719478517">
          <w:marLeft w:val="0"/>
          <w:marRight w:val="0"/>
          <w:marTop w:val="0"/>
          <w:marBottom w:val="0"/>
          <w:divBdr>
            <w:top w:val="none" w:sz="0" w:space="0" w:color="auto"/>
            <w:left w:val="none" w:sz="0" w:space="0" w:color="auto"/>
            <w:bottom w:val="none" w:sz="0" w:space="0" w:color="auto"/>
            <w:right w:val="none" w:sz="0" w:space="0" w:color="auto"/>
          </w:divBdr>
        </w:div>
        <w:div w:id="731121888">
          <w:marLeft w:val="0"/>
          <w:marRight w:val="0"/>
          <w:marTop w:val="0"/>
          <w:marBottom w:val="0"/>
          <w:divBdr>
            <w:top w:val="none" w:sz="0" w:space="0" w:color="auto"/>
            <w:left w:val="none" w:sz="0" w:space="0" w:color="auto"/>
            <w:bottom w:val="none" w:sz="0" w:space="0" w:color="auto"/>
            <w:right w:val="none" w:sz="0" w:space="0" w:color="auto"/>
          </w:divBdr>
        </w:div>
        <w:div w:id="731926403">
          <w:marLeft w:val="0"/>
          <w:marRight w:val="0"/>
          <w:marTop w:val="0"/>
          <w:marBottom w:val="0"/>
          <w:divBdr>
            <w:top w:val="none" w:sz="0" w:space="0" w:color="auto"/>
            <w:left w:val="none" w:sz="0" w:space="0" w:color="auto"/>
            <w:bottom w:val="none" w:sz="0" w:space="0" w:color="auto"/>
            <w:right w:val="none" w:sz="0" w:space="0" w:color="auto"/>
          </w:divBdr>
        </w:div>
        <w:div w:id="733089722">
          <w:marLeft w:val="0"/>
          <w:marRight w:val="0"/>
          <w:marTop w:val="0"/>
          <w:marBottom w:val="0"/>
          <w:divBdr>
            <w:top w:val="none" w:sz="0" w:space="0" w:color="auto"/>
            <w:left w:val="none" w:sz="0" w:space="0" w:color="auto"/>
            <w:bottom w:val="none" w:sz="0" w:space="0" w:color="auto"/>
            <w:right w:val="none" w:sz="0" w:space="0" w:color="auto"/>
          </w:divBdr>
        </w:div>
        <w:div w:id="773137870">
          <w:marLeft w:val="0"/>
          <w:marRight w:val="0"/>
          <w:marTop w:val="0"/>
          <w:marBottom w:val="0"/>
          <w:divBdr>
            <w:top w:val="none" w:sz="0" w:space="0" w:color="auto"/>
            <w:left w:val="none" w:sz="0" w:space="0" w:color="auto"/>
            <w:bottom w:val="none" w:sz="0" w:space="0" w:color="auto"/>
            <w:right w:val="none" w:sz="0" w:space="0" w:color="auto"/>
          </w:divBdr>
        </w:div>
        <w:div w:id="773213508">
          <w:marLeft w:val="0"/>
          <w:marRight w:val="0"/>
          <w:marTop w:val="0"/>
          <w:marBottom w:val="0"/>
          <w:divBdr>
            <w:top w:val="none" w:sz="0" w:space="0" w:color="auto"/>
            <w:left w:val="none" w:sz="0" w:space="0" w:color="auto"/>
            <w:bottom w:val="none" w:sz="0" w:space="0" w:color="auto"/>
            <w:right w:val="none" w:sz="0" w:space="0" w:color="auto"/>
          </w:divBdr>
        </w:div>
        <w:div w:id="805388666">
          <w:marLeft w:val="0"/>
          <w:marRight w:val="0"/>
          <w:marTop w:val="0"/>
          <w:marBottom w:val="0"/>
          <w:divBdr>
            <w:top w:val="none" w:sz="0" w:space="0" w:color="auto"/>
            <w:left w:val="none" w:sz="0" w:space="0" w:color="auto"/>
            <w:bottom w:val="none" w:sz="0" w:space="0" w:color="auto"/>
            <w:right w:val="none" w:sz="0" w:space="0" w:color="auto"/>
          </w:divBdr>
        </w:div>
        <w:div w:id="816460116">
          <w:marLeft w:val="0"/>
          <w:marRight w:val="0"/>
          <w:marTop w:val="0"/>
          <w:marBottom w:val="0"/>
          <w:divBdr>
            <w:top w:val="none" w:sz="0" w:space="0" w:color="auto"/>
            <w:left w:val="none" w:sz="0" w:space="0" w:color="auto"/>
            <w:bottom w:val="none" w:sz="0" w:space="0" w:color="auto"/>
            <w:right w:val="none" w:sz="0" w:space="0" w:color="auto"/>
          </w:divBdr>
        </w:div>
        <w:div w:id="819690085">
          <w:marLeft w:val="0"/>
          <w:marRight w:val="0"/>
          <w:marTop w:val="0"/>
          <w:marBottom w:val="0"/>
          <w:divBdr>
            <w:top w:val="none" w:sz="0" w:space="0" w:color="auto"/>
            <w:left w:val="none" w:sz="0" w:space="0" w:color="auto"/>
            <w:bottom w:val="none" w:sz="0" w:space="0" w:color="auto"/>
            <w:right w:val="none" w:sz="0" w:space="0" w:color="auto"/>
          </w:divBdr>
        </w:div>
        <w:div w:id="835809050">
          <w:marLeft w:val="0"/>
          <w:marRight w:val="0"/>
          <w:marTop w:val="0"/>
          <w:marBottom w:val="0"/>
          <w:divBdr>
            <w:top w:val="none" w:sz="0" w:space="0" w:color="auto"/>
            <w:left w:val="none" w:sz="0" w:space="0" w:color="auto"/>
            <w:bottom w:val="none" w:sz="0" w:space="0" w:color="auto"/>
            <w:right w:val="none" w:sz="0" w:space="0" w:color="auto"/>
          </w:divBdr>
        </w:div>
        <w:div w:id="837306456">
          <w:marLeft w:val="0"/>
          <w:marRight w:val="0"/>
          <w:marTop w:val="0"/>
          <w:marBottom w:val="0"/>
          <w:divBdr>
            <w:top w:val="none" w:sz="0" w:space="0" w:color="auto"/>
            <w:left w:val="none" w:sz="0" w:space="0" w:color="auto"/>
            <w:bottom w:val="none" w:sz="0" w:space="0" w:color="auto"/>
            <w:right w:val="none" w:sz="0" w:space="0" w:color="auto"/>
          </w:divBdr>
        </w:div>
        <w:div w:id="861209884">
          <w:marLeft w:val="0"/>
          <w:marRight w:val="0"/>
          <w:marTop w:val="0"/>
          <w:marBottom w:val="0"/>
          <w:divBdr>
            <w:top w:val="none" w:sz="0" w:space="0" w:color="auto"/>
            <w:left w:val="none" w:sz="0" w:space="0" w:color="auto"/>
            <w:bottom w:val="none" w:sz="0" w:space="0" w:color="auto"/>
            <w:right w:val="none" w:sz="0" w:space="0" w:color="auto"/>
          </w:divBdr>
        </w:div>
        <w:div w:id="924725700">
          <w:marLeft w:val="0"/>
          <w:marRight w:val="0"/>
          <w:marTop w:val="0"/>
          <w:marBottom w:val="0"/>
          <w:divBdr>
            <w:top w:val="none" w:sz="0" w:space="0" w:color="auto"/>
            <w:left w:val="none" w:sz="0" w:space="0" w:color="auto"/>
            <w:bottom w:val="none" w:sz="0" w:space="0" w:color="auto"/>
            <w:right w:val="none" w:sz="0" w:space="0" w:color="auto"/>
          </w:divBdr>
        </w:div>
        <w:div w:id="949514604">
          <w:marLeft w:val="0"/>
          <w:marRight w:val="0"/>
          <w:marTop w:val="0"/>
          <w:marBottom w:val="0"/>
          <w:divBdr>
            <w:top w:val="none" w:sz="0" w:space="0" w:color="auto"/>
            <w:left w:val="none" w:sz="0" w:space="0" w:color="auto"/>
            <w:bottom w:val="none" w:sz="0" w:space="0" w:color="auto"/>
            <w:right w:val="none" w:sz="0" w:space="0" w:color="auto"/>
          </w:divBdr>
        </w:div>
        <w:div w:id="969089472">
          <w:marLeft w:val="0"/>
          <w:marRight w:val="0"/>
          <w:marTop w:val="0"/>
          <w:marBottom w:val="0"/>
          <w:divBdr>
            <w:top w:val="none" w:sz="0" w:space="0" w:color="auto"/>
            <w:left w:val="none" w:sz="0" w:space="0" w:color="auto"/>
            <w:bottom w:val="none" w:sz="0" w:space="0" w:color="auto"/>
            <w:right w:val="none" w:sz="0" w:space="0" w:color="auto"/>
          </w:divBdr>
        </w:div>
        <w:div w:id="975140339">
          <w:marLeft w:val="0"/>
          <w:marRight w:val="0"/>
          <w:marTop w:val="0"/>
          <w:marBottom w:val="0"/>
          <w:divBdr>
            <w:top w:val="none" w:sz="0" w:space="0" w:color="auto"/>
            <w:left w:val="none" w:sz="0" w:space="0" w:color="auto"/>
            <w:bottom w:val="none" w:sz="0" w:space="0" w:color="auto"/>
            <w:right w:val="none" w:sz="0" w:space="0" w:color="auto"/>
          </w:divBdr>
        </w:div>
        <w:div w:id="976573092">
          <w:marLeft w:val="0"/>
          <w:marRight w:val="0"/>
          <w:marTop w:val="0"/>
          <w:marBottom w:val="0"/>
          <w:divBdr>
            <w:top w:val="none" w:sz="0" w:space="0" w:color="auto"/>
            <w:left w:val="none" w:sz="0" w:space="0" w:color="auto"/>
            <w:bottom w:val="none" w:sz="0" w:space="0" w:color="auto"/>
            <w:right w:val="none" w:sz="0" w:space="0" w:color="auto"/>
          </w:divBdr>
        </w:div>
        <w:div w:id="983237232">
          <w:marLeft w:val="0"/>
          <w:marRight w:val="0"/>
          <w:marTop w:val="0"/>
          <w:marBottom w:val="0"/>
          <w:divBdr>
            <w:top w:val="none" w:sz="0" w:space="0" w:color="auto"/>
            <w:left w:val="none" w:sz="0" w:space="0" w:color="auto"/>
            <w:bottom w:val="none" w:sz="0" w:space="0" w:color="auto"/>
            <w:right w:val="none" w:sz="0" w:space="0" w:color="auto"/>
          </w:divBdr>
        </w:div>
        <w:div w:id="1043752947">
          <w:marLeft w:val="0"/>
          <w:marRight w:val="0"/>
          <w:marTop w:val="0"/>
          <w:marBottom w:val="0"/>
          <w:divBdr>
            <w:top w:val="none" w:sz="0" w:space="0" w:color="auto"/>
            <w:left w:val="none" w:sz="0" w:space="0" w:color="auto"/>
            <w:bottom w:val="none" w:sz="0" w:space="0" w:color="auto"/>
            <w:right w:val="none" w:sz="0" w:space="0" w:color="auto"/>
          </w:divBdr>
        </w:div>
        <w:div w:id="1086456172">
          <w:marLeft w:val="0"/>
          <w:marRight w:val="0"/>
          <w:marTop w:val="0"/>
          <w:marBottom w:val="0"/>
          <w:divBdr>
            <w:top w:val="none" w:sz="0" w:space="0" w:color="auto"/>
            <w:left w:val="none" w:sz="0" w:space="0" w:color="auto"/>
            <w:bottom w:val="none" w:sz="0" w:space="0" w:color="auto"/>
            <w:right w:val="none" w:sz="0" w:space="0" w:color="auto"/>
          </w:divBdr>
        </w:div>
        <w:div w:id="1088577962">
          <w:marLeft w:val="0"/>
          <w:marRight w:val="0"/>
          <w:marTop w:val="0"/>
          <w:marBottom w:val="0"/>
          <w:divBdr>
            <w:top w:val="none" w:sz="0" w:space="0" w:color="auto"/>
            <w:left w:val="none" w:sz="0" w:space="0" w:color="auto"/>
            <w:bottom w:val="none" w:sz="0" w:space="0" w:color="auto"/>
            <w:right w:val="none" w:sz="0" w:space="0" w:color="auto"/>
          </w:divBdr>
        </w:div>
        <w:div w:id="1089428875">
          <w:marLeft w:val="0"/>
          <w:marRight w:val="0"/>
          <w:marTop w:val="0"/>
          <w:marBottom w:val="0"/>
          <w:divBdr>
            <w:top w:val="none" w:sz="0" w:space="0" w:color="auto"/>
            <w:left w:val="none" w:sz="0" w:space="0" w:color="auto"/>
            <w:bottom w:val="none" w:sz="0" w:space="0" w:color="auto"/>
            <w:right w:val="none" w:sz="0" w:space="0" w:color="auto"/>
          </w:divBdr>
        </w:div>
        <w:div w:id="1089499301">
          <w:marLeft w:val="0"/>
          <w:marRight w:val="0"/>
          <w:marTop w:val="0"/>
          <w:marBottom w:val="0"/>
          <w:divBdr>
            <w:top w:val="none" w:sz="0" w:space="0" w:color="auto"/>
            <w:left w:val="none" w:sz="0" w:space="0" w:color="auto"/>
            <w:bottom w:val="none" w:sz="0" w:space="0" w:color="auto"/>
            <w:right w:val="none" w:sz="0" w:space="0" w:color="auto"/>
          </w:divBdr>
        </w:div>
        <w:div w:id="1125002895">
          <w:marLeft w:val="0"/>
          <w:marRight w:val="0"/>
          <w:marTop w:val="0"/>
          <w:marBottom w:val="0"/>
          <w:divBdr>
            <w:top w:val="none" w:sz="0" w:space="0" w:color="auto"/>
            <w:left w:val="none" w:sz="0" w:space="0" w:color="auto"/>
            <w:bottom w:val="none" w:sz="0" w:space="0" w:color="auto"/>
            <w:right w:val="none" w:sz="0" w:space="0" w:color="auto"/>
          </w:divBdr>
        </w:div>
        <w:div w:id="1125856681">
          <w:marLeft w:val="0"/>
          <w:marRight w:val="0"/>
          <w:marTop w:val="0"/>
          <w:marBottom w:val="0"/>
          <w:divBdr>
            <w:top w:val="none" w:sz="0" w:space="0" w:color="auto"/>
            <w:left w:val="none" w:sz="0" w:space="0" w:color="auto"/>
            <w:bottom w:val="none" w:sz="0" w:space="0" w:color="auto"/>
            <w:right w:val="none" w:sz="0" w:space="0" w:color="auto"/>
          </w:divBdr>
        </w:div>
        <w:div w:id="1129470599">
          <w:marLeft w:val="0"/>
          <w:marRight w:val="0"/>
          <w:marTop w:val="0"/>
          <w:marBottom w:val="0"/>
          <w:divBdr>
            <w:top w:val="none" w:sz="0" w:space="0" w:color="auto"/>
            <w:left w:val="none" w:sz="0" w:space="0" w:color="auto"/>
            <w:bottom w:val="none" w:sz="0" w:space="0" w:color="auto"/>
            <w:right w:val="none" w:sz="0" w:space="0" w:color="auto"/>
          </w:divBdr>
        </w:div>
        <w:div w:id="1141119031">
          <w:marLeft w:val="0"/>
          <w:marRight w:val="0"/>
          <w:marTop w:val="0"/>
          <w:marBottom w:val="0"/>
          <w:divBdr>
            <w:top w:val="none" w:sz="0" w:space="0" w:color="auto"/>
            <w:left w:val="none" w:sz="0" w:space="0" w:color="auto"/>
            <w:bottom w:val="none" w:sz="0" w:space="0" w:color="auto"/>
            <w:right w:val="none" w:sz="0" w:space="0" w:color="auto"/>
          </w:divBdr>
        </w:div>
        <w:div w:id="1141649602">
          <w:marLeft w:val="0"/>
          <w:marRight w:val="0"/>
          <w:marTop w:val="0"/>
          <w:marBottom w:val="0"/>
          <w:divBdr>
            <w:top w:val="none" w:sz="0" w:space="0" w:color="auto"/>
            <w:left w:val="none" w:sz="0" w:space="0" w:color="auto"/>
            <w:bottom w:val="none" w:sz="0" w:space="0" w:color="auto"/>
            <w:right w:val="none" w:sz="0" w:space="0" w:color="auto"/>
          </w:divBdr>
        </w:div>
        <w:div w:id="1195777016">
          <w:marLeft w:val="0"/>
          <w:marRight w:val="0"/>
          <w:marTop w:val="0"/>
          <w:marBottom w:val="0"/>
          <w:divBdr>
            <w:top w:val="none" w:sz="0" w:space="0" w:color="auto"/>
            <w:left w:val="none" w:sz="0" w:space="0" w:color="auto"/>
            <w:bottom w:val="none" w:sz="0" w:space="0" w:color="auto"/>
            <w:right w:val="none" w:sz="0" w:space="0" w:color="auto"/>
          </w:divBdr>
        </w:div>
        <w:div w:id="1197622831">
          <w:marLeft w:val="0"/>
          <w:marRight w:val="0"/>
          <w:marTop w:val="0"/>
          <w:marBottom w:val="0"/>
          <w:divBdr>
            <w:top w:val="none" w:sz="0" w:space="0" w:color="auto"/>
            <w:left w:val="none" w:sz="0" w:space="0" w:color="auto"/>
            <w:bottom w:val="none" w:sz="0" w:space="0" w:color="auto"/>
            <w:right w:val="none" w:sz="0" w:space="0" w:color="auto"/>
          </w:divBdr>
        </w:div>
        <w:div w:id="1211500205">
          <w:marLeft w:val="0"/>
          <w:marRight w:val="0"/>
          <w:marTop w:val="0"/>
          <w:marBottom w:val="0"/>
          <w:divBdr>
            <w:top w:val="none" w:sz="0" w:space="0" w:color="auto"/>
            <w:left w:val="none" w:sz="0" w:space="0" w:color="auto"/>
            <w:bottom w:val="none" w:sz="0" w:space="0" w:color="auto"/>
            <w:right w:val="none" w:sz="0" w:space="0" w:color="auto"/>
          </w:divBdr>
        </w:div>
        <w:div w:id="1213618565">
          <w:marLeft w:val="0"/>
          <w:marRight w:val="0"/>
          <w:marTop w:val="0"/>
          <w:marBottom w:val="0"/>
          <w:divBdr>
            <w:top w:val="none" w:sz="0" w:space="0" w:color="auto"/>
            <w:left w:val="none" w:sz="0" w:space="0" w:color="auto"/>
            <w:bottom w:val="none" w:sz="0" w:space="0" w:color="auto"/>
            <w:right w:val="none" w:sz="0" w:space="0" w:color="auto"/>
          </w:divBdr>
        </w:div>
        <w:div w:id="1220240836">
          <w:marLeft w:val="0"/>
          <w:marRight w:val="0"/>
          <w:marTop w:val="0"/>
          <w:marBottom w:val="0"/>
          <w:divBdr>
            <w:top w:val="none" w:sz="0" w:space="0" w:color="auto"/>
            <w:left w:val="none" w:sz="0" w:space="0" w:color="auto"/>
            <w:bottom w:val="none" w:sz="0" w:space="0" w:color="auto"/>
            <w:right w:val="none" w:sz="0" w:space="0" w:color="auto"/>
          </w:divBdr>
        </w:div>
        <w:div w:id="1242103936">
          <w:marLeft w:val="0"/>
          <w:marRight w:val="0"/>
          <w:marTop w:val="0"/>
          <w:marBottom w:val="0"/>
          <w:divBdr>
            <w:top w:val="none" w:sz="0" w:space="0" w:color="auto"/>
            <w:left w:val="none" w:sz="0" w:space="0" w:color="auto"/>
            <w:bottom w:val="none" w:sz="0" w:space="0" w:color="auto"/>
            <w:right w:val="none" w:sz="0" w:space="0" w:color="auto"/>
          </w:divBdr>
        </w:div>
        <w:div w:id="1247155238">
          <w:marLeft w:val="0"/>
          <w:marRight w:val="0"/>
          <w:marTop w:val="0"/>
          <w:marBottom w:val="0"/>
          <w:divBdr>
            <w:top w:val="none" w:sz="0" w:space="0" w:color="auto"/>
            <w:left w:val="none" w:sz="0" w:space="0" w:color="auto"/>
            <w:bottom w:val="none" w:sz="0" w:space="0" w:color="auto"/>
            <w:right w:val="none" w:sz="0" w:space="0" w:color="auto"/>
          </w:divBdr>
        </w:div>
        <w:div w:id="1252618848">
          <w:marLeft w:val="0"/>
          <w:marRight w:val="0"/>
          <w:marTop w:val="0"/>
          <w:marBottom w:val="0"/>
          <w:divBdr>
            <w:top w:val="none" w:sz="0" w:space="0" w:color="auto"/>
            <w:left w:val="none" w:sz="0" w:space="0" w:color="auto"/>
            <w:bottom w:val="none" w:sz="0" w:space="0" w:color="auto"/>
            <w:right w:val="none" w:sz="0" w:space="0" w:color="auto"/>
          </w:divBdr>
        </w:div>
        <w:div w:id="1300190795">
          <w:marLeft w:val="0"/>
          <w:marRight w:val="0"/>
          <w:marTop w:val="0"/>
          <w:marBottom w:val="0"/>
          <w:divBdr>
            <w:top w:val="none" w:sz="0" w:space="0" w:color="auto"/>
            <w:left w:val="none" w:sz="0" w:space="0" w:color="auto"/>
            <w:bottom w:val="none" w:sz="0" w:space="0" w:color="auto"/>
            <w:right w:val="none" w:sz="0" w:space="0" w:color="auto"/>
          </w:divBdr>
        </w:div>
        <w:div w:id="1318731382">
          <w:marLeft w:val="0"/>
          <w:marRight w:val="0"/>
          <w:marTop w:val="0"/>
          <w:marBottom w:val="0"/>
          <w:divBdr>
            <w:top w:val="none" w:sz="0" w:space="0" w:color="auto"/>
            <w:left w:val="none" w:sz="0" w:space="0" w:color="auto"/>
            <w:bottom w:val="none" w:sz="0" w:space="0" w:color="auto"/>
            <w:right w:val="none" w:sz="0" w:space="0" w:color="auto"/>
          </w:divBdr>
        </w:div>
        <w:div w:id="1340742022">
          <w:marLeft w:val="0"/>
          <w:marRight w:val="0"/>
          <w:marTop w:val="0"/>
          <w:marBottom w:val="0"/>
          <w:divBdr>
            <w:top w:val="none" w:sz="0" w:space="0" w:color="auto"/>
            <w:left w:val="none" w:sz="0" w:space="0" w:color="auto"/>
            <w:bottom w:val="none" w:sz="0" w:space="0" w:color="auto"/>
            <w:right w:val="none" w:sz="0" w:space="0" w:color="auto"/>
          </w:divBdr>
        </w:div>
        <w:div w:id="1347830245">
          <w:marLeft w:val="0"/>
          <w:marRight w:val="0"/>
          <w:marTop w:val="0"/>
          <w:marBottom w:val="0"/>
          <w:divBdr>
            <w:top w:val="none" w:sz="0" w:space="0" w:color="auto"/>
            <w:left w:val="none" w:sz="0" w:space="0" w:color="auto"/>
            <w:bottom w:val="none" w:sz="0" w:space="0" w:color="auto"/>
            <w:right w:val="none" w:sz="0" w:space="0" w:color="auto"/>
          </w:divBdr>
        </w:div>
        <w:div w:id="1382972733">
          <w:marLeft w:val="0"/>
          <w:marRight w:val="0"/>
          <w:marTop w:val="0"/>
          <w:marBottom w:val="0"/>
          <w:divBdr>
            <w:top w:val="none" w:sz="0" w:space="0" w:color="auto"/>
            <w:left w:val="none" w:sz="0" w:space="0" w:color="auto"/>
            <w:bottom w:val="none" w:sz="0" w:space="0" w:color="auto"/>
            <w:right w:val="none" w:sz="0" w:space="0" w:color="auto"/>
          </w:divBdr>
        </w:div>
        <w:div w:id="1409578866">
          <w:marLeft w:val="0"/>
          <w:marRight w:val="0"/>
          <w:marTop w:val="0"/>
          <w:marBottom w:val="0"/>
          <w:divBdr>
            <w:top w:val="none" w:sz="0" w:space="0" w:color="auto"/>
            <w:left w:val="none" w:sz="0" w:space="0" w:color="auto"/>
            <w:bottom w:val="none" w:sz="0" w:space="0" w:color="auto"/>
            <w:right w:val="none" w:sz="0" w:space="0" w:color="auto"/>
          </w:divBdr>
        </w:div>
        <w:div w:id="1424761917">
          <w:marLeft w:val="0"/>
          <w:marRight w:val="0"/>
          <w:marTop w:val="0"/>
          <w:marBottom w:val="0"/>
          <w:divBdr>
            <w:top w:val="none" w:sz="0" w:space="0" w:color="auto"/>
            <w:left w:val="none" w:sz="0" w:space="0" w:color="auto"/>
            <w:bottom w:val="none" w:sz="0" w:space="0" w:color="auto"/>
            <w:right w:val="none" w:sz="0" w:space="0" w:color="auto"/>
          </w:divBdr>
        </w:div>
        <w:div w:id="1426876846">
          <w:marLeft w:val="0"/>
          <w:marRight w:val="0"/>
          <w:marTop w:val="0"/>
          <w:marBottom w:val="0"/>
          <w:divBdr>
            <w:top w:val="none" w:sz="0" w:space="0" w:color="auto"/>
            <w:left w:val="none" w:sz="0" w:space="0" w:color="auto"/>
            <w:bottom w:val="none" w:sz="0" w:space="0" w:color="auto"/>
            <w:right w:val="none" w:sz="0" w:space="0" w:color="auto"/>
          </w:divBdr>
        </w:div>
        <w:div w:id="1482963280">
          <w:marLeft w:val="0"/>
          <w:marRight w:val="0"/>
          <w:marTop w:val="0"/>
          <w:marBottom w:val="0"/>
          <w:divBdr>
            <w:top w:val="none" w:sz="0" w:space="0" w:color="auto"/>
            <w:left w:val="none" w:sz="0" w:space="0" w:color="auto"/>
            <w:bottom w:val="none" w:sz="0" w:space="0" w:color="auto"/>
            <w:right w:val="none" w:sz="0" w:space="0" w:color="auto"/>
          </w:divBdr>
        </w:div>
        <w:div w:id="1497839618">
          <w:marLeft w:val="0"/>
          <w:marRight w:val="0"/>
          <w:marTop w:val="0"/>
          <w:marBottom w:val="0"/>
          <w:divBdr>
            <w:top w:val="none" w:sz="0" w:space="0" w:color="auto"/>
            <w:left w:val="none" w:sz="0" w:space="0" w:color="auto"/>
            <w:bottom w:val="none" w:sz="0" w:space="0" w:color="auto"/>
            <w:right w:val="none" w:sz="0" w:space="0" w:color="auto"/>
          </w:divBdr>
        </w:div>
        <w:div w:id="1503356126">
          <w:marLeft w:val="0"/>
          <w:marRight w:val="0"/>
          <w:marTop w:val="0"/>
          <w:marBottom w:val="0"/>
          <w:divBdr>
            <w:top w:val="none" w:sz="0" w:space="0" w:color="auto"/>
            <w:left w:val="none" w:sz="0" w:space="0" w:color="auto"/>
            <w:bottom w:val="none" w:sz="0" w:space="0" w:color="auto"/>
            <w:right w:val="none" w:sz="0" w:space="0" w:color="auto"/>
          </w:divBdr>
        </w:div>
        <w:div w:id="1520240039">
          <w:marLeft w:val="0"/>
          <w:marRight w:val="0"/>
          <w:marTop w:val="0"/>
          <w:marBottom w:val="0"/>
          <w:divBdr>
            <w:top w:val="none" w:sz="0" w:space="0" w:color="auto"/>
            <w:left w:val="none" w:sz="0" w:space="0" w:color="auto"/>
            <w:bottom w:val="none" w:sz="0" w:space="0" w:color="auto"/>
            <w:right w:val="none" w:sz="0" w:space="0" w:color="auto"/>
          </w:divBdr>
        </w:div>
        <w:div w:id="1562715225">
          <w:marLeft w:val="0"/>
          <w:marRight w:val="0"/>
          <w:marTop w:val="0"/>
          <w:marBottom w:val="0"/>
          <w:divBdr>
            <w:top w:val="none" w:sz="0" w:space="0" w:color="auto"/>
            <w:left w:val="none" w:sz="0" w:space="0" w:color="auto"/>
            <w:bottom w:val="none" w:sz="0" w:space="0" w:color="auto"/>
            <w:right w:val="none" w:sz="0" w:space="0" w:color="auto"/>
          </w:divBdr>
        </w:div>
        <w:div w:id="1609386419">
          <w:marLeft w:val="0"/>
          <w:marRight w:val="0"/>
          <w:marTop w:val="0"/>
          <w:marBottom w:val="0"/>
          <w:divBdr>
            <w:top w:val="none" w:sz="0" w:space="0" w:color="auto"/>
            <w:left w:val="none" w:sz="0" w:space="0" w:color="auto"/>
            <w:bottom w:val="none" w:sz="0" w:space="0" w:color="auto"/>
            <w:right w:val="none" w:sz="0" w:space="0" w:color="auto"/>
          </w:divBdr>
        </w:div>
        <w:div w:id="1633092506">
          <w:marLeft w:val="0"/>
          <w:marRight w:val="0"/>
          <w:marTop w:val="0"/>
          <w:marBottom w:val="0"/>
          <w:divBdr>
            <w:top w:val="none" w:sz="0" w:space="0" w:color="auto"/>
            <w:left w:val="none" w:sz="0" w:space="0" w:color="auto"/>
            <w:bottom w:val="none" w:sz="0" w:space="0" w:color="auto"/>
            <w:right w:val="none" w:sz="0" w:space="0" w:color="auto"/>
          </w:divBdr>
        </w:div>
        <w:div w:id="1654336274">
          <w:marLeft w:val="0"/>
          <w:marRight w:val="0"/>
          <w:marTop w:val="0"/>
          <w:marBottom w:val="0"/>
          <w:divBdr>
            <w:top w:val="none" w:sz="0" w:space="0" w:color="auto"/>
            <w:left w:val="none" w:sz="0" w:space="0" w:color="auto"/>
            <w:bottom w:val="none" w:sz="0" w:space="0" w:color="auto"/>
            <w:right w:val="none" w:sz="0" w:space="0" w:color="auto"/>
          </w:divBdr>
        </w:div>
        <w:div w:id="1667593760">
          <w:marLeft w:val="0"/>
          <w:marRight w:val="0"/>
          <w:marTop w:val="0"/>
          <w:marBottom w:val="0"/>
          <w:divBdr>
            <w:top w:val="none" w:sz="0" w:space="0" w:color="auto"/>
            <w:left w:val="none" w:sz="0" w:space="0" w:color="auto"/>
            <w:bottom w:val="none" w:sz="0" w:space="0" w:color="auto"/>
            <w:right w:val="none" w:sz="0" w:space="0" w:color="auto"/>
          </w:divBdr>
        </w:div>
        <w:div w:id="1692413631">
          <w:marLeft w:val="0"/>
          <w:marRight w:val="0"/>
          <w:marTop w:val="0"/>
          <w:marBottom w:val="0"/>
          <w:divBdr>
            <w:top w:val="none" w:sz="0" w:space="0" w:color="auto"/>
            <w:left w:val="none" w:sz="0" w:space="0" w:color="auto"/>
            <w:bottom w:val="none" w:sz="0" w:space="0" w:color="auto"/>
            <w:right w:val="none" w:sz="0" w:space="0" w:color="auto"/>
          </w:divBdr>
        </w:div>
        <w:div w:id="1693264641">
          <w:marLeft w:val="0"/>
          <w:marRight w:val="0"/>
          <w:marTop w:val="0"/>
          <w:marBottom w:val="0"/>
          <w:divBdr>
            <w:top w:val="none" w:sz="0" w:space="0" w:color="auto"/>
            <w:left w:val="none" w:sz="0" w:space="0" w:color="auto"/>
            <w:bottom w:val="none" w:sz="0" w:space="0" w:color="auto"/>
            <w:right w:val="none" w:sz="0" w:space="0" w:color="auto"/>
          </w:divBdr>
        </w:div>
        <w:div w:id="1700232037">
          <w:marLeft w:val="0"/>
          <w:marRight w:val="0"/>
          <w:marTop w:val="0"/>
          <w:marBottom w:val="0"/>
          <w:divBdr>
            <w:top w:val="none" w:sz="0" w:space="0" w:color="auto"/>
            <w:left w:val="none" w:sz="0" w:space="0" w:color="auto"/>
            <w:bottom w:val="none" w:sz="0" w:space="0" w:color="auto"/>
            <w:right w:val="none" w:sz="0" w:space="0" w:color="auto"/>
          </w:divBdr>
        </w:div>
        <w:div w:id="1702708850">
          <w:marLeft w:val="0"/>
          <w:marRight w:val="0"/>
          <w:marTop w:val="0"/>
          <w:marBottom w:val="0"/>
          <w:divBdr>
            <w:top w:val="none" w:sz="0" w:space="0" w:color="auto"/>
            <w:left w:val="none" w:sz="0" w:space="0" w:color="auto"/>
            <w:bottom w:val="none" w:sz="0" w:space="0" w:color="auto"/>
            <w:right w:val="none" w:sz="0" w:space="0" w:color="auto"/>
          </w:divBdr>
        </w:div>
        <w:div w:id="1707633508">
          <w:marLeft w:val="0"/>
          <w:marRight w:val="0"/>
          <w:marTop w:val="0"/>
          <w:marBottom w:val="0"/>
          <w:divBdr>
            <w:top w:val="none" w:sz="0" w:space="0" w:color="auto"/>
            <w:left w:val="none" w:sz="0" w:space="0" w:color="auto"/>
            <w:bottom w:val="none" w:sz="0" w:space="0" w:color="auto"/>
            <w:right w:val="none" w:sz="0" w:space="0" w:color="auto"/>
          </w:divBdr>
        </w:div>
        <w:div w:id="1716662778">
          <w:marLeft w:val="0"/>
          <w:marRight w:val="0"/>
          <w:marTop w:val="0"/>
          <w:marBottom w:val="0"/>
          <w:divBdr>
            <w:top w:val="none" w:sz="0" w:space="0" w:color="auto"/>
            <w:left w:val="none" w:sz="0" w:space="0" w:color="auto"/>
            <w:bottom w:val="none" w:sz="0" w:space="0" w:color="auto"/>
            <w:right w:val="none" w:sz="0" w:space="0" w:color="auto"/>
          </w:divBdr>
        </w:div>
        <w:div w:id="1717927290">
          <w:marLeft w:val="0"/>
          <w:marRight w:val="0"/>
          <w:marTop w:val="0"/>
          <w:marBottom w:val="0"/>
          <w:divBdr>
            <w:top w:val="none" w:sz="0" w:space="0" w:color="auto"/>
            <w:left w:val="none" w:sz="0" w:space="0" w:color="auto"/>
            <w:bottom w:val="none" w:sz="0" w:space="0" w:color="auto"/>
            <w:right w:val="none" w:sz="0" w:space="0" w:color="auto"/>
          </w:divBdr>
        </w:div>
        <w:div w:id="1729645726">
          <w:marLeft w:val="0"/>
          <w:marRight w:val="0"/>
          <w:marTop w:val="0"/>
          <w:marBottom w:val="0"/>
          <w:divBdr>
            <w:top w:val="none" w:sz="0" w:space="0" w:color="auto"/>
            <w:left w:val="none" w:sz="0" w:space="0" w:color="auto"/>
            <w:bottom w:val="none" w:sz="0" w:space="0" w:color="auto"/>
            <w:right w:val="none" w:sz="0" w:space="0" w:color="auto"/>
          </w:divBdr>
        </w:div>
        <w:div w:id="1740859491">
          <w:marLeft w:val="0"/>
          <w:marRight w:val="0"/>
          <w:marTop w:val="0"/>
          <w:marBottom w:val="0"/>
          <w:divBdr>
            <w:top w:val="none" w:sz="0" w:space="0" w:color="auto"/>
            <w:left w:val="none" w:sz="0" w:space="0" w:color="auto"/>
            <w:bottom w:val="none" w:sz="0" w:space="0" w:color="auto"/>
            <w:right w:val="none" w:sz="0" w:space="0" w:color="auto"/>
          </w:divBdr>
        </w:div>
        <w:div w:id="1806240370">
          <w:marLeft w:val="0"/>
          <w:marRight w:val="0"/>
          <w:marTop w:val="0"/>
          <w:marBottom w:val="0"/>
          <w:divBdr>
            <w:top w:val="none" w:sz="0" w:space="0" w:color="auto"/>
            <w:left w:val="none" w:sz="0" w:space="0" w:color="auto"/>
            <w:bottom w:val="none" w:sz="0" w:space="0" w:color="auto"/>
            <w:right w:val="none" w:sz="0" w:space="0" w:color="auto"/>
          </w:divBdr>
        </w:div>
        <w:div w:id="1816752547">
          <w:marLeft w:val="0"/>
          <w:marRight w:val="0"/>
          <w:marTop w:val="0"/>
          <w:marBottom w:val="0"/>
          <w:divBdr>
            <w:top w:val="none" w:sz="0" w:space="0" w:color="auto"/>
            <w:left w:val="none" w:sz="0" w:space="0" w:color="auto"/>
            <w:bottom w:val="none" w:sz="0" w:space="0" w:color="auto"/>
            <w:right w:val="none" w:sz="0" w:space="0" w:color="auto"/>
          </w:divBdr>
        </w:div>
        <w:div w:id="1832715914">
          <w:marLeft w:val="0"/>
          <w:marRight w:val="0"/>
          <w:marTop w:val="0"/>
          <w:marBottom w:val="0"/>
          <w:divBdr>
            <w:top w:val="none" w:sz="0" w:space="0" w:color="auto"/>
            <w:left w:val="none" w:sz="0" w:space="0" w:color="auto"/>
            <w:bottom w:val="none" w:sz="0" w:space="0" w:color="auto"/>
            <w:right w:val="none" w:sz="0" w:space="0" w:color="auto"/>
          </w:divBdr>
        </w:div>
        <w:div w:id="1858545916">
          <w:marLeft w:val="0"/>
          <w:marRight w:val="0"/>
          <w:marTop w:val="0"/>
          <w:marBottom w:val="0"/>
          <w:divBdr>
            <w:top w:val="none" w:sz="0" w:space="0" w:color="auto"/>
            <w:left w:val="none" w:sz="0" w:space="0" w:color="auto"/>
            <w:bottom w:val="none" w:sz="0" w:space="0" w:color="auto"/>
            <w:right w:val="none" w:sz="0" w:space="0" w:color="auto"/>
          </w:divBdr>
        </w:div>
        <w:div w:id="1860002132">
          <w:marLeft w:val="0"/>
          <w:marRight w:val="0"/>
          <w:marTop w:val="0"/>
          <w:marBottom w:val="0"/>
          <w:divBdr>
            <w:top w:val="none" w:sz="0" w:space="0" w:color="auto"/>
            <w:left w:val="none" w:sz="0" w:space="0" w:color="auto"/>
            <w:bottom w:val="none" w:sz="0" w:space="0" w:color="auto"/>
            <w:right w:val="none" w:sz="0" w:space="0" w:color="auto"/>
          </w:divBdr>
        </w:div>
        <w:div w:id="1861777577">
          <w:marLeft w:val="0"/>
          <w:marRight w:val="0"/>
          <w:marTop w:val="0"/>
          <w:marBottom w:val="0"/>
          <w:divBdr>
            <w:top w:val="none" w:sz="0" w:space="0" w:color="auto"/>
            <w:left w:val="none" w:sz="0" w:space="0" w:color="auto"/>
            <w:bottom w:val="none" w:sz="0" w:space="0" w:color="auto"/>
            <w:right w:val="none" w:sz="0" w:space="0" w:color="auto"/>
          </w:divBdr>
        </w:div>
        <w:div w:id="1880899546">
          <w:marLeft w:val="0"/>
          <w:marRight w:val="0"/>
          <w:marTop w:val="0"/>
          <w:marBottom w:val="0"/>
          <w:divBdr>
            <w:top w:val="none" w:sz="0" w:space="0" w:color="auto"/>
            <w:left w:val="none" w:sz="0" w:space="0" w:color="auto"/>
            <w:bottom w:val="none" w:sz="0" w:space="0" w:color="auto"/>
            <w:right w:val="none" w:sz="0" w:space="0" w:color="auto"/>
          </w:divBdr>
        </w:div>
        <w:div w:id="1892038964">
          <w:marLeft w:val="0"/>
          <w:marRight w:val="0"/>
          <w:marTop w:val="0"/>
          <w:marBottom w:val="0"/>
          <w:divBdr>
            <w:top w:val="none" w:sz="0" w:space="0" w:color="auto"/>
            <w:left w:val="none" w:sz="0" w:space="0" w:color="auto"/>
            <w:bottom w:val="none" w:sz="0" w:space="0" w:color="auto"/>
            <w:right w:val="none" w:sz="0" w:space="0" w:color="auto"/>
          </w:divBdr>
        </w:div>
        <w:div w:id="1898784844">
          <w:marLeft w:val="0"/>
          <w:marRight w:val="0"/>
          <w:marTop w:val="0"/>
          <w:marBottom w:val="0"/>
          <w:divBdr>
            <w:top w:val="none" w:sz="0" w:space="0" w:color="auto"/>
            <w:left w:val="none" w:sz="0" w:space="0" w:color="auto"/>
            <w:bottom w:val="none" w:sz="0" w:space="0" w:color="auto"/>
            <w:right w:val="none" w:sz="0" w:space="0" w:color="auto"/>
          </w:divBdr>
        </w:div>
        <w:div w:id="1899196669">
          <w:marLeft w:val="0"/>
          <w:marRight w:val="0"/>
          <w:marTop w:val="0"/>
          <w:marBottom w:val="0"/>
          <w:divBdr>
            <w:top w:val="none" w:sz="0" w:space="0" w:color="auto"/>
            <w:left w:val="none" w:sz="0" w:space="0" w:color="auto"/>
            <w:bottom w:val="none" w:sz="0" w:space="0" w:color="auto"/>
            <w:right w:val="none" w:sz="0" w:space="0" w:color="auto"/>
          </w:divBdr>
        </w:div>
        <w:div w:id="1910339021">
          <w:marLeft w:val="0"/>
          <w:marRight w:val="0"/>
          <w:marTop w:val="0"/>
          <w:marBottom w:val="0"/>
          <w:divBdr>
            <w:top w:val="none" w:sz="0" w:space="0" w:color="auto"/>
            <w:left w:val="none" w:sz="0" w:space="0" w:color="auto"/>
            <w:bottom w:val="none" w:sz="0" w:space="0" w:color="auto"/>
            <w:right w:val="none" w:sz="0" w:space="0" w:color="auto"/>
          </w:divBdr>
        </w:div>
        <w:div w:id="1911424935">
          <w:marLeft w:val="0"/>
          <w:marRight w:val="0"/>
          <w:marTop w:val="0"/>
          <w:marBottom w:val="0"/>
          <w:divBdr>
            <w:top w:val="none" w:sz="0" w:space="0" w:color="auto"/>
            <w:left w:val="none" w:sz="0" w:space="0" w:color="auto"/>
            <w:bottom w:val="none" w:sz="0" w:space="0" w:color="auto"/>
            <w:right w:val="none" w:sz="0" w:space="0" w:color="auto"/>
          </w:divBdr>
        </w:div>
        <w:div w:id="1968780966">
          <w:marLeft w:val="0"/>
          <w:marRight w:val="0"/>
          <w:marTop w:val="0"/>
          <w:marBottom w:val="0"/>
          <w:divBdr>
            <w:top w:val="none" w:sz="0" w:space="0" w:color="auto"/>
            <w:left w:val="none" w:sz="0" w:space="0" w:color="auto"/>
            <w:bottom w:val="none" w:sz="0" w:space="0" w:color="auto"/>
            <w:right w:val="none" w:sz="0" w:space="0" w:color="auto"/>
          </w:divBdr>
        </w:div>
        <w:div w:id="1991784669">
          <w:marLeft w:val="0"/>
          <w:marRight w:val="0"/>
          <w:marTop w:val="0"/>
          <w:marBottom w:val="0"/>
          <w:divBdr>
            <w:top w:val="none" w:sz="0" w:space="0" w:color="auto"/>
            <w:left w:val="none" w:sz="0" w:space="0" w:color="auto"/>
            <w:bottom w:val="none" w:sz="0" w:space="0" w:color="auto"/>
            <w:right w:val="none" w:sz="0" w:space="0" w:color="auto"/>
          </w:divBdr>
        </w:div>
        <w:div w:id="2000964447">
          <w:marLeft w:val="0"/>
          <w:marRight w:val="0"/>
          <w:marTop w:val="0"/>
          <w:marBottom w:val="0"/>
          <w:divBdr>
            <w:top w:val="none" w:sz="0" w:space="0" w:color="auto"/>
            <w:left w:val="none" w:sz="0" w:space="0" w:color="auto"/>
            <w:bottom w:val="none" w:sz="0" w:space="0" w:color="auto"/>
            <w:right w:val="none" w:sz="0" w:space="0" w:color="auto"/>
          </w:divBdr>
        </w:div>
        <w:div w:id="2007972910">
          <w:marLeft w:val="0"/>
          <w:marRight w:val="0"/>
          <w:marTop w:val="0"/>
          <w:marBottom w:val="0"/>
          <w:divBdr>
            <w:top w:val="none" w:sz="0" w:space="0" w:color="auto"/>
            <w:left w:val="none" w:sz="0" w:space="0" w:color="auto"/>
            <w:bottom w:val="none" w:sz="0" w:space="0" w:color="auto"/>
            <w:right w:val="none" w:sz="0" w:space="0" w:color="auto"/>
          </w:divBdr>
        </w:div>
        <w:div w:id="2031373364">
          <w:marLeft w:val="0"/>
          <w:marRight w:val="0"/>
          <w:marTop w:val="0"/>
          <w:marBottom w:val="0"/>
          <w:divBdr>
            <w:top w:val="none" w:sz="0" w:space="0" w:color="auto"/>
            <w:left w:val="none" w:sz="0" w:space="0" w:color="auto"/>
            <w:bottom w:val="none" w:sz="0" w:space="0" w:color="auto"/>
            <w:right w:val="none" w:sz="0" w:space="0" w:color="auto"/>
          </w:divBdr>
        </w:div>
        <w:div w:id="2042700351">
          <w:marLeft w:val="0"/>
          <w:marRight w:val="0"/>
          <w:marTop w:val="0"/>
          <w:marBottom w:val="0"/>
          <w:divBdr>
            <w:top w:val="none" w:sz="0" w:space="0" w:color="auto"/>
            <w:left w:val="none" w:sz="0" w:space="0" w:color="auto"/>
            <w:bottom w:val="none" w:sz="0" w:space="0" w:color="auto"/>
            <w:right w:val="none" w:sz="0" w:space="0" w:color="auto"/>
          </w:divBdr>
        </w:div>
        <w:div w:id="2048135885">
          <w:marLeft w:val="0"/>
          <w:marRight w:val="0"/>
          <w:marTop w:val="0"/>
          <w:marBottom w:val="0"/>
          <w:divBdr>
            <w:top w:val="none" w:sz="0" w:space="0" w:color="auto"/>
            <w:left w:val="none" w:sz="0" w:space="0" w:color="auto"/>
            <w:bottom w:val="none" w:sz="0" w:space="0" w:color="auto"/>
            <w:right w:val="none" w:sz="0" w:space="0" w:color="auto"/>
          </w:divBdr>
        </w:div>
        <w:div w:id="2058583412">
          <w:marLeft w:val="0"/>
          <w:marRight w:val="0"/>
          <w:marTop w:val="0"/>
          <w:marBottom w:val="0"/>
          <w:divBdr>
            <w:top w:val="none" w:sz="0" w:space="0" w:color="auto"/>
            <w:left w:val="none" w:sz="0" w:space="0" w:color="auto"/>
            <w:bottom w:val="none" w:sz="0" w:space="0" w:color="auto"/>
            <w:right w:val="none" w:sz="0" w:space="0" w:color="auto"/>
          </w:divBdr>
        </w:div>
        <w:div w:id="2059864087">
          <w:marLeft w:val="0"/>
          <w:marRight w:val="0"/>
          <w:marTop w:val="0"/>
          <w:marBottom w:val="0"/>
          <w:divBdr>
            <w:top w:val="none" w:sz="0" w:space="0" w:color="auto"/>
            <w:left w:val="none" w:sz="0" w:space="0" w:color="auto"/>
            <w:bottom w:val="none" w:sz="0" w:space="0" w:color="auto"/>
            <w:right w:val="none" w:sz="0" w:space="0" w:color="auto"/>
          </w:divBdr>
        </w:div>
        <w:div w:id="2081050690">
          <w:marLeft w:val="0"/>
          <w:marRight w:val="0"/>
          <w:marTop w:val="0"/>
          <w:marBottom w:val="0"/>
          <w:divBdr>
            <w:top w:val="none" w:sz="0" w:space="0" w:color="auto"/>
            <w:left w:val="none" w:sz="0" w:space="0" w:color="auto"/>
            <w:bottom w:val="none" w:sz="0" w:space="0" w:color="auto"/>
            <w:right w:val="none" w:sz="0" w:space="0" w:color="auto"/>
          </w:divBdr>
        </w:div>
        <w:div w:id="2092700885">
          <w:marLeft w:val="0"/>
          <w:marRight w:val="0"/>
          <w:marTop w:val="0"/>
          <w:marBottom w:val="0"/>
          <w:divBdr>
            <w:top w:val="none" w:sz="0" w:space="0" w:color="auto"/>
            <w:left w:val="none" w:sz="0" w:space="0" w:color="auto"/>
            <w:bottom w:val="none" w:sz="0" w:space="0" w:color="auto"/>
            <w:right w:val="none" w:sz="0" w:space="0" w:color="auto"/>
          </w:divBdr>
        </w:div>
        <w:div w:id="2109153618">
          <w:marLeft w:val="0"/>
          <w:marRight w:val="0"/>
          <w:marTop w:val="0"/>
          <w:marBottom w:val="0"/>
          <w:divBdr>
            <w:top w:val="none" w:sz="0" w:space="0" w:color="auto"/>
            <w:left w:val="none" w:sz="0" w:space="0" w:color="auto"/>
            <w:bottom w:val="none" w:sz="0" w:space="0" w:color="auto"/>
            <w:right w:val="none" w:sz="0" w:space="0" w:color="auto"/>
          </w:divBdr>
        </w:div>
      </w:divsChild>
    </w:div>
    <w:div w:id="1160544017">
      <w:bodyDiv w:val="1"/>
      <w:marLeft w:val="0"/>
      <w:marRight w:val="0"/>
      <w:marTop w:val="0"/>
      <w:marBottom w:val="0"/>
      <w:divBdr>
        <w:top w:val="none" w:sz="0" w:space="0" w:color="auto"/>
        <w:left w:val="none" w:sz="0" w:space="0" w:color="auto"/>
        <w:bottom w:val="none" w:sz="0" w:space="0" w:color="auto"/>
        <w:right w:val="none" w:sz="0" w:space="0" w:color="auto"/>
      </w:divBdr>
    </w:div>
    <w:div w:id="1162044678">
      <w:bodyDiv w:val="1"/>
      <w:marLeft w:val="0"/>
      <w:marRight w:val="0"/>
      <w:marTop w:val="0"/>
      <w:marBottom w:val="0"/>
      <w:divBdr>
        <w:top w:val="none" w:sz="0" w:space="0" w:color="auto"/>
        <w:left w:val="none" w:sz="0" w:space="0" w:color="auto"/>
        <w:bottom w:val="none" w:sz="0" w:space="0" w:color="auto"/>
        <w:right w:val="none" w:sz="0" w:space="0" w:color="auto"/>
      </w:divBdr>
    </w:div>
    <w:div w:id="1162889999">
      <w:bodyDiv w:val="1"/>
      <w:marLeft w:val="0"/>
      <w:marRight w:val="0"/>
      <w:marTop w:val="0"/>
      <w:marBottom w:val="0"/>
      <w:divBdr>
        <w:top w:val="none" w:sz="0" w:space="0" w:color="auto"/>
        <w:left w:val="none" w:sz="0" w:space="0" w:color="auto"/>
        <w:bottom w:val="none" w:sz="0" w:space="0" w:color="auto"/>
        <w:right w:val="none" w:sz="0" w:space="0" w:color="auto"/>
      </w:divBdr>
    </w:div>
    <w:div w:id="1165514872">
      <w:bodyDiv w:val="1"/>
      <w:marLeft w:val="0"/>
      <w:marRight w:val="0"/>
      <w:marTop w:val="0"/>
      <w:marBottom w:val="0"/>
      <w:divBdr>
        <w:top w:val="none" w:sz="0" w:space="0" w:color="auto"/>
        <w:left w:val="none" w:sz="0" w:space="0" w:color="auto"/>
        <w:bottom w:val="none" w:sz="0" w:space="0" w:color="auto"/>
        <w:right w:val="none" w:sz="0" w:space="0" w:color="auto"/>
      </w:divBdr>
      <w:divsChild>
        <w:div w:id="18511649">
          <w:marLeft w:val="0"/>
          <w:marRight w:val="0"/>
          <w:marTop w:val="0"/>
          <w:marBottom w:val="0"/>
          <w:divBdr>
            <w:top w:val="single" w:sz="6" w:space="0" w:color="234979"/>
            <w:left w:val="single" w:sz="6" w:space="0" w:color="234979"/>
            <w:bottom w:val="single" w:sz="6" w:space="0" w:color="234979"/>
            <w:right w:val="single" w:sz="6" w:space="0" w:color="234979"/>
          </w:divBdr>
        </w:div>
        <w:div w:id="1653942360">
          <w:marLeft w:val="0"/>
          <w:marRight w:val="0"/>
          <w:marTop w:val="0"/>
          <w:marBottom w:val="0"/>
          <w:divBdr>
            <w:top w:val="single" w:sz="6" w:space="0" w:color="3E76B6"/>
            <w:left w:val="single" w:sz="6" w:space="0" w:color="3E76B6"/>
            <w:bottom w:val="single" w:sz="6" w:space="0" w:color="3E76B6"/>
            <w:right w:val="single" w:sz="6" w:space="0" w:color="3E76B6"/>
          </w:divBdr>
        </w:div>
        <w:div w:id="1146554844">
          <w:marLeft w:val="0"/>
          <w:marRight w:val="0"/>
          <w:marTop w:val="0"/>
          <w:marBottom w:val="0"/>
          <w:divBdr>
            <w:top w:val="single" w:sz="6" w:space="0" w:color="3E76B6"/>
            <w:left w:val="single" w:sz="6" w:space="0" w:color="3E76B6"/>
            <w:bottom w:val="single" w:sz="6" w:space="0" w:color="3E76B6"/>
            <w:right w:val="single" w:sz="6" w:space="0" w:color="3E76B6"/>
          </w:divBdr>
        </w:div>
        <w:div w:id="1034844703">
          <w:marLeft w:val="0"/>
          <w:marRight w:val="0"/>
          <w:marTop w:val="0"/>
          <w:marBottom w:val="0"/>
          <w:divBdr>
            <w:top w:val="single" w:sz="6" w:space="0" w:color="3E76B6"/>
            <w:left w:val="single" w:sz="6" w:space="0" w:color="3E76B6"/>
            <w:bottom w:val="single" w:sz="6" w:space="0" w:color="3E76B6"/>
            <w:right w:val="single" w:sz="6" w:space="0" w:color="3E76B6"/>
          </w:divBdr>
        </w:div>
        <w:div w:id="367688162">
          <w:marLeft w:val="0"/>
          <w:marRight w:val="0"/>
          <w:marTop w:val="0"/>
          <w:marBottom w:val="0"/>
          <w:divBdr>
            <w:top w:val="single" w:sz="6" w:space="0" w:color="3E76B6"/>
            <w:left w:val="single" w:sz="6" w:space="0" w:color="3E76B6"/>
            <w:bottom w:val="single" w:sz="6" w:space="0" w:color="3E76B6"/>
            <w:right w:val="single" w:sz="6" w:space="0" w:color="3E76B6"/>
          </w:divBdr>
        </w:div>
        <w:div w:id="2075468207">
          <w:marLeft w:val="0"/>
          <w:marRight w:val="0"/>
          <w:marTop w:val="0"/>
          <w:marBottom w:val="0"/>
          <w:divBdr>
            <w:top w:val="single" w:sz="6" w:space="0" w:color="234979"/>
            <w:left w:val="single" w:sz="6" w:space="0" w:color="234979"/>
            <w:bottom w:val="single" w:sz="6" w:space="0" w:color="234979"/>
            <w:right w:val="single" w:sz="6" w:space="0" w:color="234979"/>
          </w:divBdr>
        </w:div>
        <w:div w:id="1221474996">
          <w:marLeft w:val="0"/>
          <w:marRight w:val="0"/>
          <w:marTop w:val="0"/>
          <w:marBottom w:val="0"/>
          <w:divBdr>
            <w:top w:val="single" w:sz="6" w:space="0" w:color="3E76B6"/>
            <w:left w:val="single" w:sz="6" w:space="0" w:color="3E76B6"/>
            <w:bottom w:val="single" w:sz="6" w:space="0" w:color="3E76B6"/>
            <w:right w:val="single" w:sz="6" w:space="0" w:color="3E76B6"/>
          </w:divBdr>
        </w:div>
        <w:div w:id="833957249">
          <w:marLeft w:val="0"/>
          <w:marRight w:val="0"/>
          <w:marTop w:val="0"/>
          <w:marBottom w:val="0"/>
          <w:divBdr>
            <w:top w:val="single" w:sz="6" w:space="0" w:color="3E76B6"/>
            <w:left w:val="single" w:sz="6" w:space="0" w:color="3E76B6"/>
            <w:bottom w:val="single" w:sz="6" w:space="0" w:color="3E76B6"/>
            <w:right w:val="single" w:sz="6" w:space="0" w:color="3E76B6"/>
          </w:divBdr>
        </w:div>
        <w:div w:id="834762897">
          <w:marLeft w:val="0"/>
          <w:marRight w:val="0"/>
          <w:marTop w:val="0"/>
          <w:marBottom w:val="0"/>
          <w:divBdr>
            <w:top w:val="single" w:sz="6" w:space="0" w:color="3E76B6"/>
            <w:left w:val="single" w:sz="6" w:space="0" w:color="3E76B6"/>
            <w:bottom w:val="single" w:sz="6" w:space="0" w:color="3E76B6"/>
            <w:right w:val="single" w:sz="6" w:space="0" w:color="3E76B6"/>
          </w:divBdr>
        </w:div>
        <w:div w:id="2099128606">
          <w:marLeft w:val="0"/>
          <w:marRight w:val="0"/>
          <w:marTop w:val="0"/>
          <w:marBottom w:val="0"/>
          <w:divBdr>
            <w:top w:val="single" w:sz="6" w:space="0" w:color="3E76B6"/>
            <w:left w:val="single" w:sz="6" w:space="0" w:color="3E76B6"/>
            <w:bottom w:val="single" w:sz="6" w:space="0" w:color="3E76B6"/>
            <w:right w:val="single" w:sz="6" w:space="0" w:color="3E76B6"/>
          </w:divBdr>
        </w:div>
        <w:div w:id="126749541">
          <w:marLeft w:val="0"/>
          <w:marRight w:val="0"/>
          <w:marTop w:val="0"/>
          <w:marBottom w:val="0"/>
          <w:divBdr>
            <w:top w:val="single" w:sz="6" w:space="0" w:color="234979"/>
            <w:left w:val="single" w:sz="6" w:space="0" w:color="234979"/>
            <w:bottom w:val="single" w:sz="6" w:space="0" w:color="234979"/>
            <w:right w:val="single" w:sz="6" w:space="0" w:color="234979"/>
          </w:divBdr>
        </w:div>
        <w:div w:id="797917284">
          <w:marLeft w:val="0"/>
          <w:marRight w:val="0"/>
          <w:marTop w:val="0"/>
          <w:marBottom w:val="0"/>
          <w:divBdr>
            <w:top w:val="single" w:sz="6" w:space="0" w:color="3E76B6"/>
            <w:left w:val="single" w:sz="6" w:space="0" w:color="3E76B6"/>
            <w:bottom w:val="single" w:sz="6" w:space="0" w:color="3E76B6"/>
            <w:right w:val="single" w:sz="6" w:space="0" w:color="3E76B6"/>
          </w:divBdr>
        </w:div>
        <w:div w:id="1279215915">
          <w:marLeft w:val="0"/>
          <w:marRight w:val="0"/>
          <w:marTop w:val="0"/>
          <w:marBottom w:val="0"/>
          <w:divBdr>
            <w:top w:val="single" w:sz="6" w:space="0" w:color="3E76B6"/>
            <w:left w:val="single" w:sz="6" w:space="0" w:color="3E76B6"/>
            <w:bottom w:val="single" w:sz="6" w:space="0" w:color="3E76B6"/>
            <w:right w:val="single" w:sz="6" w:space="0" w:color="3E76B6"/>
          </w:divBdr>
        </w:div>
        <w:div w:id="588927199">
          <w:marLeft w:val="0"/>
          <w:marRight w:val="0"/>
          <w:marTop w:val="0"/>
          <w:marBottom w:val="0"/>
          <w:divBdr>
            <w:top w:val="single" w:sz="6" w:space="0" w:color="3E76B6"/>
            <w:left w:val="single" w:sz="6" w:space="0" w:color="3E76B6"/>
            <w:bottom w:val="single" w:sz="6" w:space="0" w:color="3E76B6"/>
            <w:right w:val="single" w:sz="6" w:space="0" w:color="3E76B6"/>
          </w:divBdr>
        </w:div>
        <w:div w:id="421687314">
          <w:marLeft w:val="0"/>
          <w:marRight w:val="0"/>
          <w:marTop w:val="0"/>
          <w:marBottom w:val="0"/>
          <w:divBdr>
            <w:top w:val="single" w:sz="6" w:space="0" w:color="3E76B6"/>
            <w:left w:val="single" w:sz="6" w:space="0" w:color="3E76B6"/>
            <w:bottom w:val="single" w:sz="6" w:space="0" w:color="3E76B6"/>
            <w:right w:val="single" w:sz="6" w:space="0" w:color="3E76B6"/>
          </w:divBdr>
        </w:div>
        <w:div w:id="2072117918">
          <w:marLeft w:val="0"/>
          <w:marRight w:val="0"/>
          <w:marTop w:val="0"/>
          <w:marBottom w:val="0"/>
          <w:divBdr>
            <w:top w:val="single" w:sz="6" w:space="0" w:color="234979"/>
            <w:left w:val="single" w:sz="6" w:space="0" w:color="234979"/>
            <w:bottom w:val="single" w:sz="6" w:space="0" w:color="234979"/>
            <w:right w:val="single" w:sz="6" w:space="0" w:color="234979"/>
          </w:divBdr>
        </w:div>
        <w:div w:id="1743795925">
          <w:marLeft w:val="0"/>
          <w:marRight w:val="0"/>
          <w:marTop w:val="0"/>
          <w:marBottom w:val="0"/>
          <w:divBdr>
            <w:top w:val="single" w:sz="6" w:space="0" w:color="3E76B6"/>
            <w:left w:val="single" w:sz="6" w:space="0" w:color="3E76B6"/>
            <w:bottom w:val="single" w:sz="6" w:space="0" w:color="3E76B6"/>
            <w:right w:val="single" w:sz="6" w:space="0" w:color="3E76B6"/>
          </w:divBdr>
        </w:div>
        <w:div w:id="515852063">
          <w:marLeft w:val="0"/>
          <w:marRight w:val="0"/>
          <w:marTop w:val="0"/>
          <w:marBottom w:val="0"/>
          <w:divBdr>
            <w:top w:val="single" w:sz="6" w:space="0" w:color="3E76B6"/>
            <w:left w:val="single" w:sz="6" w:space="0" w:color="3E76B6"/>
            <w:bottom w:val="single" w:sz="6" w:space="0" w:color="3E76B6"/>
            <w:right w:val="single" w:sz="6" w:space="0" w:color="3E76B6"/>
          </w:divBdr>
        </w:div>
        <w:div w:id="235214252">
          <w:marLeft w:val="0"/>
          <w:marRight w:val="0"/>
          <w:marTop w:val="0"/>
          <w:marBottom w:val="0"/>
          <w:divBdr>
            <w:top w:val="single" w:sz="6" w:space="0" w:color="3E76B6"/>
            <w:left w:val="single" w:sz="6" w:space="0" w:color="3E76B6"/>
            <w:bottom w:val="single" w:sz="6" w:space="0" w:color="3E76B6"/>
            <w:right w:val="single" w:sz="6" w:space="0" w:color="3E76B6"/>
          </w:divBdr>
        </w:div>
        <w:div w:id="1847162046">
          <w:marLeft w:val="0"/>
          <w:marRight w:val="0"/>
          <w:marTop w:val="0"/>
          <w:marBottom w:val="0"/>
          <w:divBdr>
            <w:top w:val="single" w:sz="6" w:space="0" w:color="3E76B6"/>
            <w:left w:val="single" w:sz="6" w:space="0" w:color="3E76B6"/>
            <w:bottom w:val="single" w:sz="6" w:space="0" w:color="3E76B6"/>
            <w:right w:val="single" w:sz="6" w:space="0" w:color="3E76B6"/>
          </w:divBdr>
        </w:div>
        <w:div w:id="1422289262">
          <w:marLeft w:val="0"/>
          <w:marRight w:val="0"/>
          <w:marTop w:val="0"/>
          <w:marBottom w:val="0"/>
          <w:divBdr>
            <w:top w:val="single" w:sz="6" w:space="0" w:color="234979"/>
            <w:left w:val="single" w:sz="6" w:space="0" w:color="234979"/>
            <w:bottom w:val="single" w:sz="6" w:space="0" w:color="234979"/>
            <w:right w:val="single" w:sz="6" w:space="0" w:color="234979"/>
          </w:divBdr>
        </w:div>
        <w:div w:id="1235629247">
          <w:marLeft w:val="0"/>
          <w:marRight w:val="0"/>
          <w:marTop w:val="0"/>
          <w:marBottom w:val="0"/>
          <w:divBdr>
            <w:top w:val="single" w:sz="6" w:space="0" w:color="3E76B6"/>
            <w:left w:val="single" w:sz="6" w:space="0" w:color="3E76B6"/>
            <w:bottom w:val="single" w:sz="6" w:space="0" w:color="3E76B6"/>
            <w:right w:val="single" w:sz="6" w:space="0" w:color="3E76B6"/>
          </w:divBdr>
        </w:div>
        <w:div w:id="466319762">
          <w:marLeft w:val="0"/>
          <w:marRight w:val="0"/>
          <w:marTop w:val="0"/>
          <w:marBottom w:val="0"/>
          <w:divBdr>
            <w:top w:val="single" w:sz="6" w:space="0" w:color="3E76B6"/>
            <w:left w:val="single" w:sz="6" w:space="0" w:color="3E76B6"/>
            <w:bottom w:val="single" w:sz="6" w:space="0" w:color="3E76B6"/>
            <w:right w:val="single" w:sz="6" w:space="0" w:color="3E76B6"/>
          </w:divBdr>
        </w:div>
        <w:div w:id="2140026723">
          <w:marLeft w:val="0"/>
          <w:marRight w:val="0"/>
          <w:marTop w:val="0"/>
          <w:marBottom w:val="0"/>
          <w:divBdr>
            <w:top w:val="single" w:sz="6" w:space="0" w:color="3E76B6"/>
            <w:left w:val="single" w:sz="6" w:space="0" w:color="3E76B6"/>
            <w:bottom w:val="single" w:sz="6" w:space="0" w:color="3E76B6"/>
            <w:right w:val="single" w:sz="6" w:space="0" w:color="3E76B6"/>
          </w:divBdr>
        </w:div>
        <w:div w:id="1579755403">
          <w:marLeft w:val="0"/>
          <w:marRight w:val="0"/>
          <w:marTop w:val="0"/>
          <w:marBottom w:val="0"/>
          <w:divBdr>
            <w:top w:val="single" w:sz="6" w:space="0" w:color="3E76B6"/>
            <w:left w:val="single" w:sz="6" w:space="0" w:color="3E76B6"/>
            <w:bottom w:val="single" w:sz="6" w:space="0" w:color="3E76B6"/>
            <w:right w:val="single" w:sz="6" w:space="0" w:color="3E76B6"/>
          </w:divBdr>
        </w:div>
        <w:div w:id="456263589">
          <w:marLeft w:val="0"/>
          <w:marRight w:val="0"/>
          <w:marTop w:val="0"/>
          <w:marBottom w:val="0"/>
          <w:divBdr>
            <w:top w:val="single" w:sz="6" w:space="0" w:color="234979"/>
            <w:left w:val="single" w:sz="6" w:space="0" w:color="234979"/>
            <w:bottom w:val="single" w:sz="6" w:space="0" w:color="234979"/>
            <w:right w:val="single" w:sz="6" w:space="0" w:color="234979"/>
          </w:divBdr>
        </w:div>
        <w:div w:id="1406804976">
          <w:marLeft w:val="0"/>
          <w:marRight w:val="0"/>
          <w:marTop w:val="0"/>
          <w:marBottom w:val="0"/>
          <w:divBdr>
            <w:top w:val="single" w:sz="6" w:space="0" w:color="3E76B6"/>
            <w:left w:val="single" w:sz="6" w:space="0" w:color="3E76B6"/>
            <w:bottom w:val="single" w:sz="6" w:space="0" w:color="3E76B6"/>
            <w:right w:val="single" w:sz="6" w:space="0" w:color="3E76B6"/>
          </w:divBdr>
        </w:div>
        <w:div w:id="775516309">
          <w:marLeft w:val="0"/>
          <w:marRight w:val="0"/>
          <w:marTop w:val="0"/>
          <w:marBottom w:val="0"/>
          <w:divBdr>
            <w:top w:val="single" w:sz="6" w:space="0" w:color="3E76B6"/>
            <w:left w:val="single" w:sz="6" w:space="0" w:color="3E76B6"/>
            <w:bottom w:val="single" w:sz="6" w:space="0" w:color="3E76B6"/>
            <w:right w:val="single" w:sz="6" w:space="0" w:color="3E76B6"/>
          </w:divBdr>
        </w:div>
        <w:div w:id="625745148">
          <w:marLeft w:val="0"/>
          <w:marRight w:val="0"/>
          <w:marTop w:val="0"/>
          <w:marBottom w:val="0"/>
          <w:divBdr>
            <w:top w:val="single" w:sz="6" w:space="0" w:color="3E76B6"/>
            <w:left w:val="single" w:sz="6" w:space="0" w:color="3E76B6"/>
            <w:bottom w:val="single" w:sz="6" w:space="0" w:color="3E76B6"/>
            <w:right w:val="single" w:sz="6" w:space="0" w:color="3E76B6"/>
          </w:divBdr>
        </w:div>
        <w:div w:id="123280003">
          <w:marLeft w:val="0"/>
          <w:marRight w:val="0"/>
          <w:marTop w:val="0"/>
          <w:marBottom w:val="0"/>
          <w:divBdr>
            <w:top w:val="single" w:sz="6" w:space="0" w:color="3E76B6"/>
            <w:left w:val="single" w:sz="6" w:space="0" w:color="3E76B6"/>
            <w:bottom w:val="single" w:sz="6" w:space="0" w:color="3E76B6"/>
            <w:right w:val="single" w:sz="6" w:space="0" w:color="3E76B6"/>
          </w:divBdr>
        </w:div>
        <w:div w:id="563956011">
          <w:marLeft w:val="0"/>
          <w:marRight w:val="0"/>
          <w:marTop w:val="0"/>
          <w:marBottom w:val="0"/>
          <w:divBdr>
            <w:top w:val="single" w:sz="6" w:space="0" w:color="234979"/>
            <w:left w:val="single" w:sz="6" w:space="0" w:color="234979"/>
            <w:bottom w:val="single" w:sz="6" w:space="0" w:color="234979"/>
            <w:right w:val="single" w:sz="6" w:space="0" w:color="234979"/>
          </w:divBdr>
        </w:div>
        <w:div w:id="321545772">
          <w:marLeft w:val="0"/>
          <w:marRight w:val="0"/>
          <w:marTop w:val="0"/>
          <w:marBottom w:val="0"/>
          <w:divBdr>
            <w:top w:val="single" w:sz="6" w:space="0" w:color="3E76B6"/>
            <w:left w:val="single" w:sz="6" w:space="0" w:color="3E76B6"/>
            <w:bottom w:val="single" w:sz="6" w:space="0" w:color="3E76B6"/>
            <w:right w:val="single" w:sz="6" w:space="0" w:color="3E76B6"/>
          </w:divBdr>
        </w:div>
        <w:div w:id="1116212458">
          <w:marLeft w:val="0"/>
          <w:marRight w:val="0"/>
          <w:marTop w:val="0"/>
          <w:marBottom w:val="0"/>
          <w:divBdr>
            <w:top w:val="single" w:sz="6" w:space="0" w:color="3E76B6"/>
            <w:left w:val="single" w:sz="6" w:space="0" w:color="3E76B6"/>
            <w:bottom w:val="single" w:sz="6" w:space="0" w:color="3E76B6"/>
            <w:right w:val="single" w:sz="6" w:space="0" w:color="3E76B6"/>
          </w:divBdr>
        </w:div>
        <w:div w:id="1749377597">
          <w:marLeft w:val="0"/>
          <w:marRight w:val="0"/>
          <w:marTop w:val="0"/>
          <w:marBottom w:val="0"/>
          <w:divBdr>
            <w:top w:val="single" w:sz="6" w:space="0" w:color="3E76B6"/>
            <w:left w:val="single" w:sz="6" w:space="0" w:color="3E76B6"/>
            <w:bottom w:val="single" w:sz="6" w:space="0" w:color="3E76B6"/>
            <w:right w:val="single" w:sz="6" w:space="0" w:color="3E76B6"/>
          </w:divBdr>
        </w:div>
        <w:div w:id="1710757480">
          <w:marLeft w:val="0"/>
          <w:marRight w:val="0"/>
          <w:marTop w:val="0"/>
          <w:marBottom w:val="0"/>
          <w:divBdr>
            <w:top w:val="single" w:sz="6" w:space="0" w:color="3E76B6"/>
            <w:left w:val="single" w:sz="6" w:space="0" w:color="3E76B6"/>
            <w:bottom w:val="single" w:sz="6" w:space="0" w:color="3E76B6"/>
            <w:right w:val="single" w:sz="6" w:space="0" w:color="3E76B6"/>
          </w:divBdr>
        </w:div>
        <w:div w:id="261686810">
          <w:marLeft w:val="0"/>
          <w:marRight w:val="0"/>
          <w:marTop w:val="0"/>
          <w:marBottom w:val="0"/>
          <w:divBdr>
            <w:top w:val="single" w:sz="6" w:space="0" w:color="234979"/>
            <w:left w:val="single" w:sz="6" w:space="0" w:color="234979"/>
            <w:bottom w:val="single" w:sz="6" w:space="0" w:color="234979"/>
            <w:right w:val="single" w:sz="6" w:space="0" w:color="234979"/>
          </w:divBdr>
        </w:div>
        <w:div w:id="185098677">
          <w:marLeft w:val="0"/>
          <w:marRight w:val="0"/>
          <w:marTop w:val="0"/>
          <w:marBottom w:val="0"/>
          <w:divBdr>
            <w:top w:val="single" w:sz="6" w:space="0" w:color="3E76B6"/>
            <w:left w:val="single" w:sz="6" w:space="0" w:color="3E76B6"/>
            <w:bottom w:val="single" w:sz="6" w:space="0" w:color="3E76B6"/>
            <w:right w:val="single" w:sz="6" w:space="0" w:color="3E76B6"/>
          </w:divBdr>
        </w:div>
        <w:div w:id="258759802">
          <w:marLeft w:val="0"/>
          <w:marRight w:val="0"/>
          <w:marTop w:val="0"/>
          <w:marBottom w:val="0"/>
          <w:divBdr>
            <w:top w:val="single" w:sz="6" w:space="0" w:color="3E76B6"/>
            <w:left w:val="single" w:sz="6" w:space="0" w:color="3E76B6"/>
            <w:bottom w:val="single" w:sz="6" w:space="0" w:color="3E76B6"/>
            <w:right w:val="single" w:sz="6" w:space="0" w:color="3E76B6"/>
          </w:divBdr>
        </w:div>
        <w:div w:id="1471098762">
          <w:marLeft w:val="0"/>
          <w:marRight w:val="0"/>
          <w:marTop w:val="0"/>
          <w:marBottom w:val="0"/>
          <w:divBdr>
            <w:top w:val="single" w:sz="6" w:space="0" w:color="3E76B6"/>
            <w:left w:val="single" w:sz="6" w:space="0" w:color="3E76B6"/>
            <w:bottom w:val="single" w:sz="6" w:space="0" w:color="3E76B6"/>
            <w:right w:val="single" w:sz="6" w:space="0" w:color="3E76B6"/>
          </w:divBdr>
        </w:div>
        <w:div w:id="1510679037">
          <w:marLeft w:val="0"/>
          <w:marRight w:val="0"/>
          <w:marTop w:val="0"/>
          <w:marBottom w:val="0"/>
          <w:divBdr>
            <w:top w:val="single" w:sz="6" w:space="0" w:color="3E76B6"/>
            <w:left w:val="single" w:sz="6" w:space="0" w:color="3E76B6"/>
            <w:bottom w:val="single" w:sz="6" w:space="0" w:color="3E76B6"/>
            <w:right w:val="single" w:sz="6" w:space="0" w:color="3E76B6"/>
          </w:divBdr>
        </w:div>
        <w:div w:id="175316246">
          <w:marLeft w:val="0"/>
          <w:marRight w:val="0"/>
          <w:marTop w:val="0"/>
          <w:marBottom w:val="0"/>
          <w:divBdr>
            <w:top w:val="single" w:sz="6" w:space="0" w:color="234979"/>
            <w:left w:val="single" w:sz="6" w:space="0" w:color="234979"/>
            <w:bottom w:val="single" w:sz="6" w:space="0" w:color="234979"/>
            <w:right w:val="single" w:sz="6" w:space="0" w:color="234979"/>
          </w:divBdr>
        </w:div>
        <w:div w:id="1891769477">
          <w:marLeft w:val="0"/>
          <w:marRight w:val="0"/>
          <w:marTop w:val="0"/>
          <w:marBottom w:val="0"/>
          <w:divBdr>
            <w:top w:val="single" w:sz="6" w:space="0" w:color="3E76B6"/>
            <w:left w:val="single" w:sz="6" w:space="0" w:color="3E76B6"/>
            <w:bottom w:val="single" w:sz="6" w:space="0" w:color="3E76B6"/>
            <w:right w:val="single" w:sz="6" w:space="0" w:color="3E76B6"/>
          </w:divBdr>
        </w:div>
        <w:div w:id="442697359">
          <w:marLeft w:val="0"/>
          <w:marRight w:val="0"/>
          <w:marTop w:val="0"/>
          <w:marBottom w:val="0"/>
          <w:divBdr>
            <w:top w:val="single" w:sz="6" w:space="0" w:color="3E76B6"/>
            <w:left w:val="single" w:sz="6" w:space="0" w:color="3E76B6"/>
            <w:bottom w:val="single" w:sz="6" w:space="0" w:color="3E76B6"/>
            <w:right w:val="single" w:sz="6" w:space="0" w:color="3E76B6"/>
          </w:divBdr>
        </w:div>
        <w:div w:id="577440429">
          <w:marLeft w:val="0"/>
          <w:marRight w:val="0"/>
          <w:marTop w:val="0"/>
          <w:marBottom w:val="0"/>
          <w:divBdr>
            <w:top w:val="single" w:sz="6" w:space="0" w:color="3E76B6"/>
            <w:left w:val="single" w:sz="6" w:space="0" w:color="3E76B6"/>
            <w:bottom w:val="single" w:sz="6" w:space="0" w:color="3E76B6"/>
            <w:right w:val="single" w:sz="6" w:space="0" w:color="3E76B6"/>
          </w:divBdr>
        </w:div>
        <w:div w:id="740518252">
          <w:marLeft w:val="0"/>
          <w:marRight w:val="0"/>
          <w:marTop w:val="0"/>
          <w:marBottom w:val="0"/>
          <w:divBdr>
            <w:top w:val="single" w:sz="6" w:space="0" w:color="3E76B6"/>
            <w:left w:val="single" w:sz="6" w:space="0" w:color="3E76B6"/>
            <w:bottom w:val="single" w:sz="6" w:space="0" w:color="3E76B6"/>
            <w:right w:val="single" w:sz="6" w:space="0" w:color="3E76B6"/>
          </w:divBdr>
        </w:div>
        <w:div w:id="2017070939">
          <w:marLeft w:val="0"/>
          <w:marRight w:val="0"/>
          <w:marTop w:val="0"/>
          <w:marBottom w:val="0"/>
          <w:divBdr>
            <w:top w:val="single" w:sz="6" w:space="0" w:color="234979"/>
            <w:left w:val="single" w:sz="6" w:space="0" w:color="234979"/>
            <w:bottom w:val="single" w:sz="6" w:space="0" w:color="234979"/>
            <w:right w:val="single" w:sz="6" w:space="0" w:color="234979"/>
          </w:divBdr>
        </w:div>
        <w:div w:id="897517968">
          <w:marLeft w:val="0"/>
          <w:marRight w:val="0"/>
          <w:marTop w:val="0"/>
          <w:marBottom w:val="0"/>
          <w:divBdr>
            <w:top w:val="single" w:sz="6" w:space="0" w:color="3E76B6"/>
            <w:left w:val="single" w:sz="6" w:space="0" w:color="3E76B6"/>
            <w:bottom w:val="single" w:sz="6" w:space="0" w:color="3E76B6"/>
            <w:right w:val="single" w:sz="6" w:space="0" w:color="3E76B6"/>
          </w:divBdr>
        </w:div>
        <w:div w:id="1719626804">
          <w:marLeft w:val="0"/>
          <w:marRight w:val="0"/>
          <w:marTop w:val="0"/>
          <w:marBottom w:val="0"/>
          <w:divBdr>
            <w:top w:val="single" w:sz="6" w:space="0" w:color="3E76B6"/>
            <w:left w:val="single" w:sz="6" w:space="0" w:color="3E76B6"/>
            <w:bottom w:val="single" w:sz="6" w:space="0" w:color="3E76B6"/>
            <w:right w:val="single" w:sz="6" w:space="0" w:color="3E76B6"/>
          </w:divBdr>
        </w:div>
        <w:div w:id="563683119">
          <w:marLeft w:val="0"/>
          <w:marRight w:val="0"/>
          <w:marTop w:val="0"/>
          <w:marBottom w:val="0"/>
          <w:divBdr>
            <w:top w:val="single" w:sz="6" w:space="0" w:color="3E76B6"/>
            <w:left w:val="single" w:sz="6" w:space="0" w:color="3E76B6"/>
            <w:bottom w:val="single" w:sz="6" w:space="0" w:color="3E76B6"/>
            <w:right w:val="single" w:sz="6" w:space="0" w:color="3E76B6"/>
          </w:divBdr>
        </w:div>
        <w:div w:id="1667899411">
          <w:marLeft w:val="0"/>
          <w:marRight w:val="0"/>
          <w:marTop w:val="0"/>
          <w:marBottom w:val="0"/>
          <w:divBdr>
            <w:top w:val="single" w:sz="6" w:space="0" w:color="3E76B6"/>
            <w:left w:val="single" w:sz="6" w:space="0" w:color="3E76B6"/>
            <w:bottom w:val="single" w:sz="6" w:space="0" w:color="3E76B6"/>
            <w:right w:val="single" w:sz="6" w:space="0" w:color="3E76B6"/>
          </w:divBdr>
        </w:div>
        <w:div w:id="132213247">
          <w:marLeft w:val="0"/>
          <w:marRight w:val="0"/>
          <w:marTop w:val="0"/>
          <w:marBottom w:val="0"/>
          <w:divBdr>
            <w:top w:val="single" w:sz="6" w:space="0" w:color="234979"/>
            <w:left w:val="single" w:sz="6" w:space="0" w:color="234979"/>
            <w:bottom w:val="single" w:sz="6" w:space="0" w:color="234979"/>
            <w:right w:val="single" w:sz="6" w:space="0" w:color="234979"/>
          </w:divBdr>
        </w:div>
        <w:div w:id="159199195">
          <w:marLeft w:val="0"/>
          <w:marRight w:val="0"/>
          <w:marTop w:val="0"/>
          <w:marBottom w:val="0"/>
          <w:divBdr>
            <w:top w:val="single" w:sz="6" w:space="0" w:color="3E76B6"/>
            <w:left w:val="single" w:sz="6" w:space="0" w:color="3E76B6"/>
            <w:bottom w:val="single" w:sz="6" w:space="0" w:color="3E76B6"/>
            <w:right w:val="single" w:sz="6" w:space="0" w:color="3E76B6"/>
          </w:divBdr>
        </w:div>
        <w:div w:id="1886597611">
          <w:marLeft w:val="0"/>
          <w:marRight w:val="0"/>
          <w:marTop w:val="0"/>
          <w:marBottom w:val="0"/>
          <w:divBdr>
            <w:top w:val="single" w:sz="6" w:space="0" w:color="3E76B6"/>
            <w:left w:val="single" w:sz="6" w:space="0" w:color="3E76B6"/>
            <w:bottom w:val="single" w:sz="6" w:space="0" w:color="3E76B6"/>
            <w:right w:val="single" w:sz="6" w:space="0" w:color="3E76B6"/>
          </w:divBdr>
        </w:div>
        <w:div w:id="615333704">
          <w:marLeft w:val="0"/>
          <w:marRight w:val="0"/>
          <w:marTop w:val="0"/>
          <w:marBottom w:val="0"/>
          <w:divBdr>
            <w:top w:val="single" w:sz="6" w:space="0" w:color="3E76B6"/>
            <w:left w:val="single" w:sz="6" w:space="0" w:color="3E76B6"/>
            <w:bottom w:val="single" w:sz="6" w:space="0" w:color="3E76B6"/>
            <w:right w:val="single" w:sz="6" w:space="0" w:color="3E76B6"/>
          </w:divBdr>
        </w:div>
        <w:div w:id="1248199288">
          <w:marLeft w:val="0"/>
          <w:marRight w:val="0"/>
          <w:marTop w:val="0"/>
          <w:marBottom w:val="0"/>
          <w:divBdr>
            <w:top w:val="single" w:sz="6" w:space="0" w:color="3E76B6"/>
            <w:left w:val="single" w:sz="6" w:space="0" w:color="3E76B6"/>
            <w:bottom w:val="single" w:sz="6" w:space="0" w:color="3E76B6"/>
            <w:right w:val="single" w:sz="6" w:space="0" w:color="3E76B6"/>
          </w:divBdr>
        </w:div>
        <w:div w:id="1265262529">
          <w:marLeft w:val="0"/>
          <w:marRight w:val="0"/>
          <w:marTop w:val="0"/>
          <w:marBottom w:val="0"/>
          <w:divBdr>
            <w:top w:val="single" w:sz="6" w:space="0" w:color="234979"/>
            <w:left w:val="single" w:sz="6" w:space="0" w:color="234979"/>
            <w:bottom w:val="single" w:sz="6" w:space="0" w:color="234979"/>
            <w:right w:val="single" w:sz="6" w:space="0" w:color="234979"/>
          </w:divBdr>
        </w:div>
        <w:div w:id="258760393">
          <w:marLeft w:val="0"/>
          <w:marRight w:val="0"/>
          <w:marTop w:val="0"/>
          <w:marBottom w:val="0"/>
          <w:divBdr>
            <w:top w:val="single" w:sz="6" w:space="0" w:color="3E76B6"/>
            <w:left w:val="single" w:sz="6" w:space="0" w:color="3E76B6"/>
            <w:bottom w:val="single" w:sz="6" w:space="0" w:color="3E76B6"/>
            <w:right w:val="single" w:sz="6" w:space="0" w:color="3E76B6"/>
          </w:divBdr>
        </w:div>
        <w:div w:id="1798988723">
          <w:marLeft w:val="0"/>
          <w:marRight w:val="0"/>
          <w:marTop w:val="0"/>
          <w:marBottom w:val="0"/>
          <w:divBdr>
            <w:top w:val="single" w:sz="6" w:space="0" w:color="3E76B6"/>
            <w:left w:val="single" w:sz="6" w:space="0" w:color="3E76B6"/>
            <w:bottom w:val="single" w:sz="6" w:space="0" w:color="3E76B6"/>
            <w:right w:val="single" w:sz="6" w:space="0" w:color="3E76B6"/>
          </w:divBdr>
        </w:div>
        <w:div w:id="30806913">
          <w:marLeft w:val="0"/>
          <w:marRight w:val="0"/>
          <w:marTop w:val="0"/>
          <w:marBottom w:val="0"/>
          <w:divBdr>
            <w:top w:val="single" w:sz="6" w:space="0" w:color="3E76B6"/>
            <w:left w:val="single" w:sz="6" w:space="0" w:color="3E76B6"/>
            <w:bottom w:val="single" w:sz="6" w:space="0" w:color="3E76B6"/>
            <w:right w:val="single" w:sz="6" w:space="0" w:color="3E76B6"/>
          </w:divBdr>
        </w:div>
        <w:div w:id="1553687595">
          <w:marLeft w:val="0"/>
          <w:marRight w:val="0"/>
          <w:marTop w:val="0"/>
          <w:marBottom w:val="0"/>
          <w:divBdr>
            <w:top w:val="single" w:sz="6" w:space="0" w:color="3E76B6"/>
            <w:left w:val="single" w:sz="6" w:space="0" w:color="3E76B6"/>
            <w:bottom w:val="single" w:sz="6" w:space="0" w:color="3E76B6"/>
            <w:right w:val="single" w:sz="6" w:space="0" w:color="3E76B6"/>
          </w:divBdr>
        </w:div>
        <w:div w:id="1532722522">
          <w:marLeft w:val="0"/>
          <w:marRight w:val="0"/>
          <w:marTop w:val="0"/>
          <w:marBottom w:val="0"/>
          <w:divBdr>
            <w:top w:val="single" w:sz="6" w:space="0" w:color="234979"/>
            <w:left w:val="single" w:sz="6" w:space="0" w:color="234979"/>
            <w:bottom w:val="single" w:sz="6" w:space="0" w:color="234979"/>
            <w:right w:val="single" w:sz="6" w:space="0" w:color="234979"/>
          </w:divBdr>
        </w:div>
        <w:div w:id="589774405">
          <w:marLeft w:val="0"/>
          <w:marRight w:val="0"/>
          <w:marTop w:val="0"/>
          <w:marBottom w:val="0"/>
          <w:divBdr>
            <w:top w:val="single" w:sz="6" w:space="0" w:color="3E76B6"/>
            <w:left w:val="single" w:sz="6" w:space="0" w:color="3E76B6"/>
            <w:bottom w:val="single" w:sz="6" w:space="0" w:color="3E76B6"/>
            <w:right w:val="single" w:sz="6" w:space="0" w:color="3E76B6"/>
          </w:divBdr>
        </w:div>
        <w:div w:id="40835212">
          <w:marLeft w:val="0"/>
          <w:marRight w:val="0"/>
          <w:marTop w:val="0"/>
          <w:marBottom w:val="0"/>
          <w:divBdr>
            <w:top w:val="single" w:sz="6" w:space="0" w:color="3E76B6"/>
            <w:left w:val="single" w:sz="6" w:space="0" w:color="3E76B6"/>
            <w:bottom w:val="single" w:sz="6" w:space="0" w:color="3E76B6"/>
            <w:right w:val="single" w:sz="6" w:space="0" w:color="3E76B6"/>
          </w:divBdr>
        </w:div>
        <w:div w:id="1076590094">
          <w:marLeft w:val="0"/>
          <w:marRight w:val="0"/>
          <w:marTop w:val="0"/>
          <w:marBottom w:val="0"/>
          <w:divBdr>
            <w:top w:val="single" w:sz="6" w:space="0" w:color="3E76B6"/>
            <w:left w:val="single" w:sz="6" w:space="0" w:color="3E76B6"/>
            <w:bottom w:val="single" w:sz="6" w:space="0" w:color="3E76B6"/>
            <w:right w:val="single" w:sz="6" w:space="0" w:color="3E76B6"/>
          </w:divBdr>
        </w:div>
        <w:div w:id="637225928">
          <w:marLeft w:val="0"/>
          <w:marRight w:val="0"/>
          <w:marTop w:val="0"/>
          <w:marBottom w:val="0"/>
          <w:divBdr>
            <w:top w:val="single" w:sz="6" w:space="0" w:color="3E76B6"/>
            <w:left w:val="single" w:sz="6" w:space="0" w:color="3E76B6"/>
            <w:bottom w:val="single" w:sz="6" w:space="0" w:color="3E76B6"/>
            <w:right w:val="single" w:sz="6" w:space="0" w:color="3E76B6"/>
          </w:divBdr>
        </w:div>
        <w:div w:id="1711028123">
          <w:marLeft w:val="0"/>
          <w:marRight w:val="0"/>
          <w:marTop w:val="0"/>
          <w:marBottom w:val="0"/>
          <w:divBdr>
            <w:top w:val="single" w:sz="6" w:space="0" w:color="234979"/>
            <w:left w:val="single" w:sz="6" w:space="0" w:color="234979"/>
            <w:bottom w:val="single" w:sz="6" w:space="0" w:color="234979"/>
            <w:right w:val="single" w:sz="6" w:space="0" w:color="234979"/>
          </w:divBdr>
        </w:div>
        <w:div w:id="1123578323">
          <w:marLeft w:val="0"/>
          <w:marRight w:val="0"/>
          <w:marTop w:val="0"/>
          <w:marBottom w:val="0"/>
          <w:divBdr>
            <w:top w:val="single" w:sz="6" w:space="0" w:color="3E76B6"/>
            <w:left w:val="single" w:sz="6" w:space="0" w:color="3E76B6"/>
            <w:bottom w:val="single" w:sz="6" w:space="0" w:color="3E76B6"/>
            <w:right w:val="single" w:sz="6" w:space="0" w:color="3E76B6"/>
          </w:divBdr>
        </w:div>
        <w:div w:id="1456217602">
          <w:marLeft w:val="0"/>
          <w:marRight w:val="0"/>
          <w:marTop w:val="0"/>
          <w:marBottom w:val="0"/>
          <w:divBdr>
            <w:top w:val="single" w:sz="6" w:space="0" w:color="3E76B6"/>
            <w:left w:val="single" w:sz="6" w:space="0" w:color="3E76B6"/>
            <w:bottom w:val="single" w:sz="6" w:space="0" w:color="3E76B6"/>
            <w:right w:val="single" w:sz="6" w:space="0" w:color="3E76B6"/>
          </w:divBdr>
        </w:div>
        <w:div w:id="886257850">
          <w:marLeft w:val="0"/>
          <w:marRight w:val="0"/>
          <w:marTop w:val="0"/>
          <w:marBottom w:val="0"/>
          <w:divBdr>
            <w:top w:val="single" w:sz="6" w:space="0" w:color="3E76B6"/>
            <w:left w:val="single" w:sz="6" w:space="0" w:color="3E76B6"/>
            <w:bottom w:val="single" w:sz="6" w:space="0" w:color="3E76B6"/>
            <w:right w:val="single" w:sz="6" w:space="0" w:color="3E76B6"/>
          </w:divBdr>
        </w:div>
        <w:div w:id="1341159174">
          <w:marLeft w:val="0"/>
          <w:marRight w:val="0"/>
          <w:marTop w:val="0"/>
          <w:marBottom w:val="0"/>
          <w:divBdr>
            <w:top w:val="single" w:sz="6" w:space="0" w:color="3E76B6"/>
            <w:left w:val="single" w:sz="6" w:space="0" w:color="3E76B6"/>
            <w:bottom w:val="single" w:sz="6" w:space="0" w:color="3E76B6"/>
            <w:right w:val="single" w:sz="6" w:space="0" w:color="3E76B6"/>
          </w:divBdr>
        </w:div>
        <w:div w:id="1497455996">
          <w:marLeft w:val="0"/>
          <w:marRight w:val="0"/>
          <w:marTop w:val="0"/>
          <w:marBottom w:val="0"/>
          <w:divBdr>
            <w:top w:val="single" w:sz="6" w:space="0" w:color="234979"/>
            <w:left w:val="single" w:sz="6" w:space="0" w:color="234979"/>
            <w:bottom w:val="single" w:sz="6" w:space="0" w:color="234979"/>
            <w:right w:val="single" w:sz="6" w:space="0" w:color="234979"/>
          </w:divBdr>
        </w:div>
        <w:div w:id="329018796">
          <w:marLeft w:val="0"/>
          <w:marRight w:val="0"/>
          <w:marTop w:val="0"/>
          <w:marBottom w:val="0"/>
          <w:divBdr>
            <w:top w:val="single" w:sz="6" w:space="0" w:color="3E76B6"/>
            <w:left w:val="single" w:sz="6" w:space="0" w:color="3E76B6"/>
            <w:bottom w:val="single" w:sz="6" w:space="0" w:color="3E76B6"/>
            <w:right w:val="single" w:sz="6" w:space="0" w:color="3E76B6"/>
          </w:divBdr>
        </w:div>
        <w:div w:id="2001107853">
          <w:marLeft w:val="0"/>
          <w:marRight w:val="0"/>
          <w:marTop w:val="0"/>
          <w:marBottom w:val="0"/>
          <w:divBdr>
            <w:top w:val="single" w:sz="6" w:space="0" w:color="3E76B6"/>
            <w:left w:val="single" w:sz="6" w:space="0" w:color="3E76B6"/>
            <w:bottom w:val="single" w:sz="6" w:space="0" w:color="3E76B6"/>
            <w:right w:val="single" w:sz="6" w:space="0" w:color="3E76B6"/>
          </w:divBdr>
        </w:div>
        <w:div w:id="225727864">
          <w:marLeft w:val="0"/>
          <w:marRight w:val="0"/>
          <w:marTop w:val="0"/>
          <w:marBottom w:val="0"/>
          <w:divBdr>
            <w:top w:val="single" w:sz="6" w:space="0" w:color="3E76B6"/>
            <w:left w:val="single" w:sz="6" w:space="0" w:color="3E76B6"/>
            <w:bottom w:val="single" w:sz="6" w:space="0" w:color="3E76B6"/>
            <w:right w:val="single" w:sz="6" w:space="0" w:color="3E76B6"/>
          </w:divBdr>
        </w:div>
        <w:div w:id="18775143">
          <w:marLeft w:val="0"/>
          <w:marRight w:val="0"/>
          <w:marTop w:val="0"/>
          <w:marBottom w:val="0"/>
          <w:divBdr>
            <w:top w:val="single" w:sz="6" w:space="0" w:color="3E76B6"/>
            <w:left w:val="single" w:sz="6" w:space="0" w:color="3E76B6"/>
            <w:bottom w:val="single" w:sz="6" w:space="0" w:color="3E76B6"/>
            <w:right w:val="single" w:sz="6" w:space="0" w:color="3E76B6"/>
          </w:divBdr>
        </w:div>
        <w:div w:id="668991808">
          <w:marLeft w:val="0"/>
          <w:marRight w:val="0"/>
          <w:marTop w:val="0"/>
          <w:marBottom w:val="0"/>
          <w:divBdr>
            <w:top w:val="single" w:sz="6" w:space="0" w:color="234979"/>
            <w:left w:val="single" w:sz="6" w:space="0" w:color="234979"/>
            <w:bottom w:val="single" w:sz="6" w:space="0" w:color="234979"/>
            <w:right w:val="single" w:sz="6" w:space="0" w:color="234979"/>
          </w:divBdr>
        </w:div>
        <w:div w:id="1835336475">
          <w:marLeft w:val="0"/>
          <w:marRight w:val="0"/>
          <w:marTop w:val="0"/>
          <w:marBottom w:val="0"/>
          <w:divBdr>
            <w:top w:val="single" w:sz="6" w:space="0" w:color="3E76B6"/>
            <w:left w:val="single" w:sz="6" w:space="0" w:color="3E76B6"/>
            <w:bottom w:val="single" w:sz="6" w:space="0" w:color="3E76B6"/>
            <w:right w:val="single" w:sz="6" w:space="0" w:color="3E76B6"/>
          </w:divBdr>
        </w:div>
        <w:div w:id="478770753">
          <w:marLeft w:val="0"/>
          <w:marRight w:val="0"/>
          <w:marTop w:val="0"/>
          <w:marBottom w:val="0"/>
          <w:divBdr>
            <w:top w:val="single" w:sz="6" w:space="0" w:color="3E76B6"/>
            <w:left w:val="single" w:sz="6" w:space="0" w:color="3E76B6"/>
            <w:bottom w:val="single" w:sz="6" w:space="0" w:color="3E76B6"/>
            <w:right w:val="single" w:sz="6" w:space="0" w:color="3E76B6"/>
          </w:divBdr>
        </w:div>
        <w:div w:id="1434939714">
          <w:marLeft w:val="0"/>
          <w:marRight w:val="0"/>
          <w:marTop w:val="0"/>
          <w:marBottom w:val="0"/>
          <w:divBdr>
            <w:top w:val="single" w:sz="6" w:space="0" w:color="3E76B6"/>
            <w:left w:val="single" w:sz="6" w:space="0" w:color="3E76B6"/>
            <w:bottom w:val="single" w:sz="6" w:space="0" w:color="3E76B6"/>
            <w:right w:val="single" w:sz="6" w:space="0" w:color="3E76B6"/>
          </w:divBdr>
        </w:div>
        <w:div w:id="704989859">
          <w:marLeft w:val="0"/>
          <w:marRight w:val="0"/>
          <w:marTop w:val="0"/>
          <w:marBottom w:val="0"/>
          <w:divBdr>
            <w:top w:val="single" w:sz="6" w:space="0" w:color="3E76B6"/>
            <w:left w:val="single" w:sz="6" w:space="0" w:color="3E76B6"/>
            <w:bottom w:val="single" w:sz="6" w:space="0" w:color="3E76B6"/>
            <w:right w:val="single" w:sz="6" w:space="0" w:color="3E76B6"/>
          </w:divBdr>
        </w:div>
        <w:div w:id="1774200904">
          <w:marLeft w:val="0"/>
          <w:marRight w:val="0"/>
          <w:marTop w:val="0"/>
          <w:marBottom w:val="0"/>
          <w:divBdr>
            <w:top w:val="single" w:sz="6" w:space="0" w:color="234979"/>
            <w:left w:val="single" w:sz="6" w:space="0" w:color="234979"/>
            <w:bottom w:val="single" w:sz="6" w:space="0" w:color="234979"/>
            <w:right w:val="single" w:sz="6" w:space="0" w:color="234979"/>
          </w:divBdr>
        </w:div>
        <w:div w:id="2004579895">
          <w:marLeft w:val="0"/>
          <w:marRight w:val="0"/>
          <w:marTop w:val="0"/>
          <w:marBottom w:val="0"/>
          <w:divBdr>
            <w:top w:val="single" w:sz="6" w:space="0" w:color="3E76B6"/>
            <w:left w:val="single" w:sz="6" w:space="0" w:color="3E76B6"/>
            <w:bottom w:val="single" w:sz="6" w:space="0" w:color="3E76B6"/>
            <w:right w:val="single" w:sz="6" w:space="0" w:color="3E76B6"/>
          </w:divBdr>
        </w:div>
        <w:div w:id="1015889717">
          <w:marLeft w:val="0"/>
          <w:marRight w:val="0"/>
          <w:marTop w:val="0"/>
          <w:marBottom w:val="0"/>
          <w:divBdr>
            <w:top w:val="single" w:sz="6" w:space="0" w:color="3E76B6"/>
            <w:left w:val="single" w:sz="6" w:space="0" w:color="3E76B6"/>
            <w:bottom w:val="single" w:sz="6" w:space="0" w:color="3E76B6"/>
            <w:right w:val="single" w:sz="6" w:space="0" w:color="3E76B6"/>
          </w:divBdr>
        </w:div>
        <w:div w:id="1906137286">
          <w:marLeft w:val="0"/>
          <w:marRight w:val="0"/>
          <w:marTop w:val="0"/>
          <w:marBottom w:val="0"/>
          <w:divBdr>
            <w:top w:val="single" w:sz="6" w:space="0" w:color="3E76B6"/>
            <w:left w:val="single" w:sz="6" w:space="0" w:color="3E76B6"/>
            <w:bottom w:val="single" w:sz="6" w:space="0" w:color="3E76B6"/>
            <w:right w:val="single" w:sz="6" w:space="0" w:color="3E76B6"/>
          </w:divBdr>
        </w:div>
        <w:div w:id="1409957644">
          <w:marLeft w:val="0"/>
          <w:marRight w:val="0"/>
          <w:marTop w:val="0"/>
          <w:marBottom w:val="0"/>
          <w:divBdr>
            <w:top w:val="single" w:sz="6" w:space="0" w:color="3E76B6"/>
            <w:left w:val="single" w:sz="6" w:space="0" w:color="3E76B6"/>
            <w:bottom w:val="single" w:sz="6" w:space="0" w:color="3E76B6"/>
            <w:right w:val="single" w:sz="6" w:space="0" w:color="3E76B6"/>
          </w:divBdr>
        </w:div>
        <w:div w:id="1129978924">
          <w:marLeft w:val="0"/>
          <w:marRight w:val="0"/>
          <w:marTop w:val="0"/>
          <w:marBottom w:val="0"/>
          <w:divBdr>
            <w:top w:val="single" w:sz="6" w:space="0" w:color="234979"/>
            <w:left w:val="single" w:sz="6" w:space="0" w:color="234979"/>
            <w:bottom w:val="single" w:sz="6" w:space="0" w:color="234979"/>
            <w:right w:val="single" w:sz="6" w:space="0" w:color="234979"/>
          </w:divBdr>
        </w:div>
        <w:div w:id="1396589312">
          <w:marLeft w:val="0"/>
          <w:marRight w:val="0"/>
          <w:marTop w:val="0"/>
          <w:marBottom w:val="0"/>
          <w:divBdr>
            <w:top w:val="single" w:sz="6" w:space="0" w:color="3E76B6"/>
            <w:left w:val="single" w:sz="6" w:space="0" w:color="3E76B6"/>
            <w:bottom w:val="single" w:sz="6" w:space="0" w:color="3E76B6"/>
            <w:right w:val="single" w:sz="6" w:space="0" w:color="3E76B6"/>
          </w:divBdr>
        </w:div>
        <w:div w:id="1877423086">
          <w:marLeft w:val="0"/>
          <w:marRight w:val="0"/>
          <w:marTop w:val="0"/>
          <w:marBottom w:val="0"/>
          <w:divBdr>
            <w:top w:val="single" w:sz="6" w:space="0" w:color="3E76B6"/>
            <w:left w:val="single" w:sz="6" w:space="0" w:color="3E76B6"/>
            <w:bottom w:val="single" w:sz="6" w:space="0" w:color="3E76B6"/>
            <w:right w:val="single" w:sz="6" w:space="0" w:color="3E76B6"/>
          </w:divBdr>
        </w:div>
        <w:div w:id="1195077400">
          <w:marLeft w:val="0"/>
          <w:marRight w:val="0"/>
          <w:marTop w:val="0"/>
          <w:marBottom w:val="0"/>
          <w:divBdr>
            <w:top w:val="single" w:sz="6" w:space="0" w:color="3E76B6"/>
            <w:left w:val="single" w:sz="6" w:space="0" w:color="3E76B6"/>
            <w:bottom w:val="single" w:sz="6" w:space="0" w:color="3E76B6"/>
            <w:right w:val="single" w:sz="6" w:space="0" w:color="3E76B6"/>
          </w:divBdr>
        </w:div>
        <w:div w:id="388040980">
          <w:marLeft w:val="0"/>
          <w:marRight w:val="0"/>
          <w:marTop w:val="0"/>
          <w:marBottom w:val="0"/>
          <w:divBdr>
            <w:top w:val="single" w:sz="6" w:space="0" w:color="3E76B6"/>
            <w:left w:val="single" w:sz="6" w:space="0" w:color="3E76B6"/>
            <w:bottom w:val="single" w:sz="6" w:space="0" w:color="3E76B6"/>
            <w:right w:val="single" w:sz="6" w:space="0" w:color="3E76B6"/>
          </w:divBdr>
        </w:div>
        <w:div w:id="1540121739">
          <w:marLeft w:val="0"/>
          <w:marRight w:val="0"/>
          <w:marTop w:val="0"/>
          <w:marBottom w:val="0"/>
          <w:divBdr>
            <w:top w:val="single" w:sz="6" w:space="0" w:color="234979"/>
            <w:left w:val="single" w:sz="6" w:space="0" w:color="234979"/>
            <w:bottom w:val="single" w:sz="6" w:space="0" w:color="234979"/>
            <w:right w:val="single" w:sz="6" w:space="0" w:color="234979"/>
          </w:divBdr>
        </w:div>
        <w:div w:id="1321618848">
          <w:marLeft w:val="0"/>
          <w:marRight w:val="0"/>
          <w:marTop w:val="0"/>
          <w:marBottom w:val="0"/>
          <w:divBdr>
            <w:top w:val="single" w:sz="6" w:space="0" w:color="3E76B6"/>
            <w:left w:val="single" w:sz="6" w:space="0" w:color="3E76B6"/>
            <w:bottom w:val="single" w:sz="6" w:space="0" w:color="3E76B6"/>
            <w:right w:val="single" w:sz="6" w:space="0" w:color="3E76B6"/>
          </w:divBdr>
        </w:div>
        <w:div w:id="262735590">
          <w:marLeft w:val="0"/>
          <w:marRight w:val="0"/>
          <w:marTop w:val="0"/>
          <w:marBottom w:val="0"/>
          <w:divBdr>
            <w:top w:val="single" w:sz="6" w:space="0" w:color="3E76B6"/>
            <w:left w:val="single" w:sz="6" w:space="0" w:color="3E76B6"/>
            <w:bottom w:val="single" w:sz="6" w:space="0" w:color="3E76B6"/>
            <w:right w:val="single" w:sz="6" w:space="0" w:color="3E76B6"/>
          </w:divBdr>
        </w:div>
        <w:div w:id="1035349169">
          <w:marLeft w:val="0"/>
          <w:marRight w:val="0"/>
          <w:marTop w:val="0"/>
          <w:marBottom w:val="0"/>
          <w:divBdr>
            <w:top w:val="single" w:sz="6" w:space="0" w:color="3E76B6"/>
            <w:left w:val="single" w:sz="6" w:space="0" w:color="3E76B6"/>
            <w:bottom w:val="single" w:sz="6" w:space="0" w:color="3E76B6"/>
            <w:right w:val="single" w:sz="6" w:space="0" w:color="3E76B6"/>
          </w:divBdr>
        </w:div>
        <w:div w:id="265385973">
          <w:marLeft w:val="0"/>
          <w:marRight w:val="0"/>
          <w:marTop w:val="0"/>
          <w:marBottom w:val="0"/>
          <w:divBdr>
            <w:top w:val="single" w:sz="6" w:space="0" w:color="3E76B6"/>
            <w:left w:val="single" w:sz="6" w:space="0" w:color="3E76B6"/>
            <w:bottom w:val="single" w:sz="6" w:space="0" w:color="3E76B6"/>
            <w:right w:val="single" w:sz="6" w:space="0" w:color="3E76B6"/>
          </w:divBdr>
        </w:div>
        <w:div w:id="529681978">
          <w:marLeft w:val="0"/>
          <w:marRight w:val="0"/>
          <w:marTop w:val="0"/>
          <w:marBottom w:val="0"/>
          <w:divBdr>
            <w:top w:val="single" w:sz="6" w:space="0" w:color="234979"/>
            <w:left w:val="single" w:sz="6" w:space="0" w:color="234979"/>
            <w:bottom w:val="single" w:sz="6" w:space="0" w:color="234979"/>
            <w:right w:val="single" w:sz="6" w:space="0" w:color="234979"/>
          </w:divBdr>
        </w:div>
        <w:div w:id="468865236">
          <w:marLeft w:val="0"/>
          <w:marRight w:val="0"/>
          <w:marTop w:val="0"/>
          <w:marBottom w:val="0"/>
          <w:divBdr>
            <w:top w:val="single" w:sz="6" w:space="0" w:color="3E76B6"/>
            <w:left w:val="single" w:sz="6" w:space="0" w:color="3E76B6"/>
            <w:bottom w:val="single" w:sz="6" w:space="0" w:color="3E76B6"/>
            <w:right w:val="single" w:sz="6" w:space="0" w:color="3E76B6"/>
          </w:divBdr>
        </w:div>
        <w:div w:id="1698583456">
          <w:marLeft w:val="0"/>
          <w:marRight w:val="0"/>
          <w:marTop w:val="0"/>
          <w:marBottom w:val="0"/>
          <w:divBdr>
            <w:top w:val="single" w:sz="6" w:space="0" w:color="3E76B6"/>
            <w:left w:val="single" w:sz="6" w:space="0" w:color="3E76B6"/>
            <w:bottom w:val="single" w:sz="6" w:space="0" w:color="3E76B6"/>
            <w:right w:val="single" w:sz="6" w:space="0" w:color="3E76B6"/>
          </w:divBdr>
        </w:div>
        <w:div w:id="1153763877">
          <w:marLeft w:val="0"/>
          <w:marRight w:val="0"/>
          <w:marTop w:val="0"/>
          <w:marBottom w:val="0"/>
          <w:divBdr>
            <w:top w:val="single" w:sz="6" w:space="0" w:color="3E76B6"/>
            <w:left w:val="single" w:sz="6" w:space="0" w:color="3E76B6"/>
            <w:bottom w:val="single" w:sz="6" w:space="0" w:color="3E76B6"/>
            <w:right w:val="single" w:sz="6" w:space="0" w:color="3E76B6"/>
          </w:divBdr>
        </w:div>
        <w:div w:id="823622421">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166167920">
      <w:bodyDiv w:val="1"/>
      <w:marLeft w:val="0"/>
      <w:marRight w:val="0"/>
      <w:marTop w:val="0"/>
      <w:marBottom w:val="0"/>
      <w:divBdr>
        <w:top w:val="none" w:sz="0" w:space="0" w:color="auto"/>
        <w:left w:val="none" w:sz="0" w:space="0" w:color="auto"/>
        <w:bottom w:val="none" w:sz="0" w:space="0" w:color="auto"/>
        <w:right w:val="none" w:sz="0" w:space="0" w:color="auto"/>
      </w:divBdr>
      <w:divsChild>
        <w:div w:id="763962546">
          <w:marLeft w:val="0"/>
          <w:marRight w:val="0"/>
          <w:marTop w:val="0"/>
          <w:marBottom w:val="0"/>
          <w:divBdr>
            <w:top w:val="none" w:sz="0" w:space="0" w:color="auto"/>
            <w:left w:val="none" w:sz="0" w:space="0" w:color="auto"/>
            <w:bottom w:val="none" w:sz="0" w:space="0" w:color="auto"/>
            <w:right w:val="none" w:sz="0" w:space="0" w:color="auto"/>
          </w:divBdr>
          <w:divsChild>
            <w:div w:id="1341272752">
              <w:marLeft w:val="0"/>
              <w:marRight w:val="0"/>
              <w:marTop w:val="0"/>
              <w:marBottom w:val="0"/>
              <w:divBdr>
                <w:top w:val="none" w:sz="0" w:space="0" w:color="auto"/>
                <w:left w:val="none" w:sz="0" w:space="0" w:color="auto"/>
                <w:bottom w:val="none" w:sz="0" w:space="0" w:color="auto"/>
                <w:right w:val="none" w:sz="0" w:space="0" w:color="auto"/>
              </w:divBdr>
            </w:div>
            <w:div w:id="1674799927">
              <w:marLeft w:val="0"/>
              <w:marRight w:val="165"/>
              <w:marTop w:val="150"/>
              <w:marBottom w:val="0"/>
              <w:divBdr>
                <w:top w:val="none" w:sz="0" w:space="0" w:color="auto"/>
                <w:left w:val="none" w:sz="0" w:space="0" w:color="auto"/>
                <w:bottom w:val="none" w:sz="0" w:space="0" w:color="auto"/>
                <w:right w:val="none" w:sz="0" w:space="0" w:color="auto"/>
              </w:divBdr>
              <w:divsChild>
                <w:div w:id="396324587">
                  <w:marLeft w:val="0"/>
                  <w:marRight w:val="0"/>
                  <w:marTop w:val="0"/>
                  <w:marBottom w:val="0"/>
                  <w:divBdr>
                    <w:top w:val="none" w:sz="0" w:space="0" w:color="auto"/>
                    <w:left w:val="none" w:sz="0" w:space="0" w:color="auto"/>
                    <w:bottom w:val="none" w:sz="0" w:space="0" w:color="auto"/>
                    <w:right w:val="none" w:sz="0" w:space="0" w:color="auto"/>
                  </w:divBdr>
                  <w:divsChild>
                    <w:div w:id="539417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610894708">
          <w:marLeft w:val="0"/>
          <w:marRight w:val="0"/>
          <w:marTop w:val="0"/>
          <w:marBottom w:val="0"/>
          <w:divBdr>
            <w:top w:val="none" w:sz="0" w:space="0" w:color="auto"/>
            <w:left w:val="none" w:sz="0" w:space="0" w:color="auto"/>
            <w:bottom w:val="none" w:sz="0" w:space="0" w:color="auto"/>
            <w:right w:val="none" w:sz="0" w:space="0" w:color="auto"/>
          </w:divBdr>
        </w:div>
      </w:divsChild>
    </w:div>
    <w:div w:id="1167011763">
      <w:bodyDiv w:val="1"/>
      <w:marLeft w:val="0"/>
      <w:marRight w:val="0"/>
      <w:marTop w:val="0"/>
      <w:marBottom w:val="0"/>
      <w:divBdr>
        <w:top w:val="none" w:sz="0" w:space="0" w:color="auto"/>
        <w:left w:val="none" w:sz="0" w:space="0" w:color="auto"/>
        <w:bottom w:val="none" w:sz="0" w:space="0" w:color="auto"/>
        <w:right w:val="none" w:sz="0" w:space="0" w:color="auto"/>
      </w:divBdr>
    </w:div>
    <w:div w:id="1168591755">
      <w:bodyDiv w:val="1"/>
      <w:marLeft w:val="0"/>
      <w:marRight w:val="0"/>
      <w:marTop w:val="0"/>
      <w:marBottom w:val="0"/>
      <w:divBdr>
        <w:top w:val="none" w:sz="0" w:space="0" w:color="auto"/>
        <w:left w:val="none" w:sz="0" w:space="0" w:color="auto"/>
        <w:bottom w:val="none" w:sz="0" w:space="0" w:color="auto"/>
        <w:right w:val="none" w:sz="0" w:space="0" w:color="auto"/>
      </w:divBdr>
      <w:divsChild>
        <w:div w:id="38820926">
          <w:marLeft w:val="0"/>
          <w:marRight w:val="0"/>
          <w:marTop w:val="0"/>
          <w:marBottom w:val="0"/>
          <w:divBdr>
            <w:top w:val="none" w:sz="0" w:space="0" w:color="auto"/>
            <w:left w:val="none" w:sz="0" w:space="0" w:color="auto"/>
            <w:bottom w:val="none" w:sz="0" w:space="0" w:color="auto"/>
            <w:right w:val="none" w:sz="0" w:space="0" w:color="auto"/>
          </w:divBdr>
        </w:div>
        <w:div w:id="55325698">
          <w:marLeft w:val="0"/>
          <w:marRight w:val="0"/>
          <w:marTop w:val="0"/>
          <w:marBottom w:val="0"/>
          <w:divBdr>
            <w:top w:val="none" w:sz="0" w:space="0" w:color="auto"/>
            <w:left w:val="none" w:sz="0" w:space="0" w:color="auto"/>
            <w:bottom w:val="none" w:sz="0" w:space="0" w:color="auto"/>
            <w:right w:val="none" w:sz="0" w:space="0" w:color="auto"/>
          </w:divBdr>
        </w:div>
        <w:div w:id="55862692">
          <w:marLeft w:val="0"/>
          <w:marRight w:val="0"/>
          <w:marTop w:val="0"/>
          <w:marBottom w:val="0"/>
          <w:divBdr>
            <w:top w:val="none" w:sz="0" w:space="0" w:color="auto"/>
            <w:left w:val="none" w:sz="0" w:space="0" w:color="auto"/>
            <w:bottom w:val="none" w:sz="0" w:space="0" w:color="auto"/>
            <w:right w:val="none" w:sz="0" w:space="0" w:color="auto"/>
          </w:divBdr>
        </w:div>
        <w:div w:id="65029633">
          <w:marLeft w:val="0"/>
          <w:marRight w:val="0"/>
          <w:marTop w:val="0"/>
          <w:marBottom w:val="0"/>
          <w:divBdr>
            <w:top w:val="none" w:sz="0" w:space="0" w:color="auto"/>
            <w:left w:val="none" w:sz="0" w:space="0" w:color="auto"/>
            <w:bottom w:val="none" w:sz="0" w:space="0" w:color="auto"/>
            <w:right w:val="none" w:sz="0" w:space="0" w:color="auto"/>
          </w:divBdr>
        </w:div>
        <w:div w:id="76949768">
          <w:marLeft w:val="0"/>
          <w:marRight w:val="0"/>
          <w:marTop w:val="0"/>
          <w:marBottom w:val="0"/>
          <w:divBdr>
            <w:top w:val="none" w:sz="0" w:space="0" w:color="auto"/>
            <w:left w:val="none" w:sz="0" w:space="0" w:color="auto"/>
            <w:bottom w:val="none" w:sz="0" w:space="0" w:color="auto"/>
            <w:right w:val="none" w:sz="0" w:space="0" w:color="auto"/>
          </w:divBdr>
        </w:div>
        <w:div w:id="152256574">
          <w:marLeft w:val="0"/>
          <w:marRight w:val="0"/>
          <w:marTop w:val="0"/>
          <w:marBottom w:val="0"/>
          <w:divBdr>
            <w:top w:val="none" w:sz="0" w:space="0" w:color="auto"/>
            <w:left w:val="none" w:sz="0" w:space="0" w:color="auto"/>
            <w:bottom w:val="none" w:sz="0" w:space="0" w:color="auto"/>
            <w:right w:val="none" w:sz="0" w:space="0" w:color="auto"/>
          </w:divBdr>
        </w:div>
        <w:div w:id="158694835">
          <w:marLeft w:val="0"/>
          <w:marRight w:val="0"/>
          <w:marTop w:val="0"/>
          <w:marBottom w:val="0"/>
          <w:divBdr>
            <w:top w:val="none" w:sz="0" w:space="0" w:color="auto"/>
            <w:left w:val="none" w:sz="0" w:space="0" w:color="auto"/>
            <w:bottom w:val="none" w:sz="0" w:space="0" w:color="auto"/>
            <w:right w:val="none" w:sz="0" w:space="0" w:color="auto"/>
          </w:divBdr>
        </w:div>
        <w:div w:id="169101115">
          <w:marLeft w:val="0"/>
          <w:marRight w:val="0"/>
          <w:marTop w:val="0"/>
          <w:marBottom w:val="0"/>
          <w:divBdr>
            <w:top w:val="none" w:sz="0" w:space="0" w:color="auto"/>
            <w:left w:val="none" w:sz="0" w:space="0" w:color="auto"/>
            <w:bottom w:val="none" w:sz="0" w:space="0" w:color="auto"/>
            <w:right w:val="none" w:sz="0" w:space="0" w:color="auto"/>
          </w:divBdr>
        </w:div>
        <w:div w:id="174616593">
          <w:marLeft w:val="0"/>
          <w:marRight w:val="0"/>
          <w:marTop w:val="0"/>
          <w:marBottom w:val="0"/>
          <w:divBdr>
            <w:top w:val="none" w:sz="0" w:space="0" w:color="auto"/>
            <w:left w:val="none" w:sz="0" w:space="0" w:color="auto"/>
            <w:bottom w:val="none" w:sz="0" w:space="0" w:color="auto"/>
            <w:right w:val="none" w:sz="0" w:space="0" w:color="auto"/>
          </w:divBdr>
        </w:div>
        <w:div w:id="211768877">
          <w:marLeft w:val="0"/>
          <w:marRight w:val="0"/>
          <w:marTop w:val="0"/>
          <w:marBottom w:val="0"/>
          <w:divBdr>
            <w:top w:val="none" w:sz="0" w:space="0" w:color="auto"/>
            <w:left w:val="none" w:sz="0" w:space="0" w:color="auto"/>
            <w:bottom w:val="none" w:sz="0" w:space="0" w:color="auto"/>
            <w:right w:val="none" w:sz="0" w:space="0" w:color="auto"/>
          </w:divBdr>
        </w:div>
        <w:div w:id="238712861">
          <w:marLeft w:val="0"/>
          <w:marRight w:val="0"/>
          <w:marTop w:val="0"/>
          <w:marBottom w:val="0"/>
          <w:divBdr>
            <w:top w:val="none" w:sz="0" w:space="0" w:color="auto"/>
            <w:left w:val="none" w:sz="0" w:space="0" w:color="auto"/>
            <w:bottom w:val="none" w:sz="0" w:space="0" w:color="auto"/>
            <w:right w:val="none" w:sz="0" w:space="0" w:color="auto"/>
          </w:divBdr>
        </w:div>
        <w:div w:id="244844865">
          <w:marLeft w:val="0"/>
          <w:marRight w:val="0"/>
          <w:marTop w:val="0"/>
          <w:marBottom w:val="0"/>
          <w:divBdr>
            <w:top w:val="none" w:sz="0" w:space="0" w:color="auto"/>
            <w:left w:val="none" w:sz="0" w:space="0" w:color="auto"/>
            <w:bottom w:val="none" w:sz="0" w:space="0" w:color="auto"/>
            <w:right w:val="none" w:sz="0" w:space="0" w:color="auto"/>
          </w:divBdr>
        </w:div>
        <w:div w:id="245385484">
          <w:marLeft w:val="0"/>
          <w:marRight w:val="0"/>
          <w:marTop w:val="0"/>
          <w:marBottom w:val="0"/>
          <w:divBdr>
            <w:top w:val="none" w:sz="0" w:space="0" w:color="auto"/>
            <w:left w:val="none" w:sz="0" w:space="0" w:color="auto"/>
            <w:bottom w:val="none" w:sz="0" w:space="0" w:color="auto"/>
            <w:right w:val="none" w:sz="0" w:space="0" w:color="auto"/>
          </w:divBdr>
        </w:div>
        <w:div w:id="246504066">
          <w:marLeft w:val="0"/>
          <w:marRight w:val="0"/>
          <w:marTop w:val="0"/>
          <w:marBottom w:val="0"/>
          <w:divBdr>
            <w:top w:val="none" w:sz="0" w:space="0" w:color="auto"/>
            <w:left w:val="none" w:sz="0" w:space="0" w:color="auto"/>
            <w:bottom w:val="none" w:sz="0" w:space="0" w:color="auto"/>
            <w:right w:val="none" w:sz="0" w:space="0" w:color="auto"/>
          </w:divBdr>
        </w:div>
        <w:div w:id="258754742">
          <w:marLeft w:val="0"/>
          <w:marRight w:val="0"/>
          <w:marTop w:val="0"/>
          <w:marBottom w:val="0"/>
          <w:divBdr>
            <w:top w:val="none" w:sz="0" w:space="0" w:color="auto"/>
            <w:left w:val="none" w:sz="0" w:space="0" w:color="auto"/>
            <w:bottom w:val="none" w:sz="0" w:space="0" w:color="auto"/>
            <w:right w:val="none" w:sz="0" w:space="0" w:color="auto"/>
          </w:divBdr>
        </w:div>
        <w:div w:id="277808170">
          <w:marLeft w:val="0"/>
          <w:marRight w:val="0"/>
          <w:marTop w:val="0"/>
          <w:marBottom w:val="0"/>
          <w:divBdr>
            <w:top w:val="none" w:sz="0" w:space="0" w:color="auto"/>
            <w:left w:val="none" w:sz="0" w:space="0" w:color="auto"/>
            <w:bottom w:val="none" w:sz="0" w:space="0" w:color="auto"/>
            <w:right w:val="none" w:sz="0" w:space="0" w:color="auto"/>
          </w:divBdr>
        </w:div>
        <w:div w:id="277833039">
          <w:marLeft w:val="0"/>
          <w:marRight w:val="0"/>
          <w:marTop w:val="0"/>
          <w:marBottom w:val="0"/>
          <w:divBdr>
            <w:top w:val="none" w:sz="0" w:space="0" w:color="auto"/>
            <w:left w:val="none" w:sz="0" w:space="0" w:color="auto"/>
            <w:bottom w:val="none" w:sz="0" w:space="0" w:color="auto"/>
            <w:right w:val="none" w:sz="0" w:space="0" w:color="auto"/>
          </w:divBdr>
        </w:div>
        <w:div w:id="303899660">
          <w:marLeft w:val="0"/>
          <w:marRight w:val="0"/>
          <w:marTop w:val="0"/>
          <w:marBottom w:val="0"/>
          <w:divBdr>
            <w:top w:val="none" w:sz="0" w:space="0" w:color="auto"/>
            <w:left w:val="none" w:sz="0" w:space="0" w:color="auto"/>
            <w:bottom w:val="none" w:sz="0" w:space="0" w:color="auto"/>
            <w:right w:val="none" w:sz="0" w:space="0" w:color="auto"/>
          </w:divBdr>
        </w:div>
        <w:div w:id="323093332">
          <w:marLeft w:val="0"/>
          <w:marRight w:val="0"/>
          <w:marTop w:val="0"/>
          <w:marBottom w:val="0"/>
          <w:divBdr>
            <w:top w:val="none" w:sz="0" w:space="0" w:color="auto"/>
            <w:left w:val="none" w:sz="0" w:space="0" w:color="auto"/>
            <w:bottom w:val="none" w:sz="0" w:space="0" w:color="auto"/>
            <w:right w:val="none" w:sz="0" w:space="0" w:color="auto"/>
          </w:divBdr>
        </w:div>
        <w:div w:id="325549615">
          <w:marLeft w:val="0"/>
          <w:marRight w:val="0"/>
          <w:marTop w:val="0"/>
          <w:marBottom w:val="0"/>
          <w:divBdr>
            <w:top w:val="none" w:sz="0" w:space="0" w:color="auto"/>
            <w:left w:val="none" w:sz="0" w:space="0" w:color="auto"/>
            <w:bottom w:val="none" w:sz="0" w:space="0" w:color="auto"/>
            <w:right w:val="none" w:sz="0" w:space="0" w:color="auto"/>
          </w:divBdr>
        </w:div>
        <w:div w:id="354617744">
          <w:marLeft w:val="0"/>
          <w:marRight w:val="0"/>
          <w:marTop w:val="0"/>
          <w:marBottom w:val="0"/>
          <w:divBdr>
            <w:top w:val="none" w:sz="0" w:space="0" w:color="auto"/>
            <w:left w:val="none" w:sz="0" w:space="0" w:color="auto"/>
            <w:bottom w:val="none" w:sz="0" w:space="0" w:color="auto"/>
            <w:right w:val="none" w:sz="0" w:space="0" w:color="auto"/>
          </w:divBdr>
        </w:div>
        <w:div w:id="369114152">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395395488">
          <w:marLeft w:val="0"/>
          <w:marRight w:val="0"/>
          <w:marTop w:val="0"/>
          <w:marBottom w:val="0"/>
          <w:divBdr>
            <w:top w:val="none" w:sz="0" w:space="0" w:color="auto"/>
            <w:left w:val="none" w:sz="0" w:space="0" w:color="auto"/>
            <w:bottom w:val="none" w:sz="0" w:space="0" w:color="auto"/>
            <w:right w:val="none" w:sz="0" w:space="0" w:color="auto"/>
          </w:divBdr>
        </w:div>
        <w:div w:id="412745933">
          <w:marLeft w:val="0"/>
          <w:marRight w:val="0"/>
          <w:marTop w:val="0"/>
          <w:marBottom w:val="0"/>
          <w:divBdr>
            <w:top w:val="none" w:sz="0" w:space="0" w:color="auto"/>
            <w:left w:val="none" w:sz="0" w:space="0" w:color="auto"/>
            <w:bottom w:val="none" w:sz="0" w:space="0" w:color="auto"/>
            <w:right w:val="none" w:sz="0" w:space="0" w:color="auto"/>
          </w:divBdr>
        </w:div>
        <w:div w:id="422072949">
          <w:marLeft w:val="0"/>
          <w:marRight w:val="0"/>
          <w:marTop w:val="0"/>
          <w:marBottom w:val="0"/>
          <w:divBdr>
            <w:top w:val="none" w:sz="0" w:space="0" w:color="auto"/>
            <w:left w:val="none" w:sz="0" w:space="0" w:color="auto"/>
            <w:bottom w:val="none" w:sz="0" w:space="0" w:color="auto"/>
            <w:right w:val="none" w:sz="0" w:space="0" w:color="auto"/>
          </w:divBdr>
        </w:div>
        <w:div w:id="422922316">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436606776">
          <w:marLeft w:val="0"/>
          <w:marRight w:val="0"/>
          <w:marTop w:val="0"/>
          <w:marBottom w:val="0"/>
          <w:divBdr>
            <w:top w:val="none" w:sz="0" w:space="0" w:color="auto"/>
            <w:left w:val="none" w:sz="0" w:space="0" w:color="auto"/>
            <w:bottom w:val="none" w:sz="0" w:space="0" w:color="auto"/>
            <w:right w:val="none" w:sz="0" w:space="0" w:color="auto"/>
          </w:divBdr>
        </w:div>
        <w:div w:id="450900508">
          <w:marLeft w:val="0"/>
          <w:marRight w:val="0"/>
          <w:marTop w:val="0"/>
          <w:marBottom w:val="0"/>
          <w:divBdr>
            <w:top w:val="none" w:sz="0" w:space="0" w:color="auto"/>
            <w:left w:val="none" w:sz="0" w:space="0" w:color="auto"/>
            <w:bottom w:val="none" w:sz="0" w:space="0" w:color="auto"/>
            <w:right w:val="none" w:sz="0" w:space="0" w:color="auto"/>
          </w:divBdr>
        </w:div>
        <w:div w:id="451750013">
          <w:marLeft w:val="0"/>
          <w:marRight w:val="0"/>
          <w:marTop w:val="0"/>
          <w:marBottom w:val="0"/>
          <w:divBdr>
            <w:top w:val="none" w:sz="0" w:space="0" w:color="auto"/>
            <w:left w:val="none" w:sz="0" w:space="0" w:color="auto"/>
            <w:bottom w:val="none" w:sz="0" w:space="0" w:color="auto"/>
            <w:right w:val="none" w:sz="0" w:space="0" w:color="auto"/>
          </w:divBdr>
        </w:div>
        <w:div w:id="453183580">
          <w:marLeft w:val="0"/>
          <w:marRight w:val="0"/>
          <w:marTop w:val="0"/>
          <w:marBottom w:val="0"/>
          <w:divBdr>
            <w:top w:val="none" w:sz="0" w:space="0" w:color="auto"/>
            <w:left w:val="none" w:sz="0" w:space="0" w:color="auto"/>
            <w:bottom w:val="none" w:sz="0" w:space="0" w:color="auto"/>
            <w:right w:val="none" w:sz="0" w:space="0" w:color="auto"/>
          </w:divBdr>
        </w:div>
        <w:div w:id="493691296">
          <w:marLeft w:val="0"/>
          <w:marRight w:val="0"/>
          <w:marTop w:val="0"/>
          <w:marBottom w:val="0"/>
          <w:divBdr>
            <w:top w:val="none" w:sz="0" w:space="0" w:color="auto"/>
            <w:left w:val="none" w:sz="0" w:space="0" w:color="auto"/>
            <w:bottom w:val="none" w:sz="0" w:space="0" w:color="auto"/>
            <w:right w:val="none" w:sz="0" w:space="0" w:color="auto"/>
          </w:divBdr>
        </w:div>
        <w:div w:id="495649490">
          <w:marLeft w:val="0"/>
          <w:marRight w:val="0"/>
          <w:marTop w:val="0"/>
          <w:marBottom w:val="0"/>
          <w:divBdr>
            <w:top w:val="none" w:sz="0" w:space="0" w:color="auto"/>
            <w:left w:val="none" w:sz="0" w:space="0" w:color="auto"/>
            <w:bottom w:val="none" w:sz="0" w:space="0" w:color="auto"/>
            <w:right w:val="none" w:sz="0" w:space="0" w:color="auto"/>
          </w:divBdr>
        </w:div>
        <w:div w:id="502857818">
          <w:marLeft w:val="0"/>
          <w:marRight w:val="0"/>
          <w:marTop w:val="0"/>
          <w:marBottom w:val="0"/>
          <w:divBdr>
            <w:top w:val="none" w:sz="0" w:space="0" w:color="auto"/>
            <w:left w:val="none" w:sz="0" w:space="0" w:color="auto"/>
            <w:bottom w:val="none" w:sz="0" w:space="0" w:color="auto"/>
            <w:right w:val="none" w:sz="0" w:space="0" w:color="auto"/>
          </w:divBdr>
        </w:div>
        <w:div w:id="546916025">
          <w:marLeft w:val="0"/>
          <w:marRight w:val="0"/>
          <w:marTop w:val="0"/>
          <w:marBottom w:val="0"/>
          <w:divBdr>
            <w:top w:val="none" w:sz="0" w:space="0" w:color="auto"/>
            <w:left w:val="none" w:sz="0" w:space="0" w:color="auto"/>
            <w:bottom w:val="none" w:sz="0" w:space="0" w:color="auto"/>
            <w:right w:val="none" w:sz="0" w:space="0" w:color="auto"/>
          </w:divBdr>
        </w:div>
        <w:div w:id="562300153">
          <w:marLeft w:val="0"/>
          <w:marRight w:val="0"/>
          <w:marTop w:val="0"/>
          <w:marBottom w:val="0"/>
          <w:divBdr>
            <w:top w:val="none" w:sz="0" w:space="0" w:color="auto"/>
            <w:left w:val="none" w:sz="0" w:space="0" w:color="auto"/>
            <w:bottom w:val="none" w:sz="0" w:space="0" w:color="auto"/>
            <w:right w:val="none" w:sz="0" w:space="0" w:color="auto"/>
          </w:divBdr>
        </w:div>
        <w:div w:id="569772613">
          <w:marLeft w:val="0"/>
          <w:marRight w:val="0"/>
          <w:marTop w:val="0"/>
          <w:marBottom w:val="0"/>
          <w:divBdr>
            <w:top w:val="none" w:sz="0" w:space="0" w:color="auto"/>
            <w:left w:val="none" w:sz="0" w:space="0" w:color="auto"/>
            <w:bottom w:val="none" w:sz="0" w:space="0" w:color="auto"/>
            <w:right w:val="none" w:sz="0" w:space="0" w:color="auto"/>
          </w:divBdr>
        </w:div>
        <w:div w:id="581138284">
          <w:marLeft w:val="0"/>
          <w:marRight w:val="0"/>
          <w:marTop w:val="0"/>
          <w:marBottom w:val="0"/>
          <w:divBdr>
            <w:top w:val="none" w:sz="0" w:space="0" w:color="auto"/>
            <w:left w:val="none" w:sz="0" w:space="0" w:color="auto"/>
            <w:bottom w:val="none" w:sz="0" w:space="0" w:color="auto"/>
            <w:right w:val="none" w:sz="0" w:space="0" w:color="auto"/>
          </w:divBdr>
        </w:div>
        <w:div w:id="605230551">
          <w:marLeft w:val="0"/>
          <w:marRight w:val="0"/>
          <w:marTop w:val="0"/>
          <w:marBottom w:val="0"/>
          <w:divBdr>
            <w:top w:val="none" w:sz="0" w:space="0" w:color="auto"/>
            <w:left w:val="none" w:sz="0" w:space="0" w:color="auto"/>
            <w:bottom w:val="none" w:sz="0" w:space="0" w:color="auto"/>
            <w:right w:val="none" w:sz="0" w:space="0" w:color="auto"/>
          </w:divBdr>
        </w:div>
        <w:div w:id="617220666">
          <w:marLeft w:val="0"/>
          <w:marRight w:val="0"/>
          <w:marTop w:val="0"/>
          <w:marBottom w:val="0"/>
          <w:divBdr>
            <w:top w:val="none" w:sz="0" w:space="0" w:color="auto"/>
            <w:left w:val="none" w:sz="0" w:space="0" w:color="auto"/>
            <w:bottom w:val="none" w:sz="0" w:space="0" w:color="auto"/>
            <w:right w:val="none" w:sz="0" w:space="0" w:color="auto"/>
          </w:divBdr>
        </w:div>
        <w:div w:id="623736637">
          <w:marLeft w:val="0"/>
          <w:marRight w:val="0"/>
          <w:marTop w:val="0"/>
          <w:marBottom w:val="0"/>
          <w:divBdr>
            <w:top w:val="none" w:sz="0" w:space="0" w:color="auto"/>
            <w:left w:val="none" w:sz="0" w:space="0" w:color="auto"/>
            <w:bottom w:val="none" w:sz="0" w:space="0" w:color="auto"/>
            <w:right w:val="none" w:sz="0" w:space="0" w:color="auto"/>
          </w:divBdr>
        </w:div>
        <w:div w:id="626473550">
          <w:marLeft w:val="0"/>
          <w:marRight w:val="0"/>
          <w:marTop w:val="0"/>
          <w:marBottom w:val="0"/>
          <w:divBdr>
            <w:top w:val="none" w:sz="0" w:space="0" w:color="auto"/>
            <w:left w:val="none" w:sz="0" w:space="0" w:color="auto"/>
            <w:bottom w:val="none" w:sz="0" w:space="0" w:color="auto"/>
            <w:right w:val="none" w:sz="0" w:space="0" w:color="auto"/>
          </w:divBdr>
        </w:div>
        <w:div w:id="627932210">
          <w:marLeft w:val="0"/>
          <w:marRight w:val="0"/>
          <w:marTop w:val="0"/>
          <w:marBottom w:val="0"/>
          <w:divBdr>
            <w:top w:val="none" w:sz="0" w:space="0" w:color="auto"/>
            <w:left w:val="none" w:sz="0" w:space="0" w:color="auto"/>
            <w:bottom w:val="none" w:sz="0" w:space="0" w:color="auto"/>
            <w:right w:val="none" w:sz="0" w:space="0" w:color="auto"/>
          </w:divBdr>
        </w:div>
        <w:div w:id="630089429">
          <w:marLeft w:val="0"/>
          <w:marRight w:val="0"/>
          <w:marTop w:val="0"/>
          <w:marBottom w:val="0"/>
          <w:divBdr>
            <w:top w:val="none" w:sz="0" w:space="0" w:color="auto"/>
            <w:left w:val="none" w:sz="0" w:space="0" w:color="auto"/>
            <w:bottom w:val="none" w:sz="0" w:space="0" w:color="auto"/>
            <w:right w:val="none" w:sz="0" w:space="0" w:color="auto"/>
          </w:divBdr>
        </w:div>
        <w:div w:id="642276763">
          <w:marLeft w:val="0"/>
          <w:marRight w:val="0"/>
          <w:marTop w:val="0"/>
          <w:marBottom w:val="0"/>
          <w:divBdr>
            <w:top w:val="none" w:sz="0" w:space="0" w:color="auto"/>
            <w:left w:val="none" w:sz="0" w:space="0" w:color="auto"/>
            <w:bottom w:val="none" w:sz="0" w:space="0" w:color="auto"/>
            <w:right w:val="none" w:sz="0" w:space="0" w:color="auto"/>
          </w:divBdr>
        </w:div>
        <w:div w:id="655107321">
          <w:marLeft w:val="0"/>
          <w:marRight w:val="0"/>
          <w:marTop w:val="0"/>
          <w:marBottom w:val="0"/>
          <w:divBdr>
            <w:top w:val="none" w:sz="0" w:space="0" w:color="auto"/>
            <w:left w:val="none" w:sz="0" w:space="0" w:color="auto"/>
            <w:bottom w:val="none" w:sz="0" w:space="0" w:color="auto"/>
            <w:right w:val="none" w:sz="0" w:space="0" w:color="auto"/>
          </w:divBdr>
        </w:div>
        <w:div w:id="665281668">
          <w:marLeft w:val="0"/>
          <w:marRight w:val="0"/>
          <w:marTop w:val="0"/>
          <w:marBottom w:val="0"/>
          <w:divBdr>
            <w:top w:val="none" w:sz="0" w:space="0" w:color="auto"/>
            <w:left w:val="none" w:sz="0" w:space="0" w:color="auto"/>
            <w:bottom w:val="none" w:sz="0" w:space="0" w:color="auto"/>
            <w:right w:val="none" w:sz="0" w:space="0" w:color="auto"/>
          </w:divBdr>
        </w:div>
        <w:div w:id="669257843">
          <w:marLeft w:val="0"/>
          <w:marRight w:val="0"/>
          <w:marTop w:val="0"/>
          <w:marBottom w:val="0"/>
          <w:divBdr>
            <w:top w:val="none" w:sz="0" w:space="0" w:color="auto"/>
            <w:left w:val="none" w:sz="0" w:space="0" w:color="auto"/>
            <w:bottom w:val="none" w:sz="0" w:space="0" w:color="auto"/>
            <w:right w:val="none" w:sz="0" w:space="0" w:color="auto"/>
          </w:divBdr>
        </w:div>
        <w:div w:id="675153018">
          <w:marLeft w:val="0"/>
          <w:marRight w:val="0"/>
          <w:marTop w:val="0"/>
          <w:marBottom w:val="0"/>
          <w:divBdr>
            <w:top w:val="none" w:sz="0" w:space="0" w:color="auto"/>
            <w:left w:val="none" w:sz="0" w:space="0" w:color="auto"/>
            <w:bottom w:val="none" w:sz="0" w:space="0" w:color="auto"/>
            <w:right w:val="none" w:sz="0" w:space="0" w:color="auto"/>
          </w:divBdr>
        </w:div>
        <w:div w:id="685255489">
          <w:marLeft w:val="0"/>
          <w:marRight w:val="0"/>
          <w:marTop w:val="0"/>
          <w:marBottom w:val="0"/>
          <w:divBdr>
            <w:top w:val="none" w:sz="0" w:space="0" w:color="auto"/>
            <w:left w:val="none" w:sz="0" w:space="0" w:color="auto"/>
            <w:bottom w:val="none" w:sz="0" w:space="0" w:color="auto"/>
            <w:right w:val="none" w:sz="0" w:space="0" w:color="auto"/>
          </w:divBdr>
        </w:div>
        <w:div w:id="705758454">
          <w:marLeft w:val="0"/>
          <w:marRight w:val="0"/>
          <w:marTop w:val="0"/>
          <w:marBottom w:val="0"/>
          <w:divBdr>
            <w:top w:val="none" w:sz="0" w:space="0" w:color="auto"/>
            <w:left w:val="none" w:sz="0" w:space="0" w:color="auto"/>
            <w:bottom w:val="none" w:sz="0" w:space="0" w:color="auto"/>
            <w:right w:val="none" w:sz="0" w:space="0" w:color="auto"/>
          </w:divBdr>
        </w:div>
        <w:div w:id="707416473">
          <w:marLeft w:val="0"/>
          <w:marRight w:val="0"/>
          <w:marTop w:val="0"/>
          <w:marBottom w:val="0"/>
          <w:divBdr>
            <w:top w:val="none" w:sz="0" w:space="0" w:color="auto"/>
            <w:left w:val="none" w:sz="0" w:space="0" w:color="auto"/>
            <w:bottom w:val="none" w:sz="0" w:space="0" w:color="auto"/>
            <w:right w:val="none" w:sz="0" w:space="0" w:color="auto"/>
          </w:divBdr>
        </w:div>
        <w:div w:id="726337920">
          <w:marLeft w:val="0"/>
          <w:marRight w:val="0"/>
          <w:marTop w:val="0"/>
          <w:marBottom w:val="0"/>
          <w:divBdr>
            <w:top w:val="none" w:sz="0" w:space="0" w:color="auto"/>
            <w:left w:val="none" w:sz="0" w:space="0" w:color="auto"/>
            <w:bottom w:val="none" w:sz="0" w:space="0" w:color="auto"/>
            <w:right w:val="none" w:sz="0" w:space="0" w:color="auto"/>
          </w:divBdr>
        </w:div>
        <w:div w:id="737821120">
          <w:marLeft w:val="0"/>
          <w:marRight w:val="0"/>
          <w:marTop w:val="0"/>
          <w:marBottom w:val="0"/>
          <w:divBdr>
            <w:top w:val="none" w:sz="0" w:space="0" w:color="auto"/>
            <w:left w:val="none" w:sz="0" w:space="0" w:color="auto"/>
            <w:bottom w:val="none" w:sz="0" w:space="0" w:color="auto"/>
            <w:right w:val="none" w:sz="0" w:space="0" w:color="auto"/>
          </w:divBdr>
        </w:div>
        <w:div w:id="754059996">
          <w:marLeft w:val="0"/>
          <w:marRight w:val="0"/>
          <w:marTop w:val="0"/>
          <w:marBottom w:val="0"/>
          <w:divBdr>
            <w:top w:val="none" w:sz="0" w:space="0" w:color="auto"/>
            <w:left w:val="none" w:sz="0" w:space="0" w:color="auto"/>
            <w:bottom w:val="none" w:sz="0" w:space="0" w:color="auto"/>
            <w:right w:val="none" w:sz="0" w:space="0" w:color="auto"/>
          </w:divBdr>
        </w:div>
        <w:div w:id="774636043">
          <w:marLeft w:val="0"/>
          <w:marRight w:val="0"/>
          <w:marTop w:val="0"/>
          <w:marBottom w:val="0"/>
          <w:divBdr>
            <w:top w:val="none" w:sz="0" w:space="0" w:color="auto"/>
            <w:left w:val="none" w:sz="0" w:space="0" w:color="auto"/>
            <w:bottom w:val="none" w:sz="0" w:space="0" w:color="auto"/>
            <w:right w:val="none" w:sz="0" w:space="0" w:color="auto"/>
          </w:divBdr>
        </w:div>
        <w:div w:id="781992333">
          <w:marLeft w:val="0"/>
          <w:marRight w:val="0"/>
          <w:marTop w:val="0"/>
          <w:marBottom w:val="0"/>
          <w:divBdr>
            <w:top w:val="none" w:sz="0" w:space="0" w:color="auto"/>
            <w:left w:val="none" w:sz="0" w:space="0" w:color="auto"/>
            <w:bottom w:val="none" w:sz="0" w:space="0" w:color="auto"/>
            <w:right w:val="none" w:sz="0" w:space="0" w:color="auto"/>
          </w:divBdr>
        </w:div>
        <w:div w:id="797378354">
          <w:marLeft w:val="0"/>
          <w:marRight w:val="0"/>
          <w:marTop w:val="0"/>
          <w:marBottom w:val="0"/>
          <w:divBdr>
            <w:top w:val="none" w:sz="0" w:space="0" w:color="auto"/>
            <w:left w:val="none" w:sz="0" w:space="0" w:color="auto"/>
            <w:bottom w:val="none" w:sz="0" w:space="0" w:color="auto"/>
            <w:right w:val="none" w:sz="0" w:space="0" w:color="auto"/>
          </w:divBdr>
        </w:div>
        <w:div w:id="804355518">
          <w:marLeft w:val="0"/>
          <w:marRight w:val="0"/>
          <w:marTop w:val="0"/>
          <w:marBottom w:val="0"/>
          <w:divBdr>
            <w:top w:val="none" w:sz="0" w:space="0" w:color="auto"/>
            <w:left w:val="none" w:sz="0" w:space="0" w:color="auto"/>
            <w:bottom w:val="none" w:sz="0" w:space="0" w:color="auto"/>
            <w:right w:val="none" w:sz="0" w:space="0" w:color="auto"/>
          </w:divBdr>
        </w:div>
        <w:div w:id="846595318">
          <w:marLeft w:val="0"/>
          <w:marRight w:val="0"/>
          <w:marTop w:val="0"/>
          <w:marBottom w:val="0"/>
          <w:divBdr>
            <w:top w:val="none" w:sz="0" w:space="0" w:color="auto"/>
            <w:left w:val="none" w:sz="0" w:space="0" w:color="auto"/>
            <w:bottom w:val="none" w:sz="0" w:space="0" w:color="auto"/>
            <w:right w:val="none" w:sz="0" w:space="0" w:color="auto"/>
          </w:divBdr>
        </w:div>
        <w:div w:id="865682770">
          <w:marLeft w:val="0"/>
          <w:marRight w:val="0"/>
          <w:marTop w:val="0"/>
          <w:marBottom w:val="0"/>
          <w:divBdr>
            <w:top w:val="none" w:sz="0" w:space="0" w:color="auto"/>
            <w:left w:val="none" w:sz="0" w:space="0" w:color="auto"/>
            <w:bottom w:val="none" w:sz="0" w:space="0" w:color="auto"/>
            <w:right w:val="none" w:sz="0" w:space="0" w:color="auto"/>
          </w:divBdr>
        </w:div>
        <w:div w:id="884027857">
          <w:marLeft w:val="0"/>
          <w:marRight w:val="0"/>
          <w:marTop w:val="0"/>
          <w:marBottom w:val="0"/>
          <w:divBdr>
            <w:top w:val="none" w:sz="0" w:space="0" w:color="auto"/>
            <w:left w:val="none" w:sz="0" w:space="0" w:color="auto"/>
            <w:bottom w:val="none" w:sz="0" w:space="0" w:color="auto"/>
            <w:right w:val="none" w:sz="0" w:space="0" w:color="auto"/>
          </w:divBdr>
        </w:div>
        <w:div w:id="919603529">
          <w:marLeft w:val="0"/>
          <w:marRight w:val="0"/>
          <w:marTop w:val="0"/>
          <w:marBottom w:val="0"/>
          <w:divBdr>
            <w:top w:val="none" w:sz="0" w:space="0" w:color="auto"/>
            <w:left w:val="none" w:sz="0" w:space="0" w:color="auto"/>
            <w:bottom w:val="none" w:sz="0" w:space="0" w:color="auto"/>
            <w:right w:val="none" w:sz="0" w:space="0" w:color="auto"/>
          </w:divBdr>
        </w:div>
        <w:div w:id="948781527">
          <w:marLeft w:val="0"/>
          <w:marRight w:val="0"/>
          <w:marTop w:val="0"/>
          <w:marBottom w:val="0"/>
          <w:divBdr>
            <w:top w:val="none" w:sz="0" w:space="0" w:color="auto"/>
            <w:left w:val="none" w:sz="0" w:space="0" w:color="auto"/>
            <w:bottom w:val="none" w:sz="0" w:space="0" w:color="auto"/>
            <w:right w:val="none" w:sz="0" w:space="0" w:color="auto"/>
          </w:divBdr>
        </w:div>
        <w:div w:id="960840440">
          <w:marLeft w:val="0"/>
          <w:marRight w:val="0"/>
          <w:marTop w:val="0"/>
          <w:marBottom w:val="0"/>
          <w:divBdr>
            <w:top w:val="none" w:sz="0" w:space="0" w:color="auto"/>
            <w:left w:val="none" w:sz="0" w:space="0" w:color="auto"/>
            <w:bottom w:val="none" w:sz="0" w:space="0" w:color="auto"/>
            <w:right w:val="none" w:sz="0" w:space="0" w:color="auto"/>
          </w:divBdr>
        </w:div>
        <w:div w:id="967859597">
          <w:marLeft w:val="0"/>
          <w:marRight w:val="0"/>
          <w:marTop w:val="0"/>
          <w:marBottom w:val="0"/>
          <w:divBdr>
            <w:top w:val="none" w:sz="0" w:space="0" w:color="auto"/>
            <w:left w:val="none" w:sz="0" w:space="0" w:color="auto"/>
            <w:bottom w:val="none" w:sz="0" w:space="0" w:color="auto"/>
            <w:right w:val="none" w:sz="0" w:space="0" w:color="auto"/>
          </w:divBdr>
        </w:div>
        <w:div w:id="990596754">
          <w:marLeft w:val="0"/>
          <w:marRight w:val="0"/>
          <w:marTop w:val="0"/>
          <w:marBottom w:val="0"/>
          <w:divBdr>
            <w:top w:val="none" w:sz="0" w:space="0" w:color="auto"/>
            <w:left w:val="none" w:sz="0" w:space="0" w:color="auto"/>
            <w:bottom w:val="none" w:sz="0" w:space="0" w:color="auto"/>
            <w:right w:val="none" w:sz="0" w:space="0" w:color="auto"/>
          </w:divBdr>
        </w:div>
        <w:div w:id="991954010">
          <w:marLeft w:val="0"/>
          <w:marRight w:val="0"/>
          <w:marTop w:val="0"/>
          <w:marBottom w:val="0"/>
          <w:divBdr>
            <w:top w:val="none" w:sz="0" w:space="0" w:color="auto"/>
            <w:left w:val="none" w:sz="0" w:space="0" w:color="auto"/>
            <w:bottom w:val="none" w:sz="0" w:space="0" w:color="auto"/>
            <w:right w:val="none" w:sz="0" w:space="0" w:color="auto"/>
          </w:divBdr>
        </w:div>
        <w:div w:id="997267640">
          <w:marLeft w:val="0"/>
          <w:marRight w:val="0"/>
          <w:marTop w:val="0"/>
          <w:marBottom w:val="0"/>
          <w:divBdr>
            <w:top w:val="none" w:sz="0" w:space="0" w:color="auto"/>
            <w:left w:val="none" w:sz="0" w:space="0" w:color="auto"/>
            <w:bottom w:val="none" w:sz="0" w:space="0" w:color="auto"/>
            <w:right w:val="none" w:sz="0" w:space="0" w:color="auto"/>
          </w:divBdr>
        </w:div>
        <w:div w:id="1002320747">
          <w:marLeft w:val="0"/>
          <w:marRight w:val="0"/>
          <w:marTop w:val="0"/>
          <w:marBottom w:val="0"/>
          <w:divBdr>
            <w:top w:val="none" w:sz="0" w:space="0" w:color="auto"/>
            <w:left w:val="none" w:sz="0" w:space="0" w:color="auto"/>
            <w:bottom w:val="none" w:sz="0" w:space="0" w:color="auto"/>
            <w:right w:val="none" w:sz="0" w:space="0" w:color="auto"/>
          </w:divBdr>
        </w:div>
        <w:div w:id="1016880233">
          <w:marLeft w:val="0"/>
          <w:marRight w:val="0"/>
          <w:marTop w:val="0"/>
          <w:marBottom w:val="0"/>
          <w:divBdr>
            <w:top w:val="none" w:sz="0" w:space="0" w:color="auto"/>
            <w:left w:val="none" w:sz="0" w:space="0" w:color="auto"/>
            <w:bottom w:val="none" w:sz="0" w:space="0" w:color="auto"/>
            <w:right w:val="none" w:sz="0" w:space="0" w:color="auto"/>
          </w:divBdr>
        </w:div>
        <w:div w:id="1020742011">
          <w:marLeft w:val="0"/>
          <w:marRight w:val="0"/>
          <w:marTop w:val="0"/>
          <w:marBottom w:val="0"/>
          <w:divBdr>
            <w:top w:val="none" w:sz="0" w:space="0" w:color="auto"/>
            <w:left w:val="none" w:sz="0" w:space="0" w:color="auto"/>
            <w:bottom w:val="none" w:sz="0" w:space="0" w:color="auto"/>
            <w:right w:val="none" w:sz="0" w:space="0" w:color="auto"/>
          </w:divBdr>
        </w:div>
        <w:div w:id="1100561763">
          <w:marLeft w:val="0"/>
          <w:marRight w:val="0"/>
          <w:marTop w:val="0"/>
          <w:marBottom w:val="0"/>
          <w:divBdr>
            <w:top w:val="none" w:sz="0" w:space="0" w:color="auto"/>
            <w:left w:val="none" w:sz="0" w:space="0" w:color="auto"/>
            <w:bottom w:val="none" w:sz="0" w:space="0" w:color="auto"/>
            <w:right w:val="none" w:sz="0" w:space="0" w:color="auto"/>
          </w:divBdr>
        </w:div>
        <w:div w:id="1125387002">
          <w:marLeft w:val="0"/>
          <w:marRight w:val="0"/>
          <w:marTop w:val="0"/>
          <w:marBottom w:val="0"/>
          <w:divBdr>
            <w:top w:val="none" w:sz="0" w:space="0" w:color="auto"/>
            <w:left w:val="none" w:sz="0" w:space="0" w:color="auto"/>
            <w:bottom w:val="none" w:sz="0" w:space="0" w:color="auto"/>
            <w:right w:val="none" w:sz="0" w:space="0" w:color="auto"/>
          </w:divBdr>
        </w:div>
        <w:div w:id="1130902927">
          <w:marLeft w:val="0"/>
          <w:marRight w:val="0"/>
          <w:marTop w:val="0"/>
          <w:marBottom w:val="0"/>
          <w:divBdr>
            <w:top w:val="none" w:sz="0" w:space="0" w:color="auto"/>
            <w:left w:val="none" w:sz="0" w:space="0" w:color="auto"/>
            <w:bottom w:val="none" w:sz="0" w:space="0" w:color="auto"/>
            <w:right w:val="none" w:sz="0" w:space="0" w:color="auto"/>
          </w:divBdr>
        </w:div>
        <w:div w:id="1134248120">
          <w:marLeft w:val="0"/>
          <w:marRight w:val="0"/>
          <w:marTop w:val="0"/>
          <w:marBottom w:val="0"/>
          <w:divBdr>
            <w:top w:val="none" w:sz="0" w:space="0" w:color="auto"/>
            <w:left w:val="none" w:sz="0" w:space="0" w:color="auto"/>
            <w:bottom w:val="none" w:sz="0" w:space="0" w:color="auto"/>
            <w:right w:val="none" w:sz="0" w:space="0" w:color="auto"/>
          </w:divBdr>
        </w:div>
        <w:div w:id="1170833027">
          <w:marLeft w:val="0"/>
          <w:marRight w:val="0"/>
          <w:marTop w:val="0"/>
          <w:marBottom w:val="0"/>
          <w:divBdr>
            <w:top w:val="none" w:sz="0" w:space="0" w:color="auto"/>
            <w:left w:val="none" w:sz="0" w:space="0" w:color="auto"/>
            <w:bottom w:val="none" w:sz="0" w:space="0" w:color="auto"/>
            <w:right w:val="none" w:sz="0" w:space="0" w:color="auto"/>
          </w:divBdr>
        </w:div>
        <w:div w:id="1229266051">
          <w:marLeft w:val="0"/>
          <w:marRight w:val="0"/>
          <w:marTop w:val="0"/>
          <w:marBottom w:val="0"/>
          <w:divBdr>
            <w:top w:val="none" w:sz="0" w:space="0" w:color="auto"/>
            <w:left w:val="none" w:sz="0" w:space="0" w:color="auto"/>
            <w:bottom w:val="none" w:sz="0" w:space="0" w:color="auto"/>
            <w:right w:val="none" w:sz="0" w:space="0" w:color="auto"/>
          </w:divBdr>
        </w:div>
        <w:div w:id="1230657093">
          <w:marLeft w:val="0"/>
          <w:marRight w:val="0"/>
          <w:marTop w:val="0"/>
          <w:marBottom w:val="0"/>
          <w:divBdr>
            <w:top w:val="none" w:sz="0" w:space="0" w:color="auto"/>
            <w:left w:val="none" w:sz="0" w:space="0" w:color="auto"/>
            <w:bottom w:val="none" w:sz="0" w:space="0" w:color="auto"/>
            <w:right w:val="none" w:sz="0" w:space="0" w:color="auto"/>
          </w:divBdr>
        </w:div>
        <w:div w:id="1238129731">
          <w:marLeft w:val="0"/>
          <w:marRight w:val="0"/>
          <w:marTop w:val="0"/>
          <w:marBottom w:val="0"/>
          <w:divBdr>
            <w:top w:val="none" w:sz="0" w:space="0" w:color="auto"/>
            <w:left w:val="none" w:sz="0" w:space="0" w:color="auto"/>
            <w:bottom w:val="none" w:sz="0" w:space="0" w:color="auto"/>
            <w:right w:val="none" w:sz="0" w:space="0" w:color="auto"/>
          </w:divBdr>
        </w:div>
        <w:div w:id="1243638632">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1332871622">
          <w:marLeft w:val="0"/>
          <w:marRight w:val="0"/>
          <w:marTop w:val="0"/>
          <w:marBottom w:val="0"/>
          <w:divBdr>
            <w:top w:val="none" w:sz="0" w:space="0" w:color="auto"/>
            <w:left w:val="none" w:sz="0" w:space="0" w:color="auto"/>
            <w:bottom w:val="none" w:sz="0" w:space="0" w:color="auto"/>
            <w:right w:val="none" w:sz="0" w:space="0" w:color="auto"/>
          </w:divBdr>
        </w:div>
        <w:div w:id="1334138808">
          <w:marLeft w:val="0"/>
          <w:marRight w:val="0"/>
          <w:marTop w:val="0"/>
          <w:marBottom w:val="0"/>
          <w:divBdr>
            <w:top w:val="none" w:sz="0" w:space="0" w:color="auto"/>
            <w:left w:val="none" w:sz="0" w:space="0" w:color="auto"/>
            <w:bottom w:val="none" w:sz="0" w:space="0" w:color="auto"/>
            <w:right w:val="none" w:sz="0" w:space="0" w:color="auto"/>
          </w:divBdr>
        </w:div>
        <w:div w:id="1338651165">
          <w:marLeft w:val="0"/>
          <w:marRight w:val="0"/>
          <w:marTop w:val="0"/>
          <w:marBottom w:val="0"/>
          <w:divBdr>
            <w:top w:val="none" w:sz="0" w:space="0" w:color="auto"/>
            <w:left w:val="none" w:sz="0" w:space="0" w:color="auto"/>
            <w:bottom w:val="none" w:sz="0" w:space="0" w:color="auto"/>
            <w:right w:val="none" w:sz="0" w:space="0" w:color="auto"/>
          </w:divBdr>
        </w:div>
        <w:div w:id="1344817878">
          <w:marLeft w:val="0"/>
          <w:marRight w:val="0"/>
          <w:marTop w:val="0"/>
          <w:marBottom w:val="0"/>
          <w:divBdr>
            <w:top w:val="none" w:sz="0" w:space="0" w:color="auto"/>
            <w:left w:val="none" w:sz="0" w:space="0" w:color="auto"/>
            <w:bottom w:val="none" w:sz="0" w:space="0" w:color="auto"/>
            <w:right w:val="none" w:sz="0" w:space="0" w:color="auto"/>
          </w:divBdr>
        </w:div>
        <w:div w:id="1349061477">
          <w:marLeft w:val="0"/>
          <w:marRight w:val="0"/>
          <w:marTop w:val="0"/>
          <w:marBottom w:val="0"/>
          <w:divBdr>
            <w:top w:val="none" w:sz="0" w:space="0" w:color="auto"/>
            <w:left w:val="none" w:sz="0" w:space="0" w:color="auto"/>
            <w:bottom w:val="none" w:sz="0" w:space="0" w:color="auto"/>
            <w:right w:val="none" w:sz="0" w:space="0" w:color="auto"/>
          </w:divBdr>
        </w:div>
        <w:div w:id="1361858087">
          <w:marLeft w:val="0"/>
          <w:marRight w:val="0"/>
          <w:marTop w:val="0"/>
          <w:marBottom w:val="0"/>
          <w:divBdr>
            <w:top w:val="none" w:sz="0" w:space="0" w:color="auto"/>
            <w:left w:val="none" w:sz="0" w:space="0" w:color="auto"/>
            <w:bottom w:val="none" w:sz="0" w:space="0" w:color="auto"/>
            <w:right w:val="none" w:sz="0" w:space="0" w:color="auto"/>
          </w:divBdr>
        </w:div>
        <w:div w:id="1367028301">
          <w:marLeft w:val="0"/>
          <w:marRight w:val="0"/>
          <w:marTop w:val="0"/>
          <w:marBottom w:val="0"/>
          <w:divBdr>
            <w:top w:val="none" w:sz="0" w:space="0" w:color="auto"/>
            <w:left w:val="none" w:sz="0" w:space="0" w:color="auto"/>
            <w:bottom w:val="none" w:sz="0" w:space="0" w:color="auto"/>
            <w:right w:val="none" w:sz="0" w:space="0" w:color="auto"/>
          </w:divBdr>
        </w:div>
        <w:div w:id="1368724849">
          <w:marLeft w:val="0"/>
          <w:marRight w:val="0"/>
          <w:marTop w:val="0"/>
          <w:marBottom w:val="0"/>
          <w:divBdr>
            <w:top w:val="none" w:sz="0" w:space="0" w:color="auto"/>
            <w:left w:val="none" w:sz="0" w:space="0" w:color="auto"/>
            <w:bottom w:val="none" w:sz="0" w:space="0" w:color="auto"/>
            <w:right w:val="none" w:sz="0" w:space="0" w:color="auto"/>
          </w:divBdr>
        </w:div>
        <w:div w:id="1372800852">
          <w:marLeft w:val="0"/>
          <w:marRight w:val="0"/>
          <w:marTop w:val="0"/>
          <w:marBottom w:val="0"/>
          <w:divBdr>
            <w:top w:val="none" w:sz="0" w:space="0" w:color="auto"/>
            <w:left w:val="none" w:sz="0" w:space="0" w:color="auto"/>
            <w:bottom w:val="none" w:sz="0" w:space="0" w:color="auto"/>
            <w:right w:val="none" w:sz="0" w:space="0" w:color="auto"/>
          </w:divBdr>
        </w:div>
        <w:div w:id="1383014930">
          <w:marLeft w:val="0"/>
          <w:marRight w:val="0"/>
          <w:marTop w:val="0"/>
          <w:marBottom w:val="0"/>
          <w:divBdr>
            <w:top w:val="none" w:sz="0" w:space="0" w:color="auto"/>
            <w:left w:val="none" w:sz="0" w:space="0" w:color="auto"/>
            <w:bottom w:val="none" w:sz="0" w:space="0" w:color="auto"/>
            <w:right w:val="none" w:sz="0" w:space="0" w:color="auto"/>
          </w:divBdr>
        </w:div>
        <w:div w:id="1403871535">
          <w:marLeft w:val="0"/>
          <w:marRight w:val="0"/>
          <w:marTop w:val="0"/>
          <w:marBottom w:val="0"/>
          <w:divBdr>
            <w:top w:val="none" w:sz="0" w:space="0" w:color="auto"/>
            <w:left w:val="none" w:sz="0" w:space="0" w:color="auto"/>
            <w:bottom w:val="none" w:sz="0" w:space="0" w:color="auto"/>
            <w:right w:val="none" w:sz="0" w:space="0" w:color="auto"/>
          </w:divBdr>
        </w:div>
        <w:div w:id="1406341631">
          <w:marLeft w:val="0"/>
          <w:marRight w:val="0"/>
          <w:marTop w:val="0"/>
          <w:marBottom w:val="0"/>
          <w:divBdr>
            <w:top w:val="none" w:sz="0" w:space="0" w:color="auto"/>
            <w:left w:val="none" w:sz="0" w:space="0" w:color="auto"/>
            <w:bottom w:val="none" w:sz="0" w:space="0" w:color="auto"/>
            <w:right w:val="none" w:sz="0" w:space="0" w:color="auto"/>
          </w:divBdr>
        </w:div>
        <w:div w:id="1425691819">
          <w:marLeft w:val="0"/>
          <w:marRight w:val="0"/>
          <w:marTop w:val="0"/>
          <w:marBottom w:val="0"/>
          <w:divBdr>
            <w:top w:val="none" w:sz="0" w:space="0" w:color="auto"/>
            <w:left w:val="none" w:sz="0" w:space="0" w:color="auto"/>
            <w:bottom w:val="none" w:sz="0" w:space="0" w:color="auto"/>
            <w:right w:val="none" w:sz="0" w:space="0" w:color="auto"/>
          </w:divBdr>
        </w:div>
        <w:div w:id="1427657455">
          <w:marLeft w:val="0"/>
          <w:marRight w:val="0"/>
          <w:marTop w:val="0"/>
          <w:marBottom w:val="0"/>
          <w:divBdr>
            <w:top w:val="none" w:sz="0" w:space="0" w:color="auto"/>
            <w:left w:val="none" w:sz="0" w:space="0" w:color="auto"/>
            <w:bottom w:val="none" w:sz="0" w:space="0" w:color="auto"/>
            <w:right w:val="none" w:sz="0" w:space="0" w:color="auto"/>
          </w:divBdr>
        </w:div>
        <w:div w:id="1498686382">
          <w:marLeft w:val="0"/>
          <w:marRight w:val="0"/>
          <w:marTop w:val="0"/>
          <w:marBottom w:val="0"/>
          <w:divBdr>
            <w:top w:val="none" w:sz="0" w:space="0" w:color="auto"/>
            <w:left w:val="none" w:sz="0" w:space="0" w:color="auto"/>
            <w:bottom w:val="none" w:sz="0" w:space="0" w:color="auto"/>
            <w:right w:val="none" w:sz="0" w:space="0" w:color="auto"/>
          </w:divBdr>
        </w:div>
        <w:div w:id="1502893126">
          <w:marLeft w:val="0"/>
          <w:marRight w:val="0"/>
          <w:marTop w:val="0"/>
          <w:marBottom w:val="0"/>
          <w:divBdr>
            <w:top w:val="none" w:sz="0" w:space="0" w:color="auto"/>
            <w:left w:val="none" w:sz="0" w:space="0" w:color="auto"/>
            <w:bottom w:val="none" w:sz="0" w:space="0" w:color="auto"/>
            <w:right w:val="none" w:sz="0" w:space="0" w:color="auto"/>
          </w:divBdr>
        </w:div>
        <w:div w:id="1535583276">
          <w:marLeft w:val="0"/>
          <w:marRight w:val="0"/>
          <w:marTop w:val="0"/>
          <w:marBottom w:val="0"/>
          <w:divBdr>
            <w:top w:val="none" w:sz="0" w:space="0" w:color="auto"/>
            <w:left w:val="none" w:sz="0" w:space="0" w:color="auto"/>
            <w:bottom w:val="none" w:sz="0" w:space="0" w:color="auto"/>
            <w:right w:val="none" w:sz="0" w:space="0" w:color="auto"/>
          </w:divBdr>
        </w:div>
        <w:div w:id="1573851592">
          <w:marLeft w:val="0"/>
          <w:marRight w:val="0"/>
          <w:marTop w:val="0"/>
          <w:marBottom w:val="0"/>
          <w:divBdr>
            <w:top w:val="none" w:sz="0" w:space="0" w:color="auto"/>
            <w:left w:val="none" w:sz="0" w:space="0" w:color="auto"/>
            <w:bottom w:val="none" w:sz="0" w:space="0" w:color="auto"/>
            <w:right w:val="none" w:sz="0" w:space="0" w:color="auto"/>
          </w:divBdr>
        </w:div>
        <w:div w:id="1577201842">
          <w:marLeft w:val="0"/>
          <w:marRight w:val="0"/>
          <w:marTop w:val="0"/>
          <w:marBottom w:val="0"/>
          <w:divBdr>
            <w:top w:val="none" w:sz="0" w:space="0" w:color="auto"/>
            <w:left w:val="none" w:sz="0" w:space="0" w:color="auto"/>
            <w:bottom w:val="none" w:sz="0" w:space="0" w:color="auto"/>
            <w:right w:val="none" w:sz="0" w:space="0" w:color="auto"/>
          </w:divBdr>
        </w:div>
        <w:div w:id="1591354232">
          <w:marLeft w:val="0"/>
          <w:marRight w:val="0"/>
          <w:marTop w:val="0"/>
          <w:marBottom w:val="0"/>
          <w:divBdr>
            <w:top w:val="none" w:sz="0" w:space="0" w:color="auto"/>
            <w:left w:val="none" w:sz="0" w:space="0" w:color="auto"/>
            <w:bottom w:val="none" w:sz="0" w:space="0" w:color="auto"/>
            <w:right w:val="none" w:sz="0" w:space="0" w:color="auto"/>
          </w:divBdr>
        </w:div>
        <w:div w:id="1593396286">
          <w:marLeft w:val="0"/>
          <w:marRight w:val="0"/>
          <w:marTop w:val="0"/>
          <w:marBottom w:val="0"/>
          <w:divBdr>
            <w:top w:val="none" w:sz="0" w:space="0" w:color="auto"/>
            <w:left w:val="none" w:sz="0" w:space="0" w:color="auto"/>
            <w:bottom w:val="none" w:sz="0" w:space="0" w:color="auto"/>
            <w:right w:val="none" w:sz="0" w:space="0" w:color="auto"/>
          </w:divBdr>
        </w:div>
        <w:div w:id="1605965660">
          <w:marLeft w:val="0"/>
          <w:marRight w:val="0"/>
          <w:marTop w:val="0"/>
          <w:marBottom w:val="0"/>
          <w:divBdr>
            <w:top w:val="none" w:sz="0" w:space="0" w:color="auto"/>
            <w:left w:val="none" w:sz="0" w:space="0" w:color="auto"/>
            <w:bottom w:val="none" w:sz="0" w:space="0" w:color="auto"/>
            <w:right w:val="none" w:sz="0" w:space="0" w:color="auto"/>
          </w:divBdr>
        </w:div>
        <w:div w:id="1608732068">
          <w:marLeft w:val="0"/>
          <w:marRight w:val="0"/>
          <w:marTop w:val="0"/>
          <w:marBottom w:val="0"/>
          <w:divBdr>
            <w:top w:val="none" w:sz="0" w:space="0" w:color="auto"/>
            <w:left w:val="none" w:sz="0" w:space="0" w:color="auto"/>
            <w:bottom w:val="none" w:sz="0" w:space="0" w:color="auto"/>
            <w:right w:val="none" w:sz="0" w:space="0" w:color="auto"/>
          </w:divBdr>
        </w:div>
        <w:div w:id="1616597771">
          <w:marLeft w:val="0"/>
          <w:marRight w:val="0"/>
          <w:marTop w:val="0"/>
          <w:marBottom w:val="0"/>
          <w:divBdr>
            <w:top w:val="none" w:sz="0" w:space="0" w:color="auto"/>
            <w:left w:val="none" w:sz="0" w:space="0" w:color="auto"/>
            <w:bottom w:val="none" w:sz="0" w:space="0" w:color="auto"/>
            <w:right w:val="none" w:sz="0" w:space="0" w:color="auto"/>
          </w:divBdr>
        </w:div>
        <w:div w:id="1648240823">
          <w:marLeft w:val="0"/>
          <w:marRight w:val="0"/>
          <w:marTop w:val="0"/>
          <w:marBottom w:val="0"/>
          <w:divBdr>
            <w:top w:val="none" w:sz="0" w:space="0" w:color="auto"/>
            <w:left w:val="none" w:sz="0" w:space="0" w:color="auto"/>
            <w:bottom w:val="none" w:sz="0" w:space="0" w:color="auto"/>
            <w:right w:val="none" w:sz="0" w:space="0" w:color="auto"/>
          </w:divBdr>
        </w:div>
        <w:div w:id="1679961174">
          <w:marLeft w:val="0"/>
          <w:marRight w:val="0"/>
          <w:marTop w:val="0"/>
          <w:marBottom w:val="0"/>
          <w:divBdr>
            <w:top w:val="none" w:sz="0" w:space="0" w:color="auto"/>
            <w:left w:val="none" w:sz="0" w:space="0" w:color="auto"/>
            <w:bottom w:val="none" w:sz="0" w:space="0" w:color="auto"/>
            <w:right w:val="none" w:sz="0" w:space="0" w:color="auto"/>
          </w:divBdr>
        </w:div>
        <w:div w:id="1687171155">
          <w:marLeft w:val="0"/>
          <w:marRight w:val="0"/>
          <w:marTop w:val="0"/>
          <w:marBottom w:val="0"/>
          <w:divBdr>
            <w:top w:val="none" w:sz="0" w:space="0" w:color="auto"/>
            <w:left w:val="none" w:sz="0" w:space="0" w:color="auto"/>
            <w:bottom w:val="none" w:sz="0" w:space="0" w:color="auto"/>
            <w:right w:val="none" w:sz="0" w:space="0" w:color="auto"/>
          </w:divBdr>
        </w:div>
        <w:div w:id="1710257332">
          <w:marLeft w:val="0"/>
          <w:marRight w:val="0"/>
          <w:marTop w:val="0"/>
          <w:marBottom w:val="0"/>
          <w:divBdr>
            <w:top w:val="none" w:sz="0" w:space="0" w:color="auto"/>
            <w:left w:val="none" w:sz="0" w:space="0" w:color="auto"/>
            <w:bottom w:val="none" w:sz="0" w:space="0" w:color="auto"/>
            <w:right w:val="none" w:sz="0" w:space="0" w:color="auto"/>
          </w:divBdr>
        </w:div>
        <w:div w:id="1718313133">
          <w:marLeft w:val="0"/>
          <w:marRight w:val="0"/>
          <w:marTop w:val="0"/>
          <w:marBottom w:val="0"/>
          <w:divBdr>
            <w:top w:val="none" w:sz="0" w:space="0" w:color="auto"/>
            <w:left w:val="none" w:sz="0" w:space="0" w:color="auto"/>
            <w:bottom w:val="none" w:sz="0" w:space="0" w:color="auto"/>
            <w:right w:val="none" w:sz="0" w:space="0" w:color="auto"/>
          </w:divBdr>
        </w:div>
        <w:div w:id="1721203989">
          <w:marLeft w:val="0"/>
          <w:marRight w:val="0"/>
          <w:marTop w:val="0"/>
          <w:marBottom w:val="0"/>
          <w:divBdr>
            <w:top w:val="none" w:sz="0" w:space="0" w:color="auto"/>
            <w:left w:val="none" w:sz="0" w:space="0" w:color="auto"/>
            <w:bottom w:val="none" w:sz="0" w:space="0" w:color="auto"/>
            <w:right w:val="none" w:sz="0" w:space="0" w:color="auto"/>
          </w:divBdr>
        </w:div>
        <w:div w:id="1726102722">
          <w:marLeft w:val="0"/>
          <w:marRight w:val="0"/>
          <w:marTop w:val="0"/>
          <w:marBottom w:val="0"/>
          <w:divBdr>
            <w:top w:val="none" w:sz="0" w:space="0" w:color="auto"/>
            <w:left w:val="none" w:sz="0" w:space="0" w:color="auto"/>
            <w:bottom w:val="none" w:sz="0" w:space="0" w:color="auto"/>
            <w:right w:val="none" w:sz="0" w:space="0" w:color="auto"/>
          </w:divBdr>
        </w:div>
        <w:div w:id="1728140305">
          <w:marLeft w:val="0"/>
          <w:marRight w:val="0"/>
          <w:marTop w:val="0"/>
          <w:marBottom w:val="0"/>
          <w:divBdr>
            <w:top w:val="none" w:sz="0" w:space="0" w:color="auto"/>
            <w:left w:val="none" w:sz="0" w:space="0" w:color="auto"/>
            <w:bottom w:val="none" w:sz="0" w:space="0" w:color="auto"/>
            <w:right w:val="none" w:sz="0" w:space="0" w:color="auto"/>
          </w:divBdr>
        </w:div>
        <w:div w:id="1748073843">
          <w:marLeft w:val="0"/>
          <w:marRight w:val="0"/>
          <w:marTop w:val="0"/>
          <w:marBottom w:val="0"/>
          <w:divBdr>
            <w:top w:val="none" w:sz="0" w:space="0" w:color="auto"/>
            <w:left w:val="none" w:sz="0" w:space="0" w:color="auto"/>
            <w:bottom w:val="none" w:sz="0" w:space="0" w:color="auto"/>
            <w:right w:val="none" w:sz="0" w:space="0" w:color="auto"/>
          </w:divBdr>
        </w:div>
        <w:div w:id="1748308497">
          <w:marLeft w:val="0"/>
          <w:marRight w:val="0"/>
          <w:marTop w:val="0"/>
          <w:marBottom w:val="0"/>
          <w:divBdr>
            <w:top w:val="none" w:sz="0" w:space="0" w:color="auto"/>
            <w:left w:val="none" w:sz="0" w:space="0" w:color="auto"/>
            <w:bottom w:val="none" w:sz="0" w:space="0" w:color="auto"/>
            <w:right w:val="none" w:sz="0" w:space="0" w:color="auto"/>
          </w:divBdr>
        </w:div>
        <w:div w:id="1763643319">
          <w:marLeft w:val="0"/>
          <w:marRight w:val="0"/>
          <w:marTop w:val="0"/>
          <w:marBottom w:val="0"/>
          <w:divBdr>
            <w:top w:val="none" w:sz="0" w:space="0" w:color="auto"/>
            <w:left w:val="none" w:sz="0" w:space="0" w:color="auto"/>
            <w:bottom w:val="none" w:sz="0" w:space="0" w:color="auto"/>
            <w:right w:val="none" w:sz="0" w:space="0" w:color="auto"/>
          </w:divBdr>
        </w:div>
        <w:div w:id="1765372383">
          <w:marLeft w:val="0"/>
          <w:marRight w:val="0"/>
          <w:marTop w:val="0"/>
          <w:marBottom w:val="0"/>
          <w:divBdr>
            <w:top w:val="none" w:sz="0" w:space="0" w:color="auto"/>
            <w:left w:val="none" w:sz="0" w:space="0" w:color="auto"/>
            <w:bottom w:val="none" w:sz="0" w:space="0" w:color="auto"/>
            <w:right w:val="none" w:sz="0" w:space="0" w:color="auto"/>
          </w:divBdr>
        </w:div>
        <w:div w:id="1774204425">
          <w:marLeft w:val="0"/>
          <w:marRight w:val="0"/>
          <w:marTop w:val="0"/>
          <w:marBottom w:val="0"/>
          <w:divBdr>
            <w:top w:val="none" w:sz="0" w:space="0" w:color="auto"/>
            <w:left w:val="none" w:sz="0" w:space="0" w:color="auto"/>
            <w:bottom w:val="none" w:sz="0" w:space="0" w:color="auto"/>
            <w:right w:val="none" w:sz="0" w:space="0" w:color="auto"/>
          </w:divBdr>
        </w:div>
        <w:div w:id="1800567385">
          <w:marLeft w:val="0"/>
          <w:marRight w:val="0"/>
          <w:marTop w:val="0"/>
          <w:marBottom w:val="0"/>
          <w:divBdr>
            <w:top w:val="none" w:sz="0" w:space="0" w:color="auto"/>
            <w:left w:val="none" w:sz="0" w:space="0" w:color="auto"/>
            <w:bottom w:val="none" w:sz="0" w:space="0" w:color="auto"/>
            <w:right w:val="none" w:sz="0" w:space="0" w:color="auto"/>
          </w:divBdr>
        </w:div>
        <w:div w:id="1801802268">
          <w:marLeft w:val="0"/>
          <w:marRight w:val="0"/>
          <w:marTop w:val="0"/>
          <w:marBottom w:val="0"/>
          <w:divBdr>
            <w:top w:val="none" w:sz="0" w:space="0" w:color="auto"/>
            <w:left w:val="none" w:sz="0" w:space="0" w:color="auto"/>
            <w:bottom w:val="none" w:sz="0" w:space="0" w:color="auto"/>
            <w:right w:val="none" w:sz="0" w:space="0" w:color="auto"/>
          </w:divBdr>
        </w:div>
        <w:div w:id="1808277989">
          <w:marLeft w:val="0"/>
          <w:marRight w:val="0"/>
          <w:marTop w:val="0"/>
          <w:marBottom w:val="0"/>
          <w:divBdr>
            <w:top w:val="none" w:sz="0" w:space="0" w:color="auto"/>
            <w:left w:val="none" w:sz="0" w:space="0" w:color="auto"/>
            <w:bottom w:val="none" w:sz="0" w:space="0" w:color="auto"/>
            <w:right w:val="none" w:sz="0" w:space="0" w:color="auto"/>
          </w:divBdr>
        </w:div>
        <w:div w:id="1835104364">
          <w:marLeft w:val="0"/>
          <w:marRight w:val="0"/>
          <w:marTop w:val="0"/>
          <w:marBottom w:val="0"/>
          <w:divBdr>
            <w:top w:val="none" w:sz="0" w:space="0" w:color="auto"/>
            <w:left w:val="none" w:sz="0" w:space="0" w:color="auto"/>
            <w:bottom w:val="none" w:sz="0" w:space="0" w:color="auto"/>
            <w:right w:val="none" w:sz="0" w:space="0" w:color="auto"/>
          </w:divBdr>
        </w:div>
        <w:div w:id="1840272563">
          <w:marLeft w:val="0"/>
          <w:marRight w:val="0"/>
          <w:marTop w:val="0"/>
          <w:marBottom w:val="0"/>
          <w:divBdr>
            <w:top w:val="none" w:sz="0" w:space="0" w:color="auto"/>
            <w:left w:val="none" w:sz="0" w:space="0" w:color="auto"/>
            <w:bottom w:val="none" w:sz="0" w:space="0" w:color="auto"/>
            <w:right w:val="none" w:sz="0" w:space="0" w:color="auto"/>
          </w:divBdr>
        </w:div>
        <w:div w:id="1854687275">
          <w:marLeft w:val="0"/>
          <w:marRight w:val="0"/>
          <w:marTop w:val="0"/>
          <w:marBottom w:val="0"/>
          <w:divBdr>
            <w:top w:val="none" w:sz="0" w:space="0" w:color="auto"/>
            <w:left w:val="none" w:sz="0" w:space="0" w:color="auto"/>
            <w:bottom w:val="none" w:sz="0" w:space="0" w:color="auto"/>
            <w:right w:val="none" w:sz="0" w:space="0" w:color="auto"/>
          </w:divBdr>
        </w:div>
        <w:div w:id="1870214919">
          <w:marLeft w:val="0"/>
          <w:marRight w:val="0"/>
          <w:marTop w:val="0"/>
          <w:marBottom w:val="0"/>
          <w:divBdr>
            <w:top w:val="none" w:sz="0" w:space="0" w:color="auto"/>
            <w:left w:val="none" w:sz="0" w:space="0" w:color="auto"/>
            <w:bottom w:val="none" w:sz="0" w:space="0" w:color="auto"/>
            <w:right w:val="none" w:sz="0" w:space="0" w:color="auto"/>
          </w:divBdr>
        </w:div>
        <w:div w:id="1897349558">
          <w:marLeft w:val="0"/>
          <w:marRight w:val="0"/>
          <w:marTop w:val="0"/>
          <w:marBottom w:val="0"/>
          <w:divBdr>
            <w:top w:val="none" w:sz="0" w:space="0" w:color="auto"/>
            <w:left w:val="none" w:sz="0" w:space="0" w:color="auto"/>
            <w:bottom w:val="none" w:sz="0" w:space="0" w:color="auto"/>
            <w:right w:val="none" w:sz="0" w:space="0" w:color="auto"/>
          </w:divBdr>
        </w:div>
        <w:div w:id="1912232507">
          <w:marLeft w:val="0"/>
          <w:marRight w:val="0"/>
          <w:marTop w:val="0"/>
          <w:marBottom w:val="0"/>
          <w:divBdr>
            <w:top w:val="none" w:sz="0" w:space="0" w:color="auto"/>
            <w:left w:val="none" w:sz="0" w:space="0" w:color="auto"/>
            <w:bottom w:val="none" w:sz="0" w:space="0" w:color="auto"/>
            <w:right w:val="none" w:sz="0" w:space="0" w:color="auto"/>
          </w:divBdr>
        </w:div>
        <w:div w:id="1976449835">
          <w:marLeft w:val="0"/>
          <w:marRight w:val="0"/>
          <w:marTop w:val="0"/>
          <w:marBottom w:val="0"/>
          <w:divBdr>
            <w:top w:val="none" w:sz="0" w:space="0" w:color="auto"/>
            <w:left w:val="none" w:sz="0" w:space="0" w:color="auto"/>
            <w:bottom w:val="none" w:sz="0" w:space="0" w:color="auto"/>
            <w:right w:val="none" w:sz="0" w:space="0" w:color="auto"/>
          </w:divBdr>
        </w:div>
        <w:div w:id="2028942444">
          <w:marLeft w:val="0"/>
          <w:marRight w:val="0"/>
          <w:marTop w:val="0"/>
          <w:marBottom w:val="0"/>
          <w:divBdr>
            <w:top w:val="none" w:sz="0" w:space="0" w:color="auto"/>
            <w:left w:val="none" w:sz="0" w:space="0" w:color="auto"/>
            <w:bottom w:val="none" w:sz="0" w:space="0" w:color="auto"/>
            <w:right w:val="none" w:sz="0" w:space="0" w:color="auto"/>
          </w:divBdr>
        </w:div>
        <w:div w:id="2032216447">
          <w:marLeft w:val="0"/>
          <w:marRight w:val="0"/>
          <w:marTop w:val="0"/>
          <w:marBottom w:val="0"/>
          <w:divBdr>
            <w:top w:val="none" w:sz="0" w:space="0" w:color="auto"/>
            <w:left w:val="none" w:sz="0" w:space="0" w:color="auto"/>
            <w:bottom w:val="none" w:sz="0" w:space="0" w:color="auto"/>
            <w:right w:val="none" w:sz="0" w:space="0" w:color="auto"/>
          </w:divBdr>
        </w:div>
        <w:div w:id="2042240012">
          <w:marLeft w:val="0"/>
          <w:marRight w:val="0"/>
          <w:marTop w:val="0"/>
          <w:marBottom w:val="0"/>
          <w:divBdr>
            <w:top w:val="none" w:sz="0" w:space="0" w:color="auto"/>
            <w:left w:val="none" w:sz="0" w:space="0" w:color="auto"/>
            <w:bottom w:val="none" w:sz="0" w:space="0" w:color="auto"/>
            <w:right w:val="none" w:sz="0" w:space="0" w:color="auto"/>
          </w:divBdr>
        </w:div>
        <w:div w:id="2056924876">
          <w:marLeft w:val="0"/>
          <w:marRight w:val="0"/>
          <w:marTop w:val="0"/>
          <w:marBottom w:val="0"/>
          <w:divBdr>
            <w:top w:val="none" w:sz="0" w:space="0" w:color="auto"/>
            <w:left w:val="none" w:sz="0" w:space="0" w:color="auto"/>
            <w:bottom w:val="none" w:sz="0" w:space="0" w:color="auto"/>
            <w:right w:val="none" w:sz="0" w:space="0" w:color="auto"/>
          </w:divBdr>
        </w:div>
        <w:div w:id="2079555228">
          <w:marLeft w:val="0"/>
          <w:marRight w:val="0"/>
          <w:marTop w:val="0"/>
          <w:marBottom w:val="0"/>
          <w:divBdr>
            <w:top w:val="none" w:sz="0" w:space="0" w:color="auto"/>
            <w:left w:val="none" w:sz="0" w:space="0" w:color="auto"/>
            <w:bottom w:val="none" w:sz="0" w:space="0" w:color="auto"/>
            <w:right w:val="none" w:sz="0" w:space="0" w:color="auto"/>
          </w:divBdr>
        </w:div>
        <w:div w:id="2083720800">
          <w:marLeft w:val="0"/>
          <w:marRight w:val="0"/>
          <w:marTop w:val="0"/>
          <w:marBottom w:val="0"/>
          <w:divBdr>
            <w:top w:val="none" w:sz="0" w:space="0" w:color="auto"/>
            <w:left w:val="none" w:sz="0" w:space="0" w:color="auto"/>
            <w:bottom w:val="none" w:sz="0" w:space="0" w:color="auto"/>
            <w:right w:val="none" w:sz="0" w:space="0" w:color="auto"/>
          </w:divBdr>
        </w:div>
        <w:div w:id="2092000893">
          <w:marLeft w:val="0"/>
          <w:marRight w:val="0"/>
          <w:marTop w:val="0"/>
          <w:marBottom w:val="0"/>
          <w:divBdr>
            <w:top w:val="none" w:sz="0" w:space="0" w:color="auto"/>
            <w:left w:val="none" w:sz="0" w:space="0" w:color="auto"/>
            <w:bottom w:val="none" w:sz="0" w:space="0" w:color="auto"/>
            <w:right w:val="none" w:sz="0" w:space="0" w:color="auto"/>
          </w:divBdr>
        </w:div>
        <w:div w:id="2120833755">
          <w:marLeft w:val="0"/>
          <w:marRight w:val="0"/>
          <w:marTop w:val="0"/>
          <w:marBottom w:val="0"/>
          <w:divBdr>
            <w:top w:val="none" w:sz="0" w:space="0" w:color="auto"/>
            <w:left w:val="none" w:sz="0" w:space="0" w:color="auto"/>
            <w:bottom w:val="none" w:sz="0" w:space="0" w:color="auto"/>
            <w:right w:val="none" w:sz="0" w:space="0" w:color="auto"/>
          </w:divBdr>
        </w:div>
        <w:div w:id="2125804183">
          <w:marLeft w:val="0"/>
          <w:marRight w:val="0"/>
          <w:marTop w:val="0"/>
          <w:marBottom w:val="0"/>
          <w:divBdr>
            <w:top w:val="none" w:sz="0" w:space="0" w:color="auto"/>
            <w:left w:val="none" w:sz="0" w:space="0" w:color="auto"/>
            <w:bottom w:val="none" w:sz="0" w:space="0" w:color="auto"/>
            <w:right w:val="none" w:sz="0" w:space="0" w:color="auto"/>
          </w:divBdr>
        </w:div>
        <w:div w:id="2133402814">
          <w:marLeft w:val="0"/>
          <w:marRight w:val="0"/>
          <w:marTop w:val="0"/>
          <w:marBottom w:val="0"/>
          <w:divBdr>
            <w:top w:val="none" w:sz="0" w:space="0" w:color="auto"/>
            <w:left w:val="none" w:sz="0" w:space="0" w:color="auto"/>
            <w:bottom w:val="none" w:sz="0" w:space="0" w:color="auto"/>
            <w:right w:val="none" w:sz="0" w:space="0" w:color="auto"/>
          </w:divBdr>
        </w:div>
        <w:div w:id="2139255038">
          <w:marLeft w:val="0"/>
          <w:marRight w:val="0"/>
          <w:marTop w:val="0"/>
          <w:marBottom w:val="0"/>
          <w:divBdr>
            <w:top w:val="none" w:sz="0" w:space="0" w:color="auto"/>
            <w:left w:val="none" w:sz="0" w:space="0" w:color="auto"/>
            <w:bottom w:val="none" w:sz="0" w:space="0" w:color="auto"/>
            <w:right w:val="none" w:sz="0" w:space="0" w:color="auto"/>
          </w:divBdr>
        </w:div>
      </w:divsChild>
    </w:div>
    <w:div w:id="1172405944">
      <w:bodyDiv w:val="1"/>
      <w:marLeft w:val="0"/>
      <w:marRight w:val="0"/>
      <w:marTop w:val="0"/>
      <w:marBottom w:val="0"/>
      <w:divBdr>
        <w:top w:val="none" w:sz="0" w:space="0" w:color="auto"/>
        <w:left w:val="none" w:sz="0" w:space="0" w:color="auto"/>
        <w:bottom w:val="none" w:sz="0" w:space="0" w:color="auto"/>
        <w:right w:val="none" w:sz="0" w:space="0" w:color="auto"/>
      </w:divBdr>
    </w:div>
    <w:div w:id="1173960254">
      <w:bodyDiv w:val="1"/>
      <w:marLeft w:val="0"/>
      <w:marRight w:val="0"/>
      <w:marTop w:val="0"/>
      <w:marBottom w:val="0"/>
      <w:divBdr>
        <w:top w:val="none" w:sz="0" w:space="0" w:color="auto"/>
        <w:left w:val="none" w:sz="0" w:space="0" w:color="auto"/>
        <w:bottom w:val="none" w:sz="0" w:space="0" w:color="auto"/>
        <w:right w:val="none" w:sz="0" w:space="0" w:color="auto"/>
      </w:divBdr>
    </w:div>
    <w:div w:id="1180313159">
      <w:bodyDiv w:val="1"/>
      <w:marLeft w:val="0"/>
      <w:marRight w:val="0"/>
      <w:marTop w:val="0"/>
      <w:marBottom w:val="0"/>
      <w:divBdr>
        <w:top w:val="none" w:sz="0" w:space="0" w:color="auto"/>
        <w:left w:val="none" w:sz="0" w:space="0" w:color="auto"/>
        <w:bottom w:val="none" w:sz="0" w:space="0" w:color="auto"/>
        <w:right w:val="none" w:sz="0" w:space="0" w:color="auto"/>
      </w:divBdr>
    </w:div>
    <w:div w:id="1180965730">
      <w:bodyDiv w:val="1"/>
      <w:marLeft w:val="0"/>
      <w:marRight w:val="0"/>
      <w:marTop w:val="0"/>
      <w:marBottom w:val="0"/>
      <w:divBdr>
        <w:top w:val="none" w:sz="0" w:space="0" w:color="auto"/>
        <w:left w:val="none" w:sz="0" w:space="0" w:color="auto"/>
        <w:bottom w:val="none" w:sz="0" w:space="0" w:color="auto"/>
        <w:right w:val="none" w:sz="0" w:space="0" w:color="auto"/>
      </w:divBdr>
    </w:div>
    <w:div w:id="1182888802">
      <w:bodyDiv w:val="1"/>
      <w:marLeft w:val="0"/>
      <w:marRight w:val="0"/>
      <w:marTop w:val="0"/>
      <w:marBottom w:val="0"/>
      <w:divBdr>
        <w:top w:val="none" w:sz="0" w:space="0" w:color="auto"/>
        <w:left w:val="none" w:sz="0" w:space="0" w:color="auto"/>
        <w:bottom w:val="none" w:sz="0" w:space="0" w:color="auto"/>
        <w:right w:val="none" w:sz="0" w:space="0" w:color="auto"/>
      </w:divBdr>
    </w:div>
    <w:div w:id="1183471195">
      <w:bodyDiv w:val="1"/>
      <w:marLeft w:val="0"/>
      <w:marRight w:val="0"/>
      <w:marTop w:val="0"/>
      <w:marBottom w:val="0"/>
      <w:divBdr>
        <w:top w:val="none" w:sz="0" w:space="0" w:color="auto"/>
        <w:left w:val="none" w:sz="0" w:space="0" w:color="auto"/>
        <w:bottom w:val="none" w:sz="0" w:space="0" w:color="auto"/>
        <w:right w:val="none" w:sz="0" w:space="0" w:color="auto"/>
      </w:divBdr>
    </w:div>
    <w:div w:id="1183516393">
      <w:bodyDiv w:val="1"/>
      <w:marLeft w:val="0"/>
      <w:marRight w:val="0"/>
      <w:marTop w:val="0"/>
      <w:marBottom w:val="0"/>
      <w:divBdr>
        <w:top w:val="none" w:sz="0" w:space="0" w:color="auto"/>
        <w:left w:val="none" w:sz="0" w:space="0" w:color="auto"/>
        <w:bottom w:val="none" w:sz="0" w:space="0" w:color="auto"/>
        <w:right w:val="none" w:sz="0" w:space="0" w:color="auto"/>
      </w:divBdr>
    </w:div>
    <w:div w:id="1186216664">
      <w:bodyDiv w:val="1"/>
      <w:marLeft w:val="0"/>
      <w:marRight w:val="0"/>
      <w:marTop w:val="0"/>
      <w:marBottom w:val="0"/>
      <w:divBdr>
        <w:top w:val="none" w:sz="0" w:space="0" w:color="auto"/>
        <w:left w:val="none" w:sz="0" w:space="0" w:color="auto"/>
        <w:bottom w:val="none" w:sz="0" w:space="0" w:color="auto"/>
        <w:right w:val="none" w:sz="0" w:space="0" w:color="auto"/>
      </w:divBdr>
    </w:div>
    <w:div w:id="1188328169">
      <w:bodyDiv w:val="1"/>
      <w:marLeft w:val="0"/>
      <w:marRight w:val="0"/>
      <w:marTop w:val="0"/>
      <w:marBottom w:val="0"/>
      <w:divBdr>
        <w:top w:val="none" w:sz="0" w:space="0" w:color="auto"/>
        <w:left w:val="none" w:sz="0" w:space="0" w:color="auto"/>
        <w:bottom w:val="none" w:sz="0" w:space="0" w:color="auto"/>
        <w:right w:val="none" w:sz="0" w:space="0" w:color="auto"/>
      </w:divBdr>
    </w:div>
    <w:div w:id="1189219678">
      <w:bodyDiv w:val="1"/>
      <w:marLeft w:val="0"/>
      <w:marRight w:val="0"/>
      <w:marTop w:val="0"/>
      <w:marBottom w:val="0"/>
      <w:divBdr>
        <w:top w:val="none" w:sz="0" w:space="0" w:color="auto"/>
        <w:left w:val="none" w:sz="0" w:space="0" w:color="auto"/>
        <w:bottom w:val="none" w:sz="0" w:space="0" w:color="auto"/>
        <w:right w:val="none" w:sz="0" w:space="0" w:color="auto"/>
      </w:divBdr>
    </w:div>
    <w:div w:id="1189948970">
      <w:bodyDiv w:val="1"/>
      <w:marLeft w:val="0"/>
      <w:marRight w:val="0"/>
      <w:marTop w:val="0"/>
      <w:marBottom w:val="0"/>
      <w:divBdr>
        <w:top w:val="none" w:sz="0" w:space="0" w:color="auto"/>
        <w:left w:val="none" w:sz="0" w:space="0" w:color="auto"/>
        <w:bottom w:val="none" w:sz="0" w:space="0" w:color="auto"/>
        <w:right w:val="none" w:sz="0" w:space="0" w:color="auto"/>
      </w:divBdr>
    </w:div>
    <w:div w:id="1193612734">
      <w:bodyDiv w:val="1"/>
      <w:marLeft w:val="0"/>
      <w:marRight w:val="0"/>
      <w:marTop w:val="0"/>
      <w:marBottom w:val="0"/>
      <w:divBdr>
        <w:top w:val="none" w:sz="0" w:space="0" w:color="auto"/>
        <w:left w:val="none" w:sz="0" w:space="0" w:color="auto"/>
        <w:bottom w:val="none" w:sz="0" w:space="0" w:color="auto"/>
        <w:right w:val="none" w:sz="0" w:space="0" w:color="auto"/>
      </w:divBdr>
      <w:divsChild>
        <w:div w:id="2087460578">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 w:id="1844205416">
              <w:marLeft w:val="0"/>
              <w:marRight w:val="165"/>
              <w:marTop w:val="150"/>
              <w:marBottom w:val="0"/>
              <w:divBdr>
                <w:top w:val="none" w:sz="0" w:space="0" w:color="auto"/>
                <w:left w:val="none" w:sz="0" w:space="0" w:color="auto"/>
                <w:bottom w:val="none" w:sz="0" w:space="0" w:color="auto"/>
                <w:right w:val="none" w:sz="0" w:space="0" w:color="auto"/>
              </w:divBdr>
              <w:divsChild>
                <w:div w:id="239482843">
                  <w:marLeft w:val="0"/>
                  <w:marRight w:val="0"/>
                  <w:marTop w:val="0"/>
                  <w:marBottom w:val="0"/>
                  <w:divBdr>
                    <w:top w:val="none" w:sz="0" w:space="0" w:color="auto"/>
                    <w:left w:val="none" w:sz="0" w:space="0" w:color="auto"/>
                    <w:bottom w:val="none" w:sz="0" w:space="0" w:color="auto"/>
                    <w:right w:val="none" w:sz="0" w:space="0" w:color="auto"/>
                  </w:divBdr>
                  <w:divsChild>
                    <w:div w:id="13098243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01371212">
          <w:marLeft w:val="0"/>
          <w:marRight w:val="0"/>
          <w:marTop w:val="0"/>
          <w:marBottom w:val="0"/>
          <w:divBdr>
            <w:top w:val="none" w:sz="0" w:space="0" w:color="auto"/>
            <w:left w:val="none" w:sz="0" w:space="0" w:color="auto"/>
            <w:bottom w:val="none" w:sz="0" w:space="0" w:color="auto"/>
            <w:right w:val="none" w:sz="0" w:space="0" w:color="auto"/>
          </w:divBdr>
        </w:div>
      </w:divsChild>
    </w:div>
    <w:div w:id="1195146986">
      <w:bodyDiv w:val="1"/>
      <w:marLeft w:val="0"/>
      <w:marRight w:val="0"/>
      <w:marTop w:val="0"/>
      <w:marBottom w:val="0"/>
      <w:divBdr>
        <w:top w:val="none" w:sz="0" w:space="0" w:color="auto"/>
        <w:left w:val="none" w:sz="0" w:space="0" w:color="auto"/>
        <w:bottom w:val="none" w:sz="0" w:space="0" w:color="auto"/>
        <w:right w:val="none" w:sz="0" w:space="0" w:color="auto"/>
      </w:divBdr>
    </w:div>
    <w:div w:id="1195775937">
      <w:bodyDiv w:val="1"/>
      <w:marLeft w:val="0"/>
      <w:marRight w:val="0"/>
      <w:marTop w:val="0"/>
      <w:marBottom w:val="0"/>
      <w:divBdr>
        <w:top w:val="none" w:sz="0" w:space="0" w:color="auto"/>
        <w:left w:val="none" w:sz="0" w:space="0" w:color="auto"/>
        <w:bottom w:val="none" w:sz="0" w:space="0" w:color="auto"/>
        <w:right w:val="none" w:sz="0" w:space="0" w:color="auto"/>
      </w:divBdr>
      <w:divsChild>
        <w:div w:id="47464595">
          <w:marLeft w:val="0"/>
          <w:marRight w:val="0"/>
          <w:marTop w:val="0"/>
          <w:marBottom w:val="0"/>
          <w:divBdr>
            <w:top w:val="none" w:sz="0" w:space="0" w:color="auto"/>
            <w:left w:val="none" w:sz="0" w:space="0" w:color="auto"/>
            <w:bottom w:val="none" w:sz="0" w:space="0" w:color="auto"/>
            <w:right w:val="none" w:sz="0" w:space="0" w:color="auto"/>
          </w:divBdr>
        </w:div>
        <w:div w:id="63530462">
          <w:marLeft w:val="0"/>
          <w:marRight w:val="0"/>
          <w:marTop w:val="0"/>
          <w:marBottom w:val="0"/>
          <w:divBdr>
            <w:top w:val="none" w:sz="0" w:space="0" w:color="auto"/>
            <w:left w:val="none" w:sz="0" w:space="0" w:color="auto"/>
            <w:bottom w:val="none" w:sz="0" w:space="0" w:color="auto"/>
            <w:right w:val="none" w:sz="0" w:space="0" w:color="auto"/>
          </w:divBdr>
        </w:div>
        <w:div w:id="95566948">
          <w:marLeft w:val="0"/>
          <w:marRight w:val="0"/>
          <w:marTop w:val="0"/>
          <w:marBottom w:val="0"/>
          <w:divBdr>
            <w:top w:val="none" w:sz="0" w:space="0" w:color="auto"/>
            <w:left w:val="none" w:sz="0" w:space="0" w:color="auto"/>
            <w:bottom w:val="none" w:sz="0" w:space="0" w:color="auto"/>
            <w:right w:val="none" w:sz="0" w:space="0" w:color="auto"/>
          </w:divBdr>
        </w:div>
        <w:div w:id="105974694">
          <w:marLeft w:val="0"/>
          <w:marRight w:val="0"/>
          <w:marTop w:val="0"/>
          <w:marBottom w:val="0"/>
          <w:divBdr>
            <w:top w:val="none" w:sz="0" w:space="0" w:color="auto"/>
            <w:left w:val="none" w:sz="0" w:space="0" w:color="auto"/>
            <w:bottom w:val="none" w:sz="0" w:space="0" w:color="auto"/>
            <w:right w:val="none" w:sz="0" w:space="0" w:color="auto"/>
          </w:divBdr>
        </w:div>
        <w:div w:id="210700471">
          <w:marLeft w:val="0"/>
          <w:marRight w:val="0"/>
          <w:marTop w:val="0"/>
          <w:marBottom w:val="0"/>
          <w:divBdr>
            <w:top w:val="none" w:sz="0" w:space="0" w:color="auto"/>
            <w:left w:val="none" w:sz="0" w:space="0" w:color="auto"/>
            <w:bottom w:val="none" w:sz="0" w:space="0" w:color="auto"/>
            <w:right w:val="none" w:sz="0" w:space="0" w:color="auto"/>
          </w:divBdr>
        </w:div>
        <w:div w:id="211695111">
          <w:marLeft w:val="0"/>
          <w:marRight w:val="0"/>
          <w:marTop w:val="0"/>
          <w:marBottom w:val="0"/>
          <w:divBdr>
            <w:top w:val="none" w:sz="0" w:space="0" w:color="auto"/>
            <w:left w:val="none" w:sz="0" w:space="0" w:color="auto"/>
            <w:bottom w:val="none" w:sz="0" w:space="0" w:color="auto"/>
            <w:right w:val="none" w:sz="0" w:space="0" w:color="auto"/>
          </w:divBdr>
        </w:div>
        <w:div w:id="289171185">
          <w:marLeft w:val="0"/>
          <w:marRight w:val="0"/>
          <w:marTop w:val="0"/>
          <w:marBottom w:val="0"/>
          <w:divBdr>
            <w:top w:val="none" w:sz="0" w:space="0" w:color="auto"/>
            <w:left w:val="none" w:sz="0" w:space="0" w:color="auto"/>
            <w:bottom w:val="none" w:sz="0" w:space="0" w:color="auto"/>
            <w:right w:val="none" w:sz="0" w:space="0" w:color="auto"/>
          </w:divBdr>
        </w:div>
        <w:div w:id="305402648">
          <w:marLeft w:val="0"/>
          <w:marRight w:val="0"/>
          <w:marTop w:val="0"/>
          <w:marBottom w:val="0"/>
          <w:divBdr>
            <w:top w:val="none" w:sz="0" w:space="0" w:color="auto"/>
            <w:left w:val="none" w:sz="0" w:space="0" w:color="auto"/>
            <w:bottom w:val="none" w:sz="0" w:space="0" w:color="auto"/>
            <w:right w:val="none" w:sz="0" w:space="0" w:color="auto"/>
          </w:divBdr>
        </w:div>
        <w:div w:id="329329229">
          <w:marLeft w:val="0"/>
          <w:marRight w:val="0"/>
          <w:marTop w:val="0"/>
          <w:marBottom w:val="0"/>
          <w:divBdr>
            <w:top w:val="none" w:sz="0" w:space="0" w:color="auto"/>
            <w:left w:val="none" w:sz="0" w:space="0" w:color="auto"/>
            <w:bottom w:val="none" w:sz="0" w:space="0" w:color="auto"/>
            <w:right w:val="none" w:sz="0" w:space="0" w:color="auto"/>
          </w:divBdr>
        </w:div>
        <w:div w:id="375618891">
          <w:marLeft w:val="0"/>
          <w:marRight w:val="0"/>
          <w:marTop w:val="0"/>
          <w:marBottom w:val="0"/>
          <w:divBdr>
            <w:top w:val="none" w:sz="0" w:space="0" w:color="auto"/>
            <w:left w:val="none" w:sz="0" w:space="0" w:color="auto"/>
            <w:bottom w:val="none" w:sz="0" w:space="0" w:color="auto"/>
            <w:right w:val="none" w:sz="0" w:space="0" w:color="auto"/>
          </w:divBdr>
        </w:div>
        <w:div w:id="376272708">
          <w:marLeft w:val="0"/>
          <w:marRight w:val="0"/>
          <w:marTop w:val="0"/>
          <w:marBottom w:val="0"/>
          <w:divBdr>
            <w:top w:val="none" w:sz="0" w:space="0" w:color="auto"/>
            <w:left w:val="none" w:sz="0" w:space="0" w:color="auto"/>
            <w:bottom w:val="none" w:sz="0" w:space="0" w:color="auto"/>
            <w:right w:val="none" w:sz="0" w:space="0" w:color="auto"/>
          </w:divBdr>
        </w:div>
        <w:div w:id="424689821">
          <w:marLeft w:val="0"/>
          <w:marRight w:val="0"/>
          <w:marTop w:val="0"/>
          <w:marBottom w:val="0"/>
          <w:divBdr>
            <w:top w:val="none" w:sz="0" w:space="0" w:color="auto"/>
            <w:left w:val="none" w:sz="0" w:space="0" w:color="auto"/>
            <w:bottom w:val="none" w:sz="0" w:space="0" w:color="auto"/>
            <w:right w:val="none" w:sz="0" w:space="0" w:color="auto"/>
          </w:divBdr>
        </w:div>
        <w:div w:id="528221234">
          <w:marLeft w:val="0"/>
          <w:marRight w:val="0"/>
          <w:marTop w:val="0"/>
          <w:marBottom w:val="0"/>
          <w:divBdr>
            <w:top w:val="none" w:sz="0" w:space="0" w:color="auto"/>
            <w:left w:val="none" w:sz="0" w:space="0" w:color="auto"/>
            <w:bottom w:val="none" w:sz="0" w:space="0" w:color="auto"/>
            <w:right w:val="none" w:sz="0" w:space="0" w:color="auto"/>
          </w:divBdr>
        </w:div>
        <w:div w:id="598566799">
          <w:marLeft w:val="0"/>
          <w:marRight w:val="0"/>
          <w:marTop w:val="0"/>
          <w:marBottom w:val="0"/>
          <w:divBdr>
            <w:top w:val="none" w:sz="0" w:space="0" w:color="auto"/>
            <w:left w:val="none" w:sz="0" w:space="0" w:color="auto"/>
            <w:bottom w:val="none" w:sz="0" w:space="0" w:color="auto"/>
            <w:right w:val="none" w:sz="0" w:space="0" w:color="auto"/>
          </w:divBdr>
        </w:div>
        <w:div w:id="631903105">
          <w:marLeft w:val="0"/>
          <w:marRight w:val="0"/>
          <w:marTop w:val="0"/>
          <w:marBottom w:val="0"/>
          <w:divBdr>
            <w:top w:val="none" w:sz="0" w:space="0" w:color="auto"/>
            <w:left w:val="none" w:sz="0" w:space="0" w:color="auto"/>
            <w:bottom w:val="none" w:sz="0" w:space="0" w:color="auto"/>
            <w:right w:val="none" w:sz="0" w:space="0" w:color="auto"/>
          </w:divBdr>
        </w:div>
        <w:div w:id="634063646">
          <w:marLeft w:val="0"/>
          <w:marRight w:val="0"/>
          <w:marTop w:val="0"/>
          <w:marBottom w:val="0"/>
          <w:divBdr>
            <w:top w:val="none" w:sz="0" w:space="0" w:color="auto"/>
            <w:left w:val="none" w:sz="0" w:space="0" w:color="auto"/>
            <w:bottom w:val="none" w:sz="0" w:space="0" w:color="auto"/>
            <w:right w:val="none" w:sz="0" w:space="0" w:color="auto"/>
          </w:divBdr>
        </w:div>
        <w:div w:id="726491598">
          <w:marLeft w:val="0"/>
          <w:marRight w:val="0"/>
          <w:marTop w:val="0"/>
          <w:marBottom w:val="0"/>
          <w:divBdr>
            <w:top w:val="none" w:sz="0" w:space="0" w:color="auto"/>
            <w:left w:val="none" w:sz="0" w:space="0" w:color="auto"/>
            <w:bottom w:val="none" w:sz="0" w:space="0" w:color="auto"/>
            <w:right w:val="none" w:sz="0" w:space="0" w:color="auto"/>
          </w:divBdr>
        </w:div>
        <w:div w:id="737827207">
          <w:marLeft w:val="0"/>
          <w:marRight w:val="0"/>
          <w:marTop w:val="0"/>
          <w:marBottom w:val="0"/>
          <w:divBdr>
            <w:top w:val="none" w:sz="0" w:space="0" w:color="auto"/>
            <w:left w:val="none" w:sz="0" w:space="0" w:color="auto"/>
            <w:bottom w:val="none" w:sz="0" w:space="0" w:color="auto"/>
            <w:right w:val="none" w:sz="0" w:space="0" w:color="auto"/>
          </w:divBdr>
        </w:div>
        <w:div w:id="750851636">
          <w:marLeft w:val="0"/>
          <w:marRight w:val="0"/>
          <w:marTop w:val="0"/>
          <w:marBottom w:val="0"/>
          <w:divBdr>
            <w:top w:val="none" w:sz="0" w:space="0" w:color="auto"/>
            <w:left w:val="none" w:sz="0" w:space="0" w:color="auto"/>
            <w:bottom w:val="none" w:sz="0" w:space="0" w:color="auto"/>
            <w:right w:val="none" w:sz="0" w:space="0" w:color="auto"/>
          </w:divBdr>
        </w:div>
        <w:div w:id="775712364">
          <w:marLeft w:val="0"/>
          <w:marRight w:val="0"/>
          <w:marTop w:val="0"/>
          <w:marBottom w:val="0"/>
          <w:divBdr>
            <w:top w:val="none" w:sz="0" w:space="0" w:color="auto"/>
            <w:left w:val="none" w:sz="0" w:space="0" w:color="auto"/>
            <w:bottom w:val="none" w:sz="0" w:space="0" w:color="auto"/>
            <w:right w:val="none" w:sz="0" w:space="0" w:color="auto"/>
          </w:divBdr>
        </w:div>
        <w:div w:id="787817225">
          <w:marLeft w:val="0"/>
          <w:marRight w:val="0"/>
          <w:marTop w:val="0"/>
          <w:marBottom w:val="0"/>
          <w:divBdr>
            <w:top w:val="none" w:sz="0" w:space="0" w:color="auto"/>
            <w:left w:val="none" w:sz="0" w:space="0" w:color="auto"/>
            <w:bottom w:val="none" w:sz="0" w:space="0" w:color="auto"/>
            <w:right w:val="none" w:sz="0" w:space="0" w:color="auto"/>
          </w:divBdr>
        </w:div>
        <w:div w:id="836502172">
          <w:marLeft w:val="0"/>
          <w:marRight w:val="0"/>
          <w:marTop w:val="0"/>
          <w:marBottom w:val="0"/>
          <w:divBdr>
            <w:top w:val="none" w:sz="0" w:space="0" w:color="auto"/>
            <w:left w:val="none" w:sz="0" w:space="0" w:color="auto"/>
            <w:bottom w:val="none" w:sz="0" w:space="0" w:color="auto"/>
            <w:right w:val="none" w:sz="0" w:space="0" w:color="auto"/>
          </w:divBdr>
        </w:div>
        <w:div w:id="890270209">
          <w:marLeft w:val="0"/>
          <w:marRight w:val="0"/>
          <w:marTop w:val="0"/>
          <w:marBottom w:val="0"/>
          <w:divBdr>
            <w:top w:val="none" w:sz="0" w:space="0" w:color="auto"/>
            <w:left w:val="none" w:sz="0" w:space="0" w:color="auto"/>
            <w:bottom w:val="none" w:sz="0" w:space="0" w:color="auto"/>
            <w:right w:val="none" w:sz="0" w:space="0" w:color="auto"/>
          </w:divBdr>
        </w:div>
        <w:div w:id="999623464">
          <w:marLeft w:val="0"/>
          <w:marRight w:val="0"/>
          <w:marTop w:val="0"/>
          <w:marBottom w:val="0"/>
          <w:divBdr>
            <w:top w:val="none" w:sz="0" w:space="0" w:color="auto"/>
            <w:left w:val="none" w:sz="0" w:space="0" w:color="auto"/>
            <w:bottom w:val="none" w:sz="0" w:space="0" w:color="auto"/>
            <w:right w:val="none" w:sz="0" w:space="0" w:color="auto"/>
          </w:divBdr>
        </w:div>
        <w:div w:id="1006905797">
          <w:marLeft w:val="0"/>
          <w:marRight w:val="0"/>
          <w:marTop w:val="0"/>
          <w:marBottom w:val="0"/>
          <w:divBdr>
            <w:top w:val="none" w:sz="0" w:space="0" w:color="auto"/>
            <w:left w:val="none" w:sz="0" w:space="0" w:color="auto"/>
            <w:bottom w:val="none" w:sz="0" w:space="0" w:color="auto"/>
            <w:right w:val="none" w:sz="0" w:space="0" w:color="auto"/>
          </w:divBdr>
        </w:div>
        <w:div w:id="1102804305">
          <w:marLeft w:val="0"/>
          <w:marRight w:val="0"/>
          <w:marTop w:val="0"/>
          <w:marBottom w:val="0"/>
          <w:divBdr>
            <w:top w:val="none" w:sz="0" w:space="0" w:color="auto"/>
            <w:left w:val="none" w:sz="0" w:space="0" w:color="auto"/>
            <w:bottom w:val="none" w:sz="0" w:space="0" w:color="auto"/>
            <w:right w:val="none" w:sz="0" w:space="0" w:color="auto"/>
          </w:divBdr>
        </w:div>
        <w:div w:id="1153568180">
          <w:marLeft w:val="0"/>
          <w:marRight w:val="0"/>
          <w:marTop w:val="0"/>
          <w:marBottom w:val="0"/>
          <w:divBdr>
            <w:top w:val="none" w:sz="0" w:space="0" w:color="auto"/>
            <w:left w:val="none" w:sz="0" w:space="0" w:color="auto"/>
            <w:bottom w:val="none" w:sz="0" w:space="0" w:color="auto"/>
            <w:right w:val="none" w:sz="0" w:space="0" w:color="auto"/>
          </w:divBdr>
        </w:div>
        <w:div w:id="1183202824">
          <w:marLeft w:val="0"/>
          <w:marRight w:val="0"/>
          <w:marTop w:val="0"/>
          <w:marBottom w:val="0"/>
          <w:divBdr>
            <w:top w:val="none" w:sz="0" w:space="0" w:color="auto"/>
            <w:left w:val="none" w:sz="0" w:space="0" w:color="auto"/>
            <w:bottom w:val="none" w:sz="0" w:space="0" w:color="auto"/>
            <w:right w:val="none" w:sz="0" w:space="0" w:color="auto"/>
          </w:divBdr>
        </w:div>
        <w:div w:id="1234971567">
          <w:marLeft w:val="0"/>
          <w:marRight w:val="0"/>
          <w:marTop w:val="0"/>
          <w:marBottom w:val="0"/>
          <w:divBdr>
            <w:top w:val="none" w:sz="0" w:space="0" w:color="auto"/>
            <w:left w:val="none" w:sz="0" w:space="0" w:color="auto"/>
            <w:bottom w:val="none" w:sz="0" w:space="0" w:color="auto"/>
            <w:right w:val="none" w:sz="0" w:space="0" w:color="auto"/>
          </w:divBdr>
        </w:div>
        <w:div w:id="1264723097">
          <w:marLeft w:val="0"/>
          <w:marRight w:val="0"/>
          <w:marTop w:val="0"/>
          <w:marBottom w:val="0"/>
          <w:divBdr>
            <w:top w:val="none" w:sz="0" w:space="0" w:color="auto"/>
            <w:left w:val="none" w:sz="0" w:space="0" w:color="auto"/>
            <w:bottom w:val="none" w:sz="0" w:space="0" w:color="auto"/>
            <w:right w:val="none" w:sz="0" w:space="0" w:color="auto"/>
          </w:divBdr>
        </w:div>
        <w:div w:id="1275598913">
          <w:marLeft w:val="0"/>
          <w:marRight w:val="0"/>
          <w:marTop w:val="0"/>
          <w:marBottom w:val="0"/>
          <w:divBdr>
            <w:top w:val="none" w:sz="0" w:space="0" w:color="auto"/>
            <w:left w:val="none" w:sz="0" w:space="0" w:color="auto"/>
            <w:bottom w:val="none" w:sz="0" w:space="0" w:color="auto"/>
            <w:right w:val="none" w:sz="0" w:space="0" w:color="auto"/>
          </w:divBdr>
        </w:div>
        <w:div w:id="1339964649">
          <w:marLeft w:val="0"/>
          <w:marRight w:val="0"/>
          <w:marTop w:val="0"/>
          <w:marBottom w:val="0"/>
          <w:divBdr>
            <w:top w:val="none" w:sz="0" w:space="0" w:color="auto"/>
            <w:left w:val="none" w:sz="0" w:space="0" w:color="auto"/>
            <w:bottom w:val="none" w:sz="0" w:space="0" w:color="auto"/>
            <w:right w:val="none" w:sz="0" w:space="0" w:color="auto"/>
          </w:divBdr>
        </w:div>
        <w:div w:id="1340347202">
          <w:marLeft w:val="0"/>
          <w:marRight w:val="0"/>
          <w:marTop w:val="0"/>
          <w:marBottom w:val="0"/>
          <w:divBdr>
            <w:top w:val="none" w:sz="0" w:space="0" w:color="auto"/>
            <w:left w:val="none" w:sz="0" w:space="0" w:color="auto"/>
            <w:bottom w:val="none" w:sz="0" w:space="0" w:color="auto"/>
            <w:right w:val="none" w:sz="0" w:space="0" w:color="auto"/>
          </w:divBdr>
        </w:div>
        <w:div w:id="1390106235">
          <w:marLeft w:val="0"/>
          <w:marRight w:val="0"/>
          <w:marTop w:val="0"/>
          <w:marBottom w:val="0"/>
          <w:divBdr>
            <w:top w:val="none" w:sz="0" w:space="0" w:color="auto"/>
            <w:left w:val="none" w:sz="0" w:space="0" w:color="auto"/>
            <w:bottom w:val="none" w:sz="0" w:space="0" w:color="auto"/>
            <w:right w:val="none" w:sz="0" w:space="0" w:color="auto"/>
          </w:divBdr>
        </w:div>
        <w:div w:id="1405684945">
          <w:marLeft w:val="0"/>
          <w:marRight w:val="0"/>
          <w:marTop w:val="0"/>
          <w:marBottom w:val="0"/>
          <w:divBdr>
            <w:top w:val="none" w:sz="0" w:space="0" w:color="auto"/>
            <w:left w:val="none" w:sz="0" w:space="0" w:color="auto"/>
            <w:bottom w:val="none" w:sz="0" w:space="0" w:color="auto"/>
            <w:right w:val="none" w:sz="0" w:space="0" w:color="auto"/>
          </w:divBdr>
        </w:div>
        <w:div w:id="1411851183">
          <w:marLeft w:val="0"/>
          <w:marRight w:val="0"/>
          <w:marTop w:val="0"/>
          <w:marBottom w:val="0"/>
          <w:divBdr>
            <w:top w:val="none" w:sz="0" w:space="0" w:color="auto"/>
            <w:left w:val="none" w:sz="0" w:space="0" w:color="auto"/>
            <w:bottom w:val="none" w:sz="0" w:space="0" w:color="auto"/>
            <w:right w:val="none" w:sz="0" w:space="0" w:color="auto"/>
          </w:divBdr>
        </w:div>
        <w:div w:id="1469737546">
          <w:marLeft w:val="0"/>
          <w:marRight w:val="0"/>
          <w:marTop w:val="0"/>
          <w:marBottom w:val="0"/>
          <w:divBdr>
            <w:top w:val="none" w:sz="0" w:space="0" w:color="auto"/>
            <w:left w:val="none" w:sz="0" w:space="0" w:color="auto"/>
            <w:bottom w:val="none" w:sz="0" w:space="0" w:color="auto"/>
            <w:right w:val="none" w:sz="0" w:space="0" w:color="auto"/>
          </w:divBdr>
        </w:div>
        <w:div w:id="1502550646">
          <w:marLeft w:val="0"/>
          <w:marRight w:val="0"/>
          <w:marTop w:val="0"/>
          <w:marBottom w:val="0"/>
          <w:divBdr>
            <w:top w:val="none" w:sz="0" w:space="0" w:color="auto"/>
            <w:left w:val="none" w:sz="0" w:space="0" w:color="auto"/>
            <w:bottom w:val="none" w:sz="0" w:space="0" w:color="auto"/>
            <w:right w:val="none" w:sz="0" w:space="0" w:color="auto"/>
          </w:divBdr>
        </w:div>
        <w:div w:id="1559241162">
          <w:marLeft w:val="0"/>
          <w:marRight w:val="0"/>
          <w:marTop w:val="0"/>
          <w:marBottom w:val="0"/>
          <w:divBdr>
            <w:top w:val="none" w:sz="0" w:space="0" w:color="auto"/>
            <w:left w:val="none" w:sz="0" w:space="0" w:color="auto"/>
            <w:bottom w:val="none" w:sz="0" w:space="0" w:color="auto"/>
            <w:right w:val="none" w:sz="0" w:space="0" w:color="auto"/>
          </w:divBdr>
        </w:div>
        <w:div w:id="1567952956">
          <w:marLeft w:val="0"/>
          <w:marRight w:val="0"/>
          <w:marTop w:val="0"/>
          <w:marBottom w:val="0"/>
          <w:divBdr>
            <w:top w:val="none" w:sz="0" w:space="0" w:color="auto"/>
            <w:left w:val="none" w:sz="0" w:space="0" w:color="auto"/>
            <w:bottom w:val="none" w:sz="0" w:space="0" w:color="auto"/>
            <w:right w:val="none" w:sz="0" w:space="0" w:color="auto"/>
          </w:divBdr>
        </w:div>
        <w:div w:id="1570337311">
          <w:marLeft w:val="0"/>
          <w:marRight w:val="0"/>
          <w:marTop w:val="0"/>
          <w:marBottom w:val="0"/>
          <w:divBdr>
            <w:top w:val="none" w:sz="0" w:space="0" w:color="auto"/>
            <w:left w:val="none" w:sz="0" w:space="0" w:color="auto"/>
            <w:bottom w:val="none" w:sz="0" w:space="0" w:color="auto"/>
            <w:right w:val="none" w:sz="0" w:space="0" w:color="auto"/>
          </w:divBdr>
        </w:div>
        <w:div w:id="1610356131">
          <w:marLeft w:val="0"/>
          <w:marRight w:val="0"/>
          <w:marTop w:val="0"/>
          <w:marBottom w:val="0"/>
          <w:divBdr>
            <w:top w:val="none" w:sz="0" w:space="0" w:color="auto"/>
            <w:left w:val="none" w:sz="0" w:space="0" w:color="auto"/>
            <w:bottom w:val="none" w:sz="0" w:space="0" w:color="auto"/>
            <w:right w:val="none" w:sz="0" w:space="0" w:color="auto"/>
          </w:divBdr>
        </w:div>
        <w:div w:id="1630889885">
          <w:marLeft w:val="0"/>
          <w:marRight w:val="0"/>
          <w:marTop w:val="0"/>
          <w:marBottom w:val="0"/>
          <w:divBdr>
            <w:top w:val="none" w:sz="0" w:space="0" w:color="auto"/>
            <w:left w:val="none" w:sz="0" w:space="0" w:color="auto"/>
            <w:bottom w:val="none" w:sz="0" w:space="0" w:color="auto"/>
            <w:right w:val="none" w:sz="0" w:space="0" w:color="auto"/>
          </w:divBdr>
        </w:div>
        <w:div w:id="1699161735">
          <w:marLeft w:val="0"/>
          <w:marRight w:val="0"/>
          <w:marTop w:val="0"/>
          <w:marBottom w:val="0"/>
          <w:divBdr>
            <w:top w:val="none" w:sz="0" w:space="0" w:color="auto"/>
            <w:left w:val="none" w:sz="0" w:space="0" w:color="auto"/>
            <w:bottom w:val="none" w:sz="0" w:space="0" w:color="auto"/>
            <w:right w:val="none" w:sz="0" w:space="0" w:color="auto"/>
          </w:divBdr>
        </w:div>
        <w:div w:id="1718314904">
          <w:marLeft w:val="0"/>
          <w:marRight w:val="0"/>
          <w:marTop w:val="0"/>
          <w:marBottom w:val="0"/>
          <w:divBdr>
            <w:top w:val="none" w:sz="0" w:space="0" w:color="auto"/>
            <w:left w:val="none" w:sz="0" w:space="0" w:color="auto"/>
            <w:bottom w:val="none" w:sz="0" w:space="0" w:color="auto"/>
            <w:right w:val="none" w:sz="0" w:space="0" w:color="auto"/>
          </w:divBdr>
        </w:div>
        <w:div w:id="1727218910">
          <w:marLeft w:val="0"/>
          <w:marRight w:val="0"/>
          <w:marTop w:val="0"/>
          <w:marBottom w:val="0"/>
          <w:divBdr>
            <w:top w:val="none" w:sz="0" w:space="0" w:color="auto"/>
            <w:left w:val="none" w:sz="0" w:space="0" w:color="auto"/>
            <w:bottom w:val="none" w:sz="0" w:space="0" w:color="auto"/>
            <w:right w:val="none" w:sz="0" w:space="0" w:color="auto"/>
          </w:divBdr>
        </w:div>
        <w:div w:id="1766726303">
          <w:marLeft w:val="0"/>
          <w:marRight w:val="0"/>
          <w:marTop w:val="0"/>
          <w:marBottom w:val="0"/>
          <w:divBdr>
            <w:top w:val="none" w:sz="0" w:space="0" w:color="auto"/>
            <w:left w:val="none" w:sz="0" w:space="0" w:color="auto"/>
            <w:bottom w:val="none" w:sz="0" w:space="0" w:color="auto"/>
            <w:right w:val="none" w:sz="0" w:space="0" w:color="auto"/>
          </w:divBdr>
        </w:div>
        <w:div w:id="1939218153">
          <w:marLeft w:val="0"/>
          <w:marRight w:val="0"/>
          <w:marTop w:val="0"/>
          <w:marBottom w:val="0"/>
          <w:divBdr>
            <w:top w:val="none" w:sz="0" w:space="0" w:color="auto"/>
            <w:left w:val="none" w:sz="0" w:space="0" w:color="auto"/>
            <w:bottom w:val="none" w:sz="0" w:space="0" w:color="auto"/>
            <w:right w:val="none" w:sz="0" w:space="0" w:color="auto"/>
          </w:divBdr>
        </w:div>
        <w:div w:id="1941183353">
          <w:marLeft w:val="0"/>
          <w:marRight w:val="0"/>
          <w:marTop w:val="0"/>
          <w:marBottom w:val="0"/>
          <w:divBdr>
            <w:top w:val="none" w:sz="0" w:space="0" w:color="auto"/>
            <w:left w:val="none" w:sz="0" w:space="0" w:color="auto"/>
            <w:bottom w:val="none" w:sz="0" w:space="0" w:color="auto"/>
            <w:right w:val="none" w:sz="0" w:space="0" w:color="auto"/>
          </w:divBdr>
        </w:div>
        <w:div w:id="1961102808">
          <w:marLeft w:val="0"/>
          <w:marRight w:val="0"/>
          <w:marTop w:val="0"/>
          <w:marBottom w:val="0"/>
          <w:divBdr>
            <w:top w:val="none" w:sz="0" w:space="0" w:color="auto"/>
            <w:left w:val="none" w:sz="0" w:space="0" w:color="auto"/>
            <w:bottom w:val="none" w:sz="0" w:space="0" w:color="auto"/>
            <w:right w:val="none" w:sz="0" w:space="0" w:color="auto"/>
          </w:divBdr>
        </w:div>
        <w:div w:id="2012829005">
          <w:marLeft w:val="0"/>
          <w:marRight w:val="0"/>
          <w:marTop w:val="0"/>
          <w:marBottom w:val="0"/>
          <w:divBdr>
            <w:top w:val="none" w:sz="0" w:space="0" w:color="auto"/>
            <w:left w:val="none" w:sz="0" w:space="0" w:color="auto"/>
            <w:bottom w:val="none" w:sz="0" w:space="0" w:color="auto"/>
            <w:right w:val="none" w:sz="0" w:space="0" w:color="auto"/>
          </w:divBdr>
        </w:div>
        <w:div w:id="2087873504">
          <w:marLeft w:val="0"/>
          <w:marRight w:val="0"/>
          <w:marTop w:val="0"/>
          <w:marBottom w:val="0"/>
          <w:divBdr>
            <w:top w:val="none" w:sz="0" w:space="0" w:color="auto"/>
            <w:left w:val="none" w:sz="0" w:space="0" w:color="auto"/>
            <w:bottom w:val="none" w:sz="0" w:space="0" w:color="auto"/>
            <w:right w:val="none" w:sz="0" w:space="0" w:color="auto"/>
          </w:divBdr>
        </w:div>
        <w:div w:id="2130272440">
          <w:marLeft w:val="0"/>
          <w:marRight w:val="0"/>
          <w:marTop w:val="0"/>
          <w:marBottom w:val="0"/>
          <w:divBdr>
            <w:top w:val="none" w:sz="0" w:space="0" w:color="auto"/>
            <w:left w:val="none" w:sz="0" w:space="0" w:color="auto"/>
            <w:bottom w:val="none" w:sz="0" w:space="0" w:color="auto"/>
            <w:right w:val="none" w:sz="0" w:space="0" w:color="auto"/>
          </w:divBdr>
        </w:div>
      </w:divsChild>
    </w:div>
    <w:div w:id="1199275345">
      <w:bodyDiv w:val="1"/>
      <w:marLeft w:val="0"/>
      <w:marRight w:val="0"/>
      <w:marTop w:val="0"/>
      <w:marBottom w:val="0"/>
      <w:divBdr>
        <w:top w:val="none" w:sz="0" w:space="0" w:color="auto"/>
        <w:left w:val="none" w:sz="0" w:space="0" w:color="auto"/>
        <w:bottom w:val="none" w:sz="0" w:space="0" w:color="auto"/>
        <w:right w:val="none" w:sz="0" w:space="0" w:color="auto"/>
      </w:divBdr>
    </w:div>
    <w:div w:id="1200319786">
      <w:bodyDiv w:val="1"/>
      <w:marLeft w:val="0"/>
      <w:marRight w:val="0"/>
      <w:marTop w:val="0"/>
      <w:marBottom w:val="0"/>
      <w:divBdr>
        <w:top w:val="none" w:sz="0" w:space="0" w:color="auto"/>
        <w:left w:val="none" w:sz="0" w:space="0" w:color="auto"/>
        <w:bottom w:val="none" w:sz="0" w:space="0" w:color="auto"/>
        <w:right w:val="none" w:sz="0" w:space="0" w:color="auto"/>
      </w:divBdr>
      <w:divsChild>
        <w:div w:id="1884899327">
          <w:marLeft w:val="0"/>
          <w:marRight w:val="0"/>
          <w:marTop w:val="0"/>
          <w:marBottom w:val="0"/>
          <w:divBdr>
            <w:top w:val="none" w:sz="0" w:space="0" w:color="auto"/>
            <w:left w:val="none" w:sz="0" w:space="0" w:color="auto"/>
            <w:bottom w:val="none" w:sz="0" w:space="0" w:color="auto"/>
            <w:right w:val="none" w:sz="0" w:space="0" w:color="auto"/>
          </w:divBdr>
        </w:div>
        <w:div w:id="631443740">
          <w:marLeft w:val="0"/>
          <w:marRight w:val="0"/>
          <w:marTop w:val="0"/>
          <w:marBottom w:val="0"/>
          <w:divBdr>
            <w:top w:val="none" w:sz="0" w:space="0" w:color="auto"/>
            <w:left w:val="none" w:sz="0" w:space="0" w:color="auto"/>
            <w:bottom w:val="none" w:sz="0" w:space="0" w:color="auto"/>
            <w:right w:val="none" w:sz="0" w:space="0" w:color="auto"/>
          </w:divBdr>
        </w:div>
        <w:div w:id="1590308010">
          <w:marLeft w:val="0"/>
          <w:marRight w:val="0"/>
          <w:marTop w:val="0"/>
          <w:marBottom w:val="0"/>
          <w:divBdr>
            <w:top w:val="none" w:sz="0" w:space="0" w:color="auto"/>
            <w:left w:val="none" w:sz="0" w:space="0" w:color="auto"/>
            <w:bottom w:val="none" w:sz="0" w:space="0" w:color="auto"/>
            <w:right w:val="none" w:sz="0" w:space="0" w:color="auto"/>
          </w:divBdr>
        </w:div>
        <w:div w:id="480124978">
          <w:marLeft w:val="0"/>
          <w:marRight w:val="0"/>
          <w:marTop w:val="0"/>
          <w:marBottom w:val="0"/>
          <w:divBdr>
            <w:top w:val="none" w:sz="0" w:space="0" w:color="auto"/>
            <w:left w:val="none" w:sz="0" w:space="0" w:color="auto"/>
            <w:bottom w:val="none" w:sz="0" w:space="0" w:color="auto"/>
            <w:right w:val="none" w:sz="0" w:space="0" w:color="auto"/>
          </w:divBdr>
        </w:div>
        <w:div w:id="612909129">
          <w:marLeft w:val="0"/>
          <w:marRight w:val="0"/>
          <w:marTop w:val="0"/>
          <w:marBottom w:val="0"/>
          <w:divBdr>
            <w:top w:val="none" w:sz="0" w:space="0" w:color="auto"/>
            <w:left w:val="none" w:sz="0" w:space="0" w:color="auto"/>
            <w:bottom w:val="none" w:sz="0" w:space="0" w:color="auto"/>
            <w:right w:val="none" w:sz="0" w:space="0" w:color="auto"/>
          </w:divBdr>
        </w:div>
        <w:div w:id="1175337740">
          <w:marLeft w:val="0"/>
          <w:marRight w:val="0"/>
          <w:marTop w:val="0"/>
          <w:marBottom w:val="0"/>
          <w:divBdr>
            <w:top w:val="none" w:sz="0" w:space="0" w:color="auto"/>
            <w:left w:val="none" w:sz="0" w:space="0" w:color="auto"/>
            <w:bottom w:val="none" w:sz="0" w:space="0" w:color="auto"/>
            <w:right w:val="none" w:sz="0" w:space="0" w:color="auto"/>
          </w:divBdr>
        </w:div>
        <w:div w:id="1190683518">
          <w:marLeft w:val="0"/>
          <w:marRight w:val="0"/>
          <w:marTop w:val="0"/>
          <w:marBottom w:val="0"/>
          <w:divBdr>
            <w:top w:val="none" w:sz="0" w:space="0" w:color="auto"/>
            <w:left w:val="none" w:sz="0" w:space="0" w:color="auto"/>
            <w:bottom w:val="none" w:sz="0" w:space="0" w:color="auto"/>
            <w:right w:val="none" w:sz="0" w:space="0" w:color="auto"/>
          </w:divBdr>
        </w:div>
        <w:div w:id="1973513464">
          <w:marLeft w:val="0"/>
          <w:marRight w:val="0"/>
          <w:marTop w:val="0"/>
          <w:marBottom w:val="0"/>
          <w:divBdr>
            <w:top w:val="none" w:sz="0" w:space="0" w:color="auto"/>
            <w:left w:val="none" w:sz="0" w:space="0" w:color="auto"/>
            <w:bottom w:val="none" w:sz="0" w:space="0" w:color="auto"/>
            <w:right w:val="none" w:sz="0" w:space="0" w:color="auto"/>
          </w:divBdr>
        </w:div>
        <w:div w:id="356471073">
          <w:marLeft w:val="0"/>
          <w:marRight w:val="0"/>
          <w:marTop w:val="0"/>
          <w:marBottom w:val="0"/>
          <w:divBdr>
            <w:top w:val="none" w:sz="0" w:space="0" w:color="auto"/>
            <w:left w:val="none" w:sz="0" w:space="0" w:color="auto"/>
            <w:bottom w:val="none" w:sz="0" w:space="0" w:color="auto"/>
            <w:right w:val="none" w:sz="0" w:space="0" w:color="auto"/>
          </w:divBdr>
        </w:div>
        <w:div w:id="69234752">
          <w:marLeft w:val="0"/>
          <w:marRight w:val="0"/>
          <w:marTop w:val="0"/>
          <w:marBottom w:val="0"/>
          <w:divBdr>
            <w:top w:val="none" w:sz="0" w:space="0" w:color="auto"/>
            <w:left w:val="none" w:sz="0" w:space="0" w:color="auto"/>
            <w:bottom w:val="none" w:sz="0" w:space="0" w:color="auto"/>
            <w:right w:val="none" w:sz="0" w:space="0" w:color="auto"/>
          </w:divBdr>
        </w:div>
        <w:div w:id="1969165638">
          <w:marLeft w:val="0"/>
          <w:marRight w:val="0"/>
          <w:marTop w:val="0"/>
          <w:marBottom w:val="0"/>
          <w:divBdr>
            <w:top w:val="none" w:sz="0" w:space="0" w:color="auto"/>
            <w:left w:val="none" w:sz="0" w:space="0" w:color="auto"/>
            <w:bottom w:val="none" w:sz="0" w:space="0" w:color="auto"/>
            <w:right w:val="none" w:sz="0" w:space="0" w:color="auto"/>
          </w:divBdr>
        </w:div>
        <w:div w:id="769547717">
          <w:marLeft w:val="0"/>
          <w:marRight w:val="0"/>
          <w:marTop w:val="0"/>
          <w:marBottom w:val="0"/>
          <w:divBdr>
            <w:top w:val="none" w:sz="0" w:space="0" w:color="auto"/>
            <w:left w:val="none" w:sz="0" w:space="0" w:color="auto"/>
            <w:bottom w:val="none" w:sz="0" w:space="0" w:color="auto"/>
            <w:right w:val="none" w:sz="0" w:space="0" w:color="auto"/>
          </w:divBdr>
        </w:div>
        <w:div w:id="1822843825">
          <w:marLeft w:val="0"/>
          <w:marRight w:val="0"/>
          <w:marTop w:val="0"/>
          <w:marBottom w:val="0"/>
          <w:divBdr>
            <w:top w:val="none" w:sz="0" w:space="0" w:color="auto"/>
            <w:left w:val="none" w:sz="0" w:space="0" w:color="auto"/>
            <w:bottom w:val="none" w:sz="0" w:space="0" w:color="auto"/>
            <w:right w:val="none" w:sz="0" w:space="0" w:color="auto"/>
          </w:divBdr>
        </w:div>
        <w:div w:id="888423822">
          <w:marLeft w:val="0"/>
          <w:marRight w:val="0"/>
          <w:marTop w:val="0"/>
          <w:marBottom w:val="0"/>
          <w:divBdr>
            <w:top w:val="none" w:sz="0" w:space="0" w:color="auto"/>
            <w:left w:val="none" w:sz="0" w:space="0" w:color="auto"/>
            <w:bottom w:val="none" w:sz="0" w:space="0" w:color="auto"/>
            <w:right w:val="none" w:sz="0" w:space="0" w:color="auto"/>
          </w:divBdr>
        </w:div>
        <w:div w:id="1748111689">
          <w:marLeft w:val="0"/>
          <w:marRight w:val="0"/>
          <w:marTop w:val="0"/>
          <w:marBottom w:val="0"/>
          <w:divBdr>
            <w:top w:val="none" w:sz="0" w:space="0" w:color="auto"/>
            <w:left w:val="none" w:sz="0" w:space="0" w:color="auto"/>
            <w:bottom w:val="none" w:sz="0" w:space="0" w:color="auto"/>
            <w:right w:val="none" w:sz="0" w:space="0" w:color="auto"/>
          </w:divBdr>
        </w:div>
        <w:div w:id="878518734">
          <w:marLeft w:val="0"/>
          <w:marRight w:val="0"/>
          <w:marTop w:val="0"/>
          <w:marBottom w:val="0"/>
          <w:divBdr>
            <w:top w:val="none" w:sz="0" w:space="0" w:color="auto"/>
            <w:left w:val="none" w:sz="0" w:space="0" w:color="auto"/>
            <w:bottom w:val="none" w:sz="0" w:space="0" w:color="auto"/>
            <w:right w:val="none" w:sz="0" w:space="0" w:color="auto"/>
          </w:divBdr>
        </w:div>
        <w:div w:id="1973094052">
          <w:marLeft w:val="0"/>
          <w:marRight w:val="0"/>
          <w:marTop w:val="0"/>
          <w:marBottom w:val="0"/>
          <w:divBdr>
            <w:top w:val="none" w:sz="0" w:space="0" w:color="auto"/>
            <w:left w:val="none" w:sz="0" w:space="0" w:color="auto"/>
            <w:bottom w:val="none" w:sz="0" w:space="0" w:color="auto"/>
            <w:right w:val="none" w:sz="0" w:space="0" w:color="auto"/>
          </w:divBdr>
        </w:div>
        <w:div w:id="953711009">
          <w:marLeft w:val="0"/>
          <w:marRight w:val="0"/>
          <w:marTop w:val="0"/>
          <w:marBottom w:val="0"/>
          <w:divBdr>
            <w:top w:val="none" w:sz="0" w:space="0" w:color="auto"/>
            <w:left w:val="none" w:sz="0" w:space="0" w:color="auto"/>
            <w:bottom w:val="none" w:sz="0" w:space="0" w:color="auto"/>
            <w:right w:val="none" w:sz="0" w:space="0" w:color="auto"/>
          </w:divBdr>
        </w:div>
        <w:div w:id="1394354792">
          <w:marLeft w:val="0"/>
          <w:marRight w:val="0"/>
          <w:marTop w:val="0"/>
          <w:marBottom w:val="0"/>
          <w:divBdr>
            <w:top w:val="none" w:sz="0" w:space="0" w:color="auto"/>
            <w:left w:val="none" w:sz="0" w:space="0" w:color="auto"/>
            <w:bottom w:val="none" w:sz="0" w:space="0" w:color="auto"/>
            <w:right w:val="none" w:sz="0" w:space="0" w:color="auto"/>
          </w:divBdr>
        </w:div>
        <w:div w:id="2001693514">
          <w:marLeft w:val="0"/>
          <w:marRight w:val="0"/>
          <w:marTop w:val="0"/>
          <w:marBottom w:val="0"/>
          <w:divBdr>
            <w:top w:val="none" w:sz="0" w:space="0" w:color="auto"/>
            <w:left w:val="none" w:sz="0" w:space="0" w:color="auto"/>
            <w:bottom w:val="none" w:sz="0" w:space="0" w:color="auto"/>
            <w:right w:val="none" w:sz="0" w:space="0" w:color="auto"/>
          </w:divBdr>
        </w:div>
        <w:div w:id="241336081">
          <w:marLeft w:val="0"/>
          <w:marRight w:val="0"/>
          <w:marTop w:val="0"/>
          <w:marBottom w:val="0"/>
          <w:divBdr>
            <w:top w:val="none" w:sz="0" w:space="0" w:color="auto"/>
            <w:left w:val="none" w:sz="0" w:space="0" w:color="auto"/>
            <w:bottom w:val="none" w:sz="0" w:space="0" w:color="auto"/>
            <w:right w:val="none" w:sz="0" w:space="0" w:color="auto"/>
          </w:divBdr>
        </w:div>
        <w:div w:id="1290164852">
          <w:marLeft w:val="0"/>
          <w:marRight w:val="0"/>
          <w:marTop w:val="0"/>
          <w:marBottom w:val="0"/>
          <w:divBdr>
            <w:top w:val="none" w:sz="0" w:space="0" w:color="auto"/>
            <w:left w:val="none" w:sz="0" w:space="0" w:color="auto"/>
            <w:bottom w:val="none" w:sz="0" w:space="0" w:color="auto"/>
            <w:right w:val="none" w:sz="0" w:space="0" w:color="auto"/>
          </w:divBdr>
        </w:div>
        <w:div w:id="749497851">
          <w:marLeft w:val="0"/>
          <w:marRight w:val="0"/>
          <w:marTop w:val="0"/>
          <w:marBottom w:val="0"/>
          <w:divBdr>
            <w:top w:val="none" w:sz="0" w:space="0" w:color="auto"/>
            <w:left w:val="none" w:sz="0" w:space="0" w:color="auto"/>
            <w:bottom w:val="none" w:sz="0" w:space="0" w:color="auto"/>
            <w:right w:val="none" w:sz="0" w:space="0" w:color="auto"/>
          </w:divBdr>
        </w:div>
        <w:div w:id="1855074193">
          <w:marLeft w:val="0"/>
          <w:marRight w:val="0"/>
          <w:marTop w:val="0"/>
          <w:marBottom w:val="0"/>
          <w:divBdr>
            <w:top w:val="none" w:sz="0" w:space="0" w:color="auto"/>
            <w:left w:val="none" w:sz="0" w:space="0" w:color="auto"/>
            <w:bottom w:val="none" w:sz="0" w:space="0" w:color="auto"/>
            <w:right w:val="none" w:sz="0" w:space="0" w:color="auto"/>
          </w:divBdr>
        </w:div>
        <w:div w:id="1755127792">
          <w:marLeft w:val="0"/>
          <w:marRight w:val="0"/>
          <w:marTop w:val="0"/>
          <w:marBottom w:val="0"/>
          <w:divBdr>
            <w:top w:val="none" w:sz="0" w:space="0" w:color="auto"/>
            <w:left w:val="none" w:sz="0" w:space="0" w:color="auto"/>
            <w:bottom w:val="none" w:sz="0" w:space="0" w:color="auto"/>
            <w:right w:val="none" w:sz="0" w:space="0" w:color="auto"/>
          </w:divBdr>
        </w:div>
        <w:div w:id="1586958769">
          <w:marLeft w:val="0"/>
          <w:marRight w:val="0"/>
          <w:marTop w:val="0"/>
          <w:marBottom w:val="0"/>
          <w:divBdr>
            <w:top w:val="none" w:sz="0" w:space="0" w:color="auto"/>
            <w:left w:val="none" w:sz="0" w:space="0" w:color="auto"/>
            <w:bottom w:val="none" w:sz="0" w:space="0" w:color="auto"/>
            <w:right w:val="none" w:sz="0" w:space="0" w:color="auto"/>
          </w:divBdr>
        </w:div>
        <w:div w:id="786899178">
          <w:marLeft w:val="0"/>
          <w:marRight w:val="0"/>
          <w:marTop w:val="0"/>
          <w:marBottom w:val="0"/>
          <w:divBdr>
            <w:top w:val="none" w:sz="0" w:space="0" w:color="auto"/>
            <w:left w:val="none" w:sz="0" w:space="0" w:color="auto"/>
            <w:bottom w:val="none" w:sz="0" w:space="0" w:color="auto"/>
            <w:right w:val="none" w:sz="0" w:space="0" w:color="auto"/>
          </w:divBdr>
        </w:div>
        <w:div w:id="1182091208">
          <w:marLeft w:val="0"/>
          <w:marRight w:val="0"/>
          <w:marTop w:val="0"/>
          <w:marBottom w:val="0"/>
          <w:divBdr>
            <w:top w:val="none" w:sz="0" w:space="0" w:color="auto"/>
            <w:left w:val="none" w:sz="0" w:space="0" w:color="auto"/>
            <w:bottom w:val="none" w:sz="0" w:space="0" w:color="auto"/>
            <w:right w:val="none" w:sz="0" w:space="0" w:color="auto"/>
          </w:divBdr>
        </w:div>
        <w:div w:id="1910920108">
          <w:marLeft w:val="0"/>
          <w:marRight w:val="0"/>
          <w:marTop w:val="0"/>
          <w:marBottom w:val="0"/>
          <w:divBdr>
            <w:top w:val="none" w:sz="0" w:space="0" w:color="auto"/>
            <w:left w:val="none" w:sz="0" w:space="0" w:color="auto"/>
            <w:bottom w:val="none" w:sz="0" w:space="0" w:color="auto"/>
            <w:right w:val="none" w:sz="0" w:space="0" w:color="auto"/>
          </w:divBdr>
        </w:div>
        <w:div w:id="436217443">
          <w:marLeft w:val="0"/>
          <w:marRight w:val="0"/>
          <w:marTop w:val="0"/>
          <w:marBottom w:val="0"/>
          <w:divBdr>
            <w:top w:val="none" w:sz="0" w:space="0" w:color="auto"/>
            <w:left w:val="none" w:sz="0" w:space="0" w:color="auto"/>
            <w:bottom w:val="none" w:sz="0" w:space="0" w:color="auto"/>
            <w:right w:val="none" w:sz="0" w:space="0" w:color="auto"/>
          </w:divBdr>
        </w:div>
        <w:div w:id="1248921020">
          <w:marLeft w:val="0"/>
          <w:marRight w:val="0"/>
          <w:marTop w:val="0"/>
          <w:marBottom w:val="0"/>
          <w:divBdr>
            <w:top w:val="none" w:sz="0" w:space="0" w:color="auto"/>
            <w:left w:val="none" w:sz="0" w:space="0" w:color="auto"/>
            <w:bottom w:val="none" w:sz="0" w:space="0" w:color="auto"/>
            <w:right w:val="none" w:sz="0" w:space="0" w:color="auto"/>
          </w:divBdr>
        </w:div>
        <w:div w:id="37364470">
          <w:marLeft w:val="0"/>
          <w:marRight w:val="0"/>
          <w:marTop w:val="0"/>
          <w:marBottom w:val="0"/>
          <w:divBdr>
            <w:top w:val="none" w:sz="0" w:space="0" w:color="auto"/>
            <w:left w:val="none" w:sz="0" w:space="0" w:color="auto"/>
            <w:bottom w:val="none" w:sz="0" w:space="0" w:color="auto"/>
            <w:right w:val="none" w:sz="0" w:space="0" w:color="auto"/>
          </w:divBdr>
        </w:div>
        <w:div w:id="1303458899">
          <w:marLeft w:val="0"/>
          <w:marRight w:val="0"/>
          <w:marTop w:val="0"/>
          <w:marBottom w:val="0"/>
          <w:divBdr>
            <w:top w:val="none" w:sz="0" w:space="0" w:color="auto"/>
            <w:left w:val="none" w:sz="0" w:space="0" w:color="auto"/>
            <w:bottom w:val="none" w:sz="0" w:space="0" w:color="auto"/>
            <w:right w:val="none" w:sz="0" w:space="0" w:color="auto"/>
          </w:divBdr>
        </w:div>
        <w:div w:id="1858233925">
          <w:marLeft w:val="0"/>
          <w:marRight w:val="0"/>
          <w:marTop w:val="0"/>
          <w:marBottom w:val="0"/>
          <w:divBdr>
            <w:top w:val="none" w:sz="0" w:space="0" w:color="auto"/>
            <w:left w:val="none" w:sz="0" w:space="0" w:color="auto"/>
            <w:bottom w:val="none" w:sz="0" w:space="0" w:color="auto"/>
            <w:right w:val="none" w:sz="0" w:space="0" w:color="auto"/>
          </w:divBdr>
        </w:div>
        <w:div w:id="161898529">
          <w:marLeft w:val="0"/>
          <w:marRight w:val="0"/>
          <w:marTop w:val="0"/>
          <w:marBottom w:val="0"/>
          <w:divBdr>
            <w:top w:val="none" w:sz="0" w:space="0" w:color="auto"/>
            <w:left w:val="none" w:sz="0" w:space="0" w:color="auto"/>
            <w:bottom w:val="none" w:sz="0" w:space="0" w:color="auto"/>
            <w:right w:val="none" w:sz="0" w:space="0" w:color="auto"/>
          </w:divBdr>
        </w:div>
        <w:div w:id="1993287327">
          <w:marLeft w:val="0"/>
          <w:marRight w:val="0"/>
          <w:marTop w:val="0"/>
          <w:marBottom w:val="0"/>
          <w:divBdr>
            <w:top w:val="none" w:sz="0" w:space="0" w:color="auto"/>
            <w:left w:val="none" w:sz="0" w:space="0" w:color="auto"/>
            <w:bottom w:val="none" w:sz="0" w:space="0" w:color="auto"/>
            <w:right w:val="none" w:sz="0" w:space="0" w:color="auto"/>
          </w:divBdr>
        </w:div>
        <w:div w:id="590547185">
          <w:marLeft w:val="0"/>
          <w:marRight w:val="0"/>
          <w:marTop w:val="0"/>
          <w:marBottom w:val="0"/>
          <w:divBdr>
            <w:top w:val="none" w:sz="0" w:space="0" w:color="auto"/>
            <w:left w:val="none" w:sz="0" w:space="0" w:color="auto"/>
            <w:bottom w:val="none" w:sz="0" w:space="0" w:color="auto"/>
            <w:right w:val="none" w:sz="0" w:space="0" w:color="auto"/>
          </w:divBdr>
        </w:div>
        <w:div w:id="2139645269">
          <w:marLeft w:val="0"/>
          <w:marRight w:val="0"/>
          <w:marTop w:val="0"/>
          <w:marBottom w:val="0"/>
          <w:divBdr>
            <w:top w:val="none" w:sz="0" w:space="0" w:color="auto"/>
            <w:left w:val="none" w:sz="0" w:space="0" w:color="auto"/>
            <w:bottom w:val="none" w:sz="0" w:space="0" w:color="auto"/>
            <w:right w:val="none" w:sz="0" w:space="0" w:color="auto"/>
          </w:divBdr>
        </w:div>
        <w:div w:id="468668199">
          <w:marLeft w:val="0"/>
          <w:marRight w:val="0"/>
          <w:marTop w:val="0"/>
          <w:marBottom w:val="0"/>
          <w:divBdr>
            <w:top w:val="none" w:sz="0" w:space="0" w:color="auto"/>
            <w:left w:val="none" w:sz="0" w:space="0" w:color="auto"/>
            <w:bottom w:val="none" w:sz="0" w:space="0" w:color="auto"/>
            <w:right w:val="none" w:sz="0" w:space="0" w:color="auto"/>
          </w:divBdr>
        </w:div>
        <w:div w:id="791362118">
          <w:marLeft w:val="0"/>
          <w:marRight w:val="0"/>
          <w:marTop w:val="0"/>
          <w:marBottom w:val="0"/>
          <w:divBdr>
            <w:top w:val="none" w:sz="0" w:space="0" w:color="auto"/>
            <w:left w:val="none" w:sz="0" w:space="0" w:color="auto"/>
            <w:bottom w:val="none" w:sz="0" w:space="0" w:color="auto"/>
            <w:right w:val="none" w:sz="0" w:space="0" w:color="auto"/>
          </w:divBdr>
        </w:div>
        <w:div w:id="977029031">
          <w:marLeft w:val="0"/>
          <w:marRight w:val="0"/>
          <w:marTop w:val="0"/>
          <w:marBottom w:val="0"/>
          <w:divBdr>
            <w:top w:val="none" w:sz="0" w:space="0" w:color="auto"/>
            <w:left w:val="none" w:sz="0" w:space="0" w:color="auto"/>
            <w:bottom w:val="none" w:sz="0" w:space="0" w:color="auto"/>
            <w:right w:val="none" w:sz="0" w:space="0" w:color="auto"/>
          </w:divBdr>
        </w:div>
        <w:div w:id="2067096925">
          <w:marLeft w:val="0"/>
          <w:marRight w:val="0"/>
          <w:marTop w:val="0"/>
          <w:marBottom w:val="0"/>
          <w:divBdr>
            <w:top w:val="none" w:sz="0" w:space="0" w:color="auto"/>
            <w:left w:val="none" w:sz="0" w:space="0" w:color="auto"/>
            <w:bottom w:val="none" w:sz="0" w:space="0" w:color="auto"/>
            <w:right w:val="none" w:sz="0" w:space="0" w:color="auto"/>
          </w:divBdr>
        </w:div>
        <w:div w:id="1489052033">
          <w:marLeft w:val="0"/>
          <w:marRight w:val="0"/>
          <w:marTop w:val="0"/>
          <w:marBottom w:val="0"/>
          <w:divBdr>
            <w:top w:val="none" w:sz="0" w:space="0" w:color="auto"/>
            <w:left w:val="none" w:sz="0" w:space="0" w:color="auto"/>
            <w:bottom w:val="none" w:sz="0" w:space="0" w:color="auto"/>
            <w:right w:val="none" w:sz="0" w:space="0" w:color="auto"/>
          </w:divBdr>
        </w:div>
        <w:div w:id="1843009450">
          <w:marLeft w:val="0"/>
          <w:marRight w:val="0"/>
          <w:marTop w:val="0"/>
          <w:marBottom w:val="0"/>
          <w:divBdr>
            <w:top w:val="none" w:sz="0" w:space="0" w:color="auto"/>
            <w:left w:val="none" w:sz="0" w:space="0" w:color="auto"/>
            <w:bottom w:val="none" w:sz="0" w:space="0" w:color="auto"/>
            <w:right w:val="none" w:sz="0" w:space="0" w:color="auto"/>
          </w:divBdr>
        </w:div>
        <w:div w:id="1930893584">
          <w:marLeft w:val="0"/>
          <w:marRight w:val="0"/>
          <w:marTop w:val="0"/>
          <w:marBottom w:val="0"/>
          <w:divBdr>
            <w:top w:val="none" w:sz="0" w:space="0" w:color="auto"/>
            <w:left w:val="none" w:sz="0" w:space="0" w:color="auto"/>
            <w:bottom w:val="none" w:sz="0" w:space="0" w:color="auto"/>
            <w:right w:val="none" w:sz="0" w:space="0" w:color="auto"/>
          </w:divBdr>
        </w:div>
        <w:div w:id="165946643">
          <w:marLeft w:val="0"/>
          <w:marRight w:val="0"/>
          <w:marTop w:val="0"/>
          <w:marBottom w:val="0"/>
          <w:divBdr>
            <w:top w:val="none" w:sz="0" w:space="0" w:color="auto"/>
            <w:left w:val="none" w:sz="0" w:space="0" w:color="auto"/>
            <w:bottom w:val="none" w:sz="0" w:space="0" w:color="auto"/>
            <w:right w:val="none" w:sz="0" w:space="0" w:color="auto"/>
          </w:divBdr>
        </w:div>
        <w:div w:id="1281768512">
          <w:marLeft w:val="0"/>
          <w:marRight w:val="0"/>
          <w:marTop w:val="0"/>
          <w:marBottom w:val="0"/>
          <w:divBdr>
            <w:top w:val="none" w:sz="0" w:space="0" w:color="auto"/>
            <w:left w:val="none" w:sz="0" w:space="0" w:color="auto"/>
            <w:bottom w:val="none" w:sz="0" w:space="0" w:color="auto"/>
            <w:right w:val="none" w:sz="0" w:space="0" w:color="auto"/>
          </w:divBdr>
        </w:div>
        <w:div w:id="2127579300">
          <w:marLeft w:val="0"/>
          <w:marRight w:val="0"/>
          <w:marTop w:val="0"/>
          <w:marBottom w:val="0"/>
          <w:divBdr>
            <w:top w:val="none" w:sz="0" w:space="0" w:color="auto"/>
            <w:left w:val="none" w:sz="0" w:space="0" w:color="auto"/>
            <w:bottom w:val="none" w:sz="0" w:space="0" w:color="auto"/>
            <w:right w:val="none" w:sz="0" w:space="0" w:color="auto"/>
          </w:divBdr>
        </w:div>
        <w:div w:id="1489901827">
          <w:marLeft w:val="0"/>
          <w:marRight w:val="0"/>
          <w:marTop w:val="0"/>
          <w:marBottom w:val="0"/>
          <w:divBdr>
            <w:top w:val="none" w:sz="0" w:space="0" w:color="auto"/>
            <w:left w:val="none" w:sz="0" w:space="0" w:color="auto"/>
            <w:bottom w:val="none" w:sz="0" w:space="0" w:color="auto"/>
            <w:right w:val="none" w:sz="0" w:space="0" w:color="auto"/>
          </w:divBdr>
        </w:div>
        <w:div w:id="250550283">
          <w:marLeft w:val="0"/>
          <w:marRight w:val="0"/>
          <w:marTop w:val="0"/>
          <w:marBottom w:val="0"/>
          <w:divBdr>
            <w:top w:val="none" w:sz="0" w:space="0" w:color="auto"/>
            <w:left w:val="none" w:sz="0" w:space="0" w:color="auto"/>
            <w:bottom w:val="none" w:sz="0" w:space="0" w:color="auto"/>
            <w:right w:val="none" w:sz="0" w:space="0" w:color="auto"/>
          </w:divBdr>
        </w:div>
        <w:div w:id="1991708301">
          <w:marLeft w:val="0"/>
          <w:marRight w:val="0"/>
          <w:marTop w:val="0"/>
          <w:marBottom w:val="0"/>
          <w:divBdr>
            <w:top w:val="none" w:sz="0" w:space="0" w:color="auto"/>
            <w:left w:val="none" w:sz="0" w:space="0" w:color="auto"/>
            <w:bottom w:val="none" w:sz="0" w:space="0" w:color="auto"/>
            <w:right w:val="none" w:sz="0" w:space="0" w:color="auto"/>
          </w:divBdr>
        </w:div>
        <w:div w:id="1178613605">
          <w:marLeft w:val="0"/>
          <w:marRight w:val="0"/>
          <w:marTop w:val="0"/>
          <w:marBottom w:val="0"/>
          <w:divBdr>
            <w:top w:val="none" w:sz="0" w:space="0" w:color="auto"/>
            <w:left w:val="none" w:sz="0" w:space="0" w:color="auto"/>
            <w:bottom w:val="none" w:sz="0" w:space="0" w:color="auto"/>
            <w:right w:val="none" w:sz="0" w:space="0" w:color="auto"/>
          </w:divBdr>
        </w:div>
        <w:div w:id="589966252">
          <w:marLeft w:val="0"/>
          <w:marRight w:val="0"/>
          <w:marTop w:val="0"/>
          <w:marBottom w:val="0"/>
          <w:divBdr>
            <w:top w:val="none" w:sz="0" w:space="0" w:color="auto"/>
            <w:left w:val="none" w:sz="0" w:space="0" w:color="auto"/>
            <w:bottom w:val="none" w:sz="0" w:space="0" w:color="auto"/>
            <w:right w:val="none" w:sz="0" w:space="0" w:color="auto"/>
          </w:divBdr>
        </w:div>
        <w:div w:id="1747678528">
          <w:marLeft w:val="0"/>
          <w:marRight w:val="0"/>
          <w:marTop w:val="0"/>
          <w:marBottom w:val="0"/>
          <w:divBdr>
            <w:top w:val="none" w:sz="0" w:space="0" w:color="auto"/>
            <w:left w:val="none" w:sz="0" w:space="0" w:color="auto"/>
            <w:bottom w:val="none" w:sz="0" w:space="0" w:color="auto"/>
            <w:right w:val="none" w:sz="0" w:space="0" w:color="auto"/>
          </w:divBdr>
        </w:div>
        <w:div w:id="1282762759">
          <w:marLeft w:val="0"/>
          <w:marRight w:val="0"/>
          <w:marTop w:val="0"/>
          <w:marBottom w:val="0"/>
          <w:divBdr>
            <w:top w:val="none" w:sz="0" w:space="0" w:color="auto"/>
            <w:left w:val="none" w:sz="0" w:space="0" w:color="auto"/>
            <w:bottom w:val="none" w:sz="0" w:space="0" w:color="auto"/>
            <w:right w:val="none" w:sz="0" w:space="0" w:color="auto"/>
          </w:divBdr>
        </w:div>
        <w:div w:id="1796488585">
          <w:marLeft w:val="0"/>
          <w:marRight w:val="0"/>
          <w:marTop w:val="0"/>
          <w:marBottom w:val="0"/>
          <w:divBdr>
            <w:top w:val="none" w:sz="0" w:space="0" w:color="auto"/>
            <w:left w:val="none" w:sz="0" w:space="0" w:color="auto"/>
            <w:bottom w:val="none" w:sz="0" w:space="0" w:color="auto"/>
            <w:right w:val="none" w:sz="0" w:space="0" w:color="auto"/>
          </w:divBdr>
        </w:div>
        <w:div w:id="1541816960">
          <w:marLeft w:val="0"/>
          <w:marRight w:val="0"/>
          <w:marTop w:val="0"/>
          <w:marBottom w:val="0"/>
          <w:divBdr>
            <w:top w:val="none" w:sz="0" w:space="0" w:color="auto"/>
            <w:left w:val="none" w:sz="0" w:space="0" w:color="auto"/>
            <w:bottom w:val="none" w:sz="0" w:space="0" w:color="auto"/>
            <w:right w:val="none" w:sz="0" w:space="0" w:color="auto"/>
          </w:divBdr>
        </w:div>
        <w:div w:id="1253054678">
          <w:marLeft w:val="0"/>
          <w:marRight w:val="0"/>
          <w:marTop w:val="0"/>
          <w:marBottom w:val="0"/>
          <w:divBdr>
            <w:top w:val="none" w:sz="0" w:space="0" w:color="auto"/>
            <w:left w:val="none" w:sz="0" w:space="0" w:color="auto"/>
            <w:bottom w:val="none" w:sz="0" w:space="0" w:color="auto"/>
            <w:right w:val="none" w:sz="0" w:space="0" w:color="auto"/>
          </w:divBdr>
        </w:div>
        <w:div w:id="1386488337">
          <w:marLeft w:val="0"/>
          <w:marRight w:val="0"/>
          <w:marTop w:val="0"/>
          <w:marBottom w:val="0"/>
          <w:divBdr>
            <w:top w:val="none" w:sz="0" w:space="0" w:color="auto"/>
            <w:left w:val="none" w:sz="0" w:space="0" w:color="auto"/>
            <w:bottom w:val="none" w:sz="0" w:space="0" w:color="auto"/>
            <w:right w:val="none" w:sz="0" w:space="0" w:color="auto"/>
          </w:divBdr>
        </w:div>
        <w:div w:id="148519229">
          <w:marLeft w:val="0"/>
          <w:marRight w:val="0"/>
          <w:marTop w:val="0"/>
          <w:marBottom w:val="0"/>
          <w:divBdr>
            <w:top w:val="none" w:sz="0" w:space="0" w:color="auto"/>
            <w:left w:val="none" w:sz="0" w:space="0" w:color="auto"/>
            <w:bottom w:val="none" w:sz="0" w:space="0" w:color="auto"/>
            <w:right w:val="none" w:sz="0" w:space="0" w:color="auto"/>
          </w:divBdr>
        </w:div>
        <w:div w:id="1612056567">
          <w:marLeft w:val="0"/>
          <w:marRight w:val="0"/>
          <w:marTop w:val="0"/>
          <w:marBottom w:val="0"/>
          <w:divBdr>
            <w:top w:val="none" w:sz="0" w:space="0" w:color="auto"/>
            <w:left w:val="none" w:sz="0" w:space="0" w:color="auto"/>
            <w:bottom w:val="none" w:sz="0" w:space="0" w:color="auto"/>
            <w:right w:val="none" w:sz="0" w:space="0" w:color="auto"/>
          </w:divBdr>
        </w:div>
        <w:div w:id="231086862">
          <w:marLeft w:val="0"/>
          <w:marRight w:val="0"/>
          <w:marTop w:val="0"/>
          <w:marBottom w:val="0"/>
          <w:divBdr>
            <w:top w:val="none" w:sz="0" w:space="0" w:color="auto"/>
            <w:left w:val="none" w:sz="0" w:space="0" w:color="auto"/>
            <w:bottom w:val="none" w:sz="0" w:space="0" w:color="auto"/>
            <w:right w:val="none" w:sz="0" w:space="0" w:color="auto"/>
          </w:divBdr>
        </w:div>
        <w:div w:id="2059207306">
          <w:marLeft w:val="0"/>
          <w:marRight w:val="0"/>
          <w:marTop w:val="0"/>
          <w:marBottom w:val="0"/>
          <w:divBdr>
            <w:top w:val="none" w:sz="0" w:space="0" w:color="auto"/>
            <w:left w:val="none" w:sz="0" w:space="0" w:color="auto"/>
            <w:bottom w:val="none" w:sz="0" w:space="0" w:color="auto"/>
            <w:right w:val="none" w:sz="0" w:space="0" w:color="auto"/>
          </w:divBdr>
        </w:div>
        <w:div w:id="1715764894">
          <w:marLeft w:val="0"/>
          <w:marRight w:val="0"/>
          <w:marTop w:val="0"/>
          <w:marBottom w:val="0"/>
          <w:divBdr>
            <w:top w:val="none" w:sz="0" w:space="0" w:color="auto"/>
            <w:left w:val="none" w:sz="0" w:space="0" w:color="auto"/>
            <w:bottom w:val="none" w:sz="0" w:space="0" w:color="auto"/>
            <w:right w:val="none" w:sz="0" w:space="0" w:color="auto"/>
          </w:divBdr>
        </w:div>
        <w:div w:id="240914950">
          <w:marLeft w:val="0"/>
          <w:marRight w:val="0"/>
          <w:marTop w:val="0"/>
          <w:marBottom w:val="0"/>
          <w:divBdr>
            <w:top w:val="none" w:sz="0" w:space="0" w:color="auto"/>
            <w:left w:val="none" w:sz="0" w:space="0" w:color="auto"/>
            <w:bottom w:val="none" w:sz="0" w:space="0" w:color="auto"/>
            <w:right w:val="none" w:sz="0" w:space="0" w:color="auto"/>
          </w:divBdr>
        </w:div>
        <w:div w:id="269626306">
          <w:marLeft w:val="0"/>
          <w:marRight w:val="0"/>
          <w:marTop w:val="0"/>
          <w:marBottom w:val="0"/>
          <w:divBdr>
            <w:top w:val="none" w:sz="0" w:space="0" w:color="auto"/>
            <w:left w:val="none" w:sz="0" w:space="0" w:color="auto"/>
            <w:bottom w:val="none" w:sz="0" w:space="0" w:color="auto"/>
            <w:right w:val="none" w:sz="0" w:space="0" w:color="auto"/>
          </w:divBdr>
        </w:div>
        <w:div w:id="1343240177">
          <w:marLeft w:val="0"/>
          <w:marRight w:val="0"/>
          <w:marTop w:val="0"/>
          <w:marBottom w:val="0"/>
          <w:divBdr>
            <w:top w:val="none" w:sz="0" w:space="0" w:color="auto"/>
            <w:left w:val="none" w:sz="0" w:space="0" w:color="auto"/>
            <w:bottom w:val="none" w:sz="0" w:space="0" w:color="auto"/>
            <w:right w:val="none" w:sz="0" w:space="0" w:color="auto"/>
          </w:divBdr>
        </w:div>
        <w:div w:id="996957173">
          <w:marLeft w:val="0"/>
          <w:marRight w:val="0"/>
          <w:marTop w:val="0"/>
          <w:marBottom w:val="0"/>
          <w:divBdr>
            <w:top w:val="none" w:sz="0" w:space="0" w:color="auto"/>
            <w:left w:val="none" w:sz="0" w:space="0" w:color="auto"/>
            <w:bottom w:val="none" w:sz="0" w:space="0" w:color="auto"/>
            <w:right w:val="none" w:sz="0" w:space="0" w:color="auto"/>
          </w:divBdr>
        </w:div>
        <w:div w:id="1457915327">
          <w:marLeft w:val="0"/>
          <w:marRight w:val="0"/>
          <w:marTop w:val="0"/>
          <w:marBottom w:val="0"/>
          <w:divBdr>
            <w:top w:val="none" w:sz="0" w:space="0" w:color="auto"/>
            <w:left w:val="none" w:sz="0" w:space="0" w:color="auto"/>
            <w:bottom w:val="none" w:sz="0" w:space="0" w:color="auto"/>
            <w:right w:val="none" w:sz="0" w:space="0" w:color="auto"/>
          </w:divBdr>
        </w:div>
        <w:div w:id="2136485854">
          <w:marLeft w:val="0"/>
          <w:marRight w:val="0"/>
          <w:marTop w:val="0"/>
          <w:marBottom w:val="0"/>
          <w:divBdr>
            <w:top w:val="none" w:sz="0" w:space="0" w:color="auto"/>
            <w:left w:val="none" w:sz="0" w:space="0" w:color="auto"/>
            <w:bottom w:val="none" w:sz="0" w:space="0" w:color="auto"/>
            <w:right w:val="none" w:sz="0" w:space="0" w:color="auto"/>
          </w:divBdr>
        </w:div>
        <w:div w:id="1896504034">
          <w:marLeft w:val="0"/>
          <w:marRight w:val="0"/>
          <w:marTop w:val="0"/>
          <w:marBottom w:val="0"/>
          <w:divBdr>
            <w:top w:val="none" w:sz="0" w:space="0" w:color="auto"/>
            <w:left w:val="none" w:sz="0" w:space="0" w:color="auto"/>
            <w:bottom w:val="none" w:sz="0" w:space="0" w:color="auto"/>
            <w:right w:val="none" w:sz="0" w:space="0" w:color="auto"/>
          </w:divBdr>
        </w:div>
        <w:div w:id="793059143">
          <w:marLeft w:val="0"/>
          <w:marRight w:val="0"/>
          <w:marTop w:val="0"/>
          <w:marBottom w:val="0"/>
          <w:divBdr>
            <w:top w:val="none" w:sz="0" w:space="0" w:color="auto"/>
            <w:left w:val="none" w:sz="0" w:space="0" w:color="auto"/>
            <w:bottom w:val="none" w:sz="0" w:space="0" w:color="auto"/>
            <w:right w:val="none" w:sz="0" w:space="0" w:color="auto"/>
          </w:divBdr>
        </w:div>
        <w:div w:id="183329105">
          <w:marLeft w:val="0"/>
          <w:marRight w:val="0"/>
          <w:marTop w:val="0"/>
          <w:marBottom w:val="0"/>
          <w:divBdr>
            <w:top w:val="none" w:sz="0" w:space="0" w:color="auto"/>
            <w:left w:val="none" w:sz="0" w:space="0" w:color="auto"/>
            <w:bottom w:val="none" w:sz="0" w:space="0" w:color="auto"/>
            <w:right w:val="none" w:sz="0" w:space="0" w:color="auto"/>
          </w:divBdr>
        </w:div>
        <w:div w:id="2056390140">
          <w:marLeft w:val="0"/>
          <w:marRight w:val="0"/>
          <w:marTop w:val="0"/>
          <w:marBottom w:val="0"/>
          <w:divBdr>
            <w:top w:val="none" w:sz="0" w:space="0" w:color="auto"/>
            <w:left w:val="none" w:sz="0" w:space="0" w:color="auto"/>
            <w:bottom w:val="none" w:sz="0" w:space="0" w:color="auto"/>
            <w:right w:val="none" w:sz="0" w:space="0" w:color="auto"/>
          </w:divBdr>
        </w:div>
        <w:div w:id="817258831">
          <w:marLeft w:val="0"/>
          <w:marRight w:val="0"/>
          <w:marTop w:val="0"/>
          <w:marBottom w:val="0"/>
          <w:divBdr>
            <w:top w:val="none" w:sz="0" w:space="0" w:color="auto"/>
            <w:left w:val="none" w:sz="0" w:space="0" w:color="auto"/>
            <w:bottom w:val="none" w:sz="0" w:space="0" w:color="auto"/>
            <w:right w:val="none" w:sz="0" w:space="0" w:color="auto"/>
          </w:divBdr>
        </w:div>
        <w:div w:id="931014911">
          <w:marLeft w:val="0"/>
          <w:marRight w:val="0"/>
          <w:marTop w:val="0"/>
          <w:marBottom w:val="0"/>
          <w:divBdr>
            <w:top w:val="none" w:sz="0" w:space="0" w:color="auto"/>
            <w:left w:val="none" w:sz="0" w:space="0" w:color="auto"/>
            <w:bottom w:val="none" w:sz="0" w:space="0" w:color="auto"/>
            <w:right w:val="none" w:sz="0" w:space="0" w:color="auto"/>
          </w:divBdr>
        </w:div>
        <w:div w:id="1262105538">
          <w:marLeft w:val="0"/>
          <w:marRight w:val="0"/>
          <w:marTop w:val="0"/>
          <w:marBottom w:val="0"/>
          <w:divBdr>
            <w:top w:val="none" w:sz="0" w:space="0" w:color="auto"/>
            <w:left w:val="none" w:sz="0" w:space="0" w:color="auto"/>
            <w:bottom w:val="none" w:sz="0" w:space="0" w:color="auto"/>
            <w:right w:val="none" w:sz="0" w:space="0" w:color="auto"/>
          </w:divBdr>
        </w:div>
        <w:div w:id="990138433">
          <w:marLeft w:val="0"/>
          <w:marRight w:val="0"/>
          <w:marTop w:val="0"/>
          <w:marBottom w:val="0"/>
          <w:divBdr>
            <w:top w:val="none" w:sz="0" w:space="0" w:color="auto"/>
            <w:left w:val="none" w:sz="0" w:space="0" w:color="auto"/>
            <w:bottom w:val="none" w:sz="0" w:space="0" w:color="auto"/>
            <w:right w:val="none" w:sz="0" w:space="0" w:color="auto"/>
          </w:divBdr>
        </w:div>
        <w:div w:id="1898319305">
          <w:marLeft w:val="0"/>
          <w:marRight w:val="0"/>
          <w:marTop w:val="0"/>
          <w:marBottom w:val="0"/>
          <w:divBdr>
            <w:top w:val="none" w:sz="0" w:space="0" w:color="auto"/>
            <w:left w:val="none" w:sz="0" w:space="0" w:color="auto"/>
            <w:bottom w:val="none" w:sz="0" w:space="0" w:color="auto"/>
            <w:right w:val="none" w:sz="0" w:space="0" w:color="auto"/>
          </w:divBdr>
        </w:div>
        <w:div w:id="1714697363">
          <w:marLeft w:val="0"/>
          <w:marRight w:val="0"/>
          <w:marTop w:val="0"/>
          <w:marBottom w:val="0"/>
          <w:divBdr>
            <w:top w:val="none" w:sz="0" w:space="0" w:color="auto"/>
            <w:left w:val="none" w:sz="0" w:space="0" w:color="auto"/>
            <w:bottom w:val="none" w:sz="0" w:space="0" w:color="auto"/>
            <w:right w:val="none" w:sz="0" w:space="0" w:color="auto"/>
          </w:divBdr>
        </w:div>
        <w:div w:id="194198497">
          <w:marLeft w:val="0"/>
          <w:marRight w:val="0"/>
          <w:marTop w:val="0"/>
          <w:marBottom w:val="0"/>
          <w:divBdr>
            <w:top w:val="none" w:sz="0" w:space="0" w:color="auto"/>
            <w:left w:val="none" w:sz="0" w:space="0" w:color="auto"/>
            <w:bottom w:val="none" w:sz="0" w:space="0" w:color="auto"/>
            <w:right w:val="none" w:sz="0" w:space="0" w:color="auto"/>
          </w:divBdr>
        </w:div>
        <w:div w:id="1357344100">
          <w:marLeft w:val="0"/>
          <w:marRight w:val="0"/>
          <w:marTop w:val="0"/>
          <w:marBottom w:val="0"/>
          <w:divBdr>
            <w:top w:val="none" w:sz="0" w:space="0" w:color="auto"/>
            <w:left w:val="none" w:sz="0" w:space="0" w:color="auto"/>
            <w:bottom w:val="none" w:sz="0" w:space="0" w:color="auto"/>
            <w:right w:val="none" w:sz="0" w:space="0" w:color="auto"/>
          </w:divBdr>
        </w:div>
        <w:div w:id="1196626101">
          <w:marLeft w:val="0"/>
          <w:marRight w:val="0"/>
          <w:marTop w:val="0"/>
          <w:marBottom w:val="0"/>
          <w:divBdr>
            <w:top w:val="none" w:sz="0" w:space="0" w:color="auto"/>
            <w:left w:val="none" w:sz="0" w:space="0" w:color="auto"/>
            <w:bottom w:val="none" w:sz="0" w:space="0" w:color="auto"/>
            <w:right w:val="none" w:sz="0" w:space="0" w:color="auto"/>
          </w:divBdr>
        </w:div>
        <w:div w:id="10421610">
          <w:marLeft w:val="0"/>
          <w:marRight w:val="0"/>
          <w:marTop w:val="0"/>
          <w:marBottom w:val="0"/>
          <w:divBdr>
            <w:top w:val="none" w:sz="0" w:space="0" w:color="auto"/>
            <w:left w:val="none" w:sz="0" w:space="0" w:color="auto"/>
            <w:bottom w:val="none" w:sz="0" w:space="0" w:color="auto"/>
            <w:right w:val="none" w:sz="0" w:space="0" w:color="auto"/>
          </w:divBdr>
        </w:div>
        <w:div w:id="1086806133">
          <w:marLeft w:val="0"/>
          <w:marRight w:val="0"/>
          <w:marTop w:val="0"/>
          <w:marBottom w:val="0"/>
          <w:divBdr>
            <w:top w:val="none" w:sz="0" w:space="0" w:color="auto"/>
            <w:left w:val="none" w:sz="0" w:space="0" w:color="auto"/>
            <w:bottom w:val="none" w:sz="0" w:space="0" w:color="auto"/>
            <w:right w:val="none" w:sz="0" w:space="0" w:color="auto"/>
          </w:divBdr>
        </w:div>
        <w:div w:id="561721568">
          <w:marLeft w:val="0"/>
          <w:marRight w:val="0"/>
          <w:marTop w:val="0"/>
          <w:marBottom w:val="0"/>
          <w:divBdr>
            <w:top w:val="none" w:sz="0" w:space="0" w:color="auto"/>
            <w:left w:val="none" w:sz="0" w:space="0" w:color="auto"/>
            <w:bottom w:val="none" w:sz="0" w:space="0" w:color="auto"/>
            <w:right w:val="none" w:sz="0" w:space="0" w:color="auto"/>
          </w:divBdr>
        </w:div>
        <w:div w:id="320544982">
          <w:marLeft w:val="0"/>
          <w:marRight w:val="0"/>
          <w:marTop w:val="0"/>
          <w:marBottom w:val="0"/>
          <w:divBdr>
            <w:top w:val="none" w:sz="0" w:space="0" w:color="auto"/>
            <w:left w:val="none" w:sz="0" w:space="0" w:color="auto"/>
            <w:bottom w:val="none" w:sz="0" w:space="0" w:color="auto"/>
            <w:right w:val="none" w:sz="0" w:space="0" w:color="auto"/>
          </w:divBdr>
        </w:div>
        <w:div w:id="1358459760">
          <w:marLeft w:val="0"/>
          <w:marRight w:val="0"/>
          <w:marTop w:val="0"/>
          <w:marBottom w:val="0"/>
          <w:divBdr>
            <w:top w:val="none" w:sz="0" w:space="0" w:color="auto"/>
            <w:left w:val="none" w:sz="0" w:space="0" w:color="auto"/>
            <w:bottom w:val="none" w:sz="0" w:space="0" w:color="auto"/>
            <w:right w:val="none" w:sz="0" w:space="0" w:color="auto"/>
          </w:divBdr>
        </w:div>
        <w:div w:id="740173692">
          <w:marLeft w:val="0"/>
          <w:marRight w:val="0"/>
          <w:marTop w:val="0"/>
          <w:marBottom w:val="0"/>
          <w:divBdr>
            <w:top w:val="none" w:sz="0" w:space="0" w:color="auto"/>
            <w:left w:val="none" w:sz="0" w:space="0" w:color="auto"/>
            <w:bottom w:val="none" w:sz="0" w:space="0" w:color="auto"/>
            <w:right w:val="none" w:sz="0" w:space="0" w:color="auto"/>
          </w:divBdr>
        </w:div>
        <w:div w:id="1639411112">
          <w:marLeft w:val="0"/>
          <w:marRight w:val="0"/>
          <w:marTop w:val="0"/>
          <w:marBottom w:val="0"/>
          <w:divBdr>
            <w:top w:val="none" w:sz="0" w:space="0" w:color="auto"/>
            <w:left w:val="none" w:sz="0" w:space="0" w:color="auto"/>
            <w:bottom w:val="none" w:sz="0" w:space="0" w:color="auto"/>
            <w:right w:val="none" w:sz="0" w:space="0" w:color="auto"/>
          </w:divBdr>
        </w:div>
        <w:div w:id="1822770020">
          <w:marLeft w:val="0"/>
          <w:marRight w:val="0"/>
          <w:marTop w:val="0"/>
          <w:marBottom w:val="0"/>
          <w:divBdr>
            <w:top w:val="none" w:sz="0" w:space="0" w:color="auto"/>
            <w:left w:val="none" w:sz="0" w:space="0" w:color="auto"/>
            <w:bottom w:val="none" w:sz="0" w:space="0" w:color="auto"/>
            <w:right w:val="none" w:sz="0" w:space="0" w:color="auto"/>
          </w:divBdr>
        </w:div>
        <w:div w:id="41752285">
          <w:marLeft w:val="0"/>
          <w:marRight w:val="0"/>
          <w:marTop w:val="0"/>
          <w:marBottom w:val="0"/>
          <w:divBdr>
            <w:top w:val="none" w:sz="0" w:space="0" w:color="auto"/>
            <w:left w:val="none" w:sz="0" w:space="0" w:color="auto"/>
            <w:bottom w:val="none" w:sz="0" w:space="0" w:color="auto"/>
            <w:right w:val="none" w:sz="0" w:space="0" w:color="auto"/>
          </w:divBdr>
        </w:div>
        <w:div w:id="703749683">
          <w:marLeft w:val="0"/>
          <w:marRight w:val="0"/>
          <w:marTop w:val="0"/>
          <w:marBottom w:val="0"/>
          <w:divBdr>
            <w:top w:val="none" w:sz="0" w:space="0" w:color="auto"/>
            <w:left w:val="none" w:sz="0" w:space="0" w:color="auto"/>
            <w:bottom w:val="none" w:sz="0" w:space="0" w:color="auto"/>
            <w:right w:val="none" w:sz="0" w:space="0" w:color="auto"/>
          </w:divBdr>
        </w:div>
        <w:div w:id="29303647">
          <w:marLeft w:val="0"/>
          <w:marRight w:val="0"/>
          <w:marTop w:val="0"/>
          <w:marBottom w:val="0"/>
          <w:divBdr>
            <w:top w:val="none" w:sz="0" w:space="0" w:color="auto"/>
            <w:left w:val="none" w:sz="0" w:space="0" w:color="auto"/>
            <w:bottom w:val="none" w:sz="0" w:space="0" w:color="auto"/>
            <w:right w:val="none" w:sz="0" w:space="0" w:color="auto"/>
          </w:divBdr>
        </w:div>
        <w:div w:id="1940482927">
          <w:marLeft w:val="0"/>
          <w:marRight w:val="0"/>
          <w:marTop w:val="0"/>
          <w:marBottom w:val="0"/>
          <w:divBdr>
            <w:top w:val="none" w:sz="0" w:space="0" w:color="auto"/>
            <w:left w:val="none" w:sz="0" w:space="0" w:color="auto"/>
            <w:bottom w:val="none" w:sz="0" w:space="0" w:color="auto"/>
            <w:right w:val="none" w:sz="0" w:space="0" w:color="auto"/>
          </w:divBdr>
        </w:div>
        <w:div w:id="687413135">
          <w:marLeft w:val="0"/>
          <w:marRight w:val="0"/>
          <w:marTop w:val="0"/>
          <w:marBottom w:val="0"/>
          <w:divBdr>
            <w:top w:val="none" w:sz="0" w:space="0" w:color="auto"/>
            <w:left w:val="none" w:sz="0" w:space="0" w:color="auto"/>
            <w:bottom w:val="none" w:sz="0" w:space="0" w:color="auto"/>
            <w:right w:val="none" w:sz="0" w:space="0" w:color="auto"/>
          </w:divBdr>
        </w:div>
        <w:div w:id="1456487929">
          <w:marLeft w:val="0"/>
          <w:marRight w:val="0"/>
          <w:marTop w:val="0"/>
          <w:marBottom w:val="0"/>
          <w:divBdr>
            <w:top w:val="none" w:sz="0" w:space="0" w:color="auto"/>
            <w:left w:val="none" w:sz="0" w:space="0" w:color="auto"/>
            <w:bottom w:val="none" w:sz="0" w:space="0" w:color="auto"/>
            <w:right w:val="none" w:sz="0" w:space="0" w:color="auto"/>
          </w:divBdr>
        </w:div>
        <w:div w:id="419571892">
          <w:marLeft w:val="0"/>
          <w:marRight w:val="0"/>
          <w:marTop w:val="0"/>
          <w:marBottom w:val="0"/>
          <w:divBdr>
            <w:top w:val="none" w:sz="0" w:space="0" w:color="auto"/>
            <w:left w:val="none" w:sz="0" w:space="0" w:color="auto"/>
            <w:bottom w:val="none" w:sz="0" w:space="0" w:color="auto"/>
            <w:right w:val="none" w:sz="0" w:space="0" w:color="auto"/>
          </w:divBdr>
        </w:div>
        <w:div w:id="583339575">
          <w:marLeft w:val="0"/>
          <w:marRight w:val="0"/>
          <w:marTop w:val="0"/>
          <w:marBottom w:val="0"/>
          <w:divBdr>
            <w:top w:val="none" w:sz="0" w:space="0" w:color="auto"/>
            <w:left w:val="none" w:sz="0" w:space="0" w:color="auto"/>
            <w:bottom w:val="none" w:sz="0" w:space="0" w:color="auto"/>
            <w:right w:val="none" w:sz="0" w:space="0" w:color="auto"/>
          </w:divBdr>
        </w:div>
        <w:div w:id="1376082082">
          <w:marLeft w:val="0"/>
          <w:marRight w:val="0"/>
          <w:marTop w:val="0"/>
          <w:marBottom w:val="0"/>
          <w:divBdr>
            <w:top w:val="none" w:sz="0" w:space="0" w:color="auto"/>
            <w:left w:val="none" w:sz="0" w:space="0" w:color="auto"/>
            <w:bottom w:val="none" w:sz="0" w:space="0" w:color="auto"/>
            <w:right w:val="none" w:sz="0" w:space="0" w:color="auto"/>
          </w:divBdr>
        </w:div>
        <w:div w:id="1911186659">
          <w:marLeft w:val="0"/>
          <w:marRight w:val="0"/>
          <w:marTop w:val="0"/>
          <w:marBottom w:val="0"/>
          <w:divBdr>
            <w:top w:val="none" w:sz="0" w:space="0" w:color="auto"/>
            <w:left w:val="none" w:sz="0" w:space="0" w:color="auto"/>
            <w:bottom w:val="none" w:sz="0" w:space="0" w:color="auto"/>
            <w:right w:val="none" w:sz="0" w:space="0" w:color="auto"/>
          </w:divBdr>
        </w:div>
        <w:div w:id="1984844400">
          <w:marLeft w:val="0"/>
          <w:marRight w:val="0"/>
          <w:marTop w:val="0"/>
          <w:marBottom w:val="0"/>
          <w:divBdr>
            <w:top w:val="none" w:sz="0" w:space="0" w:color="auto"/>
            <w:left w:val="none" w:sz="0" w:space="0" w:color="auto"/>
            <w:bottom w:val="none" w:sz="0" w:space="0" w:color="auto"/>
            <w:right w:val="none" w:sz="0" w:space="0" w:color="auto"/>
          </w:divBdr>
        </w:div>
        <w:div w:id="867260347">
          <w:marLeft w:val="0"/>
          <w:marRight w:val="0"/>
          <w:marTop w:val="0"/>
          <w:marBottom w:val="0"/>
          <w:divBdr>
            <w:top w:val="none" w:sz="0" w:space="0" w:color="auto"/>
            <w:left w:val="none" w:sz="0" w:space="0" w:color="auto"/>
            <w:bottom w:val="none" w:sz="0" w:space="0" w:color="auto"/>
            <w:right w:val="none" w:sz="0" w:space="0" w:color="auto"/>
          </w:divBdr>
        </w:div>
        <w:div w:id="1369527628">
          <w:marLeft w:val="0"/>
          <w:marRight w:val="0"/>
          <w:marTop w:val="0"/>
          <w:marBottom w:val="0"/>
          <w:divBdr>
            <w:top w:val="none" w:sz="0" w:space="0" w:color="auto"/>
            <w:left w:val="none" w:sz="0" w:space="0" w:color="auto"/>
            <w:bottom w:val="none" w:sz="0" w:space="0" w:color="auto"/>
            <w:right w:val="none" w:sz="0" w:space="0" w:color="auto"/>
          </w:divBdr>
        </w:div>
        <w:div w:id="1675104498">
          <w:marLeft w:val="0"/>
          <w:marRight w:val="0"/>
          <w:marTop w:val="0"/>
          <w:marBottom w:val="0"/>
          <w:divBdr>
            <w:top w:val="none" w:sz="0" w:space="0" w:color="auto"/>
            <w:left w:val="none" w:sz="0" w:space="0" w:color="auto"/>
            <w:bottom w:val="none" w:sz="0" w:space="0" w:color="auto"/>
            <w:right w:val="none" w:sz="0" w:space="0" w:color="auto"/>
          </w:divBdr>
        </w:div>
        <w:div w:id="538931294">
          <w:marLeft w:val="0"/>
          <w:marRight w:val="0"/>
          <w:marTop w:val="0"/>
          <w:marBottom w:val="0"/>
          <w:divBdr>
            <w:top w:val="none" w:sz="0" w:space="0" w:color="auto"/>
            <w:left w:val="none" w:sz="0" w:space="0" w:color="auto"/>
            <w:bottom w:val="none" w:sz="0" w:space="0" w:color="auto"/>
            <w:right w:val="none" w:sz="0" w:space="0" w:color="auto"/>
          </w:divBdr>
        </w:div>
        <w:div w:id="1902713492">
          <w:marLeft w:val="0"/>
          <w:marRight w:val="0"/>
          <w:marTop w:val="0"/>
          <w:marBottom w:val="0"/>
          <w:divBdr>
            <w:top w:val="none" w:sz="0" w:space="0" w:color="auto"/>
            <w:left w:val="none" w:sz="0" w:space="0" w:color="auto"/>
            <w:bottom w:val="none" w:sz="0" w:space="0" w:color="auto"/>
            <w:right w:val="none" w:sz="0" w:space="0" w:color="auto"/>
          </w:divBdr>
        </w:div>
        <w:div w:id="848982764">
          <w:marLeft w:val="0"/>
          <w:marRight w:val="0"/>
          <w:marTop w:val="0"/>
          <w:marBottom w:val="0"/>
          <w:divBdr>
            <w:top w:val="none" w:sz="0" w:space="0" w:color="auto"/>
            <w:left w:val="none" w:sz="0" w:space="0" w:color="auto"/>
            <w:bottom w:val="none" w:sz="0" w:space="0" w:color="auto"/>
            <w:right w:val="none" w:sz="0" w:space="0" w:color="auto"/>
          </w:divBdr>
        </w:div>
        <w:div w:id="2117165579">
          <w:marLeft w:val="0"/>
          <w:marRight w:val="0"/>
          <w:marTop w:val="0"/>
          <w:marBottom w:val="0"/>
          <w:divBdr>
            <w:top w:val="none" w:sz="0" w:space="0" w:color="auto"/>
            <w:left w:val="none" w:sz="0" w:space="0" w:color="auto"/>
            <w:bottom w:val="none" w:sz="0" w:space="0" w:color="auto"/>
            <w:right w:val="none" w:sz="0" w:space="0" w:color="auto"/>
          </w:divBdr>
        </w:div>
        <w:div w:id="1802109736">
          <w:marLeft w:val="0"/>
          <w:marRight w:val="0"/>
          <w:marTop w:val="0"/>
          <w:marBottom w:val="0"/>
          <w:divBdr>
            <w:top w:val="none" w:sz="0" w:space="0" w:color="auto"/>
            <w:left w:val="none" w:sz="0" w:space="0" w:color="auto"/>
            <w:bottom w:val="none" w:sz="0" w:space="0" w:color="auto"/>
            <w:right w:val="none" w:sz="0" w:space="0" w:color="auto"/>
          </w:divBdr>
        </w:div>
        <w:div w:id="304118815">
          <w:marLeft w:val="0"/>
          <w:marRight w:val="0"/>
          <w:marTop w:val="0"/>
          <w:marBottom w:val="0"/>
          <w:divBdr>
            <w:top w:val="none" w:sz="0" w:space="0" w:color="auto"/>
            <w:left w:val="none" w:sz="0" w:space="0" w:color="auto"/>
            <w:bottom w:val="none" w:sz="0" w:space="0" w:color="auto"/>
            <w:right w:val="none" w:sz="0" w:space="0" w:color="auto"/>
          </w:divBdr>
        </w:div>
        <w:div w:id="1720083304">
          <w:marLeft w:val="0"/>
          <w:marRight w:val="0"/>
          <w:marTop w:val="0"/>
          <w:marBottom w:val="0"/>
          <w:divBdr>
            <w:top w:val="none" w:sz="0" w:space="0" w:color="auto"/>
            <w:left w:val="none" w:sz="0" w:space="0" w:color="auto"/>
            <w:bottom w:val="none" w:sz="0" w:space="0" w:color="auto"/>
            <w:right w:val="none" w:sz="0" w:space="0" w:color="auto"/>
          </w:divBdr>
        </w:div>
        <w:div w:id="580875230">
          <w:marLeft w:val="0"/>
          <w:marRight w:val="0"/>
          <w:marTop w:val="0"/>
          <w:marBottom w:val="0"/>
          <w:divBdr>
            <w:top w:val="none" w:sz="0" w:space="0" w:color="auto"/>
            <w:left w:val="none" w:sz="0" w:space="0" w:color="auto"/>
            <w:bottom w:val="none" w:sz="0" w:space="0" w:color="auto"/>
            <w:right w:val="none" w:sz="0" w:space="0" w:color="auto"/>
          </w:divBdr>
        </w:div>
        <w:div w:id="828516702">
          <w:marLeft w:val="0"/>
          <w:marRight w:val="0"/>
          <w:marTop w:val="0"/>
          <w:marBottom w:val="0"/>
          <w:divBdr>
            <w:top w:val="none" w:sz="0" w:space="0" w:color="auto"/>
            <w:left w:val="none" w:sz="0" w:space="0" w:color="auto"/>
            <w:bottom w:val="none" w:sz="0" w:space="0" w:color="auto"/>
            <w:right w:val="none" w:sz="0" w:space="0" w:color="auto"/>
          </w:divBdr>
        </w:div>
        <w:div w:id="432676401">
          <w:marLeft w:val="0"/>
          <w:marRight w:val="0"/>
          <w:marTop w:val="0"/>
          <w:marBottom w:val="0"/>
          <w:divBdr>
            <w:top w:val="none" w:sz="0" w:space="0" w:color="auto"/>
            <w:left w:val="none" w:sz="0" w:space="0" w:color="auto"/>
            <w:bottom w:val="none" w:sz="0" w:space="0" w:color="auto"/>
            <w:right w:val="none" w:sz="0" w:space="0" w:color="auto"/>
          </w:divBdr>
        </w:div>
        <w:div w:id="1628657073">
          <w:marLeft w:val="0"/>
          <w:marRight w:val="0"/>
          <w:marTop w:val="0"/>
          <w:marBottom w:val="0"/>
          <w:divBdr>
            <w:top w:val="none" w:sz="0" w:space="0" w:color="auto"/>
            <w:left w:val="none" w:sz="0" w:space="0" w:color="auto"/>
            <w:bottom w:val="none" w:sz="0" w:space="0" w:color="auto"/>
            <w:right w:val="none" w:sz="0" w:space="0" w:color="auto"/>
          </w:divBdr>
        </w:div>
        <w:div w:id="113334475">
          <w:marLeft w:val="0"/>
          <w:marRight w:val="0"/>
          <w:marTop w:val="0"/>
          <w:marBottom w:val="0"/>
          <w:divBdr>
            <w:top w:val="none" w:sz="0" w:space="0" w:color="auto"/>
            <w:left w:val="none" w:sz="0" w:space="0" w:color="auto"/>
            <w:bottom w:val="none" w:sz="0" w:space="0" w:color="auto"/>
            <w:right w:val="none" w:sz="0" w:space="0" w:color="auto"/>
          </w:divBdr>
        </w:div>
        <w:div w:id="2087453447">
          <w:marLeft w:val="0"/>
          <w:marRight w:val="0"/>
          <w:marTop w:val="0"/>
          <w:marBottom w:val="0"/>
          <w:divBdr>
            <w:top w:val="none" w:sz="0" w:space="0" w:color="auto"/>
            <w:left w:val="none" w:sz="0" w:space="0" w:color="auto"/>
            <w:bottom w:val="none" w:sz="0" w:space="0" w:color="auto"/>
            <w:right w:val="none" w:sz="0" w:space="0" w:color="auto"/>
          </w:divBdr>
        </w:div>
        <w:div w:id="972909229">
          <w:marLeft w:val="0"/>
          <w:marRight w:val="0"/>
          <w:marTop w:val="0"/>
          <w:marBottom w:val="0"/>
          <w:divBdr>
            <w:top w:val="none" w:sz="0" w:space="0" w:color="auto"/>
            <w:left w:val="none" w:sz="0" w:space="0" w:color="auto"/>
            <w:bottom w:val="none" w:sz="0" w:space="0" w:color="auto"/>
            <w:right w:val="none" w:sz="0" w:space="0" w:color="auto"/>
          </w:divBdr>
        </w:div>
        <w:div w:id="82185457">
          <w:marLeft w:val="0"/>
          <w:marRight w:val="0"/>
          <w:marTop w:val="0"/>
          <w:marBottom w:val="0"/>
          <w:divBdr>
            <w:top w:val="none" w:sz="0" w:space="0" w:color="auto"/>
            <w:left w:val="none" w:sz="0" w:space="0" w:color="auto"/>
            <w:bottom w:val="none" w:sz="0" w:space="0" w:color="auto"/>
            <w:right w:val="none" w:sz="0" w:space="0" w:color="auto"/>
          </w:divBdr>
        </w:div>
        <w:div w:id="8921332">
          <w:marLeft w:val="0"/>
          <w:marRight w:val="0"/>
          <w:marTop w:val="0"/>
          <w:marBottom w:val="0"/>
          <w:divBdr>
            <w:top w:val="none" w:sz="0" w:space="0" w:color="auto"/>
            <w:left w:val="none" w:sz="0" w:space="0" w:color="auto"/>
            <w:bottom w:val="none" w:sz="0" w:space="0" w:color="auto"/>
            <w:right w:val="none" w:sz="0" w:space="0" w:color="auto"/>
          </w:divBdr>
        </w:div>
        <w:div w:id="1115323438">
          <w:marLeft w:val="0"/>
          <w:marRight w:val="0"/>
          <w:marTop w:val="0"/>
          <w:marBottom w:val="0"/>
          <w:divBdr>
            <w:top w:val="none" w:sz="0" w:space="0" w:color="auto"/>
            <w:left w:val="none" w:sz="0" w:space="0" w:color="auto"/>
            <w:bottom w:val="none" w:sz="0" w:space="0" w:color="auto"/>
            <w:right w:val="none" w:sz="0" w:space="0" w:color="auto"/>
          </w:divBdr>
        </w:div>
        <w:div w:id="370812469">
          <w:marLeft w:val="0"/>
          <w:marRight w:val="0"/>
          <w:marTop w:val="0"/>
          <w:marBottom w:val="0"/>
          <w:divBdr>
            <w:top w:val="none" w:sz="0" w:space="0" w:color="auto"/>
            <w:left w:val="none" w:sz="0" w:space="0" w:color="auto"/>
            <w:bottom w:val="none" w:sz="0" w:space="0" w:color="auto"/>
            <w:right w:val="none" w:sz="0" w:space="0" w:color="auto"/>
          </w:divBdr>
        </w:div>
        <w:div w:id="1348754124">
          <w:marLeft w:val="0"/>
          <w:marRight w:val="0"/>
          <w:marTop w:val="0"/>
          <w:marBottom w:val="0"/>
          <w:divBdr>
            <w:top w:val="none" w:sz="0" w:space="0" w:color="auto"/>
            <w:left w:val="none" w:sz="0" w:space="0" w:color="auto"/>
            <w:bottom w:val="none" w:sz="0" w:space="0" w:color="auto"/>
            <w:right w:val="none" w:sz="0" w:space="0" w:color="auto"/>
          </w:divBdr>
        </w:div>
        <w:div w:id="1757748859">
          <w:marLeft w:val="0"/>
          <w:marRight w:val="0"/>
          <w:marTop w:val="0"/>
          <w:marBottom w:val="0"/>
          <w:divBdr>
            <w:top w:val="none" w:sz="0" w:space="0" w:color="auto"/>
            <w:left w:val="none" w:sz="0" w:space="0" w:color="auto"/>
            <w:bottom w:val="none" w:sz="0" w:space="0" w:color="auto"/>
            <w:right w:val="none" w:sz="0" w:space="0" w:color="auto"/>
          </w:divBdr>
        </w:div>
        <w:div w:id="1466582753">
          <w:marLeft w:val="0"/>
          <w:marRight w:val="0"/>
          <w:marTop w:val="0"/>
          <w:marBottom w:val="0"/>
          <w:divBdr>
            <w:top w:val="none" w:sz="0" w:space="0" w:color="auto"/>
            <w:left w:val="none" w:sz="0" w:space="0" w:color="auto"/>
            <w:bottom w:val="none" w:sz="0" w:space="0" w:color="auto"/>
            <w:right w:val="none" w:sz="0" w:space="0" w:color="auto"/>
          </w:divBdr>
        </w:div>
        <w:div w:id="1377002406">
          <w:marLeft w:val="0"/>
          <w:marRight w:val="0"/>
          <w:marTop w:val="0"/>
          <w:marBottom w:val="0"/>
          <w:divBdr>
            <w:top w:val="none" w:sz="0" w:space="0" w:color="auto"/>
            <w:left w:val="none" w:sz="0" w:space="0" w:color="auto"/>
            <w:bottom w:val="none" w:sz="0" w:space="0" w:color="auto"/>
            <w:right w:val="none" w:sz="0" w:space="0" w:color="auto"/>
          </w:divBdr>
        </w:div>
        <w:div w:id="1926647759">
          <w:marLeft w:val="0"/>
          <w:marRight w:val="0"/>
          <w:marTop w:val="0"/>
          <w:marBottom w:val="0"/>
          <w:divBdr>
            <w:top w:val="none" w:sz="0" w:space="0" w:color="auto"/>
            <w:left w:val="none" w:sz="0" w:space="0" w:color="auto"/>
            <w:bottom w:val="none" w:sz="0" w:space="0" w:color="auto"/>
            <w:right w:val="none" w:sz="0" w:space="0" w:color="auto"/>
          </w:divBdr>
        </w:div>
        <w:div w:id="1477260920">
          <w:marLeft w:val="0"/>
          <w:marRight w:val="0"/>
          <w:marTop w:val="0"/>
          <w:marBottom w:val="0"/>
          <w:divBdr>
            <w:top w:val="none" w:sz="0" w:space="0" w:color="auto"/>
            <w:left w:val="none" w:sz="0" w:space="0" w:color="auto"/>
            <w:bottom w:val="none" w:sz="0" w:space="0" w:color="auto"/>
            <w:right w:val="none" w:sz="0" w:space="0" w:color="auto"/>
          </w:divBdr>
        </w:div>
        <w:div w:id="995064537">
          <w:marLeft w:val="0"/>
          <w:marRight w:val="0"/>
          <w:marTop w:val="0"/>
          <w:marBottom w:val="0"/>
          <w:divBdr>
            <w:top w:val="none" w:sz="0" w:space="0" w:color="auto"/>
            <w:left w:val="none" w:sz="0" w:space="0" w:color="auto"/>
            <w:bottom w:val="none" w:sz="0" w:space="0" w:color="auto"/>
            <w:right w:val="none" w:sz="0" w:space="0" w:color="auto"/>
          </w:divBdr>
        </w:div>
        <w:div w:id="175462662">
          <w:marLeft w:val="0"/>
          <w:marRight w:val="0"/>
          <w:marTop w:val="0"/>
          <w:marBottom w:val="0"/>
          <w:divBdr>
            <w:top w:val="none" w:sz="0" w:space="0" w:color="auto"/>
            <w:left w:val="none" w:sz="0" w:space="0" w:color="auto"/>
            <w:bottom w:val="none" w:sz="0" w:space="0" w:color="auto"/>
            <w:right w:val="none" w:sz="0" w:space="0" w:color="auto"/>
          </w:divBdr>
        </w:div>
        <w:div w:id="1447118504">
          <w:marLeft w:val="0"/>
          <w:marRight w:val="0"/>
          <w:marTop w:val="0"/>
          <w:marBottom w:val="0"/>
          <w:divBdr>
            <w:top w:val="none" w:sz="0" w:space="0" w:color="auto"/>
            <w:left w:val="none" w:sz="0" w:space="0" w:color="auto"/>
            <w:bottom w:val="none" w:sz="0" w:space="0" w:color="auto"/>
            <w:right w:val="none" w:sz="0" w:space="0" w:color="auto"/>
          </w:divBdr>
        </w:div>
        <w:div w:id="728848781">
          <w:marLeft w:val="0"/>
          <w:marRight w:val="0"/>
          <w:marTop w:val="0"/>
          <w:marBottom w:val="0"/>
          <w:divBdr>
            <w:top w:val="none" w:sz="0" w:space="0" w:color="auto"/>
            <w:left w:val="none" w:sz="0" w:space="0" w:color="auto"/>
            <w:bottom w:val="none" w:sz="0" w:space="0" w:color="auto"/>
            <w:right w:val="none" w:sz="0" w:space="0" w:color="auto"/>
          </w:divBdr>
        </w:div>
        <w:div w:id="559635573">
          <w:marLeft w:val="0"/>
          <w:marRight w:val="0"/>
          <w:marTop w:val="0"/>
          <w:marBottom w:val="0"/>
          <w:divBdr>
            <w:top w:val="none" w:sz="0" w:space="0" w:color="auto"/>
            <w:left w:val="none" w:sz="0" w:space="0" w:color="auto"/>
            <w:bottom w:val="none" w:sz="0" w:space="0" w:color="auto"/>
            <w:right w:val="none" w:sz="0" w:space="0" w:color="auto"/>
          </w:divBdr>
        </w:div>
        <w:div w:id="463543713">
          <w:marLeft w:val="0"/>
          <w:marRight w:val="0"/>
          <w:marTop w:val="0"/>
          <w:marBottom w:val="0"/>
          <w:divBdr>
            <w:top w:val="none" w:sz="0" w:space="0" w:color="auto"/>
            <w:left w:val="none" w:sz="0" w:space="0" w:color="auto"/>
            <w:bottom w:val="none" w:sz="0" w:space="0" w:color="auto"/>
            <w:right w:val="none" w:sz="0" w:space="0" w:color="auto"/>
          </w:divBdr>
        </w:div>
        <w:div w:id="877939555">
          <w:marLeft w:val="0"/>
          <w:marRight w:val="0"/>
          <w:marTop w:val="0"/>
          <w:marBottom w:val="0"/>
          <w:divBdr>
            <w:top w:val="none" w:sz="0" w:space="0" w:color="auto"/>
            <w:left w:val="none" w:sz="0" w:space="0" w:color="auto"/>
            <w:bottom w:val="none" w:sz="0" w:space="0" w:color="auto"/>
            <w:right w:val="none" w:sz="0" w:space="0" w:color="auto"/>
          </w:divBdr>
        </w:div>
        <w:div w:id="610555502">
          <w:marLeft w:val="0"/>
          <w:marRight w:val="0"/>
          <w:marTop w:val="0"/>
          <w:marBottom w:val="0"/>
          <w:divBdr>
            <w:top w:val="none" w:sz="0" w:space="0" w:color="auto"/>
            <w:left w:val="none" w:sz="0" w:space="0" w:color="auto"/>
            <w:bottom w:val="none" w:sz="0" w:space="0" w:color="auto"/>
            <w:right w:val="none" w:sz="0" w:space="0" w:color="auto"/>
          </w:divBdr>
        </w:div>
        <w:div w:id="1820724415">
          <w:marLeft w:val="0"/>
          <w:marRight w:val="0"/>
          <w:marTop w:val="0"/>
          <w:marBottom w:val="0"/>
          <w:divBdr>
            <w:top w:val="none" w:sz="0" w:space="0" w:color="auto"/>
            <w:left w:val="none" w:sz="0" w:space="0" w:color="auto"/>
            <w:bottom w:val="none" w:sz="0" w:space="0" w:color="auto"/>
            <w:right w:val="none" w:sz="0" w:space="0" w:color="auto"/>
          </w:divBdr>
        </w:div>
        <w:div w:id="46075100">
          <w:marLeft w:val="0"/>
          <w:marRight w:val="0"/>
          <w:marTop w:val="0"/>
          <w:marBottom w:val="0"/>
          <w:divBdr>
            <w:top w:val="none" w:sz="0" w:space="0" w:color="auto"/>
            <w:left w:val="none" w:sz="0" w:space="0" w:color="auto"/>
            <w:bottom w:val="none" w:sz="0" w:space="0" w:color="auto"/>
            <w:right w:val="none" w:sz="0" w:space="0" w:color="auto"/>
          </w:divBdr>
        </w:div>
        <w:div w:id="1865972435">
          <w:marLeft w:val="0"/>
          <w:marRight w:val="0"/>
          <w:marTop w:val="0"/>
          <w:marBottom w:val="0"/>
          <w:divBdr>
            <w:top w:val="none" w:sz="0" w:space="0" w:color="auto"/>
            <w:left w:val="none" w:sz="0" w:space="0" w:color="auto"/>
            <w:bottom w:val="none" w:sz="0" w:space="0" w:color="auto"/>
            <w:right w:val="none" w:sz="0" w:space="0" w:color="auto"/>
          </w:divBdr>
        </w:div>
        <w:div w:id="612056539">
          <w:marLeft w:val="0"/>
          <w:marRight w:val="0"/>
          <w:marTop w:val="0"/>
          <w:marBottom w:val="0"/>
          <w:divBdr>
            <w:top w:val="none" w:sz="0" w:space="0" w:color="auto"/>
            <w:left w:val="none" w:sz="0" w:space="0" w:color="auto"/>
            <w:bottom w:val="none" w:sz="0" w:space="0" w:color="auto"/>
            <w:right w:val="none" w:sz="0" w:space="0" w:color="auto"/>
          </w:divBdr>
        </w:div>
        <w:div w:id="317274839">
          <w:marLeft w:val="0"/>
          <w:marRight w:val="0"/>
          <w:marTop w:val="0"/>
          <w:marBottom w:val="0"/>
          <w:divBdr>
            <w:top w:val="none" w:sz="0" w:space="0" w:color="auto"/>
            <w:left w:val="none" w:sz="0" w:space="0" w:color="auto"/>
            <w:bottom w:val="none" w:sz="0" w:space="0" w:color="auto"/>
            <w:right w:val="none" w:sz="0" w:space="0" w:color="auto"/>
          </w:divBdr>
        </w:div>
        <w:div w:id="1831871523">
          <w:marLeft w:val="0"/>
          <w:marRight w:val="0"/>
          <w:marTop w:val="0"/>
          <w:marBottom w:val="0"/>
          <w:divBdr>
            <w:top w:val="none" w:sz="0" w:space="0" w:color="auto"/>
            <w:left w:val="none" w:sz="0" w:space="0" w:color="auto"/>
            <w:bottom w:val="none" w:sz="0" w:space="0" w:color="auto"/>
            <w:right w:val="none" w:sz="0" w:space="0" w:color="auto"/>
          </w:divBdr>
        </w:div>
        <w:div w:id="1695379053">
          <w:marLeft w:val="0"/>
          <w:marRight w:val="0"/>
          <w:marTop w:val="0"/>
          <w:marBottom w:val="0"/>
          <w:divBdr>
            <w:top w:val="none" w:sz="0" w:space="0" w:color="auto"/>
            <w:left w:val="none" w:sz="0" w:space="0" w:color="auto"/>
            <w:bottom w:val="none" w:sz="0" w:space="0" w:color="auto"/>
            <w:right w:val="none" w:sz="0" w:space="0" w:color="auto"/>
          </w:divBdr>
        </w:div>
        <w:div w:id="1988821391">
          <w:marLeft w:val="0"/>
          <w:marRight w:val="0"/>
          <w:marTop w:val="0"/>
          <w:marBottom w:val="0"/>
          <w:divBdr>
            <w:top w:val="none" w:sz="0" w:space="0" w:color="auto"/>
            <w:left w:val="none" w:sz="0" w:space="0" w:color="auto"/>
            <w:bottom w:val="none" w:sz="0" w:space="0" w:color="auto"/>
            <w:right w:val="none" w:sz="0" w:space="0" w:color="auto"/>
          </w:divBdr>
        </w:div>
        <w:div w:id="1195266539">
          <w:marLeft w:val="0"/>
          <w:marRight w:val="0"/>
          <w:marTop w:val="0"/>
          <w:marBottom w:val="0"/>
          <w:divBdr>
            <w:top w:val="none" w:sz="0" w:space="0" w:color="auto"/>
            <w:left w:val="none" w:sz="0" w:space="0" w:color="auto"/>
            <w:bottom w:val="none" w:sz="0" w:space="0" w:color="auto"/>
            <w:right w:val="none" w:sz="0" w:space="0" w:color="auto"/>
          </w:divBdr>
        </w:div>
        <w:div w:id="1450007251">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1439642918">
          <w:marLeft w:val="0"/>
          <w:marRight w:val="0"/>
          <w:marTop w:val="0"/>
          <w:marBottom w:val="0"/>
          <w:divBdr>
            <w:top w:val="none" w:sz="0" w:space="0" w:color="auto"/>
            <w:left w:val="none" w:sz="0" w:space="0" w:color="auto"/>
            <w:bottom w:val="none" w:sz="0" w:space="0" w:color="auto"/>
            <w:right w:val="none" w:sz="0" w:space="0" w:color="auto"/>
          </w:divBdr>
        </w:div>
        <w:div w:id="152646255">
          <w:marLeft w:val="0"/>
          <w:marRight w:val="0"/>
          <w:marTop w:val="0"/>
          <w:marBottom w:val="0"/>
          <w:divBdr>
            <w:top w:val="none" w:sz="0" w:space="0" w:color="auto"/>
            <w:left w:val="none" w:sz="0" w:space="0" w:color="auto"/>
            <w:bottom w:val="none" w:sz="0" w:space="0" w:color="auto"/>
            <w:right w:val="none" w:sz="0" w:space="0" w:color="auto"/>
          </w:divBdr>
        </w:div>
        <w:div w:id="1658193667">
          <w:marLeft w:val="0"/>
          <w:marRight w:val="0"/>
          <w:marTop w:val="0"/>
          <w:marBottom w:val="0"/>
          <w:divBdr>
            <w:top w:val="none" w:sz="0" w:space="0" w:color="auto"/>
            <w:left w:val="none" w:sz="0" w:space="0" w:color="auto"/>
            <w:bottom w:val="none" w:sz="0" w:space="0" w:color="auto"/>
            <w:right w:val="none" w:sz="0" w:space="0" w:color="auto"/>
          </w:divBdr>
        </w:div>
        <w:div w:id="392898623">
          <w:marLeft w:val="0"/>
          <w:marRight w:val="0"/>
          <w:marTop w:val="0"/>
          <w:marBottom w:val="0"/>
          <w:divBdr>
            <w:top w:val="none" w:sz="0" w:space="0" w:color="auto"/>
            <w:left w:val="none" w:sz="0" w:space="0" w:color="auto"/>
            <w:bottom w:val="none" w:sz="0" w:space="0" w:color="auto"/>
            <w:right w:val="none" w:sz="0" w:space="0" w:color="auto"/>
          </w:divBdr>
        </w:div>
        <w:div w:id="522784407">
          <w:marLeft w:val="0"/>
          <w:marRight w:val="0"/>
          <w:marTop w:val="0"/>
          <w:marBottom w:val="0"/>
          <w:divBdr>
            <w:top w:val="none" w:sz="0" w:space="0" w:color="auto"/>
            <w:left w:val="none" w:sz="0" w:space="0" w:color="auto"/>
            <w:bottom w:val="none" w:sz="0" w:space="0" w:color="auto"/>
            <w:right w:val="none" w:sz="0" w:space="0" w:color="auto"/>
          </w:divBdr>
        </w:div>
        <w:div w:id="1006977027">
          <w:marLeft w:val="0"/>
          <w:marRight w:val="0"/>
          <w:marTop w:val="0"/>
          <w:marBottom w:val="0"/>
          <w:divBdr>
            <w:top w:val="none" w:sz="0" w:space="0" w:color="auto"/>
            <w:left w:val="none" w:sz="0" w:space="0" w:color="auto"/>
            <w:bottom w:val="none" w:sz="0" w:space="0" w:color="auto"/>
            <w:right w:val="none" w:sz="0" w:space="0" w:color="auto"/>
          </w:divBdr>
        </w:div>
        <w:div w:id="1380667418">
          <w:marLeft w:val="0"/>
          <w:marRight w:val="0"/>
          <w:marTop w:val="0"/>
          <w:marBottom w:val="0"/>
          <w:divBdr>
            <w:top w:val="none" w:sz="0" w:space="0" w:color="auto"/>
            <w:left w:val="none" w:sz="0" w:space="0" w:color="auto"/>
            <w:bottom w:val="none" w:sz="0" w:space="0" w:color="auto"/>
            <w:right w:val="none" w:sz="0" w:space="0" w:color="auto"/>
          </w:divBdr>
        </w:div>
        <w:div w:id="562522411">
          <w:marLeft w:val="0"/>
          <w:marRight w:val="0"/>
          <w:marTop w:val="0"/>
          <w:marBottom w:val="0"/>
          <w:divBdr>
            <w:top w:val="none" w:sz="0" w:space="0" w:color="auto"/>
            <w:left w:val="none" w:sz="0" w:space="0" w:color="auto"/>
            <w:bottom w:val="none" w:sz="0" w:space="0" w:color="auto"/>
            <w:right w:val="none" w:sz="0" w:space="0" w:color="auto"/>
          </w:divBdr>
        </w:div>
        <w:div w:id="1254900789">
          <w:marLeft w:val="0"/>
          <w:marRight w:val="0"/>
          <w:marTop w:val="0"/>
          <w:marBottom w:val="0"/>
          <w:divBdr>
            <w:top w:val="none" w:sz="0" w:space="0" w:color="auto"/>
            <w:left w:val="none" w:sz="0" w:space="0" w:color="auto"/>
            <w:bottom w:val="none" w:sz="0" w:space="0" w:color="auto"/>
            <w:right w:val="none" w:sz="0" w:space="0" w:color="auto"/>
          </w:divBdr>
        </w:div>
        <w:div w:id="917522958">
          <w:marLeft w:val="0"/>
          <w:marRight w:val="0"/>
          <w:marTop w:val="0"/>
          <w:marBottom w:val="0"/>
          <w:divBdr>
            <w:top w:val="none" w:sz="0" w:space="0" w:color="auto"/>
            <w:left w:val="none" w:sz="0" w:space="0" w:color="auto"/>
            <w:bottom w:val="none" w:sz="0" w:space="0" w:color="auto"/>
            <w:right w:val="none" w:sz="0" w:space="0" w:color="auto"/>
          </w:divBdr>
        </w:div>
        <w:div w:id="165949135">
          <w:marLeft w:val="0"/>
          <w:marRight w:val="0"/>
          <w:marTop w:val="0"/>
          <w:marBottom w:val="0"/>
          <w:divBdr>
            <w:top w:val="none" w:sz="0" w:space="0" w:color="auto"/>
            <w:left w:val="none" w:sz="0" w:space="0" w:color="auto"/>
            <w:bottom w:val="none" w:sz="0" w:space="0" w:color="auto"/>
            <w:right w:val="none" w:sz="0" w:space="0" w:color="auto"/>
          </w:divBdr>
        </w:div>
      </w:divsChild>
    </w:div>
    <w:div w:id="1202668852">
      <w:bodyDiv w:val="1"/>
      <w:marLeft w:val="0"/>
      <w:marRight w:val="0"/>
      <w:marTop w:val="0"/>
      <w:marBottom w:val="0"/>
      <w:divBdr>
        <w:top w:val="none" w:sz="0" w:space="0" w:color="auto"/>
        <w:left w:val="none" w:sz="0" w:space="0" w:color="auto"/>
        <w:bottom w:val="none" w:sz="0" w:space="0" w:color="auto"/>
        <w:right w:val="none" w:sz="0" w:space="0" w:color="auto"/>
      </w:divBdr>
    </w:div>
    <w:div w:id="1203245995">
      <w:bodyDiv w:val="1"/>
      <w:marLeft w:val="0"/>
      <w:marRight w:val="0"/>
      <w:marTop w:val="0"/>
      <w:marBottom w:val="0"/>
      <w:divBdr>
        <w:top w:val="none" w:sz="0" w:space="0" w:color="auto"/>
        <w:left w:val="none" w:sz="0" w:space="0" w:color="auto"/>
        <w:bottom w:val="none" w:sz="0" w:space="0" w:color="auto"/>
        <w:right w:val="none" w:sz="0" w:space="0" w:color="auto"/>
      </w:divBdr>
    </w:div>
    <w:div w:id="1203251626">
      <w:bodyDiv w:val="1"/>
      <w:marLeft w:val="0"/>
      <w:marRight w:val="0"/>
      <w:marTop w:val="0"/>
      <w:marBottom w:val="0"/>
      <w:divBdr>
        <w:top w:val="none" w:sz="0" w:space="0" w:color="auto"/>
        <w:left w:val="none" w:sz="0" w:space="0" w:color="auto"/>
        <w:bottom w:val="none" w:sz="0" w:space="0" w:color="auto"/>
        <w:right w:val="none" w:sz="0" w:space="0" w:color="auto"/>
      </w:divBdr>
    </w:div>
    <w:div w:id="1207066556">
      <w:bodyDiv w:val="1"/>
      <w:marLeft w:val="0"/>
      <w:marRight w:val="0"/>
      <w:marTop w:val="0"/>
      <w:marBottom w:val="0"/>
      <w:divBdr>
        <w:top w:val="none" w:sz="0" w:space="0" w:color="auto"/>
        <w:left w:val="none" w:sz="0" w:space="0" w:color="auto"/>
        <w:bottom w:val="none" w:sz="0" w:space="0" w:color="auto"/>
        <w:right w:val="none" w:sz="0" w:space="0" w:color="auto"/>
      </w:divBdr>
    </w:div>
    <w:div w:id="1207833152">
      <w:bodyDiv w:val="1"/>
      <w:marLeft w:val="0"/>
      <w:marRight w:val="0"/>
      <w:marTop w:val="0"/>
      <w:marBottom w:val="0"/>
      <w:divBdr>
        <w:top w:val="none" w:sz="0" w:space="0" w:color="auto"/>
        <w:left w:val="none" w:sz="0" w:space="0" w:color="auto"/>
        <w:bottom w:val="none" w:sz="0" w:space="0" w:color="auto"/>
        <w:right w:val="none" w:sz="0" w:space="0" w:color="auto"/>
      </w:divBdr>
      <w:divsChild>
        <w:div w:id="8024198">
          <w:marLeft w:val="0"/>
          <w:marRight w:val="0"/>
          <w:marTop w:val="0"/>
          <w:marBottom w:val="0"/>
          <w:divBdr>
            <w:top w:val="none" w:sz="0" w:space="0" w:color="auto"/>
            <w:left w:val="none" w:sz="0" w:space="0" w:color="auto"/>
            <w:bottom w:val="none" w:sz="0" w:space="0" w:color="auto"/>
            <w:right w:val="none" w:sz="0" w:space="0" w:color="auto"/>
          </w:divBdr>
        </w:div>
        <w:div w:id="20664946">
          <w:marLeft w:val="0"/>
          <w:marRight w:val="0"/>
          <w:marTop w:val="0"/>
          <w:marBottom w:val="0"/>
          <w:divBdr>
            <w:top w:val="none" w:sz="0" w:space="0" w:color="auto"/>
            <w:left w:val="none" w:sz="0" w:space="0" w:color="auto"/>
            <w:bottom w:val="none" w:sz="0" w:space="0" w:color="auto"/>
            <w:right w:val="none" w:sz="0" w:space="0" w:color="auto"/>
          </w:divBdr>
        </w:div>
        <w:div w:id="35353552">
          <w:marLeft w:val="0"/>
          <w:marRight w:val="0"/>
          <w:marTop w:val="0"/>
          <w:marBottom w:val="0"/>
          <w:divBdr>
            <w:top w:val="none" w:sz="0" w:space="0" w:color="auto"/>
            <w:left w:val="none" w:sz="0" w:space="0" w:color="auto"/>
            <w:bottom w:val="none" w:sz="0" w:space="0" w:color="auto"/>
            <w:right w:val="none" w:sz="0" w:space="0" w:color="auto"/>
          </w:divBdr>
        </w:div>
        <w:div w:id="42950550">
          <w:marLeft w:val="0"/>
          <w:marRight w:val="0"/>
          <w:marTop w:val="0"/>
          <w:marBottom w:val="0"/>
          <w:divBdr>
            <w:top w:val="none" w:sz="0" w:space="0" w:color="auto"/>
            <w:left w:val="none" w:sz="0" w:space="0" w:color="auto"/>
            <w:bottom w:val="none" w:sz="0" w:space="0" w:color="auto"/>
            <w:right w:val="none" w:sz="0" w:space="0" w:color="auto"/>
          </w:divBdr>
        </w:div>
        <w:div w:id="43061555">
          <w:marLeft w:val="0"/>
          <w:marRight w:val="0"/>
          <w:marTop w:val="0"/>
          <w:marBottom w:val="0"/>
          <w:divBdr>
            <w:top w:val="none" w:sz="0" w:space="0" w:color="auto"/>
            <w:left w:val="none" w:sz="0" w:space="0" w:color="auto"/>
            <w:bottom w:val="none" w:sz="0" w:space="0" w:color="auto"/>
            <w:right w:val="none" w:sz="0" w:space="0" w:color="auto"/>
          </w:divBdr>
        </w:div>
        <w:div w:id="86973903">
          <w:marLeft w:val="0"/>
          <w:marRight w:val="0"/>
          <w:marTop w:val="0"/>
          <w:marBottom w:val="0"/>
          <w:divBdr>
            <w:top w:val="none" w:sz="0" w:space="0" w:color="auto"/>
            <w:left w:val="none" w:sz="0" w:space="0" w:color="auto"/>
            <w:bottom w:val="none" w:sz="0" w:space="0" w:color="auto"/>
            <w:right w:val="none" w:sz="0" w:space="0" w:color="auto"/>
          </w:divBdr>
        </w:div>
        <w:div w:id="168102636">
          <w:marLeft w:val="0"/>
          <w:marRight w:val="0"/>
          <w:marTop w:val="0"/>
          <w:marBottom w:val="0"/>
          <w:divBdr>
            <w:top w:val="none" w:sz="0" w:space="0" w:color="auto"/>
            <w:left w:val="none" w:sz="0" w:space="0" w:color="auto"/>
            <w:bottom w:val="none" w:sz="0" w:space="0" w:color="auto"/>
            <w:right w:val="none" w:sz="0" w:space="0" w:color="auto"/>
          </w:divBdr>
        </w:div>
        <w:div w:id="174728083">
          <w:marLeft w:val="0"/>
          <w:marRight w:val="0"/>
          <w:marTop w:val="0"/>
          <w:marBottom w:val="0"/>
          <w:divBdr>
            <w:top w:val="none" w:sz="0" w:space="0" w:color="auto"/>
            <w:left w:val="none" w:sz="0" w:space="0" w:color="auto"/>
            <w:bottom w:val="none" w:sz="0" w:space="0" w:color="auto"/>
            <w:right w:val="none" w:sz="0" w:space="0" w:color="auto"/>
          </w:divBdr>
        </w:div>
        <w:div w:id="202060706">
          <w:marLeft w:val="0"/>
          <w:marRight w:val="0"/>
          <w:marTop w:val="0"/>
          <w:marBottom w:val="0"/>
          <w:divBdr>
            <w:top w:val="none" w:sz="0" w:space="0" w:color="auto"/>
            <w:left w:val="none" w:sz="0" w:space="0" w:color="auto"/>
            <w:bottom w:val="none" w:sz="0" w:space="0" w:color="auto"/>
            <w:right w:val="none" w:sz="0" w:space="0" w:color="auto"/>
          </w:divBdr>
        </w:div>
        <w:div w:id="202910226">
          <w:marLeft w:val="0"/>
          <w:marRight w:val="0"/>
          <w:marTop w:val="0"/>
          <w:marBottom w:val="0"/>
          <w:divBdr>
            <w:top w:val="none" w:sz="0" w:space="0" w:color="auto"/>
            <w:left w:val="none" w:sz="0" w:space="0" w:color="auto"/>
            <w:bottom w:val="none" w:sz="0" w:space="0" w:color="auto"/>
            <w:right w:val="none" w:sz="0" w:space="0" w:color="auto"/>
          </w:divBdr>
        </w:div>
        <w:div w:id="251204981">
          <w:marLeft w:val="0"/>
          <w:marRight w:val="0"/>
          <w:marTop w:val="0"/>
          <w:marBottom w:val="0"/>
          <w:divBdr>
            <w:top w:val="none" w:sz="0" w:space="0" w:color="auto"/>
            <w:left w:val="none" w:sz="0" w:space="0" w:color="auto"/>
            <w:bottom w:val="none" w:sz="0" w:space="0" w:color="auto"/>
            <w:right w:val="none" w:sz="0" w:space="0" w:color="auto"/>
          </w:divBdr>
        </w:div>
        <w:div w:id="252475780">
          <w:marLeft w:val="0"/>
          <w:marRight w:val="0"/>
          <w:marTop w:val="0"/>
          <w:marBottom w:val="0"/>
          <w:divBdr>
            <w:top w:val="none" w:sz="0" w:space="0" w:color="auto"/>
            <w:left w:val="none" w:sz="0" w:space="0" w:color="auto"/>
            <w:bottom w:val="none" w:sz="0" w:space="0" w:color="auto"/>
            <w:right w:val="none" w:sz="0" w:space="0" w:color="auto"/>
          </w:divBdr>
        </w:div>
        <w:div w:id="258028482">
          <w:marLeft w:val="0"/>
          <w:marRight w:val="0"/>
          <w:marTop w:val="0"/>
          <w:marBottom w:val="0"/>
          <w:divBdr>
            <w:top w:val="none" w:sz="0" w:space="0" w:color="auto"/>
            <w:left w:val="none" w:sz="0" w:space="0" w:color="auto"/>
            <w:bottom w:val="none" w:sz="0" w:space="0" w:color="auto"/>
            <w:right w:val="none" w:sz="0" w:space="0" w:color="auto"/>
          </w:divBdr>
        </w:div>
        <w:div w:id="259802407">
          <w:marLeft w:val="0"/>
          <w:marRight w:val="0"/>
          <w:marTop w:val="0"/>
          <w:marBottom w:val="0"/>
          <w:divBdr>
            <w:top w:val="none" w:sz="0" w:space="0" w:color="auto"/>
            <w:left w:val="none" w:sz="0" w:space="0" w:color="auto"/>
            <w:bottom w:val="none" w:sz="0" w:space="0" w:color="auto"/>
            <w:right w:val="none" w:sz="0" w:space="0" w:color="auto"/>
          </w:divBdr>
        </w:div>
        <w:div w:id="270823537">
          <w:marLeft w:val="0"/>
          <w:marRight w:val="0"/>
          <w:marTop w:val="0"/>
          <w:marBottom w:val="0"/>
          <w:divBdr>
            <w:top w:val="none" w:sz="0" w:space="0" w:color="auto"/>
            <w:left w:val="none" w:sz="0" w:space="0" w:color="auto"/>
            <w:bottom w:val="none" w:sz="0" w:space="0" w:color="auto"/>
            <w:right w:val="none" w:sz="0" w:space="0" w:color="auto"/>
          </w:divBdr>
        </w:div>
        <w:div w:id="292560415">
          <w:marLeft w:val="0"/>
          <w:marRight w:val="0"/>
          <w:marTop w:val="0"/>
          <w:marBottom w:val="0"/>
          <w:divBdr>
            <w:top w:val="none" w:sz="0" w:space="0" w:color="auto"/>
            <w:left w:val="none" w:sz="0" w:space="0" w:color="auto"/>
            <w:bottom w:val="none" w:sz="0" w:space="0" w:color="auto"/>
            <w:right w:val="none" w:sz="0" w:space="0" w:color="auto"/>
          </w:divBdr>
        </w:div>
        <w:div w:id="298457579">
          <w:marLeft w:val="0"/>
          <w:marRight w:val="0"/>
          <w:marTop w:val="0"/>
          <w:marBottom w:val="0"/>
          <w:divBdr>
            <w:top w:val="none" w:sz="0" w:space="0" w:color="auto"/>
            <w:left w:val="none" w:sz="0" w:space="0" w:color="auto"/>
            <w:bottom w:val="none" w:sz="0" w:space="0" w:color="auto"/>
            <w:right w:val="none" w:sz="0" w:space="0" w:color="auto"/>
          </w:divBdr>
        </w:div>
        <w:div w:id="327290956">
          <w:marLeft w:val="0"/>
          <w:marRight w:val="0"/>
          <w:marTop w:val="0"/>
          <w:marBottom w:val="0"/>
          <w:divBdr>
            <w:top w:val="none" w:sz="0" w:space="0" w:color="auto"/>
            <w:left w:val="none" w:sz="0" w:space="0" w:color="auto"/>
            <w:bottom w:val="none" w:sz="0" w:space="0" w:color="auto"/>
            <w:right w:val="none" w:sz="0" w:space="0" w:color="auto"/>
          </w:divBdr>
        </w:div>
        <w:div w:id="346099262">
          <w:marLeft w:val="0"/>
          <w:marRight w:val="0"/>
          <w:marTop w:val="0"/>
          <w:marBottom w:val="0"/>
          <w:divBdr>
            <w:top w:val="none" w:sz="0" w:space="0" w:color="auto"/>
            <w:left w:val="none" w:sz="0" w:space="0" w:color="auto"/>
            <w:bottom w:val="none" w:sz="0" w:space="0" w:color="auto"/>
            <w:right w:val="none" w:sz="0" w:space="0" w:color="auto"/>
          </w:divBdr>
        </w:div>
        <w:div w:id="360325176">
          <w:marLeft w:val="0"/>
          <w:marRight w:val="0"/>
          <w:marTop w:val="0"/>
          <w:marBottom w:val="0"/>
          <w:divBdr>
            <w:top w:val="none" w:sz="0" w:space="0" w:color="auto"/>
            <w:left w:val="none" w:sz="0" w:space="0" w:color="auto"/>
            <w:bottom w:val="none" w:sz="0" w:space="0" w:color="auto"/>
            <w:right w:val="none" w:sz="0" w:space="0" w:color="auto"/>
          </w:divBdr>
        </w:div>
        <w:div w:id="360325268">
          <w:marLeft w:val="0"/>
          <w:marRight w:val="0"/>
          <w:marTop w:val="0"/>
          <w:marBottom w:val="0"/>
          <w:divBdr>
            <w:top w:val="none" w:sz="0" w:space="0" w:color="auto"/>
            <w:left w:val="none" w:sz="0" w:space="0" w:color="auto"/>
            <w:bottom w:val="none" w:sz="0" w:space="0" w:color="auto"/>
            <w:right w:val="none" w:sz="0" w:space="0" w:color="auto"/>
          </w:divBdr>
        </w:div>
        <w:div w:id="382800370">
          <w:marLeft w:val="0"/>
          <w:marRight w:val="0"/>
          <w:marTop w:val="0"/>
          <w:marBottom w:val="0"/>
          <w:divBdr>
            <w:top w:val="none" w:sz="0" w:space="0" w:color="auto"/>
            <w:left w:val="none" w:sz="0" w:space="0" w:color="auto"/>
            <w:bottom w:val="none" w:sz="0" w:space="0" w:color="auto"/>
            <w:right w:val="none" w:sz="0" w:space="0" w:color="auto"/>
          </w:divBdr>
        </w:div>
        <w:div w:id="398945903">
          <w:marLeft w:val="0"/>
          <w:marRight w:val="0"/>
          <w:marTop w:val="0"/>
          <w:marBottom w:val="0"/>
          <w:divBdr>
            <w:top w:val="none" w:sz="0" w:space="0" w:color="auto"/>
            <w:left w:val="none" w:sz="0" w:space="0" w:color="auto"/>
            <w:bottom w:val="none" w:sz="0" w:space="0" w:color="auto"/>
            <w:right w:val="none" w:sz="0" w:space="0" w:color="auto"/>
          </w:divBdr>
        </w:div>
        <w:div w:id="405037452">
          <w:marLeft w:val="0"/>
          <w:marRight w:val="0"/>
          <w:marTop w:val="0"/>
          <w:marBottom w:val="0"/>
          <w:divBdr>
            <w:top w:val="none" w:sz="0" w:space="0" w:color="auto"/>
            <w:left w:val="none" w:sz="0" w:space="0" w:color="auto"/>
            <w:bottom w:val="none" w:sz="0" w:space="0" w:color="auto"/>
            <w:right w:val="none" w:sz="0" w:space="0" w:color="auto"/>
          </w:divBdr>
        </w:div>
        <w:div w:id="409427608">
          <w:marLeft w:val="0"/>
          <w:marRight w:val="0"/>
          <w:marTop w:val="0"/>
          <w:marBottom w:val="0"/>
          <w:divBdr>
            <w:top w:val="none" w:sz="0" w:space="0" w:color="auto"/>
            <w:left w:val="none" w:sz="0" w:space="0" w:color="auto"/>
            <w:bottom w:val="none" w:sz="0" w:space="0" w:color="auto"/>
            <w:right w:val="none" w:sz="0" w:space="0" w:color="auto"/>
          </w:divBdr>
        </w:div>
        <w:div w:id="410471809">
          <w:marLeft w:val="0"/>
          <w:marRight w:val="0"/>
          <w:marTop w:val="0"/>
          <w:marBottom w:val="0"/>
          <w:divBdr>
            <w:top w:val="none" w:sz="0" w:space="0" w:color="auto"/>
            <w:left w:val="none" w:sz="0" w:space="0" w:color="auto"/>
            <w:bottom w:val="none" w:sz="0" w:space="0" w:color="auto"/>
            <w:right w:val="none" w:sz="0" w:space="0" w:color="auto"/>
          </w:divBdr>
        </w:div>
        <w:div w:id="430128482">
          <w:marLeft w:val="0"/>
          <w:marRight w:val="0"/>
          <w:marTop w:val="0"/>
          <w:marBottom w:val="0"/>
          <w:divBdr>
            <w:top w:val="none" w:sz="0" w:space="0" w:color="auto"/>
            <w:left w:val="none" w:sz="0" w:space="0" w:color="auto"/>
            <w:bottom w:val="none" w:sz="0" w:space="0" w:color="auto"/>
            <w:right w:val="none" w:sz="0" w:space="0" w:color="auto"/>
          </w:divBdr>
        </w:div>
        <w:div w:id="455685635">
          <w:marLeft w:val="0"/>
          <w:marRight w:val="0"/>
          <w:marTop w:val="0"/>
          <w:marBottom w:val="0"/>
          <w:divBdr>
            <w:top w:val="none" w:sz="0" w:space="0" w:color="auto"/>
            <w:left w:val="none" w:sz="0" w:space="0" w:color="auto"/>
            <w:bottom w:val="none" w:sz="0" w:space="0" w:color="auto"/>
            <w:right w:val="none" w:sz="0" w:space="0" w:color="auto"/>
          </w:divBdr>
        </w:div>
        <w:div w:id="457725692">
          <w:marLeft w:val="0"/>
          <w:marRight w:val="0"/>
          <w:marTop w:val="0"/>
          <w:marBottom w:val="0"/>
          <w:divBdr>
            <w:top w:val="none" w:sz="0" w:space="0" w:color="auto"/>
            <w:left w:val="none" w:sz="0" w:space="0" w:color="auto"/>
            <w:bottom w:val="none" w:sz="0" w:space="0" w:color="auto"/>
            <w:right w:val="none" w:sz="0" w:space="0" w:color="auto"/>
          </w:divBdr>
        </w:div>
        <w:div w:id="465322297">
          <w:marLeft w:val="0"/>
          <w:marRight w:val="0"/>
          <w:marTop w:val="0"/>
          <w:marBottom w:val="0"/>
          <w:divBdr>
            <w:top w:val="none" w:sz="0" w:space="0" w:color="auto"/>
            <w:left w:val="none" w:sz="0" w:space="0" w:color="auto"/>
            <w:bottom w:val="none" w:sz="0" w:space="0" w:color="auto"/>
            <w:right w:val="none" w:sz="0" w:space="0" w:color="auto"/>
          </w:divBdr>
        </w:div>
        <w:div w:id="471826008">
          <w:marLeft w:val="0"/>
          <w:marRight w:val="0"/>
          <w:marTop w:val="0"/>
          <w:marBottom w:val="0"/>
          <w:divBdr>
            <w:top w:val="none" w:sz="0" w:space="0" w:color="auto"/>
            <w:left w:val="none" w:sz="0" w:space="0" w:color="auto"/>
            <w:bottom w:val="none" w:sz="0" w:space="0" w:color="auto"/>
            <w:right w:val="none" w:sz="0" w:space="0" w:color="auto"/>
          </w:divBdr>
        </w:div>
        <w:div w:id="473791775">
          <w:marLeft w:val="0"/>
          <w:marRight w:val="0"/>
          <w:marTop w:val="0"/>
          <w:marBottom w:val="0"/>
          <w:divBdr>
            <w:top w:val="none" w:sz="0" w:space="0" w:color="auto"/>
            <w:left w:val="none" w:sz="0" w:space="0" w:color="auto"/>
            <w:bottom w:val="none" w:sz="0" w:space="0" w:color="auto"/>
            <w:right w:val="none" w:sz="0" w:space="0" w:color="auto"/>
          </w:divBdr>
        </w:div>
        <w:div w:id="483013579">
          <w:marLeft w:val="0"/>
          <w:marRight w:val="0"/>
          <w:marTop w:val="0"/>
          <w:marBottom w:val="0"/>
          <w:divBdr>
            <w:top w:val="none" w:sz="0" w:space="0" w:color="auto"/>
            <w:left w:val="none" w:sz="0" w:space="0" w:color="auto"/>
            <w:bottom w:val="none" w:sz="0" w:space="0" w:color="auto"/>
            <w:right w:val="none" w:sz="0" w:space="0" w:color="auto"/>
          </w:divBdr>
        </w:div>
        <w:div w:id="488401780">
          <w:marLeft w:val="0"/>
          <w:marRight w:val="0"/>
          <w:marTop w:val="0"/>
          <w:marBottom w:val="0"/>
          <w:divBdr>
            <w:top w:val="none" w:sz="0" w:space="0" w:color="auto"/>
            <w:left w:val="none" w:sz="0" w:space="0" w:color="auto"/>
            <w:bottom w:val="none" w:sz="0" w:space="0" w:color="auto"/>
            <w:right w:val="none" w:sz="0" w:space="0" w:color="auto"/>
          </w:divBdr>
        </w:div>
        <w:div w:id="491917767">
          <w:marLeft w:val="0"/>
          <w:marRight w:val="0"/>
          <w:marTop w:val="0"/>
          <w:marBottom w:val="0"/>
          <w:divBdr>
            <w:top w:val="none" w:sz="0" w:space="0" w:color="auto"/>
            <w:left w:val="none" w:sz="0" w:space="0" w:color="auto"/>
            <w:bottom w:val="none" w:sz="0" w:space="0" w:color="auto"/>
            <w:right w:val="none" w:sz="0" w:space="0" w:color="auto"/>
          </w:divBdr>
        </w:div>
        <w:div w:id="494734761">
          <w:marLeft w:val="0"/>
          <w:marRight w:val="0"/>
          <w:marTop w:val="0"/>
          <w:marBottom w:val="0"/>
          <w:divBdr>
            <w:top w:val="none" w:sz="0" w:space="0" w:color="auto"/>
            <w:left w:val="none" w:sz="0" w:space="0" w:color="auto"/>
            <w:bottom w:val="none" w:sz="0" w:space="0" w:color="auto"/>
            <w:right w:val="none" w:sz="0" w:space="0" w:color="auto"/>
          </w:divBdr>
        </w:div>
        <w:div w:id="522936875">
          <w:marLeft w:val="0"/>
          <w:marRight w:val="0"/>
          <w:marTop w:val="0"/>
          <w:marBottom w:val="0"/>
          <w:divBdr>
            <w:top w:val="none" w:sz="0" w:space="0" w:color="auto"/>
            <w:left w:val="none" w:sz="0" w:space="0" w:color="auto"/>
            <w:bottom w:val="none" w:sz="0" w:space="0" w:color="auto"/>
            <w:right w:val="none" w:sz="0" w:space="0" w:color="auto"/>
          </w:divBdr>
        </w:div>
        <w:div w:id="543323767">
          <w:marLeft w:val="0"/>
          <w:marRight w:val="0"/>
          <w:marTop w:val="0"/>
          <w:marBottom w:val="0"/>
          <w:divBdr>
            <w:top w:val="none" w:sz="0" w:space="0" w:color="auto"/>
            <w:left w:val="none" w:sz="0" w:space="0" w:color="auto"/>
            <w:bottom w:val="none" w:sz="0" w:space="0" w:color="auto"/>
            <w:right w:val="none" w:sz="0" w:space="0" w:color="auto"/>
          </w:divBdr>
        </w:div>
        <w:div w:id="547883470">
          <w:marLeft w:val="0"/>
          <w:marRight w:val="0"/>
          <w:marTop w:val="0"/>
          <w:marBottom w:val="0"/>
          <w:divBdr>
            <w:top w:val="none" w:sz="0" w:space="0" w:color="auto"/>
            <w:left w:val="none" w:sz="0" w:space="0" w:color="auto"/>
            <w:bottom w:val="none" w:sz="0" w:space="0" w:color="auto"/>
            <w:right w:val="none" w:sz="0" w:space="0" w:color="auto"/>
          </w:divBdr>
        </w:div>
        <w:div w:id="559901173">
          <w:marLeft w:val="0"/>
          <w:marRight w:val="0"/>
          <w:marTop w:val="0"/>
          <w:marBottom w:val="0"/>
          <w:divBdr>
            <w:top w:val="none" w:sz="0" w:space="0" w:color="auto"/>
            <w:left w:val="none" w:sz="0" w:space="0" w:color="auto"/>
            <w:bottom w:val="none" w:sz="0" w:space="0" w:color="auto"/>
            <w:right w:val="none" w:sz="0" w:space="0" w:color="auto"/>
          </w:divBdr>
        </w:div>
        <w:div w:id="560945073">
          <w:marLeft w:val="0"/>
          <w:marRight w:val="0"/>
          <w:marTop w:val="0"/>
          <w:marBottom w:val="0"/>
          <w:divBdr>
            <w:top w:val="none" w:sz="0" w:space="0" w:color="auto"/>
            <w:left w:val="none" w:sz="0" w:space="0" w:color="auto"/>
            <w:bottom w:val="none" w:sz="0" w:space="0" w:color="auto"/>
            <w:right w:val="none" w:sz="0" w:space="0" w:color="auto"/>
          </w:divBdr>
        </w:div>
        <w:div w:id="585768671">
          <w:marLeft w:val="0"/>
          <w:marRight w:val="0"/>
          <w:marTop w:val="0"/>
          <w:marBottom w:val="0"/>
          <w:divBdr>
            <w:top w:val="none" w:sz="0" w:space="0" w:color="auto"/>
            <w:left w:val="none" w:sz="0" w:space="0" w:color="auto"/>
            <w:bottom w:val="none" w:sz="0" w:space="0" w:color="auto"/>
            <w:right w:val="none" w:sz="0" w:space="0" w:color="auto"/>
          </w:divBdr>
        </w:div>
        <w:div w:id="598179069">
          <w:marLeft w:val="0"/>
          <w:marRight w:val="0"/>
          <w:marTop w:val="0"/>
          <w:marBottom w:val="0"/>
          <w:divBdr>
            <w:top w:val="none" w:sz="0" w:space="0" w:color="auto"/>
            <w:left w:val="none" w:sz="0" w:space="0" w:color="auto"/>
            <w:bottom w:val="none" w:sz="0" w:space="0" w:color="auto"/>
            <w:right w:val="none" w:sz="0" w:space="0" w:color="auto"/>
          </w:divBdr>
        </w:div>
        <w:div w:id="639846287">
          <w:marLeft w:val="0"/>
          <w:marRight w:val="0"/>
          <w:marTop w:val="0"/>
          <w:marBottom w:val="0"/>
          <w:divBdr>
            <w:top w:val="none" w:sz="0" w:space="0" w:color="auto"/>
            <w:left w:val="none" w:sz="0" w:space="0" w:color="auto"/>
            <w:bottom w:val="none" w:sz="0" w:space="0" w:color="auto"/>
            <w:right w:val="none" w:sz="0" w:space="0" w:color="auto"/>
          </w:divBdr>
        </w:div>
        <w:div w:id="659234532">
          <w:marLeft w:val="0"/>
          <w:marRight w:val="0"/>
          <w:marTop w:val="0"/>
          <w:marBottom w:val="0"/>
          <w:divBdr>
            <w:top w:val="none" w:sz="0" w:space="0" w:color="auto"/>
            <w:left w:val="none" w:sz="0" w:space="0" w:color="auto"/>
            <w:bottom w:val="none" w:sz="0" w:space="0" w:color="auto"/>
            <w:right w:val="none" w:sz="0" w:space="0" w:color="auto"/>
          </w:divBdr>
        </w:div>
        <w:div w:id="677315717">
          <w:marLeft w:val="0"/>
          <w:marRight w:val="0"/>
          <w:marTop w:val="0"/>
          <w:marBottom w:val="0"/>
          <w:divBdr>
            <w:top w:val="none" w:sz="0" w:space="0" w:color="auto"/>
            <w:left w:val="none" w:sz="0" w:space="0" w:color="auto"/>
            <w:bottom w:val="none" w:sz="0" w:space="0" w:color="auto"/>
            <w:right w:val="none" w:sz="0" w:space="0" w:color="auto"/>
          </w:divBdr>
        </w:div>
        <w:div w:id="678040356">
          <w:marLeft w:val="0"/>
          <w:marRight w:val="0"/>
          <w:marTop w:val="0"/>
          <w:marBottom w:val="0"/>
          <w:divBdr>
            <w:top w:val="none" w:sz="0" w:space="0" w:color="auto"/>
            <w:left w:val="none" w:sz="0" w:space="0" w:color="auto"/>
            <w:bottom w:val="none" w:sz="0" w:space="0" w:color="auto"/>
            <w:right w:val="none" w:sz="0" w:space="0" w:color="auto"/>
          </w:divBdr>
        </w:div>
        <w:div w:id="695237023">
          <w:marLeft w:val="0"/>
          <w:marRight w:val="0"/>
          <w:marTop w:val="0"/>
          <w:marBottom w:val="0"/>
          <w:divBdr>
            <w:top w:val="none" w:sz="0" w:space="0" w:color="auto"/>
            <w:left w:val="none" w:sz="0" w:space="0" w:color="auto"/>
            <w:bottom w:val="none" w:sz="0" w:space="0" w:color="auto"/>
            <w:right w:val="none" w:sz="0" w:space="0" w:color="auto"/>
          </w:divBdr>
        </w:div>
        <w:div w:id="723869145">
          <w:marLeft w:val="0"/>
          <w:marRight w:val="0"/>
          <w:marTop w:val="0"/>
          <w:marBottom w:val="0"/>
          <w:divBdr>
            <w:top w:val="none" w:sz="0" w:space="0" w:color="auto"/>
            <w:left w:val="none" w:sz="0" w:space="0" w:color="auto"/>
            <w:bottom w:val="none" w:sz="0" w:space="0" w:color="auto"/>
            <w:right w:val="none" w:sz="0" w:space="0" w:color="auto"/>
          </w:divBdr>
        </w:div>
        <w:div w:id="739055440">
          <w:marLeft w:val="0"/>
          <w:marRight w:val="0"/>
          <w:marTop w:val="0"/>
          <w:marBottom w:val="0"/>
          <w:divBdr>
            <w:top w:val="none" w:sz="0" w:space="0" w:color="auto"/>
            <w:left w:val="none" w:sz="0" w:space="0" w:color="auto"/>
            <w:bottom w:val="none" w:sz="0" w:space="0" w:color="auto"/>
            <w:right w:val="none" w:sz="0" w:space="0" w:color="auto"/>
          </w:divBdr>
        </w:div>
        <w:div w:id="747657398">
          <w:marLeft w:val="0"/>
          <w:marRight w:val="0"/>
          <w:marTop w:val="0"/>
          <w:marBottom w:val="0"/>
          <w:divBdr>
            <w:top w:val="none" w:sz="0" w:space="0" w:color="auto"/>
            <w:left w:val="none" w:sz="0" w:space="0" w:color="auto"/>
            <w:bottom w:val="none" w:sz="0" w:space="0" w:color="auto"/>
            <w:right w:val="none" w:sz="0" w:space="0" w:color="auto"/>
          </w:divBdr>
        </w:div>
        <w:div w:id="753629050">
          <w:marLeft w:val="0"/>
          <w:marRight w:val="0"/>
          <w:marTop w:val="0"/>
          <w:marBottom w:val="0"/>
          <w:divBdr>
            <w:top w:val="none" w:sz="0" w:space="0" w:color="auto"/>
            <w:left w:val="none" w:sz="0" w:space="0" w:color="auto"/>
            <w:bottom w:val="none" w:sz="0" w:space="0" w:color="auto"/>
            <w:right w:val="none" w:sz="0" w:space="0" w:color="auto"/>
          </w:divBdr>
        </w:div>
        <w:div w:id="754979917">
          <w:marLeft w:val="0"/>
          <w:marRight w:val="0"/>
          <w:marTop w:val="0"/>
          <w:marBottom w:val="0"/>
          <w:divBdr>
            <w:top w:val="none" w:sz="0" w:space="0" w:color="auto"/>
            <w:left w:val="none" w:sz="0" w:space="0" w:color="auto"/>
            <w:bottom w:val="none" w:sz="0" w:space="0" w:color="auto"/>
            <w:right w:val="none" w:sz="0" w:space="0" w:color="auto"/>
          </w:divBdr>
        </w:div>
        <w:div w:id="768085466">
          <w:marLeft w:val="0"/>
          <w:marRight w:val="0"/>
          <w:marTop w:val="0"/>
          <w:marBottom w:val="0"/>
          <w:divBdr>
            <w:top w:val="none" w:sz="0" w:space="0" w:color="auto"/>
            <w:left w:val="none" w:sz="0" w:space="0" w:color="auto"/>
            <w:bottom w:val="none" w:sz="0" w:space="0" w:color="auto"/>
            <w:right w:val="none" w:sz="0" w:space="0" w:color="auto"/>
          </w:divBdr>
        </w:div>
        <w:div w:id="768743075">
          <w:marLeft w:val="0"/>
          <w:marRight w:val="0"/>
          <w:marTop w:val="0"/>
          <w:marBottom w:val="0"/>
          <w:divBdr>
            <w:top w:val="none" w:sz="0" w:space="0" w:color="auto"/>
            <w:left w:val="none" w:sz="0" w:space="0" w:color="auto"/>
            <w:bottom w:val="none" w:sz="0" w:space="0" w:color="auto"/>
            <w:right w:val="none" w:sz="0" w:space="0" w:color="auto"/>
          </w:divBdr>
        </w:div>
        <w:div w:id="770979651">
          <w:marLeft w:val="0"/>
          <w:marRight w:val="0"/>
          <w:marTop w:val="0"/>
          <w:marBottom w:val="0"/>
          <w:divBdr>
            <w:top w:val="none" w:sz="0" w:space="0" w:color="auto"/>
            <w:left w:val="none" w:sz="0" w:space="0" w:color="auto"/>
            <w:bottom w:val="none" w:sz="0" w:space="0" w:color="auto"/>
            <w:right w:val="none" w:sz="0" w:space="0" w:color="auto"/>
          </w:divBdr>
        </w:div>
        <w:div w:id="823859653">
          <w:marLeft w:val="0"/>
          <w:marRight w:val="0"/>
          <w:marTop w:val="0"/>
          <w:marBottom w:val="0"/>
          <w:divBdr>
            <w:top w:val="none" w:sz="0" w:space="0" w:color="auto"/>
            <w:left w:val="none" w:sz="0" w:space="0" w:color="auto"/>
            <w:bottom w:val="none" w:sz="0" w:space="0" w:color="auto"/>
            <w:right w:val="none" w:sz="0" w:space="0" w:color="auto"/>
          </w:divBdr>
        </w:div>
        <w:div w:id="826167963">
          <w:marLeft w:val="0"/>
          <w:marRight w:val="0"/>
          <w:marTop w:val="0"/>
          <w:marBottom w:val="0"/>
          <w:divBdr>
            <w:top w:val="none" w:sz="0" w:space="0" w:color="auto"/>
            <w:left w:val="none" w:sz="0" w:space="0" w:color="auto"/>
            <w:bottom w:val="none" w:sz="0" w:space="0" w:color="auto"/>
            <w:right w:val="none" w:sz="0" w:space="0" w:color="auto"/>
          </w:divBdr>
        </w:div>
        <w:div w:id="849029709">
          <w:marLeft w:val="0"/>
          <w:marRight w:val="0"/>
          <w:marTop w:val="0"/>
          <w:marBottom w:val="0"/>
          <w:divBdr>
            <w:top w:val="none" w:sz="0" w:space="0" w:color="auto"/>
            <w:left w:val="none" w:sz="0" w:space="0" w:color="auto"/>
            <w:bottom w:val="none" w:sz="0" w:space="0" w:color="auto"/>
            <w:right w:val="none" w:sz="0" w:space="0" w:color="auto"/>
          </w:divBdr>
        </w:div>
        <w:div w:id="868446244">
          <w:marLeft w:val="0"/>
          <w:marRight w:val="0"/>
          <w:marTop w:val="0"/>
          <w:marBottom w:val="0"/>
          <w:divBdr>
            <w:top w:val="none" w:sz="0" w:space="0" w:color="auto"/>
            <w:left w:val="none" w:sz="0" w:space="0" w:color="auto"/>
            <w:bottom w:val="none" w:sz="0" w:space="0" w:color="auto"/>
            <w:right w:val="none" w:sz="0" w:space="0" w:color="auto"/>
          </w:divBdr>
        </w:div>
        <w:div w:id="868568425">
          <w:marLeft w:val="0"/>
          <w:marRight w:val="0"/>
          <w:marTop w:val="0"/>
          <w:marBottom w:val="0"/>
          <w:divBdr>
            <w:top w:val="none" w:sz="0" w:space="0" w:color="auto"/>
            <w:left w:val="none" w:sz="0" w:space="0" w:color="auto"/>
            <w:bottom w:val="none" w:sz="0" w:space="0" w:color="auto"/>
            <w:right w:val="none" w:sz="0" w:space="0" w:color="auto"/>
          </w:divBdr>
        </w:div>
        <w:div w:id="900290851">
          <w:marLeft w:val="0"/>
          <w:marRight w:val="0"/>
          <w:marTop w:val="0"/>
          <w:marBottom w:val="0"/>
          <w:divBdr>
            <w:top w:val="none" w:sz="0" w:space="0" w:color="auto"/>
            <w:left w:val="none" w:sz="0" w:space="0" w:color="auto"/>
            <w:bottom w:val="none" w:sz="0" w:space="0" w:color="auto"/>
            <w:right w:val="none" w:sz="0" w:space="0" w:color="auto"/>
          </w:divBdr>
        </w:div>
        <w:div w:id="929892510">
          <w:marLeft w:val="0"/>
          <w:marRight w:val="0"/>
          <w:marTop w:val="0"/>
          <w:marBottom w:val="0"/>
          <w:divBdr>
            <w:top w:val="none" w:sz="0" w:space="0" w:color="auto"/>
            <w:left w:val="none" w:sz="0" w:space="0" w:color="auto"/>
            <w:bottom w:val="none" w:sz="0" w:space="0" w:color="auto"/>
            <w:right w:val="none" w:sz="0" w:space="0" w:color="auto"/>
          </w:divBdr>
        </w:div>
        <w:div w:id="975179099">
          <w:marLeft w:val="0"/>
          <w:marRight w:val="0"/>
          <w:marTop w:val="0"/>
          <w:marBottom w:val="0"/>
          <w:divBdr>
            <w:top w:val="none" w:sz="0" w:space="0" w:color="auto"/>
            <w:left w:val="none" w:sz="0" w:space="0" w:color="auto"/>
            <w:bottom w:val="none" w:sz="0" w:space="0" w:color="auto"/>
            <w:right w:val="none" w:sz="0" w:space="0" w:color="auto"/>
          </w:divBdr>
        </w:div>
        <w:div w:id="991451004">
          <w:marLeft w:val="0"/>
          <w:marRight w:val="0"/>
          <w:marTop w:val="0"/>
          <w:marBottom w:val="0"/>
          <w:divBdr>
            <w:top w:val="none" w:sz="0" w:space="0" w:color="auto"/>
            <w:left w:val="none" w:sz="0" w:space="0" w:color="auto"/>
            <w:bottom w:val="none" w:sz="0" w:space="0" w:color="auto"/>
            <w:right w:val="none" w:sz="0" w:space="0" w:color="auto"/>
          </w:divBdr>
        </w:div>
        <w:div w:id="998996228">
          <w:marLeft w:val="0"/>
          <w:marRight w:val="0"/>
          <w:marTop w:val="0"/>
          <w:marBottom w:val="0"/>
          <w:divBdr>
            <w:top w:val="none" w:sz="0" w:space="0" w:color="auto"/>
            <w:left w:val="none" w:sz="0" w:space="0" w:color="auto"/>
            <w:bottom w:val="none" w:sz="0" w:space="0" w:color="auto"/>
            <w:right w:val="none" w:sz="0" w:space="0" w:color="auto"/>
          </w:divBdr>
        </w:div>
        <w:div w:id="1010915023">
          <w:marLeft w:val="0"/>
          <w:marRight w:val="0"/>
          <w:marTop w:val="0"/>
          <w:marBottom w:val="0"/>
          <w:divBdr>
            <w:top w:val="none" w:sz="0" w:space="0" w:color="auto"/>
            <w:left w:val="none" w:sz="0" w:space="0" w:color="auto"/>
            <w:bottom w:val="none" w:sz="0" w:space="0" w:color="auto"/>
            <w:right w:val="none" w:sz="0" w:space="0" w:color="auto"/>
          </w:divBdr>
        </w:div>
        <w:div w:id="1031423186">
          <w:marLeft w:val="0"/>
          <w:marRight w:val="0"/>
          <w:marTop w:val="0"/>
          <w:marBottom w:val="0"/>
          <w:divBdr>
            <w:top w:val="none" w:sz="0" w:space="0" w:color="auto"/>
            <w:left w:val="none" w:sz="0" w:space="0" w:color="auto"/>
            <w:bottom w:val="none" w:sz="0" w:space="0" w:color="auto"/>
            <w:right w:val="none" w:sz="0" w:space="0" w:color="auto"/>
          </w:divBdr>
        </w:div>
        <w:div w:id="1049838428">
          <w:marLeft w:val="0"/>
          <w:marRight w:val="0"/>
          <w:marTop w:val="0"/>
          <w:marBottom w:val="0"/>
          <w:divBdr>
            <w:top w:val="none" w:sz="0" w:space="0" w:color="auto"/>
            <w:left w:val="none" w:sz="0" w:space="0" w:color="auto"/>
            <w:bottom w:val="none" w:sz="0" w:space="0" w:color="auto"/>
            <w:right w:val="none" w:sz="0" w:space="0" w:color="auto"/>
          </w:divBdr>
        </w:div>
        <w:div w:id="1075276680">
          <w:marLeft w:val="0"/>
          <w:marRight w:val="0"/>
          <w:marTop w:val="0"/>
          <w:marBottom w:val="0"/>
          <w:divBdr>
            <w:top w:val="none" w:sz="0" w:space="0" w:color="auto"/>
            <w:left w:val="none" w:sz="0" w:space="0" w:color="auto"/>
            <w:bottom w:val="none" w:sz="0" w:space="0" w:color="auto"/>
            <w:right w:val="none" w:sz="0" w:space="0" w:color="auto"/>
          </w:divBdr>
        </w:div>
        <w:div w:id="1081295135">
          <w:marLeft w:val="0"/>
          <w:marRight w:val="0"/>
          <w:marTop w:val="0"/>
          <w:marBottom w:val="0"/>
          <w:divBdr>
            <w:top w:val="none" w:sz="0" w:space="0" w:color="auto"/>
            <w:left w:val="none" w:sz="0" w:space="0" w:color="auto"/>
            <w:bottom w:val="none" w:sz="0" w:space="0" w:color="auto"/>
            <w:right w:val="none" w:sz="0" w:space="0" w:color="auto"/>
          </w:divBdr>
        </w:div>
        <w:div w:id="1100443252">
          <w:marLeft w:val="0"/>
          <w:marRight w:val="0"/>
          <w:marTop w:val="0"/>
          <w:marBottom w:val="0"/>
          <w:divBdr>
            <w:top w:val="none" w:sz="0" w:space="0" w:color="auto"/>
            <w:left w:val="none" w:sz="0" w:space="0" w:color="auto"/>
            <w:bottom w:val="none" w:sz="0" w:space="0" w:color="auto"/>
            <w:right w:val="none" w:sz="0" w:space="0" w:color="auto"/>
          </w:divBdr>
        </w:div>
        <w:div w:id="1112439143">
          <w:marLeft w:val="0"/>
          <w:marRight w:val="0"/>
          <w:marTop w:val="0"/>
          <w:marBottom w:val="0"/>
          <w:divBdr>
            <w:top w:val="none" w:sz="0" w:space="0" w:color="auto"/>
            <w:left w:val="none" w:sz="0" w:space="0" w:color="auto"/>
            <w:bottom w:val="none" w:sz="0" w:space="0" w:color="auto"/>
            <w:right w:val="none" w:sz="0" w:space="0" w:color="auto"/>
          </w:divBdr>
        </w:div>
        <w:div w:id="1133863697">
          <w:marLeft w:val="0"/>
          <w:marRight w:val="0"/>
          <w:marTop w:val="0"/>
          <w:marBottom w:val="0"/>
          <w:divBdr>
            <w:top w:val="none" w:sz="0" w:space="0" w:color="auto"/>
            <w:left w:val="none" w:sz="0" w:space="0" w:color="auto"/>
            <w:bottom w:val="none" w:sz="0" w:space="0" w:color="auto"/>
            <w:right w:val="none" w:sz="0" w:space="0" w:color="auto"/>
          </w:divBdr>
        </w:div>
        <w:div w:id="1138838473">
          <w:marLeft w:val="0"/>
          <w:marRight w:val="0"/>
          <w:marTop w:val="0"/>
          <w:marBottom w:val="0"/>
          <w:divBdr>
            <w:top w:val="none" w:sz="0" w:space="0" w:color="auto"/>
            <w:left w:val="none" w:sz="0" w:space="0" w:color="auto"/>
            <w:bottom w:val="none" w:sz="0" w:space="0" w:color="auto"/>
            <w:right w:val="none" w:sz="0" w:space="0" w:color="auto"/>
          </w:divBdr>
        </w:div>
        <w:div w:id="1166432243">
          <w:marLeft w:val="0"/>
          <w:marRight w:val="0"/>
          <w:marTop w:val="0"/>
          <w:marBottom w:val="0"/>
          <w:divBdr>
            <w:top w:val="none" w:sz="0" w:space="0" w:color="auto"/>
            <w:left w:val="none" w:sz="0" w:space="0" w:color="auto"/>
            <w:bottom w:val="none" w:sz="0" w:space="0" w:color="auto"/>
            <w:right w:val="none" w:sz="0" w:space="0" w:color="auto"/>
          </w:divBdr>
        </w:div>
        <w:div w:id="1199469303">
          <w:marLeft w:val="0"/>
          <w:marRight w:val="0"/>
          <w:marTop w:val="0"/>
          <w:marBottom w:val="0"/>
          <w:divBdr>
            <w:top w:val="none" w:sz="0" w:space="0" w:color="auto"/>
            <w:left w:val="none" w:sz="0" w:space="0" w:color="auto"/>
            <w:bottom w:val="none" w:sz="0" w:space="0" w:color="auto"/>
            <w:right w:val="none" w:sz="0" w:space="0" w:color="auto"/>
          </w:divBdr>
        </w:div>
        <w:div w:id="1200628919">
          <w:marLeft w:val="0"/>
          <w:marRight w:val="0"/>
          <w:marTop w:val="0"/>
          <w:marBottom w:val="0"/>
          <w:divBdr>
            <w:top w:val="none" w:sz="0" w:space="0" w:color="auto"/>
            <w:left w:val="none" w:sz="0" w:space="0" w:color="auto"/>
            <w:bottom w:val="none" w:sz="0" w:space="0" w:color="auto"/>
            <w:right w:val="none" w:sz="0" w:space="0" w:color="auto"/>
          </w:divBdr>
        </w:div>
        <w:div w:id="1201213299">
          <w:marLeft w:val="0"/>
          <w:marRight w:val="0"/>
          <w:marTop w:val="0"/>
          <w:marBottom w:val="0"/>
          <w:divBdr>
            <w:top w:val="none" w:sz="0" w:space="0" w:color="auto"/>
            <w:left w:val="none" w:sz="0" w:space="0" w:color="auto"/>
            <w:bottom w:val="none" w:sz="0" w:space="0" w:color="auto"/>
            <w:right w:val="none" w:sz="0" w:space="0" w:color="auto"/>
          </w:divBdr>
        </w:div>
        <w:div w:id="1206791306">
          <w:marLeft w:val="0"/>
          <w:marRight w:val="0"/>
          <w:marTop w:val="0"/>
          <w:marBottom w:val="0"/>
          <w:divBdr>
            <w:top w:val="none" w:sz="0" w:space="0" w:color="auto"/>
            <w:left w:val="none" w:sz="0" w:space="0" w:color="auto"/>
            <w:bottom w:val="none" w:sz="0" w:space="0" w:color="auto"/>
            <w:right w:val="none" w:sz="0" w:space="0" w:color="auto"/>
          </w:divBdr>
        </w:div>
        <w:div w:id="1223520429">
          <w:marLeft w:val="0"/>
          <w:marRight w:val="0"/>
          <w:marTop w:val="0"/>
          <w:marBottom w:val="0"/>
          <w:divBdr>
            <w:top w:val="none" w:sz="0" w:space="0" w:color="auto"/>
            <w:left w:val="none" w:sz="0" w:space="0" w:color="auto"/>
            <w:bottom w:val="none" w:sz="0" w:space="0" w:color="auto"/>
            <w:right w:val="none" w:sz="0" w:space="0" w:color="auto"/>
          </w:divBdr>
        </w:div>
        <w:div w:id="1240823270">
          <w:marLeft w:val="0"/>
          <w:marRight w:val="0"/>
          <w:marTop w:val="0"/>
          <w:marBottom w:val="0"/>
          <w:divBdr>
            <w:top w:val="none" w:sz="0" w:space="0" w:color="auto"/>
            <w:left w:val="none" w:sz="0" w:space="0" w:color="auto"/>
            <w:bottom w:val="none" w:sz="0" w:space="0" w:color="auto"/>
            <w:right w:val="none" w:sz="0" w:space="0" w:color="auto"/>
          </w:divBdr>
        </w:div>
        <w:div w:id="1246768015">
          <w:marLeft w:val="0"/>
          <w:marRight w:val="0"/>
          <w:marTop w:val="0"/>
          <w:marBottom w:val="0"/>
          <w:divBdr>
            <w:top w:val="none" w:sz="0" w:space="0" w:color="auto"/>
            <w:left w:val="none" w:sz="0" w:space="0" w:color="auto"/>
            <w:bottom w:val="none" w:sz="0" w:space="0" w:color="auto"/>
            <w:right w:val="none" w:sz="0" w:space="0" w:color="auto"/>
          </w:divBdr>
        </w:div>
        <w:div w:id="1248077760">
          <w:marLeft w:val="0"/>
          <w:marRight w:val="0"/>
          <w:marTop w:val="0"/>
          <w:marBottom w:val="0"/>
          <w:divBdr>
            <w:top w:val="none" w:sz="0" w:space="0" w:color="auto"/>
            <w:left w:val="none" w:sz="0" w:space="0" w:color="auto"/>
            <w:bottom w:val="none" w:sz="0" w:space="0" w:color="auto"/>
            <w:right w:val="none" w:sz="0" w:space="0" w:color="auto"/>
          </w:divBdr>
        </w:div>
        <w:div w:id="1272325257">
          <w:marLeft w:val="0"/>
          <w:marRight w:val="0"/>
          <w:marTop w:val="0"/>
          <w:marBottom w:val="0"/>
          <w:divBdr>
            <w:top w:val="none" w:sz="0" w:space="0" w:color="auto"/>
            <w:left w:val="none" w:sz="0" w:space="0" w:color="auto"/>
            <w:bottom w:val="none" w:sz="0" w:space="0" w:color="auto"/>
            <w:right w:val="none" w:sz="0" w:space="0" w:color="auto"/>
          </w:divBdr>
        </w:div>
        <w:div w:id="1272936877">
          <w:marLeft w:val="0"/>
          <w:marRight w:val="0"/>
          <w:marTop w:val="0"/>
          <w:marBottom w:val="0"/>
          <w:divBdr>
            <w:top w:val="none" w:sz="0" w:space="0" w:color="auto"/>
            <w:left w:val="none" w:sz="0" w:space="0" w:color="auto"/>
            <w:bottom w:val="none" w:sz="0" w:space="0" w:color="auto"/>
            <w:right w:val="none" w:sz="0" w:space="0" w:color="auto"/>
          </w:divBdr>
        </w:div>
        <w:div w:id="1318459176">
          <w:marLeft w:val="0"/>
          <w:marRight w:val="0"/>
          <w:marTop w:val="0"/>
          <w:marBottom w:val="0"/>
          <w:divBdr>
            <w:top w:val="none" w:sz="0" w:space="0" w:color="auto"/>
            <w:left w:val="none" w:sz="0" w:space="0" w:color="auto"/>
            <w:bottom w:val="none" w:sz="0" w:space="0" w:color="auto"/>
            <w:right w:val="none" w:sz="0" w:space="0" w:color="auto"/>
          </w:divBdr>
        </w:div>
        <w:div w:id="1330520015">
          <w:marLeft w:val="0"/>
          <w:marRight w:val="0"/>
          <w:marTop w:val="0"/>
          <w:marBottom w:val="0"/>
          <w:divBdr>
            <w:top w:val="none" w:sz="0" w:space="0" w:color="auto"/>
            <w:left w:val="none" w:sz="0" w:space="0" w:color="auto"/>
            <w:bottom w:val="none" w:sz="0" w:space="0" w:color="auto"/>
            <w:right w:val="none" w:sz="0" w:space="0" w:color="auto"/>
          </w:divBdr>
        </w:div>
        <w:div w:id="1340154447">
          <w:marLeft w:val="0"/>
          <w:marRight w:val="0"/>
          <w:marTop w:val="0"/>
          <w:marBottom w:val="0"/>
          <w:divBdr>
            <w:top w:val="none" w:sz="0" w:space="0" w:color="auto"/>
            <w:left w:val="none" w:sz="0" w:space="0" w:color="auto"/>
            <w:bottom w:val="none" w:sz="0" w:space="0" w:color="auto"/>
            <w:right w:val="none" w:sz="0" w:space="0" w:color="auto"/>
          </w:divBdr>
        </w:div>
        <w:div w:id="1363749583">
          <w:marLeft w:val="0"/>
          <w:marRight w:val="0"/>
          <w:marTop w:val="0"/>
          <w:marBottom w:val="0"/>
          <w:divBdr>
            <w:top w:val="none" w:sz="0" w:space="0" w:color="auto"/>
            <w:left w:val="none" w:sz="0" w:space="0" w:color="auto"/>
            <w:bottom w:val="none" w:sz="0" w:space="0" w:color="auto"/>
            <w:right w:val="none" w:sz="0" w:space="0" w:color="auto"/>
          </w:divBdr>
        </w:div>
        <w:div w:id="1367488306">
          <w:marLeft w:val="0"/>
          <w:marRight w:val="0"/>
          <w:marTop w:val="0"/>
          <w:marBottom w:val="0"/>
          <w:divBdr>
            <w:top w:val="none" w:sz="0" w:space="0" w:color="auto"/>
            <w:left w:val="none" w:sz="0" w:space="0" w:color="auto"/>
            <w:bottom w:val="none" w:sz="0" w:space="0" w:color="auto"/>
            <w:right w:val="none" w:sz="0" w:space="0" w:color="auto"/>
          </w:divBdr>
        </w:div>
        <w:div w:id="1369600092">
          <w:marLeft w:val="0"/>
          <w:marRight w:val="0"/>
          <w:marTop w:val="0"/>
          <w:marBottom w:val="0"/>
          <w:divBdr>
            <w:top w:val="none" w:sz="0" w:space="0" w:color="auto"/>
            <w:left w:val="none" w:sz="0" w:space="0" w:color="auto"/>
            <w:bottom w:val="none" w:sz="0" w:space="0" w:color="auto"/>
            <w:right w:val="none" w:sz="0" w:space="0" w:color="auto"/>
          </w:divBdr>
        </w:div>
        <w:div w:id="1378819001">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9284812">
          <w:marLeft w:val="0"/>
          <w:marRight w:val="0"/>
          <w:marTop w:val="0"/>
          <w:marBottom w:val="0"/>
          <w:divBdr>
            <w:top w:val="none" w:sz="0" w:space="0" w:color="auto"/>
            <w:left w:val="none" w:sz="0" w:space="0" w:color="auto"/>
            <w:bottom w:val="none" w:sz="0" w:space="0" w:color="auto"/>
            <w:right w:val="none" w:sz="0" w:space="0" w:color="auto"/>
          </w:divBdr>
        </w:div>
        <w:div w:id="1421633657">
          <w:marLeft w:val="0"/>
          <w:marRight w:val="0"/>
          <w:marTop w:val="0"/>
          <w:marBottom w:val="0"/>
          <w:divBdr>
            <w:top w:val="none" w:sz="0" w:space="0" w:color="auto"/>
            <w:left w:val="none" w:sz="0" w:space="0" w:color="auto"/>
            <w:bottom w:val="none" w:sz="0" w:space="0" w:color="auto"/>
            <w:right w:val="none" w:sz="0" w:space="0" w:color="auto"/>
          </w:divBdr>
        </w:div>
        <w:div w:id="1434129466">
          <w:marLeft w:val="0"/>
          <w:marRight w:val="0"/>
          <w:marTop w:val="0"/>
          <w:marBottom w:val="0"/>
          <w:divBdr>
            <w:top w:val="none" w:sz="0" w:space="0" w:color="auto"/>
            <w:left w:val="none" w:sz="0" w:space="0" w:color="auto"/>
            <w:bottom w:val="none" w:sz="0" w:space="0" w:color="auto"/>
            <w:right w:val="none" w:sz="0" w:space="0" w:color="auto"/>
          </w:divBdr>
        </w:div>
        <w:div w:id="1443066649">
          <w:marLeft w:val="0"/>
          <w:marRight w:val="0"/>
          <w:marTop w:val="0"/>
          <w:marBottom w:val="0"/>
          <w:divBdr>
            <w:top w:val="none" w:sz="0" w:space="0" w:color="auto"/>
            <w:left w:val="none" w:sz="0" w:space="0" w:color="auto"/>
            <w:bottom w:val="none" w:sz="0" w:space="0" w:color="auto"/>
            <w:right w:val="none" w:sz="0" w:space="0" w:color="auto"/>
          </w:divBdr>
        </w:div>
        <w:div w:id="1507944124">
          <w:marLeft w:val="0"/>
          <w:marRight w:val="0"/>
          <w:marTop w:val="0"/>
          <w:marBottom w:val="0"/>
          <w:divBdr>
            <w:top w:val="none" w:sz="0" w:space="0" w:color="auto"/>
            <w:left w:val="none" w:sz="0" w:space="0" w:color="auto"/>
            <w:bottom w:val="none" w:sz="0" w:space="0" w:color="auto"/>
            <w:right w:val="none" w:sz="0" w:space="0" w:color="auto"/>
          </w:divBdr>
        </w:div>
        <w:div w:id="1509753384">
          <w:marLeft w:val="0"/>
          <w:marRight w:val="0"/>
          <w:marTop w:val="0"/>
          <w:marBottom w:val="0"/>
          <w:divBdr>
            <w:top w:val="none" w:sz="0" w:space="0" w:color="auto"/>
            <w:left w:val="none" w:sz="0" w:space="0" w:color="auto"/>
            <w:bottom w:val="none" w:sz="0" w:space="0" w:color="auto"/>
            <w:right w:val="none" w:sz="0" w:space="0" w:color="auto"/>
          </w:divBdr>
        </w:div>
        <w:div w:id="1532382134">
          <w:marLeft w:val="0"/>
          <w:marRight w:val="0"/>
          <w:marTop w:val="0"/>
          <w:marBottom w:val="0"/>
          <w:divBdr>
            <w:top w:val="none" w:sz="0" w:space="0" w:color="auto"/>
            <w:left w:val="none" w:sz="0" w:space="0" w:color="auto"/>
            <w:bottom w:val="none" w:sz="0" w:space="0" w:color="auto"/>
            <w:right w:val="none" w:sz="0" w:space="0" w:color="auto"/>
          </w:divBdr>
        </w:div>
        <w:div w:id="1553151956">
          <w:marLeft w:val="0"/>
          <w:marRight w:val="0"/>
          <w:marTop w:val="0"/>
          <w:marBottom w:val="0"/>
          <w:divBdr>
            <w:top w:val="none" w:sz="0" w:space="0" w:color="auto"/>
            <w:left w:val="none" w:sz="0" w:space="0" w:color="auto"/>
            <w:bottom w:val="none" w:sz="0" w:space="0" w:color="auto"/>
            <w:right w:val="none" w:sz="0" w:space="0" w:color="auto"/>
          </w:divBdr>
        </w:div>
        <w:div w:id="1572806543">
          <w:marLeft w:val="0"/>
          <w:marRight w:val="0"/>
          <w:marTop w:val="0"/>
          <w:marBottom w:val="0"/>
          <w:divBdr>
            <w:top w:val="none" w:sz="0" w:space="0" w:color="auto"/>
            <w:left w:val="none" w:sz="0" w:space="0" w:color="auto"/>
            <w:bottom w:val="none" w:sz="0" w:space="0" w:color="auto"/>
            <w:right w:val="none" w:sz="0" w:space="0" w:color="auto"/>
          </w:divBdr>
        </w:div>
        <w:div w:id="1575504099">
          <w:marLeft w:val="0"/>
          <w:marRight w:val="0"/>
          <w:marTop w:val="0"/>
          <w:marBottom w:val="0"/>
          <w:divBdr>
            <w:top w:val="none" w:sz="0" w:space="0" w:color="auto"/>
            <w:left w:val="none" w:sz="0" w:space="0" w:color="auto"/>
            <w:bottom w:val="none" w:sz="0" w:space="0" w:color="auto"/>
            <w:right w:val="none" w:sz="0" w:space="0" w:color="auto"/>
          </w:divBdr>
        </w:div>
        <w:div w:id="1586067760">
          <w:marLeft w:val="0"/>
          <w:marRight w:val="0"/>
          <w:marTop w:val="0"/>
          <w:marBottom w:val="0"/>
          <w:divBdr>
            <w:top w:val="none" w:sz="0" w:space="0" w:color="auto"/>
            <w:left w:val="none" w:sz="0" w:space="0" w:color="auto"/>
            <w:bottom w:val="none" w:sz="0" w:space="0" w:color="auto"/>
            <w:right w:val="none" w:sz="0" w:space="0" w:color="auto"/>
          </w:divBdr>
        </w:div>
        <w:div w:id="1617369668">
          <w:marLeft w:val="0"/>
          <w:marRight w:val="0"/>
          <w:marTop w:val="0"/>
          <w:marBottom w:val="0"/>
          <w:divBdr>
            <w:top w:val="none" w:sz="0" w:space="0" w:color="auto"/>
            <w:left w:val="none" w:sz="0" w:space="0" w:color="auto"/>
            <w:bottom w:val="none" w:sz="0" w:space="0" w:color="auto"/>
            <w:right w:val="none" w:sz="0" w:space="0" w:color="auto"/>
          </w:divBdr>
        </w:div>
        <w:div w:id="1617516444">
          <w:marLeft w:val="0"/>
          <w:marRight w:val="0"/>
          <w:marTop w:val="0"/>
          <w:marBottom w:val="0"/>
          <w:divBdr>
            <w:top w:val="none" w:sz="0" w:space="0" w:color="auto"/>
            <w:left w:val="none" w:sz="0" w:space="0" w:color="auto"/>
            <w:bottom w:val="none" w:sz="0" w:space="0" w:color="auto"/>
            <w:right w:val="none" w:sz="0" w:space="0" w:color="auto"/>
          </w:divBdr>
        </w:div>
        <w:div w:id="1623414358">
          <w:marLeft w:val="0"/>
          <w:marRight w:val="0"/>
          <w:marTop w:val="0"/>
          <w:marBottom w:val="0"/>
          <w:divBdr>
            <w:top w:val="none" w:sz="0" w:space="0" w:color="auto"/>
            <w:left w:val="none" w:sz="0" w:space="0" w:color="auto"/>
            <w:bottom w:val="none" w:sz="0" w:space="0" w:color="auto"/>
            <w:right w:val="none" w:sz="0" w:space="0" w:color="auto"/>
          </w:divBdr>
        </w:div>
        <w:div w:id="1630546648">
          <w:marLeft w:val="0"/>
          <w:marRight w:val="0"/>
          <w:marTop w:val="0"/>
          <w:marBottom w:val="0"/>
          <w:divBdr>
            <w:top w:val="none" w:sz="0" w:space="0" w:color="auto"/>
            <w:left w:val="none" w:sz="0" w:space="0" w:color="auto"/>
            <w:bottom w:val="none" w:sz="0" w:space="0" w:color="auto"/>
            <w:right w:val="none" w:sz="0" w:space="0" w:color="auto"/>
          </w:divBdr>
        </w:div>
        <w:div w:id="1639383444">
          <w:marLeft w:val="0"/>
          <w:marRight w:val="0"/>
          <w:marTop w:val="0"/>
          <w:marBottom w:val="0"/>
          <w:divBdr>
            <w:top w:val="none" w:sz="0" w:space="0" w:color="auto"/>
            <w:left w:val="none" w:sz="0" w:space="0" w:color="auto"/>
            <w:bottom w:val="none" w:sz="0" w:space="0" w:color="auto"/>
            <w:right w:val="none" w:sz="0" w:space="0" w:color="auto"/>
          </w:divBdr>
        </w:div>
        <w:div w:id="1663851229">
          <w:marLeft w:val="0"/>
          <w:marRight w:val="0"/>
          <w:marTop w:val="0"/>
          <w:marBottom w:val="0"/>
          <w:divBdr>
            <w:top w:val="none" w:sz="0" w:space="0" w:color="auto"/>
            <w:left w:val="none" w:sz="0" w:space="0" w:color="auto"/>
            <w:bottom w:val="none" w:sz="0" w:space="0" w:color="auto"/>
            <w:right w:val="none" w:sz="0" w:space="0" w:color="auto"/>
          </w:divBdr>
        </w:div>
        <w:div w:id="1672946805">
          <w:marLeft w:val="0"/>
          <w:marRight w:val="0"/>
          <w:marTop w:val="0"/>
          <w:marBottom w:val="0"/>
          <w:divBdr>
            <w:top w:val="none" w:sz="0" w:space="0" w:color="auto"/>
            <w:left w:val="none" w:sz="0" w:space="0" w:color="auto"/>
            <w:bottom w:val="none" w:sz="0" w:space="0" w:color="auto"/>
            <w:right w:val="none" w:sz="0" w:space="0" w:color="auto"/>
          </w:divBdr>
        </w:div>
        <w:div w:id="1679961388">
          <w:marLeft w:val="0"/>
          <w:marRight w:val="0"/>
          <w:marTop w:val="0"/>
          <w:marBottom w:val="0"/>
          <w:divBdr>
            <w:top w:val="none" w:sz="0" w:space="0" w:color="auto"/>
            <w:left w:val="none" w:sz="0" w:space="0" w:color="auto"/>
            <w:bottom w:val="none" w:sz="0" w:space="0" w:color="auto"/>
            <w:right w:val="none" w:sz="0" w:space="0" w:color="auto"/>
          </w:divBdr>
        </w:div>
        <w:div w:id="1687902292">
          <w:marLeft w:val="0"/>
          <w:marRight w:val="0"/>
          <w:marTop w:val="0"/>
          <w:marBottom w:val="0"/>
          <w:divBdr>
            <w:top w:val="none" w:sz="0" w:space="0" w:color="auto"/>
            <w:left w:val="none" w:sz="0" w:space="0" w:color="auto"/>
            <w:bottom w:val="none" w:sz="0" w:space="0" w:color="auto"/>
            <w:right w:val="none" w:sz="0" w:space="0" w:color="auto"/>
          </w:divBdr>
        </w:div>
        <w:div w:id="1692147497">
          <w:marLeft w:val="0"/>
          <w:marRight w:val="0"/>
          <w:marTop w:val="0"/>
          <w:marBottom w:val="0"/>
          <w:divBdr>
            <w:top w:val="none" w:sz="0" w:space="0" w:color="auto"/>
            <w:left w:val="none" w:sz="0" w:space="0" w:color="auto"/>
            <w:bottom w:val="none" w:sz="0" w:space="0" w:color="auto"/>
            <w:right w:val="none" w:sz="0" w:space="0" w:color="auto"/>
          </w:divBdr>
        </w:div>
        <w:div w:id="1746033094">
          <w:marLeft w:val="0"/>
          <w:marRight w:val="0"/>
          <w:marTop w:val="0"/>
          <w:marBottom w:val="0"/>
          <w:divBdr>
            <w:top w:val="none" w:sz="0" w:space="0" w:color="auto"/>
            <w:left w:val="none" w:sz="0" w:space="0" w:color="auto"/>
            <w:bottom w:val="none" w:sz="0" w:space="0" w:color="auto"/>
            <w:right w:val="none" w:sz="0" w:space="0" w:color="auto"/>
          </w:divBdr>
        </w:div>
        <w:div w:id="1757022262">
          <w:marLeft w:val="0"/>
          <w:marRight w:val="0"/>
          <w:marTop w:val="0"/>
          <w:marBottom w:val="0"/>
          <w:divBdr>
            <w:top w:val="none" w:sz="0" w:space="0" w:color="auto"/>
            <w:left w:val="none" w:sz="0" w:space="0" w:color="auto"/>
            <w:bottom w:val="none" w:sz="0" w:space="0" w:color="auto"/>
            <w:right w:val="none" w:sz="0" w:space="0" w:color="auto"/>
          </w:divBdr>
        </w:div>
        <w:div w:id="1768620803">
          <w:marLeft w:val="0"/>
          <w:marRight w:val="0"/>
          <w:marTop w:val="0"/>
          <w:marBottom w:val="0"/>
          <w:divBdr>
            <w:top w:val="none" w:sz="0" w:space="0" w:color="auto"/>
            <w:left w:val="none" w:sz="0" w:space="0" w:color="auto"/>
            <w:bottom w:val="none" w:sz="0" w:space="0" w:color="auto"/>
            <w:right w:val="none" w:sz="0" w:space="0" w:color="auto"/>
          </w:divBdr>
        </w:div>
        <w:div w:id="1771587711">
          <w:marLeft w:val="0"/>
          <w:marRight w:val="0"/>
          <w:marTop w:val="0"/>
          <w:marBottom w:val="0"/>
          <w:divBdr>
            <w:top w:val="none" w:sz="0" w:space="0" w:color="auto"/>
            <w:left w:val="none" w:sz="0" w:space="0" w:color="auto"/>
            <w:bottom w:val="none" w:sz="0" w:space="0" w:color="auto"/>
            <w:right w:val="none" w:sz="0" w:space="0" w:color="auto"/>
          </w:divBdr>
        </w:div>
        <w:div w:id="1782601801">
          <w:marLeft w:val="0"/>
          <w:marRight w:val="0"/>
          <w:marTop w:val="0"/>
          <w:marBottom w:val="0"/>
          <w:divBdr>
            <w:top w:val="none" w:sz="0" w:space="0" w:color="auto"/>
            <w:left w:val="none" w:sz="0" w:space="0" w:color="auto"/>
            <w:bottom w:val="none" w:sz="0" w:space="0" w:color="auto"/>
            <w:right w:val="none" w:sz="0" w:space="0" w:color="auto"/>
          </w:divBdr>
        </w:div>
        <w:div w:id="1825462190">
          <w:marLeft w:val="0"/>
          <w:marRight w:val="0"/>
          <w:marTop w:val="0"/>
          <w:marBottom w:val="0"/>
          <w:divBdr>
            <w:top w:val="none" w:sz="0" w:space="0" w:color="auto"/>
            <w:left w:val="none" w:sz="0" w:space="0" w:color="auto"/>
            <w:bottom w:val="none" w:sz="0" w:space="0" w:color="auto"/>
            <w:right w:val="none" w:sz="0" w:space="0" w:color="auto"/>
          </w:divBdr>
        </w:div>
        <w:div w:id="1844469463">
          <w:marLeft w:val="0"/>
          <w:marRight w:val="0"/>
          <w:marTop w:val="0"/>
          <w:marBottom w:val="0"/>
          <w:divBdr>
            <w:top w:val="none" w:sz="0" w:space="0" w:color="auto"/>
            <w:left w:val="none" w:sz="0" w:space="0" w:color="auto"/>
            <w:bottom w:val="none" w:sz="0" w:space="0" w:color="auto"/>
            <w:right w:val="none" w:sz="0" w:space="0" w:color="auto"/>
          </w:divBdr>
        </w:div>
        <w:div w:id="1880773496">
          <w:marLeft w:val="0"/>
          <w:marRight w:val="0"/>
          <w:marTop w:val="0"/>
          <w:marBottom w:val="0"/>
          <w:divBdr>
            <w:top w:val="none" w:sz="0" w:space="0" w:color="auto"/>
            <w:left w:val="none" w:sz="0" w:space="0" w:color="auto"/>
            <w:bottom w:val="none" w:sz="0" w:space="0" w:color="auto"/>
            <w:right w:val="none" w:sz="0" w:space="0" w:color="auto"/>
          </w:divBdr>
        </w:div>
        <w:div w:id="1908490198">
          <w:marLeft w:val="0"/>
          <w:marRight w:val="0"/>
          <w:marTop w:val="0"/>
          <w:marBottom w:val="0"/>
          <w:divBdr>
            <w:top w:val="none" w:sz="0" w:space="0" w:color="auto"/>
            <w:left w:val="none" w:sz="0" w:space="0" w:color="auto"/>
            <w:bottom w:val="none" w:sz="0" w:space="0" w:color="auto"/>
            <w:right w:val="none" w:sz="0" w:space="0" w:color="auto"/>
          </w:divBdr>
        </w:div>
        <w:div w:id="1912498163">
          <w:marLeft w:val="0"/>
          <w:marRight w:val="0"/>
          <w:marTop w:val="0"/>
          <w:marBottom w:val="0"/>
          <w:divBdr>
            <w:top w:val="none" w:sz="0" w:space="0" w:color="auto"/>
            <w:left w:val="none" w:sz="0" w:space="0" w:color="auto"/>
            <w:bottom w:val="none" w:sz="0" w:space="0" w:color="auto"/>
            <w:right w:val="none" w:sz="0" w:space="0" w:color="auto"/>
          </w:divBdr>
        </w:div>
        <w:div w:id="1916158366">
          <w:marLeft w:val="0"/>
          <w:marRight w:val="0"/>
          <w:marTop w:val="0"/>
          <w:marBottom w:val="0"/>
          <w:divBdr>
            <w:top w:val="none" w:sz="0" w:space="0" w:color="auto"/>
            <w:left w:val="none" w:sz="0" w:space="0" w:color="auto"/>
            <w:bottom w:val="none" w:sz="0" w:space="0" w:color="auto"/>
            <w:right w:val="none" w:sz="0" w:space="0" w:color="auto"/>
          </w:divBdr>
        </w:div>
        <w:div w:id="1928808080">
          <w:marLeft w:val="0"/>
          <w:marRight w:val="0"/>
          <w:marTop w:val="0"/>
          <w:marBottom w:val="0"/>
          <w:divBdr>
            <w:top w:val="none" w:sz="0" w:space="0" w:color="auto"/>
            <w:left w:val="none" w:sz="0" w:space="0" w:color="auto"/>
            <w:bottom w:val="none" w:sz="0" w:space="0" w:color="auto"/>
            <w:right w:val="none" w:sz="0" w:space="0" w:color="auto"/>
          </w:divBdr>
        </w:div>
        <w:div w:id="1933316859">
          <w:marLeft w:val="0"/>
          <w:marRight w:val="0"/>
          <w:marTop w:val="0"/>
          <w:marBottom w:val="0"/>
          <w:divBdr>
            <w:top w:val="none" w:sz="0" w:space="0" w:color="auto"/>
            <w:left w:val="none" w:sz="0" w:space="0" w:color="auto"/>
            <w:bottom w:val="none" w:sz="0" w:space="0" w:color="auto"/>
            <w:right w:val="none" w:sz="0" w:space="0" w:color="auto"/>
          </w:divBdr>
        </w:div>
        <w:div w:id="1977686563">
          <w:marLeft w:val="0"/>
          <w:marRight w:val="0"/>
          <w:marTop w:val="0"/>
          <w:marBottom w:val="0"/>
          <w:divBdr>
            <w:top w:val="none" w:sz="0" w:space="0" w:color="auto"/>
            <w:left w:val="none" w:sz="0" w:space="0" w:color="auto"/>
            <w:bottom w:val="none" w:sz="0" w:space="0" w:color="auto"/>
            <w:right w:val="none" w:sz="0" w:space="0" w:color="auto"/>
          </w:divBdr>
        </w:div>
        <w:div w:id="1980308469">
          <w:marLeft w:val="0"/>
          <w:marRight w:val="0"/>
          <w:marTop w:val="0"/>
          <w:marBottom w:val="0"/>
          <w:divBdr>
            <w:top w:val="none" w:sz="0" w:space="0" w:color="auto"/>
            <w:left w:val="none" w:sz="0" w:space="0" w:color="auto"/>
            <w:bottom w:val="none" w:sz="0" w:space="0" w:color="auto"/>
            <w:right w:val="none" w:sz="0" w:space="0" w:color="auto"/>
          </w:divBdr>
        </w:div>
        <w:div w:id="1982467472">
          <w:marLeft w:val="0"/>
          <w:marRight w:val="0"/>
          <w:marTop w:val="0"/>
          <w:marBottom w:val="0"/>
          <w:divBdr>
            <w:top w:val="none" w:sz="0" w:space="0" w:color="auto"/>
            <w:left w:val="none" w:sz="0" w:space="0" w:color="auto"/>
            <w:bottom w:val="none" w:sz="0" w:space="0" w:color="auto"/>
            <w:right w:val="none" w:sz="0" w:space="0" w:color="auto"/>
          </w:divBdr>
        </w:div>
        <w:div w:id="1993021639">
          <w:marLeft w:val="0"/>
          <w:marRight w:val="0"/>
          <w:marTop w:val="0"/>
          <w:marBottom w:val="0"/>
          <w:divBdr>
            <w:top w:val="none" w:sz="0" w:space="0" w:color="auto"/>
            <w:left w:val="none" w:sz="0" w:space="0" w:color="auto"/>
            <w:bottom w:val="none" w:sz="0" w:space="0" w:color="auto"/>
            <w:right w:val="none" w:sz="0" w:space="0" w:color="auto"/>
          </w:divBdr>
        </w:div>
        <w:div w:id="1997033764">
          <w:marLeft w:val="0"/>
          <w:marRight w:val="0"/>
          <w:marTop w:val="0"/>
          <w:marBottom w:val="0"/>
          <w:divBdr>
            <w:top w:val="none" w:sz="0" w:space="0" w:color="auto"/>
            <w:left w:val="none" w:sz="0" w:space="0" w:color="auto"/>
            <w:bottom w:val="none" w:sz="0" w:space="0" w:color="auto"/>
            <w:right w:val="none" w:sz="0" w:space="0" w:color="auto"/>
          </w:divBdr>
        </w:div>
        <w:div w:id="2024555174">
          <w:marLeft w:val="0"/>
          <w:marRight w:val="0"/>
          <w:marTop w:val="0"/>
          <w:marBottom w:val="0"/>
          <w:divBdr>
            <w:top w:val="none" w:sz="0" w:space="0" w:color="auto"/>
            <w:left w:val="none" w:sz="0" w:space="0" w:color="auto"/>
            <w:bottom w:val="none" w:sz="0" w:space="0" w:color="auto"/>
            <w:right w:val="none" w:sz="0" w:space="0" w:color="auto"/>
          </w:divBdr>
        </w:div>
        <w:div w:id="2025738926">
          <w:marLeft w:val="0"/>
          <w:marRight w:val="0"/>
          <w:marTop w:val="0"/>
          <w:marBottom w:val="0"/>
          <w:divBdr>
            <w:top w:val="none" w:sz="0" w:space="0" w:color="auto"/>
            <w:left w:val="none" w:sz="0" w:space="0" w:color="auto"/>
            <w:bottom w:val="none" w:sz="0" w:space="0" w:color="auto"/>
            <w:right w:val="none" w:sz="0" w:space="0" w:color="auto"/>
          </w:divBdr>
        </w:div>
        <w:div w:id="2030447950">
          <w:marLeft w:val="0"/>
          <w:marRight w:val="0"/>
          <w:marTop w:val="0"/>
          <w:marBottom w:val="0"/>
          <w:divBdr>
            <w:top w:val="none" w:sz="0" w:space="0" w:color="auto"/>
            <w:left w:val="none" w:sz="0" w:space="0" w:color="auto"/>
            <w:bottom w:val="none" w:sz="0" w:space="0" w:color="auto"/>
            <w:right w:val="none" w:sz="0" w:space="0" w:color="auto"/>
          </w:divBdr>
        </w:div>
        <w:div w:id="2039964561">
          <w:marLeft w:val="0"/>
          <w:marRight w:val="0"/>
          <w:marTop w:val="0"/>
          <w:marBottom w:val="0"/>
          <w:divBdr>
            <w:top w:val="none" w:sz="0" w:space="0" w:color="auto"/>
            <w:left w:val="none" w:sz="0" w:space="0" w:color="auto"/>
            <w:bottom w:val="none" w:sz="0" w:space="0" w:color="auto"/>
            <w:right w:val="none" w:sz="0" w:space="0" w:color="auto"/>
          </w:divBdr>
        </w:div>
        <w:div w:id="2052074250">
          <w:marLeft w:val="0"/>
          <w:marRight w:val="0"/>
          <w:marTop w:val="0"/>
          <w:marBottom w:val="0"/>
          <w:divBdr>
            <w:top w:val="none" w:sz="0" w:space="0" w:color="auto"/>
            <w:left w:val="none" w:sz="0" w:space="0" w:color="auto"/>
            <w:bottom w:val="none" w:sz="0" w:space="0" w:color="auto"/>
            <w:right w:val="none" w:sz="0" w:space="0" w:color="auto"/>
          </w:divBdr>
        </w:div>
        <w:div w:id="2103212422">
          <w:marLeft w:val="0"/>
          <w:marRight w:val="0"/>
          <w:marTop w:val="0"/>
          <w:marBottom w:val="0"/>
          <w:divBdr>
            <w:top w:val="none" w:sz="0" w:space="0" w:color="auto"/>
            <w:left w:val="none" w:sz="0" w:space="0" w:color="auto"/>
            <w:bottom w:val="none" w:sz="0" w:space="0" w:color="auto"/>
            <w:right w:val="none" w:sz="0" w:space="0" w:color="auto"/>
          </w:divBdr>
        </w:div>
        <w:div w:id="2104567830">
          <w:marLeft w:val="0"/>
          <w:marRight w:val="0"/>
          <w:marTop w:val="0"/>
          <w:marBottom w:val="0"/>
          <w:divBdr>
            <w:top w:val="none" w:sz="0" w:space="0" w:color="auto"/>
            <w:left w:val="none" w:sz="0" w:space="0" w:color="auto"/>
            <w:bottom w:val="none" w:sz="0" w:space="0" w:color="auto"/>
            <w:right w:val="none" w:sz="0" w:space="0" w:color="auto"/>
          </w:divBdr>
        </w:div>
        <w:div w:id="2119060908">
          <w:marLeft w:val="0"/>
          <w:marRight w:val="0"/>
          <w:marTop w:val="0"/>
          <w:marBottom w:val="0"/>
          <w:divBdr>
            <w:top w:val="none" w:sz="0" w:space="0" w:color="auto"/>
            <w:left w:val="none" w:sz="0" w:space="0" w:color="auto"/>
            <w:bottom w:val="none" w:sz="0" w:space="0" w:color="auto"/>
            <w:right w:val="none" w:sz="0" w:space="0" w:color="auto"/>
          </w:divBdr>
        </w:div>
      </w:divsChild>
    </w:div>
    <w:div w:id="1208225837">
      <w:bodyDiv w:val="1"/>
      <w:marLeft w:val="0"/>
      <w:marRight w:val="0"/>
      <w:marTop w:val="0"/>
      <w:marBottom w:val="0"/>
      <w:divBdr>
        <w:top w:val="none" w:sz="0" w:space="0" w:color="auto"/>
        <w:left w:val="none" w:sz="0" w:space="0" w:color="auto"/>
        <w:bottom w:val="none" w:sz="0" w:space="0" w:color="auto"/>
        <w:right w:val="none" w:sz="0" w:space="0" w:color="auto"/>
      </w:divBdr>
    </w:div>
    <w:div w:id="1208562232">
      <w:bodyDiv w:val="1"/>
      <w:marLeft w:val="0"/>
      <w:marRight w:val="0"/>
      <w:marTop w:val="0"/>
      <w:marBottom w:val="0"/>
      <w:divBdr>
        <w:top w:val="none" w:sz="0" w:space="0" w:color="auto"/>
        <w:left w:val="none" w:sz="0" w:space="0" w:color="auto"/>
        <w:bottom w:val="none" w:sz="0" w:space="0" w:color="auto"/>
        <w:right w:val="none" w:sz="0" w:space="0" w:color="auto"/>
      </w:divBdr>
    </w:div>
    <w:div w:id="1210922752">
      <w:bodyDiv w:val="1"/>
      <w:marLeft w:val="0"/>
      <w:marRight w:val="0"/>
      <w:marTop w:val="0"/>
      <w:marBottom w:val="0"/>
      <w:divBdr>
        <w:top w:val="none" w:sz="0" w:space="0" w:color="auto"/>
        <w:left w:val="none" w:sz="0" w:space="0" w:color="auto"/>
        <w:bottom w:val="none" w:sz="0" w:space="0" w:color="auto"/>
        <w:right w:val="none" w:sz="0" w:space="0" w:color="auto"/>
      </w:divBdr>
    </w:div>
    <w:div w:id="1212108945">
      <w:bodyDiv w:val="1"/>
      <w:marLeft w:val="0"/>
      <w:marRight w:val="0"/>
      <w:marTop w:val="0"/>
      <w:marBottom w:val="0"/>
      <w:divBdr>
        <w:top w:val="none" w:sz="0" w:space="0" w:color="auto"/>
        <w:left w:val="none" w:sz="0" w:space="0" w:color="auto"/>
        <w:bottom w:val="none" w:sz="0" w:space="0" w:color="auto"/>
        <w:right w:val="none" w:sz="0" w:space="0" w:color="auto"/>
      </w:divBdr>
    </w:div>
    <w:div w:id="1213157069">
      <w:bodyDiv w:val="1"/>
      <w:marLeft w:val="0"/>
      <w:marRight w:val="0"/>
      <w:marTop w:val="0"/>
      <w:marBottom w:val="0"/>
      <w:divBdr>
        <w:top w:val="none" w:sz="0" w:space="0" w:color="auto"/>
        <w:left w:val="none" w:sz="0" w:space="0" w:color="auto"/>
        <w:bottom w:val="none" w:sz="0" w:space="0" w:color="auto"/>
        <w:right w:val="none" w:sz="0" w:space="0" w:color="auto"/>
      </w:divBdr>
    </w:div>
    <w:div w:id="1213806325">
      <w:bodyDiv w:val="1"/>
      <w:marLeft w:val="0"/>
      <w:marRight w:val="0"/>
      <w:marTop w:val="0"/>
      <w:marBottom w:val="0"/>
      <w:divBdr>
        <w:top w:val="none" w:sz="0" w:space="0" w:color="auto"/>
        <w:left w:val="none" w:sz="0" w:space="0" w:color="auto"/>
        <w:bottom w:val="none" w:sz="0" w:space="0" w:color="auto"/>
        <w:right w:val="none" w:sz="0" w:space="0" w:color="auto"/>
      </w:divBdr>
    </w:div>
    <w:div w:id="1219630647">
      <w:bodyDiv w:val="1"/>
      <w:marLeft w:val="0"/>
      <w:marRight w:val="0"/>
      <w:marTop w:val="0"/>
      <w:marBottom w:val="0"/>
      <w:divBdr>
        <w:top w:val="none" w:sz="0" w:space="0" w:color="auto"/>
        <w:left w:val="none" w:sz="0" w:space="0" w:color="auto"/>
        <w:bottom w:val="none" w:sz="0" w:space="0" w:color="auto"/>
        <w:right w:val="none" w:sz="0" w:space="0" w:color="auto"/>
      </w:divBdr>
    </w:div>
    <w:div w:id="1220362278">
      <w:bodyDiv w:val="1"/>
      <w:marLeft w:val="0"/>
      <w:marRight w:val="0"/>
      <w:marTop w:val="0"/>
      <w:marBottom w:val="0"/>
      <w:divBdr>
        <w:top w:val="none" w:sz="0" w:space="0" w:color="auto"/>
        <w:left w:val="none" w:sz="0" w:space="0" w:color="auto"/>
        <w:bottom w:val="none" w:sz="0" w:space="0" w:color="auto"/>
        <w:right w:val="none" w:sz="0" w:space="0" w:color="auto"/>
      </w:divBdr>
    </w:div>
    <w:div w:id="1220675356">
      <w:bodyDiv w:val="1"/>
      <w:marLeft w:val="0"/>
      <w:marRight w:val="0"/>
      <w:marTop w:val="0"/>
      <w:marBottom w:val="0"/>
      <w:divBdr>
        <w:top w:val="none" w:sz="0" w:space="0" w:color="auto"/>
        <w:left w:val="none" w:sz="0" w:space="0" w:color="auto"/>
        <w:bottom w:val="none" w:sz="0" w:space="0" w:color="auto"/>
        <w:right w:val="none" w:sz="0" w:space="0" w:color="auto"/>
      </w:divBdr>
      <w:divsChild>
        <w:div w:id="86997359">
          <w:marLeft w:val="0"/>
          <w:marRight w:val="0"/>
          <w:marTop w:val="0"/>
          <w:marBottom w:val="0"/>
          <w:divBdr>
            <w:top w:val="none" w:sz="0" w:space="0" w:color="auto"/>
            <w:left w:val="none" w:sz="0" w:space="0" w:color="auto"/>
            <w:bottom w:val="none" w:sz="0" w:space="0" w:color="auto"/>
            <w:right w:val="none" w:sz="0" w:space="0" w:color="auto"/>
          </w:divBdr>
          <w:divsChild>
            <w:div w:id="1611622447">
              <w:marLeft w:val="0"/>
              <w:marRight w:val="0"/>
              <w:marTop w:val="0"/>
              <w:marBottom w:val="0"/>
              <w:divBdr>
                <w:top w:val="none" w:sz="0" w:space="0" w:color="auto"/>
                <w:left w:val="none" w:sz="0" w:space="0" w:color="auto"/>
                <w:bottom w:val="none" w:sz="0" w:space="0" w:color="auto"/>
                <w:right w:val="none" w:sz="0" w:space="0" w:color="auto"/>
              </w:divBdr>
              <w:divsChild>
                <w:div w:id="713820733">
                  <w:marLeft w:val="0"/>
                  <w:marRight w:val="0"/>
                  <w:marTop w:val="0"/>
                  <w:marBottom w:val="0"/>
                  <w:divBdr>
                    <w:top w:val="none" w:sz="0" w:space="0" w:color="auto"/>
                    <w:left w:val="none" w:sz="0" w:space="0" w:color="auto"/>
                    <w:bottom w:val="none" w:sz="0" w:space="0" w:color="auto"/>
                    <w:right w:val="none" w:sz="0" w:space="0" w:color="auto"/>
                  </w:divBdr>
                  <w:divsChild>
                    <w:div w:id="12782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752321">
      <w:bodyDiv w:val="1"/>
      <w:marLeft w:val="0"/>
      <w:marRight w:val="0"/>
      <w:marTop w:val="0"/>
      <w:marBottom w:val="0"/>
      <w:divBdr>
        <w:top w:val="none" w:sz="0" w:space="0" w:color="auto"/>
        <w:left w:val="none" w:sz="0" w:space="0" w:color="auto"/>
        <w:bottom w:val="none" w:sz="0" w:space="0" w:color="auto"/>
        <w:right w:val="none" w:sz="0" w:space="0" w:color="auto"/>
      </w:divBdr>
    </w:div>
    <w:div w:id="1225676406">
      <w:bodyDiv w:val="1"/>
      <w:marLeft w:val="0"/>
      <w:marRight w:val="0"/>
      <w:marTop w:val="0"/>
      <w:marBottom w:val="0"/>
      <w:divBdr>
        <w:top w:val="none" w:sz="0" w:space="0" w:color="auto"/>
        <w:left w:val="none" w:sz="0" w:space="0" w:color="auto"/>
        <w:bottom w:val="none" w:sz="0" w:space="0" w:color="auto"/>
        <w:right w:val="none" w:sz="0" w:space="0" w:color="auto"/>
      </w:divBdr>
    </w:div>
    <w:div w:id="1227033087">
      <w:bodyDiv w:val="1"/>
      <w:marLeft w:val="0"/>
      <w:marRight w:val="0"/>
      <w:marTop w:val="0"/>
      <w:marBottom w:val="0"/>
      <w:divBdr>
        <w:top w:val="none" w:sz="0" w:space="0" w:color="auto"/>
        <w:left w:val="none" w:sz="0" w:space="0" w:color="auto"/>
        <w:bottom w:val="none" w:sz="0" w:space="0" w:color="auto"/>
        <w:right w:val="none" w:sz="0" w:space="0" w:color="auto"/>
      </w:divBdr>
      <w:divsChild>
        <w:div w:id="469030">
          <w:marLeft w:val="0"/>
          <w:marRight w:val="0"/>
          <w:marTop w:val="0"/>
          <w:marBottom w:val="0"/>
          <w:divBdr>
            <w:top w:val="none" w:sz="0" w:space="0" w:color="auto"/>
            <w:left w:val="none" w:sz="0" w:space="0" w:color="auto"/>
            <w:bottom w:val="none" w:sz="0" w:space="0" w:color="auto"/>
            <w:right w:val="none" w:sz="0" w:space="0" w:color="auto"/>
          </w:divBdr>
        </w:div>
        <w:div w:id="1201937">
          <w:marLeft w:val="0"/>
          <w:marRight w:val="0"/>
          <w:marTop w:val="0"/>
          <w:marBottom w:val="0"/>
          <w:divBdr>
            <w:top w:val="none" w:sz="0" w:space="0" w:color="auto"/>
            <w:left w:val="none" w:sz="0" w:space="0" w:color="auto"/>
            <w:bottom w:val="none" w:sz="0" w:space="0" w:color="auto"/>
            <w:right w:val="none" w:sz="0" w:space="0" w:color="auto"/>
          </w:divBdr>
        </w:div>
        <w:div w:id="59325552">
          <w:marLeft w:val="0"/>
          <w:marRight w:val="0"/>
          <w:marTop w:val="0"/>
          <w:marBottom w:val="0"/>
          <w:divBdr>
            <w:top w:val="none" w:sz="0" w:space="0" w:color="auto"/>
            <w:left w:val="none" w:sz="0" w:space="0" w:color="auto"/>
            <w:bottom w:val="none" w:sz="0" w:space="0" w:color="auto"/>
            <w:right w:val="none" w:sz="0" w:space="0" w:color="auto"/>
          </w:divBdr>
        </w:div>
        <w:div w:id="59865095">
          <w:marLeft w:val="0"/>
          <w:marRight w:val="0"/>
          <w:marTop w:val="0"/>
          <w:marBottom w:val="0"/>
          <w:divBdr>
            <w:top w:val="none" w:sz="0" w:space="0" w:color="auto"/>
            <w:left w:val="none" w:sz="0" w:space="0" w:color="auto"/>
            <w:bottom w:val="none" w:sz="0" w:space="0" w:color="auto"/>
            <w:right w:val="none" w:sz="0" w:space="0" w:color="auto"/>
          </w:divBdr>
        </w:div>
        <w:div w:id="64031333">
          <w:marLeft w:val="0"/>
          <w:marRight w:val="0"/>
          <w:marTop w:val="0"/>
          <w:marBottom w:val="0"/>
          <w:divBdr>
            <w:top w:val="none" w:sz="0" w:space="0" w:color="auto"/>
            <w:left w:val="none" w:sz="0" w:space="0" w:color="auto"/>
            <w:bottom w:val="none" w:sz="0" w:space="0" w:color="auto"/>
            <w:right w:val="none" w:sz="0" w:space="0" w:color="auto"/>
          </w:divBdr>
        </w:div>
        <w:div w:id="73868327">
          <w:marLeft w:val="0"/>
          <w:marRight w:val="0"/>
          <w:marTop w:val="0"/>
          <w:marBottom w:val="0"/>
          <w:divBdr>
            <w:top w:val="none" w:sz="0" w:space="0" w:color="auto"/>
            <w:left w:val="none" w:sz="0" w:space="0" w:color="auto"/>
            <w:bottom w:val="none" w:sz="0" w:space="0" w:color="auto"/>
            <w:right w:val="none" w:sz="0" w:space="0" w:color="auto"/>
          </w:divBdr>
        </w:div>
        <w:div w:id="86930694">
          <w:marLeft w:val="0"/>
          <w:marRight w:val="0"/>
          <w:marTop w:val="0"/>
          <w:marBottom w:val="0"/>
          <w:divBdr>
            <w:top w:val="none" w:sz="0" w:space="0" w:color="auto"/>
            <w:left w:val="none" w:sz="0" w:space="0" w:color="auto"/>
            <w:bottom w:val="none" w:sz="0" w:space="0" w:color="auto"/>
            <w:right w:val="none" w:sz="0" w:space="0" w:color="auto"/>
          </w:divBdr>
        </w:div>
        <w:div w:id="91902385">
          <w:marLeft w:val="0"/>
          <w:marRight w:val="0"/>
          <w:marTop w:val="0"/>
          <w:marBottom w:val="0"/>
          <w:divBdr>
            <w:top w:val="none" w:sz="0" w:space="0" w:color="auto"/>
            <w:left w:val="none" w:sz="0" w:space="0" w:color="auto"/>
            <w:bottom w:val="none" w:sz="0" w:space="0" w:color="auto"/>
            <w:right w:val="none" w:sz="0" w:space="0" w:color="auto"/>
          </w:divBdr>
        </w:div>
        <w:div w:id="113602316">
          <w:marLeft w:val="0"/>
          <w:marRight w:val="0"/>
          <w:marTop w:val="0"/>
          <w:marBottom w:val="0"/>
          <w:divBdr>
            <w:top w:val="none" w:sz="0" w:space="0" w:color="auto"/>
            <w:left w:val="none" w:sz="0" w:space="0" w:color="auto"/>
            <w:bottom w:val="none" w:sz="0" w:space="0" w:color="auto"/>
            <w:right w:val="none" w:sz="0" w:space="0" w:color="auto"/>
          </w:divBdr>
        </w:div>
        <w:div w:id="115372455">
          <w:marLeft w:val="0"/>
          <w:marRight w:val="0"/>
          <w:marTop w:val="0"/>
          <w:marBottom w:val="0"/>
          <w:divBdr>
            <w:top w:val="none" w:sz="0" w:space="0" w:color="auto"/>
            <w:left w:val="none" w:sz="0" w:space="0" w:color="auto"/>
            <w:bottom w:val="none" w:sz="0" w:space="0" w:color="auto"/>
            <w:right w:val="none" w:sz="0" w:space="0" w:color="auto"/>
          </w:divBdr>
        </w:div>
        <w:div w:id="121927674">
          <w:marLeft w:val="0"/>
          <w:marRight w:val="0"/>
          <w:marTop w:val="0"/>
          <w:marBottom w:val="0"/>
          <w:divBdr>
            <w:top w:val="none" w:sz="0" w:space="0" w:color="auto"/>
            <w:left w:val="none" w:sz="0" w:space="0" w:color="auto"/>
            <w:bottom w:val="none" w:sz="0" w:space="0" w:color="auto"/>
            <w:right w:val="none" w:sz="0" w:space="0" w:color="auto"/>
          </w:divBdr>
        </w:div>
        <w:div w:id="124585494">
          <w:marLeft w:val="0"/>
          <w:marRight w:val="0"/>
          <w:marTop w:val="0"/>
          <w:marBottom w:val="0"/>
          <w:divBdr>
            <w:top w:val="none" w:sz="0" w:space="0" w:color="auto"/>
            <w:left w:val="none" w:sz="0" w:space="0" w:color="auto"/>
            <w:bottom w:val="none" w:sz="0" w:space="0" w:color="auto"/>
            <w:right w:val="none" w:sz="0" w:space="0" w:color="auto"/>
          </w:divBdr>
        </w:div>
        <w:div w:id="151719230">
          <w:marLeft w:val="0"/>
          <w:marRight w:val="0"/>
          <w:marTop w:val="0"/>
          <w:marBottom w:val="0"/>
          <w:divBdr>
            <w:top w:val="none" w:sz="0" w:space="0" w:color="auto"/>
            <w:left w:val="none" w:sz="0" w:space="0" w:color="auto"/>
            <w:bottom w:val="none" w:sz="0" w:space="0" w:color="auto"/>
            <w:right w:val="none" w:sz="0" w:space="0" w:color="auto"/>
          </w:divBdr>
        </w:div>
        <w:div w:id="192116194">
          <w:marLeft w:val="0"/>
          <w:marRight w:val="0"/>
          <w:marTop w:val="0"/>
          <w:marBottom w:val="0"/>
          <w:divBdr>
            <w:top w:val="none" w:sz="0" w:space="0" w:color="auto"/>
            <w:left w:val="none" w:sz="0" w:space="0" w:color="auto"/>
            <w:bottom w:val="none" w:sz="0" w:space="0" w:color="auto"/>
            <w:right w:val="none" w:sz="0" w:space="0" w:color="auto"/>
          </w:divBdr>
        </w:div>
        <w:div w:id="200173430">
          <w:marLeft w:val="0"/>
          <w:marRight w:val="0"/>
          <w:marTop w:val="0"/>
          <w:marBottom w:val="0"/>
          <w:divBdr>
            <w:top w:val="none" w:sz="0" w:space="0" w:color="auto"/>
            <w:left w:val="none" w:sz="0" w:space="0" w:color="auto"/>
            <w:bottom w:val="none" w:sz="0" w:space="0" w:color="auto"/>
            <w:right w:val="none" w:sz="0" w:space="0" w:color="auto"/>
          </w:divBdr>
        </w:div>
        <w:div w:id="261112553">
          <w:marLeft w:val="0"/>
          <w:marRight w:val="0"/>
          <w:marTop w:val="0"/>
          <w:marBottom w:val="0"/>
          <w:divBdr>
            <w:top w:val="none" w:sz="0" w:space="0" w:color="auto"/>
            <w:left w:val="none" w:sz="0" w:space="0" w:color="auto"/>
            <w:bottom w:val="none" w:sz="0" w:space="0" w:color="auto"/>
            <w:right w:val="none" w:sz="0" w:space="0" w:color="auto"/>
          </w:divBdr>
        </w:div>
        <w:div w:id="288361203">
          <w:marLeft w:val="0"/>
          <w:marRight w:val="0"/>
          <w:marTop w:val="0"/>
          <w:marBottom w:val="0"/>
          <w:divBdr>
            <w:top w:val="none" w:sz="0" w:space="0" w:color="auto"/>
            <w:left w:val="none" w:sz="0" w:space="0" w:color="auto"/>
            <w:bottom w:val="none" w:sz="0" w:space="0" w:color="auto"/>
            <w:right w:val="none" w:sz="0" w:space="0" w:color="auto"/>
          </w:divBdr>
        </w:div>
        <w:div w:id="299849912">
          <w:marLeft w:val="0"/>
          <w:marRight w:val="0"/>
          <w:marTop w:val="0"/>
          <w:marBottom w:val="0"/>
          <w:divBdr>
            <w:top w:val="none" w:sz="0" w:space="0" w:color="auto"/>
            <w:left w:val="none" w:sz="0" w:space="0" w:color="auto"/>
            <w:bottom w:val="none" w:sz="0" w:space="0" w:color="auto"/>
            <w:right w:val="none" w:sz="0" w:space="0" w:color="auto"/>
          </w:divBdr>
        </w:div>
        <w:div w:id="306010123">
          <w:marLeft w:val="0"/>
          <w:marRight w:val="0"/>
          <w:marTop w:val="0"/>
          <w:marBottom w:val="0"/>
          <w:divBdr>
            <w:top w:val="none" w:sz="0" w:space="0" w:color="auto"/>
            <w:left w:val="none" w:sz="0" w:space="0" w:color="auto"/>
            <w:bottom w:val="none" w:sz="0" w:space="0" w:color="auto"/>
            <w:right w:val="none" w:sz="0" w:space="0" w:color="auto"/>
          </w:divBdr>
        </w:div>
        <w:div w:id="308169728">
          <w:marLeft w:val="0"/>
          <w:marRight w:val="0"/>
          <w:marTop w:val="0"/>
          <w:marBottom w:val="0"/>
          <w:divBdr>
            <w:top w:val="none" w:sz="0" w:space="0" w:color="auto"/>
            <w:left w:val="none" w:sz="0" w:space="0" w:color="auto"/>
            <w:bottom w:val="none" w:sz="0" w:space="0" w:color="auto"/>
            <w:right w:val="none" w:sz="0" w:space="0" w:color="auto"/>
          </w:divBdr>
        </w:div>
        <w:div w:id="321204197">
          <w:marLeft w:val="0"/>
          <w:marRight w:val="0"/>
          <w:marTop w:val="0"/>
          <w:marBottom w:val="0"/>
          <w:divBdr>
            <w:top w:val="none" w:sz="0" w:space="0" w:color="auto"/>
            <w:left w:val="none" w:sz="0" w:space="0" w:color="auto"/>
            <w:bottom w:val="none" w:sz="0" w:space="0" w:color="auto"/>
            <w:right w:val="none" w:sz="0" w:space="0" w:color="auto"/>
          </w:divBdr>
        </w:div>
        <w:div w:id="327489475">
          <w:marLeft w:val="0"/>
          <w:marRight w:val="0"/>
          <w:marTop w:val="0"/>
          <w:marBottom w:val="0"/>
          <w:divBdr>
            <w:top w:val="none" w:sz="0" w:space="0" w:color="auto"/>
            <w:left w:val="none" w:sz="0" w:space="0" w:color="auto"/>
            <w:bottom w:val="none" w:sz="0" w:space="0" w:color="auto"/>
            <w:right w:val="none" w:sz="0" w:space="0" w:color="auto"/>
          </w:divBdr>
        </w:div>
        <w:div w:id="331497337">
          <w:marLeft w:val="0"/>
          <w:marRight w:val="0"/>
          <w:marTop w:val="0"/>
          <w:marBottom w:val="0"/>
          <w:divBdr>
            <w:top w:val="none" w:sz="0" w:space="0" w:color="auto"/>
            <w:left w:val="none" w:sz="0" w:space="0" w:color="auto"/>
            <w:bottom w:val="none" w:sz="0" w:space="0" w:color="auto"/>
            <w:right w:val="none" w:sz="0" w:space="0" w:color="auto"/>
          </w:divBdr>
        </w:div>
        <w:div w:id="337081801">
          <w:marLeft w:val="0"/>
          <w:marRight w:val="0"/>
          <w:marTop w:val="0"/>
          <w:marBottom w:val="0"/>
          <w:divBdr>
            <w:top w:val="none" w:sz="0" w:space="0" w:color="auto"/>
            <w:left w:val="none" w:sz="0" w:space="0" w:color="auto"/>
            <w:bottom w:val="none" w:sz="0" w:space="0" w:color="auto"/>
            <w:right w:val="none" w:sz="0" w:space="0" w:color="auto"/>
          </w:divBdr>
        </w:div>
        <w:div w:id="356547239">
          <w:marLeft w:val="0"/>
          <w:marRight w:val="0"/>
          <w:marTop w:val="0"/>
          <w:marBottom w:val="0"/>
          <w:divBdr>
            <w:top w:val="none" w:sz="0" w:space="0" w:color="auto"/>
            <w:left w:val="none" w:sz="0" w:space="0" w:color="auto"/>
            <w:bottom w:val="none" w:sz="0" w:space="0" w:color="auto"/>
            <w:right w:val="none" w:sz="0" w:space="0" w:color="auto"/>
          </w:divBdr>
        </w:div>
        <w:div w:id="368185784">
          <w:marLeft w:val="0"/>
          <w:marRight w:val="0"/>
          <w:marTop w:val="0"/>
          <w:marBottom w:val="0"/>
          <w:divBdr>
            <w:top w:val="none" w:sz="0" w:space="0" w:color="auto"/>
            <w:left w:val="none" w:sz="0" w:space="0" w:color="auto"/>
            <w:bottom w:val="none" w:sz="0" w:space="0" w:color="auto"/>
            <w:right w:val="none" w:sz="0" w:space="0" w:color="auto"/>
          </w:divBdr>
        </w:div>
        <w:div w:id="390154668">
          <w:marLeft w:val="0"/>
          <w:marRight w:val="0"/>
          <w:marTop w:val="0"/>
          <w:marBottom w:val="0"/>
          <w:divBdr>
            <w:top w:val="none" w:sz="0" w:space="0" w:color="auto"/>
            <w:left w:val="none" w:sz="0" w:space="0" w:color="auto"/>
            <w:bottom w:val="none" w:sz="0" w:space="0" w:color="auto"/>
            <w:right w:val="none" w:sz="0" w:space="0" w:color="auto"/>
          </w:divBdr>
        </w:div>
        <w:div w:id="402408045">
          <w:marLeft w:val="0"/>
          <w:marRight w:val="0"/>
          <w:marTop w:val="0"/>
          <w:marBottom w:val="0"/>
          <w:divBdr>
            <w:top w:val="none" w:sz="0" w:space="0" w:color="auto"/>
            <w:left w:val="none" w:sz="0" w:space="0" w:color="auto"/>
            <w:bottom w:val="none" w:sz="0" w:space="0" w:color="auto"/>
            <w:right w:val="none" w:sz="0" w:space="0" w:color="auto"/>
          </w:divBdr>
        </w:div>
        <w:div w:id="419523807">
          <w:marLeft w:val="0"/>
          <w:marRight w:val="0"/>
          <w:marTop w:val="0"/>
          <w:marBottom w:val="0"/>
          <w:divBdr>
            <w:top w:val="none" w:sz="0" w:space="0" w:color="auto"/>
            <w:left w:val="none" w:sz="0" w:space="0" w:color="auto"/>
            <w:bottom w:val="none" w:sz="0" w:space="0" w:color="auto"/>
            <w:right w:val="none" w:sz="0" w:space="0" w:color="auto"/>
          </w:divBdr>
        </w:div>
        <w:div w:id="433404582">
          <w:marLeft w:val="0"/>
          <w:marRight w:val="0"/>
          <w:marTop w:val="0"/>
          <w:marBottom w:val="0"/>
          <w:divBdr>
            <w:top w:val="none" w:sz="0" w:space="0" w:color="auto"/>
            <w:left w:val="none" w:sz="0" w:space="0" w:color="auto"/>
            <w:bottom w:val="none" w:sz="0" w:space="0" w:color="auto"/>
            <w:right w:val="none" w:sz="0" w:space="0" w:color="auto"/>
          </w:divBdr>
        </w:div>
        <w:div w:id="451359809">
          <w:marLeft w:val="0"/>
          <w:marRight w:val="0"/>
          <w:marTop w:val="0"/>
          <w:marBottom w:val="0"/>
          <w:divBdr>
            <w:top w:val="none" w:sz="0" w:space="0" w:color="auto"/>
            <w:left w:val="none" w:sz="0" w:space="0" w:color="auto"/>
            <w:bottom w:val="none" w:sz="0" w:space="0" w:color="auto"/>
            <w:right w:val="none" w:sz="0" w:space="0" w:color="auto"/>
          </w:divBdr>
        </w:div>
        <w:div w:id="479732223">
          <w:marLeft w:val="0"/>
          <w:marRight w:val="0"/>
          <w:marTop w:val="0"/>
          <w:marBottom w:val="0"/>
          <w:divBdr>
            <w:top w:val="none" w:sz="0" w:space="0" w:color="auto"/>
            <w:left w:val="none" w:sz="0" w:space="0" w:color="auto"/>
            <w:bottom w:val="none" w:sz="0" w:space="0" w:color="auto"/>
            <w:right w:val="none" w:sz="0" w:space="0" w:color="auto"/>
          </w:divBdr>
        </w:div>
        <w:div w:id="497890481">
          <w:marLeft w:val="0"/>
          <w:marRight w:val="0"/>
          <w:marTop w:val="0"/>
          <w:marBottom w:val="0"/>
          <w:divBdr>
            <w:top w:val="none" w:sz="0" w:space="0" w:color="auto"/>
            <w:left w:val="none" w:sz="0" w:space="0" w:color="auto"/>
            <w:bottom w:val="none" w:sz="0" w:space="0" w:color="auto"/>
            <w:right w:val="none" w:sz="0" w:space="0" w:color="auto"/>
          </w:divBdr>
        </w:div>
        <w:div w:id="513111502">
          <w:marLeft w:val="0"/>
          <w:marRight w:val="0"/>
          <w:marTop w:val="0"/>
          <w:marBottom w:val="0"/>
          <w:divBdr>
            <w:top w:val="none" w:sz="0" w:space="0" w:color="auto"/>
            <w:left w:val="none" w:sz="0" w:space="0" w:color="auto"/>
            <w:bottom w:val="none" w:sz="0" w:space="0" w:color="auto"/>
            <w:right w:val="none" w:sz="0" w:space="0" w:color="auto"/>
          </w:divBdr>
        </w:div>
        <w:div w:id="513887113">
          <w:marLeft w:val="0"/>
          <w:marRight w:val="0"/>
          <w:marTop w:val="0"/>
          <w:marBottom w:val="0"/>
          <w:divBdr>
            <w:top w:val="none" w:sz="0" w:space="0" w:color="auto"/>
            <w:left w:val="none" w:sz="0" w:space="0" w:color="auto"/>
            <w:bottom w:val="none" w:sz="0" w:space="0" w:color="auto"/>
            <w:right w:val="none" w:sz="0" w:space="0" w:color="auto"/>
          </w:divBdr>
        </w:div>
        <w:div w:id="538474979">
          <w:marLeft w:val="0"/>
          <w:marRight w:val="0"/>
          <w:marTop w:val="0"/>
          <w:marBottom w:val="0"/>
          <w:divBdr>
            <w:top w:val="none" w:sz="0" w:space="0" w:color="auto"/>
            <w:left w:val="none" w:sz="0" w:space="0" w:color="auto"/>
            <w:bottom w:val="none" w:sz="0" w:space="0" w:color="auto"/>
            <w:right w:val="none" w:sz="0" w:space="0" w:color="auto"/>
          </w:divBdr>
        </w:div>
        <w:div w:id="563374483">
          <w:marLeft w:val="0"/>
          <w:marRight w:val="0"/>
          <w:marTop w:val="0"/>
          <w:marBottom w:val="0"/>
          <w:divBdr>
            <w:top w:val="none" w:sz="0" w:space="0" w:color="auto"/>
            <w:left w:val="none" w:sz="0" w:space="0" w:color="auto"/>
            <w:bottom w:val="none" w:sz="0" w:space="0" w:color="auto"/>
            <w:right w:val="none" w:sz="0" w:space="0" w:color="auto"/>
          </w:divBdr>
        </w:div>
        <w:div w:id="565651724">
          <w:marLeft w:val="0"/>
          <w:marRight w:val="0"/>
          <w:marTop w:val="0"/>
          <w:marBottom w:val="0"/>
          <w:divBdr>
            <w:top w:val="none" w:sz="0" w:space="0" w:color="auto"/>
            <w:left w:val="none" w:sz="0" w:space="0" w:color="auto"/>
            <w:bottom w:val="none" w:sz="0" w:space="0" w:color="auto"/>
            <w:right w:val="none" w:sz="0" w:space="0" w:color="auto"/>
          </w:divBdr>
        </w:div>
        <w:div w:id="588657136">
          <w:marLeft w:val="0"/>
          <w:marRight w:val="0"/>
          <w:marTop w:val="0"/>
          <w:marBottom w:val="0"/>
          <w:divBdr>
            <w:top w:val="none" w:sz="0" w:space="0" w:color="auto"/>
            <w:left w:val="none" w:sz="0" w:space="0" w:color="auto"/>
            <w:bottom w:val="none" w:sz="0" w:space="0" w:color="auto"/>
            <w:right w:val="none" w:sz="0" w:space="0" w:color="auto"/>
          </w:divBdr>
        </w:div>
        <w:div w:id="604771569">
          <w:marLeft w:val="0"/>
          <w:marRight w:val="0"/>
          <w:marTop w:val="0"/>
          <w:marBottom w:val="0"/>
          <w:divBdr>
            <w:top w:val="none" w:sz="0" w:space="0" w:color="auto"/>
            <w:left w:val="none" w:sz="0" w:space="0" w:color="auto"/>
            <w:bottom w:val="none" w:sz="0" w:space="0" w:color="auto"/>
            <w:right w:val="none" w:sz="0" w:space="0" w:color="auto"/>
          </w:divBdr>
        </w:div>
        <w:div w:id="611280377">
          <w:marLeft w:val="0"/>
          <w:marRight w:val="0"/>
          <w:marTop w:val="0"/>
          <w:marBottom w:val="0"/>
          <w:divBdr>
            <w:top w:val="none" w:sz="0" w:space="0" w:color="auto"/>
            <w:left w:val="none" w:sz="0" w:space="0" w:color="auto"/>
            <w:bottom w:val="none" w:sz="0" w:space="0" w:color="auto"/>
            <w:right w:val="none" w:sz="0" w:space="0" w:color="auto"/>
          </w:divBdr>
        </w:div>
        <w:div w:id="659625143">
          <w:marLeft w:val="0"/>
          <w:marRight w:val="0"/>
          <w:marTop w:val="0"/>
          <w:marBottom w:val="0"/>
          <w:divBdr>
            <w:top w:val="none" w:sz="0" w:space="0" w:color="auto"/>
            <w:left w:val="none" w:sz="0" w:space="0" w:color="auto"/>
            <w:bottom w:val="none" w:sz="0" w:space="0" w:color="auto"/>
            <w:right w:val="none" w:sz="0" w:space="0" w:color="auto"/>
          </w:divBdr>
        </w:div>
        <w:div w:id="668097471">
          <w:marLeft w:val="0"/>
          <w:marRight w:val="0"/>
          <w:marTop w:val="0"/>
          <w:marBottom w:val="0"/>
          <w:divBdr>
            <w:top w:val="none" w:sz="0" w:space="0" w:color="auto"/>
            <w:left w:val="none" w:sz="0" w:space="0" w:color="auto"/>
            <w:bottom w:val="none" w:sz="0" w:space="0" w:color="auto"/>
            <w:right w:val="none" w:sz="0" w:space="0" w:color="auto"/>
          </w:divBdr>
        </w:div>
        <w:div w:id="699549071">
          <w:marLeft w:val="0"/>
          <w:marRight w:val="0"/>
          <w:marTop w:val="0"/>
          <w:marBottom w:val="0"/>
          <w:divBdr>
            <w:top w:val="none" w:sz="0" w:space="0" w:color="auto"/>
            <w:left w:val="none" w:sz="0" w:space="0" w:color="auto"/>
            <w:bottom w:val="none" w:sz="0" w:space="0" w:color="auto"/>
            <w:right w:val="none" w:sz="0" w:space="0" w:color="auto"/>
          </w:divBdr>
        </w:div>
        <w:div w:id="712929766">
          <w:marLeft w:val="0"/>
          <w:marRight w:val="0"/>
          <w:marTop w:val="0"/>
          <w:marBottom w:val="0"/>
          <w:divBdr>
            <w:top w:val="none" w:sz="0" w:space="0" w:color="auto"/>
            <w:left w:val="none" w:sz="0" w:space="0" w:color="auto"/>
            <w:bottom w:val="none" w:sz="0" w:space="0" w:color="auto"/>
            <w:right w:val="none" w:sz="0" w:space="0" w:color="auto"/>
          </w:divBdr>
        </w:div>
        <w:div w:id="771902921">
          <w:marLeft w:val="0"/>
          <w:marRight w:val="0"/>
          <w:marTop w:val="0"/>
          <w:marBottom w:val="0"/>
          <w:divBdr>
            <w:top w:val="none" w:sz="0" w:space="0" w:color="auto"/>
            <w:left w:val="none" w:sz="0" w:space="0" w:color="auto"/>
            <w:bottom w:val="none" w:sz="0" w:space="0" w:color="auto"/>
            <w:right w:val="none" w:sz="0" w:space="0" w:color="auto"/>
          </w:divBdr>
        </w:div>
        <w:div w:id="781219904">
          <w:marLeft w:val="0"/>
          <w:marRight w:val="0"/>
          <w:marTop w:val="0"/>
          <w:marBottom w:val="0"/>
          <w:divBdr>
            <w:top w:val="none" w:sz="0" w:space="0" w:color="auto"/>
            <w:left w:val="none" w:sz="0" w:space="0" w:color="auto"/>
            <w:bottom w:val="none" w:sz="0" w:space="0" w:color="auto"/>
            <w:right w:val="none" w:sz="0" w:space="0" w:color="auto"/>
          </w:divBdr>
        </w:div>
        <w:div w:id="841045388">
          <w:marLeft w:val="0"/>
          <w:marRight w:val="0"/>
          <w:marTop w:val="0"/>
          <w:marBottom w:val="0"/>
          <w:divBdr>
            <w:top w:val="none" w:sz="0" w:space="0" w:color="auto"/>
            <w:left w:val="none" w:sz="0" w:space="0" w:color="auto"/>
            <w:bottom w:val="none" w:sz="0" w:space="0" w:color="auto"/>
            <w:right w:val="none" w:sz="0" w:space="0" w:color="auto"/>
          </w:divBdr>
        </w:div>
        <w:div w:id="873465093">
          <w:marLeft w:val="0"/>
          <w:marRight w:val="0"/>
          <w:marTop w:val="0"/>
          <w:marBottom w:val="0"/>
          <w:divBdr>
            <w:top w:val="none" w:sz="0" w:space="0" w:color="auto"/>
            <w:left w:val="none" w:sz="0" w:space="0" w:color="auto"/>
            <w:bottom w:val="none" w:sz="0" w:space="0" w:color="auto"/>
            <w:right w:val="none" w:sz="0" w:space="0" w:color="auto"/>
          </w:divBdr>
        </w:div>
        <w:div w:id="888761667">
          <w:marLeft w:val="0"/>
          <w:marRight w:val="0"/>
          <w:marTop w:val="0"/>
          <w:marBottom w:val="0"/>
          <w:divBdr>
            <w:top w:val="none" w:sz="0" w:space="0" w:color="auto"/>
            <w:left w:val="none" w:sz="0" w:space="0" w:color="auto"/>
            <w:bottom w:val="none" w:sz="0" w:space="0" w:color="auto"/>
            <w:right w:val="none" w:sz="0" w:space="0" w:color="auto"/>
          </w:divBdr>
        </w:div>
        <w:div w:id="898975128">
          <w:marLeft w:val="0"/>
          <w:marRight w:val="0"/>
          <w:marTop w:val="0"/>
          <w:marBottom w:val="0"/>
          <w:divBdr>
            <w:top w:val="none" w:sz="0" w:space="0" w:color="auto"/>
            <w:left w:val="none" w:sz="0" w:space="0" w:color="auto"/>
            <w:bottom w:val="none" w:sz="0" w:space="0" w:color="auto"/>
            <w:right w:val="none" w:sz="0" w:space="0" w:color="auto"/>
          </w:divBdr>
        </w:div>
        <w:div w:id="903679476">
          <w:marLeft w:val="0"/>
          <w:marRight w:val="0"/>
          <w:marTop w:val="0"/>
          <w:marBottom w:val="0"/>
          <w:divBdr>
            <w:top w:val="none" w:sz="0" w:space="0" w:color="auto"/>
            <w:left w:val="none" w:sz="0" w:space="0" w:color="auto"/>
            <w:bottom w:val="none" w:sz="0" w:space="0" w:color="auto"/>
            <w:right w:val="none" w:sz="0" w:space="0" w:color="auto"/>
          </w:divBdr>
        </w:div>
        <w:div w:id="916325560">
          <w:marLeft w:val="0"/>
          <w:marRight w:val="0"/>
          <w:marTop w:val="0"/>
          <w:marBottom w:val="0"/>
          <w:divBdr>
            <w:top w:val="none" w:sz="0" w:space="0" w:color="auto"/>
            <w:left w:val="none" w:sz="0" w:space="0" w:color="auto"/>
            <w:bottom w:val="none" w:sz="0" w:space="0" w:color="auto"/>
            <w:right w:val="none" w:sz="0" w:space="0" w:color="auto"/>
          </w:divBdr>
        </w:div>
        <w:div w:id="926613507">
          <w:marLeft w:val="0"/>
          <w:marRight w:val="0"/>
          <w:marTop w:val="0"/>
          <w:marBottom w:val="0"/>
          <w:divBdr>
            <w:top w:val="none" w:sz="0" w:space="0" w:color="auto"/>
            <w:left w:val="none" w:sz="0" w:space="0" w:color="auto"/>
            <w:bottom w:val="none" w:sz="0" w:space="0" w:color="auto"/>
            <w:right w:val="none" w:sz="0" w:space="0" w:color="auto"/>
          </w:divBdr>
        </w:div>
        <w:div w:id="930508376">
          <w:marLeft w:val="0"/>
          <w:marRight w:val="0"/>
          <w:marTop w:val="0"/>
          <w:marBottom w:val="0"/>
          <w:divBdr>
            <w:top w:val="none" w:sz="0" w:space="0" w:color="auto"/>
            <w:left w:val="none" w:sz="0" w:space="0" w:color="auto"/>
            <w:bottom w:val="none" w:sz="0" w:space="0" w:color="auto"/>
            <w:right w:val="none" w:sz="0" w:space="0" w:color="auto"/>
          </w:divBdr>
        </w:div>
        <w:div w:id="948194489">
          <w:marLeft w:val="0"/>
          <w:marRight w:val="0"/>
          <w:marTop w:val="0"/>
          <w:marBottom w:val="0"/>
          <w:divBdr>
            <w:top w:val="none" w:sz="0" w:space="0" w:color="auto"/>
            <w:left w:val="none" w:sz="0" w:space="0" w:color="auto"/>
            <w:bottom w:val="none" w:sz="0" w:space="0" w:color="auto"/>
            <w:right w:val="none" w:sz="0" w:space="0" w:color="auto"/>
          </w:divBdr>
        </w:div>
        <w:div w:id="980041047">
          <w:marLeft w:val="0"/>
          <w:marRight w:val="0"/>
          <w:marTop w:val="0"/>
          <w:marBottom w:val="0"/>
          <w:divBdr>
            <w:top w:val="none" w:sz="0" w:space="0" w:color="auto"/>
            <w:left w:val="none" w:sz="0" w:space="0" w:color="auto"/>
            <w:bottom w:val="none" w:sz="0" w:space="0" w:color="auto"/>
            <w:right w:val="none" w:sz="0" w:space="0" w:color="auto"/>
          </w:divBdr>
        </w:div>
        <w:div w:id="987974475">
          <w:marLeft w:val="0"/>
          <w:marRight w:val="0"/>
          <w:marTop w:val="0"/>
          <w:marBottom w:val="0"/>
          <w:divBdr>
            <w:top w:val="none" w:sz="0" w:space="0" w:color="auto"/>
            <w:left w:val="none" w:sz="0" w:space="0" w:color="auto"/>
            <w:bottom w:val="none" w:sz="0" w:space="0" w:color="auto"/>
            <w:right w:val="none" w:sz="0" w:space="0" w:color="auto"/>
          </w:divBdr>
        </w:div>
        <w:div w:id="1022976493">
          <w:marLeft w:val="0"/>
          <w:marRight w:val="0"/>
          <w:marTop w:val="0"/>
          <w:marBottom w:val="0"/>
          <w:divBdr>
            <w:top w:val="none" w:sz="0" w:space="0" w:color="auto"/>
            <w:left w:val="none" w:sz="0" w:space="0" w:color="auto"/>
            <w:bottom w:val="none" w:sz="0" w:space="0" w:color="auto"/>
            <w:right w:val="none" w:sz="0" w:space="0" w:color="auto"/>
          </w:divBdr>
        </w:div>
        <w:div w:id="1037197548">
          <w:marLeft w:val="0"/>
          <w:marRight w:val="0"/>
          <w:marTop w:val="0"/>
          <w:marBottom w:val="0"/>
          <w:divBdr>
            <w:top w:val="none" w:sz="0" w:space="0" w:color="auto"/>
            <w:left w:val="none" w:sz="0" w:space="0" w:color="auto"/>
            <w:bottom w:val="none" w:sz="0" w:space="0" w:color="auto"/>
            <w:right w:val="none" w:sz="0" w:space="0" w:color="auto"/>
          </w:divBdr>
        </w:div>
        <w:div w:id="1045182960">
          <w:marLeft w:val="0"/>
          <w:marRight w:val="0"/>
          <w:marTop w:val="0"/>
          <w:marBottom w:val="0"/>
          <w:divBdr>
            <w:top w:val="none" w:sz="0" w:space="0" w:color="auto"/>
            <w:left w:val="none" w:sz="0" w:space="0" w:color="auto"/>
            <w:bottom w:val="none" w:sz="0" w:space="0" w:color="auto"/>
            <w:right w:val="none" w:sz="0" w:space="0" w:color="auto"/>
          </w:divBdr>
        </w:div>
        <w:div w:id="1060902814">
          <w:marLeft w:val="0"/>
          <w:marRight w:val="0"/>
          <w:marTop w:val="0"/>
          <w:marBottom w:val="0"/>
          <w:divBdr>
            <w:top w:val="none" w:sz="0" w:space="0" w:color="auto"/>
            <w:left w:val="none" w:sz="0" w:space="0" w:color="auto"/>
            <w:bottom w:val="none" w:sz="0" w:space="0" w:color="auto"/>
            <w:right w:val="none" w:sz="0" w:space="0" w:color="auto"/>
          </w:divBdr>
        </w:div>
        <w:div w:id="1067798228">
          <w:marLeft w:val="0"/>
          <w:marRight w:val="0"/>
          <w:marTop w:val="0"/>
          <w:marBottom w:val="0"/>
          <w:divBdr>
            <w:top w:val="none" w:sz="0" w:space="0" w:color="auto"/>
            <w:left w:val="none" w:sz="0" w:space="0" w:color="auto"/>
            <w:bottom w:val="none" w:sz="0" w:space="0" w:color="auto"/>
            <w:right w:val="none" w:sz="0" w:space="0" w:color="auto"/>
          </w:divBdr>
        </w:div>
        <w:div w:id="1074008777">
          <w:marLeft w:val="0"/>
          <w:marRight w:val="0"/>
          <w:marTop w:val="0"/>
          <w:marBottom w:val="0"/>
          <w:divBdr>
            <w:top w:val="none" w:sz="0" w:space="0" w:color="auto"/>
            <w:left w:val="none" w:sz="0" w:space="0" w:color="auto"/>
            <w:bottom w:val="none" w:sz="0" w:space="0" w:color="auto"/>
            <w:right w:val="none" w:sz="0" w:space="0" w:color="auto"/>
          </w:divBdr>
        </w:div>
        <w:div w:id="1091858389">
          <w:marLeft w:val="0"/>
          <w:marRight w:val="0"/>
          <w:marTop w:val="0"/>
          <w:marBottom w:val="0"/>
          <w:divBdr>
            <w:top w:val="none" w:sz="0" w:space="0" w:color="auto"/>
            <w:left w:val="none" w:sz="0" w:space="0" w:color="auto"/>
            <w:bottom w:val="none" w:sz="0" w:space="0" w:color="auto"/>
            <w:right w:val="none" w:sz="0" w:space="0" w:color="auto"/>
          </w:divBdr>
        </w:div>
        <w:div w:id="1092969494">
          <w:marLeft w:val="0"/>
          <w:marRight w:val="0"/>
          <w:marTop w:val="0"/>
          <w:marBottom w:val="0"/>
          <w:divBdr>
            <w:top w:val="none" w:sz="0" w:space="0" w:color="auto"/>
            <w:left w:val="none" w:sz="0" w:space="0" w:color="auto"/>
            <w:bottom w:val="none" w:sz="0" w:space="0" w:color="auto"/>
            <w:right w:val="none" w:sz="0" w:space="0" w:color="auto"/>
          </w:divBdr>
        </w:div>
        <w:div w:id="1094741161">
          <w:marLeft w:val="0"/>
          <w:marRight w:val="0"/>
          <w:marTop w:val="0"/>
          <w:marBottom w:val="0"/>
          <w:divBdr>
            <w:top w:val="none" w:sz="0" w:space="0" w:color="auto"/>
            <w:left w:val="none" w:sz="0" w:space="0" w:color="auto"/>
            <w:bottom w:val="none" w:sz="0" w:space="0" w:color="auto"/>
            <w:right w:val="none" w:sz="0" w:space="0" w:color="auto"/>
          </w:divBdr>
        </w:div>
        <w:div w:id="1108351986">
          <w:marLeft w:val="0"/>
          <w:marRight w:val="0"/>
          <w:marTop w:val="0"/>
          <w:marBottom w:val="0"/>
          <w:divBdr>
            <w:top w:val="none" w:sz="0" w:space="0" w:color="auto"/>
            <w:left w:val="none" w:sz="0" w:space="0" w:color="auto"/>
            <w:bottom w:val="none" w:sz="0" w:space="0" w:color="auto"/>
            <w:right w:val="none" w:sz="0" w:space="0" w:color="auto"/>
          </w:divBdr>
        </w:div>
        <w:div w:id="1121412337">
          <w:marLeft w:val="0"/>
          <w:marRight w:val="0"/>
          <w:marTop w:val="0"/>
          <w:marBottom w:val="0"/>
          <w:divBdr>
            <w:top w:val="none" w:sz="0" w:space="0" w:color="auto"/>
            <w:left w:val="none" w:sz="0" w:space="0" w:color="auto"/>
            <w:bottom w:val="none" w:sz="0" w:space="0" w:color="auto"/>
            <w:right w:val="none" w:sz="0" w:space="0" w:color="auto"/>
          </w:divBdr>
        </w:div>
        <w:div w:id="1121800233">
          <w:marLeft w:val="0"/>
          <w:marRight w:val="0"/>
          <w:marTop w:val="0"/>
          <w:marBottom w:val="0"/>
          <w:divBdr>
            <w:top w:val="none" w:sz="0" w:space="0" w:color="auto"/>
            <w:left w:val="none" w:sz="0" w:space="0" w:color="auto"/>
            <w:bottom w:val="none" w:sz="0" w:space="0" w:color="auto"/>
            <w:right w:val="none" w:sz="0" w:space="0" w:color="auto"/>
          </w:divBdr>
        </w:div>
        <w:div w:id="1156535111">
          <w:marLeft w:val="0"/>
          <w:marRight w:val="0"/>
          <w:marTop w:val="0"/>
          <w:marBottom w:val="0"/>
          <w:divBdr>
            <w:top w:val="none" w:sz="0" w:space="0" w:color="auto"/>
            <w:left w:val="none" w:sz="0" w:space="0" w:color="auto"/>
            <w:bottom w:val="none" w:sz="0" w:space="0" w:color="auto"/>
            <w:right w:val="none" w:sz="0" w:space="0" w:color="auto"/>
          </w:divBdr>
        </w:div>
        <w:div w:id="1161702338">
          <w:marLeft w:val="0"/>
          <w:marRight w:val="0"/>
          <w:marTop w:val="0"/>
          <w:marBottom w:val="0"/>
          <w:divBdr>
            <w:top w:val="none" w:sz="0" w:space="0" w:color="auto"/>
            <w:left w:val="none" w:sz="0" w:space="0" w:color="auto"/>
            <w:bottom w:val="none" w:sz="0" w:space="0" w:color="auto"/>
            <w:right w:val="none" w:sz="0" w:space="0" w:color="auto"/>
          </w:divBdr>
        </w:div>
        <w:div w:id="1173299649">
          <w:marLeft w:val="0"/>
          <w:marRight w:val="0"/>
          <w:marTop w:val="0"/>
          <w:marBottom w:val="0"/>
          <w:divBdr>
            <w:top w:val="none" w:sz="0" w:space="0" w:color="auto"/>
            <w:left w:val="none" w:sz="0" w:space="0" w:color="auto"/>
            <w:bottom w:val="none" w:sz="0" w:space="0" w:color="auto"/>
            <w:right w:val="none" w:sz="0" w:space="0" w:color="auto"/>
          </w:divBdr>
        </w:div>
        <w:div w:id="1177234808">
          <w:marLeft w:val="0"/>
          <w:marRight w:val="0"/>
          <w:marTop w:val="0"/>
          <w:marBottom w:val="0"/>
          <w:divBdr>
            <w:top w:val="none" w:sz="0" w:space="0" w:color="auto"/>
            <w:left w:val="none" w:sz="0" w:space="0" w:color="auto"/>
            <w:bottom w:val="none" w:sz="0" w:space="0" w:color="auto"/>
            <w:right w:val="none" w:sz="0" w:space="0" w:color="auto"/>
          </w:divBdr>
        </w:div>
        <w:div w:id="1177424901">
          <w:marLeft w:val="0"/>
          <w:marRight w:val="0"/>
          <w:marTop w:val="0"/>
          <w:marBottom w:val="0"/>
          <w:divBdr>
            <w:top w:val="none" w:sz="0" w:space="0" w:color="auto"/>
            <w:left w:val="none" w:sz="0" w:space="0" w:color="auto"/>
            <w:bottom w:val="none" w:sz="0" w:space="0" w:color="auto"/>
            <w:right w:val="none" w:sz="0" w:space="0" w:color="auto"/>
          </w:divBdr>
        </w:div>
        <w:div w:id="1178272947">
          <w:marLeft w:val="0"/>
          <w:marRight w:val="0"/>
          <w:marTop w:val="0"/>
          <w:marBottom w:val="0"/>
          <w:divBdr>
            <w:top w:val="none" w:sz="0" w:space="0" w:color="auto"/>
            <w:left w:val="none" w:sz="0" w:space="0" w:color="auto"/>
            <w:bottom w:val="none" w:sz="0" w:space="0" w:color="auto"/>
            <w:right w:val="none" w:sz="0" w:space="0" w:color="auto"/>
          </w:divBdr>
        </w:div>
        <w:div w:id="1180437630">
          <w:marLeft w:val="0"/>
          <w:marRight w:val="0"/>
          <w:marTop w:val="0"/>
          <w:marBottom w:val="0"/>
          <w:divBdr>
            <w:top w:val="none" w:sz="0" w:space="0" w:color="auto"/>
            <w:left w:val="none" w:sz="0" w:space="0" w:color="auto"/>
            <w:bottom w:val="none" w:sz="0" w:space="0" w:color="auto"/>
            <w:right w:val="none" w:sz="0" w:space="0" w:color="auto"/>
          </w:divBdr>
        </w:div>
        <w:div w:id="1190216875">
          <w:marLeft w:val="0"/>
          <w:marRight w:val="0"/>
          <w:marTop w:val="0"/>
          <w:marBottom w:val="0"/>
          <w:divBdr>
            <w:top w:val="none" w:sz="0" w:space="0" w:color="auto"/>
            <w:left w:val="none" w:sz="0" w:space="0" w:color="auto"/>
            <w:bottom w:val="none" w:sz="0" w:space="0" w:color="auto"/>
            <w:right w:val="none" w:sz="0" w:space="0" w:color="auto"/>
          </w:divBdr>
        </w:div>
        <w:div w:id="1192961488">
          <w:marLeft w:val="0"/>
          <w:marRight w:val="0"/>
          <w:marTop w:val="0"/>
          <w:marBottom w:val="0"/>
          <w:divBdr>
            <w:top w:val="none" w:sz="0" w:space="0" w:color="auto"/>
            <w:left w:val="none" w:sz="0" w:space="0" w:color="auto"/>
            <w:bottom w:val="none" w:sz="0" w:space="0" w:color="auto"/>
            <w:right w:val="none" w:sz="0" w:space="0" w:color="auto"/>
          </w:divBdr>
        </w:div>
        <w:div w:id="1202549530">
          <w:marLeft w:val="0"/>
          <w:marRight w:val="0"/>
          <w:marTop w:val="0"/>
          <w:marBottom w:val="0"/>
          <w:divBdr>
            <w:top w:val="none" w:sz="0" w:space="0" w:color="auto"/>
            <w:left w:val="none" w:sz="0" w:space="0" w:color="auto"/>
            <w:bottom w:val="none" w:sz="0" w:space="0" w:color="auto"/>
            <w:right w:val="none" w:sz="0" w:space="0" w:color="auto"/>
          </w:divBdr>
        </w:div>
        <w:div w:id="1228691721">
          <w:marLeft w:val="0"/>
          <w:marRight w:val="0"/>
          <w:marTop w:val="0"/>
          <w:marBottom w:val="0"/>
          <w:divBdr>
            <w:top w:val="none" w:sz="0" w:space="0" w:color="auto"/>
            <w:left w:val="none" w:sz="0" w:space="0" w:color="auto"/>
            <w:bottom w:val="none" w:sz="0" w:space="0" w:color="auto"/>
            <w:right w:val="none" w:sz="0" w:space="0" w:color="auto"/>
          </w:divBdr>
        </w:div>
        <w:div w:id="1237090054">
          <w:marLeft w:val="0"/>
          <w:marRight w:val="0"/>
          <w:marTop w:val="0"/>
          <w:marBottom w:val="0"/>
          <w:divBdr>
            <w:top w:val="none" w:sz="0" w:space="0" w:color="auto"/>
            <w:left w:val="none" w:sz="0" w:space="0" w:color="auto"/>
            <w:bottom w:val="none" w:sz="0" w:space="0" w:color="auto"/>
            <w:right w:val="none" w:sz="0" w:space="0" w:color="auto"/>
          </w:divBdr>
        </w:div>
        <w:div w:id="1251767530">
          <w:marLeft w:val="0"/>
          <w:marRight w:val="0"/>
          <w:marTop w:val="0"/>
          <w:marBottom w:val="0"/>
          <w:divBdr>
            <w:top w:val="none" w:sz="0" w:space="0" w:color="auto"/>
            <w:left w:val="none" w:sz="0" w:space="0" w:color="auto"/>
            <w:bottom w:val="none" w:sz="0" w:space="0" w:color="auto"/>
            <w:right w:val="none" w:sz="0" w:space="0" w:color="auto"/>
          </w:divBdr>
        </w:div>
        <w:div w:id="1253516836">
          <w:marLeft w:val="0"/>
          <w:marRight w:val="0"/>
          <w:marTop w:val="0"/>
          <w:marBottom w:val="0"/>
          <w:divBdr>
            <w:top w:val="none" w:sz="0" w:space="0" w:color="auto"/>
            <w:left w:val="none" w:sz="0" w:space="0" w:color="auto"/>
            <w:bottom w:val="none" w:sz="0" w:space="0" w:color="auto"/>
            <w:right w:val="none" w:sz="0" w:space="0" w:color="auto"/>
          </w:divBdr>
        </w:div>
        <w:div w:id="1286152738">
          <w:marLeft w:val="0"/>
          <w:marRight w:val="0"/>
          <w:marTop w:val="0"/>
          <w:marBottom w:val="0"/>
          <w:divBdr>
            <w:top w:val="none" w:sz="0" w:space="0" w:color="auto"/>
            <w:left w:val="none" w:sz="0" w:space="0" w:color="auto"/>
            <w:bottom w:val="none" w:sz="0" w:space="0" w:color="auto"/>
            <w:right w:val="none" w:sz="0" w:space="0" w:color="auto"/>
          </w:divBdr>
        </w:div>
        <w:div w:id="1319698658">
          <w:marLeft w:val="0"/>
          <w:marRight w:val="0"/>
          <w:marTop w:val="0"/>
          <w:marBottom w:val="0"/>
          <w:divBdr>
            <w:top w:val="none" w:sz="0" w:space="0" w:color="auto"/>
            <w:left w:val="none" w:sz="0" w:space="0" w:color="auto"/>
            <w:bottom w:val="none" w:sz="0" w:space="0" w:color="auto"/>
            <w:right w:val="none" w:sz="0" w:space="0" w:color="auto"/>
          </w:divBdr>
        </w:div>
        <w:div w:id="1335189082">
          <w:marLeft w:val="0"/>
          <w:marRight w:val="0"/>
          <w:marTop w:val="0"/>
          <w:marBottom w:val="0"/>
          <w:divBdr>
            <w:top w:val="none" w:sz="0" w:space="0" w:color="auto"/>
            <w:left w:val="none" w:sz="0" w:space="0" w:color="auto"/>
            <w:bottom w:val="none" w:sz="0" w:space="0" w:color="auto"/>
            <w:right w:val="none" w:sz="0" w:space="0" w:color="auto"/>
          </w:divBdr>
        </w:div>
        <w:div w:id="1338919163">
          <w:marLeft w:val="0"/>
          <w:marRight w:val="0"/>
          <w:marTop w:val="0"/>
          <w:marBottom w:val="0"/>
          <w:divBdr>
            <w:top w:val="none" w:sz="0" w:space="0" w:color="auto"/>
            <w:left w:val="none" w:sz="0" w:space="0" w:color="auto"/>
            <w:bottom w:val="none" w:sz="0" w:space="0" w:color="auto"/>
            <w:right w:val="none" w:sz="0" w:space="0" w:color="auto"/>
          </w:divBdr>
        </w:div>
        <w:div w:id="1358585862">
          <w:marLeft w:val="0"/>
          <w:marRight w:val="0"/>
          <w:marTop w:val="0"/>
          <w:marBottom w:val="0"/>
          <w:divBdr>
            <w:top w:val="none" w:sz="0" w:space="0" w:color="auto"/>
            <w:left w:val="none" w:sz="0" w:space="0" w:color="auto"/>
            <w:bottom w:val="none" w:sz="0" w:space="0" w:color="auto"/>
            <w:right w:val="none" w:sz="0" w:space="0" w:color="auto"/>
          </w:divBdr>
        </w:div>
        <w:div w:id="1367214822">
          <w:marLeft w:val="0"/>
          <w:marRight w:val="0"/>
          <w:marTop w:val="0"/>
          <w:marBottom w:val="0"/>
          <w:divBdr>
            <w:top w:val="none" w:sz="0" w:space="0" w:color="auto"/>
            <w:left w:val="none" w:sz="0" w:space="0" w:color="auto"/>
            <w:bottom w:val="none" w:sz="0" w:space="0" w:color="auto"/>
            <w:right w:val="none" w:sz="0" w:space="0" w:color="auto"/>
          </w:divBdr>
        </w:div>
        <w:div w:id="1376387327">
          <w:marLeft w:val="0"/>
          <w:marRight w:val="0"/>
          <w:marTop w:val="0"/>
          <w:marBottom w:val="0"/>
          <w:divBdr>
            <w:top w:val="none" w:sz="0" w:space="0" w:color="auto"/>
            <w:left w:val="none" w:sz="0" w:space="0" w:color="auto"/>
            <w:bottom w:val="none" w:sz="0" w:space="0" w:color="auto"/>
            <w:right w:val="none" w:sz="0" w:space="0" w:color="auto"/>
          </w:divBdr>
        </w:div>
        <w:div w:id="1383096309">
          <w:marLeft w:val="0"/>
          <w:marRight w:val="0"/>
          <w:marTop w:val="0"/>
          <w:marBottom w:val="0"/>
          <w:divBdr>
            <w:top w:val="none" w:sz="0" w:space="0" w:color="auto"/>
            <w:left w:val="none" w:sz="0" w:space="0" w:color="auto"/>
            <w:bottom w:val="none" w:sz="0" w:space="0" w:color="auto"/>
            <w:right w:val="none" w:sz="0" w:space="0" w:color="auto"/>
          </w:divBdr>
        </w:div>
        <w:div w:id="1403525574">
          <w:marLeft w:val="0"/>
          <w:marRight w:val="0"/>
          <w:marTop w:val="0"/>
          <w:marBottom w:val="0"/>
          <w:divBdr>
            <w:top w:val="none" w:sz="0" w:space="0" w:color="auto"/>
            <w:left w:val="none" w:sz="0" w:space="0" w:color="auto"/>
            <w:bottom w:val="none" w:sz="0" w:space="0" w:color="auto"/>
            <w:right w:val="none" w:sz="0" w:space="0" w:color="auto"/>
          </w:divBdr>
        </w:div>
        <w:div w:id="1417365582">
          <w:marLeft w:val="0"/>
          <w:marRight w:val="0"/>
          <w:marTop w:val="0"/>
          <w:marBottom w:val="0"/>
          <w:divBdr>
            <w:top w:val="none" w:sz="0" w:space="0" w:color="auto"/>
            <w:left w:val="none" w:sz="0" w:space="0" w:color="auto"/>
            <w:bottom w:val="none" w:sz="0" w:space="0" w:color="auto"/>
            <w:right w:val="none" w:sz="0" w:space="0" w:color="auto"/>
          </w:divBdr>
        </w:div>
        <w:div w:id="1429276986">
          <w:marLeft w:val="0"/>
          <w:marRight w:val="0"/>
          <w:marTop w:val="0"/>
          <w:marBottom w:val="0"/>
          <w:divBdr>
            <w:top w:val="none" w:sz="0" w:space="0" w:color="auto"/>
            <w:left w:val="none" w:sz="0" w:space="0" w:color="auto"/>
            <w:bottom w:val="none" w:sz="0" w:space="0" w:color="auto"/>
            <w:right w:val="none" w:sz="0" w:space="0" w:color="auto"/>
          </w:divBdr>
        </w:div>
        <w:div w:id="1433940814">
          <w:marLeft w:val="0"/>
          <w:marRight w:val="0"/>
          <w:marTop w:val="0"/>
          <w:marBottom w:val="0"/>
          <w:divBdr>
            <w:top w:val="none" w:sz="0" w:space="0" w:color="auto"/>
            <w:left w:val="none" w:sz="0" w:space="0" w:color="auto"/>
            <w:bottom w:val="none" w:sz="0" w:space="0" w:color="auto"/>
            <w:right w:val="none" w:sz="0" w:space="0" w:color="auto"/>
          </w:divBdr>
        </w:div>
        <w:div w:id="1434396367">
          <w:marLeft w:val="0"/>
          <w:marRight w:val="0"/>
          <w:marTop w:val="0"/>
          <w:marBottom w:val="0"/>
          <w:divBdr>
            <w:top w:val="none" w:sz="0" w:space="0" w:color="auto"/>
            <w:left w:val="none" w:sz="0" w:space="0" w:color="auto"/>
            <w:bottom w:val="none" w:sz="0" w:space="0" w:color="auto"/>
            <w:right w:val="none" w:sz="0" w:space="0" w:color="auto"/>
          </w:divBdr>
        </w:div>
        <w:div w:id="1447311473">
          <w:marLeft w:val="0"/>
          <w:marRight w:val="0"/>
          <w:marTop w:val="0"/>
          <w:marBottom w:val="0"/>
          <w:divBdr>
            <w:top w:val="none" w:sz="0" w:space="0" w:color="auto"/>
            <w:left w:val="none" w:sz="0" w:space="0" w:color="auto"/>
            <w:bottom w:val="none" w:sz="0" w:space="0" w:color="auto"/>
            <w:right w:val="none" w:sz="0" w:space="0" w:color="auto"/>
          </w:divBdr>
        </w:div>
        <w:div w:id="1462262571">
          <w:marLeft w:val="0"/>
          <w:marRight w:val="0"/>
          <w:marTop w:val="0"/>
          <w:marBottom w:val="0"/>
          <w:divBdr>
            <w:top w:val="none" w:sz="0" w:space="0" w:color="auto"/>
            <w:left w:val="none" w:sz="0" w:space="0" w:color="auto"/>
            <w:bottom w:val="none" w:sz="0" w:space="0" w:color="auto"/>
            <w:right w:val="none" w:sz="0" w:space="0" w:color="auto"/>
          </w:divBdr>
        </w:div>
        <w:div w:id="1469857364">
          <w:marLeft w:val="0"/>
          <w:marRight w:val="0"/>
          <w:marTop w:val="0"/>
          <w:marBottom w:val="0"/>
          <w:divBdr>
            <w:top w:val="none" w:sz="0" w:space="0" w:color="auto"/>
            <w:left w:val="none" w:sz="0" w:space="0" w:color="auto"/>
            <w:bottom w:val="none" w:sz="0" w:space="0" w:color="auto"/>
            <w:right w:val="none" w:sz="0" w:space="0" w:color="auto"/>
          </w:divBdr>
        </w:div>
        <w:div w:id="1470515570">
          <w:marLeft w:val="0"/>
          <w:marRight w:val="0"/>
          <w:marTop w:val="0"/>
          <w:marBottom w:val="0"/>
          <w:divBdr>
            <w:top w:val="none" w:sz="0" w:space="0" w:color="auto"/>
            <w:left w:val="none" w:sz="0" w:space="0" w:color="auto"/>
            <w:bottom w:val="none" w:sz="0" w:space="0" w:color="auto"/>
            <w:right w:val="none" w:sz="0" w:space="0" w:color="auto"/>
          </w:divBdr>
        </w:div>
        <w:div w:id="1473719095">
          <w:marLeft w:val="0"/>
          <w:marRight w:val="0"/>
          <w:marTop w:val="0"/>
          <w:marBottom w:val="0"/>
          <w:divBdr>
            <w:top w:val="none" w:sz="0" w:space="0" w:color="auto"/>
            <w:left w:val="none" w:sz="0" w:space="0" w:color="auto"/>
            <w:bottom w:val="none" w:sz="0" w:space="0" w:color="auto"/>
            <w:right w:val="none" w:sz="0" w:space="0" w:color="auto"/>
          </w:divBdr>
        </w:div>
        <w:div w:id="1495103348">
          <w:marLeft w:val="0"/>
          <w:marRight w:val="0"/>
          <w:marTop w:val="0"/>
          <w:marBottom w:val="0"/>
          <w:divBdr>
            <w:top w:val="none" w:sz="0" w:space="0" w:color="auto"/>
            <w:left w:val="none" w:sz="0" w:space="0" w:color="auto"/>
            <w:bottom w:val="none" w:sz="0" w:space="0" w:color="auto"/>
            <w:right w:val="none" w:sz="0" w:space="0" w:color="auto"/>
          </w:divBdr>
        </w:div>
        <w:div w:id="1500385097">
          <w:marLeft w:val="0"/>
          <w:marRight w:val="0"/>
          <w:marTop w:val="0"/>
          <w:marBottom w:val="0"/>
          <w:divBdr>
            <w:top w:val="none" w:sz="0" w:space="0" w:color="auto"/>
            <w:left w:val="none" w:sz="0" w:space="0" w:color="auto"/>
            <w:bottom w:val="none" w:sz="0" w:space="0" w:color="auto"/>
            <w:right w:val="none" w:sz="0" w:space="0" w:color="auto"/>
          </w:divBdr>
        </w:div>
        <w:div w:id="1517302612">
          <w:marLeft w:val="0"/>
          <w:marRight w:val="0"/>
          <w:marTop w:val="0"/>
          <w:marBottom w:val="0"/>
          <w:divBdr>
            <w:top w:val="none" w:sz="0" w:space="0" w:color="auto"/>
            <w:left w:val="none" w:sz="0" w:space="0" w:color="auto"/>
            <w:bottom w:val="none" w:sz="0" w:space="0" w:color="auto"/>
            <w:right w:val="none" w:sz="0" w:space="0" w:color="auto"/>
          </w:divBdr>
        </w:div>
        <w:div w:id="1520660960">
          <w:marLeft w:val="0"/>
          <w:marRight w:val="0"/>
          <w:marTop w:val="0"/>
          <w:marBottom w:val="0"/>
          <w:divBdr>
            <w:top w:val="none" w:sz="0" w:space="0" w:color="auto"/>
            <w:left w:val="none" w:sz="0" w:space="0" w:color="auto"/>
            <w:bottom w:val="none" w:sz="0" w:space="0" w:color="auto"/>
            <w:right w:val="none" w:sz="0" w:space="0" w:color="auto"/>
          </w:divBdr>
        </w:div>
        <w:div w:id="1545677457">
          <w:marLeft w:val="0"/>
          <w:marRight w:val="0"/>
          <w:marTop w:val="0"/>
          <w:marBottom w:val="0"/>
          <w:divBdr>
            <w:top w:val="none" w:sz="0" w:space="0" w:color="auto"/>
            <w:left w:val="none" w:sz="0" w:space="0" w:color="auto"/>
            <w:bottom w:val="none" w:sz="0" w:space="0" w:color="auto"/>
            <w:right w:val="none" w:sz="0" w:space="0" w:color="auto"/>
          </w:divBdr>
        </w:div>
        <w:div w:id="1568764087">
          <w:marLeft w:val="0"/>
          <w:marRight w:val="0"/>
          <w:marTop w:val="0"/>
          <w:marBottom w:val="0"/>
          <w:divBdr>
            <w:top w:val="none" w:sz="0" w:space="0" w:color="auto"/>
            <w:left w:val="none" w:sz="0" w:space="0" w:color="auto"/>
            <w:bottom w:val="none" w:sz="0" w:space="0" w:color="auto"/>
            <w:right w:val="none" w:sz="0" w:space="0" w:color="auto"/>
          </w:divBdr>
        </w:div>
        <w:div w:id="1570649709">
          <w:marLeft w:val="0"/>
          <w:marRight w:val="0"/>
          <w:marTop w:val="0"/>
          <w:marBottom w:val="0"/>
          <w:divBdr>
            <w:top w:val="none" w:sz="0" w:space="0" w:color="auto"/>
            <w:left w:val="none" w:sz="0" w:space="0" w:color="auto"/>
            <w:bottom w:val="none" w:sz="0" w:space="0" w:color="auto"/>
            <w:right w:val="none" w:sz="0" w:space="0" w:color="auto"/>
          </w:divBdr>
        </w:div>
        <w:div w:id="1578980965">
          <w:marLeft w:val="0"/>
          <w:marRight w:val="0"/>
          <w:marTop w:val="0"/>
          <w:marBottom w:val="0"/>
          <w:divBdr>
            <w:top w:val="none" w:sz="0" w:space="0" w:color="auto"/>
            <w:left w:val="none" w:sz="0" w:space="0" w:color="auto"/>
            <w:bottom w:val="none" w:sz="0" w:space="0" w:color="auto"/>
            <w:right w:val="none" w:sz="0" w:space="0" w:color="auto"/>
          </w:divBdr>
        </w:div>
        <w:div w:id="1599438601">
          <w:marLeft w:val="0"/>
          <w:marRight w:val="0"/>
          <w:marTop w:val="0"/>
          <w:marBottom w:val="0"/>
          <w:divBdr>
            <w:top w:val="none" w:sz="0" w:space="0" w:color="auto"/>
            <w:left w:val="none" w:sz="0" w:space="0" w:color="auto"/>
            <w:bottom w:val="none" w:sz="0" w:space="0" w:color="auto"/>
            <w:right w:val="none" w:sz="0" w:space="0" w:color="auto"/>
          </w:divBdr>
        </w:div>
        <w:div w:id="1604220977">
          <w:marLeft w:val="0"/>
          <w:marRight w:val="0"/>
          <w:marTop w:val="0"/>
          <w:marBottom w:val="0"/>
          <w:divBdr>
            <w:top w:val="none" w:sz="0" w:space="0" w:color="auto"/>
            <w:left w:val="none" w:sz="0" w:space="0" w:color="auto"/>
            <w:bottom w:val="none" w:sz="0" w:space="0" w:color="auto"/>
            <w:right w:val="none" w:sz="0" w:space="0" w:color="auto"/>
          </w:divBdr>
        </w:div>
        <w:div w:id="1607616882">
          <w:marLeft w:val="0"/>
          <w:marRight w:val="0"/>
          <w:marTop w:val="0"/>
          <w:marBottom w:val="0"/>
          <w:divBdr>
            <w:top w:val="none" w:sz="0" w:space="0" w:color="auto"/>
            <w:left w:val="none" w:sz="0" w:space="0" w:color="auto"/>
            <w:bottom w:val="none" w:sz="0" w:space="0" w:color="auto"/>
            <w:right w:val="none" w:sz="0" w:space="0" w:color="auto"/>
          </w:divBdr>
        </w:div>
        <w:div w:id="1647129888">
          <w:marLeft w:val="0"/>
          <w:marRight w:val="0"/>
          <w:marTop w:val="0"/>
          <w:marBottom w:val="0"/>
          <w:divBdr>
            <w:top w:val="none" w:sz="0" w:space="0" w:color="auto"/>
            <w:left w:val="none" w:sz="0" w:space="0" w:color="auto"/>
            <w:bottom w:val="none" w:sz="0" w:space="0" w:color="auto"/>
            <w:right w:val="none" w:sz="0" w:space="0" w:color="auto"/>
          </w:divBdr>
        </w:div>
        <w:div w:id="1657033048">
          <w:marLeft w:val="0"/>
          <w:marRight w:val="0"/>
          <w:marTop w:val="0"/>
          <w:marBottom w:val="0"/>
          <w:divBdr>
            <w:top w:val="none" w:sz="0" w:space="0" w:color="auto"/>
            <w:left w:val="none" w:sz="0" w:space="0" w:color="auto"/>
            <w:bottom w:val="none" w:sz="0" w:space="0" w:color="auto"/>
            <w:right w:val="none" w:sz="0" w:space="0" w:color="auto"/>
          </w:divBdr>
        </w:div>
        <w:div w:id="1657757704">
          <w:marLeft w:val="0"/>
          <w:marRight w:val="0"/>
          <w:marTop w:val="0"/>
          <w:marBottom w:val="0"/>
          <w:divBdr>
            <w:top w:val="none" w:sz="0" w:space="0" w:color="auto"/>
            <w:left w:val="none" w:sz="0" w:space="0" w:color="auto"/>
            <w:bottom w:val="none" w:sz="0" w:space="0" w:color="auto"/>
            <w:right w:val="none" w:sz="0" w:space="0" w:color="auto"/>
          </w:divBdr>
        </w:div>
        <w:div w:id="1703551844">
          <w:marLeft w:val="0"/>
          <w:marRight w:val="0"/>
          <w:marTop w:val="0"/>
          <w:marBottom w:val="0"/>
          <w:divBdr>
            <w:top w:val="none" w:sz="0" w:space="0" w:color="auto"/>
            <w:left w:val="none" w:sz="0" w:space="0" w:color="auto"/>
            <w:bottom w:val="none" w:sz="0" w:space="0" w:color="auto"/>
            <w:right w:val="none" w:sz="0" w:space="0" w:color="auto"/>
          </w:divBdr>
        </w:div>
        <w:div w:id="1730305891">
          <w:marLeft w:val="0"/>
          <w:marRight w:val="0"/>
          <w:marTop w:val="0"/>
          <w:marBottom w:val="0"/>
          <w:divBdr>
            <w:top w:val="none" w:sz="0" w:space="0" w:color="auto"/>
            <w:left w:val="none" w:sz="0" w:space="0" w:color="auto"/>
            <w:bottom w:val="none" w:sz="0" w:space="0" w:color="auto"/>
            <w:right w:val="none" w:sz="0" w:space="0" w:color="auto"/>
          </w:divBdr>
        </w:div>
        <w:div w:id="1751849948">
          <w:marLeft w:val="0"/>
          <w:marRight w:val="0"/>
          <w:marTop w:val="0"/>
          <w:marBottom w:val="0"/>
          <w:divBdr>
            <w:top w:val="none" w:sz="0" w:space="0" w:color="auto"/>
            <w:left w:val="none" w:sz="0" w:space="0" w:color="auto"/>
            <w:bottom w:val="none" w:sz="0" w:space="0" w:color="auto"/>
            <w:right w:val="none" w:sz="0" w:space="0" w:color="auto"/>
          </w:divBdr>
        </w:div>
        <w:div w:id="1757479733">
          <w:marLeft w:val="0"/>
          <w:marRight w:val="0"/>
          <w:marTop w:val="0"/>
          <w:marBottom w:val="0"/>
          <w:divBdr>
            <w:top w:val="none" w:sz="0" w:space="0" w:color="auto"/>
            <w:left w:val="none" w:sz="0" w:space="0" w:color="auto"/>
            <w:bottom w:val="none" w:sz="0" w:space="0" w:color="auto"/>
            <w:right w:val="none" w:sz="0" w:space="0" w:color="auto"/>
          </w:divBdr>
        </w:div>
        <w:div w:id="1812601404">
          <w:marLeft w:val="0"/>
          <w:marRight w:val="0"/>
          <w:marTop w:val="0"/>
          <w:marBottom w:val="0"/>
          <w:divBdr>
            <w:top w:val="none" w:sz="0" w:space="0" w:color="auto"/>
            <w:left w:val="none" w:sz="0" w:space="0" w:color="auto"/>
            <w:bottom w:val="none" w:sz="0" w:space="0" w:color="auto"/>
            <w:right w:val="none" w:sz="0" w:space="0" w:color="auto"/>
          </w:divBdr>
        </w:div>
        <w:div w:id="1848670848">
          <w:marLeft w:val="0"/>
          <w:marRight w:val="0"/>
          <w:marTop w:val="0"/>
          <w:marBottom w:val="0"/>
          <w:divBdr>
            <w:top w:val="none" w:sz="0" w:space="0" w:color="auto"/>
            <w:left w:val="none" w:sz="0" w:space="0" w:color="auto"/>
            <w:bottom w:val="none" w:sz="0" w:space="0" w:color="auto"/>
            <w:right w:val="none" w:sz="0" w:space="0" w:color="auto"/>
          </w:divBdr>
        </w:div>
        <w:div w:id="1869759661">
          <w:marLeft w:val="0"/>
          <w:marRight w:val="0"/>
          <w:marTop w:val="0"/>
          <w:marBottom w:val="0"/>
          <w:divBdr>
            <w:top w:val="none" w:sz="0" w:space="0" w:color="auto"/>
            <w:left w:val="none" w:sz="0" w:space="0" w:color="auto"/>
            <w:bottom w:val="none" w:sz="0" w:space="0" w:color="auto"/>
            <w:right w:val="none" w:sz="0" w:space="0" w:color="auto"/>
          </w:divBdr>
        </w:div>
        <w:div w:id="1885753444">
          <w:marLeft w:val="0"/>
          <w:marRight w:val="0"/>
          <w:marTop w:val="0"/>
          <w:marBottom w:val="0"/>
          <w:divBdr>
            <w:top w:val="none" w:sz="0" w:space="0" w:color="auto"/>
            <w:left w:val="none" w:sz="0" w:space="0" w:color="auto"/>
            <w:bottom w:val="none" w:sz="0" w:space="0" w:color="auto"/>
            <w:right w:val="none" w:sz="0" w:space="0" w:color="auto"/>
          </w:divBdr>
        </w:div>
        <w:div w:id="1918323033">
          <w:marLeft w:val="0"/>
          <w:marRight w:val="0"/>
          <w:marTop w:val="0"/>
          <w:marBottom w:val="0"/>
          <w:divBdr>
            <w:top w:val="none" w:sz="0" w:space="0" w:color="auto"/>
            <w:left w:val="none" w:sz="0" w:space="0" w:color="auto"/>
            <w:bottom w:val="none" w:sz="0" w:space="0" w:color="auto"/>
            <w:right w:val="none" w:sz="0" w:space="0" w:color="auto"/>
          </w:divBdr>
        </w:div>
        <w:div w:id="1930500806">
          <w:marLeft w:val="0"/>
          <w:marRight w:val="0"/>
          <w:marTop w:val="0"/>
          <w:marBottom w:val="0"/>
          <w:divBdr>
            <w:top w:val="none" w:sz="0" w:space="0" w:color="auto"/>
            <w:left w:val="none" w:sz="0" w:space="0" w:color="auto"/>
            <w:bottom w:val="none" w:sz="0" w:space="0" w:color="auto"/>
            <w:right w:val="none" w:sz="0" w:space="0" w:color="auto"/>
          </w:divBdr>
        </w:div>
        <w:div w:id="1951088193">
          <w:marLeft w:val="0"/>
          <w:marRight w:val="0"/>
          <w:marTop w:val="0"/>
          <w:marBottom w:val="0"/>
          <w:divBdr>
            <w:top w:val="none" w:sz="0" w:space="0" w:color="auto"/>
            <w:left w:val="none" w:sz="0" w:space="0" w:color="auto"/>
            <w:bottom w:val="none" w:sz="0" w:space="0" w:color="auto"/>
            <w:right w:val="none" w:sz="0" w:space="0" w:color="auto"/>
          </w:divBdr>
        </w:div>
        <w:div w:id="1959796403">
          <w:marLeft w:val="0"/>
          <w:marRight w:val="0"/>
          <w:marTop w:val="0"/>
          <w:marBottom w:val="0"/>
          <w:divBdr>
            <w:top w:val="none" w:sz="0" w:space="0" w:color="auto"/>
            <w:left w:val="none" w:sz="0" w:space="0" w:color="auto"/>
            <w:bottom w:val="none" w:sz="0" w:space="0" w:color="auto"/>
            <w:right w:val="none" w:sz="0" w:space="0" w:color="auto"/>
          </w:divBdr>
        </w:div>
        <w:div w:id="1965697934">
          <w:marLeft w:val="0"/>
          <w:marRight w:val="0"/>
          <w:marTop w:val="0"/>
          <w:marBottom w:val="0"/>
          <w:divBdr>
            <w:top w:val="none" w:sz="0" w:space="0" w:color="auto"/>
            <w:left w:val="none" w:sz="0" w:space="0" w:color="auto"/>
            <w:bottom w:val="none" w:sz="0" w:space="0" w:color="auto"/>
            <w:right w:val="none" w:sz="0" w:space="0" w:color="auto"/>
          </w:divBdr>
        </w:div>
        <w:div w:id="1987204966">
          <w:marLeft w:val="0"/>
          <w:marRight w:val="0"/>
          <w:marTop w:val="0"/>
          <w:marBottom w:val="0"/>
          <w:divBdr>
            <w:top w:val="none" w:sz="0" w:space="0" w:color="auto"/>
            <w:left w:val="none" w:sz="0" w:space="0" w:color="auto"/>
            <w:bottom w:val="none" w:sz="0" w:space="0" w:color="auto"/>
            <w:right w:val="none" w:sz="0" w:space="0" w:color="auto"/>
          </w:divBdr>
        </w:div>
        <w:div w:id="2006085090">
          <w:marLeft w:val="0"/>
          <w:marRight w:val="0"/>
          <w:marTop w:val="0"/>
          <w:marBottom w:val="0"/>
          <w:divBdr>
            <w:top w:val="none" w:sz="0" w:space="0" w:color="auto"/>
            <w:left w:val="none" w:sz="0" w:space="0" w:color="auto"/>
            <w:bottom w:val="none" w:sz="0" w:space="0" w:color="auto"/>
            <w:right w:val="none" w:sz="0" w:space="0" w:color="auto"/>
          </w:divBdr>
        </w:div>
        <w:div w:id="2084183074">
          <w:marLeft w:val="0"/>
          <w:marRight w:val="0"/>
          <w:marTop w:val="0"/>
          <w:marBottom w:val="0"/>
          <w:divBdr>
            <w:top w:val="none" w:sz="0" w:space="0" w:color="auto"/>
            <w:left w:val="none" w:sz="0" w:space="0" w:color="auto"/>
            <w:bottom w:val="none" w:sz="0" w:space="0" w:color="auto"/>
            <w:right w:val="none" w:sz="0" w:space="0" w:color="auto"/>
          </w:divBdr>
        </w:div>
        <w:div w:id="2119179471">
          <w:marLeft w:val="0"/>
          <w:marRight w:val="0"/>
          <w:marTop w:val="0"/>
          <w:marBottom w:val="0"/>
          <w:divBdr>
            <w:top w:val="none" w:sz="0" w:space="0" w:color="auto"/>
            <w:left w:val="none" w:sz="0" w:space="0" w:color="auto"/>
            <w:bottom w:val="none" w:sz="0" w:space="0" w:color="auto"/>
            <w:right w:val="none" w:sz="0" w:space="0" w:color="auto"/>
          </w:divBdr>
        </w:div>
      </w:divsChild>
    </w:div>
    <w:div w:id="1228804864">
      <w:bodyDiv w:val="1"/>
      <w:marLeft w:val="0"/>
      <w:marRight w:val="0"/>
      <w:marTop w:val="0"/>
      <w:marBottom w:val="0"/>
      <w:divBdr>
        <w:top w:val="none" w:sz="0" w:space="0" w:color="auto"/>
        <w:left w:val="none" w:sz="0" w:space="0" w:color="auto"/>
        <w:bottom w:val="none" w:sz="0" w:space="0" w:color="auto"/>
        <w:right w:val="none" w:sz="0" w:space="0" w:color="auto"/>
      </w:divBdr>
    </w:div>
    <w:div w:id="1232348971">
      <w:bodyDiv w:val="1"/>
      <w:marLeft w:val="0"/>
      <w:marRight w:val="0"/>
      <w:marTop w:val="0"/>
      <w:marBottom w:val="0"/>
      <w:divBdr>
        <w:top w:val="none" w:sz="0" w:space="0" w:color="auto"/>
        <w:left w:val="none" w:sz="0" w:space="0" w:color="auto"/>
        <w:bottom w:val="none" w:sz="0" w:space="0" w:color="auto"/>
        <w:right w:val="none" w:sz="0" w:space="0" w:color="auto"/>
      </w:divBdr>
    </w:div>
    <w:div w:id="1233464879">
      <w:bodyDiv w:val="1"/>
      <w:marLeft w:val="0"/>
      <w:marRight w:val="0"/>
      <w:marTop w:val="0"/>
      <w:marBottom w:val="0"/>
      <w:divBdr>
        <w:top w:val="none" w:sz="0" w:space="0" w:color="auto"/>
        <w:left w:val="none" w:sz="0" w:space="0" w:color="auto"/>
        <w:bottom w:val="none" w:sz="0" w:space="0" w:color="auto"/>
        <w:right w:val="none" w:sz="0" w:space="0" w:color="auto"/>
      </w:divBdr>
    </w:div>
    <w:div w:id="1237935396">
      <w:bodyDiv w:val="1"/>
      <w:marLeft w:val="0"/>
      <w:marRight w:val="0"/>
      <w:marTop w:val="0"/>
      <w:marBottom w:val="0"/>
      <w:divBdr>
        <w:top w:val="none" w:sz="0" w:space="0" w:color="auto"/>
        <w:left w:val="none" w:sz="0" w:space="0" w:color="auto"/>
        <w:bottom w:val="none" w:sz="0" w:space="0" w:color="auto"/>
        <w:right w:val="none" w:sz="0" w:space="0" w:color="auto"/>
      </w:divBdr>
    </w:div>
    <w:div w:id="1238518687">
      <w:bodyDiv w:val="1"/>
      <w:marLeft w:val="0"/>
      <w:marRight w:val="0"/>
      <w:marTop w:val="0"/>
      <w:marBottom w:val="0"/>
      <w:divBdr>
        <w:top w:val="none" w:sz="0" w:space="0" w:color="auto"/>
        <w:left w:val="none" w:sz="0" w:space="0" w:color="auto"/>
        <w:bottom w:val="none" w:sz="0" w:space="0" w:color="auto"/>
        <w:right w:val="none" w:sz="0" w:space="0" w:color="auto"/>
      </w:divBdr>
    </w:div>
    <w:div w:id="1239829113">
      <w:bodyDiv w:val="1"/>
      <w:marLeft w:val="0"/>
      <w:marRight w:val="0"/>
      <w:marTop w:val="0"/>
      <w:marBottom w:val="0"/>
      <w:divBdr>
        <w:top w:val="none" w:sz="0" w:space="0" w:color="auto"/>
        <w:left w:val="none" w:sz="0" w:space="0" w:color="auto"/>
        <w:bottom w:val="none" w:sz="0" w:space="0" w:color="auto"/>
        <w:right w:val="none" w:sz="0" w:space="0" w:color="auto"/>
      </w:divBdr>
      <w:divsChild>
        <w:div w:id="2560922">
          <w:marLeft w:val="0"/>
          <w:marRight w:val="0"/>
          <w:marTop w:val="0"/>
          <w:marBottom w:val="0"/>
          <w:divBdr>
            <w:top w:val="none" w:sz="0" w:space="0" w:color="auto"/>
            <w:left w:val="none" w:sz="0" w:space="0" w:color="auto"/>
            <w:bottom w:val="none" w:sz="0" w:space="0" w:color="auto"/>
            <w:right w:val="none" w:sz="0" w:space="0" w:color="auto"/>
          </w:divBdr>
        </w:div>
        <w:div w:id="57245383">
          <w:marLeft w:val="0"/>
          <w:marRight w:val="0"/>
          <w:marTop w:val="0"/>
          <w:marBottom w:val="0"/>
          <w:divBdr>
            <w:top w:val="none" w:sz="0" w:space="0" w:color="auto"/>
            <w:left w:val="none" w:sz="0" w:space="0" w:color="auto"/>
            <w:bottom w:val="none" w:sz="0" w:space="0" w:color="auto"/>
            <w:right w:val="none" w:sz="0" w:space="0" w:color="auto"/>
          </w:divBdr>
        </w:div>
        <w:div w:id="88308160">
          <w:marLeft w:val="0"/>
          <w:marRight w:val="0"/>
          <w:marTop w:val="0"/>
          <w:marBottom w:val="0"/>
          <w:divBdr>
            <w:top w:val="none" w:sz="0" w:space="0" w:color="auto"/>
            <w:left w:val="none" w:sz="0" w:space="0" w:color="auto"/>
            <w:bottom w:val="none" w:sz="0" w:space="0" w:color="auto"/>
            <w:right w:val="none" w:sz="0" w:space="0" w:color="auto"/>
          </w:divBdr>
        </w:div>
        <w:div w:id="99223750">
          <w:marLeft w:val="0"/>
          <w:marRight w:val="0"/>
          <w:marTop w:val="0"/>
          <w:marBottom w:val="0"/>
          <w:divBdr>
            <w:top w:val="none" w:sz="0" w:space="0" w:color="auto"/>
            <w:left w:val="none" w:sz="0" w:space="0" w:color="auto"/>
            <w:bottom w:val="none" w:sz="0" w:space="0" w:color="auto"/>
            <w:right w:val="none" w:sz="0" w:space="0" w:color="auto"/>
          </w:divBdr>
        </w:div>
        <w:div w:id="120346970">
          <w:marLeft w:val="0"/>
          <w:marRight w:val="0"/>
          <w:marTop w:val="0"/>
          <w:marBottom w:val="0"/>
          <w:divBdr>
            <w:top w:val="none" w:sz="0" w:space="0" w:color="auto"/>
            <w:left w:val="none" w:sz="0" w:space="0" w:color="auto"/>
            <w:bottom w:val="none" w:sz="0" w:space="0" w:color="auto"/>
            <w:right w:val="none" w:sz="0" w:space="0" w:color="auto"/>
          </w:divBdr>
        </w:div>
        <w:div w:id="123894393">
          <w:marLeft w:val="0"/>
          <w:marRight w:val="0"/>
          <w:marTop w:val="0"/>
          <w:marBottom w:val="0"/>
          <w:divBdr>
            <w:top w:val="none" w:sz="0" w:space="0" w:color="auto"/>
            <w:left w:val="none" w:sz="0" w:space="0" w:color="auto"/>
            <w:bottom w:val="none" w:sz="0" w:space="0" w:color="auto"/>
            <w:right w:val="none" w:sz="0" w:space="0" w:color="auto"/>
          </w:divBdr>
        </w:div>
        <w:div w:id="130482213">
          <w:marLeft w:val="0"/>
          <w:marRight w:val="0"/>
          <w:marTop w:val="0"/>
          <w:marBottom w:val="0"/>
          <w:divBdr>
            <w:top w:val="none" w:sz="0" w:space="0" w:color="auto"/>
            <w:left w:val="none" w:sz="0" w:space="0" w:color="auto"/>
            <w:bottom w:val="none" w:sz="0" w:space="0" w:color="auto"/>
            <w:right w:val="none" w:sz="0" w:space="0" w:color="auto"/>
          </w:divBdr>
        </w:div>
        <w:div w:id="142478190">
          <w:marLeft w:val="0"/>
          <w:marRight w:val="0"/>
          <w:marTop w:val="0"/>
          <w:marBottom w:val="0"/>
          <w:divBdr>
            <w:top w:val="none" w:sz="0" w:space="0" w:color="auto"/>
            <w:left w:val="none" w:sz="0" w:space="0" w:color="auto"/>
            <w:bottom w:val="none" w:sz="0" w:space="0" w:color="auto"/>
            <w:right w:val="none" w:sz="0" w:space="0" w:color="auto"/>
          </w:divBdr>
        </w:div>
        <w:div w:id="173423954">
          <w:marLeft w:val="0"/>
          <w:marRight w:val="0"/>
          <w:marTop w:val="0"/>
          <w:marBottom w:val="0"/>
          <w:divBdr>
            <w:top w:val="none" w:sz="0" w:space="0" w:color="auto"/>
            <w:left w:val="none" w:sz="0" w:space="0" w:color="auto"/>
            <w:bottom w:val="none" w:sz="0" w:space="0" w:color="auto"/>
            <w:right w:val="none" w:sz="0" w:space="0" w:color="auto"/>
          </w:divBdr>
        </w:div>
        <w:div w:id="174267784">
          <w:marLeft w:val="0"/>
          <w:marRight w:val="0"/>
          <w:marTop w:val="0"/>
          <w:marBottom w:val="0"/>
          <w:divBdr>
            <w:top w:val="none" w:sz="0" w:space="0" w:color="auto"/>
            <w:left w:val="none" w:sz="0" w:space="0" w:color="auto"/>
            <w:bottom w:val="none" w:sz="0" w:space="0" w:color="auto"/>
            <w:right w:val="none" w:sz="0" w:space="0" w:color="auto"/>
          </w:divBdr>
        </w:div>
        <w:div w:id="199588802">
          <w:marLeft w:val="0"/>
          <w:marRight w:val="0"/>
          <w:marTop w:val="0"/>
          <w:marBottom w:val="0"/>
          <w:divBdr>
            <w:top w:val="none" w:sz="0" w:space="0" w:color="auto"/>
            <w:left w:val="none" w:sz="0" w:space="0" w:color="auto"/>
            <w:bottom w:val="none" w:sz="0" w:space="0" w:color="auto"/>
            <w:right w:val="none" w:sz="0" w:space="0" w:color="auto"/>
          </w:divBdr>
        </w:div>
        <w:div w:id="205878314">
          <w:marLeft w:val="0"/>
          <w:marRight w:val="0"/>
          <w:marTop w:val="0"/>
          <w:marBottom w:val="0"/>
          <w:divBdr>
            <w:top w:val="none" w:sz="0" w:space="0" w:color="auto"/>
            <w:left w:val="none" w:sz="0" w:space="0" w:color="auto"/>
            <w:bottom w:val="none" w:sz="0" w:space="0" w:color="auto"/>
            <w:right w:val="none" w:sz="0" w:space="0" w:color="auto"/>
          </w:divBdr>
        </w:div>
        <w:div w:id="234097904">
          <w:marLeft w:val="0"/>
          <w:marRight w:val="0"/>
          <w:marTop w:val="0"/>
          <w:marBottom w:val="0"/>
          <w:divBdr>
            <w:top w:val="none" w:sz="0" w:space="0" w:color="auto"/>
            <w:left w:val="none" w:sz="0" w:space="0" w:color="auto"/>
            <w:bottom w:val="none" w:sz="0" w:space="0" w:color="auto"/>
            <w:right w:val="none" w:sz="0" w:space="0" w:color="auto"/>
          </w:divBdr>
        </w:div>
        <w:div w:id="248083800">
          <w:marLeft w:val="0"/>
          <w:marRight w:val="0"/>
          <w:marTop w:val="0"/>
          <w:marBottom w:val="0"/>
          <w:divBdr>
            <w:top w:val="none" w:sz="0" w:space="0" w:color="auto"/>
            <w:left w:val="none" w:sz="0" w:space="0" w:color="auto"/>
            <w:bottom w:val="none" w:sz="0" w:space="0" w:color="auto"/>
            <w:right w:val="none" w:sz="0" w:space="0" w:color="auto"/>
          </w:divBdr>
        </w:div>
        <w:div w:id="250623844">
          <w:marLeft w:val="0"/>
          <w:marRight w:val="0"/>
          <w:marTop w:val="0"/>
          <w:marBottom w:val="0"/>
          <w:divBdr>
            <w:top w:val="none" w:sz="0" w:space="0" w:color="auto"/>
            <w:left w:val="none" w:sz="0" w:space="0" w:color="auto"/>
            <w:bottom w:val="none" w:sz="0" w:space="0" w:color="auto"/>
            <w:right w:val="none" w:sz="0" w:space="0" w:color="auto"/>
          </w:divBdr>
        </w:div>
        <w:div w:id="268122903">
          <w:marLeft w:val="0"/>
          <w:marRight w:val="0"/>
          <w:marTop w:val="0"/>
          <w:marBottom w:val="0"/>
          <w:divBdr>
            <w:top w:val="none" w:sz="0" w:space="0" w:color="auto"/>
            <w:left w:val="none" w:sz="0" w:space="0" w:color="auto"/>
            <w:bottom w:val="none" w:sz="0" w:space="0" w:color="auto"/>
            <w:right w:val="none" w:sz="0" w:space="0" w:color="auto"/>
          </w:divBdr>
        </w:div>
        <w:div w:id="268778103">
          <w:marLeft w:val="0"/>
          <w:marRight w:val="0"/>
          <w:marTop w:val="0"/>
          <w:marBottom w:val="0"/>
          <w:divBdr>
            <w:top w:val="none" w:sz="0" w:space="0" w:color="auto"/>
            <w:left w:val="none" w:sz="0" w:space="0" w:color="auto"/>
            <w:bottom w:val="none" w:sz="0" w:space="0" w:color="auto"/>
            <w:right w:val="none" w:sz="0" w:space="0" w:color="auto"/>
          </w:divBdr>
        </w:div>
        <w:div w:id="297222100">
          <w:marLeft w:val="0"/>
          <w:marRight w:val="0"/>
          <w:marTop w:val="0"/>
          <w:marBottom w:val="0"/>
          <w:divBdr>
            <w:top w:val="none" w:sz="0" w:space="0" w:color="auto"/>
            <w:left w:val="none" w:sz="0" w:space="0" w:color="auto"/>
            <w:bottom w:val="none" w:sz="0" w:space="0" w:color="auto"/>
            <w:right w:val="none" w:sz="0" w:space="0" w:color="auto"/>
          </w:divBdr>
        </w:div>
        <w:div w:id="304508565">
          <w:marLeft w:val="0"/>
          <w:marRight w:val="0"/>
          <w:marTop w:val="0"/>
          <w:marBottom w:val="0"/>
          <w:divBdr>
            <w:top w:val="none" w:sz="0" w:space="0" w:color="auto"/>
            <w:left w:val="none" w:sz="0" w:space="0" w:color="auto"/>
            <w:bottom w:val="none" w:sz="0" w:space="0" w:color="auto"/>
            <w:right w:val="none" w:sz="0" w:space="0" w:color="auto"/>
          </w:divBdr>
        </w:div>
        <w:div w:id="370570980">
          <w:marLeft w:val="0"/>
          <w:marRight w:val="0"/>
          <w:marTop w:val="0"/>
          <w:marBottom w:val="0"/>
          <w:divBdr>
            <w:top w:val="none" w:sz="0" w:space="0" w:color="auto"/>
            <w:left w:val="none" w:sz="0" w:space="0" w:color="auto"/>
            <w:bottom w:val="none" w:sz="0" w:space="0" w:color="auto"/>
            <w:right w:val="none" w:sz="0" w:space="0" w:color="auto"/>
          </w:divBdr>
        </w:div>
        <w:div w:id="405156116">
          <w:marLeft w:val="0"/>
          <w:marRight w:val="0"/>
          <w:marTop w:val="0"/>
          <w:marBottom w:val="0"/>
          <w:divBdr>
            <w:top w:val="none" w:sz="0" w:space="0" w:color="auto"/>
            <w:left w:val="none" w:sz="0" w:space="0" w:color="auto"/>
            <w:bottom w:val="none" w:sz="0" w:space="0" w:color="auto"/>
            <w:right w:val="none" w:sz="0" w:space="0" w:color="auto"/>
          </w:divBdr>
        </w:div>
        <w:div w:id="447315901">
          <w:marLeft w:val="0"/>
          <w:marRight w:val="0"/>
          <w:marTop w:val="0"/>
          <w:marBottom w:val="0"/>
          <w:divBdr>
            <w:top w:val="none" w:sz="0" w:space="0" w:color="auto"/>
            <w:left w:val="none" w:sz="0" w:space="0" w:color="auto"/>
            <w:bottom w:val="none" w:sz="0" w:space="0" w:color="auto"/>
            <w:right w:val="none" w:sz="0" w:space="0" w:color="auto"/>
          </w:divBdr>
        </w:div>
        <w:div w:id="467404612">
          <w:marLeft w:val="0"/>
          <w:marRight w:val="0"/>
          <w:marTop w:val="0"/>
          <w:marBottom w:val="0"/>
          <w:divBdr>
            <w:top w:val="none" w:sz="0" w:space="0" w:color="auto"/>
            <w:left w:val="none" w:sz="0" w:space="0" w:color="auto"/>
            <w:bottom w:val="none" w:sz="0" w:space="0" w:color="auto"/>
            <w:right w:val="none" w:sz="0" w:space="0" w:color="auto"/>
          </w:divBdr>
        </w:div>
        <w:div w:id="486559592">
          <w:marLeft w:val="0"/>
          <w:marRight w:val="0"/>
          <w:marTop w:val="0"/>
          <w:marBottom w:val="0"/>
          <w:divBdr>
            <w:top w:val="none" w:sz="0" w:space="0" w:color="auto"/>
            <w:left w:val="none" w:sz="0" w:space="0" w:color="auto"/>
            <w:bottom w:val="none" w:sz="0" w:space="0" w:color="auto"/>
            <w:right w:val="none" w:sz="0" w:space="0" w:color="auto"/>
          </w:divBdr>
        </w:div>
        <w:div w:id="499003420">
          <w:marLeft w:val="0"/>
          <w:marRight w:val="0"/>
          <w:marTop w:val="0"/>
          <w:marBottom w:val="0"/>
          <w:divBdr>
            <w:top w:val="none" w:sz="0" w:space="0" w:color="auto"/>
            <w:left w:val="none" w:sz="0" w:space="0" w:color="auto"/>
            <w:bottom w:val="none" w:sz="0" w:space="0" w:color="auto"/>
            <w:right w:val="none" w:sz="0" w:space="0" w:color="auto"/>
          </w:divBdr>
        </w:div>
        <w:div w:id="503201752">
          <w:marLeft w:val="0"/>
          <w:marRight w:val="0"/>
          <w:marTop w:val="0"/>
          <w:marBottom w:val="0"/>
          <w:divBdr>
            <w:top w:val="none" w:sz="0" w:space="0" w:color="auto"/>
            <w:left w:val="none" w:sz="0" w:space="0" w:color="auto"/>
            <w:bottom w:val="none" w:sz="0" w:space="0" w:color="auto"/>
            <w:right w:val="none" w:sz="0" w:space="0" w:color="auto"/>
          </w:divBdr>
        </w:div>
        <w:div w:id="505680888">
          <w:marLeft w:val="0"/>
          <w:marRight w:val="0"/>
          <w:marTop w:val="0"/>
          <w:marBottom w:val="0"/>
          <w:divBdr>
            <w:top w:val="none" w:sz="0" w:space="0" w:color="auto"/>
            <w:left w:val="none" w:sz="0" w:space="0" w:color="auto"/>
            <w:bottom w:val="none" w:sz="0" w:space="0" w:color="auto"/>
            <w:right w:val="none" w:sz="0" w:space="0" w:color="auto"/>
          </w:divBdr>
        </w:div>
        <w:div w:id="528490418">
          <w:marLeft w:val="0"/>
          <w:marRight w:val="0"/>
          <w:marTop w:val="0"/>
          <w:marBottom w:val="0"/>
          <w:divBdr>
            <w:top w:val="none" w:sz="0" w:space="0" w:color="auto"/>
            <w:left w:val="none" w:sz="0" w:space="0" w:color="auto"/>
            <w:bottom w:val="none" w:sz="0" w:space="0" w:color="auto"/>
            <w:right w:val="none" w:sz="0" w:space="0" w:color="auto"/>
          </w:divBdr>
        </w:div>
        <w:div w:id="540702173">
          <w:marLeft w:val="0"/>
          <w:marRight w:val="0"/>
          <w:marTop w:val="0"/>
          <w:marBottom w:val="0"/>
          <w:divBdr>
            <w:top w:val="none" w:sz="0" w:space="0" w:color="auto"/>
            <w:left w:val="none" w:sz="0" w:space="0" w:color="auto"/>
            <w:bottom w:val="none" w:sz="0" w:space="0" w:color="auto"/>
            <w:right w:val="none" w:sz="0" w:space="0" w:color="auto"/>
          </w:divBdr>
        </w:div>
        <w:div w:id="576785282">
          <w:marLeft w:val="0"/>
          <w:marRight w:val="0"/>
          <w:marTop w:val="0"/>
          <w:marBottom w:val="0"/>
          <w:divBdr>
            <w:top w:val="none" w:sz="0" w:space="0" w:color="auto"/>
            <w:left w:val="none" w:sz="0" w:space="0" w:color="auto"/>
            <w:bottom w:val="none" w:sz="0" w:space="0" w:color="auto"/>
            <w:right w:val="none" w:sz="0" w:space="0" w:color="auto"/>
          </w:divBdr>
        </w:div>
        <w:div w:id="578901868">
          <w:marLeft w:val="0"/>
          <w:marRight w:val="0"/>
          <w:marTop w:val="0"/>
          <w:marBottom w:val="0"/>
          <w:divBdr>
            <w:top w:val="none" w:sz="0" w:space="0" w:color="auto"/>
            <w:left w:val="none" w:sz="0" w:space="0" w:color="auto"/>
            <w:bottom w:val="none" w:sz="0" w:space="0" w:color="auto"/>
            <w:right w:val="none" w:sz="0" w:space="0" w:color="auto"/>
          </w:divBdr>
        </w:div>
        <w:div w:id="603614422">
          <w:marLeft w:val="0"/>
          <w:marRight w:val="0"/>
          <w:marTop w:val="0"/>
          <w:marBottom w:val="0"/>
          <w:divBdr>
            <w:top w:val="none" w:sz="0" w:space="0" w:color="auto"/>
            <w:left w:val="none" w:sz="0" w:space="0" w:color="auto"/>
            <w:bottom w:val="none" w:sz="0" w:space="0" w:color="auto"/>
            <w:right w:val="none" w:sz="0" w:space="0" w:color="auto"/>
          </w:divBdr>
        </w:div>
        <w:div w:id="613247648">
          <w:marLeft w:val="0"/>
          <w:marRight w:val="0"/>
          <w:marTop w:val="0"/>
          <w:marBottom w:val="0"/>
          <w:divBdr>
            <w:top w:val="none" w:sz="0" w:space="0" w:color="auto"/>
            <w:left w:val="none" w:sz="0" w:space="0" w:color="auto"/>
            <w:bottom w:val="none" w:sz="0" w:space="0" w:color="auto"/>
            <w:right w:val="none" w:sz="0" w:space="0" w:color="auto"/>
          </w:divBdr>
        </w:div>
        <w:div w:id="617836358">
          <w:marLeft w:val="0"/>
          <w:marRight w:val="0"/>
          <w:marTop w:val="0"/>
          <w:marBottom w:val="0"/>
          <w:divBdr>
            <w:top w:val="none" w:sz="0" w:space="0" w:color="auto"/>
            <w:left w:val="none" w:sz="0" w:space="0" w:color="auto"/>
            <w:bottom w:val="none" w:sz="0" w:space="0" w:color="auto"/>
            <w:right w:val="none" w:sz="0" w:space="0" w:color="auto"/>
          </w:divBdr>
        </w:div>
        <w:div w:id="630131778">
          <w:marLeft w:val="0"/>
          <w:marRight w:val="0"/>
          <w:marTop w:val="0"/>
          <w:marBottom w:val="0"/>
          <w:divBdr>
            <w:top w:val="none" w:sz="0" w:space="0" w:color="auto"/>
            <w:left w:val="none" w:sz="0" w:space="0" w:color="auto"/>
            <w:bottom w:val="none" w:sz="0" w:space="0" w:color="auto"/>
            <w:right w:val="none" w:sz="0" w:space="0" w:color="auto"/>
          </w:divBdr>
        </w:div>
        <w:div w:id="636378435">
          <w:marLeft w:val="0"/>
          <w:marRight w:val="0"/>
          <w:marTop w:val="0"/>
          <w:marBottom w:val="0"/>
          <w:divBdr>
            <w:top w:val="none" w:sz="0" w:space="0" w:color="auto"/>
            <w:left w:val="none" w:sz="0" w:space="0" w:color="auto"/>
            <w:bottom w:val="none" w:sz="0" w:space="0" w:color="auto"/>
            <w:right w:val="none" w:sz="0" w:space="0" w:color="auto"/>
          </w:divBdr>
        </w:div>
        <w:div w:id="698162659">
          <w:marLeft w:val="0"/>
          <w:marRight w:val="0"/>
          <w:marTop w:val="0"/>
          <w:marBottom w:val="0"/>
          <w:divBdr>
            <w:top w:val="none" w:sz="0" w:space="0" w:color="auto"/>
            <w:left w:val="none" w:sz="0" w:space="0" w:color="auto"/>
            <w:bottom w:val="none" w:sz="0" w:space="0" w:color="auto"/>
            <w:right w:val="none" w:sz="0" w:space="0" w:color="auto"/>
          </w:divBdr>
        </w:div>
        <w:div w:id="719979248">
          <w:marLeft w:val="0"/>
          <w:marRight w:val="0"/>
          <w:marTop w:val="0"/>
          <w:marBottom w:val="0"/>
          <w:divBdr>
            <w:top w:val="none" w:sz="0" w:space="0" w:color="auto"/>
            <w:left w:val="none" w:sz="0" w:space="0" w:color="auto"/>
            <w:bottom w:val="none" w:sz="0" w:space="0" w:color="auto"/>
            <w:right w:val="none" w:sz="0" w:space="0" w:color="auto"/>
          </w:divBdr>
        </w:div>
        <w:div w:id="722600628">
          <w:marLeft w:val="0"/>
          <w:marRight w:val="0"/>
          <w:marTop w:val="0"/>
          <w:marBottom w:val="0"/>
          <w:divBdr>
            <w:top w:val="none" w:sz="0" w:space="0" w:color="auto"/>
            <w:left w:val="none" w:sz="0" w:space="0" w:color="auto"/>
            <w:bottom w:val="none" w:sz="0" w:space="0" w:color="auto"/>
            <w:right w:val="none" w:sz="0" w:space="0" w:color="auto"/>
          </w:divBdr>
        </w:div>
        <w:div w:id="724186681">
          <w:marLeft w:val="0"/>
          <w:marRight w:val="0"/>
          <w:marTop w:val="0"/>
          <w:marBottom w:val="0"/>
          <w:divBdr>
            <w:top w:val="none" w:sz="0" w:space="0" w:color="auto"/>
            <w:left w:val="none" w:sz="0" w:space="0" w:color="auto"/>
            <w:bottom w:val="none" w:sz="0" w:space="0" w:color="auto"/>
            <w:right w:val="none" w:sz="0" w:space="0" w:color="auto"/>
          </w:divBdr>
        </w:div>
        <w:div w:id="725227927">
          <w:marLeft w:val="0"/>
          <w:marRight w:val="0"/>
          <w:marTop w:val="0"/>
          <w:marBottom w:val="0"/>
          <w:divBdr>
            <w:top w:val="none" w:sz="0" w:space="0" w:color="auto"/>
            <w:left w:val="none" w:sz="0" w:space="0" w:color="auto"/>
            <w:bottom w:val="none" w:sz="0" w:space="0" w:color="auto"/>
            <w:right w:val="none" w:sz="0" w:space="0" w:color="auto"/>
          </w:divBdr>
        </w:div>
        <w:div w:id="752821929">
          <w:marLeft w:val="0"/>
          <w:marRight w:val="0"/>
          <w:marTop w:val="0"/>
          <w:marBottom w:val="0"/>
          <w:divBdr>
            <w:top w:val="none" w:sz="0" w:space="0" w:color="auto"/>
            <w:left w:val="none" w:sz="0" w:space="0" w:color="auto"/>
            <w:bottom w:val="none" w:sz="0" w:space="0" w:color="auto"/>
            <w:right w:val="none" w:sz="0" w:space="0" w:color="auto"/>
          </w:divBdr>
        </w:div>
        <w:div w:id="762071142">
          <w:marLeft w:val="0"/>
          <w:marRight w:val="0"/>
          <w:marTop w:val="0"/>
          <w:marBottom w:val="0"/>
          <w:divBdr>
            <w:top w:val="none" w:sz="0" w:space="0" w:color="auto"/>
            <w:left w:val="none" w:sz="0" w:space="0" w:color="auto"/>
            <w:bottom w:val="none" w:sz="0" w:space="0" w:color="auto"/>
            <w:right w:val="none" w:sz="0" w:space="0" w:color="auto"/>
          </w:divBdr>
        </w:div>
        <w:div w:id="769550397">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778642630">
          <w:marLeft w:val="0"/>
          <w:marRight w:val="0"/>
          <w:marTop w:val="0"/>
          <w:marBottom w:val="0"/>
          <w:divBdr>
            <w:top w:val="none" w:sz="0" w:space="0" w:color="auto"/>
            <w:left w:val="none" w:sz="0" w:space="0" w:color="auto"/>
            <w:bottom w:val="none" w:sz="0" w:space="0" w:color="auto"/>
            <w:right w:val="none" w:sz="0" w:space="0" w:color="auto"/>
          </w:divBdr>
        </w:div>
        <w:div w:id="798960044">
          <w:marLeft w:val="0"/>
          <w:marRight w:val="0"/>
          <w:marTop w:val="0"/>
          <w:marBottom w:val="0"/>
          <w:divBdr>
            <w:top w:val="none" w:sz="0" w:space="0" w:color="auto"/>
            <w:left w:val="none" w:sz="0" w:space="0" w:color="auto"/>
            <w:bottom w:val="none" w:sz="0" w:space="0" w:color="auto"/>
            <w:right w:val="none" w:sz="0" w:space="0" w:color="auto"/>
          </w:divBdr>
        </w:div>
        <w:div w:id="802309971">
          <w:marLeft w:val="0"/>
          <w:marRight w:val="0"/>
          <w:marTop w:val="0"/>
          <w:marBottom w:val="0"/>
          <w:divBdr>
            <w:top w:val="none" w:sz="0" w:space="0" w:color="auto"/>
            <w:left w:val="none" w:sz="0" w:space="0" w:color="auto"/>
            <w:bottom w:val="none" w:sz="0" w:space="0" w:color="auto"/>
            <w:right w:val="none" w:sz="0" w:space="0" w:color="auto"/>
          </w:divBdr>
        </w:div>
        <w:div w:id="803352814">
          <w:marLeft w:val="0"/>
          <w:marRight w:val="0"/>
          <w:marTop w:val="0"/>
          <w:marBottom w:val="0"/>
          <w:divBdr>
            <w:top w:val="none" w:sz="0" w:space="0" w:color="auto"/>
            <w:left w:val="none" w:sz="0" w:space="0" w:color="auto"/>
            <w:bottom w:val="none" w:sz="0" w:space="0" w:color="auto"/>
            <w:right w:val="none" w:sz="0" w:space="0" w:color="auto"/>
          </w:divBdr>
        </w:div>
        <w:div w:id="806967670">
          <w:marLeft w:val="0"/>
          <w:marRight w:val="0"/>
          <w:marTop w:val="0"/>
          <w:marBottom w:val="0"/>
          <w:divBdr>
            <w:top w:val="none" w:sz="0" w:space="0" w:color="auto"/>
            <w:left w:val="none" w:sz="0" w:space="0" w:color="auto"/>
            <w:bottom w:val="none" w:sz="0" w:space="0" w:color="auto"/>
            <w:right w:val="none" w:sz="0" w:space="0" w:color="auto"/>
          </w:divBdr>
        </w:div>
        <w:div w:id="809787717">
          <w:marLeft w:val="0"/>
          <w:marRight w:val="0"/>
          <w:marTop w:val="0"/>
          <w:marBottom w:val="0"/>
          <w:divBdr>
            <w:top w:val="none" w:sz="0" w:space="0" w:color="auto"/>
            <w:left w:val="none" w:sz="0" w:space="0" w:color="auto"/>
            <w:bottom w:val="none" w:sz="0" w:space="0" w:color="auto"/>
            <w:right w:val="none" w:sz="0" w:space="0" w:color="auto"/>
          </w:divBdr>
        </w:div>
        <w:div w:id="817264897">
          <w:marLeft w:val="0"/>
          <w:marRight w:val="0"/>
          <w:marTop w:val="0"/>
          <w:marBottom w:val="0"/>
          <w:divBdr>
            <w:top w:val="none" w:sz="0" w:space="0" w:color="auto"/>
            <w:left w:val="none" w:sz="0" w:space="0" w:color="auto"/>
            <w:bottom w:val="none" w:sz="0" w:space="0" w:color="auto"/>
            <w:right w:val="none" w:sz="0" w:space="0" w:color="auto"/>
          </w:divBdr>
        </w:div>
        <w:div w:id="836725272">
          <w:marLeft w:val="0"/>
          <w:marRight w:val="0"/>
          <w:marTop w:val="0"/>
          <w:marBottom w:val="0"/>
          <w:divBdr>
            <w:top w:val="none" w:sz="0" w:space="0" w:color="auto"/>
            <w:left w:val="none" w:sz="0" w:space="0" w:color="auto"/>
            <w:bottom w:val="none" w:sz="0" w:space="0" w:color="auto"/>
            <w:right w:val="none" w:sz="0" w:space="0" w:color="auto"/>
          </w:divBdr>
        </w:div>
        <w:div w:id="889457610">
          <w:marLeft w:val="0"/>
          <w:marRight w:val="0"/>
          <w:marTop w:val="0"/>
          <w:marBottom w:val="0"/>
          <w:divBdr>
            <w:top w:val="none" w:sz="0" w:space="0" w:color="auto"/>
            <w:left w:val="none" w:sz="0" w:space="0" w:color="auto"/>
            <w:bottom w:val="none" w:sz="0" w:space="0" w:color="auto"/>
            <w:right w:val="none" w:sz="0" w:space="0" w:color="auto"/>
          </w:divBdr>
        </w:div>
        <w:div w:id="913123366">
          <w:marLeft w:val="0"/>
          <w:marRight w:val="0"/>
          <w:marTop w:val="0"/>
          <w:marBottom w:val="0"/>
          <w:divBdr>
            <w:top w:val="none" w:sz="0" w:space="0" w:color="auto"/>
            <w:left w:val="none" w:sz="0" w:space="0" w:color="auto"/>
            <w:bottom w:val="none" w:sz="0" w:space="0" w:color="auto"/>
            <w:right w:val="none" w:sz="0" w:space="0" w:color="auto"/>
          </w:divBdr>
        </w:div>
        <w:div w:id="923731925">
          <w:marLeft w:val="0"/>
          <w:marRight w:val="0"/>
          <w:marTop w:val="0"/>
          <w:marBottom w:val="0"/>
          <w:divBdr>
            <w:top w:val="none" w:sz="0" w:space="0" w:color="auto"/>
            <w:left w:val="none" w:sz="0" w:space="0" w:color="auto"/>
            <w:bottom w:val="none" w:sz="0" w:space="0" w:color="auto"/>
            <w:right w:val="none" w:sz="0" w:space="0" w:color="auto"/>
          </w:divBdr>
        </w:div>
        <w:div w:id="931864865">
          <w:marLeft w:val="0"/>
          <w:marRight w:val="0"/>
          <w:marTop w:val="0"/>
          <w:marBottom w:val="0"/>
          <w:divBdr>
            <w:top w:val="none" w:sz="0" w:space="0" w:color="auto"/>
            <w:left w:val="none" w:sz="0" w:space="0" w:color="auto"/>
            <w:bottom w:val="none" w:sz="0" w:space="0" w:color="auto"/>
            <w:right w:val="none" w:sz="0" w:space="0" w:color="auto"/>
          </w:divBdr>
        </w:div>
        <w:div w:id="964896214">
          <w:marLeft w:val="0"/>
          <w:marRight w:val="0"/>
          <w:marTop w:val="0"/>
          <w:marBottom w:val="0"/>
          <w:divBdr>
            <w:top w:val="none" w:sz="0" w:space="0" w:color="auto"/>
            <w:left w:val="none" w:sz="0" w:space="0" w:color="auto"/>
            <w:bottom w:val="none" w:sz="0" w:space="0" w:color="auto"/>
            <w:right w:val="none" w:sz="0" w:space="0" w:color="auto"/>
          </w:divBdr>
        </w:div>
        <w:div w:id="965312263">
          <w:marLeft w:val="0"/>
          <w:marRight w:val="0"/>
          <w:marTop w:val="0"/>
          <w:marBottom w:val="0"/>
          <w:divBdr>
            <w:top w:val="none" w:sz="0" w:space="0" w:color="auto"/>
            <w:left w:val="none" w:sz="0" w:space="0" w:color="auto"/>
            <w:bottom w:val="none" w:sz="0" w:space="0" w:color="auto"/>
            <w:right w:val="none" w:sz="0" w:space="0" w:color="auto"/>
          </w:divBdr>
        </w:div>
        <w:div w:id="981545171">
          <w:marLeft w:val="0"/>
          <w:marRight w:val="0"/>
          <w:marTop w:val="0"/>
          <w:marBottom w:val="0"/>
          <w:divBdr>
            <w:top w:val="none" w:sz="0" w:space="0" w:color="auto"/>
            <w:left w:val="none" w:sz="0" w:space="0" w:color="auto"/>
            <w:bottom w:val="none" w:sz="0" w:space="0" w:color="auto"/>
            <w:right w:val="none" w:sz="0" w:space="0" w:color="auto"/>
          </w:divBdr>
        </w:div>
        <w:div w:id="993873787">
          <w:marLeft w:val="0"/>
          <w:marRight w:val="0"/>
          <w:marTop w:val="0"/>
          <w:marBottom w:val="0"/>
          <w:divBdr>
            <w:top w:val="none" w:sz="0" w:space="0" w:color="auto"/>
            <w:left w:val="none" w:sz="0" w:space="0" w:color="auto"/>
            <w:bottom w:val="none" w:sz="0" w:space="0" w:color="auto"/>
            <w:right w:val="none" w:sz="0" w:space="0" w:color="auto"/>
          </w:divBdr>
        </w:div>
        <w:div w:id="1008606397">
          <w:marLeft w:val="0"/>
          <w:marRight w:val="0"/>
          <w:marTop w:val="0"/>
          <w:marBottom w:val="0"/>
          <w:divBdr>
            <w:top w:val="none" w:sz="0" w:space="0" w:color="auto"/>
            <w:left w:val="none" w:sz="0" w:space="0" w:color="auto"/>
            <w:bottom w:val="none" w:sz="0" w:space="0" w:color="auto"/>
            <w:right w:val="none" w:sz="0" w:space="0" w:color="auto"/>
          </w:divBdr>
        </w:div>
        <w:div w:id="1012218486">
          <w:marLeft w:val="0"/>
          <w:marRight w:val="0"/>
          <w:marTop w:val="0"/>
          <w:marBottom w:val="0"/>
          <w:divBdr>
            <w:top w:val="none" w:sz="0" w:space="0" w:color="auto"/>
            <w:left w:val="none" w:sz="0" w:space="0" w:color="auto"/>
            <w:bottom w:val="none" w:sz="0" w:space="0" w:color="auto"/>
            <w:right w:val="none" w:sz="0" w:space="0" w:color="auto"/>
          </w:divBdr>
        </w:div>
        <w:div w:id="1019771009">
          <w:marLeft w:val="0"/>
          <w:marRight w:val="0"/>
          <w:marTop w:val="0"/>
          <w:marBottom w:val="0"/>
          <w:divBdr>
            <w:top w:val="none" w:sz="0" w:space="0" w:color="auto"/>
            <w:left w:val="none" w:sz="0" w:space="0" w:color="auto"/>
            <w:bottom w:val="none" w:sz="0" w:space="0" w:color="auto"/>
            <w:right w:val="none" w:sz="0" w:space="0" w:color="auto"/>
          </w:divBdr>
        </w:div>
        <w:div w:id="1051151457">
          <w:marLeft w:val="0"/>
          <w:marRight w:val="0"/>
          <w:marTop w:val="0"/>
          <w:marBottom w:val="0"/>
          <w:divBdr>
            <w:top w:val="none" w:sz="0" w:space="0" w:color="auto"/>
            <w:left w:val="none" w:sz="0" w:space="0" w:color="auto"/>
            <w:bottom w:val="none" w:sz="0" w:space="0" w:color="auto"/>
            <w:right w:val="none" w:sz="0" w:space="0" w:color="auto"/>
          </w:divBdr>
        </w:div>
        <w:div w:id="1125587042">
          <w:marLeft w:val="0"/>
          <w:marRight w:val="0"/>
          <w:marTop w:val="0"/>
          <w:marBottom w:val="0"/>
          <w:divBdr>
            <w:top w:val="none" w:sz="0" w:space="0" w:color="auto"/>
            <w:left w:val="none" w:sz="0" w:space="0" w:color="auto"/>
            <w:bottom w:val="none" w:sz="0" w:space="0" w:color="auto"/>
            <w:right w:val="none" w:sz="0" w:space="0" w:color="auto"/>
          </w:divBdr>
        </w:div>
        <w:div w:id="1131166841">
          <w:marLeft w:val="0"/>
          <w:marRight w:val="0"/>
          <w:marTop w:val="0"/>
          <w:marBottom w:val="0"/>
          <w:divBdr>
            <w:top w:val="none" w:sz="0" w:space="0" w:color="auto"/>
            <w:left w:val="none" w:sz="0" w:space="0" w:color="auto"/>
            <w:bottom w:val="none" w:sz="0" w:space="0" w:color="auto"/>
            <w:right w:val="none" w:sz="0" w:space="0" w:color="auto"/>
          </w:divBdr>
        </w:div>
        <w:div w:id="1133013419">
          <w:marLeft w:val="0"/>
          <w:marRight w:val="0"/>
          <w:marTop w:val="0"/>
          <w:marBottom w:val="0"/>
          <w:divBdr>
            <w:top w:val="none" w:sz="0" w:space="0" w:color="auto"/>
            <w:left w:val="none" w:sz="0" w:space="0" w:color="auto"/>
            <w:bottom w:val="none" w:sz="0" w:space="0" w:color="auto"/>
            <w:right w:val="none" w:sz="0" w:space="0" w:color="auto"/>
          </w:divBdr>
        </w:div>
        <w:div w:id="1148396164">
          <w:marLeft w:val="0"/>
          <w:marRight w:val="0"/>
          <w:marTop w:val="0"/>
          <w:marBottom w:val="0"/>
          <w:divBdr>
            <w:top w:val="none" w:sz="0" w:space="0" w:color="auto"/>
            <w:left w:val="none" w:sz="0" w:space="0" w:color="auto"/>
            <w:bottom w:val="none" w:sz="0" w:space="0" w:color="auto"/>
            <w:right w:val="none" w:sz="0" w:space="0" w:color="auto"/>
          </w:divBdr>
        </w:div>
        <w:div w:id="1219825824">
          <w:marLeft w:val="0"/>
          <w:marRight w:val="0"/>
          <w:marTop w:val="0"/>
          <w:marBottom w:val="0"/>
          <w:divBdr>
            <w:top w:val="none" w:sz="0" w:space="0" w:color="auto"/>
            <w:left w:val="none" w:sz="0" w:space="0" w:color="auto"/>
            <w:bottom w:val="none" w:sz="0" w:space="0" w:color="auto"/>
            <w:right w:val="none" w:sz="0" w:space="0" w:color="auto"/>
          </w:divBdr>
        </w:div>
        <w:div w:id="1228491172">
          <w:marLeft w:val="0"/>
          <w:marRight w:val="0"/>
          <w:marTop w:val="0"/>
          <w:marBottom w:val="0"/>
          <w:divBdr>
            <w:top w:val="none" w:sz="0" w:space="0" w:color="auto"/>
            <w:left w:val="none" w:sz="0" w:space="0" w:color="auto"/>
            <w:bottom w:val="none" w:sz="0" w:space="0" w:color="auto"/>
            <w:right w:val="none" w:sz="0" w:space="0" w:color="auto"/>
          </w:divBdr>
        </w:div>
        <w:div w:id="1231040977">
          <w:marLeft w:val="0"/>
          <w:marRight w:val="0"/>
          <w:marTop w:val="0"/>
          <w:marBottom w:val="0"/>
          <w:divBdr>
            <w:top w:val="none" w:sz="0" w:space="0" w:color="auto"/>
            <w:left w:val="none" w:sz="0" w:space="0" w:color="auto"/>
            <w:bottom w:val="none" w:sz="0" w:space="0" w:color="auto"/>
            <w:right w:val="none" w:sz="0" w:space="0" w:color="auto"/>
          </w:divBdr>
        </w:div>
        <w:div w:id="1269196848">
          <w:marLeft w:val="0"/>
          <w:marRight w:val="0"/>
          <w:marTop w:val="0"/>
          <w:marBottom w:val="0"/>
          <w:divBdr>
            <w:top w:val="none" w:sz="0" w:space="0" w:color="auto"/>
            <w:left w:val="none" w:sz="0" w:space="0" w:color="auto"/>
            <w:bottom w:val="none" w:sz="0" w:space="0" w:color="auto"/>
            <w:right w:val="none" w:sz="0" w:space="0" w:color="auto"/>
          </w:divBdr>
        </w:div>
        <w:div w:id="1284338420">
          <w:marLeft w:val="0"/>
          <w:marRight w:val="0"/>
          <w:marTop w:val="0"/>
          <w:marBottom w:val="0"/>
          <w:divBdr>
            <w:top w:val="none" w:sz="0" w:space="0" w:color="auto"/>
            <w:left w:val="none" w:sz="0" w:space="0" w:color="auto"/>
            <w:bottom w:val="none" w:sz="0" w:space="0" w:color="auto"/>
            <w:right w:val="none" w:sz="0" w:space="0" w:color="auto"/>
          </w:divBdr>
        </w:div>
        <w:div w:id="1301153868">
          <w:marLeft w:val="0"/>
          <w:marRight w:val="0"/>
          <w:marTop w:val="0"/>
          <w:marBottom w:val="0"/>
          <w:divBdr>
            <w:top w:val="none" w:sz="0" w:space="0" w:color="auto"/>
            <w:left w:val="none" w:sz="0" w:space="0" w:color="auto"/>
            <w:bottom w:val="none" w:sz="0" w:space="0" w:color="auto"/>
            <w:right w:val="none" w:sz="0" w:space="0" w:color="auto"/>
          </w:divBdr>
        </w:div>
        <w:div w:id="1303660834">
          <w:marLeft w:val="0"/>
          <w:marRight w:val="0"/>
          <w:marTop w:val="0"/>
          <w:marBottom w:val="0"/>
          <w:divBdr>
            <w:top w:val="none" w:sz="0" w:space="0" w:color="auto"/>
            <w:left w:val="none" w:sz="0" w:space="0" w:color="auto"/>
            <w:bottom w:val="none" w:sz="0" w:space="0" w:color="auto"/>
            <w:right w:val="none" w:sz="0" w:space="0" w:color="auto"/>
          </w:divBdr>
        </w:div>
        <w:div w:id="1307474765">
          <w:marLeft w:val="0"/>
          <w:marRight w:val="0"/>
          <w:marTop w:val="0"/>
          <w:marBottom w:val="0"/>
          <w:divBdr>
            <w:top w:val="none" w:sz="0" w:space="0" w:color="auto"/>
            <w:left w:val="none" w:sz="0" w:space="0" w:color="auto"/>
            <w:bottom w:val="none" w:sz="0" w:space="0" w:color="auto"/>
            <w:right w:val="none" w:sz="0" w:space="0" w:color="auto"/>
          </w:divBdr>
        </w:div>
        <w:div w:id="1317148111">
          <w:marLeft w:val="0"/>
          <w:marRight w:val="0"/>
          <w:marTop w:val="0"/>
          <w:marBottom w:val="0"/>
          <w:divBdr>
            <w:top w:val="none" w:sz="0" w:space="0" w:color="auto"/>
            <w:left w:val="none" w:sz="0" w:space="0" w:color="auto"/>
            <w:bottom w:val="none" w:sz="0" w:space="0" w:color="auto"/>
            <w:right w:val="none" w:sz="0" w:space="0" w:color="auto"/>
          </w:divBdr>
        </w:div>
        <w:div w:id="1338271178">
          <w:marLeft w:val="0"/>
          <w:marRight w:val="0"/>
          <w:marTop w:val="0"/>
          <w:marBottom w:val="0"/>
          <w:divBdr>
            <w:top w:val="none" w:sz="0" w:space="0" w:color="auto"/>
            <w:left w:val="none" w:sz="0" w:space="0" w:color="auto"/>
            <w:bottom w:val="none" w:sz="0" w:space="0" w:color="auto"/>
            <w:right w:val="none" w:sz="0" w:space="0" w:color="auto"/>
          </w:divBdr>
        </w:div>
        <w:div w:id="1343628755">
          <w:marLeft w:val="0"/>
          <w:marRight w:val="0"/>
          <w:marTop w:val="0"/>
          <w:marBottom w:val="0"/>
          <w:divBdr>
            <w:top w:val="none" w:sz="0" w:space="0" w:color="auto"/>
            <w:left w:val="none" w:sz="0" w:space="0" w:color="auto"/>
            <w:bottom w:val="none" w:sz="0" w:space="0" w:color="auto"/>
            <w:right w:val="none" w:sz="0" w:space="0" w:color="auto"/>
          </w:divBdr>
        </w:div>
        <w:div w:id="1346594878">
          <w:marLeft w:val="0"/>
          <w:marRight w:val="0"/>
          <w:marTop w:val="0"/>
          <w:marBottom w:val="0"/>
          <w:divBdr>
            <w:top w:val="none" w:sz="0" w:space="0" w:color="auto"/>
            <w:left w:val="none" w:sz="0" w:space="0" w:color="auto"/>
            <w:bottom w:val="none" w:sz="0" w:space="0" w:color="auto"/>
            <w:right w:val="none" w:sz="0" w:space="0" w:color="auto"/>
          </w:divBdr>
        </w:div>
        <w:div w:id="1353334071">
          <w:marLeft w:val="0"/>
          <w:marRight w:val="0"/>
          <w:marTop w:val="0"/>
          <w:marBottom w:val="0"/>
          <w:divBdr>
            <w:top w:val="none" w:sz="0" w:space="0" w:color="auto"/>
            <w:left w:val="none" w:sz="0" w:space="0" w:color="auto"/>
            <w:bottom w:val="none" w:sz="0" w:space="0" w:color="auto"/>
            <w:right w:val="none" w:sz="0" w:space="0" w:color="auto"/>
          </w:divBdr>
        </w:div>
        <w:div w:id="1383675639">
          <w:marLeft w:val="0"/>
          <w:marRight w:val="0"/>
          <w:marTop w:val="0"/>
          <w:marBottom w:val="0"/>
          <w:divBdr>
            <w:top w:val="none" w:sz="0" w:space="0" w:color="auto"/>
            <w:left w:val="none" w:sz="0" w:space="0" w:color="auto"/>
            <w:bottom w:val="none" w:sz="0" w:space="0" w:color="auto"/>
            <w:right w:val="none" w:sz="0" w:space="0" w:color="auto"/>
          </w:divBdr>
        </w:div>
        <w:div w:id="1392541327">
          <w:marLeft w:val="0"/>
          <w:marRight w:val="0"/>
          <w:marTop w:val="0"/>
          <w:marBottom w:val="0"/>
          <w:divBdr>
            <w:top w:val="none" w:sz="0" w:space="0" w:color="auto"/>
            <w:left w:val="none" w:sz="0" w:space="0" w:color="auto"/>
            <w:bottom w:val="none" w:sz="0" w:space="0" w:color="auto"/>
            <w:right w:val="none" w:sz="0" w:space="0" w:color="auto"/>
          </w:divBdr>
        </w:div>
        <w:div w:id="1428649633">
          <w:marLeft w:val="0"/>
          <w:marRight w:val="0"/>
          <w:marTop w:val="0"/>
          <w:marBottom w:val="0"/>
          <w:divBdr>
            <w:top w:val="none" w:sz="0" w:space="0" w:color="auto"/>
            <w:left w:val="none" w:sz="0" w:space="0" w:color="auto"/>
            <w:bottom w:val="none" w:sz="0" w:space="0" w:color="auto"/>
            <w:right w:val="none" w:sz="0" w:space="0" w:color="auto"/>
          </w:divBdr>
        </w:div>
        <w:div w:id="1446537701">
          <w:marLeft w:val="0"/>
          <w:marRight w:val="0"/>
          <w:marTop w:val="0"/>
          <w:marBottom w:val="0"/>
          <w:divBdr>
            <w:top w:val="none" w:sz="0" w:space="0" w:color="auto"/>
            <w:left w:val="none" w:sz="0" w:space="0" w:color="auto"/>
            <w:bottom w:val="none" w:sz="0" w:space="0" w:color="auto"/>
            <w:right w:val="none" w:sz="0" w:space="0" w:color="auto"/>
          </w:divBdr>
        </w:div>
        <w:div w:id="1450659477">
          <w:marLeft w:val="0"/>
          <w:marRight w:val="0"/>
          <w:marTop w:val="0"/>
          <w:marBottom w:val="0"/>
          <w:divBdr>
            <w:top w:val="none" w:sz="0" w:space="0" w:color="auto"/>
            <w:left w:val="none" w:sz="0" w:space="0" w:color="auto"/>
            <w:bottom w:val="none" w:sz="0" w:space="0" w:color="auto"/>
            <w:right w:val="none" w:sz="0" w:space="0" w:color="auto"/>
          </w:divBdr>
        </w:div>
        <w:div w:id="1457525233">
          <w:marLeft w:val="0"/>
          <w:marRight w:val="0"/>
          <w:marTop w:val="0"/>
          <w:marBottom w:val="0"/>
          <w:divBdr>
            <w:top w:val="none" w:sz="0" w:space="0" w:color="auto"/>
            <w:left w:val="none" w:sz="0" w:space="0" w:color="auto"/>
            <w:bottom w:val="none" w:sz="0" w:space="0" w:color="auto"/>
            <w:right w:val="none" w:sz="0" w:space="0" w:color="auto"/>
          </w:divBdr>
        </w:div>
        <w:div w:id="1461144565">
          <w:marLeft w:val="0"/>
          <w:marRight w:val="0"/>
          <w:marTop w:val="0"/>
          <w:marBottom w:val="0"/>
          <w:divBdr>
            <w:top w:val="none" w:sz="0" w:space="0" w:color="auto"/>
            <w:left w:val="none" w:sz="0" w:space="0" w:color="auto"/>
            <w:bottom w:val="none" w:sz="0" w:space="0" w:color="auto"/>
            <w:right w:val="none" w:sz="0" w:space="0" w:color="auto"/>
          </w:divBdr>
        </w:div>
        <w:div w:id="1478374385">
          <w:marLeft w:val="0"/>
          <w:marRight w:val="0"/>
          <w:marTop w:val="0"/>
          <w:marBottom w:val="0"/>
          <w:divBdr>
            <w:top w:val="none" w:sz="0" w:space="0" w:color="auto"/>
            <w:left w:val="none" w:sz="0" w:space="0" w:color="auto"/>
            <w:bottom w:val="none" w:sz="0" w:space="0" w:color="auto"/>
            <w:right w:val="none" w:sz="0" w:space="0" w:color="auto"/>
          </w:divBdr>
        </w:div>
        <w:div w:id="1509178602">
          <w:marLeft w:val="0"/>
          <w:marRight w:val="0"/>
          <w:marTop w:val="0"/>
          <w:marBottom w:val="0"/>
          <w:divBdr>
            <w:top w:val="none" w:sz="0" w:space="0" w:color="auto"/>
            <w:left w:val="none" w:sz="0" w:space="0" w:color="auto"/>
            <w:bottom w:val="none" w:sz="0" w:space="0" w:color="auto"/>
            <w:right w:val="none" w:sz="0" w:space="0" w:color="auto"/>
          </w:divBdr>
        </w:div>
        <w:div w:id="1538618683">
          <w:marLeft w:val="0"/>
          <w:marRight w:val="0"/>
          <w:marTop w:val="0"/>
          <w:marBottom w:val="0"/>
          <w:divBdr>
            <w:top w:val="none" w:sz="0" w:space="0" w:color="auto"/>
            <w:left w:val="none" w:sz="0" w:space="0" w:color="auto"/>
            <w:bottom w:val="none" w:sz="0" w:space="0" w:color="auto"/>
            <w:right w:val="none" w:sz="0" w:space="0" w:color="auto"/>
          </w:divBdr>
        </w:div>
        <w:div w:id="1544826471">
          <w:marLeft w:val="0"/>
          <w:marRight w:val="0"/>
          <w:marTop w:val="0"/>
          <w:marBottom w:val="0"/>
          <w:divBdr>
            <w:top w:val="none" w:sz="0" w:space="0" w:color="auto"/>
            <w:left w:val="none" w:sz="0" w:space="0" w:color="auto"/>
            <w:bottom w:val="none" w:sz="0" w:space="0" w:color="auto"/>
            <w:right w:val="none" w:sz="0" w:space="0" w:color="auto"/>
          </w:divBdr>
        </w:div>
        <w:div w:id="1554190359">
          <w:marLeft w:val="0"/>
          <w:marRight w:val="0"/>
          <w:marTop w:val="0"/>
          <w:marBottom w:val="0"/>
          <w:divBdr>
            <w:top w:val="none" w:sz="0" w:space="0" w:color="auto"/>
            <w:left w:val="none" w:sz="0" w:space="0" w:color="auto"/>
            <w:bottom w:val="none" w:sz="0" w:space="0" w:color="auto"/>
            <w:right w:val="none" w:sz="0" w:space="0" w:color="auto"/>
          </w:divBdr>
        </w:div>
        <w:div w:id="1555651886">
          <w:marLeft w:val="0"/>
          <w:marRight w:val="0"/>
          <w:marTop w:val="0"/>
          <w:marBottom w:val="0"/>
          <w:divBdr>
            <w:top w:val="none" w:sz="0" w:space="0" w:color="auto"/>
            <w:left w:val="none" w:sz="0" w:space="0" w:color="auto"/>
            <w:bottom w:val="none" w:sz="0" w:space="0" w:color="auto"/>
            <w:right w:val="none" w:sz="0" w:space="0" w:color="auto"/>
          </w:divBdr>
        </w:div>
        <w:div w:id="1558543797">
          <w:marLeft w:val="0"/>
          <w:marRight w:val="0"/>
          <w:marTop w:val="0"/>
          <w:marBottom w:val="0"/>
          <w:divBdr>
            <w:top w:val="none" w:sz="0" w:space="0" w:color="auto"/>
            <w:left w:val="none" w:sz="0" w:space="0" w:color="auto"/>
            <w:bottom w:val="none" w:sz="0" w:space="0" w:color="auto"/>
            <w:right w:val="none" w:sz="0" w:space="0" w:color="auto"/>
          </w:divBdr>
        </w:div>
        <w:div w:id="1600093623">
          <w:marLeft w:val="0"/>
          <w:marRight w:val="0"/>
          <w:marTop w:val="0"/>
          <w:marBottom w:val="0"/>
          <w:divBdr>
            <w:top w:val="none" w:sz="0" w:space="0" w:color="auto"/>
            <w:left w:val="none" w:sz="0" w:space="0" w:color="auto"/>
            <w:bottom w:val="none" w:sz="0" w:space="0" w:color="auto"/>
            <w:right w:val="none" w:sz="0" w:space="0" w:color="auto"/>
          </w:divBdr>
        </w:div>
        <w:div w:id="1603763315">
          <w:marLeft w:val="0"/>
          <w:marRight w:val="0"/>
          <w:marTop w:val="0"/>
          <w:marBottom w:val="0"/>
          <w:divBdr>
            <w:top w:val="none" w:sz="0" w:space="0" w:color="auto"/>
            <w:left w:val="none" w:sz="0" w:space="0" w:color="auto"/>
            <w:bottom w:val="none" w:sz="0" w:space="0" w:color="auto"/>
            <w:right w:val="none" w:sz="0" w:space="0" w:color="auto"/>
          </w:divBdr>
        </w:div>
        <w:div w:id="1617565146">
          <w:marLeft w:val="0"/>
          <w:marRight w:val="0"/>
          <w:marTop w:val="0"/>
          <w:marBottom w:val="0"/>
          <w:divBdr>
            <w:top w:val="none" w:sz="0" w:space="0" w:color="auto"/>
            <w:left w:val="none" w:sz="0" w:space="0" w:color="auto"/>
            <w:bottom w:val="none" w:sz="0" w:space="0" w:color="auto"/>
            <w:right w:val="none" w:sz="0" w:space="0" w:color="auto"/>
          </w:divBdr>
        </w:div>
        <w:div w:id="1650817515">
          <w:marLeft w:val="0"/>
          <w:marRight w:val="0"/>
          <w:marTop w:val="0"/>
          <w:marBottom w:val="0"/>
          <w:divBdr>
            <w:top w:val="none" w:sz="0" w:space="0" w:color="auto"/>
            <w:left w:val="none" w:sz="0" w:space="0" w:color="auto"/>
            <w:bottom w:val="none" w:sz="0" w:space="0" w:color="auto"/>
            <w:right w:val="none" w:sz="0" w:space="0" w:color="auto"/>
          </w:divBdr>
        </w:div>
        <w:div w:id="1654488800">
          <w:marLeft w:val="0"/>
          <w:marRight w:val="0"/>
          <w:marTop w:val="0"/>
          <w:marBottom w:val="0"/>
          <w:divBdr>
            <w:top w:val="none" w:sz="0" w:space="0" w:color="auto"/>
            <w:left w:val="none" w:sz="0" w:space="0" w:color="auto"/>
            <w:bottom w:val="none" w:sz="0" w:space="0" w:color="auto"/>
            <w:right w:val="none" w:sz="0" w:space="0" w:color="auto"/>
          </w:divBdr>
        </w:div>
        <w:div w:id="1660184279">
          <w:marLeft w:val="0"/>
          <w:marRight w:val="0"/>
          <w:marTop w:val="0"/>
          <w:marBottom w:val="0"/>
          <w:divBdr>
            <w:top w:val="none" w:sz="0" w:space="0" w:color="auto"/>
            <w:left w:val="none" w:sz="0" w:space="0" w:color="auto"/>
            <w:bottom w:val="none" w:sz="0" w:space="0" w:color="auto"/>
            <w:right w:val="none" w:sz="0" w:space="0" w:color="auto"/>
          </w:divBdr>
        </w:div>
        <w:div w:id="1672029570">
          <w:marLeft w:val="0"/>
          <w:marRight w:val="0"/>
          <w:marTop w:val="0"/>
          <w:marBottom w:val="0"/>
          <w:divBdr>
            <w:top w:val="none" w:sz="0" w:space="0" w:color="auto"/>
            <w:left w:val="none" w:sz="0" w:space="0" w:color="auto"/>
            <w:bottom w:val="none" w:sz="0" w:space="0" w:color="auto"/>
            <w:right w:val="none" w:sz="0" w:space="0" w:color="auto"/>
          </w:divBdr>
        </w:div>
        <w:div w:id="1700472108">
          <w:marLeft w:val="0"/>
          <w:marRight w:val="0"/>
          <w:marTop w:val="0"/>
          <w:marBottom w:val="0"/>
          <w:divBdr>
            <w:top w:val="none" w:sz="0" w:space="0" w:color="auto"/>
            <w:left w:val="none" w:sz="0" w:space="0" w:color="auto"/>
            <w:bottom w:val="none" w:sz="0" w:space="0" w:color="auto"/>
            <w:right w:val="none" w:sz="0" w:space="0" w:color="auto"/>
          </w:divBdr>
        </w:div>
        <w:div w:id="1715347064">
          <w:marLeft w:val="0"/>
          <w:marRight w:val="0"/>
          <w:marTop w:val="0"/>
          <w:marBottom w:val="0"/>
          <w:divBdr>
            <w:top w:val="none" w:sz="0" w:space="0" w:color="auto"/>
            <w:left w:val="none" w:sz="0" w:space="0" w:color="auto"/>
            <w:bottom w:val="none" w:sz="0" w:space="0" w:color="auto"/>
            <w:right w:val="none" w:sz="0" w:space="0" w:color="auto"/>
          </w:divBdr>
        </w:div>
        <w:div w:id="1726368869">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0"/>
          <w:divBdr>
            <w:top w:val="none" w:sz="0" w:space="0" w:color="auto"/>
            <w:left w:val="none" w:sz="0" w:space="0" w:color="auto"/>
            <w:bottom w:val="none" w:sz="0" w:space="0" w:color="auto"/>
            <w:right w:val="none" w:sz="0" w:space="0" w:color="auto"/>
          </w:divBdr>
        </w:div>
        <w:div w:id="1752046212">
          <w:marLeft w:val="0"/>
          <w:marRight w:val="0"/>
          <w:marTop w:val="0"/>
          <w:marBottom w:val="0"/>
          <w:divBdr>
            <w:top w:val="none" w:sz="0" w:space="0" w:color="auto"/>
            <w:left w:val="none" w:sz="0" w:space="0" w:color="auto"/>
            <w:bottom w:val="none" w:sz="0" w:space="0" w:color="auto"/>
            <w:right w:val="none" w:sz="0" w:space="0" w:color="auto"/>
          </w:divBdr>
        </w:div>
        <w:div w:id="1761364202">
          <w:marLeft w:val="0"/>
          <w:marRight w:val="0"/>
          <w:marTop w:val="0"/>
          <w:marBottom w:val="0"/>
          <w:divBdr>
            <w:top w:val="none" w:sz="0" w:space="0" w:color="auto"/>
            <w:left w:val="none" w:sz="0" w:space="0" w:color="auto"/>
            <w:bottom w:val="none" w:sz="0" w:space="0" w:color="auto"/>
            <w:right w:val="none" w:sz="0" w:space="0" w:color="auto"/>
          </w:divBdr>
        </w:div>
        <w:div w:id="1775052235">
          <w:marLeft w:val="0"/>
          <w:marRight w:val="0"/>
          <w:marTop w:val="0"/>
          <w:marBottom w:val="0"/>
          <w:divBdr>
            <w:top w:val="none" w:sz="0" w:space="0" w:color="auto"/>
            <w:left w:val="none" w:sz="0" w:space="0" w:color="auto"/>
            <w:bottom w:val="none" w:sz="0" w:space="0" w:color="auto"/>
            <w:right w:val="none" w:sz="0" w:space="0" w:color="auto"/>
          </w:divBdr>
        </w:div>
        <w:div w:id="1776175564">
          <w:marLeft w:val="0"/>
          <w:marRight w:val="0"/>
          <w:marTop w:val="0"/>
          <w:marBottom w:val="0"/>
          <w:divBdr>
            <w:top w:val="none" w:sz="0" w:space="0" w:color="auto"/>
            <w:left w:val="none" w:sz="0" w:space="0" w:color="auto"/>
            <w:bottom w:val="none" w:sz="0" w:space="0" w:color="auto"/>
            <w:right w:val="none" w:sz="0" w:space="0" w:color="auto"/>
          </w:divBdr>
        </w:div>
        <w:div w:id="1783527412">
          <w:marLeft w:val="0"/>
          <w:marRight w:val="0"/>
          <w:marTop w:val="0"/>
          <w:marBottom w:val="0"/>
          <w:divBdr>
            <w:top w:val="none" w:sz="0" w:space="0" w:color="auto"/>
            <w:left w:val="none" w:sz="0" w:space="0" w:color="auto"/>
            <w:bottom w:val="none" w:sz="0" w:space="0" w:color="auto"/>
            <w:right w:val="none" w:sz="0" w:space="0" w:color="auto"/>
          </w:divBdr>
        </w:div>
        <w:div w:id="1807159101">
          <w:marLeft w:val="0"/>
          <w:marRight w:val="0"/>
          <w:marTop w:val="0"/>
          <w:marBottom w:val="0"/>
          <w:divBdr>
            <w:top w:val="none" w:sz="0" w:space="0" w:color="auto"/>
            <w:left w:val="none" w:sz="0" w:space="0" w:color="auto"/>
            <w:bottom w:val="none" w:sz="0" w:space="0" w:color="auto"/>
            <w:right w:val="none" w:sz="0" w:space="0" w:color="auto"/>
          </w:divBdr>
        </w:div>
        <w:div w:id="1848595270">
          <w:marLeft w:val="0"/>
          <w:marRight w:val="0"/>
          <w:marTop w:val="0"/>
          <w:marBottom w:val="0"/>
          <w:divBdr>
            <w:top w:val="none" w:sz="0" w:space="0" w:color="auto"/>
            <w:left w:val="none" w:sz="0" w:space="0" w:color="auto"/>
            <w:bottom w:val="none" w:sz="0" w:space="0" w:color="auto"/>
            <w:right w:val="none" w:sz="0" w:space="0" w:color="auto"/>
          </w:divBdr>
        </w:div>
        <w:div w:id="1850220501">
          <w:marLeft w:val="0"/>
          <w:marRight w:val="0"/>
          <w:marTop w:val="0"/>
          <w:marBottom w:val="0"/>
          <w:divBdr>
            <w:top w:val="none" w:sz="0" w:space="0" w:color="auto"/>
            <w:left w:val="none" w:sz="0" w:space="0" w:color="auto"/>
            <w:bottom w:val="none" w:sz="0" w:space="0" w:color="auto"/>
            <w:right w:val="none" w:sz="0" w:space="0" w:color="auto"/>
          </w:divBdr>
        </w:div>
        <w:div w:id="1873032455">
          <w:marLeft w:val="0"/>
          <w:marRight w:val="0"/>
          <w:marTop w:val="0"/>
          <w:marBottom w:val="0"/>
          <w:divBdr>
            <w:top w:val="none" w:sz="0" w:space="0" w:color="auto"/>
            <w:left w:val="none" w:sz="0" w:space="0" w:color="auto"/>
            <w:bottom w:val="none" w:sz="0" w:space="0" w:color="auto"/>
            <w:right w:val="none" w:sz="0" w:space="0" w:color="auto"/>
          </w:divBdr>
        </w:div>
        <w:div w:id="1877349611">
          <w:marLeft w:val="0"/>
          <w:marRight w:val="0"/>
          <w:marTop w:val="0"/>
          <w:marBottom w:val="0"/>
          <w:divBdr>
            <w:top w:val="none" w:sz="0" w:space="0" w:color="auto"/>
            <w:left w:val="none" w:sz="0" w:space="0" w:color="auto"/>
            <w:bottom w:val="none" w:sz="0" w:space="0" w:color="auto"/>
            <w:right w:val="none" w:sz="0" w:space="0" w:color="auto"/>
          </w:divBdr>
        </w:div>
        <w:div w:id="1890677588">
          <w:marLeft w:val="0"/>
          <w:marRight w:val="0"/>
          <w:marTop w:val="0"/>
          <w:marBottom w:val="0"/>
          <w:divBdr>
            <w:top w:val="none" w:sz="0" w:space="0" w:color="auto"/>
            <w:left w:val="none" w:sz="0" w:space="0" w:color="auto"/>
            <w:bottom w:val="none" w:sz="0" w:space="0" w:color="auto"/>
            <w:right w:val="none" w:sz="0" w:space="0" w:color="auto"/>
          </w:divBdr>
        </w:div>
        <w:div w:id="1905485463">
          <w:marLeft w:val="0"/>
          <w:marRight w:val="0"/>
          <w:marTop w:val="0"/>
          <w:marBottom w:val="0"/>
          <w:divBdr>
            <w:top w:val="none" w:sz="0" w:space="0" w:color="auto"/>
            <w:left w:val="none" w:sz="0" w:space="0" w:color="auto"/>
            <w:bottom w:val="none" w:sz="0" w:space="0" w:color="auto"/>
            <w:right w:val="none" w:sz="0" w:space="0" w:color="auto"/>
          </w:divBdr>
        </w:div>
        <w:div w:id="1957440063">
          <w:marLeft w:val="0"/>
          <w:marRight w:val="0"/>
          <w:marTop w:val="0"/>
          <w:marBottom w:val="0"/>
          <w:divBdr>
            <w:top w:val="none" w:sz="0" w:space="0" w:color="auto"/>
            <w:left w:val="none" w:sz="0" w:space="0" w:color="auto"/>
            <w:bottom w:val="none" w:sz="0" w:space="0" w:color="auto"/>
            <w:right w:val="none" w:sz="0" w:space="0" w:color="auto"/>
          </w:divBdr>
        </w:div>
        <w:div w:id="2000190512">
          <w:marLeft w:val="0"/>
          <w:marRight w:val="0"/>
          <w:marTop w:val="0"/>
          <w:marBottom w:val="0"/>
          <w:divBdr>
            <w:top w:val="none" w:sz="0" w:space="0" w:color="auto"/>
            <w:left w:val="none" w:sz="0" w:space="0" w:color="auto"/>
            <w:bottom w:val="none" w:sz="0" w:space="0" w:color="auto"/>
            <w:right w:val="none" w:sz="0" w:space="0" w:color="auto"/>
          </w:divBdr>
        </w:div>
        <w:div w:id="2002659875">
          <w:marLeft w:val="0"/>
          <w:marRight w:val="0"/>
          <w:marTop w:val="0"/>
          <w:marBottom w:val="0"/>
          <w:divBdr>
            <w:top w:val="none" w:sz="0" w:space="0" w:color="auto"/>
            <w:left w:val="none" w:sz="0" w:space="0" w:color="auto"/>
            <w:bottom w:val="none" w:sz="0" w:space="0" w:color="auto"/>
            <w:right w:val="none" w:sz="0" w:space="0" w:color="auto"/>
          </w:divBdr>
        </w:div>
        <w:div w:id="2004384425">
          <w:marLeft w:val="0"/>
          <w:marRight w:val="0"/>
          <w:marTop w:val="0"/>
          <w:marBottom w:val="0"/>
          <w:divBdr>
            <w:top w:val="none" w:sz="0" w:space="0" w:color="auto"/>
            <w:left w:val="none" w:sz="0" w:space="0" w:color="auto"/>
            <w:bottom w:val="none" w:sz="0" w:space="0" w:color="auto"/>
            <w:right w:val="none" w:sz="0" w:space="0" w:color="auto"/>
          </w:divBdr>
        </w:div>
        <w:div w:id="2005088454">
          <w:marLeft w:val="0"/>
          <w:marRight w:val="0"/>
          <w:marTop w:val="0"/>
          <w:marBottom w:val="0"/>
          <w:divBdr>
            <w:top w:val="none" w:sz="0" w:space="0" w:color="auto"/>
            <w:left w:val="none" w:sz="0" w:space="0" w:color="auto"/>
            <w:bottom w:val="none" w:sz="0" w:space="0" w:color="auto"/>
            <w:right w:val="none" w:sz="0" w:space="0" w:color="auto"/>
          </w:divBdr>
        </w:div>
        <w:div w:id="2009625455">
          <w:marLeft w:val="0"/>
          <w:marRight w:val="0"/>
          <w:marTop w:val="0"/>
          <w:marBottom w:val="0"/>
          <w:divBdr>
            <w:top w:val="none" w:sz="0" w:space="0" w:color="auto"/>
            <w:left w:val="none" w:sz="0" w:space="0" w:color="auto"/>
            <w:bottom w:val="none" w:sz="0" w:space="0" w:color="auto"/>
            <w:right w:val="none" w:sz="0" w:space="0" w:color="auto"/>
          </w:divBdr>
        </w:div>
        <w:div w:id="2040620642">
          <w:marLeft w:val="0"/>
          <w:marRight w:val="0"/>
          <w:marTop w:val="0"/>
          <w:marBottom w:val="0"/>
          <w:divBdr>
            <w:top w:val="none" w:sz="0" w:space="0" w:color="auto"/>
            <w:left w:val="none" w:sz="0" w:space="0" w:color="auto"/>
            <w:bottom w:val="none" w:sz="0" w:space="0" w:color="auto"/>
            <w:right w:val="none" w:sz="0" w:space="0" w:color="auto"/>
          </w:divBdr>
        </w:div>
        <w:div w:id="2061053694">
          <w:marLeft w:val="0"/>
          <w:marRight w:val="0"/>
          <w:marTop w:val="0"/>
          <w:marBottom w:val="0"/>
          <w:divBdr>
            <w:top w:val="none" w:sz="0" w:space="0" w:color="auto"/>
            <w:left w:val="none" w:sz="0" w:space="0" w:color="auto"/>
            <w:bottom w:val="none" w:sz="0" w:space="0" w:color="auto"/>
            <w:right w:val="none" w:sz="0" w:space="0" w:color="auto"/>
          </w:divBdr>
        </w:div>
        <w:div w:id="2112890681">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2130855373">
          <w:marLeft w:val="0"/>
          <w:marRight w:val="0"/>
          <w:marTop w:val="0"/>
          <w:marBottom w:val="0"/>
          <w:divBdr>
            <w:top w:val="none" w:sz="0" w:space="0" w:color="auto"/>
            <w:left w:val="none" w:sz="0" w:space="0" w:color="auto"/>
            <w:bottom w:val="none" w:sz="0" w:space="0" w:color="auto"/>
            <w:right w:val="none" w:sz="0" w:space="0" w:color="auto"/>
          </w:divBdr>
        </w:div>
        <w:div w:id="2137987635">
          <w:marLeft w:val="0"/>
          <w:marRight w:val="0"/>
          <w:marTop w:val="0"/>
          <w:marBottom w:val="0"/>
          <w:divBdr>
            <w:top w:val="none" w:sz="0" w:space="0" w:color="auto"/>
            <w:left w:val="none" w:sz="0" w:space="0" w:color="auto"/>
            <w:bottom w:val="none" w:sz="0" w:space="0" w:color="auto"/>
            <w:right w:val="none" w:sz="0" w:space="0" w:color="auto"/>
          </w:divBdr>
        </w:div>
      </w:divsChild>
    </w:div>
    <w:div w:id="1241596866">
      <w:bodyDiv w:val="1"/>
      <w:marLeft w:val="0"/>
      <w:marRight w:val="0"/>
      <w:marTop w:val="0"/>
      <w:marBottom w:val="0"/>
      <w:divBdr>
        <w:top w:val="none" w:sz="0" w:space="0" w:color="auto"/>
        <w:left w:val="none" w:sz="0" w:space="0" w:color="auto"/>
        <w:bottom w:val="none" w:sz="0" w:space="0" w:color="auto"/>
        <w:right w:val="none" w:sz="0" w:space="0" w:color="auto"/>
      </w:divBdr>
    </w:div>
    <w:div w:id="1242447619">
      <w:bodyDiv w:val="1"/>
      <w:marLeft w:val="0"/>
      <w:marRight w:val="0"/>
      <w:marTop w:val="0"/>
      <w:marBottom w:val="0"/>
      <w:divBdr>
        <w:top w:val="none" w:sz="0" w:space="0" w:color="auto"/>
        <w:left w:val="none" w:sz="0" w:space="0" w:color="auto"/>
        <w:bottom w:val="none" w:sz="0" w:space="0" w:color="auto"/>
        <w:right w:val="none" w:sz="0" w:space="0" w:color="auto"/>
      </w:divBdr>
    </w:div>
    <w:div w:id="1242519729">
      <w:bodyDiv w:val="1"/>
      <w:marLeft w:val="0"/>
      <w:marRight w:val="0"/>
      <w:marTop w:val="0"/>
      <w:marBottom w:val="0"/>
      <w:divBdr>
        <w:top w:val="none" w:sz="0" w:space="0" w:color="auto"/>
        <w:left w:val="none" w:sz="0" w:space="0" w:color="auto"/>
        <w:bottom w:val="none" w:sz="0" w:space="0" w:color="auto"/>
        <w:right w:val="none" w:sz="0" w:space="0" w:color="auto"/>
      </w:divBdr>
    </w:div>
    <w:div w:id="1242636305">
      <w:bodyDiv w:val="1"/>
      <w:marLeft w:val="0"/>
      <w:marRight w:val="0"/>
      <w:marTop w:val="0"/>
      <w:marBottom w:val="0"/>
      <w:divBdr>
        <w:top w:val="none" w:sz="0" w:space="0" w:color="auto"/>
        <w:left w:val="none" w:sz="0" w:space="0" w:color="auto"/>
        <w:bottom w:val="none" w:sz="0" w:space="0" w:color="auto"/>
        <w:right w:val="none" w:sz="0" w:space="0" w:color="auto"/>
      </w:divBdr>
      <w:divsChild>
        <w:div w:id="2064523751">
          <w:marLeft w:val="0"/>
          <w:marRight w:val="0"/>
          <w:marTop w:val="0"/>
          <w:marBottom w:val="0"/>
          <w:divBdr>
            <w:top w:val="none" w:sz="0" w:space="0" w:color="auto"/>
            <w:left w:val="none" w:sz="0" w:space="0" w:color="auto"/>
            <w:bottom w:val="none" w:sz="0" w:space="0" w:color="auto"/>
            <w:right w:val="none" w:sz="0" w:space="0" w:color="auto"/>
          </w:divBdr>
        </w:div>
        <w:div w:id="627590630">
          <w:marLeft w:val="0"/>
          <w:marRight w:val="0"/>
          <w:marTop w:val="0"/>
          <w:marBottom w:val="0"/>
          <w:divBdr>
            <w:top w:val="none" w:sz="0" w:space="0" w:color="auto"/>
            <w:left w:val="none" w:sz="0" w:space="0" w:color="auto"/>
            <w:bottom w:val="none" w:sz="0" w:space="0" w:color="auto"/>
            <w:right w:val="none" w:sz="0" w:space="0" w:color="auto"/>
          </w:divBdr>
        </w:div>
        <w:div w:id="732700082">
          <w:marLeft w:val="0"/>
          <w:marRight w:val="0"/>
          <w:marTop w:val="0"/>
          <w:marBottom w:val="0"/>
          <w:divBdr>
            <w:top w:val="none" w:sz="0" w:space="0" w:color="auto"/>
            <w:left w:val="none" w:sz="0" w:space="0" w:color="auto"/>
            <w:bottom w:val="none" w:sz="0" w:space="0" w:color="auto"/>
            <w:right w:val="none" w:sz="0" w:space="0" w:color="auto"/>
          </w:divBdr>
        </w:div>
        <w:div w:id="1270888697">
          <w:marLeft w:val="0"/>
          <w:marRight w:val="0"/>
          <w:marTop w:val="0"/>
          <w:marBottom w:val="0"/>
          <w:divBdr>
            <w:top w:val="none" w:sz="0" w:space="0" w:color="auto"/>
            <w:left w:val="none" w:sz="0" w:space="0" w:color="auto"/>
            <w:bottom w:val="none" w:sz="0" w:space="0" w:color="auto"/>
            <w:right w:val="none" w:sz="0" w:space="0" w:color="auto"/>
          </w:divBdr>
        </w:div>
        <w:div w:id="952635004">
          <w:marLeft w:val="0"/>
          <w:marRight w:val="0"/>
          <w:marTop w:val="0"/>
          <w:marBottom w:val="0"/>
          <w:divBdr>
            <w:top w:val="none" w:sz="0" w:space="0" w:color="auto"/>
            <w:left w:val="none" w:sz="0" w:space="0" w:color="auto"/>
            <w:bottom w:val="none" w:sz="0" w:space="0" w:color="auto"/>
            <w:right w:val="none" w:sz="0" w:space="0" w:color="auto"/>
          </w:divBdr>
        </w:div>
        <w:div w:id="1099643112">
          <w:marLeft w:val="0"/>
          <w:marRight w:val="0"/>
          <w:marTop w:val="0"/>
          <w:marBottom w:val="0"/>
          <w:divBdr>
            <w:top w:val="none" w:sz="0" w:space="0" w:color="auto"/>
            <w:left w:val="none" w:sz="0" w:space="0" w:color="auto"/>
            <w:bottom w:val="none" w:sz="0" w:space="0" w:color="auto"/>
            <w:right w:val="none" w:sz="0" w:space="0" w:color="auto"/>
          </w:divBdr>
        </w:div>
        <w:div w:id="1010446261">
          <w:marLeft w:val="0"/>
          <w:marRight w:val="0"/>
          <w:marTop w:val="0"/>
          <w:marBottom w:val="0"/>
          <w:divBdr>
            <w:top w:val="none" w:sz="0" w:space="0" w:color="auto"/>
            <w:left w:val="none" w:sz="0" w:space="0" w:color="auto"/>
            <w:bottom w:val="none" w:sz="0" w:space="0" w:color="auto"/>
            <w:right w:val="none" w:sz="0" w:space="0" w:color="auto"/>
          </w:divBdr>
        </w:div>
        <w:div w:id="1066954295">
          <w:marLeft w:val="0"/>
          <w:marRight w:val="0"/>
          <w:marTop w:val="0"/>
          <w:marBottom w:val="0"/>
          <w:divBdr>
            <w:top w:val="none" w:sz="0" w:space="0" w:color="auto"/>
            <w:left w:val="none" w:sz="0" w:space="0" w:color="auto"/>
            <w:bottom w:val="none" w:sz="0" w:space="0" w:color="auto"/>
            <w:right w:val="none" w:sz="0" w:space="0" w:color="auto"/>
          </w:divBdr>
        </w:div>
        <w:div w:id="1610117649">
          <w:marLeft w:val="0"/>
          <w:marRight w:val="0"/>
          <w:marTop w:val="0"/>
          <w:marBottom w:val="0"/>
          <w:divBdr>
            <w:top w:val="none" w:sz="0" w:space="0" w:color="auto"/>
            <w:left w:val="none" w:sz="0" w:space="0" w:color="auto"/>
            <w:bottom w:val="none" w:sz="0" w:space="0" w:color="auto"/>
            <w:right w:val="none" w:sz="0" w:space="0" w:color="auto"/>
          </w:divBdr>
        </w:div>
        <w:div w:id="328487268">
          <w:marLeft w:val="0"/>
          <w:marRight w:val="0"/>
          <w:marTop w:val="0"/>
          <w:marBottom w:val="0"/>
          <w:divBdr>
            <w:top w:val="none" w:sz="0" w:space="0" w:color="auto"/>
            <w:left w:val="none" w:sz="0" w:space="0" w:color="auto"/>
            <w:bottom w:val="none" w:sz="0" w:space="0" w:color="auto"/>
            <w:right w:val="none" w:sz="0" w:space="0" w:color="auto"/>
          </w:divBdr>
        </w:div>
        <w:div w:id="348989585">
          <w:marLeft w:val="0"/>
          <w:marRight w:val="0"/>
          <w:marTop w:val="0"/>
          <w:marBottom w:val="0"/>
          <w:divBdr>
            <w:top w:val="none" w:sz="0" w:space="0" w:color="auto"/>
            <w:left w:val="none" w:sz="0" w:space="0" w:color="auto"/>
            <w:bottom w:val="none" w:sz="0" w:space="0" w:color="auto"/>
            <w:right w:val="none" w:sz="0" w:space="0" w:color="auto"/>
          </w:divBdr>
        </w:div>
        <w:div w:id="1499542629">
          <w:marLeft w:val="0"/>
          <w:marRight w:val="0"/>
          <w:marTop w:val="0"/>
          <w:marBottom w:val="0"/>
          <w:divBdr>
            <w:top w:val="none" w:sz="0" w:space="0" w:color="auto"/>
            <w:left w:val="none" w:sz="0" w:space="0" w:color="auto"/>
            <w:bottom w:val="none" w:sz="0" w:space="0" w:color="auto"/>
            <w:right w:val="none" w:sz="0" w:space="0" w:color="auto"/>
          </w:divBdr>
        </w:div>
        <w:div w:id="476920828">
          <w:marLeft w:val="0"/>
          <w:marRight w:val="0"/>
          <w:marTop w:val="0"/>
          <w:marBottom w:val="0"/>
          <w:divBdr>
            <w:top w:val="none" w:sz="0" w:space="0" w:color="auto"/>
            <w:left w:val="none" w:sz="0" w:space="0" w:color="auto"/>
            <w:bottom w:val="none" w:sz="0" w:space="0" w:color="auto"/>
            <w:right w:val="none" w:sz="0" w:space="0" w:color="auto"/>
          </w:divBdr>
        </w:div>
        <w:div w:id="1242442928">
          <w:marLeft w:val="0"/>
          <w:marRight w:val="0"/>
          <w:marTop w:val="0"/>
          <w:marBottom w:val="0"/>
          <w:divBdr>
            <w:top w:val="none" w:sz="0" w:space="0" w:color="auto"/>
            <w:left w:val="none" w:sz="0" w:space="0" w:color="auto"/>
            <w:bottom w:val="none" w:sz="0" w:space="0" w:color="auto"/>
            <w:right w:val="none" w:sz="0" w:space="0" w:color="auto"/>
          </w:divBdr>
        </w:div>
        <w:div w:id="1642996896">
          <w:marLeft w:val="0"/>
          <w:marRight w:val="0"/>
          <w:marTop w:val="0"/>
          <w:marBottom w:val="0"/>
          <w:divBdr>
            <w:top w:val="none" w:sz="0" w:space="0" w:color="auto"/>
            <w:left w:val="none" w:sz="0" w:space="0" w:color="auto"/>
            <w:bottom w:val="none" w:sz="0" w:space="0" w:color="auto"/>
            <w:right w:val="none" w:sz="0" w:space="0" w:color="auto"/>
          </w:divBdr>
        </w:div>
        <w:div w:id="719013969">
          <w:marLeft w:val="0"/>
          <w:marRight w:val="0"/>
          <w:marTop w:val="0"/>
          <w:marBottom w:val="0"/>
          <w:divBdr>
            <w:top w:val="none" w:sz="0" w:space="0" w:color="auto"/>
            <w:left w:val="none" w:sz="0" w:space="0" w:color="auto"/>
            <w:bottom w:val="none" w:sz="0" w:space="0" w:color="auto"/>
            <w:right w:val="none" w:sz="0" w:space="0" w:color="auto"/>
          </w:divBdr>
        </w:div>
        <w:div w:id="1817841689">
          <w:marLeft w:val="0"/>
          <w:marRight w:val="0"/>
          <w:marTop w:val="0"/>
          <w:marBottom w:val="0"/>
          <w:divBdr>
            <w:top w:val="none" w:sz="0" w:space="0" w:color="auto"/>
            <w:left w:val="none" w:sz="0" w:space="0" w:color="auto"/>
            <w:bottom w:val="none" w:sz="0" w:space="0" w:color="auto"/>
            <w:right w:val="none" w:sz="0" w:space="0" w:color="auto"/>
          </w:divBdr>
        </w:div>
        <w:div w:id="465970334">
          <w:marLeft w:val="0"/>
          <w:marRight w:val="0"/>
          <w:marTop w:val="0"/>
          <w:marBottom w:val="0"/>
          <w:divBdr>
            <w:top w:val="none" w:sz="0" w:space="0" w:color="auto"/>
            <w:left w:val="none" w:sz="0" w:space="0" w:color="auto"/>
            <w:bottom w:val="none" w:sz="0" w:space="0" w:color="auto"/>
            <w:right w:val="none" w:sz="0" w:space="0" w:color="auto"/>
          </w:divBdr>
        </w:div>
        <w:div w:id="1527254220">
          <w:marLeft w:val="0"/>
          <w:marRight w:val="0"/>
          <w:marTop w:val="0"/>
          <w:marBottom w:val="0"/>
          <w:divBdr>
            <w:top w:val="none" w:sz="0" w:space="0" w:color="auto"/>
            <w:left w:val="none" w:sz="0" w:space="0" w:color="auto"/>
            <w:bottom w:val="none" w:sz="0" w:space="0" w:color="auto"/>
            <w:right w:val="none" w:sz="0" w:space="0" w:color="auto"/>
          </w:divBdr>
        </w:div>
        <w:div w:id="151609054">
          <w:marLeft w:val="0"/>
          <w:marRight w:val="0"/>
          <w:marTop w:val="0"/>
          <w:marBottom w:val="0"/>
          <w:divBdr>
            <w:top w:val="none" w:sz="0" w:space="0" w:color="auto"/>
            <w:left w:val="none" w:sz="0" w:space="0" w:color="auto"/>
            <w:bottom w:val="none" w:sz="0" w:space="0" w:color="auto"/>
            <w:right w:val="none" w:sz="0" w:space="0" w:color="auto"/>
          </w:divBdr>
        </w:div>
        <w:div w:id="34744705">
          <w:marLeft w:val="0"/>
          <w:marRight w:val="0"/>
          <w:marTop w:val="0"/>
          <w:marBottom w:val="0"/>
          <w:divBdr>
            <w:top w:val="none" w:sz="0" w:space="0" w:color="auto"/>
            <w:left w:val="none" w:sz="0" w:space="0" w:color="auto"/>
            <w:bottom w:val="none" w:sz="0" w:space="0" w:color="auto"/>
            <w:right w:val="none" w:sz="0" w:space="0" w:color="auto"/>
          </w:divBdr>
        </w:div>
        <w:div w:id="1448163639">
          <w:marLeft w:val="0"/>
          <w:marRight w:val="0"/>
          <w:marTop w:val="0"/>
          <w:marBottom w:val="0"/>
          <w:divBdr>
            <w:top w:val="none" w:sz="0" w:space="0" w:color="auto"/>
            <w:left w:val="none" w:sz="0" w:space="0" w:color="auto"/>
            <w:bottom w:val="none" w:sz="0" w:space="0" w:color="auto"/>
            <w:right w:val="none" w:sz="0" w:space="0" w:color="auto"/>
          </w:divBdr>
        </w:div>
        <w:div w:id="2117554634">
          <w:marLeft w:val="0"/>
          <w:marRight w:val="0"/>
          <w:marTop w:val="0"/>
          <w:marBottom w:val="0"/>
          <w:divBdr>
            <w:top w:val="none" w:sz="0" w:space="0" w:color="auto"/>
            <w:left w:val="none" w:sz="0" w:space="0" w:color="auto"/>
            <w:bottom w:val="none" w:sz="0" w:space="0" w:color="auto"/>
            <w:right w:val="none" w:sz="0" w:space="0" w:color="auto"/>
          </w:divBdr>
        </w:div>
        <w:div w:id="1305043856">
          <w:marLeft w:val="0"/>
          <w:marRight w:val="0"/>
          <w:marTop w:val="0"/>
          <w:marBottom w:val="0"/>
          <w:divBdr>
            <w:top w:val="none" w:sz="0" w:space="0" w:color="auto"/>
            <w:left w:val="none" w:sz="0" w:space="0" w:color="auto"/>
            <w:bottom w:val="none" w:sz="0" w:space="0" w:color="auto"/>
            <w:right w:val="none" w:sz="0" w:space="0" w:color="auto"/>
          </w:divBdr>
        </w:div>
        <w:div w:id="541673612">
          <w:marLeft w:val="0"/>
          <w:marRight w:val="0"/>
          <w:marTop w:val="0"/>
          <w:marBottom w:val="0"/>
          <w:divBdr>
            <w:top w:val="none" w:sz="0" w:space="0" w:color="auto"/>
            <w:left w:val="none" w:sz="0" w:space="0" w:color="auto"/>
            <w:bottom w:val="none" w:sz="0" w:space="0" w:color="auto"/>
            <w:right w:val="none" w:sz="0" w:space="0" w:color="auto"/>
          </w:divBdr>
        </w:div>
        <w:div w:id="1333265342">
          <w:marLeft w:val="0"/>
          <w:marRight w:val="0"/>
          <w:marTop w:val="0"/>
          <w:marBottom w:val="0"/>
          <w:divBdr>
            <w:top w:val="none" w:sz="0" w:space="0" w:color="auto"/>
            <w:left w:val="none" w:sz="0" w:space="0" w:color="auto"/>
            <w:bottom w:val="none" w:sz="0" w:space="0" w:color="auto"/>
            <w:right w:val="none" w:sz="0" w:space="0" w:color="auto"/>
          </w:divBdr>
        </w:div>
        <w:div w:id="658312695">
          <w:marLeft w:val="0"/>
          <w:marRight w:val="0"/>
          <w:marTop w:val="0"/>
          <w:marBottom w:val="0"/>
          <w:divBdr>
            <w:top w:val="none" w:sz="0" w:space="0" w:color="auto"/>
            <w:left w:val="none" w:sz="0" w:space="0" w:color="auto"/>
            <w:bottom w:val="none" w:sz="0" w:space="0" w:color="auto"/>
            <w:right w:val="none" w:sz="0" w:space="0" w:color="auto"/>
          </w:divBdr>
        </w:div>
        <w:div w:id="1428696383">
          <w:marLeft w:val="0"/>
          <w:marRight w:val="0"/>
          <w:marTop w:val="0"/>
          <w:marBottom w:val="0"/>
          <w:divBdr>
            <w:top w:val="none" w:sz="0" w:space="0" w:color="auto"/>
            <w:left w:val="none" w:sz="0" w:space="0" w:color="auto"/>
            <w:bottom w:val="none" w:sz="0" w:space="0" w:color="auto"/>
            <w:right w:val="none" w:sz="0" w:space="0" w:color="auto"/>
          </w:divBdr>
        </w:div>
        <w:div w:id="1662730446">
          <w:marLeft w:val="0"/>
          <w:marRight w:val="0"/>
          <w:marTop w:val="0"/>
          <w:marBottom w:val="0"/>
          <w:divBdr>
            <w:top w:val="none" w:sz="0" w:space="0" w:color="auto"/>
            <w:left w:val="none" w:sz="0" w:space="0" w:color="auto"/>
            <w:bottom w:val="none" w:sz="0" w:space="0" w:color="auto"/>
            <w:right w:val="none" w:sz="0" w:space="0" w:color="auto"/>
          </w:divBdr>
        </w:div>
        <w:div w:id="992026530">
          <w:marLeft w:val="0"/>
          <w:marRight w:val="0"/>
          <w:marTop w:val="0"/>
          <w:marBottom w:val="0"/>
          <w:divBdr>
            <w:top w:val="none" w:sz="0" w:space="0" w:color="auto"/>
            <w:left w:val="none" w:sz="0" w:space="0" w:color="auto"/>
            <w:bottom w:val="none" w:sz="0" w:space="0" w:color="auto"/>
            <w:right w:val="none" w:sz="0" w:space="0" w:color="auto"/>
          </w:divBdr>
        </w:div>
        <w:div w:id="229771979">
          <w:marLeft w:val="0"/>
          <w:marRight w:val="0"/>
          <w:marTop w:val="0"/>
          <w:marBottom w:val="0"/>
          <w:divBdr>
            <w:top w:val="none" w:sz="0" w:space="0" w:color="auto"/>
            <w:left w:val="none" w:sz="0" w:space="0" w:color="auto"/>
            <w:bottom w:val="none" w:sz="0" w:space="0" w:color="auto"/>
            <w:right w:val="none" w:sz="0" w:space="0" w:color="auto"/>
          </w:divBdr>
        </w:div>
        <w:div w:id="232469572">
          <w:marLeft w:val="0"/>
          <w:marRight w:val="0"/>
          <w:marTop w:val="0"/>
          <w:marBottom w:val="0"/>
          <w:divBdr>
            <w:top w:val="none" w:sz="0" w:space="0" w:color="auto"/>
            <w:left w:val="none" w:sz="0" w:space="0" w:color="auto"/>
            <w:bottom w:val="none" w:sz="0" w:space="0" w:color="auto"/>
            <w:right w:val="none" w:sz="0" w:space="0" w:color="auto"/>
          </w:divBdr>
        </w:div>
        <w:div w:id="732393524">
          <w:marLeft w:val="0"/>
          <w:marRight w:val="0"/>
          <w:marTop w:val="0"/>
          <w:marBottom w:val="0"/>
          <w:divBdr>
            <w:top w:val="none" w:sz="0" w:space="0" w:color="auto"/>
            <w:left w:val="none" w:sz="0" w:space="0" w:color="auto"/>
            <w:bottom w:val="none" w:sz="0" w:space="0" w:color="auto"/>
            <w:right w:val="none" w:sz="0" w:space="0" w:color="auto"/>
          </w:divBdr>
        </w:div>
        <w:div w:id="542836522">
          <w:marLeft w:val="0"/>
          <w:marRight w:val="0"/>
          <w:marTop w:val="0"/>
          <w:marBottom w:val="0"/>
          <w:divBdr>
            <w:top w:val="none" w:sz="0" w:space="0" w:color="auto"/>
            <w:left w:val="none" w:sz="0" w:space="0" w:color="auto"/>
            <w:bottom w:val="none" w:sz="0" w:space="0" w:color="auto"/>
            <w:right w:val="none" w:sz="0" w:space="0" w:color="auto"/>
          </w:divBdr>
        </w:div>
        <w:div w:id="1587300308">
          <w:marLeft w:val="0"/>
          <w:marRight w:val="0"/>
          <w:marTop w:val="0"/>
          <w:marBottom w:val="0"/>
          <w:divBdr>
            <w:top w:val="none" w:sz="0" w:space="0" w:color="auto"/>
            <w:left w:val="none" w:sz="0" w:space="0" w:color="auto"/>
            <w:bottom w:val="none" w:sz="0" w:space="0" w:color="auto"/>
            <w:right w:val="none" w:sz="0" w:space="0" w:color="auto"/>
          </w:divBdr>
        </w:div>
        <w:div w:id="473525368">
          <w:marLeft w:val="0"/>
          <w:marRight w:val="0"/>
          <w:marTop w:val="0"/>
          <w:marBottom w:val="0"/>
          <w:divBdr>
            <w:top w:val="none" w:sz="0" w:space="0" w:color="auto"/>
            <w:left w:val="none" w:sz="0" w:space="0" w:color="auto"/>
            <w:bottom w:val="none" w:sz="0" w:space="0" w:color="auto"/>
            <w:right w:val="none" w:sz="0" w:space="0" w:color="auto"/>
          </w:divBdr>
        </w:div>
        <w:div w:id="1591349499">
          <w:marLeft w:val="0"/>
          <w:marRight w:val="0"/>
          <w:marTop w:val="0"/>
          <w:marBottom w:val="0"/>
          <w:divBdr>
            <w:top w:val="none" w:sz="0" w:space="0" w:color="auto"/>
            <w:left w:val="none" w:sz="0" w:space="0" w:color="auto"/>
            <w:bottom w:val="none" w:sz="0" w:space="0" w:color="auto"/>
            <w:right w:val="none" w:sz="0" w:space="0" w:color="auto"/>
          </w:divBdr>
        </w:div>
        <w:div w:id="202400715">
          <w:marLeft w:val="0"/>
          <w:marRight w:val="0"/>
          <w:marTop w:val="0"/>
          <w:marBottom w:val="0"/>
          <w:divBdr>
            <w:top w:val="none" w:sz="0" w:space="0" w:color="auto"/>
            <w:left w:val="none" w:sz="0" w:space="0" w:color="auto"/>
            <w:bottom w:val="none" w:sz="0" w:space="0" w:color="auto"/>
            <w:right w:val="none" w:sz="0" w:space="0" w:color="auto"/>
          </w:divBdr>
        </w:div>
        <w:div w:id="253054300">
          <w:marLeft w:val="0"/>
          <w:marRight w:val="0"/>
          <w:marTop w:val="0"/>
          <w:marBottom w:val="0"/>
          <w:divBdr>
            <w:top w:val="none" w:sz="0" w:space="0" w:color="auto"/>
            <w:left w:val="none" w:sz="0" w:space="0" w:color="auto"/>
            <w:bottom w:val="none" w:sz="0" w:space="0" w:color="auto"/>
            <w:right w:val="none" w:sz="0" w:space="0" w:color="auto"/>
          </w:divBdr>
        </w:div>
        <w:div w:id="1763330018">
          <w:marLeft w:val="0"/>
          <w:marRight w:val="0"/>
          <w:marTop w:val="0"/>
          <w:marBottom w:val="0"/>
          <w:divBdr>
            <w:top w:val="none" w:sz="0" w:space="0" w:color="auto"/>
            <w:left w:val="none" w:sz="0" w:space="0" w:color="auto"/>
            <w:bottom w:val="none" w:sz="0" w:space="0" w:color="auto"/>
            <w:right w:val="none" w:sz="0" w:space="0" w:color="auto"/>
          </w:divBdr>
        </w:div>
        <w:div w:id="1080757732">
          <w:marLeft w:val="0"/>
          <w:marRight w:val="0"/>
          <w:marTop w:val="0"/>
          <w:marBottom w:val="0"/>
          <w:divBdr>
            <w:top w:val="none" w:sz="0" w:space="0" w:color="auto"/>
            <w:left w:val="none" w:sz="0" w:space="0" w:color="auto"/>
            <w:bottom w:val="none" w:sz="0" w:space="0" w:color="auto"/>
            <w:right w:val="none" w:sz="0" w:space="0" w:color="auto"/>
          </w:divBdr>
        </w:div>
        <w:div w:id="1904171826">
          <w:marLeft w:val="0"/>
          <w:marRight w:val="0"/>
          <w:marTop w:val="0"/>
          <w:marBottom w:val="0"/>
          <w:divBdr>
            <w:top w:val="none" w:sz="0" w:space="0" w:color="auto"/>
            <w:left w:val="none" w:sz="0" w:space="0" w:color="auto"/>
            <w:bottom w:val="none" w:sz="0" w:space="0" w:color="auto"/>
            <w:right w:val="none" w:sz="0" w:space="0" w:color="auto"/>
          </w:divBdr>
        </w:div>
        <w:div w:id="1036855788">
          <w:marLeft w:val="0"/>
          <w:marRight w:val="0"/>
          <w:marTop w:val="0"/>
          <w:marBottom w:val="0"/>
          <w:divBdr>
            <w:top w:val="none" w:sz="0" w:space="0" w:color="auto"/>
            <w:left w:val="none" w:sz="0" w:space="0" w:color="auto"/>
            <w:bottom w:val="none" w:sz="0" w:space="0" w:color="auto"/>
            <w:right w:val="none" w:sz="0" w:space="0" w:color="auto"/>
          </w:divBdr>
        </w:div>
        <w:div w:id="1554268627">
          <w:marLeft w:val="0"/>
          <w:marRight w:val="0"/>
          <w:marTop w:val="0"/>
          <w:marBottom w:val="0"/>
          <w:divBdr>
            <w:top w:val="none" w:sz="0" w:space="0" w:color="auto"/>
            <w:left w:val="none" w:sz="0" w:space="0" w:color="auto"/>
            <w:bottom w:val="none" w:sz="0" w:space="0" w:color="auto"/>
            <w:right w:val="none" w:sz="0" w:space="0" w:color="auto"/>
          </w:divBdr>
        </w:div>
        <w:div w:id="1175344618">
          <w:marLeft w:val="0"/>
          <w:marRight w:val="0"/>
          <w:marTop w:val="0"/>
          <w:marBottom w:val="0"/>
          <w:divBdr>
            <w:top w:val="none" w:sz="0" w:space="0" w:color="auto"/>
            <w:left w:val="none" w:sz="0" w:space="0" w:color="auto"/>
            <w:bottom w:val="none" w:sz="0" w:space="0" w:color="auto"/>
            <w:right w:val="none" w:sz="0" w:space="0" w:color="auto"/>
          </w:divBdr>
        </w:div>
        <w:div w:id="364136911">
          <w:marLeft w:val="0"/>
          <w:marRight w:val="0"/>
          <w:marTop w:val="0"/>
          <w:marBottom w:val="0"/>
          <w:divBdr>
            <w:top w:val="none" w:sz="0" w:space="0" w:color="auto"/>
            <w:left w:val="none" w:sz="0" w:space="0" w:color="auto"/>
            <w:bottom w:val="none" w:sz="0" w:space="0" w:color="auto"/>
            <w:right w:val="none" w:sz="0" w:space="0" w:color="auto"/>
          </w:divBdr>
        </w:div>
        <w:div w:id="990989458">
          <w:marLeft w:val="0"/>
          <w:marRight w:val="0"/>
          <w:marTop w:val="0"/>
          <w:marBottom w:val="0"/>
          <w:divBdr>
            <w:top w:val="none" w:sz="0" w:space="0" w:color="auto"/>
            <w:left w:val="none" w:sz="0" w:space="0" w:color="auto"/>
            <w:bottom w:val="none" w:sz="0" w:space="0" w:color="auto"/>
            <w:right w:val="none" w:sz="0" w:space="0" w:color="auto"/>
          </w:divBdr>
        </w:div>
        <w:div w:id="233011978">
          <w:marLeft w:val="0"/>
          <w:marRight w:val="0"/>
          <w:marTop w:val="0"/>
          <w:marBottom w:val="0"/>
          <w:divBdr>
            <w:top w:val="none" w:sz="0" w:space="0" w:color="auto"/>
            <w:left w:val="none" w:sz="0" w:space="0" w:color="auto"/>
            <w:bottom w:val="none" w:sz="0" w:space="0" w:color="auto"/>
            <w:right w:val="none" w:sz="0" w:space="0" w:color="auto"/>
          </w:divBdr>
        </w:div>
        <w:div w:id="1467431947">
          <w:marLeft w:val="0"/>
          <w:marRight w:val="0"/>
          <w:marTop w:val="0"/>
          <w:marBottom w:val="0"/>
          <w:divBdr>
            <w:top w:val="none" w:sz="0" w:space="0" w:color="auto"/>
            <w:left w:val="none" w:sz="0" w:space="0" w:color="auto"/>
            <w:bottom w:val="none" w:sz="0" w:space="0" w:color="auto"/>
            <w:right w:val="none" w:sz="0" w:space="0" w:color="auto"/>
          </w:divBdr>
        </w:div>
        <w:div w:id="127402185">
          <w:marLeft w:val="0"/>
          <w:marRight w:val="0"/>
          <w:marTop w:val="0"/>
          <w:marBottom w:val="0"/>
          <w:divBdr>
            <w:top w:val="none" w:sz="0" w:space="0" w:color="auto"/>
            <w:left w:val="none" w:sz="0" w:space="0" w:color="auto"/>
            <w:bottom w:val="none" w:sz="0" w:space="0" w:color="auto"/>
            <w:right w:val="none" w:sz="0" w:space="0" w:color="auto"/>
          </w:divBdr>
        </w:div>
        <w:div w:id="394595932">
          <w:marLeft w:val="0"/>
          <w:marRight w:val="0"/>
          <w:marTop w:val="0"/>
          <w:marBottom w:val="0"/>
          <w:divBdr>
            <w:top w:val="none" w:sz="0" w:space="0" w:color="auto"/>
            <w:left w:val="none" w:sz="0" w:space="0" w:color="auto"/>
            <w:bottom w:val="none" w:sz="0" w:space="0" w:color="auto"/>
            <w:right w:val="none" w:sz="0" w:space="0" w:color="auto"/>
          </w:divBdr>
        </w:div>
        <w:div w:id="1911306571">
          <w:marLeft w:val="0"/>
          <w:marRight w:val="0"/>
          <w:marTop w:val="0"/>
          <w:marBottom w:val="0"/>
          <w:divBdr>
            <w:top w:val="none" w:sz="0" w:space="0" w:color="auto"/>
            <w:left w:val="none" w:sz="0" w:space="0" w:color="auto"/>
            <w:bottom w:val="none" w:sz="0" w:space="0" w:color="auto"/>
            <w:right w:val="none" w:sz="0" w:space="0" w:color="auto"/>
          </w:divBdr>
        </w:div>
        <w:div w:id="343214410">
          <w:marLeft w:val="0"/>
          <w:marRight w:val="0"/>
          <w:marTop w:val="0"/>
          <w:marBottom w:val="0"/>
          <w:divBdr>
            <w:top w:val="none" w:sz="0" w:space="0" w:color="auto"/>
            <w:left w:val="none" w:sz="0" w:space="0" w:color="auto"/>
            <w:bottom w:val="none" w:sz="0" w:space="0" w:color="auto"/>
            <w:right w:val="none" w:sz="0" w:space="0" w:color="auto"/>
          </w:divBdr>
        </w:div>
        <w:div w:id="1735159410">
          <w:marLeft w:val="0"/>
          <w:marRight w:val="0"/>
          <w:marTop w:val="0"/>
          <w:marBottom w:val="0"/>
          <w:divBdr>
            <w:top w:val="none" w:sz="0" w:space="0" w:color="auto"/>
            <w:left w:val="none" w:sz="0" w:space="0" w:color="auto"/>
            <w:bottom w:val="none" w:sz="0" w:space="0" w:color="auto"/>
            <w:right w:val="none" w:sz="0" w:space="0" w:color="auto"/>
          </w:divBdr>
        </w:div>
        <w:div w:id="625086162">
          <w:marLeft w:val="0"/>
          <w:marRight w:val="0"/>
          <w:marTop w:val="0"/>
          <w:marBottom w:val="0"/>
          <w:divBdr>
            <w:top w:val="none" w:sz="0" w:space="0" w:color="auto"/>
            <w:left w:val="none" w:sz="0" w:space="0" w:color="auto"/>
            <w:bottom w:val="none" w:sz="0" w:space="0" w:color="auto"/>
            <w:right w:val="none" w:sz="0" w:space="0" w:color="auto"/>
          </w:divBdr>
        </w:div>
        <w:div w:id="249706174">
          <w:marLeft w:val="0"/>
          <w:marRight w:val="0"/>
          <w:marTop w:val="0"/>
          <w:marBottom w:val="0"/>
          <w:divBdr>
            <w:top w:val="none" w:sz="0" w:space="0" w:color="auto"/>
            <w:left w:val="none" w:sz="0" w:space="0" w:color="auto"/>
            <w:bottom w:val="none" w:sz="0" w:space="0" w:color="auto"/>
            <w:right w:val="none" w:sz="0" w:space="0" w:color="auto"/>
          </w:divBdr>
        </w:div>
        <w:div w:id="758331888">
          <w:marLeft w:val="0"/>
          <w:marRight w:val="0"/>
          <w:marTop w:val="0"/>
          <w:marBottom w:val="0"/>
          <w:divBdr>
            <w:top w:val="none" w:sz="0" w:space="0" w:color="auto"/>
            <w:left w:val="none" w:sz="0" w:space="0" w:color="auto"/>
            <w:bottom w:val="none" w:sz="0" w:space="0" w:color="auto"/>
            <w:right w:val="none" w:sz="0" w:space="0" w:color="auto"/>
          </w:divBdr>
        </w:div>
        <w:div w:id="1053039820">
          <w:marLeft w:val="0"/>
          <w:marRight w:val="0"/>
          <w:marTop w:val="0"/>
          <w:marBottom w:val="0"/>
          <w:divBdr>
            <w:top w:val="none" w:sz="0" w:space="0" w:color="auto"/>
            <w:left w:val="none" w:sz="0" w:space="0" w:color="auto"/>
            <w:bottom w:val="none" w:sz="0" w:space="0" w:color="auto"/>
            <w:right w:val="none" w:sz="0" w:space="0" w:color="auto"/>
          </w:divBdr>
        </w:div>
        <w:div w:id="1101685894">
          <w:marLeft w:val="0"/>
          <w:marRight w:val="0"/>
          <w:marTop w:val="0"/>
          <w:marBottom w:val="0"/>
          <w:divBdr>
            <w:top w:val="none" w:sz="0" w:space="0" w:color="auto"/>
            <w:left w:val="none" w:sz="0" w:space="0" w:color="auto"/>
            <w:bottom w:val="none" w:sz="0" w:space="0" w:color="auto"/>
            <w:right w:val="none" w:sz="0" w:space="0" w:color="auto"/>
          </w:divBdr>
        </w:div>
        <w:div w:id="267201959">
          <w:marLeft w:val="0"/>
          <w:marRight w:val="0"/>
          <w:marTop w:val="0"/>
          <w:marBottom w:val="0"/>
          <w:divBdr>
            <w:top w:val="none" w:sz="0" w:space="0" w:color="auto"/>
            <w:left w:val="none" w:sz="0" w:space="0" w:color="auto"/>
            <w:bottom w:val="none" w:sz="0" w:space="0" w:color="auto"/>
            <w:right w:val="none" w:sz="0" w:space="0" w:color="auto"/>
          </w:divBdr>
        </w:div>
        <w:div w:id="1861313708">
          <w:marLeft w:val="0"/>
          <w:marRight w:val="0"/>
          <w:marTop w:val="0"/>
          <w:marBottom w:val="0"/>
          <w:divBdr>
            <w:top w:val="none" w:sz="0" w:space="0" w:color="auto"/>
            <w:left w:val="none" w:sz="0" w:space="0" w:color="auto"/>
            <w:bottom w:val="none" w:sz="0" w:space="0" w:color="auto"/>
            <w:right w:val="none" w:sz="0" w:space="0" w:color="auto"/>
          </w:divBdr>
        </w:div>
        <w:div w:id="1336418288">
          <w:marLeft w:val="0"/>
          <w:marRight w:val="0"/>
          <w:marTop w:val="0"/>
          <w:marBottom w:val="0"/>
          <w:divBdr>
            <w:top w:val="none" w:sz="0" w:space="0" w:color="auto"/>
            <w:left w:val="none" w:sz="0" w:space="0" w:color="auto"/>
            <w:bottom w:val="none" w:sz="0" w:space="0" w:color="auto"/>
            <w:right w:val="none" w:sz="0" w:space="0" w:color="auto"/>
          </w:divBdr>
        </w:div>
        <w:div w:id="1091581445">
          <w:marLeft w:val="0"/>
          <w:marRight w:val="0"/>
          <w:marTop w:val="0"/>
          <w:marBottom w:val="0"/>
          <w:divBdr>
            <w:top w:val="none" w:sz="0" w:space="0" w:color="auto"/>
            <w:left w:val="none" w:sz="0" w:space="0" w:color="auto"/>
            <w:bottom w:val="none" w:sz="0" w:space="0" w:color="auto"/>
            <w:right w:val="none" w:sz="0" w:space="0" w:color="auto"/>
          </w:divBdr>
        </w:div>
        <w:div w:id="68189116">
          <w:marLeft w:val="0"/>
          <w:marRight w:val="0"/>
          <w:marTop w:val="0"/>
          <w:marBottom w:val="0"/>
          <w:divBdr>
            <w:top w:val="none" w:sz="0" w:space="0" w:color="auto"/>
            <w:left w:val="none" w:sz="0" w:space="0" w:color="auto"/>
            <w:bottom w:val="none" w:sz="0" w:space="0" w:color="auto"/>
            <w:right w:val="none" w:sz="0" w:space="0" w:color="auto"/>
          </w:divBdr>
        </w:div>
        <w:div w:id="64033188">
          <w:marLeft w:val="0"/>
          <w:marRight w:val="0"/>
          <w:marTop w:val="0"/>
          <w:marBottom w:val="0"/>
          <w:divBdr>
            <w:top w:val="none" w:sz="0" w:space="0" w:color="auto"/>
            <w:left w:val="none" w:sz="0" w:space="0" w:color="auto"/>
            <w:bottom w:val="none" w:sz="0" w:space="0" w:color="auto"/>
            <w:right w:val="none" w:sz="0" w:space="0" w:color="auto"/>
          </w:divBdr>
        </w:div>
        <w:div w:id="1065227136">
          <w:marLeft w:val="0"/>
          <w:marRight w:val="0"/>
          <w:marTop w:val="0"/>
          <w:marBottom w:val="0"/>
          <w:divBdr>
            <w:top w:val="none" w:sz="0" w:space="0" w:color="auto"/>
            <w:left w:val="none" w:sz="0" w:space="0" w:color="auto"/>
            <w:bottom w:val="none" w:sz="0" w:space="0" w:color="auto"/>
            <w:right w:val="none" w:sz="0" w:space="0" w:color="auto"/>
          </w:divBdr>
        </w:div>
        <w:div w:id="336539614">
          <w:marLeft w:val="0"/>
          <w:marRight w:val="0"/>
          <w:marTop w:val="0"/>
          <w:marBottom w:val="0"/>
          <w:divBdr>
            <w:top w:val="none" w:sz="0" w:space="0" w:color="auto"/>
            <w:left w:val="none" w:sz="0" w:space="0" w:color="auto"/>
            <w:bottom w:val="none" w:sz="0" w:space="0" w:color="auto"/>
            <w:right w:val="none" w:sz="0" w:space="0" w:color="auto"/>
          </w:divBdr>
        </w:div>
        <w:div w:id="1677415830">
          <w:marLeft w:val="0"/>
          <w:marRight w:val="0"/>
          <w:marTop w:val="0"/>
          <w:marBottom w:val="0"/>
          <w:divBdr>
            <w:top w:val="none" w:sz="0" w:space="0" w:color="auto"/>
            <w:left w:val="none" w:sz="0" w:space="0" w:color="auto"/>
            <w:bottom w:val="none" w:sz="0" w:space="0" w:color="auto"/>
            <w:right w:val="none" w:sz="0" w:space="0" w:color="auto"/>
          </w:divBdr>
        </w:div>
        <w:div w:id="203451318">
          <w:marLeft w:val="0"/>
          <w:marRight w:val="0"/>
          <w:marTop w:val="0"/>
          <w:marBottom w:val="0"/>
          <w:divBdr>
            <w:top w:val="none" w:sz="0" w:space="0" w:color="auto"/>
            <w:left w:val="none" w:sz="0" w:space="0" w:color="auto"/>
            <w:bottom w:val="none" w:sz="0" w:space="0" w:color="auto"/>
            <w:right w:val="none" w:sz="0" w:space="0" w:color="auto"/>
          </w:divBdr>
        </w:div>
        <w:div w:id="1409573938">
          <w:marLeft w:val="0"/>
          <w:marRight w:val="0"/>
          <w:marTop w:val="0"/>
          <w:marBottom w:val="0"/>
          <w:divBdr>
            <w:top w:val="none" w:sz="0" w:space="0" w:color="auto"/>
            <w:left w:val="none" w:sz="0" w:space="0" w:color="auto"/>
            <w:bottom w:val="none" w:sz="0" w:space="0" w:color="auto"/>
            <w:right w:val="none" w:sz="0" w:space="0" w:color="auto"/>
          </w:divBdr>
        </w:div>
        <w:div w:id="544330">
          <w:marLeft w:val="0"/>
          <w:marRight w:val="0"/>
          <w:marTop w:val="0"/>
          <w:marBottom w:val="0"/>
          <w:divBdr>
            <w:top w:val="none" w:sz="0" w:space="0" w:color="auto"/>
            <w:left w:val="none" w:sz="0" w:space="0" w:color="auto"/>
            <w:bottom w:val="none" w:sz="0" w:space="0" w:color="auto"/>
            <w:right w:val="none" w:sz="0" w:space="0" w:color="auto"/>
          </w:divBdr>
        </w:div>
        <w:div w:id="521406457">
          <w:marLeft w:val="0"/>
          <w:marRight w:val="0"/>
          <w:marTop w:val="0"/>
          <w:marBottom w:val="0"/>
          <w:divBdr>
            <w:top w:val="none" w:sz="0" w:space="0" w:color="auto"/>
            <w:left w:val="none" w:sz="0" w:space="0" w:color="auto"/>
            <w:bottom w:val="none" w:sz="0" w:space="0" w:color="auto"/>
            <w:right w:val="none" w:sz="0" w:space="0" w:color="auto"/>
          </w:divBdr>
        </w:div>
        <w:div w:id="1408847328">
          <w:marLeft w:val="0"/>
          <w:marRight w:val="0"/>
          <w:marTop w:val="0"/>
          <w:marBottom w:val="0"/>
          <w:divBdr>
            <w:top w:val="none" w:sz="0" w:space="0" w:color="auto"/>
            <w:left w:val="none" w:sz="0" w:space="0" w:color="auto"/>
            <w:bottom w:val="none" w:sz="0" w:space="0" w:color="auto"/>
            <w:right w:val="none" w:sz="0" w:space="0" w:color="auto"/>
          </w:divBdr>
        </w:div>
        <w:div w:id="847603464">
          <w:marLeft w:val="0"/>
          <w:marRight w:val="0"/>
          <w:marTop w:val="0"/>
          <w:marBottom w:val="0"/>
          <w:divBdr>
            <w:top w:val="none" w:sz="0" w:space="0" w:color="auto"/>
            <w:left w:val="none" w:sz="0" w:space="0" w:color="auto"/>
            <w:bottom w:val="none" w:sz="0" w:space="0" w:color="auto"/>
            <w:right w:val="none" w:sz="0" w:space="0" w:color="auto"/>
          </w:divBdr>
        </w:div>
        <w:div w:id="1198272528">
          <w:marLeft w:val="0"/>
          <w:marRight w:val="0"/>
          <w:marTop w:val="0"/>
          <w:marBottom w:val="0"/>
          <w:divBdr>
            <w:top w:val="none" w:sz="0" w:space="0" w:color="auto"/>
            <w:left w:val="none" w:sz="0" w:space="0" w:color="auto"/>
            <w:bottom w:val="none" w:sz="0" w:space="0" w:color="auto"/>
            <w:right w:val="none" w:sz="0" w:space="0" w:color="auto"/>
          </w:divBdr>
        </w:div>
        <w:div w:id="1521820405">
          <w:marLeft w:val="0"/>
          <w:marRight w:val="0"/>
          <w:marTop w:val="0"/>
          <w:marBottom w:val="0"/>
          <w:divBdr>
            <w:top w:val="none" w:sz="0" w:space="0" w:color="auto"/>
            <w:left w:val="none" w:sz="0" w:space="0" w:color="auto"/>
            <w:bottom w:val="none" w:sz="0" w:space="0" w:color="auto"/>
            <w:right w:val="none" w:sz="0" w:space="0" w:color="auto"/>
          </w:divBdr>
        </w:div>
        <w:div w:id="833647507">
          <w:marLeft w:val="0"/>
          <w:marRight w:val="0"/>
          <w:marTop w:val="0"/>
          <w:marBottom w:val="0"/>
          <w:divBdr>
            <w:top w:val="none" w:sz="0" w:space="0" w:color="auto"/>
            <w:left w:val="none" w:sz="0" w:space="0" w:color="auto"/>
            <w:bottom w:val="none" w:sz="0" w:space="0" w:color="auto"/>
            <w:right w:val="none" w:sz="0" w:space="0" w:color="auto"/>
          </w:divBdr>
        </w:div>
        <w:div w:id="34626423">
          <w:marLeft w:val="0"/>
          <w:marRight w:val="0"/>
          <w:marTop w:val="0"/>
          <w:marBottom w:val="0"/>
          <w:divBdr>
            <w:top w:val="none" w:sz="0" w:space="0" w:color="auto"/>
            <w:left w:val="none" w:sz="0" w:space="0" w:color="auto"/>
            <w:bottom w:val="none" w:sz="0" w:space="0" w:color="auto"/>
            <w:right w:val="none" w:sz="0" w:space="0" w:color="auto"/>
          </w:divBdr>
        </w:div>
        <w:div w:id="2136101580">
          <w:marLeft w:val="0"/>
          <w:marRight w:val="0"/>
          <w:marTop w:val="0"/>
          <w:marBottom w:val="0"/>
          <w:divBdr>
            <w:top w:val="none" w:sz="0" w:space="0" w:color="auto"/>
            <w:left w:val="none" w:sz="0" w:space="0" w:color="auto"/>
            <w:bottom w:val="none" w:sz="0" w:space="0" w:color="auto"/>
            <w:right w:val="none" w:sz="0" w:space="0" w:color="auto"/>
          </w:divBdr>
        </w:div>
        <w:div w:id="2124877594">
          <w:marLeft w:val="0"/>
          <w:marRight w:val="0"/>
          <w:marTop w:val="0"/>
          <w:marBottom w:val="0"/>
          <w:divBdr>
            <w:top w:val="none" w:sz="0" w:space="0" w:color="auto"/>
            <w:left w:val="none" w:sz="0" w:space="0" w:color="auto"/>
            <w:bottom w:val="none" w:sz="0" w:space="0" w:color="auto"/>
            <w:right w:val="none" w:sz="0" w:space="0" w:color="auto"/>
          </w:divBdr>
        </w:div>
        <w:div w:id="1539968742">
          <w:marLeft w:val="0"/>
          <w:marRight w:val="0"/>
          <w:marTop w:val="0"/>
          <w:marBottom w:val="0"/>
          <w:divBdr>
            <w:top w:val="none" w:sz="0" w:space="0" w:color="auto"/>
            <w:left w:val="none" w:sz="0" w:space="0" w:color="auto"/>
            <w:bottom w:val="none" w:sz="0" w:space="0" w:color="auto"/>
            <w:right w:val="none" w:sz="0" w:space="0" w:color="auto"/>
          </w:divBdr>
        </w:div>
        <w:div w:id="528638734">
          <w:marLeft w:val="0"/>
          <w:marRight w:val="0"/>
          <w:marTop w:val="0"/>
          <w:marBottom w:val="0"/>
          <w:divBdr>
            <w:top w:val="none" w:sz="0" w:space="0" w:color="auto"/>
            <w:left w:val="none" w:sz="0" w:space="0" w:color="auto"/>
            <w:bottom w:val="none" w:sz="0" w:space="0" w:color="auto"/>
            <w:right w:val="none" w:sz="0" w:space="0" w:color="auto"/>
          </w:divBdr>
        </w:div>
        <w:div w:id="894895806">
          <w:marLeft w:val="0"/>
          <w:marRight w:val="0"/>
          <w:marTop w:val="0"/>
          <w:marBottom w:val="0"/>
          <w:divBdr>
            <w:top w:val="none" w:sz="0" w:space="0" w:color="auto"/>
            <w:left w:val="none" w:sz="0" w:space="0" w:color="auto"/>
            <w:bottom w:val="none" w:sz="0" w:space="0" w:color="auto"/>
            <w:right w:val="none" w:sz="0" w:space="0" w:color="auto"/>
          </w:divBdr>
        </w:div>
        <w:div w:id="995575768">
          <w:marLeft w:val="0"/>
          <w:marRight w:val="0"/>
          <w:marTop w:val="0"/>
          <w:marBottom w:val="0"/>
          <w:divBdr>
            <w:top w:val="none" w:sz="0" w:space="0" w:color="auto"/>
            <w:left w:val="none" w:sz="0" w:space="0" w:color="auto"/>
            <w:bottom w:val="none" w:sz="0" w:space="0" w:color="auto"/>
            <w:right w:val="none" w:sz="0" w:space="0" w:color="auto"/>
          </w:divBdr>
        </w:div>
        <w:div w:id="911937290">
          <w:marLeft w:val="0"/>
          <w:marRight w:val="0"/>
          <w:marTop w:val="0"/>
          <w:marBottom w:val="0"/>
          <w:divBdr>
            <w:top w:val="none" w:sz="0" w:space="0" w:color="auto"/>
            <w:left w:val="none" w:sz="0" w:space="0" w:color="auto"/>
            <w:bottom w:val="none" w:sz="0" w:space="0" w:color="auto"/>
            <w:right w:val="none" w:sz="0" w:space="0" w:color="auto"/>
          </w:divBdr>
        </w:div>
        <w:div w:id="1914004071">
          <w:marLeft w:val="0"/>
          <w:marRight w:val="0"/>
          <w:marTop w:val="0"/>
          <w:marBottom w:val="0"/>
          <w:divBdr>
            <w:top w:val="none" w:sz="0" w:space="0" w:color="auto"/>
            <w:left w:val="none" w:sz="0" w:space="0" w:color="auto"/>
            <w:bottom w:val="none" w:sz="0" w:space="0" w:color="auto"/>
            <w:right w:val="none" w:sz="0" w:space="0" w:color="auto"/>
          </w:divBdr>
        </w:div>
        <w:div w:id="765463309">
          <w:marLeft w:val="0"/>
          <w:marRight w:val="0"/>
          <w:marTop w:val="0"/>
          <w:marBottom w:val="0"/>
          <w:divBdr>
            <w:top w:val="none" w:sz="0" w:space="0" w:color="auto"/>
            <w:left w:val="none" w:sz="0" w:space="0" w:color="auto"/>
            <w:bottom w:val="none" w:sz="0" w:space="0" w:color="auto"/>
            <w:right w:val="none" w:sz="0" w:space="0" w:color="auto"/>
          </w:divBdr>
        </w:div>
        <w:div w:id="2091924698">
          <w:marLeft w:val="0"/>
          <w:marRight w:val="0"/>
          <w:marTop w:val="0"/>
          <w:marBottom w:val="0"/>
          <w:divBdr>
            <w:top w:val="none" w:sz="0" w:space="0" w:color="auto"/>
            <w:left w:val="none" w:sz="0" w:space="0" w:color="auto"/>
            <w:bottom w:val="none" w:sz="0" w:space="0" w:color="auto"/>
            <w:right w:val="none" w:sz="0" w:space="0" w:color="auto"/>
          </w:divBdr>
        </w:div>
        <w:div w:id="41104700">
          <w:marLeft w:val="0"/>
          <w:marRight w:val="0"/>
          <w:marTop w:val="0"/>
          <w:marBottom w:val="0"/>
          <w:divBdr>
            <w:top w:val="none" w:sz="0" w:space="0" w:color="auto"/>
            <w:left w:val="none" w:sz="0" w:space="0" w:color="auto"/>
            <w:bottom w:val="none" w:sz="0" w:space="0" w:color="auto"/>
            <w:right w:val="none" w:sz="0" w:space="0" w:color="auto"/>
          </w:divBdr>
        </w:div>
        <w:div w:id="1764691732">
          <w:marLeft w:val="0"/>
          <w:marRight w:val="0"/>
          <w:marTop w:val="0"/>
          <w:marBottom w:val="0"/>
          <w:divBdr>
            <w:top w:val="none" w:sz="0" w:space="0" w:color="auto"/>
            <w:left w:val="none" w:sz="0" w:space="0" w:color="auto"/>
            <w:bottom w:val="none" w:sz="0" w:space="0" w:color="auto"/>
            <w:right w:val="none" w:sz="0" w:space="0" w:color="auto"/>
          </w:divBdr>
        </w:div>
        <w:div w:id="2137792525">
          <w:marLeft w:val="0"/>
          <w:marRight w:val="0"/>
          <w:marTop w:val="0"/>
          <w:marBottom w:val="0"/>
          <w:divBdr>
            <w:top w:val="none" w:sz="0" w:space="0" w:color="auto"/>
            <w:left w:val="none" w:sz="0" w:space="0" w:color="auto"/>
            <w:bottom w:val="none" w:sz="0" w:space="0" w:color="auto"/>
            <w:right w:val="none" w:sz="0" w:space="0" w:color="auto"/>
          </w:divBdr>
        </w:div>
        <w:div w:id="651568775">
          <w:marLeft w:val="0"/>
          <w:marRight w:val="0"/>
          <w:marTop w:val="0"/>
          <w:marBottom w:val="0"/>
          <w:divBdr>
            <w:top w:val="none" w:sz="0" w:space="0" w:color="auto"/>
            <w:left w:val="none" w:sz="0" w:space="0" w:color="auto"/>
            <w:bottom w:val="none" w:sz="0" w:space="0" w:color="auto"/>
            <w:right w:val="none" w:sz="0" w:space="0" w:color="auto"/>
          </w:divBdr>
        </w:div>
        <w:div w:id="452947952">
          <w:marLeft w:val="0"/>
          <w:marRight w:val="0"/>
          <w:marTop w:val="0"/>
          <w:marBottom w:val="0"/>
          <w:divBdr>
            <w:top w:val="none" w:sz="0" w:space="0" w:color="auto"/>
            <w:left w:val="none" w:sz="0" w:space="0" w:color="auto"/>
            <w:bottom w:val="none" w:sz="0" w:space="0" w:color="auto"/>
            <w:right w:val="none" w:sz="0" w:space="0" w:color="auto"/>
          </w:divBdr>
        </w:div>
        <w:div w:id="1675961689">
          <w:marLeft w:val="0"/>
          <w:marRight w:val="0"/>
          <w:marTop w:val="0"/>
          <w:marBottom w:val="0"/>
          <w:divBdr>
            <w:top w:val="none" w:sz="0" w:space="0" w:color="auto"/>
            <w:left w:val="none" w:sz="0" w:space="0" w:color="auto"/>
            <w:bottom w:val="none" w:sz="0" w:space="0" w:color="auto"/>
            <w:right w:val="none" w:sz="0" w:space="0" w:color="auto"/>
          </w:divBdr>
        </w:div>
        <w:div w:id="1413353262">
          <w:marLeft w:val="0"/>
          <w:marRight w:val="0"/>
          <w:marTop w:val="0"/>
          <w:marBottom w:val="0"/>
          <w:divBdr>
            <w:top w:val="none" w:sz="0" w:space="0" w:color="auto"/>
            <w:left w:val="none" w:sz="0" w:space="0" w:color="auto"/>
            <w:bottom w:val="none" w:sz="0" w:space="0" w:color="auto"/>
            <w:right w:val="none" w:sz="0" w:space="0" w:color="auto"/>
          </w:divBdr>
        </w:div>
        <w:div w:id="1538617318">
          <w:marLeft w:val="0"/>
          <w:marRight w:val="0"/>
          <w:marTop w:val="0"/>
          <w:marBottom w:val="0"/>
          <w:divBdr>
            <w:top w:val="none" w:sz="0" w:space="0" w:color="auto"/>
            <w:left w:val="none" w:sz="0" w:space="0" w:color="auto"/>
            <w:bottom w:val="none" w:sz="0" w:space="0" w:color="auto"/>
            <w:right w:val="none" w:sz="0" w:space="0" w:color="auto"/>
          </w:divBdr>
        </w:div>
        <w:div w:id="103114595">
          <w:marLeft w:val="0"/>
          <w:marRight w:val="0"/>
          <w:marTop w:val="0"/>
          <w:marBottom w:val="0"/>
          <w:divBdr>
            <w:top w:val="none" w:sz="0" w:space="0" w:color="auto"/>
            <w:left w:val="none" w:sz="0" w:space="0" w:color="auto"/>
            <w:bottom w:val="none" w:sz="0" w:space="0" w:color="auto"/>
            <w:right w:val="none" w:sz="0" w:space="0" w:color="auto"/>
          </w:divBdr>
        </w:div>
        <w:div w:id="1606032527">
          <w:marLeft w:val="0"/>
          <w:marRight w:val="0"/>
          <w:marTop w:val="0"/>
          <w:marBottom w:val="0"/>
          <w:divBdr>
            <w:top w:val="none" w:sz="0" w:space="0" w:color="auto"/>
            <w:left w:val="none" w:sz="0" w:space="0" w:color="auto"/>
            <w:bottom w:val="none" w:sz="0" w:space="0" w:color="auto"/>
            <w:right w:val="none" w:sz="0" w:space="0" w:color="auto"/>
          </w:divBdr>
        </w:div>
        <w:div w:id="985938706">
          <w:marLeft w:val="0"/>
          <w:marRight w:val="0"/>
          <w:marTop w:val="0"/>
          <w:marBottom w:val="0"/>
          <w:divBdr>
            <w:top w:val="none" w:sz="0" w:space="0" w:color="auto"/>
            <w:left w:val="none" w:sz="0" w:space="0" w:color="auto"/>
            <w:bottom w:val="none" w:sz="0" w:space="0" w:color="auto"/>
            <w:right w:val="none" w:sz="0" w:space="0" w:color="auto"/>
          </w:divBdr>
        </w:div>
        <w:div w:id="1217551972">
          <w:marLeft w:val="0"/>
          <w:marRight w:val="0"/>
          <w:marTop w:val="0"/>
          <w:marBottom w:val="0"/>
          <w:divBdr>
            <w:top w:val="none" w:sz="0" w:space="0" w:color="auto"/>
            <w:left w:val="none" w:sz="0" w:space="0" w:color="auto"/>
            <w:bottom w:val="none" w:sz="0" w:space="0" w:color="auto"/>
            <w:right w:val="none" w:sz="0" w:space="0" w:color="auto"/>
          </w:divBdr>
        </w:div>
        <w:div w:id="1343245316">
          <w:marLeft w:val="0"/>
          <w:marRight w:val="0"/>
          <w:marTop w:val="0"/>
          <w:marBottom w:val="0"/>
          <w:divBdr>
            <w:top w:val="none" w:sz="0" w:space="0" w:color="auto"/>
            <w:left w:val="none" w:sz="0" w:space="0" w:color="auto"/>
            <w:bottom w:val="none" w:sz="0" w:space="0" w:color="auto"/>
            <w:right w:val="none" w:sz="0" w:space="0" w:color="auto"/>
          </w:divBdr>
        </w:div>
        <w:div w:id="1602180066">
          <w:marLeft w:val="0"/>
          <w:marRight w:val="0"/>
          <w:marTop w:val="0"/>
          <w:marBottom w:val="0"/>
          <w:divBdr>
            <w:top w:val="none" w:sz="0" w:space="0" w:color="auto"/>
            <w:left w:val="none" w:sz="0" w:space="0" w:color="auto"/>
            <w:bottom w:val="none" w:sz="0" w:space="0" w:color="auto"/>
            <w:right w:val="none" w:sz="0" w:space="0" w:color="auto"/>
          </w:divBdr>
        </w:div>
        <w:div w:id="418410592">
          <w:marLeft w:val="0"/>
          <w:marRight w:val="0"/>
          <w:marTop w:val="0"/>
          <w:marBottom w:val="0"/>
          <w:divBdr>
            <w:top w:val="none" w:sz="0" w:space="0" w:color="auto"/>
            <w:left w:val="none" w:sz="0" w:space="0" w:color="auto"/>
            <w:bottom w:val="none" w:sz="0" w:space="0" w:color="auto"/>
            <w:right w:val="none" w:sz="0" w:space="0" w:color="auto"/>
          </w:divBdr>
        </w:div>
        <w:div w:id="889804767">
          <w:marLeft w:val="0"/>
          <w:marRight w:val="0"/>
          <w:marTop w:val="0"/>
          <w:marBottom w:val="0"/>
          <w:divBdr>
            <w:top w:val="none" w:sz="0" w:space="0" w:color="auto"/>
            <w:left w:val="none" w:sz="0" w:space="0" w:color="auto"/>
            <w:bottom w:val="none" w:sz="0" w:space="0" w:color="auto"/>
            <w:right w:val="none" w:sz="0" w:space="0" w:color="auto"/>
          </w:divBdr>
        </w:div>
        <w:div w:id="472673931">
          <w:marLeft w:val="0"/>
          <w:marRight w:val="0"/>
          <w:marTop w:val="0"/>
          <w:marBottom w:val="0"/>
          <w:divBdr>
            <w:top w:val="none" w:sz="0" w:space="0" w:color="auto"/>
            <w:left w:val="none" w:sz="0" w:space="0" w:color="auto"/>
            <w:bottom w:val="none" w:sz="0" w:space="0" w:color="auto"/>
            <w:right w:val="none" w:sz="0" w:space="0" w:color="auto"/>
          </w:divBdr>
        </w:div>
        <w:div w:id="2016568305">
          <w:marLeft w:val="0"/>
          <w:marRight w:val="0"/>
          <w:marTop w:val="0"/>
          <w:marBottom w:val="0"/>
          <w:divBdr>
            <w:top w:val="none" w:sz="0" w:space="0" w:color="auto"/>
            <w:left w:val="none" w:sz="0" w:space="0" w:color="auto"/>
            <w:bottom w:val="none" w:sz="0" w:space="0" w:color="auto"/>
            <w:right w:val="none" w:sz="0" w:space="0" w:color="auto"/>
          </w:divBdr>
        </w:div>
        <w:div w:id="672490143">
          <w:marLeft w:val="0"/>
          <w:marRight w:val="0"/>
          <w:marTop w:val="0"/>
          <w:marBottom w:val="0"/>
          <w:divBdr>
            <w:top w:val="none" w:sz="0" w:space="0" w:color="auto"/>
            <w:left w:val="none" w:sz="0" w:space="0" w:color="auto"/>
            <w:bottom w:val="none" w:sz="0" w:space="0" w:color="auto"/>
            <w:right w:val="none" w:sz="0" w:space="0" w:color="auto"/>
          </w:divBdr>
        </w:div>
        <w:div w:id="139276427">
          <w:marLeft w:val="0"/>
          <w:marRight w:val="0"/>
          <w:marTop w:val="0"/>
          <w:marBottom w:val="0"/>
          <w:divBdr>
            <w:top w:val="none" w:sz="0" w:space="0" w:color="auto"/>
            <w:left w:val="none" w:sz="0" w:space="0" w:color="auto"/>
            <w:bottom w:val="none" w:sz="0" w:space="0" w:color="auto"/>
            <w:right w:val="none" w:sz="0" w:space="0" w:color="auto"/>
          </w:divBdr>
        </w:div>
        <w:div w:id="1519461371">
          <w:marLeft w:val="0"/>
          <w:marRight w:val="0"/>
          <w:marTop w:val="0"/>
          <w:marBottom w:val="0"/>
          <w:divBdr>
            <w:top w:val="none" w:sz="0" w:space="0" w:color="auto"/>
            <w:left w:val="none" w:sz="0" w:space="0" w:color="auto"/>
            <w:bottom w:val="none" w:sz="0" w:space="0" w:color="auto"/>
            <w:right w:val="none" w:sz="0" w:space="0" w:color="auto"/>
          </w:divBdr>
        </w:div>
        <w:div w:id="1535195265">
          <w:marLeft w:val="0"/>
          <w:marRight w:val="0"/>
          <w:marTop w:val="0"/>
          <w:marBottom w:val="0"/>
          <w:divBdr>
            <w:top w:val="none" w:sz="0" w:space="0" w:color="auto"/>
            <w:left w:val="none" w:sz="0" w:space="0" w:color="auto"/>
            <w:bottom w:val="none" w:sz="0" w:space="0" w:color="auto"/>
            <w:right w:val="none" w:sz="0" w:space="0" w:color="auto"/>
          </w:divBdr>
        </w:div>
        <w:div w:id="1382972045">
          <w:marLeft w:val="0"/>
          <w:marRight w:val="0"/>
          <w:marTop w:val="0"/>
          <w:marBottom w:val="0"/>
          <w:divBdr>
            <w:top w:val="none" w:sz="0" w:space="0" w:color="auto"/>
            <w:left w:val="none" w:sz="0" w:space="0" w:color="auto"/>
            <w:bottom w:val="none" w:sz="0" w:space="0" w:color="auto"/>
            <w:right w:val="none" w:sz="0" w:space="0" w:color="auto"/>
          </w:divBdr>
        </w:div>
        <w:div w:id="293830183">
          <w:marLeft w:val="0"/>
          <w:marRight w:val="0"/>
          <w:marTop w:val="0"/>
          <w:marBottom w:val="0"/>
          <w:divBdr>
            <w:top w:val="none" w:sz="0" w:space="0" w:color="auto"/>
            <w:left w:val="none" w:sz="0" w:space="0" w:color="auto"/>
            <w:bottom w:val="none" w:sz="0" w:space="0" w:color="auto"/>
            <w:right w:val="none" w:sz="0" w:space="0" w:color="auto"/>
          </w:divBdr>
        </w:div>
        <w:div w:id="1339766854">
          <w:marLeft w:val="0"/>
          <w:marRight w:val="0"/>
          <w:marTop w:val="0"/>
          <w:marBottom w:val="0"/>
          <w:divBdr>
            <w:top w:val="none" w:sz="0" w:space="0" w:color="auto"/>
            <w:left w:val="none" w:sz="0" w:space="0" w:color="auto"/>
            <w:bottom w:val="none" w:sz="0" w:space="0" w:color="auto"/>
            <w:right w:val="none" w:sz="0" w:space="0" w:color="auto"/>
          </w:divBdr>
        </w:div>
        <w:div w:id="2038502841">
          <w:marLeft w:val="0"/>
          <w:marRight w:val="0"/>
          <w:marTop w:val="0"/>
          <w:marBottom w:val="0"/>
          <w:divBdr>
            <w:top w:val="none" w:sz="0" w:space="0" w:color="auto"/>
            <w:left w:val="none" w:sz="0" w:space="0" w:color="auto"/>
            <w:bottom w:val="none" w:sz="0" w:space="0" w:color="auto"/>
            <w:right w:val="none" w:sz="0" w:space="0" w:color="auto"/>
          </w:divBdr>
        </w:div>
        <w:div w:id="1962565298">
          <w:marLeft w:val="0"/>
          <w:marRight w:val="0"/>
          <w:marTop w:val="0"/>
          <w:marBottom w:val="0"/>
          <w:divBdr>
            <w:top w:val="none" w:sz="0" w:space="0" w:color="auto"/>
            <w:left w:val="none" w:sz="0" w:space="0" w:color="auto"/>
            <w:bottom w:val="none" w:sz="0" w:space="0" w:color="auto"/>
            <w:right w:val="none" w:sz="0" w:space="0" w:color="auto"/>
          </w:divBdr>
        </w:div>
        <w:div w:id="2032297385">
          <w:marLeft w:val="0"/>
          <w:marRight w:val="0"/>
          <w:marTop w:val="0"/>
          <w:marBottom w:val="0"/>
          <w:divBdr>
            <w:top w:val="none" w:sz="0" w:space="0" w:color="auto"/>
            <w:left w:val="none" w:sz="0" w:space="0" w:color="auto"/>
            <w:bottom w:val="none" w:sz="0" w:space="0" w:color="auto"/>
            <w:right w:val="none" w:sz="0" w:space="0" w:color="auto"/>
          </w:divBdr>
        </w:div>
        <w:div w:id="1024671088">
          <w:marLeft w:val="0"/>
          <w:marRight w:val="0"/>
          <w:marTop w:val="0"/>
          <w:marBottom w:val="0"/>
          <w:divBdr>
            <w:top w:val="none" w:sz="0" w:space="0" w:color="auto"/>
            <w:left w:val="none" w:sz="0" w:space="0" w:color="auto"/>
            <w:bottom w:val="none" w:sz="0" w:space="0" w:color="auto"/>
            <w:right w:val="none" w:sz="0" w:space="0" w:color="auto"/>
          </w:divBdr>
        </w:div>
        <w:div w:id="198857886">
          <w:marLeft w:val="0"/>
          <w:marRight w:val="0"/>
          <w:marTop w:val="0"/>
          <w:marBottom w:val="0"/>
          <w:divBdr>
            <w:top w:val="none" w:sz="0" w:space="0" w:color="auto"/>
            <w:left w:val="none" w:sz="0" w:space="0" w:color="auto"/>
            <w:bottom w:val="none" w:sz="0" w:space="0" w:color="auto"/>
            <w:right w:val="none" w:sz="0" w:space="0" w:color="auto"/>
          </w:divBdr>
        </w:div>
        <w:div w:id="1264723508">
          <w:marLeft w:val="0"/>
          <w:marRight w:val="0"/>
          <w:marTop w:val="0"/>
          <w:marBottom w:val="0"/>
          <w:divBdr>
            <w:top w:val="none" w:sz="0" w:space="0" w:color="auto"/>
            <w:left w:val="none" w:sz="0" w:space="0" w:color="auto"/>
            <w:bottom w:val="none" w:sz="0" w:space="0" w:color="auto"/>
            <w:right w:val="none" w:sz="0" w:space="0" w:color="auto"/>
          </w:divBdr>
        </w:div>
        <w:div w:id="565800531">
          <w:marLeft w:val="0"/>
          <w:marRight w:val="0"/>
          <w:marTop w:val="0"/>
          <w:marBottom w:val="0"/>
          <w:divBdr>
            <w:top w:val="none" w:sz="0" w:space="0" w:color="auto"/>
            <w:left w:val="none" w:sz="0" w:space="0" w:color="auto"/>
            <w:bottom w:val="none" w:sz="0" w:space="0" w:color="auto"/>
            <w:right w:val="none" w:sz="0" w:space="0" w:color="auto"/>
          </w:divBdr>
        </w:div>
        <w:div w:id="82803276">
          <w:marLeft w:val="0"/>
          <w:marRight w:val="0"/>
          <w:marTop w:val="0"/>
          <w:marBottom w:val="0"/>
          <w:divBdr>
            <w:top w:val="none" w:sz="0" w:space="0" w:color="auto"/>
            <w:left w:val="none" w:sz="0" w:space="0" w:color="auto"/>
            <w:bottom w:val="none" w:sz="0" w:space="0" w:color="auto"/>
            <w:right w:val="none" w:sz="0" w:space="0" w:color="auto"/>
          </w:divBdr>
        </w:div>
        <w:div w:id="1738623711">
          <w:marLeft w:val="0"/>
          <w:marRight w:val="0"/>
          <w:marTop w:val="0"/>
          <w:marBottom w:val="0"/>
          <w:divBdr>
            <w:top w:val="none" w:sz="0" w:space="0" w:color="auto"/>
            <w:left w:val="none" w:sz="0" w:space="0" w:color="auto"/>
            <w:bottom w:val="none" w:sz="0" w:space="0" w:color="auto"/>
            <w:right w:val="none" w:sz="0" w:space="0" w:color="auto"/>
          </w:divBdr>
        </w:div>
        <w:div w:id="1585872479">
          <w:marLeft w:val="0"/>
          <w:marRight w:val="0"/>
          <w:marTop w:val="0"/>
          <w:marBottom w:val="0"/>
          <w:divBdr>
            <w:top w:val="none" w:sz="0" w:space="0" w:color="auto"/>
            <w:left w:val="none" w:sz="0" w:space="0" w:color="auto"/>
            <w:bottom w:val="none" w:sz="0" w:space="0" w:color="auto"/>
            <w:right w:val="none" w:sz="0" w:space="0" w:color="auto"/>
          </w:divBdr>
        </w:div>
        <w:div w:id="1004286390">
          <w:marLeft w:val="0"/>
          <w:marRight w:val="0"/>
          <w:marTop w:val="0"/>
          <w:marBottom w:val="0"/>
          <w:divBdr>
            <w:top w:val="none" w:sz="0" w:space="0" w:color="auto"/>
            <w:left w:val="none" w:sz="0" w:space="0" w:color="auto"/>
            <w:bottom w:val="none" w:sz="0" w:space="0" w:color="auto"/>
            <w:right w:val="none" w:sz="0" w:space="0" w:color="auto"/>
          </w:divBdr>
        </w:div>
        <w:div w:id="465901559">
          <w:marLeft w:val="0"/>
          <w:marRight w:val="0"/>
          <w:marTop w:val="0"/>
          <w:marBottom w:val="0"/>
          <w:divBdr>
            <w:top w:val="none" w:sz="0" w:space="0" w:color="auto"/>
            <w:left w:val="none" w:sz="0" w:space="0" w:color="auto"/>
            <w:bottom w:val="none" w:sz="0" w:space="0" w:color="auto"/>
            <w:right w:val="none" w:sz="0" w:space="0" w:color="auto"/>
          </w:divBdr>
        </w:div>
        <w:div w:id="1953323423">
          <w:marLeft w:val="0"/>
          <w:marRight w:val="0"/>
          <w:marTop w:val="0"/>
          <w:marBottom w:val="0"/>
          <w:divBdr>
            <w:top w:val="none" w:sz="0" w:space="0" w:color="auto"/>
            <w:left w:val="none" w:sz="0" w:space="0" w:color="auto"/>
            <w:bottom w:val="none" w:sz="0" w:space="0" w:color="auto"/>
            <w:right w:val="none" w:sz="0" w:space="0" w:color="auto"/>
          </w:divBdr>
        </w:div>
        <w:div w:id="1282029895">
          <w:marLeft w:val="0"/>
          <w:marRight w:val="0"/>
          <w:marTop w:val="0"/>
          <w:marBottom w:val="0"/>
          <w:divBdr>
            <w:top w:val="none" w:sz="0" w:space="0" w:color="auto"/>
            <w:left w:val="none" w:sz="0" w:space="0" w:color="auto"/>
            <w:bottom w:val="none" w:sz="0" w:space="0" w:color="auto"/>
            <w:right w:val="none" w:sz="0" w:space="0" w:color="auto"/>
          </w:divBdr>
        </w:div>
        <w:div w:id="1650162757">
          <w:marLeft w:val="0"/>
          <w:marRight w:val="0"/>
          <w:marTop w:val="0"/>
          <w:marBottom w:val="0"/>
          <w:divBdr>
            <w:top w:val="none" w:sz="0" w:space="0" w:color="auto"/>
            <w:left w:val="none" w:sz="0" w:space="0" w:color="auto"/>
            <w:bottom w:val="none" w:sz="0" w:space="0" w:color="auto"/>
            <w:right w:val="none" w:sz="0" w:space="0" w:color="auto"/>
          </w:divBdr>
        </w:div>
        <w:div w:id="2126804665">
          <w:marLeft w:val="0"/>
          <w:marRight w:val="0"/>
          <w:marTop w:val="0"/>
          <w:marBottom w:val="0"/>
          <w:divBdr>
            <w:top w:val="none" w:sz="0" w:space="0" w:color="auto"/>
            <w:left w:val="none" w:sz="0" w:space="0" w:color="auto"/>
            <w:bottom w:val="none" w:sz="0" w:space="0" w:color="auto"/>
            <w:right w:val="none" w:sz="0" w:space="0" w:color="auto"/>
          </w:divBdr>
        </w:div>
        <w:div w:id="937952198">
          <w:marLeft w:val="0"/>
          <w:marRight w:val="0"/>
          <w:marTop w:val="0"/>
          <w:marBottom w:val="0"/>
          <w:divBdr>
            <w:top w:val="none" w:sz="0" w:space="0" w:color="auto"/>
            <w:left w:val="none" w:sz="0" w:space="0" w:color="auto"/>
            <w:bottom w:val="none" w:sz="0" w:space="0" w:color="auto"/>
            <w:right w:val="none" w:sz="0" w:space="0" w:color="auto"/>
          </w:divBdr>
        </w:div>
        <w:div w:id="1228808867">
          <w:marLeft w:val="0"/>
          <w:marRight w:val="0"/>
          <w:marTop w:val="0"/>
          <w:marBottom w:val="0"/>
          <w:divBdr>
            <w:top w:val="none" w:sz="0" w:space="0" w:color="auto"/>
            <w:left w:val="none" w:sz="0" w:space="0" w:color="auto"/>
            <w:bottom w:val="none" w:sz="0" w:space="0" w:color="auto"/>
            <w:right w:val="none" w:sz="0" w:space="0" w:color="auto"/>
          </w:divBdr>
        </w:div>
        <w:div w:id="1664502200">
          <w:marLeft w:val="0"/>
          <w:marRight w:val="0"/>
          <w:marTop w:val="0"/>
          <w:marBottom w:val="0"/>
          <w:divBdr>
            <w:top w:val="none" w:sz="0" w:space="0" w:color="auto"/>
            <w:left w:val="none" w:sz="0" w:space="0" w:color="auto"/>
            <w:bottom w:val="none" w:sz="0" w:space="0" w:color="auto"/>
            <w:right w:val="none" w:sz="0" w:space="0" w:color="auto"/>
          </w:divBdr>
        </w:div>
        <w:div w:id="760563419">
          <w:marLeft w:val="0"/>
          <w:marRight w:val="0"/>
          <w:marTop w:val="0"/>
          <w:marBottom w:val="0"/>
          <w:divBdr>
            <w:top w:val="none" w:sz="0" w:space="0" w:color="auto"/>
            <w:left w:val="none" w:sz="0" w:space="0" w:color="auto"/>
            <w:bottom w:val="none" w:sz="0" w:space="0" w:color="auto"/>
            <w:right w:val="none" w:sz="0" w:space="0" w:color="auto"/>
          </w:divBdr>
        </w:div>
      </w:divsChild>
    </w:div>
    <w:div w:id="1248659848">
      <w:bodyDiv w:val="1"/>
      <w:marLeft w:val="0"/>
      <w:marRight w:val="0"/>
      <w:marTop w:val="0"/>
      <w:marBottom w:val="0"/>
      <w:divBdr>
        <w:top w:val="none" w:sz="0" w:space="0" w:color="auto"/>
        <w:left w:val="none" w:sz="0" w:space="0" w:color="auto"/>
        <w:bottom w:val="none" w:sz="0" w:space="0" w:color="auto"/>
        <w:right w:val="none" w:sz="0" w:space="0" w:color="auto"/>
      </w:divBdr>
    </w:div>
    <w:div w:id="1248685873">
      <w:bodyDiv w:val="1"/>
      <w:marLeft w:val="0"/>
      <w:marRight w:val="0"/>
      <w:marTop w:val="0"/>
      <w:marBottom w:val="0"/>
      <w:divBdr>
        <w:top w:val="none" w:sz="0" w:space="0" w:color="auto"/>
        <w:left w:val="none" w:sz="0" w:space="0" w:color="auto"/>
        <w:bottom w:val="none" w:sz="0" w:space="0" w:color="auto"/>
        <w:right w:val="none" w:sz="0" w:space="0" w:color="auto"/>
      </w:divBdr>
    </w:div>
    <w:div w:id="1249147791">
      <w:bodyDiv w:val="1"/>
      <w:marLeft w:val="0"/>
      <w:marRight w:val="0"/>
      <w:marTop w:val="0"/>
      <w:marBottom w:val="0"/>
      <w:divBdr>
        <w:top w:val="none" w:sz="0" w:space="0" w:color="auto"/>
        <w:left w:val="none" w:sz="0" w:space="0" w:color="auto"/>
        <w:bottom w:val="none" w:sz="0" w:space="0" w:color="auto"/>
        <w:right w:val="none" w:sz="0" w:space="0" w:color="auto"/>
      </w:divBdr>
    </w:div>
    <w:div w:id="1249344273">
      <w:bodyDiv w:val="1"/>
      <w:marLeft w:val="0"/>
      <w:marRight w:val="0"/>
      <w:marTop w:val="0"/>
      <w:marBottom w:val="0"/>
      <w:divBdr>
        <w:top w:val="none" w:sz="0" w:space="0" w:color="auto"/>
        <w:left w:val="none" w:sz="0" w:space="0" w:color="auto"/>
        <w:bottom w:val="none" w:sz="0" w:space="0" w:color="auto"/>
        <w:right w:val="none" w:sz="0" w:space="0" w:color="auto"/>
      </w:divBdr>
      <w:divsChild>
        <w:div w:id="3484960">
          <w:marLeft w:val="0"/>
          <w:marRight w:val="0"/>
          <w:marTop w:val="0"/>
          <w:marBottom w:val="0"/>
          <w:divBdr>
            <w:top w:val="none" w:sz="0" w:space="0" w:color="auto"/>
            <w:left w:val="none" w:sz="0" w:space="0" w:color="auto"/>
            <w:bottom w:val="none" w:sz="0" w:space="0" w:color="auto"/>
            <w:right w:val="none" w:sz="0" w:space="0" w:color="auto"/>
          </w:divBdr>
        </w:div>
        <w:div w:id="32775887">
          <w:marLeft w:val="0"/>
          <w:marRight w:val="0"/>
          <w:marTop w:val="0"/>
          <w:marBottom w:val="0"/>
          <w:divBdr>
            <w:top w:val="none" w:sz="0" w:space="0" w:color="auto"/>
            <w:left w:val="none" w:sz="0" w:space="0" w:color="auto"/>
            <w:bottom w:val="none" w:sz="0" w:space="0" w:color="auto"/>
            <w:right w:val="none" w:sz="0" w:space="0" w:color="auto"/>
          </w:divBdr>
        </w:div>
        <w:div w:id="49766709">
          <w:marLeft w:val="0"/>
          <w:marRight w:val="0"/>
          <w:marTop w:val="0"/>
          <w:marBottom w:val="0"/>
          <w:divBdr>
            <w:top w:val="none" w:sz="0" w:space="0" w:color="auto"/>
            <w:left w:val="none" w:sz="0" w:space="0" w:color="auto"/>
            <w:bottom w:val="none" w:sz="0" w:space="0" w:color="auto"/>
            <w:right w:val="none" w:sz="0" w:space="0" w:color="auto"/>
          </w:divBdr>
        </w:div>
        <w:div w:id="60301024">
          <w:marLeft w:val="0"/>
          <w:marRight w:val="0"/>
          <w:marTop w:val="0"/>
          <w:marBottom w:val="0"/>
          <w:divBdr>
            <w:top w:val="none" w:sz="0" w:space="0" w:color="auto"/>
            <w:left w:val="none" w:sz="0" w:space="0" w:color="auto"/>
            <w:bottom w:val="none" w:sz="0" w:space="0" w:color="auto"/>
            <w:right w:val="none" w:sz="0" w:space="0" w:color="auto"/>
          </w:divBdr>
        </w:div>
        <w:div w:id="62335589">
          <w:marLeft w:val="0"/>
          <w:marRight w:val="0"/>
          <w:marTop w:val="0"/>
          <w:marBottom w:val="0"/>
          <w:divBdr>
            <w:top w:val="none" w:sz="0" w:space="0" w:color="auto"/>
            <w:left w:val="none" w:sz="0" w:space="0" w:color="auto"/>
            <w:bottom w:val="none" w:sz="0" w:space="0" w:color="auto"/>
            <w:right w:val="none" w:sz="0" w:space="0" w:color="auto"/>
          </w:divBdr>
        </w:div>
        <w:div w:id="70808862">
          <w:marLeft w:val="0"/>
          <w:marRight w:val="0"/>
          <w:marTop w:val="0"/>
          <w:marBottom w:val="0"/>
          <w:divBdr>
            <w:top w:val="none" w:sz="0" w:space="0" w:color="auto"/>
            <w:left w:val="none" w:sz="0" w:space="0" w:color="auto"/>
            <w:bottom w:val="none" w:sz="0" w:space="0" w:color="auto"/>
            <w:right w:val="none" w:sz="0" w:space="0" w:color="auto"/>
          </w:divBdr>
        </w:div>
        <w:div w:id="73938387">
          <w:marLeft w:val="0"/>
          <w:marRight w:val="0"/>
          <w:marTop w:val="0"/>
          <w:marBottom w:val="0"/>
          <w:divBdr>
            <w:top w:val="none" w:sz="0" w:space="0" w:color="auto"/>
            <w:left w:val="none" w:sz="0" w:space="0" w:color="auto"/>
            <w:bottom w:val="none" w:sz="0" w:space="0" w:color="auto"/>
            <w:right w:val="none" w:sz="0" w:space="0" w:color="auto"/>
          </w:divBdr>
        </w:div>
        <w:div w:id="95178964">
          <w:marLeft w:val="0"/>
          <w:marRight w:val="0"/>
          <w:marTop w:val="0"/>
          <w:marBottom w:val="0"/>
          <w:divBdr>
            <w:top w:val="none" w:sz="0" w:space="0" w:color="auto"/>
            <w:left w:val="none" w:sz="0" w:space="0" w:color="auto"/>
            <w:bottom w:val="none" w:sz="0" w:space="0" w:color="auto"/>
            <w:right w:val="none" w:sz="0" w:space="0" w:color="auto"/>
          </w:divBdr>
        </w:div>
        <w:div w:id="116535452">
          <w:marLeft w:val="0"/>
          <w:marRight w:val="0"/>
          <w:marTop w:val="0"/>
          <w:marBottom w:val="0"/>
          <w:divBdr>
            <w:top w:val="none" w:sz="0" w:space="0" w:color="auto"/>
            <w:left w:val="none" w:sz="0" w:space="0" w:color="auto"/>
            <w:bottom w:val="none" w:sz="0" w:space="0" w:color="auto"/>
            <w:right w:val="none" w:sz="0" w:space="0" w:color="auto"/>
          </w:divBdr>
        </w:div>
        <w:div w:id="178937904">
          <w:marLeft w:val="0"/>
          <w:marRight w:val="0"/>
          <w:marTop w:val="0"/>
          <w:marBottom w:val="0"/>
          <w:divBdr>
            <w:top w:val="none" w:sz="0" w:space="0" w:color="auto"/>
            <w:left w:val="none" w:sz="0" w:space="0" w:color="auto"/>
            <w:bottom w:val="none" w:sz="0" w:space="0" w:color="auto"/>
            <w:right w:val="none" w:sz="0" w:space="0" w:color="auto"/>
          </w:divBdr>
        </w:div>
        <w:div w:id="184946962">
          <w:marLeft w:val="0"/>
          <w:marRight w:val="0"/>
          <w:marTop w:val="0"/>
          <w:marBottom w:val="0"/>
          <w:divBdr>
            <w:top w:val="none" w:sz="0" w:space="0" w:color="auto"/>
            <w:left w:val="none" w:sz="0" w:space="0" w:color="auto"/>
            <w:bottom w:val="none" w:sz="0" w:space="0" w:color="auto"/>
            <w:right w:val="none" w:sz="0" w:space="0" w:color="auto"/>
          </w:divBdr>
        </w:div>
        <w:div w:id="185141989">
          <w:marLeft w:val="0"/>
          <w:marRight w:val="0"/>
          <w:marTop w:val="0"/>
          <w:marBottom w:val="0"/>
          <w:divBdr>
            <w:top w:val="none" w:sz="0" w:space="0" w:color="auto"/>
            <w:left w:val="none" w:sz="0" w:space="0" w:color="auto"/>
            <w:bottom w:val="none" w:sz="0" w:space="0" w:color="auto"/>
            <w:right w:val="none" w:sz="0" w:space="0" w:color="auto"/>
          </w:divBdr>
        </w:div>
        <w:div w:id="190387768">
          <w:marLeft w:val="0"/>
          <w:marRight w:val="0"/>
          <w:marTop w:val="0"/>
          <w:marBottom w:val="0"/>
          <w:divBdr>
            <w:top w:val="none" w:sz="0" w:space="0" w:color="auto"/>
            <w:left w:val="none" w:sz="0" w:space="0" w:color="auto"/>
            <w:bottom w:val="none" w:sz="0" w:space="0" w:color="auto"/>
            <w:right w:val="none" w:sz="0" w:space="0" w:color="auto"/>
          </w:divBdr>
        </w:div>
        <w:div w:id="216431730">
          <w:marLeft w:val="0"/>
          <w:marRight w:val="0"/>
          <w:marTop w:val="0"/>
          <w:marBottom w:val="0"/>
          <w:divBdr>
            <w:top w:val="none" w:sz="0" w:space="0" w:color="auto"/>
            <w:left w:val="none" w:sz="0" w:space="0" w:color="auto"/>
            <w:bottom w:val="none" w:sz="0" w:space="0" w:color="auto"/>
            <w:right w:val="none" w:sz="0" w:space="0" w:color="auto"/>
          </w:divBdr>
        </w:div>
        <w:div w:id="254168037">
          <w:marLeft w:val="0"/>
          <w:marRight w:val="0"/>
          <w:marTop w:val="0"/>
          <w:marBottom w:val="0"/>
          <w:divBdr>
            <w:top w:val="none" w:sz="0" w:space="0" w:color="auto"/>
            <w:left w:val="none" w:sz="0" w:space="0" w:color="auto"/>
            <w:bottom w:val="none" w:sz="0" w:space="0" w:color="auto"/>
            <w:right w:val="none" w:sz="0" w:space="0" w:color="auto"/>
          </w:divBdr>
        </w:div>
        <w:div w:id="305361317">
          <w:marLeft w:val="0"/>
          <w:marRight w:val="0"/>
          <w:marTop w:val="0"/>
          <w:marBottom w:val="0"/>
          <w:divBdr>
            <w:top w:val="none" w:sz="0" w:space="0" w:color="auto"/>
            <w:left w:val="none" w:sz="0" w:space="0" w:color="auto"/>
            <w:bottom w:val="none" w:sz="0" w:space="0" w:color="auto"/>
            <w:right w:val="none" w:sz="0" w:space="0" w:color="auto"/>
          </w:divBdr>
        </w:div>
        <w:div w:id="306514152">
          <w:marLeft w:val="0"/>
          <w:marRight w:val="0"/>
          <w:marTop w:val="0"/>
          <w:marBottom w:val="0"/>
          <w:divBdr>
            <w:top w:val="none" w:sz="0" w:space="0" w:color="auto"/>
            <w:left w:val="none" w:sz="0" w:space="0" w:color="auto"/>
            <w:bottom w:val="none" w:sz="0" w:space="0" w:color="auto"/>
            <w:right w:val="none" w:sz="0" w:space="0" w:color="auto"/>
          </w:divBdr>
        </w:div>
        <w:div w:id="313877438">
          <w:marLeft w:val="0"/>
          <w:marRight w:val="0"/>
          <w:marTop w:val="0"/>
          <w:marBottom w:val="0"/>
          <w:divBdr>
            <w:top w:val="none" w:sz="0" w:space="0" w:color="auto"/>
            <w:left w:val="none" w:sz="0" w:space="0" w:color="auto"/>
            <w:bottom w:val="none" w:sz="0" w:space="0" w:color="auto"/>
            <w:right w:val="none" w:sz="0" w:space="0" w:color="auto"/>
          </w:divBdr>
        </w:div>
        <w:div w:id="326791829">
          <w:marLeft w:val="0"/>
          <w:marRight w:val="0"/>
          <w:marTop w:val="0"/>
          <w:marBottom w:val="0"/>
          <w:divBdr>
            <w:top w:val="none" w:sz="0" w:space="0" w:color="auto"/>
            <w:left w:val="none" w:sz="0" w:space="0" w:color="auto"/>
            <w:bottom w:val="none" w:sz="0" w:space="0" w:color="auto"/>
            <w:right w:val="none" w:sz="0" w:space="0" w:color="auto"/>
          </w:divBdr>
        </w:div>
        <w:div w:id="327750953">
          <w:marLeft w:val="0"/>
          <w:marRight w:val="0"/>
          <w:marTop w:val="0"/>
          <w:marBottom w:val="0"/>
          <w:divBdr>
            <w:top w:val="none" w:sz="0" w:space="0" w:color="auto"/>
            <w:left w:val="none" w:sz="0" w:space="0" w:color="auto"/>
            <w:bottom w:val="none" w:sz="0" w:space="0" w:color="auto"/>
            <w:right w:val="none" w:sz="0" w:space="0" w:color="auto"/>
          </w:divBdr>
        </w:div>
        <w:div w:id="335965180">
          <w:marLeft w:val="0"/>
          <w:marRight w:val="0"/>
          <w:marTop w:val="0"/>
          <w:marBottom w:val="0"/>
          <w:divBdr>
            <w:top w:val="none" w:sz="0" w:space="0" w:color="auto"/>
            <w:left w:val="none" w:sz="0" w:space="0" w:color="auto"/>
            <w:bottom w:val="none" w:sz="0" w:space="0" w:color="auto"/>
            <w:right w:val="none" w:sz="0" w:space="0" w:color="auto"/>
          </w:divBdr>
        </w:div>
        <w:div w:id="356582196">
          <w:marLeft w:val="0"/>
          <w:marRight w:val="0"/>
          <w:marTop w:val="0"/>
          <w:marBottom w:val="0"/>
          <w:divBdr>
            <w:top w:val="none" w:sz="0" w:space="0" w:color="auto"/>
            <w:left w:val="none" w:sz="0" w:space="0" w:color="auto"/>
            <w:bottom w:val="none" w:sz="0" w:space="0" w:color="auto"/>
            <w:right w:val="none" w:sz="0" w:space="0" w:color="auto"/>
          </w:divBdr>
        </w:div>
        <w:div w:id="366107630">
          <w:marLeft w:val="0"/>
          <w:marRight w:val="0"/>
          <w:marTop w:val="0"/>
          <w:marBottom w:val="0"/>
          <w:divBdr>
            <w:top w:val="none" w:sz="0" w:space="0" w:color="auto"/>
            <w:left w:val="none" w:sz="0" w:space="0" w:color="auto"/>
            <w:bottom w:val="none" w:sz="0" w:space="0" w:color="auto"/>
            <w:right w:val="none" w:sz="0" w:space="0" w:color="auto"/>
          </w:divBdr>
        </w:div>
        <w:div w:id="378164704">
          <w:marLeft w:val="0"/>
          <w:marRight w:val="0"/>
          <w:marTop w:val="0"/>
          <w:marBottom w:val="0"/>
          <w:divBdr>
            <w:top w:val="none" w:sz="0" w:space="0" w:color="auto"/>
            <w:left w:val="none" w:sz="0" w:space="0" w:color="auto"/>
            <w:bottom w:val="none" w:sz="0" w:space="0" w:color="auto"/>
            <w:right w:val="none" w:sz="0" w:space="0" w:color="auto"/>
          </w:divBdr>
        </w:div>
        <w:div w:id="379061273">
          <w:marLeft w:val="0"/>
          <w:marRight w:val="0"/>
          <w:marTop w:val="0"/>
          <w:marBottom w:val="0"/>
          <w:divBdr>
            <w:top w:val="none" w:sz="0" w:space="0" w:color="auto"/>
            <w:left w:val="none" w:sz="0" w:space="0" w:color="auto"/>
            <w:bottom w:val="none" w:sz="0" w:space="0" w:color="auto"/>
            <w:right w:val="none" w:sz="0" w:space="0" w:color="auto"/>
          </w:divBdr>
        </w:div>
        <w:div w:id="384908829">
          <w:marLeft w:val="0"/>
          <w:marRight w:val="0"/>
          <w:marTop w:val="0"/>
          <w:marBottom w:val="0"/>
          <w:divBdr>
            <w:top w:val="none" w:sz="0" w:space="0" w:color="auto"/>
            <w:left w:val="none" w:sz="0" w:space="0" w:color="auto"/>
            <w:bottom w:val="none" w:sz="0" w:space="0" w:color="auto"/>
            <w:right w:val="none" w:sz="0" w:space="0" w:color="auto"/>
          </w:divBdr>
        </w:div>
        <w:div w:id="411240406">
          <w:marLeft w:val="0"/>
          <w:marRight w:val="0"/>
          <w:marTop w:val="0"/>
          <w:marBottom w:val="0"/>
          <w:divBdr>
            <w:top w:val="none" w:sz="0" w:space="0" w:color="auto"/>
            <w:left w:val="none" w:sz="0" w:space="0" w:color="auto"/>
            <w:bottom w:val="none" w:sz="0" w:space="0" w:color="auto"/>
            <w:right w:val="none" w:sz="0" w:space="0" w:color="auto"/>
          </w:divBdr>
        </w:div>
        <w:div w:id="440686666">
          <w:marLeft w:val="0"/>
          <w:marRight w:val="0"/>
          <w:marTop w:val="0"/>
          <w:marBottom w:val="0"/>
          <w:divBdr>
            <w:top w:val="none" w:sz="0" w:space="0" w:color="auto"/>
            <w:left w:val="none" w:sz="0" w:space="0" w:color="auto"/>
            <w:bottom w:val="none" w:sz="0" w:space="0" w:color="auto"/>
            <w:right w:val="none" w:sz="0" w:space="0" w:color="auto"/>
          </w:divBdr>
        </w:div>
        <w:div w:id="441849046">
          <w:marLeft w:val="0"/>
          <w:marRight w:val="0"/>
          <w:marTop w:val="0"/>
          <w:marBottom w:val="0"/>
          <w:divBdr>
            <w:top w:val="none" w:sz="0" w:space="0" w:color="auto"/>
            <w:left w:val="none" w:sz="0" w:space="0" w:color="auto"/>
            <w:bottom w:val="none" w:sz="0" w:space="0" w:color="auto"/>
            <w:right w:val="none" w:sz="0" w:space="0" w:color="auto"/>
          </w:divBdr>
        </w:div>
        <w:div w:id="448352691">
          <w:marLeft w:val="0"/>
          <w:marRight w:val="0"/>
          <w:marTop w:val="0"/>
          <w:marBottom w:val="0"/>
          <w:divBdr>
            <w:top w:val="none" w:sz="0" w:space="0" w:color="auto"/>
            <w:left w:val="none" w:sz="0" w:space="0" w:color="auto"/>
            <w:bottom w:val="none" w:sz="0" w:space="0" w:color="auto"/>
            <w:right w:val="none" w:sz="0" w:space="0" w:color="auto"/>
          </w:divBdr>
        </w:div>
        <w:div w:id="461577848">
          <w:marLeft w:val="0"/>
          <w:marRight w:val="0"/>
          <w:marTop w:val="0"/>
          <w:marBottom w:val="0"/>
          <w:divBdr>
            <w:top w:val="none" w:sz="0" w:space="0" w:color="auto"/>
            <w:left w:val="none" w:sz="0" w:space="0" w:color="auto"/>
            <w:bottom w:val="none" w:sz="0" w:space="0" w:color="auto"/>
            <w:right w:val="none" w:sz="0" w:space="0" w:color="auto"/>
          </w:divBdr>
        </w:div>
        <w:div w:id="468788727">
          <w:marLeft w:val="0"/>
          <w:marRight w:val="0"/>
          <w:marTop w:val="0"/>
          <w:marBottom w:val="0"/>
          <w:divBdr>
            <w:top w:val="none" w:sz="0" w:space="0" w:color="auto"/>
            <w:left w:val="none" w:sz="0" w:space="0" w:color="auto"/>
            <w:bottom w:val="none" w:sz="0" w:space="0" w:color="auto"/>
            <w:right w:val="none" w:sz="0" w:space="0" w:color="auto"/>
          </w:divBdr>
        </w:div>
        <w:div w:id="499584643">
          <w:marLeft w:val="0"/>
          <w:marRight w:val="0"/>
          <w:marTop w:val="0"/>
          <w:marBottom w:val="0"/>
          <w:divBdr>
            <w:top w:val="none" w:sz="0" w:space="0" w:color="auto"/>
            <w:left w:val="none" w:sz="0" w:space="0" w:color="auto"/>
            <w:bottom w:val="none" w:sz="0" w:space="0" w:color="auto"/>
            <w:right w:val="none" w:sz="0" w:space="0" w:color="auto"/>
          </w:divBdr>
        </w:div>
        <w:div w:id="552470418">
          <w:marLeft w:val="0"/>
          <w:marRight w:val="0"/>
          <w:marTop w:val="0"/>
          <w:marBottom w:val="0"/>
          <w:divBdr>
            <w:top w:val="none" w:sz="0" w:space="0" w:color="auto"/>
            <w:left w:val="none" w:sz="0" w:space="0" w:color="auto"/>
            <w:bottom w:val="none" w:sz="0" w:space="0" w:color="auto"/>
            <w:right w:val="none" w:sz="0" w:space="0" w:color="auto"/>
          </w:divBdr>
        </w:div>
        <w:div w:id="564414398">
          <w:marLeft w:val="0"/>
          <w:marRight w:val="0"/>
          <w:marTop w:val="0"/>
          <w:marBottom w:val="0"/>
          <w:divBdr>
            <w:top w:val="none" w:sz="0" w:space="0" w:color="auto"/>
            <w:left w:val="none" w:sz="0" w:space="0" w:color="auto"/>
            <w:bottom w:val="none" w:sz="0" w:space="0" w:color="auto"/>
            <w:right w:val="none" w:sz="0" w:space="0" w:color="auto"/>
          </w:divBdr>
        </w:div>
        <w:div w:id="604727631">
          <w:marLeft w:val="0"/>
          <w:marRight w:val="0"/>
          <w:marTop w:val="0"/>
          <w:marBottom w:val="0"/>
          <w:divBdr>
            <w:top w:val="none" w:sz="0" w:space="0" w:color="auto"/>
            <w:left w:val="none" w:sz="0" w:space="0" w:color="auto"/>
            <w:bottom w:val="none" w:sz="0" w:space="0" w:color="auto"/>
            <w:right w:val="none" w:sz="0" w:space="0" w:color="auto"/>
          </w:divBdr>
        </w:div>
        <w:div w:id="606498263">
          <w:marLeft w:val="0"/>
          <w:marRight w:val="0"/>
          <w:marTop w:val="0"/>
          <w:marBottom w:val="0"/>
          <w:divBdr>
            <w:top w:val="none" w:sz="0" w:space="0" w:color="auto"/>
            <w:left w:val="none" w:sz="0" w:space="0" w:color="auto"/>
            <w:bottom w:val="none" w:sz="0" w:space="0" w:color="auto"/>
            <w:right w:val="none" w:sz="0" w:space="0" w:color="auto"/>
          </w:divBdr>
        </w:div>
        <w:div w:id="643583216">
          <w:marLeft w:val="0"/>
          <w:marRight w:val="0"/>
          <w:marTop w:val="0"/>
          <w:marBottom w:val="0"/>
          <w:divBdr>
            <w:top w:val="none" w:sz="0" w:space="0" w:color="auto"/>
            <w:left w:val="none" w:sz="0" w:space="0" w:color="auto"/>
            <w:bottom w:val="none" w:sz="0" w:space="0" w:color="auto"/>
            <w:right w:val="none" w:sz="0" w:space="0" w:color="auto"/>
          </w:divBdr>
        </w:div>
        <w:div w:id="693922941">
          <w:marLeft w:val="0"/>
          <w:marRight w:val="0"/>
          <w:marTop w:val="0"/>
          <w:marBottom w:val="0"/>
          <w:divBdr>
            <w:top w:val="none" w:sz="0" w:space="0" w:color="auto"/>
            <w:left w:val="none" w:sz="0" w:space="0" w:color="auto"/>
            <w:bottom w:val="none" w:sz="0" w:space="0" w:color="auto"/>
            <w:right w:val="none" w:sz="0" w:space="0" w:color="auto"/>
          </w:divBdr>
        </w:div>
        <w:div w:id="707680959">
          <w:marLeft w:val="0"/>
          <w:marRight w:val="0"/>
          <w:marTop w:val="0"/>
          <w:marBottom w:val="0"/>
          <w:divBdr>
            <w:top w:val="none" w:sz="0" w:space="0" w:color="auto"/>
            <w:left w:val="none" w:sz="0" w:space="0" w:color="auto"/>
            <w:bottom w:val="none" w:sz="0" w:space="0" w:color="auto"/>
            <w:right w:val="none" w:sz="0" w:space="0" w:color="auto"/>
          </w:divBdr>
        </w:div>
        <w:div w:id="725764077">
          <w:marLeft w:val="0"/>
          <w:marRight w:val="0"/>
          <w:marTop w:val="0"/>
          <w:marBottom w:val="0"/>
          <w:divBdr>
            <w:top w:val="none" w:sz="0" w:space="0" w:color="auto"/>
            <w:left w:val="none" w:sz="0" w:space="0" w:color="auto"/>
            <w:bottom w:val="none" w:sz="0" w:space="0" w:color="auto"/>
            <w:right w:val="none" w:sz="0" w:space="0" w:color="auto"/>
          </w:divBdr>
        </w:div>
        <w:div w:id="751851567">
          <w:marLeft w:val="0"/>
          <w:marRight w:val="0"/>
          <w:marTop w:val="0"/>
          <w:marBottom w:val="0"/>
          <w:divBdr>
            <w:top w:val="none" w:sz="0" w:space="0" w:color="auto"/>
            <w:left w:val="none" w:sz="0" w:space="0" w:color="auto"/>
            <w:bottom w:val="none" w:sz="0" w:space="0" w:color="auto"/>
            <w:right w:val="none" w:sz="0" w:space="0" w:color="auto"/>
          </w:divBdr>
        </w:div>
        <w:div w:id="765687647">
          <w:marLeft w:val="0"/>
          <w:marRight w:val="0"/>
          <w:marTop w:val="0"/>
          <w:marBottom w:val="0"/>
          <w:divBdr>
            <w:top w:val="none" w:sz="0" w:space="0" w:color="auto"/>
            <w:left w:val="none" w:sz="0" w:space="0" w:color="auto"/>
            <w:bottom w:val="none" w:sz="0" w:space="0" w:color="auto"/>
            <w:right w:val="none" w:sz="0" w:space="0" w:color="auto"/>
          </w:divBdr>
        </w:div>
        <w:div w:id="787243036">
          <w:marLeft w:val="0"/>
          <w:marRight w:val="0"/>
          <w:marTop w:val="0"/>
          <w:marBottom w:val="0"/>
          <w:divBdr>
            <w:top w:val="none" w:sz="0" w:space="0" w:color="auto"/>
            <w:left w:val="none" w:sz="0" w:space="0" w:color="auto"/>
            <w:bottom w:val="none" w:sz="0" w:space="0" w:color="auto"/>
            <w:right w:val="none" w:sz="0" w:space="0" w:color="auto"/>
          </w:divBdr>
        </w:div>
        <w:div w:id="823661538">
          <w:marLeft w:val="0"/>
          <w:marRight w:val="0"/>
          <w:marTop w:val="0"/>
          <w:marBottom w:val="0"/>
          <w:divBdr>
            <w:top w:val="none" w:sz="0" w:space="0" w:color="auto"/>
            <w:left w:val="none" w:sz="0" w:space="0" w:color="auto"/>
            <w:bottom w:val="none" w:sz="0" w:space="0" w:color="auto"/>
            <w:right w:val="none" w:sz="0" w:space="0" w:color="auto"/>
          </w:divBdr>
        </w:div>
        <w:div w:id="837115497">
          <w:marLeft w:val="0"/>
          <w:marRight w:val="0"/>
          <w:marTop w:val="0"/>
          <w:marBottom w:val="0"/>
          <w:divBdr>
            <w:top w:val="none" w:sz="0" w:space="0" w:color="auto"/>
            <w:left w:val="none" w:sz="0" w:space="0" w:color="auto"/>
            <w:bottom w:val="none" w:sz="0" w:space="0" w:color="auto"/>
            <w:right w:val="none" w:sz="0" w:space="0" w:color="auto"/>
          </w:divBdr>
        </w:div>
        <w:div w:id="873225365">
          <w:marLeft w:val="0"/>
          <w:marRight w:val="0"/>
          <w:marTop w:val="0"/>
          <w:marBottom w:val="0"/>
          <w:divBdr>
            <w:top w:val="none" w:sz="0" w:space="0" w:color="auto"/>
            <w:left w:val="none" w:sz="0" w:space="0" w:color="auto"/>
            <w:bottom w:val="none" w:sz="0" w:space="0" w:color="auto"/>
            <w:right w:val="none" w:sz="0" w:space="0" w:color="auto"/>
          </w:divBdr>
        </w:div>
        <w:div w:id="898856660">
          <w:marLeft w:val="0"/>
          <w:marRight w:val="0"/>
          <w:marTop w:val="0"/>
          <w:marBottom w:val="0"/>
          <w:divBdr>
            <w:top w:val="none" w:sz="0" w:space="0" w:color="auto"/>
            <w:left w:val="none" w:sz="0" w:space="0" w:color="auto"/>
            <w:bottom w:val="none" w:sz="0" w:space="0" w:color="auto"/>
            <w:right w:val="none" w:sz="0" w:space="0" w:color="auto"/>
          </w:divBdr>
        </w:div>
        <w:div w:id="898976394">
          <w:marLeft w:val="0"/>
          <w:marRight w:val="0"/>
          <w:marTop w:val="0"/>
          <w:marBottom w:val="0"/>
          <w:divBdr>
            <w:top w:val="none" w:sz="0" w:space="0" w:color="auto"/>
            <w:left w:val="none" w:sz="0" w:space="0" w:color="auto"/>
            <w:bottom w:val="none" w:sz="0" w:space="0" w:color="auto"/>
            <w:right w:val="none" w:sz="0" w:space="0" w:color="auto"/>
          </w:divBdr>
        </w:div>
        <w:div w:id="902720500">
          <w:marLeft w:val="0"/>
          <w:marRight w:val="0"/>
          <w:marTop w:val="0"/>
          <w:marBottom w:val="0"/>
          <w:divBdr>
            <w:top w:val="none" w:sz="0" w:space="0" w:color="auto"/>
            <w:left w:val="none" w:sz="0" w:space="0" w:color="auto"/>
            <w:bottom w:val="none" w:sz="0" w:space="0" w:color="auto"/>
            <w:right w:val="none" w:sz="0" w:space="0" w:color="auto"/>
          </w:divBdr>
        </w:div>
        <w:div w:id="907110993">
          <w:marLeft w:val="0"/>
          <w:marRight w:val="0"/>
          <w:marTop w:val="0"/>
          <w:marBottom w:val="0"/>
          <w:divBdr>
            <w:top w:val="none" w:sz="0" w:space="0" w:color="auto"/>
            <w:left w:val="none" w:sz="0" w:space="0" w:color="auto"/>
            <w:bottom w:val="none" w:sz="0" w:space="0" w:color="auto"/>
            <w:right w:val="none" w:sz="0" w:space="0" w:color="auto"/>
          </w:divBdr>
        </w:div>
        <w:div w:id="907960175">
          <w:marLeft w:val="0"/>
          <w:marRight w:val="0"/>
          <w:marTop w:val="0"/>
          <w:marBottom w:val="0"/>
          <w:divBdr>
            <w:top w:val="none" w:sz="0" w:space="0" w:color="auto"/>
            <w:left w:val="none" w:sz="0" w:space="0" w:color="auto"/>
            <w:bottom w:val="none" w:sz="0" w:space="0" w:color="auto"/>
            <w:right w:val="none" w:sz="0" w:space="0" w:color="auto"/>
          </w:divBdr>
        </w:div>
        <w:div w:id="910969967">
          <w:marLeft w:val="0"/>
          <w:marRight w:val="0"/>
          <w:marTop w:val="0"/>
          <w:marBottom w:val="0"/>
          <w:divBdr>
            <w:top w:val="none" w:sz="0" w:space="0" w:color="auto"/>
            <w:left w:val="none" w:sz="0" w:space="0" w:color="auto"/>
            <w:bottom w:val="none" w:sz="0" w:space="0" w:color="auto"/>
            <w:right w:val="none" w:sz="0" w:space="0" w:color="auto"/>
          </w:divBdr>
        </w:div>
        <w:div w:id="917862650">
          <w:marLeft w:val="0"/>
          <w:marRight w:val="0"/>
          <w:marTop w:val="0"/>
          <w:marBottom w:val="0"/>
          <w:divBdr>
            <w:top w:val="none" w:sz="0" w:space="0" w:color="auto"/>
            <w:left w:val="none" w:sz="0" w:space="0" w:color="auto"/>
            <w:bottom w:val="none" w:sz="0" w:space="0" w:color="auto"/>
            <w:right w:val="none" w:sz="0" w:space="0" w:color="auto"/>
          </w:divBdr>
        </w:div>
        <w:div w:id="945235057">
          <w:marLeft w:val="0"/>
          <w:marRight w:val="0"/>
          <w:marTop w:val="0"/>
          <w:marBottom w:val="0"/>
          <w:divBdr>
            <w:top w:val="none" w:sz="0" w:space="0" w:color="auto"/>
            <w:left w:val="none" w:sz="0" w:space="0" w:color="auto"/>
            <w:bottom w:val="none" w:sz="0" w:space="0" w:color="auto"/>
            <w:right w:val="none" w:sz="0" w:space="0" w:color="auto"/>
          </w:divBdr>
        </w:div>
        <w:div w:id="966011674">
          <w:marLeft w:val="0"/>
          <w:marRight w:val="0"/>
          <w:marTop w:val="0"/>
          <w:marBottom w:val="0"/>
          <w:divBdr>
            <w:top w:val="none" w:sz="0" w:space="0" w:color="auto"/>
            <w:left w:val="none" w:sz="0" w:space="0" w:color="auto"/>
            <w:bottom w:val="none" w:sz="0" w:space="0" w:color="auto"/>
            <w:right w:val="none" w:sz="0" w:space="0" w:color="auto"/>
          </w:divBdr>
        </w:div>
        <w:div w:id="966162534">
          <w:marLeft w:val="0"/>
          <w:marRight w:val="0"/>
          <w:marTop w:val="0"/>
          <w:marBottom w:val="0"/>
          <w:divBdr>
            <w:top w:val="none" w:sz="0" w:space="0" w:color="auto"/>
            <w:left w:val="none" w:sz="0" w:space="0" w:color="auto"/>
            <w:bottom w:val="none" w:sz="0" w:space="0" w:color="auto"/>
            <w:right w:val="none" w:sz="0" w:space="0" w:color="auto"/>
          </w:divBdr>
        </w:div>
        <w:div w:id="972902398">
          <w:marLeft w:val="0"/>
          <w:marRight w:val="0"/>
          <w:marTop w:val="0"/>
          <w:marBottom w:val="0"/>
          <w:divBdr>
            <w:top w:val="none" w:sz="0" w:space="0" w:color="auto"/>
            <w:left w:val="none" w:sz="0" w:space="0" w:color="auto"/>
            <w:bottom w:val="none" w:sz="0" w:space="0" w:color="auto"/>
            <w:right w:val="none" w:sz="0" w:space="0" w:color="auto"/>
          </w:divBdr>
        </w:div>
        <w:div w:id="988704771">
          <w:marLeft w:val="0"/>
          <w:marRight w:val="0"/>
          <w:marTop w:val="0"/>
          <w:marBottom w:val="0"/>
          <w:divBdr>
            <w:top w:val="none" w:sz="0" w:space="0" w:color="auto"/>
            <w:left w:val="none" w:sz="0" w:space="0" w:color="auto"/>
            <w:bottom w:val="none" w:sz="0" w:space="0" w:color="auto"/>
            <w:right w:val="none" w:sz="0" w:space="0" w:color="auto"/>
          </w:divBdr>
        </w:div>
        <w:div w:id="990448179">
          <w:marLeft w:val="0"/>
          <w:marRight w:val="0"/>
          <w:marTop w:val="0"/>
          <w:marBottom w:val="0"/>
          <w:divBdr>
            <w:top w:val="none" w:sz="0" w:space="0" w:color="auto"/>
            <w:left w:val="none" w:sz="0" w:space="0" w:color="auto"/>
            <w:bottom w:val="none" w:sz="0" w:space="0" w:color="auto"/>
            <w:right w:val="none" w:sz="0" w:space="0" w:color="auto"/>
          </w:divBdr>
        </w:div>
        <w:div w:id="992217336">
          <w:marLeft w:val="0"/>
          <w:marRight w:val="0"/>
          <w:marTop w:val="0"/>
          <w:marBottom w:val="0"/>
          <w:divBdr>
            <w:top w:val="none" w:sz="0" w:space="0" w:color="auto"/>
            <w:left w:val="none" w:sz="0" w:space="0" w:color="auto"/>
            <w:bottom w:val="none" w:sz="0" w:space="0" w:color="auto"/>
            <w:right w:val="none" w:sz="0" w:space="0" w:color="auto"/>
          </w:divBdr>
        </w:div>
        <w:div w:id="1013919154">
          <w:marLeft w:val="0"/>
          <w:marRight w:val="0"/>
          <w:marTop w:val="0"/>
          <w:marBottom w:val="0"/>
          <w:divBdr>
            <w:top w:val="none" w:sz="0" w:space="0" w:color="auto"/>
            <w:left w:val="none" w:sz="0" w:space="0" w:color="auto"/>
            <w:bottom w:val="none" w:sz="0" w:space="0" w:color="auto"/>
            <w:right w:val="none" w:sz="0" w:space="0" w:color="auto"/>
          </w:divBdr>
        </w:div>
        <w:div w:id="1045523359">
          <w:marLeft w:val="0"/>
          <w:marRight w:val="0"/>
          <w:marTop w:val="0"/>
          <w:marBottom w:val="0"/>
          <w:divBdr>
            <w:top w:val="none" w:sz="0" w:space="0" w:color="auto"/>
            <w:left w:val="none" w:sz="0" w:space="0" w:color="auto"/>
            <w:bottom w:val="none" w:sz="0" w:space="0" w:color="auto"/>
            <w:right w:val="none" w:sz="0" w:space="0" w:color="auto"/>
          </w:divBdr>
        </w:div>
        <w:div w:id="1069839708">
          <w:marLeft w:val="0"/>
          <w:marRight w:val="0"/>
          <w:marTop w:val="0"/>
          <w:marBottom w:val="0"/>
          <w:divBdr>
            <w:top w:val="none" w:sz="0" w:space="0" w:color="auto"/>
            <w:left w:val="none" w:sz="0" w:space="0" w:color="auto"/>
            <w:bottom w:val="none" w:sz="0" w:space="0" w:color="auto"/>
            <w:right w:val="none" w:sz="0" w:space="0" w:color="auto"/>
          </w:divBdr>
        </w:div>
        <w:div w:id="1076512730">
          <w:marLeft w:val="0"/>
          <w:marRight w:val="0"/>
          <w:marTop w:val="0"/>
          <w:marBottom w:val="0"/>
          <w:divBdr>
            <w:top w:val="none" w:sz="0" w:space="0" w:color="auto"/>
            <w:left w:val="none" w:sz="0" w:space="0" w:color="auto"/>
            <w:bottom w:val="none" w:sz="0" w:space="0" w:color="auto"/>
            <w:right w:val="none" w:sz="0" w:space="0" w:color="auto"/>
          </w:divBdr>
        </w:div>
        <w:div w:id="1092167011">
          <w:marLeft w:val="0"/>
          <w:marRight w:val="0"/>
          <w:marTop w:val="0"/>
          <w:marBottom w:val="0"/>
          <w:divBdr>
            <w:top w:val="none" w:sz="0" w:space="0" w:color="auto"/>
            <w:left w:val="none" w:sz="0" w:space="0" w:color="auto"/>
            <w:bottom w:val="none" w:sz="0" w:space="0" w:color="auto"/>
            <w:right w:val="none" w:sz="0" w:space="0" w:color="auto"/>
          </w:divBdr>
        </w:div>
        <w:div w:id="1102342705">
          <w:marLeft w:val="0"/>
          <w:marRight w:val="0"/>
          <w:marTop w:val="0"/>
          <w:marBottom w:val="0"/>
          <w:divBdr>
            <w:top w:val="none" w:sz="0" w:space="0" w:color="auto"/>
            <w:left w:val="none" w:sz="0" w:space="0" w:color="auto"/>
            <w:bottom w:val="none" w:sz="0" w:space="0" w:color="auto"/>
            <w:right w:val="none" w:sz="0" w:space="0" w:color="auto"/>
          </w:divBdr>
        </w:div>
        <w:div w:id="1106778599">
          <w:marLeft w:val="0"/>
          <w:marRight w:val="0"/>
          <w:marTop w:val="0"/>
          <w:marBottom w:val="0"/>
          <w:divBdr>
            <w:top w:val="none" w:sz="0" w:space="0" w:color="auto"/>
            <w:left w:val="none" w:sz="0" w:space="0" w:color="auto"/>
            <w:bottom w:val="none" w:sz="0" w:space="0" w:color="auto"/>
            <w:right w:val="none" w:sz="0" w:space="0" w:color="auto"/>
          </w:divBdr>
        </w:div>
        <w:div w:id="1132791487">
          <w:marLeft w:val="0"/>
          <w:marRight w:val="0"/>
          <w:marTop w:val="0"/>
          <w:marBottom w:val="0"/>
          <w:divBdr>
            <w:top w:val="none" w:sz="0" w:space="0" w:color="auto"/>
            <w:left w:val="none" w:sz="0" w:space="0" w:color="auto"/>
            <w:bottom w:val="none" w:sz="0" w:space="0" w:color="auto"/>
            <w:right w:val="none" w:sz="0" w:space="0" w:color="auto"/>
          </w:divBdr>
        </w:div>
        <w:div w:id="1136489306">
          <w:marLeft w:val="0"/>
          <w:marRight w:val="0"/>
          <w:marTop w:val="0"/>
          <w:marBottom w:val="0"/>
          <w:divBdr>
            <w:top w:val="none" w:sz="0" w:space="0" w:color="auto"/>
            <w:left w:val="none" w:sz="0" w:space="0" w:color="auto"/>
            <w:bottom w:val="none" w:sz="0" w:space="0" w:color="auto"/>
            <w:right w:val="none" w:sz="0" w:space="0" w:color="auto"/>
          </w:divBdr>
        </w:div>
        <w:div w:id="1184397562">
          <w:marLeft w:val="0"/>
          <w:marRight w:val="0"/>
          <w:marTop w:val="0"/>
          <w:marBottom w:val="0"/>
          <w:divBdr>
            <w:top w:val="none" w:sz="0" w:space="0" w:color="auto"/>
            <w:left w:val="none" w:sz="0" w:space="0" w:color="auto"/>
            <w:bottom w:val="none" w:sz="0" w:space="0" w:color="auto"/>
            <w:right w:val="none" w:sz="0" w:space="0" w:color="auto"/>
          </w:divBdr>
        </w:div>
        <w:div w:id="1218123361">
          <w:marLeft w:val="0"/>
          <w:marRight w:val="0"/>
          <w:marTop w:val="0"/>
          <w:marBottom w:val="0"/>
          <w:divBdr>
            <w:top w:val="none" w:sz="0" w:space="0" w:color="auto"/>
            <w:left w:val="none" w:sz="0" w:space="0" w:color="auto"/>
            <w:bottom w:val="none" w:sz="0" w:space="0" w:color="auto"/>
            <w:right w:val="none" w:sz="0" w:space="0" w:color="auto"/>
          </w:divBdr>
        </w:div>
        <w:div w:id="1263413078">
          <w:marLeft w:val="0"/>
          <w:marRight w:val="0"/>
          <w:marTop w:val="0"/>
          <w:marBottom w:val="0"/>
          <w:divBdr>
            <w:top w:val="none" w:sz="0" w:space="0" w:color="auto"/>
            <w:left w:val="none" w:sz="0" w:space="0" w:color="auto"/>
            <w:bottom w:val="none" w:sz="0" w:space="0" w:color="auto"/>
            <w:right w:val="none" w:sz="0" w:space="0" w:color="auto"/>
          </w:divBdr>
        </w:div>
        <w:div w:id="1265724506">
          <w:marLeft w:val="0"/>
          <w:marRight w:val="0"/>
          <w:marTop w:val="0"/>
          <w:marBottom w:val="0"/>
          <w:divBdr>
            <w:top w:val="none" w:sz="0" w:space="0" w:color="auto"/>
            <w:left w:val="none" w:sz="0" w:space="0" w:color="auto"/>
            <w:bottom w:val="none" w:sz="0" w:space="0" w:color="auto"/>
            <w:right w:val="none" w:sz="0" w:space="0" w:color="auto"/>
          </w:divBdr>
        </w:div>
        <w:div w:id="1279528281">
          <w:marLeft w:val="0"/>
          <w:marRight w:val="0"/>
          <w:marTop w:val="0"/>
          <w:marBottom w:val="0"/>
          <w:divBdr>
            <w:top w:val="none" w:sz="0" w:space="0" w:color="auto"/>
            <w:left w:val="none" w:sz="0" w:space="0" w:color="auto"/>
            <w:bottom w:val="none" w:sz="0" w:space="0" w:color="auto"/>
            <w:right w:val="none" w:sz="0" w:space="0" w:color="auto"/>
          </w:divBdr>
        </w:div>
        <w:div w:id="1298873765">
          <w:marLeft w:val="0"/>
          <w:marRight w:val="0"/>
          <w:marTop w:val="0"/>
          <w:marBottom w:val="0"/>
          <w:divBdr>
            <w:top w:val="none" w:sz="0" w:space="0" w:color="auto"/>
            <w:left w:val="none" w:sz="0" w:space="0" w:color="auto"/>
            <w:bottom w:val="none" w:sz="0" w:space="0" w:color="auto"/>
            <w:right w:val="none" w:sz="0" w:space="0" w:color="auto"/>
          </w:divBdr>
        </w:div>
        <w:div w:id="1300646261">
          <w:marLeft w:val="0"/>
          <w:marRight w:val="0"/>
          <w:marTop w:val="0"/>
          <w:marBottom w:val="0"/>
          <w:divBdr>
            <w:top w:val="none" w:sz="0" w:space="0" w:color="auto"/>
            <w:left w:val="none" w:sz="0" w:space="0" w:color="auto"/>
            <w:bottom w:val="none" w:sz="0" w:space="0" w:color="auto"/>
            <w:right w:val="none" w:sz="0" w:space="0" w:color="auto"/>
          </w:divBdr>
        </w:div>
        <w:div w:id="1308972292">
          <w:marLeft w:val="0"/>
          <w:marRight w:val="0"/>
          <w:marTop w:val="0"/>
          <w:marBottom w:val="0"/>
          <w:divBdr>
            <w:top w:val="none" w:sz="0" w:space="0" w:color="auto"/>
            <w:left w:val="none" w:sz="0" w:space="0" w:color="auto"/>
            <w:bottom w:val="none" w:sz="0" w:space="0" w:color="auto"/>
            <w:right w:val="none" w:sz="0" w:space="0" w:color="auto"/>
          </w:divBdr>
        </w:div>
        <w:div w:id="1321927222">
          <w:marLeft w:val="0"/>
          <w:marRight w:val="0"/>
          <w:marTop w:val="0"/>
          <w:marBottom w:val="0"/>
          <w:divBdr>
            <w:top w:val="none" w:sz="0" w:space="0" w:color="auto"/>
            <w:left w:val="none" w:sz="0" w:space="0" w:color="auto"/>
            <w:bottom w:val="none" w:sz="0" w:space="0" w:color="auto"/>
            <w:right w:val="none" w:sz="0" w:space="0" w:color="auto"/>
          </w:divBdr>
        </w:div>
        <w:div w:id="1324747756">
          <w:marLeft w:val="0"/>
          <w:marRight w:val="0"/>
          <w:marTop w:val="0"/>
          <w:marBottom w:val="0"/>
          <w:divBdr>
            <w:top w:val="none" w:sz="0" w:space="0" w:color="auto"/>
            <w:left w:val="none" w:sz="0" w:space="0" w:color="auto"/>
            <w:bottom w:val="none" w:sz="0" w:space="0" w:color="auto"/>
            <w:right w:val="none" w:sz="0" w:space="0" w:color="auto"/>
          </w:divBdr>
        </w:div>
        <w:div w:id="1356342486">
          <w:marLeft w:val="0"/>
          <w:marRight w:val="0"/>
          <w:marTop w:val="0"/>
          <w:marBottom w:val="0"/>
          <w:divBdr>
            <w:top w:val="none" w:sz="0" w:space="0" w:color="auto"/>
            <w:left w:val="none" w:sz="0" w:space="0" w:color="auto"/>
            <w:bottom w:val="none" w:sz="0" w:space="0" w:color="auto"/>
            <w:right w:val="none" w:sz="0" w:space="0" w:color="auto"/>
          </w:divBdr>
        </w:div>
        <w:div w:id="1381171676">
          <w:marLeft w:val="0"/>
          <w:marRight w:val="0"/>
          <w:marTop w:val="0"/>
          <w:marBottom w:val="0"/>
          <w:divBdr>
            <w:top w:val="none" w:sz="0" w:space="0" w:color="auto"/>
            <w:left w:val="none" w:sz="0" w:space="0" w:color="auto"/>
            <w:bottom w:val="none" w:sz="0" w:space="0" w:color="auto"/>
            <w:right w:val="none" w:sz="0" w:space="0" w:color="auto"/>
          </w:divBdr>
        </w:div>
        <w:div w:id="1411391617">
          <w:marLeft w:val="0"/>
          <w:marRight w:val="0"/>
          <w:marTop w:val="0"/>
          <w:marBottom w:val="0"/>
          <w:divBdr>
            <w:top w:val="none" w:sz="0" w:space="0" w:color="auto"/>
            <w:left w:val="none" w:sz="0" w:space="0" w:color="auto"/>
            <w:bottom w:val="none" w:sz="0" w:space="0" w:color="auto"/>
            <w:right w:val="none" w:sz="0" w:space="0" w:color="auto"/>
          </w:divBdr>
        </w:div>
        <w:div w:id="1434746510">
          <w:marLeft w:val="0"/>
          <w:marRight w:val="0"/>
          <w:marTop w:val="0"/>
          <w:marBottom w:val="0"/>
          <w:divBdr>
            <w:top w:val="none" w:sz="0" w:space="0" w:color="auto"/>
            <w:left w:val="none" w:sz="0" w:space="0" w:color="auto"/>
            <w:bottom w:val="none" w:sz="0" w:space="0" w:color="auto"/>
            <w:right w:val="none" w:sz="0" w:space="0" w:color="auto"/>
          </w:divBdr>
        </w:div>
        <w:div w:id="1438016640">
          <w:marLeft w:val="0"/>
          <w:marRight w:val="0"/>
          <w:marTop w:val="0"/>
          <w:marBottom w:val="0"/>
          <w:divBdr>
            <w:top w:val="none" w:sz="0" w:space="0" w:color="auto"/>
            <w:left w:val="none" w:sz="0" w:space="0" w:color="auto"/>
            <w:bottom w:val="none" w:sz="0" w:space="0" w:color="auto"/>
            <w:right w:val="none" w:sz="0" w:space="0" w:color="auto"/>
          </w:divBdr>
        </w:div>
        <w:div w:id="1456634391">
          <w:marLeft w:val="0"/>
          <w:marRight w:val="0"/>
          <w:marTop w:val="0"/>
          <w:marBottom w:val="0"/>
          <w:divBdr>
            <w:top w:val="none" w:sz="0" w:space="0" w:color="auto"/>
            <w:left w:val="none" w:sz="0" w:space="0" w:color="auto"/>
            <w:bottom w:val="none" w:sz="0" w:space="0" w:color="auto"/>
            <w:right w:val="none" w:sz="0" w:space="0" w:color="auto"/>
          </w:divBdr>
        </w:div>
        <w:div w:id="1471433647">
          <w:marLeft w:val="0"/>
          <w:marRight w:val="0"/>
          <w:marTop w:val="0"/>
          <w:marBottom w:val="0"/>
          <w:divBdr>
            <w:top w:val="none" w:sz="0" w:space="0" w:color="auto"/>
            <w:left w:val="none" w:sz="0" w:space="0" w:color="auto"/>
            <w:bottom w:val="none" w:sz="0" w:space="0" w:color="auto"/>
            <w:right w:val="none" w:sz="0" w:space="0" w:color="auto"/>
          </w:divBdr>
        </w:div>
        <w:div w:id="1487282229">
          <w:marLeft w:val="0"/>
          <w:marRight w:val="0"/>
          <w:marTop w:val="0"/>
          <w:marBottom w:val="0"/>
          <w:divBdr>
            <w:top w:val="none" w:sz="0" w:space="0" w:color="auto"/>
            <w:left w:val="none" w:sz="0" w:space="0" w:color="auto"/>
            <w:bottom w:val="none" w:sz="0" w:space="0" w:color="auto"/>
            <w:right w:val="none" w:sz="0" w:space="0" w:color="auto"/>
          </w:divBdr>
        </w:div>
        <w:div w:id="1509371095">
          <w:marLeft w:val="0"/>
          <w:marRight w:val="0"/>
          <w:marTop w:val="0"/>
          <w:marBottom w:val="0"/>
          <w:divBdr>
            <w:top w:val="none" w:sz="0" w:space="0" w:color="auto"/>
            <w:left w:val="none" w:sz="0" w:space="0" w:color="auto"/>
            <w:bottom w:val="none" w:sz="0" w:space="0" w:color="auto"/>
            <w:right w:val="none" w:sz="0" w:space="0" w:color="auto"/>
          </w:divBdr>
        </w:div>
        <w:div w:id="1518154220">
          <w:marLeft w:val="0"/>
          <w:marRight w:val="0"/>
          <w:marTop w:val="0"/>
          <w:marBottom w:val="0"/>
          <w:divBdr>
            <w:top w:val="none" w:sz="0" w:space="0" w:color="auto"/>
            <w:left w:val="none" w:sz="0" w:space="0" w:color="auto"/>
            <w:bottom w:val="none" w:sz="0" w:space="0" w:color="auto"/>
            <w:right w:val="none" w:sz="0" w:space="0" w:color="auto"/>
          </w:divBdr>
        </w:div>
        <w:div w:id="1533108191">
          <w:marLeft w:val="0"/>
          <w:marRight w:val="0"/>
          <w:marTop w:val="0"/>
          <w:marBottom w:val="0"/>
          <w:divBdr>
            <w:top w:val="none" w:sz="0" w:space="0" w:color="auto"/>
            <w:left w:val="none" w:sz="0" w:space="0" w:color="auto"/>
            <w:bottom w:val="none" w:sz="0" w:space="0" w:color="auto"/>
            <w:right w:val="none" w:sz="0" w:space="0" w:color="auto"/>
          </w:divBdr>
        </w:div>
        <w:div w:id="1533542682">
          <w:marLeft w:val="0"/>
          <w:marRight w:val="0"/>
          <w:marTop w:val="0"/>
          <w:marBottom w:val="0"/>
          <w:divBdr>
            <w:top w:val="none" w:sz="0" w:space="0" w:color="auto"/>
            <w:left w:val="none" w:sz="0" w:space="0" w:color="auto"/>
            <w:bottom w:val="none" w:sz="0" w:space="0" w:color="auto"/>
            <w:right w:val="none" w:sz="0" w:space="0" w:color="auto"/>
          </w:divBdr>
        </w:div>
        <w:div w:id="1548646335">
          <w:marLeft w:val="0"/>
          <w:marRight w:val="0"/>
          <w:marTop w:val="0"/>
          <w:marBottom w:val="0"/>
          <w:divBdr>
            <w:top w:val="none" w:sz="0" w:space="0" w:color="auto"/>
            <w:left w:val="none" w:sz="0" w:space="0" w:color="auto"/>
            <w:bottom w:val="none" w:sz="0" w:space="0" w:color="auto"/>
            <w:right w:val="none" w:sz="0" w:space="0" w:color="auto"/>
          </w:divBdr>
        </w:div>
        <w:div w:id="1550991312">
          <w:marLeft w:val="0"/>
          <w:marRight w:val="0"/>
          <w:marTop w:val="0"/>
          <w:marBottom w:val="0"/>
          <w:divBdr>
            <w:top w:val="none" w:sz="0" w:space="0" w:color="auto"/>
            <w:left w:val="none" w:sz="0" w:space="0" w:color="auto"/>
            <w:bottom w:val="none" w:sz="0" w:space="0" w:color="auto"/>
            <w:right w:val="none" w:sz="0" w:space="0" w:color="auto"/>
          </w:divBdr>
        </w:div>
        <w:div w:id="1556815198">
          <w:marLeft w:val="0"/>
          <w:marRight w:val="0"/>
          <w:marTop w:val="0"/>
          <w:marBottom w:val="0"/>
          <w:divBdr>
            <w:top w:val="none" w:sz="0" w:space="0" w:color="auto"/>
            <w:left w:val="none" w:sz="0" w:space="0" w:color="auto"/>
            <w:bottom w:val="none" w:sz="0" w:space="0" w:color="auto"/>
            <w:right w:val="none" w:sz="0" w:space="0" w:color="auto"/>
          </w:divBdr>
        </w:div>
        <w:div w:id="1591768987">
          <w:marLeft w:val="0"/>
          <w:marRight w:val="0"/>
          <w:marTop w:val="0"/>
          <w:marBottom w:val="0"/>
          <w:divBdr>
            <w:top w:val="none" w:sz="0" w:space="0" w:color="auto"/>
            <w:left w:val="none" w:sz="0" w:space="0" w:color="auto"/>
            <w:bottom w:val="none" w:sz="0" w:space="0" w:color="auto"/>
            <w:right w:val="none" w:sz="0" w:space="0" w:color="auto"/>
          </w:divBdr>
        </w:div>
        <w:div w:id="1628269805">
          <w:marLeft w:val="0"/>
          <w:marRight w:val="0"/>
          <w:marTop w:val="0"/>
          <w:marBottom w:val="0"/>
          <w:divBdr>
            <w:top w:val="none" w:sz="0" w:space="0" w:color="auto"/>
            <w:left w:val="none" w:sz="0" w:space="0" w:color="auto"/>
            <w:bottom w:val="none" w:sz="0" w:space="0" w:color="auto"/>
            <w:right w:val="none" w:sz="0" w:space="0" w:color="auto"/>
          </w:divBdr>
        </w:div>
        <w:div w:id="1628464972">
          <w:marLeft w:val="0"/>
          <w:marRight w:val="0"/>
          <w:marTop w:val="0"/>
          <w:marBottom w:val="0"/>
          <w:divBdr>
            <w:top w:val="none" w:sz="0" w:space="0" w:color="auto"/>
            <w:left w:val="none" w:sz="0" w:space="0" w:color="auto"/>
            <w:bottom w:val="none" w:sz="0" w:space="0" w:color="auto"/>
            <w:right w:val="none" w:sz="0" w:space="0" w:color="auto"/>
          </w:divBdr>
        </w:div>
        <w:div w:id="1639263188">
          <w:marLeft w:val="0"/>
          <w:marRight w:val="0"/>
          <w:marTop w:val="0"/>
          <w:marBottom w:val="0"/>
          <w:divBdr>
            <w:top w:val="none" w:sz="0" w:space="0" w:color="auto"/>
            <w:left w:val="none" w:sz="0" w:space="0" w:color="auto"/>
            <w:bottom w:val="none" w:sz="0" w:space="0" w:color="auto"/>
            <w:right w:val="none" w:sz="0" w:space="0" w:color="auto"/>
          </w:divBdr>
        </w:div>
        <w:div w:id="1667131423">
          <w:marLeft w:val="0"/>
          <w:marRight w:val="0"/>
          <w:marTop w:val="0"/>
          <w:marBottom w:val="0"/>
          <w:divBdr>
            <w:top w:val="none" w:sz="0" w:space="0" w:color="auto"/>
            <w:left w:val="none" w:sz="0" w:space="0" w:color="auto"/>
            <w:bottom w:val="none" w:sz="0" w:space="0" w:color="auto"/>
            <w:right w:val="none" w:sz="0" w:space="0" w:color="auto"/>
          </w:divBdr>
        </w:div>
        <w:div w:id="1667780600">
          <w:marLeft w:val="0"/>
          <w:marRight w:val="0"/>
          <w:marTop w:val="0"/>
          <w:marBottom w:val="0"/>
          <w:divBdr>
            <w:top w:val="none" w:sz="0" w:space="0" w:color="auto"/>
            <w:left w:val="none" w:sz="0" w:space="0" w:color="auto"/>
            <w:bottom w:val="none" w:sz="0" w:space="0" w:color="auto"/>
            <w:right w:val="none" w:sz="0" w:space="0" w:color="auto"/>
          </w:divBdr>
        </w:div>
        <w:div w:id="1673558589">
          <w:marLeft w:val="0"/>
          <w:marRight w:val="0"/>
          <w:marTop w:val="0"/>
          <w:marBottom w:val="0"/>
          <w:divBdr>
            <w:top w:val="none" w:sz="0" w:space="0" w:color="auto"/>
            <w:left w:val="none" w:sz="0" w:space="0" w:color="auto"/>
            <w:bottom w:val="none" w:sz="0" w:space="0" w:color="auto"/>
            <w:right w:val="none" w:sz="0" w:space="0" w:color="auto"/>
          </w:divBdr>
        </w:div>
        <w:div w:id="1691952882">
          <w:marLeft w:val="0"/>
          <w:marRight w:val="0"/>
          <w:marTop w:val="0"/>
          <w:marBottom w:val="0"/>
          <w:divBdr>
            <w:top w:val="none" w:sz="0" w:space="0" w:color="auto"/>
            <w:left w:val="none" w:sz="0" w:space="0" w:color="auto"/>
            <w:bottom w:val="none" w:sz="0" w:space="0" w:color="auto"/>
            <w:right w:val="none" w:sz="0" w:space="0" w:color="auto"/>
          </w:divBdr>
        </w:div>
        <w:div w:id="1713000180">
          <w:marLeft w:val="0"/>
          <w:marRight w:val="0"/>
          <w:marTop w:val="0"/>
          <w:marBottom w:val="0"/>
          <w:divBdr>
            <w:top w:val="none" w:sz="0" w:space="0" w:color="auto"/>
            <w:left w:val="none" w:sz="0" w:space="0" w:color="auto"/>
            <w:bottom w:val="none" w:sz="0" w:space="0" w:color="auto"/>
            <w:right w:val="none" w:sz="0" w:space="0" w:color="auto"/>
          </w:divBdr>
        </w:div>
        <w:div w:id="1767919334">
          <w:marLeft w:val="0"/>
          <w:marRight w:val="0"/>
          <w:marTop w:val="0"/>
          <w:marBottom w:val="0"/>
          <w:divBdr>
            <w:top w:val="none" w:sz="0" w:space="0" w:color="auto"/>
            <w:left w:val="none" w:sz="0" w:space="0" w:color="auto"/>
            <w:bottom w:val="none" w:sz="0" w:space="0" w:color="auto"/>
            <w:right w:val="none" w:sz="0" w:space="0" w:color="auto"/>
          </w:divBdr>
        </w:div>
        <w:div w:id="1776097829">
          <w:marLeft w:val="0"/>
          <w:marRight w:val="0"/>
          <w:marTop w:val="0"/>
          <w:marBottom w:val="0"/>
          <w:divBdr>
            <w:top w:val="none" w:sz="0" w:space="0" w:color="auto"/>
            <w:left w:val="none" w:sz="0" w:space="0" w:color="auto"/>
            <w:bottom w:val="none" w:sz="0" w:space="0" w:color="auto"/>
            <w:right w:val="none" w:sz="0" w:space="0" w:color="auto"/>
          </w:divBdr>
        </w:div>
        <w:div w:id="1783261431">
          <w:marLeft w:val="0"/>
          <w:marRight w:val="0"/>
          <w:marTop w:val="0"/>
          <w:marBottom w:val="0"/>
          <w:divBdr>
            <w:top w:val="none" w:sz="0" w:space="0" w:color="auto"/>
            <w:left w:val="none" w:sz="0" w:space="0" w:color="auto"/>
            <w:bottom w:val="none" w:sz="0" w:space="0" w:color="auto"/>
            <w:right w:val="none" w:sz="0" w:space="0" w:color="auto"/>
          </w:divBdr>
        </w:div>
        <w:div w:id="1793938607">
          <w:marLeft w:val="0"/>
          <w:marRight w:val="0"/>
          <w:marTop w:val="0"/>
          <w:marBottom w:val="0"/>
          <w:divBdr>
            <w:top w:val="none" w:sz="0" w:space="0" w:color="auto"/>
            <w:left w:val="none" w:sz="0" w:space="0" w:color="auto"/>
            <w:bottom w:val="none" w:sz="0" w:space="0" w:color="auto"/>
            <w:right w:val="none" w:sz="0" w:space="0" w:color="auto"/>
          </w:divBdr>
        </w:div>
        <w:div w:id="1807624315">
          <w:marLeft w:val="0"/>
          <w:marRight w:val="0"/>
          <w:marTop w:val="0"/>
          <w:marBottom w:val="0"/>
          <w:divBdr>
            <w:top w:val="none" w:sz="0" w:space="0" w:color="auto"/>
            <w:left w:val="none" w:sz="0" w:space="0" w:color="auto"/>
            <w:bottom w:val="none" w:sz="0" w:space="0" w:color="auto"/>
            <w:right w:val="none" w:sz="0" w:space="0" w:color="auto"/>
          </w:divBdr>
        </w:div>
        <w:div w:id="1823279818">
          <w:marLeft w:val="0"/>
          <w:marRight w:val="0"/>
          <w:marTop w:val="0"/>
          <w:marBottom w:val="0"/>
          <w:divBdr>
            <w:top w:val="none" w:sz="0" w:space="0" w:color="auto"/>
            <w:left w:val="none" w:sz="0" w:space="0" w:color="auto"/>
            <w:bottom w:val="none" w:sz="0" w:space="0" w:color="auto"/>
            <w:right w:val="none" w:sz="0" w:space="0" w:color="auto"/>
          </w:divBdr>
        </w:div>
        <w:div w:id="1841196932">
          <w:marLeft w:val="0"/>
          <w:marRight w:val="0"/>
          <w:marTop w:val="0"/>
          <w:marBottom w:val="0"/>
          <w:divBdr>
            <w:top w:val="none" w:sz="0" w:space="0" w:color="auto"/>
            <w:left w:val="none" w:sz="0" w:space="0" w:color="auto"/>
            <w:bottom w:val="none" w:sz="0" w:space="0" w:color="auto"/>
            <w:right w:val="none" w:sz="0" w:space="0" w:color="auto"/>
          </w:divBdr>
        </w:div>
        <w:div w:id="1850561957">
          <w:marLeft w:val="0"/>
          <w:marRight w:val="0"/>
          <w:marTop w:val="0"/>
          <w:marBottom w:val="0"/>
          <w:divBdr>
            <w:top w:val="none" w:sz="0" w:space="0" w:color="auto"/>
            <w:left w:val="none" w:sz="0" w:space="0" w:color="auto"/>
            <w:bottom w:val="none" w:sz="0" w:space="0" w:color="auto"/>
            <w:right w:val="none" w:sz="0" w:space="0" w:color="auto"/>
          </w:divBdr>
        </w:div>
        <w:div w:id="1861165333">
          <w:marLeft w:val="0"/>
          <w:marRight w:val="0"/>
          <w:marTop w:val="0"/>
          <w:marBottom w:val="0"/>
          <w:divBdr>
            <w:top w:val="none" w:sz="0" w:space="0" w:color="auto"/>
            <w:left w:val="none" w:sz="0" w:space="0" w:color="auto"/>
            <w:bottom w:val="none" w:sz="0" w:space="0" w:color="auto"/>
            <w:right w:val="none" w:sz="0" w:space="0" w:color="auto"/>
          </w:divBdr>
        </w:div>
        <w:div w:id="1873178767">
          <w:marLeft w:val="0"/>
          <w:marRight w:val="0"/>
          <w:marTop w:val="0"/>
          <w:marBottom w:val="0"/>
          <w:divBdr>
            <w:top w:val="none" w:sz="0" w:space="0" w:color="auto"/>
            <w:left w:val="none" w:sz="0" w:space="0" w:color="auto"/>
            <w:bottom w:val="none" w:sz="0" w:space="0" w:color="auto"/>
            <w:right w:val="none" w:sz="0" w:space="0" w:color="auto"/>
          </w:divBdr>
        </w:div>
        <w:div w:id="1895388631">
          <w:marLeft w:val="0"/>
          <w:marRight w:val="0"/>
          <w:marTop w:val="0"/>
          <w:marBottom w:val="0"/>
          <w:divBdr>
            <w:top w:val="none" w:sz="0" w:space="0" w:color="auto"/>
            <w:left w:val="none" w:sz="0" w:space="0" w:color="auto"/>
            <w:bottom w:val="none" w:sz="0" w:space="0" w:color="auto"/>
            <w:right w:val="none" w:sz="0" w:space="0" w:color="auto"/>
          </w:divBdr>
        </w:div>
        <w:div w:id="1899508096">
          <w:marLeft w:val="0"/>
          <w:marRight w:val="0"/>
          <w:marTop w:val="0"/>
          <w:marBottom w:val="0"/>
          <w:divBdr>
            <w:top w:val="none" w:sz="0" w:space="0" w:color="auto"/>
            <w:left w:val="none" w:sz="0" w:space="0" w:color="auto"/>
            <w:bottom w:val="none" w:sz="0" w:space="0" w:color="auto"/>
            <w:right w:val="none" w:sz="0" w:space="0" w:color="auto"/>
          </w:divBdr>
        </w:div>
        <w:div w:id="1924946625">
          <w:marLeft w:val="0"/>
          <w:marRight w:val="0"/>
          <w:marTop w:val="0"/>
          <w:marBottom w:val="0"/>
          <w:divBdr>
            <w:top w:val="none" w:sz="0" w:space="0" w:color="auto"/>
            <w:left w:val="none" w:sz="0" w:space="0" w:color="auto"/>
            <w:bottom w:val="none" w:sz="0" w:space="0" w:color="auto"/>
            <w:right w:val="none" w:sz="0" w:space="0" w:color="auto"/>
          </w:divBdr>
        </w:div>
        <w:div w:id="1927498362">
          <w:marLeft w:val="0"/>
          <w:marRight w:val="0"/>
          <w:marTop w:val="0"/>
          <w:marBottom w:val="0"/>
          <w:divBdr>
            <w:top w:val="none" w:sz="0" w:space="0" w:color="auto"/>
            <w:left w:val="none" w:sz="0" w:space="0" w:color="auto"/>
            <w:bottom w:val="none" w:sz="0" w:space="0" w:color="auto"/>
            <w:right w:val="none" w:sz="0" w:space="0" w:color="auto"/>
          </w:divBdr>
        </w:div>
        <w:div w:id="1950316327">
          <w:marLeft w:val="0"/>
          <w:marRight w:val="0"/>
          <w:marTop w:val="0"/>
          <w:marBottom w:val="0"/>
          <w:divBdr>
            <w:top w:val="none" w:sz="0" w:space="0" w:color="auto"/>
            <w:left w:val="none" w:sz="0" w:space="0" w:color="auto"/>
            <w:bottom w:val="none" w:sz="0" w:space="0" w:color="auto"/>
            <w:right w:val="none" w:sz="0" w:space="0" w:color="auto"/>
          </w:divBdr>
        </w:div>
        <w:div w:id="1951550497">
          <w:marLeft w:val="0"/>
          <w:marRight w:val="0"/>
          <w:marTop w:val="0"/>
          <w:marBottom w:val="0"/>
          <w:divBdr>
            <w:top w:val="none" w:sz="0" w:space="0" w:color="auto"/>
            <w:left w:val="none" w:sz="0" w:space="0" w:color="auto"/>
            <w:bottom w:val="none" w:sz="0" w:space="0" w:color="auto"/>
            <w:right w:val="none" w:sz="0" w:space="0" w:color="auto"/>
          </w:divBdr>
        </w:div>
        <w:div w:id="1955088093">
          <w:marLeft w:val="0"/>
          <w:marRight w:val="0"/>
          <w:marTop w:val="0"/>
          <w:marBottom w:val="0"/>
          <w:divBdr>
            <w:top w:val="none" w:sz="0" w:space="0" w:color="auto"/>
            <w:left w:val="none" w:sz="0" w:space="0" w:color="auto"/>
            <w:bottom w:val="none" w:sz="0" w:space="0" w:color="auto"/>
            <w:right w:val="none" w:sz="0" w:space="0" w:color="auto"/>
          </w:divBdr>
        </w:div>
        <w:div w:id="1972713305">
          <w:marLeft w:val="0"/>
          <w:marRight w:val="0"/>
          <w:marTop w:val="0"/>
          <w:marBottom w:val="0"/>
          <w:divBdr>
            <w:top w:val="none" w:sz="0" w:space="0" w:color="auto"/>
            <w:left w:val="none" w:sz="0" w:space="0" w:color="auto"/>
            <w:bottom w:val="none" w:sz="0" w:space="0" w:color="auto"/>
            <w:right w:val="none" w:sz="0" w:space="0" w:color="auto"/>
          </w:divBdr>
        </w:div>
        <w:div w:id="1989745091">
          <w:marLeft w:val="0"/>
          <w:marRight w:val="0"/>
          <w:marTop w:val="0"/>
          <w:marBottom w:val="0"/>
          <w:divBdr>
            <w:top w:val="none" w:sz="0" w:space="0" w:color="auto"/>
            <w:left w:val="none" w:sz="0" w:space="0" w:color="auto"/>
            <w:bottom w:val="none" w:sz="0" w:space="0" w:color="auto"/>
            <w:right w:val="none" w:sz="0" w:space="0" w:color="auto"/>
          </w:divBdr>
        </w:div>
        <w:div w:id="2012563608">
          <w:marLeft w:val="0"/>
          <w:marRight w:val="0"/>
          <w:marTop w:val="0"/>
          <w:marBottom w:val="0"/>
          <w:divBdr>
            <w:top w:val="none" w:sz="0" w:space="0" w:color="auto"/>
            <w:left w:val="none" w:sz="0" w:space="0" w:color="auto"/>
            <w:bottom w:val="none" w:sz="0" w:space="0" w:color="auto"/>
            <w:right w:val="none" w:sz="0" w:space="0" w:color="auto"/>
          </w:divBdr>
        </w:div>
        <w:div w:id="2047094683">
          <w:marLeft w:val="0"/>
          <w:marRight w:val="0"/>
          <w:marTop w:val="0"/>
          <w:marBottom w:val="0"/>
          <w:divBdr>
            <w:top w:val="none" w:sz="0" w:space="0" w:color="auto"/>
            <w:left w:val="none" w:sz="0" w:space="0" w:color="auto"/>
            <w:bottom w:val="none" w:sz="0" w:space="0" w:color="auto"/>
            <w:right w:val="none" w:sz="0" w:space="0" w:color="auto"/>
          </w:divBdr>
        </w:div>
        <w:div w:id="2049720394">
          <w:marLeft w:val="0"/>
          <w:marRight w:val="0"/>
          <w:marTop w:val="0"/>
          <w:marBottom w:val="0"/>
          <w:divBdr>
            <w:top w:val="none" w:sz="0" w:space="0" w:color="auto"/>
            <w:left w:val="none" w:sz="0" w:space="0" w:color="auto"/>
            <w:bottom w:val="none" w:sz="0" w:space="0" w:color="auto"/>
            <w:right w:val="none" w:sz="0" w:space="0" w:color="auto"/>
          </w:divBdr>
        </w:div>
        <w:div w:id="2069842880">
          <w:marLeft w:val="0"/>
          <w:marRight w:val="0"/>
          <w:marTop w:val="0"/>
          <w:marBottom w:val="0"/>
          <w:divBdr>
            <w:top w:val="none" w:sz="0" w:space="0" w:color="auto"/>
            <w:left w:val="none" w:sz="0" w:space="0" w:color="auto"/>
            <w:bottom w:val="none" w:sz="0" w:space="0" w:color="auto"/>
            <w:right w:val="none" w:sz="0" w:space="0" w:color="auto"/>
          </w:divBdr>
        </w:div>
        <w:div w:id="2092504704">
          <w:marLeft w:val="0"/>
          <w:marRight w:val="0"/>
          <w:marTop w:val="0"/>
          <w:marBottom w:val="0"/>
          <w:divBdr>
            <w:top w:val="none" w:sz="0" w:space="0" w:color="auto"/>
            <w:left w:val="none" w:sz="0" w:space="0" w:color="auto"/>
            <w:bottom w:val="none" w:sz="0" w:space="0" w:color="auto"/>
            <w:right w:val="none" w:sz="0" w:space="0" w:color="auto"/>
          </w:divBdr>
        </w:div>
        <w:div w:id="2104956276">
          <w:marLeft w:val="0"/>
          <w:marRight w:val="0"/>
          <w:marTop w:val="0"/>
          <w:marBottom w:val="0"/>
          <w:divBdr>
            <w:top w:val="none" w:sz="0" w:space="0" w:color="auto"/>
            <w:left w:val="none" w:sz="0" w:space="0" w:color="auto"/>
            <w:bottom w:val="none" w:sz="0" w:space="0" w:color="auto"/>
            <w:right w:val="none" w:sz="0" w:space="0" w:color="auto"/>
          </w:divBdr>
        </w:div>
        <w:div w:id="2107920407">
          <w:marLeft w:val="0"/>
          <w:marRight w:val="0"/>
          <w:marTop w:val="0"/>
          <w:marBottom w:val="0"/>
          <w:divBdr>
            <w:top w:val="none" w:sz="0" w:space="0" w:color="auto"/>
            <w:left w:val="none" w:sz="0" w:space="0" w:color="auto"/>
            <w:bottom w:val="none" w:sz="0" w:space="0" w:color="auto"/>
            <w:right w:val="none" w:sz="0" w:space="0" w:color="auto"/>
          </w:divBdr>
        </w:div>
        <w:div w:id="2126848978">
          <w:marLeft w:val="0"/>
          <w:marRight w:val="0"/>
          <w:marTop w:val="0"/>
          <w:marBottom w:val="0"/>
          <w:divBdr>
            <w:top w:val="none" w:sz="0" w:space="0" w:color="auto"/>
            <w:left w:val="none" w:sz="0" w:space="0" w:color="auto"/>
            <w:bottom w:val="none" w:sz="0" w:space="0" w:color="auto"/>
            <w:right w:val="none" w:sz="0" w:space="0" w:color="auto"/>
          </w:divBdr>
        </w:div>
      </w:divsChild>
    </w:div>
    <w:div w:id="1250584102">
      <w:bodyDiv w:val="1"/>
      <w:marLeft w:val="0"/>
      <w:marRight w:val="0"/>
      <w:marTop w:val="0"/>
      <w:marBottom w:val="0"/>
      <w:divBdr>
        <w:top w:val="none" w:sz="0" w:space="0" w:color="auto"/>
        <w:left w:val="none" w:sz="0" w:space="0" w:color="auto"/>
        <w:bottom w:val="none" w:sz="0" w:space="0" w:color="auto"/>
        <w:right w:val="none" w:sz="0" w:space="0" w:color="auto"/>
      </w:divBdr>
    </w:div>
    <w:div w:id="1254127639">
      <w:bodyDiv w:val="1"/>
      <w:marLeft w:val="0"/>
      <w:marRight w:val="0"/>
      <w:marTop w:val="0"/>
      <w:marBottom w:val="0"/>
      <w:divBdr>
        <w:top w:val="none" w:sz="0" w:space="0" w:color="auto"/>
        <w:left w:val="none" w:sz="0" w:space="0" w:color="auto"/>
        <w:bottom w:val="none" w:sz="0" w:space="0" w:color="auto"/>
        <w:right w:val="none" w:sz="0" w:space="0" w:color="auto"/>
      </w:divBdr>
      <w:divsChild>
        <w:div w:id="129907665">
          <w:marLeft w:val="0"/>
          <w:marRight w:val="0"/>
          <w:marTop w:val="0"/>
          <w:marBottom w:val="0"/>
          <w:divBdr>
            <w:top w:val="none" w:sz="0" w:space="0" w:color="auto"/>
            <w:left w:val="none" w:sz="0" w:space="0" w:color="auto"/>
            <w:bottom w:val="none" w:sz="0" w:space="0" w:color="auto"/>
            <w:right w:val="none" w:sz="0" w:space="0" w:color="auto"/>
          </w:divBdr>
          <w:divsChild>
            <w:div w:id="621764852">
              <w:marLeft w:val="0"/>
              <w:marRight w:val="0"/>
              <w:marTop w:val="0"/>
              <w:marBottom w:val="0"/>
              <w:divBdr>
                <w:top w:val="none" w:sz="0" w:space="0" w:color="auto"/>
                <w:left w:val="none" w:sz="0" w:space="0" w:color="auto"/>
                <w:bottom w:val="none" w:sz="0" w:space="0" w:color="auto"/>
                <w:right w:val="none" w:sz="0" w:space="0" w:color="auto"/>
              </w:divBdr>
              <w:divsChild>
                <w:div w:id="20593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1575">
      <w:bodyDiv w:val="1"/>
      <w:marLeft w:val="0"/>
      <w:marRight w:val="0"/>
      <w:marTop w:val="0"/>
      <w:marBottom w:val="0"/>
      <w:divBdr>
        <w:top w:val="none" w:sz="0" w:space="0" w:color="auto"/>
        <w:left w:val="none" w:sz="0" w:space="0" w:color="auto"/>
        <w:bottom w:val="none" w:sz="0" w:space="0" w:color="auto"/>
        <w:right w:val="none" w:sz="0" w:space="0" w:color="auto"/>
      </w:divBdr>
      <w:divsChild>
        <w:div w:id="1263756771">
          <w:marLeft w:val="0"/>
          <w:marRight w:val="0"/>
          <w:marTop w:val="0"/>
          <w:marBottom w:val="0"/>
          <w:divBdr>
            <w:top w:val="none" w:sz="0" w:space="0" w:color="auto"/>
            <w:left w:val="none" w:sz="0" w:space="0" w:color="auto"/>
            <w:bottom w:val="none" w:sz="0" w:space="0" w:color="auto"/>
            <w:right w:val="none" w:sz="0" w:space="0" w:color="auto"/>
          </w:divBdr>
          <w:divsChild>
            <w:div w:id="1664509621">
              <w:marLeft w:val="0"/>
              <w:marRight w:val="0"/>
              <w:marTop w:val="0"/>
              <w:marBottom w:val="0"/>
              <w:divBdr>
                <w:top w:val="none" w:sz="0" w:space="0" w:color="auto"/>
                <w:left w:val="none" w:sz="0" w:space="0" w:color="auto"/>
                <w:bottom w:val="none" w:sz="0" w:space="0" w:color="auto"/>
                <w:right w:val="none" w:sz="0" w:space="0" w:color="auto"/>
              </w:divBdr>
            </w:div>
            <w:div w:id="1937128001">
              <w:marLeft w:val="0"/>
              <w:marRight w:val="165"/>
              <w:marTop w:val="150"/>
              <w:marBottom w:val="0"/>
              <w:divBdr>
                <w:top w:val="none" w:sz="0" w:space="0" w:color="auto"/>
                <w:left w:val="none" w:sz="0" w:space="0" w:color="auto"/>
                <w:bottom w:val="none" w:sz="0" w:space="0" w:color="auto"/>
                <w:right w:val="none" w:sz="0" w:space="0" w:color="auto"/>
              </w:divBdr>
              <w:divsChild>
                <w:div w:id="458497119">
                  <w:marLeft w:val="0"/>
                  <w:marRight w:val="0"/>
                  <w:marTop w:val="0"/>
                  <w:marBottom w:val="0"/>
                  <w:divBdr>
                    <w:top w:val="none" w:sz="0" w:space="0" w:color="auto"/>
                    <w:left w:val="none" w:sz="0" w:space="0" w:color="auto"/>
                    <w:bottom w:val="none" w:sz="0" w:space="0" w:color="auto"/>
                    <w:right w:val="none" w:sz="0" w:space="0" w:color="auto"/>
                  </w:divBdr>
                  <w:divsChild>
                    <w:div w:id="48138797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52394621">
          <w:marLeft w:val="0"/>
          <w:marRight w:val="0"/>
          <w:marTop w:val="0"/>
          <w:marBottom w:val="0"/>
          <w:divBdr>
            <w:top w:val="none" w:sz="0" w:space="0" w:color="auto"/>
            <w:left w:val="none" w:sz="0" w:space="0" w:color="auto"/>
            <w:bottom w:val="none" w:sz="0" w:space="0" w:color="auto"/>
            <w:right w:val="none" w:sz="0" w:space="0" w:color="auto"/>
          </w:divBdr>
        </w:div>
      </w:divsChild>
    </w:div>
    <w:div w:id="1255014999">
      <w:bodyDiv w:val="1"/>
      <w:marLeft w:val="0"/>
      <w:marRight w:val="0"/>
      <w:marTop w:val="0"/>
      <w:marBottom w:val="0"/>
      <w:divBdr>
        <w:top w:val="none" w:sz="0" w:space="0" w:color="auto"/>
        <w:left w:val="none" w:sz="0" w:space="0" w:color="auto"/>
        <w:bottom w:val="none" w:sz="0" w:space="0" w:color="auto"/>
        <w:right w:val="none" w:sz="0" w:space="0" w:color="auto"/>
      </w:divBdr>
    </w:div>
    <w:div w:id="1256474941">
      <w:bodyDiv w:val="1"/>
      <w:marLeft w:val="0"/>
      <w:marRight w:val="0"/>
      <w:marTop w:val="0"/>
      <w:marBottom w:val="0"/>
      <w:divBdr>
        <w:top w:val="none" w:sz="0" w:space="0" w:color="auto"/>
        <w:left w:val="none" w:sz="0" w:space="0" w:color="auto"/>
        <w:bottom w:val="none" w:sz="0" w:space="0" w:color="auto"/>
        <w:right w:val="none" w:sz="0" w:space="0" w:color="auto"/>
      </w:divBdr>
    </w:div>
    <w:div w:id="1257010207">
      <w:bodyDiv w:val="1"/>
      <w:marLeft w:val="0"/>
      <w:marRight w:val="0"/>
      <w:marTop w:val="0"/>
      <w:marBottom w:val="0"/>
      <w:divBdr>
        <w:top w:val="none" w:sz="0" w:space="0" w:color="auto"/>
        <w:left w:val="none" w:sz="0" w:space="0" w:color="auto"/>
        <w:bottom w:val="none" w:sz="0" w:space="0" w:color="auto"/>
        <w:right w:val="none" w:sz="0" w:space="0" w:color="auto"/>
      </w:divBdr>
      <w:divsChild>
        <w:div w:id="19166739">
          <w:marLeft w:val="480"/>
          <w:marRight w:val="0"/>
          <w:marTop w:val="0"/>
          <w:marBottom w:val="0"/>
          <w:divBdr>
            <w:top w:val="none" w:sz="0" w:space="0" w:color="auto"/>
            <w:left w:val="none" w:sz="0" w:space="0" w:color="auto"/>
            <w:bottom w:val="none" w:sz="0" w:space="0" w:color="auto"/>
            <w:right w:val="none" w:sz="0" w:space="0" w:color="auto"/>
          </w:divBdr>
        </w:div>
        <w:div w:id="51388424">
          <w:marLeft w:val="480"/>
          <w:marRight w:val="0"/>
          <w:marTop w:val="0"/>
          <w:marBottom w:val="0"/>
          <w:divBdr>
            <w:top w:val="none" w:sz="0" w:space="0" w:color="auto"/>
            <w:left w:val="none" w:sz="0" w:space="0" w:color="auto"/>
            <w:bottom w:val="none" w:sz="0" w:space="0" w:color="auto"/>
            <w:right w:val="none" w:sz="0" w:space="0" w:color="auto"/>
          </w:divBdr>
        </w:div>
        <w:div w:id="52319447">
          <w:marLeft w:val="480"/>
          <w:marRight w:val="0"/>
          <w:marTop w:val="0"/>
          <w:marBottom w:val="0"/>
          <w:divBdr>
            <w:top w:val="none" w:sz="0" w:space="0" w:color="auto"/>
            <w:left w:val="none" w:sz="0" w:space="0" w:color="auto"/>
            <w:bottom w:val="none" w:sz="0" w:space="0" w:color="auto"/>
            <w:right w:val="none" w:sz="0" w:space="0" w:color="auto"/>
          </w:divBdr>
        </w:div>
        <w:div w:id="76753451">
          <w:marLeft w:val="480"/>
          <w:marRight w:val="0"/>
          <w:marTop w:val="0"/>
          <w:marBottom w:val="0"/>
          <w:divBdr>
            <w:top w:val="none" w:sz="0" w:space="0" w:color="auto"/>
            <w:left w:val="none" w:sz="0" w:space="0" w:color="auto"/>
            <w:bottom w:val="none" w:sz="0" w:space="0" w:color="auto"/>
            <w:right w:val="none" w:sz="0" w:space="0" w:color="auto"/>
          </w:divBdr>
        </w:div>
        <w:div w:id="101801013">
          <w:marLeft w:val="480"/>
          <w:marRight w:val="0"/>
          <w:marTop w:val="0"/>
          <w:marBottom w:val="0"/>
          <w:divBdr>
            <w:top w:val="none" w:sz="0" w:space="0" w:color="auto"/>
            <w:left w:val="none" w:sz="0" w:space="0" w:color="auto"/>
            <w:bottom w:val="none" w:sz="0" w:space="0" w:color="auto"/>
            <w:right w:val="none" w:sz="0" w:space="0" w:color="auto"/>
          </w:divBdr>
        </w:div>
        <w:div w:id="107091509">
          <w:marLeft w:val="480"/>
          <w:marRight w:val="0"/>
          <w:marTop w:val="0"/>
          <w:marBottom w:val="0"/>
          <w:divBdr>
            <w:top w:val="none" w:sz="0" w:space="0" w:color="auto"/>
            <w:left w:val="none" w:sz="0" w:space="0" w:color="auto"/>
            <w:bottom w:val="none" w:sz="0" w:space="0" w:color="auto"/>
            <w:right w:val="none" w:sz="0" w:space="0" w:color="auto"/>
          </w:divBdr>
        </w:div>
        <w:div w:id="116065687">
          <w:marLeft w:val="480"/>
          <w:marRight w:val="0"/>
          <w:marTop w:val="0"/>
          <w:marBottom w:val="0"/>
          <w:divBdr>
            <w:top w:val="none" w:sz="0" w:space="0" w:color="auto"/>
            <w:left w:val="none" w:sz="0" w:space="0" w:color="auto"/>
            <w:bottom w:val="none" w:sz="0" w:space="0" w:color="auto"/>
            <w:right w:val="none" w:sz="0" w:space="0" w:color="auto"/>
          </w:divBdr>
        </w:div>
        <w:div w:id="126704729">
          <w:marLeft w:val="480"/>
          <w:marRight w:val="0"/>
          <w:marTop w:val="0"/>
          <w:marBottom w:val="0"/>
          <w:divBdr>
            <w:top w:val="none" w:sz="0" w:space="0" w:color="auto"/>
            <w:left w:val="none" w:sz="0" w:space="0" w:color="auto"/>
            <w:bottom w:val="none" w:sz="0" w:space="0" w:color="auto"/>
            <w:right w:val="none" w:sz="0" w:space="0" w:color="auto"/>
          </w:divBdr>
        </w:div>
        <w:div w:id="181092730">
          <w:marLeft w:val="480"/>
          <w:marRight w:val="0"/>
          <w:marTop w:val="0"/>
          <w:marBottom w:val="0"/>
          <w:divBdr>
            <w:top w:val="none" w:sz="0" w:space="0" w:color="auto"/>
            <w:left w:val="none" w:sz="0" w:space="0" w:color="auto"/>
            <w:bottom w:val="none" w:sz="0" w:space="0" w:color="auto"/>
            <w:right w:val="none" w:sz="0" w:space="0" w:color="auto"/>
          </w:divBdr>
        </w:div>
        <w:div w:id="187180400">
          <w:marLeft w:val="480"/>
          <w:marRight w:val="0"/>
          <w:marTop w:val="0"/>
          <w:marBottom w:val="0"/>
          <w:divBdr>
            <w:top w:val="none" w:sz="0" w:space="0" w:color="auto"/>
            <w:left w:val="none" w:sz="0" w:space="0" w:color="auto"/>
            <w:bottom w:val="none" w:sz="0" w:space="0" w:color="auto"/>
            <w:right w:val="none" w:sz="0" w:space="0" w:color="auto"/>
          </w:divBdr>
        </w:div>
        <w:div w:id="190924281">
          <w:marLeft w:val="480"/>
          <w:marRight w:val="0"/>
          <w:marTop w:val="0"/>
          <w:marBottom w:val="0"/>
          <w:divBdr>
            <w:top w:val="none" w:sz="0" w:space="0" w:color="auto"/>
            <w:left w:val="none" w:sz="0" w:space="0" w:color="auto"/>
            <w:bottom w:val="none" w:sz="0" w:space="0" w:color="auto"/>
            <w:right w:val="none" w:sz="0" w:space="0" w:color="auto"/>
          </w:divBdr>
        </w:div>
        <w:div w:id="221909938">
          <w:marLeft w:val="480"/>
          <w:marRight w:val="0"/>
          <w:marTop w:val="0"/>
          <w:marBottom w:val="0"/>
          <w:divBdr>
            <w:top w:val="none" w:sz="0" w:space="0" w:color="auto"/>
            <w:left w:val="none" w:sz="0" w:space="0" w:color="auto"/>
            <w:bottom w:val="none" w:sz="0" w:space="0" w:color="auto"/>
            <w:right w:val="none" w:sz="0" w:space="0" w:color="auto"/>
          </w:divBdr>
        </w:div>
        <w:div w:id="258412937">
          <w:marLeft w:val="480"/>
          <w:marRight w:val="0"/>
          <w:marTop w:val="0"/>
          <w:marBottom w:val="0"/>
          <w:divBdr>
            <w:top w:val="none" w:sz="0" w:space="0" w:color="auto"/>
            <w:left w:val="none" w:sz="0" w:space="0" w:color="auto"/>
            <w:bottom w:val="none" w:sz="0" w:space="0" w:color="auto"/>
            <w:right w:val="none" w:sz="0" w:space="0" w:color="auto"/>
          </w:divBdr>
        </w:div>
        <w:div w:id="316689951">
          <w:marLeft w:val="480"/>
          <w:marRight w:val="0"/>
          <w:marTop w:val="0"/>
          <w:marBottom w:val="0"/>
          <w:divBdr>
            <w:top w:val="none" w:sz="0" w:space="0" w:color="auto"/>
            <w:left w:val="none" w:sz="0" w:space="0" w:color="auto"/>
            <w:bottom w:val="none" w:sz="0" w:space="0" w:color="auto"/>
            <w:right w:val="none" w:sz="0" w:space="0" w:color="auto"/>
          </w:divBdr>
        </w:div>
        <w:div w:id="431782852">
          <w:marLeft w:val="480"/>
          <w:marRight w:val="0"/>
          <w:marTop w:val="0"/>
          <w:marBottom w:val="0"/>
          <w:divBdr>
            <w:top w:val="none" w:sz="0" w:space="0" w:color="auto"/>
            <w:left w:val="none" w:sz="0" w:space="0" w:color="auto"/>
            <w:bottom w:val="none" w:sz="0" w:space="0" w:color="auto"/>
            <w:right w:val="none" w:sz="0" w:space="0" w:color="auto"/>
          </w:divBdr>
        </w:div>
        <w:div w:id="492646290">
          <w:marLeft w:val="480"/>
          <w:marRight w:val="0"/>
          <w:marTop w:val="0"/>
          <w:marBottom w:val="0"/>
          <w:divBdr>
            <w:top w:val="none" w:sz="0" w:space="0" w:color="auto"/>
            <w:left w:val="none" w:sz="0" w:space="0" w:color="auto"/>
            <w:bottom w:val="none" w:sz="0" w:space="0" w:color="auto"/>
            <w:right w:val="none" w:sz="0" w:space="0" w:color="auto"/>
          </w:divBdr>
        </w:div>
        <w:div w:id="553004744">
          <w:marLeft w:val="480"/>
          <w:marRight w:val="0"/>
          <w:marTop w:val="0"/>
          <w:marBottom w:val="0"/>
          <w:divBdr>
            <w:top w:val="none" w:sz="0" w:space="0" w:color="auto"/>
            <w:left w:val="none" w:sz="0" w:space="0" w:color="auto"/>
            <w:bottom w:val="none" w:sz="0" w:space="0" w:color="auto"/>
            <w:right w:val="none" w:sz="0" w:space="0" w:color="auto"/>
          </w:divBdr>
        </w:div>
        <w:div w:id="653223809">
          <w:marLeft w:val="480"/>
          <w:marRight w:val="0"/>
          <w:marTop w:val="0"/>
          <w:marBottom w:val="0"/>
          <w:divBdr>
            <w:top w:val="none" w:sz="0" w:space="0" w:color="auto"/>
            <w:left w:val="none" w:sz="0" w:space="0" w:color="auto"/>
            <w:bottom w:val="none" w:sz="0" w:space="0" w:color="auto"/>
            <w:right w:val="none" w:sz="0" w:space="0" w:color="auto"/>
          </w:divBdr>
        </w:div>
        <w:div w:id="659120192">
          <w:marLeft w:val="480"/>
          <w:marRight w:val="0"/>
          <w:marTop w:val="0"/>
          <w:marBottom w:val="0"/>
          <w:divBdr>
            <w:top w:val="none" w:sz="0" w:space="0" w:color="auto"/>
            <w:left w:val="none" w:sz="0" w:space="0" w:color="auto"/>
            <w:bottom w:val="none" w:sz="0" w:space="0" w:color="auto"/>
            <w:right w:val="none" w:sz="0" w:space="0" w:color="auto"/>
          </w:divBdr>
        </w:div>
        <w:div w:id="730693185">
          <w:marLeft w:val="480"/>
          <w:marRight w:val="0"/>
          <w:marTop w:val="0"/>
          <w:marBottom w:val="0"/>
          <w:divBdr>
            <w:top w:val="none" w:sz="0" w:space="0" w:color="auto"/>
            <w:left w:val="none" w:sz="0" w:space="0" w:color="auto"/>
            <w:bottom w:val="none" w:sz="0" w:space="0" w:color="auto"/>
            <w:right w:val="none" w:sz="0" w:space="0" w:color="auto"/>
          </w:divBdr>
        </w:div>
        <w:div w:id="769200637">
          <w:marLeft w:val="480"/>
          <w:marRight w:val="0"/>
          <w:marTop w:val="0"/>
          <w:marBottom w:val="0"/>
          <w:divBdr>
            <w:top w:val="none" w:sz="0" w:space="0" w:color="auto"/>
            <w:left w:val="none" w:sz="0" w:space="0" w:color="auto"/>
            <w:bottom w:val="none" w:sz="0" w:space="0" w:color="auto"/>
            <w:right w:val="none" w:sz="0" w:space="0" w:color="auto"/>
          </w:divBdr>
        </w:div>
        <w:div w:id="868640949">
          <w:marLeft w:val="480"/>
          <w:marRight w:val="0"/>
          <w:marTop w:val="0"/>
          <w:marBottom w:val="0"/>
          <w:divBdr>
            <w:top w:val="none" w:sz="0" w:space="0" w:color="auto"/>
            <w:left w:val="none" w:sz="0" w:space="0" w:color="auto"/>
            <w:bottom w:val="none" w:sz="0" w:space="0" w:color="auto"/>
            <w:right w:val="none" w:sz="0" w:space="0" w:color="auto"/>
          </w:divBdr>
        </w:div>
        <w:div w:id="876894334">
          <w:marLeft w:val="480"/>
          <w:marRight w:val="0"/>
          <w:marTop w:val="0"/>
          <w:marBottom w:val="0"/>
          <w:divBdr>
            <w:top w:val="none" w:sz="0" w:space="0" w:color="auto"/>
            <w:left w:val="none" w:sz="0" w:space="0" w:color="auto"/>
            <w:bottom w:val="none" w:sz="0" w:space="0" w:color="auto"/>
            <w:right w:val="none" w:sz="0" w:space="0" w:color="auto"/>
          </w:divBdr>
        </w:div>
        <w:div w:id="878661745">
          <w:marLeft w:val="480"/>
          <w:marRight w:val="0"/>
          <w:marTop w:val="0"/>
          <w:marBottom w:val="0"/>
          <w:divBdr>
            <w:top w:val="none" w:sz="0" w:space="0" w:color="auto"/>
            <w:left w:val="none" w:sz="0" w:space="0" w:color="auto"/>
            <w:bottom w:val="none" w:sz="0" w:space="0" w:color="auto"/>
            <w:right w:val="none" w:sz="0" w:space="0" w:color="auto"/>
          </w:divBdr>
        </w:div>
        <w:div w:id="887760984">
          <w:marLeft w:val="480"/>
          <w:marRight w:val="0"/>
          <w:marTop w:val="0"/>
          <w:marBottom w:val="0"/>
          <w:divBdr>
            <w:top w:val="none" w:sz="0" w:space="0" w:color="auto"/>
            <w:left w:val="none" w:sz="0" w:space="0" w:color="auto"/>
            <w:bottom w:val="none" w:sz="0" w:space="0" w:color="auto"/>
            <w:right w:val="none" w:sz="0" w:space="0" w:color="auto"/>
          </w:divBdr>
        </w:div>
        <w:div w:id="916212891">
          <w:marLeft w:val="480"/>
          <w:marRight w:val="0"/>
          <w:marTop w:val="0"/>
          <w:marBottom w:val="0"/>
          <w:divBdr>
            <w:top w:val="none" w:sz="0" w:space="0" w:color="auto"/>
            <w:left w:val="none" w:sz="0" w:space="0" w:color="auto"/>
            <w:bottom w:val="none" w:sz="0" w:space="0" w:color="auto"/>
            <w:right w:val="none" w:sz="0" w:space="0" w:color="auto"/>
          </w:divBdr>
        </w:div>
        <w:div w:id="937251272">
          <w:marLeft w:val="480"/>
          <w:marRight w:val="0"/>
          <w:marTop w:val="0"/>
          <w:marBottom w:val="0"/>
          <w:divBdr>
            <w:top w:val="none" w:sz="0" w:space="0" w:color="auto"/>
            <w:left w:val="none" w:sz="0" w:space="0" w:color="auto"/>
            <w:bottom w:val="none" w:sz="0" w:space="0" w:color="auto"/>
            <w:right w:val="none" w:sz="0" w:space="0" w:color="auto"/>
          </w:divBdr>
        </w:div>
        <w:div w:id="947543191">
          <w:marLeft w:val="480"/>
          <w:marRight w:val="0"/>
          <w:marTop w:val="0"/>
          <w:marBottom w:val="0"/>
          <w:divBdr>
            <w:top w:val="none" w:sz="0" w:space="0" w:color="auto"/>
            <w:left w:val="none" w:sz="0" w:space="0" w:color="auto"/>
            <w:bottom w:val="none" w:sz="0" w:space="0" w:color="auto"/>
            <w:right w:val="none" w:sz="0" w:space="0" w:color="auto"/>
          </w:divBdr>
        </w:div>
        <w:div w:id="1030685201">
          <w:marLeft w:val="480"/>
          <w:marRight w:val="0"/>
          <w:marTop w:val="0"/>
          <w:marBottom w:val="0"/>
          <w:divBdr>
            <w:top w:val="none" w:sz="0" w:space="0" w:color="auto"/>
            <w:left w:val="none" w:sz="0" w:space="0" w:color="auto"/>
            <w:bottom w:val="none" w:sz="0" w:space="0" w:color="auto"/>
            <w:right w:val="none" w:sz="0" w:space="0" w:color="auto"/>
          </w:divBdr>
        </w:div>
        <w:div w:id="1040206630">
          <w:marLeft w:val="480"/>
          <w:marRight w:val="0"/>
          <w:marTop w:val="0"/>
          <w:marBottom w:val="0"/>
          <w:divBdr>
            <w:top w:val="none" w:sz="0" w:space="0" w:color="auto"/>
            <w:left w:val="none" w:sz="0" w:space="0" w:color="auto"/>
            <w:bottom w:val="none" w:sz="0" w:space="0" w:color="auto"/>
            <w:right w:val="none" w:sz="0" w:space="0" w:color="auto"/>
          </w:divBdr>
        </w:div>
        <w:div w:id="1080982803">
          <w:marLeft w:val="480"/>
          <w:marRight w:val="0"/>
          <w:marTop w:val="0"/>
          <w:marBottom w:val="0"/>
          <w:divBdr>
            <w:top w:val="none" w:sz="0" w:space="0" w:color="auto"/>
            <w:left w:val="none" w:sz="0" w:space="0" w:color="auto"/>
            <w:bottom w:val="none" w:sz="0" w:space="0" w:color="auto"/>
            <w:right w:val="none" w:sz="0" w:space="0" w:color="auto"/>
          </w:divBdr>
        </w:div>
        <w:div w:id="1120148867">
          <w:marLeft w:val="480"/>
          <w:marRight w:val="0"/>
          <w:marTop w:val="0"/>
          <w:marBottom w:val="0"/>
          <w:divBdr>
            <w:top w:val="none" w:sz="0" w:space="0" w:color="auto"/>
            <w:left w:val="none" w:sz="0" w:space="0" w:color="auto"/>
            <w:bottom w:val="none" w:sz="0" w:space="0" w:color="auto"/>
            <w:right w:val="none" w:sz="0" w:space="0" w:color="auto"/>
          </w:divBdr>
        </w:div>
        <w:div w:id="1144354424">
          <w:marLeft w:val="480"/>
          <w:marRight w:val="0"/>
          <w:marTop w:val="0"/>
          <w:marBottom w:val="0"/>
          <w:divBdr>
            <w:top w:val="none" w:sz="0" w:space="0" w:color="auto"/>
            <w:left w:val="none" w:sz="0" w:space="0" w:color="auto"/>
            <w:bottom w:val="none" w:sz="0" w:space="0" w:color="auto"/>
            <w:right w:val="none" w:sz="0" w:space="0" w:color="auto"/>
          </w:divBdr>
        </w:div>
        <w:div w:id="1146824200">
          <w:marLeft w:val="480"/>
          <w:marRight w:val="0"/>
          <w:marTop w:val="0"/>
          <w:marBottom w:val="0"/>
          <w:divBdr>
            <w:top w:val="none" w:sz="0" w:space="0" w:color="auto"/>
            <w:left w:val="none" w:sz="0" w:space="0" w:color="auto"/>
            <w:bottom w:val="none" w:sz="0" w:space="0" w:color="auto"/>
            <w:right w:val="none" w:sz="0" w:space="0" w:color="auto"/>
          </w:divBdr>
        </w:div>
        <w:div w:id="1164081099">
          <w:marLeft w:val="480"/>
          <w:marRight w:val="0"/>
          <w:marTop w:val="0"/>
          <w:marBottom w:val="0"/>
          <w:divBdr>
            <w:top w:val="none" w:sz="0" w:space="0" w:color="auto"/>
            <w:left w:val="none" w:sz="0" w:space="0" w:color="auto"/>
            <w:bottom w:val="none" w:sz="0" w:space="0" w:color="auto"/>
            <w:right w:val="none" w:sz="0" w:space="0" w:color="auto"/>
          </w:divBdr>
        </w:div>
        <w:div w:id="1269048195">
          <w:marLeft w:val="480"/>
          <w:marRight w:val="0"/>
          <w:marTop w:val="0"/>
          <w:marBottom w:val="0"/>
          <w:divBdr>
            <w:top w:val="none" w:sz="0" w:space="0" w:color="auto"/>
            <w:left w:val="none" w:sz="0" w:space="0" w:color="auto"/>
            <w:bottom w:val="none" w:sz="0" w:space="0" w:color="auto"/>
            <w:right w:val="none" w:sz="0" w:space="0" w:color="auto"/>
          </w:divBdr>
        </w:div>
        <w:div w:id="1283146977">
          <w:marLeft w:val="480"/>
          <w:marRight w:val="0"/>
          <w:marTop w:val="0"/>
          <w:marBottom w:val="0"/>
          <w:divBdr>
            <w:top w:val="none" w:sz="0" w:space="0" w:color="auto"/>
            <w:left w:val="none" w:sz="0" w:space="0" w:color="auto"/>
            <w:bottom w:val="none" w:sz="0" w:space="0" w:color="auto"/>
            <w:right w:val="none" w:sz="0" w:space="0" w:color="auto"/>
          </w:divBdr>
        </w:div>
        <w:div w:id="1339889455">
          <w:marLeft w:val="480"/>
          <w:marRight w:val="0"/>
          <w:marTop w:val="0"/>
          <w:marBottom w:val="0"/>
          <w:divBdr>
            <w:top w:val="none" w:sz="0" w:space="0" w:color="auto"/>
            <w:left w:val="none" w:sz="0" w:space="0" w:color="auto"/>
            <w:bottom w:val="none" w:sz="0" w:space="0" w:color="auto"/>
            <w:right w:val="none" w:sz="0" w:space="0" w:color="auto"/>
          </w:divBdr>
        </w:div>
        <w:div w:id="1378117145">
          <w:marLeft w:val="480"/>
          <w:marRight w:val="0"/>
          <w:marTop w:val="0"/>
          <w:marBottom w:val="0"/>
          <w:divBdr>
            <w:top w:val="none" w:sz="0" w:space="0" w:color="auto"/>
            <w:left w:val="none" w:sz="0" w:space="0" w:color="auto"/>
            <w:bottom w:val="none" w:sz="0" w:space="0" w:color="auto"/>
            <w:right w:val="none" w:sz="0" w:space="0" w:color="auto"/>
          </w:divBdr>
        </w:div>
        <w:div w:id="1406151558">
          <w:marLeft w:val="480"/>
          <w:marRight w:val="0"/>
          <w:marTop w:val="0"/>
          <w:marBottom w:val="0"/>
          <w:divBdr>
            <w:top w:val="none" w:sz="0" w:space="0" w:color="auto"/>
            <w:left w:val="none" w:sz="0" w:space="0" w:color="auto"/>
            <w:bottom w:val="none" w:sz="0" w:space="0" w:color="auto"/>
            <w:right w:val="none" w:sz="0" w:space="0" w:color="auto"/>
          </w:divBdr>
        </w:div>
        <w:div w:id="1420835235">
          <w:marLeft w:val="480"/>
          <w:marRight w:val="0"/>
          <w:marTop w:val="0"/>
          <w:marBottom w:val="0"/>
          <w:divBdr>
            <w:top w:val="none" w:sz="0" w:space="0" w:color="auto"/>
            <w:left w:val="none" w:sz="0" w:space="0" w:color="auto"/>
            <w:bottom w:val="none" w:sz="0" w:space="0" w:color="auto"/>
            <w:right w:val="none" w:sz="0" w:space="0" w:color="auto"/>
          </w:divBdr>
        </w:div>
        <w:div w:id="1430467111">
          <w:marLeft w:val="480"/>
          <w:marRight w:val="0"/>
          <w:marTop w:val="0"/>
          <w:marBottom w:val="0"/>
          <w:divBdr>
            <w:top w:val="none" w:sz="0" w:space="0" w:color="auto"/>
            <w:left w:val="none" w:sz="0" w:space="0" w:color="auto"/>
            <w:bottom w:val="none" w:sz="0" w:space="0" w:color="auto"/>
            <w:right w:val="none" w:sz="0" w:space="0" w:color="auto"/>
          </w:divBdr>
        </w:div>
        <w:div w:id="1557620311">
          <w:marLeft w:val="480"/>
          <w:marRight w:val="0"/>
          <w:marTop w:val="0"/>
          <w:marBottom w:val="0"/>
          <w:divBdr>
            <w:top w:val="none" w:sz="0" w:space="0" w:color="auto"/>
            <w:left w:val="none" w:sz="0" w:space="0" w:color="auto"/>
            <w:bottom w:val="none" w:sz="0" w:space="0" w:color="auto"/>
            <w:right w:val="none" w:sz="0" w:space="0" w:color="auto"/>
          </w:divBdr>
        </w:div>
        <w:div w:id="1708986760">
          <w:marLeft w:val="480"/>
          <w:marRight w:val="0"/>
          <w:marTop w:val="0"/>
          <w:marBottom w:val="0"/>
          <w:divBdr>
            <w:top w:val="none" w:sz="0" w:space="0" w:color="auto"/>
            <w:left w:val="none" w:sz="0" w:space="0" w:color="auto"/>
            <w:bottom w:val="none" w:sz="0" w:space="0" w:color="auto"/>
            <w:right w:val="none" w:sz="0" w:space="0" w:color="auto"/>
          </w:divBdr>
        </w:div>
        <w:div w:id="1709842907">
          <w:marLeft w:val="480"/>
          <w:marRight w:val="0"/>
          <w:marTop w:val="0"/>
          <w:marBottom w:val="0"/>
          <w:divBdr>
            <w:top w:val="none" w:sz="0" w:space="0" w:color="auto"/>
            <w:left w:val="none" w:sz="0" w:space="0" w:color="auto"/>
            <w:bottom w:val="none" w:sz="0" w:space="0" w:color="auto"/>
            <w:right w:val="none" w:sz="0" w:space="0" w:color="auto"/>
          </w:divBdr>
        </w:div>
        <w:div w:id="1746342077">
          <w:marLeft w:val="480"/>
          <w:marRight w:val="0"/>
          <w:marTop w:val="0"/>
          <w:marBottom w:val="0"/>
          <w:divBdr>
            <w:top w:val="none" w:sz="0" w:space="0" w:color="auto"/>
            <w:left w:val="none" w:sz="0" w:space="0" w:color="auto"/>
            <w:bottom w:val="none" w:sz="0" w:space="0" w:color="auto"/>
            <w:right w:val="none" w:sz="0" w:space="0" w:color="auto"/>
          </w:divBdr>
        </w:div>
        <w:div w:id="1757556087">
          <w:marLeft w:val="480"/>
          <w:marRight w:val="0"/>
          <w:marTop w:val="0"/>
          <w:marBottom w:val="0"/>
          <w:divBdr>
            <w:top w:val="none" w:sz="0" w:space="0" w:color="auto"/>
            <w:left w:val="none" w:sz="0" w:space="0" w:color="auto"/>
            <w:bottom w:val="none" w:sz="0" w:space="0" w:color="auto"/>
            <w:right w:val="none" w:sz="0" w:space="0" w:color="auto"/>
          </w:divBdr>
        </w:div>
        <w:div w:id="1898323227">
          <w:marLeft w:val="480"/>
          <w:marRight w:val="0"/>
          <w:marTop w:val="0"/>
          <w:marBottom w:val="0"/>
          <w:divBdr>
            <w:top w:val="none" w:sz="0" w:space="0" w:color="auto"/>
            <w:left w:val="none" w:sz="0" w:space="0" w:color="auto"/>
            <w:bottom w:val="none" w:sz="0" w:space="0" w:color="auto"/>
            <w:right w:val="none" w:sz="0" w:space="0" w:color="auto"/>
          </w:divBdr>
        </w:div>
        <w:div w:id="1927495506">
          <w:marLeft w:val="480"/>
          <w:marRight w:val="0"/>
          <w:marTop w:val="0"/>
          <w:marBottom w:val="0"/>
          <w:divBdr>
            <w:top w:val="none" w:sz="0" w:space="0" w:color="auto"/>
            <w:left w:val="none" w:sz="0" w:space="0" w:color="auto"/>
            <w:bottom w:val="none" w:sz="0" w:space="0" w:color="auto"/>
            <w:right w:val="none" w:sz="0" w:space="0" w:color="auto"/>
          </w:divBdr>
        </w:div>
        <w:div w:id="1991591920">
          <w:marLeft w:val="480"/>
          <w:marRight w:val="0"/>
          <w:marTop w:val="0"/>
          <w:marBottom w:val="0"/>
          <w:divBdr>
            <w:top w:val="none" w:sz="0" w:space="0" w:color="auto"/>
            <w:left w:val="none" w:sz="0" w:space="0" w:color="auto"/>
            <w:bottom w:val="none" w:sz="0" w:space="0" w:color="auto"/>
            <w:right w:val="none" w:sz="0" w:space="0" w:color="auto"/>
          </w:divBdr>
        </w:div>
        <w:div w:id="2055150142">
          <w:marLeft w:val="480"/>
          <w:marRight w:val="0"/>
          <w:marTop w:val="0"/>
          <w:marBottom w:val="0"/>
          <w:divBdr>
            <w:top w:val="none" w:sz="0" w:space="0" w:color="auto"/>
            <w:left w:val="none" w:sz="0" w:space="0" w:color="auto"/>
            <w:bottom w:val="none" w:sz="0" w:space="0" w:color="auto"/>
            <w:right w:val="none" w:sz="0" w:space="0" w:color="auto"/>
          </w:divBdr>
        </w:div>
        <w:div w:id="2083326663">
          <w:marLeft w:val="480"/>
          <w:marRight w:val="0"/>
          <w:marTop w:val="0"/>
          <w:marBottom w:val="0"/>
          <w:divBdr>
            <w:top w:val="none" w:sz="0" w:space="0" w:color="auto"/>
            <w:left w:val="none" w:sz="0" w:space="0" w:color="auto"/>
            <w:bottom w:val="none" w:sz="0" w:space="0" w:color="auto"/>
            <w:right w:val="none" w:sz="0" w:space="0" w:color="auto"/>
          </w:divBdr>
        </w:div>
        <w:div w:id="2102292284">
          <w:marLeft w:val="480"/>
          <w:marRight w:val="0"/>
          <w:marTop w:val="0"/>
          <w:marBottom w:val="0"/>
          <w:divBdr>
            <w:top w:val="none" w:sz="0" w:space="0" w:color="auto"/>
            <w:left w:val="none" w:sz="0" w:space="0" w:color="auto"/>
            <w:bottom w:val="none" w:sz="0" w:space="0" w:color="auto"/>
            <w:right w:val="none" w:sz="0" w:space="0" w:color="auto"/>
          </w:divBdr>
        </w:div>
        <w:div w:id="2111775202">
          <w:marLeft w:val="480"/>
          <w:marRight w:val="0"/>
          <w:marTop w:val="0"/>
          <w:marBottom w:val="0"/>
          <w:divBdr>
            <w:top w:val="none" w:sz="0" w:space="0" w:color="auto"/>
            <w:left w:val="none" w:sz="0" w:space="0" w:color="auto"/>
            <w:bottom w:val="none" w:sz="0" w:space="0" w:color="auto"/>
            <w:right w:val="none" w:sz="0" w:space="0" w:color="auto"/>
          </w:divBdr>
        </w:div>
      </w:divsChild>
    </w:div>
    <w:div w:id="1258750741">
      <w:bodyDiv w:val="1"/>
      <w:marLeft w:val="0"/>
      <w:marRight w:val="0"/>
      <w:marTop w:val="0"/>
      <w:marBottom w:val="0"/>
      <w:divBdr>
        <w:top w:val="none" w:sz="0" w:space="0" w:color="auto"/>
        <w:left w:val="none" w:sz="0" w:space="0" w:color="auto"/>
        <w:bottom w:val="none" w:sz="0" w:space="0" w:color="auto"/>
        <w:right w:val="none" w:sz="0" w:space="0" w:color="auto"/>
      </w:divBdr>
    </w:div>
    <w:div w:id="1268274027">
      <w:bodyDiv w:val="1"/>
      <w:marLeft w:val="0"/>
      <w:marRight w:val="0"/>
      <w:marTop w:val="0"/>
      <w:marBottom w:val="0"/>
      <w:divBdr>
        <w:top w:val="none" w:sz="0" w:space="0" w:color="auto"/>
        <w:left w:val="none" w:sz="0" w:space="0" w:color="auto"/>
        <w:bottom w:val="none" w:sz="0" w:space="0" w:color="auto"/>
        <w:right w:val="none" w:sz="0" w:space="0" w:color="auto"/>
      </w:divBdr>
      <w:divsChild>
        <w:div w:id="916672676">
          <w:marLeft w:val="0"/>
          <w:marRight w:val="0"/>
          <w:marTop w:val="0"/>
          <w:marBottom w:val="0"/>
          <w:divBdr>
            <w:top w:val="none" w:sz="0" w:space="0" w:color="auto"/>
            <w:left w:val="none" w:sz="0" w:space="0" w:color="auto"/>
            <w:bottom w:val="none" w:sz="0" w:space="0" w:color="auto"/>
            <w:right w:val="none" w:sz="0" w:space="0" w:color="auto"/>
          </w:divBdr>
          <w:divsChild>
            <w:div w:id="1901020410">
              <w:marLeft w:val="0"/>
              <w:marRight w:val="0"/>
              <w:marTop w:val="0"/>
              <w:marBottom w:val="0"/>
              <w:divBdr>
                <w:top w:val="none" w:sz="0" w:space="0" w:color="auto"/>
                <w:left w:val="none" w:sz="0" w:space="0" w:color="auto"/>
                <w:bottom w:val="none" w:sz="0" w:space="0" w:color="auto"/>
                <w:right w:val="none" w:sz="0" w:space="0" w:color="auto"/>
              </w:divBdr>
              <w:divsChild>
                <w:div w:id="234972263">
                  <w:marLeft w:val="0"/>
                  <w:marRight w:val="0"/>
                  <w:marTop w:val="0"/>
                  <w:marBottom w:val="0"/>
                  <w:divBdr>
                    <w:top w:val="none" w:sz="0" w:space="0" w:color="auto"/>
                    <w:left w:val="none" w:sz="0" w:space="0" w:color="auto"/>
                    <w:bottom w:val="none" w:sz="0" w:space="0" w:color="auto"/>
                    <w:right w:val="none" w:sz="0" w:space="0" w:color="auto"/>
                  </w:divBdr>
                  <w:divsChild>
                    <w:div w:id="1773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971363">
      <w:bodyDiv w:val="1"/>
      <w:marLeft w:val="0"/>
      <w:marRight w:val="0"/>
      <w:marTop w:val="0"/>
      <w:marBottom w:val="0"/>
      <w:divBdr>
        <w:top w:val="none" w:sz="0" w:space="0" w:color="auto"/>
        <w:left w:val="none" w:sz="0" w:space="0" w:color="auto"/>
        <w:bottom w:val="none" w:sz="0" w:space="0" w:color="auto"/>
        <w:right w:val="none" w:sz="0" w:space="0" w:color="auto"/>
      </w:divBdr>
    </w:div>
    <w:div w:id="1271087678">
      <w:bodyDiv w:val="1"/>
      <w:marLeft w:val="0"/>
      <w:marRight w:val="0"/>
      <w:marTop w:val="0"/>
      <w:marBottom w:val="0"/>
      <w:divBdr>
        <w:top w:val="none" w:sz="0" w:space="0" w:color="auto"/>
        <w:left w:val="none" w:sz="0" w:space="0" w:color="auto"/>
        <w:bottom w:val="none" w:sz="0" w:space="0" w:color="auto"/>
        <w:right w:val="none" w:sz="0" w:space="0" w:color="auto"/>
      </w:divBdr>
    </w:div>
    <w:div w:id="1271398602">
      <w:bodyDiv w:val="1"/>
      <w:marLeft w:val="0"/>
      <w:marRight w:val="0"/>
      <w:marTop w:val="0"/>
      <w:marBottom w:val="0"/>
      <w:divBdr>
        <w:top w:val="none" w:sz="0" w:space="0" w:color="auto"/>
        <w:left w:val="none" w:sz="0" w:space="0" w:color="auto"/>
        <w:bottom w:val="none" w:sz="0" w:space="0" w:color="auto"/>
        <w:right w:val="none" w:sz="0" w:space="0" w:color="auto"/>
      </w:divBdr>
      <w:divsChild>
        <w:div w:id="216743013">
          <w:marLeft w:val="0"/>
          <w:marRight w:val="0"/>
          <w:marTop w:val="0"/>
          <w:marBottom w:val="0"/>
          <w:divBdr>
            <w:top w:val="none" w:sz="0" w:space="0" w:color="auto"/>
            <w:left w:val="none" w:sz="0" w:space="0" w:color="auto"/>
            <w:bottom w:val="none" w:sz="0" w:space="0" w:color="auto"/>
            <w:right w:val="none" w:sz="0" w:space="0" w:color="auto"/>
          </w:divBdr>
        </w:div>
        <w:div w:id="1593664611">
          <w:marLeft w:val="0"/>
          <w:marRight w:val="0"/>
          <w:marTop w:val="0"/>
          <w:marBottom w:val="0"/>
          <w:divBdr>
            <w:top w:val="none" w:sz="0" w:space="0" w:color="auto"/>
            <w:left w:val="none" w:sz="0" w:space="0" w:color="auto"/>
            <w:bottom w:val="none" w:sz="0" w:space="0" w:color="auto"/>
            <w:right w:val="none" w:sz="0" w:space="0" w:color="auto"/>
          </w:divBdr>
          <w:divsChild>
            <w:div w:id="730928242">
              <w:marLeft w:val="0"/>
              <w:marRight w:val="0"/>
              <w:marTop w:val="0"/>
              <w:marBottom w:val="0"/>
              <w:divBdr>
                <w:top w:val="none" w:sz="0" w:space="0" w:color="auto"/>
                <w:left w:val="none" w:sz="0" w:space="0" w:color="auto"/>
                <w:bottom w:val="none" w:sz="0" w:space="0" w:color="auto"/>
                <w:right w:val="none" w:sz="0" w:space="0" w:color="auto"/>
              </w:divBdr>
            </w:div>
            <w:div w:id="855265737">
              <w:marLeft w:val="0"/>
              <w:marRight w:val="165"/>
              <w:marTop w:val="150"/>
              <w:marBottom w:val="0"/>
              <w:divBdr>
                <w:top w:val="none" w:sz="0" w:space="0" w:color="auto"/>
                <w:left w:val="none" w:sz="0" w:space="0" w:color="auto"/>
                <w:bottom w:val="none" w:sz="0" w:space="0" w:color="auto"/>
                <w:right w:val="none" w:sz="0" w:space="0" w:color="auto"/>
              </w:divBdr>
              <w:divsChild>
                <w:div w:id="412318259">
                  <w:marLeft w:val="0"/>
                  <w:marRight w:val="0"/>
                  <w:marTop w:val="0"/>
                  <w:marBottom w:val="0"/>
                  <w:divBdr>
                    <w:top w:val="none" w:sz="0" w:space="0" w:color="auto"/>
                    <w:left w:val="none" w:sz="0" w:space="0" w:color="auto"/>
                    <w:bottom w:val="none" w:sz="0" w:space="0" w:color="auto"/>
                    <w:right w:val="none" w:sz="0" w:space="0" w:color="auto"/>
                  </w:divBdr>
                  <w:divsChild>
                    <w:div w:id="4320928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805">
      <w:bodyDiv w:val="1"/>
      <w:marLeft w:val="0"/>
      <w:marRight w:val="0"/>
      <w:marTop w:val="0"/>
      <w:marBottom w:val="0"/>
      <w:divBdr>
        <w:top w:val="none" w:sz="0" w:space="0" w:color="auto"/>
        <w:left w:val="none" w:sz="0" w:space="0" w:color="auto"/>
        <w:bottom w:val="none" w:sz="0" w:space="0" w:color="auto"/>
        <w:right w:val="none" w:sz="0" w:space="0" w:color="auto"/>
      </w:divBdr>
    </w:div>
    <w:div w:id="1272055556">
      <w:bodyDiv w:val="1"/>
      <w:marLeft w:val="0"/>
      <w:marRight w:val="0"/>
      <w:marTop w:val="0"/>
      <w:marBottom w:val="0"/>
      <w:divBdr>
        <w:top w:val="none" w:sz="0" w:space="0" w:color="auto"/>
        <w:left w:val="none" w:sz="0" w:space="0" w:color="auto"/>
        <w:bottom w:val="none" w:sz="0" w:space="0" w:color="auto"/>
        <w:right w:val="none" w:sz="0" w:space="0" w:color="auto"/>
      </w:divBdr>
    </w:div>
    <w:div w:id="1272739306">
      <w:bodyDiv w:val="1"/>
      <w:marLeft w:val="0"/>
      <w:marRight w:val="0"/>
      <w:marTop w:val="0"/>
      <w:marBottom w:val="0"/>
      <w:divBdr>
        <w:top w:val="none" w:sz="0" w:space="0" w:color="auto"/>
        <w:left w:val="none" w:sz="0" w:space="0" w:color="auto"/>
        <w:bottom w:val="none" w:sz="0" w:space="0" w:color="auto"/>
        <w:right w:val="none" w:sz="0" w:space="0" w:color="auto"/>
      </w:divBdr>
    </w:div>
    <w:div w:id="1274750560">
      <w:bodyDiv w:val="1"/>
      <w:marLeft w:val="0"/>
      <w:marRight w:val="0"/>
      <w:marTop w:val="0"/>
      <w:marBottom w:val="0"/>
      <w:divBdr>
        <w:top w:val="none" w:sz="0" w:space="0" w:color="auto"/>
        <w:left w:val="none" w:sz="0" w:space="0" w:color="auto"/>
        <w:bottom w:val="none" w:sz="0" w:space="0" w:color="auto"/>
        <w:right w:val="none" w:sz="0" w:space="0" w:color="auto"/>
      </w:divBdr>
    </w:div>
    <w:div w:id="1275943220">
      <w:bodyDiv w:val="1"/>
      <w:marLeft w:val="0"/>
      <w:marRight w:val="0"/>
      <w:marTop w:val="0"/>
      <w:marBottom w:val="0"/>
      <w:divBdr>
        <w:top w:val="none" w:sz="0" w:space="0" w:color="auto"/>
        <w:left w:val="none" w:sz="0" w:space="0" w:color="auto"/>
        <w:bottom w:val="none" w:sz="0" w:space="0" w:color="auto"/>
        <w:right w:val="none" w:sz="0" w:space="0" w:color="auto"/>
      </w:divBdr>
      <w:divsChild>
        <w:div w:id="1032924996">
          <w:marLeft w:val="0"/>
          <w:marRight w:val="0"/>
          <w:marTop w:val="0"/>
          <w:marBottom w:val="0"/>
          <w:divBdr>
            <w:top w:val="none" w:sz="0" w:space="0" w:color="auto"/>
            <w:left w:val="none" w:sz="0" w:space="0" w:color="auto"/>
            <w:bottom w:val="none" w:sz="0" w:space="0" w:color="auto"/>
            <w:right w:val="none" w:sz="0" w:space="0" w:color="auto"/>
          </w:divBdr>
          <w:divsChild>
            <w:div w:id="1977056987">
              <w:marLeft w:val="0"/>
              <w:marRight w:val="0"/>
              <w:marTop w:val="0"/>
              <w:marBottom w:val="0"/>
              <w:divBdr>
                <w:top w:val="none" w:sz="0" w:space="0" w:color="auto"/>
                <w:left w:val="none" w:sz="0" w:space="0" w:color="auto"/>
                <w:bottom w:val="none" w:sz="0" w:space="0" w:color="auto"/>
                <w:right w:val="none" w:sz="0" w:space="0" w:color="auto"/>
              </w:divBdr>
              <w:divsChild>
                <w:div w:id="192772284">
                  <w:marLeft w:val="0"/>
                  <w:marRight w:val="0"/>
                  <w:marTop w:val="0"/>
                  <w:marBottom w:val="0"/>
                  <w:divBdr>
                    <w:top w:val="none" w:sz="0" w:space="0" w:color="auto"/>
                    <w:left w:val="none" w:sz="0" w:space="0" w:color="auto"/>
                    <w:bottom w:val="none" w:sz="0" w:space="0" w:color="auto"/>
                    <w:right w:val="none" w:sz="0" w:space="0" w:color="auto"/>
                  </w:divBdr>
                  <w:divsChild>
                    <w:div w:id="2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93655">
      <w:bodyDiv w:val="1"/>
      <w:marLeft w:val="0"/>
      <w:marRight w:val="0"/>
      <w:marTop w:val="0"/>
      <w:marBottom w:val="0"/>
      <w:divBdr>
        <w:top w:val="none" w:sz="0" w:space="0" w:color="auto"/>
        <w:left w:val="none" w:sz="0" w:space="0" w:color="auto"/>
        <w:bottom w:val="none" w:sz="0" w:space="0" w:color="auto"/>
        <w:right w:val="none" w:sz="0" w:space="0" w:color="auto"/>
      </w:divBdr>
      <w:divsChild>
        <w:div w:id="396510320">
          <w:marLeft w:val="0"/>
          <w:marRight w:val="0"/>
          <w:marTop w:val="0"/>
          <w:marBottom w:val="0"/>
          <w:divBdr>
            <w:top w:val="none" w:sz="0" w:space="0" w:color="auto"/>
            <w:left w:val="none" w:sz="0" w:space="0" w:color="auto"/>
            <w:bottom w:val="none" w:sz="0" w:space="0" w:color="auto"/>
            <w:right w:val="none" w:sz="0" w:space="0" w:color="auto"/>
          </w:divBdr>
          <w:divsChild>
            <w:div w:id="106508083">
              <w:marLeft w:val="0"/>
              <w:marRight w:val="0"/>
              <w:marTop w:val="0"/>
              <w:marBottom w:val="0"/>
              <w:divBdr>
                <w:top w:val="none" w:sz="0" w:space="0" w:color="auto"/>
                <w:left w:val="none" w:sz="0" w:space="0" w:color="auto"/>
                <w:bottom w:val="none" w:sz="0" w:space="0" w:color="auto"/>
                <w:right w:val="none" w:sz="0" w:space="0" w:color="auto"/>
              </w:divBdr>
              <w:divsChild>
                <w:div w:id="1112287767">
                  <w:marLeft w:val="0"/>
                  <w:marRight w:val="0"/>
                  <w:marTop w:val="0"/>
                  <w:marBottom w:val="0"/>
                  <w:divBdr>
                    <w:top w:val="none" w:sz="0" w:space="0" w:color="auto"/>
                    <w:left w:val="none" w:sz="0" w:space="0" w:color="auto"/>
                    <w:bottom w:val="none" w:sz="0" w:space="0" w:color="auto"/>
                    <w:right w:val="none" w:sz="0" w:space="0" w:color="auto"/>
                  </w:divBdr>
                </w:div>
                <w:div w:id="1301421658">
                  <w:marLeft w:val="0"/>
                  <w:marRight w:val="0"/>
                  <w:marTop w:val="0"/>
                  <w:marBottom w:val="0"/>
                  <w:divBdr>
                    <w:top w:val="none" w:sz="0" w:space="0" w:color="auto"/>
                    <w:left w:val="none" w:sz="0" w:space="0" w:color="auto"/>
                    <w:bottom w:val="none" w:sz="0" w:space="0" w:color="auto"/>
                    <w:right w:val="none" w:sz="0" w:space="0" w:color="auto"/>
                  </w:divBdr>
                </w:div>
              </w:divsChild>
            </w:div>
            <w:div w:id="1165322338">
              <w:marLeft w:val="0"/>
              <w:marRight w:val="0"/>
              <w:marTop w:val="0"/>
              <w:marBottom w:val="0"/>
              <w:divBdr>
                <w:top w:val="none" w:sz="0" w:space="0" w:color="auto"/>
                <w:left w:val="none" w:sz="0" w:space="0" w:color="auto"/>
                <w:bottom w:val="none" w:sz="0" w:space="0" w:color="auto"/>
                <w:right w:val="none" w:sz="0" w:space="0" w:color="auto"/>
              </w:divBdr>
              <w:divsChild>
                <w:div w:id="1245456218">
                  <w:marLeft w:val="0"/>
                  <w:marRight w:val="0"/>
                  <w:marTop w:val="0"/>
                  <w:marBottom w:val="0"/>
                  <w:divBdr>
                    <w:top w:val="none" w:sz="0" w:space="0" w:color="auto"/>
                    <w:left w:val="none" w:sz="0" w:space="0" w:color="auto"/>
                    <w:bottom w:val="none" w:sz="0" w:space="0" w:color="auto"/>
                    <w:right w:val="none" w:sz="0" w:space="0" w:color="auto"/>
                  </w:divBdr>
                </w:div>
                <w:div w:id="1552422869">
                  <w:marLeft w:val="0"/>
                  <w:marRight w:val="0"/>
                  <w:marTop w:val="0"/>
                  <w:marBottom w:val="0"/>
                  <w:divBdr>
                    <w:top w:val="none" w:sz="0" w:space="0" w:color="auto"/>
                    <w:left w:val="none" w:sz="0" w:space="0" w:color="auto"/>
                    <w:bottom w:val="none" w:sz="0" w:space="0" w:color="auto"/>
                    <w:right w:val="none" w:sz="0" w:space="0" w:color="auto"/>
                  </w:divBdr>
                </w:div>
              </w:divsChild>
            </w:div>
            <w:div w:id="1558512284">
              <w:marLeft w:val="0"/>
              <w:marRight w:val="0"/>
              <w:marTop w:val="0"/>
              <w:marBottom w:val="0"/>
              <w:divBdr>
                <w:top w:val="none" w:sz="0" w:space="0" w:color="auto"/>
                <w:left w:val="none" w:sz="0" w:space="0" w:color="auto"/>
                <w:bottom w:val="none" w:sz="0" w:space="0" w:color="auto"/>
                <w:right w:val="none" w:sz="0" w:space="0" w:color="auto"/>
              </w:divBdr>
              <w:divsChild>
                <w:div w:id="757138528">
                  <w:marLeft w:val="0"/>
                  <w:marRight w:val="0"/>
                  <w:marTop w:val="0"/>
                  <w:marBottom w:val="0"/>
                  <w:divBdr>
                    <w:top w:val="none" w:sz="0" w:space="0" w:color="auto"/>
                    <w:left w:val="none" w:sz="0" w:space="0" w:color="auto"/>
                    <w:bottom w:val="none" w:sz="0" w:space="0" w:color="auto"/>
                    <w:right w:val="none" w:sz="0" w:space="0" w:color="auto"/>
                  </w:divBdr>
                </w:div>
              </w:divsChild>
            </w:div>
            <w:div w:id="1883785780">
              <w:marLeft w:val="0"/>
              <w:marRight w:val="0"/>
              <w:marTop w:val="0"/>
              <w:marBottom w:val="0"/>
              <w:divBdr>
                <w:top w:val="none" w:sz="0" w:space="0" w:color="auto"/>
                <w:left w:val="none" w:sz="0" w:space="0" w:color="auto"/>
                <w:bottom w:val="none" w:sz="0" w:space="0" w:color="auto"/>
                <w:right w:val="none" w:sz="0" w:space="0" w:color="auto"/>
              </w:divBdr>
              <w:divsChild>
                <w:div w:id="752551015">
                  <w:marLeft w:val="0"/>
                  <w:marRight w:val="0"/>
                  <w:marTop w:val="0"/>
                  <w:marBottom w:val="0"/>
                  <w:divBdr>
                    <w:top w:val="none" w:sz="0" w:space="0" w:color="auto"/>
                    <w:left w:val="none" w:sz="0" w:space="0" w:color="auto"/>
                    <w:bottom w:val="none" w:sz="0" w:space="0" w:color="auto"/>
                    <w:right w:val="none" w:sz="0" w:space="0" w:color="auto"/>
                  </w:divBdr>
                </w:div>
                <w:div w:id="17854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0618">
          <w:marLeft w:val="0"/>
          <w:marRight w:val="0"/>
          <w:marTop w:val="0"/>
          <w:marBottom w:val="0"/>
          <w:divBdr>
            <w:top w:val="none" w:sz="0" w:space="0" w:color="auto"/>
            <w:left w:val="none" w:sz="0" w:space="0" w:color="auto"/>
            <w:bottom w:val="none" w:sz="0" w:space="0" w:color="auto"/>
            <w:right w:val="none" w:sz="0" w:space="0" w:color="auto"/>
          </w:divBdr>
          <w:divsChild>
            <w:div w:id="1284658453">
              <w:marLeft w:val="0"/>
              <w:marRight w:val="0"/>
              <w:marTop w:val="0"/>
              <w:marBottom w:val="0"/>
              <w:divBdr>
                <w:top w:val="none" w:sz="0" w:space="0" w:color="auto"/>
                <w:left w:val="none" w:sz="0" w:space="0" w:color="auto"/>
                <w:bottom w:val="none" w:sz="0" w:space="0" w:color="auto"/>
                <w:right w:val="none" w:sz="0" w:space="0" w:color="auto"/>
              </w:divBdr>
              <w:divsChild>
                <w:div w:id="16392602">
                  <w:marLeft w:val="0"/>
                  <w:marRight w:val="0"/>
                  <w:marTop w:val="0"/>
                  <w:marBottom w:val="0"/>
                  <w:divBdr>
                    <w:top w:val="none" w:sz="0" w:space="0" w:color="auto"/>
                    <w:left w:val="none" w:sz="0" w:space="0" w:color="auto"/>
                    <w:bottom w:val="none" w:sz="0" w:space="0" w:color="auto"/>
                    <w:right w:val="none" w:sz="0" w:space="0" w:color="auto"/>
                  </w:divBdr>
                  <w:divsChild>
                    <w:div w:id="1445810619">
                      <w:marLeft w:val="0"/>
                      <w:marRight w:val="0"/>
                      <w:marTop w:val="0"/>
                      <w:marBottom w:val="0"/>
                      <w:divBdr>
                        <w:top w:val="none" w:sz="0" w:space="0" w:color="auto"/>
                        <w:left w:val="none" w:sz="0" w:space="0" w:color="auto"/>
                        <w:bottom w:val="none" w:sz="0" w:space="0" w:color="auto"/>
                        <w:right w:val="none" w:sz="0" w:space="0" w:color="auto"/>
                      </w:divBdr>
                    </w:div>
                    <w:div w:id="1738699423">
                      <w:marLeft w:val="0"/>
                      <w:marRight w:val="0"/>
                      <w:marTop w:val="0"/>
                      <w:marBottom w:val="0"/>
                      <w:divBdr>
                        <w:top w:val="none" w:sz="0" w:space="0" w:color="auto"/>
                        <w:left w:val="none" w:sz="0" w:space="0" w:color="auto"/>
                        <w:bottom w:val="none" w:sz="0" w:space="0" w:color="auto"/>
                        <w:right w:val="none" w:sz="0" w:space="0" w:color="auto"/>
                      </w:divBdr>
                    </w:div>
                  </w:divsChild>
                </w:div>
                <w:div w:id="226889477">
                  <w:marLeft w:val="0"/>
                  <w:marRight w:val="0"/>
                  <w:marTop w:val="0"/>
                  <w:marBottom w:val="0"/>
                  <w:divBdr>
                    <w:top w:val="none" w:sz="0" w:space="0" w:color="auto"/>
                    <w:left w:val="none" w:sz="0" w:space="0" w:color="auto"/>
                    <w:bottom w:val="none" w:sz="0" w:space="0" w:color="auto"/>
                    <w:right w:val="none" w:sz="0" w:space="0" w:color="auto"/>
                  </w:divBdr>
                  <w:divsChild>
                    <w:div w:id="477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0785">
          <w:marLeft w:val="0"/>
          <w:marRight w:val="0"/>
          <w:marTop w:val="0"/>
          <w:marBottom w:val="0"/>
          <w:divBdr>
            <w:top w:val="none" w:sz="0" w:space="0" w:color="auto"/>
            <w:left w:val="none" w:sz="0" w:space="0" w:color="auto"/>
            <w:bottom w:val="none" w:sz="0" w:space="0" w:color="auto"/>
            <w:right w:val="none" w:sz="0" w:space="0" w:color="auto"/>
          </w:divBdr>
          <w:divsChild>
            <w:div w:id="589970628">
              <w:marLeft w:val="0"/>
              <w:marRight w:val="0"/>
              <w:marTop w:val="0"/>
              <w:marBottom w:val="0"/>
              <w:divBdr>
                <w:top w:val="none" w:sz="0" w:space="0" w:color="auto"/>
                <w:left w:val="none" w:sz="0" w:space="0" w:color="auto"/>
                <w:bottom w:val="none" w:sz="0" w:space="0" w:color="auto"/>
                <w:right w:val="none" w:sz="0" w:space="0" w:color="auto"/>
              </w:divBdr>
              <w:divsChild>
                <w:div w:id="789399941">
                  <w:marLeft w:val="0"/>
                  <w:marRight w:val="0"/>
                  <w:marTop w:val="0"/>
                  <w:marBottom w:val="0"/>
                  <w:divBdr>
                    <w:top w:val="none" w:sz="0" w:space="0" w:color="auto"/>
                    <w:left w:val="none" w:sz="0" w:space="0" w:color="auto"/>
                    <w:bottom w:val="none" w:sz="0" w:space="0" w:color="auto"/>
                    <w:right w:val="none" w:sz="0" w:space="0" w:color="auto"/>
                  </w:divBdr>
                </w:div>
              </w:divsChild>
            </w:div>
            <w:div w:id="865682354">
              <w:marLeft w:val="0"/>
              <w:marRight w:val="0"/>
              <w:marTop w:val="0"/>
              <w:marBottom w:val="0"/>
              <w:divBdr>
                <w:top w:val="none" w:sz="0" w:space="0" w:color="auto"/>
                <w:left w:val="none" w:sz="0" w:space="0" w:color="auto"/>
                <w:bottom w:val="none" w:sz="0" w:space="0" w:color="auto"/>
                <w:right w:val="none" w:sz="0" w:space="0" w:color="auto"/>
              </w:divBdr>
              <w:divsChild>
                <w:div w:id="317616755">
                  <w:marLeft w:val="0"/>
                  <w:marRight w:val="0"/>
                  <w:marTop w:val="0"/>
                  <w:marBottom w:val="0"/>
                  <w:divBdr>
                    <w:top w:val="none" w:sz="0" w:space="0" w:color="auto"/>
                    <w:left w:val="none" w:sz="0" w:space="0" w:color="auto"/>
                    <w:bottom w:val="none" w:sz="0" w:space="0" w:color="auto"/>
                    <w:right w:val="none" w:sz="0" w:space="0" w:color="auto"/>
                  </w:divBdr>
                </w:div>
                <w:div w:id="1214388197">
                  <w:marLeft w:val="0"/>
                  <w:marRight w:val="0"/>
                  <w:marTop w:val="0"/>
                  <w:marBottom w:val="0"/>
                  <w:divBdr>
                    <w:top w:val="none" w:sz="0" w:space="0" w:color="auto"/>
                    <w:left w:val="none" w:sz="0" w:space="0" w:color="auto"/>
                    <w:bottom w:val="none" w:sz="0" w:space="0" w:color="auto"/>
                    <w:right w:val="none" w:sz="0" w:space="0" w:color="auto"/>
                  </w:divBdr>
                </w:div>
              </w:divsChild>
            </w:div>
            <w:div w:id="868419834">
              <w:marLeft w:val="0"/>
              <w:marRight w:val="0"/>
              <w:marTop w:val="0"/>
              <w:marBottom w:val="0"/>
              <w:divBdr>
                <w:top w:val="none" w:sz="0" w:space="0" w:color="auto"/>
                <w:left w:val="none" w:sz="0" w:space="0" w:color="auto"/>
                <w:bottom w:val="none" w:sz="0" w:space="0" w:color="auto"/>
                <w:right w:val="none" w:sz="0" w:space="0" w:color="auto"/>
              </w:divBdr>
              <w:divsChild>
                <w:div w:id="111019048">
                  <w:marLeft w:val="0"/>
                  <w:marRight w:val="0"/>
                  <w:marTop w:val="0"/>
                  <w:marBottom w:val="0"/>
                  <w:divBdr>
                    <w:top w:val="none" w:sz="0" w:space="0" w:color="auto"/>
                    <w:left w:val="none" w:sz="0" w:space="0" w:color="auto"/>
                    <w:bottom w:val="none" w:sz="0" w:space="0" w:color="auto"/>
                    <w:right w:val="none" w:sz="0" w:space="0" w:color="auto"/>
                  </w:divBdr>
                </w:div>
                <w:div w:id="182475660">
                  <w:marLeft w:val="0"/>
                  <w:marRight w:val="0"/>
                  <w:marTop w:val="0"/>
                  <w:marBottom w:val="0"/>
                  <w:divBdr>
                    <w:top w:val="none" w:sz="0" w:space="0" w:color="auto"/>
                    <w:left w:val="none" w:sz="0" w:space="0" w:color="auto"/>
                    <w:bottom w:val="none" w:sz="0" w:space="0" w:color="auto"/>
                    <w:right w:val="none" w:sz="0" w:space="0" w:color="auto"/>
                  </w:divBdr>
                </w:div>
              </w:divsChild>
            </w:div>
            <w:div w:id="1006249356">
              <w:marLeft w:val="0"/>
              <w:marRight w:val="0"/>
              <w:marTop w:val="0"/>
              <w:marBottom w:val="0"/>
              <w:divBdr>
                <w:top w:val="none" w:sz="0" w:space="0" w:color="auto"/>
                <w:left w:val="none" w:sz="0" w:space="0" w:color="auto"/>
                <w:bottom w:val="none" w:sz="0" w:space="0" w:color="auto"/>
                <w:right w:val="none" w:sz="0" w:space="0" w:color="auto"/>
              </w:divBdr>
              <w:divsChild>
                <w:div w:id="1597517385">
                  <w:marLeft w:val="0"/>
                  <w:marRight w:val="0"/>
                  <w:marTop w:val="0"/>
                  <w:marBottom w:val="0"/>
                  <w:divBdr>
                    <w:top w:val="none" w:sz="0" w:space="0" w:color="auto"/>
                    <w:left w:val="none" w:sz="0" w:space="0" w:color="auto"/>
                    <w:bottom w:val="none" w:sz="0" w:space="0" w:color="auto"/>
                    <w:right w:val="none" w:sz="0" w:space="0" w:color="auto"/>
                  </w:divBdr>
                </w:div>
              </w:divsChild>
            </w:div>
            <w:div w:id="1417048693">
              <w:marLeft w:val="0"/>
              <w:marRight w:val="0"/>
              <w:marTop w:val="0"/>
              <w:marBottom w:val="0"/>
              <w:divBdr>
                <w:top w:val="none" w:sz="0" w:space="0" w:color="auto"/>
                <w:left w:val="none" w:sz="0" w:space="0" w:color="auto"/>
                <w:bottom w:val="none" w:sz="0" w:space="0" w:color="auto"/>
                <w:right w:val="none" w:sz="0" w:space="0" w:color="auto"/>
              </w:divBdr>
              <w:divsChild>
                <w:div w:id="172645430">
                  <w:marLeft w:val="0"/>
                  <w:marRight w:val="0"/>
                  <w:marTop w:val="0"/>
                  <w:marBottom w:val="0"/>
                  <w:divBdr>
                    <w:top w:val="none" w:sz="0" w:space="0" w:color="auto"/>
                    <w:left w:val="none" w:sz="0" w:space="0" w:color="auto"/>
                    <w:bottom w:val="none" w:sz="0" w:space="0" w:color="auto"/>
                    <w:right w:val="none" w:sz="0" w:space="0" w:color="auto"/>
                  </w:divBdr>
                </w:div>
                <w:div w:id="839126480">
                  <w:marLeft w:val="0"/>
                  <w:marRight w:val="0"/>
                  <w:marTop w:val="0"/>
                  <w:marBottom w:val="0"/>
                  <w:divBdr>
                    <w:top w:val="none" w:sz="0" w:space="0" w:color="auto"/>
                    <w:left w:val="none" w:sz="0" w:space="0" w:color="auto"/>
                    <w:bottom w:val="none" w:sz="0" w:space="0" w:color="auto"/>
                    <w:right w:val="none" w:sz="0" w:space="0" w:color="auto"/>
                  </w:divBdr>
                </w:div>
                <w:div w:id="1902594860">
                  <w:marLeft w:val="0"/>
                  <w:marRight w:val="0"/>
                  <w:marTop w:val="0"/>
                  <w:marBottom w:val="0"/>
                  <w:divBdr>
                    <w:top w:val="none" w:sz="0" w:space="0" w:color="auto"/>
                    <w:left w:val="none" w:sz="0" w:space="0" w:color="auto"/>
                    <w:bottom w:val="none" w:sz="0" w:space="0" w:color="auto"/>
                    <w:right w:val="none" w:sz="0" w:space="0" w:color="auto"/>
                  </w:divBdr>
                </w:div>
                <w:div w:id="20467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2274">
          <w:marLeft w:val="0"/>
          <w:marRight w:val="0"/>
          <w:marTop w:val="0"/>
          <w:marBottom w:val="0"/>
          <w:divBdr>
            <w:top w:val="none" w:sz="0" w:space="0" w:color="auto"/>
            <w:left w:val="none" w:sz="0" w:space="0" w:color="auto"/>
            <w:bottom w:val="none" w:sz="0" w:space="0" w:color="auto"/>
            <w:right w:val="none" w:sz="0" w:space="0" w:color="auto"/>
          </w:divBdr>
          <w:divsChild>
            <w:div w:id="5638249">
              <w:marLeft w:val="0"/>
              <w:marRight w:val="0"/>
              <w:marTop w:val="0"/>
              <w:marBottom w:val="0"/>
              <w:divBdr>
                <w:top w:val="none" w:sz="0" w:space="0" w:color="auto"/>
                <w:left w:val="none" w:sz="0" w:space="0" w:color="auto"/>
                <w:bottom w:val="none" w:sz="0" w:space="0" w:color="auto"/>
                <w:right w:val="none" w:sz="0" w:space="0" w:color="auto"/>
              </w:divBdr>
              <w:divsChild>
                <w:div w:id="80764828">
                  <w:marLeft w:val="0"/>
                  <w:marRight w:val="0"/>
                  <w:marTop w:val="0"/>
                  <w:marBottom w:val="0"/>
                  <w:divBdr>
                    <w:top w:val="none" w:sz="0" w:space="0" w:color="auto"/>
                    <w:left w:val="none" w:sz="0" w:space="0" w:color="auto"/>
                    <w:bottom w:val="none" w:sz="0" w:space="0" w:color="auto"/>
                    <w:right w:val="none" w:sz="0" w:space="0" w:color="auto"/>
                  </w:divBdr>
                </w:div>
                <w:div w:id="1267736288">
                  <w:marLeft w:val="0"/>
                  <w:marRight w:val="0"/>
                  <w:marTop w:val="0"/>
                  <w:marBottom w:val="0"/>
                  <w:divBdr>
                    <w:top w:val="none" w:sz="0" w:space="0" w:color="auto"/>
                    <w:left w:val="none" w:sz="0" w:space="0" w:color="auto"/>
                    <w:bottom w:val="none" w:sz="0" w:space="0" w:color="auto"/>
                    <w:right w:val="none" w:sz="0" w:space="0" w:color="auto"/>
                  </w:divBdr>
                </w:div>
              </w:divsChild>
            </w:div>
            <w:div w:id="151721886">
              <w:marLeft w:val="0"/>
              <w:marRight w:val="0"/>
              <w:marTop w:val="0"/>
              <w:marBottom w:val="0"/>
              <w:divBdr>
                <w:top w:val="none" w:sz="0" w:space="0" w:color="auto"/>
                <w:left w:val="none" w:sz="0" w:space="0" w:color="auto"/>
                <w:bottom w:val="none" w:sz="0" w:space="0" w:color="auto"/>
                <w:right w:val="none" w:sz="0" w:space="0" w:color="auto"/>
              </w:divBdr>
              <w:divsChild>
                <w:div w:id="1861118350">
                  <w:marLeft w:val="0"/>
                  <w:marRight w:val="0"/>
                  <w:marTop w:val="0"/>
                  <w:marBottom w:val="0"/>
                  <w:divBdr>
                    <w:top w:val="none" w:sz="0" w:space="0" w:color="auto"/>
                    <w:left w:val="none" w:sz="0" w:space="0" w:color="auto"/>
                    <w:bottom w:val="none" w:sz="0" w:space="0" w:color="auto"/>
                    <w:right w:val="none" w:sz="0" w:space="0" w:color="auto"/>
                  </w:divBdr>
                </w:div>
                <w:div w:id="1954480845">
                  <w:marLeft w:val="0"/>
                  <w:marRight w:val="0"/>
                  <w:marTop w:val="0"/>
                  <w:marBottom w:val="0"/>
                  <w:divBdr>
                    <w:top w:val="none" w:sz="0" w:space="0" w:color="auto"/>
                    <w:left w:val="none" w:sz="0" w:space="0" w:color="auto"/>
                    <w:bottom w:val="none" w:sz="0" w:space="0" w:color="auto"/>
                    <w:right w:val="none" w:sz="0" w:space="0" w:color="auto"/>
                  </w:divBdr>
                </w:div>
              </w:divsChild>
            </w:div>
            <w:div w:id="178088936">
              <w:marLeft w:val="0"/>
              <w:marRight w:val="0"/>
              <w:marTop w:val="0"/>
              <w:marBottom w:val="0"/>
              <w:divBdr>
                <w:top w:val="none" w:sz="0" w:space="0" w:color="auto"/>
                <w:left w:val="none" w:sz="0" w:space="0" w:color="auto"/>
                <w:bottom w:val="none" w:sz="0" w:space="0" w:color="auto"/>
                <w:right w:val="none" w:sz="0" w:space="0" w:color="auto"/>
              </w:divBdr>
              <w:divsChild>
                <w:div w:id="135605451">
                  <w:marLeft w:val="0"/>
                  <w:marRight w:val="0"/>
                  <w:marTop w:val="0"/>
                  <w:marBottom w:val="0"/>
                  <w:divBdr>
                    <w:top w:val="none" w:sz="0" w:space="0" w:color="auto"/>
                    <w:left w:val="none" w:sz="0" w:space="0" w:color="auto"/>
                    <w:bottom w:val="none" w:sz="0" w:space="0" w:color="auto"/>
                    <w:right w:val="none" w:sz="0" w:space="0" w:color="auto"/>
                  </w:divBdr>
                </w:div>
                <w:div w:id="1556114773">
                  <w:marLeft w:val="0"/>
                  <w:marRight w:val="0"/>
                  <w:marTop w:val="0"/>
                  <w:marBottom w:val="0"/>
                  <w:divBdr>
                    <w:top w:val="none" w:sz="0" w:space="0" w:color="auto"/>
                    <w:left w:val="none" w:sz="0" w:space="0" w:color="auto"/>
                    <w:bottom w:val="none" w:sz="0" w:space="0" w:color="auto"/>
                    <w:right w:val="none" w:sz="0" w:space="0" w:color="auto"/>
                  </w:divBdr>
                </w:div>
              </w:divsChild>
            </w:div>
            <w:div w:id="476460792">
              <w:marLeft w:val="0"/>
              <w:marRight w:val="0"/>
              <w:marTop w:val="0"/>
              <w:marBottom w:val="0"/>
              <w:divBdr>
                <w:top w:val="none" w:sz="0" w:space="0" w:color="auto"/>
                <w:left w:val="none" w:sz="0" w:space="0" w:color="auto"/>
                <w:bottom w:val="none" w:sz="0" w:space="0" w:color="auto"/>
                <w:right w:val="none" w:sz="0" w:space="0" w:color="auto"/>
              </w:divBdr>
              <w:divsChild>
                <w:div w:id="88937824">
                  <w:marLeft w:val="0"/>
                  <w:marRight w:val="0"/>
                  <w:marTop w:val="0"/>
                  <w:marBottom w:val="0"/>
                  <w:divBdr>
                    <w:top w:val="none" w:sz="0" w:space="0" w:color="auto"/>
                    <w:left w:val="none" w:sz="0" w:space="0" w:color="auto"/>
                    <w:bottom w:val="none" w:sz="0" w:space="0" w:color="auto"/>
                    <w:right w:val="none" w:sz="0" w:space="0" w:color="auto"/>
                  </w:divBdr>
                </w:div>
              </w:divsChild>
            </w:div>
            <w:div w:id="1938247951">
              <w:marLeft w:val="0"/>
              <w:marRight w:val="0"/>
              <w:marTop w:val="0"/>
              <w:marBottom w:val="0"/>
              <w:divBdr>
                <w:top w:val="none" w:sz="0" w:space="0" w:color="auto"/>
                <w:left w:val="none" w:sz="0" w:space="0" w:color="auto"/>
                <w:bottom w:val="none" w:sz="0" w:space="0" w:color="auto"/>
                <w:right w:val="none" w:sz="0" w:space="0" w:color="auto"/>
              </w:divBdr>
              <w:divsChild>
                <w:div w:id="1182628011">
                  <w:marLeft w:val="0"/>
                  <w:marRight w:val="0"/>
                  <w:marTop w:val="0"/>
                  <w:marBottom w:val="0"/>
                  <w:divBdr>
                    <w:top w:val="none" w:sz="0" w:space="0" w:color="auto"/>
                    <w:left w:val="none" w:sz="0" w:space="0" w:color="auto"/>
                    <w:bottom w:val="none" w:sz="0" w:space="0" w:color="auto"/>
                    <w:right w:val="none" w:sz="0" w:space="0" w:color="auto"/>
                  </w:divBdr>
                </w:div>
              </w:divsChild>
            </w:div>
            <w:div w:id="2053655053">
              <w:marLeft w:val="0"/>
              <w:marRight w:val="0"/>
              <w:marTop w:val="0"/>
              <w:marBottom w:val="0"/>
              <w:divBdr>
                <w:top w:val="none" w:sz="0" w:space="0" w:color="auto"/>
                <w:left w:val="none" w:sz="0" w:space="0" w:color="auto"/>
                <w:bottom w:val="none" w:sz="0" w:space="0" w:color="auto"/>
                <w:right w:val="none" w:sz="0" w:space="0" w:color="auto"/>
              </w:divBdr>
              <w:divsChild>
                <w:div w:id="4628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1715">
          <w:marLeft w:val="0"/>
          <w:marRight w:val="0"/>
          <w:marTop w:val="0"/>
          <w:marBottom w:val="0"/>
          <w:divBdr>
            <w:top w:val="none" w:sz="0" w:space="0" w:color="auto"/>
            <w:left w:val="none" w:sz="0" w:space="0" w:color="auto"/>
            <w:bottom w:val="none" w:sz="0" w:space="0" w:color="auto"/>
            <w:right w:val="none" w:sz="0" w:space="0" w:color="auto"/>
          </w:divBdr>
          <w:divsChild>
            <w:div w:id="388456007">
              <w:marLeft w:val="0"/>
              <w:marRight w:val="0"/>
              <w:marTop w:val="0"/>
              <w:marBottom w:val="0"/>
              <w:divBdr>
                <w:top w:val="none" w:sz="0" w:space="0" w:color="auto"/>
                <w:left w:val="none" w:sz="0" w:space="0" w:color="auto"/>
                <w:bottom w:val="none" w:sz="0" w:space="0" w:color="auto"/>
                <w:right w:val="none" w:sz="0" w:space="0" w:color="auto"/>
              </w:divBdr>
              <w:divsChild>
                <w:div w:id="668951389">
                  <w:marLeft w:val="0"/>
                  <w:marRight w:val="0"/>
                  <w:marTop w:val="0"/>
                  <w:marBottom w:val="0"/>
                  <w:divBdr>
                    <w:top w:val="none" w:sz="0" w:space="0" w:color="auto"/>
                    <w:left w:val="none" w:sz="0" w:space="0" w:color="auto"/>
                    <w:bottom w:val="none" w:sz="0" w:space="0" w:color="auto"/>
                    <w:right w:val="none" w:sz="0" w:space="0" w:color="auto"/>
                  </w:divBdr>
                  <w:divsChild>
                    <w:div w:id="936907193">
                      <w:marLeft w:val="0"/>
                      <w:marRight w:val="0"/>
                      <w:marTop w:val="0"/>
                      <w:marBottom w:val="0"/>
                      <w:divBdr>
                        <w:top w:val="none" w:sz="0" w:space="0" w:color="auto"/>
                        <w:left w:val="none" w:sz="0" w:space="0" w:color="auto"/>
                        <w:bottom w:val="none" w:sz="0" w:space="0" w:color="auto"/>
                        <w:right w:val="none" w:sz="0" w:space="0" w:color="auto"/>
                      </w:divBdr>
                    </w:div>
                    <w:div w:id="2013755555">
                      <w:marLeft w:val="0"/>
                      <w:marRight w:val="0"/>
                      <w:marTop w:val="0"/>
                      <w:marBottom w:val="0"/>
                      <w:divBdr>
                        <w:top w:val="none" w:sz="0" w:space="0" w:color="auto"/>
                        <w:left w:val="none" w:sz="0" w:space="0" w:color="auto"/>
                        <w:bottom w:val="none" w:sz="0" w:space="0" w:color="auto"/>
                        <w:right w:val="none" w:sz="0" w:space="0" w:color="auto"/>
                      </w:divBdr>
                    </w:div>
                  </w:divsChild>
                </w:div>
                <w:div w:id="691498216">
                  <w:marLeft w:val="0"/>
                  <w:marRight w:val="0"/>
                  <w:marTop w:val="0"/>
                  <w:marBottom w:val="0"/>
                  <w:divBdr>
                    <w:top w:val="none" w:sz="0" w:space="0" w:color="auto"/>
                    <w:left w:val="none" w:sz="0" w:space="0" w:color="auto"/>
                    <w:bottom w:val="none" w:sz="0" w:space="0" w:color="auto"/>
                    <w:right w:val="none" w:sz="0" w:space="0" w:color="auto"/>
                  </w:divBdr>
                  <w:divsChild>
                    <w:div w:id="1175799817">
                      <w:marLeft w:val="0"/>
                      <w:marRight w:val="0"/>
                      <w:marTop w:val="0"/>
                      <w:marBottom w:val="0"/>
                      <w:divBdr>
                        <w:top w:val="none" w:sz="0" w:space="0" w:color="auto"/>
                        <w:left w:val="none" w:sz="0" w:space="0" w:color="auto"/>
                        <w:bottom w:val="none" w:sz="0" w:space="0" w:color="auto"/>
                        <w:right w:val="none" w:sz="0" w:space="0" w:color="auto"/>
                      </w:divBdr>
                    </w:div>
                    <w:div w:id="1993024253">
                      <w:marLeft w:val="0"/>
                      <w:marRight w:val="0"/>
                      <w:marTop w:val="0"/>
                      <w:marBottom w:val="0"/>
                      <w:divBdr>
                        <w:top w:val="none" w:sz="0" w:space="0" w:color="auto"/>
                        <w:left w:val="none" w:sz="0" w:space="0" w:color="auto"/>
                        <w:bottom w:val="none" w:sz="0" w:space="0" w:color="auto"/>
                        <w:right w:val="none" w:sz="0" w:space="0" w:color="auto"/>
                      </w:divBdr>
                    </w:div>
                  </w:divsChild>
                </w:div>
                <w:div w:id="704447426">
                  <w:marLeft w:val="0"/>
                  <w:marRight w:val="0"/>
                  <w:marTop w:val="0"/>
                  <w:marBottom w:val="0"/>
                  <w:divBdr>
                    <w:top w:val="none" w:sz="0" w:space="0" w:color="auto"/>
                    <w:left w:val="none" w:sz="0" w:space="0" w:color="auto"/>
                    <w:bottom w:val="none" w:sz="0" w:space="0" w:color="auto"/>
                    <w:right w:val="none" w:sz="0" w:space="0" w:color="auto"/>
                  </w:divBdr>
                  <w:divsChild>
                    <w:div w:id="805044328">
                      <w:marLeft w:val="0"/>
                      <w:marRight w:val="0"/>
                      <w:marTop w:val="0"/>
                      <w:marBottom w:val="0"/>
                      <w:divBdr>
                        <w:top w:val="none" w:sz="0" w:space="0" w:color="auto"/>
                        <w:left w:val="none" w:sz="0" w:space="0" w:color="auto"/>
                        <w:bottom w:val="none" w:sz="0" w:space="0" w:color="auto"/>
                        <w:right w:val="none" w:sz="0" w:space="0" w:color="auto"/>
                      </w:divBdr>
                    </w:div>
                  </w:divsChild>
                </w:div>
                <w:div w:id="757289113">
                  <w:marLeft w:val="0"/>
                  <w:marRight w:val="0"/>
                  <w:marTop w:val="0"/>
                  <w:marBottom w:val="0"/>
                  <w:divBdr>
                    <w:top w:val="none" w:sz="0" w:space="0" w:color="auto"/>
                    <w:left w:val="none" w:sz="0" w:space="0" w:color="auto"/>
                    <w:bottom w:val="none" w:sz="0" w:space="0" w:color="auto"/>
                    <w:right w:val="none" w:sz="0" w:space="0" w:color="auto"/>
                  </w:divBdr>
                  <w:divsChild>
                    <w:div w:id="368457603">
                      <w:marLeft w:val="0"/>
                      <w:marRight w:val="0"/>
                      <w:marTop w:val="0"/>
                      <w:marBottom w:val="0"/>
                      <w:divBdr>
                        <w:top w:val="none" w:sz="0" w:space="0" w:color="auto"/>
                        <w:left w:val="none" w:sz="0" w:space="0" w:color="auto"/>
                        <w:bottom w:val="none" w:sz="0" w:space="0" w:color="auto"/>
                        <w:right w:val="none" w:sz="0" w:space="0" w:color="auto"/>
                      </w:divBdr>
                    </w:div>
                    <w:div w:id="622157061">
                      <w:marLeft w:val="0"/>
                      <w:marRight w:val="0"/>
                      <w:marTop w:val="0"/>
                      <w:marBottom w:val="0"/>
                      <w:divBdr>
                        <w:top w:val="none" w:sz="0" w:space="0" w:color="auto"/>
                        <w:left w:val="none" w:sz="0" w:space="0" w:color="auto"/>
                        <w:bottom w:val="none" w:sz="0" w:space="0" w:color="auto"/>
                        <w:right w:val="none" w:sz="0" w:space="0" w:color="auto"/>
                      </w:divBdr>
                    </w:div>
                  </w:divsChild>
                </w:div>
                <w:div w:id="1184588413">
                  <w:marLeft w:val="0"/>
                  <w:marRight w:val="0"/>
                  <w:marTop w:val="0"/>
                  <w:marBottom w:val="0"/>
                  <w:divBdr>
                    <w:top w:val="none" w:sz="0" w:space="0" w:color="auto"/>
                    <w:left w:val="none" w:sz="0" w:space="0" w:color="auto"/>
                    <w:bottom w:val="none" w:sz="0" w:space="0" w:color="auto"/>
                    <w:right w:val="none" w:sz="0" w:space="0" w:color="auto"/>
                  </w:divBdr>
                  <w:divsChild>
                    <w:div w:id="346711727">
                      <w:marLeft w:val="0"/>
                      <w:marRight w:val="0"/>
                      <w:marTop w:val="0"/>
                      <w:marBottom w:val="0"/>
                      <w:divBdr>
                        <w:top w:val="none" w:sz="0" w:space="0" w:color="auto"/>
                        <w:left w:val="none" w:sz="0" w:space="0" w:color="auto"/>
                        <w:bottom w:val="none" w:sz="0" w:space="0" w:color="auto"/>
                        <w:right w:val="none" w:sz="0" w:space="0" w:color="auto"/>
                      </w:divBdr>
                    </w:div>
                    <w:div w:id="896548296">
                      <w:marLeft w:val="0"/>
                      <w:marRight w:val="0"/>
                      <w:marTop w:val="0"/>
                      <w:marBottom w:val="0"/>
                      <w:divBdr>
                        <w:top w:val="none" w:sz="0" w:space="0" w:color="auto"/>
                        <w:left w:val="none" w:sz="0" w:space="0" w:color="auto"/>
                        <w:bottom w:val="none" w:sz="0" w:space="0" w:color="auto"/>
                        <w:right w:val="none" w:sz="0" w:space="0" w:color="auto"/>
                      </w:divBdr>
                    </w:div>
                    <w:div w:id="1689483297">
                      <w:marLeft w:val="0"/>
                      <w:marRight w:val="0"/>
                      <w:marTop w:val="0"/>
                      <w:marBottom w:val="0"/>
                      <w:divBdr>
                        <w:top w:val="none" w:sz="0" w:space="0" w:color="auto"/>
                        <w:left w:val="none" w:sz="0" w:space="0" w:color="auto"/>
                        <w:bottom w:val="none" w:sz="0" w:space="0" w:color="auto"/>
                        <w:right w:val="none" w:sz="0" w:space="0" w:color="auto"/>
                      </w:divBdr>
                    </w:div>
                  </w:divsChild>
                </w:div>
                <w:div w:id="1282348481">
                  <w:marLeft w:val="0"/>
                  <w:marRight w:val="0"/>
                  <w:marTop w:val="0"/>
                  <w:marBottom w:val="0"/>
                  <w:divBdr>
                    <w:top w:val="none" w:sz="0" w:space="0" w:color="auto"/>
                    <w:left w:val="none" w:sz="0" w:space="0" w:color="auto"/>
                    <w:bottom w:val="none" w:sz="0" w:space="0" w:color="auto"/>
                    <w:right w:val="none" w:sz="0" w:space="0" w:color="auto"/>
                  </w:divBdr>
                  <w:divsChild>
                    <w:div w:id="1768228089">
                      <w:marLeft w:val="0"/>
                      <w:marRight w:val="0"/>
                      <w:marTop w:val="0"/>
                      <w:marBottom w:val="0"/>
                      <w:divBdr>
                        <w:top w:val="none" w:sz="0" w:space="0" w:color="auto"/>
                        <w:left w:val="none" w:sz="0" w:space="0" w:color="auto"/>
                        <w:bottom w:val="none" w:sz="0" w:space="0" w:color="auto"/>
                        <w:right w:val="none" w:sz="0" w:space="0" w:color="auto"/>
                      </w:divBdr>
                    </w:div>
                  </w:divsChild>
                </w:div>
                <w:div w:id="1506554963">
                  <w:marLeft w:val="0"/>
                  <w:marRight w:val="0"/>
                  <w:marTop w:val="0"/>
                  <w:marBottom w:val="0"/>
                  <w:divBdr>
                    <w:top w:val="none" w:sz="0" w:space="0" w:color="auto"/>
                    <w:left w:val="none" w:sz="0" w:space="0" w:color="auto"/>
                    <w:bottom w:val="none" w:sz="0" w:space="0" w:color="auto"/>
                    <w:right w:val="none" w:sz="0" w:space="0" w:color="auto"/>
                  </w:divBdr>
                  <w:divsChild>
                    <w:div w:id="1163201492">
                      <w:marLeft w:val="0"/>
                      <w:marRight w:val="0"/>
                      <w:marTop w:val="0"/>
                      <w:marBottom w:val="0"/>
                      <w:divBdr>
                        <w:top w:val="none" w:sz="0" w:space="0" w:color="auto"/>
                        <w:left w:val="none" w:sz="0" w:space="0" w:color="auto"/>
                        <w:bottom w:val="none" w:sz="0" w:space="0" w:color="auto"/>
                        <w:right w:val="none" w:sz="0" w:space="0" w:color="auto"/>
                      </w:divBdr>
                    </w:div>
                  </w:divsChild>
                </w:div>
                <w:div w:id="1681081800">
                  <w:marLeft w:val="0"/>
                  <w:marRight w:val="0"/>
                  <w:marTop w:val="0"/>
                  <w:marBottom w:val="0"/>
                  <w:divBdr>
                    <w:top w:val="none" w:sz="0" w:space="0" w:color="auto"/>
                    <w:left w:val="none" w:sz="0" w:space="0" w:color="auto"/>
                    <w:bottom w:val="none" w:sz="0" w:space="0" w:color="auto"/>
                    <w:right w:val="none" w:sz="0" w:space="0" w:color="auto"/>
                  </w:divBdr>
                  <w:divsChild>
                    <w:div w:id="86927015">
                      <w:marLeft w:val="0"/>
                      <w:marRight w:val="0"/>
                      <w:marTop w:val="0"/>
                      <w:marBottom w:val="0"/>
                      <w:divBdr>
                        <w:top w:val="none" w:sz="0" w:space="0" w:color="auto"/>
                        <w:left w:val="none" w:sz="0" w:space="0" w:color="auto"/>
                        <w:bottom w:val="none" w:sz="0" w:space="0" w:color="auto"/>
                        <w:right w:val="none" w:sz="0" w:space="0" w:color="auto"/>
                      </w:divBdr>
                    </w:div>
                    <w:div w:id="1155142783">
                      <w:marLeft w:val="0"/>
                      <w:marRight w:val="0"/>
                      <w:marTop w:val="0"/>
                      <w:marBottom w:val="0"/>
                      <w:divBdr>
                        <w:top w:val="none" w:sz="0" w:space="0" w:color="auto"/>
                        <w:left w:val="none" w:sz="0" w:space="0" w:color="auto"/>
                        <w:bottom w:val="none" w:sz="0" w:space="0" w:color="auto"/>
                        <w:right w:val="none" w:sz="0" w:space="0" w:color="auto"/>
                      </w:divBdr>
                    </w:div>
                  </w:divsChild>
                </w:div>
                <w:div w:id="2037733352">
                  <w:marLeft w:val="0"/>
                  <w:marRight w:val="0"/>
                  <w:marTop w:val="0"/>
                  <w:marBottom w:val="0"/>
                  <w:divBdr>
                    <w:top w:val="none" w:sz="0" w:space="0" w:color="auto"/>
                    <w:left w:val="none" w:sz="0" w:space="0" w:color="auto"/>
                    <w:bottom w:val="none" w:sz="0" w:space="0" w:color="auto"/>
                    <w:right w:val="none" w:sz="0" w:space="0" w:color="auto"/>
                  </w:divBdr>
                  <w:divsChild>
                    <w:div w:id="605238088">
                      <w:marLeft w:val="0"/>
                      <w:marRight w:val="0"/>
                      <w:marTop w:val="0"/>
                      <w:marBottom w:val="0"/>
                      <w:divBdr>
                        <w:top w:val="none" w:sz="0" w:space="0" w:color="auto"/>
                        <w:left w:val="none" w:sz="0" w:space="0" w:color="auto"/>
                        <w:bottom w:val="none" w:sz="0" w:space="0" w:color="auto"/>
                        <w:right w:val="none" w:sz="0" w:space="0" w:color="auto"/>
                      </w:divBdr>
                    </w:div>
                    <w:div w:id="1894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189232">
          <w:marLeft w:val="0"/>
          <w:marRight w:val="0"/>
          <w:marTop w:val="0"/>
          <w:marBottom w:val="0"/>
          <w:divBdr>
            <w:top w:val="none" w:sz="0" w:space="0" w:color="auto"/>
            <w:left w:val="none" w:sz="0" w:space="0" w:color="auto"/>
            <w:bottom w:val="none" w:sz="0" w:space="0" w:color="auto"/>
            <w:right w:val="none" w:sz="0" w:space="0" w:color="auto"/>
          </w:divBdr>
          <w:divsChild>
            <w:div w:id="923879592">
              <w:marLeft w:val="0"/>
              <w:marRight w:val="0"/>
              <w:marTop w:val="0"/>
              <w:marBottom w:val="0"/>
              <w:divBdr>
                <w:top w:val="none" w:sz="0" w:space="0" w:color="auto"/>
                <w:left w:val="none" w:sz="0" w:space="0" w:color="auto"/>
                <w:bottom w:val="none" w:sz="0" w:space="0" w:color="auto"/>
                <w:right w:val="none" w:sz="0" w:space="0" w:color="auto"/>
              </w:divBdr>
              <w:divsChild>
                <w:div w:id="1204710742">
                  <w:marLeft w:val="0"/>
                  <w:marRight w:val="0"/>
                  <w:marTop w:val="0"/>
                  <w:marBottom w:val="0"/>
                  <w:divBdr>
                    <w:top w:val="none" w:sz="0" w:space="0" w:color="auto"/>
                    <w:left w:val="none" w:sz="0" w:space="0" w:color="auto"/>
                    <w:bottom w:val="none" w:sz="0" w:space="0" w:color="auto"/>
                    <w:right w:val="none" w:sz="0" w:space="0" w:color="auto"/>
                  </w:divBdr>
                </w:div>
              </w:divsChild>
            </w:div>
            <w:div w:id="1048383624">
              <w:marLeft w:val="0"/>
              <w:marRight w:val="0"/>
              <w:marTop w:val="0"/>
              <w:marBottom w:val="0"/>
              <w:divBdr>
                <w:top w:val="none" w:sz="0" w:space="0" w:color="auto"/>
                <w:left w:val="none" w:sz="0" w:space="0" w:color="auto"/>
                <w:bottom w:val="none" w:sz="0" w:space="0" w:color="auto"/>
                <w:right w:val="none" w:sz="0" w:space="0" w:color="auto"/>
              </w:divBdr>
              <w:divsChild>
                <w:div w:id="143208796">
                  <w:marLeft w:val="0"/>
                  <w:marRight w:val="0"/>
                  <w:marTop w:val="0"/>
                  <w:marBottom w:val="0"/>
                  <w:divBdr>
                    <w:top w:val="none" w:sz="0" w:space="0" w:color="auto"/>
                    <w:left w:val="none" w:sz="0" w:space="0" w:color="auto"/>
                    <w:bottom w:val="none" w:sz="0" w:space="0" w:color="auto"/>
                    <w:right w:val="none" w:sz="0" w:space="0" w:color="auto"/>
                  </w:divBdr>
                </w:div>
                <w:div w:id="413092281">
                  <w:marLeft w:val="0"/>
                  <w:marRight w:val="0"/>
                  <w:marTop w:val="0"/>
                  <w:marBottom w:val="0"/>
                  <w:divBdr>
                    <w:top w:val="none" w:sz="0" w:space="0" w:color="auto"/>
                    <w:left w:val="none" w:sz="0" w:space="0" w:color="auto"/>
                    <w:bottom w:val="none" w:sz="0" w:space="0" w:color="auto"/>
                    <w:right w:val="none" w:sz="0" w:space="0" w:color="auto"/>
                  </w:divBdr>
                </w:div>
                <w:div w:id="1764450000">
                  <w:marLeft w:val="0"/>
                  <w:marRight w:val="0"/>
                  <w:marTop w:val="0"/>
                  <w:marBottom w:val="0"/>
                  <w:divBdr>
                    <w:top w:val="none" w:sz="0" w:space="0" w:color="auto"/>
                    <w:left w:val="none" w:sz="0" w:space="0" w:color="auto"/>
                    <w:bottom w:val="none" w:sz="0" w:space="0" w:color="auto"/>
                    <w:right w:val="none" w:sz="0" w:space="0" w:color="auto"/>
                  </w:divBdr>
                </w:div>
              </w:divsChild>
            </w:div>
            <w:div w:id="1322588122">
              <w:marLeft w:val="0"/>
              <w:marRight w:val="0"/>
              <w:marTop w:val="0"/>
              <w:marBottom w:val="0"/>
              <w:divBdr>
                <w:top w:val="none" w:sz="0" w:space="0" w:color="auto"/>
                <w:left w:val="none" w:sz="0" w:space="0" w:color="auto"/>
                <w:bottom w:val="none" w:sz="0" w:space="0" w:color="auto"/>
                <w:right w:val="none" w:sz="0" w:space="0" w:color="auto"/>
              </w:divBdr>
              <w:divsChild>
                <w:div w:id="700515867">
                  <w:marLeft w:val="0"/>
                  <w:marRight w:val="0"/>
                  <w:marTop w:val="0"/>
                  <w:marBottom w:val="0"/>
                  <w:divBdr>
                    <w:top w:val="none" w:sz="0" w:space="0" w:color="auto"/>
                    <w:left w:val="none" w:sz="0" w:space="0" w:color="auto"/>
                    <w:bottom w:val="none" w:sz="0" w:space="0" w:color="auto"/>
                    <w:right w:val="none" w:sz="0" w:space="0" w:color="auto"/>
                  </w:divBdr>
                </w:div>
                <w:div w:id="78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92">
          <w:marLeft w:val="0"/>
          <w:marRight w:val="0"/>
          <w:marTop w:val="0"/>
          <w:marBottom w:val="0"/>
          <w:divBdr>
            <w:top w:val="none" w:sz="0" w:space="0" w:color="auto"/>
            <w:left w:val="none" w:sz="0" w:space="0" w:color="auto"/>
            <w:bottom w:val="none" w:sz="0" w:space="0" w:color="auto"/>
            <w:right w:val="none" w:sz="0" w:space="0" w:color="auto"/>
          </w:divBdr>
          <w:divsChild>
            <w:div w:id="653605921">
              <w:marLeft w:val="0"/>
              <w:marRight w:val="0"/>
              <w:marTop w:val="0"/>
              <w:marBottom w:val="0"/>
              <w:divBdr>
                <w:top w:val="none" w:sz="0" w:space="0" w:color="auto"/>
                <w:left w:val="none" w:sz="0" w:space="0" w:color="auto"/>
                <w:bottom w:val="none" w:sz="0" w:space="0" w:color="auto"/>
                <w:right w:val="none" w:sz="0" w:space="0" w:color="auto"/>
              </w:divBdr>
              <w:divsChild>
                <w:div w:id="371685980">
                  <w:marLeft w:val="0"/>
                  <w:marRight w:val="0"/>
                  <w:marTop w:val="0"/>
                  <w:marBottom w:val="0"/>
                  <w:divBdr>
                    <w:top w:val="none" w:sz="0" w:space="0" w:color="auto"/>
                    <w:left w:val="none" w:sz="0" w:space="0" w:color="auto"/>
                    <w:bottom w:val="none" w:sz="0" w:space="0" w:color="auto"/>
                    <w:right w:val="none" w:sz="0" w:space="0" w:color="auto"/>
                  </w:divBdr>
                </w:div>
                <w:div w:id="944729660">
                  <w:marLeft w:val="0"/>
                  <w:marRight w:val="0"/>
                  <w:marTop w:val="0"/>
                  <w:marBottom w:val="0"/>
                  <w:divBdr>
                    <w:top w:val="none" w:sz="0" w:space="0" w:color="auto"/>
                    <w:left w:val="none" w:sz="0" w:space="0" w:color="auto"/>
                    <w:bottom w:val="none" w:sz="0" w:space="0" w:color="auto"/>
                    <w:right w:val="none" w:sz="0" w:space="0" w:color="auto"/>
                  </w:divBdr>
                </w:div>
              </w:divsChild>
            </w:div>
            <w:div w:id="704139620">
              <w:marLeft w:val="0"/>
              <w:marRight w:val="0"/>
              <w:marTop w:val="0"/>
              <w:marBottom w:val="0"/>
              <w:divBdr>
                <w:top w:val="none" w:sz="0" w:space="0" w:color="auto"/>
                <w:left w:val="none" w:sz="0" w:space="0" w:color="auto"/>
                <w:bottom w:val="none" w:sz="0" w:space="0" w:color="auto"/>
                <w:right w:val="none" w:sz="0" w:space="0" w:color="auto"/>
              </w:divBdr>
              <w:divsChild>
                <w:div w:id="472724168">
                  <w:marLeft w:val="0"/>
                  <w:marRight w:val="0"/>
                  <w:marTop w:val="0"/>
                  <w:marBottom w:val="0"/>
                  <w:divBdr>
                    <w:top w:val="none" w:sz="0" w:space="0" w:color="auto"/>
                    <w:left w:val="none" w:sz="0" w:space="0" w:color="auto"/>
                    <w:bottom w:val="none" w:sz="0" w:space="0" w:color="auto"/>
                    <w:right w:val="none" w:sz="0" w:space="0" w:color="auto"/>
                  </w:divBdr>
                </w:div>
                <w:div w:id="852106560">
                  <w:marLeft w:val="0"/>
                  <w:marRight w:val="0"/>
                  <w:marTop w:val="0"/>
                  <w:marBottom w:val="0"/>
                  <w:divBdr>
                    <w:top w:val="none" w:sz="0" w:space="0" w:color="auto"/>
                    <w:left w:val="none" w:sz="0" w:space="0" w:color="auto"/>
                    <w:bottom w:val="none" w:sz="0" w:space="0" w:color="auto"/>
                    <w:right w:val="none" w:sz="0" w:space="0" w:color="auto"/>
                  </w:divBdr>
                </w:div>
              </w:divsChild>
            </w:div>
            <w:div w:id="798300411">
              <w:marLeft w:val="0"/>
              <w:marRight w:val="0"/>
              <w:marTop w:val="0"/>
              <w:marBottom w:val="0"/>
              <w:divBdr>
                <w:top w:val="none" w:sz="0" w:space="0" w:color="auto"/>
                <w:left w:val="none" w:sz="0" w:space="0" w:color="auto"/>
                <w:bottom w:val="none" w:sz="0" w:space="0" w:color="auto"/>
                <w:right w:val="none" w:sz="0" w:space="0" w:color="auto"/>
              </w:divBdr>
              <w:divsChild>
                <w:div w:id="1416433152">
                  <w:marLeft w:val="0"/>
                  <w:marRight w:val="0"/>
                  <w:marTop w:val="0"/>
                  <w:marBottom w:val="0"/>
                  <w:divBdr>
                    <w:top w:val="none" w:sz="0" w:space="0" w:color="auto"/>
                    <w:left w:val="none" w:sz="0" w:space="0" w:color="auto"/>
                    <w:bottom w:val="none" w:sz="0" w:space="0" w:color="auto"/>
                    <w:right w:val="none" w:sz="0" w:space="0" w:color="auto"/>
                  </w:divBdr>
                </w:div>
              </w:divsChild>
            </w:div>
            <w:div w:id="1134063656">
              <w:marLeft w:val="0"/>
              <w:marRight w:val="0"/>
              <w:marTop w:val="0"/>
              <w:marBottom w:val="0"/>
              <w:divBdr>
                <w:top w:val="none" w:sz="0" w:space="0" w:color="auto"/>
                <w:left w:val="none" w:sz="0" w:space="0" w:color="auto"/>
                <w:bottom w:val="none" w:sz="0" w:space="0" w:color="auto"/>
                <w:right w:val="none" w:sz="0" w:space="0" w:color="auto"/>
              </w:divBdr>
              <w:divsChild>
                <w:div w:id="830097545">
                  <w:marLeft w:val="0"/>
                  <w:marRight w:val="0"/>
                  <w:marTop w:val="0"/>
                  <w:marBottom w:val="0"/>
                  <w:divBdr>
                    <w:top w:val="none" w:sz="0" w:space="0" w:color="auto"/>
                    <w:left w:val="none" w:sz="0" w:space="0" w:color="auto"/>
                    <w:bottom w:val="none" w:sz="0" w:space="0" w:color="auto"/>
                    <w:right w:val="none" w:sz="0" w:space="0" w:color="auto"/>
                  </w:divBdr>
                </w:div>
              </w:divsChild>
            </w:div>
            <w:div w:id="1254169328">
              <w:marLeft w:val="0"/>
              <w:marRight w:val="0"/>
              <w:marTop w:val="0"/>
              <w:marBottom w:val="0"/>
              <w:divBdr>
                <w:top w:val="none" w:sz="0" w:space="0" w:color="auto"/>
                <w:left w:val="none" w:sz="0" w:space="0" w:color="auto"/>
                <w:bottom w:val="none" w:sz="0" w:space="0" w:color="auto"/>
                <w:right w:val="none" w:sz="0" w:space="0" w:color="auto"/>
              </w:divBdr>
              <w:divsChild>
                <w:div w:id="1439720130">
                  <w:marLeft w:val="0"/>
                  <w:marRight w:val="0"/>
                  <w:marTop w:val="0"/>
                  <w:marBottom w:val="0"/>
                  <w:divBdr>
                    <w:top w:val="none" w:sz="0" w:space="0" w:color="auto"/>
                    <w:left w:val="none" w:sz="0" w:space="0" w:color="auto"/>
                    <w:bottom w:val="none" w:sz="0" w:space="0" w:color="auto"/>
                    <w:right w:val="none" w:sz="0" w:space="0" w:color="auto"/>
                  </w:divBdr>
                </w:div>
              </w:divsChild>
            </w:div>
            <w:div w:id="1697776938">
              <w:marLeft w:val="0"/>
              <w:marRight w:val="0"/>
              <w:marTop w:val="0"/>
              <w:marBottom w:val="0"/>
              <w:divBdr>
                <w:top w:val="none" w:sz="0" w:space="0" w:color="auto"/>
                <w:left w:val="none" w:sz="0" w:space="0" w:color="auto"/>
                <w:bottom w:val="none" w:sz="0" w:space="0" w:color="auto"/>
                <w:right w:val="none" w:sz="0" w:space="0" w:color="auto"/>
              </w:divBdr>
              <w:divsChild>
                <w:div w:id="455873800">
                  <w:marLeft w:val="0"/>
                  <w:marRight w:val="0"/>
                  <w:marTop w:val="0"/>
                  <w:marBottom w:val="0"/>
                  <w:divBdr>
                    <w:top w:val="none" w:sz="0" w:space="0" w:color="auto"/>
                    <w:left w:val="none" w:sz="0" w:space="0" w:color="auto"/>
                    <w:bottom w:val="none" w:sz="0" w:space="0" w:color="auto"/>
                    <w:right w:val="none" w:sz="0" w:space="0" w:color="auto"/>
                  </w:divBdr>
                </w:div>
                <w:div w:id="1578901397">
                  <w:marLeft w:val="0"/>
                  <w:marRight w:val="0"/>
                  <w:marTop w:val="0"/>
                  <w:marBottom w:val="0"/>
                  <w:divBdr>
                    <w:top w:val="none" w:sz="0" w:space="0" w:color="auto"/>
                    <w:left w:val="none" w:sz="0" w:space="0" w:color="auto"/>
                    <w:bottom w:val="none" w:sz="0" w:space="0" w:color="auto"/>
                    <w:right w:val="none" w:sz="0" w:space="0" w:color="auto"/>
                  </w:divBdr>
                </w:div>
              </w:divsChild>
            </w:div>
            <w:div w:id="1890025167">
              <w:marLeft w:val="0"/>
              <w:marRight w:val="0"/>
              <w:marTop w:val="0"/>
              <w:marBottom w:val="0"/>
              <w:divBdr>
                <w:top w:val="none" w:sz="0" w:space="0" w:color="auto"/>
                <w:left w:val="none" w:sz="0" w:space="0" w:color="auto"/>
                <w:bottom w:val="none" w:sz="0" w:space="0" w:color="auto"/>
                <w:right w:val="none" w:sz="0" w:space="0" w:color="auto"/>
              </w:divBdr>
              <w:divsChild>
                <w:div w:id="39794074">
                  <w:marLeft w:val="0"/>
                  <w:marRight w:val="0"/>
                  <w:marTop w:val="0"/>
                  <w:marBottom w:val="0"/>
                  <w:divBdr>
                    <w:top w:val="none" w:sz="0" w:space="0" w:color="auto"/>
                    <w:left w:val="none" w:sz="0" w:space="0" w:color="auto"/>
                    <w:bottom w:val="none" w:sz="0" w:space="0" w:color="auto"/>
                    <w:right w:val="none" w:sz="0" w:space="0" w:color="auto"/>
                  </w:divBdr>
                </w:div>
              </w:divsChild>
            </w:div>
            <w:div w:id="2084064217">
              <w:marLeft w:val="0"/>
              <w:marRight w:val="0"/>
              <w:marTop w:val="0"/>
              <w:marBottom w:val="0"/>
              <w:divBdr>
                <w:top w:val="none" w:sz="0" w:space="0" w:color="auto"/>
                <w:left w:val="none" w:sz="0" w:space="0" w:color="auto"/>
                <w:bottom w:val="none" w:sz="0" w:space="0" w:color="auto"/>
                <w:right w:val="none" w:sz="0" w:space="0" w:color="auto"/>
              </w:divBdr>
              <w:divsChild>
                <w:div w:id="146600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056">
      <w:bodyDiv w:val="1"/>
      <w:marLeft w:val="0"/>
      <w:marRight w:val="0"/>
      <w:marTop w:val="0"/>
      <w:marBottom w:val="0"/>
      <w:divBdr>
        <w:top w:val="none" w:sz="0" w:space="0" w:color="auto"/>
        <w:left w:val="none" w:sz="0" w:space="0" w:color="auto"/>
        <w:bottom w:val="none" w:sz="0" w:space="0" w:color="auto"/>
        <w:right w:val="none" w:sz="0" w:space="0" w:color="auto"/>
      </w:divBdr>
    </w:div>
    <w:div w:id="1279531527">
      <w:bodyDiv w:val="1"/>
      <w:marLeft w:val="0"/>
      <w:marRight w:val="0"/>
      <w:marTop w:val="0"/>
      <w:marBottom w:val="0"/>
      <w:divBdr>
        <w:top w:val="none" w:sz="0" w:space="0" w:color="auto"/>
        <w:left w:val="none" w:sz="0" w:space="0" w:color="auto"/>
        <w:bottom w:val="none" w:sz="0" w:space="0" w:color="auto"/>
        <w:right w:val="none" w:sz="0" w:space="0" w:color="auto"/>
      </w:divBdr>
    </w:div>
    <w:div w:id="1281230596">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
    <w:div w:id="1282609459">
      <w:bodyDiv w:val="1"/>
      <w:marLeft w:val="0"/>
      <w:marRight w:val="0"/>
      <w:marTop w:val="0"/>
      <w:marBottom w:val="0"/>
      <w:divBdr>
        <w:top w:val="none" w:sz="0" w:space="0" w:color="auto"/>
        <w:left w:val="none" w:sz="0" w:space="0" w:color="auto"/>
        <w:bottom w:val="none" w:sz="0" w:space="0" w:color="auto"/>
        <w:right w:val="none" w:sz="0" w:space="0" w:color="auto"/>
      </w:divBdr>
    </w:div>
    <w:div w:id="1285817859">
      <w:bodyDiv w:val="1"/>
      <w:marLeft w:val="0"/>
      <w:marRight w:val="0"/>
      <w:marTop w:val="0"/>
      <w:marBottom w:val="0"/>
      <w:divBdr>
        <w:top w:val="none" w:sz="0" w:space="0" w:color="auto"/>
        <w:left w:val="none" w:sz="0" w:space="0" w:color="auto"/>
        <w:bottom w:val="none" w:sz="0" w:space="0" w:color="auto"/>
        <w:right w:val="none" w:sz="0" w:space="0" w:color="auto"/>
      </w:divBdr>
      <w:divsChild>
        <w:div w:id="1847552277">
          <w:marLeft w:val="0"/>
          <w:marRight w:val="0"/>
          <w:marTop w:val="0"/>
          <w:marBottom w:val="0"/>
          <w:divBdr>
            <w:top w:val="none" w:sz="0" w:space="0" w:color="auto"/>
            <w:left w:val="none" w:sz="0" w:space="0" w:color="auto"/>
            <w:bottom w:val="none" w:sz="0" w:space="0" w:color="auto"/>
            <w:right w:val="none" w:sz="0" w:space="0" w:color="auto"/>
          </w:divBdr>
          <w:divsChild>
            <w:div w:id="1177618358">
              <w:marLeft w:val="0"/>
              <w:marRight w:val="0"/>
              <w:marTop w:val="0"/>
              <w:marBottom w:val="0"/>
              <w:divBdr>
                <w:top w:val="none" w:sz="0" w:space="0" w:color="auto"/>
                <w:left w:val="none" w:sz="0" w:space="0" w:color="auto"/>
                <w:bottom w:val="none" w:sz="0" w:space="0" w:color="auto"/>
                <w:right w:val="none" w:sz="0" w:space="0" w:color="auto"/>
              </w:divBdr>
              <w:divsChild>
                <w:div w:id="11204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1931">
          <w:marLeft w:val="0"/>
          <w:marRight w:val="0"/>
          <w:marTop w:val="0"/>
          <w:marBottom w:val="0"/>
          <w:divBdr>
            <w:top w:val="none" w:sz="0" w:space="0" w:color="auto"/>
            <w:left w:val="none" w:sz="0" w:space="0" w:color="auto"/>
            <w:bottom w:val="none" w:sz="0" w:space="0" w:color="auto"/>
            <w:right w:val="none" w:sz="0" w:space="0" w:color="auto"/>
          </w:divBdr>
          <w:divsChild>
            <w:div w:id="166948842">
              <w:marLeft w:val="0"/>
              <w:marRight w:val="0"/>
              <w:marTop w:val="0"/>
              <w:marBottom w:val="0"/>
              <w:divBdr>
                <w:top w:val="none" w:sz="0" w:space="0" w:color="auto"/>
                <w:left w:val="none" w:sz="0" w:space="0" w:color="auto"/>
                <w:bottom w:val="none" w:sz="0" w:space="0" w:color="auto"/>
                <w:right w:val="none" w:sz="0" w:space="0" w:color="auto"/>
              </w:divBdr>
              <w:divsChild>
                <w:div w:id="16775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40851">
      <w:bodyDiv w:val="1"/>
      <w:marLeft w:val="0"/>
      <w:marRight w:val="0"/>
      <w:marTop w:val="0"/>
      <w:marBottom w:val="0"/>
      <w:divBdr>
        <w:top w:val="none" w:sz="0" w:space="0" w:color="auto"/>
        <w:left w:val="none" w:sz="0" w:space="0" w:color="auto"/>
        <w:bottom w:val="none" w:sz="0" w:space="0" w:color="auto"/>
        <w:right w:val="none" w:sz="0" w:space="0" w:color="auto"/>
      </w:divBdr>
      <w:divsChild>
        <w:div w:id="260456338">
          <w:marLeft w:val="0"/>
          <w:marRight w:val="0"/>
          <w:marTop w:val="0"/>
          <w:marBottom w:val="0"/>
          <w:divBdr>
            <w:top w:val="none" w:sz="0" w:space="0" w:color="auto"/>
            <w:left w:val="none" w:sz="0" w:space="0" w:color="auto"/>
            <w:bottom w:val="none" w:sz="0" w:space="0" w:color="auto"/>
            <w:right w:val="none" w:sz="0" w:space="0" w:color="auto"/>
          </w:divBdr>
        </w:div>
        <w:div w:id="1875843113">
          <w:marLeft w:val="0"/>
          <w:marRight w:val="0"/>
          <w:marTop w:val="0"/>
          <w:marBottom w:val="0"/>
          <w:divBdr>
            <w:top w:val="none" w:sz="0" w:space="0" w:color="auto"/>
            <w:left w:val="none" w:sz="0" w:space="0" w:color="auto"/>
            <w:bottom w:val="none" w:sz="0" w:space="0" w:color="auto"/>
            <w:right w:val="none" w:sz="0" w:space="0" w:color="auto"/>
          </w:divBdr>
        </w:div>
        <w:div w:id="1975139127">
          <w:marLeft w:val="0"/>
          <w:marRight w:val="0"/>
          <w:marTop w:val="0"/>
          <w:marBottom w:val="0"/>
          <w:divBdr>
            <w:top w:val="none" w:sz="0" w:space="0" w:color="auto"/>
            <w:left w:val="none" w:sz="0" w:space="0" w:color="auto"/>
            <w:bottom w:val="none" w:sz="0" w:space="0" w:color="auto"/>
            <w:right w:val="none" w:sz="0" w:space="0" w:color="auto"/>
          </w:divBdr>
        </w:div>
        <w:div w:id="1283802447">
          <w:marLeft w:val="0"/>
          <w:marRight w:val="0"/>
          <w:marTop w:val="0"/>
          <w:marBottom w:val="0"/>
          <w:divBdr>
            <w:top w:val="none" w:sz="0" w:space="0" w:color="auto"/>
            <w:left w:val="none" w:sz="0" w:space="0" w:color="auto"/>
            <w:bottom w:val="none" w:sz="0" w:space="0" w:color="auto"/>
            <w:right w:val="none" w:sz="0" w:space="0" w:color="auto"/>
          </w:divBdr>
        </w:div>
        <w:div w:id="372536126">
          <w:marLeft w:val="0"/>
          <w:marRight w:val="0"/>
          <w:marTop w:val="0"/>
          <w:marBottom w:val="0"/>
          <w:divBdr>
            <w:top w:val="none" w:sz="0" w:space="0" w:color="auto"/>
            <w:left w:val="none" w:sz="0" w:space="0" w:color="auto"/>
            <w:bottom w:val="none" w:sz="0" w:space="0" w:color="auto"/>
            <w:right w:val="none" w:sz="0" w:space="0" w:color="auto"/>
          </w:divBdr>
        </w:div>
        <w:div w:id="1209688837">
          <w:marLeft w:val="0"/>
          <w:marRight w:val="0"/>
          <w:marTop w:val="0"/>
          <w:marBottom w:val="0"/>
          <w:divBdr>
            <w:top w:val="none" w:sz="0" w:space="0" w:color="auto"/>
            <w:left w:val="none" w:sz="0" w:space="0" w:color="auto"/>
            <w:bottom w:val="none" w:sz="0" w:space="0" w:color="auto"/>
            <w:right w:val="none" w:sz="0" w:space="0" w:color="auto"/>
          </w:divBdr>
        </w:div>
        <w:div w:id="1303391024">
          <w:marLeft w:val="0"/>
          <w:marRight w:val="0"/>
          <w:marTop w:val="0"/>
          <w:marBottom w:val="0"/>
          <w:divBdr>
            <w:top w:val="none" w:sz="0" w:space="0" w:color="auto"/>
            <w:left w:val="none" w:sz="0" w:space="0" w:color="auto"/>
            <w:bottom w:val="none" w:sz="0" w:space="0" w:color="auto"/>
            <w:right w:val="none" w:sz="0" w:space="0" w:color="auto"/>
          </w:divBdr>
        </w:div>
        <w:div w:id="1847942614">
          <w:marLeft w:val="0"/>
          <w:marRight w:val="0"/>
          <w:marTop w:val="0"/>
          <w:marBottom w:val="0"/>
          <w:divBdr>
            <w:top w:val="none" w:sz="0" w:space="0" w:color="auto"/>
            <w:left w:val="none" w:sz="0" w:space="0" w:color="auto"/>
            <w:bottom w:val="none" w:sz="0" w:space="0" w:color="auto"/>
            <w:right w:val="none" w:sz="0" w:space="0" w:color="auto"/>
          </w:divBdr>
        </w:div>
        <w:div w:id="1893270796">
          <w:marLeft w:val="0"/>
          <w:marRight w:val="0"/>
          <w:marTop w:val="0"/>
          <w:marBottom w:val="0"/>
          <w:divBdr>
            <w:top w:val="none" w:sz="0" w:space="0" w:color="auto"/>
            <w:left w:val="none" w:sz="0" w:space="0" w:color="auto"/>
            <w:bottom w:val="none" w:sz="0" w:space="0" w:color="auto"/>
            <w:right w:val="none" w:sz="0" w:space="0" w:color="auto"/>
          </w:divBdr>
        </w:div>
        <w:div w:id="837622651">
          <w:marLeft w:val="0"/>
          <w:marRight w:val="0"/>
          <w:marTop w:val="0"/>
          <w:marBottom w:val="0"/>
          <w:divBdr>
            <w:top w:val="none" w:sz="0" w:space="0" w:color="auto"/>
            <w:left w:val="none" w:sz="0" w:space="0" w:color="auto"/>
            <w:bottom w:val="none" w:sz="0" w:space="0" w:color="auto"/>
            <w:right w:val="none" w:sz="0" w:space="0" w:color="auto"/>
          </w:divBdr>
        </w:div>
        <w:div w:id="1254166225">
          <w:marLeft w:val="0"/>
          <w:marRight w:val="0"/>
          <w:marTop w:val="0"/>
          <w:marBottom w:val="0"/>
          <w:divBdr>
            <w:top w:val="none" w:sz="0" w:space="0" w:color="auto"/>
            <w:left w:val="none" w:sz="0" w:space="0" w:color="auto"/>
            <w:bottom w:val="none" w:sz="0" w:space="0" w:color="auto"/>
            <w:right w:val="none" w:sz="0" w:space="0" w:color="auto"/>
          </w:divBdr>
        </w:div>
        <w:div w:id="53890516">
          <w:marLeft w:val="0"/>
          <w:marRight w:val="0"/>
          <w:marTop w:val="0"/>
          <w:marBottom w:val="0"/>
          <w:divBdr>
            <w:top w:val="none" w:sz="0" w:space="0" w:color="auto"/>
            <w:left w:val="none" w:sz="0" w:space="0" w:color="auto"/>
            <w:bottom w:val="none" w:sz="0" w:space="0" w:color="auto"/>
            <w:right w:val="none" w:sz="0" w:space="0" w:color="auto"/>
          </w:divBdr>
        </w:div>
        <w:div w:id="1729760983">
          <w:marLeft w:val="0"/>
          <w:marRight w:val="0"/>
          <w:marTop w:val="0"/>
          <w:marBottom w:val="0"/>
          <w:divBdr>
            <w:top w:val="none" w:sz="0" w:space="0" w:color="auto"/>
            <w:left w:val="none" w:sz="0" w:space="0" w:color="auto"/>
            <w:bottom w:val="none" w:sz="0" w:space="0" w:color="auto"/>
            <w:right w:val="none" w:sz="0" w:space="0" w:color="auto"/>
          </w:divBdr>
        </w:div>
        <w:div w:id="1674993438">
          <w:marLeft w:val="0"/>
          <w:marRight w:val="0"/>
          <w:marTop w:val="0"/>
          <w:marBottom w:val="0"/>
          <w:divBdr>
            <w:top w:val="none" w:sz="0" w:space="0" w:color="auto"/>
            <w:left w:val="none" w:sz="0" w:space="0" w:color="auto"/>
            <w:bottom w:val="none" w:sz="0" w:space="0" w:color="auto"/>
            <w:right w:val="none" w:sz="0" w:space="0" w:color="auto"/>
          </w:divBdr>
        </w:div>
        <w:div w:id="404912720">
          <w:marLeft w:val="0"/>
          <w:marRight w:val="0"/>
          <w:marTop w:val="0"/>
          <w:marBottom w:val="0"/>
          <w:divBdr>
            <w:top w:val="none" w:sz="0" w:space="0" w:color="auto"/>
            <w:left w:val="none" w:sz="0" w:space="0" w:color="auto"/>
            <w:bottom w:val="none" w:sz="0" w:space="0" w:color="auto"/>
            <w:right w:val="none" w:sz="0" w:space="0" w:color="auto"/>
          </w:divBdr>
        </w:div>
        <w:div w:id="1760446632">
          <w:marLeft w:val="0"/>
          <w:marRight w:val="0"/>
          <w:marTop w:val="0"/>
          <w:marBottom w:val="0"/>
          <w:divBdr>
            <w:top w:val="none" w:sz="0" w:space="0" w:color="auto"/>
            <w:left w:val="none" w:sz="0" w:space="0" w:color="auto"/>
            <w:bottom w:val="none" w:sz="0" w:space="0" w:color="auto"/>
            <w:right w:val="none" w:sz="0" w:space="0" w:color="auto"/>
          </w:divBdr>
        </w:div>
        <w:div w:id="89475580">
          <w:marLeft w:val="0"/>
          <w:marRight w:val="0"/>
          <w:marTop w:val="0"/>
          <w:marBottom w:val="0"/>
          <w:divBdr>
            <w:top w:val="none" w:sz="0" w:space="0" w:color="auto"/>
            <w:left w:val="none" w:sz="0" w:space="0" w:color="auto"/>
            <w:bottom w:val="none" w:sz="0" w:space="0" w:color="auto"/>
            <w:right w:val="none" w:sz="0" w:space="0" w:color="auto"/>
          </w:divBdr>
        </w:div>
        <w:div w:id="1565556422">
          <w:marLeft w:val="0"/>
          <w:marRight w:val="0"/>
          <w:marTop w:val="0"/>
          <w:marBottom w:val="0"/>
          <w:divBdr>
            <w:top w:val="none" w:sz="0" w:space="0" w:color="auto"/>
            <w:left w:val="none" w:sz="0" w:space="0" w:color="auto"/>
            <w:bottom w:val="none" w:sz="0" w:space="0" w:color="auto"/>
            <w:right w:val="none" w:sz="0" w:space="0" w:color="auto"/>
          </w:divBdr>
        </w:div>
        <w:div w:id="397900638">
          <w:marLeft w:val="0"/>
          <w:marRight w:val="0"/>
          <w:marTop w:val="0"/>
          <w:marBottom w:val="0"/>
          <w:divBdr>
            <w:top w:val="none" w:sz="0" w:space="0" w:color="auto"/>
            <w:left w:val="none" w:sz="0" w:space="0" w:color="auto"/>
            <w:bottom w:val="none" w:sz="0" w:space="0" w:color="auto"/>
            <w:right w:val="none" w:sz="0" w:space="0" w:color="auto"/>
          </w:divBdr>
        </w:div>
        <w:div w:id="1669209472">
          <w:marLeft w:val="0"/>
          <w:marRight w:val="0"/>
          <w:marTop w:val="0"/>
          <w:marBottom w:val="0"/>
          <w:divBdr>
            <w:top w:val="none" w:sz="0" w:space="0" w:color="auto"/>
            <w:left w:val="none" w:sz="0" w:space="0" w:color="auto"/>
            <w:bottom w:val="none" w:sz="0" w:space="0" w:color="auto"/>
            <w:right w:val="none" w:sz="0" w:space="0" w:color="auto"/>
          </w:divBdr>
        </w:div>
        <w:div w:id="1288006593">
          <w:marLeft w:val="0"/>
          <w:marRight w:val="0"/>
          <w:marTop w:val="0"/>
          <w:marBottom w:val="0"/>
          <w:divBdr>
            <w:top w:val="none" w:sz="0" w:space="0" w:color="auto"/>
            <w:left w:val="none" w:sz="0" w:space="0" w:color="auto"/>
            <w:bottom w:val="none" w:sz="0" w:space="0" w:color="auto"/>
            <w:right w:val="none" w:sz="0" w:space="0" w:color="auto"/>
          </w:divBdr>
        </w:div>
        <w:div w:id="2093776034">
          <w:marLeft w:val="0"/>
          <w:marRight w:val="0"/>
          <w:marTop w:val="0"/>
          <w:marBottom w:val="0"/>
          <w:divBdr>
            <w:top w:val="none" w:sz="0" w:space="0" w:color="auto"/>
            <w:left w:val="none" w:sz="0" w:space="0" w:color="auto"/>
            <w:bottom w:val="none" w:sz="0" w:space="0" w:color="auto"/>
            <w:right w:val="none" w:sz="0" w:space="0" w:color="auto"/>
          </w:divBdr>
        </w:div>
        <w:div w:id="40902786">
          <w:marLeft w:val="0"/>
          <w:marRight w:val="0"/>
          <w:marTop w:val="0"/>
          <w:marBottom w:val="0"/>
          <w:divBdr>
            <w:top w:val="none" w:sz="0" w:space="0" w:color="auto"/>
            <w:left w:val="none" w:sz="0" w:space="0" w:color="auto"/>
            <w:bottom w:val="none" w:sz="0" w:space="0" w:color="auto"/>
            <w:right w:val="none" w:sz="0" w:space="0" w:color="auto"/>
          </w:divBdr>
        </w:div>
        <w:div w:id="866329212">
          <w:marLeft w:val="0"/>
          <w:marRight w:val="0"/>
          <w:marTop w:val="0"/>
          <w:marBottom w:val="0"/>
          <w:divBdr>
            <w:top w:val="none" w:sz="0" w:space="0" w:color="auto"/>
            <w:left w:val="none" w:sz="0" w:space="0" w:color="auto"/>
            <w:bottom w:val="none" w:sz="0" w:space="0" w:color="auto"/>
            <w:right w:val="none" w:sz="0" w:space="0" w:color="auto"/>
          </w:divBdr>
        </w:div>
        <w:div w:id="2146920943">
          <w:marLeft w:val="0"/>
          <w:marRight w:val="0"/>
          <w:marTop w:val="0"/>
          <w:marBottom w:val="0"/>
          <w:divBdr>
            <w:top w:val="none" w:sz="0" w:space="0" w:color="auto"/>
            <w:left w:val="none" w:sz="0" w:space="0" w:color="auto"/>
            <w:bottom w:val="none" w:sz="0" w:space="0" w:color="auto"/>
            <w:right w:val="none" w:sz="0" w:space="0" w:color="auto"/>
          </w:divBdr>
        </w:div>
        <w:div w:id="307710011">
          <w:marLeft w:val="0"/>
          <w:marRight w:val="0"/>
          <w:marTop w:val="0"/>
          <w:marBottom w:val="0"/>
          <w:divBdr>
            <w:top w:val="none" w:sz="0" w:space="0" w:color="auto"/>
            <w:left w:val="none" w:sz="0" w:space="0" w:color="auto"/>
            <w:bottom w:val="none" w:sz="0" w:space="0" w:color="auto"/>
            <w:right w:val="none" w:sz="0" w:space="0" w:color="auto"/>
          </w:divBdr>
        </w:div>
        <w:div w:id="260332384">
          <w:marLeft w:val="0"/>
          <w:marRight w:val="0"/>
          <w:marTop w:val="0"/>
          <w:marBottom w:val="0"/>
          <w:divBdr>
            <w:top w:val="none" w:sz="0" w:space="0" w:color="auto"/>
            <w:left w:val="none" w:sz="0" w:space="0" w:color="auto"/>
            <w:bottom w:val="none" w:sz="0" w:space="0" w:color="auto"/>
            <w:right w:val="none" w:sz="0" w:space="0" w:color="auto"/>
          </w:divBdr>
        </w:div>
        <w:div w:id="355890457">
          <w:marLeft w:val="0"/>
          <w:marRight w:val="0"/>
          <w:marTop w:val="0"/>
          <w:marBottom w:val="0"/>
          <w:divBdr>
            <w:top w:val="none" w:sz="0" w:space="0" w:color="auto"/>
            <w:left w:val="none" w:sz="0" w:space="0" w:color="auto"/>
            <w:bottom w:val="none" w:sz="0" w:space="0" w:color="auto"/>
            <w:right w:val="none" w:sz="0" w:space="0" w:color="auto"/>
          </w:divBdr>
        </w:div>
        <w:div w:id="1704406552">
          <w:marLeft w:val="0"/>
          <w:marRight w:val="0"/>
          <w:marTop w:val="0"/>
          <w:marBottom w:val="0"/>
          <w:divBdr>
            <w:top w:val="none" w:sz="0" w:space="0" w:color="auto"/>
            <w:left w:val="none" w:sz="0" w:space="0" w:color="auto"/>
            <w:bottom w:val="none" w:sz="0" w:space="0" w:color="auto"/>
            <w:right w:val="none" w:sz="0" w:space="0" w:color="auto"/>
          </w:divBdr>
        </w:div>
        <w:div w:id="1736395224">
          <w:marLeft w:val="0"/>
          <w:marRight w:val="0"/>
          <w:marTop w:val="0"/>
          <w:marBottom w:val="0"/>
          <w:divBdr>
            <w:top w:val="none" w:sz="0" w:space="0" w:color="auto"/>
            <w:left w:val="none" w:sz="0" w:space="0" w:color="auto"/>
            <w:bottom w:val="none" w:sz="0" w:space="0" w:color="auto"/>
            <w:right w:val="none" w:sz="0" w:space="0" w:color="auto"/>
          </w:divBdr>
        </w:div>
        <w:div w:id="189535774">
          <w:marLeft w:val="0"/>
          <w:marRight w:val="0"/>
          <w:marTop w:val="0"/>
          <w:marBottom w:val="0"/>
          <w:divBdr>
            <w:top w:val="none" w:sz="0" w:space="0" w:color="auto"/>
            <w:left w:val="none" w:sz="0" w:space="0" w:color="auto"/>
            <w:bottom w:val="none" w:sz="0" w:space="0" w:color="auto"/>
            <w:right w:val="none" w:sz="0" w:space="0" w:color="auto"/>
          </w:divBdr>
        </w:div>
        <w:div w:id="20060643">
          <w:marLeft w:val="0"/>
          <w:marRight w:val="0"/>
          <w:marTop w:val="0"/>
          <w:marBottom w:val="0"/>
          <w:divBdr>
            <w:top w:val="none" w:sz="0" w:space="0" w:color="auto"/>
            <w:left w:val="none" w:sz="0" w:space="0" w:color="auto"/>
            <w:bottom w:val="none" w:sz="0" w:space="0" w:color="auto"/>
            <w:right w:val="none" w:sz="0" w:space="0" w:color="auto"/>
          </w:divBdr>
        </w:div>
        <w:div w:id="434250284">
          <w:marLeft w:val="0"/>
          <w:marRight w:val="0"/>
          <w:marTop w:val="0"/>
          <w:marBottom w:val="0"/>
          <w:divBdr>
            <w:top w:val="none" w:sz="0" w:space="0" w:color="auto"/>
            <w:left w:val="none" w:sz="0" w:space="0" w:color="auto"/>
            <w:bottom w:val="none" w:sz="0" w:space="0" w:color="auto"/>
            <w:right w:val="none" w:sz="0" w:space="0" w:color="auto"/>
          </w:divBdr>
        </w:div>
        <w:div w:id="37290920">
          <w:marLeft w:val="0"/>
          <w:marRight w:val="0"/>
          <w:marTop w:val="0"/>
          <w:marBottom w:val="0"/>
          <w:divBdr>
            <w:top w:val="none" w:sz="0" w:space="0" w:color="auto"/>
            <w:left w:val="none" w:sz="0" w:space="0" w:color="auto"/>
            <w:bottom w:val="none" w:sz="0" w:space="0" w:color="auto"/>
            <w:right w:val="none" w:sz="0" w:space="0" w:color="auto"/>
          </w:divBdr>
        </w:div>
        <w:div w:id="1267157788">
          <w:marLeft w:val="0"/>
          <w:marRight w:val="0"/>
          <w:marTop w:val="0"/>
          <w:marBottom w:val="0"/>
          <w:divBdr>
            <w:top w:val="none" w:sz="0" w:space="0" w:color="auto"/>
            <w:left w:val="none" w:sz="0" w:space="0" w:color="auto"/>
            <w:bottom w:val="none" w:sz="0" w:space="0" w:color="auto"/>
            <w:right w:val="none" w:sz="0" w:space="0" w:color="auto"/>
          </w:divBdr>
        </w:div>
        <w:div w:id="71583948">
          <w:marLeft w:val="0"/>
          <w:marRight w:val="0"/>
          <w:marTop w:val="0"/>
          <w:marBottom w:val="0"/>
          <w:divBdr>
            <w:top w:val="none" w:sz="0" w:space="0" w:color="auto"/>
            <w:left w:val="none" w:sz="0" w:space="0" w:color="auto"/>
            <w:bottom w:val="none" w:sz="0" w:space="0" w:color="auto"/>
            <w:right w:val="none" w:sz="0" w:space="0" w:color="auto"/>
          </w:divBdr>
        </w:div>
        <w:div w:id="1788114130">
          <w:marLeft w:val="0"/>
          <w:marRight w:val="0"/>
          <w:marTop w:val="0"/>
          <w:marBottom w:val="0"/>
          <w:divBdr>
            <w:top w:val="none" w:sz="0" w:space="0" w:color="auto"/>
            <w:left w:val="none" w:sz="0" w:space="0" w:color="auto"/>
            <w:bottom w:val="none" w:sz="0" w:space="0" w:color="auto"/>
            <w:right w:val="none" w:sz="0" w:space="0" w:color="auto"/>
          </w:divBdr>
        </w:div>
        <w:div w:id="1147671971">
          <w:marLeft w:val="0"/>
          <w:marRight w:val="0"/>
          <w:marTop w:val="0"/>
          <w:marBottom w:val="0"/>
          <w:divBdr>
            <w:top w:val="none" w:sz="0" w:space="0" w:color="auto"/>
            <w:left w:val="none" w:sz="0" w:space="0" w:color="auto"/>
            <w:bottom w:val="none" w:sz="0" w:space="0" w:color="auto"/>
            <w:right w:val="none" w:sz="0" w:space="0" w:color="auto"/>
          </w:divBdr>
        </w:div>
        <w:div w:id="668557711">
          <w:marLeft w:val="0"/>
          <w:marRight w:val="0"/>
          <w:marTop w:val="0"/>
          <w:marBottom w:val="0"/>
          <w:divBdr>
            <w:top w:val="none" w:sz="0" w:space="0" w:color="auto"/>
            <w:left w:val="none" w:sz="0" w:space="0" w:color="auto"/>
            <w:bottom w:val="none" w:sz="0" w:space="0" w:color="auto"/>
            <w:right w:val="none" w:sz="0" w:space="0" w:color="auto"/>
          </w:divBdr>
        </w:div>
        <w:div w:id="1337804777">
          <w:marLeft w:val="0"/>
          <w:marRight w:val="0"/>
          <w:marTop w:val="0"/>
          <w:marBottom w:val="0"/>
          <w:divBdr>
            <w:top w:val="none" w:sz="0" w:space="0" w:color="auto"/>
            <w:left w:val="none" w:sz="0" w:space="0" w:color="auto"/>
            <w:bottom w:val="none" w:sz="0" w:space="0" w:color="auto"/>
            <w:right w:val="none" w:sz="0" w:space="0" w:color="auto"/>
          </w:divBdr>
        </w:div>
        <w:div w:id="1236630478">
          <w:marLeft w:val="0"/>
          <w:marRight w:val="0"/>
          <w:marTop w:val="0"/>
          <w:marBottom w:val="0"/>
          <w:divBdr>
            <w:top w:val="none" w:sz="0" w:space="0" w:color="auto"/>
            <w:left w:val="none" w:sz="0" w:space="0" w:color="auto"/>
            <w:bottom w:val="none" w:sz="0" w:space="0" w:color="auto"/>
            <w:right w:val="none" w:sz="0" w:space="0" w:color="auto"/>
          </w:divBdr>
        </w:div>
        <w:div w:id="907374882">
          <w:marLeft w:val="0"/>
          <w:marRight w:val="0"/>
          <w:marTop w:val="0"/>
          <w:marBottom w:val="0"/>
          <w:divBdr>
            <w:top w:val="none" w:sz="0" w:space="0" w:color="auto"/>
            <w:left w:val="none" w:sz="0" w:space="0" w:color="auto"/>
            <w:bottom w:val="none" w:sz="0" w:space="0" w:color="auto"/>
            <w:right w:val="none" w:sz="0" w:space="0" w:color="auto"/>
          </w:divBdr>
        </w:div>
        <w:div w:id="1560168013">
          <w:marLeft w:val="0"/>
          <w:marRight w:val="0"/>
          <w:marTop w:val="0"/>
          <w:marBottom w:val="0"/>
          <w:divBdr>
            <w:top w:val="none" w:sz="0" w:space="0" w:color="auto"/>
            <w:left w:val="none" w:sz="0" w:space="0" w:color="auto"/>
            <w:bottom w:val="none" w:sz="0" w:space="0" w:color="auto"/>
            <w:right w:val="none" w:sz="0" w:space="0" w:color="auto"/>
          </w:divBdr>
        </w:div>
        <w:div w:id="361130711">
          <w:marLeft w:val="0"/>
          <w:marRight w:val="0"/>
          <w:marTop w:val="0"/>
          <w:marBottom w:val="0"/>
          <w:divBdr>
            <w:top w:val="none" w:sz="0" w:space="0" w:color="auto"/>
            <w:left w:val="none" w:sz="0" w:space="0" w:color="auto"/>
            <w:bottom w:val="none" w:sz="0" w:space="0" w:color="auto"/>
            <w:right w:val="none" w:sz="0" w:space="0" w:color="auto"/>
          </w:divBdr>
        </w:div>
        <w:div w:id="1702896584">
          <w:marLeft w:val="0"/>
          <w:marRight w:val="0"/>
          <w:marTop w:val="0"/>
          <w:marBottom w:val="0"/>
          <w:divBdr>
            <w:top w:val="none" w:sz="0" w:space="0" w:color="auto"/>
            <w:left w:val="none" w:sz="0" w:space="0" w:color="auto"/>
            <w:bottom w:val="none" w:sz="0" w:space="0" w:color="auto"/>
            <w:right w:val="none" w:sz="0" w:space="0" w:color="auto"/>
          </w:divBdr>
        </w:div>
        <w:div w:id="975645363">
          <w:marLeft w:val="0"/>
          <w:marRight w:val="0"/>
          <w:marTop w:val="0"/>
          <w:marBottom w:val="0"/>
          <w:divBdr>
            <w:top w:val="none" w:sz="0" w:space="0" w:color="auto"/>
            <w:left w:val="none" w:sz="0" w:space="0" w:color="auto"/>
            <w:bottom w:val="none" w:sz="0" w:space="0" w:color="auto"/>
            <w:right w:val="none" w:sz="0" w:space="0" w:color="auto"/>
          </w:divBdr>
        </w:div>
        <w:div w:id="690574555">
          <w:marLeft w:val="0"/>
          <w:marRight w:val="0"/>
          <w:marTop w:val="0"/>
          <w:marBottom w:val="0"/>
          <w:divBdr>
            <w:top w:val="none" w:sz="0" w:space="0" w:color="auto"/>
            <w:left w:val="none" w:sz="0" w:space="0" w:color="auto"/>
            <w:bottom w:val="none" w:sz="0" w:space="0" w:color="auto"/>
            <w:right w:val="none" w:sz="0" w:space="0" w:color="auto"/>
          </w:divBdr>
        </w:div>
        <w:div w:id="1934314438">
          <w:marLeft w:val="0"/>
          <w:marRight w:val="0"/>
          <w:marTop w:val="0"/>
          <w:marBottom w:val="0"/>
          <w:divBdr>
            <w:top w:val="none" w:sz="0" w:space="0" w:color="auto"/>
            <w:left w:val="none" w:sz="0" w:space="0" w:color="auto"/>
            <w:bottom w:val="none" w:sz="0" w:space="0" w:color="auto"/>
            <w:right w:val="none" w:sz="0" w:space="0" w:color="auto"/>
          </w:divBdr>
        </w:div>
        <w:div w:id="407962654">
          <w:marLeft w:val="0"/>
          <w:marRight w:val="0"/>
          <w:marTop w:val="0"/>
          <w:marBottom w:val="0"/>
          <w:divBdr>
            <w:top w:val="none" w:sz="0" w:space="0" w:color="auto"/>
            <w:left w:val="none" w:sz="0" w:space="0" w:color="auto"/>
            <w:bottom w:val="none" w:sz="0" w:space="0" w:color="auto"/>
            <w:right w:val="none" w:sz="0" w:space="0" w:color="auto"/>
          </w:divBdr>
        </w:div>
        <w:div w:id="2012829801">
          <w:marLeft w:val="0"/>
          <w:marRight w:val="0"/>
          <w:marTop w:val="0"/>
          <w:marBottom w:val="0"/>
          <w:divBdr>
            <w:top w:val="none" w:sz="0" w:space="0" w:color="auto"/>
            <w:left w:val="none" w:sz="0" w:space="0" w:color="auto"/>
            <w:bottom w:val="none" w:sz="0" w:space="0" w:color="auto"/>
            <w:right w:val="none" w:sz="0" w:space="0" w:color="auto"/>
          </w:divBdr>
        </w:div>
        <w:div w:id="1211111795">
          <w:marLeft w:val="0"/>
          <w:marRight w:val="0"/>
          <w:marTop w:val="0"/>
          <w:marBottom w:val="0"/>
          <w:divBdr>
            <w:top w:val="none" w:sz="0" w:space="0" w:color="auto"/>
            <w:left w:val="none" w:sz="0" w:space="0" w:color="auto"/>
            <w:bottom w:val="none" w:sz="0" w:space="0" w:color="auto"/>
            <w:right w:val="none" w:sz="0" w:space="0" w:color="auto"/>
          </w:divBdr>
        </w:div>
        <w:div w:id="1735353476">
          <w:marLeft w:val="0"/>
          <w:marRight w:val="0"/>
          <w:marTop w:val="0"/>
          <w:marBottom w:val="0"/>
          <w:divBdr>
            <w:top w:val="none" w:sz="0" w:space="0" w:color="auto"/>
            <w:left w:val="none" w:sz="0" w:space="0" w:color="auto"/>
            <w:bottom w:val="none" w:sz="0" w:space="0" w:color="auto"/>
            <w:right w:val="none" w:sz="0" w:space="0" w:color="auto"/>
          </w:divBdr>
        </w:div>
        <w:div w:id="859590442">
          <w:marLeft w:val="0"/>
          <w:marRight w:val="0"/>
          <w:marTop w:val="0"/>
          <w:marBottom w:val="0"/>
          <w:divBdr>
            <w:top w:val="none" w:sz="0" w:space="0" w:color="auto"/>
            <w:left w:val="none" w:sz="0" w:space="0" w:color="auto"/>
            <w:bottom w:val="none" w:sz="0" w:space="0" w:color="auto"/>
            <w:right w:val="none" w:sz="0" w:space="0" w:color="auto"/>
          </w:divBdr>
        </w:div>
        <w:div w:id="469329436">
          <w:marLeft w:val="0"/>
          <w:marRight w:val="0"/>
          <w:marTop w:val="0"/>
          <w:marBottom w:val="0"/>
          <w:divBdr>
            <w:top w:val="none" w:sz="0" w:space="0" w:color="auto"/>
            <w:left w:val="none" w:sz="0" w:space="0" w:color="auto"/>
            <w:bottom w:val="none" w:sz="0" w:space="0" w:color="auto"/>
            <w:right w:val="none" w:sz="0" w:space="0" w:color="auto"/>
          </w:divBdr>
        </w:div>
        <w:div w:id="1705709806">
          <w:marLeft w:val="0"/>
          <w:marRight w:val="0"/>
          <w:marTop w:val="0"/>
          <w:marBottom w:val="0"/>
          <w:divBdr>
            <w:top w:val="none" w:sz="0" w:space="0" w:color="auto"/>
            <w:left w:val="none" w:sz="0" w:space="0" w:color="auto"/>
            <w:bottom w:val="none" w:sz="0" w:space="0" w:color="auto"/>
            <w:right w:val="none" w:sz="0" w:space="0" w:color="auto"/>
          </w:divBdr>
        </w:div>
        <w:div w:id="1959798713">
          <w:marLeft w:val="0"/>
          <w:marRight w:val="0"/>
          <w:marTop w:val="0"/>
          <w:marBottom w:val="0"/>
          <w:divBdr>
            <w:top w:val="none" w:sz="0" w:space="0" w:color="auto"/>
            <w:left w:val="none" w:sz="0" w:space="0" w:color="auto"/>
            <w:bottom w:val="none" w:sz="0" w:space="0" w:color="auto"/>
            <w:right w:val="none" w:sz="0" w:space="0" w:color="auto"/>
          </w:divBdr>
        </w:div>
        <w:div w:id="1761945319">
          <w:marLeft w:val="0"/>
          <w:marRight w:val="0"/>
          <w:marTop w:val="0"/>
          <w:marBottom w:val="0"/>
          <w:divBdr>
            <w:top w:val="none" w:sz="0" w:space="0" w:color="auto"/>
            <w:left w:val="none" w:sz="0" w:space="0" w:color="auto"/>
            <w:bottom w:val="none" w:sz="0" w:space="0" w:color="auto"/>
            <w:right w:val="none" w:sz="0" w:space="0" w:color="auto"/>
          </w:divBdr>
        </w:div>
        <w:div w:id="83456260">
          <w:marLeft w:val="0"/>
          <w:marRight w:val="0"/>
          <w:marTop w:val="0"/>
          <w:marBottom w:val="0"/>
          <w:divBdr>
            <w:top w:val="none" w:sz="0" w:space="0" w:color="auto"/>
            <w:left w:val="none" w:sz="0" w:space="0" w:color="auto"/>
            <w:bottom w:val="none" w:sz="0" w:space="0" w:color="auto"/>
            <w:right w:val="none" w:sz="0" w:space="0" w:color="auto"/>
          </w:divBdr>
        </w:div>
        <w:div w:id="1458525326">
          <w:marLeft w:val="0"/>
          <w:marRight w:val="0"/>
          <w:marTop w:val="0"/>
          <w:marBottom w:val="0"/>
          <w:divBdr>
            <w:top w:val="none" w:sz="0" w:space="0" w:color="auto"/>
            <w:left w:val="none" w:sz="0" w:space="0" w:color="auto"/>
            <w:bottom w:val="none" w:sz="0" w:space="0" w:color="auto"/>
            <w:right w:val="none" w:sz="0" w:space="0" w:color="auto"/>
          </w:divBdr>
        </w:div>
        <w:div w:id="1968125192">
          <w:marLeft w:val="0"/>
          <w:marRight w:val="0"/>
          <w:marTop w:val="0"/>
          <w:marBottom w:val="0"/>
          <w:divBdr>
            <w:top w:val="none" w:sz="0" w:space="0" w:color="auto"/>
            <w:left w:val="none" w:sz="0" w:space="0" w:color="auto"/>
            <w:bottom w:val="none" w:sz="0" w:space="0" w:color="auto"/>
            <w:right w:val="none" w:sz="0" w:space="0" w:color="auto"/>
          </w:divBdr>
        </w:div>
        <w:div w:id="2023435727">
          <w:marLeft w:val="0"/>
          <w:marRight w:val="0"/>
          <w:marTop w:val="0"/>
          <w:marBottom w:val="0"/>
          <w:divBdr>
            <w:top w:val="none" w:sz="0" w:space="0" w:color="auto"/>
            <w:left w:val="none" w:sz="0" w:space="0" w:color="auto"/>
            <w:bottom w:val="none" w:sz="0" w:space="0" w:color="auto"/>
            <w:right w:val="none" w:sz="0" w:space="0" w:color="auto"/>
          </w:divBdr>
        </w:div>
        <w:div w:id="2103985199">
          <w:marLeft w:val="0"/>
          <w:marRight w:val="0"/>
          <w:marTop w:val="0"/>
          <w:marBottom w:val="0"/>
          <w:divBdr>
            <w:top w:val="none" w:sz="0" w:space="0" w:color="auto"/>
            <w:left w:val="none" w:sz="0" w:space="0" w:color="auto"/>
            <w:bottom w:val="none" w:sz="0" w:space="0" w:color="auto"/>
            <w:right w:val="none" w:sz="0" w:space="0" w:color="auto"/>
          </w:divBdr>
        </w:div>
        <w:div w:id="1671835272">
          <w:marLeft w:val="0"/>
          <w:marRight w:val="0"/>
          <w:marTop w:val="0"/>
          <w:marBottom w:val="0"/>
          <w:divBdr>
            <w:top w:val="none" w:sz="0" w:space="0" w:color="auto"/>
            <w:left w:val="none" w:sz="0" w:space="0" w:color="auto"/>
            <w:bottom w:val="none" w:sz="0" w:space="0" w:color="auto"/>
            <w:right w:val="none" w:sz="0" w:space="0" w:color="auto"/>
          </w:divBdr>
        </w:div>
        <w:div w:id="479004068">
          <w:marLeft w:val="0"/>
          <w:marRight w:val="0"/>
          <w:marTop w:val="0"/>
          <w:marBottom w:val="0"/>
          <w:divBdr>
            <w:top w:val="none" w:sz="0" w:space="0" w:color="auto"/>
            <w:left w:val="none" w:sz="0" w:space="0" w:color="auto"/>
            <w:bottom w:val="none" w:sz="0" w:space="0" w:color="auto"/>
            <w:right w:val="none" w:sz="0" w:space="0" w:color="auto"/>
          </w:divBdr>
        </w:div>
        <w:div w:id="2091851142">
          <w:marLeft w:val="0"/>
          <w:marRight w:val="0"/>
          <w:marTop w:val="0"/>
          <w:marBottom w:val="0"/>
          <w:divBdr>
            <w:top w:val="none" w:sz="0" w:space="0" w:color="auto"/>
            <w:left w:val="none" w:sz="0" w:space="0" w:color="auto"/>
            <w:bottom w:val="none" w:sz="0" w:space="0" w:color="auto"/>
            <w:right w:val="none" w:sz="0" w:space="0" w:color="auto"/>
          </w:divBdr>
        </w:div>
        <w:div w:id="484208122">
          <w:marLeft w:val="0"/>
          <w:marRight w:val="0"/>
          <w:marTop w:val="0"/>
          <w:marBottom w:val="0"/>
          <w:divBdr>
            <w:top w:val="none" w:sz="0" w:space="0" w:color="auto"/>
            <w:left w:val="none" w:sz="0" w:space="0" w:color="auto"/>
            <w:bottom w:val="none" w:sz="0" w:space="0" w:color="auto"/>
            <w:right w:val="none" w:sz="0" w:space="0" w:color="auto"/>
          </w:divBdr>
        </w:div>
        <w:div w:id="702945628">
          <w:marLeft w:val="0"/>
          <w:marRight w:val="0"/>
          <w:marTop w:val="0"/>
          <w:marBottom w:val="0"/>
          <w:divBdr>
            <w:top w:val="none" w:sz="0" w:space="0" w:color="auto"/>
            <w:left w:val="none" w:sz="0" w:space="0" w:color="auto"/>
            <w:bottom w:val="none" w:sz="0" w:space="0" w:color="auto"/>
            <w:right w:val="none" w:sz="0" w:space="0" w:color="auto"/>
          </w:divBdr>
        </w:div>
        <w:div w:id="2113434760">
          <w:marLeft w:val="0"/>
          <w:marRight w:val="0"/>
          <w:marTop w:val="0"/>
          <w:marBottom w:val="0"/>
          <w:divBdr>
            <w:top w:val="none" w:sz="0" w:space="0" w:color="auto"/>
            <w:left w:val="none" w:sz="0" w:space="0" w:color="auto"/>
            <w:bottom w:val="none" w:sz="0" w:space="0" w:color="auto"/>
            <w:right w:val="none" w:sz="0" w:space="0" w:color="auto"/>
          </w:divBdr>
        </w:div>
        <w:div w:id="673535760">
          <w:marLeft w:val="0"/>
          <w:marRight w:val="0"/>
          <w:marTop w:val="0"/>
          <w:marBottom w:val="0"/>
          <w:divBdr>
            <w:top w:val="none" w:sz="0" w:space="0" w:color="auto"/>
            <w:left w:val="none" w:sz="0" w:space="0" w:color="auto"/>
            <w:bottom w:val="none" w:sz="0" w:space="0" w:color="auto"/>
            <w:right w:val="none" w:sz="0" w:space="0" w:color="auto"/>
          </w:divBdr>
        </w:div>
        <w:div w:id="486170483">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1081676562">
          <w:marLeft w:val="0"/>
          <w:marRight w:val="0"/>
          <w:marTop w:val="0"/>
          <w:marBottom w:val="0"/>
          <w:divBdr>
            <w:top w:val="none" w:sz="0" w:space="0" w:color="auto"/>
            <w:left w:val="none" w:sz="0" w:space="0" w:color="auto"/>
            <w:bottom w:val="none" w:sz="0" w:space="0" w:color="auto"/>
            <w:right w:val="none" w:sz="0" w:space="0" w:color="auto"/>
          </w:divBdr>
        </w:div>
        <w:div w:id="915015662">
          <w:marLeft w:val="0"/>
          <w:marRight w:val="0"/>
          <w:marTop w:val="0"/>
          <w:marBottom w:val="0"/>
          <w:divBdr>
            <w:top w:val="none" w:sz="0" w:space="0" w:color="auto"/>
            <w:left w:val="none" w:sz="0" w:space="0" w:color="auto"/>
            <w:bottom w:val="none" w:sz="0" w:space="0" w:color="auto"/>
            <w:right w:val="none" w:sz="0" w:space="0" w:color="auto"/>
          </w:divBdr>
        </w:div>
        <w:div w:id="863523680">
          <w:marLeft w:val="0"/>
          <w:marRight w:val="0"/>
          <w:marTop w:val="0"/>
          <w:marBottom w:val="0"/>
          <w:divBdr>
            <w:top w:val="none" w:sz="0" w:space="0" w:color="auto"/>
            <w:left w:val="none" w:sz="0" w:space="0" w:color="auto"/>
            <w:bottom w:val="none" w:sz="0" w:space="0" w:color="auto"/>
            <w:right w:val="none" w:sz="0" w:space="0" w:color="auto"/>
          </w:divBdr>
        </w:div>
        <w:div w:id="681050758">
          <w:marLeft w:val="0"/>
          <w:marRight w:val="0"/>
          <w:marTop w:val="0"/>
          <w:marBottom w:val="0"/>
          <w:divBdr>
            <w:top w:val="none" w:sz="0" w:space="0" w:color="auto"/>
            <w:left w:val="none" w:sz="0" w:space="0" w:color="auto"/>
            <w:bottom w:val="none" w:sz="0" w:space="0" w:color="auto"/>
            <w:right w:val="none" w:sz="0" w:space="0" w:color="auto"/>
          </w:divBdr>
        </w:div>
        <w:div w:id="1572426958">
          <w:marLeft w:val="0"/>
          <w:marRight w:val="0"/>
          <w:marTop w:val="0"/>
          <w:marBottom w:val="0"/>
          <w:divBdr>
            <w:top w:val="none" w:sz="0" w:space="0" w:color="auto"/>
            <w:left w:val="none" w:sz="0" w:space="0" w:color="auto"/>
            <w:bottom w:val="none" w:sz="0" w:space="0" w:color="auto"/>
            <w:right w:val="none" w:sz="0" w:space="0" w:color="auto"/>
          </w:divBdr>
        </w:div>
        <w:div w:id="253057798">
          <w:marLeft w:val="0"/>
          <w:marRight w:val="0"/>
          <w:marTop w:val="0"/>
          <w:marBottom w:val="0"/>
          <w:divBdr>
            <w:top w:val="none" w:sz="0" w:space="0" w:color="auto"/>
            <w:left w:val="none" w:sz="0" w:space="0" w:color="auto"/>
            <w:bottom w:val="none" w:sz="0" w:space="0" w:color="auto"/>
            <w:right w:val="none" w:sz="0" w:space="0" w:color="auto"/>
          </w:divBdr>
        </w:div>
        <w:div w:id="279579371">
          <w:marLeft w:val="0"/>
          <w:marRight w:val="0"/>
          <w:marTop w:val="0"/>
          <w:marBottom w:val="0"/>
          <w:divBdr>
            <w:top w:val="none" w:sz="0" w:space="0" w:color="auto"/>
            <w:left w:val="none" w:sz="0" w:space="0" w:color="auto"/>
            <w:bottom w:val="none" w:sz="0" w:space="0" w:color="auto"/>
            <w:right w:val="none" w:sz="0" w:space="0" w:color="auto"/>
          </w:divBdr>
        </w:div>
        <w:div w:id="1993631509">
          <w:marLeft w:val="0"/>
          <w:marRight w:val="0"/>
          <w:marTop w:val="0"/>
          <w:marBottom w:val="0"/>
          <w:divBdr>
            <w:top w:val="none" w:sz="0" w:space="0" w:color="auto"/>
            <w:left w:val="none" w:sz="0" w:space="0" w:color="auto"/>
            <w:bottom w:val="none" w:sz="0" w:space="0" w:color="auto"/>
            <w:right w:val="none" w:sz="0" w:space="0" w:color="auto"/>
          </w:divBdr>
        </w:div>
        <w:div w:id="767847901">
          <w:marLeft w:val="0"/>
          <w:marRight w:val="0"/>
          <w:marTop w:val="0"/>
          <w:marBottom w:val="0"/>
          <w:divBdr>
            <w:top w:val="none" w:sz="0" w:space="0" w:color="auto"/>
            <w:left w:val="none" w:sz="0" w:space="0" w:color="auto"/>
            <w:bottom w:val="none" w:sz="0" w:space="0" w:color="auto"/>
            <w:right w:val="none" w:sz="0" w:space="0" w:color="auto"/>
          </w:divBdr>
        </w:div>
        <w:div w:id="1853762564">
          <w:marLeft w:val="0"/>
          <w:marRight w:val="0"/>
          <w:marTop w:val="0"/>
          <w:marBottom w:val="0"/>
          <w:divBdr>
            <w:top w:val="none" w:sz="0" w:space="0" w:color="auto"/>
            <w:left w:val="none" w:sz="0" w:space="0" w:color="auto"/>
            <w:bottom w:val="none" w:sz="0" w:space="0" w:color="auto"/>
            <w:right w:val="none" w:sz="0" w:space="0" w:color="auto"/>
          </w:divBdr>
        </w:div>
        <w:div w:id="695233186">
          <w:marLeft w:val="0"/>
          <w:marRight w:val="0"/>
          <w:marTop w:val="0"/>
          <w:marBottom w:val="0"/>
          <w:divBdr>
            <w:top w:val="none" w:sz="0" w:space="0" w:color="auto"/>
            <w:left w:val="none" w:sz="0" w:space="0" w:color="auto"/>
            <w:bottom w:val="none" w:sz="0" w:space="0" w:color="auto"/>
            <w:right w:val="none" w:sz="0" w:space="0" w:color="auto"/>
          </w:divBdr>
        </w:div>
        <w:div w:id="1781218921">
          <w:marLeft w:val="0"/>
          <w:marRight w:val="0"/>
          <w:marTop w:val="0"/>
          <w:marBottom w:val="0"/>
          <w:divBdr>
            <w:top w:val="none" w:sz="0" w:space="0" w:color="auto"/>
            <w:left w:val="none" w:sz="0" w:space="0" w:color="auto"/>
            <w:bottom w:val="none" w:sz="0" w:space="0" w:color="auto"/>
            <w:right w:val="none" w:sz="0" w:space="0" w:color="auto"/>
          </w:divBdr>
        </w:div>
        <w:div w:id="1865053287">
          <w:marLeft w:val="0"/>
          <w:marRight w:val="0"/>
          <w:marTop w:val="0"/>
          <w:marBottom w:val="0"/>
          <w:divBdr>
            <w:top w:val="none" w:sz="0" w:space="0" w:color="auto"/>
            <w:left w:val="none" w:sz="0" w:space="0" w:color="auto"/>
            <w:bottom w:val="none" w:sz="0" w:space="0" w:color="auto"/>
            <w:right w:val="none" w:sz="0" w:space="0" w:color="auto"/>
          </w:divBdr>
        </w:div>
        <w:div w:id="1182276039">
          <w:marLeft w:val="0"/>
          <w:marRight w:val="0"/>
          <w:marTop w:val="0"/>
          <w:marBottom w:val="0"/>
          <w:divBdr>
            <w:top w:val="none" w:sz="0" w:space="0" w:color="auto"/>
            <w:left w:val="none" w:sz="0" w:space="0" w:color="auto"/>
            <w:bottom w:val="none" w:sz="0" w:space="0" w:color="auto"/>
            <w:right w:val="none" w:sz="0" w:space="0" w:color="auto"/>
          </w:divBdr>
        </w:div>
        <w:div w:id="134027409">
          <w:marLeft w:val="0"/>
          <w:marRight w:val="0"/>
          <w:marTop w:val="0"/>
          <w:marBottom w:val="0"/>
          <w:divBdr>
            <w:top w:val="none" w:sz="0" w:space="0" w:color="auto"/>
            <w:left w:val="none" w:sz="0" w:space="0" w:color="auto"/>
            <w:bottom w:val="none" w:sz="0" w:space="0" w:color="auto"/>
            <w:right w:val="none" w:sz="0" w:space="0" w:color="auto"/>
          </w:divBdr>
        </w:div>
        <w:div w:id="1919173516">
          <w:marLeft w:val="0"/>
          <w:marRight w:val="0"/>
          <w:marTop w:val="0"/>
          <w:marBottom w:val="0"/>
          <w:divBdr>
            <w:top w:val="none" w:sz="0" w:space="0" w:color="auto"/>
            <w:left w:val="none" w:sz="0" w:space="0" w:color="auto"/>
            <w:bottom w:val="none" w:sz="0" w:space="0" w:color="auto"/>
            <w:right w:val="none" w:sz="0" w:space="0" w:color="auto"/>
          </w:divBdr>
        </w:div>
        <w:div w:id="1844003457">
          <w:marLeft w:val="0"/>
          <w:marRight w:val="0"/>
          <w:marTop w:val="0"/>
          <w:marBottom w:val="0"/>
          <w:divBdr>
            <w:top w:val="none" w:sz="0" w:space="0" w:color="auto"/>
            <w:left w:val="none" w:sz="0" w:space="0" w:color="auto"/>
            <w:bottom w:val="none" w:sz="0" w:space="0" w:color="auto"/>
            <w:right w:val="none" w:sz="0" w:space="0" w:color="auto"/>
          </w:divBdr>
        </w:div>
        <w:div w:id="1549758367">
          <w:marLeft w:val="0"/>
          <w:marRight w:val="0"/>
          <w:marTop w:val="0"/>
          <w:marBottom w:val="0"/>
          <w:divBdr>
            <w:top w:val="none" w:sz="0" w:space="0" w:color="auto"/>
            <w:left w:val="none" w:sz="0" w:space="0" w:color="auto"/>
            <w:bottom w:val="none" w:sz="0" w:space="0" w:color="auto"/>
            <w:right w:val="none" w:sz="0" w:space="0" w:color="auto"/>
          </w:divBdr>
        </w:div>
        <w:div w:id="1526484513">
          <w:marLeft w:val="0"/>
          <w:marRight w:val="0"/>
          <w:marTop w:val="0"/>
          <w:marBottom w:val="0"/>
          <w:divBdr>
            <w:top w:val="none" w:sz="0" w:space="0" w:color="auto"/>
            <w:left w:val="none" w:sz="0" w:space="0" w:color="auto"/>
            <w:bottom w:val="none" w:sz="0" w:space="0" w:color="auto"/>
            <w:right w:val="none" w:sz="0" w:space="0" w:color="auto"/>
          </w:divBdr>
        </w:div>
        <w:div w:id="1842354470">
          <w:marLeft w:val="0"/>
          <w:marRight w:val="0"/>
          <w:marTop w:val="0"/>
          <w:marBottom w:val="0"/>
          <w:divBdr>
            <w:top w:val="none" w:sz="0" w:space="0" w:color="auto"/>
            <w:left w:val="none" w:sz="0" w:space="0" w:color="auto"/>
            <w:bottom w:val="none" w:sz="0" w:space="0" w:color="auto"/>
            <w:right w:val="none" w:sz="0" w:space="0" w:color="auto"/>
          </w:divBdr>
        </w:div>
        <w:div w:id="1387025961">
          <w:marLeft w:val="0"/>
          <w:marRight w:val="0"/>
          <w:marTop w:val="0"/>
          <w:marBottom w:val="0"/>
          <w:divBdr>
            <w:top w:val="none" w:sz="0" w:space="0" w:color="auto"/>
            <w:left w:val="none" w:sz="0" w:space="0" w:color="auto"/>
            <w:bottom w:val="none" w:sz="0" w:space="0" w:color="auto"/>
            <w:right w:val="none" w:sz="0" w:space="0" w:color="auto"/>
          </w:divBdr>
        </w:div>
        <w:div w:id="54935617">
          <w:marLeft w:val="0"/>
          <w:marRight w:val="0"/>
          <w:marTop w:val="0"/>
          <w:marBottom w:val="0"/>
          <w:divBdr>
            <w:top w:val="none" w:sz="0" w:space="0" w:color="auto"/>
            <w:left w:val="none" w:sz="0" w:space="0" w:color="auto"/>
            <w:bottom w:val="none" w:sz="0" w:space="0" w:color="auto"/>
            <w:right w:val="none" w:sz="0" w:space="0" w:color="auto"/>
          </w:divBdr>
        </w:div>
        <w:div w:id="317653561">
          <w:marLeft w:val="0"/>
          <w:marRight w:val="0"/>
          <w:marTop w:val="0"/>
          <w:marBottom w:val="0"/>
          <w:divBdr>
            <w:top w:val="none" w:sz="0" w:space="0" w:color="auto"/>
            <w:left w:val="none" w:sz="0" w:space="0" w:color="auto"/>
            <w:bottom w:val="none" w:sz="0" w:space="0" w:color="auto"/>
            <w:right w:val="none" w:sz="0" w:space="0" w:color="auto"/>
          </w:divBdr>
        </w:div>
        <w:div w:id="1080298801">
          <w:marLeft w:val="0"/>
          <w:marRight w:val="0"/>
          <w:marTop w:val="0"/>
          <w:marBottom w:val="0"/>
          <w:divBdr>
            <w:top w:val="none" w:sz="0" w:space="0" w:color="auto"/>
            <w:left w:val="none" w:sz="0" w:space="0" w:color="auto"/>
            <w:bottom w:val="none" w:sz="0" w:space="0" w:color="auto"/>
            <w:right w:val="none" w:sz="0" w:space="0" w:color="auto"/>
          </w:divBdr>
        </w:div>
        <w:div w:id="612903961">
          <w:marLeft w:val="0"/>
          <w:marRight w:val="0"/>
          <w:marTop w:val="0"/>
          <w:marBottom w:val="0"/>
          <w:divBdr>
            <w:top w:val="none" w:sz="0" w:space="0" w:color="auto"/>
            <w:left w:val="none" w:sz="0" w:space="0" w:color="auto"/>
            <w:bottom w:val="none" w:sz="0" w:space="0" w:color="auto"/>
            <w:right w:val="none" w:sz="0" w:space="0" w:color="auto"/>
          </w:divBdr>
        </w:div>
        <w:div w:id="1531603872">
          <w:marLeft w:val="0"/>
          <w:marRight w:val="0"/>
          <w:marTop w:val="0"/>
          <w:marBottom w:val="0"/>
          <w:divBdr>
            <w:top w:val="none" w:sz="0" w:space="0" w:color="auto"/>
            <w:left w:val="none" w:sz="0" w:space="0" w:color="auto"/>
            <w:bottom w:val="none" w:sz="0" w:space="0" w:color="auto"/>
            <w:right w:val="none" w:sz="0" w:space="0" w:color="auto"/>
          </w:divBdr>
        </w:div>
        <w:div w:id="45104122">
          <w:marLeft w:val="0"/>
          <w:marRight w:val="0"/>
          <w:marTop w:val="0"/>
          <w:marBottom w:val="0"/>
          <w:divBdr>
            <w:top w:val="none" w:sz="0" w:space="0" w:color="auto"/>
            <w:left w:val="none" w:sz="0" w:space="0" w:color="auto"/>
            <w:bottom w:val="none" w:sz="0" w:space="0" w:color="auto"/>
            <w:right w:val="none" w:sz="0" w:space="0" w:color="auto"/>
          </w:divBdr>
        </w:div>
        <w:div w:id="2146728148">
          <w:marLeft w:val="0"/>
          <w:marRight w:val="0"/>
          <w:marTop w:val="0"/>
          <w:marBottom w:val="0"/>
          <w:divBdr>
            <w:top w:val="none" w:sz="0" w:space="0" w:color="auto"/>
            <w:left w:val="none" w:sz="0" w:space="0" w:color="auto"/>
            <w:bottom w:val="none" w:sz="0" w:space="0" w:color="auto"/>
            <w:right w:val="none" w:sz="0" w:space="0" w:color="auto"/>
          </w:divBdr>
        </w:div>
        <w:div w:id="54086928">
          <w:marLeft w:val="0"/>
          <w:marRight w:val="0"/>
          <w:marTop w:val="0"/>
          <w:marBottom w:val="0"/>
          <w:divBdr>
            <w:top w:val="none" w:sz="0" w:space="0" w:color="auto"/>
            <w:left w:val="none" w:sz="0" w:space="0" w:color="auto"/>
            <w:bottom w:val="none" w:sz="0" w:space="0" w:color="auto"/>
            <w:right w:val="none" w:sz="0" w:space="0" w:color="auto"/>
          </w:divBdr>
        </w:div>
        <w:div w:id="2003925880">
          <w:marLeft w:val="0"/>
          <w:marRight w:val="0"/>
          <w:marTop w:val="0"/>
          <w:marBottom w:val="0"/>
          <w:divBdr>
            <w:top w:val="none" w:sz="0" w:space="0" w:color="auto"/>
            <w:left w:val="none" w:sz="0" w:space="0" w:color="auto"/>
            <w:bottom w:val="none" w:sz="0" w:space="0" w:color="auto"/>
            <w:right w:val="none" w:sz="0" w:space="0" w:color="auto"/>
          </w:divBdr>
        </w:div>
        <w:div w:id="1167667240">
          <w:marLeft w:val="0"/>
          <w:marRight w:val="0"/>
          <w:marTop w:val="0"/>
          <w:marBottom w:val="0"/>
          <w:divBdr>
            <w:top w:val="none" w:sz="0" w:space="0" w:color="auto"/>
            <w:left w:val="none" w:sz="0" w:space="0" w:color="auto"/>
            <w:bottom w:val="none" w:sz="0" w:space="0" w:color="auto"/>
            <w:right w:val="none" w:sz="0" w:space="0" w:color="auto"/>
          </w:divBdr>
        </w:div>
        <w:div w:id="39599880">
          <w:marLeft w:val="0"/>
          <w:marRight w:val="0"/>
          <w:marTop w:val="0"/>
          <w:marBottom w:val="0"/>
          <w:divBdr>
            <w:top w:val="none" w:sz="0" w:space="0" w:color="auto"/>
            <w:left w:val="none" w:sz="0" w:space="0" w:color="auto"/>
            <w:bottom w:val="none" w:sz="0" w:space="0" w:color="auto"/>
            <w:right w:val="none" w:sz="0" w:space="0" w:color="auto"/>
          </w:divBdr>
        </w:div>
        <w:div w:id="910387188">
          <w:marLeft w:val="0"/>
          <w:marRight w:val="0"/>
          <w:marTop w:val="0"/>
          <w:marBottom w:val="0"/>
          <w:divBdr>
            <w:top w:val="none" w:sz="0" w:space="0" w:color="auto"/>
            <w:left w:val="none" w:sz="0" w:space="0" w:color="auto"/>
            <w:bottom w:val="none" w:sz="0" w:space="0" w:color="auto"/>
            <w:right w:val="none" w:sz="0" w:space="0" w:color="auto"/>
          </w:divBdr>
        </w:div>
        <w:div w:id="722481982">
          <w:marLeft w:val="0"/>
          <w:marRight w:val="0"/>
          <w:marTop w:val="0"/>
          <w:marBottom w:val="0"/>
          <w:divBdr>
            <w:top w:val="none" w:sz="0" w:space="0" w:color="auto"/>
            <w:left w:val="none" w:sz="0" w:space="0" w:color="auto"/>
            <w:bottom w:val="none" w:sz="0" w:space="0" w:color="auto"/>
            <w:right w:val="none" w:sz="0" w:space="0" w:color="auto"/>
          </w:divBdr>
        </w:div>
        <w:div w:id="1773546178">
          <w:marLeft w:val="0"/>
          <w:marRight w:val="0"/>
          <w:marTop w:val="0"/>
          <w:marBottom w:val="0"/>
          <w:divBdr>
            <w:top w:val="none" w:sz="0" w:space="0" w:color="auto"/>
            <w:left w:val="none" w:sz="0" w:space="0" w:color="auto"/>
            <w:bottom w:val="none" w:sz="0" w:space="0" w:color="auto"/>
            <w:right w:val="none" w:sz="0" w:space="0" w:color="auto"/>
          </w:divBdr>
        </w:div>
        <w:div w:id="1949046167">
          <w:marLeft w:val="0"/>
          <w:marRight w:val="0"/>
          <w:marTop w:val="0"/>
          <w:marBottom w:val="0"/>
          <w:divBdr>
            <w:top w:val="none" w:sz="0" w:space="0" w:color="auto"/>
            <w:left w:val="none" w:sz="0" w:space="0" w:color="auto"/>
            <w:bottom w:val="none" w:sz="0" w:space="0" w:color="auto"/>
            <w:right w:val="none" w:sz="0" w:space="0" w:color="auto"/>
          </w:divBdr>
        </w:div>
        <w:div w:id="1133984440">
          <w:marLeft w:val="0"/>
          <w:marRight w:val="0"/>
          <w:marTop w:val="0"/>
          <w:marBottom w:val="0"/>
          <w:divBdr>
            <w:top w:val="none" w:sz="0" w:space="0" w:color="auto"/>
            <w:left w:val="none" w:sz="0" w:space="0" w:color="auto"/>
            <w:bottom w:val="none" w:sz="0" w:space="0" w:color="auto"/>
            <w:right w:val="none" w:sz="0" w:space="0" w:color="auto"/>
          </w:divBdr>
        </w:div>
        <w:div w:id="748431386">
          <w:marLeft w:val="0"/>
          <w:marRight w:val="0"/>
          <w:marTop w:val="0"/>
          <w:marBottom w:val="0"/>
          <w:divBdr>
            <w:top w:val="none" w:sz="0" w:space="0" w:color="auto"/>
            <w:left w:val="none" w:sz="0" w:space="0" w:color="auto"/>
            <w:bottom w:val="none" w:sz="0" w:space="0" w:color="auto"/>
            <w:right w:val="none" w:sz="0" w:space="0" w:color="auto"/>
          </w:divBdr>
        </w:div>
        <w:div w:id="94399618">
          <w:marLeft w:val="0"/>
          <w:marRight w:val="0"/>
          <w:marTop w:val="0"/>
          <w:marBottom w:val="0"/>
          <w:divBdr>
            <w:top w:val="none" w:sz="0" w:space="0" w:color="auto"/>
            <w:left w:val="none" w:sz="0" w:space="0" w:color="auto"/>
            <w:bottom w:val="none" w:sz="0" w:space="0" w:color="auto"/>
            <w:right w:val="none" w:sz="0" w:space="0" w:color="auto"/>
          </w:divBdr>
        </w:div>
        <w:div w:id="1338196201">
          <w:marLeft w:val="0"/>
          <w:marRight w:val="0"/>
          <w:marTop w:val="0"/>
          <w:marBottom w:val="0"/>
          <w:divBdr>
            <w:top w:val="none" w:sz="0" w:space="0" w:color="auto"/>
            <w:left w:val="none" w:sz="0" w:space="0" w:color="auto"/>
            <w:bottom w:val="none" w:sz="0" w:space="0" w:color="auto"/>
            <w:right w:val="none" w:sz="0" w:space="0" w:color="auto"/>
          </w:divBdr>
        </w:div>
        <w:div w:id="1358312560">
          <w:marLeft w:val="0"/>
          <w:marRight w:val="0"/>
          <w:marTop w:val="0"/>
          <w:marBottom w:val="0"/>
          <w:divBdr>
            <w:top w:val="none" w:sz="0" w:space="0" w:color="auto"/>
            <w:left w:val="none" w:sz="0" w:space="0" w:color="auto"/>
            <w:bottom w:val="none" w:sz="0" w:space="0" w:color="auto"/>
            <w:right w:val="none" w:sz="0" w:space="0" w:color="auto"/>
          </w:divBdr>
        </w:div>
        <w:div w:id="1034231211">
          <w:marLeft w:val="0"/>
          <w:marRight w:val="0"/>
          <w:marTop w:val="0"/>
          <w:marBottom w:val="0"/>
          <w:divBdr>
            <w:top w:val="none" w:sz="0" w:space="0" w:color="auto"/>
            <w:left w:val="none" w:sz="0" w:space="0" w:color="auto"/>
            <w:bottom w:val="none" w:sz="0" w:space="0" w:color="auto"/>
            <w:right w:val="none" w:sz="0" w:space="0" w:color="auto"/>
          </w:divBdr>
        </w:div>
        <w:div w:id="1005129009">
          <w:marLeft w:val="0"/>
          <w:marRight w:val="0"/>
          <w:marTop w:val="0"/>
          <w:marBottom w:val="0"/>
          <w:divBdr>
            <w:top w:val="none" w:sz="0" w:space="0" w:color="auto"/>
            <w:left w:val="none" w:sz="0" w:space="0" w:color="auto"/>
            <w:bottom w:val="none" w:sz="0" w:space="0" w:color="auto"/>
            <w:right w:val="none" w:sz="0" w:space="0" w:color="auto"/>
          </w:divBdr>
        </w:div>
        <w:div w:id="327634922">
          <w:marLeft w:val="0"/>
          <w:marRight w:val="0"/>
          <w:marTop w:val="0"/>
          <w:marBottom w:val="0"/>
          <w:divBdr>
            <w:top w:val="none" w:sz="0" w:space="0" w:color="auto"/>
            <w:left w:val="none" w:sz="0" w:space="0" w:color="auto"/>
            <w:bottom w:val="none" w:sz="0" w:space="0" w:color="auto"/>
            <w:right w:val="none" w:sz="0" w:space="0" w:color="auto"/>
          </w:divBdr>
        </w:div>
        <w:div w:id="1378512278">
          <w:marLeft w:val="0"/>
          <w:marRight w:val="0"/>
          <w:marTop w:val="0"/>
          <w:marBottom w:val="0"/>
          <w:divBdr>
            <w:top w:val="none" w:sz="0" w:space="0" w:color="auto"/>
            <w:left w:val="none" w:sz="0" w:space="0" w:color="auto"/>
            <w:bottom w:val="none" w:sz="0" w:space="0" w:color="auto"/>
            <w:right w:val="none" w:sz="0" w:space="0" w:color="auto"/>
          </w:divBdr>
        </w:div>
        <w:div w:id="936249436">
          <w:marLeft w:val="0"/>
          <w:marRight w:val="0"/>
          <w:marTop w:val="0"/>
          <w:marBottom w:val="0"/>
          <w:divBdr>
            <w:top w:val="none" w:sz="0" w:space="0" w:color="auto"/>
            <w:left w:val="none" w:sz="0" w:space="0" w:color="auto"/>
            <w:bottom w:val="none" w:sz="0" w:space="0" w:color="auto"/>
            <w:right w:val="none" w:sz="0" w:space="0" w:color="auto"/>
          </w:divBdr>
        </w:div>
        <w:div w:id="1300647496">
          <w:marLeft w:val="0"/>
          <w:marRight w:val="0"/>
          <w:marTop w:val="0"/>
          <w:marBottom w:val="0"/>
          <w:divBdr>
            <w:top w:val="none" w:sz="0" w:space="0" w:color="auto"/>
            <w:left w:val="none" w:sz="0" w:space="0" w:color="auto"/>
            <w:bottom w:val="none" w:sz="0" w:space="0" w:color="auto"/>
            <w:right w:val="none" w:sz="0" w:space="0" w:color="auto"/>
          </w:divBdr>
        </w:div>
        <w:div w:id="836044026">
          <w:marLeft w:val="0"/>
          <w:marRight w:val="0"/>
          <w:marTop w:val="0"/>
          <w:marBottom w:val="0"/>
          <w:divBdr>
            <w:top w:val="none" w:sz="0" w:space="0" w:color="auto"/>
            <w:left w:val="none" w:sz="0" w:space="0" w:color="auto"/>
            <w:bottom w:val="none" w:sz="0" w:space="0" w:color="auto"/>
            <w:right w:val="none" w:sz="0" w:space="0" w:color="auto"/>
          </w:divBdr>
        </w:div>
        <w:div w:id="2019042332">
          <w:marLeft w:val="0"/>
          <w:marRight w:val="0"/>
          <w:marTop w:val="0"/>
          <w:marBottom w:val="0"/>
          <w:divBdr>
            <w:top w:val="none" w:sz="0" w:space="0" w:color="auto"/>
            <w:left w:val="none" w:sz="0" w:space="0" w:color="auto"/>
            <w:bottom w:val="none" w:sz="0" w:space="0" w:color="auto"/>
            <w:right w:val="none" w:sz="0" w:space="0" w:color="auto"/>
          </w:divBdr>
        </w:div>
        <w:div w:id="1265070869">
          <w:marLeft w:val="0"/>
          <w:marRight w:val="0"/>
          <w:marTop w:val="0"/>
          <w:marBottom w:val="0"/>
          <w:divBdr>
            <w:top w:val="none" w:sz="0" w:space="0" w:color="auto"/>
            <w:left w:val="none" w:sz="0" w:space="0" w:color="auto"/>
            <w:bottom w:val="none" w:sz="0" w:space="0" w:color="auto"/>
            <w:right w:val="none" w:sz="0" w:space="0" w:color="auto"/>
          </w:divBdr>
        </w:div>
        <w:div w:id="386536236">
          <w:marLeft w:val="0"/>
          <w:marRight w:val="0"/>
          <w:marTop w:val="0"/>
          <w:marBottom w:val="0"/>
          <w:divBdr>
            <w:top w:val="none" w:sz="0" w:space="0" w:color="auto"/>
            <w:left w:val="none" w:sz="0" w:space="0" w:color="auto"/>
            <w:bottom w:val="none" w:sz="0" w:space="0" w:color="auto"/>
            <w:right w:val="none" w:sz="0" w:space="0" w:color="auto"/>
          </w:divBdr>
        </w:div>
        <w:div w:id="226301129">
          <w:marLeft w:val="0"/>
          <w:marRight w:val="0"/>
          <w:marTop w:val="0"/>
          <w:marBottom w:val="0"/>
          <w:divBdr>
            <w:top w:val="none" w:sz="0" w:space="0" w:color="auto"/>
            <w:left w:val="none" w:sz="0" w:space="0" w:color="auto"/>
            <w:bottom w:val="none" w:sz="0" w:space="0" w:color="auto"/>
            <w:right w:val="none" w:sz="0" w:space="0" w:color="auto"/>
          </w:divBdr>
        </w:div>
        <w:div w:id="1725909198">
          <w:marLeft w:val="0"/>
          <w:marRight w:val="0"/>
          <w:marTop w:val="0"/>
          <w:marBottom w:val="0"/>
          <w:divBdr>
            <w:top w:val="none" w:sz="0" w:space="0" w:color="auto"/>
            <w:left w:val="none" w:sz="0" w:space="0" w:color="auto"/>
            <w:bottom w:val="none" w:sz="0" w:space="0" w:color="auto"/>
            <w:right w:val="none" w:sz="0" w:space="0" w:color="auto"/>
          </w:divBdr>
        </w:div>
        <w:div w:id="440534731">
          <w:marLeft w:val="0"/>
          <w:marRight w:val="0"/>
          <w:marTop w:val="0"/>
          <w:marBottom w:val="0"/>
          <w:divBdr>
            <w:top w:val="none" w:sz="0" w:space="0" w:color="auto"/>
            <w:left w:val="none" w:sz="0" w:space="0" w:color="auto"/>
            <w:bottom w:val="none" w:sz="0" w:space="0" w:color="auto"/>
            <w:right w:val="none" w:sz="0" w:space="0" w:color="auto"/>
          </w:divBdr>
        </w:div>
        <w:div w:id="324284532">
          <w:marLeft w:val="0"/>
          <w:marRight w:val="0"/>
          <w:marTop w:val="0"/>
          <w:marBottom w:val="0"/>
          <w:divBdr>
            <w:top w:val="none" w:sz="0" w:space="0" w:color="auto"/>
            <w:left w:val="none" w:sz="0" w:space="0" w:color="auto"/>
            <w:bottom w:val="none" w:sz="0" w:space="0" w:color="auto"/>
            <w:right w:val="none" w:sz="0" w:space="0" w:color="auto"/>
          </w:divBdr>
        </w:div>
        <w:div w:id="1987005126">
          <w:marLeft w:val="0"/>
          <w:marRight w:val="0"/>
          <w:marTop w:val="0"/>
          <w:marBottom w:val="0"/>
          <w:divBdr>
            <w:top w:val="none" w:sz="0" w:space="0" w:color="auto"/>
            <w:left w:val="none" w:sz="0" w:space="0" w:color="auto"/>
            <w:bottom w:val="none" w:sz="0" w:space="0" w:color="auto"/>
            <w:right w:val="none" w:sz="0" w:space="0" w:color="auto"/>
          </w:divBdr>
        </w:div>
        <w:div w:id="623464431">
          <w:marLeft w:val="0"/>
          <w:marRight w:val="0"/>
          <w:marTop w:val="0"/>
          <w:marBottom w:val="0"/>
          <w:divBdr>
            <w:top w:val="none" w:sz="0" w:space="0" w:color="auto"/>
            <w:left w:val="none" w:sz="0" w:space="0" w:color="auto"/>
            <w:bottom w:val="none" w:sz="0" w:space="0" w:color="auto"/>
            <w:right w:val="none" w:sz="0" w:space="0" w:color="auto"/>
          </w:divBdr>
        </w:div>
        <w:div w:id="512916531">
          <w:marLeft w:val="0"/>
          <w:marRight w:val="0"/>
          <w:marTop w:val="0"/>
          <w:marBottom w:val="0"/>
          <w:divBdr>
            <w:top w:val="none" w:sz="0" w:space="0" w:color="auto"/>
            <w:left w:val="none" w:sz="0" w:space="0" w:color="auto"/>
            <w:bottom w:val="none" w:sz="0" w:space="0" w:color="auto"/>
            <w:right w:val="none" w:sz="0" w:space="0" w:color="auto"/>
          </w:divBdr>
        </w:div>
        <w:div w:id="1632053815">
          <w:marLeft w:val="0"/>
          <w:marRight w:val="0"/>
          <w:marTop w:val="0"/>
          <w:marBottom w:val="0"/>
          <w:divBdr>
            <w:top w:val="none" w:sz="0" w:space="0" w:color="auto"/>
            <w:left w:val="none" w:sz="0" w:space="0" w:color="auto"/>
            <w:bottom w:val="none" w:sz="0" w:space="0" w:color="auto"/>
            <w:right w:val="none" w:sz="0" w:space="0" w:color="auto"/>
          </w:divBdr>
        </w:div>
        <w:div w:id="371729095">
          <w:marLeft w:val="0"/>
          <w:marRight w:val="0"/>
          <w:marTop w:val="0"/>
          <w:marBottom w:val="0"/>
          <w:divBdr>
            <w:top w:val="none" w:sz="0" w:space="0" w:color="auto"/>
            <w:left w:val="none" w:sz="0" w:space="0" w:color="auto"/>
            <w:bottom w:val="none" w:sz="0" w:space="0" w:color="auto"/>
            <w:right w:val="none" w:sz="0" w:space="0" w:color="auto"/>
          </w:divBdr>
        </w:div>
        <w:div w:id="892085026">
          <w:marLeft w:val="0"/>
          <w:marRight w:val="0"/>
          <w:marTop w:val="0"/>
          <w:marBottom w:val="0"/>
          <w:divBdr>
            <w:top w:val="none" w:sz="0" w:space="0" w:color="auto"/>
            <w:left w:val="none" w:sz="0" w:space="0" w:color="auto"/>
            <w:bottom w:val="none" w:sz="0" w:space="0" w:color="auto"/>
            <w:right w:val="none" w:sz="0" w:space="0" w:color="auto"/>
          </w:divBdr>
        </w:div>
        <w:div w:id="1752315599">
          <w:marLeft w:val="0"/>
          <w:marRight w:val="0"/>
          <w:marTop w:val="0"/>
          <w:marBottom w:val="0"/>
          <w:divBdr>
            <w:top w:val="none" w:sz="0" w:space="0" w:color="auto"/>
            <w:left w:val="none" w:sz="0" w:space="0" w:color="auto"/>
            <w:bottom w:val="none" w:sz="0" w:space="0" w:color="auto"/>
            <w:right w:val="none" w:sz="0" w:space="0" w:color="auto"/>
          </w:divBdr>
        </w:div>
        <w:div w:id="1306008033">
          <w:marLeft w:val="0"/>
          <w:marRight w:val="0"/>
          <w:marTop w:val="0"/>
          <w:marBottom w:val="0"/>
          <w:divBdr>
            <w:top w:val="none" w:sz="0" w:space="0" w:color="auto"/>
            <w:left w:val="none" w:sz="0" w:space="0" w:color="auto"/>
            <w:bottom w:val="none" w:sz="0" w:space="0" w:color="auto"/>
            <w:right w:val="none" w:sz="0" w:space="0" w:color="auto"/>
          </w:divBdr>
        </w:div>
      </w:divsChild>
    </w:div>
    <w:div w:id="1287391223">
      <w:bodyDiv w:val="1"/>
      <w:marLeft w:val="0"/>
      <w:marRight w:val="0"/>
      <w:marTop w:val="0"/>
      <w:marBottom w:val="0"/>
      <w:divBdr>
        <w:top w:val="none" w:sz="0" w:space="0" w:color="auto"/>
        <w:left w:val="none" w:sz="0" w:space="0" w:color="auto"/>
        <w:bottom w:val="none" w:sz="0" w:space="0" w:color="auto"/>
        <w:right w:val="none" w:sz="0" w:space="0" w:color="auto"/>
      </w:divBdr>
      <w:divsChild>
        <w:div w:id="30883917">
          <w:marLeft w:val="0"/>
          <w:marRight w:val="0"/>
          <w:marTop w:val="0"/>
          <w:marBottom w:val="0"/>
          <w:divBdr>
            <w:top w:val="none" w:sz="0" w:space="0" w:color="auto"/>
            <w:left w:val="none" w:sz="0" w:space="0" w:color="auto"/>
            <w:bottom w:val="none" w:sz="0" w:space="0" w:color="auto"/>
            <w:right w:val="none" w:sz="0" w:space="0" w:color="auto"/>
          </w:divBdr>
        </w:div>
        <w:div w:id="1674214905">
          <w:marLeft w:val="0"/>
          <w:marRight w:val="0"/>
          <w:marTop w:val="0"/>
          <w:marBottom w:val="0"/>
          <w:divBdr>
            <w:top w:val="none" w:sz="0" w:space="0" w:color="auto"/>
            <w:left w:val="none" w:sz="0" w:space="0" w:color="auto"/>
            <w:bottom w:val="none" w:sz="0" w:space="0" w:color="auto"/>
            <w:right w:val="none" w:sz="0" w:space="0" w:color="auto"/>
          </w:divBdr>
        </w:div>
        <w:div w:id="1664433679">
          <w:marLeft w:val="0"/>
          <w:marRight w:val="0"/>
          <w:marTop w:val="0"/>
          <w:marBottom w:val="0"/>
          <w:divBdr>
            <w:top w:val="none" w:sz="0" w:space="0" w:color="auto"/>
            <w:left w:val="none" w:sz="0" w:space="0" w:color="auto"/>
            <w:bottom w:val="none" w:sz="0" w:space="0" w:color="auto"/>
            <w:right w:val="none" w:sz="0" w:space="0" w:color="auto"/>
          </w:divBdr>
        </w:div>
        <w:div w:id="1570113218">
          <w:marLeft w:val="0"/>
          <w:marRight w:val="0"/>
          <w:marTop w:val="0"/>
          <w:marBottom w:val="0"/>
          <w:divBdr>
            <w:top w:val="none" w:sz="0" w:space="0" w:color="auto"/>
            <w:left w:val="none" w:sz="0" w:space="0" w:color="auto"/>
            <w:bottom w:val="none" w:sz="0" w:space="0" w:color="auto"/>
            <w:right w:val="none" w:sz="0" w:space="0" w:color="auto"/>
          </w:divBdr>
        </w:div>
        <w:div w:id="1549103653">
          <w:marLeft w:val="0"/>
          <w:marRight w:val="0"/>
          <w:marTop w:val="0"/>
          <w:marBottom w:val="0"/>
          <w:divBdr>
            <w:top w:val="none" w:sz="0" w:space="0" w:color="auto"/>
            <w:left w:val="none" w:sz="0" w:space="0" w:color="auto"/>
            <w:bottom w:val="none" w:sz="0" w:space="0" w:color="auto"/>
            <w:right w:val="none" w:sz="0" w:space="0" w:color="auto"/>
          </w:divBdr>
        </w:div>
        <w:div w:id="504243151">
          <w:marLeft w:val="0"/>
          <w:marRight w:val="0"/>
          <w:marTop w:val="0"/>
          <w:marBottom w:val="0"/>
          <w:divBdr>
            <w:top w:val="none" w:sz="0" w:space="0" w:color="auto"/>
            <w:left w:val="none" w:sz="0" w:space="0" w:color="auto"/>
            <w:bottom w:val="none" w:sz="0" w:space="0" w:color="auto"/>
            <w:right w:val="none" w:sz="0" w:space="0" w:color="auto"/>
          </w:divBdr>
        </w:div>
        <w:div w:id="1237008173">
          <w:marLeft w:val="0"/>
          <w:marRight w:val="0"/>
          <w:marTop w:val="0"/>
          <w:marBottom w:val="0"/>
          <w:divBdr>
            <w:top w:val="none" w:sz="0" w:space="0" w:color="auto"/>
            <w:left w:val="none" w:sz="0" w:space="0" w:color="auto"/>
            <w:bottom w:val="none" w:sz="0" w:space="0" w:color="auto"/>
            <w:right w:val="none" w:sz="0" w:space="0" w:color="auto"/>
          </w:divBdr>
        </w:div>
        <w:div w:id="868029371">
          <w:marLeft w:val="0"/>
          <w:marRight w:val="0"/>
          <w:marTop w:val="0"/>
          <w:marBottom w:val="0"/>
          <w:divBdr>
            <w:top w:val="none" w:sz="0" w:space="0" w:color="auto"/>
            <w:left w:val="none" w:sz="0" w:space="0" w:color="auto"/>
            <w:bottom w:val="none" w:sz="0" w:space="0" w:color="auto"/>
            <w:right w:val="none" w:sz="0" w:space="0" w:color="auto"/>
          </w:divBdr>
        </w:div>
        <w:div w:id="213663974">
          <w:marLeft w:val="0"/>
          <w:marRight w:val="0"/>
          <w:marTop w:val="0"/>
          <w:marBottom w:val="0"/>
          <w:divBdr>
            <w:top w:val="none" w:sz="0" w:space="0" w:color="auto"/>
            <w:left w:val="none" w:sz="0" w:space="0" w:color="auto"/>
            <w:bottom w:val="none" w:sz="0" w:space="0" w:color="auto"/>
            <w:right w:val="none" w:sz="0" w:space="0" w:color="auto"/>
          </w:divBdr>
        </w:div>
        <w:div w:id="1127166696">
          <w:marLeft w:val="0"/>
          <w:marRight w:val="0"/>
          <w:marTop w:val="0"/>
          <w:marBottom w:val="0"/>
          <w:divBdr>
            <w:top w:val="none" w:sz="0" w:space="0" w:color="auto"/>
            <w:left w:val="none" w:sz="0" w:space="0" w:color="auto"/>
            <w:bottom w:val="none" w:sz="0" w:space="0" w:color="auto"/>
            <w:right w:val="none" w:sz="0" w:space="0" w:color="auto"/>
          </w:divBdr>
        </w:div>
        <w:div w:id="348142502">
          <w:marLeft w:val="0"/>
          <w:marRight w:val="0"/>
          <w:marTop w:val="0"/>
          <w:marBottom w:val="0"/>
          <w:divBdr>
            <w:top w:val="none" w:sz="0" w:space="0" w:color="auto"/>
            <w:left w:val="none" w:sz="0" w:space="0" w:color="auto"/>
            <w:bottom w:val="none" w:sz="0" w:space="0" w:color="auto"/>
            <w:right w:val="none" w:sz="0" w:space="0" w:color="auto"/>
          </w:divBdr>
        </w:div>
        <w:div w:id="1865098421">
          <w:marLeft w:val="0"/>
          <w:marRight w:val="0"/>
          <w:marTop w:val="0"/>
          <w:marBottom w:val="0"/>
          <w:divBdr>
            <w:top w:val="none" w:sz="0" w:space="0" w:color="auto"/>
            <w:left w:val="none" w:sz="0" w:space="0" w:color="auto"/>
            <w:bottom w:val="none" w:sz="0" w:space="0" w:color="auto"/>
            <w:right w:val="none" w:sz="0" w:space="0" w:color="auto"/>
          </w:divBdr>
        </w:div>
        <w:div w:id="971860162">
          <w:marLeft w:val="0"/>
          <w:marRight w:val="0"/>
          <w:marTop w:val="0"/>
          <w:marBottom w:val="0"/>
          <w:divBdr>
            <w:top w:val="none" w:sz="0" w:space="0" w:color="auto"/>
            <w:left w:val="none" w:sz="0" w:space="0" w:color="auto"/>
            <w:bottom w:val="none" w:sz="0" w:space="0" w:color="auto"/>
            <w:right w:val="none" w:sz="0" w:space="0" w:color="auto"/>
          </w:divBdr>
        </w:div>
        <w:div w:id="2055736880">
          <w:marLeft w:val="0"/>
          <w:marRight w:val="0"/>
          <w:marTop w:val="0"/>
          <w:marBottom w:val="0"/>
          <w:divBdr>
            <w:top w:val="none" w:sz="0" w:space="0" w:color="auto"/>
            <w:left w:val="none" w:sz="0" w:space="0" w:color="auto"/>
            <w:bottom w:val="none" w:sz="0" w:space="0" w:color="auto"/>
            <w:right w:val="none" w:sz="0" w:space="0" w:color="auto"/>
          </w:divBdr>
        </w:div>
        <w:div w:id="1327709317">
          <w:marLeft w:val="0"/>
          <w:marRight w:val="0"/>
          <w:marTop w:val="0"/>
          <w:marBottom w:val="0"/>
          <w:divBdr>
            <w:top w:val="none" w:sz="0" w:space="0" w:color="auto"/>
            <w:left w:val="none" w:sz="0" w:space="0" w:color="auto"/>
            <w:bottom w:val="none" w:sz="0" w:space="0" w:color="auto"/>
            <w:right w:val="none" w:sz="0" w:space="0" w:color="auto"/>
          </w:divBdr>
        </w:div>
        <w:div w:id="1139497116">
          <w:marLeft w:val="0"/>
          <w:marRight w:val="0"/>
          <w:marTop w:val="0"/>
          <w:marBottom w:val="0"/>
          <w:divBdr>
            <w:top w:val="none" w:sz="0" w:space="0" w:color="auto"/>
            <w:left w:val="none" w:sz="0" w:space="0" w:color="auto"/>
            <w:bottom w:val="none" w:sz="0" w:space="0" w:color="auto"/>
            <w:right w:val="none" w:sz="0" w:space="0" w:color="auto"/>
          </w:divBdr>
        </w:div>
        <w:div w:id="1787650026">
          <w:marLeft w:val="0"/>
          <w:marRight w:val="0"/>
          <w:marTop w:val="0"/>
          <w:marBottom w:val="0"/>
          <w:divBdr>
            <w:top w:val="none" w:sz="0" w:space="0" w:color="auto"/>
            <w:left w:val="none" w:sz="0" w:space="0" w:color="auto"/>
            <w:bottom w:val="none" w:sz="0" w:space="0" w:color="auto"/>
            <w:right w:val="none" w:sz="0" w:space="0" w:color="auto"/>
          </w:divBdr>
        </w:div>
        <w:div w:id="1263369908">
          <w:marLeft w:val="0"/>
          <w:marRight w:val="0"/>
          <w:marTop w:val="0"/>
          <w:marBottom w:val="0"/>
          <w:divBdr>
            <w:top w:val="none" w:sz="0" w:space="0" w:color="auto"/>
            <w:left w:val="none" w:sz="0" w:space="0" w:color="auto"/>
            <w:bottom w:val="none" w:sz="0" w:space="0" w:color="auto"/>
            <w:right w:val="none" w:sz="0" w:space="0" w:color="auto"/>
          </w:divBdr>
        </w:div>
        <w:div w:id="1656565919">
          <w:marLeft w:val="0"/>
          <w:marRight w:val="0"/>
          <w:marTop w:val="0"/>
          <w:marBottom w:val="0"/>
          <w:divBdr>
            <w:top w:val="none" w:sz="0" w:space="0" w:color="auto"/>
            <w:left w:val="none" w:sz="0" w:space="0" w:color="auto"/>
            <w:bottom w:val="none" w:sz="0" w:space="0" w:color="auto"/>
            <w:right w:val="none" w:sz="0" w:space="0" w:color="auto"/>
          </w:divBdr>
        </w:div>
        <w:div w:id="1756979710">
          <w:marLeft w:val="0"/>
          <w:marRight w:val="0"/>
          <w:marTop w:val="0"/>
          <w:marBottom w:val="0"/>
          <w:divBdr>
            <w:top w:val="none" w:sz="0" w:space="0" w:color="auto"/>
            <w:left w:val="none" w:sz="0" w:space="0" w:color="auto"/>
            <w:bottom w:val="none" w:sz="0" w:space="0" w:color="auto"/>
            <w:right w:val="none" w:sz="0" w:space="0" w:color="auto"/>
          </w:divBdr>
        </w:div>
        <w:div w:id="1911307748">
          <w:marLeft w:val="0"/>
          <w:marRight w:val="0"/>
          <w:marTop w:val="0"/>
          <w:marBottom w:val="0"/>
          <w:divBdr>
            <w:top w:val="none" w:sz="0" w:space="0" w:color="auto"/>
            <w:left w:val="none" w:sz="0" w:space="0" w:color="auto"/>
            <w:bottom w:val="none" w:sz="0" w:space="0" w:color="auto"/>
            <w:right w:val="none" w:sz="0" w:space="0" w:color="auto"/>
          </w:divBdr>
        </w:div>
        <w:div w:id="1662733010">
          <w:marLeft w:val="0"/>
          <w:marRight w:val="0"/>
          <w:marTop w:val="0"/>
          <w:marBottom w:val="0"/>
          <w:divBdr>
            <w:top w:val="none" w:sz="0" w:space="0" w:color="auto"/>
            <w:left w:val="none" w:sz="0" w:space="0" w:color="auto"/>
            <w:bottom w:val="none" w:sz="0" w:space="0" w:color="auto"/>
            <w:right w:val="none" w:sz="0" w:space="0" w:color="auto"/>
          </w:divBdr>
        </w:div>
        <w:div w:id="1801223237">
          <w:marLeft w:val="0"/>
          <w:marRight w:val="0"/>
          <w:marTop w:val="0"/>
          <w:marBottom w:val="0"/>
          <w:divBdr>
            <w:top w:val="none" w:sz="0" w:space="0" w:color="auto"/>
            <w:left w:val="none" w:sz="0" w:space="0" w:color="auto"/>
            <w:bottom w:val="none" w:sz="0" w:space="0" w:color="auto"/>
            <w:right w:val="none" w:sz="0" w:space="0" w:color="auto"/>
          </w:divBdr>
        </w:div>
        <w:div w:id="435294533">
          <w:marLeft w:val="0"/>
          <w:marRight w:val="0"/>
          <w:marTop w:val="0"/>
          <w:marBottom w:val="0"/>
          <w:divBdr>
            <w:top w:val="none" w:sz="0" w:space="0" w:color="auto"/>
            <w:left w:val="none" w:sz="0" w:space="0" w:color="auto"/>
            <w:bottom w:val="none" w:sz="0" w:space="0" w:color="auto"/>
            <w:right w:val="none" w:sz="0" w:space="0" w:color="auto"/>
          </w:divBdr>
        </w:div>
        <w:div w:id="395976316">
          <w:marLeft w:val="0"/>
          <w:marRight w:val="0"/>
          <w:marTop w:val="0"/>
          <w:marBottom w:val="0"/>
          <w:divBdr>
            <w:top w:val="none" w:sz="0" w:space="0" w:color="auto"/>
            <w:left w:val="none" w:sz="0" w:space="0" w:color="auto"/>
            <w:bottom w:val="none" w:sz="0" w:space="0" w:color="auto"/>
            <w:right w:val="none" w:sz="0" w:space="0" w:color="auto"/>
          </w:divBdr>
        </w:div>
        <w:div w:id="455098585">
          <w:marLeft w:val="0"/>
          <w:marRight w:val="0"/>
          <w:marTop w:val="0"/>
          <w:marBottom w:val="0"/>
          <w:divBdr>
            <w:top w:val="none" w:sz="0" w:space="0" w:color="auto"/>
            <w:left w:val="none" w:sz="0" w:space="0" w:color="auto"/>
            <w:bottom w:val="none" w:sz="0" w:space="0" w:color="auto"/>
            <w:right w:val="none" w:sz="0" w:space="0" w:color="auto"/>
          </w:divBdr>
        </w:div>
        <w:div w:id="1691761663">
          <w:marLeft w:val="0"/>
          <w:marRight w:val="0"/>
          <w:marTop w:val="0"/>
          <w:marBottom w:val="0"/>
          <w:divBdr>
            <w:top w:val="none" w:sz="0" w:space="0" w:color="auto"/>
            <w:left w:val="none" w:sz="0" w:space="0" w:color="auto"/>
            <w:bottom w:val="none" w:sz="0" w:space="0" w:color="auto"/>
            <w:right w:val="none" w:sz="0" w:space="0" w:color="auto"/>
          </w:divBdr>
        </w:div>
        <w:div w:id="771391182">
          <w:marLeft w:val="0"/>
          <w:marRight w:val="0"/>
          <w:marTop w:val="0"/>
          <w:marBottom w:val="0"/>
          <w:divBdr>
            <w:top w:val="none" w:sz="0" w:space="0" w:color="auto"/>
            <w:left w:val="none" w:sz="0" w:space="0" w:color="auto"/>
            <w:bottom w:val="none" w:sz="0" w:space="0" w:color="auto"/>
            <w:right w:val="none" w:sz="0" w:space="0" w:color="auto"/>
          </w:divBdr>
        </w:div>
        <w:div w:id="1141726087">
          <w:marLeft w:val="0"/>
          <w:marRight w:val="0"/>
          <w:marTop w:val="0"/>
          <w:marBottom w:val="0"/>
          <w:divBdr>
            <w:top w:val="none" w:sz="0" w:space="0" w:color="auto"/>
            <w:left w:val="none" w:sz="0" w:space="0" w:color="auto"/>
            <w:bottom w:val="none" w:sz="0" w:space="0" w:color="auto"/>
            <w:right w:val="none" w:sz="0" w:space="0" w:color="auto"/>
          </w:divBdr>
        </w:div>
        <w:div w:id="1804616079">
          <w:marLeft w:val="0"/>
          <w:marRight w:val="0"/>
          <w:marTop w:val="0"/>
          <w:marBottom w:val="0"/>
          <w:divBdr>
            <w:top w:val="none" w:sz="0" w:space="0" w:color="auto"/>
            <w:left w:val="none" w:sz="0" w:space="0" w:color="auto"/>
            <w:bottom w:val="none" w:sz="0" w:space="0" w:color="auto"/>
            <w:right w:val="none" w:sz="0" w:space="0" w:color="auto"/>
          </w:divBdr>
        </w:div>
        <w:div w:id="757405777">
          <w:marLeft w:val="0"/>
          <w:marRight w:val="0"/>
          <w:marTop w:val="0"/>
          <w:marBottom w:val="0"/>
          <w:divBdr>
            <w:top w:val="none" w:sz="0" w:space="0" w:color="auto"/>
            <w:left w:val="none" w:sz="0" w:space="0" w:color="auto"/>
            <w:bottom w:val="none" w:sz="0" w:space="0" w:color="auto"/>
            <w:right w:val="none" w:sz="0" w:space="0" w:color="auto"/>
          </w:divBdr>
        </w:div>
        <w:div w:id="1601912692">
          <w:marLeft w:val="0"/>
          <w:marRight w:val="0"/>
          <w:marTop w:val="0"/>
          <w:marBottom w:val="0"/>
          <w:divBdr>
            <w:top w:val="none" w:sz="0" w:space="0" w:color="auto"/>
            <w:left w:val="none" w:sz="0" w:space="0" w:color="auto"/>
            <w:bottom w:val="none" w:sz="0" w:space="0" w:color="auto"/>
            <w:right w:val="none" w:sz="0" w:space="0" w:color="auto"/>
          </w:divBdr>
        </w:div>
        <w:div w:id="1462840650">
          <w:marLeft w:val="0"/>
          <w:marRight w:val="0"/>
          <w:marTop w:val="0"/>
          <w:marBottom w:val="0"/>
          <w:divBdr>
            <w:top w:val="none" w:sz="0" w:space="0" w:color="auto"/>
            <w:left w:val="none" w:sz="0" w:space="0" w:color="auto"/>
            <w:bottom w:val="none" w:sz="0" w:space="0" w:color="auto"/>
            <w:right w:val="none" w:sz="0" w:space="0" w:color="auto"/>
          </w:divBdr>
        </w:div>
        <w:div w:id="274600400">
          <w:marLeft w:val="0"/>
          <w:marRight w:val="0"/>
          <w:marTop w:val="0"/>
          <w:marBottom w:val="0"/>
          <w:divBdr>
            <w:top w:val="none" w:sz="0" w:space="0" w:color="auto"/>
            <w:left w:val="none" w:sz="0" w:space="0" w:color="auto"/>
            <w:bottom w:val="none" w:sz="0" w:space="0" w:color="auto"/>
            <w:right w:val="none" w:sz="0" w:space="0" w:color="auto"/>
          </w:divBdr>
        </w:div>
        <w:div w:id="1943416833">
          <w:marLeft w:val="0"/>
          <w:marRight w:val="0"/>
          <w:marTop w:val="0"/>
          <w:marBottom w:val="0"/>
          <w:divBdr>
            <w:top w:val="none" w:sz="0" w:space="0" w:color="auto"/>
            <w:left w:val="none" w:sz="0" w:space="0" w:color="auto"/>
            <w:bottom w:val="none" w:sz="0" w:space="0" w:color="auto"/>
            <w:right w:val="none" w:sz="0" w:space="0" w:color="auto"/>
          </w:divBdr>
        </w:div>
        <w:div w:id="1004166302">
          <w:marLeft w:val="0"/>
          <w:marRight w:val="0"/>
          <w:marTop w:val="0"/>
          <w:marBottom w:val="0"/>
          <w:divBdr>
            <w:top w:val="none" w:sz="0" w:space="0" w:color="auto"/>
            <w:left w:val="none" w:sz="0" w:space="0" w:color="auto"/>
            <w:bottom w:val="none" w:sz="0" w:space="0" w:color="auto"/>
            <w:right w:val="none" w:sz="0" w:space="0" w:color="auto"/>
          </w:divBdr>
        </w:div>
        <w:div w:id="1190139706">
          <w:marLeft w:val="0"/>
          <w:marRight w:val="0"/>
          <w:marTop w:val="0"/>
          <w:marBottom w:val="0"/>
          <w:divBdr>
            <w:top w:val="none" w:sz="0" w:space="0" w:color="auto"/>
            <w:left w:val="none" w:sz="0" w:space="0" w:color="auto"/>
            <w:bottom w:val="none" w:sz="0" w:space="0" w:color="auto"/>
            <w:right w:val="none" w:sz="0" w:space="0" w:color="auto"/>
          </w:divBdr>
        </w:div>
        <w:div w:id="458645975">
          <w:marLeft w:val="0"/>
          <w:marRight w:val="0"/>
          <w:marTop w:val="0"/>
          <w:marBottom w:val="0"/>
          <w:divBdr>
            <w:top w:val="none" w:sz="0" w:space="0" w:color="auto"/>
            <w:left w:val="none" w:sz="0" w:space="0" w:color="auto"/>
            <w:bottom w:val="none" w:sz="0" w:space="0" w:color="auto"/>
            <w:right w:val="none" w:sz="0" w:space="0" w:color="auto"/>
          </w:divBdr>
        </w:div>
        <w:div w:id="281572839">
          <w:marLeft w:val="0"/>
          <w:marRight w:val="0"/>
          <w:marTop w:val="0"/>
          <w:marBottom w:val="0"/>
          <w:divBdr>
            <w:top w:val="none" w:sz="0" w:space="0" w:color="auto"/>
            <w:left w:val="none" w:sz="0" w:space="0" w:color="auto"/>
            <w:bottom w:val="none" w:sz="0" w:space="0" w:color="auto"/>
            <w:right w:val="none" w:sz="0" w:space="0" w:color="auto"/>
          </w:divBdr>
        </w:div>
        <w:div w:id="1220282316">
          <w:marLeft w:val="0"/>
          <w:marRight w:val="0"/>
          <w:marTop w:val="0"/>
          <w:marBottom w:val="0"/>
          <w:divBdr>
            <w:top w:val="none" w:sz="0" w:space="0" w:color="auto"/>
            <w:left w:val="none" w:sz="0" w:space="0" w:color="auto"/>
            <w:bottom w:val="none" w:sz="0" w:space="0" w:color="auto"/>
            <w:right w:val="none" w:sz="0" w:space="0" w:color="auto"/>
          </w:divBdr>
        </w:div>
        <w:div w:id="781847762">
          <w:marLeft w:val="0"/>
          <w:marRight w:val="0"/>
          <w:marTop w:val="0"/>
          <w:marBottom w:val="0"/>
          <w:divBdr>
            <w:top w:val="none" w:sz="0" w:space="0" w:color="auto"/>
            <w:left w:val="none" w:sz="0" w:space="0" w:color="auto"/>
            <w:bottom w:val="none" w:sz="0" w:space="0" w:color="auto"/>
            <w:right w:val="none" w:sz="0" w:space="0" w:color="auto"/>
          </w:divBdr>
        </w:div>
        <w:div w:id="1840071684">
          <w:marLeft w:val="0"/>
          <w:marRight w:val="0"/>
          <w:marTop w:val="0"/>
          <w:marBottom w:val="0"/>
          <w:divBdr>
            <w:top w:val="none" w:sz="0" w:space="0" w:color="auto"/>
            <w:left w:val="none" w:sz="0" w:space="0" w:color="auto"/>
            <w:bottom w:val="none" w:sz="0" w:space="0" w:color="auto"/>
            <w:right w:val="none" w:sz="0" w:space="0" w:color="auto"/>
          </w:divBdr>
        </w:div>
        <w:div w:id="1548563971">
          <w:marLeft w:val="0"/>
          <w:marRight w:val="0"/>
          <w:marTop w:val="0"/>
          <w:marBottom w:val="0"/>
          <w:divBdr>
            <w:top w:val="none" w:sz="0" w:space="0" w:color="auto"/>
            <w:left w:val="none" w:sz="0" w:space="0" w:color="auto"/>
            <w:bottom w:val="none" w:sz="0" w:space="0" w:color="auto"/>
            <w:right w:val="none" w:sz="0" w:space="0" w:color="auto"/>
          </w:divBdr>
        </w:div>
        <w:div w:id="713580408">
          <w:marLeft w:val="0"/>
          <w:marRight w:val="0"/>
          <w:marTop w:val="0"/>
          <w:marBottom w:val="0"/>
          <w:divBdr>
            <w:top w:val="none" w:sz="0" w:space="0" w:color="auto"/>
            <w:left w:val="none" w:sz="0" w:space="0" w:color="auto"/>
            <w:bottom w:val="none" w:sz="0" w:space="0" w:color="auto"/>
            <w:right w:val="none" w:sz="0" w:space="0" w:color="auto"/>
          </w:divBdr>
        </w:div>
        <w:div w:id="422338540">
          <w:marLeft w:val="0"/>
          <w:marRight w:val="0"/>
          <w:marTop w:val="0"/>
          <w:marBottom w:val="0"/>
          <w:divBdr>
            <w:top w:val="none" w:sz="0" w:space="0" w:color="auto"/>
            <w:left w:val="none" w:sz="0" w:space="0" w:color="auto"/>
            <w:bottom w:val="none" w:sz="0" w:space="0" w:color="auto"/>
            <w:right w:val="none" w:sz="0" w:space="0" w:color="auto"/>
          </w:divBdr>
        </w:div>
        <w:div w:id="2001809959">
          <w:marLeft w:val="0"/>
          <w:marRight w:val="0"/>
          <w:marTop w:val="0"/>
          <w:marBottom w:val="0"/>
          <w:divBdr>
            <w:top w:val="none" w:sz="0" w:space="0" w:color="auto"/>
            <w:left w:val="none" w:sz="0" w:space="0" w:color="auto"/>
            <w:bottom w:val="none" w:sz="0" w:space="0" w:color="auto"/>
            <w:right w:val="none" w:sz="0" w:space="0" w:color="auto"/>
          </w:divBdr>
        </w:div>
        <w:div w:id="394738625">
          <w:marLeft w:val="0"/>
          <w:marRight w:val="0"/>
          <w:marTop w:val="0"/>
          <w:marBottom w:val="0"/>
          <w:divBdr>
            <w:top w:val="none" w:sz="0" w:space="0" w:color="auto"/>
            <w:left w:val="none" w:sz="0" w:space="0" w:color="auto"/>
            <w:bottom w:val="none" w:sz="0" w:space="0" w:color="auto"/>
            <w:right w:val="none" w:sz="0" w:space="0" w:color="auto"/>
          </w:divBdr>
        </w:div>
        <w:div w:id="1923486119">
          <w:marLeft w:val="0"/>
          <w:marRight w:val="0"/>
          <w:marTop w:val="0"/>
          <w:marBottom w:val="0"/>
          <w:divBdr>
            <w:top w:val="none" w:sz="0" w:space="0" w:color="auto"/>
            <w:left w:val="none" w:sz="0" w:space="0" w:color="auto"/>
            <w:bottom w:val="none" w:sz="0" w:space="0" w:color="auto"/>
            <w:right w:val="none" w:sz="0" w:space="0" w:color="auto"/>
          </w:divBdr>
        </w:div>
        <w:div w:id="1169901877">
          <w:marLeft w:val="0"/>
          <w:marRight w:val="0"/>
          <w:marTop w:val="0"/>
          <w:marBottom w:val="0"/>
          <w:divBdr>
            <w:top w:val="none" w:sz="0" w:space="0" w:color="auto"/>
            <w:left w:val="none" w:sz="0" w:space="0" w:color="auto"/>
            <w:bottom w:val="none" w:sz="0" w:space="0" w:color="auto"/>
            <w:right w:val="none" w:sz="0" w:space="0" w:color="auto"/>
          </w:divBdr>
        </w:div>
        <w:div w:id="22172097">
          <w:marLeft w:val="0"/>
          <w:marRight w:val="0"/>
          <w:marTop w:val="0"/>
          <w:marBottom w:val="0"/>
          <w:divBdr>
            <w:top w:val="none" w:sz="0" w:space="0" w:color="auto"/>
            <w:left w:val="none" w:sz="0" w:space="0" w:color="auto"/>
            <w:bottom w:val="none" w:sz="0" w:space="0" w:color="auto"/>
            <w:right w:val="none" w:sz="0" w:space="0" w:color="auto"/>
          </w:divBdr>
        </w:div>
        <w:div w:id="1897230599">
          <w:marLeft w:val="0"/>
          <w:marRight w:val="0"/>
          <w:marTop w:val="0"/>
          <w:marBottom w:val="0"/>
          <w:divBdr>
            <w:top w:val="none" w:sz="0" w:space="0" w:color="auto"/>
            <w:left w:val="none" w:sz="0" w:space="0" w:color="auto"/>
            <w:bottom w:val="none" w:sz="0" w:space="0" w:color="auto"/>
            <w:right w:val="none" w:sz="0" w:space="0" w:color="auto"/>
          </w:divBdr>
        </w:div>
        <w:div w:id="1447116697">
          <w:marLeft w:val="0"/>
          <w:marRight w:val="0"/>
          <w:marTop w:val="0"/>
          <w:marBottom w:val="0"/>
          <w:divBdr>
            <w:top w:val="none" w:sz="0" w:space="0" w:color="auto"/>
            <w:left w:val="none" w:sz="0" w:space="0" w:color="auto"/>
            <w:bottom w:val="none" w:sz="0" w:space="0" w:color="auto"/>
            <w:right w:val="none" w:sz="0" w:space="0" w:color="auto"/>
          </w:divBdr>
        </w:div>
        <w:div w:id="1721980132">
          <w:marLeft w:val="0"/>
          <w:marRight w:val="0"/>
          <w:marTop w:val="0"/>
          <w:marBottom w:val="0"/>
          <w:divBdr>
            <w:top w:val="none" w:sz="0" w:space="0" w:color="auto"/>
            <w:left w:val="none" w:sz="0" w:space="0" w:color="auto"/>
            <w:bottom w:val="none" w:sz="0" w:space="0" w:color="auto"/>
            <w:right w:val="none" w:sz="0" w:space="0" w:color="auto"/>
          </w:divBdr>
        </w:div>
        <w:div w:id="1540818073">
          <w:marLeft w:val="0"/>
          <w:marRight w:val="0"/>
          <w:marTop w:val="0"/>
          <w:marBottom w:val="0"/>
          <w:divBdr>
            <w:top w:val="none" w:sz="0" w:space="0" w:color="auto"/>
            <w:left w:val="none" w:sz="0" w:space="0" w:color="auto"/>
            <w:bottom w:val="none" w:sz="0" w:space="0" w:color="auto"/>
            <w:right w:val="none" w:sz="0" w:space="0" w:color="auto"/>
          </w:divBdr>
        </w:div>
        <w:div w:id="1969823402">
          <w:marLeft w:val="0"/>
          <w:marRight w:val="0"/>
          <w:marTop w:val="0"/>
          <w:marBottom w:val="0"/>
          <w:divBdr>
            <w:top w:val="none" w:sz="0" w:space="0" w:color="auto"/>
            <w:left w:val="none" w:sz="0" w:space="0" w:color="auto"/>
            <w:bottom w:val="none" w:sz="0" w:space="0" w:color="auto"/>
            <w:right w:val="none" w:sz="0" w:space="0" w:color="auto"/>
          </w:divBdr>
        </w:div>
        <w:div w:id="1695305114">
          <w:marLeft w:val="0"/>
          <w:marRight w:val="0"/>
          <w:marTop w:val="0"/>
          <w:marBottom w:val="0"/>
          <w:divBdr>
            <w:top w:val="none" w:sz="0" w:space="0" w:color="auto"/>
            <w:left w:val="none" w:sz="0" w:space="0" w:color="auto"/>
            <w:bottom w:val="none" w:sz="0" w:space="0" w:color="auto"/>
            <w:right w:val="none" w:sz="0" w:space="0" w:color="auto"/>
          </w:divBdr>
        </w:div>
        <w:div w:id="664357812">
          <w:marLeft w:val="0"/>
          <w:marRight w:val="0"/>
          <w:marTop w:val="0"/>
          <w:marBottom w:val="0"/>
          <w:divBdr>
            <w:top w:val="none" w:sz="0" w:space="0" w:color="auto"/>
            <w:left w:val="none" w:sz="0" w:space="0" w:color="auto"/>
            <w:bottom w:val="none" w:sz="0" w:space="0" w:color="auto"/>
            <w:right w:val="none" w:sz="0" w:space="0" w:color="auto"/>
          </w:divBdr>
        </w:div>
        <w:div w:id="1774014991">
          <w:marLeft w:val="0"/>
          <w:marRight w:val="0"/>
          <w:marTop w:val="0"/>
          <w:marBottom w:val="0"/>
          <w:divBdr>
            <w:top w:val="none" w:sz="0" w:space="0" w:color="auto"/>
            <w:left w:val="none" w:sz="0" w:space="0" w:color="auto"/>
            <w:bottom w:val="none" w:sz="0" w:space="0" w:color="auto"/>
            <w:right w:val="none" w:sz="0" w:space="0" w:color="auto"/>
          </w:divBdr>
        </w:div>
        <w:div w:id="954404533">
          <w:marLeft w:val="0"/>
          <w:marRight w:val="0"/>
          <w:marTop w:val="0"/>
          <w:marBottom w:val="0"/>
          <w:divBdr>
            <w:top w:val="none" w:sz="0" w:space="0" w:color="auto"/>
            <w:left w:val="none" w:sz="0" w:space="0" w:color="auto"/>
            <w:bottom w:val="none" w:sz="0" w:space="0" w:color="auto"/>
            <w:right w:val="none" w:sz="0" w:space="0" w:color="auto"/>
          </w:divBdr>
        </w:div>
        <w:div w:id="1419909369">
          <w:marLeft w:val="0"/>
          <w:marRight w:val="0"/>
          <w:marTop w:val="0"/>
          <w:marBottom w:val="0"/>
          <w:divBdr>
            <w:top w:val="none" w:sz="0" w:space="0" w:color="auto"/>
            <w:left w:val="none" w:sz="0" w:space="0" w:color="auto"/>
            <w:bottom w:val="none" w:sz="0" w:space="0" w:color="auto"/>
            <w:right w:val="none" w:sz="0" w:space="0" w:color="auto"/>
          </w:divBdr>
        </w:div>
        <w:div w:id="653487370">
          <w:marLeft w:val="0"/>
          <w:marRight w:val="0"/>
          <w:marTop w:val="0"/>
          <w:marBottom w:val="0"/>
          <w:divBdr>
            <w:top w:val="none" w:sz="0" w:space="0" w:color="auto"/>
            <w:left w:val="none" w:sz="0" w:space="0" w:color="auto"/>
            <w:bottom w:val="none" w:sz="0" w:space="0" w:color="auto"/>
            <w:right w:val="none" w:sz="0" w:space="0" w:color="auto"/>
          </w:divBdr>
        </w:div>
        <w:div w:id="773286225">
          <w:marLeft w:val="0"/>
          <w:marRight w:val="0"/>
          <w:marTop w:val="0"/>
          <w:marBottom w:val="0"/>
          <w:divBdr>
            <w:top w:val="none" w:sz="0" w:space="0" w:color="auto"/>
            <w:left w:val="none" w:sz="0" w:space="0" w:color="auto"/>
            <w:bottom w:val="none" w:sz="0" w:space="0" w:color="auto"/>
            <w:right w:val="none" w:sz="0" w:space="0" w:color="auto"/>
          </w:divBdr>
        </w:div>
        <w:div w:id="1850873817">
          <w:marLeft w:val="0"/>
          <w:marRight w:val="0"/>
          <w:marTop w:val="0"/>
          <w:marBottom w:val="0"/>
          <w:divBdr>
            <w:top w:val="none" w:sz="0" w:space="0" w:color="auto"/>
            <w:left w:val="none" w:sz="0" w:space="0" w:color="auto"/>
            <w:bottom w:val="none" w:sz="0" w:space="0" w:color="auto"/>
            <w:right w:val="none" w:sz="0" w:space="0" w:color="auto"/>
          </w:divBdr>
        </w:div>
        <w:div w:id="1662656829">
          <w:marLeft w:val="0"/>
          <w:marRight w:val="0"/>
          <w:marTop w:val="0"/>
          <w:marBottom w:val="0"/>
          <w:divBdr>
            <w:top w:val="none" w:sz="0" w:space="0" w:color="auto"/>
            <w:left w:val="none" w:sz="0" w:space="0" w:color="auto"/>
            <w:bottom w:val="none" w:sz="0" w:space="0" w:color="auto"/>
            <w:right w:val="none" w:sz="0" w:space="0" w:color="auto"/>
          </w:divBdr>
        </w:div>
        <w:div w:id="1070881194">
          <w:marLeft w:val="0"/>
          <w:marRight w:val="0"/>
          <w:marTop w:val="0"/>
          <w:marBottom w:val="0"/>
          <w:divBdr>
            <w:top w:val="none" w:sz="0" w:space="0" w:color="auto"/>
            <w:left w:val="none" w:sz="0" w:space="0" w:color="auto"/>
            <w:bottom w:val="none" w:sz="0" w:space="0" w:color="auto"/>
            <w:right w:val="none" w:sz="0" w:space="0" w:color="auto"/>
          </w:divBdr>
        </w:div>
        <w:div w:id="2144809998">
          <w:marLeft w:val="0"/>
          <w:marRight w:val="0"/>
          <w:marTop w:val="0"/>
          <w:marBottom w:val="0"/>
          <w:divBdr>
            <w:top w:val="none" w:sz="0" w:space="0" w:color="auto"/>
            <w:left w:val="none" w:sz="0" w:space="0" w:color="auto"/>
            <w:bottom w:val="none" w:sz="0" w:space="0" w:color="auto"/>
            <w:right w:val="none" w:sz="0" w:space="0" w:color="auto"/>
          </w:divBdr>
        </w:div>
        <w:div w:id="542908702">
          <w:marLeft w:val="0"/>
          <w:marRight w:val="0"/>
          <w:marTop w:val="0"/>
          <w:marBottom w:val="0"/>
          <w:divBdr>
            <w:top w:val="none" w:sz="0" w:space="0" w:color="auto"/>
            <w:left w:val="none" w:sz="0" w:space="0" w:color="auto"/>
            <w:bottom w:val="none" w:sz="0" w:space="0" w:color="auto"/>
            <w:right w:val="none" w:sz="0" w:space="0" w:color="auto"/>
          </w:divBdr>
        </w:div>
        <w:div w:id="130175818">
          <w:marLeft w:val="0"/>
          <w:marRight w:val="0"/>
          <w:marTop w:val="0"/>
          <w:marBottom w:val="0"/>
          <w:divBdr>
            <w:top w:val="none" w:sz="0" w:space="0" w:color="auto"/>
            <w:left w:val="none" w:sz="0" w:space="0" w:color="auto"/>
            <w:bottom w:val="none" w:sz="0" w:space="0" w:color="auto"/>
            <w:right w:val="none" w:sz="0" w:space="0" w:color="auto"/>
          </w:divBdr>
        </w:div>
        <w:div w:id="1527139737">
          <w:marLeft w:val="0"/>
          <w:marRight w:val="0"/>
          <w:marTop w:val="0"/>
          <w:marBottom w:val="0"/>
          <w:divBdr>
            <w:top w:val="none" w:sz="0" w:space="0" w:color="auto"/>
            <w:left w:val="none" w:sz="0" w:space="0" w:color="auto"/>
            <w:bottom w:val="none" w:sz="0" w:space="0" w:color="auto"/>
            <w:right w:val="none" w:sz="0" w:space="0" w:color="auto"/>
          </w:divBdr>
        </w:div>
        <w:div w:id="313342849">
          <w:marLeft w:val="0"/>
          <w:marRight w:val="0"/>
          <w:marTop w:val="0"/>
          <w:marBottom w:val="0"/>
          <w:divBdr>
            <w:top w:val="none" w:sz="0" w:space="0" w:color="auto"/>
            <w:left w:val="none" w:sz="0" w:space="0" w:color="auto"/>
            <w:bottom w:val="none" w:sz="0" w:space="0" w:color="auto"/>
            <w:right w:val="none" w:sz="0" w:space="0" w:color="auto"/>
          </w:divBdr>
        </w:div>
        <w:div w:id="1575241420">
          <w:marLeft w:val="0"/>
          <w:marRight w:val="0"/>
          <w:marTop w:val="0"/>
          <w:marBottom w:val="0"/>
          <w:divBdr>
            <w:top w:val="none" w:sz="0" w:space="0" w:color="auto"/>
            <w:left w:val="none" w:sz="0" w:space="0" w:color="auto"/>
            <w:bottom w:val="none" w:sz="0" w:space="0" w:color="auto"/>
            <w:right w:val="none" w:sz="0" w:space="0" w:color="auto"/>
          </w:divBdr>
        </w:div>
        <w:div w:id="332028048">
          <w:marLeft w:val="0"/>
          <w:marRight w:val="0"/>
          <w:marTop w:val="0"/>
          <w:marBottom w:val="0"/>
          <w:divBdr>
            <w:top w:val="none" w:sz="0" w:space="0" w:color="auto"/>
            <w:left w:val="none" w:sz="0" w:space="0" w:color="auto"/>
            <w:bottom w:val="none" w:sz="0" w:space="0" w:color="auto"/>
            <w:right w:val="none" w:sz="0" w:space="0" w:color="auto"/>
          </w:divBdr>
        </w:div>
        <w:div w:id="689572043">
          <w:marLeft w:val="0"/>
          <w:marRight w:val="0"/>
          <w:marTop w:val="0"/>
          <w:marBottom w:val="0"/>
          <w:divBdr>
            <w:top w:val="none" w:sz="0" w:space="0" w:color="auto"/>
            <w:left w:val="none" w:sz="0" w:space="0" w:color="auto"/>
            <w:bottom w:val="none" w:sz="0" w:space="0" w:color="auto"/>
            <w:right w:val="none" w:sz="0" w:space="0" w:color="auto"/>
          </w:divBdr>
        </w:div>
        <w:div w:id="1831094240">
          <w:marLeft w:val="0"/>
          <w:marRight w:val="0"/>
          <w:marTop w:val="0"/>
          <w:marBottom w:val="0"/>
          <w:divBdr>
            <w:top w:val="none" w:sz="0" w:space="0" w:color="auto"/>
            <w:left w:val="none" w:sz="0" w:space="0" w:color="auto"/>
            <w:bottom w:val="none" w:sz="0" w:space="0" w:color="auto"/>
            <w:right w:val="none" w:sz="0" w:space="0" w:color="auto"/>
          </w:divBdr>
        </w:div>
        <w:div w:id="2056158214">
          <w:marLeft w:val="0"/>
          <w:marRight w:val="0"/>
          <w:marTop w:val="0"/>
          <w:marBottom w:val="0"/>
          <w:divBdr>
            <w:top w:val="none" w:sz="0" w:space="0" w:color="auto"/>
            <w:left w:val="none" w:sz="0" w:space="0" w:color="auto"/>
            <w:bottom w:val="none" w:sz="0" w:space="0" w:color="auto"/>
            <w:right w:val="none" w:sz="0" w:space="0" w:color="auto"/>
          </w:divBdr>
        </w:div>
        <w:div w:id="465778393">
          <w:marLeft w:val="0"/>
          <w:marRight w:val="0"/>
          <w:marTop w:val="0"/>
          <w:marBottom w:val="0"/>
          <w:divBdr>
            <w:top w:val="none" w:sz="0" w:space="0" w:color="auto"/>
            <w:left w:val="none" w:sz="0" w:space="0" w:color="auto"/>
            <w:bottom w:val="none" w:sz="0" w:space="0" w:color="auto"/>
            <w:right w:val="none" w:sz="0" w:space="0" w:color="auto"/>
          </w:divBdr>
        </w:div>
        <w:div w:id="1046371540">
          <w:marLeft w:val="0"/>
          <w:marRight w:val="0"/>
          <w:marTop w:val="0"/>
          <w:marBottom w:val="0"/>
          <w:divBdr>
            <w:top w:val="none" w:sz="0" w:space="0" w:color="auto"/>
            <w:left w:val="none" w:sz="0" w:space="0" w:color="auto"/>
            <w:bottom w:val="none" w:sz="0" w:space="0" w:color="auto"/>
            <w:right w:val="none" w:sz="0" w:space="0" w:color="auto"/>
          </w:divBdr>
        </w:div>
        <w:div w:id="1289973217">
          <w:marLeft w:val="0"/>
          <w:marRight w:val="0"/>
          <w:marTop w:val="0"/>
          <w:marBottom w:val="0"/>
          <w:divBdr>
            <w:top w:val="none" w:sz="0" w:space="0" w:color="auto"/>
            <w:left w:val="none" w:sz="0" w:space="0" w:color="auto"/>
            <w:bottom w:val="none" w:sz="0" w:space="0" w:color="auto"/>
            <w:right w:val="none" w:sz="0" w:space="0" w:color="auto"/>
          </w:divBdr>
        </w:div>
        <w:div w:id="151878302">
          <w:marLeft w:val="0"/>
          <w:marRight w:val="0"/>
          <w:marTop w:val="0"/>
          <w:marBottom w:val="0"/>
          <w:divBdr>
            <w:top w:val="none" w:sz="0" w:space="0" w:color="auto"/>
            <w:left w:val="none" w:sz="0" w:space="0" w:color="auto"/>
            <w:bottom w:val="none" w:sz="0" w:space="0" w:color="auto"/>
            <w:right w:val="none" w:sz="0" w:space="0" w:color="auto"/>
          </w:divBdr>
        </w:div>
        <w:div w:id="453332411">
          <w:marLeft w:val="0"/>
          <w:marRight w:val="0"/>
          <w:marTop w:val="0"/>
          <w:marBottom w:val="0"/>
          <w:divBdr>
            <w:top w:val="none" w:sz="0" w:space="0" w:color="auto"/>
            <w:left w:val="none" w:sz="0" w:space="0" w:color="auto"/>
            <w:bottom w:val="none" w:sz="0" w:space="0" w:color="auto"/>
            <w:right w:val="none" w:sz="0" w:space="0" w:color="auto"/>
          </w:divBdr>
        </w:div>
        <w:div w:id="519321871">
          <w:marLeft w:val="0"/>
          <w:marRight w:val="0"/>
          <w:marTop w:val="0"/>
          <w:marBottom w:val="0"/>
          <w:divBdr>
            <w:top w:val="none" w:sz="0" w:space="0" w:color="auto"/>
            <w:left w:val="none" w:sz="0" w:space="0" w:color="auto"/>
            <w:bottom w:val="none" w:sz="0" w:space="0" w:color="auto"/>
            <w:right w:val="none" w:sz="0" w:space="0" w:color="auto"/>
          </w:divBdr>
        </w:div>
        <w:div w:id="260456624">
          <w:marLeft w:val="0"/>
          <w:marRight w:val="0"/>
          <w:marTop w:val="0"/>
          <w:marBottom w:val="0"/>
          <w:divBdr>
            <w:top w:val="none" w:sz="0" w:space="0" w:color="auto"/>
            <w:left w:val="none" w:sz="0" w:space="0" w:color="auto"/>
            <w:bottom w:val="none" w:sz="0" w:space="0" w:color="auto"/>
            <w:right w:val="none" w:sz="0" w:space="0" w:color="auto"/>
          </w:divBdr>
        </w:div>
        <w:div w:id="1172451111">
          <w:marLeft w:val="0"/>
          <w:marRight w:val="0"/>
          <w:marTop w:val="0"/>
          <w:marBottom w:val="0"/>
          <w:divBdr>
            <w:top w:val="none" w:sz="0" w:space="0" w:color="auto"/>
            <w:left w:val="none" w:sz="0" w:space="0" w:color="auto"/>
            <w:bottom w:val="none" w:sz="0" w:space="0" w:color="auto"/>
            <w:right w:val="none" w:sz="0" w:space="0" w:color="auto"/>
          </w:divBdr>
        </w:div>
        <w:div w:id="279534542">
          <w:marLeft w:val="0"/>
          <w:marRight w:val="0"/>
          <w:marTop w:val="0"/>
          <w:marBottom w:val="0"/>
          <w:divBdr>
            <w:top w:val="none" w:sz="0" w:space="0" w:color="auto"/>
            <w:left w:val="none" w:sz="0" w:space="0" w:color="auto"/>
            <w:bottom w:val="none" w:sz="0" w:space="0" w:color="auto"/>
            <w:right w:val="none" w:sz="0" w:space="0" w:color="auto"/>
          </w:divBdr>
        </w:div>
        <w:div w:id="523253491">
          <w:marLeft w:val="0"/>
          <w:marRight w:val="0"/>
          <w:marTop w:val="0"/>
          <w:marBottom w:val="0"/>
          <w:divBdr>
            <w:top w:val="none" w:sz="0" w:space="0" w:color="auto"/>
            <w:left w:val="none" w:sz="0" w:space="0" w:color="auto"/>
            <w:bottom w:val="none" w:sz="0" w:space="0" w:color="auto"/>
            <w:right w:val="none" w:sz="0" w:space="0" w:color="auto"/>
          </w:divBdr>
        </w:div>
        <w:div w:id="435176751">
          <w:marLeft w:val="0"/>
          <w:marRight w:val="0"/>
          <w:marTop w:val="0"/>
          <w:marBottom w:val="0"/>
          <w:divBdr>
            <w:top w:val="none" w:sz="0" w:space="0" w:color="auto"/>
            <w:left w:val="none" w:sz="0" w:space="0" w:color="auto"/>
            <w:bottom w:val="none" w:sz="0" w:space="0" w:color="auto"/>
            <w:right w:val="none" w:sz="0" w:space="0" w:color="auto"/>
          </w:divBdr>
        </w:div>
        <w:div w:id="881940074">
          <w:marLeft w:val="0"/>
          <w:marRight w:val="0"/>
          <w:marTop w:val="0"/>
          <w:marBottom w:val="0"/>
          <w:divBdr>
            <w:top w:val="none" w:sz="0" w:space="0" w:color="auto"/>
            <w:left w:val="none" w:sz="0" w:space="0" w:color="auto"/>
            <w:bottom w:val="none" w:sz="0" w:space="0" w:color="auto"/>
            <w:right w:val="none" w:sz="0" w:space="0" w:color="auto"/>
          </w:divBdr>
        </w:div>
        <w:div w:id="982544209">
          <w:marLeft w:val="0"/>
          <w:marRight w:val="0"/>
          <w:marTop w:val="0"/>
          <w:marBottom w:val="0"/>
          <w:divBdr>
            <w:top w:val="none" w:sz="0" w:space="0" w:color="auto"/>
            <w:left w:val="none" w:sz="0" w:space="0" w:color="auto"/>
            <w:bottom w:val="none" w:sz="0" w:space="0" w:color="auto"/>
            <w:right w:val="none" w:sz="0" w:space="0" w:color="auto"/>
          </w:divBdr>
        </w:div>
        <w:div w:id="646594484">
          <w:marLeft w:val="0"/>
          <w:marRight w:val="0"/>
          <w:marTop w:val="0"/>
          <w:marBottom w:val="0"/>
          <w:divBdr>
            <w:top w:val="none" w:sz="0" w:space="0" w:color="auto"/>
            <w:left w:val="none" w:sz="0" w:space="0" w:color="auto"/>
            <w:bottom w:val="none" w:sz="0" w:space="0" w:color="auto"/>
            <w:right w:val="none" w:sz="0" w:space="0" w:color="auto"/>
          </w:divBdr>
        </w:div>
        <w:div w:id="1906453818">
          <w:marLeft w:val="0"/>
          <w:marRight w:val="0"/>
          <w:marTop w:val="0"/>
          <w:marBottom w:val="0"/>
          <w:divBdr>
            <w:top w:val="none" w:sz="0" w:space="0" w:color="auto"/>
            <w:left w:val="none" w:sz="0" w:space="0" w:color="auto"/>
            <w:bottom w:val="none" w:sz="0" w:space="0" w:color="auto"/>
            <w:right w:val="none" w:sz="0" w:space="0" w:color="auto"/>
          </w:divBdr>
        </w:div>
        <w:div w:id="293872333">
          <w:marLeft w:val="0"/>
          <w:marRight w:val="0"/>
          <w:marTop w:val="0"/>
          <w:marBottom w:val="0"/>
          <w:divBdr>
            <w:top w:val="none" w:sz="0" w:space="0" w:color="auto"/>
            <w:left w:val="none" w:sz="0" w:space="0" w:color="auto"/>
            <w:bottom w:val="none" w:sz="0" w:space="0" w:color="auto"/>
            <w:right w:val="none" w:sz="0" w:space="0" w:color="auto"/>
          </w:divBdr>
        </w:div>
        <w:div w:id="305358206">
          <w:marLeft w:val="0"/>
          <w:marRight w:val="0"/>
          <w:marTop w:val="0"/>
          <w:marBottom w:val="0"/>
          <w:divBdr>
            <w:top w:val="none" w:sz="0" w:space="0" w:color="auto"/>
            <w:left w:val="none" w:sz="0" w:space="0" w:color="auto"/>
            <w:bottom w:val="none" w:sz="0" w:space="0" w:color="auto"/>
            <w:right w:val="none" w:sz="0" w:space="0" w:color="auto"/>
          </w:divBdr>
        </w:div>
        <w:div w:id="893807197">
          <w:marLeft w:val="0"/>
          <w:marRight w:val="0"/>
          <w:marTop w:val="0"/>
          <w:marBottom w:val="0"/>
          <w:divBdr>
            <w:top w:val="none" w:sz="0" w:space="0" w:color="auto"/>
            <w:left w:val="none" w:sz="0" w:space="0" w:color="auto"/>
            <w:bottom w:val="none" w:sz="0" w:space="0" w:color="auto"/>
            <w:right w:val="none" w:sz="0" w:space="0" w:color="auto"/>
          </w:divBdr>
        </w:div>
        <w:div w:id="620917160">
          <w:marLeft w:val="0"/>
          <w:marRight w:val="0"/>
          <w:marTop w:val="0"/>
          <w:marBottom w:val="0"/>
          <w:divBdr>
            <w:top w:val="none" w:sz="0" w:space="0" w:color="auto"/>
            <w:left w:val="none" w:sz="0" w:space="0" w:color="auto"/>
            <w:bottom w:val="none" w:sz="0" w:space="0" w:color="auto"/>
            <w:right w:val="none" w:sz="0" w:space="0" w:color="auto"/>
          </w:divBdr>
        </w:div>
        <w:div w:id="1449622241">
          <w:marLeft w:val="0"/>
          <w:marRight w:val="0"/>
          <w:marTop w:val="0"/>
          <w:marBottom w:val="0"/>
          <w:divBdr>
            <w:top w:val="none" w:sz="0" w:space="0" w:color="auto"/>
            <w:left w:val="none" w:sz="0" w:space="0" w:color="auto"/>
            <w:bottom w:val="none" w:sz="0" w:space="0" w:color="auto"/>
            <w:right w:val="none" w:sz="0" w:space="0" w:color="auto"/>
          </w:divBdr>
        </w:div>
        <w:div w:id="1073309752">
          <w:marLeft w:val="0"/>
          <w:marRight w:val="0"/>
          <w:marTop w:val="0"/>
          <w:marBottom w:val="0"/>
          <w:divBdr>
            <w:top w:val="none" w:sz="0" w:space="0" w:color="auto"/>
            <w:left w:val="none" w:sz="0" w:space="0" w:color="auto"/>
            <w:bottom w:val="none" w:sz="0" w:space="0" w:color="auto"/>
            <w:right w:val="none" w:sz="0" w:space="0" w:color="auto"/>
          </w:divBdr>
        </w:div>
        <w:div w:id="1281257282">
          <w:marLeft w:val="0"/>
          <w:marRight w:val="0"/>
          <w:marTop w:val="0"/>
          <w:marBottom w:val="0"/>
          <w:divBdr>
            <w:top w:val="none" w:sz="0" w:space="0" w:color="auto"/>
            <w:left w:val="none" w:sz="0" w:space="0" w:color="auto"/>
            <w:bottom w:val="none" w:sz="0" w:space="0" w:color="auto"/>
            <w:right w:val="none" w:sz="0" w:space="0" w:color="auto"/>
          </w:divBdr>
        </w:div>
        <w:div w:id="1706563928">
          <w:marLeft w:val="0"/>
          <w:marRight w:val="0"/>
          <w:marTop w:val="0"/>
          <w:marBottom w:val="0"/>
          <w:divBdr>
            <w:top w:val="none" w:sz="0" w:space="0" w:color="auto"/>
            <w:left w:val="none" w:sz="0" w:space="0" w:color="auto"/>
            <w:bottom w:val="none" w:sz="0" w:space="0" w:color="auto"/>
            <w:right w:val="none" w:sz="0" w:space="0" w:color="auto"/>
          </w:divBdr>
        </w:div>
        <w:div w:id="1363701085">
          <w:marLeft w:val="0"/>
          <w:marRight w:val="0"/>
          <w:marTop w:val="0"/>
          <w:marBottom w:val="0"/>
          <w:divBdr>
            <w:top w:val="none" w:sz="0" w:space="0" w:color="auto"/>
            <w:left w:val="none" w:sz="0" w:space="0" w:color="auto"/>
            <w:bottom w:val="none" w:sz="0" w:space="0" w:color="auto"/>
            <w:right w:val="none" w:sz="0" w:space="0" w:color="auto"/>
          </w:divBdr>
        </w:div>
        <w:div w:id="1049374896">
          <w:marLeft w:val="0"/>
          <w:marRight w:val="0"/>
          <w:marTop w:val="0"/>
          <w:marBottom w:val="0"/>
          <w:divBdr>
            <w:top w:val="none" w:sz="0" w:space="0" w:color="auto"/>
            <w:left w:val="none" w:sz="0" w:space="0" w:color="auto"/>
            <w:bottom w:val="none" w:sz="0" w:space="0" w:color="auto"/>
            <w:right w:val="none" w:sz="0" w:space="0" w:color="auto"/>
          </w:divBdr>
        </w:div>
        <w:div w:id="1921719016">
          <w:marLeft w:val="0"/>
          <w:marRight w:val="0"/>
          <w:marTop w:val="0"/>
          <w:marBottom w:val="0"/>
          <w:divBdr>
            <w:top w:val="none" w:sz="0" w:space="0" w:color="auto"/>
            <w:left w:val="none" w:sz="0" w:space="0" w:color="auto"/>
            <w:bottom w:val="none" w:sz="0" w:space="0" w:color="auto"/>
            <w:right w:val="none" w:sz="0" w:space="0" w:color="auto"/>
          </w:divBdr>
        </w:div>
        <w:div w:id="864027750">
          <w:marLeft w:val="0"/>
          <w:marRight w:val="0"/>
          <w:marTop w:val="0"/>
          <w:marBottom w:val="0"/>
          <w:divBdr>
            <w:top w:val="none" w:sz="0" w:space="0" w:color="auto"/>
            <w:left w:val="none" w:sz="0" w:space="0" w:color="auto"/>
            <w:bottom w:val="none" w:sz="0" w:space="0" w:color="auto"/>
            <w:right w:val="none" w:sz="0" w:space="0" w:color="auto"/>
          </w:divBdr>
        </w:div>
        <w:div w:id="1450052548">
          <w:marLeft w:val="0"/>
          <w:marRight w:val="0"/>
          <w:marTop w:val="0"/>
          <w:marBottom w:val="0"/>
          <w:divBdr>
            <w:top w:val="none" w:sz="0" w:space="0" w:color="auto"/>
            <w:left w:val="none" w:sz="0" w:space="0" w:color="auto"/>
            <w:bottom w:val="none" w:sz="0" w:space="0" w:color="auto"/>
            <w:right w:val="none" w:sz="0" w:space="0" w:color="auto"/>
          </w:divBdr>
        </w:div>
        <w:div w:id="1777753265">
          <w:marLeft w:val="0"/>
          <w:marRight w:val="0"/>
          <w:marTop w:val="0"/>
          <w:marBottom w:val="0"/>
          <w:divBdr>
            <w:top w:val="none" w:sz="0" w:space="0" w:color="auto"/>
            <w:left w:val="none" w:sz="0" w:space="0" w:color="auto"/>
            <w:bottom w:val="none" w:sz="0" w:space="0" w:color="auto"/>
            <w:right w:val="none" w:sz="0" w:space="0" w:color="auto"/>
          </w:divBdr>
        </w:div>
        <w:div w:id="87432660">
          <w:marLeft w:val="0"/>
          <w:marRight w:val="0"/>
          <w:marTop w:val="0"/>
          <w:marBottom w:val="0"/>
          <w:divBdr>
            <w:top w:val="none" w:sz="0" w:space="0" w:color="auto"/>
            <w:left w:val="none" w:sz="0" w:space="0" w:color="auto"/>
            <w:bottom w:val="none" w:sz="0" w:space="0" w:color="auto"/>
            <w:right w:val="none" w:sz="0" w:space="0" w:color="auto"/>
          </w:divBdr>
        </w:div>
        <w:div w:id="1704860689">
          <w:marLeft w:val="0"/>
          <w:marRight w:val="0"/>
          <w:marTop w:val="0"/>
          <w:marBottom w:val="0"/>
          <w:divBdr>
            <w:top w:val="none" w:sz="0" w:space="0" w:color="auto"/>
            <w:left w:val="none" w:sz="0" w:space="0" w:color="auto"/>
            <w:bottom w:val="none" w:sz="0" w:space="0" w:color="auto"/>
            <w:right w:val="none" w:sz="0" w:space="0" w:color="auto"/>
          </w:divBdr>
        </w:div>
        <w:div w:id="983969006">
          <w:marLeft w:val="0"/>
          <w:marRight w:val="0"/>
          <w:marTop w:val="0"/>
          <w:marBottom w:val="0"/>
          <w:divBdr>
            <w:top w:val="none" w:sz="0" w:space="0" w:color="auto"/>
            <w:left w:val="none" w:sz="0" w:space="0" w:color="auto"/>
            <w:bottom w:val="none" w:sz="0" w:space="0" w:color="auto"/>
            <w:right w:val="none" w:sz="0" w:space="0" w:color="auto"/>
          </w:divBdr>
        </w:div>
        <w:div w:id="1198735007">
          <w:marLeft w:val="0"/>
          <w:marRight w:val="0"/>
          <w:marTop w:val="0"/>
          <w:marBottom w:val="0"/>
          <w:divBdr>
            <w:top w:val="none" w:sz="0" w:space="0" w:color="auto"/>
            <w:left w:val="none" w:sz="0" w:space="0" w:color="auto"/>
            <w:bottom w:val="none" w:sz="0" w:space="0" w:color="auto"/>
            <w:right w:val="none" w:sz="0" w:space="0" w:color="auto"/>
          </w:divBdr>
        </w:div>
        <w:div w:id="1673069234">
          <w:marLeft w:val="0"/>
          <w:marRight w:val="0"/>
          <w:marTop w:val="0"/>
          <w:marBottom w:val="0"/>
          <w:divBdr>
            <w:top w:val="none" w:sz="0" w:space="0" w:color="auto"/>
            <w:left w:val="none" w:sz="0" w:space="0" w:color="auto"/>
            <w:bottom w:val="none" w:sz="0" w:space="0" w:color="auto"/>
            <w:right w:val="none" w:sz="0" w:space="0" w:color="auto"/>
          </w:divBdr>
        </w:div>
        <w:div w:id="2078478016">
          <w:marLeft w:val="0"/>
          <w:marRight w:val="0"/>
          <w:marTop w:val="0"/>
          <w:marBottom w:val="0"/>
          <w:divBdr>
            <w:top w:val="none" w:sz="0" w:space="0" w:color="auto"/>
            <w:left w:val="none" w:sz="0" w:space="0" w:color="auto"/>
            <w:bottom w:val="none" w:sz="0" w:space="0" w:color="auto"/>
            <w:right w:val="none" w:sz="0" w:space="0" w:color="auto"/>
          </w:divBdr>
        </w:div>
        <w:div w:id="1451238622">
          <w:marLeft w:val="0"/>
          <w:marRight w:val="0"/>
          <w:marTop w:val="0"/>
          <w:marBottom w:val="0"/>
          <w:divBdr>
            <w:top w:val="none" w:sz="0" w:space="0" w:color="auto"/>
            <w:left w:val="none" w:sz="0" w:space="0" w:color="auto"/>
            <w:bottom w:val="none" w:sz="0" w:space="0" w:color="auto"/>
            <w:right w:val="none" w:sz="0" w:space="0" w:color="auto"/>
          </w:divBdr>
        </w:div>
        <w:div w:id="1972705478">
          <w:marLeft w:val="0"/>
          <w:marRight w:val="0"/>
          <w:marTop w:val="0"/>
          <w:marBottom w:val="0"/>
          <w:divBdr>
            <w:top w:val="none" w:sz="0" w:space="0" w:color="auto"/>
            <w:left w:val="none" w:sz="0" w:space="0" w:color="auto"/>
            <w:bottom w:val="none" w:sz="0" w:space="0" w:color="auto"/>
            <w:right w:val="none" w:sz="0" w:space="0" w:color="auto"/>
          </w:divBdr>
        </w:div>
        <w:div w:id="51587103">
          <w:marLeft w:val="0"/>
          <w:marRight w:val="0"/>
          <w:marTop w:val="0"/>
          <w:marBottom w:val="0"/>
          <w:divBdr>
            <w:top w:val="none" w:sz="0" w:space="0" w:color="auto"/>
            <w:left w:val="none" w:sz="0" w:space="0" w:color="auto"/>
            <w:bottom w:val="none" w:sz="0" w:space="0" w:color="auto"/>
            <w:right w:val="none" w:sz="0" w:space="0" w:color="auto"/>
          </w:divBdr>
        </w:div>
        <w:div w:id="864058706">
          <w:marLeft w:val="0"/>
          <w:marRight w:val="0"/>
          <w:marTop w:val="0"/>
          <w:marBottom w:val="0"/>
          <w:divBdr>
            <w:top w:val="none" w:sz="0" w:space="0" w:color="auto"/>
            <w:left w:val="none" w:sz="0" w:space="0" w:color="auto"/>
            <w:bottom w:val="none" w:sz="0" w:space="0" w:color="auto"/>
            <w:right w:val="none" w:sz="0" w:space="0" w:color="auto"/>
          </w:divBdr>
        </w:div>
        <w:div w:id="1654406617">
          <w:marLeft w:val="0"/>
          <w:marRight w:val="0"/>
          <w:marTop w:val="0"/>
          <w:marBottom w:val="0"/>
          <w:divBdr>
            <w:top w:val="none" w:sz="0" w:space="0" w:color="auto"/>
            <w:left w:val="none" w:sz="0" w:space="0" w:color="auto"/>
            <w:bottom w:val="none" w:sz="0" w:space="0" w:color="auto"/>
            <w:right w:val="none" w:sz="0" w:space="0" w:color="auto"/>
          </w:divBdr>
        </w:div>
        <w:div w:id="1426148936">
          <w:marLeft w:val="0"/>
          <w:marRight w:val="0"/>
          <w:marTop w:val="0"/>
          <w:marBottom w:val="0"/>
          <w:divBdr>
            <w:top w:val="none" w:sz="0" w:space="0" w:color="auto"/>
            <w:left w:val="none" w:sz="0" w:space="0" w:color="auto"/>
            <w:bottom w:val="none" w:sz="0" w:space="0" w:color="auto"/>
            <w:right w:val="none" w:sz="0" w:space="0" w:color="auto"/>
          </w:divBdr>
        </w:div>
        <w:div w:id="993799087">
          <w:marLeft w:val="0"/>
          <w:marRight w:val="0"/>
          <w:marTop w:val="0"/>
          <w:marBottom w:val="0"/>
          <w:divBdr>
            <w:top w:val="none" w:sz="0" w:space="0" w:color="auto"/>
            <w:left w:val="none" w:sz="0" w:space="0" w:color="auto"/>
            <w:bottom w:val="none" w:sz="0" w:space="0" w:color="auto"/>
            <w:right w:val="none" w:sz="0" w:space="0" w:color="auto"/>
          </w:divBdr>
        </w:div>
        <w:div w:id="1806971955">
          <w:marLeft w:val="0"/>
          <w:marRight w:val="0"/>
          <w:marTop w:val="0"/>
          <w:marBottom w:val="0"/>
          <w:divBdr>
            <w:top w:val="none" w:sz="0" w:space="0" w:color="auto"/>
            <w:left w:val="none" w:sz="0" w:space="0" w:color="auto"/>
            <w:bottom w:val="none" w:sz="0" w:space="0" w:color="auto"/>
            <w:right w:val="none" w:sz="0" w:space="0" w:color="auto"/>
          </w:divBdr>
        </w:div>
        <w:div w:id="367068225">
          <w:marLeft w:val="0"/>
          <w:marRight w:val="0"/>
          <w:marTop w:val="0"/>
          <w:marBottom w:val="0"/>
          <w:divBdr>
            <w:top w:val="none" w:sz="0" w:space="0" w:color="auto"/>
            <w:left w:val="none" w:sz="0" w:space="0" w:color="auto"/>
            <w:bottom w:val="none" w:sz="0" w:space="0" w:color="auto"/>
            <w:right w:val="none" w:sz="0" w:space="0" w:color="auto"/>
          </w:divBdr>
        </w:div>
        <w:div w:id="763455577">
          <w:marLeft w:val="0"/>
          <w:marRight w:val="0"/>
          <w:marTop w:val="0"/>
          <w:marBottom w:val="0"/>
          <w:divBdr>
            <w:top w:val="none" w:sz="0" w:space="0" w:color="auto"/>
            <w:left w:val="none" w:sz="0" w:space="0" w:color="auto"/>
            <w:bottom w:val="none" w:sz="0" w:space="0" w:color="auto"/>
            <w:right w:val="none" w:sz="0" w:space="0" w:color="auto"/>
          </w:divBdr>
        </w:div>
        <w:div w:id="1260797901">
          <w:marLeft w:val="0"/>
          <w:marRight w:val="0"/>
          <w:marTop w:val="0"/>
          <w:marBottom w:val="0"/>
          <w:divBdr>
            <w:top w:val="none" w:sz="0" w:space="0" w:color="auto"/>
            <w:left w:val="none" w:sz="0" w:space="0" w:color="auto"/>
            <w:bottom w:val="none" w:sz="0" w:space="0" w:color="auto"/>
            <w:right w:val="none" w:sz="0" w:space="0" w:color="auto"/>
          </w:divBdr>
        </w:div>
        <w:div w:id="1042830259">
          <w:marLeft w:val="0"/>
          <w:marRight w:val="0"/>
          <w:marTop w:val="0"/>
          <w:marBottom w:val="0"/>
          <w:divBdr>
            <w:top w:val="none" w:sz="0" w:space="0" w:color="auto"/>
            <w:left w:val="none" w:sz="0" w:space="0" w:color="auto"/>
            <w:bottom w:val="none" w:sz="0" w:space="0" w:color="auto"/>
            <w:right w:val="none" w:sz="0" w:space="0" w:color="auto"/>
          </w:divBdr>
        </w:div>
        <w:div w:id="465054539">
          <w:marLeft w:val="0"/>
          <w:marRight w:val="0"/>
          <w:marTop w:val="0"/>
          <w:marBottom w:val="0"/>
          <w:divBdr>
            <w:top w:val="none" w:sz="0" w:space="0" w:color="auto"/>
            <w:left w:val="none" w:sz="0" w:space="0" w:color="auto"/>
            <w:bottom w:val="none" w:sz="0" w:space="0" w:color="auto"/>
            <w:right w:val="none" w:sz="0" w:space="0" w:color="auto"/>
          </w:divBdr>
        </w:div>
        <w:div w:id="1733305121">
          <w:marLeft w:val="0"/>
          <w:marRight w:val="0"/>
          <w:marTop w:val="0"/>
          <w:marBottom w:val="0"/>
          <w:divBdr>
            <w:top w:val="none" w:sz="0" w:space="0" w:color="auto"/>
            <w:left w:val="none" w:sz="0" w:space="0" w:color="auto"/>
            <w:bottom w:val="none" w:sz="0" w:space="0" w:color="auto"/>
            <w:right w:val="none" w:sz="0" w:space="0" w:color="auto"/>
          </w:divBdr>
        </w:div>
        <w:div w:id="1106270327">
          <w:marLeft w:val="0"/>
          <w:marRight w:val="0"/>
          <w:marTop w:val="0"/>
          <w:marBottom w:val="0"/>
          <w:divBdr>
            <w:top w:val="none" w:sz="0" w:space="0" w:color="auto"/>
            <w:left w:val="none" w:sz="0" w:space="0" w:color="auto"/>
            <w:bottom w:val="none" w:sz="0" w:space="0" w:color="auto"/>
            <w:right w:val="none" w:sz="0" w:space="0" w:color="auto"/>
          </w:divBdr>
        </w:div>
        <w:div w:id="1809668217">
          <w:marLeft w:val="0"/>
          <w:marRight w:val="0"/>
          <w:marTop w:val="0"/>
          <w:marBottom w:val="0"/>
          <w:divBdr>
            <w:top w:val="none" w:sz="0" w:space="0" w:color="auto"/>
            <w:left w:val="none" w:sz="0" w:space="0" w:color="auto"/>
            <w:bottom w:val="none" w:sz="0" w:space="0" w:color="auto"/>
            <w:right w:val="none" w:sz="0" w:space="0" w:color="auto"/>
          </w:divBdr>
        </w:div>
        <w:div w:id="1204363996">
          <w:marLeft w:val="0"/>
          <w:marRight w:val="0"/>
          <w:marTop w:val="0"/>
          <w:marBottom w:val="0"/>
          <w:divBdr>
            <w:top w:val="none" w:sz="0" w:space="0" w:color="auto"/>
            <w:left w:val="none" w:sz="0" w:space="0" w:color="auto"/>
            <w:bottom w:val="none" w:sz="0" w:space="0" w:color="auto"/>
            <w:right w:val="none" w:sz="0" w:space="0" w:color="auto"/>
          </w:divBdr>
        </w:div>
        <w:div w:id="1450583809">
          <w:marLeft w:val="0"/>
          <w:marRight w:val="0"/>
          <w:marTop w:val="0"/>
          <w:marBottom w:val="0"/>
          <w:divBdr>
            <w:top w:val="none" w:sz="0" w:space="0" w:color="auto"/>
            <w:left w:val="none" w:sz="0" w:space="0" w:color="auto"/>
            <w:bottom w:val="none" w:sz="0" w:space="0" w:color="auto"/>
            <w:right w:val="none" w:sz="0" w:space="0" w:color="auto"/>
          </w:divBdr>
        </w:div>
        <w:div w:id="1738556066">
          <w:marLeft w:val="0"/>
          <w:marRight w:val="0"/>
          <w:marTop w:val="0"/>
          <w:marBottom w:val="0"/>
          <w:divBdr>
            <w:top w:val="none" w:sz="0" w:space="0" w:color="auto"/>
            <w:left w:val="none" w:sz="0" w:space="0" w:color="auto"/>
            <w:bottom w:val="none" w:sz="0" w:space="0" w:color="auto"/>
            <w:right w:val="none" w:sz="0" w:space="0" w:color="auto"/>
          </w:divBdr>
        </w:div>
        <w:div w:id="1666126051">
          <w:marLeft w:val="0"/>
          <w:marRight w:val="0"/>
          <w:marTop w:val="0"/>
          <w:marBottom w:val="0"/>
          <w:divBdr>
            <w:top w:val="none" w:sz="0" w:space="0" w:color="auto"/>
            <w:left w:val="none" w:sz="0" w:space="0" w:color="auto"/>
            <w:bottom w:val="none" w:sz="0" w:space="0" w:color="auto"/>
            <w:right w:val="none" w:sz="0" w:space="0" w:color="auto"/>
          </w:divBdr>
        </w:div>
        <w:div w:id="1594127862">
          <w:marLeft w:val="0"/>
          <w:marRight w:val="0"/>
          <w:marTop w:val="0"/>
          <w:marBottom w:val="0"/>
          <w:divBdr>
            <w:top w:val="none" w:sz="0" w:space="0" w:color="auto"/>
            <w:left w:val="none" w:sz="0" w:space="0" w:color="auto"/>
            <w:bottom w:val="none" w:sz="0" w:space="0" w:color="auto"/>
            <w:right w:val="none" w:sz="0" w:space="0" w:color="auto"/>
          </w:divBdr>
        </w:div>
        <w:div w:id="151529941">
          <w:marLeft w:val="0"/>
          <w:marRight w:val="0"/>
          <w:marTop w:val="0"/>
          <w:marBottom w:val="0"/>
          <w:divBdr>
            <w:top w:val="none" w:sz="0" w:space="0" w:color="auto"/>
            <w:left w:val="none" w:sz="0" w:space="0" w:color="auto"/>
            <w:bottom w:val="none" w:sz="0" w:space="0" w:color="auto"/>
            <w:right w:val="none" w:sz="0" w:space="0" w:color="auto"/>
          </w:divBdr>
        </w:div>
        <w:div w:id="1500345696">
          <w:marLeft w:val="0"/>
          <w:marRight w:val="0"/>
          <w:marTop w:val="0"/>
          <w:marBottom w:val="0"/>
          <w:divBdr>
            <w:top w:val="none" w:sz="0" w:space="0" w:color="auto"/>
            <w:left w:val="none" w:sz="0" w:space="0" w:color="auto"/>
            <w:bottom w:val="none" w:sz="0" w:space="0" w:color="auto"/>
            <w:right w:val="none" w:sz="0" w:space="0" w:color="auto"/>
          </w:divBdr>
        </w:div>
        <w:div w:id="273485010">
          <w:marLeft w:val="0"/>
          <w:marRight w:val="0"/>
          <w:marTop w:val="0"/>
          <w:marBottom w:val="0"/>
          <w:divBdr>
            <w:top w:val="none" w:sz="0" w:space="0" w:color="auto"/>
            <w:left w:val="none" w:sz="0" w:space="0" w:color="auto"/>
            <w:bottom w:val="none" w:sz="0" w:space="0" w:color="auto"/>
            <w:right w:val="none" w:sz="0" w:space="0" w:color="auto"/>
          </w:divBdr>
        </w:div>
        <w:div w:id="1829710642">
          <w:marLeft w:val="0"/>
          <w:marRight w:val="0"/>
          <w:marTop w:val="0"/>
          <w:marBottom w:val="0"/>
          <w:divBdr>
            <w:top w:val="none" w:sz="0" w:space="0" w:color="auto"/>
            <w:left w:val="none" w:sz="0" w:space="0" w:color="auto"/>
            <w:bottom w:val="none" w:sz="0" w:space="0" w:color="auto"/>
            <w:right w:val="none" w:sz="0" w:space="0" w:color="auto"/>
          </w:divBdr>
        </w:div>
        <w:div w:id="1080372695">
          <w:marLeft w:val="0"/>
          <w:marRight w:val="0"/>
          <w:marTop w:val="0"/>
          <w:marBottom w:val="0"/>
          <w:divBdr>
            <w:top w:val="none" w:sz="0" w:space="0" w:color="auto"/>
            <w:left w:val="none" w:sz="0" w:space="0" w:color="auto"/>
            <w:bottom w:val="none" w:sz="0" w:space="0" w:color="auto"/>
            <w:right w:val="none" w:sz="0" w:space="0" w:color="auto"/>
          </w:divBdr>
        </w:div>
        <w:div w:id="718091991">
          <w:marLeft w:val="0"/>
          <w:marRight w:val="0"/>
          <w:marTop w:val="0"/>
          <w:marBottom w:val="0"/>
          <w:divBdr>
            <w:top w:val="none" w:sz="0" w:space="0" w:color="auto"/>
            <w:left w:val="none" w:sz="0" w:space="0" w:color="auto"/>
            <w:bottom w:val="none" w:sz="0" w:space="0" w:color="auto"/>
            <w:right w:val="none" w:sz="0" w:space="0" w:color="auto"/>
          </w:divBdr>
        </w:div>
        <w:div w:id="1598713736">
          <w:marLeft w:val="0"/>
          <w:marRight w:val="0"/>
          <w:marTop w:val="0"/>
          <w:marBottom w:val="0"/>
          <w:divBdr>
            <w:top w:val="none" w:sz="0" w:space="0" w:color="auto"/>
            <w:left w:val="none" w:sz="0" w:space="0" w:color="auto"/>
            <w:bottom w:val="none" w:sz="0" w:space="0" w:color="auto"/>
            <w:right w:val="none" w:sz="0" w:space="0" w:color="auto"/>
          </w:divBdr>
        </w:div>
      </w:divsChild>
    </w:div>
    <w:div w:id="1288656213">
      <w:bodyDiv w:val="1"/>
      <w:marLeft w:val="0"/>
      <w:marRight w:val="0"/>
      <w:marTop w:val="0"/>
      <w:marBottom w:val="0"/>
      <w:divBdr>
        <w:top w:val="none" w:sz="0" w:space="0" w:color="auto"/>
        <w:left w:val="none" w:sz="0" w:space="0" w:color="auto"/>
        <w:bottom w:val="none" w:sz="0" w:space="0" w:color="auto"/>
        <w:right w:val="none" w:sz="0" w:space="0" w:color="auto"/>
      </w:divBdr>
    </w:div>
    <w:div w:id="1288657101">
      <w:bodyDiv w:val="1"/>
      <w:marLeft w:val="0"/>
      <w:marRight w:val="0"/>
      <w:marTop w:val="0"/>
      <w:marBottom w:val="0"/>
      <w:divBdr>
        <w:top w:val="none" w:sz="0" w:space="0" w:color="auto"/>
        <w:left w:val="none" w:sz="0" w:space="0" w:color="auto"/>
        <w:bottom w:val="none" w:sz="0" w:space="0" w:color="auto"/>
        <w:right w:val="none" w:sz="0" w:space="0" w:color="auto"/>
      </w:divBdr>
    </w:div>
    <w:div w:id="1291479371">
      <w:bodyDiv w:val="1"/>
      <w:marLeft w:val="0"/>
      <w:marRight w:val="0"/>
      <w:marTop w:val="0"/>
      <w:marBottom w:val="0"/>
      <w:divBdr>
        <w:top w:val="none" w:sz="0" w:space="0" w:color="auto"/>
        <w:left w:val="none" w:sz="0" w:space="0" w:color="auto"/>
        <w:bottom w:val="none" w:sz="0" w:space="0" w:color="auto"/>
        <w:right w:val="none" w:sz="0" w:space="0" w:color="auto"/>
      </w:divBdr>
    </w:div>
    <w:div w:id="1292400199">
      <w:bodyDiv w:val="1"/>
      <w:marLeft w:val="0"/>
      <w:marRight w:val="0"/>
      <w:marTop w:val="0"/>
      <w:marBottom w:val="0"/>
      <w:divBdr>
        <w:top w:val="none" w:sz="0" w:space="0" w:color="auto"/>
        <w:left w:val="none" w:sz="0" w:space="0" w:color="auto"/>
        <w:bottom w:val="none" w:sz="0" w:space="0" w:color="auto"/>
        <w:right w:val="none" w:sz="0" w:space="0" w:color="auto"/>
      </w:divBdr>
    </w:div>
    <w:div w:id="1294289577">
      <w:bodyDiv w:val="1"/>
      <w:marLeft w:val="0"/>
      <w:marRight w:val="0"/>
      <w:marTop w:val="0"/>
      <w:marBottom w:val="0"/>
      <w:divBdr>
        <w:top w:val="none" w:sz="0" w:space="0" w:color="auto"/>
        <w:left w:val="none" w:sz="0" w:space="0" w:color="auto"/>
        <w:bottom w:val="none" w:sz="0" w:space="0" w:color="auto"/>
        <w:right w:val="none" w:sz="0" w:space="0" w:color="auto"/>
      </w:divBdr>
    </w:div>
    <w:div w:id="1300768612">
      <w:bodyDiv w:val="1"/>
      <w:marLeft w:val="0"/>
      <w:marRight w:val="0"/>
      <w:marTop w:val="0"/>
      <w:marBottom w:val="0"/>
      <w:divBdr>
        <w:top w:val="none" w:sz="0" w:space="0" w:color="auto"/>
        <w:left w:val="none" w:sz="0" w:space="0" w:color="auto"/>
        <w:bottom w:val="none" w:sz="0" w:space="0" w:color="auto"/>
        <w:right w:val="none" w:sz="0" w:space="0" w:color="auto"/>
      </w:divBdr>
    </w:div>
    <w:div w:id="1301304432">
      <w:bodyDiv w:val="1"/>
      <w:marLeft w:val="0"/>
      <w:marRight w:val="0"/>
      <w:marTop w:val="0"/>
      <w:marBottom w:val="0"/>
      <w:divBdr>
        <w:top w:val="none" w:sz="0" w:space="0" w:color="auto"/>
        <w:left w:val="none" w:sz="0" w:space="0" w:color="auto"/>
        <w:bottom w:val="none" w:sz="0" w:space="0" w:color="auto"/>
        <w:right w:val="none" w:sz="0" w:space="0" w:color="auto"/>
      </w:divBdr>
      <w:divsChild>
        <w:div w:id="1244535993">
          <w:marLeft w:val="0"/>
          <w:marRight w:val="0"/>
          <w:marTop w:val="0"/>
          <w:marBottom w:val="0"/>
          <w:divBdr>
            <w:top w:val="none" w:sz="0" w:space="0" w:color="auto"/>
            <w:left w:val="none" w:sz="0" w:space="0" w:color="auto"/>
            <w:bottom w:val="none" w:sz="0" w:space="0" w:color="auto"/>
            <w:right w:val="none" w:sz="0" w:space="0" w:color="auto"/>
          </w:divBdr>
        </w:div>
        <w:div w:id="1557473235">
          <w:marLeft w:val="0"/>
          <w:marRight w:val="0"/>
          <w:marTop w:val="0"/>
          <w:marBottom w:val="0"/>
          <w:divBdr>
            <w:top w:val="none" w:sz="0" w:space="0" w:color="auto"/>
            <w:left w:val="none" w:sz="0" w:space="0" w:color="auto"/>
            <w:bottom w:val="none" w:sz="0" w:space="0" w:color="auto"/>
            <w:right w:val="none" w:sz="0" w:space="0" w:color="auto"/>
          </w:divBdr>
          <w:divsChild>
            <w:div w:id="247159687">
              <w:marLeft w:val="0"/>
              <w:marRight w:val="165"/>
              <w:marTop w:val="150"/>
              <w:marBottom w:val="0"/>
              <w:divBdr>
                <w:top w:val="none" w:sz="0" w:space="0" w:color="auto"/>
                <w:left w:val="none" w:sz="0" w:space="0" w:color="auto"/>
                <w:bottom w:val="none" w:sz="0" w:space="0" w:color="auto"/>
                <w:right w:val="none" w:sz="0" w:space="0" w:color="auto"/>
              </w:divBdr>
              <w:divsChild>
                <w:div w:id="1957642742">
                  <w:marLeft w:val="0"/>
                  <w:marRight w:val="0"/>
                  <w:marTop w:val="0"/>
                  <w:marBottom w:val="0"/>
                  <w:divBdr>
                    <w:top w:val="none" w:sz="0" w:space="0" w:color="auto"/>
                    <w:left w:val="none" w:sz="0" w:space="0" w:color="auto"/>
                    <w:bottom w:val="none" w:sz="0" w:space="0" w:color="auto"/>
                    <w:right w:val="none" w:sz="0" w:space="0" w:color="auto"/>
                  </w:divBdr>
                  <w:divsChild>
                    <w:div w:id="8460191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141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615">
      <w:bodyDiv w:val="1"/>
      <w:marLeft w:val="0"/>
      <w:marRight w:val="0"/>
      <w:marTop w:val="0"/>
      <w:marBottom w:val="0"/>
      <w:divBdr>
        <w:top w:val="none" w:sz="0" w:space="0" w:color="auto"/>
        <w:left w:val="none" w:sz="0" w:space="0" w:color="auto"/>
        <w:bottom w:val="none" w:sz="0" w:space="0" w:color="auto"/>
        <w:right w:val="none" w:sz="0" w:space="0" w:color="auto"/>
      </w:divBdr>
      <w:divsChild>
        <w:div w:id="229001538">
          <w:marLeft w:val="0"/>
          <w:marRight w:val="0"/>
          <w:marTop w:val="0"/>
          <w:marBottom w:val="0"/>
          <w:divBdr>
            <w:top w:val="none" w:sz="0" w:space="0" w:color="auto"/>
            <w:left w:val="none" w:sz="0" w:space="0" w:color="auto"/>
            <w:bottom w:val="none" w:sz="0" w:space="0" w:color="auto"/>
            <w:right w:val="none" w:sz="0" w:space="0" w:color="auto"/>
          </w:divBdr>
        </w:div>
        <w:div w:id="872419121">
          <w:marLeft w:val="0"/>
          <w:marRight w:val="0"/>
          <w:marTop w:val="0"/>
          <w:marBottom w:val="0"/>
          <w:divBdr>
            <w:top w:val="none" w:sz="0" w:space="0" w:color="auto"/>
            <w:left w:val="none" w:sz="0" w:space="0" w:color="auto"/>
            <w:bottom w:val="none" w:sz="0" w:space="0" w:color="auto"/>
            <w:right w:val="none" w:sz="0" w:space="0" w:color="auto"/>
          </w:divBdr>
          <w:divsChild>
            <w:div w:id="79721628">
              <w:marLeft w:val="0"/>
              <w:marRight w:val="0"/>
              <w:marTop w:val="0"/>
              <w:marBottom w:val="0"/>
              <w:divBdr>
                <w:top w:val="none" w:sz="0" w:space="0" w:color="auto"/>
                <w:left w:val="none" w:sz="0" w:space="0" w:color="auto"/>
                <w:bottom w:val="none" w:sz="0" w:space="0" w:color="auto"/>
                <w:right w:val="none" w:sz="0" w:space="0" w:color="auto"/>
              </w:divBdr>
            </w:div>
            <w:div w:id="1388994096">
              <w:marLeft w:val="0"/>
              <w:marRight w:val="165"/>
              <w:marTop w:val="150"/>
              <w:marBottom w:val="0"/>
              <w:divBdr>
                <w:top w:val="none" w:sz="0" w:space="0" w:color="auto"/>
                <w:left w:val="none" w:sz="0" w:space="0" w:color="auto"/>
                <w:bottom w:val="none" w:sz="0" w:space="0" w:color="auto"/>
                <w:right w:val="none" w:sz="0" w:space="0" w:color="auto"/>
              </w:divBdr>
              <w:divsChild>
                <w:div w:id="1388845717">
                  <w:marLeft w:val="0"/>
                  <w:marRight w:val="0"/>
                  <w:marTop w:val="0"/>
                  <w:marBottom w:val="0"/>
                  <w:divBdr>
                    <w:top w:val="none" w:sz="0" w:space="0" w:color="auto"/>
                    <w:left w:val="none" w:sz="0" w:space="0" w:color="auto"/>
                    <w:bottom w:val="none" w:sz="0" w:space="0" w:color="auto"/>
                    <w:right w:val="none" w:sz="0" w:space="0" w:color="auto"/>
                  </w:divBdr>
                  <w:divsChild>
                    <w:div w:id="342390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733357">
      <w:bodyDiv w:val="1"/>
      <w:marLeft w:val="0"/>
      <w:marRight w:val="0"/>
      <w:marTop w:val="0"/>
      <w:marBottom w:val="0"/>
      <w:divBdr>
        <w:top w:val="none" w:sz="0" w:space="0" w:color="auto"/>
        <w:left w:val="none" w:sz="0" w:space="0" w:color="auto"/>
        <w:bottom w:val="none" w:sz="0" w:space="0" w:color="auto"/>
        <w:right w:val="none" w:sz="0" w:space="0" w:color="auto"/>
      </w:divBdr>
    </w:div>
    <w:div w:id="1304459039">
      <w:bodyDiv w:val="1"/>
      <w:marLeft w:val="0"/>
      <w:marRight w:val="0"/>
      <w:marTop w:val="0"/>
      <w:marBottom w:val="0"/>
      <w:divBdr>
        <w:top w:val="none" w:sz="0" w:space="0" w:color="auto"/>
        <w:left w:val="none" w:sz="0" w:space="0" w:color="auto"/>
        <w:bottom w:val="none" w:sz="0" w:space="0" w:color="auto"/>
        <w:right w:val="none" w:sz="0" w:space="0" w:color="auto"/>
      </w:divBdr>
    </w:div>
    <w:div w:id="1314675905">
      <w:bodyDiv w:val="1"/>
      <w:marLeft w:val="0"/>
      <w:marRight w:val="0"/>
      <w:marTop w:val="0"/>
      <w:marBottom w:val="0"/>
      <w:divBdr>
        <w:top w:val="none" w:sz="0" w:space="0" w:color="auto"/>
        <w:left w:val="none" w:sz="0" w:space="0" w:color="auto"/>
        <w:bottom w:val="none" w:sz="0" w:space="0" w:color="auto"/>
        <w:right w:val="none" w:sz="0" w:space="0" w:color="auto"/>
      </w:divBdr>
    </w:div>
    <w:div w:id="1320618064">
      <w:bodyDiv w:val="1"/>
      <w:marLeft w:val="0"/>
      <w:marRight w:val="0"/>
      <w:marTop w:val="0"/>
      <w:marBottom w:val="0"/>
      <w:divBdr>
        <w:top w:val="none" w:sz="0" w:space="0" w:color="auto"/>
        <w:left w:val="none" w:sz="0" w:space="0" w:color="auto"/>
        <w:bottom w:val="none" w:sz="0" w:space="0" w:color="auto"/>
        <w:right w:val="none" w:sz="0" w:space="0" w:color="auto"/>
      </w:divBdr>
    </w:div>
    <w:div w:id="1320695252">
      <w:bodyDiv w:val="1"/>
      <w:marLeft w:val="0"/>
      <w:marRight w:val="0"/>
      <w:marTop w:val="0"/>
      <w:marBottom w:val="0"/>
      <w:divBdr>
        <w:top w:val="none" w:sz="0" w:space="0" w:color="auto"/>
        <w:left w:val="none" w:sz="0" w:space="0" w:color="auto"/>
        <w:bottom w:val="none" w:sz="0" w:space="0" w:color="auto"/>
        <w:right w:val="none" w:sz="0" w:space="0" w:color="auto"/>
      </w:divBdr>
      <w:divsChild>
        <w:div w:id="574826317">
          <w:marLeft w:val="0"/>
          <w:marRight w:val="0"/>
          <w:marTop w:val="0"/>
          <w:marBottom w:val="0"/>
          <w:divBdr>
            <w:top w:val="none" w:sz="0" w:space="0" w:color="auto"/>
            <w:left w:val="none" w:sz="0" w:space="0" w:color="auto"/>
            <w:bottom w:val="none" w:sz="0" w:space="0" w:color="auto"/>
            <w:right w:val="none" w:sz="0" w:space="0" w:color="auto"/>
          </w:divBdr>
        </w:div>
        <w:div w:id="1082144583">
          <w:marLeft w:val="0"/>
          <w:marRight w:val="0"/>
          <w:marTop w:val="0"/>
          <w:marBottom w:val="0"/>
          <w:divBdr>
            <w:top w:val="none" w:sz="0" w:space="0" w:color="auto"/>
            <w:left w:val="none" w:sz="0" w:space="0" w:color="auto"/>
            <w:bottom w:val="none" w:sz="0" w:space="0" w:color="auto"/>
            <w:right w:val="none" w:sz="0" w:space="0" w:color="auto"/>
          </w:divBdr>
        </w:div>
        <w:div w:id="1074010442">
          <w:marLeft w:val="0"/>
          <w:marRight w:val="0"/>
          <w:marTop w:val="0"/>
          <w:marBottom w:val="0"/>
          <w:divBdr>
            <w:top w:val="none" w:sz="0" w:space="0" w:color="auto"/>
            <w:left w:val="none" w:sz="0" w:space="0" w:color="auto"/>
            <w:bottom w:val="none" w:sz="0" w:space="0" w:color="auto"/>
            <w:right w:val="none" w:sz="0" w:space="0" w:color="auto"/>
          </w:divBdr>
        </w:div>
        <w:div w:id="1277063593">
          <w:marLeft w:val="0"/>
          <w:marRight w:val="0"/>
          <w:marTop w:val="0"/>
          <w:marBottom w:val="0"/>
          <w:divBdr>
            <w:top w:val="none" w:sz="0" w:space="0" w:color="auto"/>
            <w:left w:val="none" w:sz="0" w:space="0" w:color="auto"/>
            <w:bottom w:val="none" w:sz="0" w:space="0" w:color="auto"/>
            <w:right w:val="none" w:sz="0" w:space="0" w:color="auto"/>
          </w:divBdr>
        </w:div>
        <w:div w:id="265043259">
          <w:marLeft w:val="0"/>
          <w:marRight w:val="0"/>
          <w:marTop w:val="0"/>
          <w:marBottom w:val="0"/>
          <w:divBdr>
            <w:top w:val="none" w:sz="0" w:space="0" w:color="auto"/>
            <w:left w:val="none" w:sz="0" w:space="0" w:color="auto"/>
            <w:bottom w:val="none" w:sz="0" w:space="0" w:color="auto"/>
            <w:right w:val="none" w:sz="0" w:space="0" w:color="auto"/>
          </w:divBdr>
        </w:div>
        <w:div w:id="216359332">
          <w:marLeft w:val="0"/>
          <w:marRight w:val="0"/>
          <w:marTop w:val="0"/>
          <w:marBottom w:val="0"/>
          <w:divBdr>
            <w:top w:val="none" w:sz="0" w:space="0" w:color="auto"/>
            <w:left w:val="none" w:sz="0" w:space="0" w:color="auto"/>
            <w:bottom w:val="none" w:sz="0" w:space="0" w:color="auto"/>
            <w:right w:val="none" w:sz="0" w:space="0" w:color="auto"/>
          </w:divBdr>
        </w:div>
        <w:div w:id="1765568429">
          <w:marLeft w:val="0"/>
          <w:marRight w:val="0"/>
          <w:marTop w:val="0"/>
          <w:marBottom w:val="0"/>
          <w:divBdr>
            <w:top w:val="none" w:sz="0" w:space="0" w:color="auto"/>
            <w:left w:val="none" w:sz="0" w:space="0" w:color="auto"/>
            <w:bottom w:val="none" w:sz="0" w:space="0" w:color="auto"/>
            <w:right w:val="none" w:sz="0" w:space="0" w:color="auto"/>
          </w:divBdr>
        </w:div>
        <w:div w:id="1545024369">
          <w:marLeft w:val="0"/>
          <w:marRight w:val="0"/>
          <w:marTop w:val="0"/>
          <w:marBottom w:val="0"/>
          <w:divBdr>
            <w:top w:val="none" w:sz="0" w:space="0" w:color="auto"/>
            <w:left w:val="none" w:sz="0" w:space="0" w:color="auto"/>
            <w:bottom w:val="none" w:sz="0" w:space="0" w:color="auto"/>
            <w:right w:val="none" w:sz="0" w:space="0" w:color="auto"/>
          </w:divBdr>
        </w:div>
        <w:div w:id="253562981">
          <w:marLeft w:val="0"/>
          <w:marRight w:val="0"/>
          <w:marTop w:val="0"/>
          <w:marBottom w:val="0"/>
          <w:divBdr>
            <w:top w:val="none" w:sz="0" w:space="0" w:color="auto"/>
            <w:left w:val="none" w:sz="0" w:space="0" w:color="auto"/>
            <w:bottom w:val="none" w:sz="0" w:space="0" w:color="auto"/>
            <w:right w:val="none" w:sz="0" w:space="0" w:color="auto"/>
          </w:divBdr>
        </w:div>
        <w:div w:id="1984430136">
          <w:marLeft w:val="0"/>
          <w:marRight w:val="0"/>
          <w:marTop w:val="0"/>
          <w:marBottom w:val="0"/>
          <w:divBdr>
            <w:top w:val="none" w:sz="0" w:space="0" w:color="auto"/>
            <w:left w:val="none" w:sz="0" w:space="0" w:color="auto"/>
            <w:bottom w:val="none" w:sz="0" w:space="0" w:color="auto"/>
            <w:right w:val="none" w:sz="0" w:space="0" w:color="auto"/>
          </w:divBdr>
        </w:div>
        <w:div w:id="1539314220">
          <w:marLeft w:val="0"/>
          <w:marRight w:val="0"/>
          <w:marTop w:val="0"/>
          <w:marBottom w:val="0"/>
          <w:divBdr>
            <w:top w:val="none" w:sz="0" w:space="0" w:color="auto"/>
            <w:left w:val="none" w:sz="0" w:space="0" w:color="auto"/>
            <w:bottom w:val="none" w:sz="0" w:space="0" w:color="auto"/>
            <w:right w:val="none" w:sz="0" w:space="0" w:color="auto"/>
          </w:divBdr>
        </w:div>
        <w:div w:id="556629329">
          <w:marLeft w:val="0"/>
          <w:marRight w:val="0"/>
          <w:marTop w:val="0"/>
          <w:marBottom w:val="0"/>
          <w:divBdr>
            <w:top w:val="none" w:sz="0" w:space="0" w:color="auto"/>
            <w:left w:val="none" w:sz="0" w:space="0" w:color="auto"/>
            <w:bottom w:val="none" w:sz="0" w:space="0" w:color="auto"/>
            <w:right w:val="none" w:sz="0" w:space="0" w:color="auto"/>
          </w:divBdr>
        </w:div>
        <w:div w:id="1248224707">
          <w:marLeft w:val="0"/>
          <w:marRight w:val="0"/>
          <w:marTop w:val="0"/>
          <w:marBottom w:val="0"/>
          <w:divBdr>
            <w:top w:val="none" w:sz="0" w:space="0" w:color="auto"/>
            <w:left w:val="none" w:sz="0" w:space="0" w:color="auto"/>
            <w:bottom w:val="none" w:sz="0" w:space="0" w:color="auto"/>
            <w:right w:val="none" w:sz="0" w:space="0" w:color="auto"/>
          </w:divBdr>
        </w:div>
        <w:div w:id="590964629">
          <w:marLeft w:val="0"/>
          <w:marRight w:val="0"/>
          <w:marTop w:val="0"/>
          <w:marBottom w:val="0"/>
          <w:divBdr>
            <w:top w:val="none" w:sz="0" w:space="0" w:color="auto"/>
            <w:left w:val="none" w:sz="0" w:space="0" w:color="auto"/>
            <w:bottom w:val="none" w:sz="0" w:space="0" w:color="auto"/>
            <w:right w:val="none" w:sz="0" w:space="0" w:color="auto"/>
          </w:divBdr>
        </w:div>
        <w:div w:id="1446775039">
          <w:marLeft w:val="0"/>
          <w:marRight w:val="0"/>
          <w:marTop w:val="0"/>
          <w:marBottom w:val="0"/>
          <w:divBdr>
            <w:top w:val="none" w:sz="0" w:space="0" w:color="auto"/>
            <w:left w:val="none" w:sz="0" w:space="0" w:color="auto"/>
            <w:bottom w:val="none" w:sz="0" w:space="0" w:color="auto"/>
            <w:right w:val="none" w:sz="0" w:space="0" w:color="auto"/>
          </w:divBdr>
        </w:div>
        <w:div w:id="637615185">
          <w:marLeft w:val="0"/>
          <w:marRight w:val="0"/>
          <w:marTop w:val="0"/>
          <w:marBottom w:val="0"/>
          <w:divBdr>
            <w:top w:val="none" w:sz="0" w:space="0" w:color="auto"/>
            <w:left w:val="none" w:sz="0" w:space="0" w:color="auto"/>
            <w:bottom w:val="none" w:sz="0" w:space="0" w:color="auto"/>
            <w:right w:val="none" w:sz="0" w:space="0" w:color="auto"/>
          </w:divBdr>
        </w:div>
        <w:div w:id="2006594232">
          <w:marLeft w:val="0"/>
          <w:marRight w:val="0"/>
          <w:marTop w:val="0"/>
          <w:marBottom w:val="0"/>
          <w:divBdr>
            <w:top w:val="none" w:sz="0" w:space="0" w:color="auto"/>
            <w:left w:val="none" w:sz="0" w:space="0" w:color="auto"/>
            <w:bottom w:val="none" w:sz="0" w:space="0" w:color="auto"/>
            <w:right w:val="none" w:sz="0" w:space="0" w:color="auto"/>
          </w:divBdr>
        </w:div>
        <w:div w:id="1297906064">
          <w:marLeft w:val="0"/>
          <w:marRight w:val="0"/>
          <w:marTop w:val="0"/>
          <w:marBottom w:val="0"/>
          <w:divBdr>
            <w:top w:val="none" w:sz="0" w:space="0" w:color="auto"/>
            <w:left w:val="none" w:sz="0" w:space="0" w:color="auto"/>
            <w:bottom w:val="none" w:sz="0" w:space="0" w:color="auto"/>
            <w:right w:val="none" w:sz="0" w:space="0" w:color="auto"/>
          </w:divBdr>
        </w:div>
        <w:div w:id="840703254">
          <w:marLeft w:val="0"/>
          <w:marRight w:val="0"/>
          <w:marTop w:val="0"/>
          <w:marBottom w:val="0"/>
          <w:divBdr>
            <w:top w:val="none" w:sz="0" w:space="0" w:color="auto"/>
            <w:left w:val="none" w:sz="0" w:space="0" w:color="auto"/>
            <w:bottom w:val="none" w:sz="0" w:space="0" w:color="auto"/>
            <w:right w:val="none" w:sz="0" w:space="0" w:color="auto"/>
          </w:divBdr>
        </w:div>
        <w:div w:id="1803882109">
          <w:marLeft w:val="0"/>
          <w:marRight w:val="0"/>
          <w:marTop w:val="0"/>
          <w:marBottom w:val="0"/>
          <w:divBdr>
            <w:top w:val="none" w:sz="0" w:space="0" w:color="auto"/>
            <w:left w:val="none" w:sz="0" w:space="0" w:color="auto"/>
            <w:bottom w:val="none" w:sz="0" w:space="0" w:color="auto"/>
            <w:right w:val="none" w:sz="0" w:space="0" w:color="auto"/>
          </w:divBdr>
        </w:div>
        <w:div w:id="1481968291">
          <w:marLeft w:val="0"/>
          <w:marRight w:val="0"/>
          <w:marTop w:val="0"/>
          <w:marBottom w:val="0"/>
          <w:divBdr>
            <w:top w:val="none" w:sz="0" w:space="0" w:color="auto"/>
            <w:left w:val="none" w:sz="0" w:space="0" w:color="auto"/>
            <w:bottom w:val="none" w:sz="0" w:space="0" w:color="auto"/>
            <w:right w:val="none" w:sz="0" w:space="0" w:color="auto"/>
          </w:divBdr>
        </w:div>
        <w:div w:id="403721946">
          <w:marLeft w:val="0"/>
          <w:marRight w:val="0"/>
          <w:marTop w:val="0"/>
          <w:marBottom w:val="0"/>
          <w:divBdr>
            <w:top w:val="none" w:sz="0" w:space="0" w:color="auto"/>
            <w:left w:val="none" w:sz="0" w:space="0" w:color="auto"/>
            <w:bottom w:val="none" w:sz="0" w:space="0" w:color="auto"/>
            <w:right w:val="none" w:sz="0" w:space="0" w:color="auto"/>
          </w:divBdr>
        </w:div>
        <w:div w:id="481432560">
          <w:marLeft w:val="0"/>
          <w:marRight w:val="0"/>
          <w:marTop w:val="0"/>
          <w:marBottom w:val="0"/>
          <w:divBdr>
            <w:top w:val="none" w:sz="0" w:space="0" w:color="auto"/>
            <w:left w:val="none" w:sz="0" w:space="0" w:color="auto"/>
            <w:bottom w:val="none" w:sz="0" w:space="0" w:color="auto"/>
            <w:right w:val="none" w:sz="0" w:space="0" w:color="auto"/>
          </w:divBdr>
        </w:div>
        <w:div w:id="1824002759">
          <w:marLeft w:val="0"/>
          <w:marRight w:val="0"/>
          <w:marTop w:val="0"/>
          <w:marBottom w:val="0"/>
          <w:divBdr>
            <w:top w:val="none" w:sz="0" w:space="0" w:color="auto"/>
            <w:left w:val="none" w:sz="0" w:space="0" w:color="auto"/>
            <w:bottom w:val="none" w:sz="0" w:space="0" w:color="auto"/>
            <w:right w:val="none" w:sz="0" w:space="0" w:color="auto"/>
          </w:divBdr>
        </w:div>
        <w:div w:id="1576546107">
          <w:marLeft w:val="0"/>
          <w:marRight w:val="0"/>
          <w:marTop w:val="0"/>
          <w:marBottom w:val="0"/>
          <w:divBdr>
            <w:top w:val="none" w:sz="0" w:space="0" w:color="auto"/>
            <w:left w:val="none" w:sz="0" w:space="0" w:color="auto"/>
            <w:bottom w:val="none" w:sz="0" w:space="0" w:color="auto"/>
            <w:right w:val="none" w:sz="0" w:space="0" w:color="auto"/>
          </w:divBdr>
        </w:div>
        <w:div w:id="2039886966">
          <w:marLeft w:val="0"/>
          <w:marRight w:val="0"/>
          <w:marTop w:val="0"/>
          <w:marBottom w:val="0"/>
          <w:divBdr>
            <w:top w:val="none" w:sz="0" w:space="0" w:color="auto"/>
            <w:left w:val="none" w:sz="0" w:space="0" w:color="auto"/>
            <w:bottom w:val="none" w:sz="0" w:space="0" w:color="auto"/>
            <w:right w:val="none" w:sz="0" w:space="0" w:color="auto"/>
          </w:divBdr>
        </w:div>
        <w:div w:id="1001160467">
          <w:marLeft w:val="0"/>
          <w:marRight w:val="0"/>
          <w:marTop w:val="0"/>
          <w:marBottom w:val="0"/>
          <w:divBdr>
            <w:top w:val="none" w:sz="0" w:space="0" w:color="auto"/>
            <w:left w:val="none" w:sz="0" w:space="0" w:color="auto"/>
            <w:bottom w:val="none" w:sz="0" w:space="0" w:color="auto"/>
            <w:right w:val="none" w:sz="0" w:space="0" w:color="auto"/>
          </w:divBdr>
        </w:div>
        <w:div w:id="571358547">
          <w:marLeft w:val="0"/>
          <w:marRight w:val="0"/>
          <w:marTop w:val="0"/>
          <w:marBottom w:val="0"/>
          <w:divBdr>
            <w:top w:val="none" w:sz="0" w:space="0" w:color="auto"/>
            <w:left w:val="none" w:sz="0" w:space="0" w:color="auto"/>
            <w:bottom w:val="none" w:sz="0" w:space="0" w:color="auto"/>
            <w:right w:val="none" w:sz="0" w:space="0" w:color="auto"/>
          </w:divBdr>
        </w:div>
        <w:div w:id="850993411">
          <w:marLeft w:val="0"/>
          <w:marRight w:val="0"/>
          <w:marTop w:val="0"/>
          <w:marBottom w:val="0"/>
          <w:divBdr>
            <w:top w:val="none" w:sz="0" w:space="0" w:color="auto"/>
            <w:left w:val="none" w:sz="0" w:space="0" w:color="auto"/>
            <w:bottom w:val="none" w:sz="0" w:space="0" w:color="auto"/>
            <w:right w:val="none" w:sz="0" w:space="0" w:color="auto"/>
          </w:divBdr>
        </w:div>
        <w:div w:id="236131708">
          <w:marLeft w:val="0"/>
          <w:marRight w:val="0"/>
          <w:marTop w:val="0"/>
          <w:marBottom w:val="0"/>
          <w:divBdr>
            <w:top w:val="none" w:sz="0" w:space="0" w:color="auto"/>
            <w:left w:val="none" w:sz="0" w:space="0" w:color="auto"/>
            <w:bottom w:val="none" w:sz="0" w:space="0" w:color="auto"/>
            <w:right w:val="none" w:sz="0" w:space="0" w:color="auto"/>
          </w:divBdr>
        </w:div>
        <w:div w:id="1036586245">
          <w:marLeft w:val="0"/>
          <w:marRight w:val="0"/>
          <w:marTop w:val="0"/>
          <w:marBottom w:val="0"/>
          <w:divBdr>
            <w:top w:val="none" w:sz="0" w:space="0" w:color="auto"/>
            <w:left w:val="none" w:sz="0" w:space="0" w:color="auto"/>
            <w:bottom w:val="none" w:sz="0" w:space="0" w:color="auto"/>
            <w:right w:val="none" w:sz="0" w:space="0" w:color="auto"/>
          </w:divBdr>
        </w:div>
        <w:div w:id="2108384097">
          <w:marLeft w:val="0"/>
          <w:marRight w:val="0"/>
          <w:marTop w:val="0"/>
          <w:marBottom w:val="0"/>
          <w:divBdr>
            <w:top w:val="none" w:sz="0" w:space="0" w:color="auto"/>
            <w:left w:val="none" w:sz="0" w:space="0" w:color="auto"/>
            <w:bottom w:val="none" w:sz="0" w:space="0" w:color="auto"/>
            <w:right w:val="none" w:sz="0" w:space="0" w:color="auto"/>
          </w:divBdr>
        </w:div>
        <w:div w:id="924655546">
          <w:marLeft w:val="0"/>
          <w:marRight w:val="0"/>
          <w:marTop w:val="0"/>
          <w:marBottom w:val="0"/>
          <w:divBdr>
            <w:top w:val="none" w:sz="0" w:space="0" w:color="auto"/>
            <w:left w:val="none" w:sz="0" w:space="0" w:color="auto"/>
            <w:bottom w:val="none" w:sz="0" w:space="0" w:color="auto"/>
            <w:right w:val="none" w:sz="0" w:space="0" w:color="auto"/>
          </w:divBdr>
        </w:div>
        <w:div w:id="961306677">
          <w:marLeft w:val="0"/>
          <w:marRight w:val="0"/>
          <w:marTop w:val="0"/>
          <w:marBottom w:val="0"/>
          <w:divBdr>
            <w:top w:val="none" w:sz="0" w:space="0" w:color="auto"/>
            <w:left w:val="none" w:sz="0" w:space="0" w:color="auto"/>
            <w:bottom w:val="none" w:sz="0" w:space="0" w:color="auto"/>
            <w:right w:val="none" w:sz="0" w:space="0" w:color="auto"/>
          </w:divBdr>
        </w:div>
        <w:div w:id="1678993625">
          <w:marLeft w:val="0"/>
          <w:marRight w:val="0"/>
          <w:marTop w:val="0"/>
          <w:marBottom w:val="0"/>
          <w:divBdr>
            <w:top w:val="none" w:sz="0" w:space="0" w:color="auto"/>
            <w:left w:val="none" w:sz="0" w:space="0" w:color="auto"/>
            <w:bottom w:val="none" w:sz="0" w:space="0" w:color="auto"/>
            <w:right w:val="none" w:sz="0" w:space="0" w:color="auto"/>
          </w:divBdr>
        </w:div>
        <w:div w:id="1778216573">
          <w:marLeft w:val="0"/>
          <w:marRight w:val="0"/>
          <w:marTop w:val="0"/>
          <w:marBottom w:val="0"/>
          <w:divBdr>
            <w:top w:val="none" w:sz="0" w:space="0" w:color="auto"/>
            <w:left w:val="none" w:sz="0" w:space="0" w:color="auto"/>
            <w:bottom w:val="none" w:sz="0" w:space="0" w:color="auto"/>
            <w:right w:val="none" w:sz="0" w:space="0" w:color="auto"/>
          </w:divBdr>
        </w:div>
        <w:div w:id="1423255106">
          <w:marLeft w:val="0"/>
          <w:marRight w:val="0"/>
          <w:marTop w:val="0"/>
          <w:marBottom w:val="0"/>
          <w:divBdr>
            <w:top w:val="none" w:sz="0" w:space="0" w:color="auto"/>
            <w:left w:val="none" w:sz="0" w:space="0" w:color="auto"/>
            <w:bottom w:val="none" w:sz="0" w:space="0" w:color="auto"/>
            <w:right w:val="none" w:sz="0" w:space="0" w:color="auto"/>
          </w:divBdr>
        </w:div>
        <w:div w:id="843862499">
          <w:marLeft w:val="0"/>
          <w:marRight w:val="0"/>
          <w:marTop w:val="0"/>
          <w:marBottom w:val="0"/>
          <w:divBdr>
            <w:top w:val="none" w:sz="0" w:space="0" w:color="auto"/>
            <w:left w:val="none" w:sz="0" w:space="0" w:color="auto"/>
            <w:bottom w:val="none" w:sz="0" w:space="0" w:color="auto"/>
            <w:right w:val="none" w:sz="0" w:space="0" w:color="auto"/>
          </w:divBdr>
        </w:div>
        <w:div w:id="608313854">
          <w:marLeft w:val="0"/>
          <w:marRight w:val="0"/>
          <w:marTop w:val="0"/>
          <w:marBottom w:val="0"/>
          <w:divBdr>
            <w:top w:val="none" w:sz="0" w:space="0" w:color="auto"/>
            <w:left w:val="none" w:sz="0" w:space="0" w:color="auto"/>
            <w:bottom w:val="none" w:sz="0" w:space="0" w:color="auto"/>
            <w:right w:val="none" w:sz="0" w:space="0" w:color="auto"/>
          </w:divBdr>
        </w:div>
        <w:div w:id="653996488">
          <w:marLeft w:val="0"/>
          <w:marRight w:val="0"/>
          <w:marTop w:val="0"/>
          <w:marBottom w:val="0"/>
          <w:divBdr>
            <w:top w:val="none" w:sz="0" w:space="0" w:color="auto"/>
            <w:left w:val="none" w:sz="0" w:space="0" w:color="auto"/>
            <w:bottom w:val="none" w:sz="0" w:space="0" w:color="auto"/>
            <w:right w:val="none" w:sz="0" w:space="0" w:color="auto"/>
          </w:divBdr>
        </w:div>
        <w:div w:id="1475100276">
          <w:marLeft w:val="0"/>
          <w:marRight w:val="0"/>
          <w:marTop w:val="0"/>
          <w:marBottom w:val="0"/>
          <w:divBdr>
            <w:top w:val="none" w:sz="0" w:space="0" w:color="auto"/>
            <w:left w:val="none" w:sz="0" w:space="0" w:color="auto"/>
            <w:bottom w:val="none" w:sz="0" w:space="0" w:color="auto"/>
            <w:right w:val="none" w:sz="0" w:space="0" w:color="auto"/>
          </w:divBdr>
        </w:div>
        <w:div w:id="1931739681">
          <w:marLeft w:val="0"/>
          <w:marRight w:val="0"/>
          <w:marTop w:val="0"/>
          <w:marBottom w:val="0"/>
          <w:divBdr>
            <w:top w:val="none" w:sz="0" w:space="0" w:color="auto"/>
            <w:left w:val="none" w:sz="0" w:space="0" w:color="auto"/>
            <w:bottom w:val="none" w:sz="0" w:space="0" w:color="auto"/>
            <w:right w:val="none" w:sz="0" w:space="0" w:color="auto"/>
          </w:divBdr>
        </w:div>
        <w:div w:id="1158424859">
          <w:marLeft w:val="0"/>
          <w:marRight w:val="0"/>
          <w:marTop w:val="0"/>
          <w:marBottom w:val="0"/>
          <w:divBdr>
            <w:top w:val="none" w:sz="0" w:space="0" w:color="auto"/>
            <w:left w:val="none" w:sz="0" w:space="0" w:color="auto"/>
            <w:bottom w:val="none" w:sz="0" w:space="0" w:color="auto"/>
            <w:right w:val="none" w:sz="0" w:space="0" w:color="auto"/>
          </w:divBdr>
        </w:div>
        <w:div w:id="314602695">
          <w:marLeft w:val="0"/>
          <w:marRight w:val="0"/>
          <w:marTop w:val="0"/>
          <w:marBottom w:val="0"/>
          <w:divBdr>
            <w:top w:val="none" w:sz="0" w:space="0" w:color="auto"/>
            <w:left w:val="none" w:sz="0" w:space="0" w:color="auto"/>
            <w:bottom w:val="none" w:sz="0" w:space="0" w:color="auto"/>
            <w:right w:val="none" w:sz="0" w:space="0" w:color="auto"/>
          </w:divBdr>
        </w:div>
        <w:div w:id="537624110">
          <w:marLeft w:val="0"/>
          <w:marRight w:val="0"/>
          <w:marTop w:val="0"/>
          <w:marBottom w:val="0"/>
          <w:divBdr>
            <w:top w:val="none" w:sz="0" w:space="0" w:color="auto"/>
            <w:left w:val="none" w:sz="0" w:space="0" w:color="auto"/>
            <w:bottom w:val="none" w:sz="0" w:space="0" w:color="auto"/>
            <w:right w:val="none" w:sz="0" w:space="0" w:color="auto"/>
          </w:divBdr>
        </w:div>
        <w:div w:id="1175144218">
          <w:marLeft w:val="0"/>
          <w:marRight w:val="0"/>
          <w:marTop w:val="0"/>
          <w:marBottom w:val="0"/>
          <w:divBdr>
            <w:top w:val="none" w:sz="0" w:space="0" w:color="auto"/>
            <w:left w:val="none" w:sz="0" w:space="0" w:color="auto"/>
            <w:bottom w:val="none" w:sz="0" w:space="0" w:color="auto"/>
            <w:right w:val="none" w:sz="0" w:space="0" w:color="auto"/>
          </w:divBdr>
        </w:div>
        <w:div w:id="1514031180">
          <w:marLeft w:val="0"/>
          <w:marRight w:val="0"/>
          <w:marTop w:val="0"/>
          <w:marBottom w:val="0"/>
          <w:divBdr>
            <w:top w:val="none" w:sz="0" w:space="0" w:color="auto"/>
            <w:left w:val="none" w:sz="0" w:space="0" w:color="auto"/>
            <w:bottom w:val="none" w:sz="0" w:space="0" w:color="auto"/>
            <w:right w:val="none" w:sz="0" w:space="0" w:color="auto"/>
          </w:divBdr>
        </w:div>
        <w:div w:id="914633536">
          <w:marLeft w:val="0"/>
          <w:marRight w:val="0"/>
          <w:marTop w:val="0"/>
          <w:marBottom w:val="0"/>
          <w:divBdr>
            <w:top w:val="none" w:sz="0" w:space="0" w:color="auto"/>
            <w:left w:val="none" w:sz="0" w:space="0" w:color="auto"/>
            <w:bottom w:val="none" w:sz="0" w:space="0" w:color="auto"/>
            <w:right w:val="none" w:sz="0" w:space="0" w:color="auto"/>
          </w:divBdr>
        </w:div>
        <w:div w:id="904874764">
          <w:marLeft w:val="0"/>
          <w:marRight w:val="0"/>
          <w:marTop w:val="0"/>
          <w:marBottom w:val="0"/>
          <w:divBdr>
            <w:top w:val="none" w:sz="0" w:space="0" w:color="auto"/>
            <w:left w:val="none" w:sz="0" w:space="0" w:color="auto"/>
            <w:bottom w:val="none" w:sz="0" w:space="0" w:color="auto"/>
            <w:right w:val="none" w:sz="0" w:space="0" w:color="auto"/>
          </w:divBdr>
        </w:div>
        <w:div w:id="765615960">
          <w:marLeft w:val="0"/>
          <w:marRight w:val="0"/>
          <w:marTop w:val="0"/>
          <w:marBottom w:val="0"/>
          <w:divBdr>
            <w:top w:val="none" w:sz="0" w:space="0" w:color="auto"/>
            <w:left w:val="none" w:sz="0" w:space="0" w:color="auto"/>
            <w:bottom w:val="none" w:sz="0" w:space="0" w:color="auto"/>
            <w:right w:val="none" w:sz="0" w:space="0" w:color="auto"/>
          </w:divBdr>
        </w:div>
        <w:div w:id="1619752120">
          <w:marLeft w:val="0"/>
          <w:marRight w:val="0"/>
          <w:marTop w:val="0"/>
          <w:marBottom w:val="0"/>
          <w:divBdr>
            <w:top w:val="none" w:sz="0" w:space="0" w:color="auto"/>
            <w:left w:val="none" w:sz="0" w:space="0" w:color="auto"/>
            <w:bottom w:val="none" w:sz="0" w:space="0" w:color="auto"/>
            <w:right w:val="none" w:sz="0" w:space="0" w:color="auto"/>
          </w:divBdr>
        </w:div>
        <w:div w:id="1950310330">
          <w:marLeft w:val="0"/>
          <w:marRight w:val="0"/>
          <w:marTop w:val="0"/>
          <w:marBottom w:val="0"/>
          <w:divBdr>
            <w:top w:val="none" w:sz="0" w:space="0" w:color="auto"/>
            <w:left w:val="none" w:sz="0" w:space="0" w:color="auto"/>
            <w:bottom w:val="none" w:sz="0" w:space="0" w:color="auto"/>
            <w:right w:val="none" w:sz="0" w:space="0" w:color="auto"/>
          </w:divBdr>
        </w:div>
        <w:div w:id="240023025">
          <w:marLeft w:val="0"/>
          <w:marRight w:val="0"/>
          <w:marTop w:val="0"/>
          <w:marBottom w:val="0"/>
          <w:divBdr>
            <w:top w:val="none" w:sz="0" w:space="0" w:color="auto"/>
            <w:left w:val="none" w:sz="0" w:space="0" w:color="auto"/>
            <w:bottom w:val="none" w:sz="0" w:space="0" w:color="auto"/>
            <w:right w:val="none" w:sz="0" w:space="0" w:color="auto"/>
          </w:divBdr>
        </w:div>
        <w:div w:id="941959501">
          <w:marLeft w:val="0"/>
          <w:marRight w:val="0"/>
          <w:marTop w:val="0"/>
          <w:marBottom w:val="0"/>
          <w:divBdr>
            <w:top w:val="none" w:sz="0" w:space="0" w:color="auto"/>
            <w:left w:val="none" w:sz="0" w:space="0" w:color="auto"/>
            <w:bottom w:val="none" w:sz="0" w:space="0" w:color="auto"/>
            <w:right w:val="none" w:sz="0" w:space="0" w:color="auto"/>
          </w:divBdr>
        </w:div>
        <w:div w:id="318383747">
          <w:marLeft w:val="0"/>
          <w:marRight w:val="0"/>
          <w:marTop w:val="0"/>
          <w:marBottom w:val="0"/>
          <w:divBdr>
            <w:top w:val="none" w:sz="0" w:space="0" w:color="auto"/>
            <w:left w:val="none" w:sz="0" w:space="0" w:color="auto"/>
            <w:bottom w:val="none" w:sz="0" w:space="0" w:color="auto"/>
            <w:right w:val="none" w:sz="0" w:space="0" w:color="auto"/>
          </w:divBdr>
        </w:div>
        <w:div w:id="196435554">
          <w:marLeft w:val="0"/>
          <w:marRight w:val="0"/>
          <w:marTop w:val="0"/>
          <w:marBottom w:val="0"/>
          <w:divBdr>
            <w:top w:val="none" w:sz="0" w:space="0" w:color="auto"/>
            <w:left w:val="none" w:sz="0" w:space="0" w:color="auto"/>
            <w:bottom w:val="none" w:sz="0" w:space="0" w:color="auto"/>
            <w:right w:val="none" w:sz="0" w:space="0" w:color="auto"/>
          </w:divBdr>
        </w:div>
        <w:div w:id="2144421887">
          <w:marLeft w:val="0"/>
          <w:marRight w:val="0"/>
          <w:marTop w:val="0"/>
          <w:marBottom w:val="0"/>
          <w:divBdr>
            <w:top w:val="none" w:sz="0" w:space="0" w:color="auto"/>
            <w:left w:val="none" w:sz="0" w:space="0" w:color="auto"/>
            <w:bottom w:val="none" w:sz="0" w:space="0" w:color="auto"/>
            <w:right w:val="none" w:sz="0" w:space="0" w:color="auto"/>
          </w:divBdr>
        </w:div>
        <w:div w:id="580212370">
          <w:marLeft w:val="0"/>
          <w:marRight w:val="0"/>
          <w:marTop w:val="0"/>
          <w:marBottom w:val="0"/>
          <w:divBdr>
            <w:top w:val="none" w:sz="0" w:space="0" w:color="auto"/>
            <w:left w:val="none" w:sz="0" w:space="0" w:color="auto"/>
            <w:bottom w:val="none" w:sz="0" w:space="0" w:color="auto"/>
            <w:right w:val="none" w:sz="0" w:space="0" w:color="auto"/>
          </w:divBdr>
        </w:div>
        <w:div w:id="1285691503">
          <w:marLeft w:val="0"/>
          <w:marRight w:val="0"/>
          <w:marTop w:val="0"/>
          <w:marBottom w:val="0"/>
          <w:divBdr>
            <w:top w:val="none" w:sz="0" w:space="0" w:color="auto"/>
            <w:left w:val="none" w:sz="0" w:space="0" w:color="auto"/>
            <w:bottom w:val="none" w:sz="0" w:space="0" w:color="auto"/>
            <w:right w:val="none" w:sz="0" w:space="0" w:color="auto"/>
          </w:divBdr>
        </w:div>
        <w:div w:id="1885170407">
          <w:marLeft w:val="0"/>
          <w:marRight w:val="0"/>
          <w:marTop w:val="0"/>
          <w:marBottom w:val="0"/>
          <w:divBdr>
            <w:top w:val="none" w:sz="0" w:space="0" w:color="auto"/>
            <w:left w:val="none" w:sz="0" w:space="0" w:color="auto"/>
            <w:bottom w:val="none" w:sz="0" w:space="0" w:color="auto"/>
            <w:right w:val="none" w:sz="0" w:space="0" w:color="auto"/>
          </w:divBdr>
        </w:div>
        <w:div w:id="1248223201">
          <w:marLeft w:val="0"/>
          <w:marRight w:val="0"/>
          <w:marTop w:val="0"/>
          <w:marBottom w:val="0"/>
          <w:divBdr>
            <w:top w:val="none" w:sz="0" w:space="0" w:color="auto"/>
            <w:left w:val="none" w:sz="0" w:space="0" w:color="auto"/>
            <w:bottom w:val="none" w:sz="0" w:space="0" w:color="auto"/>
            <w:right w:val="none" w:sz="0" w:space="0" w:color="auto"/>
          </w:divBdr>
        </w:div>
        <w:div w:id="1292595029">
          <w:marLeft w:val="0"/>
          <w:marRight w:val="0"/>
          <w:marTop w:val="0"/>
          <w:marBottom w:val="0"/>
          <w:divBdr>
            <w:top w:val="none" w:sz="0" w:space="0" w:color="auto"/>
            <w:left w:val="none" w:sz="0" w:space="0" w:color="auto"/>
            <w:bottom w:val="none" w:sz="0" w:space="0" w:color="auto"/>
            <w:right w:val="none" w:sz="0" w:space="0" w:color="auto"/>
          </w:divBdr>
        </w:div>
        <w:div w:id="1263341155">
          <w:marLeft w:val="0"/>
          <w:marRight w:val="0"/>
          <w:marTop w:val="0"/>
          <w:marBottom w:val="0"/>
          <w:divBdr>
            <w:top w:val="none" w:sz="0" w:space="0" w:color="auto"/>
            <w:left w:val="none" w:sz="0" w:space="0" w:color="auto"/>
            <w:bottom w:val="none" w:sz="0" w:space="0" w:color="auto"/>
            <w:right w:val="none" w:sz="0" w:space="0" w:color="auto"/>
          </w:divBdr>
        </w:div>
        <w:div w:id="1788085074">
          <w:marLeft w:val="0"/>
          <w:marRight w:val="0"/>
          <w:marTop w:val="0"/>
          <w:marBottom w:val="0"/>
          <w:divBdr>
            <w:top w:val="none" w:sz="0" w:space="0" w:color="auto"/>
            <w:left w:val="none" w:sz="0" w:space="0" w:color="auto"/>
            <w:bottom w:val="none" w:sz="0" w:space="0" w:color="auto"/>
            <w:right w:val="none" w:sz="0" w:space="0" w:color="auto"/>
          </w:divBdr>
        </w:div>
        <w:div w:id="2040013247">
          <w:marLeft w:val="0"/>
          <w:marRight w:val="0"/>
          <w:marTop w:val="0"/>
          <w:marBottom w:val="0"/>
          <w:divBdr>
            <w:top w:val="none" w:sz="0" w:space="0" w:color="auto"/>
            <w:left w:val="none" w:sz="0" w:space="0" w:color="auto"/>
            <w:bottom w:val="none" w:sz="0" w:space="0" w:color="auto"/>
            <w:right w:val="none" w:sz="0" w:space="0" w:color="auto"/>
          </w:divBdr>
        </w:div>
        <w:div w:id="984359612">
          <w:marLeft w:val="0"/>
          <w:marRight w:val="0"/>
          <w:marTop w:val="0"/>
          <w:marBottom w:val="0"/>
          <w:divBdr>
            <w:top w:val="none" w:sz="0" w:space="0" w:color="auto"/>
            <w:left w:val="none" w:sz="0" w:space="0" w:color="auto"/>
            <w:bottom w:val="none" w:sz="0" w:space="0" w:color="auto"/>
            <w:right w:val="none" w:sz="0" w:space="0" w:color="auto"/>
          </w:divBdr>
        </w:div>
        <w:div w:id="633602508">
          <w:marLeft w:val="0"/>
          <w:marRight w:val="0"/>
          <w:marTop w:val="0"/>
          <w:marBottom w:val="0"/>
          <w:divBdr>
            <w:top w:val="none" w:sz="0" w:space="0" w:color="auto"/>
            <w:left w:val="none" w:sz="0" w:space="0" w:color="auto"/>
            <w:bottom w:val="none" w:sz="0" w:space="0" w:color="auto"/>
            <w:right w:val="none" w:sz="0" w:space="0" w:color="auto"/>
          </w:divBdr>
        </w:div>
        <w:div w:id="169108362">
          <w:marLeft w:val="0"/>
          <w:marRight w:val="0"/>
          <w:marTop w:val="0"/>
          <w:marBottom w:val="0"/>
          <w:divBdr>
            <w:top w:val="none" w:sz="0" w:space="0" w:color="auto"/>
            <w:left w:val="none" w:sz="0" w:space="0" w:color="auto"/>
            <w:bottom w:val="none" w:sz="0" w:space="0" w:color="auto"/>
            <w:right w:val="none" w:sz="0" w:space="0" w:color="auto"/>
          </w:divBdr>
        </w:div>
        <w:div w:id="1298222544">
          <w:marLeft w:val="0"/>
          <w:marRight w:val="0"/>
          <w:marTop w:val="0"/>
          <w:marBottom w:val="0"/>
          <w:divBdr>
            <w:top w:val="none" w:sz="0" w:space="0" w:color="auto"/>
            <w:left w:val="none" w:sz="0" w:space="0" w:color="auto"/>
            <w:bottom w:val="none" w:sz="0" w:space="0" w:color="auto"/>
            <w:right w:val="none" w:sz="0" w:space="0" w:color="auto"/>
          </w:divBdr>
        </w:div>
        <w:div w:id="1249386836">
          <w:marLeft w:val="0"/>
          <w:marRight w:val="0"/>
          <w:marTop w:val="0"/>
          <w:marBottom w:val="0"/>
          <w:divBdr>
            <w:top w:val="none" w:sz="0" w:space="0" w:color="auto"/>
            <w:left w:val="none" w:sz="0" w:space="0" w:color="auto"/>
            <w:bottom w:val="none" w:sz="0" w:space="0" w:color="auto"/>
            <w:right w:val="none" w:sz="0" w:space="0" w:color="auto"/>
          </w:divBdr>
        </w:div>
        <w:div w:id="856162782">
          <w:marLeft w:val="0"/>
          <w:marRight w:val="0"/>
          <w:marTop w:val="0"/>
          <w:marBottom w:val="0"/>
          <w:divBdr>
            <w:top w:val="none" w:sz="0" w:space="0" w:color="auto"/>
            <w:left w:val="none" w:sz="0" w:space="0" w:color="auto"/>
            <w:bottom w:val="none" w:sz="0" w:space="0" w:color="auto"/>
            <w:right w:val="none" w:sz="0" w:space="0" w:color="auto"/>
          </w:divBdr>
        </w:div>
        <w:div w:id="635257395">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343098913">
          <w:marLeft w:val="0"/>
          <w:marRight w:val="0"/>
          <w:marTop w:val="0"/>
          <w:marBottom w:val="0"/>
          <w:divBdr>
            <w:top w:val="none" w:sz="0" w:space="0" w:color="auto"/>
            <w:left w:val="none" w:sz="0" w:space="0" w:color="auto"/>
            <w:bottom w:val="none" w:sz="0" w:space="0" w:color="auto"/>
            <w:right w:val="none" w:sz="0" w:space="0" w:color="auto"/>
          </w:divBdr>
        </w:div>
        <w:div w:id="1844858012">
          <w:marLeft w:val="0"/>
          <w:marRight w:val="0"/>
          <w:marTop w:val="0"/>
          <w:marBottom w:val="0"/>
          <w:divBdr>
            <w:top w:val="none" w:sz="0" w:space="0" w:color="auto"/>
            <w:left w:val="none" w:sz="0" w:space="0" w:color="auto"/>
            <w:bottom w:val="none" w:sz="0" w:space="0" w:color="auto"/>
            <w:right w:val="none" w:sz="0" w:space="0" w:color="auto"/>
          </w:divBdr>
        </w:div>
        <w:div w:id="531267103">
          <w:marLeft w:val="0"/>
          <w:marRight w:val="0"/>
          <w:marTop w:val="0"/>
          <w:marBottom w:val="0"/>
          <w:divBdr>
            <w:top w:val="none" w:sz="0" w:space="0" w:color="auto"/>
            <w:left w:val="none" w:sz="0" w:space="0" w:color="auto"/>
            <w:bottom w:val="none" w:sz="0" w:space="0" w:color="auto"/>
            <w:right w:val="none" w:sz="0" w:space="0" w:color="auto"/>
          </w:divBdr>
        </w:div>
        <w:div w:id="228615441">
          <w:marLeft w:val="0"/>
          <w:marRight w:val="0"/>
          <w:marTop w:val="0"/>
          <w:marBottom w:val="0"/>
          <w:divBdr>
            <w:top w:val="none" w:sz="0" w:space="0" w:color="auto"/>
            <w:left w:val="none" w:sz="0" w:space="0" w:color="auto"/>
            <w:bottom w:val="none" w:sz="0" w:space="0" w:color="auto"/>
            <w:right w:val="none" w:sz="0" w:space="0" w:color="auto"/>
          </w:divBdr>
        </w:div>
        <w:div w:id="1814827240">
          <w:marLeft w:val="0"/>
          <w:marRight w:val="0"/>
          <w:marTop w:val="0"/>
          <w:marBottom w:val="0"/>
          <w:divBdr>
            <w:top w:val="none" w:sz="0" w:space="0" w:color="auto"/>
            <w:left w:val="none" w:sz="0" w:space="0" w:color="auto"/>
            <w:bottom w:val="none" w:sz="0" w:space="0" w:color="auto"/>
            <w:right w:val="none" w:sz="0" w:space="0" w:color="auto"/>
          </w:divBdr>
        </w:div>
        <w:div w:id="331958097">
          <w:marLeft w:val="0"/>
          <w:marRight w:val="0"/>
          <w:marTop w:val="0"/>
          <w:marBottom w:val="0"/>
          <w:divBdr>
            <w:top w:val="none" w:sz="0" w:space="0" w:color="auto"/>
            <w:left w:val="none" w:sz="0" w:space="0" w:color="auto"/>
            <w:bottom w:val="none" w:sz="0" w:space="0" w:color="auto"/>
            <w:right w:val="none" w:sz="0" w:space="0" w:color="auto"/>
          </w:divBdr>
        </w:div>
        <w:div w:id="391320093">
          <w:marLeft w:val="0"/>
          <w:marRight w:val="0"/>
          <w:marTop w:val="0"/>
          <w:marBottom w:val="0"/>
          <w:divBdr>
            <w:top w:val="none" w:sz="0" w:space="0" w:color="auto"/>
            <w:left w:val="none" w:sz="0" w:space="0" w:color="auto"/>
            <w:bottom w:val="none" w:sz="0" w:space="0" w:color="auto"/>
            <w:right w:val="none" w:sz="0" w:space="0" w:color="auto"/>
          </w:divBdr>
        </w:div>
        <w:div w:id="1774788830">
          <w:marLeft w:val="0"/>
          <w:marRight w:val="0"/>
          <w:marTop w:val="0"/>
          <w:marBottom w:val="0"/>
          <w:divBdr>
            <w:top w:val="none" w:sz="0" w:space="0" w:color="auto"/>
            <w:left w:val="none" w:sz="0" w:space="0" w:color="auto"/>
            <w:bottom w:val="none" w:sz="0" w:space="0" w:color="auto"/>
            <w:right w:val="none" w:sz="0" w:space="0" w:color="auto"/>
          </w:divBdr>
        </w:div>
        <w:div w:id="2124885873">
          <w:marLeft w:val="0"/>
          <w:marRight w:val="0"/>
          <w:marTop w:val="0"/>
          <w:marBottom w:val="0"/>
          <w:divBdr>
            <w:top w:val="none" w:sz="0" w:space="0" w:color="auto"/>
            <w:left w:val="none" w:sz="0" w:space="0" w:color="auto"/>
            <w:bottom w:val="none" w:sz="0" w:space="0" w:color="auto"/>
            <w:right w:val="none" w:sz="0" w:space="0" w:color="auto"/>
          </w:divBdr>
        </w:div>
        <w:div w:id="457837878">
          <w:marLeft w:val="0"/>
          <w:marRight w:val="0"/>
          <w:marTop w:val="0"/>
          <w:marBottom w:val="0"/>
          <w:divBdr>
            <w:top w:val="none" w:sz="0" w:space="0" w:color="auto"/>
            <w:left w:val="none" w:sz="0" w:space="0" w:color="auto"/>
            <w:bottom w:val="none" w:sz="0" w:space="0" w:color="auto"/>
            <w:right w:val="none" w:sz="0" w:space="0" w:color="auto"/>
          </w:divBdr>
        </w:div>
        <w:div w:id="1434589955">
          <w:marLeft w:val="0"/>
          <w:marRight w:val="0"/>
          <w:marTop w:val="0"/>
          <w:marBottom w:val="0"/>
          <w:divBdr>
            <w:top w:val="none" w:sz="0" w:space="0" w:color="auto"/>
            <w:left w:val="none" w:sz="0" w:space="0" w:color="auto"/>
            <w:bottom w:val="none" w:sz="0" w:space="0" w:color="auto"/>
            <w:right w:val="none" w:sz="0" w:space="0" w:color="auto"/>
          </w:divBdr>
        </w:div>
        <w:div w:id="1450976030">
          <w:marLeft w:val="0"/>
          <w:marRight w:val="0"/>
          <w:marTop w:val="0"/>
          <w:marBottom w:val="0"/>
          <w:divBdr>
            <w:top w:val="none" w:sz="0" w:space="0" w:color="auto"/>
            <w:left w:val="none" w:sz="0" w:space="0" w:color="auto"/>
            <w:bottom w:val="none" w:sz="0" w:space="0" w:color="auto"/>
            <w:right w:val="none" w:sz="0" w:space="0" w:color="auto"/>
          </w:divBdr>
        </w:div>
        <w:div w:id="922757150">
          <w:marLeft w:val="0"/>
          <w:marRight w:val="0"/>
          <w:marTop w:val="0"/>
          <w:marBottom w:val="0"/>
          <w:divBdr>
            <w:top w:val="none" w:sz="0" w:space="0" w:color="auto"/>
            <w:left w:val="none" w:sz="0" w:space="0" w:color="auto"/>
            <w:bottom w:val="none" w:sz="0" w:space="0" w:color="auto"/>
            <w:right w:val="none" w:sz="0" w:space="0" w:color="auto"/>
          </w:divBdr>
        </w:div>
        <w:div w:id="142891646">
          <w:marLeft w:val="0"/>
          <w:marRight w:val="0"/>
          <w:marTop w:val="0"/>
          <w:marBottom w:val="0"/>
          <w:divBdr>
            <w:top w:val="none" w:sz="0" w:space="0" w:color="auto"/>
            <w:left w:val="none" w:sz="0" w:space="0" w:color="auto"/>
            <w:bottom w:val="none" w:sz="0" w:space="0" w:color="auto"/>
            <w:right w:val="none" w:sz="0" w:space="0" w:color="auto"/>
          </w:divBdr>
        </w:div>
        <w:div w:id="1024667931">
          <w:marLeft w:val="0"/>
          <w:marRight w:val="0"/>
          <w:marTop w:val="0"/>
          <w:marBottom w:val="0"/>
          <w:divBdr>
            <w:top w:val="none" w:sz="0" w:space="0" w:color="auto"/>
            <w:left w:val="none" w:sz="0" w:space="0" w:color="auto"/>
            <w:bottom w:val="none" w:sz="0" w:space="0" w:color="auto"/>
            <w:right w:val="none" w:sz="0" w:space="0" w:color="auto"/>
          </w:divBdr>
        </w:div>
        <w:div w:id="1638292166">
          <w:marLeft w:val="0"/>
          <w:marRight w:val="0"/>
          <w:marTop w:val="0"/>
          <w:marBottom w:val="0"/>
          <w:divBdr>
            <w:top w:val="none" w:sz="0" w:space="0" w:color="auto"/>
            <w:left w:val="none" w:sz="0" w:space="0" w:color="auto"/>
            <w:bottom w:val="none" w:sz="0" w:space="0" w:color="auto"/>
            <w:right w:val="none" w:sz="0" w:space="0" w:color="auto"/>
          </w:divBdr>
        </w:div>
        <w:div w:id="303464189">
          <w:marLeft w:val="0"/>
          <w:marRight w:val="0"/>
          <w:marTop w:val="0"/>
          <w:marBottom w:val="0"/>
          <w:divBdr>
            <w:top w:val="none" w:sz="0" w:space="0" w:color="auto"/>
            <w:left w:val="none" w:sz="0" w:space="0" w:color="auto"/>
            <w:bottom w:val="none" w:sz="0" w:space="0" w:color="auto"/>
            <w:right w:val="none" w:sz="0" w:space="0" w:color="auto"/>
          </w:divBdr>
        </w:div>
        <w:div w:id="1748989233">
          <w:marLeft w:val="0"/>
          <w:marRight w:val="0"/>
          <w:marTop w:val="0"/>
          <w:marBottom w:val="0"/>
          <w:divBdr>
            <w:top w:val="none" w:sz="0" w:space="0" w:color="auto"/>
            <w:left w:val="none" w:sz="0" w:space="0" w:color="auto"/>
            <w:bottom w:val="none" w:sz="0" w:space="0" w:color="auto"/>
            <w:right w:val="none" w:sz="0" w:space="0" w:color="auto"/>
          </w:divBdr>
        </w:div>
        <w:div w:id="330376796">
          <w:marLeft w:val="0"/>
          <w:marRight w:val="0"/>
          <w:marTop w:val="0"/>
          <w:marBottom w:val="0"/>
          <w:divBdr>
            <w:top w:val="none" w:sz="0" w:space="0" w:color="auto"/>
            <w:left w:val="none" w:sz="0" w:space="0" w:color="auto"/>
            <w:bottom w:val="none" w:sz="0" w:space="0" w:color="auto"/>
            <w:right w:val="none" w:sz="0" w:space="0" w:color="auto"/>
          </w:divBdr>
        </w:div>
        <w:div w:id="396703893">
          <w:marLeft w:val="0"/>
          <w:marRight w:val="0"/>
          <w:marTop w:val="0"/>
          <w:marBottom w:val="0"/>
          <w:divBdr>
            <w:top w:val="none" w:sz="0" w:space="0" w:color="auto"/>
            <w:left w:val="none" w:sz="0" w:space="0" w:color="auto"/>
            <w:bottom w:val="none" w:sz="0" w:space="0" w:color="auto"/>
            <w:right w:val="none" w:sz="0" w:space="0" w:color="auto"/>
          </w:divBdr>
        </w:div>
        <w:div w:id="864177801">
          <w:marLeft w:val="0"/>
          <w:marRight w:val="0"/>
          <w:marTop w:val="0"/>
          <w:marBottom w:val="0"/>
          <w:divBdr>
            <w:top w:val="none" w:sz="0" w:space="0" w:color="auto"/>
            <w:left w:val="none" w:sz="0" w:space="0" w:color="auto"/>
            <w:bottom w:val="none" w:sz="0" w:space="0" w:color="auto"/>
            <w:right w:val="none" w:sz="0" w:space="0" w:color="auto"/>
          </w:divBdr>
        </w:div>
        <w:div w:id="126776154">
          <w:marLeft w:val="0"/>
          <w:marRight w:val="0"/>
          <w:marTop w:val="0"/>
          <w:marBottom w:val="0"/>
          <w:divBdr>
            <w:top w:val="none" w:sz="0" w:space="0" w:color="auto"/>
            <w:left w:val="none" w:sz="0" w:space="0" w:color="auto"/>
            <w:bottom w:val="none" w:sz="0" w:space="0" w:color="auto"/>
            <w:right w:val="none" w:sz="0" w:space="0" w:color="auto"/>
          </w:divBdr>
        </w:div>
        <w:div w:id="1928267940">
          <w:marLeft w:val="0"/>
          <w:marRight w:val="0"/>
          <w:marTop w:val="0"/>
          <w:marBottom w:val="0"/>
          <w:divBdr>
            <w:top w:val="none" w:sz="0" w:space="0" w:color="auto"/>
            <w:left w:val="none" w:sz="0" w:space="0" w:color="auto"/>
            <w:bottom w:val="none" w:sz="0" w:space="0" w:color="auto"/>
            <w:right w:val="none" w:sz="0" w:space="0" w:color="auto"/>
          </w:divBdr>
        </w:div>
        <w:div w:id="225262726">
          <w:marLeft w:val="0"/>
          <w:marRight w:val="0"/>
          <w:marTop w:val="0"/>
          <w:marBottom w:val="0"/>
          <w:divBdr>
            <w:top w:val="none" w:sz="0" w:space="0" w:color="auto"/>
            <w:left w:val="none" w:sz="0" w:space="0" w:color="auto"/>
            <w:bottom w:val="none" w:sz="0" w:space="0" w:color="auto"/>
            <w:right w:val="none" w:sz="0" w:space="0" w:color="auto"/>
          </w:divBdr>
        </w:div>
        <w:div w:id="62609741">
          <w:marLeft w:val="0"/>
          <w:marRight w:val="0"/>
          <w:marTop w:val="0"/>
          <w:marBottom w:val="0"/>
          <w:divBdr>
            <w:top w:val="none" w:sz="0" w:space="0" w:color="auto"/>
            <w:left w:val="none" w:sz="0" w:space="0" w:color="auto"/>
            <w:bottom w:val="none" w:sz="0" w:space="0" w:color="auto"/>
            <w:right w:val="none" w:sz="0" w:space="0" w:color="auto"/>
          </w:divBdr>
        </w:div>
        <w:div w:id="2063560120">
          <w:marLeft w:val="0"/>
          <w:marRight w:val="0"/>
          <w:marTop w:val="0"/>
          <w:marBottom w:val="0"/>
          <w:divBdr>
            <w:top w:val="none" w:sz="0" w:space="0" w:color="auto"/>
            <w:left w:val="none" w:sz="0" w:space="0" w:color="auto"/>
            <w:bottom w:val="none" w:sz="0" w:space="0" w:color="auto"/>
            <w:right w:val="none" w:sz="0" w:space="0" w:color="auto"/>
          </w:divBdr>
        </w:div>
        <w:div w:id="1195382423">
          <w:marLeft w:val="0"/>
          <w:marRight w:val="0"/>
          <w:marTop w:val="0"/>
          <w:marBottom w:val="0"/>
          <w:divBdr>
            <w:top w:val="none" w:sz="0" w:space="0" w:color="auto"/>
            <w:left w:val="none" w:sz="0" w:space="0" w:color="auto"/>
            <w:bottom w:val="none" w:sz="0" w:space="0" w:color="auto"/>
            <w:right w:val="none" w:sz="0" w:space="0" w:color="auto"/>
          </w:divBdr>
        </w:div>
        <w:div w:id="591669904">
          <w:marLeft w:val="0"/>
          <w:marRight w:val="0"/>
          <w:marTop w:val="0"/>
          <w:marBottom w:val="0"/>
          <w:divBdr>
            <w:top w:val="none" w:sz="0" w:space="0" w:color="auto"/>
            <w:left w:val="none" w:sz="0" w:space="0" w:color="auto"/>
            <w:bottom w:val="none" w:sz="0" w:space="0" w:color="auto"/>
            <w:right w:val="none" w:sz="0" w:space="0" w:color="auto"/>
          </w:divBdr>
        </w:div>
        <w:div w:id="1783263201">
          <w:marLeft w:val="0"/>
          <w:marRight w:val="0"/>
          <w:marTop w:val="0"/>
          <w:marBottom w:val="0"/>
          <w:divBdr>
            <w:top w:val="none" w:sz="0" w:space="0" w:color="auto"/>
            <w:left w:val="none" w:sz="0" w:space="0" w:color="auto"/>
            <w:bottom w:val="none" w:sz="0" w:space="0" w:color="auto"/>
            <w:right w:val="none" w:sz="0" w:space="0" w:color="auto"/>
          </w:divBdr>
        </w:div>
        <w:div w:id="999767652">
          <w:marLeft w:val="0"/>
          <w:marRight w:val="0"/>
          <w:marTop w:val="0"/>
          <w:marBottom w:val="0"/>
          <w:divBdr>
            <w:top w:val="none" w:sz="0" w:space="0" w:color="auto"/>
            <w:left w:val="none" w:sz="0" w:space="0" w:color="auto"/>
            <w:bottom w:val="none" w:sz="0" w:space="0" w:color="auto"/>
            <w:right w:val="none" w:sz="0" w:space="0" w:color="auto"/>
          </w:divBdr>
        </w:div>
        <w:div w:id="223877599">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91440656">
          <w:marLeft w:val="0"/>
          <w:marRight w:val="0"/>
          <w:marTop w:val="0"/>
          <w:marBottom w:val="0"/>
          <w:divBdr>
            <w:top w:val="none" w:sz="0" w:space="0" w:color="auto"/>
            <w:left w:val="none" w:sz="0" w:space="0" w:color="auto"/>
            <w:bottom w:val="none" w:sz="0" w:space="0" w:color="auto"/>
            <w:right w:val="none" w:sz="0" w:space="0" w:color="auto"/>
          </w:divBdr>
        </w:div>
        <w:div w:id="1665090418">
          <w:marLeft w:val="0"/>
          <w:marRight w:val="0"/>
          <w:marTop w:val="0"/>
          <w:marBottom w:val="0"/>
          <w:divBdr>
            <w:top w:val="none" w:sz="0" w:space="0" w:color="auto"/>
            <w:left w:val="none" w:sz="0" w:space="0" w:color="auto"/>
            <w:bottom w:val="none" w:sz="0" w:space="0" w:color="auto"/>
            <w:right w:val="none" w:sz="0" w:space="0" w:color="auto"/>
          </w:divBdr>
        </w:div>
        <w:div w:id="251164046">
          <w:marLeft w:val="0"/>
          <w:marRight w:val="0"/>
          <w:marTop w:val="0"/>
          <w:marBottom w:val="0"/>
          <w:divBdr>
            <w:top w:val="none" w:sz="0" w:space="0" w:color="auto"/>
            <w:left w:val="none" w:sz="0" w:space="0" w:color="auto"/>
            <w:bottom w:val="none" w:sz="0" w:space="0" w:color="auto"/>
            <w:right w:val="none" w:sz="0" w:space="0" w:color="auto"/>
          </w:divBdr>
        </w:div>
        <w:div w:id="111443099">
          <w:marLeft w:val="0"/>
          <w:marRight w:val="0"/>
          <w:marTop w:val="0"/>
          <w:marBottom w:val="0"/>
          <w:divBdr>
            <w:top w:val="none" w:sz="0" w:space="0" w:color="auto"/>
            <w:left w:val="none" w:sz="0" w:space="0" w:color="auto"/>
            <w:bottom w:val="none" w:sz="0" w:space="0" w:color="auto"/>
            <w:right w:val="none" w:sz="0" w:space="0" w:color="auto"/>
          </w:divBdr>
        </w:div>
        <w:div w:id="1894147518">
          <w:marLeft w:val="0"/>
          <w:marRight w:val="0"/>
          <w:marTop w:val="0"/>
          <w:marBottom w:val="0"/>
          <w:divBdr>
            <w:top w:val="none" w:sz="0" w:space="0" w:color="auto"/>
            <w:left w:val="none" w:sz="0" w:space="0" w:color="auto"/>
            <w:bottom w:val="none" w:sz="0" w:space="0" w:color="auto"/>
            <w:right w:val="none" w:sz="0" w:space="0" w:color="auto"/>
          </w:divBdr>
        </w:div>
        <w:div w:id="1575974095">
          <w:marLeft w:val="0"/>
          <w:marRight w:val="0"/>
          <w:marTop w:val="0"/>
          <w:marBottom w:val="0"/>
          <w:divBdr>
            <w:top w:val="none" w:sz="0" w:space="0" w:color="auto"/>
            <w:left w:val="none" w:sz="0" w:space="0" w:color="auto"/>
            <w:bottom w:val="none" w:sz="0" w:space="0" w:color="auto"/>
            <w:right w:val="none" w:sz="0" w:space="0" w:color="auto"/>
          </w:divBdr>
        </w:div>
        <w:div w:id="1468235321">
          <w:marLeft w:val="0"/>
          <w:marRight w:val="0"/>
          <w:marTop w:val="0"/>
          <w:marBottom w:val="0"/>
          <w:divBdr>
            <w:top w:val="none" w:sz="0" w:space="0" w:color="auto"/>
            <w:left w:val="none" w:sz="0" w:space="0" w:color="auto"/>
            <w:bottom w:val="none" w:sz="0" w:space="0" w:color="auto"/>
            <w:right w:val="none" w:sz="0" w:space="0" w:color="auto"/>
          </w:divBdr>
        </w:div>
        <w:div w:id="139427107">
          <w:marLeft w:val="0"/>
          <w:marRight w:val="0"/>
          <w:marTop w:val="0"/>
          <w:marBottom w:val="0"/>
          <w:divBdr>
            <w:top w:val="none" w:sz="0" w:space="0" w:color="auto"/>
            <w:left w:val="none" w:sz="0" w:space="0" w:color="auto"/>
            <w:bottom w:val="none" w:sz="0" w:space="0" w:color="auto"/>
            <w:right w:val="none" w:sz="0" w:space="0" w:color="auto"/>
          </w:divBdr>
        </w:div>
        <w:div w:id="1503660183">
          <w:marLeft w:val="0"/>
          <w:marRight w:val="0"/>
          <w:marTop w:val="0"/>
          <w:marBottom w:val="0"/>
          <w:divBdr>
            <w:top w:val="none" w:sz="0" w:space="0" w:color="auto"/>
            <w:left w:val="none" w:sz="0" w:space="0" w:color="auto"/>
            <w:bottom w:val="none" w:sz="0" w:space="0" w:color="auto"/>
            <w:right w:val="none" w:sz="0" w:space="0" w:color="auto"/>
          </w:divBdr>
        </w:div>
        <w:div w:id="181210671">
          <w:marLeft w:val="0"/>
          <w:marRight w:val="0"/>
          <w:marTop w:val="0"/>
          <w:marBottom w:val="0"/>
          <w:divBdr>
            <w:top w:val="none" w:sz="0" w:space="0" w:color="auto"/>
            <w:left w:val="none" w:sz="0" w:space="0" w:color="auto"/>
            <w:bottom w:val="none" w:sz="0" w:space="0" w:color="auto"/>
            <w:right w:val="none" w:sz="0" w:space="0" w:color="auto"/>
          </w:divBdr>
        </w:div>
        <w:div w:id="751439873">
          <w:marLeft w:val="0"/>
          <w:marRight w:val="0"/>
          <w:marTop w:val="0"/>
          <w:marBottom w:val="0"/>
          <w:divBdr>
            <w:top w:val="none" w:sz="0" w:space="0" w:color="auto"/>
            <w:left w:val="none" w:sz="0" w:space="0" w:color="auto"/>
            <w:bottom w:val="none" w:sz="0" w:space="0" w:color="auto"/>
            <w:right w:val="none" w:sz="0" w:space="0" w:color="auto"/>
          </w:divBdr>
        </w:div>
        <w:div w:id="2069759774">
          <w:marLeft w:val="0"/>
          <w:marRight w:val="0"/>
          <w:marTop w:val="0"/>
          <w:marBottom w:val="0"/>
          <w:divBdr>
            <w:top w:val="none" w:sz="0" w:space="0" w:color="auto"/>
            <w:left w:val="none" w:sz="0" w:space="0" w:color="auto"/>
            <w:bottom w:val="none" w:sz="0" w:space="0" w:color="auto"/>
            <w:right w:val="none" w:sz="0" w:space="0" w:color="auto"/>
          </w:divBdr>
        </w:div>
        <w:div w:id="622738289">
          <w:marLeft w:val="0"/>
          <w:marRight w:val="0"/>
          <w:marTop w:val="0"/>
          <w:marBottom w:val="0"/>
          <w:divBdr>
            <w:top w:val="none" w:sz="0" w:space="0" w:color="auto"/>
            <w:left w:val="none" w:sz="0" w:space="0" w:color="auto"/>
            <w:bottom w:val="none" w:sz="0" w:space="0" w:color="auto"/>
            <w:right w:val="none" w:sz="0" w:space="0" w:color="auto"/>
          </w:divBdr>
        </w:div>
        <w:div w:id="182474092">
          <w:marLeft w:val="0"/>
          <w:marRight w:val="0"/>
          <w:marTop w:val="0"/>
          <w:marBottom w:val="0"/>
          <w:divBdr>
            <w:top w:val="none" w:sz="0" w:space="0" w:color="auto"/>
            <w:left w:val="none" w:sz="0" w:space="0" w:color="auto"/>
            <w:bottom w:val="none" w:sz="0" w:space="0" w:color="auto"/>
            <w:right w:val="none" w:sz="0" w:space="0" w:color="auto"/>
          </w:divBdr>
        </w:div>
        <w:div w:id="738674666">
          <w:marLeft w:val="0"/>
          <w:marRight w:val="0"/>
          <w:marTop w:val="0"/>
          <w:marBottom w:val="0"/>
          <w:divBdr>
            <w:top w:val="none" w:sz="0" w:space="0" w:color="auto"/>
            <w:left w:val="none" w:sz="0" w:space="0" w:color="auto"/>
            <w:bottom w:val="none" w:sz="0" w:space="0" w:color="auto"/>
            <w:right w:val="none" w:sz="0" w:space="0" w:color="auto"/>
          </w:divBdr>
        </w:div>
        <w:div w:id="1862083354">
          <w:marLeft w:val="0"/>
          <w:marRight w:val="0"/>
          <w:marTop w:val="0"/>
          <w:marBottom w:val="0"/>
          <w:divBdr>
            <w:top w:val="none" w:sz="0" w:space="0" w:color="auto"/>
            <w:left w:val="none" w:sz="0" w:space="0" w:color="auto"/>
            <w:bottom w:val="none" w:sz="0" w:space="0" w:color="auto"/>
            <w:right w:val="none" w:sz="0" w:space="0" w:color="auto"/>
          </w:divBdr>
        </w:div>
        <w:div w:id="1068264584">
          <w:marLeft w:val="0"/>
          <w:marRight w:val="0"/>
          <w:marTop w:val="0"/>
          <w:marBottom w:val="0"/>
          <w:divBdr>
            <w:top w:val="none" w:sz="0" w:space="0" w:color="auto"/>
            <w:left w:val="none" w:sz="0" w:space="0" w:color="auto"/>
            <w:bottom w:val="none" w:sz="0" w:space="0" w:color="auto"/>
            <w:right w:val="none" w:sz="0" w:space="0" w:color="auto"/>
          </w:divBdr>
        </w:div>
        <w:div w:id="1143546806">
          <w:marLeft w:val="0"/>
          <w:marRight w:val="0"/>
          <w:marTop w:val="0"/>
          <w:marBottom w:val="0"/>
          <w:divBdr>
            <w:top w:val="none" w:sz="0" w:space="0" w:color="auto"/>
            <w:left w:val="none" w:sz="0" w:space="0" w:color="auto"/>
            <w:bottom w:val="none" w:sz="0" w:space="0" w:color="auto"/>
            <w:right w:val="none" w:sz="0" w:space="0" w:color="auto"/>
          </w:divBdr>
        </w:div>
        <w:div w:id="490491521">
          <w:marLeft w:val="0"/>
          <w:marRight w:val="0"/>
          <w:marTop w:val="0"/>
          <w:marBottom w:val="0"/>
          <w:divBdr>
            <w:top w:val="none" w:sz="0" w:space="0" w:color="auto"/>
            <w:left w:val="none" w:sz="0" w:space="0" w:color="auto"/>
            <w:bottom w:val="none" w:sz="0" w:space="0" w:color="auto"/>
            <w:right w:val="none" w:sz="0" w:space="0" w:color="auto"/>
          </w:divBdr>
        </w:div>
        <w:div w:id="1084648478">
          <w:marLeft w:val="0"/>
          <w:marRight w:val="0"/>
          <w:marTop w:val="0"/>
          <w:marBottom w:val="0"/>
          <w:divBdr>
            <w:top w:val="none" w:sz="0" w:space="0" w:color="auto"/>
            <w:left w:val="none" w:sz="0" w:space="0" w:color="auto"/>
            <w:bottom w:val="none" w:sz="0" w:space="0" w:color="auto"/>
            <w:right w:val="none" w:sz="0" w:space="0" w:color="auto"/>
          </w:divBdr>
        </w:div>
        <w:div w:id="1883207820">
          <w:marLeft w:val="0"/>
          <w:marRight w:val="0"/>
          <w:marTop w:val="0"/>
          <w:marBottom w:val="0"/>
          <w:divBdr>
            <w:top w:val="none" w:sz="0" w:space="0" w:color="auto"/>
            <w:left w:val="none" w:sz="0" w:space="0" w:color="auto"/>
            <w:bottom w:val="none" w:sz="0" w:space="0" w:color="auto"/>
            <w:right w:val="none" w:sz="0" w:space="0" w:color="auto"/>
          </w:divBdr>
        </w:div>
        <w:div w:id="1323969453">
          <w:marLeft w:val="0"/>
          <w:marRight w:val="0"/>
          <w:marTop w:val="0"/>
          <w:marBottom w:val="0"/>
          <w:divBdr>
            <w:top w:val="none" w:sz="0" w:space="0" w:color="auto"/>
            <w:left w:val="none" w:sz="0" w:space="0" w:color="auto"/>
            <w:bottom w:val="none" w:sz="0" w:space="0" w:color="auto"/>
            <w:right w:val="none" w:sz="0" w:space="0" w:color="auto"/>
          </w:divBdr>
        </w:div>
        <w:div w:id="527987770">
          <w:marLeft w:val="0"/>
          <w:marRight w:val="0"/>
          <w:marTop w:val="0"/>
          <w:marBottom w:val="0"/>
          <w:divBdr>
            <w:top w:val="none" w:sz="0" w:space="0" w:color="auto"/>
            <w:left w:val="none" w:sz="0" w:space="0" w:color="auto"/>
            <w:bottom w:val="none" w:sz="0" w:space="0" w:color="auto"/>
            <w:right w:val="none" w:sz="0" w:space="0" w:color="auto"/>
          </w:divBdr>
        </w:div>
        <w:div w:id="2128741432">
          <w:marLeft w:val="0"/>
          <w:marRight w:val="0"/>
          <w:marTop w:val="0"/>
          <w:marBottom w:val="0"/>
          <w:divBdr>
            <w:top w:val="none" w:sz="0" w:space="0" w:color="auto"/>
            <w:left w:val="none" w:sz="0" w:space="0" w:color="auto"/>
            <w:bottom w:val="none" w:sz="0" w:space="0" w:color="auto"/>
            <w:right w:val="none" w:sz="0" w:space="0" w:color="auto"/>
          </w:divBdr>
        </w:div>
        <w:div w:id="1835684444">
          <w:marLeft w:val="0"/>
          <w:marRight w:val="0"/>
          <w:marTop w:val="0"/>
          <w:marBottom w:val="0"/>
          <w:divBdr>
            <w:top w:val="none" w:sz="0" w:space="0" w:color="auto"/>
            <w:left w:val="none" w:sz="0" w:space="0" w:color="auto"/>
            <w:bottom w:val="none" w:sz="0" w:space="0" w:color="auto"/>
            <w:right w:val="none" w:sz="0" w:space="0" w:color="auto"/>
          </w:divBdr>
        </w:div>
        <w:div w:id="728960336">
          <w:marLeft w:val="0"/>
          <w:marRight w:val="0"/>
          <w:marTop w:val="0"/>
          <w:marBottom w:val="0"/>
          <w:divBdr>
            <w:top w:val="none" w:sz="0" w:space="0" w:color="auto"/>
            <w:left w:val="none" w:sz="0" w:space="0" w:color="auto"/>
            <w:bottom w:val="none" w:sz="0" w:space="0" w:color="auto"/>
            <w:right w:val="none" w:sz="0" w:space="0" w:color="auto"/>
          </w:divBdr>
        </w:div>
        <w:div w:id="1024021816">
          <w:marLeft w:val="0"/>
          <w:marRight w:val="0"/>
          <w:marTop w:val="0"/>
          <w:marBottom w:val="0"/>
          <w:divBdr>
            <w:top w:val="none" w:sz="0" w:space="0" w:color="auto"/>
            <w:left w:val="none" w:sz="0" w:space="0" w:color="auto"/>
            <w:bottom w:val="none" w:sz="0" w:space="0" w:color="auto"/>
            <w:right w:val="none" w:sz="0" w:space="0" w:color="auto"/>
          </w:divBdr>
        </w:div>
        <w:div w:id="1915698674">
          <w:marLeft w:val="0"/>
          <w:marRight w:val="0"/>
          <w:marTop w:val="0"/>
          <w:marBottom w:val="0"/>
          <w:divBdr>
            <w:top w:val="none" w:sz="0" w:space="0" w:color="auto"/>
            <w:left w:val="none" w:sz="0" w:space="0" w:color="auto"/>
            <w:bottom w:val="none" w:sz="0" w:space="0" w:color="auto"/>
            <w:right w:val="none" w:sz="0" w:space="0" w:color="auto"/>
          </w:divBdr>
        </w:div>
        <w:div w:id="49152268">
          <w:marLeft w:val="0"/>
          <w:marRight w:val="0"/>
          <w:marTop w:val="0"/>
          <w:marBottom w:val="0"/>
          <w:divBdr>
            <w:top w:val="none" w:sz="0" w:space="0" w:color="auto"/>
            <w:left w:val="none" w:sz="0" w:space="0" w:color="auto"/>
            <w:bottom w:val="none" w:sz="0" w:space="0" w:color="auto"/>
            <w:right w:val="none" w:sz="0" w:space="0" w:color="auto"/>
          </w:divBdr>
        </w:div>
        <w:div w:id="730543733">
          <w:marLeft w:val="0"/>
          <w:marRight w:val="0"/>
          <w:marTop w:val="0"/>
          <w:marBottom w:val="0"/>
          <w:divBdr>
            <w:top w:val="none" w:sz="0" w:space="0" w:color="auto"/>
            <w:left w:val="none" w:sz="0" w:space="0" w:color="auto"/>
            <w:bottom w:val="none" w:sz="0" w:space="0" w:color="auto"/>
            <w:right w:val="none" w:sz="0" w:space="0" w:color="auto"/>
          </w:divBdr>
        </w:div>
      </w:divsChild>
    </w:div>
    <w:div w:id="1321075296">
      <w:bodyDiv w:val="1"/>
      <w:marLeft w:val="0"/>
      <w:marRight w:val="0"/>
      <w:marTop w:val="0"/>
      <w:marBottom w:val="0"/>
      <w:divBdr>
        <w:top w:val="none" w:sz="0" w:space="0" w:color="auto"/>
        <w:left w:val="none" w:sz="0" w:space="0" w:color="auto"/>
        <w:bottom w:val="none" w:sz="0" w:space="0" w:color="auto"/>
        <w:right w:val="none" w:sz="0" w:space="0" w:color="auto"/>
      </w:divBdr>
    </w:div>
    <w:div w:id="1325667579">
      <w:bodyDiv w:val="1"/>
      <w:marLeft w:val="0"/>
      <w:marRight w:val="0"/>
      <w:marTop w:val="0"/>
      <w:marBottom w:val="0"/>
      <w:divBdr>
        <w:top w:val="none" w:sz="0" w:space="0" w:color="auto"/>
        <w:left w:val="none" w:sz="0" w:space="0" w:color="auto"/>
        <w:bottom w:val="none" w:sz="0" w:space="0" w:color="auto"/>
        <w:right w:val="none" w:sz="0" w:space="0" w:color="auto"/>
      </w:divBdr>
      <w:divsChild>
        <w:div w:id="507057596">
          <w:marLeft w:val="0"/>
          <w:marRight w:val="0"/>
          <w:marTop w:val="0"/>
          <w:marBottom w:val="0"/>
          <w:divBdr>
            <w:top w:val="none" w:sz="0" w:space="0" w:color="auto"/>
            <w:left w:val="none" w:sz="0" w:space="0" w:color="auto"/>
            <w:bottom w:val="none" w:sz="0" w:space="0" w:color="auto"/>
            <w:right w:val="none" w:sz="0" w:space="0" w:color="auto"/>
          </w:divBdr>
          <w:divsChild>
            <w:div w:id="2104833922">
              <w:marLeft w:val="0"/>
              <w:marRight w:val="165"/>
              <w:marTop w:val="150"/>
              <w:marBottom w:val="0"/>
              <w:divBdr>
                <w:top w:val="none" w:sz="0" w:space="0" w:color="auto"/>
                <w:left w:val="none" w:sz="0" w:space="0" w:color="auto"/>
                <w:bottom w:val="none" w:sz="0" w:space="0" w:color="auto"/>
                <w:right w:val="none" w:sz="0" w:space="0" w:color="auto"/>
              </w:divBdr>
              <w:divsChild>
                <w:div w:id="1341393594">
                  <w:marLeft w:val="0"/>
                  <w:marRight w:val="0"/>
                  <w:marTop w:val="0"/>
                  <w:marBottom w:val="0"/>
                  <w:divBdr>
                    <w:top w:val="none" w:sz="0" w:space="0" w:color="auto"/>
                    <w:left w:val="none" w:sz="0" w:space="0" w:color="auto"/>
                    <w:bottom w:val="none" w:sz="0" w:space="0" w:color="auto"/>
                    <w:right w:val="none" w:sz="0" w:space="0" w:color="auto"/>
                  </w:divBdr>
                  <w:divsChild>
                    <w:div w:id="9174398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45151448">
              <w:marLeft w:val="0"/>
              <w:marRight w:val="0"/>
              <w:marTop w:val="0"/>
              <w:marBottom w:val="0"/>
              <w:divBdr>
                <w:top w:val="none" w:sz="0" w:space="0" w:color="auto"/>
                <w:left w:val="none" w:sz="0" w:space="0" w:color="auto"/>
                <w:bottom w:val="none" w:sz="0" w:space="0" w:color="auto"/>
                <w:right w:val="none" w:sz="0" w:space="0" w:color="auto"/>
              </w:divBdr>
            </w:div>
          </w:divsChild>
        </w:div>
        <w:div w:id="1358194176">
          <w:marLeft w:val="0"/>
          <w:marRight w:val="0"/>
          <w:marTop w:val="0"/>
          <w:marBottom w:val="0"/>
          <w:divBdr>
            <w:top w:val="none" w:sz="0" w:space="0" w:color="auto"/>
            <w:left w:val="none" w:sz="0" w:space="0" w:color="auto"/>
            <w:bottom w:val="none" w:sz="0" w:space="0" w:color="auto"/>
            <w:right w:val="none" w:sz="0" w:space="0" w:color="auto"/>
          </w:divBdr>
        </w:div>
      </w:divsChild>
    </w:div>
    <w:div w:id="1325861156">
      <w:bodyDiv w:val="1"/>
      <w:marLeft w:val="0"/>
      <w:marRight w:val="0"/>
      <w:marTop w:val="0"/>
      <w:marBottom w:val="0"/>
      <w:divBdr>
        <w:top w:val="none" w:sz="0" w:space="0" w:color="auto"/>
        <w:left w:val="none" w:sz="0" w:space="0" w:color="auto"/>
        <w:bottom w:val="none" w:sz="0" w:space="0" w:color="auto"/>
        <w:right w:val="none" w:sz="0" w:space="0" w:color="auto"/>
      </w:divBdr>
    </w:div>
    <w:div w:id="1326131788">
      <w:bodyDiv w:val="1"/>
      <w:marLeft w:val="0"/>
      <w:marRight w:val="0"/>
      <w:marTop w:val="0"/>
      <w:marBottom w:val="0"/>
      <w:divBdr>
        <w:top w:val="none" w:sz="0" w:space="0" w:color="auto"/>
        <w:left w:val="none" w:sz="0" w:space="0" w:color="auto"/>
        <w:bottom w:val="none" w:sz="0" w:space="0" w:color="auto"/>
        <w:right w:val="none" w:sz="0" w:space="0" w:color="auto"/>
      </w:divBdr>
      <w:divsChild>
        <w:div w:id="4409773">
          <w:marLeft w:val="480"/>
          <w:marRight w:val="0"/>
          <w:marTop w:val="0"/>
          <w:marBottom w:val="0"/>
          <w:divBdr>
            <w:top w:val="none" w:sz="0" w:space="0" w:color="auto"/>
            <w:left w:val="none" w:sz="0" w:space="0" w:color="auto"/>
            <w:bottom w:val="none" w:sz="0" w:space="0" w:color="auto"/>
            <w:right w:val="none" w:sz="0" w:space="0" w:color="auto"/>
          </w:divBdr>
        </w:div>
        <w:div w:id="49311895">
          <w:marLeft w:val="480"/>
          <w:marRight w:val="0"/>
          <w:marTop w:val="0"/>
          <w:marBottom w:val="0"/>
          <w:divBdr>
            <w:top w:val="none" w:sz="0" w:space="0" w:color="auto"/>
            <w:left w:val="none" w:sz="0" w:space="0" w:color="auto"/>
            <w:bottom w:val="none" w:sz="0" w:space="0" w:color="auto"/>
            <w:right w:val="none" w:sz="0" w:space="0" w:color="auto"/>
          </w:divBdr>
        </w:div>
        <w:div w:id="51271766">
          <w:marLeft w:val="480"/>
          <w:marRight w:val="0"/>
          <w:marTop w:val="0"/>
          <w:marBottom w:val="0"/>
          <w:divBdr>
            <w:top w:val="none" w:sz="0" w:space="0" w:color="auto"/>
            <w:left w:val="none" w:sz="0" w:space="0" w:color="auto"/>
            <w:bottom w:val="none" w:sz="0" w:space="0" w:color="auto"/>
            <w:right w:val="none" w:sz="0" w:space="0" w:color="auto"/>
          </w:divBdr>
        </w:div>
        <w:div w:id="66729182">
          <w:marLeft w:val="480"/>
          <w:marRight w:val="0"/>
          <w:marTop w:val="0"/>
          <w:marBottom w:val="0"/>
          <w:divBdr>
            <w:top w:val="none" w:sz="0" w:space="0" w:color="auto"/>
            <w:left w:val="none" w:sz="0" w:space="0" w:color="auto"/>
            <w:bottom w:val="none" w:sz="0" w:space="0" w:color="auto"/>
            <w:right w:val="none" w:sz="0" w:space="0" w:color="auto"/>
          </w:divBdr>
        </w:div>
        <w:div w:id="98913741">
          <w:marLeft w:val="480"/>
          <w:marRight w:val="0"/>
          <w:marTop w:val="0"/>
          <w:marBottom w:val="0"/>
          <w:divBdr>
            <w:top w:val="none" w:sz="0" w:space="0" w:color="auto"/>
            <w:left w:val="none" w:sz="0" w:space="0" w:color="auto"/>
            <w:bottom w:val="none" w:sz="0" w:space="0" w:color="auto"/>
            <w:right w:val="none" w:sz="0" w:space="0" w:color="auto"/>
          </w:divBdr>
        </w:div>
        <w:div w:id="111484283">
          <w:marLeft w:val="480"/>
          <w:marRight w:val="0"/>
          <w:marTop w:val="0"/>
          <w:marBottom w:val="0"/>
          <w:divBdr>
            <w:top w:val="none" w:sz="0" w:space="0" w:color="auto"/>
            <w:left w:val="none" w:sz="0" w:space="0" w:color="auto"/>
            <w:bottom w:val="none" w:sz="0" w:space="0" w:color="auto"/>
            <w:right w:val="none" w:sz="0" w:space="0" w:color="auto"/>
          </w:divBdr>
        </w:div>
        <w:div w:id="123501551">
          <w:marLeft w:val="480"/>
          <w:marRight w:val="0"/>
          <w:marTop w:val="0"/>
          <w:marBottom w:val="0"/>
          <w:divBdr>
            <w:top w:val="none" w:sz="0" w:space="0" w:color="auto"/>
            <w:left w:val="none" w:sz="0" w:space="0" w:color="auto"/>
            <w:bottom w:val="none" w:sz="0" w:space="0" w:color="auto"/>
            <w:right w:val="none" w:sz="0" w:space="0" w:color="auto"/>
          </w:divBdr>
        </w:div>
        <w:div w:id="137960765">
          <w:marLeft w:val="480"/>
          <w:marRight w:val="0"/>
          <w:marTop w:val="0"/>
          <w:marBottom w:val="0"/>
          <w:divBdr>
            <w:top w:val="none" w:sz="0" w:space="0" w:color="auto"/>
            <w:left w:val="none" w:sz="0" w:space="0" w:color="auto"/>
            <w:bottom w:val="none" w:sz="0" w:space="0" w:color="auto"/>
            <w:right w:val="none" w:sz="0" w:space="0" w:color="auto"/>
          </w:divBdr>
        </w:div>
        <w:div w:id="173039331">
          <w:marLeft w:val="480"/>
          <w:marRight w:val="0"/>
          <w:marTop w:val="0"/>
          <w:marBottom w:val="0"/>
          <w:divBdr>
            <w:top w:val="none" w:sz="0" w:space="0" w:color="auto"/>
            <w:left w:val="none" w:sz="0" w:space="0" w:color="auto"/>
            <w:bottom w:val="none" w:sz="0" w:space="0" w:color="auto"/>
            <w:right w:val="none" w:sz="0" w:space="0" w:color="auto"/>
          </w:divBdr>
        </w:div>
        <w:div w:id="238832136">
          <w:marLeft w:val="480"/>
          <w:marRight w:val="0"/>
          <w:marTop w:val="0"/>
          <w:marBottom w:val="0"/>
          <w:divBdr>
            <w:top w:val="none" w:sz="0" w:space="0" w:color="auto"/>
            <w:left w:val="none" w:sz="0" w:space="0" w:color="auto"/>
            <w:bottom w:val="none" w:sz="0" w:space="0" w:color="auto"/>
            <w:right w:val="none" w:sz="0" w:space="0" w:color="auto"/>
          </w:divBdr>
        </w:div>
        <w:div w:id="314838980">
          <w:marLeft w:val="480"/>
          <w:marRight w:val="0"/>
          <w:marTop w:val="0"/>
          <w:marBottom w:val="0"/>
          <w:divBdr>
            <w:top w:val="none" w:sz="0" w:space="0" w:color="auto"/>
            <w:left w:val="none" w:sz="0" w:space="0" w:color="auto"/>
            <w:bottom w:val="none" w:sz="0" w:space="0" w:color="auto"/>
            <w:right w:val="none" w:sz="0" w:space="0" w:color="auto"/>
          </w:divBdr>
        </w:div>
        <w:div w:id="337969631">
          <w:marLeft w:val="480"/>
          <w:marRight w:val="0"/>
          <w:marTop w:val="0"/>
          <w:marBottom w:val="0"/>
          <w:divBdr>
            <w:top w:val="none" w:sz="0" w:space="0" w:color="auto"/>
            <w:left w:val="none" w:sz="0" w:space="0" w:color="auto"/>
            <w:bottom w:val="none" w:sz="0" w:space="0" w:color="auto"/>
            <w:right w:val="none" w:sz="0" w:space="0" w:color="auto"/>
          </w:divBdr>
        </w:div>
        <w:div w:id="424810109">
          <w:marLeft w:val="480"/>
          <w:marRight w:val="0"/>
          <w:marTop w:val="0"/>
          <w:marBottom w:val="0"/>
          <w:divBdr>
            <w:top w:val="none" w:sz="0" w:space="0" w:color="auto"/>
            <w:left w:val="none" w:sz="0" w:space="0" w:color="auto"/>
            <w:bottom w:val="none" w:sz="0" w:space="0" w:color="auto"/>
            <w:right w:val="none" w:sz="0" w:space="0" w:color="auto"/>
          </w:divBdr>
        </w:div>
        <w:div w:id="483425763">
          <w:marLeft w:val="480"/>
          <w:marRight w:val="0"/>
          <w:marTop w:val="0"/>
          <w:marBottom w:val="0"/>
          <w:divBdr>
            <w:top w:val="none" w:sz="0" w:space="0" w:color="auto"/>
            <w:left w:val="none" w:sz="0" w:space="0" w:color="auto"/>
            <w:bottom w:val="none" w:sz="0" w:space="0" w:color="auto"/>
            <w:right w:val="none" w:sz="0" w:space="0" w:color="auto"/>
          </w:divBdr>
        </w:div>
        <w:div w:id="552892782">
          <w:marLeft w:val="480"/>
          <w:marRight w:val="0"/>
          <w:marTop w:val="0"/>
          <w:marBottom w:val="0"/>
          <w:divBdr>
            <w:top w:val="none" w:sz="0" w:space="0" w:color="auto"/>
            <w:left w:val="none" w:sz="0" w:space="0" w:color="auto"/>
            <w:bottom w:val="none" w:sz="0" w:space="0" w:color="auto"/>
            <w:right w:val="none" w:sz="0" w:space="0" w:color="auto"/>
          </w:divBdr>
        </w:div>
        <w:div w:id="660694010">
          <w:marLeft w:val="480"/>
          <w:marRight w:val="0"/>
          <w:marTop w:val="0"/>
          <w:marBottom w:val="0"/>
          <w:divBdr>
            <w:top w:val="none" w:sz="0" w:space="0" w:color="auto"/>
            <w:left w:val="none" w:sz="0" w:space="0" w:color="auto"/>
            <w:bottom w:val="none" w:sz="0" w:space="0" w:color="auto"/>
            <w:right w:val="none" w:sz="0" w:space="0" w:color="auto"/>
          </w:divBdr>
        </w:div>
        <w:div w:id="679698421">
          <w:marLeft w:val="480"/>
          <w:marRight w:val="0"/>
          <w:marTop w:val="0"/>
          <w:marBottom w:val="0"/>
          <w:divBdr>
            <w:top w:val="none" w:sz="0" w:space="0" w:color="auto"/>
            <w:left w:val="none" w:sz="0" w:space="0" w:color="auto"/>
            <w:bottom w:val="none" w:sz="0" w:space="0" w:color="auto"/>
            <w:right w:val="none" w:sz="0" w:space="0" w:color="auto"/>
          </w:divBdr>
        </w:div>
        <w:div w:id="745148892">
          <w:marLeft w:val="480"/>
          <w:marRight w:val="0"/>
          <w:marTop w:val="0"/>
          <w:marBottom w:val="0"/>
          <w:divBdr>
            <w:top w:val="none" w:sz="0" w:space="0" w:color="auto"/>
            <w:left w:val="none" w:sz="0" w:space="0" w:color="auto"/>
            <w:bottom w:val="none" w:sz="0" w:space="0" w:color="auto"/>
            <w:right w:val="none" w:sz="0" w:space="0" w:color="auto"/>
          </w:divBdr>
        </w:div>
        <w:div w:id="832065238">
          <w:marLeft w:val="480"/>
          <w:marRight w:val="0"/>
          <w:marTop w:val="0"/>
          <w:marBottom w:val="0"/>
          <w:divBdr>
            <w:top w:val="none" w:sz="0" w:space="0" w:color="auto"/>
            <w:left w:val="none" w:sz="0" w:space="0" w:color="auto"/>
            <w:bottom w:val="none" w:sz="0" w:space="0" w:color="auto"/>
            <w:right w:val="none" w:sz="0" w:space="0" w:color="auto"/>
          </w:divBdr>
        </w:div>
        <w:div w:id="848518326">
          <w:marLeft w:val="480"/>
          <w:marRight w:val="0"/>
          <w:marTop w:val="0"/>
          <w:marBottom w:val="0"/>
          <w:divBdr>
            <w:top w:val="none" w:sz="0" w:space="0" w:color="auto"/>
            <w:left w:val="none" w:sz="0" w:space="0" w:color="auto"/>
            <w:bottom w:val="none" w:sz="0" w:space="0" w:color="auto"/>
            <w:right w:val="none" w:sz="0" w:space="0" w:color="auto"/>
          </w:divBdr>
        </w:div>
        <w:div w:id="915166085">
          <w:marLeft w:val="480"/>
          <w:marRight w:val="0"/>
          <w:marTop w:val="0"/>
          <w:marBottom w:val="0"/>
          <w:divBdr>
            <w:top w:val="none" w:sz="0" w:space="0" w:color="auto"/>
            <w:left w:val="none" w:sz="0" w:space="0" w:color="auto"/>
            <w:bottom w:val="none" w:sz="0" w:space="0" w:color="auto"/>
            <w:right w:val="none" w:sz="0" w:space="0" w:color="auto"/>
          </w:divBdr>
        </w:div>
        <w:div w:id="915700415">
          <w:marLeft w:val="480"/>
          <w:marRight w:val="0"/>
          <w:marTop w:val="0"/>
          <w:marBottom w:val="0"/>
          <w:divBdr>
            <w:top w:val="none" w:sz="0" w:space="0" w:color="auto"/>
            <w:left w:val="none" w:sz="0" w:space="0" w:color="auto"/>
            <w:bottom w:val="none" w:sz="0" w:space="0" w:color="auto"/>
            <w:right w:val="none" w:sz="0" w:space="0" w:color="auto"/>
          </w:divBdr>
        </w:div>
        <w:div w:id="923338774">
          <w:marLeft w:val="480"/>
          <w:marRight w:val="0"/>
          <w:marTop w:val="0"/>
          <w:marBottom w:val="0"/>
          <w:divBdr>
            <w:top w:val="none" w:sz="0" w:space="0" w:color="auto"/>
            <w:left w:val="none" w:sz="0" w:space="0" w:color="auto"/>
            <w:bottom w:val="none" w:sz="0" w:space="0" w:color="auto"/>
            <w:right w:val="none" w:sz="0" w:space="0" w:color="auto"/>
          </w:divBdr>
        </w:div>
        <w:div w:id="956331857">
          <w:marLeft w:val="480"/>
          <w:marRight w:val="0"/>
          <w:marTop w:val="0"/>
          <w:marBottom w:val="0"/>
          <w:divBdr>
            <w:top w:val="none" w:sz="0" w:space="0" w:color="auto"/>
            <w:left w:val="none" w:sz="0" w:space="0" w:color="auto"/>
            <w:bottom w:val="none" w:sz="0" w:space="0" w:color="auto"/>
            <w:right w:val="none" w:sz="0" w:space="0" w:color="auto"/>
          </w:divBdr>
        </w:div>
        <w:div w:id="963730638">
          <w:marLeft w:val="480"/>
          <w:marRight w:val="0"/>
          <w:marTop w:val="0"/>
          <w:marBottom w:val="0"/>
          <w:divBdr>
            <w:top w:val="none" w:sz="0" w:space="0" w:color="auto"/>
            <w:left w:val="none" w:sz="0" w:space="0" w:color="auto"/>
            <w:bottom w:val="none" w:sz="0" w:space="0" w:color="auto"/>
            <w:right w:val="none" w:sz="0" w:space="0" w:color="auto"/>
          </w:divBdr>
        </w:div>
        <w:div w:id="996811291">
          <w:marLeft w:val="480"/>
          <w:marRight w:val="0"/>
          <w:marTop w:val="0"/>
          <w:marBottom w:val="0"/>
          <w:divBdr>
            <w:top w:val="none" w:sz="0" w:space="0" w:color="auto"/>
            <w:left w:val="none" w:sz="0" w:space="0" w:color="auto"/>
            <w:bottom w:val="none" w:sz="0" w:space="0" w:color="auto"/>
            <w:right w:val="none" w:sz="0" w:space="0" w:color="auto"/>
          </w:divBdr>
        </w:div>
        <w:div w:id="1016688219">
          <w:marLeft w:val="480"/>
          <w:marRight w:val="0"/>
          <w:marTop w:val="0"/>
          <w:marBottom w:val="0"/>
          <w:divBdr>
            <w:top w:val="none" w:sz="0" w:space="0" w:color="auto"/>
            <w:left w:val="none" w:sz="0" w:space="0" w:color="auto"/>
            <w:bottom w:val="none" w:sz="0" w:space="0" w:color="auto"/>
            <w:right w:val="none" w:sz="0" w:space="0" w:color="auto"/>
          </w:divBdr>
        </w:div>
        <w:div w:id="1026251851">
          <w:marLeft w:val="480"/>
          <w:marRight w:val="0"/>
          <w:marTop w:val="0"/>
          <w:marBottom w:val="0"/>
          <w:divBdr>
            <w:top w:val="none" w:sz="0" w:space="0" w:color="auto"/>
            <w:left w:val="none" w:sz="0" w:space="0" w:color="auto"/>
            <w:bottom w:val="none" w:sz="0" w:space="0" w:color="auto"/>
            <w:right w:val="none" w:sz="0" w:space="0" w:color="auto"/>
          </w:divBdr>
        </w:div>
        <w:div w:id="1159926888">
          <w:marLeft w:val="480"/>
          <w:marRight w:val="0"/>
          <w:marTop w:val="0"/>
          <w:marBottom w:val="0"/>
          <w:divBdr>
            <w:top w:val="none" w:sz="0" w:space="0" w:color="auto"/>
            <w:left w:val="none" w:sz="0" w:space="0" w:color="auto"/>
            <w:bottom w:val="none" w:sz="0" w:space="0" w:color="auto"/>
            <w:right w:val="none" w:sz="0" w:space="0" w:color="auto"/>
          </w:divBdr>
        </w:div>
        <w:div w:id="1162964017">
          <w:marLeft w:val="480"/>
          <w:marRight w:val="0"/>
          <w:marTop w:val="0"/>
          <w:marBottom w:val="0"/>
          <w:divBdr>
            <w:top w:val="none" w:sz="0" w:space="0" w:color="auto"/>
            <w:left w:val="none" w:sz="0" w:space="0" w:color="auto"/>
            <w:bottom w:val="none" w:sz="0" w:space="0" w:color="auto"/>
            <w:right w:val="none" w:sz="0" w:space="0" w:color="auto"/>
          </w:divBdr>
        </w:div>
        <w:div w:id="1194151083">
          <w:marLeft w:val="480"/>
          <w:marRight w:val="0"/>
          <w:marTop w:val="0"/>
          <w:marBottom w:val="0"/>
          <w:divBdr>
            <w:top w:val="none" w:sz="0" w:space="0" w:color="auto"/>
            <w:left w:val="none" w:sz="0" w:space="0" w:color="auto"/>
            <w:bottom w:val="none" w:sz="0" w:space="0" w:color="auto"/>
            <w:right w:val="none" w:sz="0" w:space="0" w:color="auto"/>
          </w:divBdr>
        </w:div>
        <w:div w:id="1206063407">
          <w:marLeft w:val="480"/>
          <w:marRight w:val="0"/>
          <w:marTop w:val="0"/>
          <w:marBottom w:val="0"/>
          <w:divBdr>
            <w:top w:val="none" w:sz="0" w:space="0" w:color="auto"/>
            <w:left w:val="none" w:sz="0" w:space="0" w:color="auto"/>
            <w:bottom w:val="none" w:sz="0" w:space="0" w:color="auto"/>
            <w:right w:val="none" w:sz="0" w:space="0" w:color="auto"/>
          </w:divBdr>
        </w:div>
        <w:div w:id="1243371496">
          <w:marLeft w:val="480"/>
          <w:marRight w:val="0"/>
          <w:marTop w:val="0"/>
          <w:marBottom w:val="0"/>
          <w:divBdr>
            <w:top w:val="none" w:sz="0" w:space="0" w:color="auto"/>
            <w:left w:val="none" w:sz="0" w:space="0" w:color="auto"/>
            <w:bottom w:val="none" w:sz="0" w:space="0" w:color="auto"/>
            <w:right w:val="none" w:sz="0" w:space="0" w:color="auto"/>
          </w:divBdr>
        </w:div>
        <w:div w:id="1244297521">
          <w:marLeft w:val="480"/>
          <w:marRight w:val="0"/>
          <w:marTop w:val="0"/>
          <w:marBottom w:val="0"/>
          <w:divBdr>
            <w:top w:val="none" w:sz="0" w:space="0" w:color="auto"/>
            <w:left w:val="none" w:sz="0" w:space="0" w:color="auto"/>
            <w:bottom w:val="none" w:sz="0" w:space="0" w:color="auto"/>
            <w:right w:val="none" w:sz="0" w:space="0" w:color="auto"/>
          </w:divBdr>
        </w:div>
        <w:div w:id="1304655487">
          <w:marLeft w:val="480"/>
          <w:marRight w:val="0"/>
          <w:marTop w:val="0"/>
          <w:marBottom w:val="0"/>
          <w:divBdr>
            <w:top w:val="none" w:sz="0" w:space="0" w:color="auto"/>
            <w:left w:val="none" w:sz="0" w:space="0" w:color="auto"/>
            <w:bottom w:val="none" w:sz="0" w:space="0" w:color="auto"/>
            <w:right w:val="none" w:sz="0" w:space="0" w:color="auto"/>
          </w:divBdr>
        </w:div>
        <w:div w:id="1407921446">
          <w:marLeft w:val="480"/>
          <w:marRight w:val="0"/>
          <w:marTop w:val="0"/>
          <w:marBottom w:val="0"/>
          <w:divBdr>
            <w:top w:val="none" w:sz="0" w:space="0" w:color="auto"/>
            <w:left w:val="none" w:sz="0" w:space="0" w:color="auto"/>
            <w:bottom w:val="none" w:sz="0" w:space="0" w:color="auto"/>
            <w:right w:val="none" w:sz="0" w:space="0" w:color="auto"/>
          </w:divBdr>
        </w:div>
        <w:div w:id="1549026716">
          <w:marLeft w:val="480"/>
          <w:marRight w:val="0"/>
          <w:marTop w:val="0"/>
          <w:marBottom w:val="0"/>
          <w:divBdr>
            <w:top w:val="none" w:sz="0" w:space="0" w:color="auto"/>
            <w:left w:val="none" w:sz="0" w:space="0" w:color="auto"/>
            <w:bottom w:val="none" w:sz="0" w:space="0" w:color="auto"/>
            <w:right w:val="none" w:sz="0" w:space="0" w:color="auto"/>
          </w:divBdr>
        </w:div>
        <w:div w:id="1558081420">
          <w:marLeft w:val="480"/>
          <w:marRight w:val="0"/>
          <w:marTop w:val="0"/>
          <w:marBottom w:val="0"/>
          <w:divBdr>
            <w:top w:val="none" w:sz="0" w:space="0" w:color="auto"/>
            <w:left w:val="none" w:sz="0" w:space="0" w:color="auto"/>
            <w:bottom w:val="none" w:sz="0" w:space="0" w:color="auto"/>
            <w:right w:val="none" w:sz="0" w:space="0" w:color="auto"/>
          </w:divBdr>
        </w:div>
        <w:div w:id="1580750473">
          <w:marLeft w:val="480"/>
          <w:marRight w:val="0"/>
          <w:marTop w:val="0"/>
          <w:marBottom w:val="0"/>
          <w:divBdr>
            <w:top w:val="none" w:sz="0" w:space="0" w:color="auto"/>
            <w:left w:val="none" w:sz="0" w:space="0" w:color="auto"/>
            <w:bottom w:val="none" w:sz="0" w:space="0" w:color="auto"/>
            <w:right w:val="none" w:sz="0" w:space="0" w:color="auto"/>
          </w:divBdr>
        </w:div>
        <w:div w:id="1631352061">
          <w:marLeft w:val="480"/>
          <w:marRight w:val="0"/>
          <w:marTop w:val="0"/>
          <w:marBottom w:val="0"/>
          <w:divBdr>
            <w:top w:val="none" w:sz="0" w:space="0" w:color="auto"/>
            <w:left w:val="none" w:sz="0" w:space="0" w:color="auto"/>
            <w:bottom w:val="none" w:sz="0" w:space="0" w:color="auto"/>
            <w:right w:val="none" w:sz="0" w:space="0" w:color="auto"/>
          </w:divBdr>
        </w:div>
        <w:div w:id="1660889300">
          <w:marLeft w:val="480"/>
          <w:marRight w:val="0"/>
          <w:marTop w:val="0"/>
          <w:marBottom w:val="0"/>
          <w:divBdr>
            <w:top w:val="none" w:sz="0" w:space="0" w:color="auto"/>
            <w:left w:val="none" w:sz="0" w:space="0" w:color="auto"/>
            <w:bottom w:val="none" w:sz="0" w:space="0" w:color="auto"/>
            <w:right w:val="none" w:sz="0" w:space="0" w:color="auto"/>
          </w:divBdr>
        </w:div>
        <w:div w:id="1725520205">
          <w:marLeft w:val="480"/>
          <w:marRight w:val="0"/>
          <w:marTop w:val="0"/>
          <w:marBottom w:val="0"/>
          <w:divBdr>
            <w:top w:val="none" w:sz="0" w:space="0" w:color="auto"/>
            <w:left w:val="none" w:sz="0" w:space="0" w:color="auto"/>
            <w:bottom w:val="none" w:sz="0" w:space="0" w:color="auto"/>
            <w:right w:val="none" w:sz="0" w:space="0" w:color="auto"/>
          </w:divBdr>
        </w:div>
        <w:div w:id="1739356227">
          <w:marLeft w:val="480"/>
          <w:marRight w:val="0"/>
          <w:marTop w:val="0"/>
          <w:marBottom w:val="0"/>
          <w:divBdr>
            <w:top w:val="none" w:sz="0" w:space="0" w:color="auto"/>
            <w:left w:val="none" w:sz="0" w:space="0" w:color="auto"/>
            <w:bottom w:val="none" w:sz="0" w:space="0" w:color="auto"/>
            <w:right w:val="none" w:sz="0" w:space="0" w:color="auto"/>
          </w:divBdr>
        </w:div>
        <w:div w:id="1810510541">
          <w:marLeft w:val="480"/>
          <w:marRight w:val="0"/>
          <w:marTop w:val="0"/>
          <w:marBottom w:val="0"/>
          <w:divBdr>
            <w:top w:val="none" w:sz="0" w:space="0" w:color="auto"/>
            <w:left w:val="none" w:sz="0" w:space="0" w:color="auto"/>
            <w:bottom w:val="none" w:sz="0" w:space="0" w:color="auto"/>
            <w:right w:val="none" w:sz="0" w:space="0" w:color="auto"/>
          </w:divBdr>
        </w:div>
        <w:div w:id="1839415936">
          <w:marLeft w:val="480"/>
          <w:marRight w:val="0"/>
          <w:marTop w:val="0"/>
          <w:marBottom w:val="0"/>
          <w:divBdr>
            <w:top w:val="none" w:sz="0" w:space="0" w:color="auto"/>
            <w:left w:val="none" w:sz="0" w:space="0" w:color="auto"/>
            <w:bottom w:val="none" w:sz="0" w:space="0" w:color="auto"/>
            <w:right w:val="none" w:sz="0" w:space="0" w:color="auto"/>
          </w:divBdr>
        </w:div>
        <w:div w:id="1848908001">
          <w:marLeft w:val="480"/>
          <w:marRight w:val="0"/>
          <w:marTop w:val="0"/>
          <w:marBottom w:val="0"/>
          <w:divBdr>
            <w:top w:val="none" w:sz="0" w:space="0" w:color="auto"/>
            <w:left w:val="none" w:sz="0" w:space="0" w:color="auto"/>
            <w:bottom w:val="none" w:sz="0" w:space="0" w:color="auto"/>
            <w:right w:val="none" w:sz="0" w:space="0" w:color="auto"/>
          </w:divBdr>
        </w:div>
        <w:div w:id="1925336834">
          <w:marLeft w:val="480"/>
          <w:marRight w:val="0"/>
          <w:marTop w:val="0"/>
          <w:marBottom w:val="0"/>
          <w:divBdr>
            <w:top w:val="none" w:sz="0" w:space="0" w:color="auto"/>
            <w:left w:val="none" w:sz="0" w:space="0" w:color="auto"/>
            <w:bottom w:val="none" w:sz="0" w:space="0" w:color="auto"/>
            <w:right w:val="none" w:sz="0" w:space="0" w:color="auto"/>
          </w:divBdr>
        </w:div>
        <w:div w:id="1981810590">
          <w:marLeft w:val="480"/>
          <w:marRight w:val="0"/>
          <w:marTop w:val="0"/>
          <w:marBottom w:val="0"/>
          <w:divBdr>
            <w:top w:val="none" w:sz="0" w:space="0" w:color="auto"/>
            <w:left w:val="none" w:sz="0" w:space="0" w:color="auto"/>
            <w:bottom w:val="none" w:sz="0" w:space="0" w:color="auto"/>
            <w:right w:val="none" w:sz="0" w:space="0" w:color="auto"/>
          </w:divBdr>
        </w:div>
        <w:div w:id="2000886151">
          <w:marLeft w:val="480"/>
          <w:marRight w:val="0"/>
          <w:marTop w:val="0"/>
          <w:marBottom w:val="0"/>
          <w:divBdr>
            <w:top w:val="none" w:sz="0" w:space="0" w:color="auto"/>
            <w:left w:val="none" w:sz="0" w:space="0" w:color="auto"/>
            <w:bottom w:val="none" w:sz="0" w:space="0" w:color="auto"/>
            <w:right w:val="none" w:sz="0" w:space="0" w:color="auto"/>
          </w:divBdr>
        </w:div>
        <w:div w:id="2061830411">
          <w:marLeft w:val="480"/>
          <w:marRight w:val="0"/>
          <w:marTop w:val="0"/>
          <w:marBottom w:val="0"/>
          <w:divBdr>
            <w:top w:val="none" w:sz="0" w:space="0" w:color="auto"/>
            <w:left w:val="none" w:sz="0" w:space="0" w:color="auto"/>
            <w:bottom w:val="none" w:sz="0" w:space="0" w:color="auto"/>
            <w:right w:val="none" w:sz="0" w:space="0" w:color="auto"/>
          </w:divBdr>
        </w:div>
        <w:div w:id="2091191660">
          <w:marLeft w:val="480"/>
          <w:marRight w:val="0"/>
          <w:marTop w:val="0"/>
          <w:marBottom w:val="0"/>
          <w:divBdr>
            <w:top w:val="none" w:sz="0" w:space="0" w:color="auto"/>
            <w:left w:val="none" w:sz="0" w:space="0" w:color="auto"/>
            <w:bottom w:val="none" w:sz="0" w:space="0" w:color="auto"/>
            <w:right w:val="none" w:sz="0" w:space="0" w:color="auto"/>
          </w:divBdr>
        </w:div>
        <w:div w:id="2131168828">
          <w:marLeft w:val="480"/>
          <w:marRight w:val="0"/>
          <w:marTop w:val="0"/>
          <w:marBottom w:val="0"/>
          <w:divBdr>
            <w:top w:val="none" w:sz="0" w:space="0" w:color="auto"/>
            <w:left w:val="none" w:sz="0" w:space="0" w:color="auto"/>
            <w:bottom w:val="none" w:sz="0" w:space="0" w:color="auto"/>
            <w:right w:val="none" w:sz="0" w:space="0" w:color="auto"/>
          </w:divBdr>
        </w:div>
        <w:div w:id="2131242478">
          <w:marLeft w:val="480"/>
          <w:marRight w:val="0"/>
          <w:marTop w:val="0"/>
          <w:marBottom w:val="0"/>
          <w:divBdr>
            <w:top w:val="none" w:sz="0" w:space="0" w:color="auto"/>
            <w:left w:val="none" w:sz="0" w:space="0" w:color="auto"/>
            <w:bottom w:val="none" w:sz="0" w:space="0" w:color="auto"/>
            <w:right w:val="none" w:sz="0" w:space="0" w:color="auto"/>
          </w:divBdr>
        </w:div>
      </w:divsChild>
    </w:div>
    <w:div w:id="1326669790">
      <w:bodyDiv w:val="1"/>
      <w:marLeft w:val="0"/>
      <w:marRight w:val="0"/>
      <w:marTop w:val="0"/>
      <w:marBottom w:val="0"/>
      <w:divBdr>
        <w:top w:val="none" w:sz="0" w:space="0" w:color="auto"/>
        <w:left w:val="none" w:sz="0" w:space="0" w:color="auto"/>
        <w:bottom w:val="none" w:sz="0" w:space="0" w:color="auto"/>
        <w:right w:val="none" w:sz="0" w:space="0" w:color="auto"/>
      </w:divBdr>
    </w:div>
    <w:div w:id="1331326274">
      <w:bodyDiv w:val="1"/>
      <w:marLeft w:val="0"/>
      <w:marRight w:val="0"/>
      <w:marTop w:val="0"/>
      <w:marBottom w:val="0"/>
      <w:divBdr>
        <w:top w:val="none" w:sz="0" w:space="0" w:color="auto"/>
        <w:left w:val="none" w:sz="0" w:space="0" w:color="auto"/>
        <w:bottom w:val="none" w:sz="0" w:space="0" w:color="auto"/>
        <w:right w:val="none" w:sz="0" w:space="0" w:color="auto"/>
      </w:divBdr>
    </w:div>
    <w:div w:id="1333265474">
      <w:bodyDiv w:val="1"/>
      <w:marLeft w:val="0"/>
      <w:marRight w:val="0"/>
      <w:marTop w:val="0"/>
      <w:marBottom w:val="0"/>
      <w:divBdr>
        <w:top w:val="none" w:sz="0" w:space="0" w:color="auto"/>
        <w:left w:val="none" w:sz="0" w:space="0" w:color="auto"/>
        <w:bottom w:val="none" w:sz="0" w:space="0" w:color="auto"/>
        <w:right w:val="none" w:sz="0" w:space="0" w:color="auto"/>
      </w:divBdr>
    </w:div>
    <w:div w:id="1334915016">
      <w:bodyDiv w:val="1"/>
      <w:marLeft w:val="0"/>
      <w:marRight w:val="0"/>
      <w:marTop w:val="0"/>
      <w:marBottom w:val="0"/>
      <w:divBdr>
        <w:top w:val="none" w:sz="0" w:space="0" w:color="auto"/>
        <w:left w:val="none" w:sz="0" w:space="0" w:color="auto"/>
        <w:bottom w:val="none" w:sz="0" w:space="0" w:color="auto"/>
        <w:right w:val="none" w:sz="0" w:space="0" w:color="auto"/>
      </w:divBdr>
      <w:divsChild>
        <w:div w:id="190342820">
          <w:marLeft w:val="0"/>
          <w:marRight w:val="0"/>
          <w:marTop w:val="0"/>
          <w:marBottom w:val="0"/>
          <w:divBdr>
            <w:top w:val="none" w:sz="0" w:space="0" w:color="auto"/>
            <w:left w:val="none" w:sz="0" w:space="0" w:color="auto"/>
            <w:bottom w:val="none" w:sz="0" w:space="0" w:color="auto"/>
            <w:right w:val="none" w:sz="0" w:space="0" w:color="auto"/>
          </w:divBdr>
          <w:divsChild>
            <w:div w:id="35204970">
              <w:marLeft w:val="0"/>
              <w:marRight w:val="0"/>
              <w:marTop w:val="0"/>
              <w:marBottom w:val="0"/>
              <w:divBdr>
                <w:top w:val="none" w:sz="0" w:space="0" w:color="auto"/>
                <w:left w:val="none" w:sz="0" w:space="0" w:color="auto"/>
                <w:bottom w:val="none" w:sz="0" w:space="0" w:color="auto"/>
                <w:right w:val="none" w:sz="0" w:space="0" w:color="auto"/>
              </w:divBdr>
            </w:div>
            <w:div w:id="658853009">
              <w:marLeft w:val="0"/>
              <w:marRight w:val="165"/>
              <w:marTop w:val="150"/>
              <w:marBottom w:val="0"/>
              <w:divBdr>
                <w:top w:val="none" w:sz="0" w:space="0" w:color="auto"/>
                <w:left w:val="none" w:sz="0" w:space="0" w:color="auto"/>
                <w:bottom w:val="none" w:sz="0" w:space="0" w:color="auto"/>
                <w:right w:val="none" w:sz="0" w:space="0" w:color="auto"/>
              </w:divBdr>
              <w:divsChild>
                <w:div w:id="464153972">
                  <w:marLeft w:val="0"/>
                  <w:marRight w:val="0"/>
                  <w:marTop w:val="0"/>
                  <w:marBottom w:val="0"/>
                  <w:divBdr>
                    <w:top w:val="none" w:sz="0" w:space="0" w:color="auto"/>
                    <w:left w:val="none" w:sz="0" w:space="0" w:color="auto"/>
                    <w:bottom w:val="none" w:sz="0" w:space="0" w:color="auto"/>
                    <w:right w:val="none" w:sz="0" w:space="0" w:color="auto"/>
                  </w:divBdr>
                  <w:divsChild>
                    <w:div w:id="16633912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27707878">
          <w:marLeft w:val="0"/>
          <w:marRight w:val="0"/>
          <w:marTop w:val="0"/>
          <w:marBottom w:val="0"/>
          <w:divBdr>
            <w:top w:val="none" w:sz="0" w:space="0" w:color="auto"/>
            <w:left w:val="none" w:sz="0" w:space="0" w:color="auto"/>
            <w:bottom w:val="none" w:sz="0" w:space="0" w:color="auto"/>
            <w:right w:val="none" w:sz="0" w:space="0" w:color="auto"/>
          </w:divBdr>
        </w:div>
      </w:divsChild>
    </w:div>
    <w:div w:id="1335450303">
      <w:bodyDiv w:val="1"/>
      <w:marLeft w:val="0"/>
      <w:marRight w:val="0"/>
      <w:marTop w:val="0"/>
      <w:marBottom w:val="0"/>
      <w:divBdr>
        <w:top w:val="none" w:sz="0" w:space="0" w:color="auto"/>
        <w:left w:val="none" w:sz="0" w:space="0" w:color="auto"/>
        <w:bottom w:val="none" w:sz="0" w:space="0" w:color="auto"/>
        <w:right w:val="none" w:sz="0" w:space="0" w:color="auto"/>
      </w:divBdr>
    </w:div>
    <w:div w:id="1338074072">
      <w:bodyDiv w:val="1"/>
      <w:marLeft w:val="0"/>
      <w:marRight w:val="0"/>
      <w:marTop w:val="0"/>
      <w:marBottom w:val="0"/>
      <w:divBdr>
        <w:top w:val="none" w:sz="0" w:space="0" w:color="auto"/>
        <w:left w:val="none" w:sz="0" w:space="0" w:color="auto"/>
        <w:bottom w:val="none" w:sz="0" w:space="0" w:color="auto"/>
        <w:right w:val="none" w:sz="0" w:space="0" w:color="auto"/>
      </w:divBdr>
    </w:div>
    <w:div w:id="1338194272">
      <w:bodyDiv w:val="1"/>
      <w:marLeft w:val="0"/>
      <w:marRight w:val="0"/>
      <w:marTop w:val="0"/>
      <w:marBottom w:val="0"/>
      <w:divBdr>
        <w:top w:val="none" w:sz="0" w:space="0" w:color="auto"/>
        <w:left w:val="none" w:sz="0" w:space="0" w:color="auto"/>
        <w:bottom w:val="none" w:sz="0" w:space="0" w:color="auto"/>
        <w:right w:val="none" w:sz="0" w:space="0" w:color="auto"/>
      </w:divBdr>
      <w:divsChild>
        <w:div w:id="115805906">
          <w:marLeft w:val="0"/>
          <w:marRight w:val="0"/>
          <w:marTop w:val="0"/>
          <w:marBottom w:val="0"/>
          <w:divBdr>
            <w:top w:val="none" w:sz="0" w:space="0" w:color="auto"/>
            <w:left w:val="none" w:sz="0" w:space="0" w:color="auto"/>
            <w:bottom w:val="none" w:sz="0" w:space="0" w:color="auto"/>
            <w:right w:val="none" w:sz="0" w:space="0" w:color="auto"/>
          </w:divBdr>
        </w:div>
        <w:div w:id="172766521">
          <w:marLeft w:val="0"/>
          <w:marRight w:val="0"/>
          <w:marTop w:val="0"/>
          <w:marBottom w:val="0"/>
          <w:divBdr>
            <w:top w:val="none" w:sz="0" w:space="0" w:color="auto"/>
            <w:left w:val="none" w:sz="0" w:space="0" w:color="auto"/>
            <w:bottom w:val="none" w:sz="0" w:space="0" w:color="auto"/>
            <w:right w:val="none" w:sz="0" w:space="0" w:color="auto"/>
          </w:divBdr>
        </w:div>
        <w:div w:id="179588529">
          <w:marLeft w:val="0"/>
          <w:marRight w:val="0"/>
          <w:marTop w:val="0"/>
          <w:marBottom w:val="0"/>
          <w:divBdr>
            <w:top w:val="none" w:sz="0" w:space="0" w:color="auto"/>
            <w:left w:val="none" w:sz="0" w:space="0" w:color="auto"/>
            <w:bottom w:val="none" w:sz="0" w:space="0" w:color="auto"/>
            <w:right w:val="none" w:sz="0" w:space="0" w:color="auto"/>
          </w:divBdr>
        </w:div>
        <w:div w:id="193032914">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282230487">
          <w:marLeft w:val="0"/>
          <w:marRight w:val="0"/>
          <w:marTop w:val="0"/>
          <w:marBottom w:val="0"/>
          <w:divBdr>
            <w:top w:val="none" w:sz="0" w:space="0" w:color="auto"/>
            <w:left w:val="none" w:sz="0" w:space="0" w:color="auto"/>
            <w:bottom w:val="none" w:sz="0" w:space="0" w:color="auto"/>
            <w:right w:val="none" w:sz="0" w:space="0" w:color="auto"/>
          </w:divBdr>
        </w:div>
        <w:div w:id="331296371">
          <w:marLeft w:val="0"/>
          <w:marRight w:val="0"/>
          <w:marTop w:val="0"/>
          <w:marBottom w:val="0"/>
          <w:divBdr>
            <w:top w:val="none" w:sz="0" w:space="0" w:color="auto"/>
            <w:left w:val="none" w:sz="0" w:space="0" w:color="auto"/>
            <w:bottom w:val="none" w:sz="0" w:space="0" w:color="auto"/>
            <w:right w:val="none" w:sz="0" w:space="0" w:color="auto"/>
          </w:divBdr>
        </w:div>
        <w:div w:id="347681223">
          <w:marLeft w:val="0"/>
          <w:marRight w:val="0"/>
          <w:marTop w:val="0"/>
          <w:marBottom w:val="0"/>
          <w:divBdr>
            <w:top w:val="none" w:sz="0" w:space="0" w:color="auto"/>
            <w:left w:val="none" w:sz="0" w:space="0" w:color="auto"/>
            <w:bottom w:val="none" w:sz="0" w:space="0" w:color="auto"/>
            <w:right w:val="none" w:sz="0" w:space="0" w:color="auto"/>
          </w:divBdr>
        </w:div>
        <w:div w:id="370737607">
          <w:marLeft w:val="0"/>
          <w:marRight w:val="0"/>
          <w:marTop w:val="0"/>
          <w:marBottom w:val="0"/>
          <w:divBdr>
            <w:top w:val="none" w:sz="0" w:space="0" w:color="auto"/>
            <w:left w:val="none" w:sz="0" w:space="0" w:color="auto"/>
            <w:bottom w:val="none" w:sz="0" w:space="0" w:color="auto"/>
            <w:right w:val="none" w:sz="0" w:space="0" w:color="auto"/>
          </w:divBdr>
        </w:div>
        <w:div w:id="403991460">
          <w:marLeft w:val="0"/>
          <w:marRight w:val="0"/>
          <w:marTop w:val="0"/>
          <w:marBottom w:val="0"/>
          <w:divBdr>
            <w:top w:val="none" w:sz="0" w:space="0" w:color="auto"/>
            <w:left w:val="none" w:sz="0" w:space="0" w:color="auto"/>
            <w:bottom w:val="none" w:sz="0" w:space="0" w:color="auto"/>
            <w:right w:val="none" w:sz="0" w:space="0" w:color="auto"/>
          </w:divBdr>
        </w:div>
        <w:div w:id="541290884">
          <w:marLeft w:val="0"/>
          <w:marRight w:val="0"/>
          <w:marTop w:val="0"/>
          <w:marBottom w:val="0"/>
          <w:divBdr>
            <w:top w:val="none" w:sz="0" w:space="0" w:color="auto"/>
            <w:left w:val="none" w:sz="0" w:space="0" w:color="auto"/>
            <w:bottom w:val="none" w:sz="0" w:space="0" w:color="auto"/>
            <w:right w:val="none" w:sz="0" w:space="0" w:color="auto"/>
          </w:divBdr>
        </w:div>
        <w:div w:id="553470584">
          <w:marLeft w:val="0"/>
          <w:marRight w:val="0"/>
          <w:marTop w:val="0"/>
          <w:marBottom w:val="0"/>
          <w:divBdr>
            <w:top w:val="none" w:sz="0" w:space="0" w:color="auto"/>
            <w:left w:val="none" w:sz="0" w:space="0" w:color="auto"/>
            <w:bottom w:val="none" w:sz="0" w:space="0" w:color="auto"/>
            <w:right w:val="none" w:sz="0" w:space="0" w:color="auto"/>
          </w:divBdr>
        </w:div>
        <w:div w:id="559827493">
          <w:marLeft w:val="0"/>
          <w:marRight w:val="0"/>
          <w:marTop w:val="0"/>
          <w:marBottom w:val="0"/>
          <w:divBdr>
            <w:top w:val="none" w:sz="0" w:space="0" w:color="auto"/>
            <w:left w:val="none" w:sz="0" w:space="0" w:color="auto"/>
            <w:bottom w:val="none" w:sz="0" w:space="0" w:color="auto"/>
            <w:right w:val="none" w:sz="0" w:space="0" w:color="auto"/>
          </w:divBdr>
        </w:div>
        <w:div w:id="604726775">
          <w:marLeft w:val="0"/>
          <w:marRight w:val="0"/>
          <w:marTop w:val="0"/>
          <w:marBottom w:val="0"/>
          <w:divBdr>
            <w:top w:val="none" w:sz="0" w:space="0" w:color="auto"/>
            <w:left w:val="none" w:sz="0" w:space="0" w:color="auto"/>
            <w:bottom w:val="none" w:sz="0" w:space="0" w:color="auto"/>
            <w:right w:val="none" w:sz="0" w:space="0" w:color="auto"/>
          </w:divBdr>
        </w:div>
        <w:div w:id="620843148">
          <w:marLeft w:val="0"/>
          <w:marRight w:val="0"/>
          <w:marTop w:val="0"/>
          <w:marBottom w:val="0"/>
          <w:divBdr>
            <w:top w:val="none" w:sz="0" w:space="0" w:color="auto"/>
            <w:left w:val="none" w:sz="0" w:space="0" w:color="auto"/>
            <w:bottom w:val="none" w:sz="0" w:space="0" w:color="auto"/>
            <w:right w:val="none" w:sz="0" w:space="0" w:color="auto"/>
          </w:divBdr>
        </w:div>
        <w:div w:id="626395605">
          <w:marLeft w:val="0"/>
          <w:marRight w:val="0"/>
          <w:marTop w:val="0"/>
          <w:marBottom w:val="0"/>
          <w:divBdr>
            <w:top w:val="none" w:sz="0" w:space="0" w:color="auto"/>
            <w:left w:val="none" w:sz="0" w:space="0" w:color="auto"/>
            <w:bottom w:val="none" w:sz="0" w:space="0" w:color="auto"/>
            <w:right w:val="none" w:sz="0" w:space="0" w:color="auto"/>
          </w:divBdr>
        </w:div>
        <w:div w:id="644891825">
          <w:marLeft w:val="0"/>
          <w:marRight w:val="0"/>
          <w:marTop w:val="0"/>
          <w:marBottom w:val="0"/>
          <w:divBdr>
            <w:top w:val="none" w:sz="0" w:space="0" w:color="auto"/>
            <w:left w:val="none" w:sz="0" w:space="0" w:color="auto"/>
            <w:bottom w:val="none" w:sz="0" w:space="0" w:color="auto"/>
            <w:right w:val="none" w:sz="0" w:space="0" w:color="auto"/>
          </w:divBdr>
        </w:div>
        <w:div w:id="652950080">
          <w:marLeft w:val="0"/>
          <w:marRight w:val="0"/>
          <w:marTop w:val="0"/>
          <w:marBottom w:val="0"/>
          <w:divBdr>
            <w:top w:val="none" w:sz="0" w:space="0" w:color="auto"/>
            <w:left w:val="none" w:sz="0" w:space="0" w:color="auto"/>
            <w:bottom w:val="none" w:sz="0" w:space="0" w:color="auto"/>
            <w:right w:val="none" w:sz="0" w:space="0" w:color="auto"/>
          </w:divBdr>
        </w:div>
        <w:div w:id="689574754">
          <w:marLeft w:val="0"/>
          <w:marRight w:val="0"/>
          <w:marTop w:val="0"/>
          <w:marBottom w:val="0"/>
          <w:divBdr>
            <w:top w:val="none" w:sz="0" w:space="0" w:color="auto"/>
            <w:left w:val="none" w:sz="0" w:space="0" w:color="auto"/>
            <w:bottom w:val="none" w:sz="0" w:space="0" w:color="auto"/>
            <w:right w:val="none" w:sz="0" w:space="0" w:color="auto"/>
          </w:divBdr>
        </w:div>
        <w:div w:id="700862385">
          <w:marLeft w:val="0"/>
          <w:marRight w:val="0"/>
          <w:marTop w:val="0"/>
          <w:marBottom w:val="0"/>
          <w:divBdr>
            <w:top w:val="none" w:sz="0" w:space="0" w:color="auto"/>
            <w:left w:val="none" w:sz="0" w:space="0" w:color="auto"/>
            <w:bottom w:val="none" w:sz="0" w:space="0" w:color="auto"/>
            <w:right w:val="none" w:sz="0" w:space="0" w:color="auto"/>
          </w:divBdr>
        </w:div>
        <w:div w:id="710306938">
          <w:marLeft w:val="0"/>
          <w:marRight w:val="0"/>
          <w:marTop w:val="0"/>
          <w:marBottom w:val="0"/>
          <w:divBdr>
            <w:top w:val="none" w:sz="0" w:space="0" w:color="auto"/>
            <w:left w:val="none" w:sz="0" w:space="0" w:color="auto"/>
            <w:bottom w:val="none" w:sz="0" w:space="0" w:color="auto"/>
            <w:right w:val="none" w:sz="0" w:space="0" w:color="auto"/>
          </w:divBdr>
        </w:div>
        <w:div w:id="754589722">
          <w:marLeft w:val="0"/>
          <w:marRight w:val="0"/>
          <w:marTop w:val="0"/>
          <w:marBottom w:val="0"/>
          <w:divBdr>
            <w:top w:val="none" w:sz="0" w:space="0" w:color="auto"/>
            <w:left w:val="none" w:sz="0" w:space="0" w:color="auto"/>
            <w:bottom w:val="none" w:sz="0" w:space="0" w:color="auto"/>
            <w:right w:val="none" w:sz="0" w:space="0" w:color="auto"/>
          </w:divBdr>
        </w:div>
        <w:div w:id="763839898">
          <w:marLeft w:val="0"/>
          <w:marRight w:val="0"/>
          <w:marTop w:val="0"/>
          <w:marBottom w:val="0"/>
          <w:divBdr>
            <w:top w:val="none" w:sz="0" w:space="0" w:color="auto"/>
            <w:left w:val="none" w:sz="0" w:space="0" w:color="auto"/>
            <w:bottom w:val="none" w:sz="0" w:space="0" w:color="auto"/>
            <w:right w:val="none" w:sz="0" w:space="0" w:color="auto"/>
          </w:divBdr>
        </w:div>
        <w:div w:id="782649953">
          <w:marLeft w:val="0"/>
          <w:marRight w:val="0"/>
          <w:marTop w:val="0"/>
          <w:marBottom w:val="0"/>
          <w:divBdr>
            <w:top w:val="none" w:sz="0" w:space="0" w:color="auto"/>
            <w:left w:val="none" w:sz="0" w:space="0" w:color="auto"/>
            <w:bottom w:val="none" w:sz="0" w:space="0" w:color="auto"/>
            <w:right w:val="none" w:sz="0" w:space="0" w:color="auto"/>
          </w:divBdr>
        </w:div>
        <w:div w:id="784155282">
          <w:marLeft w:val="0"/>
          <w:marRight w:val="0"/>
          <w:marTop w:val="0"/>
          <w:marBottom w:val="0"/>
          <w:divBdr>
            <w:top w:val="none" w:sz="0" w:space="0" w:color="auto"/>
            <w:left w:val="none" w:sz="0" w:space="0" w:color="auto"/>
            <w:bottom w:val="none" w:sz="0" w:space="0" w:color="auto"/>
            <w:right w:val="none" w:sz="0" w:space="0" w:color="auto"/>
          </w:divBdr>
        </w:div>
        <w:div w:id="859510933">
          <w:marLeft w:val="0"/>
          <w:marRight w:val="0"/>
          <w:marTop w:val="0"/>
          <w:marBottom w:val="0"/>
          <w:divBdr>
            <w:top w:val="none" w:sz="0" w:space="0" w:color="auto"/>
            <w:left w:val="none" w:sz="0" w:space="0" w:color="auto"/>
            <w:bottom w:val="none" w:sz="0" w:space="0" w:color="auto"/>
            <w:right w:val="none" w:sz="0" w:space="0" w:color="auto"/>
          </w:divBdr>
        </w:div>
        <w:div w:id="862288221">
          <w:marLeft w:val="0"/>
          <w:marRight w:val="0"/>
          <w:marTop w:val="0"/>
          <w:marBottom w:val="0"/>
          <w:divBdr>
            <w:top w:val="none" w:sz="0" w:space="0" w:color="auto"/>
            <w:left w:val="none" w:sz="0" w:space="0" w:color="auto"/>
            <w:bottom w:val="none" w:sz="0" w:space="0" w:color="auto"/>
            <w:right w:val="none" w:sz="0" w:space="0" w:color="auto"/>
          </w:divBdr>
        </w:div>
        <w:div w:id="913396375">
          <w:marLeft w:val="0"/>
          <w:marRight w:val="0"/>
          <w:marTop w:val="0"/>
          <w:marBottom w:val="0"/>
          <w:divBdr>
            <w:top w:val="none" w:sz="0" w:space="0" w:color="auto"/>
            <w:left w:val="none" w:sz="0" w:space="0" w:color="auto"/>
            <w:bottom w:val="none" w:sz="0" w:space="0" w:color="auto"/>
            <w:right w:val="none" w:sz="0" w:space="0" w:color="auto"/>
          </w:divBdr>
        </w:div>
        <w:div w:id="914315913">
          <w:marLeft w:val="0"/>
          <w:marRight w:val="0"/>
          <w:marTop w:val="0"/>
          <w:marBottom w:val="0"/>
          <w:divBdr>
            <w:top w:val="none" w:sz="0" w:space="0" w:color="auto"/>
            <w:left w:val="none" w:sz="0" w:space="0" w:color="auto"/>
            <w:bottom w:val="none" w:sz="0" w:space="0" w:color="auto"/>
            <w:right w:val="none" w:sz="0" w:space="0" w:color="auto"/>
          </w:divBdr>
        </w:div>
        <w:div w:id="1012880651">
          <w:marLeft w:val="0"/>
          <w:marRight w:val="0"/>
          <w:marTop w:val="0"/>
          <w:marBottom w:val="0"/>
          <w:divBdr>
            <w:top w:val="none" w:sz="0" w:space="0" w:color="auto"/>
            <w:left w:val="none" w:sz="0" w:space="0" w:color="auto"/>
            <w:bottom w:val="none" w:sz="0" w:space="0" w:color="auto"/>
            <w:right w:val="none" w:sz="0" w:space="0" w:color="auto"/>
          </w:divBdr>
        </w:div>
        <w:div w:id="1026518365">
          <w:marLeft w:val="0"/>
          <w:marRight w:val="0"/>
          <w:marTop w:val="0"/>
          <w:marBottom w:val="0"/>
          <w:divBdr>
            <w:top w:val="none" w:sz="0" w:space="0" w:color="auto"/>
            <w:left w:val="none" w:sz="0" w:space="0" w:color="auto"/>
            <w:bottom w:val="none" w:sz="0" w:space="0" w:color="auto"/>
            <w:right w:val="none" w:sz="0" w:space="0" w:color="auto"/>
          </w:divBdr>
        </w:div>
        <w:div w:id="1055934352">
          <w:marLeft w:val="0"/>
          <w:marRight w:val="0"/>
          <w:marTop w:val="0"/>
          <w:marBottom w:val="0"/>
          <w:divBdr>
            <w:top w:val="none" w:sz="0" w:space="0" w:color="auto"/>
            <w:left w:val="none" w:sz="0" w:space="0" w:color="auto"/>
            <w:bottom w:val="none" w:sz="0" w:space="0" w:color="auto"/>
            <w:right w:val="none" w:sz="0" w:space="0" w:color="auto"/>
          </w:divBdr>
        </w:div>
        <w:div w:id="1056390815">
          <w:marLeft w:val="0"/>
          <w:marRight w:val="0"/>
          <w:marTop w:val="0"/>
          <w:marBottom w:val="0"/>
          <w:divBdr>
            <w:top w:val="none" w:sz="0" w:space="0" w:color="auto"/>
            <w:left w:val="none" w:sz="0" w:space="0" w:color="auto"/>
            <w:bottom w:val="none" w:sz="0" w:space="0" w:color="auto"/>
            <w:right w:val="none" w:sz="0" w:space="0" w:color="auto"/>
          </w:divBdr>
        </w:div>
        <w:div w:id="1179730431">
          <w:marLeft w:val="0"/>
          <w:marRight w:val="0"/>
          <w:marTop w:val="0"/>
          <w:marBottom w:val="0"/>
          <w:divBdr>
            <w:top w:val="none" w:sz="0" w:space="0" w:color="auto"/>
            <w:left w:val="none" w:sz="0" w:space="0" w:color="auto"/>
            <w:bottom w:val="none" w:sz="0" w:space="0" w:color="auto"/>
            <w:right w:val="none" w:sz="0" w:space="0" w:color="auto"/>
          </w:divBdr>
        </w:div>
        <w:div w:id="1248031420">
          <w:marLeft w:val="0"/>
          <w:marRight w:val="0"/>
          <w:marTop w:val="0"/>
          <w:marBottom w:val="0"/>
          <w:divBdr>
            <w:top w:val="none" w:sz="0" w:space="0" w:color="auto"/>
            <w:left w:val="none" w:sz="0" w:space="0" w:color="auto"/>
            <w:bottom w:val="none" w:sz="0" w:space="0" w:color="auto"/>
            <w:right w:val="none" w:sz="0" w:space="0" w:color="auto"/>
          </w:divBdr>
        </w:div>
        <w:div w:id="1275164326">
          <w:marLeft w:val="0"/>
          <w:marRight w:val="0"/>
          <w:marTop w:val="0"/>
          <w:marBottom w:val="0"/>
          <w:divBdr>
            <w:top w:val="none" w:sz="0" w:space="0" w:color="auto"/>
            <w:left w:val="none" w:sz="0" w:space="0" w:color="auto"/>
            <w:bottom w:val="none" w:sz="0" w:space="0" w:color="auto"/>
            <w:right w:val="none" w:sz="0" w:space="0" w:color="auto"/>
          </w:divBdr>
        </w:div>
        <w:div w:id="1288585759">
          <w:marLeft w:val="0"/>
          <w:marRight w:val="0"/>
          <w:marTop w:val="0"/>
          <w:marBottom w:val="0"/>
          <w:divBdr>
            <w:top w:val="none" w:sz="0" w:space="0" w:color="auto"/>
            <w:left w:val="none" w:sz="0" w:space="0" w:color="auto"/>
            <w:bottom w:val="none" w:sz="0" w:space="0" w:color="auto"/>
            <w:right w:val="none" w:sz="0" w:space="0" w:color="auto"/>
          </w:divBdr>
        </w:div>
        <w:div w:id="1341740132">
          <w:marLeft w:val="0"/>
          <w:marRight w:val="0"/>
          <w:marTop w:val="0"/>
          <w:marBottom w:val="0"/>
          <w:divBdr>
            <w:top w:val="none" w:sz="0" w:space="0" w:color="auto"/>
            <w:left w:val="none" w:sz="0" w:space="0" w:color="auto"/>
            <w:bottom w:val="none" w:sz="0" w:space="0" w:color="auto"/>
            <w:right w:val="none" w:sz="0" w:space="0" w:color="auto"/>
          </w:divBdr>
        </w:div>
        <w:div w:id="1373962479">
          <w:marLeft w:val="0"/>
          <w:marRight w:val="0"/>
          <w:marTop w:val="0"/>
          <w:marBottom w:val="0"/>
          <w:divBdr>
            <w:top w:val="none" w:sz="0" w:space="0" w:color="auto"/>
            <w:left w:val="none" w:sz="0" w:space="0" w:color="auto"/>
            <w:bottom w:val="none" w:sz="0" w:space="0" w:color="auto"/>
            <w:right w:val="none" w:sz="0" w:space="0" w:color="auto"/>
          </w:divBdr>
        </w:div>
        <w:div w:id="1395086088">
          <w:marLeft w:val="0"/>
          <w:marRight w:val="0"/>
          <w:marTop w:val="0"/>
          <w:marBottom w:val="0"/>
          <w:divBdr>
            <w:top w:val="none" w:sz="0" w:space="0" w:color="auto"/>
            <w:left w:val="none" w:sz="0" w:space="0" w:color="auto"/>
            <w:bottom w:val="none" w:sz="0" w:space="0" w:color="auto"/>
            <w:right w:val="none" w:sz="0" w:space="0" w:color="auto"/>
          </w:divBdr>
        </w:div>
        <w:div w:id="1437099554">
          <w:marLeft w:val="0"/>
          <w:marRight w:val="0"/>
          <w:marTop w:val="0"/>
          <w:marBottom w:val="0"/>
          <w:divBdr>
            <w:top w:val="none" w:sz="0" w:space="0" w:color="auto"/>
            <w:left w:val="none" w:sz="0" w:space="0" w:color="auto"/>
            <w:bottom w:val="none" w:sz="0" w:space="0" w:color="auto"/>
            <w:right w:val="none" w:sz="0" w:space="0" w:color="auto"/>
          </w:divBdr>
        </w:div>
        <w:div w:id="1562905803">
          <w:marLeft w:val="0"/>
          <w:marRight w:val="0"/>
          <w:marTop w:val="0"/>
          <w:marBottom w:val="0"/>
          <w:divBdr>
            <w:top w:val="none" w:sz="0" w:space="0" w:color="auto"/>
            <w:left w:val="none" w:sz="0" w:space="0" w:color="auto"/>
            <w:bottom w:val="none" w:sz="0" w:space="0" w:color="auto"/>
            <w:right w:val="none" w:sz="0" w:space="0" w:color="auto"/>
          </w:divBdr>
        </w:div>
        <w:div w:id="1633944316">
          <w:marLeft w:val="0"/>
          <w:marRight w:val="0"/>
          <w:marTop w:val="0"/>
          <w:marBottom w:val="0"/>
          <w:divBdr>
            <w:top w:val="none" w:sz="0" w:space="0" w:color="auto"/>
            <w:left w:val="none" w:sz="0" w:space="0" w:color="auto"/>
            <w:bottom w:val="none" w:sz="0" w:space="0" w:color="auto"/>
            <w:right w:val="none" w:sz="0" w:space="0" w:color="auto"/>
          </w:divBdr>
        </w:div>
        <w:div w:id="1645425454">
          <w:marLeft w:val="0"/>
          <w:marRight w:val="0"/>
          <w:marTop w:val="0"/>
          <w:marBottom w:val="0"/>
          <w:divBdr>
            <w:top w:val="none" w:sz="0" w:space="0" w:color="auto"/>
            <w:left w:val="none" w:sz="0" w:space="0" w:color="auto"/>
            <w:bottom w:val="none" w:sz="0" w:space="0" w:color="auto"/>
            <w:right w:val="none" w:sz="0" w:space="0" w:color="auto"/>
          </w:divBdr>
        </w:div>
        <w:div w:id="1675257635">
          <w:marLeft w:val="0"/>
          <w:marRight w:val="0"/>
          <w:marTop w:val="0"/>
          <w:marBottom w:val="0"/>
          <w:divBdr>
            <w:top w:val="none" w:sz="0" w:space="0" w:color="auto"/>
            <w:left w:val="none" w:sz="0" w:space="0" w:color="auto"/>
            <w:bottom w:val="none" w:sz="0" w:space="0" w:color="auto"/>
            <w:right w:val="none" w:sz="0" w:space="0" w:color="auto"/>
          </w:divBdr>
        </w:div>
        <w:div w:id="1764760902">
          <w:marLeft w:val="0"/>
          <w:marRight w:val="0"/>
          <w:marTop w:val="0"/>
          <w:marBottom w:val="0"/>
          <w:divBdr>
            <w:top w:val="none" w:sz="0" w:space="0" w:color="auto"/>
            <w:left w:val="none" w:sz="0" w:space="0" w:color="auto"/>
            <w:bottom w:val="none" w:sz="0" w:space="0" w:color="auto"/>
            <w:right w:val="none" w:sz="0" w:space="0" w:color="auto"/>
          </w:divBdr>
        </w:div>
        <w:div w:id="1872961519">
          <w:marLeft w:val="0"/>
          <w:marRight w:val="0"/>
          <w:marTop w:val="0"/>
          <w:marBottom w:val="0"/>
          <w:divBdr>
            <w:top w:val="none" w:sz="0" w:space="0" w:color="auto"/>
            <w:left w:val="none" w:sz="0" w:space="0" w:color="auto"/>
            <w:bottom w:val="none" w:sz="0" w:space="0" w:color="auto"/>
            <w:right w:val="none" w:sz="0" w:space="0" w:color="auto"/>
          </w:divBdr>
        </w:div>
        <w:div w:id="1892184602">
          <w:marLeft w:val="0"/>
          <w:marRight w:val="0"/>
          <w:marTop w:val="0"/>
          <w:marBottom w:val="0"/>
          <w:divBdr>
            <w:top w:val="none" w:sz="0" w:space="0" w:color="auto"/>
            <w:left w:val="none" w:sz="0" w:space="0" w:color="auto"/>
            <w:bottom w:val="none" w:sz="0" w:space="0" w:color="auto"/>
            <w:right w:val="none" w:sz="0" w:space="0" w:color="auto"/>
          </w:divBdr>
        </w:div>
        <w:div w:id="2009399998">
          <w:marLeft w:val="0"/>
          <w:marRight w:val="0"/>
          <w:marTop w:val="0"/>
          <w:marBottom w:val="0"/>
          <w:divBdr>
            <w:top w:val="none" w:sz="0" w:space="0" w:color="auto"/>
            <w:left w:val="none" w:sz="0" w:space="0" w:color="auto"/>
            <w:bottom w:val="none" w:sz="0" w:space="0" w:color="auto"/>
            <w:right w:val="none" w:sz="0" w:space="0" w:color="auto"/>
          </w:divBdr>
        </w:div>
        <w:div w:id="2019115704">
          <w:marLeft w:val="0"/>
          <w:marRight w:val="0"/>
          <w:marTop w:val="0"/>
          <w:marBottom w:val="0"/>
          <w:divBdr>
            <w:top w:val="none" w:sz="0" w:space="0" w:color="auto"/>
            <w:left w:val="none" w:sz="0" w:space="0" w:color="auto"/>
            <w:bottom w:val="none" w:sz="0" w:space="0" w:color="auto"/>
            <w:right w:val="none" w:sz="0" w:space="0" w:color="auto"/>
          </w:divBdr>
        </w:div>
        <w:div w:id="2048602204">
          <w:marLeft w:val="0"/>
          <w:marRight w:val="0"/>
          <w:marTop w:val="0"/>
          <w:marBottom w:val="0"/>
          <w:divBdr>
            <w:top w:val="none" w:sz="0" w:space="0" w:color="auto"/>
            <w:left w:val="none" w:sz="0" w:space="0" w:color="auto"/>
            <w:bottom w:val="none" w:sz="0" w:space="0" w:color="auto"/>
            <w:right w:val="none" w:sz="0" w:space="0" w:color="auto"/>
          </w:divBdr>
        </w:div>
        <w:div w:id="2084863393">
          <w:marLeft w:val="0"/>
          <w:marRight w:val="0"/>
          <w:marTop w:val="0"/>
          <w:marBottom w:val="0"/>
          <w:divBdr>
            <w:top w:val="none" w:sz="0" w:space="0" w:color="auto"/>
            <w:left w:val="none" w:sz="0" w:space="0" w:color="auto"/>
            <w:bottom w:val="none" w:sz="0" w:space="0" w:color="auto"/>
            <w:right w:val="none" w:sz="0" w:space="0" w:color="auto"/>
          </w:divBdr>
        </w:div>
        <w:div w:id="2108385343">
          <w:marLeft w:val="0"/>
          <w:marRight w:val="0"/>
          <w:marTop w:val="0"/>
          <w:marBottom w:val="0"/>
          <w:divBdr>
            <w:top w:val="none" w:sz="0" w:space="0" w:color="auto"/>
            <w:left w:val="none" w:sz="0" w:space="0" w:color="auto"/>
            <w:bottom w:val="none" w:sz="0" w:space="0" w:color="auto"/>
            <w:right w:val="none" w:sz="0" w:space="0" w:color="auto"/>
          </w:divBdr>
        </w:div>
        <w:div w:id="2114131923">
          <w:marLeft w:val="0"/>
          <w:marRight w:val="0"/>
          <w:marTop w:val="0"/>
          <w:marBottom w:val="0"/>
          <w:divBdr>
            <w:top w:val="none" w:sz="0" w:space="0" w:color="auto"/>
            <w:left w:val="none" w:sz="0" w:space="0" w:color="auto"/>
            <w:bottom w:val="none" w:sz="0" w:space="0" w:color="auto"/>
            <w:right w:val="none" w:sz="0" w:space="0" w:color="auto"/>
          </w:divBdr>
        </w:div>
      </w:divsChild>
    </w:div>
    <w:div w:id="1338534411">
      <w:bodyDiv w:val="1"/>
      <w:marLeft w:val="0"/>
      <w:marRight w:val="0"/>
      <w:marTop w:val="0"/>
      <w:marBottom w:val="0"/>
      <w:divBdr>
        <w:top w:val="none" w:sz="0" w:space="0" w:color="auto"/>
        <w:left w:val="none" w:sz="0" w:space="0" w:color="auto"/>
        <w:bottom w:val="none" w:sz="0" w:space="0" w:color="auto"/>
        <w:right w:val="none" w:sz="0" w:space="0" w:color="auto"/>
      </w:divBdr>
    </w:div>
    <w:div w:id="1342512497">
      <w:bodyDiv w:val="1"/>
      <w:marLeft w:val="0"/>
      <w:marRight w:val="0"/>
      <w:marTop w:val="0"/>
      <w:marBottom w:val="0"/>
      <w:divBdr>
        <w:top w:val="none" w:sz="0" w:space="0" w:color="auto"/>
        <w:left w:val="none" w:sz="0" w:space="0" w:color="auto"/>
        <w:bottom w:val="none" w:sz="0" w:space="0" w:color="auto"/>
        <w:right w:val="none" w:sz="0" w:space="0" w:color="auto"/>
      </w:divBdr>
    </w:div>
    <w:div w:id="1344818872">
      <w:bodyDiv w:val="1"/>
      <w:marLeft w:val="0"/>
      <w:marRight w:val="0"/>
      <w:marTop w:val="0"/>
      <w:marBottom w:val="0"/>
      <w:divBdr>
        <w:top w:val="none" w:sz="0" w:space="0" w:color="auto"/>
        <w:left w:val="none" w:sz="0" w:space="0" w:color="auto"/>
        <w:bottom w:val="none" w:sz="0" w:space="0" w:color="auto"/>
        <w:right w:val="none" w:sz="0" w:space="0" w:color="auto"/>
      </w:divBdr>
    </w:div>
    <w:div w:id="1346514559">
      <w:bodyDiv w:val="1"/>
      <w:marLeft w:val="0"/>
      <w:marRight w:val="0"/>
      <w:marTop w:val="0"/>
      <w:marBottom w:val="0"/>
      <w:divBdr>
        <w:top w:val="none" w:sz="0" w:space="0" w:color="auto"/>
        <w:left w:val="none" w:sz="0" w:space="0" w:color="auto"/>
        <w:bottom w:val="none" w:sz="0" w:space="0" w:color="auto"/>
        <w:right w:val="none" w:sz="0" w:space="0" w:color="auto"/>
      </w:divBdr>
    </w:div>
    <w:div w:id="1348824347">
      <w:bodyDiv w:val="1"/>
      <w:marLeft w:val="0"/>
      <w:marRight w:val="0"/>
      <w:marTop w:val="0"/>
      <w:marBottom w:val="0"/>
      <w:divBdr>
        <w:top w:val="none" w:sz="0" w:space="0" w:color="auto"/>
        <w:left w:val="none" w:sz="0" w:space="0" w:color="auto"/>
        <w:bottom w:val="none" w:sz="0" w:space="0" w:color="auto"/>
        <w:right w:val="none" w:sz="0" w:space="0" w:color="auto"/>
      </w:divBdr>
    </w:div>
    <w:div w:id="1352024556">
      <w:bodyDiv w:val="1"/>
      <w:marLeft w:val="0"/>
      <w:marRight w:val="0"/>
      <w:marTop w:val="0"/>
      <w:marBottom w:val="0"/>
      <w:divBdr>
        <w:top w:val="none" w:sz="0" w:space="0" w:color="auto"/>
        <w:left w:val="none" w:sz="0" w:space="0" w:color="auto"/>
        <w:bottom w:val="none" w:sz="0" w:space="0" w:color="auto"/>
        <w:right w:val="none" w:sz="0" w:space="0" w:color="auto"/>
      </w:divBdr>
    </w:div>
    <w:div w:id="1352872730">
      <w:bodyDiv w:val="1"/>
      <w:marLeft w:val="0"/>
      <w:marRight w:val="0"/>
      <w:marTop w:val="0"/>
      <w:marBottom w:val="0"/>
      <w:divBdr>
        <w:top w:val="none" w:sz="0" w:space="0" w:color="auto"/>
        <w:left w:val="none" w:sz="0" w:space="0" w:color="auto"/>
        <w:bottom w:val="none" w:sz="0" w:space="0" w:color="auto"/>
        <w:right w:val="none" w:sz="0" w:space="0" w:color="auto"/>
      </w:divBdr>
    </w:div>
    <w:div w:id="1353875212">
      <w:bodyDiv w:val="1"/>
      <w:marLeft w:val="0"/>
      <w:marRight w:val="0"/>
      <w:marTop w:val="0"/>
      <w:marBottom w:val="0"/>
      <w:divBdr>
        <w:top w:val="none" w:sz="0" w:space="0" w:color="auto"/>
        <w:left w:val="none" w:sz="0" w:space="0" w:color="auto"/>
        <w:bottom w:val="none" w:sz="0" w:space="0" w:color="auto"/>
        <w:right w:val="none" w:sz="0" w:space="0" w:color="auto"/>
      </w:divBdr>
    </w:div>
    <w:div w:id="1354379623">
      <w:bodyDiv w:val="1"/>
      <w:marLeft w:val="0"/>
      <w:marRight w:val="0"/>
      <w:marTop w:val="0"/>
      <w:marBottom w:val="0"/>
      <w:divBdr>
        <w:top w:val="none" w:sz="0" w:space="0" w:color="auto"/>
        <w:left w:val="none" w:sz="0" w:space="0" w:color="auto"/>
        <w:bottom w:val="none" w:sz="0" w:space="0" w:color="auto"/>
        <w:right w:val="none" w:sz="0" w:space="0" w:color="auto"/>
      </w:divBdr>
    </w:div>
    <w:div w:id="1358580153">
      <w:bodyDiv w:val="1"/>
      <w:marLeft w:val="0"/>
      <w:marRight w:val="0"/>
      <w:marTop w:val="0"/>
      <w:marBottom w:val="0"/>
      <w:divBdr>
        <w:top w:val="none" w:sz="0" w:space="0" w:color="auto"/>
        <w:left w:val="none" w:sz="0" w:space="0" w:color="auto"/>
        <w:bottom w:val="none" w:sz="0" w:space="0" w:color="auto"/>
        <w:right w:val="none" w:sz="0" w:space="0" w:color="auto"/>
      </w:divBdr>
    </w:div>
    <w:div w:id="1360544135">
      <w:bodyDiv w:val="1"/>
      <w:marLeft w:val="0"/>
      <w:marRight w:val="0"/>
      <w:marTop w:val="0"/>
      <w:marBottom w:val="0"/>
      <w:divBdr>
        <w:top w:val="none" w:sz="0" w:space="0" w:color="auto"/>
        <w:left w:val="none" w:sz="0" w:space="0" w:color="auto"/>
        <w:bottom w:val="none" w:sz="0" w:space="0" w:color="auto"/>
        <w:right w:val="none" w:sz="0" w:space="0" w:color="auto"/>
      </w:divBdr>
    </w:div>
    <w:div w:id="1362128577">
      <w:bodyDiv w:val="1"/>
      <w:marLeft w:val="0"/>
      <w:marRight w:val="0"/>
      <w:marTop w:val="0"/>
      <w:marBottom w:val="0"/>
      <w:divBdr>
        <w:top w:val="none" w:sz="0" w:space="0" w:color="auto"/>
        <w:left w:val="none" w:sz="0" w:space="0" w:color="auto"/>
        <w:bottom w:val="none" w:sz="0" w:space="0" w:color="auto"/>
        <w:right w:val="none" w:sz="0" w:space="0" w:color="auto"/>
      </w:divBdr>
    </w:div>
    <w:div w:id="1363701972">
      <w:bodyDiv w:val="1"/>
      <w:marLeft w:val="0"/>
      <w:marRight w:val="0"/>
      <w:marTop w:val="0"/>
      <w:marBottom w:val="0"/>
      <w:divBdr>
        <w:top w:val="none" w:sz="0" w:space="0" w:color="auto"/>
        <w:left w:val="none" w:sz="0" w:space="0" w:color="auto"/>
        <w:bottom w:val="none" w:sz="0" w:space="0" w:color="auto"/>
        <w:right w:val="none" w:sz="0" w:space="0" w:color="auto"/>
      </w:divBdr>
    </w:div>
    <w:div w:id="1366056356">
      <w:bodyDiv w:val="1"/>
      <w:marLeft w:val="0"/>
      <w:marRight w:val="0"/>
      <w:marTop w:val="0"/>
      <w:marBottom w:val="0"/>
      <w:divBdr>
        <w:top w:val="none" w:sz="0" w:space="0" w:color="auto"/>
        <w:left w:val="none" w:sz="0" w:space="0" w:color="auto"/>
        <w:bottom w:val="none" w:sz="0" w:space="0" w:color="auto"/>
        <w:right w:val="none" w:sz="0" w:space="0" w:color="auto"/>
      </w:divBdr>
    </w:div>
    <w:div w:id="1366249511">
      <w:bodyDiv w:val="1"/>
      <w:marLeft w:val="0"/>
      <w:marRight w:val="0"/>
      <w:marTop w:val="0"/>
      <w:marBottom w:val="0"/>
      <w:divBdr>
        <w:top w:val="none" w:sz="0" w:space="0" w:color="auto"/>
        <w:left w:val="none" w:sz="0" w:space="0" w:color="auto"/>
        <w:bottom w:val="none" w:sz="0" w:space="0" w:color="auto"/>
        <w:right w:val="none" w:sz="0" w:space="0" w:color="auto"/>
      </w:divBdr>
      <w:divsChild>
        <w:div w:id="629239164">
          <w:marLeft w:val="0"/>
          <w:marRight w:val="0"/>
          <w:marTop w:val="0"/>
          <w:marBottom w:val="0"/>
          <w:divBdr>
            <w:top w:val="none" w:sz="0" w:space="0" w:color="auto"/>
            <w:left w:val="none" w:sz="0" w:space="0" w:color="auto"/>
            <w:bottom w:val="none" w:sz="0" w:space="0" w:color="auto"/>
            <w:right w:val="none" w:sz="0" w:space="0" w:color="auto"/>
          </w:divBdr>
          <w:divsChild>
            <w:div w:id="1158184533">
              <w:marLeft w:val="0"/>
              <w:marRight w:val="0"/>
              <w:marTop w:val="0"/>
              <w:marBottom w:val="0"/>
              <w:divBdr>
                <w:top w:val="none" w:sz="0" w:space="0" w:color="auto"/>
                <w:left w:val="none" w:sz="0" w:space="0" w:color="auto"/>
                <w:bottom w:val="none" w:sz="0" w:space="0" w:color="auto"/>
                <w:right w:val="none" w:sz="0" w:space="0" w:color="auto"/>
              </w:divBdr>
              <w:divsChild>
                <w:div w:id="9061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06360">
      <w:bodyDiv w:val="1"/>
      <w:marLeft w:val="0"/>
      <w:marRight w:val="0"/>
      <w:marTop w:val="0"/>
      <w:marBottom w:val="0"/>
      <w:divBdr>
        <w:top w:val="none" w:sz="0" w:space="0" w:color="auto"/>
        <w:left w:val="none" w:sz="0" w:space="0" w:color="auto"/>
        <w:bottom w:val="none" w:sz="0" w:space="0" w:color="auto"/>
        <w:right w:val="none" w:sz="0" w:space="0" w:color="auto"/>
      </w:divBdr>
    </w:div>
    <w:div w:id="1368523181">
      <w:bodyDiv w:val="1"/>
      <w:marLeft w:val="0"/>
      <w:marRight w:val="0"/>
      <w:marTop w:val="0"/>
      <w:marBottom w:val="0"/>
      <w:divBdr>
        <w:top w:val="none" w:sz="0" w:space="0" w:color="auto"/>
        <w:left w:val="none" w:sz="0" w:space="0" w:color="auto"/>
        <w:bottom w:val="none" w:sz="0" w:space="0" w:color="auto"/>
        <w:right w:val="none" w:sz="0" w:space="0" w:color="auto"/>
      </w:divBdr>
    </w:div>
    <w:div w:id="1371615111">
      <w:bodyDiv w:val="1"/>
      <w:marLeft w:val="0"/>
      <w:marRight w:val="0"/>
      <w:marTop w:val="0"/>
      <w:marBottom w:val="0"/>
      <w:divBdr>
        <w:top w:val="none" w:sz="0" w:space="0" w:color="auto"/>
        <w:left w:val="none" w:sz="0" w:space="0" w:color="auto"/>
        <w:bottom w:val="none" w:sz="0" w:space="0" w:color="auto"/>
        <w:right w:val="none" w:sz="0" w:space="0" w:color="auto"/>
      </w:divBdr>
    </w:div>
    <w:div w:id="1372000365">
      <w:bodyDiv w:val="1"/>
      <w:marLeft w:val="0"/>
      <w:marRight w:val="0"/>
      <w:marTop w:val="0"/>
      <w:marBottom w:val="0"/>
      <w:divBdr>
        <w:top w:val="none" w:sz="0" w:space="0" w:color="auto"/>
        <w:left w:val="none" w:sz="0" w:space="0" w:color="auto"/>
        <w:bottom w:val="none" w:sz="0" w:space="0" w:color="auto"/>
        <w:right w:val="none" w:sz="0" w:space="0" w:color="auto"/>
      </w:divBdr>
    </w:div>
    <w:div w:id="1372919134">
      <w:bodyDiv w:val="1"/>
      <w:marLeft w:val="0"/>
      <w:marRight w:val="0"/>
      <w:marTop w:val="0"/>
      <w:marBottom w:val="0"/>
      <w:divBdr>
        <w:top w:val="none" w:sz="0" w:space="0" w:color="auto"/>
        <w:left w:val="none" w:sz="0" w:space="0" w:color="auto"/>
        <w:bottom w:val="none" w:sz="0" w:space="0" w:color="auto"/>
        <w:right w:val="none" w:sz="0" w:space="0" w:color="auto"/>
      </w:divBdr>
    </w:div>
    <w:div w:id="1372995047">
      <w:bodyDiv w:val="1"/>
      <w:marLeft w:val="0"/>
      <w:marRight w:val="0"/>
      <w:marTop w:val="0"/>
      <w:marBottom w:val="0"/>
      <w:divBdr>
        <w:top w:val="none" w:sz="0" w:space="0" w:color="auto"/>
        <w:left w:val="none" w:sz="0" w:space="0" w:color="auto"/>
        <w:bottom w:val="none" w:sz="0" w:space="0" w:color="auto"/>
        <w:right w:val="none" w:sz="0" w:space="0" w:color="auto"/>
      </w:divBdr>
    </w:div>
    <w:div w:id="1374379590">
      <w:bodyDiv w:val="1"/>
      <w:marLeft w:val="0"/>
      <w:marRight w:val="0"/>
      <w:marTop w:val="0"/>
      <w:marBottom w:val="0"/>
      <w:divBdr>
        <w:top w:val="none" w:sz="0" w:space="0" w:color="auto"/>
        <w:left w:val="none" w:sz="0" w:space="0" w:color="auto"/>
        <w:bottom w:val="none" w:sz="0" w:space="0" w:color="auto"/>
        <w:right w:val="none" w:sz="0" w:space="0" w:color="auto"/>
      </w:divBdr>
      <w:divsChild>
        <w:div w:id="1696037518">
          <w:marLeft w:val="0"/>
          <w:marRight w:val="0"/>
          <w:marTop w:val="0"/>
          <w:marBottom w:val="0"/>
          <w:divBdr>
            <w:top w:val="none" w:sz="0" w:space="0" w:color="auto"/>
            <w:left w:val="none" w:sz="0" w:space="0" w:color="auto"/>
            <w:bottom w:val="none" w:sz="0" w:space="0" w:color="auto"/>
            <w:right w:val="none" w:sz="0" w:space="0" w:color="auto"/>
          </w:divBdr>
        </w:div>
        <w:div w:id="1432436572">
          <w:marLeft w:val="0"/>
          <w:marRight w:val="0"/>
          <w:marTop w:val="0"/>
          <w:marBottom w:val="0"/>
          <w:divBdr>
            <w:top w:val="none" w:sz="0" w:space="0" w:color="auto"/>
            <w:left w:val="none" w:sz="0" w:space="0" w:color="auto"/>
            <w:bottom w:val="none" w:sz="0" w:space="0" w:color="auto"/>
            <w:right w:val="none" w:sz="0" w:space="0" w:color="auto"/>
          </w:divBdr>
        </w:div>
        <w:div w:id="930429161">
          <w:marLeft w:val="0"/>
          <w:marRight w:val="0"/>
          <w:marTop w:val="0"/>
          <w:marBottom w:val="0"/>
          <w:divBdr>
            <w:top w:val="none" w:sz="0" w:space="0" w:color="auto"/>
            <w:left w:val="none" w:sz="0" w:space="0" w:color="auto"/>
            <w:bottom w:val="none" w:sz="0" w:space="0" w:color="auto"/>
            <w:right w:val="none" w:sz="0" w:space="0" w:color="auto"/>
          </w:divBdr>
        </w:div>
        <w:div w:id="1335717931">
          <w:marLeft w:val="0"/>
          <w:marRight w:val="0"/>
          <w:marTop w:val="0"/>
          <w:marBottom w:val="0"/>
          <w:divBdr>
            <w:top w:val="none" w:sz="0" w:space="0" w:color="auto"/>
            <w:left w:val="none" w:sz="0" w:space="0" w:color="auto"/>
            <w:bottom w:val="none" w:sz="0" w:space="0" w:color="auto"/>
            <w:right w:val="none" w:sz="0" w:space="0" w:color="auto"/>
          </w:divBdr>
        </w:div>
        <w:div w:id="1006634602">
          <w:marLeft w:val="0"/>
          <w:marRight w:val="0"/>
          <w:marTop w:val="0"/>
          <w:marBottom w:val="0"/>
          <w:divBdr>
            <w:top w:val="none" w:sz="0" w:space="0" w:color="auto"/>
            <w:left w:val="none" w:sz="0" w:space="0" w:color="auto"/>
            <w:bottom w:val="none" w:sz="0" w:space="0" w:color="auto"/>
            <w:right w:val="none" w:sz="0" w:space="0" w:color="auto"/>
          </w:divBdr>
        </w:div>
        <w:div w:id="215051917">
          <w:marLeft w:val="0"/>
          <w:marRight w:val="0"/>
          <w:marTop w:val="0"/>
          <w:marBottom w:val="0"/>
          <w:divBdr>
            <w:top w:val="none" w:sz="0" w:space="0" w:color="auto"/>
            <w:left w:val="none" w:sz="0" w:space="0" w:color="auto"/>
            <w:bottom w:val="none" w:sz="0" w:space="0" w:color="auto"/>
            <w:right w:val="none" w:sz="0" w:space="0" w:color="auto"/>
          </w:divBdr>
        </w:div>
        <w:div w:id="927422489">
          <w:marLeft w:val="0"/>
          <w:marRight w:val="0"/>
          <w:marTop w:val="0"/>
          <w:marBottom w:val="0"/>
          <w:divBdr>
            <w:top w:val="none" w:sz="0" w:space="0" w:color="auto"/>
            <w:left w:val="none" w:sz="0" w:space="0" w:color="auto"/>
            <w:bottom w:val="none" w:sz="0" w:space="0" w:color="auto"/>
            <w:right w:val="none" w:sz="0" w:space="0" w:color="auto"/>
          </w:divBdr>
        </w:div>
        <w:div w:id="1781218462">
          <w:marLeft w:val="0"/>
          <w:marRight w:val="0"/>
          <w:marTop w:val="0"/>
          <w:marBottom w:val="0"/>
          <w:divBdr>
            <w:top w:val="none" w:sz="0" w:space="0" w:color="auto"/>
            <w:left w:val="none" w:sz="0" w:space="0" w:color="auto"/>
            <w:bottom w:val="none" w:sz="0" w:space="0" w:color="auto"/>
            <w:right w:val="none" w:sz="0" w:space="0" w:color="auto"/>
          </w:divBdr>
        </w:div>
        <w:div w:id="99568294">
          <w:marLeft w:val="0"/>
          <w:marRight w:val="0"/>
          <w:marTop w:val="0"/>
          <w:marBottom w:val="0"/>
          <w:divBdr>
            <w:top w:val="none" w:sz="0" w:space="0" w:color="auto"/>
            <w:left w:val="none" w:sz="0" w:space="0" w:color="auto"/>
            <w:bottom w:val="none" w:sz="0" w:space="0" w:color="auto"/>
            <w:right w:val="none" w:sz="0" w:space="0" w:color="auto"/>
          </w:divBdr>
        </w:div>
        <w:div w:id="1351761677">
          <w:marLeft w:val="0"/>
          <w:marRight w:val="0"/>
          <w:marTop w:val="0"/>
          <w:marBottom w:val="0"/>
          <w:divBdr>
            <w:top w:val="none" w:sz="0" w:space="0" w:color="auto"/>
            <w:left w:val="none" w:sz="0" w:space="0" w:color="auto"/>
            <w:bottom w:val="none" w:sz="0" w:space="0" w:color="auto"/>
            <w:right w:val="none" w:sz="0" w:space="0" w:color="auto"/>
          </w:divBdr>
        </w:div>
        <w:div w:id="1974141316">
          <w:marLeft w:val="0"/>
          <w:marRight w:val="0"/>
          <w:marTop w:val="0"/>
          <w:marBottom w:val="0"/>
          <w:divBdr>
            <w:top w:val="none" w:sz="0" w:space="0" w:color="auto"/>
            <w:left w:val="none" w:sz="0" w:space="0" w:color="auto"/>
            <w:bottom w:val="none" w:sz="0" w:space="0" w:color="auto"/>
            <w:right w:val="none" w:sz="0" w:space="0" w:color="auto"/>
          </w:divBdr>
        </w:div>
        <w:div w:id="556356912">
          <w:marLeft w:val="0"/>
          <w:marRight w:val="0"/>
          <w:marTop w:val="0"/>
          <w:marBottom w:val="0"/>
          <w:divBdr>
            <w:top w:val="none" w:sz="0" w:space="0" w:color="auto"/>
            <w:left w:val="none" w:sz="0" w:space="0" w:color="auto"/>
            <w:bottom w:val="none" w:sz="0" w:space="0" w:color="auto"/>
            <w:right w:val="none" w:sz="0" w:space="0" w:color="auto"/>
          </w:divBdr>
        </w:div>
        <w:div w:id="751047807">
          <w:marLeft w:val="0"/>
          <w:marRight w:val="0"/>
          <w:marTop w:val="0"/>
          <w:marBottom w:val="0"/>
          <w:divBdr>
            <w:top w:val="none" w:sz="0" w:space="0" w:color="auto"/>
            <w:left w:val="none" w:sz="0" w:space="0" w:color="auto"/>
            <w:bottom w:val="none" w:sz="0" w:space="0" w:color="auto"/>
            <w:right w:val="none" w:sz="0" w:space="0" w:color="auto"/>
          </w:divBdr>
        </w:div>
        <w:div w:id="1489175733">
          <w:marLeft w:val="0"/>
          <w:marRight w:val="0"/>
          <w:marTop w:val="0"/>
          <w:marBottom w:val="0"/>
          <w:divBdr>
            <w:top w:val="none" w:sz="0" w:space="0" w:color="auto"/>
            <w:left w:val="none" w:sz="0" w:space="0" w:color="auto"/>
            <w:bottom w:val="none" w:sz="0" w:space="0" w:color="auto"/>
            <w:right w:val="none" w:sz="0" w:space="0" w:color="auto"/>
          </w:divBdr>
        </w:div>
        <w:div w:id="242960782">
          <w:marLeft w:val="0"/>
          <w:marRight w:val="0"/>
          <w:marTop w:val="0"/>
          <w:marBottom w:val="0"/>
          <w:divBdr>
            <w:top w:val="none" w:sz="0" w:space="0" w:color="auto"/>
            <w:left w:val="none" w:sz="0" w:space="0" w:color="auto"/>
            <w:bottom w:val="none" w:sz="0" w:space="0" w:color="auto"/>
            <w:right w:val="none" w:sz="0" w:space="0" w:color="auto"/>
          </w:divBdr>
        </w:div>
        <w:div w:id="1798256602">
          <w:marLeft w:val="0"/>
          <w:marRight w:val="0"/>
          <w:marTop w:val="0"/>
          <w:marBottom w:val="0"/>
          <w:divBdr>
            <w:top w:val="none" w:sz="0" w:space="0" w:color="auto"/>
            <w:left w:val="none" w:sz="0" w:space="0" w:color="auto"/>
            <w:bottom w:val="none" w:sz="0" w:space="0" w:color="auto"/>
            <w:right w:val="none" w:sz="0" w:space="0" w:color="auto"/>
          </w:divBdr>
        </w:div>
        <w:div w:id="854535467">
          <w:marLeft w:val="0"/>
          <w:marRight w:val="0"/>
          <w:marTop w:val="0"/>
          <w:marBottom w:val="0"/>
          <w:divBdr>
            <w:top w:val="none" w:sz="0" w:space="0" w:color="auto"/>
            <w:left w:val="none" w:sz="0" w:space="0" w:color="auto"/>
            <w:bottom w:val="none" w:sz="0" w:space="0" w:color="auto"/>
            <w:right w:val="none" w:sz="0" w:space="0" w:color="auto"/>
          </w:divBdr>
        </w:div>
        <w:div w:id="1455901171">
          <w:marLeft w:val="0"/>
          <w:marRight w:val="0"/>
          <w:marTop w:val="0"/>
          <w:marBottom w:val="0"/>
          <w:divBdr>
            <w:top w:val="none" w:sz="0" w:space="0" w:color="auto"/>
            <w:left w:val="none" w:sz="0" w:space="0" w:color="auto"/>
            <w:bottom w:val="none" w:sz="0" w:space="0" w:color="auto"/>
            <w:right w:val="none" w:sz="0" w:space="0" w:color="auto"/>
          </w:divBdr>
        </w:div>
        <w:div w:id="305860120">
          <w:marLeft w:val="0"/>
          <w:marRight w:val="0"/>
          <w:marTop w:val="0"/>
          <w:marBottom w:val="0"/>
          <w:divBdr>
            <w:top w:val="none" w:sz="0" w:space="0" w:color="auto"/>
            <w:left w:val="none" w:sz="0" w:space="0" w:color="auto"/>
            <w:bottom w:val="none" w:sz="0" w:space="0" w:color="auto"/>
            <w:right w:val="none" w:sz="0" w:space="0" w:color="auto"/>
          </w:divBdr>
        </w:div>
        <w:div w:id="1000885647">
          <w:marLeft w:val="0"/>
          <w:marRight w:val="0"/>
          <w:marTop w:val="0"/>
          <w:marBottom w:val="0"/>
          <w:divBdr>
            <w:top w:val="none" w:sz="0" w:space="0" w:color="auto"/>
            <w:left w:val="none" w:sz="0" w:space="0" w:color="auto"/>
            <w:bottom w:val="none" w:sz="0" w:space="0" w:color="auto"/>
            <w:right w:val="none" w:sz="0" w:space="0" w:color="auto"/>
          </w:divBdr>
        </w:div>
        <w:div w:id="2099056545">
          <w:marLeft w:val="0"/>
          <w:marRight w:val="0"/>
          <w:marTop w:val="0"/>
          <w:marBottom w:val="0"/>
          <w:divBdr>
            <w:top w:val="none" w:sz="0" w:space="0" w:color="auto"/>
            <w:left w:val="none" w:sz="0" w:space="0" w:color="auto"/>
            <w:bottom w:val="none" w:sz="0" w:space="0" w:color="auto"/>
            <w:right w:val="none" w:sz="0" w:space="0" w:color="auto"/>
          </w:divBdr>
        </w:div>
        <w:div w:id="482546033">
          <w:marLeft w:val="0"/>
          <w:marRight w:val="0"/>
          <w:marTop w:val="0"/>
          <w:marBottom w:val="0"/>
          <w:divBdr>
            <w:top w:val="none" w:sz="0" w:space="0" w:color="auto"/>
            <w:left w:val="none" w:sz="0" w:space="0" w:color="auto"/>
            <w:bottom w:val="none" w:sz="0" w:space="0" w:color="auto"/>
            <w:right w:val="none" w:sz="0" w:space="0" w:color="auto"/>
          </w:divBdr>
        </w:div>
        <w:div w:id="491918395">
          <w:marLeft w:val="0"/>
          <w:marRight w:val="0"/>
          <w:marTop w:val="0"/>
          <w:marBottom w:val="0"/>
          <w:divBdr>
            <w:top w:val="none" w:sz="0" w:space="0" w:color="auto"/>
            <w:left w:val="none" w:sz="0" w:space="0" w:color="auto"/>
            <w:bottom w:val="none" w:sz="0" w:space="0" w:color="auto"/>
            <w:right w:val="none" w:sz="0" w:space="0" w:color="auto"/>
          </w:divBdr>
        </w:div>
        <w:div w:id="724065203">
          <w:marLeft w:val="0"/>
          <w:marRight w:val="0"/>
          <w:marTop w:val="0"/>
          <w:marBottom w:val="0"/>
          <w:divBdr>
            <w:top w:val="none" w:sz="0" w:space="0" w:color="auto"/>
            <w:left w:val="none" w:sz="0" w:space="0" w:color="auto"/>
            <w:bottom w:val="none" w:sz="0" w:space="0" w:color="auto"/>
            <w:right w:val="none" w:sz="0" w:space="0" w:color="auto"/>
          </w:divBdr>
        </w:div>
        <w:div w:id="220796995">
          <w:marLeft w:val="0"/>
          <w:marRight w:val="0"/>
          <w:marTop w:val="0"/>
          <w:marBottom w:val="0"/>
          <w:divBdr>
            <w:top w:val="none" w:sz="0" w:space="0" w:color="auto"/>
            <w:left w:val="none" w:sz="0" w:space="0" w:color="auto"/>
            <w:bottom w:val="none" w:sz="0" w:space="0" w:color="auto"/>
            <w:right w:val="none" w:sz="0" w:space="0" w:color="auto"/>
          </w:divBdr>
        </w:div>
        <w:div w:id="1586844594">
          <w:marLeft w:val="0"/>
          <w:marRight w:val="0"/>
          <w:marTop w:val="0"/>
          <w:marBottom w:val="0"/>
          <w:divBdr>
            <w:top w:val="none" w:sz="0" w:space="0" w:color="auto"/>
            <w:left w:val="none" w:sz="0" w:space="0" w:color="auto"/>
            <w:bottom w:val="none" w:sz="0" w:space="0" w:color="auto"/>
            <w:right w:val="none" w:sz="0" w:space="0" w:color="auto"/>
          </w:divBdr>
        </w:div>
        <w:div w:id="1774858444">
          <w:marLeft w:val="0"/>
          <w:marRight w:val="0"/>
          <w:marTop w:val="0"/>
          <w:marBottom w:val="0"/>
          <w:divBdr>
            <w:top w:val="none" w:sz="0" w:space="0" w:color="auto"/>
            <w:left w:val="none" w:sz="0" w:space="0" w:color="auto"/>
            <w:bottom w:val="none" w:sz="0" w:space="0" w:color="auto"/>
            <w:right w:val="none" w:sz="0" w:space="0" w:color="auto"/>
          </w:divBdr>
        </w:div>
        <w:div w:id="97988159">
          <w:marLeft w:val="0"/>
          <w:marRight w:val="0"/>
          <w:marTop w:val="0"/>
          <w:marBottom w:val="0"/>
          <w:divBdr>
            <w:top w:val="none" w:sz="0" w:space="0" w:color="auto"/>
            <w:left w:val="none" w:sz="0" w:space="0" w:color="auto"/>
            <w:bottom w:val="none" w:sz="0" w:space="0" w:color="auto"/>
            <w:right w:val="none" w:sz="0" w:space="0" w:color="auto"/>
          </w:divBdr>
        </w:div>
        <w:div w:id="1332028909">
          <w:marLeft w:val="0"/>
          <w:marRight w:val="0"/>
          <w:marTop w:val="0"/>
          <w:marBottom w:val="0"/>
          <w:divBdr>
            <w:top w:val="none" w:sz="0" w:space="0" w:color="auto"/>
            <w:left w:val="none" w:sz="0" w:space="0" w:color="auto"/>
            <w:bottom w:val="none" w:sz="0" w:space="0" w:color="auto"/>
            <w:right w:val="none" w:sz="0" w:space="0" w:color="auto"/>
          </w:divBdr>
        </w:div>
        <w:div w:id="217015031">
          <w:marLeft w:val="0"/>
          <w:marRight w:val="0"/>
          <w:marTop w:val="0"/>
          <w:marBottom w:val="0"/>
          <w:divBdr>
            <w:top w:val="none" w:sz="0" w:space="0" w:color="auto"/>
            <w:left w:val="none" w:sz="0" w:space="0" w:color="auto"/>
            <w:bottom w:val="none" w:sz="0" w:space="0" w:color="auto"/>
            <w:right w:val="none" w:sz="0" w:space="0" w:color="auto"/>
          </w:divBdr>
        </w:div>
        <w:div w:id="1202403245">
          <w:marLeft w:val="0"/>
          <w:marRight w:val="0"/>
          <w:marTop w:val="0"/>
          <w:marBottom w:val="0"/>
          <w:divBdr>
            <w:top w:val="none" w:sz="0" w:space="0" w:color="auto"/>
            <w:left w:val="none" w:sz="0" w:space="0" w:color="auto"/>
            <w:bottom w:val="none" w:sz="0" w:space="0" w:color="auto"/>
            <w:right w:val="none" w:sz="0" w:space="0" w:color="auto"/>
          </w:divBdr>
        </w:div>
        <w:div w:id="2110807245">
          <w:marLeft w:val="0"/>
          <w:marRight w:val="0"/>
          <w:marTop w:val="0"/>
          <w:marBottom w:val="0"/>
          <w:divBdr>
            <w:top w:val="none" w:sz="0" w:space="0" w:color="auto"/>
            <w:left w:val="none" w:sz="0" w:space="0" w:color="auto"/>
            <w:bottom w:val="none" w:sz="0" w:space="0" w:color="auto"/>
            <w:right w:val="none" w:sz="0" w:space="0" w:color="auto"/>
          </w:divBdr>
        </w:div>
        <w:div w:id="953562061">
          <w:marLeft w:val="0"/>
          <w:marRight w:val="0"/>
          <w:marTop w:val="0"/>
          <w:marBottom w:val="0"/>
          <w:divBdr>
            <w:top w:val="none" w:sz="0" w:space="0" w:color="auto"/>
            <w:left w:val="none" w:sz="0" w:space="0" w:color="auto"/>
            <w:bottom w:val="none" w:sz="0" w:space="0" w:color="auto"/>
            <w:right w:val="none" w:sz="0" w:space="0" w:color="auto"/>
          </w:divBdr>
        </w:div>
        <w:div w:id="1455561885">
          <w:marLeft w:val="0"/>
          <w:marRight w:val="0"/>
          <w:marTop w:val="0"/>
          <w:marBottom w:val="0"/>
          <w:divBdr>
            <w:top w:val="none" w:sz="0" w:space="0" w:color="auto"/>
            <w:left w:val="none" w:sz="0" w:space="0" w:color="auto"/>
            <w:bottom w:val="none" w:sz="0" w:space="0" w:color="auto"/>
            <w:right w:val="none" w:sz="0" w:space="0" w:color="auto"/>
          </w:divBdr>
        </w:div>
        <w:div w:id="997264157">
          <w:marLeft w:val="0"/>
          <w:marRight w:val="0"/>
          <w:marTop w:val="0"/>
          <w:marBottom w:val="0"/>
          <w:divBdr>
            <w:top w:val="none" w:sz="0" w:space="0" w:color="auto"/>
            <w:left w:val="none" w:sz="0" w:space="0" w:color="auto"/>
            <w:bottom w:val="none" w:sz="0" w:space="0" w:color="auto"/>
            <w:right w:val="none" w:sz="0" w:space="0" w:color="auto"/>
          </w:divBdr>
        </w:div>
        <w:div w:id="1908302520">
          <w:marLeft w:val="0"/>
          <w:marRight w:val="0"/>
          <w:marTop w:val="0"/>
          <w:marBottom w:val="0"/>
          <w:divBdr>
            <w:top w:val="none" w:sz="0" w:space="0" w:color="auto"/>
            <w:left w:val="none" w:sz="0" w:space="0" w:color="auto"/>
            <w:bottom w:val="none" w:sz="0" w:space="0" w:color="auto"/>
            <w:right w:val="none" w:sz="0" w:space="0" w:color="auto"/>
          </w:divBdr>
        </w:div>
        <w:div w:id="1350568314">
          <w:marLeft w:val="0"/>
          <w:marRight w:val="0"/>
          <w:marTop w:val="0"/>
          <w:marBottom w:val="0"/>
          <w:divBdr>
            <w:top w:val="none" w:sz="0" w:space="0" w:color="auto"/>
            <w:left w:val="none" w:sz="0" w:space="0" w:color="auto"/>
            <w:bottom w:val="none" w:sz="0" w:space="0" w:color="auto"/>
            <w:right w:val="none" w:sz="0" w:space="0" w:color="auto"/>
          </w:divBdr>
        </w:div>
        <w:div w:id="412816753">
          <w:marLeft w:val="0"/>
          <w:marRight w:val="0"/>
          <w:marTop w:val="0"/>
          <w:marBottom w:val="0"/>
          <w:divBdr>
            <w:top w:val="none" w:sz="0" w:space="0" w:color="auto"/>
            <w:left w:val="none" w:sz="0" w:space="0" w:color="auto"/>
            <w:bottom w:val="none" w:sz="0" w:space="0" w:color="auto"/>
            <w:right w:val="none" w:sz="0" w:space="0" w:color="auto"/>
          </w:divBdr>
        </w:div>
        <w:div w:id="476192649">
          <w:marLeft w:val="0"/>
          <w:marRight w:val="0"/>
          <w:marTop w:val="0"/>
          <w:marBottom w:val="0"/>
          <w:divBdr>
            <w:top w:val="none" w:sz="0" w:space="0" w:color="auto"/>
            <w:left w:val="none" w:sz="0" w:space="0" w:color="auto"/>
            <w:bottom w:val="none" w:sz="0" w:space="0" w:color="auto"/>
            <w:right w:val="none" w:sz="0" w:space="0" w:color="auto"/>
          </w:divBdr>
        </w:div>
        <w:div w:id="1273127884">
          <w:marLeft w:val="0"/>
          <w:marRight w:val="0"/>
          <w:marTop w:val="0"/>
          <w:marBottom w:val="0"/>
          <w:divBdr>
            <w:top w:val="none" w:sz="0" w:space="0" w:color="auto"/>
            <w:left w:val="none" w:sz="0" w:space="0" w:color="auto"/>
            <w:bottom w:val="none" w:sz="0" w:space="0" w:color="auto"/>
            <w:right w:val="none" w:sz="0" w:space="0" w:color="auto"/>
          </w:divBdr>
        </w:div>
        <w:div w:id="611934574">
          <w:marLeft w:val="0"/>
          <w:marRight w:val="0"/>
          <w:marTop w:val="0"/>
          <w:marBottom w:val="0"/>
          <w:divBdr>
            <w:top w:val="none" w:sz="0" w:space="0" w:color="auto"/>
            <w:left w:val="none" w:sz="0" w:space="0" w:color="auto"/>
            <w:bottom w:val="none" w:sz="0" w:space="0" w:color="auto"/>
            <w:right w:val="none" w:sz="0" w:space="0" w:color="auto"/>
          </w:divBdr>
        </w:div>
        <w:div w:id="1598903288">
          <w:marLeft w:val="0"/>
          <w:marRight w:val="0"/>
          <w:marTop w:val="0"/>
          <w:marBottom w:val="0"/>
          <w:divBdr>
            <w:top w:val="none" w:sz="0" w:space="0" w:color="auto"/>
            <w:left w:val="none" w:sz="0" w:space="0" w:color="auto"/>
            <w:bottom w:val="none" w:sz="0" w:space="0" w:color="auto"/>
            <w:right w:val="none" w:sz="0" w:space="0" w:color="auto"/>
          </w:divBdr>
        </w:div>
        <w:div w:id="1659384112">
          <w:marLeft w:val="0"/>
          <w:marRight w:val="0"/>
          <w:marTop w:val="0"/>
          <w:marBottom w:val="0"/>
          <w:divBdr>
            <w:top w:val="none" w:sz="0" w:space="0" w:color="auto"/>
            <w:left w:val="none" w:sz="0" w:space="0" w:color="auto"/>
            <w:bottom w:val="none" w:sz="0" w:space="0" w:color="auto"/>
            <w:right w:val="none" w:sz="0" w:space="0" w:color="auto"/>
          </w:divBdr>
        </w:div>
        <w:div w:id="478309447">
          <w:marLeft w:val="0"/>
          <w:marRight w:val="0"/>
          <w:marTop w:val="0"/>
          <w:marBottom w:val="0"/>
          <w:divBdr>
            <w:top w:val="none" w:sz="0" w:space="0" w:color="auto"/>
            <w:left w:val="none" w:sz="0" w:space="0" w:color="auto"/>
            <w:bottom w:val="none" w:sz="0" w:space="0" w:color="auto"/>
            <w:right w:val="none" w:sz="0" w:space="0" w:color="auto"/>
          </w:divBdr>
        </w:div>
        <w:div w:id="92942692">
          <w:marLeft w:val="0"/>
          <w:marRight w:val="0"/>
          <w:marTop w:val="0"/>
          <w:marBottom w:val="0"/>
          <w:divBdr>
            <w:top w:val="none" w:sz="0" w:space="0" w:color="auto"/>
            <w:left w:val="none" w:sz="0" w:space="0" w:color="auto"/>
            <w:bottom w:val="none" w:sz="0" w:space="0" w:color="auto"/>
            <w:right w:val="none" w:sz="0" w:space="0" w:color="auto"/>
          </w:divBdr>
        </w:div>
        <w:div w:id="1873179513">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 w:id="747002382">
          <w:marLeft w:val="0"/>
          <w:marRight w:val="0"/>
          <w:marTop w:val="0"/>
          <w:marBottom w:val="0"/>
          <w:divBdr>
            <w:top w:val="none" w:sz="0" w:space="0" w:color="auto"/>
            <w:left w:val="none" w:sz="0" w:space="0" w:color="auto"/>
            <w:bottom w:val="none" w:sz="0" w:space="0" w:color="auto"/>
            <w:right w:val="none" w:sz="0" w:space="0" w:color="auto"/>
          </w:divBdr>
        </w:div>
        <w:div w:id="1974023647">
          <w:marLeft w:val="0"/>
          <w:marRight w:val="0"/>
          <w:marTop w:val="0"/>
          <w:marBottom w:val="0"/>
          <w:divBdr>
            <w:top w:val="none" w:sz="0" w:space="0" w:color="auto"/>
            <w:left w:val="none" w:sz="0" w:space="0" w:color="auto"/>
            <w:bottom w:val="none" w:sz="0" w:space="0" w:color="auto"/>
            <w:right w:val="none" w:sz="0" w:space="0" w:color="auto"/>
          </w:divBdr>
        </w:div>
        <w:div w:id="847254261">
          <w:marLeft w:val="0"/>
          <w:marRight w:val="0"/>
          <w:marTop w:val="0"/>
          <w:marBottom w:val="0"/>
          <w:divBdr>
            <w:top w:val="none" w:sz="0" w:space="0" w:color="auto"/>
            <w:left w:val="none" w:sz="0" w:space="0" w:color="auto"/>
            <w:bottom w:val="none" w:sz="0" w:space="0" w:color="auto"/>
            <w:right w:val="none" w:sz="0" w:space="0" w:color="auto"/>
          </w:divBdr>
        </w:div>
        <w:div w:id="1280062797">
          <w:marLeft w:val="0"/>
          <w:marRight w:val="0"/>
          <w:marTop w:val="0"/>
          <w:marBottom w:val="0"/>
          <w:divBdr>
            <w:top w:val="none" w:sz="0" w:space="0" w:color="auto"/>
            <w:left w:val="none" w:sz="0" w:space="0" w:color="auto"/>
            <w:bottom w:val="none" w:sz="0" w:space="0" w:color="auto"/>
            <w:right w:val="none" w:sz="0" w:space="0" w:color="auto"/>
          </w:divBdr>
        </w:div>
        <w:div w:id="1440951710">
          <w:marLeft w:val="0"/>
          <w:marRight w:val="0"/>
          <w:marTop w:val="0"/>
          <w:marBottom w:val="0"/>
          <w:divBdr>
            <w:top w:val="none" w:sz="0" w:space="0" w:color="auto"/>
            <w:left w:val="none" w:sz="0" w:space="0" w:color="auto"/>
            <w:bottom w:val="none" w:sz="0" w:space="0" w:color="auto"/>
            <w:right w:val="none" w:sz="0" w:space="0" w:color="auto"/>
          </w:divBdr>
        </w:div>
        <w:div w:id="509947549">
          <w:marLeft w:val="0"/>
          <w:marRight w:val="0"/>
          <w:marTop w:val="0"/>
          <w:marBottom w:val="0"/>
          <w:divBdr>
            <w:top w:val="none" w:sz="0" w:space="0" w:color="auto"/>
            <w:left w:val="none" w:sz="0" w:space="0" w:color="auto"/>
            <w:bottom w:val="none" w:sz="0" w:space="0" w:color="auto"/>
            <w:right w:val="none" w:sz="0" w:space="0" w:color="auto"/>
          </w:divBdr>
        </w:div>
        <w:div w:id="1382631783">
          <w:marLeft w:val="0"/>
          <w:marRight w:val="0"/>
          <w:marTop w:val="0"/>
          <w:marBottom w:val="0"/>
          <w:divBdr>
            <w:top w:val="none" w:sz="0" w:space="0" w:color="auto"/>
            <w:left w:val="none" w:sz="0" w:space="0" w:color="auto"/>
            <w:bottom w:val="none" w:sz="0" w:space="0" w:color="auto"/>
            <w:right w:val="none" w:sz="0" w:space="0" w:color="auto"/>
          </w:divBdr>
        </w:div>
        <w:div w:id="533078119">
          <w:marLeft w:val="0"/>
          <w:marRight w:val="0"/>
          <w:marTop w:val="0"/>
          <w:marBottom w:val="0"/>
          <w:divBdr>
            <w:top w:val="none" w:sz="0" w:space="0" w:color="auto"/>
            <w:left w:val="none" w:sz="0" w:space="0" w:color="auto"/>
            <w:bottom w:val="none" w:sz="0" w:space="0" w:color="auto"/>
            <w:right w:val="none" w:sz="0" w:space="0" w:color="auto"/>
          </w:divBdr>
        </w:div>
        <w:div w:id="583536411">
          <w:marLeft w:val="0"/>
          <w:marRight w:val="0"/>
          <w:marTop w:val="0"/>
          <w:marBottom w:val="0"/>
          <w:divBdr>
            <w:top w:val="none" w:sz="0" w:space="0" w:color="auto"/>
            <w:left w:val="none" w:sz="0" w:space="0" w:color="auto"/>
            <w:bottom w:val="none" w:sz="0" w:space="0" w:color="auto"/>
            <w:right w:val="none" w:sz="0" w:space="0" w:color="auto"/>
          </w:divBdr>
        </w:div>
        <w:div w:id="2014338030">
          <w:marLeft w:val="0"/>
          <w:marRight w:val="0"/>
          <w:marTop w:val="0"/>
          <w:marBottom w:val="0"/>
          <w:divBdr>
            <w:top w:val="none" w:sz="0" w:space="0" w:color="auto"/>
            <w:left w:val="none" w:sz="0" w:space="0" w:color="auto"/>
            <w:bottom w:val="none" w:sz="0" w:space="0" w:color="auto"/>
            <w:right w:val="none" w:sz="0" w:space="0" w:color="auto"/>
          </w:divBdr>
        </w:div>
        <w:div w:id="1357997755">
          <w:marLeft w:val="0"/>
          <w:marRight w:val="0"/>
          <w:marTop w:val="0"/>
          <w:marBottom w:val="0"/>
          <w:divBdr>
            <w:top w:val="none" w:sz="0" w:space="0" w:color="auto"/>
            <w:left w:val="none" w:sz="0" w:space="0" w:color="auto"/>
            <w:bottom w:val="none" w:sz="0" w:space="0" w:color="auto"/>
            <w:right w:val="none" w:sz="0" w:space="0" w:color="auto"/>
          </w:divBdr>
        </w:div>
        <w:div w:id="992291861">
          <w:marLeft w:val="0"/>
          <w:marRight w:val="0"/>
          <w:marTop w:val="0"/>
          <w:marBottom w:val="0"/>
          <w:divBdr>
            <w:top w:val="none" w:sz="0" w:space="0" w:color="auto"/>
            <w:left w:val="none" w:sz="0" w:space="0" w:color="auto"/>
            <w:bottom w:val="none" w:sz="0" w:space="0" w:color="auto"/>
            <w:right w:val="none" w:sz="0" w:space="0" w:color="auto"/>
          </w:divBdr>
        </w:div>
        <w:div w:id="904149795">
          <w:marLeft w:val="0"/>
          <w:marRight w:val="0"/>
          <w:marTop w:val="0"/>
          <w:marBottom w:val="0"/>
          <w:divBdr>
            <w:top w:val="none" w:sz="0" w:space="0" w:color="auto"/>
            <w:left w:val="none" w:sz="0" w:space="0" w:color="auto"/>
            <w:bottom w:val="none" w:sz="0" w:space="0" w:color="auto"/>
            <w:right w:val="none" w:sz="0" w:space="0" w:color="auto"/>
          </w:divBdr>
        </w:div>
        <w:div w:id="1247569200">
          <w:marLeft w:val="0"/>
          <w:marRight w:val="0"/>
          <w:marTop w:val="0"/>
          <w:marBottom w:val="0"/>
          <w:divBdr>
            <w:top w:val="none" w:sz="0" w:space="0" w:color="auto"/>
            <w:left w:val="none" w:sz="0" w:space="0" w:color="auto"/>
            <w:bottom w:val="none" w:sz="0" w:space="0" w:color="auto"/>
            <w:right w:val="none" w:sz="0" w:space="0" w:color="auto"/>
          </w:divBdr>
        </w:div>
        <w:div w:id="456460135">
          <w:marLeft w:val="0"/>
          <w:marRight w:val="0"/>
          <w:marTop w:val="0"/>
          <w:marBottom w:val="0"/>
          <w:divBdr>
            <w:top w:val="none" w:sz="0" w:space="0" w:color="auto"/>
            <w:left w:val="none" w:sz="0" w:space="0" w:color="auto"/>
            <w:bottom w:val="none" w:sz="0" w:space="0" w:color="auto"/>
            <w:right w:val="none" w:sz="0" w:space="0" w:color="auto"/>
          </w:divBdr>
        </w:div>
        <w:div w:id="203520068">
          <w:marLeft w:val="0"/>
          <w:marRight w:val="0"/>
          <w:marTop w:val="0"/>
          <w:marBottom w:val="0"/>
          <w:divBdr>
            <w:top w:val="none" w:sz="0" w:space="0" w:color="auto"/>
            <w:left w:val="none" w:sz="0" w:space="0" w:color="auto"/>
            <w:bottom w:val="none" w:sz="0" w:space="0" w:color="auto"/>
            <w:right w:val="none" w:sz="0" w:space="0" w:color="auto"/>
          </w:divBdr>
        </w:div>
        <w:div w:id="1694500267">
          <w:marLeft w:val="0"/>
          <w:marRight w:val="0"/>
          <w:marTop w:val="0"/>
          <w:marBottom w:val="0"/>
          <w:divBdr>
            <w:top w:val="none" w:sz="0" w:space="0" w:color="auto"/>
            <w:left w:val="none" w:sz="0" w:space="0" w:color="auto"/>
            <w:bottom w:val="none" w:sz="0" w:space="0" w:color="auto"/>
            <w:right w:val="none" w:sz="0" w:space="0" w:color="auto"/>
          </w:divBdr>
        </w:div>
        <w:div w:id="1983775636">
          <w:marLeft w:val="0"/>
          <w:marRight w:val="0"/>
          <w:marTop w:val="0"/>
          <w:marBottom w:val="0"/>
          <w:divBdr>
            <w:top w:val="none" w:sz="0" w:space="0" w:color="auto"/>
            <w:left w:val="none" w:sz="0" w:space="0" w:color="auto"/>
            <w:bottom w:val="none" w:sz="0" w:space="0" w:color="auto"/>
            <w:right w:val="none" w:sz="0" w:space="0" w:color="auto"/>
          </w:divBdr>
        </w:div>
        <w:div w:id="1347516855">
          <w:marLeft w:val="0"/>
          <w:marRight w:val="0"/>
          <w:marTop w:val="0"/>
          <w:marBottom w:val="0"/>
          <w:divBdr>
            <w:top w:val="none" w:sz="0" w:space="0" w:color="auto"/>
            <w:left w:val="none" w:sz="0" w:space="0" w:color="auto"/>
            <w:bottom w:val="none" w:sz="0" w:space="0" w:color="auto"/>
            <w:right w:val="none" w:sz="0" w:space="0" w:color="auto"/>
          </w:divBdr>
        </w:div>
        <w:div w:id="49233690">
          <w:marLeft w:val="0"/>
          <w:marRight w:val="0"/>
          <w:marTop w:val="0"/>
          <w:marBottom w:val="0"/>
          <w:divBdr>
            <w:top w:val="none" w:sz="0" w:space="0" w:color="auto"/>
            <w:left w:val="none" w:sz="0" w:space="0" w:color="auto"/>
            <w:bottom w:val="none" w:sz="0" w:space="0" w:color="auto"/>
            <w:right w:val="none" w:sz="0" w:space="0" w:color="auto"/>
          </w:divBdr>
        </w:div>
        <w:div w:id="1715496726">
          <w:marLeft w:val="0"/>
          <w:marRight w:val="0"/>
          <w:marTop w:val="0"/>
          <w:marBottom w:val="0"/>
          <w:divBdr>
            <w:top w:val="none" w:sz="0" w:space="0" w:color="auto"/>
            <w:left w:val="none" w:sz="0" w:space="0" w:color="auto"/>
            <w:bottom w:val="none" w:sz="0" w:space="0" w:color="auto"/>
            <w:right w:val="none" w:sz="0" w:space="0" w:color="auto"/>
          </w:divBdr>
        </w:div>
        <w:div w:id="1862934175">
          <w:marLeft w:val="0"/>
          <w:marRight w:val="0"/>
          <w:marTop w:val="0"/>
          <w:marBottom w:val="0"/>
          <w:divBdr>
            <w:top w:val="none" w:sz="0" w:space="0" w:color="auto"/>
            <w:left w:val="none" w:sz="0" w:space="0" w:color="auto"/>
            <w:bottom w:val="none" w:sz="0" w:space="0" w:color="auto"/>
            <w:right w:val="none" w:sz="0" w:space="0" w:color="auto"/>
          </w:divBdr>
        </w:div>
        <w:div w:id="1325007856">
          <w:marLeft w:val="0"/>
          <w:marRight w:val="0"/>
          <w:marTop w:val="0"/>
          <w:marBottom w:val="0"/>
          <w:divBdr>
            <w:top w:val="none" w:sz="0" w:space="0" w:color="auto"/>
            <w:left w:val="none" w:sz="0" w:space="0" w:color="auto"/>
            <w:bottom w:val="none" w:sz="0" w:space="0" w:color="auto"/>
            <w:right w:val="none" w:sz="0" w:space="0" w:color="auto"/>
          </w:divBdr>
        </w:div>
        <w:div w:id="683557328">
          <w:marLeft w:val="0"/>
          <w:marRight w:val="0"/>
          <w:marTop w:val="0"/>
          <w:marBottom w:val="0"/>
          <w:divBdr>
            <w:top w:val="none" w:sz="0" w:space="0" w:color="auto"/>
            <w:left w:val="none" w:sz="0" w:space="0" w:color="auto"/>
            <w:bottom w:val="none" w:sz="0" w:space="0" w:color="auto"/>
            <w:right w:val="none" w:sz="0" w:space="0" w:color="auto"/>
          </w:divBdr>
        </w:div>
        <w:div w:id="1585187571">
          <w:marLeft w:val="0"/>
          <w:marRight w:val="0"/>
          <w:marTop w:val="0"/>
          <w:marBottom w:val="0"/>
          <w:divBdr>
            <w:top w:val="none" w:sz="0" w:space="0" w:color="auto"/>
            <w:left w:val="none" w:sz="0" w:space="0" w:color="auto"/>
            <w:bottom w:val="none" w:sz="0" w:space="0" w:color="auto"/>
            <w:right w:val="none" w:sz="0" w:space="0" w:color="auto"/>
          </w:divBdr>
        </w:div>
        <w:div w:id="638462850">
          <w:marLeft w:val="0"/>
          <w:marRight w:val="0"/>
          <w:marTop w:val="0"/>
          <w:marBottom w:val="0"/>
          <w:divBdr>
            <w:top w:val="none" w:sz="0" w:space="0" w:color="auto"/>
            <w:left w:val="none" w:sz="0" w:space="0" w:color="auto"/>
            <w:bottom w:val="none" w:sz="0" w:space="0" w:color="auto"/>
            <w:right w:val="none" w:sz="0" w:space="0" w:color="auto"/>
          </w:divBdr>
        </w:div>
        <w:div w:id="685330283">
          <w:marLeft w:val="0"/>
          <w:marRight w:val="0"/>
          <w:marTop w:val="0"/>
          <w:marBottom w:val="0"/>
          <w:divBdr>
            <w:top w:val="none" w:sz="0" w:space="0" w:color="auto"/>
            <w:left w:val="none" w:sz="0" w:space="0" w:color="auto"/>
            <w:bottom w:val="none" w:sz="0" w:space="0" w:color="auto"/>
            <w:right w:val="none" w:sz="0" w:space="0" w:color="auto"/>
          </w:divBdr>
        </w:div>
        <w:div w:id="1426850523">
          <w:marLeft w:val="0"/>
          <w:marRight w:val="0"/>
          <w:marTop w:val="0"/>
          <w:marBottom w:val="0"/>
          <w:divBdr>
            <w:top w:val="none" w:sz="0" w:space="0" w:color="auto"/>
            <w:left w:val="none" w:sz="0" w:space="0" w:color="auto"/>
            <w:bottom w:val="none" w:sz="0" w:space="0" w:color="auto"/>
            <w:right w:val="none" w:sz="0" w:space="0" w:color="auto"/>
          </w:divBdr>
        </w:div>
        <w:div w:id="140050439">
          <w:marLeft w:val="0"/>
          <w:marRight w:val="0"/>
          <w:marTop w:val="0"/>
          <w:marBottom w:val="0"/>
          <w:divBdr>
            <w:top w:val="none" w:sz="0" w:space="0" w:color="auto"/>
            <w:left w:val="none" w:sz="0" w:space="0" w:color="auto"/>
            <w:bottom w:val="none" w:sz="0" w:space="0" w:color="auto"/>
            <w:right w:val="none" w:sz="0" w:space="0" w:color="auto"/>
          </w:divBdr>
        </w:div>
        <w:div w:id="445395905">
          <w:marLeft w:val="0"/>
          <w:marRight w:val="0"/>
          <w:marTop w:val="0"/>
          <w:marBottom w:val="0"/>
          <w:divBdr>
            <w:top w:val="none" w:sz="0" w:space="0" w:color="auto"/>
            <w:left w:val="none" w:sz="0" w:space="0" w:color="auto"/>
            <w:bottom w:val="none" w:sz="0" w:space="0" w:color="auto"/>
            <w:right w:val="none" w:sz="0" w:space="0" w:color="auto"/>
          </w:divBdr>
        </w:div>
        <w:div w:id="224920820">
          <w:marLeft w:val="0"/>
          <w:marRight w:val="0"/>
          <w:marTop w:val="0"/>
          <w:marBottom w:val="0"/>
          <w:divBdr>
            <w:top w:val="none" w:sz="0" w:space="0" w:color="auto"/>
            <w:left w:val="none" w:sz="0" w:space="0" w:color="auto"/>
            <w:bottom w:val="none" w:sz="0" w:space="0" w:color="auto"/>
            <w:right w:val="none" w:sz="0" w:space="0" w:color="auto"/>
          </w:divBdr>
        </w:div>
        <w:div w:id="39869743">
          <w:marLeft w:val="0"/>
          <w:marRight w:val="0"/>
          <w:marTop w:val="0"/>
          <w:marBottom w:val="0"/>
          <w:divBdr>
            <w:top w:val="none" w:sz="0" w:space="0" w:color="auto"/>
            <w:left w:val="none" w:sz="0" w:space="0" w:color="auto"/>
            <w:bottom w:val="none" w:sz="0" w:space="0" w:color="auto"/>
            <w:right w:val="none" w:sz="0" w:space="0" w:color="auto"/>
          </w:divBdr>
        </w:div>
        <w:div w:id="2045471796">
          <w:marLeft w:val="0"/>
          <w:marRight w:val="0"/>
          <w:marTop w:val="0"/>
          <w:marBottom w:val="0"/>
          <w:divBdr>
            <w:top w:val="none" w:sz="0" w:space="0" w:color="auto"/>
            <w:left w:val="none" w:sz="0" w:space="0" w:color="auto"/>
            <w:bottom w:val="none" w:sz="0" w:space="0" w:color="auto"/>
            <w:right w:val="none" w:sz="0" w:space="0" w:color="auto"/>
          </w:divBdr>
        </w:div>
        <w:div w:id="970213265">
          <w:marLeft w:val="0"/>
          <w:marRight w:val="0"/>
          <w:marTop w:val="0"/>
          <w:marBottom w:val="0"/>
          <w:divBdr>
            <w:top w:val="none" w:sz="0" w:space="0" w:color="auto"/>
            <w:left w:val="none" w:sz="0" w:space="0" w:color="auto"/>
            <w:bottom w:val="none" w:sz="0" w:space="0" w:color="auto"/>
            <w:right w:val="none" w:sz="0" w:space="0" w:color="auto"/>
          </w:divBdr>
        </w:div>
        <w:div w:id="632559496">
          <w:marLeft w:val="0"/>
          <w:marRight w:val="0"/>
          <w:marTop w:val="0"/>
          <w:marBottom w:val="0"/>
          <w:divBdr>
            <w:top w:val="none" w:sz="0" w:space="0" w:color="auto"/>
            <w:left w:val="none" w:sz="0" w:space="0" w:color="auto"/>
            <w:bottom w:val="none" w:sz="0" w:space="0" w:color="auto"/>
            <w:right w:val="none" w:sz="0" w:space="0" w:color="auto"/>
          </w:divBdr>
        </w:div>
        <w:div w:id="988442729">
          <w:marLeft w:val="0"/>
          <w:marRight w:val="0"/>
          <w:marTop w:val="0"/>
          <w:marBottom w:val="0"/>
          <w:divBdr>
            <w:top w:val="none" w:sz="0" w:space="0" w:color="auto"/>
            <w:left w:val="none" w:sz="0" w:space="0" w:color="auto"/>
            <w:bottom w:val="none" w:sz="0" w:space="0" w:color="auto"/>
            <w:right w:val="none" w:sz="0" w:space="0" w:color="auto"/>
          </w:divBdr>
        </w:div>
        <w:div w:id="326859155">
          <w:marLeft w:val="0"/>
          <w:marRight w:val="0"/>
          <w:marTop w:val="0"/>
          <w:marBottom w:val="0"/>
          <w:divBdr>
            <w:top w:val="none" w:sz="0" w:space="0" w:color="auto"/>
            <w:left w:val="none" w:sz="0" w:space="0" w:color="auto"/>
            <w:bottom w:val="none" w:sz="0" w:space="0" w:color="auto"/>
            <w:right w:val="none" w:sz="0" w:space="0" w:color="auto"/>
          </w:divBdr>
        </w:div>
        <w:div w:id="930703298">
          <w:marLeft w:val="0"/>
          <w:marRight w:val="0"/>
          <w:marTop w:val="0"/>
          <w:marBottom w:val="0"/>
          <w:divBdr>
            <w:top w:val="none" w:sz="0" w:space="0" w:color="auto"/>
            <w:left w:val="none" w:sz="0" w:space="0" w:color="auto"/>
            <w:bottom w:val="none" w:sz="0" w:space="0" w:color="auto"/>
            <w:right w:val="none" w:sz="0" w:space="0" w:color="auto"/>
          </w:divBdr>
        </w:div>
        <w:div w:id="480074748">
          <w:marLeft w:val="0"/>
          <w:marRight w:val="0"/>
          <w:marTop w:val="0"/>
          <w:marBottom w:val="0"/>
          <w:divBdr>
            <w:top w:val="none" w:sz="0" w:space="0" w:color="auto"/>
            <w:left w:val="none" w:sz="0" w:space="0" w:color="auto"/>
            <w:bottom w:val="none" w:sz="0" w:space="0" w:color="auto"/>
            <w:right w:val="none" w:sz="0" w:space="0" w:color="auto"/>
          </w:divBdr>
        </w:div>
        <w:div w:id="1659457468">
          <w:marLeft w:val="0"/>
          <w:marRight w:val="0"/>
          <w:marTop w:val="0"/>
          <w:marBottom w:val="0"/>
          <w:divBdr>
            <w:top w:val="none" w:sz="0" w:space="0" w:color="auto"/>
            <w:left w:val="none" w:sz="0" w:space="0" w:color="auto"/>
            <w:bottom w:val="none" w:sz="0" w:space="0" w:color="auto"/>
            <w:right w:val="none" w:sz="0" w:space="0" w:color="auto"/>
          </w:divBdr>
        </w:div>
        <w:div w:id="1827235137">
          <w:marLeft w:val="0"/>
          <w:marRight w:val="0"/>
          <w:marTop w:val="0"/>
          <w:marBottom w:val="0"/>
          <w:divBdr>
            <w:top w:val="none" w:sz="0" w:space="0" w:color="auto"/>
            <w:left w:val="none" w:sz="0" w:space="0" w:color="auto"/>
            <w:bottom w:val="none" w:sz="0" w:space="0" w:color="auto"/>
            <w:right w:val="none" w:sz="0" w:space="0" w:color="auto"/>
          </w:divBdr>
        </w:div>
        <w:div w:id="201984683">
          <w:marLeft w:val="0"/>
          <w:marRight w:val="0"/>
          <w:marTop w:val="0"/>
          <w:marBottom w:val="0"/>
          <w:divBdr>
            <w:top w:val="none" w:sz="0" w:space="0" w:color="auto"/>
            <w:left w:val="none" w:sz="0" w:space="0" w:color="auto"/>
            <w:bottom w:val="none" w:sz="0" w:space="0" w:color="auto"/>
            <w:right w:val="none" w:sz="0" w:space="0" w:color="auto"/>
          </w:divBdr>
        </w:div>
        <w:div w:id="1279067080">
          <w:marLeft w:val="0"/>
          <w:marRight w:val="0"/>
          <w:marTop w:val="0"/>
          <w:marBottom w:val="0"/>
          <w:divBdr>
            <w:top w:val="none" w:sz="0" w:space="0" w:color="auto"/>
            <w:left w:val="none" w:sz="0" w:space="0" w:color="auto"/>
            <w:bottom w:val="none" w:sz="0" w:space="0" w:color="auto"/>
            <w:right w:val="none" w:sz="0" w:space="0" w:color="auto"/>
          </w:divBdr>
        </w:div>
        <w:div w:id="701830460">
          <w:marLeft w:val="0"/>
          <w:marRight w:val="0"/>
          <w:marTop w:val="0"/>
          <w:marBottom w:val="0"/>
          <w:divBdr>
            <w:top w:val="none" w:sz="0" w:space="0" w:color="auto"/>
            <w:left w:val="none" w:sz="0" w:space="0" w:color="auto"/>
            <w:bottom w:val="none" w:sz="0" w:space="0" w:color="auto"/>
            <w:right w:val="none" w:sz="0" w:space="0" w:color="auto"/>
          </w:divBdr>
        </w:div>
        <w:div w:id="1038048584">
          <w:marLeft w:val="0"/>
          <w:marRight w:val="0"/>
          <w:marTop w:val="0"/>
          <w:marBottom w:val="0"/>
          <w:divBdr>
            <w:top w:val="none" w:sz="0" w:space="0" w:color="auto"/>
            <w:left w:val="none" w:sz="0" w:space="0" w:color="auto"/>
            <w:bottom w:val="none" w:sz="0" w:space="0" w:color="auto"/>
            <w:right w:val="none" w:sz="0" w:space="0" w:color="auto"/>
          </w:divBdr>
        </w:div>
        <w:div w:id="941381553">
          <w:marLeft w:val="0"/>
          <w:marRight w:val="0"/>
          <w:marTop w:val="0"/>
          <w:marBottom w:val="0"/>
          <w:divBdr>
            <w:top w:val="none" w:sz="0" w:space="0" w:color="auto"/>
            <w:left w:val="none" w:sz="0" w:space="0" w:color="auto"/>
            <w:bottom w:val="none" w:sz="0" w:space="0" w:color="auto"/>
            <w:right w:val="none" w:sz="0" w:space="0" w:color="auto"/>
          </w:divBdr>
        </w:div>
        <w:div w:id="1137381227">
          <w:marLeft w:val="0"/>
          <w:marRight w:val="0"/>
          <w:marTop w:val="0"/>
          <w:marBottom w:val="0"/>
          <w:divBdr>
            <w:top w:val="none" w:sz="0" w:space="0" w:color="auto"/>
            <w:left w:val="none" w:sz="0" w:space="0" w:color="auto"/>
            <w:bottom w:val="none" w:sz="0" w:space="0" w:color="auto"/>
            <w:right w:val="none" w:sz="0" w:space="0" w:color="auto"/>
          </w:divBdr>
        </w:div>
        <w:div w:id="2119710808">
          <w:marLeft w:val="0"/>
          <w:marRight w:val="0"/>
          <w:marTop w:val="0"/>
          <w:marBottom w:val="0"/>
          <w:divBdr>
            <w:top w:val="none" w:sz="0" w:space="0" w:color="auto"/>
            <w:left w:val="none" w:sz="0" w:space="0" w:color="auto"/>
            <w:bottom w:val="none" w:sz="0" w:space="0" w:color="auto"/>
            <w:right w:val="none" w:sz="0" w:space="0" w:color="auto"/>
          </w:divBdr>
        </w:div>
        <w:div w:id="301925577">
          <w:marLeft w:val="0"/>
          <w:marRight w:val="0"/>
          <w:marTop w:val="0"/>
          <w:marBottom w:val="0"/>
          <w:divBdr>
            <w:top w:val="none" w:sz="0" w:space="0" w:color="auto"/>
            <w:left w:val="none" w:sz="0" w:space="0" w:color="auto"/>
            <w:bottom w:val="none" w:sz="0" w:space="0" w:color="auto"/>
            <w:right w:val="none" w:sz="0" w:space="0" w:color="auto"/>
          </w:divBdr>
        </w:div>
        <w:div w:id="596642333">
          <w:marLeft w:val="0"/>
          <w:marRight w:val="0"/>
          <w:marTop w:val="0"/>
          <w:marBottom w:val="0"/>
          <w:divBdr>
            <w:top w:val="none" w:sz="0" w:space="0" w:color="auto"/>
            <w:left w:val="none" w:sz="0" w:space="0" w:color="auto"/>
            <w:bottom w:val="none" w:sz="0" w:space="0" w:color="auto"/>
            <w:right w:val="none" w:sz="0" w:space="0" w:color="auto"/>
          </w:divBdr>
        </w:div>
        <w:div w:id="1983077017">
          <w:marLeft w:val="0"/>
          <w:marRight w:val="0"/>
          <w:marTop w:val="0"/>
          <w:marBottom w:val="0"/>
          <w:divBdr>
            <w:top w:val="none" w:sz="0" w:space="0" w:color="auto"/>
            <w:left w:val="none" w:sz="0" w:space="0" w:color="auto"/>
            <w:bottom w:val="none" w:sz="0" w:space="0" w:color="auto"/>
            <w:right w:val="none" w:sz="0" w:space="0" w:color="auto"/>
          </w:divBdr>
        </w:div>
        <w:div w:id="1138034118">
          <w:marLeft w:val="0"/>
          <w:marRight w:val="0"/>
          <w:marTop w:val="0"/>
          <w:marBottom w:val="0"/>
          <w:divBdr>
            <w:top w:val="none" w:sz="0" w:space="0" w:color="auto"/>
            <w:left w:val="none" w:sz="0" w:space="0" w:color="auto"/>
            <w:bottom w:val="none" w:sz="0" w:space="0" w:color="auto"/>
            <w:right w:val="none" w:sz="0" w:space="0" w:color="auto"/>
          </w:divBdr>
        </w:div>
        <w:div w:id="131289978">
          <w:marLeft w:val="0"/>
          <w:marRight w:val="0"/>
          <w:marTop w:val="0"/>
          <w:marBottom w:val="0"/>
          <w:divBdr>
            <w:top w:val="none" w:sz="0" w:space="0" w:color="auto"/>
            <w:left w:val="none" w:sz="0" w:space="0" w:color="auto"/>
            <w:bottom w:val="none" w:sz="0" w:space="0" w:color="auto"/>
            <w:right w:val="none" w:sz="0" w:space="0" w:color="auto"/>
          </w:divBdr>
        </w:div>
        <w:div w:id="119156432">
          <w:marLeft w:val="0"/>
          <w:marRight w:val="0"/>
          <w:marTop w:val="0"/>
          <w:marBottom w:val="0"/>
          <w:divBdr>
            <w:top w:val="none" w:sz="0" w:space="0" w:color="auto"/>
            <w:left w:val="none" w:sz="0" w:space="0" w:color="auto"/>
            <w:bottom w:val="none" w:sz="0" w:space="0" w:color="auto"/>
            <w:right w:val="none" w:sz="0" w:space="0" w:color="auto"/>
          </w:divBdr>
        </w:div>
        <w:div w:id="1886017110">
          <w:marLeft w:val="0"/>
          <w:marRight w:val="0"/>
          <w:marTop w:val="0"/>
          <w:marBottom w:val="0"/>
          <w:divBdr>
            <w:top w:val="none" w:sz="0" w:space="0" w:color="auto"/>
            <w:left w:val="none" w:sz="0" w:space="0" w:color="auto"/>
            <w:bottom w:val="none" w:sz="0" w:space="0" w:color="auto"/>
            <w:right w:val="none" w:sz="0" w:space="0" w:color="auto"/>
          </w:divBdr>
        </w:div>
        <w:div w:id="890306837">
          <w:marLeft w:val="0"/>
          <w:marRight w:val="0"/>
          <w:marTop w:val="0"/>
          <w:marBottom w:val="0"/>
          <w:divBdr>
            <w:top w:val="none" w:sz="0" w:space="0" w:color="auto"/>
            <w:left w:val="none" w:sz="0" w:space="0" w:color="auto"/>
            <w:bottom w:val="none" w:sz="0" w:space="0" w:color="auto"/>
            <w:right w:val="none" w:sz="0" w:space="0" w:color="auto"/>
          </w:divBdr>
        </w:div>
        <w:div w:id="2057124201">
          <w:marLeft w:val="0"/>
          <w:marRight w:val="0"/>
          <w:marTop w:val="0"/>
          <w:marBottom w:val="0"/>
          <w:divBdr>
            <w:top w:val="none" w:sz="0" w:space="0" w:color="auto"/>
            <w:left w:val="none" w:sz="0" w:space="0" w:color="auto"/>
            <w:bottom w:val="none" w:sz="0" w:space="0" w:color="auto"/>
            <w:right w:val="none" w:sz="0" w:space="0" w:color="auto"/>
          </w:divBdr>
        </w:div>
        <w:div w:id="207106571">
          <w:marLeft w:val="0"/>
          <w:marRight w:val="0"/>
          <w:marTop w:val="0"/>
          <w:marBottom w:val="0"/>
          <w:divBdr>
            <w:top w:val="none" w:sz="0" w:space="0" w:color="auto"/>
            <w:left w:val="none" w:sz="0" w:space="0" w:color="auto"/>
            <w:bottom w:val="none" w:sz="0" w:space="0" w:color="auto"/>
            <w:right w:val="none" w:sz="0" w:space="0" w:color="auto"/>
          </w:divBdr>
        </w:div>
        <w:div w:id="1975484025">
          <w:marLeft w:val="0"/>
          <w:marRight w:val="0"/>
          <w:marTop w:val="0"/>
          <w:marBottom w:val="0"/>
          <w:divBdr>
            <w:top w:val="none" w:sz="0" w:space="0" w:color="auto"/>
            <w:left w:val="none" w:sz="0" w:space="0" w:color="auto"/>
            <w:bottom w:val="none" w:sz="0" w:space="0" w:color="auto"/>
            <w:right w:val="none" w:sz="0" w:space="0" w:color="auto"/>
          </w:divBdr>
        </w:div>
        <w:div w:id="433792082">
          <w:marLeft w:val="0"/>
          <w:marRight w:val="0"/>
          <w:marTop w:val="0"/>
          <w:marBottom w:val="0"/>
          <w:divBdr>
            <w:top w:val="none" w:sz="0" w:space="0" w:color="auto"/>
            <w:left w:val="none" w:sz="0" w:space="0" w:color="auto"/>
            <w:bottom w:val="none" w:sz="0" w:space="0" w:color="auto"/>
            <w:right w:val="none" w:sz="0" w:space="0" w:color="auto"/>
          </w:divBdr>
        </w:div>
        <w:div w:id="1837380295">
          <w:marLeft w:val="0"/>
          <w:marRight w:val="0"/>
          <w:marTop w:val="0"/>
          <w:marBottom w:val="0"/>
          <w:divBdr>
            <w:top w:val="none" w:sz="0" w:space="0" w:color="auto"/>
            <w:left w:val="none" w:sz="0" w:space="0" w:color="auto"/>
            <w:bottom w:val="none" w:sz="0" w:space="0" w:color="auto"/>
            <w:right w:val="none" w:sz="0" w:space="0" w:color="auto"/>
          </w:divBdr>
        </w:div>
        <w:div w:id="349113684">
          <w:marLeft w:val="0"/>
          <w:marRight w:val="0"/>
          <w:marTop w:val="0"/>
          <w:marBottom w:val="0"/>
          <w:divBdr>
            <w:top w:val="none" w:sz="0" w:space="0" w:color="auto"/>
            <w:left w:val="none" w:sz="0" w:space="0" w:color="auto"/>
            <w:bottom w:val="none" w:sz="0" w:space="0" w:color="auto"/>
            <w:right w:val="none" w:sz="0" w:space="0" w:color="auto"/>
          </w:divBdr>
        </w:div>
        <w:div w:id="1585602877">
          <w:marLeft w:val="0"/>
          <w:marRight w:val="0"/>
          <w:marTop w:val="0"/>
          <w:marBottom w:val="0"/>
          <w:divBdr>
            <w:top w:val="none" w:sz="0" w:space="0" w:color="auto"/>
            <w:left w:val="none" w:sz="0" w:space="0" w:color="auto"/>
            <w:bottom w:val="none" w:sz="0" w:space="0" w:color="auto"/>
            <w:right w:val="none" w:sz="0" w:space="0" w:color="auto"/>
          </w:divBdr>
        </w:div>
        <w:div w:id="320930060">
          <w:marLeft w:val="0"/>
          <w:marRight w:val="0"/>
          <w:marTop w:val="0"/>
          <w:marBottom w:val="0"/>
          <w:divBdr>
            <w:top w:val="none" w:sz="0" w:space="0" w:color="auto"/>
            <w:left w:val="none" w:sz="0" w:space="0" w:color="auto"/>
            <w:bottom w:val="none" w:sz="0" w:space="0" w:color="auto"/>
            <w:right w:val="none" w:sz="0" w:space="0" w:color="auto"/>
          </w:divBdr>
        </w:div>
        <w:div w:id="1059596562">
          <w:marLeft w:val="0"/>
          <w:marRight w:val="0"/>
          <w:marTop w:val="0"/>
          <w:marBottom w:val="0"/>
          <w:divBdr>
            <w:top w:val="none" w:sz="0" w:space="0" w:color="auto"/>
            <w:left w:val="none" w:sz="0" w:space="0" w:color="auto"/>
            <w:bottom w:val="none" w:sz="0" w:space="0" w:color="auto"/>
            <w:right w:val="none" w:sz="0" w:space="0" w:color="auto"/>
          </w:divBdr>
        </w:div>
        <w:div w:id="897011631">
          <w:marLeft w:val="0"/>
          <w:marRight w:val="0"/>
          <w:marTop w:val="0"/>
          <w:marBottom w:val="0"/>
          <w:divBdr>
            <w:top w:val="none" w:sz="0" w:space="0" w:color="auto"/>
            <w:left w:val="none" w:sz="0" w:space="0" w:color="auto"/>
            <w:bottom w:val="none" w:sz="0" w:space="0" w:color="auto"/>
            <w:right w:val="none" w:sz="0" w:space="0" w:color="auto"/>
          </w:divBdr>
        </w:div>
        <w:div w:id="473764379">
          <w:marLeft w:val="0"/>
          <w:marRight w:val="0"/>
          <w:marTop w:val="0"/>
          <w:marBottom w:val="0"/>
          <w:divBdr>
            <w:top w:val="none" w:sz="0" w:space="0" w:color="auto"/>
            <w:left w:val="none" w:sz="0" w:space="0" w:color="auto"/>
            <w:bottom w:val="none" w:sz="0" w:space="0" w:color="auto"/>
            <w:right w:val="none" w:sz="0" w:space="0" w:color="auto"/>
          </w:divBdr>
        </w:div>
        <w:div w:id="279577726">
          <w:marLeft w:val="0"/>
          <w:marRight w:val="0"/>
          <w:marTop w:val="0"/>
          <w:marBottom w:val="0"/>
          <w:divBdr>
            <w:top w:val="none" w:sz="0" w:space="0" w:color="auto"/>
            <w:left w:val="none" w:sz="0" w:space="0" w:color="auto"/>
            <w:bottom w:val="none" w:sz="0" w:space="0" w:color="auto"/>
            <w:right w:val="none" w:sz="0" w:space="0" w:color="auto"/>
          </w:divBdr>
        </w:div>
        <w:div w:id="1870798332">
          <w:marLeft w:val="0"/>
          <w:marRight w:val="0"/>
          <w:marTop w:val="0"/>
          <w:marBottom w:val="0"/>
          <w:divBdr>
            <w:top w:val="none" w:sz="0" w:space="0" w:color="auto"/>
            <w:left w:val="none" w:sz="0" w:space="0" w:color="auto"/>
            <w:bottom w:val="none" w:sz="0" w:space="0" w:color="auto"/>
            <w:right w:val="none" w:sz="0" w:space="0" w:color="auto"/>
          </w:divBdr>
        </w:div>
        <w:div w:id="1594509707">
          <w:marLeft w:val="0"/>
          <w:marRight w:val="0"/>
          <w:marTop w:val="0"/>
          <w:marBottom w:val="0"/>
          <w:divBdr>
            <w:top w:val="none" w:sz="0" w:space="0" w:color="auto"/>
            <w:left w:val="none" w:sz="0" w:space="0" w:color="auto"/>
            <w:bottom w:val="none" w:sz="0" w:space="0" w:color="auto"/>
            <w:right w:val="none" w:sz="0" w:space="0" w:color="auto"/>
          </w:divBdr>
        </w:div>
        <w:div w:id="1823546197">
          <w:marLeft w:val="0"/>
          <w:marRight w:val="0"/>
          <w:marTop w:val="0"/>
          <w:marBottom w:val="0"/>
          <w:divBdr>
            <w:top w:val="none" w:sz="0" w:space="0" w:color="auto"/>
            <w:left w:val="none" w:sz="0" w:space="0" w:color="auto"/>
            <w:bottom w:val="none" w:sz="0" w:space="0" w:color="auto"/>
            <w:right w:val="none" w:sz="0" w:space="0" w:color="auto"/>
          </w:divBdr>
        </w:div>
        <w:div w:id="685834853">
          <w:marLeft w:val="0"/>
          <w:marRight w:val="0"/>
          <w:marTop w:val="0"/>
          <w:marBottom w:val="0"/>
          <w:divBdr>
            <w:top w:val="none" w:sz="0" w:space="0" w:color="auto"/>
            <w:left w:val="none" w:sz="0" w:space="0" w:color="auto"/>
            <w:bottom w:val="none" w:sz="0" w:space="0" w:color="auto"/>
            <w:right w:val="none" w:sz="0" w:space="0" w:color="auto"/>
          </w:divBdr>
        </w:div>
        <w:div w:id="1725326902">
          <w:marLeft w:val="0"/>
          <w:marRight w:val="0"/>
          <w:marTop w:val="0"/>
          <w:marBottom w:val="0"/>
          <w:divBdr>
            <w:top w:val="none" w:sz="0" w:space="0" w:color="auto"/>
            <w:left w:val="none" w:sz="0" w:space="0" w:color="auto"/>
            <w:bottom w:val="none" w:sz="0" w:space="0" w:color="auto"/>
            <w:right w:val="none" w:sz="0" w:space="0" w:color="auto"/>
          </w:divBdr>
        </w:div>
        <w:div w:id="1417744533">
          <w:marLeft w:val="0"/>
          <w:marRight w:val="0"/>
          <w:marTop w:val="0"/>
          <w:marBottom w:val="0"/>
          <w:divBdr>
            <w:top w:val="none" w:sz="0" w:space="0" w:color="auto"/>
            <w:left w:val="none" w:sz="0" w:space="0" w:color="auto"/>
            <w:bottom w:val="none" w:sz="0" w:space="0" w:color="auto"/>
            <w:right w:val="none" w:sz="0" w:space="0" w:color="auto"/>
          </w:divBdr>
        </w:div>
        <w:div w:id="959457760">
          <w:marLeft w:val="0"/>
          <w:marRight w:val="0"/>
          <w:marTop w:val="0"/>
          <w:marBottom w:val="0"/>
          <w:divBdr>
            <w:top w:val="none" w:sz="0" w:space="0" w:color="auto"/>
            <w:left w:val="none" w:sz="0" w:space="0" w:color="auto"/>
            <w:bottom w:val="none" w:sz="0" w:space="0" w:color="auto"/>
            <w:right w:val="none" w:sz="0" w:space="0" w:color="auto"/>
          </w:divBdr>
        </w:div>
        <w:div w:id="2019966026">
          <w:marLeft w:val="0"/>
          <w:marRight w:val="0"/>
          <w:marTop w:val="0"/>
          <w:marBottom w:val="0"/>
          <w:divBdr>
            <w:top w:val="none" w:sz="0" w:space="0" w:color="auto"/>
            <w:left w:val="none" w:sz="0" w:space="0" w:color="auto"/>
            <w:bottom w:val="none" w:sz="0" w:space="0" w:color="auto"/>
            <w:right w:val="none" w:sz="0" w:space="0" w:color="auto"/>
          </w:divBdr>
        </w:div>
        <w:div w:id="1985432219">
          <w:marLeft w:val="0"/>
          <w:marRight w:val="0"/>
          <w:marTop w:val="0"/>
          <w:marBottom w:val="0"/>
          <w:divBdr>
            <w:top w:val="none" w:sz="0" w:space="0" w:color="auto"/>
            <w:left w:val="none" w:sz="0" w:space="0" w:color="auto"/>
            <w:bottom w:val="none" w:sz="0" w:space="0" w:color="auto"/>
            <w:right w:val="none" w:sz="0" w:space="0" w:color="auto"/>
          </w:divBdr>
        </w:div>
        <w:div w:id="903485550">
          <w:marLeft w:val="0"/>
          <w:marRight w:val="0"/>
          <w:marTop w:val="0"/>
          <w:marBottom w:val="0"/>
          <w:divBdr>
            <w:top w:val="none" w:sz="0" w:space="0" w:color="auto"/>
            <w:left w:val="none" w:sz="0" w:space="0" w:color="auto"/>
            <w:bottom w:val="none" w:sz="0" w:space="0" w:color="auto"/>
            <w:right w:val="none" w:sz="0" w:space="0" w:color="auto"/>
          </w:divBdr>
        </w:div>
        <w:div w:id="1373118057">
          <w:marLeft w:val="0"/>
          <w:marRight w:val="0"/>
          <w:marTop w:val="0"/>
          <w:marBottom w:val="0"/>
          <w:divBdr>
            <w:top w:val="none" w:sz="0" w:space="0" w:color="auto"/>
            <w:left w:val="none" w:sz="0" w:space="0" w:color="auto"/>
            <w:bottom w:val="none" w:sz="0" w:space="0" w:color="auto"/>
            <w:right w:val="none" w:sz="0" w:space="0" w:color="auto"/>
          </w:divBdr>
        </w:div>
        <w:div w:id="705957491">
          <w:marLeft w:val="0"/>
          <w:marRight w:val="0"/>
          <w:marTop w:val="0"/>
          <w:marBottom w:val="0"/>
          <w:divBdr>
            <w:top w:val="none" w:sz="0" w:space="0" w:color="auto"/>
            <w:left w:val="none" w:sz="0" w:space="0" w:color="auto"/>
            <w:bottom w:val="none" w:sz="0" w:space="0" w:color="auto"/>
            <w:right w:val="none" w:sz="0" w:space="0" w:color="auto"/>
          </w:divBdr>
        </w:div>
        <w:div w:id="1747534439">
          <w:marLeft w:val="0"/>
          <w:marRight w:val="0"/>
          <w:marTop w:val="0"/>
          <w:marBottom w:val="0"/>
          <w:divBdr>
            <w:top w:val="none" w:sz="0" w:space="0" w:color="auto"/>
            <w:left w:val="none" w:sz="0" w:space="0" w:color="auto"/>
            <w:bottom w:val="none" w:sz="0" w:space="0" w:color="auto"/>
            <w:right w:val="none" w:sz="0" w:space="0" w:color="auto"/>
          </w:divBdr>
        </w:div>
        <w:div w:id="2091923852">
          <w:marLeft w:val="0"/>
          <w:marRight w:val="0"/>
          <w:marTop w:val="0"/>
          <w:marBottom w:val="0"/>
          <w:divBdr>
            <w:top w:val="none" w:sz="0" w:space="0" w:color="auto"/>
            <w:left w:val="none" w:sz="0" w:space="0" w:color="auto"/>
            <w:bottom w:val="none" w:sz="0" w:space="0" w:color="auto"/>
            <w:right w:val="none" w:sz="0" w:space="0" w:color="auto"/>
          </w:divBdr>
        </w:div>
        <w:div w:id="948463601">
          <w:marLeft w:val="0"/>
          <w:marRight w:val="0"/>
          <w:marTop w:val="0"/>
          <w:marBottom w:val="0"/>
          <w:divBdr>
            <w:top w:val="none" w:sz="0" w:space="0" w:color="auto"/>
            <w:left w:val="none" w:sz="0" w:space="0" w:color="auto"/>
            <w:bottom w:val="none" w:sz="0" w:space="0" w:color="auto"/>
            <w:right w:val="none" w:sz="0" w:space="0" w:color="auto"/>
          </w:divBdr>
        </w:div>
        <w:div w:id="625770211">
          <w:marLeft w:val="0"/>
          <w:marRight w:val="0"/>
          <w:marTop w:val="0"/>
          <w:marBottom w:val="0"/>
          <w:divBdr>
            <w:top w:val="none" w:sz="0" w:space="0" w:color="auto"/>
            <w:left w:val="none" w:sz="0" w:space="0" w:color="auto"/>
            <w:bottom w:val="none" w:sz="0" w:space="0" w:color="auto"/>
            <w:right w:val="none" w:sz="0" w:space="0" w:color="auto"/>
          </w:divBdr>
        </w:div>
        <w:div w:id="1764763371">
          <w:marLeft w:val="0"/>
          <w:marRight w:val="0"/>
          <w:marTop w:val="0"/>
          <w:marBottom w:val="0"/>
          <w:divBdr>
            <w:top w:val="none" w:sz="0" w:space="0" w:color="auto"/>
            <w:left w:val="none" w:sz="0" w:space="0" w:color="auto"/>
            <w:bottom w:val="none" w:sz="0" w:space="0" w:color="auto"/>
            <w:right w:val="none" w:sz="0" w:space="0" w:color="auto"/>
          </w:divBdr>
        </w:div>
        <w:div w:id="398359576">
          <w:marLeft w:val="0"/>
          <w:marRight w:val="0"/>
          <w:marTop w:val="0"/>
          <w:marBottom w:val="0"/>
          <w:divBdr>
            <w:top w:val="none" w:sz="0" w:space="0" w:color="auto"/>
            <w:left w:val="none" w:sz="0" w:space="0" w:color="auto"/>
            <w:bottom w:val="none" w:sz="0" w:space="0" w:color="auto"/>
            <w:right w:val="none" w:sz="0" w:space="0" w:color="auto"/>
          </w:divBdr>
        </w:div>
        <w:div w:id="1271670974">
          <w:marLeft w:val="0"/>
          <w:marRight w:val="0"/>
          <w:marTop w:val="0"/>
          <w:marBottom w:val="0"/>
          <w:divBdr>
            <w:top w:val="none" w:sz="0" w:space="0" w:color="auto"/>
            <w:left w:val="none" w:sz="0" w:space="0" w:color="auto"/>
            <w:bottom w:val="none" w:sz="0" w:space="0" w:color="auto"/>
            <w:right w:val="none" w:sz="0" w:space="0" w:color="auto"/>
          </w:divBdr>
        </w:div>
        <w:div w:id="99490863">
          <w:marLeft w:val="0"/>
          <w:marRight w:val="0"/>
          <w:marTop w:val="0"/>
          <w:marBottom w:val="0"/>
          <w:divBdr>
            <w:top w:val="none" w:sz="0" w:space="0" w:color="auto"/>
            <w:left w:val="none" w:sz="0" w:space="0" w:color="auto"/>
            <w:bottom w:val="none" w:sz="0" w:space="0" w:color="auto"/>
            <w:right w:val="none" w:sz="0" w:space="0" w:color="auto"/>
          </w:divBdr>
        </w:div>
        <w:div w:id="1152673780">
          <w:marLeft w:val="0"/>
          <w:marRight w:val="0"/>
          <w:marTop w:val="0"/>
          <w:marBottom w:val="0"/>
          <w:divBdr>
            <w:top w:val="none" w:sz="0" w:space="0" w:color="auto"/>
            <w:left w:val="none" w:sz="0" w:space="0" w:color="auto"/>
            <w:bottom w:val="none" w:sz="0" w:space="0" w:color="auto"/>
            <w:right w:val="none" w:sz="0" w:space="0" w:color="auto"/>
          </w:divBdr>
        </w:div>
        <w:div w:id="438642188">
          <w:marLeft w:val="0"/>
          <w:marRight w:val="0"/>
          <w:marTop w:val="0"/>
          <w:marBottom w:val="0"/>
          <w:divBdr>
            <w:top w:val="none" w:sz="0" w:space="0" w:color="auto"/>
            <w:left w:val="none" w:sz="0" w:space="0" w:color="auto"/>
            <w:bottom w:val="none" w:sz="0" w:space="0" w:color="auto"/>
            <w:right w:val="none" w:sz="0" w:space="0" w:color="auto"/>
          </w:divBdr>
        </w:div>
        <w:div w:id="476609256">
          <w:marLeft w:val="0"/>
          <w:marRight w:val="0"/>
          <w:marTop w:val="0"/>
          <w:marBottom w:val="0"/>
          <w:divBdr>
            <w:top w:val="none" w:sz="0" w:space="0" w:color="auto"/>
            <w:left w:val="none" w:sz="0" w:space="0" w:color="auto"/>
            <w:bottom w:val="none" w:sz="0" w:space="0" w:color="auto"/>
            <w:right w:val="none" w:sz="0" w:space="0" w:color="auto"/>
          </w:divBdr>
        </w:div>
        <w:div w:id="976180715">
          <w:marLeft w:val="0"/>
          <w:marRight w:val="0"/>
          <w:marTop w:val="0"/>
          <w:marBottom w:val="0"/>
          <w:divBdr>
            <w:top w:val="none" w:sz="0" w:space="0" w:color="auto"/>
            <w:left w:val="none" w:sz="0" w:space="0" w:color="auto"/>
            <w:bottom w:val="none" w:sz="0" w:space="0" w:color="auto"/>
            <w:right w:val="none" w:sz="0" w:space="0" w:color="auto"/>
          </w:divBdr>
        </w:div>
        <w:div w:id="729235794">
          <w:marLeft w:val="0"/>
          <w:marRight w:val="0"/>
          <w:marTop w:val="0"/>
          <w:marBottom w:val="0"/>
          <w:divBdr>
            <w:top w:val="none" w:sz="0" w:space="0" w:color="auto"/>
            <w:left w:val="none" w:sz="0" w:space="0" w:color="auto"/>
            <w:bottom w:val="none" w:sz="0" w:space="0" w:color="auto"/>
            <w:right w:val="none" w:sz="0" w:space="0" w:color="auto"/>
          </w:divBdr>
        </w:div>
        <w:div w:id="249043501">
          <w:marLeft w:val="0"/>
          <w:marRight w:val="0"/>
          <w:marTop w:val="0"/>
          <w:marBottom w:val="0"/>
          <w:divBdr>
            <w:top w:val="none" w:sz="0" w:space="0" w:color="auto"/>
            <w:left w:val="none" w:sz="0" w:space="0" w:color="auto"/>
            <w:bottom w:val="none" w:sz="0" w:space="0" w:color="auto"/>
            <w:right w:val="none" w:sz="0" w:space="0" w:color="auto"/>
          </w:divBdr>
        </w:div>
      </w:divsChild>
    </w:div>
    <w:div w:id="1375540829">
      <w:bodyDiv w:val="1"/>
      <w:marLeft w:val="0"/>
      <w:marRight w:val="0"/>
      <w:marTop w:val="0"/>
      <w:marBottom w:val="0"/>
      <w:divBdr>
        <w:top w:val="none" w:sz="0" w:space="0" w:color="auto"/>
        <w:left w:val="none" w:sz="0" w:space="0" w:color="auto"/>
        <w:bottom w:val="none" w:sz="0" w:space="0" w:color="auto"/>
        <w:right w:val="none" w:sz="0" w:space="0" w:color="auto"/>
      </w:divBdr>
      <w:divsChild>
        <w:div w:id="4021505">
          <w:marLeft w:val="0"/>
          <w:marRight w:val="0"/>
          <w:marTop w:val="0"/>
          <w:marBottom w:val="0"/>
          <w:divBdr>
            <w:top w:val="none" w:sz="0" w:space="0" w:color="auto"/>
            <w:left w:val="none" w:sz="0" w:space="0" w:color="auto"/>
            <w:bottom w:val="none" w:sz="0" w:space="0" w:color="auto"/>
            <w:right w:val="none" w:sz="0" w:space="0" w:color="auto"/>
          </w:divBdr>
        </w:div>
        <w:div w:id="20055407">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 w:id="67272034">
          <w:marLeft w:val="0"/>
          <w:marRight w:val="0"/>
          <w:marTop w:val="0"/>
          <w:marBottom w:val="0"/>
          <w:divBdr>
            <w:top w:val="none" w:sz="0" w:space="0" w:color="auto"/>
            <w:left w:val="none" w:sz="0" w:space="0" w:color="auto"/>
            <w:bottom w:val="none" w:sz="0" w:space="0" w:color="auto"/>
            <w:right w:val="none" w:sz="0" w:space="0" w:color="auto"/>
          </w:divBdr>
        </w:div>
        <w:div w:id="83376954">
          <w:marLeft w:val="0"/>
          <w:marRight w:val="0"/>
          <w:marTop w:val="0"/>
          <w:marBottom w:val="0"/>
          <w:divBdr>
            <w:top w:val="none" w:sz="0" w:space="0" w:color="auto"/>
            <w:left w:val="none" w:sz="0" w:space="0" w:color="auto"/>
            <w:bottom w:val="none" w:sz="0" w:space="0" w:color="auto"/>
            <w:right w:val="none" w:sz="0" w:space="0" w:color="auto"/>
          </w:divBdr>
        </w:div>
        <w:div w:id="106121416">
          <w:marLeft w:val="0"/>
          <w:marRight w:val="0"/>
          <w:marTop w:val="0"/>
          <w:marBottom w:val="0"/>
          <w:divBdr>
            <w:top w:val="none" w:sz="0" w:space="0" w:color="auto"/>
            <w:left w:val="none" w:sz="0" w:space="0" w:color="auto"/>
            <w:bottom w:val="none" w:sz="0" w:space="0" w:color="auto"/>
            <w:right w:val="none" w:sz="0" w:space="0" w:color="auto"/>
          </w:divBdr>
        </w:div>
        <w:div w:id="110905672">
          <w:marLeft w:val="0"/>
          <w:marRight w:val="0"/>
          <w:marTop w:val="0"/>
          <w:marBottom w:val="0"/>
          <w:divBdr>
            <w:top w:val="none" w:sz="0" w:space="0" w:color="auto"/>
            <w:left w:val="none" w:sz="0" w:space="0" w:color="auto"/>
            <w:bottom w:val="none" w:sz="0" w:space="0" w:color="auto"/>
            <w:right w:val="none" w:sz="0" w:space="0" w:color="auto"/>
          </w:divBdr>
        </w:div>
        <w:div w:id="137383456">
          <w:marLeft w:val="0"/>
          <w:marRight w:val="0"/>
          <w:marTop w:val="0"/>
          <w:marBottom w:val="0"/>
          <w:divBdr>
            <w:top w:val="none" w:sz="0" w:space="0" w:color="auto"/>
            <w:left w:val="none" w:sz="0" w:space="0" w:color="auto"/>
            <w:bottom w:val="none" w:sz="0" w:space="0" w:color="auto"/>
            <w:right w:val="none" w:sz="0" w:space="0" w:color="auto"/>
          </w:divBdr>
        </w:div>
        <w:div w:id="168759899">
          <w:marLeft w:val="0"/>
          <w:marRight w:val="0"/>
          <w:marTop w:val="0"/>
          <w:marBottom w:val="0"/>
          <w:divBdr>
            <w:top w:val="none" w:sz="0" w:space="0" w:color="auto"/>
            <w:left w:val="none" w:sz="0" w:space="0" w:color="auto"/>
            <w:bottom w:val="none" w:sz="0" w:space="0" w:color="auto"/>
            <w:right w:val="none" w:sz="0" w:space="0" w:color="auto"/>
          </w:divBdr>
        </w:div>
        <w:div w:id="169226716">
          <w:marLeft w:val="0"/>
          <w:marRight w:val="0"/>
          <w:marTop w:val="0"/>
          <w:marBottom w:val="0"/>
          <w:divBdr>
            <w:top w:val="none" w:sz="0" w:space="0" w:color="auto"/>
            <w:left w:val="none" w:sz="0" w:space="0" w:color="auto"/>
            <w:bottom w:val="none" w:sz="0" w:space="0" w:color="auto"/>
            <w:right w:val="none" w:sz="0" w:space="0" w:color="auto"/>
          </w:divBdr>
        </w:div>
        <w:div w:id="209266245">
          <w:marLeft w:val="0"/>
          <w:marRight w:val="0"/>
          <w:marTop w:val="0"/>
          <w:marBottom w:val="0"/>
          <w:divBdr>
            <w:top w:val="none" w:sz="0" w:space="0" w:color="auto"/>
            <w:left w:val="none" w:sz="0" w:space="0" w:color="auto"/>
            <w:bottom w:val="none" w:sz="0" w:space="0" w:color="auto"/>
            <w:right w:val="none" w:sz="0" w:space="0" w:color="auto"/>
          </w:divBdr>
        </w:div>
        <w:div w:id="234440737">
          <w:marLeft w:val="0"/>
          <w:marRight w:val="0"/>
          <w:marTop w:val="0"/>
          <w:marBottom w:val="0"/>
          <w:divBdr>
            <w:top w:val="none" w:sz="0" w:space="0" w:color="auto"/>
            <w:left w:val="none" w:sz="0" w:space="0" w:color="auto"/>
            <w:bottom w:val="none" w:sz="0" w:space="0" w:color="auto"/>
            <w:right w:val="none" w:sz="0" w:space="0" w:color="auto"/>
          </w:divBdr>
        </w:div>
        <w:div w:id="235358359">
          <w:marLeft w:val="0"/>
          <w:marRight w:val="0"/>
          <w:marTop w:val="0"/>
          <w:marBottom w:val="0"/>
          <w:divBdr>
            <w:top w:val="none" w:sz="0" w:space="0" w:color="auto"/>
            <w:left w:val="none" w:sz="0" w:space="0" w:color="auto"/>
            <w:bottom w:val="none" w:sz="0" w:space="0" w:color="auto"/>
            <w:right w:val="none" w:sz="0" w:space="0" w:color="auto"/>
          </w:divBdr>
        </w:div>
        <w:div w:id="320620408">
          <w:marLeft w:val="0"/>
          <w:marRight w:val="0"/>
          <w:marTop w:val="0"/>
          <w:marBottom w:val="0"/>
          <w:divBdr>
            <w:top w:val="none" w:sz="0" w:space="0" w:color="auto"/>
            <w:left w:val="none" w:sz="0" w:space="0" w:color="auto"/>
            <w:bottom w:val="none" w:sz="0" w:space="0" w:color="auto"/>
            <w:right w:val="none" w:sz="0" w:space="0" w:color="auto"/>
          </w:divBdr>
        </w:div>
        <w:div w:id="389380189">
          <w:marLeft w:val="0"/>
          <w:marRight w:val="0"/>
          <w:marTop w:val="0"/>
          <w:marBottom w:val="0"/>
          <w:divBdr>
            <w:top w:val="none" w:sz="0" w:space="0" w:color="auto"/>
            <w:left w:val="none" w:sz="0" w:space="0" w:color="auto"/>
            <w:bottom w:val="none" w:sz="0" w:space="0" w:color="auto"/>
            <w:right w:val="none" w:sz="0" w:space="0" w:color="auto"/>
          </w:divBdr>
        </w:div>
        <w:div w:id="389573007">
          <w:marLeft w:val="0"/>
          <w:marRight w:val="0"/>
          <w:marTop w:val="0"/>
          <w:marBottom w:val="0"/>
          <w:divBdr>
            <w:top w:val="none" w:sz="0" w:space="0" w:color="auto"/>
            <w:left w:val="none" w:sz="0" w:space="0" w:color="auto"/>
            <w:bottom w:val="none" w:sz="0" w:space="0" w:color="auto"/>
            <w:right w:val="none" w:sz="0" w:space="0" w:color="auto"/>
          </w:divBdr>
        </w:div>
        <w:div w:id="412631805">
          <w:marLeft w:val="0"/>
          <w:marRight w:val="0"/>
          <w:marTop w:val="0"/>
          <w:marBottom w:val="0"/>
          <w:divBdr>
            <w:top w:val="none" w:sz="0" w:space="0" w:color="auto"/>
            <w:left w:val="none" w:sz="0" w:space="0" w:color="auto"/>
            <w:bottom w:val="none" w:sz="0" w:space="0" w:color="auto"/>
            <w:right w:val="none" w:sz="0" w:space="0" w:color="auto"/>
          </w:divBdr>
        </w:div>
        <w:div w:id="414323640">
          <w:marLeft w:val="0"/>
          <w:marRight w:val="0"/>
          <w:marTop w:val="0"/>
          <w:marBottom w:val="0"/>
          <w:divBdr>
            <w:top w:val="none" w:sz="0" w:space="0" w:color="auto"/>
            <w:left w:val="none" w:sz="0" w:space="0" w:color="auto"/>
            <w:bottom w:val="none" w:sz="0" w:space="0" w:color="auto"/>
            <w:right w:val="none" w:sz="0" w:space="0" w:color="auto"/>
          </w:divBdr>
        </w:div>
        <w:div w:id="432290073">
          <w:marLeft w:val="0"/>
          <w:marRight w:val="0"/>
          <w:marTop w:val="0"/>
          <w:marBottom w:val="0"/>
          <w:divBdr>
            <w:top w:val="none" w:sz="0" w:space="0" w:color="auto"/>
            <w:left w:val="none" w:sz="0" w:space="0" w:color="auto"/>
            <w:bottom w:val="none" w:sz="0" w:space="0" w:color="auto"/>
            <w:right w:val="none" w:sz="0" w:space="0" w:color="auto"/>
          </w:divBdr>
        </w:div>
        <w:div w:id="467548310">
          <w:marLeft w:val="0"/>
          <w:marRight w:val="0"/>
          <w:marTop w:val="0"/>
          <w:marBottom w:val="0"/>
          <w:divBdr>
            <w:top w:val="none" w:sz="0" w:space="0" w:color="auto"/>
            <w:left w:val="none" w:sz="0" w:space="0" w:color="auto"/>
            <w:bottom w:val="none" w:sz="0" w:space="0" w:color="auto"/>
            <w:right w:val="none" w:sz="0" w:space="0" w:color="auto"/>
          </w:divBdr>
        </w:div>
        <w:div w:id="473914850">
          <w:marLeft w:val="0"/>
          <w:marRight w:val="0"/>
          <w:marTop w:val="0"/>
          <w:marBottom w:val="0"/>
          <w:divBdr>
            <w:top w:val="none" w:sz="0" w:space="0" w:color="auto"/>
            <w:left w:val="none" w:sz="0" w:space="0" w:color="auto"/>
            <w:bottom w:val="none" w:sz="0" w:space="0" w:color="auto"/>
            <w:right w:val="none" w:sz="0" w:space="0" w:color="auto"/>
          </w:divBdr>
        </w:div>
        <w:div w:id="475875032">
          <w:marLeft w:val="0"/>
          <w:marRight w:val="0"/>
          <w:marTop w:val="0"/>
          <w:marBottom w:val="0"/>
          <w:divBdr>
            <w:top w:val="none" w:sz="0" w:space="0" w:color="auto"/>
            <w:left w:val="none" w:sz="0" w:space="0" w:color="auto"/>
            <w:bottom w:val="none" w:sz="0" w:space="0" w:color="auto"/>
            <w:right w:val="none" w:sz="0" w:space="0" w:color="auto"/>
          </w:divBdr>
        </w:div>
        <w:div w:id="482697780">
          <w:marLeft w:val="0"/>
          <w:marRight w:val="0"/>
          <w:marTop w:val="0"/>
          <w:marBottom w:val="0"/>
          <w:divBdr>
            <w:top w:val="none" w:sz="0" w:space="0" w:color="auto"/>
            <w:left w:val="none" w:sz="0" w:space="0" w:color="auto"/>
            <w:bottom w:val="none" w:sz="0" w:space="0" w:color="auto"/>
            <w:right w:val="none" w:sz="0" w:space="0" w:color="auto"/>
          </w:divBdr>
        </w:div>
        <w:div w:id="489061221">
          <w:marLeft w:val="0"/>
          <w:marRight w:val="0"/>
          <w:marTop w:val="0"/>
          <w:marBottom w:val="0"/>
          <w:divBdr>
            <w:top w:val="none" w:sz="0" w:space="0" w:color="auto"/>
            <w:left w:val="none" w:sz="0" w:space="0" w:color="auto"/>
            <w:bottom w:val="none" w:sz="0" w:space="0" w:color="auto"/>
            <w:right w:val="none" w:sz="0" w:space="0" w:color="auto"/>
          </w:divBdr>
        </w:div>
        <w:div w:id="493109175">
          <w:marLeft w:val="0"/>
          <w:marRight w:val="0"/>
          <w:marTop w:val="0"/>
          <w:marBottom w:val="0"/>
          <w:divBdr>
            <w:top w:val="none" w:sz="0" w:space="0" w:color="auto"/>
            <w:left w:val="none" w:sz="0" w:space="0" w:color="auto"/>
            <w:bottom w:val="none" w:sz="0" w:space="0" w:color="auto"/>
            <w:right w:val="none" w:sz="0" w:space="0" w:color="auto"/>
          </w:divBdr>
        </w:div>
        <w:div w:id="522861988">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538976751">
          <w:marLeft w:val="0"/>
          <w:marRight w:val="0"/>
          <w:marTop w:val="0"/>
          <w:marBottom w:val="0"/>
          <w:divBdr>
            <w:top w:val="none" w:sz="0" w:space="0" w:color="auto"/>
            <w:left w:val="none" w:sz="0" w:space="0" w:color="auto"/>
            <w:bottom w:val="none" w:sz="0" w:space="0" w:color="auto"/>
            <w:right w:val="none" w:sz="0" w:space="0" w:color="auto"/>
          </w:divBdr>
        </w:div>
        <w:div w:id="545720030">
          <w:marLeft w:val="0"/>
          <w:marRight w:val="0"/>
          <w:marTop w:val="0"/>
          <w:marBottom w:val="0"/>
          <w:divBdr>
            <w:top w:val="none" w:sz="0" w:space="0" w:color="auto"/>
            <w:left w:val="none" w:sz="0" w:space="0" w:color="auto"/>
            <w:bottom w:val="none" w:sz="0" w:space="0" w:color="auto"/>
            <w:right w:val="none" w:sz="0" w:space="0" w:color="auto"/>
          </w:divBdr>
        </w:div>
        <w:div w:id="555354687">
          <w:marLeft w:val="0"/>
          <w:marRight w:val="0"/>
          <w:marTop w:val="0"/>
          <w:marBottom w:val="0"/>
          <w:divBdr>
            <w:top w:val="none" w:sz="0" w:space="0" w:color="auto"/>
            <w:left w:val="none" w:sz="0" w:space="0" w:color="auto"/>
            <w:bottom w:val="none" w:sz="0" w:space="0" w:color="auto"/>
            <w:right w:val="none" w:sz="0" w:space="0" w:color="auto"/>
          </w:divBdr>
        </w:div>
        <w:div w:id="577903980">
          <w:marLeft w:val="0"/>
          <w:marRight w:val="0"/>
          <w:marTop w:val="0"/>
          <w:marBottom w:val="0"/>
          <w:divBdr>
            <w:top w:val="none" w:sz="0" w:space="0" w:color="auto"/>
            <w:left w:val="none" w:sz="0" w:space="0" w:color="auto"/>
            <w:bottom w:val="none" w:sz="0" w:space="0" w:color="auto"/>
            <w:right w:val="none" w:sz="0" w:space="0" w:color="auto"/>
          </w:divBdr>
        </w:div>
        <w:div w:id="598487384">
          <w:marLeft w:val="0"/>
          <w:marRight w:val="0"/>
          <w:marTop w:val="0"/>
          <w:marBottom w:val="0"/>
          <w:divBdr>
            <w:top w:val="none" w:sz="0" w:space="0" w:color="auto"/>
            <w:left w:val="none" w:sz="0" w:space="0" w:color="auto"/>
            <w:bottom w:val="none" w:sz="0" w:space="0" w:color="auto"/>
            <w:right w:val="none" w:sz="0" w:space="0" w:color="auto"/>
          </w:divBdr>
        </w:div>
        <w:div w:id="685911551">
          <w:marLeft w:val="0"/>
          <w:marRight w:val="0"/>
          <w:marTop w:val="0"/>
          <w:marBottom w:val="0"/>
          <w:divBdr>
            <w:top w:val="none" w:sz="0" w:space="0" w:color="auto"/>
            <w:left w:val="none" w:sz="0" w:space="0" w:color="auto"/>
            <w:bottom w:val="none" w:sz="0" w:space="0" w:color="auto"/>
            <w:right w:val="none" w:sz="0" w:space="0" w:color="auto"/>
          </w:divBdr>
        </w:div>
        <w:div w:id="686106159">
          <w:marLeft w:val="0"/>
          <w:marRight w:val="0"/>
          <w:marTop w:val="0"/>
          <w:marBottom w:val="0"/>
          <w:divBdr>
            <w:top w:val="none" w:sz="0" w:space="0" w:color="auto"/>
            <w:left w:val="none" w:sz="0" w:space="0" w:color="auto"/>
            <w:bottom w:val="none" w:sz="0" w:space="0" w:color="auto"/>
            <w:right w:val="none" w:sz="0" w:space="0" w:color="auto"/>
          </w:divBdr>
        </w:div>
        <w:div w:id="690760843">
          <w:marLeft w:val="0"/>
          <w:marRight w:val="0"/>
          <w:marTop w:val="0"/>
          <w:marBottom w:val="0"/>
          <w:divBdr>
            <w:top w:val="none" w:sz="0" w:space="0" w:color="auto"/>
            <w:left w:val="none" w:sz="0" w:space="0" w:color="auto"/>
            <w:bottom w:val="none" w:sz="0" w:space="0" w:color="auto"/>
            <w:right w:val="none" w:sz="0" w:space="0" w:color="auto"/>
          </w:divBdr>
        </w:div>
        <w:div w:id="692607339">
          <w:marLeft w:val="0"/>
          <w:marRight w:val="0"/>
          <w:marTop w:val="0"/>
          <w:marBottom w:val="0"/>
          <w:divBdr>
            <w:top w:val="none" w:sz="0" w:space="0" w:color="auto"/>
            <w:left w:val="none" w:sz="0" w:space="0" w:color="auto"/>
            <w:bottom w:val="none" w:sz="0" w:space="0" w:color="auto"/>
            <w:right w:val="none" w:sz="0" w:space="0" w:color="auto"/>
          </w:divBdr>
        </w:div>
        <w:div w:id="693771756">
          <w:marLeft w:val="0"/>
          <w:marRight w:val="0"/>
          <w:marTop w:val="0"/>
          <w:marBottom w:val="0"/>
          <w:divBdr>
            <w:top w:val="none" w:sz="0" w:space="0" w:color="auto"/>
            <w:left w:val="none" w:sz="0" w:space="0" w:color="auto"/>
            <w:bottom w:val="none" w:sz="0" w:space="0" w:color="auto"/>
            <w:right w:val="none" w:sz="0" w:space="0" w:color="auto"/>
          </w:divBdr>
        </w:div>
        <w:div w:id="697899049">
          <w:marLeft w:val="0"/>
          <w:marRight w:val="0"/>
          <w:marTop w:val="0"/>
          <w:marBottom w:val="0"/>
          <w:divBdr>
            <w:top w:val="none" w:sz="0" w:space="0" w:color="auto"/>
            <w:left w:val="none" w:sz="0" w:space="0" w:color="auto"/>
            <w:bottom w:val="none" w:sz="0" w:space="0" w:color="auto"/>
            <w:right w:val="none" w:sz="0" w:space="0" w:color="auto"/>
          </w:divBdr>
        </w:div>
        <w:div w:id="706951761">
          <w:marLeft w:val="0"/>
          <w:marRight w:val="0"/>
          <w:marTop w:val="0"/>
          <w:marBottom w:val="0"/>
          <w:divBdr>
            <w:top w:val="none" w:sz="0" w:space="0" w:color="auto"/>
            <w:left w:val="none" w:sz="0" w:space="0" w:color="auto"/>
            <w:bottom w:val="none" w:sz="0" w:space="0" w:color="auto"/>
            <w:right w:val="none" w:sz="0" w:space="0" w:color="auto"/>
          </w:divBdr>
        </w:div>
        <w:div w:id="720789763">
          <w:marLeft w:val="0"/>
          <w:marRight w:val="0"/>
          <w:marTop w:val="0"/>
          <w:marBottom w:val="0"/>
          <w:divBdr>
            <w:top w:val="none" w:sz="0" w:space="0" w:color="auto"/>
            <w:left w:val="none" w:sz="0" w:space="0" w:color="auto"/>
            <w:bottom w:val="none" w:sz="0" w:space="0" w:color="auto"/>
            <w:right w:val="none" w:sz="0" w:space="0" w:color="auto"/>
          </w:divBdr>
        </w:div>
        <w:div w:id="753166205">
          <w:marLeft w:val="0"/>
          <w:marRight w:val="0"/>
          <w:marTop w:val="0"/>
          <w:marBottom w:val="0"/>
          <w:divBdr>
            <w:top w:val="none" w:sz="0" w:space="0" w:color="auto"/>
            <w:left w:val="none" w:sz="0" w:space="0" w:color="auto"/>
            <w:bottom w:val="none" w:sz="0" w:space="0" w:color="auto"/>
            <w:right w:val="none" w:sz="0" w:space="0" w:color="auto"/>
          </w:divBdr>
        </w:div>
        <w:div w:id="785122956">
          <w:marLeft w:val="0"/>
          <w:marRight w:val="0"/>
          <w:marTop w:val="0"/>
          <w:marBottom w:val="0"/>
          <w:divBdr>
            <w:top w:val="none" w:sz="0" w:space="0" w:color="auto"/>
            <w:left w:val="none" w:sz="0" w:space="0" w:color="auto"/>
            <w:bottom w:val="none" w:sz="0" w:space="0" w:color="auto"/>
            <w:right w:val="none" w:sz="0" w:space="0" w:color="auto"/>
          </w:divBdr>
        </w:div>
        <w:div w:id="799804587">
          <w:marLeft w:val="0"/>
          <w:marRight w:val="0"/>
          <w:marTop w:val="0"/>
          <w:marBottom w:val="0"/>
          <w:divBdr>
            <w:top w:val="none" w:sz="0" w:space="0" w:color="auto"/>
            <w:left w:val="none" w:sz="0" w:space="0" w:color="auto"/>
            <w:bottom w:val="none" w:sz="0" w:space="0" w:color="auto"/>
            <w:right w:val="none" w:sz="0" w:space="0" w:color="auto"/>
          </w:divBdr>
        </w:div>
        <w:div w:id="849298578">
          <w:marLeft w:val="0"/>
          <w:marRight w:val="0"/>
          <w:marTop w:val="0"/>
          <w:marBottom w:val="0"/>
          <w:divBdr>
            <w:top w:val="none" w:sz="0" w:space="0" w:color="auto"/>
            <w:left w:val="none" w:sz="0" w:space="0" w:color="auto"/>
            <w:bottom w:val="none" w:sz="0" w:space="0" w:color="auto"/>
            <w:right w:val="none" w:sz="0" w:space="0" w:color="auto"/>
          </w:divBdr>
        </w:div>
        <w:div w:id="887567684">
          <w:marLeft w:val="0"/>
          <w:marRight w:val="0"/>
          <w:marTop w:val="0"/>
          <w:marBottom w:val="0"/>
          <w:divBdr>
            <w:top w:val="none" w:sz="0" w:space="0" w:color="auto"/>
            <w:left w:val="none" w:sz="0" w:space="0" w:color="auto"/>
            <w:bottom w:val="none" w:sz="0" w:space="0" w:color="auto"/>
            <w:right w:val="none" w:sz="0" w:space="0" w:color="auto"/>
          </w:divBdr>
        </w:div>
        <w:div w:id="911617634">
          <w:marLeft w:val="0"/>
          <w:marRight w:val="0"/>
          <w:marTop w:val="0"/>
          <w:marBottom w:val="0"/>
          <w:divBdr>
            <w:top w:val="none" w:sz="0" w:space="0" w:color="auto"/>
            <w:left w:val="none" w:sz="0" w:space="0" w:color="auto"/>
            <w:bottom w:val="none" w:sz="0" w:space="0" w:color="auto"/>
            <w:right w:val="none" w:sz="0" w:space="0" w:color="auto"/>
          </w:divBdr>
        </w:div>
        <w:div w:id="934022354">
          <w:marLeft w:val="0"/>
          <w:marRight w:val="0"/>
          <w:marTop w:val="0"/>
          <w:marBottom w:val="0"/>
          <w:divBdr>
            <w:top w:val="none" w:sz="0" w:space="0" w:color="auto"/>
            <w:left w:val="none" w:sz="0" w:space="0" w:color="auto"/>
            <w:bottom w:val="none" w:sz="0" w:space="0" w:color="auto"/>
            <w:right w:val="none" w:sz="0" w:space="0" w:color="auto"/>
          </w:divBdr>
        </w:div>
        <w:div w:id="943851329">
          <w:marLeft w:val="0"/>
          <w:marRight w:val="0"/>
          <w:marTop w:val="0"/>
          <w:marBottom w:val="0"/>
          <w:divBdr>
            <w:top w:val="none" w:sz="0" w:space="0" w:color="auto"/>
            <w:left w:val="none" w:sz="0" w:space="0" w:color="auto"/>
            <w:bottom w:val="none" w:sz="0" w:space="0" w:color="auto"/>
            <w:right w:val="none" w:sz="0" w:space="0" w:color="auto"/>
          </w:divBdr>
        </w:div>
        <w:div w:id="984578160">
          <w:marLeft w:val="0"/>
          <w:marRight w:val="0"/>
          <w:marTop w:val="0"/>
          <w:marBottom w:val="0"/>
          <w:divBdr>
            <w:top w:val="none" w:sz="0" w:space="0" w:color="auto"/>
            <w:left w:val="none" w:sz="0" w:space="0" w:color="auto"/>
            <w:bottom w:val="none" w:sz="0" w:space="0" w:color="auto"/>
            <w:right w:val="none" w:sz="0" w:space="0" w:color="auto"/>
          </w:divBdr>
        </w:div>
        <w:div w:id="992565437">
          <w:marLeft w:val="0"/>
          <w:marRight w:val="0"/>
          <w:marTop w:val="0"/>
          <w:marBottom w:val="0"/>
          <w:divBdr>
            <w:top w:val="none" w:sz="0" w:space="0" w:color="auto"/>
            <w:left w:val="none" w:sz="0" w:space="0" w:color="auto"/>
            <w:bottom w:val="none" w:sz="0" w:space="0" w:color="auto"/>
            <w:right w:val="none" w:sz="0" w:space="0" w:color="auto"/>
          </w:divBdr>
        </w:div>
        <w:div w:id="1028264549">
          <w:marLeft w:val="0"/>
          <w:marRight w:val="0"/>
          <w:marTop w:val="0"/>
          <w:marBottom w:val="0"/>
          <w:divBdr>
            <w:top w:val="none" w:sz="0" w:space="0" w:color="auto"/>
            <w:left w:val="none" w:sz="0" w:space="0" w:color="auto"/>
            <w:bottom w:val="none" w:sz="0" w:space="0" w:color="auto"/>
            <w:right w:val="none" w:sz="0" w:space="0" w:color="auto"/>
          </w:divBdr>
        </w:div>
        <w:div w:id="1028603811">
          <w:marLeft w:val="0"/>
          <w:marRight w:val="0"/>
          <w:marTop w:val="0"/>
          <w:marBottom w:val="0"/>
          <w:divBdr>
            <w:top w:val="none" w:sz="0" w:space="0" w:color="auto"/>
            <w:left w:val="none" w:sz="0" w:space="0" w:color="auto"/>
            <w:bottom w:val="none" w:sz="0" w:space="0" w:color="auto"/>
            <w:right w:val="none" w:sz="0" w:space="0" w:color="auto"/>
          </w:divBdr>
        </w:div>
        <w:div w:id="1029256427">
          <w:marLeft w:val="0"/>
          <w:marRight w:val="0"/>
          <w:marTop w:val="0"/>
          <w:marBottom w:val="0"/>
          <w:divBdr>
            <w:top w:val="none" w:sz="0" w:space="0" w:color="auto"/>
            <w:left w:val="none" w:sz="0" w:space="0" w:color="auto"/>
            <w:bottom w:val="none" w:sz="0" w:space="0" w:color="auto"/>
            <w:right w:val="none" w:sz="0" w:space="0" w:color="auto"/>
          </w:divBdr>
        </w:div>
        <w:div w:id="1036275344">
          <w:marLeft w:val="0"/>
          <w:marRight w:val="0"/>
          <w:marTop w:val="0"/>
          <w:marBottom w:val="0"/>
          <w:divBdr>
            <w:top w:val="none" w:sz="0" w:space="0" w:color="auto"/>
            <w:left w:val="none" w:sz="0" w:space="0" w:color="auto"/>
            <w:bottom w:val="none" w:sz="0" w:space="0" w:color="auto"/>
            <w:right w:val="none" w:sz="0" w:space="0" w:color="auto"/>
          </w:divBdr>
        </w:div>
        <w:div w:id="1038319157">
          <w:marLeft w:val="0"/>
          <w:marRight w:val="0"/>
          <w:marTop w:val="0"/>
          <w:marBottom w:val="0"/>
          <w:divBdr>
            <w:top w:val="none" w:sz="0" w:space="0" w:color="auto"/>
            <w:left w:val="none" w:sz="0" w:space="0" w:color="auto"/>
            <w:bottom w:val="none" w:sz="0" w:space="0" w:color="auto"/>
            <w:right w:val="none" w:sz="0" w:space="0" w:color="auto"/>
          </w:divBdr>
        </w:div>
        <w:div w:id="1057438509">
          <w:marLeft w:val="0"/>
          <w:marRight w:val="0"/>
          <w:marTop w:val="0"/>
          <w:marBottom w:val="0"/>
          <w:divBdr>
            <w:top w:val="none" w:sz="0" w:space="0" w:color="auto"/>
            <w:left w:val="none" w:sz="0" w:space="0" w:color="auto"/>
            <w:bottom w:val="none" w:sz="0" w:space="0" w:color="auto"/>
            <w:right w:val="none" w:sz="0" w:space="0" w:color="auto"/>
          </w:divBdr>
        </w:div>
        <w:div w:id="1058015473">
          <w:marLeft w:val="0"/>
          <w:marRight w:val="0"/>
          <w:marTop w:val="0"/>
          <w:marBottom w:val="0"/>
          <w:divBdr>
            <w:top w:val="none" w:sz="0" w:space="0" w:color="auto"/>
            <w:left w:val="none" w:sz="0" w:space="0" w:color="auto"/>
            <w:bottom w:val="none" w:sz="0" w:space="0" w:color="auto"/>
            <w:right w:val="none" w:sz="0" w:space="0" w:color="auto"/>
          </w:divBdr>
        </w:div>
        <w:div w:id="1063672700">
          <w:marLeft w:val="0"/>
          <w:marRight w:val="0"/>
          <w:marTop w:val="0"/>
          <w:marBottom w:val="0"/>
          <w:divBdr>
            <w:top w:val="none" w:sz="0" w:space="0" w:color="auto"/>
            <w:left w:val="none" w:sz="0" w:space="0" w:color="auto"/>
            <w:bottom w:val="none" w:sz="0" w:space="0" w:color="auto"/>
            <w:right w:val="none" w:sz="0" w:space="0" w:color="auto"/>
          </w:divBdr>
        </w:div>
        <w:div w:id="1074473472">
          <w:marLeft w:val="0"/>
          <w:marRight w:val="0"/>
          <w:marTop w:val="0"/>
          <w:marBottom w:val="0"/>
          <w:divBdr>
            <w:top w:val="none" w:sz="0" w:space="0" w:color="auto"/>
            <w:left w:val="none" w:sz="0" w:space="0" w:color="auto"/>
            <w:bottom w:val="none" w:sz="0" w:space="0" w:color="auto"/>
            <w:right w:val="none" w:sz="0" w:space="0" w:color="auto"/>
          </w:divBdr>
        </w:div>
        <w:div w:id="1079062700">
          <w:marLeft w:val="0"/>
          <w:marRight w:val="0"/>
          <w:marTop w:val="0"/>
          <w:marBottom w:val="0"/>
          <w:divBdr>
            <w:top w:val="none" w:sz="0" w:space="0" w:color="auto"/>
            <w:left w:val="none" w:sz="0" w:space="0" w:color="auto"/>
            <w:bottom w:val="none" w:sz="0" w:space="0" w:color="auto"/>
            <w:right w:val="none" w:sz="0" w:space="0" w:color="auto"/>
          </w:divBdr>
        </w:div>
        <w:div w:id="1080327689">
          <w:marLeft w:val="0"/>
          <w:marRight w:val="0"/>
          <w:marTop w:val="0"/>
          <w:marBottom w:val="0"/>
          <w:divBdr>
            <w:top w:val="none" w:sz="0" w:space="0" w:color="auto"/>
            <w:left w:val="none" w:sz="0" w:space="0" w:color="auto"/>
            <w:bottom w:val="none" w:sz="0" w:space="0" w:color="auto"/>
            <w:right w:val="none" w:sz="0" w:space="0" w:color="auto"/>
          </w:divBdr>
        </w:div>
        <w:div w:id="1093087360">
          <w:marLeft w:val="0"/>
          <w:marRight w:val="0"/>
          <w:marTop w:val="0"/>
          <w:marBottom w:val="0"/>
          <w:divBdr>
            <w:top w:val="none" w:sz="0" w:space="0" w:color="auto"/>
            <w:left w:val="none" w:sz="0" w:space="0" w:color="auto"/>
            <w:bottom w:val="none" w:sz="0" w:space="0" w:color="auto"/>
            <w:right w:val="none" w:sz="0" w:space="0" w:color="auto"/>
          </w:divBdr>
        </w:div>
        <w:div w:id="1109620802">
          <w:marLeft w:val="0"/>
          <w:marRight w:val="0"/>
          <w:marTop w:val="0"/>
          <w:marBottom w:val="0"/>
          <w:divBdr>
            <w:top w:val="none" w:sz="0" w:space="0" w:color="auto"/>
            <w:left w:val="none" w:sz="0" w:space="0" w:color="auto"/>
            <w:bottom w:val="none" w:sz="0" w:space="0" w:color="auto"/>
            <w:right w:val="none" w:sz="0" w:space="0" w:color="auto"/>
          </w:divBdr>
        </w:div>
        <w:div w:id="1115438818">
          <w:marLeft w:val="0"/>
          <w:marRight w:val="0"/>
          <w:marTop w:val="0"/>
          <w:marBottom w:val="0"/>
          <w:divBdr>
            <w:top w:val="none" w:sz="0" w:space="0" w:color="auto"/>
            <w:left w:val="none" w:sz="0" w:space="0" w:color="auto"/>
            <w:bottom w:val="none" w:sz="0" w:space="0" w:color="auto"/>
            <w:right w:val="none" w:sz="0" w:space="0" w:color="auto"/>
          </w:divBdr>
        </w:div>
        <w:div w:id="1116755198">
          <w:marLeft w:val="0"/>
          <w:marRight w:val="0"/>
          <w:marTop w:val="0"/>
          <w:marBottom w:val="0"/>
          <w:divBdr>
            <w:top w:val="none" w:sz="0" w:space="0" w:color="auto"/>
            <w:left w:val="none" w:sz="0" w:space="0" w:color="auto"/>
            <w:bottom w:val="none" w:sz="0" w:space="0" w:color="auto"/>
            <w:right w:val="none" w:sz="0" w:space="0" w:color="auto"/>
          </w:divBdr>
        </w:div>
        <w:div w:id="1136874883">
          <w:marLeft w:val="0"/>
          <w:marRight w:val="0"/>
          <w:marTop w:val="0"/>
          <w:marBottom w:val="0"/>
          <w:divBdr>
            <w:top w:val="none" w:sz="0" w:space="0" w:color="auto"/>
            <w:left w:val="none" w:sz="0" w:space="0" w:color="auto"/>
            <w:bottom w:val="none" w:sz="0" w:space="0" w:color="auto"/>
            <w:right w:val="none" w:sz="0" w:space="0" w:color="auto"/>
          </w:divBdr>
        </w:div>
        <w:div w:id="1140804846">
          <w:marLeft w:val="0"/>
          <w:marRight w:val="0"/>
          <w:marTop w:val="0"/>
          <w:marBottom w:val="0"/>
          <w:divBdr>
            <w:top w:val="none" w:sz="0" w:space="0" w:color="auto"/>
            <w:left w:val="none" w:sz="0" w:space="0" w:color="auto"/>
            <w:bottom w:val="none" w:sz="0" w:space="0" w:color="auto"/>
            <w:right w:val="none" w:sz="0" w:space="0" w:color="auto"/>
          </w:divBdr>
        </w:div>
        <w:div w:id="1141507550">
          <w:marLeft w:val="0"/>
          <w:marRight w:val="0"/>
          <w:marTop w:val="0"/>
          <w:marBottom w:val="0"/>
          <w:divBdr>
            <w:top w:val="none" w:sz="0" w:space="0" w:color="auto"/>
            <w:left w:val="none" w:sz="0" w:space="0" w:color="auto"/>
            <w:bottom w:val="none" w:sz="0" w:space="0" w:color="auto"/>
            <w:right w:val="none" w:sz="0" w:space="0" w:color="auto"/>
          </w:divBdr>
        </w:div>
        <w:div w:id="1154419742">
          <w:marLeft w:val="0"/>
          <w:marRight w:val="0"/>
          <w:marTop w:val="0"/>
          <w:marBottom w:val="0"/>
          <w:divBdr>
            <w:top w:val="none" w:sz="0" w:space="0" w:color="auto"/>
            <w:left w:val="none" w:sz="0" w:space="0" w:color="auto"/>
            <w:bottom w:val="none" w:sz="0" w:space="0" w:color="auto"/>
            <w:right w:val="none" w:sz="0" w:space="0" w:color="auto"/>
          </w:divBdr>
        </w:div>
        <w:div w:id="1162159854">
          <w:marLeft w:val="0"/>
          <w:marRight w:val="0"/>
          <w:marTop w:val="0"/>
          <w:marBottom w:val="0"/>
          <w:divBdr>
            <w:top w:val="none" w:sz="0" w:space="0" w:color="auto"/>
            <w:left w:val="none" w:sz="0" w:space="0" w:color="auto"/>
            <w:bottom w:val="none" w:sz="0" w:space="0" w:color="auto"/>
            <w:right w:val="none" w:sz="0" w:space="0" w:color="auto"/>
          </w:divBdr>
        </w:div>
        <w:div w:id="1177117456">
          <w:marLeft w:val="0"/>
          <w:marRight w:val="0"/>
          <w:marTop w:val="0"/>
          <w:marBottom w:val="0"/>
          <w:divBdr>
            <w:top w:val="none" w:sz="0" w:space="0" w:color="auto"/>
            <w:left w:val="none" w:sz="0" w:space="0" w:color="auto"/>
            <w:bottom w:val="none" w:sz="0" w:space="0" w:color="auto"/>
            <w:right w:val="none" w:sz="0" w:space="0" w:color="auto"/>
          </w:divBdr>
        </w:div>
        <w:div w:id="1194686521">
          <w:marLeft w:val="0"/>
          <w:marRight w:val="0"/>
          <w:marTop w:val="0"/>
          <w:marBottom w:val="0"/>
          <w:divBdr>
            <w:top w:val="none" w:sz="0" w:space="0" w:color="auto"/>
            <w:left w:val="none" w:sz="0" w:space="0" w:color="auto"/>
            <w:bottom w:val="none" w:sz="0" w:space="0" w:color="auto"/>
            <w:right w:val="none" w:sz="0" w:space="0" w:color="auto"/>
          </w:divBdr>
        </w:div>
        <w:div w:id="1211763701">
          <w:marLeft w:val="0"/>
          <w:marRight w:val="0"/>
          <w:marTop w:val="0"/>
          <w:marBottom w:val="0"/>
          <w:divBdr>
            <w:top w:val="none" w:sz="0" w:space="0" w:color="auto"/>
            <w:left w:val="none" w:sz="0" w:space="0" w:color="auto"/>
            <w:bottom w:val="none" w:sz="0" w:space="0" w:color="auto"/>
            <w:right w:val="none" w:sz="0" w:space="0" w:color="auto"/>
          </w:divBdr>
        </w:div>
        <w:div w:id="1214199790">
          <w:marLeft w:val="0"/>
          <w:marRight w:val="0"/>
          <w:marTop w:val="0"/>
          <w:marBottom w:val="0"/>
          <w:divBdr>
            <w:top w:val="none" w:sz="0" w:space="0" w:color="auto"/>
            <w:left w:val="none" w:sz="0" w:space="0" w:color="auto"/>
            <w:bottom w:val="none" w:sz="0" w:space="0" w:color="auto"/>
            <w:right w:val="none" w:sz="0" w:space="0" w:color="auto"/>
          </w:divBdr>
        </w:div>
        <w:div w:id="1216234999">
          <w:marLeft w:val="0"/>
          <w:marRight w:val="0"/>
          <w:marTop w:val="0"/>
          <w:marBottom w:val="0"/>
          <w:divBdr>
            <w:top w:val="none" w:sz="0" w:space="0" w:color="auto"/>
            <w:left w:val="none" w:sz="0" w:space="0" w:color="auto"/>
            <w:bottom w:val="none" w:sz="0" w:space="0" w:color="auto"/>
            <w:right w:val="none" w:sz="0" w:space="0" w:color="auto"/>
          </w:divBdr>
        </w:div>
        <w:div w:id="1239246874">
          <w:marLeft w:val="0"/>
          <w:marRight w:val="0"/>
          <w:marTop w:val="0"/>
          <w:marBottom w:val="0"/>
          <w:divBdr>
            <w:top w:val="none" w:sz="0" w:space="0" w:color="auto"/>
            <w:left w:val="none" w:sz="0" w:space="0" w:color="auto"/>
            <w:bottom w:val="none" w:sz="0" w:space="0" w:color="auto"/>
            <w:right w:val="none" w:sz="0" w:space="0" w:color="auto"/>
          </w:divBdr>
        </w:div>
        <w:div w:id="1259824108">
          <w:marLeft w:val="0"/>
          <w:marRight w:val="0"/>
          <w:marTop w:val="0"/>
          <w:marBottom w:val="0"/>
          <w:divBdr>
            <w:top w:val="none" w:sz="0" w:space="0" w:color="auto"/>
            <w:left w:val="none" w:sz="0" w:space="0" w:color="auto"/>
            <w:bottom w:val="none" w:sz="0" w:space="0" w:color="auto"/>
            <w:right w:val="none" w:sz="0" w:space="0" w:color="auto"/>
          </w:divBdr>
        </w:div>
        <w:div w:id="1269191219">
          <w:marLeft w:val="0"/>
          <w:marRight w:val="0"/>
          <w:marTop w:val="0"/>
          <w:marBottom w:val="0"/>
          <w:divBdr>
            <w:top w:val="none" w:sz="0" w:space="0" w:color="auto"/>
            <w:left w:val="none" w:sz="0" w:space="0" w:color="auto"/>
            <w:bottom w:val="none" w:sz="0" w:space="0" w:color="auto"/>
            <w:right w:val="none" w:sz="0" w:space="0" w:color="auto"/>
          </w:divBdr>
        </w:div>
        <w:div w:id="1276063627">
          <w:marLeft w:val="0"/>
          <w:marRight w:val="0"/>
          <w:marTop w:val="0"/>
          <w:marBottom w:val="0"/>
          <w:divBdr>
            <w:top w:val="none" w:sz="0" w:space="0" w:color="auto"/>
            <w:left w:val="none" w:sz="0" w:space="0" w:color="auto"/>
            <w:bottom w:val="none" w:sz="0" w:space="0" w:color="auto"/>
            <w:right w:val="none" w:sz="0" w:space="0" w:color="auto"/>
          </w:divBdr>
        </w:div>
        <w:div w:id="1279682419">
          <w:marLeft w:val="0"/>
          <w:marRight w:val="0"/>
          <w:marTop w:val="0"/>
          <w:marBottom w:val="0"/>
          <w:divBdr>
            <w:top w:val="none" w:sz="0" w:space="0" w:color="auto"/>
            <w:left w:val="none" w:sz="0" w:space="0" w:color="auto"/>
            <w:bottom w:val="none" w:sz="0" w:space="0" w:color="auto"/>
            <w:right w:val="none" w:sz="0" w:space="0" w:color="auto"/>
          </w:divBdr>
        </w:div>
        <w:div w:id="1281498676">
          <w:marLeft w:val="0"/>
          <w:marRight w:val="0"/>
          <w:marTop w:val="0"/>
          <w:marBottom w:val="0"/>
          <w:divBdr>
            <w:top w:val="none" w:sz="0" w:space="0" w:color="auto"/>
            <w:left w:val="none" w:sz="0" w:space="0" w:color="auto"/>
            <w:bottom w:val="none" w:sz="0" w:space="0" w:color="auto"/>
            <w:right w:val="none" w:sz="0" w:space="0" w:color="auto"/>
          </w:divBdr>
        </w:div>
        <w:div w:id="1285234258">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1292396488">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1299067282">
          <w:marLeft w:val="0"/>
          <w:marRight w:val="0"/>
          <w:marTop w:val="0"/>
          <w:marBottom w:val="0"/>
          <w:divBdr>
            <w:top w:val="none" w:sz="0" w:space="0" w:color="auto"/>
            <w:left w:val="none" w:sz="0" w:space="0" w:color="auto"/>
            <w:bottom w:val="none" w:sz="0" w:space="0" w:color="auto"/>
            <w:right w:val="none" w:sz="0" w:space="0" w:color="auto"/>
          </w:divBdr>
        </w:div>
        <w:div w:id="1343430757">
          <w:marLeft w:val="0"/>
          <w:marRight w:val="0"/>
          <w:marTop w:val="0"/>
          <w:marBottom w:val="0"/>
          <w:divBdr>
            <w:top w:val="none" w:sz="0" w:space="0" w:color="auto"/>
            <w:left w:val="none" w:sz="0" w:space="0" w:color="auto"/>
            <w:bottom w:val="none" w:sz="0" w:space="0" w:color="auto"/>
            <w:right w:val="none" w:sz="0" w:space="0" w:color="auto"/>
          </w:divBdr>
        </w:div>
        <w:div w:id="1349867871">
          <w:marLeft w:val="0"/>
          <w:marRight w:val="0"/>
          <w:marTop w:val="0"/>
          <w:marBottom w:val="0"/>
          <w:divBdr>
            <w:top w:val="none" w:sz="0" w:space="0" w:color="auto"/>
            <w:left w:val="none" w:sz="0" w:space="0" w:color="auto"/>
            <w:bottom w:val="none" w:sz="0" w:space="0" w:color="auto"/>
            <w:right w:val="none" w:sz="0" w:space="0" w:color="auto"/>
          </w:divBdr>
        </w:div>
        <w:div w:id="1370953557">
          <w:marLeft w:val="0"/>
          <w:marRight w:val="0"/>
          <w:marTop w:val="0"/>
          <w:marBottom w:val="0"/>
          <w:divBdr>
            <w:top w:val="none" w:sz="0" w:space="0" w:color="auto"/>
            <w:left w:val="none" w:sz="0" w:space="0" w:color="auto"/>
            <w:bottom w:val="none" w:sz="0" w:space="0" w:color="auto"/>
            <w:right w:val="none" w:sz="0" w:space="0" w:color="auto"/>
          </w:divBdr>
        </w:div>
        <w:div w:id="1376585160">
          <w:marLeft w:val="0"/>
          <w:marRight w:val="0"/>
          <w:marTop w:val="0"/>
          <w:marBottom w:val="0"/>
          <w:divBdr>
            <w:top w:val="none" w:sz="0" w:space="0" w:color="auto"/>
            <w:left w:val="none" w:sz="0" w:space="0" w:color="auto"/>
            <w:bottom w:val="none" w:sz="0" w:space="0" w:color="auto"/>
            <w:right w:val="none" w:sz="0" w:space="0" w:color="auto"/>
          </w:divBdr>
        </w:div>
        <w:div w:id="1387070423">
          <w:marLeft w:val="0"/>
          <w:marRight w:val="0"/>
          <w:marTop w:val="0"/>
          <w:marBottom w:val="0"/>
          <w:divBdr>
            <w:top w:val="none" w:sz="0" w:space="0" w:color="auto"/>
            <w:left w:val="none" w:sz="0" w:space="0" w:color="auto"/>
            <w:bottom w:val="none" w:sz="0" w:space="0" w:color="auto"/>
            <w:right w:val="none" w:sz="0" w:space="0" w:color="auto"/>
          </w:divBdr>
        </w:div>
        <w:div w:id="1399791219">
          <w:marLeft w:val="0"/>
          <w:marRight w:val="0"/>
          <w:marTop w:val="0"/>
          <w:marBottom w:val="0"/>
          <w:divBdr>
            <w:top w:val="none" w:sz="0" w:space="0" w:color="auto"/>
            <w:left w:val="none" w:sz="0" w:space="0" w:color="auto"/>
            <w:bottom w:val="none" w:sz="0" w:space="0" w:color="auto"/>
            <w:right w:val="none" w:sz="0" w:space="0" w:color="auto"/>
          </w:divBdr>
        </w:div>
        <w:div w:id="1411385062">
          <w:marLeft w:val="0"/>
          <w:marRight w:val="0"/>
          <w:marTop w:val="0"/>
          <w:marBottom w:val="0"/>
          <w:divBdr>
            <w:top w:val="none" w:sz="0" w:space="0" w:color="auto"/>
            <w:left w:val="none" w:sz="0" w:space="0" w:color="auto"/>
            <w:bottom w:val="none" w:sz="0" w:space="0" w:color="auto"/>
            <w:right w:val="none" w:sz="0" w:space="0" w:color="auto"/>
          </w:divBdr>
        </w:div>
        <w:div w:id="1436711095">
          <w:marLeft w:val="0"/>
          <w:marRight w:val="0"/>
          <w:marTop w:val="0"/>
          <w:marBottom w:val="0"/>
          <w:divBdr>
            <w:top w:val="none" w:sz="0" w:space="0" w:color="auto"/>
            <w:left w:val="none" w:sz="0" w:space="0" w:color="auto"/>
            <w:bottom w:val="none" w:sz="0" w:space="0" w:color="auto"/>
            <w:right w:val="none" w:sz="0" w:space="0" w:color="auto"/>
          </w:divBdr>
        </w:div>
        <w:div w:id="1438062171">
          <w:marLeft w:val="0"/>
          <w:marRight w:val="0"/>
          <w:marTop w:val="0"/>
          <w:marBottom w:val="0"/>
          <w:divBdr>
            <w:top w:val="none" w:sz="0" w:space="0" w:color="auto"/>
            <w:left w:val="none" w:sz="0" w:space="0" w:color="auto"/>
            <w:bottom w:val="none" w:sz="0" w:space="0" w:color="auto"/>
            <w:right w:val="none" w:sz="0" w:space="0" w:color="auto"/>
          </w:divBdr>
        </w:div>
        <w:div w:id="1459565865">
          <w:marLeft w:val="0"/>
          <w:marRight w:val="0"/>
          <w:marTop w:val="0"/>
          <w:marBottom w:val="0"/>
          <w:divBdr>
            <w:top w:val="none" w:sz="0" w:space="0" w:color="auto"/>
            <w:left w:val="none" w:sz="0" w:space="0" w:color="auto"/>
            <w:bottom w:val="none" w:sz="0" w:space="0" w:color="auto"/>
            <w:right w:val="none" w:sz="0" w:space="0" w:color="auto"/>
          </w:divBdr>
        </w:div>
        <w:div w:id="1461876886">
          <w:marLeft w:val="0"/>
          <w:marRight w:val="0"/>
          <w:marTop w:val="0"/>
          <w:marBottom w:val="0"/>
          <w:divBdr>
            <w:top w:val="none" w:sz="0" w:space="0" w:color="auto"/>
            <w:left w:val="none" w:sz="0" w:space="0" w:color="auto"/>
            <w:bottom w:val="none" w:sz="0" w:space="0" w:color="auto"/>
            <w:right w:val="none" w:sz="0" w:space="0" w:color="auto"/>
          </w:divBdr>
        </w:div>
        <w:div w:id="1464931878">
          <w:marLeft w:val="0"/>
          <w:marRight w:val="0"/>
          <w:marTop w:val="0"/>
          <w:marBottom w:val="0"/>
          <w:divBdr>
            <w:top w:val="none" w:sz="0" w:space="0" w:color="auto"/>
            <w:left w:val="none" w:sz="0" w:space="0" w:color="auto"/>
            <w:bottom w:val="none" w:sz="0" w:space="0" w:color="auto"/>
            <w:right w:val="none" w:sz="0" w:space="0" w:color="auto"/>
          </w:divBdr>
        </w:div>
        <w:div w:id="1473446177">
          <w:marLeft w:val="0"/>
          <w:marRight w:val="0"/>
          <w:marTop w:val="0"/>
          <w:marBottom w:val="0"/>
          <w:divBdr>
            <w:top w:val="none" w:sz="0" w:space="0" w:color="auto"/>
            <w:left w:val="none" w:sz="0" w:space="0" w:color="auto"/>
            <w:bottom w:val="none" w:sz="0" w:space="0" w:color="auto"/>
            <w:right w:val="none" w:sz="0" w:space="0" w:color="auto"/>
          </w:divBdr>
        </w:div>
        <w:div w:id="1495946849">
          <w:marLeft w:val="0"/>
          <w:marRight w:val="0"/>
          <w:marTop w:val="0"/>
          <w:marBottom w:val="0"/>
          <w:divBdr>
            <w:top w:val="none" w:sz="0" w:space="0" w:color="auto"/>
            <w:left w:val="none" w:sz="0" w:space="0" w:color="auto"/>
            <w:bottom w:val="none" w:sz="0" w:space="0" w:color="auto"/>
            <w:right w:val="none" w:sz="0" w:space="0" w:color="auto"/>
          </w:divBdr>
        </w:div>
        <w:div w:id="1535775595">
          <w:marLeft w:val="0"/>
          <w:marRight w:val="0"/>
          <w:marTop w:val="0"/>
          <w:marBottom w:val="0"/>
          <w:divBdr>
            <w:top w:val="none" w:sz="0" w:space="0" w:color="auto"/>
            <w:left w:val="none" w:sz="0" w:space="0" w:color="auto"/>
            <w:bottom w:val="none" w:sz="0" w:space="0" w:color="auto"/>
            <w:right w:val="none" w:sz="0" w:space="0" w:color="auto"/>
          </w:divBdr>
        </w:div>
        <w:div w:id="1566910675">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 w:id="1585646777">
          <w:marLeft w:val="0"/>
          <w:marRight w:val="0"/>
          <w:marTop w:val="0"/>
          <w:marBottom w:val="0"/>
          <w:divBdr>
            <w:top w:val="none" w:sz="0" w:space="0" w:color="auto"/>
            <w:left w:val="none" w:sz="0" w:space="0" w:color="auto"/>
            <w:bottom w:val="none" w:sz="0" w:space="0" w:color="auto"/>
            <w:right w:val="none" w:sz="0" w:space="0" w:color="auto"/>
          </w:divBdr>
        </w:div>
        <w:div w:id="1601176661">
          <w:marLeft w:val="0"/>
          <w:marRight w:val="0"/>
          <w:marTop w:val="0"/>
          <w:marBottom w:val="0"/>
          <w:divBdr>
            <w:top w:val="none" w:sz="0" w:space="0" w:color="auto"/>
            <w:left w:val="none" w:sz="0" w:space="0" w:color="auto"/>
            <w:bottom w:val="none" w:sz="0" w:space="0" w:color="auto"/>
            <w:right w:val="none" w:sz="0" w:space="0" w:color="auto"/>
          </w:divBdr>
        </w:div>
        <w:div w:id="1602446001">
          <w:marLeft w:val="0"/>
          <w:marRight w:val="0"/>
          <w:marTop w:val="0"/>
          <w:marBottom w:val="0"/>
          <w:divBdr>
            <w:top w:val="none" w:sz="0" w:space="0" w:color="auto"/>
            <w:left w:val="none" w:sz="0" w:space="0" w:color="auto"/>
            <w:bottom w:val="none" w:sz="0" w:space="0" w:color="auto"/>
            <w:right w:val="none" w:sz="0" w:space="0" w:color="auto"/>
          </w:divBdr>
        </w:div>
        <w:div w:id="1623415783">
          <w:marLeft w:val="0"/>
          <w:marRight w:val="0"/>
          <w:marTop w:val="0"/>
          <w:marBottom w:val="0"/>
          <w:divBdr>
            <w:top w:val="none" w:sz="0" w:space="0" w:color="auto"/>
            <w:left w:val="none" w:sz="0" w:space="0" w:color="auto"/>
            <w:bottom w:val="none" w:sz="0" w:space="0" w:color="auto"/>
            <w:right w:val="none" w:sz="0" w:space="0" w:color="auto"/>
          </w:divBdr>
        </w:div>
        <w:div w:id="1628051200">
          <w:marLeft w:val="0"/>
          <w:marRight w:val="0"/>
          <w:marTop w:val="0"/>
          <w:marBottom w:val="0"/>
          <w:divBdr>
            <w:top w:val="none" w:sz="0" w:space="0" w:color="auto"/>
            <w:left w:val="none" w:sz="0" w:space="0" w:color="auto"/>
            <w:bottom w:val="none" w:sz="0" w:space="0" w:color="auto"/>
            <w:right w:val="none" w:sz="0" w:space="0" w:color="auto"/>
          </w:divBdr>
        </w:div>
        <w:div w:id="1628245328">
          <w:marLeft w:val="0"/>
          <w:marRight w:val="0"/>
          <w:marTop w:val="0"/>
          <w:marBottom w:val="0"/>
          <w:divBdr>
            <w:top w:val="none" w:sz="0" w:space="0" w:color="auto"/>
            <w:left w:val="none" w:sz="0" w:space="0" w:color="auto"/>
            <w:bottom w:val="none" w:sz="0" w:space="0" w:color="auto"/>
            <w:right w:val="none" w:sz="0" w:space="0" w:color="auto"/>
          </w:divBdr>
        </w:div>
        <w:div w:id="1646082456">
          <w:marLeft w:val="0"/>
          <w:marRight w:val="0"/>
          <w:marTop w:val="0"/>
          <w:marBottom w:val="0"/>
          <w:divBdr>
            <w:top w:val="none" w:sz="0" w:space="0" w:color="auto"/>
            <w:left w:val="none" w:sz="0" w:space="0" w:color="auto"/>
            <w:bottom w:val="none" w:sz="0" w:space="0" w:color="auto"/>
            <w:right w:val="none" w:sz="0" w:space="0" w:color="auto"/>
          </w:divBdr>
        </w:div>
        <w:div w:id="1660158775">
          <w:marLeft w:val="0"/>
          <w:marRight w:val="0"/>
          <w:marTop w:val="0"/>
          <w:marBottom w:val="0"/>
          <w:divBdr>
            <w:top w:val="none" w:sz="0" w:space="0" w:color="auto"/>
            <w:left w:val="none" w:sz="0" w:space="0" w:color="auto"/>
            <w:bottom w:val="none" w:sz="0" w:space="0" w:color="auto"/>
            <w:right w:val="none" w:sz="0" w:space="0" w:color="auto"/>
          </w:divBdr>
        </w:div>
        <w:div w:id="1698042576">
          <w:marLeft w:val="0"/>
          <w:marRight w:val="0"/>
          <w:marTop w:val="0"/>
          <w:marBottom w:val="0"/>
          <w:divBdr>
            <w:top w:val="none" w:sz="0" w:space="0" w:color="auto"/>
            <w:left w:val="none" w:sz="0" w:space="0" w:color="auto"/>
            <w:bottom w:val="none" w:sz="0" w:space="0" w:color="auto"/>
            <w:right w:val="none" w:sz="0" w:space="0" w:color="auto"/>
          </w:divBdr>
        </w:div>
        <w:div w:id="1710759182">
          <w:marLeft w:val="0"/>
          <w:marRight w:val="0"/>
          <w:marTop w:val="0"/>
          <w:marBottom w:val="0"/>
          <w:divBdr>
            <w:top w:val="none" w:sz="0" w:space="0" w:color="auto"/>
            <w:left w:val="none" w:sz="0" w:space="0" w:color="auto"/>
            <w:bottom w:val="none" w:sz="0" w:space="0" w:color="auto"/>
            <w:right w:val="none" w:sz="0" w:space="0" w:color="auto"/>
          </w:divBdr>
        </w:div>
        <w:div w:id="1735542881">
          <w:marLeft w:val="0"/>
          <w:marRight w:val="0"/>
          <w:marTop w:val="0"/>
          <w:marBottom w:val="0"/>
          <w:divBdr>
            <w:top w:val="none" w:sz="0" w:space="0" w:color="auto"/>
            <w:left w:val="none" w:sz="0" w:space="0" w:color="auto"/>
            <w:bottom w:val="none" w:sz="0" w:space="0" w:color="auto"/>
            <w:right w:val="none" w:sz="0" w:space="0" w:color="auto"/>
          </w:divBdr>
        </w:div>
        <w:div w:id="1744984155">
          <w:marLeft w:val="0"/>
          <w:marRight w:val="0"/>
          <w:marTop w:val="0"/>
          <w:marBottom w:val="0"/>
          <w:divBdr>
            <w:top w:val="none" w:sz="0" w:space="0" w:color="auto"/>
            <w:left w:val="none" w:sz="0" w:space="0" w:color="auto"/>
            <w:bottom w:val="none" w:sz="0" w:space="0" w:color="auto"/>
            <w:right w:val="none" w:sz="0" w:space="0" w:color="auto"/>
          </w:divBdr>
        </w:div>
        <w:div w:id="1746565535">
          <w:marLeft w:val="0"/>
          <w:marRight w:val="0"/>
          <w:marTop w:val="0"/>
          <w:marBottom w:val="0"/>
          <w:divBdr>
            <w:top w:val="none" w:sz="0" w:space="0" w:color="auto"/>
            <w:left w:val="none" w:sz="0" w:space="0" w:color="auto"/>
            <w:bottom w:val="none" w:sz="0" w:space="0" w:color="auto"/>
            <w:right w:val="none" w:sz="0" w:space="0" w:color="auto"/>
          </w:divBdr>
        </w:div>
        <w:div w:id="1750032207">
          <w:marLeft w:val="0"/>
          <w:marRight w:val="0"/>
          <w:marTop w:val="0"/>
          <w:marBottom w:val="0"/>
          <w:divBdr>
            <w:top w:val="none" w:sz="0" w:space="0" w:color="auto"/>
            <w:left w:val="none" w:sz="0" w:space="0" w:color="auto"/>
            <w:bottom w:val="none" w:sz="0" w:space="0" w:color="auto"/>
            <w:right w:val="none" w:sz="0" w:space="0" w:color="auto"/>
          </w:divBdr>
        </w:div>
        <w:div w:id="1753820272">
          <w:marLeft w:val="0"/>
          <w:marRight w:val="0"/>
          <w:marTop w:val="0"/>
          <w:marBottom w:val="0"/>
          <w:divBdr>
            <w:top w:val="none" w:sz="0" w:space="0" w:color="auto"/>
            <w:left w:val="none" w:sz="0" w:space="0" w:color="auto"/>
            <w:bottom w:val="none" w:sz="0" w:space="0" w:color="auto"/>
            <w:right w:val="none" w:sz="0" w:space="0" w:color="auto"/>
          </w:divBdr>
        </w:div>
        <w:div w:id="1760977924">
          <w:marLeft w:val="0"/>
          <w:marRight w:val="0"/>
          <w:marTop w:val="0"/>
          <w:marBottom w:val="0"/>
          <w:divBdr>
            <w:top w:val="none" w:sz="0" w:space="0" w:color="auto"/>
            <w:left w:val="none" w:sz="0" w:space="0" w:color="auto"/>
            <w:bottom w:val="none" w:sz="0" w:space="0" w:color="auto"/>
            <w:right w:val="none" w:sz="0" w:space="0" w:color="auto"/>
          </w:divBdr>
        </w:div>
        <w:div w:id="1770275485">
          <w:marLeft w:val="0"/>
          <w:marRight w:val="0"/>
          <w:marTop w:val="0"/>
          <w:marBottom w:val="0"/>
          <w:divBdr>
            <w:top w:val="none" w:sz="0" w:space="0" w:color="auto"/>
            <w:left w:val="none" w:sz="0" w:space="0" w:color="auto"/>
            <w:bottom w:val="none" w:sz="0" w:space="0" w:color="auto"/>
            <w:right w:val="none" w:sz="0" w:space="0" w:color="auto"/>
          </w:divBdr>
        </w:div>
        <w:div w:id="1772580219">
          <w:marLeft w:val="0"/>
          <w:marRight w:val="0"/>
          <w:marTop w:val="0"/>
          <w:marBottom w:val="0"/>
          <w:divBdr>
            <w:top w:val="none" w:sz="0" w:space="0" w:color="auto"/>
            <w:left w:val="none" w:sz="0" w:space="0" w:color="auto"/>
            <w:bottom w:val="none" w:sz="0" w:space="0" w:color="auto"/>
            <w:right w:val="none" w:sz="0" w:space="0" w:color="auto"/>
          </w:divBdr>
        </w:div>
        <w:div w:id="1830899061">
          <w:marLeft w:val="0"/>
          <w:marRight w:val="0"/>
          <w:marTop w:val="0"/>
          <w:marBottom w:val="0"/>
          <w:divBdr>
            <w:top w:val="none" w:sz="0" w:space="0" w:color="auto"/>
            <w:left w:val="none" w:sz="0" w:space="0" w:color="auto"/>
            <w:bottom w:val="none" w:sz="0" w:space="0" w:color="auto"/>
            <w:right w:val="none" w:sz="0" w:space="0" w:color="auto"/>
          </w:divBdr>
        </w:div>
        <w:div w:id="1831828839">
          <w:marLeft w:val="0"/>
          <w:marRight w:val="0"/>
          <w:marTop w:val="0"/>
          <w:marBottom w:val="0"/>
          <w:divBdr>
            <w:top w:val="none" w:sz="0" w:space="0" w:color="auto"/>
            <w:left w:val="none" w:sz="0" w:space="0" w:color="auto"/>
            <w:bottom w:val="none" w:sz="0" w:space="0" w:color="auto"/>
            <w:right w:val="none" w:sz="0" w:space="0" w:color="auto"/>
          </w:divBdr>
        </w:div>
        <w:div w:id="1898975365">
          <w:marLeft w:val="0"/>
          <w:marRight w:val="0"/>
          <w:marTop w:val="0"/>
          <w:marBottom w:val="0"/>
          <w:divBdr>
            <w:top w:val="none" w:sz="0" w:space="0" w:color="auto"/>
            <w:left w:val="none" w:sz="0" w:space="0" w:color="auto"/>
            <w:bottom w:val="none" w:sz="0" w:space="0" w:color="auto"/>
            <w:right w:val="none" w:sz="0" w:space="0" w:color="auto"/>
          </w:divBdr>
        </w:div>
        <w:div w:id="1900239490">
          <w:marLeft w:val="0"/>
          <w:marRight w:val="0"/>
          <w:marTop w:val="0"/>
          <w:marBottom w:val="0"/>
          <w:divBdr>
            <w:top w:val="none" w:sz="0" w:space="0" w:color="auto"/>
            <w:left w:val="none" w:sz="0" w:space="0" w:color="auto"/>
            <w:bottom w:val="none" w:sz="0" w:space="0" w:color="auto"/>
            <w:right w:val="none" w:sz="0" w:space="0" w:color="auto"/>
          </w:divBdr>
        </w:div>
        <w:div w:id="1922760753">
          <w:marLeft w:val="0"/>
          <w:marRight w:val="0"/>
          <w:marTop w:val="0"/>
          <w:marBottom w:val="0"/>
          <w:divBdr>
            <w:top w:val="none" w:sz="0" w:space="0" w:color="auto"/>
            <w:left w:val="none" w:sz="0" w:space="0" w:color="auto"/>
            <w:bottom w:val="none" w:sz="0" w:space="0" w:color="auto"/>
            <w:right w:val="none" w:sz="0" w:space="0" w:color="auto"/>
          </w:divBdr>
        </w:div>
        <w:div w:id="1962178599">
          <w:marLeft w:val="0"/>
          <w:marRight w:val="0"/>
          <w:marTop w:val="0"/>
          <w:marBottom w:val="0"/>
          <w:divBdr>
            <w:top w:val="none" w:sz="0" w:space="0" w:color="auto"/>
            <w:left w:val="none" w:sz="0" w:space="0" w:color="auto"/>
            <w:bottom w:val="none" w:sz="0" w:space="0" w:color="auto"/>
            <w:right w:val="none" w:sz="0" w:space="0" w:color="auto"/>
          </w:divBdr>
        </w:div>
        <w:div w:id="1967465607">
          <w:marLeft w:val="0"/>
          <w:marRight w:val="0"/>
          <w:marTop w:val="0"/>
          <w:marBottom w:val="0"/>
          <w:divBdr>
            <w:top w:val="none" w:sz="0" w:space="0" w:color="auto"/>
            <w:left w:val="none" w:sz="0" w:space="0" w:color="auto"/>
            <w:bottom w:val="none" w:sz="0" w:space="0" w:color="auto"/>
            <w:right w:val="none" w:sz="0" w:space="0" w:color="auto"/>
          </w:divBdr>
        </w:div>
        <w:div w:id="1974630077">
          <w:marLeft w:val="0"/>
          <w:marRight w:val="0"/>
          <w:marTop w:val="0"/>
          <w:marBottom w:val="0"/>
          <w:divBdr>
            <w:top w:val="none" w:sz="0" w:space="0" w:color="auto"/>
            <w:left w:val="none" w:sz="0" w:space="0" w:color="auto"/>
            <w:bottom w:val="none" w:sz="0" w:space="0" w:color="auto"/>
            <w:right w:val="none" w:sz="0" w:space="0" w:color="auto"/>
          </w:divBdr>
        </w:div>
        <w:div w:id="1975065184">
          <w:marLeft w:val="0"/>
          <w:marRight w:val="0"/>
          <w:marTop w:val="0"/>
          <w:marBottom w:val="0"/>
          <w:divBdr>
            <w:top w:val="none" w:sz="0" w:space="0" w:color="auto"/>
            <w:left w:val="none" w:sz="0" w:space="0" w:color="auto"/>
            <w:bottom w:val="none" w:sz="0" w:space="0" w:color="auto"/>
            <w:right w:val="none" w:sz="0" w:space="0" w:color="auto"/>
          </w:divBdr>
        </w:div>
        <w:div w:id="2003309035">
          <w:marLeft w:val="0"/>
          <w:marRight w:val="0"/>
          <w:marTop w:val="0"/>
          <w:marBottom w:val="0"/>
          <w:divBdr>
            <w:top w:val="none" w:sz="0" w:space="0" w:color="auto"/>
            <w:left w:val="none" w:sz="0" w:space="0" w:color="auto"/>
            <w:bottom w:val="none" w:sz="0" w:space="0" w:color="auto"/>
            <w:right w:val="none" w:sz="0" w:space="0" w:color="auto"/>
          </w:divBdr>
        </w:div>
        <w:div w:id="2014066797">
          <w:marLeft w:val="0"/>
          <w:marRight w:val="0"/>
          <w:marTop w:val="0"/>
          <w:marBottom w:val="0"/>
          <w:divBdr>
            <w:top w:val="none" w:sz="0" w:space="0" w:color="auto"/>
            <w:left w:val="none" w:sz="0" w:space="0" w:color="auto"/>
            <w:bottom w:val="none" w:sz="0" w:space="0" w:color="auto"/>
            <w:right w:val="none" w:sz="0" w:space="0" w:color="auto"/>
          </w:divBdr>
        </w:div>
        <w:div w:id="2037581401">
          <w:marLeft w:val="0"/>
          <w:marRight w:val="0"/>
          <w:marTop w:val="0"/>
          <w:marBottom w:val="0"/>
          <w:divBdr>
            <w:top w:val="none" w:sz="0" w:space="0" w:color="auto"/>
            <w:left w:val="none" w:sz="0" w:space="0" w:color="auto"/>
            <w:bottom w:val="none" w:sz="0" w:space="0" w:color="auto"/>
            <w:right w:val="none" w:sz="0" w:space="0" w:color="auto"/>
          </w:divBdr>
        </w:div>
        <w:div w:id="2047411506">
          <w:marLeft w:val="0"/>
          <w:marRight w:val="0"/>
          <w:marTop w:val="0"/>
          <w:marBottom w:val="0"/>
          <w:divBdr>
            <w:top w:val="none" w:sz="0" w:space="0" w:color="auto"/>
            <w:left w:val="none" w:sz="0" w:space="0" w:color="auto"/>
            <w:bottom w:val="none" w:sz="0" w:space="0" w:color="auto"/>
            <w:right w:val="none" w:sz="0" w:space="0" w:color="auto"/>
          </w:divBdr>
        </w:div>
        <w:div w:id="2049602289">
          <w:marLeft w:val="0"/>
          <w:marRight w:val="0"/>
          <w:marTop w:val="0"/>
          <w:marBottom w:val="0"/>
          <w:divBdr>
            <w:top w:val="none" w:sz="0" w:space="0" w:color="auto"/>
            <w:left w:val="none" w:sz="0" w:space="0" w:color="auto"/>
            <w:bottom w:val="none" w:sz="0" w:space="0" w:color="auto"/>
            <w:right w:val="none" w:sz="0" w:space="0" w:color="auto"/>
          </w:divBdr>
        </w:div>
        <w:div w:id="2061585058">
          <w:marLeft w:val="0"/>
          <w:marRight w:val="0"/>
          <w:marTop w:val="0"/>
          <w:marBottom w:val="0"/>
          <w:divBdr>
            <w:top w:val="none" w:sz="0" w:space="0" w:color="auto"/>
            <w:left w:val="none" w:sz="0" w:space="0" w:color="auto"/>
            <w:bottom w:val="none" w:sz="0" w:space="0" w:color="auto"/>
            <w:right w:val="none" w:sz="0" w:space="0" w:color="auto"/>
          </w:divBdr>
        </w:div>
        <w:div w:id="2116052318">
          <w:marLeft w:val="0"/>
          <w:marRight w:val="0"/>
          <w:marTop w:val="0"/>
          <w:marBottom w:val="0"/>
          <w:divBdr>
            <w:top w:val="none" w:sz="0" w:space="0" w:color="auto"/>
            <w:left w:val="none" w:sz="0" w:space="0" w:color="auto"/>
            <w:bottom w:val="none" w:sz="0" w:space="0" w:color="auto"/>
            <w:right w:val="none" w:sz="0" w:space="0" w:color="auto"/>
          </w:divBdr>
        </w:div>
        <w:div w:id="2116557681">
          <w:marLeft w:val="0"/>
          <w:marRight w:val="0"/>
          <w:marTop w:val="0"/>
          <w:marBottom w:val="0"/>
          <w:divBdr>
            <w:top w:val="none" w:sz="0" w:space="0" w:color="auto"/>
            <w:left w:val="none" w:sz="0" w:space="0" w:color="auto"/>
            <w:bottom w:val="none" w:sz="0" w:space="0" w:color="auto"/>
            <w:right w:val="none" w:sz="0" w:space="0" w:color="auto"/>
          </w:divBdr>
        </w:div>
        <w:div w:id="2124031246">
          <w:marLeft w:val="0"/>
          <w:marRight w:val="0"/>
          <w:marTop w:val="0"/>
          <w:marBottom w:val="0"/>
          <w:divBdr>
            <w:top w:val="none" w:sz="0" w:space="0" w:color="auto"/>
            <w:left w:val="none" w:sz="0" w:space="0" w:color="auto"/>
            <w:bottom w:val="none" w:sz="0" w:space="0" w:color="auto"/>
            <w:right w:val="none" w:sz="0" w:space="0" w:color="auto"/>
          </w:divBdr>
        </w:div>
        <w:div w:id="2133546813">
          <w:marLeft w:val="0"/>
          <w:marRight w:val="0"/>
          <w:marTop w:val="0"/>
          <w:marBottom w:val="0"/>
          <w:divBdr>
            <w:top w:val="none" w:sz="0" w:space="0" w:color="auto"/>
            <w:left w:val="none" w:sz="0" w:space="0" w:color="auto"/>
            <w:bottom w:val="none" w:sz="0" w:space="0" w:color="auto"/>
            <w:right w:val="none" w:sz="0" w:space="0" w:color="auto"/>
          </w:divBdr>
        </w:div>
        <w:div w:id="2138059547">
          <w:marLeft w:val="0"/>
          <w:marRight w:val="0"/>
          <w:marTop w:val="0"/>
          <w:marBottom w:val="0"/>
          <w:divBdr>
            <w:top w:val="none" w:sz="0" w:space="0" w:color="auto"/>
            <w:left w:val="none" w:sz="0" w:space="0" w:color="auto"/>
            <w:bottom w:val="none" w:sz="0" w:space="0" w:color="auto"/>
            <w:right w:val="none" w:sz="0" w:space="0" w:color="auto"/>
          </w:divBdr>
        </w:div>
        <w:div w:id="2144804445">
          <w:marLeft w:val="0"/>
          <w:marRight w:val="0"/>
          <w:marTop w:val="0"/>
          <w:marBottom w:val="0"/>
          <w:divBdr>
            <w:top w:val="none" w:sz="0" w:space="0" w:color="auto"/>
            <w:left w:val="none" w:sz="0" w:space="0" w:color="auto"/>
            <w:bottom w:val="none" w:sz="0" w:space="0" w:color="auto"/>
            <w:right w:val="none" w:sz="0" w:space="0" w:color="auto"/>
          </w:divBdr>
        </w:div>
      </w:divsChild>
    </w:div>
    <w:div w:id="1376663552">
      <w:bodyDiv w:val="1"/>
      <w:marLeft w:val="0"/>
      <w:marRight w:val="0"/>
      <w:marTop w:val="0"/>
      <w:marBottom w:val="0"/>
      <w:divBdr>
        <w:top w:val="none" w:sz="0" w:space="0" w:color="auto"/>
        <w:left w:val="none" w:sz="0" w:space="0" w:color="auto"/>
        <w:bottom w:val="none" w:sz="0" w:space="0" w:color="auto"/>
        <w:right w:val="none" w:sz="0" w:space="0" w:color="auto"/>
      </w:divBdr>
    </w:div>
    <w:div w:id="1378822191">
      <w:bodyDiv w:val="1"/>
      <w:marLeft w:val="0"/>
      <w:marRight w:val="0"/>
      <w:marTop w:val="0"/>
      <w:marBottom w:val="0"/>
      <w:divBdr>
        <w:top w:val="none" w:sz="0" w:space="0" w:color="auto"/>
        <w:left w:val="none" w:sz="0" w:space="0" w:color="auto"/>
        <w:bottom w:val="none" w:sz="0" w:space="0" w:color="auto"/>
        <w:right w:val="none" w:sz="0" w:space="0" w:color="auto"/>
      </w:divBdr>
    </w:div>
    <w:div w:id="1380393516">
      <w:bodyDiv w:val="1"/>
      <w:marLeft w:val="0"/>
      <w:marRight w:val="0"/>
      <w:marTop w:val="0"/>
      <w:marBottom w:val="0"/>
      <w:divBdr>
        <w:top w:val="none" w:sz="0" w:space="0" w:color="auto"/>
        <w:left w:val="none" w:sz="0" w:space="0" w:color="auto"/>
        <w:bottom w:val="none" w:sz="0" w:space="0" w:color="auto"/>
        <w:right w:val="none" w:sz="0" w:space="0" w:color="auto"/>
      </w:divBdr>
    </w:div>
    <w:div w:id="1381171442">
      <w:bodyDiv w:val="1"/>
      <w:marLeft w:val="0"/>
      <w:marRight w:val="0"/>
      <w:marTop w:val="0"/>
      <w:marBottom w:val="0"/>
      <w:divBdr>
        <w:top w:val="none" w:sz="0" w:space="0" w:color="auto"/>
        <w:left w:val="none" w:sz="0" w:space="0" w:color="auto"/>
        <w:bottom w:val="none" w:sz="0" w:space="0" w:color="auto"/>
        <w:right w:val="none" w:sz="0" w:space="0" w:color="auto"/>
      </w:divBdr>
    </w:div>
    <w:div w:id="1382510968">
      <w:bodyDiv w:val="1"/>
      <w:marLeft w:val="0"/>
      <w:marRight w:val="0"/>
      <w:marTop w:val="0"/>
      <w:marBottom w:val="0"/>
      <w:divBdr>
        <w:top w:val="none" w:sz="0" w:space="0" w:color="auto"/>
        <w:left w:val="none" w:sz="0" w:space="0" w:color="auto"/>
        <w:bottom w:val="none" w:sz="0" w:space="0" w:color="auto"/>
        <w:right w:val="none" w:sz="0" w:space="0" w:color="auto"/>
      </w:divBdr>
    </w:div>
    <w:div w:id="1384911341">
      <w:bodyDiv w:val="1"/>
      <w:marLeft w:val="0"/>
      <w:marRight w:val="0"/>
      <w:marTop w:val="0"/>
      <w:marBottom w:val="0"/>
      <w:divBdr>
        <w:top w:val="none" w:sz="0" w:space="0" w:color="auto"/>
        <w:left w:val="none" w:sz="0" w:space="0" w:color="auto"/>
        <w:bottom w:val="none" w:sz="0" w:space="0" w:color="auto"/>
        <w:right w:val="none" w:sz="0" w:space="0" w:color="auto"/>
      </w:divBdr>
    </w:div>
    <w:div w:id="1386445521">
      <w:bodyDiv w:val="1"/>
      <w:marLeft w:val="0"/>
      <w:marRight w:val="0"/>
      <w:marTop w:val="0"/>
      <w:marBottom w:val="0"/>
      <w:divBdr>
        <w:top w:val="none" w:sz="0" w:space="0" w:color="auto"/>
        <w:left w:val="none" w:sz="0" w:space="0" w:color="auto"/>
        <w:bottom w:val="none" w:sz="0" w:space="0" w:color="auto"/>
        <w:right w:val="none" w:sz="0" w:space="0" w:color="auto"/>
      </w:divBdr>
      <w:divsChild>
        <w:div w:id="1001591522">
          <w:marLeft w:val="0"/>
          <w:marRight w:val="0"/>
          <w:marTop w:val="0"/>
          <w:marBottom w:val="0"/>
          <w:divBdr>
            <w:top w:val="none" w:sz="0" w:space="0" w:color="auto"/>
            <w:left w:val="none" w:sz="0" w:space="0" w:color="auto"/>
            <w:bottom w:val="none" w:sz="0" w:space="0" w:color="auto"/>
            <w:right w:val="none" w:sz="0" w:space="0" w:color="auto"/>
          </w:divBdr>
        </w:div>
        <w:div w:id="36586793">
          <w:marLeft w:val="0"/>
          <w:marRight w:val="0"/>
          <w:marTop w:val="0"/>
          <w:marBottom w:val="0"/>
          <w:divBdr>
            <w:top w:val="none" w:sz="0" w:space="0" w:color="auto"/>
            <w:left w:val="none" w:sz="0" w:space="0" w:color="auto"/>
            <w:bottom w:val="none" w:sz="0" w:space="0" w:color="auto"/>
            <w:right w:val="none" w:sz="0" w:space="0" w:color="auto"/>
          </w:divBdr>
        </w:div>
        <w:div w:id="1356618022">
          <w:marLeft w:val="0"/>
          <w:marRight w:val="0"/>
          <w:marTop w:val="0"/>
          <w:marBottom w:val="0"/>
          <w:divBdr>
            <w:top w:val="none" w:sz="0" w:space="0" w:color="auto"/>
            <w:left w:val="none" w:sz="0" w:space="0" w:color="auto"/>
            <w:bottom w:val="none" w:sz="0" w:space="0" w:color="auto"/>
            <w:right w:val="none" w:sz="0" w:space="0" w:color="auto"/>
          </w:divBdr>
        </w:div>
        <w:div w:id="640161331">
          <w:marLeft w:val="0"/>
          <w:marRight w:val="0"/>
          <w:marTop w:val="0"/>
          <w:marBottom w:val="0"/>
          <w:divBdr>
            <w:top w:val="none" w:sz="0" w:space="0" w:color="auto"/>
            <w:left w:val="none" w:sz="0" w:space="0" w:color="auto"/>
            <w:bottom w:val="none" w:sz="0" w:space="0" w:color="auto"/>
            <w:right w:val="none" w:sz="0" w:space="0" w:color="auto"/>
          </w:divBdr>
        </w:div>
        <w:div w:id="997463213">
          <w:marLeft w:val="0"/>
          <w:marRight w:val="0"/>
          <w:marTop w:val="0"/>
          <w:marBottom w:val="0"/>
          <w:divBdr>
            <w:top w:val="none" w:sz="0" w:space="0" w:color="auto"/>
            <w:left w:val="none" w:sz="0" w:space="0" w:color="auto"/>
            <w:bottom w:val="none" w:sz="0" w:space="0" w:color="auto"/>
            <w:right w:val="none" w:sz="0" w:space="0" w:color="auto"/>
          </w:divBdr>
        </w:div>
        <w:div w:id="779686777">
          <w:marLeft w:val="0"/>
          <w:marRight w:val="0"/>
          <w:marTop w:val="0"/>
          <w:marBottom w:val="0"/>
          <w:divBdr>
            <w:top w:val="none" w:sz="0" w:space="0" w:color="auto"/>
            <w:left w:val="none" w:sz="0" w:space="0" w:color="auto"/>
            <w:bottom w:val="none" w:sz="0" w:space="0" w:color="auto"/>
            <w:right w:val="none" w:sz="0" w:space="0" w:color="auto"/>
          </w:divBdr>
        </w:div>
        <w:div w:id="169687125">
          <w:marLeft w:val="0"/>
          <w:marRight w:val="0"/>
          <w:marTop w:val="0"/>
          <w:marBottom w:val="0"/>
          <w:divBdr>
            <w:top w:val="none" w:sz="0" w:space="0" w:color="auto"/>
            <w:left w:val="none" w:sz="0" w:space="0" w:color="auto"/>
            <w:bottom w:val="none" w:sz="0" w:space="0" w:color="auto"/>
            <w:right w:val="none" w:sz="0" w:space="0" w:color="auto"/>
          </w:divBdr>
        </w:div>
        <w:div w:id="593367405">
          <w:marLeft w:val="0"/>
          <w:marRight w:val="0"/>
          <w:marTop w:val="0"/>
          <w:marBottom w:val="0"/>
          <w:divBdr>
            <w:top w:val="none" w:sz="0" w:space="0" w:color="auto"/>
            <w:left w:val="none" w:sz="0" w:space="0" w:color="auto"/>
            <w:bottom w:val="none" w:sz="0" w:space="0" w:color="auto"/>
            <w:right w:val="none" w:sz="0" w:space="0" w:color="auto"/>
          </w:divBdr>
        </w:div>
        <w:div w:id="52772475">
          <w:marLeft w:val="0"/>
          <w:marRight w:val="0"/>
          <w:marTop w:val="0"/>
          <w:marBottom w:val="0"/>
          <w:divBdr>
            <w:top w:val="none" w:sz="0" w:space="0" w:color="auto"/>
            <w:left w:val="none" w:sz="0" w:space="0" w:color="auto"/>
            <w:bottom w:val="none" w:sz="0" w:space="0" w:color="auto"/>
            <w:right w:val="none" w:sz="0" w:space="0" w:color="auto"/>
          </w:divBdr>
        </w:div>
        <w:div w:id="229652957">
          <w:marLeft w:val="0"/>
          <w:marRight w:val="0"/>
          <w:marTop w:val="0"/>
          <w:marBottom w:val="0"/>
          <w:divBdr>
            <w:top w:val="none" w:sz="0" w:space="0" w:color="auto"/>
            <w:left w:val="none" w:sz="0" w:space="0" w:color="auto"/>
            <w:bottom w:val="none" w:sz="0" w:space="0" w:color="auto"/>
            <w:right w:val="none" w:sz="0" w:space="0" w:color="auto"/>
          </w:divBdr>
        </w:div>
        <w:div w:id="1921863076">
          <w:marLeft w:val="0"/>
          <w:marRight w:val="0"/>
          <w:marTop w:val="0"/>
          <w:marBottom w:val="0"/>
          <w:divBdr>
            <w:top w:val="none" w:sz="0" w:space="0" w:color="auto"/>
            <w:left w:val="none" w:sz="0" w:space="0" w:color="auto"/>
            <w:bottom w:val="none" w:sz="0" w:space="0" w:color="auto"/>
            <w:right w:val="none" w:sz="0" w:space="0" w:color="auto"/>
          </w:divBdr>
        </w:div>
        <w:div w:id="418872043">
          <w:marLeft w:val="0"/>
          <w:marRight w:val="0"/>
          <w:marTop w:val="0"/>
          <w:marBottom w:val="0"/>
          <w:divBdr>
            <w:top w:val="none" w:sz="0" w:space="0" w:color="auto"/>
            <w:left w:val="none" w:sz="0" w:space="0" w:color="auto"/>
            <w:bottom w:val="none" w:sz="0" w:space="0" w:color="auto"/>
            <w:right w:val="none" w:sz="0" w:space="0" w:color="auto"/>
          </w:divBdr>
        </w:div>
        <w:div w:id="690492749">
          <w:marLeft w:val="0"/>
          <w:marRight w:val="0"/>
          <w:marTop w:val="0"/>
          <w:marBottom w:val="0"/>
          <w:divBdr>
            <w:top w:val="none" w:sz="0" w:space="0" w:color="auto"/>
            <w:left w:val="none" w:sz="0" w:space="0" w:color="auto"/>
            <w:bottom w:val="none" w:sz="0" w:space="0" w:color="auto"/>
            <w:right w:val="none" w:sz="0" w:space="0" w:color="auto"/>
          </w:divBdr>
        </w:div>
        <w:div w:id="650135298">
          <w:marLeft w:val="0"/>
          <w:marRight w:val="0"/>
          <w:marTop w:val="0"/>
          <w:marBottom w:val="0"/>
          <w:divBdr>
            <w:top w:val="none" w:sz="0" w:space="0" w:color="auto"/>
            <w:left w:val="none" w:sz="0" w:space="0" w:color="auto"/>
            <w:bottom w:val="none" w:sz="0" w:space="0" w:color="auto"/>
            <w:right w:val="none" w:sz="0" w:space="0" w:color="auto"/>
          </w:divBdr>
        </w:div>
        <w:div w:id="1152595890">
          <w:marLeft w:val="0"/>
          <w:marRight w:val="0"/>
          <w:marTop w:val="0"/>
          <w:marBottom w:val="0"/>
          <w:divBdr>
            <w:top w:val="none" w:sz="0" w:space="0" w:color="auto"/>
            <w:left w:val="none" w:sz="0" w:space="0" w:color="auto"/>
            <w:bottom w:val="none" w:sz="0" w:space="0" w:color="auto"/>
            <w:right w:val="none" w:sz="0" w:space="0" w:color="auto"/>
          </w:divBdr>
        </w:div>
        <w:div w:id="1215003105">
          <w:marLeft w:val="0"/>
          <w:marRight w:val="0"/>
          <w:marTop w:val="0"/>
          <w:marBottom w:val="0"/>
          <w:divBdr>
            <w:top w:val="none" w:sz="0" w:space="0" w:color="auto"/>
            <w:left w:val="none" w:sz="0" w:space="0" w:color="auto"/>
            <w:bottom w:val="none" w:sz="0" w:space="0" w:color="auto"/>
            <w:right w:val="none" w:sz="0" w:space="0" w:color="auto"/>
          </w:divBdr>
        </w:div>
        <w:div w:id="1665817201">
          <w:marLeft w:val="0"/>
          <w:marRight w:val="0"/>
          <w:marTop w:val="0"/>
          <w:marBottom w:val="0"/>
          <w:divBdr>
            <w:top w:val="none" w:sz="0" w:space="0" w:color="auto"/>
            <w:left w:val="none" w:sz="0" w:space="0" w:color="auto"/>
            <w:bottom w:val="none" w:sz="0" w:space="0" w:color="auto"/>
            <w:right w:val="none" w:sz="0" w:space="0" w:color="auto"/>
          </w:divBdr>
        </w:div>
        <w:div w:id="1171408712">
          <w:marLeft w:val="0"/>
          <w:marRight w:val="0"/>
          <w:marTop w:val="0"/>
          <w:marBottom w:val="0"/>
          <w:divBdr>
            <w:top w:val="none" w:sz="0" w:space="0" w:color="auto"/>
            <w:left w:val="none" w:sz="0" w:space="0" w:color="auto"/>
            <w:bottom w:val="none" w:sz="0" w:space="0" w:color="auto"/>
            <w:right w:val="none" w:sz="0" w:space="0" w:color="auto"/>
          </w:divBdr>
        </w:div>
        <w:div w:id="1059398378">
          <w:marLeft w:val="0"/>
          <w:marRight w:val="0"/>
          <w:marTop w:val="0"/>
          <w:marBottom w:val="0"/>
          <w:divBdr>
            <w:top w:val="none" w:sz="0" w:space="0" w:color="auto"/>
            <w:left w:val="none" w:sz="0" w:space="0" w:color="auto"/>
            <w:bottom w:val="none" w:sz="0" w:space="0" w:color="auto"/>
            <w:right w:val="none" w:sz="0" w:space="0" w:color="auto"/>
          </w:divBdr>
        </w:div>
        <w:div w:id="2016178141">
          <w:marLeft w:val="0"/>
          <w:marRight w:val="0"/>
          <w:marTop w:val="0"/>
          <w:marBottom w:val="0"/>
          <w:divBdr>
            <w:top w:val="none" w:sz="0" w:space="0" w:color="auto"/>
            <w:left w:val="none" w:sz="0" w:space="0" w:color="auto"/>
            <w:bottom w:val="none" w:sz="0" w:space="0" w:color="auto"/>
            <w:right w:val="none" w:sz="0" w:space="0" w:color="auto"/>
          </w:divBdr>
        </w:div>
        <w:div w:id="203324724">
          <w:marLeft w:val="0"/>
          <w:marRight w:val="0"/>
          <w:marTop w:val="0"/>
          <w:marBottom w:val="0"/>
          <w:divBdr>
            <w:top w:val="none" w:sz="0" w:space="0" w:color="auto"/>
            <w:left w:val="none" w:sz="0" w:space="0" w:color="auto"/>
            <w:bottom w:val="none" w:sz="0" w:space="0" w:color="auto"/>
            <w:right w:val="none" w:sz="0" w:space="0" w:color="auto"/>
          </w:divBdr>
        </w:div>
        <w:div w:id="1770006498">
          <w:marLeft w:val="0"/>
          <w:marRight w:val="0"/>
          <w:marTop w:val="0"/>
          <w:marBottom w:val="0"/>
          <w:divBdr>
            <w:top w:val="none" w:sz="0" w:space="0" w:color="auto"/>
            <w:left w:val="none" w:sz="0" w:space="0" w:color="auto"/>
            <w:bottom w:val="none" w:sz="0" w:space="0" w:color="auto"/>
            <w:right w:val="none" w:sz="0" w:space="0" w:color="auto"/>
          </w:divBdr>
        </w:div>
        <w:div w:id="520508409">
          <w:marLeft w:val="0"/>
          <w:marRight w:val="0"/>
          <w:marTop w:val="0"/>
          <w:marBottom w:val="0"/>
          <w:divBdr>
            <w:top w:val="none" w:sz="0" w:space="0" w:color="auto"/>
            <w:left w:val="none" w:sz="0" w:space="0" w:color="auto"/>
            <w:bottom w:val="none" w:sz="0" w:space="0" w:color="auto"/>
            <w:right w:val="none" w:sz="0" w:space="0" w:color="auto"/>
          </w:divBdr>
        </w:div>
        <w:div w:id="156969468">
          <w:marLeft w:val="0"/>
          <w:marRight w:val="0"/>
          <w:marTop w:val="0"/>
          <w:marBottom w:val="0"/>
          <w:divBdr>
            <w:top w:val="none" w:sz="0" w:space="0" w:color="auto"/>
            <w:left w:val="none" w:sz="0" w:space="0" w:color="auto"/>
            <w:bottom w:val="none" w:sz="0" w:space="0" w:color="auto"/>
            <w:right w:val="none" w:sz="0" w:space="0" w:color="auto"/>
          </w:divBdr>
        </w:div>
        <w:div w:id="1292252919">
          <w:marLeft w:val="0"/>
          <w:marRight w:val="0"/>
          <w:marTop w:val="0"/>
          <w:marBottom w:val="0"/>
          <w:divBdr>
            <w:top w:val="none" w:sz="0" w:space="0" w:color="auto"/>
            <w:left w:val="none" w:sz="0" w:space="0" w:color="auto"/>
            <w:bottom w:val="none" w:sz="0" w:space="0" w:color="auto"/>
            <w:right w:val="none" w:sz="0" w:space="0" w:color="auto"/>
          </w:divBdr>
        </w:div>
        <w:div w:id="1134712525">
          <w:marLeft w:val="0"/>
          <w:marRight w:val="0"/>
          <w:marTop w:val="0"/>
          <w:marBottom w:val="0"/>
          <w:divBdr>
            <w:top w:val="none" w:sz="0" w:space="0" w:color="auto"/>
            <w:left w:val="none" w:sz="0" w:space="0" w:color="auto"/>
            <w:bottom w:val="none" w:sz="0" w:space="0" w:color="auto"/>
            <w:right w:val="none" w:sz="0" w:space="0" w:color="auto"/>
          </w:divBdr>
        </w:div>
        <w:div w:id="131138246">
          <w:marLeft w:val="0"/>
          <w:marRight w:val="0"/>
          <w:marTop w:val="0"/>
          <w:marBottom w:val="0"/>
          <w:divBdr>
            <w:top w:val="none" w:sz="0" w:space="0" w:color="auto"/>
            <w:left w:val="none" w:sz="0" w:space="0" w:color="auto"/>
            <w:bottom w:val="none" w:sz="0" w:space="0" w:color="auto"/>
            <w:right w:val="none" w:sz="0" w:space="0" w:color="auto"/>
          </w:divBdr>
        </w:div>
        <w:div w:id="2067675592">
          <w:marLeft w:val="0"/>
          <w:marRight w:val="0"/>
          <w:marTop w:val="0"/>
          <w:marBottom w:val="0"/>
          <w:divBdr>
            <w:top w:val="none" w:sz="0" w:space="0" w:color="auto"/>
            <w:left w:val="none" w:sz="0" w:space="0" w:color="auto"/>
            <w:bottom w:val="none" w:sz="0" w:space="0" w:color="auto"/>
            <w:right w:val="none" w:sz="0" w:space="0" w:color="auto"/>
          </w:divBdr>
        </w:div>
        <w:div w:id="1091707356">
          <w:marLeft w:val="0"/>
          <w:marRight w:val="0"/>
          <w:marTop w:val="0"/>
          <w:marBottom w:val="0"/>
          <w:divBdr>
            <w:top w:val="none" w:sz="0" w:space="0" w:color="auto"/>
            <w:left w:val="none" w:sz="0" w:space="0" w:color="auto"/>
            <w:bottom w:val="none" w:sz="0" w:space="0" w:color="auto"/>
            <w:right w:val="none" w:sz="0" w:space="0" w:color="auto"/>
          </w:divBdr>
        </w:div>
        <w:div w:id="394816556">
          <w:marLeft w:val="0"/>
          <w:marRight w:val="0"/>
          <w:marTop w:val="0"/>
          <w:marBottom w:val="0"/>
          <w:divBdr>
            <w:top w:val="none" w:sz="0" w:space="0" w:color="auto"/>
            <w:left w:val="none" w:sz="0" w:space="0" w:color="auto"/>
            <w:bottom w:val="none" w:sz="0" w:space="0" w:color="auto"/>
            <w:right w:val="none" w:sz="0" w:space="0" w:color="auto"/>
          </w:divBdr>
        </w:div>
        <w:div w:id="2107337132">
          <w:marLeft w:val="0"/>
          <w:marRight w:val="0"/>
          <w:marTop w:val="0"/>
          <w:marBottom w:val="0"/>
          <w:divBdr>
            <w:top w:val="none" w:sz="0" w:space="0" w:color="auto"/>
            <w:left w:val="none" w:sz="0" w:space="0" w:color="auto"/>
            <w:bottom w:val="none" w:sz="0" w:space="0" w:color="auto"/>
            <w:right w:val="none" w:sz="0" w:space="0" w:color="auto"/>
          </w:divBdr>
        </w:div>
        <w:div w:id="78720193">
          <w:marLeft w:val="0"/>
          <w:marRight w:val="0"/>
          <w:marTop w:val="0"/>
          <w:marBottom w:val="0"/>
          <w:divBdr>
            <w:top w:val="none" w:sz="0" w:space="0" w:color="auto"/>
            <w:left w:val="none" w:sz="0" w:space="0" w:color="auto"/>
            <w:bottom w:val="none" w:sz="0" w:space="0" w:color="auto"/>
            <w:right w:val="none" w:sz="0" w:space="0" w:color="auto"/>
          </w:divBdr>
        </w:div>
        <w:div w:id="1865745322">
          <w:marLeft w:val="0"/>
          <w:marRight w:val="0"/>
          <w:marTop w:val="0"/>
          <w:marBottom w:val="0"/>
          <w:divBdr>
            <w:top w:val="none" w:sz="0" w:space="0" w:color="auto"/>
            <w:left w:val="none" w:sz="0" w:space="0" w:color="auto"/>
            <w:bottom w:val="none" w:sz="0" w:space="0" w:color="auto"/>
            <w:right w:val="none" w:sz="0" w:space="0" w:color="auto"/>
          </w:divBdr>
        </w:div>
        <w:div w:id="147552349">
          <w:marLeft w:val="0"/>
          <w:marRight w:val="0"/>
          <w:marTop w:val="0"/>
          <w:marBottom w:val="0"/>
          <w:divBdr>
            <w:top w:val="none" w:sz="0" w:space="0" w:color="auto"/>
            <w:left w:val="none" w:sz="0" w:space="0" w:color="auto"/>
            <w:bottom w:val="none" w:sz="0" w:space="0" w:color="auto"/>
            <w:right w:val="none" w:sz="0" w:space="0" w:color="auto"/>
          </w:divBdr>
        </w:div>
        <w:div w:id="909076181">
          <w:marLeft w:val="0"/>
          <w:marRight w:val="0"/>
          <w:marTop w:val="0"/>
          <w:marBottom w:val="0"/>
          <w:divBdr>
            <w:top w:val="none" w:sz="0" w:space="0" w:color="auto"/>
            <w:left w:val="none" w:sz="0" w:space="0" w:color="auto"/>
            <w:bottom w:val="none" w:sz="0" w:space="0" w:color="auto"/>
            <w:right w:val="none" w:sz="0" w:space="0" w:color="auto"/>
          </w:divBdr>
        </w:div>
        <w:div w:id="630288850">
          <w:marLeft w:val="0"/>
          <w:marRight w:val="0"/>
          <w:marTop w:val="0"/>
          <w:marBottom w:val="0"/>
          <w:divBdr>
            <w:top w:val="none" w:sz="0" w:space="0" w:color="auto"/>
            <w:left w:val="none" w:sz="0" w:space="0" w:color="auto"/>
            <w:bottom w:val="none" w:sz="0" w:space="0" w:color="auto"/>
            <w:right w:val="none" w:sz="0" w:space="0" w:color="auto"/>
          </w:divBdr>
        </w:div>
        <w:div w:id="611786991">
          <w:marLeft w:val="0"/>
          <w:marRight w:val="0"/>
          <w:marTop w:val="0"/>
          <w:marBottom w:val="0"/>
          <w:divBdr>
            <w:top w:val="none" w:sz="0" w:space="0" w:color="auto"/>
            <w:left w:val="none" w:sz="0" w:space="0" w:color="auto"/>
            <w:bottom w:val="none" w:sz="0" w:space="0" w:color="auto"/>
            <w:right w:val="none" w:sz="0" w:space="0" w:color="auto"/>
          </w:divBdr>
        </w:div>
        <w:div w:id="69430244">
          <w:marLeft w:val="0"/>
          <w:marRight w:val="0"/>
          <w:marTop w:val="0"/>
          <w:marBottom w:val="0"/>
          <w:divBdr>
            <w:top w:val="none" w:sz="0" w:space="0" w:color="auto"/>
            <w:left w:val="none" w:sz="0" w:space="0" w:color="auto"/>
            <w:bottom w:val="none" w:sz="0" w:space="0" w:color="auto"/>
            <w:right w:val="none" w:sz="0" w:space="0" w:color="auto"/>
          </w:divBdr>
        </w:div>
        <w:div w:id="669715164">
          <w:marLeft w:val="0"/>
          <w:marRight w:val="0"/>
          <w:marTop w:val="0"/>
          <w:marBottom w:val="0"/>
          <w:divBdr>
            <w:top w:val="none" w:sz="0" w:space="0" w:color="auto"/>
            <w:left w:val="none" w:sz="0" w:space="0" w:color="auto"/>
            <w:bottom w:val="none" w:sz="0" w:space="0" w:color="auto"/>
            <w:right w:val="none" w:sz="0" w:space="0" w:color="auto"/>
          </w:divBdr>
        </w:div>
        <w:div w:id="604920167">
          <w:marLeft w:val="0"/>
          <w:marRight w:val="0"/>
          <w:marTop w:val="0"/>
          <w:marBottom w:val="0"/>
          <w:divBdr>
            <w:top w:val="none" w:sz="0" w:space="0" w:color="auto"/>
            <w:left w:val="none" w:sz="0" w:space="0" w:color="auto"/>
            <w:bottom w:val="none" w:sz="0" w:space="0" w:color="auto"/>
            <w:right w:val="none" w:sz="0" w:space="0" w:color="auto"/>
          </w:divBdr>
        </w:div>
        <w:div w:id="1760446592">
          <w:marLeft w:val="0"/>
          <w:marRight w:val="0"/>
          <w:marTop w:val="0"/>
          <w:marBottom w:val="0"/>
          <w:divBdr>
            <w:top w:val="none" w:sz="0" w:space="0" w:color="auto"/>
            <w:left w:val="none" w:sz="0" w:space="0" w:color="auto"/>
            <w:bottom w:val="none" w:sz="0" w:space="0" w:color="auto"/>
            <w:right w:val="none" w:sz="0" w:space="0" w:color="auto"/>
          </w:divBdr>
        </w:div>
        <w:div w:id="62144561">
          <w:marLeft w:val="0"/>
          <w:marRight w:val="0"/>
          <w:marTop w:val="0"/>
          <w:marBottom w:val="0"/>
          <w:divBdr>
            <w:top w:val="none" w:sz="0" w:space="0" w:color="auto"/>
            <w:left w:val="none" w:sz="0" w:space="0" w:color="auto"/>
            <w:bottom w:val="none" w:sz="0" w:space="0" w:color="auto"/>
            <w:right w:val="none" w:sz="0" w:space="0" w:color="auto"/>
          </w:divBdr>
        </w:div>
        <w:div w:id="598368576">
          <w:marLeft w:val="0"/>
          <w:marRight w:val="0"/>
          <w:marTop w:val="0"/>
          <w:marBottom w:val="0"/>
          <w:divBdr>
            <w:top w:val="none" w:sz="0" w:space="0" w:color="auto"/>
            <w:left w:val="none" w:sz="0" w:space="0" w:color="auto"/>
            <w:bottom w:val="none" w:sz="0" w:space="0" w:color="auto"/>
            <w:right w:val="none" w:sz="0" w:space="0" w:color="auto"/>
          </w:divBdr>
        </w:div>
        <w:div w:id="165755754">
          <w:marLeft w:val="0"/>
          <w:marRight w:val="0"/>
          <w:marTop w:val="0"/>
          <w:marBottom w:val="0"/>
          <w:divBdr>
            <w:top w:val="none" w:sz="0" w:space="0" w:color="auto"/>
            <w:left w:val="none" w:sz="0" w:space="0" w:color="auto"/>
            <w:bottom w:val="none" w:sz="0" w:space="0" w:color="auto"/>
            <w:right w:val="none" w:sz="0" w:space="0" w:color="auto"/>
          </w:divBdr>
        </w:div>
        <w:div w:id="2119107576">
          <w:marLeft w:val="0"/>
          <w:marRight w:val="0"/>
          <w:marTop w:val="0"/>
          <w:marBottom w:val="0"/>
          <w:divBdr>
            <w:top w:val="none" w:sz="0" w:space="0" w:color="auto"/>
            <w:left w:val="none" w:sz="0" w:space="0" w:color="auto"/>
            <w:bottom w:val="none" w:sz="0" w:space="0" w:color="auto"/>
            <w:right w:val="none" w:sz="0" w:space="0" w:color="auto"/>
          </w:divBdr>
        </w:div>
        <w:div w:id="989938423">
          <w:marLeft w:val="0"/>
          <w:marRight w:val="0"/>
          <w:marTop w:val="0"/>
          <w:marBottom w:val="0"/>
          <w:divBdr>
            <w:top w:val="none" w:sz="0" w:space="0" w:color="auto"/>
            <w:left w:val="none" w:sz="0" w:space="0" w:color="auto"/>
            <w:bottom w:val="none" w:sz="0" w:space="0" w:color="auto"/>
            <w:right w:val="none" w:sz="0" w:space="0" w:color="auto"/>
          </w:divBdr>
        </w:div>
        <w:div w:id="172842875">
          <w:marLeft w:val="0"/>
          <w:marRight w:val="0"/>
          <w:marTop w:val="0"/>
          <w:marBottom w:val="0"/>
          <w:divBdr>
            <w:top w:val="none" w:sz="0" w:space="0" w:color="auto"/>
            <w:left w:val="none" w:sz="0" w:space="0" w:color="auto"/>
            <w:bottom w:val="none" w:sz="0" w:space="0" w:color="auto"/>
            <w:right w:val="none" w:sz="0" w:space="0" w:color="auto"/>
          </w:divBdr>
        </w:div>
        <w:div w:id="231089598">
          <w:marLeft w:val="0"/>
          <w:marRight w:val="0"/>
          <w:marTop w:val="0"/>
          <w:marBottom w:val="0"/>
          <w:divBdr>
            <w:top w:val="none" w:sz="0" w:space="0" w:color="auto"/>
            <w:left w:val="none" w:sz="0" w:space="0" w:color="auto"/>
            <w:bottom w:val="none" w:sz="0" w:space="0" w:color="auto"/>
            <w:right w:val="none" w:sz="0" w:space="0" w:color="auto"/>
          </w:divBdr>
        </w:div>
        <w:div w:id="2103332719">
          <w:marLeft w:val="0"/>
          <w:marRight w:val="0"/>
          <w:marTop w:val="0"/>
          <w:marBottom w:val="0"/>
          <w:divBdr>
            <w:top w:val="none" w:sz="0" w:space="0" w:color="auto"/>
            <w:left w:val="none" w:sz="0" w:space="0" w:color="auto"/>
            <w:bottom w:val="none" w:sz="0" w:space="0" w:color="auto"/>
            <w:right w:val="none" w:sz="0" w:space="0" w:color="auto"/>
          </w:divBdr>
        </w:div>
        <w:div w:id="2114742086">
          <w:marLeft w:val="0"/>
          <w:marRight w:val="0"/>
          <w:marTop w:val="0"/>
          <w:marBottom w:val="0"/>
          <w:divBdr>
            <w:top w:val="none" w:sz="0" w:space="0" w:color="auto"/>
            <w:left w:val="none" w:sz="0" w:space="0" w:color="auto"/>
            <w:bottom w:val="none" w:sz="0" w:space="0" w:color="auto"/>
            <w:right w:val="none" w:sz="0" w:space="0" w:color="auto"/>
          </w:divBdr>
        </w:div>
        <w:div w:id="396826144">
          <w:marLeft w:val="0"/>
          <w:marRight w:val="0"/>
          <w:marTop w:val="0"/>
          <w:marBottom w:val="0"/>
          <w:divBdr>
            <w:top w:val="none" w:sz="0" w:space="0" w:color="auto"/>
            <w:left w:val="none" w:sz="0" w:space="0" w:color="auto"/>
            <w:bottom w:val="none" w:sz="0" w:space="0" w:color="auto"/>
            <w:right w:val="none" w:sz="0" w:space="0" w:color="auto"/>
          </w:divBdr>
        </w:div>
        <w:div w:id="1322199542">
          <w:marLeft w:val="0"/>
          <w:marRight w:val="0"/>
          <w:marTop w:val="0"/>
          <w:marBottom w:val="0"/>
          <w:divBdr>
            <w:top w:val="none" w:sz="0" w:space="0" w:color="auto"/>
            <w:left w:val="none" w:sz="0" w:space="0" w:color="auto"/>
            <w:bottom w:val="none" w:sz="0" w:space="0" w:color="auto"/>
            <w:right w:val="none" w:sz="0" w:space="0" w:color="auto"/>
          </w:divBdr>
        </w:div>
        <w:div w:id="1669015213">
          <w:marLeft w:val="0"/>
          <w:marRight w:val="0"/>
          <w:marTop w:val="0"/>
          <w:marBottom w:val="0"/>
          <w:divBdr>
            <w:top w:val="none" w:sz="0" w:space="0" w:color="auto"/>
            <w:left w:val="none" w:sz="0" w:space="0" w:color="auto"/>
            <w:bottom w:val="none" w:sz="0" w:space="0" w:color="auto"/>
            <w:right w:val="none" w:sz="0" w:space="0" w:color="auto"/>
          </w:divBdr>
        </w:div>
        <w:div w:id="1223055006">
          <w:marLeft w:val="0"/>
          <w:marRight w:val="0"/>
          <w:marTop w:val="0"/>
          <w:marBottom w:val="0"/>
          <w:divBdr>
            <w:top w:val="none" w:sz="0" w:space="0" w:color="auto"/>
            <w:left w:val="none" w:sz="0" w:space="0" w:color="auto"/>
            <w:bottom w:val="none" w:sz="0" w:space="0" w:color="auto"/>
            <w:right w:val="none" w:sz="0" w:space="0" w:color="auto"/>
          </w:divBdr>
        </w:div>
        <w:div w:id="2072195910">
          <w:marLeft w:val="0"/>
          <w:marRight w:val="0"/>
          <w:marTop w:val="0"/>
          <w:marBottom w:val="0"/>
          <w:divBdr>
            <w:top w:val="none" w:sz="0" w:space="0" w:color="auto"/>
            <w:left w:val="none" w:sz="0" w:space="0" w:color="auto"/>
            <w:bottom w:val="none" w:sz="0" w:space="0" w:color="auto"/>
            <w:right w:val="none" w:sz="0" w:space="0" w:color="auto"/>
          </w:divBdr>
        </w:div>
        <w:div w:id="642003446">
          <w:marLeft w:val="0"/>
          <w:marRight w:val="0"/>
          <w:marTop w:val="0"/>
          <w:marBottom w:val="0"/>
          <w:divBdr>
            <w:top w:val="none" w:sz="0" w:space="0" w:color="auto"/>
            <w:left w:val="none" w:sz="0" w:space="0" w:color="auto"/>
            <w:bottom w:val="none" w:sz="0" w:space="0" w:color="auto"/>
            <w:right w:val="none" w:sz="0" w:space="0" w:color="auto"/>
          </w:divBdr>
        </w:div>
        <w:div w:id="1145272309">
          <w:marLeft w:val="0"/>
          <w:marRight w:val="0"/>
          <w:marTop w:val="0"/>
          <w:marBottom w:val="0"/>
          <w:divBdr>
            <w:top w:val="none" w:sz="0" w:space="0" w:color="auto"/>
            <w:left w:val="none" w:sz="0" w:space="0" w:color="auto"/>
            <w:bottom w:val="none" w:sz="0" w:space="0" w:color="auto"/>
            <w:right w:val="none" w:sz="0" w:space="0" w:color="auto"/>
          </w:divBdr>
        </w:div>
        <w:div w:id="465009056">
          <w:marLeft w:val="0"/>
          <w:marRight w:val="0"/>
          <w:marTop w:val="0"/>
          <w:marBottom w:val="0"/>
          <w:divBdr>
            <w:top w:val="none" w:sz="0" w:space="0" w:color="auto"/>
            <w:left w:val="none" w:sz="0" w:space="0" w:color="auto"/>
            <w:bottom w:val="none" w:sz="0" w:space="0" w:color="auto"/>
            <w:right w:val="none" w:sz="0" w:space="0" w:color="auto"/>
          </w:divBdr>
        </w:div>
        <w:div w:id="411246549">
          <w:marLeft w:val="0"/>
          <w:marRight w:val="0"/>
          <w:marTop w:val="0"/>
          <w:marBottom w:val="0"/>
          <w:divBdr>
            <w:top w:val="none" w:sz="0" w:space="0" w:color="auto"/>
            <w:left w:val="none" w:sz="0" w:space="0" w:color="auto"/>
            <w:bottom w:val="none" w:sz="0" w:space="0" w:color="auto"/>
            <w:right w:val="none" w:sz="0" w:space="0" w:color="auto"/>
          </w:divBdr>
        </w:div>
        <w:div w:id="840899937">
          <w:marLeft w:val="0"/>
          <w:marRight w:val="0"/>
          <w:marTop w:val="0"/>
          <w:marBottom w:val="0"/>
          <w:divBdr>
            <w:top w:val="none" w:sz="0" w:space="0" w:color="auto"/>
            <w:left w:val="none" w:sz="0" w:space="0" w:color="auto"/>
            <w:bottom w:val="none" w:sz="0" w:space="0" w:color="auto"/>
            <w:right w:val="none" w:sz="0" w:space="0" w:color="auto"/>
          </w:divBdr>
        </w:div>
        <w:div w:id="730495884">
          <w:marLeft w:val="0"/>
          <w:marRight w:val="0"/>
          <w:marTop w:val="0"/>
          <w:marBottom w:val="0"/>
          <w:divBdr>
            <w:top w:val="none" w:sz="0" w:space="0" w:color="auto"/>
            <w:left w:val="none" w:sz="0" w:space="0" w:color="auto"/>
            <w:bottom w:val="none" w:sz="0" w:space="0" w:color="auto"/>
            <w:right w:val="none" w:sz="0" w:space="0" w:color="auto"/>
          </w:divBdr>
        </w:div>
        <w:div w:id="1389449963">
          <w:marLeft w:val="0"/>
          <w:marRight w:val="0"/>
          <w:marTop w:val="0"/>
          <w:marBottom w:val="0"/>
          <w:divBdr>
            <w:top w:val="none" w:sz="0" w:space="0" w:color="auto"/>
            <w:left w:val="none" w:sz="0" w:space="0" w:color="auto"/>
            <w:bottom w:val="none" w:sz="0" w:space="0" w:color="auto"/>
            <w:right w:val="none" w:sz="0" w:space="0" w:color="auto"/>
          </w:divBdr>
        </w:div>
        <w:div w:id="436948212">
          <w:marLeft w:val="0"/>
          <w:marRight w:val="0"/>
          <w:marTop w:val="0"/>
          <w:marBottom w:val="0"/>
          <w:divBdr>
            <w:top w:val="none" w:sz="0" w:space="0" w:color="auto"/>
            <w:left w:val="none" w:sz="0" w:space="0" w:color="auto"/>
            <w:bottom w:val="none" w:sz="0" w:space="0" w:color="auto"/>
            <w:right w:val="none" w:sz="0" w:space="0" w:color="auto"/>
          </w:divBdr>
        </w:div>
        <w:div w:id="1333681734">
          <w:marLeft w:val="0"/>
          <w:marRight w:val="0"/>
          <w:marTop w:val="0"/>
          <w:marBottom w:val="0"/>
          <w:divBdr>
            <w:top w:val="none" w:sz="0" w:space="0" w:color="auto"/>
            <w:left w:val="none" w:sz="0" w:space="0" w:color="auto"/>
            <w:bottom w:val="none" w:sz="0" w:space="0" w:color="auto"/>
            <w:right w:val="none" w:sz="0" w:space="0" w:color="auto"/>
          </w:divBdr>
        </w:div>
        <w:div w:id="1103188090">
          <w:marLeft w:val="0"/>
          <w:marRight w:val="0"/>
          <w:marTop w:val="0"/>
          <w:marBottom w:val="0"/>
          <w:divBdr>
            <w:top w:val="none" w:sz="0" w:space="0" w:color="auto"/>
            <w:left w:val="none" w:sz="0" w:space="0" w:color="auto"/>
            <w:bottom w:val="none" w:sz="0" w:space="0" w:color="auto"/>
            <w:right w:val="none" w:sz="0" w:space="0" w:color="auto"/>
          </w:divBdr>
        </w:div>
        <w:div w:id="19863615">
          <w:marLeft w:val="0"/>
          <w:marRight w:val="0"/>
          <w:marTop w:val="0"/>
          <w:marBottom w:val="0"/>
          <w:divBdr>
            <w:top w:val="none" w:sz="0" w:space="0" w:color="auto"/>
            <w:left w:val="none" w:sz="0" w:space="0" w:color="auto"/>
            <w:bottom w:val="none" w:sz="0" w:space="0" w:color="auto"/>
            <w:right w:val="none" w:sz="0" w:space="0" w:color="auto"/>
          </w:divBdr>
        </w:div>
        <w:div w:id="765349366">
          <w:marLeft w:val="0"/>
          <w:marRight w:val="0"/>
          <w:marTop w:val="0"/>
          <w:marBottom w:val="0"/>
          <w:divBdr>
            <w:top w:val="none" w:sz="0" w:space="0" w:color="auto"/>
            <w:left w:val="none" w:sz="0" w:space="0" w:color="auto"/>
            <w:bottom w:val="none" w:sz="0" w:space="0" w:color="auto"/>
            <w:right w:val="none" w:sz="0" w:space="0" w:color="auto"/>
          </w:divBdr>
        </w:div>
        <w:div w:id="1656571346">
          <w:marLeft w:val="0"/>
          <w:marRight w:val="0"/>
          <w:marTop w:val="0"/>
          <w:marBottom w:val="0"/>
          <w:divBdr>
            <w:top w:val="none" w:sz="0" w:space="0" w:color="auto"/>
            <w:left w:val="none" w:sz="0" w:space="0" w:color="auto"/>
            <w:bottom w:val="none" w:sz="0" w:space="0" w:color="auto"/>
            <w:right w:val="none" w:sz="0" w:space="0" w:color="auto"/>
          </w:divBdr>
        </w:div>
        <w:div w:id="317659684">
          <w:marLeft w:val="0"/>
          <w:marRight w:val="0"/>
          <w:marTop w:val="0"/>
          <w:marBottom w:val="0"/>
          <w:divBdr>
            <w:top w:val="none" w:sz="0" w:space="0" w:color="auto"/>
            <w:left w:val="none" w:sz="0" w:space="0" w:color="auto"/>
            <w:bottom w:val="none" w:sz="0" w:space="0" w:color="auto"/>
            <w:right w:val="none" w:sz="0" w:space="0" w:color="auto"/>
          </w:divBdr>
        </w:div>
        <w:div w:id="1925257774">
          <w:marLeft w:val="0"/>
          <w:marRight w:val="0"/>
          <w:marTop w:val="0"/>
          <w:marBottom w:val="0"/>
          <w:divBdr>
            <w:top w:val="none" w:sz="0" w:space="0" w:color="auto"/>
            <w:left w:val="none" w:sz="0" w:space="0" w:color="auto"/>
            <w:bottom w:val="none" w:sz="0" w:space="0" w:color="auto"/>
            <w:right w:val="none" w:sz="0" w:space="0" w:color="auto"/>
          </w:divBdr>
        </w:div>
        <w:div w:id="1495607142">
          <w:marLeft w:val="0"/>
          <w:marRight w:val="0"/>
          <w:marTop w:val="0"/>
          <w:marBottom w:val="0"/>
          <w:divBdr>
            <w:top w:val="none" w:sz="0" w:space="0" w:color="auto"/>
            <w:left w:val="none" w:sz="0" w:space="0" w:color="auto"/>
            <w:bottom w:val="none" w:sz="0" w:space="0" w:color="auto"/>
            <w:right w:val="none" w:sz="0" w:space="0" w:color="auto"/>
          </w:divBdr>
        </w:div>
        <w:div w:id="1988975043">
          <w:marLeft w:val="0"/>
          <w:marRight w:val="0"/>
          <w:marTop w:val="0"/>
          <w:marBottom w:val="0"/>
          <w:divBdr>
            <w:top w:val="none" w:sz="0" w:space="0" w:color="auto"/>
            <w:left w:val="none" w:sz="0" w:space="0" w:color="auto"/>
            <w:bottom w:val="none" w:sz="0" w:space="0" w:color="auto"/>
            <w:right w:val="none" w:sz="0" w:space="0" w:color="auto"/>
          </w:divBdr>
        </w:div>
        <w:div w:id="1080519228">
          <w:marLeft w:val="0"/>
          <w:marRight w:val="0"/>
          <w:marTop w:val="0"/>
          <w:marBottom w:val="0"/>
          <w:divBdr>
            <w:top w:val="none" w:sz="0" w:space="0" w:color="auto"/>
            <w:left w:val="none" w:sz="0" w:space="0" w:color="auto"/>
            <w:bottom w:val="none" w:sz="0" w:space="0" w:color="auto"/>
            <w:right w:val="none" w:sz="0" w:space="0" w:color="auto"/>
          </w:divBdr>
        </w:div>
        <w:div w:id="719325736">
          <w:marLeft w:val="0"/>
          <w:marRight w:val="0"/>
          <w:marTop w:val="0"/>
          <w:marBottom w:val="0"/>
          <w:divBdr>
            <w:top w:val="none" w:sz="0" w:space="0" w:color="auto"/>
            <w:left w:val="none" w:sz="0" w:space="0" w:color="auto"/>
            <w:bottom w:val="none" w:sz="0" w:space="0" w:color="auto"/>
            <w:right w:val="none" w:sz="0" w:space="0" w:color="auto"/>
          </w:divBdr>
        </w:div>
        <w:div w:id="585463421">
          <w:marLeft w:val="0"/>
          <w:marRight w:val="0"/>
          <w:marTop w:val="0"/>
          <w:marBottom w:val="0"/>
          <w:divBdr>
            <w:top w:val="none" w:sz="0" w:space="0" w:color="auto"/>
            <w:left w:val="none" w:sz="0" w:space="0" w:color="auto"/>
            <w:bottom w:val="none" w:sz="0" w:space="0" w:color="auto"/>
            <w:right w:val="none" w:sz="0" w:space="0" w:color="auto"/>
          </w:divBdr>
        </w:div>
        <w:div w:id="1029835124">
          <w:marLeft w:val="0"/>
          <w:marRight w:val="0"/>
          <w:marTop w:val="0"/>
          <w:marBottom w:val="0"/>
          <w:divBdr>
            <w:top w:val="none" w:sz="0" w:space="0" w:color="auto"/>
            <w:left w:val="none" w:sz="0" w:space="0" w:color="auto"/>
            <w:bottom w:val="none" w:sz="0" w:space="0" w:color="auto"/>
            <w:right w:val="none" w:sz="0" w:space="0" w:color="auto"/>
          </w:divBdr>
        </w:div>
        <w:div w:id="923225145">
          <w:marLeft w:val="0"/>
          <w:marRight w:val="0"/>
          <w:marTop w:val="0"/>
          <w:marBottom w:val="0"/>
          <w:divBdr>
            <w:top w:val="none" w:sz="0" w:space="0" w:color="auto"/>
            <w:left w:val="none" w:sz="0" w:space="0" w:color="auto"/>
            <w:bottom w:val="none" w:sz="0" w:space="0" w:color="auto"/>
            <w:right w:val="none" w:sz="0" w:space="0" w:color="auto"/>
          </w:divBdr>
        </w:div>
        <w:div w:id="1109354234">
          <w:marLeft w:val="0"/>
          <w:marRight w:val="0"/>
          <w:marTop w:val="0"/>
          <w:marBottom w:val="0"/>
          <w:divBdr>
            <w:top w:val="none" w:sz="0" w:space="0" w:color="auto"/>
            <w:left w:val="none" w:sz="0" w:space="0" w:color="auto"/>
            <w:bottom w:val="none" w:sz="0" w:space="0" w:color="auto"/>
            <w:right w:val="none" w:sz="0" w:space="0" w:color="auto"/>
          </w:divBdr>
        </w:div>
        <w:div w:id="670371592">
          <w:marLeft w:val="0"/>
          <w:marRight w:val="0"/>
          <w:marTop w:val="0"/>
          <w:marBottom w:val="0"/>
          <w:divBdr>
            <w:top w:val="none" w:sz="0" w:space="0" w:color="auto"/>
            <w:left w:val="none" w:sz="0" w:space="0" w:color="auto"/>
            <w:bottom w:val="none" w:sz="0" w:space="0" w:color="auto"/>
            <w:right w:val="none" w:sz="0" w:space="0" w:color="auto"/>
          </w:divBdr>
        </w:div>
        <w:div w:id="1005323985">
          <w:marLeft w:val="0"/>
          <w:marRight w:val="0"/>
          <w:marTop w:val="0"/>
          <w:marBottom w:val="0"/>
          <w:divBdr>
            <w:top w:val="none" w:sz="0" w:space="0" w:color="auto"/>
            <w:left w:val="none" w:sz="0" w:space="0" w:color="auto"/>
            <w:bottom w:val="none" w:sz="0" w:space="0" w:color="auto"/>
            <w:right w:val="none" w:sz="0" w:space="0" w:color="auto"/>
          </w:divBdr>
        </w:div>
        <w:div w:id="227154823">
          <w:marLeft w:val="0"/>
          <w:marRight w:val="0"/>
          <w:marTop w:val="0"/>
          <w:marBottom w:val="0"/>
          <w:divBdr>
            <w:top w:val="none" w:sz="0" w:space="0" w:color="auto"/>
            <w:left w:val="none" w:sz="0" w:space="0" w:color="auto"/>
            <w:bottom w:val="none" w:sz="0" w:space="0" w:color="auto"/>
            <w:right w:val="none" w:sz="0" w:space="0" w:color="auto"/>
          </w:divBdr>
        </w:div>
        <w:div w:id="153566344">
          <w:marLeft w:val="0"/>
          <w:marRight w:val="0"/>
          <w:marTop w:val="0"/>
          <w:marBottom w:val="0"/>
          <w:divBdr>
            <w:top w:val="none" w:sz="0" w:space="0" w:color="auto"/>
            <w:left w:val="none" w:sz="0" w:space="0" w:color="auto"/>
            <w:bottom w:val="none" w:sz="0" w:space="0" w:color="auto"/>
            <w:right w:val="none" w:sz="0" w:space="0" w:color="auto"/>
          </w:divBdr>
        </w:div>
        <w:div w:id="950670855">
          <w:marLeft w:val="0"/>
          <w:marRight w:val="0"/>
          <w:marTop w:val="0"/>
          <w:marBottom w:val="0"/>
          <w:divBdr>
            <w:top w:val="none" w:sz="0" w:space="0" w:color="auto"/>
            <w:left w:val="none" w:sz="0" w:space="0" w:color="auto"/>
            <w:bottom w:val="none" w:sz="0" w:space="0" w:color="auto"/>
            <w:right w:val="none" w:sz="0" w:space="0" w:color="auto"/>
          </w:divBdr>
        </w:div>
        <w:div w:id="522868562">
          <w:marLeft w:val="0"/>
          <w:marRight w:val="0"/>
          <w:marTop w:val="0"/>
          <w:marBottom w:val="0"/>
          <w:divBdr>
            <w:top w:val="none" w:sz="0" w:space="0" w:color="auto"/>
            <w:left w:val="none" w:sz="0" w:space="0" w:color="auto"/>
            <w:bottom w:val="none" w:sz="0" w:space="0" w:color="auto"/>
            <w:right w:val="none" w:sz="0" w:space="0" w:color="auto"/>
          </w:divBdr>
        </w:div>
        <w:div w:id="97722757">
          <w:marLeft w:val="0"/>
          <w:marRight w:val="0"/>
          <w:marTop w:val="0"/>
          <w:marBottom w:val="0"/>
          <w:divBdr>
            <w:top w:val="none" w:sz="0" w:space="0" w:color="auto"/>
            <w:left w:val="none" w:sz="0" w:space="0" w:color="auto"/>
            <w:bottom w:val="none" w:sz="0" w:space="0" w:color="auto"/>
            <w:right w:val="none" w:sz="0" w:space="0" w:color="auto"/>
          </w:divBdr>
        </w:div>
        <w:div w:id="2084713088">
          <w:marLeft w:val="0"/>
          <w:marRight w:val="0"/>
          <w:marTop w:val="0"/>
          <w:marBottom w:val="0"/>
          <w:divBdr>
            <w:top w:val="none" w:sz="0" w:space="0" w:color="auto"/>
            <w:left w:val="none" w:sz="0" w:space="0" w:color="auto"/>
            <w:bottom w:val="none" w:sz="0" w:space="0" w:color="auto"/>
            <w:right w:val="none" w:sz="0" w:space="0" w:color="auto"/>
          </w:divBdr>
        </w:div>
        <w:div w:id="1834250088">
          <w:marLeft w:val="0"/>
          <w:marRight w:val="0"/>
          <w:marTop w:val="0"/>
          <w:marBottom w:val="0"/>
          <w:divBdr>
            <w:top w:val="none" w:sz="0" w:space="0" w:color="auto"/>
            <w:left w:val="none" w:sz="0" w:space="0" w:color="auto"/>
            <w:bottom w:val="none" w:sz="0" w:space="0" w:color="auto"/>
            <w:right w:val="none" w:sz="0" w:space="0" w:color="auto"/>
          </w:divBdr>
        </w:div>
        <w:div w:id="203254908">
          <w:marLeft w:val="0"/>
          <w:marRight w:val="0"/>
          <w:marTop w:val="0"/>
          <w:marBottom w:val="0"/>
          <w:divBdr>
            <w:top w:val="none" w:sz="0" w:space="0" w:color="auto"/>
            <w:left w:val="none" w:sz="0" w:space="0" w:color="auto"/>
            <w:bottom w:val="none" w:sz="0" w:space="0" w:color="auto"/>
            <w:right w:val="none" w:sz="0" w:space="0" w:color="auto"/>
          </w:divBdr>
        </w:div>
        <w:div w:id="118454313">
          <w:marLeft w:val="0"/>
          <w:marRight w:val="0"/>
          <w:marTop w:val="0"/>
          <w:marBottom w:val="0"/>
          <w:divBdr>
            <w:top w:val="none" w:sz="0" w:space="0" w:color="auto"/>
            <w:left w:val="none" w:sz="0" w:space="0" w:color="auto"/>
            <w:bottom w:val="none" w:sz="0" w:space="0" w:color="auto"/>
            <w:right w:val="none" w:sz="0" w:space="0" w:color="auto"/>
          </w:divBdr>
        </w:div>
        <w:div w:id="1848204697">
          <w:marLeft w:val="0"/>
          <w:marRight w:val="0"/>
          <w:marTop w:val="0"/>
          <w:marBottom w:val="0"/>
          <w:divBdr>
            <w:top w:val="none" w:sz="0" w:space="0" w:color="auto"/>
            <w:left w:val="none" w:sz="0" w:space="0" w:color="auto"/>
            <w:bottom w:val="none" w:sz="0" w:space="0" w:color="auto"/>
            <w:right w:val="none" w:sz="0" w:space="0" w:color="auto"/>
          </w:divBdr>
        </w:div>
        <w:div w:id="1510489986">
          <w:marLeft w:val="0"/>
          <w:marRight w:val="0"/>
          <w:marTop w:val="0"/>
          <w:marBottom w:val="0"/>
          <w:divBdr>
            <w:top w:val="none" w:sz="0" w:space="0" w:color="auto"/>
            <w:left w:val="none" w:sz="0" w:space="0" w:color="auto"/>
            <w:bottom w:val="none" w:sz="0" w:space="0" w:color="auto"/>
            <w:right w:val="none" w:sz="0" w:space="0" w:color="auto"/>
          </w:divBdr>
        </w:div>
        <w:div w:id="121272666">
          <w:marLeft w:val="0"/>
          <w:marRight w:val="0"/>
          <w:marTop w:val="0"/>
          <w:marBottom w:val="0"/>
          <w:divBdr>
            <w:top w:val="none" w:sz="0" w:space="0" w:color="auto"/>
            <w:left w:val="none" w:sz="0" w:space="0" w:color="auto"/>
            <w:bottom w:val="none" w:sz="0" w:space="0" w:color="auto"/>
            <w:right w:val="none" w:sz="0" w:space="0" w:color="auto"/>
          </w:divBdr>
        </w:div>
        <w:div w:id="724454815">
          <w:marLeft w:val="0"/>
          <w:marRight w:val="0"/>
          <w:marTop w:val="0"/>
          <w:marBottom w:val="0"/>
          <w:divBdr>
            <w:top w:val="none" w:sz="0" w:space="0" w:color="auto"/>
            <w:left w:val="none" w:sz="0" w:space="0" w:color="auto"/>
            <w:bottom w:val="none" w:sz="0" w:space="0" w:color="auto"/>
            <w:right w:val="none" w:sz="0" w:space="0" w:color="auto"/>
          </w:divBdr>
        </w:div>
        <w:div w:id="1918861019">
          <w:marLeft w:val="0"/>
          <w:marRight w:val="0"/>
          <w:marTop w:val="0"/>
          <w:marBottom w:val="0"/>
          <w:divBdr>
            <w:top w:val="none" w:sz="0" w:space="0" w:color="auto"/>
            <w:left w:val="none" w:sz="0" w:space="0" w:color="auto"/>
            <w:bottom w:val="none" w:sz="0" w:space="0" w:color="auto"/>
            <w:right w:val="none" w:sz="0" w:space="0" w:color="auto"/>
          </w:divBdr>
        </w:div>
        <w:div w:id="1244726081">
          <w:marLeft w:val="0"/>
          <w:marRight w:val="0"/>
          <w:marTop w:val="0"/>
          <w:marBottom w:val="0"/>
          <w:divBdr>
            <w:top w:val="none" w:sz="0" w:space="0" w:color="auto"/>
            <w:left w:val="none" w:sz="0" w:space="0" w:color="auto"/>
            <w:bottom w:val="none" w:sz="0" w:space="0" w:color="auto"/>
            <w:right w:val="none" w:sz="0" w:space="0" w:color="auto"/>
          </w:divBdr>
        </w:div>
        <w:div w:id="1514143802">
          <w:marLeft w:val="0"/>
          <w:marRight w:val="0"/>
          <w:marTop w:val="0"/>
          <w:marBottom w:val="0"/>
          <w:divBdr>
            <w:top w:val="none" w:sz="0" w:space="0" w:color="auto"/>
            <w:left w:val="none" w:sz="0" w:space="0" w:color="auto"/>
            <w:bottom w:val="none" w:sz="0" w:space="0" w:color="auto"/>
            <w:right w:val="none" w:sz="0" w:space="0" w:color="auto"/>
          </w:divBdr>
        </w:div>
        <w:div w:id="722218674">
          <w:marLeft w:val="0"/>
          <w:marRight w:val="0"/>
          <w:marTop w:val="0"/>
          <w:marBottom w:val="0"/>
          <w:divBdr>
            <w:top w:val="none" w:sz="0" w:space="0" w:color="auto"/>
            <w:left w:val="none" w:sz="0" w:space="0" w:color="auto"/>
            <w:bottom w:val="none" w:sz="0" w:space="0" w:color="auto"/>
            <w:right w:val="none" w:sz="0" w:space="0" w:color="auto"/>
          </w:divBdr>
        </w:div>
        <w:div w:id="2143034064">
          <w:marLeft w:val="0"/>
          <w:marRight w:val="0"/>
          <w:marTop w:val="0"/>
          <w:marBottom w:val="0"/>
          <w:divBdr>
            <w:top w:val="none" w:sz="0" w:space="0" w:color="auto"/>
            <w:left w:val="none" w:sz="0" w:space="0" w:color="auto"/>
            <w:bottom w:val="none" w:sz="0" w:space="0" w:color="auto"/>
            <w:right w:val="none" w:sz="0" w:space="0" w:color="auto"/>
          </w:divBdr>
        </w:div>
        <w:div w:id="1009522724">
          <w:marLeft w:val="0"/>
          <w:marRight w:val="0"/>
          <w:marTop w:val="0"/>
          <w:marBottom w:val="0"/>
          <w:divBdr>
            <w:top w:val="none" w:sz="0" w:space="0" w:color="auto"/>
            <w:left w:val="none" w:sz="0" w:space="0" w:color="auto"/>
            <w:bottom w:val="none" w:sz="0" w:space="0" w:color="auto"/>
            <w:right w:val="none" w:sz="0" w:space="0" w:color="auto"/>
          </w:divBdr>
        </w:div>
        <w:div w:id="685324615">
          <w:marLeft w:val="0"/>
          <w:marRight w:val="0"/>
          <w:marTop w:val="0"/>
          <w:marBottom w:val="0"/>
          <w:divBdr>
            <w:top w:val="none" w:sz="0" w:space="0" w:color="auto"/>
            <w:left w:val="none" w:sz="0" w:space="0" w:color="auto"/>
            <w:bottom w:val="none" w:sz="0" w:space="0" w:color="auto"/>
            <w:right w:val="none" w:sz="0" w:space="0" w:color="auto"/>
          </w:divBdr>
        </w:div>
        <w:div w:id="2055422383">
          <w:marLeft w:val="0"/>
          <w:marRight w:val="0"/>
          <w:marTop w:val="0"/>
          <w:marBottom w:val="0"/>
          <w:divBdr>
            <w:top w:val="none" w:sz="0" w:space="0" w:color="auto"/>
            <w:left w:val="none" w:sz="0" w:space="0" w:color="auto"/>
            <w:bottom w:val="none" w:sz="0" w:space="0" w:color="auto"/>
            <w:right w:val="none" w:sz="0" w:space="0" w:color="auto"/>
          </w:divBdr>
        </w:div>
        <w:div w:id="1933512633">
          <w:marLeft w:val="0"/>
          <w:marRight w:val="0"/>
          <w:marTop w:val="0"/>
          <w:marBottom w:val="0"/>
          <w:divBdr>
            <w:top w:val="none" w:sz="0" w:space="0" w:color="auto"/>
            <w:left w:val="none" w:sz="0" w:space="0" w:color="auto"/>
            <w:bottom w:val="none" w:sz="0" w:space="0" w:color="auto"/>
            <w:right w:val="none" w:sz="0" w:space="0" w:color="auto"/>
          </w:divBdr>
        </w:div>
        <w:div w:id="1253396828">
          <w:marLeft w:val="0"/>
          <w:marRight w:val="0"/>
          <w:marTop w:val="0"/>
          <w:marBottom w:val="0"/>
          <w:divBdr>
            <w:top w:val="none" w:sz="0" w:space="0" w:color="auto"/>
            <w:left w:val="none" w:sz="0" w:space="0" w:color="auto"/>
            <w:bottom w:val="none" w:sz="0" w:space="0" w:color="auto"/>
            <w:right w:val="none" w:sz="0" w:space="0" w:color="auto"/>
          </w:divBdr>
        </w:div>
        <w:div w:id="1492021691">
          <w:marLeft w:val="0"/>
          <w:marRight w:val="0"/>
          <w:marTop w:val="0"/>
          <w:marBottom w:val="0"/>
          <w:divBdr>
            <w:top w:val="none" w:sz="0" w:space="0" w:color="auto"/>
            <w:left w:val="none" w:sz="0" w:space="0" w:color="auto"/>
            <w:bottom w:val="none" w:sz="0" w:space="0" w:color="auto"/>
            <w:right w:val="none" w:sz="0" w:space="0" w:color="auto"/>
          </w:divBdr>
        </w:div>
        <w:div w:id="828401388">
          <w:marLeft w:val="0"/>
          <w:marRight w:val="0"/>
          <w:marTop w:val="0"/>
          <w:marBottom w:val="0"/>
          <w:divBdr>
            <w:top w:val="none" w:sz="0" w:space="0" w:color="auto"/>
            <w:left w:val="none" w:sz="0" w:space="0" w:color="auto"/>
            <w:bottom w:val="none" w:sz="0" w:space="0" w:color="auto"/>
            <w:right w:val="none" w:sz="0" w:space="0" w:color="auto"/>
          </w:divBdr>
        </w:div>
        <w:div w:id="557597806">
          <w:marLeft w:val="0"/>
          <w:marRight w:val="0"/>
          <w:marTop w:val="0"/>
          <w:marBottom w:val="0"/>
          <w:divBdr>
            <w:top w:val="none" w:sz="0" w:space="0" w:color="auto"/>
            <w:left w:val="none" w:sz="0" w:space="0" w:color="auto"/>
            <w:bottom w:val="none" w:sz="0" w:space="0" w:color="auto"/>
            <w:right w:val="none" w:sz="0" w:space="0" w:color="auto"/>
          </w:divBdr>
        </w:div>
        <w:div w:id="1533763146">
          <w:marLeft w:val="0"/>
          <w:marRight w:val="0"/>
          <w:marTop w:val="0"/>
          <w:marBottom w:val="0"/>
          <w:divBdr>
            <w:top w:val="none" w:sz="0" w:space="0" w:color="auto"/>
            <w:left w:val="none" w:sz="0" w:space="0" w:color="auto"/>
            <w:bottom w:val="none" w:sz="0" w:space="0" w:color="auto"/>
            <w:right w:val="none" w:sz="0" w:space="0" w:color="auto"/>
          </w:divBdr>
        </w:div>
        <w:div w:id="1382828156">
          <w:marLeft w:val="0"/>
          <w:marRight w:val="0"/>
          <w:marTop w:val="0"/>
          <w:marBottom w:val="0"/>
          <w:divBdr>
            <w:top w:val="none" w:sz="0" w:space="0" w:color="auto"/>
            <w:left w:val="none" w:sz="0" w:space="0" w:color="auto"/>
            <w:bottom w:val="none" w:sz="0" w:space="0" w:color="auto"/>
            <w:right w:val="none" w:sz="0" w:space="0" w:color="auto"/>
          </w:divBdr>
        </w:div>
        <w:div w:id="1329208651">
          <w:marLeft w:val="0"/>
          <w:marRight w:val="0"/>
          <w:marTop w:val="0"/>
          <w:marBottom w:val="0"/>
          <w:divBdr>
            <w:top w:val="none" w:sz="0" w:space="0" w:color="auto"/>
            <w:left w:val="none" w:sz="0" w:space="0" w:color="auto"/>
            <w:bottom w:val="none" w:sz="0" w:space="0" w:color="auto"/>
            <w:right w:val="none" w:sz="0" w:space="0" w:color="auto"/>
          </w:divBdr>
        </w:div>
        <w:div w:id="1545945780">
          <w:marLeft w:val="0"/>
          <w:marRight w:val="0"/>
          <w:marTop w:val="0"/>
          <w:marBottom w:val="0"/>
          <w:divBdr>
            <w:top w:val="none" w:sz="0" w:space="0" w:color="auto"/>
            <w:left w:val="none" w:sz="0" w:space="0" w:color="auto"/>
            <w:bottom w:val="none" w:sz="0" w:space="0" w:color="auto"/>
            <w:right w:val="none" w:sz="0" w:space="0" w:color="auto"/>
          </w:divBdr>
        </w:div>
        <w:div w:id="21326536">
          <w:marLeft w:val="0"/>
          <w:marRight w:val="0"/>
          <w:marTop w:val="0"/>
          <w:marBottom w:val="0"/>
          <w:divBdr>
            <w:top w:val="none" w:sz="0" w:space="0" w:color="auto"/>
            <w:left w:val="none" w:sz="0" w:space="0" w:color="auto"/>
            <w:bottom w:val="none" w:sz="0" w:space="0" w:color="auto"/>
            <w:right w:val="none" w:sz="0" w:space="0" w:color="auto"/>
          </w:divBdr>
        </w:div>
        <w:div w:id="878593166">
          <w:marLeft w:val="0"/>
          <w:marRight w:val="0"/>
          <w:marTop w:val="0"/>
          <w:marBottom w:val="0"/>
          <w:divBdr>
            <w:top w:val="none" w:sz="0" w:space="0" w:color="auto"/>
            <w:left w:val="none" w:sz="0" w:space="0" w:color="auto"/>
            <w:bottom w:val="none" w:sz="0" w:space="0" w:color="auto"/>
            <w:right w:val="none" w:sz="0" w:space="0" w:color="auto"/>
          </w:divBdr>
        </w:div>
        <w:div w:id="582569475">
          <w:marLeft w:val="0"/>
          <w:marRight w:val="0"/>
          <w:marTop w:val="0"/>
          <w:marBottom w:val="0"/>
          <w:divBdr>
            <w:top w:val="none" w:sz="0" w:space="0" w:color="auto"/>
            <w:left w:val="none" w:sz="0" w:space="0" w:color="auto"/>
            <w:bottom w:val="none" w:sz="0" w:space="0" w:color="auto"/>
            <w:right w:val="none" w:sz="0" w:space="0" w:color="auto"/>
          </w:divBdr>
        </w:div>
        <w:div w:id="2053074064">
          <w:marLeft w:val="0"/>
          <w:marRight w:val="0"/>
          <w:marTop w:val="0"/>
          <w:marBottom w:val="0"/>
          <w:divBdr>
            <w:top w:val="none" w:sz="0" w:space="0" w:color="auto"/>
            <w:left w:val="none" w:sz="0" w:space="0" w:color="auto"/>
            <w:bottom w:val="none" w:sz="0" w:space="0" w:color="auto"/>
            <w:right w:val="none" w:sz="0" w:space="0" w:color="auto"/>
          </w:divBdr>
        </w:div>
        <w:div w:id="2016223724">
          <w:marLeft w:val="0"/>
          <w:marRight w:val="0"/>
          <w:marTop w:val="0"/>
          <w:marBottom w:val="0"/>
          <w:divBdr>
            <w:top w:val="none" w:sz="0" w:space="0" w:color="auto"/>
            <w:left w:val="none" w:sz="0" w:space="0" w:color="auto"/>
            <w:bottom w:val="none" w:sz="0" w:space="0" w:color="auto"/>
            <w:right w:val="none" w:sz="0" w:space="0" w:color="auto"/>
          </w:divBdr>
        </w:div>
        <w:div w:id="2082483393">
          <w:marLeft w:val="0"/>
          <w:marRight w:val="0"/>
          <w:marTop w:val="0"/>
          <w:marBottom w:val="0"/>
          <w:divBdr>
            <w:top w:val="none" w:sz="0" w:space="0" w:color="auto"/>
            <w:left w:val="none" w:sz="0" w:space="0" w:color="auto"/>
            <w:bottom w:val="none" w:sz="0" w:space="0" w:color="auto"/>
            <w:right w:val="none" w:sz="0" w:space="0" w:color="auto"/>
          </w:divBdr>
        </w:div>
        <w:div w:id="2013531002">
          <w:marLeft w:val="0"/>
          <w:marRight w:val="0"/>
          <w:marTop w:val="0"/>
          <w:marBottom w:val="0"/>
          <w:divBdr>
            <w:top w:val="none" w:sz="0" w:space="0" w:color="auto"/>
            <w:left w:val="none" w:sz="0" w:space="0" w:color="auto"/>
            <w:bottom w:val="none" w:sz="0" w:space="0" w:color="auto"/>
            <w:right w:val="none" w:sz="0" w:space="0" w:color="auto"/>
          </w:divBdr>
        </w:div>
        <w:div w:id="1180778846">
          <w:marLeft w:val="0"/>
          <w:marRight w:val="0"/>
          <w:marTop w:val="0"/>
          <w:marBottom w:val="0"/>
          <w:divBdr>
            <w:top w:val="none" w:sz="0" w:space="0" w:color="auto"/>
            <w:left w:val="none" w:sz="0" w:space="0" w:color="auto"/>
            <w:bottom w:val="none" w:sz="0" w:space="0" w:color="auto"/>
            <w:right w:val="none" w:sz="0" w:space="0" w:color="auto"/>
          </w:divBdr>
        </w:div>
        <w:div w:id="1297226372">
          <w:marLeft w:val="0"/>
          <w:marRight w:val="0"/>
          <w:marTop w:val="0"/>
          <w:marBottom w:val="0"/>
          <w:divBdr>
            <w:top w:val="none" w:sz="0" w:space="0" w:color="auto"/>
            <w:left w:val="none" w:sz="0" w:space="0" w:color="auto"/>
            <w:bottom w:val="none" w:sz="0" w:space="0" w:color="auto"/>
            <w:right w:val="none" w:sz="0" w:space="0" w:color="auto"/>
          </w:divBdr>
        </w:div>
        <w:div w:id="1414471999">
          <w:marLeft w:val="0"/>
          <w:marRight w:val="0"/>
          <w:marTop w:val="0"/>
          <w:marBottom w:val="0"/>
          <w:divBdr>
            <w:top w:val="none" w:sz="0" w:space="0" w:color="auto"/>
            <w:left w:val="none" w:sz="0" w:space="0" w:color="auto"/>
            <w:bottom w:val="none" w:sz="0" w:space="0" w:color="auto"/>
            <w:right w:val="none" w:sz="0" w:space="0" w:color="auto"/>
          </w:divBdr>
        </w:div>
        <w:div w:id="1900365281">
          <w:marLeft w:val="0"/>
          <w:marRight w:val="0"/>
          <w:marTop w:val="0"/>
          <w:marBottom w:val="0"/>
          <w:divBdr>
            <w:top w:val="none" w:sz="0" w:space="0" w:color="auto"/>
            <w:left w:val="none" w:sz="0" w:space="0" w:color="auto"/>
            <w:bottom w:val="none" w:sz="0" w:space="0" w:color="auto"/>
            <w:right w:val="none" w:sz="0" w:space="0" w:color="auto"/>
          </w:divBdr>
        </w:div>
        <w:div w:id="1986156660">
          <w:marLeft w:val="0"/>
          <w:marRight w:val="0"/>
          <w:marTop w:val="0"/>
          <w:marBottom w:val="0"/>
          <w:divBdr>
            <w:top w:val="none" w:sz="0" w:space="0" w:color="auto"/>
            <w:left w:val="none" w:sz="0" w:space="0" w:color="auto"/>
            <w:bottom w:val="none" w:sz="0" w:space="0" w:color="auto"/>
            <w:right w:val="none" w:sz="0" w:space="0" w:color="auto"/>
          </w:divBdr>
        </w:div>
        <w:div w:id="1788818017">
          <w:marLeft w:val="0"/>
          <w:marRight w:val="0"/>
          <w:marTop w:val="0"/>
          <w:marBottom w:val="0"/>
          <w:divBdr>
            <w:top w:val="none" w:sz="0" w:space="0" w:color="auto"/>
            <w:left w:val="none" w:sz="0" w:space="0" w:color="auto"/>
            <w:bottom w:val="none" w:sz="0" w:space="0" w:color="auto"/>
            <w:right w:val="none" w:sz="0" w:space="0" w:color="auto"/>
          </w:divBdr>
        </w:div>
        <w:div w:id="1124427798">
          <w:marLeft w:val="0"/>
          <w:marRight w:val="0"/>
          <w:marTop w:val="0"/>
          <w:marBottom w:val="0"/>
          <w:divBdr>
            <w:top w:val="none" w:sz="0" w:space="0" w:color="auto"/>
            <w:left w:val="none" w:sz="0" w:space="0" w:color="auto"/>
            <w:bottom w:val="none" w:sz="0" w:space="0" w:color="auto"/>
            <w:right w:val="none" w:sz="0" w:space="0" w:color="auto"/>
          </w:divBdr>
        </w:div>
        <w:div w:id="737749406">
          <w:marLeft w:val="0"/>
          <w:marRight w:val="0"/>
          <w:marTop w:val="0"/>
          <w:marBottom w:val="0"/>
          <w:divBdr>
            <w:top w:val="none" w:sz="0" w:space="0" w:color="auto"/>
            <w:left w:val="none" w:sz="0" w:space="0" w:color="auto"/>
            <w:bottom w:val="none" w:sz="0" w:space="0" w:color="auto"/>
            <w:right w:val="none" w:sz="0" w:space="0" w:color="auto"/>
          </w:divBdr>
        </w:div>
        <w:div w:id="663123130">
          <w:marLeft w:val="0"/>
          <w:marRight w:val="0"/>
          <w:marTop w:val="0"/>
          <w:marBottom w:val="0"/>
          <w:divBdr>
            <w:top w:val="none" w:sz="0" w:space="0" w:color="auto"/>
            <w:left w:val="none" w:sz="0" w:space="0" w:color="auto"/>
            <w:bottom w:val="none" w:sz="0" w:space="0" w:color="auto"/>
            <w:right w:val="none" w:sz="0" w:space="0" w:color="auto"/>
          </w:divBdr>
        </w:div>
        <w:div w:id="853611250">
          <w:marLeft w:val="0"/>
          <w:marRight w:val="0"/>
          <w:marTop w:val="0"/>
          <w:marBottom w:val="0"/>
          <w:divBdr>
            <w:top w:val="none" w:sz="0" w:space="0" w:color="auto"/>
            <w:left w:val="none" w:sz="0" w:space="0" w:color="auto"/>
            <w:bottom w:val="none" w:sz="0" w:space="0" w:color="auto"/>
            <w:right w:val="none" w:sz="0" w:space="0" w:color="auto"/>
          </w:divBdr>
        </w:div>
        <w:div w:id="1828283490">
          <w:marLeft w:val="0"/>
          <w:marRight w:val="0"/>
          <w:marTop w:val="0"/>
          <w:marBottom w:val="0"/>
          <w:divBdr>
            <w:top w:val="none" w:sz="0" w:space="0" w:color="auto"/>
            <w:left w:val="none" w:sz="0" w:space="0" w:color="auto"/>
            <w:bottom w:val="none" w:sz="0" w:space="0" w:color="auto"/>
            <w:right w:val="none" w:sz="0" w:space="0" w:color="auto"/>
          </w:divBdr>
        </w:div>
        <w:div w:id="918254461">
          <w:marLeft w:val="0"/>
          <w:marRight w:val="0"/>
          <w:marTop w:val="0"/>
          <w:marBottom w:val="0"/>
          <w:divBdr>
            <w:top w:val="none" w:sz="0" w:space="0" w:color="auto"/>
            <w:left w:val="none" w:sz="0" w:space="0" w:color="auto"/>
            <w:bottom w:val="none" w:sz="0" w:space="0" w:color="auto"/>
            <w:right w:val="none" w:sz="0" w:space="0" w:color="auto"/>
          </w:divBdr>
        </w:div>
        <w:div w:id="793864136">
          <w:marLeft w:val="0"/>
          <w:marRight w:val="0"/>
          <w:marTop w:val="0"/>
          <w:marBottom w:val="0"/>
          <w:divBdr>
            <w:top w:val="none" w:sz="0" w:space="0" w:color="auto"/>
            <w:left w:val="none" w:sz="0" w:space="0" w:color="auto"/>
            <w:bottom w:val="none" w:sz="0" w:space="0" w:color="auto"/>
            <w:right w:val="none" w:sz="0" w:space="0" w:color="auto"/>
          </w:divBdr>
        </w:div>
        <w:div w:id="33044118">
          <w:marLeft w:val="0"/>
          <w:marRight w:val="0"/>
          <w:marTop w:val="0"/>
          <w:marBottom w:val="0"/>
          <w:divBdr>
            <w:top w:val="none" w:sz="0" w:space="0" w:color="auto"/>
            <w:left w:val="none" w:sz="0" w:space="0" w:color="auto"/>
            <w:bottom w:val="none" w:sz="0" w:space="0" w:color="auto"/>
            <w:right w:val="none" w:sz="0" w:space="0" w:color="auto"/>
          </w:divBdr>
        </w:div>
        <w:div w:id="615135259">
          <w:marLeft w:val="0"/>
          <w:marRight w:val="0"/>
          <w:marTop w:val="0"/>
          <w:marBottom w:val="0"/>
          <w:divBdr>
            <w:top w:val="none" w:sz="0" w:space="0" w:color="auto"/>
            <w:left w:val="none" w:sz="0" w:space="0" w:color="auto"/>
            <w:bottom w:val="none" w:sz="0" w:space="0" w:color="auto"/>
            <w:right w:val="none" w:sz="0" w:space="0" w:color="auto"/>
          </w:divBdr>
        </w:div>
        <w:div w:id="113183334">
          <w:marLeft w:val="0"/>
          <w:marRight w:val="0"/>
          <w:marTop w:val="0"/>
          <w:marBottom w:val="0"/>
          <w:divBdr>
            <w:top w:val="none" w:sz="0" w:space="0" w:color="auto"/>
            <w:left w:val="none" w:sz="0" w:space="0" w:color="auto"/>
            <w:bottom w:val="none" w:sz="0" w:space="0" w:color="auto"/>
            <w:right w:val="none" w:sz="0" w:space="0" w:color="auto"/>
          </w:divBdr>
        </w:div>
        <w:div w:id="134874734">
          <w:marLeft w:val="0"/>
          <w:marRight w:val="0"/>
          <w:marTop w:val="0"/>
          <w:marBottom w:val="0"/>
          <w:divBdr>
            <w:top w:val="none" w:sz="0" w:space="0" w:color="auto"/>
            <w:left w:val="none" w:sz="0" w:space="0" w:color="auto"/>
            <w:bottom w:val="none" w:sz="0" w:space="0" w:color="auto"/>
            <w:right w:val="none" w:sz="0" w:space="0" w:color="auto"/>
          </w:divBdr>
        </w:div>
        <w:div w:id="885339174">
          <w:marLeft w:val="0"/>
          <w:marRight w:val="0"/>
          <w:marTop w:val="0"/>
          <w:marBottom w:val="0"/>
          <w:divBdr>
            <w:top w:val="none" w:sz="0" w:space="0" w:color="auto"/>
            <w:left w:val="none" w:sz="0" w:space="0" w:color="auto"/>
            <w:bottom w:val="none" w:sz="0" w:space="0" w:color="auto"/>
            <w:right w:val="none" w:sz="0" w:space="0" w:color="auto"/>
          </w:divBdr>
        </w:div>
        <w:div w:id="441845485">
          <w:marLeft w:val="0"/>
          <w:marRight w:val="0"/>
          <w:marTop w:val="0"/>
          <w:marBottom w:val="0"/>
          <w:divBdr>
            <w:top w:val="none" w:sz="0" w:space="0" w:color="auto"/>
            <w:left w:val="none" w:sz="0" w:space="0" w:color="auto"/>
            <w:bottom w:val="none" w:sz="0" w:space="0" w:color="auto"/>
            <w:right w:val="none" w:sz="0" w:space="0" w:color="auto"/>
          </w:divBdr>
        </w:div>
        <w:div w:id="1267034795">
          <w:marLeft w:val="0"/>
          <w:marRight w:val="0"/>
          <w:marTop w:val="0"/>
          <w:marBottom w:val="0"/>
          <w:divBdr>
            <w:top w:val="none" w:sz="0" w:space="0" w:color="auto"/>
            <w:left w:val="none" w:sz="0" w:space="0" w:color="auto"/>
            <w:bottom w:val="none" w:sz="0" w:space="0" w:color="auto"/>
            <w:right w:val="none" w:sz="0" w:space="0" w:color="auto"/>
          </w:divBdr>
        </w:div>
      </w:divsChild>
    </w:div>
    <w:div w:id="1387411747">
      <w:bodyDiv w:val="1"/>
      <w:marLeft w:val="0"/>
      <w:marRight w:val="0"/>
      <w:marTop w:val="0"/>
      <w:marBottom w:val="0"/>
      <w:divBdr>
        <w:top w:val="none" w:sz="0" w:space="0" w:color="auto"/>
        <w:left w:val="none" w:sz="0" w:space="0" w:color="auto"/>
        <w:bottom w:val="none" w:sz="0" w:space="0" w:color="auto"/>
        <w:right w:val="none" w:sz="0" w:space="0" w:color="auto"/>
      </w:divBdr>
    </w:div>
    <w:div w:id="1390616350">
      <w:bodyDiv w:val="1"/>
      <w:marLeft w:val="0"/>
      <w:marRight w:val="0"/>
      <w:marTop w:val="0"/>
      <w:marBottom w:val="0"/>
      <w:divBdr>
        <w:top w:val="none" w:sz="0" w:space="0" w:color="auto"/>
        <w:left w:val="none" w:sz="0" w:space="0" w:color="auto"/>
        <w:bottom w:val="none" w:sz="0" w:space="0" w:color="auto"/>
        <w:right w:val="none" w:sz="0" w:space="0" w:color="auto"/>
      </w:divBdr>
    </w:div>
    <w:div w:id="1391002168">
      <w:bodyDiv w:val="1"/>
      <w:marLeft w:val="0"/>
      <w:marRight w:val="0"/>
      <w:marTop w:val="0"/>
      <w:marBottom w:val="0"/>
      <w:divBdr>
        <w:top w:val="none" w:sz="0" w:space="0" w:color="auto"/>
        <w:left w:val="none" w:sz="0" w:space="0" w:color="auto"/>
        <w:bottom w:val="none" w:sz="0" w:space="0" w:color="auto"/>
        <w:right w:val="none" w:sz="0" w:space="0" w:color="auto"/>
      </w:divBdr>
      <w:divsChild>
        <w:div w:id="360281532">
          <w:marLeft w:val="0"/>
          <w:marRight w:val="0"/>
          <w:marTop w:val="0"/>
          <w:marBottom w:val="0"/>
          <w:divBdr>
            <w:top w:val="none" w:sz="0" w:space="0" w:color="auto"/>
            <w:left w:val="none" w:sz="0" w:space="0" w:color="auto"/>
            <w:bottom w:val="none" w:sz="0" w:space="0" w:color="auto"/>
            <w:right w:val="none" w:sz="0" w:space="0" w:color="auto"/>
          </w:divBdr>
          <w:divsChild>
            <w:div w:id="1915118002">
              <w:marLeft w:val="0"/>
              <w:marRight w:val="0"/>
              <w:marTop w:val="0"/>
              <w:marBottom w:val="0"/>
              <w:divBdr>
                <w:top w:val="none" w:sz="0" w:space="0" w:color="auto"/>
                <w:left w:val="none" w:sz="0" w:space="0" w:color="auto"/>
                <w:bottom w:val="none" w:sz="0" w:space="0" w:color="auto"/>
                <w:right w:val="none" w:sz="0" w:space="0" w:color="auto"/>
              </w:divBdr>
              <w:divsChild>
                <w:div w:id="8156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8501">
      <w:bodyDiv w:val="1"/>
      <w:marLeft w:val="0"/>
      <w:marRight w:val="0"/>
      <w:marTop w:val="0"/>
      <w:marBottom w:val="0"/>
      <w:divBdr>
        <w:top w:val="none" w:sz="0" w:space="0" w:color="auto"/>
        <w:left w:val="none" w:sz="0" w:space="0" w:color="auto"/>
        <w:bottom w:val="none" w:sz="0" w:space="0" w:color="auto"/>
        <w:right w:val="none" w:sz="0" w:space="0" w:color="auto"/>
      </w:divBdr>
      <w:divsChild>
        <w:div w:id="35665922">
          <w:marLeft w:val="0"/>
          <w:marRight w:val="0"/>
          <w:marTop w:val="0"/>
          <w:marBottom w:val="0"/>
          <w:divBdr>
            <w:top w:val="none" w:sz="0" w:space="0" w:color="auto"/>
            <w:left w:val="none" w:sz="0" w:space="0" w:color="auto"/>
            <w:bottom w:val="none" w:sz="0" w:space="0" w:color="auto"/>
            <w:right w:val="none" w:sz="0" w:space="0" w:color="auto"/>
          </w:divBdr>
        </w:div>
        <w:div w:id="43264142">
          <w:marLeft w:val="0"/>
          <w:marRight w:val="0"/>
          <w:marTop w:val="0"/>
          <w:marBottom w:val="0"/>
          <w:divBdr>
            <w:top w:val="none" w:sz="0" w:space="0" w:color="auto"/>
            <w:left w:val="none" w:sz="0" w:space="0" w:color="auto"/>
            <w:bottom w:val="none" w:sz="0" w:space="0" w:color="auto"/>
            <w:right w:val="none" w:sz="0" w:space="0" w:color="auto"/>
          </w:divBdr>
        </w:div>
        <w:div w:id="50810059">
          <w:marLeft w:val="0"/>
          <w:marRight w:val="0"/>
          <w:marTop w:val="0"/>
          <w:marBottom w:val="0"/>
          <w:divBdr>
            <w:top w:val="none" w:sz="0" w:space="0" w:color="auto"/>
            <w:left w:val="none" w:sz="0" w:space="0" w:color="auto"/>
            <w:bottom w:val="none" w:sz="0" w:space="0" w:color="auto"/>
            <w:right w:val="none" w:sz="0" w:space="0" w:color="auto"/>
          </w:divBdr>
        </w:div>
        <w:div w:id="243732966">
          <w:marLeft w:val="0"/>
          <w:marRight w:val="0"/>
          <w:marTop w:val="0"/>
          <w:marBottom w:val="0"/>
          <w:divBdr>
            <w:top w:val="none" w:sz="0" w:space="0" w:color="auto"/>
            <w:left w:val="none" w:sz="0" w:space="0" w:color="auto"/>
            <w:bottom w:val="none" w:sz="0" w:space="0" w:color="auto"/>
            <w:right w:val="none" w:sz="0" w:space="0" w:color="auto"/>
          </w:divBdr>
        </w:div>
        <w:div w:id="340788045">
          <w:marLeft w:val="0"/>
          <w:marRight w:val="0"/>
          <w:marTop w:val="0"/>
          <w:marBottom w:val="0"/>
          <w:divBdr>
            <w:top w:val="none" w:sz="0" w:space="0" w:color="auto"/>
            <w:left w:val="none" w:sz="0" w:space="0" w:color="auto"/>
            <w:bottom w:val="none" w:sz="0" w:space="0" w:color="auto"/>
            <w:right w:val="none" w:sz="0" w:space="0" w:color="auto"/>
          </w:divBdr>
        </w:div>
        <w:div w:id="348259560">
          <w:marLeft w:val="0"/>
          <w:marRight w:val="0"/>
          <w:marTop w:val="0"/>
          <w:marBottom w:val="0"/>
          <w:divBdr>
            <w:top w:val="none" w:sz="0" w:space="0" w:color="auto"/>
            <w:left w:val="none" w:sz="0" w:space="0" w:color="auto"/>
            <w:bottom w:val="none" w:sz="0" w:space="0" w:color="auto"/>
            <w:right w:val="none" w:sz="0" w:space="0" w:color="auto"/>
          </w:divBdr>
        </w:div>
        <w:div w:id="357512266">
          <w:marLeft w:val="0"/>
          <w:marRight w:val="0"/>
          <w:marTop w:val="0"/>
          <w:marBottom w:val="0"/>
          <w:divBdr>
            <w:top w:val="none" w:sz="0" w:space="0" w:color="auto"/>
            <w:left w:val="none" w:sz="0" w:space="0" w:color="auto"/>
            <w:bottom w:val="none" w:sz="0" w:space="0" w:color="auto"/>
            <w:right w:val="none" w:sz="0" w:space="0" w:color="auto"/>
          </w:divBdr>
        </w:div>
        <w:div w:id="402147024">
          <w:marLeft w:val="0"/>
          <w:marRight w:val="0"/>
          <w:marTop w:val="0"/>
          <w:marBottom w:val="0"/>
          <w:divBdr>
            <w:top w:val="none" w:sz="0" w:space="0" w:color="auto"/>
            <w:left w:val="none" w:sz="0" w:space="0" w:color="auto"/>
            <w:bottom w:val="none" w:sz="0" w:space="0" w:color="auto"/>
            <w:right w:val="none" w:sz="0" w:space="0" w:color="auto"/>
          </w:divBdr>
        </w:div>
        <w:div w:id="411397446">
          <w:marLeft w:val="0"/>
          <w:marRight w:val="0"/>
          <w:marTop w:val="0"/>
          <w:marBottom w:val="0"/>
          <w:divBdr>
            <w:top w:val="none" w:sz="0" w:space="0" w:color="auto"/>
            <w:left w:val="none" w:sz="0" w:space="0" w:color="auto"/>
            <w:bottom w:val="none" w:sz="0" w:space="0" w:color="auto"/>
            <w:right w:val="none" w:sz="0" w:space="0" w:color="auto"/>
          </w:divBdr>
        </w:div>
        <w:div w:id="412046340">
          <w:marLeft w:val="0"/>
          <w:marRight w:val="0"/>
          <w:marTop w:val="0"/>
          <w:marBottom w:val="0"/>
          <w:divBdr>
            <w:top w:val="none" w:sz="0" w:space="0" w:color="auto"/>
            <w:left w:val="none" w:sz="0" w:space="0" w:color="auto"/>
            <w:bottom w:val="none" w:sz="0" w:space="0" w:color="auto"/>
            <w:right w:val="none" w:sz="0" w:space="0" w:color="auto"/>
          </w:divBdr>
        </w:div>
        <w:div w:id="420181369">
          <w:marLeft w:val="0"/>
          <w:marRight w:val="0"/>
          <w:marTop w:val="0"/>
          <w:marBottom w:val="0"/>
          <w:divBdr>
            <w:top w:val="none" w:sz="0" w:space="0" w:color="auto"/>
            <w:left w:val="none" w:sz="0" w:space="0" w:color="auto"/>
            <w:bottom w:val="none" w:sz="0" w:space="0" w:color="auto"/>
            <w:right w:val="none" w:sz="0" w:space="0" w:color="auto"/>
          </w:divBdr>
        </w:div>
        <w:div w:id="478230033">
          <w:marLeft w:val="0"/>
          <w:marRight w:val="0"/>
          <w:marTop w:val="0"/>
          <w:marBottom w:val="0"/>
          <w:divBdr>
            <w:top w:val="none" w:sz="0" w:space="0" w:color="auto"/>
            <w:left w:val="none" w:sz="0" w:space="0" w:color="auto"/>
            <w:bottom w:val="none" w:sz="0" w:space="0" w:color="auto"/>
            <w:right w:val="none" w:sz="0" w:space="0" w:color="auto"/>
          </w:divBdr>
        </w:div>
        <w:div w:id="522784370">
          <w:marLeft w:val="0"/>
          <w:marRight w:val="0"/>
          <w:marTop w:val="0"/>
          <w:marBottom w:val="0"/>
          <w:divBdr>
            <w:top w:val="none" w:sz="0" w:space="0" w:color="auto"/>
            <w:left w:val="none" w:sz="0" w:space="0" w:color="auto"/>
            <w:bottom w:val="none" w:sz="0" w:space="0" w:color="auto"/>
            <w:right w:val="none" w:sz="0" w:space="0" w:color="auto"/>
          </w:divBdr>
        </w:div>
        <w:div w:id="559945668">
          <w:marLeft w:val="0"/>
          <w:marRight w:val="0"/>
          <w:marTop w:val="0"/>
          <w:marBottom w:val="0"/>
          <w:divBdr>
            <w:top w:val="none" w:sz="0" w:space="0" w:color="auto"/>
            <w:left w:val="none" w:sz="0" w:space="0" w:color="auto"/>
            <w:bottom w:val="none" w:sz="0" w:space="0" w:color="auto"/>
            <w:right w:val="none" w:sz="0" w:space="0" w:color="auto"/>
          </w:divBdr>
        </w:div>
        <w:div w:id="587202718">
          <w:marLeft w:val="0"/>
          <w:marRight w:val="0"/>
          <w:marTop w:val="0"/>
          <w:marBottom w:val="0"/>
          <w:divBdr>
            <w:top w:val="none" w:sz="0" w:space="0" w:color="auto"/>
            <w:left w:val="none" w:sz="0" w:space="0" w:color="auto"/>
            <w:bottom w:val="none" w:sz="0" w:space="0" w:color="auto"/>
            <w:right w:val="none" w:sz="0" w:space="0" w:color="auto"/>
          </w:divBdr>
        </w:div>
        <w:div w:id="644554522">
          <w:marLeft w:val="0"/>
          <w:marRight w:val="0"/>
          <w:marTop w:val="0"/>
          <w:marBottom w:val="0"/>
          <w:divBdr>
            <w:top w:val="none" w:sz="0" w:space="0" w:color="auto"/>
            <w:left w:val="none" w:sz="0" w:space="0" w:color="auto"/>
            <w:bottom w:val="none" w:sz="0" w:space="0" w:color="auto"/>
            <w:right w:val="none" w:sz="0" w:space="0" w:color="auto"/>
          </w:divBdr>
        </w:div>
        <w:div w:id="722869356">
          <w:marLeft w:val="0"/>
          <w:marRight w:val="0"/>
          <w:marTop w:val="0"/>
          <w:marBottom w:val="0"/>
          <w:divBdr>
            <w:top w:val="none" w:sz="0" w:space="0" w:color="auto"/>
            <w:left w:val="none" w:sz="0" w:space="0" w:color="auto"/>
            <w:bottom w:val="none" w:sz="0" w:space="0" w:color="auto"/>
            <w:right w:val="none" w:sz="0" w:space="0" w:color="auto"/>
          </w:divBdr>
        </w:div>
        <w:div w:id="730005906">
          <w:marLeft w:val="0"/>
          <w:marRight w:val="0"/>
          <w:marTop w:val="0"/>
          <w:marBottom w:val="0"/>
          <w:divBdr>
            <w:top w:val="none" w:sz="0" w:space="0" w:color="auto"/>
            <w:left w:val="none" w:sz="0" w:space="0" w:color="auto"/>
            <w:bottom w:val="none" w:sz="0" w:space="0" w:color="auto"/>
            <w:right w:val="none" w:sz="0" w:space="0" w:color="auto"/>
          </w:divBdr>
        </w:div>
        <w:div w:id="743376599">
          <w:marLeft w:val="0"/>
          <w:marRight w:val="0"/>
          <w:marTop w:val="0"/>
          <w:marBottom w:val="0"/>
          <w:divBdr>
            <w:top w:val="none" w:sz="0" w:space="0" w:color="auto"/>
            <w:left w:val="none" w:sz="0" w:space="0" w:color="auto"/>
            <w:bottom w:val="none" w:sz="0" w:space="0" w:color="auto"/>
            <w:right w:val="none" w:sz="0" w:space="0" w:color="auto"/>
          </w:divBdr>
        </w:div>
        <w:div w:id="773280782">
          <w:marLeft w:val="0"/>
          <w:marRight w:val="0"/>
          <w:marTop w:val="0"/>
          <w:marBottom w:val="0"/>
          <w:divBdr>
            <w:top w:val="none" w:sz="0" w:space="0" w:color="auto"/>
            <w:left w:val="none" w:sz="0" w:space="0" w:color="auto"/>
            <w:bottom w:val="none" w:sz="0" w:space="0" w:color="auto"/>
            <w:right w:val="none" w:sz="0" w:space="0" w:color="auto"/>
          </w:divBdr>
        </w:div>
        <w:div w:id="799303925">
          <w:marLeft w:val="0"/>
          <w:marRight w:val="0"/>
          <w:marTop w:val="0"/>
          <w:marBottom w:val="0"/>
          <w:divBdr>
            <w:top w:val="none" w:sz="0" w:space="0" w:color="auto"/>
            <w:left w:val="none" w:sz="0" w:space="0" w:color="auto"/>
            <w:bottom w:val="none" w:sz="0" w:space="0" w:color="auto"/>
            <w:right w:val="none" w:sz="0" w:space="0" w:color="auto"/>
          </w:divBdr>
        </w:div>
        <w:div w:id="808399430">
          <w:marLeft w:val="0"/>
          <w:marRight w:val="0"/>
          <w:marTop w:val="0"/>
          <w:marBottom w:val="0"/>
          <w:divBdr>
            <w:top w:val="none" w:sz="0" w:space="0" w:color="auto"/>
            <w:left w:val="none" w:sz="0" w:space="0" w:color="auto"/>
            <w:bottom w:val="none" w:sz="0" w:space="0" w:color="auto"/>
            <w:right w:val="none" w:sz="0" w:space="0" w:color="auto"/>
          </w:divBdr>
        </w:div>
        <w:div w:id="880744794">
          <w:marLeft w:val="0"/>
          <w:marRight w:val="0"/>
          <w:marTop w:val="0"/>
          <w:marBottom w:val="0"/>
          <w:divBdr>
            <w:top w:val="none" w:sz="0" w:space="0" w:color="auto"/>
            <w:left w:val="none" w:sz="0" w:space="0" w:color="auto"/>
            <w:bottom w:val="none" w:sz="0" w:space="0" w:color="auto"/>
            <w:right w:val="none" w:sz="0" w:space="0" w:color="auto"/>
          </w:divBdr>
        </w:div>
        <w:div w:id="886527497">
          <w:marLeft w:val="0"/>
          <w:marRight w:val="0"/>
          <w:marTop w:val="0"/>
          <w:marBottom w:val="0"/>
          <w:divBdr>
            <w:top w:val="none" w:sz="0" w:space="0" w:color="auto"/>
            <w:left w:val="none" w:sz="0" w:space="0" w:color="auto"/>
            <w:bottom w:val="none" w:sz="0" w:space="0" w:color="auto"/>
            <w:right w:val="none" w:sz="0" w:space="0" w:color="auto"/>
          </w:divBdr>
        </w:div>
        <w:div w:id="907685824">
          <w:marLeft w:val="0"/>
          <w:marRight w:val="0"/>
          <w:marTop w:val="0"/>
          <w:marBottom w:val="0"/>
          <w:divBdr>
            <w:top w:val="none" w:sz="0" w:space="0" w:color="auto"/>
            <w:left w:val="none" w:sz="0" w:space="0" w:color="auto"/>
            <w:bottom w:val="none" w:sz="0" w:space="0" w:color="auto"/>
            <w:right w:val="none" w:sz="0" w:space="0" w:color="auto"/>
          </w:divBdr>
        </w:div>
        <w:div w:id="919293370">
          <w:marLeft w:val="0"/>
          <w:marRight w:val="0"/>
          <w:marTop w:val="0"/>
          <w:marBottom w:val="0"/>
          <w:divBdr>
            <w:top w:val="none" w:sz="0" w:space="0" w:color="auto"/>
            <w:left w:val="none" w:sz="0" w:space="0" w:color="auto"/>
            <w:bottom w:val="none" w:sz="0" w:space="0" w:color="auto"/>
            <w:right w:val="none" w:sz="0" w:space="0" w:color="auto"/>
          </w:divBdr>
        </w:div>
        <w:div w:id="930699441">
          <w:marLeft w:val="0"/>
          <w:marRight w:val="0"/>
          <w:marTop w:val="0"/>
          <w:marBottom w:val="0"/>
          <w:divBdr>
            <w:top w:val="none" w:sz="0" w:space="0" w:color="auto"/>
            <w:left w:val="none" w:sz="0" w:space="0" w:color="auto"/>
            <w:bottom w:val="none" w:sz="0" w:space="0" w:color="auto"/>
            <w:right w:val="none" w:sz="0" w:space="0" w:color="auto"/>
          </w:divBdr>
        </w:div>
        <w:div w:id="948708579">
          <w:marLeft w:val="0"/>
          <w:marRight w:val="0"/>
          <w:marTop w:val="0"/>
          <w:marBottom w:val="0"/>
          <w:divBdr>
            <w:top w:val="none" w:sz="0" w:space="0" w:color="auto"/>
            <w:left w:val="none" w:sz="0" w:space="0" w:color="auto"/>
            <w:bottom w:val="none" w:sz="0" w:space="0" w:color="auto"/>
            <w:right w:val="none" w:sz="0" w:space="0" w:color="auto"/>
          </w:divBdr>
        </w:div>
        <w:div w:id="952395647">
          <w:marLeft w:val="0"/>
          <w:marRight w:val="0"/>
          <w:marTop w:val="0"/>
          <w:marBottom w:val="0"/>
          <w:divBdr>
            <w:top w:val="none" w:sz="0" w:space="0" w:color="auto"/>
            <w:left w:val="none" w:sz="0" w:space="0" w:color="auto"/>
            <w:bottom w:val="none" w:sz="0" w:space="0" w:color="auto"/>
            <w:right w:val="none" w:sz="0" w:space="0" w:color="auto"/>
          </w:divBdr>
        </w:div>
        <w:div w:id="954016424">
          <w:marLeft w:val="0"/>
          <w:marRight w:val="0"/>
          <w:marTop w:val="0"/>
          <w:marBottom w:val="0"/>
          <w:divBdr>
            <w:top w:val="none" w:sz="0" w:space="0" w:color="auto"/>
            <w:left w:val="none" w:sz="0" w:space="0" w:color="auto"/>
            <w:bottom w:val="none" w:sz="0" w:space="0" w:color="auto"/>
            <w:right w:val="none" w:sz="0" w:space="0" w:color="auto"/>
          </w:divBdr>
        </w:div>
        <w:div w:id="974487524">
          <w:marLeft w:val="0"/>
          <w:marRight w:val="0"/>
          <w:marTop w:val="0"/>
          <w:marBottom w:val="0"/>
          <w:divBdr>
            <w:top w:val="none" w:sz="0" w:space="0" w:color="auto"/>
            <w:left w:val="none" w:sz="0" w:space="0" w:color="auto"/>
            <w:bottom w:val="none" w:sz="0" w:space="0" w:color="auto"/>
            <w:right w:val="none" w:sz="0" w:space="0" w:color="auto"/>
          </w:divBdr>
        </w:div>
        <w:div w:id="977144929">
          <w:marLeft w:val="0"/>
          <w:marRight w:val="0"/>
          <w:marTop w:val="0"/>
          <w:marBottom w:val="0"/>
          <w:divBdr>
            <w:top w:val="none" w:sz="0" w:space="0" w:color="auto"/>
            <w:left w:val="none" w:sz="0" w:space="0" w:color="auto"/>
            <w:bottom w:val="none" w:sz="0" w:space="0" w:color="auto"/>
            <w:right w:val="none" w:sz="0" w:space="0" w:color="auto"/>
          </w:divBdr>
        </w:div>
        <w:div w:id="983313052">
          <w:marLeft w:val="0"/>
          <w:marRight w:val="0"/>
          <w:marTop w:val="0"/>
          <w:marBottom w:val="0"/>
          <w:divBdr>
            <w:top w:val="none" w:sz="0" w:space="0" w:color="auto"/>
            <w:left w:val="none" w:sz="0" w:space="0" w:color="auto"/>
            <w:bottom w:val="none" w:sz="0" w:space="0" w:color="auto"/>
            <w:right w:val="none" w:sz="0" w:space="0" w:color="auto"/>
          </w:divBdr>
        </w:div>
        <w:div w:id="1004818460">
          <w:marLeft w:val="0"/>
          <w:marRight w:val="0"/>
          <w:marTop w:val="0"/>
          <w:marBottom w:val="0"/>
          <w:divBdr>
            <w:top w:val="none" w:sz="0" w:space="0" w:color="auto"/>
            <w:left w:val="none" w:sz="0" w:space="0" w:color="auto"/>
            <w:bottom w:val="none" w:sz="0" w:space="0" w:color="auto"/>
            <w:right w:val="none" w:sz="0" w:space="0" w:color="auto"/>
          </w:divBdr>
        </w:div>
        <w:div w:id="1020007600">
          <w:marLeft w:val="0"/>
          <w:marRight w:val="0"/>
          <w:marTop w:val="0"/>
          <w:marBottom w:val="0"/>
          <w:divBdr>
            <w:top w:val="none" w:sz="0" w:space="0" w:color="auto"/>
            <w:left w:val="none" w:sz="0" w:space="0" w:color="auto"/>
            <w:bottom w:val="none" w:sz="0" w:space="0" w:color="auto"/>
            <w:right w:val="none" w:sz="0" w:space="0" w:color="auto"/>
          </w:divBdr>
        </w:div>
        <w:div w:id="1031538927">
          <w:marLeft w:val="0"/>
          <w:marRight w:val="0"/>
          <w:marTop w:val="0"/>
          <w:marBottom w:val="0"/>
          <w:divBdr>
            <w:top w:val="none" w:sz="0" w:space="0" w:color="auto"/>
            <w:left w:val="none" w:sz="0" w:space="0" w:color="auto"/>
            <w:bottom w:val="none" w:sz="0" w:space="0" w:color="auto"/>
            <w:right w:val="none" w:sz="0" w:space="0" w:color="auto"/>
          </w:divBdr>
        </w:div>
        <w:div w:id="1051923380">
          <w:marLeft w:val="0"/>
          <w:marRight w:val="0"/>
          <w:marTop w:val="0"/>
          <w:marBottom w:val="0"/>
          <w:divBdr>
            <w:top w:val="none" w:sz="0" w:space="0" w:color="auto"/>
            <w:left w:val="none" w:sz="0" w:space="0" w:color="auto"/>
            <w:bottom w:val="none" w:sz="0" w:space="0" w:color="auto"/>
            <w:right w:val="none" w:sz="0" w:space="0" w:color="auto"/>
          </w:divBdr>
        </w:div>
        <w:div w:id="1097601706">
          <w:marLeft w:val="0"/>
          <w:marRight w:val="0"/>
          <w:marTop w:val="0"/>
          <w:marBottom w:val="0"/>
          <w:divBdr>
            <w:top w:val="none" w:sz="0" w:space="0" w:color="auto"/>
            <w:left w:val="none" w:sz="0" w:space="0" w:color="auto"/>
            <w:bottom w:val="none" w:sz="0" w:space="0" w:color="auto"/>
            <w:right w:val="none" w:sz="0" w:space="0" w:color="auto"/>
          </w:divBdr>
        </w:div>
        <w:div w:id="1205366748">
          <w:marLeft w:val="0"/>
          <w:marRight w:val="0"/>
          <w:marTop w:val="0"/>
          <w:marBottom w:val="0"/>
          <w:divBdr>
            <w:top w:val="none" w:sz="0" w:space="0" w:color="auto"/>
            <w:left w:val="none" w:sz="0" w:space="0" w:color="auto"/>
            <w:bottom w:val="none" w:sz="0" w:space="0" w:color="auto"/>
            <w:right w:val="none" w:sz="0" w:space="0" w:color="auto"/>
          </w:divBdr>
        </w:div>
        <w:div w:id="1277441355">
          <w:marLeft w:val="0"/>
          <w:marRight w:val="0"/>
          <w:marTop w:val="0"/>
          <w:marBottom w:val="0"/>
          <w:divBdr>
            <w:top w:val="none" w:sz="0" w:space="0" w:color="auto"/>
            <w:left w:val="none" w:sz="0" w:space="0" w:color="auto"/>
            <w:bottom w:val="none" w:sz="0" w:space="0" w:color="auto"/>
            <w:right w:val="none" w:sz="0" w:space="0" w:color="auto"/>
          </w:divBdr>
        </w:div>
        <w:div w:id="1429278357">
          <w:marLeft w:val="0"/>
          <w:marRight w:val="0"/>
          <w:marTop w:val="0"/>
          <w:marBottom w:val="0"/>
          <w:divBdr>
            <w:top w:val="none" w:sz="0" w:space="0" w:color="auto"/>
            <w:left w:val="none" w:sz="0" w:space="0" w:color="auto"/>
            <w:bottom w:val="none" w:sz="0" w:space="0" w:color="auto"/>
            <w:right w:val="none" w:sz="0" w:space="0" w:color="auto"/>
          </w:divBdr>
        </w:div>
        <w:div w:id="1461338958">
          <w:marLeft w:val="0"/>
          <w:marRight w:val="0"/>
          <w:marTop w:val="0"/>
          <w:marBottom w:val="0"/>
          <w:divBdr>
            <w:top w:val="none" w:sz="0" w:space="0" w:color="auto"/>
            <w:left w:val="none" w:sz="0" w:space="0" w:color="auto"/>
            <w:bottom w:val="none" w:sz="0" w:space="0" w:color="auto"/>
            <w:right w:val="none" w:sz="0" w:space="0" w:color="auto"/>
          </w:divBdr>
        </w:div>
        <w:div w:id="1540514317">
          <w:marLeft w:val="0"/>
          <w:marRight w:val="0"/>
          <w:marTop w:val="0"/>
          <w:marBottom w:val="0"/>
          <w:divBdr>
            <w:top w:val="none" w:sz="0" w:space="0" w:color="auto"/>
            <w:left w:val="none" w:sz="0" w:space="0" w:color="auto"/>
            <w:bottom w:val="none" w:sz="0" w:space="0" w:color="auto"/>
            <w:right w:val="none" w:sz="0" w:space="0" w:color="auto"/>
          </w:divBdr>
        </w:div>
        <w:div w:id="1616401819">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1727728068">
          <w:marLeft w:val="0"/>
          <w:marRight w:val="0"/>
          <w:marTop w:val="0"/>
          <w:marBottom w:val="0"/>
          <w:divBdr>
            <w:top w:val="none" w:sz="0" w:space="0" w:color="auto"/>
            <w:left w:val="none" w:sz="0" w:space="0" w:color="auto"/>
            <w:bottom w:val="none" w:sz="0" w:space="0" w:color="auto"/>
            <w:right w:val="none" w:sz="0" w:space="0" w:color="auto"/>
          </w:divBdr>
        </w:div>
        <w:div w:id="1748530173">
          <w:marLeft w:val="0"/>
          <w:marRight w:val="0"/>
          <w:marTop w:val="0"/>
          <w:marBottom w:val="0"/>
          <w:divBdr>
            <w:top w:val="none" w:sz="0" w:space="0" w:color="auto"/>
            <w:left w:val="none" w:sz="0" w:space="0" w:color="auto"/>
            <w:bottom w:val="none" w:sz="0" w:space="0" w:color="auto"/>
            <w:right w:val="none" w:sz="0" w:space="0" w:color="auto"/>
          </w:divBdr>
        </w:div>
        <w:div w:id="1809936436">
          <w:marLeft w:val="0"/>
          <w:marRight w:val="0"/>
          <w:marTop w:val="0"/>
          <w:marBottom w:val="0"/>
          <w:divBdr>
            <w:top w:val="none" w:sz="0" w:space="0" w:color="auto"/>
            <w:left w:val="none" w:sz="0" w:space="0" w:color="auto"/>
            <w:bottom w:val="none" w:sz="0" w:space="0" w:color="auto"/>
            <w:right w:val="none" w:sz="0" w:space="0" w:color="auto"/>
          </w:divBdr>
        </w:div>
        <w:div w:id="1851676374">
          <w:marLeft w:val="0"/>
          <w:marRight w:val="0"/>
          <w:marTop w:val="0"/>
          <w:marBottom w:val="0"/>
          <w:divBdr>
            <w:top w:val="none" w:sz="0" w:space="0" w:color="auto"/>
            <w:left w:val="none" w:sz="0" w:space="0" w:color="auto"/>
            <w:bottom w:val="none" w:sz="0" w:space="0" w:color="auto"/>
            <w:right w:val="none" w:sz="0" w:space="0" w:color="auto"/>
          </w:divBdr>
        </w:div>
        <w:div w:id="1870945287">
          <w:marLeft w:val="0"/>
          <w:marRight w:val="0"/>
          <w:marTop w:val="0"/>
          <w:marBottom w:val="0"/>
          <w:divBdr>
            <w:top w:val="none" w:sz="0" w:space="0" w:color="auto"/>
            <w:left w:val="none" w:sz="0" w:space="0" w:color="auto"/>
            <w:bottom w:val="none" w:sz="0" w:space="0" w:color="auto"/>
            <w:right w:val="none" w:sz="0" w:space="0" w:color="auto"/>
          </w:divBdr>
        </w:div>
        <w:div w:id="1912109453">
          <w:marLeft w:val="0"/>
          <w:marRight w:val="0"/>
          <w:marTop w:val="0"/>
          <w:marBottom w:val="0"/>
          <w:divBdr>
            <w:top w:val="none" w:sz="0" w:space="0" w:color="auto"/>
            <w:left w:val="none" w:sz="0" w:space="0" w:color="auto"/>
            <w:bottom w:val="none" w:sz="0" w:space="0" w:color="auto"/>
            <w:right w:val="none" w:sz="0" w:space="0" w:color="auto"/>
          </w:divBdr>
        </w:div>
        <w:div w:id="1927574200">
          <w:marLeft w:val="0"/>
          <w:marRight w:val="0"/>
          <w:marTop w:val="0"/>
          <w:marBottom w:val="0"/>
          <w:divBdr>
            <w:top w:val="none" w:sz="0" w:space="0" w:color="auto"/>
            <w:left w:val="none" w:sz="0" w:space="0" w:color="auto"/>
            <w:bottom w:val="none" w:sz="0" w:space="0" w:color="auto"/>
            <w:right w:val="none" w:sz="0" w:space="0" w:color="auto"/>
          </w:divBdr>
        </w:div>
        <w:div w:id="1998727622">
          <w:marLeft w:val="0"/>
          <w:marRight w:val="0"/>
          <w:marTop w:val="0"/>
          <w:marBottom w:val="0"/>
          <w:divBdr>
            <w:top w:val="none" w:sz="0" w:space="0" w:color="auto"/>
            <w:left w:val="none" w:sz="0" w:space="0" w:color="auto"/>
            <w:bottom w:val="none" w:sz="0" w:space="0" w:color="auto"/>
            <w:right w:val="none" w:sz="0" w:space="0" w:color="auto"/>
          </w:divBdr>
        </w:div>
        <w:div w:id="2033219654">
          <w:marLeft w:val="0"/>
          <w:marRight w:val="0"/>
          <w:marTop w:val="0"/>
          <w:marBottom w:val="0"/>
          <w:divBdr>
            <w:top w:val="none" w:sz="0" w:space="0" w:color="auto"/>
            <w:left w:val="none" w:sz="0" w:space="0" w:color="auto"/>
            <w:bottom w:val="none" w:sz="0" w:space="0" w:color="auto"/>
            <w:right w:val="none" w:sz="0" w:space="0" w:color="auto"/>
          </w:divBdr>
        </w:div>
      </w:divsChild>
    </w:div>
    <w:div w:id="1396079324">
      <w:bodyDiv w:val="1"/>
      <w:marLeft w:val="0"/>
      <w:marRight w:val="0"/>
      <w:marTop w:val="0"/>
      <w:marBottom w:val="0"/>
      <w:divBdr>
        <w:top w:val="none" w:sz="0" w:space="0" w:color="auto"/>
        <w:left w:val="none" w:sz="0" w:space="0" w:color="auto"/>
        <w:bottom w:val="none" w:sz="0" w:space="0" w:color="auto"/>
        <w:right w:val="none" w:sz="0" w:space="0" w:color="auto"/>
      </w:divBdr>
      <w:divsChild>
        <w:div w:id="1675760187">
          <w:marLeft w:val="0"/>
          <w:marRight w:val="0"/>
          <w:marTop w:val="0"/>
          <w:marBottom w:val="0"/>
          <w:divBdr>
            <w:top w:val="none" w:sz="0" w:space="0" w:color="auto"/>
            <w:left w:val="none" w:sz="0" w:space="0" w:color="auto"/>
            <w:bottom w:val="none" w:sz="0" w:space="0" w:color="auto"/>
            <w:right w:val="none" w:sz="0" w:space="0" w:color="auto"/>
          </w:divBdr>
        </w:div>
        <w:div w:id="1585525458">
          <w:marLeft w:val="0"/>
          <w:marRight w:val="0"/>
          <w:marTop w:val="0"/>
          <w:marBottom w:val="0"/>
          <w:divBdr>
            <w:top w:val="none" w:sz="0" w:space="0" w:color="auto"/>
            <w:left w:val="none" w:sz="0" w:space="0" w:color="auto"/>
            <w:bottom w:val="none" w:sz="0" w:space="0" w:color="auto"/>
            <w:right w:val="none" w:sz="0" w:space="0" w:color="auto"/>
          </w:divBdr>
        </w:div>
        <w:div w:id="917399051">
          <w:marLeft w:val="0"/>
          <w:marRight w:val="0"/>
          <w:marTop w:val="0"/>
          <w:marBottom w:val="0"/>
          <w:divBdr>
            <w:top w:val="none" w:sz="0" w:space="0" w:color="auto"/>
            <w:left w:val="none" w:sz="0" w:space="0" w:color="auto"/>
            <w:bottom w:val="none" w:sz="0" w:space="0" w:color="auto"/>
            <w:right w:val="none" w:sz="0" w:space="0" w:color="auto"/>
          </w:divBdr>
        </w:div>
        <w:div w:id="1663966622">
          <w:marLeft w:val="0"/>
          <w:marRight w:val="0"/>
          <w:marTop w:val="0"/>
          <w:marBottom w:val="0"/>
          <w:divBdr>
            <w:top w:val="none" w:sz="0" w:space="0" w:color="auto"/>
            <w:left w:val="none" w:sz="0" w:space="0" w:color="auto"/>
            <w:bottom w:val="none" w:sz="0" w:space="0" w:color="auto"/>
            <w:right w:val="none" w:sz="0" w:space="0" w:color="auto"/>
          </w:divBdr>
        </w:div>
        <w:div w:id="1421029395">
          <w:marLeft w:val="0"/>
          <w:marRight w:val="0"/>
          <w:marTop w:val="0"/>
          <w:marBottom w:val="0"/>
          <w:divBdr>
            <w:top w:val="none" w:sz="0" w:space="0" w:color="auto"/>
            <w:left w:val="none" w:sz="0" w:space="0" w:color="auto"/>
            <w:bottom w:val="none" w:sz="0" w:space="0" w:color="auto"/>
            <w:right w:val="none" w:sz="0" w:space="0" w:color="auto"/>
          </w:divBdr>
        </w:div>
        <w:div w:id="1384408721">
          <w:marLeft w:val="0"/>
          <w:marRight w:val="0"/>
          <w:marTop w:val="0"/>
          <w:marBottom w:val="0"/>
          <w:divBdr>
            <w:top w:val="none" w:sz="0" w:space="0" w:color="auto"/>
            <w:left w:val="none" w:sz="0" w:space="0" w:color="auto"/>
            <w:bottom w:val="none" w:sz="0" w:space="0" w:color="auto"/>
            <w:right w:val="none" w:sz="0" w:space="0" w:color="auto"/>
          </w:divBdr>
        </w:div>
        <w:div w:id="1908690381">
          <w:marLeft w:val="0"/>
          <w:marRight w:val="0"/>
          <w:marTop w:val="0"/>
          <w:marBottom w:val="0"/>
          <w:divBdr>
            <w:top w:val="none" w:sz="0" w:space="0" w:color="auto"/>
            <w:left w:val="none" w:sz="0" w:space="0" w:color="auto"/>
            <w:bottom w:val="none" w:sz="0" w:space="0" w:color="auto"/>
            <w:right w:val="none" w:sz="0" w:space="0" w:color="auto"/>
          </w:divBdr>
        </w:div>
        <w:div w:id="1580943135">
          <w:marLeft w:val="0"/>
          <w:marRight w:val="0"/>
          <w:marTop w:val="0"/>
          <w:marBottom w:val="0"/>
          <w:divBdr>
            <w:top w:val="none" w:sz="0" w:space="0" w:color="auto"/>
            <w:left w:val="none" w:sz="0" w:space="0" w:color="auto"/>
            <w:bottom w:val="none" w:sz="0" w:space="0" w:color="auto"/>
            <w:right w:val="none" w:sz="0" w:space="0" w:color="auto"/>
          </w:divBdr>
        </w:div>
        <w:div w:id="2065595171">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466462796">
          <w:marLeft w:val="0"/>
          <w:marRight w:val="0"/>
          <w:marTop w:val="0"/>
          <w:marBottom w:val="0"/>
          <w:divBdr>
            <w:top w:val="none" w:sz="0" w:space="0" w:color="auto"/>
            <w:left w:val="none" w:sz="0" w:space="0" w:color="auto"/>
            <w:bottom w:val="none" w:sz="0" w:space="0" w:color="auto"/>
            <w:right w:val="none" w:sz="0" w:space="0" w:color="auto"/>
          </w:divBdr>
        </w:div>
        <w:div w:id="1844199870">
          <w:marLeft w:val="0"/>
          <w:marRight w:val="0"/>
          <w:marTop w:val="0"/>
          <w:marBottom w:val="0"/>
          <w:divBdr>
            <w:top w:val="none" w:sz="0" w:space="0" w:color="auto"/>
            <w:left w:val="none" w:sz="0" w:space="0" w:color="auto"/>
            <w:bottom w:val="none" w:sz="0" w:space="0" w:color="auto"/>
            <w:right w:val="none" w:sz="0" w:space="0" w:color="auto"/>
          </w:divBdr>
        </w:div>
        <w:div w:id="768282228">
          <w:marLeft w:val="0"/>
          <w:marRight w:val="0"/>
          <w:marTop w:val="0"/>
          <w:marBottom w:val="0"/>
          <w:divBdr>
            <w:top w:val="none" w:sz="0" w:space="0" w:color="auto"/>
            <w:left w:val="none" w:sz="0" w:space="0" w:color="auto"/>
            <w:bottom w:val="none" w:sz="0" w:space="0" w:color="auto"/>
            <w:right w:val="none" w:sz="0" w:space="0" w:color="auto"/>
          </w:divBdr>
        </w:div>
        <w:div w:id="2051026283">
          <w:marLeft w:val="0"/>
          <w:marRight w:val="0"/>
          <w:marTop w:val="0"/>
          <w:marBottom w:val="0"/>
          <w:divBdr>
            <w:top w:val="none" w:sz="0" w:space="0" w:color="auto"/>
            <w:left w:val="none" w:sz="0" w:space="0" w:color="auto"/>
            <w:bottom w:val="none" w:sz="0" w:space="0" w:color="auto"/>
            <w:right w:val="none" w:sz="0" w:space="0" w:color="auto"/>
          </w:divBdr>
        </w:div>
        <w:div w:id="2091342521">
          <w:marLeft w:val="0"/>
          <w:marRight w:val="0"/>
          <w:marTop w:val="0"/>
          <w:marBottom w:val="0"/>
          <w:divBdr>
            <w:top w:val="none" w:sz="0" w:space="0" w:color="auto"/>
            <w:left w:val="none" w:sz="0" w:space="0" w:color="auto"/>
            <w:bottom w:val="none" w:sz="0" w:space="0" w:color="auto"/>
            <w:right w:val="none" w:sz="0" w:space="0" w:color="auto"/>
          </w:divBdr>
        </w:div>
        <w:div w:id="221983849">
          <w:marLeft w:val="0"/>
          <w:marRight w:val="0"/>
          <w:marTop w:val="0"/>
          <w:marBottom w:val="0"/>
          <w:divBdr>
            <w:top w:val="none" w:sz="0" w:space="0" w:color="auto"/>
            <w:left w:val="none" w:sz="0" w:space="0" w:color="auto"/>
            <w:bottom w:val="none" w:sz="0" w:space="0" w:color="auto"/>
            <w:right w:val="none" w:sz="0" w:space="0" w:color="auto"/>
          </w:divBdr>
        </w:div>
        <w:div w:id="1192376177">
          <w:marLeft w:val="0"/>
          <w:marRight w:val="0"/>
          <w:marTop w:val="0"/>
          <w:marBottom w:val="0"/>
          <w:divBdr>
            <w:top w:val="none" w:sz="0" w:space="0" w:color="auto"/>
            <w:left w:val="none" w:sz="0" w:space="0" w:color="auto"/>
            <w:bottom w:val="none" w:sz="0" w:space="0" w:color="auto"/>
            <w:right w:val="none" w:sz="0" w:space="0" w:color="auto"/>
          </w:divBdr>
        </w:div>
        <w:div w:id="52849196">
          <w:marLeft w:val="0"/>
          <w:marRight w:val="0"/>
          <w:marTop w:val="0"/>
          <w:marBottom w:val="0"/>
          <w:divBdr>
            <w:top w:val="none" w:sz="0" w:space="0" w:color="auto"/>
            <w:left w:val="none" w:sz="0" w:space="0" w:color="auto"/>
            <w:bottom w:val="none" w:sz="0" w:space="0" w:color="auto"/>
            <w:right w:val="none" w:sz="0" w:space="0" w:color="auto"/>
          </w:divBdr>
        </w:div>
        <w:div w:id="1421489015">
          <w:marLeft w:val="0"/>
          <w:marRight w:val="0"/>
          <w:marTop w:val="0"/>
          <w:marBottom w:val="0"/>
          <w:divBdr>
            <w:top w:val="none" w:sz="0" w:space="0" w:color="auto"/>
            <w:left w:val="none" w:sz="0" w:space="0" w:color="auto"/>
            <w:bottom w:val="none" w:sz="0" w:space="0" w:color="auto"/>
            <w:right w:val="none" w:sz="0" w:space="0" w:color="auto"/>
          </w:divBdr>
        </w:div>
        <w:div w:id="1727801666">
          <w:marLeft w:val="0"/>
          <w:marRight w:val="0"/>
          <w:marTop w:val="0"/>
          <w:marBottom w:val="0"/>
          <w:divBdr>
            <w:top w:val="none" w:sz="0" w:space="0" w:color="auto"/>
            <w:left w:val="none" w:sz="0" w:space="0" w:color="auto"/>
            <w:bottom w:val="none" w:sz="0" w:space="0" w:color="auto"/>
            <w:right w:val="none" w:sz="0" w:space="0" w:color="auto"/>
          </w:divBdr>
        </w:div>
        <w:div w:id="1588805399">
          <w:marLeft w:val="0"/>
          <w:marRight w:val="0"/>
          <w:marTop w:val="0"/>
          <w:marBottom w:val="0"/>
          <w:divBdr>
            <w:top w:val="none" w:sz="0" w:space="0" w:color="auto"/>
            <w:left w:val="none" w:sz="0" w:space="0" w:color="auto"/>
            <w:bottom w:val="none" w:sz="0" w:space="0" w:color="auto"/>
            <w:right w:val="none" w:sz="0" w:space="0" w:color="auto"/>
          </w:divBdr>
        </w:div>
        <w:div w:id="1763793055">
          <w:marLeft w:val="0"/>
          <w:marRight w:val="0"/>
          <w:marTop w:val="0"/>
          <w:marBottom w:val="0"/>
          <w:divBdr>
            <w:top w:val="none" w:sz="0" w:space="0" w:color="auto"/>
            <w:left w:val="none" w:sz="0" w:space="0" w:color="auto"/>
            <w:bottom w:val="none" w:sz="0" w:space="0" w:color="auto"/>
            <w:right w:val="none" w:sz="0" w:space="0" w:color="auto"/>
          </w:divBdr>
        </w:div>
        <w:div w:id="1744990002">
          <w:marLeft w:val="0"/>
          <w:marRight w:val="0"/>
          <w:marTop w:val="0"/>
          <w:marBottom w:val="0"/>
          <w:divBdr>
            <w:top w:val="none" w:sz="0" w:space="0" w:color="auto"/>
            <w:left w:val="none" w:sz="0" w:space="0" w:color="auto"/>
            <w:bottom w:val="none" w:sz="0" w:space="0" w:color="auto"/>
            <w:right w:val="none" w:sz="0" w:space="0" w:color="auto"/>
          </w:divBdr>
        </w:div>
        <w:div w:id="1802653019">
          <w:marLeft w:val="0"/>
          <w:marRight w:val="0"/>
          <w:marTop w:val="0"/>
          <w:marBottom w:val="0"/>
          <w:divBdr>
            <w:top w:val="none" w:sz="0" w:space="0" w:color="auto"/>
            <w:left w:val="none" w:sz="0" w:space="0" w:color="auto"/>
            <w:bottom w:val="none" w:sz="0" w:space="0" w:color="auto"/>
            <w:right w:val="none" w:sz="0" w:space="0" w:color="auto"/>
          </w:divBdr>
        </w:div>
        <w:div w:id="908464307">
          <w:marLeft w:val="0"/>
          <w:marRight w:val="0"/>
          <w:marTop w:val="0"/>
          <w:marBottom w:val="0"/>
          <w:divBdr>
            <w:top w:val="none" w:sz="0" w:space="0" w:color="auto"/>
            <w:left w:val="none" w:sz="0" w:space="0" w:color="auto"/>
            <w:bottom w:val="none" w:sz="0" w:space="0" w:color="auto"/>
            <w:right w:val="none" w:sz="0" w:space="0" w:color="auto"/>
          </w:divBdr>
        </w:div>
        <w:div w:id="1044719992">
          <w:marLeft w:val="0"/>
          <w:marRight w:val="0"/>
          <w:marTop w:val="0"/>
          <w:marBottom w:val="0"/>
          <w:divBdr>
            <w:top w:val="none" w:sz="0" w:space="0" w:color="auto"/>
            <w:left w:val="none" w:sz="0" w:space="0" w:color="auto"/>
            <w:bottom w:val="none" w:sz="0" w:space="0" w:color="auto"/>
            <w:right w:val="none" w:sz="0" w:space="0" w:color="auto"/>
          </w:divBdr>
        </w:div>
        <w:div w:id="2118594751">
          <w:marLeft w:val="0"/>
          <w:marRight w:val="0"/>
          <w:marTop w:val="0"/>
          <w:marBottom w:val="0"/>
          <w:divBdr>
            <w:top w:val="none" w:sz="0" w:space="0" w:color="auto"/>
            <w:left w:val="none" w:sz="0" w:space="0" w:color="auto"/>
            <w:bottom w:val="none" w:sz="0" w:space="0" w:color="auto"/>
            <w:right w:val="none" w:sz="0" w:space="0" w:color="auto"/>
          </w:divBdr>
        </w:div>
        <w:div w:id="915825342">
          <w:marLeft w:val="0"/>
          <w:marRight w:val="0"/>
          <w:marTop w:val="0"/>
          <w:marBottom w:val="0"/>
          <w:divBdr>
            <w:top w:val="none" w:sz="0" w:space="0" w:color="auto"/>
            <w:left w:val="none" w:sz="0" w:space="0" w:color="auto"/>
            <w:bottom w:val="none" w:sz="0" w:space="0" w:color="auto"/>
            <w:right w:val="none" w:sz="0" w:space="0" w:color="auto"/>
          </w:divBdr>
        </w:div>
        <w:div w:id="865563730">
          <w:marLeft w:val="0"/>
          <w:marRight w:val="0"/>
          <w:marTop w:val="0"/>
          <w:marBottom w:val="0"/>
          <w:divBdr>
            <w:top w:val="none" w:sz="0" w:space="0" w:color="auto"/>
            <w:left w:val="none" w:sz="0" w:space="0" w:color="auto"/>
            <w:bottom w:val="none" w:sz="0" w:space="0" w:color="auto"/>
            <w:right w:val="none" w:sz="0" w:space="0" w:color="auto"/>
          </w:divBdr>
        </w:div>
        <w:div w:id="492141758">
          <w:marLeft w:val="0"/>
          <w:marRight w:val="0"/>
          <w:marTop w:val="0"/>
          <w:marBottom w:val="0"/>
          <w:divBdr>
            <w:top w:val="none" w:sz="0" w:space="0" w:color="auto"/>
            <w:left w:val="none" w:sz="0" w:space="0" w:color="auto"/>
            <w:bottom w:val="none" w:sz="0" w:space="0" w:color="auto"/>
            <w:right w:val="none" w:sz="0" w:space="0" w:color="auto"/>
          </w:divBdr>
        </w:div>
        <w:div w:id="1046755016">
          <w:marLeft w:val="0"/>
          <w:marRight w:val="0"/>
          <w:marTop w:val="0"/>
          <w:marBottom w:val="0"/>
          <w:divBdr>
            <w:top w:val="none" w:sz="0" w:space="0" w:color="auto"/>
            <w:left w:val="none" w:sz="0" w:space="0" w:color="auto"/>
            <w:bottom w:val="none" w:sz="0" w:space="0" w:color="auto"/>
            <w:right w:val="none" w:sz="0" w:space="0" w:color="auto"/>
          </w:divBdr>
        </w:div>
        <w:div w:id="927813267">
          <w:marLeft w:val="0"/>
          <w:marRight w:val="0"/>
          <w:marTop w:val="0"/>
          <w:marBottom w:val="0"/>
          <w:divBdr>
            <w:top w:val="none" w:sz="0" w:space="0" w:color="auto"/>
            <w:left w:val="none" w:sz="0" w:space="0" w:color="auto"/>
            <w:bottom w:val="none" w:sz="0" w:space="0" w:color="auto"/>
            <w:right w:val="none" w:sz="0" w:space="0" w:color="auto"/>
          </w:divBdr>
        </w:div>
        <w:div w:id="206842773">
          <w:marLeft w:val="0"/>
          <w:marRight w:val="0"/>
          <w:marTop w:val="0"/>
          <w:marBottom w:val="0"/>
          <w:divBdr>
            <w:top w:val="none" w:sz="0" w:space="0" w:color="auto"/>
            <w:left w:val="none" w:sz="0" w:space="0" w:color="auto"/>
            <w:bottom w:val="none" w:sz="0" w:space="0" w:color="auto"/>
            <w:right w:val="none" w:sz="0" w:space="0" w:color="auto"/>
          </w:divBdr>
        </w:div>
        <w:div w:id="91979625">
          <w:marLeft w:val="0"/>
          <w:marRight w:val="0"/>
          <w:marTop w:val="0"/>
          <w:marBottom w:val="0"/>
          <w:divBdr>
            <w:top w:val="none" w:sz="0" w:space="0" w:color="auto"/>
            <w:left w:val="none" w:sz="0" w:space="0" w:color="auto"/>
            <w:bottom w:val="none" w:sz="0" w:space="0" w:color="auto"/>
            <w:right w:val="none" w:sz="0" w:space="0" w:color="auto"/>
          </w:divBdr>
        </w:div>
        <w:div w:id="468479283">
          <w:marLeft w:val="0"/>
          <w:marRight w:val="0"/>
          <w:marTop w:val="0"/>
          <w:marBottom w:val="0"/>
          <w:divBdr>
            <w:top w:val="none" w:sz="0" w:space="0" w:color="auto"/>
            <w:left w:val="none" w:sz="0" w:space="0" w:color="auto"/>
            <w:bottom w:val="none" w:sz="0" w:space="0" w:color="auto"/>
            <w:right w:val="none" w:sz="0" w:space="0" w:color="auto"/>
          </w:divBdr>
        </w:div>
        <w:div w:id="1847087742">
          <w:marLeft w:val="0"/>
          <w:marRight w:val="0"/>
          <w:marTop w:val="0"/>
          <w:marBottom w:val="0"/>
          <w:divBdr>
            <w:top w:val="none" w:sz="0" w:space="0" w:color="auto"/>
            <w:left w:val="none" w:sz="0" w:space="0" w:color="auto"/>
            <w:bottom w:val="none" w:sz="0" w:space="0" w:color="auto"/>
            <w:right w:val="none" w:sz="0" w:space="0" w:color="auto"/>
          </w:divBdr>
        </w:div>
        <w:div w:id="1589775978">
          <w:marLeft w:val="0"/>
          <w:marRight w:val="0"/>
          <w:marTop w:val="0"/>
          <w:marBottom w:val="0"/>
          <w:divBdr>
            <w:top w:val="none" w:sz="0" w:space="0" w:color="auto"/>
            <w:left w:val="none" w:sz="0" w:space="0" w:color="auto"/>
            <w:bottom w:val="none" w:sz="0" w:space="0" w:color="auto"/>
            <w:right w:val="none" w:sz="0" w:space="0" w:color="auto"/>
          </w:divBdr>
        </w:div>
        <w:div w:id="193152026">
          <w:marLeft w:val="0"/>
          <w:marRight w:val="0"/>
          <w:marTop w:val="0"/>
          <w:marBottom w:val="0"/>
          <w:divBdr>
            <w:top w:val="none" w:sz="0" w:space="0" w:color="auto"/>
            <w:left w:val="none" w:sz="0" w:space="0" w:color="auto"/>
            <w:bottom w:val="none" w:sz="0" w:space="0" w:color="auto"/>
            <w:right w:val="none" w:sz="0" w:space="0" w:color="auto"/>
          </w:divBdr>
        </w:div>
        <w:div w:id="579943117">
          <w:marLeft w:val="0"/>
          <w:marRight w:val="0"/>
          <w:marTop w:val="0"/>
          <w:marBottom w:val="0"/>
          <w:divBdr>
            <w:top w:val="none" w:sz="0" w:space="0" w:color="auto"/>
            <w:left w:val="none" w:sz="0" w:space="0" w:color="auto"/>
            <w:bottom w:val="none" w:sz="0" w:space="0" w:color="auto"/>
            <w:right w:val="none" w:sz="0" w:space="0" w:color="auto"/>
          </w:divBdr>
        </w:div>
        <w:div w:id="1660159294">
          <w:marLeft w:val="0"/>
          <w:marRight w:val="0"/>
          <w:marTop w:val="0"/>
          <w:marBottom w:val="0"/>
          <w:divBdr>
            <w:top w:val="none" w:sz="0" w:space="0" w:color="auto"/>
            <w:left w:val="none" w:sz="0" w:space="0" w:color="auto"/>
            <w:bottom w:val="none" w:sz="0" w:space="0" w:color="auto"/>
            <w:right w:val="none" w:sz="0" w:space="0" w:color="auto"/>
          </w:divBdr>
        </w:div>
        <w:div w:id="728070757">
          <w:marLeft w:val="0"/>
          <w:marRight w:val="0"/>
          <w:marTop w:val="0"/>
          <w:marBottom w:val="0"/>
          <w:divBdr>
            <w:top w:val="none" w:sz="0" w:space="0" w:color="auto"/>
            <w:left w:val="none" w:sz="0" w:space="0" w:color="auto"/>
            <w:bottom w:val="none" w:sz="0" w:space="0" w:color="auto"/>
            <w:right w:val="none" w:sz="0" w:space="0" w:color="auto"/>
          </w:divBdr>
        </w:div>
        <w:div w:id="313880064">
          <w:marLeft w:val="0"/>
          <w:marRight w:val="0"/>
          <w:marTop w:val="0"/>
          <w:marBottom w:val="0"/>
          <w:divBdr>
            <w:top w:val="none" w:sz="0" w:space="0" w:color="auto"/>
            <w:left w:val="none" w:sz="0" w:space="0" w:color="auto"/>
            <w:bottom w:val="none" w:sz="0" w:space="0" w:color="auto"/>
            <w:right w:val="none" w:sz="0" w:space="0" w:color="auto"/>
          </w:divBdr>
        </w:div>
        <w:div w:id="594480848">
          <w:marLeft w:val="0"/>
          <w:marRight w:val="0"/>
          <w:marTop w:val="0"/>
          <w:marBottom w:val="0"/>
          <w:divBdr>
            <w:top w:val="none" w:sz="0" w:space="0" w:color="auto"/>
            <w:left w:val="none" w:sz="0" w:space="0" w:color="auto"/>
            <w:bottom w:val="none" w:sz="0" w:space="0" w:color="auto"/>
            <w:right w:val="none" w:sz="0" w:space="0" w:color="auto"/>
          </w:divBdr>
        </w:div>
        <w:div w:id="1402143321">
          <w:marLeft w:val="0"/>
          <w:marRight w:val="0"/>
          <w:marTop w:val="0"/>
          <w:marBottom w:val="0"/>
          <w:divBdr>
            <w:top w:val="none" w:sz="0" w:space="0" w:color="auto"/>
            <w:left w:val="none" w:sz="0" w:space="0" w:color="auto"/>
            <w:bottom w:val="none" w:sz="0" w:space="0" w:color="auto"/>
            <w:right w:val="none" w:sz="0" w:space="0" w:color="auto"/>
          </w:divBdr>
        </w:div>
        <w:div w:id="490564062">
          <w:marLeft w:val="0"/>
          <w:marRight w:val="0"/>
          <w:marTop w:val="0"/>
          <w:marBottom w:val="0"/>
          <w:divBdr>
            <w:top w:val="none" w:sz="0" w:space="0" w:color="auto"/>
            <w:left w:val="none" w:sz="0" w:space="0" w:color="auto"/>
            <w:bottom w:val="none" w:sz="0" w:space="0" w:color="auto"/>
            <w:right w:val="none" w:sz="0" w:space="0" w:color="auto"/>
          </w:divBdr>
        </w:div>
        <w:div w:id="273634589">
          <w:marLeft w:val="0"/>
          <w:marRight w:val="0"/>
          <w:marTop w:val="0"/>
          <w:marBottom w:val="0"/>
          <w:divBdr>
            <w:top w:val="none" w:sz="0" w:space="0" w:color="auto"/>
            <w:left w:val="none" w:sz="0" w:space="0" w:color="auto"/>
            <w:bottom w:val="none" w:sz="0" w:space="0" w:color="auto"/>
            <w:right w:val="none" w:sz="0" w:space="0" w:color="auto"/>
          </w:divBdr>
        </w:div>
        <w:div w:id="1311985598">
          <w:marLeft w:val="0"/>
          <w:marRight w:val="0"/>
          <w:marTop w:val="0"/>
          <w:marBottom w:val="0"/>
          <w:divBdr>
            <w:top w:val="none" w:sz="0" w:space="0" w:color="auto"/>
            <w:left w:val="none" w:sz="0" w:space="0" w:color="auto"/>
            <w:bottom w:val="none" w:sz="0" w:space="0" w:color="auto"/>
            <w:right w:val="none" w:sz="0" w:space="0" w:color="auto"/>
          </w:divBdr>
        </w:div>
        <w:div w:id="1513102712">
          <w:marLeft w:val="0"/>
          <w:marRight w:val="0"/>
          <w:marTop w:val="0"/>
          <w:marBottom w:val="0"/>
          <w:divBdr>
            <w:top w:val="none" w:sz="0" w:space="0" w:color="auto"/>
            <w:left w:val="none" w:sz="0" w:space="0" w:color="auto"/>
            <w:bottom w:val="none" w:sz="0" w:space="0" w:color="auto"/>
            <w:right w:val="none" w:sz="0" w:space="0" w:color="auto"/>
          </w:divBdr>
        </w:div>
        <w:div w:id="642848949">
          <w:marLeft w:val="0"/>
          <w:marRight w:val="0"/>
          <w:marTop w:val="0"/>
          <w:marBottom w:val="0"/>
          <w:divBdr>
            <w:top w:val="none" w:sz="0" w:space="0" w:color="auto"/>
            <w:left w:val="none" w:sz="0" w:space="0" w:color="auto"/>
            <w:bottom w:val="none" w:sz="0" w:space="0" w:color="auto"/>
            <w:right w:val="none" w:sz="0" w:space="0" w:color="auto"/>
          </w:divBdr>
        </w:div>
        <w:div w:id="1966345928">
          <w:marLeft w:val="0"/>
          <w:marRight w:val="0"/>
          <w:marTop w:val="0"/>
          <w:marBottom w:val="0"/>
          <w:divBdr>
            <w:top w:val="none" w:sz="0" w:space="0" w:color="auto"/>
            <w:left w:val="none" w:sz="0" w:space="0" w:color="auto"/>
            <w:bottom w:val="none" w:sz="0" w:space="0" w:color="auto"/>
            <w:right w:val="none" w:sz="0" w:space="0" w:color="auto"/>
          </w:divBdr>
        </w:div>
        <w:div w:id="576983949">
          <w:marLeft w:val="0"/>
          <w:marRight w:val="0"/>
          <w:marTop w:val="0"/>
          <w:marBottom w:val="0"/>
          <w:divBdr>
            <w:top w:val="none" w:sz="0" w:space="0" w:color="auto"/>
            <w:left w:val="none" w:sz="0" w:space="0" w:color="auto"/>
            <w:bottom w:val="none" w:sz="0" w:space="0" w:color="auto"/>
            <w:right w:val="none" w:sz="0" w:space="0" w:color="auto"/>
          </w:divBdr>
        </w:div>
        <w:div w:id="182942387">
          <w:marLeft w:val="0"/>
          <w:marRight w:val="0"/>
          <w:marTop w:val="0"/>
          <w:marBottom w:val="0"/>
          <w:divBdr>
            <w:top w:val="none" w:sz="0" w:space="0" w:color="auto"/>
            <w:left w:val="none" w:sz="0" w:space="0" w:color="auto"/>
            <w:bottom w:val="none" w:sz="0" w:space="0" w:color="auto"/>
            <w:right w:val="none" w:sz="0" w:space="0" w:color="auto"/>
          </w:divBdr>
        </w:div>
        <w:div w:id="1667055810">
          <w:marLeft w:val="0"/>
          <w:marRight w:val="0"/>
          <w:marTop w:val="0"/>
          <w:marBottom w:val="0"/>
          <w:divBdr>
            <w:top w:val="none" w:sz="0" w:space="0" w:color="auto"/>
            <w:left w:val="none" w:sz="0" w:space="0" w:color="auto"/>
            <w:bottom w:val="none" w:sz="0" w:space="0" w:color="auto"/>
            <w:right w:val="none" w:sz="0" w:space="0" w:color="auto"/>
          </w:divBdr>
        </w:div>
        <w:div w:id="1751654298">
          <w:marLeft w:val="0"/>
          <w:marRight w:val="0"/>
          <w:marTop w:val="0"/>
          <w:marBottom w:val="0"/>
          <w:divBdr>
            <w:top w:val="none" w:sz="0" w:space="0" w:color="auto"/>
            <w:left w:val="none" w:sz="0" w:space="0" w:color="auto"/>
            <w:bottom w:val="none" w:sz="0" w:space="0" w:color="auto"/>
            <w:right w:val="none" w:sz="0" w:space="0" w:color="auto"/>
          </w:divBdr>
        </w:div>
        <w:div w:id="1766657324">
          <w:marLeft w:val="0"/>
          <w:marRight w:val="0"/>
          <w:marTop w:val="0"/>
          <w:marBottom w:val="0"/>
          <w:divBdr>
            <w:top w:val="none" w:sz="0" w:space="0" w:color="auto"/>
            <w:left w:val="none" w:sz="0" w:space="0" w:color="auto"/>
            <w:bottom w:val="none" w:sz="0" w:space="0" w:color="auto"/>
            <w:right w:val="none" w:sz="0" w:space="0" w:color="auto"/>
          </w:divBdr>
        </w:div>
        <w:div w:id="1511530913">
          <w:marLeft w:val="0"/>
          <w:marRight w:val="0"/>
          <w:marTop w:val="0"/>
          <w:marBottom w:val="0"/>
          <w:divBdr>
            <w:top w:val="none" w:sz="0" w:space="0" w:color="auto"/>
            <w:left w:val="none" w:sz="0" w:space="0" w:color="auto"/>
            <w:bottom w:val="none" w:sz="0" w:space="0" w:color="auto"/>
            <w:right w:val="none" w:sz="0" w:space="0" w:color="auto"/>
          </w:divBdr>
        </w:div>
        <w:div w:id="975067050">
          <w:marLeft w:val="0"/>
          <w:marRight w:val="0"/>
          <w:marTop w:val="0"/>
          <w:marBottom w:val="0"/>
          <w:divBdr>
            <w:top w:val="none" w:sz="0" w:space="0" w:color="auto"/>
            <w:left w:val="none" w:sz="0" w:space="0" w:color="auto"/>
            <w:bottom w:val="none" w:sz="0" w:space="0" w:color="auto"/>
            <w:right w:val="none" w:sz="0" w:space="0" w:color="auto"/>
          </w:divBdr>
        </w:div>
        <w:div w:id="621231706">
          <w:marLeft w:val="0"/>
          <w:marRight w:val="0"/>
          <w:marTop w:val="0"/>
          <w:marBottom w:val="0"/>
          <w:divBdr>
            <w:top w:val="none" w:sz="0" w:space="0" w:color="auto"/>
            <w:left w:val="none" w:sz="0" w:space="0" w:color="auto"/>
            <w:bottom w:val="none" w:sz="0" w:space="0" w:color="auto"/>
            <w:right w:val="none" w:sz="0" w:space="0" w:color="auto"/>
          </w:divBdr>
        </w:div>
        <w:div w:id="361442751">
          <w:marLeft w:val="0"/>
          <w:marRight w:val="0"/>
          <w:marTop w:val="0"/>
          <w:marBottom w:val="0"/>
          <w:divBdr>
            <w:top w:val="none" w:sz="0" w:space="0" w:color="auto"/>
            <w:left w:val="none" w:sz="0" w:space="0" w:color="auto"/>
            <w:bottom w:val="none" w:sz="0" w:space="0" w:color="auto"/>
            <w:right w:val="none" w:sz="0" w:space="0" w:color="auto"/>
          </w:divBdr>
        </w:div>
        <w:div w:id="174460404">
          <w:marLeft w:val="0"/>
          <w:marRight w:val="0"/>
          <w:marTop w:val="0"/>
          <w:marBottom w:val="0"/>
          <w:divBdr>
            <w:top w:val="none" w:sz="0" w:space="0" w:color="auto"/>
            <w:left w:val="none" w:sz="0" w:space="0" w:color="auto"/>
            <w:bottom w:val="none" w:sz="0" w:space="0" w:color="auto"/>
            <w:right w:val="none" w:sz="0" w:space="0" w:color="auto"/>
          </w:divBdr>
        </w:div>
        <w:div w:id="1584991717">
          <w:marLeft w:val="0"/>
          <w:marRight w:val="0"/>
          <w:marTop w:val="0"/>
          <w:marBottom w:val="0"/>
          <w:divBdr>
            <w:top w:val="none" w:sz="0" w:space="0" w:color="auto"/>
            <w:left w:val="none" w:sz="0" w:space="0" w:color="auto"/>
            <w:bottom w:val="none" w:sz="0" w:space="0" w:color="auto"/>
            <w:right w:val="none" w:sz="0" w:space="0" w:color="auto"/>
          </w:divBdr>
        </w:div>
        <w:div w:id="523712044">
          <w:marLeft w:val="0"/>
          <w:marRight w:val="0"/>
          <w:marTop w:val="0"/>
          <w:marBottom w:val="0"/>
          <w:divBdr>
            <w:top w:val="none" w:sz="0" w:space="0" w:color="auto"/>
            <w:left w:val="none" w:sz="0" w:space="0" w:color="auto"/>
            <w:bottom w:val="none" w:sz="0" w:space="0" w:color="auto"/>
            <w:right w:val="none" w:sz="0" w:space="0" w:color="auto"/>
          </w:divBdr>
        </w:div>
        <w:div w:id="1213152275">
          <w:marLeft w:val="0"/>
          <w:marRight w:val="0"/>
          <w:marTop w:val="0"/>
          <w:marBottom w:val="0"/>
          <w:divBdr>
            <w:top w:val="none" w:sz="0" w:space="0" w:color="auto"/>
            <w:left w:val="none" w:sz="0" w:space="0" w:color="auto"/>
            <w:bottom w:val="none" w:sz="0" w:space="0" w:color="auto"/>
            <w:right w:val="none" w:sz="0" w:space="0" w:color="auto"/>
          </w:divBdr>
        </w:div>
        <w:div w:id="955253133">
          <w:marLeft w:val="0"/>
          <w:marRight w:val="0"/>
          <w:marTop w:val="0"/>
          <w:marBottom w:val="0"/>
          <w:divBdr>
            <w:top w:val="none" w:sz="0" w:space="0" w:color="auto"/>
            <w:left w:val="none" w:sz="0" w:space="0" w:color="auto"/>
            <w:bottom w:val="none" w:sz="0" w:space="0" w:color="auto"/>
            <w:right w:val="none" w:sz="0" w:space="0" w:color="auto"/>
          </w:divBdr>
        </w:div>
        <w:div w:id="1977251304">
          <w:marLeft w:val="0"/>
          <w:marRight w:val="0"/>
          <w:marTop w:val="0"/>
          <w:marBottom w:val="0"/>
          <w:divBdr>
            <w:top w:val="none" w:sz="0" w:space="0" w:color="auto"/>
            <w:left w:val="none" w:sz="0" w:space="0" w:color="auto"/>
            <w:bottom w:val="none" w:sz="0" w:space="0" w:color="auto"/>
            <w:right w:val="none" w:sz="0" w:space="0" w:color="auto"/>
          </w:divBdr>
        </w:div>
        <w:div w:id="1753896260">
          <w:marLeft w:val="0"/>
          <w:marRight w:val="0"/>
          <w:marTop w:val="0"/>
          <w:marBottom w:val="0"/>
          <w:divBdr>
            <w:top w:val="none" w:sz="0" w:space="0" w:color="auto"/>
            <w:left w:val="none" w:sz="0" w:space="0" w:color="auto"/>
            <w:bottom w:val="none" w:sz="0" w:space="0" w:color="auto"/>
            <w:right w:val="none" w:sz="0" w:space="0" w:color="auto"/>
          </w:divBdr>
        </w:div>
        <w:div w:id="740518309">
          <w:marLeft w:val="0"/>
          <w:marRight w:val="0"/>
          <w:marTop w:val="0"/>
          <w:marBottom w:val="0"/>
          <w:divBdr>
            <w:top w:val="none" w:sz="0" w:space="0" w:color="auto"/>
            <w:left w:val="none" w:sz="0" w:space="0" w:color="auto"/>
            <w:bottom w:val="none" w:sz="0" w:space="0" w:color="auto"/>
            <w:right w:val="none" w:sz="0" w:space="0" w:color="auto"/>
          </w:divBdr>
        </w:div>
        <w:div w:id="92748395">
          <w:marLeft w:val="0"/>
          <w:marRight w:val="0"/>
          <w:marTop w:val="0"/>
          <w:marBottom w:val="0"/>
          <w:divBdr>
            <w:top w:val="none" w:sz="0" w:space="0" w:color="auto"/>
            <w:left w:val="none" w:sz="0" w:space="0" w:color="auto"/>
            <w:bottom w:val="none" w:sz="0" w:space="0" w:color="auto"/>
            <w:right w:val="none" w:sz="0" w:space="0" w:color="auto"/>
          </w:divBdr>
        </w:div>
        <w:div w:id="585651439">
          <w:marLeft w:val="0"/>
          <w:marRight w:val="0"/>
          <w:marTop w:val="0"/>
          <w:marBottom w:val="0"/>
          <w:divBdr>
            <w:top w:val="none" w:sz="0" w:space="0" w:color="auto"/>
            <w:left w:val="none" w:sz="0" w:space="0" w:color="auto"/>
            <w:bottom w:val="none" w:sz="0" w:space="0" w:color="auto"/>
            <w:right w:val="none" w:sz="0" w:space="0" w:color="auto"/>
          </w:divBdr>
        </w:div>
        <w:div w:id="1806893943">
          <w:marLeft w:val="0"/>
          <w:marRight w:val="0"/>
          <w:marTop w:val="0"/>
          <w:marBottom w:val="0"/>
          <w:divBdr>
            <w:top w:val="none" w:sz="0" w:space="0" w:color="auto"/>
            <w:left w:val="none" w:sz="0" w:space="0" w:color="auto"/>
            <w:bottom w:val="none" w:sz="0" w:space="0" w:color="auto"/>
            <w:right w:val="none" w:sz="0" w:space="0" w:color="auto"/>
          </w:divBdr>
        </w:div>
        <w:div w:id="1870600379">
          <w:marLeft w:val="0"/>
          <w:marRight w:val="0"/>
          <w:marTop w:val="0"/>
          <w:marBottom w:val="0"/>
          <w:divBdr>
            <w:top w:val="none" w:sz="0" w:space="0" w:color="auto"/>
            <w:left w:val="none" w:sz="0" w:space="0" w:color="auto"/>
            <w:bottom w:val="none" w:sz="0" w:space="0" w:color="auto"/>
            <w:right w:val="none" w:sz="0" w:space="0" w:color="auto"/>
          </w:divBdr>
        </w:div>
        <w:div w:id="1103069177">
          <w:marLeft w:val="0"/>
          <w:marRight w:val="0"/>
          <w:marTop w:val="0"/>
          <w:marBottom w:val="0"/>
          <w:divBdr>
            <w:top w:val="none" w:sz="0" w:space="0" w:color="auto"/>
            <w:left w:val="none" w:sz="0" w:space="0" w:color="auto"/>
            <w:bottom w:val="none" w:sz="0" w:space="0" w:color="auto"/>
            <w:right w:val="none" w:sz="0" w:space="0" w:color="auto"/>
          </w:divBdr>
        </w:div>
        <w:div w:id="394817915">
          <w:marLeft w:val="0"/>
          <w:marRight w:val="0"/>
          <w:marTop w:val="0"/>
          <w:marBottom w:val="0"/>
          <w:divBdr>
            <w:top w:val="none" w:sz="0" w:space="0" w:color="auto"/>
            <w:left w:val="none" w:sz="0" w:space="0" w:color="auto"/>
            <w:bottom w:val="none" w:sz="0" w:space="0" w:color="auto"/>
            <w:right w:val="none" w:sz="0" w:space="0" w:color="auto"/>
          </w:divBdr>
        </w:div>
        <w:div w:id="795293505">
          <w:marLeft w:val="0"/>
          <w:marRight w:val="0"/>
          <w:marTop w:val="0"/>
          <w:marBottom w:val="0"/>
          <w:divBdr>
            <w:top w:val="none" w:sz="0" w:space="0" w:color="auto"/>
            <w:left w:val="none" w:sz="0" w:space="0" w:color="auto"/>
            <w:bottom w:val="none" w:sz="0" w:space="0" w:color="auto"/>
            <w:right w:val="none" w:sz="0" w:space="0" w:color="auto"/>
          </w:divBdr>
        </w:div>
        <w:div w:id="1511261945">
          <w:marLeft w:val="0"/>
          <w:marRight w:val="0"/>
          <w:marTop w:val="0"/>
          <w:marBottom w:val="0"/>
          <w:divBdr>
            <w:top w:val="none" w:sz="0" w:space="0" w:color="auto"/>
            <w:left w:val="none" w:sz="0" w:space="0" w:color="auto"/>
            <w:bottom w:val="none" w:sz="0" w:space="0" w:color="auto"/>
            <w:right w:val="none" w:sz="0" w:space="0" w:color="auto"/>
          </w:divBdr>
        </w:div>
        <w:div w:id="437331054">
          <w:marLeft w:val="0"/>
          <w:marRight w:val="0"/>
          <w:marTop w:val="0"/>
          <w:marBottom w:val="0"/>
          <w:divBdr>
            <w:top w:val="none" w:sz="0" w:space="0" w:color="auto"/>
            <w:left w:val="none" w:sz="0" w:space="0" w:color="auto"/>
            <w:bottom w:val="none" w:sz="0" w:space="0" w:color="auto"/>
            <w:right w:val="none" w:sz="0" w:space="0" w:color="auto"/>
          </w:divBdr>
        </w:div>
        <w:div w:id="828716970">
          <w:marLeft w:val="0"/>
          <w:marRight w:val="0"/>
          <w:marTop w:val="0"/>
          <w:marBottom w:val="0"/>
          <w:divBdr>
            <w:top w:val="none" w:sz="0" w:space="0" w:color="auto"/>
            <w:left w:val="none" w:sz="0" w:space="0" w:color="auto"/>
            <w:bottom w:val="none" w:sz="0" w:space="0" w:color="auto"/>
            <w:right w:val="none" w:sz="0" w:space="0" w:color="auto"/>
          </w:divBdr>
        </w:div>
        <w:div w:id="226917544">
          <w:marLeft w:val="0"/>
          <w:marRight w:val="0"/>
          <w:marTop w:val="0"/>
          <w:marBottom w:val="0"/>
          <w:divBdr>
            <w:top w:val="none" w:sz="0" w:space="0" w:color="auto"/>
            <w:left w:val="none" w:sz="0" w:space="0" w:color="auto"/>
            <w:bottom w:val="none" w:sz="0" w:space="0" w:color="auto"/>
            <w:right w:val="none" w:sz="0" w:space="0" w:color="auto"/>
          </w:divBdr>
        </w:div>
        <w:div w:id="1924530720">
          <w:marLeft w:val="0"/>
          <w:marRight w:val="0"/>
          <w:marTop w:val="0"/>
          <w:marBottom w:val="0"/>
          <w:divBdr>
            <w:top w:val="none" w:sz="0" w:space="0" w:color="auto"/>
            <w:left w:val="none" w:sz="0" w:space="0" w:color="auto"/>
            <w:bottom w:val="none" w:sz="0" w:space="0" w:color="auto"/>
            <w:right w:val="none" w:sz="0" w:space="0" w:color="auto"/>
          </w:divBdr>
        </w:div>
        <w:div w:id="378675705">
          <w:marLeft w:val="0"/>
          <w:marRight w:val="0"/>
          <w:marTop w:val="0"/>
          <w:marBottom w:val="0"/>
          <w:divBdr>
            <w:top w:val="none" w:sz="0" w:space="0" w:color="auto"/>
            <w:left w:val="none" w:sz="0" w:space="0" w:color="auto"/>
            <w:bottom w:val="none" w:sz="0" w:space="0" w:color="auto"/>
            <w:right w:val="none" w:sz="0" w:space="0" w:color="auto"/>
          </w:divBdr>
        </w:div>
        <w:div w:id="1411197625">
          <w:marLeft w:val="0"/>
          <w:marRight w:val="0"/>
          <w:marTop w:val="0"/>
          <w:marBottom w:val="0"/>
          <w:divBdr>
            <w:top w:val="none" w:sz="0" w:space="0" w:color="auto"/>
            <w:left w:val="none" w:sz="0" w:space="0" w:color="auto"/>
            <w:bottom w:val="none" w:sz="0" w:space="0" w:color="auto"/>
            <w:right w:val="none" w:sz="0" w:space="0" w:color="auto"/>
          </w:divBdr>
        </w:div>
        <w:div w:id="121653292">
          <w:marLeft w:val="0"/>
          <w:marRight w:val="0"/>
          <w:marTop w:val="0"/>
          <w:marBottom w:val="0"/>
          <w:divBdr>
            <w:top w:val="none" w:sz="0" w:space="0" w:color="auto"/>
            <w:left w:val="none" w:sz="0" w:space="0" w:color="auto"/>
            <w:bottom w:val="none" w:sz="0" w:space="0" w:color="auto"/>
            <w:right w:val="none" w:sz="0" w:space="0" w:color="auto"/>
          </w:divBdr>
        </w:div>
        <w:div w:id="1541935114">
          <w:marLeft w:val="0"/>
          <w:marRight w:val="0"/>
          <w:marTop w:val="0"/>
          <w:marBottom w:val="0"/>
          <w:divBdr>
            <w:top w:val="none" w:sz="0" w:space="0" w:color="auto"/>
            <w:left w:val="none" w:sz="0" w:space="0" w:color="auto"/>
            <w:bottom w:val="none" w:sz="0" w:space="0" w:color="auto"/>
            <w:right w:val="none" w:sz="0" w:space="0" w:color="auto"/>
          </w:divBdr>
        </w:div>
        <w:div w:id="1515921265">
          <w:marLeft w:val="0"/>
          <w:marRight w:val="0"/>
          <w:marTop w:val="0"/>
          <w:marBottom w:val="0"/>
          <w:divBdr>
            <w:top w:val="none" w:sz="0" w:space="0" w:color="auto"/>
            <w:left w:val="none" w:sz="0" w:space="0" w:color="auto"/>
            <w:bottom w:val="none" w:sz="0" w:space="0" w:color="auto"/>
            <w:right w:val="none" w:sz="0" w:space="0" w:color="auto"/>
          </w:divBdr>
        </w:div>
        <w:div w:id="822938195">
          <w:marLeft w:val="0"/>
          <w:marRight w:val="0"/>
          <w:marTop w:val="0"/>
          <w:marBottom w:val="0"/>
          <w:divBdr>
            <w:top w:val="none" w:sz="0" w:space="0" w:color="auto"/>
            <w:left w:val="none" w:sz="0" w:space="0" w:color="auto"/>
            <w:bottom w:val="none" w:sz="0" w:space="0" w:color="auto"/>
            <w:right w:val="none" w:sz="0" w:space="0" w:color="auto"/>
          </w:divBdr>
        </w:div>
        <w:div w:id="578753133">
          <w:marLeft w:val="0"/>
          <w:marRight w:val="0"/>
          <w:marTop w:val="0"/>
          <w:marBottom w:val="0"/>
          <w:divBdr>
            <w:top w:val="none" w:sz="0" w:space="0" w:color="auto"/>
            <w:left w:val="none" w:sz="0" w:space="0" w:color="auto"/>
            <w:bottom w:val="none" w:sz="0" w:space="0" w:color="auto"/>
            <w:right w:val="none" w:sz="0" w:space="0" w:color="auto"/>
          </w:divBdr>
        </w:div>
        <w:div w:id="1565680972">
          <w:marLeft w:val="0"/>
          <w:marRight w:val="0"/>
          <w:marTop w:val="0"/>
          <w:marBottom w:val="0"/>
          <w:divBdr>
            <w:top w:val="none" w:sz="0" w:space="0" w:color="auto"/>
            <w:left w:val="none" w:sz="0" w:space="0" w:color="auto"/>
            <w:bottom w:val="none" w:sz="0" w:space="0" w:color="auto"/>
            <w:right w:val="none" w:sz="0" w:space="0" w:color="auto"/>
          </w:divBdr>
        </w:div>
        <w:div w:id="970551218">
          <w:marLeft w:val="0"/>
          <w:marRight w:val="0"/>
          <w:marTop w:val="0"/>
          <w:marBottom w:val="0"/>
          <w:divBdr>
            <w:top w:val="none" w:sz="0" w:space="0" w:color="auto"/>
            <w:left w:val="none" w:sz="0" w:space="0" w:color="auto"/>
            <w:bottom w:val="none" w:sz="0" w:space="0" w:color="auto"/>
            <w:right w:val="none" w:sz="0" w:space="0" w:color="auto"/>
          </w:divBdr>
        </w:div>
        <w:div w:id="535579393">
          <w:marLeft w:val="0"/>
          <w:marRight w:val="0"/>
          <w:marTop w:val="0"/>
          <w:marBottom w:val="0"/>
          <w:divBdr>
            <w:top w:val="none" w:sz="0" w:space="0" w:color="auto"/>
            <w:left w:val="none" w:sz="0" w:space="0" w:color="auto"/>
            <w:bottom w:val="none" w:sz="0" w:space="0" w:color="auto"/>
            <w:right w:val="none" w:sz="0" w:space="0" w:color="auto"/>
          </w:divBdr>
        </w:div>
        <w:div w:id="40053964">
          <w:marLeft w:val="0"/>
          <w:marRight w:val="0"/>
          <w:marTop w:val="0"/>
          <w:marBottom w:val="0"/>
          <w:divBdr>
            <w:top w:val="none" w:sz="0" w:space="0" w:color="auto"/>
            <w:left w:val="none" w:sz="0" w:space="0" w:color="auto"/>
            <w:bottom w:val="none" w:sz="0" w:space="0" w:color="auto"/>
            <w:right w:val="none" w:sz="0" w:space="0" w:color="auto"/>
          </w:divBdr>
        </w:div>
        <w:div w:id="388118878">
          <w:marLeft w:val="0"/>
          <w:marRight w:val="0"/>
          <w:marTop w:val="0"/>
          <w:marBottom w:val="0"/>
          <w:divBdr>
            <w:top w:val="none" w:sz="0" w:space="0" w:color="auto"/>
            <w:left w:val="none" w:sz="0" w:space="0" w:color="auto"/>
            <w:bottom w:val="none" w:sz="0" w:space="0" w:color="auto"/>
            <w:right w:val="none" w:sz="0" w:space="0" w:color="auto"/>
          </w:divBdr>
        </w:div>
        <w:div w:id="1465583231">
          <w:marLeft w:val="0"/>
          <w:marRight w:val="0"/>
          <w:marTop w:val="0"/>
          <w:marBottom w:val="0"/>
          <w:divBdr>
            <w:top w:val="none" w:sz="0" w:space="0" w:color="auto"/>
            <w:left w:val="none" w:sz="0" w:space="0" w:color="auto"/>
            <w:bottom w:val="none" w:sz="0" w:space="0" w:color="auto"/>
            <w:right w:val="none" w:sz="0" w:space="0" w:color="auto"/>
          </w:divBdr>
        </w:div>
        <w:div w:id="1106654562">
          <w:marLeft w:val="0"/>
          <w:marRight w:val="0"/>
          <w:marTop w:val="0"/>
          <w:marBottom w:val="0"/>
          <w:divBdr>
            <w:top w:val="none" w:sz="0" w:space="0" w:color="auto"/>
            <w:left w:val="none" w:sz="0" w:space="0" w:color="auto"/>
            <w:bottom w:val="none" w:sz="0" w:space="0" w:color="auto"/>
            <w:right w:val="none" w:sz="0" w:space="0" w:color="auto"/>
          </w:divBdr>
        </w:div>
        <w:div w:id="262761106">
          <w:marLeft w:val="0"/>
          <w:marRight w:val="0"/>
          <w:marTop w:val="0"/>
          <w:marBottom w:val="0"/>
          <w:divBdr>
            <w:top w:val="none" w:sz="0" w:space="0" w:color="auto"/>
            <w:left w:val="none" w:sz="0" w:space="0" w:color="auto"/>
            <w:bottom w:val="none" w:sz="0" w:space="0" w:color="auto"/>
            <w:right w:val="none" w:sz="0" w:space="0" w:color="auto"/>
          </w:divBdr>
        </w:div>
        <w:div w:id="20135931">
          <w:marLeft w:val="0"/>
          <w:marRight w:val="0"/>
          <w:marTop w:val="0"/>
          <w:marBottom w:val="0"/>
          <w:divBdr>
            <w:top w:val="none" w:sz="0" w:space="0" w:color="auto"/>
            <w:left w:val="none" w:sz="0" w:space="0" w:color="auto"/>
            <w:bottom w:val="none" w:sz="0" w:space="0" w:color="auto"/>
            <w:right w:val="none" w:sz="0" w:space="0" w:color="auto"/>
          </w:divBdr>
        </w:div>
        <w:div w:id="217401425">
          <w:marLeft w:val="0"/>
          <w:marRight w:val="0"/>
          <w:marTop w:val="0"/>
          <w:marBottom w:val="0"/>
          <w:divBdr>
            <w:top w:val="none" w:sz="0" w:space="0" w:color="auto"/>
            <w:left w:val="none" w:sz="0" w:space="0" w:color="auto"/>
            <w:bottom w:val="none" w:sz="0" w:space="0" w:color="auto"/>
            <w:right w:val="none" w:sz="0" w:space="0" w:color="auto"/>
          </w:divBdr>
        </w:div>
        <w:div w:id="1873029942">
          <w:marLeft w:val="0"/>
          <w:marRight w:val="0"/>
          <w:marTop w:val="0"/>
          <w:marBottom w:val="0"/>
          <w:divBdr>
            <w:top w:val="none" w:sz="0" w:space="0" w:color="auto"/>
            <w:left w:val="none" w:sz="0" w:space="0" w:color="auto"/>
            <w:bottom w:val="none" w:sz="0" w:space="0" w:color="auto"/>
            <w:right w:val="none" w:sz="0" w:space="0" w:color="auto"/>
          </w:divBdr>
        </w:div>
        <w:div w:id="1326396482">
          <w:marLeft w:val="0"/>
          <w:marRight w:val="0"/>
          <w:marTop w:val="0"/>
          <w:marBottom w:val="0"/>
          <w:divBdr>
            <w:top w:val="none" w:sz="0" w:space="0" w:color="auto"/>
            <w:left w:val="none" w:sz="0" w:space="0" w:color="auto"/>
            <w:bottom w:val="none" w:sz="0" w:space="0" w:color="auto"/>
            <w:right w:val="none" w:sz="0" w:space="0" w:color="auto"/>
          </w:divBdr>
        </w:div>
        <w:div w:id="1554539026">
          <w:marLeft w:val="0"/>
          <w:marRight w:val="0"/>
          <w:marTop w:val="0"/>
          <w:marBottom w:val="0"/>
          <w:divBdr>
            <w:top w:val="none" w:sz="0" w:space="0" w:color="auto"/>
            <w:left w:val="none" w:sz="0" w:space="0" w:color="auto"/>
            <w:bottom w:val="none" w:sz="0" w:space="0" w:color="auto"/>
            <w:right w:val="none" w:sz="0" w:space="0" w:color="auto"/>
          </w:divBdr>
        </w:div>
        <w:div w:id="1990280795">
          <w:marLeft w:val="0"/>
          <w:marRight w:val="0"/>
          <w:marTop w:val="0"/>
          <w:marBottom w:val="0"/>
          <w:divBdr>
            <w:top w:val="none" w:sz="0" w:space="0" w:color="auto"/>
            <w:left w:val="none" w:sz="0" w:space="0" w:color="auto"/>
            <w:bottom w:val="none" w:sz="0" w:space="0" w:color="auto"/>
            <w:right w:val="none" w:sz="0" w:space="0" w:color="auto"/>
          </w:divBdr>
        </w:div>
        <w:div w:id="749421908">
          <w:marLeft w:val="0"/>
          <w:marRight w:val="0"/>
          <w:marTop w:val="0"/>
          <w:marBottom w:val="0"/>
          <w:divBdr>
            <w:top w:val="none" w:sz="0" w:space="0" w:color="auto"/>
            <w:left w:val="none" w:sz="0" w:space="0" w:color="auto"/>
            <w:bottom w:val="none" w:sz="0" w:space="0" w:color="auto"/>
            <w:right w:val="none" w:sz="0" w:space="0" w:color="auto"/>
          </w:divBdr>
        </w:div>
        <w:div w:id="1218856978">
          <w:marLeft w:val="0"/>
          <w:marRight w:val="0"/>
          <w:marTop w:val="0"/>
          <w:marBottom w:val="0"/>
          <w:divBdr>
            <w:top w:val="none" w:sz="0" w:space="0" w:color="auto"/>
            <w:left w:val="none" w:sz="0" w:space="0" w:color="auto"/>
            <w:bottom w:val="none" w:sz="0" w:space="0" w:color="auto"/>
            <w:right w:val="none" w:sz="0" w:space="0" w:color="auto"/>
          </w:divBdr>
        </w:div>
        <w:div w:id="41758282">
          <w:marLeft w:val="0"/>
          <w:marRight w:val="0"/>
          <w:marTop w:val="0"/>
          <w:marBottom w:val="0"/>
          <w:divBdr>
            <w:top w:val="none" w:sz="0" w:space="0" w:color="auto"/>
            <w:left w:val="none" w:sz="0" w:space="0" w:color="auto"/>
            <w:bottom w:val="none" w:sz="0" w:space="0" w:color="auto"/>
            <w:right w:val="none" w:sz="0" w:space="0" w:color="auto"/>
          </w:divBdr>
        </w:div>
        <w:div w:id="1444031453">
          <w:marLeft w:val="0"/>
          <w:marRight w:val="0"/>
          <w:marTop w:val="0"/>
          <w:marBottom w:val="0"/>
          <w:divBdr>
            <w:top w:val="none" w:sz="0" w:space="0" w:color="auto"/>
            <w:left w:val="none" w:sz="0" w:space="0" w:color="auto"/>
            <w:bottom w:val="none" w:sz="0" w:space="0" w:color="auto"/>
            <w:right w:val="none" w:sz="0" w:space="0" w:color="auto"/>
          </w:divBdr>
        </w:div>
        <w:div w:id="1145659355">
          <w:marLeft w:val="0"/>
          <w:marRight w:val="0"/>
          <w:marTop w:val="0"/>
          <w:marBottom w:val="0"/>
          <w:divBdr>
            <w:top w:val="none" w:sz="0" w:space="0" w:color="auto"/>
            <w:left w:val="none" w:sz="0" w:space="0" w:color="auto"/>
            <w:bottom w:val="none" w:sz="0" w:space="0" w:color="auto"/>
            <w:right w:val="none" w:sz="0" w:space="0" w:color="auto"/>
          </w:divBdr>
        </w:div>
        <w:div w:id="1756196732">
          <w:marLeft w:val="0"/>
          <w:marRight w:val="0"/>
          <w:marTop w:val="0"/>
          <w:marBottom w:val="0"/>
          <w:divBdr>
            <w:top w:val="none" w:sz="0" w:space="0" w:color="auto"/>
            <w:left w:val="none" w:sz="0" w:space="0" w:color="auto"/>
            <w:bottom w:val="none" w:sz="0" w:space="0" w:color="auto"/>
            <w:right w:val="none" w:sz="0" w:space="0" w:color="auto"/>
          </w:divBdr>
        </w:div>
        <w:div w:id="507870765">
          <w:marLeft w:val="0"/>
          <w:marRight w:val="0"/>
          <w:marTop w:val="0"/>
          <w:marBottom w:val="0"/>
          <w:divBdr>
            <w:top w:val="none" w:sz="0" w:space="0" w:color="auto"/>
            <w:left w:val="none" w:sz="0" w:space="0" w:color="auto"/>
            <w:bottom w:val="none" w:sz="0" w:space="0" w:color="auto"/>
            <w:right w:val="none" w:sz="0" w:space="0" w:color="auto"/>
          </w:divBdr>
        </w:div>
        <w:div w:id="850295231">
          <w:marLeft w:val="0"/>
          <w:marRight w:val="0"/>
          <w:marTop w:val="0"/>
          <w:marBottom w:val="0"/>
          <w:divBdr>
            <w:top w:val="none" w:sz="0" w:space="0" w:color="auto"/>
            <w:left w:val="none" w:sz="0" w:space="0" w:color="auto"/>
            <w:bottom w:val="none" w:sz="0" w:space="0" w:color="auto"/>
            <w:right w:val="none" w:sz="0" w:space="0" w:color="auto"/>
          </w:divBdr>
        </w:div>
        <w:div w:id="1258561342">
          <w:marLeft w:val="0"/>
          <w:marRight w:val="0"/>
          <w:marTop w:val="0"/>
          <w:marBottom w:val="0"/>
          <w:divBdr>
            <w:top w:val="none" w:sz="0" w:space="0" w:color="auto"/>
            <w:left w:val="none" w:sz="0" w:space="0" w:color="auto"/>
            <w:bottom w:val="none" w:sz="0" w:space="0" w:color="auto"/>
            <w:right w:val="none" w:sz="0" w:space="0" w:color="auto"/>
          </w:divBdr>
        </w:div>
        <w:div w:id="515772554">
          <w:marLeft w:val="0"/>
          <w:marRight w:val="0"/>
          <w:marTop w:val="0"/>
          <w:marBottom w:val="0"/>
          <w:divBdr>
            <w:top w:val="none" w:sz="0" w:space="0" w:color="auto"/>
            <w:left w:val="none" w:sz="0" w:space="0" w:color="auto"/>
            <w:bottom w:val="none" w:sz="0" w:space="0" w:color="auto"/>
            <w:right w:val="none" w:sz="0" w:space="0" w:color="auto"/>
          </w:divBdr>
        </w:div>
        <w:div w:id="459419474">
          <w:marLeft w:val="0"/>
          <w:marRight w:val="0"/>
          <w:marTop w:val="0"/>
          <w:marBottom w:val="0"/>
          <w:divBdr>
            <w:top w:val="none" w:sz="0" w:space="0" w:color="auto"/>
            <w:left w:val="none" w:sz="0" w:space="0" w:color="auto"/>
            <w:bottom w:val="none" w:sz="0" w:space="0" w:color="auto"/>
            <w:right w:val="none" w:sz="0" w:space="0" w:color="auto"/>
          </w:divBdr>
        </w:div>
        <w:div w:id="1867474764">
          <w:marLeft w:val="0"/>
          <w:marRight w:val="0"/>
          <w:marTop w:val="0"/>
          <w:marBottom w:val="0"/>
          <w:divBdr>
            <w:top w:val="none" w:sz="0" w:space="0" w:color="auto"/>
            <w:left w:val="none" w:sz="0" w:space="0" w:color="auto"/>
            <w:bottom w:val="none" w:sz="0" w:space="0" w:color="auto"/>
            <w:right w:val="none" w:sz="0" w:space="0" w:color="auto"/>
          </w:divBdr>
        </w:div>
        <w:div w:id="1938246595">
          <w:marLeft w:val="0"/>
          <w:marRight w:val="0"/>
          <w:marTop w:val="0"/>
          <w:marBottom w:val="0"/>
          <w:divBdr>
            <w:top w:val="none" w:sz="0" w:space="0" w:color="auto"/>
            <w:left w:val="none" w:sz="0" w:space="0" w:color="auto"/>
            <w:bottom w:val="none" w:sz="0" w:space="0" w:color="auto"/>
            <w:right w:val="none" w:sz="0" w:space="0" w:color="auto"/>
          </w:divBdr>
        </w:div>
        <w:div w:id="252007779">
          <w:marLeft w:val="0"/>
          <w:marRight w:val="0"/>
          <w:marTop w:val="0"/>
          <w:marBottom w:val="0"/>
          <w:divBdr>
            <w:top w:val="none" w:sz="0" w:space="0" w:color="auto"/>
            <w:left w:val="none" w:sz="0" w:space="0" w:color="auto"/>
            <w:bottom w:val="none" w:sz="0" w:space="0" w:color="auto"/>
            <w:right w:val="none" w:sz="0" w:space="0" w:color="auto"/>
          </w:divBdr>
        </w:div>
        <w:div w:id="1206022238">
          <w:marLeft w:val="0"/>
          <w:marRight w:val="0"/>
          <w:marTop w:val="0"/>
          <w:marBottom w:val="0"/>
          <w:divBdr>
            <w:top w:val="none" w:sz="0" w:space="0" w:color="auto"/>
            <w:left w:val="none" w:sz="0" w:space="0" w:color="auto"/>
            <w:bottom w:val="none" w:sz="0" w:space="0" w:color="auto"/>
            <w:right w:val="none" w:sz="0" w:space="0" w:color="auto"/>
          </w:divBdr>
        </w:div>
        <w:div w:id="2020307381">
          <w:marLeft w:val="0"/>
          <w:marRight w:val="0"/>
          <w:marTop w:val="0"/>
          <w:marBottom w:val="0"/>
          <w:divBdr>
            <w:top w:val="none" w:sz="0" w:space="0" w:color="auto"/>
            <w:left w:val="none" w:sz="0" w:space="0" w:color="auto"/>
            <w:bottom w:val="none" w:sz="0" w:space="0" w:color="auto"/>
            <w:right w:val="none" w:sz="0" w:space="0" w:color="auto"/>
          </w:divBdr>
        </w:div>
        <w:div w:id="1447382074">
          <w:marLeft w:val="0"/>
          <w:marRight w:val="0"/>
          <w:marTop w:val="0"/>
          <w:marBottom w:val="0"/>
          <w:divBdr>
            <w:top w:val="none" w:sz="0" w:space="0" w:color="auto"/>
            <w:left w:val="none" w:sz="0" w:space="0" w:color="auto"/>
            <w:bottom w:val="none" w:sz="0" w:space="0" w:color="auto"/>
            <w:right w:val="none" w:sz="0" w:space="0" w:color="auto"/>
          </w:divBdr>
        </w:div>
        <w:div w:id="2060741617">
          <w:marLeft w:val="0"/>
          <w:marRight w:val="0"/>
          <w:marTop w:val="0"/>
          <w:marBottom w:val="0"/>
          <w:divBdr>
            <w:top w:val="none" w:sz="0" w:space="0" w:color="auto"/>
            <w:left w:val="none" w:sz="0" w:space="0" w:color="auto"/>
            <w:bottom w:val="none" w:sz="0" w:space="0" w:color="auto"/>
            <w:right w:val="none" w:sz="0" w:space="0" w:color="auto"/>
          </w:divBdr>
        </w:div>
        <w:div w:id="938097829">
          <w:marLeft w:val="0"/>
          <w:marRight w:val="0"/>
          <w:marTop w:val="0"/>
          <w:marBottom w:val="0"/>
          <w:divBdr>
            <w:top w:val="none" w:sz="0" w:space="0" w:color="auto"/>
            <w:left w:val="none" w:sz="0" w:space="0" w:color="auto"/>
            <w:bottom w:val="none" w:sz="0" w:space="0" w:color="auto"/>
            <w:right w:val="none" w:sz="0" w:space="0" w:color="auto"/>
          </w:divBdr>
        </w:div>
        <w:div w:id="848714549">
          <w:marLeft w:val="0"/>
          <w:marRight w:val="0"/>
          <w:marTop w:val="0"/>
          <w:marBottom w:val="0"/>
          <w:divBdr>
            <w:top w:val="none" w:sz="0" w:space="0" w:color="auto"/>
            <w:left w:val="none" w:sz="0" w:space="0" w:color="auto"/>
            <w:bottom w:val="none" w:sz="0" w:space="0" w:color="auto"/>
            <w:right w:val="none" w:sz="0" w:space="0" w:color="auto"/>
          </w:divBdr>
        </w:div>
        <w:div w:id="368189637">
          <w:marLeft w:val="0"/>
          <w:marRight w:val="0"/>
          <w:marTop w:val="0"/>
          <w:marBottom w:val="0"/>
          <w:divBdr>
            <w:top w:val="none" w:sz="0" w:space="0" w:color="auto"/>
            <w:left w:val="none" w:sz="0" w:space="0" w:color="auto"/>
            <w:bottom w:val="none" w:sz="0" w:space="0" w:color="auto"/>
            <w:right w:val="none" w:sz="0" w:space="0" w:color="auto"/>
          </w:divBdr>
        </w:div>
        <w:div w:id="651299866">
          <w:marLeft w:val="0"/>
          <w:marRight w:val="0"/>
          <w:marTop w:val="0"/>
          <w:marBottom w:val="0"/>
          <w:divBdr>
            <w:top w:val="none" w:sz="0" w:space="0" w:color="auto"/>
            <w:left w:val="none" w:sz="0" w:space="0" w:color="auto"/>
            <w:bottom w:val="none" w:sz="0" w:space="0" w:color="auto"/>
            <w:right w:val="none" w:sz="0" w:space="0" w:color="auto"/>
          </w:divBdr>
        </w:div>
        <w:div w:id="1575624300">
          <w:marLeft w:val="0"/>
          <w:marRight w:val="0"/>
          <w:marTop w:val="0"/>
          <w:marBottom w:val="0"/>
          <w:divBdr>
            <w:top w:val="none" w:sz="0" w:space="0" w:color="auto"/>
            <w:left w:val="none" w:sz="0" w:space="0" w:color="auto"/>
            <w:bottom w:val="none" w:sz="0" w:space="0" w:color="auto"/>
            <w:right w:val="none" w:sz="0" w:space="0" w:color="auto"/>
          </w:divBdr>
        </w:div>
        <w:div w:id="707491803">
          <w:marLeft w:val="0"/>
          <w:marRight w:val="0"/>
          <w:marTop w:val="0"/>
          <w:marBottom w:val="0"/>
          <w:divBdr>
            <w:top w:val="none" w:sz="0" w:space="0" w:color="auto"/>
            <w:left w:val="none" w:sz="0" w:space="0" w:color="auto"/>
            <w:bottom w:val="none" w:sz="0" w:space="0" w:color="auto"/>
            <w:right w:val="none" w:sz="0" w:space="0" w:color="auto"/>
          </w:divBdr>
        </w:div>
        <w:div w:id="692611978">
          <w:marLeft w:val="0"/>
          <w:marRight w:val="0"/>
          <w:marTop w:val="0"/>
          <w:marBottom w:val="0"/>
          <w:divBdr>
            <w:top w:val="none" w:sz="0" w:space="0" w:color="auto"/>
            <w:left w:val="none" w:sz="0" w:space="0" w:color="auto"/>
            <w:bottom w:val="none" w:sz="0" w:space="0" w:color="auto"/>
            <w:right w:val="none" w:sz="0" w:space="0" w:color="auto"/>
          </w:divBdr>
        </w:div>
        <w:div w:id="1004164176">
          <w:marLeft w:val="0"/>
          <w:marRight w:val="0"/>
          <w:marTop w:val="0"/>
          <w:marBottom w:val="0"/>
          <w:divBdr>
            <w:top w:val="none" w:sz="0" w:space="0" w:color="auto"/>
            <w:left w:val="none" w:sz="0" w:space="0" w:color="auto"/>
            <w:bottom w:val="none" w:sz="0" w:space="0" w:color="auto"/>
            <w:right w:val="none" w:sz="0" w:space="0" w:color="auto"/>
          </w:divBdr>
        </w:div>
        <w:div w:id="764032232">
          <w:marLeft w:val="0"/>
          <w:marRight w:val="0"/>
          <w:marTop w:val="0"/>
          <w:marBottom w:val="0"/>
          <w:divBdr>
            <w:top w:val="none" w:sz="0" w:space="0" w:color="auto"/>
            <w:left w:val="none" w:sz="0" w:space="0" w:color="auto"/>
            <w:bottom w:val="none" w:sz="0" w:space="0" w:color="auto"/>
            <w:right w:val="none" w:sz="0" w:space="0" w:color="auto"/>
          </w:divBdr>
        </w:div>
        <w:div w:id="1277904435">
          <w:marLeft w:val="0"/>
          <w:marRight w:val="0"/>
          <w:marTop w:val="0"/>
          <w:marBottom w:val="0"/>
          <w:divBdr>
            <w:top w:val="none" w:sz="0" w:space="0" w:color="auto"/>
            <w:left w:val="none" w:sz="0" w:space="0" w:color="auto"/>
            <w:bottom w:val="none" w:sz="0" w:space="0" w:color="auto"/>
            <w:right w:val="none" w:sz="0" w:space="0" w:color="auto"/>
          </w:divBdr>
        </w:div>
        <w:div w:id="737632204">
          <w:marLeft w:val="0"/>
          <w:marRight w:val="0"/>
          <w:marTop w:val="0"/>
          <w:marBottom w:val="0"/>
          <w:divBdr>
            <w:top w:val="none" w:sz="0" w:space="0" w:color="auto"/>
            <w:left w:val="none" w:sz="0" w:space="0" w:color="auto"/>
            <w:bottom w:val="none" w:sz="0" w:space="0" w:color="auto"/>
            <w:right w:val="none" w:sz="0" w:space="0" w:color="auto"/>
          </w:divBdr>
        </w:div>
        <w:div w:id="1157696086">
          <w:marLeft w:val="0"/>
          <w:marRight w:val="0"/>
          <w:marTop w:val="0"/>
          <w:marBottom w:val="0"/>
          <w:divBdr>
            <w:top w:val="none" w:sz="0" w:space="0" w:color="auto"/>
            <w:left w:val="none" w:sz="0" w:space="0" w:color="auto"/>
            <w:bottom w:val="none" w:sz="0" w:space="0" w:color="auto"/>
            <w:right w:val="none" w:sz="0" w:space="0" w:color="auto"/>
          </w:divBdr>
        </w:div>
        <w:div w:id="259218903">
          <w:marLeft w:val="0"/>
          <w:marRight w:val="0"/>
          <w:marTop w:val="0"/>
          <w:marBottom w:val="0"/>
          <w:divBdr>
            <w:top w:val="none" w:sz="0" w:space="0" w:color="auto"/>
            <w:left w:val="none" w:sz="0" w:space="0" w:color="auto"/>
            <w:bottom w:val="none" w:sz="0" w:space="0" w:color="auto"/>
            <w:right w:val="none" w:sz="0" w:space="0" w:color="auto"/>
          </w:divBdr>
        </w:div>
        <w:div w:id="684288312">
          <w:marLeft w:val="0"/>
          <w:marRight w:val="0"/>
          <w:marTop w:val="0"/>
          <w:marBottom w:val="0"/>
          <w:divBdr>
            <w:top w:val="none" w:sz="0" w:space="0" w:color="auto"/>
            <w:left w:val="none" w:sz="0" w:space="0" w:color="auto"/>
            <w:bottom w:val="none" w:sz="0" w:space="0" w:color="auto"/>
            <w:right w:val="none" w:sz="0" w:space="0" w:color="auto"/>
          </w:divBdr>
        </w:div>
        <w:div w:id="986202064">
          <w:marLeft w:val="0"/>
          <w:marRight w:val="0"/>
          <w:marTop w:val="0"/>
          <w:marBottom w:val="0"/>
          <w:divBdr>
            <w:top w:val="none" w:sz="0" w:space="0" w:color="auto"/>
            <w:left w:val="none" w:sz="0" w:space="0" w:color="auto"/>
            <w:bottom w:val="none" w:sz="0" w:space="0" w:color="auto"/>
            <w:right w:val="none" w:sz="0" w:space="0" w:color="auto"/>
          </w:divBdr>
        </w:div>
        <w:div w:id="945384161">
          <w:marLeft w:val="0"/>
          <w:marRight w:val="0"/>
          <w:marTop w:val="0"/>
          <w:marBottom w:val="0"/>
          <w:divBdr>
            <w:top w:val="none" w:sz="0" w:space="0" w:color="auto"/>
            <w:left w:val="none" w:sz="0" w:space="0" w:color="auto"/>
            <w:bottom w:val="none" w:sz="0" w:space="0" w:color="auto"/>
            <w:right w:val="none" w:sz="0" w:space="0" w:color="auto"/>
          </w:divBdr>
        </w:div>
        <w:div w:id="1439527961">
          <w:marLeft w:val="0"/>
          <w:marRight w:val="0"/>
          <w:marTop w:val="0"/>
          <w:marBottom w:val="0"/>
          <w:divBdr>
            <w:top w:val="none" w:sz="0" w:space="0" w:color="auto"/>
            <w:left w:val="none" w:sz="0" w:space="0" w:color="auto"/>
            <w:bottom w:val="none" w:sz="0" w:space="0" w:color="auto"/>
            <w:right w:val="none" w:sz="0" w:space="0" w:color="auto"/>
          </w:divBdr>
        </w:div>
        <w:div w:id="512689474">
          <w:marLeft w:val="0"/>
          <w:marRight w:val="0"/>
          <w:marTop w:val="0"/>
          <w:marBottom w:val="0"/>
          <w:divBdr>
            <w:top w:val="none" w:sz="0" w:space="0" w:color="auto"/>
            <w:left w:val="none" w:sz="0" w:space="0" w:color="auto"/>
            <w:bottom w:val="none" w:sz="0" w:space="0" w:color="auto"/>
            <w:right w:val="none" w:sz="0" w:space="0" w:color="auto"/>
          </w:divBdr>
        </w:div>
        <w:div w:id="1181698803">
          <w:marLeft w:val="0"/>
          <w:marRight w:val="0"/>
          <w:marTop w:val="0"/>
          <w:marBottom w:val="0"/>
          <w:divBdr>
            <w:top w:val="none" w:sz="0" w:space="0" w:color="auto"/>
            <w:left w:val="none" w:sz="0" w:space="0" w:color="auto"/>
            <w:bottom w:val="none" w:sz="0" w:space="0" w:color="auto"/>
            <w:right w:val="none" w:sz="0" w:space="0" w:color="auto"/>
          </w:divBdr>
        </w:div>
        <w:div w:id="1966345730">
          <w:marLeft w:val="0"/>
          <w:marRight w:val="0"/>
          <w:marTop w:val="0"/>
          <w:marBottom w:val="0"/>
          <w:divBdr>
            <w:top w:val="none" w:sz="0" w:space="0" w:color="auto"/>
            <w:left w:val="none" w:sz="0" w:space="0" w:color="auto"/>
            <w:bottom w:val="none" w:sz="0" w:space="0" w:color="auto"/>
            <w:right w:val="none" w:sz="0" w:space="0" w:color="auto"/>
          </w:divBdr>
        </w:div>
        <w:div w:id="2106807804">
          <w:marLeft w:val="0"/>
          <w:marRight w:val="0"/>
          <w:marTop w:val="0"/>
          <w:marBottom w:val="0"/>
          <w:divBdr>
            <w:top w:val="none" w:sz="0" w:space="0" w:color="auto"/>
            <w:left w:val="none" w:sz="0" w:space="0" w:color="auto"/>
            <w:bottom w:val="none" w:sz="0" w:space="0" w:color="auto"/>
            <w:right w:val="none" w:sz="0" w:space="0" w:color="auto"/>
          </w:divBdr>
        </w:div>
      </w:divsChild>
    </w:div>
    <w:div w:id="1396395829">
      <w:bodyDiv w:val="1"/>
      <w:marLeft w:val="0"/>
      <w:marRight w:val="0"/>
      <w:marTop w:val="0"/>
      <w:marBottom w:val="0"/>
      <w:divBdr>
        <w:top w:val="none" w:sz="0" w:space="0" w:color="auto"/>
        <w:left w:val="none" w:sz="0" w:space="0" w:color="auto"/>
        <w:bottom w:val="none" w:sz="0" w:space="0" w:color="auto"/>
        <w:right w:val="none" w:sz="0" w:space="0" w:color="auto"/>
      </w:divBdr>
    </w:div>
    <w:div w:id="1397315921">
      <w:bodyDiv w:val="1"/>
      <w:marLeft w:val="0"/>
      <w:marRight w:val="0"/>
      <w:marTop w:val="0"/>
      <w:marBottom w:val="0"/>
      <w:divBdr>
        <w:top w:val="none" w:sz="0" w:space="0" w:color="auto"/>
        <w:left w:val="none" w:sz="0" w:space="0" w:color="auto"/>
        <w:bottom w:val="none" w:sz="0" w:space="0" w:color="auto"/>
        <w:right w:val="none" w:sz="0" w:space="0" w:color="auto"/>
      </w:divBdr>
    </w:div>
    <w:div w:id="1398238903">
      <w:bodyDiv w:val="1"/>
      <w:marLeft w:val="0"/>
      <w:marRight w:val="0"/>
      <w:marTop w:val="0"/>
      <w:marBottom w:val="0"/>
      <w:divBdr>
        <w:top w:val="none" w:sz="0" w:space="0" w:color="auto"/>
        <w:left w:val="none" w:sz="0" w:space="0" w:color="auto"/>
        <w:bottom w:val="none" w:sz="0" w:space="0" w:color="auto"/>
        <w:right w:val="none" w:sz="0" w:space="0" w:color="auto"/>
      </w:divBdr>
      <w:divsChild>
        <w:div w:id="161432468">
          <w:marLeft w:val="0"/>
          <w:marRight w:val="0"/>
          <w:marTop w:val="0"/>
          <w:marBottom w:val="0"/>
          <w:divBdr>
            <w:top w:val="none" w:sz="0" w:space="0" w:color="auto"/>
            <w:left w:val="none" w:sz="0" w:space="0" w:color="auto"/>
            <w:bottom w:val="none" w:sz="0" w:space="0" w:color="auto"/>
            <w:right w:val="none" w:sz="0" w:space="0" w:color="auto"/>
          </w:divBdr>
        </w:div>
        <w:div w:id="1262563754">
          <w:marLeft w:val="0"/>
          <w:marRight w:val="0"/>
          <w:marTop w:val="0"/>
          <w:marBottom w:val="0"/>
          <w:divBdr>
            <w:top w:val="none" w:sz="0" w:space="0" w:color="auto"/>
            <w:left w:val="none" w:sz="0" w:space="0" w:color="auto"/>
            <w:bottom w:val="none" w:sz="0" w:space="0" w:color="auto"/>
            <w:right w:val="none" w:sz="0" w:space="0" w:color="auto"/>
          </w:divBdr>
          <w:divsChild>
            <w:div w:id="393548343">
              <w:marLeft w:val="0"/>
              <w:marRight w:val="165"/>
              <w:marTop w:val="150"/>
              <w:marBottom w:val="0"/>
              <w:divBdr>
                <w:top w:val="none" w:sz="0" w:space="0" w:color="auto"/>
                <w:left w:val="none" w:sz="0" w:space="0" w:color="auto"/>
                <w:bottom w:val="none" w:sz="0" w:space="0" w:color="auto"/>
                <w:right w:val="none" w:sz="0" w:space="0" w:color="auto"/>
              </w:divBdr>
              <w:divsChild>
                <w:div w:id="452016006">
                  <w:marLeft w:val="0"/>
                  <w:marRight w:val="0"/>
                  <w:marTop w:val="0"/>
                  <w:marBottom w:val="0"/>
                  <w:divBdr>
                    <w:top w:val="none" w:sz="0" w:space="0" w:color="auto"/>
                    <w:left w:val="none" w:sz="0" w:space="0" w:color="auto"/>
                    <w:bottom w:val="none" w:sz="0" w:space="0" w:color="auto"/>
                    <w:right w:val="none" w:sz="0" w:space="0" w:color="auto"/>
                  </w:divBdr>
                  <w:divsChild>
                    <w:div w:id="5821797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649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369">
      <w:bodyDiv w:val="1"/>
      <w:marLeft w:val="0"/>
      <w:marRight w:val="0"/>
      <w:marTop w:val="0"/>
      <w:marBottom w:val="0"/>
      <w:divBdr>
        <w:top w:val="none" w:sz="0" w:space="0" w:color="auto"/>
        <w:left w:val="none" w:sz="0" w:space="0" w:color="auto"/>
        <w:bottom w:val="none" w:sz="0" w:space="0" w:color="auto"/>
        <w:right w:val="none" w:sz="0" w:space="0" w:color="auto"/>
      </w:divBdr>
    </w:div>
    <w:div w:id="1399400048">
      <w:bodyDiv w:val="1"/>
      <w:marLeft w:val="0"/>
      <w:marRight w:val="0"/>
      <w:marTop w:val="0"/>
      <w:marBottom w:val="0"/>
      <w:divBdr>
        <w:top w:val="none" w:sz="0" w:space="0" w:color="auto"/>
        <w:left w:val="none" w:sz="0" w:space="0" w:color="auto"/>
        <w:bottom w:val="none" w:sz="0" w:space="0" w:color="auto"/>
        <w:right w:val="none" w:sz="0" w:space="0" w:color="auto"/>
      </w:divBdr>
    </w:div>
    <w:div w:id="1399593832">
      <w:bodyDiv w:val="1"/>
      <w:marLeft w:val="0"/>
      <w:marRight w:val="0"/>
      <w:marTop w:val="0"/>
      <w:marBottom w:val="0"/>
      <w:divBdr>
        <w:top w:val="none" w:sz="0" w:space="0" w:color="auto"/>
        <w:left w:val="none" w:sz="0" w:space="0" w:color="auto"/>
        <w:bottom w:val="none" w:sz="0" w:space="0" w:color="auto"/>
        <w:right w:val="none" w:sz="0" w:space="0" w:color="auto"/>
      </w:divBdr>
    </w:div>
    <w:div w:id="1400323907">
      <w:bodyDiv w:val="1"/>
      <w:marLeft w:val="0"/>
      <w:marRight w:val="0"/>
      <w:marTop w:val="0"/>
      <w:marBottom w:val="0"/>
      <w:divBdr>
        <w:top w:val="none" w:sz="0" w:space="0" w:color="auto"/>
        <w:left w:val="none" w:sz="0" w:space="0" w:color="auto"/>
        <w:bottom w:val="none" w:sz="0" w:space="0" w:color="auto"/>
        <w:right w:val="none" w:sz="0" w:space="0" w:color="auto"/>
      </w:divBdr>
    </w:div>
    <w:div w:id="1400589275">
      <w:bodyDiv w:val="1"/>
      <w:marLeft w:val="0"/>
      <w:marRight w:val="0"/>
      <w:marTop w:val="0"/>
      <w:marBottom w:val="0"/>
      <w:divBdr>
        <w:top w:val="none" w:sz="0" w:space="0" w:color="auto"/>
        <w:left w:val="none" w:sz="0" w:space="0" w:color="auto"/>
        <w:bottom w:val="none" w:sz="0" w:space="0" w:color="auto"/>
        <w:right w:val="none" w:sz="0" w:space="0" w:color="auto"/>
      </w:divBdr>
    </w:div>
    <w:div w:id="1401050959">
      <w:bodyDiv w:val="1"/>
      <w:marLeft w:val="0"/>
      <w:marRight w:val="0"/>
      <w:marTop w:val="0"/>
      <w:marBottom w:val="0"/>
      <w:divBdr>
        <w:top w:val="none" w:sz="0" w:space="0" w:color="auto"/>
        <w:left w:val="none" w:sz="0" w:space="0" w:color="auto"/>
        <w:bottom w:val="none" w:sz="0" w:space="0" w:color="auto"/>
        <w:right w:val="none" w:sz="0" w:space="0" w:color="auto"/>
      </w:divBdr>
    </w:div>
    <w:div w:id="1406955718">
      <w:bodyDiv w:val="1"/>
      <w:marLeft w:val="0"/>
      <w:marRight w:val="0"/>
      <w:marTop w:val="0"/>
      <w:marBottom w:val="0"/>
      <w:divBdr>
        <w:top w:val="none" w:sz="0" w:space="0" w:color="auto"/>
        <w:left w:val="none" w:sz="0" w:space="0" w:color="auto"/>
        <w:bottom w:val="none" w:sz="0" w:space="0" w:color="auto"/>
        <w:right w:val="none" w:sz="0" w:space="0" w:color="auto"/>
      </w:divBdr>
    </w:div>
    <w:div w:id="1407341123">
      <w:bodyDiv w:val="1"/>
      <w:marLeft w:val="0"/>
      <w:marRight w:val="0"/>
      <w:marTop w:val="0"/>
      <w:marBottom w:val="0"/>
      <w:divBdr>
        <w:top w:val="none" w:sz="0" w:space="0" w:color="auto"/>
        <w:left w:val="none" w:sz="0" w:space="0" w:color="auto"/>
        <w:bottom w:val="none" w:sz="0" w:space="0" w:color="auto"/>
        <w:right w:val="none" w:sz="0" w:space="0" w:color="auto"/>
      </w:divBdr>
      <w:divsChild>
        <w:div w:id="1677684436">
          <w:marLeft w:val="0"/>
          <w:marRight w:val="0"/>
          <w:marTop w:val="0"/>
          <w:marBottom w:val="0"/>
          <w:divBdr>
            <w:top w:val="none" w:sz="0" w:space="0" w:color="auto"/>
            <w:left w:val="none" w:sz="0" w:space="0" w:color="auto"/>
            <w:bottom w:val="none" w:sz="0" w:space="0" w:color="auto"/>
            <w:right w:val="none" w:sz="0" w:space="0" w:color="auto"/>
          </w:divBdr>
        </w:div>
        <w:div w:id="1391466028">
          <w:marLeft w:val="0"/>
          <w:marRight w:val="0"/>
          <w:marTop w:val="0"/>
          <w:marBottom w:val="0"/>
          <w:divBdr>
            <w:top w:val="none" w:sz="0" w:space="0" w:color="auto"/>
            <w:left w:val="none" w:sz="0" w:space="0" w:color="auto"/>
            <w:bottom w:val="none" w:sz="0" w:space="0" w:color="auto"/>
            <w:right w:val="none" w:sz="0" w:space="0" w:color="auto"/>
          </w:divBdr>
        </w:div>
        <w:div w:id="841243907">
          <w:marLeft w:val="0"/>
          <w:marRight w:val="0"/>
          <w:marTop w:val="0"/>
          <w:marBottom w:val="0"/>
          <w:divBdr>
            <w:top w:val="none" w:sz="0" w:space="0" w:color="auto"/>
            <w:left w:val="none" w:sz="0" w:space="0" w:color="auto"/>
            <w:bottom w:val="none" w:sz="0" w:space="0" w:color="auto"/>
            <w:right w:val="none" w:sz="0" w:space="0" w:color="auto"/>
          </w:divBdr>
        </w:div>
        <w:div w:id="1778451608">
          <w:marLeft w:val="0"/>
          <w:marRight w:val="0"/>
          <w:marTop w:val="0"/>
          <w:marBottom w:val="0"/>
          <w:divBdr>
            <w:top w:val="none" w:sz="0" w:space="0" w:color="auto"/>
            <w:left w:val="none" w:sz="0" w:space="0" w:color="auto"/>
            <w:bottom w:val="none" w:sz="0" w:space="0" w:color="auto"/>
            <w:right w:val="none" w:sz="0" w:space="0" w:color="auto"/>
          </w:divBdr>
        </w:div>
        <w:div w:id="948001503">
          <w:marLeft w:val="0"/>
          <w:marRight w:val="0"/>
          <w:marTop w:val="0"/>
          <w:marBottom w:val="0"/>
          <w:divBdr>
            <w:top w:val="none" w:sz="0" w:space="0" w:color="auto"/>
            <w:left w:val="none" w:sz="0" w:space="0" w:color="auto"/>
            <w:bottom w:val="none" w:sz="0" w:space="0" w:color="auto"/>
            <w:right w:val="none" w:sz="0" w:space="0" w:color="auto"/>
          </w:divBdr>
        </w:div>
        <w:div w:id="920793215">
          <w:marLeft w:val="0"/>
          <w:marRight w:val="0"/>
          <w:marTop w:val="0"/>
          <w:marBottom w:val="0"/>
          <w:divBdr>
            <w:top w:val="none" w:sz="0" w:space="0" w:color="auto"/>
            <w:left w:val="none" w:sz="0" w:space="0" w:color="auto"/>
            <w:bottom w:val="none" w:sz="0" w:space="0" w:color="auto"/>
            <w:right w:val="none" w:sz="0" w:space="0" w:color="auto"/>
          </w:divBdr>
        </w:div>
        <w:div w:id="63374902">
          <w:marLeft w:val="0"/>
          <w:marRight w:val="0"/>
          <w:marTop w:val="0"/>
          <w:marBottom w:val="0"/>
          <w:divBdr>
            <w:top w:val="none" w:sz="0" w:space="0" w:color="auto"/>
            <w:left w:val="none" w:sz="0" w:space="0" w:color="auto"/>
            <w:bottom w:val="none" w:sz="0" w:space="0" w:color="auto"/>
            <w:right w:val="none" w:sz="0" w:space="0" w:color="auto"/>
          </w:divBdr>
        </w:div>
        <w:div w:id="1110466985">
          <w:marLeft w:val="0"/>
          <w:marRight w:val="0"/>
          <w:marTop w:val="0"/>
          <w:marBottom w:val="0"/>
          <w:divBdr>
            <w:top w:val="none" w:sz="0" w:space="0" w:color="auto"/>
            <w:left w:val="none" w:sz="0" w:space="0" w:color="auto"/>
            <w:bottom w:val="none" w:sz="0" w:space="0" w:color="auto"/>
            <w:right w:val="none" w:sz="0" w:space="0" w:color="auto"/>
          </w:divBdr>
        </w:div>
        <w:div w:id="1183740415">
          <w:marLeft w:val="0"/>
          <w:marRight w:val="0"/>
          <w:marTop w:val="0"/>
          <w:marBottom w:val="0"/>
          <w:divBdr>
            <w:top w:val="none" w:sz="0" w:space="0" w:color="auto"/>
            <w:left w:val="none" w:sz="0" w:space="0" w:color="auto"/>
            <w:bottom w:val="none" w:sz="0" w:space="0" w:color="auto"/>
            <w:right w:val="none" w:sz="0" w:space="0" w:color="auto"/>
          </w:divBdr>
        </w:div>
        <w:div w:id="2122335862">
          <w:marLeft w:val="0"/>
          <w:marRight w:val="0"/>
          <w:marTop w:val="0"/>
          <w:marBottom w:val="0"/>
          <w:divBdr>
            <w:top w:val="none" w:sz="0" w:space="0" w:color="auto"/>
            <w:left w:val="none" w:sz="0" w:space="0" w:color="auto"/>
            <w:bottom w:val="none" w:sz="0" w:space="0" w:color="auto"/>
            <w:right w:val="none" w:sz="0" w:space="0" w:color="auto"/>
          </w:divBdr>
        </w:div>
        <w:div w:id="1267275795">
          <w:marLeft w:val="0"/>
          <w:marRight w:val="0"/>
          <w:marTop w:val="0"/>
          <w:marBottom w:val="0"/>
          <w:divBdr>
            <w:top w:val="none" w:sz="0" w:space="0" w:color="auto"/>
            <w:left w:val="none" w:sz="0" w:space="0" w:color="auto"/>
            <w:bottom w:val="none" w:sz="0" w:space="0" w:color="auto"/>
            <w:right w:val="none" w:sz="0" w:space="0" w:color="auto"/>
          </w:divBdr>
        </w:div>
        <w:div w:id="559442239">
          <w:marLeft w:val="0"/>
          <w:marRight w:val="0"/>
          <w:marTop w:val="0"/>
          <w:marBottom w:val="0"/>
          <w:divBdr>
            <w:top w:val="none" w:sz="0" w:space="0" w:color="auto"/>
            <w:left w:val="none" w:sz="0" w:space="0" w:color="auto"/>
            <w:bottom w:val="none" w:sz="0" w:space="0" w:color="auto"/>
            <w:right w:val="none" w:sz="0" w:space="0" w:color="auto"/>
          </w:divBdr>
        </w:div>
        <w:div w:id="931204231">
          <w:marLeft w:val="0"/>
          <w:marRight w:val="0"/>
          <w:marTop w:val="0"/>
          <w:marBottom w:val="0"/>
          <w:divBdr>
            <w:top w:val="none" w:sz="0" w:space="0" w:color="auto"/>
            <w:left w:val="none" w:sz="0" w:space="0" w:color="auto"/>
            <w:bottom w:val="none" w:sz="0" w:space="0" w:color="auto"/>
            <w:right w:val="none" w:sz="0" w:space="0" w:color="auto"/>
          </w:divBdr>
        </w:div>
        <w:div w:id="648942031">
          <w:marLeft w:val="0"/>
          <w:marRight w:val="0"/>
          <w:marTop w:val="0"/>
          <w:marBottom w:val="0"/>
          <w:divBdr>
            <w:top w:val="none" w:sz="0" w:space="0" w:color="auto"/>
            <w:left w:val="none" w:sz="0" w:space="0" w:color="auto"/>
            <w:bottom w:val="none" w:sz="0" w:space="0" w:color="auto"/>
            <w:right w:val="none" w:sz="0" w:space="0" w:color="auto"/>
          </w:divBdr>
        </w:div>
        <w:div w:id="1136292175">
          <w:marLeft w:val="0"/>
          <w:marRight w:val="0"/>
          <w:marTop w:val="0"/>
          <w:marBottom w:val="0"/>
          <w:divBdr>
            <w:top w:val="none" w:sz="0" w:space="0" w:color="auto"/>
            <w:left w:val="none" w:sz="0" w:space="0" w:color="auto"/>
            <w:bottom w:val="none" w:sz="0" w:space="0" w:color="auto"/>
            <w:right w:val="none" w:sz="0" w:space="0" w:color="auto"/>
          </w:divBdr>
        </w:div>
        <w:div w:id="406222561">
          <w:marLeft w:val="0"/>
          <w:marRight w:val="0"/>
          <w:marTop w:val="0"/>
          <w:marBottom w:val="0"/>
          <w:divBdr>
            <w:top w:val="none" w:sz="0" w:space="0" w:color="auto"/>
            <w:left w:val="none" w:sz="0" w:space="0" w:color="auto"/>
            <w:bottom w:val="none" w:sz="0" w:space="0" w:color="auto"/>
            <w:right w:val="none" w:sz="0" w:space="0" w:color="auto"/>
          </w:divBdr>
        </w:div>
        <w:div w:id="996307022">
          <w:marLeft w:val="0"/>
          <w:marRight w:val="0"/>
          <w:marTop w:val="0"/>
          <w:marBottom w:val="0"/>
          <w:divBdr>
            <w:top w:val="none" w:sz="0" w:space="0" w:color="auto"/>
            <w:left w:val="none" w:sz="0" w:space="0" w:color="auto"/>
            <w:bottom w:val="none" w:sz="0" w:space="0" w:color="auto"/>
            <w:right w:val="none" w:sz="0" w:space="0" w:color="auto"/>
          </w:divBdr>
        </w:div>
        <w:div w:id="327829552">
          <w:marLeft w:val="0"/>
          <w:marRight w:val="0"/>
          <w:marTop w:val="0"/>
          <w:marBottom w:val="0"/>
          <w:divBdr>
            <w:top w:val="none" w:sz="0" w:space="0" w:color="auto"/>
            <w:left w:val="none" w:sz="0" w:space="0" w:color="auto"/>
            <w:bottom w:val="none" w:sz="0" w:space="0" w:color="auto"/>
            <w:right w:val="none" w:sz="0" w:space="0" w:color="auto"/>
          </w:divBdr>
        </w:div>
        <w:div w:id="1844196598">
          <w:marLeft w:val="0"/>
          <w:marRight w:val="0"/>
          <w:marTop w:val="0"/>
          <w:marBottom w:val="0"/>
          <w:divBdr>
            <w:top w:val="none" w:sz="0" w:space="0" w:color="auto"/>
            <w:left w:val="none" w:sz="0" w:space="0" w:color="auto"/>
            <w:bottom w:val="none" w:sz="0" w:space="0" w:color="auto"/>
            <w:right w:val="none" w:sz="0" w:space="0" w:color="auto"/>
          </w:divBdr>
        </w:div>
        <w:div w:id="1745686371">
          <w:marLeft w:val="0"/>
          <w:marRight w:val="0"/>
          <w:marTop w:val="0"/>
          <w:marBottom w:val="0"/>
          <w:divBdr>
            <w:top w:val="none" w:sz="0" w:space="0" w:color="auto"/>
            <w:left w:val="none" w:sz="0" w:space="0" w:color="auto"/>
            <w:bottom w:val="none" w:sz="0" w:space="0" w:color="auto"/>
            <w:right w:val="none" w:sz="0" w:space="0" w:color="auto"/>
          </w:divBdr>
        </w:div>
        <w:div w:id="1360544432">
          <w:marLeft w:val="0"/>
          <w:marRight w:val="0"/>
          <w:marTop w:val="0"/>
          <w:marBottom w:val="0"/>
          <w:divBdr>
            <w:top w:val="none" w:sz="0" w:space="0" w:color="auto"/>
            <w:left w:val="none" w:sz="0" w:space="0" w:color="auto"/>
            <w:bottom w:val="none" w:sz="0" w:space="0" w:color="auto"/>
            <w:right w:val="none" w:sz="0" w:space="0" w:color="auto"/>
          </w:divBdr>
        </w:div>
        <w:div w:id="2000113732">
          <w:marLeft w:val="0"/>
          <w:marRight w:val="0"/>
          <w:marTop w:val="0"/>
          <w:marBottom w:val="0"/>
          <w:divBdr>
            <w:top w:val="none" w:sz="0" w:space="0" w:color="auto"/>
            <w:left w:val="none" w:sz="0" w:space="0" w:color="auto"/>
            <w:bottom w:val="none" w:sz="0" w:space="0" w:color="auto"/>
            <w:right w:val="none" w:sz="0" w:space="0" w:color="auto"/>
          </w:divBdr>
        </w:div>
        <w:div w:id="1594359968">
          <w:marLeft w:val="0"/>
          <w:marRight w:val="0"/>
          <w:marTop w:val="0"/>
          <w:marBottom w:val="0"/>
          <w:divBdr>
            <w:top w:val="none" w:sz="0" w:space="0" w:color="auto"/>
            <w:left w:val="none" w:sz="0" w:space="0" w:color="auto"/>
            <w:bottom w:val="none" w:sz="0" w:space="0" w:color="auto"/>
            <w:right w:val="none" w:sz="0" w:space="0" w:color="auto"/>
          </w:divBdr>
        </w:div>
        <w:div w:id="1928804108">
          <w:marLeft w:val="0"/>
          <w:marRight w:val="0"/>
          <w:marTop w:val="0"/>
          <w:marBottom w:val="0"/>
          <w:divBdr>
            <w:top w:val="none" w:sz="0" w:space="0" w:color="auto"/>
            <w:left w:val="none" w:sz="0" w:space="0" w:color="auto"/>
            <w:bottom w:val="none" w:sz="0" w:space="0" w:color="auto"/>
            <w:right w:val="none" w:sz="0" w:space="0" w:color="auto"/>
          </w:divBdr>
        </w:div>
        <w:div w:id="1842967931">
          <w:marLeft w:val="0"/>
          <w:marRight w:val="0"/>
          <w:marTop w:val="0"/>
          <w:marBottom w:val="0"/>
          <w:divBdr>
            <w:top w:val="none" w:sz="0" w:space="0" w:color="auto"/>
            <w:left w:val="none" w:sz="0" w:space="0" w:color="auto"/>
            <w:bottom w:val="none" w:sz="0" w:space="0" w:color="auto"/>
            <w:right w:val="none" w:sz="0" w:space="0" w:color="auto"/>
          </w:divBdr>
        </w:div>
        <w:div w:id="290940857">
          <w:marLeft w:val="0"/>
          <w:marRight w:val="0"/>
          <w:marTop w:val="0"/>
          <w:marBottom w:val="0"/>
          <w:divBdr>
            <w:top w:val="none" w:sz="0" w:space="0" w:color="auto"/>
            <w:left w:val="none" w:sz="0" w:space="0" w:color="auto"/>
            <w:bottom w:val="none" w:sz="0" w:space="0" w:color="auto"/>
            <w:right w:val="none" w:sz="0" w:space="0" w:color="auto"/>
          </w:divBdr>
        </w:div>
        <w:div w:id="1519586679">
          <w:marLeft w:val="0"/>
          <w:marRight w:val="0"/>
          <w:marTop w:val="0"/>
          <w:marBottom w:val="0"/>
          <w:divBdr>
            <w:top w:val="none" w:sz="0" w:space="0" w:color="auto"/>
            <w:left w:val="none" w:sz="0" w:space="0" w:color="auto"/>
            <w:bottom w:val="none" w:sz="0" w:space="0" w:color="auto"/>
            <w:right w:val="none" w:sz="0" w:space="0" w:color="auto"/>
          </w:divBdr>
        </w:div>
        <w:div w:id="716779277">
          <w:marLeft w:val="0"/>
          <w:marRight w:val="0"/>
          <w:marTop w:val="0"/>
          <w:marBottom w:val="0"/>
          <w:divBdr>
            <w:top w:val="none" w:sz="0" w:space="0" w:color="auto"/>
            <w:left w:val="none" w:sz="0" w:space="0" w:color="auto"/>
            <w:bottom w:val="none" w:sz="0" w:space="0" w:color="auto"/>
            <w:right w:val="none" w:sz="0" w:space="0" w:color="auto"/>
          </w:divBdr>
        </w:div>
        <w:div w:id="697898704">
          <w:marLeft w:val="0"/>
          <w:marRight w:val="0"/>
          <w:marTop w:val="0"/>
          <w:marBottom w:val="0"/>
          <w:divBdr>
            <w:top w:val="none" w:sz="0" w:space="0" w:color="auto"/>
            <w:left w:val="none" w:sz="0" w:space="0" w:color="auto"/>
            <w:bottom w:val="none" w:sz="0" w:space="0" w:color="auto"/>
            <w:right w:val="none" w:sz="0" w:space="0" w:color="auto"/>
          </w:divBdr>
        </w:div>
        <w:div w:id="1222986987">
          <w:marLeft w:val="0"/>
          <w:marRight w:val="0"/>
          <w:marTop w:val="0"/>
          <w:marBottom w:val="0"/>
          <w:divBdr>
            <w:top w:val="none" w:sz="0" w:space="0" w:color="auto"/>
            <w:left w:val="none" w:sz="0" w:space="0" w:color="auto"/>
            <w:bottom w:val="none" w:sz="0" w:space="0" w:color="auto"/>
            <w:right w:val="none" w:sz="0" w:space="0" w:color="auto"/>
          </w:divBdr>
        </w:div>
        <w:div w:id="24987683">
          <w:marLeft w:val="0"/>
          <w:marRight w:val="0"/>
          <w:marTop w:val="0"/>
          <w:marBottom w:val="0"/>
          <w:divBdr>
            <w:top w:val="none" w:sz="0" w:space="0" w:color="auto"/>
            <w:left w:val="none" w:sz="0" w:space="0" w:color="auto"/>
            <w:bottom w:val="none" w:sz="0" w:space="0" w:color="auto"/>
            <w:right w:val="none" w:sz="0" w:space="0" w:color="auto"/>
          </w:divBdr>
        </w:div>
        <w:div w:id="13197066">
          <w:marLeft w:val="0"/>
          <w:marRight w:val="0"/>
          <w:marTop w:val="0"/>
          <w:marBottom w:val="0"/>
          <w:divBdr>
            <w:top w:val="none" w:sz="0" w:space="0" w:color="auto"/>
            <w:left w:val="none" w:sz="0" w:space="0" w:color="auto"/>
            <w:bottom w:val="none" w:sz="0" w:space="0" w:color="auto"/>
            <w:right w:val="none" w:sz="0" w:space="0" w:color="auto"/>
          </w:divBdr>
        </w:div>
        <w:div w:id="397750313">
          <w:marLeft w:val="0"/>
          <w:marRight w:val="0"/>
          <w:marTop w:val="0"/>
          <w:marBottom w:val="0"/>
          <w:divBdr>
            <w:top w:val="none" w:sz="0" w:space="0" w:color="auto"/>
            <w:left w:val="none" w:sz="0" w:space="0" w:color="auto"/>
            <w:bottom w:val="none" w:sz="0" w:space="0" w:color="auto"/>
            <w:right w:val="none" w:sz="0" w:space="0" w:color="auto"/>
          </w:divBdr>
        </w:div>
        <w:div w:id="800996706">
          <w:marLeft w:val="0"/>
          <w:marRight w:val="0"/>
          <w:marTop w:val="0"/>
          <w:marBottom w:val="0"/>
          <w:divBdr>
            <w:top w:val="none" w:sz="0" w:space="0" w:color="auto"/>
            <w:left w:val="none" w:sz="0" w:space="0" w:color="auto"/>
            <w:bottom w:val="none" w:sz="0" w:space="0" w:color="auto"/>
            <w:right w:val="none" w:sz="0" w:space="0" w:color="auto"/>
          </w:divBdr>
        </w:div>
        <w:div w:id="2092114489">
          <w:marLeft w:val="0"/>
          <w:marRight w:val="0"/>
          <w:marTop w:val="0"/>
          <w:marBottom w:val="0"/>
          <w:divBdr>
            <w:top w:val="none" w:sz="0" w:space="0" w:color="auto"/>
            <w:left w:val="none" w:sz="0" w:space="0" w:color="auto"/>
            <w:bottom w:val="none" w:sz="0" w:space="0" w:color="auto"/>
            <w:right w:val="none" w:sz="0" w:space="0" w:color="auto"/>
          </w:divBdr>
        </w:div>
        <w:div w:id="13072242">
          <w:marLeft w:val="0"/>
          <w:marRight w:val="0"/>
          <w:marTop w:val="0"/>
          <w:marBottom w:val="0"/>
          <w:divBdr>
            <w:top w:val="none" w:sz="0" w:space="0" w:color="auto"/>
            <w:left w:val="none" w:sz="0" w:space="0" w:color="auto"/>
            <w:bottom w:val="none" w:sz="0" w:space="0" w:color="auto"/>
            <w:right w:val="none" w:sz="0" w:space="0" w:color="auto"/>
          </w:divBdr>
        </w:div>
        <w:div w:id="249851369">
          <w:marLeft w:val="0"/>
          <w:marRight w:val="0"/>
          <w:marTop w:val="0"/>
          <w:marBottom w:val="0"/>
          <w:divBdr>
            <w:top w:val="none" w:sz="0" w:space="0" w:color="auto"/>
            <w:left w:val="none" w:sz="0" w:space="0" w:color="auto"/>
            <w:bottom w:val="none" w:sz="0" w:space="0" w:color="auto"/>
            <w:right w:val="none" w:sz="0" w:space="0" w:color="auto"/>
          </w:divBdr>
        </w:div>
        <w:div w:id="1026515993">
          <w:marLeft w:val="0"/>
          <w:marRight w:val="0"/>
          <w:marTop w:val="0"/>
          <w:marBottom w:val="0"/>
          <w:divBdr>
            <w:top w:val="none" w:sz="0" w:space="0" w:color="auto"/>
            <w:left w:val="none" w:sz="0" w:space="0" w:color="auto"/>
            <w:bottom w:val="none" w:sz="0" w:space="0" w:color="auto"/>
            <w:right w:val="none" w:sz="0" w:space="0" w:color="auto"/>
          </w:divBdr>
        </w:div>
        <w:div w:id="1031883487">
          <w:marLeft w:val="0"/>
          <w:marRight w:val="0"/>
          <w:marTop w:val="0"/>
          <w:marBottom w:val="0"/>
          <w:divBdr>
            <w:top w:val="none" w:sz="0" w:space="0" w:color="auto"/>
            <w:left w:val="none" w:sz="0" w:space="0" w:color="auto"/>
            <w:bottom w:val="none" w:sz="0" w:space="0" w:color="auto"/>
            <w:right w:val="none" w:sz="0" w:space="0" w:color="auto"/>
          </w:divBdr>
        </w:div>
        <w:div w:id="2034569401">
          <w:marLeft w:val="0"/>
          <w:marRight w:val="0"/>
          <w:marTop w:val="0"/>
          <w:marBottom w:val="0"/>
          <w:divBdr>
            <w:top w:val="none" w:sz="0" w:space="0" w:color="auto"/>
            <w:left w:val="none" w:sz="0" w:space="0" w:color="auto"/>
            <w:bottom w:val="none" w:sz="0" w:space="0" w:color="auto"/>
            <w:right w:val="none" w:sz="0" w:space="0" w:color="auto"/>
          </w:divBdr>
        </w:div>
        <w:div w:id="194275901">
          <w:marLeft w:val="0"/>
          <w:marRight w:val="0"/>
          <w:marTop w:val="0"/>
          <w:marBottom w:val="0"/>
          <w:divBdr>
            <w:top w:val="none" w:sz="0" w:space="0" w:color="auto"/>
            <w:left w:val="none" w:sz="0" w:space="0" w:color="auto"/>
            <w:bottom w:val="none" w:sz="0" w:space="0" w:color="auto"/>
            <w:right w:val="none" w:sz="0" w:space="0" w:color="auto"/>
          </w:divBdr>
        </w:div>
        <w:div w:id="1192257735">
          <w:marLeft w:val="0"/>
          <w:marRight w:val="0"/>
          <w:marTop w:val="0"/>
          <w:marBottom w:val="0"/>
          <w:divBdr>
            <w:top w:val="none" w:sz="0" w:space="0" w:color="auto"/>
            <w:left w:val="none" w:sz="0" w:space="0" w:color="auto"/>
            <w:bottom w:val="none" w:sz="0" w:space="0" w:color="auto"/>
            <w:right w:val="none" w:sz="0" w:space="0" w:color="auto"/>
          </w:divBdr>
        </w:div>
        <w:div w:id="1391075296">
          <w:marLeft w:val="0"/>
          <w:marRight w:val="0"/>
          <w:marTop w:val="0"/>
          <w:marBottom w:val="0"/>
          <w:divBdr>
            <w:top w:val="none" w:sz="0" w:space="0" w:color="auto"/>
            <w:left w:val="none" w:sz="0" w:space="0" w:color="auto"/>
            <w:bottom w:val="none" w:sz="0" w:space="0" w:color="auto"/>
            <w:right w:val="none" w:sz="0" w:space="0" w:color="auto"/>
          </w:divBdr>
        </w:div>
        <w:div w:id="1674339984">
          <w:marLeft w:val="0"/>
          <w:marRight w:val="0"/>
          <w:marTop w:val="0"/>
          <w:marBottom w:val="0"/>
          <w:divBdr>
            <w:top w:val="none" w:sz="0" w:space="0" w:color="auto"/>
            <w:left w:val="none" w:sz="0" w:space="0" w:color="auto"/>
            <w:bottom w:val="none" w:sz="0" w:space="0" w:color="auto"/>
            <w:right w:val="none" w:sz="0" w:space="0" w:color="auto"/>
          </w:divBdr>
        </w:div>
        <w:div w:id="1295521853">
          <w:marLeft w:val="0"/>
          <w:marRight w:val="0"/>
          <w:marTop w:val="0"/>
          <w:marBottom w:val="0"/>
          <w:divBdr>
            <w:top w:val="none" w:sz="0" w:space="0" w:color="auto"/>
            <w:left w:val="none" w:sz="0" w:space="0" w:color="auto"/>
            <w:bottom w:val="none" w:sz="0" w:space="0" w:color="auto"/>
            <w:right w:val="none" w:sz="0" w:space="0" w:color="auto"/>
          </w:divBdr>
        </w:div>
        <w:div w:id="1752383227">
          <w:marLeft w:val="0"/>
          <w:marRight w:val="0"/>
          <w:marTop w:val="0"/>
          <w:marBottom w:val="0"/>
          <w:divBdr>
            <w:top w:val="none" w:sz="0" w:space="0" w:color="auto"/>
            <w:left w:val="none" w:sz="0" w:space="0" w:color="auto"/>
            <w:bottom w:val="none" w:sz="0" w:space="0" w:color="auto"/>
            <w:right w:val="none" w:sz="0" w:space="0" w:color="auto"/>
          </w:divBdr>
        </w:div>
        <w:div w:id="852692295">
          <w:marLeft w:val="0"/>
          <w:marRight w:val="0"/>
          <w:marTop w:val="0"/>
          <w:marBottom w:val="0"/>
          <w:divBdr>
            <w:top w:val="none" w:sz="0" w:space="0" w:color="auto"/>
            <w:left w:val="none" w:sz="0" w:space="0" w:color="auto"/>
            <w:bottom w:val="none" w:sz="0" w:space="0" w:color="auto"/>
            <w:right w:val="none" w:sz="0" w:space="0" w:color="auto"/>
          </w:divBdr>
        </w:div>
        <w:div w:id="1447382049">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1080249189">
          <w:marLeft w:val="0"/>
          <w:marRight w:val="0"/>
          <w:marTop w:val="0"/>
          <w:marBottom w:val="0"/>
          <w:divBdr>
            <w:top w:val="none" w:sz="0" w:space="0" w:color="auto"/>
            <w:left w:val="none" w:sz="0" w:space="0" w:color="auto"/>
            <w:bottom w:val="none" w:sz="0" w:space="0" w:color="auto"/>
            <w:right w:val="none" w:sz="0" w:space="0" w:color="auto"/>
          </w:divBdr>
        </w:div>
        <w:div w:id="1910337484">
          <w:marLeft w:val="0"/>
          <w:marRight w:val="0"/>
          <w:marTop w:val="0"/>
          <w:marBottom w:val="0"/>
          <w:divBdr>
            <w:top w:val="none" w:sz="0" w:space="0" w:color="auto"/>
            <w:left w:val="none" w:sz="0" w:space="0" w:color="auto"/>
            <w:bottom w:val="none" w:sz="0" w:space="0" w:color="auto"/>
            <w:right w:val="none" w:sz="0" w:space="0" w:color="auto"/>
          </w:divBdr>
        </w:div>
        <w:div w:id="256523181">
          <w:marLeft w:val="0"/>
          <w:marRight w:val="0"/>
          <w:marTop w:val="0"/>
          <w:marBottom w:val="0"/>
          <w:divBdr>
            <w:top w:val="none" w:sz="0" w:space="0" w:color="auto"/>
            <w:left w:val="none" w:sz="0" w:space="0" w:color="auto"/>
            <w:bottom w:val="none" w:sz="0" w:space="0" w:color="auto"/>
            <w:right w:val="none" w:sz="0" w:space="0" w:color="auto"/>
          </w:divBdr>
        </w:div>
        <w:div w:id="46878098">
          <w:marLeft w:val="0"/>
          <w:marRight w:val="0"/>
          <w:marTop w:val="0"/>
          <w:marBottom w:val="0"/>
          <w:divBdr>
            <w:top w:val="none" w:sz="0" w:space="0" w:color="auto"/>
            <w:left w:val="none" w:sz="0" w:space="0" w:color="auto"/>
            <w:bottom w:val="none" w:sz="0" w:space="0" w:color="auto"/>
            <w:right w:val="none" w:sz="0" w:space="0" w:color="auto"/>
          </w:divBdr>
        </w:div>
        <w:div w:id="1969163309">
          <w:marLeft w:val="0"/>
          <w:marRight w:val="0"/>
          <w:marTop w:val="0"/>
          <w:marBottom w:val="0"/>
          <w:divBdr>
            <w:top w:val="none" w:sz="0" w:space="0" w:color="auto"/>
            <w:left w:val="none" w:sz="0" w:space="0" w:color="auto"/>
            <w:bottom w:val="none" w:sz="0" w:space="0" w:color="auto"/>
            <w:right w:val="none" w:sz="0" w:space="0" w:color="auto"/>
          </w:divBdr>
        </w:div>
        <w:div w:id="563762269">
          <w:marLeft w:val="0"/>
          <w:marRight w:val="0"/>
          <w:marTop w:val="0"/>
          <w:marBottom w:val="0"/>
          <w:divBdr>
            <w:top w:val="none" w:sz="0" w:space="0" w:color="auto"/>
            <w:left w:val="none" w:sz="0" w:space="0" w:color="auto"/>
            <w:bottom w:val="none" w:sz="0" w:space="0" w:color="auto"/>
            <w:right w:val="none" w:sz="0" w:space="0" w:color="auto"/>
          </w:divBdr>
        </w:div>
        <w:div w:id="500506090">
          <w:marLeft w:val="0"/>
          <w:marRight w:val="0"/>
          <w:marTop w:val="0"/>
          <w:marBottom w:val="0"/>
          <w:divBdr>
            <w:top w:val="none" w:sz="0" w:space="0" w:color="auto"/>
            <w:left w:val="none" w:sz="0" w:space="0" w:color="auto"/>
            <w:bottom w:val="none" w:sz="0" w:space="0" w:color="auto"/>
            <w:right w:val="none" w:sz="0" w:space="0" w:color="auto"/>
          </w:divBdr>
        </w:div>
        <w:div w:id="803423469">
          <w:marLeft w:val="0"/>
          <w:marRight w:val="0"/>
          <w:marTop w:val="0"/>
          <w:marBottom w:val="0"/>
          <w:divBdr>
            <w:top w:val="none" w:sz="0" w:space="0" w:color="auto"/>
            <w:left w:val="none" w:sz="0" w:space="0" w:color="auto"/>
            <w:bottom w:val="none" w:sz="0" w:space="0" w:color="auto"/>
            <w:right w:val="none" w:sz="0" w:space="0" w:color="auto"/>
          </w:divBdr>
        </w:div>
        <w:div w:id="1235623685">
          <w:marLeft w:val="0"/>
          <w:marRight w:val="0"/>
          <w:marTop w:val="0"/>
          <w:marBottom w:val="0"/>
          <w:divBdr>
            <w:top w:val="none" w:sz="0" w:space="0" w:color="auto"/>
            <w:left w:val="none" w:sz="0" w:space="0" w:color="auto"/>
            <w:bottom w:val="none" w:sz="0" w:space="0" w:color="auto"/>
            <w:right w:val="none" w:sz="0" w:space="0" w:color="auto"/>
          </w:divBdr>
        </w:div>
        <w:div w:id="85274617">
          <w:marLeft w:val="0"/>
          <w:marRight w:val="0"/>
          <w:marTop w:val="0"/>
          <w:marBottom w:val="0"/>
          <w:divBdr>
            <w:top w:val="none" w:sz="0" w:space="0" w:color="auto"/>
            <w:left w:val="none" w:sz="0" w:space="0" w:color="auto"/>
            <w:bottom w:val="none" w:sz="0" w:space="0" w:color="auto"/>
            <w:right w:val="none" w:sz="0" w:space="0" w:color="auto"/>
          </w:divBdr>
        </w:div>
        <w:div w:id="2083944475">
          <w:marLeft w:val="0"/>
          <w:marRight w:val="0"/>
          <w:marTop w:val="0"/>
          <w:marBottom w:val="0"/>
          <w:divBdr>
            <w:top w:val="none" w:sz="0" w:space="0" w:color="auto"/>
            <w:left w:val="none" w:sz="0" w:space="0" w:color="auto"/>
            <w:bottom w:val="none" w:sz="0" w:space="0" w:color="auto"/>
            <w:right w:val="none" w:sz="0" w:space="0" w:color="auto"/>
          </w:divBdr>
        </w:div>
        <w:div w:id="1642660111">
          <w:marLeft w:val="0"/>
          <w:marRight w:val="0"/>
          <w:marTop w:val="0"/>
          <w:marBottom w:val="0"/>
          <w:divBdr>
            <w:top w:val="none" w:sz="0" w:space="0" w:color="auto"/>
            <w:left w:val="none" w:sz="0" w:space="0" w:color="auto"/>
            <w:bottom w:val="none" w:sz="0" w:space="0" w:color="auto"/>
            <w:right w:val="none" w:sz="0" w:space="0" w:color="auto"/>
          </w:divBdr>
        </w:div>
        <w:div w:id="417215371">
          <w:marLeft w:val="0"/>
          <w:marRight w:val="0"/>
          <w:marTop w:val="0"/>
          <w:marBottom w:val="0"/>
          <w:divBdr>
            <w:top w:val="none" w:sz="0" w:space="0" w:color="auto"/>
            <w:left w:val="none" w:sz="0" w:space="0" w:color="auto"/>
            <w:bottom w:val="none" w:sz="0" w:space="0" w:color="auto"/>
            <w:right w:val="none" w:sz="0" w:space="0" w:color="auto"/>
          </w:divBdr>
        </w:div>
        <w:div w:id="1660889779">
          <w:marLeft w:val="0"/>
          <w:marRight w:val="0"/>
          <w:marTop w:val="0"/>
          <w:marBottom w:val="0"/>
          <w:divBdr>
            <w:top w:val="none" w:sz="0" w:space="0" w:color="auto"/>
            <w:left w:val="none" w:sz="0" w:space="0" w:color="auto"/>
            <w:bottom w:val="none" w:sz="0" w:space="0" w:color="auto"/>
            <w:right w:val="none" w:sz="0" w:space="0" w:color="auto"/>
          </w:divBdr>
        </w:div>
        <w:div w:id="1013800154">
          <w:marLeft w:val="0"/>
          <w:marRight w:val="0"/>
          <w:marTop w:val="0"/>
          <w:marBottom w:val="0"/>
          <w:divBdr>
            <w:top w:val="none" w:sz="0" w:space="0" w:color="auto"/>
            <w:left w:val="none" w:sz="0" w:space="0" w:color="auto"/>
            <w:bottom w:val="none" w:sz="0" w:space="0" w:color="auto"/>
            <w:right w:val="none" w:sz="0" w:space="0" w:color="auto"/>
          </w:divBdr>
        </w:div>
        <w:div w:id="790124054">
          <w:marLeft w:val="0"/>
          <w:marRight w:val="0"/>
          <w:marTop w:val="0"/>
          <w:marBottom w:val="0"/>
          <w:divBdr>
            <w:top w:val="none" w:sz="0" w:space="0" w:color="auto"/>
            <w:left w:val="none" w:sz="0" w:space="0" w:color="auto"/>
            <w:bottom w:val="none" w:sz="0" w:space="0" w:color="auto"/>
            <w:right w:val="none" w:sz="0" w:space="0" w:color="auto"/>
          </w:divBdr>
        </w:div>
        <w:div w:id="735325268">
          <w:marLeft w:val="0"/>
          <w:marRight w:val="0"/>
          <w:marTop w:val="0"/>
          <w:marBottom w:val="0"/>
          <w:divBdr>
            <w:top w:val="none" w:sz="0" w:space="0" w:color="auto"/>
            <w:left w:val="none" w:sz="0" w:space="0" w:color="auto"/>
            <w:bottom w:val="none" w:sz="0" w:space="0" w:color="auto"/>
            <w:right w:val="none" w:sz="0" w:space="0" w:color="auto"/>
          </w:divBdr>
        </w:div>
        <w:div w:id="537738165">
          <w:marLeft w:val="0"/>
          <w:marRight w:val="0"/>
          <w:marTop w:val="0"/>
          <w:marBottom w:val="0"/>
          <w:divBdr>
            <w:top w:val="none" w:sz="0" w:space="0" w:color="auto"/>
            <w:left w:val="none" w:sz="0" w:space="0" w:color="auto"/>
            <w:bottom w:val="none" w:sz="0" w:space="0" w:color="auto"/>
            <w:right w:val="none" w:sz="0" w:space="0" w:color="auto"/>
          </w:divBdr>
        </w:div>
        <w:div w:id="575743213">
          <w:marLeft w:val="0"/>
          <w:marRight w:val="0"/>
          <w:marTop w:val="0"/>
          <w:marBottom w:val="0"/>
          <w:divBdr>
            <w:top w:val="none" w:sz="0" w:space="0" w:color="auto"/>
            <w:left w:val="none" w:sz="0" w:space="0" w:color="auto"/>
            <w:bottom w:val="none" w:sz="0" w:space="0" w:color="auto"/>
            <w:right w:val="none" w:sz="0" w:space="0" w:color="auto"/>
          </w:divBdr>
        </w:div>
        <w:div w:id="478960173">
          <w:marLeft w:val="0"/>
          <w:marRight w:val="0"/>
          <w:marTop w:val="0"/>
          <w:marBottom w:val="0"/>
          <w:divBdr>
            <w:top w:val="none" w:sz="0" w:space="0" w:color="auto"/>
            <w:left w:val="none" w:sz="0" w:space="0" w:color="auto"/>
            <w:bottom w:val="none" w:sz="0" w:space="0" w:color="auto"/>
            <w:right w:val="none" w:sz="0" w:space="0" w:color="auto"/>
          </w:divBdr>
        </w:div>
        <w:div w:id="516232286">
          <w:marLeft w:val="0"/>
          <w:marRight w:val="0"/>
          <w:marTop w:val="0"/>
          <w:marBottom w:val="0"/>
          <w:divBdr>
            <w:top w:val="none" w:sz="0" w:space="0" w:color="auto"/>
            <w:left w:val="none" w:sz="0" w:space="0" w:color="auto"/>
            <w:bottom w:val="none" w:sz="0" w:space="0" w:color="auto"/>
            <w:right w:val="none" w:sz="0" w:space="0" w:color="auto"/>
          </w:divBdr>
        </w:div>
        <w:div w:id="1907301334">
          <w:marLeft w:val="0"/>
          <w:marRight w:val="0"/>
          <w:marTop w:val="0"/>
          <w:marBottom w:val="0"/>
          <w:divBdr>
            <w:top w:val="none" w:sz="0" w:space="0" w:color="auto"/>
            <w:left w:val="none" w:sz="0" w:space="0" w:color="auto"/>
            <w:bottom w:val="none" w:sz="0" w:space="0" w:color="auto"/>
            <w:right w:val="none" w:sz="0" w:space="0" w:color="auto"/>
          </w:divBdr>
        </w:div>
        <w:div w:id="1603683005">
          <w:marLeft w:val="0"/>
          <w:marRight w:val="0"/>
          <w:marTop w:val="0"/>
          <w:marBottom w:val="0"/>
          <w:divBdr>
            <w:top w:val="none" w:sz="0" w:space="0" w:color="auto"/>
            <w:left w:val="none" w:sz="0" w:space="0" w:color="auto"/>
            <w:bottom w:val="none" w:sz="0" w:space="0" w:color="auto"/>
            <w:right w:val="none" w:sz="0" w:space="0" w:color="auto"/>
          </w:divBdr>
        </w:div>
        <w:div w:id="1499689808">
          <w:marLeft w:val="0"/>
          <w:marRight w:val="0"/>
          <w:marTop w:val="0"/>
          <w:marBottom w:val="0"/>
          <w:divBdr>
            <w:top w:val="none" w:sz="0" w:space="0" w:color="auto"/>
            <w:left w:val="none" w:sz="0" w:space="0" w:color="auto"/>
            <w:bottom w:val="none" w:sz="0" w:space="0" w:color="auto"/>
            <w:right w:val="none" w:sz="0" w:space="0" w:color="auto"/>
          </w:divBdr>
        </w:div>
        <w:div w:id="1627731209">
          <w:marLeft w:val="0"/>
          <w:marRight w:val="0"/>
          <w:marTop w:val="0"/>
          <w:marBottom w:val="0"/>
          <w:divBdr>
            <w:top w:val="none" w:sz="0" w:space="0" w:color="auto"/>
            <w:left w:val="none" w:sz="0" w:space="0" w:color="auto"/>
            <w:bottom w:val="none" w:sz="0" w:space="0" w:color="auto"/>
            <w:right w:val="none" w:sz="0" w:space="0" w:color="auto"/>
          </w:divBdr>
        </w:div>
        <w:div w:id="904297734">
          <w:marLeft w:val="0"/>
          <w:marRight w:val="0"/>
          <w:marTop w:val="0"/>
          <w:marBottom w:val="0"/>
          <w:divBdr>
            <w:top w:val="none" w:sz="0" w:space="0" w:color="auto"/>
            <w:left w:val="none" w:sz="0" w:space="0" w:color="auto"/>
            <w:bottom w:val="none" w:sz="0" w:space="0" w:color="auto"/>
            <w:right w:val="none" w:sz="0" w:space="0" w:color="auto"/>
          </w:divBdr>
        </w:div>
        <w:div w:id="2057044821">
          <w:marLeft w:val="0"/>
          <w:marRight w:val="0"/>
          <w:marTop w:val="0"/>
          <w:marBottom w:val="0"/>
          <w:divBdr>
            <w:top w:val="none" w:sz="0" w:space="0" w:color="auto"/>
            <w:left w:val="none" w:sz="0" w:space="0" w:color="auto"/>
            <w:bottom w:val="none" w:sz="0" w:space="0" w:color="auto"/>
            <w:right w:val="none" w:sz="0" w:space="0" w:color="auto"/>
          </w:divBdr>
        </w:div>
        <w:div w:id="1846626080">
          <w:marLeft w:val="0"/>
          <w:marRight w:val="0"/>
          <w:marTop w:val="0"/>
          <w:marBottom w:val="0"/>
          <w:divBdr>
            <w:top w:val="none" w:sz="0" w:space="0" w:color="auto"/>
            <w:left w:val="none" w:sz="0" w:space="0" w:color="auto"/>
            <w:bottom w:val="none" w:sz="0" w:space="0" w:color="auto"/>
            <w:right w:val="none" w:sz="0" w:space="0" w:color="auto"/>
          </w:divBdr>
        </w:div>
        <w:div w:id="622880186">
          <w:marLeft w:val="0"/>
          <w:marRight w:val="0"/>
          <w:marTop w:val="0"/>
          <w:marBottom w:val="0"/>
          <w:divBdr>
            <w:top w:val="none" w:sz="0" w:space="0" w:color="auto"/>
            <w:left w:val="none" w:sz="0" w:space="0" w:color="auto"/>
            <w:bottom w:val="none" w:sz="0" w:space="0" w:color="auto"/>
            <w:right w:val="none" w:sz="0" w:space="0" w:color="auto"/>
          </w:divBdr>
        </w:div>
        <w:div w:id="1120296787">
          <w:marLeft w:val="0"/>
          <w:marRight w:val="0"/>
          <w:marTop w:val="0"/>
          <w:marBottom w:val="0"/>
          <w:divBdr>
            <w:top w:val="none" w:sz="0" w:space="0" w:color="auto"/>
            <w:left w:val="none" w:sz="0" w:space="0" w:color="auto"/>
            <w:bottom w:val="none" w:sz="0" w:space="0" w:color="auto"/>
            <w:right w:val="none" w:sz="0" w:space="0" w:color="auto"/>
          </w:divBdr>
        </w:div>
        <w:div w:id="253363059">
          <w:marLeft w:val="0"/>
          <w:marRight w:val="0"/>
          <w:marTop w:val="0"/>
          <w:marBottom w:val="0"/>
          <w:divBdr>
            <w:top w:val="none" w:sz="0" w:space="0" w:color="auto"/>
            <w:left w:val="none" w:sz="0" w:space="0" w:color="auto"/>
            <w:bottom w:val="none" w:sz="0" w:space="0" w:color="auto"/>
            <w:right w:val="none" w:sz="0" w:space="0" w:color="auto"/>
          </w:divBdr>
        </w:div>
        <w:div w:id="1466922576">
          <w:marLeft w:val="0"/>
          <w:marRight w:val="0"/>
          <w:marTop w:val="0"/>
          <w:marBottom w:val="0"/>
          <w:divBdr>
            <w:top w:val="none" w:sz="0" w:space="0" w:color="auto"/>
            <w:left w:val="none" w:sz="0" w:space="0" w:color="auto"/>
            <w:bottom w:val="none" w:sz="0" w:space="0" w:color="auto"/>
            <w:right w:val="none" w:sz="0" w:space="0" w:color="auto"/>
          </w:divBdr>
        </w:div>
        <w:div w:id="250547977">
          <w:marLeft w:val="0"/>
          <w:marRight w:val="0"/>
          <w:marTop w:val="0"/>
          <w:marBottom w:val="0"/>
          <w:divBdr>
            <w:top w:val="none" w:sz="0" w:space="0" w:color="auto"/>
            <w:left w:val="none" w:sz="0" w:space="0" w:color="auto"/>
            <w:bottom w:val="none" w:sz="0" w:space="0" w:color="auto"/>
            <w:right w:val="none" w:sz="0" w:space="0" w:color="auto"/>
          </w:divBdr>
        </w:div>
        <w:div w:id="1763525849">
          <w:marLeft w:val="0"/>
          <w:marRight w:val="0"/>
          <w:marTop w:val="0"/>
          <w:marBottom w:val="0"/>
          <w:divBdr>
            <w:top w:val="none" w:sz="0" w:space="0" w:color="auto"/>
            <w:left w:val="none" w:sz="0" w:space="0" w:color="auto"/>
            <w:bottom w:val="none" w:sz="0" w:space="0" w:color="auto"/>
            <w:right w:val="none" w:sz="0" w:space="0" w:color="auto"/>
          </w:divBdr>
        </w:div>
        <w:div w:id="1738438016">
          <w:marLeft w:val="0"/>
          <w:marRight w:val="0"/>
          <w:marTop w:val="0"/>
          <w:marBottom w:val="0"/>
          <w:divBdr>
            <w:top w:val="none" w:sz="0" w:space="0" w:color="auto"/>
            <w:left w:val="none" w:sz="0" w:space="0" w:color="auto"/>
            <w:bottom w:val="none" w:sz="0" w:space="0" w:color="auto"/>
            <w:right w:val="none" w:sz="0" w:space="0" w:color="auto"/>
          </w:divBdr>
        </w:div>
        <w:div w:id="1757706215">
          <w:marLeft w:val="0"/>
          <w:marRight w:val="0"/>
          <w:marTop w:val="0"/>
          <w:marBottom w:val="0"/>
          <w:divBdr>
            <w:top w:val="none" w:sz="0" w:space="0" w:color="auto"/>
            <w:left w:val="none" w:sz="0" w:space="0" w:color="auto"/>
            <w:bottom w:val="none" w:sz="0" w:space="0" w:color="auto"/>
            <w:right w:val="none" w:sz="0" w:space="0" w:color="auto"/>
          </w:divBdr>
        </w:div>
        <w:div w:id="2106724279">
          <w:marLeft w:val="0"/>
          <w:marRight w:val="0"/>
          <w:marTop w:val="0"/>
          <w:marBottom w:val="0"/>
          <w:divBdr>
            <w:top w:val="none" w:sz="0" w:space="0" w:color="auto"/>
            <w:left w:val="none" w:sz="0" w:space="0" w:color="auto"/>
            <w:bottom w:val="none" w:sz="0" w:space="0" w:color="auto"/>
            <w:right w:val="none" w:sz="0" w:space="0" w:color="auto"/>
          </w:divBdr>
        </w:div>
        <w:div w:id="1781299617">
          <w:marLeft w:val="0"/>
          <w:marRight w:val="0"/>
          <w:marTop w:val="0"/>
          <w:marBottom w:val="0"/>
          <w:divBdr>
            <w:top w:val="none" w:sz="0" w:space="0" w:color="auto"/>
            <w:left w:val="none" w:sz="0" w:space="0" w:color="auto"/>
            <w:bottom w:val="none" w:sz="0" w:space="0" w:color="auto"/>
            <w:right w:val="none" w:sz="0" w:space="0" w:color="auto"/>
          </w:divBdr>
        </w:div>
        <w:div w:id="811214138">
          <w:marLeft w:val="0"/>
          <w:marRight w:val="0"/>
          <w:marTop w:val="0"/>
          <w:marBottom w:val="0"/>
          <w:divBdr>
            <w:top w:val="none" w:sz="0" w:space="0" w:color="auto"/>
            <w:left w:val="none" w:sz="0" w:space="0" w:color="auto"/>
            <w:bottom w:val="none" w:sz="0" w:space="0" w:color="auto"/>
            <w:right w:val="none" w:sz="0" w:space="0" w:color="auto"/>
          </w:divBdr>
        </w:div>
        <w:div w:id="951131845">
          <w:marLeft w:val="0"/>
          <w:marRight w:val="0"/>
          <w:marTop w:val="0"/>
          <w:marBottom w:val="0"/>
          <w:divBdr>
            <w:top w:val="none" w:sz="0" w:space="0" w:color="auto"/>
            <w:left w:val="none" w:sz="0" w:space="0" w:color="auto"/>
            <w:bottom w:val="none" w:sz="0" w:space="0" w:color="auto"/>
            <w:right w:val="none" w:sz="0" w:space="0" w:color="auto"/>
          </w:divBdr>
        </w:div>
        <w:div w:id="164513034">
          <w:marLeft w:val="0"/>
          <w:marRight w:val="0"/>
          <w:marTop w:val="0"/>
          <w:marBottom w:val="0"/>
          <w:divBdr>
            <w:top w:val="none" w:sz="0" w:space="0" w:color="auto"/>
            <w:left w:val="none" w:sz="0" w:space="0" w:color="auto"/>
            <w:bottom w:val="none" w:sz="0" w:space="0" w:color="auto"/>
            <w:right w:val="none" w:sz="0" w:space="0" w:color="auto"/>
          </w:divBdr>
        </w:div>
        <w:div w:id="442577176">
          <w:marLeft w:val="0"/>
          <w:marRight w:val="0"/>
          <w:marTop w:val="0"/>
          <w:marBottom w:val="0"/>
          <w:divBdr>
            <w:top w:val="none" w:sz="0" w:space="0" w:color="auto"/>
            <w:left w:val="none" w:sz="0" w:space="0" w:color="auto"/>
            <w:bottom w:val="none" w:sz="0" w:space="0" w:color="auto"/>
            <w:right w:val="none" w:sz="0" w:space="0" w:color="auto"/>
          </w:divBdr>
        </w:div>
        <w:div w:id="2122453840">
          <w:marLeft w:val="0"/>
          <w:marRight w:val="0"/>
          <w:marTop w:val="0"/>
          <w:marBottom w:val="0"/>
          <w:divBdr>
            <w:top w:val="none" w:sz="0" w:space="0" w:color="auto"/>
            <w:left w:val="none" w:sz="0" w:space="0" w:color="auto"/>
            <w:bottom w:val="none" w:sz="0" w:space="0" w:color="auto"/>
            <w:right w:val="none" w:sz="0" w:space="0" w:color="auto"/>
          </w:divBdr>
        </w:div>
        <w:div w:id="1883588562">
          <w:marLeft w:val="0"/>
          <w:marRight w:val="0"/>
          <w:marTop w:val="0"/>
          <w:marBottom w:val="0"/>
          <w:divBdr>
            <w:top w:val="none" w:sz="0" w:space="0" w:color="auto"/>
            <w:left w:val="none" w:sz="0" w:space="0" w:color="auto"/>
            <w:bottom w:val="none" w:sz="0" w:space="0" w:color="auto"/>
            <w:right w:val="none" w:sz="0" w:space="0" w:color="auto"/>
          </w:divBdr>
        </w:div>
        <w:div w:id="1871524366">
          <w:marLeft w:val="0"/>
          <w:marRight w:val="0"/>
          <w:marTop w:val="0"/>
          <w:marBottom w:val="0"/>
          <w:divBdr>
            <w:top w:val="none" w:sz="0" w:space="0" w:color="auto"/>
            <w:left w:val="none" w:sz="0" w:space="0" w:color="auto"/>
            <w:bottom w:val="none" w:sz="0" w:space="0" w:color="auto"/>
            <w:right w:val="none" w:sz="0" w:space="0" w:color="auto"/>
          </w:divBdr>
        </w:div>
        <w:div w:id="1458790905">
          <w:marLeft w:val="0"/>
          <w:marRight w:val="0"/>
          <w:marTop w:val="0"/>
          <w:marBottom w:val="0"/>
          <w:divBdr>
            <w:top w:val="none" w:sz="0" w:space="0" w:color="auto"/>
            <w:left w:val="none" w:sz="0" w:space="0" w:color="auto"/>
            <w:bottom w:val="none" w:sz="0" w:space="0" w:color="auto"/>
            <w:right w:val="none" w:sz="0" w:space="0" w:color="auto"/>
          </w:divBdr>
        </w:div>
        <w:div w:id="882668362">
          <w:marLeft w:val="0"/>
          <w:marRight w:val="0"/>
          <w:marTop w:val="0"/>
          <w:marBottom w:val="0"/>
          <w:divBdr>
            <w:top w:val="none" w:sz="0" w:space="0" w:color="auto"/>
            <w:left w:val="none" w:sz="0" w:space="0" w:color="auto"/>
            <w:bottom w:val="none" w:sz="0" w:space="0" w:color="auto"/>
            <w:right w:val="none" w:sz="0" w:space="0" w:color="auto"/>
          </w:divBdr>
        </w:div>
        <w:div w:id="266933069">
          <w:marLeft w:val="0"/>
          <w:marRight w:val="0"/>
          <w:marTop w:val="0"/>
          <w:marBottom w:val="0"/>
          <w:divBdr>
            <w:top w:val="none" w:sz="0" w:space="0" w:color="auto"/>
            <w:left w:val="none" w:sz="0" w:space="0" w:color="auto"/>
            <w:bottom w:val="none" w:sz="0" w:space="0" w:color="auto"/>
            <w:right w:val="none" w:sz="0" w:space="0" w:color="auto"/>
          </w:divBdr>
        </w:div>
        <w:div w:id="112748856">
          <w:marLeft w:val="0"/>
          <w:marRight w:val="0"/>
          <w:marTop w:val="0"/>
          <w:marBottom w:val="0"/>
          <w:divBdr>
            <w:top w:val="none" w:sz="0" w:space="0" w:color="auto"/>
            <w:left w:val="none" w:sz="0" w:space="0" w:color="auto"/>
            <w:bottom w:val="none" w:sz="0" w:space="0" w:color="auto"/>
            <w:right w:val="none" w:sz="0" w:space="0" w:color="auto"/>
          </w:divBdr>
        </w:div>
        <w:div w:id="1118987124">
          <w:marLeft w:val="0"/>
          <w:marRight w:val="0"/>
          <w:marTop w:val="0"/>
          <w:marBottom w:val="0"/>
          <w:divBdr>
            <w:top w:val="none" w:sz="0" w:space="0" w:color="auto"/>
            <w:left w:val="none" w:sz="0" w:space="0" w:color="auto"/>
            <w:bottom w:val="none" w:sz="0" w:space="0" w:color="auto"/>
            <w:right w:val="none" w:sz="0" w:space="0" w:color="auto"/>
          </w:divBdr>
        </w:div>
        <w:div w:id="2061440768">
          <w:marLeft w:val="0"/>
          <w:marRight w:val="0"/>
          <w:marTop w:val="0"/>
          <w:marBottom w:val="0"/>
          <w:divBdr>
            <w:top w:val="none" w:sz="0" w:space="0" w:color="auto"/>
            <w:left w:val="none" w:sz="0" w:space="0" w:color="auto"/>
            <w:bottom w:val="none" w:sz="0" w:space="0" w:color="auto"/>
            <w:right w:val="none" w:sz="0" w:space="0" w:color="auto"/>
          </w:divBdr>
        </w:div>
        <w:div w:id="1790200742">
          <w:marLeft w:val="0"/>
          <w:marRight w:val="0"/>
          <w:marTop w:val="0"/>
          <w:marBottom w:val="0"/>
          <w:divBdr>
            <w:top w:val="none" w:sz="0" w:space="0" w:color="auto"/>
            <w:left w:val="none" w:sz="0" w:space="0" w:color="auto"/>
            <w:bottom w:val="none" w:sz="0" w:space="0" w:color="auto"/>
            <w:right w:val="none" w:sz="0" w:space="0" w:color="auto"/>
          </w:divBdr>
        </w:div>
        <w:div w:id="1130514921">
          <w:marLeft w:val="0"/>
          <w:marRight w:val="0"/>
          <w:marTop w:val="0"/>
          <w:marBottom w:val="0"/>
          <w:divBdr>
            <w:top w:val="none" w:sz="0" w:space="0" w:color="auto"/>
            <w:left w:val="none" w:sz="0" w:space="0" w:color="auto"/>
            <w:bottom w:val="none" w:sz="0" w:space="0" w:color="auto"/>
            <w:right w:val="none" w:sz="0" w:space="0" w:color="auto"/>
          </w:divBdr>
        </w:div>
        <w:div w:id="35587204">
          <w:marLeft w:val="0"/>
          <w:marRight w:val="0"/>
          <w:marTop w:val="0"/>
          <w:marBottom w:val="0"/>
          <w:divBdr>
            <w:top w:val="none" w:sz="0" w:space="0" w:color="auto"/>
            <w:left w:val="none" w:sz="0" w:space="0" w:color="auto"/>
            <w:bottom w:val="none" w:sz="0" w:space="0" w:color="auto"/>
            <w:right w:val="none" w:sz="0" w:space="0" w:color="auto"/>
          </w:divBdr>
        </w:div>
        <w:div w:id="953557838">
          <w:marLeft w:val="0"/>
          <w:marRight w:val="0"/>
          <w:marTop w:val="0"/>
          <w:marBottom w:val="0"/>
          <w:divBdr>
            <w:top w:val="none" w:sz="0" w:space="0" w:color="auto"/>
            <w:left w:val="none" w:sz="0" w:space="0" w:color="auto"/>
            <w:bottom w:val="none" w:sz="0" w:space="0" w:color="auto"/>
            <w:right w:val="none" w:sz="0" w:space="0" w:color="auto"/>
          </w:divBdr>
        </w:div>
        <w:div w:id="1828279170">
          <w:marLeft w:val="0"/>
          <w:marRight w:val="0"/>
          <w:marTop w:val="0"/>
          <w:marBottom w:val="0"/>
          <w:divBdr>
            <w:top w:val="none" w:sz="0" w:space="0" w:color="auto"/>
            <w:left w:val="none" w:sz="0" w:space="0" w:color="auto"/>
            <w:bottom w:val="none" w:sz="0" w:space="0" w:color="auto"/>
            <w:right w:val="none" w:sz="0" w:space="0" w:color="auto"/>
          </w:divBdr>
        </w:div>
        <w:div w:id="1294795713">
          <w:marLeft w:val="0"/>
          <w:marRight w:val="0"/>
          <w:marTop w:val="0"/>
          <w:marBottom w:val="0"/>
          <w:divBdr>
            <w:top w:val="none" w:sz="0" w:space="0" w:color="auto"/>
            <w:left w:val="none" w:sz="0" w:space="0" w:color="auto"/>
            <w:bottom w:val="none" w:sz="0" w:space="0" w:color="auto"/>
            <w:right w:val="none" w:sz="0" w:space="0" w:color="auto"/>
          </w:divBdr>
        </w:div>
        <w:div w:id="2068796603">
          <w:marLeft w:val="0"/>
          <w:marRight w:val="0"/>
          <w:marTop w:val="0"/>
          <w:marBottom w:val="0"/>
          <w:divBdr>
            <w:top w:val="none" w:sz="0" w:space="0" w:color="auto"/>
            <w:left w:val="none" w:sz="0" w:space="0" w:color="auto"/>
            <w:bottom w:val="none" w:sz="0" w:space="0" w:color="auto"/>
            <w:right w:val="none" w:sz="0" w:space="0" w:color="auto"/>
          </w:divBdr>
        </w:div>
        <w:div w:id="993989762">
          <w:marLeft w:val="0"/>
          <w:marRight w:val="0"/>
          <w:marTop w:val="0"/>
          <w:marBottom w:val="0"/>
          <w:divBdr>
            <w:top w:val="none" w:sz="0" w:space="0" w:color="auto"/>
            <w:left w:val="none" w:sz="0" w:space="0" w:color="auto"/>
            <w:bottom w:val="none" w:sz="0" w:space="0" w:color="auto"/>
            <w:right w:val="none" w:sz="0" w:space="0" w:color="auto"/>
          </w:divBdr>
        </w:div>
        <w:div w:id="1524317972">
          <w:marLeft w:val="0"/>
          <w:marRight w:val="0"/>
          <w:marTop w:val="0"/>
          <w:marBottom w:val="0"/>
          <w:divBdr>
            <w:top w:val="none" w:sz="0" w:space="0" w:color="auto"/>
            <w:left w:val="none" w:sz="0" w:space="0" w:color="auto"/>
            <w:bottom w:val="none" w:sz="0" w:space="0" w:color="auto"/>
            <w:right w:val="none" w:sz="0" w:space="0" w:color="auto"/>
          </w:divBdr>
        </w:div>
        <w:div w:id="247619464">
          <w:marLeft w:val="0"/>
          <w:marRight w:val="0"/>
          <w:marTop w:val="0"/>
          <w:marBottom w:val="0"/>
          <w:divBdr>
            <w:top w:val="none" w:sz="0" w:space="0" w:color="auto"/>
            <w:left w:val="none" w:sz="0" w:space="0" w:color="auto"/>
            <w:bottom w:val="none" w:sz="0" w:space="0" w:color="auto"/>
            <w:right w:val="none" w:sz="0" w:space="0" w:color="auto"/>
          </w:divBdr>
        </w:div>
        <w:div w:id="173540240">
          <w:marLeft w:val="0"/>
          <w:marRight w:val="0"/>
          <w:marTop w:val="0"/>
          <w:marBottom w:val="0"/>
          <w:divBdr>
            <w:top w:val="none" w:sz="0" w:space="0" w:color="auto"/>
            <w:left w:val="none" w:sz="0" w:space="0" w:color="auto"/>
            <w:bottom w:val="none" w:sz="0" w:space="0" w:color="auto"/>
            <w:right w:val="none" w:sz="0" w:space="0" w:color="auto"/>
          </w:divBdr>
        </w:div>
        <w:div w:id="858542666">
          <w:marLeft w:val="0"/>
          <w:marRight w:val="0"/>
          <w:marTop w:val="0"/>
          <w:marBottom w:val="0"/>
          <w:divBdr>
            <w:top w:val="none" w:sz="0" w:space="0" w:color="auto"/>
            <w:left w:val="none" w:sz="0" w:space="0" w:color="auto"/>
            <w:bottom w:val="none" w:sz="0" w:space="0" w:color="auto"/>
            <w:right w:val="none" w:sz="0" w:space="0" w:color="auto"/>
          </w:divBdr>
        </w:div>
        <w:div w:id="148375051">
          <w:marLeft w:val="0"/>
          <w:marRight w:val="0"/>
          <w:marTop w:val="0"/>
          <w:marBottom w:val="0"/>
          <w:divBdr>
            <w:top w:val="none" w:sz="0" w:space="0" w:color="auto"/>
            <w:left w:val="none" w:sz="0" w:space="0" w:color="auto"/>
            <w:bottom w:val="none" w:sz="0" w:space="0" w:color="auto"/>
            <w:right w:val="none" w:sz="0" w:space="0" w:color="auto"/>
          </w:divBdr>
        </w:div>
        <w:div w:id="1415857858">
          <w:marLeft w:val="0"/>
          <w:marRight w:val="0"/>
          <w:marTop w:val="0"/>
          <w:marBottom w:val="0"/>
          <w:divBdr>
            <w:top w:val="none" w:sz="0" w:space="0" w:color="auto"/>
            <w:left w:val="none" w:sz="0" w:space="0" w:color="auto"/>
            <w:bottom w:val="none" w:sz="0" w:space="0" w:color="auto"/>
            <w:right w:val="none" w:sz="0" w:space="0" w:color="auto"/>
          </w:divBdr>
        </w:div>
        <w:div w:id="689143144">
          <w:marLeft w:val="0"/>
          <w:marRight w:val="0"/>
          <w:marTop w:val="0"/>
          <w:marBottom w:val="0"/>
          <w:divBdr>
            <w:top w:val="none" w:sz="0" w:space="0" w:color="auto"/>
            <w:left w:val="none" w:sz="0" w:space="0" w:color="auto"/>
            <w:bottom w:val="none" w:sz="0" w:space="0" w:color="auto"/>
            <w:right w:val="none" w:sz="0" w:space="0" w:color="auto"/>
          </w:divBdr>
        </w:div>
        <w:div w:id="736513011">
          <w:marLeft w:val="0"/>
          <w:marRight w:val="0"/>
          <w:marTop w:val="0"/>
          <w:marBottom w:val="0"/>
          <w:divBdr>
            <w:top w:val="none" w:sz="0" w:space="0" w:color="auto"/>
            <w:left w:val="none" w:sz="0" w:space="0" w:color="auto"/>
            <w:bottom w:val="none" w:sz="0" w:space="0" w:color="auto"/>
            <w:right w:val="none" w:sz="0" w:space="0" w:color="auto"/>
          </w:divBdr>
        </w:div>
        <w:div w:id="953050570">
          <w:marLeft w:val="0"/>
          <w:marRight w:val="0"/>
          <w:marTop w:val="0"/>
          <w:marBottom w:val="0"/>
          <w:divBdr>
            <w:top w:val="none" w:sz="0" w:space="0" w:color="auto"/>
            <w:left w:val="none" w:sz="0" w:space="0" w:color="auto"/>
            <w:bottom w:val="none" w:sz="0" w:space="0" w:color="auto"/>
            <w:right w:val="none" w:sz="0" w:space="0" w:color="auto"/>
          </w:divBdr>
        </w:div>
        <w:div w:id="632640087">
          <w:marLeft w:val="0"/>
          <w:marRight w:val="0"/>
          <w:marTop w:val="0"/>
          <w:marBottom w:val="0"/>
          <w:divBdr>
            <w:top w:val="none" w:sz="0" w:space="0" w:color="auto"/>
            <w:left w:val="none" w:sz="0" w:space="0" w:color="auto"/>
            <w:bottom w:val="none" w:sz="0" w:space="0" w:color="auto"/>
            <w:right w:val="none" w:sz="0" w:space="0" w:color="auto"/>
          </w:divBdr>
        </w:div>
        <w:div w:id="1752502251">
          <w:marLeft w:val="0"/>
          <w:marRight w:val="0"/>
          <w:marTop w:val="0"/>
          <w:marBottom w:val="0"/>
          <w:divBdr>
            <w:top w:val="none" w:sz="0" w:space="0" w:color="auto"/>
            <w:left w:val="none" w:sz="0" w:space="0" w:color="auto"/>
            <w:bottom w:val="none" w:sz="0" w:space="0" w:color="auto"/>
            <w:right w:val="none" w:sz="0" w:space="0" w:color="auto"/>
          </w:divBdr>
        </w:div>
        <w:div w:id="1007974712">
          <w:marLeft w:val="0"/>
          <w:marRight w:val="0"/>
          <w:marTop w:val="0"/>
          <w:marBottom w:val="0"/>
          <w:divBdr>
            <w:top w:val="none" w:sz="0" w:space="0" w:color="auto"/>
            <w:left w:val="none" w:sz="0" w:space="0" w:color="auto"/>
            <w:bottom w:val="none" w:sz="0" w:space="0" w:color="auto"/>
            <w:right w:val="none" w:sz="0" w:space="0" w:color="auto"/>
          </w:divBdr>
        </w:div>
        <w:div w:id="267471259">
          <w:marLeft w:val="0"/>
          <w:marRight w:val="0"/>
          <w:marTop w:val="0"/>
          <w:marBottom w:val="0"/>
          <w:divBdr>
            <w:top w:val="none" w:sz="0" w:space="0" w:color="auto"/>
            <w:left w:val="none" w:sz="0" w:space="0" w:color="auto"/>
            <w:bottom w:val="none" w:sz="0" w:space="0" w:color="auto"/>
            <w:right w:val="none" w:sz="0" w:space="0" w:color="auto"/>
          </w:divBdr>
        </w:div>
        <w:div w:id="1302925380">
          <w:marLeft w:val="0"/>
          <w:marRight w:val="0"/>
          <w:marTop w:val="0"/>
          <w:marBottom w:val="0"/>
          <w:divBdr>
            <w:top w:val="none" w:sz="0" w:space="0" w:color="auto"/>
            <w:left w:val="none" w:sz="0" w:space="0" w:color="auto"/>
            <w:bottom w:val="none" w:sz="0" w:space="0" w:color="auto"/>
            <w:right w:val="none" w:sz="0" w:space="0" w:color="auto"/>
          </w:divBdr>
        </w:div>
        <w:div w:id="376927729">
          <w:marLeft w:val="0"/>
          <w:marRight w:val="0"/>
          <w:marTop w:val="0"/>
          <w:marBottom w:val="0"/>
          <w:divBdr>
            <w:top w:val="none" w:sz="0" w:space="0" w:color="auto"/>
            <w:left w:val="none" w:sz="0" w:space="0" w:color="auto"/>
            <w:bottom w:val="none" w:sz="0" w:space="0" w:color="auto"/>
            <w:right w:val="none" w:sz="0" w:space="0" w:color="auto"/>
          </w:divBdr>
        </w:div>
        <w:div w:id="1539660719">
          <w:marLeft w:val="0"/>
          <w:marRight w:val="0"/>
          <w:marTop w:val="0"/>
          <w:marBottom w:val="0"/>
          <w:divBdr>
            <w:top w:val="none" w:sz="0" w:space="0" w:color="auto"/>
            <w:left w:val="none" w:sz="0" w:space="0" w:color="auto"/>
            <w:bottom w:val="none" w:sz="0" w:space="0" w:color="auto"/>
            <w:right w:val="none" w:sz="0" w:space="0" w:color="auto"/>
          </w:divBdr>
        </w:div>
        <w:div w:id="1493914826">
          <w:marLeft w:val="0"/>
          <w:marRight w:val="0"/>
          <w:marTop w:val="0"/>
          <w:marBottom w:val="0"/>
          <w:divBdr>
            <w:top w:val="none" w:sz="0" w:space="0" w:color="auto"/>
            <w:left w:val="none" w:sz="0" w:space="0" w:color="auto"/>
            <w:bottom w:val="none" w:sz="0" w:space="0" w:color="auto"/>
            <w:right w:val="none" w:sz="0" w:space="0" w:color="auto"/>
          </w:divBdr>
        </w:div>
        <w:div w:id="2094431979">
          <w:marLeft w:val="0"/>
          <w:marRight w:val="0"/>
          <w:marTop w:val="0"/>
          <w:marBottom w:val="0"/>
          <w:divBdr>
            <w:top w:val="none" w:sz="0" w:space="0" w:color="auto"/>
            <w:left w:val="none" w:sz="0" w:space="0" w:color="auto"/>
            <w:bottom w:val="none" w:sz="0" w:space="0" w:color="auto"/>
            <w:right w:val="none" w:sz="0" w:space="0" w:color="auto"/>
          </w:divBdr>
        </w:div>
        <w:div w:id="435560366">
          <w:marLeft w:val="0"/>
          <w:marRight w:val="0"/>
          <w:marTop w:val="0"/>
          <w:marBottom w:val="0"/>
          <w:divBdr>
            <w:top w:val="none" w:sz="0" w:space="0" w:color="auto"/>
            <w:left w:val="none" w:sz="0" w:space="0" w:color="auto"/>
            <w:bottom w:val="none" w:sz="0" w:space="0" w:color="auto"/>
            <w:right w:val="none" w:sz="0" w:space="0" w:color="auto"/>
          </w:divBdr>
        </w:div>
        <w:div w:id="1417165928">
          <w:marLeft w:val="0"/>
          <w:marRight w:val="0"/>
          <w:marTop w:val="0"/>
          <w:marBottom w:val="0"/>
          <w:divBdr>
            <w:top w:val="none" w:sz="0" w:space="0" w:color="auto"/>
            <w:left w:val="none" w:sz="0" w:space="0" w:color="auto"/>
            <w:bottom w:val="none" w:sz="0" w:space="0" w:color="auto"/>
            <w:right w:val="none" w:sz="0" w:space="0" w:color="auto"/>
          </w:divBdr>
        </w:div>
        <w:div w:id="2113818402">
          <w:marLeft w:val="0"/>
          <w:marRight w:val="0"/>
          <w:marTop w:val="0"/>
          <w:marBottom w:val="0"/>
          <w:divBdr>
            <w:top w:val="none" w:sz="0" w:space="0" w:color="auto"/>
            <w:left w:val="none" w:sz="0" w:space="0" w:color="auto"/>
            <w:bottom w:val="none" w:sz="0" w:space="0" w:color="auto"/>
            <w:right w:val="none" w:sz="0" w:space="0" w:color="auto"/>
          </w:divBdr>
        </w:div>
        <w:div w:id="1538732725">
          <w:marLeft w:val="0"/>
          <w:marRight w:val="0"/>
          <w:marTop w:val="0"/>
          <w:marBottom w:val="0"/>
          <w:divBdr>
            <w:top w:val="none" w:sz="0" w:space="0" w:color="auto"/>
            <w:left w:val="none" w:sz="0" w:space="0" w:color="auto"/>
            <w:bottom w:val="none" w:sz="0" w:space="0" w:color="auto"/>
            <w:right w:val="none" w:sz="0" w:space="0" w:color="auto"/>
          </w:divBdr>
        </w:div>
        <w:div w:id="1477797617">
          <w:marLeft w:val="0"/>
          <w:marRight w:val="0"/>
          <w:marTop w:val="0"/>
          <w:marBottom w:val="0"/>
          <w:divBdr>
            <w:top w:val="none" w:sz="0" w:space="0" w:color="auto"/>
            <w:left w:val="none" w:sz="0" w:space="0" w:color="auto"/>
            <w:bottom w:val="none" w:sz="0" w:space="0" w:color="auto"/>
            <w:right w:val="none" w:sz="0" w:space="0" w:color="auto"/>
          </w:divBdr>
        </w:div>
        <w:div w:id="1086807737">
          <w:marLeft w:val="0"/>
          <w:marRight w:val="0"/>
          <w:marTop w:val="0"/>
          <w:marBottom w:val="0"/>
          <w:divBdr>
            <w:top w:val="none" w:sz="0" w:space="0" w:color="auto"/>
            <w:left w:val="none" w:sz="0" w:space="0" w:color="auto"/>
            <w:bottom w:val="none" w:sz="0" w:space="0" w:color="auto"/>
            <w:right w:val="none" w:sz="0" w:space="0" w:color="auto"/>
          </w:divBdr>
        </w:div>
        <w:div w:id="129059856">
          <w:marLeft w:val="0"/>
          <w:marRight w:val="0"/>
          <w:marTop w:val="0"/>
          <w:marBottom w:val="0"/>
          <w:divBdr>
            <w:top w:val="none" w:sz="0" w:space="0" w:color="auto"/>
            <w:left w:val="none" w:sz="0" w:space="0" w:color="auto"/>
            <w:bottom w:val="none" w:sz="0" w:space="0" w:color="auto"/>
            <w:right w:val="none" w:sz="0" w:space="0" w:color="auto"/>
          </w:divBdr>
        </w:div>
        <w:div w:id="315838356">
          <w:marLeft w:val="0"/>
          <w:marRight w:val="0"/>
          <w:marTop w:val="0"/>
          <w:marBottom w:val="0"/>
          <w:divBdr>
            <w:top w:val="none" w:sz="0" w:space="0" w:color="auto"/>
            <w:left w:val="none" w:sz="0" w:space="0" w:color="auto"/>
            <w:bottom w:val="none" w:sz="0" w:space="0" w:color="auto"/>
            <w:right w:val="none" w:sz="0" w:space="0" w:color="auto"/>
          </w:divBdr>
        </w:div>
        <w:div w:id="2004237037">
          <w:marLeft w:val="0"/>
          <w:marRight w:val="0"/>
          <w:marTop w:val="0"/>
          <w:marBottom w:val="0"/>
          <w:divBdr>
            <w:top w:val="none" w:sz="0" w:space="0" w:color="auto"/>
            <w:left w:val="none" w:sz="0" w:space="0" w:color="auto"/>
            <w:bottom w:val="none" w:sz="0" w:space="0" w:color="auto"/>
            <w:right w:val="none" w:sz="0" w:space="0" w:color="auto"/>
          </w:divBdr>
        </w:div>
        <w:div w:id="1093429552">
          <w:marLeft w:val="0"/>
          <w:marRight w:val="0"/>
          <w:marTop w:val="0"/>
          <w:marBottom w:val="0"/>
          <w:divBdr>
            <w:top w:val="none" w:sz="0" w:space="0" w:color="auto"/>
            <w:left w:val="none" w:sz="0" w:space="0" w:color="auto"/>
            <w:bottom w:val="none" w:sz="0" w:space="0" w:color="auto"/>
            <w:right w:val="none" w:sz="0" w:space="0" w:color="auto"/>
          </w:divBdr>
        </w:div>
        <w:div w:id="1870796064">
          <w:marLeft w:val="0"/>
          <w:marRight w:val="0"/>
          <w:marTop w:val="0"/>
          <w:marBottom w:val="0"/>
          <w:divBdr>
            <w:top w:val="none" w:sz="0" w:space="0" w:color="auto"/>
            <w:left w:val="none" w:sz="0" w:space="0" w:color="auto"/>
            <w:bottom w:val="none" w:sz="0" w:space="0" w:color="auto"/>
            <w:right w:val="none" w:sz="0" w:space="0" w:color="auto"/>
          </w:divBdr>
        </w:div>
        <w:div w:id="109320784">
          <w:marLeft w:val="0"/>
          <w:marRight w:val="0"/>
          <w:marTop w:val="0"/>
          <w:marBottom w:val="0"/>
          <w:divBdr>
            <w:top w:val="none" w:sz="0" w:space="0" w:color="auto"/>
            <w:left w:val="none" w:sz="0" w:space="0" w:color="auto"/>
            <w:bottom w:val="none" w:sz="0" w:space="0" w:color="auto"/>
            <w:right w:val="none" w:sz="0" w:space="0" w:color="auto"/>
          </w:divBdr>
        </w:div>
        <w:div w:id="50424834">
          <w:marLeft w:val="0"/>
          <w:marRight w:val="0"/>
          <w:marTop w:val="0"/>
          <w:marBottom w:val="0"/>
          <w:divBdr>
            <w:top w:val="none" w:sz="0" w:space="0" w:color="auto"/>
            <w:left w:val="none" w:sz="0" w:space="0" w:color="auto"/>
            <w:bottom w:val="none" w:sz="0" w:space="0" w:color="auto"/>
            <w:right w:val="none" w:sz="0" w:space="0" w:color="auto"/>
          </w:divBdr>
        </w:div>
        <w:div w:id="1110394760">
          <w:marLeft w:val="0"/>
          <w:marRight w:val="0"/>
          <w:marTop w:val="0"/>
          <w:marBottom w:val="0"/>
          <w:divBdr>
            <w:top w:val="none" w:sz="0" w:space="0" w:color="auto"/>
            <w:left w:val="none" w:sz="0" w:space="0" w:color="auto"/>
            <w:bottom w:val="none" w:sz="0" w:space="0" w:color="auto"/>
            <w:right w:val="none" w:sz="0" w:space="0" w:color="auto"/>
          </w:divBdr>
        </w:div>
        <w:div w:id="1380472553">
          <w:marLeft w:val="0"/>
          <w:marRight w:val="0"/>
          <w:marTop w:val="0"/>
          <w:marBottom w:val="0"/>
          <w:divBdr>
            <w:top w:val="none" w:sz="0" w:space="0" w:color="auto"/>
            <w:left w:val="none" w:sz="0" w:space="0" w:color="auto"/>
            <w:bottom w:val="none" w:sz="0" w:space="0" w:color="auto"/>
            <w:right w:val="none" w:sz="0" w:space="0" w:color="auto"/>
          </w:divBdr>
        </w:div>
        <w:div w:id="1437214519">
          <w:marLeft w:val="0"/>
          <w:marRight w:val="0"/>
          <w:marTop w:val="0"/>
          <w:marBottom w:val="0"/>
          <w:divBdr>
            <w:top w:val="none" w:sz="0" w:space="0" w:color="auto"/>
            <w:left w:val="none" w:sz="0" w:space="0" w:color="auto"/>
            <w:bottom w:val="none" w:sz="0" w:space="0" w:color="auto"/>
            <w:right w:val="none" w:sz="0" w:space="0" w:color="auto"/>
          </w:divBdr>
        </w:div>
        <w:div w:id="26835972">
          <w:marLeft w:val="0"/>
          <w:marRight w:val="0"/>
          <w:marTop w:val="0"/>
          <w:marBottom w:val="0"/>
          <w:divBdr>
            <w:top w:val="none" w:sz="0" w:space="0" w:color="auto"/>
            <w:left w:val="none" w:sz="0" w:space="0" w:color="auto"/>
            <w:bottom w:val="none" w:sz="0" w:space="0" w:color="auto"/>
            <w:right w:val="none" w:sz="0" w:space="0" w:color="auto"/>
          </w:divBdr>
        </w:div>
        <w:div w:id="1581481486">
          <w:marLeft w:val="0"/>
          <w:marRight w:val="0"/>
          <w:marTop w:val="0"/>
          <w:marBottom w:val="0"/>
          <w:divBdr>
            <w:top w:val="none" w:sz="0" w:space="0" w:color="auto"/>
            <w:left w:val="none" w:sz="0" w:space="0" w:color="auto"/>
            <w:bottom w:val="none" w:sz="0" w:space="0" w:color="auto"/>
            <w:right w:val="none" w:sz="0" w:space="0" w:color="auto"/>
          </w:divBdr>
        </w:div>
        <w:div w:id="140538351">
          <w:marLeft w:val="0"/>
          <w:marRight w:val="0"/>
          <w:marTop w:val="0"/>
          <w:marBottom w:val="0"/>
          <w:divBdr>
            <w:top w:val="none" w:sz="0" w:space="0" w:color="auto"/>
            <w:left w:val="none" w:sz="0" w:space="0" w:color="auto"/>
            <w:bottom w:val="none" w:sz="0" w:space="0" w:color="auto"/>
            <w:right w:val="none" w:sz="0" w:space="0" w:color="auto"/>
          </w:divBdr>
        </w:div>
        <w:div w:id="1992322740">
          <w:marLeft w:val="0"/>
          <w:marRight w:val="0"/>
          <w:marTop w:val="0"/>
          <w:marBottom w:val="0"/>
          <w:divBdr>
            <w:top w:val="none" w:sz="0" w:space="0" w:color="auto"/>
            <w:left w:val="none" w:sz="0" w:space="0" w:color="auto"/>
            <w:bottom w:val="none" w:sz="0" w:space="0" w:color="auto"/>
            <w:right w:val="none" w:sz="0" w:space="0" w:color="auto"/>
          </w:divBdr>
        </w:div>
        <w:div w:id="351608835">
          <w:marLeft w:val="0"/>
          <w:marRight w:val="0"/>
          <w:marTop w:val="0"/>
          <w:marBottom w:val="0"/>
          <w:divBdr>
            <w:top w:val="none" w:sz="0" w:space="0" w:color="auto"/>
            <w:left w:val="none" w:sz="0" w:space="0" w:color="auto"/>
            <w:bottom w:val="none" w:sz="0" w:space="0" w:color="auto"/>
            <w:right w:val="none" w:sz="0" w:space="0" w:color="auto"/>
          </w:divBdr>
        </w:div>
        <w:div w:id="314527566">
          <w:marLeft w:val="0"/>
          <w:marRight w:val="0"/>
          <w:marTop w:val="0"/>
          <w:marBottom w:val="0"/>
          <w:divBdr>
            <w:top w:val="none" w:sz="0" w:space="0" w:color="auto"/>
            <w:left w:val="none" w:sz="0" w:space="0" w:color="auto"/>
            <w:bottom w:val="none" w:sz="0" w:space="0" w:color="auto"/>
            <w:right w:val="none" w:sz="0" w:space="0" w:color="auto"/>
          </w:divBdr>
        </w:div>
        <w:div w:id="72089897">
          <w:marLeft w:val="0"/>
          <w:marRight w:val="0"/>
          <w:marTop w:val="0"/>
          <w:marBottom w:val="0"/>
          <w:divBdr>
            <w:top w:val="none" w:sz="0" w:space="0" w:color="auto"/>
            <w:left w:val="none" w:sz="0" w:space="0" w:color="auto"/>
            <w:bottom w:val="none" w:sz="0" w:space="0" w:color="auto"/>
            <w:right w:val="none" w:sz="0" w:space="0" w:color="auto"/>
          </w:divBdr>
        </w:div>
        <w:div w:id="424226626">
          <w:marLeft w:val="0"/>
          <w:marRight w:val="0"/>
          <w:marTop w:val="0"/>
          <w:marBottom w:val="0"/>
          <w:divBdr>
            <w:top w:val="none" w:sz="0" w:space="0" w:color="auto"/>
            <w:left w:val="none" w:sz="0" w:space="0" w:color="auto"/>
            <w:bottom w:val="none" w:sz="0" w:space="0" w:color="auto"/>
            <w:right w:val="none" w:sz="0" w:space="0" w:color="auto"/>
          </w:divBdr>
        </w:div>
        <w:div w:id="517813731">
          <w:marLeft w:val="0"/>
          <w:marRight w:val="0"/>
          <w:marTop w:val="0"/>
          <w:marBottom w:val="0"/>
          <w:divBdr>
            <w:top w:val="none" w:sz="0" w:space="0" w:color="auto"/>
            <w:left w:val="none" w:sz="0" w:space="0" w:color="auto"/>
            <w:bottom w:val="none" w:sz="0" w:space="0" w:color="auto"/>
            <w:right w:val="none" w:sz="0" w:space="0" w:color="auto"/>
          </w:divBdr>
        </w:div>
        <w:div w:id="1725521065">
          <w:marLeft w:val="0"/>
          <w:marRight w:val="0"/>
          <w:marTop w:val="0"/>
          <w:marBottom w:val="0"/>
          <w:divBdr>
            <w:top w:val="none" w:sz="0" w:space="0" w:color="auto"/>
            <w:left w:val="none" w:sz="0" w:space="0" w:color="auto"/>
            <w:bottom w:val="none" w:sz="0" w:space="0" w:color="auto"/>
            <w:right w:val="none" w:sz="0" w:space="0" w:color="auto"/>
          </w:divBdr>
        </w:div>
        <w:div w:id="1586573516">
          <w:marLeft w:val="0"/>
          <w:marRight w:val="0"/>
          <w:marTop w:val="0"/>
          <w:marBottom w:val="0"/>
          <w:divBdr>
            <w:top w:val="none" w:sz="0" w:space="0" w:color="auto"/>
            <w:left w:val="none" w:sz="0" w:space="0" w:color="auto"/>
            <w:bottom w:val="none" w:sz="0" w:space="0" w:color="auto"/>
            <w:right w:val="none" w:sz="0" w:space="0" w:color="auto"/>
          </w:divBdr>
        </w:div>
        <w:div w:id="280185249">
          <w:marLeft w:val="0"/>
          <w:marRight w:val="0"/>
          <w:marTop w:val="0"/>
          <w:marBottom w:val="0"/>
          <w:divBdr>
            <w:top w:val="none" w:sz="0" w:space="0" w:color="auto"/>
            <w:left w:val="none" w:sz="0" w:space="0" w:color="auto"/>
            <w:bottom w:val="none" w:sz="0" w:space="0" w:color="auto"/>
            <w:right w:val="none" w:sz="0" w:space="0" w:color="auto"/>
          </w:divBdr>
        </w:div>
        <w:div w:id="1174953080">
          <w:marLeft w:val="0"/>
          <w:marRight w:val="0"/>
          <w:marTop w:val="0"/>
          <w:marBottom w:val="0"/>
          <w:divBdr>
            <w:top w:val="none" w:sz="0" w:space="0" w:color="auto"/>
            <w:left w:val="none" w:sz="0" w:space="0" w:color="auto"/>
            <w:bottom w:val="none" w:sz="0" w:space="0" w:color="auto"/>
            <w:right w:val="none" w:sz="0" w:space="0" w:color="auto"/>
          </w:divBdr>
        </w:div>
        <w:div w:id="221794920">
          <w:marLeft w:val="0"/>
          <w:marRight w:val="0"/>
          <w:marTop w:val="0"/>
          <w:marBottom w:val="0"/>
          <w:divBdr>
            <w:top w:val="none" w:sz="0" w:space="0" w:color="auto"/>
            <w:left w:val="none" w:sz="0" w:space="0" w:color="auto"/>
            <w:bottom w:val="none" w:sz="0" w:space="0" w:color="auto"/>
            <w:right w:val="none" w:sz="0" w:space="0" w:color="auto"/>
          </w:divBdr>
        </w:div>
        <w:div w:id="1930888856">
          <w:marLeft w:val="0"/>
          <w:marRight w:val="0"/>
          <w:marTop w:val="0"/>
          <w:marBottom w:val="0"/>
          <w:divBdr>
            <w:top w:val="none" w:sz="0" w:space="0" w:color="auto"/>
            <w:left w:val="none" w:sz="0" w:space="0" w:color="auto"/>
            <w:bottom w:val="none" w:sz="0" w:space="0" w:color="auto"/>
            <w:right w:val="none" w:sz="0" w:space="0" w:color="auto"/>
          </w:divBdr>
        </w:div>
        <w:div w:id="49421761">
          <w:marLeft w:val="0"/>
          <w:marRight w:val="0"/>
          <w:marTop w:val="0"/>
          <w:marBottom w:val="0"/>
          <w:divBdr>
            <w:top w:val="none" w:sz="0" w:space="0" w:color="auto"/>
            <w:left w:val="none" w:sz="0" w:space="0" w:color="auto"/>
            <w:bottom w:val="none" w:sz="0" w:space="0" w:color="auto"/>
            <w:right w:val="none" w:sz="0" w:space="0" w:color="auto"/>
          </w:divBdr>
        </w:div>
        <w:div w:id="121505383">
          <w:marLeft w:val="0"/>
          <w:marRight w:val="0"/>
          <w:marTop w:val="0"/>
          <w:marBottom w:val="0"/>
          <w:divBdr>
            <w:top w:val="none" w:sz="0" w:space="0" w:color="auto"/>
            <w:left w:val="none" w:sz="0" w:space="0" w:color="auto"/>
            <w:bottom w:val="none" w:sz="0" w:space="0" w:color="auto"/>
            <w:right w:val="none" w:sz="0" w:space="0" w:color="auto"/>
          </w:divBdr>
        </w:div>
        <w:div w:id="718280354">
          <w:marLeft w:val="0"/>
          <w:marRight w:val="0"/>
          <w:marTop w:val="0"/>
          <w:marBottom w:val="0"/>
          <w:divBdr>
            <w:top w:val="none" w:sz="0" w:space="0" w:color="auto"/>
            <w:left w:val="none" w:sz="0" w:space="0" w:color="auto"/>
            <w:bottom w:val="none" w:sz="0" w:space="0" w:color="auto"/>
            <w:right w:val="none" w:sz="0" w:space="0" w:color="auto"/>
          </w:divBdr>
        </w:div>
      </w:divsChild>
    </w:div>
    <w:div w:id="1408262604">
      <w:bodyDiv w:val="1"/>
      <w:marLeft w:val="0"/>
      <w:marRight w:val="0"/>
      <w:marTop w:val="0"/>
      <w:marBottom w:val="0"/>
      <w:divBdr>
        <w:top w:val="none" w:sz="0" w:space="0" w:color="auto"/>
        <w:left w:val="none" w:sz="0" w:space="0" w:color="auto"/>
        <w:bottom w:val="none" w:sz="0" w:space="0" w:color="auto"/>
        <w:right w:val="none" w:sz="0" w:space="0" w:color="auto"/>
      </w:divBdr>
    </w:div>
    <w:div w:id="1411803821">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090467192">
          <w:marLeft w:val="0"/>
          <w:marRight w:val="0"/>
          <w:marTop w:val="0"/>
          <w:marBottom w:val="0"/>
          <w:divBdr>
            <w:top w:val="none" w:sz="0" w:space="0" w:color="auto"/>
            <w:left w:val="none" w:sz="0" w:space="0" w:color="auto"/>
            <w:bottom w:val="none" w:sz="0" w:space="0" w:color="auto"/>
            <w:right w:val="none" w:sz="0" w:space="0" w:color="auto"/>
          </w:divBdr>
          <w:divsChild>
            <w:div w:id="1709793826">
              <w:marLeft w:val="0"/>
              <w:marRight w:val="0"/>
              <w:marTop w:val="0"/>
              <w:marBottom w:val="0"/>
              <w:divBdr>
                <w:top w:val="none" w:sz="0" w:space="0" w:color="auto"/>
                <w:left w:val="none" w:sz="0" w:space="0" w:color="auto"/>
                <w:bottom w:val="none" w:sz="0" w:space="0" w:color="auto"/>
                <w:right w:val="none" w:sz="0" w:space="0" w:color="auto"/>
              </w:divBdr>
              <w:divsChild>
                <w:div w:id="1102452487">
                  <w:marLeft w:val="0"/>
                  <w:marRight w:val="0"/>
                  <w:marTop w:val="0"/>
                  <w:marBottom w:val="0"/>
                  <w:divBdr>
                    <w:top w:val="none" w:sz="0" w:space="0" w:color="auto"/>
                    <w:left w:val="none" w:sz="0" w:space="0" w:color="auto"/>
                    <w:bottom w:val="none" w:sz="0" w:space="0" w:color="auto"/>
                    <w:right w:val="none" w:sz="0" w:space="0" w:color="auto"/>
                  </w:divBdr>
                </w:div>
                <w:div w:id="1187792499">
                  <w:marLeft w:val="0"/>
                  <w:marRight w:val="0"/>
                  <w:marTop w:val="0"/>
                  <w:marBottom w:val="0"/>
                  <w:divBdr>
                    <w:top w:val="none" w:sz="0" w:space="0" w:color="auto"/>
                    <w:left w:val="none" w:sz="0" w:space="0" w:color="auto"/>
                    <w:bottom w:val="none" w:sz="0" w:space="0" w:color="auto"/>
                    <w:right w:val="none" w:sz="0" w:space="0" w:color="auto"/>
                  </w:divBdr>
                </w:div>
                <w:div w:id="1765345757">
                  <w:marLeft w:val="0"/>
                  <w:marRight w:val="0"/>
                  <w:marTop w:val="0"/>
                  <w:marBottom w:val="0"/>
                  <w:divBdr>
                    <w:top w:val="none" w:sz="0" w:space="0" w:color="auto"/>
                    <w:left w:val="none" w:sz="0" w:space="0" w:color="auto"/>
                    <w:bottom w:val="none" w:sz="0" w:space="0" w:color="auto"/>
                    <w:right w:val="none" w:sz="0" w:space="0" w:color="auto"/>
                  </w:divBdr>
                </w:div>
              </w:divsChild>
            </w:div>
            <w:div w:id="1821266644">
              <w:marLeft w:val="0"/>
              <w:marRight w:val="0"/>
              <w:marTop w:val="0"/>
              <w:marBottom w:val="0"/>
              <w:divBdr>
                <w:top w:val="none" w:sz="0" w:space="0" w:color="auto"/>
                <w:left w:val="none" w:sz="0" w:space="0" w:color="auto"/>
                <w:bottom w:val="none" w:sz="0" w:space="0" w:color="auto"/>
                <w:right w:val="none" w:sz="0" w:space="0" w:color="auto"/>
              </w:divBdr>
              <w:divsChild>
                <w:div w:id="525603577">
                  <w:marLeft w:val="0"/>
                  <w:marRight w:val="0"/>
                  <w:marTop w:val="0"/>
                  <w:marBottom w:val="0"/>
                  <w:divBdr>
                    <w:top w:val="none" w:sz="0" w:space="0" w:color="auto"/>
                    <w:left w:val="none" w:sz="0" w:space="0" w:color="auto"/>
                    <w:bottom w:val="none" w:sz="0" w:space="0" w:color="auto"/>
                    <w:right w:val="none" w:sz="0" w:space="0" w:color="auto"/>
                  </w:divBdr>
                </w:div>
                <w:div w:id="631324660">
                  <w:marLeft w:val="0"/>
                  <w:marRight w:val="0"/>
                  <w:marTop w:val="0"/>
                  <w:marBottom w:val="0"/>
                  <w:divBdr>
                    <w:top w:val="none" w:sz="0" w:space="0" w:color="auto"/>
                    <w:left w:val="none" w:sz="0" w:space="0" w:color="auto"/>
                    <w:bottom w:val="none" w:sz="0" w:space="0" w:color="auto"/>
                    <w:right w:val="none" w:sz="0" w:space="0" w:color="auto"/>
                  </w:divBdr>
                </w:div>
                <w:div w:id="1637296214">
                  <w:marLeft w:val="0"/>
                  <w:marRight w:val="0"/>
                  <w:marTop w:val="0"/>
                  <w:marBottom w:val="0"/>
                  <w:divBdr>
                    <w:top w:val="none" w:sz="0" w:space="0" w:color="auto"/>
                    <w:left w:val="none" w:sz="0" w:space="0" w:color="auto"/>
                    <w:bottom w:val="none" w:sz="0" w:space="0" w:color="auto"/>
                    <w:right w:val="none" w:sz="0" w:space="0" w:color="auto"/>
                  </w:divBdr>
                </w:div>
              </w:divsChild>
            </w:div>
            <w:div w:id="1938365950">
              <w:marLeft w:val="0"/>
              <w:marRight w:val="0"/>
              <w:marTop w:val="0"/>
              <w:marBottom w:val="0"/>
              <w:divBdr>
                <w:top w:val="none" w:sz="0" w:space="0" w:color="auto"/>
                <w:left w:val="none" w:sz="0" w:space="0" w:color="auto"/>
                <w:bottom w:val="none" w:sz="0" w:space="0" w:color="auto"/>
                <w:right w:val="none" w:sz="0" w:space="0" w:color="auto"/>
              </w:divBdr>
              <w:divsChild>
                <w:div w:id="921767035">
                  <w:marLeft w:val="0"/>
                  <w:marRight w:val="0"/>
                  <w:marTop w:val="0"/>
                  <w:marBottom w:val="0"/>
                  <w:divBdr>
                    <w:top w:val="none" w:sz="0" w:space="0" w:color="auto"/>
                    <w:left w:val="none" w:sz="0" w:space="0" w:color="auto"/>
                    <w:bottom w:val="none" w:sz="0" w:space="0" w:color="auto"/>
                    <w:right w:val="none" w:sz="0" w:space="0" w:color="auto"/>
                  </w:divBdr>
                </w:div>
                <w:div w:id="1474902987">
                  <w:marLeft w:val="0"/>
                  <w:marRight w:val="0"/>
                  <w:marTop w:val="0"/>
                  <w:marBottom w:val="0"/>
                  <w:divBdr>
                    <w:top w:val="none" w:sz="0" w:space="0" w:color="auto"/>
                    <w:left w:val="none" w:sz="0" w:space="0" w:color="auto"/>
                    <w:bottom w:val="none" w:sz="0" w:space="0" w:color="auto"/>
                    <w:right w:val="none" w:sz="0" w:space="0" w:color="auto"/>
                  </w:divBdr>
                </w:div>
                <w:div w:id="1496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4088">
      <w:bodyDiv w:val="1"/>
      <w:marLeft w:val="0"/>
      <w:marRight w:val="0"/>
      <w:marTop w:val="0"/>
      <w:marBottom w:val="0"/>
      <w:divBdr>
        <w:top w:val="none" w:sz="0" w:space="0" w:color="auto"/>
        <w:left w:val="none" w:sz="0" w:space="0" w:color="auto"/>
        <w:bottom w:val="none" w:sz="0" w:space="0" w:color="auto"/>
        <w:right w:val="none" w:sz="0" w:space="0" w:color="auto"/>
      </w:divBdr>
    </w:div>
    <w:div w:id="1415666412">
      <w:bodyDiv w:val="1"/>
      <w:marLeft w:val="0"/>
      <w:marRight w:val="0"/>
      <w:marTop w:val="0"/>
      <w:marBottom w:val="0"/>
      <w:divBdr>
        <w:top w:val="none" w:sz="0" w:space="0" w:color="auto"/>
        <w:left w:val="none" w:sz="0" w:space="0" w:color="auto"/>
        <w:bottom w:val="none" w:sz="0" w:space="0" w:color="auto"/>
        <w:right w:val="none" w:sz="0" w:space="0" w:color="auto"/>
      </w:divBdr>
    </w:div>
    <w:div w:id="1416171516">
      <w:bodyDiv w:val="1"/>
      <w:marLeft w:val="0"/>
      <w:marRight w:val="0"/>
      <w:marTop w:val="0"/>
      <w:marBottom w:val="0"/>
      <w:divBdr>
        <w:top w:val="none" w:sz="0" w:space="0" w:color="auto"/>
        <w:left w:val="none" w:sz="0" w:space="0" w:color="auto"/>
        <w:bottom w:val="none" w:sz="0" w:space="0" w:color="auto"/>
        <w:right w:val="none" w:sz="0" w:space="0" w:color="auto"/>
      </w:divBdr>
      <w:divsChild>
        <w:div w:id="1275745278">
          <w:marLeft w:val="0"/>
          <w:marRight w:val="0"/>
          <w:marTop w:val="0"/>
          <w:marBottom w:val="0"/>
          <w:divBdr>
            <w:top w:val="none" w:sz="0" w:space="0" w:color="auto"/>
            <w:left w:val="none" w:sz="0" w:space="0" w:color="auto"/>
            <w:bottom w:val="none" w:sz="0" w:space="0" w:color="auto"/>
            <w:right w:val="none" w:sz="0" w:space="0" w:color="auto"/>
          </w:divBdr>
          <w:divsChild>
            <w:div w:id="905802018">
              <w:marLeft w:val="0"/>
              <w:marRight w:val="0"/>
              <w:marTop w:val="0"/>
              <w:marBottom w:val="0"/>
              <w:divBdr>
                <w:top w:val="none" w:sz="0" w:space="0" w:color="auto"/>
                <w:left w:val="none" w:sz="0" w:space="0" w:color="auto"/>
                <w:bottom w:val="none" w:sz="0" w:space="0" w:color="auto"/>
                <w:right w:val="none" w:sz="0" w:space="0" w:color="auto"/>
              </w:divBdr>
              <w:divsChild>
                <w:div w:id="8414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38575">
      <w:bodyDiv w:val="1"/>
      <w:marLeft w:val="0"/>
      <w:marRight w:val="0"/>
      <w:marTop w:val="0"/>
      <w:marBottom w:val="0"/>
      <w:divBdr>
        <w:top w:val="none" w:sz="0" w:space="0" w:color="auto"/>
        <w:left w:val="none" w:sz="0" w:space="0" w:color="auto"/>
        <w:bottom w:val="none" w:sz="0" w:space="0" w:color="auto"/>
        <w:right w:val="none" w:sz="0" w:space="0" w:color="auto"/>
      </w:divBdr>
    </w:div>
    <w:div w:id="1418092603">
      <w:bodyDiv w:val="1"/>
      <w:marLeft w:val="0"/>
      <w:marRight w:val="0"/>
      <w:marTop w:val="0"/>
      <w:marBottom w:val="0"/>
      <w:divBdr>
        <w:top w:val="none" w:sz="0" w:space="0" w:color="auto"/>
        <w:left w:val="none" w:sz="0" w:space="0" w:color="auto"/>
        <w:bottom w:val="none" w:sz="0" w:space="0" w:color="auto"/>
        <w:right w:val="none" w:sz="0" w:space="0" w:color="auto"/>
      </w:divBdr>
      <w:divsChild>
        <w:div w:id="1298956200">
          <w:marLeft w:val="0"/>
          <w:marRight w:val="0"/>
          <w:marTop w:val="0"/>
          <w:marBottom w:val="375"/>
          <w:divBdr>
            <w:top w:val="none" w:sz="0" w:space="0" w:color="auto"/>
            <w:left w:val="none" w:sz="0" w:space="0" w:color="auto"/>
            <w:bottom w:val="none" w:sz="0" w:space="0" w:color="auto"/>
            <w:right w:val="none" w:sz="0" w:space="0" w:color="auto"/>
          </w:divBdr>
          <w:divsChild>
            <w:div w:id="1211109966">
              <w:marLeft w:val="0"/>
              <w:marRight w:val="0"/>
              <w:marTop w:val="0"/>
              <w:marBottom w:val="0"/>
              <w:divBdr>
                <w:top w:val="none" w:sz="0" w:space="0" w:color="auto"/>
                <w:left w:val="none" w:sz="0" w:space="0" w:color="auto"/>
                <w:bottom w:val="none" w:sz="0" w:space="0" w:color="auto"/>
                <w:right w:val="none" w:sz="0" w:space="0" w:color="auto"/>
              </w:divBdr>
            </w:div>
          </w:divsChild>
        </w:div>
        <w:div w:id="2086800984">
          <w:marLeft w:val="0"/>
          <w:marRight w:val="0"/>
          <w:marTop w:val="0"/>
          <w:marBottom w:val="375"/>
          <w:divBdr>
            <w:top w:val="none" w:sz="0" w:space="0" w:color="auto"/>
            <w:left w:val="none" w:sz="0" w:space="0" w:color="auto"/>
            <w:bottom w:val="none" w:sz="0" w:space="0" w:color="auto"/>
            <w:right w:val="none" w:sz="0" w:space="0" w:color="auto"/>
          </w:divBdr>
        </w:div>
      </w:divsChild>
    </w:div>
    <w:div w:id="1421027576">
      <w:bodyDiv w:val="1"/>
      <w:marLeft w:val="0"/>
      <w:marRight w:val="0"/>
      <w:marTop w:val="0"/>
      <w:marBottom w:val="0"/>
      <w:divBdr>
        <w:top w:val="none" w:sz="0" w:space="0" w:color="auto"/>
        <w:left w:val="none" w:sz="0" w:space="0" w:color="auto"/>
        <w:bottom w:val="none" w:sz="0" w:space="0" w:color="auto"/>
        <w:right w:val="none" w:sz="0" w:space="0" w:color="auto"/>
      </w:divBdr>
    </w:div>
    <w:div w:id="1426147375">
      <w:bodyDiv w:val="1"/>
      <w:marLeft w:val="0"/>
      <w:marRight w:val="0"/>
      <w:marTop w:val="0"/>
      <w:marBottom w:val="0"/>
      <w:divBdr>
        <w:top w:val="none" w:sz="0" w:space="0" w:color="auto"/>
        <w:left w:val="none" w:sz="0" w:space="0" w:color="auto"/>
        <w:bottom w:val="none" w:sz="0" w:space="0" w:color="auto"/>
        <w:right w:val="none" w:sz="0" w:space="0" w:color="auto"/>
      </w:divBdr>
      <w:divsChild>
        <w:div w:id="1455249326">
          <w:marLeft w:val="0"/>
          <w:marRight w:val="0"/>
          <w:marTop w:val="0"/>
          <w:marBottom w:val="0"/>
          <w:divBdr>
            <w:top w:val="none" w:sz="0" w:space="0" w:color="auto"/>
            <w:left w:val="none" w:sz="0" w:space="0" w:color="auto"/>
            <w:bottom w:val="none" w:sz="0" w:space="0" w:color="auto"/>
            <w:right w:val="none" w:sz="0" w:space="0" w:color="auto"/>
          </w:divBdr>
        </w:div>
        <w:div w:id="1462305684">
          <w:marLeft w:val="0"/>
          <w:marRight w:val="0"/>
          <w:marTop w:val="0"/>
          <w:marBottom w:val="0"/>
          <w:divBdr>
            <w:top w:val="none" w:sz="0" w:space="0" w:color="auto"/>
            <w:left w:val="none" w:sz="0" w:space="0" w:color="auto"/>
            <w:bottom w:val="none" w:sz="0" w:space="0" w:color="auto"/>
            <w:right w:val="none" w:sz="0" w:space="0" w:color="auto"/>
          </w:divBdr>
        </w:div>
        <w:div w:id="1410227482">
          <w:marLeft w:val="0"/>
          <w:marRight w:val="0"/>
          <w:marTop w:val="0"/>
          <w:marBottom w:val="0"/>
          <w:divBdr>
            <w:top w:val="none" w:sz="0" w:space="0" w:color="auto"/>
            <w:left w:val="none" w:sz="0" w:space="0" w:color="auto"/>
            <w:bottom w:val="none" w:sz="0" w:space="0" w:color="auto"/>
            <w:right w:val="none" w:sz="0" w:space="0" w:color="auto"/>
          </w:divBdr>
        </w:div>
        <w:div w:id="1665208890">
          <w:marLeft w:val="0"/>
          <w:marRight w:val="0"/>
          <w:marTop w:val="0"/>
          <w:marBottom w:val="0"/>
          <w:divBdr>
            <w:top w:val="none" w:sz="0" w:space="0" w:color="auto"/>
            <w:left w:val="none" w:sz="0" w:space="0" w:color="auto"/>
            <w:bottom w:val="none" w:sz="0" w:space="0" w:color="auto"/>
            <w:right w:val="none" w:sz="0" w:space="0" w:color="auto"/>
          </w:divBdr>
        </w:div>
        <w:div w:id="1383747965">
          <w:marLeft w:val="0"/>
          <w:marRight w:val="0"/>
          <w:marTop w:val="0"/>
          <w:marBottom w:val="0"/>
          <w:divBdr>
            <w:top w:val="none" w:sz="0" w:space="0" w:color="auto"/>
            <w:left w:val="none" w:sz="0" w:space="0" w:color="auto"/>
            <w:bottom w:val="none" w:sz="0" w:space="0" w:color="auto"/>
            <w:right w:val="none" w:sz="0" w:space="0" w:color="auto"/>
          </w:divBdr>
        </w:div>
        <w:div w:id="1512448495">
          <w:marLeft w:val="0"/>
          <w:marRight w:val="0"/>
          <w:marTop w:val="0"/>
          <w:marBottom w:val="0"/>
          <w:divBdr>
            <w:top w:val="none" w:sz="0" w:space="0" w:color="auto"/>
            <w:left w:val="none" w:sz="0" w:space="0" w:color="auto"/>
            <w:bottom w:val="none" w:sz="0" w:space="0" w:color="auto"/>
            <w:right w:val="none" w:sz="0" w:space="0" w:color="auto"/>
          </w:divBdr>
        </w:div>
        <w:div w:id="1408066208">
          <w:marLeft w:val="0"/>
          <w:marRight w:val="0"/>
          <w:marTop w:val="0"/>
          <w:marBottom w:val="0"/>
          <w:divBdr>
            <w:top w:val="none" w:sz="0" w:space="0" w:color="auto"/>
            <w:left w:val="none" w:sz="0" w:space="0" w:color="auto"/>
            <w:bottom w:val="none" w:sz="0" w:space="0" w:color="auto"/>
            <w:right w:val="none" w:sz="0" w:space="0" w:color="auto"/>
          </w:divBdr>
        </w:div>
        <w:div w:id="1174035130">
          <w:marLeft w:val="0"/>
          <w:marRight w:val="0"/>
          <w:marTop w:val="0"/>
          <w:marBottom w:val="0"/>
          <w:divBdr>
            <w:top w:val="none" w:sz="0" w:space="0" w:color="auto"/>
            <w:left w:val="none" w:sz="0" w:space="0" w:color="auto"/>
            <w:bottom w:val="none" w:sz="0" w:space="0" w:color="auto"/>
            <w:right w:val="none" w:sz="0" w:space="0" w:color="auto"/>
          </w:divBdr>
        </w:div>
        <w:div w:id="726223081">
          <w:marLeft w:val="0"/>
          <w:marRight w:val="0"/>
          <w:marTop w:val="0"/>
          <w:marBottom w:val="0"/>
          <w:divBdr>
            <w:top w:val="none" w:sz="0" w:space="0" w:color="auto"/>
            <w:left w:val="none" w:sz="0" w:space="0" w:color="auto"/>
            <w:bottom w:val="none" w:sz="0" w:space="0" w:color="auto"/>
            <w:right w:val="none" w:sz="0" w:space="0" w:color="auto"/>
          </w:divBdr>
        </w:div>
        <w:div w:id="630330696">
          <w:marLeft w:val="0"/>
          <w:marRight w:val="0"/>
          <w:marTop w:val="0"/>
          <w:marBottom w:val="0"/>
          <w:divBdr>
            <w:top w:val="none" w:sz="0" w:space="0" w:color="auto"/>
            <w:left w:val="none" w:sz="0" w:space="0" w:color="auto"/>
            <w:bottom w:val="none" w:sz="0" w:space="0" w:color="auto"/>
            <w:right w:val="none" w:sz="0" w:space="0" w:color="auto"/>
          </w:divBdr>
        </w:div>
        <w:div w:id="23603258">
          <w:marLeft w:val="0"/>
          <w:marRight w:val="0"/>
          <w:marTop w:val="0"/>
          <w:marBottom w:val="0"/>
          <w:divBdr>
            <w:top w:val="none" w:sz="0" w:space="0" w:color="auto"/>
            <w:left w:val="none" w:sz="0" w:space="0" w:color="auto"/>
            <w:bottom w:val="none" w:sz="0" w:space="0" w:color="auto"/>
            <w:right w:val="none" w:sz="0" w:space="0" w:color="auto"/>
          </w:divBdr>
        </w:div>
        <w:div w:id="1040327865">
          <w:marLeft w:val="0"/>
          <w:marRight w:val="0"/>
          <w:marTop w:val="0"/>
          <w:marBottom w:val="0"/>
          <w:divBdr>
            <w:top w:val="none" w:sz="0" w:space="0" w:color="auto"/>
            <w:left w:val="none" w:sz="0" w:space="0" w:color="auto"/>
            <w:bottom w:val="none" w:sz="0" w:space="0" w:color="auto"/>
            <w:right w:val="none" w:sz="0" w:space="0" w:color="auto"/>
          </w:divBdr>
        </w:div>
        <w:div w:id="1456482917">
          <w:marLeft w:val="0"/>
          <w:marRight w:val="0"/>
          <w:marTop w:val="0"/>
          <w:marBottom w:val="0"/>
          <w:divBdr>
            <w:top w:val="none" w:sz="0" w:space="0" w:color="auto"/>
            <w:left w:val="none" w:sz="0" w:space="0" w:color="auto"/>
            <w:bottom w:val="none" w:sz="0" w:space="0" w:color="auto"/>
            <w:right w:val="none" w:sz="0" w:space="0" w:color="auto"/>
          </w:divBdr>
        </w:div>
        <w:div w:id="49158187">
          <w:marLeft w:val="0"/>
          <w:marRight w:val="0"/>
          <w:marTop w:val="0"/>
          <w:marBottom w:val="0"/>
          <w:divBdr>
            <w:top w:val="none" w:sz="0" w:space="0" w:color="auto"/>
            <w:left w:val="none" w:sz="0" w:space="0" w:color="auto"/>
            <w:bottom w:val="none" w:sz="0" w:space="0" w:color="auto"/>
            <w:right w:val="none" w:sz="0" w:space="0" w:color="auto"/>
          </w:divBdr>
        </w:div>
        <w:div w:id="969558524">
          <w:marLeft w:val="0"/>
          <w:marRight w:val="0"/>
          <w:marTop w:val="0"/>
          <w:marBottom w:val="0"/>
          <w:divBdr>
            <w:top w:val="none" w:sz="0" w:space="0" w:color="auto"/>
            <w:left w:val="none" w:sz="0" w:space="0" w:color="auto"/>
            <w:bottom w:val="none" w:sz="0" w:space="0" w:color="auto"/>
            <w:right w:val="none" w:sz="0" w:space="0" w:color="auto"/>
          </w:divBdr>
        </w:div>
        <w:div w:id="1887372976">
          <w:marLeft w:val="0"/>
          <w:marRight w:val="0"/>
          <w:marTop w:val="0"/>
          <w:marBottom w:val="0"/>
          <w:divBdr>
            <w:top w:val="none" w:sz="0" w:space="0" w:color="auto"/>
            <w:left w:val="none" w:sz="0" w:space="0" w:color="auto"/>
            <w:bottom w:val="none" w:sz="0" w:space="0" w:color="auto"/>
            <w:right w:val="none" w:sz="0" w:space="0" w:color="auto"/>
          </w:divBdr>
        </w:div>
        <w:div w:id="243220283">
          <w:marLeft w:val="0"/>
          <w:marRight w:val="0"/>
          <w:marTop w:val="0"/>
          <w:marBottom w:val="0"/>
          <w:divBdr>
            <w:top w:val="none" w:sz="0" w:space="0" w:color="auto"/>
            <w:left w:val="none" w:sz="0" w:space="0" w:color="auto"/>
            <w:bottom w:val="none" w:sz="0" w:space="0" w:color="auto"/>
            <w:right w:val="none" w:sz="0" w:space="0" w:color="auto"/>
          </w:divBdr>
        </w:div>
        <w:div w:id="1460683832">
          <w:marLeft w:val="0"/>
          <w:marRight w:val="0"/>
          <w:marTop w:val="0"/>
          <w:marBottom w:val="0"/>
          <w:divBdr>
            <w:top w:val="none" w:sz="0" w:space="0" w:color="auto"/>
            <w:left w:val="none" w:sz="0" w:space="0" w:color="auto"/>
            <w:bottom w:val="none" w:sz="0" w:space="0" w:color="auto"/>
            <w:right w:val="none" w:sz="0" w:space="0" w:color="auto"/>
          </w:divBdr>
        </w:div>
        <w:div w:id="1019938035">
          <w:marLeft w:val="0"/>
          <w:marRight w:val="0"/>
          <w:marTop w:val="0"/>
          <w:marBottom w:val="0"/>
          <w:divBdr>
            <w:top w:val="none" w:sz="0" w:space="0" w:color="auto"/>
            <w:left w:val="none" w:sz="0" w:space="0" w:color="auto"/>
            <w:bottom w:val="none" w:sz="0" w:space="0" w:color="auto"/>
            <w:right w:val="none" w:sz="0" w:space="0" w:color="auto"/>
          </w:divBdr>
        </w:div>
        <w:div w:id="1463886425">
          <w:marLeft w:val="0"/>
          <w:marRight w:val="0"/>
          <w:marTop w:val="0"/>
          <w:marBottom w:val="0"/>
          <w:divBdr>
            <w:top w:val="none" w:sz="0" w:space="0" w:color="auto"/>
            <w:left w:val="none" w:sz="0" w:space="0" w:color="auto"/>
            <w:bottom w:val="none" w:sz="0" w:space="0" w:color="auto"/>
            <w:right w:val="none" w:sz="0" w:space="0" w:color="auto"/>
          </w:divBdr>
        </w:div>
        <w:div w:id="1019965566">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803694756">
          <w:marLeft w:val="0"/>
          <w:marRight w:val="0"/>
          <w:marTop w:val="0"/>
          <w:marBottom w:val="0"/>
          <w:divBdr>
            <w:top w:val="none" w:sz="0" w:space="0" w:color="auto"/>
            <w:left w:val="none" w:sz="0" w:space="0" w:color="auto"/>
            <w:bottom w:val="none" w:sz="0" w:space="0" w:color="auto"/>
            <w:right w:val="none" w:sz="0" w:space="0" w:color="auto"/>
          </w:divBdr>
        </w:div>
        <w:div w:id="1139493722">
          <w:marLeft w:val="0"/>
          <w:marRight w:val="0"/>
          <w:marTop w:val="0"/>
          <w:marBottom w:val="0"/>
          <w:divBdr>
            <w:top w:val="none" w:sz="0" w:space="0" w:color="auto"/>
            <w:left w:val="none" w:sz="0" w:space="0" w:color="auto"/>
            <w:bottom w:val="none" w:sz="0" w:space="0" w:color="auto"/>
            <w:right w:val="none" w:sz="0" w:space="0" w:color="auto"/>
          </w:divBdr>
        </w:div>
        <w:div w:id="1335302077">
          <w:marLeft w:val="0"/>
          <w:marRight w:val="0"/>
          <w:marTop w:val="0"/>
          <w:marBottom w:val="0"/>
          <w:divBdr>
            <w:top w:val="none" w:sz="0" w:space="0" w:color="auto"/>
            <w:left w:val="none" w:sz="0" w:space="0" w:color="auto"/>
            <w:bottom w:val="none" w:sz="0" w:space="0" w:color="auto"/>
            <w:right w:val="none" w:sz="0" w:space="0" w:color="auto"/>
          </w:divBdr>
        </w:div>
        <w:div w:id="1251475622">
          <w:marLeft w:val="0"/>
          <w:marRight w:val="0"/>
          <w:marTop w:val="0"/>
          <w:marBottom w:val="0"/>
          <w:divBdr>
            <w:top w:val="none" w:sz="0" w:space="0" w:color="auto"/>
            <w:left w:val="none" w:sz="0" w:space="0" w:color="auto"/>
            <w:bottom w:val="none" w:sz="0" w:space="0" w:color="auto"/>
            <w:right w:val="none" w:sz="0" w:space="0" w:color="auto"/>
          </w:divBdr>
        </w:div>
        <w:div w:id="2048023661">
          <w:marLeft w:val="0"/>
          <w:marRight w:val="0"/>
          <w:marTop w:val="0"/>
          <w:marBottom w:val="0"/>
          <w:divBdr>
            <w:top w:val="none" w:sz="0" w:space="0" w:color="auto"/>
            <w:left w:val="none" w:sz="0" w:space="0" w:color="auto"/>
            <w:bottom w:val="none" w:sz="0" w:space="0" w:color="auto"/>
            <w:right w:val="none" w:sz="0" w:space="0" w:color="auto"/>
          </w:divBdr>
        </w:div>
        <w:div w:id="1862088365">
          <w:marLeft w:val="0"/>
          <w:marRight w:val="0"/>
          <w:marTop w:val="0"/>
          <w:marBottom w:val="0"/>
          <w:divBdr>
            <w:top w:val="none" w:sz="0" w:space="0" w:color="auto"/>
            <w:left w:val="none" w:sz="0" w:space="0" w:color="auto"/>
            <w:bottom w:val="none" w:sz="0" w:space="0" w:color="auto"/>
            <w:right w:val="none" w:sz="0" w:space="0" w:color="auto"/>
          </w:divBdr>
        </w:div>
        <w:div w:id="396559220">
          <w:marLeft w:val="0"/>
          <w:marRight w:val="0"/>
          <w:marTop w:val="0"/>
          <w:marBottom w:val="0"/>
          <w:divBdr>
            <w:top w:val="none" w:sz="0" w:space="0" w:color="auto"/>
            <w:left w:val="none" w:sz="0" w:space="0" w:color="auto"/>
            <w:bottom w:val="none" w:sz="0" w:space="0" w:color="auto"/>
            <w:right w:val="none" w:sz="0" w:space="0" w:color="auto"/>
          </w:divBdr>
        </w:div>
        <w:div w:id="193078698">
          <w:marLeft w:val="0"/>
          <w:marRight w:val="0"/>
          <w:marTop w:val="0"/>
          <w:marBottom w:val="0"/>
          <w:divBdr>
            <w:top w:val="none" w:sz="0" w:space="0" w:color="auto"/>
            <w:left w:val="none" w:sz="0" w:space="0" w:color="auto"/>
            <w:bottom w:val="none" w:sz="0" w:space="0" w:color="auto"/>
            <w:right w:val="none" w:sz="0" w:space="0" w:color="auto"/>
          </w:divBdr>
        </w:div>
        <w:div w:id="1931619178">
          <w:marLeft w:val="0"/>
          <w:marRight w:val="0"/>
          <w:marTop w:val="0"/>
          <w:marBottom w:val="0"/>
          <w:divBdr>
            <w:top w:val="none" w:sz="0" w:space="0" w:color="auto"/>
            <w:left w:val="none" w:sz="0" w:space="0" w:color="auto"/>
            <w:bottom w:val="none" w:sz="0" w:space="0" w:color="auto"/>
            <w:right w:val="none" w:sz="0" w:space="0" w:color="auto"/>
          </w:divBdr>
        </w:div>
        <w:div w:id="409235576">
          <w:marLeft w:val="0"/>
          <w:marRight w:val="0"/>
          <w:marTop w:val="0"/>
          <w:marBottom w:val="0"/>
          <w:divBdr>
            <w:top w:val="none" w:sz="0" w:space="0" w:color="auto"/>
            <w:left w:val="none" w:sz="0" w:space="0" w:color="auto"/>
            <w:bottom w:val="none" w:sz="0" w:space="0" w:color="auto"/>
            <w:right w:val="none" w:sz="0" w:space="0" w:color="auto"/>
          </w:divBdr>
        </w:div>
        <w:div w:id="1674988249">
          <w:marLeft w:val="0"/>
          <w:marRight w:val="0"/>
          <w:marTop w:val="0"/>
          <w:marBottom w:val="0"/>
          <w:divBdr>
            <w:top w:val="none" w:sz="0" w:space="0" w:color="auto"/>
            <w:left w:val="none" w:sz="0" w:space="0" w:color="auto"/>
            <w:bottom w:val="none" w:sz="0" w:space="0" w:color="auto"/>
            <w:right w:val="none" w:sz="0" w:space="0" w:color="auto"/>
          </w:divBdr>
        </w:div>
        <w:div w:id="187959575">
          <w:marLeft w:val="0"/>
          <w:marRight w:val="0"/>
          <w:marTop w:val="0"/>
          <w:marBottom w:val="0"/>
          <w:divBdr>
            <w:top w:val="none" w:sz="0" w:space="0" w:color="auto"/>
            <w:left w:val="none" w:sz="0" w:space="0" w:color="auto"/>
            <w:bottom w:val="none" w:sz="0" w:space="0" w:color="auto"/>
            <w:right w:val="none" w:sz="0" w:space="0" w:color="auto"/>
          </w:divBdr>
        </w:div>
        <w:div w:id="1148742751">
          <w:marLeft w:val="0"/>
          <w:marRight w:val="0"/>
          <w:marTop w:val="0"/>
          <w:marBottom w:val="0"/>
          <w:divBdr>
            <w:top w:val="none" w:sz="0" w:space="0" w:color="auto"/>
            <w:left w:val="none" w:sz="0" w:space="0" w:color="auto"/>
            <w:bottom w:val="none" w:sz="0" w:space="0" w:color="auto"/>
            <w:right w:val="none" w:sz="0" w:space="0" w:color="auto"/>
          </w:divBdr>
        </w:div>
        <w:div w:id="374357069">
          <w:marLeft w:val="0"/>
          <w:marRight w:val="0"/>
          <w:marTop w:val="0"/>
          <w:marBottom w:val="0"/>
          <w:divBdr>
            <w:top w:val="none" w:sz="0" w:space="0" w:color="auto"/>
            <w:left w:val="none" w:sz="0" w:space="0" w:color="auto"/>
            <w:bottom w:val="none" w:sz="0" w:space="0" w:color="auto"/>
            <w:right w:val="none" w:sz="0" w:space="0" w:color="auto"/>
          </w:divBdr>
        </w:div>
        <w:div w:id="2004968475">
          <w:marLeft w:val="0"/>
          <w:marRight w:val="0"/>
          <w:marTop w:val="0"/>
          <w:marBottom w:val="0"/>
          <w:divBdr>
            <w:top w:val="none" w:sz="0" w:space="0" w:color="auto"/>
            <w:left w:val="none" w:sz="0" w:space="0" w:color="auto"/>
            <w:bottom w:val="none" w:sz="0" w:space="0" w:color="auto"/>
            <w:right w:val="none" w:sz="0" w:space="0" w:color="auto"/>
          </w:divBdr>
        </w:div>
        <w:div w:id="389034665">
          <w:marLeft w:val="0"/>
          <w:marRight w:val="0"/>
          <w:marTop w:val="0"/>
          <w:marBottom w:val="0"/>
          <w:divBdr>
            <w:top w:val="none" w:sz="0" w:space="0" w:color="auto"/>
            <w:left w:val="none" w:sz="0" w:space="0" w:color="auto"/>
            <w:bottom w:val="none" w:sz="0" w:space="0" w:color="auto"/>
            <w:right w:val="none" w:sz="0" w:space="0" w:color="auto"/>
          </w:divBdr>
        </w:div>
        <w:div w:id="372926092">
          <w:marLeft w:val="0"/>
          <w:marRight w:val="0"/>
          <w:marTop w:val="0"/>
          <w:marBottom w:val="0"/>
          <w:divBdr>
            <w:top w:val="none" w:sz="0" w:space="0" w:color="auto"/>
            <w:left w:val="none" w:sz="0" w:space="0" w:color="auto"/>
            <w:bottom w:val="none" w:sz="0" w:space="0" w:color="auto"/>
            <w:right w:val="none" w:sz="0" w:space="0" w:color="auto"/>
          </w:divBdr>
        </w:div>
        <w:div w:id="730664485">
          <w:marLeft w:val="0"/>
          <w:marRight w:val="0"/>
          <w:marTop w:val="0"/>
          <w:marBottom w:val="0"/>
          <w:divBdr>
            <w:top w:val="none" w:sz="0" w:space="0" w:color="auto"/>
            <w:left w:val="none" w:sz="0" w:space="0" w:color="auto"/>
            <w:bottom w:val="none" w:sz="0" w:space="0" w:color="auto"/>
            <w:right w:val="none" w:sz="0" w:space="0" w:color="auto"/>
          </w:divBdr>
        </w:div>
        <w:div w:id="710688780">
          <w:marLeft w:val="0"/>
          <w:marRight w:val="0"/>
          <w:marTop w:val="0"/>
          <w:marBottom w:val="0"/>
          <w:divBdr>
            <w:top w:val="none" w:sz="0" w:space="0" w:color="auto"/>
            <w:left w:val="none" w:sz="0" w:space="0" w:color="auto"/>
            <w:bottom w:val="none" w:sz="0" w:space="0" w:color="auto"/>
            <w:right w:val="none" w:sz="0" w:space="0" w:color="auto"/>
          </w:divBdr>
        </w:div>
        <w:div w:id="360327409">
          <w:marLeft w:val="0"/>
          <w:marRight w:val="0"/>
          <w:marTop w:val="0"/>
          <w:marBottom w:val="0"/>
          <w:divBdr>
            <w:top w:val="none" w:sz="0" w:space="0" w:color="auto"/>
            <w:left w:val="none" w:sz="0" w:space="0" w:color="auto"/>
            <w:bottom w:val="none" w:sz="0" w:space="0" w:color="auto"/>
            <w:right w:val="none" w:sz="0" w:space="0" w:color="auto"/>
          </w:divBdr>
        </w:div>
        <w:div w:id="930697265">
          <w:marLeft w:val="0"/>
          <w:marRight w:val="0"/>
          <w:marTop w:val="0"/>
          <w:marBottom w:val="0"/>
          <w:divBdr>
            <w:top w:val="none" w:sz="0" w:space="0" w:color="auto"/>
            <w:left w:val="none" w:sz="0" w:space="0" w:color="auto"/>
            <w:bottom w:val="none" w:sz="0" w:space="0" w:color="auto"/>
            <w:right w:val="none" w:sz="0" w:space="0" w:color="auto"/>
          </w:divBdr>
        </w:div>
        <w:div w:id="1986665280">
          <w:marLeft w:val="0"/>
          <w:marRight w:val="0"/>
          <w:marTop w:val="0"/>
          <w:marBottom w:val="0"/>
          <w:divBdr>
            <w:top w:val="none" w:sz="0" w:space="0" w:color="auto"/>
            <w:left w:val="none" w:sz="0" w:space="0" w:color="auto"/>
            <w:bottom w:val="none" w:sz="0" w:space="0" w:color="auto"/>
            <w:right w:val="none" w:sz="0" w:space="0" w:color="auto"/>
          </w:divBdr>
        </w:div>
        <w:div w:id="1890258183">
          <w:marLeft w:val="0"/>
          <w:marRight w:val="0"/>
          <w:marTop w:val="0"/>
          <w:marBottom w:val="0"/>
          <w:divBdr>
            <w:top w:val="none" w:sz="0" w:space="0" w:color="auto"/>
            <w:left w:val="none" w:sz="0" w:space="0" w:color="auto"/>
            <w:bottom w:val="none" w:sz="0" w:space="0" w:color="auto"/>
            <w:right w:val="none" w:sz="0" w:space="0" w:color="auto"/>
          </w:divBdr>
        </w:div>
        <w:div w:id="1220093664">
          <w:marLeft w:val="0"/>
          <w:marRight w:val="0"/>
          <w:marTop w:val="0"/>
          <w:marBottom w:val="0"/>
          <w:divBdr>
            <w:top w:val="none" w:sz="0" w:space="0" w:color="auto"/>
            <w:left w:val="none" w:sz="0" w:space="0" w:color="auto"/>
            <w:bottom w:val="none" w:sz="0" w:space="0" w:color="auto"/>
            <w:right w:val="none" w:sz="0" w:space="0" w:color="auto"/>
          </w:divBdr>
        </w:div>
        <w:div w:id="1894851654">
          <w:marLeft w:val="0"/>
          <w:marRight w:val="0"/>
          <w:marTop w:val="0"/>
          <w:marBottom w:val="0"/>
          <w:divBdr>
            <w:top w:val="none" w:sz="0" w:space="0" w:color="auto"/>
            <w:left w:val="none" w:sz="0" w:space="0" w:color="auto"/>
            <w:bottom w:val="none" w:sz="0" w:space="0" w:color="auto"/>
            <w:right w:val="none" w:sz="0" w:space="0" w:color="auto"/>
          </w:divBdr>
        </w:div>
        <w:div w:id="678577783">
          <w:marLeft w:val="0"/>
          <w:marRight w:val="0"/>
          <w:marTop w:val="0"/>
          <w:marBottom w:val="0"/>
          <w:divBdr>
            <w:top w:val="none" w:sz="0" w:space="0" w:color="auto"/>
            <w:left w:val="none" w:sz="0" w:space="0" w:color="auto"/>
            <w:bottom w:val="none" w:sz="0" w:space="0" w:color="auto"/>
            <w:right w:val="none" w:sz="0" w:space="0" w:color="auto"/>
          </w:divBdr>
        </w:div>
        <w:div w:id="1540629514">
          <w:marLeft w:val="0"/>
          <w:marRight w:val="0"/>
          <w:marTop w:val="0"/>
          <w:marBottom w:val="0"/>
          <w:divBdr>
            <w:top w:val="none" w:sz="0" w:space="0" w:color="auto"/>
            <w:left w:val="none" w:sz="0" w:space="0" w:color="auto"/>
            <w:bottom w:val="none" w:sz="0" w:space="0" w:color="auto"/>
            <w:right w:val="none" w:sz="0" w:space="0" w:color="auto"/>
          </w:divBdr>
        </w:div>
        <w:div w:id="721830888">
          <w:marLeft w:val="0"/>
          <w:marRight w:val="0"/>
          <w:marTop w:val="0"/>
          <w:marBottom w:val="0"/>
          <w:divBdr>
            <w:top w:val="none" w:sz="0" w:space="0" w:color="auto"/>
            <w:left w:val="none" w:sz="0" w:space="0" w:color="auto"/>
            <w:bottom w:val="none" w:sz="0" w:space="0" w:color="auto"/>
            <w:right w:val="none" w:sz="0" w:space="0" w:color="auto"/>
          </w:divBdr>
        </w:div>
        <w:div w:id="760563968">
          <w:marLeft w:val="0"/>
          <w:marRight w:val="0"/>
          <w:marTop w:val="0"/>
          <w:marBottom w:val="0"/>
          <w:divBdr>
            <w:top w:val="none" w:sz="0" w:space="0" w:color="auto"/>
            <w:left w:val="none" w:sz="0" w:space="0" w:color="auto"/>
            <w:bottom w:val="none" w:sz="0" w:space="0" w:color="auto"/>
            <w:right w:val="none" w:sz="0" w:space="0" w:color="auto"/>
          </w:divBdr>
        </w:div>
        <w:div w:id="842165494">
          <w:marLeft w:val="0"/>
          <w:marRight w:val="0"/>
          <w:marTop w:val="0"/>
          <w:marBottom w:val="0"/>
          <w:divBdr>
            <w:top w:val="none" w:sz="0" w:space="0" w:color="auto"/>
            <w:left w:val="none" w:sz="0" w:space="0" w:color="auto"/>
            <w:bottom w:val="none" w:sz="0" w:space="0" w:color="auto"/>
            <w:right w:val="none" w:sz="0" w:space="0" w:color="auto"/>
          </w:divBdr>
        </w:div>
        <w:div w:id="1192450378">
          <w:marLeft w:val="0"/>
          <w:marRight w:val="0"/>
          <w:marTop w:val="0"/>
          <w:marBottom w:val="0"/>
          <w:divBdr>
            <w:top w:val="none" w:sz="0" w:space="0" w:color="auto"/>
            <w:left w:val="none" w:sz="0" w:space="0" w:color="auto"/>
            <w:bottom w:val="none" w:sz="0" w:space="0" w:color="auto"/>
            <w:right w:val="none" w:sz="0" w:space="0" w:color="auto"/>
          </w:divBdr>
        </w:div>
        <w:div w:id="3481518">
          <w:marLeft w:val="0"/>
          <w:marRight w:val="0"/>
          <w:marTop w:val="0"/>
          <w:marBottom w:val="0"/>
          <w:divBdr>
            <w:top w:val="none" w:sz="0" w:space="0" w:color="auto"/>
            <w:left w:val="none" w:sz="0" w:space="0" w:color="auto"/>
            <w:bottom w:val="none" w:sz="0" w:space="0" w:color="auto"/>
            <w:right w:val="none" w:sz="0" w:space="0" w:color="auto"/>
          </w:divBdr>
        </w:div>
        <w:div w:id="1758669363">
          <w:marLeft w:val="0"/>
          <w:marRight w:val="0"/>
          <w:marTop w:val="0"/>
          <w:marBottom w:val="0"/>
          <w:divBdr>
            <w:top w:val="none" w:sz="0" w:space="0" w:color="auto"/>
            <w:left w:val="none" w:sz="0" w:space="0" w:color="auto"/>
            <w:bottom w:val="none" w:sz="0" w:space="0" w:color="auto"/>
            <w:right w:val="none" w:sz="0" w:space="0" w:color="auto"/>
          </w:divBdr>
        </w:div>
        <w:div w:id="1930656042">
          <w:marLeft w:val="0"/>
          <w:marRight w:val="0"/>
          <w:marTop w:val="0"/>
          <w:marBottom w:val="0"/>
          <w:divBdr>
            <w:top w:val="none" w:sz="0" w:space="0" w:color="auto"/>
            <w:left w:val="none" w:sz="0" w:space="0" w:color="auto"/>
            <w:bottom w:val="none" w:sz="0" w:space="0" w:color="auto"/>
            <w:right w:val="none" w:sz="0" w:space="0" w:color="auto"/>
          </w:divBdr>
        </w:div>
        <w:div w:id="2052803128">
          <w:marLeft w:val="0"/>
          <w:marRight w:val="0"/>
          <w:marTop w:val="0"/>
          <w:marBottom w:val="0"/>
          <w:divBdr>
            <w:top w:val="none" w:sz="0" w:space="0" w:color="auto"/>
            <w:left w:val="none" w:sz="0" w:space="0" w:color="auto"/>
            <w:bottom w:val="none" w:sz="0" w:space="0" w:color="auto"/>
            <w:right w:val="none" w:sz="0" w:space="0" w:color="auto"/>
          </w:divBdr>
        </w:div>
        <w:div w:id="1497501789">
          <w:marLeft w:val="0"/>
          <w:marRight w:val="0"/>
          <w:marTop w:val="0"/>
          <w:marBottom w:val="0"/>
          <w:divBdr>
            <w:top w:val="none" w:sz="0" w:space="0" w:color="auto"/>
            <w:left w:val="none" w:sz="0" w:space="0" w:color="auto"/>
            <w:bottom w:val="none" w:sz="0" w:space="0" w:color="auto"/>
            <w:right w:val="none" w:sz="0" w:space="0" w:color="auto"/>
          </w:divBdr>
        </w:div>
        <w:div w:id="974721536">
          <w:marLeft w:val="0"/>
          <w:marRight w:val="0"/>
          <w:marTop w:val="0"/>
          <w:marBottom w:val="0"/>
          <w:divBdr>
            <w:top w:val="none" w:sz="0" w:space="0" w:color="auto"/>
            <w:left w:val="none" w:sz="0" w:space="0" w:color="auto"/>
            <w:bottom w:val="none" w:sz="0" w:space="0" w:color="auto"/>
            <w:right w:val="none" w:sz="0" w:space="0" w:color="auto"/>
          </w:divBdr>
        </w:div>
        <w:div w:id="123470750">
          <w:marLeft w:val="0"/>
          <w:marRight w:val="0"/>
          <w:marTop w:val="0"/>
          <w:marBottom w:val="0"/>
          <w:divBdr>
            <w:top w:val="none" w:sz="0" w:space="0" w:color="auto"/>
            <w:left w:val="none" w:sz="0" w:space="0" w:color="auto"/>
            <w:bottom w:val="none" w:sz="0" w:space="0" w:color="auto"/>
            <w:right w:val="none" w:sz="0" w:space="0" w:color="auto"/>
          </w:divBdr>
        </w:div>
        <w:div w:id="1277634581">
          <w:marLeft w:val="0"/>
          <w:marRight w:val="0"/>
          <w:marTop w:val="0"/>
          <w:marBottom w:val="0"/>
          <w:divBdr>
            <w:top w:val="none" w:sz="0" w:space="0" w:color="auto"/>
            <w:left w:val="none" w:sz="0" w:space="0" w:color="auto"/>
            <w:bottom w:val="none" w:sz="0" w:space="0" w:color="auto"/>
            <w:right w:val="none" w:sz="0" w:space="0" w:color="auto"/>
          </w:divBdr>
        </w:div>
        <w:div w:id="1323004556">
          <w:marLeft w:val="0"/>
          <w:marRight w:val="0"/>
          <w:marTop w:val="0"/>
          <w:marBottom w:val="0"/>
          <w:divBdr>
            <w:top w:val="none" w:sz="0" w:space="0" w:color="auto"/>
            <w:left w:val="none" w:sz="0" w:space="0" w:color="auto"/>
            <w:bottom w:val="none" w:sz="0" w:space="0" w:color="auto"/>
            <w:right w:val="none" w:sz="0" w:space="0" w:color="auto"/>
          </w:divBdr>
        </w:div>
        <w:div w:id="421608565">
          <w:marLeft w:val="0"/>
          <w:marRight w:val="0"/>
          <w:marTop w:val="0"/>
          <w:marBottom w:val="0"/>
          <w:divBdr>
            <w:top w:val="none" w:sz="0" w:space="0" w:color="auto"/>
            <w:left w:val="none" w:sz="0" w:space="0" w:color="auto"/>
            <w:bottom w:val="none" w:sz="0" w:space="0" w:color="auto"/>
            <w:right w:val="none" w:sz="0" w:space="0" w:color="auto"/>
          </w:divBdr>
        </w:div>
        <w:div w:id="1967276348">
          <w:marLeft w:val="0"/>
          <w:marRight w:val="0"/>
          <w:marTop w:val="0"/>
          <w:marBottom w:val="0"/>
          <w:divBdr>
            <w:top w:val="none" w:sz="0" w:space="0" w:color="auto"/>
            <w:left w:val="none" w:sz="0" w:space="0" w:color="auto"/>
            <w:bottom w:val="none" w:sz="0" w:space="0" w:color="auto"/>
            <w:right w:val="none" w:sz="0" w:space="0" w:color="auto"/>
          </w:divBdr>
        </w:div>
        <w:div w:id="646596504">
          <w:marLeft w:val="0"/>
          <w:marRight w:val="0"/>
          <w:marTop w:val="0"/>
          <w:marBottom w:val="0"/>
          <w:divBdr>
            <w:top w:val="none" w:sz="0" w:space="0" w:color="auto"/>
            <w:left w:val="none" w:sz="0" w:space="0" w:color="auto"/>
            <w:bottom w:val="none" w:sz="0" w:space="0" w:color="auto"/>
            <w:right w:val="none" w:sz="0" w:space="0" w:color="auto"/>
          </w:divBdr>
        </w:div>
        <w:div w:id="830565963">
          <w:marLeft w:val="0"/>
          <w:marRight w:val="0"/>
          <w:marTop w:val="0"/>
          <w:marBottom w:val="0"/>
          <w:divBdr>
            <w:top w:val="none" w:sz="0" w:space="0" w:color="auto"/>
            <w:left w:val="none" w:sz="0" w:space="0" w:color="auto"/>
            <w:bottom w:val="none" w:sz="0" w:space="0" w:color="auto"/>
            <w:right w:val="none" w:sz="0" w:space="0" w:color="auto"/>
          </w:divBdr>
        </w:div>
        <w:div w:id="1739784423">
          <w:marLeft w:val="0"/>
          <w:marRight w:val="0"/>
          <w:marTop w:val="0"/>
          <w:marBottom w:val="0"/>
          <w:divBdr>
            <w:top w:val="none" w:sz="0" w:space="0" w:color="auto"/>
            <w:left w:val="none" w:sz="0" w:space="0" w:color="auto"/>
            <w:bottom w:val="none" w:sz="0" w:space="0" w:color="auto"/>
            <w:right w:val="none" w:sz="0" w:space="0" w:color="auto"/>
          </w:divBdr>
        </w:div>
        <w:div w:id="745884621">
          <w:marLeft w:val="0"/>
          <w:marRight w:val="0"/>
          <w:marTop w:val="0"/>
          <w:marBottom w:val="0"/>
          <w:divBdr>
            <w:top w:val="none" w:sz="0" w:space="0" w:color="auto"/>
            <w:left w:val="none" w:sz="0" w:space="0" w:color="auto"/>
            <w:bottom w:val="none" w:sz="0" w:space="0" w:color="auto"/>
            <w:right w:val="none" w:sz="0" w:space="0" w:color="auto"/>
          </w:divBdr>
        </w:div>
        <w:div w:id="381709553">
          <w:marLeft w:val="0"/>
          <w:marRight w:val="0"/>
          <w:marTop w:val="0"/>
          <w:marBottom w:val="0"/>
          <w:divBdr>
            <w:top w:val="none" w:sz="0" w:space="0" w:color="auto"/>
            <w:left w:val="none" w:sz="0" w:space="0" w:color="auto"/>
            <w:bottom w:val="none" w:sz="0" w:space="0" w:color="auto"/>
            <w:right w:val="none" w:sz="0" w:space="0" w:color="auto"/>
          </w:divBdr>
        </w:div>
        <w:div w:id="218715402">
          <w:marLeft w:val="0"/>
          <w:marRight w:val="0"/>
          <w:marTop w:val="0"/>
          <w:marBottom w:val="0"/>
          <w:divBdr>
            <w:top w:val="none" w:sz="0" w:space="0" w:color="auto"/>
            <w:left w:val="none" w:sz="0" w:space="0" w:color="auto"/>
            <w:bottom w:val="none" w:sz="0" w:space="0" w:color="auto"/>
            <w:right w:val="none" w:sz="0" w:space="0" w:color="auto"/>
          </w:divBdr>
        </w:div>
        <w:div w:id="233584247">
          <w:marLeft w:val="0"/>
          <w:marRight w:val="0"/>
          <w:marTop w:val="0"/>
          <w:marBottom w:val="0"/>
          <w:divBdr>
            <w:top w:val="none" w:sz="0" w:space="0" w:color="auto"/>
            <w:left w:val="none" w:sz="0" w:space="0" w:color="auto"/>
            <w:bottom w:val="none" w:sz="0" w:space="0" w:color="auto"/>
            <w:right w:val="none" w:sz="0" w:space="0" w:color="auto"/>
          </w:divBdr>
        </w:div>
        <w:div w:id="2132939247">
          <w:marLeft w:val="0"/>
          <w:marRight w:val="0"/>
          <w:marTop w:val="0"/>
          <w:marBottom w:val="0"/>
          <w:divBdr>
            <w:top w:val="none" w:sz="0" w:space="0" w:color="auto"/>
            <w:left w:val="none" w:sz="0" w:space="0" w:color="auto"/>
            <w:bottom w:val="none" w:sz="0" w:space="0" w:color="auto"/>
            <w:right w:val="none" w:sz="0" w:space="0" w:color="auto"/>
          </w:divBdr>
        </w:div>
        <w:div w:id="397628050">
          <w:marLeft w:val="0"/>
          <w:marRight w:val="0"/>
          <w:marTop w:val="0"/>
          <w:marBottom w:val="0"/>
          <w:divBdr>
            <w:top w:val="none" w:sz="0" w:space="0" w:color="auto"/>
            <w:left w:val="none" w:sz="0" w:space="0" w:color="auto"/>
            <w:bottom w:val="none" w:sz="0" w:space="0" w:color="auto"/>
            <w:right w:val="none" w:sz="0" w:space="0" w:color="auto"/>
          </w:divBdr>
        </w:div>
        <w:div w:id="1150369525">
          <w:marLeft w:val="0"/>
          <w:marRight w:val="0"/>
          <w:marTop w:val="0"/>
          <w:marBottom w:val="0"/>
          <w:divBdr>
            <w:top w:val="none" w:sz="0" w:space="0" w:color="auto"/>
            <w:left w:val="none" w:sz="0" w:space="0" w:color="auto"/>
            <w:bottom w:val="none" w:sz="0" w:space="0" w:color="auto"/>
            <w:right w:val="none" w:sz="0" w:space="0" w:color="auto"/>
          </w:divBdr>
        </w:div>
        <w:div w:id="1706445604">
          <w:marLeft w:val="0"/>
          <w:marRight w:val="0"/>
          <w:marTop w:val="0"/>
          <w:marBottom w:val="0"/>
          <w:divBdr>
            <w:top w:val="none" w:sz="0" w:space="0" w:color="auto"/>
            <w:left w:val="none" w:sz="0" w:space="0" w:color="auto"/>
            <w:bottom w:val="none" w:sz="0" w:space="0" w:color="auto"/>
            <w:right w:val="none" w:sz="0" w:space="0" w:color="auto"/>
          </w:divBdr>
        </w:div>
        <w:div w:id="878933205">
          <w:marLeft w:val="0"/>
          <w:marRight w:val="0"/>
          <w:marTop w:val="0"/>
          <w:marBottom w:val="0"/>
          <w:divBdr>
            <w:top w:val="none" w:sz="0" w:space="0" w:color="auto"/>
            <w:left w:val="none" w:sz="0" w:space="0" w:color="auto"/>
            <w:bottom w:val="none" w:sz="0" w:space="0" w:color="auto"/>
            <w:right w:val="none" w:sz="0" w:space="0" w:color="auto"/>
          </w:divBdr>
        </w:div>
        <w:div w:id="820274303">
          <w:marLeft w:val="0"/>
          <w:marRight w:val="0"/>
          <w:marTop w:val="0"/>
          <w:marBottom w:val="0"/>
          <w:divBdr>
            <w:top w:val="none" w:sz="0" w:space="0" w:color="auto"/>
            <w:left w:val="none" w:sz="0" w:space="0" w:color="auto"/>
            <w:bottom w:val="none" w:sz="0" w:space="0" w:color="auto"/>
            <w:right w:val="none" w:sz="0" w:space="0" w:color="auto"/>
          </w:divBdr>
        </w:div>
        <w:div w:id="1979991993">
          <w:marLeft w:val="0"/>
          <w:marRight w:val="0"/>
          <w:marTop w:val="0"/>
          <w:marBottom w:val="0"/>
          <w:divBdr>
            <w:top w:val="none" w:sz="0" w:space="0" w:color="auto"/>
            <w:left w:val="none" w:sz="0" w:space="0" w:color="auto"/>
            <w:bottom w:val="none" w:sz="0" w:space="0" w:color="auto"/>
            <w:right w:val="none" w:sz="0" w:space="0" w:color="auto"/>
          </w:divBdr>
        </w:div>
        <w:div w:id="776750831">
          <w:marLeft w:val="0"/>
          <w:marRight w:val="0"/>
          <w:marTop w:val="0"/>
          <w:marBottom w:val="0"/>
          <w:divBdr>
            <w:top w:val="none" w:sz="0" w:space="0" w:color="auto"/>
            <w:left w:val="none" w:sz="0" w:space="0" w:color="auto"/>
            <w:bottom w:val="none" w:sz="0" w:space="0" w:color="auto"/>
            <w:right w:val="none" w:sz="0" w:space="0" w:color="auto"/>
          </w:divBdr>
        </w:div>
        <w:div w:id="1320386288">
          <w:marLeft w:val="0"/>
          <w:marRight w:val="0"/>
          <w:marTop w:val="0"/>
          <w:marBottom w:val="0"/>
          <w:divBdr>
            <w:top w:val="none" w:sz="0" w:space="0" w:color="auto"/>
            <w:left w:val="none" w:sz="0" w:space="0" w:color="auto"/>
            <w:bottom w:val="none" w:sz="0" w:space="0" w:color="auto"/>
            <w:right w:val="none" w:sz="0" w:space="0" w:color="auto"/>
          </w:divBdr>
        </w:div>
        <w:div w:id="1987006071">
          <w:marLeft w:val="0"/>
          <w:marRight w:val="0"/>
          <w:marTop w:val="0"/>
          <w:marBottom w:val="0"/>
          <w:divBdr>
            <w:top w:val="none" w:sz="0" w:space="0" w:color="auto"/>
            <w:left w:val="none" w:sz="0" w:space="0" w:color="auto"/>
            <w:bottom w:val="none" w:sz="0" w:space="0" w:color="auto"/>
            <w:right w:val="none" w:sz="0" w:space="0" w:color="auto"/>
          </w:divBdr>
        </w:div>
        <w:div w:id="1095974156">
          <w:marLeft w:val="0"/>
          <w:marRight w:val="0"/>
          <w:marTop w:val="0"/>
          <w:marBottom w:val="0"/>
          <w:divBdr>
            <w:top w:val="none" w:sz="0" w:space="0" w:color="auto"/>
            <w:left w:val="none" w:sz="0" w:space="0" w:color="auto"/>
            <w:bottom w:val="none" w:sz="0" w:space="0" w:color="auto"/>
            <w:right w:val="none" w:sz="0" w:space="0" w:color="auto"/>
          </w:divBdr>
        </w:div>
        <w:div w:id="573322357">
          <w:marLeft w:val="0"/>
          <w:marRight w:val="0"/>
          <w:marTop w:val="0"/>
          <w:marBottom w:val="0"/>
          <w:divBdr>
            <w:top w:val="none" w:sz="0" w:space="0" w:color="auto"/>
            <w:left w:val="none" w:sz="0" w:space="0" w:color="auto"/>
            <w:bottom w:val="none" w:sz="0" w:space="0" w:color="auto"/>
            <w:right w:val="none" w:sz="0" w:space="0" w:color="auto"/>
          </w:divBdr>
        </w:div>
        <w:div w:id="119348187">
          <w:marLeft w:val="0"/>
          <w:marRight w:val="0"/>
          <w:marTop w:val="0"/>
          <w:marBottom w:val="0"/>
          <w:divBdr>
            <w:top w:val="none" w:sz="0" w:space="0" w:color="auto"/>
            <w:left w:val="none" w:sz="0" w:space="0" w:color="auto"/>
            <w:bottom w:val="none" w:sz="0" w:space="0" w:color="auto"/>
            <w:right w:val="none" w:sz="0" w:space="0" w:color="auto"/>
          </w:divBdr>
        </w:div>
        <w:div w:id="571158125">
          <w:marLeft w:val="0"/>
          <w:marRight w:val="0"/>
          <w:marTop w:val="0"/>
          <w:marBottom w:val="0"/>
          <w:divBdr>
            <w:top w:val="none" w:sz="0" w:space="0" w:color="auto"/>
            <w:left w:val="none" w:sz="0" w:space="0" w:color="auto"/>
            <w:bottom w:val="none" w:sz="0" w:space="0" w:color="auto"/>
            <w:right w:val="none" w:sz="0" w:space="0" w:color="auto"/>
          </w:divBdr>
        </w:div>
        <w:div w:id="732241459">
          <w:marLeft w:val="0"/>
          <w:marRight w:val="0"/>
          <w:marTop w:val="0"/>
          <w:marBottom w:val="0"/>
          <w:divBdr>
            <w:top w:val="none" w:sz="0" w:space="0" w:color="auto"/>
            <w:left w:val="none" w:sz="0" w:space="0" w:color="auto"/>
            <w:bottom w:val="none" w:sz="0" w:space="0" w:color="auto"/>
            <w:right w:val="none" w:sz="0" w:space="0" w:color="auto"/>
          </w:divBdr>
        </w:div>
        <w:div w:id="415444930">
          <w:marLeft w:val="0"/>
          <w:marRight w:val="0"/>
          <w:marTop w:val="0"/>
          <w:marBottom w:val="0"/>
          <w:divBdr>
            <w:top w:val="none" w:sz="0" w:space="0" w:color="auto"/>
            <w:left w:val="none" w:sz="0" w:space="0" w:color="auto"/>
            <w:bottom w:val="none" w:sz="0" w:space="0" w:color="auto"/>
            <w:right w:val="none" w:sz="0" w:space="0" w:color="auto"/>
          </w:divBdr>
        </w:div>
        <w:div w:id="1236893451">
          <w:marLeft w:val="0"/>
          <w:marRight w:val="0"/>
          <w:marTop w:val="0"/>
          <w:marBottom w:val="0"/>
          <w:divBdr>
            <w:top w:val="none" w:sz="0" w:space="0" w:color="auto"/>
            <w:left w:val="none" w:sz="0" w:space="0" w:color="auto"/>
            <w:bottom w:val="none" w:sz="0" w:space="0" w:color="auto"/>
            <w:right w:val="none" w:sz="0" w:space="0" w:color="auto"/>
          </w:divBdr>
        </w:div>
        <w:div w:id="123037357">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464785567">
          <w:marLeft w:val="0"/>
          <w:marRight w:val="0"/>
          <w:marTop w:val="0"/>
          <w:marBottom w:val="0"/>
          <w:divBdr>
            <w:top w:val="none" w:sz="0" w:space="0" w:color="auto"/>
            <w:left w:val="none" w:sz="0" w:space="0" w:color="auto"/>
            <w:bottom w:val="none" w:sz="0" w:space="0" w:color="auto"/>
            <w:right w:val="none" w:sz="0" w:space="0" w:color="auto"/>
          </w:divBdr>
        </w:div>
        <w:div w:id="539322439">
          <w:marLeft w:val="0"/>
          <w:marRight w:val="0"/>
          <w:marTop w:val="0"/>
          <w:marBottom w:val="0"/>
          <w:divBdr>
            <w:top w:val="none" w:sz="0" w:space="0" w:color="auto"/>
            <w:left w:val="none" w:sz="0" w:space="0" w:color="auto"/>
            <w:bottom w:val="none" w:sz="0" w:space="0" w:color="auto"/>
            <w:right w:val="none" w:sz="0" w:space="0" w:color="auto"/>
          </w:divBdr>
        </w:div>
        <w:div w:id="280262910">
          <w:marLeft w:val="0"/>
          <w:marRight w:val="0"/>
          <w:marTop w:val="0"/>
          <w:marBottom w:val="0"/>
          <w:divBdr>
            <w:top w:val="none" w:sz="0" w:space="0" w:color="auto"/>
            <w:left w:val="none" w:sz="0" w:space="0" w:color="auto"/>
            <w:bottom w:val="none" w:sz="0" w:space="0" w:color="auto"/>
            <w:right w:val="none" w:sz="0" w:space="0" w:color="auto"/>
          </w:divBdr>
        </w:div>
        <w:div w:id="1387601925">
          <w:marLeft w:val="0"/>
          <w:marRight w:val="0"/>
          <w:marTop w:val="0"/>
          <w:marBottom w:val="0"/>
          <w:divBdr>
            <w:top w:val="none" w:sz="0" w:space="0" w:color="auto"/>
            <w:left w:val="none" w:sz="0" w:space="0" w:color="auto"/>
            <w:bottom w:val="none" w:sz="0" w:space="0" w:color="auto"/>
            <w:right w:val="none" w:sz="0" w:space="0" w:color="auto"/>
          </w:divBdr>
        </w:div>
        <w:div w:id="1606956606">
          <w:marLeft w:val="0"/>
          <w:marRight w:val="0"/>
          <w:marTop w:val="0"/>
          <w:marBottom w:val="0"/>
          <w:divBdr>
            <w:top w:val="none" w:sz="0" w:space="0" w:color="auto"/>
            <w:left w:val="none" w:sz="0" w:space="0" w:color="auto"/>
            <w:bottom w:val="none" w:sz="0" w:space="0" w:color="auto"/>
            <w:right w:val="none" w:sz="0" w:space="0" w:color="auto"/>
          </w:divBdr>
        </w:div>
        <w:div w:id="2124110268">
          <w:marLeft w:val="0"/>
          <w:marRight w:val="0"/>
          <w:marTop w:val="0"/>
          <w:marBottom w:val="0"/>
          <w:divBdr>
            <w:top w:val="none" w:sz="0" w:space="0" w:color="auto"/>
            <w:left w:val="none" w:sz="0" w:space="0" w:color="auto"/>
            <w:bottom w:val="none" w:sz="0" w:space="0" w:color="auto"/>
            <w:right w:val="none" w:sz="0" w:space="0" w:color="auto"/>
          </w:divBdr>
        </w:div>
        <w:div w:id="892279063">
          <w:marLeft w:val="0"/>
          <w:marRight w:val="0"/>
          <w:marTop w:val="0"/>
          <w:marBottom w:val="0"/>
          <w:divBdr>
            <w:top w:val="none" w:sz="0" w:space="0" w:color="auto"/>
            <w:left w:val="none" w:sz="0" w:space="0" w:color="auto"/>
            <w:bottom w:val="none" w:sz="0" w:space="0" w:color="auto"/>
            <w:right w:val="none" w:sz="0" w:space="0" w:color="auto"/>
          </w:divBdr>
        </w:div>
        <w:div w:id="246890684">
          <w:marLeft w:val="0"/>
          <w:marRight w:val="0"/>
          <w:marTop w:val="0"/>
          <w:marBottom w:val="0"/>
          <w:divBdr>
            <w:top w:val="none" w:sz="0" w:space="0" w:color="auto"/>
            <w:left w:val="none" w:sz="0" w:space="0" w:color="auto"/>
            <w:bottom w:val="none" w:sz="0" w:space="0" w:color="auto"/>
            <w:right w:val="none" w:sz="0" w:space="0" w:color="auto"/>
          </w:divBdr>
        </w:div>
        <w:div w:id="1962759384">
          <w:marLeft w:val="0"/>
          <w:marRight w:val="0"/>
          <w:marTop w:val="0"/>
          <w:marBottom w:val="0"/>
          <w:divBdr>
            <w:top w:val="none" w:sz="0" w:space="0" w:color="auto"/>
            <w:left w:val="none" w:sz="0" w:space="0" w:color="auto"/>
            <w:bottom w:val="none" w:sz="0" w:space="0" w:color="auto"/>
            <w:right w:val="none" w:sz="0" w:space="0" w:color="auto"/>
          </w:divBdr>
        </w:div>
        <w:div w:id="162087242">
          <w:marLeft w:val="0"/>
          <w:marRight w:val="0"/>
          <w:marTop w:val="0"/>
          <w:marBottom w:val="0"/>
          <w:divBdr>
            <w:top w:val="none" w:sz="0" w:space="0" w:color="auto"/>
            <w:left w:val="none" w:sz="0" w:space="0" w:color="auto"/>
            <w:bottom w:val="none" w:sz="0" w:space="0" w:color="auto"/>
            <w:right w:val="none" w:sz="0" w:space="0" w:color="auto"/>
          </w:divBdr>
        </w:div>
        <w:div w:id="1064643884">
          <w:marLeft w:val="0"/>
          <w:marRight w:val="0"/>
          <w:marTop w:val="0"/>
          <w:marBottom w:val="0"/>
          <w:divBdr>
            <w:top w:val="none" w:sz="0" w:space="0" w:color="auto"/>
            <w:left w:val="none" w:sz="0" w:space="0" w:color="auto"/>
            <w:bottom w:val="none" w:sz="0" w:space="0" w:color="auto"/>
            <w:right w:val="none" w:sz="0" w:space="0" w:color="auto"/>
          </w:divBdr>
        </w:div>
        <w:div w:id="214050534">
          <w:marLeft w:val="0"/>
          <w:marRight w:val="0"/>
          <w:marTop w:val="0"/>
          <w:marBottom w:val="0"/>
          <w:divBdr>
            <w:top w:val="none" w:sz="0" w:space="0" w:color="auto"/>
            <w:left w:val="none" w:sz="0" w:space="0" w:color="auto"/>
            <w:bottom w:val="none" w:sz="0" w:space="0" w:color="auto"/>
            <w:right w:val="none" w:sz="0" w:space="0" w:color="auto"/>
          </w:divBdr>
        </w:div>
        <w:div w:id="1287616488">
          <w:marLeft w:val="0"/>
          <w:marRight w:val="0"/>
          <w:marTop w:val="0"/>
          <w:marBottom w:val="0"/>
          <w:divBdr>
            <w:top w:val="none" w:sz="0" w:space="0" w:color="auto"/>
            <w:left w:val="none" w:sz="0" w:space="0" w:color="auto"/>
            <w:bottom w:val="none" w:sz="0" w:space="0" w:color="auto"/>
            <w:right w:val="none" w:sz="0" w:space="0" w:color="auto"/>
          </w:divBdr>
        </w:div>
        <w:div w:id="645934860">
          <w:marLeft w:val="0"/>
          <w:marRight w:val="0"/>
          <w:marTop w:val="0"/>
          <w:marBottom w:val="0"/>
          <w:divBdr>
            <w:top w:val="none" w:sz="0" w:space="0" w:color="auto"/>
            <w:left w:val="none" w:sz="0" w:space="0" w:color="auto"/>
            <w:bottom w:val="none" w:sz="0" w:space="0" w:color="auto"/>
            <w:right w:val="none" w:sz="0" w:space="0" w:color="auto"/>
          </w:divBdr>
        </w:div>
        <w:div w:id="2105564468">
          <w:marLeft w:val="0"/>
          <w:marRight w:val="0"/>
          <w:marTop w:val="0"/>
          <w:marBottom w:val="0"/>
          <w:divBdr>
            <w:top w:val="none" w:sz="0" w:space="0" w:color="auto"/>
            <w:left w:val="none" w:sz="0" w:space="0" w:color="auto"/>
            <w:bottom w:val="none" w:sz="0" w:space="0" w:color="auto"/>
            <w:right w:val="none" w:sz="0" w:space="0" w:color="auto"/>
          </w:divBdr>
        </w:div>
        <w:div w:id="1145701141">
          <w:marLeft w:val="0"/>
          <w:marRight w:val="0"/>
          <w:marTop w:val="0"/>
          <w:marBottom w:val="0"/>
          <w:divBdr>
            <w:top w:val="none" w:sz="0" w:space="0" w:color="auto"/>
            <w:left w:val="none" w:sz="0" w:space="0" w:color="auto"/>
            <w:bottom w:val="none" w:sz="0" w:space="0" w:color="auto"/>
            <w:right w:val="none" w:sz="0" w:space="0" w:color="auto"/>
          </w:divBdr>
        </w:div>
        <w:div w:id="1140852850">
          <w:marLeft w:val="0"/>
          <w:marRight w:val="0"/>
          <w:marTop w:val="0"/>
          <w:marBottom w:val="0"/>
          <w:divBdr>
            <w:top w:val="none" w:sz="0" w:space="0" w:color="auto"/>
            <w:left w:val="none" w:sz="0" w:space="0" w:color="auto"/>
            <w:bottom w:val="none" w:sz="0" w:space="0" w:color="auto"/>
            <w:right w:val="none" w:sz="0" w:space="0" w:color="auto"/>
          </w:divBdr>
        </w:div>
        <w:div w:id="1975522615">
          <w:marLeft w:val="0"/>
          <w:marRight w:val="0"/>
          <w:marTop w:val="0"/>
          <w:marBottom w:val="0"/>
          <w:divBdr>
            <w:top w:val="none" w:sz="0" w:space="0" w:color="auto"/>
            <w:left w:val="none" w:sz="0" w:space="0" w:color="auto"/>
            <w:bottom w:val="none" w:sz="0" w:space="0" w:color="auto"/>
            <w:right w:val="none" w:sz="0" w:space="0" w:color="auto"/>
          </w:divBdr>
        </w:div>
        <w:div w:id="2108429153">
          <w:marLeft w:val="0"/>
          <w:marRight w:val="0"/>
          <w:marTop w:val="0"/>
          <w:marBottom w:val="0"/>
          <w:divBdr>
            <w:top w:val="none" w:sz="0" w:space="0" w:color="auto"/>
            <w:left w:val="none" w:sz="0" w:space="0" w:color="auto"/>
            <w:bottom w:val="none" w:sz="0" w:space="0" w:color="auto"/>
            <w:right w:val="none" w:sz="0" w:space="0" w:color="auto"/>
          </w:divBdr>
        </w:div>
        <w:div w:id="1827092454">
          <w:marLeft w:val="0"/>
          <w:marRight w:val="0"/>
          <w:marTop w:val="0"/>
          <w:marBottom w:val="0"/>
          <w:divBdr>
            <w:top w:val="none" w:sz="0" w:space="0" w:color="auto"/>
            <w:left w:val="none" w:sz="0" w:space="0" w:color="auto"/>
            <w:bottom w:val="none" w:sz="0" w:space="0" w:color="auto"/>
            <w:right w:val="none" w:sz="0" w:space="0" w:color="auto"/>
          </w:divBdr>
        </w:div>
        <w:div w:id="304939828">
          <w:marLeft w:val="0"/>
          <w:marRight w:val="0"/>
          <w:marTop w:val="0"/>
          <w:marBottom w:val="0"/>
          <w:divBdr>
            <w:top w:val="none" w:sz="0" w:space="0" w:color="auto"/>
            <w:left w:val="none" w:sz="0" w:space="0" w:color="auto"/>
            <w:bottom w:val="none" w:sz="0" w:space="0" w:color="auto"/>
            <w:right w:val="none" w:sz="0" w:space="0" w:color="auto"/>
          </w:divBdr>
        </w:div>
        <w:div w:id="1624725384">
          <w:marLeft w:val="0"/>
          <w:marRight w:val="0"/>
          <w:marTop w:val="0"/>
          <w:marBottom w:val="0"/>
          <w:divBdr>
            <w:top w:val="none" w:sz="0" w:space="0" w:color="auto"/>
            <w:left w:val="none" w:sz="0" w:space="0" w:color="auto"/>
            <w:bottom w:val="none" w:sz="0" w:space="0" w:color="auto"/>
            <w:right w:val="none" w:sz="0" w:space="0" w:color="auto"/>
          </w:divBdr>
        </w:div>
        <w:div w:id="417100570">
          <w:marLeft w:val="0"/>
          <w:marRight w:val="0"/>
          <w:marTop w:val="0"/>
          <w:marBottom w:val="0"/>
          <w:divBdr>
            <w:top w:val="none" w:sz="0" w:space="0" w:color="auto"/>
            <w:left w:val="none" w:sz="0" w:space="0" w:color="auto"/>
            <w:bottom w:val="none" w:sz="0" w:space="0" w:color="auto"/>
            <w:right w:val="none" w:sz="0" w:space="0" w:color="auto"/>
          </w:divBdr>
        </w:div>
        <w:div w:id="1714377741">
          <w:marLeft w:val="0"/>
          <w:marRight w:val="0"/>
          <w:marTop w:val="0"/>
          <w:marBottom w:val="0"/>
          <w:divBdr>
            <w:top w:val="none" w:sz="0" w:space="0" w:color="auto"/>
            <w:left w:val="none" w:sz="0" w:space="0" w:color="auto"/>
            <w:bottom w:val="none" w:sz="0" w:space="0" w:color="auto"/>
            <w:right w:val="none" w:sz="0" w:space="0" w:color="auto"/>
          </w:divBdr>
        </w:div>
        <w:div w:id="383330904">
          <w:marLeft w:val="0"/>
          <w:marRight w:val="0"/>
          <w:marTop w:val="0"/>
          <w:marBottom w:val="0"/>
          <w:divBdr>
            <w:top w:val="none" w:sz="0" w:space="0" w:color="auto"/>
            <w:left w:val="none" w:sz="0" w:space="0" w:color="auto"/>
            <w:bottom w:val="none" w:sz="0" w:space="0" w:color="auto"/>
            <w:right w:val="none" w:sz="0" w:space="0" w:color="auto"/>
          </w:divBdr>
        </w:div>
        <w:div w:id="288783464">
          <w:marLeft w:val="0"/>
          <w:marRight w:val="0"/>
          <w:marTop w:val="0"/>
          <w:marBottom w:val="0"/>
          <w:divBdr>
            <w:top w:val="none" w:sz="0" w:space="0" w:color="auto"/>
            <w:left w:val="none" w:sz="0" w:space="0" w:color="auto"/>
            <w:bottom w:val="none" w:sz="0" w:space="0" w:color="auto"/>
            <w:right w:val="none" w:sz="0" w:space="0" w:color="auto"/>
          </w:divBdr>
        </w:div>
        <w:div w:id="1150484813">
          <w:marLeft w:val="0"/>
          <w:marRight w:val="0"/>
          <w:marTop w:val="0"/>
          <w:marBottom w:val="0"/>
          <w:divBdr>
            <w:top w:val="none" w:sz="0" w:space="0" w:color="auto"/>
            <w:left w:val="none" w:sz="0" w:space="0" w:color="auto"/>
            <w:bottom w:val="none" w:sz="0" w:space="0" w:color="auto"/>
            <w:right w:val="none" w:sz="0" w:space="0" w:color="auto"/>
          </w:divBdr>
        </w:div>
        <w:div w:id="1787507655">
          <w:marLeft w:val="0"/>
          <w:marRight w:val="0"/>
          <w:marTop w:val="0"/>
          <w:marBottom w:val="0"/>
          <w:divBdr>
            <w:top w:val="none" w:sz="0" w:space="0" w:color="auto"/>
            <w:left w:val="none" w:sz="0" w:space="0" w:color="auto"/>
            <w:bottom w:val="none" w:sz="0" w:space="0" w:color="auto"/>
            <w:right w:val="none" w:sz="0" w:space="0" w:color="auto"/>
          </w:divBdr>
        </w:div>
        <w:div w:id="1769079162">
          <w:marLeft w:val="0"/>
          <w:marRight w:val="0"/>
          <w:marTop w:val="0"/>
          <w:marBottom w:val="0"/>
          <w:divBdr>
            <w:top w:val="none" w:sz="0" w:space="0" w:color="auto"/>
            <w:left w:val="none" w:sz="0" w:space="0" w:color="auto"/>
            <w:bottom w:val="none" w:sz="0" w:space="0" w:color="auto"/>
            <w:right w:val="none" w:sz="0" w:space="0" w:color="auto"/>
          </w:divBdr>
        </w:div>
        <w:div w:id="1021786351">
          <w:marLeft w:val="0"/>
          <w:marRight w:val="0"/>
          <w:marTop w:val="0"/>
          <w:marBottom w:val="0"/>
          <w:divBdr>
            <w:top w:val="none" w:sz="0" w:space="0" w:color="auto"/>
            <w:left w:val="none" w:sz="0" w:space="0" w:color="auto"/>
            <w:bottom w:val="none" w:sz="0" w:space="0" w:color="auto"/>
            <w:right w:val="none" w:sz="0" w:space="0" w:color="auto"/>
          </w:divBdr>
        </w:div>
        <w:div w:id="790439248">
          <w:marLeft w:val="0"/>
          <w:marRight w:val="0"/>
          <w:marTop w:val="0"/>
          <w:marBottom w:val="0"/>
          <w:divBdr>
            <w:top w:val="none" w:sz="0" w:space="0" w:color="auto"/>
            <w:left w:val="none" w:sz="0" w:space="0" w:color="auto"/>
            <w:bottom w:val="none" w:sz="0" w:space="0" w:color="auto"/>
            <w:right w:val="none" w:sz="0" w:space="0" w:color="auto"/>
          </w:divBdr>
        </w:div>
        <w:div w:id="166134696">
          <w:marLeft w:val="0"/>
          <w:marRight w:val="0"/>
          <w:marTop w:val="0"/>
          <w:marBottom w:val="0"/>
          <w:divBdr>
            <w:top w:val="none" w:sz="0" w:space="0" w:color="auto"/>
            <w:left w:val="none" w:sz="0" w:space="0" w:color="auto"/>
            <w:bottom w:val="none" w:sz="0" w:space="0" w:color="auto"/>
            <w:right w:val="none" w:sz="0" w:space="0" w:color="auto"/>
          </w:divBdr>
        </w:div>
        <w:div w:id="1325475272">
          <w:marLeft w:val="0"/>
          <w:marRight w:val="0"/>
          <w:marTop w:val="0"/>
          <w:marBottom w:val="0"/>
          <w:divBdr>
            <w:top w:val="none" w:sz="0" w:space="0" w:color="auto"/>
            <w:left w:val="none" w:sz="0" w:space="0" w:color="auto"/>
            <w:bottom w:val="none" w:sz="0" w:space="0" w:color="auto"/>
            <w:right w:val="none" w:sz="0" w:space="0" w:color="auto"/>
          </w:divBdr>
        </w:div>
        <w:div w:id="216361330">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438450178">
          <w:marLeft w:val="0"/>
          <w:marRight w:val="0"/>
          <w:marTop w:val="0"/>
          <w:marBottom w:val="0"/>
          <w:divBdr>
            <w:top w:val="none" w:sz="0" w:space="0" w:color="auto"/>
            <w:left w:val="none" w:sz="0" w:space="0" w:color="auto"/>
            <w:bottom w:val="none" w:sz="0" w:space="0" w:color="auto"/>
            <w:right w:val="none" w:sz="0" w:space="0" w:color="auto"/>
          </w:divBdr>
        </w:div>
        <w:div w:id="1118987726">
          <w:marLeft w:val="0"/>
          <w:marRight w:val="0"/>
          <w:marTop w:val="0"/>
          <w:marBottom w:val="0"/>
          <w:divBdr>
            <w:top w:val="none" w:sz="0" w:space="0" w:color="auto"/>
            <w:left w:val="none" w:sz="0" w:space="0" w:color="auto"/>
            <w:bottom w:val="none" w:sz="0" w:space="0" w:color="auto"/>
            <w:right w:val="none" w:sz="0" w:space="0" w:color="auto"/>
          </w:divBdr>
        </w:div>
        <w:div w:id="829294932">
          <w:marLeft w:val="0"/>
          <w:marRight w:val="0"/>
          <w:marTop w:val="0"/>
          <w:marBottom w:val="0"/>
          <w:divBdr>
            <w:top w:val="none" w:sz="0" w:space="0" w:color="auto"/>
            <w:left w:val="none" w:sz="0" w:space="0" w:color="auto"/>
            <w:bottom w:val="none" w:sz="0" w:space="0" w:color="auto"/>
            <w:right w:val="none" w:sz="0" w:space="0" w:color="auto"/>
          </w:divBdr>
        </w:div>
        <w:div w:id="1436905702">
          <w:marLeft w:val="0"/>
          <w:marRight w:val="0"/>
          <w:marTop w:val="0"/>
          <w:marBottom w:val="0"/>
          <w:divBdr>
            <w:top w:val="none" w:sz="0" w:space="0" w:color="auto"/>
            <w:left w:val="none" w:sz="0" w:space="0" w:color="auto"/>
            <w:bottom w:val="none" w:sz="0" w:space="0" w:color="auto"/>
            <w:right w:val="none" w:sz="0" w:space="0" w:color="auto"/>
          </w:divBdr>
        </w:div>
        <w:div w:id="1536426548">
          <w:marLeft w:val="0"/>
          <w:marRight w:val="0"/>
          <w:marTop w:val="0"/>
          <w:marBottom w:val="0"/>
          <w:divBdr>
            <w:top w:val="none" w:sz="0" w:space="0" w:color="auto"/>
            <w:left w:val="none" w:sz="0" w:space="0" w:color="auto"/>
            <w:bottom w:val="none" w:sz="0" w:space="0" w:color="auto"/>
            <w:right w:val="none" w:sz="0" w:space="0" w:color="auto"/>
          </w:divBdr>
        </w:div>
        <w:div w:id="549384">
          <w:marLeft w:val="0"/>
          <w:marRight w:val="0"/>
          <w:marTop w:val="0"/>
          <w:marBottom w:val="0"/>
          <w:divBdr>
            <w:top w:val="none" w:sz="0" w:space="0" w:color="auto"/>
            <w:left w:val="none" w:sz="0" w:space="0" w:color="auto"/>
            <w:bottom w:val="none" w:sz="0" w:space="0" w:color="auto"/>
            <w:right w:val="none" w:sz="0" w:space="0" w:color="auto"/>
          </w:divBdr>
        </w:div>
        <w:div w:id="1898781702">
          <w:marLeft w:val="0"/>
          <w:marRight w:val="0"/>
          <w:marTop w:val="0"/>
          <w:marBottom w:val="0"/>
          <w:divBdr>
            <w:top w:val="none" w:sz="0" w:space="0" w:color="auto"/>
            <w:left w:val="none" w:sz="0" w:space="0" w:color="auto"/>
            <w:bottom w:val="none" w:sz="0" w:space="0" w:color="auto"/>
            <w:right w:val="none" w:sz="0" w:space="0" w:color="auto"/>
          </w:divBdr>
        </w:div>
        <w:div w:id="685013556">
          <w:marLeft w:val="0"/>
          <w:marRight w:val="0"/>
          <w:marTop w:val="0"/>
          <w:marBottom w:val="0"/>
          <w:divBdr>
            <w:top w:val="none" w:sz="0" w:space="0" w:color="auto"/>
            <w:left w:val="none" w:sz="0" w:space="0" w:color="auto"/>
            <w:bottom w:val="none" w:sz="0" w:space="0" w:color="auto"/>
            <w:right w:val="none" w:sz="0" w:space="0" w:color="auto"/>
          </w:divBdr>
        </w:div>
        <w:div w:id="934433812">
          <w:marLeft w:val="0"/>
          <w:marRight w:val="0"/>
          <w:marTop w:val="0"/>
          <w:marBottom w:val="0"/>
          <w:divBdr>
            <w:top w:val="none" w:sz="0" w:space="0" w:color="auto"/>
            <w:left w:val="none" w:sz="0" w:space="0" w:color="auto"/>
            <w:bottom w:val="none" w:sz="0" w:space="0" w:color="auto"/>
            <w:right w:val="none" w:sz="0" w:space="0" w:color="auto"/>
          </w:divBdr>
        </w:div>
        <w:div w:id="714282206">
          <w:marLeft w:val="0"/>
          <w:marRight w:val="0"/>
          <w:marTop w:val="0"/>
          <w:marBottom w:val="0"/>
          <w:divBdr>
            <w:top w:val="none" w:sz="0" w:space="0" w:color="auto"/>
            <w:left w:val="none" w:sz="0" w:space="0" w:color="auto"/>
            <w:bottom w:val="none" w:sz="0" w:space="0" w:color="auto"/>
            <w:right w:val="none" w:sz="0" w:space="0" w:color="auto"/>
          </w:divBdr>
        </w:div>
        <w:div w:id="686709896">
          <w:marLeft w:val="0"/>
          <w:marRight w:val="0"/>
          <w:marTop w:val="0"/>
          <w:marBottom w:val="0"/>
          <w:divBdr>
            <w:top w:val="none" w:sz="0" w:space="0" w:color="auto"/>
            <w:left w:val="none" w:sz="0" w:space="0" w:color="auto"/>
            <w:bottom w:val="none" w:sz="0" w:space="0" w:color="auto"/>
            <w:right w:val="none" w:sz="0" w:space="0" w:color="auto"/>
          </w:divBdr>
        </w:div>
        <w:div w:id="2044860769">
          <w:marLeft w:val="0"/>
          <w:marRight w:val="0"/>
          <w:marTop w:val="0"/>
          <w:marBottom w:val="0"/>
          <w:divBdr>
            <w:top w:val="none" w:sz="0" w:space="0" w:color="auto"/>
            <w:left w:val="none" w:sz="0" w:space="0" w:color="auto"/>
            <w:bottom w:val="none" w:sz="0" w:space="0" w:color="auto"/>
            <w:right w:val="none" w:sz="0" w:space="0" w:color="auto"/>
          </w:divBdr>
        </w:div>
        <w:div w:id="560865378">
          <w:marLeft w:val="0"/>
          <w:marRight w:val="0"/>
          <w:marTop w:val="0"/>
          <w:marBottom w:val="0"/>
          <w:divBdr>
            <w:top w:val="none" w:sz="0" w:space="0" w:color="auto"/>
            <w:left w:val="none" w:sz="0" w:space="0" w:color="auto"/>
            <w:bottom w:val="none" w:sz="0" w:space="0" w:color="auto"/>
            <w:right w:val="none" w:sz="0" w:space="0" w:color="auto"/>
          </w:divBdr>
        </w:div>
      </w:divsChild>
    </w:div>
    <w:div w:id="1427537667">
      <w:bodyDiv w:val="1"/>
      <w:marLeft w:val="0"/>
      <w:marRight w:val="0"/>
      <w:marTop w:val="0"/>
      <w:marBottom w:val="0"/>
      <w:divBdr>
        <w:top w:val="none" w:sz="0" w:space="0" w:color="auto"/>
        <w:left w:val="none" w:sz="0" w:space="0" w:color="auto"/>
        <w:bottom w:val="none" w:sz="0" w:space="0" w:color="auto"/>
        <w:right w:val="none" w:sz="0" w:space="0" w:color="auto"/>
      </w:divBdr>
    </w:div>
    <w:div w:id="1430539738">
      <w:bodyDiv w:val="1"/>
      <w:marLeft w:val="0"/>
      <w:marRight w:val="0"/>
      <w:marTop w:val="0"/>
      <w:marBottom w:val="0"/>
      <w:divBdr>
        <w:top w:val="none" w:sz="0" w:space="0" w:color="auto"/>
        <w:left w:val="none" w:sz="0" w:space="0" w:color="auto"/>
        <w:bottom w:val="none" w:sz="0" w:space="0" w:color="auto"/>
        <w:right w:val="none" w:sz="0" w:space="0" w:color="auto"/>
      </w:divBdr>
    </w:div>
    <w:div w:id="1431927335">
      <w:bodyDiv w:val="1"/>
      <w:marLeft w:val="0"/>
      <w:marRight w:val="0"/>
      <w:marTop w:val="0"/>
      <w:marBottom w:val="0"/>
      <w:divBdr>
        <w:top w:val="none" w:sz="0" w:space="0" w:color="auto"/>
        <w:left w:val="none" w:sz="0" w:space="0" w:color="auto"/>
        <w:bottom w:val="none" w:sz="0" w:space="0" w:color="auto"/>
        <w:right w:val="none" w:sz="0" w:space="0" w:color="auto"/>
      </w:divBdr>
      <w:divsChild>
        <w:div w:id="905915611">
          <w:marLeft w:val="0"/>
          <w:marRight w:val="0"/>
          <w:marTop w:val="0"/>
          <w:marBottom w:val="0"/>
          <w:divBdr>
            <w:top w:val="none" w:sz="0" w:space="0" w:color="auto"/>
            <w:left w:val="none" w:sz="0" w:space="0" w:color="auto"/>
            <w:bottom w:val="none" w:sz="0" w:space="0" w:color="auto"/>
            <w:right w:val="none" w:sz="0" w:space="0" w:color="auto"/>
          </w:divBdr>
          <w:divsChild>
            <w:div w:id="354624512">
              <w:marLeft w:val="0"/>
              <w:marRight w:val="165"/>
              <w:marTop w:val="150"/>
              <w:marBottom w:val="0"/>
              <w:divBdr>
                <w:top w:val="none" w:sz="0" w:space="0" w:color="auto"/>
                <w:left w:val="none" w:sz="0" w:space="0" w:color="auto"/>
                <w:bottom w:val="none" w:sz="0" w:space="0" w:color="auto"/>
                <w:right w:val="none" w:sz="0" w:space="0" w:color="auto"/>
              </w:divBdr>
              <w:divsChild>
                <w:div w:id="137572386">
                  <w:marLeft w:val="0"/>
                  <w:marRight w:val="0"/>
                  <w:marTop w:val="0"/>
                  <w:marBottom w:val="0"/>
                  <w:divBdr>
                    <w:top w:val="none" w:sz="0" w:space="0" w:color="auto"/>
                    <w:left w:val="none" w:sz="0" w:space="0" w:color="auto"/>
                    <w:bottom w:val="none" w:sz="0" w:space="0" w:color="auto"/>
                    <w:right w:val="none" w:sz="0" w:space="0" w:color="auto"/>
                  </w:divBdr>
                  <w:divsChild>
                    <w:div w:id="130000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446774745">
              <w:marLeft w:val="0"/>
              <w:marRight w:val="0"/>
              <w:marTop w:val="0"/>
              <w:marBottom w:val="0"/>
              <w:divBdr>
                <w:top w:val="none" w:sz="0" w:space="0" w:color="auto"/>
                <w:left w:val="none" w:sz="0" w:space="0" w:color="auto"/>
                <w:bottom w:val="none" w:sz="0" w:space="0" w:color="auto"/>
                <w:right w:val="none" w:sz="0" w:space="0" w:color="auto"/>
              </w:divBdr>
            </w:div>
          </w:divsChild>
        </w:div>
        <w:div w:id="1817840370">
          <w:marLeft w:val="0"/>
          <w:marRight w:val="0"/>
          <w:marTop w:val="0"/>
          <w:marBottom w:val="0"/>
          <w:divBdr>
            <w:top w:val="none" w:sz="0" w:space="0" w:color="auto"/>
            <w:left w:val="none" w:sz="0" w:space="0" w:color="auto"/>
            <w:bottom w:val="none" w:sz="0" w:space="0" w:color="auto"/>
            <w:right w:val="none" w:sz="0" w:space="0" w:color="auto"/>
          </w:divBdr>
        </w:div>
      </w:divsChild>
    </w:div>
    <w:div w:id="1433932662">
      <w:bodyDiv w:val="1"/>
      <w:marLeft w:val="0"/>
      <w:marRight w:val="0"/>
      <w:marTop w:val="0"/>
      <w:marBottom w:val="0"/>
      <w:divBdr>
        <w:top w:val="none" w:sz="0" w:space="0" w:color="auto"/>
        <w:left w:val="none" w:sz="0" w:space="0" w:color="auto"/>
        <w:bottom w:val="none" w:sz="0" w:space="0" w:color="auto"/>
        <w:right w:val="none" w:sz="0" w:space="0" w:color="auto"/>
      </w:divBdr>
    </w:div>
    <w:div w:id="1434126345">
      <w:bodyDiv w:val="1"/>
      <w:marLeft w:val="0"/>
      <w:marRight w:val="0"/>
      <w:marTop w:val="0"/>
      <w:marBottom w:val="0"/>
      <w:divBdr>
        <w:top w:val="none" w:sz="0" w:space="0" w:color="auto"/>
        <w:left w:val="none" w:sz="0" w:space="0" w:color="auto"/>
        <w:bottom w:val="none" w:sz="0" w:space="0" w:color="auto"/>
        <w:right w:val="none" w:sz="0" w:space="0" w:color="auto"/>
      </w:divBdr>
    </w:div>
    <w:div w:id="1434936019">
      <w:bodyDiv w:val="1"/>
      <w:marLeft w:val="0"/>
      <w:marRight w:val="0"/>
      <w:marTop w:val="0"/>
      <w:marBottom w:val="0"/>
      <w:divBdr>
        <w:top w:val="none" w:sz="0" w:space="0" w:color="auto"/>
        <w:left w:val="none" w:sz="0" w:space="0" w:color="auto"/>
        <w:bottom w:val="none" w:sz="0" w:space="0" w:color="auto"/>
        <w:right w:val="none" w:sz="0" w:space="0" w:color="auto"/>
      </w:divBdr>
    </w:div>
    <w:div w:id="1435323210">
      <w:bodyDiv w:val="1"/>
      <w:marLeft w:val="0"/>
      <w:marRight w:val="0"/>
      <w:marTop w:val="0"/>
      <w:marBottom w:val="0"/>
      <w:divBdr>
        <w:top w:val="none" w:sz="0" w:space="0" w:color="auto"/>
        <w:left w:val="none" w:sz="0" w:space="0" w:color="auto"/>
        <w:bottom w:val="none" w:sz="0" w:space="0" w:color="auto"/>
        <w:right w:val="none" w:sz="0" w:space="0" w:color="auto"/>
      </w:divBdr>
    </w:div>
    <w:div w:id="1435787810">
      <w:bodyDiv w:val="1"/>
      <w:marLeft w:val="0"/>
      <w:marRight w:val="0"/>
      <w:marTop w:val="0"/>
      <w:marBottom w:val="0"/>
      <w:divBdr>
        <w:top w:val="none" w:sz="0" w:space="0" w:color="auto"/>
        <w:left w:val="none" w:sz="0" w:space="0" w:color="auto"/>
        <w:bottom w:val="none" w:sz="0" w:space="0" w:color="auto"/>
        <w:right w:val="none" w:sz="0" w:space="0" w:color="auto"/>
      </w:divBdr>
      <w:divsChild>
        <w:div w:id="2054452640">
          <w:marLeft w:val="0"/>
          <w:marRight w:val="0"/>
          <w:marTop w:val="0"/>
          <w:marBottom w:val="0"/>
          <w:divBdr>
            <w:top w:val="none" w:sz="0" w:space="0" w:color="auto"/>
            <w:left w:val="none" w:sz="0" w:space="0" w:color="auto"/>
            <w:bottom w:val="none" w:sz="0" w:space="0" w:color="auto"/>
            <w:right w:val="none" w:sz="0" w:space="0" w:color="auto"/>
          </w:divBdr>
        </w:div>
        <w:div w:id="338851212">
          <w:marLeft w:val="0"/>
          <w:marRight w:val="0"/>
          <w:marTop w:val="0"/>
          <w:marBottom w:val="0"/>
          <w:divBdr>
            <w:top w:val="none" w:sz="0" w:space="0" w:color="auto"/>
            <w:left w:val="none" w:sz="0" w:space="0" w:color="auto"/>
            <w:bottom w:val="none" w:sz="0" w:space="0" w:color="auto"/>
            <w:right w:val="none" w:sz="0" w:space="0" w:color="auto"/>
          </w:divBdr>
        </w:div>
        <w:div w:id="447503342">
          <w:marLeft w:val="0"/>
          <w:marRight w:val="0"/>
          <w:marTop w:val="0"/>
          <w:marBottom w:val="0"/>
          <w:divBdr>
            <w:top w:val="none" w:sz="0" w:space="0" w:color="auto"/>
            <w:left w:val="none" w:sz="0" w:space="0" w:color="auto"/>
            <w:bottom w:val="none" w:sz="0" w:space="0" w:color="auto"/>
            <w:right w:val="none" w:sz="0" w:space="0" w:color="auto"/>
          </w:divBdr>
        </w:div>
        <w:div w:id="1242333150">
          <w:marLeft w:val="0"/>
          <w:marRight w:val="0"/>
          <w:marTop w:val="0"/>
          <w:marBottom w:val="0"/>
          <w:divBdr>
            <w:top w:val="none" w:sz="0" w:space="0" w:color="auto"/>
            <w:left w:val="none" w:sz="0" w:space="0" w:color="auto"/>
            <w:bottom w:val="none" w:sz="0" w:space="0" w:color="auto"/>
            <w:right w:val="none" w:sz="0" w:space="0" w:color="auto"/>
          </w:divBdr>
        </w:div>
        <w:div w:id="192809443">
          <w:marLeft w:val="0"/>
          <w:marRight w:val="0"/>
          <w:marTop w:val="0"/>
          <w:marBottom w:val="0"/>
          <w:divBdr>
            <w:top w:val="none" w:sz="0" w:space="0" w:color="auto"/>
            <w:left w:val="none" w:sz="0" w:space="0" w:color="auto"/>
            <w:bottom w:val="none" w:sz="0" w:space="0" w:color="auto"/>
            <w:right w:val="none" w:sz="0" w:space="0" w:color="auto"/>
          </w:divBdr>
        </w:div>
        <w:div w:id="1454448309">
          <w:marLeft w:val="0"/>
          <w:marRight w:val="0"/>
          <w:marTop w:val="0"/>
          <w:marBottom w:val="0"/>
          <w:divBdr>
            <w:top w:val="none" w:sz="0" w:space="0" w:color="auto"/>
            <w:left w:val="none" w:sz="0" w:space="0" w:color="auto"/>
            <w:bottom w:val="none" w:sz="0" w:space="0" w:color="auto"/>
            <w:right w:val="none" w:sz="0" w:space="0" w:color="auto"/>
          </w:divBdr>
        </w:div>
        <w:div w:id="347566453">
          <w:marLeft w:val="0"/>
          <w:marRight w:val="0"/>
          <w:marTop w:val="0"/>
          <w:marBottom w:val="0"/>
          <w:divBdr>
            <w:top w:val="none" w:sz="0" w:space="0" w:color="auto"/>
            <w:left w:val="none" w:sz="0" w:space="0" w:color="auto"/>
            <w:bottom w:val="none" w:sz="0" w:space="0" w:color="auto"/>
            <w:right w:val="none" w:sz="0" w:space="0" w:color="auto"/>
          </w:divBdr>
        </w:div>
        <w:div w:id="967127281">
          <w:marLeft w:val="0"/>
          <w:marRight w:val="0"/>
          <w:marTop w:val="0"/>
          <w:marBottom w:val="0"/>
          <w:divBdr>
            <w:top w:val="none" w:sz="0" w:space="0" w:color="auto"/>
            <w:left w:val="none" w:sz="0" w:space="0" w:color="auto"/>
            <w:bottom w:val="none" w:sz="0" w:space="0" w:color="auto"/>
            <w:right w:val="none" w:sz="0" w:space="0" w:color="auto"/>
          </w:divBdr>
        </w:div>
        <w:div w:id="420563981">
          <w:marLeft w:val="0"/>
          <w:marRight w:val="0"/>
          <w:marTop w:val="0"/>
          <w:marBottom w:val="0"/>
          <w:divBdr>
            <w:top w:val="none" w:sz="0" w:space="0" w:color="auto"/>
            <w:left w:val="none" w:sz="0" w:space="0" w:color="auto"/>
            <w:bottom w:val="none" w:sz="0" w:space="0" w:color="auto"/>
            <w:right w:val="none" w:sz="0" w:space="0" w:color="auto"/>
          </w:divBdr>
        </w:div>
        <w:div w:id="578099157">
          <w:marLeft w:val="0"/>
          <w:marRight w:val="0"/>
          <w:marTop w:val="0"/>
          <w:marBottom w:val="0"/>
          <w:divBdr>
            <w:top w:val="none" w:sz="0" w:space="0" w:color="auto"/>
            <w:left w:val="none" w:sz="0" w:space="0" w:color="auto"/>
            <w:bottom w:val="none" w:sz="0" w:space="0" w:color="auto"/>
            <w:right w:val="none" w:sz="0" w:space="0" w:color="auto"/>
          </w:divBdr>
        </w:div>
        <w:div w:id="1373844601">
          <w:marLeft w:val="0"/>
          <w:marRight w:val="0"/>
          <w:marTop w:val="0"/>
          <w:marBottom w:val="0"/>
          <w:divBdr>
            <w:top w:val="none" w:sz="0" w:space="0" w:color="auto"/>
            <w:left w:val="none" w:sz="0" w:space="0" w:color="auto"/>
            <w:bottom w:val="none" w:sz="0" w:space="0" w:color="auto"/>
            <w:right w:val="none" w:sz="0" w:space="0" w:color="auto"/>
          </w:divBdr>
        </w:div>
        <w:div w:id="345013165">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37681870">
          <w:marLeft w:val="0"/>
          <w:marRight w:val="0"/>
          <w:marTop w:val="0"/>
          <w:marBottom w:val="0"/>
          <w:divBdr>
            <w:top w:val="none" w:sz="0" w:space="0" w:color="auto"/>
            <w:left w:val="none" w:sz="0" w:space="0" w:color="auto"/>
            <w:bottom w:val="none" w:sz="0" w:space="0" w:color="auto"/>
            <w:right w:val="none" w:sz="0" w:space="0" w:color="auto"/>
          </w:divBdr>
        </w:div>
        <w:div w:id="474178769">
          <w:marLeft w:val="0"/>
          <w:marRight w:val="0"/>
          <w:marTop w:val="0"/>
          <w:marBottom w:val="0"/>
          <w:divBdr>
            <w:top w:val="none" w:sz="0" w:space="0" w:color="auto"/>
            <w:left w:val="none" w:sz="0" w:space="0" w:color="auto"/>
            <w:bottom w:val="none" w:sz="0" w:space="0" w:color="auto"/>
            <w:right w:val="none" w:sz="0" w:space="0" w:color="auto"/>
          </w:divBdr>
        </w:div>
        <w:div w:id="1037512976">
          <w:marLeft w:val="0"/>
          <w:marRight w:val="0"/>
          <w:marTop w:val="0"/>
          <w:marBottom w:val="0"/>
          <w:divBdr>
            <w:top w:val="none" w:sz="0" w:space="0" w:color="auto"/>
            <w:left w:val="none" w:sz="0" w:space="0" w:color="auto"/>
            <w:bottom w:val="none" w:sz="0" w:space="0" w:color="auto"/>
            <w:right w:val="none" w:sz="0" w:space="0" w:color="auto"/>
          </w:divBdr>
        </w:div>
        <w:div w:id="1198079957">
          <w:marLeft w:val="0"/>
          <w:marRight w:val="0"/>
          <w:marTop w:val="0"/>
          <w:marBottom w:val="0"/>
          <w:divBdr>
            <w:top w:val="none" w:sz="0" w:space="0" w:color="auto"/>
            <w:left w:val="none" w:sz="0" w:space="0" w:color="auto"/>
            <w:bottom w:val="none" w:sz="0" w:space="0" w:color="auto"/>
            <w:right w:val="none" w:sz="0" w:space="0" w:color="auto"/>
          </w:divBdr>
        </w:div>
        <w:div w:id="1767993142">
          <w:marLeft w:val="0"/>
          <w:marRight w:val="0"/>
          <w:marTop w:val="0"/>
          <w:marBottom w:val="0"/>
          <w:divBdr>
            <w:top w:val="none" w:sz="0" w:space="0" w:color="auto"/>
            <w:left w:val="none" w:sz="0" w:space="0" w:color="auto"/>
            <w:bottom w:val="none" w:sz="0" w:space="0" w:color="auto"/>
            <w:right w:val="none" w:sz="0" w:space="0" w:color="auto"/>
          </w:divBdr>
        </w:div>
        <w:div w:id="397292306">
          <w:marLeft w:val="0"/>
          <w:marRight w:val="0"/>
          <w:marTop w:val="0"/>
          <w:marBottom w:val="0"/>
          <w:divBdr>
            <w:top w:val="none" w:sz="0" w:space="0" w:color="auto"/>
            <w:left w:val="none" w:sz="0" w:space="0" w:color="auto"/>
            <w:bottom w:val="none" w:sz="0" w:space="0" w:color="auto"/>
            <w:right w:val="none" w:sz="0" w:space="0" w:color="auto"/>
          </w:divBdr>
        </w:div>
        <w:div w:id="1446462852">
          <w:marLeft w:val="0"/>
          <w:marRight w:val="0"/>
          <w:marTop w:val="0"/>
          <w:marBottom w:val="0"/>
          <w:divBdr>
            <w:top w:val="none" w:sz="0" w:space="0" w:color="auto"/>
            <w:left w:val="none" w:sz="0" w:space="0" w:color="auto"/>
            <w:bottom w:val="none" w:sz="0" w:space="0" w:color="auto"/>
            <w:right w:val="none" w:sz="0" w:space="0" w:color="auto"/>
          </w:divBdr>
        </w:div>
        <w:div w:id="2031375357">
          <w:marLeft w:val="0"/>
          <w:marRight w:val="0"/>
          <w:marTop w:val="0"/>
          <w:marBottom w:val="0"/>
          <w:divBdr>
            <w:top w:val="none" w:sz="0" w:space="0" w:color="auto"/>
            <w:left w:val="none" w:sz="0" w:space="0" w:color="auto"/>
            <w:bottom w:val="none" w:sz="0" w:space="0" w:color="auto"/>
            <w:right w:val="none" w:sz="0" w:space="0" w:color="auto"/>
          </w:divBdr>
        </w:div>
        <w:div w:id="628391386">
          <w:marLeft w:val="0"/>
          <w:marRight w:val="0"/>
          <w:marTop w:val="0"/>
          <w:marBottom w:val="0"/>
          <w:divBdr>
            <w:top w:val="none" w:sz="0" w:space="0" w:color="auto"/>
            <w:left w:val="none" w:sz="0" w:space="0" w:color="auto"/>
            <w:bottom w:val="none" w:sz="0" w:space="0" w:color="auto"/>
            <w:right w:val="none" w:sz="0" w:space="0" w:color="auto"/>
          </w:divBdr>
        </w:div>
        <w:div w:id="1060636904">
          <w:marLeft w:val="0"/>
          <w:marRight w:val="0"/>
          <w:marTop w:val="0"/>
          <w:marBottom w:val="0"/>
          <w:divBdr>
            <w:top w:val="none" w:sz="0" w:space="0" w:color="auto"/>
            <w:left w:val="none" w:sz="0" w:space="0" w:color="auto"/>
            <w:bottom w:val="none" w:sz="0" w:space="0" w:color="auto"/>
            <w:right w:val="none" w:sz="0" w:space="0" w:color="auto"/>
          </w:divBdr>
        </w:div>
        <w:div w:id="1219632709">
          <w:marLeft w:val="0"/>
          <w:marRight w:val="0"/>
          <w:marTop w:val="0"/>
          <w:marBottom w:val="0"/>
          <w:divBdr>
            <w:top w:val="none" w:sz="0" w:space="0" w:color="auto"/>
            <w:left w:val="none" w:sz="0" w:space="0" w:color="auto"/>
            <w:bottom w:val="none" w:sz="0" w:space="0" w:color="auto"/>
            <w:right w:val="none" w:sz="0" w:space="0" w:color="auto"/>
          </w:divBdr>
        </w:div>
        <w:div w:id="1491826456">
          <w:marLeft w:val="0"/>
          <w:marRight w:val="0"/>
          <w:marTop w:val="0"/>
          <w:marBottom w:val="0"/>
          <w:divBdr>
            <w:top w:val="none" w:sz="0" w:space="0" w:color="auto"/>
            <w:left w:val="none" w:sz="0" w:space="0" w:color="auto"/>
            <w:bottom w:val="none" w:sz="0" w:space="0" w:color="auto"/>
            <w:right w:val="none" w:sz="0" w:space="0" w:color="auto"/>
          </w:divBdr>
        </w:div>
        <w:div w:id="2115125584">
          <w:marLeft w:val="0"/>
          <w:marRight w:val="0"/>
          <w:marTop w:val="0"/>
          <w:marBottom w:val="0"/>
          <w:divBdr>
            <w:top w:val="none" w:sz="0" w:space="0" w:color="auto"/>
            <w:left w:val="none" w:sz="0" w:space="0" w:color="auto"/>
            <w:bottom w:val="none" w:sz="0" w:space="0" w:color="auto"/>
            <w:right w:val="none" w:sz="0" w:space="0" w:color="auto"/>
          </w:divBdr>
        </w:div>
        <w:div w:id="1024328385">
          <w:marLeft w:val="0"/>
          <w:marRight w:val="0"/>
          <w:marTop w:val="0"/>
          <w:marBottom w:val="0"/>
          <w:divBdr>
            <w:top w:val="none" w:sz="0" w:space="0" w:color="auto"/>
            <w:left w:val="none" w:sz="0" w:space="0" w:color="auto"/>
            <w:bottom w:val="none" w:sz="0" w:space="0" w:color="auto"/>
            <w:right w:val="none" w:sz="0" w:space="0" w:color="auto"/>
          </w:divBdr>
        </w:div>
        <w:div w:id="1075202954">
          <w:marLeft w:val="0"/>
          <w:marRight w:val="0"/>
          <w:marTop w:val="0"/>
          <w:marBottom w:val="0"/>
          <w:divBdr>
            <w:top w:val="none" w:sz="0" w:space="0" w:color="auto"/>
            <w:left w:val="none" w:sz="0" w:space="0" w:color="auto"/>
            <w:bottom w:val="none" w:sz="0" w:space="0" w:color="auto"/>
            <w:right w:val="none" w:sz="0" w:space="0" w:color="auto"/>
          </w:divBdr>
        </w:div>
        <w:div w:id="198787811">
          <w:marLeft w:val="0"/>
          <w:marRight w:val="0"/>
          <w:marTop w:val="0"/>
          <w:marBottom w:val="0"/>
          <w:divBdr>
            <w:top w:val="none" w:sz="0" w:space="0" w:color="auto"/>
            <w:left w:val="none" w:sz="0" w:space="0" w:color="auto"/>
            <w:bottom w:val="none" w:sz="0" w:space="0" w:color="auto"/>
            <w:right w:val="none" w:sz="0" w:space="0" w:color="auto"/>
          </w:divBdr>
        </w:div>
        <w:div w:id="514542746">
          <w:marLeft w:val="0"/>
          <w:marRight w:val="0"/>
          <w:marTop w:val="0"/>
          <w:marBottom w:val="0"/>
          <w:divBdr>
            <w:top w:val="none" w:sz="0" w:space="0" w:color="auto"/>
            <w:left w:val="none" w:sz="0" w:space="0" w:color="auto"/>
            <w:bottom w:val="none" w:sz="0" w:space="0" w:color="auto"/>
            <w:right w:val="none" w:sz="0" w:space="0" w:color="auto"/>
          </w:divBdr>
        </w:div>
        <w:div w:id="1223520502">
          <w:marLeft w:val="0"/>
          <w:marRight w:val="0"/>
          <w:marTop w:val="0"/>
          <w:marBottom w:val="0"/>
          <w:divBdr>
            <w:top w:val="none" w:sz="0" w:space="0" w:color="auto"/>
            <w:left w:val="none" w:sz="0" w:space="0" w:color="auto"/>
            <w:bottom w:val="none" w:sz="0" w:space="0" w:color="auto"/>
            <w:right w:val="none" w:sz="0" w:space="0" w:color="auto"/>
          </w:divBdr>
        </w:div>
        <w:div w:id="764424626">
          <w:marLeft w:val="0"/>
          <w:marRight w:val="0"/>
          <w:marTop w:val="0"/>
          <w:marBottom w:val="0"/>
          <w:divBdr>
            <w:top w:val="none" w:sz="0" w:space="0" w:color="auto"/>
            <w:left w:val="none" w:sz="0" w:space="0" w:color="auto"/>
            <w:bottom w:val="none" w:sz="0" w:space="0" w:color="auto"/>
            <w:right w:val="none" w:sz="0" w:space="0" w:color="auto"/>
          </w:divBdr>
        </w:div>
        <w:div w:id="342704850">
          <w:marLeft w:val="0"/>
          <w:marRight w:val="0"/>
          <w:marTop w:val="0"/>
          <w:marBottom w:val="0"/>
          <w:divBdr>
            <w:top w:val="none" w:sz="0" w:space="0" w:color="auto"/>
            <w:left w:val="none" w:sz="0" w:space="0" w:color="auto"/>
            <w:bottom w:val="none" w:sz="0" w:space="0" w:color="auto"/>
            <w:right w:val="none" w:sz="0" w:space="0" w:color="auto"/>
          </w:divBdr>
        </w:div>
        <w:div w:id="110513498">
          <w:marLeft w:val="0"/>
          <w:marRight w:val="0"/>
          <w:marTop w:val="0"/>
          <w:marBottom w:val="0"/>
          <w:divBdr>
            <w:top w:val="none" w:sz="0" w:space="0" w:color="auto"/>
            <w:left w:val="none" w:sz="0" w:space="0" w:color="auto"/>
            <w:bottom w:val="none" w:sz="0" w:space="0" w:color="auto"/>
            <w:right w:val="none" w:sz="0" w:space="0" w:color="auto"/>
          </w:divBdr>
        </w:div>
        <w:div w:id="469136107">
          <w:marLeft w:val="0"/>
          <w:marRight w:val="0"/>
          <w:marTop w:val="0"/>
          <w:marBottom w:val="0"/>
          <w:divBdr>
            <w:top w:val="none" w:sz="0" w:space="0" w:color="auto"/>
            <w:left w:val="none" w:sz="0" w:space="0" w:color="auto"/>
            <w:bottom w:val="none" w:sz="0" w:space="0" w:color="auto"/>
            <w:right w:val="none" w:sz="0" w:space="0" w:color="auto"/>
          </w:divBdr>
        </w:div>
        <w:div w:id="980380890">
          <w:marLeft w:val="0"/>
          <w:marRight w:val="0"/>
          <w:marTop w:val="0"/>
          <w:marBottom w:val="0"/>
          <w:divBdr>
            <w:top w:val="none" w:sz="0" w:space="0" w:color="auto"/>
            <w:left w:val="none" w:sz="0" w:space="0" w:color="auto"/>
            <w:bottom w:val="none" w:sz="0" w:space="0" w:color="auto"/>
            <w:right w:val="none" w:sz="0" w:space="0" w:color="auto"/>
          </w:divBdr>
        </w:div>
        <w:div w:id="162087809">
          <w:marLeft w:val="0"/>
          <w:marRight w:val="0"/>
          <w:marTop w:val="0"/>
          <w:marBottom w:val="0"/>
          <w:divBdr>
            <w:top w:val="none" w:sz="0" w:space="0" w:color="auto"/>
            <w:left w:val="none" w:sz="0" w:space="0" w:color="auto"/>
            <w:bottom w:val="none" w:sz="0" w:space="0" w:color="auto"/>
            <w:right w:val="none" w:sz="0" w:space="0" w:color="auto"/>
          </w:divBdr>
        </w:div>
        <w:div w:id="1239169796">
          <w:marLeft w:val="0"/>
          <w:marRight w:val="0"/>
          <w:marTop w:val="0"/>
          <w:marBottom w:val="0"/>
          <w:divBdr>
            <w:top w:val="none" w:sz="0" w:space="0" w:color="auto"/>
            <w:left w:val="none" w:sz="0" w:space="0" w:color="auto"/>
            <w:bottom w:val="none" w:sz="0" w:space="0" w:color="auto"/>
            <w:right w:val="none" w:sz="0" w:space="0" w:color="auto"/>
          </w:divBdr>
        </w:div>
        <w:div w:id="763457437">
          <w:marLeft w:val="0"/>
          <w:marRight w:val="0"/>
          <w:marTop w:val="0"/>
          <w:marBottom w:val="0"/>
          <w:divBdr>
            <w:top w:val="none" w:sz="0" w:space="0" w:color="auto"/>
            <w:left w:val="none" w:sz="0" w:space="0" w:color="auto"/>
            <w:bottom w:val="none" w:sz="0" w:space="0" w:color="auto"/>
            <w:right w:val="none" w:sz="0" w:space="0" w:color="auto"/>
          </w:divBdr>
        </w:div>
        <w:div w:id="266544282">
          <w:marLeft w:val="0"/>
          <w:marRight w:val="0"/>
          <w:marTop w:val="0"/>
          <w:marBottom w:val="0"/>
          <w:divBdr>
            <w:top w:val="none" w:sz="0" w:space="0" w:color="auto"/>
            <w:left w:val="none" w:sz="0" w:space="0" w:color="auto"/>
            <w:bottom w:val="none" w:sz="0" w:space="0" w:color="auto"/>
            <w:right w:val="none" w:sz="0" w:space="0" w:color="auto"/>
          </w:divBdr>
        </w:div>
        <w:div w:id="1040865628">
          <w:marLeft w:val="0"/>
          <w:marRight w:val="0"/>
          <w:marTop w:val="0"/>
          <w:marBottom w:val="0"/>
          <w:divBdr>
            <w:top w:val="none" w:sz="0" w:space="0" w:color="auto"/>
            <w:left w:val="none" w:sz="0" w:space="0" w:color="auto"/>
            <w:bottom w:val="none" w:sz="0" w:space="0" w:color="auto"/>
            <w:right w:val="none" w:sz="0" w:space="0" w:color="auto"/>
          </w:divBdr>
        </w:div>
        <w:div w:id="948779076">
          <w:marLeft w:val="0"/>
          <w:marRight w:val="0"/>
          <w:marTop w:val="0"/>
          <w:marBottom w:val="0"/>
          <w:divBdr>
            <w:top w:val="none" w:sz="0" w:space="0" w:color="auto"/>
            <w:left w:val="none" w:sz="0" w:space="0" w:color="auto"/>
            <w:bottom w:val="none" w:sz="0" w:space="0" w:color="auto"/>
            <w:right w:val="none" w:sz="0" w:space="0" w:color="auto"/>
          </w:divBdr>
        </w:div>
        <w:div w:id="409036785">
          <w:marLeft w:val="0"/>
          <w:marRight w:val="0"/>
          <w:marTop w:val="0"/>
          <w:marBottom w:val="0"/>
          <w:divBdr>
            <w:top w:val="none" w:sz="0" w:space="0" w:color="auto"/>
            <w:left w:val="none" w:sz="0" w:space="0" w:color="auto"/>
            <w:bottom w:val="none" w:sz="0" w:space="0" w:color="auto"/>
            <w:right w:val="none" w:sz="0" w:space="0" w:color="auto"/>
          </w:divBdr>
        </w:div>
        <w:div w:id="798032597">
          <w:marLeft w:val="0"/>
          <w:marRight w:val="0"/>
          <w:marTop w:val="0"/>
          <w:marBottom w:val="0"/>
          <w:divBdr>
            <w:top w:val="none" w:sz="0" w:space="0" w:color="auto"/>
            <w:left w:val="none" w:sz="0" w:space="0" w:color="auto"/>
            <w:bottom w:val="none" w:sz="0" w:space="0" w:color="auto"/>
            <w:right w:val="none" w:sz="0" w:space="0" w:color="auto"/>
          </w:divBdr>
        </w:div>
        <w:div w:id="816915536">
          <w:marLeft w:val="0"/>
          <w:marRight w:val="0"/>
          <w:marTop w:val="0"/>
          <w:marBottom w:val="0"/>
          <w:divBdr>
            <w:top w:val="none" w:sz="0" w:space="0" w:color="auto"/>
            <w:left w:val="none" w:sz="0" w:space="0" w:color="auto"/>
            <w:bottom w:val="none" w:sz="0" w:space="0" w:color="auto"/>
            <w:right w:val="none" w:sz="0" w:space="0" w:color="auto"/>
          </w:divBdr>
        </w:div>
        <w:div w:id="366832758">
          <w:marLeft w:val="0"/>
          <w:marRight w:val="0"/>
          <w:marTop w:val="0"/>
          <w:marBottom w:val="0"/>
          <w:divBdr>
            <w:top w:val="none" w:sz="0" w:space="0" w:color="auto"/>
            <w:left w:val="none" w:sz="0" w:space="0" w:color="auto"/>
            <w:bottom w:val="none" w:sz="0" w:space="0" w:color="auto"/>
            <w:right w:val="none" w:sz="0" w:space="0" w:color="auto"/>
          </w:divBdr>
        </w:div>
        <w:div w:id="142237369">
          <w:marLeft w:val="0"/>
          <w:marRight w:val="0"/>
          <w:marTop w:val="0"/>
          <w:marBottom w:val="0"/>
          <w:divBdr>
            <w:top w:val="none" w:sz="0" w:space="0" w:color="auto"/>
            <w:left w:val="none" w:sz="0" w:space="0" w:color="auto"/>
            <w:bottom w:val="none" w:sz="0" w:space="0" w:color="auto"/>
            <w:right w:val="none" w:sz="0" w:space="0" w:color="auto"/>
          </w:divBdr>
        </w:div>
        <w:div w:id="2028943190">
          <w:marLeft w:val="0"/>
          <w:marRight w:val="0"/>
          <w:marTop w:val="0"/>
          <w:marBottom w:val="0"/>
          <w:divBdr>
            <w:top w:val="none" w:sz="0" w:space="0" w:color="auto"/>
            <w:left w:val="none" w:sz="0" w:space="0" w:color="auto"/>
            <w:bottom w:val="none" w:sz="0" w:space="0" w:color="auto"/>
            <w:right w:val="none" w:sz="0" w:space="0" w:color="auto"/>
          </w:divBdr>
        </w:div>
        <w:div w:id="70859446">
          <w:marLeft w:val="0"/>
          <w:marRight w:val="0"/>
          <w:marTop w:val="0"/>
          <w:marBottom w:val="0"/>
          <w:divBdr>
            <w:top w:val="none" w:sz="0" w:space="0" w:color="auto"/>
            <w:left w:val="none" w:sz="0" w:space="0" w:color="auto"/>
            <w:bottom w:val="none" w:sz="0" w:space="0" w:color="auto"/>
            <w:right w:val="none" w:sz="0" w:space="0" w:color="auto"/>
          </w:divBdr>
        </w:div>
        <w:div w:id="2122188098">
          <w:marLeft w:val="0"/>
          <w:marRight w:val="0"/>
          <w:marTop w:val="0"/>
          <w:marBottom w:val="0"/>
          <w:divBdr>
            <w:top w:val="none" w:sz="0" w:space="0" w:color="auto"/>
            <w:left w:val="none" w:sz="0" w:space="0" w:color="auto"/>
            <w:bottom w:val="none" w:sz="0" w:space="0" w:color="auto"/>
            <w:right w:val="none" w:sz="0" w:space="0" w:color="auto"/>
          </w:divBdr>
        </w:div>
        <w:div w:id="836501582">
          <w:marLeft w:val="0"/>
          <w:marRight w:val="0"/>
          <w:marTop w:val="0"/>
          <w:marBottom w:val="0"/>
          <w:divBdr>
            <w:top w:val="none" w:sz="0" w:space="0" w:color="auto"/>
            <w:left w:val="none" w:sz="0" w:space="0" w:color="auto"/>
            <w:bottom w:val="none" w:sz="0" w:space="0" w:color="auto"/>
            <w:right w:val="none" w:sz="0" w:space="0" w:color="auto"/>
          </w:divBdr>
        </w:div>
        <w:div w:id="634142559">
          <w:marLeft w:val="0"/>
          <w:marRight w:val="0"/>
          <w:marTop w:val="0"/>
          <w:marBottom w:val="0"/>
          <w:divBdr>
            <w:top w:val="none" w:sz="0" w:space="0" w:color="auto"/>
            <w:left w:val="none" w:sz="0" w:space="0" w:color="auto"/>
            <w:bottom w:val="none" w:sz="0" w:space="0" w:color="auto"/>
            <w:right w:val="none" w:sz="0" w:space="0" w:color="auto"/>
          </w:divBdr>
        </w:div>
        <w:div w:id="1060716368">
          <w:marLeft w:val="0"/>
          <w:marRight w:val="0"/>
          <w:marTop w:val="0"/>
          <w:marBottom w:val="0"/>
          <w:divBdr>
            <w:top w:val="none" w:sz="0" w:space="0" w:color="auto"/>
            <w:left w:val="none" w:sz="0" w:space="0" w:color="auto"/>
            <w:bottom w:val="none" w:sz="0" w:space="0" w:color="auto"/>
            <w:right w:val="none" w:sz="0" w:space="0" w:color="auto"/>
          </w:divBdr>
        </w:div>
        <w:div w:id="1773280631">
          <w:marLeft w:val="0"/>
          <w:marRight w:val="0"/>
          <w:marTop w:val="0"/>
          <w:marBottom w:val="0"/>
          <w:divBdr>
            <w:top w:val="none" w:sz="0" w:space="0" w:color="auto"/>
            <w:left w:val="none" w:sz="0" w:space="0" w:color="auto"/>
            <w:bottom w:val="none" w:sz="0" w:space="0" w:color="auto"/>
            <w:right w:val="none" w:sz="0" w:space="0" w:color="auto"/>
          </w:divBdr>
        </w:div>
        <w:div w:id="1959215620">
          <w:marLeft w:val="0"/>
          <w:marRight w:val="0"/>
          <w:marTop w:val="0"/>
          <w:marBottom w:val="0"/>
          <w:divBdr>
            <w:top w:val="none" w:sz="0" w:space="0" w:color="auto"/>
            <w:left w:val="none" w:sz="0" w:space="0" w:color="auto"/>
            <w:bottom w:val="none" w:sz="0" w:space="0" w:color="auto"/>
            <w:right w:val="none" w:sz="0" w:space="0" w:color="auto"/>
          </w:divBdr>
        </w:div>
        <w:div w:id="1099108985">
          <w:marLeft w:val="0"/>
          <w:marRight w:val="0"/>
          <w:marTop w:val="0"/>
          <w:marBottom w:val="0"/>
          <w:divBdr>
            <w:top w:val="none" w:sz="0" w:space="0" w:color="auto"/>
            <w:left w:val="none" w:sz="0" w:space="0" w:color="auto"/>
            <w:bottom w:val="none" w:sz="0" w:space="0" w:color="auto"/>
            <w:right w:val="none" w:sz="0" w:space="0" w:color="auto"/>
          </w:divBdr>
        </w:div>
        <w:div w:id="1102922512">
          <w:marLeft w:val="0"/>
          <w:marRight w:val="0"/>
          <w:marTop w:val="0"/>
          <w:marBottom w:val="0"/>
          <w:divBdr>
            <w:top w:val="none" w:sz="0" w:space="0" w:color="auto"/>
            <w:left w:val="none" w:sz="0" w:space="0" w:color="auto"/>
            <w:bottom w:val="none" w:sz="0" w:space="0" w:color="auto"/>
            <w:right w:val="none" w:sz="0" w:space="0" w:color="auto"/>
          </w:divBdr>
        </w:div>
        <w:div w:id="1277980142">
          <w:marLeft w:val="0"/>
          <w:marRight w:val="0"/>
          <w:marTop w:val="0"/>
          <w:marBottom w:val="0"/>
          <w:divBdr>
            <w:top w:val="none" w:sz="0" w:space="0" w:color="auto"/>
            <w:left w:val="none" w:sz="0" w:space="0" w:color="auto"/>
            <w:bottom w:val="none" w:sz="0" w:space="0" w:color="auto"/>
            <w:right w:val="none" w:sz="0" w:space="0" w:color="auto"/>
          </w:divBdr>
        </w:div>
        <w:div w:id="1667244024">
          <w:marLeft w:val="0"/>
          <w:marRight w:val="0"/>
          <w:marTop w:val="0"/>
          <w:marBottom w:val="0"/>
          <w:divBdr>
            <w:top w:val="none" w:sz="0" w:space="0" w:color="auto"/>
            <w:left w:val="none" w:sz="0" w:space="0" w:color="auto"/>
            <w:bottom w:val="none" w:sz="0" w:space="0" w:color="auto"/>
            <w:right w:val="none" w:sz="0" w:space="0" w:color="auto"/>
          </w:divBdr>
        </w:div>
        <w:div w:id="2002469136">
          <w:marLeft w:val="0"/>
          <w:marRight w:val="0"/>
          <w:marTop w:val="0"/>
          <w:marBottom w:val="0"/>
          <w:divBdr>
            <w:top w:val="none" w:sz="0" w:space="0" w:color="auto"/>
            <w:left w:val="none" w:sz="0" w:space="0" w:color="auto"/>
            <w:bottom w:val="none" w:sz="0" w:space="0" w:color="auto"/>
            <w:right w:val="none" w:sz="0" w:space="0" w:color="auto"/>
          </w:divBdr>
        </w:div>
        <w:div w:id="229774376">
          <w:marLeft w:val="0"/>
          <w:marRight w:val="0"/>
          <w:marTop w:val="0"/>
          <w:marBottom w:val="0"/>
          <w:divBdr>
            <w:top w:val="none" w:sz="0" w:space="0" w:color="auto"/>
            <w:left w:val="none" w:sz="0" w:space="0" w:color="auto"/>
            <w:bottom w:val="none" w:sz="0" w:space="0" w:color="auto"/>
            <w:right w:val="none" w:sz="0" w:space="0" w:color="auto"/>
          </w:divBdr>
        </w:div>
        <w:div w:id="1655450297">
          <w:marLeft w:val="0"/>
          <w:marRight w:val="0"/>
          <w:marTop w:val="0"/>
          <w:marBottom w:val="0"/>
          <w:divBdr>
            <w:top w:val="none" w:sz="0" w:space="0" w:color="auto"/>
            <w:left w:val="none" w:sz="0" w:space="0" w:color="auto"/>
            <w:bottom w:val="none" w:sz="0" w:space="0" w:color="auto"/>
            <w:right w:val="none" w:sz="0" w:space="0" w:color="auto"/>
          </w:divBdr>
        </w:div>
        <w:div w:id="224073802">
          <w:marLeft w:val="0"/>
          <w:marRight w:val="0"/>
          <w:marTop w:val="0"/>
          <w:marBottom w:val="0"/>
          <w:divBdr>
            <w:top w:val="none" w:sz="0" w:space="0" w:color="auto"/>
            <w:left w:val="none" w:sz="0" w:space="0" w:color="auto"/>
            <w:bottom w:val="none" w:sz="0" w:space="0" w:color="auto"/>
            <w:right w:val="none" w:sz="0" w:space="0" w:color="auto"/>
          </w:divBdr>
        </w:div>
        <w:div w:id="1560629877">
          <w:marLeft w:val="0"/>
          <w:marRight w:val="0"/>
          <w:marTop w:val="0"/>
          <w:marBottom w:val="0"/>
          <w:divBdr>
            <w:top w:val="none" w:sz="0" w:space="0" w:color="auto"/>
            <w:left w:val="none" w:sz="0" w:space="0" w:color="auto"/>
            <w:bottom w:val="none" w:sz="0" w:space="0" w:color="auto"/>
            <w:right w:val="none" w:sz="0" w:space="0" w:color="auto"/>
          </w:divBdr>
        </w:div>
        <w:div w:id="2100055910">
          <w:marLeft w:val="0"/>
          <w:marRight w:val="0"/>
          <w:marTop w:val="0"/>
          <w:marBottom w:val="0"/>
          <w:divBdr>
            <w:top w:val="none" w:sz="0" w:space="0" w:color="auto"/>
            <w:left w:val="none" w:sz="0" w:space="0" w:color="auto"/>
            <w:bottom w:val="none" w:sz="0" w:space="0" w:color="auto"/>
            <w:right w:val="none" w:sz="0" w:space="0" w:color="auto"/>
          </w:divBdr>
        </w:div>
        <w:div w:id="563108016">
          <w:marLeft w:val="0"/>
          <w:marRight w:val="0"/>
          <w:marTop w:val="0"/>
          <w:marBottom w:val="0"/>
          <w:divBdr>
            <w:top w:val="none" w:sz="0" w:space="0" w:color="auto"/>
            <w:left w:val="none" w:sz="0" w:space="0" w:color="auto"/>
            <w:bottom w:val="none" w:sz="0" w:space="0" w:color="auto"/>
            <w:right w:val="none" w:sz="0" w:space="0" w:color="auto"/>
          </w:divBdr>
        </w:div>
        <w:div w:id="2012290961">
          <w:marLeft w:val="0"/>
          <w:marRight w:val="0"/>
          <w:marTop w:val="0"/>
          <w:marBottom w:val="0"/>
          <w:divBdr>
            <w:top w:val="none" w:sz="0" w:space="0" w:color="auto"/>
            <w:left w:val="none" w:sz="0" w:space="0" w:color="auto"/>
            <w:bottom w:val="none" w:sz="0" w:space="0" w:color="auto"/>
            <w:right w:val="none" w:sz="0" w:space="0" w:color="auto"/>
          </w:divBdr>
        </w:div>
        <w:div w:id="300841680">
          <w:marLeft w:val="0"/>
          <w:marRight w:val="0"/>
          <w:marTop w:val="0"/>
          <w:marBottom w:val="0"/>
          <w:divBdr>
            <w:top w:val="none" w:sz="0" w:space="0" w:color="auto"/>
            <w:left w:val="none" w:sz="0" w:space="0" w:color="auto"/>
            <w:bottom w:val="none" w:sz="0" w:space="0" w:color="auto"/>
            <w:right w:val="none" w:sz="0" w:space="0" w:color="auto"/>
          </w:divBdr>
        </w:div>
        <w:div w:id="394402166">
          <w:marLeft w:val="0"/>
          <w:marRight w:val="0"/>
          <w:marTop w:val="0"/>
          <w:marBottom w:val="0"/>
          <w:divBdr>
            <w:top w:val="none" w:sz="0" w:space="0" w:color="auto"/>
            <w:left w:val="none" w:sz="0" w:space="0" w:color="auto"/>
            <w:bottom w:val="none" w:sz="0" w:space="0" w:color="auto"/>
            <w:right w:val="none" w:sz="0" w:space="0" w:color="auto"/>
          </w:divBdr>
        </w:div>
        <w:div w:id="1278367592">
          <w:marLeft w:val="0"/>
          <w:marRight w:val="0"/>
          <w:marTop w:val="0"/>
          <w:marBottom w:val="0"/>
          <w:divBdr>
            <w:top w:val="none" w:sz="0" w:space="0" w:color="auto"/>
            <w:left w:val="none" w:sz="0" w:space="0" w:color="auto"/>
            <w:bottom w:val="none" w:sz="0" w:space="0" w:color="auto"/>
            <w:right w:val="none" w:sz="0" w:space="0" w:color="auto"/>
          </w:divBdr>
        </w:div>
        <w:div w:id="1365596609">
          <w:marLeft w:val="0"/>
          <w:marRight w:val="0"/>
          <w:marTop w:val="0"/>
          <w:marBottom w:val="0"/>
          <w:divBdr>
            <w:top w:val="none" w:sz="0" w:space="0" w:color="auto"/>
            <w:left w:val="none" w:sz="0" w:space="0" w:color="auto"/>
            <w:bottom w:val="none" w:sz="0" w:space="0" w:color="auto"/>
            <w:right w:val="none" w:sz="0" w:space="0" w:color="auto"/>
          </w:divBdr>
        </w:div>
        <w:div w:id="1421021823">
          <w:marLeft w:val="0"/>
          <w:marRight w:val="0"/>
          <w:marTop w:val="0"/>
          <w:marBottom w:val="0"/>
          <w:divBdr>
            <w:top w:val="none" w:sz="0" w:space="0" w:color="auto"/>
            <w:left w:val="none" w:sz="0" w:space="0" w:color="auto"/>
            <w:bottom w:val="none" w:sz="0" w:space="0" w:color="auto"/>
            <w:right w:val="none" w:sz="0" w:space="0" w:color="auto"/>
          </w:divBdr>
        </w:div>
        <w:div w:id="376125701">
          <w:marLeft w:val="0"/>
          <w:marRight w:val="0"/>
          <w:marTop w:val="0"/>
          <w:marBottom w:val="0"/>
          <w:divBdr>
            <w:top w:val="none" w:sz="0" w:space="0" w:color="auto"/>
            <w:left w:val="none" w:sz="0" w:space="0" w:color="auto"/>
            <w:bottom w:val="none" w:sz="0" w:space="0" w:color="auto"/>
            <w:right w:val="none" w:sz="0" w:space="0" w:color="auto"/>
          </w:divBdr>
        </w:div>
        <w:div w:id="282539692">
          <w:marLeft w:val="0"/>
          <w:marRight w:val="0"/>
          <w:marTop w:val="0"/>
          <w:marBottom w:val="0"/>
          <w:divBdr>
            <w:top w:val="none" w:sz="0" w:space="0" w:color="auto"/>
            <w:left w:val="none" w:sz="0" w:space="0" w:color="auto"/>
            <w:bottom w:val="none" w:sz="0" w:space="0" w:color="auto"/>
            <w:right w:val="none" w:sz="0" w:space="0" w:color="auto"/>
          </w:divBdr>
        </w:div>
        <w:div w:id="209074052">
          <w:marLeft w:val="0"/>
          <w:marRight w:val="0"/>
          <w:marTop w:val="0"/>
          <w:marBottom w:val="0"/>
          <w:divBdr>
            <w:top w:val="none" w:sz="0" w:space="0" w:color="auto"/>
            <w:left w:val="none" w:sz="0" w:space="0" w:color="auto"/>
            <w:bottom w:val="none" w:sz="0" w:space="0" w:color="auto"/>
            <w:right w:val="none" w:sz="0" w:space="0" w:color="auto"/>
          </w:divBdr>
        </w:div>
        <w:div w:id="1337459530">
          <w:marLeft w:val="0"/>
          <w:marRight w:val="0"/>
          <w:marTop w:val="0"/>
          <w:marBottom w:val="0"/>
          <w:divBdr>
            <w:top w:val="none" w:sz="0" w:space="0" w:color="auto"/>
            <w:left w:val="none" w:sz="0" w:space="0" w:color="auto"/>
            <w:bottom w:val="none" w:sz="0" w:space="0" w:color="auto"/>
            <w:right w:val="none" w:sz="0" w:space="0" w:color="auto"/>
          </w:divBdr>
        </w:div>
        <w:div w:id="1162626276">
          <w:marLeft w:val="0"/>
          <w:marRight w:val="0"/>
          <w:marTop w:val="0"/>
          <w:marBottom w:val="0"/>
          <w:divBdr>
            <w:top w:val="none" w:sz="0" w:space="0" w:color="auto"/>
            <w:left w:val="none" w:sz="0" w:space="0" w:color="auto"/>
            <w:bottom w:val="none" w:sz="0" w:space="0" w:color="auto"/>
            <w:right w:val="none" w:sz="0" w:space="0" w:color="auto"/>
          </w:divBdr>
        </w:div>
        <w:div w:id="1880362407">
          <w:marLeft w:val="0"/>
          <w:marRight w:val="0"/>
          <w:marTop w:val="0"/>
          <w:marBottom w:val="0"/>
          <w:divBdr>
            <w:top w:val="none" w:sz="0" w:space="0" w:color="auto"/>
            <w:left w:val="none" w:sz="0" w:space="0" w:color="auto"/>
            <w:bottom w:val="none" w:sz="0" w:space="0" w:color="auto"/>
            <w:right w:val="none" w:sz="0" w:space="0" w:color="auto"/>
          </w:divBdr>
        </w:div>
        <w:div w:id="1589924864">
          <w:marLeft w:val="0"/>
          <w:marRight w:val="0"/>
          <w:marTop w:val="0"/>
          <w:marBottom w:val="0"/>
          <w:divBdr>
            <w:top w:val="none" w:sz="0" w:space="0" w:color="auto"/>
            <w:left w:val="none" w:sz="0" w:space="0" w:color="auto"/>
            <w:bottom w:val="none" w:sz="0" w:space="0" w:color="auto"/>
            <w:right w:val="none" w:sz="0" w:space="0" w:color="auto"/>
          </w:divBdr>
        </w:div>
        <w:div w:id="941499837">
          <w:marLeft w:val="0"/>
          <w:marRight w:val="0"/>
          <w:marTop w:val="0"/>
          <w:marBottom w:val="0"/>
          <w:divBdr>
            <w:top w:val="none" w:sz="0" w:space="0" w:color="auto"/>
            <w:left w:val="none" w:sz="0" w:space="0" w:color="auto"/>
            <w:bottom w:val="none" w:sz="0" w:space="0" w:color="auto"/>
            <w:right w:val="none" w:sz="0" w:space="0" w:color="auto"/>
          </w:divBdr>
        </w:div>
        <w:div w:id="1473643340">
          <w:marLeft w:val="0"/>
          <w:marRight w:val="0"/>
          <w:marTop w:val="0"/>
          <w:marBottom w:val="0"/>
          <w:divBdr>
            <w:top w:val="none" w:sz="0" w:space="0" w:color="auto"/>
            <w:left w:val="none" w:sz="0" w:space="0" w:color="auto"/>
            <w:bottom w:val="none" w:sz="0" w:space="0" w:color="auto"/>
            <w:right w:val="none" w:sz="0" w:space="0" w:color="auto"/>
          </w:divBdr>
        </w:div>
        <w:div w:id="162283782">
          <w:marLeft w:val="0"/>
          <w:marRight w:val="0"/>
          <w:marTop w:val="0"/>
          <w:marBottom w:val="0"/>
          <w:divBdr>
            <w:top w:val="none" w:sz="0" w:space="0" w:color="auto"/>
            <w:left w:val="none" w:sz="0" w:space="0" w:color="auto"/>
            <w:bottom w:val="none" w:sz="0" w:space="0" w:color="auto"/>
            <w:right w:val="none" w:sz="0" w:space="0" w:color="auto"/>
          </w:divBdr>
        </w:div>
        <w:div w:id="668558493">
          <w:marLeft w:val="0"/>
          <w:marRight w:val="0"/>
          <w:marTop w:val="0"/>
          <w:marBottom w:val="0"/>
          <w:divBdr>
            <w:top w:val="none" w:sz="0" w:space="0" w:color="auto"/>
            <w:left w:val="none" w:sz="0" w:space="0" w:color="auto"/>
            <w:bottom w:val="none" w:sz="0" w:space="0" w:color="auto"/>
            <w:right w:val="none" w:sz="0" w:space="0" w:color="auto"/>
          </w:divBdr>
        </w:div>
        <w:div w:id="1865439907">
          <w:marLeft w:val="0"/>
          <w:marRight w:val="0"/>
          <w:marTop w:val="0"/>
          <w:marBottom w:val="0"/>
          <w:divBdr>
            <w:top w:val="none" w:sz="0" w:space="0" w:color="auto"/>
            <w:left w:val="none" w:sz="0" w:space="0" w:color="auto"/>
            <w:bottom w:val="none" w:sz="0" w:space="0" w:color="auto"/>
            <w:right w:val="none" w:sz="0" w:space="0" w:color="auto"/>
          </w:divBdr>
        </w:div>
        <w:div w:id="1257059493">
          <w:marLeft w:val="0"/>
          <w:marRight w:val="0"/>
          <w:marTop w:val="0"/>
          <w:marBottom w:val="0"/>
          <w:divBdr>
            <w:top w:val="none" w:sz="0" w:space="0" w:color="auto"/>
            <w:left w:val="none" w:sz="0" w:space="0" w:color="auto"/>
            <w:bottom w:val="none" w:sz="0" w:space="0" w:color="auto"/>
            <w:right w:val="none" w:sz="0" w:space="0" w:color="auto"/>
          </w:divBdr>
        </w:div>
        <w:div w:id="908535567">
          <w:marLeft w:val="0"/>
          <w:marRight w:val="0"/>
          <w:marTop w:val="0"/>
          <w:marBottom w:val="0"/>
          <w:divBdr>
            <w:top w:val="none" w:sz="0" w:space="0" w:color="auto"/>
            <w:left w:val="none" w:sz="0" w:space="0" w:color="auto"/>
            <w:bottom w:val="none" w:sz="0" w:space="0" w:color="auto"/>
            <w:right w:val="none" w:sz="0" w:space="0" w:color="auto"/>
          </w:divBdr>
        </w:div>
        <w:div w:id="207378688">
          <w:marLeft w:val="0"/>
          <w:marRight w:val="0"/>
          <w:marTop w:val="0"/>
          <w:marBottom w:val="0"/>
          <w:divBdr>
            <w:top w:val="none" w:sz="0" w:space="0" w:color="auto"/>
            <w:left w:val="none" w:sz="0" w:space="0" w:color="auto"/>
            <w:bottom w:val="none" w:sz="0" w:space="0" w:color="auto"/>
            <w:right w:val="none" w:sz="0" w:space="0" w:color="auto"/>
          </w:divBdr>
        </w:div>
        <w:div w:id="1983843785">
          <w:marLeft w:val="0"/>
          <w:marRight w:val="0"/>
          <w:marTop w:val="0"/>
          <w:marBottom w:val="0"/>
          <w:divBdr>
            <w:top w:val="none" w:sz="0" w:space="0" w:color="auto"/>
            <w:left w:val="none" w:sz="0" w:space="0" w:color="auto"/>
            <w:bottom w:val="none" w:sz="0" w:space="0" w:color="auto"/>
            <w:right w:val="none" w:sz="0" w:space="0" w:color="auto"/>
          </w:divBdr>
        </w:div>
        <w:div w:id="1815637678">
          <w:marLeft w:val="0"/>
          <w:marRight w:val="0"/>
          <w:marTop w:val="0"/>
          <w:marBottom w:val="0"/>
          <w:divBdr>
            <w:top w:val="none" w:sz="0" w:space="0" w:color="auto"/>
            <w:left w:val="none" w:sz="0" w:space="0" w:color="auto"/>
            <w:bottom w:val="none" w:sz="0" w:space="0" w:color="auto"/>
            <w:right w:val="none" w:sz="0" w:space="0" w:color="auto"/>
          </w:divBdr>
        </w:div>
        <w:div w:id="1059599273">
          <w:marLeft w:val="0"/>
          <w:marRight w:val="0"/>
          <w:marTop w:val="0"/>
          <w:marBottom w:val="0"/>
          <w:divBdr>
            <w:top w:val="none" w:sz="0" w:space="0" w:color="auto"/>
            <w:left w:val="none" w:sz="0" w:space="0" w:color="auto"/>
            <w:bottom w:val="none" w:sz="0" w:space="0" w:color="auto"/>
            <w:right w:val="none" w:sz="0" w:space="0" w:color="auto"/>
          </w:divBdr>
        </w:div>
        <w:div w:id="2071615412">
          <w:marLeft w:val="0"/>
          <w:marRight w:val="0"/>
          <w:marTop w:val="0"/>
          <w:marBottom w:val="0"/>
          <w:divBdr>
            <w:top w:val="none" w:sz="0" w:space="0" w:color="auto"/>
            <w:left w:val="none" w:sz="0" w:space="0" w:color="auto"/>
            <w:bottom w:val="none" w:sz="0" w:space="0" w:color="auto"/>
            <w:right w:val="none" w:sz="0" w:space="0" w:color="auto"/>
          </w:divBdr>
        </w:div>
        <w:div w:id="912861521">
          <w:marLeft w:val="0"/>
          <w:marRight w:val="0"/>
          <w:marTop w:val="0"/>
          <w:marBottom w:val="0"/>
          <w:divBdr>
            <w:top w:val="none" w:sz="0" w:space="0" w:color="auto"/>
            <w:left w:val="none" w:sz="0" w:space="0" w:color="auto"/>
            <w:bottom w:val="none" w:sz="0" w:space="0" w:color="auto"/>
            <w:right w:val="none" w:sz="0" w:space="0" w:color="auto"/>
          </w:divBdr>
        </w:div>
        <w:div w:id="171919243">
          <w:marLeft w:val="0"/>
          <w:marRight w:val="0"/>
          <w:marTop w:val="0"/>
          <w:marBottom w:val="0"/>
          <w:divBdr>
            <w:top w:val="none" w:sz="0" w:space="0" w:color="auto"/>
            <w:left w:val="none" w:sz="0" w:space="0" w:color="auto"/>
            <w:bottom w:val="none" w:sz="0" w:space="0" w:color="auto"/>
            <w:right w:val="none" w:sz="0" w:space="0" w:color="auto"/>
          </w:divBdr>
        </w:div>
        <w:div w:id="766388852">
          <w:marLeft w:val="0"/>
          <w:marRight w:val="0"/>
          <w:marTop w:val="0"/>
          <w:marBottom w:val="0"/>
          <w:divBdr>
            <w:top w:val="none" w:sz="0" w:space="0" w:color="auto"/>
            <w:left w:val="none" w:sz="0" w:space="0" w:color="auto"/>
            <w:bottom w:val="none" w:sz="0" w:space="0" w:color="auto"/>
            <w:right w:val="none" w:sz="0" w:space="0" w:color="auto"/>
          </w:divBdr>
        </w:div>
        <w:div w:id="1194076582">
          <w:marLeft w:val="0"/>
          <w:marRight w:val="0"/>
          <w:marTop w:val="0"/>
          <w:marBottom w:val="0"/>
          <w:divBdr>
            <w:top w:val="none" w:sz="0" w:space="0" w:color="auto"/>
            <w:left w:val="none" w:sz="0" w:space="0" w:color="auto"/>
            <w:bottom w:val="none" w:sz="0" w:space="0" w:color="auto"/>
            <w:right w:val="none" w:sz="0" w:space="0" w:color="auto"/>
          </w:divBdr>
        </w:div>
        <w:div w:id="1579362806">
          <w:marLeft w:val="0"/>
          <w:marRight w:val="0"/>
          <w:marTop w:val="0"/>
          <w:marBottom w:val="0"/>
          <w:divBdr>
            <w:top w:val="none" w:sz="0" w:space="0" w:color="auto"/>
            <w:left w:val="none" w:sz="0" w:space="0" w:color="auto"/>
            <w:bottom w:val="none" w:sz="0" w:space="0" w:color="auto"/>
            <w:right w:val="none" w:sz="0" w:space="0" w:color="auto"/>
          </w:divBdr>
        </w:div>
        <w:div w:id="1135954218">
          <w:marLeft w:val="0"/>
          <w:marRight w:val="0"/>
          <w:marTop w:val="0"/>
          <w:marBottom w:val="0"/>
          <w:divBdr>
            <w:top w:val="none" w:sz="0" w:space="0" w:color="auto"/>
            <w:left w:val="none" w:sz="0" w:space="0" w:color="auto"/>
            <w:bottom w:val="none" w:sz="0" w:space="0" w:color="auto"/>
            <w:right w:val="none" w:sz="0" w:space="0" w:color="auto"/>
          </w:divBdr>
        </w:div>
        <w:div w:id="1557932157">
          <w:marLeft w:val="0"/>
          <w:marRight w:val="0"/>
          <w:marTop w:val="0"/>
          <w:marBottom w:val="0"/>
          <w:divBdr>
            <w:top w:val="none" w:sz="0" w:space="0" w:color="auto"/>
            <w:left w:val="none" w:sz="0" w:space="0" w:color="auto"/>
            <w:bottom w:val="none" w:sz="0" w:space="0" w:color="auto"/>
            <w:right w:val="none" w:sz="0" w:space="0" w:color="auto"/>
          </w:divBdr>
        </w:div>
        <w:div w:id="1553690400">
          <w:marLeft w:val="0"/>
          <w:marRight w:val="0"/>
          <w:marTop w:val="0"/>
          <w:marBottom w:val="0"/>
          <w:divBdr>
            <w:top w:val="none" w:sz="0" w:space="0" w:color="auto"/>
            <w:left w:val="none" w:sz="0" w:space="0" w:color="auto"/>
            <w:bottom w:val="none" w:sz="0" w:space="0" w:color="auto"/>
            <w:right w:val="none" w:sz="0" w:space="0" w:color="auto"/>
          </w:divBdr>
        </w:div>
        <w:div w:id="904298390">
          <w:marLeft w:val="0"/>
          <w:marRight w:val="0"/>
          <w:marTop w:val="0"/>
          <w:marBottom w:val="0"/>
          <w:divBdr>
            <w:top w:val="none" w:sz="0" w:space="0" w:color="auto"/>
            <w:left w:val="none" w:sz="0" w:space="0" w:color="auto"/>
            <w:bottom w:val="none" w:sz="0" w:space="0" w:color="auto"/>
            <w:right w:val="none" w:sz="0" w:space="0" w:color="auto"/>
          </w:divBdr>
        </w:div>
        <w:div w:id="1541891661">
          <w:marLeft w:val="0"/>
          <w:marRight w:val="0"/>
          <w:marTop w:val="0"/>
          <w:marBottom w:val="0"/>
          <w:divBdr>
            <w:top w:val="none" w:sz="0" w:space="0" w:color="auto"/>
            <w:left w:val="none" w:sz="0" w:space="0" w:color="auto"/>
            <w:bottom w:val="none" w:sz="0" w:space="0" w:color="auto"/>
            <w:right w:val="none" w:sz="0" w:space="0" w:color="auto"/>
          </w:divBdr>
        </w:div>
        <w:div w:id="800420006">
          <w:marLeft w:val="0"/>
          <w:marRight w:val="0"/>
          <w:marTop w:val="0"/>
          <w:marBottom w:val="0"/>
          <w:divBdr>
            <w:top w:val="none" w:sz="0" w:space="0" w:color="auto"/>
            <w:left w:val="none" w:sz="0" w:space="0" w:color="auto"/>
            <w:bottom w:val="none" w:sz="0" w:space="0" w:color="auto"/>
            <w:right w:val="none" w:sz="0" w:space="0" w:color="auto"/>
          </w:divBdr>
        </w:div>
        <w:div w:id="1075010643">
          <w:marLeft w:val="0"/>
          <w:marRight w:val="0"/>
          <w:marTop w:val="0"/>
          <w:marBottom w:val="0"/>
          <w:divBdr>
            <w:top w:val="none" w:sz="0" w:space="0" w:color="auto"/>
            <w:left w:val="none" w:sz="0" w:space="0" w:color="auto"/>
            <w:bottom w:val="none" w:sz="0" w:space="0" w:color="auto"/>
            <w:right w:val="none" w:sz="0" w:space="0" w:color="auto"/>
          </w:divBdr>
        </w:div>
        <w:div w:id="1994945922">
          <w:marLeft w:val="0"/>
          <w:marRight w:val="0"/>
          <w:marTop w:val="0"/>
          <w:marBottom w:val="0"/>
          <w:divBdr>
            <w:top w:val="none" w:sz="0" w:space="0" w:color="auto"/>
            <w:left w:val="none" w:sz="0" w:space="0" w:color="auto"/>
            <w:bottom w:val="none" w:sz="0" w:space="0" w:color="auto"/>
            <w:right w:val="none" w:sz="0" w:space="0" w:color="auto"/>
          </w:divBdr>
        </w:div>
        <w:div w:id="960695318">
          <w:marLeft w:val="0"/>
          <w:marRight w:val="0"/>
          <w:marTop w:val="0"/>
          <w:marBottom w:val="0"/>
          <w:divBdr>
            <w:top w:val="none" w:sz="0" w:space="0" w:color="auto"/>
            <w:left w:val="none" w:sz="0" w:space="0" w:color="auto"/>
            <w:bottom w:val="none" w:sz="0" w:space="0" w:color="auto"/>
            <w:right w:val="none" w:sz="0" w:space="0" w:color="auto"/>
          </w:divBdr>
        </w:div>
        <w:div w:id="782461718">
          <w:marLeft w:val="0"/>
          <w:marRight w:val="0"/>
          <w:marTop w:val="0"/>
          <w:marBottom w:val="0"/>
          <w:divBdr>
            <w:top w:val="none" w:sz="0" w:space="0" w:color="auto"/>
            <w:left w:val="none" w:sz="0" w:space="0" w:color="auto"/>
            <w:bottom w:val="none" w:sz="0" w:space="0" w:color="auto"/>
            <w:right w:val="none" w:sz="0" w:space="0" w:color="auto"/>
          </w:divBdr>
        </w:div>
        <w:div w:id="1542474190">
          <w:marLeft w:val="0"/>
          <w:marRight w:val="0"/>
          <w:marTop w:val="0"/>
          <w:marBottom w:val="0"/>
          <w:divBdr>
            <w:top w:val="none" w:sz="0" w:space="0" w:color="auto"/>
            <w:left w:val="none" w:sz="0" w:space="0" w:color="auto"/>
            <w:bottom w:val="none" w:sz="0" w:space="0" w:color="auto"/>
            <w:right w:val="none" w:sz="0" w:space="0" w:color="auto"/>
          </w:divBdr>
        </w:div>
        <w:div w:id="1941838458">
          <w:marLeft w:val="0"/>
          <w:marRight w:val="0"/>
          <w:marTop w:val="0"/>
          <w:marBottom w:val="0"/>
          <w:divBdr>
            <w:top w:val="none" w:sz="0" w:space="0" w:color="auto"/>
            <w:left w:val="none" w:sz="0" w:space="0" w:color="auto"/>
            <w:bottom w:val="none" w:sz="0" w:space="0" w:color="auto"/>
            <w:right w:val="none" w:sz="0" w:space="0" w:color="auto"/>
          </w:divBdr>
        </w:div>
        <w:div w:id="1206990567">
          <w:marLeft w:val="0"/>
          <w:marRight w:val="0"/>
          <w:marTop w:val="0"/>
          <w:marBottom w:val="0"/>
          <w:divBdr>
            <w:top w:val="none" w:sz="0" w:space="0" w:color="auto"/>
            <w:left w:val="none" w:sz="0" w:space="0" w:color="auto"/>
            <w:bottom w:val="none" w:sz="0" w:space="0" w:color="auto"/>
            <w:right w:val="none" w:sz="0" w:space="0" w:color="auto"/>
          </w:divBdr>
        </w:div>
        <w:div w:id="1154488734">
          <w:marLeft w:val="0"/>
          <w:marRight w:val="0"/>
          <w:marTop w:val="0"/>
          <w:marBottom w:val="0"/>
          <w:divBdr>
            <w:top w:val="none" w:sz="0" w:space="0" w:color="auto"/>
            <w:left w:val="none" w:sz="0" w:space="0" w:color="auto"/>
            <w:bottom w:val="none" w:sz="0" w:space="0" w:color="auto"/>
            <w:right w:val="none" w:sz="0" w:space="0" w:color="auto"/>
          </w:divBdr>
        </w:div>
        <w:div w:id="1338842772">
          <w:marLeft w:val="0"/>
          <w:marRight w:val="0"/>
          <w:marTop w:val="0"/>
          <w:marBottom w:val="0"/>
          <w:divBdr>
            <w:top w:val="none" w:sz="0" w:space="0" w:color="auto"/>
            <w:left w:val="none" w:sz="0" w:space="0" w:color="auto"/>
            <w:bottom w:val="none" w:sz="0" w:space="0" w:color="auto"/>
            <w:right w:val="none" w:sz="0" w:space="0" w:color="auto"/>
          </w:divBdr>
        </w:div>
        <w:div w:id="726413204">
          <w:marLeft w:val="0"/>
          <w:marRight w:val="0"/>
          <w:marTop w:val="0"/>
          <w:marBottom w:val="0"/>
          <w:divBdr>
            <w:top w:val="none" w:sz="0" w:space="0" w:color="auto"/>
            <w:left w:val="none" w:sz="0" w:space="0" w:color="auto"/>
            <w:bottom w:val="none" w:sz="0" w:space="0" w:color="auto"/>
            <w:right w:val="none" w:sz="0" w:space="0" w:color="auto"/>
          </w:divBdr>
        </w:div>
        <w:div w:id="1172640673">
          <w:marLeft w:val="0"/>
          <w:marRight w:val="0"/>
          <w:marTop w:val="0"/>
          <w:marBottom w:val="0"/>
          <w:divBdr>
            <w:top w:val="none" w:sz="0" w:space="0" w:color="auto"/>
            <w:left w:val="none" w:sz="0" w:space="0" w:color="auto"/>
            <w:bottom w:val="none" w:sz="0" w:space="0" w:color="auto"/>
            <w:right w:val="none" w:sz="0" w:space="0" w:color="auto"/>
          </w:divBdr>
        </w:div>
        <w:div w:id="670447893">
          <w:marLeft w:val="0"/>
          <w:marRight w:val="0"/>
          <w:marTop w:val="0"/>
          <w:marBottom w:val="0"/>
          <w:divBdr>
            <w:top w:val="none" w:sz="0" w:space="0" w:color="auto"/>
            <w:left w:val="none" w:sz="0" w:space="0" w:color="auto"/>
            <w:bottom w:val="none" w:sz="0" w:space="0" w:color="auto"/>
            <w:right w:val="none" w:sz="0" w:space="0" w:color="auto"/>
          </w:divBdr>
        </w:div>
        <w:div w:id="1946451114">
          <w:marLeft w:val="0"/>
          <w:marRight w:val="0"/>
          <w:marTop w:val="0"/>
          <w:marBottom w:val="0"/>
          <w:divBdr>
            <w:top w:val="none" w:sz="0" w:space="0" w:color="auto"/>
            <w:left w:val="none" w:sz="0" w:space="0" w:color="auto"/>
            <w:bottom w:val="none" w:sz="0" w:space="0" w:color="auto"/>
            <w:right w:val="none" w:sz="0" w:space="0" w:color="auto"/>
          </w:divBdr>
        </w:div>
        <w:div w:id="556859501">
          <w:marLeft w:val="0"/>
          <w:marRight w:val="0"/>
          <w:marTop w:val="0"/>
          <w:marBottom w:val="0"/>
          <w:divBdr>
            <w:top w:val="none" w:sz="0" w:space="0" w:color="auto"/>
            <w:left w:val="none" w:sz="0" w:space="0" w:color="auto"/>
            <w:bottom w:val="none" w:sz="0" w:space="0" w:color="auto"/>
            <w:right w:val="none" w:sz="0" w:space="0" w:color="auto"/>
          </w:divBdr>
        </w:div>
        <w:div w:id="1387878947">
          <w:marLeft w:val="0"/>
          <w:marRight w:val="0"/>
          <w:marTop w:val="0"/>
          <w:marBottom w:val="0"/>
          <w:divBdr>
            <w:top w:val="none" w:sz="0" w:space="0" w:color="auto"/>
            <w:left w:val="none" w:sz="0" w:space="0" w:color="auto"/>
            <w:bottom w:val="none" w:sz="0" w:space="0" w:color="auto"/>
            <w:right w:val="none" w:sz="0" w:space="0" w:color="auto"/>
          </w:divBdr>
        </w:div>
        <w:div w:id="450904755">
          <w:marLeft w:val="0"/>
          <w:marRight w:val="0"/>
          <w:marTop w:val="0"/>
          <w:marBottom w:val="0"/>
          <w:divBdr>
            <w:top w:val="none" w:sz="0" w:space="0" w:color="auto"/>
            <w:left w:val="none" w:sz="0" w:space="0" w:color="auto"/>
            <w:bottom w:val="none" w:sz="0" w:space="0" w:color="auto"/>
            <w:right w:val="none" w:sz="0" w:space="0" w:color="auto"/>
          </w:divBdr>
        </w:div>
        <w:div w:id="1798185500">
          <w:marLeft w:val="0"/>
          <w:marRight w:val="0"/>
          <w:marTop w:val="0"/>
          <w:marBottom w:val="0"/>
          <w:divBdr>
            <w:top w:val="none" w:sz="0" w:space="0" w:color="auto"/>
            <w:left w:val="none" w:sz="0" w:space="0" w:color="auto"/>
            <w:bottom w:val="none" w:sz="0" w:space="0" w:color="auto"/>
            <w:right w:val="none" w:sz="0" w:space="0" w:color="auto"/>
          </w:divBdr>
        </w:div>
        <w:div w:id="749740407">
          <w:marLeft w:val="0"/>
          <w:marRight w:val="0"/>
          <w:marTop w:val="0"/>
          <w:marBottom w:val="0"/>
          <w:divBdr>
            <w:top w:val="none" w:sz="0" w:space="0" w:color="auto"/>
            <w:left w:val="none" w:sz="0" w:space="0" w:color="auto"/>
            <w:bottom w:val="none" w:sz="0" w:space="0" w:color="auto"/>
            <w:right w:val="none" w:sz="0" w:space="0" w:color="auto"/>
          </w:divBdr>
        </w:div>
        <w:div w:id="1533762536">
          <w:marLeft w:val="0"/>
          <w:marRight w:val="0"/>
          <w:marTop w:val="0"/>
          <w:marBottom w:val="0"/>
          <w:divBdr>
            <w:top w:val="none" w:sz="0" w:space="0" w:color="auto"/>
            <w:left w:val="none" w:sz="0" w:space="0" w:color="auto"/>
            <w:bottom w:val="none" w:sz="0" w:space="0" w:color="auto"/>
            <w:right w:val="none" w:sz="0" w:space="0" w:color="auto"/>
          </w:divBdr>
        </w:div>
        <w:div w:id="1848132474">
          <w:marLeft w:val="0"/>
          <w:marRight w:val="0"/>
          <w:marTop w:val="0"/>
          <w:marBottom w:val="0"/>
          <w:divBdr>
            <w:top w:val="none" w:sz="0" w:space="0" w:color="auto"/>
            <w:left w:val="none" w:sz="0" w:space="0" w:color="auto"/>
            <w:bottom w:val="none" w:sz="0" w:space="0" w:color="auto"/>
            <w:right w:val="none" w:sz="0" w:space="0" w:color="auto"/>
          </w:divBdr>
        </w:div>
        <w:div w:id="945766912">
          <w:marLeft w:val="0"/>
          <w:marRight w:val="0"/>
          <w:marTop w:val="0"/>
          <w:marBottom w:val="0"/>
          <w:divBdr>
            <w:top w:val="none" w:sz="0" w:space="0" w:color="auto"/>
            <w:left w:val="none" w:sz="0" w:space="0" w:color="auto"/>
            <w:bottom w:val="none" w:sz="0" w:space="0" w:color="auto"/>
            <w:right w:val="none" w:sz="0" w:space="0" w:color="auto"/>
          </w:divBdr>
        </w:div>
        <w:div w:id="348608949">
          <w:marLeft w:val="0"/>
          <w:marRight w:val="0"/>
          <w:marTop w:val="0"/>
          <w:marBottom w:val="0"/>
          <w:divBdr>
            <w:top w:val="none" w:sz="0" w:space="0" w:color="auto"/>
            <w:left w:val="none" w:sz="0" w:space="0" w:color="auto"/>
            <w:bottom w:val="none" w:sz="0" w:space="0" w:color="auto"/>
            <w:right w:val="none" w:sz="0" w:space="0" w:color="auto"/>
          </w:divBdr>
        </w:div>
        <w:div w:id="179248465">
          <w:marLeft w:val="0"/>
          <w:marRight w:val="0"/>
          <w:marTop w:val="0"/>
          <w:marBottom w:val="0"/>
          <w:divBdr>
            <w:top w:val="none" w:sz="0" w:space="0" w:color="auto"/>
            <w:left w:val="none" w:sz="0" w:space="0" w:color="auto"/>
            <w:bottom w:val="none" w:sz="0" w:space="0" w:color="auto"/>
            <w:right w:val="none" w:sz="0" w:space="0" w:color="auto"/>
          </w:divBdr>
        </w:div>
        <w:div w:id="975182201">
          <w:marLeft w:val="0"/>
          <w:marRight w:val="0"/>
          <w:marTop w:val="0"/>
          <w:marBottom w:val="0"/>
          <w:divBdr>
            <w:top w:val="none" w:sz="0" w:space="0" w:color="auto"/>
            <w:left w:val="none" w:sz="0" w:space="0" w:color="auto"/>
            <w:bottom w:val="none" w:sz="0" w:space="0" w:color="auto"/>
            <w:right w:val="none" w:sz="0" w:space="0" w:color="auto"/>
          </w:divBdr>
        </w:div>
        <w:div w:id="950666897">
          <w:marLeft w:val="0"/>
          <w:marRight w:val="0"/>
          <w:marTop w:val="0"/>
          <w:marBottom w:val="0"/>
          <w:divBdr>
            <w:top w:val="none" w:sz="0" w:space="0" w:color="auto"/>
            <w:left w:val="none" w:sz="0" w:space="0" w:color="auto"/>
            <w:bottom w:val="none" w:sz="0" w:space="0" w:color="auto"/>
            <w:right w:val="none" w:sz="0" w:space="0" w:color="auto"/>
          </w:divBdr>
        </w:div>
        <w:div w:id="1702626063">
          <w:marLeft w:val="0"/>
          <w:marRight w:val="0"/>
          <w:marTop w:val="0"/>
          <w:marBottom w:val="0"/>
          <w:divBdr>
            <w:top w:val="none" w:sz="0" w:space="0" w:color="auto"/>
            <w:left w:val="none" w:sz="0" w:space="0" w:color="auto"/>
            <w:bottom w:val="none" w:sz="0" w:space="0" w:color="auto"/>
            <w:right w:val="none" w:sz="0" w:space="0" w:color="auto"/>
          </w:divBdr>
        </w:div>
        <w:div w:id="1898129410">
          <w:marLeft w:val="0"/>
          <w:marRight w:val="0"/>
          <w:marTop w:val="0"/>
          <w:marBottom w:val="0"/>
          <w:divBdr>
            <w:top w:val="none" w:sz="0" w:space="0" w:color="auto"/>
            <w:left w:val="none" w:sz="0" w:space="0" w:color="auto"/>
            <w:bottom w:val="none" w:sz="0" w:space="0" w:color="auto"/>
            <w:right w:val="none" w:sz="0" w:space="0" w:color="auto"/>
          </w:divBdr>
        </w:div>
        <w:div w:id="2000842856">
          <w:marLeft w:val="0"/>
          <w:marRight w:val="0"/>
          <w:marTop w:val="0"/>
          <w:marBottom w:val="0"/>
          <w:divBdr>
            <w:top w:val="none" w:sz="0" w:space="0" w:color="auto"/>
            <w:left w:val="none" w:sz="0" w:space="0" w:color="auto"/>
            <w:bottom w:val="none" w:sz="0" w:space="0" w:color="auto"/>
            <w:right w:val="none" w:sz="0" w:space="0" w:color="auto"/>
          </w:divBdr>
        </w:div>
        <w:div w:id="1711538870">
          <w:marLeft w:val="0"/>
          <w:marRight w:val="0"/>
          <w:marTop w:val="0"/>
          <w:marBottom w:val="0"/>
          <w:divBdr>
            <w:top w:val="none" w:sz="0" w:space="0" w:color="auto"/>
            <w:left w:val="none" w:sz="0" w:space="0" w:color="auto"/>
            <w:bottom w:val="none" w:sz="0" w:space="0" w:color="auto"/>
            <w:right w:val="none" w:sz="0" w:space="0" w:color="auto"/>
          </w:divBdr>
        </w:div>
        <w:div w:id="23790653">
          <w:marLeft w:val="0"/>
          <w:marRight w:val="0"/>
          <w:marTop w:val="0"/>
          <w:marBottom w:val="0"/>
          <w:divBdr>
            <w:top w:val="none" w:sz="0" w:space="0" w:color="auto"/>
            <w:left w:val="none" w:sz="0" w:space="0" w:color="auto"/>
            <w:bottom w:val="none" w:sz="0" w:space="0" w:color="auto"/>
            <w:right w:val="none" w:sz="0" w:space="0" w:color="auto"/>
          </w:divBdr>
        </w:div>
        <w:div w:id="440762151">
          <w:marLeft w:val="0"/>
          <w:marRight w:val="0"/>
          <w:marTop w:val="0"/>
          <w:marBottom w:val="0"/>
          <w:divBdr>
            <w:top w:val="none" w:sz="0" w:space="0" w:color="auto"/>
            <w:left w:val="none" w:sz="0" w:space="0" w:color="auto"/>
            <w:bottom w:val="none" w:sz="0" w:space="0" w:color="auto"/>
            <w:right w:val="none" w:sz="0" w:space="0" w:color="auto"/>
          </w:divBdr>
        </w:div>
        <w:div w:id="470563448">
          <w:marLeft w:val="0"/>
          <w:marRight w:val="0"/>
          <w:marTop w:val="0"/>
          <w:marBottom w:val="0"/>
          <w:divBdr>
            <w:top w:val="none" w:sz="0" w:space="0" w:color="auto"/>
            <w:left w:val="none" w:sz="0" w:space="0" w:color="auto"/>
            <w:bottom w:val="none" w:sz="0" w:space="0" w:color="auto"/>
            <w:right w:val="none" w:sz="0" w:space="0" w:color="auto"/>
          </w:divBdr>
        </w:div>
        <w:div w:id="972709405">
          <w:marLeft w:val="0"/>
          <w:marRight w:val="0"/>
          <w:marTop w:val="0"/>
          <w:marBottom w:val="0"/>
          <w:divBdr>
            <w:top w:val="none" w:sz="0" w:space="0" w:color="auto"/>
            <w:left w:val="none" w:sz="0" w:space="0" w:color="auto"/>
            <w:bottom w:val="none" w:sz="0" w:space="0" w:color="auto"/>
            <w:right w:val="none" w:sz="0" w:space="0" w:color="auto"/>
          </w:divBdr>
        </w:div>
        <w:div w:id="397675824">
          <w:marLeft w:val="0"/>
          <w:marRight w:val="0"/>
          <w:marTop w:val="0"/>
          <w:marBottom w:val="0"/>
          <w:divBdr>
            <w:top w:val="none" w:sz="0" w:space="0" w:color="auto"/>
            <w:left w:val="none" w:sz="0" w:space="0" w:color="auto"/>
            <w:bottom w:val="none" w:sz="0" w:space="0" w:color="auto"/>
            <w:right w:val="none" w:sz="0" w:space="0" w:color="auto"/>
          </w:divBdr>
        </w:div>
        <w:div w:id="1968777087">
          <w:marLeft w:val="0"/>
          <w:marRight w:val="0"/>
          <w:marTop w:val="0"/>
          <w:marBottom w:val="0"/>
          <w:divBdr>
            <w:top w:val="none" w:sz="0" w:space="0" w:color="auto"/>
            <w:left w:val="none" w:sz="0" w:space="0" w:color="auto"/>
            <w:bottom w:val="none" w:sz="0" w:space="0" w:color="auto"/>
            <w:right w:val="none" w:sz="0" w:space="0" w:color="auto"/>
          </w:divBdr>
        </w:div>
        <w:div w:id="1415278896">
          <w:marLeft w:val="0"/>
          <w:marRight w:val="0"/>
          <w:marTop w:val="0"/>
          <w:marBottom w:val="0"/>
          <w:divBdr>
            <w:top w:val="none" w:sz="0" w:space="0" w:color="auto"/>
            <w:left w:val="none" w:sz="0" w:space="0" w:color="auto"/>
            <w:bottom w:val="none" w:sz="0" w:space="0" w:color="auto"/>
            <w:right w:val="none" w:sz="0" w:space="0" w:color="auto"/>
          </w:divBdr>
        </w:div>
      </w:divsChild>
    </w:div>
    <w:div w:id="1435976783">
      <w:bodyDiv w:val="1"/>
      <w:marLeft w:val="0"/>
      <w:marRight w:val="0"/>
      <w:marTop w:val="0"/>
      <w:marBottom w:val="0"/>
      <w:divBdr>
        <w:top w:val="none" w:sz="0" w:space="0" w:color="auto"/>
        <w:left w:val="none" w:sz="0" w:space="0" w:color="auto"/>
        <w:bottom w:val="none" w:sz="0" w:space="0" w:color="auto"/>
        <w:right w:val="none" w:sz="0" w:space="0" w:color="auto"/>
      </w:divBdr>
      <w:divsChild>
        <w:div w:id="1025861572">
          <w:marLeft w:val="0"/>
          <w:marRight w:val="0"/>
          <w:marTop w:val="0"/>
          <w:marBottom w:val="0"/>
          <w:divBdr>
            <w:top w:val="none" w:sz="0" w:space="0" w:color="auto"/>
            <w:left w:val="none" w:sz="0" w:space="0" w:color="auto"/>
            <w:bottom w:val="none" w:sz="0" w:space="0" w:color="auto"/>
            <w:right w:val="none" w:sz="0" w:space="0" w:color="auto"/>
          </w:divBdr>
        </w:div>
        <w:div w:id="1801410619">
          <w:marLeft w:val="0"/>
          <w:marRight w:val="0"/>
          <w:marTop w:val="0"/>
          <w:marBottom w:val="0"/>
          <w:divBdr>
            <w:top w:val="none" w:sz="0" w:space="0" w:color="auto"/>
            <w:left w:val="none" w:sz="0" w:space="0" w:color="auto"/>
            <w:bottom w:val="none" w:sz="0" w:space="0" w:color="auto"/>
            <w:right w:val="none" w:sz="0" w:space="0" w:color="auto"/>
          </w:divBdr>
        </w:div>
        <w:div w:id="1908343604">
          <w:marLeft w:val="0"/>
          <w:marRight w:val="0"/>
          <w:marTop w:val="0"/>
          <w:marBottom w:val="0"/>
          <w:divBdr>
            <w:top w:val="none" w:sz="0" w:space="0" w:color="auto"/>
            <w:left w:val="none" w:sz="0" w:space="0" w:color="auto"/>
            <w:bottom w:val="none" w:sz="0" w:space="0" w:color="auto"/>
            <w:right w:val="none" w:sz="0" w:space="0" w:color="auto"/>
          </w:divBdr>
        </w:div>
        <w:div w:id="1966542365">
          <w:marLeft w:val="0"/>
          <w:marRight w:val="0"/>
          <w:marTop w:val="0"/>
          <w:marBottom w:val="0"/>
          <w:divBdr>
            <w:top w:val="none" w:sz="0" w:space="0" w:color="auto"/>
            <w:left w:val="none" w:sz="0" w:space="0" w:color="auto"/>
            <w:bottom w:val="none" w:sz="0" w:space="0" w:color="auto"/>
            <w:right w:val="none" w:sz="0" w:space="0" w:color="auto"/>
          </w:divBdr>
        </w:div>
        <w:div w:id="1850296562">
          <w:marLeft w:val="0"/>
          <w:marRight w:val="0"/>
          <w:marTop w:val="0"/>
          <w:marBottom w:val="0"/>
          <w:divBdr>
            <w:top w:val="none" w:sz="0" w:space="0" w:color="auto"/>
            <w:left w:val="none" w:sz="0" w:space="0" w:color="auto"/>
            <w:bottom w:val="none" w:sz="0" w:space="0" w:color="auto"/>
            <w:right w:val="none" w:sz="0" w:space="0" w:color="auto"/>
          </w:divBdr>
        </w:div>
        <w:div w:id="2028023129">
          <w:marLeft w:val="0"/>
          <w:marRight w:val="0"/>
          <w:marTop w:val="0"/>
          <w:marBottom w:val="0"/>
          <w:divBdr>
            <w:top w:val="none" w:sz="0" w:space="0" w:color="auto"/>
            <w:left w:val="none" w:sz="0" w:space="0" w:color="auto"/>
            <w:bottom w:val="none" w:sz="0" w:space="0" w:color="auto"/>
            <w:right w:val="none" w:sz="0" w:space="0" w:color="auto"/>
          </w:divBdr>
        </w:div>
        <w:div w:id="963117899">
          <w:marLeft w:val="0"/>
          <w:marRight w:val="0"/>
          <w:marTop w:val="0"/>
          <w:marBottom w:val="0"/>
          <w:divBdr>
            <w:top w:val="none" w:sz="0" w:space="0" w:color="auto"/>
            <w:left w:val="none" w:sz="0" w:space="0" w:color="auto"/>
            <w:bottom w:val="none" w:sz="0" w:space="0" w:color="auto"/>
            <w:right w:val="none" w:sz="0" w:space="0" w:color="auto"/>
          </w:divBdr>
        </w:div>
        <w:div w:id="1843427589">
          <w:marLeft w:val="0"/>
          <w:marRight w:val="0"/>
          <w:marTop w:val="0"/>
          <w:marBottom w:val="0"/>
          <w:divBdr>
            <w:top w:val="none" w:sz="0" w:space="0" w:color="auto"/>
            <w:left w:val="none" w:sz="0" w:space="0" w:color="auto"/>
            <w:bottom w:val="none" w:sz="0" w:space="0" w:color="auto"/>
            <w:right w:val="none" w:sz="0" w:space="0" w:color="auto"/>
          </w:divBdr>
        </w:div>
        <w:div w:id="1857229779">
          <w:marLeft w:val="0"/>
          <w:marRight w:val="0"/>
          <w:marTop w:val="0"/>
          <w:marBottom w:val="0"/>
          <w:divBdr>
            <w:top w:val="none" w:sz="0" w:space="0" w:color="auto"/>
            <w:left w:val="none" w:sz="0" w:space="0" w:color="auto"/>
            <w:bottom w:val="none" w:sz="0" w:space="0" w:color="auto"/>
            <w:right w:val="none" w:sz="0" w:space="0" w:color="auto"/>
          </w:divBdr>
        </w:div>
        <w:div w:id="345325406">
          <w:marLeft w:val="0"/>
          <w:marRight w:val="0"/>
          <w:marTop w:val="0"/>
          <w:marBottom w:val="0"/>
          <w:divBdr>
            <w:top w:val="none" w:sz="0" w:space="0" w:color="auto"/>
            <w:left w:val="none" w:sz="0" w:space="0" w:color="auto"/>
            <w:bottom w:val="none" w:sz="0" w:space="0" w:color="auto"/>
            <w:right w:val="none" w:sz="0" w:space="0" w:color="auto"/>
          </w:divBdr>
        </w:div>
        <w:div w:id="549926465">
          <w:marLeft w:val="0"/>
          <w:marRight w:val="0"/>
          <w:marTop w:val="0"/>
          <w:marBottom w:val="0"/>
          <w:divBdr>
            <w:top w:val="none" w:sz="0" w:space="0" w:color="auto"/>
            <w:left w:val="none" w:sz="0" w:space="0" w:color="auto"/>
            <w:bottom w:val="none" w:sz="0" w:space="0" w:color="auto"/>
            <w:right w:val="none" w:sz="0" w:space="0" w:color="auto"/>
          </w:divBdr>
        </w:div>
        <w:div w:id="47611257">
          <w:marLeft w:val="0"/>
          <w:marRight w:val="0"/>
          <w:marTop w:val="0"/>
          <w:marBottom w:val="0"/>
          <w:divBdr>
            <w:top w:val="none" w:sz="0" w:space="0" w:color="auto"/>
            <w:left w:val="none" w:sz="0" w:space="0" w:color="auto"/>
            <w:bottom w:val="none" w:sz="0" w:space="0" w:color="auto"/>
            <w:right w:val="none" w:sz="0" w:space="0" w:color="auto"/>
          </w:divBdr>
        </w:div>
        <w:div w:id="889338223">
          <w:marLeft w:val="0"/>
          <w:marRight w:val="0"/>
          <w:marTop w:val="0"/>
          <w:marBottom w:val="0"/>
          <w:divBdr>
            <w:top w:val="none" w:sz="0" w:space="0" w:color="auto"/>
            <w:left w:val="none" w:sz="0" w:space="0" w:color="auto"/>
            <w:bottom w:val="none" w:sz="0" w:space="0" w:color="auto"/>
            <w:right w:val="none" w:sz="0" w:space="0" w:color="auto"/>
          </w:divBdr>
        </w:div>
        <w:div w:id="1842501981">
          <w:marLeft w:val="0"/>
          <w:marRight w:val="0"/>
          <w:marTop w:val="0"/>
          <w:marBottom w:val="0"/>
          <w:divBdr>
            <w:top w:val="none" w:sz="0" w:space="0" w:color="auto"/>
            <w:left w:val="none" w:sz="0" w:space="0" w:color="auto"/>
            <w:bottom w:val="none" w:sz="0" w:space="0" w:color="auto"/>
            <w:right w:val="none" w:sz="0" w:space="0" w:color="auto"/>
          </w:divBdr>
        </w:div>
        <w:div w:id="1429424049">
          <w:marLeft w:val="0"/>
          <w:marRight w:val="0"/>
          <w:marTop w:val="0"/>
          <w:marBottom w:val="0"/>
          <w:divBdr>
            <w:top w:val="none" w:sz="0" w:space="0" w:color="auto"/>
            <w:left w:val="none" w:sz="0" w:space="0" w:color="auto"/>
            <w:bottom w:val="none" w:sz="0" w:space="0" w:color="auto"/>
            <w:right w:val="none" w:sz="0" w:space="0" w:color="auto"/>
          </w:divBdr>
        </w:div>
        <w:div w:id="1810318032">
          <w:marLeft w:val="0"/>
          <w:marRight w:val="0"/>
          <w:marTop w:val="0"/>
          <w:marBottom w:val="0"/>
          <w:divBdr>
            <w:top w:val="none" w:sz="0" w:space="0" w:color="auto"/>
            <w:left w:val="none" w:sz="0" w:space="0" w:color="auto"/>
            <w:bottom w:val="none" w:sz="0" w:space="0" w:color="auto"/>
            <w:right w:val="none" w:sz="0" w:space="0" w:color="auto"/>
          </w:divBdr>
        </w:div>
        <w:div w:id="1196429805">
          <w:marLeft w:val="0"/>
          <w:marRight w:val="0"/>
          <w:marTop w:val="0"/>
          <w:marBottom w:val="0"/>
          <w:divBdr>
            <w:top w:val="none" w:sz="0" w:space="0" w:color="auto"/>
            <w:left w:val="none" w:sz="0" w:space="0" w:color="auto"/>
            <w:bottom w:val="none" w:sz="0" w:space="0" w:color="auto"/>
            <w:right w:val="none" w:sz="0" w:space="0" w:color="auto"/>
          </w:divBdr>
        </w:div>
        <w:div w:id="1229078297">
          <w:marLeft w:val="0"/>
          <w:marRight w:val="0"/>
          <w:marTop w:val="0"/>
          <w:marBottom w:val="0"/>
          <w:divBdr>
            <w:top w:val="none" w:sz="0" w:space="0" w:color="auto"/>
            <w:left w:val="none" w:sz="0" w:space="0" w:color="auto"/>
            <w:bottom w:val="none" w:sz="0" w:space="0" w:color="auto"/>
            <w:right w:val="none" w:sz="0" w:space="0" w:color="auto"/>
          </w:divBdr>
        </w:div>
        <w:div w:id="1309898987">
          <w:marLeft w:val="0"/>
          <w:marRight w:val="0"/>
          <w:marTop w:val="0"/>
          <w:marBottom w:val="0"/>
          <w:divBdr>
            <w:top w:val="none" w:sz="0" w:space="0" w:color="auto"/>
            <w:left w:val="none" w:sz="0" w:space="0" w:color="auto"/>
            <w:bottom w:val="none" w:sz="0" w:space="0" w:color="auto"/>
            <w:right w:val="none" w:sz="0" w:space="0" w:color="auto"/>
          </w:divBdr>
        </w:div>
        <w:div w:id="190261267">
          <w:marLeft w:val="0"/>
          <w:marRight w:val="0"/>
          <w:marTop w:val="0"/>
          <w:marBottom w:val="0"/>
          <w:divBdr>
            <w:top w:val="none" w:sz="0" w:space="0" w:color="auto"/>
            <w:left w:val="none" w:sz="0" w:space="0" w:color="auto"/>
            <w:bottom w:val="none" w:sz="0" w:space="0" w:color="auto"/>
            <w:right w:val="none" w:sz="0" w:space="0" w:color="auto"/>
          </w:divBdr>
        </w:div>
        <w:div w:id="62025366">
          <w:marLeft w:val="0"/>
          <w:marRight w:val="0"/>
          <w:marTop w:val="0"/>
          <w:marBottom w:val="0"/>
          <w:divBdr>
            <w:top w:val="none" w:sz="0" w:space="0" w:color="auto"/>
            <w:left w:val="none" w:sz="0" w:space="0" w:color="auto"/>
            <w:bottom w:val="none" w:sz="0" w:space="0" w:color="auto"/>
            <w:right w:val="none" w:sz="0" w:space="0" w:color="auto"/>
          </w:divBdr>
        </w:div>
        <w:div w:id="741365964">
          <w:marLeft w:val="0"/>
          <w:marRight w:val="0"/>
          <w:marTop w:val="0"/>
          <w:marBottom w:val="0"/>
          <w:divBdr>
            <w:top w:val="none" w:sz="0" w:space="0" w:color="auto"/>
            <w:left w:val="none" w:sz="0" w:space="0" w:color="auto"/>
            <w:bottom w:val="none" w:sz="0" w:space="0" w:color="auto"/>
            <w:right w:val="none" w:sz="0" w:space="0" w:color="auto"/>
          </w:divBdr>
        </w:div>
        <w:div w:id="856306497">
          <w:marLeft w:val="0"/>
          <w:marRight w:val="0"/>
          <w:marTop w:val="0"/>
          <w:marBottom w:val="0"/>
          <w:divBdr>
            <w:top w:val="none" w:sz="0" w:space="0" w:color="auto"/>
            <w:left w:val="none" w:sz="0" w:space="0" w:color="auto"/>
            <w:bottom w:val="none" w:sz="0" w:space="0" w:color="auto"/>
            <w:right w:val="none" w:sz="0" w:space="0" w:color="auto"/>
          </w:divBdr>
        </w:div>
        <w:div w:id="1274170593">
          <w:marLeft w:val="0"/>
          <w:marRight w:val="0"/>
          <w:marTop w:val="0"/>
          <w:marBottom w:val="0"/>
          <w:divBdr>
            <w:top w:val="none" w:sz="0" w:space="0" w:color="auto"/>
            <w:left w:val="none" w:sz="0" w:space="0" w:color="auto"/>
            <w:bottom w:val="none" w:sz="0" w:space="0" w:color="auto"/>
            <w:right w:val="none" w:sz="0" w:space="0" w:color="auto"/>
          </w:divBdr>
        </w:div>
        <w:div w:id="1988389304">
          <w:marLeft w:val="0"/>
          <w:marRight w:val="0"/>
          <w:marTop w:val="0"/>
          <w:marBottom w:val="0"/>
          <w:divBdr>
            <w:top w:val="none" w:sz="0" w:space="0" w:color="auto"/>
            <w:left w:val="none" w:sz="0" w:space="0" w:color="auto"/>
            <w:bottom w:val="none" w:sz="0" w:space="0" w:color="auto"/>
            <w:right w:val="none" w:sz="0" w:space="0" w:color="auto"/>
          </w:divBdr>
        </w:div>
        <w:div w:id="1639921297">
          <w:marLeft w:val="0"/>
          <w:marRight w:val="0"/>
          <w:marTop w:val="0"/>
          <w:marBottom w:val="0"/>
          <w:divBdr>
            <w:top w:val="none" w:sz="0" w:space="0" w:color="auto"/>
            <w:left w:val="none" w:sz="0" w:space="0" w:color="auto"/>
            <w:bottom w:val="none" w:sz="0" w:space="0" w:color="auto"/>
            <w:right w:val="none" w:sz="0" w:space="0" w:color="auto"/>
          </w:divBdr>
        </w:div>
        <w:div w:id="1805386425">
          <w:marLeft w:val="0"/>
          <w:marRight w:val="0"/>
          <w:marTop w:val="0"/>
          <w:marBottom w:val="0"/>
          <w:divBdr>
            <w:top w:val="none" w:sz="0" w:space="0" w:color="auto"/>
            <w:left w:val="none" w:sz="0" w:space="0" w:color="auto"/>
            <w:bottom w:val="none" w:sz="0" w:space="0" w:color="auto"/>
            <w:right w:val="none" w:sz="0" w:space="0" w:color="auto"/>
          </w:divBdr>
        </w:div>
        <w:div w:id="2020808255">
          <w:marLeft w:val="0"/>
          <w:marRight w:val="0"/>
          <w:marTop w:val="0"/>
          <w:marBottom w:val="0"/>
          <w:divBdr>
            <w:top w:val="none" w:sz="0" w:space="0" w:color="auto"/>
            <w:left w:val="none" w:sz="0" w:space="0" w:color="auto"/>
            <w:bottom w:val="none" w:sz="0" w:space="0" w:color="auto"/>
            <w:right w:val="none" w:sz="0" w:space="0" w:color="auto"/>
          </w:divBdr>
        </w:div>
        <w:div w:id="2038236900">
          <w:marLeft w:val="0"/>
          <w:marRight w:val="0"/>
          <w:marTop w:val="0"/>
          <w:marBottom w:val="0"/>
          <w:divBdr>
            <w:top w:val="none" w:sz="0" w:space="0" w:color="auto"/>
            <w:left w:val="none" w:sz="0" w:space="0" w:color="auto"/>
            <w:bottom w:val="none" w:sz="0" w:space="0" w:color="auto"/>
            <w:right w:val="none" w:sz="0" w:space="0" w:color="auto"/>
          </w:divBdr>
        </w:div>
        <w:div w:id="1851018191">
          <w:marLeft w:val="0"/>
          <w:marRight w:val="0"/>
          <w:marTop w:val="0"/>
          <w:marBottom w:val="0"/>
          <w:divBdr>
            <w:top w:val="none" w:sz="0" w:space="0" w:color="auto"/>
            <w:left w:val="none" w:sz="0" w:space="0" w:color="auto"/>
            <w:bottom w:val="none" w:sz="0" w:space="0" w:color="auto"/>
            <w:right w:val="none" w:sz="0" w:space="0" w:color="auto"/>
          </w:divBdr>
        </w:div>
        <w:div w:id="1676230553">
          <w:marLeft w:val="0"/>
          <w:marRight w:val="0"/>
          <w:marTop w:val="0"/>
          <w:marBottom w:val="0"/>
          <w:divBdr>
            <w:top w:val="none" w:sz="0" w:space="0" w:color="auto"/>
            <w:left w:val="none" w:sz="0" w:space="0" w:color="auto"/>
            <w:bottom w:val="none" w:sz="0" w:space="0" w:color="auto"/>
            <w:right w:val="none" w:sz="0" w:space="0" w:color="auto"/>
          </w:divBdr>
        </w:div>
        <w:div w:id="2121334992">
          <w:marLeft w:val="0"/>
          <w:marRight w:val="0"/>
          <w:marTop w:val="0"/>
          <w:marBottom w:val="0"/>
          <w:divBdr>
            <w:top w:val="none" w:sz="0" w:space="0" w:color="auto"/>
            <w:left w:val="none" w:sz="0" w:space="0" w:color="auto"/>
            <w:bottom w:val="none" w:sz="0" w:space="0" w:color="auto"/>
            <w:right w:val="none" w:sz="0" w:space="0" w:color="auto"/>
          </w:divBdr>
        </w:div>
        <w:div w:id="865407068">
          <w:marLeft w:val="0"/>
          <w:marRight w:val="0"/>
          <w:marTop w:val="0"/>
          <w:marBottom w:val="0"/>
          <w:divBdr>
            <w:top w:val="none" w:sz="0" w:space="0" w:color="auto"/>
            <w:left w:val="none" w:sz="0" w:space="0" w:color="auto"/>
            <w:bottom w:val="none" w:sz="0" w:space="0" w:color="auto"/>
            <w:right w:val="none" w:sz="0" w:space="0" w:color="auto"/>
          </w:divBdr>
        </w:div>
        <w:div w:id="870149623">
          <w:marLeft w:val="0"/>
          <w:marRight w:val="0"/>
          <w:marTop w:val="0"/>
          <w:marBottom w:val="0"/>
          <w:divBdr>
            <w:top w:val="none" w:sz="0" w:space="0" w:color="auto"/>
            <w:left w:val="none" w:sz="0" w:space="0" w:color="auto"/>
            <w:bottom w:val="none" w:sz="0" w:space="0" w:color="auto"/>
            <w:right w:val="none" w:sz="0" w:space="0" w:color="auto"/>
          </w:divBdr>
        </w:div>
        <w:div w:id="1178891547">
          <w:marLeft w:val="0"/>
          <w:marRight w:val="0"/>
          <w:marTop w:val="0"/>
          <w:marBottom w:val="0"/>
          <w:divBdr>
            <w:top w:val="none" w:sz="0" w:space="0" w:color="auto"/>
            <w:left w:val="none" w:sz="0" w:space="0" w:color="auto"/>
            <w:bottom w:val="none" w:sz="0" w:space="0" w:color="auto"/>
            <w:right w:val="none" w:sz="0" w:space="0" w:color="auto"/>
          </w:divBdr>
        </w:div>
        <w:div w:id="1160925529">
          <w:marLeft w:val="0"/>
          <w:marRight w:val="0"/>
          <w:marTop w:val="0"/>
          <w:marBottom w:val="0"/>
          <w:divBdr>
            <w:top w:val="none" w:sz="0" w:space="0" w:color="auto"/>
            <w:left w:val="none" w:sz="0" w:space="0" w:color="auto"/>
            <w:bottom w:val="none" w:sz="0" w:space="0" w:color="auto"/>
            <w:right w:val="none" w:sz="0" w:space="0" w:color="auto"/>
          </w:divBdr>
        </w:div>
        <w:div w:id="1424493155">
          <w:marLeft w:val="0"/>
          <w:marRight w:val="0"/>
          <w:marTop w:val="0"/>
          <w:marBottom w:val="0"/>
          <w:divBdr>
            <w:top w:val="none" w:sz="0" w:space="0" w:color="auto"/>
            <w:left w:val="none" w:sz="0" w:space="0" w:color="auto"/>
            <w:bottom w:val="none" w:sz="0" w:space="0" w:color="auto"/>
            <w:right w:val="none" w:sz="0" w:space="0" w:color="auto"/>
          </w:divBdr>
        </w:div>
        <w:div w:id="155189978">
          <w:marLeft w:val="0"/>
          <w:marRight w:val="0"/>
          <w:marTop w:val="0"/>
          <w:marBottom w:val="0"/>
          <w:divBdr>
            <w:top w:val="none" w:sz="0" w:space="0" w:color="auto"/>
            <w:left w:val="none" w:sz="0" w:space="0" w:color="auto"/>
            <w:bottom w:val="none" w:sz="0" w:space="0" w:color="auto"/>
            <w:right w:val="none" w:sz="0" w:space="0" w:color="auto"/>
          </w:divBdr>
        </w:div>
        <w:div w:id="1801801203">
          <w:marLeft w:val="0"/>
          <w:marRight w:val="0"/>
          <w:marTop w:val="0"/>
          <w:marBottom w:val="0"/>
          <w:divBdr>
            <w:top w:val="none" w:sz="0" w:space="0" w:color="auto"/>
            <w:left w:val="none" w:sz="0" w:space="0" w:color="auto"/>
            <w:bottom w:val="none" w:sz="0" w:space="0" w:color="auto"/>
            <w:right w:val="none" w:sz="0" w:space="0" w:color="auto"/>
          </w:divBdr>
        </w:div>
        <w:div w:id="2046639726">
          <w:marLeft w:val="0"/>
          <w:marRight w:val="0"/>
          <w:marTop w:val="0"/>
          <w:marBottom w:val="0"/>
          <w:divBdr>
            <w:top w:val="none" w:sz="0" w:space="0" w:color="auto"/>
            <w:left w:val="none" w:sz="0" w:space="0" w:color="auto"/>
            <w:bottom w:val="none" w:sz="0" w:space="0" w:color="auto"/>
            <w:right w:val="none" w:sz="0" w:space="0" w:color="auto"/>
          </w:divBdr>
        </w:div>
        <w:div w:id="237860233">
          <w:marLeft w:val="0"/>
          <w:marRight w:val="0"/>
          <w:marTop w:val="0"/>
          <w:marBottom w:val="0"/>
          <w:divBdr>
            <w:top w:val="none" w:sz="0" w:space="0" w:color="auto"/>
            <w:left w:val="none" w:sz="0" w:space="0" w:color="auto"/>
            <w:bottom w:val="none" w:sz="0" w:space="0" w:color="auto"/>
            <w:right w:val="none" w:sz="0" w:space="0" w:color="auto"/>
          </w:divBdr>
        </w:div>
        <w:div w:id="1030178944">
          <w:marLeft w:val="0"/>
          <w:marRight w:val="0"/>
          <w:marTop w:val="0"/>
          <w:marBottom w:val="0"/>
          <w:divBdr>
            <w:top w:val="none" w:sz="0" w:space="0" w:color="auto"/>
            <w:left w:val="none" w:sz="0" w:space="0" w:color="auto"/>
            <w:bottom w:val="none" w:sz="0" w:space="0" w:color="auto"/>
            <w:right w:val="none" w:sz="0" w:space="0" w:color="auto"/>
          </w:divBdr>
        </w:div>
        <w:div w:id="1823694029">
          <w:marLeft w:val="0"/>
          <w:marRight w:val="0"/>
          <w:marTop w:val="0"/>
          <w:marBottom w:val="0"/>
          <w:divBdr>
            <w:top w:val="none" w:sz="0" w:space="0" w:color="auto"/>
            <w:left w:val="none" w:sz="0" w:space="0" w:color="auto"/>
            <w:bottom w:val="none" w:sz="0" w:space="0" w:color="auto"/>
            <w:right w:val="none" w:sz="0" w:space="0" w:color="auto"/>
          </w:divBdr>
        </w:div>
        <w:div w:id="996225043">
          <w:marLeft w:val="0"/>
          <w:marRight w:val="0"/>
          <w:marTop w:val="0"/>
          <w:marBottom w:val="0"/>
          <w:divBdr>
            <w:top w:val="none" w:sz="0" w:space="0" w:color="auto"/>
            <w:left w:val="none" w:sz="0" w:space="0" w:color="auto"/>
            <w:bottom w:val="none" w:sz="0" w:space="0" w:color="auto"/>
            <w:right w:val="none" w:sz="0" w:space="0" w:color="auto"/>
          </w:divBdr>
        </w:div>
        <w:div w:id="1740446267">
          <w:marLeft w:val="0"/>
          <w:marRight w:val="0"/>
          <w:marTop w:val="0"/>
          <w:marBottom w:val="0"/>
          <w:divBdr>
            <w:top w:val="none" w:sz="0" w:space="0" w:color="auto"/>
            <w:left w:val="none" w:sz="0" w:space="0" w:color="auto"/>
            <w:bottom w:val="none" w:sz="0" w:space="0" w:color="auto"/>
            <w:right w:val="none" w:sz="0" w:space="0" w:color="auto"/>
          </w:divBdr>
        </w:div>
        <w:div w:id="1316184316">
          <w:marLeft w:val="0"/>
          <w:marRight w:val="0"/>
          <w:marTop w:val="0"/>
          <w:marBottom w:val="0"/>
          <w:divBdr>
            <w:top w:val="none" w:sz="0" w:space="0" w:color="auto"/>
            <w:left w:val="none" w:sz="0" w:space="0" w:color="auto"/>
            <w:bottom w:val="none" w:sz="0" w:space="0" w:color="auto"/>
            <w:right w:val="none" w:sz="0" w:space="0" w:color="auto"/>
          </w:divBdr>
        </w:div>
        <w:div w:id="1440098497">
          <w:marLeft w:val="0"/>
          <w:marRight w:val="0"/>
          <w:marTop w:val="0"/>
          <w:marBottom w:val="0"/>
          <w:divBdr>
            <w:top w:val="none" w:sz="0" w:space="0" w:color="auto"/>
            <w:left w:val="none" w:sz="0" w:space="0" w:color="auto"/>
            <w:bottom w:val="none" w:sz="0" w:space="0" w:color="auto"/>
            <w:right w:val="none" w:sz="0" w:space="0" w:color="auto"/>
          </w:divBdr>
        </w:div>
        <w:div w:id="385494835">
          <w:marLeft w:val="0"/>
          <w:marRight w:val="0"/>
          <w:marTop w:val="0"/>
          <w:marBottom w:val="0"/>
          <w:divBdr>
            <w:top w:val="none" w:sz="0" w:space="0" w:color="auto"/>
            <w:left w:val="none" w:sz="0" w:space="0" w:color="auto"/>
            <w:bottom w:val="none" w:sz="0" w:space="0" w:color="auto"/>
            <w:right w:val="none" w:sz="0" w:space="0" w:color="auto"/>
          </w:divBdr>
        </w:div>
        <w:div w:id="1200582864">
          <w:marLeft w:val="0"/>
          <w:marRight w:val="0"/>
          <w:marTop w:val="0"/>
          <w:marBottom w:val="0"/>
          <w:divBdr>
            <w:top w:val="none" w:sz="0" w:space="0" w:color="auto"/>
            <w:left w:val="none" w:sz="0" w:space="0" w:color="auto"/>
            <w:bottom w:val="none" w:sz="0" w:space="0" w:color="auto"/>
            <w:right w:val="none" w:sz="0" w:space="0" w:color="auto"/>
          </w:divBdr>
        </w:div>
        <w:div w:id="228228004">
          <w:marLeft w:val="0"/>
          <w:marRight w:val="0"/>
          <w:marTop w:val="0"/>
          <w:marBottom w:val="0"/>
          <w:divBdr>
            <w:top w:val="none" w:sz="0" w:space="0" w:color="auto"/>
            <w:left w:val="none" w:sz="0" w:space="0" w:color="auto"/>
            <w:bottom w:val="none" w:sz="0" w:space="0" w:color="auto"/>
            <w:right w:val="none" w:sz="0" w:space="0" w:color="auto"/>
          </w:divBdr>
        </w:div>
        <w:div w:id="1729650256">
          <w:marLeft w:val="0"/>
          <w:marRight w:val="0"/>
          <w:marTop w:val="0"/>
          <w:marBottom w:val="0"/>
          <w:divBdr>
            <w:top w:val="none" w:sz="0" w:space="0" w:color="auto"/>
            <w:left w:val="none" w:sz="0" w:space="0" w:color="auto"/>
            <w:bottom w:val="none" w:sz="0" w:space="0" w:color="auto"/>
            <w:right w:val="none" w:sz="0" w:space="0" w:color="auto"/>
          </w:divBdr>
        </w:div>
        <w:div w:id="908810464">
          <w:marLeft w:val="0"/>
          <w:marRight w:val="0"/>
          <w:marTop w:val="0"/>
          <w:marBottom w:val="0"/>
          <w:divBdr>
            <w:top w:val="none" w:sz="0" w:space="0" w:color="auto"/>
            <w:left w:val="none" w:sz="0" w:space="0" w:color="auto"/>
            <w:bottom w:val="none" w:sz="0" w:space="0" w:color="auto"/>
            <w:right w:val="none" w:sz="0" w:space="0" w:color="auto"/>
          </w:divBdr>
        </w:div>
        <w:div w:id="504053042">
          <w:marLeft w:val="0"/>
          <w:marRight w:val="0"/>
          <w:marTop w:val="0"/>
          <w:marBottom w:val="0"/>
          <w:divBdr>
            <w:top w:val="none" w:sz="0" w:space="0" w:color="auto"/>
            <w:left w:val="none" w:sz="0" w:space="0" w:color="auto"/>
            <w:bottom w:val="none" w:sz="0" w:space="0" w:color="auto"/>
            <w:right w:val="none" w:sz="0" w:space="0" w:color="auto"/>
          </w:divBdr>
        </w:div>
        <w:div w:id="1283151352">
          <w:marLeft w:val="0"/>
          <w:marRight w:val="0"/>
          <w:marTop w:val="0"/>
          <w:marBottom w:val="0"/>
          <w:divBdr>
            <w:top w:val="none" w:sz="0" w:space="0" w:color="auto"/>
            <w:left w:val="none" w:sz="0" w:space="0" w:color="auto"/>
            <w:bottom w:val="none" w:sz="0" w:space="0" w:color="auto"/>
            <w:right w:val="none" w:sz="0" w:space="0" w:color="auto"/>
          </w:divBdr>
        </w:div>
        <w:div w:id="1059521085">
          <w:marLeft w:val="0"/>
          <w:marRight w:val="0"/>
          <w:marTop w:val="0"/>
          <w:marBottom w:val="0"/>
          <w:divBdr>
            <w:top w:val="none" w:sz="0" w:space="0" w:color="auto"/>
            <w:left w:val="none" w:sz="0" w:space="0" w:color="auto"/>
            <w:bottom w:val="none" w:sz="0" w:space="0" w:color="auto"/>
            <w:right w:val="none" w:sz="0" w:space="0" w:color="auto"/>
          </w:divBdr>
        </w:div>
        <w:div w:id="1831091255">
          <w:marLeft w:val="0"/>
          <w:marRight w:val="0"/>
          <w:marTop w:val="0"/>
          <w:marBottom w:val="0"/>
          <w:divBdr>
            <w:top w:val="none" w:sz="0" w:space="0" w:color="auto"/>
            <w:left w:val="none" w:sz="0" w:space="0" w:color="auto"/>
            <w:bottom w:val="none" w:sz="0" w:space="0" w:color="auto"/>
            <w:right w:val="none" w:sz="0" w:space="0" w:color="auto"/>
          </w:divBdr>
        </w:div>
        <w:div w:id="611516780">
          <w:marLeft w:val="0"/>
          <w:marRight w:val="0"/>
          <w:marTop w:val="0"/>
          <w:marBottom w:val="0"/>
          <w:divBdr>
            <w:top w:val="none" w:sz="0" w:space="0" w:color="auto"/>
            <w:left w:val="none" w:sz="0" w:space="0" w:color="auto"/>
            <w:bottom w:val="none" w:sz="0" w:space="0" w:color="auto"/>
            <w:right w:val="none" w:sz="0" w:space="0" w:color="auto"/>
          </w:divBdr>
        </w:div>
        <w:div w:id="510873391">
          <w:marLeft w:val="0"/>
          <w:marRight w:val="0"/>
          <w:marTop w:val="0"/>
          <w:marBottom w:val="0"/>
          <w:divBdr>
            <w:top w:val="none" w:sz="0" w:space="0" w:color="auto"/>
            <w:left w:val="none" w:sz="0" w:space="0" w:color="auto"/>
            <w:bottom w:val="none" w:sz="0" w:space="0" w:color="auto"/>
            <w:right w:val="none" w:sz="0" w:space="0" w:color="auto"/>
          </w:divBdr>
        </w:div>
        <w:div w:id="1326934016">
          <w:marLeft w:val="0"/>
          <w:marRight w:val="0"/>
          <w:marTop w:val="0"/>
          <w:marBottom w:val="0"/>
          <w:divBdr>
            <w:top w:val="none" w:sz="0" w:space="0" w:color="auto"/>
            <w:left w:val="none" w:sz="0" w:space="0" w:color="auto"/>
            <w:bottom w:val="none" w:sz="0" w:space="0" w:color="auto"/>
            <w:right w:val="none" w:sz="0" w:space="0" w:color="auto"/>
          </w:divBdr>
        </w:div>
        <w:div w:id="2129005142">
          <w:marLeft w:val="0"/>
          <w:marRight w:val="0"/>
          <w:marTop w:val="0"/>
          <w:marBottom w:val="0"/>
          <w:divBdr>
            <w:top w:val="none" w:sz="0" w:space="0" w:color="auto"/>
            <w:left w:val="none" w:sz="0" w:space="0" w:color="auto"/>
            <w:bottom w:val="none" w:sz="0" w:space="0" w:color="auto"/>
            <w:right w:val="none" w:sz="0" w:space="0" w:color="auto"/>
          </w:divBdr>
        </w:div>
        <w:div w:id="223176074">
          <w:marLeft w:val="0"/>
          <w:marRight w:val="0"/>
          <w:marTop w:val="0"/>
          <w:marBottom w:val="0"/>
          <w:divBdr>
            <w:top w:val="none" w:sz="0" w:space="0" w:color="auto"/>
            <w:left w:val="none" w:sz="0" w:space="0" w:color="auto"/>
            <w:bottom w:val="none" w:sz="0" w:space="0" w:color="auto"/>
            <w:right w:val="none" w:sz="0" w:space="0" w:color="auto"/>
          </w:divBdr>
        </w:div>
        <w:div w:id="265313803">
          <w:marLeft w:val="0"/>
          <w:marRight w:val="0"/>
          <w:marTop w:val="0"/>
          <w:marBottom w:val="0"/>
          <w:divBdr>
            <w:top w:val="none" w:sz="0" w:space="0" w:color="auto"/>
            <w:left w:val="none" w:sz="0" w:space="0" w:color="auto"/>
            <w:bottom w:val="none" w:sz="0" w:space="0" w:color="auto"/>
            <w:right w:val="none" w:sz="0" w:space="0" w:color="auto"/>
          </w:divBdr>
        </w:div>
        <w:div w:id="1978335471">
          <w:marLeft w:val="0"/>
          <w:marRight w:val="0"/>
          <w:marTop w:val="0"/>
          <w:marBottom w:val="0"/>
          <w:divBdr>
            <w:top w:val="none" w:sz="0" w:space="0" w:color="auto"/>
            <w:left w:val="none" w:sz="0" w:space="0" w:color="auto"/>
            <w:bottom w:val="none" w:sz="0" w:space="0" w:color="auto"/>
            <w:right w:val="none" w:sz="0" w:space="0" w:color="auto"/>
          </w:divBdr>
        </w:div>
        <w:div w:id="1617444406">
          <w:marLeft w:val="0"/>
          <w:marRight w:val="0"/>
          <w:marTop w:val="0"/>
          <w:marBottom w:val="0"/>
          <w:divBdr>
            <w:top w:val="none" w:sz="0" w:space="0" w:color="auto"/>
            <w:left w:val="none" w:sz="0" w:space="0" w:color="auto"/>
            <w:bottom w:val="none" w:sz="0" w:space="0" w:color="auto"/>
            <w:right w:val="none" w:sz="0" w:space="0" w:color="auto"/>
          </w:divBdr>
        </w:div>
        <w:div w:id="689139671">
          <w:marLeft w:val="0"/>
          <w:marRight w:val="0"/>
          <w:marTop w:val="0"/>
          <w:marBottom w:val="0"/>
          <w:divBdr>
            <w:top w:val="none" w:sz="0" w:space="0" w:color="auto"/>
            <w:left w:val="none" w:sz="0" w:space="0" w:color="auto"/>
            <w:bottom w:val="none" w:sz="0" w:space="0" w:color="auto"/>
            <w:right w:val="none" w:sz="0" w:space="0" w:color="auto"/>
          </w:divBdr>
        </w:div>
        <w:div w:id="563874407">
          <w:marLeft w:val="0"/>
          <w:marRight w:val="0"/>
          <w:marTop w:val="0"/>
          <w:marBottom w:val="0"/>
          <w:divBdr>
            <w:top w:val="none" w:sz="0" w:space="0" w:color="auto"/>
            <w:left w:val="none" w:sz="0" w:space="0" w:color="auto"/>
            <w:bottom w:val="none" w:sz="0" w:space="0" w:color="auto"/>
            <w:right w:val="none" w:sz="0" w:space="0" w:color="auto"/>
          </w:divBdr>
        </w:div>
        <w:div w:id="585773984">
          <w:marLeft w:val="0"/>
          <w:marRight w:val="0"/>
          <w:marTop w:val="0"/>
          <w:marBottom w:val="0"/>
          <w:divBdr>
            <w:top w:val="none" w:sz="0" w:space="0" w:color="auto"/>
            <w:left w:val="none" w:sz="0" w:space="0" w:color="auto"/>
            <w:bottom w:val="none" w:sz="0" w:space="0" w:color="auto"/>
            <w:right w:val="none" w:sz="0" w:space="0" w:color="auto"/>
          </w:divBdr>
        </w:div>
        <w:div w:id="454909053">
          <w:marLeft w:val="0"/>
          <w:marRight w:val="0"/>
          <w:marTop w:val="0"/>
          <w:marBottom w:val="0"/>
          <w:divBdr>
            <w:top w:val="none" w:sz="0" w:space="0" w:color="auto"/>
            <w:left w:val="none" w:sz="0" w:space="0" w:color="auto"/>
            <w:bottom w:val="none" w:sz="0" w:space="0" w:color="auto"/>
            <w:right w:val="none" w:sz="0" w:space="0" w:color="auto"/>
          </w:divBdr>
        </w:div>
        <w:div w:id="1303660598">
          <w:marLeft w:val="0"/>
          <w:marRight w:val="0"/>
          <w:marTop w:val="0"/>
          <w:marBottom w:val="0"/>
          <w:divBdr>
            <w:top w:val="none" w:sz="0" w:space="0" w:color="auto"/>
            <w:left w:val="none" w:sz="0" w:space="0" w:color="auto"/>
            <w:bottom w:val="none" w:sz="0" w:space="0" w:color="auto"/>
            <w:right w:val="none" w:sz="0" w:space="0" w:color="auto"/>
          </w:divBdr>
        </w:div>
        <w:div w:id="131471774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96388952">
          <w:marLeft w:val="0"/>
          <w:marRight w:val="0"/>
          <w:marTop w:val="0"/>
          <w:marBottom w:val="0"/>
          <w:divBdr>
            <w:top w:val="none" w:sz="0" w:space="0" w:color="auto"/>
            <w:left w:val="none" w:sz="0" w:space="0" w:color="auto"/>
            <w:bottom w:val="none" w:sz="0" w:space="0" w:color="auto"/>
            <w:right w:val="none" w:sz="0" w:space="0" w:color="auto"/>
          </w:divBdr>
        </w:div>
        <w:div w:id="2080326564">
          <w:marLeft w:val="0"/>
          <w:marRight w:val="0"/>
          <w:marTop w:val="0"/>
          <w:marBottom w:val="0"/>
          <w:divBdr>
            <w:top w:val="none" w:sz="0" w:space="0" w:color="auto"/>
            <w:left w:val="none" w:sz="0" w:space="0" w:color="auto"/>
            <w:bottom w:val="none" w:sz="0" w:space="0" w:color="auto"/>
            <w:right w:val="none" w:sz="0" w:space="0" w:color="auto"/>
          </w:divBdr>
        </w:div>
        <w:div w:id="42947568">
          <w:marLeft w:val="0"/>
          <w:marRight w:val="0"/>
          <w:marTop w:val="0"/>
          <w:marBottom w:val="0"/>
          <w:divBdr>
            <w:top w:val="none" w:sz="0" w:space="0" w:color="auto"/>
            <w:left w:val="none" w:sz="0" w:space="0" w:color="auto"/>
            <w:bottom w:val="none" w:sz="0" w:space="0" w:color="auto"/>
            <w:right w:val="none" w:sz="0" w:space="0" w:color="auto"/>
          </w:divBdr>
        </w:div>
        <w:div w:id="1110315894">
          <w:marLeft w:val="0"/>
          <w:marRight w:val="0"/>
          <w:marTop w:val="0"/>
          <w:marBottom w:val="0"/>
          <w:divBdr>
            <w:top w:val="none" w:sz="0" w:space="0" w:color="auto"/>
            <w:left w:val="none" w:sz="0" w:space="0" w:color="auto"/>
            <w:bottom w:val="none" w:sz="0" w:space="0" w:color="auto"/>
            <w:right w:val="none" w:sz="0" w:space="0" w:color="auto"/>
          </w:divBdr>
        </w:div>
        <w:div w:id="333724195">
          <w:marLeft w:val="0"/>
          <w:marRight w:val="0"/>
          <w:marTop w:val="0"/>
          <w:marBottom w:val="0"/>
          <w:divBdr>
            <w:top w:val="none" w:sz="0" w:space="0" w:color="auto"/>
            <w:left w:val="none" w:sz="0" w:space="0" w:color="auto"/>
            <w:bottom w:val="none" w:sz="0" w:space="0" w:color="auto"/>
            <w:right w:val="none" w:sz="0" w:space="0" w:color="auto"/>
          </w:divBdr>
        </w:div>
        <w:div w:id="1976911366">
          <w:marLeft w:val="0"/>
          <w:marRight w:val="0"/>
          <w:marTop w:val="0"/>
          <w:marBottom w:val="0"/>
          <w:divBdr>
            <w:top w:val="none" w:sz="0" w:space="0" w:color="auto"/>
            <w:left w:val="none" w:sz="0" w:space="0" w:color="auto"/>
            <w:bottom w:val="none" w:sz="0" w:space="0" w:color="auto"/>
            <w:right w:val="none" w:sz="0" w:space="0" w:color="auto"/>
          </w:divBdr>
        </w:div>
        <w:div w:id="1886525555">
          <w:marLeft w:val="0"/>
          <w:marRight w:val="0"/>
          <w:marTop w:val="0"/>
          <w:marBottom w:val="0"/>
          <w:divBdr>
            <w:top w:val="none" w:sz="0" w:space="0" w:color="auto"/>
            <w:left w:val="none" w:sz="0" w:space="0" w:color="auto"/>
            <w:bottom w:val="none" w:sz="0" w:space="0" w:color="auto"/>
            <w:right w:val="none" w:sz="0" w:space="0" w:color="auto"/>
          </w:divBdr>
        </w:div>
        <w:div w:id="287055239">
          <w:marLeft w:val="0"/>
          <w:marRight w:val="0"/>
          <w:marTop w:val="0"/>
          <w:marBottom w:val="0"/>
          <w:divBdr>
            <w:top w:val="none" w:sz="0" w:space="0" w:color="auto"/>
            <w:left w:val="none" w:sz="0" w:space="0" w:color="auto"/>
            <w:bottom w:val="none" w:sz="0" w:space="0" w:color="auto"/>
            <w:right w:val="none" w:sz="0" w:space="0" w:color="auto"/>
          </w:divBdr>
        </w:div>
        <w:div w:id="1301420724">
          <w:marLeft w:val="0"/>
          <w:marRight w:val="0"/>
          <w:marTop w:val="0"/>
          <w:marBottom w:val="0"/>
          <w:divBdr>
            <w:top w:val="none" w:sz="0" w:space="0" w:color="auto"/>
            <w:left w:val="none" w:sz="0" w:space="0" w:color="auto"/>
            <w:bottom w:val="none" w:sz="0" w:space="0" w:color="auto"/>
            <w:right w:val="none" w:sz="0" w:space="0" w:color="auto"/>
          </w:divBdr>
        </w:div>
        <w:div w:id="98767664">
          <w:marLeft w:val="0"/>
          <w:marRight w:val="0"/>
          <w:marTop w:val="0"/>
          <w:marBottom w:val="0"/>
          <w:divBdr>
            <w:top w:val="none" w:sz="0" w:space="0" w:color="auto"/>
            <w:left w:val="none" w:sz="0" w:space="0" w:color="auto"/>
            <w:bottom w:val="none" w:sz="0" w:space="0" w:color="auto"/>
            <w:right w:val="none" w:sz="0" w:space="0" w:color="auto"/>
          </w:divBdr>
        </w:div>
        <w:div w:id="956643410">
          <w:marLeft w:val="0"/>
          <w:marRight w:val="0"/>
          <w:marTop w:val="0"/>
          <w:marBottom w:val="0"/>
          <w:divBdr>
            <w:top w:val="none" w:sz="0" w:space="0" w:color="auto"/>
            <w:left w:val="none" w:sz="0" w:space="0" w:color="auto"/>
            <w:bottom w:val="none" w:sz="0" w:space="0" w:color="auto"/>
            <w:right w:val="none" w:sz="0" w:space="0" w:color="auto"/>
          </w:divBdr>
        </w:div>
        <w:div w:id="720515008">
          <w:marLeft w:val="0"/>
          <w:marRight w:val="0"/>
          <w:marTop w:val="0"/>
          <w:marBottom w:val="0"/>
          <w:divBdr>
            <w:top w:val="none" w:sz="0" w:space="0" w:color="auto"/>
            <w:left w:val="none" w:sz="0" w:space="0" w:color="auto"/>
            <w:bottom w:val="none" w:sz="0" w:space="0" w:color="auto"/>
            <w:right w:val="none" w:sz="0" w:space="0" w:color="auto"/>
          </w:divBdr>
        </w:div>
        <w:div w:id="2092193759">
          <w:marLeft w:val="0"/>
          <w:marRight w:val="0"/>
          <w:marTop w:val="0"/>
          <w:marBottom w:val="0"/>
          <w:divBdr>
            <w:top w:val="none" w:sz="0" w:space="0" w:color="auto"/>
            <w:left w:val="none" w:sz="0" w:space="0" w:color="auto"/>
            <w:bottom w:val="none" w:sz="0" w:space="0" w:color="auto"/>
            <w:right w:val="none" w:sz="0" w:space="0" w:color="auto"/>
          </w:divBdr>
        </w:div>
        <w:div w:id="442503944">
          <w:marLeft w:val="0"/>
          <w:marRight w:val="0"/>
          <w:marTop w:val="0"/>
          <w:marBottom w:val="0"/>
          <w:divBdr>
            <w:top w:val="none" w:sz="0" w:space="0" w:color="auto"/>
            <w:left w:val="none" w:sz="0" w:space="0" w:color="auto"/>
            <w:bottom w:val="none" w:sz="0" w:space="0" w:color="auto"/>
            <w:right w:val="none" w:sz="0" w:space="0" w:color="auto"/>
          </w:divBdr>
        </w:div>
        <w:div w:id="848178259">
          <w:marLeft w:val="0"/>
          <w:marRight w:val="0"/>
          <w:marTop w:val="0"/>
          <w:marBottom w:val="0"/>
          <w:divBdr>
            <w:top w:val="none" w:sz="0" w:space="0" w:color="auto"/>
            <w:left w:val="none" w:sz="0" w:space="0" w:color="auto"/>
            <w:bottom w:val="none" w:sz="0" w:space="0" w:color="auto"/>
            <w:right w:val="none" w:sz="0" w:space="0" w:color="auto"/>
          </w:divBdr>
        </w:div>
        <w:div w:id="1897818226">
          <w:marLeft w:val="0"/>
          <w:marRight w:val="0"/>
          <w:marTop w:val="0"/>
          <w:marBottom w:val="0"/>
          <w:divBdr>
            <w:top w:val="none" w:sz="0" w:space="0" w:color="auto"/>
            <w:left w:val="none" w:sz="0" w:space="0" w:color="auto"/>
            <w:bottom w:val="none" w:sz="0" w:space="0" w:color="auto"/>
            <w:right w:val="none" w:sz="0" w:space="0" w:color="auto"/>
          </w:divBdr>
        </w:div>
        <w:div w:id="1984769064">
          <w:marLeft w:val="0"/>
          <w:marRight w:val="0"/>
          <w:marTop w:val="0"/>
          <w:marBottom w:val="0"/>
          <w:divBdr>
            <w:top w:val="none" w:sz="0" w:space="0" w:color="auto"/>
            <w:left w:val="none" w:sz="0" w:space="0" w:color="auto"/>
            <w:bottom w:val="none" w:sz="0" w:space="0" w:color="auto"/>
            <w:right w:val="none" w:sz="0" w:space="0" w:color="auto"/>
          </w:divBdr>
        </w:div>
        <w:div w:id="338699872">
          <w:marLeft w:val="0"/>
          <w:marRight w:val="0"/>
          <w:marTop w:val="0"/>
          <w:marBottom w:val="0"/>
          <w:divBdr>
            <w:top w:val="none" w:sz="0" w:space="0" w:color="auto"/>
            <w:left w:val="none" w:sz="0" w:space="0" w:color="auto"/>
            <w:bottom w:val="none" w:sz="0" w:space="0" w:color="auto"/>
            <w:right w:val="none" w:sz="0" w:space="0" w:color="auto"/>
          </w:divBdr>
        </w:div>
        <w:div w:id="828792410">
          <w:marLeft w:val="0"/>
          <w:marRight w:val="0"/>
          <w:marTop w:val="0"/>
          <w:marBottom w:val="0"/>
          <w:divBdr>
            <w:top w:val="none" w:sz="0" w:space="0" w:color="auto"/>
            <w:left w:val="none" w:sz="0" w:space="0" w:color="auto"/>
            <w:bottom w:val="none" w:sz="0" w:space="0" w:color="auto"/>
            <w:right w:val="none" w:sz="0" w:space="0" w:color="auto"/>
          </w:divBdr>
        </w:div>
        <w:div w:id="1075398484">
          <w:marLeft w:val="0"/>
          <w:marRight w:val="0"/>
          <w:marTop w:val="0"/>
          <w:marBottom w:val="0"/>
          <w:divBdr>
            <w:top w:val="none" w:sz="0" w:space="0" w:color="auto"/>
            <w:left w:val="none" w:sz="0" w:space="0" w:color="auto"/>
            <w:bottom w:val="none" w:sz="0" w:space="0" w:color="auto"/>
            <w:right w:val="none" w:sz="0" w:space="0" w:color="auto"/>
          </w:divBdr>
        </w:div>
        <w:div w:id="283657394">
          <w:marLeft w:val="0"/>
          <w:marRight w:val="0"/>
          <w:marTop w:val="0"/>
          <w:marBottom w:val="0"/>
          <w:divBdr>
            <w:top w:val="none" w:sz="0" w:space="0" w:color="auto"/>
            <w:left w:val="none" w:sz="0" w:space="0" w:color="auto"/>
            <w:bottom w:val="none" w:sz="0" w:space="0" w:color="auto"/>
            <w:right w:val="none" w:sz="0" w:space="0" w:color="auto"/>
          </w:divBdr>
        </w:div>
        <w:div w:id="20860150">
          <w:marLeft w:val="0"/>
          <w:marRight w:val="0"/>
          <w:marTop w:val="0"/>
          <w:marBottom w:val="0"/>
          <w:divBdr>
            <w:top w:val="none" w:sz="0" w:space="0" w:color="auto"/>
            <w:left w:val="none" w:sz="0" w:space="0" w:color="auto"/>
            <w:bottom w:val="none" w:sz="0" w:space="0" w:color="auto"/>
            <w:right w:val="none" w:sz="0" w:space="0" w:color="auto"/>
          </w:divBdr>
        </w:div>
        <w:div w:id="575628869">
          <w:marLeft w:val="0"/>
          <w:marRight w:val="0"/>
          <w:marTop w:val="0"/>
          <w:marBottom w:val="0"/>
          <w:divBdr>
            <w:top w:val="none" w:sz="0" w:space="0" w:color="auto"/>
            <w:left w:val="none" w:sz="0" w:space="0" w:color="auto"/>
            <w:bottom w:val="none" w:sz="0" w:space="0" w:color="auto"/>
            <w:right w:val="none" w:sz="0" w:space="0" w:color="auto"/>
          </w:divBdr>
        </w:div>
        <w:div w:id="50348889">
          <w:marLeft w:val="0"/>
          <w:marRight w:val="0"/>
          <w:marTop w:val="0"/>
          <w:marBottom w:val="0"/>
          <w:divBdr>
            <w:top w:val="none" w:sz="0" w:space="0" w:color="auto"/>
            <w:left w:val="none" w:sz="0" w:space="0" w:color="auto"/>
            <w:bottom w:val="none" w:sz="0" w:space="0" w:color="auto"/>
            <w:right w:val="none" w:sz="0" w:space="0" w:color="auto"/>
          </w:divBdr>
        </w:div>
        <w:div w:id="1487867077">
          <w:marLeft w:val="0"/>
          <w:marRight w:val="0"/>
          <w:marTop w:val="0"/>
          <w:marBottom w:val="0"/>
          <w:divBdr>
            <w:top w:val="none" w:sz="0" w:space="0" w:color="auto"/>
            <w:left w:val="none" w:sz="0" w:space="0" w:color="auto"/>
            <w:bottom w:val="none" w:sz="0" w:space="0" w:color="auto"/>
            <w:right w:val="none" w:sz="0" w:space="0" w:color="auto"/>
          </w:divBdr>
        </w:div>
        <w:div w:id="1681003583">
          <w:marLeft w:val="0"/>
          <w:marRight w:val="0"/>
          <w:marTop w:val="0"/>
          <w:marBottom w:val="0"/>
          <w:divBdr>
            <w:top w:val="none" w:sz="0" w:space="0" w:color="auto"/>
            <w:left w:val="none" w:sz="0" w:space="0" w:color="auto"/>
            <w:bottom w:val="none" w:sz="0" w:space="0" w:color="auto"/>
            <w:right w:val="none" w:sz="0" w:space="0" w:color="auto"/>
          </w:divBdr>
        </w:div>
        <w:div w:id="1199204066">
          <w:marLeft w:val="0"/>
          <w:marRight w:val="0"/>
          <w:marTop w:val="0"/>
          <w:marBottom w:val="0"/>
          <w:divBdr>
            <w:top w:val="none" w:sz="0" w:space="0" w:color="auto"/>
            <w:left w:val="none" w:sz="0" w:space="0" w:color="auto"/>
            <w:bottom w:val="none" w:sz="0" w:space="0" w:color="auto"/>
            <w:right w:val="none" w:sz="0" w:space="0" w:color="auto"/>
          </w:divBdr>
        </w:div>
        <w:div w:id="329911577">
          <w:marLeft w:val="0"/>
          <w:marRight w:val="0"/>
          <w:marTop w:val="0"/>
          <w:marBottom w:val="0"/>
          <w:divBdr>
            <w:top w:val="none" w:sz="0" w:space="0" w:color="auto"/>
            <w:left w:val="none" w:sz="0" w:space="0" w:color="auto"/>
            <w:bottom w:val="none" w:sz="0" w:space="0" w:color="auto"/>
            <w:right w:val="none" w:sz="0" w:space="0" w:color="auto"/>
          </w:divBdr>
        </w:div>
        <w:div w:id="303003869">
          <w:marLeft w:val="0"/>
          <w:marRight w:val="0"/>
          <w:marTop w:val="0"/>
          <w:marBottom w:val="0"/>
          <w:divBdr>
            <w:top w:val="none" w:sz="0" w:space="0" w:color="auto"/>
            <w:left w:val="none" w:sz="0" w:space="0" w:color="auto"/>
            <w:bottom w:val="none" w:sz="0" w:space="0" w:color="auto"/>
            <w:right w:val="none" w:sz="0" w:space="0" w:color="auto"/>
          </w:divBdr>
        </w:div>
        <w:div w:id="1747721093">
          <w:marLeft w:val="0"/>
          <w:marRight w:val="0"/>
          <w:marTop w:val="0"/>
          <w:marBottom w:val="0"/>
          <w:divBdr>
            <w:top w:val="none" w:sz="0" w:space="0" w:color="auto"/>
            <w:left w:val="none" w:sz="0" w:space="0" w:color="auto"/>
            <w:bottom w:val="none" w:sz="0" w:space="0" w:color="auto"/>
            <w:right w:val="none" w:sz="0" w:space="0" w:color="auto"/>
          </w:divBdr>
        </w:div>
        <w:div w:id="1471627234">
          <w:marLeft w:val="0"/>
          <w:marRight w:val="0"/>
          <w:marTop w:val="0"/>
          <w:marBottom w:val="0"/>
          <w:divBdr>
            <w:top w:val="none" w:sz="0" w:space="0" w:color="auto"/>
            <w:left w:val="none" w:sz="0" w:space="0" w:color="auto"/>
            <w:bottom w:val="none" w:sz="0" w:space="0" w:color="auto"/>
            <w:right w:val="none" w:sz="0" w:space="0" w:color="auto"/>
          </w:divBdr>
        </w:div>
        <w:div w:id="1326281610">
          <w:marLeft w:val="0"/>
          <w:marRight w:val="0"/>
          <w:marTop w:val="0"/>
          <w:marBottom w:val="0"/>
          <w:divBdr>
            <w:top w:val="none" w:sz="0" w:space="0" w:color="auto"/>
            <w:left w:val="none" w:sz="0" w:space="0" w:color="auto"/>
            <w:bottom w:val="none" w:sz="0" w:space="0" w:color="auto"/>
            <w:right w:val="none" w:sz="0" w:space="0" w:color="auto"/>
          </w:divBdr>
        </w:div>
        <w:div w:id="395200276">
          <w:marLeft w:val="0"/>
          <w:marRight w:val="0"/>
          <w:marTop w:val="0"/>
          <w:marBottom w:val="0"/>
          <w:divBdr>
            <w:top w:val="none" w:sz="0" w:space="0" w:color="auto"/>
            <w:left w:val="none" w:sz="0" w:space="0" w:color="auto"/>
            <w:bottom w:val="none" w:sz="0" w:space="0" w:color="auto"/>
            <w:right w:val="none" w:sz="0" w:space="0" w:color="auto"/>
          </w:divBdr>
        </w:div>
        <w:div w:id="1609972141">
          <w:marLeft w:val="0"/>
          <w:marRight w:val="0"/>
          <w:marTop w:val="0"/>
          <w:marBottom w:val="0"/>
          <w:divBdr>
            <w:top w:val="none" w:sz="0" w:space="0" w:color="auto"/>
            <w:left w:val="none" w:sz="0" w:space="0" w:color="auto"/>
            <w:bottom w:val="none" w:sz="0" w:space="0" w:color="auto"/>
            <w:right w:val="none" w:sz="0" w:space="0" w:color="auto"/>
          </w:divBdr>
        </w:div>
        <w:div w:id="1199515310">
          <w:marLeft w:val="0"/>
          <w:marRight w:val="0"/>
          <w:marTop w:val="0"/>
          <w:marBottom w:val="0"/>
          <w:divBdr>
            <w:top w:val="none" w:sz="0" w:space="0" w:color="auto"/>
            <w:left w:val="none" w:sz="0" w:space="0" w:color="auto"/>
            <w:bottom w:val="none" w:sz="0" w:space="0" w:color="auto"/>
            <w:right w:val="none" w:sz="0" w:space="0" w:color="auto"/>
          </w:divBdr>
        </w:div>
        <w:div w:id="1647707118">
          <w:marLeft w:val="0"/>
          <w:marRight w:val="0"/>
          <w:marTop w:val="0"/>
          <w:marBottom w:val="0"/>
          <w:divBdr>
            <w:top w:val="none" w:sz="0" w:space="0" w:color="auto"/>
            <w:left w:val="none" w:sz="0" w:space="0" w:color="auto"/>
            <w:bottom w:val="none" w:sz="0" w:space="0" w:color="auto"/>
            <w:right w:val="none" w:sz="0" w:space="0" w:color="auto"/>
          </w:divBdr>
        </w:div>
        <w:div w:id="1175220466">
          <w:marLeft w:val="0"/>
          <w:marRight w:val="0"/>
          <w:marTop w:val="0"/>
          <w:marBottom w:val="0"/>
          <w:divBdr>
            <w:top w:val="none" w:sz="0" w:space="0" w:color="auto"/>
            <w:left w:val="none" w:sz="0" w:space="0" w:color="auto"/>
            <w:bottom w:val="none" w:sz="0" w:space="0" w:color="auto"/>
            <w:right w:val="none" w:sz="0" w:space="0" w:color="auto"/>
          </w:divBdr>
        </w:div>
        <w:div w:id="217669858">
          <w:marLeft w:val="0"/>
          <w:marRight w:val="0"/>
          <w:marTop w:val="0"/>
          <w:marBottom w:val="0"/>
          <w:divBdr>
            <w:top w:val="none" w:sz="0" w:space="0" w:color="auto"/>
            <w:left w:val="none" w:sz="0" w:space="0" w:color="auto"/>
            <w:bottom w:val="none" w:sz="0" w:space="0" w:color="auto"/>
            <w:right w:val="none" w:sz="0" w:space="0" w:color="auto"/>
          </w:divBdr>
        </w:div>
        <w:div w:id="1402018652">
          <w:marLeft w:val="0"/>
          <w:marRight w:val="0"/>
          <w:marTop w:val="0"/>
          <w:marBottom w:val="0"/>
          <w:divBdr>
            <w:top w:val="none" w:sz="0" w:space="0" w:color="auto"/>
            <w:left w:val="none" w:sz="0" w:space="0" w:color="auto"/>
            <w:bottom w:val="none" w:sz="0" w:space="0" w:color="auto"/>
            <w:right w:val="none" w:sz="0" w:space="0" w:color="auto"/>
          </w:divBdr>
        </w:div>
        <w:div w:id="884757416">
          <w:marLeft w:val="0"/>
          <w:marRight w:val="0"/>
          <w:marTop w:val="0"/>
          <w:marBottom w:val="0"/>
          <w:divBdr>
            <w:top w:val="none" w:sz="0" w:space="0" w:color="auto"/>
            <w:left w:val="none" w:sz="0" w:space="0" w:color="auto"/>
            <w:bottom w:val="none" w:sz="0" w:space="0" w:color="auto"/>
            <w:right w:val="none" w:sz="0" w:space="0" w:color="auto"/>
          </w:divBdr>
        </w:div>
        <w:div w:id="1656297816">
          <w:marLeft w:val="0"/>
          <w:marRight w:val="0"/>
          <w:marTop w:val="0"/>
          <w:marBottom w:val="0"/>
          <w:divBdr>
            <w:top w:val="none" w:sz="0" w:space="0" w:color="auto"/>
            <w:left w:val="none" w:sz="0" w:space="0" w:color="auto"/>
            <w:bottom w:val="none" w:sz="0" w:space="0" w:color="auto"/>
            <w:right w:val="none" w:sz="0" w:space="0" w:color="auto"/>
          </w:divBdr>
        </w:div>
        <w:div w:id="1513452506">
          <w:marLeft w:val="0"/>
          <w:marRight w:val="0"/>
          <w:marTop w:val="0"/>
          <w:marBottom w:val="0"/>
          <w:divBdr>
            <w:top w:val="none" w:sz="0" w:space="0" w:color="auto"/>
            <w:left w:val="none" w:sz="0" w:space="0" w:color="auto"/>
            <w:bottom w:val="none" w:sz="0" w:space="0" w:color="auto"/>
            <w:right w:val="none" w:sz="0" w:space="0" w:color="auto"/>
          </w:divBdr>
        </w:div>
        <w:div w:id="453720130">
          <w:marLeft w:val="0"/>
          <w:marRight w:val="0"/>
          <w:marTop w:val="0"/>
          <w:marBottom w:val="0"/>
          <w:divBdr>
            <w:top w:val="none" w:sz="0" w:space="0" w:color="auto"/>
            <w:left w:val="none" w:sz="0" w:space="0" w:color="auto"/>
            <w:bottom w:val="none" w:sz="0" w:space="0" w:color="auto"/>
            <w:right w:val="none" w:sz="0" w:space="0" w:color="auto"/>
          </w:divBdr>
        </w:div>
        <w:div w:id="1597637334">
          <w:marLeft w:val="0"/>
          <w:marRight w:val="0"/>
          <w:marTop w:val="0"/>
          <w:marBottom w:val="0"/>
          <w:divBdr>
            <w:top w:val="none" w:sz="0" w:space="0" w:color="auto"/>
            <w:left w:val="none" w:sz="0" w:space="0" w:color="auto"/>
            <w:bottom w:val="none" w:sz="0" w:space="0" w:color="auto"/>
            <w:right w:val="none" w:sz="0" w:space="0" w:color="auto"/>
          </w:divBdr>
        </w:div>
        <w:div w:id="1433013328">
          <w:marLeft w:val="0"/>
          <w:marRight w:val="0"/>
          <w:marTop w:val="0"/>
          <w:marBottom w:val="0"/>
          <w:divBdr>
            <w:top w:val="none" w:sz="0" w:space="0" w:color="auto"/>
            <w:left w:val="none" w:sz="0" w:space="0" w:color="auto"/>
            <w:bottom w:val="none" w:sz="0" w:space="0" w:color="auto"/>
            <w:right w:val="none" w:sz="0" w:space="0" w:color="auto"/>
          </w:divBdr>
        </w:div>
        <w:div w:id="1550649886">
          <w:marLeft w:val="0"/>
          <w:marRight w:val="0"/>
          <w:marTop w:val="0"/>
          <w:marBottom w:val="0"/>
          <w:divBdr>
            <w:top w:val="none" w:sz="0" w:space="0" w:color="auto"/>
            <w:left w:val="none" w:sz="0" w:space="0" w:color="auto"/>
            <w:bottom w:val="none" w:sz="0" w:space="0" w:color="auto"/>
            <w:right w:val="none" w:sz="0" w:space="0" w:color="auto"/>
          </w:divBdr>
        </w:div>
        <w:div w:id="524909642">
          <w:marLeft w:val="0"/>
          <w:marRight w:val="0"/>
          <w:marTop w:val="0"/>
          <w:marBottom w:val="0"/>
          <w:divBdr>
            <w:top w:val="none" w:sz="0" w:space="0" w:color="auto"/>
            <w:left w:val="none" w:sz="0" w:space="0" w:color="auto"/>
            <w:bottom w:val="none" w:sz="0" w:space="0" w:color="auto"/>
            <w:right w:val="none" w:sz="0" w:space="0" w:color="auto"/>
          </w:divBdr>
        </w:div>
        <w:div w:id="1624312599">
          <w:marLeft w:val="0"/>
          <w:marRight w:val="0"/>
          <w:marTop w:val="0"/>
          <w:marBottom w:val="0"/>
          <w:divBdr>
            <w:top w:val="none" w:sz="0" w:space="0" w:color="auto"/>
            <w:left w:val="none" w:sz="0" w:space="0" w:color="auto"/>
            <w:bottom w:val="none" w:sz="0" w:space="0" w:color="auto"/>
            <w:right w:val="none" w:sz="0" w:space="0" w:color="auto"/>
          </w:divBdr>
        </w:div>
        <w:div w:id="1989019000">
          <w:marLeft w:val="0"/>
          <w:marRight w:val="0"/>
          <w:marTop w:val="0"/>
          <w:marBottom w:val="0"/>
          <w:divBdr>
            <w:top w:val="none" w:sz="0" w:space="0" w:color="auto"/>
            <w:left w:val="none" w:sz="0" w:space="0" w:color="auto"/>
            <w:bottom w:val="none" w:sz="0" w:space="0" w:color="auto"/>
            <w:right w:val="none" w:sz="0" w:space="0" w:color="auto"/>
          </w:divBdr>
        </w:div>
        <w:div w:id="1487092418">
          <w:marLeft w:val="0"/>
          <w:marRight w:val="0"/>
          <w:marTop w:val="0"/>
          <w:marBottom w:val="0"/>
          <w:divBdr>
            <w:top w:val="none" w:sz="0" w:space="0" w:color="auto"/>
            <w:left w:val="none" w:sz="0" w:space="0" w:color="auto"/>
            <w:bottom w:val="none" w:sz="0" w:space="0" w:color="auto"/>
            <w:right w:val="none" w:sz="0" w:space="0" w:color="auto"/>
          </w:divBdr>
        </w:div>
        <w:div w:id="908272181">
          <w:marLeft w:val="0"/>
          <w:marRight w:val="0"/>
          <w:marTop w:val="0"/>
          <w:marBottom w:val="0"/>
          <w:divBdr>
            <w:top w:val="none" w:sz="0" w:space="0" w:color="auto"/>
            <w:left w:val="none" w:sz="0" w:space="0" w:color="auto"/>
            <w:bottom w:val="none" w:sz="0" w:space="0" w:color="auto"/>
            <w:right w:val="none" w:sz="0" w:space="0" w:color="auto"/>
          </w:divBdr>
        </w:div>
        <w:div w:id="1874727474">
          <w:marLeft w:val="0"/>
          <w:marRight w:val="0"/>
          <w:marTop w:val="0"/>
          <w:marBottom w:val="0"/>
          <w:divBdr>
            <w:top w:val="none" w:sz="0" w:space="0" w:color="auto"/>
            <w:left w:val="none" w:sz="0" w:space="0" w:color="auto"/>
            <w:bottom w:val="none" w:sz="0" w:space="0" w:color="auto"/>
            <w:right w:val="none" w:sz="0" w:space="0" w:color="auto"/>
          </w:divBdr>
        </w:div>
        <w:div w:id="377242407">
          <w:marLeft w:val="0"/>
          <w:marRight w:val="0"/>
          <w:marTop w:val="0"/>
          <w:marBottom w:val="0"/>
          <w:divBdr>
            <w:top w:val="none" w:sz="0" w:space="0" w:color="auto"/>
            <w:left w:val="none" w:sz="0" w:space="0" w:color="auto"/>
            <w:bottom w:val="none" w:sz="0" w:space="0" w:color="auto"/>
            <w:right w:val="none" w:sz="0" w:space="0" w:color="auto"/>
          </w:divBdr>
        </w:div>
        <w:div w:id="1363749538">
          <w:marLeft w:val="0"/>
          <w:marRight w:val="0"/>
          <w:marTop w:val="0"/>
          <w:marBottom w:val="0"/>
          <w:divBdr>
            <w:top w:val="none" w:sz="0" w:space="0" w:color="auto"/>
            <w:left w:val="none" w:sz="0" w:space="0" w:color="auto"/>
            <w:bottom w:val="none" w:sz="0" w:space="0" w:color="auto"/>
            <w:right w:val="none" w:sz="0" w:space="0" w:color="auto"/>
          </w:divBdr>
        </w:div>
        <w:div w:id="785732860">
          <w:marLeft w:val="0"/>
          <w:marRight w:val="0"/>
          <w:marTop w:val="0"/>
          <w:marBottom w:val="0"/>
          <w:divBdr>
            <w:top w:val="none" w:sz="0" w:space="0" w:color="auto"/>
            <w:left w:val="none" w:sz="0" w:space="0" w:color="auto"/>
            <w:bottom w:val="none" w:sz="0" w:space="0" w:color="auto"/>
            <w:right w:val="none" w:sz="0" w:space="0" w:color="auto"/>
          </w:divBdr>
        </w:div>
        <w:div w:id="1765611347">
          <w:marLeft w:val="0"/>
          <w:marRight w:val="0"/>
          <w:marTop w:val="0"/>
          <w:marBottom w:val="0"/>
          <w:divBdr>
            <w:top w:val="none" w:sz="0" w:space="0" w:color="auto"/>
            <w:left w:val="none" w:sz="0" w:space="0" w:color="auto"/>
            <w:bottom w:val="none" w:sz="0" w:space="0" w:color="auto"/>
            <w:right w:val="none" w:sz="0" w:space="0" w:color="auto"/>
          </w:divBdr>
        </w:div>
        <w:div w:id="1631746029">
          <w:marLeft w:val="0"/>
          <w:marRight w:val="0"/>
          <w:marTop w:val="0"/>
          <w:marBottom w:val="0"/>
          <w:divBdr>
            <w:top w:val="none" w:sz="0" w:space="0" w:color="auto"/>
            <w:left w:val="none" w:sz="0" w:space="0" w:color="auto"/>
            <w:bottom w:val="none" w:sz="0" w:space="0" w:color="auto"/>
            <w:right w:val="none" w:sz="0" w:space="0" w:color="auto"/>
          </w:divBdr>
        </w:div>
        <w:div w:id="1852182622">
          <w:marLeft w:val="0"/>
          <w:marRight w:val="0"/>
          <w:marTop w:val="0"/>
          <w:marBottom w:val="0"/>
          <w:divBdr>
            <w:top w:val="none" w:sz="0" w:space="0" w:color="auto"/>
            <w:left w:val="none" w:sz="0" w:space="0" w:color="auto"/>
            <w:bottom w:val="none" w:sz="0" w:space="0" w:color="auto"/>
            <w:right w:val="none" w:sz="0" w:space="0" w:color="auto"/>
          </w:divBdr>
        </w:div>
        <w:div w:id="2078823267">
          <w:marLeft w:val="0"/>
          <w:marRight w:val="0"/>
          <w:marTop w:val="0"/>
          <w:marBottom w:val="0"/>
          <w:divBdr>
            <w:top w:val="none" w:sz="0" w:space="0" w:color="auto"/>
            <w:left w:val="none" w:sz="0" w:space="0" w:color="auto"/>
            <w:bottom w:val="none" w:sz="0" w:space="0" w:color="auto"/>
            <w:right w:val="none" w:sz="0" w:space="0" w:color="auto"/>
          </w:divBdr>
        </w:div>
        <w:div w:id="711611215">
          <w:marLeft w:val="0"/>
          <w:marRight w:val="0"/>
          <w:marTop w:val="0"/>
          <w:marBottom w:val="0"/>
          <w:divBdr>
            <w:top w:val="none" w:sz="0" w:space="0" w:color="auto"/>
            <w:left w:val="none" w:sz="0" w:space="0" w:color="auto"/>
            <w:bottom w:val="none" w:sz="0" w:space="0" w:color="auto"/>
            <w:right w:val="none" w:sz="0" w:space="0" w:color="auto"/>
          </w:divBdr>
        </w:div>
        <w:div w:id="599458463">
          <w:marLeft w:val="0"/>
          <w:marRight w:val="0"/>
          <w:marTop w:val="0"/>
          <w:marBottom w:val="0"/>
          <w:divBdr>
            <w:top w:val="none" w:sz="0" w:space="0" w:color="auto"/>
            <w:left w:val="none" w:sz="0" w:space="0" w:color="auto"/>
            <w:bottom w:val="none" w:sz="0" w:space="0" w:color="auto"/>
            <w:right w:val="none" w:sz="0" w:space="0" w:color="auto"/>
          </w:divBdr>
        </w:div>
        <w:div w:id="473521627">
          <w:marLeft w:val="0"/>
          <w:marRight w:val="0"/>
          <w:marTop w:val="0"/>
          <w:marBottom w:val="0"/>
          <w:divBdr>
            <w:top w:val="none" w:sz="0" w:space="0" w:color="auto"/>
            <w:left w:val="none" w:sz="0" w:space="0" w:color="auto"/>
            <w:bottom w:val="none" w:sz="0" w:space="0" w:color="auto"/>
            <w:right w:val="none" w:sz="0" w:space="0" w:color="auto"/>
          </w:divBdr>
        </w:div>
        <w:div w:id="1189946814">
          <w:marLeft w:val="0"/>
          <w:marRight w:val="0"/>
          <w:marTop w:val="0"/>
          <w:marBottom w:val="0"/>
          <w:divBdr>
            <w:top w:val="none" w:sz="0" w:space="0" w:color="auto"/>
            <w:left w:val="none" w:sz="0" w:space="0" w:color="auto"/>
            <w:bottom w:val="none" w:sz="0" w:space="0" w:color="auto"/>
            <w:right w:val="none" w:sz="0" w:space="0" w:color="auto"/>
          </w:divBdr>
        </w:div>
        <w:div w:id="113525239">
          <w:marLeft w:val="0"/>
          <w:marRight w:val="0"/>
          <w:marTop w:val="0"/>
          <w:marBottom w:val="0"/>
          <w:divBdr>
            <w:top w:val="none" w:sz="0" w:space="0" w:color="auto"/>
            <w:left w:val="none" w:sz="0" w:space="0" w:color="auto"/>
            <w:bottom w:val="none" w:sz="0" w:space="0" w:color="auto"/>
            <w:right w:val="none" w:sz="0" w:space="0" w:color="auto"/>
          </w:divBdr>
        </w:div>
        <w:div w:id="826022170">
          <w:marLeft w:val="0"/>
          <w:marRight w:val="0"/>
          <w:marTop w:val="0"/>
          <w:marBottom w:val="0"/>
          <w:divBdr>
            <w:top w:val="none" w:sz="0" w:space="0" w:color="auto"/>
            <w:left w:val="none" w:sz="0" w:space="0" w:color="auto"/>
            <w:bottom w:val="none" w:sz="0" w:space="0" w:color="auto"/>
            <w:right w:val="none" w:sz="0" w:space="0" w:color="auto"/>
          </w:divBdr>
        </w:div>
        <w:div w:id="276524796">
          <w:marLeft w:val="0"/>
          <w:marRight w:val="0"/>
          <w:marTop w:val="0"/>
          <w:marBottom w:val="0"/>
          <w:divBdr>
            <w:top w:val="none" w:sz="0" w:space="0" w:color="auto"/>
            <w:left w:val="none" w:sz="0" w:space="0" w:color="auto"/>
            <w:bottom w:val="none" w:sz="0" w:space="0" w:color="auto"/>
            <w:right w:val="none" w:sz="0" w:space="0" w:color="auto"/>
          </w:divBdr>
        </w:div>
        <w:div w:id="1393389311">
          <w:marLeft w:val="0"/>
          <w:marRight w:val="0"/>
          <w:marTop w:val="0"/>
          <w:marBottom w:val="0"/>
          <w:divBdr>
            <w:top w:val="none" w:sz="0" w:space="0" w:color="auto"/>
            <w:left w:val="none" w:sz="0" w:space="0" w:color="auto"/>
            <w:bottom w:val="none" w:sz="0" w:space="0" w:color="auto"/>
            <w:right w:val="none" w:sz="0" w:space="0" w:color="auto"/>
          </w:divBdr>
        </w:div>
      </w:divsChild>
    </w:div>
    <w:div w:id="1436680583">
      <w:bodyDiv w:val="1"/>
      <w:marLeft w:val="0"/>
      <w:marRight w:val="0"/>
      <w:marTop w:val="0"/>
      <w:marBottom w:val="0"/>
      <w:divBdr>
        <w:top w:val="none" w:sz="0" w:space="0" w:color="auto"/>
        <w:left w:val="none" w:sz="0" w:space="0" w:color="auto"/>
        <w:bottom w:val="none" w:sz="0" w:space="0" w:color="auto"/>
        <w:right w:val="none" w:sz="0" w:space="0" w:color="auto"/>
      </w:divBdr>
    </w:div>
    <w:div w:id="1438140247">
      <w:bodyDiv w:val="1"/>
      <w:marLeft w:val="0"/>
      <w:marRight w:val="0"/>
      <w:marTop w:val="0"/>
      <w:marBottom w:val="0"/>
      <w:divBdr>
        <w:top w:val="none" w:sz="0" w:space="0" w:color="auto"/>
        <w:left w:val="none" w:sz="0" w:space="0" w:color="auto"/>
        <w:bottom w:val="none" w:sz="0" w:space="0" w:color="auto"/>
        <w:right w:val="none" w:sz="0" w:space="0" w:color="auto"/>
      </w:divBdr>
      <w:divsChild>
        <w:div w:id="8800715">
          <w:marLeft w:val="0"/>
          <w:marRight w:val="0"/>
          <w:marTop w:val="0"/>
          <w:marBottom w:val="0"/>
          <w:divBdr>
            <w:top w:val="none" w:sz="0" w:space="0" w:color="auto"/>
            <w:left w:val="none" w:sz="0" w:space="0" w:color="auto"/>
            <w:bottom w:val="none" w:sz="0" w:space="0" w:color="auto"/>
            <w:right w:val="none" w:sz="0" w:space="0" w:color="auto"/>
          </w:divBdr>
        </w:div>
        <w:div w:id="16932714">
          <w:marLeft w:val="0"/>
          <w:marRight w:val="0"/>
          <w:marTop w:val="0"/>
          <w:marBottom w:val="0"/>
          <w:divBdr>
            <w:top w:val="none" w:sz="0" w:space="0" w:color="auto"/>
            <w:left w:val="none" w:sz="0" w:space="0" w:color="auto"/>
            <w:bottom w:val="none" w:sz="0" w:space="0" w:color="auto"/>
            <w:right w:val="none" w:sz="0" w:space="0" w:color="auto"/>
          </w:divBdr>
        </w:div>
        <w:div w:id="33430799">
          <w:marLeft w:val="0"/>
          <w:marRight w:val="0"/>
          <w:marTop w:val="0"/>
          <w:marBottom w:val="0"/>
          <w:divBdr>
            <w:top w:val="none" w:sz="0" w:space="0" w:color="auto"/>
            <w:left w:val="none" w:sz="0" w:space="0" w:color="auto"/>
            <w:bottom w:val="none" w:sz="0" w:space="0" w:color="auto"/>
            <w:right w:val="none" w:sz="0" w:space="0" w:color="auto"/>
          </w:divBdr>
        </w:div>
        <w:div w:id="38476716">
          <w:marLeft w:val="0"/>
          <w:marRight w:val="0"/>
          <w:marTop w:val="0"/>
          <w:marBottom w:val="0"/>
          <w:divBdr>
            <w:top w:val="none" w:sz="0" w:space="0" w:color="auto"/>
            <w:left w:val="none" w:sz="0" w:space="0" w:color="auto"/>
            <w:bottom w:val="none" w:sz="0" w:space="0" w:color="auto"/>
            <w:right w:val="none" w:sz="0" w:space="0" w:color="auto"/>
          </w:divBdr>
        </w:div>
        <w:div w:id="45111485">
          <w:marLeft w:val="0"/>
          <w:marRight w:val="0"/>
          <w:marTop w:val="0"/>
          <w:marBottom w:val="0"/>
          <w:divBdr>
            <w:top w:val="none" w:sz="0" w:space="0" w:color="auto"/>
            <w:left w:val="none" w:sz="0" w:space="0" w:color="auto"/>
            <w:bottom w:val="none" w:sz="0" w:space="0" w:color="auto"/>
            <w:right w:val="none" w:sz="0" w:space="0" w:color="auto"/>
          </w:divBdr>
        </w:div>
        <w:div w:id="60951473">
          <w:marLeft w:val="0"/>
          <w:marRight w:val="0"/>
          <w:marTop w:val="0"/>
          <w:marBottom w:val="0"/>
          <w:divBdr>
            <w:top w:val="none" w:sz="0" w:space="0" w:color="auto"/>
            <w:left w:val="none" w:sz="0" w:space="0" w:color="auto"/>
            <w:bottom w:val="none" w:sz="0" w:space="0" w:color="auto"/>
            <w:right w:val="none" w:sz="0" w:space="0" w:color="auto"/>
          </w:divBdr>
        </w:div>
        <w:div w:id="63719522">
          <w:marLeft w:val="0"/>
          <w:marRight w:val="0"/>
          <w:marTop w:val="0"/>
          <w:marBottom w:val="0"/>
          <w:divBdr>
            <w:top w:val="none" w:sz="0" w:space="0" w:color="auto"/>
            <w:left w:val="none" w:sz="0" w:space="0" w:color="auto"/>
            <w:bottom w:val="none" w:sz="0" w:space="0" w:color="auto"/>
            <w:right w:val="none" w:sz="0" w:space="0" w:color="auto"/>
          </w:divBdr>
        </w:div>
        <w:div w:id="73212500">
          <w:marLeft w:val="0"/>
          <w:marRight w:val="0"/>
          <w:marTop w:val="0"/>
          <w:marBottom w:val="0"/>
          <w:divBdr>
            <w:top w:val="none" w:sz="0" w:space="0" w:color="auto"/>
            <w:left w:val="none" w:sz="0" w:space="0" w:color="auto"/>
            <w:bottom w:val="none" w:sz="0" w:space="0" w:color="auto"/>
            <w:right w:val="none" w:sz="0" w:space="0" w:color="auto"/>
          </w:divBdr>
        </w:div>
        <w:div w:id="92866061">
          <w:marLeft w:val="0"/>
          <w:marRight w:val="0"/>
          <w:marTop w:val="0"/>
          <w:marBottom w:val="0"/>
          <w:divBdr>
            <w:top w:val="none" w:sz="0" w:space="0" w:color="auto"/>
            <w:left w:val="none" w:sz="0" w:space="0" w:color="auto"/>
            <w:bottom w:val="none" w:sz="0" w:space="0" w:color="auto"/>
            <w:right w:val="none" w:sz="0" w:space="0" w:color="auto"/>
          </w:divBdr>
        </w:div>
        <w:div w:id="107546832">
          <w:marLeft w:val="0"/>
          <w:marRight w:val="0"/>
          <w:marTop w:val="0"/>
          <w:marBottom w:val="0"/>
          <w:divBdr>
            <w:top w:val="none" w:sz="0" w:space="0" w:color="auto"/>
            <w:left w:val="none" w:sz="0" w:space="0" w:color="auto"/>
            <w:bottom w:val="none" w:sz="0" w:space="0" w:color="auto"/>
            <w:right w:val="none" w:sz="0" w:space="0" w:color="auto"/>
          </w:divBdr>
        </w:div>
        <w:div w:id="133718676">
          <w:marLeft w:val="0"/>
          <w:marRight w:val="0"/>
          <w:marTop w:val="0"/>
          <w:marBottom w:val="0"/>
          <w:divBdr>
            <w:top w:val="none" w:sz="0" w:space="0" w:color="auto"/>
            <w:left w:val="none" w:sz="0" w:space="0" w:color="auto"/>
            <w:bottom w:val="none" w:sz="0" w:space="0" w:color="auto"/>
            <w:right w:val="none" w:sz="0" w:space="0" w:color="auto"/>
          </w:divBdr>
        </w:div>
        <w:div w:id="146366297">
          <w:marLeft w:val="0"/>
          <w:marRight w:val="0"/>
          <w:marTop w:val="0"/>
          <w:marBottom w:val="0"/>
          <w:divBdr>
            <w:top w:val="none" w:sz="0" w:space="0" w:color="auto"/>
            <w:left w:val="none" w:sz="0" w:space="0" w:color="auto"/>
            <w:bottom w:val="none" w:sz="0" w:space="0" w:color="auto"/>
            <w:right w:val="none" w:sz="0" w:space="0" w:color="auto"/>
          </w:divBdr>
        </w:div>
        <w:div w:id="148594516">
          <w:marLeft w:val="0"/>
          <w:marRight w:val="0"/>
          <w:marTop w:val="0"/>
          <w:marBottom w:val="0"/>
          <w:divBdr>
            <w:top w:val="none" w:sz="0" w:space="0" w:color="auto"/>
            <w:left w:val="none" w:sz="0" w:space="0" w:color="auto"/>
            <w:bottom w:val="none" w:sz="0" w:space="0" w:color="auto"/>
            <w:right w:val="none" w:sz="0" w:space="0" w:color="auto"/>
          </w:divBdr>
        </w:div>
        <w:div w:id="154147360">
          <w:marLeft w:val="0"/>
          <w:marRight w:val="0"/>
          <w:marTop w:val="0"/>
          <w:marBottom w:val="0"/>
          <w:divBdr>
            <w:top w:val="none" w:sz="0" w:space="0" w:color="auto"/>
            <w:left w:val="none" w:sz="0" w:space="0" w:color="auto"/>
            <w:bottom w:val="none" w:sz="0" w:space="0" w:color="auto"/>
            <w:right w:val="none" w:sz="0" w:space="0" w:color="auto"/>
          </w:divBdr>
        </w:div>
        <w:div w:id="158618324">
          <w:marLeft w:val="0"/>
          <w:marRight w:val="0"/>
          <w:marTop w:val="0"/>
          <w:marBottom w:val="0"/>
          <w:divBdr>
            <w:top w:val="none" w:sz="0" w:space="0" w:color="auto"/>
            <w:left w:val="none" w:sz="0" w:space="0" w:color="auto"/>
            <w:bottom w:val="none" w:sz="0" w:space="0" w:color="auto"/>
            <w:right w:val="none" w:sz="0" w:space="0" w:color="auto"/>
          </w:divBdr>
        </w:div>
        <w:div w:id="169833217">
          <w:marLeft w:val="0"/>
          <w:marRight w:val="0"/>
          <w:marTop w:val="0"/>
          <w:marBottom w:val="0"/>
          <w:divBdr>
            <w:top w:val="none" w:sz="0" w:space="0" w:color="auto"/>
            <w:left w:val="none" w:sz="0" w:space="0" w:color="auto"/>
            <w:bottom w:val="none" w:sz="0" w:space="0" w:color="auto"/>
            <w:right w:val="none" w:sz="0" w:space="0" w:color="auto"/>
          </w:divBdr>
        </w:div>
        <w:div w:id="181360471">
          <w:marLeft w:val="0"/>
          <w:marRight w:val="0"/>
          <w:marTop w:val="0"/>
          <w:marBottom w:val="0"/>
          <w:divBdr>
            <w:top w:val="none" w:sz="0" w:space="0" w:color="auto"/>
            <w:left w:val="none" w:sz="0" w:space="0" w:color="auto"/>
            <w:bottom w:val="none" w:sz="0" w:space="0" w:color="auto"/>
            <w:right w:val="none" w:sz="0" w:space="0" w:color="auto"/>
          </w:divBdr>
        </w:div>
        <w:div w:id="190803002">
          <w:marLeft w:val="0"/>
          <w:marRight w:val="0"/>
          <w:marTop w:val="0"/>
          <w:marBottom w:val="0"/>
          <w:divBdr>
            <w:top w:val="none" w:sz="0" w:space="0" w:color="auto"/>
            <w:left w:val="none" w:sz="0" w:space="0" w:color="auto"/>
            <w:bottom w:val="none" w:sz="0" w:space="0" w:color="auto"/>
            <w:right w:val="none" w:sz="0" w:space="0" w:color="auto"/>
          </w:divBdr>
        </w:div>
        <w:div w:id="200172110">
          <w:marLeft w:val="0"/>
          <w:marRight w:val="0"/>
          <w:marTop w:val="0"/>
          <w:marBottom w:val="0"/>
          <w:divBdr>
            <w:top w:val="none" w:sz="0" w:space="0" w:color="auto"/>
            <w:left w:val="none" w:sz="0" w:space="0" w:color="auto"/>
            <w:bottom w:val="none" w:sz="0" w:space="0" w:color="auto"/>
            <w:right w:val="none" w:sz="0" w:space="0" w:color="auto"/>
          </w:divBdr>
        </w:div>
        <w:div w:id="210772208">
          <w:marLeft w:val="0"/>
          <w:marRight w:val="0"/>
          <w:marTop w:val="0"/>
          <w:marBottom w:val="0"/>
          <w:divBdr>
            <w:top w:val="none" w:sz="0" w:space="0" w:color="auto"/>
            <w:left w:val="none" w:sz="0" w:space="0" w:color="auto"/>
            <w:bottom w:val="none" w:sz="0" w:space="0" w:color="auto"/>
            <w:right w:val="none" w:sz="0" w:space="0" w:color="auto"/>
          </w:divBdr>
        </w:div>
        <w:div w:id="213931256">
          <w:marLeft w:val="0"/>
          <w:marRight w:val="0"/>
          <w:marTop w:val="0"/>
          <w:marBottom w:val="0"/>
          <w:divBdr>
            <w:top w:val="none" w:sz="0" w:space="0" w:color="auto"/>
            <w:left w:val="none" w:sz="0" w:space="0" w:color="auto"/>
            <w:bottom w:val="none" w:sz="0" w:space="0" w:color="auto"/>
            <w:right w:val="none" w:sz="0" w:space="0" w:color="auto"/>
          </w:divBdr>
        </w:div>
        <w:div w:id="220672334">
          <w:marLeft w:val="0"/>
          <w:marRight w:val="0"/>
          <w:marTop w:val="0"/>
          <w:marBottom w:val="0"/>
          <w:divBdr>
            <w:top w:val="none" w:sz="0" w:space="0" w:color="auto"/>
            <w:left w:val="none" w:sz="0" w:space="0" w:color="auto"/>
            <w:bottom w:val="none" w:sz="0" w:space="0" w:color="auto"/>
            <w:right w:val="none" w:sz="0" w:space="0" w:color="auto"/>
          </w:divBdr>
        </w:div>
        <w:div w:id="230386392">
          <w:marLeft w:val="0"/>
          <w:marRight w:val="0"/>
          <w:marTop w:val="0"/>
          <w:marBottom w:val="0"/>
          <w:divBdr>
            <w:top w:val="none" w:sz="0" w:space="0" w:color="auto"/>
            <w:left w:val="none" w:sz="0" w:space="0" w:color="auto"/>
            <w:bottom w:val="none" w:sz="0" w:space="0" w:color="auto"/>
            <w:right w:val="none" w:sz="0" w:space="0" w:color="auto"/>
          </w:divBdr>
        </w:div>
        <w:div w:id="243613233">
          <w:marLeft w:val="0"/>
          <w:marRight w:val="0"/>
          <w:marTop w:val="0"/>
          <w:marBottom w:val="0"/>
          <w:divBdr>
            <w:top w:val="none" w:sz="0" w:space="0" w:color="auto"/>
            <w:left w:val="none" w:sz="0" w:space="0" w:color="auto"/>
            <w:bottom w:val="none" w:sz="0" w:space="0" w:color="auto"/>
            <w:right w:val="none" w:sz="0" w:space="0" w:color="auto"/>
          </w:divBdr>
        </w:div>
        <w:div w:id="250237652">
          <w:marLeft w:val="0"/>
          <w:marRight w:val="0"/>
          <w:marTop w:val="0"/>
          <w:marBottom w:val="0"/>
          <w:divBdr>
            <w:top w:val="none" w:sz="0" w:space="0" w:color="auto"/>
            <w:left w:val="none" w:sz="0" w:space="0" w:color="auto"/>
            <w:bottom w:val="none" w:sz="0" w:space="0" w:color="auto"/>
            <w:right w:val="none" w:sz="0" w:space="0" w:color="auto"/>
          </w:divBdr>
        </w:div>
        <w:div w:id="265038856">
          <w:marLeft w:val="0"/>
          <w:marRight w:val="0"/>
          <w:marTop w:val="0"/>
          <w:marBottom w:val="0"/>
          <w:divBdr>
            <w:top w:val="none" w:sz="0" w:space="0" w:color="auto"/>
            <w:left w:val="none" w:sz="0" w:space="0" w:color="auto"/>
            <w:bottom w:val="none" w:sz="0" w:space="0" w:color="auto"/>
            <w:right w:val="none" w:sz="0" w:space="0" w:color="auto"/>
          </w:divBdr>
        </w:div>
        <w:div w:id="265617683">
          <w:marLeft w:val="0"/>
          <w:marRight w:val="0"/>
          <w:marTop w:val="0"/>
          <w:marBottom w:val="0"/>
          <w:divBdr>
            <w:top w:val="none" w:sz="0" w:space="0" w:color="auto"/>
            <w:left w:val="none" w:sz="0" w:space="0" w:color="auto"/>
            <w:bottom w:val="none" w:sz="0" w:space="0" w:color="auto"/>
            <w:right w:val="none" w:sz="0" w:space="0" w:color="auto"/>
          </w:divBdr>
        </w:div>
        <w:div w:id="269826807">
          <w:marLeft w:val="0"/>
          <w:marRight w:val="0"/>
          <w:marTop w:val="0"/>
          <w:marBottom w:val="0"/>
          <w:divBdr>
            <w:top w:val="none" w:sz="0" w:space="0" w:color="auto"/>
            <w:left w:val="none" w:sz="0" w:space="0" w:color="auto"/>
            <w:bottom w:val="none" w:sz="0" w:space="0" w:color="auto"/>
            <w:right w:val="none" w:sz="0" w:space="0" w:color="auto"/>
          </w:divBdr>
        </w:div>
        <w:div w:id="291641367">
          <w:marLeft w:val="0"/>
          <w:marRight w:val="0"/>
          <w:marTop w:val="0"/>
          <w:marBottom w:val="0"/>
          <w:divBdr>
            <w:top w:val="none" w:sz="0" w:space="0" w:color="auto"/>
            <w:left w:val="none" w:sz="0" w:space="0" w:color="auto"/>
            <w:bottom w:val="none" w:sz="0" w:space="0" w:color="auto"/>
            <w:right w:val="none" w:sz="0" w:space="0" w:color="auto"/>
          </w:divBdr>
        </w:div>
        <w:div w:id="301543386">
          <w:marLeft w:val="0"/>
          <w:marRight w:val="0"/>
          <w:marTop w:val="0"/>
          <w:marBottom w:val="0"/>
          <w:divBdr>
            <w:top w:val="none" w:sz="0" w:space="0" w:color="auto"/>
            <w:left w:val="none" w:sz="0" w:space="0" w:color="auto"/>
            <w:bottom w:val="none" w:sz="0" w:space="0" w:color="auto"/>
            <w:right w:val="none" w:sz="0" w:space="0" w:color="auto"/>
          </w:divBdr>
        </w:div>
        <w:div w:id="347683243">
          <w:marLeft w:val="0"/>
          <w:marRight w:val="0"/>
          <w:marTop w:val="0"/>
          <w:marBottom w:val="0"/>
          <w:divBdr>
            <w:top w:val="none" w:sz="0" w:space="0" w:color="auto"/>
            <w:left w:val="none" w:sz="0" w:space="0" w:color="auto"/>
            <w:bottom w:val="none" w:sz="0" w:space="0" w:color="auto"/>
            <w:right w:val="none" w:sz="0" w:space="0" w:color="auto"/>
          </w:divBdr>
        </w:div>
        <w:div w:id="373627180">
          <w:marLeft w:val="0"/>
          <w:marRight w:val="0"/>
          <w:marTop w:val="0"/>
          <w:marBottom w:val="0"/>
          <w:divBdr>
            <w:top w:val="none" w:sz="0" w:space="0" w:color="auto"/>
            <w:left w:val="none" w:sz="0" w:space="0" w:color="auto"/>
            <w:bottom w:val="none" w:sz="0" w:space="0" w:color="auto"/>
            <w:right w:val="none" w:sz="0" w:space="0" w:color="auto"/>
          </w:divBdr>
        </w:div>
        <w:div w:id="384762954">
          <w:marLeft w:val="0"/>
          <w:marRight w:val="0"/>
          <w:marTop w:val="0"/>
          <w:marBottom w:val="0"/>
          <w:divBdr>
            <w:top w:val="none" w:sz="0" w:space="0" w:color="auto"/>
            <w:left w:val="none" w:sz="0" w:space="0" w:color="auto"/>
            <w:bottom w:val="none" w:sz="0" w:space="0" w:color="auto"/>
            <w:right w:val="none" w:sz="0" w:space="0" w:color="auto"/>
          </w:divBdr>
        </w:div>
        <w:div w:id="387189119">
          <w:marLeft w:val="0"/>
          <w:marRight w:val="0"/>
          <w:marTop w:val="0"/>
          <w:marBottom w:val="0"/>
          <w:divBdr>
            <w:top w:val="none" w:sz="0" w:space="0" w:color="auto"/>
            <w:left w:val="none" w:sz="0" w:space="0" w:color="auto"/>
            <w:bottom w:val="none" w:sz="0" w:space="0" w:color="auto"/>
            <w:right w:val="none" w:sz="0" w:space="0" w:color="auto"/>
          </w:divBdr>
        </w:div>
        <w:div w:id="398551883">
          <w:marLeft w:val="0"/>
          <w:marRight w:val="0"/>
          <w:marTop w:val="0"/>
          <w:marBottom w:val="0"/>
          <w:divBdr>
            <w:top w:val="none" w:sz="0" w:space="0" w:color="auto"/>
            <w:left w:val="none" w:sz="0" w:space="0" w:color="auto"/>
            <w:bottom w:val="none" w:sz="0" w:space="0" w:color="auto"/>
            <w:right w:val="none" w:sz="0" w:space="0" w:color="auto"/>
          </w:divBdr>
        </w:div>
        <w:div w:id="448622705">
          <w:marLeft w:val="0"/>
          <w:marRight w:val="0"/>
          <w:marTop w:val="0"/>
          <w:marBottom w:val="0"/>
          <w:divBdr>
            <w:top w:val="none" w:sz="0" w:space="0" w:color="auto"/>
            <w:left w:val="none" w:sz="0" w:space="0" w:color="auto"/>
            <w:bottom w:val="none" w:sz="0" w:space="0" w:color="auto"/>
            <w:right w:val="none" w:sz="0" w:space="0" w:color="auto"/>
          </w:divBdr>
        </w:div>
        <w:div w:id="459884376">
          <w:marLeft w:val="0"/>
          <w:marRight w:val="0"/>
          <w:marTop w:val="0"/>
          <w:marBottom w:val="0"/>
          <w:divBdr>
            <w:top w:val="none" w:sz="0" w:space="0" w:color="auto"/>
            <w:left w:val="none" w:sz="0" w:space="0" w:color="auto"/>
            <w:bottom w:val="none" w:sz="0" w:space="0" w:color="auto"/>
            <w:right w:val="none" w:sz="0" w:space="0" w:color="auto"/>
          </w:divBdr>
        </w:div>
        <w:div w:id="478115929">
          <w:marLeft w:val="0"/>
          <w:marRight w:val="0"/>
          <w:marTop w:val="0"/>
          <w:marBottom w:val="0"/>
          <w:divBdr>
            <w:top w:val="none" w:sz="0" w:space="0" w:color="auto"/>
            <w:left w:val="none" w:sz="0" w:space="0" w:color="auto"/>
            <w:bottom w:val="none" w:sz="0" w:space="0" w:color="auto"/>
            <w:right w:val="none" w:sz="0" w:space="0" w:color="auto"/>
          </w:divBdr>
        </w:div>
        <w:div w:id="505095094">
          <w:marLeft w:val="0"/>
          <w:marRight w:val="0"/>
          <w:marTop w:val="0"/>
          <w:marBottom w:val="0"/>
          <w:divBdr>
            <w:top w:val="none" w:sz="0" w:space="0" w:color="auto"/>
            <w:left w:val="none" w:sz="0" w:space="0" w:color="auto"/>
            <w:bottom w:val="none" w:sz="0" w:space="0" w:color="auto"/>
            <w:right w:val="none" w:sz="0" w:space="0" w:color="auto"/>
          </w:divBdr>
        </w:div>
        <w:div w:id="529299207">
          <w:marLeft w:val="0"/>
          <w:marRight w:val="0"/>
          <w:marTop w:val="0"/>
          <w:marBottom w:val="0"/>
          <w:divBdr>
            <w:top w:val="none" w:sz="0" w:space="0" w:color="auto"/>
            <w:left w:val="none" w:sz="0" w:space="0" w:color="auto"/>
            <w:bottom w:val="none" w:sz="0" w:space="0" w:color="auto"/>
            <w:right w:val="none" w:sz="0" w:space="0" w:color="auto"/>
          </w:divBdr>
        </w:div>
        <w:div w:id="534779908">
          <w:marLeft w:val="0"/>
          <w:marRight w:val="0"/>
          <w:marTop w:val="0"/>
          <w:marBottom w:val="0"/>
          <w:divBdr>
            <w:top w:val="none" w:sz="0" w:space="0" w:color="auto"/>
            <w:left w:val="none" w:sz="0" w:space="0" w:color="auto"/>
            <w:bottom w:val="none" w:sz="0" w:space="0" w:color="auto"/>
            <w:right w:val="none" w:sz="0" w:space="0" w:color="auto"/>
          </w:divBdr>
        </w:div>
        <w:div w:id="608046079">
          <w:marLeft w:val="0"/>
          <w:marRight w:val="0"/>
          <w:marTop w:val="0"/>
          <w:marBottom w:val="0"/>
          <w:divBdr>
            <w:top w:val="none" w:sz="0" w:space="0" w:color="auto"/>
            <w:left w:val="none" w:sz="0" w:space="0" w:color="auto"/>
            <w:bottom w:val="none" w:sz="0" w:space="0" w:color="auto"/>
            <w:right w:val="none" w:sz="0" w:space="0" w:color="auto"/>
          </w:divBdr>
        </w:div>
        <w:div w:id="611787297">
          <w:marLeft w:val="0"/>
          <w:marRight w:val="0"/>
          <w:marTop w:val="0"/>
          <w:marBottom w:val="0"/>
          <w:divBdr>
            <w:top w:val="none" w:sz="0" w:space="0" w:color="auto"/>
            <w:left w:val="none" w:sz="0" w:space="0" w:color="auto"/>
            <w:bottom w:val="none" w:sz="0" w:space="0" w:color="auto"/>
            <w:right w:val="none" w:sz="0" w:space="0" w:color="auto"/>
          </w:divBdr>
        </w:div>
        <w:div w:id="621040992">
          <w:marLeft w:val="0"/>
          <w:marRight w:val="0"/>
          <w:marTop w:val="0"/>
          <w:marBottom w:val="0"/>
          <w:divBdr>
            <w:top w:val="none" w:sz="0" w:space="0" w:color="auto"/>
            <w:left w:val="none" w:sz="0" w:space="0" w:color="auto"/>
            <w:bottom w:val="none" w:sz="0" w:space="0" w:color="auto"/>
            <w:right w:val="none" w:sz="0" w:space="0" w:color="auto"/>
          </w:divBdr>
        </w:div>
        <w:div w:id="627928818">
          <w:marLeft w:val="0"/>
          <w:marRight w:val="0"/>
          <w:marTop w:val="0"/>
          <w:marBottom w:val="0"/>
          <w:divBdr>
            <w:top w:val="none" w:sz="0" w:space="0" w:color="auto"/>
            <w:left w:val="none" w:sz="0" w:space="0" w:color="auto"/>
            <w:bottom w:val="none" w:sz="0" w:space="0" w:color="auto"/>
            <w:right w:val="none" w:sz="0" w:space="0" w:color="auto"/>
          </w:divBdr>
        </w:div>
        <w:div w:id="649362858">
          <w:marLeft w:val="0"/>
          <w:marRight w:val="0"/>
          <w:marTop w:val="0"/>
          <w:marBottom w:val="0"/>
          <w:divBdr>
            <w:top w:val="none" w:sz="0" w:space="0" w:color="auto"/>
            <w:left w:val="none" w:sz="0" w:space="0" w:color="auto"/>
            <w:bottom w:val="none" w:sz="0" w:space="0" w:color="auto"/>
            <w:right w:val="none" w:sz="0" w:space="0" w:color="auto"/>
          </w:divBdr>
        </w:div>
        <w:div w:id="652880644">
          <w:marLeft w:val="0"/>
          <w:marRight w:val="0"/>
          <w:marTop w:val="0"/>
          <w:marBottom w:val="0"/>
          <w:divBdr>
            <w:top w:val="none" w:sz="0" w:space="0" w:color="auto"/>
            <w:left w:val="none" w:sz="0" w:space="0" w:color="auto"/>
            <w:bottom w:val="none" w:sz="0" w:space="0" w:color="auto"/>
            <w:right w:val="none" w:sz="0" w:space="0" w:color="auto"/>
          </w:divBdr>
        </w:div>
        <w:div w:id="661469681">
          <w:marLeft w:val="0"/>
          <w:marRight w:val="0"/>
          <w:marTop w:val="0"/>
          <w:marBottom w:val="0"/>
          <w:divBdr>
            <w:top w:val="none" w:sz="0" w:space="0" w:color="auto"/>
            <w:left w:val="none" w:sz="0" w:space="0" w:color="auto"/>
            <w:bottom w:val="none" w:sz="0" w:space="0" w:color="auto"/>
            <w:right w:val="none" w:sz="0" w:space="0" w:color="auto"/>
          </w:divBdr>
        </w:div>
        <w:div w:id="675157930">
          <w:marLeft w:val="0"/>
          <w:marRight w:val="0"/>
          <w:marTop w:val="0"/>
          <w:marBottom w:val="0"/>
          <w:divBdr>
            <w:top w:val="none" w:sz="0" w:space="0" w:color="auto"/>
            <w:left w:val="none" w:sz="0" w:space="0" w:color="auto"/>
            <w:bottom w:val="none" w:sz="0" w:space="0" w:color="auto"/>
            <w:right w:val="none" w:sz="0" w:space="0" w:color="auto"/>
          </w:divBdr>
        </w:div>
        <w:div w:id="725909324">
          <w:marLeft w:val="0"/>
          <w:marRight w:val="0"/>
          <w:marTop w:val="0"/>
          <w:marBottom w:val="0"/>
          <w:divBdr>
            <w:top w:val="none" w:sz="0" w:space="0" w:color="auto"/>
            <w:left w:val="none" w:sz="0" w:space="0" w:color="auto"/>
            <w:bottom w:val="none" w:sz="0" w:space="0" w:color="auto"/>
            <w:right w:val="none" w:sz="0" w:space="0" w:color="auto"/>
          </w:divBdr>
        </w:div>
        <w:div w:id="741753388">
          <w:marLeft w:val="0"/>
          <w:marRight w:val="0"/>
          <w:marTop w:val="0"/>
          <w:marBottom w:val="0"/>
          <w:divBdr>
            <w:top w:val="none" w:sz="0" w:space="0" w:color="auto"/>
            <w:left w:val="none" w:sz="0" w:space="0" w:color="auto"/>
            <w:bottom w:val="none" w:sz="0" w:space="0" w:color="auto"/>
            <w:right w:val="none" w:sz="0" w:space="0" w:color="auto"/>
          </w:divBdr>
        </w:div>
        <w:div w:id="773356134">
          <w:marLeft w:val="0"/>
          <w:marRight w:val="0"/>
          <w:marTop w:val="0"/>
          <w:marBottom w:val="0"/>
          <w:divBdr>
            <w:top w:val="none" w:sz="0" w:space="0" w:color="auto"/>
            <w:left w:val="none" w:sz="0" w:space="0" w:color="auto"/>
            <w:bottom w:val="none" w:sz="0" w:space="0" w:color="auto"/>
            <w:right w:val="none" w:sz="0" w:space="0" w:color="auto"/>
          </w:divBdr>
        </w:div>
        <w:div w:id="796413090">
          <w:marLeft w:val="0"/>
          <w:marRight w:val="0"/>
          <w:marTop w:val="0"/>
          <w:marBottom w:val="0"/>
          <w:divBdr>
            <w:top w:val="none" w:sz="0" w:space="0" w:color="auto"/>
            <w:left w:val="none" w:sz="0" w:space="0" w:color="auto"/>
            <w:bottom w:val="none" w:sz="0" w:space="0" w:color="auto"/>
            <w:right w:val="none" w:sz="0" w:space="0" w:color="auto"/>
          </w:divBdr>
        </w:div>
        <w:div w:id="804195963">
          <w:marLeft w:val="0"/>
          <w:marRight w:val="0"/>
          <w:marTop w:val="0"/>
          <w:marBottom w:val="0"/>
          <w:divBdr>
            <w:top w:val="none" w:sz="0" w:space="0" w:color="auto"/>
            <w:left w:val="none" w:sz="0" w:space="0" w:color="auto"/>
            <w:bottom w:val="none" w:sz="0" w:space="0" w:color="auto"/>
            <w:right w:val="none" w:sz="0" w:space="0" w:color="auto"/>
          </w:divBdr>
        </w:div>
        <w:div w:id="834344474">
          <w:marLeft w:val="0"/>
          <w:marRight w:val="0"/>
          <w:marTop w:val="0"/>
          <w:marBottom w:val="0"/>
          <w:divBdr>
            <w:top w:val="none" w:sz="0" w:space="0" w:color="auto"/>
            <w:left w:val="none" w:sz="0" w:space="0" w:color="auto"/>
            <w:bottom w:val="none" w:sz="0" w:space="0" w:color="auto"/>
            <w:right w:val="none" w:sz="0" w:space="0" w:color="auto"/>
          </w:divBdr>
        </w:div>
        <w:div w:id="834682304">
          <w:marLeft w:val="0"/>
          <w:marRight w:val="0"/>
          <w:marTop w:val="0"/>
          <w:marBottom w:val="0"/>
          <w:divBdr>
            <w:top w:val="none" w:sz="0" w:space="0" w:color="auto"/>
            <w:left w:val="none" w:sz="0" w:space="0" w:color="auto"/>
            <w:bottom w:val="none" w:sz="0" w:space="0" w:color="auto"/>
            <w:right w:val="none" w:sz="0" w:space="0" w:color="auto"/>
          </w:divBdr>
        </w:div>
        <w:div w:id="872613572">
          <w:marLeft w:val="0"/>
          <w:marRight w:val="0"/>
          <w:marTop w:val="0"/>
          <w:marBottom w:val="0"/>
          <w:divBdr>
            <w:top w:val="none" w:sz="0" w:space="0" w:color="auto"/>
            <w:left w:val="none" w:sz="0" w:space="0" w:color="auto"/>
            <w:bottom w:val="none" w:sz="0" w:space="0" w:color="auto"/>
            <w:right w:val="none" w:sz="0" w:space="0" w:color="auto"/>
          </w:divBdr>
        </w:div>
        <w:div w:id="879393241">
          <w:marLeft w:val="0"/>
          <w:marRight w:val="0"/>
          <w:marTop w:val="0"/>
          <w:marBottom w:val="0"/>
          <w:divBdr>
            <w:top w:val="none" w:sz="0" w:space="0" w:color="auto"/>
            <w:left w:val="none" w:sz="0" w:space="0" w:color="auto"/>
            <w:bottom w:val="none" w:sz="0" w:space="0" w:color="auto"/>
            <w:right w:val="none" w:sz="0" w:space="0" w:color="auto"/>
          </w:divBdr>
        </w:div>
        <w:div w:id="888416903">
          <w:marLeft w:val="0"/>
          <w:marRight w:val="0"/>
          <w:marTop w:val="0"/>
          <w:marBottom w:val="0"/>
          <w:divBdr>
            <w:top w:val="none" w:sz="0" w:space="0" w:color="auto"/>
            <w:left w:val="none" w:sz="0" w:space="0" w:color="auto"/>
            <w:bottom w:val="none" w:sz="0" w:space="0" w:color="auto"/>
            <w:right w:val="none" w:sz="0" w:space="0" w:color="auto"/>
          </w:divBdr>
        </w:div>
        <w:div w:id="900867758">
          <w:marLeft w:val="0"/>
          <w:marRight w:val="0"/>
          <w:marTop w:val="0"/>
          <w:marBottom w:val="0"/>
          <w:divBdr>
            <w:top w:val="none" w:sz="0" w:space="0" w:color="auto"/>
            <w:left w:val="none" w:sz="0" w:space="0" w:color="auto"/>
            <w:bottom w:val="none" w:sz="0" w:space="0" w:color="auto"/>
            <w:right w:val="none" w:sz="0" w:space="0" w:color="auto"/>
          </w:divBdr>
        </w:div>
        <w:div w:id="920676628">
          <w:marLeft w:val="0"/>
          <w:marRight w:val="0"/>
          <w:marTop w:val="0"/>
          <w:marBottom w:val="0"/>
          <w:divBdr>
            <w:top w:val="none" w:sz="0" w:space="0" w:color="auto"/>
            <w:left w:val="none" w:sz="0" w:space="0" w:color="auto"/>
            <w:bottom w:val="none" w:sz="0" w:space="0" w:color="auto"/>
            <w:right w:val="none" w:sz="0" w:space="0" w:color="auto"/>
          </w:divBdr>
        </w:div>
        <w:div w:id="932084278">
          <w:marLeft w:val="0"/>
          <w:marRight w:val="0"/>
          <w:marTop w:val="0"/>
          <w:marBottom w:val="0"/>
          <w:divBdr>
            <w:top w:val="none" w:sz="0" w:space="0" w:color="auto"/>
            <w:left w:val="none" w:sz="0" w:space="0" w:color="auto"/>
            <w:bottom w:val="none" w:sz="0" w:space="0" w:color="auto"/>
            <w:right w:val="none" w:sz="0" w:space="0" w:color="auto"/>
          </w:divBdr>
        </w:div>
        <w:div w:id="944384082">
          <w:marLeft w:val="0"/>
          <w:marRight w:val="0"/>
          <w:marTop w:val="0"/>
          <w:marBottom w:val="0"/>
          <w:divBdr>
            <w:top w:val="none" w:sz="0" w:space="0" w:color="auto"/>
            <w:left w:val="none" w:sz="0" w:space="0" w:color="auto"/>
            <w:bottom w:val="none" w:sz="0" w:space="0" w:color="auto"/>
            <w:right w:val="none" w:sz="0" w:space="0" w:color="auto"/>
          </w:divBdr>
        </w:div>
        <w:div w:id="956373874">
          <w:marLeft w:val="0"/>
          <w:marRight w:val="0"/>
          <w:marTop w:val="0"/>
          <w:marBottom w:val="0"/>
          <w:divBdr>
            <w:top w:val="none" w:sz="0" w:space="0" w:color="auto"/>
            <w:left w:val="none" w:sz="0" w:space="0" w:color="auto"/>
            <w:bottom w:val="none" w:sz="0" w:space="0" w:color="auto"/>
            <w:right w:val="none" w:sz="0" w:space="0" w:color="auto"/>
          </w:divBdr>
        </w:div>
        <w:div w:id="990911521">
          <w:marLeft w:val="0"/>
          <w:marRight w:val="0"/>
          <w:marTop w:val="0"/>
          <w:marBottom w:val="0"/>
          <w:divBdr>
            <w:top w:val="none" w:sz="0" w:space="0" w:color="auto"/>
            <w:left w:val="none" w:sz="0" w:space="0" w:color="auto"/>
            <w:bottom w:val="none" w:sz="0" w:space="0" w:color="auto"/>
            <w:right w:val="none" w:sz="0" w:space="0" w:color="auto"/>
          </w:divBdr>
        </w:div>
        <w:div w:id="1013383240">
          <w:marLeft w:val="0"/>
          <w:marRight w:val="0"/>
          <w:marTop w:val="0"/>
          <w:marBottom w:val="0"/>
          <w:divBdr>
            <w:top w:val="none" w:sz="0" w:space="0" w:color="auto"/>
            <w:left w:val="none" w:sz="0" w:space="0" w:color="auto"/>
            <w:bottom w:val="none" w:sz="0" w:space="0" w:color="auto"/>
            <w:right w:val="none" w:sz="0" w:space="0" w:color="auto"/>
          </w:divBdr>
        </w:div>
        <w:div w:id="1016729908">
          <w:marLeft w:val="0"/>
          <w:marRight w:val="0"/>
          <w:marTop w:val="0"/>
          <w:marBottom w:val="0"/>
          <w:divBdr>
            <w:top w:val="none" w:sz="0" w:space="0" w:color="auto"/>
            <w:left w:val="none" w:sz="0" w:space="0" w:color="auto"/>
            <w:bottom w:val="none" w:sz="0" w:space="0" w:color="auto"/>
            <w:right w:val="none" w:sz="0" w:space="0" w:color="auto"/>
          </w:divBdr>
        </w:div>
        <w:div w:id="1025716057">
          <w:marLeft w:val="0"/>
          <w:marRight w:val="0"/>
          <w:marTop w:val="0"/>
          <w:marBottom w:val="0"/>
          <w:divBdr>
            <w:top w:val="none" w:sz="0" w:space="0" w:color="auto"/>
            <w:left w:val="none" w:sz="0" w:space="0" w:color="auto"/>
            <w:bottom w:val="none" w:sz="0" w:space="0" w:color="auto"/>
            <w:right w:val="none" w:sz="0" w:space="0" w:color="auto"/>
          </w:divBdr>
        </w:div>
        <w:div w:id="1038318163">
          <w:marLeft w:val="0"/>
          <w:marRight w:val="0"/>
          <w:marTop w:val="0"/>
          <w:marBottom w:val="0"/>
          <w:divBdr>
            <w:top w:val="none" w:sz="0" w:space="0" w:color="auto"/>
            <w:left w:val="none" w:sz="0" w:space="0" w:color="auto"/>
            <w:bottom w:val="none" w:sz="0" w:space="0" w:color="auto"/>
            <w:right w:val="none" w:sz="0" w:space="0" w:color="auto"/>
          </w:divBdr>
        </w:div>
        <w:div w:id="1039865674">
          <w:marLeft w:val="0"/>
          <w:marRight w:val="0"/>
          <w:marTop w:val="0"/>
          <w:marBottom w:val="0"/>
          <w:divBdr>
            <w:top w:val="none" w:sz="0" w:space="0" w:color="auto"/>
            <w:left w:val="none" w:sz="0" w:space="0" w:color="auto"/>
            <w:bottom w:val="none" w:sz="0" w:space="0" w:color="auto"/>
            <w:right w:val="none" w:sz="0" w:space="0" w:color="auto"/>
          </w:divBdr>
        </w:div>
        <w:div w:id="1054550981">
          <w:marLeft w:val="0"/>
          <w:marRight w:val="0"/>
          <w:marTop w:val="0"/>
          <w:marBottom w:val="0"/>
          <w:divBdr>
            <w:top w:val="none" w:sz="0" w:space="0" w:color="auto"/>
            <w:left w:val="none" w:sz="0" w:space="0" w:color="auto"/>
            <w:bottom w:val="none" w:sz="0" w:space="0" w:color="auto"/>
            <w:right w:val="none" w:sz="0" w:space="0" w:color="auto"/>
          </w:divBdr>
        </w:div>
        <w:div w:id="1077441582">
          <w:marLeft w:val="0"/>
          <w:marRight w:val="0"/>
          <w:marTop w:val="0"/>
          <w:marBottom w:val="0"/>
          <w:divBdr>
            <w:top w:val="none" w:sz="0" w:space="0" w:color="auto"/>
            <w:left w:val="none" w:sz="0" w:space="0" w:color="auto"/>
            <w:bottom w:val="none" w:sz="0" w:space="0" w:color="auto"/>
            <w:right w:val="none" w:sz="0" w:space="0" w:color="auto"/>
          </w:divBdr>
        </w:div>
        <w:div w:id="1097748808">
          <w:marLeft w:val="0"/>
          <w:marRight w:val="0"/>
          <w:marTop w:val="0"/>
          <w:marBottom w:val="0"/>
          <w:divBdr>
            <w:top w:val="none" w:sz="0" w:space="0" w:color="auto"/>
            <w:left w:val="none" w:sz="0" w:space="0" w:color="auto"/>
            <w:bottom w:val="none" w:sz="0" w:space="0" w:color="auto"/>
            <w:right w:val="none" w:sz="0" w:space="0" w:color="auto"/>
          </w:divBdr>
        </w:div>
        <w:div w:id="1107041607">
          <w:marLeft w:val="0"/>
          <w:marRight w:val="0"/>
          <w:marTop w:val="0"/>
          <w:marBottom w:val="0"/>
          <w:divBdr>
            <w:top w:val="none" w:sz="0" w:space="0" w:color="auto"/>
            <w:left w:val="none" w:sz="0" w:space="0" w:color="auto"/>
            <w:bottom w:val="none" w:sz="0" w:space="0" w:color="auto"/>
            <w:right w:val="none" w:sz="0" w:space="0" w:color="auto"/>
          </w:divBdr>
        </w:div>
        <w:div w:id="1134182300">
          <w:marLeft w:val="0"/>
          <w:marRight w:val="0"/>
          <w:marTop w:val="0"/>
          <w:marBottom w:val="0"/>
          <w:divBdr>
            <w:top w:val="none" w:sz="0" w:space="0" w:color="auto"/>
            <w:left w:val="none" w:sz="0" w:space="0" w:color="auto"/>
            <w:bottom w:val="none" w:sz="0" w:space="0" w:color="auto"/>
            <w:right w:val="none" w:sz="0" w:space="0" w:color="auto"/>
          </w:divBdr>
        </w:div>
        <w:div w:id="1156267970">
          <w:marLeft w:val="0"/>
          <w:marRight w:val="0"/>
          <w:marTop w:val="0"/>
          <w:marBottom w:val="0"/>
          <w:divBdr>
            <w:top w:val="none" w:sz="0" w:space="0" w:color="auto"/>
            <w:left w:val="none" w:sz="0" w:space="0" w:color="auto"/>
            <w:bottom w:val="none" w:sz="0" w:space="0" w:color="auto"/>
            <w:right w:val="none" w:sz="0" w:space="0" w:color="auto"/>
          </w:divBdr>
        </w:div>
        <w:div w:id="1157721385">
          <w:marLeft w:val="0"/>
          <w:marRight w:val="0"/>
          <w:marTop w:val="0"/>
          <w:marBottom w:val="0"/>
          <w:divBdr>
            <w:top w:val="none" w:sz="0" w:space="0" w:color="auto"/>
            <w:left w:val="none" w:sz="0" w:space="0" w:color="auto"/>
            <w:bottom w:val="none" w:sz="0" w:space="0" w:color="auto"/>
            <w:right w:val="none" w:sz="0" w:space="0" w:color="auto"/>
          </w:divBdr>
        </w:div>
        <w:div w:id="1159421048">
          <w:marLeft w:val="0"/>
          <w:marRight w:val="0"/>
          <w:marTop w:val="0"/>
          <w:marBottom w:val="0"/>
          <w:divBdr>
            <w:top w:val="none" w:sz="0" w:space="0" w:color="auto"/>
            <w:left w:val="none" w:sz="0" w:space="0" w:color="auto"/>
            <w:bottom w:val="none" w:sz="0" w:space="0" w:color="auto"/>
            <w:right w:val="none" w:sz="0" w:space="0" w:color="auto"/>
          </w:divBdr>
        </w:div>
        <w:div w:id="1160462970">
          <w:marLeft w:val="0"/>
          <w:marRight w:val="0"/>
          <w:marTop w:val="0"/>
          <w:marBottom w:val="0"/>
          <w:divBdr>
            <w:top w:val="none" w:sz="0" w:space="0" w:color="auto"/>
            <w:left w:val="none" w:sz="0" w:space="0" w:color="auto"/>
            <w:bottom w:val="none" w:sz="0" w:space="0" w:color="auto"/>
            <w:right w:val="none" w:sz="0" w:space="0" w:color="auto"/>
          </w:divBdr>
        </w:div>
        <w:div w:id="1169710623">
          <w:marLeft w:val="0"/>
          <w:marRight w:val="0"/>
          <w:marTop w:val="0"/>
          <w:marBottom w:val="0"/>
          <w:divBdr>
            <w:top w:val="none" w:sz="0" w:space="0" w:color="auto"/>
            <w:left w:val="none" w:sz="0" w:space="0" w:color="auto"/>
            <w:bottom w:val="none" w:sz="0" w:space="0" w:color="auto"/>
            <w:right w:val="none" w:sz="0" w:space="0" w:color="auto"/>
          </w:divBdr>
        </w:div>
        <w:div w:id="1175459816">
          <w:marLeft w:val="0"/>
          <w:marRight w:val="0"/>
          <w:marTop w:val="0"/>
          <w:marBottom w:val="0"/>
          <w:divBdr>
            <w:top w:val="none" w:sz="0" w:space="0" w:color="auto"/>
            <w:left w:val="none" w:sz="0" w:space="0" w:color="auto"/>
            <w:bottom w:val="none" w:sz="0" w:space="0" w:color="auto"/>
            <w:right w:val="none" w:sz="0" w:space="0" w:color="auto"/>
          </w:divBdr>
        </w:div>
        <w:div w:id="1224365263">
          <w:marLeft w:val="0"/>
          <w:marRight w:val="0"/>
          <w:marTop w:val="0"/>
          <w:marBottom w:val="0"/>
          <w:divBdr>
            <w:top w:val="none" w:sz="0" w:space="0" w:color="auto"/>
            <w:left w:val="none" w:sz="0" w:space="0" w:color="auto"/>
            <w:bottom w:val="none" w:sz="0" w:space="0" w:color="auto"/>
            <w:right w:val="none" w:sz="0" w:space="0" w:color="auto"/>
          </w:divBdr>
        </w:div>
        <w:div w:id="1243249197">
          <w:marLeft w:val="0"/>
          <w:marRight w:val="0"/>
          <w:marTop w:val="0"/>
          <w:marBottom w:val="0"/>
          <w:divBdr>
            <w:top w:val="none" w:sz="0" w:space="0" w:color="auto"/>
            <w:left w:val="none" w:sz="0" w:space="0" w:color="auto"/>
            <w:bottom w:val="none" w:sz="0" w:space="0" w:color="auto"/>
            <w:right w:val="none" w:sz="0" w:space="0" w:color="auto"/>
          </w:divBdr>
        </w:div>
        <w:div w:id="1264142972">
          <w:marLeft w:val="0"/>
          <w:marRight w:val="0"/>
          <w:marTop w:val="0"/>
          <w:marBottom w:val="0"/>
          <w:divBdr>
            <w:top w:val="none" w:sz="0" w:space="0" w:color="auto"/>
            <w:left w:val="none" w:sz="0" w:space="0" w:color="auto"/>
            <w:bottom w:val="none" w:sz="0" w:space="0" w:color="auto"/>
            <w:right w:val="none" w:sz="0" w:space="0" w:color="auto"/>
          </w:divBdr>
        </w:div>
        <w:div w:id="1302619264">
          <w:marLeft w:val="0"/>
          <w:marRight w:val="0"/>
          <w:marTop w:val="0"/>
          <w:marBottom w:val="0"/>
          <w:divBdr>
            <w:top w:val="none" w:sz="0" w:space="0" w:color="auto"/>
            <w:left w:val="none" w:sz="0" w:space="0" w:color="auto"/>
            <w:bottom w:val="none" w:sz="0" w:space="0" w:color="auto"/>
            <w:right w:val="none" w:sz="0" w:space="0" w:color="auto"/>
          </w:divBdr>
        </w:div>
        <w:div w:id="1316375457">
          <w:marLeft w:val="0"/>
          <w:marRight w:val="0"/>
          <w:marTop w:val="0"/>
          <w:marBottom w:val="0"/>
          <w:divBdr>
            <w:top w:val="none" w:sz="0" w:space="0" w:color="auto"/>
            <w:left w:val="none" w:sz="0" w:space="0" w:color="auto"/>
            <w:bottom w:val="none" w:sz="0" w:space="0" w:color="auto"/>
            <w:right w:val="none" w:sz="0" w:space="0" w:color="auto"/>
          </w:divBdr>
        </w:div>
        <w:div w:id="1317108504">
          <w:marLeft w:val="0"/>
          <w:marRight w:val="0"/>
          <w:marTop w:val="0"/>
          <w:marBottom w:val="0"/>
          <w:divBdr>
            <w:top w:val="none" w:sz="0" w:space="0" w:color="auto"/>
            <w:left w:val="none" w:sz="0" w:space="0" w:color="auto"/>
            <w:bottom w:val="none" w:sz="0" w:space="0" w:color="auto"/>
            <w:right w:val="none" w:sz="0" w:space="0" w:color="auto"/>
          </w:divBdr>
        </w:div>
        <w:div w:id="1325669980">
          <w:marLeft w:val="0"/>
          <w:marRight w:val="0"/>
          <w:marTop w:val="0"/>
          <w:marBottom w:val="0"/>
          <w:divBdr>
            <w:top w:val="none" w:sz="0" w:space="0" w:color="auto"/>
            <w:left w:val="none" w:sz="0" w:space="0" w:color="auto"/>
            <w:bottom w:val="none" w:sz="0" w:space="0" w:color="auto"/>
            <w:right w:val="none" w:sz="0" w:space="0" w:color="auto"/>
          </w:divBdr>
        </w:div>
        <w:div w:id="1335844619">
          <w:marLeft w:val="0"/>
          <w:marRight w:val="0"/>
          <w:marTop w:val="0"/>
          <w:marBottom w:val="0"/>
          <w:divBdr>
            <w:top w:val="none" w:sz="0" w:space="0" w:color="auto"/>
            <w:left w:val="none" w:sz="0" w:space="0" w:color="auto"/>
            <w:bottom w:val="none" w:sz="0" w:space="0" w:color="auto"/>
            <w:right w:val="none" w:sz="0" w:space="0" w:color="auto"/>
          </w:divBdr>
        </w:div>
        <w:div w:id="1346399808">
          <w:marLeft w:val="0"/>
          <w:marRight w:val="0"/>
          <w:marTop w:val="0"/>
          <w:marBottom w:val="0"/>
          <w:divBdr>
            <w:top w:val="none" w:sz="0" w:space="0" w:color="auto"/>
            <w:left w:val="none" w:sz="0" w:space="0" w:color="auto"/>
            <w:bottom w:val="none" w:sz="0" w:space="0" w:color="auto"/>
            <w:right w:val="none" w:sz="0" w:space="0" w:color="auto"/>
          </w:divBdr>
        </w:div>
        <w:div w:id="1372999835">
          <w:marLeft w:val="0"/>
          <w:marRight w:val="0"/>
          <w:marTop w:val="0"/>
          <w:marBottom w:val="0"/>
          <w:divBdr>
            <w:top w:val="none" w:sz="0" w:space="0" w:color="auto"/>
            <w:left w:val="none" w:sz="0" w:space="0" w:color="auto"/>
            <w:bottom w:val="none" w:sz="0" w:space="0" w:color="auto"/>
            <w:right w:val="none" w:sz="0" w:space="0" w:color="auto"/>
          </w:divBdr>
        </w:div>
        <w:div w:id="1375232347">
          <w:marLeft w:val="0"/>
          <w:marRight w:val="0"/>
          <w:marTop w:val="0"/>
          <w:marBottom w:val="0"/>
          <w:divBdr>
            <w:top w:val="none" w:sz="0" w:space="0" w:color="auto"/>
            <w:left w:val="none" w:sz="0" w:space="0" w:color="auto"/>
            <w:bottom w:val="none" w:sz="0" w:space="0" w:color="auto"/>
            <w:right w:val="none" w:sz="0" w:space="0" w:color="auto"/>
          </w:divBdr>
        </w:div>
        <w:div w:id="1395162444">
          <w:marLeft w:val="0"/>
          <w:marRight w:val="0"/>
          <w:marTop w:val="0"/>
          <w:marBottom w:val="0"/>
          <w:divBdr>
            <w:top w:val="none" w:sz="0" w:space="0" w:color="auto"/>
            <w:left w:val="none" w:sz="0" w:space="0" w:color="auto"/>
            <w:bottom w:val="none" w:sz="0" w:space="0" w:color="auto"/>
            <w:right w:val="none" w:sz="0" w:space="0" w:color="auto"/>
          </w:divBdr>
        </w:div>
        <w:div w:id="1398476741">
          <w:marLeft w:val="0"/>
          <w:marRight w:val="0"/>
          <w:marTop w:val="0"/>
          <w:marBottom w:val="0"/>
          <w:divBdr>
            <w:top w:val="none" w:sz="0" w:space="0" w:color="auto"/>
            <w:left w:val="none" w:sz="0" w:space="0" w:color="auto"/>
            <w:bottom w:val="none" w:sz="0" w:space="0" w:color="auto"/>
            <w:right w:val="none" w:sz="0" w:space="0" w:color="auto"/>
          </w:divBdr>
        </w:div>
        <w:div w:id="1414668253">
          <w:marLeft w:val="0"/>
          <w:marRight w:val="0"/>
          <w:marTop w:val="0"/>
          <w:marBottom w:val="0"/>
          <w:divBdr>
            <w:top w:val="none" w:sz="0" w:space="0" w:color="auto"/>
            <w:left w:val="none" w:sz="0" w:space="0" w:color="auto"/>
            <w:bottom w:val="none" w:sz="0" w:space="0" w:color="auto"/>
            <w:right w:val="none" w:sz="0" w:space="0" w:color="auto"/>
          </w:divBdr>
        </w:div>
        <w:div w:id="1417287391">
          <w:marLeft w:val="0"/>
          <w:marRight w:val="0"/>
          <w:marTop w:val="0"/>
          <w:marBottom w:val="0"/>
          <w:divBdr>
            <w:top w:val="none" w:sz="0" w:space="0" w:color="auto"/>
            <w:left w:val="none" w:sz="0" w:space="0" w:color="auto"/>
            <w:bottom w:val="none" w:sz="0" w:space="0" w:color="auto"/>
            <w:right w:val="none" w:sz="0" w:space="0" w:color="auto"/>
          </w:divBdr>
        </w:div>
        <w:div w:id="1432974647">
          <w:marLeft w:val="0"/>
          <w:marRight w:val="0"/>
          <w:marTop w:val="0"/>
          <w:marBottom w:val="0"/>
          <w:divBdr>
            <w:top w:val="none" w:sz="0" w:space="0" w:color="auto"/>
            <w:left w:val="none" w:sz="0" w:space="0" w:color="auto"/>
            <w:bottom w:val="none" w:sz="0" w:space="0" w:color="auto"/>
            <w:right w:val="none" w:sz="0" w:space="0" w:color="auto"/>
          </w:divBdr>
        </w:div>
        <w:div w:id="1468743976">
          <w:marLeft w:val="0"/>
          <w:marRight w:val="0"/>
          <w:marTop w:val="0"/>
          <w:marBottom w:val="0"/>
          <w:divBdr>
            <w:top w:val="none" w:sz="0" w:space="0" w:color="auto"/>
            <w:left w:val="none" w:sz="0" w:space="0" w:color="auto"/>
            <w:bottom w:val="none" w:sz="0" w:space="0" w:color="auto"/>
            <w:right w:val="none" w:sz="0" w:space="0" w:color="auto"/>
          </w:divBdr>
        </w:div>
        <w:div w:id="1506356774">
          <w:marLeft w:val="0"/>
          <w:marRight w:val="0"/>
          <w:marTop w:val="0"/>
          <w:marBottom w:val="0"/>
          <w:divBdr>
            <w:top w:val="none" w:sz="0" w:space="0" w:color="auto"/>
            <w:left w:val="none" w:sz="0" w:space="0" w:color="auto"/>
            <w:bottom w:val="none" w:sz="0" w:space="0" w:color="auto"/>
            <w:right w:val="none" w:sz="0" w:space="0" w:color="auto"/>
          </w:divBdr>
        </w:div>
        <w:div w:id="1536114042">
          <w:marLeft w:val="0"/>
          <w:marRight w:val="0"/>
          <w:marTop w:val="0"/>
          <w:marBottom w:val="0"/>
          <w:divBdr>
            <w:top w:val="none" w:sz="0" w:space="0" w:color="auto"/>
            <w:left w:val="none" w:sz="0" w:space="0" w:color="auto"/>
            <w:bottom w:val="none" w:sz="0" w:space="0" w:color="auto"/>
            <w:right w:val="none" w:sz="0" w:space="0" w:color="auto"/>
          </w:divBdr>
        </w:div>
        <w:div w:id="1546676180">
          <w:marLeft w:val="0"/>
          <w:marRight w:val="0"/>
          <w:marTop w:val="0"/>
          <w:marBottom w:val="0"/>
          <w:divBdr>
            <w:top w:val="none" w:sz="0" w:space="0" w:color="auto"/>
            <w:left w:val="none" w:sz="0" w:space="0" w:color="auto"/>
            <w:bottom w:val="none" w:sz="0" w:space="0" w:color="auto"/>
            <w:right w:val="none" w:sz="0" w:space="0" w:color="auto"/>
          </w:divBdr>
        </w:div>
        <w:div w:id="1549297557">
          <w:marLeft w:val="0"/>
          <w:marRight w:val="0"/>
          <w:marTop w:val="0"/>
          <w:marBottom w:val="0"/>
          <w:divBdr>
            <w:top w:val="none" w:sz="0" w:space="0" w:color="auto"/>
            <w:left w:val="none" w:sz="0" w:space="0" w:color="auto"/>
            <w:bottom w:val="none" w:sz="0" w:space="0" w:color="auto"/>
            <w:right w:val="none" w:sz="0" w:space="0" w:color="auto"/>
          </w:divBdr>
        </w:div>
        <w:div w:id="1580602843">
          <w:marLeft w:val="0"/>
          <w:marRight w:val="0"/>
          <w:marTop w:val="0"/>
          <w:marBottom w:val="0"/>
          <w:divBdr>
            <w:top w:val="none" w:sz="0" w:space="0" w:color="auto"/>
            <w:left w:val="none" w:sz="0" w:space="0" w:color="auto"/>
            <w:bottom w:val="none" w:sz="0" w:space="0" w:color="auto"/>
            <w:right w:val="none" w:sz="0" w:space="0" w:color="auto"/>
          </w:divBdr>
        </w:div>
        <w:div w:id="1617518380">
          <w:marLeft w:val="0"/>
          <w:marRight w:val="0"/>
          <w:marTop w:val="0"/>
          <w:marBottom w:val="0"/>
          <w:divBdr>
            <w:top w:val="none" w:sz="0" w:space="0" w:color="auto"/>
            <w:left w:val="none" w:sz="0" w:space="0" w:color="auto"/>
            <w:bottom w:val="none" w:sz="0" w:space="0" w:color="auto"/>
            <w:right w:val="none" w:sz="0" w:space="0" w:color="auto"/>
          </w:divBdr>
        </w:div>
        <w:div w:id="1641761455">
          <w:marLeft w:val="0"/>
          <w:marRight w:val="0"/>
          <w:marTop w:val="0"/>
          <w:marBottom w:val="0"/>
          <w:divBdr>
            <w:top w:val="none" w:sz="0" w:space="0" w:color="auto"/>
            <w:left w:val="none" w:sz="0" w:space="0" w:color="auto"/>
            <w:bottom w:val="none" w:sz="0" w:space="0" w:color="auto"/>
            <w:right w:val="none" w:sz="0" w:space="0" w:color="auto"/>
          </w:divBdr>
        </w:div>
        <w:div w:id="1647321594">
          <w:marLeft w:val="0"/>
          <w:marRight w:val="0"/>
          <w:marTop w:val="0"/>
          <w:marBottom w:val="0"/>
          <w:divBdr>
            <w:top w:val="none" w:sz="0" w:space="0" w:color="auto"/>
            <w:left w:val="none" w:sz="0" w:space="0" w:color="auto"/>
            <w:bottom w:val="none" w:sz="0" w:space="0" w:color="auto"/>
            <w:right w:val="none" w:sz="0" w:space="0" w:color="auto"/>
          </w:divBdr>
        </w:div>
        <w:div w:id="1656563988">
          <w:marLeft w:val="0"/>
          <w:marRight w:val="0"/>
          <w:marTop w:val="0"/>
          <w:marBottom w:val="0"/>
          <w:divBdr>
            <w:top w:val="none" w:sz="0" w:space="0" w:color="auto"/>
            <w:left w:val="none" w:sz="0" w:space="0" w:color="auto"/>
            <w:bottom w:val="none" w:sz="0" w:space="0" w:color="auto"/>
            <w:right w:val="none" w:sz="0" w:space="0" w:color="auto"/>
          </w:divBdr>
        </w:div>
        <w:div w:id="1658341009">
          <w:marLeft w:val="0"/>
          <w:marRight w:val="0"/>
          <w:marTop w:val="0"/>
          <w:marBottom w:val="0"/>
          <w:divBdr>
            <w:top w:val="none" w:sz="0" w:space="0" w:color="auto"/>
            <w:left w:val="none" w:sz="0" w:space="0" w:color="auto"/>
            <w:bottom w:val="none" w:sz="0" w:space="0" w:color="auto"/>
            <w:right w:val="none" w:sz="0" w:space="0" w:color="auto"/>
          </w:divBdr>
        </w:div>
        <w:div w:id="1675180220">
          <w:marLeft w:val="0"/>
          <w:marRight w:val="0"/>
          <w:marTop w:val="0"/>
          <w:marBottom w:val="0"/>
          <w:divBdr>
            <w:top w:val="none" w:sz="0" w:space="0" w:color="auto"/>
            <w:left w:val="none" w:sz="0" w:space="0" w:color="auto"/>
            <w:bottom w:val="none" w:sz="0" w:space="0" w:color="auto"/>
            <w:right w:val="none" w:sz="0" w:space="0" w:color="auto"/>
          </w:divBdr>
        </w:div>
        <w:div w:id="1702395645">
          <w:marLeft w:val="0"/>
          <w:marRight w:val="0"/>
          <w:marTop w:val="0"/>
          <w:marBottom w:val="0"/>
          <w:divBdr>
            <w:top w:val="none" w:sz="0" w:space="0" w:color="auto"/>
            <w:left w:val="none" w:sz="0" w:space="0" w:color="auto"/>
            <w:bottom w:val="none" w:sz="0" w:space="0" w:color="auto"/>
            <w:right w:val="none" w:sz="0" w:space="0" w:color="auto"/>
          </w:divBdr>
        </w:div>
        <w:div w:id="1719236712">
          <w:marLeft w:val="0"/>
          <w:marRight w:val="0"/>
          <w:marTop w:val="0"/>
          <w:marBottom w:val="0"/>
          <w:divBdr>
            <w:top w:val="none" w:sz="0" w:space="0" w:color="auto"/>
            <w:left w:val="none" w:sz="0" w:space="0" w:color="auto"/>
            <w:bottom w:val="none" w:sz="0" w:space="0" w:color="auto"/>
            <w:right w:val="none" w:sz="0" w:space="0" w:color="auto"/>
          </w:divBdr>
        </w:div>
        <w:div w:id="1725130987">
          <w:marLeft w:val="0"/>
          <w:marRight w:val="0"/>
          <w:marTop w:val="0"/>
          <w:marBottom w:val="0"/>
          <w:divBdr>
            <w:top w:val="none" w:sz="0" w:space="0" w:color="auto"/>
            <w:left w:val="none" w:sz="0" w:space="0" w:color="auto"/>
            <w:bottom w:val="none" w:sz="0" w:space="0" w:color="auto"/>
            <w:right w:val="none" w:sz="0" w:space="0" w:color="auto"/>
          </w:divBdr>
        </w:div>
        <w:div w:id="1726290364">
          <w:marLeft w:val="0"/>
          <w:marRight w:val="0"/>
          <w:marTop w:val="0"/>
          <w:marBottom w:val="0"/>
          <w:divBdr>
            <w:top w:val="none" w:sz="0" w:space="0" w:color="auto"/>
            <w:left w:val="none" w:sz="0" w:space="0" w:color="auto"/>
            <w:bottom w:val="none" w:sz="0" w:space="0" w:color="auto"/>
            <w:right w:val="none" w:sz="0" w:space="0" w:color="auto"/>
          </w:divBdr>
        </w:div>
        <w:div w:id="1772698088">
          <w:marLeft w:val="0"/>
          <w:marRight w:val="0"/>
          <w:marTop w:val="0"/>
          <w:marBottom w:val="0"/>
          <w:divBdr>
            <w:top w:val="none" w:sz="0" w:space="0" w:color="auto"/>
            <w:left w:val="none" w:sz="0" w:space="0" w:color="auto"/>
            <w:bottom w:val="none" w:sz="0" w:space="0" w:color="auto"/>
            <w:right w:val="none" w:sz="0" w:space="0" w:color="auto"/>
          </w:divBdr>
        </w:div>
        <w:div w:id="1785541682">
          <w:marLeft w:val="0"/>
          <w:marRight w:val="0"/>
          <w:marTop w:val="0"/>
          <w:marBottom w:val="0"/>
          <w:divBdr>
            <w:top w:val="none" w:sz="0" w:space="0" w:color="auto"/>
            <w:left w:val="none" w:sz="0" w:space="0" w:color="auto"/>
            <w:bottom w:val="none" w:sz="0" w:space="0" w:color="auto"/>
            <w:right w:val="none" w:sz="0" w:space="0" w:color="auto"/>
          </w:divBdr>
        </w:div>
        <w:div w:id="1793746067">
          <w:marLeft w:val="0"/>
          <w:marRight w:val="0"/>
          <w:marTop w:val="0"/>
          <w:marBottom w:val="0"/>
          <w:divBdr>
            <w:top w:val="none" w:sz="0" w:space="0" w:color="auto"/>
            <w:left w:val="none" w:sz="0" w:space="0" w:color="auto"/>
            <w:bottom w:val="none" w:sz="0" w:space="0" w:color="auto"/>
            <w:right w:val="none" w:sz="0" w:space="0" w:color="auto"/>
          </w:divBdr>
        </w:div>
        <w:div w:id="1817410712">
          <w:marLeft w:val="0"/>
          <w:marRight w:val="0"/>
          <w:marTop w:val="0"/>
          <w:marBottom w:val="0"/>
          <w:divBdr>
            <w:top w:val="none" w:sz="0" w:space="0" w:color="auto"/>
            <w:left w:val="none" w:sz="0" w:space="0" w:color="auto"/>
            <w:bottom w:val="none" w:sz="0" w:space="0" w:color="auto"/>
            <w:right w:val="none" w:sz="0" w:space="0" w:color="auto"/>
          </w:divBdr>
        </w:div>
        <w:div w:id="1827236557">
          <w:marLeft w:val="0"/>
          <w:marRight w:val="0"/>
          <w:marTop w:val="0"/>
          <w:marBottom w:val="0"/>
          <w:divBdr>
            <w:top w:val="none" w:sz="0" w:space="0" w:color="auto"/>
            <w:left w:val="none" w:sz="0" w:space="0" w:color="auto"/>
            <w:bottom w:val="none" w:sz="0" w:space="0" w:color="auto"/>
            <w:right w:val="none" w:sz="0" w:space="0" w:color="auto"/>
          </w:divBdr>
        </w:div>
        <w:div w:id="1849057775">
          <w:marLeft w:val="0"/>
          <w:marRight w:val="0"/>
          <w:marTop w:val="0"/>
          <w:marBottom w:val="0"/>
          <w:divBdr>
            <w:top w:val="none" w:sz="0" w:space="0" w:color="auto"/>
            <w:left w:val="none" w:sz="0" w:space="0" w:color="auto"/>
            <w:bottom w:val="none" w:sz="0" w:space="0" w:color="auto"/>
            <w:right w:val="none" w:sz="0" w:space="0" w:color="auto"/>
          </w:divBdr>
        </w:div>
        <w:div w:id="1872306253">
          <w:marLeft w:val="0"/>
          <w:marRight w:val="0"/>
          <w:marTop w:val="0"/>
          <w:marBottom w:val="0"/>
          <w:divBdr>
            <w:top w:val="none" w:sz="0" w:space="0" w:color="auto"/>
            <w:left w:val="none" w:sz="0" w:space="0" w:color="auto"/>
            <w:bottom w:val="none" w:sz="0" w:space="0" w:color="auto"/>
            <w:right w:val="none" w:sz="0" w:space="0" w:color="auto"/>
          </w:divBdr>
        </w:div>
        <w:div w:id="1882668951">
          <w:marLeft w:val="0"/>
          <w:marRight w:val="0"/>
          <w:marTop w:val="0"/>
          <w:marBottom w:val="0"/>
          <w:divBdr>
            <w:top w:val="none" w:sz="0" w:space="0" w:color="auto"/>
            <w:left w:val="none" w:sz="0" w:space="0" w:color="auto"/>
            <w:bottom w:val="none" w:sz="0" w:space="0" w:color="auto"/>
            <w:right w:val="none" w:sz="0" w:space="0" w:color="auto"/>
          </w:divBdr>
        </w:div>
        <w:div w:id="1891067584">
          <w:marLeft w:val="0"/>
          <w:marRight w:val="0"/>
          <w:marTop w:val="0"/>
          <w:marBottom w:val="0"/>
          <w:divBdr>
            <w:top w:val="none" w:sz="0" w:space="0" w:color="auto"/>
            <w:left w:val="none" w:sz="0" w:space="0" w:color="auto"/>
            <w:bottom w:val="none" w:sz="0" w:space="0" w:color="auto"/>
            <w:right w:val="none" w:sz="0" w:space="0" w:color="auto"/>
          </w:divBdr>
        </w:div>
        <w:div w:id="1987739040">
          <w:marLeft w:val="0"/>
          <w:marRight w:val="0"/>
          <w:marTop w:val="0"/>
          <w:marBottom w:val="0"/>
          <w:divBdr>
            <w:top w:val="none" w:sz="0" w:space="0" w:color="auto"/>
            <w:left w:val="none" w:sz="0" w:space="0" w:color="auto"/>
            <w:bottom w:val="none" w:sz="0" w:space="0" w:color="auto"/>
            <w:right w:val="none" w:sz="0" w:space="0" w:color="auto"/>
          </w:divBdr>
        </w:div>
        <w:div w:id="1991669384">
          <w:marLeft w:val="0"/>
          <w:marRight w:val="0"/>
          <w:marTop w:val="0"/>
          <w:marBottom w:val="0"/>
          <w:divBdr>
            <w:top w:val="none" w:sz="0" w:space="0" w:color="auto"/>
            <w:left w:val="none" w:sz="0" w:space="0" w:color="auto"/>
            <w:bottom w:val="none" w:sz="0" w:space="0" w:color="auto"/>
            <w:right w:val="none" w:sz="0" w:space="0" w:color="auto"/>
          </w:divBdr>
        </w:div>
        <w:div w:id="2039314541">
          <w:marLeft w:val="0"/>
          <w:marRight w:val="0"/>
          <w:marTop w:val="0"/>
          <w:marBottom w:val="0"/>
          <w:divBdr>
            <w:top w:val="none" w:sz="0" w:space="0" w:color="auto"/>
            <w:left w:val="none" w:sz="0" w:space="0" w:color="auto"/>
            <w:bottom w:val="none" w:sz="0" w:space="0" w:color="auto"/>
            <w:right w:val="none" w:sz="0" w:space="0" w:color="auto"/>
          </w:divBdr>
        </w:div>
        <w:div w:id="2052076818">
          <w:marLeft w:val="0"/>
          <w:marRight w:val="0"/>
          <w:marTop w:val="0"/>
          <w:marBottom w:val="0"/>
          <w:divBdr>
            <w:top w:val="none" w:sz="0" w:space="0" w:color="auto"/>
            <w:left w:val="none" w:sz="0" w:space="0" w:color="auto"/>
            <w:bottom w:val="none" w:sz="0" w:space="0" w:color="auto"/>
            <w:right w:val="none" w:sz="0" w:space="0" w:color="auto"/>
          </w:divBdr>
        </w:div>
        <w:div w:id="2070807970">
          <w:marLeft w:val="0"/>
          <w:marRight w:val="0"/>
          <w:marTop w:val="0"/>
          <w:marBottom w:val="0"/>
          <w:divBdr>
            <w:top w:val="none" w:sz="0" w:space="0" w:color="auto"/>
            <w:left w:val="none" w:sz="0" w:space="0" w:color="auto"/>
            <w:bottom w:val="none" w:sz="0" w:space="0" w:color="auto"/>
            <w:right w:val="none" w:sz="0" w:space="0" w:color="auto"/>
          </w:divBdr>
        </w:div>
        <w:div w:id="2073313787">
          <w:marLeft w:val="0"/>
          <w:marRight w:val="0"/>
          <w:marTop w:val="0"/>
          <w:marBottom w:val="0"/>
          <w:divBdr>
            <w:top w:val="none" w:sz="0" w:space="0" w:color="auto"/>
            <w:left w:val="none" w:sz="0" w:space="0" w:color="auto"/>
            <w:bottom w:val="none" w:sz="0" w:space="0" w:color="auto"/>
            <w:right w:val="none" w:sz="0" w:space="0" w:color="auto"/>
          </w:divBdr>
        </w:div>
        <w:div w:id="2090467789">
          <w:marLeft w:val="0"/>
          <w:marRight w:val="0"/>
          <w:marTop w:val="0"/>
          <w:marBottom w:val="0"/>
          <w:divBdr>
            <w:top w:val="none" w:sz="0" w:space="0" w:color="auto"/>
            <w:left w:val="none" w:sz="0" w:space="0" w:color="auto"/>
            <w:bottom w:val="none" w:sz="0" w:space="0" w:color="auto"/>
            <w:right w:val="none" w:sz="0" w:space="0" w:color="auto"/>
          </w:divBdr>
        </w:div>
        <w:div w:id="2100054109">
          <w:marLeft w:val="0"/>
          <w:marRight w:val="0"/>
          <w:marTop w:val="0"/>
          <w:marBottom w:val="0"/>
          <w:divBdr>
            <w:top w:val="none" w:sz="0" w:space="0" w:color="auto"/>
            <w:left w:val="none" w:sz="0" w:space="0" w:color="auto"/>
            <w:bottom w:val="none" w:sz="0" w:space="0" w:color="auto"/>
            <w:right w:val="none" w:sz="0" w:space="0" w:color="auto"/>
          </w:divBdr>
        </w:div>
        <w:div w:id="2109884776">
          <w:marLeft w:val="0"/>
          <w:marRight w:val="0"/>
          <w:marTop w:val="0"/>
          <w:marBottom w:val="0"/>
          <w:divBdr>
            <w:top w:val="none" w:sz="0" w:space="0" w:color="auto"/>
            <w:left w:val="none" w:sz="0" w:space="0" w:color="auto"/>
            <w:bottom w:val="none" w:sz="0" w:space="0" w:color="auto"/>
            <w:right w:val="none" w:sz="0" w:space="0" w:color="auto"/>
          </w:divBdr>
        </w:div>
        <w:div w:id="2113552564">
          <w:marLeft w:val="0"/>
          <w:marRight w:val="0"/>
          <w:marTop w:val="0"/>
          <w:marBottom w:val="0"/>
          <w:divBdr>
            <w:top w:val="none" w:sz="0" w:space="0" w:color="auto"/>
            <w:left w:val="none" w:sz="0" w:space="0" w:color="auto"/>
            <w:bottom w:val="none" w:sz="0" w:space="0" w:color="auto"/>
            <w:right w:val="none" w:sz="0" w:space="0" w:color="auto"/>
          </w:divBdr>
        </w:div>
        <w:div w:id="2131776498">
          <w:marLeft w:val="0"/>
          <w:marRight w:val="0"/>
          <w:marTop w:val="0"/>
          <w:marBottom w:val="0"/>
          <w:divBdr>
            <w:top w:val="none" w:sz="0" w:space="0" w:color="auto"/>
            <w:left w:val="none" w:sz="0" w:space="0" w:color="auto"/>
            <w:bottom w:val="none" w:sz="0" w:space="0" w:color="auto"/>
            <w:right w:val="none" w:sz="0" w:space="0" w:color="auto"/>
          </w:divBdr>
        </w:div>
      </w:divsChild>
    </w:div>
    <w:div w:id="1439180218">
      <w:bodyDiv w:val="1"/>
      <w:marLeft w:val="0"/>
      <w:marRight w:val="0"/>
      <w:marTop w:val="0"/>
      <w:marBottom w:val="0"/>
      <w:divBdr>
        <w:top w:val="none" w:sz="0" w:space="0" w:color="auto"/>
        <w:left w:val="none" w:sz="0" w:space="0" w:color="auto"/>
        <w:bottom w:val="none" w:sz="0" w:space="0" w:color="auto"/>
        <w:right w:val="none" w:sz="0" w:space="0" w:color="auto"/>
      </w:divBdr>
    </w:div>
    <w:div w:id="1439719706">
      <w:bodyDiv w:val="1"/>
      <w:marLeft w:val="0"/>
      <w:marRight w:val="0"/>
      <w:marTop w:val="0"/>
      <w:marBottom w:val="0"/>
      <w:divBdr>
        <w:top w:val="none" w:sz="0" w:space="0" w:color="auto"/>
        <w:left w:val="none" w:sz="0" w:space="0" w:color="auto"/>
        <w:bottom w:val="none" w:sz="0" w:space="0" w:color="auto"/>
        <w:right w:val="none" w:sz="0" w:space="0" w:color="auto"/>
      </w:divBdr>
      <w:divsChild>
        <w:div w:id="20280135">
          <w:marLeft w:val="0"/>
          <w:marRight w:val="0"/>
          <w:marTop w:val="0"/>
          <w:marBottom w:val="0"/>
          <w:divBdr>
            <w:top w:val="none" w:sz="0" w:space="0" w:color="auto"/>
            <w:left w:val="none" w:sz="0" w:space="0" w:color="auto"/>
            <w:bottom w:val="none" w:sz="0" w:space="0" w:color="auto"/>
            <w:right w:val="none" w:sz="0" w:space="0" w:color="auto"/>
          </w:divBdr>
        </w:div>
        <w:div w:id="46147731">
          <w:marLeft w:val="0"/>
          <w:marRight w:val="0"/>
          <w:marTop w:val="0"/>
          <w:marBottom w:val="0"/>
          <w:divBdr>
            <w:top w:val="none" w:sz="0" w:space="0" w:color="auto"/>
            <w:left w:val="none" w:sz="0" w:space="0" w:color="auto"/>
            <w:bottom w:val="none" w:sz="0" w:space="0" w:color="auto"/>
            <w:right w:val="none" w:sz="0" w:space="0" w:color="auto"/>
          </w:divBdr>
        </w:div>
        <w:div w:id="49807399">
          <w:marLeft w:val="0"/>
          <w:marRight w:val="0"/>
          <w:marTop w:val="0"/>
          <w:marBottom w:val="0"/>
          <w:divBdr>
            <w:top w:val="none" w:sz="0" w:space="0" w:color="auto"/>
            <w:left w:val="none" w:sz="0" w:space="0" w:color="auto"/>
            <w:bottom w:val="none" w:sz="0" w:space="0" w:color="auto"/>
            <w:right w:val="none" w:sz="0" w:space="0" w:color="auto"/>
          </w:divBdr>
        </w:div>
        <w:div w:id="51125107">
          <w:marLeft w:val="0"/>
          <w:marRight w:val="0"/>
          <w:marTop w:val="0"/>
          <w:marBottom w:val="0"/>
          <w:divBdr>
            <w:top w:val="none" w:sz="0" w:space="0" w:color="auto"/>
            <w:left w:val="none" w:sz="0" w:space="0" w:color="auto"/>
            <w:bottom w:val="none" w:sz="0" w:space="0" w:color="auto"/>
            <w:right w:val="none" w:sz="0" w:space="0" w:color="auto"/>
          </w:divBdr>
        </w:div>
        <w:div w:id="65880480">
          <w:marLeft w:val="0"/>
          <w:marRight w:val="0"/>
          <w:marTop w:val="0"/>
          <w:marBottom w:val="0"/>
          <w:divBdr>
            <w:top w:val="none" w:sz="0" w:space="0" w:color="auto"/>
            <w:left w:val="none" w:sz="0" w:space="0" w:color="auto"/>
            <w:bottom w:val="none" w:sz="0" w:space="0" w:color="auto"/>
            <w:right w:val="none" w:sz="0" w:space="0" w:color="auto"/>
          </w:divBdr>
        </w:div>
        <w:div w:id="70130067">
          <w:marLeft w:val="0"/>
          <w:marRight w:val="0"/>
          <w:marTop w:val="0"/>
          <w:marBottom w:val="0"/>
          <w:divBdr>
            <w:top w:val="none" w:sz="0" w:space="0" w:color="auto"/>
            <w:left w:val="none" w:sz="0" w:space="0" w:color="auto"/>
            <w:bottom w:val="none" w:sz="0" w:space="0" w:color="auto"/>
            <w:right w:val="none" w:sz="0" w:space="0" w:color="auto"/>
          </w:divBdr>
        </w:div>
        <w:div w:id="78141883">
          <w:marLeft w:val="0"/>
          <w:marRight w:val="0"/>
          <w:marTop w:val="0"/>
          <w:marBottom w:val="0"/>
          <w:divBdr>
            <w:top w:val="none" w:sz="0" w:space="0" w:color="auto"/>
            <w:left w:val="none" w:sz="0" w:space="0" w:color="auto"/>
            <w:bottom w:val="none" w:sz="0" w:space="0" w:color="auto"/>
            <w:right w:val="none" w:sz="0" w:space="0" w:color="auto"/>
          </w:divBdr>
        </w:div>
        <w:div w:id="120197155">
          <w:marLeft w:val="0"/>
          <w:marRight w:val="0"/>
          <w:marTop w:val="0"/>
          <w:marBottom w:val="0"/>
          <w:divBdr>
            <w:top w:val="none" w:sz="0" w:space="0" w:color="auto"/>
            <w:left w:val="none" w:sz="0" w:space="0" w:color="auto"/>
            <w:bottom w:val="none" w:sz="0" w:space="0" w:color="auto"/>
            <w:right w:val="none" w:sz="0" w:space="0" w:color="auto"/>
          </w:divBdr>
        </w:div>
        <w:div w:id="120653853">
          <w:marLeft w:val="0"/>
          <w:marRight w:val="0"/>
          <w:marTop w:val="0"/>
          <w:marBottom w:val="0"/>
          <w:divBdr>
            <w:top w:val="none" w:sz="0" w:space="0" w:color="auto"/>
            <w:left w:val="none" w:sz="0" w:space="0" w:color="auto"/>
            <w:bottom w:val="none" w:sz="0" w:space="0" w:color="auto"/>
            <w:right w:val="none" w:sz="0" w:space="0" w:color="auto"/>
          </w:divBdr>
        </w:div>
        <w:div w:id="146285624">
          <w:marLeft w:val="0"/>
          <w:marRight w:val="0"/>
          <w:marTop w:val="0"/>
          <w:marBottom w:val="0"/>
          <w:divBdr>
            <w:top w:val="none" w:sz="0" w:space="0" w:color="auto"/>
            <w:left w:val="none" w:sz="0" w:space="0" w:color="auto"/>
            <w:bottom w:val="none" w:sz="0" w:space="0" w:color="auto"/>
            <w:right w:val="none" w:sz="0" w:space="0" w:color="auto"/>
          </w:divBdr>
        </w:div>
        <w:div w:id="152649440">
          <w:marLeft w:val="0"/>
          <w:marRight w:val="0"/>
          <w:marTop w:val="0"/>
          <w:marBottom w:val="0"/>
          <w:divBdr>
            <w:top w:val="none" w:sz="0" w:space="0" w:color="auto"/>
            <w:left w:val="none" w:sz="0" w:space="0" w:color="auto"/>
            <w:bottom w:val="none" w:sz="0" w:space="0" w:color="auto"/>
            <w:right w:val="none" w:sz="0" w:space="0" w:color="auto"/>
          </w:divBdr>
        </w:div>
        <w:div w:id="190920232">
          <w:marLeft w:val="0"/>
          <w:marRight w:val="0"/>
          <w:marTop w:val="0"/>
          <w:marBottom w:val="0"/>
          <w:divBdr>
            <w:top w:val="none" w:sz="0" w:space="0" w:color="auto"/>
            <w:left w:val="none" w:sz="0" w:space="0" w:color="auto"/>
            <w:bottom w:val="none" w:sz="0" w:space="0" w:color="auto"/>
            <w:right w:val="none" w:sz="0" w:space="0" w:color="auto"/>
          </w:divBdr>
        </w:div>
        <w:div w:id="202645340">
          <w:marLeft w:val="0"/>
          <w:marRight w:val="0"/>
          <w:marTop w:val="0"/>
          <w:marBottom w:val="0"/>
          <w:divBdr>
            <w:top w:val="none" w:sz="0" w:space="0" w:color="auto"/>
            <w:left w:val="none" w:sz="0" w:space="0" w:color="auto"/>
            <w:bottom w:val="none" w:sz="0" w:space="0" w:color="auto"/>
            <w:right w:val="none" w:sz="0" w:space="0" w:color="auto"/>
          </w:divBdr>
        </w:div>
        <w:div w:id="230965095">
          <w:marLeft w:val="0"/>
          <w:marRight w:val="0"/>
          <w:marTop w:val="0"/>
          <w:marBottom w:val="0"/>
          <w:divBdr>
            <w:top w:val="none" w:sz="0" w:space="0" w:color="auto"/>
            <w:left w:val="none" w:sz="0" w:space="0" w:color="auto"/>
            <w:bottom w:val="none" w:sz="0" w:space="0" w:color="auto"/>
            <w:right w:val="none" w:sz="0" w:space="0" w:color="auto"/>
          </w:divBdr>
        </w:div>
        <w:div w:id="262542562">
          <w:marLeft w:val="0"/>
          <w:marRight w:val="0"/>
          <w:marTop w:val="0"/>
          <w:marBottom w:val="0"/>
          <w:divBdr>
            <w:top w:val="none" w:sz="0" w:space="0" w:color="auto"/>
            <w:left w:val="none" w:sz="0" w:space="0" w:color="auto"/>
            <w:bottom w:val="none" w:sz="0" w:space="0" w:color="auto"/>
            <w:right w:val="none" w:sz="0" w:space="0" w:color="auto"/>
          </w:divBdr>
        </w:div>
        <w:div w:id="269825674">
          <w:marLeft w:val="0"/>
          <w:marRight w:val="0"/>
          <w:marTop w:val="0"/>
          <w:marBottom w:val="0"/>
          <w:divBdr>
            <w:top w:val="none" w:sz="0" w:space="0" w:color="auto"/>
            <w:left w:val="none" w:sz="0" w:space="0" w:color="auto"/>
            <w:bottom w:val="none" w:sz="0" w:space="0" w:color="auto"/>
            <w:right w:val="none" w:sz="0" w:space="0" w:color="auto"/>
          </w:divBdr>
        </w:div>
        <w:div w:id="297075343">
          <w:marLeft w:val="0"/>
          <w:marRight w:val="0"/>
          <w:marTop w:val="0"/>
          <w:marBottom w:val="0"/>
          <w:divBdr>
            <w:top w:val="none" w:sz="0" w:space="0" w:color="auto"/>
            <w:left w:val="none" w:sz="0" w:space="0" w:color="auto"/>
            <w:bottom w:val="none" w:sz="0" w:space="0" w:color="auto"/>
            <w:right w:val="none" w:sz="0" w:space="0" w:color="auto"/>
          </w:divBdr>
        </w:div>
        <w:div w:id="299656449">
          <w:marLeft w:val="0"/>
          <w:marRight w:val="0"/>
          <w:marTop w:val="0"/>
          <w:marBottom w:val="0"/>
          <w:divBdr>
            <w:top w:val="none" w:sz="0" w:space="0" w:color="auto"/>
            <w:left w:val="none" w:sz="0" w:space="0" w:color="auto"/>
            <w:bottom w:val="none" w:sz="0" w:space="0" w:color="auto"/>
            <w:right w:val="none" w:sz="0" w:space="0" w:color="auto"/>
          </w:divBdr>
        </w:div>
        <w:div w:id="302079486">
          <w:marLeft w:val="0"/>
          <w:marRight w:val="0"/>
          <w:marTop w:val="0"/>
          <w:marBottom w:val="0"/>
          <w:divBdr>
            <w:top w:val="none" w:sz="0" w:space="0" w:color="auto"/>
            <w:left w:val="none" w:sz="0" w:space="0" w:color="auto"/>
            <w:bottom w:val="none" w:sz="0" w:space="0" w:color="auto"/>
            <w:right w:val="none" w:sz="0" w:space="0" w:color="auto"/>
          </w:divBdr>
        </w:div>
        <w:div w:id="362292539">
          <w:marLeft w:val="0"/>
          <w:marRight w:val="0"/>
          <w:marTop w:val="0"/>
          <w:marBottom w:val="0"/>
          <w:divBdr>
            <w:top w:val="none" w:sz="0" w:space="0" w:color="auto"/>
            <w:left w:val="none" w:sz="0" w:space="0" w:color="auto"/>
            <w:bottom w:val="none" w:sz="0" w:space="0" w:color="auto"/>
            <w:right w:val="none" w:sz="0" w:space="0" w:color="auto"/>
          </w:divBdr>
        </w:div>
        <w:div w:id="416945396">
          <w:marLeft w:val="0"/>
          <w:marRight w:val="0"/>
          <w:marTop w:val="0"/>
          <w:marBottom w:val="0"/>
          <w:divBdr>
            <w:top w:val="none" w:sz="0" w:space="0" w:color="auto"/>
            <w:left w:val="none" w:sz="0" w:space="0" w:color="auto"/>
            <w:bottom w:val="none" w:sz="0" w:space="0" w:color="auto"/>
            <w:right w:val="none" w:sz="0" w:space="0" w:color="auto"/>
          </w:divBdr>
        </w:div>
        <w:div w:id="420951552">
          <w:marLeft w:val="0"/>
          <w:marRight w:val="0"/>
          <w:marTop w:val="0"/>
          <w:marBottom w:val="0"/>
          <w:divBdr>
            <w:top w:val="none" w:sz="0" w:space="0" w:color="auto"/>
            <w:left w:val="none" w:sz="0" w:space="0" w:color="auto"/>
            <w:bottom w:val="none" w:sz="0" w:space="0" w:color="auto"/>
            <w:right w:val="none" w:sz="0" w:space="0" w:color="auto"/>
          </w:divBdr>
        </w:div>
        <w:div w:id="427625387">
          <w:marLeft w:val="0"/>
          <w:marRight w:val="0"/>
          <w:marTop w:val="0"/>
          <w:marBottom w:val="0"/>
          <w:divBdr>
            <w:top w:val="none" w:sz="0" w:space="0" w:color="auto"/>
            <w:left w:val="none" w:sz="0" w:space="0" w:color="auto"/>
            <w:bottom w:val="none" w:sz="0" w:space="0" w:color="auto"/>
            <w:right w:val="none" w:sz="0" w:space="0" w:color="auto"/>
          </w:divBdr>
        </w:div>
        <w:div w:id="441997249">
          <w:marLeft w:val="0"/>
          <w:marRight w:val="0"/>
          <w:marTop w:val="0"/>
          <w:marBottom w:val="0"/>
          <w:divBdr>
            <w:top w:val="none" w:sz="0" w:space="0" w:color="auto"/>
            <w:left w:val="none" w:sz="0" w:space="0" w:color="auto"/>
            <w:bottom w:val="none" w:sz="0" w:space="0" w:color="auto"/>
            <w:right w:val="none" w:sz="0" w:space="0" w:color="auto"/>
          </w:divBdr>
        </w:div>
        <w:div w:id="445782267">
          <w:marLeft w:val="0"/>
          <w:marRight w:val="0"/>
          <w:marTop w:val="0"/>
          <w:marBottom w:val="0"/>
          <w:divBdr>
            <w:top w:val="none" w:sz="0" w:space="0" w:color="auto"/>
            <w:left w:val="none" w:sz="0" w:space="0" w:color="auto"/>
            <w:bottom w:val="none" w:sz="0" w:space="0" w:color="auto"/>
            <w:right w:val="none" w:sz="0" w:space="0" w:color="auto"/>
          </w:divBdr>
        </w:div>
        <w:div w:id="463235990">
          <w:marLeft w:val="0"/>
          <w:marRight w:val="0"/>
          <w:marTop w:val="0"/>
          <w:marBottom w:val="0"/>
          <w:divBdr>
            <w:top w:val="none" w:sz="0" w:space="0" w:color="auto"/>
            <w:left w:val="none" w:sz="0" w:space="0" w:color="auto"/>
            <w:bottom w:val="none" w:sz="0" w:space="0" w:color="auto"/>
            <w:right w:val="none" w:sz="0" w:space="0" w:color="auto"/>
          </w:divBdr>
        </w:div>
        <w:div w:id="490024184">
          <w:marLeft w:val="0"/>
          <w:marRight w:val="0"/>
          <w:marTop w:val="0"/>
          <w:marBottom w:val="0"/>
          <w:divBdr>
            <w:top w:val="none" w:sz="0" w:space="0" w:color="auto"/>
            <w:left w:val="none" w:sz="0" w:space="0" w:color="auto"/>
            <w:bottom w:val="none" w:sz="0" w:space="0" w:color="auto"/>
            <w:right w:val="none" w:sz="0" w:space="0" w:color="auto"/>
          </w:divBdr>
        </w:div>
        <w:div w:id="511605830">
          <w:marLeft w:val="0"/>
          <w:marRight w:val="0"/>
          <w:marTop w:val="0"/>
          <w:marBottom w:val="0"/>
          <w:divBdr>
            <w:top w:val="none" w:sz="0" w:space="0" w:color="auto"/>
            <w:left w:val="none" w:sz="0" w:space="0" w:color="auto"/>
            <w:bottom w:val="none" w:sz="0" w:space="0" w:color="auto"/>
            <w:right w:val="none" w:sz="0" w:space="0" w:color="auto"/>
          </w:divBdr>
        </w:div>
        <w:div w:id="515847086">
          <w:marLeft w:val="0"/>
          <w:marRight w:val="0"/>
          <w:marTop w:val="0"/>
          <w:marBottom w:val="0"/>
          <w:divBdr>
            <w:top w:val="none" w:sz="0" w:space="0" w:color="auto"/>
            <w:left w:val="none" w:sz="0" w:space="0" w:color="auto"/>
            <w:bottom w:val="none" w:sz="0" w:space="0" w:color="auto"/>
            <w:right w:val="none" w:sz="0" w:space="0" w:color="auto"/>
          </w:divBdr>
        </w:div>
        <w:div w:id="521016180">
          <w:marLeft w:val="0"/>
          <w:marRight w:val="0"/>
          <w:marTop w:val="0"/>
          <w:marBottom w:val="0"/>
          <w:divBdr>
            <w:top w:val="none" w:sz="0" w:space="0" w:color="auto"/>
            <w:left w:val="none" w:sz="0" w:space="0" w:color="auto"/>
            <w:bottom w:val="none" w:sz="0" w:space="0" w:color="auto"/>
            <w:right w:val="none" w:sz="0" w:space="0" w:color="auto"/>
          </w:divBdr>
        </w:div>
        <w:div w:id="549271513">
          <w:marLeft w:val="0"/>
          <w:marRight w:val="0"/>
          <w:marTop w:val="0"/>
          <w:marBottom w:val="0"/>
          <w:divBdr>
            <w:top w:val="none" w:sz="0" w:space="0" w:color="auto"/>
            <w:left w:val="none" w:sz="0" w:space="0" w:color="auto"/>
            <w:bottom w:val="none" w:sz="0" w:space="0" w:color="auto"/>
            <w:right w:val="none" w:sz="0" w:space="0" w:color="auto"/>
          </w:divBdr>
        </w:div>
        <w:div w:id="568921584">
          <w:marLeft w:val="0"/>
          <w:marRight w:val="0"/>
          <w:marTop w:val="0"/>
          <w:marBottom w:val="0"/>
          <w:divBdr>
            <w:top w:val="none" w:sz="0" w:space="0" w:color="auto"/>
            <w:left w:val="none" w:sz="0" w:space="0" w:color="auto"/>
            <w:bottom w:val="none" w:sz="0" w:space="0" w:color="auto"/>
            <w:right w:val="none" w:sz="0" w:space="0" w:color="auto"/>
          </w:divBdr>
        </w:div>
        <w:div w:id="572859580">
          <w:marLeft w:val="0"/>
          <w:marRight w:val="0"/>
          <w:marTop w:val="0"/>
          <w:marBottom w:val="0"/>
          <w:divBdr>
            <w:top w:val="none" w:sz="0" w:space="0" w:color="auto"/>
            <w:left w:val="none" w:sz="0" w:space="0" w:color="auto"/>
            <w:bottom w:val="none" w:sz="0" w:space="0" w:color="auto"/>
            <w:right w:val="none" w:sz="0" w:space="0" w:color="auto"/>
          </w:divBdr>
        </w:div>
        <w:div w:id="608195113">
          <w:marLeft w:val="0"/>
          <w:marRight w:val="0"/>
          <w:marTop w:val="0"/>
          <w:marBottom w:val="0"/>
          <w:divBdr>
            <w:top w:val="none" w:sz="0" w:space="0" w:color="auto"/>
            <w:left w:val="none" w:sz="0" w:space="0" w:color="auto"/>
            <w:bottom w:val="none" w:sz="0" w:space="0" w:color="auto"/>
            <w:right w:val="none" w:sz="0" w:space="0" w:color="auto"/>
          </w:divBdr>
        </w:div>
        <w:div w:id="608926153">
          <w:marLeft w:val="0"/>
          <w:marRight w:val="0"/>
          <w:marTop w:val="0"/>
          <w:marBottom w:val="0"/>
          <w:divBdr>
            <w:top w:val="none" w:sz="0" w:space="0" w:color="auto"/>
            <w:left w:val="none" w:sz="0" w:space="0" w:color="auto"/>
            <w:bottom w:val="none" w:sz="0" w:space="0" w:color="auto"/>
            <w:right w:val="none" w:sz="0" w:space="0" w:color="auto"/>
          </w:divBdr>
        </w:div>
        <w:div w:id="650404509">
          <w:marLeft w:val="0"/>
          <w:marRight w:val="0"/>
          <w:marTop w:val="0"/>
          <w:marBottom w:val="0"/>
          <w:divBdr>
            <w:top w:val="none" w:sz="0" w:space="0" w:color="auto"/>
            <w:left w:val="none" w:sz="0" w:space="0" w:color="auto"/>
            <w:bottom w:val="none" w:sz="0" w:space="0" w:color="auto"/>
            <w:right w:val="none" w:sz="0" w:space="0" w:color="auto"/>
          </w:divBdr>
        </w:div>
        <w:div w:id="661929887">
          <w:marLeft w:val="0"/>
          <w:marRight w:val="0"/>
          <w:marTop w:val="0"/>
          <w:marBottom w:val="0"/>
          <w:divBdr>
            <w:top w:val="none" w:sz="0" w:space="0" w:color="auto"/>
            <w:left w:val="none" w:sz="0" w:space="0" w:color="auto"/>
            <w:bottom w:val="none" w:sz="0" w:space="0" w:color="auto"/>
            <w:right w:val="none" w:sz="0" w:space="0" w:color="auto"/>
          </w:divBdr>
        </w:div>
        <w:div w:id="672562264">
          <w:marLeft w:val="0"/>
          <w:marRight w:val="0"/>
          <w:marTop w:val="0"/>
          <w:marBottom w:val="0"/>
          <w:divBdr>
            <w:top w:val="none" w:sz="0" w:space="0" w:color="auto"/>
            <w:left w:val="none" w:sz="0" w:space="0" w:color="auto"/>
            <w:bottom w:val="none" w:sz="0" w:space="0" w:color="auto"/>
            <w:right w:val="none" w:sz="0" w:space="0" w:color="auto"/>
          </w:divBdr>
        </w:div>
        <w:div w:id="676470433">
          <w:marLeft w:val="0"/>
          <w:marRight w:val="0"/>
          <w:marTop w:val="0"/>
          <w:marBottom w:val="0"/>
          <w:divBdr>
            <w:top w:val="none" w:sz="0" w:space="0" w:color="auto"/>
            <w:left w:val="none" w:sz="0" w:space="0" w:color="auto"/>
            <w:bottom w:val="none" w:sz="0" w:space="0" w:color="auto"/>
            <w:right w:val="none" w:sz="0" w:space="0" w:color="auto"/>
          </w:divBdr>
        </w:div>
        <w:div w:id="692923043">
          <w:marLeft w:val="0"/>
          <w:marRight w:val="0"/>
          <w:marTop w:val="0"/>
          <w:marBottom w:val="0"/>
          <w:divBdr>
            <w:top w:val="none" w:sz="0" w:space="0" w:color="auto"/>
            <w:left w:val="none" w:sz="0" w:space="0" w:color="auto"/>
            <w:bottom w:val="none" w:sz="0" w:space="0" w:color="auto"/>
            <w:right w:val="none" w:sz="0" w:space="0" w:color="auto"/>
          </w:divBdr>
        </w:div>
        <w:div w:id="715130932">
          <w:marLeft w:val="0"/>
          <w:marRight w:val="0"/>
          <w:marTop w:val="0"/>
          <w:marBottom w:val="0"/>
          <w:divBdr>
            <w:top w:val="none" w:sz="0" w:space="0" w:color="auto"/>
            <w:left w:val="none" w:sz="0" w:space="0" w:color="auto"/>
            <w:bottom w:val="none" w:sz="0" w:space="0" w:color="auto"/>
            <w:right w:val="none" w:sz="0" w:space="0" w:color="auto"/>
          </w:divBdr>
        </w:div>
        <w:div w:id="736973662">
          <w:marLeft w:val="0"/>
          <w:marRight w:val="0"/>
          <w:marTop w:val="0"/>
          <w:marBottom w:val="0"/>
          <w:divBdr>
            <w:top w:val="none" w:sz="0" w:space="0" w:color="auto"/>
            <w:left w:val="none" w:sz="0" w:space="0" w:color="auto"/>
            <w:bottom w:val="none" w:sz="0" w:space="0" w:color="auto"/>
            <w:right w:val="none" w:sz="0" w:space="0" w:color="auto"/>
          </w:divBdr>
        </w:div>
        <w:div w:id="753551775">
          <w:marLeft w:val="0"/>
          <w:marRight w:val="0"/>
          <w:marTop w:val="0"/>
          <w:marBottom w:val="0"/>
          <w:divBdr>
            <w:top w:val="none" w:sz="0" w:space="0" w:color="auto"/>
            <w:left w:val="none" w:sz="0" w:space="0" w:color="auto"/>
            <w:bottom w:val="none" w:sz="0" w:space="0" w:color="auto"/>
            <w:right w:val="none" w:sz="0" w:space="0" w:color="auto"/>
          </w:divBdr>
        </w:div>
        <w:div w:id="771168896">
          <w:marLeft w:val="0"/>
          <w:marRight w:val="0"/>
          <w:marTop w:val="0"/>
          <w:marBottom w:val="0"/>
          <w:divBdr>
            <w:top w:val="none" w:sz="0" w:space="0" w:color="auto"/>
            <w:left w:val="none" w:sz="0" w:space="0" w:color="auto"/>
            <w:bottom w:val="none" w:sz="0" w:space="0" w:color="auto"/>
            <w:right w:val="none" w:sz="0" w:space="0" w:color="auto"/>
          </w:divBdr>
        </w:div>
        <w:div w:id="777720589">
          <w:marLeft w:val="0"/>
          <w:marRight w:val="0"/>
          <w:marTop w:val="0"/>
          <w:marBottom w:val="0"/>
          <w:divBdr>
            <w:top w:val="none" w:sz="0" w:space="0" w:color="auto"/>
            <w:left w:val="none" w:sz="0" w:space="0" w:color="auto"/>
            <w:bottom w:val="none" w:sz="0" w:space="0" w:color="auto"/>
            <w:right w:val="none" w:sz="0" w:space="0" w:color="auto"/>
          </w:divBdr>
        </w:div>
        <w:div w:id="781388777">
          <w:marLeft w:val="0"/>
          <w:marRight w:val="0"/>
          <w:marTop w:val="0"/>
          <w:marBottom w:val="0"/>
          <w:divBdr>
            <w:top w:val="none" w:sz="0" w:space="0" w:color="auto"/>
            <w:left w:val="none" w:sz="0" w:space="0" w:color="auto"/>
            <w:bottom w:val="none" w:sz="0" w:space="0" w:color="auto"/>
            <w:right w:val="none" w:sz="0" w:space="0" w:color="auto"/>
          </w:divBdr>
        </w:div>
        <w:div w:id="799345475">
          <w:marLeft w:val="0"/>
          <w:marRight w:val="0"/>
          <w:marTop w:val="0"/>
          <w:marBottom w:val="0"/>
          <w:divBdr>
            <w:top w:val="none" w:sz="0" w:space="0" w:color="auto"/>
            <w:left w:val="none" w:sz="0" w:space="0" w:color="auto"/>
            <w:bottom w:val="none" w:sz="0" w:space="0" w:color="auto"/>
            <w:right w:val="none" w:sz="0" w:space="0" w:color="auto"/>
          </w:divBdr>
        </w:div>
        <w:div w:id="808788193">
          <w:marLeft w:val="0"/>
          <w:marRight w:val="0"/>
          <w:marTop w:val="0"/>
          <w:marBottom w:val="0"/>
          <w:divBdr>
            <w:top w:val="none" w:sz="0" w:space="0" w:color="auto"/>
            <w:left w:val="none" w:sz="0" w:space="0" w:color="auto"/>
            <w:bottom w:val="none" w:sz="0" w:space="0" w:color="auto"/>
            <w:right w:val="none" w:sz="0" w:space="0" w:color="auto"/>
          </w:divBdr>
        </w:div>
        <w:div w:id="820120033">
          <w:marLeft w:val="0"/>
          <w:marRight w:val="0"/>
          <w:marTop w:val="0"/>
          <w:marBottom w:val="0"/>
          <w:divBdr>
            <w:top w:val="none" w:sz="0" w:space="0" w:color="auto"/>
            <w:left w:val="none" w:sz="0" w:space="0" w:color="auto"/>
            <w:bottom w:val="none" w:sz="0" w:space="0" w:color="auto"/>
            <w:right w:val="none" w:sz="0" w:space="0" w:color="auto"/>
          </w:divBdr>
        </w:div>
        <w:div w:id="834804021">
          <w:marLeft w:val="0"/>
          <w:marRight w:val="0"/>
          <w:marTop w:val="0"/>
          <w:marBottom w:val="0"/>
          <w:divBdr>
            <w:top w:val="none" w:sz="0" w:space="0" w:color="auto"/>
            <w:left w:val="none" w:sz="0" w:space="0" w:color="auto"/>
            <w:bottom w:val="none" w:sz="0" w:space="0" w:color="auto"/>
            <w:right w:val="none" w:sz="0" w:space="0" w:color="auto"/>
          </w:divBdr>
        </w:div>
        <w:div w:id="863980588">
          <w:marLeft w:val="0"/>
          <w:marRight w:val="0"/>
          <w:marTop w:val="0"/>
          <w:marBottom w:val="0"/>
          <w:divBdr>
            <w:top w:val="none" w:sz="0" w:space="0" w:color="auto"/>
            <w:left w:val="none" w:sz="0" w:space="0" w:color="auto"/>
            <w:bottom w:val="none" w:sz="0" w:space="0" w:color="auto"/>
            <w:right w:val="none" w:sz="0" w:space="0" w:color="auto"/>
          </w:divBdr>
        </w:div>
        <w:div w:id="868836074">
          <w:marLeft w:val="0"/>
          <w:marRight w:val="0"/>
          <w:marTop w:val="0"/>
          <w:marBottom w:val="0"/>
          <w:divBdr>
            <w:top w:val="none" w:sz="0" w:space="0" w:color="auto"/>
            <w:left w:val="none" w:sz="0" w:space="0" w:color="auto"/>
            <w:bottom w:val="none" w:sz="0" w:space="0" w:color="auto"/>
            <w:right w:val="none" w:sz="0" w:space="0" w:color="auto"/>
          </w:divBdr>
        </w:div>
        <w:div w:id="904070602">
          <w:marLeft w:val="0"/>
          <w:marRight w:val="0"/>
          <w:marTop w:val="0"/>
          <w:marBottom w:val="0"/>
          <w:divBdr>
            <w:top w:val="none" w:sz="0" w:space="0" w:color="auto"/>
            <w:left w:val="none" w:sz="0" w:space="0" w:color="auto"/>
            <w:bottom w:val="none" w:sz="0" w:space="0" w:color="auto"/>
            <w:right w:val="none" w:sz="0" w:space="0" w:color="auto"/>
          </w:divBdr>
        </w:div>
        <w:div w:id="911046214">
          <w:marLeft w:val="0"/>
          <w:marRight w:val="0"/>
          <w:marTop w:val="0"/>
          <w:marBottom w:val="0"/>
          <w:divBdr>
            <w:top w:val="none" w:sz="0" w:space="0" w:color="auto"/>
            <w:left w:val="none" w:sz="0" w:space="0" w:color="auto"/>
            <w:bottom w:val="none" w:sz="0" w:space="0" w:color="auto"/>
            <w:right w:val="none" w:sz="0" w:space="0" w:color="auto"/>
          </w:divBdr>
        </w:div>
        <w:div w:id="922179953">
          <w:marLeft w:val="0"/>
          <w:marRight w:val="0"/>
          <w:marTop w:val="0"/>
          <w:marBottom w:val="0"/>
          <w:divBdr>
            <w:top w:val="none" w:sz="0" w:space="0" w:color="auto"/>
            <w:left w:val="none" w:sz="0" w:space="0" w:color="auto"/>
            <w:bottom w:val="none" w:sz="0" w:space="0" w:color="auto"/>
            <w:right w:val="none" w:sz="0" w:space="0" w:color="auto"/>
          </w:divBdr>
        </w:div>
        <w:div w:id="931822228">
          <w:marLeft w:val="0"/>
          <w:marRight w:val="0"/>
          <w:marTop w:val="0"/>
          <w:marBottom w:val="0"/>
          <w:divBdr>
            <w:top w:val="none" w:sz="0" w:space="0" w:color="auto"/>
            <w:left w:val="none" w:sz="0" w:space="0" w:color="auto"/>
            <w:bottom w:val="none" w:sz="0" w:space="0" w:color="auto"/>
            <w:right w:val="none" w:sz="0" w:space="0" w:color="auto"/>
          </w:divBdr>
        </w:div>
        <w:div w:id="934749199">
          <w:marLeft w:val="0"/>
          <w:marRight w:val="0"/>
          <w:marTop w:val="0"/>
          <w:marBottom w:val="0"/>
          <w:divBdr>
            <w:top w:val="none" w:sz="0" w:space="0" w:color="auto"/>
            <w:left w:val="none" w:sz="0" w:space="0" w:color="auto"/>
            <w:bottom w:val="none" w:sz="0" w:space="0" w:color="auto"/>
            <w:right w:val="none" w:sz="0" w:space="0" w:color="auto"/>
          </w:divBdr>
        </w:div>
        <w:div w:id="937523057">
          <w:marLeft w:val="0"/>
          <w:marRight w:val="0"/>
          <w:marTop w:val="0"/>
          <w:marBottom w:val="0"/>
          <w:divBdr>
            <w:top w:val="none" w:sz="0" w:space="0" w:color="auto"/>
            <w:left w:val="none" w:sz="0" w:space="0" w:color="auto"/>
            <w:bottom w:val="none" w:sz="0" w:space="0" w:color="auto"/>
            <w:right w:val="none" w:sz="0" w:space="0" w:color="auto"/>
          </w:divBdr>
        </w:div>
        <w:div w:id="960040669">
          <w:marLeft w:val="0"/>
          <w:marRight w:val="0"/>
          <w:marTop w:val="0"/>
          <w:marBottom w:val="0"/>
          <w:divBdr>
            <w:top w:val="none" w:sz="0" w:space="0" w:color="auto"/>
            <w:left w:val="none" w:sz="0" w:space="0" w:color="auto"/>
            <w:bottom w:val="none" w:sz="0" w:space="0" w:color="auto"/>
            <w:right w:val="none" w:sz="0" w:space="0" w:color="auto"/>
          </w:divBdr>
        </w:div>
        <w:div w:id="963002277">
          <w:marLeft w:val="0"/>
          <w:marRight w:val="0"/>
          <w:marTop w:val="0"/>
          <w:marBottom w:val="0"/>
          <w:divBdr>
            <w:top w:val="none" w:sz="0" w:space="0" w:color="auto"/>
            <w:left w:val="none" w:sz="0" w:space="0" w:color="auto"/>
            <w:bottom w:val="none" w:sz="0" w:space="0" w:color="auto"/>
            <w:right w:val="none" w:sz="0" w:space="0" w:color="auto"/>
          </w:divBdr>
        </w:div>
        <w:div w:id="1012224347">
          <w:marLeft w:val="0"/>
          <w:marRight w:val="0"/>
          <w:marTop w:val="0"/>
          <w:marBottom w:val="0"/>
          <w:divBdr>
            <w:top w:val="none" w:sz="0" w:space="0" w:color="auto"/>
            <w:left w:val="none" w:sz="0" w:space="0" w:color="auto"/>
            <w:bottom w:val="none" w:sz="0" w:space="0" w:color="auto"/>
            <w:right w:val="none" w:sz="0" w:space="0" w:color="auto"/>
          </w:divBdr>
        </w:div>
        <w:div w:id="1020081793">
          <w:marLeft w:val="0"/>
          <w:marRight w:val="0"/>
          <w:marTop w:val="0"/>
          <w:marBottom w:val="0"/>
          <w:divBdr>
            <w:top w:val="none" w:sz="0" w:space="0" w:color="auto"/>
            <w:left w:val="none" w:sz="0" w:space="0" w:color="auto"/>
            <w:bottom w:val="none" w:sz="0" w:space="0" w:color="auto"/>
            <w:right w:val="none" w:sz="0" w:space="0" w:color="auto"/>
          </w:divBdr>
        </w:div>
        <w:div w:id="1027751938">
          <w:marLeft w:val="0"/>
          <w:marRight w:val="0"/>
          <w:marTop w:val="0"/>
          <w:marBottom w:val="0"/>
          <w:divBdr>
            <w:top w:val="none" w:sz="0" w:space="0" w:color="auto"/>
            <w:left w:val="none" w:sz="0" w:space="0" w:color="auto"/>
            <w:bottom w:val="none" w:sz="0" w:space="0" w:color="auto"/>
            <w:right w:val="none" w:sz="0" w:space="0" w:color="auto"/>
          </w:divBdr>
        </w:div>
        <w:div w:id="1032997208">
          <w:marLeft w:val="0"/>
          <w:marRight w:val="0"/>
          <w:marTop w:val="0"/>
          <w:marBottom w:val="0"/>
          <w:divBdr>
            <w:top w:val="none" w:sz="0" w:space="0" w:color="auto"/>
            <w:left w:val="none" w:sz="0" w:space="0" w:color="auto"/>
            <w:bottom w:val="none" w:sz="0" w:space="0" w:color="auto"/>
            <w:right w:val="none" w:sz="0" w:space="0" w:color="auto"/>
          </w:divBdr>
        </w:div>
        <w:div w:id="1051535786">
          <w:marLeft w:val="0"/>
          <w:marRight w:val="0"/>
          <w:marTop w:val="0"/>
          <w:marBottom w:val="0"/>
          <w:divBdr>
            <w:top w:val="none" w:sz="0" w:space="0" w:color="auto"/>
            <w:left w:val="none" w:sz="0" w:space="0" w:color="auto"/>
            <w:bottom w:val="none" w:sz="0" w:space="0" w:color="auto"/>
            <w:right w:val="none" w:sz="0" w:space="0" w:color="auto"/>
          </w:divBdr>
        </w:div>
        <w:div w:id="1052272021">
          <w:marLeft w:val="0"/>
          <w:marRight w:val="0"/>
          <w:marTop w:val="0"/>
          <w:marBottom w:val="0"/>
          <w:divBdr>
            <w:top w:val="none" w:sz="0" w:space="0" w:color="auto"/>
            <w:left w:val="none" w:sz="0" w:space="0" w:color="auto"/>
            <w:bottom w:val="none" w:sz="0" w:space="0" w:color="auto"/>
            <w:right w:val="none" w:sz="0" w:space="0" w:color="auto"/>
          </w:divBdr>
        </w:div>
        <w:div w:id="1061712289">
          <w:marLeft w:val="0"/>
          <w:marRight w:val="0"/>
          <w:marTop w:val="0"/>
          <w:marBottom w:val="0"/>
          <w:divBdr>
            <w:top w:val="none" w:sz="0" w:space="0" w:color="auto"/>
            <w:left w:val="none" w:sz="0" w:space="0" w:color="auto"/>
            <w:bottom w:val="none" w:sz="0" w:space="0" w:color="auto"/>
            <w:right w:val="none" w:sz="0" w:space="0" w:color="auto"/>
          </w:divBdr>
        </w:div>
        <w:div w:id="1074355709">
          <w:marLeft w:val="0"/>
          <w:marRight w:val="0"/>
          <w:marTop w:val="0"/>
          <w:marBottom w:val="0"/>
          <w:divBdr>
            <w:top w:val="none" w:sz="0" w:space="0" w:color="auto"/>
            <w:left w:val="none" w:sz="0" w:space="0" w:color="auto"/>
            <w:bottom w:val="none" w:sz="0" w:space="0" w:color="auto"/>
            <w:right w:val="none" w:sz="0" w:space="0" w:color="auto"/>
          </w:divBdr>
        </w:div>
        <w:div w:id="1127091728">
          <w:marLeft w:val="0"/>
          <w:marRight w:val="0"/>
          <w:marTop w:val="0"/>
          <w:marBottom w:val="0"/>
          <w:divBdr>
            <w:top w:val="none" w:sz="0" w:space="0" w:color="auto"/>
            <w:left w:val="none" w:sz="0" w:space="0" w:color="auto"/>
            <w:bottom w:val="none" w:sz="0" w:space="0" w:color="auto"/>
            <w:right w:val="none" w:sz="0" w:space="0" w:color="auto"/>
          </w:divBdr>
        </w:div>
        <w:div w:id="1134983474">
          <w:marLeft w:val="0"/>
          <w:marRight w:val="0"/>
          <w:marTop w:val="0"/>
          <w:marBottom w:val="0"/>
          <w:divBdr>
            <w:top w:val="none" w:sz="0" w:space="0" w:color="auto"/>
            <w:left w:val="none" w:sz="0" w:space="0" w:color="auto"/>
            <w:bottom w:val="none" w:sz="0" w:space="0" w:color="auto"/>
            <w:right w:val="none" w:sz="0" w:space="0" w:color="auto"/>
          </w:divBdr>
        </w:div>
        <w:div w:id="1144783740">
          <w:marLeft w:val="0"/>
          <w:marRight w:val="0"/>
          <w:marTop w:val="0"/>
          <w:marBottom w:val="0"/>
          <w:divBdr>
            <w:top w:val="none" w:sz="0" w:space="0" w:color="auto"/>
            <w:left w:val="none" w:sz="0" w:space="0" w:color="auto"/>
            <w:bottom w:val="none" w:sz="0" w:space="0" w:color="auto"/>
            <w:right w:val="none" w:sz="0" w:space="0" w:color="auto"/>
          </w:divBdr>
        </w:div>
        <w:div w:id="1163934052">
          <w:marLeft w:val="0"/>
          <w:marRight w:val="0"/>
          <w:marTop w:val="0"/>
          <w:marBottom w:val="0"/>
          <w:divBdr>
            <w:top w:val="none" w:sz="0" w:space="0" w:color="auto"/>
            <w:left w:val="none" w:sz="0" w:space="0" w:color="auto"/>
            <w:bottom w:val="none" w:sz="0" w:space="0" w:color="auto"/>
            <w:right w:val="none" w:sz="0" w:space="0" w:color="auto"/>
          </w:divBdr>
        </w:div>
        <w:div w:id="1178423804">
          <w:marLeft w:val="0"/>
          <w:marRight w:val="0"/>
          <w:marTop w:val="0"/>
          <w:marBottom w:val="0"/>
          <w:divBdr>
            <w:top w:val="none" w:sz="0" w:space="0" w:color="auto"/>
            <w:left w:val="none" w:sz="0" w:space="0" w:color="auto"/>
            <w:bottom w:val="none" w:sz="0" w:space="0" w:color="auto"/>
            <w:right w:val="none" w:sz="0" w:space="0" w:color="auto"/>
          </w:divBdr>
        </w:div>
        <w:div w:id="1204319512">
          <w:marLeft w:val="0"/>
          <w:marRight w:val="0"/>
          <w:marTop w:val="0"/>
          <w:marBottom w:val="0"/>
          <w:divBdr>
            <w:top w:val="none" w:sz="0" w:space="0" w:color="auto"/>
            <w:left w:val="none" w:sz="0" w:space="0" w:color="auto"/>
            <w:bottom w:val="none" w:sz="0" w:space="0" w:color="auto"/>
            <w:right w:val="none" w:sz="0" w:space="0" w:color="auto"/>
          </w:divBdr>
        </w:div>
        <w:div w:id="1210796719">
          <w:marLeft w:val="0"/>
          <w:marRight w:val="0"/>
          <w:marTop w:val="0"/>
          <w:marBottom w:val="0"/>
          <w:divBdr>
            <w:top w:val="none" w:sz="0" w:space="0" w:color="auto"/>
            <w:left w:val="none" w:sz="0" w:space="0" w:color="auto"/>
            <w:bottom w:val="none" w:sz="0" w:space="0" w:color="auto"/>
            <w:right w:val="none" w:sz="0" w:space="0" w:color="auto"/>
          </w:divBdr>
        </w:div>
        <w:div w:id="1218708223">
          <w:marLeft w:val="0"/>
          <w:marRight w:val="0"/>
          <w:marTop w:val="0"/>
          <w:marBottom w:val="0"/>
          <w:divBdr>
            <w:top w:val="none" w:sz="0" w:space="0" w:color="auto"/>
            <w:left w:val="none" w:sz="0" w:space="0" w:color="auto"/>
            <w:bottom w:val="none" w:sz="0" w:space="0" w:color="auto"/>
            <w:right w:val="none" w:sz="0" w:space="0" w:color="auto"/>
          </w:divBdr>
        </w:div>
        <w:div w:id="1223566436">
          <w:marLeft w:val="0"/>
          <w:marRight w:val="0"/>
          <w:marTop w:val="0"/>
          <w:marBottom w:val="0"/>
          <w:divBdr>
            <w:top w:val="none" w:sz="0" w:space="0" w:color="auto"/>
            <w:left w:val="none" w:sz="0" w:space="0" w:color="auto"/>
            <w:bottom w:val="none" w:sz="0" w:space="0" w:color="auto"/>
            <w:right w:val="none" w:sz="0" w:space="0" w:color="auto"/>
          </w:divBdr>
        </w:div>
        <w:div w:id="1239440978">
          <w:marLeft w:val="0"/>
          <w:marRight w:val="0"/>
          <w:marTop w:val="0"/>
          <w:marBottom w:val="0"/>
          <w:divBdr>
            <w:top w:val="none" w:sz="0" w:space="0" w:color="auto"/>
            <w:left w:val="none" w:sz="0" w:space="0" w:color="auto"/>
            <w:bottom w:val="none" w:sz="0" w:space="0" w:color="auto"/>
            <w:right w:val="none" w:sz="0" w:space="0" w:color="auto"/>
          </w:divBdr>
        </w:div>
        <w:div w:id="1274633262">
          <w:marLeft w:val="0"/>
          <w:marRight w:val="0"/>
          <w:marTop w:val="0"/>
          <w:marBottom w:val="0"/>
          <w:divBdr>
            <w:top w:val="none" w:sz="0" w:space="0" w:color="auto"/>
            <w:left w:val="none" w:sz="0" w:space="0" w:color="auto"/>
            <w:bottom w:val="none" w:sz="0" w:space="0" w:color="auto"/>
            <w:right w:val="none" w:sz="0" w:space="0" w:color="auto"/>
          </w:divBdr>
        </w:div>
        <w:div w:id="1323774159">
          <w:marLeft w:val="0"/>
          <w:marRight w:val="0"/>
          <w:marTop w:val="0"/>
          <w:marBottom w:val="0"/>
          <w:divBdr>
            <w:top w:val="none" w:sz="0" w:space="0" w:color="auto"/>
            <w:left w:val="none" w:sz="0" w:space="0" w:color="auto"/>
            <w:bottom w:val="none" w:sz="0" w:space="0" w:color="auto"/>
            <w:right w:val="none" w:sz="0" w:space="0" w:color="auto"/>
          </w:divBdr>
        </w:div>
        <w:div w:id="1337731779">
          <w:marLeft w:val="0"/>
          <w:marRight w:val="0"/>
          <w:marTop w:val="0"/>
          <w:marBottom w:val="0"/>
          <w:divBdr>
            <w:top w:val="none" w:sz="0" w:space="0" w:color="auto"/>
            <w:left w:val="none" w:sz="0" w:space="0" w:color="auto"/>
            <w:bottom w:val="none" w:sz="0" w:space="0" w:color="auto"/>
            <w:right w:val="none" w:sz="0" w:space="0" w:color="auto"/>
          </w:divBdr>
        </w:div>
        <w:div w:id="1367297301">
          <w:marLeft w:val="0"/>
          <w:marRight w:val="0"/>
          <w:marTop w:val="0"/>
          <w:marBottom w:val="0"/>
          <w:divBdr>
            <w:top w:val="none" w:sz="0" w:space="0" w:color="auto"/>
            <w:left w:val="none" w:sz="0" w:space="0" w:color="auto"/>
            <w:bottom w:val="none" w:sz="0" w:space="0" w:color="auto"/>
            <w:right w:val="none" w:sz="0" w:space="0" w:color="auto"/>
          </w:divBdr>
        </w:div>
        <w:div w:id="1376538083">
          <w:marLeft w:val="0"/>
          <w:marRight w:val="0"/>
          <w:marTop w:val="0"/>
          <w:marBottom w:val="0"/>
          <w:divBdr>
            <w:top w:val="none" w:sz="0" w:space="0" w:color="auto"/>
            <w:left w:val="none" w:sz="0" w:space="0" w:color="auto"/>
            <w:bottom w:val="none" w:sz="0" w:space="0" w:color="auto"/>
            <w:right w:val="none" w:sz="0" w:space="0" w:color="auto"/>
          </w:divBdr>
        </w:div>
        <w:div w:id="1408384549">
          <w:marLeft w:val="0"/>
          <w:marRight w:val="0"/>
          <w:marTop w:val="0"/>
          <w:marBottom w:val="0"/>
          <w:divBdr>
            <w:top w:val="none" w:sz="0" w:space="0" w:color="auto"/>
            <w:left w:val="none" w:sz="0" w:space="0" w:color="auto"/>
            <w:bottom w:val="none" w:sz="0" w:space="0" w:color="auto"/>
            <w:right w:val="none" w:sz="0" w:space="0" w:color="auto"/>
          </w:divBdr>
        </w:div>
        <w:div w:id="1410924649">
          <w:marLeft w:val="0"/>
          <w:marRight w:val="0"/>
          <w:marTop w:val="0"/>
          <w:marBottom w:val="0"/>
          <w:divBdr>
            <w:top w:val="none" w:sz="0" w:space="0" w:color="auto"/>
            <w:left w:val="none" w:sz="0" w:space="0" w:color="auto"/>
            <w:bottom w:val="none" w:sz="0" w:space="0" w:color="auto"/>
            <w:right w:val="none" w:sz="0" w:space="0" w:color="auto"/>
          </w:divBdr>
        </w:div>
        <w:div w:id="1419789556">
          <w:marLeft w:val="0"/>
          <w:marRight w:val="0"/>
          <w:marTop w:val="0"/>
          <w:marBottom w:val="0"/>
          <w:divBdr>
            <w:top w:val="none" w:sz="0" w:space="0" w:color="auto"/>
            <w:left w:val="none" w:sz="0" w:space="0" w:color="auto"/>
            <w:bottom w:val="none" w:sz="0" w:space="0" w:color="auto"/>
            <w:right w:val="none" w:sz="0" w:space="0" w:color="auto"/>
          </w:divBdr>
        </w:div>
        <w:div w:id="1443765747">
          <w:marLeft w:val="0"/>
          <w:marRight w:val="0"/>
          <w:marTop w:val="0"/>
          <w:marBottom w:val="0"/>
          <w:divBdr>
            <w:top w:val="none" w:sz="0" w:space="0" w:color="auto"/>
            <w:left w:val="none" w:sz="0" w:space="0" w:color="auto"/>
            <w:bottom w:val="none" w:sz="0" w:space="0" w:color="auto"/>
            <w:right w:val="none" w:sz="0" w:space="0" w:color="auto"/>
          </w:divBdr>
        </w:div>
        <w:div w:id="1458988098">
          <w:marLeft w:val="0"/>
          <w:marRight w:val="0"/>
          <w:marTop w:val="0"/>
          <w:marBottom w:val="0"/>
          <w:divBdr>
            <w:top w:val="none" w:sz="0" w:space="0" w:color="auto"/>
            <w:left w:val="none" w:sz="0" w:space="0" w:color="auto"/>
            <w:bottom w:val="none" w:sz="0" w:space="0" w:color="auto"/>
            <w:right w:val="none" w:sz="0" w:space="0" w:color="auto"/>
          </w:divBdr>
        </w:div>
        <w:div w:id="1462771348">
          <w:marLeft w:val="0"/>
          <w:marRight w:val="0"/>
          <w:marTop w:val="0"/>
          <w:marBottom w:val="0"/>
          <w:divBdr>
            <w:top w:val="none" w:sz="0" w:space="0" w:color="auto"/>
            <w:left w:val="none" w:sz="0" w:space="0" w:color="auto"/>
            <w:bottom w:val="none" w:sz="0" w:space="0" w:color="auto"/>
            <w:right w:val="none" w:sz="0" w:space="0" w:color="auto"/>
          </w:divBdr>
        </w:div>
        <w:div w:id="1468933629">
          <w:marLeft w:val="0"/>
          <w:marRight w:val="0"/>
          <w:marTop w:val="0"/>
          <w:marBottom w:val="0"/>
          <w:divBdr>
            <w:top w:val="none" w:sz="0" w:space="0" w:color="auto"/>
            <w:left w:val="none" w:sz="0" w:space="0" w:color="auto"/>
            <w:bottom w:val="none" w:sz="0" w:space="0" w:color="auto"/>
            <w:right w:val="none" w:sz="0" w:space="0" w:color="auto"/>
          </w:divBdr>
        </w:div>
        <w:div w:id="1484853077">
          <w:marLeft w:val="0"/>
          <w:marRight w:val="0"/>
          <w:marTop w:val="0"/>
          <w:marBottom w:val="0"/>
          <w:divBdr>
            <w:top w:val="none" w:sz="0" w:space="0" w:color="auto"/>
            <w:left w:val="none" w:sz="0" w:space="0" w:color="auto"/>
            <w:bottom w:val="none" w:sz="0" w:space="0" w:color="auto"/>
            <w:right w:val="none" w:sz="0" w:space="0" w:color="auto"/>
          </w:divBdr>
        </w:div>
        <w:div w:id="1489512113">
          <w:marLeft w:val="0"/>
          <w:marRight w:val="0"/>
          <w:marTop w:val="0"/>
          <w:marBottom w:val="0"/>
          <w:divBdr>
            <w:top w:val="none" w:sz="0" w:space="0" w:color="auto"/>
            <w:left w:val="none" w:sz="0" w:space="0" w:color="auto"/>
            <w:bottom w:val="none" w:sz="0" w:space="0" w:color="auto"/>
            <w:right w:val="none" w:sz="0" w:space="0" w:color="auto"/>
          </w:divBdr>
        </w:div>
        <w:div w:id="1494679590">
          <w:marLeft w:val="0"/>
          <w:marRight w:val="0"/>
          <w:marTop w:val="0"/>
          <w:marBottom w:val="0"/>
          <w:divBdr>
            <w:top w:val="none" w:sz="0" w:space="0" w:color="auto"/>
            <w:left w:val="none" w:sz="0" w:space="0" w:color="auto"/>
            <w:bottom w:val="none" w:sz="0" w:space="0" w:color="auto"/>
            <w:right w:val="none" w:sz="0" w:space="0" w:color="auto"/>
          </w:divBdr>
        </w:div>
        <w:div w:id="1495560475">
          <w:marLeft w:val="0"/>
          <w:marRight w:val="0"/>
          <w:marTop w:val="0"/>
          <w:marBottom w:val="0"/>
          <w:divBdr>
            <w:top w:val="none" w:sz="0" w:space="0" w:color="auto"/>
            <w:left w:val="none" w:sz="0" w:space="0" w:color="auto"/>
            <w:bottom w:val="none" w:sz="0" w:space="0" w:color="auto"/>
            <w:right w:val="none" w:sz="0" w:space="0" w:color="auto"/>
          </w:divBdr>
        </w:div>
        <w:div w:id="1510221756">
          <w:marLeft w:val="0"/>
          <w:marRight w:val="0"/>
          <w:marTop w:val="0"/>
          <w:marBottom w:val="0"/>
          <w:divBdr>
            <w:top w:val="none" w:sz="0" w:space="0" w:color="auto"/>
            <w:left w:val="none" w:sz="0" w:space="0" w:color="auto"/>
            <w:bottom w:val="none" w:sz="0" w:space="0" w:color="auto"/>
            <w:right w:val="none" w:sz="0" w:space="0" w:color="auto"/>
          </w:divBdr>
        </w:div>
        <w:div w:id="1519655714">
          <w:marLeft w:val="0"/>
          <w:marRight w:val="0"/>
          <w:marTop w:val="0"/>
          <w:marBottom w:val="0"/>
          <w:divBdr>
            <w:top w:val="none" w:sz="0" w:space="0" w:color="auto"/>
            <w:left w:val="none" w:sz="0" w:space="0" w:color="auto"/>
            <w:bottom w:val="none" w:sz="0" w:space="0" w:color="auto"/>
            <w:right w:val="none" w:sz="0" w:space="0" w:color="auto"/>
          </w:divBdr>
        </w:div>
        <w:div w:id="1521890119">
          <w:marLeft w:val="0"/>
          <w:marRight w:val="0"/>
          <w:marTop w:val="0"/>
          <w:marBottom w:val="0"/>
          <w:divBdr>
            <w:top w:val="none" w:sz="0" w:space="0" w:color="auto"/>
            <w:left w:val="none" w:sz="0" w:space="0" w:color="auto"/>
            <w:bottom w:val="none" w:sz="0" w:space="0" w:color="auto"/>
            <w:right w:val="none" w:sz="0" w:space="0" w:color="auto"/>
          </w:divBdr>
        </w:div>
        <w:div w:id="1542741932">
          <w:marLeft w:val="0"/>
          <w:marRight w:val="0"/>
          <w:marTop w:val="0"/>
          <w:marBottom w:val="0"/>
          <w:divBdr>
            <w:top w:val="none" w:sz="0" w:space="0" w:color="auto"/>
            <w:left w:val="none" w:sz="0" w:space="0" w:color="auto"/>
            <w:bottom w:val="none" w:sz="0" w:space="0" w:color="auto"/>
            <w:right w:val="none" w:sz="0" w:space="0" w:color="auto"/>
          </w:divBdr>
        </w:div>
        <w:div w:id="1569341400">
          <w:marLeft w:val="0"/>
          <w:marRight w:val="0"/>
          <w:marTop w:val="0"/>
          <w:marBottom w:val="0"/>
          <w:divBdr>
            <w:top w:val="none" w:sz="0" w:space="0" w:color="auto"/>
            <w:left w:val="none" w:sz="0" w:space="0" w:color="auto"/>
            <w:bottom w:val="none" w:sz="0" w:space="0" w:color="auto"/>
            <w:right w:val="none" w:sz="0" w:space="0" w:color="auto"/>
          </w:divBdr>
        </w:div>
        <w:div w:id="1589541192">
          <w:marLeft w:val="0"/>
          <w:marRight w:val="0"/>
          <w:marTop w:val="0"/>
          <w:marBottom w:val="0"/>
          <w:divBdr>
            <w:top w:val="none" w:sz="0" w:space="0" w:color="auto"/>
            <w:left w:val="none" w:sz="0" w:space="0" w:color="auto"/>
            <w:bottom w:val="none" w:sz="0" w:space="0" w:color="auto"/>
            <w:right w:val="none" w:sz="0" w:space="0" w:color="auto"/>
          </w:divBdr>
        </w:div>
        <w:div w:id="1614941662">
          <w:marLeft w:val="0"/>
          <w:marRight w:val="0"/>
          <w:marTop w:val="0"/>
          <w:marBottom w:val="0"/>
          <w:divBdr>
            <w:top w:val="none" w:sz="0" w:space="0" w:color="auto"/>
            <w:left w:val="none" w:sz="0" w:space="0" w:color="auto"/>
            <w:bottom w:val="none" w:sz="0" w:space="0" w:color="auto"/>
            <w:right w:val="none" w:sz="0" w:space="0" w:color="auto"/>
          </w:divBdr>
        </w:div>
        <w:div w:id="1625191919">
          <w:marLeft w:val="0"/>
          <w:marRight w:val="0"/>
          <w:marTop w:val="0"/>
          <w:marBottom w:val="0"/>
          <w:divBdr>
            <w:top w:val="none" w:sz="0" w:space="0" w:color="auto"/>
            <w:left w:val="none" w:sz="0" w:space="0" w:color="auto"/>
            <w:bottom w:val="none" w:sz="0" w:space="0" w:color="auto"/>
            <w:right w:val="none" w:sz="0" w:space="0" w:color="auto"/>
          </w:divBdr>
        </w:div>
        <w:div w:id="1625428108">
          <w:marLeft w:val="0"/>
          <w:marRight w:val="0"/>
          <w:marTop w:val="0"/>
          <w:marBottom w:val="0"/>
          <w:divBdr>
            <w:top w:val="none" w:sz="0" w:space="0" w:color="auto"/>
            <w:left w:val="none" w:sz="0" w:space="0" w:color="auto"/>
            <w:bottom w:val="none" w:sz="0" w:space="0" w:color="auto"/>
            <w:right w:val="none" w:sz="0" w:space="0" w:color="auto"/>
          </w:divBdr>
        </w:div>
        <w:div w:id="1656254427">
          <w:marLeft w:val="0"/>
          <w:marRight w:val="0"/>
          <w:marTop w:val="0"/>
          <w:marBottom w:val="0"/>
          <w:divBdr>
            <w:top w:val="none" w:sz="0" w:space="0" w:color="auto"/>
            <w:left w:val="none" w:sz="0" w:space="0" w:color="auto"/>
            <w:bottom w:val="none" w:sz="0" w:space="0" w:color="auto"/>
            <w:right w:val="none" w:sz="0" w:space="0" w:color="auto"/>
          </w:divBdr>
        </w:div>
        <w:div w:id="1694763611">
          <w:marLeft w:val="0"/>
          <w:marRight w:val="0"/>
          <w:marTop w:val="0"/>
          <w:marBottom w:val="0"/>
          <w:divBdr>
            <w:top w:val="none" w:sz="0" w:space="0" w:color="auto"/>
            <w:left w:val="none" w:sz="0" w:space="0" w:color="auto"/>
            <w:bottom w:val="none" w:sz="0" w:space="0" w:color="auto"/>
            <w:right w:val="none" w:sz="0" w:space="0" w:color="auto"/>
          </w:divBdr>
        </w:div>
        <w:div w:id="1737514810">
          <w:marLeft w:val="0"/>
          <w:marRight w:val="0"/>
          <w:marTop w:val="0"/>
          <w:marBottom w:val="0"/>
          <w:divBdr>
            <w:top w:val="none" w:sz="0" w:space="0" w:color="auto"/>
            <w:left w:val="none" w:sz="0" w:space="0" w:color="auto"/>
            <w:bottom w:val="none" w:sz="0" w:space="0" w:color="auto"/>
            <w:right w:val="none" w:sz="0" w:space="0" w:color="auto"/>
          </w:divBdr>
        </w:div>
        <w:div w:id="1737625087">
          <w:marLeft w:val="0"/>
          <w:marRight w:val="0"/>
          <w:marTop w:val="0"/>
          <w:marBottom w:val="0"/>
          <w:divBdr>
            <w:top w:val="none" w:sz="0" w:space="0" w:color="auto"/>
            <w:left w:val="none" w:sz="0" w:space="0" w:color="auto"/>
            <w:bottom w:val="none" w:sz="0" w:space="0" w:color="auto"/>
            <w:right w:val="none" w:sz="0" w:space="0" w:color="auto"/>
          </w:divBdr>
        </w:div>
        <w:div w:id="1768192912">
          <w:marLeft w:val="0"/>
          <w:marRight w:val="0"/>
          <w:marTop w:val="0"/>
          <w:marBottom w:val="0"/>
          <w:divBdr>
            <w:top w:val="none" w:sz="0" w:space="0" w:color="auto"/>
            <w:left w:val="none" w:sz="0" w:space="0" w:color="auto"/>
            <w:bottom w:val="none" w:sz="0" w:space="0" w:color="auto"/>
            <w:right w:val="none" w:sz="0" w:space="0" w:color="auto"/>
          </w:divBdr>
        </w:div>
        <w:div w:id="1791168168">
          <w:marLeft w:val="0"/>
          <w:marRight w:val="0"/>
          <w:marTop w:val="0"/>
          <w:marBottom w:val="0"/>
          <w:divBdr>
            <w:top w:val="none" w:sz="0" w:space="0" w:color="auto"/>
            <w:left w:val="none" w:sz="0" w:space="0" w:color="auto"/>
            <w:bottom w:val="none" w:sz="0" w:space="0" w:color="auto"/>
            <w:right w:val="none" w:sz="0" w:space="0" w:color="auto"/>
          </w:divBdr>
        </w:div>
        <w:div w:id="1793596232">
          <w:marLeft w:val="0"/>
          <w:marRight w:val="0"/>
          <w:marTop w:val="0"/>
          <w:marBottom w:val="0"/>
          <w:divBdr>
            <w:top w:val="none" w:sz="0" w:space="0" w:color="auto"/>
            <w:left w:val="none" w:sz="0" w:space="0" w:color="auto"/>
            <w:bottom w:val="none" w:sz="0" w:space="0" w:color="auto"/>
            <w:right w:val="none" w:sz="0" w:space="0" w:color="auto"/>
          </w:divBdr>
        </w:div>
        <w:div w:id="1802115132">
          <w:marLeft w:val="0"/>
          <w:marRight w:val="0"/>
          <w:marTop w:val="0"/>
          <w:marBottom w:val="0"/>
          <w:divBdr>
            <w:top w:val="none" w:sz="0" w:space="0" w:color="auto"/>
            <w:left w:val="none" w:sz="0" w:space="0" w:color="auto"/>
            <w:bottom w:val="none" w:sz="0" w:space="0" w:color="auto"/>
            <w:right w:val="none" w:sz="0" w:space="0" w:color="auto"/>
          </w:divBdr>
        </w:div>
        <w:div w:id="1842968235">
          <w:marLeft w:val="0"/>
          <w:marRight w:val="0"/>
          <w:marTop w:val="0"/>
          <w:marBottom w:val="0"/>
          <w:divBdr>
            <w:top w:val="none" w:sz="0" w:space="0" w:color="auto"/>
            <w:left w:val="none" w:sz="0" w:space="0" w:color="auto"/>
            <w:bottom w:val="none" w:sz="0" w:space="0" w:color="auto"/>
            <w:right w:val="none" w:sz="0" w:space="0" w:color="auto"/>
          </w:divBdr>
        </w:div>
        <w:div w:id="1900896947">
          <w:marLeft w:val="0"/>
          <w:marRight w:val="0"/>
          <w:marTop w:val="0"/>
          <w:marBottom w:val="0"/>
          <w:divBdr>
            <w:top w:val="none" w:sz="0" w:space="0" w:color="auto"/>
            <w:left w:val="none" w:sz="0" w:space="0" w:color="auto"/>
            <w:bottom w:val="none" w:sz="0" w:space="0" w:color="auto"/>
            <w:right w:val="none" w:sz="0" w:space="0" w:color="auto"/>
          </w:divBdr>
        </w:div>
        <w:div w:id="1906183932">
          <w:marLeft w:val="0"/>
          <w:marRight w:val="0"/>
          <w:marTop w:val="0"/>
          <w:marBottom w:val="0"/>
          <w:divBdr>
            <w:top w:val="none" w:sz="0" w:space="0" w:color="auto"/>
            <w:left w:val="none" w:sz="0" w:space="0" w:color="auto"/>
            <w:bottom w:val="none" w:sz="0" w:space="0" w:color="auto"/>
            <w:right w:val="none" w:sz="0" w:space="0" w:color="auto"/>
          </w:divBdr>
        </w:div>
        <w:div w:id="1912346897">
          <w:marLeft w:val="0"/>
          <w:marRight w:val="0"/>
          <w:marTop w:val="0"/>
          <w:marBottom w:val="0"/>
          <w:divBdr>
            <w:top w:val="none" w:sz="0" w:space="0" w:color="auto"/>
            <w:left w:val="none" w:sz="0" w:space="0" w:color="auto"/>
            <w:bottom w:val="none" w:sz="0" w:space="0" w:color="auto"/>
            <w:right w:val="none" w:sz="0" w:space="0" w:color="auto"/>
          </w:divBdr>
        </w:div>
        <w:div w:id="1916353855">
          <w:marLeft w:val="0"/>
          <w:marRight w:val="0"/>
          <w:marTop w:val="0"/>
          <w:marBottom w:val="0"/>
          <w:divBdr>
            <w:top w:val="none" w:sz="0" w:space="0" w:color="auto"/>
            <w:left w:val="none" w:sz="0" w:space="0" w:color="auto"/>
            <w:bottom w:val="none" w:sz="0" w:space="0" w:color="auto"/>
            <w:right w:val="none" w:sz="0" w:space="0" w:color="auto"/>
          </w:divBdr>
        </w:div>
        <w:div w:id="1931351335">
          <w:marLeft w:val="0"/>
          <w:marRight w:val="0"/>
          <w:marTop w:val="0"/>
          <w:marBottom w:val="0"/>
          <w:divBdr>
            <w:top w:val="none" w:sz="0" w:space="0" w:color="auto"/>
            <w:left w:val="none" w:sz="0" w:space="0" w:color="auto"/>
            <w:bottom w:val="none" w:sz="0" w:space="0" w:color="auto"/>
            <w:right w:val="none" w:sz="0" w:space="0" w:color="auto"/>
          </w:divBdr>
        </w:div>
        <w:div w:id="1969511695">
          <w:marLeft w:val="0"/>
          <w:marRight w:val="0"/>
          <w:marTop w:val="0"/>
          <w:marBottom w:val="0"/>
          <w:divBdr>
            <w:top w:val="none" w:sz="0" w:space="0" w:color="auto"/>
            <w:left w:val="none" w:sz="0" w:space="0" w:color="auto"/>
            <w:bottom w:val="none" w:sz="0" w:space="0" w:color="auto"/>
            <w:right w:val="none" w:sz="0" w:space="0" w:color="auto"/>
          </w:divBdr>
        </w:div>
        <w:div w:id="2003117194">
          <w:marLeft w:val="0"/>
          <w:marRight w:val="0"/>
          <w:marTop w:val="0"/>
          <w:marBottom w:val="0"/>
          <w:divBdr>
            <w:top w:val="none" w:sz="0" w:space="0" w:color="auto"/>
            <w:left w:val="none" w:sz="0" w:space="0" w:color="auto"/>
            <w:bottom w:val="none" w:sz="0" w:space="0" w:color="auto"/>
            <w:right w:val="none" w:sz="0" w:space="0" w:color="auto"/>
          </w:divBdr>
        </w:div>
        <w:div w:id="2022194066">
          <w:marLeft w:val="0"/>
          <w:marRight w:val="0"/>
          <w:marTop w:val="0"/>
          <w:marBottom w:val="0"/>
          <w:divBdr>
            <w:top w:val="none" w:sz="0" w:space="0" w:color="auto"/>
            <w:left w:val="none" w:sz="0" w:space="0" w:color="auto"/>
            <w:bottom w:val="none" w:sz="0" w:space="0" w:color="auto"/>
            <w:right w:val="none" w:sz="0" w:space="0" w:color="auto"/>
          </w:divBdr>
        </w:div>
        <w:div w:id="2022585099">
          <w:marLeft w:val="0"/>
          <w:marRight w:val="0"/>
          <w:marTop w:val="0"/>
          <w:marBottom w:val="0"/>
          <w:divBdr>
            <w:top w:val="none" w:sz="0" w:space="0" w:color="auto"/>
            <w:left w:val="none" w:sz="0" w:space="0" w:color="auto"/>
            <w:bottom w:val="none" w:sz="0" w:space="0" w:color="auto"/>
            <w:right w:val="none" w:sz="0" w:space="0" w:color="auto"/>
          </w:divBdr>
        </w:div>
        <w:div w:id="2033220018">
          <w:marLeft w:val="0"/>
          <w:marRight w:val="0"/>
          <w:marTop w:val="0"/>
          <w:marBottom w:val="0"/>
          <w:divBdr>
            <w:top w:val="none" w:sz="0" w:space="0" w:color="auto"/>
            <w:left w:val="none" w:sz="0" w:space="0" w:color="auto"/>
            <w:bottom w:val="none" w:sz="0" w:space="0" w:color="auto"/>
            <w:right w:val="none" w:sz="0" w:space="0" w:color="auto"/>
          </w:divBdr>
        </w:div>
        <w:div w:id="2038768335">
          <w:marLeft w:val="0"/>
          <w:marRight w:val="0"/>
          <w:marTop w:val="0"/>
          <w:marBottom w:val="0"/>
          <w:divBdr>
            <w:top w:val="none" w:sz="0" w:space="0" w:color="auto"/>
            <w:left w:val="none" w:sz="0" w:space="0" w:color="auto"/>
            <w:bottom w:val="none" w:sz="0" w:space="0" w:color="auto"/>
            <w:right w:val="none" w:sz="0" w:space="0" w:color="auto"/>
          </w:divBdr>
        </w:div>
        <w:div w:id="2041513625">
          <w:marLeft w:val="0"/>
          <w:marRight w:val="0"/>
          <w:marTop w:val="0"/>
          <w:marBottom w:val="0"/>
          <w:divBdr>
            <w:top w:val="none" w:sz="0" w:space="0" w:color="auto"/>
            <w:left w:val="none" w:sz="0" w:space="0" w:color="auto"/>
            <w:bottom w:val="none" w:sz="0" w:space="0" w:color="auto"/>
            <w:right w:val="none" w:sz="0" w:space="0" w:color="auto"/>
          </w:divBdr>
        </w:div>
        <w:div w:id="2047639211">
          <w:marLeft w:val="0"/>
          <w:marRight w:val="0"/>
          <w:marTop w:val="0"/>
          <w:marBottom w:val="0"/>
          <w:divBdr>
            <w:top w:val="none" w:sz="0" w:space="0" w:color="auto"/>
            <w:left w:val="none" w:sz="0" w:space="0" w:color="auto"/>
            <w:bottom w:val="none" w:sz="0" w:space="0" w:color="auto"/>
            <w:right w:val="none" w:sz="0" w:space="0" w:color="auto"/>
          </w:divBdr>
        </w:div>
        <w:div w:id="2052151442">
          <w:marLeft w:val="0"/>
          <w:marRight w:val="0"/>
          <w:marTop w:val="0"/>
          <w:marBottom w:val="0"/>
          <w:divBdr>
            <w:top w:val="none" w:sz="0" w:space="0" w:color="auto"/>
            <w:left w:val="none" w:sz="0" w:space="0" w:color="auto"/>
            <w:bottom w:val="none" w:sz="0" w:space="0" w:color="auto"/>
            <w:right w:val="none" w:sz="0" w:space="0" w:color="auto"/>
          </w:divBdr>
        </w:div>
        <w:div w:id="2064401221">
          <w:marLeft w:val="0"/>
          <w:marRight w:val="0"/>
          <w:marTop w:val="0"/>
          <w:marBottom w:val="0"/>
          <w:divBdr>
            <w:top w:val="none" w:sz="0" w:space="0" w:color="auto"/>
            <w:left w:val="none" w:sz="0" w:space="0" w:color="auto"/>
            <w:bottom w:val="none" w:sz="0" w:space="0" w:color="auto"/>
            <w:right w:val="none" w:sz="0" w:space="0" w:color="auto"/>
          </w:divBdr>
        </w:div>
        <w:div w:id="2064788343">
          <w:marLeft w:val="0"/>
          <w:marRight w:val="0"/>
          <w:marTop w:val="0"/>
          <w:marBottom w:val="0"/>
          <w:divBdr>
            <w:top w:val="none" w:sz="0" w:space="0" w:color="auto"/>
            <w:left w:val="none" w:sz="0" w:space="0" w:color="auto"/>
            <w:bottom w:val="none" w:sz="0" w:space="0" w:color="auto"/>
            <w:right w:val="none" w:sz="0" w:space="0" w:color="auto"/>
          </w:divBdr>
        </w:div>
        <w:div w:id="2078043606">
          <w:marLeft w:val="0"/>
          <w:marRight w:val="0"/>
          <w:marTop w:val="0"/>
          <w:marBottom w:val="0"/>
          <w:divBdr>
            <w:top w:val="none" w:sz="0" w:space="0" w:color="auto"/>
            <w:left w:val="none" w:sz="0" w:space="0" w:color="auto"/>
            <w:bottom w:val="none" w:sz="0" w:space="0" w:color="auto"/>
            <w:right w:val="none" w:sz="0" w:space="0" w:color="auto"/>
          </w:divBdr>
        </w:div>
        <w:div w:id="2095012105">
          <w:marLeft w:val="0"/>
          <w:marRight w:val="0"/>
          <w:marTop w:val="0"/>
          <w:marBottom w:val="0"/>
          <w:divBdr>
            <w:top w:val="none" w:sz="0" w:space="0" w:color="auto"/>
            <w:left w:val="none" w:sz="0" w:space="0" w:color="auto"/>
            <w:bottom w:val="none" w:sz="0" w:space="0" w:color="auto"/>
            <w:right w:val="none" w:sz="0" w:space="0" w:color="auto"/>
          </w:divBdr>
        </w:div>
        <w:div w:id="2124612346">
          <w:marLeft w:val="0"/>
          <w:marRight w:val="0"/>
          <w:marTop w:val="0"/>
          <w:marBottom w:val="0"/>
          <w:divBdr>
            <w:top w:val="none" w:sz="0" w:space="0" w:color="auto"/>
            <w:left w:val="none" w:sz="0" w:space="0" w:color="auto"/>
            <w:bottom w:val="none" w:sz="0" w:space="0" w:color="auto"/>
            <w:right w:val="none" w:sz="0" w:space="0" w:color="auto"/>
          </w:divBdr>
        </w:div>
        <w:div w:id="2135714964">
          <w:marLeft w:val="0"/>
          <w:marRight w:val="0"/>
          <w:marTop w:val="0"/>
          <w:marBottom w:val="0"/>
          <w:divBdr>
            <w:top w:val="none" w:sz="0" w:space="0" w:color="auto"/>
            <w:left w:val="none" w:sz="0" w:space="0" w:color="auto"/>
            <w:bottom w:val="none" w:sz="0" w:space="0" w:color="auto"/>
            <w:right w:val="none" w:sz="0" w:space="0" w:color="auto"/>
          </w:divBdr>
        </w:div>
      </w:divsChild>
    </w:div>
    <w:div w:id="1440104569">
      <w:bodyDiv w:val="1"/>
      <w:marLeft w:val="0"/>
      <w:marRight w:val="0"/>
      <w:marTop w:val="0"/>
      <w:marBottom w:val="0"/>
      <w:divBdr>
        <w:top w:val="none" w:sz="0" w:space="0" w:color="auto"/>
        <w:left w:val="none" w:sz="0" w:space="0" w:color="auto"/>
        <w:bottom w:val="none" w:sz="0" w:space="0" w:color="auto"/>
        <w:right w:val="none" w:sz="0" w:space="0" w:color="auto"/>
      </w:divBdr>
      <w:divsChild>
        <w:div w:id="1053240135">
          <w:marLeft w:val="0"/>
          <w:marRight w:val="0"/>
          <w:marTop w:val="0"/>
          <w:marBottom w:val="0"/>
          <w:divBdr>
            <w:top w:val="none" w:sz="0" w:space="0" w:color="auto"/>
            <w:left w:val="none" w:sz="0" w:space="0" w:color="auto"/>
            <w:bottom w:val="none" w:sz="0" w:space="0" w:color="auto"/>
            <w:right w:val="none" w:sz="0" w:space="0" w:color="auto"/>
          </w:divBdr>
          <w:divsChild>
            <w:div w:id="235284558">
              <w:marLeft w:val="0"/>
              <w:marRight w:val="0"/>
              <w:marTop w:val="0"/>
              <w:marBottom w:val="0"/>
              <w:divBdr>
                <w:top w:val="none" w:sz="0" w:space="0" w:color="auto"/>
                <w:left w:val="none" w:sz="0" w:space="0" w:color="auto"/>
                <w:bottom w:val="none" w:sz="0" w:space="0" w:color="auto"/>
                <w:right w:val="none" w:sz="0" w:space="0" w:color="auto"/>
              </w:divBdr>
              <w:divsChild>
                <w:div w:id="331612204">
                  <w:marLeft w:val="0"/>
                  <w:marRight w:val="0"/>
                  <w:marTop w:val="0"/>
                  <w:marBottom w:val="0"/>
                  <w:divBdr>
                    <w:top w:val="none" w:sz="0" w:space="0" w:color="auto"/>
                    <w:left w:val="none" w:sz="0" w:space="0" w:color="auto"/>
                    <w:bottom w:val="none" w:sz="0" w:space="0" w:color="auto"/>
                    <w:right w:val="none" w:sz="0" w:space="0" w:color="auto"/>
                  </w:divBdr>
                  <w:divsChild>
                    <w:div w:id="164508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300959">
      <w:bodyDiv w:val="1"/>
      <w:marLeft w:val="0"/>
      <w:marRight w:val="0"/>
      <w:marTop w:val="0"/>
      <w:marBottom w:val="0"/>
      <w:divBdr>
        <w:top w:val="none" w:sz="0" w:space="0" w:color="auto"/>
        <w:left w:val="none" w:sz="0" w:space="0" w:color="auto"/>
        <w:bottom w:val="none" w:sz="0" w:space="0" w:color="auto"/>
        <w:right w:val="none" w:sz="0" w:space="0" w:color="auto"/>
      </w:divBdr>
    </w:div>
    <w:div w:id="1442799882">
      <w:bodyDiv w:val="1"/>
      <w:marLeft w:val="0"/>
      <w:marRight w:val="0"/>
      <w:marTop w:val="0"/>
      <w:marBottom w:val="0"/>
      <w:divBdr>
        <w:top w:val="none" w:sz="0" w:space="0" w:color="auto"/>
        <w:left w:val="none" w:sz="0" w:space="0" w:color="auto"/>
        <w:bottom w:val="none" w:sz="0" w:space="0" w:color="auto"/>
        <w:right w:val="none" w:sz="0" w:space="0" w:color="auto"/>
      </w:divBdr>
    </w:div>
    <w:div w:id="1442990022">
      <w:bodyDiv w:val="1"/>
      <w:marLeft w:val="0"/>
      <w:marRight w:val="0"/>
      <w:marTop w:val="0"/>
      <w:marBottom w:val="0"/>
      <w:divBdr>
        <w:top w:val="none" w:sz="0" w:space="0" w:color="auto"/>
        <w:left w:val="none" w:sz="0" w:space="0" w:color="auto"/>
        <w:bottom w:val="none" w:sz="0" w:space="0" w:color="auto"/>
        <w:right w:val="none" w:sz="0" w:space="0" w:color="auto"/>
      </w:divBdr>
    </w:div>
    <w:div w:id="1448043562">
      <w:bodyDiv w:val="1"/>
      <w:marLeft w:val="0"/>
      <w:marRight w:val="0"/>
      <w:marTop w:val="0"/>
      <w:marBottom w:val="0"/>
      <w:divBdr>
        <w:top w:val="none" w:sz="0" w:space="0" w:color="auto"/>
        <w:left w:val="none" w:sz="0" w:space="0" w:color="auto"/>
        <w:bottom w:val="none" w:sz="0" w:space="0" w:color="auto"/>
        <w:right w:val="none" w:sz="0" w:space="0" w:color="auto"/>
      </w:divBdr>
      <w:divsChild>
        <w:div w:id="8877250">
          <w:marLeft w:val="480"/>
          <w:marRight w:val="0"/>
          <w:marTop w:val="0"/>
          <w:marBottom w:val="0"/>
          <w:divBdr>
            <w:top w:val="none" w:sz="0" w:space="0" w:color="auto"/>
            <w:left w:val="none" w:sz="0" w:space="0" w:color="auto"/>
            <w:bottom w:val="none" w:sz="0" w:space="0" w:color="auto"/>
            <w:right w:val="none" w:sz="0" w:space="0" w:color="auto"/>
          </w:divBdr>
        </w:div>
        <w:div w:id="16203357">
          <w:marLeft w:val="480"/>
          <w:marRight w:val="0"/>
          <w:marTop w:val="0"/>
          <w:marBottom w:val="0"/>
          <w:divBdr>
            <w:top w:val="none" w:sz="0" w:space="0" w:color="auto"/>
            <w:left w:val="none" w:sz="0" w:space="0" w:color="auto"/>
            <w:bottom w:val="none" w:sz="0" w:space="0" w:color="auto"/>
            <w:right w:val="none" w:sz="0" w:space="0" w:color="auto"/>
          </w:divBdr>
        </w:div>
        <w:div w:id="111680951">
          <w:marLeft w:val="480"/>
          <w:marRight w:val="0"/>
          <w:marTop w:val="0"/>
          <w:marBottom w:val="0"/>
          <w:divBdr>
            <w:top w:val="none" w:sz="0" w:space="0" w:color="auto"/>
            <w:left w:val="none" w:sz="0" w:space="0" w:color="auto"/>
            <w:bottom w:val="none" w:sz="0" w:space="0" w:color="auto"/>
            <w:right w:val="none" w:sz="0" w:space="0" w:color="auto"/>
          </w:divBdr>
        </w:div>
        <w:div w:id="135031299">
          <w:marLeft w:val="480"/>
          <w:marRight w:val="0"/>
          <w:marTop w:val="0"/>
          <w:marBottom w:val="0"/>
          <w:divBdr>
            <w:top w:val="none" w:sz="0" w:space="0" w:color="auto"/>
            <w:left w:val="none" w:sz="0" w:space="0" w:color="auto"/>
            <w:bottom w:val="none" w:sz="0" w:space="0" w:color="auto"/>
            <w:right w:val="none" w:sz="0" w:space="0" w:color="auto"/>
          </w:divBdr>
        </w:div>
        <w:div w:id="213666688">
          <w:marLeft w:val="480"/>
          <w:marRight w:val="0"/>
          <w:marTop w:val="0"/>
          <w:marBottom w:val="0"/>
          <w:divBdr>
            <w:top w:val="none" w:sz="0" w:space="0" w:color="auto"/>
            <w:left w:val="none" w:sz="0" w:space="0" w:color="auto"/>
            <w:bottom w:val="none" w:sz="0" w:space="0" w:color="auto"/>
            <w:right w:val="none" w:sz="0" w:space="0" w:color="auto"/>
          </w:divBdr>
        </w:div>
        <w:div w:id="221059720">
          <w:marLeft w:val="480"/>
          <w:marRight w:val="0"/>
          <w:marTop w:val="0"/>
          <w:marBottom w:val="0"/>
          <w:divBdr>
            <w:top w:val="none" w:sz="0" w:space="0" w:color="auto"/>
            <w:left w:val="none" w:sz="0" w:space="0" w:color="auto"/>
            <w:bottom w:val="none" w:sz="0" w:space="0" w:color="auto"/>
            <w:right w:val="none" w:sz="0" w:space="0" w:color="auto"/>
          </w:divBdr>
        </w:div>
        <w:div w:id="240603498">
          <w:marLeft w:val="480"/>
          <w:marRight w:val="0"/>
          <w:marTop w:val="0"/>
          <w:marBottom w:val="0"/>
          <w:divBdr>
            <w:top w:val="none" w:sz="0" w:space="0" w:color="auto"/>
            <w:left w:val="none" w:sz="0" w:space="0" w:color="auto"/>
            <w:bottom w:val="none" w:sz="0" w:space="0" w:color="auto"/>
            <w:right w:val="none" w:sz="0" w:space="0" w:color="auto"/>
          </w:divBdr>
        </w:div>
        <w:div w:id="256914936">
          <w:marLeft w:val="480"/>
          <w:marRight w:val="0"/>
          <w:marTop w:val="0"/>
          <w:marBottom w:val="0"/>
          <w:divBdr>
            <w:top w:val="none" w:sz="0" w:space="0" w:color="auto"/>
            <w:left w:val="none" w:sz="0" w:space="0" w:color="auto"/>
            <w:bottom w:val="none" w:sz="0" w:space="0" w:color="auto"/>
            <w:right w:val="none" w:sz="0" w:space="0" w:color="auto"/>
          </w:divBdr>
        </w:div>
        <w:div w:id="257981705">
          <w:marLeft w:val="480"/>
          <w:marRight w:val="0"/>
          <w:marTop w:val="0"/>
          <w:marBottom w:val="0"/>
          <w:divBdr>
            <w:top w:val="none" w:sz="0" w:space="0" w:color="auto"/>
            <w:left w:val="none" w:sz="0" w:space="0" w:color="auto"/>
            <w:bottom w:val="none" w:sz="0" w:space="0" w:color="auto"/>
            <w:right w:val="none" w:sz="0" w:space="0" w:color="auto"/>
          </w:divBdr>
        </w:div>
        <w:div w:id="281422588">
          <w:marLeft w:val="480"/>
          <w:marRight w:val="0"/>
          <w:marTop w:val="0"/>
          <w:marBottom w:val="0"/>
          <w:divBdr>
            <w:top w:val="none" w:sz="0" w:space="0" w:color="auto"/>
            <w:left w:val="none" w:sz="0" w:space="0" w:color="auto"/>
            <w:bottom w:val="none" w:sz="0" w:space="0" w:color="auto"/>
            <w:right w:val="none" w:sz="0" w:space="0" w:color="auto"/>
          </w:divBdr>
        </w:div>
        <w:div w:id="330257425">
          <w:marLeft w:val="480"/>
          <w:marRight w:val="0"/>
          <w:marTop w:val="0"/>
          <w:marBottom w:val="0"/>
          <w:divBdr>
            <w:top w:val="none" w:sz="0" w:space="0" w:color="auto"/>
            <w:left w:val="none" w:sz="0" w:space="0" w:color="auto"/>
            <w:bottom w:val="none" w:sz="0" w:space="0" w:color="auto"/>
            <w:right w:val="none" w:sz="0" w:space="0" w:color="auto"/>
          </w:divBdr>
        </w:div>
        <w:div w:id="470363629">
          <w:marLeft w:val="480"/>
          <w:marRight w:val="0"/>
          <w:marTop w:val="0"/>
          <w:marBottom w:val="0"/>
          <w:divBdr>
            <w:top w:val="none" w:sz="0" w:space="0" w:color="auto"/>
            <w:left w:val="none" w:sz="0" w:space="0" w:color="auto"/>
            <w:bottom w:val="none" w:sz="0" w:space="0" w:color="auto"/>
            <w:right w:val="none" w:sz="0" w:space="0" w:color="auto"/>
          </w:divBdr>
        </w:div>
        <w:div w:id="494995801">
          <w:marLeft w:val="480"/>
          <w:marRight w:val="0"/>
          <w:marTop w:val="0"/>
          <w:marBottom w:val="0"/>
          <w:divBdr>
            <w:top w:val="none" w:sz="0" w:space="0" w:color="auto"/>
            <w:left w:val="none" w:sz="0" w:space="0" w:color="auto"/>
            <w:bottom w:val="none" w:sz="0" w:space="0" w:color="auto"/>
            <w:right w:val="none" w:sz="0" w:space="0" w:color="auto"/>
          </w:divBdr>
        </w:div>
        <w:div w:id="503588523">
          <w:marLeft w:val="480"/>
          <w:marRight w:val="0"/>
          <w:marTop w:val="0"/>
          <w:marBottom w:val="0"/>
          <w:divBdr>
            <w:top w:val="none" w:sz="0" w:space="0" w:color="auto"/>
            <w:left w:val="none" w:sz="0" w:space="0" w:color="auto"/>
            <w:bottom w:val="none" w:sz="0" w:space="0" w:color="auto"/>
            <w:right w:val="none" w:sz="0" w:space="0" w:color="auto"/>
          </w:divBdr>
        </w:div>
        <w:div w:id="505366944">
          <w:marLeft w:val="480"/>
          <w:marRight w:val="0"/>
          <w:marTop w:val="0"/>
          <w:marBottom w:val="0"/>
          <w:divBdr>
            <w:top w:val="none" w:sz="0" w:space="0" w:color="auto"/>
            <w:left w:val="none" w:sz="0" w:space="0" w:color="auto"/>
            <w:bottom w:val="none" w:sz="0" w:space="0" w:color="auto"/>
            <w:right w:val="none" w:sz="0" w:space="0" w:color="auto"/>
          </w:divBdr>
        </w:div>
        <w:div w:id="525993547">
          <w:marLeft w:val="480"/>
          <w:marRight w:val="0"/>
          <w:marTop w:val="0"/>
          <w:marBottom w:val="0"/>
          <w:divBdr>
            <w:top w:val="none" w:sz="0" w:space="0" w:color="auto"/>
            <w:left w:val="none" w:sz="0" w:space="0" w:color="auto"/>
            <w:bottom w:val="none" w:sz="0" w:space="0" w:color="auto"/>
            <w:right w:val="none" w:sz="0" w:space="0" w:color="auto"/>
          </w:divBdr>
        </w:div>
        <w:div w:id="528492192">
          <w:marLeft w:val="480"/>
          <w:marRight w:val="0"/>
          <w:marTop w:val="0"/>
          <w:marBottom w:val="0"/>
          <w:divBdr>
            <w:top w:val="none" w:sz="0" w:space="0" w:color="auto"/>
            <w:left w:val="none" w:sz="0" w:space="0" w:color="auto"/>
            <w:bottom w:val="none" w:sz="0" w:space="0" w:color="auto"/>
            <w:right w:val="none" w:sz="0" w:space="0" w:color="auto"/>
          </w:divBdr>
        </w:div>
        <w:div w:id="588462568">
          <w:marLeft w:val="480"/>
          <w:marRight w:val="0"/>
          <w:marTop w:val="0"/>
          <w:marBottom w:val="0"/>
          <w:divBdr>
            <w:top w:val="none" w:sz="0" w:space="0" w:color="auto"/>
            <w:left w:val="none" w:sz="0" w:space="0" w:color="auto"/>
            <w:bottom w:val="none" w:sz="0" w:space="0" w:color="auto"/>
            <w:right w:val="none" w:sz="0" w:space="0" w:color="auto"/>
          </w:divBdr>
        </w:div>
        <w:div w:id="596331094">
          <w:marLeft w:val="480"/>
          <w:marRight w:val="0"/>
          <w:marTop w:val="0"/>
          <w:marBottom w:val="0"/>
          <w:divBdr>
            <w:top w:val="none" w:sz="0" w:space="0" w:color="auto"/>
            <w:left w:val="none" w:sz="0" w:space="0" w:color="auto"/>
            <w:bottom w:val="none" w:sz="0" w:space="0" w:color="auto"/>
            <w:right w:val="none" w:sz="0" w:space="0" w:color="auto"/>
          </w:divBdr>
        </w:div>
        <w:div w:id="603419323">
          <w:marLeft w:val="480"/>
          <w:marRight w:val="0"/>
          <w:marTop w:val="0"/>
          <w:marBottom w:val="0"/>
          <w:divBdr>
            <w:top w:val="none" w:sz="0" w:space="0" w:color="auto"/>
            <w:left w:val="none" w:sz="0" w:space="0" w:color="auto"/>
            <w:bottom w:val="none" w:sz="0" w:space="0" w:color="auto"/>
            <w:right w:val="none" w:sz="0" w:space="0" w:color="auto"/>
          </w:divBdr>
        </w:div>
        <w:div w:id="605774620">
          <w:marLeft w:val="480"/>
          <w:marRight w:val="0"/>
          <w:marTop w:val="0"/>
          <w:marBottom w:val="0"/>
          <w:divBdr>
            <w:top w:val="none" w:sz="0" w:space="0" w:color="auto"/>
            <w:left w:val="none" w:sz="0" w:space="0" w:color="auto"/>
            <w:bottom w:val="none" w:sz="0" w:space="0" w:color="auto"/>
            <w:right w:val="none" w:sz="0" w:space="0" w:color="auto"/>
          </w:divBdr>
        </w:div>
        <w:div w:id="626201577">
          <w:marLeft w:val="480"/>
          <w:marRight w:val="0"/>
          <w:marTop w:val="0"/>
          <w:marBottom w:val="0"/>
          <w:divBdr>
            <w:top w:val="none" w:sz="0" w:space="0" w:color="auto"/>
            <w:left w:val="none" w:sz="0" w:space="0" w:color="auto"/>
            <w:bottom w:val="none" w:sz="0" w:space="0" w:color="auto"/>
            <w:right w:val="none" w:sz="0" w:space="0" w:color="auto"/>
          </w:divBdr>
        </w:div>
        <w:div w:id="626544021">
          <w:marLeft w:val="480"/>
          <w:marRight w:val="0"/>
          <w:marTop w:val="0"/>
          <w:marBottom w:val="0"/>
          <w:divBdr>
            <w:top w:val="none" w:sz="0" w:space="0" w:color="auto"/>
            <w:left w:val="none" w:sz="0" w:space="0" w:color="auto"/>
            <w:bottom w:val="none" w:sz="0" w:space="0" w:color="auto"/>
            <w:right w:val="none" w:sz="0" w:space="0" w:color="auto"/>
          </w:divBdr>
        </w:div>
        <w:div w:id="656228716">
          <w:marLeft w:val="480"/>
          <w:marRight w:val="0"/>
          <w:marTop w:val="0"/>
          <w:marBottom w:val="0"/>
          <w:divBdr>
            <w:top w:val="none" w:sz="0" w:space="0" w:color="auto"/>
            <w:left w:val="none" w:sz="0" w:space="0" w:color="auto"/>
            <w:bottom w:val="none" w:sz="0" w:space="0" w:color="auto"/>
            <w:right w:val="none" w:sz="0" w:space="0" w:color="auto"/>
          </w:divBdr>
        </w:div>
        <w:div w:id="733312359">
          <w:marLeft w:val="480"/>
          <w:marRight w:val="0"/>
          <w:marTop w:val="0"/>
          <w:marBottom w:val="0"/>
          <w:divBdr>
            <w:top w:val="none" w:sz="0" w:space="0" w:color="auto"/>
            <w:left w:val="none" w:sz="0" w:space="0" w:color="auto"/>
            <w:bottom w:val="none" w:sz="0" w:space="0" w:color="auto"/>
            <w:right w:val="none" w:sz="0" w:space="0" w:color="auto"/>
          </w:divBdr>
        </w:div>
        <w:div w:id="949048058">
          <w:marLeft w:val="480"/>
          <w:marRight w:val="0"/>
          <w:marTop w:val="0"/>
          <w:marBottom w:val="0"/>
          <w:divBdr>
            <w:top w:val="none" w:sz="0" w:space="0" w:color="auto"/>
            <w:left w:val="none" w:sz="0" w:space="0" w:color="auto"/>
            <w:bottom w:val="none" w:sz="0" w:space="0" w:color="auto"/>
            <w:right w:val="none" w:sz="0" w:space="0" w:color="auto"/>
          </w:divBdr>
        </w:div>
        <w:div w:id="952517060">
          <w:marLeft w:val="480"/>
          <w:marRight w:val="0"/>
          <w:marTop w:val="0"/>
          <w:marBottom w:val="0"/>
          <w:divBdr>
            <w:top w:val="none" w:sz="0" w:space="0" w:color="auto"/>
            <w:left w:val="none" w:sz="0" w:space="0" w:color="auto"/>
            <w:bottom w:val="none" w:sz="0" w:space="0" w:color="auto"/>
            <w:right w:val="none" w:sz="0" w:space="0" w:color="auto"/>
          </w:divBdr>
        </w:div>
        <w:div w:id="1032340075">
          <w:marLeft w:val="480"/>
          <w:marRight w:val="0"/>
          <w:marTop w:val="0"/>
          <w:marBottom w:val="0"/>
          <w:divBdr>
            <w:top w:val="none" w:sz="0" w:space="0" w:color="auto"/>
            <w:left w:val="none" w:sz="0" w:space="0" w:color="auto"/>
            <w:bottom w:val="none" w:sz="0" w:space="0" w:color="auto"/>
            <w:right w:val="none" w:sz="0" w:space="0" w:color="auto"/>
          </w:divBdr>
        </w:div>
        <w:div w:id="1056048466">
          <w:marLeft w:val="480"/>
          <w:marRight w:val="0"/>
          <w:marTop w:val="0"/>
          <w:marBottom w:val="0"/>
          <w:divBdr>
            <w:top w:val="none" w:sz="0" w:space="0" w:color="auto"/>
            <w:left w:val="none" w:sz="0" w:space="0" w:color="auto"/>
            <w:bottom w:val="none" w:sz="0" w:space="0" w:color="auto"/>
            <w:right w:val="none" w:sz="0" w:space="0" w:color="auto"/>
          </w:divBdr>
        </w:div>
        <w:div w:id="1109740598">
          <w:marLeft w:val="480"/>
          <w:marRight w:val="0"/>
          <w:marTop w:val="0"/>
          <w:marBottom w:val="0"/>
          <w:divBdr>
            <w:top w:val="none" w:sz="0" w:space="0" w:color="auto"/>
            <w:left w:val="none" w:sz="0" w:space="0" w:color="auto"/>
            <w:bottom w:val="none" w:sz="0" w:space="0" w:color="auto"/>
            <w:right w:val="none" w:sz="0" w:space="0" w:color="auto"/>
          </w:divBdr>
        </w:div>
        <w:div w:id="1130437591">
          <w:marLeft w:val="480"/>
          <w:marRight w:val="0"/>
          <w:marTop w:val="0"/>
          <w:marBottom w:val="0"/>
          <w:divBdr>
            <w:top w:val="none" w:sz="0" w:space="0" w:color="auto"/>
            <w:left w:val="none" w:sz="0" w:space="0" w:color="auto"/>
            <w:bottom w:val="none" w:sz="0" w:space="0" w:color="auto"/>
            <w:right w:val="none" w:sz="0" w:space="0" w:color="auto"/>
          </w:divBdr>
        </w:div>
        <w:div w:id="1158232166">
          <w:marLeft w:val="480"/>
          <w:marRight w:val="0"/>
          <w:marTop w:val="0"/>
          <w:marBottom w:val="0"/>
          <w:divBdr>
            <w:top w:val="none" w:sz="0" w:space="0" w:color="auto"/>
            <w:left w:val="none" w:sz="0" w:space="0" w:color="auto"/>
            <w:bottom w:val="none" w:sz="0" w:space="0" w:color="auto"/>
            <w:right w:val="none" w:sz="0" w:space="0" w:color="auto"/>
          </w:divBdr>
        </w:div>
        <w:div w:id="1245994282">
          <w:marLeft w:val="480"/>
          <w:marRight w:val="0"/>
          <w:marTop w:val="0"/>
          <w:marBottom w:val="0"/>
          <w:divBdr>
            <w:top w:val="none" w:sz="0" w:space="0" w:color="auto"/>
            <w:left w:val="none" w:sz="0" w:space="0" w:color="auto"/>
            <w:bottom w:val="none" w:sz="0" w:space="0" w:color="auto"/>
            <w:right w:val="none" w:sz="0" w:space="0" w:color="auto"/>
          </w:divBdr>
        </w:div>
        <w:div w:id="1259756868">
          <w:marLeft w:val="480"/>
          <w:marRight w:val="0"/>
          <w:marTop w:val="0"/>
          <w:marBottom w:val="0"/>
          <w:divBdr>
            <w:top w:val="none" w:sz="0" w:space="0" w:color="auto"/>
            <w:left w:val="none" w:sz="0" w:space="0" w:color="auto"/>
            <w:bottom w:val="none" w:sz="0" w:space="0" w:color="auto"/>
            <w:right w:val="none" w:sz="0" w:space="0" w:color="auto"/>
          </w:divBdr>
        </w:div>
        <w:div w:id="1364330916">
          <w:marLeft w:val="480"/>
          <w:marRight w:val="0"/>
          <w:marTop w:val="0"/>
          <w:marBottom w:val="0"/>
          <w:divBdr>
            <w:top w:val="none" w:sz="0" w:space="0" w:color="auto"/>
            <w:left w:val="none" w:sz="0" w:space="0" w:color="auto"/>
            <w:bottom w:val="none" w:sz="0" w:space="0" w:color="auto"/>
            <w:right w:val="none" w:sz="0" w:space="0" w:color="auto"/>
          </w:divBdr>
        </w:div>
        <w:div w:id="1442610326">
          <w:marLeft w:val="480"/>
          <w:marRight w:val="0"/>
          <w:marTop w:val="0"/>
          <w:marBottom w:val="0"/>
          <w:divBdr>
            <w:top w:val="none" w:sz="0" w:space="0" w:color="auto"/>
            <w:left w:val="none" w:sz="0" w:space="0" w:color="auto"/>
            <w:bottom w:val="none" w:sz="0" w:space="0" w:color="auto"/>
            <w:right w:val="none" w:sz="0" w:space="0" w:color="auto"/>
          </w:divBdr>
        </w:div>
        <w:div w:id="1482504335">
          <w:marLeft w:val="480"/>
          <w:marRight w:val="0"/>
          <w:marTop w:val="0"/>
          <w:marBottom w:val="0"/>
          <w:divBdr>
            <w:top w:val="none" w:sz="0" w:space="0" w:color="auto"/>
            <w:left w:val="none" w:sz="0" w:space="0" w:color="auto"/>
            <w:bottom w:val="none" w:sz="0" w:space="0" w:color="auto"/>
            <w:right w:val="none" w:sz="0" w:space="0" w:color="auto"/>
          </w:divBdr>
        </w:div>
        <w:div w:id="1506894555">
          <w:marLeft w:val="480"/>
          <w:marRight w:val="0"/>
          <w:marTop w:val="0"/>
          <w:marBottom w:val="0"/>
          <w:divBdr>
            <w:top w:val="none" w:sz="0" w:space="0" w:color="auto"/>
            <w:left w:val="none" w:sz="0" w:space="0" w:color="auto"/>
            <w:bottom w:val="none" w:sz="0" w:space="0" w:color="auto"/>
            <w:right w:val="none" w:sz="0" w:space="0" w:color="auto"/>
          </w:divBdr>
        </w:div>
        <w:div w:id="1507670235">
          <w:marLeft w:val="480"/>
          <w:marRight w:val="0"/>
          <w:marTop w:val="0"/>
          <w:marBottom w:val="0"/>
          <w:divBdr>
            <w:top w:val="none" w:sz="0" w:space="0" w:color="auto"/>
            <w:left w:val="none" w:sz="0" w:space="0" w:color="auto"/>
            <w:bottom w:val="none" w:sz="0" w:space="0" w:color="auto"/>
            <w:right w:val="none" w:sz="0" w:space="0" w:color="auto"/>
          </w:divBdr>
        </w:div>
        <w:div w:id="1526207106">
          <w:marLeft w:val="480"/>
          <w:marRight w:val="0"/>
          <w:marTop w:val="0"/>
          <w:marBottom w:val="0"/>
          <w:divBdr>
            <w:top w:val="none" w:sz="0" w:space="0" w:color="auto"/>
            <w:left w:val="none" w:sz="0" w:space="0" w:color="auto"/>
            <w:bottom w:val="none" w:sz="0" w:space="0" w:color="auto"/>
            <w:right w:val="none" w:sz="0" w:space="0" w:color="auto"/>
          </w:divBdr>
        </w:div>
        <w:div w:id="1696997682">
          <w:marLeft w:val="480"/>
          <w:marRight w:val="0"/>
          <w:marTop w:val="0"/>
          <w:marBottom w:val="0"/>
          <w:divBdr>
            <w:top w:val="none" w:sz="0" w:space="0" w:color="auto"/>
            <w:left w:val="none" w:sz="0" w:space="0" w:color="auto"/>
            <w:bottom w:val="none" w:sz="0" w:space="0" w:color="auto"/>
            <w:right w:val="none" w:sz="0" w:space="0" w:color="auto"/>
          </w:divBdr>
        </w:div>
        <w:div w:id="1726641014">
          <w:marLeft w:val="480"/>
          <w:marRight w:val="0"/>
          <w:marTop w:val="0"/>
          <w:marBottom w:val="0"/>
          <w:divBdr>
            <w:top w:val="none" w:sz="0" w:space="0" w:color="auto"/>
            <w:left w:val="none" w:sz="0" w:space="0" w:color="auto"/>
            <w:bottom w:val="none" w:sz="0" w:space="0" w:color="auto"/>
            <w:right w:val="none" w:sz="0" w:space="0" w:color="auto"/>
          </w:divBdr>
        </w:div>
        <w:div w:id="1727143990">
          <w:marLeft w:val="480"/>
          <w:marRight w:val="0"/>
          <w:marTop w:val="0"/>
          <w:marBottom w:val="0"/>
          <w:divBdr>
            <w:top w:val="none" w:sz="0" w:space="0" w:color="auto"/>
            <w:left w:val="none" w:sz="0" w:space="0" w:color="auto"/>
            <w:bottom w:val="none" w:sz="0" w:space="0" w:color="auto"/>
            <w:right w:val="none" w:sz="0" w:space="0" w:color="auto"/>
          </w:divBdr>
        </w:div>
        <w:div w:id="1775205053">
          <w:marLeft w:val="480"/>
          <w:marRight w:val="0"/>
          <w:marTop w:val="0"/>
          <w:marBottom w:val="0"/>
          <w:divBdr>
            <w:top w:val="none" w:sz="0" w:space="0" w:color="auto"/>
            <w:left w:val="none" w:sz="0" w:space="0" w:color="auto"/>
            <w:bottom w:val="none" w:sz="0" w:space="0" w:color="auto"/>
            <w:right w:val="none" w:sz="0" w:space="0" w:color="auto"/>
          </w:divBdr>
        </w:div>
        <w:div w:id="1794976246">
          <w:marLeft w:val="480"/>
          <w:marRight w:val="0"/>
          <w:marTop w:val="0"/>
          <w:marBottom w:val="0"/>
          <w:divBdr>
            <w:top w:val="none" w:sz="0" w:space="0" w:color="auto"/>
            <w:left w:val="none" w:sz="0" w:space="0" w:color="auto"/>
            <w:bottom w:val="none" w:sz="0" w:space="0" w:color="auto"/>
            <w:right w:val="none" w:sz="0" w:space="0" w:color="auto"/>
          </w:divBdr>
        </w:div>
        <w:div w:id="1810783699">
          <w:marLeft w:val="480"/>
          <w:marRight w:val="0"/>
          <w:marTop w:val="0"/>
          <w:marBottom w:val="0"/>
          <w:divBdr>
            <w:top w:val="none" w:sz="0" w:space="0" w:color="auto"/>
            <w:left w:val="none" w:sz="0" w:space="0" w:color="auto"/>
            <w:bottom w:val="none" w:sz="0" w:space="0" w:color="auto"/>
            <w:right w:val="none" w:sz="0" w:space="0" w:color="auto"/>
          </w:divBdr>
        </w:div>
        <w:div w:id="1883250971">
          <w:marLeft w:val="480"/>
          <w:marRight w:val="0"/>
          <w:marTop w:val="0"/>
          <w:marBottom w:val="0"/>
          <w:divBdr>
            <w:top w:val="none" w:sz="0" w:space="0" w:color="auto"/>
            <w:left w:val="none" w:sz="0" w:space="0" w:color="auto"/>
            <w:bottom w:val="none" w:sz="0" w:space="0" w:color="auto"/>
            <w:right w:val="none" w:sz="0" w:space="0" w:color="auto"/>
          </w:divBdr>
        </w:div>
        <w:div w:id="1910337302">
          <w:marLeft w:val="480"/>
          <w:marRight w:val="0"/>
          <w:marTop w:val="0"/>
          <w:marBottom w:val="0"/>
          <w:divBdr>
            <w:top w:val="none" w:sz="0" w:space="0" w:color="auto"/>
            <w:left w:val="none" w:sz="0" w:space="0" w:color="auto"/>
            <w:bottom w:val="none" w:sz="0" w:space="0" w:color="auto"/>
            <w:right w:val="none" w:sz="0" w:space="0" w:color="auto"/>
          </w:divBdr>
        </w:div>
        <w:div w:id="2017924452">
          <w:marLeft w:val="480"/>
          <w:marRight w:val="0"/>
          <w:marTop w:val="0"/>
          <w:marBottom w:val="0"/>
          <w:divBdr>
            <w:top w:val="none" w:sz="0" w:space="0" w:color="auto"/>
            <w:left w:val="none" w:sz="0" w:space="0" w:color="auto"/>
            <w:bottom w:val="none" w:sz="0" w:space="0" w:color="auto"/>
            <w:right w:val="none" w:sz="0" w:space="0" w:color="auto"/>
          </w:divBdr>
        </w:div>
        <w:div w:id="2037731075">
          <w:marLeft w:val="480"/>
          <w:marRight w:val="0"/>
          <w:marTop w:val="0"/>
          <w:marBottom w:val="0"/>
          <w:divBdr>
            <w:top w:val="none" w:sz="0" w:space="0" w:color="auto"/>
            <w:left w:val="none" w:sz="0" w:space="0" w:color="auto"/>
            <w:bottom w:val="none" w:sz="0" w:space="0" w:color="auto"/>
            <w:right w:val="none" w:sz="0" w:space="0" w:color="auto"/>
          </w:divBdr>
        </w:div>
        <w:div w:id="2056804927">
          <w:marLeft w:val="480"/>
          <w:marRight w:val="0"/>
          <w:marTop w:val="0"/>
          <w:marBottom w:val="0"/>
          <w:divBdr>
            <w:top w:val="none" w:sz="0" w:space="0" w:color="auto"/>
            <w:left w:val="none" w:sz="0" w:space="0" w:color="auto"/>
            <w:bottom w:val="none" w:sz="0" w:space="0" w:color="auto"/>
            <w:right w:val="none" w:sz="0" w:space="0" w:color="auto"/>
          </w:divBdr>
        </w:div>
        <w:div w:id="2098356732">
          <w:marLeft w:val="480"/>
          <w:marRight w:val="0"/>
          <w:marTop w:val="0"/>
          <w:marBottom w:val="0"/>
          <w:divBdr>
            <w:top w:val="none" w:sz="0" w:space="0" w:color="auto"/>
            <w:left w:val="none" w:sz="0" w:space="0" w:color="auto"/>
            <w:bottom w:val="none" w:sz="0" w:space="0" w:color="auto"/>
            <w:right w:val="none" w:sz="0" w:space="0" w:color="auto"/>
          </w:divBdr>
        </w:div>
        <w:div w:id="2142072790">
          <w:marLeft w:val="480"/>
          <w:marRight w:val="0"/>
          <w:marTop w:val="0"/>
          <w:marBottom w:val="0"/>
          <w:divBdr>
            <w:top w:val="none" w:sz="0" w:space="0" w:color="auto"/>
            <w:left w:val="none" w:sz="0" w:space="0" w:color="auto"/>
            <w:bottom w:val="none" w:sz="0" w:space="0" w:color="auto"/>
            <w:right w:val="none" w:sz="0" w:space="0" w:color="auto"/>
          </w:divBdr>
        </w:div>
      </w:divsChild>
    </w:div>
    <w:div w:id="1448113188">
      <w:bodyDiv w:val="1"/>
      <w:marLeft w:val="0"/>
      <w:marRight w:val="0"/>
      <w:marTop w:val="0"/>
      <w:marBottom w:val="0"/>
      <w:divBdr>
        <w:top w:val="none" w:sz="0" w:space="0" w:color="auto"/>
        <w:left w:val="none" w:sz="0" w:space="0" w:color="auto"/>
        <w:bottom w:val="none" w:sz="0" w:space="0" w:color="auto"/>
        <w:right w:val="none" w:sz="0" w:space="0" w:color="auto"/>
      </w:divBdr>
      <w:divsChild>
        <w:div w:id="856045507">
          <w:marLeft w:val="0"/>
          <w:marRight w:val="0"/>
          <w:marTop w:val="0"/>
          <w:marBottom w:val="0"/>
          <w:divBdr>
            <w:top w:val="none" w:sz="0" w:space="0" w:color="auto"/>
            <w:left w:val="none" w:sz="0" w:space="0" w:color="auto"/>
            <w:bottom w:val="none" w:sz="0" w:space="0" w:color="auto"/>
            <w:right w:val="none" w:sz="0" w:space="0" w:color="auto"/>
          </w:divBdr>
        </w:div>
        <w:div w:id="945817716">
          <w:marLeft w:val="0"/>
          <w:marRight w:val="0"/>
          <w:marTop w:val="0"/>
          <w:marBottom w:val="0"/>
          <w:divBdr>
            <w:top w:val="none" w:sz="0" w:space="0" w:color="auto"/>
            <w:left w:val="none" w:sz="0" w:space="0" w:color="auto"/>
            <w:bottom w:val="none" w:sz="0" w:space="0" w:color="auto"/>
            <w:right w:val="none" w:sz="0" w:space="0" w:color="auto"/>
          </w:divBdr>
          <w:divsChild>
            <w:div w:id="444547051">
              <w:marLeft w:val="0"/>
              <w:marRight w:val="0"/>
              <w:marTop w:val="0"/>
              <w:marBottom w:val="0"/>
              <w:divBdr>
                <w:top w:val="none" w:sz="0" w:space="0" w:color="auto"/>
                <w:left w:val="none" w:sz="0" w:space="0" w:color="auto"/>
                <w:bottom w:val="none" w:sz="0" w:space="0" w:color="auto"/>
                <w:right w:val="none" w:sz="0" w:space="0" w:color="auto"/>
              </w:divBdr>
            </w:div>
            <w:div w:id="913010580">
              <w:marLeft w:val="0"/>
              <w:marRight w:val="165"/>
              <w:marTop w:val="150"/>
              <w:marBottom w:val="0"/>
              <w:divBdr>
                <w:top w:val="none" w:sz="0" w:space="0" w:color="auto"/>
                <w:left w:val="none" w:sz="0" w:space="0" w:color="auto"/>
                <w:bottom w:val="none" w:sz="0" w:space="0" w:color="auto"/>
                <w:right w:val="none" w:sz="0" w:space="0" w:color="auto"/>
              </w:divBdr>
              <w:divsChild>
                <w:div w:id="56907106">
                  <w:marLeft w:val="0"/>
                  <w:marRight w:val="0"/>
                  <w:marTop w:val="0"/>
                  <w:marBottom w:val="0"/>
                  <w:divBdr>
                    <w:top w:val="none" w:sz="0" w:space="0" w:color="auto"/>
                    <w:left w:val="none" w:sz="0" w:space="0" w:color="auto"/>
                    <w:bottom w:val="none" w:sz="0" w:space="0" w:color="auto"/>
                    <w:right w:val="none" w:sz="0" w:space="0" w:color="auto"/>
                  </w:divBdr>
                  <w:divsChild>
                    <w:div w:id="14208306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624593">
      <w:bodyDiv w:val="1"/>
      <w:marLeft w:val="0"/>
      <w:marRight w:val="0"/>
      <w:marTop w:val="0"/>
      <w:marBottom w:val="0"/>
      <w:divBdr>
        <w:top w:val="none" w:sz="0" w:space="0" w:color="auto"/>
        <w:left w:val="none" w:sz="0" w:space="0" w:color="auto"/>
        <w:bottom w:val="none" w:sz="0" w:space="0" w:color="auto"/>
        <w:right w:val="none" w:sz="0" w:space="0" w:color="auto"/>
      </w:divBdr>
    </w:div>
    <w:div w:id="1452165684">
      <w:bodyDiv w:val="1"/>
      <w:marLeft w:val="0"/>
      <w:marRight w:val="0"/>
      <w:marTop w:val="0"/>
      <w:marBottom w:val="0"/>
      <w:divBdr>
        <w:top w:val="none" w:sz="0" w:space="0" w:color="auto"/>
        <w:left w:val="none" w:sz="0" w:space="0" w:color="auto"/>
        <w:bottom w:val="none" w:sz="0" w:space="0" w:color="auto"/>
        <w:right w:val="none" w:sz="0" w:space="0" w:color="auto"/>
      </w:divBdr>
    </w:div>
    <w:div w:id="1452242049">
      <w:bodyDiv w:val="1"/>
      <w:marLeft w:val="0"/>
      <w:marRight w:val="0"/>
      <w:marTop w:val="0"/>
      <w:marBottom w:val="0"/>
      <w:divBdr>
        <w:top w:val="none" w:sz="0" w:space="0" w:color="auto"/>
        <w:left w:val="none" w:sz="0" w:space="0" w:color="auto"/>
        <w:bottom w:val="none" w:sz="0" w:space="0" w:color="auto"/>
        <w:right w:val="none" w:sz="0" w:space="0" w:color="auto"/>
      </w:divBdr>
    </w:div>
    <w:div w:id="1454787888">
      <w:bodyDiv w:val="1"/>
      <w:marLeft w:val="0"/>
      <w:marRight w:val="0"/>
      <w:marTop w:val="0"/>
      <w:marBottom w:val="0"/>
      <w:divBdr>
        <w:top w:val="none" w:sz="0" w:space="0" w:color="auto"/>
        <w:left w:val="none" w:sz="0" w:space="0" w:color="auto"/>
        <w:bottom w:val="none" w:sz="0" w:space="0" w:color="auto"/>
        <w:right w:val="none" w:sz="0" w:space="0" w:color="auto"/>
      </w:divBdr>
    </w:div>
    <w:div w:id="1454834596">
      <w:bodyDiv w:val="1"/>
      <w:marLeft w:val="0"/>
      <w:marRight w:val="0"/>
      <w:marTop w:val="0"/>
      <w:marBottom w:val="0"/>
      <w:divBdr>
        <w:top w:val="none" w:sz="0" w:space="0" w:color="auto"/>
        <w:left w:val="none" w:sz="0" w:space="0" w:color="auto"/>
        <w:bottom w:val="none" w:sz="0" w:space="0" w:color="auto"/>
        <w:right w:val="none" w:sz="0" w:space="0" w:color="auto"/>
      </w:divBdr>
    </w:div>
    <w:div w:id="1456407642">
      <w:bodyDiv w:val="1"/>
      <w:marLeft w:val="0"/>
      <w:marRight w:val="0"/>
      <w:marTop w:val="0"/>
      <w:marBottom w:val="0"/>
      <w:divBdr>
        <w:top w:val="none" w:sz="0" w:space="0" w:color="auto"/>
        <w:left w:val="none" w:sz="0" w:space="0" w:color="auto"/>
        <w:bottom w:val="none" w:sz="0" w:space="0" w:color="auto"/>
        <w:right w:val="none" w:sz="0" w:space="0" w:color="auto"/>
      </w:divBdr>
    </w:div>
    <w:div w:id="1458648127">
      <w:bodyDiv w:val="1"/>
      <w:marLeft w:val="0"/>
      <w:marRight w:val="0"/>
      <w:marTop w:val="0"/>
      <w:marBottom w:val="0"/>
      <w:divBdr>
        <w:top w:val="none" w:sz="0" w:space="0" w:color="auto"/>
        <w:left w:val="none" w:sz="0" w:space="0" w:color="auto"/>
        <w:bottom w:val="none" w:sz="0" w:space="0" w:color="auto"/>
        <w:right w:val="none" w:sz="0" w:space="0" w:color="auto"/>
      </w:divBdr>
      <w:divsChild>
        <w:div w:id="1392121343">
          <w:marLeft w:val="0"/>
          <w:marRight w:val="0"/>
          <w:marTop w:val="0"/>
          <w:marBottom w:val="0"/>
          <w:divBdr>
            <w:top w:val="none" w:sz="0" w:space="0" w:color="auto"/>
            <w:left w:val="none" w:sz="0" w:space="0" w:color="auto"/>
            <w:bottom w:val="none" w:sz="0" w:space="0" w:color="auto"/>
            <w:right w:val="none" w:sz="0" w:space="0" w:color="auto"/>
          </w:divBdr>
          <w:divsChild>
            <w:div w:id="944116659">
              <w:marLeft w:val="0"/>
              <w:marRight w:val="165"/>
              <w:marTop w:val="150"/>
              <w:marBottom w:val="0"/>
              <w:divBdr>
                <w:top w:val="none" w:sz="0" w:space="0" w:color="auto"/>
                <w:left w:val="none" w:sz="0" w:space="0" w:color="auto"/>
                <w:bottom w:val="none" w:sz="0" w:space="0" w:color="auto"/>
                <w:right w:val="none" w:sz="0" w:space="0" w:color="auto"/>
              </w:divBdr>
              <w:divsChild>
                <w:div w:id="1135373251">
                  <w:marLeft w:val="0"/>
                  <w:marRight w:val="0"/>
                  <w:marTop w:val="0"/>
                  <w:marBottom w:val="0"/>
                  <w:divBdr>
                    <w:top w:val="none" w:sz="0" w:space="0" w:color="auto"/>
                    <w:left w:val="none" w:sz="0" w:space="0" w:color="auto"/>
                    <w:bottom w:val="none" w:sz="0" w:space="0" w:color="auto"/>
                    <w:right w:val="none" w:sz="0" w:space="0" w:color="auto"/>
                  </w:divBdr>
                  <w:divsChild>
                    <w:div w:id="10974798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93861475">
              <w:marLeft w:val="0"/>
              <w:marRight w:val="0"/>
              <w:marTop w:val="0"/>
              <w:marBottom w:val="0"/>
              <w:divBdr>
                <w:top w:val="none" w:sz="0" w:space="0" w:color="auto"/>
                <w:left w:val="none" w:sz="0" w:space="0" w:color="auto"/>
                <w:bottom w:val="none" w:sz="0" w:space="0" w:color="auto"/>
                <w:right w:val="none" w:sz="0" w:space="0" w:color="auto"/>
              </w:divBdr>
            </w:div>
          </w:divsChild>
        </w:div>
        <w:div w:id="2081059052">
          <w:marLeft w:val="0"/>
          <w:marRight w:val="0"/>
          <w:marTop w:val="0"/>
          <w:marBottom w:val="0"/>
          <w:divBdr>
            <w:top w:val="none" w:sz="0" w:space="0" w:color="auto"/>
            <w:left w:val="none" w:sz="0" w:space="0" w:color="auto"/>
            <w:bottom w:val="none" w:sz="0" w:space="0" w:color="auto"/>
            <w:right w:val="none" w:sz="0" w:space="0" w:color="auto"/>
          </w:divBdr>
        </w:div>
      </w:divsChild>
    </w:div>
    <w:div w:id="1460032051">
      <w:bodyDiv w:val="1"/>
      <w:marLeft w:val="0"/>
      <w:marRight w:val="0"/>
      <w:marTop w:val="0"/>
      <w:marBottom w:val="0"/>
      <w:divBdr>
        <w:top w:val="none" w:sz="0" w:space="0" w:color="auto"/>
        <w:left w:val="none" w:sz="0" w:space="0" w:color="auto"/>
        <w:bottom w:val="none" w:sz="0" w:space="0" w:color="auto"/>
        <w:right w:val="none" w:sz="0" w:space="0" w:color="auto"/>
      </w:divBdr>
    </w:div>
    <w:div w:id="1462383059">
      <w:bodyDiv w:val="1"/>
      <w:marLeft w:val="0"/>
      <w:marRight w:val="0"/>
      <w:marTop w:val="0"/>
      <w:marBottom w:val="0"/>
      <w:divBdr>
        <w:top w:val="none" w:sz="0" w:space="0" w:color="auto"/>
        <w:left w:val="none" w:sz="0" w:space="0" w:color="auto"/>
        <w:bottom w:val="none" w:sz="0" w:space="0" w:color="auto"/>
        <w:right w:val="none" w:sz="0" w:space="0" w:color="auto"/>
      </w:divBdr>
    </w:div>
    <w:div w:id="1463962122">
      <w:bodyDiv w:val="1"/>
      <w:marLeft w:val="0"/>
      <w:marRight w:val="0"/>
      <w:marTop w:val="0"/>
      <w:marBottom w:val="0"/>
      <w:divBdr>
        <w:top w:val="none" w:sz="0" w:space="0" w:color="auto"/>
        <w:left w:val="none" w:sz="0" w:space="0" w:color="auto"/>
        <w:bottom w:val="none" w:sz="0" w:space="0" w:color="auto"/>
        <w:right w:val="none" w:sz="0" w:space="0" w:color="auto"/>
      </w:divBdr>
    </w:div>
    <w:div w:id="1464813824">
      <w:bodyDiv w:val="1"/>
      <w:marLeft w:val="0"/>
      <w:marRight w:val="0"/>
      <w:marTop w:val="0"/>
      <w:marBottom w:val="0"/>
      <w:divBdr>
        <w:top w:val="none" w:sz="0" w:space="0" w:color="auto"/>
        <w:left w:val="none" w:sz="0" w:space="0" w:color="auto"/>
        <w:bottom w:val="none" w:sz="0" w:space="0" w:color="auto"/>
        <w:right w:val="none" w:sz="0" w:space="0" w:color="auto"/>
      </w:divBdr>
      <w:divsChild>
        <w:div w:id="41053103">
          <w:marLeft w:val="480"/>
          <w:marRight w:val="0"/>
          <w:marTop w:val="0"/>
          <w:marBottom w:val="0"/>
          <w:divBdr>
            <w:top w:val="none" w:sz="0" w:space="0" w:color="auto"/>
            <w:left w:val="none" w:sz="0" w:space="0" w:color="auto"/>
            <w:bottom w:val="none" w:sz="0" w:space="0" w:color="auto"/>
            <w:right w:val="none" w:sz="0" w:space="0" w:color="auto"/>
          </w:divBdr>
        </w:div>
        <w:div w:id="104007269">
          <w:marLeft w:val="480"/>
          <w:marRight w:val="0"/>
          <w:marTop w:val="0"/>
          <w:marBottom w:val="0"/>
          <w:divBdr>
            <w:top w:val="none" w:sz="0" w:space="0" w:color="auto"/>
            <w:left w:val="none" w:sz="0" w:space="0" w:color="auto"/>
            <w:bottom w:val="none" w:sz="0" w:space="0" w:color="auto"/>
            <w:right w:val="none" w:sz="0" w:space="0" w:color="auto"/>
          </w:divBdr>
        </w:div>
        <w:div w:id="110444200">
          <w:marLeft w:val="480"/>
          <w:marRight w:val="0"/>
          <w:marTop w:val="0"/>
          <w:marBottom w:val="0"/>
          <w:divBdr>
            <w:top w:val="none" w:sz="0" w:space="0" w:color="auto"/>
            <w:left w:val="none" w:sz="0" w:space="0" w:color="auto"/>
            <w:bottom w:val="none" w:sz="0" w:space="0" w:color="auto"/>
            <w:right w:val="none" w:sz="0" w:space="0" w:color="auto"/>
          </w:divBdr>
        </w:div>
        <w:div w:id="161088853">
          <w:marLeft w:val="480"/>
          <w:marRight w:val="0"/>
          <w:marTop w:val="0"/>
          <w:marBottom w:val="0"/>
          <w:divBdr>
            <w:top w:val="none" w:sz="0" w:space="0" w:color="auto"/>
            <w:left w:val="none" w:sz="0" w:space="0" w:color="auto"/>
            <w:bottom w:val="none" w:sz="0" w:space="0" w:color="auto"/>
            <w:right w:val="none" w:sz="0" w:space="0" w:color="auto"/>
          </w:divBdr>
        </w:div>
        <w:div w:id="331684729">
          <w:marLeft w:val="480"/>
          <w:marRight w:val="0"/>
          <w:marTop w:val="0"/>
          <w:marBottom w:val="0"/>
          <w:divBdr>
            <w:top w:val="none" w:sz="0" w:space="0" w:color="auto"/>
            <w:left w:val="none" w:sz="0" w:space="0" w:color="auto"/>
            <w:bottom w:val="none" w:sz="0" w:space="0" w:color="auto"/>
            <w:right w:val="none" w:sz="0" w:space="0" w:color="auto"/>
          </w:divBdr>
        </w:div>
        <w:div w:id="380792534">
          <w:marLeft w:val="480"/>
          <w:marRight w:val="0"/>
          <w:marTop w:val="0"/>
          <w:marBottom w:val="0"/>
          <w:divBdr>
            <w:top w:val="none" w:sz="0" w:space="0" w:color="auto"/>
            <w:left w:val="none" w:sz="0" w:space="0" w:color="auto"/>
            <w:bottom w:val="none" w:sz="0" w:space="0" w:color="auto"/>
            <w:right w:val="none" w:sz="0" w:space="0" w:color="auto"/>
          </w:divBdr>
        </w:div>
        <w:div w:id="444271883">
          <w:marLeft w:val="480"/>
          <w:marRight w:val="0"/>
          <w:marTop w:val="0"/>
          <w:marBottom w:val="0"/>
          <w:divBdr>
            <w:top w:val="none" w:sz="0" w:space="0" w:color="auto"/>
            <w:left w:val="none" w:sz="0" w:space="0" w:color="auto"/>
            <w:bottom w:val="none" w:sz="0" w:space="0" w:color="auto"/>
            <w:right w:val="none" w:sz="0" w:space="0" w:color="auto"/>
          </w:divBdr>
        </w:div>
        <w:div w:id="517354780">
          <w:marLeft w:val="480"/>
          <w:marRight w:val="0"/>
          <w:marTop w:val="0"/>
          <w:marBottom w:val="0"/>
          <w:divBdr>
            <w:top w:val="none" w:sz="0" w:space="0" w:color="auto"/>
            <w:left w:val="none" w:sz="0" w:space="0" w:color="auto"/>
            <w:bottom w:val="none" w:sz="0" w:space="0" w:color="auto"/>
            <w:right w:val="none" w:sz="0" w:space="0" w:color="auto"/>
          </w:divBdr>
        </w:div>
        <w:div w:id="564612514">
          <w:marLeft w:val="480"/>
          <w:marRight w:val="0"/>
          <w:marTop w:val="0"/>
          <w:marBottom w:val="0"/>
          <w:divBdr>
            <w:top w:val="none" w:sz="0" w:space="0" w:color="auto"/>
            <w:left w:val="none" w:sz="0" w:space="0" w:color="auto"/>
            <w:bottom w:val="none" w:sz="0" w:space="0" w:color="auto"/>
            <w:right w:val="none" w:sz="0" w:space="0" w:color="auto"/>
          </w:divBdr>
        </w:div>
        <w:div w:id="625814820">
          <w:marLeft w:val="480"/>
          <w:marRight w:val="0"/>
          <w:marTop w:val="0"/>
          <w:marBottom w:val="0"/>
          <w:divBdr>
            <w:top w:val="none" w:sz="0" w:space="0" w:color="auto"/>
            <w:left w:val="none" w:sz="0" w:space="0" w:color="auto"/>
            <w:bottom w:val="none" w:sz="0" w:space="0" w:color="auto"/>
            <w:right w:val="none" w:sz="0" w:space="0" w:color="auto"/>
          </w:divBdr>
        </w:div>
        <w:div w:id="628097219">
          <w:marLeft w:val="480"/>
          <w:marRight w:val="0"/>
          <w:marTop w:val="0"/>
          <w:marBottom w:val="0"/>
          <w:divBdr>
            <w:top w:val="none" w:sz="0" w:space="0" w:color="auto"/>
            <w:left w:val="none" w:sz="0" w:space="0" w:color="auto"/>
            <w:bottom w:val="none" w:sz="0" w:space="0" w:color="auto"/>
            <w:right w:val="none" w:sz="0" w:space="0" w:color="auto"/>
          </w:divBdr>
        </w:div>
        <w:div w:id="645473397">
          <w:marLeft w:val="480"/>
          <w:marRight w:val="0"/>
          <w:marTop w:val="0"/>
          <w:marBottom w:val="0"/>
          <w:divBdr>
            <w:top w:val="none" w:sz="0" w:space="0" w:color="auto"/>
            <w:left w:val="none" w:sz="0" w:space="0" w:color="auto"/>
            <w:bottom w:val="none" w:sz="0" w:space="0" w:color="auto"/>
            <w:right w:val="none" w:sz="0" w:space="0" w:color="auto"/>
          </w:divBdr>
        </w:div>
        <w:div w:id="651252587">
          <w:marLeft w:val="480"/>
          <w:marRight w:val="0"/>
          <w:marTop w:val="0"/>
          <w:marBottom w:val="0"/>
          <w:divBdr>
            <w:top w:val="none" w:sz="0" w:space="0" w:color="auto"/>
            <w:left w:val="none" w:sz="0" w:space="0" w:color="auto"/>
            <w:bottom w:val="none" w:sz="0" w:space="0" w:color="auto"/>
            <w:right w:val="none" w:sz="0" w:space="0" w:color="auto"/>
          </w:divBdr>
        </w:div>
        <w:div w:id="686637190">
          <w:marLeft w:val="480"/>
          <w:marRight w:val="0"/>
          <w:marTop w:val="0"/>
          <w:marBottom w:val="0"/>
          <w:divBdr>
            <w:top w:val="none" w:sz="0" w:space="0" w:color="auto"/>
            <w:left w:val="none" w:sz="0" w:space="0" w:color="auto"/>
            <w:bottom w:val="none" w:sz="0" w:space="0" w:color="auto"/>
            <w:right w:val="none" w:sz="0" w:space="0" w:color="auto"/>
          </w:divBdr>
        </w:div>
        <w:div w:id="691034793">
          <w:marLeft w:val="480"/>
          <w:marRight w:val="0"/>
          <w:marTop w:val="0"/>
          <w:marBottom w:val="0"/>
          <w:divBdr>
            <w:top w:val="none" w:sz="0" w:space="0" w:color="auto"/>
            <w:left w:val="none" w:sz="0" w:space="0" w:color="auto"/>
            <w:bottom w:val="none" w:sz="0" w:space="0" w:color="auto"/>
            <w:right w:val="none" w:sz="0" w:space="0" w:color="auto"/>
          </w:divBdr>
        </w:div>
        <w:div w:id="769356847">
          <w:marLeft w:val="480"/>
          <w:marRight w:val="0"/>
          <w:marTop w:val="0"/>
          <w:marBottom w:val="0"/>
          <w:divBdr>
            <w:top w:val="none" w:sz="0" w:space="0" w:color="auto"/>
            <w:left w:val="none" w:sz="0" w:space="0" w:color="auto"/>
            <w:bottom w:val="none" w:sz="0" w:space="0" w:color="auto"/>
            <w:right w:val="none" w:sz="0" w:space="0" w:color="auto"/>
          </w:divBdr>
        </w:div>
        <w:div w:id="879049323">
          <w:marLeft w:val="480"/>
          <w:marRight w:val="0"/>
          <w:marTop w:val="0"/>
          <w:marBottom w:val="0"/>
          <w:divBdr>
            <w:top w:val="none" w:sz="0" w:space="0" w:color="auto"/>
            <w:left w:val="none" w:sz="0" w:space="0" w:color="auto"/>
            <w:bottom w:val="none" w:sz="0" w:space="0" w:color="auto"/>
            <w:right w:val="none" w:sz="0" w:space="0" w:color="auto"/>
          </w:divBdr>
        </w:div>
        <w:div w:id="883097967">
          <w:marLeft w:val="480"/>
          <w:marRight w:val="0"/>
          <w:marTop w:val="0"/>
          <w:marBottom w:val="0"/>
          <w:divBdr>
            <w:top w:val="none" w:sz="0" w:space="0" w:color="auto"/>
            <w:left w:val="none" w:sz="0" w:space="0" w:color="auto"/>
            <w:bottom w:val="none" w:sz="0" w:space="0" w:color="auto"/>
            <w:right w:val="none" w:sz="0" w:space="0" w:color="auto"/>
          </w:divBdr>
        </w:div>
        <w:div w:id="897934086">
          <w:marLeft w:val="480"/>
          <w:marRight w:val="0"/>
          <w:marTop w:val="0"/>
          <w:marBottom w:val="0"/>
          <w:divBdr>
            <w:top w:val="none" w:sz="0" w:space="0" w:color="auto"/>
            <w:left w:val="none" w:sz="0" w:space="0" w:color="auto"/>
            <w:bottom w:val="none" w:sz="0" w:space="0" w:color="auto"/>
            <w:right w:val="none" w:sz="0" w:space="0" w:color="auto"/>
          </w:divBdr>
        </w:div>
        <w:div w:id="911354288">
          <w:marLeft w:val="480"/>
          <w:marRight w:val="0"/>
          <w:marTop w:val="0"/>
          <w:marBottom w:val="0"/>
          <w:divBdr>
            <w:top w:val="none" w:sz="0" w:space="0" w:color="auto"/>
            <w:left w:val="none" w:sz="0" w:space="0" w:color="auto"/>
            <w:bottom w:val="none" w:sz="0" w:space="0" w:color="auto"/>
            <w:right w:val="none" w:sz="0" w:space="0" w:color="auto"/>
          </w:divBdr>
        </w:div>
        <w:div w:id="938610009">
          <w:marLeft w:val="480"/>
          <w:marRight w:val="0"/>
          <w:marTop w:val="0"/>
          <w:marBottom w:val="0"/>
          <w:divBdr>
            <w:top w:val="none" w:sz="0" w:space="0" w:color="auto"/>
            <w:left w:val="none" w:sz="0" w:space="0" w:color="auto"/>
            <w:bottom w:val="none" w:sz="0" w:space="0" w:color="auto"/>
            <w:right w:val="none" w:sz="0" w:space="0" w:color="auto"/>
          </w:divBdr>
        </w:div>
        <w:div w:id="1202478436">
          <w:marLeft w:val="480"/>
          <w:marRight w:val="0"/>
          <w:marTop w:val="0"/>
          <w:marBottom w:val="0"/>
          <w:divBdr>
            <w:top w:val="none" w:sz="0" w:space="0" w:color="auto"/>
            <w:left w:val="none" w:sz="0" w:space="0" w:color="auto"/>
            <w:bottom w:val="none" w:sz="0" w:space="0" w:color="auto"/>
            <w:right w:val="none" w:sz="0" w:space="0" w:color="auto"/>
          </w:divBdr>
        </w:div>
        <w:div w:id="1252474828">
          <w:marLeft w:val="480"/>
          <w:marRight w:val="0"/>
          <w:marTop w:val="0"/>
          <w:marBottom w:val="0"/>
          <w:divBdr>
            <w:top w:val="none" w:sz="0" w:space="0" w:color="auto"/>
            <w:left w:val="none" w:sz="0" w:space="0" w:color="auto"/>
            <w:bottom w:val="none" w:sz="0" w:space="0" w:color="auto"/>
            <w:right w:val="none" w:sz="0" w:space="0" w:color="auto"/>
          </w:divBdr>
        </w:div>
        <w:div w:id="1253709046">
          <w:marLeft w:val="480"/>
          <w:marRight w:val="0"/>
          <w:marTop w:val="0"/>
          <w:marBottom w:val="0"/>
          <w:divBdr>
            <w:top w:val="none" w:sz="0" w:space="0" w:color="auto"/>
            <w:left w:val="none" w:sz="0" w:space="0" w:color="auto"/>
            <w:bottom w:val="none" w:sz="0" w:space="0" w:color="auto"/>
            <w:right w:val="none" w:sz="0" w:space="0" w:color="auto"/>
          </w:divBdr>
        </w:div>
        <w:div w:id="1310130855">
          <w:marLeft w:val="480"/>
          <w:marRight w:val="0"/>
          <w:marTop w:val="0"/>
          <w:marBottom w:val="0"/>
          <w:divBdr>
            <w:top w:val="none" w:sz="0" w:space="0" w:color="auto"/>
            <w:left w:val="none" w:sz="0" w:space="0" w:color="auto"/>
            <w:bottom w:val="none" w:sz="0" w:space="0" w:color="auto"/>
            <w:right w:val="none" w:sz="0" w:space="0" w:color="auto"/>
          </w:divBdr>
        </w:div>
        <w:div w:id="1317808397">
          <w:marLeft w:val="480"/>
          <w:marRight w:val="0"/>
          <w:marTop w:val="0"/>
          <w:marBottom w:val="0"/>
          <w:divBdr>
            <w:top w:val="none" w:sz="0" w:space="0" w:color="auto"/>
            <w:left w:val="none" w:sz="0" w:space="0" w:color="auto"/>
            <w:bottom w:val="none" w:sz="0" w:space="0" w:color="auto"/>
            <w:right w:val="none" w:sz="0" w:space="0" w:color="auto"/>
          </w:divBdr>
        </w:div>
        <w:div w:id="1343820373">
          <w:marLeft w:val="480"/>
          <w:marRight w:val="0"/>
          <w:marTop w:val="0"/>
          <w:marBottom w:val="0"/>
          <w:divBdr>
            <w:top w:val="none" w:sz="0" w:space="0" w:color="auto"/>
            <w:left w:val="none" w:sz="0" w:space="0" w:color="auto"/>
            <w:bottom w:val="none" w:sz="0" w:space="0" w:color="auto"/>
            <w:right w:val="none" w:sz="0" w:space="0" w:color="auto"/>
          </w:divBdr>
        </w:div>
        <w:div w:id="1393237631">
          <w:marLeft w:val="480"/>
          <w:marRight w:val="0"/>
          <w:marTop w:val="0"/>
          <w:marBottom w:val="0"/>
          <w:divBdr>
            <w:top w:val="none" w:sz="0" w:space="0" w:color="auto"/>
            <w:left w:val="none" w:sz="0" w:space="0" w:color="auto"/>
            <w:bottom w:val="none" w:sz="0" w:space="0" w:color="auto"/>
            <w:right w:val="none" w:sz="0" w:space="0" w:color="auto"/>
          </w:divBdr>
        </w:div>
        <w:div w:id="1395398151">
          <w:marLeft w:val="480"/>
          <w:marRight w:val="0"/>
          <w:marTop w:val="0"/>
          <w:marBottom w:val="0"/>
          <w:divBdr>
            <w:top w:val="none" w:sz="0" w:space="0" w:color="auto"/>
            <w:left w:val="none" w:sz="0" w:space="0" w:color="auto"/>
            <w:bottom w:val="none" w:sz="0" w:space="0" w:color="auto"/>
            <w:right w:val="none" w:sz="0" w:space="0" w:color="auto"/>
          </w:divBdr>
        </w:div>
        <w:div w:id="1453404181">
          <w:marLeft w:val="480"/>
          <w:marRight w:val="0"/>
          <w:marTop w:val="0"/>
          <w:marBottom w:val="0"/>
          <w:divBdr>
            <w:top w:val="none" w:sz="0" w:space="0" w:color="auto"/>
            <w:left w:val="none" w:sz="0" w:space="0" w:color="auto"/>
            <w:bottom w:val="none" w:sz="0" w:space="0" w:color="auto"/>
            <w:right w:val="none" w:sz="0" w:space="0" w:color="auto"/>
          </w:divBdr>
        </w:div>
        <w:div w:id="1501583212">
          <w:marLeft w:val="480"/>
          <w:marRight w:val="0"/>
          <w:marTop w:val="0"/>
          <w:marBottom w:val="0"/>
          <w:divBdr>
            <w:top w:val="none" w:sz="0" w:space="0" w:color="auto"/>
            <w:left w:val="none" w:sz="0" w:space="0" w:color="auto"/>
            <w:bottom w:val="none" w:sz="0" w:space="0" w:color="auto"/>
            <w:right w:val="none" w:sz="0" w:space="0" w:color="auto"/>
          </w:divBdr>
        </w:div>
        <w:div w:id="1546477908">
          <w:marLeft w:val="480"/>
          <w:marRight w:val="0"/>
          <w:marTop w:val="0"/>
          <w:marBottom w:val="0"/>
          <w:divBdr>
            <w:top w:val="none" w:sz="0" w:space="0" w:color="auto"/>
            <w:left w:val="none" w:sz="0" w:space="0" w:color="auto"/>
            <w:bottom w:val="none" w:sz="0" w:space="0" w:color="auto"/>
            <w:right w:val="none" w:sz="0" w:space="0" w:color="auto"/>
          </w:divBdr>
        </w:div>
        <w:div w:id="1558976858">
          <w:marLeft w:val="480"/>
          <w:marRight w:val="0"/>
          <w:marTop w:val="0"/>
          <w:marBottom w:val="0"/>
          <w:divBdr>
            <w:top w:val="none" w:sz="0" w:space="0" w:color="auto"/>
            <w:left w:val="none" w:sz="0" w:space="0" w:color="auto"/>
            <w:bottom w:val="none" w:sz="0" w:space="0" w:color="auto"/>
            <w:right w:val="none" w:sz="0" w:space="0" w:color="auto"/>
          </w:divBdr>
        </w:div>
        <w:div w:id="1560436052">
          <w:marLeft w:val="480"/>
          <w:marRight w:val="0"/>
          <w:marTop w:val="0"/>
          <w:marBottom w:val="0"/>
          <w:divBdr>
            <w:top w:val="none" w:sz="0" w:space="0" w:color="auto"/>
            <w:left w:val="none" w:sz="0" w:space="0" w:color="auto"/>
            <w:bottom w:val="none" w:sz="0" w:space="0" w:color="auto"/>
            <w:right w:val="none" w:sz="0" w:space="0" w:color="auto"/>
          </w:divBdr>
        </w:div>
        <w:div w:id="1637292795">
          <w:marLeft w:val="480"/>
          <w:marRight w:val="0"/>
          <w:marTop w:val="0"/>
          <w:marBottom w:val="0"/>
          <w:divBdr>
            <w:top w:val="none" w:sz="0" w:space="0" w:color="auto"/>
            <w:left w:val="none" w:sz="0" w:space="0" w:color="auto"/>
            <w:bottom w:val="none" w:sz="0" w:space="0" w:color="auto"/>
            <w:right w:val="none" w:sz="0" w:space="0" w:color="auto"/>
          </w:divBdr>
        </w:div>
        <w:div w:id="1659338102">
          <w:marLeft w:val="480"/>
          <w:marRight w:val="0"/>
          <w:marTop w:val="0"/>
          <w:marBottom w:val="0"/>
          <w:divBdr>
            <w:top w:val="none" w:sz="0" w:space="0" w:color="auto"/>
            <w:left w:val="none" w:sz="0" w:space="0" w:color="auto"/>
            <w:bottom w:val="none" w:sz="0" w:space="0" w:color="auto"/>
            <w:right w:val="none" w:sz="0" w:space="0" w:color="auto"/>
          </w:divBdr>
        </w:div>
        <w:div w:id="1709838285">
          <w:marLeft w:val="480"/>
          <w:marRight w:val="0"/>
          <w:marTop w:val="0"/>
          <w:marBottom w:val="0"/>
          <w:divBdr>
            <w:top w:val="none" w:sz="0" w:space="0" w:color="auto"/>
            <w:left w:val="none" w:sz="0" w:space="0" w:color="auto"/>
            <w:bottom w:val="none" w:sz="0" w:space="0" w:color="auto"/>
            <w:right w:val="none" w:sz="0" w:space="0" w:color="auto"/>
          </w:divBdr>
        </w:div>
        <w:div w:id="1712073222">
          <w:marLeft w:val="480"/>
          <w:marRight w:val="0"/>
          <w:marTop w:val="0"/>
          <w:marBottom w:val="0"/>
          <w:divBdr>
            <w:top w:val="none" w:sz="0" w:space="0" w:color="auto"/>
            <w:left w:val="none" w:sz="0" w:space="0" w:color="auto"/>
            <w:bottom w:val="none" w:sz="0" w:space="0" w:color="auto"/>
            <w:right w:val="none" w:sz="0" w:space="0" w:color="auto"/>
          </w:divBdr>
        </w:div>
        <w:div w:id="1764183878">
          <w:marLeft w:val="480"/>
          <w:marRight w:val="0"/>
          <w:marTop w:val="0"/>
          <w:marBottom w:val="0"/>
          <w:divBdr>
            <w:top w:val="none" w:sz="0" w:space="0" w:color="auto"/>
            <w:left w:val="none" w:sz="0" w:space="0" w:color="auto"/>
            <w:bottom w:val="none" w:sz="0" w:space="0" w:color="auto"/>
            <w:right w:val="none" w:sz="0" w:space="0" w:color="auto"/>
          </w:divBdr>
        </w:div>
        <w:div w:id="1766610884">
          <w:marLeft w:val="480"/>
          <w:marRight w:val="0"/>
          <w:marTop w:val="0"/>
          <w:marBottom w:val="0"/>
          <w:divBdr>
            <w:top w:val="none" w:sz="0" w:space="0" w:color="auto"/>
            <w:left w:val="none" w:sz="0" w:space="0" w:color="auto"/>
            <w:bottom w:val="none" w:sz="0" w:space="0" w:color="auto"/>
            <w:right w:val="none" w:sz="0" w:space="0" w:color="auto"/>
          </w:divBdr>
        </w:div>
        <w:div w:id="1856068700">
          <w:marLeft w:val="480"/>
          <w:marRight w:val="0"/>
          <w:marTop w:val="0"/>
          <w:marBottom w:val="0"/>
          <w:divBdr>
            <w:top w:val="none" w:sz="0" w:space="0" w:color="auto"/>
            <w:left w:val="none" w:sz="0" w:space="0" w:color="auto"/>
            <w:bottom w:val="none" w:sz="0" w:space="0" w:color="auto"/>
            <w:right w:val="none" w:sz="0" w:space="0" w:color="auto"/>
          </w:divBdr>
        </w:div>
        <w:div w:id="1991596644">
          <w:marLeft w:val="480"/>
          <w:marRight w:val="0"/>
          <w:marTop w:val="0"/>
          <w:marBottom w:val="0"/>
          <w:divBdr>
            <w:top w:val="none" w:sz="0" w:space="0" w:color="auto"/>
            <w:left w:val="none" w:sz="0" w:space="0" w:color="auto"/>
            <w:bottom w:val="none" w:sz="0" w:space="0" w:color="auto"/>
            <w:right w:val="none" w:sz="0" w:space="0" w:color="auto"/>
          </w:divBdr>
        </w:div>
        <w:div w:id="2002344598">
          <w:marLeft w:val="480"/>
          <w:marRight w:val="0"/>
          <w:marTop w:val="0"/>
          <w:marBottom w:val="0"/>
          <w:divBdr>
            <w:top w:val="none" w:sz="0" w:space="0" w:color="auto"/>
            <w:left w:val="none" w:sz="0" w:space="0" w:color="auto"/>
            <w:bottom w:val="none" w:sz="0" w:space="0" w:color="auto"/>
            <w:right w:val="none" w:sz="0" w:space="0" w:color="auto"/>
          </w:divBdr>
        </w:div>
        <w:div w:id="2008246408">
          <w:marLeft w:val="480"/>
          <w:marRight w:val="0"/>
          <w:marTop w:val="0"/>
          <w:marBottom w:val="0"/>
          <w:divBdr>
            <w:top w:val="none" w:sz="0" w:space="0" w:color="auto"/>
            <w:left w:val="none" w:sz="0" w:space="0" w:color="auto"/>
            <w:bottom w:val="none" w:sz="0" w:space="0" w:color="auto"/>
            <w:right w:val="none" w:sz="0" w:space="0" w:color="auto"/>
          </w:divBdr>
        </w:div>
        <w:div w:id="2038238090">
          <w:marLeft w:val="480"/>
          <w:marRight w:val="0"/>
          <w:marTop w:val="0"/>
          <w:marBottom w:val="0"/>
          <w:divBdr>
            <w:top w:val="none" w:sz="0" w:space="0" w:color="auto"/>
            <w:left w:val="none" w:sz="0" w:space="0" w:color="auto"/>
            <w:bottom w:val="none" w:sz="0" w:space="0" w:color="auto"/>
            <w:right w:val="none" w:sz="0" w:space="0" w:color="auto"/>
          </w:divBdr>
        </w:div>
      </w:divsChild>
    </w:div>
    <w:div w:id="1468087230">
      <w:bodyDiv w:val="1"/>
      <w:marLeft w:val="0"/>
      <w:marRight w:val="0"/>
      <w:marTop w:val="0"/>
      <w:marBottom w:val="0"/>
      <w:divBdr>
        <w:top w:val="none" w:sz="0" w:space="0" w:color="auto"/>
        <w:left w:val="none" w:sz="0" w:space="0" w:color="auto"/>
        <w:bottom w:val="none" w:sz="0" w:space="0" w:color="auto"/>
        <w:right w:val="none" w:sz="0" w:space="0" w:color="auto"/>
      </w:divBdr>
    </w:div>
    <w:div w:id="1474829197">
      <w:bodyDiv w:val="1"/>
      <w:marLeft w:val="0"/>
      <w:marRight w:val="0"/>
      <w:marTop w:val="0"/>
      <w:marBottom w:val="0"/>
      <w:divBdr>
        <w:top w:val="none" w:sz="0" w:space="0" w:color="auto"/>
        <w:left w:val="none" w:sz="0" w:space="0" w:color="auto"/>
        <w:bottom w:val="none" w:sz="0" w:space="0" w:color="auto"/>
        <w:right w:val="none" w:sz="0" w:space="0" w:color="auto"/>
      </w:divBdr>
      <w:divsChild>
        <w:div w:id="13500506">
          <w:marLeft w:val="0"/>
          <w:marRight w:val="0"/>
          <w:marTop w:val="0"/>
          <w:marBottom w:val="0"/>
          <w:divBdr>
            <w:top w:val="none" w:sz="0" w:space="0" w:color="auto"/>
            <w:left w:val="none" w:sz="0" w:space="0" w:color="auto"/>
            <w:bottom w:val="none" w:sz="0" w:space="0" w:color="auto"/>
            <w:right w:val="none" w:sz="0" w:space="0" w:color="auto"/>
          </w:divBdr>
        </w:div>
        <w:div w:id="28461914">
          <w:marLeft w:val="0"/>
          <w:marRight w:val="0"/>
          <w:marTop w:val="0"/>
          <w:marBottom w:val="0"/>
          <w:divBdr>
            <w:top w:val="none" w:sz="0" w:space="0" w:color="auto"/>
            <w:left w:val="none" w:sz="0" w:space="0" w:color="auto"/>
            <w:bottom w:val="none" w:sz="0" w:space="0" w:color="auto"/>
            <w:right w:val="none" w:sz="0" w:space="0" w:color="auto"/>
          </w:divBdr>
        </w:div>
        <w:div w:id="47609430">
          <w:marLeft w:val="0"/>
          <w:marRight w:val="0"/>
          <w:marTop w:val="0"/>
          <w:marBottom w:val="0"/>
          <w:divBdr>
            <w:top w:val="none" w:sz="0" w:space="0" w:color="auto"/>
            <w:left w:val="none" w:sz="0" w:space="0" w:color="auto"/>
            <w:bottom w:val="none" w:sz="0" w:space="0" w:color="auto"/>
            <w:right w:val="none" w:sz="0" w:space="0" w:color="auto"/>
          </w:divBdr>
        </w:div>
        <w:div w:id="118231733">
          <w:marLeft w:val="0"/>
          <w:marRight w:val="0"/>
          <w:marTop w:val="0"/>
          <w:marBottom w:val="0"/>
          <w:divBdr>
            <w:top w:val="none" w:sz="0" w:space="0" w:color="auto"/>
            <w:left w:val="none" w:sz="0" w:space="0" w:color="auto"/>
            <w:bottom w:val="none" w:sz="0" w:space="0" w:color="auto"/>
            <w:right w:val="none" w:sz="0" w:space="0" w:color="auto"/>
          </w:divBdr>
        </w:div>
        <w:div w:id="123930432">
          <w:marLeft w:val="0"/>
          <w:marRight w:val="0"/>
          <w:marTop w:val="0"/>
          <w:marBottom w:val="0"/>
          <w:divBdr>
            <w:top w:val="none" w:sz="0" w:space="0" w:color="auto"/>
            <w:left w:val="none" w:sz="0" w:space="0" w:color="auto"/>
            <w:bottom w:val="none" w:sz="0" w:space="0" w:color="auto"/>
            <w:right w:val="none" w:sz="0" w:space="0" w:color="auto"/>
          </w:divBdr>
        </w:div>
        <w:div w:id="145633831">
          <w:marLeft w:val="0"/>
          <w:marRight w:val="0"/>
          <w:marTop w:val="0"/>
          <w:marBottom w:val="0"/>
          <w:divBdr>
            <w:top w:val="none" w:sz="0" w:space="0" w:color="auto"/>
            <w:left w:val="none" w:sz="0" w:space="0" w:color="auto"/>
            <w:bottom w:val="none" w:sz="0" w:space="0" w:color="auto"/>
            <w:right w:val="none" w:sz="0" w:space="0" w:color="auto"/>
          </w:divBdr>
        </w:div>
        <w:div w:id="167603265">
          <w:marLeft w:val="0"/>
          <w:marRight w:val="0"/>
          <w:marTop w:val="0"/>
          <w:marBottom w:val="0"/>
          <w:divBdr>
            <w:top w:val="none" w:sz="0" w:space="0" w:color="auto"/>
            <w:left w:val="none" w:sz="0" w:space="0" w:color="auto"/>
            <w:bottom w:val="none" w:sz="0" w:space="0" w:color="auto"/>
            <w:right w:val="none" w:sz="0" w:space="0" w:color="auto"/>
          </w:divBdr>
        </w:div>
        <w:div w:id="169294420">
          <w:marLeft w:val="0"/>
          <w:marRight w:val="0"/>
          <w:marTop w:val="0"/>
          <w:marBottom w:val="0"/>
          <w:divBdr>
            <w:top w:val="none" w:sz="0" w:space="0" w:color="auto"/>
            <w:left w:val="none" w:sz="0" w:space="0" w:color="auto"/>
            <w:bottom w:val="none" w:sz="0" w:space="0" w:color="auto"/>
            <w:right w:val="none" w:sz="0" w:space="0" w:color="auto"/>
          </w:divBdr>
        </w:div>
        <w:div w:id="220478849">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265506383">
          <w:marLeft w:val="0"/>
          <w:marRight w:val="0"/>
          <w:marTop w:val="0"/>
          <w:marBottom w:val="0"/>
          <w:divBdr>
            <w:top w:val="none" w:sz="0" w:space="0" w:color="auto"/>
            <w:left w:val="none" w:sz="0" w:space="0" w:color="auto"/>
            <w:bottom w:val="none" w:sz="0" w:space="0" w:color="auto"/>
            <w:right w:val="none" w:sz="0" w:space="0" w:color="auto"/>
          </w:divBdr>
        </w:div>
        <w:div w:id="268203404">
          <w:marLeft w:val="0"/>
          <w:marRight w:val="0"/>
          <w:marTop w:val="0"/>
          <w:marBottom w:val="0"/>
          <w:divBdr>
            <w:top w:val="none" w:sz="0" w:space="0" w:color="auto"/>
            <w:left w:val="none" w:sz="0" w:space="0" w:color="auto"/>
            <w:bottom w:val="none" w:sz="0" w:space="0" w:color="auto"/>
            <w:right w:val="none" w:sz="0" w:space="0" w:color="auto"/>
          </w:divBdr>
        </w:div>
        <w:div w:id="271060483">
          <w:marLeft w:val="0"/>
          <w:marRight w:val="0"/>
          <w:marTop w:val="0"/>
          <w:marBottom w:val="0"/>
          <w:divBdr>
            <w:top w:val="none" w:sz="0" w:space="0" w:color="auto"/>
            <w:left w:val="none" w:sz="0" w:space="0" w:color="auto"/>
            <w:bottom w:val="none" w:sz="0" w:space="0" w:color="auto"/>
            <w:right w:val="none" w:sz="0" w:space="0" w:color="auto"/>
          </w:divBdr>
        </w:div>
        <w:div w:id="277105412">
          <w:marLeft w:val="0"/>
          <w:marRight w:val="0"/>
          <w:marTop w:val="0"/>
          <w:marBottom w:val="0"/>
          <w:divBdr>
            <w:top w:val="none" w:sz="0" w:space="0" w:color="auto"/>
            <w:left w:val="none" w:sz="0" w:space="0" w:color="auto"/>
            <w:bottom w:val="none" w:sz="0" w:space="0" w:color="auto"/>
            <w:right w:val="none" w:sz="0" w:space="0" w:color="auto"/>
          </w:divBdr>
        </w:div>
        <w:div w:id="319383639">
          <w:marLeft w:val="0"/>
          <w:marRight w:val="0"/>
          <w:marTop w:val="0"/>
          <w:marBottom w:val="0"/>
          <w:divBdr>
            <w:top w:val="none" w:sz="0" w:space="0" w:color="auto"/>
            <w:left w:val="none" w:sz="0" w:space="0" w:color="auto"/>
            <w:bottom w:val="none" w:sz="0" w:space="0" w:color="auto"/>
            <w:right w:val="none" w:sz="0" w:space="0" w:color="auto"/>
          </w:divBdr>
        </w:div>
        <w:div w:id="330841266">
          <w:marLeft w:val="0"/>
          <w:marRight w:val="0"/>
          <w:marTop w:val="0"/>
          <w:marBottom w:val="0"/>
          <w:divBdr>
            <w:top w:val="none" w:sz="0" w:space="0" w:color="auto"/>
            <w:left w:val="none" w:sz="0" w:space="0" w:color="auto"/>
            <w:bottom w:val="none" w:sz="0" w:space="0" w:color="auto"/>
            <w:right w:val="none" w:sz="0" w:space="0" w:color="auto"/>
          </w:divBdr>
        </w:div>
        <w:div w:id="349260464">
          <w:marLeft w:val="0"/>
          <w:marRight w:val="0"/>
          <w:marTop w:val="0"/>
          <w:marBottom w:val="0"/>
          <w:divBdr>
            <w:top w:val="none" w:sz="0" w:space="0" w:color="auto"/>
            <w:left w:val="none" w:sz="0" w:space="0" w:color="auto"/>
            <w:bottom w:val="none" w:sz="0" w:space="0" w:color="auto"/>
            <w:right w:val="none" w:sz="0" w:space="0" w:color="auto"/>
          </w:divBdr>
        </w:div>
        <w:div w:id="360666413">
          <w:marLeft w:val="0"/>
          <w:marRight w:val="0"/>
          <w:marTop w:val="0"/>
          <w:marBottom w:val="0"/>
          <w:divBdr>
            <w:top w:val="none" w:sz="0" w:space="0" w:color="auto"/>
            <w:left w:val="none" w:sz="0" w:space="0" w:color="auto"/>
            <w:bottom w:val="none" w:sz="0" w:space="0" w:color="auto"/>
            <w:right w:val="none" w:sz="0" w:space="0" w:color="auto"/>
          </w:divBdr>
        </w:div>
        <w:div w:id="374045638">
          <w:marLeft w:val="0"/>
          <w:marRight w:val="0"/>
          <w:marTop w:val="0"/>
          <w:marBottom w:val="0"/>
          <w:divBdr>
            <w:top w:val="none" w:sz="0" w:space="0" w:color="auto"/>
            <w:left w:val="none" w:sz="0" w:space="0" w:color="auto"/>
            <w:bottom w:val="none" w:sz="0" w:space="0" w:color="auto"/>
            <w:right w:val="none" w:sz="0" w:space="0" w:color="auto"/>
          </w:divBdr>
        </w:div>
        <w:div w:id="379060350">
          <w:marLeft w:val="0"/>
          <w:marRight w:val="0"/>
          <w:marTop w:val="0"/>
          <w:marBottom w:val="0"/>
          <w:divBdr>
            <w:top w:val="none" w:sz="0" w:space="0" w:color="auto"/>
            <w:left w:val="none" w:sz="0" w:space="0" w:color="auto"/>
            <w:bottom w:val="none" w:sz="0" w:space="0" w:color="auto"/>
            <w:right w:val="none" w:sz="0" w:space="0" w:color="auto"/>
          </w:divBdr>
        </w:div>
        <w:div w:id="410540923">
          <w:marLeft w:val="0"/>
          <w:marRight w:val="0"/>
          <w:marTop w:val="0"/>
          <w:marBottom w:val="0"/>
          <w:divBdr>
            <w:top w:val="none" w:sz="0" w:space="0" w:color="auto"/>
            <w:left w:val="none" w:sz="0" w:space="0" w:color="auto"/>
            <w:bottom w:val="none" w:sz="0" w:space="0" w:color="auto"/>
            <w:right w:val="none" w:sz="0" w:space="0" w:color="auto"/>
          </w:divBdr>
        </w:div>
        <w:div w:id="502480257">
          <w:marLeft w:val="0"/>
          <w:marRight w:val="0"/>
          <w:marTop w:val="0"/>
          <w:marBottom w:val="0"/>
          <w:divBdr>
            <w:top w:val="none" w:sz="0" w:space="0" w:color="auto"/>
            <w:left w:val="none" w:sz="0" w:space="0" w:color="auto"/>
            <w:bottom w:val="none" w:sz="0" w:space="0" w:color="auto"/>
            <w:right w:val="none" w:sz="0" w:space="0" w:color="auto"/>
          </w:divBdr>
        </w:div>
        <w:div w:id="508256459">
          <w:marLeft w:val="0"/>
          <w:marRight w:val="0"/>
          <w:marTop w:val="0"/>
          <w:marBottom w:val="0"/>
          <w:divBdr>
            <w:top w:val="none" w:sz="0" w:space="0" w:color="auto"/>
            <w:left w:val="none" w:sz="0" w:space="0" w:color="auto"/>
            <w:bottom w:val="none" w:sz="0" w:space="0" w:color="auto"/>
            <w:right w:val="none" w:sz="0" w:space="0" w:color="auto"/>
          </w:divBdr>
        </w:div>
        <w:div w:id="514730610">
          <w:marLeft w:val="0"/>
          <w:marRight w:val="0"/>
          <w:marTop w:val="0"/>
          <w:marBottom w:val="0"/>
          <w:divBdr>
            <w:top w:val="none" w:sz="0" w:space="0" w:color="auto"/>
            <w:left w:val="none" w:sz="0" w:space="0" w:color="auto"/>
            <w:bottom w:val="none" w:sz="0" w:space="0" w:color="auto"/>
            <w:right w:val="none" w:sz="0" w:space="0" w:color="auto"/>
          </w:divBdr>
        </w:div>
        <w:div w:id="524516889">
          <w:marLeft w:val="0"/>
          <w:marRight w:val="0"/>
          <w:marTop w:val="0"/>
          <w:marBottom w:val="0"/>
          <w:divBdr>
            <w:top w:val="none" w:sz="0" w:space="0" w:color="auto"/>
            <w:left w:val="none" w:sz="0" w:space="0" w:color="auto"/>
            <w:bottom w:val="none" w:sz="0" w:space="0" w:color="auto"/>
            <w:right w:val="none" w:sz="0" w:space="0" w:color="auto"/>
          </w:divBdr>
        </w:div>
        <w:div w:id="547762165">
          <w:marLeft w:val="0"/>
          <w:marRight w:val="0"/>
          <w:marTop w:val="0"/>
          <w:marBottom w:val="0"/>
          <w:divBdr>
            <w:top w:val="none" w:sz="0" w:space="0" w:color="auto"/>
            <w:left w:val="none" w:sz="0" w:space="0" w:color="auto"/>
            <w:bottom w:val="none" w:sz="0" w:space="0" w:color="auto"/>
            <w:right w:val="none" w:sz="0" w:space="0" w:color="auto"/>
          </w:divBdr>
        </w:div>
        <w:div w:id="558707954">
          <w:marLeft w:val="0"/>
          <w:marRight w:val="0"/>
          <w:marTop w:val="0"/>
          <w:marBottom w:val="0"/>
          <w:divBdr>
            <w:top w:val="none" w:sz="0" w:space="0" w:color="auto"/>
            <w:left w:val="none" w:sz="0" w:space="0" w:color="auto"/>
            <w:bottom w:val="none" w:sz="0" w:space="0" w:color="auto"/>
            <w:right w:val="none" w:sz="0" w:space="0" w:color="auto"/>
          </w:divBdr>
        </w:div>
        <w:div w:id="568925354">
          <w:marLeft w:val="0"/>
          <w:marRight w:val="0"/>
          <w:marTop w:val="0"/>
          <w:marBottom w:val="0"/>
          <w:divBdr>
            <w:top w:val="none" w:sz="0" w:space="0" w:color="auto"/>
            <w:left w:val="none" w:sz="0" w:space="0" w:color="auto"/>
            <w:bottom w:val="none" w:sz="0" w:space="0" w:color="auto"/>
            <w:right w:val="none" w:sz="0" w:space="0" w:color="auto"/>
          </w:divBdr>
        </w:div>
        <w:div w:id="598486271">
          <w:marLeft w:val="0"/>
          <w:marRight w:val="0"/>
          <w:marTop w:val="0"/>
          <w:marBottom w:val="0"/>
          <w:divBdr>
            <w:top w:val="none" w:sz="0" w:space="0" w:color="auto"/>
            <w:left w:val="none" w:sz="0" w:space="0" w:color="auto"/>
            <w:bottom w:val="none" w:sz="0" w:space="0" w:color="auto"/>
            <w:right w:val="none" w:sz="0" w:space="0" w:color="auto"/>
          </w:divBdr>
        </w:div>
        <w:div w:id="599678565">
          <w:marLeft w:val="0"/>
          <w:marRight w:val="0"/>
          <w:marTop w:val="0"/>
          <w:marBottom w:val="0"/>
          <w:divBdr>
            <w:top w:val="none" w:sz="0" w:space="0" w:color="auto"/>
            <w:left w:val="none" w:sz="0" w:space="0" w:color="auto"/>
            <w:bottom w:val="none" w:sz="0" w:space="0" w:color="auto"/>
            <w:right w:val="none" w:sz="0" w:space="0" w:color="auto"/>
          </w:divBdr>
        </w:div>
        <w:div w:id="634025873">
          <w:marLeft w:val="0"/>
          <w:marRight w:val="0"/>
          <w:marTop w:val="0"/>
          <w:marBottom w:val="0"/>
          <w:divBdr>
            <w:top w:val="none" w:sz="0" w:space="0" w:color="auto"/>
            <w:left w:val="none" w:sz="0" w:space="0" w:color="auto"/>
            <w:bottom w:val="none" w:sz="0" w:space="0" w:color="auto"/>
            <w:right w:val="none" w:sz="0" w:space="0" w:color="auto"/>
          </w:divBdr>
        </w:div>
        <w:div w:id="637297310">
          <w:marLeft w:val="0"/>
          <w:marRight w:val="0"/>
          <w:marTop w:val="0"/>
          <w:marBottom w:val="0"/>
          <w:divBdr>
            <w:top w:val="none" w:sz="0" w:space="0" w:color="auto"/>
            <w:left w:val="none" w:sz="0" w:space="0" w:color="auto"/>
            <w:bottom w:val="none" w:sz="0" w:space="0" w:color="auto"/>
            <w:right w:val="none" w:sz="0" w:space="0" w:color="auto"/>
          </w:divBdr>
        </w:div>
        <w:div w:id="693851327">
          <w:marLeft w:val="0"/>
          <w:marRight w:val="0"/>
          <w:marTop w:val="0"/>
          <w:marBottom w:val="0"/>
          <w:divBdr>
            <w:top w:val="none" w:sz="0" w:space="0" w:color="auto"/>
            <w:left w:val="none" w:sz="0" w:space="0" w:color="auto"/>
            <w:bottom w:val="none" w:sz="0" w:space="0" w:color="auto"/>
            <w:right w:val="none" w:sz="0" w:space="0" w:color="auto"/>
          </w:divBdr>
        </w:div>
        <w:div w:id="740446097">
          <w:marLeft w:val="0"/>
          <w:marRight w:val="0"/>
          <w:marTop w:val="0"/>
          <w:marBottom w:val="0"/>
          <w:divBdr>
            <w:top w:val="none" w:sz="0" w:space="0" w:color="auto"/>
            <w:left w:val="none" w:sz="0" w:space="0" w:color="auto"/>
            <w:bottom w:val="none" w:sz="0" w:space="0" w:color="auto"/>
            <w:right w:val="none" w:sz="0" w:space="0" w:color="auto"/>
          </w:divBdr>
        </w:div>
        <w:div w:id="757792943">
          <w:marLeft w:val="0"/>
          <w:marRight w:val="0"/>
          <w:marTop w:val="0"/>
          <w:marBottom w:val="0"/>
          <w:divBdr>
            <w:top w:val="none" w:sz="0" w:space="0" w:color="auto"/>
            <w:left w:val="none" w:sz="0" w:space="0" w:color="auto"/>
            <w:bottom w:val="none" w:sz="0" w:space="0" w:color="auto"/>
            <w:right w:val="none" w:sz="0" w:space="0" w:color="auto"/>
          </w:divBdr>
        </w:div>
        <w:div w:id="758982527">
          <w:marLeft w:val="0"/>
          <w:marRight w:val="0"/>
          <w:marTop w:val="0"/>
          <w:marBottom w:val="0"/>
          <w:divBdr>
            <w:top w:val="none" w:sz="0" w:space="0" w:color="auto"/>
            <w:left w:val="none" w:sz="0" w:space="0" w:color="auto"/>
            <w:bottom w:val="none" w:sz="0" w:space="0" w:color="auto"/>
            <w:right w:val="none" w:sz="0" w:space="0" w:color="auto"/>
          </w:divBdr>
        </w:div>
        <w:div w:id="806629549">
          <w:marLeft w:val="0"/>
          <w:marRight w:val="0"/>
          <w:marTop w:val="0"/>
          <w:marBottom w:val="0"/>
          <w:divBdr>
            <w:top w:val="none" w:sz="0" w:space="0" w:color="auto"/>
            <w:left w:val="none" w:sz="0" w:space="0" w:color="auto"/>
            <w:bottom w:val="none" w:sz="0" w:space="0" w:color="auto"/>
            <w:right w:val="none" w:sz="0" w:space="0" w:color="auto"/>
          </w:divBdr>
        </w:div>
        <w:div w:id="818348586">
          <w:marLeft w:val="0"/>
          <w:marRight w:val="0"/>
          <w:marTop w:val="0"/>
          <w:marBottom w:val="0"/>
          <w:divBdr>
            <w:top w:val="none" w:sz="0" w:space="0" w:color="auto"/>
            <w:left w:val="none" w:sz="0" w:space="0" w:color="auto"/>
            <w:bottom w:val="none" w:sz="0" w:space="0" w:color="auto"/>
            <w:right w:val="none" w:sz="0" w:space="0" w:color="auto"/>
          </w:divBdr>
        </w:div>
        <w:div w:id="862129278">
          <w:marLeft w:val="0"/>
          <w:marRight w:val="0"/>
          <w:marTop w:val="0"/>
          <w:marBottom w:val="0"/>
          <w:divBdr>
            <w:top w:val="none" w:sz="0" w:space="0" w:color="auto"/>
            <w:left w:val="none" w:sz="0" w:space="0" w:color="auto"/>
            <w:bottom w:val="none" w:sz="0" w:space="0" w:color="auto"/>
            <w:right w:val="none" w:sz="0" w:space="0" w:color="auto"/>
          </w:divBdr>
        </w:div>
        <w:div w:id="866869574">
          <w:marLeft w:val="0"/>
          <w:marRight w:val="0"/>
          <w:marTop w:val="0"/>
          <w:marBottom w:val="0"/>
          <w:divBdr>
            <w:top w:val="none" w:sz="0" w:space="0" w:color="auto"/>
            <w:left w:val="none" w:sz="0" w:space="0" w:color="auto"/>
            <w:bottom w:val="none" w:sz="0" w:space="0" w:color="auto"/>
            <w:right w:val="none" w:sz="0" w:space="0" w:color="auto"/>
          </w:divBdr>
        </w:div>
        <w:div w:id="889608959">
          <w:marLeft w:val="0"/>
          <w:marRight w:val="0"/>
          <w:marTop w:val="0"/>
          <w:marBottom w:val="0"/>
          <w:divBdr>
            <w:top w:val="none" w:sz="0" w:space="0" w:color="auto"/>
            <w:left w:val="none" w:sz="0" w:space="0" w:color="auto"/>
            <w:bottom w:val="none" w:sz="0" w:space="0" w:color="auto"/>
            <w:right w:val="none" w:sz="0" w:space="0" w:color="auto"/>
          </w:divBdr>
        </w:div>
        <w:div w:id="916785690">
          <w:marLeft w:val="0"/>
          <w:marRight w:val="0"/>
          <w:marTop w:val="0"/>
          <w:marBottom w:val="0"/>
          <w:divBdr>
            <w:top w:val="none" w:sz="0" w:space="0" w:color="auto"/>
            <w:left w:val="none" w:sz="0" w:space="0" w:color="auto"/>
            <w:bottom w:val="none" w:sz="0" w:space="0" w:color="auto"/>
            <w:right w:val="none" w:sz="0" w:space="0" w:color="auto"/>
          </w:divBdr>
        </w:div>
        <w:div w:id="945699083">
          <w:marLeft w:val="0"/>
          <w:marRight w:val="0"/>
          <w:marTop w:val="0"/>
          <w:marBottom w:val="0"/>
          <w:divBdr>
            <w:top w:val="none" w:sz="0" w:space="0" w:color="auto"/>
            <w:left w:val="none" w:sz="0" w:space="0" w:color="auto"/>
            <w:bottom w:val="none" w:sz="0" w:space="0" w:color="auto"/>
            <w:right w:val="none" w:sz="0" w:space="0" w:color="auto"/>
          </w:divBdr>
        </w:div>
        <w:div w:id="974070464">
          <w:marLeft w:val="0"/>
          <w:marRight w:val="0"/>
          <w:marTop w:val="0"/>
          <w:marBottom w:val="0"/>
          <w:divBdr>
            <w:top w:val="none" w:sz="0" w:space="0" w:color="auto"/>
            <w:left w:val="none" w:sz="0" w:space="0" w:color="auto"/>
            <w:bottom w:val="none" w:sz="0" w:space="0" w:color="auto"/>
            <w:right w:val="none" w:sz="0" w:space="0" w:color="auto"/>
          </w:divBdr>
        </w:div>
        <w:div w:id="988941277">
          <w:marLeft w:val="0"/>
          <w:marRight w:val="0"/>
          <w:marTop w:val="0"/>
          <w:marBottom w:val="0"/>
          <w:divBdr>
            <w:top w:val="none" w:sz="0" w:space="0" w:color="auto"/>
            <w:left w:val="none" w:sz="0" w:space="0" w:color="auto"/>
            <w:bottom w:val="none" w:sz="0" w:space="0" w:color="auto"/>
            <w:right w:val="none" w:sz="0" w:space="0" w:color="auto"/>
          </w:divBdr>
        </w:div>
        <w:div w:id="996881537">
          <w:marLeft w:val="0"/>
          <w:marRight w:val="0"/>
          <w:marTop w:val="0"/>
          <w:marBottom w:val="0"/>
          <w:divBdr>
            <w:top w:val="none" w:sz="0" w:space="0" w:color="auto"/>
            <w:left w:val="none" w:sz="0" w:space="0" w:color="auto"/>
            <w:bottom w:val="none" w:sz="0" w:space="0" w:color="auto"/>
            <w:right w:val="none" w:sz="0" w:space="0" w:color="auto"/>
          </w:divBdr>
        </w:div>
        <w:div w:id="997684397">
          <w:marLeft w:val="0"/>
          <w:marRight w:val="0"/>
          <w:marTop w:val="0"/>
          <w:marBottom w:val="0"/>
          <w:divBdr>
            <w:top w:val="none" w:sz="0" w:space="0" w:color="auto"/>
            <w:left w:val="none" w:sz="0" w:space="0" w:color="auto"/>
            <w:bottom w:val="none" w:sz="0" w:space="0" w:color="auto"/>
            <w:right w:val="none" w:sz="0" w:space="0" w:color="auto"/>
          </w:divBdr>
        </w:div>
        <w:div w:id="1003244605">
          <w:marLeft w:val="0"/>
          <w:marRight w:val="0"/>
          <w:marTop w:val="0"/>
          <w:marBottom w:val="0"/>
          <w:divBdr>
            <w:top w:val="none" w:sz="0" w:space="0" w:color="auto"/>
            <w:left w:val="none" w:sz="0" w:space="0" w:color="auto"/>
            <w:bottom w:val="none" w:sz="0" w:space="0" w:color="auto"/>
            <w:right w:val="none" w:sz="0" w:space="0" w:color="auto"/>
          </w:divBdr>
        </w:div>
        <w:div w:id="1068576238">
          <w:marLeft w:val="0"/>
          <w:marRight w:val="0"/>
          <w:marTop w:val="0"/>
          <w:marBottom w:val="0"/>
          <w:divBdr>
            <w:top w:val="none" w:sz="0" w:space="0" w:color="auto"/>
            <w:left w:val="none" w:sz="0" w:space="0" w:color="auto"/>
            <w:bottom w:val="none" w:sz="0" w:space="0" w:color="auto"/>
            <w:right w:val="none" w:sz="0" w:space="0" w:color="auto"/>
          </w:divBdr>
        </w:div>
        <w:div w:id="1077361821">
          <w:marLeft w:val="0"/>
          <w:marRight w:val="0"/>
          <w:marTop w:val="0"/>
          <w:marBottom w:val="0"/>
          <w:divBdr>
            <w:top w:val="none" w:sz="0" w:space="0" w:color="auto"/>
            <w:left w:val="none" w:sz="0" w:space="0" w:color="auto"/>
            <w:bottom w:val="none" w:sz="0" w:space="0" w:color="auto"/>
            <w:right w:val="none" w:sz="0" w:space="0" w:color="auto"/>
          </w:divBdr>
        </w:div>
        <w:div w:id="1188637135">
          <w:marLeft w:val="0"/>
          <w:marRight w:val="0"/>
          <w:marTop w:val="0"/>
          <w:marBottom w:val="0"/>
          <w:divBdr>
            <w:top w:val="none" w:sz="0" w:space="0" w:color="auto"/>
            <w:left w:val="none" w:sz="0" w:space="0" w:color="auto"/>
            <w:bottom w:val="none" w:sz="0" w:space="0" w:color="auto"/>
            <w:right w:val="none" w:sz="0" w:space="0" w:color="auto"/>
          </w:divBdr>
        </w:div>
        <w:div w:id="1265966023">
          <w:marLeft w:val="0"/>
          <w:marRight w:val="0"/>
          <w:marTop w:val="0"/>
          <w:marBottom w:val="0"/>
          <w:divBdr>
            <w:top w:val="none" w:sz="0" w:space="0" w:color="auto"/>
            <w:left w:val="none" w:sz="0" w:space="0" w:color="auto"/>
            <w:bottom w:val="none" w:sz="0" w:space="0" w:color="auto"/>
            <w:right w:val="none" w:sz="0" w:space="0" w:color="auto"/>
          </w:divBdr>
        </w:div>
        <w:div w:id="1279528119">
          <w:marLeft w:val="0"/>
          <w:marRight w:val="0"/>
          <w:marTop w:val="0"/>
          <w:marBottom w:val="0"/>
          <w:divBdr>
            <w:top w:val="none" w:sz="0" w:space="0" w:color="auto"/>
            <w:left w:val="none" w:sz="0" w:space="0" w:color="auto"/>
            <w:bottom w:val="none" w:sz="0" w:space="0" w:color="auto"/>
            <w:right w:val="none" w:sz="0" w:space="0" w:color="auto"/>
          </w:divBdr>
        </w:div>
        <w:div w:id="1311598726">
          <w:marLeft w:val="0"/>
          <w:marRight w:val="0"/>
          <w:marTop w:val="0"/>
          <w:marBottom w:val="0"/>
          <w:divBdr>
            <w:top w:val="none" w:sz="0" w:space="0" w:color="auto"/>
            <w:left w:val="none" w:sz="0" w:space="0" w:color="auto"/>
            <w:bottom w:val="none" w:sz="0" w:space="0" w:color="auto"/>
            <w:right w:val="none" w:sz="0" w:space="0" w:color="auto"/>
          </w:divBdr>
        </w:div>
        <w:div w:id="1337878695">
          <w:marLeft w:val="0"/>
          <w:marRight w:val="0"/>
          <w:marTop w:val="0"/>
          <w:marBottom w:val="0"/>
          <w:divBdr>
            <w:top w:val="none" w:sz="0" w:space="0" w:color="auto"/>
            <w:left w:val="none" w:sz="0" w:space="0" w:color="auto"/>
            <w:bottom w:val="none" w:sz="0" w:space="0" w:color="auto"/>
            <w:right w:val="none" w:sz="0" w:space="0" w:color="auto"/>
          </w:divBdr>
        </w:div>
        <w:div w:id="1360357395">
          <w:marLeft w:val="0"/>
          <w:marRight w:val="0"/>
          <w:marTop w:val="0"/>
          <w:marBottom w:val="0"/>
          <w:divBdr>
            <w:top w:val="none" w:sz="0" w:space="0" w:color="auto"/>
            <w:left w:val="none" w:sz="0" w:space="0" w:color="auto"/>
            <w:bottom w:val="none" w:sz="0" w:space="0" w:color="auto"/>
            <w:right w:val="none" w:sz="0" w:space="0" w:color="auto"/>
          </w:divBdr>
        </w:div>
        <w:div w:id="1413770338">
          <w:marLeft w:val="0"/>
          <w:marRight w:val="0"/>
          <w:marTop w:val="0"/>
          <w:marBottom w:val="0"/>
          <w:divBdr>
            <w:top w:val="none" w:sz="0" w:space="0" w:color="auto"/>
            <w:left w:val="none" w:sz="0" w:space="0" w:color="auto"/>
            <w:bottom w:val="none" w:sz="0" w:space="0" w:color="auto"/>
            <w:right w:val="none" w:sz="0" w:space="0" w:color="auto"/>
          </w:divBdr>
        </w:div>
        <w:div w:id="1416710498">
          <w:marLeft w:val="0"/>
          <w:marRight w:val="0"/>
          <w:marTop w:val="0"/>
          <w:marBottom w:val="0"/>
          <w:divBdr>
            <w:top w:val="none" w:sz="0" w:space="0" w:color="auto"/>
            <w:left w:val="none" w:sz="0" w:space="0" w:color="auto"/>
            <w:bottom w:val="none" w:sz="0" w:space="0" w:color="auto"/>
            <w:right w:val="none" w:sz="0" w:space="0" w:color="auto"/>
          </w:divBdr>
        </w:div>
        <w:div w:id="1429156017">
          <w:marLeft w:val="0"/>
          <w:marRight w:val="0"/>
          <w:marTop w:val="0"/>
          <w:marBottom w:val="0"/>
          <w:divBdr>
            <w:top w:val="none" w:sz="0" w:space="0" w:color="auto"/>
            <w:left w:val="none" w:sz="0" w:space="0" w:color="auto"/>
            <w:bottom w:val="none" w:sz="0" w:space="0" w:color="auto"/>
            <w:right w:val="none" w:sz="0" w:space="0" w:color="auto"/>
          </w:divBdr>
        </w:div>
        <w:div w:id="1437947007">
          <w:marLeft w:val="0"/>
          <w:marRight w:val="0"/>
          <w:marTop w:val="0"/>
          <w:marBottom w:val="0"/>
          <w:divBdr>
            <w:top w:val="none" w:sz="0" w:space="0" w:color="auto"/>
            <w:left w:val="none" w:sz="0" w:space="0" w:color="auto"/>
            <w:bottom w:val="none" w:sz="0" w:space="0" w:color="auto"/>
            <w:right w:val="none" w:sz="0" w:space="0" w:color="auto"/>
          </w:divBdr>
        </w:div>
        <w:div w:id="1449005448">
          <w:marLeft w:val="0"/>
          <w:marRight w:val="0"/>
          <w:marTop w:val="0"/>
          <w:marBottom w:val="0"/>
          <w:divBdr>
            <w:top w:val="none" w:sz="0" w:space="0" w:color="auto"/>
            <w:left w:val="none" w:sz="0" w:space="0" w:color="auto"/>
            <w:bottom w:val="none" w:sz="0" w:space="0" w:color="auto"/>
            <w:right w:val="none" w:sz="0" w:space="0" w:color="auto"/>
          </w:divBdr>
        </w:div>
        <w:div w:id="1455442245">
          <w:marLeft w:val="0"/>
          <w:marRight w:val="0"/>
          <w:marTop w:val="0"/>
          <w:marBottom w:val="0"/>
          <w:divBdr>
            <w:top w:val="none" w:sz="0" w:space="0" w:color="auto"/>
            <w:left w:val="none" w:sz="0" w:space="0" w:color="auto"/>
            <w:bottom w:val="none" w:sz="0" w:space="0" w:color="auto"/>
            <w:right w:val="none" w:sz="0" w:space="0" w:color="auto"/>
          </w:divBdr>
        </w:div>
        <w:div w:id="1473060405">
          <w:marLeft w:val="0"/>
          <w:marRight w:val="0"/>
          <w:marTop w:val="0"/>
          <w:marBottom w:val="0"/>
          <w:divBdr>
            <w:top w:val="none" w:sz="0" w:space="0" w:color="auto"/>
            <w:left w:val="none" w:sz="0" w:space="0" w:color="auto"/>
            <w:bottom w:val="none" w:sz="0" w:space="0" w:color="auto"/>
            <w:right w:val="none" w:sz="0" w:space="0" w:color="auto"/>
          </w:divBdr>
        </w:div>
        <w:div w:id="1545364306">
          <w:marLeft w:val="0"/>
          <w:marRight w:val="0"/>
          <w:marTop w:val="0"/>
          <w:marBottom w:val="0"/>
          <w:divBdr>
            <w:top w:val="none" w:sz="0" w:space="0" w:color="auto"/>
            <w:left w:val="none" w:sz="0" w:space="0" w:color="auto"/>
            <w:bottom w:val="none" w:sz="0" w:space="0" w:color="auto"/>
            <w:right w:val="none" w:sz="0" w:space="0" w:color="auto"/>
          </w:divBdr>
        </w:div>
        <w:div w:id="1596011450">
          <w:marLeft w:val="0"/>
          <w:marRight w:val="0"/>
          <w:marTop w:val="0"/>
          <w:marBottom w:val="0"/>
          <w:divBdr>
            <w:top w:val="none" w:sz="0" w:space="0" w:color="auto"/>
            <w:left w:val="none" w:sz="0" w:space="0" w:color="auto"/>
            <w:bottom w:val="none" w:sz="0" w:space="0" w:color="auto"/>
            <w:right w:val="none" w:sz="0" w:space="0" w:color="auto"/>
          </w:divBdr>
        </w:div>
        <w:div w:id="1610887772">
          <w:marLeft w:val="0"/>
          <w:marRight w:val="0"/>
          <w:marTop w:val="0"/>
          <w:marBottom w:val="0"/>
          <w:divBdr>
            <w:top w:val="none" w:sz="0" w:space="0" w:color="auto"/>
            <w:left w:val="none" w:sz="0" w:space="0" w:color="auto"/>
            <w:bottom w:val="none" w:sz="0" w:space="0" w:color="auto"/>
            <w:right w:val="none" w:sz="0" w:space="0" w:color="auto"/>
          </w:divBdr>
        </w:div>
        <w:div w:id="1701470272">
          <w:marLeft w:val="0"/>
          <w:marRight w:val="0"/>
          <w:marTop w:val="0"/>
          <w:marBottom w:val="0"/>
          <w:divBdr>
            <w:top w:val="none" w:sz="0" w:space="0" w:color="auto"/>
            <w:left w:val="none" w:sz="0" w:space="0" w:color="auto"/>
            <w:bottom w:val="none" w:sz="0" w:space="0" w:color="auto"/>
            <w:right w:val="none" w:sz="0" w:space="0" w:color="auto"/>
          </w:divBdr>
        </w:div>
        <w:div w:id="1706907928">
          <w:marLeft w:val="0"/>
          <w:marRight w:val="0"/>
          <w:marTop w:val="0"/>
          <w:marBottom w:val="0"/>
          <w:divBdr>
            <w:top w:val="none" w:sz="0" w:space="0" w:color="auto"/>
            <w:left w:val="none" w:sz="0" w:space="0" w:color="auto"/>
            <w:bottom w:val="none" w:sz="0" w:space="0" w:color="auto"/>
            <w:right w:val="none" w:sz="0" w:space="0" w:color="auto"/>
          </w:divBdr>
        </w:div>
        <w:div w:id="1787313678">
          <w:marLeft w:val="0"/>
          <w:marRight w:val="0"/>
          <w:marTop w:val="0"/>
          <w:marBottom w:val="0"/>
          <w:divBdr>
            <w:top w:val="none" w:sz="0" w:space="0" w:color="auto"/>
            <w:left w:val="none" w:sz="0" w:space="0" w:color="auto"/>
            <w:bottom w:val="none" w:sz="0" w:space="0" w:color="auto"/>
            <w:right w:val="none" w:sz="0" w:space="0" w:color="auto"/>
          </w:divBdr>
        </w:div>
        <w:div w:id="1807434714">
          <w:marLeft w:val="0"/>
          <w:marRight w:val="0"/>
          <w:marTop w:val="0"/>
          <w:marBottom w:val="0"/>
          <w:divBdr>
            <w:top w:val="none" w:sz="0" w:space="0" w:color="auto"/>
            <w:left w:val="none" w:sz="0" w:space="0" w:color="auto"/>
            <w:bottom w:val="none" w:sz="0" w:space="0" w:color="auto"/>
            <w:right w:val="none" w:sz="0" w:space="0" w:color="auto"/>
          </w:divBdr>
        </w:div>
        <w:div w:id="1911227190">
          <w:marLeft w:val="0"/>
          <w:marRight w:val="0"/>
          <w:marTop w:val="0"/>
          <w:marBottom w:val="0"/>
          <w:divBdr>
            <w:top w:val="none" w:sz="0" w:space="0" w:color="auto"/>
            <w:left w:val="none" w:sz="0" w:space="0" w:color="auto"/>
            <w:bottom w:val="none" w:sz="0" w:space="0" w:color="auto"/>
            <w:right w:val="none" w:sz="0" w:space="0" w:color="auto"/>
          </w:divBdr>
        </w:div>
        <w:div w:id="1958946679">
          <w:marLeft w:val="0"/>
          <w:marRight w:val="0"/>
          <w:marTop w:val="0"/>
          <w:marBottom w:val="0"/>
          <w:divBdr>
            <w:top w:val="none" w:sz="0" w:space="0" w:color="auto"/>
            <w:left w:val="none" w:sz="0" w:space="0" w:color="auto"/>
            <w:bottom w:val="none" w:sz="0" w:space="0" w:color="auto"/>
            <w:right w:val="none" w:sz="0" w:space="0" w:color="auto"/>
          </w:divBdr>
        </w:div>
        <w:div w:id="1994948507">
          <w:marLeft w:val="0"/>
          <w:marRight w:val="0"/>
          <w:marTop w:val="0"/>
          <w:marBottom w:val="0"/>
          <w:divBdr>
            <w:top w:val="none" w:sz="0" w:space="0" w:color="auto"/>
            <w:left w:val="none" w:sz="0" w:space="0" w:color="auto"/>
            <w:bottom w:val="none" w:sz="0" w:space="0" w:color="auto"/>
            <w:right w:val="none" w:sz="0" w:space="0" w:color="auto"/>
          </w:divBdr>
        </w:div>
        <w:div w:id="2022392574">
          <w:marLeft w:val="0"/>
          <w:marRight w:val="0"/>
          <w:marTop w:val="0"/>
          <w:marBottom w:val="0"/>
          <w:divBdr>
            <w:top w:val="none" w:sz="0" w:space="0" w:color="auto"/>
            <w:left w:val="none" w:sz="0" w:space="0" w:color="auto"/>
            <w:bottom w:val="none" w:sz="0" w:space="0" w:color="auto"/>
            <w:right w:val="none" w:sz="0" w:space="0" w:color="auto"/>
          </w:divBdr>
        </w:div>
        <w:div w:id="2059619457">
          <w:marLeft w:val="0"/>
          <w:marRight w:val="0"/>
          <w:marTop w:val="0"/>
          <w:marBottom w:val="0"/>
          <w:divBdr>
            <w:top w:val="none" w:sz="0" w:space="0" w:color="auto"/>
            <w:left w:val="none" w:sz="0" w:space="0" w:color="auto"/>
            <w:bottom w:val="none" w:sz="0" w:space="0" w:color="auto"/>
            <w:right w:val="none" w:sz="0" w:space="0" w:color="auto"/>
          </w:divBdr>
        </w:div>
        <w:div w:id="2088139786">
          <w:marLeft w:val="0"/>
          <w:marRight w:val="0"/>
          <w:marTop w:val="0"/>
          <w:marBottom w:val="0"/>
          <w:divBdr>
            <w:top w:val="none" w:sz="0" w:space="0" w:color="auto"/>
            <w:left w:val="none" w:sz="0" w:space="0" w:color="auto"/>
            <w:bottom w:val="none" w:sz="0" w:space="0" w:color="auto"/>
            <w:right w:val="none" w:sz="0" w:space="0" w:color="auto"/>
          </w:divBdr>
        </w:div>
        <w:div w:id="2108379112">
          <w:marLeft w:val="0"/>
          <w:marRight w:val="0"/>
          <w:marTop w:val="0"/>
          <w:marBottom w:val="0"/>
          <w:divBdr>
            <w:top w:val="none" w:sz="0" w:space="0" w:color="auto"/>
            <w:left w:val="none" w:sz="0" w:space="0" w:color="auto"/>
            <w:bottom w:val="none" w:sz="0" w:space="0" w:color="auto"/>
            <w:right w:val="none" w:sz="0" w:space="0" w:color="auto"/>
          </w:divBdr>
        </w:div>
        <w:div w:id="2108957797">
          <w:marLeft w:val="0"/>
          <w:marRight w:val="0"/>
          <w:marTop w:val="0"/>
          <w:marBottom w:val="0"/>
          <w:divBdr>
            <w:top w:val="none" w:sz="0" w:space="0" w:color="auto"/>
            <w:left w:val="none" w:sz="0" w:space="0" w:color="auto"/>
            <w:bottom w:val="none" w:sz="0" w:space="0" w:color="auto"/>
            <w:right w:val="none" w:sz="0" w:space="0" w:color="auto"/>
          </w:divBdr>
        </w:div>
      </w:divsChild>
    </w:div>
    <w:div w:id="1475221338">
      <w:bodyDiv w:val="1"/>
      <w:marLeft w:val="0"/>
      <w:marRight w:val="0"/>
      <w:marTop w:val="0"/>
      <w:marBottom w:val="0"/>
      <w:divBdr>
        <w:top w:val="none" w:sz="0" w:space="0" w:color="auto"/>
        <w:left w:val="none" w:sz="0" w:space="0" w:color="auto"/>
        <w:bottom w:val="none" w:sz="0" w:space="0" w:color="auto"/>
        <w:right w:val="none" w:sz="0" w:space="0" w:color="auto"/>
      </w:divBdr>
    </w:div>
    <w:div w:id="1475760560">
      <w:bodyDiv w:val="1"/>
      <w:marLeft w:val="0"/>
      <w:marRight w:val="0"/>
      <w:marTop w:val="0"/>
      <w:marBottom w:val="0"/>
      <w:divBdr>
        <w:top w:val="none" w:sz="0" w:space="0" w:color="auto"/>
        <w:left w:val="none" w:sz="0" w:space="0" w:color="auto"/>
        <w:bottom w:val="none" w:sz="0" w:space="0" w:color="auto"/>
        <w:right w:val="none" w:sz="0" w:space="0" w:color="auto"/>
      </w:divBdr>
    </w:div>
    <w:div w:id="1476027990">
      <w:bodyDiv w:val="1"/>
      <w:marLeft w:val="0"/>
      <w:marRight w:val="0"/>
      <w:marTop w:val="0"/>
      <w:marBottom w:val="0"/>
      <w:divBdr>
        <w:top w:val="none" w:sz="0" w:space="0" w:color="auto"/>
        <w:left w:val="none" w:sz="0" w:space="0" w:color="auto"/>
        <w:bottom w:val="none" w:sz="0" w:space="0" w:color="auto"/>
        <w:right w:val="none" w:sz="0" w:space="0" w:color="auto"/>
      </w:divBdr>
    </w:div>
    <w:div w:id="1477798494">
      <w:bodyDiv w:val="1"/>
      <w:marLeft w:val="0"/>
      <w:marRight w:val="0"/>
      <w:marTop w:val="0"/>
      <w:marBottom w:val="0"/>
      <w:divBdr>
        <w:top w:val="none" w:sz="0" w:space="0" w:color="auto"/>
        <w:left w:val="none" w:sz="0" w:space="0" w:color="auto"/>
        <w:bottom w:val="none" w:sz="0" w:space="0" w:color="auto"/>
        <w:right w:val="none" w:sz="0" w:space="0" w:color="auto"/>
      </w:divBdr>
    </w:div>
    <w:div w:id="1479033258">
      <w:bodyDiv w:val="1"/>
      <w:marLeft w:val="0"/>
      <w:marRight w:val="0"/>
      <w:marTop w:val="0"/>
      <w:marBottom w:val="0"/>
      <w:divBdr>
        <w:top w:val="none" w:sz="0" w:space="0" w:color="auto"/>
        <w:left w:val="none" w:sz="0" w:space="0" w:color="auto"/>
        <w:bottom w:val="none" w:sz="0" w:space="0" w:color="auto"/>
        <w:right w:val="none" w:sz="0" w:space="0" w:color="auto"/>
      </w:divBdr>
    </w:div>
    <w:div w:id="1484736017">
      <w:bodyDiv w:val="1"/>
      <w:marLeft w:val="0"/>
      <w:marRight w:val="0"/>
      <w:marTop w:val="0"/>
      <w:marBottom w:val="0"/>
      <w:divBdr>
        <w:top w:val="none" w:sz="0" w:space="0" w:color="auto"/>
        <w:left w:val="none" w:sz="0" w:space="0" w:color="auto"/>
        <w:bottom w:val="none" w:sz="0" w:space="0" w:color="auto"/>
        <w:right w:val="none" w:sz="0" w:space="0" w:color="auto"/>
      </w:divBdr>
    </w:div>
    <w:div w:id="1486585491">
      <w:bodyDiv w:val="1"/>
      <w:marLeft w:val="0"/>
      <w:marRight w:val="0"/>
      <w:marTop w:val="0"/>
      <w:marBottom w:val="0"/>
      <w:divBdr>
        <w:top w:val="none" w:sz="0" w:space="0" w:color="auto"/>
        <w:left w:val="none" w:sz="0" w:space="0" w:color="auto"/>
        <w:bottom w:val="none" w:sz="0" w:space="0" w:color="auto"/>
        <w:right w:val="none" w:sz="0" w:space="0" w:color="auto"/>
      </w:divBdr>
      <w:divsChild>
        <w:div w:id="62992976">
          <w:marLeft w:val="0"/>
          <w:marRight w:val="0"/>
          <w:marTop w:val="0"/>
          <w:marBottom w:val="0"/>
          <w:divBdr>
            <w:top w:val="none" w:sz="0" w:space="0" w:color="auto"/>
            <w:left w:val="none" w:sz="0" w:space="0" w:color="auto"/>
            <w:bottom w:val="none" w:sz="0" w:space="0" w:color="auto"/>
            <w:right w:val="none" w:sz="0" w:space="0" w:color="auto"/>
          </w:divBdr>
        </w:div>
        <w:div w:id="75635084">
          <w:marLeft w:val="0"/>
          <w:marRight w:val="0"/>
          <w:marTop w:val="0"/>
          <w:marBottom w:val="0"/>
          <w:divBdr>
            <w:top w:val="none" w:sz="0" w:space="0" w:color="auto"/>
            <w:left w:val="none" w:sz="0" w:space="0" w:color="auto"/>
            <w:bottom w:val="none" w:sz="0" w:space="0" w:color="auto"/>
            <w:right w:val="none" w:sz="0" w:space="0" w:color="auto"/>
          </w:divBdr>
        </w:div>
        <w:div w:id="87238332">
          <w:marLeft w:val="0"/>
          <w:marRight w:val="0"/>
          <w:marTop w:val="0"/>
          <w:marBottom w:val="0"/>
          <w:divBdr>
            <w:top w:val="none" w:sz="0" w:space="0" w:color="auto"/>
            <w:left w:val="none" w:sz="0" w:space="0" w:color="auto"/>
            <w:bottom w:val="none" w:sz="0" w:space="0" w:color="auto"/>
            <w:right w:val="none" w:sz="0" w:space="0" w:color="auto"/>
          </w:divBdr>
        </w:div>
        <w:div w:id="111481522">
          <w:marLeft w:val="0"/>
          <w:marRight w:val="0"/>
          <w:marTop w:val="0"/>
          <w:marBottom w:val="0"/>
          <w:divBdr>
            <w:top w:val="none" w:sz="0" w:space="0" w:color="auto"/>
            <w:left w:val="none" w:sz="0" w:space="0" w:color="auto"/>
            <w:bottom w:val="none" w:sz="0" w:space="0" w:color="auto"/>
            <w:right w:val="none" w:sz="0" w:space="0" w:color="auto"/>
          </w:divBdr>
        </w:div>
        <w:div w:id="187568066">
          <w:marLeft w:val="0"/>
          <w:marRight w:val="0"/>
          <w:marTop w:val="0"/>
          <w:marBottom w:val="0"/>
          <w:divBdr>
            <w:top w:val="none" w:sz="0" w:space="0" w:color="auto"/>
            <w:left w:val="none" w:sz="0" w:space="0" w:color="auto"/>
            <w:bottom w:val="none" w:sz="0" w:space="0" w:color="auto"/>
            <w:right w:val="none" w:sz="0" w:space="0" w:color="auto"/>
          </w:divBdr>
        </w:div>
        <w:div w:id="190849650">
          <w:marLeft w:val="0"/>
          <w:marRight w:val="0"/>
          <w:marTop w:val="0"/>
          <w:marBottom w:val="0"/>
          <w:divBdr>
            <w:top w:val="none" w:sz="0" w:space="0" w:color="auto"/>
            <w:left w:val="none" w:sz="0" w:space="0" w:color="auto"/>
            <w:bottom w:val="none" w:sz="0" w:space="0" w:color="auto"/>
            <w:right w:val="none" w:sz="0" w:space="0" w:color="auto"/>
          </w:divBdr>
        </w:div>
        <w:div w:id="197814684">
          <w:marLeft w:val="0"/>
          <w:marRight w:val="0"/>
          <w:marTop w:val="0"/>
          <w:marBottom w:val="0"/>
          <w:divBdr>
            <w:top w:val="none" w:sz="0" w:space="0" w:color="auto"/>
            <w:left w:val="none" w:sz="0" w:space="0" w:color="auto"/>
            <w:bottom w:val="none" w:sz="0" w:space="0" w:color="auto"/>
            <w:right w:val="none" w:sz="0" w:space="0" w:color="auto"/>
          </w:divBdr>
        </w:div>
        <w:div w:id="305400540">
          <w:marLeft w:val="0"/>
          <w:marRight w:val="0"/>
          <w:marTop w:val="0"/>
          <w:marBottom w:val="0"/>
          <w:divBdr>
            <w:top w:val="none" w:sz="0" w:space="0" w:color="auto"/>
            <w:left w:val="none" w:sz="0" w:space="0" w:color="auto"/>
            <w:bottom w:val="none" w:sz="0" w:space="0" w:color="auto"/>
            <w:right w:val="none" w:sz="0" w:space="0" w:color="auto"/>
          </w:divBdr>
        </w:div>
        <w:div w:id="330451959">
          <w:marLeft w:val="0"/>
          <w:marRight w:val="0"/>
          <w:marTop w:val="0"/>
          <w:marBottom w:val="0"/>
          <w:divBdr>
            <w:top w:val="none" w:sz="0" w:space="0" w:color="auto"/>
            <w:left w:val="none" w:sz="0" w:space="0" w:color="auto"/>
            <w:bottom w:val="none" w:sz="0" w:space="0" w:color="auto"/>
            <w:right w:val="none" w:sz="0" w:space="0" w:color="auto"/>
          </w:divBdr>
        </w:div>
        <w:div w:id="360516761">
          <w:marLeft w:val="0"/>
          <w:marRight w:val="0"/>
          <w:marTop w:val="0"/>
          <w:marBottom w:val="0"/>
          <w:divBdr>
            <w:top w:val="none" w:sz="0" w:space="0" w:color="auto"/>
            <w:left w:val="none" w:sz="0" w:space="0" w:color="auto"/>
            <w:bottom w:val="none" w:sz="0" w:space="0" w:color="auto"/>
            <w:right w:val="none" w:sz="0" w:space="0" w:color="auto"/>
          </w:divBdr>
        </w:div>
        <w:div w:id="380251641">
          <w:marLeft w:val="0"/>
          <w:marRight w:val="0"/>
          <w:marTop w:val="0"/>
          <w:marBottom w:val="0"/>
          <w:divBdr>
            <w:top w:val="none" w:sz="0" w:space="0" w:color="auto"/>
            <w:left w:val="none" w:sz="0" w:space="0" w:color="auto"/>
            <w:bottom w:val="none" w:sz="0" w:space="0" w:color="auto"/>
            <w:right w:val="none" w:sz="0" w:space="0" w:color="auto"/>
          </w:divBdr>
        </w:div>
        <w:div w:id="460153922">
          <w:marLeft w:val="0"/>
          <w:marRight w:val="0"/>
          <w:marTop w:val="0"/>
          <w:marBottom w:val="0"/>
          <w:divBdr>
            <w:top w:val="none" w:sz="0" w:space="0" w:color="auto"/>
            <w:left w:val="none" w:sz="0" w:space="0" w:color="auto"/>
            <w:bottom w:val="none" w:sz="0" w:space="0" w:color="auto"/>
            <w:right w:val="none" w:sz="0" w:space="0" w:color="auto"/>
          </w:divBdr>
        </w:div>
        <w:div w:id="473915397">
          <w:marLeft w:val="0"/>
          <w:marRight w:val="0"/>
          <w:marTop w:val="0"/>
          <w:marBottom w:val="0"/>
          <w:divBdr>
            <w:top w:val="none" w:sz="0" w:space="0" w:color="auto"/>
            <w:left w:val="none" w:sz="0" w:space="0" w:color="auto"/>
            <w:bottom w:val="none" w:sz="0" w:space="0" w:color="auto"/>
            <w:right w:val="none" w:sz="0" w:space="0" w:color="auto"/>
          </w:divBdr>
        </w:div>
        <w:div w:id="568001058">
          <w:marLeft w:val="0"/>
          <w:marRight w:val="0"/>
          <w:marTop w:val="0"/>
          <w:marBottom w:val="0"/>
          <w:divBdr>
            <w:top w:val="none" w:sz="0" w:space="0" w:color="auto"/>
            <w:left w:val="none" w:sz="0" w:space="0" w:color="auto"/>
            <w:bottom w:val="none" w:sz="0" w:space="0" w:color="auto"/>
            <w:right w:val="none" w:sz="0" w:space="0" w:color="auto"/>
          </w:divBdr>
        </w:div>
        <w:div w:id="588851859">
          <w:marLeft w:val="0"/>
          <w:marRight w:val="0"/>
          <w:marTop w:val="0"/>
          <w:marBottom w:val="0"/>
          <w:divBdr>
            <w:top w:val="none" w:sz="0" w:space="0" w:color="auto"/>
            <w:left w:val="none" w:sz="0" w:space="0" w:color="auto"/>
            <w:bottom w:val="none" w:sz="0" w:space="0" w:color="auto"/>
            <w:right w:val="none" w:sz="0" w:space="0" w:color="auto"/>
          </w:divBdr>
        </w:div>
        <w:div w:id="589391116">
          <w:marLeft w:val="0"/>
          <w:marRight w:val="0"/>
          <w:marTop w:val="0"/>
          <w:marBottom w:val="0"/>
          <w:divBdr>
            <w:top w:val="none" w:sz="0" w:space="0" w:color="auto"/>
            <w:left w:val="none" w:sz="0" w:space="0" w:color="auto"/>
            <w:bottom w:val="none" w:sz="0" w:space="0" w:color="auto"/>
            <w:right w:val="none" w:sz="0" w:space="0" w:color="auto"/>
          </w:divBdr>
        </w:div>
        <w:div w:id="607394796">
          <w:marLeft w:val="0"/>
          <w:marRight w:val="0"/>
          <w:marTop w:val="0"/>
          <w:marBottom w:val="0"/>
          <w:divBdr>
            <w:top w:val="none" w:sz="0" w:space="0" w:color="auto"/>
            <w:left w:val="none" w:sz="0" w:space="0" w:color="auto"/>
            <w:bottom w:val="none" w:sz="0" w:space="0" w:color="auto"/>
            <w:right w:val="none" w:sz="0" w:space="0" w:color="auto"/>
          </w:divBdr>
        </w:div>
        <w:div w:id="690105504">
          <w:marLeft w:val="0"/>
          <w:marRight w:val="0"/>
          <w:marTop w:val="0"/>
          <w:marBottom w:val="0"/>
          <w:divBdr>
            <w:top w:val="none" w:sz="0" w:space="0" w:color="auto"/>
            <w:left w:val="none" w:sz="0" w:space="0" w:color="auto"/>
            <w:bottom w:val="none" w:sz="0" w:space="0" w:color="auto"/>
            <w:right w:val="none" w:sz="0" w:space="0" w:color="auto"/>
          </w:divBdr>
        </w:div>
        <w:div w:id="701782348">
          <w:marLeft w:val="0"/>
          <w:marRight w:val="0"/>
          <w:marTop w:val="0"/>
          <w:marBottom w:val="0"/>
          <w:divBdr>
            <w:top w:val="none" w:sz="0" w:space="0" w:color="auto"/>
            <w:left w:val="none" w:sz="0" w:space="0" w:color="auto"/>
            <w:bottom w:val="none" w:sz="0" w:space="0" w:color="auto"/>
            <w:right w:val="none" w:sz="0" w:space="0" w:color="auto"/>
          </w:divBdr>
        </w:div>
        <w:div w:id="716927358">
          <w:marLeft w:val="0"/>
          <w:marRight w:val="0"/>
          <w:marTop w:val="0"/>
          <w:marBottom w:val="0"/>
          <w:divBdr>
            <w:top w:val="none" w:sz="0" w:space="0" w:color="auto"/>
            <w:left w:val="none" w:sz="0" w:space="0" w:color="auto"/>
            <w:bottom w:val="none" w:sz="0" w:space="0" w:color="auto"/>
            <w:right w:val="none" w:sz="0" w:space="0" w:color="auto"/>
          </w:divBdr>
        </w:div>
        <w:div w:id="763644439">
          <w:marLeft w:val="0"/>
          <w:marRight w:val="0"/>
          <w:marTop w:val="0"/>
          <w:marBottom w:val="0"/>
          <w:divBdr>
            <w:top w:val="none" w:sz="0" w:space="0" w:color="auto"/>
            <w:left w:val="none" w:sz="0" w:space="0" w:color="auto"/>
            <w:bottom w:val="none" w:sz="0" w:space="0" w:color="auto"/>
            <w:right w:val="none" w:sz="0" w:space="0" w:color="auto"/>
          </w:divBdr>
        </w:div>
        <w:div w:id="825240151">
          <w:marLeft w:val="0"/>
          <w:marRight w:val="0"/>
          <w:marTop w:val="0"/>
          <w:marBottom w:val="0"/>
          <w:divBdr>
            <w:top w:val="none" w:sz="0" w:space="0" w:color="auto"/>
            <w:left w:val="none" w:sz="0" w:space="0" w:color="auto"/>
            <w:bottom w:val="none" w:sz="0" w:space="0" w:color="auto"/>
            <w:right w:val="none" w:sz="0" w:space="0" w:color="auto"/>
          </w:divBdr>
        </w:div>
        <w:div w:id="849638979">
          <w:marLeft w:val="0"/>
          <w:marRight w:val="0"/>
          <w:marTop w:val="0"/>
          <w:marBottom w:val="0"/>
          <w:divBdr>
            <w:top w:val="none" w:sz="0" w:space="0" w:color="auto"/>
            <w:left w:val="none" w:sz="0" w:space="0" w:color="auto"/>
            <w:bottom w:val="none" w:sz="0" w:space="0" w:color="auto"/>
            <w:right w:val="none" w:sz="0" w:space="0" w:color="auto"/>
          </w:divBdr>
        </w:div>
        <w:div w:id="854346874">
          <w:marLeft w:val="0"/>
          <w:marRight w:val="0"/>
          <w:marTop w:val="0"/>
          <w:marBottom w:val="0"/>
          <w:divBdr>
            <w:top w:val="none" w:sz="0" w:space="0" w:color="auto"/>
            <w:left w:val="none" w:sz="0" w:space="0" w:color="auto"/>
            <w:bottom w:val="none" w:sz="0" w:space="0" w:color="auto"/>
            <w:right w:val="none" w:sz="0" w:space="0" w:color="auto"/>
          </w:divBdr>
        </w:div>
        <w:div w:id="859585874">
          <w:marLeft w:val="0"/>
          <w:marRight w:val="0"/>
          <w:marTop w:val="0"/>
          <w:marBottom w:val="0"/>
          <w:divBdr>
            <w:top w:val="none" w:sz="0" w:space="0" w:color="auto"/>
            <w:left w:val="none" w:sz="0" w:space="0" w:color="auto"/>
            <w:bottom w:val="none" w:sz="0" w:space="0" w:color="auto"/>
            <w:right w:val="none" w:sz="0" w:space="0" w:color="auto"/>
          </w:divBdr>
        </w:div>
        <w:div w:id="885531639">
          <w:marLeft w:val="0"/>
          <w:marRight w:val="0"/>
          <w:marTop w:val="0"/>
          <w:marBottom w:val="0"/>
          <w:divBdr>
            <w:top w:val="none" w:sz="0" w:space="0" w:color="auto"/>
            <w:left w:val="none" w:sz="0" w:space="0" w:color="auto"/>
            <w:bottom w:val="none" w:sz="0" w:space="0" w:color="auto"/>
            <w:right w:val="none" w:sz="0" w:space="0" w:color="auto"/>
          </w:divBdr>
        </w:div>
        <w:div w:id="1044132243">
          <w:marLeft w:val="0"/>
          <w:marRight w:val="0"/>
          <w:marTop w:val="0"/>
          <w:marBottom w:val="0"/>
          <w:divBdr>
            <w:top w:val="none" w:sz="0" w:space="0" w:color="auto"/>
            <w:left w:val="none" w:sz="0" w:space="0" w:color="auto"/>
            <w:bottom w:val="none" w:sz="0" w:space="0" w:color="auto"/>
            <w:right w:val="none" w:sz="0" w:space="0" w:color="auto"/>
          </w:divBdr>
        </w:div>
        <w:div w:id="1062018965">
          <w:marLeft w:val="0"/>
          <w:marRight w:val="0"/>
          <w:marTop w:val="0"/>
          <w:marBottom w:val="0"/>
          <w:divBdr>
            <w:top w:val="none" w:sz="0" w:space="0" w:color="auto"/>
            <w:left w:val="none" w:sz="0" w:space="0" w:color="auto"/>
            <w:bottom w:val="none" w:sz="0" w:space="0" w:color="auto"/>
            <w:right w:val="none" w:sz="0" w:space="0" w:color="auto"/>
          </w:divBdr>
        </w:div>
        <w:div w:id="1208495375">
          <w:marLeft w:val="0"/>
          <w:marRight w:val="0"/>
          <w:marTop w:val="0"/>
          <w:marBottom w:val="0"/>
          <w:divBdr>
            <w:top w:val="none" w:sz="0" w:space="0" w:color="auto"/>
            <w:left w:val="none" w:sz="0" w:space="0" w:color="auto"/>
            <w:bottom w:val="none" w:sz="0" w:space="0" w:color="auto"/>
            <w:right w:val="none" w:sz="0" w:space="0" w:color="auto"/>
          </w:divBdr>
        </w:div>
        <w:div w:id="1268391443">
          <w:marLeft w:val="0"/>
          <w:marRight w:val="0"/>
          <w:marTop w:val="0"/>
          <w:marBottom w:val="0"/>
          <w:divBdr>
            <w:top w:val="none" w:sz="0" w:space="0" w:color="auto"/>
            <w:left w:val="none" w:sz="0" w:space="0" w:color="auto"/>
            <w:bottom w:val="none" w:sz="0" w:space="0" w:color="auto"/>
            <w:right w:val="none" w:sz="0" w:space="0" w:color="auto"/>
          </w:divBdr>
        </w:div>
        <w:div w:id="1269584781">
          <w:marLeft w:val="0"/>
          <w:marRight w:val="0"/>
          <w:marTop w:val="0"/>
          <w:marBottom w:val="0"/>
          <w:divBdr>
            <w:top w:val="none" w:sz="0" w:space="0" w:color="auto"/>
            <w:left w:val="none" w:sz="0" w:space="0" w:color="auto"/>
            <w:bottom w:val="none" w:sz="0" w:space="0" w:color="auto"/>
            <w:right w:val="none" w:sz="0" w:space="0" w:color="auto"/>
          </w:divBdr>
        </w:div>
        <w:div w:id="1292054099">
          <w:marLeft w:val="0"/>
          <w:marRight w:val="0"/>
          <w:marTop w:val="0"/>
          <w:marBottom w:val="0"/>
          <w:divBdr>
            <w:top w:val="none" w:sz="0" w:space="0" w:color="auto"/>
            <w:left w:val="none" w:sz="0" w:space="0" w:color="auto"/>
            <w:bottom w:val="none" w:sz="0" w:space="0" w:color="auto"/>
            <w:right w:val="none" w:sz="0" w:space="0" w:color="auto"/>
          </w:divBdr>
        </w:div>
        <w:div w:id="1377970843">
          <w:marLeft w:val="0"/>
          <w:marRight w:val="0"/>
          <w:marTop w:val="0"/>
          <w:marBottom w:val="0"/>
          <w:divBdr>
            <w:top w:val="none" w:sz="0" w:space="0" w:color="auto"/>
            <w:left w:val="none" w:sz="0" w:space="0" w:color="auto"/>
            <w:bottom w:val="none" w:sz="0" w:space="0" w:color="auto"/>
            <w:right w:val="none" w:sz="0" w:space="0" w:color="auto"/>
          </w:divBdr>
        </w:div>
        <w:div w:id="1394355237">
          <w:marLeft w:val="0"/>
          <w:marRight w:val="0"/>
          <w:marTop w:val="0"/>
          <w:marBottom w:val="0"/>
          <w:divBdr>
            <w:top w:val="none" w:sz="0" w:space="0" w:color="auto"/>
            <w:left w:val="none" w:sz="0" w:space="0" w:color="auto"/>
            <w:bottom w:val="none" w:sz="0" w:space="0" w:color="auto"/>
            <w:right w:val="none" w:sz="0" w:space="0" w:color="auto"/>
          </w:divBdr>
        </w:div>
        <w:div w:id="1404137971">
          <w:marLeft w:val="0"/>
          <w:marRight w:val="0"/>
          <w:marTop w:val="0"/>
          <w:marBottom w:val="0"/>
          <w:divBdr>
            <w:top w:val="none" w:sz="0" w:space="0" w:color="auto"/>
            <w:left w:val="none" w:sz="0" w:space="0" w:color="auto"/>
            <w:bottom w:val="none" w:sz="0" w:space="0" w:color="auto"/>
            <w:right w:val="none" w:sz="0" w:space="0" w:color="auto"/>
          </w:divBdr>
        </w:div>
        <w:div w:id="1472090252">
          <w:marLeft w:val="0"/>
          <w:marRight w:val="0"/>
          <w:marTop w:val="0"/>
          <w:marBottom w:val="0"/>
          <w:divBdr>
            <w:top w:val="none" w:sz="0" w:space="0" w:color="auto"/>
            <w:left w:val="none" w:sz="0" w:space="0" w:color="auto"/>
            <w:bottom w:val="none" w:sz="0" w:space="0" w:color="auto"/>
            <w:right w:val="none" w:sz="0" w:space="0" w:color="auto"/>
          </w:divBdr>
        </w:div>
        <w:div w:id="1477263298">
          <w:marLeft w:val="0"/>
          <w:marRight w:val="0"/>
          <w:marTop w:val="0"/>
          <w:marBottom w:val="0"/>
          <w:divBdr>
            <w:top w:val="none" w:sz="0" w:space="0" w:color="auto"/>
            <w:left w:val="none" w:sz="0" w:space="0" w:color="auto"/>
            <w:bottom w:val="none" w:sz="0" w:space="0" w:color="auto"/>
            <w:right w:val="none" w:sz="0" w:space="0" w:color="auto"/>
          </w:divBdr>
        </w:div>
        <w:div w:id="1505589532">
          <w:marLeft w:val="0"/>
          <w:marRight w:val="0"/>
          <w:marTop w:val="0"/>
          <w:marBottom w:val="0"/>
          <w:divBdr>
            <w:top w:val="none" w:sz="0" w:space="0" w:color="auto"/>
            <w:left w:val="none" w:sz="0" w:space="0" w:color="auto"/>
            <w:bottom w:val="none" w:sz="0" w:space="0" w:color="auto"/>
            <w:right w:val="none" w:sz="0" w:space="0" w:color="auto"/>
          </w:divBdr>
        </w:div>
        <w:div w:id="1523469024">
          <w:marLeft w:val="0"/>
          <w:marRight w:val="0"/>
          <w:marTop w:val="0"/>
          <w:marBottom w:val="0"/>
          <w:divBdr>
            <w:top w:val="none" w:sz="0" w:space="0" w:color="auto"/>
            <w:left w:val="none" w:sz="0" w:space="0" w:color="auto"/>
            <w:bottom w:val="none" w:sz="0" w:space="0" w:color="auto"/>
            <w:right w:val="none" w:sz="0" w:space="0" w:color="auto"/>
          </w:divBdr>
        </w:div>
        <w:div w:id="1550799847">
          <w:marLeft w:val="0"/>
          <w:marRight w:val="0"/>
          <w:marTop w:val="0"/>
          <w:marBottom w:val="0"/>
          <w:divBdr>
            <w:top w:val="none" w:sz="0" w:space="0" w:color="auto"/>
            <w:left w:val="none" w:sz="0" w:space="0" w:color="auto"/>
            <w:bottom w:val="none" w:sz="0" w:space="0" w:color="auto"/>
            <w:right w:val="none" w:sz="0" w:space="0" w:color="auto"/>
          </w:divBdr>
        </w:div>
        <w:div w:id="1563754632">
          <w:marLeft w:val="0"/>
          <w:marRight w:val="0"/>
          <w:marTop w:val="0"/>
          <w:marBottom w:val="0"/>
          <w:divBdr>
            <w:top w:val="none" w:sz="0" w:space="0" w:color="auto"/>
            <w:left w:val="none" w:sz="0" w:space="0" w:color="auto"/>
            <w:bottom w:val="none" w:sz="0" w:space="0" w:color="auto"/>
            <w:right w:val="none" w:sz="0" w:space="0" w:color="auto"/>
          </w:divBdr>
        </w:div>
        <w:div w:id="1601916294">
          <w:marLeft w:val="0"/>
          <w:marRight w:val="0"/>
          <w:marTop w:val="0"/>
          <w:marBottom w:val="0"/>
          <w:divBdr>
            <w:top w:val="none" w:sz="0" w:space="0" w:color="auto"/>
            <w:left w:val="none" w:sz="0" w:space="0" w:color="auto"/>
            <w:bottom w:val="none" w:sz="0" w:space="0" w:color="auto"/>
            <w:right w:val="none" w:sz="0" w:space="0" w:color="auto"/>
          </w:divBdr>
        </w:div>
        <w:div w:id="1656951264">
          <w:marLeft w:val="0"/>
          <w:marRight w:val="0"/>
          <w:marTop w:val="0"/>
          <w:marBottom w:val="0"/>
          <w:divBdr>
            <w:top w:val="none" w:sz="0" w:space="0" w:color="auto"/>
            <w:left w:val="none" w:sz="0" w:space="0" w:color="auto"/>
            <w:bottom w:val="none" w:sz="0" w:space="0" w:color="auto"/>
            <w:right w:val="none" w:sz="0" w:space="0" w:color="auto"/>
          </w:divBdr>
        </w:div>
        <w:div w:id="1666593549">
          <w:marLeft w:val="0"/>
          <w:marRight w:val="0"/>
          <w:marTop w:val="0"/>
          <w:marBottom w:val="0"/>
          <w:divBdr>
            <w:top w:val="none" w:sz="0" w:space="0" w:color="auto"/>
            <w:left w:val="none" w:sz="0" w:space="0" w:color="auto"/>
            <w:bottom w:val="none" w:sz="0" w:space="0" w:color="auto"/>
            <w:right w:val="none" w:sz="0" w:space="0" w:color="auto"/>
          </w:divBdr>
        </w:div>
        <w:div w:id="1678536102">
          <w:marLeft w:val="0"/>
          <w:marRight w:val="0"/>
          <w:marTop w:val="0"/>
          <w:marBottom w:val="0"/>
          <w:divBdr>
            <w:top w:val="none" w:sz="0" w:space="0" w:color="auto"/>
            <w:left w:val="none" w:sz="0" w:space="0" w:color="auto"/>
            <w:bottom w:val="none" w:sz="0" w:space="0" w:color="auto"/>
            <w:right w:val="none" w:sz="0" w:space="0" w:color="auto"/>
          </w:divBdr>
        </w:div>
        <w:div w:id="1862737773">
          <w:marLeft w:val="0"/>
          <w:marRight w:val="0"/>
          <w:marTop w:val="0"/>
          <w:marBottom w:val="0"/>
          <w:divBdr>
            <w:top w:val="none" w:sz="0" w:space="0" w:color="auto"/>
            <w:left w:val="none" w:sz="0" w:space="0" w:color="auto"/>
            <w:bottom w:val="none" w:sz="0" w:space="0" w:color="auto"/>
            <w:right w:val="none" w:sz="0" w:space="0" w:color="auto"/>
          </w:divBdr>
        </w:div>
        <w:div w:id="1871406297">
          <w:marLeft w:val="0"/>
          <w:marRight w:val="0"/>
          <w:marTop w:val="0"/>
          <w:marBottom w:val="0"/>
          <w:divBdr>
            <w:top w:val="none" w:sz="0" w:space="0" w:color="auto"/>
            <w:left w:val="none" w:sz="0" w:space="0" w:color="auto"/>
            <w:bottom w:val="none" w:sz="0" w:space="0" w:color="auto"/>
            <w:right w:val="none" w:sz="0" w:space="0" w:color="auto"/>
          </w:divBdr>
        </w:div>
        <w:div w:id="1903521548">
          <w:marLeft w:val="0"/>
          <w:marRight w:val="0"/>
          <w:marTop w:val="0"/>
          <w:marBottom w:val="0"/>
          <w:divBdr>
            <w:top w:val="none" w:sz="0" w:space="0" w:color="auto"/>
            <w:left w:val="none" w:sz="0" w:space="0" w:color="auto"/>
            <w:bottom w:val="none" w:sz="0" w:space="0" w:color="auto"/>
            <w:right w:val="none" w:sz="0" w:space="0" w:color="auto"/>
          </w:divBdr>
        </w:div>
        <w:div w:id="2023630881">
          <w:marLeft w:val="0"/>
          <w:marRight w:val="0"/>
          <w:marTop w:val="0"/>
          <w:marBottom w:val="0"/>
          <w:divBdr>
            <w:top w:val="none" w:sz="0" w:space="0" w:color="auto"/>
            <w:left w:val="none" w:sz="0" w:space="0" w:color="auto"/>
            <w:bottom w:val="none" w:sz="0" w:space="0" w:color="auto"/>
            <w:right w:val="none" w:sz="0" w:space="0" w:color="auto"/>
          </w:divBdr>
        </w:div>
        <w:div w:id="2053266521">
          <w:marLeft w:val="0"/>
          <w:marRight w:val="0"/>
          <w:marTop w:val="0"/>
          <w:marBottom w:val="0"/>
          <w:divBdr>
            <w:top w:val="none" w:sz="0" w:space="0" w:color="auto"/>
            <w:left w:val="none" w:sz="0" w:space="0" w:color="auto"/>
            <w:bottom w:val="none" w:sz="0" w:space="0" w:color="auto"/>
            <w:right w:val="none" w:sz="0" w:space="0" w:color="auto"/>
          </w:divBdr>
        </w:div>
        <w:div w:id="2060130936">
          <w:marLeft w:val="0"/>
          <w:marRight w:val="0"/>
          <w:marTop w:val="0"/>
          <w:marBottom w:val="0"/>
          <w:divBdr>
            <w:top w:val="none" w:sz="0" w:space="0" w:color="auto"/>
            <w:left w:val="none" w:sz="0" w:space="0" w:color="auto"/>
            <w:bottom w:val="none" w:sz="0" w:space="0" w:color="auto"/>
            <w:right w:val="none" w:sz="0" w:space="0" w:color="auto"/>
          </w:divBdr>
        </w:div>
        <w:div w:id="2120105476">
          <w:marLeft w:val="0"/>
          <w:marRight w:val="0"/>
          <w:marTop w:val="0"/>
          <w:marBottom w:val="0"/>
          <w:divBdr>
            <w:top w:val="none" w:sz="0" w:space="0" w:color="auto"/>
            <w:left w:val="none" w:sz="0" w:space="0" w:color="auto"/>
            <w:bottom w:val="none" w:sz="0" w:space="0" w:color="auto"/>
            <w:right w:val="none" w:sz="0" w:space="0" w:color="auto"/>
          </w:divBdr>
        </w:div>
        <w:div w:id="2122531494">
          <w:marLeft w:val="0"/>
          <w:marRight w:val="0"/>
          <w:marTop w:val="0"/>
          <w:marBottom w:val="0"/>
          <w:divBdr>
            <w:top w:val="none" w:sz="0" w:space="0" w:color="auto"/>
            <w:left w:val="none" w:sz="0" w:space="0" w:color="auto"/>
            <w:bottom w:val="none" w:sz="0" w:space="0" w:color="auto"/>
            <w:right w:val="none" w:sz="0" w:space="0" w:color="auto"/>
          </w:divBdr>
        </w:div>
      </w:divsChild>
    </w:div>
    <w:div w:id="1487672836">
      <w:bodyDiv w:val="1"/>
      <w:marLeft w:val="0"/>
      <w:marRight w:val="0"/>
      <w:marTop w:val="0"/>
      <w:marBottom w:val="0"/>
      <w:divBdr>
        <w:top w:val="none" w:sz="0" w:space="0" w:color="auto"/>
        <w:left w:val="none" w:sz="0" w:space="0" w:color="auto"/>
        <w:bottom w:val="none" w:sz="0" w:space="0" w:color="auto"/>
        <w:right w:val="none" w:sz="0" w:space="0" w:color="auto"/>
      </w:divBdr>
    </w:div>
    <w:div w:id="1490512697">
      <w:bodyDiv w:val="1"/>
      <w:marLeft w:val="0"/>
      <w:marRight w:val="0"/>
      <w:marTop w:val="0"/>
      <w:marBottom w:val="0"/>
      <w:divBdr>
        <w:top w:val="none" w:sz="0" w:space="0" w:color="auto"/>
        <w:left w:val="none" w:sz="0" w:space="0" w:color="auto"/>
        <w:bottom w:val="none" w:sz="0" w:space="0" w:color="auto"/>
        <w:right w:val="none" w:sz="0" w:space="0" w:color="auto"/>
      </w:divBdr>
      <w:divsChild>
        <w:div w:id="241529387">
          <w:marLeft w:val="0"/>
          <w:marRight w:val="0"/>
          <w:marTop w:val="0"/>
          <w:marBottom w:val="0"/>
          <w:divBdr>
            <w:top w:val="none" w:sz="0" w:space="0" w:color="auto"/>
            <w:left w:val="none" w:sz="0" w:space="0" w:color="auto"/>
            <w:bottom w:val="none" w:sz="0" w:space="0" w:color="auto"/>
            <w:right w:val="none" w:sz="0" w:space="0" w:color="auto"/>
          </w:divBdr>
        </w:div>
        <w:div w:id="2107997479">
          <w:marLeft w:val="0"/>
          <w:marRight w:val="0"/>
          <w:marTop w:val="0"/>
          <w:marBottom w:val="0"/>
          <w:divBdr>
            <w:top w:val="none" w:sz="0" w:space="0" w:color="auto"/>
            <w:left w:val="none" w:sz="0" w:space="0" w:color="auto"/>
            <w:bottom w:val="none" w:sz="0" w:space="0" w:color="auto"/>
            <w:right w:val="none" w:sz="0" w:space="0" w:color="auto"/>
          </w:divBdr>
        </w:div>
        <w:div w:id="1624269213">
          <w:marLeft w:val="0"/>
          <w:marRight w:val="0"/>
          <w:marTop w:val="0"/>
          <w:marBottom w:val="0"/>
          <w:divBdr>
            <w:top w:val="none" w:sz="0" w:space="0" w:color="auto"/>
            <w:left w:val="none" w:sz="0" w:space="0" w:color="auto"/>
            <w:bottom w:val="none" w:sz="0" w:space="0" w:color="auto"/>
            <w:right w:val="none" w:sz="0" w:space="0" w:color="auto"/>
          </w:divBdr>
        </w:div>
        <w:div w:id="1877231077">
          <w:marLeft w:val="0"/>
          <w:marRight w:val="0"/>
          <w:marTop w:val="0"/>
          <w:marBottom w:val="0"/>
          <w:divBdr>
            <w:top w:val="none" w:sz="0" w:space="0" w:color="auto"/>
            <w:left w:val="none" w:sz="0" w:space="0" w:color="auto"/>
            <w:bottom w:val="none" w:sz="0" w:space="0" w:color="auto"/>
            <w:right w:val="none" w:sz="0" w:space="0" w:color="auto"/>
          </w:divBdr>
        </w:div>
        <w:div w:id="1927880200">
          <w:marLeft w:val="0"/>
          <w:marRight w:val="0"/>
          <w:marTop w:val="0"/>
          <w:marBottom w:val="0"/>
          <w:divBdr>
            <w:top w:val="none" w:sz="0" w:space="0" w:color="auto"/>
            <w:left w:val="none" w:sz="0" w:space="0" w:color="auto"/>
            <w:bottom w:val="none" w:sz="0" w:space="0" w:color="auto"/>
            <w:right w:val="none" w:sz="0" w:space="0" w:color="auto"/>
          </w:divBdr>
        </w:div>
        <w:div w:id="733818210">
          <w:marLeft w:val="0"/>
          <w:marRight w:val="0"/>
          <w:marTop w:val="0"/>
          <w:marBottom w:val="0"/>
          <w:divBdr>
            <w:top w:val="none" w:sz="0" w:space="0" w:color="auto"/>
            <w:left w:val="none" w:sz="0" w:space="0" w:color="auto"/>
            <w:bottom w:val="none" w:sz="0" w:space="0" w:color="auto"/>
            <w:right w:val="none" w:sz="0" w:space="0" w:color="auto"/>
          </w:divBdr>
        </w:div>
        <w:div w:id="686299214">
          <w:marLeft w:val="0"/>
          <w:marRight w:val="0"/>
          <w:marTop w:val="0"/>
          <w:marBottom w:val="0"/>
          <w:divBdr>
            <w:top w:val="none" w:sz="0" w:space="0" w:color="auto"/>
            <w:left w:val="none" w:sz="0" w:space="0" w:color="auto"/>
            <w:bottom w:val="none" w:sz="0" w:space="0" w:color="auto"/>
            <w:right w:val="none" w:sz="0" w:space="0" w:color="auto"/>
          </w:divBdr>
        </w:div>
        <w:div w:id="1686783570">
          <w:marLeft w:val="0"/>
          <w:marRight w:val="0"/>
          <w:marTop w:val="0"/>
          <w:marBottom w:val="0"/>
          <w:divBdr>
            <w:top w:val="none" w:sz="0" w:space="0" w:color="auto"/>
            <w:left w:val="none" w:sz="0" w:space="0" w:color="auto"/>
            <w:bottom w:val="none" w:sz="0" w:space="0" w:color="auto"/>
            <w:right w:val="none" w:sz="0" w:space="0" w:color="auto"/>
          </w:divBdr>
        </w:div>
        <w:div w:id="1355764152">
          <w:marLeft w:val="0"/>
          <w:marRight w:val="0"/>
          <w:marTop w:val="0"/>
          <w:marBottom w:val="0"/>
          <w:divBdr>
            <w:top w:val="none" w:sz="0" w:space="0" w:color="auto"/>
            <w:left w:val="none" w:sz="0" w:space="0" w:color="auto"/>
            <w:bottom w:val="none" w:sz="0" w:space="0" w:color="auto"/>
            <w:right w:val="none" w:sz="0" w:space="0" w:color="auto"/>
          </w:divBdr>
        </w:div>
        <w:div w:id="692269381">
          <w:marLeft w:val="0"/>
          <w:marRight w:val="0"/>
          <w:marTop w:val="0"/>
          <w:marBottom w:val="0"/>
          <w:divBdr>
            <w:top w:val="none" w:sz="0" w:space="0" w:color="auto"/>
            <w:left w:val="none" w:sz="0" w:space="0" w:color="auto"/>
            <w:bottom w:val="none" w:sz="0" w:space="0" w:color="auto"/>
            <w:right w:val="none" w:sz="0" w:space="0" w:color="auto"/>
          </w:divBdr>
        </w:div>
        <w:div w:id="1157301475">
          <w:marLeft w:val="0"/>
          <w:marRight w:val="0"/>
          <w:marTop w:val="0"/>
          <w:marBottom w:val="0"/>
          <w:divBdr>
            <w:top w:val="none" w:sz="0" w:space="0" w:color="auto"/>
            <w:left w:val="none" w:sz="0" w:space="0" w:color="auto"/>
            <w:bottom w:val="none" w:sz="0" w:space="0" w:color="auto"/>
            <w:right w:val="none" w:sz="0" w:space="0" w:color="auto"/>
          </w:divBdr>
        </w:div>
        <w:div w:id="349797795">
          <w:marLeft w:val="0"/>
          <w:marRight w:val="0"/>
          <w:marTop w:val="0"/>
          <w:marBottom w:val="0"/>
          <w:divBdr>
            <w:top w:val="none" w:sz="0" w:space="0" w:color="auto"/>
            <w:left w:val="none" w:sz="0" w:space="0" w:color="auto"/>
            <w:bottom w:val="none" w:sz="0" w:space="0" w:color="auto"/>
            <w:right w:val="none" w:sz="0" w:space="0" w:color="auto"/>
          </w:divBdr>
        </w:div>
        <w:div w:id="325397760">
          <w:marLeft w:val="0"/>
          <w:marRight w:val="0"/>
          <w:marTop w:val="0"/>
          <w:marBottom w:val="0"/>
          <w:divBdr>
            <w:top w:val="none" w:sz="0" w:space="0" w:color="auto"/>
            <w:left w:val="none" w:sz="0" w:space="0" w:color="auto"/>
            <w:bottom w:val="none" w:sz="0" w:space="0" w:color="auto"/>
            <w:right w:val="none" w:sz="0" w:space="0" w:color="auto"/>
          </w:divBdr>
        </w:div>
        <w:div w:id="1928030440">
          <w:marLeft w:val="0"/>
          <w:marRight w:val="0"/>
          <w:marTop w:val="0"/>
          <w:marBottom w:val="0"/>
          <w:divBdr>
            <w:top w:val="none" w:sz="0" w:space="0" w:color="auto"/>
            <w:left w:val="none" w:sz="0" w:space="0" w:color="auto"/>
            <w:bottom w:val="none" w:sz="0" w:space="0" w:color="auto"/>
            <w:right w:val="none" w:sz="0" w:space="0" w:color="auto"/>
          </w:divBdr>
        </w:div>
        <w:div w:id="676004908">
          <w:marLeft w:val="0"/>
          <w:marRight w:val="0"/>
          <w:marTop w:val="0"/>
          <w:marBottom w:val="0"/>
          <w:divBdr>
            <w:top w:val="none" w:sz="0" w:space="0" w:color="auto"/>
            <w:left w:val="none" w:sz="0" w:space="0" w:color="auto"/>
            <w:bottom w:val="none" w:sz="0" w:space="0" w:color="auto"/>
            <w:right w:val="none" w:sz="0" w:space="0" w:color="auto"/>
          </w:divBdr>
        </w:div>
        <w:div w:id="593124520">
          <w:marLeft w:val="0"/>
          <w:marRight w:val="0"/>
          <w:marTop w:val="0"/>
          <w:marBottom w:val="0"/>
          <w:divBdr>
            <w:top w:val="none" w:sz="0" w:space="0" w:color="auto"/>
            <w:left w:val="none" w:sz="0" w:space="0" w:color="auto"/>
            <w:bottom w:val="none" w:sz="0" w:space="0" w:color="auto"/>
            <w:right w:val="none" w:sz="0" w:space="0" w:color="auto"/>
          </w:divBdr>
        </w:div>
        <w:div w:id="777674757">
          <w:marLeft w:val="0"/>
          <w:marRight w:val="0"/>
          <w:marTop w:val="0"/>
          <w:marBottom w:val="0"/>
          <w:divBdr>
            <w:top w:val="none" w:sz="0" w:space="0" w:color="auto"/>
            <w:left w:val="none" w:sz="0" w:space="0" w:color="auto"/>
            <w:bottom w:val="none" w:sz="0" w:space="0" w:color="auto"/>
            <w:right w:val="none" w:sz="0" w:space="0" w:color="auto"/>
          </w:divBdr>
        </w:div>
        <w:div w:id="875511100">
          <w:marLeft w:val="0"/>
          <w:marRight w:val="0"/>
          <w:marTop w:val="0"/>
          <w:marBottom w:val="0"/>
          <w:divBdr>
            <w:top w:val="none" w:sz="0" w:space="0" w:color="auto"/>
            <w:left w:val="none" w:sz="0" w:space="0" w:color="auto"/>
            <w:bottom w:val="none" w:sz="0" w:space="0" w:color="auto"/>
            <w:right w:val="none" w:sz="0" w:space="0" w:color="auto"/>
          </w:divBdr>
        </w:div>
        <w:div w:id="1260093117">
          <w:marLeft w:val="0"/>
          <w:marRight w:val="0"/>
          <w:marTop w:val="0"/>
          <w:marBottom w:val="0"/>
          <w:divBdr>
            <w:top w:val="none" w:sz="0" w:space="0" w:color="auto"/>
            <w:left w:val="none" w:sz="0" w:space="0" w:color="auto"/>
            <w:bottom w:val="none" w:sz="0" w:space="0" w:color="auto"/>
            <w:right w:val="none" w:sz="0" w:space="0" w:color="auto"/>
          </w:divBdr>
        </w:div>
        <w:div w:id="1115058773">
          <w:marLeft w:val="0"/>
          <w:marRight w:val="0"/>
          <w:marTop w:val="0"/>
          <w:marBottom w:val="0"/>
          <w:divBdr>
            <w:top w:val="none" w:sz="0" w:space="0" w:color="auto"/>
            <w:left w:val="none" w:sz="0" w:space="0" w:color="auto"/>
            <w:bottom w:val="none" w:sz="0" w:space="0" w:color="auto"/>
            <w:right w:val="none" w:sz="0" w:space="0" w:color="auto"/>
          </w:divBdr>
        </w:div>
        <w:div w:id="1374159052">
          <w:marLeft w:val="0"/>
          <w:marRight w:val="0"/>
          <w:marTop w:val="0"/>
          <w:marBottom w:val="0"/>
          <w:divBdr>
            <w:top w:val="none" w:sz="0" w:space="0" w:color="auto"/>
            <w:left w:val="none" w:sz="0" w:space="0" w:color="auto"/>
            <w:bottom w:val="none" w:sz="0" w:space="0" w:color="auto"/>
            <w:right w:val="none" w:sz="0" w:space="0" w:color="auto"/>
          </w:divBdr>
        </w:div>
        <w:div w:id="311446337">
          <w:marLeft w:val="0"/>
          <w:marRight w:val="0"/>
          <w:marTop w:val="0"/>
          <w:marBottom w:val="0"/>
          <w:divBdr>
            <w:top w:val="none" w:sz="0" w:space="0" w:color="auto"/>
            <w:left w:val="none" w:sz="0" w:space="0" w:color="auto"/>
            <w:bottom w:val="none" w:sz="0" w:space="0" w:color="auto"/>
            <w:right w:val="none" w:sz="0" w:space="0" w:color="auto"/>
          </w:divBdr>
        </w:div>
        <w:div w:id="548298567">
          <w:marLeft w:val="0"/>
          <w:marRight w:val="0"/>
          <w:marTop w:val="0"/>
          <w:marBottom w:val="0"/>
          <w:divBdr>
            <w:top w:val="none" w:sz="0" w:space="0" w:color="auto"/>
            <w:left w:val="none" w:sz="0" w:space="0" w:color="auto"/>
            <w:bottom w:val="none" w:sz="0" w:space="0" w:color="auto"/>
            <w:right w:val="none" w:sz="0" w:space="0" w:color="auto"/>
          </w:divBdr>
        </w:div>
        <w:div w:id="1386176765">
          <w:marLeft w:val="0"/>
          <w:marRight w:val="0"/>
          <w:marTop w:val="0"/>
          <w:marBottom w:val="0"/>
          <w:divBdr>
            <w:top w:val="none" w:sz="0" w:space="0" w:color="auto"/>
            <w:left w:val="none" w:sz="0" w:space="0" w:color="auto"/>
            <w:bottom w:val="none" w:sz="0" w:space="0" w:color="auto"/>
            <w:right w:val="none" w:sz="0" w:space="0" w:color="auto"/>
          </w:divBdr>
        </w:div>
        <w:div w:id="1954705663">
          <w:marLeft w:val="0"/>
          <w:marRight w:val="0"/>
          <w:marTop w:val="0"/>
          <w:marBottom w:val="0"/>
          <w:divBdr>
            <w:top w:val="none" w:sz="0" w:space="0" w:color="auto"/>
            <w:left w:val="none" w:sz="0" w:space="0" w:color="auto"/>
            <w:bottom w:val="none" w:sz="0" w:space="0" w:color="auto"/>
            <w:right w:val="none" w:sz="0" w:space="0" w:color="auto"/>
          </w:divBdr>
        </w:div>
        <w:div w:id="150370834">
          <w:marLeft w:val="0"/>
          <w:marRight w:val="0"/>
          <w:marTop w:val="0"/>
          <w:marBottom w:val="0"/>
          <w:divBdr>
            <w:top w:val="none" w:sz="0" w:space="0" w:color="auto"/>
            <w:left w:val="none" w:sz="0" w:space="0" w:color="auto"/>
            <w:bottom w:val="none" w:sz="0" w:space="0" w:color="auto"/>
            <w:right w:val="none" w:sz="0" w:space="0" w:color="auto"/>
          </w:divBdr>
        </w:div>
        <w:div w:id="951941700">
          <w:marLeft w:val="0"/>
          <w:marRight w:val="0"/>
          <w:marTop w:val="0"/>
          <w:marBottom w:val="0"/>
          <w:divBdr>
            <w:top w:val="none" w:sz="0" w:space="0" w:color="auto"/>
            <w:left w:val="none" w:sz="0" w:space="0" w:color="auto"/>
            <w:bottom w:val="none" w:sz="0" w:space="0" w:color="auto"/>
            <w:right w:val="none" w:sz="0" w:space="0" w:color="auto"/>
          </w:divBdr>
        </w:div>
        <w:div w:id="766930458">
          <w:marLeft w:val="0"/>
          <w:marRight w:val="0"/>
          <w:marTop w:val="0"/>
          <w:marBottom w:val="0"/>
          <w:divBdr>
            <w:top w:val="none" w:sz="0" w:space="0" w:color="auto"/>
            <w:left w:val="none" w:sz="0" w:space="0" w:color="auto"/>
            <w:bottom w:val="none" w:sz="0" w:space="0" w:color="auto"/>
            <w:right w:val="none" w:sz="0" w:space="0" w:color="auto"/>
          </w:divBdr>
        </w:div>
        <w:div w:id="2123766399">
          <w:marLeft w:val="0"/>
          <w:marRight w:val="0"/>
          <w:marTop w:val="0"/>
          <w:marBottom w:val="0"/>
          <w:divBdr>
            <w:top w:val="none" w:sz="0" w:space="0" w:color="auto"/>
            <w:left w:val="none" w:sz="0" w:space="0" w:color="auto"/>
            <w:bottom w:val="none" w:sz="0" w:space="0" w:color="auto"/>
            <w:right w:val="none" w:sz="0" w:space="0" w:color="auto"/>
          </w:divBdr>
        </w:div>
        <w:div w:id="2097361662">
          <w:marLeft w:val="0"/>
          <w:marRight w:val="0"/>
          <w:marTop w:val="0"/>
          <w:marBottom w:val="0"/>
          <w:divBdr>
            <w:top w:val="none" w:sz="0" w:space="0" w:color="auto"/>
            <w:left w:val="none" w:sz="0" w:space="0" w:color="auto"/>
            <w:bottom w:val="none" w:sz="0" w:space="0" w:color="auto"/>
            <w:right w:val="none" w:sz="0" w:space="0" w:color="auto"/>
          </w:divBdr>
        </w:div>
        <w:div w:id="1177379586">
          <w:marLeft w:val="0"/>
          <w:marRight w:val="0"/>
          <w:marTop w:val="0"/>
          <w:marBottom w:val="0"/>
          <w:divBdr>
            <w:top w:val="none" w:sz="0" w:space="0" w:color="auto"/>
            <w:left w:val="none" w:sz="0" w:space="0" w:color="auto"/>
            <w:bottom w:val="none" w:sz="0" w:space="0" w:color="auto"/>
            <w:right w:val="none" w:sz="0" w:space="0" w:color="auto"/>
          </w:divBdr>
        </w:div>
        <w:div w:id="1448815944">
          <w:marLeft w:val="0"/>
          <w:marRight w:val="0"/>
          <w:marTop w:val="0"/>
          <w:marBottom w:val="0"/>
          <w:divBdr>
            <w:top w:val="none" w:sz="0" w:space="0" w:color="auto"/>
            <w:left w:val="none" w:sz="0" w:space="0" w:color="auto"/>
            <w:bottom w:val="none" w:sz="0" w:space="0" w:color="auto"/>
            <w:right w:val="none" w:sz="0" w:space="0" w:color="auto"/>
          </w:divBdr>
        </w:div>
        <w:div w:id="655232303">
          <w:marLeft w:val="0"/>
          <w:marRight w:val="0"/>
          <w:marTop w:val="0"/>
          <w:marBottom w:val="0"/>
          <w:divBdr>
            <w:top w:val="none" w:sz="0" w:space="0" w:color="auto"/>
            <w:left w:val="none" w:sz="0" w:space="0" w:color="auto"/>
            <w:bottom w:val="none" w:sz="0" w:space="0" w:color="auto"/>
            <w:right w:val="none" w:sz="0" w:space="0" w:color="auto"/>
          </w:divBdr>
        </w:div>
        <w:div w:id="1605772431">
          <w:marLeft w:val="0"/>
          <w:marRight w:val="0"/>
          <w:marTop w:val="0"/>
          <w:marBottom w:val="0"/>
          <w:divBdr>
            <w:top w:val="none" w:sz="0" w:space="0" w:color="auto"/>
            <w:left w:val="none" w:sz="0" w:space="0" w:color="auto"/>
            <w:bottom w:val="none" w:sz="0" w:space="0" w:color="auto"/>
            <w:right w:val="none" w:sz="0" w:space="0" w:color="auto"/>
          </w:divBdr>
        </w:div>
        <w:div w:id="529344557">
          <w:marLeft w:val="0"/>
          <w:marRight w:val="0"/>
          <w:marTop w:val="0"/>
          <w:marBottom w:val="0"/>
          <w:divBdr>
            <w:top w:val="none" w:sz="0" w:space="0" w:color="auto"/>
            <w:left w:val="none" w:sz="0" w:space="0" w:color="auto"/>
            <w:bottom w:val="none" w:sz="0" w:space="0" w:color="auto"/>
            <w:right w:val="none" w:sz="0" w:space="0" w:color="auto"/>
          </w:divBdr>
        </w:div>
        <w:div w:id="1439520157">
          <w:marLeft w:val="0"/>
          <w:marRight w:val="0"/>
          <w:marTop w:val="0"/>
          <w:marBottom w:val="0"/>
          <w:divBdr>
            <w:top w:val="none" w:sz="0" w:space="0" w:color="auto"/>
            <w:left w:val="none" w:sz="0" w:space="0" w:color="auto"/>
            <w:bottom w:val="none" w:sz="0" w:space="0" w:color="auto"/>
            <w:right w:val="none" w:sz="0" w:space="0" w:color="auto"/>
          </w:divBdr>
        </w:div>
        <w:div w:id="279724947">
          <w:marLeft w:val="0"/>
          <w:marRight w:val="0"/>
          <w:marTop w:val="0"/>
          <w:marBottom w:val="0"/>
          <w:divBdr>
            <w:top w:val="none" w:sz="0" w:space="0" w:color="auto"/>
            <w:left w:val="none" w:sz="0" w:space="0" w:color="auto"/>
            <w:bottom w:val="none" w:sz="0" w:space="0" w:color="auto"/>
            <w:right w:val="none" w:sz="0" w:space="0" w:color="auto"/>
          </w:divBdr>
        </w:div>
        <w:div w:id="76485556">
          <w:marLeft w:val="0"/>
          <w:marRight w:val="0"/>
          <w:marTop w:val="0"/>
          <w:marBottom w:val="0"/>
          <w:divBdr>
            <w:top w:val="none" w:sz="0" w:space="0" w:color="auto"/>
            <w:left w:val="none" w:sz="0" w:space="0" w:color="auto"/>
            <w:bottom w:val="none" w:sz="0" w:space="0" w:color="auto"/>
            <w:right w:val="none" w:sz="0" w:space="0" w:color="auto"/>
          </w:divBdr>
        </w:div>
        <w:div w:id="1965886384">
          <w:marLeft w:val="0"/>
          <w:marRight w:val="0"/>
          <w:marTop w:val="0"/>
          <w:marBottom w:val="0"/>
          <w:divBdr>
            <w:top w:val="none" w:sz="0" w:space="0" w:color="auto"/>
            <w:left w:val="none" w:sz="0" w:space="0" w:color="auto"/>
            <w:bottom w:val="none" w:sz="0" w:space="0" w:color="auto"/>
            <w:right w:val="none" w:sz="0" w:space="0" w:color="auto"/>
          </w:divBdr>
        </w:div>
        <w:div w:id="1976913179">
          <w:marLeft w:val="0"/>
          <w:marRight w:val="0"/>
          <w:marTop w:val="0"/>
          <w:marBottom w:val="0"/>
          <w:divBdr>
            <w:top w:val="none" w:sz="0" w:space="0" w:color="auto"/>
            <w:left w:val="none" w:sz="0" w:space="0" w:color="auto"/>
            <w:bottom w:val="none" w:sz="0" w:space="0" w:color="auto"/>
            <w:right w:val="none" w:sz="0" w:space="0" w:color="auto"/>
          </w:divBdr>
        </w:div>
        <w:div w:id="815797437">
          <w:marLeft w:val="0"/>
          <w:marRight w:val="0"/>
          <w:marTop w:val="0"/>
          <w:marBottom w:val="0"/>
          <w:divBdr>
            <w:top w:val="none" w:sz="0" w:space="0" w:color="auto"/>
            <w:left w:val="none" w:sz="0" w:space="0" w:color="auto"/>
            <w:bottom w:val="none" w:sz="0" w:space="0" w:color="auto"/>
            <w:right w:val="none" w:sz="0" w:space="0" w:color="auto"/>
          </w:divBdr>
        </w:div>
        <w:div w:id="795876385">
          <w:marLeft w:val="0"/>
          <w:marRight w:val="0"/>
          <w:marTop w:val="0"/>
          <w:marBottom w:val="0"/>
          <w:divBdr>
            <w:top w:val="none" w:sz="0" w:space="0" w:color="auto"/>
            <w:left w:val="none" w:sz="0" w:space="0" w:color="auto"/>
            <w:bottom w:val="none" w:sz="0" w:space="0" w:color="auto"/>
            <w:right w:val="none" w:sz="0" w:space="0" w:color="auto"/>
          </w:divBdr>
        </w:div>
        <w:div w:id="1091975601">
          <w:marLeft w:val="0"/>
          <w:marRight w:val="0"/>
          <w:marTop w:val="0"/>
          <w:marBottom w:val="0"/>
          <w:divBdr>
            <w:top w:val="none" w:sz="0" w:space="0" w:color="auto"/>
            <w:left w:val="none" w:sz="0" w:space="0" w:color="auto"/>
            <w:bottom w:val="none" w:sz="0" w:space="0" w:color="auto"/>
            <w:right w:val="none" w:sz="0" w:space="0" w:color="auto"/>
          </w:divBdr>
        </w:div>
        <w:div w:id="1544445919">
          <w:marLeft w:val="0"/>
          <w:marRight w:val="0"/>
          <w:marTop w:val="0"/>
          <w:marBottom w:val="0"/>
          <w:divBdr>
            <w:top w:val="none" w:sz="0" w:space="0" w:color="auto"/>
            <w:left w:val="none" w:sz="0" w:space="0" w:color="auto"/>
            <w:bottom w:val="none" w:sz="0" w:space="0" w:color="auto"/>
            <w:right w:val="none" w:sz="0" w:space="0" w:color="auto"/>
          </w:divBdr>
        </w:div>
        <w:div w:id="179206532">
          <w:marLeft w:val="0"/>
          <w:marRight w:val="0"/>
          <w:marTop w:val="0"/>
          <w:marBottom w:val="0"/>
          <w:divBdr>
            <w:top w:val="none" w:sz="0" w:space="0" w:color="auto"/>
            <w:left w:val="none" w:sz="0" w:space="0" w:color="auto"/>
            <w:bottom w:val="none" w:sz="0" w:space="0" w:color="auto"/>
            <w:right w:val="none" w:sz="0" w:space="0" w:color="auto"/>
          </w:divBdr>
        </w:div>
        <w:div w:id="1601722759">
          <w:marLeft w:val="0"/>
          <w:marRight w:val="0"/>
          <w:marTop w:val="0"/>
          <w:marBottom w:val="0"/>
          <w:divBdr>
            <w:top w:val="none" w:sz="0" w:space="0" w:color="auto"/>
            <w:left w:val="none" w:sz="0" w:space="0" w:color="auto"/>
            <w:bottom w:val="none" w:sz="0" w:space="0" w:color="auto"/>
            <w:right w:val="none" w:sz="0" w:space="0" w:color="auto"/>
          </w:divBdr>
        </w:div>
        <w:div w:id="795025534">
          <w:marLeft w:val="0"/>
          <w:marRight w:val="0"/>
          <w:marTop w:val="0"/>
          <w:marBottom w:val="0"/>
          <w:divBdr>
            <w:top w:val="none" w:sz="0" w:space="0" w:color="auto"/>
            <w:left w:val="none" w:sz="0" w:space="0" w:color="auto"/>
            <w:bottom w:val="none" w:sz="0" w:space="0" w:color="auto"/>
            <w:right w:val="none" w:sz="0" w:space="0" w:color="auto"/>
          </w:divBdr>
        </w:div>
        <w:div w:id="57479483">
          <w:marLeft w:val="0"/>
          <w:marRight w:val="0"/>
          <w:marTop w:val="0"/>
          <w:marBottom w:val="0"/>
          <w:divBdr>
            <w:top w:val="none" w:sz="0" w:space="0" w:color="auto"/>
            <w:left w:val="none" w:sz="0" w:space="0" w:color="auto"/>
            <w:bottom w:val="none" w:sz="0" w:space="0" w:color="auto"/>
            <w:right w:val="none" w:sz="0" w:space="0" w:color="auto"/>
          </w:divBdr>
        </w:div>
        <w:div w:id="31618539">
          <w:marLeft w:val="0"/>
          <w:marRight w:val="0"/>
          <w:marTop w:val="0"/>
          <w:marBottom w:val="0"/>
          <w:divBdr>
            <w:top w:val="none" w:sz="0" w:space="0" w:color="auto"/>
            <w:left w:val="none" w:sz="0" w:space="0" w:color="auto"/>
            <w:bottom w:val="none" w:sz="0" w:space="0" w:color="auto"/>
            <w:right w:val="none" w:sz="0" w:space="0" w:color="auto"/>
          </w:divBdr>
        </w:div>
        <w:div w:id="1496874235">
          <w:marLeft w:val="0"/>
          <w:marRight w:val="0"/>
          <w:marTop w:val="0"/>
          <w:marBottom w:val="0"/>
          <w:divBdr>
            <w:top w:val="none" w:sz="0" w:space="0" w:color="auto"/>
            <w:left w:val="none" w:sz="0" w:space="0" w:color="auto"/>
            <w:bottom w:val="none" w:sz="0" w:space="0" w:color="auto"/>
            <w:right w:val="none" w:sz="0" w:space="0" w:color="auto"/>
          </w:divBdr>
        </w:div>
        <w:div w:id="1546944437">
          <w:marLeft w:val="0"/>
          <w:marRight w:val="0"/>
          <w:marTop w:val="0"/>
          <w:marBottom w:val="0"/>
          <w:divBdr>
            <w:top w:val="none" w:sz="0" w:space="0" w:color="auto"/>
            <w:left w:val="none" w:sz="0" w:space="0" w:color="auto"/>
            <w:bottom w:val="none" w:sz="0" w:space="0" w:color="auto"/>
            <w:right w:val="none" w:sz="0" w:space="0" w:color="auto"/>
          </w:divBdr>
        </w:div>
        <w:div w:id="1716344886">
          <w:marLeft w:val="0"/>
          <w:marRight w:val="0"/>
          <w:marTop w:val="0"/>
          <w:marBottom w:val="0"/>
          <w:divBdr>
            <w:top w:val="none" w:sz="0" w:space="0" w:color="auto"/>
            <w:left w:val="none" w:sz="0" w:space="0" w:color="auto"/>
            <w:bottom w:val="none" w:sz="0" w:space="0" w:color="auto"/>
            <w:right w:val="none" w:sz="0" w:space="0" w:color="auto"/>
          </w:divBdr>
        </w:div>
        <w:div w:id="732241392">
          <w:marLeft w:val="0"/>
          <w:marRight w:val="0"/>
          <w:marTop w:val="0"/>
          <w:marBottom w:val="0"/>
          <w:divBdr>
            <w:top w:val="none" w:sz="0" w:space="0" w:color="auto"/>
            <w:left w:val="none" w:sz="0" w:space="0" w:color="auto"/>
            <w:bottom w:val="none" w:sz="0" w:space="0" w:color="auto"/>
            <w:right w:val="none" w:sz="0" w:space="0" w:color="auto"/>
          </w:divBdr>
        </w:div>
        <w:div w:id="361637229">
          <w:marLeft w:val="0"/>
          <w:marRight w:val="0"/>
          <w:marTop w:val="0"/>
          <w:marBottom w:val="0"/>
          <w:divBdr>
            <w:top w:val="none" w:sz="0" w:space="0" w:color="auto"/>
            <w:left w:val="none" w:sz="0" w:space="0" w:color="auto"/>
            <w:bottom w:val="none" w:sz="0" w:space="0" w:color="auto"/>
            <w:right w:val="none" w:sz="0" w:space="0" w:color="auto"/>
          </w:divBdr>
        </w:div>
        <w:div w:id="1503592894">
          <w:marLeft w:val="0"/>
          <w:marRight w:val="0"/>
          <w:marTop w:val="0"/>
          <w:marBottom w:val="0"/>
          <w:divBdr>
            <w:top w:val="none" w:sz="0" w:space="0" w:color="auto"/>
            <w:left w:val="none" w:sz="0" w:space="0" w:color="auto"/>
            <w:bottom w:val="none" w:sz="0" w:space="0" w:color="auto"/>
            <w:right w:val="none" w:sz="0" w:space="0" w:color="auto"/>
          </w:divBdr>
        </w:div>
        <w:div w:id="1814636600">
          <w:marLeft w:val="0"/>
          <w:marRight w:val="0"/>
          <w:marTop w:val="0"/>
          <w:marBottom w:val="0"/>
          <w:divBdr>
            <w:top w:val="none" w:sz="0" w:space="0" w:color="auto"/>
            <w:left w:val="none" w:sz="0" w:space="0" w:color="auto"/>
            <w:bottom w:val="none" w:sz="0" w:space="0" w:color="auto"/>
            <w:right w:val="none" w:sz="0" w:space="0" w:color="auto"/>
          </w:divBdr>
        </w:div>
        <w:div w:id="2141533735">
          <w:marLeft w:val="0"/>
          <w:marRight w:val="0"/>
          <w:marTop w:val="0"/>
          <w:marBottom w:val="0"/>
          <w:divBdr>
            <w:top w:val="none" w:sz="0" w:space="0" w:color="auto"/>
            <w:left w:val="none" w:sz="0" w:space="0" w:color="auto"/>
            <w:bottom w:val="none" w:sz="0" w:space="0" w:color="auto"/>
            <w:right w:val="none" w:sz="0" w:space="0" w:color="auto"/>
          </w:divBdr>
        </w:div>
        <w:div w:id="2076512364">
          <w:marLeft w:val="0"/>
          <w:marRight w:val="0"/>
          <w:marTop w:val="0"/>
          <w:marBottom w:val="0"/>
          <w:divBdr>
            <w:top w:val="none" w:sz="0" w:space="0" w:color="auto"/>
            <w:left w:val="none" w:sz="0" w:space="0" w:color="auto"/>
            <w:bottom w:val="none" w:sz="0" w:space="0" w:color="auto"/>
            <w:right w:val="none" w:sz="0" w:space="0" w:color="auto"/>
          </w:divBdr>
        </w:div>
        <w:div w:id="2033413314">
          <w:marLeft w:val="0"/>
          <w:marRight w:val="0"/>
          <w:marTop w:val="0"/>
          <w:marBottom w:val="0"/>
          <w:divBdr>
            <w:top w:val="none" w:sz="0" w:space="0" w:color="auto"/>
            <w:left w:val="none" w:sz="0" w:space="0" w:color="auto"/>
            <w:bottom w:val="none" w:sz="0" w:space="0" w:color="auto"/>
            <w:right w:val="none" w:sz="0" w:space="0" w:color="auto"/>
          </w:divBdr>
        </w:div>
        <w:div w:id="115679257">
          <w:marLeft w:val="0"/>
          <w:marRight w:val="0"/>
          <w:marTop w:val="0"/>
          <w:marBottom w:val="0"/>
          <w:divBdr>
            <w:top w:val="none" w:sz="0" w:space="0" w:color="auto"/>
            <w:left w:val="none" w:sz="0" w:space="0" w:color="auto"/>
            <w:bottom w:val="none" w:sz="0" w:space="0" w:color="auto"/>
            <w:right w:val="none" w:sz="0" w:space="0" w:color="auto"/>
          </w:divBdr>
        </w:div>
        <w:div w:id="1609461714">
          <w:marLeft w:val="0"/>
          <w:marRight w:val="0"/>
          <w:marTop w:val="0"/>
          <w:marBottom w:val="0"/>
          <w:divBdr>
            <w:top w:val="none" w:sz="0" w:space="0" w:color="auto"/>
            <w:left w:val="none" w:sz="0" w:space="0" w:color="auto"/>
            <w:bottom w:val="none" w:sz="0" w:space="0" w:color="auto"/>
            <w:right w:val="none" w:sz="0" w:space="0" w:color="auto"/>
          </w:divBdr>
        </w:div>
        <w:div w:id="1682123247">
          <w:marLeft w:val="0"/>
          <w:marRight w:val="0"/>
          <w:marTop w:val="0"/>
          <w:marBottom w:val="0"/>
          <w:divBdr>
            <w:top w:val="none" w:sz="0" w:space="0" w:color="auto"/>
            <w:left w:val="none" w:sz="0" w:space="0" w:color="auto"/>
            <w:bottom w:val="none" w:sz="0" w:space="0" w:color="auto"/>
            <w:right w:val="none" w:sz="0" w:space="0" w:color="auto"/>
          </w:divBdr>
        </w:div>
        <w:div w:id="1056516625">
          <w:marLeft w:val="0"/>
          <w:marRight w:val="0"/>
          <w:marTop w:val="0"/>
          <w:marBottom w:val="0"/>
          <w:divBdr>
            <w:top w:val="none" w:sz="0" w:space="0" w:color="auto"/>
            <w:left w:val="none" w:sz="0" w:space="0" w:color="auto"/>
            <w:bottom w:val="none" w:sz="0" w:space="0" w:color="auto"/>
            <w:right w:val="none" w:sz="0" w:space="0" w:color="auto"/>
          </w:divBdr>
        </w:div>
        <w:div w:id="1720133905">
          <w:marLeft w:val="0"/>
          <w:marRight w:val="0"/>
          <w:marTop w:val="0"/>
          <w:marBottom w:val="0"/>
          <w:divBdr>
            <w:top w:val="none" w:sz="0" w:space="0" w:color="auto"/>
            <w:left w:val="none" w:sz="0" w:space="0" w:color="auto"/>
            <w:bottom w:val="none" w:sz="0" w:space="0" w:color="auto"/>
            <w:right w:val="none" w:sz="0" w:space="0" w:color="auto"/>
          </w:divBdr>
        </w:div>
        <w:div w:id="2061391833">
          <w:marLeft w:val="0"/>
          <w:marRight w:val="0"/>
          <w:marTop w:val="0"/>
          <w:marBottom w:val="0"/>
          <w:divBdr>
            <w:top w:val="none" w:sz="0" w:space="0" w:color="auto"/>
            <w:left w:val="none" w:sz="0" w:space="0" w:color="auto"/>
            <w:bottom w:val="none" w:sz="0" w:space="0" w:color="auto"/>
            <w:right w:val="none" w:sz="0" w:space="0" w:color="auto"/>
          </w:divBdr>
        </w:div>
        <w:div w:id="1209685620">
          <w:marLeft w:val="0"/>
          <w:marRight w:val="0"/>
          <w:marTop w:val="0"/>
          <w:marBottom w:val="0"/>
          <w:divBdr>
            <w:top w:val="none" w:sz="0" w:space="0" w:color="auto"/>
            <w:left w:val="none" w:sz="0" w:space="0" w:color="auto"/>
            <w:bottom w:val="none" w:sz="0" w:space="0" w:color="auto"/>
            <w:right w:val="none" w:sz="0" w:space="0" w:color="auto"/>
          </w:divBdr>
        </w:div>
        <w:div w:id="1332215898">
          <w:marLeft w:val="0"/>
          <w:marRight w:val="0"/>
          <w:marTop w:val="0"/>
          <w:marBottom w:val="0"/>
          <w:divBdr>
            <w:top w:val="none" w:sz="0" w:space="0" w:color="auto"/>
            <w:left w:val="none" w:sz="0" w:space="0" w:color="auto"/>
            <w:bottom w:val="none" w:sz="0" w:space="0" w:color="auto"/>
            <w:right w:val="none" w:sz="0" w:space="0" w:color="auto"/>
          </w:divBdr>
        </w:div>
        <w:div w:id="272249482">
          <w:marLeft w:val="0"/>
          <w:marRight w:val="0"/>
          <w:marTop w:val="0"/>
          <w:marBottom w:val="0"/>
          <w:divBdr>
            <w:top w:val="none" w:sz="0" w:space="0" w:color="auto"/>
            <w:left w:val="none" w:sz="0" w:space="0" w:color="auto"/>
            <w:bottom w:val="none" w:sz="0" w:space="0" w:color="auto"/>
            <w:right w:val="none" w:sz="0" w:space="0" w:color="auto"/>
          </w:divBdr>
        </w:div>
        <w:div w:id="1543247825">
          <w:marLeft w:val="0"/>
          <w:marRight w:val="0"/>
          <w:marTop w:val="0"/>
          <w:marBottom w:val="0"/>
          <w:divBdr>
            <w:top w:val="none" w:sz="0" w:space="0" w:color="auto"/>
            <w:left w:val="none" w:sz="0" w:space="0" w:color="auto"/>
            <w:bottom w:val="none" w:sz="0" w:space="0" w:color="auto"/>
            <w:right w:val="none" w:sz="0" w:space="0" w:color="auto"/>
          </w:divBdr>
        </w:div>
        <w:div w:id="1002201288">
          <w:marLeft w:val="0"/>
          <w:marRight w:val="0"/>
          <w:marTop w:val="0"/>
          <w:marBottom w:val="0"/>
          <w:divBdr>
            <w:top w:val="none" w:sz="0" w:space="0" w:color="auto"/>
            <w:left w:val="none" w:sz="0" w:space="0" w:color="auto"/>
            <w:bottom w:val="none" w:sz="0" w:space="0" w:color="auto"/>
            <w:right w:val="none" w:sz="0" w:space="0" w:color="auto"/>
          </w:divBdr>
        </w:div>
        <w:div w:id="2004310417">
          <w:marLeft w:val="0"/>
          <w:marRight w:val="0"/>
          <w:marTop w:val="0"/>
          <w:marBottom w:val="0"/>
          <w:divBdr>
            <w:top w:val="none" w:sz="0" w:space="0" w:color="auto"/>
            <w:left w:val="none" w:sz="0" w:space="0" w:color="auto"/>
            <w:bottom w:val="none" w:sz="0" w:space="0" w:color="auto"/>
            <w:right w:val="none" w:sz="0" w:space="0" w:color="auto"/>
          </w:divBdr>
        </w:div>
        <w:div w:id="715475147">
          <w:marLeft w:val="0"/>
          <w:marRight w:val="0"/>
          <w:marTop w:val="0"/>
          <w:marBottom w:val="0"/>
          <w:divBdr>
            <w:top w:val="none" w:sz="0" w:space="0" w:color="auto"/>
            <w:left w:val="none" w:sz="0" w:space="0" w:color="auto"/>
            <w:bottom w:val="none" w:sz="0" w:space="0" w:color="auto"/>
            <w:right w:val="none" w:sz="0" w:space="0" w:color="auto"/>
          </w:divBdr>
        </w:div>
        <w:div w:id="861165570">
          <w:marLeft w:val="0"/>
          <w:marRight w:val="0"/>
          <w:marTop w:val="0"/>
          <w:marBottom w:val="0"/>
          <w:divBdr>
            <w:top w:val="none" w:sz="0" w:space="0" w:color="auto"/>
            <w:left w:val="none" w:sz="0" w:space="0" w:color="auto"/>
            <w:bottom w:val="none" w:sz="0" w:space="0" w:color="auto"/>
            <w:right w:val="none" w:sz="0" w:space="0" w:color="auto"/>
          </w:divBdr>
        </w:div>
        <w:div w:id="1795830043">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739712550">
          <w:marLeft w:val="0"/>
          <w:marRight w:val="0"/>
          <w:marTop w:val="0"/>
          <w:marBottom w:val="0"/>
          <w:divBdr>
            <w:top w:val="none" w:sz="0" w:space="0" w:color="auto"/>
            <w:left w:val="none" w:sz="0" w:space="0" w:color="auto"/>
            <w:bottom w:val="none" w:sz="0" w:space="0" w:color="auto"/>
            <w:right w:val="none" w:sz="0" w:space="0" w:color="auto"/>
          </w:divBdr>
        </w:div>
        <w:div w:id="1002702851">
          <w:marLeft w:val="0"/>
          <w:marRight w:val="0"/>
          <w:marTop w:val="0"/>
          <w:marBottom w:val="0"/>
          <w:divBdr>
            <w:top w:val="none" w:sz="0" w:space="0" w:color="auto"/>
            <w:left w:val="none" w:sz="0" w:space="0" w:color="auto"/>
            <w:bottom w:val="none" w:sz="0" w:space="0" w:color="auto"/>
            <w:right w:val="none" w:sz="0" w:space="0" w:color="auto"/>
          </w:divBdr>
        </w:div>
        <w:div w:id="1971550282">
          <w:marLeft w:val="0"/>
          <w:marRight w:val="0"/>
          <w:marTop w:val="0"/>
          <w:marBottom w:val="0"/>
          <w:divBdr>
            <w:top w:val="none" w:sz="0" w:space="0" w:color="auto"/>
            <w:left w:val="none" w:sz="0" w:space="0" w:color="auto"/>
            <w:bottom w:val="none" w:sz="0" w:space="0" w:color="auto"/>
            <w:right w:val="none" w:sz="0" w:space="0" w:color="auto"/>
          </w:divBdr>
        </w:div>
        <w:div w:id="1471705137">
          <w:marLeft w:val="0"/>
          <w:marRight w:val="0"/>
          <w:marTop w:val="0"/>
          <w:marBottom w:val="0"/>
          <w:divBdr>
            <w:top w:val="none" w:sz="0" w:space="0" w:color="auto"/>
            <w:left w:val="none" w:sz="0" w:space="0" w:color="auto"/>
            <w:bottom w:val="none" w:sz="0" w:space="0" w:color="auto"/>
            <w:right w:val="none" w:sz="0" w:space="0" w:color="auto"/>
          </w:divBdr>
        </w:div>
        <w:div w:id="1104423767">
          <w:marLeft w:val="0"/>
          <w:marRight w:val="0"/>
          <w:marTop w:val="0"/>
          <w:marBottom w:val="0"/>
          <w:divBdr>
            <w:top w:val="none" w:sz="0" w:space="0" w:color="auto"/>
            <w:left w:val="none" w:sz="0" w:space="0" w:color="auto"/>
            <w:bottom w:val="none" w:sz="0" w:space="0" w:color="auto"/>
            <w:right w:val="none" w:sz="0" w:space="0" w:color="auto"/>
          </w:divBdr>
        </w:div>
        <w:div w:id="822090334">
          <w:marLeft w:val="0"/>
          <w:marRight w:val="0"/>
          <w:marTop w:val="0"/>
          <w:marBottom w:val="0"/>
          <w:divBdr>
            <w:top w:val="none" w:sz="0" w:space="0" w:color="auto"/>
            <w:left w:val="none" w:sz="0" w:space="0" w:color="auto"/>
            <w:bottom w:val="none" w:sz="0" w:space="0" w:color="auto"/>
            <w:right w:val="none" w:sz="0" w:space="0" w:color="auto"/>
          </w:divBdr>
        </w:div>
        <w:div w:id="157893040">
          <w:marLeft w:val="0"/>
          <w:marRight w:val="0"/>
          <w:marTop w:val="0"/>
          <w:marBottom w:val="0"/>
          <w:divBdr>
            <w:top w:val="none" w:sz="0" w:space="0" w:color="auto"/>
            <w:left w:val="none" w:sz="0" w:space="0" w:color="auto"/>
            <w:bottom w:val="none" w:sz="0" w:space="0" w:color="auto"/>
            <w:right w:val="none" w:sz="0" w:space="0" w:color="auto"/>
          </w:divBdr>
        </w:div>
        <w:div w:id="609775726">
          <w:marLeft w:val="0"/>
          <w:marRight w:val="0"/>
          <w:marTop w:val="0"/>
          <w:marBottom w:val="0"/>
          <w:divBdr>
            <w:top w:val="none" w:sz="0" w:space="0" w:color="auto"/>
            <w:left w:val="none" w:sz="0" w:space="0" w:color="auto"/>
            <w:bottom w:val="none" w:sz="0" w:space="0" w:color="auto"/>
            <w:right w:val="none" w:sz="0" w:space="0" w:color="auto"/>
          </w:divBdr>
        </w:div>
        <w:div w:id="1597666803">
          <w:marLeft w:val="0"/>
          <w:marRight w:val="0"/>
          <w:marTop w:val="0"/>
          <w:marBottom w:val="0"/>
          <w:divBdr>
            <w:top w:val="none" w:sz="0" w:space="0" w:color="auto"/>
            <w:left w:val="none" w:sz="0" w:space="0" w:color="auto"/>
            <w:bottom w:val="none" w:sz="0" w:space="0" w:color="auto"/>
            <w:right w:val="none" w:sz="0" w:space="0" w:color="auto"/>
          </w:divBdr>
        </w:div>
        <w:div w:id="296646258">
          <w:marLeft w:val="0"/>
          <w:marRight w:val="0"/>
          <w:marTop w:val="0"/>
          <w:marBottom w:val="0"/>
          <w:divBdr>
            <w:top w:val="none" w:sz="0" w:space="0" w:color="auto"/>
            <w:left w:val="none" w:sz="0" w:space="0" w:color="auto"/>
            <w:bottom w:val="none" w:sz="0" w:space="0" w:color="auto"/>
            <w:right w:val="none" w:sz="0" w:space="0" w:color="auto"/>
          </w:divBdr>
        </w:div>
        <w:div w:id="418405152">
          <w:marLeft w:val="0"/>
          <w:marRight w:val="0"/>
          <w:marTop w:val="0"/>
          <w:marBottom w:val="0"/>
          <w:divBdr>
            <w:top w:val="none" w:sz="0" w:space="0" w:color="auto"/>
            <w:left w:val="none" w:sz="0" w:space="0" w:color="auto"/>
            <w:bottom w:val="none" w:sz="0" w:space="0" w:color="auto"/>
            <w:right w:val="none" w:sz="0" w:space="0" w:color="auto"/>
          </w:divBdr>
        </w:div>
        <w:div w:id="203442042">
          <w:marLeft w:val="0"/>
          <w:marRight w:val="0"/>
          <w:marTop w:val="0"/>
          <w:marBottom w:val="0"/>
          <w:divBdr>
            <w:top w:val="none" w:sz="0" w:space="0" w:color="auto"/>
            <w:left w:val="none" w:sz="0" w:space="0" w:color="auto"/>
            <w:bottom w:val="none" w:sz="0" w:space="0" w:color="auto"/>
            <w:right w:val="none" w:sz="0" w:space="0" w:color="auto"/>
          </w:divBdr>
        </w:div>
        <w:div w:id="602149725">
          <w:marLeft w:val="0"/>
          <w:marRight w:val="0"/>
          <w:marTop w:val="0"/>
          <w:marBottom w:val="0"/>
          <w:divBdr>
            <w:top w:val="none" w:sz="0" w:space="0" w:color="auto"/>
            <w:left w:val="none" w:sz="0" w:space="0" w:color="auto"/>
            <w:bottom w:val="none" w:sz="0" w:space="0" w:color="auto"/>
            <w:right w:val="none" w:sz="0" w:space="0" w:color="auto"/>
          </w:divBdr>
        </w:div>
        <w:div w:id="1795058273">
          <w:marLeft w:val="0"/>
          <w:marRight w:val="0"/>
          <w:marTop w:val="0"/>
          <w:marBottom w:val="0"/>
          <w:divBdr>
            <w:top w:val="none" w:sz="0" w:space="0" w:color="auto"/>
            <w:left w:val="none" w:sz="0" w:space="0" w:color="auto"/>
            <w:bottom w:val="none" w:sz="0" w:space="0" w:color="auto"/>
            <w:right w:val="none" w:sz="0" w:space="0" w:color="auto"/>
          </w:divBdr>
        </w:div>
        <w:div w:id="600378044">
          <w:marLeft w:val="0"/>
          <w:marRight w:val="0"/>
          <w:marTop w:val="0"/>
          <w:marBottom w:val="0"/>
          <w:divBdr>
            <w:top w:val="none" w:sz="0" w:space="0" w:color="auto"/>
            <w:left w:val="none" w:sz="0" w:space="0" w:color="auto"/>
            <w:bottom w:val="none" w:sz="0" w:space="0" w:color="auto"/>
            <w:right w:val="none" w:sz="0" w:space="0" w:color="auto"/>
          </w:divBdr>
        </w:div>
        <w:div w:id="1491480221">
          <w:marLeft w:val="0"/>
          <w:marRight w:val="0"/>
          <w:marTop w:val="0"/>
          <w:marBottom w:val="0"/>
          <w:divBdr>
            <w:top w:val="none" w:sz="0" w:space="0" w:color="auto"/>
            <w:left w:val="none" w:sz="0" w:space="0" w:color="auto"/>
            <w:bottom w:val="none" w:sz="0" w:space="0" w:color="auto"/>
            <w:right w:val="none" w:sz="0" w:space="0" w:color="auto"/>
          </w:divBdr>
        </w:div>
        <w:div w:id="1258443014">
          <w:marLeft w:val="0"/>
          <w:marRight w:val="0"/>
          <w:marTop w:val="0"/>
          <w:marBottom w:val="0"/>
          <w:divBdr>
            <w:top w:val="none" w:sz="0" w:space="0" w:color="auto"/>
            <w:left w:val="none" w:sz="0" w:space="0" w:color="auto"/>
            <w:bottom w:val="none" w:sz="0" w:space="0" w:color="auto"/>
            <w:right w:val="none" w:sz="0" w:space="0" w:color="auto"/>
          </w:divBdr>
        </w:div>
        <w:div w:id="84426372">
          <w:marLeft w:val="0"/>
          <w:marRight w:val="0"/>
          <w:marTop w:val="0"/>
          <w:marBottom w:val="0"/>
          <w:divBdr>
            <w:top w:val="none" w:sz="0" w:space="0" w:color="auto"/>
            <w:left w:val="none" w:sz="0" w:space="0" w:color="auto"/>
            <w:bottom w:val="none" w:sz="0" w:space="0" w:color="auto"/>
            <w:right w:val="none" w:sz="0" w:space="0" w:color="auto"/>
          </w:divBdr>
        </w:div>
        <w:div w:id="1477382937">
          <w:marLeft w:val="0"/>
          <w:marRight w:val="0"/>
          <w:marTop w:val="0"/>
          <w:marBottom w:val="0"/>
          <w:divBdr>
            <w:top w:val="none" w:sz="0" w:space="0" w:color="auto"/>
            <w:left w:val="none" w:sz="0" w:space="0" w:color="auto"/>
            <w:bottom w:val="none" w:sz="0" w:space="0" w:color="auto"/>
            <w:right w:val="none" w:sz="0" w:space="0" w:color="auto"/>
          </w:divBdr>
        </w:div>
        <w:div w:id="979647696">
          <w:marLeft w:val="0"/>
          <w:marRight w:val="0"/>
          <w:marTop w:val="0"/>
          <w:marBottom w:val="0"/>
          <w:divBdr>
            <w:top w:val="none" w:sz="0" w:space="0" w:color="auto"/>
            <w:left w:val="none" w:sz="0" w:space="0" w:color="auto"/>
            <w:bottom w:val="none" w:sz="0" w:space="0" w:color="auto"/>
            <w:right w:val="none" w:sz="0" w:space="0" w:color="auto"/>
          </w:divBdr>
        </w:div>
        <w:div w:id="509486558">
          <w:marLeft w:val="0"/>
          <w:marRight w:val="0"/>
          <w:marTop w:val="0"/>
          <w:marBottom w:val="0"/>
          <w:divBdr>
            <w:top w:val="none" w:sz="0" w:space="0" w:color="auto"/>
            <w:left w:val="none" w:sz="0" w:space="0" w:color="auto"/>
            <w:bottom w:val="none" w:sz="0" w:space="0" w:color="auto"/>
            <w:right w:val="none" w:sz="0" w:space="0" w:color="auto"/>
          </w:divBdr>
        </w:div>
        <w:div w:id="1149902994">
          <w:marLeft w:val="0"/>
          <w:marRight w:val="0"/>
          <w:marTop w:val="0"/>
          <w:marBottom w:val="0"/>
          <w:divBdr>
            <w:top w:val="none" w:sz="0" w:space="0" w:color="auto"/>
            <w:left w:val="none" w:sz="0" w:space="0" w:color="auto"/>
            <w:bottom w:val="none" w:sz="0" w:space="0" w:color="auto"/>
            <w:right w:val="none" w:sz="0" w:space="0" w:color="auto"/>
          </w:divBdr>
        </w:div>
        <w:div w:id="499732804">
          <w:marLeft w:val="0"/>
          <w:marRight w:val="0"/>
          <w:marTop w:val="0"/>
          <w:marBottom w:val="0"/>
          <w:divBdr>
            <w:top w:val="none" w:sz="0" w:space="0" w:color="auto"/>
            <w:left w:val="none" w:sz="0" w:space="0" w:color="auto"/>
            <w:bottom w:val="none" w:sz="0" w:space="0" w:color="auto"/>
            <w:right w:val="none" w:sz="0" w:space="0" w:color="auto"/>
          </w:divBdr>
        </w:div>
        <w:div w:id="721975790">
          <w:marLeft w:val="0"/>
          <w:marRight w:val="0"/>
          <w:marTop w:val="0"/>
          <w:marBottom w:val="0"/>
          <w:divBdr>
            <w:top w:val="none" w:sz="0" w:space="0" w:color="auto"/>
            <w:left w:val="none" w:sz="0" w:space="0" w:color="auto"/>
            <w:bottom w:val="none" w:sz="0" w:space="0" w:color="auto"/>
            <w:right w:val="none" w:sz="0" w:space="0" w:color="auto"/>
          </w:divBdr>
        </w:div>
        <w:div w:id="1593467083">
          <w:marLeft w:val="0"/>
          <w:marRight w:val="0"/>
          <w:marTop w:val="0"/>
          <w:marBottom w:val="0"/>
          <w:divBdr>
            <w:top w:val="none" w:sz="0" w:space="0" w:color="auto"/>
            <w:left w:val="none" w:sz="0" w:space="0" w:color="auto"/>
            <w:bottom w:val="none" w:sz="0" w:space="0" w:color="auto"/>
            <w:right w:val="none" w:sz="0" w:space="0" w:color="auto"/>
          </w:divBdr>
        </w:div>
        <w:div w:id="1631783938">
          <w:marLeft w:val="0"/>
          <w:marRight w:val="0"/>
          <w:marTop w:val="0"/>
          <w:marBottom w:val="0"/>
          <w:divBdr>
            <w:top w:val="none" w:sz="0" w:space="0" w:color="auto"/>
            <w:left w:val="none" w:sz="0" w:space="0" w:color="auto"/>
            <w:bottom w:val="none" w:sz="0" w:space="0" w:color="auto"/>
            <w:right w:val="none" w:sz="0" w:space="0" w:color="auto"/>
          </w:divBdr>
        </w:div>
        <w:div w:id="1041125830">
          <w:marLeft w:val="0"/>
          <w:marRight w:val="0"/>
          <w:marTop w:val="0"/>
          <w:marBottom w:val="0"/>
          <w:divBdr>
            <w:top w:val="none" w:sz="0" w:space="0" w:color="auto"/>
            <w:left w:val="none" w:sz="0" w:space="0" w:color="auto"/>
            <w:bottom w:val="none" w:sz="0" w:space="0" w:color="auto"/>
            <w:right w:val="none" w:sz="0" w:space="0" w:color="auto"/>
          </w:divBdr>
        </w:div>
        <w:div w:id="1037782045">
          <w:marLeft w:val="0"/>
          <w:marRight w:val="0"/>
          <w:marTop w:val="0"/>
          <w:marBottom w:val="0"/>
          <w:divBdr>
            <w:top w:val="none" w:sz="0" w:space="0" w:color="auto"/>
            <w:left w:val="none" w:sz="0" w:space="0" w:color="auto"/>
            <w:bottom w:val="none" w:sz="0" w:space="0" w:color="auto"/>
            <w:right w:val="none" w:sz="0" w:space="0" w:color="auto"/>
          </w:divBdr>
        </w:div>
        <w:div w:id="81026808">
          <w:marLeft w:val="0"/>
          <w:marRight w:val="0"/>
          <w:marTop w:val="0"/>
          <w:marBottom w:val="0"/>
          <w:divBdr>
            <w:top w:val="none" w:sz="0" w:space="0" w:color="auto"/>
            <w:left w:val="none" w:sz="0" w:space="0" w:color="auto"/>
            <w:bottom w:val="none" w:sz="0" w:space="0" w:color="auto"/>
            <w:right w:val="none" w:sz="0" w:space="0" w:color="auto"/>
          </w:divBdr>
        </w:div>
        <w:div w:id="1886604955">
          <w:marLeft w:val="0"/>
          <w:marRight w:val="0"/>
          <w:marTop w:val="0"/>
          <w:marBottom w:val="0"/>
          <w:divBdr>
            <w:top w:val="none" w:sz="0" w:space="0" w:color="auto"/>
            <w:left w:val="none" w:sz="0" w:space="0" w:color="auto"/>
            <w:bottom w:val="none" w:sz="0" w:space="0" w:color="auto"/>
            <w:right w:val="none" w:sz="0" w:space="0" w:color="auto"/>
          </w:divBdr>
        </w:div>
        <w:div w:id="635338390">
          <w:marLeft w:val="0"/>
          <w:marRight w:val="0"/>
          <w:marTop w:val="0"/>
          <w:marBottom w:val="0"/>
          <w:divBdr>
            <w:top w:val="none" w:sz="0" w:space="0" w:color="auto"/>
            <w:left w:val="none" w:sz="0" w:space="0" w:color="auto"/>
            <w:bottom w:val="none" w:sz="0" w:space="0" w:color="auto"/>
            <w:right w:val="none" w:sz="0" w:space="0" w:color="auto"/>
          </w:divBdr>
        </w:div>
        <w:div w:id="1727413840">
          <w:marLeft w:val="0"/>
          <w:marRight w:val="0"/>
          <w:marTop w:val="0"/>
          <w:marBottom w:val="0"/>
          <w:divBdr>
            <w:top w:val="none" w:sz="0" w:space="0" w:color="auto"/>
            <w:left w:val="none" w:sz="0" w:space="0" w:color="auto"/>
            <w:bottom w:val="none" w:sz="0" w:space="0" w:color="auto"/>
            <w:right w:val="none" w:sz="0" w:space="0" w:color="auto"/>
          </w:divBdr>
        </w:div>
        <w:div w:id="353388631">
          <w:marLeft w:val="0"/>
          <w:marRight w:val="0"/>
          <w:marTop w:val="0"/>
          <w:marBottom w:val="0"/>
          <w:divBdr>
            <w:top w:val="none" w:sz="0" w:space="0" w:color="auto"/>
            <w:left w:val="none" w:sz="0" w:space="0" w:color="auto"/>
            <w:bottom w:val="none" w:sz="0" w:space="0" w:color="auto"/>
            <w:right w:val="none" w:sz="0" w:space="0" w:color="auto"/>
          </w:divBdr>
        </w:div>
        <w:div w:id="1213924090">
          <w:marLeft w:val="0"/>
          <w:marRight w:val="0"/>
          <w:marTop w:val="0"/>
          <w:marBottom w:val="0"/>
          <w:divBdr>
            <w:top w:val="none" w:sz="0" w:space="0" w:color="auto"/>
            <w:left w:val="none" w:sz="0" w:space="0" w:color="auto"/>
            <w:bottom w:val="none" w:sz="0" w:space="0" w:color="auto"/>
            <w:right w:val="none" w:sz="0" w:space="0" w:color="auto"/>
          </w:divBdr>
        </w:div>
        <w:div w:id="796678043">
          <w:marLeft w:val="0"/>
          <w:marRight w:val="0"/>
          <w:marTop w:val="0"/>
          <w:marBottom w:val="0"/>
          <w:divBdr>
            <w:top w:val="none" w:sz="0" w:space="0" w:color="auto"/>
            <w:left w:val="none" w:sz="0" w:space="0" w:color="auto"/>
            <w:bottom w:val="none" w:sz="0" w:space="0" w:color="auto"/>
            <w:right w:val="none" w:sz="0" w:space="0" w:color="auto"/>
          </w:divBdr>
        </w:div>
        <w:div w:id="1803419680">
          <w:marLeft w:val="0"/>
          <w:marRight w:val="0"/>
          <w:marTop w:val="0"/>
          <w:marBottom w:val="0"/>
          <w:divBdr>
            <w:top w:val="none" w:sz="0" w:space="0" w:color="auto"/>
            <w:left w:val="none" w:sz="0" w:space="0" w:color="auto"/>
            <w:bottom w:val="none" w:sz="0" w:space="0" w:color="auto"/>
            <w:right w:val="none" w:sz="0" w:space="0" w:color="auto"/>
          </w:divBdr>
        </w:div>
        <w:div w:id="1284850747">
          <w:marLeft w:val="0"/>
          <w:marRight w:val="0"/>
          <w:marTop w:val="0"/>
          <w:marBottom w:val="0"/>
          <w:divBdr>
            <w:top w:val="none" w:sz="0" w:space="0" w:color="auto"/>
            <w:left w:val="none" w:sz="0" w:space="0" w:color="auto"/>
            <w:bottom w:val="none" w:sz="0" w:space="0" w:color="auto"/>
            <w:right w:val="none" w:sz="0" w:space="0" w:color="auto"/>
          </w:divBdr>
        </w:div>
        <w:div w:id="770979436">
          <w:marLeft w:val="0"/>
          <w:marRight w:val="0"/>
          <w:marTop w:val="0"/>
          <w:marBottom w:val="0"/>
          <w:divBdr>
            <w:top w:val="none" w:sz="0" w:space="0" w:color="auto"/>
            <w:left w:val="none" w:sz="0" w:space="0" w:color="auto"/>
            <w:bottom w:val="none" w:sz="0" w:space="0" w:color="auto"/>
            <w:right w:val="none" w:sz="0" w:space="0" w:color="auto"/>
          </w:divBdr>
        </w:div>
        <w:div w:id="1442191698">
          <w:marLeft w:val="0"/>
          <w:marRight w:val="0"/>
          <w:marTop w:val="0"/>
          <w:marBottom w:val="0"/>
          <w:divBdr>
            <w:top w:val="none" w:sz="0" w:space="0" w:color="auto"/>
            <w:left w:val="none" w:sz="0" w:space="0" w:color="auto"/>
            <w:bottom w:val="none" w:sz="0" w:space="0" w:color="auto"/>
            <w:right w:val="none" w:sz="0" w:space="0" w:color="auto"/>
          </w:divBdr>
        </w:div>
        <w:div w:id="1646281652">
          <w:marLeft w:val="0"/>
          <w:marRight w:val="0"/>
          <w:marTop w:val="0"/>
          <w:marBottom w:val="0"/>
          <w:divBdr>
            <w:top w:val="none" w:sz="0" w:space="0" w:color="auto"/>
            <w:left w:val="none" w:sz="0" w:space="0" w:color="auto"/>
            <w:bottom w:val="none" w:sz="0" w:space="0" w:color="auto"/>
            <w:right w:val="none" w:sz="0" w:space="0" w:color="auto"/>
          </w:divBdr>
        </w:div>
        <w:div w:id="1715537906">
          <w:marLeft w:val="0"/>
          <w:marRight w:val="0"/>
          <w:marTop w:val="0"/>
          <w:marBottom w:val="0"/>
          <w:divBdr>
            <w:top w:val="none" w:sz="0" w:space="0" w:color="auto"/>
            <w:left w:val="none" w:sz="0" w:space="0" w:color="auto"/>
            <w:bottom w:val="none" w:sz="0" w:space="0" w:color="auto"/>
            <w:right w:val="none" w:sz="0" w:space="0" w:color="auto"/>
          </w:divBdr>
        </w:div>
        <w:div w:id="1608662476">
          <w:marLeft w:val="0"/>
          <w:marRight w:val="0"/>
          <w:marTop w:val="0"/>
          <w:marBottom w:val="0"/>
          <w:divBdr>
            <w:top w:val="none" w:sz="0" w:space="0" w:color="auto"/>
            <w:left w:val="none" w:sz="0" w:space="0" w:color="auto"/>
            <w:bottom w:val="none" w:sz="0" w:space="0" w:color="auto"/>
            <w:right w:val="none" w:sz="0" w:space="0" w:color="auto"/>
          </w:divBdr>
        </w:div>
        <w:div w:id="1254624918">
          <w:marLeft w:val="0"/>
          <w:marRight w:val="0"/>
          <w:marTop w:val="0"/>
          <w:marBottom w:val="0"/>
          <w:divBdr>
            <w:top w:val="none" w:sz="0" w:space="0" w:color="auto"/>
            <w:left w:val="none" w:sz="0" w:space="0" w:color="auto"/>
            <w:bottom w:val="none" w:sz="0" w:space="0" w:color="auto"/>
            <w:right w:val="none" w:sz="0" w:space="0" w:color="auto"/>
          </w:divBdr>
        </w:div>
        <w:div w:id="291595883">
          <w:marLeft w:val="0"/>
          <w:marRight w:val="0"/>
          <w:marTop w:val="0"/>
          <w:marBottom w:val="0"/>
          <w:divBdr>
            <w:top w:val="none" w:sz="0" w:space="0" w:color="auto"/>
            <w:left w:val="none" w:sz="0" w:space="0" w:color="auto"/>
            <w:bottom w:val="none" w:sz="0" w:space="0" w:color="auto"/>
            <w:right w:val="none" w:sz="0" w:space="0" w:color="auto"/>
          </w:divBdr>
        </w:div>
        <w:div w:id="920483892">
          <w:marLeft w:val="0"/>
          <w:marRight w:val="0"/>
          <w:marTop w:val="0"/>
          <w:marBottom w:val="0"/>
          <w:divBdr>
            <w:top w:val="none" w:sz="0" w:space="0" w:color="auto"/>
            <w:left w:val="none" w:sz="0" w:space="0" w:color="auto"/>
            <w:bottom w:val="none" w:sz="0" w:space="0" w:color="auto"/>
            <w:right w:val="none" w:sz="0" w:space="0" w:color="auto"/>
          </w:divBdr>
        </w:div>
        <w:div w:id="126362994">
          <w:marLeft w:val="0"/>
          <w:marRight w:val="0"/>
          <w:marTop w:val="0"/>
          <w:marBottom w:val="0"/>
          <w:divBdr>
            <w:top w:val="none" w:sz="0" w:space="0" w:color="auto"/>
            <w:left w:val="none" w:sz="0" w:space="0" w:color="auto"/>
            <w:bottom w:val="none" w:sz="0" w:space="0" w:color="auto"/>
            <w:right w:val="none" w:sz="0" w:space="0" w:color="auto"/>
          </w:divBdr>
        </w:div>
        <w:div w:id="687216098">
          <w:marLeft w:val="0"/>
          <w:marRight w:val="0"/>
          <w:marTop w:val="0"/>
          <w:marBottom w:val="0"/>
          <w:divBdr>
            <w:top w:val="none" w:sz="0" w:space="0" w:color="auto"/>
            <w:left w:val="none" w:sz="0" w:space="0" w:color="auto"/>
            <w:bottom w:val="none" w:sz="0" w:space="0" w:color="auto"/>
            <w:right w:val="none" w:sz="0" w:space="0" w:color="auto"/>
          </w:divBdr>
        </w:div>
        <w:div w:id="333924412">
          <w:marLeft w:val="0"/>
          <w:marRight w:val="0"/>
          <w:marTop w:val="0"/>
          <w:marBottom w:val="0"/>
          <w:divBdr>
            <w:top w:val="none" w:sz="0" w:space="0" w:color="auto"/>
            <w:left w:val="none" w:sz="0" w:space="0" w:color="auto"/>
            <w:bottom w:val="none" w:sz="0" w:space="0" w:color="auto"/>
            <w:right w:val="none" w:sz="0" w:space="0" w:color="auto"/>
          </w:divBdr>
        </w:div>
        <w:div w:id="1421757973">
          <w:marLeft w:val="0"/>
          <w:marRight w:val="0"/>
          <w:marTop w:val="0"/>
          <w:marBottom w:val="0"/>
          <w:divBdr>
            <w:top w:val="none" w:sz="0" w:space="0" w:color="auto"/>
            <w:left w:val="none" w:sz="0" w:space="0" w:color="auto"/>
            <w:bottom w:val="none" w:sz="0" w:space="0" w:color="auto"/>
            <w:right w:val="none" w:sz="0" w:space="0" w:color="auto"/>
          </w:divBdr>
        </w:div>
        <w:div w:id="743337688">
          <w:marLeft w:val="0"/>
          <w:marRight w:val="0"/>
          <w:marTop w:val="0"/>
          <w:marBottom w:val="0"/>
          <w:divBdr>
            <w:top w:val="none" w:sz="0" w:space="0" w:color="auto"/>
            <w:left w:val="none" w:sz="0" w:space="0" w:color="auto"/>
            <w:bottom w:val="none" w:sz="0" w:space="0" w:color="auto"/>
            <w:right w:val="none" w:sz="0" w:space="0" w:color="auto"/>
          </w:divBdr>
        </w:div>
        <w:div w:id="2097822796">
          <w:marLeft w:val="0"/>
          <w:marRight w:val="0"/>
          <w:marTop w:val="0"/>
          <w:marBottom w:val="0"/>
          <w:divBdr>
            <w:top w:val="none" w:sz="0" w:space="0" w:color="auto"/>
            <w:left w:val="none" w:sz="0" w:space="0" w:color="auto"/>
            <w:bottom w:val="none" w:sz="0" w:space="0" w:color="auto"/>
            <w:right w:val="none" w:sz="0" w:space="0" w:color="auto"/>
          </w:divBdr>
        </w:div>
        <w:div w:id="1105224365">
          <w:marLeft w:val="0"/>
          <w:marRight w:val="0"/>
          <w:marTop w:val="0"/>
          <w:marBottom w:val="0"/>
          <w:divBdr>
            <w:top w:val="none" w:sz="0" w:space="0" w:color="auto"/>
            <w:left w:val="none" w:sz="0" w:space="0" w:color="auto"/>
            <w:bottom w:val="none" w:sz="0" w:space="0" w:color="auto"/>
            <w:right w:val="none" w:sz="0" w:space="0" w:color="auto"/>
          </w:divBdr>
        </w:div>
        <w:div w:id="723335307">
          <w:marLeft w:val="0"/>
          <w:marRight w:val="0"/>
          <w:marTop w:val="0"/>
          <w:marBottom w:val="0"/>
          <w:divBdr>
            <w:top w:val="none" w:sz="0" w:space="0" w:color="auto"/>
            <w:left w:val="none" w:sz="0" w:space="0" w:color="auto"/>
            <w:bottom w:val="none" w:sz="0" w:space="0" w:color="auto"/>
            <w:right w:val="none" w:sz="0" w:space="0" w:color="auto"/>
          </w:divBdr>
        </w:div>
        <w:div w:id="1221020781">
          <w:marLeft w:val="0"/>
          <w:marRight w:val="0"/>
          <w:marTop w:val="0"/>
          <w:marBottom w:val="0"/>
          <w:divBdr>
            <w:top w:val="none" w:sz="0" w:space="0" w:color="auto"/>
            <w:left w:val="none" w:sz="0" w:space="0" w:color="auto"/>
            <w:bottom w:val="none" w:sz="0" w:space="0" w:color="auto"/>
            <w:right w:val="none" w:sz="0" w:space="0" w:color="auto"/>
          </w:divBdr>
        </w:div>
        <w:div w:id="177547028">
          <w:marLeft w:val="0"/>
          <w:marRight w:val="0"/>
          <w:marTop w:val="0"/>
          <w:marBottom w:val="0"/>
          <w:divBdr>
            <w:top w:val="none" w:sz="0" w:space="0" w:color="auto"/>
            <w:left w:val="none" w:sz="0" w:space="0" w:color="auto"/>
            <w:bottom w:val="none" w:sz="0" w:space="0" w:color="auto"/>
            <w:right w:val="none" w:sz="0" w:space="0" w:color="auto"/>
          </w:divBdr>
        </w:div>
        <w:div w:id="1117330620">
          <w:marLeft w:val="0"/>
          <w:marRight w:val="0"/>
          <w:marTop w:val="0"/>
          <w:marBottom w:val="0"/>
          <w:divBdr>
            <w:top w:val="none" w:sz="0" w:space="0" w:color="auto"/>
            <w:left w:val="none" w:sz="0" w:space="0" w:color="auto"/>
            <w:bottom w:val="none" w:sz="0" w:space="0" w:color="auto"/>
            <w:right w:val="none" w:sz="0" w:space="0" w:color="auto"/>
          </w:divBdr>
        </w:div>
        <w:div w:id="1762219708">
          <w:marLeft w:val="0"/>
          <w:marRight w:val="0"/>
          <w:marTop w:val="0"/>
          <w:marBottom w:val="0"/>
          <w:divBdr>
            <w:top w:val="none" w:sz="0" w:space="0" w:color="auto"/>
            <w:left w:val="none" w:sz="0" w:space="0" w:color="auto"/>
            <w:bottom w:val="none" w:sz="0" w:space="0" w:color="auto"/>
            <w:right w:val="none" w:sz="0" w:space="0" w:color="auto"/>
          </w:divBdr>
        </w:div>
        <w:div w:id="236091048">
          <w:marLeft w:val="0"/>
          <w:marRight w:val="0"/>
          <w:marTop w:val="0"/>
          <w:marBottom w:val="0"/>
          <w:divBdr>
            <w:top w:val="none" w:sz="0" w:space="0" w:color="auto"/>
            <w:left w:val="none" w:sz="0" w:space="0" w:color="auto"/>
            <w:bottom w:val="none" w:sz="0" w:space="0" w:color="auto"/>
            <w:right w:val="none" w:sz="0" w:space="0" w:color="auto"/>
          </w:divBdr>
        </w:div>
        <w:div w:id="708070687">
          <w:marLeft w:val="0"/>
          <w:marRight w:val="0"/>
          <w:marTop w:val="0"/>
          <w:marBottom w:val="0"/>
          <w:divBdr>
            <w:top w:val="none" w:sz="0" w:space="0" w:color="auto"/>
            <w:left w:val="none" w:sz="0" w:space="0" w:color="auto"/>
            <w:bottom w:val="none" w:sz="0" w:space="0" w:color="auto"/>
            <w:right w:val="none" w:sz="0" w:space="0" w:color="auto"/>
          </w:divBdr>
        </w:div>
        <w:div w:id="1132285767">
          <w:marLeft w:val="0"/>
          <w:marRight w:val="0"/>
          <w:marTop w:val="0"/>
          <w:marBottom w:val="0"/>
          <w:divBdr>
            <w:top w:val="none" w:sz="0" w:space="0" w:color="auto"/>
            <w:left w:val="none" w:sz="0" w:space="0" w:color="auto"/>
            <w:bottom w:val="none" w:sz="0" w:space="0" w:color="auto"/>
            <w:right w:val="none" w:sz="0" w:space="0" w:color="auto"/>
          </w:divBdr>
        </w:div>
        <w:div w:id="2069917636">
          <w:marLeft w:val="0"/>
          <w:marRight w:val="0"/>
          <w:marTop w:val="0"/>
          <w:marBottom w:val="0"/>
          <w:divBdr>
            <w:top w:val="none" w:sz="0" w:space="0" w:color="auto"/>
            <w:left w:val="none" w:sz="0" w:space="0" w:color="auto"/>
            <w:bottom w:val="none" w:sz="0" w:space="0" w:color="auto"/>
            <w:right w:val="none" w:sz="0" w:space="0" w:color="auto"/>
          </w:divBdr>
        </w:div>
      </w:divsChild>
    </w:div>
    <w:div w:id="1492984817">
      <w:bodyDiv w:val="1"/>
      <w:marLeft w:val="0"/>
      <w:marRight w:val="0"/>
      <w:marTop w:val="0"/>
      <w:marBottom w:val="0"/>
      <w:divBdr>
        <w:top w:val="none" w:sz="0" w:space="0" w:color="auto"/>
        <w:left w:val="none" w:sz="0" w:space="0" w:color="auto"/>
        <w:bottom w:val="none" w:sz="0" w:space="0" w:color="auto"/>
        <w:right w:val="none" w:sz="0" w:space="0" w:color="auto"/>
      </w:divBdr>
      <w:divsChild>
        <w:div w:id="1810898165">
          <w:marLeft w:val="0"/>
          <w:marRight w:val="0"/>
          <w:marTop w:val="0"/>
          <w:marBottom w:val="0"/>
          <w:divBdr>
            <w:top w:val="none" w:sz="0" w:space="0" w:color="auto"/>
            <w:left w:val="none" w:sz="0" w:space="0" w:color="auto"/>
            <w:bottom w:val="none" w:sz="0" w:space="0" w:color="auto"/>
            <w:right w:val="none" w:sz="0" w:space="0" w:color="auto"/>
          </w:divBdr>
        </w:div>
        <w:div w:id="1729454751">
          <w:marLeft w:val="0"/>
          <w:marRight w:val="0"/>
          <w:marTop w:val="0"/>
          <w:marBottom w:val="0"/>
          <w:divBdr>
            <w:top w:val="none" w:sz="0" w:space="0" w:color="auto"/>
            <w:left w:val="none" w:sz="0" w:space="0" w:color="auto"/>
            <w:bottom w:val="none" w:sz="0" w:space="0" w:color="auto"/>
            <w:right w:val="none" w:sz="0" w:space="0" w:color="auto"/>
          </w:divBdr>
        </w:div>
        <w:div w:id="610821706">
          <w:marLeft w:val="0"/>
          <w:marRight w:val="0"/>
          <w:marTop w:val="0"/>
          <w:marBottom w:val="0"/>
          <w:divBdr>
            <w:top w:val="none" w:sz="0" w:space="0" w:color="auto"/>
            <w:left w:val="none" w:sz="0" w:space="0" w:color="auto"/>
            <w:bottom w:val="none" w:sz="0" w:space="0" w:color="auto"/>
            <w:right w:val="none" w:sz="0" w:space="0" w:color="auto"/>
          </w:divBdr>
        </w:div>
        <w:div w:id="1347172588">
          <w:marLeft w:val="0"/>
          <w:marRight w:val="0"/>
          <w:marTop w:val="0"/>
          <w:marBottom w:val="0"/>
          <w:divBdr>
            <w:top w:val="none" w:sz="0" w:space="0" w:color="auto"/>
            <w:left w:val="none" w:sz="0" w:space="0" w:color="auto"/>
            <w:bottom w:val="none" w:sz="0" w:space="0" w:color="auto"/>
            <w:right w:val="none" w:sz="0" w:space="0" w:color="auto"/>
          </w:divBdr>
        </w:div>
        <w:div w:id="1366326638">
          <w:marLeft w:val="0"/>
          <w:marRight w:val="0"/>
          <w:marTop w:val="0"/>
          <w:marBottom w:val="0"/>
          <w:divBdr>
            <w:top w:val="none" w:sz="0" w:space="0" w:color="auto"/>
            <w:left w:val="none" w:sz="0" w:space="0" w:color="auto"/>
            <w:bottom w:val="none" w:sz="0" w:space="0" w:color="auto"/>
            <w:right w:val="none" w:sz="0" w:space="0" w:color="auto"/>
          </w:divBdr>
        </w:div>
        <w:div w:id="393353161">
          <w:marLeft w:val="0"/>
          <w:marRight w:val="0"/>
          <w:marTop w:val="0"/>
          <w:marBottom w:val="0"/>
          <w:divBdr>
            <w:top w:val="none" w:sz="0" w:space="0" w:color="auto"/>
            <w:left w:val="none" w:sz="0" w:space="0" w:color="auto"/>
            <w:bottom w:val="none" w:sz="0" w:space="0" w:color="auto"/>
            <w:right w:val="none" w:sz="0" w:space="0" w:color="auto"/>
          </w:divBdr>
        </w:div>
        <w:div w:id="233127434">
          <w:marLeft w:val="0"/>
          <w:marRight w:val="0"/>
          <w:marTop w:val="0"/>
          <w:marBottom w:val="0"/>
          <w:divBdr>
            <w:top w:val="none" w:sz="0" w:space="0" w:color="auto"/>
            <w:left w:val="none" w:sz="0" w:space="0" w:color="auto"/>
            <w:bottom w:val="none" w:sz="0" w:space="0" w:color="auto"/>
            <w:right w:val="none" w:sz="0" w:space="0" w:color="auto"/>
          </w:divBdr>
        </w:div>
        <w:div w:id="725685546">
          <w:marLeft w:val="0"/>
          <w:marRight w:val="0"/>
          <w:marTop w:val="0"/>
          <w:marBottom w:val="0"/>
          <w:divBdr>
            <w:top w:val="none" w:sz="0" w:space="0" w:color="auto"/>
            <w:left w:val="none" w:sz="0" w:space="0" w:color="auto"/>
            <w:bottom w:val="none" w:sz="0" w:space="0" w:color="auto"/>
            <w:right w:val="none" w:sz="0" w:space="0" w:color="auto"/>
          </w:divBdr>
        </w:div>
        <w:div w:id="2023778532">
          <w:marLeft w:val="0"/>
          <w:marRight w:val="0"/>
          <w:marTop w:val="0"/>
          <w:marBottom w:val="0"/>
          <w:divBdr>
            <w:top w:val="none" w:sz="0" w:space="0" w:color="auto"/>
            <w:left w:val="none" w:sz="0" w:space="0" w:color="auto"/>
            <w:bottom w:val="none" w:sz="0" w:space="0" w:color="auto"/>
            <w:right w:val="none" w:sz="0" w:space="0" w:color="auto"/>
          </w:divBdr>
        </w:div>
        <w:div w:id="598105163">
          <w:marLeft w:val="0"/>
          <w:marRight w:val="0"/>
          <w:marTop w:val="0"/>
          <w:marBottom w:val="0"/>
          <w:divBdr>
            <w:top w:val="none" w:sz="0" w:space="0" w:color="auto"/>
            <w:left w:val="none" w:sz="0" w:space="0" w:color="auto"/>
            <w:bottom w:val="none" w:sz="0" w:space="0" w:color="auto"/>
            <w:right w:val="none" w:sz="0" w:space="0" w:color="auto"/>
          </w:divBdr>
        </w:div>
        <w:div w:id="1148477192">
          <w:marLeft w:val="0"/>
          <w:marRight w:val="0"/>
          <w:marTop w:val="0"/>
          <w:marBottom w:val="0"/>
          <w:divBdr>
            <w:top w:val="none" w:sz="0" w:space="0" w:color="auto"/>
            <w:left w:val="none" w:sz="0" w:space="0" w:color="auto"/>
            <w:bottom w:val="none" w:sz="0" w:space="0" w:color="auto"/>
            <w:right w:val="none" w:sz="0" w:space="0" w:color="auto"/>
          </w:divBdr>
        </w:div>
        <w:div w:id="1686856268">
          <w:marLeft w:val="0"/>
          <w:marRight w:val="0"/>
          <w:marTop w:val="0"/>
          <w:marBottom w:val="0"/>
          <w:divBdr>
            <w:top w:val="none" w:sz="0" w:space="0" w:color="auto"/>
            <w:left w:val="none" w:sz="0" w:space="0" w:color="auto"/>
            <w:bottom w:val="none" w:sz="0" w:space="0" w:color="auto"/>
            <w:right w:val="none" w:sz="0" w:space="0" w:color="auto"/>
          </w:divBdr>
        </w:div>
        <w:div w:id="310058135">
          <w:marLeft w:val="0"/>
          <w:marRight w:val="0"/>
          <w:marTop w:val="0"/>
          <w:marBottom w:val="0"/>
          <w:divBdr>
            <w:top w:val="none" w:sz="0" w:space="0" w:color="auto"/>
            <w:left w:val="none" w:sz="0" w:space="0" w:color="auto"/>
            <w:bottom w:val="none" w:sz="0" w:space="0" w:color="auto"/>
            <w:right w:val="none" w:sz="0" w:space="0" w:color="auto"/>
          </w:divBdr>
        </w:div>
        <w:div w:id="1253513298">
          <w:marLeft w:val="0"/>
          <w:marRight w:val="0"/>
          <w:marTop w:val="0"/>
          <w:marBottom w:val="0"/>
          <w:divBdr>
            <w:top w:val="none" w:sz="0" w:space="0" w:color="auto"/>
            <w:left w:val="none" w:sz="0" w:space="0" w:color="auto"/>
            <w:bottom w:val="none" w:sz="0" w:space="0" w:color="auto"/>
            <w:right w:val="none" w:sz="0" w:space="0" w:color="auto"/>
          </w:divBdr>
        </w:div>
        <w:div w:id="561595854">
          <w:marLeft w:val="0"/>
          <w:marRight w:val="0"/>
          <w:marTop w:val="0"/>
          <w:marBottom w:val="0"/>
          <w:divBdr>
            <w:top w:val="none" w:sz="0" w:space="0" w:color="auto"/>
            <w:left w:val="none" w:sz="0" w:space="0" w:color="auto"/>
            <w:bottom w:val="none" w:sz="0" w:space="0" w:color="auto"/>
            <w:right w:val="none" w:sz="0" w:space="0" w:color="auto"/>
          </w:divBdr>
        </w:div>
        <w:div w:id="215897180">
          <w:marLeft w:val="0"/>
          <w:marRight w:val="0"/>
          <w:marTop w:val="0"/>
          <w:marBottom w:val="0"/>
          <w:divBdr>
            <w:top w:val="none" w:sz="0" w:space="0" w:color="auto"/>
            <w:left w:val="none" w:sz="0" w:space="0" w:color="auto"/>
            <w:bottom w:val="none" w:sz="0" w:space="0" w:color="auto"/>
            <w:right w:val="none" w:sz="0" w:space="0" w:color="auto"/>
          </w:divBdr>
        </w:div>
        <w:div w:id="1864515370">
          <w:marLeft w:val="0"/>
          <w:marRight w:val="0"/>
          <w:marTop w:val="0"/>
          <w:marBottom w:val="0"/>
          <w:divBdr>
            <w:top w:val="none" w:sz="0" w:space="0" w:color="auto"/>
            <w:left w:val="none" w:sz="0" w:space="0" w:color="auto"/>
            <w:bottom w:val="none" w:sz="0" w:space="0" w:color="auto"/>
            <w:right w:val="none" w:sz="0" w:space="0" w:color="auto"/>
          </w:divBdr>
        </w:div>
        <w:div w:id="1060709809">
          <w:marLeft w:val="0"/>
          <w:marRight w:val="0"/>
          <w:marTop w:val="0"/>
          <w:marBottom w:val="0"/>
          <w:divBdr>
            <w:top w:val="none" w:sz="0" w:space="0" w:color="auto"/>
            <w:left w:val="none" w:sz="0" w:space="0" w:color="auto"/>
            <w:bottom w:val="none" w:sz="0" w:space="0" w:color="auto"/>
            <w:right w:val="none" w:sz="0" w:space="0" w:color="auto"/>
          </w:divBdr>
        </w:div>
        <w:div w:id="199100471">
          <w:marLeft w:val="0"/>
          <w:marRight w:val="0"/>
          <w:marTop w:val="0"/>
          <w:marBottom w:val="0"/>
          <w:divBdr>
            <w:top w:val="none" w:sz="0" w:space="0" w:color="auto"/>
            <w:left w:val="none" w:sz="0" w:space="0" w:color="auto"/>
            <w:bottom w:val="none" w:sz="0" w:space="0" w:color="auto"/>
            <w:right w:val="none" w:sz="0" w:space="0" w:color="auto"/>
          </w:divBdr>
        </w:div>
        <w:div w:id="864054299">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940478765">
          <w:marLeft w:val="0"/>
          <w:marRight w:val="0"/>
          <w:marTop w:val="0"/>
          <w:marBottom w:val="0"/>
          <w:divBdr>
            <w:top w:val="none" w:sz="0" w:space="0" w:color="auto"/>
            <w:left w:val="none" w:sz="0" w:space="0" w:color="auto"/>
            <w:bottom w:val="none" w:sz="0" w:space="0" w:color="auto"/>
            <w:right w:val="none" w:sz="0" w:space="0" w:color="auto"/>
          </w:divBdr>
        </w:div>
        <w:div w:id="1854807688">
          <w:marLeft w:val="0"/>
          <w:marRight w:val="0"/>
          <w:marTop w:val="0"/>
          <w:marBottom w:val="0"/>
          <w:divBdr>
            <w:top w:val="none" w:sz="0" w:space="0" w:color="auto"/>
            <w:left w:val="none" w:sz="0" w:space="0" w:color="auto"/>
            <w:bottom w:val="none" w:sz="0" w:space="0" w:color="auto"/>
            <w:right w:val="none" w:sz="0" w:space="0" w:color="auto"/>
          </w:divBdr>
        </w:div>
        <w:div w:id="1201091951">
          <w:marLeft w:val="0"/>
          <w:marRight w:val="0"/>
          <w:marTop w:val="0"/>
          <w:marBottom w:val="0"/>
          <w:divBdr>
            <w:top w:val="none" w:sz="0" w:space="0" w:color="auto"/>
            <w:left w:val="none" w:sz="0" w:space="0" w:color="auto"/>
            <w:bottom w:val="none" w:sz="0" w:space="0" w:color="auto"/>
            <w:right w:val="none" w:sz="0" w:space="0" w:color="auto"/>
          </w:divBdr>
        </w:div>
        <w:div w:id="240024548">
          <w:marLeft w:val="0"/>
          <w:marRight w:val="0"/>
          <w:marTop w:val="0"/>
          <w:marBottom w:val="0"/>
          <w:divBdr>
            <w:top w:val="none" w:sz="0" w:space="0" w:color="auto"/>
            <w:left w:val="none" w:sz="0" w:space="0" w:color="auto"/>
            <w:bottom w:val="none" w:sz="0" w:space="0" w:color="auto"/>
            <w:right w:val="none" w:sz="0" w:space="0" w:color="auto"/>
          </w:divBdr>
        </w:div>
        <w:div w:id="2000424327">
          <w:marLeft w:val="0"/>
          <w:marRight w:val="0"/>
          <w:marTop w:val="0"/>
          <w:marBottom w:val="0"/>
          <w:divBdr>
            <w:top w:val="none" w:sz="0" w:space="0" w:color="auto"/>
            <w:left w:val="none" w:sz="0" w:space="0" w:color="auto"/>
            <w:bottom w:val="none" w:sz="0" w:space="0" w:color="auto"/>
            <w:right w:val="none" w:sz="0" w:space="0" w:color="auto"/>
          </w:divBdr>
        </w:div>
        <w:div w:id="1913465968">
          <w:marLeft w:val="0"/>
          <w:marRight w:val="0"/>
          <w:marTop w:val="0"/>
          <w:marBottom w:val="0"/>
          <w:divBdr>
            <w:top w:val="none" w:sz="0" w:space="0" w:color="auto"/>
            <w:left w:val="none" w:sz="0" w:space="0" w:color="auto"/>
            <w:bottom w:val="none" w:sz="0" w:space="0" w:color="auto"/>
            <w:right w:val="none" w:sz="0" w:space="0" w:color="auto"/>
          </w:divBdr>
        </w:div>
        <w:div w:id="1618176546">
          <w:marLeft w:val="0"/>
          <w:marRight w:val="0"/>
          <w:marTop w:val="0"/>
          <w:marBottom w:val="0"/>
          <w:divBdr>
            <w:top w:val="none" w:sz="0" w:space="0" w:color="auto"/>
            <w:left w:val="none" w:sz="0" w:space="0" w:color="auto"/>
            <w:bottom w:val="none" w:sz="0" w:space="0" w:color="auto"/>
            <w:right w:val="none" w:sz="0" w:space="0" w:color="auto"/>
          </w:divBdr>
        </w:div>
        <w:div w:id="1329289573">
          <w:marLeft w:val="0"/>
          <w:marRight w:val="0"/>
          <w:marTop w:val="0"/>
          <w:marBottom w:val="0"/>
          <w:divBdr>
            <w:top w:val="none" w:sz="0" w:space="0" w:color="auto"/>
            <w:left w:val="none" w:sz="0" w:space="0" w:color="auto"/>
            <w:bottom w:val="none" w:sz="0" w:space="0" w:color="auto"/>
            <w:right w:val="none" w:sz="0" w:space="0" w:color="auto"/>
          </w:divBdr>
        </w:div>
        <w:div w:id="472984264">
          <w:marLeft w:val="0"/>
          <w:marRight w:val="0"/>
          <w:marTop w:val="0"/>
          <w:marBottom w:val="0"/>
          <w:divBdr>
            <w:top w:val="none" w:sz="0" w:space="0" w:color="auto"/>
            <w:left w:val="none" w:sz="0" w:space="0" w:color="auto"/>
            <w:bottom w:val="none" w:sz="0" w:space="0" w:color="auto"/>
            <w:right w:val="none" w:sz="0" w:space="0" w:color="auto"/>
          </w:divBdr>
        </w:div>
        <w:div w:id="1369334966">
          <w:marLeft w:val="0"/>
          <w:marRight w:val="0"/>
          <w:marTop w:val="0"/>
          <w:marBottom w:val="0"/>
          <w:divBdr>
            <w:top w:val="none" w:sz="0" w:space="0" w:color="auto"/>
            <w:left w:val="none" w:sz="0" w:space="0" w:color="auto"/>
            <w:bottom w:val="none" w:sz="0" w:space="0" w:color="auto"/>
            <w:right w:val="none" w:sz="0" w:space="0" w:color="auto"/>
          </w:divBdr>
        </w:div>
        <w:div w:id="1119563899">
          <w:marLeft w:val="0"/>
          <w:marRight w:val="0"/>
          <w:marTop w:val="0"/>
          <w:marBottom w:val="0"/>
          <w:divBdr>
            <w:top w:val="none" w:sz="0" w:space="0" w:color="auto"/>
            <w:left w:val="none" w:sz="0" w:space="0" w:color="auto"/>
            <w:bottom w:val="none" w:sz="0" w:space="0" w:color="auto"/>
            <w:right w:val="none" w:sz="0" w:space="0" w:color="auto"/>
          </w:divBdr>
        </w:div>
        <w:div w:id="1714115303">
          <w:marLeft w:val="0"/>
          <w:marRight w:val="0"/>
          <w:marTop w:val="0"/>
          <w:marBottom w:val="0"/>
          <w:divBdr>
            <w:top w:val="none" w:sz="0" w:space="0" w:color="auto"/>
            <w:left w:val="none" w:sz="0" w:space="0" w:color="auto"/>
            <w:bottom w:val="none" w:sz="0" w:space="0" w:color="auto"/>
            <w:right w:val="none" w:sz="0" w:space="0" w:color="auto"/>
          </w:divBdr>
        </w:div>
        <w:div w:id="2096583491">
          <w:marLeft w:val="0"/>
          <w:marRight w:val="0"/>
          <w:marTop w:val="0"/>
          <w:marBottom w:val="0"/>
          <w:divBdr>
            <w:top w:val="none" w:sz="0" w:space="0" w:color="auto"/>
            <w:left w:val="none" w:sz="0" w:space="0" w:color="auto"/>
            <w:bottom w:val="none" w:sz="0" w:space="0" w:color="auto"/>
            <w:right w:val="none" w:sz="0" w:space="0" w:color="auto"/>
          </w:divBdr>
        </w:div>
        <w:div w:id="1697541997">
          <w:marLeft w:val="0"/>
          <w:marRight w:val="0"/>
          <w:marTop w:val="0"/>
          <w:marBottom w:val="0"/>
          <w:divBdr>
            <w:top w:val="none" w:sz="0" w:space="0" w:color="auto"/>
            <w:left w:val="none" w:sz="0" w:space="0" w:color="auto"/>
            <w:bottom w:val="none" w:sz="0" w:space="0" w:color="auto"/>
            <w:right w:val="none" w:sz="0" w:space="0" w:color="auto"/>
          </w:divBdr>
        </w:div>
        <w:div w:id="1216817240">
          <w:marLeft w:val="0"/>
          <w:marRight w:val="0"/>
          <w:marTop w:val="0"/>
          <w:marBottom w:val="0"/>
          <w:divBdr>
            <w:top w:val="none" w:sz="0" w:space="0" w:color="auto"/>
            <w:left w:val="none" w:sz="0" w:space="0" w:color="auto"/>
            <w:bottom w:val="none" w:sz="0" w:space="0" w:color="auto"/>
            <w:right w:val="none" w:sz="0" w:space="0" w:color="auto"/>
          </w:divBdr>
        </w:div>
        <w:div w:id="1517697970">
          <w:marLeft w:val="0"/>
          <w:marRight w:val="0"/>
          <w:marTop w:val="0"/>
          <w:marBottom w:val="0"/>
          <w:divBdr>
            <w:top w:val="none" w:sz="0" w:space="0" w:color="auto"/>
            <w:left w:val="none" w:sz="0" w:space="0" w:color="auto"/>
            <w:bottom w:val="none" w:sz="0" w:space="0" w:color="auto"/>
            <w:right w:val="none" w:sz="0" w:space="0" w:color="auto"/>
          </w:divBdr>
        </w:div>
        <w:div w:id="980615318">
          <w:marLeft w:val="0"/>
          <w:marRight w:val="0"/>
          <w:marTop w:val="0"/>
          <w:marBottom w:val="0"/>
          <w:divBdr>
            <w:top w:val="none" w:sz="0" w:space="0" w:color="auto"/>
            <w:left w:val="none" w:sz="0" w:space="0" w:color="auto"/>
            <w:bottom w:val="none" w:sz="0" w:space="0" w:color="auto"/>
            <w:right w:val="none" w:sz="0" w:space="0" w:color="auto"/>
          </w:divBdr>
        </w:div>
        <w:div w:id="115225807">
          <w:marLeft w:val="0"/>
          <w:marRight w:val="0"/>
          <w:marTop w:val="0"/>
          <w:marBottom w:val="0"/>
          <w:divBdr>
            <w:top w:val="none" w:sz="0" w:space="0" w:color="auto"/>
            <w:left w:val="none" w:sz="0" w:space="0" w:color="auto"/>
            <w:bottom w:val="none" w:sz="0" w:space="0" w:color="auto"/>
            <w:right w:val="none" w:sz="0" w:space="0" w:color="auto"/>
          </w:divBdr>
        </w:div>
        <w:div w:id="259680531">
          <w:marLeft w:val="0"/>
          <w:marRight w:val="0"/>
          <w:marTop w:val="0"/>
          <w:marBottom w:val="0"/>
          <w:divBdr>
            <w:top w:val="none" w:sz="0" w:space="0" w:color="auto"/>
            <w:left w:val="none" w:sz="0" w:space="0" w:color="auto"/>
            <w:bottom w:val="none" w:sz="0" w:space="0" w:color="auto"/>
            <w:right w:val="none" w:sz="0" w:space="0" w:color="auto"/>
          </w:divBdr>
        </w:div>
        <w:div w:id="546263048">
          <w:marLeft w:val="0"/>
          <w:marRight w:val="0"/>
          <w:marTop w:val="0"/>
          <w:marBottom w:val="0"/>
          <w:divBdr>
            <w:top w:val="none" w:sz="0" w:space="0" w:color="auto"/>
            <w:left w:val="none" w:sz="0" w:space="0" w:color="auto"/>
            <w:bottom w:val="none" w:sz="0" w:space="0" w:color="auto"/>
            <w:right w:val="none" w:sz="0" w:space="0" w:color="auto"/>
          </w:divBdr>
        </w:div>
        <w:div w:id="1918201609">
          <w:marLeft w:val="0"/>
          <w:marRight w:val="0"/>
          <w:marTop w:val="0"/>
          <w:marBottom w:val="0"/>
          <w:divBdr>
            <w:top w:val="none" w:sz="0" w:space="0" w:color="auto"/>
            <w:left w:val="none" w:sz="0" w:space="0" w:color="auto"/>
            <w:bottom w:val="none" w:sz="0" w:space="0" w:color="auto"/>
            <w:right w:val="none" w:sz="0" w:space="0" w:color="auto"/>
          </w:divBdr>
        </w:div>
        <w:div w:id="1545287842">
          <w:marLeft w:val="0"/>
          <w:marRight w:val="0"/>
          <w:marTop w:val="0"/>
          <w:marBottom w:val="0"/>
          <w:divBdr>
            <w:top w:val="none" w:sz="0" w:space="0" w:color="auto"/>
            <w:left w:val="none" w:sz="0" w:space="0" w:color="auto"/>
            <w:bottom w:val="none" w:sz="0" w:space="0" w:color="auto"/>
            <w:right w:val="none" w:sz="0" w:space="0" w:color="auto"/>
          </w:divBdr>
        </w:div>
        <w:div w:id="1224029677">
          <w:marLeft w:val="0"/>
          <w:marRight w:val="0"/>
          <w:marTop w:val="0"/>
          <w:marBottom w:val="0"/>
          <w:divBdr>
            <w:top w:val="none" w:sz="0" w:space="0" w:color="auto"/>
            <w:left w:val="none" w:sz="0" w:space="0" w:color="auto"/>
            <w:bottom w:val="none" w:sz="0" w:space="0" w:color="auto"/>
            <w:right w:val="none" w:sz="0" w:space="0" w:color="auto"/>
          </w:divBdr>
        </w:div>
        <w:div w:id="1328822128">
          <w:marLeft w:val="0"/>
          <w:marRight w:val="0"/>
          <w:marTop w:val="0"/>
          <w:marBottom w:val="0"/>
          <w:divBdr>
            <w:top w:val="none" w:sz="0" w:space="0" w:color="auto"/>
            <w:left w:val="none" w:sz="0" w:space="0" w:color="auto"/>
            <w:bottom w:val="none" w:sz="0" w:space="0" w:color="auto"/>
            <w:right w:val="none" w:sz="0" w:space="0" w:color="auto"/>
          </w:divBdr>
        </w:div>
        <w:div w:id="1578784822">
          <w:marLeft w:val="0"/>
          <w:marRight w:val="0"/>
          <w:marTop w:val="0"/>
          <w:marBottom w:val="0"/>
          <w:divBdr>
            <w:top w:val="none" w:sz="0" w:space="0" w:color="auto"/>
            <w:left w:val="none" w:sz="0" w:space="0" w:color="auto"/>
            <w:bottom w:val="none" w:sz="0" w:space="0" w:color="auto"/>
            <w:right w:val="none" w:sz="0" w:space="0" w:color="auto"/>
          </w:divBdr>
        </w:div>
        <w:div w:id="611858935">
          <w:marLeft w:val="0"/>
          <w:marRight w:val="0"/>
          <w:marTop w:val="0"/>
          <w:marBottom w:val="0"/>
          <w:divBdr>
            <w:top w:val="none" w:sz="0" w:space="0" w:color="auto"/>
            <w:left w:val="none" w:sz="0" w:space="0" w:color="auto"/>
            <w:bottom w:val="none" w:sz="0" w:space="0" w:color="auto"/>
            <w:right w:val="none" w:sz="0" w:space="0" w:color="auto"/>
          </w:divBdr>
        </w:div>
        <w:div w:id="1375426724">
          <w:marLeft w:val="0"/>
          <w:marRight w:val="0"/>
          <w:marTop w:val="0"/>
          <w:marBottom w:val="0"/>
          <w:divBdr>
            <w:top w:val="none" w:sz="0" w:space="0" w:color="auto"/>
            <w:left w:val="none" w:sz="0" w:space="0" w:color="auto"/>
            <w:bottom w:val="none" w:sz="0" w:space="0" w:color="auto"/>
            <w:right w:val="none" w:sz="0" w:space="0" w:color="auto"/>
          </w:divBdr>
        </w:div>
        <w:div w:id="1039863756">
          <w:marLeft w:val="0"/>
          <w:marRight w:val="0"/>
          <w:marTop w:val="0"/>
          <w:marBottom w:val="0"/>
          <w:divBdr>
            <w:top w:val="none" w:sz="0" w:space="0" w:color="auto"/>
            <w:left w:val="none" w:sz="0" w:space="0" w:color="auto"/>
            <w:bottom w:val="none" w:sz="0" w:space="0" w:color="auto"/>
            <w:right w:val="none" w:sz="0" w:space="0" w:color="auto"/>
          </w:divBdr>
        </w:div>
        <w:div w:id="470708419">
          <w:marLeft w:val="0"/>
          <w:marRight w:val="0"/>
          <w:marTop w:val="0"/>
          <w:marBottom w:val="0"/>
          <w:divBdr>
            <w:top w:val="none" w:sz="0" w:space="0" w:color="auto"/>
            <w:left w:val="none" w:sz="0" w:space="0" w:color="auto"/>
            <w:bottom w:val="none" w:sz="0" w:space="0" w:color="auto"/>
            <w:right w:val="none" w:sz="0" w:space="0" w:color="auto"/>
          </w:divBdr>
        </w:div>
        <w:div w:id="72289386">
          <w:marLeft w:val="0"/>
          <w:marRight w:val="0"/>
          <w:marTop w:val="0"/>
          <w:marBottom w:val="0"/>
          <w:divBdr>
            <w:top w:val="none" w:sz="0" w:space="0" w:color="auto"/>
            <w:left w:val="none" w:sz="0" w:space="0" w:color="auto"/>
            <w:bottom w:val="none" w:sz="0" w:space="0" w:color="auto"/>
            <w:right w:val="none" w:sz="0" w:space="0" w:color="auto"/>
          </w:divBdr>
        </w:div>
        <w:div w:id="1545487148">
          <w:marLeft w:val="0"/>
          <w:marRight w:val="0"/>
          <w:marTop w:val="0"/>
          <w:marBottom w:val="0"/>
          <w:divBdr>
            <w:top w:val="none" w:sz="0" w:space="0" w:color="auto"/>
            <w:left w:val="none" w:sz="0" w:space="0" w:color="auto"/>
            <w:bottom w:val="none" w:sz="0" w:space="0" w:color="auto"/>
            <w:right w:val="none" w:sz="0" w:space="0" w:color="auto"/>
          </w:divBdr>
        </w:div>
        <w:div w:id="140318176">
          <w:marLeft w:val="0"/>
          <w:marRight w:val="0"/>
          <w:marTop w:val="0"/>
          <w:marBottom w:val="0"/>
          <w:divBdr>
            <w:top w:val="none" w:sz="0" w:space="0" w:color="auto"/>
            <w:left w:val="none" w:sz="0" w:space="0" w:color="auto"/>
            <w:bottom w:val="none" w:sz="0" w:space="0" w:color="auto"/>
            <w:right w:val="none" w:sz="0" w:space="0" w:color="auto"/>
          </w:divBdr>
        </w:div>
        <w:div w:id="1387408507">
          <w:marLeft w:val="0"/>
          <w:marRight w:val="0"/>
          <w:marTop w:val="0"/>
          <w:marBottom w:val="0"/>
          <w:divBdr>
            <w:top w:val="none" w:sz="0" w:space="0" w:color="auto"/>
            <w:left w:val="none" w:sz="0" w:space="0" w:color="auto"/>
            <w:bottom w:val="none" w:sz="0" w:space="0" w:color="auto"/>
            <w:right w:val="none" w:sz="0" w:space="0" w:color="auto"/>
          </w:divBdr>
        </w:div>
        <w:div w:id="202989226">
          <w:marLeft w:val="0"/>
          <w:marRight w:val="0"/>
          <w:marTop w:val="0"/>
          <w:marBottom w:val="0"/>
          <w:divBdr>
            <w:top w:val="none" w:sz="0" w:space="0" w:color="auto"/>
            <w:left w:val="none" w:sz="0" w:space="0" w:color="auto"/>
            <w:bottom w:val="none" w:sz="0" w:space="0" w:color="auto"/>
            <w:right w:val="none" w:sz="0" w:space="0" w:color="auto"/>
          </w:divBdr>
        </w:div>
        <w:div w:id="998189899">
          <w:marLeft w:val="0"/>
          <w:marRight w:val="0"/>
          <w:marTop w:val="0"/>
          <w:marBottom w:val="0"/>
          <w:divBdr>
            <w:top w:val="none" w:sz="0" w:space="0" w:color="auto"/>
            <w:left w:val="none" w:sz="0" w:space="0" w:color="auto"/>
            <w:bottom w:val="none" w:sz="0" w:space="0" w:color="auto"/>
            <w:right w:val="none" w:sz="0" w:space="0" w:color="auto"/>
          </w:divBdr>
        </w:div>
        <w:div w:id="68355906">
          <w:marLeft w:val="0"/>
          <w:marRight w:val="0"/>
          <w:marTop w:val="0"/>
          <w:marBottom w:val="0"/>
          <w:divBdr>
            <w:top w:val="none" w:sz="0" w:space="0" w:color="auto"/>
            <w:left w:val="none" w:sz="0" w:space="0" w:color="auto"/>
            <w:bottom w:val="none" w:sz="0" w:space="0" w:color="auto"/>
            <w:right w:val="none" w:sz="0" w:space="0" w:color="auto"/>
          </w:divBdr>
        </w:div>
        <w:div w:id="70928796">
          <w:marLeft w:val="0"/>
          <w:marRight w:val="0"/>
          <w:marTop w:val="0"/>
          <w:marBottom w:val="0"/>
          <w:divBdr>
            <w:top w:val="none" w:sz="0" w:space="0" w:color="auto"/>
            <w:left w:val="none" w:sz="0" w:space="0" w:color="auto"/>
            <w:bottom w:val="none" w:sz="0" w:space="0" w:color="auto"/>
            <w:right w:val="none" w:sz="0" w:space="0" w:color="auto"/>
          </w:divBdr>
        </w:div>
        <w:div w:id="278534674">
          <w:marLeft w:val="0"/>
          <w:marRight w:val="0"/>
          <w:marTop w:val="0"/>
          <w:marBottom w:val="0"/>
          <w:divBdr>
            <w:top w:val="none" w:sz="0" w:space="0" w:color="auto"/>
            <w:left w:val="none" w:sz="0" w:space="0" w:color="auto"/>
            <w:bottom w:val="none" w:sz="0" w:space="0" w:color="auto"/>
            <w:right w:val="none" w:sz="0" w:space="0" w:color="auto"/>
          </w:divBdr>
        </w:div>
        <w:div w:id="1130434844">
          <w:marLeft w:val="0"/>
          <w:marRight w:val="0"/>
          <w:marTop w:val="0"/>
          <w:marBottom w:val="0"/>
          <w:divBdr>
            <w:top w:val="none" w:sz="0" w:space="0" w:color="auto"/>
            <w:left w:val="none" w:sz="0" w:space="0" w:color="auto"/>
            <w:bottom w:val="none" w:sz="0" w:space="0" w:color="auto"/>
            <w:right w:val="none" w:sz="0" w:space="0" w:color="auto"/>
          </w:divBdr>
        </w:div>
        <w:div w:id="2076664979">
          <w:marLeft w:val="0"/>
          <w:marRight w:val="0"/>
          <w:marTop w:val="0"/>
          <w:marBottom w:val="0"/>
          <w:divBdr>
            <w:top w:val="none" w:sz="0" w:space="0" w:color="auto"/>
            <w:left w:val="none" w:sz="0" w:space="0" w:color="auto"/>
            <w:bottom w:val="none" w:sz="0" w:space="0" w:color="auto"/>
            <w:right w:val="none" w:sz="0" w:space="0" w:color="auto"/>
          </w:divBdr>
        </w:div>
        <w:div w:id="1853447405">
          <w:marLeft w:val="0"/>
          <w:marRight w:val="0"/>
          <w:marTop w:val="0"/>
          <w:marBottom w:val="0"/>
          <w:divBdr>
            <w:top w:val="none" w:sz="0" w:space="0" w:color="auto"/>
            <w:left w:val="none" w:sz="0" w:space="0" w:color="auto"/>
            <w:bottom w:val="none" w:sz="0" w:space="0" w:color="auto"/>
            <w:right w:val="none" w:sz="0" w:space="0" w:color="auto"/>
          </w:divBdr>
        </w:div>
        <w:div w:id="145440206">
          <w:marLeft w:val="0"/>
          <w:marRight w:val="0"/>
          <w:marTop w:val="0"/>
          <w:marBottom w:val="0"/>
          <w:divBdr>
            <w:top w:val="none" w:sz="0" w:space="0" w:color="auto"/>
            <w:left w:val="none" w:sz="0" w:space="0" w:color="auto"/>
            <w:bottom w:val="none" w:sz="0" w:space="0" w:color="auto"/>
            <w:right w:val="none" w:sz="0" w:space="0" w:color="auto"/>
          </w:divBdr>
        </w:div>
        <w:div w:id="534855058">
          <w:marLeft w:val="0"/>
          <w:marRight w:val="0"/>
          <w:marTop w:val="0"/>
          <w:marBottom w:val="0"/>
          <w:divBdr>
            <w:top w:val="none" w:sz="0" w:space="0" w:color="auto"/>
            <w:left w:val="none" w:sz="0" w:space="0" w:color="auto"/>
            <w:bottom w:val="none" w:sz="0" w:space="0" w:color="auto"/>
            <w:right w:val="none" w:sz="0" w:space="0" w:color="auto"/>
          </w:divBdr>
        </w:div>
        <w:div w:id="679817203">
          <w:marLeft w:val="0"/>
          <w:marRight w:val="0"/>
          <w:marTop w:val="0"/>
          <w:marBottom w:val="0"/>
          <w:divBdr>
            <w:top w:val="none" w:sz="0" w:space="0" w:color="auto"/>
            <w:left w:val="none" w:sz="0" w:space="0" w:color="auto"/>
            <w:bottom w:val="none" w:sz="0" w:space="0" w:color="auto"/>
            <w:right w:val="none" w:sz="0" w:space="0" w:color="auto"/>
          </w:divBdr>
        </w:div>
        <w:div w:id="287859479">
          <w:marLeft w:val="0"/>
          <w:marRight w:val="0"/>
          <w:marTop w:val="0"/>
          <w:marBottom w:val="0"/>
          <w:divBdr>
            <w:top w:val="none" w:sz="0" w:space="0" w:color="auto"/>
            <w:left w:val="none" w:sz="0" w:space="0" w:color="auto"/>
            <w:bottom w:val="none" w:sz="0" w:space="0" w:color="auto"/>
            <w:right w:val="none" w:sz="0" w:space="0" w:color="auto"/>
          </w:divBdr>
        </w:div>
        <w:div w:id="78871405">
          <w:marLeft w:val="0"/>
          <w:marRight w:val="0"/>
          <w:marTop w:val="0"/>
          <w:marBottom w:val="0"/>
          <w:divBdr>
            <w:top w:val="none" w:sz="0" w:space="0" w:color="auto"/>
            <w:left w:val="none" w:sz="0" w:space="0" w:color="auto"/>
            <w:bottom w:val="none" w:sz="0" w:space="0" w:color="auto"/>
            <w:right w:val="none" w:sz="0" w:space="0" w:color="auto"/>
          </w:divBdr>
        </w:div>
        <w:div w:id="867374532">
          <w:marLeft w:val="0"/>
          <w:marRight w:val="0"/>
          <w:marTop w:val="0"/>
          <w:marBottom w:val="0"/>
          <w:divBdr>
            <w:top w:val="none" w:sz="0" w:space="0" w:color="auto"/>
            <w:left w:val="none" w:sz="0" w:space="0" w:color="auto"/>
            <w:bottom w:val="none" w:sz="0" w:space="0" w:color="auto"/>
            <w:right w:val="none" w:sz="0" w:space="0" w:color="auto"/>
          </w:divBdr>
        </w:div>
        <w:div w:id="366220137">
          <w:marLeft w:val="0"/>
          <w:marRight w:val="0"/>
          <w:marTop w:val="0"/>
          <w:marBottom w:val="0"/>
          <w:divBdr>
            <w:top w:val="none" w:sz="0" w:space="0" w:color="auto"/>
            <w:left w:val="none" w:sz="0" w:space="0" w:color="auto"/>
            <w:bottom w:val="none" w:sz="0" w:space="0" w:color="auto"/>
            <w:right w:val="none" w:sz="0" w:space="0" w:color="auto"/>
          </w:divBdr>
        </w:div>
        <w:div w:id="766772153">
          <w:marLeft w:val="0"/>
          <w:marRight w:val="0"/>
          <w:marTop w:val="0"/>
          <w:marBottom w:val="0"/>
          <w:divBdr>
            <w:top w:val="none" w:sz="0" w:space="0" w:color="auto"/>
            <w:left w:val="none" w:sz="0" w:space="0" w:color="auto"/>
            <w:bottom w:val="none" w:sz="0" w:space="0" w:color="auto"/>
            <w:right w:val="none" w:sz="0" w:space="0" w:color="auto"/>
          </w:divBdr>
        </w:div>
        <w:div w:id="1727140491">
          <w:marLeft w:val="0"/>
          <w:marRight w:val="0"/>
          <w:marTop w:val="0"/>
          <w:marBottom w:val="0"/>
          <w:divBdr>
            <w:top w:val="none" w:sz="0" w:space="0" w:color="auto"/>
            <w:left w:val="none" w:sz="0" w:space="0" w:color="auto"/>
            <w:bottom w:val="none" w:sz="0" w:space="0" w:color="auto"/>
            <w:right w:val="none" w:sz="0" w:space="0" w:color="auto"/>
          </w:divBdr>
        </w:div>
        <w:div w:id="1586180717">
          <w:marLeft w:val="0"/>
          <w:marRight w:val="0"/>
          <w:marTop w:val="0"/>
          <w:marBottom w:val="0"/>
          <w:divBdr>
            <w:top w:val="none" w:sz="0" w:space="0" w:color="auto"/>
            <w:left w:val="none" w:sz="0" w:space="0" w:color="auto"/>
            <w:bottom w:val="none" w:sz="0" w:space="0" w:color="auto"/>
            <w:right w:val="none" w:sz="0" w:space="0" w:color="auto"/>
          </w:divBdr>
        </w:div>
        <w:div w:id="282464455">
          <w:marLeft w:val="0"/>
          <w:marRight w:val="0"/>
          <w:marTop w:val="0"/>
          <w:marBottom w:val="0"/>
          <w:divBdr>
            <w:top w:val="none" w:sz="0" w:space="0" w:color="auto"/>
            <w:left w:val="none" w:sz="0" w:space="0" w:color="auto"/>
            <w:bottom w:val="none" w:sz="0" w:space="0" w:color="auto"/>
            <w:right w:val="none" w:sz="0" w:space="0" w:color="auto"/>
          </w:divBdr>
        </w:div>
        <w:div w:id="893353531">
          <w:marLeft w:val="0"/>
          <w:marRight w:val="0"/>
          <w:marTop w:val="0"/>
          <w:marBottom w:val="0"/>
          <w:divBdr>
            <w:top w:val="none" w:sz="0" w:space="0" w:color="auto"/>
            <w:left w:val="none" w:sz="0" w:space="0" w:color="auto"/>
            <w:bottom w:val="none" w:sz="0" w:space="0" w:color="auto"/>
            <w:right w:val="none" w:sz="0" w:space="0" w:color="auto"/>
          </w:divBdr>
        </w:div>
        <w:div w:id="1274820238">
          <w:marLeft w:val="0"/>
          <w:marRight w:val="0"/>
          <w:marTop w:val="0"/>
          <w:marBottom w:val="0"/>
          <w:divBdr>
            <w:top w:val="none" w:sz="0" w:space="0" w:color="auto"/>
            <w:left w:val="none" w:sz="0" w:space="0" w:color="auto"/>
            <w:bottom w:val="none" w:sz="0" w:space="0" w:color="auto"/>
            <w:right w:val="none" w:sz="0" w:space="0" w:color="auto"/>
          </w:divBdr>
        </w:div>
        <w:div w:id="137041615">
          <w:marLeft w:val="0"/>
          <w:marRight w:val="0"/>
          <w:marTop w:val="0"/>
          <w:marBottom w:val="0"/>
          <w:divBdr>
            <w:top w:val="none" w:sz="0" w:space="0" w:color="auto"/>
            <w:left w:val="none" w:sz="0" w:space="0" w:color="auto"/>
            <w:bottom w:val="none" w:sz="0" w:space="0" w:color="auto"/>
            <w:right w:val="none" w:sz="0" w:space="0" w:color="auto"/>
          </w:divBdr>
        </w:div>
        <w:div w:id="496579812">
          <w:marLeft w:val="0"/>
          <w:marRight w:val="0"/>
          <w:marTop w:val="0"/>
          <w:marBottom w:val="0"/>
          <w:divBdr>
            <w:top w:val="none" w:sz="0" w:space="0" w:color="auto"/>
            <w:left w:val="none" w:sz="0" w:space="0" w:color="auto"/>
            <w:bottom w:val="none" w:sz="0" w:space="0" w:color="auto"/>
            <w:right w:val="none" w:sz="0" w:space="0" w:color="auto"/>
          </w:divBdr>
        </w:div>
        <w:div w:id="472721345">
          <w:marLeft w:val="0"/>
          <w:marRight w:val="0"/>
          <w:marTop w:val="0"/>
          <w:marBottom w:val="0"/>
          <w:divBdr>
            <w:top w:val="none" w:sz="0" w:space="0" w:color="auto"/>
            <w:left w:val="none" w:sz="0" w:space="0" w:color="auto"/>
            <w:bottom w:val="none" w:sz="0" w:space="0" w:color="auto"/>
            <w:right w:val="none" w:sz="0" w:space="0" w:color="auto"/>
          </w:divBdr>
        </w:div>
        <w:div w:id="831140715">
          <w:marLeft w:val="0"/>
          <w:marRight w:val="0"/>
          <w:marTop w:val="0"/>
          <w:marBottom w:val="0"/>
          <w:divBdr>
            <w:top w:val="none" w:sz="0" w:space="0" w:color="auto"/>
            <w:left w:val="none" w:sz="0" w:space="0" w:color="auto"/>
            <w:bottom w:val="none" w:sz="0" w:space="0" w:color="auto"/>
            <w:right w:val="none" w:sz="0" w:space="0" w:color="auto"/>
          </w:divBdr>
        </w:div>
        <w:div w:id="933630176">
          <w:marLeft w:val="0"/>
          <w:marRight w:val="0"/>
          <w:marTop w:val="0"/>
          <w:marBottom w:val="0"/>
          <w:divBdr>
            <w:top w:val="none" w:sz="0" w:space="0" w:color="auto"/>
            <w:left w:val="none" w:sz="0" w:space="0" w:color="auto"/>
            <w:bottom w:val="none" w:sz="0" w:space="0" w:color="auto"/>
            <w:right w:val="none" w:sz="0" w:space="0" w:color="auto"/>
          </w:divBdr>
        </w:div>
        <w:div w:id="1927878244">
          <w:marLeft w:val="0"/>
          <w:marRight w:val="0"/>
          <w:marTop w:val="0"/>
          <w:marBottom w:val="0"/>
          <w:divBdr>
            <w:top w:val="none" w:sz="0" w:space="0" w:color="auto"/>
            <w:left w:val="none" w:sz="0" w:space="0" w:color="auto"/>
            <w:bottom w:val="none" w:sz="0" w:space="0" w:color="auto"/>
            <w:right w:val="none" w:sz="0" w:space="0" w:color="auto"/>
          </w:divBdr>
        </w:div>
        <w:div w:id="211623090">
          <w:marLeft w:val="0"/>
          <w:marRight w:val="0"/>
          <w:marTop w:val="0"/>
          <w:marBottom w:val="0"/>
          <w:divBdr>
            <w:top w:val="none" w:sz="0" w:space="0" w:color="auto"/>
            <w:left w:val="none" w:sz="0" w:space="0" w:color="auto"/>
            <w:bottom w:val="none" w:sz="0" w:space="0" w:color="auto"/>
            <w:right w:val="none" w:sz="0" w:space="0" w:color="auto"/>
          </w:divBdr>
        </w:div>
        <w:div w:id="1535387841">
          <w:marLeft w:val="0"/>
          <w:marRight w:val="0"/>
          <w:marTop w:val="0"/>
          <w:marBottom w:val="0"/>
          <w:divBdr>
            <w:top w:val="none" w:sz="0" w:space="0" w:color="auto"/>
            <w:left w:val="none" w:sz="0" w:space="0" w:color="auto"/>
            <w:bottom w:val="none" w:sz="0" w:space="0" w:color="auto"/>
            <w:right w:val="none" w:sz="0" w:space="0" w:color="auto"/>
          </w:divBdr>
        </w:div>
        <w:div w:id="2041855810">
          <w:marLeft w:val="0"/>
          <w:marRight w:val="0"/>
          <w:marTop w:val="0"/>
          <w:marBottom w:val="0"/>
          <w:divBdr>
            <w:top w:val="none" w:sz="0" w:space="0" w:color="auto"/>
            <w:left w:val="none" w:sz="0" w:space="0" w:color="auto"/>
            <w:bottom w:val="none" w:sz="0" w:space="0" w:color="auto"/>
            <w:right w:val="none" w:sz="0" w:space="0" w:color="auto"/>
          </w:divBdr>
        </w:div>
        <w:div w:id="1844005743">
          <w:marLeft w:val="0"/>
          <w:marRight w:val="0"/>
          <w:marTop w:val="0"/>
          <w:marBottom w:val="0"/>
          <w:divBdr>
            <w:top w:val="none" w:sz="0" w:space="0" w:color="auto"/>
            <w:left w:val="none" w:sz="0" w:space="0" w:color="auto"/>
            <w:bottom w:val="none" w:sz="0" w:space="0" w:color="auto"/>
            <w:right w:val="none" w:sz="0" w:space="0" w:color="auto"/>
          </w:divBdr>
        </w:div>
        <w:div w:id="17894404">
          <w:marLeft w:val="0"/>
          <w:marRight w:val="0"/>
          <w:marTop w:val="0"/>
          <w:marBottom w:val="0"/>
          <w:divBdr>
            <w:top w:val="none" w:sz="0" w:space="0" w:color="auto"/>
            <w:left w:val="none" w:sz="0" w:space="0" w:color="auto"/>
            <w:bottom w:val="none" w:sz="0" w:space="0" w:color="auto"/>
            <w:right w:val="none" w:sz="0" w:space="0" w:color="auto"/>
          </w:divBdr>
        </w:div>
        <w:div w:id="175268065">
          <w:marLeft w:val="0"/>
          <w:marRight w:val="0"/>
          <w:marTop w:val="0"/>
          <w:marBottom w:val="0"/>
          <w:divBdr>
            <w:top w:val="none" w:sz="0" w:space="0" w:color="auto"/>
            <w:left w:val="none" w:sz="0" w:space="0" w:color="auto"/>
            <w:bottom w:val="none" w:sz="0" w:space="0" w:color="auto"/>
            <w:right w:val="none" w:sz="0" w:space="0" w:color="auto"/>
          </w:divBdr>
        </w:div>
        <w:div w:id="1030960500">
          <w:marLeft w:val="0"/>
          <w:marRight w:val="0"/>
          <w:marTop w:val="0"/>
          <w:marBottom w:val="0"/>
          <w:divBdr>
            <w:top w:val="none" w:sz="0" w:space="0" w:color="auto"/>
            <w:left w:val="none" w:sz="0" w:space="0" w:color="auto"/>
            <w:bottom w:val="none" w:sz="0" w:space="0" w:color="auto"/>
            <w:right w:val="none" w:sz="0" w:space="0" w:color="auto"/>
          </w:divBdr>
        </w:div>
        <w:div w:id="1057317817">
          <w:marLeft w:val="0"/>
          <w:marRight w:val="0"/>
          <w:marTop w:val="0"/>
          <w:marBottom w:val="0"/>
          <w:divBdr>
            <w:top w:val="none" w:sz="0" w:space="0" w:color="auto"/>
            <w:left w:val="none" w:sz="0" w:space="0" w:color="auto"/>
            <w:bottom w:val="none" w:sz="0" w:space="0" w:color="auto"/>
            <w:right w:val="none" w:sz="0" w:space="0" w:color="auto"/>
          </w:divBdr>
        </w:div>
        <w:div w:id="1261789969">
          <w:marLeft w:val="0"/>
          <w:marRight w:val="0"/>
          <w:marTop w:val="0"/>
          <w:marBottom w:val="0"/>
          <w:divBdr>
            <w:top w:val="none" w:sz="0" w:space="0" w:color="auto"/>
            <w:left w:val="none" w:sz="0" w:space="0" w:color="auto"/>
            <w:bottom w:val="none" w:sz="0" w:space="0" w:color="auto"/>
            <w:right w:val="none" w:sz="0" w:space="0" w:color="auto"/>
          </w:divBdr>
        </w:div>
        <w:div w:id="978025807">
          <w:marLeft w:val="0"/>
          <w:marRight w:val="0"/>
          <w:marTop w:val="0"/>
          <w:marBottom w:val="0"/>
          <w:divBdr>
            <w:top w:val="none" w:sz="0" w:space="0" w:color="auto"/>
            <w:left w:val="none" w:sz="0" w:space="0" w:color="auto"/>
            <w:bottom w:val="none" w:sz="0" w:space="0" w:color="auto"/>
            <w:right w:val="none" w:sz="0" w:space="0" w:color="auto"/>
          </w:divBdr>
        </w:div>
        <w:div w:id="1510369040">
          <w:marLeft w:val="0"/>
          <w:marRight w:val="0"/>
          <w:marTop w:val="0"/>
          <w:marBottom w:val="0"/>
          <w:divBdr>
            <w:top w:val="none" w:sz="0" w:space="0" w:color="auto"/>
            <w:left w:val="none" w:sz="0" w:space="0" w:color="auto"/>
            <w:bottom w:val="none" w:sz="0" w:space="0" w:color="auto"/>
            <w:right w:val="none" w:sz="0" w:space="0" w:color="auto"/>
          </w:divBdr>
        </w:div>
        <w:div w:id="26638448">
          <w:marLeft w:val="0"/>
          <w:marRight w:val="0"/>
          <w:marTop w:val="0"/>
          <w:marBottom w:val="0"/>
          <w:divBdr>
            <w:top w:val="none" w:sz="0" w:space="0" w:color="auto"/>
            <w:left w:val="none" w:sz="0" w:space="0" w:color="auto"/>
            <w:bottom w:val="none" w:sz="0" w:space="0" w:color="auto"/>
            <w:right w:val="none" w:sz="0" w:space="0" w:color="auto"/>
          </w:divBdr>
        </w:div>
        <w:div w:id="226232143">
          <w:marLeft w:val="0"/>
          <w:marRight w:val="0"/>
          <w:marTop w:val="0"/>
          <w:marBottom w:val="0"/>
          <w:divBdr>
            <w:top w:val="none" w:sz="0" w:space="0" w:color="auto"/>
            <w:left w:val="none" w:sz="0" w:space="0" w:color="auto"/>
            <w:bottom w:val="none" w:sz="0" w:space="0" w:color="auto"/>
            <w:right w:val="none" w:sz="0" w:space="0" w:color="auto"/>
          </w:divBdr>
        </w:div>
        <w:div w:id="1595475788">
          <w:marLeft w:val="0"/>
          <w:marRight w:val="0"/>
          <w:marTop w:val="0"/>
          <w:marBottom w:val="0"/>
          <w:divBdr>
            <w:top w:val="none" w:sz="0" w:space="0" w:color="auto"/>
            <w:left w:val="none" w:sz="0" w:space="0" w:color="auto"/>
            <w:bottom w:val="none" w:sz="0" w:space="0" w:color="auto"/>
            <w:right w:val="none" w:sz="0" w:space="0" w:color="auto"/>
          </w:divBdr>
        </w:div>
        <w:div w:id="1904944383">
          <w:marLeft w:val="0"/>
          <w:marRight w:val="0"/>
          <w:marTop w:val="0"/>
          <w:marBottom w:val="0"/>
          <w:divBdr>
            <w:top w:val="none" w:sz="0" w:space="0" w:color="auto"/>
            <w:left w:val="none" w:sz="0" w:space="0" w:color="auto"/>
            <w:bottom w:val="none" w:sz="0" w:space="0" w:color="auto"/>
            <w:right w:val="none" w:sz="0" w:space="0" w:color="auto"/>
          </w:divBdr>
        </w:div>
        <w:div w:id="1360473731">
          <w:marLeft w:val="0"/>
          <w:marRight w:val="0"/>
          <w:marTop w:val="0"/>
          <w:marBottom w:val="0"/>
          <w:divBdr>
            <w:top w:val="none" w:sz="0" w:space="0" w:color="auto"/>
            <w:left w:val="none" w:sz="0" w:space="0" w:color="auto"/>
            <w:bottom w:val="none" w:sz="0" w:space="0" w:color="auto"/>
            <w:right w:val="none" w:sz="0" w:space="0" w:color="auto"/>
          </w:divBdr>
        </w:div>
        <w:div w:id="1564174228">
          <w:marLeft w:val="0"/>
          <w:marRight w:val="0"/>
          <w:marTop w:val="0"/>
          <w:marBottom w:val="0"/>
          <w:divBdr>
            <w:top w:val="none" w:sz="0" w:space="0" w:color="auto"/>
            <w:left w:val="none" w:sz="0" w:space="0" w:color="auto"/>
            <w:bottom w:val="none" w:sz="0" w:space="0" w:color="auto"/>
            <w:right w:val="none" w:sz="0" w:space="0" w:color="auto"/>
          </w:divBdr>
        </w:div>
        <w:div w:id="1229266176">
          <w:marLeft w:val="0"/>
          <w:marRight w:val="0"/>
          <w:marTop w:val="0"/>
          <w:marBottom w:val="0"/>
          <w:divBdr>
            <w:top w:val="none" w:sz="0" w:space="0" w:color="auto"/>
            <w:left w:val="none" w:sz="0" w:space="0" w:color="auto"/>
            <w:bottom w:val="none" w:sz="0" w:space="0" w:color="auto"/>
            <w:right w:val="none" w:sz="0" w:space="0" w:color="auto"/>
          </w:divBdr>
        </w:div>
        <w:div w:id="117184962">
          <w:marLeft w:val="0"/>
          <w:marRight w:val="0"/>
          <w:marTop w:val="0"/>
          <w:marBottom w:val="0"/>
          <w:divBdr>
            <w:top w:val="none" w:sz="0" w:space="0" w:color="auto"/>
            <w:left w:val="none" w:sz="0" w:space="0" w:color="auto"/>
            <w:bottom w:val="none" w:sz="0" w:space="0" w:color="auto"/>
            <w:right w:val="none" w:sz="0" w:space="0" w:color="auto"/>
          </w:divBdr>
        </w:div>
        <w:div w:id="731270441">
          <w:marLeft w:val="0"/>
          <w:marRight w:val="0"/>
          <w:marTop w:val="0"/>
          <w:marBottom w:val="0"/>
          <w:divBdr>
            <w:top w:val="none" w:sz="0" w:space="0" w:color="auto"/>
            <w:left w:val="none" w:sz="0" w:space="0" w:color="auto"/>
            <w:bottom w:val="none" w:sz="0" w:space="0" w:color="auto"/>
            <w:right w:val="none" w:sz="0" w:space="0" w:color="auto"/>
          </w:divBdr>
        </w:div>
        <w:div w:id="1132862317">
          <w:marLeft w:val="0"/>
          <w:marRight w:val="0"/>
          <w:marTop w:val="0"/>
          <w:marBottom w:val="0"/>
          <w:divBdr>
            <w:top w:val="none" w:sz="0" w:space="0" w:color="auto"/>
            <w:left w:val="none" w:sz="0" w:space="0" w:color="auto"/>
            <w:bottom w:val="none" w:sz="0" w:space="0" w:color="auto"/>
            <w:right w:val="none" w:sz="0" w:space="0" w:color="auto"/>
          </w:divBdr>
        </w:div>
        <w:div w:id="705177703">
          <w:marLeft w:val="0"/>
          <w:marRight w:val="0"/>
          <w:marTop w:val="0"/>
          <w:marBottom w:val="0"/>
          <w:divBdr>
            <w:top w:val="none" w:sz="0" w:space="0" w:color="auto"/>
            <w:left w:val="none" w:sz="0" w:space="0" w:color="auto"/>
            <w:bottom w:val="none" w:sz="0" w:space="0" w:color="auto"/>
            <w:right w:val="none" w:sz="0" w:space="0" w:color="auto"/>
          </w:divBdr>
        </w:div>
        <w:div w:id="98188962">
          <w:marLeft w:val="0"/>
          <w:marRight w:val="0"/>
          <w:marTop w:val="0"/>
          <w:marBottom w:val="0"/>
          <w:divBdr>
            <w:top w:val="none" w:sz="0" w:space="0" w:color="auto"/>
            <w:left w:val="none" w:sz="0" w:space="0" w:color="auto"/>
            <w:bottom w:val="none" w:sz="0" w:space="0" w:color="auto"/>
            <w:right w:val="none" w:sz="0" w:space="0" w:color="auto"/>
          </w:divBdr>
        </w:div>
        <w:div w:id="1778983840">
          <w:marLeft w:val="0"/>
          <w:marRight w:val="0"/>
          <w:marTop w:val="0"/>
          <w:marBottom w:val="0"/>
          <w:divBdr>
            <w:top w:val="none" w:sz="0" w:space="0" w:color="auto"/>
            <w:left w:val="none" w:sz="0" w:space="0" w:color="auto"/>
            <w:bottom w:val="none" w:sz="0" w:space="0" w:color="auto"/>
            <w:right w:val="none" w:sz="0" w:space="0" w:color="auto"/>
          </w:divBdr>
        </w:div>
        <w:div w:id="1394542392">
          <w:marLeft w:val="0"/>
          <w:marRight w:val="0"/>
          <w:marTop w:val="0"/>
          <w:marBottom w:val="0"/>
          <w:divBdr>
            <w:top w:val="none" w:sz="0" w:space="0" w:color="auto"/>
            <w:left w:val="none" w:sz="0" w:space="0" w:color="auto"/>
            <w:bottom w:val="none" w:sz="0" w:space="0" w:color="auto"/>
            <w:right w:val="none" w:sz="0" w:space="0" w:color="auto"/>
          </w:divBdr>
        </w:div>
        <w:div w:id="1747610524">
          <w:marLeft w:val="0"/>
          <w:marRight w:val="0"/>
          <w:marTop w:val="0"/>
          <w:marBottom w:val="0"/>
          <w:divBdr>
            <w:top w:val="none" w:sz="0" w:space="0" w:color="auto"/>
            <w:left w:val="none" w:sz="0" w:space="0" w:color="auto"/>
            <w:bottom w:val="none" w:sz="0" w:space="0" w:color="auto"/>
            <w:right w:val="none" w:sz="0" w:space="0" w:color="auto"/>
          </w:divBdr>
        </w:div>
        <w:div w:id="1684088980">
          <w:marLeft w:val="0"/>
          <w:marRight w:val="0"/>
          <w:marTop w:val="0"/>
          <w:marBottom w:val="0"/>
          <w:divBdr>
            <w:top w:val="none" w:sz="0" w:space="0" w:color="auto"/>
            <w:left w:val="none" w:sz="0" w:space="0" w:color="auto"/>
            <w:bottom w:val="none" w:sz="0" w:space="0" w:color="auto"/>
            <w:right w:val="none" w:sz="0" w:space="0" w:color="auto"/>
          </w:divBdr>
        </w:div>
        <w:div w:id="1375235549">
          <w:marLeft w:val="0"/>
          <w:marRight w:val="0"/>
          <w:marTop w:val="0"/>
          <w:marBottom w:val="0"/>
          <w:divBdr>
            <w:top w:val="none" w:sz="0" w:space="0" w:color="auto"/>
            <w:left w:val="none" w:sz="0" w:space="0" w:color="auto"/>
            <w:bottom w:val="none" w:sz="0" w:space="0" w:color="auto"/>
            <w:right w:val="none" w:sz="0" w:space="0" w:color="auto"/>
          </w:divBdr>
        </w:div>
        <w:div w:id="1466579418">
          <w:marLeft w:val="0"/>
          <w:marRight w:val="0"/>
          <w:marTop w:val="0"/>
          <w:marBottom w:val="0"/>
          <w:divBdr>
            <w:top w:val="none" w:sz="0" w:space="0" w:color="auto"/>
            <w:left w:val="none" w:sz="0" w:space="0" w:color="auto"/>
            <w:bottom w:val="none" w:sz="0" w:space="0" w:color="auto"/>
            <w:right w:val="none" w:sz="0" w:space="0" w:color="auto"/>
          </w:divBdr>
        </w:div>
        <w:div w:id="207685465">
          <w:marLeft w:val="0"/>
          <w:marRight w:val="0"/>
          <w:marTop w:val="0"/>
          <w:marBottom w:val="0"/>
          <w:divBdr>
            <w:top w:val="none" w:sz="0" w:space="0" w:color="auto"/>
            <w:left w:val="none" w:sz="0" w:space="0" w:color="auto"/>
            <w:bottom w:val="none" w:sz="0" w:space="0" w:color="auto"/>
            <w:right w:val="none" w:sz="0" w:space="0" w:color="auto"/>
          </w:divBdr>
        </w:div>
        <w:div w:id="1896811984">
          <w:marLeft w:val="0"/>
          <w:marRight w:val="0"/>
          <w:marTop w:val="0"/>
          <w:marBottom w:val="0"/>
          <w:divBdr>
            <w:top w:val="none" w:sz="0" w:space="0" w:color="auto"/>
            <w:left w:val="none" w:sz="0" w:space="0" w:color="auto"/>
            <w:bottom w:val="none" w:sz="0" w:space="0" w:color="auto"/>
            <w:right w:val="none" w:sz="0" w:space="0" w:color="auto"/>
          </w:divBdr>
        </w:div>
        <w:div w:id="2092389383">
          <w:marLeft w:val="0"/>
          <w:marRight w:val="0"/>
          <w:marTop w:val="0"/>
          <w:marBottom w:val="0"/>
          <w:divBdr>
            <w:top w:val="none" w:sz="0" w:space="0" w:color="auto"/>
            <w:left w:val="none" w:sz="0" w:space="0" w:color="auto"/>
            <w:bottom w:val="none" w:sz="0" w:space="0" w:color="auto"/>
            <w:right w:val="none" w:sz="0" w:space="0" w:color="auto"/>
          </w:divBdr>
        </w:div>
        <w:div w:id="988554071">
          <w:marLeft w:val="0"/>
          <w:marRight w:val="0"/>
          <w:marTop w:val="0"/>
          <w:marBottom w:val="0"/>
          <w:divBdr>
            <w:top w:val="none" w:sz="0" w:space="0" w:color="auto"/>
            <w:left w:val="none" w:sz="0" w:space="0" w:color="auto"/>
            <w:bottom w:val="none" w:sz="0" w:space="0" w:color="auto"/>
            <w:right w:val="none" w:sz="0" w:space="0" w:color="auto"/>
          </w:divBdr>
        </w:div>
        <w:div w:id="1668046663">
          <w:marLeft w:val="0"/>
          <w:marRight w:val="0"/>
          <w:marTop w:val="0"/>
          <w:marBottom w:val="0"/>
          <w:divBdr>
            <w:top w:val="none" w:sz="0" w:space="0" w:color="auto"/>
            <w:left w:val="none" w:sz="0" w:space="0" w:color="auto"/>
            <w:bottom w:val="none" w:sz="0" w:space="0" w:color="auto"/>
            <w:right w:val="none" w:sz="0" w:space="0" w:color="auto"/>
          </w:divBdr>
        </w:div>
        <w:div w:id="1255744525">
          <w:marLeft w:val="0"/>
          <w:marRight w:val="0"/>
          <w:marTop w:val="0"/>
          <w:marBottom w:val="0"/>
          <w:divBdr>
            <w:top w:val="none" w:sz="0" w:space="0" w:color="auto"/>
            <w:left w:val="none" w:sz="0" w:space="0" w:color="auto"/>
            <w:bottom w:val="none" w:sz="0" w:space="0" w:color="auto"/>
            <w:right w:val="none" w:sz="0" w:space="0" w:color="auto"/>
          </w:divBdr>
        </w:div>
        <w:div w:id="345520988">
          <w:marLeft w:val="0"/>
          <w:marRight w:val="0"/>
          <w:marTop w:val="0"/>
          <w:marBottom w:val="0"/>
          <w:divBdr>
            <w:top w:val="none" w:sz="0" w:space="0" w:color="auto"/>
            <w:left w:val="none" w:sz="0" w:space="0" w:color="auto"/>
            <w:bottom w:val="none" w:sz="0" w:space="0" w:color="auto"/>
            <w:right w:val="none" w:sz="0" w:space="0" w:color="auto"/>
          </w:divBdr>
        </w:div>
        <w:div w:id="1350334623">
          <w:marLeft w:val="0"/>
          <w:marRight w:val="0"/>
          <w:marTop w:val="0"/>
          <w:marBottom w:val="0"/>
          <w:divBdr>
            <w:top w:val="none" w:sz="0" w:space="0" w:color="auto"/>
            <w:left w:val="none" w:sz="0" w:space="0" w:color="auto"/>
            <w:bottom w:val="none" w:sz="0" w:space="0" w:color="auto"/>
            <w:right w:val="none" w:sz="0" w:space="0" w:color="auto"/>
          </w:divBdr>
        </w:div>
        <w:div w:id="86121924">
          <w:marLeft w:val="0"/>
          <w:marRight w:val="0"/>
          <w:marTop w:val="0"/>
          <w:marBottom w:val="0"/>
          <w:divBdr>
            <w:top w:val="none" w:sz="0" w:space="0" w:color="auto"/>
            <w:left w:val="none" w:sz="0" w:space="0" w:color="auto"/>
            <w:bottom w:val="none" w:sz="0" w:space="0" w:color="auto"/>
            <w:right w:val="none" w:sz="0" w:space="0" w:color="auto"/>
          </w:divBdr>
        </w:div>
        <w:div w:id="2137677766">
          <w:marLeft w:val="0"/>
          <w:marRight w:val="0"/>
          <w:marTop w:val="0"/>
          <w:marBottom w:val="0"/>
          <w:divBdr>
            <w:top w:val="none" w:sz="0" w:space="0" w:color="auto"/>
            <w:left w:val="none" w:sz="0" w:space="0" w:color="auto"/>
            <w:bottom w:val="none" w:sz="0" w:space="0" w:color="auto"/>
            <w:right w:val="none" w:sz="0" w:space="0" w:color="auto"/>
          </w:divBdr>
        </w:div>
        <w:div w:id="1110660019">
          <w:marLeft w:val="0"/>
          <w:marRight w:val="0"/>
          <w:marTop w:val="0"/>
          <w:marBottom w:val="0"/>
          <w:divBdr>
            <w:top w:val="none" w:sz="0" w:space="0" w:color="auto"/>
            <w:left w:val="none" w:sz="0" w:space="0" w:color="auto"/>
            <w:bottom w:val="none" w:sz="0" w:space="0" w:color="auto"/>
            <w:right w:val="none" w:sz="0" w:space="0" w:color="auto"/>
          </w:divBdr>
        </w:div>
        <w:div w:id="752816849">
          <w:marLeft w:val="0"/>
          <w:marRight w:val="0"/>
          <w:marTop w:val="0"/>
          <w:marBottom w:val="0"/>
          <w:divBdr>
            <w:top w:val="none" w:sz="0" w:space="0" w:color="auto"/>
            <w:left w:val="none" w:sz="0" w:space="0" w:color="auto"/>
            <w:bottom w:val="none" w:sz="0" w:space="0" w:color="auto"/>
            <w:right w:val="none" w:sz="0" w:space="0" w:color="auto"/>
          </w:divBdr>
        </w:div>
        <w:div w:id="1720394073">
          <w:marLeft w:val="0"/>
          <w:marRight w:val="0"/>
          <w:marTop w:val="0"/>
          <w:marBottom w:val="0"/>
          <w:divBdr>
            <w:top w:val="none" w:sz="0" w:space="0" w:color="auto"/>
            <w:left w:val="none" w:sz="0" w:space="0" w:color="auto"/>
            <w:bottom w:val="none" w:sz="0" w:space="0" w:color="auto"/>
            <w:right w:val="none" w:sz="0" w:space="0" w:color="auto"/>
          </w:divBdr>
        </w:div>
        <w:div w:id="1700278688">
          <w:marLeft w:val="0"/>
          <w:marRight w:val="0"/>
          <w:marTop w:val="0"/>
          <w:marBottom w:val="0"/>
          <w:divBdr>
            <w:top w:val="none" w:sz="0" w:space="0" w:color="auto"/>
            <w:left w:val="none" w:sz="0" w:space="0" w:color="auto"/>
            <w:bottom w:val="none" w:sz="0" w:space="0" w:color="auto"/>
            <w:right w:val="none" w:sz="0" w:space="0" w:color="auto"/>
          </w:divBdr>
        </w:div>
        <w:div w:id="1263756383">
          <w:marLeft w:val="0"/>
          <w:marRight w:val="0"/>
          <w:marTop w:val="0"/>
          <w:marBottom w:val="0"/>
          <w:divBdr>
            <w:top w:val="none" w:sz="0" w:space="0" w:color="auto"/>
            <w:left w:val="none" w:sz="0" w:space="0" w:color="auto"/>
            <w:bottom w:val="none" w:sz="0" w:space="0" w:color="auto"/>
            <w:right w:val="none" w:sz="0" w:space="0" w:color="auto"/>
          </w:divBdr>
        </w:div>
        <w:div w:id="1057821697">
          <w:marLeft w:val="0"/>
          <w:marRight w:val="0"/>
          <w:marTop w:val="0"/>
          <w:marBottom w:val="0"/>
          <w:divBdr>
            <w:top w:val="none" w:sz="0" w:space="0" w:color="auto"/>
            <w:left w:val="none" w:sz="0" w:space="0" w:color="auto"/>
            <w:bottom w:val="none" w:sz="0" w:space="0" w:color="auto"/>
            <w:right w:val="none" w:sz="0" w:space="0" w:color="auto"/>
          </w:divBdr>
        </w:div>
        <w:div w:id="2101293683">
          <w:marLeft w:val="0"/>
          <w:marRight w:val="0"/>
          <w:marTop w:val="0"/>
          <w:marBottom w:val="0"/>
          <w:divBdr>
            <w:top w:val="none" w:sz="0" w:space="0" w:color="auto"/>
            <w:left w:val="none" w:sz="0" w:space="0" w:color="auto"/>
            <w:bottom w:val="none" w:sz="0" w:space="0" w:color="auto"/>
            <w:right w:val="none" w:sz="0" w:space="0" w:color="auto"/>
          </w:divBdr>
        </w:div>
        <w:div w:id="1776248187">
          <w:marLeft w:val="0"/>
          <w:marRight w:val="0"/>
          <w:marTop w:val="0"/>
          <w:marBottom w:val="0"/>
          <w:divBdr>
            <w:top w:val="none" w:sz="0" w:space="0" w:color="auto"/>
            <w:left w:val="none" w:sz="0" w:space="0" w:color="auto"/>
            <w:bottom w:val="none" w:sz="0" w:space="0" w:color="auto"/>
            <w:right w:val="none" w:sz="0" w:space="0" w:color="auto"/>
          </w:divBdr>
        </w:div>
        <w:div w:id="1409495651">
          <w:marLeft w:val="0"/>
          <w:marRight w:val="0"/>
          <w:marTop w:val="0"/>
          <w:marBottom w:val="0"/>
          <w:divBdr>
            <w:top w:val="none" w:sz="0" w:space="0" w:color="auto"/>
            <w:left w:val="none" w:sz="0" w:space="0" w:color="auto"/>
            <w:bottom w:val="none" w:sz="0" w:space="0" w:color="auto"/>
            <w:right w:val="none" w:sz="0" w:space="0" w:color="auto"/>
          </w:divBdr>
        </w:div>
        <w:div w:id="450904335">
          <w:marLeft w:val="0"/>
          <w:marRight w:val="0"/>
          <w:marTop w:val="0"/>
          <w:marBottom w:val="0"/>
          <w:divBdr>
            <w:top w:val="none" w:sz="0" w:space="0" w:color="auto"/>
            <w:left w:val="none" w:sz="0" w:space="0" w:color="auto"/>
            <w:bottom w:val="none" w:sz="0" w:space="0" w:color="auto"/>
            <w:right w:val="none" w:sz="0" w:space="0" w:color="auto"/>
          </w:divBdr>
        </w:div>
        <w:div w:id="1805660533">
          <w:marLeft w:val="0"/>
          <w:marRight w:val="0"/>
          <w:marTop w:val="0"/>
          <w:marBottom w:val="0"/>
          <w:divBdr>
            <w:top w:val="none" w:sz="0" w:space="0" w:color="auto"/>
            <w:left w:val="none" w:sz="0" w:space="0" w:color="auto"/>
            <w:bottom w:val="none" w:sz="0" w:space="0" w:color="auto"/>
            <w:right w:val="none" w:sz="0" w:space="0" w:color="auto"/>
          </w:divBdr>
        </w:div>
        <w:div w:id="1972906522">
          <w:marLeft w:val="0"/>
          <w:marRight w:val="0"/>
          <w:marTop w:val="0"/>
          <w:marBottom w:val="0"/>
          <w:divBdr>
            <w:top w:val="none" w:sz="0" w:space="0" w:color="auto"/>
            <w:left w:val="none" w:sz="0" w:space="0" w:color="auto"/>
            <w:bottom w:val="none" w:sz="0" w:space="0" w:color="auto"/>
            <w:right w:val="none" w:sz="0" w:space="0" w:color="auto"/>
          </w:divBdr>
        </w:div>
        <w:div w:id="1046177949">
          <w:marLeft w:val="0"/>
          <w:marRight w:val="0"/>
          <w:marTop w:val="0"/>
          <w:marBottom w:val="0"/>
          <w:divBdr>
            <w:top w:val="none" w:sz="0" w:space="0" w:color="auto"/>
            <w:left w:val="none" w:sz="0" w:space="0" w:color="auto"/>
            <w:bottom w:val="none" w:sz="0" w:space="0" w:color="auto"/>
            <w:right w:val="none" w:sz="0" w:space="0" w:color="auto"/>
          </w:divBdr>
        </w:div>
        <w:div w:id="1796214910">
          <w:marLeft w:val="0"/>
          <w:marRight w:val="0"/>
          <w:marTop w:val="0"/>
          <w:marBottom w:val="0"/>
          <w:divBdr>
            <w:top w:val="none" w:sz="0" w:space="0" w:color="auto"/>
            <w:left w:val="none" w:sz="0" w:space="0" w:color="auto"/>
            <w:bottom w:val="none" w:sz="0" w:space="0" w:color="auto"/>
            <w:right w:val="none" w:sz="0" w:space="0" w:color="auto"/>
          </w:divBdr>
        </w:div>
        <w:div w:id="758719714">
          <w:marLeft w:val="0"/>
          <w:marRight w:val="0"/>
          <w:marTop w:val="0"/>
          <w:marBottom w:val="0"/>
          <w:divBdr>
            <w:top w:val="none" w:sz="0" w:space="0" w:color="auto"/>
            <w:left w:val="none" w:sz="0" w:space="0" w:color="auto"/>
            <w:bottom w:val="none" w:sz="0" w:space="0" w:color="auto"/>
            <w:right w:val="none" w:sz="0" w:space="0" w:color="auto"/>
          </w:divBdr>
        </w:div>
        <w:div w:id="349180283">
          <w:marLeft w:val="0"/>
          <w:marRight w:val="0"/>
          <w:marTop w:val="0"/>
          <w:marBottom w:val="0"/>
          <w:divBdr>
            <w:top w:val="none" w:sz="0" w:space="0" w:color="auto"/>
            <w:left w:val="none" w:sz="0" w:space="0" w:color="auto"/>
            <w:bottom w:val="none" w:sz="0" w:space="0" w:color="auto"/>
            <w:right w:val="none" w:sz="0" w:space="0" w:color="auto"/>
          </w:divBdr>
        </w:div>
        <w:div w:id="517428846">
          <w:marLeft w:val="0"/>
          <w:marRight w:val="0"/>
          <w:marTop w:val="0"/>
          <w:marBottom w:val="0"/>
          <w:divBdr>
            <w:top w:val="none" w:sz="0" w:space="0" w:color="auto"/>
            <w:left w:val="none" w:sz="0" w:space="0" w:color="auto"/>
            <w:bottom w:val="none" w:sz="0" w:space="0" w:color="auto"/>
            <w:right w:val="none" w:sz="0" w:space="0" w:color="auto"/>
          </w:divBdr>
        </w:div>
        <w:div w:id="1239091664">
          <w:marLeft w:val="0"/>
          <w:marRight w:val="0"/>
          <w:marTop w:val="0"/>
          <w:marBottom w:val="0"/>
          <w:divBdr>
            <w:top w:val="none" w:sz="0" w:space="0" w:color="auto"/>
            <w:left w:val="none" w:sz="0" w:space="0" w:color="auto"/>
            <w:bottom w:val="none" w:sz="0" w:space="0" w:color="auto"/>
            <w:right w:val="none" w:sz="0" w:space="0" w:color="auto"/>
          </w:divBdr>
        </w:div>
        <w:div w:id="1838112342">
          <w:marLeft w:val="0"/>
          <w:marRight w:val="0"/>
          <w:marTop w:val="0"/>
          <w:marBottom w:val="0"/>
          <w:divBdr>
            <w:top w:val="none" w:sz="0" w:space="0" w:color="auto"/>
            <w:left w:val="none" w:sz="0" w:space="0" w:color="auto"/>
            <w:bottom w:val="none" w:sz="0" w:space="0" w:color="auto"/>
            <w:right w:val="none" w:sz="0" w:space="0" w:color="auto"/>
          </w:divBdr>
        </w:div>
        <w:div w:id="1063336194">
          <w:marLeft w:val="0"/>
          <w:marRight w:val="0"/>
          <w:marTop w:val="0"/>
          <w:marBottom w:val="0"/>
          <w:divBdr>
            <w:top w:val="none" w:sz="0" w:space="0" w:color="auto"/>
            <w:left w:val="none" w:sz="0" w:space="0" w:color="auto"/>
            <w:bottom w:val="none" w:sz="0" w:space="0" w:color="auto"/>
            <w:right w:val="none" w:sz="0" w:space="0" w:color="auto"/>
          </w:divBdr>
        </w:div>
        <w:div w:id="369841409">
          <w:marLeft w:val="0"/>
          <w:marRight w:val="0"/>
          <w:marTop w:val="0"/>
          <w:marBottom w:val="0"/>
          <w:divBdr>
            <w:top w:val="none" w:sz="0" w:space="0" w:color="auto"/>
            <w:left w:val="none" w:sz="0" w:space="0" w:color="auto"/>
            <w:bottom w:val="none" w:sz="0" w:space="0" w:color="auto"/>
            <w:right w:val="none" w:sz="0" w:space="0" w:color="auto"/>
          </w:divBdr>
        </w:div>
        <w:div w:id="893273618">
          <w:marLeft w:val="0"/>
          <w:marRight w:val="0"/>
          <w:marTop w:val="0"/>
          <w:marBottom w:val="0"/>
          <w:divBdr>
            <w:top w:val="none" w:sz="0" w:space="0" w:color="auto"/>
            <w:left w:val="none" w:sz="0" w:space="0" w:color="auto"/>
            <w:bottom w:val="none" w:sz="0" w:space="0" w:color="auto"/>
            <w:right w:val="none" w:sz="0" w:space="0" w:color="auto"/>
          </w:divBdr>
        </w:div>
        <w:div w:id="934361012">
          <w:marLeft w:val="0"/>
          <w:marRight w:val="0"/>
          <w:marTop w:val="0"/>
          <w:marBottom w:val="0"/>
          <w:divBdr>
            <w:top w:val="none" w:sz="0" w:space="0" w:color="auto"/>
            <w:left w:val="none" w:sz="0" w:space="0" w:color="auto"/>
            <w:bottom w:val="none" w:sz="0" w:space="0" w:color="auto"/>
            <w:right w:val="none" w:sz="0" w:space="0" w:color="auto"/>
          </w:divBdr>
        </w:div>
        <w:div w:id="50345722">
          <w:marLeft w:val="0"/>
          <w:marRight w:val="0"/>
          <w:marTop w:val="0"/>
          <w:marBottom w:val="0"/>
          <w:divBdr>
            <w:top w:val="none" w:sz="0" w:space="0" w:color="auto"/>
            <w:left w:val="none" w:sz="0" w:space="0" w:color="auto"/>
            <w:bottom w:val="none" w:sz="0" w:space="0" w:color="auto"/>
            <w:right w:val="none" w:sz="0" w:space="0" w:color="auto"/>
          </w:divBdr>
        </w:div>
        <w:div w:id="923030379">
          <w:marLeft w:val="0"/>
          <w:marRight w:val="0"/>
          <w:marTop w:val="0"/>
          <w:marBottom w:val="0"/>
          <w:divBdr>
            <w:top w:val="none" w:sz="0" w:space="0" w:color="auto"/>
            <w:left w:val="none" w:sz="0" w:space="0" w:color="auto"/>
            <w:bottom w:val="none" w:sz="0" w:space="0" w:color="auto"/>
            <w:right w:val="none" w:sz="0" w:space="0" w:color="auto"/>
          </w:divBdr>
        </w:div>
        <w:div w:id="1573200326">
          <w:marLeft w:val="0"/>
          <w:marRight w:val="0"/>
          <w:marTop w:val="0"/>
          <w:marBottom w:val="0"/>
          <w:divBdr>
            <w:top w:val="none" w:sz="0" w:space="0" w:color="auto"/>
            <w:left w:val="none" w:sz="0" w:space="0" w:color="auto"/>
            <w:bottom w:val="none" w:sz="0" w:space="0" w:color="auto"/>
            <w:right w:val="none" w:sz="0" w:space="0" w:color="auto"/>
          </w:divBdr>
        </w:div>
        <w:div w:id="679703113">
          <w:marLeft w:val="0"/>
          <w:marRight w:val="0"/>
          <w:marTop w:val="0"/>
          <w:marBottom w:val="0"/>
          <w:divBdr>
            <w:top w:val="none" w:sz="0" w:space="0" w:color="auto"/>
            <w:left w:val="none" w:sz="0" w:space="0" w:color="auto"/>
            <w:bottom w:val="none" w:sz="0" w:space="0" w:color="auto"/>
            <w:right w:val="none" w:sz="0" w:space="0" w:color="auto"/>
          </w:divBdr>
        </w:div>
        <w:div w:id="232619132">
          <w:marLeft w:val="0"/>
          <w:marRight w:val="0"/>
          <w:marTop w:val="0"/>
          <w:marBottom w:val="0"/>
          <w:divBdr>
            <w:top w:val="none" w:sz="0" w:space="0" w:color="auto"/>
            <w:left w:val="none" w:sz="0" w:space="0" w:color="auto"/>
            <w:bottom w:val="none" w:sz="0" w:space="0" w:color="auto"/>
            <w:right w:val="none" w:sz="0" w:space="0" w:color="auto"/>
          </w:divBdr>
        </w:div>
        <w:div w:id="1533960738">
          <w:marLeft w:val="0"/>
          <w:marRight w:val="0"/>
          <w:marTop w:val="0"/>
          <w:marBottom w:val="0"/>
          <w:divBdr>
            <w:top w:val="none" w:sz="0" w:space="0" w:color="auto"/>
            <w:left w:val="none" w:sz="0" w:space="0" w:color="auto"/>
            <w:bottom w:val="none" w:sz="0" w:space="0" w:color="auto"/>
            <w:right w:val="none" w:sz="0" w:space="0" w:color="auto"/>
          </w:divBdr>
        </w:div>
        <w:div w:id="1186019929">
          <w:marLeft w:val="0"/>
          <w:marRight w:val="0"/>
          <w:marTop w:val="0"/>
          <w:marBottom w:val="0"/>
          <w:divBdr>
            <w:top w:val="none" w:sz="0" w:space="0" w:color="auto"/>
            <w:left w:val="none" w:sz="0" w:space="0" w:color="auto"/>
            <w:bottom w:val="none" w:sz="0" w:space="0" w:color="auto"/>
            <w:right w:val="none" w:sz="0" w:space="0" w:color="auto"/>
          </w:divBdr>
        </w:div>
        <w:div w:id="1923249551">
          <w:marLeft w:val="0"/>
          <w:marRight w:val="0"/>
          <w:marTop w:val="0"/>
          <w:marBottom w:val="0"/>
          <w:divBdr>
            <w:top w:val="none" w:sz="0" w:space="0" w:color="auto"/>
            <w:left w:val="none" w:sz="0" w:space="0" w:color="auto"/>
            <w:bottom w:val="none" w:sz="0" w:space="0" w:color="auto"/>
            <w:right w:val="none" w:sz="0" w:space="0" w:color="auto"/>
          </w:divBdr>
        </w:div>
        <w:div w:id="284626156">
          <w:marLeft w:val="0"/>
          <w:marRight w:val="0"/>
          <w:marTop w:val="0"/>
          <w:marBottom w:val="0"/>
          <w:divBdr>
            <w:top w:val="none" w:sz="0" w:space="0" w:color="auto"/>
            <w:left w:val="none" w:sz="0" w:space="0" w:color="auto"/>
            <w:bottom w:val="none" w:sz="0" w:space="0" w:color="auto"/>
            <w:right w:val="none" w:sz="0" w:space="0" w:color="auto"/>
          </w:divBdr>
        </w:div>
        <w:div w:id="1298560672">
          <w:marLeft w:val="0"/>
          <w:marRight w:val="0"/>
          <w:marTop w:val="0"/>
          <w:marBottom w:val="0"/>
          <w:divBdr>
            <w:top w:val="none" w:sz="0" w:space="0" w:color="auto"/>
            <w:left w:val="none" w:sz="0" w:space="0" w:color="auto"/>
            <w:bottom w:val="none" w:sz="0" w:space="0" w:color="auto"/>
            <w:right w:val="none" w:sz="0" w:space="0" w:color="auto"/>
          </w:divBdr>
        </w:div>
        <w:div w:id="72431816">
          <w:marLeft w:val="0"/>
          <w:marRight w:val="0"/>
          <w:marTop w:val="0"/>
          <w:marBottom w:val="0"/>
          <w:divBdr>
            <w:top w:val="none" w:sz="0" w:space="0" w:color="auto"/>
            <w:left w:val="none" w:sz="0" w:space="0" w:color="auto"/>
            <w:bottom w:val="none" w:sz="0" w:space="0" w:color="auto"/>
            <w:right w:val="none" w:sz="0" w:space="0" w:color="auto"/>
          </w:divBdr>
        </w:div>
        <w:div w:id="1508835430">
          <w:marLeft w:val="0"/>
          <w:marRight w:val="0"/>
          <w:marTop w:val="0"/>
          <w:marBottom w:val="0"/>
          <w:divBdr>
            <w:top w:val="none" w:sz="0" w:space="0" w:color="auto"/>
            <w:left w:val="none" w:sz="0" w:space="0" w:color="auto"/>
            <w:bottom w:val="none" w:sz="0" w:space="0" w:color="auto"/>
            <w:right w:val="none" w:sz="0" w:space="0" w:color="auto"/>
          </w:divBdr>
        </w:div>
        <w:div w:id="1459757591">
          <w:marLeft w:val="0"/>
          <w:marRight w:val="0"/>
          <w:marTop w:val="0"/>
          <w:marBottom w:val="0"/>
          <w:divBdr>
            <w:top w:val="none" w:sz="0" w:space="0" w:color="auto"/>
            <w:left w:val="none" w:sz="0" w:space="0" w:color="auto"/>
            <w:bottom w:val="none" w:sz="0" w:space="0" w:color="auto"/>
            <w:right w:val="none" w:sz="0" w:space="0" w:color="auto"/>
          </w:divBdr>
        </w:div>
        <w:div w:id="1632781055">
          <w:marLeft w:val="0"/>
          <w:marRight w:val="0"/>
          <w:marTop w:val="0"/>
          <w:marBottom w:val="0"/>
          <w:divBdr>
            <w:top w:val="none" w:sz="0" w:space="0" w:color="auto"/>
            <w:left w:val="none" w:sz="0" w:space="0" w:color="auto"/>
            <w:bottom w:val="none" w:sz="0" w:space="0" w:color="auto"/>
            <w:right w:val="none" w:sz="0" w:space="0" w:color="auto"/>
          </w:divBdr>
        </w:div>
      </w:divsChild>
    </w:div>
    <w:div w:id="1493334036">
      <w:bodyDiv w:val="1"/>
      <w:marLeft w:val="0"/>
      <w:marRight w:val="0"/>
      <w:marTop w:val="0"/>
      <w:marBottom w:val="0"/>
      <w:divBdr>
        <w:top w:val="none" w:sz="0" w:space="0" w:color="auto"/>
        <w:left w:val="none" w:sz="0" w:space="0" w:color="auto"/>
        <w:bottom w:val="none" w:sz="0" w:space="0" w:color="auto"/>
        <w:right w:val="none" w:sz="0" w:space="0" w:color="auto"/>
      </w:divBdr>
    </w:div>
    <w:div w:id="1494180271">
      <w:bodyDiv w:val="1"/>
      <w:marLeft w:val="0"/>
      <w:marRight w:val="0"/>
      <w:marTop w:val="0"/>
      <w:marBottom w:val="0"/>
      <w:divBdr>
        <w:top w:val="none" w:sz="0" w:space="0" w:color="auto"/>
        <w:left w:val="none" w:sz="0" w:space="0" w:color="auto"/>
        <w:bottom w:val="none" w:sz="0" w:space="0" w:color="auto"/>
        <w:right w:val="none" w:sz="0" w:space="0" w:color="auto"/>
      </w:divBdr>
    </w:div>
    <w:div w:id="1494685642">
      <w:bodyDiv w:val="1"/>
      <w:marLeft w:val="0"/>
      <w:marRight w:val="0"/>
      <w:marTop w:val="0"/>
      <w:marBottom w:val="0"/>
      <w:divBdr>
        <w:top w:val="none" w:sz="0" w:space="0" w:color="auto"/>
        <w:left w:val="none" w:sz="0" w:space="0" w:color="auto"/>
        <w:bottom w:val="none" w:sz="0" w:space="0" w:color="auto"/>
        <w:right w:val="none" w:sz="0" w:space="0" w:color="auto"/>
      </w:divBdr>
    </w:div>
    <w:div w:id="1494955850">
      <w:bodyDiv w:val="1"/>
      <w:marLeft w:val="0"/>
      <w:marRight w:val="0"/>
      <w:marTop w:val="0"/>
      <w:marBottom w:val="0"/>
      <w:divBdr>
        <w:top w:val="none" w:sz="0" w:space="0" w:color="auto"/>
        <w:left w:val="none" w:sz="0" w:space="0" w:color="auto"/>
        <w:bottom w:val="none" w:sz="0" w:space="0" w:color="auto"/>
        <w:right w:val="none" w:sz="0" w:space="0" w:color="auto"/>
      </w:divBdr>
    </w:div>
    <w:div w:id="1495074284">
      <w:bodyDiv w:val="1"/>
      <w:marLeft w:val="0"/>
      <w:marRight w:val="0"/>
      <w:marTop w:val="0"/>
      <w:marBottom w:val="0"/>
      <w:divBdr>
        <w:top w:val="none" w:sz="0" w:space="0" w:color="auto"/>
        <w:left w:val="none" w:sz="0" w:space="0" w:color="auto"/>
        <w:bottom w:val="none" w:sz="0" w:space="0" w:color="auto"/>
        <w:right w:val="none" w:sz="0" w:space="0" w:color="auto"/>
      </w:divBdr>
    </w:div>
    <w:div w:id="1496336964">
      <w:bodyDiv w:val="1"/>
      <w:marLeft w:val="0"/>
      <w:marRight w:val="0"/>
      <w:marTop w:val="0"/>
      <w:marBottom w:val="0"/>
      <w:divBdr>
        <w:top w:val="none" w:sz="0" w:space="0" w:color="auto"/>
        <w:left w:val="none" w:sz="0" w:space="0" w:color="auto"/>
        <w:bottom w:val="none" w:sz="0" w:space="0" w:color="auto"/>
        <w:right w:val="none" w:sz="0" w:space="0" w:color="auto"/>
      </w:divBdr>
    </w:div>
    <w:div w:id="1496844380">
      <w:bodyDiv w:val="1"/>
      <w:marLeft w:val="0"/>
      <w:marRight w:val="0"/>
      <w:marTop w:val="0"/>
      <w:marBottom w:val="0"/>
      <w:divBdr>
        <w:top w:val="none" w:sz="0" w:space="0" w:color="auto"/>
        <w:left w:val="none" w:sz="0" w:space="0" w:color="auto"/>
        <w:bottom w:val="none" w:sz="0" w:space="0" w:color="auto"/>
        <w:right w:val="none" w:sz="0" w:space="0" w:color="auto"/>
      </w:divBdr>
      <w:divsChild>
        <w:div w:id="142163976">
          <w:marLeft w:val="0"/>
          <w:marRight w:val="0"/>
          <w:marTop w:val="0"/>
          <w:marBottom w:val="0"/>
          <w:divBdr>
            <w:top w:val="none" w:sz="0" w:space="0" w:color="auto"/>
            <w:left w:val="none" w:sz="0" w:space="0" w:color="auto"/>
            <w:bottom w:val="none" w:sz="0" w:space="0" w:color="auto"/>
            <w:right w:val="none" w:sz="0" w:space="0" w:color="auto"/>
          </w:divBdr>
        </w:div>
        <w:div w:id="53551931">
          <w:marLeft w:val="0"/>
          <w:marRight w:val="0"/>
          <w:marTop w:val="0"/>
          <w:marBottom w:val="0"/>
          <w:divBdr>
            <w:top w:val="none" w:sz="0" w:space="0" w:color="auto"/>
            <w:left w:val="none" w:sz="0" w:space="0" w:color="auto"/>
            <w:bottom w:val="none" w:sz="0" w:space="0" w:color="auto"/>
            <w:right w:val="none" w:sz="0" w:space="0" w:color="auto"/>
          </w:divBdr>
        </w:div>
        <w:div w:id="656806349">
          <w:marLeft w:val="0"/>
          <w:marRight w:val="0"/>
          <w:marTop w:val="0"/>
          <w:marBottom w:val="0"/>
          <w:divBdr>
            <w:top w:val="none" w:sz="0" w:space="0" w:color="auto"/>
            <w:left w:val="none" w:sz="0" w:space="0" w:color="auto"/>
            <w:bottom w:val="none" w:sz="0" w:space="0" w:color="auto"/>
            <w:right w:val="none" w:sz="0" w:space="0" w:color="auto"/>
          </w:divBdr>
        </w:div>
        <w:div w:id="44570719">
          <w:marLeft w:val="0"/>
          <w:marRight w:val="0"/>
          <w:marTop w:val="0"/>
          <w:marBottom w:val="0"/>
          <w:divBdr>
            <w:top w:val="none" w:sz="0" w:space="0" w:color="auto"/>
            <w:left w:val="none" w:sz="0" w:space="0" w:color="auto"/>
            <w:bottom w:val="none" w:sz="0" w:space="0" w:color="auto"/>
            <w:right w:val="none" w:sz="0" w:space="0" w:color="auto"/>
          </w:divBdr>
        </w:div>
        <w:div w:id="2065256760">
          <w:marLeft w:val="0"/>
          <w:marRight w:val="0"/>
          <w:marTop w:val="0"/>
          <w:marBottom w:val="0"/>
          <w:divBdr>
            <w:top w:val="none" w:sz="0" w:space="0" w:color="auto"/>
            <w:left w:val="none" w:sz="0" w:space="0" w:color="auto"/>
            <w:bottom w:val="none" w:sz="0" w:space="0" w:color="auto"/>
            <w:right w:val="none" w:sz="0" w:space="0" w:color="auto"/>
          </w:divBdr>
        </w:div>
        <w:div w:id="1785689695">
          <w:marLeft w:val="0"/>
          <w:marRight w:val="0"/>
          <w:marTop w:val="0"/>
          <w:marBottom w:val="0"/>
          <w:divBdr>
            <w:top w:val="none" w:sz="0" w:space="0" w:color="auto"/>
            <w:left w:val="none" w:sz="0" w:space="0" w:color="auto"/>
            <w:bottom w:val="none" w:sz="0" w:space="0" w:color="auto"/>
            <w:right w:val="none" w:sz="0" w:space="0" w:color="auto"/>
          </w:divBdr>
        </w:div>
        <w:div w:id="1116217671">
          <w:marLeft w:val="0"/>
          <w:marRight w:val="0"/>
          <w:marTop w:val="0"/>
          <w:marBottom w:val="0"/>
          <w:divBdr>
            <w:top w:val="none" w:sz="0" w:space="0" w:color="auto"/>
            <w:left w:val="none" w:sz="0" w:space="0" w:color="auto"/>
            <w:bottom w:val="none" w:sz="0" w:space="0" w:color="auto"/>
            <w:right w:val="none" w:sz="0" w:space="0" w:color="auto"/>
          </w:divBdr>
        </w:div>
        <w:div w:id="928192430">
          <w:marLeft w:val="0"/>
          <w:marRight w:val="0"/>
          <w:marTop w:val="0"/>
          <w:marBottom w:val="0"/>
          <w:divBdr>
            <w:top w:val="none" w:sz="0" w:space="0" w:color="auto"/>
            <w:left w:val="none" w:sz="0" w:space="0" w:color="auto"/>
            <w:bottom w:val="none" w:sz="0" w:space="0" w:color="auto"/>
            <w:right w:val="none" w:sz="0" w:space="0" w:color="auto"/>
          </w:divBdr>
        </w:div>
        <w:div w:id="1934819848">
          <w:marLeft w:val="0"/>
          <w:marRight w:val="0"/>
          <w:marTop w:val="0"/>
          <w:marBottom w:val="0"/>
          <w:divBdr>
            <w:top w:val="none" w:sz="0" w:space="0" w:color="auto"/>
            <w:left w:val="none" w:sz="0" w:space="0" w:color="auto"/>
            <w:bottom w:val="none" w:sz="0" w:space="0" w:color="auto"/>
            <w:right w:val="none" w:sz="0" w:space="0" w:color="auto"/>
          </w:divBdr>
        </w:div>
        <w:div w:id="1653951154">
          <w:marLeft w:val="0"/>
          <w:marRight w:val="0"/>
          <w:marTop w:val="0"/>
          <w:marBottom w:val="0"/>
          <w:divBdr>
            <w:top w:val="none" w:sz="0" w:space="0" w:color="auto"/>
            <w:left w:val="none" w:sz="0" w:space="0" w:color="auto"/>
            <w:bottom w:val="none" w:sz="0" w:space="0" w:color="auto"/>
            <w:right w:val="none" w:sz="0" w:space="0" w:color="auto"/>
          </w:divBdr>
        </w:div>
        <w:div w:id="692419513">
          <w:marLeft w:val="0"/>
          <w:marRight w:val="0"/>
          <w:marTop w:val="0"/>
          <w:marBottom w:val="0"/>
          <w:divBdr>
            <w:top w:val="none" w:sz="0" w:space="0" w:color="auto"/>
            <w:left w:val="none" w:sz="0" w:space="0" w:color="auto"/>
            <w:bottom w:val="none" w:sz="0" w:space="0" w:color="auto"/>
            <w:right w:val="none" w:sz="0" w:space="0" w:color="auto"/>
          </w:divBdr>
        </w:div>
        <w:div w:id="121850004">
          <w:marLeft w:val="0"/>
          <w:marRight w:val="0"/>
          <w:marTop w:val="0"/>
          <w:marBottom w:val="0"/>
          <w:divBdr>
            <w:top w:val="none" w:sz="0" w:space="0" w:color="auto"/>
            <w:left w:val="none" w:sz="0" w:space="0" w:color="auto"/>
            <w:bottom w:val="none" w:sz="0" w:space="0" w:color="auto"/>
            <w:right w:val="none" w:sz="0" w:space="0" w:color="auto"/>
          </w:divBdr>
        </w:div>
        <w:div w:id="70274816">
          <w:marLeft w:val="0"/>
          <w:marRight w:val="0"/>
          <w:marTop w:val="0"/>
          <w:marBottom w:val="0"/>
          <w:divBdr>
            <w:top w:val="none" w:sz="0" w:space="0" w:color="auto"/>
            <w:left w:val="none" w:sz="0" w:space="0" w:color="auto"/>
            <w:bottom w:val="none" w:sz="0" w:space="0" w:color="auto"/>
            <w:right w:val="none" w:sz="0" w:space="0" w:color="auto"/>
          </w:divBdr>
        </w:div>
        <w:div w:id="1550192434">
          <w:marLeft w:val="0"/>
          <w:marRight w:val="0"/>
          <w:marTop w:val="0"/>
          <w:marBottom w:val="0"/>
          <w:divBdr>
            <w:top w:val="none" w:sz="0" w:space="0" w:color="auto"/>
            <w:left w:val="none" w:sz="0" w:space="0" w:color="auto"/>
            <w:bottom w:val="none" w:sz="0" w:space="0" w:color="auto"/>
            <w:right w:val="none" w:sz="0" w:space="0" w:color="auto"/>
          </w:divBdr>
        </w:div>
        <w:div w:id="2074768882">
          <w:marLeft w:val="0"/>
          <w:marRight w:val="0"/>
          <w:marTop w:val="0"/>
          <w:marBottom w:val="0"/>
          <w:divBdr>
            <w:top w:val="none" w:sz="0" w:space="0" w:color="auto"/>
            <w:left w:val="none" w:sz="0" w:space="0" w:color="auto"/>
            <w:bottom w:val="none" w:sz="0" w:space="0" w:color="auto"/>
            <w:right w:val="none" w:sz="0" w:space="0" w:color="auto"/>
          </w:divBdr>
        </w:div>
        <w:div w:id="1947350776">
          <w:marLeft w:val="0"/>
          <w:marRight w:val="0"/>
          <w:marTop w:val="0"/>
          <w:marBottom w:val="0"/>
          <w:divBdr>
            <w:top w:val="none" w:sz="0" w:space="0" w:color="auto"/>
            <w:left w:val="none" w:sz="0" w:space="0" w:color="auto"/>
            <w:bottom w:val="none" w:sz="0" w:space="0" w:color="auto"/>
            <w:right w:val="none" w:sz="0" w:space="0" w:color="auto"/>
          </w:divBdr>
        </w:div>
        <w:div w:id="1369797081">
          <w:marLeft w:val="0"/>
          <w:marRight w:val="0"/>
          <w:marTop w:val="0"/>
          <w:marBottom w:val="0"/>
          <w:divBdr>
            <w:top w:val="none" w:sz="0" w:space="0" w:color="auto"/>
            <w:left w:val="none" w:sz="0" w:space="0" w:color="auto"/>
            <w:bottom w:val="none" w:sz="0" w:space="0" w:color="auto"/>
            <w:right w:val="none" w:sz="0" w:space="0" w:color="auto"/>
          </w:divBdr>
        </w:div>
        <w:div w:id="1183394390">
          <w:marLeft w:val="0"/>
          <w:marRight w:val="0"/>
          <w:marTop w:val="0"/>
          <w:marBottom w:val="0"/>
          <w:divBdr>
            <w:top w:val="none" w:sz="0" w:space="0" w:color="auto"/>
            <w:left w:val="none" w:sz="0" w:space="0" w:color="auto"/>
            <w:bottom w:val="none" w:sz="0" w:space="0" w:color="auto"/>
            <w:right w:val="none" w:sz="0" w:space="0" w:color="auto"/>
          </w:divBdr>
        </w:div>
        <w:div w:id="662928341">
          <w:marLeft w:val="0"/>
          <w:marRight w:val="0"/>
          <w:marTop w:val="0"/>
          <w:marBottom w:val="0"/>
          <w:divBdr>
            <w:top w:val="none" w:sz="0" w:space="0" w:color="auto"/>
            <w:left w:val="none" w:sz="0" w:space="0" w:color="auto"/>
            <w:bottom w:val="none" w:sz="0" w:space="0" w:color="auto"/>
            <w:right w:val="none" w:sz="0" w:space="0" w:color="auto"/>
          </w:divBdr>
        </w:div>
        <w:div w:id="924531086">
          <w:marLeft w:val="0"/>
          <w:marRight w:val="0"/>
          <w:marTop w:val="0"/>
          <w:marBottom w:val="0"/>
          <w:divBdr>
            <w:top w:val="none" w:sz="0" w:space="0" w:color="auto"/>
            <w:left w:val="none" w:sz="0" w:space="0" w:color="auto"/>
            <w:bottom w:val="none" w:sz="0" w:space="0" w:color="auto"/>
            <w:right w:val="none" w:sz="0" w:space="0" w:color="auto"/>
          </w:divBdr>
        </w:div>
        <w:div w:id="55394663">
          <w:marLeft w:val="0"/>
          <w:marRight w:val="0"/>
          <w:marTop w:val="0"/>
          <w:marBottom w:val="0"/>
          <w:divBdr>
            <w:top w:val="none" w:sz="0" w:space="0" w:color="auto"/>
            <w:left w:val="none" w:sz="0" w:space="0" w:color="auto"/>
            <w:bottom w:val="none" w:sz="0" w:space="0" w:color="auto"/>
            <w:right w:val="none" w:sz="0" w:space="0" w:color="auto"/>
          </w:divBdr>
        </w:div>
        <w:div w:id="679820372">
          <w:marLeft w:val="0"/>
          <w:marRight w:val="0"/>
          <w:marTop w:val="0"/>
          <w:marBottom w:val="0"/>
          <w:divBdr>
            <w:top w:val="none" w:sz="0" w:space="0" w:color="auto"/>
            <w:left w:val="none" w:sz="0" w:space="0" w:color="auto"/>
            <w:bottom w:val="none" w:sz="0" w:space="0" w:color="auto"/>
            <w:right w:val="none" w:sz="0" w:space="0" w:color="auto"/>
          </w:divBdr>
        </w:div>
        <w:div w:id="185825300">
          <w:marLeft w:val="0"/>
          <w:marRight w:val="0"/>
          <w:marTop w:val="0"/>
          <w:marBottom w:val="0"/>
          <w:divBdr>
            <w:top w:val="none" w:sz="0" w:space="0" w:color="auto"/>
            <w:left w:val="none" w:sz="0" w:space="0" w:color="auto"/>
            <w:bottom w:val="none" w:sz="0" w:space="0" w:color="auto"/>
            <w:right w:val="none" w:sz="0" w:space="0" w:color="auto"/>
          </w:divBdr>
        </w:div>
        <w:div w:id="1256286618">
          <w:marLeft w:val="0"/>
          <w:marRight w:val="0"/>
          <w:marTop w:val="0"/>
          <w:marBottom w:val="0"/>
          <w:divBdr>
            <w:top w:val="none" w:sz="0" w:space="0" w:color="auto"/>
            <w:left w:val="none" w:sz="0" w:space="0" w:color="auto"/>
            <w:bottom w:val="none" w:sz="0" w:space="0" w:color="auto"/>
            <w:right w:val="none" w:sz="0" w:space="0" w:color="auto"/>
          </w:divBdr>
        </w:div>
        <w:div w:id="1845851818">
          <w:marLeft w:val="0"/>
          <w:marRight w:val="0"/>
          <w:marTop w:val="0"/>
          <w:marBottom w:val="0"/>
          <w:divBdr>
            <w:top w:val="none" w:sz="0" w:space="0" w:color="auto"/>
            <w:left w:val="none" w:sz="0" w:space="0" w:color="auto"/>
            <w:bottom w:val="none" w:sz="0" w:space="0" w:color="auto"/>
            <w:right w:val="none" w:sz="0" w:space="0" w:color="auto"/>
          </w:divBdr>
        </w:div>
        <w:div w:id="1898129477">
          <w:marLeft w:val="0"/>
          <w:marRight w:val="0"/>
          <w:marTop w:val="0"/>
          <w:marBottom w:val="0"/>
          <w:divBdr>
            <w:top w:val="none" w:sz="0" w:space="0" w:color="auto"/>
            <w:left w:val="none" w:sz="0" w:space="0" w:color="auto"/>
            <w:bottom w:val="none" w:sz="0" w:space="0" w:color="auto"/>
            <w:right w:val="none" w:sz="0" w:space="0" w:color="auto"/>
          </w:divBdr>
        </w:div>
        <w:div w:id="1818380896">
          <w:marLeft w:val="0"/>
          <w:marRight w:val="0"/>
          <w:marTop w:val="0"/>
          <w:marBottom w:val="0"/>
          <w:divBdr>
            <w:top w:val="none" w:sz="0" w:space="0" w:color="auto"/>
            <w:left w:val="none" w:sz="0" w:space="0" w:color="auto"/>
            <w:bottom w:val="none" w:sz="0" w:space="0" w:color="auto"/>
            <w:right w:val="none" w:sz="0" w:space="0" w:color="auto"/>
          </w:divBdr>
        </w:div>
        <w:div w:id="1876693921">
          <w:marLeft w:val="0"/>
          <w:marRight w:val="0"/>
          <w:marTop w:val="0"/>
          <w:marBottom w:val="0"/>
          <w:divBdr>
            <w:top w:val="none" w:sz="0" w:space="0" w:color="auto"/>
            <w:left w:val="none" w:sz="0" w:space="0" w:color="auto"/>
            <w:bottom w:val="none" w:sz="0" w:space="0" w:color="auto"/>
            <w:right w:val="none" w:sz="0" w:space="0" w:color="auto"/>
          </w:divBdr>
        </w:div>
        <w:div w:id="80026154">
          <w:marLeft w:val="0"/>
          <w:marRight w:val="0"/>
          <w:marTop w:val="0"/>
          <w:marBottom w:val="0"/>
          <w:divBdr>
            <w:top w:val="none" w:sz="0" w:space="0" w:color="auto"/>
            <w:left w:val="none" w:sz="0" w:space="0" w:color="auto"/>
            <w:bottom w:val="none" w:sz="0" w:space="0" w:color="auto"/>
            <w:right w:val="none" w:sz="0" w:space="0" w:color="auto"/>
          </w:divBdr>
        </w:div>
        <w:div w:id="1271475791">
          <w:marLeft w:val="0"/>
          <w:marRight w:val="0"/>
          <w:marTop w:val="0"/>
          <w:marBottom w:val="0"/>
          <w:divBdr>
            <w:top w:val="none" w:sz="0" w:space="0" w:color="auto"/>
            <w:left w:val="none" w:sz="0" w:space="0" w:color="auto"/>
            <w:bottom w:val="none" w:sz="0" w:space="0" w:color="auto"/>
            <w:right w:val="none" w:sz="0" w:space="0" w:color="auto"/>
          </w:divBdr>
        </w:div>
        <w:div w:id="672416815">
          <w:marLeft w:val="0"/>
          <w:marRight w:val="0"/>
          <w:marTop w:val="0"/>
          <w:marBottom w:val="0"/>
          <w:divBdr>
            <w:top w:val="none" w:sz="0" w:space="0" w:color="auto"/>
            <w:left w:val="none" w:sz="0" w:space="0" w:color="auto"/>
            <w:bottom w:val="none" w:sz="0" w:space="0" w:color="auto"/>
            <w:right w:val="none" w:sz="0" w:space="0" w:color="auto"/>
          </w:divBdr>
        </w:div>
        <w:div w:id="1579905787">
          <w:marLeft w:val="0"/>
          <w:marRight w:val="0"/>
          <w:marTop w:val="0"/>
          <w:marBottom w:val="0"/>
          <w:divBdr>
            <w:top w:val="none" w:sz="0" w:space="0" w:color="auto"/>
            <w:left w:val="none" w:sz="0" w:space="0" w:color="auto"/>
            <w:bottom w:val="none" w:sz="0" w:space="0" w:color="auto"/>
            <w:right w:val="none" w:sz="0" w:space="0" w:color="auto"/>
          </w:divBdr>
        </w:div>
        <w:div w:id="615794621">
          <w:marLeft w:val="0"/>
          <w:marRight w:val="0"/>
          <w:marTop w:val="0"/>
          <w:marBottom w:val="0"/>
          <w:divBdr>
            <w:top w:val="none" w:sz="0" w:space="0" w:color="auto"/>
            <w:left w:val="none" w:sz="0" w:space="0" w:color="auto"/>
            <w:bottom w:val="none" w:sz="0" w:space="0" w:color="auto"/>
            <w:right w:val="none" w:sz="0" w:space="0" w:color="auto"/>
          </w:divBdr>
        </w:div>
        <w:div w:id="871653093">
          <w:marLeft w:val="0"/>
          <w:marRight w:val="0"/>
          <w:marTop w:val="0"/>
          <w:marBottom w:val="0"/>
          <w:divBdr>
            <w:top w:val="none" w:sz="0" w:space="0" w:color="auto"/>
            <w:left w:val="none" w:sz="0" w:space="0" w:color="auto"/>
            <w:bottom w:val="none" w:sz="0" w:space="0" w:color="auto"/>
            <w:right w:val="none" w:sz="0" w:space="0" w:color="auto"/>
          </w:divBdr>
        </w:div>
        <w:div w:id="635111545">
          <w:marLeft w:val="0"/>
          <w:marRight w:val="0"/>
          <w:marTop w:val="0"/>
          <w:marBottom w:val="0"/>
          <w:divBdr>
            <w:top w:val="none" w:sz="0" w:space="0" w:color="auto"/>
            <w:left w:val="none" w:sz="0" w:space="0" w:color="auto"/>
            <w:bottom w:val="none" w:sz="0" w:space="0" w:color="auto"/>
            <w:right w:val="none" w:sz="0" w:space="0" w:color="auto"/>
          </w:divBdr>
        </w:div>
        <w:div w:id="515927806">
          <w:marLeft w:val="0"/>
          <w:marRight w:val="0"/>
          <w:marTop w:val="0"/>
          <w:marBottom w:val="0"/>
          <w:divBdr>
            <w:top w:val="none" w:sz="0" w:space="0" w:color="auto"/>
            <w:left w:val="none" w:sz="0" w:space="0" w:color="auto"/>
            <w:bottom w:val="none" w:sz="0" w:space="0" w:color="auto"/>
            <w:right w:val="none" w:sz="0" w:space="0" w:color="auto"/>
          </w:divBdr>
        </w:div>
        <w:div w:id="542408029">
          <w:marLeft w:val="0"/>
          <w:marRight w:val="0"/>
          <w:marTop w:val="0"/>
          <w:marBottom w:val="0"/>
          <w:divBdr>
            <w:top w:val="none" w:sz="0" w:space="0" w:color="auto"/>
            <w:left w:val="none" w:sz="0" w:space="0" w:color="auto"/>
            <w:bottom w:val="none" w:sz="0" w:space="0" w:color="auto"/>
            <w:right w:val="none" w:sz="0" w:space="0" w:color="auto"/>
          </w:divBdr>
        </w:div>
        <w:div w:id="211772235">
          <w:marLeft w:val="0"/>
          <w:marRight w:val="0"/>
          <w:marTop w:val="0"/>
          <w:marBottom w:val="0"/>
          <w:divBdr>
            <w:top w:val="none" w:sz="0" w:space="0" w:color="auto"/>
            <w:left w:val="none" w:sz="0" w:space="0" w:color="auto"/>
            <w:bottom w:val="none" w:sz="0" w:space="0" w:color="auto"/>
            <w:right w:val="none" w:sz="0" w:space="0" w:color="auto"/>
          </w:divBdr>
        </w:div>
        <w:div w:id="1778714364">
          <w:marLeft w:val="0"/>
          <w:marRight w:val="0"/>
          <w:marTop w:val="0"/>
          <w:marBottom w:val="0"/>
          <w:divBdr>
            <w:top w:val="none" w:sz="0" w:space="0" w:color="auto"/>
            <w:left w:val="none" w:sz="0" w:space="0" w:color="auto"/>
            <w:bottom w:val="none" w:sz="0" w:space="0" w:color="auto"/>
            <w:right w:val="none" w:sz="0" w:space="0" w:color="auto"/>
          </w:divBdr>
        </w:div>
        <w:div w:id="1914121244">
          <w:marLeft w:val="0"/>
          <w:marRight w:val="0"/>
          <w:marTop w:val="0"/>
          <w:marBottom w:val="0"/>
          <w:divBdr>
            <w:top w:val="none" w:sz="0" w:space="0" w:color="auto"/>
            <w:left w:val="none" w:sz="0" w:space="0" w:color="auto"/>
            <w:bottom w:val="none" w:sz="0" w:space="0" w:color="auto"/>
            <w:right w:val="none" w:sz="0" w:space="0" w:color="auto"/>
          </w:divBdr>
        </w:div>
        <w:div w:id="1048841744">
          <w:marLeft w:val="0"/>
          <w:marRight w:val="0"/>
          <w:marTop w:val="0"/>
          <w:marBottom w:val="0"/>
          <w:divBdr>
            <w:top w:val="none" w:sz="0" w:space="0" w:color="auto"/>
            <w:left w:val="none" w:sz="0" w:space="0" w:color="auto"/>
            <w:bottom w:val="none" w:sz="0" w:space="0" w:color="auto"/>
            <w:right w:val="none" w:sz="0" w:space="0" w:color="auto"/>
          </w:divBdr>
        </w:div>
        <w:div w:id="2144075883">
          <w:marLeft w:val="0"/>
          <w:marRight w:val="0"/>
          <w:marTop w:val="0"/>
          <w:marBottom w:val="0"/>
          <w:divBdr>
            <w:top w:val="none" w:sz="0" w:space="0" w:color="auto"/>
            <w:left w:val="none" w:sz="0" w:space="0" w:color="auto"/>
            <w:bottom w:val="none" w:sz="0" w:space="0" w:color="auto"/>
            <w:right w:val="none" w:sz="0" w:space="0" w:color="auto"/>
          </w:divBdr>
        </w:div>
        <w:div w:id="405735210">
          <w:marLeft w:val="0"/>
          <w:marRight w:val="0"/>
          <w:marTop w:val="0"/>
          <w:marBottom w:val="0"/>
          <w:divBdr>
            <w:top w:val="none" w:sz="0" w:space="0" w:color="auto"/>
            <w:left w:val="none" w:sz="0" w:space="0" w:color="auto"/>
            <w:bottom w:val="none" w:sz="0" w:space="0" w:color="auto"/>
            <w:right w:val="none" w:sz="0" w:space="0" w:color="auto"/>
          </w:divBdr>
        </w:div>
        <w:div w:id="1503544682">
          <w:marLeft w:val="0"/>
          <w:marRight w:val="0"/>
          <w:marTop w:val="0"/>
          <w:marBottom w:val="0"/>
          <w:divBdr>
            <w:top w:val="none" w:sz="0" w:space="0" w:color="auto"/>
            <w:left w:val="none" w:sz="0" w:space="0" w:color="auto"/>
            <w:bottom w:val="none" w:sz="0" w:space="0" w:color="auto"/>
            <w:right w:val="none" w:sz="0" w:space="0" w:color="auto"/>
          </w:divBdr>
        </w:div>
        <w:div w:id="269314621">
          <w:marLeft w:val="0"/>
          <w:marRight w:val="0"/>
          <w:marTop w:val="0"/>
          <w:marBottom w:val="0"/>
          <w:divBdr>
            <w:top w:val="none" w:sz="0" w:space="0" w:color="auto"/>
            <w:left w:val="none" w:sz="0" w:space="0" w:color="auto"/>
            <w:bottom w:val="none" w:sz="0" w:space="0" w:color="auto"/>
            <w:right w:val="none" w:sz="0" w:space="0" w:color="auto"/>
          </w:divBdr>
        </w:div>
        <w:div w:id="1478106175">
          <w:marLeft w:val="0"/>
          <w:marRight w:val="0"/>
          <w:marTop w:val="0"/>
          <w:marBottom w:val="0"/>
          <w:divBdr>
            <w:top w:val="none" w:sz="0" w:space="0" w:color="auto"/>
            <w:left w:val="none" w:sz="0" w:space="0" w:color="auto"/>
            <w:bottom w:val="none" w:sz="0" w:space="0" w:color="auto"/>
            <w:right w:val="none" w:sz="0" w:space="0" w:color="auto"/>
          </w:divBdr>
        </w:div>
        <w:div w:id="486046563">
          <w:marLeft w:val="0"/>
          <w:marRight w:val="0"/>
          <w:marTop w:val="0"/>
          <w:marBottom w:val="0"/>
          <w:divBdr>
            <w:top w:val="none" w:sz="0" w:space="0" w:color="auto"/>
            <w:left w:val="none" w:sz="0" w:space="0" w:color="auto"/>
            <w:bottom w:val="none" w:sz="0" w:space="0" w:color="auto"/>
            <w:right w:val="none" w:sz="0" w:space="0" w:color="auto"/>
          </w:divBdr>
        </w:div>
        <w:div w:id="1051078253">
          <w:marLeft w:val="0"/>
          <w:marRight w:val="0"/>
          <w:marTop w:val="0"/>
          <w:marBottom w:val="0"/>
          <w:divBdr>
            <w:top w:val="none" w:sz="0" w:space="0" w:color="auto"/>
            <w:left w:val="none" w:sz="0" w:space="0" w:color="auto"/>
            <w:bottom w:val="none" w:sz="0" w:space="0" w:color="auto"/>
            <w:right w:val="none" w:sz="0" w:space="0" w:color="auto"/>
          </w:divBdr>
        </w:div>
        <w:div w:id="297927068">
          <w:marLeft w:val="0"/>
          <w:marRight w:val="0"/>
          <w:marTop w:val="0"/>
          <w:marBottom w:val="0"/>
          <w:divBdr>
            <w:top w:val="none" w:sz="0" w:space="0" w:color="auto"/>
            <w:left w:val="none" w:sz="0" w:space="0" w:color="auto"/>
            <w:bottom w:val="none" w:sz="0" w:space="0" w:color="auto"/>
            <w:right w:val="none" w:sz="0" w:space="0" w:color="auto"/>
          </w:divBdr>
        </w:div>
        <w:div w:id="910895428">
          <w:marLeft w:val="0"/>
          <w:marRight w:val="0"/>
          <w:marTop w:val="0"/>
          <w:marBottom w:val="0"/>
          <w:divBdr>
            <w:top w:val="none" w:sz="0" w:space="0" w:color="auto"/>
            <w:left w:val="none" w:sz="0" w:space="0" w:color="auto"/>
            <w:bottom w:val="none" w:sz="0" w:space="0" w:color="auto"/>
            <w:right w:val="none" w:sz="0" w:space="0" w:color="auto"/>
          </w:divBdr>
        </w:div>
        <w:div w:id="571743198">
          <w:marLeft w:val="0"/>
          <w:marRight w:val="0"/>
          <w:marTop w:val="0"/>
          <w:marBottom w:val="0"/>
          <w:divBdr>
            <w:top w:val="none" w:sz="0" w:space="0" w:color="auto"/>
            <w:left w:val="none" w:sz="0" w:space="0" w:color="auto"/>
            <w:bottom w:val="none" w:sz="0" w:space="0" w:color="auto"/>
            <w:right w:val="none" w:sz="0" w:space="0" w:color="auto"/>
          </w:divBdr>
        </w:div>
        <w:div w:id="395976712">
          <w:marLeft w:val="0"/>
          <w:marRight w:val="0"/>
          <w:marTop w:val="0"/>
          <w:marBottom w:val="0"/>
          <w:divBdr>
            <w:top w:val="none" w:sz="0" w:space="0" w:color="auto"/>
            <w:left w:val="none" w:sz="0" w:space="0" w:color="auto"/>
            <w:bottom w:val="none" w:sz="0" w:space="0" w:color="auto"/>
            <w:right w:val="none" w:sz="0" w:space="0" w:color="auto"/>
          </w:divBdr>
        </w:div>
        <w:div w:id="1961719384">
          <w:marLeft w:val="0"/>
          <w:marRight w:val="0"/>
          <w:marTop w:val="0"/>
          <w:marBottom w:val="0"/>
          <w:divBdr>
            <w:top w:val="none" w:sz="0" w:space="0" w:color="auto"/>
            <w:left w:val="none" w:sz="0" w:space="0" w:color="auto"/>
            <w:bottom w:val="none" w:sz="0" w:space="0" w:color="auto"/>
            <w:right w:val="none" w:sz="0" w:space="0" w:color="auto"/>
          </w:divBdr>
        </w:div>
        <w:div w:id="1096094131">
          <w:marLeft w:val="0"/>
          <w:marRight w:val="0"/>
          <w:marTop w:val="0"/>
          <w:marBottom w:val="0"/>
          <w:divBdr>
            <w:top w:val="none" w:sz="0" w:space="0" w:color="auto"/>
            <w:left w:val="none" w:sz="0" w:space="0" w:color="auto"/>
            <w:bottom w:val="none" w:sz="0" w:space="0" w:color="auto"/>
            <w:right w:val="none" w:sz="0" w:space="0" w:color="auto"/>
          </w:divBdr>
        </w:div>
        <w:div w:id="276643526">
          <w:marLeft w:val="0"/>
          <w:marRight w:val="0"/>
          <w:marTop w:val="0"/>
          <w:marBottom w:val="0"/>
          <w:divBdr>
            <w:top w:val="none" w:sz="0" w:space="0" w:color="auto"/>
            <w:left w:val="none" w:sz="0" w:space="0" w:color="auto"/>
            <w:bottom w:val="none" w:sz="0" w:space="0" w:color="auto"/>
            <w:right w:val="none" w:sz="0" w:space="0" w:color="auto"/>
          </w:divBdr>
        </w:div>
        <w:div w:id="1173951202">
          <w:marLeft w:val="0"/>
          <w:marRight w:val="0"/>
          <w:marTop w:val="0"/>
          <w:marBottom w:val="0"/>
          <w:divBdr>
            <w:top w:val="none" w:sz="0" w:space="0" w:color="auto"/>
            <w:left w:val="none" w:sz="0" w:space="0" w:color="auto"/>
            <w:bottom w:val="none" w:sz="0" w:space="0" w:color="auto"/>
            <w:right w:val="none" w:sz="0" w:space="0" w:color="auto"/>
          </w:divBdr>
        </w:div>
        <w:div w:id="2146772278">
          <w:marLeft w:val="0"/>
          <w:marRight w:val="0"/>
          <w:marTop w:val="0"/>
          <w:marBottom w:val="0"/>
          <w:divBdr>
            <w:top w:val="none" w:sz="0" w:space="0" w:color="auto"/>
            <w:left w:val="none" w:sz="0" w:space="0" w:color="auto"/>
            <w:bottom w:val="none" w:sz="0" w:space="0" w:color="auto"/>
            <w:right w:val="none" w:sz="0" w:space="0" w:color="auto"/>
          </w:divBdr>
        </w:div>
        <w:div w:id="556891996">
          <w:marLeft w:val="0"/>
          <w:marRight w:val="0"/>
          <w:marTop w:val="0"/>
          <w:marBottom w:val="0"/>
          <w:divBdr>
            <w:top w:val="none" w:sz="0" w:space="0" w:color="auto"/>
            <w:left w:val="none" w:sz="0" w:space="0" w:color="auto"/>
            <w:bottom w:val="none" w:sz="0" w:space="0" w:color="auto"/>
            <w:right w:val="none" w:sz="0" w:space="0" w:color="auto"/>
          </w:divBdr>
        </w:div>
        <w:div w:id="412508507">
          <w:marLeft w:val="0"/>
          <w:marRight w:val="0"/>
          <w:marTop w:val="0"/>
          <w:marBottom w:val="0"/>
          <w:divBdr>
            <w:top w:val="none" w:sz="0" w:space="0" w:color="auto"/>
            <w:left w:val="none" w:sz="0" w:space="0" w:color="auto"/>
            <w:bottom w:val="none" w:sz="0" w:space="0" w:color="auto"/>
            <w:right w:val="none" w:sz="0" w:space="0" w:color="auto"/>
          </w:divBdr>
        </w:div>
        <w:div w:id="5641841">
          <w:marLeft w:val="0"/>
          <w:marRight w:val="0"/>
          <w:marTop w:val="0"/>
          <w:marBottom w:val="0"/>
          <w:divBdr>
            <w:top w:val="none" w:sz="0" w:space="0" w:color="auto"/>
            <w:left w:val="none" w:sz="0" w:space="0" w:color="auto"/>
            <w:bottom w:val="none" w:sz="0" w:space="0" w:color="auto"/>
            <w:right w:val="none" w:sz="0" w:space="0" w:color="auto"/>
          </w:divBdr>
        </w:div>
        <w:div w:id="1813400110">
          <w:marLeft w:val="0"/>
          <w:marRight w:val="0"/>
          <w:marTop w:val="0"/>
          <w:marBottom w:val="0"/>
          <w:divBdr>
            <w:top w:val="none" w:sz="0" w:space="0" w:color="auto"/>
            <w:left w:val="none" w:sz="0" w:space="0" w:color="auto"/>
            <w:bottom w:val="none" w:sz="0" w:space="0" w:color="auto"/>
            <w:right w:val="none" w:sz="0" w:space="0" w:color="auto"/>
          </w:divBdr>
        </w:div>
        <w:div w:id="1396658593">
          <w:marLeft w:val="0"/>
          <w:marRight w:val="0"/>
          <w:marTop w:val="0"/>
          <w:marBottom w:val="0"/>
          <w:divBdr>
            <w:top w:val="none" w:sz="0" w:space="0" w:color="auto"/>
            <w:left w:val="none" w:sz="0" w:space="0" w:color="auto"/>
            <w:bottom w:val="none" w:sz="0" w:space="0" w:color="auto"/>
            <w:right w:val="none" w:sz="0" w:space="0" w:color="auto"/>
          </w:divBdr>
        </w:div>
        <w:div w:id="1021586393">
          <w:marLeft w:val="0"/>
          <w:marRight w:val="0"/>
          <w:marTop w:val="0"/>
          <w:marBottom w:val="0"/>
          <w:divBdr>
            <w:top w:val="none" w:sz="0" w:space="0" w:color="auto"/>
            <w:left w:val="none" w:sz="0" w:space="0" w:color="auto"/>
            <w:bottom w:val="none" w:sz="0" w:space="0" w:color="auto"/>
            <w:right w:val="none" w:sz="0" w:space="0" w:color="auto"/>
          </w:divBdr>
        </w:div>
        <w:div w:id="1221592720">
          <w:marLeft w:val="0"/>
          <w:marRight w:val="0"/>
          <w:marTop w:val="0"/>
          <w:marBottom w:val="0"/>
          <w:divBdr>
            <w:top w:val="none" w:sz="0" w:space="0" w:color="auto"/>
            <w:left w:val="none" w:sz="0" w:space="0" w:color="auto"/>
            <w:bottom w:val="none" w:sz="0" w:space="0" w:color="auto"/>
            <w:right w:val="none" w:sz="0" w:space="0" w:color="auto"/>
          </w:divBdr>
        </w:div>
        <w:div w:id="958413316">
          <w:marLeft w:val="0"/>
          <w:marRight w:val="0"/>
          <w:marTop w:val="0"/>
          <w:marBottom w:val="0"/>
          <w:divBdr>
            <w:top w:val="none" w:sz="0" w:space="0" w:color="auto"/>
            <w:left w:val="none" w:sz="0" w:space="0" w:color="auto"/>
            <w:bottom w:val="none" w:sz="0" w:space="0" w:color="auto"/>
            <w:right w:val="none" w:sz="0" w:space="0" w:color="auto"/>
          </w:divBdr>
        </w:div>
        <w:div w:id="1219126893">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1441334940">
          <w:marLeft w:val="0"/>
          <w:marRight w:val="0"/>
          <w:marTop w:val="0"/>
          <w:marBottom w:val="0"/>
          <w:divBdr>
            <w:top w:val="none" w:sz="0" w:space="0" w:color="auto"/>
            <w:left w:val="none" w:sz="0" w:space="0" w:color="auto"/>
            <w:bottom w:val="none" w:sz="0" w:space="0" w:color="auto"/>
            <w:right w:val="none" w:sz="0" w:space="0" w:color="auto"/>
          </w:divBdr>
        </w:div>
        <w:div w:id="90513808">
          <w:marLeft w:val="0"/>
          <w:marRight w:val="0"/>
          <w:marTop w:val="0"/>
          <w:marBottom w:val="0"/>
          <w:divBdr>
            <w:top w:val="none" w:sz="0" w:space="0" w:color="auto"/>
            <w:left w:val="none" w:sz="0" w:space="0" w:color="auto"/>
            <w:bottom w:val="none" w:sz="0" w:space="0" w:color="auto"/>
            <w:right w:val="none" w:sz="0" w:space="0" w:color="auto"/>
          </w:divBdr>
        </w:div>
        <w:div w:id="276179245">
          <w:marLeft w:val="0"/>
          <w:marRight w:val="0"/>
          <w:marTop w:val="0"/>
          <w:marBottom w:val="0"/>
          <w:divBdr>
            <w:top w:val="none" w:sz="0" w:space="0" w:color="auto"/>
            <w:left w:val="none" w:sz="0" w:space="0" w:color="auto"/>
            <w:bottom w:val="none" w:sz="0" w:space="0" w:color="auto"/>
            <w:right w:val="none" w:sz="0" w:space="0" w:color="auto"/>
          </w:divBdr>
        </w:div>
        <w:div w:id="1182620893">
          <w:marLeft w:val="0"/>
          <w:marRight w:val="0"/>
          <w:marTop w:val="0"/>
          <w:marBottom w:val="0"/>
          <w:divBdr>
            <w:top w:val="none" w:sz="0" w:space="0" w:color="auto"/>
            <w:left w:val="none" w:sz="0" w:space="0" w:color="auto"/>
            <w:bottom w:val="none" w:sz="0" w:space="0" w:color="auto"/>
            <w:right w:val="none" w:sz="0" w:space="0" w:color="auto"/>
          </w:divBdr>
        </w:div>
        <w:div w:id="773553041">
          <w:marLeft w:val="0"/>
          <w:marRight w:val="0"/>
          <w:marTop w:val="0"/>
          <w:marBottom w:val="0"/>
          <w:divBdr>
            <w:top w:val="none" w:sz="0" w:space="0" w:color="auto"/>
            <w:left w:val="none" w:sz="0" w:space="0" w:color="auto"/>
            <w:bottom w:val="none" w:sz="0" w:space="0" w:color="auto"/>
            <w:right w:val="none" w:sz="0" w:space="0" w:color="auto"/>
          </w:divBdr>
        </w:div>
        <w:div w:id="318579698">
          <w:marLeft w:val="0"/>
          <w:marRight w:val="0"/>
          <w:marTop w:val="0"/>
          <w:marBottom w:val="0"/>
          <w:divBdr>
            <w:top w:val="none" w:sz="0" w:space="0" w:color="auto"/>
            <w:left w:val="none" w:sz="0" w:space="0" w:color="auto"/>
            <w:bottom w:val="none" w:sz="0" w:space="0" w:color="auto"/>
            <w:right w:val="none" w:sz="0" w:space="0" w:color="auto"/>
          </w:divBdr>
        </w:div>
        <w:div w:id="246378530">
          <w:marLeft w:val="0"/>
          <w:marRight w:val="0"/>
          <w:marTop w:val="0"/>
          <w:marBottom w:val="0"/>
          <w:divBdr>
            <w:top w:val="none" w:sz="0" w:space="0" w:color="auto"/>
            <w:left w:val="none" w:sz="0" w:space="0" w:color="auto"/>
            <w:bottom w:val="none" w:sz="0" w:space="0" w:color="auto"/>
            <w:right w:val="none" w:sz="0" w:space="0" w:color="auto"/>
          </w:divBdr>
        </w:div>
        <w:div w:id="1986423931">
          <w:marLeft w:val="0"/>
          <w:marRight w:val="0"/>
          <w:marTop w:val="0"/>
          <w:marBottom w:val="0"/>
          <w:divBdr>
            <w:top w:val="none" w:sz="0" w:space="0" w:color="auto"/>
            <w:left w:val="none" w:sz="0" w:space="0" w:color="auto"/>
            <w:bottom w:val="none" w:sz="0" w:space="0" w:color="auto"/>
            <w:right w:val="none" w:sz="0" w:space="0" w:color="auto"/>
          </w:divBdr>
        </w:div>
        <w:div w:id="1695495667">
          <w:marLeft w:val="0"/>
          <w:marRight w:val="0"/>
          <w:marTop w:val="0"/>
          <w:marBottom w:val="0"/>
          <w:divBdr>
            <w:top w:val="none" w:sz="0" w:space="0" w:color="auto"/>
            <w:left w:val="none" w:sz="0" w:space="0" w:color="auto"/>
            <w:bottom w:val="none" w:sz="0" w:space="0" w:color="auto"/>
            <w:right w:val="none" w:sz="0" w:space="0" w:color="auto"/>
          </w:divBdr>
        </w:div>
        <w:div w:id="1145701668">
          <w:marLeft w:val="0"/>
          <w:marRight w:val="0"/>
          <w:marTop w:val="0"/>
          <w:marBottom w:val="0"/>
          <w:divBdr>
            <w:top w:val="none" w:sz="0" w:space="0" w:color="auto"/>
            <w:left w:val="none" w:sz="0" w:space="0" w:color="auto"/>
            <w:bottom w:val="none" w:sz="0" w:space="0" w:color="auto"/>
            <w:right w:val="none" w:sz="0" w:space="0" w:color="auto"/>
          </w:divBdr>
        </w:div>
        <w:div w:id="912816278">
          <w:marLeft w:val="0"/>
          <w:marRight w:val="0"/>
          <w:marTop w:val="0"/>
          <w:marBottom w:val="0"/>
          <w:divBdr>
            <w:top w:val="none" w:sz="0" w:space="0" w:color="auto"/>
            <w:left w:val="none" w:sz="0" w:space="0" w:color="auto"/>
            <w:bottom w:val="none" w:sz="0" w:space="0" w:color="auto"/>
            <w:right w:val="none" w:sz="0" w:space="0" w:color="auto"/>
          </w:divBdr>
        </w:div>
        <w:div w:id="856238444">
          <w:marLeft w:val="0"/>
          <w:marRight w:val="0"/>
          <w:marTop w:val="0"/>
          <w:marBottom w:val="0"/>
          <w:divBdr>
            <w:top w:val="none" w:sz="0" w:space="0" w:color="auto"/>
            <w:left w:val="none" w:sz="0" w:space="0" w:color="auto"/>
            <w:bottom w:val="none" w:sz="0" w:space="0" w:color="auto"/>
            <w:right w:val="none" w:sz="0" w:space="0" w:color="auto"/>
          </w:divBdr>
        </w:div>
        <w:div w:id="416755373">
          <w:marLeft w:val="0"/>
          <w:marRight w:val="0"/>
          <w:marTop w:val="0"/>
          <w:marBottom w:val="0"/>
          <w:divBdr>
            <w:top w:val="none" w:sz="0" w:space="0" w:color="auto"/>
            <w:left w:val="none" w:sz="0" w:space="0" w:color="auto"/>
            <w:bottom w:val="none" w:sz="0" w:space="0" w:color="auto"/>
            <w:right w:val="none" w:sz="0" w:space="0" w:color="auto"/>
          </w:divBdr>
        </w:div>
        <w:div w:id="851143966">
          <w:marLeft w:val="0"/>
          <w:marRight w:val="0"/>
          <w:marTop w:val="0"/>
          <w:marBottom w:val="0"/>
          <w:divBdr>
            <w:top w:val="none" w:sz="0" w:space="0" w:color="auto"/>
            <w:left w:val="none" w:sz="0" w:space="0" w:color="auto"/>
            <w:bottom w:val="none" w:sz="0" w:space="0" w:color="auto"/>
            <w:right w:val="none" w:sz="0" w:space="0" w:color="auto"/>
          </w:divBdr>
        </w:div>
        <w:div w:id="1223367700">
          <w:marLeft w:val="0"/>
          <w:marRight w:val="0"/>
          <w:marTop w:val="0"/>
          <w:marBottom w:val="0"/>
          <w:divBdr>
            <w:top w:val="none" w:sz="0" w:space="0" w:color="auto"/>
            <w:left w:val="none" w:sz="0" w:space="0" w:color="auto"/>
            <w:bottom w:val="none" w:sz="0" w:space="0" w:color="auto"/>
            <w:right w:val="none" w:sz="0" w:space="0" w:color="auto"/>
          </w:divBdr>
        </w:div>
        <w:div w:id="1003708098">
          <w:marLeft w:val="0"/>
          <w:marRight w:val="0"/>
          <w:marTop w:val="0"/>
          <w:marBottom w:val="0"/>
          <w:divBdr>
            <w:top w:val="none" w:sz="0" w:space="0" w:color="auto"/>
            <w:left w:val="none" w:sz="0" w:space="0" w:color="auto"/>
            <w:bottom w:val="none" w:sz="0" w:space="0" w:color="auto"/>
            <w:right w:val="none" w:sz="0" w:space="0" w:color="auto"/>
          </w:divBdr>
        </w:div>
        <w:div w:id="1613242073">
          <w:marLeft w:val="0"/>
          <w:marRight w:val="0"/>
          <w:marTop w:val="0"/>
          <w:marBottom w:val="0"/>
          <w:divBdr>
            <w:top w:val="none" w:sz="0" w:space="0" w:color="auto"/>
            <w:left w:val="none" w:sz="0" w:space="0" w:color="auto"/>
            <w:bottom w:val="none" w:sz="0" w:space="0" w:color="auto"/>
            <w:right w:val="none" w:sz="0" w:space="0" w:color="auto"/>
          </w:divBdr>
        </w:div>
        <w:div w:id="2032755350">
          <w:marLeft w:val="0"/>
          <w:marRight w:val="0"/>
          <w:marTop w:val="0"/>
          <w:marBottom w:val="0"/>
          <w:divBdr>
            <w:top w:val="none" w:sz="0" w:space="0" w:color="auto"/>
            <w:left w:val="none" w:sz="0" w:space="0" w:color="auto"/>
            <w:bottom w:val="none" w:sz="0" w:space="0" w:color="auto"/>
            <w:right w:val="none" w:sz="0" w:space="0" w:color="auto"/>
          </w:divBdr>
        </w:div>
        <w:div w:id="1280995003">
          <w:marLeft w:val="0"/>
          <w:marRight w:val="0"/>
          <w:marTop w:val="0"/>
          <w:marBottom w:val="0"/>
          <w:divBdr>
            <w:top w:val="none" w:sz="0" w:space="0" w:color="auto"/>
            <w:left w:val="none" w:sz="0" w:space="0" w:color="auto"/>
            <w:bottom w:val="none" w:sz="0" w:space="0" w:color="auto"/>
            <w:right w:val="none" w:sz="0" w:space="0" w:color="auto"/>
          </w:divBdr>
        </w:div>
        <w:div w:id="381489384">
          <w:marLeft w:val="0"/>
          <w:marRight w:val="0"/>
          <w:marTop w:val="0"/>
          <w:marBottom w:val="0"/>
          <w:divBdr>
            <w:top w:val="none" w:sz="0" w:space="0" w:color="auto"/>
            <w:left w:val="none" w:sz="0" w:space="0" w:color="auto"/>
            <w:bottom w:val="none" w:sz="0" w:space="0" w:color="auto"/>
            <w:right w:val="none" w:sz="0" w:space="0" w:color="auto"/>
          </w:divBdr>
        </w:div>
        <w:div w:id="586500230">
          <w:marLeft w:val="0"/>
          <w:marRight w:val="0"/>
          <w:marTop w:val="0"/>
          <w:marBottom w:val="0"/>
          <w:divBdr>
            <w:top w:val="none" w:sz="0" w:space="0" w:color="auto"/>
            <w:left w:val="none" w:sz="0" w:space="0" w:color="auto"/>
            <w:bottom w:val="none" w:sz="0" w:space="0" w:color="auto"/>
            <w:right w:val="none" w:sz="0" w:space="0" w:color="auto"/>
          </w:divBdr>
        </w:div>
        <w:div w:id="1735810857">
          <w:marLeft w:val="0"/>
          <w:marRight w:val="0"/>
          <w:marTop w:val="0"/>
          <w:marBottom w:val="0"/>
          <w:divBdr>
            <w:top w:val="none" w:sz="0" w:space="0" w:color="auto"/>
            <w:left w:val="none" w:sz="0" w:space="0" w:color="auto"/>
            <w:bottom w:val="none" w:sz="0" w:space="0" w:color="auto"/>
            <w:right w:val="none" w:sz="0" w:space="0" w:color="auto"/>
          </w:divBdr>
        </w:div>
        <w:div w:id="1125849195">
          <w:marLeft w:val="0"/>
          <w:marRight w:val="0"/>
          <w:marTop w:val="0"/>
          <w:marBottom w:val="0"/>
          <w:divBdr>
            <w:top w:val="none" w:sz="0" w:space="0" w:color="auto"/>
            <w:left w:val="none" w:sz="0" w:space="0" w:color="auto"/>
            <w:bottom w:val="none" w:sz="0" w:space="0" w:color="auto"/>
            <w:right w:val="none" w:sz="0" w:space="0" w:color="auto"/>
          </w:divBdr>
        </w:div>
        <w:div w:id="1077047042">
          <w:marLeft w:val="0"/>
          <w:marRight w:val="0"/>
          <w:marTop w:val="0"/>
          <w:marBottom w:val="0"/>
          <w:divBdr>
            <w:top w:val="none" w:sz="0" w:space="0" w:color="auto"/>
            <w:left w:val="none" w:sz="0" w:space="0" w:color="auto"/>
            <w:bottom w:val="none" w:sz="0" w:space="0" w:color="auto"/>
            <w:right w:val="none" w:sz="0" w:space="0" w:color="auto"/>
          </w:divBdr>
        </w:div>
        <w:div w:id="1064714994">
          <w:marLeft w:val="0"/>
          <w:marRight w:val="0"/>
          <w:marTop w:val="0"/>
          <w:marBottom w:val="0"/>
          <w:divBdr>
            <w:top w:val="none" w:sz="0" w:space="0" w:color="auto"/>
            <w:left w:val="none" w:sz="0" w:space="0" w:color="auto"/>
            <w:bottom w:val="none" w:sz="0" w:space="0" w:color="auto"/>
            <w:right w:val="none" w:sz="0" w:space="0" w:color="auto"/>
          </w:divBdr>
        </w:div>
        <w:div w:id="1672100742">
          <w:marLeft w:val="0"/>
          <w:marRight w:val="0"/>
          <w:marTop w:val="0"/>
          <w:marBottom w:val="0"/>
          <w:divBdr>
            <w:top w:val="none" w:sz="0" w:space="0" w:color="auto"/>
            <w:left w:val="none" w:sz="0" w:space="0" w:color="auto"/>
            <w:bottom w:val="none" w:sz="0" w:space="0" w:color="auto"/>
            <w:right w:val="none" w:sz="0" w:space="0" w:color="auto"/>
          </w:divBdr>
        </w:div>
        <w:div w:id="251672028">
          <w:marLeft w:val="0"/>
          <w:marRight w:val="0"/>
          <w:marTop w:val="0"/>
          <w:marBottom w:val="0"/>
          <w:divBdr>
            <w:top w:val="none" w:sz="0" w:space="0" w:color="auto"/>
            <w:left w:val="none" w:sz="0" w:space="0" w:color="auto"/>
            <w:bottom w:val="none" w:sz="0" w:space="0" w:color="auto"/>
            <w:right w:val="none" w:sz="0" w:space="0" w:color="auto"/>
          </w:divBdr>
        </w:div>
        <w:div w:id="1267227903">
          <w:marLeft w:val="0"/>
          <w:marRight w:val="0"/>
          <w:marTop w:val="0"/>
          <w:marBottom w:val="0"/>
          <w:divBdr>
            <w:top w:val="none" w:sz="0" w:space="0" w:color="auto"/>
            <w:left w:val="none" w:sz="0" w:space="0" w:color="auto"/>
            <w:bottom w:val="none" w:sz="0" w:space="0" w:color="auto"/>
            <w:right w:val="none" w:sz="0" w:space="0" w:color="auto"/>
          </w:divBdr>
        </w:div>
        <w:div w:id="1102340809">
          <w:marLeft w:val="0"/>
          <w:marRight w:val="0"/>
          <w:marTop w:val="0"/>
          <w:marBottom w:val="0"/>
          <w:divBdr>
            <w:top w:val="none" w:sz="0" w:space="0" w:color="auto"/>
            <w:left w:val="none" w:sz="0" w:space="0" w:color="auto"/>
            <w:bottom w:val="none" w:sz="0" w:space="0" w:color="auto"/>
            <w:right w:val="none" w:sz="0" w:space="0" w:color="auto"/>
          </w:divBdr>
        </w:div>
        <w:div w:id="1374842842">
          <w:marLeft w:val="0"/>
          <w:marRight w:val="0"/>
          <w:marTop w:val="0"/>
          <w:marBottom w:val="0"/>
          <w:divBdr>
            <w:top w:val="none" w:sz="0" w:space="0" w:color="auto"/>
            <w:left w:val="none" w:sz="0" w:space="0" w:color="auto"/>
            <w:bottom w:val="none" w:sz="0" w:space="0" w:color="auto"/>
            <w:right w:val="none" w:sz="0" w:space="0" w:color="auto"/>
          </w:divBdr>
        </w:div>
        <w:div w:id="786968322">
          <w:marLeft w:val="0"/>
          <w:marRight w:val="0"/>
          <w:marTop w:val="0"/>
          <w:marBottom w:val="0"/>
          <w:divBdr>
            <w:top w:val="none" w:sz="0" w:space="0" w:color="auto"/>
            <w:left w:val="none" w:sz="0" w:space="0" w:color="auto"/>
            <w:bottom w:val="none" w:sz="0" w:space="0" w:color="auto"/>
            <w:right w:val="none" w:sz="0" w:space="0" w:color="auto"/>
          </w:divBdr>
        </w:div>
        <w:div w:id="33777561">
          <w:marLeft w:val="0"/>
          <w:marRight w:val="0"/>
          <w:marTop w:val="0"/>
          <w:marBottom w:val="0"/>
          <w:divBdr>
            <w:top w:val="none" w:sz="0" w:space="0" w:color="auto"/>
            <w:left w:val="none" w:sz="0" w:space="0" w:color="auto"/>
            <w:bottom w:val="none" w:sz="0" w:space="0" w:color="auto"/>
            <w:right w:val="none" w:sz="0" w:space="0" w:color="auto"/>
          </w:divBdr>
        </w:div>
        <w:div w:id="293953463">
          <w:marLeft w:val="0"/>
          <w:marRight w:val="0"/>
          <w:marTop w:val="0"/>
          <w:marBottom w:val="0"/>
          <w:divBdr>
            <w:top w:val="none" w:sz="0" w:space="0" w:color="auto"/>
            <w:left w:val="none" w:sz="0" w:space="0" w:color="auto"/>
            <w:bottom w:val="none" w:sz="0" w:space="0" w:color="auto"/>
            <w:right w:val="none" w:sz="0" w:space="0" w:color="auto"/>
          </w:divBdr>
        </w:div>
        <w:div w:id="258637384">
          <w:marLeft w:val="0"/>
          <w:marRight w:val="0"/>
          <w:marTop w:val="0"/>
          <w:marBottom w:val="0"/>
          <w:divBdr>
            <w:top w:val="none" w:sz="0" w:space="0" w:color="auto"/>
            <w:left w:val="none" w:sz="0" w:space="0" w:color="auto"/>
            <w:bottom w:val="none" w:sz="0" w:space="0" w:color="auto"/>
            <w:right w:val="none" w:sz="0" w:space="0" w:color="auto"/>
          </w:divBdr>
        </w:div>
        <w:div w:id="886573305">
          <w:marLeft w:val="0"/>
          <w:marRight w:val="0"/>
          <w:marTop w:val="0"/>
          <w:marBottom w:val="0"/>
          <w:divBdr>
            <w:top w:val="none" w:sz="0" w:space="0" w:color="auto"/>
            <w:left w:val="none" w:sz="0" w:space="0" w:color="auto"/>
            <w:bottom w:val="none" w:sz="0" w:space="0" w:color="auto"/>
            <w:right w:val="none" w:sz="0" w:space="0" w:color="auto"/>
          </w:divBdr>
        </w:div>
        <w:div w:id="839662946">
          <w:marLeft w:val="0"/>
          <w:marRight w:val="0"/>
          <w:marTop w:val="0"/>
          <w:marBottom w:val="0"/>
          <w:divBdr>
            <w:top w:val="none" w:sz="0" w:space="0" w:color="auto"/>
            <w:left w:val="none" w:sz="0" w:space="0" w:color="auto"/>
            <w:bottom w:val="none" w:sz="0" w:space="0" w:color="auto"/>
            <w:right w:val="none" w:sz="0" w:space="0" w:color="auto"/>
          </w:divBdr>
        </w:div>
        <w:div w:id="2027366537">
          <w:marLeft w:val="0"/>
          <w:marRight w:val="0"/>
          <w:marTop w:val="0"/>
          <w:marBottom w:val="0"/>
          <w:divBdr>
            <w:top w:val="none" w:sz="0" w:space="0" w:color="auto"/>
            <w:left w:val="none" w:sz="0" w:space="0" w:color="auto"/>
            <w:bottom w:val="none" w:sz="0" w:space="0" w:color="auto"/>
            <w:right w:val="none" w:sz="0" w:space="0" w:color="auto"/>
          </w:divBdr>
        </w:div>
        <w:div w:id="785730190">
          <w:marLeft w:val="0"/>
          <w:marRight w:val="0"/>
          <w:marTop w:val="0"/>
          <w:marBottom w:val="0"/>
          <w:divBdr>
            <w:top w:val="none" w:sz="0" w:space="0" w:color="auto"/>
            <w:left w:val="none" w:sz="0" w:space="0" w:color="auto"/>
            <w:bottom w:val="none" w:sz="0" w:space="0" w:color="auto"/>
            <w:right w:val="none" w:sz="0" w:space="0" w:color="auto"/>
          </w:divBdr>
        </w:div>
        <w:div w:id="1396126996">
          <w:marLeft w:val="0"/>
          <w:marRight w:val="0"/>
          <w:marTop w:val="0"/>
          <w:marBottom w:val="0"/>
          <w:divBdr>
            <w:top w:val="none" w:sz="0" w:space="0" w:color="auto"/>
            <w:left w:val="none" w:sz="0" w:space="0" w:color="auto"/>
            <w:bottom w:val="none" w:sz="0" w:space="0" w:color="auto"/>
            <w:right w:val="none" w:sz="0" w:space="0" w:color="auto"/>
          </w:divBdr>
        </w:div>
        <w:div w:id="1249996245">
          <w:marLeft w:val="0"/>
          <w:marRight w:val="0"/>
          <w:marTop w:val="0"/>
          <w:marBottom w:val="0"/>
          <w:divBdr>
            <w:top w:val="none" w:sz="0" w:space="0" w:color="auto"/>
            <w:left w:val="none" w:sz="0" w:space="0" w:color="auto"/>
            <w:bottom w:val="none" w:sz="0" w:space="0" w:color="auto"/>
            <w:right w:val="none" w:sz="0" w:space="0" w:color="auto"/>
          </w:divBdr>
        </w:div>
        <w:div w:id="875197730">
          <w:marLeft w:val="0"/>
          <w:marRight w:val="0"/>
          <w:marTop w:val="0"/>
          <w:marBottom w:val="0"/>
          <w:divBdr>
            <w:top w:val="none" w:sz="0" w:space="0" w:color="auto"/>
            <w:left w:val="none" w:sz="0" w:space="0" w:color="auto"/>
            <w:bottom w:val="none" w:sz="0" w:space="0" w:color="auto"/>
            <w:right w:val="none" w:sz="0" w:space="0" w:color="auto"/>
          </w:divBdr>
        </w:div>
        <w:div w:id="1106534978">
          <w:marLeft w:val="0"/>
          <w:marRight w:val="0"/>
          <w:marTop w:val="0"/>
          <w:marBottom w:val="0"/>
          <w:divBdr>
            <w:top w:val="none" w:sz="0" w:space="0" w:color="auto"/>
            <w:left w:val="none" w:sz="0" w:space="0" w:color="auto"/>
            <w:bottom w:val="none" w:sz="0" w:space="0" w:color="auto"/>
            <w:right w:val="none" w:sz="0" w:space="0" w:color="auto"/>
          </w:divBdr>
        </w:div>
        <w:div w:id="651448005">
          <w:marLeft w:val="0"/>
          <w:marRight w:val="0"/>
          <w:marTop w:val="0"/>
          <w:marBottom w:val="0"/>
          <w:divBdr>
            <w:top w:val="none" w:sz="0" w:space="0" w:color="auto"/>
            <w:left w:val="none" w:sz="0" w:space="0" w:color="auto"/>
            <w:bottom w:val="none" w:sz="0" w:space="0" w:color="auto"/>
            <w:right w:val="none" w:sz="0" w:space="0" w:color="auto"/>
          </w:divBdr>
        </w:div>
        <w:div w:id="51775582">
          <w:marLeft w:val="0"/>
          <w:marRight w:val="0"/>
          <w:marTop w:val="0"/>
          <w:marBottom w:val="0"/>
          <w:divBdr>
            <w:top w:val="none" w:sz="0" w:space="0" w:color="auto"/>
            <w:left w:val="none" w:sz="0" w:space="0" w:color="auto"/>
            <w:bottom w:val="none" w:sz="0" w:space="0" w:color="auto"/>
            <w:right w:val="none" w:sz="0" w:space="0" w:color="auto"/>
          </w:divBdr>
        </w:div>
        <w:div w:id="195195116">
          <w:marLeft w:val="0"/>
          <w:marRight w:val="0"/>
          <w:marTop w:val="0"/>
          <w:marBottom w:val="0"/>
          <w:divBdr>
            <w:top w:val="none" w:sz="0" w:space="0" w:color="auto"/>
            <w:left w:val="none" w:sz="0" w:space="0" w:color="auto"/>
            <w:bottom w:val="none" w:sz="0" w:space="0" w:color="auto"/>
            <w:right w:val="none" w:sz="0" w:space="0" w:color="auto"/>
          </w:divBdr>
        </w:div>
        <w:div w:id="676998358">
          <w:marLeft w:val="0"/>
          <w:marRight w:val="0"/>
          <w:marTop w:val="0"/>
          <w:marBottom w:val="0"/>
          <w:divBdr>
            <w:top w:val="none" w:sz="0" w:space="0" w:color="auto"/>
            <w:left w:val="none" w:sz="0" w:space="0" w:color="auto"/>
            <w:bottom w:val="none" w:sz="0" w:space="0" w:color="auto"/>
            <w:right w:val="none" w:sz="0" w:space="0" w:color="auto"/>
          </w:divBdr>
        </w:div>
        <w:div w:id="483353331">
          <w:marLeft w:val="0"/>
          <w:marRight w:val="0"/>
          <w:marTop w:val="0"/>
          <w:marBottom w:val="0"/>
          <w:divBdr>
            <w:top w:val="none" w:sz="0" w:space="0" w:color="auto"/>
            <w:left w:val="none" w:sz="0" w:space="0" w:color="auto"/>
            <w:bottom w:val="none" w:sz="0" w:space="0" w:color="auto"/>
            <w:right w:val="none" w:sz="0" w:space="0" w:color="auto"/>
          </w:divBdr>
        </w:div>
        <w:div w:id="409893805">
          <w:marLeft w:val="0"/>
          <w:marRight w:val="0"/>
          <w:marTop w:val="0"/>
          <w:marBottom w:val="0"/>
          <w:divBdr>
            <w:top w:val="none" w:sz="0" w:space="0" w:color="auto"/>
            <w:left w:val="none" w:sz="0" w:space="0" w:color="auto"/>
            <w:bottom w:val="none" w:sz="0" w:space="0" w:color="auto"/>
            <w:right w:val="none" w:sz="0" w:space="0" w:color="auto"/>
          </w:divBdr>
        </w:div>
        <w:div w:id="1137333324">
          <w:marLeft w:val="0"/>
          <w:marRight w:val="0"/>
          <w:marTop w:val="0"/>
          <w:marBottom w:val="0"/>
          <w:divBdr>
            <w:top w:val="none" w:sz="0" w:space="0" w:color="auto"/>
            <w:left w:val="none" w:sz="0" w:space="0" w:color="auto"/>
            <w:bottom w:val="none" w:sz="0" w:space="0" w:color="auto"/>
            <w:right w:val="none" w:sz="0" w:space="0" w:color="auto"/>
          </w:divBdr>
        </w:div>
        <w:div w:id="2130708188">
          <w:marLeft w:val="0"/>
          <w:marRight w:val="0"/>
          <w:marTop w:val="0"/>
          <w:marBottom w:val="0"/>
          <w:divBdr>
            <w:top w:val="none" w:sz="0" w:space="0" w:color="auto"/>
            <w:left w:val="none" w:sz="0" w:space="0" w:color="auto"/>
            <w:bottom w:val="none" w:sz="0" w:space="0" w:color="auto"/>
            <w:right w:val="none" w:sz="0" w:space="0" w:color="auto"/>
          </w:divBdr>
        </w:div>
        <w:div w:id="909727669">
          <w:marLeft w:val="0"/>
          <w:marRight w:val="0"/>
          <w:marTop w:val="0"/>
          <w:marBottom w:val="0"/>
          <w:divBdr>
            <w:top w:val="none" w:sz="0" w:space="0" w:color="auto"/>
            <w:left w:val="none" w:sz="0" w:space="0" w:color="auto"/>
            <w:bottom w:val="none" w:sz="0" w:space="0" w:color="auto"/>
            <w:right w:val="none" w:sz="0" w:space="0" w:color="auto"/>
          </w:divBdr>
        </w:div>
        <w:div w:id="1699743672">
          <w:marLeft w:val="0"/>
          <w:marRight w:val="0"/>
          <w:marTop w:val="0"/>
          <w:marBottom w:val="0"/>
          <w:divBdr>
            <w:top w:val="none" w:sz="0" w:space="0" w:color="auto"/>
            <w:left w:val="none" w:sz="0" w:space="0" w:color="auto"/>
            <w:bottom w:val="none" w:sz="0" w:space="0" w:color="auto"/>
            <w:right w:val="none" w:sz="0" w:space="0" w:color="auto"/>
          </w:divBdr>
        </w:div>
        <w:div w:id="372002481">
          <w:marLeft w:val="0"/>
          <w:marRight w:val="0"/>
          <w:marTop w:val="0"/>
          <w:marBottom w:val="0"/>
          <w:divBdr>
            <w:top w:val="none" w:sz="0" w:space="0" w:color="auto"/>
            <w:left w:val="none" w:sz="0" w:space="0" w:color="auto"/>
            <w:bottom w:val="none" w:sz="0" w:space="0" w:color="auto"/>
            <w:right w:val="none" w:sz="0" w:space="0" w:color="auto"/>
          </w:divBdr>
        </w:div>
        <w:div w:id="1938564580">
          <w:marLeft w:val="0"/>
          <w:marRight w:val="0"/>
          <w:marTop w:val="0"/>
          <w:marBottom w:val="0"/>
          <w:divBdr>
            <w:top w:val="none" w:sz="0" w:space="0" w:color="auto"/>
            <w:left w:val="none" w:sz="0" w:space="0" w:color="auto"/>
            <w:bottom w:val="none" w:sz="0" w:space="0" w:color="auto"/>
            <w:right w:val="none" w:sz="0" w:space="0" w:color="auto"/>
          </w:divBdr>
        </w:div>
        <w:div w:id="566065865">
          <w:marLeft w:val="0"/>
          <w:marRight w:val="0"/>
          <w:marTop w:val="0"/>
          <w:marBottom w:val="0"/>
          <w:divBdr>
            <w:top w:val="none" w:sz="0" w:space="0" w:color="auto"/>
            <w:left w:val="none" w:sz="0" w:space="0" w:color="auto"/>
            <w:bottom w:val="none" w:sz="0" w:space="0" w:color="auto"/>
            <w:right w:val="none" w:sz="0" w:space="0" w:color="auto"/>
          </w:divBdr>
        </w:div>
        <w:div w:id="509025212">
          <w:marLeft w:val="0"/>
          <w:marRight w:val="0"/>
          <w:marTop w:val="0"/>
          <w:marBottom w:val="0"/>
          <w:divBdr>
            <w:top w:val="none" w:sz="0" w:space="0" w:color="auto"/>
            <w:left w:val="none" w:sz="0" w:space="0" w:color="auto"/>
            <w:bottom w:val="none" w:sz="0" w:space="0" w:color="auto"/>
            <w:right w:val="none" w:sz="0" w:space="0" w:color="auto"/>
          </w:divBdr>
        </w:div>
        <w:div w:id="126944814">
          <w:marLeft w:val="0"/>
          <w:marRight w:val="0"/>
          <w:marTop w:val="0"/>
          <w:marBottom w:val="0"/>
          <w:divBdr>
            <w:top w:val="none" w:sz="0" w:space="0" w:color="auto"/>
            <w:left w:val="none" w:sz="0" w:space="0" w:color="auto"/>
            <w:bottom w:val="none" w:sz="0" w:space="0" w:color="auto"/>
            <w:right w:val="none" w:sz="0" w:space="0" w:color="auto"/>
          </w:divBdr>
        </w:div>
        <w:div w:id="426049598">
          <w:marLeft w:val="0"/>
          <w:marRight w:val="0"/>
          <w:marTop w:val="0"/>
          <w:marBottom w:val="0"/>
          <w:divBdr>
            <w:top w:val="none" w:sz="0" w:space="0" w:color="auto"/>
            <w:left w:val="none" w:sz="0" w:space="0" w:color="auto"/>
            <w:bottom w:val="none" w:sz="0" w:space="0" w:color="auto"/>
            <w:right w:val="none" w:sz="0" w:space="0" w:color="auto"/>
          </w:divBdr>
        </w:div>
        <w:div w:id="1080102945">
          <w:marLeft w:val="0"/>
          <w:marRight w:val="0"/>
          <w:marTop w:val="0"/>
          <w:marBottom w:val="0"/>
          <w:divBdr>
            <w:top w:val="none" w:sz="0" w:space="0" w:color="auto"/>
            <w:left w:val="none" w:sz="0" w:space="0" w:color="auto"/>
            <w:bottom w:val="none" w:sz="0" w:space="0" w:color="auto"/>
            <w:right w:val="none" w:sz="0" w:space="0" w:color="auto"/>
          </w:divBdr>
        </w:div>
        <w:div w:id="1202398282">
          <w:marLeft w:val="0"/>
          <w:marRight w:val="0"/>
          <w:marTop w:val="0"/>
          <w:marBottom w:val="0"/>
          <w:divBdr>
            <w:top w:val="none" w:sz="0" w:space="0" w:color="auto"/>
            <w:left w:val="none" w:sz="0" w:space="0" w:color="auto"/>
            <w:bottom w:val="none" w:sz="0" w:space="0" w:color="auto"/>
            <w:right w:val="none" w:sz="0" w:space="0" w:color="auto"/>
          </w:divBdr>
        </w:div>
        <w:div w:id="1046610356">
          <w:marLeft w:val="0"/>
          <w:marRight w:val="0"/>
          <w:marTop w:val="0"/>
          <w:marBottom w:val="0"/>
          <w:divBdr>
            <w:top w:val="none" w:sz="0" w:space="0" w:color="auto"/>
            <w:left w:val="none" w:sz="0" w:space="0" w:color="auto"/>
            <w:bottom w:val="none" w:sz="0" w:space="0" w:color="auto"/>
            <w:right w:val="none" w:sz="0" w:space="0" w:color="auto"/>
          </w:divBdr>
        </w:div>
        <w:div w:id="1343318209">
          <w:marLeft w:val="0"/>
          <w:marRight w:val="0"/>
          <w:marTop w:val="0"/>
          <w:marBottom w:val="0"/>
          <w:divBdr>
            <w:top w:val="none" w:sz="0" w:space="0" w:color="auto"/>
            <w:left w:val="none" w:sz="0" w:space="0" w:color="auto"/>
            <w:bottom w:val="none" w:sz="0" w:space="0" w:color="auto"/>
            <w:right w:val="none" w:sz="0" w:space="0" w:color="auto"/>
          </w:divBdr>
        </w:div>
        <w:div w:id="1594243022">
          <w:marLeft w:val="0"/>
          <w:marRight w:val="0"/>
          <w:marTop w:val="0"/>
          <w:marBottom w:val="0"/>
          <w:divBdr>
            <w:top w:val="none" w:sz="0" w:space="0" w:color="auto"/>
            <w:left w:val="none" w:sz="0" w:space="0" w:color="auto"/>
            <w:bottom w:val="none" w:sz="0" w:space="0" w:color="auto"/>
            <w:right w:val="none" w:sz="0" w:space="0" w:color="auto"/>
          </w:divBdr>
        </w:div>
        <w:div w:id="2122803288">
          <w:marLeft w:val="0"/>
          <w:marRight w:val="0"/>
          <w:marTop w:val="0"/>
          <w:marBottom w:val="0"/>
          <w:divBdr>
            <w:top w:val="none" w:sz="0" w:space="0" w:color="auto"/>
            <w:left w:val="none" w:sz="0" w:space="0" w:color="auto"/>
            <w:bottom w:val="none" w:sz="0" w:space="0" w:color="auto"/>
            <w:right w:val="none" w:sz="0" w:space="0" w:color="auto"/>
          </w:divBdr>
        </w:div>
        <w:div w:id="754013915">
          <w:marLeft w:val="0"/>
          <w:marRight w:val="0"/>
          <w:marTop w:val="0"/>
          <w:marBottom w:val="0"/>
          <w:divBdr>
            <w:top w:val="none" w:sz="0" w:space="0" w:color="auto"/>
            <w:left w:val="none" w:sz="0" w:space="0" w:color="auto"/>
            <w:bottom w:val="none" w:sz="0" w:space="0" w:color="auto"/>
            <w:right w:val="none" w:sz="0" w:space="0" w:color="auto"/>
          </w:divBdr>
        </w:div>
        <w:div w:id="950866883">
          <w:marLeft w:val="0"/>
          <w:marRight w:val="0"/>
          <w:marTop w:val="0"/>
          <w:marBottom w:val="0"/>
          <w:divBdr>
            <w:top w:val="none" w:sz="0" w:space="0" w:color="auto"/>
            <w:left w:val="none" w:sz="0" w:space="0" w:color="auto"/>
            <w:bottom w:val="none" w:sz="0" w:space="0" w:color="auto"/>
            <w:right w:val="none" w:sz="0" w:space="0" w:color="auto"/>
          </w:divBdr>
        </w:div>
        <w:div w:id="808085204">
          <w:marLeft w:val="0"/>
          <w:marRight w:val="0"/>
          <w:marTop w:val="0"/>
          <w:marBottom w:val="0"/>
          <w:divBdr>
            <w:top w:val="none" w:sz="0" w:space="0" w:color="auto"/>
            <w:left w:val="none" w:sz="0" w:space="0" w:color="auto"/>
            <w:bottom w:val="none" w:sz="0" w:space="0" w:color="auto"/>
            <w:right w:val="none" w:sz="0" w:space="0" w:color="auto"/>
          </w:divBdr>
        </w:div>
        <w:div w:id="1816144669">
          <w:marLeft w:val="0"/>
          <w:marRight w:val="0"/>
          <w:marTop w:val="0"/>
          <w:marBottom w:val="0"/>
          <w:divBdr>
            <w:top w:val="none" w:sz="0" w:space="0" w:color="auto"/>
            <w:left w:val="none" w:sz="0" w:space="0" w:color="auto"/>
            <w:bottom w:val="none" w:sz="0" w:space="0" w:color="auto"/>
            <w:right w:val="none" w:sz="0" w:space="0" w:color="auto"/>
          </w:divBdr>
        </w:div>
        <w:div w:id="128209898">
          <w:marLeft w:val="0"/>
          <w:marRight w:val="0"/>
          <w:marTop w:val="0"/>
          <w:marBottom w:val="0"/>
          <w:divBdr>
            <w:top w:val="none" w:sz="0" w:space="0" w:color="auto"/>
            <w:left w:val="none" w:sz="0" w:space="0" w:color="auto"/>
            <w:bottom w:val="none" w:sz="0" w:space="0" w:color="auto"/>
            <w:right w:val="none" w:sz="0" w:space="0" w:color="auto"/>
          </w:divBdr>
        </w:div>
        <w:div w:id="1180579249">
          <w:marLeft w:val="0"/>
          <w:marRight w:val="0"/>
          <w:marTop w:val="0"/>
          <w:marBottom w:val="0"/>
          <w:divBdr>
            <w:top w:val="none" w:sz="0" w:space="0" w:color="auto"/>
            <w:left w:val="none" w:sz="0" w:space="0" w:color="auto"/>
            <w:bottom w:val="none" w:sz="0" w:space="0" w:color="auto"/>
            <w:right w:val="none" w:sz="0" w:space="0" w:color="auto"/>
          </w:divBdr>
        </w:div>
        <w:div w:id="1720593114">
          <w:marLeft w:val="0"/>
          <w:marRight w:val="0"/>
          <w:marTop w:val="0"/>
          <w:marBottom w:val="0"/>
          <w:divBdr>
            <w:top w:val="none" w:sz="0" w:space="0" w:color="auto"/>
            <w:left w:val="none" w:sz="0" w:space="0" w:color="auto"/>
            <w:bottom w:val="none" w:sz="0" w:space="0" w:color="auto"/>
            <w:right w:val="none" w:sz="0" w:space="0" w:color="auto"/>
          </w:divBdr>
        </w:div>
        <w:div w:id="346059515">
          <w:marLeft w:val="0"/>
          <w:marRight w:val="0"/>
          <w:marTop w:val="0"/>
          <w:marBottom w:val="0"/>
          <w:divBdr>
            <w:top w:val="none" w:sz="0" w:space="0" w:color="auto"/>
            <w:left w:val="none" w:sz="0" w:space="0" w:color="auto"/>
            <w:bottom w:val="none" w:sz="0" w:space="0" w:color="auto"/>
            <w:right w:val="none" w:sz="0" w:space="0" w:color="auto"/>
          </w:divBdr>
        </w:div>
        <w:div w:id="589001201">
          <w:marLeft w:val="0"/>
          <w:marRight w:val="0"/>
          <w:marTop w:val="0"/>
          <w:marBottom w:val="0"/>
          <w:divBdr>
            <w:top w:val="none" w:sz="0" w:space="0" w:color="auto"/>
            <w:left w:val="none" w:sz="0" w:space="0" w:color="auto"/>
            <w:bottom w:val="none" w:sz="0" w:space="0" w:color="auto"/>
            <w:right w:val="none" w:sz="0" w:space="0" w:color="auto"/>
          </w:divBdr>
        </w:div>
        <w:div w:id="1690642718">
          <w:marLeft w:val="0"/>
          <w:marRight w:val="0"/>
          <w:marTop w:val="0"/>
          <w:marBottom w:val="0"/>
          <w:divBdr>
            <w:top w:val="none" w:sz="0" w:space="0" w:color="auto"/>
            <w:left w:val="none" w:sz="0" w:space="0" w:color="auto"/>
            <w:bottom w:val="none" w:sz="0" w:space="0" w:color="auto"/>
            <w:right w:val="none" w:sz="0" w:space="0" w:color="auto"/>
          </w:divBdr>
        </w:div>
        <w:div w:id="1910849324">
          <w:marLeft w:val="0"/>
          <w:marRight w:val="0"/>
          <w:marTop w:val="0"/>
          <w:marBottom w:val="0"/>
          <w:divBdr>
            <w:top w:val="none" w:sz="0" w:space="0" w:color="auto"/>
            <w:left w:val="none" w:sz="0" w:space="0" w:color="auto"/>
            <w:bottom w:val="none" w:sz="0" w:space="0" w:color="auto"/>
            <w:right w:val="none" w:sz="0" w:space="0" w:color="auto"/>
          </w:divBdr>
        </w:div>
        <w:div w:id="606471599">
          <w:marLeft w:val="0"/>
          <w:marRight w:val="0"/>
          <w:marTop w:val="0"/>
          <w:marBottom w:val="0"/>
          <w:divBdr>
            <w:top w:val="none" w:sz="0" w:space="0" w:color="auto"/>
            <w:left w:val="none" w:sz="0" w:space="0" w:color="auto"/>
            <w:bottom w:val="none" w:sz="0" w:space="0" w:color="auto"/>
            <w:right w:val="none" w:sz="0" w:space="0" w:color="auto"/>
          </w:divBdr>
        </w:div>
        <w:div w:id="106699406">
          <w:marLeft w:val="0"/>
          <w:marRight w:val="0"/>
          <w:marTop w:val="0"/>
          <w:marBottom w:val="0"/>
          <w:divBdr>
            <w:top w:val="none" w:sz="0" w:space="0" w:color="auto"/>
            <w:left w:val="none" w:sz="0" w:space="0" w:color="auto"/>
            <w:bottom w:val="none" w:sz="0" w:space="0" w:color="auto"/>
            <w:right w:val="none" w:sz="0" w:space="0" w:color="auto"/>
          </w:divBdr>
        </w:div>
        <w:div w:id="1494445451">
          <w:marLeft w:val="0"/>
          <w:marRight w:val="0"/>
          <w:marTop w:val="0"/>
          <w:marBottom w:val="0"/>
          <w:divBdr>
            <w:top w:val="none" w:sz="0" w:space="0" w:color="auto"/>
            <w:left w:val="none" w:sz="0" w:space="0" w:color="auto"/>
            <w:bottom w:val="none" w:sz="0" w:space="0" w:color="auto"/>
            <w:right w:val="none" w:sz="0" w:space="0" w:color="auto"/>
          </w:divBdr>
        </w:div>
        <w:div w:id="134375252">
          <w:marLeft w:val="0"/>
          <w:marRight w:val="0"/>
          <w:marTop w:val="0"/>
          <w:marBottom w:val="0"/>
          <w:divBdr>
            <w:top w:val="none" w:sz="0" w:space="0" w:color="auto"/>
            <w:left w:val="none" w:sz="0" w:space="0" w:color="auto"/>
            <w:bottom w:val="none" w:sz="0" w:space="0" w:color="auto"/>
            <w:right w:val="none" w:sz="0" w:space="0" w:color="auto"/>
          </w:divBdr>
        </w:div>
        <w:div w:id="634263507">
          <w:marLeft w:val="0"/>
          <w:marRight w:val="0"/>
          <w:marTop w:val="0"/>
          <w:marBottom w:val="0"/>
          <w:divBdr>
            <w:top w:val="none" w:sz="0" w:space="0" w:color="auto"/>
            <w:left w:val="none" w:sz="0" w:space="0" w:color="auto"/>
            <w:bottom w:val="none" w:sz="0" w:space="0" w:color="auto"/>
            <w:right w:val="none" w:sz="0" w:space="0" w:color="auto"/>
          </w:divBdr>
        </w:div>
        <w:div w:id="2003854569">
          <w:marLeft w:val="0"/>
          <w:marRight w:val="0"/>
          <w:marTop w:val="0"/>
          <w:marBottom w:val="0"/>
          <w:divBdr>
            <w:top w:val="none" w:sz="0" w:space="0" w:color="auto"/>
            <w:left w:val="none" w:sz="0" w:space="0" w:color="auto"/>
            <w:bottom w:val="none" w:sz="0" w:space="0" w:color="auto"/>
            <w:right w:val="none" w:sz="0" w:space="0" w:color="auto"/>
          </w:divBdr>
        </w:div>
      </w:divsChild>
    </w:div>
    <w:div w:id="1498184766">
      <w:bodyDiv w:val="1"/>
      <w:marLeft w:val="0"/>
      <w:marRight w:val="0"/>
      <w:marTop w:val="0"/>
      <w:marBottom w:val="0"/>
      <w:divBdr>
        <w:top w:val="none" w:sz="0" w:space="0" w:color="auto"/>
        <w:left w:val="none" w:sz="0" w:space="0" w:color="auto"/>
        <w:bottom w:val="none" w:sz="0" w:space="0" w:color="auto"/>
        <w:right w:val="none" w:sz="0" w:space="0" w:color="auto"/>
      </w:divBdr>
    </w:div>
    <w:div w:id="1498643288">
      <w:bodyDiv w:val="1"/>
      <w:marLeft w:val="0"/>
      <w:marRight w:val="0"/>
      <w:marTop w:val="0"/>
      <w:marBottom w:val="0"/>
      <w:divBdr>
        <w:top w:val="none" w:sz="0" w:space="0" w:color="auto"/>
        <w:left w:val="none" w:sz="0" w:space="0" w:color="auto"/>
        <w:bottom w:val="none" w:sz="0" w:space="0" w:color="auto"/>
        <w:right w:val="none" w:sz="0" w:space="0" w:color="auto"/>
      </w:divBdr>
    </w:div>
    <w:div w:id="1499037257">
      <w:bodyDiv w:val="1"/>
      <w:marLeft w:val="0"/>
      <w:marRight w:val="0"/>
      <w:marTop w:val="0"/>
      <w:marBottom w:val="0"/>
      <w:divBdr>
        <w:top w:val="none" w:sz="0" w:space="0" w:color="auto"/>
        <w:left w:val="none" w:sz="0" w:space="0" w:color="auto"/>
        <w:bottom w:val="none" w:sz="0" w:space="0" w:color="auto"/>
        <w:right w:val="none" w:sz="0" w:space="0" w:color="auto"/>
      </w:divBdr>
      <w:divsChild>
        <w:div w:id="1811702026">
          <w:marLeft w:val="0"/>
          <w:marRight w:val="0"/>
          <w:marTop w:val="0"/>
          <w:marBottom w:val="0"/>
          <w:divBdr>
            <w:top w:val="none" w:sz="0" w:space="0" w:color="auto"/>
            <w:left w:val="none" w:sz="0" w:space="0" w:color="auto"/>
            <w:bottom w:val="none" w:sz="0" w:space="0" w:color="auto"/>
            <w:right w:val="none" w:sz="0" w:space="0" w:color="auto"/>
          </w:divBdr>
          <w:divsChild>
            <w:div w:id="322973205">
              <w:marLeft w:val="0"/>
              <w:marRight w:val="0"/>
              <w:marTop w:val="0"/>
              <w:marBottom w:val="0"/>
              <w:divBdr>
                <w:top w:val="none" w:sz="0" w:space="0" w:color="auto"/>
                <w:left w:val="none" w:sz="0" w:space="0" w:color="auto"/>
                <w:bottom w:val="none" w:sz="0" w:space="0" w:color="auto"/>
                <w:right w:val="none" w:sz="0" w:space="0" w:color="auto"/>
              </w:divBdr>
              <w:divsChild>
                <w:div w:id="17924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535477">
      <w:bodyDiv w:val="1"/>
      <w:marLeft w:val="0"/>
      <w:marRight w:val="0"/>
      <w:marTop w:val="0"/>
      <w:marBottom w:val="0"/>
      <w:divBdr>
        <w:top w:val="none" w:sz="0" w:space="0" w:color="auto"/>
        <w:left w:val="none" w:sz="0" w:space="0" w:color="auto"/>
        <w:bottom w:val="none" w:sz="0" w:space="0" w:color="auto"/>
        <w:right w:val="none" w:sz="0" w:space="0" w:color="auto"/>
      </w:divBdr>
    </w:div>
    <w:div w:id="1500003243">
      <w:bodyDiv w:val="1"/>
      <w:marLeft w:val="0"/>
      <w:marRight w:val="0"/>
      <w:marTop w:val="0"/>
      <w:marBottom w:val="0"/>
      <w:divBdr>
        <w:top w:val="none" w:sz="0" w:space="0" w:color="auto"/>
        <w:left w:val="none" w:sz="0" w:space="0" w:color="auto"/>
        <w:bottom w:val="none" w:sz="0" w:space="0" w:color="auto"/>
        <w:right w:val="none" w:sz="0" w:space="0" w:color="auto"/>
      </w:divBdr>
      <w:divsChild>
        <w:div w:id="30736993">
          <w:marLeft w:val="0"/>
          <w:marRight w:val="0"/>
          <w:marTop w:val="0"/>
          <w:marBottom w:val="0"/>
          <w:divBdr>
            <w:top w:val="none" w:sz="0" w:space="0" w:color="auto"/>
            <w:left w:val="none" w:sz="0" w:space="0" w:color="auto"/>
            <w:bottom w:val="none" w:sz="0" w:space="0" w:color="auto"/>
            <w:right w:val="none" w:sz="0" w:space="0" w:color="auto"/>
          </w:divBdr>
        </w:div>
        <w:div w:id="88549756">
          <w:marLeft w:val="0"/>
          <w:marRight w:val="0"/>
          <w:marTop w:val="0"/>
          <w:marBottom w:val="0"/>
          <w:divBdr>
            <w:top w:val="none" w:sz="0" w:space="0" w:color="auto"/>
            <w:left w:val="none" w:sz="0" w:space="0" w:color="auto"/>
            <w:bottom w:val="none" w:sz="0" w:space="0" w:color="auto"/>
            <w:right w:val="none" w:sz="0" w:space="0" w:color="auto"/>
          </w:divBdr>
        </w:div>
        <w:div w:id="114906189">
          <w:marLeft w:val="0"/>
          <w:marRight w:val="0"/>
          <w:marTop w:val="0"/>
          <w:marBottom w:val="0"/>
          <w:divBdr>
            <w:top w:val="none" w:sz="0" w:space="0" w:color="auto"/>
            <w:left w:val="none" w:sz="0" w:space="0" w:color="auto"/>
            <w:bottom w:val="none" w:sz="0" w:space="0" w:color="auto"/>
            <w:right w:val="none" w:sz="0" w:space="0" w:color="auto"/>
          </w:divBdr>
        </w:div>
        <w:div w:id="116727922">
          <w:marLeft w:val="0"/>
          <w:marRight w:val="0"/>
          <w:marTop w:val="0"/>
          <w:marBottom w:val="0"/>
          <w:divBdr>
            <w:top w:val="none" w:sz="0" w:space="0" w:color="auto"/>
            <w:left w:val="none" w:sz="0" w:space="0" w:color="auto"/>
            <w:bottom w:val="none" w:sz="0" w:space="0" w:color="auto"/>
            <w:right w:val="none" w:sz="0" w:space="0" w:color="auto"/>
          </w:divBdr>
        </w:div>
        <w:div w:id="167719966">
          <w:marLeft w:val="0"/>
          <w:marRight w:val="0"/>
          <w:marTop w:val="0"/>
          <w:marBottom w:val="0"/>
          <w:divBdr>
            <w:top w:val="none" w:sz="0" w:space="0" w:color="auto"/>
            <w:left w:val="none" w:sz="0" w:space="0" w:color="auto"/>
            <w:bottom w:val="none" w:sz="0" w:space="0" w:color="auto"/>
            <w:right w:val="none" w:sz="0" w:space="0" w:color="auto"/>
          </w:divBdr>
        </w:div>
        <w:div w:id="190805153">
          <w:marLeft w:val="0"/>
          <w:marRight w:val="0"/>
          <w:marTop w:val="0"/>
          <w:marBottom w:val="0"/>
          <w:divBdr>
            <w:top w:val="none" w:sz="0" w:space="0" w:color="auto"/>
            <w:left w:val="none" w:sz="0" w:space="0" w:color="auto"/>
            <w:bottom w:val="none" w:sz="0" w:space="0" w:color="auto"/>
            <w:right w:val="none" w:sz="0" w:space="0" w:color="auto"/>
          </w:divBdr>
        </w:div>
        <w:div w:id="291057892">
          <w:marLeft w:val="0"/>
          <w:marRight w:val="0"/>
          <w:marTop w:val="0"/>
          <w:marBottom w:val="0"/>
          <w:divBdr>
            <w:top w:val="none" w:sz="0" w:space="0" w:color="auto"/>
            <w:left w:val="none" w:sz="0" w:space="0" w:color="auto"/>
            <w:bottom w:val="none" w:sz="0" w:space="0" w:color="auto"/>
            <w:right w:val="none" w:sz="0" w:space="0" w:color="auto"/>
          </w:divBdr>
        </w:div>
        <w:div w:id="357974524">
          <w:marLeft w:val="0"/>
          <w:marRight w:val="0"/>
          <w:marTop w:val="0"/>
          <w:marBottom w:val="0"/>
          <w:divBdr>
            <w:top w:val="none" w:sz="0" w:space="0" w:color="auto"/>
            <w:left w:val="none" w:sz="0" w:space="0" w:color="auto"/>
            <w:bottom w:val="none" w:sz="0" w:space="0" w:color="auto"/>
            <w:right w:val="none" w:sz="0" w:space="0" w:color="auto"/>
          </w:divBdr>
        </w:div>
        <w:div w:id="376511206">
          <w:marLeft w:val="0"/>
          <w:marRight w:val="0"/>
          <w:marTop w:val="0"/>
          <w:marBottom w:val="0"/>
          <w:divBdr>
            <w:top w:val="none" w:sz="0" w:space="0" w:color="auto"/>
            <w:left w:val="none" w:sz="0" w:space="0" w:color="auto"/>
            <w:bottom w:val="none" w:sz="0" w:space="0" w:color="auto"/>
            <w:right w:val="none" w:sz="0" w:space="0" w:color="auto"/>
          </w:divBdr>
        </w:div>
        <w:div w:id="377508049">
          <w:marLeft w:val="0"/>
          <w:marRight w:val="0"/>
          <w:marTop w:val="0"/>
          <w:marBottom w:val="0"/>
          <w:divBdr>
            <w:top w:val="none" w:sz="0" w:space="0" w:color="auto"/>
            <w:left w:val="none" w:sz="0" w:space="0" w:color="auto"/>
            <w:bottom w:val="none" w:sz="0" w:space="0" w:color="auto"/>
            <w:right w:val="none" w:sz="0" w:space="0" w:color="auto"/>
          </w:divBdr>
        </w:div>
        <w:div w:id="383140800">
          <w:marLeft w:val="0"/>
          <w:marRight w:val="0"/>
          <w:marTop w:val="0"/>
          <w:marBottom w:val="0"/>
          <w:divBdr>
            <w:top w:val="none" w:sz="0" w:space="0" w:color="auto"/>
            <w:left w:val="none" w:sz="0" w:space="0" w:color="auto"/>
            <w:bottom w:val="none" w:sz="0" w:space="0" w:color="auto"/>
            <w:right w:val="none" w:sz="0" w:space="0" w:color="auto"/>
          </w:divBdr>
        </w:div>
        <w:div w:id="391344738">
          <w:marLeft w:val="0"/>
          <w:marRight w:val="0"/>
          <w:marTop w:val="0"/>
          <w:marBottom w:val="0"/>
          <w:divBdr>
            <w:top w:val="none" w:sz="0" w:space="0" w:color="auto"/>
            <w:left w:val="none" w:sz="0" w:space="0" w:color="auto"/>
            <w:bottom w:val="none" w:sz="0" w:space="0" w:color="auto"/>
            <w:right w:val="none" w:sz="0" w:space="0" w:color="auto"/>
          </w:divBdr>
        </w:div>
        <w:div w:id="430588085">
          <w:marLeft w:val="0"/>
          <w:marRight w:val="0"/>
          <w:marTop w:val="0"/>
          <w:marBottom w:val="0"/>
          <w:divBdr>
            <w:top w:val="none" w:sz="0" w:space="0" w:color="auto"/>
            <w:left w:val="none" w:sz="0" w:space="0" w:color="auto"/>
            <w:bottom w:val="none" w:sz="0" w:space="0" w:color="auto"/>
            <w:right w:val="none" w:sz="0" w:space="0" w:color="auto"/>
          </w:divBdr>
        </w:div>
        <w:div w:id="465702216">
          <w:marLeft w:val="0"/>
          <w:marRight w:val="0"/>
          <w:marTop w:val="0"/>
          <w:marBottom w:val="0"/>
          <w:divBdr>
            <w:top w:val="none" w:sz="0" w:space="0" w:color="auto"/>
            <w:left w:val="none" w:sz="0" w:space="0" w:color="auto"/>
            <w:bottom w:val="none" w:sz="0" w:space="0" w:color="auto"/>
            <w:right w:val="none" w:sz="0" w:space="0" w:color="auto"/>
          </w:divBdr>
        </w:div>
        <w:div w:id="495193961">
          <w:marLeft w:val="0"/>
          <w:marRight w:val="0"/>
          <w:marTop w:val="0"/>
          <w:marBottom w:val="0"/>
          <w:divBdr>
            <w:top w:val="none" w:sz="0" w:space="0" w:color="auto"/>
            <w:left w:val="none" w:sz="0" w:space="0" w:color="auto"/>
            <w:bottom w:val="none" w:sz="0" w:space="0" w:color="auto"/>
            <w:right w:val="none" w:sz="0" w:space="0" w:color="auto"/>
          </w:divBdr>
        </w:div>
        <w:div w:id="537864764">
          <w:marLeft w:val="0"/>
          <w:marRight w:val="0"/>
          <w:marTop w:val="0"/>
          <w:marBottom w:val="0"/>
          <w:divBdr>
            <w:top w:val="none" w:sz="0" w:space="0" w:color="auto"/>
            <w:left w:val="none" w:sz="0" w:space="0" w:color="auto"/>
            <w:bottom w:val="none" w:sz="0" w:space="0" w:color="auto"/>
            <w:right w:val="none" w:sz="0" w:space="0" w:color="auto"/>
          </w:divBdr>
        </w:div>
        <w:div w:id="545067191">
          <w:marLeft w:val="0"/>
          <w:marRight w:val="0"/>
          <w:marTop w:val="0"/>
          <w:marBottom w:val="0"/>
          <w:divBdr>
            <w:top w:val="none" w:sz="0" w:space="0" w:color="auto"/>
            <w:left w:val="none" w:sz="0" w:space="0" w:color="auto"/>
            <w:bottom w:val="none" w:sz="0" w:space="0" w:color="auto"/>
            <w:right w:val="none" w:sz="0" w:space="0" w:color="auto"/>
          </w:divBdr>
        </w:div>
        <w:div w:id="545946837">
          <w:marLeft w:val="0"/>
          <w:marRight w:val="0"/>
          <w:marTop w:val="0"/>
          <w:marBottom w:val="0"/>
          <w:divBdr>
            <w:top w:val="none" w:sz="0" w:space="0" w:color="auto"/>
            <w:left w:val="none" w:sz="0" w:space="0" w:color="auto"/>
            <w:bottom w:val="none" w:sz="0" w:space="0" w:color="auto"/>
            <w:right w:val="none" w:sz="0" w:space="0" w:color="auto"/>
          </w:divBdr>
        </w:div>
        <w:div w:id="561185392">
          <w:marLeft w:val="0"/>
          <w:marRight w:val="0"/>
          <w:marTop w:val="0"/>
          <w:marBottom w:val="0"/>
          <w:divBdr>
            <w:top w:val="none" w:sz="0" w:space="0" w:color="auto"/>
            <w:left w:val="none" w:sz="0" w:space="0" w:color="auto"/>
            <w:bottom w:val="none" w:sz="0" w:space="0" w:color="auto"/>
            <w:right w:val="none" w:sz="0" w:space="0" w:color="auto"/>
          </w:divBdr>
        </w:div>
        <w:div w:id="573903683">
          <w:marLeft w:val="0"/>
          <w:marRight w:val="0"/>
          <w:marTop w:val="0"/>
          <w:marBottom w:val="0"/>
          <w:divBdr>
            <w:top w:val="none" w:sz="0" w:space="0" w:color="auto"/>
            <w:left w:val="none" w:sz="0" w:space="0" w:color="auto"/>
            <w:bottom w:val="none" w:sz="0" w:space="0" w:color="auto"/>
            <w:right w:val="none" w:sz="0" w:space="0" w:color="auto"/>
          </w:divBdr>
        </w:div>
        <w:div w:id="574630461">
          <w:marLeft w:val="0"/>
          <w:marRight w:val="0"/>
          <w:marTop w:val="0"/>
          <w:marBottom w:val="0"/>
          <w:divBdr>
            <w:top w:val="none" w:sz="0" w:space="0" w:color="auto"/>
            <w:left w:val="none" w:sz="0" w:space="0" w:color="auto"/>
            <w:bottom w:val="none" w:sz="0" w:space="0" w:color="auto"/>
            <w:right w:val="none" w:sz="0" w:space="0" w:color="auto"/>
          </w:divBdr>
        </w:div>
        <w:div w:id="658272973">
          <w:marLeft w:val="0"/>
          <w:marRight w:val="0"/>
          <w:marTop w:val="0"/>
          <w:marBottom w:val="0"/>
          <w:divBdr>
            <w:top w:val="none" w:sz="0" w:space="0" w:color="auto"/>
            <w:left w:val="none" w:sz="0" w:space="0" w:color="auto"/>
            <w:bottom w:val="none" w:sz="0" w:space="0" w:color="auto"/>
            <w:right w:val="none" w:sz="0" w:space="0" w:color="auto"/>
          </w:divBdr>
        </w:div>
        <w:div w:id="735975148">
          <w:marLeft w:val="0"/>
          <w:marRight w:val="0"/>
          <w:marTop w:val="0"/>
          <w:marBottom w:val="0"/>
          <w:divBdr>
            <w:top w:val="none" w:sz="0" w:space="0" w:color="auto"/>
            <w:left w:val="none" w:sz="0" w:space="0" w:color="auto"/>
            <w:bottom w:val="none" w:sz="0" w:space="0" w:color="auto"/>
            <w:right w:val="none" w:sz="0" w:space="0" w:color="auto"/>
          </w:divBdr>
        </w:div>
        <w:div w:id="790057425">
          <w:marLeft w:val="0"/>
          <w:marRight w:val="0"/>
          <w:marTop w:val="0"/>
          <w:marBottom w:val="0"/>
          <w:divBdr>
            <w:top w:val="none" w:sz="0" w:space="0" w:color="auto"/>
            <w:left w:val="none" w:sz="0" w:space="0" w:color="auto"/>
            <w:bottom w:val="none" w:sz="0" w:space="0" w:color="auto"/>
            <w:right w:val="none" w:sz="0" w:space="0" w:color="auto"/>
          </w:divBdr>
        </w:div>
        <w:div w:id="821849607">
          <w:marLeft w:val="0"/>
          <w:marRight w:val="0"/>
          <w:marTop w:val="0"/>
          <w:marBottom w:val="0"/>
          <w:divBdr>
            <w:top w:val="none" w:sz="0" w:space="0" w:color="auto"/>
            <w:left w:val="none" w:sz="0" w:space="0" w:color="auto"/>
            <w:bottom w:val="none" w:sz="0" w:space="0" w:color="auto"/>
            <w:right w:val="none" w:sz="0" w:space="0" w:color="auto"/>
          </w:divBdr>
        </w:div>
        <w:div w:id="836573179">
          <w:marLeft w:val="0"/>
          <w:marRight w:val="0"/>
          <w:marTop w:val="0"/>
          <w:marBottom w:val="0"/>
          <w:divBdr>
            <w:top w:val="none" w:sz="0" w:space="0" w:color="auto"/>
            <w:left w:val="none" w:sz="0" w:space="0" w:color="auto"/>
            <w:bottom w:val="none" w:sz="0" w:space="0" w:color="auto"/>
            <w:right w:val="none" w:sz="0" w:space="0" w:color="auto"/>
          </w:divBdr>
        </w:div>
        <w:div w:id="1021514602">
          <w:marLeft w:val="0"/>
          <w:marRight w:val="0"/>
          <w:marTop w:val="0"/>
          <w:marBottom w:val="0"/>
          <w:divBdr>
            <w:top w:val="none" w:sz="0" w:space="0" w:color="auto"/>
            <w:left w:val="none" w:sz="0" w:space="0" w:color="auto"/>
            <w:bottom w:val="none" w:sz="0" w:space="0" w:color="auto"/>
            <w:right w:val="none" w:sz="0" w:space="0" w:color="auto"/>
          </w:divBdr>
        </w:div>
        <w:div w:id="1070233813">
          <w:marLeft w:val="0"/>
          <w:marRight w:val="0"/>
          <w:marTop w:val="0"/>
          <w:marBottom w:val="0"/>
          <w:divBdr>
            <w:top w:val="none" w:sz="0" w:space="0" w:color="auto"/>
            <w:left w:val="none" w:sz="0" w:space="0" w:color="auto"/>
            <w:bottom w:val="none" w:sz="0" w:space="0" w:color="auto"/>
            <w:right w:val="none" w:sz="0" w:space="0" w:color="auto"/>
          </w:divBdr>
        </w:div>
        <w:div w:id="1082024134">
          <w:marLeft w:val="0"/>
          <w:marRight w:val="0"/>
          <w:marTop w:val="0"/>
          <w:marBottom w:val="0"/>
          <w:divBdr>
            <w:top w:val="none" w:sz="0" w:space="0" w:color="auto"/>
            <w:left w:val="none" w:sz="0" w:space="0" w:color="auto"/>
            <w:bottom w:val="none" w:sz="0" w:space="0" w:color="auto"/>
            <w:right w:val="none" w:sz="0" w:space="0" w:color="auto"/>
          </w:divBdr>
        </w:div>
        <w:div w:id="1082143953">
          <w:marLeft w:val="0"/>
          <w:marRight w:val="0"/>
          <w:marTop w:val="0"/>
          <w:marBottom w:val="0"/>
          <w:divBdr>
            <w:top w:val="none" w:sz="0" w:space="0" w:color="auto"/>
            <w:left w:val="none" w:sz="0" w:space="0" w:color="auto"/>
            <w:bottom w:val="none" w:sz="0" w:space="0" w:color="auto"/>
            <w:right w:val="none" w:sz="0" w:space="0" w:color="auto"/>
          </w:divBdr>
        </w:div>
        <w:div w:id="1145776385">
          <w:marLeft w:val="0"/>
          <w:marRight w:val="0"/>
          <w:marTop w:val="0"/>
          <w:marBottom w:val="0"/>
          <w:divBdr>
            <w:top w:val="none" w:sz="0" w:space="0" w:color="auto"/>
            <w:left w:val="none" w:sz="0" w:space="0" w:color="auto"/>
            <w:bottom w:val="none" w:sz="0" w:space="0" w:color="auto"/>
            <w:right w:val="none" w:sz="0" w:space="0" w:color="auto"/>
          </w:divBdr>
        </w:div>
        <w:div w:id="1156994154">
          <w:marLeft w:val="0"/>
          <w:marRight w:val="0"/>
          <w:marTop w:val="0"/>
          <w:marBottom w:val="0"/>
          <w:divBdr>
            <w:top w:val="none" w:sz="0" w:space="0" w:color="auto"/>
            <w:left w:val="none" w:sz="0" w:space="0" w:color="auto"/>
            <w:bottom w:val="none" w:sz="0" w:space="0" w:color="auto"/>
            <w:right w:val="none" w:sz="0" w:space="0" w:color="auto"/>
          </w:divBdr>
        </w:div>
        <w:div w:id="1166481789">
          <w:marLeft w:val="0"/>
          <w:marRight w:val="0"/>
          <w:marTop w:val="0"/>
          <w:marBottom w:val="0"/>
          <w:divBdr>
            <w:top w:val="none" w:sz="0" w:space="0" w:color="auto"/>
            <w:left w:val="none" w:sz="0" w:space="0" w:color="auto"/>
            <w:bottom w:val="none" w:sz="0" w:space="0" w:color="auto"/>
            <w:right w:val="none" w:sz="0" w:space="0" w:color="auto"/>
          </w:divBdr>
        </w:div>
        <w:div w:id="1239091305">
          <w:marLeft w:val="0"/>
          <w:marRight w:val="0"/>
          <w:marTop w:val="0"/>
          <w:marBottom w:val="0"/>
          <w:divBdr>
            <w:top w:val="none" w:sz="0" w:space="0" w:color="auto"/>
            <w:left w:val="none" w:sz="0" w:space="0" w:color="auto"/>
            <w:bottom w:val="none" w:sz="0" w:space="0" w:color="auto"/>
            <w:right w:val="none" w:sz="0" w:space="0" w:color="auto"/>
          </w:divBdr>
        </w:div>
        <w:div w:id="1282304378">
          <w:marLeft w:val="0"/>
          <w:marRight w:val="0"/>
          <w:marTop w:val="0"/>
          <w:marBottom w:val="0"/>
          <w:divBdr>
            <w:top w:val="none" w:sz="0" w:space="0" w:color="auto"/>
            <w:left w:val="none" w:sz="0" w:space="0" w:color="auto"/>
            <w:bottom w:val="none" w:sz="0" w:space="0" w:color="auto"/>
            <w:right w:val="none" w:sz="0" w:space="0" w:color="auto"/>
          </w:divBdr>
        </w:div>
        <w:div w:id="1331639492">
          <w:marLeft w:val="0"/>
          <w:marRight w:val="0"/>
          <w:marTop w:val="0"/>
          <w:marBottom w:val="0"/>
          <w:divBdr>
            <w:top w:val="none" w:sz="0" w:space="0" w:color="auto"/>
            <w:left w:val="none" w:sz="0" w:space="0" w:color="auto"/>
            <w:bottom w:val="none" w:sz="0" w:space="0" w:color="auto"/>
            <w:right w:val="none" w:sz="0" w:space="0" w:color="auto"/>
          </w:divBdr>
        </w:div>
        <w:div w:id="1364478491">
          <w:marLeft w:val="0"/>
          <w:marRight w:val="0"/>
          <w:marTop w:val="0"/>
          <w:marBottom w:val="0"/>
          <w:divBdr>
            <w:top w:val="none" w:sz="0" w:space="0" w:color="auto"/>
            <w:left w:val="none" w:sz="0" w:space="0" w:color="auto"/>
            <w:bottom w:val="none" w:sz="0" w:space="0" w:color="auto"/>
            <w:right w:val="none" w:sz="0" w:space="0" w:color="auto"/>
          </w:divBdr>
        </w:div>
        <w:div w:id="1456943598">
          <w:marLeft w:val="0"/>
          <w:marRight w:val="0"/>
          <w:marTop w:val="0"/>
          <w:marBottom w:val="0"/>
          <w:divBdr>
            <w:top w:val="none" w:sz="0" w:space="0" w:color="auto"/>
            <w:left w:val="none" w:sz="0" w:space="0" w:color="auto"/>
            <w:bottom w:val="none" w:sz="0" w:space="0" w:color="auto"/>
            <w:right w:val="none" w:sz="0" w:space="0" w:color="auto"/>
          </w:divBdr>
        </w:div>
        <w:div w:id="1462768192">
          <w:marLeft w:val="0"/>
          <w:marRight w:val="0"/>
          <w:marTop w:val="0"/>
          <w:marBottom w:val="0"/>
          <w:divBdr>
            <w:top w:val="none" w:sz="0" w:space="0" w:color="auto"/>
            <w:left w:val="none" w:sz="0" w:space="0" w:color="auto"/>
            <w:bottom w:val="none" w:sz="0" w:space="0" w:color="auto"/>
            <w:right w:val="none" w:sz="0" w:space="0" w:color="auto"/>
          </w:divBdr>
        </w:div>
        <w:div w:id="1476996204">
          <w:marLeft w:val="0"/>
          <w:marRight w:val="0"/>
          <w:marTop w:val="0"/>
          <w:marBottom w:val="0"/>
          <w:divBdr>
            <w:top w:val="none" w:sz="0" w:space="0" w:color="auto"/>
            <w:left w:val="none" w:sz="0" w:space="0" w:color="auto"/>
            <w:bottom w:val="none" w:sz="0" w:space="0" w:color="auto"/>
            <w:right w:val="none" w:sz="0" w:space="0" w:color="auto"/>
          </w:divBdr>
        </w:div>
        <w:div w:id="1565530146">
          <w:marLeft w:val="0"/>
          <w:marRight w:val="0"/>
          <w:marTop w:val="0"/>
          <w:marBottom w:val="0"/>
          <w:divBdr>
            <w:top w:val="none" w:sz="0" w:space="0" w:color="auto"/>
            <w:left w:val="none" w:sz="0" w:space="0" w:color="auto"/>
            <w:bottom w:val="none" w:sz="0" w:space="0" w:color="auto"/>
            <w:right w:val="none" w:sz="0" w:space="0" w:color="auto"/>
          </w:divBdr>
        </w:div>
        <w:div w:id="1595897178">
          <w:marLeft w:val="0"/>
          <w:marRight w:val="0"/>
          <w:marTop w:val="0"/>
          <w:marBottom w:val="0"/>
          <w:divBdr>
            <w:top w:val="none" w:sz="0" w:space="0" w:color="auto"/>
            <w:left w:val="none" w:sz="0" w:space="0" w:color="auto"/>
            <w:bottom w:val="none" w:sz="0" w:space="0" w:color="auto"/>
            <w:right w:val="none" w:sz="0" w:space="0" w:color="auto"/>
          </w:divBdr>
        </w:div>
        <w:div w:id="1607955309">
          <w:marLeft w:val="0"/>
          <w:marRight w:val="0"/>
          <w:marTop w:val="0"/>
          <w:marBottom w:val="0"/>
          <w:divBdr>
            <w:top w:val="none" w:sz="0" w:space="0" w:color="auto"/>
            <w:left w:val="none" w:sz="0" w:space="0" w:color="auto"/>
            <w:bottom w:val="none" w:sz="0" w:space="0" w:color="auto"/>
            <w:right w:val="none" w:sz="0" w:space="0" w:color="auto"/>
          </w:divBdr>
        </w:div>
        <w:div w:id="1806965273">
          <w:marLeft w:val="0"/>
          <w:marRight w:val="0"/>
          <w:marTop w:val="0"/>
          <w:marBottom w:val="0"/>
          <w:divBdr>
            <w:top w:val="none" w:sz="0" w:space="0" w:color="auto"/>
            <w:left w:val="none" w:sz="0" w:space="0" w:color="auto"/>
            <w:bottom w:val="none" w:sz="0" w:space="0" w:color="auto"/>
            <w:right w:val="none" w:sz="0" w:space="0" w:color="auto"/>
          </w:divBdr>
        </w:div>
        <w:div w:id="1843815103">
          <w:marLeft w:val="0"/>
          <w:marRight w:val="0"/>
          <w:marTop w:val="0"/>
          <w:marBottom w:val="0"/>
          <w:divBdr>
            <w:top w:val="none" w:sz="0" w:space="0" w:color="auto"/>
            <w:left w:val="none" w:sz="0" w:space="0" w:color="auto"/>
            <w:bottom w:val="none" w:sz="0" w:space="0" w:color="auto"/>
            <w:right w:val="none" w:sz="0" w:space="0" w:color="auto"/>
          </w:divBdr>
        </w:div>
        <w:div w:id="1890216190">
          <w:marLeft w:val="0"/>
          <w:marRight w:val="0"/>
          <w:marTop w:val="0"/>
          <w:marBottom w:val="0"/>
          <w:divBdr>
            <w:top w:val="none" w:sz="0" w:space="0" w:color="auto"/>
            <w:left w:val="none" w:sz="0" w:space="0" w:color="auto"/>
            <w:bottom w:val="none" w:sz="0" w:space="0" w:color="auto"/>
            <w:right w:val="none" w:sz="0" w:space="0" w:color="auto"/>
          </w:divBdr>
        </w:div>
        <w:div w:id="1899632069">
          <w:marLeft w:val="0"/>
          <w:marRight w:val="0"/>
          <w:marTop w:val="0"/>
          <w:marBottom w:val="0"/>
          <w:divBdr>
            <w:top w:val="none" w:sz="0" w:space="0" w:color="auto"/>
            <w:left w:val="none" w:sz="0" w:space="0" w:color="auto"/>
            <w:bottom w:val="none" w:sz="0" w:space="0" w:color="auto"/>
            <w:right w:val="none" w:sz="0" w:space="0" w:color="auto"/>
          </w:divBdr>
        </w:div>
        <w:div w:id="1961104616">
          <w:marLeft w:val="0"/>
          <w:marRight w:val="0"/>
          <w:marTop w:val="0"/>
          <w:marBottom w:val="0"/>
          <w:divBdr>
            <w:top w:val="none" w:sz="0" w:space="0" w:color="auto"/>
            <w:left w:val="none" w:sz="0" w:space="0" w:color="auto"/>
            <w:bottom w:val="none" w:sz="0" w:space="0" w:color="auto"/>
            <w:right w:val="none" w:sz="0" w:space="0" w:color="auto"/>
          </w:divBdr>
        </w:div>
        <w:div w:id="1976794567">
          <w:marLeft w:val="0"/>
          <w:marRight w:val="0"/>
          <w:marTop w:val="0"/>
          <w:marBottom w:val="0"/>
          <w:divBdr>
            <w:top w:val="none" w:sz="0" w:space="0" w:color="auto"/>
            <w:left w:val="none" w:sz="0" w:space="0" w:color="auto"/>
            <w:bottom w:val="none" w:sz="0" w:space="0" w:color="auto"/>
            <w:right w:val="none" w:sz="0" w:space="0" w:color="auto"/>
          </w:divBdr>
        </w:div>
        <w:div w:id="1994916933">
          <w:marLeft w:val="0"/>
          <w:marRight w:val="0"/>
          <w:marTop w:val="0"/>
          <w:marBottom w:val="0"/>
          <w:divBdr>
            <w:top w:val="none" w:sz="0" w:space="0" w:color="auto"/>
            <w:left w:val="none" w:sz="0" w:space="0" w:color="auto"/>
            <w:bottom w:val="none" w:sz="0" w:space="0" w:color="auto"/>
            <w:right w:val="none" w:sz="0" w:space="0" w:color="auto"/>
          </w:divBdr>
        </w:div>
        <w:div w:id="2022930709">
          <w:marLeft w:val="0"/>
          <w:marRight w:val="0"/>
          <w:marTop w:val="0"/>
          <w:marBottom w:val="0"/>
          <w:divBdr>
            <w:top w:val="none" w:sz="0" w:space="0" w:color="auto"/>
            <w:left w:val="none" w:sz="0" w:space="0" w:color="auto"/>
            <w:bottom w:val="none" w:sz="0" w:space="0" w:color="auto"/>
            <w:right w:val="none" w:sz="0" w:space="0" w:color="auto"/>
          </w:divBdr>
        </w:div>
        <w:div w:id="2058815972">
          <w:marLeft w:val="0"/>
          <w:marRight w:val="0"/>
          <w:marTop w:val="0"/>
          <w:marBottom w:val="0"/>
          <w:divBdr>
            <w:top w:val="none" w:sz="0" w:space="0" w:color="auto"/>
            <w:left w:val="none" w:sz="0" w:space="0" w:color="auto"/>
            <w:bottom w:val="none" w:sz="0" w:space="0" w:color="auto"/>
            <w:right w:val="none" w:sz="0" w:space="0" w:color="auto"/>
          </w:divBdr>
        </w:div>
        <w:div w:id="2095979496">
          <w:marLeft w:val="0"/>
          <w:marRight w:val="0"/>
          <w:marTop w:val="0"/>
          <w:marBottom w:val="0"/>
          <w:divBdr>
            <w:top w:val="none" w:sz="0" w:space="0" w:color="auto"/>
            <w:left w:val="none" w:sz="0" w:space="0" w:color="auto"/>
            <w:bottom w:val="none" w:sz="0" w:space="0" w:color="auto"/>
            <w:right w:val="none" w:sz="0" w:space="0" w:color="auto"/>
          </w:divBdr>
        </w:div>
      </w:divsChild>
    </w:div>
    <w:div w:id="1503155371">
      <w:bodyDiv w:val="1"/>
      <w:marLeft w:val="0"/>
      <w:marRight w:val="0"/>
      <w:marTop w:val="0"/>
      <w:marBottom w:val="0"/>
      <w:divBdr>
        <w:top w:val="none" w:sz="0" w:space="0" w:color="auto"/>
        <w:left w:val="none" w:sz="0" w:space="0" w:color="auto"/>
        <w:bottom w:val="none" w:sz="0" w:space="0" w:color="auto"/>
        <w:right w:val="none" w:sz="0" w:space="0" w:color="auto"/>
      </w:divBdr>
    </w:div>
    <w:div w:id="1503201571">
      <w:bodyDiv w:val="1"/>
      <w:marLeft w:val="0"/>
      <w:marRight w:val="0"/>
      <w:marTop w:val="0"/>
      <w:marBottom w:val="0"/>
      <w:divBdr>
        <w:top w:val="none" w:sz="0" w:space="0" w:color="auto"/>
        <w:left w:val="none" w:sz="0" w:space="0" w:color="auto"/>
        <w:bottom w:val="none" w:sz="0" w:space="0" w:color="auto"/>
        <w:right w:val="none" w:sz="0" w:space="0" w:color="auto"/>
      </w:divBdr>
    </w:div>
    <w:div w:id="1506282397">
      <w:bodyDiv w:val="1"/>
      <w:marLeft w:val="0"/>
      <w:marRight w:val="0"/>
      <w:marTop w:val="0"/>
      <w:marBottom w:val="0"/>
      <w:divBdr>
        <w:top w:val="none" w:sz="0" w:space="0" w:color="auto"/>
        <w:left w:val="none" w:sz="0" w:space="0" w:color="auto"/>
        <w:bottom w:val="none" w:sz="0" w:space="0" w:color="auto"/>
        <w:right w:val="none" w:sz="0" w:space="0" w:color="auto"/>
      </w:divBdr>
    </w:div>
    <w:div w:id="1506898137">
      <w:bodyDiv w:val="1"/>
      <w:marLeft w:val="0"/>
      <w:marRight w:val="0"/>
      <w:marTop w:val="0"/>
      <w:marBottom w:val="0"/>
      <w:divBdr>
        <w:top w:val="none" w:sz="0" w:space="0" w:color="auto"/>
        <w:left w:val="none" w:sz="0" w:space="0" w:color="auto"/>
        <w:bottom w:val="none" w:sz="0" w:space="0" w:color="auto"/>
        <w:right w:val="none" w:sz="0" w:space="0" w:color="auto"/>
      </w:divBdr>
      <w:divsChild>
        <w:div w:id="617220716">
          <w:marLeft w:val="0"/>
          <w:marRight w:val="0"/>
          <w:marTop w:val="0"/>
          <w:marBottom w:val="0"/>
          <w:divBdr>
            <w:top w:val="none" w:sz="0" w:space="0" w:color="auto"/>
            <w:left w:val="none" w:sz="0" w:space="0" w:color="auto"/>
            <w:bottom w:val="none" w:sz="0" w:space="0" w:color="auto"/>
            <w:right w:val="none" w:sz="0" w:space="0" w:color="auto"/>
          </w:divBdr>
        </w:div>
        <w:div w:id="1438479487">
          <w:marLeft w:val="0"/>
          <w:marRight w:val="0"/>
          <w:marTop w:val="0"/>
          <w:marBottom w:val="0"/>
          <w:divBdr>
            <w:top w:val="none" w:sz="0" w:space="0" w:color="auto"/>
            <w:left w:val="none" w:sz="0" w:space="0" w:color="auto"/>
            <w:bottom w:val="none" w:sz="0" w:space="0" w:color="auto"/>
            <w:right w:val="none" w:sz="0" w:space="0" w:color="auto"/>
          </w:divBdr>
          <w:divsChild>
            <w:div w:id="770928543">
              <w:marLeft w:val="0"/>
              <w:marRight w:val="0"/>
              <w:marTop w:val="0"/>
              <w:marBottom w:val="0"/>
              <w:divBdr>
                <w:top w:val="none" w:sz="0" w:space="0" w:color="auto"/>
                <w:left w:val="none" w:sz="0" w:space="0" w:color="auto"/>
                <w:bottom w:val="none" w:sz="0" w:space="0" w:color="auto"/>
                <w:right w:val="none" w:sz="0" w:space="0" w:color="auto"/>
              </w:divBdr>
            </w:div>
            <w:div w:id="804932334">
              <w:marLeft w:val="0"/>
              <w:marRight w:val="165"/>
              <w:marTop w:val="150"/>
              <w:marBottom w:val="0"/>
              <w:divBdr>
                <w:top w:val="none" w:sz="0" w:space="0" w:color="auto"/>
                <w:left w:val="none" w:sz="0" w:space="0" w:color="auto"/>
                <w:bottom w:val="none" w:sz="0" w:space="0" w:color="auto"/>
                <w:right w:val="none" w:sz="0" w:space="0" w:color="auto"/>
              </w:divBdr>
              <w:divsChild>
                <w:div w:id="1461798301">
                  <w:marLeft w:val="0"/>
                  <w:marRight w:val="0"/>
                  <w:marTop w:val="0"/>
                  <w:marBottom w:val="0"/>
                  <w:divBdr>
                    <w:top w:val="none" w:sz="0" w:space="0" w:color="auto"/>
                    <w:left w:val="none" w:sz="0" w:space="0" w:color="auto"/>
                    <w:bottom w:val="none" w:sz="0" w:space="0" w:color="auto"/>
                    <w:right w:val="none" w:sz="0" w:space="0" w:color="auto"/>
                  </w:divBdr>
                  <w:divsChild>
                    <w:div w:id="17392838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055011">
      <w:bodyDiv w:val="1"/>
      <w:marLeft w:val="0"/>
      <w:marRight w:val="0"/>
      <w:marTop w:val="0"/>
      <w:marBottom w:val="0"/>
      <w:divBdr>
        <w:top w:val="none" w:sz="0" w:space="0" w:color="auto"/>
        <w:left w:val="none" w:sz="0" w:space="0" w:color="auto"/>
        <w:bottom w:val="none" w:sz="0" w:space="0" w:color="auto"/>
        <w:right w:val="none" w:sz="0" w:space="0" w:color="auto"/>
      </w:divBdr>
    </w:div>
    <w:div w:id="1510948264">
      <w:bodyDiv w:val="1"/>
      <w:marLeft w:val="0"/>
      <w:marRight w:val="0"/>
      <w:marTop w:val="0"/>
      <w:marBottom w:val="0"/>
      <w:divBdr>
        <w:top w:val="none" w:sz="0" w:space="0" w:color="auto"/>
        <w:left w:val="none" w:sz="0" w:space="0" w:color="auto"/>
        <w:bottom w:val="none" w:sz="0" w:space="0" w:color="auto"/>
        <w:right w:val="none" w:sz="0" w:space="0" w:color="auto"/>
      </w:divBdr>
      <w:divsChild>
        <w:div w:id="788936558">
          <w:marLeft w:val="0"/>
          <w:marRight w:val="0"/>
          <w:marTop w:val="0"/>
          <w:marBottom w:val="0"/>
          <w:divBdr>
            <w:top w:val="none" w:sz="0" w:space="0" w:color="auto"/>
            <w:left w:val="none" w:sz="0" w:space="0" w:color="auto"/>
            <w:bottom w:val="none" w:sz="0" w:space="0" w:color="auto"/>
            <w:right w:val="none" w:sz="0" w:space="0" w:color="auto"/>
          </w:divBdr>
        </w:div>
        <w:div w:id="921718605">
          <w:marLeft w:val="0"/>
          <w:marRight w:val="0"/>
          <w:marTop w:val="0"/>
          <w:marBottom w:val="0"/>
          <w:divBdr>
            <w:top w:val="none" w:sz="0" w:space="0" w:color="auto"/>
            <w:left w:val="none" w:sz="0" w:space="0" w:color="auto"/>
            <w:bottom w:val="none" w:sz="0" w:space="0" w:color="auto"/>
            <w:right w:val="none" w:sz="0" w:space="0" w:color="auto"/>
          </w:divBdr>
          <w:divsChild>
            <w:div w:id="42288988">
              <w:marLeft w:val="0"/>
              <w:marRight w:val="0"/>
              <w:marTop w:val="0"/>
              <w:marBottom w:val="0"/>
              <w:divBdr>
                <w:top w:val="none" w:sz="0" w:space="0" w:color="auto"/>
                <w:left w:val="none" w:sz="0" w:space="0" w:color="auto"/>
                <w:bottom w:val="none" w:sz="0" w:space="0" w:color="auto"/>
                <w:right w:val="none" w:sz="0" w:space="0" w:color="auto"/>
              </w:divBdr>
            </w:div>
            <w:div w:id="873812551">
              <w:marLeft w:val="0"/>
              <w:marRight w:val="165"/>
              <w:marTop w:val="150"/>
              <w:marBottom w:val="0"/>
              <w:divBdr>
                <w:top w:val="none" w:sz="0" w:space="0" w:color="auto"/>
                <w:left w:val="none" w:sz="0" w:space="0" w:color="auto"/>
                <w:bottom w:val="none" w:sz="0" w:space="0" w:color="auto"/>
                <w:right w:val="none" w:sz="0" w:space="0" w:color="auto"/>
              </w:divBdr>
              <w:divsChild>
                <w:div w:id="1982690710">
                  <w:marLeft w:val="0"/>
                  <w:marRight w:val="0"/>
                  <w:marTop w:val="0"/>
                  <w:marBottom w:val="0"/>
                  <w:divBdr>
                    <w:top w:val="none" w:sz="0" w:space="0" w:color="auto"/>
                    <w:left w:val="none" w:sz="0" w:space="0" w:color="auto"/>
                    <w:bottom w:val="none" w:sz="0" w:space="0" w:color="auto"/>
                    <w:right w:val="none" w:sz="0" w:space="0" w:color="auto"/>
                  </w:divBdr>
                  <w:divsChild>
                    <w:div w:id="2687840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82251">
      <w:bodyDiv w:val="1"/>
      <w:marLeft w:val="0"/>
      <w:marRight w:val="0"/>
      <w:marTop w:val="0"/>
      <w:marBottom w:val="0"/>
      <w:divBdr>
        <w:top w:val="none" w:sz="0" w:space="0" w:color="auto"/>
        <w:left w:val="none" w:sz="0" w:space="0" w:color="auto"/>
        <w:bottom w:val="none" w:sz="0" w:space="0" w:color="auto"/>
        <w:right w:val="none" w:sz="0" w:space="0" w:color="auto"/>
      </w:divBdr>
    </w:div>
    <w:div w:id="1516462789">
      <w:bodyDiv w:val="1"/>
      <w:marLeft w:val="0"/>
      <w:marRight w:val="0"/>
      <w:marTop w:val="0"/>
      <w:marBottom w:val="0"/>
      <w:divBdr>
        <w:top w:val="none" w:sz="0" w:space="0" w:color="auto"/>
        <w:left w:val="none" w:sz="0" w:space="0" w:color="auto"/>
        <w:bottom w:val="none" w:sz="0" w:space="0" w:color="auto"/>
        <w:right w:val="none" w:sz="0" w:space="0" w:color="auto"/>
      </w:divBdr>
    </w:div>
    <w:div w:id="1517111608">
      <w:bodyDiv w:val="1"/>
      <w:marLeft w:val="0"/>
      <w:marRight w:val="0"/>
      <w:marTop w:val="0"/>
      <w:marBottom w:val="0"/>
      <w:divBdr>
        <w:top w:val="none" w:sz="0" w:space="0" w:color="auto"/>
        <w:left w:val="none" w:sz="0" w:space="0" w:color="auto"/>
        <w:bottom w:val="none" w:sz="0" w:space="0" w:color="auto"/>
        <w:right w:val="none" w:sz="0" w:space="0" w:color="auto"/>
      </w:divBdr>
    </w:div>
    <w:div w:id="1518302335">
      <w:bodyDiv w:val="1"/>
      <w:marLeft w:val="0"/>
      <w:marRight w:val="0"/>
      <w:marTop w:val="0"/>
      <w:marBottom w:val="0"/>
      <w:divBdr>
        <w:top w:val="none" w:sz="0" w:space="0" w:color="auto"/>
        <w:left w:val="none" w:sz="0" w:space="0" w:color="auto"/>
        <w:bottom w:val="none" w:sz="0" w:space="0" w:color="auto"/>
        <w:right w:val="none" w:sz="0" w:space="0" w:color="auto"/>
      </w:divBdr>
    </w:div>
    <w:div w:id="1519006812">
      <w:bodyDiv w:val="1"/>
      <w:marLeft w:val="0"/>
      <w:marRight w:val="0"/>
      <w:marTop w:val="0"/>
      <w:marBottom w:val="0"/>
      <w:divBdr>
        <w:top w:val="none" w:sz="0" w:space="0" w:color="auto"/>
        <w:left w:val="none" w:sz="0" w:space="0" w:color="auto"/>
        <w:bottom w:val="none" w:sz="0" w:space="0" w:color="auto"/>
        <w:right w:val="none" w:sz="0" w:space="0" w:color="auto"/>
      </w:divBdr>
    </w:div>
    <w:div w:id="1519657902">
      <w:bodyDiv w:val="1"/>
      <w:marLeft w:val="0"/>
      <w:marRight w:val="0"/>
      <w:marTop w:val="0"/>
      <w:marBottom w:val="0"/>
      <w:divBdr>
        <w:top w:val="none" w:sz="0" w:space="0" w:color="auto"/>
        <w:left w:val="none" w:sz="0" w:space="0" w:color="auto"/>
        <w:bottom w:val="none" w:sz="0" w:space="0" w:color="auto"/>
        <w:right w:val="none" w:sz="0" w:space="0" w:color="auto"/>
      </w:divBdr>
    </w:div>
    <w:div w:id="1520777136">
      <w:bodyDiv w:val="1"/>
      <w:marLeft w:val="0"/>
      <w:marRight w:val="0"/>
      <w:marTop w:val="0"/>
      <w:marBottom w:val="0"/>
      <w:divBdr>
        <w:top w:val="none" w:sz="0" w:space="0" w:color="auto"/>
        <w:left w:val="none" w:sz="0" w:space="0" w:color="auto"/>
        <w:bottom w:val="none" w:sz="0" w:space="0" w:color="auto"/>
        <w:right w:val="none" w:sz="0" w:space="0" w:color="auto"/>
      </w:divBdr>
      <w:divsChild>
        <w:div w:id="522404219">
          <w:marLeft w:val="0"/>
          <w:marRight w:val="0"/>
          <w:marTop w:val="0"/>
          <w:marBottom w:val="0"/>
          <w:divBdr>
            <w:top w:val="none" w:sz="0" w:space="0" w:color="auto"/>
            <w:left w:val="none" w:sz="0" w:space="0" w:color="auto"/>
            <w:bottom w:val="none" w:sz="0" w:space="0" w:color="auto"/>
            <w:right w:val="none" w:sz="0" w:space="0" w:color="auto"/>
          </w:divBdr>
        </w:div>
        <w:div w:id="808789207">
          <w:marLeft w:val="0"/>
          <w:marRight w:val="0"/>
          <w:marTop w:val="0"/>
          <w:marBottom w:val="0"/>
          <w:divBdr>
            <w:top w:val="none" w:sz="0" w:space="0" w:color="auto"/>
            <w:left w:val="none" w:sz="0" w:space="0" w:color="auto"/>
            <w:bottom w:val="none" w:sz="0" w:space="0" w:color="auto"/>
            <w:right w:val="none" w:sz="0" w:space="0" w:color="auto"/>
          </w:divBdr>
        </w:div>
        <w:div w:id="1328751605">
          <w:marLeft w:val="0"/>
          <w:marRight w:val="0"/>
          <w:marTop w:val="0"/>
          <w:marBottom w:val="0"/>
          <w:divBdr>
            <w:top w:val="none" w:sz="0" w:space="0" w:color="auto"/>
            <w:left w:val="none" w:sz="0" w:space="0" w:color="auto"/>
            <w:bottom w:val="none" w:sz="0" w:space="0" w:color="auto"/>
            <w:right w:val="none" w:sz="0" w:space="0" w:color="auto"/>
          </w:divBdr>
        </w:div>
        <w:div w:id="20326642">
          <w:marLeft w:val="0"/>
          <w:marRight w:val="0"/>
          <w:marTop w:val="0"/>
          <w:marBottom w:val="0"/>
          <w:divBdr>
            <w:top w:val="none" w:sz="0" w:space="0" w:color="auto"/>
            <w:left w:val="none" w:sz="0" w:space="0" w:color="auto"/>
            <w:bottom w:val="none" w:sz="0" w:space="0" w:color="auto"/>
            <w:right w:val="none" w:sz="0" w:space="0" w:color="auto"/>
          </w:divBdr>
        </w:div>
        <w:div w:id="1662544117">
          <w:marLeft w:val="0"/>
          <w:marRight w:val="0"/>
          <w:marTop w:val="0"/>
          <w:marBottom w:val="0"/>
          <w:divBdr>
            <w:top w:val="none" w:sz="0" w:space="0" w:color="auto"/>
            <w:left w:val="none" w:sz="0" w:space="0" w:color="auto"/>
            <w:bottom w:val="none" w:sz="0" w:space="0" w:color="auto"/>
            <w:right w:val="none" w:sz="0" w:space="0" w:color="auto"/>
          </w:divBdr>
        </w:div>
        <w:div w:id="885147241">
          <w:marLeft w:val="0"/>
          <w:marRight w:val="0"/>
          <w:marTop w:val="0"/>
          <w:marBottom w:val="0"/>
          <w:divBdr>
            <w:top w:val="none" w:sz="0" w:space="0" w:color="auto"/>
            <w:left w:val="none" w:sz="0" w:space="0" w:color="auto"/>
            <w:bottom w:val="none" w:sz="0" w:space="0" w:color="auto"/>
            <w:right w:val="none" w:sz="0" w:space="0" w:color="auto"/>
          </w:divBdr>
        </w:div>
        <w:div w:id="1131706202">
          <w:marLeft w:val="0"/>
          <w:marRight w:val="0"/>
          <w:marTop w:val="0"/>
          <w:marBottom w:val="0"/>
          <w:divBdr>
            <w:top w:val="none" w:sz="0" w:space="0" w:color="auto"/>
            <w:left w:val="none" w:sz="0" w:space="0" w:color="auto"/>
            <w:bottom w:val="none" w:sz="0" w:space="0" w:color="auto"/>
            <w:right w:val="none" w:sz="0" w:space="0" w:color="auto"/>
          </w:divBdr>
        </w:div>
        <w:div w:id="1516843721">
          <w:marLeft w:val="0"/>
          <w:marRight w:val="0"/>
          <w:marTop w:val="0"/>
          <w:marBottom w:val="0"/>
          <w:divBdr>
            <w:top w:val="none" w:sz="0" w:space="0" w:color="auto"/>
            <w:left w:val="none" w:sz="0" w:space="0" w:color="auto"/>
            <w:bottom w:val="none" w:sz="0" w:space="0" w:color="auto"/>
            <w:right w:val="none" w:sz="0" w:space="0" w:color="auto"/>
          </w:divBdr>
        </w:div>
        <w:div w:id="1334258246">
          <w:marLeft w:val="0"/>
          <w:marRight w:val="0"/>
          <w:marTop w:val="0"/>
          <w:marBottom w:val="0"/>
          <w:divBdr>
            <w:top w:val="none" w:sz="0" w:space="0" w:color="auto"/>
            <w:left w:val="none" w:sz="0" w:space="0" w:color="auto"/>
            <w:bottom w:val="none" w:sz="0" w:space="0" w:color="auto"/>
            <w:right w:val="none" w:sz="0" w:space="0" w:color="auto"/>
          </w:divBdr>
        </w:div>
        <w:div w:id="1359967452">
          <w:marLeft w:val="0"/>
          <w:marRight w:val="0"/>
          <w:marTop w:val="0"/>
          <w:marBottom w:val="0"/>
          <w:divBdr>
            <w:top w:val="none" w:sz="0" w:space="0" w:color="auto"/>
            <w:left w:val="none" w:sz="0" w:space="0" w:color="auto"/>
            <w:bottom w:val="none" w:sz="0" w:space="0" w:color="auto"/>
            <w:right w:val="none" w:sz="0" w:space="0" w:color="auto"/>
          </w:divBdr>
        </w:div>
        <w:div w:id="953053064">
          <w:marLeft w:val="0"/>
          <w:marRight w:val="0"/>
          <w:marTop w:val="0"/>
          <w:marBottom w:val="0"/>
          <w:divBdr>
            <w:top w:val="none" w:sz="0" w:space="0" w:color="auto"/>
            <w:left w:val="none" w:sz="0" w:space="0" w:color="auto"/>
            <w:bottom w:val="none" w:sz="0" w:space="0" w:color="auto"/>
            <w:right w:val="none" w:sz="0" w:space="0" w:color="auto"/>
          </w:divBdr>
        </w:div>
        <w:div w:id="1276984585">
          <w:marLeft w:val="0"/>
          <w:marRight w:val="0"/>
          <w:marTop w:val="0"/>
          <w:marBottom w:val="0"/>
          <w:divBdr>
            <w:top w:val="none" w:sz="0" w:space="0" w:color="auto"/>
            <w:left w:val="none" w:sz="0" w:space="0" w:color="auto"/>
            <w:bottom w:val="none" w:sz="0" w:space="0" w:color="auto"/>
            <w:right w:val="none" w:sz="0" w:space="0" w:color="auto"/>
          </w:divBdr>
        </w:div>
        <w:div w:id="263850782">
          <w:marLeft w:val="0"/>
          <w:marRight w:val="0"/>
          <w:marTop w:val="0"/>
          <w:marBottom w:val="0"/>
          <w:divBdr>
            <w:top w:val="none" w:sz="0" w:space="0" w:color="auto"/>
            <w:left w:val="none" w:sz="0" w:space="0" w:color="auto"/>
            <w:bottom w:val="none" w:sz="0" w:space="0" w:color="auto"/>
            <w:right w:val="none" w:sz="0" w:space="0" w:color="auto"/>
          </w:divBdr>
        </w:div>
        <w:div w:id="337781036">
          <w:marLeft w:val="0"/>
          <w:marRight w:val="0"/>
          <w:marTop w:val="0"/>
          <w:marBottom w:val="0"/>
          <w:divBdr>
            <w:top w:val="none" w:sz="0" w:space="0" w:color="auto"/>
            <w:left w:val="none" w:sz="0" w:space="0" w:color="auto"/>
            <w:bottom w:val="none" w:sz="0" w:space="0" w:color="auto"/>
            <w:right w:val="none" w:sz="0" w:space="0" w:color="auto"/>
          </w:divBdr>
        </w:div>
        <w:div w:id="651953590">
          <w:marLeft w:val="0"/>
          <w:marRight w:val="0"/>
          <w:marTop w:val="0"/>
          <w:marBottom w:val="0"/>
          <w:divBdr>
            <w:top w:val="none" w:sz="0" w:space="0" w:color="auto"/>
            <w:left w:val="none" w:sz="0" w:space="0" w:color="auto"/>
            <w:bottom w:val="none" w:sz="0" w:space="0" w:color="auto"/>
            <w:right w:val="none" w:sz="0" w:space="0" w:color="auto"/>
          </w:divBdr>
        </w:div>
        <w:div w:id="808203504">
          <w:marLeft w:val="0"/>
          <w:marRight w:val="0"/>
          <w:marTop w:val="0"/>
          <w:marBottom w:val="0"/>
          <w:divBdr>
            <w:top w:val="none" w:sz="0" w:space="0" w:color="auto"/>
            <w:left w:val="none" w:sz="0" w:space="0" w:color="auto"/>
            <w:bottom w:val="none" w:sz="0" w:space="0" w:color="auto"/>
            <w:right w:val="none" w:sz="0" w:space="0" w:color="auto"/>
          </w:divBdr>
        </w:div>
        <w:div w:id="2090498044">
          <w:marLeft w:val="0"/>
          <w:marRight w:val="0"/>
          <w:marTop w:val="0"/>
          <w:marBottom w:val="0"/>
          <w:divBdr>
            <w:top w:val="none" w:sz="0" w:space="0" w:color="auto"/>
            <w:left w:val="none" w:sz="0" w:space="0" w:color="auto"/>
            <w:bottom w:val="none" w:sz="0" w:space="0" w:color="auto"/>
            <w:right w:val="none" w:sz="0" w:space="0" w:color="auto"/>
          </w:divBdr>
        </w:div>
        <w:div w:id="653074166">
          <w:marLeft w:val="0"/>
          <w:marRight w:val="0"/>
          <w:marTop w:val="0"/>
          <w:marBottom w:val="0"/>
          <w:divBdr>
            <w:top w:val="none" w:sz="0" w:space="0" w:color="auto"/>
            <w:left w:val="none" w:sz="0" w:space="0" w:color="auto"/>
            <w:bottom w:val="none" w:sz="0" w:space="0" w:color="auto"/>
            <w:right w:val="none" w:sz="0" w:space="0" w:color="auto"/>
          </w:divBdr>
        </w:div>
        <w:div w:id="1600791570">
          <w:marLeft w:val="0"/>
          <w:marRight w:val="0"/>
          <w:marTop w:val="0"/>
          <w:marBottom w:val="0"/>
          <w:divBdr>
            <w:top w:val="none" w:sz="0" w:space="0" w:color="auto"/>
            <w:left w:val="none" w:sz="0" w:space="0" w:color="auto"/>
            <w:bottom w:val="none" w:sz="0" w:space="0" w:color="auto"/>
            <w:right w:val="none" w:sz="0" w:space="0" w:color="auto"/>
          </w:divBdr>
        </w:div>
        <w:div w:id="1483693001">
          <w:marLeft w:val="0"/>
          <w:marRight w:val="0"/>
          <w:marTop w:val="0"/>
          <w:marBottom w:val="0"/>
          <w:divBdr>
            <w:top w:val="none" w:sz="0" w:space="0" w:color="auto"/>
            <w:left w:val="none" w:sz="0" w:space="0" w:color="auto"/>
            <w:bottom w:val="none" w:sz="0" w:space="0" w:color="auto"/>
            <w:right w:val="none" w:sz="0" w:space="0" w:color="auto"/>
          </w:divBdr>
        </w:div>
        <w:div w:id="1382096269">
          <w:marLeft w:val="0"/>
          <w:marRight w:val="0"/>
          <w:marTop w:val="0"/>
          <w:marBottom w:val="0"/>
          <w:divBdr>
            <w:top w:val="none" w:sz="0" w:space="0" w:color="auto"/>
            <w:left w:val="none" w:sz="0" w:space="0" w:color="auto"/>
            <w:bottom w:val="none" w:sz="0" w:space="0" w:color="auto"/>
            <w:right w:val="none" w:sz="0" w:space="0" w:color="auto"/>
          </w:divBdr>
        </w:div>
        <w:div w:id="1042940906">
          <w:marLeft w:val="0"/>
          <w:marRight w:val="0"/>
          <w:marTop w:val="0"/>
          <w:marBottom w:val="0"/>
          <w:divBdr>
            <w:top w:val="none" w:sz="0" w:space="0" w:color="auto"/>
            <w:left w:val="none" w:sz="0" w:space="0" w:color="auto"/>
            <w:bottom w:val="none" w:sz="0" w:space="0" w:color="auto"/>
            <w:right w:val="none" w:sz="0" w:space="0" w:color="auto"/>
          </w:divBdr>
        </w:div>
        <w:div w:id="1116868801">
          <w:marLeft w:val="0"/>
          <w:marRight w:val="0"/>
          <w:marTop w:val="0"/>
          <w:marBottom w:val="0"/>
          <w:divBdr>
            <w:top w:val="none" w:sz="0" w:space="0" w:color="auto"/>
            <w:left w:val="none" w:sz="0" w:space="0" w:color="auto"/>
            <w:bottom w:val="none" w:sz="0" w:space="0" w:color="auto"/>
            <w:right w:val="none" w:sz="0" w:space="0" w:color="auto"/>
          </w:divBdr>
        </w:div>
        <w:div w:id="1486581768">
          <w:marLeft w:val="0"/>
          <w:marRight w:val="0"/>
          <w:marTop w:val="0"/>
          <w:marBottom w:val="0"/>
          <w:divBdr>
            <w:top w:val="none" w:sz="0" w:space="0" w:color="auto"/>
            <w:left w:val="none" w:sz="0" w:space="0" w:color="auto"/>
            <w:bottom w:val="none" w:sz="0" w:space="0" w:color="auto"/>
            <w:right w:val="none" w:sz="0" w:space="0" w:color="auto"/>
          </w:divBdr>
        </w:div>
        <w:div w:id="471294606">
          <w:marLeft w:val="0"/>
          <w:marRight w:val="0"/>
          <w:marTop w:val="0"/>
          <w:marBottom w:val="0"/>
          <w:divBdr>
            <w:top w:val="none" w:sz="0" w:space="0" w:color="auto"/>
            <w:left w:val="none" w:sz="0" w:space="0" w:color="auto"/>
            <w:bottom w:val="none" w:sz="0" w:space="0" w:color="auto"/>
            <w:right w:val="none" w:sz="0" w:space="0" w:color="auto"/>
          </w:divBdr>
        </w:div>
        <w:div w:id="1967857324">
          <w:marLeft w:val="0"/>
          <w:marRight w:val="0"/>
          <w:marTop w:val="0"/>
          <w:marBottom w:val="0"/>
          <w:divBdr>
            <w:top w:val="none" w:sz="0" w:space="0" w:color="auto"/>
            <w:left w:val="none" w:sz="0" w:space="0" w:color="auto"/>
            <w:bottom w:val="none" w:sz="0" w:space="0" w:color="auto"/>
            <w:right w:val="none" w:sz="0" w:space="0" w:color="auto"/>
          </w:divBdr>
        </w:div>
        <w:div w:id="870535058">
          <w:marLeft w:val="0"/>
          <w:marRight w:val="0"/>
          <w:marTop w:val="0"/>
          <w:marBottom w:val="0"/>
          <w:divBdr>
            <w:top w:val="none" w:sz="0" w:space="0" w:color="auto"/>
            <w:left w:val="none" w:sz="0" w:space="0" w:color="auto"/>
            <w:bottom w:val="none" w:sz="0" w:space="0" w:color="auto"/>
            <w:right w:val="none" w:sz="0" w:space="0" w:color="auto"/>
          </w:divBdr>
        </w:div>
        <w:div w:id="965164351">
          <w:marLeft w:val="0"/>
          <w:marRight w:val="0"/>
          <w:marTop w:val="0"/>
          <w:marBottom w:val="0"/>
          <w:divBdr>
            <w:top w:val="none" w:sz="0" w:space="0" w:color="auto"/>
            <w:left w:val="none" w:sz="0" w:space="0" w:color="auto"/>
            <w:bottom w:val="none" w:sz="0" w:space="0" w:color="auto"/>
            <w:right w:val="none" w:sz="0" w:space="0" w:color="auto"/>
          </w:divBdr>
        </w:div>
        <w:div w:id="886182344">
          <w:marLeft w:val="0"/>
          <w:marRight w:val="0"/>
          <w:marTop w:val="0"/>
          <w:marBottom w:val="0"/>
          <w:divBdr>
            <w:top w:val="none" w:sz="0" w:space="0" w:color="auto"/>
            <w:left w:val="none" w:sz="0" w:space="0" w:color="auto"/>
            <w:bottom w:val="none" w:sz="0" w:space="0" w:color="auto"/>
            <w:right w:val="none" w:sz="0" w:space="0" w:color="auto"/>
          </w:divBdr>
        </w:div>
        <w:div w:id="733628027">
          <w:marLeft w:val="0"/>
          <w:marRight w:val="0"/>
          <w:marTop w:val="0"/>
          <w:marBottom w:val="0"/>
          <w:divBdr>
            <w:top w:val="none" w:sz="0" w:space="0" w:color="auto"/>
            <w:left w:val="none" w:sz="0" w:space="0" w:color="auto"/>
            <w:bottom w:val="none" w:sz="0" w:space="0" w:color="auto"/>
            <w:right w:val="none" w:sz="0" w:space="0" w:color="auto"/>
          </w:divBdr>
        </w:div>
        <w:div w:id="1954357985">
          <w:marLeft w:val="0"/>
          <w:marRight w:val="0"/>
          <w:marTop w:val="0"/>
          <w:marBottom w:val="0"/>
          <w:divBdr>
            <w:top w:val="none" w:sz="0" w:space="0" w:color="auto"/>
            <w:left w:val="none" w:sz="0" w:space="0" w:color="auto"/>
            <w:bottom w:val="none" w:sz="0" w:space="0" w:color="auto"/>
            <w:right w:val="none" w:sz="0" w:space="0" w:color="auto"/>
          </w:divBdr>
        </w:div>
        <w:div w:id="652678532">
          <w:marLeft w:val="0"/>
          <w:marRight w:val="0"/>
          <w:marTop w:val="0"/>
          <w:marBottom w:val="0"/>
          <w:divBdr>
            <w:top w:val="none" w:sz="0" w:space="0" w:color="auto"/>
            <w:left w:val="none" w:sz="0" w:space="0" w:color="auto"/>
            <w:bottom w:val="none" w:sz="0" w:space="0" w:color="auto"/>
            <w:right w:val="none" w:sz="0" w:space="0" w:color="auto"/>
          </w:divBdr>
        </w:div>
        <w:div w:id="1914310254">
          <w:marLeft w:val="0"/>
          <w:marRight w:val="0"/>
          <w:marTop w:val="0"/>
          <w:marBottom w:val="0"/>
          <w:divBdr>
            <w:top w:val="none" w:sz="0" w:space="0" w:color="auto"/>
            <w:left w:val="none" w:sz="0" w:space="0" w:color="auto"/>
            <w:bottom w:val="none" w:sz="0" w:space="0" w:color="auto"/>
            <w:right w:val="none" w:sz="0" w:space="0" w:color="auto"/>
          </w:divBdr>
        </w:div>
        <w:div w:id="422266394">
          <w:marLeft w:val="0"/>
          <w:marRight w:val="0"/>
          <w:marTop w:val="0"/>
          <w:marBottom w:val="0"/>
          <w:divBdr>
            <w:top w:val="none" w:sz="0" w:space="0" w:color="auto"/>
            <w:left w:val="none" w:sz="0" w:space="0" w:color="auto"/>
            <w:bottom w:val="none" w:sz="0" w:space="0" w:color="auto"/>
            <w:right w:val="none" w:sz="0" w:space="0" w:color="auto"/>
          </w:divBdr>
        </w:div>
        <w:div w:id="1873109912">
          <w:marLeft w:val="0"/>
          <w:marRight w:val="0"/>
          <w:marTop w:val="0"/>
          <w:marBottom w:val="0"/>
          <w:divBdr>
            <w:top w:val="none" w:sz="0" w:space="0" w:color="auto"/>
            <w:left w:val="none" w:sz="0" w:space="0" w:color="auto"/>
            <w:bottom w:val="none" w:sz="0" w:space="0" w:color="auto"/>
            <w:right w:val="none" w:sz="0" w:space="0" w:color="auto"/>
          </w:divBdr>
        </w:div>
        <w:div w:id="1651251115">
          <w:marLeft w:val="0"/>
          <w:marRight w:val="0"/>
          <w:marTop w:val="0"/>
          <w:marBottom w:val="0"/>
          <w:divBdr>
            <w:top w:val="none" w:sz="0" w:space="0" w:color="auto"/>
            <w:left w:val="none" w:sz="0" w:space="0" w:color="auto"/>
            <w:bottom w:val="none" w:sz="0" w:space="0" w:color="auto"/>
            <w:right w:val="none" w:sz="0" w:space="0" w:color="auto"/>
          </w:divBdr>
        </w:div>
        <w:div w:id="239483888">
          <w:marLeft w:val="0"/>
          <w:marRight w:val="0"/>
          <w:marTop w:val="0"/>
          <w:marBottom w:val="0"/>
          <w:divBdr>
            <w:top w:val="none" w:sz="0" w:space="0" w:color="auto"/>
            <w:left w:val="none" w:sz="0" w:space="0" w:color="auto"/>
            <w:bottom w:val="none" w:sz="0" w:space="0" w:color="auto"/>
            <w:right w:val="none" w:sz="0" w:space="0" w:color="auto"/>
          </w:divBdr>
        </w:div>
        <w:div w:id="162287356">
          <w:marLeft w:val="0"/>
          <w:marRight w:val="0"/>
          <w:marTop w:val="0"/>
          <w:marBottom w:val="0"/>
          <w:divBdr>
            <w:top w:val="none" w:sz="0" w:space="0" w:color="auto"/>
            <w:left w:val="none" w:sz="0" w:space="0" w:color="auto"/>
            <w:bottom w:val="none" w:sz="0" w:space="0" w:color="auto"/>
            <w:right w:val="none" w:sz="0" w:space="0" w:color="auto"/>
          </w:divBdr>
        </w:div>
        <w:div w:id="1119954031">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976225838">
          <w:marLeft w:val="0"/>
          <w:marRight w:val="0"/>
          <w:marTop w:val="0"/>
          <w:marBottom w:val="0"/>
          <w:divBdr>
            <w:top w:val="none" w:sz="0" w:space="0" w:color="auto"/>
            <w:left w:val="none" w:sz="0" w:space="0" w:color="auto"/>
            <w:bottom w:val="none" w:sz="0" w:space="0" w:color="auto"/>
            <w:right w:val="none" w:sz="0" w:space="0" w:color="auto"/>
          </w:divBdr>
        </w:div>
        <w:div w:id="187447789">
          <w:marLeft w:val="0"/>
          <w:marRight w:val="0"/>
          <w:marTop w:val="0"/>
          <w:marBottom w:val="0"/>
          <w:divBdr>
            <w:top w:val="none" w:sz="0" w:space="0" w:color="auto"/>
            <w:left w:val="none" w:sz="0" w:space="0" w:color="auto"/>
            <w:bottom w:val="none" w:sz="0" w:space="0" w:color="auto"/>
            <w:right w:val="none" w:sz="0" w:space="0" w:color="auto"/>
          </w:divBdr>
        </w:div>
        <w:div w:id="1377269467">
          <w:marLeft w:val="0"/>
          <w:marRight w:val="0"/>
          <w:marTop w:val="0"/>
          <w:marBottom w:val="0"/>
          <w:divBdr>
            <w:top w:val="none" w:sz="0" w:space="0" w:color="auto"/>
            <w:left w:val="none" w:sz="0" w:space="0" w:color="auto"/>
            <w:bottom w:val="none" w:sz="0" w:space="0" w:color="auto"/>
            <w:right w:val="none" w:sz="0" w:space="0" w:color="auto"/>
          </w:divBdr>
        </w:div>
        <w:div w:id="1603993812">
          <w:marLeft w:val="0"/>
          <w:marRight w:val="0"/>
          <w:marTop w:val="0"/>
          <w:marBottom w:val="0"/>
          <w:divBdr>
            <w:top w:val="none" w:sz="0" w:space="0" w:color="auto"/>
            <w:left w:val="none" w:sz="0" w:space="0" w:color="auto"/>
            <w:bottom w:val="none" w:sz="0" w:space="0" w:color="auto"/>
            <w:right w:val="none" w:sz="0" w:space="0" w:color="auto"/>
          </w:divBdr>
        </w:div>
        <w:div w:id="1011684339">
          <w:marLeft w:val="0"/>
          <w:marRight w:val="0"/>
          <w:marTop w:val="0"/>
          <w:marBottom w:val="0"/>
          <w:divBdr>
            <w:top w:val="none" w:sz="0" w:space="0" w:color="auto"/>
            <w:left w:val="none" w:sz="0" w:space="0" w:color="auto"/>
            <w:bottom w:val="none" w:sz="0" w:space="0" w:color="auto"/>
            <w:right w:val="none" w:sz="0" w:space="0" w:color="auto"/>
          </w:divBdr>
        </w:div>
        <w:div w:id="1739939587">
          <w:marLeft w:val="0"/>
          <w:marRight w:val="0"/>
          <w:marTop w:val="0"/>
          <w:marBottom w:val="0"/>
          <w:divBdr>
            <w:top w:val="none" w:sz="0" w:space="0" w:color="auto"/>
            <w:left w:val="none" w:sz="0" w:space="0" w:color="auto"/>
            <w:bottom w:val="none" w:sz="0" w:space="0" w:color="auto"/>
            <w:right w:val="none" w:sz="0" w:space="0" w:color="auto"/>
          </w:divBdr>
        </w:div>
        <w:div w:id="378633141">
          <w:marLeft w:val="0"/>
          <w:marRight w:val="0"/>
          <w:marTop w:val="0"/>
          <w:marBottom w:val="0"/>
          <w:divBdr>
            <w:top w:val="none" w:sz="0" w:space="0" w:color="auto"/>
            <w:left w:val="none" w:sz="0" w:space="0" w:color="auto"/>
            <w:bottom w:val="none" w:sz="0" w:space="0" w:color="auto"/>
            <w:right w:val="none" w:sz="0" w:space="0" w:color="auto"/>
          </w:divBdr>
        </w:div>
        <w:div w:id="2036760185">
          <w:marLeft w:val="0"/>
          <w:marRight w:val="0"/>
          <w:marTop w:val="0"/>
          <w:marBottom w:val="0"/>
          <w:divBdr>
            <w:top w:val="none" w:sz="0" w:space="0" w:color="auto"/>
            <w:left w:val="none" w:sz="0" w:space="0" w:color="auto"/>
            <w:bottom w:val="none" w:sz="0" w:space="0" w:color="auto"/>
            <w:right w:val="none" w:sz="0" w:space="0" w:color="auto"/>
          </w:divBdr>
        </w:div>
        <w:div w:id="377752511">
          <w:marLeft w:val="0"/>
          <w:marRight w:val="0"/>
          <w:marTop w:val="0"/>
          <w:marBottom w:val="0"/>
          <w:divBdr>
            <w:top w:val="none" w:sz="0" w:space="0" w:color="auto"/>
            <w:left w:val="none" w:sz="0" w:space="0" w:color="auto"/>
            <w:bottom w:val="none" w:sz="0" w:space="0" w:color="auto"/>
            <w:right w:val="none" w:sz="0" w:space="0" w:color="auto"/>
          </w:divBdr>
        </w:div>
        <w:div w:id="847452621">
          <w:marLeft w:val="0"/>
          <w:marRight w:val="0"/>
          <w:marTop w:val="0"/>
          <w:marBottom w:val="0"/>
          <w:divBdr>
            <w:top w:val="none" w:sz="0" w:space="0" w:color="auto"/>
            <w:left w:val="none" w:sz="0" w:space="0" w:color="auto"/>
            <w:bottom w:val="none" w:sz="0" w:space="0" w:color="auto"/>
            <w:right w:val="none" w:sz="0" w:space="0" w:color="auto"/>
          </w:divBdr>
        </w:div>
        <w:div w:id="1351879633">
          <w:marLeft w:val="0"/>
          <w:marRight w:val="0"/>
          <w:marTop w:val="0"/>
          <w:marBottom w:val="0"/>
          <w:divBdr>
            <w:top w:val="none" w:sz="0" w:space="0" w:color="auto"/>
            <w:left w:val="none" w:sz="0" w:space="0" w:color="auto"/>
            <w:bottom w:val="none" w:sz="0" w:space="0" w:color="auto"/>
            <w:right w:val="none" w:sz="0" w:space="0" w:color="auto"/>
          </w:divBdr>
        </w:div>
        <w:div w:id="1357580345">
          <w:marLeft w:val="0"/>
          <w:marRight w:val="0"/>
          <w:marTop w:val="0"/>
          <w:marBottom w:val="0"/>
          <w:divBdr>
            <w:top w:val="none" w:sz="0" w:space="0" w:color="auto"/>
            <w:left w:val="none" w:sz="0" w:space="0" w:color="auto"/>
            <w:bottom w:val="none" w:sz="0" w:space="0" w:color="auto"/>
            <w:right w:val="none" w:sz="0" w:space="0" w:color="auto"/>
          </w:divBdr>
        </w:div>
        <w:div w:id="1899969780">
          <w:marLeft w:val="0"/>
          <w:marRight w:val="0"/>
          <w:marTop w:val="0"/>
          <w:marBottom w:val="0"/>
          <w:divBdr>
            <w:top w:val="none" w:sz="0" w:space="0" w:color="auto"/>
            <w:left w:val="none" w:sz="0" w:space="0" w:color="auto"/>
            <w:bottom w:val="none" w:sz="0" w:space="0" w:color="auto"/>
            <w:right w:val="none" w:sz="0" w:space="0" w:color="auto"/>
          </w:divBdr>
        </w:div>
        <w:div w:id="2109235291">
          <w:marLeft w:val="0"/>
          <w:marRight w:val="0"/>
          <w:marTop w:val="0"/>
          <w:marBottom w:val="0"/>
          <w:divBdr>
            <w:top w:val="none" w:sz="0" w:space="0" w:color="auto"/>
            <w:left w:val="none" w:sz="0" w:space="0" w:color="auto"/>
            <w:bottom w:val="none" w:sz="0" w:space="0" w:color="auto"/>
            <w:right w:val="none" w:sz="0" w:space="0" w:color="auto"/>
          </w:divBdr>
        </w:div>
        <w:div w:id="406660257">
          <w:marLeft w:val="0"/>
          <w:marRight w:val="0"/>
          <w:marTop w:val="0"/>
          <w:marBottom w:val="0"/>
          <w:divBdr>
            <w:top w:val="none" w:sz="0" w:space="0" w:color="auto"/>
            <w:left w:val="none" w:sz="0" w:space="0" w:color="auto"/>
            <w:bottom w:val="none" w:sz="0" w:space="0" w:color="auto"/>
            <w:right w:val="none" w:sz="0" w:space="0" w:color="auto"/>
          </w:divBdr>
        </w:div>
        <w:div w:id="1489130142">
          <w:marLeft w:val="0"/>
          <w:marRight w:val="0"/>
          <w:marTop w:val="0"/>
          <w:marBottom w:val="0"/>
          <w:divBdr>
            <w:top w:val="none" w:sz="0" w:space="0" w:color="auto"/>
            <w:left w:val="none" w:sz="0" w:space="0" w:color="auto"/>
            <w:bottom w:val="none" w:sz="0" w:space="0" w:color="auto"/>
            <w:right w:val="none" w:sz="0" w:space="0" w:color="auto"/>
          </w:divBdr>
        </w:div>
        <w:div w:id="621806727">
          <w:marLeft w:val="0"/>
          <w:marRight w:val="0"/>
          <w:marTop w:val="0"/>
          <w:marBottom w:val="0"/>
          <w:divBdr>
            <w:top w:val="none" w:sz="0" w:space="0" w:color="auto"/>
            <w:left w:val="none" w:sz="0" w:space="0" w:color="auto"/>
            <w:bottom w:val="none" w:sz="0" w:space="0" w:color="auto"/>
            <w:right w:val="none" w:sz="0" w:space="0" w:color="auto"/>
          </w:divBdr>
        </w:div>
        <w:div w:id="860506755">
          <w:marLeft w:val="0"/>
          <w:marRight w:val="0"/>
          <w:marTop w:val="0"/>
          <w:marBottom w:val="0"/>
          <w:divBdr>
            <w:top w:val="none" w:sz="0" w:space="0" w:color="auto"/>
            <w:left w:val="none" w:sz="0" w:space="0" w:color="auto"/>
            <w:bottom w:val="none" w:sz="0" w:space="0" w:color="auto"/>
            <w:right w:val="none" w:sz="0" w:space="0" w:color="auto"/>
          </w:divBdr>
        </w:div>
        <w:div w:id="470682445">
          <w:marLeft w:val="0"/>
          <w:marRight w:val="0"/>
          <w:marTop w:val="0"/>
          <w:marBottom w:val="0"/>
          <w:divBdr>
            <w:top w:val="none" w:sz="0" w:space="0" w:color="auto"/>
            <w:left w:val="none" w:sz="0" w:space="0" w:color="auto"/>
            <w:bottom w:val="none" w:sz="0" w:space="0" w:color="auto"/>
            <w:right w:val="none" w:sz="0" w:space="0" w:color="auto"/>
          </w:divBdr>
        </w:div>
        <w:div w:id="462623441">
          <w:marLeft w:val="0"/>
          <w:marRight w:val="0"/>
          <w:marTop w:val="0"/>
          <w:marBottom w:val="0"/>
          <w:divBdr>
            <w:top w:val="none" w:sz="0" w:space="0" w:color="auto"/>
            <w:left w:val="none" w:sz="0" w:space="0" w:color="auto"/>
            <w:bottom w:val="none" w:sz="0" w:space="0" w:color="auto"/>
            <w:right w:val="none" w:sz="0" w:space="0" w:color="auto"/>
          </w:divBdr>
        </w:div>
        <w:div w:id="1796365916">
          <w:marLeft w:val="0"/>
          <w:marRight w:val="0"/>
          <w:marTop w:val="0"/>
          <w:marBottom w:val="0"/>
          <w:divBdr>
            <w:top w:val="none" w:sz="0" w:space="0" w:color="auto"/>
            <w:left w:val="none" w:sz="0" w:space="0" w:color="auto"/>
            <w:bottom w:val="none" w:sz="0" w:space="0" w:color="auto"/>
            <w:right w:val="none" w:sz="0" w:space="0" w:color="auto"/>
          </w:divBdr>
        </w:div>
        <w:div w:id="309141510">
          <w:marLeft w:val="0"/>
          <w:marRight w:val="0"/>
          <w:marTop w:val="0"/>
          <w:marBottom w:val="0"/>
          <w:divBdr>
            <w:top w:val="none" w:sz="0" w:space="0" w:color="auto"/>
            <w:left w:val="none" w:sz="0" w:space="0" w:color="auto"/>
            <w:bottom w:val="none" w:sz="0" w:space="0" w:color="auto"/>
            <w:right w:val="none" w:sz="0" w:space="0" w:color="auto"/>
          </w:divBdr>
        </w:div>
        <w:div w:id="110173003">
          <w:marLeft w:val="0"/>
          <w:marRight w:val="0"/>
          <w:marTop w:val="0"/>
          <w:marBottom w:val="0"/>
          <w:divBdr>
            <w:top w:val="none" w:sz="0" w:space="0" w:color="auto"/>
            <w:left w:val="none" w:sz="0" w:space="0" w:color="auto"/>
            <w:bottom w:val="none" w:sz="0" w:space="0" w:color="auto"/>
            <w:right w:val="none" w:sz="0" w:space="0" w:color="auto"/>
          </w:divBdr>
        </w:div>
        <w:div w:id="303196997">
          <w:marLeft w:val="0"/>
          <w:marRight w:val="0"/>
          <w:marTop w:val="0"/>
          <w:marBottom w:val="0"/>
          <w:divBdr>
            <w:top w:val="none" w:sz="0" w:space="0" w:color="auto"/>
            <w:left w:val="none" w:sz="0" w:space="0" w:color="auto"/>
            <w:bottom w:val="none" w:sz="0" w:space="0" w:color="auto"/>
            <w:right w:val="none" w:sz="0" w:space="0" w:color="auto"/>
          </w:divBdr>
        </w:div>
        <w:div w:id="1866672875">
          <w:marLeft w:val="0"/>
          <w:marRight w:val="0"/>
          <w:marTop w:val="0"/>
          <w:marBottom w:val="0"/>
          <w:divBdr>
            <w:top w:val="none" w:sz="0" w:space="0" w:color="auto"/>
            <w:left w:val="none" w:sz="0" w:space="0" w:color="auto"/>
            <w:bottom w:val="none" w:sz="0" w:space="0" w:color="auto"/>
            <w:right w:val="none" w:sz="0" w:space="0" w:color="auto"/>
          </w:divBdr>
        </w:div>
        <w:div w:id="74908719">
          <w:marLeft w:val="0"/>
          <w:marRight w:val="0"/>
          <w:marTop w:val="0"/>
          <w:marBottom w:val="0"/>
          <w:divBdr>
            <w:top w:val="none" w:sz="0" w:space="0" w:color="auto"/>
            <w:left w:val="none" w:sz="0" w:space="0" w:color="auto"/>
            <w:bottom w:val="none" w:sz="0" w:space="0" w:color="auto"/>
            <w:right w:val="none" w:sz="0" w:space="0" w:color="auto"/>
          </w:divBdr>
        </w:div>
        <w:div w:id="192767600">
          <w:marLeft w:val="0"/>
          <w:marRight w:val="0"/>
          <w:marTop w:val="0"/>
          <w:marBottom w:val="0"/>
          <w:divBdr>
            <w:top w:val="none" w:sz="0" w:space="0" w:color="auto"/>
            <w:left w:val="none" w:sz="0" w:space="0" w:color="auto"/>
            <w:bottom w:val="none" w:sz="0" w:space="0" w:color="auto"/>
            <w:right w:val="none" w:sz="0" w:space="0" w:color="auto"/>
          </w:divBdr>
        </w:div>
        <w:div w:id="181283982">
          <w:marLeft w:val="0"/>
          <w:marRight w:val="0"/>
          <w:marTop w:val="0"/>
          <w:marBottom w:val="0"/>
          <w:divBdr>
            <w:top w:val="none" w:sz="0" w:space="0" w:color="auto"/>
            <w:left w:val="none" w:sz="0" w:space="0" w:color="auto"/>
            <w:bottom w:val="none" w:sz="0" w:space="0" w:color="auto"/>
            <w:right w:val="none" w:sz="0" w:space="0" w:color="auto"/>
          </w:divBdr>
        </w:div>
        <w:div w:id="1202279496">
          <w:marLeft w:val="0"/>
          <w:marRight w:val="0"/>
          <w:marTop w:val="0"/>
          <w:marBottom w:val="0"/>
          <w:divBdr>
            <w:top w:val="none" w:sz="0" w:space="0" w:color="auto"/>
            <w:left w:val="none" w:sz="0" w:space="0" w:color="auto"/>
            <w:bottom w:val="none" w:sz="0" w:space="0" w:color="auto"/>
            <w:right w:val="none" w:sz="0" w:space="0" w:color="auto"/>
          </w:divBdr>
        </w:div>
        <w:div w:id="1578396788">
          <w:marLeft w:val="0"/>
          <w:marRight w:val="0"/>
          <w:marTop w:val="0"/>
          <w:marBottom w:val="0"/>
          <w:divBdr>
            <w:top w:val="none" w:sz="0" w:space="0" w:color="auto"/>
            <w:left w:val="none" w:sz="0" w:space="0" w:color="auto"/>
            <w:bottom w:val="none" w:sz="0" w:space="0" w:color="auto"/>
            <w:right w:val="none" w:sz="0" w:space="0" w:color="auto"/>
          </w:divBdr>
        </w:div>
        <w:div w:id="1434276370">
          <w:marLeft w:val="0"/>
          <w:marRight w:val="0"/>
          <w:marTop w:val="0"/>
          <w:marBottom w:val="0"/>
          <w:divBdr>
            <w:top w:val="none" w:sz="0" w:space="0" w:color="auto"/>
            <w:left w:val="none" w:sz="0" w:space="0" w:color="auto"/>
            <w:bottom w:val="none" w:sz="0" w:space="0" w:color="auto"/>
            <w:right w:val="none" w:sz="0" w:space="0" w:color="auto"/>
          </w:divBdr>
        </w:div>
        <w:div w:id="270862448">
          <w:marLeft w:val="0"/>
          <w:marRight w:val="0"/>
          <w:marTop w:val="0"/>
          <w:marBottom w:val="0"/>
          <w:divBdr>
            <w:top w:val="none" w:sz="0" w:space="0" w:color="auto"/>
            <w:left w:val="none" w:sz="0" w:space="0" w:color="auto"/>
            <w:bottom w:val="none" w:sz="0" w:space="0" w:color="auto"/>
            <w:right w:val="none" w:sz="0" w:space="0" w:color="auto"/>
          </w:divBdr>
        </w:div>
        <w:div w:id="741409875">
          <w:marLeft w:val="0"/>
          <w:marRight w:val="0"/>
          <w:marTop w:val="0"/>
          <w:marBottom w:val="0"/>
          <w:divBdr>
            <w:top w:val="none" w:sz="0" w:space="0" w:color="auto"/>
            <w:left w:val="none" w:sz="0" w:space="0" w:color="auto"/>
            <w:bottom w:val="none" w:sz="0" w:space="0" w:color="auto"/>
            <w:right w:val="none" w:sz="0" w:space="0" w:color="auto"/>
          </w:divBdr>
        </w:div>
        <w:div w:id="1593539489">
          <w:marLeft w:val="0"/>
          <w:marRight w:val="0"/>
          <w:marTop w:val="0"/>
          <w:marBottom w:val="0"/>
          <w:divBdr>
            <w:top w:val="none" w:sz="0" w:space="0" w:color="auto"/>
            <w:left w:val="none" w:sz="0" w:space="0" w:color="auto"/>
            <w:bottom w:val="none" w:sz="0" w:space="0" w:color="auto"/>
            <w:right w:val="none" w:sz="0" w:space="0" w:color="auto"/>
          </w:divBdr>
        </w:div>
        <w:div w:id="1884366735">
          <w:marLeft w:val="0"/>
          <w:marRight w:val="0"/>
          <w:marTop w:val="0"/>
          <w:marBottom w:val="0"/>
          <w:divBdr>
            <w:top w:val="none" w:sz="0" w:space="0" w:color="auto"/>
            <w:left w:val="none" w:sz="0" w:space="0" w:color="auto"/>
            <w:bottom w:val="none" w:sz="0" w:space="0" w:color="auto"/>
            <w:right w:val="none" w:sz="0" w:space="0" w:color="auto"/>
          </w:divBdr>
        </w:div>
        <w:div w:id="983436819">
          <w:marLeft w:val="0"/>
          <w:marRight w:val="0"/>
          <w:marTop w:val="0"/>
          <w:marBottom w:val="0"/>
          <w:divBdr>
            <w:top w:val="none" w:sz="0" w:space="0" w:color="auto"/>
            <w:left w:val="none" w:sz="0" w:space="0" w:color="auto"/>
            <w:bottom w:val="none" w:sz="0" w:space="0" w:color="auto"/>
            <w:right w:val="none" w:sz="0" w:space="0" w:color="auto"/>
          </w:divBdr>
        </w:div>
        <w:div w:id="137429921">
          <w:marLeft w:val="0"/>
          <w:marRight w:val="0"/>
          <w:marTop w:val="0"/>
          <w:marBottom w:val="0"/>
          <w:divBdr>
            <w:top w:val="none" w:sz="0" w:space="0" w:color="auto"/>
            <w:left w:val="none" w:sz="0" w:space="0" w:color="auto"/>
            <w:bottom w:val="none" w:sz="0" w:space="0" w:color="auto"/>
            <w:right w:val="none" w:sz="0" w:space="0" w:color="auto"/>
          </w:divBdr>
        </w:div>
        <w:div w:id="1032222259">
          <w:marLeft w:val="0"/>
          <w:marRight w:val="0"/>
          <w:marTop w:val="0"/>
          <w:marBottom w:val="0"/>
          <w:divBdr>
            <w:top w:val="none" w:sz="0" w:space="0" w:color="auto"/>
            <w:left w:val="none" w:sz="0" w:space="0" w:color="auto"/>
            <w:bottom w:val="none" w:sz="0" w:space="0" w:color="auto"/>
            <w:right w:val="none" w:sz="0" w:space="0" w:color="auto"/>
          </w:divBdr>
        </w:div>
        <w:div w:id="587470107">
          <w:marLeft w:val="0"/>
          <w:marRight w:val="0"/>
          <w:marTop w:val="0"/>
          <w:marBottom w:val="0"/>
          <w:divBdr>
            <w:top w:val="none" w:sz="0" w:space="0" w:color="auto"/>
            <w:left w:val="none" w:sz="0" w:space="0" w:color="auto"/>
            <w:bottom w:val="none" w:sz="0" w:space="0" w:color="auto"/>
            <w:right w:val="none" w:sz="0" w:space="0" w:color="auto"/>
          </w:divBdr>
        </w:div>
        <w:div w:id="1145049953">
          <w:marLeft w:val="0"/>
          <w:marRight w:val="0"/>
          <w:marTop w:val="0"/>
          <w:marBottom w:val="0"/>
          <w:divBdr>
            <w:top w:val="none" w:sz="0" w:space="0" w:color="auto"/>
            <w:left w:val="none" w:sz="0" w:space="0" w:color="auto"/>
            <w:bottom w:val="none" w:sz="0" w:space="0" w:color="auto"/>
            <w:right w:val="none" w:sz="0" w:space="0" w:color="auto"/>
          </w:divBdr>
        </w:div>
        <w:div w:id="1873113023">
          <w:marLeft w:val="0"/>
          <w:marRight w:val="0"/>
          <w:marTop w:val="0"/>
          <w:marBottom w:val="0"/>
          <w:divBdr>
            <w:top w:val="none" w:sz="0" w:space="0" w:color="auto"/>
            <w:left w:val="none" w:sz="0" w:space="0" w:color="auto"/>
            <w:bottom w:val="none" w:sz="0" w:space="0" w:color="auto"/>
            <w:right w:val="none" w:sz="0" w:space="0" w:color="auto"/>
          </w:divBdr>
        </w:div>
        <w:div w:id="147213395">
          <w:marLeft w:val="0"/>
          <w:marRight w:val="0"/>
          <w:marTop w:val="0"/>
          <w:marBottom w:val="0"/>
          <w:divBdr>
            <w:top w:val="none" w:sz="0" w:space="0" w:color="auto"/>
            <w:left w:val="none" w:sz="0" w:space="0" w:color="auto"/>
            <w:bottom w:val="none" w:sz="0" w:space="0" w:color="auto"/>
            <w:right w:val="none" w:sz="0" w:space="0" w:color="auto"/>
          </w:divBdr>
        </w:div>
        <w:div w:id="903104640">
          <w:marLeft w:val="0"/>
          <w:marRight w:val="0"/>
          <w:marTop w:val="0"/>
          <w:marBottom w:val="0"/>
          <w:divBdr>
            <w:top w:val="none" w:sz="0" w:space="0" w:color="auto"/>
            <w:left w:val="none" w:sz="0" w:space="0" w:color="auto"/>
            <w:bottom w:val="none" w:sz="0" w:space="0" w:color="auto"/>
            <w:right w:val="none" w:sz="0" w:space="0" w:color="auto"/>
          </w:divBdr>
        </w:div>
        <w:div w:id="1961179168">
          <w:marLeft w:val="0"/>
          <w:marRight w:val="0"/>
          <w:marTop w:val="0"/>
          <w:marBottom w:val="0"/>
          <w:divBdr>
            <w:top w:val="none" w:sz="0" w:space="0" w:color="auto"/>
            <w:left w:val="none" w:sz="0" w:space="0" w:color="auto"/>
            <w:bottom w:val="none" w:sz="0" w:space="0" w:color="auto"/>
            <w:right w:val="none" w:sz="0" w:space="0" w:color="auto"/>
          </w:divBdr>
        </w:div>
        <w:div w:id="724262562">
          <w:marLeft w:val="0"/>
          <w:marRight w:val="0"/>
          <w:marTop w:val="0"/>
          <w:marBottom w:val="0"/>
          <w:divBdr>
            <w:top w:val="none" w:sz="0" w:space="0" w:color="auto"/>
            <w:left w:val="none" w:sz="0" w:space="0" w:color="auto"/>
            <w:bottom w:val="none" w:sz="0" w:space="0" w:color="auto"/>
            <w:right w:val="none" w:sz="0" w:space="0" w:color="auto"/>
          </w:divBdr>
        </w:div>
        <w:div w:id="577055086">
          <w:marLeft w:val="0"/>
          <w:marRight w:val="0"/>
          <w:marTop w:val="0"/>
          <w:marBottom w:val="0"/>
          <w:divBdr>
            <w:top w:val="none" w:sz="0" w:space="0" w:color="auto"/>
            <w:left w:val="none" w:sz="0" w:space="0" w:color="auto"/>
            <w:bottom w:val="none" w:sz="0" w:space="0" w:color="auto"/>
            <w:right w:val="none" w:sz="0" w:space="0" w:color="auto"/>
          </w:divBdr>
        </w:div>
        <w:div w:id="1833982724">
          <w:marLeft w:val="0"/>
          <w:marRight w:val="0"/>
          <w:marTop w:val="0"/>
          <w:marBottom w:val="0"/>
          <w:divBdr>
            <w:top w:val="none" w:sz="0" w:space="0" w:color="auto"/>
            <w:left w:val="none" w:sz="0" w:space="0" w:color="auto"/>
            <w:bottom w:val="none" w:sz="0" w:space="0" w:color="auto"/>
            <w:right w:val="none" w:sz="0" w:space="0" w:color="auto"/>
          </w:divBdr>
        </w:div>
        <w:div w:id="1066877413">
          <w:marLeft w:val="0"/>
          <w:marRight w:val="0"/>
          <w:marTop w:val="0"/>
          <w:marBottom w:val="0"/>
          <w:divBdr>
            <w:top w:val="none" w:sz="0" w:space="0" w:color="auto"/>
            <w:left w:val="none" w:sz="0" w:space="0" w:color="auto"/>
            <w:bottom w:val="none" w:sz="0" w:space="0" w:color="auto"/>
            <w:right w:val="none" w:sz="0" w:space="0" w:color="auto"/>
          </w:divBdr>
        </w:div>
        <w:div w:id="467820912">
          <w:marLeft w:val="0"/>
          <w:marRight w:val="0"/>
          <w:marTop w:val="0"/>
          <w:marBottom w:val="0"/>
          <w:divBdr>
            <w:top w:val="none" w:sz="0" w:space="0" w:color="auto"/>
            <w:left w:val="none" w:sz="0" w:space="0" w:color="auto"/>
            <w:bottom w:val="none" w:sz="0" w:space="0" w:color="auto"/>
            <w:right w:val="none" w:sz="0" w:space="0" w:color="auto"/>
          </w:divBdr>
        </w:div>
        <w:div w:id="404843439">
          <w:marLeft w:val="0"/>
          <w:marRight w:val="0"/>
          <w:marTop w:val="0"/>
          <w:marBottom w:val="0"/>
          <w:divBdr>
            <w:top w:val="none" w:sz="0" w:space="0" w:color="auto"/>
            <w:left w:val="none" w:sz="0" w:space="0" w:color="auto"/>
            <w:bottom w:val="none" w:sz="0" w:space="0" w:color="auto"/>
            <w:right w:val="none" w:sz="0" w:space="0" w:color="auto"/>
          </w:divBdr>
        </w:div>
        <w:div w:id="1167205981">
          <w:marLeft w:val="0"/>
          <w:marRight w:val="0"/>
          <w:marTop w:val="0"/>
          <w:marBottom w:val="0"/>
          <w:divBdr>
            <w:top w:val="none" w:sz="0" w:space="0" w:color="auto"/>
            <w:left w:val="none" w:sz="0" w:space="0" w:color="auto"/>
            <w:bottom w:val="none" w:sz="0" w:space="0" w:color="auto"/>
            <w:right w:val="none" w:sz="0" w:space="0" w:color="auto"/>
          </w:divBdr>
        </w:div>
        <w:div w:id="1170947917">
          <w:marLeft w:val="0"/>
          <w:marRight w:val="0"/>
          <w:marTop w:val="0"/>
          <w:marBottom w:val="0"/>
          <w:divBdr>
            <w:top w:val="none" w:sz="0" w:space="0" w:color="auto"/>
            <w:left w:val="none" w:sz="0" w:space="0" w:color="auto"/>
            <w:bottom w:val="none" w:sz="0" w:space="0" w:color="auto"/>
            <w:right w:val="none" w:sz="0" w:space="0" w:color="auto"/>
          </w:divBdr>
        </w:div>
        <w:div w:id="416287920">
          <w:marLeft w:val="0"/>
          <w:marRight w:val="0"/>
          <w:marTop w:val="0"/>
          <w:marBottom w:val="0"/>
          <w:divBdr>
            <w:top w:val="none" w:sz="0" w:space="0" w:color="auto"/>
            <w:left w:val="none" w:sz="0" w:space="0" w:color="auto"/>
            <w:bottom w:val="none" w:sz="0" w:space="0" w:color="auto"/>
            <w:right w:val="none" w:sz="0" w:space="0" w:color="auto"/>
          </w:divBdr>
        </w:div>
        <w:div w:id="1315723604">
          <w:marLeft w:val="0"/>
          <w:marRight w:val="0"/>
          <w:marTop w:val="0"/>
          <w:marBottom w:val="0"/>
          <w:divBdr>
            <w:top w:val="none" w:sz="0" w:space="0" w:color="auto"/>
            <w:left w:val="none" w:sz="0" w:space="0" w:color="auto"/>
            <w:bottom w:val="none" w:sz="0" w:space="0" w:color="auto"/>
            <w:right w:val="none" w:sz="0" w:space="0" w:color="auto"/>
          </w:divBdr>
        </w:div>
        <w:div w:id="128909401">
          <w:marLeft w:val="0"/>
          <w:marRight w:val="0"/>
          <w:marTop w:val="0"/>
          <w:marBottom w:val="0"/>
          <w:divBdr>
            <w:top w:val="none" w:sz="0" w:space="0" w:color="auto"/>
            <w:left w:val="none" w:sz="0" w:space="0" w:color="auto"/>
            <w:bottom w:val="none" w:sz="0" w:space="0" w:color="auto"/>
            <w:right w:val="none" w:sz="0" w:space="0" w:color="auto"/>
          </w:divBdr>
        </w:div>
        <w:div w:id="1342973296">
          <w:marLeft w:val="0"/>
          <w:marRight w:val="0"/>
          <w:marTop w:val="0"/>
          <w:marBottom w:val="0"/>
          <w:divBdr>
            <w:top w:val="none" w:sz="0" w:space="0" w:color="auto"/>
            <w:left w:val="none" w:sz="0" w:space="0" w:color="auto"/>
            <w:bottom w:val="none" w:sz="0" w:space="0" w:color="auto"/>
            <w:right w:val="none" w:sz="0" w:space="0" w:color="auto"/>
          </w:divBdr>
        </w:div>
        <w:div w:id="1139155983">
          <w:marLeft w:val="0"/>
          <w:marRight w:val="0"/>
          <w:marTop w:val="0"/>
          <w:marBottom w:val="0"/>
          <w:divBdr>
            <w:top w:val="none" w:sz="0" w:space="0" w:color="auto"/>
            <w:left w:val="none" w:sz="0" w:space="0" w:color="auto"/>
            <w:bottom w:val="none" w:sz="0" w:space="0" w:color="auto"/>
            <w:right w:val="none" w:sz="0" w:space="0" w:color="auto"/>
          </w:divBdr>
        </w:div>
        <w:div w:id="1772625522">
          <w:marLeft w:val="0"/>
          <w:marRight w:val="0"/>
          <w:marTop w:val="0"/>
          <w:marBottom w:val="0"/>
          <w:divBdr>
            <w:top w:val="none" w:sz="0" w:space="0" w:color="auto"/>
            <w:left w:val="none" w:sz="0" w:space="0" w:color="auto"/>
            <w:bottom w:val="none" w:sz="0" w:space="0" w:color="auto"/>
            <w:right w:val="none" w:sz="0" w:space="0" w:color="auto"/>
          </w:divBdr>
        </w:div>
        <w:div w:id="55931302">
          <w:marLeft w:val="0"/>
          <w:marRight w:val="0"/>
          <w:marTop w:val="0"/>
          <w:marBottom w:val="0"/>
          <w:divBdr>
            <w:top w:val="none" w:sz="0" w:space="0" w:color="auto"/>
            <w:left w:val="none" w:sz="0" w:space="0" w:color="auto"/>
            <w:bottom w:val="none" w:sz="0" w:space="0" w:color="auto"/>
            <w:right w:val="none" w:sz="0" w:space="0" w:color="auto"/>
          </w:divBdr>
        </w:div>
        <w:div w:id="166293775">
          <w:marLeft w:val="0"/>
          <w:marRight w:val="0"/>
          <w:marTop w:val="0"/>
          <w:marBottom w:val="0"/>
          <w:divBdr>
            <w:top w:val="none" w:sz="0" w:space="0" w:color="auto"/>
            <w:left w:val="none" w:sz="0" w:space="0" w:color="auto"/>
            <w:bottom w:val="none" w:sz="0" w:space="0" w:color="auto"/>
            <w:right w:val="none" w:sz="0" w:space="0" w:color="auto"/>
          </w:divBdr>
        </w:div>
        <w:div w:id="1997538619">
          <w:marLeft w:val="0"/>
          <w:marRight w:val="0"/>
          <w:marTop w:val="0"/>
          <w:marBottom w:val="0"/>
          <w:divBdr>
            <w:top w:val="none" w:sz="0" w:space="0" w:color="auto"/>
            <w:left w:val="none" w:sz="0" w:space="0" w:color="auto"/>
            <w:bottom w:val="none" w:sz="0" w:space="0" w:color="auto"/>
            <w:right w:val="none" w:sz="0" w:space="0" w:color="auto"/>
          </w:divBdr>
        </w:div>
        <w:div w:id="856893765">
          <w:marLeft w:val="0"/>
          <w:marRight w:val="0"/>
          <w:marTop w:val="0"/>
          <w:marBottom w:val="0"/>
          <w:divBdr>
            <w:top w:val="none" w:sz="0" w:space="0" w:color="auto"/>
            <w:left w:val="none" w:sz="0" w:space="0" w:color="auto"/>
            <w:bottom w:val="none" w:sz="0" w:space="0" w:color="auto"/>
            <w:right w:val="none" w:sz="0" w:space="0" w:color="auto"/>
          </w:divBdr>
        </w:div>
        <w:div w:id="1098213941">
          <w:marLeft w:val="0"/>
          <w:marRight w:val="0"/>
          <w:marTop w:val="0"/>
          <w:marBottom w:val="0"/>
          <w:divBdr>
            <w:top w:val="none" w:sz="0" w:space="0" w:color="auto"/>
            <w:left w:val="none" w:sz="0" w:space="0" w:color="auto"/>
            <w:bottom w:val="none" w:sz="0" w:space="0" w:color="auto"/>
            <w:right w:val="none" w:sz="0" w:space="0" w:color="auto"/>
          </w:divBdr>
        </w:div>
        <w:div w:id="325518212">
          <w:marLeft w:val="0"/>
          <w:marRight w:val="0"/>
          <w:marTop w:val="0"/>
          <w:marBottom w:val="0"/>
          <w:divBdr>
            <w:top w:val="none" w:sz="0" w:space="0" w:color="auto"/>
            <w:left w:val="none" w:sz="0" w:space="0" w:color="auto"/>
            <w:bottom w:val="none" w:sz="0" w:space="0" w:color="auto"/>
            <w:right w:val="none" w:sz="0" w:space="0" w:color="auto"/>
          </w:divBdr>
        </w:div>
        <w:div w:id="1967664447">
          <w:marLeft w:val="0"/>
          <w:marRight w:val="0"/>
          <w:marTop w:val="0"/>
          <w:marBottom w:val="0"/>
          <w:divBdr>
            <w:top w:val="none" w:sz="0" w:space="0" w:color="auto"/>
            <w:left w:val="none" w:sz="0" w:space="0" w:color="auto"/>
            <w:bottom w:val="none" w:sz="0" w:space="0" w:color="auto"/>
            <w:right w:val="none" w:sz="0" w:space="0" w:color="auto"/>
          </w:divBdr>
        </w:div>
        <w:div w:id="1304123042">
          <w:marLeft w:val="0"/>
          <w:marRight w:val="0"/>
          <w:marTop w:val="0"/>
          <w:marBottom w:val="0"/>
          <w:divBdr>
            <w:top w:val="none" w:sz="0" w:space="0" w:color="auto"/>
            <w:left w:val="none" w:sz="0" w:space="0" w:color="auto"/>
            <w:bottom w:val="none" w:sz="0" w:space="0" w:color="auto"/>
            <w:right w:val="none" w:sz="0" w:space="0" w:color="auto"/>
          </w:divBdr>
        </w:div>
        <w:div w:id="549651220">
          <w:marLeft w:val="0"/>
          <w:marRight w:val="0"/>
          <w:marTop w:val="0"/>
          <w:marBottom w:val="0"/>
          <w:divBdr>
            <w:top w:val="none" w:sz="0" w:space="0" w:color="auto"/>
            <w:left w:val="none" w:sz="0" w:space="0" w:color="auto"/>
            <w:bottom w:val="none" w:sz="0" w:space="0" w:color="auto"/>
            <w:right w:val="none" w:sz="0" w:space="0" w:color="auto"/>
          </w:divBdr>
        </w:div>
        <w:div w:id="802036659">
          <w:marLeft w:val="0"/>
          <w:marRight w:val="0"/>
          <w:marTop w:val="0"/>
          <w:marBottom w:val="0"/>
          <w:divBdr>
            <w:top w:val="none" w:sz="0" w:space="0" w:color="auto"/>
            <w:left w:val="none" w:sz="0" w:space="0" w:color="auto"/>
            <w:bottom w:val="none" w:sz="0" w:space="0" w:color="auto"/>
            <w:right w:val="none" w:sz="0" w:space="0" w:color="auto"/>
          </w:divBdr>
        </w:div>
        <w:div w:id="642854435">
          <w:marLeft w:val="0"/>
          <w:marRight w:val="0"/>
          <w:marTop w:val="0"/>
          <w:marBottom w:val="0"/>
          <w:divBdr>
            <w:top w:val="none" w:sz="0" w:space="0" w:color="auto"/>
            <w:left w:val="none" w:sz="0" w:space="0" w:color="auto"/>
            <w:bottom w:val="none" w:sz="0" w:space="0" w:color="auto"/>
            <w:right w:val="none" w:sz="0" w:space="0" w:color="auto"/>
          </w:divBdr>
        </w:div>
        <w:div w:id="488525196">
          <w:marLeft w:val="0"/>
          <w:marRight w:val="0"/>
          <w:marTop w:val="0"/>
          <w:marBottom w:val="0"/>
          <w:divBdr>
            <w:top w:val="none" w:sz="0" w:space="0" w:color="auto"/>
            <w:left w:val="none" w:sz="0" w:space="0" w:color="auto"/>
            <w:bottom w:val="none" w:sz="0" w:space="0" w:color="auto"/>
            <w:right w:val="none" w:sz="0" w:space="0" w:color="auto"/>
          </w:divBdr>
        </w:div>
        <w:div w:id="166096635">
          <w:marLeft w:val="0"/>
          <w:marRight w:val="0"/>
          <w:marTop w:val="0"/>
          <w:marBottom w:val="0"/>
          <w:divBdr>
            <w:top w:val="none" w:sz="0" w:space="0" w:color="auto"/>
            <w:left w:val="none" w:sz="0" w:space="0" w:color="auto"/>
            <w:bottom w:val="none" w:sz="0" w:space="0" w:color="auto"/>
            <w:right w:val="none" w:sz="0" w:space="0" w:color="auto"/>
          </w:divBdr>
        </w:div>
        <w:div w:id="1025446659">
          <w:marLeft w:val="0"/>
          <w:marRight w:val="0"/>
          <w:marTop w:val="0"/>
          <w:marBottom w:val="0"/>
          <w:divBdr>
            <w:top w:val="none" w:sz="0" w:space="0" w:color="auto"/>
            <w:left w:val="none" w:sz="0" w:space="0" w:color="auto"/>
            <w:bottom w:val="none" w:sz="0" w:space="0" w:color="auto"/>
            <w:right w:val="none" w:sz="0" w:space="0" w:color="auto"/>
          </w:divBdr>
        </w:div>
        <w:div w:id="2025861232">
          <w:marLeft w:val="0"/>
          <w:marRight w:val="0"/>
          <w:marTop w:val="0"/>
          <w:marBottom w:val="0"/>
          <w:divBdr>
            <w:top w:val="none" w:sz="0" w:space="0" w:color="auto"/>
            <w:left w:val="none" w:sz="0" w:space="0" w:color="auto"/>
            <w:bottom w:val="none" w:sz="0" w:space="0" w:color="auto"/>
            <w:right w:val="none" w:sz="0" w:space="0" w:color="auto"/>
          </w:divBdr>
        </w:div>
        <w:div w:id="1350180816">
          <w:marLeft w:val="0"/>
          <w:marRight w:val="0"/>
          <w:marTop w:val="0"/>
          <w:marBottom w:val="0"/>
          <w:divBdr>
            <w:top w:val="none" w:sz="0" w:space="0" w:color="auto"/>
            <w:left w:val="none" w:sz="0" w:space="0" w:color="auto"/>
            <w:bottom w:val="none" w:sz="0" w:space="0" w:color="auto"/>
            <w:right w:val="none" w:sz="0" w:space="0" w:color="auto"/>
          </w:divBdr>
        </w:div>
        <w:div w:id="205993583">
          <w:marLeft w:val="0"/>
          <w:marRight w:val="0"/>
          <w:marTop w:val="0"/>
          <w:marBottom w:val="0"/>
          <w:divBdr>
            <w:top w:val="none" w:sz="0" w:space="0" w:color="auto"/>
            <w:left w:val="none" w:sz="0" w:space="0" w:color="auto"/>
            <w:bottom w:val="none" w:sz="0" w:space="0" w:color="auto"/>
            <w:right w:val="none" w:sz="0" w:space="0" w:color="auto"/>
          </w:divBdr>
        </w:div>
        <w:div w:id="1689211740">
          <w:marLeft w:val="0"/>
          <w:marRight w:val="0"/>
          <w:marTop w:val="0"/>
          <w:marBottom w:val="0"/>
          <w:divBdr>
            <w:top w:val="none" w:sz="0" w:space="0" w:color="auto"/>
            <w:left w:val="none" w:sz="0" w:space="0" w:color="auto"/>
            <w:bottom w:val="none" w:sz="0" w:space="0" w:color="auto"/>
            <w:right w:val="none" w:sz="0" w:space="0" w:color="auto"/>
          </w:divBdr>
        </w:div>
        <w:div w:id="445587022">
          <w:marLeft w:val="0"/>
          <w:marRight w:val="0"/>
          <w:marTop w:val="0"/>
          <w:marBottom w:val="0"/>
          <w:divBdr>
            <w:top w:val="none" w:sz="0" w:space="0" w:color="auto"/>
            <w:left w:val="none" w:sz="0" w:space="0" w:color="auto"/>
            <w:bottom w:val="none" w:sz="0" w:space="0" w:color="auto"/>
            <w:right w:val="none" w:sz="0" w:space="0" w:color="auto"/>
          </w:divBdr>
        </w:div>
        <w:div w:id="655184380">
          <w:marLeft w:val="0"/>
          <w:marRight w:val="0"/>
          <w:marTop w:val="0"/>
          <w:marBottom w:val="0"/>
          <w:divBdr>
            <w:top w:val="none" w:sz="0" w:space="0" w:color="auto"/>
            <w:left w:val="none" w:sz="0" w:space="0" w:color="auto"/>
            <w:bottom w:val="none" w:sz="0" w:space="0" w:color="auto"/>
            <w:right w:val="none" w:sz="0" w:space="0" w:color="auto"/>
          </w:divBdr>
        </w:div>
        <w:div w:id="1083070657">
          <w:marLeft w:val="0"/>
          <w:marRight w:val="0"/>
          <w:marTop w:val="0"/>
          <w:marBottom w:val="0"/>
          <w:divBdr>
            <w:top w:val="none" w:sz="0" w:space="0" w:color="auto"/>
            <w:left w:val="none" w:sz="0" w:space="0" w:color="auto"/>
            <w:bottom w:val="none" w:sz="0" w:space="0" w:color="auto"/>
            <w:right w:val="none" w:sz="0" w:space="0" w:color="auto"/>
          </w:divBdr>
        </w:div>
        <w:div w:id="350760865">
          <w:marLeft w:val="0"/>
          <w:marRight w:val="0"/>
          <w:marTop w:val="0"/>
          <w:marBottom w:val="0"/>
          <w:divBdr>
            <w:top w:val="none" w:sz="0" w:space="0" w:color="auto"/>
            <w:left w:val="none" w:sz="0" w:space="0" w:color="auto"/>
            <w:bottom w:val="none" w:sz="0" w:space="0" w:color="auto"/>
            <w:right w:val="none" w:sz="0" w:space="0" w:color="auto"/>
          </w:divBdr>
        </w:div>
        <w:div w:id="1265990949">
          <w:marLeft w:val="0"/>
          <w:marRight w:val="0"/>
          <w:marTop w:val="0"/>
          <w:marBottom w:val="0"/>
          <w:divBdr>
            <w:top w:val="none" w:sz="0" w:space="0" w:color="auto"/>
            <w:left w:val="none" w:sz="0" w:space="0" w:color="auto"/>
            <w:bottom w:val="none" w:sz="0" w:space="0" w:color="auto"/>
            <w:right w:val="none" w:sz="0" w:space="0" w:color="auto"/>
          </w:divBdr>
        </w:div>
        <w:div w:id="727650013">
          <w:marLeft w:val="0"/>
          <w:marRight w:val="0"/>
          <w:marTop w:val="0"/>
          <w:marBottom w:val="0"/>
          <w:divBdr>
            <w:top w:val="none" w:sz="0" w:space="0" w:color="auto"/>
            <w:left w:val="none" w:sz="0" w:space="0" w:color="auto"/>
            <w:bottom w:val="none" w:sz="0" w:space="0" w:color="auto"/>
            <w:right w:val="none" w:sz="0" w:space="0" w:color="auto"/>
          </w:divBdr>
        </w:div>
        <w:div w:id="907112131">
          <w:marLeft w:val="0"/>
          <w:marRight w:val="0"/>
          <w:marTop w:val="0"/>
          <w:marBottom w:val="0"/>
          <w:divBdr>
            <w:top w:val="none" w:sz="0" w:space="0" w:color="auto"/>
            <w:left w:val="none" w:sz="0" w:space="0" w:color="auto"/>
            <w:bottom w:val="none" w:sz="0" w:space="0" w:color="auto"/>
            <w:right w:val="none" w:sz="0" w:space="0" w:color="auto"/>
          </w:divBdr>
        </w:div>
        <w:div w:id="1614676713">
          <w:marLeft w:val="0"/>
          <w:marRight w:val="0"/>
          <w:marTop w:val="0"/>
          <w:marBottom w:val="0"/>
          <w:divBdr>
            <w:top w:val="none" w:sz="0" w:space="0" w:color="auto"/>
            <w:left w:val="none" w:sz="0" w:space="0" w:color="auto"/>
            <w:bottom w:val="none" w:sz="0" w:space="0" w:color="auto"/>
            <w:right w:val="none" w:sz="0" w:space="0" w:color="auto"/>
          </w:divBdr>
        </w:div>
        <w:div w:id="961576910">
          <w:marLeft w:val="0"/>
          <w:marRight w:val="0"/>
          <w:marTop w:val="0"/>
          <w:marBottom w:val="0"/>
          <w:divBdr>
            <w:top w:val="none" w:sz="0" w:space="0" w:color="auto"/>
            <w:left w:val="none" w:sz="0" w:space="0" w:color="auto"/>
            <w:bottom w:val="none" w:sz="0" w:space="0" w:color="auto"/>
            <w:right w:val="none" w:sz="0" w:space="0" w:color="auto"/>
          </w:divBdr>
        </w:div>
        <w:div w:id="634915209">
          <w:marLeft w:val="0"/>
          <w:marRight w:val="0"/>
          <w:marTop w:val="0"/>
          <w:marBottom w:val="0"/>
          <w:divBdr>
            <w:top w:val="none" w:sz="0" w:space="0" w:color="auto"/>
            <w:left w:val="none" w:sz="0" w:space="0" w:color="auto"/>
            <w:bottom w:val="none" w:sz="0" w:space="0" w:color="auto"/>
            <w:right w:val="none" w:sz="0" w:space="0" w:color="auto"/>
          </w:divBdr>
        </w:div>
        <w:div w:id="1426732885">
          <w:marLeft w:val="0"/>
          <w:marRight w:val="0"/>
          <w:marTop w:val="0"/>
          <w:marBottom w:val="0"/>
          <w:divBdr>
            <w:top w:val="none" w:sz="0" w:space="0" w:color="auto"/>
            <w:left w:val="none" w:sz="0" w:space="0" w:color="auto"/>
            <w:bottom w:val="none" w:sz="0" w:space="0" w:color="auto"/>
            <w:right w:val="none" w:sz="0" w:space="0" w:color="auto"/>
          </w:divBdr>
        </w:div>
        <w:div w:id="1159426762">
          <w:marLeft w:val="0"/>
          <w:marRight w:val="0"/>
          <w:marTop w:val="0"/>
          <w:marBottom w:val="0"/>
          <w:divBdr>
            <w:top w:val="none" w:sz="0" w:space="0" w:color="auto"/>
            <w:left w:val="none" w:sz="0" w:space="0" w:color="auto"/>
            <w:bottom w:val="none" w:sz="0" w:space="0" w:color="auto"/>
            <w:right w:val="none" w:sz="0" w:space="0" w:color="auto"/>
          </w:divBdr>
        </w:div>
        <w:div w:id="1334990356">
          <w:marLeft w:val="0"/>
          <w:marRight w:val="0"/>
          <w:marTop w:val="0"/>
          <w:marBottom w:val="0"/>
          <w:divBdr>
            <w:top w:val="none" w:sz="0" w:space="0" w:color="auto"/>
            <w:left w:val="none" w:sz="0" w:space="0" w:color="auto"/>
            <w:bottom w:val="none" w:sz="0" w:space="0" w:color="auto"/>
            <w:right w:val="none" w:sz="0" w:space="0" w:color="auto"/>
          </w:divBdr>
        </w:div>
        <w:div w:id="1353265213">
          <w:marLeft w:val="0"/>
          <w:marRight w:val="0"/>
          <w:marTop w:val="0"/>
          <w:marBottom w:val="0"/>
          <w:divBdr>
            <w:top w:val="none" w:sz="0" w:space="0" w:color="auto"/>
            <w:left w:val="none" w:sz="0" w:space="0" w:color="auto"/>
            <w:bottom w:val="none" w:sz="0" w:space="0" w:color="auto"/>
            <w:right w:val="none" w:sz="0" w:space="0" w:color="auto"/>
          </w:divBdr>
        </w:div>
        <w:div w:id="437140308">
          <w:marLeft w:val="0"/>
          <w:marRight w:val="0"/>
          <w:marTop w:val="0"/>
          <w:marBottom w:val="0"/>
          <w:divBdr>
            <w:top w:val="none" w:sz="0" w:space="0" w:color="auto"/>
            <w:left w:val="none" w:sz="0" w:space="0" w:color="auto"/>
            <w:bottom w:val="none" w:sz="0" w:space="0" w:color="auto"/>
            <w:right w:val="none" w:sz="0" w:space="0" w:color="auto"/>
          </w:divBdr>
        </w:div>
        <w:div w:id="240724534">
          <w:marLeft w:val="0"/>
          <w:marRight w:val="0"/>
          <w:marTop w:val="0"/>
          <w:marBottom w:val="0"/>
          <w:divBdr>
            <w:top w:val="none" w:sz="0" w:space="0" w:color="auto"/>
            <w:left w:val="none" w:sz="0" w:space="0" w:color="auto"/>
            <w:bottom w:val="none" w:sz="0" w:space="0" w:color="auto"/>
            <w:right w:val="none" w:sz="0" w:space="0" w:color="auto"/>
          </w:divBdr>
        </w:div>
        <w:div w:id="1772696921">
          <w:marLeft w:val="0"/>
          <w:marRight w:val="0"/>
          <w:marTop w:val="0"/>
          <w:marBottom w:val="0"/>
          <w:divBdr>
            <w:top w:val="none" w:sz="0" w:space="0" w:color="auto"/>
            <w:left w:val="none" w:sz="0" w:space="0" w:color="auto"/>
            <w:bottom w:val="none" w:sz="0" w:space="0" w:color="auto"/>
            <w:right w:val="none" w:sz="0" w:space="0" w:color="auto"/>
          </w:divBdr>
        </w:div>
        <w:div w:id="1049493925">
          <w:marLeft w:val="0"/>
          <w:marRight w:val="0"/>
          <w:marTop w:val="0"/>
          <w:marBottom w:val="0"/>
          <w:divBdr>
            <w:top w:val="none" w:sz="0" w:space="0" w:color="auto"/>
            <w:left w:val="none" w:sz="0" w:space="0" w:color="auto"/>
            <w:bottom w:val="none" w:sz="0" w:space="0" w:color="auto"/>
            <w:right w:val="none" w:sz="0" w:space="0" w:color="auto"/>
          </w:divBdr>
        </w:div>
        <w:div w:id="459886268">
          <w:marLeft w:val="0"/>
          <w:marRight w:val="0"/>
          <w:marTop w:val="0"/>
          <w:marBottom w:val="0"/>
          <w:divBdr>
            <w:top w:val="none" w:sz="0" w:space="0" w:color="auto"/>
            <w:left w:val="none" w:sz="0" w:space="0" w:color="auto"/>
            <w:bottom w:val="none" w:sz="0" w:space="0" w:color="auto"/>
            <w:right w:val="none" w:sz="0" w:space="0" w:color="auto"/>
          </w:divBdr>
        </w:div>
        <w:div w:id="262541485">
          <w:marLeft w:val="0"/>
          <w:marRight w:val="0"/>
          <w:marTop w:val="0"/>
          <w:marBottom w:val="0"/>
          <w:divBdr>
            <w:top w:val="none" w:sz="0" w:space="0" w:color="auto"/>
            <w:left w:val="none" w:sz="0" w:space="0" w:color="auto"/>
            <w:bottom w:val="none" w:sz="0" w:space="0" w:color="auto"/>
            <w:right w:val="none" w:sz="0" w:space="0" w:color="auto"/>
          </w:divBdr>
        </w:div>
      </w:divsChild>
    </w:div>
    <w:div w:id="1520780058">
      <w:bodyDiv w:val="1"/>
      <w:marLeft w:val="0"/>
      <w:marRight w:val="0"/>
      <w:marTop w:val="0"/>
      <w:marBottom w:val="0"/>
      <w:divBdr>
        <w:top w:val="none" w:sz="0" w:space="0" w:color="auto"/>
        <w:left w:val="none" w:sz="0" w:space="0" w:color="auto"/>
        <w:bottom w:val="none" w:sz="0" w:space="0" w:color="auto"/>
        <w:right w:val="none" w:sz="0" w:space="0" w:color="auto"/>
      </w:divBdr>
      <w:divsChild>
        <w:div w:id="13003593">
          <w:marLeft w:val="0"/>
          <w:marRight w:val="0"/>
          <w:marTop w:val="0"/>
          <w:marBottom w:val="0"/>
          <w:divBdr>
            <w:top w:val="none" w:sz="0" w:space="0" w:color="auto"/>
            <w:left w:val="none" w:sz="0" w:space="0" w:color="auto"/>
            <w:bottom w:val="none" w:sz="0" w:space="0" w:color="auto"/>
            <w:right w:val="none" w:sz="0" w:space="0" w:color="auto"/>
          </w:divBdr>
        </w:div>
        <w:div w:id="23412384">
          <w:marLeft w:val="0"/>
          <w:marRight w:val="0"/>
          <w:marTop w:val="0"/>
          <w:marBottom w:val="0"/>
          <w:divBdr>
            <w:top w:val="none" w:sz="0" w:space="0" w:color="auto"/>
            <w:left w:val="none" w:sz="0" w:space="0" w:color="auto"/>
            <w:bottom w:val="none" w:sz="0" w:space="0" w:color="auto"/>
            <w:right w:val="none" w:sz="0" w:space="0" w:color="auto"/>
          </w:divBdr>
        </w:div>
        <w:div w:id="136336925">
          <w:marLeft w:val="0"/>
          <w:marRight w:val="0"/>
          <w:marTop w:val="0"/>
          <w:marBottom w:val="0"/>
          <w:divBdr>
            <w:top w:val="none" w:sz="0" w:space="0" w:color="auto"/>
            <w:left w:val="none" w:sz="0" w:space="0" w:color="auto"/>
            <w:bottom w:val="none" w:sz="0" w:space="0" w:color="auto"/>
            <w:right w:val="none" w:sz="0" w:space="0" w:color="auto"/>
          </w:divBdr>
        </w:div>
        <w:div w:id="166527616">
          <w:marLeft w:val="0"/>
          <w:marRight w:val="0"/>
          <w:marTop w:val="0"/>
          <w:marBottom w:val="0"/>
          <w:divBdr>
            <w:top w:val="none" w:sz="0" w:space="0" w:color="auto"/>
            <w:left w:val="none" w:sz="0" w:space="0" w:color="auto"/>
            <w:bottom w:val="none" w:sz="0" w:space="0" w:color="auto"/>
            <w:right w:val="none" w:sz="0" w:space="0" w:color="auto"/>
          </w:divBdr>
        </w:div>
        <w:div w:id="169376881">
          <w:marLeft w:val="0"/>
          <w:marRight w:val="0"/>
          <w:marTop w:val="0"/>
          <w:marBottom w:val="0"/>
          <w:divBdr>
            <w:top w:val="none" w:sz="0" w:space="0" w:color="auto"/>
            <w:left w:val="none" w:sz="0" w:space="0" w:color="auto"/>
            <w:bottom w:val="none" w:sz="0" w:space="0" w:color="auto"/>
            <w:right w:val="none" w:sz="0" w:space="0" w:color="auto"/>
          </w:divBdr>
        </w:div>
        <w:div w:id="213780322">
          <w:marLeft w:val="0"/>
          <w:marRight w:val="0"/>
          <w:marTop w:val="0"/>
          <w:marBottom w:val="0"/>
          <w:divBdr>
            <w:top w:val="none" w:sz="0" w:space="0" w:color="auto"/>
            <w:left w:val="none" w:sz="0" w:space="0" w:color="auto"/>
            <w:bottom w:val="none" w:sz="0" w:space="0" w:color="auto"/>
            <w:right w:val="none" w:sz="0" w:space="0" w:color="auto"/>
          </w:divBdr>
        </w:div>
        <w:div w:id="235748894">
          <w:marLeft w:val="0"/>
          <w:marRight w:val="0"/>
          <w:marTop w:val="0"/>
          <w:marBottom w:val="0"/>
          <w:divBdr>
            <w:top w:val="none" w:sz="0" w:space="0" w:color="auto"/>
            <w:left w:val="none" w:sz="0" w:space="0" w:color="auto"/>
            <w:bottom w:val="none" w:sz="0" w:space="0" w:color="auto"/>
            <w:right w:val="none" w:sz="0" w:space="0" w:color="auto"/>
          </w:divBdr>
        </w:div>
        <w:div w:id="248660175">
          <w:marLeft w:val="0"/>
          <w:marRight w:val="0"/>
          <w:marTop w:val="0"/>
          <w:marBottom w:val="0"/>
          <w:divBdr>
            <w:top w:val="none" w:sz="0" w:space="0" w:color="auto"/>
            <w:left w:val="none" w:sz="0" w:space="0" w:color="auto"/>
            <w:bottom w:val="none" w:sz="0" w:space="0" w:color="auto"/>
            <w:right w:val="none" w:sz="0" w:space="0" w:color="auto"/>
          </w:divBdr>
        </w:div>
        <w:div w:id="262341336">
          <w:marLeft w:val="0"/>
          <w:marRight w:val="0"/>
          <w:marTop w:val="0"/>
          <w:marBottom w:val="0"/>
          <w:divBdr>
            <w:top w:val="none" w:sz="0" w:space="0" w:color="auto"/>
            <w:left w:val="none" w:sz="0" w:space="0" w:color="auto"/>
            <w:bottom w:val="none" w:sz="0" w:space="0" w:color="auto"/>
            <w:right w:val="none" w:sz="0" w:space="0" w:color="auto"/>
          </w:divBdr>
        </w:div>
        <w:div w:id="275019052">
          <w:marLeft w:val="0"/>
          <w:marRight w:val="0"/>
          <w:marTop w:val="0"/>
          <w:marBottom w:val="0"/>
          <w:divBdr>
            <w:top w:val="none" w:sz="0" w:space="0" w:color="auto"/>
            <w:left w:val="none" w:sz="0" w:space="0" w:color="auto"/>
            <w:bottom w:val="none" w:sz="0" w:space="0" w:color="auto"/>
            <w:right w:val="none" w:sz="0" w:space="0" w:color="auto"/>
          </w:divBdr>
        </w:div>
        <w:div w:id="344018042">
          <w:marLeft w:val="0"/>
          <w:marRight w:val="0"/>
          <w:marTop w:val="0"/>
          <w:marBottom w:val="0"/>
          <w:divBdr>
            <w:top w:val="none" w:sz="0" w:space="0" w:color="auto"/>
            <w:left w:val="none" w:sz="0" w:space="0" w:color="auto"/>
            <w:bottom w:val="none" w:sz="0" w:space="0" w:color="auto"/>
            <w:right w:val="none" w:sz="0" w:space="0" w:color="auto"/>
          </w:divBdr>
        </w:div>
        <w:div w:id="405499537">
          <w:marLeft w:val="0"/>
          <w:marRight w:val="0"/>
          <w:marTop w:val="0"/>
          <w:marBottom w:val="0"/>
          <w:divBdr>
            <w:top w:val="none" w:sz="0" w:space="0" w:color="auto"/>
            <w:left w:val="none" w:sz="0" w:space="0" w:color="auto"/>
            <w:bottom w:val="none" w:sz="0" w:space="0" w:color="auto"/>
            <w:right w:val="none" w:sz="0" w:space="0" w:color="auto"/>
          </w:divBdr>
        </w:div>
        <w:div w:id="417944442">
          <w:marLeft w:val="0"/>
          <w:marRight w:val="0"/>
          <w:marTop w:val="0"/>
          <w:marBottom w:val="0"/>
          <w:divBdr>
            <w:top w:val="none" w:sz="0" w:space="0" w:color="auto"/>
            <w:left w:val="none" w:sz="0" w:space="0" w:color="auto"/>
            <w:bottom w:val="none" w:sz="0" w:space="0" w:color="auto"/>
            <w:right w:val="none" w:sz="0" w:space="0" w:color="auto"/>
          </w:divBdr>
        </w:div>
        <w:div w:id="462038301">
          <w:marLeft w:val="0"/>
          <w:marRight w:val="0"/>
          <w:marTop w:val="0"/>
          <w:marBottom w:val="0"/>
          <w:divBdr>
            <w:top w:val="none" w:sz="0" w:space="0" w:color="auto"/>
            <w:left w:val="none" w:sz="0" w:space="0" w:color="auto"/>
            <w:bottom w:val="none" w:sz="0" w:space="0" w:color="auto"/>
            <w:right w:val="none" w:sz="0" w:space="0" w:color="auto"/>
          </w:divBdr>
        </w:div>
        <w:div w:id="476336347">
          <w:marLeft w:val="0"/>
          <w:marRight w:val="0"/>
          <w:marTop w:val="0"/>
          <w:marBottom w:val="0"/>
          <w:divBdr>
            <w:top w:val="none" w:sz="0" w:space="0" w:color="auto"/>
            <w:left w:val="none" w:sz="0" w:space="0" w:color="auto"/>
            <w:bottom w:val="none" w:sz="0" w:space="0" w:color="auto"/>
            <w:right w:val="none" w:sz="0" w:space="0" w:color="auto"/>
          </w:divBdr>
        </w:div>
        <w:div w:id="654144290">
          <w:marLeft w:val="0"/>
          <w:marRight w:val="0"/>
          <w:marTop w:val="0"/>
          <w:marBottom w:val="0"/>
          <w:divBdr>
            <w:top w:val="none" w:sz="0" w:space="0" w:color="auto"/>
            <w:left w:val="none" w:sz="0" w:space="0" w:color="auto"/>
            <w:bottom w:val="none" w:sz="0" w:space="0" w:color="auto"/>
            <w:right w:val="none" w:sz="0" w:space="0" w:color="auto"/>
          </w:divBdr>
        </w:div>
        <w:div w:id="679623826">
          <w:marLeft w:val="0"/>
          <w:marRight w:val="0"/>
          <w:marTop w:val="0"/>
          <w:marBottom w:val="0"/>
          <w:divBdr>
            <w:top w:val="none" w:sz="0" w:space="0" w:color="auto"/>
            <w:left w:val="none" w:sz="0" w:space="0" w:color="auto"/>
            <w:bottom w:val="none" w:sz="0" w:space="0" w:color="auto"/>
            <w:right w:val="none" w:sz="0" w:space="0" w:color="auto"/>
          </w:divBdr>
        </w:div>
        <w:div w:id="688915375">
          <w:marLeft w:val="0"/>
          <w:marRight w:val="0"/>
          <w:marTop w:val="0"/>
          <w:marBottom w:val="0"/>
          <w:divBdr>
            <w:top w:val="none" w:sz="0" w:space="0" w:color="auto"/>
            <w:left w:val="none" w:sz="0" w:space="0" w:color="auto"/>
            <w:bottom w:val="none" w:sz="0" w:space="0" w:color="auto"/>
            <w:right w:val="none" w:sz="0" w:space="0" w:color="auto"/>
          </w:divBdr>
        </w:div>
        <w:div w:id="731275250">
          <w:marLeft w:val="0"/>
          <w:marRight w:val="0"/>
          <w:marTop w:val="0"/>
          <w:marBottom w:val="0"/>
          <w:divBdr>
            <w:top w:val="none" w:sz="0" w:space="0" w:color="auto"/>
            <w:left w:val="none" w:sz="0" w:space="0" w:color="auto"/>
            <w:bottom w:val="none" w:sz="0" w:space="0" w:color="auto"/>
            <w:right w:val="none" w:sz="0" w:space="0" w:color="auto"/>
          </w:divBdr>
        </w:div>
        <w:div w:id="734428835">
          <w:marLeft w:val="0"/>
          <w:marRight w:val="0"/>
          <w:marTop w:val="0"/>
          <w:marBottom w:val="0"/>
          <w:divBdr>
            <w:top w:val="none" w:sz="0" w:space="0" w:color="auto"/>
            <w:left w:val="none" w:sz="0" w:space="0" w:color="auto"/>
            <w:bottom w:val="none" w:sz="0" w:space="0" w:color="auto"/>
            <w:right w:val="none" w:sz="0" w:space="0" w:color="auto"/>
          </w:divBdr>
        </w:div>
        <w:div w:id="752703609">
          <w:marLeft w:val="0"/>
          <w:marRight w:val="0"/>
          <w:marTop w:val="0"/>
          <w:marBottom w:val="0"/>
          <w:divBdr>
            <w:top w:val="none" w:sz="0" w:space="0" w:color="auto"/>
            <w:left w:val="none" w:sz="0" w:space="0" w:color="auto"/>
            <w:bottom w:val="none" w:sz="0" w:space="0" w:color="auto"/>
            <w:right w:val="none" w:sz="0" w:space="0" w:color="auto"/>
          </w:divBdr>
        </w:div>
        <w:div w:id="789517593">
          <w:marLeft w:val="0"/>
          <w:marRight w:val="0"/>
          <w:marTop w:val="0"/>
          <w:marBottom w:val="0"/>
          <w:divBdr>
            <w:top w:val="none" w:sz="0" w:space="0" w:color="auto"/>
            <w:left w:val="none" w:sz="0" w:space="0" w:color="auto"/>
            <w:bottom w:val="none" w:sz="0" w:space="0" w:color="auto"/>
            <w:right w:val="none" w:sz="0" w:space="0" w:color="auto"/>
          </w:divBdr>
        </w:div>
        <w:div w:id="843058612">
          <w:marLeft w:val="0"/>
          <w:marRight w:val="0"/>
          <w:marTop w:val="0"/>
          <w:marBottom w:val="0"/>
          <w:divBdr>
            <w:top w:val="none" w:sz="0" w:space="0" w:color="auto"/>
            <w:left w:val="none" w:sz="0" w:space="0" w:color="auto"/>
            <w:bottom w:val="none" w:sz="0" w:space="0" w:color="auto"/>
            <w:right w:val="none" w:sz="0" w:space="0" w:color="auto"/>
          </w:divBdr>
        </w:div>
        <w:div w:id="942303953">
          <w:marLeft w:val="0"/>
          <w:marRight w:val="0"/>
          <w:marTop w:val="0"/>
          <w:marBottom w:val="0"/>
          <w:divBdr>
            <w:top w:val="none" w:sz="0" w:space="0" w:color="auto"/>
            <w:left w:val="none" w:sz="0" w:space="0" w:color="auto"/>
            <w:bottom w:val="none" w:sz="0" w:space="0" w:color="auto"/>
            <w:right w:val="none" w:sz="0" w:space="0" w:color="auto"/>
          </w:divBdr>
        </w:div>
        <w:div w:id="943070758">
          <w:marLeft w:val="0"/>
          <w:marRight w:val="0"/>
          <w:marTop w:val="0"/>
          <w:marBottom w:val="0"/>
          <w:divBdr>
            <w:top w:val="none" w:sz="0" w:space="0" w:color="auto"/>
            <w:left w:val="none" w:sz="0" w:space="0" w:color="auto"/>
            <w:bottom w:val="none" w:sz="0" w:space="0" w:color="auto"/>
            <w:right w:val="none" w:sz="0" w:space="0" w:color="auto"/>
          </w:divBdr>
        </w:div>
        <w:div w:id="974676380">
          <w:marLeft w:val="0"/>
          <w:marRight w:val="0"/>
          <w:marTop w:val="0"/>
          <w:marBottom w:val="0"/>
          <w:divBdr>
            <w:top w:val="none" w:sz="0" w:space="0" w:color="auto"/>
            <w:left w:val="none" w:sz="0" w:space="0" w:color="auto"/>
            <w:bottom w:val="none" w:sz="0" w:space="0" w:color="auto"/>
            <w:right w:val="none" w:sz="0" w:space="0" w:color="auto"/>
          </w:divBdr>
        </w:div>
        <w:div w:id="992028559">
          <w:marLeft w:val="0"/>
          <w:marRight w:val="0"/>
          <w:marTop w:val="0"/>
          <w:marBottom w:val="0"/>
          <w:divBdr>
            <w:top w:val="none" w:sz="0" w:space="0" w:color="auto"/>
            <w:left w:val="none" w:sz="0" w:space="0" w:color="auto"/>
            <w:bottom w:val="none" w:sz="0" w:space="0" w:color="auto"/>
            <w:right w:val="none" w:sz="0" w:space="0" w:color="auto"/>
          </w:divBdr>
        </w:div>
        <w:div w:id="1039210293">
          <w:marLeft w:val="0"/>
          <w:marRight w:val="0"/>
          <w:marTop w:val="0"/>
          <w:marBottom w:val="0"/>
          <w:divBdr>
            <w:top w:val="none" w:sz="0" w:space="0" w:color="auto"/>
            <w:left w:val="none" w:sz="0" w:space="0" w:color="auto"/>
            <w:bottom w:val="none" w:sz="0" w:space="0" w:color="auto"/>
            <w:right w:val="none" w:sz="0" w:space="0" w:color="auto"/>
          </w:divBdr>
        </w:div>
        <w:div w:id="1046293500">
          <w:marLeft w:val="0"/>
          <w:marRight w:val="0"/>
          <w:marTop w:val="0"/>
          <w:marBottom w:val="0"/>
          <w:divBdr>
            <w:top w:val="none" w:sz="0" w:space="0" w:color="auto"/>
            <w:left w:val="none" w:sz="0" w:space="0" w:color="auto"/>
            <w:bottom w:val="none" w:sz="0" w:space="0" w:color="auto"/>
            <w:right w:val="none" w:sz="0" w:space="0" w:color="auto"/>
          </w:divBdr>
        </w:div>
        <w:div w:id="1151217931">
          <w:marLeft w:val="0"/>
          <w:marRight w:val="0"/>
          <w:marTop w:val="0"/>
          <w:marBottom w:val="0"/>
          <w:divBdr>
            <w:top w:val="none" w:sz="0" w:space="0" w:color="auto"/>
            <w:left w:val="none" w:sz="0" w:space="0" w:color="auto"/>
            <w:bottom w:val="none" w:sz="0" w:space="0" w:color="auto"/>
            <w:right w:val="none" w:sz="0" w:space="0" w:color="auto"/>
          </w:divBdr>
        </w:div>
        <w:div w:id="1171606370">
          <w:marLeft w:val="0"/>
          <w:marRight w:val="0"/>
          <w:marTop w:val="0"/>
          <w:marBottom w:val="0"/>
          <w:divBdr>
            <w:top w:val="none" w:sz="0" w:space="0" w:color="auto"/>
            <w:left w:val="none" w:sz="0" w:space="0" w:color="auto"/>
            <w:bottom w:val="none" w:sz="0" w:space="0" w:color="auto"/>
            <w:right w:val="none" w:sz="0" w:space="0" w:color="auto"/>
          </w:divBdr>
        </w:div>
        <w:div w:id="1299072863">
          <w:marLeft w:val="0"/>
          <w:marRight w:val="0"/>
          <w:marTop w:val="0"/>
          <w:marBottom w:val="0"/>
          <w:divBdr>
            <w:top w:val="none" w:sz="0" w:space="0" w:color="auto"/>
            <w:left w:val="none" w:sz="0" w:space="0" w:color="auto"/>
            <w:bottom w:val="none" w:sz="0" w:space="0" w:color="auto"/>
            <w:right w:val="none" w:sz="0" w:space="0" w:color="auto"/>
          </w:divBdr>
        </w:div>
        <w:div w:id="1349479512">
          <w:marLeft w:val="0"/>
          <w:marRight w:val="0"/>
          <w:marTop w:val="0"/>
          <w:marBottom w:val="0"/>
          <w:divBdr>
            <w:top w:val="none" w:sz="0" w:space="0" w:color="auto"/>
            <w:left w:val="none" w:sz="0" w:space="0" w:color="auto"/>
            <w:bottom w:val="none" w:sz="0" w:space="0" w:color="auto"/>
            <w:right w:val="none" w:sz="0" w:space="0" w:color="auto"/>
          </w:divBdr>
        </w:div>
        <w:div w:id="1393846432">
          <w:marLeft w:val="0"/>
          <w:marRight w:val="0"/>
          <w:marTop w:val="0"/>
          <w:marBottom w:val="0"/>
          <w:divBdr>
            <w:top w:val="none" w:sz="0" w:space="0" w:color="auto"/>
            <w:left w:val="none" w:sz="0" w:space="0" w:color="auto"/>
            <w:bottom w:val="none" w:sz="0" w:space="0" w:color="auto"/>
            <w:right w:val="none" w:sz="0" w:space="0" w:color="auto"/>
          </w:divBdr>
        </w:div>
        <w:div w:id="1407997570">
          <w:marLeft w:val="0"/>
          <w:marRight w:val="0"/>
          <w:marTop w:val="0"/>
          <w:marBottom w:val="0"/>
          <w:divBdr>
            <w:top w:val="none" w:sz="0" w:space="0" w:color="auto"/>
            <w:left w:val="none" w:sz="0" w:space="0" w:color="auto"/>
            <w:bottom w:val="none" w:sz="0" w:space="0" w:color="auto"/>
            <w:right w:val="none" w:sz="0" w:space="0" w:color="auto"/>
          </w:divBdr>
        </w:div>
        <w:div w:id="1484079542">
          <w:marLeft w:val="0"/>
          <w:marRight w:val="0"/>
          <w:marTop w:val="0"/>
          <w:marBottom w:val="0"/>
          <w:divBdr>
            <w:top w:val="none" w:sz="0" w:space="0" w:color="auto"/>
            <w:left w:val="none" w:sz="0" w:space="0" w:color="auto"/>
            <w:bottom w:val="none" w:sz="0" w:space="0" w:color="auto"/>
            <w:right w:val="none" w:sz="0" w:space="0" w:color="auto"/>
          </w:divBdr>
        </w:div>
        <w:div w:id="1491020655">
          <w:marLeft w:val="0"/>
          <w:marRight w:val="0"/>
          <w:marTop w:val="0"/>
          <w:marBottom w:val="0"/>
          <w:divBdr>
            <w:top w:val="none" w:sz="0" w:space="0" w:color="auto"/>
            <w:left w:val="none" w:sz="0" w:space="0" w:color="auto"/>
            <w:bottom w:val="none" w:sz="0" w:space="0" w:color="auto"/>
            <w:right w:val="none" w:sz="0" w:space="0" w:color="auto"/>
          </w:divBdr>
        </w:div>
        <w:div w:id="1505127390">
          <w:marLeft w:val="0"/>
          <w:marRight w:val="0"/>
          <w:marTop w:val="0"/>
          <w:marBottom w:val="0"/>
          <w:divBdr>
            <w:top w:val="none" w:sz="0" w:space="0" w:color="auto"/>
            <w:left w:val="none" w:sz="0" w:space="0" w:color="auto"/>
            <w:bottom w:val="none" w:sz="0" w:space="0" w:color="auto"/>
            <w:right w:val="none" w:sz="0" w:space="0" w:color="auto"/>
          </w:divBdr>
        </w:div>
        <w:div w:id="1519781536">
          <w:marLeft w:val="0"/>
          <w:marRight w:val="0"/>
          <w:marTop w:val="0"/>
          <w:marBottom w:val="0"/>
          <w:divBdr>
            <w:top w:val="none" w:sz="0" w:space="0" w:color="auto"/>
            <w:left w:val="none" w:sz="0" w:space="0" w:color="auto"/>
            <w:bottom w:val="none" w:sz="0" w:space="0" w:color="auto"/>
            <w:right w:val="none" w:sz="0" w:space="0" w:color="auto"/>
          </w:divBdr>
        </w:div>
        <w:div w:id="1618371653">
          <w:marLeft w:val="0"/>
          <w:marRight w:val="0"/>
          <w:marTop w:val="0"/>
          <w:marBottom w:val="0"/>
          <w:divBdr>
            <w:top w:val="none" w:sz="0" w:space="0" w:color="auto"/>
            <w:left w:val="none" w:sz="0" w:space="0" w:color="auto"/>
            <w:bottom w:val="none" w:sz="0" w:space="0" w:color="auto"/>
            <w:right w:val="none" w:sz="0" w:space="0" w:color="auto"/>
          </w:divBdr>
        </w:div>
        <w:div w:id="1622956337">
          <w:marLeft w:val="0"/>
          <w:marRight w:val="0"/>
          <w:marTop w:val="0"/>
          <w:marBottom w:val="0"/>
          <w:divBdr>
            <w:top w:val="none" w:sz="0" w:space="0" w:color="auto"/>
            <w:left w:val="none" w:sz="0" w:space="0" w:color="auto"/>
            <w:bottom w:val="none" w:sz="0" w:space="0" w:color="auto"/>
            <w:right w:val="none" w:sz="0" w:space="0" w:color="auto"/>
          </w:divBdr>
        </w:div>
        <w:div w:id="1720547898">
          <w:marLeft w:val="0"/>
          <w:marRight w:val="0"/>
          <w:marTop w:val="0"/>
          <w:marBottom w:val="0"/>
          <w:divBdr>
            <w:top w:val="none" w:sz="0" w:space="0" w:color="auto"/>
            <w:left w:val="none" w:sz="0" w:space="0" w:color="auto"/>
            <w:bottom w:val="none" w:sz="0" w:space="0" w:color="auto"/>
            <w:right w:val="none" w:sz="0" w:space="0" w:color="auto"/>
          </w:divBdr>
        </w:div>
        <w:div w:id="1812479041">
          <w:marLeft w:val="0"/>
          <w:marRight w:val="0"/>
          <w:marTop w:val="0"/>
          <w:marBottom w:val="0"/>
          <w:divBdr>
            <w:top w:val="none" w:sz="0" w:space="0" w:color="auto"/>
            <w:left w:val="none" w:sz="0" w:space="0" w:color="auto"/>
            <w:bottom w:val="none" w:sz="0" w:space="0" w:color="auto"/>
            <w:right w:val="none" w:sz="0" w:space="0" w:color="auto"/>
          </w:divBdr>
        </w:div>
        <w:div w:id="1828476581">
          <w:marLeft w:val="0"/>
          <w:marRight w:val="0"/>
          <w:marTop w:val="0"/>
          <w:marBottom w:val="0"/>
          <w:divBdr>
            <w:top w:val="none" w:sz="0" w:space="0" w:color="auto"/>
            <w:left w:val="none" w:sz="0" w:space="0" w:color="auto"/>
            <w:bottom w:val="none" w:sz="0" w:space="0" w:color="auto"/>
            <w:right w:val="none" w:sz="0" w:space="0" w:color="auto"/>
          </w:divBdr>
        </w:div>
        <w:div w:id="1830099697">
          <w:marLeft w:val="0"/>
          <w:marRight w:val="0"/>
          <w:marTop w:val="0"/>
          <w:marBottom w:val="0"/>
          <w:divBdr>
            <w:top w:val="none" w:sz="0" w:space="0" w:color="auto"/>
            <w:left w:val="none" w:sz="0" w:space="0" w:color="auto"/>
            <w:bottom w:val="none" w:sz="0" w:space="0" w:color="auto"/>
            <w:right w:val="none" w:sz="0" w:space="0" w:color="auto"/>
          </w:divBdr>
        </w:div>
        <w:div w:id="1858082419">
          <w:marLeft w:val="0"/>
          <w:marRight w:val="0"/>
          <w:marTop w:val="0"/>
          <w:marBottom w:val="0"/>
          <w:divBdr>
            <w:top w:val="none" w:sz="0" w:space="0" w:color="auto"/>
            <w:left w:val="none" w:sz="0" w:space="0" w:color="auto"/>
            <w:bottom w:val="none" w:sz="0" w:space="0" w:color="auto"/>
            <w:right w:val="none" w:sz="0" w:space="0" w:color="auto"/>
          </w:divBdr>
        </w:div>
        <w:div w:id="1868136167">
          <w:marLeft w:val="0"/>
          <w:marRight w:val="0"/>
          <w:marTop w:val="0"/>
          <w:marBottom w:val="0"/>
          <w:divBdr>
            <w:top w:val="none" w:sz="0" w:space="0" w:color="auto"/>
            <w:left w:val="none" w:sz="0" w:space="0" w:color="auto"/>
            <w:bottom w:val="none" w:sz="0" w:space="0" w:color="auto"/>
            <w:right w:val="none" w:sz="0" w:space="0" w:color="auto"/>
          </w:divBdr>
        </w:div>
        <w:div w:id="1938102012">
          <w:marLeft w:val="0"/>
          <w:marRight w:val="0"/>
          <w:marTop w:val="0"/>
          <w:marBottom w:val="0"/>
          <w:divBdr>
            <w:top w:val="none" w:sz="0" w:space="0" w:color="auto"/>
            <w:left w:val="none" w:sz="0" w:space="0" w:color="auto"/>
            <w:bottom w:val="none" w:sz="0" w:space="0" w:color="auto"/>
            <w:right w:val="none" w:sz="0" w:space="0" w:color="auto"/>
          </w:divBdr>
        </w:div>
        <w:div w:id="2034767679">
          <w:marLeft w:val="0"/>
          <w:marRight w:val="0"/>
          <w:marTop w:val="0"/>
          <w:marBottom w:val="0"/>
          <w:divBdr>
            <w:top w:val="none" w:sz="0" w:space="0" w:color="auto"/>
            <w:left w:val="none" w:sz="0" w:space="0" w:color="auto"/>
            <w:bottom w:val="none" w:sz="0" w:space="0" w:color="auto"/>
            <w:right w:val="none" w:sz="0" w:space="0" w:color="auto"/>
          </w:divBdr>
        </w:div>
        <w:div w:id="2076975331">
          <w:marLeft w:val="0"/>
          <w:marRight w:val="0"/>
          <w:marTop w:val="0"/>
          <w:marBottom w:val="0"/>
          <w:divBdr>
            <w:top w:val="none" w:sz="0" w:space="0" w:color="auto"/>
            <w:left w:val="none" w:sz="0" w:space="0" w:color="auto"/>
            <w:bottom w:val="none" w:sz="0" w:space="0" w:color="auto"/>
            <w:right w:val="none" w:sz="0" w:space="0" w:color="auto"/>
          </w:divBdr>
        </w:div>
        <w:div w:id="2092308585">
          <w:marLeft w:val="0"/>
          <w:marRight w:val="0"/>
          <w:marTop w:val="0"/>
          <w:marBottom w:val="0"/>
          <w:divBdr>
            <w:top w:val="none" w:sz="0" w:space="0" w:color="auto"/>
            <w:left w:val="none" w:sz="0" w:space="0" w:color="auto"/>
            <w:bottom w:val="none" w:sz="0" w:space="0" w:color="auto"/>
            <w:right w:val="none" w:sz="0" w:space="0" w:color="auto"/>
          </w:divBdr>
        </w:div>
      </w:divsChild>
    </w:div>
    <w:div w:id="1521896990">
      <w:bodyDiv w:val="1"/>
      <w:marLeft w:val="0"/>
      <w:marRight w:val="0"/>
      <w:marTop w:val="0"/>
      <w:marBottom w:val="0"/>
      <w:divBdr>
        <w:top w:val="none" w:sz="0" w:space="0" w:color="auto"/>
        <w:left w:val="none" w:sz="0" w:space="0" w:color="auto"/>
        <w:bottom w:val="none" w:sz="0" w:space="0" w:color="auto"/>
        <w:right w:val="none" w:sz="0" w:space="0" w:color="auto"/>
      </w:divBdr>
    </w:div>
    <w:div w:id="1523275113">
      <w:bodyDiv w:val="1"/>
      <w:marLeft w:val="0"/>
      <w:marRight w:val="0"/>
      <w:marTop w:val="0"/>
      <w:marBottom w:val="0"/>
      <w:divBdr>
        <w:top w:val="none" w:sz="0" w:space="0" w:color="auto"/>
        <w:left w:val="none" w:sz="0" w:space="0" w:color="auto"/>
        <w:bottom w:val="none" w:sz="0" w:space="0" w:color="auto"/>
        <w:right w:val="none" w:sz="0" w:space="0" w:color="auto"/>
      </w:divBdr>
    </w:div>
    <w:div w:id="1523975739">
      <w:bodyDiv w:val="1"/>
      <w:marLeft w:val="0"/>
      <w:marRight w:val="0"/>
      <w:marTop w:val="0"/>
      <w:marBottom w:val="0"/>
      <w:divBdr>
        <w:top w:val="none" w:sz="0" w:space="0" w:color="auto"/>
        <w:left w:val="none" w:sz="0" w:space="0" w:color="auto"/>
        <w:bottom w:val="none" w:sz="0" w:space="0" w:color="auto"/>
        <w:right w:val="none" w:sz="0" w:space="0" w:color="auto"/>
      </w:divBdr>
    </w:div>
    <w:div w:id="1527021017">
      <w:bodyDiv w:val="1"/>
      <w:marLeft w:val="0"/>
      <w:marRight w:val="0"/>
      <w:marTop w:val="0"/>
      <w:marBottom w:val="0"/>
      <w:divBdr>
        <w:top w:val="none" w:sz="0" w:space="0" w:color="auto"/>
        <w:left w:val="none" w:sz="0" w:space="0" w:color="auto"/>
        <w:bottom w:val="none" w:sz="0" w:space="0" w:color="auto"/>
        <w:right w:val="none" w:sz="0" w:space="0" w:color="auto"/>
      </w:divBdr>
      <w:divsChild>
        <w:div w:id="132069244">
          <w:marLeft w:val="0"/>
          <w:marRight w:val="0"/>
          <w:marTop w:val="0"/>
          <w:marBottom w:val="0"/>
          <w:divBdr>
            <w:top w:val="none" w:sz="0" w:space="0" w:color="auto"/>
            <w:left w:val="none" w:sz="0" w:space="0" w:color="auto"/>
            <w:bottom w:val="none" w:sz="0" w:space="0" w:color="auto"/>
            <w:right w:val="none" w:sz="0" w:space="0" w:color="auto"/>
          </w:divBdr>
        </w:div>
        <w:div w:id="180508958">
          <w:marLeft w:val="0"/>
          <w:marRight w:val="0"/>
          <w:marTop w:val="0"/>
          <w:marBottom w:val="0"/>
          <w:divBdr>
            <w:top w:val="none" w:sz="0" w:space="0" w:color="auto"/>
            <w:left w:val="none" w:sz="0" w:space="0" w:color="auto"/>
            <w:bottom w:val="none" w:sz="0" w:space="0" w:color="auto"/>
            <w:right w:val="none" w:sz="0" w:space="0" w:color="auto"/>
          </w:divBdr>
        </w:div>
        <w:div w:id="197085198">
          <w:marLeft w:val="0"/>
          <w:marRight w:val="0"/>
          <w:marTop w:val="0"/>
          <w:marBottom w:val="0"/>
          <w:divBdr>
            <w:top w:val="none" w:sz="0" w:space="0" w:color="auto"/>
            <w:left w:val="none" w:sz="0" w:space="0" w:color="auto"/>
            <w:bottom w:val="none" w:sz="0" w:space="0" w:color="auto"/>
            <w:right w:val="none" w:sz="0" w:space="0" w:color="auto"/>
          </w:divBdr>
        </w:div>
        <w:div w:id="314384467">
          <w:marLeft w:val="0"/>
          <w:marRight w:val="0"/>
          <w:marTop w:val="0"/>
          <w:marBottom w:val="0"/>
          <w:divBdr>
            <w:top w:val="none" w:sz="0" w:space="0" w:color="auto"/>
            <w:left w:val="none" w:sz="0" w:space="0" w:color="auto"/>
            <w:bottom w:val="none" w:sz="0" w:space="0" w:color="auto"/>
            <w:right w:val="none" w:sz="0" w:space="0" w:color="auto"/>
          </w:divBdr>
        </w:div>
        <w:div w:id="506755913">
          <w:marLeft w:val="0"/>
          <w:marRight w:val="0"/>
          <w:marTop w:val="0"/>
          <w:marBottom w:val="0"/>
          <w:divBdr>
            <w:top w:val="none" w:sz="0" w:space="0" w:color="auto"/>
            <w:left w:val="none" w:sz="0" w:space="0" w:color="auto"/>
            <w:bottom w:val="none" w:sz="0" w:space="0" w:color="auto"/>
            <w:right w:val="none" w:sz="0" w:space="0" w:color="auto"/>
          </w:divBdr>
        </w:div>
        <w:div w:id="515507689">
          <w:marLeft w:val="0"/>
          <w:marRight w:val="0"/>
          <w:marTop w:val="0"/>
          <w:marBottom w:val="0"/>
          <w:divBdr>
            <w:top w:val="none" w:sz="0" w:space="0" w:color="auto"/>
            <w:left w:val="none" w:sz="0" w:space="0" w:color="auto"/>
            <w:bottom w:val="none" w:sz="0" w:space="0" w:color="auto"/>
            <w:right w:val="none" w:sz="0" w:space="0" w:color="auto"/>
          </w:divBdr>
        </w:div>
        <w:div w:id="532965177">
          <w:marLeft w:val="0"/>
          <w:marRight w:val="0"/>
          <w:marTop w:val="0"/>
          <w:marBottom w:val="0"/>
          <w:divBdr>
            <w:top w:val="none" w:sz="0" w:space="0" w:color="auto"/>
            <w:left w:val="none" w:sz="0" w:space="0" w:color="auto"/>
            <w:bottom w:val="none" w:sz="0" w:space="0" w:color="auto"/>
            <w:right w:val="none" w:sz="0" w:space="0" w:color="auto"/>
          </w:divBdr>
        </w:div>
        <w:div w:id="564339793">
          <w:marLeft w:val="0"/>
          <w:marRight w:val="0"/>
          <w:marTop w:val="0"/>
          <w:marBottom w:val="0"/>
          <w:divBdr>
            <w:top w:val="none" w:sz="0" w:space="0" w:color="auto"/>
            <w:left w:val="none" w:sz="0" w:space="0" w:color="auto"/>
            <w:bottom w:val="none" w:sz="0" w:space="0" w:color="auto"/>
            <w:right w:val="none" w:sz="0" w:space="0" w:color="auto"/>
          </w:divBdr>
        </w:div>
        <w:div w:id="570120110">
          <w:marLeft w:val="0"/>
          <w:marRight w:val="0"/>
          <w:marTop w:val="0"/>
          <w:marBottom w:val="0"/>
          <w:divBdr>
            <w:top w:val="none" w:sz="0" w:space="0" w:color="auto"/>
            <w:left w:val="none" w:sz="0" w:space="0" w:color="auto"/>
            <w:bottom w:val="none" w:sz="0" w:space="0" w:color="auto"/>
            <w:right w:val="none" w:sz="0" w:space="0" w:color="auto"/>
          </w:divBdr>
        </w:div>
        <w:div w:id="614144201">
          <w:marLeft w:val="0"/>
          <w:marRight w:val="0"/>
          <w:marTop w:val="0"/>
          <w:marBottom w:val="0"/>
          <w:divBdr>
            <w:top w:val="none" w:sz="0" w:space="0" w:color="auto"/>
            <w:left w:val="none" w:sz="0" w:space="0" w:color="auto"/>
            <w:bottom w:val="none" w:sz="0" w:space="0" w:color="auto"/>
            <w:right w:val="none" w:sz="0" w:space="0" w:color="auto"/>
          </w:divBdr>
        </w:div>
        <w:div w:id="690031863">
          <w:marLeft w:val="0"/>
          <w:marRight w:val="0"/>
          <w:marTop w:val="0"/>
          <w:marBottom w:val="0"/>
          <w:divBdr>
            <w:top w:val="none" w:sz="0" w:space="0" w:color="auto"/>
            <w:left w:val="none" w:sz="0" w:space="0" w:color="auto"/>
            <w:bottom w:val="none" w:sz="0" w:space="0" w:color="auto"/>
            <w:right w:val="none" w:sz="0" w:space="0" w:color="auto"/>
          </w:divBdr>
        </w:div>
        <w:div w:id="699623330">
          <w:marLeft w:val="0"/>
          <w:marRight w:val="0"/>
          <w:marTop w:val="0"/>
          <w:marBottom w:val="0"/>
          <w:divBdr>
            <w:top w:val="none" w:sz="0" w:space="0" w:color="auto"/>
            <w:left w:val="none" w:sz="0" w:space="0" w:color="auto"/>
            <w:bottom w:val="none" w:sz="0" w:space="0" w:color="auto"/>
            <w:right w:val="none" w:sz="0" w:space="0" w:color="auto"/>
          </w:divBdr>
        </w:div>
        <w:div w:id="769080017">
          <w:marLeft w:val="0"/>
          <w:marRight w:val="0"/>
          <w:marTop w:val="0"/>
          <w:marBottom w:val="0"/>
          <w:divBdr>
            <w:top w:val="none" w:sz="0" w:space="0" w:color="auto"/>
            <w:left w:val="none" w:sz="0" w:space="0" w:color="auto"/>
            <w:bottom w:val="none" w:sz="0" w:space="0" w:color="auto"/>
            <w:right w:val="none" w:sz="0" w:space="0" w:color="auto"/>
          </w:divBdr>
        </w:div>
        <w:div w:id="779106500">
          <w:marLeft w:val="0"/>
          <w:marRight w:val="0"/>
          <w:marTop w:val="0"/>
          <w:marBottom w:val="0"/>
          <w:divBdr>
            <w:top w:val="none" w:sz="0" w:space="0" w:color="auto"/>
            <w:left w:val="none" w:sz="0" w:space="0" w:color="auto"/>
            <w:bottom w:val="none" w:sz="0" w:space="0" w:color="auto"/>
            <w:right w:val="none" w:sz="0" w:space="0" w:color="auto"/>
          </w:divBdr>
        </w:div>
        <w:div w:id="789859379">
          <w:marLeft w:val="0"/>
          <w:marRight w:val="0"/>
          <w:marTop w:val="0"/>
          <w:marBottom w:val="0"/>
          <w:divBdr>
            <w:top w:val="none" w:sz="0" w:space="0" w:color="auto"/>
            <w:left w:val="none" w:sz="0" w:space="0" w:color="auto"/>
            <w:bottom w:val="none" w:sz="0" w:space="0" w:color="auto"/>
            <w:right w:val="none" w:sz="0" w:space="0" w:color="auto"/>
          </w:divBdr>
        </w:div>
        <w:div w:id="909122792">
          <w:marLeft w:val="0"/>
          <w:marRight w:val="0"/>
          <w:marTop w:val="0"/>
          <w:marBottom w:val="0"/>
          <w:divBdr>
            <w:top w:val="none" w:sz="0" w:space="0" w:color="auto"/>
            <w:left w:val="none" w:sz="0" w:space="0" w:color="auto"/>
            <w:bottom w:val="none" w:sz="0" w:space="0" w:color="auto"/>
            <w:right w:val="none" w:sz="0" w:space="0" w:color="auto"/>
          </w:divBdr>
        </w:div>
        <w:div w:id="934286329">
          <w:marLeft w:val="0"/>
          <w:marRight w:val="0"/>
          <w:marTop w:val="0"/>
          <w:marBottom w:val="0"/>
          <w:divBdr>
            <w:top w:val="none" w:sz="0" w:space="0" w:color="auto"/>
            <w:left w:val="none" w:sz="0" w:space="0" w:color="auto"/>
            <w:bottom w:val="none" w:sz="0" w:space="0" w:color="auto"/>
            <w:right w:val="none" w:sz="0" w:space="0" w:color="auto"/>
          </w:divBdr>
        </w:div>
        <w:div w:id="993216063">
          <w:marLeft w:val="0"/>
          <w:marRight w:val="0"/>
          <w:marTop w:val="0"/>
          <w:marBottom w:val="0"/>
          <w:divBdr>
            <w:top w:val="none" w:sz="0" w:space="0" w:color="auto"/>
            <w:left w:val="none" w:sz="0" w:space="0" w:color="auto"/>
            <w:bottom w:val="none" w:sz="0" w:space="0" w:color="auto"/>
            <w:right w:val="none" w:sz="0" w:space="0" w:color="auto"/>
          </w:divBdr>
        </w:div>
        <w:div w:id="995302495">
          <w:marLeft w:val="0"/>
          <w:marRight w:val="0"/>
          <w:marTop w:val="0"/>
          <w:marBottom w:val="0"/>
          <w:divBdr>
            <w:top w:val="none" w:sz="0" w:space="0" w:color="auto"/>
            <w:left w:val="none" w:sz="0" w:space="0" w:color="auto"/>
            <w:bottom w:val="none" w:sz="0" w:space="0" w:color="auto"/>
            <w:right w:val="none" w:sz="0" w:space="0" w:color="auto"/>
          </w:divBdr>
        </w:div>
        <w:div w:id="1002129467">
          <w:marLeft w:val="0"/>
          <w:marRight w:val="0"/>
          <w:marTop w:val="0"/>
          <w:marBottom w:val="0"/>
          <w:divBdr>
            <w:top w:val="none" w:sz="0" w:space="0" w:color="auto"/>
            <w:left w:val="none" w:sz="0" w:space="0" w:color="auto"/>
            <w:bottom w:val="none" w:sz="0" w:space="0" w:color="auto"/>
            <w:right w:val="none" w:sz="0" w:space="0" w:color="auto"/>
          </w:divBdr>
        </w:div>
        <w:div w:id="1006519278">
          <w:marLeft w:val="0"/>
          <w:marRight w:val="0"/>
          <w:marTop w:val="0"/>
          <w:marBottom w:val="0"/>
          <w:divBdr>
            <w:top w:val="none" w:sz="0" w:space="0" w:color="auto"/>
            <w:left w:val="none" w:sz="0" w:space="0" w:color="auto"/>
            <w:bottom w:val="none" w:sz="0" w:space="0" w:color="auto"/>
            <w:right w:val="none" w:sz="0" w:space="0" w:color="auto"/>
          </w:divBdr>
        </w:div>
        <w:div w:id="1039740486">
          <w:marLeft w:val="0"/>
          <w:marRight w:val="0"/>
          <w:marTop w:val="0"/>
          <w:marBottom w:val="0"/>
          <w:divBdr>
            <w:top w:val="none" w:sz="0" w:space="0" w:color="auto"/>
            <w:left w:val="none" w:sz="0" w:space="0" w:color="auto"/>
            <w:bottom w:val="none" w:sz="0" w:space="0" w:color="auto"/>
            <w:right w:val="none" w:sz="0" w:space="0" w:color="auto"/>
          </w:divBdr>
        </w:div>
        <w:div w:id="1078285146">
          <w:marLeft w:val="0"/>
          <w:marRight w:val="0"/>
          <w:marTop w:val="0"/>
          <w:marBottom w:val="0"/>
          <w:divBdr>
            <w:top w:val="none" w:sz="0" w:space="0" w:color="auto"/>
            <w:left w:val="none" w:sz="0" w:space="0" w:color="auto"/>
            <w:bottom w:val="none" w:sz="0" w:space="0" w:color="auto"/>
            <w:right w:val="none" w:sz="0" w:space="0" w:color="auto"/>
          </w:divBdr>
        </w:div>
        <w:div w:id="1111124895">
          <w:marLeft w:val="0"/>
          <w:marRight w:val="0"/>
          <w:marTop w:val="0"/>
          <w:marBottom w:val="0"/>
          <w:divBdr>
            <w:top w:val="none" w:sz="0" w:space="0" w:color="auto"/>
            <w:left w:val="none" w:sz="0" w:space="0" w:color="auto"/>
            <w:bottom w:val="none" w:sz="0" w:space="0" w:color="auto"/>
            <w:right w:val="none" w:sz="0" w:space="0" w:color="auto"/>
          </w:divBdr>
        </w:div>
        <w:div w:id="1185363731">
          <w:marLeft w:val="0"/>
          <w:marRight w:val="0"/>
          <w:marTop w:val="0"/>
          <w:marBottom w:val="0"/>
          <w:divBdr>
            <w:top w:val="none" w:sz="0" w:space="0" w:color="auto"/>
            <w:left w:val="none" w:sz="0" w:space="0" w:color="auto"/>
            <w:bottom w:val="none" w:sz="0" w:space="0" w:color="auto"/>
            <w:right w:val="none" w:sz="0" w:space="0" w:color="auto"/>
          </w:divBdr>
        </w:div>
        <w:div w:id="1197625327">
          <w:marLeft w:val="0"/>
          <w:marRight w:val="0"/>
          <w:marTop w:val="0"/>
          <w:marBottom w:val="0"/>
          <w:divBdr>
            <w:top w:val="none" w:sz="0" w:space="0" w:color="auto"/>
            <w:left w:val="none" w:sz="0" w:space="0" w:color="auto"/>
            <w:bottom w:val="none" w:sz="0" w:space="0" w:color="auto"/>
            <w:right w:val="none" w:sz="0" w:space="0" w:color="auto"/>
          </w:divBdr>
        </w:div>
        <w:div w:id="1234898687">
          <w:marLeft w:val="0"/>
          <w:marRight w:val="0"/>
          <w:marTop w:val="0"/>
          <w:marBottom w:val="0"/>
          <w:divBdr>
            <w:top w:val="none" w:sz="0" w:space="0" w:color="auto"/>
            <w:left w:val="none" w:sz="0" w:space="0" w:color="auto"/>
            <w:bottom w:val="none" w:sz="0" w:space="0" w:color="auto"/>
            <w:right w:val="none" w:sz="0" w:space="0" w:color="auto"/>
          </w:divBdr>
        </w:div>
        <w:div w:id="1270505254">
          <w:marLeft w:val="0"/>
          <w:marRight w:val="0"/>
          <w:marTop w:val="0"/>
          <w:marBottom w:val="0"/>
          <w:divBdr>
            <w:top w:val="none" w:sz="0" w:space="0" w:color="auto"/>
            <w:left w:val="none" w:sz="0" w:space="0" w:color="auto"/>
            <w:bottom w:val="none" w:sz="0" w:space="0" w:color="auto"/>
            <w:right w:val="none" w:sz="0" w:space="0" w:color="auto"/>
          </w:divBdr>
        </w:div>
        <w:div w:id="1286346441">
          <w:marLeft w:val="0"/>
          <w:marRight w:val="0"/>
          <w:marTop w:val="0"/>
          <w:marBottom w:val="0"/>
          <w:divBdr>
            <w:top w:val="none" w:sz="0" w:space="0" w:color="auto"/>
            <w:left w:val="none" w:sz="0" w:space="0" w:color="auto"/>
            <w:bottom w:val="none" w:sz="0" w:space="0" w:color="auto"/>
            <w:right w:val="none" w:sz="0" w:space="0" w:color="auto"/>
          </w:divBdr>
        </w:div>
        <w:div w:id="1315791038">
          <w:marLeft w:val="0"/>
          <w:marRight w:val="0"/>
          <w:marTop w:val="0"/>
          <w:marBottom w:val="0"/>
          <w:divBdr>
            <w:top w:val="none" w:sz="0" w:space="0" w:color="auto"/>
            <w:left w:val="none" w:sz="0" w:space="0" w:color="auto"/>
            <w:bottom w:val="none" w:sz="0" w:space="0" w:color="auto"/>
            <w:right w:val="none" w:sz="0" w:space="0" w:color="auto"/>
          </w:divBdr>
        </w:div>
        <w:div w:id="1323705398">
          <w:marLeft w:val="0"/>
          <w:marRight w:val="0"/>
          <w:marTop w:val="0"/>
          <w:marBottom w:val="0"/>
          <w:divBdr>
            <w:top w:val="none" w:sz="0" w:space="0" w:color="auto"/>
            <w:left w:val="none" w:sz="0" w:space="0" w:color="auto"/>
            <w:bottom w:val="none" w:sz="0" w:space="0" w:color="auto"/>
            <w:right w:val="none" w:sz="0" w:space="0" w:color="auto"/>
          </w:divBdr>
        </w:div>
        <w:div w:id="1365713620">
          <w:marLeft w:val="0"/>
          <w:marRight w:val="0"/>
          <w:marTop w:val="0"/>
          <w:marBottom w:val="0"/>
          <w:divBdr>
            <w:top w:val="none" w:sz="0" w:space="0" w:color="auto"/>
            <w:left w:val="none" w:sz="0" w:space="0" w:color="auto"/>
            <w:bottom w:val="none" w:sz="0" w:space="0" w:color="auto"/>
            <w:right w:val="none" w:sz="0" w:space="0" w:color="auto"/>
          </w:divBdr>
        </w:div>
        <w:div w:id="1409841279">
          <w:marLeft w:val="0"/>
          <w:marRight w:val="0"/>
          <w:marTop w:val="0"/>
          <w:marBottom w:val="0"/>
          <w:divBdr>
            <w:top w:val="none" w:sz="0" w:space="0" w:color="auto"/>
            <w:left w:val="none" w:sz="0" w:space="0" w:color="auto"/>
            <w:bottom w:val="none" w:sz="0" w:space="0" w:color="auto"/>
            <w:right w:val="none" w:sz="0" w:space="0" w:color="auto"/>
          </w:divBdr>
        </w:div>
        <w:div w:id="1434549637">
          <w:marLeft w:val="0"/>
          <w:marRight w:val="0"/>
          <w:marTop w:val="0"/>
          <w:marBottom w:val="0"/>
          <w:divBdr>
            <w:top w:val="none" w:sz="0" w:space="0" w:color="auto"/>
            <w:left w:val="none" w:sz="0" w:space="0" w:color="auto"/>
            <w:bottom w:val="none" w:sz="0" w:space="0" w:color="auto"/>
            <w:right w:val="none" w:sz="0" w:space="0" w:color="auto"/>
          </w:divBdr>
        </w:div>
        <w:div w:id="1463961361">
          <w:marLeft w:val="0"/>
          <w:marRight w:val="0"/>
          <w:marTop w:val="0"/>
          <w:marBottom w:val="0"/>
          <w:divBdr>
            <w:top w:val="none" w:sz="0" w:space="0" w:color="auto"/>
            <w:left w:val="none" w:sz="0" w:space="0" w:color="auto"/>
            <w:bottom w:val="none" w:sz="0" w:space="0" w:color="auto"/>
            <w:right w:val="none" w:sz="0" w:space="0" w:color="auto"/>
          </w:divBdr>
        </w:div>
        <w:div w:id="1492063291">
          <w:marLeft w:val="0"/>
          <w:marRight w:val="0"/>
          <w:marTop w:val="0"/>
          <w:marBottom w:val="0"/>
          <w:divBdr>
            <w:top w:val="none" w:sz="0" w:space="0" w:color="auto"/>
            <w:left w:val="none" w:sz="0" w:space="0" w:color="auto"/>
            <w:bottom w:val="none" w:sz="0" w:space="0" w:color="auto"/>
            <w:right w:val="none" w:sz="0" w:space="0" w:color="auto"/>
          </w:divBdr>
        </w:div>
        <w:div w:id="1507400947">
          <w:marLeft w:val="0"/>
          <w:marRight w:val="0"/>
          <w:marTop w:val="0"/>
          <w:marBottom w:val="0"/>
          <w:divBdr>
            <w:top w:val="none" w:sz="0" w:space="0" w:color="auto"/>
            <w:left w:val="none" w:sz="0" w:space="0" w:color="auto"/>
            <w:bottom w:val="none" w:sz="0" w:space="0" w:color="auto"/>
            <w:right w:val="none" w:sz="0" w:space="0" w:color="auto"/>
          </w:divBdr>
        </w:div>
        <w:div w:id="1590693844">
          <w:marLeft w:val="0"/>
          <w:marRight w:val="0"/>
          <w:marTop w:val="0"/>
          <w:marBottom w:val="0"/>
          <w:divBdr>
            <w:top w:val="none" w:sz="0" w:space="0" w:color="auto"/>
            <w:left w:val="none" w:sz="0" w:space="0" w:color="auto"/>
            <w:bottom w:val="none" w:sz="0" w:space="0" w:color="auto"/>
            <w:right w:val="none" w:sz="0" w:space="0" w:color="auto"/>
          </w:divBdr>
        </w:div>
        <w:div w:id="1620451562">
          <w:marLeft w:val="0"/>
          <w:marRight w:val="0"/>
          <w:marTop w:val="0"/>
          <w:marBottom w:val="0"/>
          <w:divBdr>
            <w:top w:val="none" w:sz="0" w:space="0" w:color="auto"/>
            <w:left w:val="none" w:sz="0" w:space="0" w:color="auto"/>
            <w:bottom w:val="none" w:sz="0" w:space="0" w:color="auto"/>
            <w:right w:val="none" w:sz="0" w:space="0" w:color="auto"/>
          </w:divBdr>
        </w:div>
        <w:div w:id="1630816744">
          <w:marLeft w:val="0"/>
          <w:marRight w:val="0"/>
          <w:marTop w:val="0"/>
          <w:marBottom w:val="0"/>
          <w:divBdr>
            <w:top w:val="none" w:sz="0" w:space="0" w:color="auto"/>
            <w:left w:val="none" w:sz="0" w:space="0" w:color="auto"/>
            <w:bottom w:val="none" w:sz="0" w:space="0" w:color="auto"/>
            <w:right w:val="none" w:sz="0" w:space="0" w:color="auto"/>
          </w:divBdr>
        </w:div>
        <w:div w:id="1635983963">
          <w:marLeft w:val="0"/>
          <w:marRight w:val="0"/>
          <w:marTop w:val="0"/>
          <w:marBottom w:val="0"/>
          <w:divBdr>
            <w:top w:val="none" w:sz="0" w:space="0" w:color="auto"/>
            <w:left w:val="none" w:sz="0" w:space="0" w:color="auto"/>
            <w:bottom w:val="none" w:sz="0" w:space="0" w:color="auto"/>
            <w:right w:val="none" w:sz="0" w:space="0" w:color="auto"/>
          </w:divBdr>
        </w:div>
        <w:div w:id="1669015583">
          <w:marLeft w:val="0"/>
          <w:marRight w:val="0"/>
          <w:marTop w:val="0"/>
          <w:marBottom w:val="0"/>
          <w:divBdr>
            <w:top w:val="none" w:sz="0" w:space="0" w:color="auto"/>
            <w:left w:val="none" w:sz="0" w:space="0" w:color="auto"/>
            <w:bottom w:val="none" w:sz="0" w:space="0" w:color="auto"/>
            <w:right w:val="none" w:sz="0" w:space="0" w:color="auto"/>
          </w:divBdr>
        </w:div>
        <w:div w:id="1709139570">
          <w:marLeft w:val="0"/>
          <w:marRight w:val="0"/>
          <w:marTop w:val="0"/>
          <w:marBottom w:val="0"/>
          <w:divBdr>
            <w:top w:val="none" w:sz="0" w:space="0" w:color="auto"/>
            <w:left w:val="none" w:sz="0" w:space="0" w:color="auto"/>
            <w:bottom w:val="none" w:sz="0" w:space="0" w:color="auto"/>
            <w:right w:val="none" w:sz="0" w:space="0" w:color="auto"/>
          </w:divBdr>
        </w:div>
        <w:div w:id="1791624254">
          <w:marLeft w:val="0"/>
          <w:marRight w:val="0"/>
          <w:marTop w:val="0"/>
          <w:marBottom w:val="0"/>
          <w:divBdr>
            <w:top w:val="none" w:sz="0" w:space="0" w:color="auto"/>
            <w:left w:val="none" w:sz="0" w:space="0" w:color="auto"/>
            <w:bottom w:val="none" w:sz="0" w:space="0" w:color="auto"/>
            <w:right w:val="none" w:sz="0" w:space="0" w:color="auto"/>
          </w:divBdr>
        </w:div>
        <w:div w:id="1858959892">
          <w:marLeft w:val="0"/>
          <w:marRight w:val="0"/>
          <w:marTop w:val="0"/>
          <w:marBottom w:val="0"/>
          <w:divBdr>
            <w:top w:val="none" w:sz="0" w:space="0" w:color="auto"/>
            <w:left w:val="none" w:sz="0" w:space="0" w:color="auto"/>
            <w:bottom w:val="none" w:sz="0" w:space="0" w:color="auto"/>
            <w:right w:val="none" w:sz="0" w:space="0" w:color="auto"/>
          </w:divBdr>
        </w:div>
        <w:div w:id="1903901542">
          <w:marLeft w:val="0"/>
          <w:marRight w:val="0"/>
          <w:marTop w:val="0"/>
          <w:marBottom w:val="0"/>
          <w:divBdr>
            <w:top w:val="none" w:sz="0" w:space="0" w:color="auto"/>
            <w:left w:val="none" w:sz="0" w:space="0" w:color="auto"/>
            <w:bottom w:val="none" w:sz="0" w:space="0" w:color="auto"/>
            <w:right w:val="none" w:sz="0" w:space="0" w:color="auto"/>
          </w:divBdr>
        </w:div>
        <w:div w:id="1904413196">
          <w:marLeft w:val="0"/>
          <w:marRight w:val="0"/>
          <w:marTop w:val="0"/>
          <w:marBottom w:val="0"/>
          <w:divBdr>
            <w:top w:val="none" w:sz="0" w:space="0" w:color="auto"/>
            <w:left w:val="none" w:sz="0" w:space="0" w:color="auto"/>
            <w:bottom w:val="none" w:sz="0" w:space="0" w:color="auto"/>
            <w:right w:val="none" w:sz="0" w:space="0" w:color="auto"/>
          </w:divBdr>
        </w:div>
        <w:div w:id="1929536299">
          <w:marLeft w:val="0"/>
          <w:marRight w:val="0"/>
          <w:marTop w:val="0"/>
          <w:marBottom w:val="0"/>
          <w:divBdr>
            <w:top w:val="none" w:sz="0" w:space="0" w:color="auto"/>
            <w:left w:val="none" w:sz="0" w:space="0" w:color="auto"/>
            <w:bottom w:val="none" w:sz="0" w:space="0" w:color="auto"/>
            <w:right w:val="none" w:sz="0" w:space="0" w:color="auto"/>
          </w:divBdr>
        </w:div>
        <w:div w:id="1936209618">
          <w:marLeft w:val="0"/>
          <w:marRight w:val="0"/>
          <w:marTop w:val="0"/>
          <w:marBottom w:val="0"/>
          <w:divBdr>
            <w:top w:val="none" w:sz="0" w:space="0" w:color="auto"/>
            <w:left w:val="none" w:sz="0" w:space="0" w:color="auto"/>
            <w:bottom w:val="none" w:sz="0" w:space="0" w:color="auto"/>
            <w:right w:val="none" w:sz="0" w:space="0" w:color="auto"/>
          </w:divBdr>
        </w:div>
        <w:div w:id="1973172497">
          <w:marLeft w:val="0"/>
          <w:marRight w:val="0"/>
          <w:marTop w:val="0"/>
          <w:marBottom w:val="0"/>
          <w:divBdr>
            <w:top w:val="none" w:sz="0" w:space="0" w:color="auto"/>
            <w:left w:val="none" w:sz="0" w:space="0" w:color="auto"/>
            <w:bottom w:val="none" w:sz="0" w:space="0" w:color="auto"/>
            <w:right w:val="none" w:sz="0" w:space="0" w:color="auto"/>
          </w:divBdr>
        </w:div>
        <w:div w:id="2017682851">
          <w:marLeft w:val="0"/>
          <w:marRight w:val="0"/>
          <w:marTop w:val="0"/>
          <w:marBottom w:val="0"/>
          <w:divBdr>
            <w:top w:val="none" w:sz="0" w:space="0" w:color="auto"/>
            <w:left w:val="none" w:sz="0" w:space="0" w:color="auto"/>
            <w:bottom w:val="none" w:sz="0" w:space="0" w:color="auto"/>
            <w:right w:val="none" w:sz="0" w:space="0" w:color="auto"/>
          </w:divBdr>
        </w:div>
        <w:div w:id="2019850408">
          <w:marLeft w:val="0"/>
          <w:marRight w:val="0"/>
          <w:marTop w:val="0"/>
          <w:marBottom w:val="0"/>
          <w:divBdr>
            <w:top w:val="none" w:sz="0" w:space="0" w:color="auto"/>
            <w:left w:val="none" w:sz="0" w:space="0" w:color="auto"/>
            <w:bottom w:val="none" w:sz="0" w:space="0" w:color="auto"/>
            <w:right w:val="none" w:sz="0" w:space="0" w:color="auto"/>
          </w:divBdr>
        </w:div>
        <w:div w:id="2039696334">
          <w:marLeft w:val="0"/>
          <w:marRight w:val="0"/>
          <w:marTop w:val="0"/>
          <w:marBottom w:val="0"/>
          <w:divBdr>
            <w:top w:val="none" w:sz="0" w:space="0" w:color="auto"/>
            <w:left w:val="none" w:sz="0" w:space="0" w:color="auto"/>
            <w:bottom w:val="none" w:sz="0" w:space="0" w:color="auto"/>
            <w:right w:val="none" w:sz="0" w:space="0" w:color="auto"/>
          </w:divBdr>
        </w:div>
        <w:div w:id="2121795150">
          <w:marLeft w:val="0"/>
          <w:marRight w:val="0"/>
          <w:marTop w:val="0"/>
          <w:marBottom w:val="0"/>
          <w:divBdr>
            <w:top w:val="none" w:sz="0" w:space="0" w:color="auto"/>
            <w:left w:val="none" w:sz="0" w:space="0" w:color="auto"/>
            <w:bottom w:val="none" w:sz="0" w:space="0" w:color="auto"/>
            <w:right w:val="none" w:sz="0" w:space="0" w:color="auto"/>
          </w:divBdr>
        </w:div>
      </w:divsChild>
    </w:div>
    <w:div w:id="1534004722">
      <w:bodyDiv w:val="1"/>
      <w:marLeft w:val="0"/>
      <w:marRight w:val="0"/>
      <w:marTop w:val="0"/>
      <w:marBottom w:val="0"/>
      <w:divBdr>
        <w:top w:val="none" w:sz="0" w:space="0" w:color="auto"/>
        <w:left w:val="none" w:sz="0" w:space="0" w:color="auto"/>
        <w:bottom w:val="none" w:sz="0" w:space="0" w:color="auto"/>
        <w:right w:val="none" w:sz="0" w:space="0" w:color="auto"/>
      </w:divBdr>
      <w:divsChild>
        <w:div w:id="857936351">
          <w:marLeft w:val="0"/>
          <w:marRight w:val="0"/>
          <w:marTop w:val="0"/>
          <w:marBottom w:val="0"/>
          <w:divBdr>
            <w:top w:val="none" w:sz="0" w:space="0" w:color="auto"/>
            <w:left w:val="none" w:sz="0" w:space="0" w:color="auto"/>
            <w:bottom w:val="none" w:sz="0" w:space="0" w:color="auto"/>
            <w:right w:val="none" w:sz="0" w:space="0" w:color="auto"/>
          </w:divBdr>
        </w:div>
        <w:div w:id="1596664894">
          <w:marLeft w:val="0"/>
          <w:marRight w:val="0"/>
          <w:marTop w:val="0"/>
          <w:marBottom w:val="0"/>
          <w:divBdr>
            <w:top w:val="none" w:sz="0" w:space="0" w:color="auto"/>
            <w:left w:val="none" w:sz="0" w:space="0" w:color="auto"/>
            <w:bottom w:val="none" w:sz="0" w:space="0" w:color="auto"/>
            <w:right w:val="none" w:sz="0" w:space="0" w:color="auto"/>
          </w:divBdr>
          <w:divsChild>
            <w:div w:id="613093730">
              <w:marLeft w:val="0"/>
              <w:marRight w:val="165"/>
              <w:marTop w:val="150"/>
              <w:marBottom w:val="0"/>
              <w:divBdr>
                <w:top w:val="none" w:sz="0" w:space="0" w:color="auto"/>
                <w:left w:val="none" w:sz="0" w:space="0" w:color="auto"/>
                <w:bottom w:val="none" w:sz="0" w:space="0" w:color="auto"/>
                <w:right w:val="none" w:sz="0" w:space="0" w:color="auto"/>
              </w:divBdr>
              <w:divsChild>
                <w:div w:id="1156414901">
                  <w:marLeft w:val="0"/>
                  <w:marRight w:val="0"/>
                  <w:marTop w:val="0"/>
                  <w:marBottom w:val="0"/>
                  <w:divBdr>
                    <w:top w:val="none" w:sz="0" w:space="0" w:color="auto"/>
                    <w:left w:val="none" w:sz="0" w:space="0" w:color="auto"/>
                    <w:bottom w:val="none" w:sz="0" w:space="0" w:color="auto"/>
                    <w:right w:val="none" w:sz="0" w:space="0" w:color="auto"/>
                  </w:divBdr>
                  <w:divsChild>
                    <w:div w:id="4677505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944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033">
      <w:bodyDiv w:val="1"/>
      <w:marLeft w:val="0"/>
      <w:marRight w:val="0"/>
      <w:marTop w:val="0"/>
      <w:marBottom w:val="0"/>
      <w:divBdr>
        <w:top w:val="none" w:sz="0" w:space="0" w:color="auto"/>
        <w:left w:val="none" w:sz="0" w:space="0" w:color="auto"/>
        <w:bottom w:val="none" w:sz="0" w:space="0" w:color="auto"/>
        <w:right w:val="none" w:sz="0" w:space="0" w:color="auto"/>
      </w:divBdr>
    </w:div>
    <w:div w:id="1536380280">
      <w:bodyDiv w:val="1"/>
      <w:marLeft w:val="0"/>
      <w:marRight w:val="0"/>
      <w:marTop w:val="0"/>
      <w:marBottom w:val="0"/>
      <w:divBdr>
        <w:top w:val="none" w:sz="0" w:space="0" w:color="auto"/>
        <w:left w:val="none" w:sz="0" w:space="0" w:color="auto"/>
        <w:bottom w:val="none" w:sz="0" w:space="0" w:color="auto"/>
        <w:right w:val="none" w:sz="0" w:space="0" w:color="auto"/>
      </w:divBdr>
      <w:divsChild>
        <w:div w:id="1073966617">
          <w:marLeft w:val="0"/>
          <w:marRight w:val="0"/>
          <w:marTop w:val="0"/>
          <w:marBottom w:val="0"/>
          <w:divBdr>
            <w:top w:val="none" w:sz="0" w:space="0" w:color="auto"/>
            <w:left w:val="none" w:sz="0" w:space="0" w:color="auto"/>
            <w:bottom w:val="none" w:sz="0" w:space="0" w:color="auto"/>
            <w:right w:val="none" w:sz="0" w:space="0" w:color="auto"/>
          </w:divBdr>
          <w:divsChild>
            <w:div w:id="3359454">
              <w:marLeft w:val="0"/>
              <w:marRight w:val="165"/>
              <w:marTop w:val="150"/>
              <w:marBottom w:val="0"/>
              <w:divBdr>
                <w:top w:val="none" w:sz="0" w:space="0" w:color="auto"/>
                <w:left w:val="none" w:sz="0" w:space="0" w:color="auto"/>
                <w:bottom w:val="none" w:sz="0" w:space="0" w:color="auto"/>
                <w:right w:val="none" w:sz="0" w:space="0" w:color="auto"/>
              </w:divBdr>
              <w:divsChild>
                <w:div w:id="45417689">
                  <w:marLeft w:val="0"/>
                  <w:marRight w:val="0"/>
                  <w:marTop w:val="0"/>
                  <w:marBottom w:val="0"/>
                  <w:divBdr>
                    <w:top w:val="none" w:sz="0" w:space="0" w:color="auto"/>
                    <w:left w:val="none" w:sz="0" w:space="0" w:color="auto"/>
                    <w:bottom w:val="none" w:sz="0" w:space="0" w:color="auto"/>
                    <w:right w:val="none" w:sz="0" w:space="0" w:color="auto"/>
                  </w:divBdr>
                  <w:divsChild>
                    <w:div w:id="7970714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24775320">
              <w:marLeft w:val="0"/>
              <w:marRight w:val="0"/>
              <w:marTop w:val="0"/>
              <w:marBottom w:val="0"/>
              <w:divBdr>
                <w:top w:val="none" w:sz="0" w:space="0" w:color="auto"/>
                <w:left w:val="none" w:sz="0" w:space="0" w:color="auto"/>
                <w:bottom w:val="none" w:sz="0" w:space="0" w:color="auto"/>
                <w:right w:val="none" w:sz="0" w:space="0" w:color="auto"/>
              </w:divBdr>
            </w:div>
          </w:divsChild>
        </w:div>
        <w:div w:id="1413240873">
          <w:marLeft w:val="0"/>
          <w:marRight w:val="0"/>
          <w:marTop w:val="0"/>
          <w:marBottom w:val="0"/>
          <w:divBdr>
            <w:top w:val="none" w:sz="0" w:space="0" w:color="auto"/>
            <w:left w:val="none" w:sz="0" w:space="0" w:color="auto"/>
            <w:bottom w:val="none" w:sz="0" w:space="0" w:color="auto"/>
            <w:right w:val="none" w:sz="0" w:space="0" w:color="auto"/>
          </w:divBdr>
        </w:div>
      </w:divsChild>
    </w:div>
    <w:div w:id="1537808934">
      <w:bodyDiv w:val="1"/>
      <w:marLeft w:val="0"/>
      <w:marRight w:val="0"/>
      <w:marTop w:val="0"/>
      <w:marBottom w:val="0"/>
      <w:divBdr>
        <w:top w:val="none" w:sz="0" w:space="0" w:color="auto"/>
        <w:left w:val="none" w:sz="0" w:space="0" w:color="auto"/>
        <w:bottom w:val="none" w:sz="0" w:space="0" w:color="auto"/>
        <w:right w:val="none" w:sz="0" w:space="0" w:color="auto"/>
      </w:divBdr>
    </w:div>
    <w:div w:id="1538159793">
      <w:bodyDiv w:val="1"/>
      <w:marLeft w:val="0"/>
      <w:marRight w:val="0"/>
      <w:marTop w:val="0"/>
      <w:marBottom w:val="0"/>
      <w:divBdr>
        <w:top w:val="none" w:sz="0" w:space="0" w:color="auto"/>
        <w:left w:val="none" w:sz="0" w:space="0" w:color="auto"/>
        <w:bottom w:val="none" w:sz="0" w:space="0" w:color="auto"/>
        <w:right w:val="none" w:sz="0" w:space="0" w:color="auto"/>
      </w:divBdr>
    </w:div>
    <w:div w:id="1538809402">
      <w:bodyDiv w:val="1"/>
      <w:marLeft w:val="0"/>
      <w:marRight w:val="0"/>
      <w:marTop w:val="0"/>
      <w:marBottom w:val="0"/>
      <w:divBdr>
        <w:top w:val="none" w:sz="0" w:space="0" w:color="auto"/>
        <w:left w:val="none" w:sz="0" w:space="0" w:color="auto"/>
        <w:bottom w:val="none" w:sz="0" w:space="0" w:color="auto"/>
        <w:right w:val="none" w:sz="0" w:space="0" w:color="auto"/>
      </w:divBdr>
    </w:div>
    <w:div w:id="1540312910">
      <w:bodyDiv w:val="1"/>
      <w:marLeft w:val="0"/>
      <w:marRight w:val="0"/>
      <w:marTop w:val="0"/>
      <w:marBottom w:val="0"/>
      <w:divBdr>
        <w:top w:val="none" w:sz="0" w:space="0" w:color="auto"/>
        <w:left w:val="none" w:sz="0" w:space="0" w:color="auto"/>
        <w:bottom w:val="none" w:sz="0" w:space="0" w:color="auto"/>
        <w:right w:val="none" w:sz="0" w:space="0" w:color="auto"/>
      </w:divBdr>
      <w:divsChild>
        <w:div w:id="1503279537">
          <w:marLeft w:val="0"/>
          <w:marRight w:val="0"/>
          <w:marTop w:val="0"/>
          <w:marBottom w:val="0"/>
          <w:divBdr>
            <w:top w:val="none" w:sz="0" w:space="0" w:color="auto"/>
            <w:left w:val="none" w:sz="0" w:space="0" w:color="auto"/>
            <w:bottom w:val="none" w:sz="0" w:space="0" w:color="auto"/>
            <w:right w:val="none" w:sz="0" w:space="0" w:color="auto"/>
          </w:divBdr>
          <w:divsChild>
            <w:div w:id="1847750569">
              <w:marLeft w:val="0"/>
              <w:marRight w:val="0"/>
              <w:marTop w:val="0"/>
              <w:marBottom w:val="0"/>
              <w:divBdr>
                <w:top w:val="none" w:sz="0" w:space="0" w:color="auto"/>
                <w:left w:val="none" w:sz="0" w:space="0" w:color="auto"/>
                <w:bottom w:val="none" w:sz="0" w:space="0" w:color="auto"/>
                <w:right w:val="none" w:sz="0" w:space="0" w:color="auto"/>
              </w:divBdr>
              <w:divsChild>
                <w:div w:id="20932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5950">
      <w:bodyDiv w:val="1"/>
      <w:marLeft w:val="0"/>
      <w:marRight w:val="0"/>
      <w:marTop w:val="0"/>
      <w:marBottom w:val="0"/>
      <w:divBdr>
        <w:top w:val="none" w:sz="0" w:space="0" w:color="auto"/>
        <w:left w:val="none" w:sz="0" w:space="0" w:color="auto"/>
        <w:bottom w:val="none" w:sz="0" w:space="0" w:color="auto"/>
        <w:right w:val="none" w:sz="0" w:space="0" w:color="auto"/>
      </w:divBdr>
    </w:div>
    <w:div w:id="1544487659">
      <w:bodyDiv w:val="1"/>
      <w:marLeft w:val="0"/>
      <w:marRight w:val="0"/>
      <w:marTop w:val="0"/>
      <w:marBottom w:val="0"/>
      <w:divBdr>
        <w:top w:val="none" w:sz="0" w:space="0" w:color="auto"/>
        <w:left w:val="none" w:sz="0" w:space="0" w:color="auto"/>
        <w:bottom w:val="none" w:sz="0" w:space="0" w:color="auto"/>
        <w:right w:val="none" w:sz="0" w:space="0" w:color="auto"/>
      </w:divBdr>
    </w:div>
    <w:div w:id="1544780893">
      <w:bodyDiv w:val="1"/>
      <w:marLeft w:val="0"/>
      <w:marRight w:val="0"/>
      <w:marTop w:val="0"/>
      <w:marBottom w:val="0"/>
      <w:divBdr>
        <w:top w:val="none" w:sz="0" w:space="0" w:color="auto"/>
        <w:left w:val="none" w:sz="0" w:space="0" w:color="auto"/>
        <w:bottom w:val="none" w:sz="0" w:space="0" w:color="auto"/>
        <w:right w:val="none" w:sz="0" w:space="0" w:color="auto"/>
      </w:divBdr>
      <w:divsChild>
        <w:div w:id="23210143">
          <w:marLeft w:val="0"/>
          <w:marRight w:val="0"/>
          <w:marTop w:val="0"/>
          <w:marBottom w:val="0"/>
          <w:divBdr>
            <w:top w:val="none" w:sz="0" w:space="0" w:color="auto"/>
            <w:left w:val="none" w:sz="0" w:space="0" w:color="auto"/>
            <w:bottom w:val="none" w:sz="0" w:space="0" w:color="auto"/>
            <w:right w:val="none" w:sz="0" w:space="0" w:color="auto"/>
          </w:divBdr>
        </w:div>
        <w:div w:id="45954407">
          <w:marLeft w:val="0"/>
          <w:marRight w:val="0"/>
          <w:marTop w:val="0"/>
          <w:marBottom w:val="0"/>
          <w:divBdr>
            <w:top w:val="none" w:sz="0" w:space="0" w:color="auto"/>
            <w:left w:val="none" w:sz="0" w:space="0" w:color="auto"/>
            <w:bottom w:val="none" w:sz="0" w:space="0" w:color="auto"/>
            <w:right w:val="none" w:sz="0" w:space="0" w:color="auto"/>
          </w:divBdr>
        </w:div>
        <w:div w:id="68356220">
          <w:marLeft w:val="0"/>
          <w:marRight w:val="0"/>
          <w:marTop w:val="0"/>
          <w:marBottom w:val="0"/>
          <w:divBdr>
            <w:top w:val="none" w:sz="0" w:space="0" w:color="auto"/>
            <w:left w:val="none" w:sz="0" w:space="0" w:color="auto"/>
            <w:bottom w:val="none" w:sz="0" w:space="0" w:color="auto"/>
            <w:right w:val="none" w:sz="0" w:space="0" w:color="auto"/>
          </w:divBdr>
        </w:div>
        <w:div w:id="209734505">
          <w:marLeft w:val="0"/>
          <w:marRight w:val="0"/>
          <w:marTop w:val="0"/>
          <w:marBottom w:val="0"/>
          <w:divBdr>
            <w:top w:val="none" w:sz="0" w:space="0" w:color="auto"/>
            <w:left w:val="none" w:sz="0" w:space="0" w:color="auto"/>
            <w:bottom w:val="none" w:sz="0" w:space="0" w:color="auto"/>
            <w:right w:val="none" w:sz="0" w:space="0" w:color="auto"/>
          </w:divBdr>
        </w:div>
        <w:div w:id="250478885">
          <w:marLeft w:val="0"/>
          <w:marRight w:val="0"/>
          <w:marTop w:val="0"/>
          <w:marBottom w:val="0"/>
          <w:divBdr>
            <w:top w:val="none" w:sz="0" w:space="0" w:color="auto"/>
            <w:left w:val="none" w:sz="0" w:space="0" w:color="auto"/>
            <w:bottom w:val="none" w:sz="0" w:space="0" w:color="auto"/>
            <w:right w:val="none" w:sz="0" w:space="0" w:color="auto"/>
          </w:divBdr>
        </w:div>
        <w:div w:id="280845255">
          <w:marLeft w:val="0"/>
          <w:marRight w:val="0"/>
          <w:marTop w:val="0"/>
          <w:marBottom w:val="0"/>
          <w:divBdr>
            <w:top w:val="none" w:sz="0" w:space="0" w:color="auto"/>
            <w:left w:val="none" w:sz="0" w:space="0" w:color="auto"/>
            <w:bottom w:val="none" w:sz="0" w:space="0" w:color="auto"/>
            <w:right w:val="none" w:sz="0" w:space="0" w:color="auto"/>
          </w:divBdr>
        </w:div>
        <w:div w:id="350688825">
          <w:marLeft w:val="0"/>
          <w:marRight w:val="0"/>
          <w:marTop w:val="0"/>
          <w:marBottom w:val="0"/>
          <w:divBdr>
            <w:top w:val="none" w:sz="0" w:space="0" w:color="auto"/>
            <w:left w:val="none" w:sz="0" w:space="0" w:color="auto"/>
            <w:bottom w:val="none" w:sz="0" w:space="0" w:color="auto"/>
            <w:right w:val="none" w:sz="0" w:space="0" w:color="auto"/>
          </w:divBdr>
        </w:div>
        <w:div w:id="358817246">
          <w:marLeft w:val="0"/>
          <w:marRight w:val="0"/>
          <w:marTop w:val="0"/>
          <w:marBottom w:val="0"/>
          <w:divBdr>
            <w:top w:val="none" w:sz="0" w:space="0" w:color="auto"/>
            <w:left w:val="none" w:sz="0" w:space="0" w:color="auto"/>
            <w:bottom w:val="none" w:sz="0" w:space="0" w:color="auto"/>
            <w:right w:val="none" w:sz="0" w:space="0" w:color="auto"/>
          </w:divBdr>
        </w:div>
        <w:div w:id="391004169">
          <w:marLeft w:val="0"/>
          <w:marRight w:val="0"/>
          <w:marTop w:val="0"/>
          <w:marBottom w:val="0"/>
          <w:divBdr>
            <w:top w:val="none" w:sz="0" w:space="0" w:color="auto"/>
            <w:left w:val="none" w:sz="0" w:space="0" w:color="auto"/>
            <w:bottom w:val="none" w:sz="0" w:space="0" w:color="auto"/>
            <w:right w:val="none" w:sz="0" w:space="0" w:color="auto"/>
          </w:divBdr>
        </w:div>
        <w:div w:id="402023156">
          <w:marLeft w:val="0"/>
          <w:marRight w:val="0"/>
          <w:marTop w:val="0"/>
          <w:marBottom w:val="0"/>
          <w:divBdr>
            <w:top w:val="none" w:sz="0" w:space="0" w:color="auto"/>
            <w:left w:val="none" w:sz="0" w:space="0" w:color="auto"/>
            <w:bottom w:val="none" w:sz="0" w:space="0" w:color="auto"/>
            <w:right w:val="none" w:sz="0" w:space="0" w:color="auto"/>
          </w:divBdr>
        </w:div>
        <w:div w:id="407002806">
          <w:marLeft w:val="0"/>
          <w:marRight w:val="0"/>
          <w:marTop w:val="0"/>
          <w:marBottom w:val="0"/>
          <w:divBdr>
            <w:top w:val="none" w:sz="0" w:space="0" w:color="auto"/>
            <w:left w:val="none" w:sz="0" w:space="0" w:color="auto"/>
            <w:bottom w:val="none" w:sz="0" w:space="0" w:color="auto"/>
            <w:right w:val="none" w:sz="0" w:space="0" w:color="auto"/>
          </w:divBdr>
        </w:div>
        <w:div w:id="469399828">
          <w:marLeft w:val="0"/>
          <w:marRight w:val="0"/>
          <w:marTop w:val="0"/>
          <w:marBottom w:val="0"/>
          <w:divBdr>
            <w:top w:val="none" w:sz="0" w:space="0" w:color="auto"/>
            <w:left w:val="none" w:sz="0" w:space="0" w:color="auto"/>
            <w:bottom w:val="none" w:sz="0" w:space="0" w:color="auto"/>
            <w:right w:val="none" w:sz="0" w:space="0" w:color="auto"/>
          </w:divBdr>
        </w:div>
        <w:div w:id="575937376">
          <w:marLeft w:val="0"/>
          <w:marRight w:val="0"/>
          <w:marTop w:val="0"/>
          <w:marBottom w:val="0"/>
          <w:divBdr>
            <w:top w:val="none" w:sz="0" w:space="0" w:color="auto"/>
            <w:left w:val="none" w:sz="0" w:space="0" w:color="auto"/>
            <w:bottom w:val="none" w:sz="0" w:space="0" w:color="auto"/>
            <w:right w:val="none" w:sz="0" w:space="0" w:color="auto"/>
          </w:divBdr>
        </w:div>
        <w:div w:id="592471439">
          <w:marLeft w:val="0"/>
          <w:marRight w:val="0"/>
          <w:marTop w:val="0"/>
          <w:marBottom w:val="0"/>
          <w:divBdr>
            <w:top w:val="none" w:sz="0" w:space="0" w:color="auto"/>
            <w:left w:val="none" w:sz="0" w:space="0" w:color="auto"/>
            <w:bottom w:val="none" w:sz="0" w:space="0" w:color="auto"/>
            <w:right w:val="none" w:sz="0" w:space="0" w:color="auto"/>
          </w:divBdr>
        </w:div>
        <w:div w:id="595676732">
          <w:marLeft w:val="0"/>
          <w:marRight w:val="0"/>
          <w:marTop w:val="0"/>
          <w:marBottom w:val="0"/>
          <w:divBdr>
            <w:top w:val="none" w:sz="0" w:space="0" w:color="auto"/>
            <w:left w:val="none" w:sz="0" w:space="0" w:color="auto"/>
            <w:bottom w:val="none" w:sz="0" w:space="0" w:color="auto"/>
            <w:right w:val="none" w:sz="0" w:space="0" w:color="auto"/>
          </w:divBdr>
        </w:div>
        <w:div w:id="600723911">
          <w:marLeft w:val="0"/>
          <w:marRight w:val="0"/>
          <w:marTop w:val="0"/>
          <w:marBottom w:val="0"/>
          <w:divBdr>
            <w:top w:val="none" w:sz="0" w:space="0" w:color="auto"/>
            <w:left w:val="none" w:sz="0" w:space="0" w:color="auto"/>
            <w:bottom w:val="none" w:sz="0" w:space="0" w:color="auto"/>
            <w:right w:val="none" w:sz="0" w:space="0" w:color="auto"/>
          </w:divBdr>
        </w:div>
        <w:div w:id="663241110">
          <w:marLeft w:val="0"/>
          <w:marRight w:val="0"/>
          <w:marTop w:val="0"/>
          <w:marBottom w:val="0"/>
          <w:divBdr>
            <w:top w:val="none" w:sz="0" w:space="0" w:color="auto"/>
            <w:left w:val="none" w:sz="0" w:space="0" w:color="auto"/>
            <w:bottom w:val="none" w:sz="0" w:space="0" w:color="auto"/>
            <w:right w:val="none" w:sz="0" w:space="0" w:color="auto"/>
          </w:divBdr>
        </w:div>
        <w:div w:id="737554462">
          <w:marLeft w:val="0"/>
          <w:marRight w:val="0"/>
          <w:marTop w:val="0"/>
          <w:marBottom w:val="0"/>
          <w:divBdr>
            <w:top w:val="none" w:sz="0" w:space="0" w:color="auto"/>
            <w:left w:val="none" w:sz="0" w:space="0" w:color="auto"/>
            <w:bottom w:val="none" w:sz="0" w:space="0" w:color="auto"/>
            <w:right w:val="none" w:sz="0" w:space="0" w:color="auto"/>
          </w:divBdr>
        </w:div>
        <w:div w:id="772240669">
          <w:marLeft w:val="0"/>
          <w:marRight w:val="0"/>
          <w:marTop w:val="0"/>
          <w:marBottom w:val="0"/>
          <w:divBdr>
            <w:top w:val="none" w:sz="0" w:space="0" w:color="auto"/>
            <w:left w:val="none" w:sz="0" w:space="0" w:color="auto"/>
            <w:bottom w:val="none" w:sz="0" w:space="0" w:color="auto"/>
            <w:right w:val="none" w:sz="0" w:space="0" w:color="auto"/>
          </w:divBdr>
        </w:div>
        <w:div w:id="880673740">
          <w:marLeft w:val="0"/>
          <w:marRight w:val="0"/>
          <w:marTop w:val="0"/>
          <w:marBottom w:val="0"/>
          <w:divBdr>
            <w:top w:val="none" w:sz="0" w:space="0" w:color="auto"/>
            <w:left w:val="none" w:sz="0" w:space="0" w:color="auto"/>
            <w:bottom w:val="none" w:sz="0" w:space="0" w:color="auto"/>
            <w:right w:val="none" w:sz="0" w:space="0" w:color="auto"/>
          </w:divBdr>
        </w:div>
        <w:div w:id="1027023558">
          <w:marLeft w:val="0"/>
          <w:marRight w:val="0"/>
          <w:marTop w:val="0"/>
          <w:marBottom w:val="0"/>
          <w:divBdr>
            <w:top w:val="none" w:sz="0" w:space="0" w:color="auto"/>
            <w:left w:val="none" w:sz="0" w:space="0" w:color="auto"/>
            <w:bottom w:val="none" w:sz="0" w:space="0" w:color="auto"/>
            <w:right w:val="none" w:sz="0" w:space="0" w:color="auto"/>
          </w:divBdr>
        </w:div>
        <w:div w:id="1062220739">
          <w:marLeft w:val="0"/>
          <w:marRight w:val="0"/>
          <w:marTop w:val="0"/>
          <w:marBottom w:val="0"/>
          <w:divBdr>
            <w:top w:val="none" w:sz="0" w:space="0" w:color="auto"/>
            <w:left w:val="none" w:sz="0" w:space="0" w:color="auto"/>
            <w:bottom w:val="none" w:sz="0" w:space="0" w:color="auto"/>
            <w:right w:val="none" w:sz="0" w:space="0" w:color="auto"/>
          </w:divBdr>
        </w:div>
        <w:div w:id="1062870951">
          <w:marLeft w:val="0"/>
          <w:marRight w:val="0"/>
          <w:marTop w:val="0"/>
          <w:marBottom w:val="0"/>
          <w:divBdr>
            <w:top w:val="none" w:sz="0" w:space="0" w:color="auto"/>
            <w:left w:val="none" w:sz="0" w:space="0" w:color="auto"/>
            <w:bottom w:val="none" w:sz="0" w:space="0" w:color="auto"/>
            <w:right w:val="none" w:sz="0" w:space="0" w:color="auto"/>
          </w:divBdr>
        </w:div>
        <w:div w:id="1063915778">
          <w:marLeft w:val="0"/>
          <w:marRight w:val="0"/>
          <w:marTop w:val="0"/>
          <w:marBottom w:val="0"/>
          <w:divBdr>
            <w:top w:val="none" w:sz="0" w:space="0" w:color="auto"/>
            <w:left w:val="none" w:sz="0" w:space="0" w:color="auto"/>
            <w:bottom w:val="none" w:sz="0" w:space="0" w:color="auto"/>
            <w:right w:val="none" w:sz="0" w:space="0" w:color="auto"/>
          </w:divBdr>
        </w:div>
        <w:div w:id="1074930564">
          <w:marLeft w:val="0"/>
          <w:marRight w:val="0"/>
          <w:marTop w:val="0"/>
          <w:marBottom w:val="0"/>
          <w:divBdr>
            <w:top w:val="none" w:sz="0" w:space="0" w:color="auto"/>
            <w:left w:val="none" w:sz="0" w:space="0" w:color="auto"/>
            <w:bottom w:val="none" w:sz="0" w:space="0" w:color="auto"/>
            <w:right w:val="none" w:sz="0" w:space="0" w:color="auto"/>
          </w:divBdr>
        </w:div>
        <w:div w:id="1131943422">
          <w:marLeft w:val="0"/>
          <w:marRight w:val="0"/>
          <w:marTop w:val="0"/>
          <w:marBottom w:val="0"/>
          <w:divBdr>
            <w:top w:val="none" w:sz="0" w:space="0" w:color="auto"/>
            <w:left w:val="none" w:sz="0" w:space="0" w:color="auto"/>
            <w:bottom w:val="none" w:sz="0" w:space="0" w:color="auto"/>
            <w:right w:val="none" w:sz="0" w:space="0" w:color="auto"/>
          </w:divBdr>
        </w:div>
        <w:div w:id="1149253231">
          <w:marLeft w:val="0"/>
          <w:marRight w:val="0"/>
          <w:marTop w:val="0"/>
          <w:marBottom w:val="0"/>
          <w:divBdr>
            <w:top w:val="none" w:sz="0" w:space="0" w:color="auto"/>
            <w:left w:val="none" w:sz="0" w:space="0" w:color="auto"/>
            <w:bottom w:val="none" w:sz="0" w:space="0" w:color="auto"/>
            <w:right w:val="none" w:sz="0" w:space="0" w:color="auto"/>
          </w:divBdr>
        </w:div>
        <w:div w:id="1165246936">
          <w:marLeft w:val="0"/>
          <w:marRight w:val="0"/>
          <w:marTop w:val="0"/>
          <w:marBottom w:val="0"/>
          <w:divBdr>
            <w:top w:val="none" w:sz="0" w:space="0" w:color="auto"/>
            <w:left w:val="none" w:sz="0" w:space="0" w:color="auto"/>
            <w:bottom w:val="none" w:sz="0" w:space="0" w:color="auto"/>
            <w:right w:val="none" w:sz="0" w:space="0" w:color="auto"/>
          </w:divBdr>
        </w:div>
        <w:div w:id="1181699549">
          <w:marLeft w:val="0"/>
          <w:marRight w:val="0"/>
          <w:marTop w:val="0"/>
          <w:marBottom w:val="0"/>
          <w:divBdr>
            <w:top w:val="none" w:sz="0" w:space="0" w:color="auto"/>
            <w:left w:val="none" w:sz="0" w:space="0" w:color="auto"/>
            <w:bottom w:val="none" w:sz="0" w:space="0" w:color="auto"/>
            <w:right w:val="none" w:sz="0" w:space="0" w:color="auto"/>
          </w:divBdr>
        </w:div>
        <w:div w:id="1185023563">
          <w:marLeft w:val="0"/>
          <w:marRight w:val="0"/>
          <w:marTop w:val="0"/>
          <w:marBottom w:val="0"/>
          <w:divBdr>
            <w:top w:val="none" w:sz="0" w:space="0" w:color="auto"/>
            <w:left w:val="none" w:sz="0" w:space="0" w:color="auto"/>
            <w:bottom w:val="none" w:sz="0" w:space="0" w:color="auto"/>
            <w:right w:val="none" w:sz="0" w:space="0" w:color="auto"/>
          </w:divBdr>
        </w:div>
        <w:div w:id="1277524739">
          <w:marLeft w:val="0"/>
          <w:marRight w:val="0"/>
          <w:marTop w:val="0"/>
          <w:marBottom w:val="0"/>
          <w:divBdr>
            <w:top w:val="none" w:sz="0" w:space="0" w:color="auto"/>
            <w:left w:val="none" w:sz="0" w:space="0" w:color="auto"/>
            <w:bottom w:val="none" w:sz="0" w:space="0" w:color="auto"/>
            <w:right w:val="none" w:sz="0" w:space="0" w:color="auto"/>
          </w:divBdr>
        </w:div>
        <w:div w:id="1302542158">
          <w:marLeft w:val="0"/>
          <w:marRight w:val="0"/>
          <w:marTop w:val="0"/>
          <w:marBottom w:val="0"/>
          <w:divBdr>
            <w:top w:val="none" w:sz="0" w:space="0" w:color="auto"/>
            <w:left w:val="none" w:sz="0" w:space="0" w:color="auto"/>
            <w:bottom w:val="none" w:sz="0" w:space="0" w:color="auto"/>
            <w:right w:val="none" w:sz="0" w:space="0" w:color="auto"/>
          </w:divBdr>
        </w:div>
        <w:div w:id="1326055776">
          <w:marLeft w:val="0"/>
          <w:marRight w:val="0"/>
          <w:marTop w:val="0"/>
          <w:marBottom w:val="0"/>
          <w:divBdr>
            <w:top w:val="none" w:sz="0" w:space="0" w:color="auto"/>
            <w:left w:val="none" w:sz="0" w:space="0" w:color="auto"/>
            <w:bottom w:val="none" w:sz="0" w:space="0" w:color="auto"/>
            <w:right w:val="none" w:sz="0" w:space="0" w:color="auto"/>
          </w:divBdr>
        </w:div>
        <w:div w:id="1331298990">
          <w:marLeft w:val="0"/>
          <w:marRight w:val="0"/>
          <w:marTop w:val="0"/>
          <w:marBottom w:val="0"/>
          <w:divBdr>
            <w:top w:val="none" w:sz="0" w:space="0" w:color="auto"/>
            <w:left w:val="none" w:sz="0" w:space="0" w:color="auto"/>
            <w:bottom w:val="none" w:sz="0" w:space="0" w:color="auto"/>
            <w:right w:val="none" w:sz="0" w:space="0" w:color="auto"/>
          </w:divBdr>
        </w:div>
        <w:div w:id="1377511016">
          <w:marLeft w:val="0"/>
          <w:marRight w:val="0"/>
          <w:marTop w:val="0"/>
          <w:marBottom w:val="0"/>
          <w:divBdr>
            <w:top w:val="none" w:sz="0" w:space="0" w:color="auto"/>
            <w:left w:val="none" w:sz="0" w:space="0" w:color="auto"/>
            <w:bottom w:val="none" w:sz="0" w:space="0" w:color="auto"/>
            <w:right w:val="none" w:sz="0" w:space="0" w:color="auto"/>
          </w:divBdr>
        </w:div>
        <w:div w:id="1503545378">
          <w:marLeft w:val="0"/>
          <w:marRight w:val="0"/>
          <w:marTop w:val="0"/>
          <w:marBottom w:val="0"/>
          <w:divBdr>
            <w:top w:val="none" w:sz="0" w:space="0" w:color="auto"/>
            <w:left w:val="none" w:sz="0" w:space="0" w:color="auto"/>
            <w:bottom w:val="none" w:sz="0" w:space="0" w:color="auto"/>
            <w:right w:val="none" w:sz="0" w:space="0" w:color="auto"/>
          </w:divBdr>
        </w:div>
        <w:div w:id="1559512498">
          <w:marLeft w:val="0"/>
          <w:marRight w:val="0"/>
          <w:marTop w:val="0"/>
          <w:marBottom w:val="0"/>
          <w:divBdr>
            <w:top w:val="none" w:sz="0" w:space="0" w:color="auto"/>
            <w:left w:val="none" w:sz="0" w:space="0" w:color="auto"/>
            <w:bottom w:val="none" w:sz="0" w:space="0" w:color="auto"/>
            <w:right w:val="none" w:sz="0" w:space="0" w:color="auto"/>
          </w:divBdr>
        </w:div>
        <w:div w:id="1704286598">
          <w:marLeft w:val="0"/>
          <w:marRight w:val="0"/>
          <w:marTop w:val="0"/>
          <w:marBottom w:val="0"/>
          <w:divBdr>
            <w:top w:val="none" w:sz="0" w:space="0" w:color="auto"/>
            <w:left w:val="none" w:sz="0" w:space="0" w:color="auto"/>
            <w:bottom w:val="none" w:sz="0" w:space="0" w:color="auto"/>
            <w:right w:val="none" w:sz="0" w:space="0" w:color="auto"/>
          </w:divBdr>
        </w:div>
        <w:div w:id="1707099586">
          <w:marLeft w:val="0"/>
          <w:marRight w:val="0"/>
          <w:marTop w:val="0"/>
          <w:marBottom w:val="0"/>
          <w:divBdr>
            <w:top w:val="none" w:sz="0" w:space="0" w:color="auto"/>
            <w:left w:val="none" w:sz="0" w:space="0" w:color="auto"/>
            <w:bottom w:val="none" w:sz="0" w:space="0" w:color="auto"/>
            <w:right w:val="none" w:sz="0" w:space="0" w:color="auto"/>
          </w:divBdr>
        </w:div>
        <w:div w:id="1710184884">
          <w:marLeft w:val="0"/>
          <w:marRight w:val="0"/>
          <w:marTop w:val="0"/>
          <w:marBottom w:val="0"/>
          <w:divBdr>
            <w:top w:val="none" w:sz="0" w:space="0" w:color="auto"/>
            <w:left w:val="none" w:sz="0" w:space="0" w:color="auto"/>
            <w:bottom w:val="none" w:sz="0" w:space="0" w:color="auto"/>
            <w:right w:val="none" w:sz="0" w:space="0" w:color="auto"/>
          </w:divBdr>
        </w:div>
        <w:div w:id="1715108452">
          <w:marLeft w:val="0"/>
          <w:marRight w:val="0"/>
          <w:marTop w:val="0"/>
          <w:marBottom w:val="0"/>
          <w:divBdr>
            <w:top w:val="none" w:sz="0" w:space="0" w:color="auto"/>
            <w:left w:val="none" w:sz="0" w:space="0" w:color="auto"/>
            <w:bottom w:val="none" w:sz="0" w:space="0" w:color="auto"/>
            <w:right w:val="none" w:sz="0" w:space="0" w:color="auto"/>
          </w:divBdr>
        </w:div>
        <w:div w:id="1726296057">
          <w:marLeft w:val="0"/>
          <w:marRight w:val="0"/>
          <w:marTop w:val="0"/>
          <w:marBottom w:val="0"/>
          <w:divBdr>
            <w:top w:val="none" w:sz="0" w:space="0" w:color="auto"/>
            <w:left w:val="none" w:sz="0" w:space="0" w:color="auto"/>
            <w:bottom w:val="none" w:sz="0" w:space="0" w:color="auto"/>
            <w:right w:val="none" w:sz="0" w:space="0" w:color="auto"/>
          </w:divBdr>
        </w:div>
        <w:div w:id="1801264310">
          <w:marLeft w:val="0"/>
          <w:marRight w:val="0"/>
          <w:marTop w:val="0"/>
          <w:marBottom w:val="0"/>
          <w:divBdr>
            <w:top w:val="none" w:sz="0" w:space="0" w:color="auto"/>
            <w:left w:val="none" w:sz="0" w:space="0" w:color="auto"/>
            <w:bottom w:val="none" w:sz="0" w:space="0" w:color="auto"/>
            <w:right w:val="none" w:sz="0" w:space="0" w:color="auto"/>
          </w:divBdr>
        </w:div>
        <w:div w:id="1805851884">
          <w:marLeft w:val="0"/>
          <w:marRight w:val="0"/>
          <w:marTop w:val="0"/>
          <w:marBottom w:val="0"/>
          <w:divBdr>
            <w:top w:val="none" w:sz="0" w:space="0" w:color="auto"/>
            <w:left w:val="none" w:sz="0" w:space="0" w:color="auto"/>
            <w:bottom w:val="none" w:sz="0" w:space="0" w:color="auto"/>
            <w:right w:val="none" w:sz="0" w:space="0" w:color="auto"/>
          </w:divBdr>
        </w:div>
        <w:div w:id="1855146692">
          <w:marLeft w:val="0"/>
          <w:marRight w:val="0"/>
          <w:marTop w:val="0"/>
          <w:marBottom w:val="0"/>
          <w:divBdr>
            <w:top w:val="none" w:sz="0" w:space="0" w:color="auto"/>
            <w:left w:val="none" w:sz="0" w:space="0" w:color="auto"/>
            <w:bottom w:val="none" w:sz="0" w:space="0" w:color="auto"/>
            <w:right w:val="none" w:sz="0" w:space="0" w:color="auto"/>
          </w:divBdr>
        </w:div>
        <w:div w:id="1874421274">
          <w:marLeft w:val="0"/>
          <w:marRight w:val="0"/>
          <w:marTop w:val="0"/>
          <w:marBottom w:val="0"/>
          <w:divBdr>
            <w:top w:val="none" w:sz="0" w:space="0" w:color="auto"/>
            <w:left w:val="none" w:sz="0" w:space="0" w:color="auto"/>
            <w:bottom w:val="none" w:sz="0" w:space="0" w:color="auto"/>
            <w:right w:val="none" w:sz="0" w:space="0" w:color="auto"/>
          </w:divBdr>
        </w:div>
        <w:div w:id="1927610500">
          <w:marLeft w:val="0"/>
          <w:marRight w:val="0"/>
          <w:marTop w:val="0"/>
          <w:marBottom w:val="0"/>
          <w:divBdr>
            <w:top w:val="none" w:sz="0" w:space="0" w:color="auto"/>
            <w:left w:val="none" w:sz="0" w:space="0" w:color="auto"/>
            <w:bottom w:val="none" w:sz="0" w:space="0" w:color="auto"/>
            <w:right w:val="none" w:sz="0" w:space="0" w:color="auto"/>
          </w:divBdr>
        </w:div>
        <w:div w:id="1960914947">
          <w:marLeft w:val="0"/>
          <w:marRight w:val="0"/>
          <w:marTop w:val="0"/>
          <w:marBottom w:val="0"/>
          <w:divBdr>
            <w:top w:val="none" w:sz="0" w:space="0" w:color="auto"/>
            <w:left w:val="none" w:sz="0" w:space="0" w:color="auto"/>
            <w:bottom w:val="none" w:sz="0" w:space="0" w:color="auto"/>
            <w:right w:val="none" w:sz="0" w:space="0" w:color="auto"/>
          </w:divBdr>
        </w:div>
        <w:div w:id="1977949953">
          <w:marLeft w:val="0"/>
          <w:marRight w:val="0"/>
          <w:marTop w:val="0"/>
          <w:marBottom w:val="0"/>
          <w:divBdr>
            <w:top w:val="none" w:sz="0" w:space="0" w:color="auto"/>
            <w:left w:val="none" w:sz="0" w:space="0" w:color="auto"/>
            <w:bottom w:val="none" w:sz="0" w:space="0" w:color="auto"/>
            <w:right w:val="none" w:sz="0" w:space="0" w:color="auto"/>
          </w:divBdr>
        </w:div>
        <w:div w:id="1992974956">
          <w:marLeft w:val="0"/>
          <w:marRight w:val="0"/>
          <w:marTop w:val="0"/>
          <w:marBottom w:val="0"/>
          <w:divBdr>
            <w:top w:val="none" w:sz="0" w:space="0" w:color="auto"/>
            <w:left w:val="none" w:sz="0" w:space="0" w:color="auto"/>
            <w:bottom w:val="none" w:sz="0" w:space="0" w:color="auto"/>
            <w:right w:val="none" w:sz="0" w:space="0" w:color="auto"/>
          </w:divBdr>
        </w:div>
        <w:div w:id="2015641210">
          <w:marLeft w:val="0"/>
          <w:marRight w:val="0"/>
          <w:marTop w:val="0"/>
          <w:marBottom w:val="0"/>
          <w:divBdr>
            <w:top w:val="none" w:sz="0" w:space="0" w:color="auto"/>
            <w:left w:val="none" w:sz="0" w:space="0" w:color="auto"/>
            <w:bottom w:val="none" w:sz="0" w:space="0" w:color="auto"/>
            <w:right w:val="none" w:sz="0" w:space="0" w:color="auto"/>
          </w:divBdr>
        </w:div>
        <w:div w:id="2043748359">
          <w:marLeft w:val="0"/>
          <w:marRight w:val="0"/>
          <w:marTop w:val="0"/>
          <w:marBottom w:val="0"/>
          <w:divBdr>
            <w:top w:val="none" w:sz="0" w:space="0" w:color="auto"/>
            <w:left w:val="none" w:sz="0" w:space="0" w:color="auto"/>
            <w:bottom w:val="none" w:sz="0" w:space="0" w:color="auto"/>
            <w:right w:val="none" w:sz="0" w:space="0" w:color="auto"/>
          </w:divBdr>
        </w:div>
        <w:div w:id="2135950457">
          <w:marLeft w:val="0"/>
          <w:marRight w:val="0"/>
          <w:marTop w:val="0"/>
          <w:marBottom w:val="0"/>
          <w:divBdr>
            <w:top w:val="none" w:sz="0" w:space="0" w:color="auto"/>
            <w:left w:val="none" w:sz="0" w:space="0" w:color="auto"/>
            <w:bottom w:val="none" w:sz="0" w:space="0" w:color="auto"/>
            <w:right w:val="none" w:sz="0" w:space="0" w:color="auto"/>
          </w:divBdr>
        </w:div>
        <w:div w:id="2143424055">
          <w:marLeft w:val="0"/>
          <w:marRight w:val="0"/>
          <w:marTop w:val="0"/>
          <w:marBottom w:val="0"/>
          <w:divBdr>
            <w:top w:val="none" w:sz="0" w:space="0" w:color="auto"/>
            <w:left w:val="none" w:sz="0" w:space="0" w:color="auto"/>
            <w:bottom w:val="none" w:sz="0" w:space="0" w:color="auto"/>
            <w:right w:val="none" w:sz="0" w:space="0" w:color="auto"/>
          </w:divBdr>
        </w:div>
      </w:divsChild>
    </w:div>
    <w:div w:id="1544948496">
      <w:bodyDiv w:val="1"/>
      <w:marLeft w:val="0"/>
      <w:marRight w:val="0"/>
      <w:marTop w:val="0"/>
      <w:marBottom w:val="0"/>
      <w:divBdr>
        <w:top w:val="none" w:sz="0" w:space="0" w:color="auto"/>
        <w:left w:val="none" w:sz="0" w:space="0" w:color="auto"/>
        <w:bottom w:val="none" w:sz="0" w:space="0" w:color="auto"/>
        <w:right w:val="none" w:sz="0" w:space="0" w:color="auto"/>
      </w:divBdr>
      <w:divsChild>
        <w:div w:id="1089153286">
          <w:marLeft w:val="0"/>
          <w:marRight w:val="0"/>
          <w:marTop w:val="0"/>
          <w:marBottom w:val="0"/>
          <w:divBdr>
            <w:top w:val="none" w:sz="0" w:space="0" w:color="auto"/>
            <w:left w:val="none" w:sz="0" w:space="0" w:color="auto"/>
            <w:bottom w:val="none" w:sz="0" w:space="0" w:color="auto"/>
            <w:right w:val="none" w:sz="0" w:space="0" w:color="auto"/>
          </w:divBdr>
          <w:divsChild>
            <w:div w:id="423573126">
              <w:marLeft w:val="0"/>
              <w:marRight w:val="0"/>
              <w:marTop w:val="0"/>
              <w:marBottom w:val="0"/>
              <w:divBdr>
                <w:top w:val="none" w:sz="0" w:space="0" w:color="auto"/>
                <w:left w:val="none" w:sz="0" w:space="0" w:color="auto"/>
                <w:bottom w:val="none" w:sz="0" w:space="0" w:color="auto"/>
                <w:right w:val="none" w:sz="0" w:space="0" w:color="auto"/>
              </w:divBdr>
              <w:divsChild>
                <w:div w:id="3771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09779">
      <w:bodyDiv w:val="1"/>
      <w:marLeft w:val="0"/>
      <w:marRight w:val="0"/>
      <w:marTop w:val="0"/>
      <w:marBottom w:val="0"/>
      <w:divBdr>
        <w:top w:val="none" w:sz="0" w:space="0" w:color="auto"/>
        <w:left w:val="none" w:sz="0" w:space="0" w:color="auto"/>
        <w:bottom w:val="none" w:sz="0" w:space="0" w:color="auto"/>
        <w:right w:val="none" w:sz="0" w:space="0" w:color="auto"/>
      </w:divBdr>
    </w:div>
    <w:div w:id="1546984033">
      <w:bodyDiv w:val="1"/>
      <w:marLeft w:val="0"/>
      <w:marRight w:val="0"/>
      <w:marTop w:val="0"/>
      <w:marBottom w:val="0"/>
      <w:divBdr>
        <w:top w:val="none" w:sz="0" w:space="0" w:color="auto"/>
        <w:left w:val="none" w:sz="0" w:space="0" w:color="auto"/>
        <w:bottom w:val="none" w:sz="0" w:space="0" w:color="auto"/>
        <w:right w:val="none" w:sz="0" w:space="0" w:color="auto"/>
      </w:divBdr>
    </w:div>
    <w:div w:id="1548562770">
      <w:bodyDiv w:val="1"/>
      <w:marLeft w:val="0"/>
      <w:marRight w:val="0"/>
      <w:marTop w:val="0"/>
      <w:marBottom w:val="0"/>
      <w:divBdr>
        <w:top w:val="none" w:sz="0" w:space="0" w:color="auto"/>
        <w:left w:val="none" w:sz="0" w:space="0" w:color="auto"/>
        <w:bottom w:val="none" w:sz="0" w:space="0" w:color="auto"/>
        <w:right w:val="none" w:sz="0" w:space="0" w:color="auto"/>
      </w:divBdr>
    </w:div>
    <w:div w:id="1549534225">
      <w:bodyDiv w:val="1"/>
      <w:marLeft w:val="0"/>
      <w:marRight w:val="0"/>
      <w:marTop w:val="0"/>
      <w:marBottom w:val="0"/>
      <w:divBdr>
        <w:top w:val="none" w:sz="0" w:space="0" w:color="auto"/>
        <w:left w:val="none" w:sz="0" w:space="0" w:color="auto"/>
        <w:bottom w:val="none" w:sz="0" w:space="0" w:color="auto"/>
        <w:right w:val="none" w:sz="0" w:space="0" w:color="auto"/>
      </w:divBdr>
    </w:div>
    <w:div w:id="1549803475">
      <w:bodyDiv w:val="1"/>
      <w:marLeft w:val="0"/>
      <w:marRight w:val="0"/>
      <w:marTop w:val="0"/>
      <w:marBottom w:val="0"/>
      <w:divBdr>
        <w:top w:val="none" w:sz="0" w:space="0" w:color="auto"/>
        <w:left w:val="none" w:sz="0" w:space="0" w:color="auto"/>
        <w:bottom w:val="none" w:sz="0" w:space="0" w:color="auto"/>
        <w:right w:val="none" w:sz="0" w:space="0" w:color="auto"/>
      </w:divBdr>
    </w:div>
    <w:div w:id="1550651542">
      <w:bodyDiv w:val="1"/>
      <w:marLeft w:val="0"/>
      <w:marRight w:val="0"/>
      <w:marTop w:val="0"/>
      <w:marBottom w:val="0"/>
      <w:divBdr>
        <w:top w:val="none" w:sz="0" w:space="0" w:color="auto"/>
        <w:left w:val="none" w:sz="0" w:space="0" w:color="auto"/>
        <w:bottom w:val="none" w:sz="0" w:space="0" w:color="auto"/>
        <w:right w:val="none" w:sz="0" w:space="0" w:color="auto"/>
      </w:divBdr>
      <w:divsChild>
        <w:div w:id="1783039202">
          <w:marLeft w:val="0"/>
          <w:marRight w:val="0"/>
          <w:marTop w:val="0"/>
          <w:marBottom w:val="0"/>
          <w:divBdr>
            <w:top w:val="none" w:sz="0" w:space="0" w:color="auto"/>
            <w:left w:val="none" w:sz="0" w:space="0" w:color="auto"/>
            <w:bottom w:val="none" w:sz="0" w:space="0" w:color="auto"/>
            <w:right w:val="none" w:sz="0" w:space="0" w:color="auto"/>
          </w:divBdr>
          <w:divsChild>
            <w:div w:id="1243879602">
              <w:marLeft w:val="0"/>
              <w:marRight w:val="0"/>
              <w:marTop w:val="0"/>
              <w:marBottom w:val="0"/>
              <w:divBdr>
                <w:top w:val="none" w:sz="0" w:space="0" w:color="auto"/>
                <w:left w:val="none" w:sz="0" w:space="0" w:color="auto"/>
                <w:bottom w:val="none" w:sz="0" w:space="0" w:color="auto"/>
                <w:right w:val="none" w:sz="0" w:space="0" w:color="auto"/>
              </w:divBdr>
              <w:divsChild>
                <w:div w:id="19255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231">
      <w:bodyDiv w:val="1"/>
      <w:marLeft w:val="0"/>
      <w:marRight w:val="0"/>
      <w:marTop w:val="0"/>
      <w:marBottom w:val="0"/>
      <w:divBdr>
        <w:top w:val="none" w:sz="0" w:space="0" w:color="auto"/>
        <w:left w:val="none" w:sz="0" w:space="0" w:color="auto"/>
        <w:bottom w:val="none" w:sz="0" w:space="0" w:color="auto"/>
        <w:right w:val="none" w:sz="0" w:space="0" w:color="auto"/>
      </w:divBdr>
    </w:div>
    <w:div w:id="1553270019">
      <w:bodyDiv w:val="1"/>
      <w:marLeft w:val="0"/>
      <w:marRight w:val="0"/>
      <w:marTop w:val="0"/>
      <w:marBottom w:val="0"/>
      <w:divBdr>
        <w:top w:val="none" w:sz="0" w:space="0" w:color="auto"/>
        <w:left w:val="none" w:sz="0" w:space="0" w:color="auto"/>
        <w:bottom w:val="none" w:sz="0" w:space="0" w:color="auto"/>
        <w:right w:val="none" w:sz="0" w:space="0" w:color="auto"/>
      </w:divBdr>
    </w:div>
    <w:div w:id="1553687281">
      <w:bodyDiv w:val="1"/>
      <w:marLeft w:val="0"/>
      <w:marRight w:val="0"/>
      <w:marTop w:val="0"/>
      <w:marBottom w:val="0"/>
      <w:divBdr>
        <w:top w:val="none" w:sz="0" w:space="0" w:color="auto"/>
        <w:left w:val="none" w:sz="0" w:space="0" w:color="auto"/>
        <w:bottom w:val="none" w:sz="0" w:space="0" w:color="auto"/>
        <w:right w:val="none" w:sz="0" w:space="0" w:color="auto"/>
      </w:divBdr>
    </w:div>
    <w:div w:id="1554000517">
      <w:bodyDiv w:val="1"/>
      <w:marLeft w:val="0"/>
      <w:marRight w:val="0"/>
      <w:marTop w:val="0"/>
      <w:marBottom w:val="0"/>
      <w:divBdr>
        <w:top w:val="none" w:sz="0" w:space="0" w:color="auto"/>
        <w:left w:val="none" w:sz="0" w:space="0" w:color="auto"/>
        <w:bottom w:val="none" w:sz="0" w:space="0" w:color="auto"/>
        <w:right w:val="none" w:sz="0" w:space="0" w:color="auto"/>
      </w:divBdr>
    </w:div>
    <w:div w:id="1554586119">
      <w:bodyDiv w:val="1"/>
      <w:marLeft w:val="0"/>
      <w:marRight w:val="0"/>
      <w:marTop w:val="0"/>
      <w:marBottom w:val="0"/>
      <w:divBdr>
        <w:top w:val="none" w:sz="0" w:space="0" w:color="auto"/>
        <w:left w:val="none" w:sz="0" w:space="0" w:color="auto"/>
        <w:bottom w:val="none" w:sz="0" w:space="0" w:color="auto"/>
        <w:right w:val="none" w:sz="0" w:space="0" w:color="auto"/>
      </w:divBdr>
      <w:divsChild>
        <w:div w:id="24452104">
          <w:marLeft w:val="0"/>
          <w:marRight w:val="0"/>
          <w:marTop w:val="0"/>
          <w:marBottom w:val="0"/>
          <w:divBdr>
            <w:top w:val="none" w:sz="0" w:space="0" w:color="auto"/>
            <w:left w:val="none" w:sz="0" w:space="0" w:color="auto"/>
            <w:bottom w:val="none" w:sz="0" w:space="0" w:color="auto"/>
            <w:right w:val="none" w:sz="0" w:space="0" w:color="auto"/>
          </w:divBdr>
        </w:div>
        <w:div w:id="34814528">
          <w:marLeft w:val="0"/>
          <w:marRight w:val="0"/>
          <w:marTop w:val="0"/>
          <w:marBottom w:val="0"/>
          <w:divBdr>
            <w:top w:val="none" w:sz="0" w:space="0" w:color="auto"/>
            <w:left w:val="none" w:sz="0" w:space="0" w:color="auto"/>
            <w:bottom w:val="none" w:sz="0" w:space="0" w:color="auto"/>
            <w:right w:val="none" w:sz="0" w:space="0" w:color="auto"/>
          </w:divBdr>
        </w:div>
        <w:div w:id="112941512">
          <w:marLeft w:val="0"/>
          <w:marRight w:val="0"/>
          <w:marTop w:val="0"/>
          <w:marBottom w:val="0"/>
          <w:divBdr>
            <w:top w:val="none" w:sz="0" w:space="0" w:color="auto"/>
            <w:left w:val="none" w:sz="0" w:space="0" w:color="auto"/>
            <w:bottom w:val="none" w:sz="0" w:space="0" w:color="auto"/>
            <w:right w:val="none" w:sz="0" w:space="0" w:color="auto"/>
          </w:divBdr>
        </w:div>
        <w:div w:id="112944223">
          <w:marLeft w:val="0"/>
          <w:marRight w:val="0"/>
          <w:marTop w:val="0"/>
          <w:marBottom w:val="0"/>
          <w:divBdr>
            <w:top w:val="none" w:sz="0" w:space="0" w:color="auto"/>
            <w:left w:val="none" w:sz="0" w:space="0" w:color="auto"/>
            <w:bottom w:val="none" w:sz="0" w:space="0" w:color="auto"/>
            <w:right w:val="none" w:sz="0" w:space="0" w:color="auto"/>
          </w:divBdr>
        </w:div>
        <w:div w:id="254286957">
          <w:marLeft w:val="0"/>
          <w:marRight w:val="0"/>
          <w:marTop w:val="0"/>
          <w:marBottom w:val="0"/>
          <w:divBdr>
            <w:top w:val="none" w:sz="0" w:space="0" w:color="auto"/>
            <w:left w:val="none" w:sz="0" w:space="0" w:color="auto"/>
            <w:bottom w:val="none" w:sz="0" w:space="0" w:color="auto"/>
            <w:right w:val="none" w:sz="0" w:space="0" w:color="auto"/>
          </w:divBdr>
        </w:div>
        <w:div w:id="297301867">
          <w:marLeft w:val="0"/>
          <w:marRight w:val="0"/>
          <w:marTop w:val="0"/>
          <w:marBottom w:val="0"/>
          <w:divBdr>
            <w:top w:val="none" w:sz="0" w:space="0" w:color="auto"/>
            <w:left w:val="none" w:sz="0" w:space="0" w:color="auto"/>
            <w:bottom w:val="none" w:sz="0" w:space="0" w:color="auto"/>
            <w:right w:val="none" w:sz="0" w:space="0" w:color="auto"/>
          </w:divBdr>
        </w:div>
        <w:div w:id="357387905">
          <w:marLeft w:val="0"/>
          <w:marRight w:val="0"/>
          <w:marTop w:val="0"/>
          <w:marBottom w:val="0"/>
          <w:divBdr>
            <w:top w:val="none" w:sz="0" w:space="0" w:color="auto"/>
            <w:left w:val="none" w:sz="0" w:space="0" w:color="auto"/>
            <w:bottom w:val="none" w:sz="0" w:space="0" w:color="auto"/>
            <w:right w:val="none" w:sz="0" w:space="0" w:color="auto"/>
          </w:divBdr>
        </w:div>
        <w:div w:id="380323789">
          <w:marLeft w:val="0"/>
          <w:marRight w:val="0"/>
          <w:marTop w:val="0"/>
          <w:marBottom w:val="0"/>
          <w:divBdr>
            <w:top w:val="none" w:sz="0" w:space="0" w:color="auto"/>
            <w:left w:val="none" w:sz="0" w:space="0" w:color="auto"/>
            <w:bottom w:val="none" w:sz="0" w:space="0" w:color="auto"/>
            <w:right w:val="none" w:sz="0" w:space="0" w:color="auto"/>
          </w:divBdr>
        </w:div>
        <w:div w:id="388652969">
          <w:marLeft w:val="0"/>
          <w:marRight w:val="0"/>
          <w:marTop w:val="0"/>
          <w:marBottom w:val="0"/>
          <w:divBdr>
            <w:top w:val="none" w:sz="0" w:space="0" w:color="auto"/>
            <w:left w:val="none" w:sz="0" w:space="0" w:color="auto"/>
            <w:bottom w:val="none" w:sz="0" w:space="0" w:color="auto"/>
            <w:right w:val="none" w:sz="0" w:space="0" w:color="auto"/>
          </w:divBdr>
        </w:div>
        <w:div w:id="395906729">
          <w:marLeft w:val="0"/>
          <w:marRight w:val="0"/>
          <w:marTop w:val="0"/>
          <w:marBottom w:val="0"/>
          <w:divBdr>
            <w:top w:val="none" w:sz="0" w:space="0" w:color="auto"/>
            <w:left w:val="none" w:sz="0" w:space="0" w:color="auto"/>
            <w:bottom w:val="none" w:sz="0" w:space="0" w:color="auto"/>
            <w:right w:val="none" w:sz="0" w:space="0" w:color="auto"/>
          </w:divBdr>
        </w:div>
        <w:div w:id="398987803">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507450819">
          <w:marLeft w:val="0"/>
          <w:marRight w:val="0"/>
          <w:marTop w:val="0"/>
          <w:marBottom w:val="0"/>
          <w:divBdr>
            <w:top w:val="none" w:sz="0" w:space="0" w:color="auto"/>
            <w:left w:val="none" w:sz="0" w:space="0" w:color="auto"/>
            <w:bottom w:val="none" w:sz="0" w:space="0" w:color="auto"/>
            <w:right w:val="none" w:sz="0" w:space="0" w:color="auto"/>
          </w:divBdr>
        </w:div>
        <w:div w:id="563490632">
          <w:marLeft w:val="0"/>
          <w:marRight w:val="0"/>
          <w:marTop w:val="0"/>
          <w:marBottom w:val="0"/>
          <w:divBdr>
            <w:top w:val="none" w:sz="0" w:space="0" w:color="auto"/>
            <w:left w:val="none" w:sz="0" w:space="0" w:color="auto"/>
            <w:bottom w:val="none" w:sz="0" w:space="0" w:color="auto"/>
            <w:right w:val="none" w:sz="0" w:space="0" w:color="auto"/>
          </w:divBdr>
        </w:div>
        <w:div w:id="579095021">
          <w:marLeft w:val="0"/>
          <w:marRight w:val="0"/>
          <w:marTop w:val="0"/>
          <w:marBottom w:val="0"/>
          <w:divBdr>
            <w:top w:val="none" w:sz="0" w:space="0" w:color="auto"/>
            <w:left w:val="none" w:sz="0" w:space="0" w:color="auto"/>
            <w:bottom w:val="none" w:sz="0" w:space="0" w:color="auto"/>
            <w:right w:val="none" w:sz="0" w:space="0" w:color="auto"/>
          </w:divBdr>
        </w:div>
        <w:div w:id="615719259">
          <w:marLeft w:val="0"/>
          <w:marRight w:val="0"/>
          <w:marTop w:val="0"/>
          <w:marBottom w:val="0"/>
          <w:divBdr>
            <w:top w:val="none" w:sz="0" w:space="0" w:color="auto"/>
            <w:left w:val="none" w:sz="0" w:space="0" w:color="auto"/>
            <w:bottom w:val="none" w:sz="0" w:space="0" w:color="auto"/>
            <w:right w:val="none" w:sz="0" w:space="0" w:color="auto"/>
          </w:divBdr>
        </w:div>
        <w:div w:id="672340385">
          <w:marLeft w:val="0"/>
          <w:marRight w:val="0"/>
          <w:marTop w:val="0"/>
          <w:marBottom w:val="0"/>
          <w:divBdr>
            <w:top w:val="none" w:sz="0" w:space="0" w:color="auto"/>
            <w:left w:val="none" w:sz="0" w:space="0" w:color="auto"/>
            <w:bottom w:val="none" w:sz="0" w:space="0" w:color="auto"/>
            <w:right w:val="none" w:sz="0" w:space="0" w:color="auto"/>
          </w:divBdr>
        </w:div>
        <w:div w:id="742751527">
          <w:marLeft w:val="0"/>
          <w:marRight w:val="0"/>
          <w:marTop w:val="0"/>
          <w:marBottom w:val="0"/>
          <w:divBdr>
            <w:top w:val="none" w:sz="0" w:space="0" w:color="auto"/>
            <w:left w:val="none" w:sz="0" w:space="0" w:color="auto"/>
            <w:bottom w:val="none" w:sz="0" w:space="0" w:color="auto"/>
            <w:right w:val="none" w:sz="0" w:space="0" w:color="auto"/>
          </w:divBdr>
        </w:div>
        <w:div w:id="776101655">
          <w:marLeft w:val="0"/>
          <w:marRight w:val="0"/>
          <w:marTop w:val="0"/>
          <w:marBottom w:val="0"/>
          <w:divBdr>
            <w:top w:val="none" w:sz="0" w:space="0" w:color="auto"/>
            <w:left w:val="none" w:sz="0" w:space="0" w:color="auto"/>
            <w:bottom w:val="none" w:sz="0" w:space="0" w:color="auto"/>
            <w:right w:val="none" w:sz="0" w:space="0" w:color="auto"/>
          </w:divBdr>
        </w:div>
        <w:div w:id="805706038">
          <w:marLeft w:val="0"/>
          <w:marRight w:val="0"/>
          <w:marTop w:val="0"/>
          <w:marBottom w:val="0"/>
          <w:divBdr>
            <w:top w:val="none" w:sz="0" w:space="0" w:color="auto"/>
            <w:left w:val="none" w:sz="0" w:space="0" w:color="auto"/>
            <w:bottom w:val="none" w:sz="0" w:space="0" w:color="auto"/>
            <w:right w:val="none" w:sz="0" w:space="0" w:color="auto"/>
          </w:divBdr>
        </w:div>
        <w:div w:id="823009379">
          <w:marLeft w:val="0"/>
          <w:marRight w:val="0"/>
          <w:marTop w:val="0"/>
          <w:marBottom w:val="0"/>
          <w:divBdr>
            <w:top w:val="none" w:sz="0" w:space="0" w:color="auto"/>
            <w:left w:val="none" w:sz="0" w:space="0" w:color="auto"/>
            <w:bottom w:val="none" w:sz="0" w:space="0" w:color="auto"/>
            <w:right w:val="none" w:sz="0" w:space="0" w:color="auto"/>
          </w:divBdr>
        </w:div>
        <w:div w:id="831330737">
          <w:marLeft w:val="0"/>
          <w:marRight w:val="0"/>
          <w:marTop w:val="0"/>
          <w:marBottom w:val="0"/>
          <w:divBdr>
            <w:top w:val="none" w:sz="0" w:space="0" w:color="auto"/>
            <w:left w:val="none" w:sz="0" w:space="0" w:color="auto"/>
            <w:bottom w:val="none" w:sz="0" w:space="0" w:color="auto"/>
            <w:right w:val="none" w:sz="0" w:space="0" w:color="auto"/>
          </w:divBdr>
        </w:div>
        <w:div w:id="869805414">
          <w:marLeft w:val="0"/>
          <w:marRight w:val="0"/>
          <w:marTop w:val="0"/>
          <w:marBottom w:val="0"/>
          <w:divBdr>
            <w:top w:val="none" w:sz="0" w:space="0" w:color="auto"/>
            <w:left w:val="none" w:sz="0" w:space="0" w:color="auto"/>
            <w:bottom w:val="none" w:sz="0" w:space="0" w:color="auto"/>
            <w:right w:val="none" w:sz="0" w:space="0" w:color="auto"/>
          </w:divBdr>
        </w:div>
        <w:div w:id="909341342">
          <w:marLeft w:val="0"/>
          <w:marRight w:val="0"/>
          <w:marTop w:val="0"/>
          <w:marBottom w:val="0"/>
          <w:divBdr>
            <w:top w:val="none" w:sz="0" w:space="0" w:color="auto"/>
            <w:left w:val="none" w:sz="0" w:space="0" w:color="auto"/>
            <w:bottom w:val="none" w:sz="0" w:space="0" w:color="auto"/>
            <w:right w:val="none" w:sz="0" w:space="0" w:color="auto"/>
          </w:divBdr>
        </w:div>
        <w:div w:id="978191094">
          <w:marLeft w:val="0"/>
          <w:marRight w:val="0"/>
          <w:marTop w:val="0"/>
          <w:marBottom w:val="0"/>
          <w:divBdr>
            <w:top w:val="none" w:sz="0" w:space="0" w:color="auto"/>
            <w:left w:val="none" w:sz="0" w:space="0" w:color="auto"/>
            <w:bottom w:val="none" w:sz="0" w:space="0" w:color="auto"/>
            <w:right w:val="none" w:sz="0" w:space="0" w:color="auto"/>
          </w:divBdr>
        </w:div>
        <w:div w:id="1008294666">
          <w:marLeft w:val="0"/>
          <w:marRight w:val="0"/>
          <w:marTop w:val="0"/>
          <w:marBottom w:val="0"/>
          <w:divBdr>
            <w:top w:val="none" w:sz="0" w:space="0" w:color="auto"/>
            <w:left w:val="none" w:sz="0" w:space="0" w:color="auto"/>
            <w:bottom w:val="none" w:sz="0" w:space="0" w:color="auto"/>
            <w:right w:val="none" w:sz="0" w:space="0" w:color="auto"/>
          </w:divBdr>
        </w:div>
        <w:div w:id="1008756260">
          <w:marLeft w:val="0"/>
          <w:marRight w:val="0"/>
          <w:marTop w:val="0"/>
          <w:marBottom w:val="0"/>
          <w:divBdr>
            <w:top w:val="none" w:sz="0" w:space="0" w:color="auto"/>
            <w:left w:val="none" w:sz="0" w:space="0" w:color="auto"/>
            <w:bottom w:val="none" w:sz="0" w:space="0" w:color="auto"/>
            <w:right w:val="none" w:sz="0" w:space="0" w:color="auto"/>
          </w:divBdr>
        </w:div>
        <w:div w:id="1026758733">
          <w:marLeft w:val="0"/>
          <w:marRight w:val="0"/>
          <w:marTop w:val="0"/>
          <w:marBottom w:val="0"/>
          <w:divBdr>
            <w:top w:val="none" w:sz="0" w:space="0" w:color="auto"/>
            <w:left w:val="none" w:sz="0" w:space="0" w:color="auto"/>
            <w:bottom w:val="none" w:sz="0" w:space="0" w:color="auto"/>
            <w:right w:val="none" w:sz="0" w:space="0" w:color="auto"/>
          </w:divBdr>
        </w:div>
        <w:div w:id="1034842882">
          <w:marLeft w:val="0"/>
          <w:marRight w:val="0"/>
          <w:marTop w:val="0"/>
          <w:marBottom w:val="0"/>
          <w:divBdr>
            <w:top w:val="none" w:sz="0" w:space="0" w:color="auto"/>
            <w:left w:val="none" w:sz="0" w:space="0" w:color="auto"/>
            <w:bottom w:val="none" w:sz="0" w:space="0" w:color="auto"/>
            <w:right w:val="none" w:sz="0" w:space="0" w:color="auto"/>
          </w:divBdr>
        </w:div>
        <w:div w:id="1061515995">
          <w:marLeft w:val="0"/>
          <w:marRight w:val="0"/>
          <w:marTop w:val="0"/>
          <w:marBottom w:val="0"/>
          <w:divBdr>
            <w:top w:val="none" w:sz="0" w:space="0" w:color="auto"/>
            <w:left w:val="none" w:sz="0" w:space="0" w:color="auto"/>
            <w:bottom w:val="none" w:sz="0" w:space="0" w:color="auto"/>
            <w:right w:val="none" w:sz="0" w:space="0" w:color="auto"/>
          </w:divBdr>
        </w:div>
        <w:div w:id="1101411902">
          <w:marLeft w:val="0"/>
          <w:marRight w:val="0"/>
          <w:marTop w:val="0"/>
          <w:marBottom w:val="0"/>
          <w:divBdr>
            <w:top w:val="none" w:sz="0" w:space="0" w:color="auto"/>
            <w:left w:val="none" w:sz="0" w:space="0" w:color="auto"/>
            <w:bottom w:val="none" w:sz="0" w:space="0" w:color="auto"/>
            <w:right w:val="none" w:sz="0" w:space="0" w:color="auto"/>
          </w:divBdr>
        </w:div>
        <w:div w:id="1125151984">
          <w:marLeft w:val="0"/>
          <w:marRight w:val="0"/>
          <w:marTop w:val="0"/>
          <w:marBottom w:val="0"/>
          <w:divBdr>
            <w:top w:val="none" w:sz="0" w:space="0" w:color="auto"/>
            <w:left w:val="none" w:sz="0" w:space="0" w:color="auto"/>
            <w:bottom w:val="none" w:sz="0" w:space="0" w:color="auto"/>
            <w:right w:val="none" w:sz="0" w:space="0" w:color="auto"/>
          </w:divBdr>
        </w:div>
        <w:div w:id="1138957267">
          <w:marLeft w:val="0"/>
          <w:marRight w:val="0"/>
          <w:marTop w:val="0"/>
          <w:marBottom w:val="0"/>
          <w:divBdr>
            <w:top w:val="none" w:sz="0" w:space="0" w:color="auto"/>
            <w:left w:val="none" w:sz="0" w:space="0" w:color="auto"/>
            <w:bottom w:val="none" w:sz="0" w:space="0" w:color="auto"/>
            <w:right w:val="none" w:sz="0" w:space="0" w:color="auto"/>
          </w:divBdr>
        </w:div>
        <w:div w:id="1153369726">
          <w:marLeft w:val="0"/>
          <w:marRight w:val="0"/>
          <w:marTop w:val="0"/>
          <w:marBottom w:val="0"/>
          <w:divBdr>
            <w:top w:val="none" w:sz="0" w:space="0" w:color="auto"/>
            <w:left w:val="none" w:sz="0" w:space="0" w:color="auto"/>
            <w:bottom w:val="none" w:sz="0" w:space="0" w:color="auto"/>
            <w:right w:val="none" w:sz="0" w:space="0" w:color="auto"/>
          </w:divBdr>
        </w:div>
        <w:div w:id="1153645769">
          <w:marLeft w:val="0"/>
          <w:marRight w:val="0"/>
          <w:marTop w:val="0"/>
          <w:marBottom w:val="0"/>
          <w:divBdr>
            <w:top w:val="none" w:sz="0" w:space="0" w:color="auto"/>
            <w:left w:val="none" w:sz="0" w:space="0" w:color="auto"/>
            <w:bottom w:val="none" w:sz="0" w:space="0" w:color="auto"/>
            <w:right w:val="none" w:sz="0" w:space="0" w:color="auto"/>
          </w:divBdr>
        </w:div>
        <w:div w:id="1267007679">
          <w:marLeft w:val="0"/>
          <w:marRight w:val="0"/>
          <w:marTop w:val="0"/>
          <w:marBottom w:val="0"/>
          <w:divBdr>
            <w:top w:val="none" w:sz="0" w:space="0" w:color="auto"/>
            <w:left w:val="none" w:sz="0" w:space="0" w:color="auto"/>
            <w:bottom w:val="none" w:sz="0" w:space="0" w:color="auto"/>
            <w:right w:val="none" w:sz="0" w:space="0" w:color="auto"/>
          </w:divBdr>
        </w:div>
        <w:div w:id="1307273405">
          <w:marLeft w:val="0"/>
          <w:marRight w:val="0"/>
          <w:marTop w:val="0"/>
          <w:marBottom w:val="0"/>
          <w:divBdr>
            <w:top w:val="none" w:sz="0" w:space="0" w:color="auto"/>
            <w:left w:val="none" w:sz="0" w:space="0" w:color="auto"/>
            <w:bottom w:val="none" w:sz="0" w:space="0" w:color="auto"/>
            <w:right w:val="none" w:sz="0" w:space="0" w:color="auto"/>
          </w:divBdr>
        </w:div>
        <w:div w:id="1342733846">
          <w:marLeft w:val="0"/>
          <w:marRight w:val="0"/>
          <w:marTop w:val="0"/>
          <w:marBottom w:val="0"/>
          <w:divBdr>
            <w:top w:val="none" w:sz="0" w:space="0" w:color="auto"/>
            <w:left w:val="none" w:sz="0" w:space="0" w:color="auto"/>
            <w:bottom w:val="none" w:sz="0" w:space="0" w:color="auto"/>
            <w:right w:val="none" w:sz="0" w:space="0" w:color="auto"/>
          </w:divBdr>
        </w:div>
        <w:div w:id="1384600078">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568954874">
          <w:marLeft w:val="0"/>
          <w:marRight w:val="0"/>
          <w:marTop w:val="0"/>
          <w:marBottom w:val="0"/>
          <w:divBdr>
            <w:top w:val="none" w:sz="0" w:space="0" w:color="auto"/>
            <w:left w:val="none" w:sz="0" w:space="0" w:color="auto"/>
            <w:bottom w:val="none" w:sz="0" w:space="0" w:color="auto"/>
            <w:right w:val="none" w:sz="0" w:space="0" w:color="auto"/>
          </w:divBdr>
        </w:div>
        <w:div w:id="1703557878">
          <w:marLeft w:val="0"/>
          <w:marRight w:val="0"/>
          <w:marTop w:val="0"/>
          <w:marBottom w:val="0"/>
          <w:divBdr>
            <w:top w:val="none" w:sz="0" w:space="0" w:color="auto"/>
            <w:left w:val="none" w:sz="0" w:space="0" w:color="auto"/>
            <w:bottom w:val="none" w:sz="0" w:space="0" w:color="auto"/>
            <w:right w:val="none" w:sz="0" w:space="0" w:color="auto"/>
          </w:divBdr>
        </w:div>
        <w:div w:id="1704623826">
          <w:marLeft w:val="0"/>
          <w:marRight w:val="0"/>
          <w:marTop w:val="0"/>
          <w:marBottom w:val="0"/>
          <w:divBdr>
            <w:top w:val="none" w:sz="0" w:space="0" w:color="auto"/>
            <w:left w:val="none" w:sz="0" w:space="0" w:color="auto"/>
            <w:bottom w:val="none" w:sz="0" w:space="0" w:color="auto"/>
            <w:right w:val="none" w:sz="0" w:space="0" w:color="auto"/>
          </w:divBdr>
        </w:div>
        <w:div w:id="1773278206">
          <w:marLeft w:val="0"/>
          <w:marRight w:val="0"/>
          <w:marTop w:val="0"/>
          <w:marBottom w:val="0"/>
          <w:divBdr>
            <w:top w:val="none" w:sz="0" w:space="0" w:color="auto"/>
            <w:left w:val="none" w:sz="0" w:space="0" w:color="auto"/>
            <w:bottom w:val="none" w:sz="0" w:space="0" w:color="auto"/>
            <w:right w:val="none" w:sz="0" w:space="0" w:color="auto"/>
          </w:divBdr>
        </w:div>
        <w:div w:id="1815683176">
          <w:marLeft w:val="0"/>
          <w:marRight w:val="0"/>
          <w:marTop w:val="0"/>
          <w:marBottom w:val="0"/>
          <w:divBdr>
            <w:top w:val="none" w:sz="0" w:space="0" w:color="auto"/>
            <w:left w:val="none" w:sz="0" w:space="0" w:color="auto"/>
            <w:bottom w:val="none" w:sz="0" w:space="0" w:color="auto"/>
            <w:right w:val="none" w:sz="0" w:space="0" w:color="auto"/>
          </w:divBdr>
        </w:div>
        <w:div w:id="1824421839">
          <w:marLeft w:val="0"/>
          <w:marRight w:val="0"/>
          <w:marTop w:val="0"/>
          <w:marBottom w:val="0"/>
          <w:divBdr>
            <w:top w:val="none" w:sz="0" w:space="0" w:color="auto"/>
            <w:left w:val="none" w:sz="0" w:space="0" w:color="auto"/>
            <w:bottom w:val="none" w:sz="0" w:space="0" w:color="auto"/>
            <w:right w:val="none" w:sz="0" w:space="0" w:color="auto"/>
          </w:divBdr>
        </w:div>
        <w:div w:id="1839154001">
          <w:marLeft w:val="0"/>
          <w:marRight w:val="0"/>
          <w:marTop w:val="0"/>
          <w:marBottom w:val="0"/>
          <w:divBdr>
            <w:top w:val="none" w:sz="0" w:space="0" w:color="auto"/>
            <w:left w:val="none" w:sz="0" w:space="0" w:color="auto"/>
            <w:bottom w:val="none" w:sz="0" w:space="0" w:color="auto"/>
            <w:right w:val="none" w:sz="0" w:space="0" w:color="auto"/>
          </w:divBdr>
        </w:div>
        <w:div w:id="1863668235">
          <w:marLeft w:val="0"/>
          <w:marRight w:val="0"/>
          <w:marTop w:val="0"/>
          <w:marBottom w:val="0"/>
          <w:divBdr>
            <w:top w:val="none" w:sz="0" w:space="0" w:color="auto"/>
            <w:left w:val="none" w:sz="0" w:space="0" w:color="auto"/>
            <w:bottom w:val="none" w:sz="0" w:space="0" w:color="auto"/>
            <w:right w:val="none" w:sz="0" w:space="0" w:color="auto"/>
          </w:divBdr>
        </w:div>
        <w:div w:id="1879314269">
          <w:marLeft w:val="0"/>
          <w:marRight w:val="0"/>
          <w:marTop w:val="0"/>
          <w:marBottom w:val="0"/>
          <w:divBdr>
            <w:top w:val="none" w:sz="0" w:space="0" w:color="auto"/>
            <w:left w:val="none" w:sz="0" w:space="0" w:color="auto"/>
            <w:bottom w:val="none" w:sz="0" w:space="0" w:color="auto"/>
            <w:right w:val="none" w:sz="0" w:space="0" w:color="auto"/>
          </w:divBdr>
        </w:div>
        <w:div w:id="1889029837">
          <w:marLeft w:val="0"/>
          <w:marRight w:val="0"/>
          <w:marTop w:val="0"/>
          <w:marBottom w:val="0"/>
          <w:divBdr>
            <w:top w:val="none" w:sz="0" w:space="0" w:color="auto"/>
            <w:left w:val="none" w:sz="0" w:space="0" w:color="auto"/>
            <w:bottom w:val="none" w:sz="0" w:space="0" w:color="auto"/>
            <w:right w:val="none" w:sz="0" w:space="0" w:color="auto"/>
          </w:divBdr>
        </w:div>
        <w:div w:id="1909419607">
          <w:marLeft w:val="0"/>
          <w:marRight w:val="0"/>
          <w:marTop w:val="0"/>
          <w:marBottom w:val="0"/>
          <w:divBdr>
            <w:top w:val="none" w:sz="0" w:space="0" w:color="auto"/>
            <w:left w:val="none" w:sz="0" w:space="0" w:color="auto"/>
            <w:bottom w:val="none" w:sz="0" w:space="0" w:color="auto"/>
            <w:right w:val="none" w:sz="0" w:space="0" w:color="auto"/>
          </w:divBdr>
        </w:div>
        <w:div w:id="1951012810">
          <w:marLeft w:val="0"/>
          <w:marRight w:val="0"/>
          <w:marTop w:val="0"/>
          <w:marBottom w:val="0"/>
          <w:divBdr>
            <w:top w:val="none" w:sz="0" w:space="0" w:color="auto"/>
            <w:left w:val="none" w:sz="0" w:space="0" w:color="auto"/>
            <w:bottom w:val="none" w:sz="0" w:space="0" w:color="auto"/>
            <w:right w:val="none" w:sz="0" w:space="0" w:color="auto"/>
          </w:divBdr>
        </w:div>
        <w:div w:id="2006516725">
          <w:marLeft w:val="0"/>
          <w:marRight w:val="0"/>
          <w:marTop w:val="0"/>
          <w:marBottom w:val="0"/>
          <w:divBdr>
            <w:top w:val="none" w:sz="0" w:space="0" w:color="auto"/>
            <w:left w:val="none" w:sz="0" w:space="0" w:color="auto"/>
            <w:bottom w:val="none" w:sz="0" w:space="0" w:color="auto"/>
            <w:right w:val="none" w:sz="0" w:space="0" w:color="auto"/>
          </w:divBdr>
        </w:div>
        <w:div w:id="2068189641">
          <w:marLeft w:val="0"/>
          <w:marRight w:val="0"/>
          <w:marTop w:val="0"/>
          <w:marBottom w:val="0"/>
          <w:divBdr>
            <w:top w:val="none" w:sz="0" w:space="0" w:color="auto"/>
            <w:left w:val="none" w:sz="0" w:space="0" w:color="auto"/>
            <w:bottom w:val="none" w:sz="0" w:space="0" w:color="auto"/>
            <w:right w:val="none" w:sz="0" w:space="0" w:color="auto"/>
          </w:divBdr>
        </w:div>
      </w:divsChild>
    </w:div>
    <w:div w:id="1555578287">
      <w:bodyDiv w:val="1"/>
      <w:marLeft w:val="0"/>
      <w:marRight w:val="0"/>
      <w:marTop w:val="0"/>
      <w:marBottom w:val="0"/>
      <w:divBdr>
        <w:top w:val="none" w:sz="0" w:space="0" w:color="auto"/>
        <w:left w:val="none" w:sz="0" w:space="0" w:color="auto"/>
        <w:bottom w:val="none" w:sz="0" w:space="0" w:color="auto"/>
        <w:right w:val="none" w:sz="0" w:space="0" w:color="auto"/>
      </w:divBdr>
    </w:div>
    <w:div w:id="1558082662">
      <w:bodyDiv w:val="1"/>
      <w:marLeft w:val="0"/>
      <w:marRight w:val="0"/>
      <w:marTop w:val="0"/>
      <w:marBottom w:val="0"/>
      <w:divBdr>
        <w:top w:val="none" w:sz="0" w:space="0" w:color="auto"/>
        <w:left w:val="none" w:sz="0" w:space="0" w:color="auto"/>
        <w:bottom w:val="none" w:sz="0" w:space="0" w:color="auto"/>
        <w:right w:val="none" w:sz="0" w:space="0" w:color="auto"/>
      </w:divBdr>
      <w:divsChild>
        <w:div w:id="1913657835">
          <w:marLeft w:val="0"/>
          <w:marRight w:val="0"/>
          <w:marTop w:val="0"/>
          <w:marBottom w:val="0"/>
          <w:divBdr>
            <w:top w:val="none" w:sz="0" w:space="0" w:color="auto"/>
            <w:left w:val="none" w:sz="0" w:space="0" w:color="auto"/>
            <w:bottom w:val="none" w:sz="0" w:space="0" w:color="auto"/>
            <w:right w:val="none" w:sz="0" w:space="0" w:color="auto"/>
          </w:divBdr>
          <w:divsChild>
            <w:div w:id="22947609">
              <w:marLeft w:val="0"/>
              <w:marRight w:val="0"/>
              <w:marTop w:val="0"/>
              <w:marBottom w:val="0"/>
              <w:divBdr>
                <w:top w:val="none" w:sz="0" w:space="0" w:color="auto"/>
                <w:left w:val="none" w:sz="0" w:space="0" w:color="auto"/>
                <w:bottom w:val="none" w:sz="0" w:space="0" w:color="auto"/>
                <w:right w:val="none" w:sz="0" w:space="0" w:color="auto"/>
              </w:divBdr>
              <w:divsChild>
                <w:div w:id="6332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2930">
      <w:bodyDiv w:val="1"/>
      <w:marLeft w:val="0"/>
      <w:marRight w:val="0"/>
      <w:marTop w:val="0"/>
      <w:marBottom w:val="0"/>
      <w:divBdr>
        <w:top w:val="none" w:sz="0" w:space="0" w:color="auto"/>
        <w:left w:val="none" w:sz="0" w:space="0" w:color="auto"/>
        <w:bottom w:val="none" w:sz="0" w:space="0" w:color="auto"/>
        <w:right w:val="none" w:sz="0" w:space="0" w:color="auto"/>
      </w:divBdr>
    </w:div>
    <w:div w:id="1562398342">
      <w:bodyDiv w:val="1"/>
      <w:marLeft w:val="0"/>
      <w:marRight w:val="0"/>
      <w:marTop w:val="0"/>
      <w:marBottom w:val="0"/>
      <w:divBdr>
        <w:top w:val="none" w:sz="0" w:space="0" w:color="auto"/>
        <w:left w:val="none" w:sz="0" w:space="0" w:color="auto"/>
        <w:bottom w:val="none" w:sz="0" w:space="0" w:color="auto"/>
        <w:right w:val="none" w:sz="0" w:space="0" w:color="auto"/>
      </w:divBdr>
    </w:div>
    <w:div w:id="1562980443">
      <w:bodyDiv w:val="1"/>
      <w:marLeft w:val="0"/>
      <w:marRight w:val="0"/>
      <w:marTop w:val="0"/>
      <w:marBottom w:val="0"/>
      <w:divBdr>
        <w:top w:val="none" w:sz="0" w:space="0" w:color="auto"/>
        <w:left w:val="none" w:sz="0" w:space="0" w:color="auto"/>
        <w:bottom w:val="none" w:sz="0" w:space="0" w:color="auto"/>
        <w:right w:val="none" w:sz="0" w:space="0" w:color="auto"/>
      </w:divBdr>
      <w:divsChild>
        <w:div w:id="6836264">
          <w:marLeft w:val="0"/>
          <w:marRight w:val="0"/>
          <w:marTop w:val="0"/>
          <w:marBottom w:val="0"/>
          <w:divBdr>
            <w:top w:val="none" w:sz="0" w:space="0" w:color="auto"/>
            <w:left w:val="none" w:sz="0" w:space="0" w:color="auto"/>
            <w:bottom w:val="none" w:sz="0" w:space="0" w:color="auto"/>
            <w:right w:val="none" w:sz="0" w:space="0" w:color="auto"/>
          </w:divBdr>
        </w:div>
        <w:div w:id="60370890">
          <w:marLeft w:val="0"/>
          <w:marRight w:val="0"/>
          <w:marTop w:val="0"/>
          <w:marBottom w:val="0"/>
          <w:divBdr>
            <w:top w:val="none" w:sz="0" w:space="0" w:color="auto"/>
            <w:left w:val="none" w:sz="0" w:space="0" w:color="auto"/>
            <w:bottom w:val="none" w:sz="0" w:space="0" w:color="auto"/>
            <w:right w:val="none" w:sz="0" w:space="0" w:color="auto"/>
          </w:divBdr>
        </w:div>
        <w:div w:id="80413529">
          <w:marLeft w:val="0"/>
          <w:marRight w:val="0"/>
          <w:marTop w:val="0"/>
          <w:marBottom w:val="0"/>
          <w:divBdr>
            <w:top w:val="none" w:sz="0" w:space="0" w:color="auto"/>
            <w:left w:val="none" w:sz="0" w:space="0" w:color="auto"/>
            <w:bottom w:val="none" w:sz="0" w:space="0" w:color="auto"/>
            <w:right w:val="none" w:sz="0" w:space="0" w:color="auto"/>
          </w:divBdr>
        </w:div>
        <w:div w:id="94710139">
          <w:marLeft w:val="0"/>
          <w:marRight w:val="0"/>
          <w:marTop w:val="0"/>
          <w:marBottom w:val="0"/>
          <w:divBdr>
            <w:top w:val="none" w:sz="0" w:space="0" w:color="auto"/>
            <w:left w:val="none" w:sz="0" w:space="0" w:color="auto"/>
            <w:bottom w:val="none" w:sz="0" w:space="0" w:color="auto"/>
            <w:right w:val="none" w:sz="0" w:space="0" w:color="auto"/>
          </w:divBdr>
        </w:div>
        <w:div w:id="121654924">
          <w:marLeft w:val="0"/>
          <w:marRight w:val="0"/>
          <w:marTop w:val="0"/>
          <w:marBottom w:val="0"/>
          <w:divBdr>
            <w:top w:val="none" w:sz="0" w:space="0" w:color="auto"/>
            <w:left w:val="none" w:sz="0" w:space="0" w:color="auto"/>
            <w:bottom w:val="none" w:sz="0" w:space="0" w:color="auto"/>
            <w:right w:val="none" w:sz="0" w:space="0" w:color="auto"/>
          </w:divBdr>
        </w:div>
        <w:div w:id="198204341">
          <w:marLeft w:val="0"/>
          <w:marRight w:val="0"/>
          <w:marTop w:val="0"/>
          <w:marBottom w:val="0"/>
          <w:divBdr>
            <w:top w:val="none" w:sz="0" w:space="0" w:color="auto"/>
            <w:left w:val="none" w:sz="0" w:space="0" w:color="auto"/>
            <w:bottom w:val="none" w:sz="0" w:space="0" w:color="auto"/>
            <w:right w:val="none" w:sz="0" w:space="0" w:color="auto"/>
          </w:divBdr>
        </w:div>
        <w:div w:id="243880737">
          <w:marLeft w:val="0"/>
          <w:marRight w:val="0"/>
          <w:marTop w:val="0"/>
          <w:marBottom w:val="0"/>
          <w:divBdr>
            <w:top w:val="none" w:sz="0" w:space="0" w:color="auto"/>
            <w:left w:val="none" w:sz="0" w:space="0" w:color="auto"/>
            <w:bottom w:val="none" w:sz="0" w:space="0" w:color="auto"/>
            <w:right w:val="none" w:sz="0" w:space="0" w:color="auto"/>
          </w:divBdr>
        </w:div>
        <w:div w:id="268856939">
          <w:marLeft w:val="0"/>
          <w:marRight w:val="0"/>
          <w:marTop w:val="0"/>
          <w:marBottom w:val="0"/>
          <w:divBdr>
            <w:top w:val="none" w:sz="0" w:space="0" w:color="auto"/>
            <w:left w:val="none" w:sz="0" w:space="0" w:color="auto"/>
            <w:bottom w:val="none" w:sz="0" w:space="0" w:color="auto"/>
            <w:right w:val="none" w:sz="0" w:space="0" w:color="auto"/>
          </w:divBdr>
        </w:div>
        <w:div w:id="325939428">
          <w:marLeft w:val="0"/>
          <w:marRight w:val="0"/>
          <w:marTop w:val="0"/>
          <w:marBottom w:val="0"/>
          <w:divBdr>
            <w:top w:val="none" w:sz="0" w:space="0" w:color="auto"/>
            <w:left w:val="none" w:sz="0" w:space="0" w:color="auto"/>
            <w:bottom w:val="none" w:sz="0" w:space="0" w:color="auto"/>
            <w:right w:val="none" w:sz="0" w:space="0" w:color="auto"/>
          </w:divBdr>
        </w:div>
        <w:div w:id="412942707">
          <w:marLeft w:val="0"/>
          <w:marRight w:val="0"/>
          <w:marTop w:val="0"/>
          <w:marBottom w:val="0"/>
          <w:divBdr>
            <w:top w:val="none" w:sz="0" w:space="0" w:color="auto"/>
            <w:left w:val="none" w:sz="0" w:space="0" w:color="auto"/>
            <w:bottom w:val="none" w:sz="0" w:space="0" w:color="auto"/>
            <w:right w:val="none" w:sz="0" w:space="0" w:color="auto"/>
          </w:divBdr>
        </w:div>
        <w:div w:id="449934459">
          <w:marLeft w:val="0"/>
          <w:marRight w:val="0"/>
          <w:marTop w:val="0"/>
          <w:marBottom w:val="0"/>
          <w:divBdr>
            <w:top w:val="none" w:sz="0" w:space="0" w:color="auto"/>
            <w:left w:val="none" w:sz="0" w:space="0" w:color="auto"/>
            <w:bottom w:val="none" w:sz="0" w:space="0" w:color="auto"/>
            <w:right w:val="none" w:sz="0" w:space="0" w:color="auto"/>
          </w:divBdr>
        </w:div>
        <w:div w:id="498546554">
          <w:marLeft w:val="0"/>
          <w:marRight w:val="0"/>
          <w:marTop w:val="0"/>
          <w:marBottom w:val="0"/>
          <w:divBdr>
            <w:top w:val="none" w:sz="0" w:space="0" w:color="auto"/>
            <w:left w:val="none" w:sz="0" w:space="0" w:color="auto"/>
            <w:bottom w:val="none" w:sz="0" w:space="0" w:color="auto"/>
            <w:right w:val="none" w:sz="0" w:space="0" w:color="auto"/>
          </w:divBdr>
        </w:div>
        <w:div w:id="549079300">
          <w:marLeft w:val="0"/>
          <w:marRight w:val="0"/>
          <w:marTop w:val="0"/>
          <w:marBottom w:val="0"/>
          <w:divBdr>
            <w:top w:val="none" w:sz="0" w:space="0" w:color="auto"/>
            <w:left w:val="none" w:sz="0" w:space="0" w:color="auto"/>
            <w:bottom w:val="none" w:sz="0" w:space="0" w:color="auto"/>
            <w:right w:val="none" w:sz="0" w:space="0" w:color="auto"/>
          </w:divBdr>
        </w:div>
        <w:div w:id="627784244">
          <w:marLeft w:val="0"/>
          <w:marRight w:val="0"/>
          <w:marTop w:val="0"/>
          <w:marBottom w:val="0"/>
          <w:divBdr>
            <w:top w:val="none" w:sz="0" w:space="0" w:color="auto"/>
            <w:left w:val="none" w:sz="0" w:space="0" w:color="auto"/>
            <w:bottom w:val="none" w:sz="0" w:space="0" w:color="auto"/>
            <w:right w:val="none" w:sz="0" w:space="0" w:color="auto"/>
          </w:divBdr>
        </w:div>
        <w:div w:id="859126308">
          <w:marLeft w:val="0"/>
          <w:marRight w:val="0"/>
          <w:marTop w:val="0"/>
          <w:marBottom w:val="0"/>
          <w:divBdr>
            <w:top w:val="none" w:sz="0" w:space="0" w:color="auto"/>
            <w:left w:val="none" w:sz="0" w:space="0" w:color="auto"/>
            <w:bottom w:val="none" w:sz="0" w:space="0" w:color="auto"/>
            <w:right w:val="none" w:sz="0" w:space="0" w:color="auto"/>
          </w:divBdr>
        </w:div>
        <w:div w:id="929048815">
          <w:marLeft w:val="0"/>
          <w:marRight w:val="0"/>
          <w:marTop w:val="0"/>
          <w:marBottom w:val="0"/>
          <w:divBdr>
            <w:top w:val="none" w:sz="0" w:space="0" w:color="auto"/>
            <w:left w:val="none" w:sz="0" w:space="0" w:color="auto"/>
            <w:bottom w:val="none" w:sz="0" w:space="0" w:color="auto"/>
            <w:right w:val="none" w:sz="0" w:space="0" w:color="auto"/>
          </w:divBdr>
        </w:div>
        <w:div w:id="936134067">
          <w:marLeft w:val="0"/>
          <w:marRight w:val="0"/>
          <w:marTop w:val="0"/>
          <w:marBottom w:val="0"/>
          <w:divBdr>
            <w:top w:val="none" w:sz="0" w:space="0" w:color="auto"/>
            <w:left w:val="none" w:sz="0" w:space="0" w:color="auto"/>
            <w:bottom w:val="none" w:sz="0" w:space="0" w:color="auto"/>
            <w:right w:val="none" w:sz="0" w:space="0" w:color="auto"/>
          </w:divBdr>
        </w:div>
        <w:div w:id="954337262">
          <w:marLeft w:val="0"/>
          <w:marRight w:val="0"/>
          <w:marTop w:val="0"/>
          <w:marBottom w:val="0"/>
          <w:divBdr>
            <w:top w:val="none" w:sz="0" w:space="0" w:color="auto"/>
            <w:left w:val="none" w:sz="0" w:space="0" w:color="auto"/>
            <w:bottom w:val="none" w:sz="0" w:space="0" w:color="auto"/>
            <w:right w:val="none" w:sz="0" w:space="0" w:color="auto"/>
          </w:divBdr>
        </w:div>
        <w:div w:id="965893356">
          <w:marLeft w:val="0"/>
          <w:marRight w:val="0"/>
          <w:marTop w:val="0"/>
          <w:marBottom w:val="0"/>
          <w:divBdr>
            <w:top w:val="none" w:sz="0" w:space="0" w:color="auto"/>
            <w:left w:val="none" w:sz="0" w:space="0" w:color="auto"/>
            <w:bottom w:val="none" w:sz="0" w:space="0" w:color="auto"/>
            <w:right w:val="none" w:sz="0" w:space="0" w:color="auto"/>
          </w:divBdr>
        </w:div>
        <w:div w:id="969094476">
          <w:marLeft w:val="0"/>
          <w:marRight w:val="0"/>
          <w:marTop w:val="0"/>
          <w:marBottom w:val="0"/>
          <w:divBdr>
            <w:top w:val="none" w:sz="0" w:space="0" w:color="auto"/>
            <w:left w:val="none" w:sz="0" w:space="0" w:color="auto"/>
            <w:bottom w:val="none" w:sz="0" w:space="0" w:color="auto"/>
            <w:right w:val="none" w:sz="0" w:space="0" w:color="auto"/>
          </w:divBdr>
        </w:div>
        <w:div w:id="1005010122">
          <w:marLeft w:val="0"/>
          <w:marRight w:val="0"/>
          <w:marTop w:val="0"/>
          <w:marBottom w:val="0"/>
          <w:divBdr>
            <w:top w:val="none" w:sz="0" w:space="0" w:color="auto"/>
            <w:left w:val="none" w:sz="0" w:space="0" w:color="auto"/>
            <w:bottom w:val="none" w:sz="0" w:space="0" w:color="auto"/>
            <w:right w:val="none" w:sz="0" w:space="0" w:color="auto"/>
          </w:divBdr>
        </w:div>
        <w:div w:id="1018433121">
          <w:marLeft w:val="0"/>
          <w:marRight w:val="0"/>
          <w:marTop w:val="0"/>
          <w:marBottom w:val="0"/>
          <w:divBdr>
            <w:top w:val="none" w:sz="0" w:space="0" w:color="auto"/>
            <w:left w:val="none" w:sz="0" w:space="0" w:color="auto"/>
            <w:bottom w:val="none" w:sz="0" w:space="0" w:color="auto"/>
            <w:right w:val="none" w:sz="0" w:space="0" w:color="auto"/>
          </w:divBdr>
        </w:div>
        <w:div w:id="1023869560">
          <w:marLeft w:val="0"/>
          <w:marRight w:val="0"/>
          <w:marTop w:val="0"/>
          <w:marBottom w:val="0"/>
          <w:divBdr>
            <w:top w:val="none" w:sz="0" w:space="0" w:color="auto"/>
            <w:left w:val="none" w:sz="0" w:space="0" w:color="auto"/>
            <w:bottom w:val="none" w:sz="0" w:space="0" w:color="auto"/>
            <w:right w:val="none" w:sz="0" w:space="0" w:color="auto"/>
          </w:divBdr>
        </w:div>
        <w:div w:id="1029143649">
          <w:marLeft w:val="0"/>
          <w:marRight w:val="0"/>
          <w:marTop w:val="0"/>
          <w:marBottom w:val="0"/>
          <w:divBdr>
            <w:top w:val="none" w:sz="0" w:space="0" w:color="auto"/>
            <w:left w:val="none" w:sz="0" w:space="0" w:color="auto"/>
            <w:bottom w:val="none" w:sz="0" w:space="0" w:color="auto"/>
            <w:right w:val="none" w:sz="0" w:space="0" w:color="auto"/>
          </w:divBdr>
        </w:div>
        <w:div w:id="1063330771">
          <w:marLeft w:val="0"/>
          <w:marRight w:val="0"/>
          <w:marTop w:val="0"/>
          <w:marBottom w:val="0"/>
          <w:divBdr>
            <w:top w:val="none" w:sz="0" w:space="0" w:color="auto"/>
            <w:left w:val="none" w:sz="0" w:space="0" w:color="auto"/>
            <w:bottom w:val="none" w:sz="0" w:space="0" w:color="auto"/>
            <w:right w:val="none" w:sz="0" w:space="0" w:color="auto"/>
          </w:divBdr>
        </w:div>
        <w:div w:id="1075591798">
          <w:marLeft w:val="0"/>
          <w:marRight w:val="0"/>
          <w:marTop w:val="0"/>
          <w:marBottom w:val="0"/>
          <w:divBdr>
            <w:top w:val="none" w:sz="0" w:space="0" w:color="auto"/>
            <w:left w:val="none" w:sz="0" w:space="0" w:color="auto"/>
            <w:bottom w:val="none" w:sz="0" w:space="0" w:color="auto"/>
            <w:right w:val="none" w:sz="0" w:space="0" w:color="auto"/>
          </w:divBdr>
        </w:div>
        <w:div w:id="1102608631">
          <w:marLeft w:val="0"/>
          <w:marRight w:val="0"/>
          <w:marTop w:val="0"/>
          <w:marBottom w:val="0"/>
          <w:divBdr>
            <w:top w:val="none" w:sz="0" w:space="0" w:color="auto"/>
            <w:left w:val="none" w:sz="0" w:space="0" w:color="auto"/>
            <w:bottom w:val="none" w:sz="0" w:space="0" w:color="auto"/>
            <w:right w:val="none" w:sz="0" w:space="0" w:color="auto"/>
          </w:divBdr>
        </w:div>
        <w:div w:id="1118530479">
          <w:marLeft w:val="0"/>
          <w:marRight w:val="0"/>
          <w:marTop w:val="0"/>
          <w:marBottom w:val="0"/>
          <w:divBdr>
            <w:top w:val="none" w:sz="0" w:space="0" w:color="auto"/>
            <w:left w:val="none" w:sz="0" w:space="0" w:color="auto"/>
            <w:bottom w:val="none" w:sz="0" w:space="0" w:color="auto"/>
            <w:right w:val="none" w:sz="0" w:space="0" w:color="auto"/>
          </w:divBdr>
        </w:div>
        <w:div w:id="1139763350">
          <w:marLeft w:val="0"/>
          <w:marRight w:val="0"/>
          <w:marTop w:val="0"/>
          <w:marBottom w:val="0"/>
          <w:divBdr>
            <w:top w:val="none" w:sz="0" w:space="0" w:color="auto"/>
            <w:left w:val="none" w:sz="0" w:space="0" w:color="auto"/>
            <w:bottom w:val="none" w:sz="0" w:space="0" w:color="auto"/>
            <w:right w:val="none" w:sz="0" w:space="0" w:color="auto"/>
          </w:divBdr>
        </w:div>
        <w:div w:id="1256019261">
          <w:marLeft w:val="0"/>
          <w:marRight w:val="0"/>
          <w:marTop w:val="0"/>
          <w:marBottom w:val="0"/>
          <w:divBdr>
            <w:top w:val="none" w:sz="0" w:space="0" w:color="auto"/>
            <w:left w:val="none" w:sz="0" w:space="0" w:color="auto"/>
            <w:bottom w:val="none" w:sz="0" w:space="0" w:color="auto"/>
            <w:right w:val="none" w:sz="0" w:space="0" w:color="auto"/>
          </w:divBdr>
        </w:div>
        <w:div w:id="1262300161">
          <w:marLeft w:val="0"/>
          <w:marRight w:val="0"/>
          <w:marTop w:val="0"/>
          <w:marBottom w:val="0"/>
          <w:divBdr>
            <w:top w:val="none" w:sz="0" w:space="0" w:color="auto"/>
            <w:left w:val="none" w:sz="0" w:space="0" w:color="auto"/>
            <w:bottom w:val="none" w:sz="0" w:space="0" w:color="auto"/>
            <w:right w:val="none" w:sz="0" w:space="0" w:color="auto"/>
          </w:divBdr>
        </w:div>
        <w:div w:id="1334383494">
          <w:marLeft w:val="0"/>
          <w:marRight w:val="0"/>
          <w:marTop w:val="0"/>
          <w:marBottom w:val="0"/>
          <w:divBdr>
            <w:top w:val="none" w:sz="0" w:space="0" w:color="auto"/>
            <w:left w:val="none" w:sz="0" w:space="0" w:color="auto"/>
            <w:bottom w:val="none" w:sz="0" w:space="0" w:color="auto"/>
            <w:right w:val="none" w:sz="0" w:space="0" w:color="auto"/>
          </w:divBdr>
        </w:div>
        <w:div w:id="1366636808">
          <w:marLeft w:val="0"/>
          <w:marRight w:val="0"/>
          <w:marTop w:val="0"/>
          <w:marBottom w:val="0"/>
          <w:divBdr>
            <w:top w:val="none" w:sz="0" w:space="0" w:color="auto"/>
            <w:left w:val="none" w:sz="0" w:space="0" w:color="auto"/>
            <w:bottom w:val="none" w:sz="0" w:space="0" w:color="auto"/>
            <w:right w:val="none" w:sz="0" w:space="0" w:color="auto"/>
          </w:divBdr>
        </w:div>
        <w:div w:id="1492789174">
          <w:marLeft w:val="0"/>
          <w:marRight w:val="0"/>
          <w:marTop w:val="0"/>
          <w:marBottom w:val="0"/>
          <w:divBdr>
            <w:top w:val="none" w:sz="0" w:space="0" w:color="auto"/>
            <w:left w:val="none" w:sz="0" w:space="0" w:color="auto"/>
            <w:bottom w:val="none" w:sz="0" w:space="0" w:color="auto"/>
            <w:right w:val="none" w:sz="0" w:space="0" w:color="auto"/>
          </w:divBdr>
        </w:div>
        <w:div w:id="1640308521">
          <w:marLeft w:val="0"/>
          <w:marRight w:val="0"/>
          <w:marTop w:val="0"/>
          <w:marBottom w:val="0"/>
          <w:divBdr>
            <w:top w:val="none" w:sz="0" w:space="0" w:color="auto"/>
            <w:left w:val="none" w:sz="0" w:space="0" w:color="auto"/>
            <w:bottom w:val="none" w:sz="0" w:space="0" w:color="auto"/>
            <w:right w:val="none" w:sz="0" w:space="0" w:color="auto"/>
          </w:divBdr>
        </w:div>
        <w:div w:id="1694765400">
          <w:marLeft w:val="0"/>
          <w:marRight w:val="0"/>
          <w:marTop w:val="0"/>
          <w:marBottom w:val="0"/>
          <w:divBdr>
            <w:top w:val="none" w:sz="0" w:space="0" w:color="auto"/>
            <w:left w:val="none" w:sz="0" w:space="0" w:color="auto"/>
            <w:bottom w:val="none" w:sz="0" w:space="0" w:color="auto"/>
            <w:right w:val="none" w:sz="0" w:space="0" w:color="auto"/>
          </w:divBdr>
        </w:div>
        <w:div w:id="1696735810">
          <w:marLeft w:val="0"/>
          <w:marRight w:val="0"/>
          <w:marTop w:val="0"/>
          <w:marBottom w:val="0"/>
          <w:divBdr>
            <w:top w:val="none" w:sz="0" w:space="0" w:color="auto"/>
            <w:left w:val="none" w:sz="0" w:space="0" w:color="auto"/>
            <w:bottom w:val="none" w:sz="0" w:space="0" w:color="auto"/>
            <w:right w:val="none" w:sz="0" w:space="0" w:color="auto"/>
          </w:divBdr>
        </w:div>
        <w:div w:id="1731339959">
          <w:marLeft w:val="0"/>
          <w:marRight w:val="0"/>
          <w:marTop w:val="0"/>
          <w:marBottom w:val="0"/>
          <w:divBdr>
            <w:top w:val="none" w:sz="0" w:space="0" w:color="auto"/>
            <w:left w:val="none" w:sz="0" w:space="0" w:color="auto"/>
            <w:bottom w:val="none" w:sz="0" w:space="0" w:color="auto"/>
            <w:right w:val="none" w:sz="0" w:space="0" w:color="auto"/>
          </w:divBdr>
        </w:div>
        <w:div w:id="1738090832">
          <w:marLeft w:val="0"/>
          <w:marRight w:val="0"/>
          <w:marTop w:val="0"/>
          <w:marBottom w:val="0"/>
          <w:divBdr>
            <w:top w:val="none" w:sz="0" w:space="0" w:color="auto"/>
            <w:left w:val="none" w:sz="0" w:space="0" w:color="auto"/>
            <w:bottom w:val="none" w:sz="0" w:space="0" w:color="auto"/>
            <w:right w:val="none" w:sz="0" w:space="0" w:color="auto"/>
          </w:divBdr>
        </w:div>
        <w:div w:id="1785533841">
          <w:marLeft w:val="0"/>
          <w:marRight w:val="0"/>
          <w:marTop w:val="0"/>
          <w:marBottom w:val="0"/>
          <w:divBdr>
            <w:top w:val="none" w:sz="0" w:space="0" w:color="auto"/>
            <w:left w:val="none" w:sz="0" w:space="0" w:color="auto"/>
            <w:bottom w:val="none" w:sz="0" w:space="0" w:color="auto"/>
            <w:right w:val="none" w:sz="0" w:space="0" w:color="auto"/>
          </w:divBdr>
        </w:div>
        <w:div w:id="1800145538">
          <w:marLeft w:val="0"/>
          <w:marRight w:val="0"/>
          <w:marTop w:val="0"/>
          <w:marBottom w:val="0"/>
          <w:divBdr>
            <w:top w:val="none" w:sz="0" w:space="0" w:color="auto"/>
            <w:left w:val="none" w:sz="0" w:space="0" w:color="auto"/>
            <w:bottom w:val="none" w:sz="0" w:space="0" w:color="auto"/>
            <w:right w:val="none" w:sz="0" w:space="0" w:color="auto"/>
          </w:divBdr>
        </w:div>
        <w:div w:id="1821381229">
          <w:marLeft w:val="0"/>
          <w:marRight w:val="0"/>
          <w:marTop w:val="0"/>
          <w:marBottom w:val="0"/>
          <w:divBdr>
            <w:top w:val="none" w:sz="0" w:space="0" w:color="auto"/>
            <w:left w:val="none" w:sz="0" w:space="0" w:color="auto"/>
            <w:bottom w:val="none" w:sz="0" w:space="0" w:color="auto"/>
            <w:right w:val="none" w:sz="0" w:space="0" w:color="auto"/>
          </w:divBdr>
        </w:div>
        <w:div w:id="1923366852">
          <w:marLeft w:val="0"/>
          <w:marRight w:val="0"/>
          <w:marTop w:val="0"/>
          <w:marBottom w:val="0"/>
          <w:divBdr>
            <w:top w:val="none" w:sz="0" w:space="0" w:color="auto"/>
            <w:left w:val="none" w:sz="0" w:space="0" w:color="auto"/>
            <w:bottom w:val="none" w:sz="0" w:space="0" w:color="auto"/>
            <w:right w:val="none" w:sz="0" w:space="0" w:color="auto"/>
          </w:divBdr>
        </w:div>
        <w:div w:id="1962952646">
          <w:marLeft w:val="0"/>
          <w:marRight w:val="0"/>
          <w:marTop w:val="0"/>
          <w:marBottom w:val="0"/>
          <w:divBdr>
            <w:top w:val="none" w:sz="0" w:space="0" w:color="auto"/>
            <w:left w:val="none" w:sz="0" w:space="0" w:color="auto"/>
            <w:bottom w:val="none" w:sz="0" w:space="0" w:color="auto"/>
            <w:right w:val="none" w:sz="0" w:space="0" w:color="auto"/>
          </w:divBdr>
        </w:div>
        <w:div w:id="1981836451">
          <w:marLeft w:val="0"/>
          <w:marRight w:val="0"/>
          <w:marTop w:val="0"/>
          <w:marBottom w:val="0"/>
          <w:divBdr>
            <w:top w:val="none" w:sz="0" w:space="0" w:color="auto"/>
            <w:left w:val="none" w:sz="0" w:space="0" w:color="auto"/>
            <w:bottom w:val="none" w:sz="0" w:space="0" w:color="auto"/>
            <w:right w:val="none" w:sz="0" w:space="0" w:color="auto"/>
          </w:divBdr>
        </w:div>
        <w:div w:id="2020884451">
          <w:marLeft w:val="0"/>
          <w:marRight w:val="0"/>
          <w:marTop w:val="0"/>
          <w:marBottom w:val="0"/>
          <w:divBdr>
            <w:top w:val="none" w:sz="0" w:space="0" w:color="auto"/>
            <w:left w:val="none" w:sz="0" w:space="0" w:color="auto"/>
            <w:bottom w:val="none" w:sz="0" w:space="0" w:color="auto"/>
            <w:right w:val="none" w:sz="0" w:space="0" w:color="auto"/>
          </w:divBdr>
        </w:div>
        <w:div w:id="2032605604">
          <w:marLeft w:val="0"/>
          <w:marRight w:val="0"/>
          <w:marTop w:val="0"/>
          <w:marBottom w:val="0"/>
          <w:divBdr>
            <w:top w:val="none" w:sz="0" w:space="0" w:color="auto"/>
            <w:left w:val="none" w:sz="0" w:space="0" w:color="auto"/>
            <w:bottom w:val="none" w:sz="0" w:space="0" w:color="auto"/>
            <w:right w:val="none" w:sz="0" w:space="0" w:color="auto"/>
          </w:divBdr>
        </w:div>
        <w:div w:id="2074037972">
          <w:marLeft w:val="0"/>
          <w:marRight w:val="0"/>
          <w:marTop w:val="0"/>
          <w:marBottom w:val="0"/>
          <w:divBdr>
            <w:top w:val="none" w:sz="0" w:space="0" w:color="auto"/>
            <w:left w:val="none" w:sz="0" w:space="0" w:color="auto"/>
            <w:bottom w:val="none" w:sz="0" w:space="0" w:color="auto"/>
            <w:right w:val="none" w:sz="0" w:space="0" w:color="auto"/>
          </w:divBdr>
        </w:div>
        <w:div w:id="2126340718">
          <w:marLeft w:val="0"/>
          <w:marRight w:val="0"/>
          <w:marTop w:val="0"/>
          <w:marBottom w:val="0"/>
          <w:divBdr>
            <w:top w:val="none" w:sz="0" w:space="0" w:color="auto"/>
            <w:left w:val="none" w:sz="0" w:space="0" w:color="auto"/>
            <w:bottom w:val="none" w:sz="0" w:space="0" w:color="auto"/>
            <w:right w:val="none" w:sz="0" w:space="0" w:color="auto"/>
          </w:divBdr>
        </w:div>
        <w:div w:id="2127114546">
          <w:marLeft w:val="0"/>
          <w:marRight w:val="0"/>
          <w:marTop w:val="0"/>
          <w:marBottom w:val="0"/>
          <w:divBdr>
            <w:top w:val="none" w:sz="0" w:space="0" w:color="auto"/>
            <w:left w:val="none" w:sz="0" w:space="0" w:color="auto"/>
            <w:bottom w:val="none" w:sz="0" w:space="0" w:color="auto"/>
            <w:right w:val="none" w:sz="0" w:space="0" w:color="auto"/>
          </w:divBdr>
        </w:div>
      </w:divsChild>
    </w:div>
    <w:div w:id="1563786032">
      <w:bodyDiv w:val="1"/>
      <w:marLeft w:val="0"/>
      <w:marRight w:val="0"/>
      <w:marTop w:val="0"/>
      <w:marBottom w:val="0"/>
      <w:divBdr>
        <w:top w:val="none" w:sz="0" w:space="0" w:color="auto"/>
        <w:left w:val="none" w:sz="0" w:space="0" w:color="auto"/>
        <w:bottom w:val="none" w:sz="0" w:space="0" w:color="auto"/>
        <w:right w:val="none" w:sz="0" w:space="0" w:color="auto"/>
      </w:divBdr>
      <w:divsChild>
        <w:div w:id="16123742">
          <w:marLeft w:val="0"/>
          <w:marRight w:val="0"/>
          <w:marTop w:val="0"/>
          <w:marBottom w:val="0"/>
          <w:divBdr>
            <w:top w:val="none" w:sz="0" w:space="0" w:color="auto"/>
            <w:left w:val="none" w:sz="0" w:space="0" w:color="auto"/>
            <w:bottom w:val="none" w:sz="0" w:space="0" w:color="auto"/>
            <w:right w:val="none" w:sz="0" w:space="0" w:color="auto"/>
          </w:divBdr>
        </w:div>
        <w:div w:id="42601027">
          <w:marLeft w:val="0"/>
          <w:marRight w:val="0"/>
          <w:marTop w:val="0"/>
          <w:marBottom w:val="0"/>
          <w:divBdr>
            <w:top w:val="none" w:sz="0" w:space="0" w:color="auto"/>
            <w:left w:val="none" w:sz="0" w:space="0" w:color="auto"/>
            <w:bottom w:val="none" w:sz="0" w:space="0" w:color="auto"/>
            <w:right w:val="none" w:sz="0" w:space="0" w:color="auto"/>
          </w:divBdr>
        </w:div>
        <w:div w:id="65036465">
          <w:marLeft w:val="0"/>
          <w:marRight w:val="0"/>
          <w:marTop w:val="0"/>
          <w:marBottom w:val="0"/>
          <w:divBdr>
            <w:top w:val="none" w:sz="0" w:space="0" w:color="auto"/>
            <w:left w:val="none" w:sz="0" w:space="0" w:color="auto"/>
            <w:bottom w:val="none" w:sz="0" w:space="0" w:color="auto"/>
            <w:right w:val="none" w:sz="0" w:space="0" w:color="auto"/>
          </w:divBdr>
        </w:div>
        <w:div w:id="88434685">
          <w:marLeft w:val="0"/>
          <w:marRight w:val="0"/>
          <w:marTop w:val="0"/>
          <w:marBottom w:val="0"/>
          <w:divBdr>
            <w:top w:val="none" w:sz="0" w:space="0" w:color="auto"/>
            <w:left w:val="none" w:sz="0" w:space="0" w:color="auto"/>
            <w:bottom w:val="none" w:sz="0" w:space="0" w:color="auto"/>
            <w:right w:val="none" w:sz="0" w:space="0" w:color="auto"/>
          </w:divBdr>
        </w:div>
        <w:div w:id="90854462">
          <w:marLeft w:val="0"/>
          <w:marRight w:val="0"/>
          <w:marTop w:val="0"/>
          <w:marBottom w:val="0"/>
          <w:divBdr>
            <w:top w:val="none" w:sz="0" w:space="0" w:color="auto"/>
            <w:left w:val="none" w:sz="0" w:space="0" w:color="auto"/>
            <w:bottom w:val="none" w:sz="0" w:space="0" w:color="auto"/>
            <w:right w:val="none" w:sz="0" w:space="0" w:color="auto"/>
          </w:divBdr>
        </w:div>
        <w:div w:id="195627723">
          <w:marLeft w:val="0"/>
          <w:marRight w:val="0"/>
          <w:marTop w:val="0"/>
          <w:marBottom w:val="0"/>
          <w:divBdr>
            <w:top w:val="none" w:sz="0" w:space="0" w:color="auto"/>
            <w:left w:val="none" w:sz="0" w:space="0" w:color="auto"/>
            <w:bottom w:val="none" w:sz="0" w:space="0" w:color="auto"/>
            <w:right w:val="none" w:sz="0" w:space="0" w:color="auto"/>
          </w:divBdr>
        </w:div>
        <w:div w:id="202056023">
          <w:marLeft w:val="0"/>
          <w:marRight w:val="0"/>
          <w:marTop w:val="0"/>
          <w:marBottom w:val="0"/>
          <w:divBdr>
            <w:top w:val="none" w:sz="0" w:space="0" w:color="auto"/>
            <w:left w:val="none" w:sz="0" w:space="0" w:color="auto"/>
            <w:bottom w:val="none" w:sz="0" w:space="0" w:color="auto"/>
            <w:right w:val="none" w:sz="0" w:space="0" w:color="auto"/>
          </w:divBdr>
        </w:div>
        <w:div w:id="216211158">
          <w:marLeft w:val="0"/>
          <w:marRight w:val="0"/>
          <w:marTop w:val="0"/>
          <w:marBottom w:val="0"/>
          <w:divBdr>
            <w:top w:val="none" w:sz="0" w:space="0" w:color="auto"/>
            <w:left w:val="none" w:sz="0" w:space="0" w:color="auto"/>
            <w:bottom w:val="none" w:sz="0" w:space="0" w:color="auto"/>
            <w:right w:val="none" w:sz="0" w:space="0" w:color="auto"/>
          </w:divBdr>
        </w:div>
        <w:div w:id="364911338">
          <w:marLeft w:val="0"/>
          <w:marRight w:val="0"/>
          <w:marTop w:val="0"/>
          <w:marBottom w:val="0"/>
          <w:divBdr>
            <w:top w:val="none" w:sz="0" w:space="0" w:color="auto"/>
            <w:left w:val="none" w:sz="0" w:space="0" w:color="auto"/>
            <w:bottom w:val="none" w:sz="0" w:space="0" w:color="auto"/>
            <w:right w:val="none" w:sz="0" w:space="0" w:color="auto"/>
          </w:divBdr>
        </w:div>
        <w:div w:id="375276851">
          <w:marLeft w:val="0"/>
          <w:marRight w:val="0"/>
          <w:marTop w:val="0"/>
          <w:marBottom w:val="0"/>
          <w:divBdr>
            <w:top w:val="none" w:sz="0" w:space="0" w:color="auto"/>
            <w:left w:val="none" w:sz="0" w:space="0" w:color="auto"/>
            <w:bottom w:val="none" w:sz="0" w:space="0" w:color="auto"/>
            <w:right w:val="none" w:sz="0" w:space="0" w:color="auto"/>
          </w:divBdr>
        </w:div>
        <w:div w:id="380254889">
          <w:marLeft w:val="0"/>
          <w:marRight w:val="0"/>
          <w:marTop w:val="0"/>
          <w:marBottom w:val="0"/>
          <w:divBdr>
            <w:top w:val="none" w:sz="0" w:space="0" w:color="auto"/>
            <w:left w:val="none" w:sz="0" w:space="0" w:color="auto"/>
            <w:bottom w:val="none" w:sz="0" w:space="0" w:color="auto"/>
            <w:right w:val="none" w:sz="0" w:space="0" w:color="auto"/>
          </w:divBdr>
        </w:div>
        <w:div w:id="383451188">
          <w:marLeft w:val="0"/>
          <w:marRight w:val="0"/>
          <w:marTop w:val="0"/>
          <w:marBottom w:val="0"/>
          <w:divBdr>
            <w:top w:val="none" w:sz="0" w:space="0" w:color="auto"/>
            <w:left w:val="none" w:sz="0" w:space="0" w:color="auto"/>
            <w:bottom w:val="none" w:sz="0" w:space="0" w:color="auto"/>
            <w:right w:val="none" w:sz="0" w:space="0" w:color="auto"/>
          </w:divBdr>
        </w:div>
        <w:div w:id="386341574">
          <w:marLeft w:val="0"/>
          <w:marRight w:val="0"/>
          <w:marTop w:val="0"/>
          <w:marBottom w:val="0"/>
          <w:divBdr>
            <w:top w:val="none" w:sz="0" w:space="0" w:color="auto"/>
            <w:left w:val="none" w:sz="0" w:space="0" w:color="auto"/>
            <w:bottom w:val="none" w:sz="0" w:space="0" w:color="auto"/>
            <w:right w:val="none" w:sz="0" w:space="0" w:color="auto"/>
          </w:divBdr>
        </w:div>
        <w:div w:id="387726212">
          <w:marLeft w:val="0"/>
          <w:marRight w:val="0"/>
          <w:marTop w:val="0"/>
          <w:marBottom w:val="0"/>
          <w:divBdr>
            <w:top w:val="none" w:sz="0" w:space="0" w:color="auto"/>
            <w:left w:val="none" w:sz="0" w:space="0" w:color="auto"/>
            <w:bottom w:val="none" w:sz="0" w:space="0" w:color="auto"/>
            <w:right w:val="none" w:sz="0" w:space="0" w:color="auto"/>
          </w:divBdr>
        </w:div>
        <w:div w:id="435448234">
          <w:marLeft w:val="0"/>
          <w:marRight w:val="0"/>
          <w:marTop w:val="0"/>
          <w:marBottom w:val="0"/>
          <w:divBdr>
            <w:top w:val="none" w:sz="0" w:space="0" w:color="auto"/>
            <w:left w:val="none" w:sz="0" w:space="0" w:color="auto"/>
            <w:bottom w:val="none" w:sz="0" w:space="0" w:color="auto"/>
            <w:right w:val="none" w:sz="0" w:space="0" w:color="auto"/>
          </w:divBdr>
        </w:div>
        <w:div w:id="511724559">
          <w:marLeft w:val="0"/>
          <w:marRight w:val="0"/>
          <w:marTop w:val="0"/>
          <w:marBottom w:val="0"/>
          <w:divBdr>
            <w:top w:val="none" w:sz="0" w:space="0" w:color="auto"/>
            <w:left w:val="none" w:sz="0" w:space="0" w:color="auto"/>
            <w:bottom w:val="none" w:sz="0" w:space="0" w:color="auto"/>
            <w:right w:val="none" w:sz="0" w:space="0" w:color="auto"/>
          </w:divBdr>
        </w:div>
        <w:div w:id="540899188">
          <w:marLeft w:val="0"/>
          <w:marRight w:val="0"/>
          <w:marTop w:val="0"/>
          <w:marBottom w:val="0"/>
          <w:divBdr>
            <w:top w:val="none" w:sz="0" w:space="0" w:color="auto"/>
            <w:left w:val="none" w:sz="0" w:space="0" w:color="auto"/>
            <w:bottom w:val="none" w:sz="0" w:space="0" w:color="auto"/>
            <w:right w:val="none" w:sz="0" w:space="0" w:color="auto"/>
          </w:divBdr>
        </w:div>
        <w:div w:id="598024779">
          <w:marLeft w:val="0"/>
          <w:marRight w:val="0"/>
          <w:marTop w:val="0"/>
          <w:marBottom w:val="0"/>
          <w:divBdr>
            <w:top w:val="none" w:sz="0" w:space="0" w:color="auto"/>
            <w:left w:val="none" w:sz="0" w:space="0" w:color="auto"/>
            <w:bottom w:val="none" w:sz="0" w:space="0" w:color="auto"/>
            <w:right w:val="none" w:sz="0" w:space="0" w:color="auto"/>
          </w:divBdr>
        </w:div>
        <w:div w:id="624891114">
          <w:marLeft w:val="0"/>
          <w:marRight w:val="0"/>
          <w:marTop w:val="0"/>
          <w:marBottom w:val="0"/>
          <w:divBdr>
            <w:top w:val="none" w:sz="0" w:space="0" w:color="auto"/>
            <w:left w:val="none" w:sz="0" w:space="0" w:color="auto"/>
            <w:bottom w:val="none" w:sz="0" w:space="0" w:color="auto"/>
            <w:right w:val="none" w:sz="0" w:space="0" w:color="auto"/>
          </w:divBdr>
        </w:div>
        <w:div w:id="677073554">
          <w:marLeft w:val="0"/>
          <w:marRight w:val="0"/>
          <w:marTop w:val="0"/>
          <w:marBottom w:val="0"/>
          <w:divBdr>
            <w:top w:val="none" w:sz="0" w:space="0" w:color="auto"/>
            <w:left w:val="none" w:sz="0" w:space="0" w:color="auto"/>
            <w:bottom w:val="none" w:sz="0" w:space="0" w:color="auto"/>
            <w:right w:val="none" w:sz="0" w:space="0" w:color="auto"/>
          </w:divBdr>
        </w:div>
        <w:div w:id="716777457">
          <w:marLeft w:val="0"/>
          <w:marRight w:val="0"/>
          <w:marTop w:val="0"/>
          <w:marBottom w:val="0"/>
          <w:divBdr>
            <w:top w:val="none" w:sz="0" w:space="0" w:color="auto"/>
            <w:left w:val="none" w:sz="0" w:space="0" w:color="auto"/>
            <w:bottom w:val="none" w:sz="0" w:space="0" w:color="auto"/>
            <w:right w:val="none" w:sz="0" w:space="0" w:color="auto"/>
          </w:divBdr>
        </w:div>
        <w:div w:id="730275265">
          <w:marLeft w:val="0"/>
          <w:marRight w:val="0"/>
          <w:marTop w:val="0"/>
          <w:marBottom w:val="0"/>
          <w:divBdr>
            <w:top w:val="none" w:sz="0" w:space="0" w:color="auto"/>
            <w:left w:val="none" w:sz="0" w:space="0" w:color="auto"/>
            <w:bottom w:val="none" w:sz="0" w:space="0" w:color="auto"/>
            <w:right w:val="none" w:sz="0" w:space="0" w:color="auto"/>
          </w:divBdr>
        </w:div>
        <w:div w:id="733241762">
          <w:marLeft w:val="0"/>
          <w:marRight w:val="0"/>
          <w:marTop w:val="0"/>
          <w:marBottom w:val="0"/>
          <w:divBdr>
            <w:top w:val="none" w:sz="0" w:space="0" w:color="auto"/>
            <w:left w:val="none" w:sz="0" w:space="0" w:color="auto"/>
            <w:bottom w:val="none" w:sz="0" w:space="0" w:color="auto"/>
            <w:right w:val="none" w:sz="0" w:space="0" w:color="auto"/>
          </w:divBdr>
        </w:div>
        <w:div w:id="749696134">
          <w:marLeft w:val="0"/>
          <w:marRight w:val="0"/>
          <w:marTop w:val="0"/>
          <w:marBottom w:val="0"/>
          <w:divBdr>
            <w:top w:val="none" w:sz="0" w:space="0" w:color="auto"/>
            <w:left w:val="none" w:sz="0" w:space="0" w:color="auto"/>
            <w:bottom w:val="none" w:sz="0" w:space="0" w:color="auto"/>
            <w:right w:val="none" w:sz="0" w:space="0" w:color="auto"/>
          </w:divBdr>
        </w:div>
        <w:div w:id="775441626">
          <w:marLeft w:val="0"/>
          <w:marRight w:val="0"/>
          <w:marTop w:val="0"/>
          <w:marBottom w:val="0"/>
          <w:divBdr>
            <w:top w:val="none" w:sz="0" w:space="0" w:color="auto"/>
            <w:left w:val="none" w:sz="0" w:space="0" w:color="auto"/>
            <w:bottom w:val="none" w:sz="0" w:space="0" w:color="auto"/>
            <w:right w:val="none" w:sz="0" w:space="0" w:color="auto"/>
          </w:divBdr>
        </w:div>
        <w:div w:id="804469201">
          <w:marLeft w:val="0"/>
          <w:marRight w:val="0"/>
          <w:marTop w:val="0"/>
          <w:marBottom w:val="0"/>
          <w:divBdr>
            <w:top w:val="none" w:sz="0" w:space="0" w:color="auto"/>
            <w:left w:val="none" w:sz="0" w:space="0" w:color="auto"/>
            <w:bottom w:val="none" w:sz="0" w:space="0" w:color="auto"/>
            <w:right w:val="none" w:sz="0" w:space="0" w:color="auto"/>
          </w:divBdr>
        </w:div>
        <w:div w:id="822545330">
          <w:marLeft w:val="0"/>
          <w:marRight w:val="0"/>
          <w:marTop w:val="0"/>
          <w:marBottom w:val="0"/>
          <w:divBdr>
            <w:top w:val="none" w:sz="0" w:space="0" w:color="auto"/>
            <w:left w:val="none" w:sz="0" w:space="0" w:color="auto"/>
            <w:bottom w:val="none" w:sz="0" w:space="0" w:color="auto"/>
            <w:right w:val="none" w:sz="0" w:space="0" w:color="auto"/>
          </w:divBdr>
        </w:div>
        <w:div w:id="912348417">
          <w:marLeft w:val="0"/>
          <w:marRight w:val="0"/>
          <w:marTop w:val="0"/>
          <w:marBottom w:val="0"/>
          <w:divBdr>
            <w:top w:val="none" w:sz="0" w:space="0" w:color="auto"/>
            <w:left w:val="none" w:sz="0" w:space="0" w:color="auto"/>
            <w:bottom w:val="none" w:sz="0" w:space="0" w:color="auto"/>
            <w:right w:val="none" w:sz="0" w:space="0" w:color="auto"/>
          </w:divBdr>
        </w:div>
        <w:div w:id="932972851">
          <w:marLeft w:val="0"/>
          <w:marRight w:val="0"/>
          <w:marTop w:val="0"/>
          <w:marBottom w:val="0"/>
          <w:divBdr>
            <w:top w:val="none" w:sz="0" w:space="0" w:color="auto"/>
            <w:left w:val="none" w:sz="0" w:space="0" w:color="auto"/>
            <w:bottom w:val="none" w:sz="0" w:space="0" w:color="auto"/>
            <w:right w:val="none" w:sz="0" w:space="0" w:color="auto"/>
          </w:divBdr>
        </w:div>
        <w:div w:id="934047516">
          <w:marLeft w:val="0"/>
          <w:marRight w:val="0"/>
          <w:marTop w:val="0"/>
          <w:marBottom w:val="0"/>
          <w:divBdr>
            <w:top w:val="none" w:sz="0" w:space="0" w:color="auto"/>
            <w:left w:val="none" w:sz="0" w:space="0" w:color="auto"/>
            <w:bottom w:val="none" w:sz="0" w:space="0" w:color="auto"/>
            <w:right w:val="none" w:sz="0" w:space="0" w:color="auto"/>
          </w:divBdr>
        </w:div>
        <w:div w:id="978270961">
          <w:marLeft w:val="0"/>
          <w:marRight w:val="0"/>
          <w:marTop w:val="0"/>
          <w:marBottom w:val="0"/>
          <w:divBdr>
            <w:top w:val="none" w:sz="0" w:space="0" w:color="auto"/>
            <w:left w:val="none" w:sz="0" w:space="0" w:color="auto"/>
            <w:bottom w:val="none" w:sz="0" w:space="0" w:color="auto"/>
            <w:right w:val="none" w:sz="0" w:space="0" w:color="auto"/>
          </w:divBdr>
        </w:div>
        <w:div w:id="983656113">
          <w:marLeft w:val="0"/>
          <w:marRight w:val="0"/>
          <w:marTop w:val="0"/>
          <w:marBottom w:val="0"/>
          <w:divBdr>
            <w:top w:val="none" w:sz="0" w:space="0" w:color="auto"/>
            <w:left w:val="none" w:sz="0" w:space="0" w:color="auto"/>
            <w:bottom w:val="none" w:sz="0" w:space="0" w:color="auto"/>
            <w:right w:val="none" w:sz="0" w:space="0" w:color="auto"/>
          </w:divBdr>
        </w:div>
        <w:div w:id="1070273694">
          <w:marLeft w:val="0"/>
          <w:marRight w:val="0"/>
          <w:marTop w:val="0"/>
          <w:marBottom w:val="0"/>
          <w:divBdr>
            <w:top w:val="none" w:sz="0" w:space="0" w:color="auto"/>
            <w:left w:val="none" w:sz="0" w:space="0" w:color="auto"/>
            <w:bottom w:val="none" w:sz="0" w:space="0" w:color="auto"/>
            <w:right w:val="none" w:sz="0" w:space="0" w:color="auto"/>
          </w:divBdr>
        </w:div>
        <w:div w:id="1077825128">
          <w:marLeft w:val="0"/>
          <w:marRight w:val="0"/>
          <w:marTop w:val="0"/>
          <w:marBottom w:val="0"/>
          <w:divBdr>
            <w:top w:val="none" w:sz="0" w:space="0" w:color="auto"/>
            <w:left w:val="none" w:sz="0" w:space="0" w:color="auto"/>
            <w:bottom w:val="none" w:sz="0" w:space="0" w:color="auto"/>
            <w:right w:val="none" w:sz="0" w:space="0" w:color="auto"/>
          </w:divBdr>
        </w:div>
        <w:div w:id="1103303679">
          <w:marLeft w:val="0"/>
          <w:marRight w:val="0"/>
          <w:marTop w:val="0"/>
          <w:marBottom w:val="0"/>
          <w:divBdr>
            <w:top w:val="none" w:sz="0" w:space="0" w:color="auto"/>
            <w:left w:val="none" w:sz="0" w:space="0" w:color="auto"/>
            <w:bottom w:val="none" w:sz="0" w:space="0" w:color="auto"/>
            <w:right w:val="none" w:sz="0" w:space="0" w:color="auto"/>
          </w:divBdr>
        </w:div>
        <w:div w:id="1103964744">
          <w:marLeft w:val="0"/>
          <w:marRight w:val="0"/>
          <w:marTop w:val="0"/>
          <w:marBottom w:val="0"/>
          <w:divBdr>
            <w:top w:val="none" w:sz="0" w:space="0" w:color="auto"/>
            <w:left w:val="none" w:sz="0" w:space="0" w:color="auto"/>
            <w:bottom w:val="none" w:sz="0" w:space="0" w:color="auto"/>
            <w:right w:val="none" w:sz="0" w:space="0" w:color="auto"/>
          </w:divBdr>
        </w:div>
        <w:div w:id="1127040348">
          <w:marLeft w:val="0"/>
          <w:marRight w:val="0"/>
          <w:marTop w:val="0"/>
          <w:marBottom w:val="0"/>
          <w:divBdr>
            <w:top w:val="none" w:sz="0" w:space="0" w:color="auto"/>
            <w:left w:val="none" w:sz="0" w:space="0" w:color="auto"/>
            <w:bottom w:val="none" w:sz="0" w:space="0" w:color="auto"/>
            <w:right w:val="none" w:sz="0" w:space="0" w:color="auto"/>
          </w:divBdr>
        </w:div>
        <w:div w:id="1347050650">
          <w:marLeft w:val="0"/>
          <w:marRight w:val="0"/>
          <w:marTop w:val="0"/>
          <w:marBottom w:val="0"/>
          <w:divBdr>
            <w:top w:val="none" w:sz="0" w:space="0" w:color="auto"/>
            <w:left w:val="none" w:sz="0" w:space="0" w:color="auto"/>
            <w:bottom w:val="none" w:sz="0" w:space="0" w:color="auto"/>
            <w:right w:val="none" w:sz="0" w:space="0" w:color="auto"/>
          </w:divBdr>
        </w:div>
        <w:div w:id="1381242320">
          <w:marLeft w:val="0"/>
          <w:marRight w:val="0"/>
          <w:marTop w:val="0"/>
          <w:marBottom w:val="0"/>
          <w:divBdr>
            <w:top w:val="none" w:sz="0" w:space="0" w:color="auto"/>
            <w:left w:val="none" w:sz="0" w:space="0" w:color="auto"/>
            <w:bottom w:val="none" w:sz="0" w:space="0" w:color="auto"/>
            <w:right w:val="none" w:sz="0" w:space="0" w:color="auto"/>
          </w:divBdr>
        </w:div>
        <w:div w:id="1429154839">
          <w:marLeft w:val="0"/>
          <w:marRight w:val="0"/>
          <w:marTop w:val="0"/>
          <w:marBottom w:val="0"/>
          <w:divBdr>
            <w:top w:val="none" w:sz="0" w:space="0" w:color="auto"/>
            <w:left w:val="none" w:sz="0" w:space="0" w:color="auto"/>
            <w:bottom w:val="none" w:sz="0" w:space="0" w:color="auto"/>
            <w:right w:val="none" w:sz="0" w:space="0" w:color="auto"/>
          </w:divBdr>
        </w:div>
        <w:div w:id="1441533489">
          <w:marLeft w:val="0"/>
          <w:marRight w:val="0"/>
          <w:marTop w:val="0"/>
          <w:marBottom w:val="0"/>
          <w:divBdr>
            <w:top w:val="none" w:sz="0" w:space="0" w:color="auto"/>
            <w:left w:val="none" w:sz="0" w:space="0" w:color="auto"/>
            <w:bottom w:val="none" w:sz="0" w:space="0" w:color="auto"/>
            <w:right w:val="none" w:sz="0" w:space="0" w:color="auto"/>
          </w:divBdr>
        </w:div>
        <w:div w:id="1538810891">
          <w:marLeft w:val="0"/>
          <w:marRight w:val="0"/>
          <w:marTop w:val="0"/>
          <w:marBottom w:val="0"/>
          <w:divBdr>
            <w:top w:val="none" w:sz="0" w:space="0" w:color="auto"/>
            <w:left w:val="none" w:sz="0" w:space="0" w:color="auto"/>
            <w:bottom w:val="none" w:sz="0" w:space="0" w:color="auto"/>
            <w:right w:val="none" w:sz="0" w:space="0" w:color="auto"/>
          </w:divBdr>
        </w:div>
        <w:div w:id="1598832878">
          <w:marLeft w:val="0"/>
          <w:marRight w:val="0"/>
          <w:marTop w:val="0"/>
          <w:marBottom w:val="0"/>
          <w:divBdr>
            <w:top w:val="none" w:sz="0" w:space="0" w:color="auto"/>
            <w:left w:val="none" w:sz="0" w:space="0" w:color="auto"/>
            <w:bottom w:val="none" w:sz="0" w:space="0" w:color="auto"/>
            <w:right w:val="none" w:sz="0" w:space="0" w:color="auto"/>
          </w:divBdr>
        </w:div>
        <w:div w:id="1622881317">
          <w:marLeft w:val="0"/>
          <w:marRight w:val="0"/>
          <w:marTop w:val="0"/>
          <w:marBottom w:val="0"/>
          <w:divBdr>
            <w:top w:val="none" w:sz="0" w:space="0" w:color="auto"/>
            <w:left w:val="none" w:sz="0" w:space="0" w:color="auto"/>
            <w:bottom w:val="none" w:sz="0" w:space="0" w:color="auto"/>
            <w:right w:val="none" w:sz="0" w:space="0" w:color="auto"/>
          </w:divBdr>
        </w:div>
        <w:div w:id="1686664640">
          <w:marLeft w:val="0"/>
          <w:marRight w:val="0"/>
          <w:marTop w:val="0"/>
          <w:marBottom w:val="0"/>
          <w:divBdr>
            <w:top w:val="none" w:sz="0" w:space="0" w:color="auto"/>
            <w:left w:val="none" w:sz="0" w:space="0" w:color="auto"/>
            <w:bottom w:val="none" w:sz="0" w:space="0" w:color="auto"/>
            <w:right w:val="none" w:sz="0" w:space="0" w:color="auto"/>
          </w:divBdr>
        </w:div>
        <w:div w:id="1705597669">
          <w:marLeft w:val="0"/>
          <w:marRight w:val="0"/>
          <w:marTop w:val="0"/>
          <w:marBottom w:val="0"/>
          <w:divBdr>
            <w:top w:val="none" w:sz="0" w:space="0" w:color="auto"/>
            <w:left w:val="none" w:sz="0" w:space="0" w:color="auto"/>
            <w:bottom w:val="none" w:sz="0" w:space="0" w:color="auto"/>
            <w:right w:val="none" w:sz="0" w:space="0" w:color="auto"/>
          </w:divBdr>
        </w:div>
        <w:div w:id="1914503762">
          <w:marLeft w:val="0"/>
          <w:marRight w:val="0"/>
          <w:marTop w:val="0"/>
          <w:marBottom w:val="0"/>
          <w:divBdr>
            <w:top w:val="none" w:sz="0" w:space="0" w:color="auto"/>
            <w:left w:val="none" w:sz="0" w:space="0" w:color="auto"/>
            <w:bottom w:val="none" w:sz="0" w:space="0" w:color="auto"/>
            <w:right w:val="none" w:sz="0" w:space="0" w:color="auto"/>
          </w:divBdr>
        </w:div>
        <w:div w:id="1933051237">
          <w:marLeft w:val="0"/>
          <w:marRight w:val="0"/>
          <w:marTop w:val="0"/>
          <w:marBottom w:val="0"/>
          <w:divBdr>
            <w:top w:val="none" w:sz="0" w:space="0" w:color="auto"/>
            <w:left w:val="none" w:sz="0" w:space="0" w:color="auto"/>
            <w:bottom w:val="none" w:sz="0" w:space="0" w:color="auto"/>
            <w:right w:val="none" w:sz="0" w:space="0" w:color="auto"/>
          </w:divBdr>
        </w:div>
        <w:div w:id="1978412523">
          <w:marLeft w:val="0"/>
          <w:marRight w:val="0"/>
          <w:marTop w:val="0"/>
          <w:marBottom w:val="0"/>
          <w:divBdr>
            <w:top w:val="none" w:sz="0" w:space="0" w:color="auto"/>
            <w:left w:val="none" w:sz="0" w:space="0" w:color="auto"/>
            <w:bottom w:val="none" w:sz="0" w:space="0" w:color="auto"/>
            <w:right w:val="none" w:sz="0" w:space="0" w:color="auto"/>
          </w:divBdr>
        </w:div>
        <w:div w:id="1982807742">
          <w:marLeft w:val="0"/>
          <w:marRight w:val="0"/>
          <w:marTop w:val="0"/>
          <w:marBottom w:val="0"/>
          <w:divBdr>
            <w:top w:val="none" w:sz="0" w:space="0" w:color="auto"/>
            <w:left w:val="none" w:sz="0" w:space="0" w:color="auto"/>
            <w:bottom w:val="none" w:sz="0" w:space="0" w:color="auto"/>
            <w:right w:val="none" w:sz="0" w:space="0" w:color="auto"/>
          </w:divBdr>
        </w:div>
        <w:div w:id="2071729626">
          <w:marLeft w:val="0"/>
          <w:marRight w:val="0"/>
          <w:marTop w:val="0"/>
          <w:marBottom w:val="0"/>
          <w:divBdr>
            <w:top w:val="none" w:sz="0" w:space="0" w:color="auto"/>
            <w:left w:val="none" w:sz="0" w:space="0" w:color="auto"/>
            <w:bottom w:val="none" w:sz="0" w:space="0" w:color="auto"/>
            <w:right w:val="none" w:sz="0" w:space="0" w:color="auto"/>
          </w:divBdr>
        </w:div>
        <w:div w:id="2130658536">
          <w:marLeft w:val="0"/>
          <w:marRight w:val="0"/>
          <w:marTop w:val="0"/>
          <w:marBottom w:val="0"/>
          <w:divBdr>
            <w:top w:val="none" w:sz="0" w:space="0" w:color="auto"/>
            <w:left w:val="none" w:sz="0" w:space="0" w:color="auto"/>
            <w:bottom w:val="none" w:sz="0" w:space="0" w:color="auto"/>
            <w:right w:val="none" w:sz="0" w:space="0" w:color="auto"/>
          </w:divBdr>
        </w:div>
        <w:div w:id="2134904728">
          <w:marLeft w:val="0"/>
          <w:marRight w:val="0"/>
          <w:marTop w:val="0"/>
          <w:marBottom w:val="0"/>
          <w:divBdr>
            <w:top w:val="none" w:sz="0" w:space="0" w:color="auto"/>
            <w:left w:val="none" w:sz="0" w:space="0" w:color="auto"/>
            <w:bottom w:val="none" w:sz="0" w:space="0" w:color="auto"/>
            <w:right w:val="none" w:sz="0" w:space="0" w:color="auto"/>
          </w:divBdr>
        </w:div>
        <w:div w:id="2138258639">
          <w:marLeft w:val="0"/>
          <w:marRight w:val="0"/>
          <w:marTop w:val="0"/>
          <w:marBottom w:val="0"/>
          <w:divBdr>
            <w:top w:val="none" w:sz="0" w:space="0" w:color="auto"/>
            <w:left w:val="none" w:sz="0" w:space="0" w:color="auto"/>
            <w:bottom w:val="none" w:sz="0" w:space="0" w:color="auto"/>
            <w:right w:val="none" w:sz="0" w:space="0" w:color="auto"/>
          </w:divBdr>
        </w:div>
      </w:divsChild>
    </w:div>
    <w:div w:id="1563827856">
      <w:bodyDiv w:val="1"/>
      <w:marLeft w:val="0"/>
      <w:marRight w:val="0"/>
      <w:marTop w:val="0"/>
      <w:marBottom w:val="0"/>
      <w:divBdr>
        <w:top w:val="none" w:sz="0" w:space="0" w:color="auto"/>
        <w:left w:val="none" w:sz="0" w:space="0" w:color="auto"/>
        <w:bottom w:val="none" w:sz="0" w:space="0" w:color="auto"/>
        <w:right w:val="none" w:sz="0" w:space="0" w:color="auto"/>
      </w:divBdr>
    </w:div>
    <w:div w:id="1565292234">
      <w:bodyDiv w:val="1"/>
      <w:marLeft w:val="0"/>
      <w:marRight w:val="0"/>
      <w:marTop w:val="0"/>
      <w:marBottom w:val="0"/>
      <w:divBdr>
        <w:top w:val="none" w:sz="0" w:space="0" w:color="auto"/>
        <w:left w:val="none" w:sz="0" w:space="0" w:color="auto"/>
        <w:bottom w:val="none" w:sz="0" w:space="0" w:color="auto"/>
        <w:right w:val="none" w:sz="0" w:space="0" w:color="auto"/>
      </w:divBdr>
      <w:divsChild>
        <w:div w:id="2784662">
          <w:marLeft w:val="0"/>
          <w:marRight w:val="0"/>
          <w:marTop w:val="0"/>
          <w:marBottom w:val="0"/>
          <w:divBdr>
            <w:top w:val="none" w:sz="0" w:space="0" w:color="auto"/>
            <w:left w:val="none" w:sz="0" w:space="0" w:color="auto"/>
            <w:bottom w:val="none" w:sz="0" w:space="0" w:color="auto"/>
            <w:right w:val="none" w:sz="0" w:space="0" w:color="auto"/>
          </w:divBdr>
        </w:div>
        <w:div w:id="9568867">
          <w:marLeft w:val="0"/>
          <w:marRight w:val="0"/>
          <w:marTop w:val="0"/>
          <w:marBottom w:val="0"/>
          <w:divBdr>
            <w:top w:val="none" w:sz="0" w:space="0" w:color="auto"/>
            <w:left w:val="none" w:sz="0" w:space="0" w:color="auto"/>
            <w:bottom w:val="none" w:sz="0" w:space="0" w:color="auto"/>
            <w:right w:val="none" w:sz="0" w:space="0" w:color="auto"/>
          </w:divBdr>
        </w:div>
        <w:div w:id="45876318">
          <w:marLeft w:val="0"/>
          <w:marRight w:val="0"/>
          <w:marTop w:val="0"/>
          <w:marBottom w:val="0"/>
          <w:divBdr>
            <w:top w:val="none" w:sz="0" w:space="0" w:color="auto"/>
            <w:left w:val="none" w:sz="0" w:space="0" w:color="auto"/>
            <w:bottom w:val="none" w:sz="0" w:space="0" w:color="auto"/>
            <w:right w:val="none" w:sz="0" w:space="0" w:color="auto"/>
          </w:divBdr>
        </w:div>
        <w:div w:id="63963412">
          <w:marLeft w:val="0"/>
          <w:marRight w:val="0"/>
          <w:marTop w:val="0"/>
          <w:marBottom w:val="0"/>
          <w:divBdr>
            <w:top w:val="none" w:sz="0" w:space="0" w:color="auto"/>
            <w:left w:val="none" w:sz="0" w:space="0" w:color="auto"/>
            <w:bottom w:val="none" w:sz="0" w:space="0" w:color="auto"/>
            <w:right w:val="none" w:sz="0" w:space="0" w:color="auto"/>
          </w:divBdr>
        </w:div>
        <w:div w:id="76489094">
          <w:marLeft w:val="0"/>
          <w:marRight w:val="0"/>
          <w:marTop w:val="0"/>
          <w:marBottom w:val="0"/>
          <w:divBdr>
            <w:top w:val="none" w:sz="0" w:space="0" w:color="auto"/>
            <w:left w:val="none" w:sz="0" w:space="0" w:color="auto"/>
            <w:bottom w:val="none" w:sz="0" w:space="0" w:color="auto"/>
            <w:right w:val="none" w:sz="0" w:space="0" w:color="auto"/>
          </w:divBdr>
        </w:div>
        <w:div w:id="77792468">
          <w:marLeft w:val="0"/>
          <w:marRight w:val="0"/>
          <w:marTop w:val="0"/>
          <w:marBottom w:val="0"/>
          <w:divBdr>
            <w:top w:val="none" w:sz="0" w:space="0" w:color="auto"/>
            <w:left w:val="none" w:sz="0" w:space="0" w:color="auto"/>
            <w:bottom w:val="none" w:sz="0" w:space="0" w:color="auto"/>
            <w:right w:val="none" w:sz="0" w:space="0" w:color="auto"/>
          </w:divBdr>
        </w:div>
        <w:div w:id="86460740">
          <w:marLeft w:val="0"/>
          <w:marRight w:val="0"/>
          <w:marTop w:val="0"/>
          <w:marBottom w:val="0"/>
          <w:divBdr>
            <w:top w:val="none" w:sz="0" w:space="0" w:color="auto"/>
            <w:left w:val="none" w:sz="0" w:space="0" w:color="auto"/>
            <w:bottom w:val="none" w:sz="0" w:space="0" w:color="auto"/>
            <w:right w:val="none" w:sz="0" w:space="0" w:color="auto"/>
          </w:divBdr>
        </w:div>
        <w:div w:id="112408407">
          <w:marLeft w:val="0"/>
          <w:marRight w:val="0"/>
          <w:marTop w:val="0"/>
          <w:marBottom w:val="0"/>
          <w:divBdr>
            <w:top w:val="none" w:sz="0" w:space="0" w:color="auto"/>
            <w:left w:val="none" w:sz="0" w:space="0" w:color="auto"/>
            <w:bottom w:val="none" w:sz="0" w:space="0" w:color="auto"/>
            <w:right w:val="none" w:sz="0" w:space="0" w:color="auto"/>
          </w:divBdr>
        </w:div>
        <w:div w:id="148596390">
          <w:marLeft w:val="0"/>
          <w:marRight w:val="0"/>
          <w:marTop w:val="0"/>
          <w:marBottom w:val="0"/>
          <w:divBdr>
            <w:top w:val="none" w:sz="0" w:space="0" w:color="auto"/>
            <w:left w:val="none" w:sz="0" w:space="0" w:color="auto"/>
            <w:bottom w:val="none" w:sz="0" w:space="0" w:color="auto"/>
            <w:right w:val="none" w:sz="0" w:space="0" w:color="auto"/>
          </w:divBdr>
        </w:div>
        <w:div w:id="160702994">
          <w:marLeft w:val="0"/>
          <w:marRight w:val="0"/>
          <w:marTop w:val="0"/>
          <w:marBottom w:val="0"/>
          <w:divBdr>
            <w:top w:val="none" w:sz="0" w:space="0" w:color="auto"/>
            <w:left w:val="none" w:sz="0" w:space="0" w:color="auto"/>
            <w:bottom w:val="none" w:sz="0" w:space="0" w:color="auto"/>
            <w:right w:val="none" w:sz="0" w:space="0" w:color="auto"/>
          </w:divBdr>
        </w:div>
        <w:div w:id="171192160">
          <w:marLeft w:val="0"/>
          <w:marRight w:val="0"/>
          <w:marTop w:val="0"/>
          <w:marBottom w:val="0"/>
          <w:divBdr>
            <w:top w:val="none" w:sz="0" w:space="0" w:color="auto"/>
            <w:left w:val="none" w:sz="0" w:space="0" w:color="auto"/>
            <w:bottom w:val="none" w:sz="0" w:space="0" w:color="auto"/>
            <w:right w:val="none" w:sz="0" w:space="0" w:color="auto"/>
          </w:divBdr>
        </w:div>
        <w:div w:id="192962025">
          <w:marLeft w:val="0"/>
          <w:marRight w:val="0"/>
          <w:marTop w:val="0"/>
          <w:marBottom w:val="0"/>
          <w:divBdr>
            <w:top w:val="none" w:sz="0" w:space="0" w:color="auto"/>
            <w:left w:val="none" w:sz="0" w:space="0" w:color="auto"/>
            <w:bottom w:val="none" w:sz="0" w:space="0" w:color="auto"/>
            <w:right w:val="none" w:sz="0" w:space="0" w:color="auto"/>
          </w:divBdr>
        </w:div>
        <w:div w:id="222329390">
          <w:marLeft w:val="0"/>
          <w:marRight w:val="0"/>
          <w:marTop w:val="0"/>
          <w:marBottom w:val="0"/>
          <w:divBdr>
            <w:top w:val="none" w:sz="0" w:space="0" w:color="auto"/>
            <w:left w:val="none" w:sz="0" w:space="0" w:color="auto"/>
            <w:bottom w:val="none" w:sz="0" w:space="0" w:color="auto"/>
            <w:right w:val="none" w:sz="0" w:space="0" w:color="auto"/>
          </w:divBdr>
        </w:div>
        <w:div w:id="233441822">
          <w:marLeft w:val="0"/>
          <w:marRight w:val="0"/>
          <w:marTop w:val="0"/>
          <w:marBottom w:val="0"/>
          <w:divBdr>
            <w:top w:val="none" w:sz="0" w:space="0" w:color="auto"/>
            <w:left w:val="none" w:sz="0" w:space="0" w:color="auto"/>
            <w:bottom w:val="none" w:sz="0" w:space="0" w:color="auto"/>
            <w:right w:val="none" w:sz="0" w:space="0" w:color="auto"/>
          </w:divBdr>
        </w:div>
        <w:div w:id="255751238">
          <w:marLeft w:val="0"/>
          <w:marRight w:val="0"/>
          <w:marTop w:val="0"/>
          <w:marBottom w:val="0"/>
          <w:divBdr>
            <w:top w:val="none" w:sz="0" w:space="0" w:color="auto"/>
            <w:left w:val="none" w:sz="0" w:space="0" w:color="auto"/>
            <w:bottom w:val="none" w:sz="0" w:space="0" w:color="auto"/>
            <w:right w:val="none" w:sz="0" w:space="0" w:color="auto"/>
          </w:divBdr>
        </w:div>
        <w:div w:id="258366669">
          <w:marLeft w:val="0"/>
          <w:marRight w:val="0"/>
          <w:marTop w:val="0"/>
          <w:marBottom w:val="0"/>
          <w:divBdr>
            <w:top w:val="none" w:sz="0" w:space="0" w:color="auto"/>
            <w:left w:val="none" w:sz="0" w:space="0" w:color="auto"/>
            <w:bottom w:val="none" w:sz="0" w:space="0" w:color="auto"/>
            <w:right w:val="none" w:sz="0" w:space="0" w:color="auto"/>
          </w:divBdr>
        </w:div>
        <w:div w:id="266079132">
          <w:marLeft w:val="0"/>
          <w:marRight w:val="0"/>
          <w:marTop w:val="0"/>
          <w:marBottom w:val="0"/>
          <w:divBdr>
            <w:top w:val="none" w:sz="0" w:space="0" w:color="auto"/>
            <w:left w:val="none" w:sz="0" w:space="0" w:color="auto"/>
            <w:bottom w:val="none" w:sz="0" w:space="0" w:color="auto"/>
            <w:right w:val="none" w:sz="0" w:space="0" w:color="auto"/>
          </w:divBdr>
        </w:div>
        <w:div w:id="293416635">
          <w:marLeft w:val="0"/>
          <w:marRight w:val="0"/>
          <w:marTop w:val="0"/>
          <w:marBottom w:val="0"/>
          <w:divBdr>
            <w:top w:val="none" w:sz="0" w:space="0" w:color="auto"/>
            <w:left w:val="none" w:sz="0" w:space="0" w:color="auto"/>
            <w:bottom w:val="none" w:sz="0" w:space="0" w:color="auto"/>
            <w:right w:val="none" w:sz="0" w:space="0" w:color="auto"/>
          </w:divBdr>
        </w:div>
        <w:div w:id="295990616">
          <w:marLeft w:val="0"/>
          <w:marRight w:val="0"/>
          <w:marTop w:val="0"/>
          <w:marBottom w:val="0"/>
          <w:divBdr>
            <w:top w:val="none" w:sz="0" w:space="0" w:color="auto"/>
            <w:left w:val="none" w:sz="0" w:space="0" w:color="auto"/>
            <w:bottom w:val="none" w:sz="0" w:space="0" w:color="auto"/>
            <w:right w:val="none" w:sz="0" w:space="0" w:color="auto"/>
          </w:divBdr>
        </w:div>
        <w:div w:id="328288837">
          <w:marLeft w:val="0"/>
          <w:marRight w:val="0"/>
          <w:marTop w:val="0"/>
          <w:marBottom w:val="0"/>
          <w:divBdr>
            <w:top w:val="none" w:sz="0" w:space="0" w:color="auto"/>
            <w:left w:val="none" w:sz="0" w:space="0" w:color="auto"/>
            <w:bottom w:val="none" w:sz="0" w:space="0" w:color="auto"/>
            <w:right w:val="none" w:sz="0" w:space="0" w:color="auto"/>
          </w:divBdr>
        </w:div>
        <w:div w:id="346370713">
          <w:marLeft w:val="0"/>
          <w:marRight w:val="0"/>
          <w:marTop w:val="0"/>
          <w:marBottom w:val="0"/>
          <w:divBdr>
            <w:top w:val="none" w:sz="0" w:space="0" w:color="auto"/>
            <w:left w:val="none" w:sz="0" w:space="0" w:color="auto"/>
            <w:bottom w:val="none" w:sz="0" w:space="0" w:color="auto"/>
            <w:right w:val="none" w:sz="0" w:space="0" w:color="auto"/>
          </w:divBdr>
        </w:div>
        <w:div w:id="354187161">
          <w:marLeft w:val="0"/>
          <w:marRight w:val="0"/>
          <w:marTop w:val="0"/>
          <w:marBottom w:val="0"/>
          <w:divBdr>
            <w:top w:val="none" w:sz="0" w:space="0" w:color="auto"/>
            <w:left w:val="none" w:sz="0" w:space="0" w:color="auto"/>
            <w:bottom w:val="none" w:sz="0" w:space="0" w:color="auto"/>
            <w:right w:val="none" w:sz="0" w:space="0" w:color="auto"/>
          </w:divBdr>
        </w:div>
        <w:div w:id="377241141">
          <w:marLeft w:val="0"/>
          <w:marRight w:val="0"/>
          <w:marTop w:val="0"/>
          <w:marBottom w:val="0"/>
          <w:divBdr>
            <w:top w:val="none" w:sz="0" w:space="0" w:color="auto"/>
            <w:left w:val="none" w:sz="0" w:space="0" w:color="auto"/>
            <w:bottom w:val="none" w:sz="0" w:space="0" w:color="auto"/>
            <w:right w:val="none" w:sz="0" w:space="0" w:color="auto"/>
          </w:divBdr>
        </w:div>
        <w:div w:id="381635339">
          <w:marLeft w:val="0"/>
          <w:marRight w:val="0"/>
          <w:marTop w:val="0"/>
          <w:marBottom w:val="0"/>
          <w:divBdr>
            <w:top w:val="none" w:sz="0" w:space="0" w:color="auto"/>
            <w:left w:val="none" w:sz="0" w:space="0" w:color="auto"/>
            <w:bottom w:val="none" w:sz="0" w:space="0" w:color="auto"/>
            <w:right w:val="none" w:sz="0" w:space="0" w:color="auto"/>
          </w:divBdr>
        </w:div>
        <w:div w:id="389113255">
          <w:marLeft w:val="0"/>
          <w:marRight w:val="0"/>
          <w:marTop w:val="0"/>
          <w:marBottom w:val="0"/>
          <w:divBdr>
            <w:top w:val="none" w:sz="0" w:space="0" w:color="auto"/>
            <w:left w:val="none" w:sz="0" w:space="0" w:color="auto"/>
            <w:bottom w:val="none" w:sz="0" w:space="0" w:color="auto"/>
            <w:right w:val="none" w:sz="0" w:space="0" w:color="auto"/>
          </w:divBdr>
        </w:div>
        <w:div w:id="395470383">
          <w:marLeft w:val="0"/>
          <w:marRight w:val="0"/>
          <w:marTop w:val="0"/>
          <w:marBottom w:val="0"/>
          <w:divBdr>
            <w:top w:val="none" w:sz="0" w:space="0" w:color="auto"/>
            <w:left w:val="none" w:sz="0" w:space="0" w:color="auto"/>
            <w:bottom w:val="none" w:sz="0" w:space="0" w:color="auto"/>
            <w:right w:val="none" w:sz="0" w:space="0" w:color="auto"/>
          </w:divBdr>
        </w:div>
        <w:div w:id="412239175">
          <w:marLeft w:val="0"/>
          <w:marRight w:val="0"/>
          <w:marTop w:val="0"/>
          <w:marBottom w:val="0"/>
          <w:divBdr>
            <w:top w:val="none" w:sz="0" w:space="0" w:color="auto"/>
            <w:left w:val="none" w:sz="0" w:space="0" w:color="auto"/>
            <w:bottom w:val="none" w:sz="0" w:space="0" w:color="auto"/>
            <w:right w:val="none" w:sz="0" w:space="0" w:color="auto"/>
          </w:divBdr>
        </w:div>
        <w:div w:id="417992886">
          <w:marLeft w:val="0"/>
          <w:marRight w:val="0"/>
          <w:marTop w:val="0"/>
          <w:marBottom w:val="0"/>
          <w:divBdr>
            <w:top w:val="none" w:sz="0" w:space="0" w:color="auto"/>
            <w:left w:val="none" w:sz="0" w:space="0" w:color="auto"/>
            <w:bottom w:val="none" w:sz="0" w:space="0" w:color="auto"/>
            <w:right w:val="none" w:sz="0" w:space="0" w:color="auto"/>
          </w:divBdr>
        </w:div>
        <w:div w:id="429787651">
          <w:marLeft w:val="0"/>
          <w:marRight w:val="0"/>
          <w:marTop w:val="0"/>
          <w:marBottom w:val="0"/>
          <w:divBdr>
            <w:top w:val="none" w:sz="0" w:space="0" w:color="auto"/>
            <w:left w:val="none" w:sz="0" w:space="0" w:color="auto"/>
            <w:bottom w:val="none" w:sz="0" w:space="0" w:color="auto"/>
            <w:right w:val="none" w:sz="0" w:space="0" w:color="auto"/>
          </w:divBdr>
        </w:div>
        <w:div w:id="430590377">
          <w:marLeft w:val="0"/>
          <w:marRight w:val="0"/>
          <w:marTop w:val="0"/>
          <w:marBottom w:val="0"/>
          <w:divBdr>
            <w:top w:val="none" w:sz="0" w:space="0" w:color="auto"/>
            <w:left w:val="none" w:sz="0" w:space="0" w:color="auto"/>
            <w:bottom w:val="none" w:sz="0" w:space="0" w:color="auto"/>
            <w:right w:val="none" w:sz="0" w:space="0" w:color="auto"/>
          </w:divBdr>
        </w:div>
        <w:div w:id="448355915">
          <w:marLeft w:val="0"/>
          <w:marRight w:val="0"/>
          <w:marTop w:val="0"/>
          <w:marBottom w:val="0"/>
          <w:divBdr>
            <w:top w:val="none" w:sz="0" w:space="0" w:color="auto"/>
            <w:left w:val="none" w:sz="0" w:space="0" w:color="auto"/>
            <w:bottom w:val="none" w:sz="0" w:space="0" w:color="auto"/>
            <w:right w:val="none" w:sz="0" w:space="0" w:color="auto"/>
          </w:divBdr>
        </w:div>
        <w:div w:id="452291524">
          <w:marLeft w:val="0"/>
          <w:marRight w:val="0"/>
          <w:marTop w:val="0"/>
          <w:marBottom w:val="0"/>
          <w:divBdr>
            <w:top w:val="none" w:sz="0" w:space="0" w:color="auto"/>
            <w:left w:val="none" w:sz="0" w:space="0" w:color="auto"/>
            <w:bottom w:val="none" w:sz="0" w:space="0" w:color="auto"/>
            <w:right w:val="none" w:sz="0" w:space="0" w:color="auto"/>
          </w:divBdr>
        </w:div>
        <w:div w:id="456681687">
          <w:marLeft w:val="0"/>
          <w:marRight w:val="0"/>
          <w:marTop w:val="0"/>
          <w:marBottom w:val="0"/>
          <w:divBdr>
            <w:top w:val="none" w:sz="0" w:space="0" w:color="auto"/>
            <w:left w:val="none" w:sz="0" w:space="0" w:color="auto"/>
            <w:bottom w:val="none" w:sz="0" w:space="0" w:color="auto"/>
            <w:right w:val="none" w:sz="0" w:space="0" w:color="auto"/>
          </w:divBdr>
        </w:div>
        <w:div w:id="476604619">
          <w:marLeft w:val="0"/>
          <w:marRight w:val="0"/>
          <w:marTop w:val="0"/>
          <w:marBottom w:val="0"/>
          <w:divBdr>
            <w:top w:val="none" w:sz="0" w:space="0" w:color="auto"/>
            <w:left w:val="none" w:sz="0" w:space="0" w:color="auto"/>
            <w:bottom w:val="none" w:sz="0" w:space="0" w:color="auto"/>
            <w:right w:val="none" w:sz="0" w:space="0" w:color="auto"/>
          </w:divBdr>
        </w:div>
        <w:div w:id="481628693">
          <w:marLeft w:val="0"/>
          <w:marRight w:val="0"/>
          <w:marTop w:val="0"/>
          <w:marBottom w:val="0"/>
          <w:divBdr>
            <w:top w:val="none" w:sz="0" w:space="0" w:color="auto"/>
            <w:left w:val="none" w:sz="0" w:space="0" w:color="auto"/>
            <w:bottom w:val="none" w:sz="0" w:space="0" w:color="auto"/>
            <w:right w:val="none" w:sz="0" w:space="0" w:color="auto"/>
          </w:divBdr>
        </w:div>
        <w:div w:id="481771642">
          <w:marLeft w:val="0"/>
          <w:marRight w:val="0"/>
          <w:marTop w:val="0"/>
          <w:marBottom w:val="0"/>
          <w:divBdr>
            <w:top w:val="none" w:sz="0" w:space="0" w:color="auto"/>
            <w:left w:val="none" w:sz="0" w:space="0" w:color="auto"/>
            <w:bottom w:val="none" w:sz="0" w:space="0" w:color="auto"/>
            <w:right w:val="none" w:sz="0" w:space="0" w:color="auto"/>
          </w:divBdr>
        </w:div>
        <w:div w:id="504980887">
          <w:marLeft w:val="0"/>
          <w:marRight w:val="0"/>
          <w:marTop w:val="0"/>
          <w:marBottom w:val="0"/>
          <w:divBdr>
            <w:top w:val="none" w:sz="0" w:space="0" w:color="auto"/>
            <w:left w:val="none" w:sz="0" w:space="0" w:color="auto"/>
            <w:bottom w:val="none" w:sz="0" w:space="0" w:color="auto"/>
            <w:right w:val="none" w:sz="0" w:space="0" w:color="auto"/>
          </w:divBdr>
        </w:div>
        <w:div w:id="511143111">
          <w:marLeft w:val="0"/>
          <w:marRight w:val="0"/>
          <w:marTop w:val="0"/>
          <w:marBottom w:val="0"/>
          <w:divBdr>
            <w:top w:val="none" w:sz="0" w:space="0" w:color="auto"/>
            <w:left w:val="none" w:sz="0" w:space="0" w:color="auto"/>
            <w:bottom w:val="none" w:sz="0" w:space="0" w:color="auto"/>
            <w:right w:val="none" w:sz="0" w:space="0" w:color="auto"/>
          </w:divBdr>
        </w:div>
        <w:div w:id="520319068">
          <w:marLeft w:val="0"/>
          <w:marRight w:val="0"/>
          <w:marTop w:val="0"/>
          <w:marBottom w:val="0"/>
          <w:divBdr>
            <w:top w:val="none" w:sz="0" w:space="0" w:color="auto"/>
            <w:left w:val="none" w:sz="0" w:space="0" w:color="auto"/>
            <w:bottom w:val="none" w:sz="0" w:space="0" w:color="auto"/>
            <w:right w:val="none" w:sz="0" w:space="0" w:color="auto"/>
          </w:divBdr>
        </w:div>
        <w:div w:id="544828341">
          <w:marLeft w:val="0"/>
          <w:marRight w:val="0"/>
          <w:marTop w:val="0"/>
          <w:marBottom w:val="0"/>
          <w:divBdr>
            <w:top w:val="none" w:sz="0" w:space="0" w:color="auto"/>
            <w:left w:val="none" w:sz="0" w:space="0" w:color="auto"/>
            <w:bottom w:val="none" w:sz="0" w:space="0" w:color="auto"/>
            <w:right w:val="none" w:sz="0" w:space="0" w:color="auto"/>
          </w:divBdr>
        </w:div>
        <w:div w:id="565145683">
          <w:marLeft w:val="0"/>
          <w:marRight w:val="0"/>
          <w:marTop w:val="0"/>
          <w:marBottom w:val="0"/>
          <w:divBdr>
            <w:top w:val="none" w:sz="0" w:space="0" w:color="auto"/>
            <w:left w:val="none" w:sz="0" w:space="0" w:color="auto"/>
            <w:bottom w:val="none" w:sz="0" w:space="0" w:color="auto"/>
            <w:right w:val="none" w:sz="0" w:space="0" w:color="auto"/>
          </w:divBdr>
        </w:div>
        <w:div w:id="574122493">
          <w:marLeft w:val="0"/>
          <w:marRight w:val="0"/>
          <w:marTop w:val="0"/>
          <w:marBottom w:val="0"/>
          <w:divBdr>
            <w:top w:val="none" w:sz="0" w:space="0" w:color="auto"/>
            <w:left w:val="none" w:sz="0" w:space="0" w:color="auto"/>
            <w:bottom w:val="none" w:sz="0" w:space="0" w:color="auto"/>
            <w:right w:val="none" w:sz="0" w:space="0" w:color="auto"/>
          </w:divBdr>
        </w:div>
        <w:div w:id="608968318">
          <w:marLeft w:val="0"/>
          <w:marRight w:val="0"/>
          <w:marTop w:val="0"/>
          <w:marBottom w:val="0"/>
          <w:divBdr>
            <w:top w:val="none" w:sz="0" w:space="0" w:color="auto"/>
            <w:left w:val="none" w:sz="0" w:space="0" w:color="auto"/>
            <w:bottom w:val="none" w:sz="0" w:space="0" w:color="auto"/>
            <w:right w:val="none" w:sz="0" w:space="0" w:color="auto"/>
          </w:divBdr>
        </w:div>
        <w:div w:id="614942841">
          <w:marLeft w:val="0"/>
          <w:marRight w:val="0"/>
          <w:marTop w:val="0"/>
          <w:marBottom w:val="0"/>
          <w:divBdr>
            <w:top w:val="none" w:sz="0" w:space="0" w:color="auto"/>
            <w:left w:val="none" w:sz="0" w:space="0" w:color="auto"/>
            <w:bottom w:val="none" w:sz="0" w:space="0" w:color="auto"/>
            <w:right w:val="none" w:sz="0" w:space="0" w:color="auto"/>
          </w:divBdr>
        </w:div>
        <w:div w:id="622813677">
          <w:marLeft w:val="0"/>
          <w:marRight w:val="0"/>
          <w:marTop w:val="0"/>
          <w:marBottom w:val="0"/>
          <w:divBdr>
            <w:top w:val="none" w:sz="0" w:space="0" w:color="auto"/>
            <w:left w:val="none" w:sz="0" w:space="0" w:color="auto"/>
            <w:bottom w:val="none" w:sz="0" w:space="0" w:color="auto"/>
            <w:right w:val="none" w:sz="0" w:space="0" w:color="auto"/>
          </w:divBdr>
        </w:div>
        <w:div w:id="624121098">
          <w:marLeft w:val="0"/>
          <w:marRight w:val="0"/>
          <w:marTop w:val="0"/>
          <w:marBottom w:val="0"/>
          <w:divBdr>
            <w:top w:val="none" w:sz="0" w:space="0" w:color="auto"/>
            <w:left w:val="none" w:sz="0" w:space="0" w:color="auto"/>
            <w:bottom w:val="none" w:sz="0" w:space="0" w:color="auto"/>
            <w:right w:val="none" w:sz="0" w:space="0" w:color="auto"/>
          </w:divBdr>
        </w:div>
        <w:div w:id="625816115">
          <w:marLeft w:val="0"/>
          <w:marRight w:val="0"/>
          <w:marTop w:val="0"/>
          <w:marBottom w:val="0"/>
          <w:divBdr>
            <w:top w:val="none" w:sz="0" w:space="0" w:color="auto"/>
            <w:left w:val="none" w:sz="0" w:space="0" w:color="auto"/>
            <w:bottom w:val="none" w:sz="0" w:space="0" w:color="auto"/>
            <w:right w:val="none" w:sz="0" w:space="0" w:color="auto"/>
          </w:divBdr>
        </w:div>
        <w:div w:id="642780738">
          <w:marLeft w:val="0"/>
          <w:marRight w:val="0"/>
          <w:marTop w:val="0"/>
          <w:marBottom w:val="0"/>
          <w:divBdr>
            <w:top w:val="none" w:sz="0" w:space="0" w:color="auto"/>
            <w:left w:val="none" w:sz="0" w:space="0" w:color="auto"/>
            <w:bottom w:val="none" w:sz="0" w:space="0" w:color="auto"/>
            <w:right w:val="none" w:sz="0" w:space="0" w:color="auto"/>
          </w:divBdr>
        </w:div>
        <w:div w:id="678198066">
          <w:marLeft w:val="0"/>
          <w:marRight w:val="0"/>
          <w:marTop w:val="0"/>
          <w:marBottom w:val="0"/>
          <w:divBdr>
            <w:top w:val="none" w:sz="0" w:space="0" w:color="auto"/>
            <w:left w:val="none" w:sz="0" w:space="0" w:color="auto"/>
            <w:bottom w:val="none" w:sz="0" w:space="0" w:color="auto"/>
            <w:right w:val="none" w:sz="0" w:space="0" w:color="auto"/>
          </w:divBdr>
        </w:div>
        <w:div w:id="696009940">
          <w:marLeft w:val="0"/>
          <w:marRight w:val="0"/>
          <w:marTop w:val="0"/>
          <w:marBottom w:val="0"/>
          <w:divBdr>
            <w:top w:val="none" w:sz="0" w:space="0" w:color="auto"/>
            <w:left w:val="none" w:sz="0" w:space="0" w:color="auto"/>
            <w:bottom w:val="none" w:sz="0" w:space="0" w:color="auto"/>
            <w:right w:val="none" w:sz="0" w:space="0" w:color="auto"/>
          </w:divBdr>
        </w:div>
        <w:div w:id="724330722">
          <w:marLeft w:val="0"/>
          <w:marRight w:val="0"/>
          <w:marTop w:val="0"/>
          <w:marBottom w:val="0"/>
          <w:divBdr>
            <w:top w:val="none" w:sz="0" w:space="0" w:color="auto"/>
            <w:left w:val="none" w:sz="0" w:space="0" w:color="auto"/>
            <w:bottom w:val="none" w:sz="0" w:space="0" w:color="auto"/>
            <w:right w:val="none" w:sz="0" w:space="0" w:color="auto"/>
          </w:divBdr>
        </w:div>
        <w:div w:id="726532388">
          <w:marLeft w:val="0"/>
          <w:marRight w:val="0"/>
          <w:marTop w:val="0"/>
          <w:marBottom w:val="0"/>
          <w:divBdr>
            <w:top w:val="none" w:sz="0" w:space="0" w:color="auto"/>
            <w:left w:val="none" w:sz="0" w:space="0" w:color="auto"/>
            <w:bottom w:val="none" w:sz="0" w:space="0" w:color="auto"/>
            <w:right w:val="none" w:sz="0" w:space="0" w:color="auto"/>
          </w:divBdr>
        </w:div>
        <w:div w:id="779377292">
          <w:marLeft w:val="0"/>
          <w:marRight w:val="0"/>
          <w:marTop w:val="0"/>
          <w:marBottom w:val="0"/>
          <w:divBdr>
            <w:top w:val="none" w:sz="0" w:space="0" w:color="auto"/>
            <w:left w:val="none" w:sz="0" w:space="0" w:color="auto"/>
            <w:bottom w:val="none" w:sz="0" w:space="0" w:color="auto"/>
            <w:right w:val="none" w:sz="0" w:space="0" w:color="auto"/>
          </w:divBdr>
        </w:div>
        <w:div w:id="800073062">
          <w:marLeft w:val="0"/>
          <w:marRight w:val="0"/>
          <w:marTop w:val="0"/>
          <w:marBottom w:val="0"/>
          <w:divBdr>
            <w:top w:val="none" w:sz="0" w:space="0" w:color="auto"/>
            <w:left w:val="none" w:sz="0" w:space="0" w:color="auto"/>
            <w:bottom w:val="none" w:sz="0" w:space="0" w:color="auto"/>
            <w:right w:val="none" w:sz="0" w:space="0" w:color="auto"/>
          </w:divBdr>
        </w:div>
        <w:div w:id="826749546">
          <w:marLeft w:val="0"/>
          <w:marRight w:val="0"/>
          <w:marTop w:val="0"/>
          <w:marBottom w:val="0"/>
          <w:divBdr>
            <w:top w:val="none" w:sz="0" w:space="0" w:color="auto"/>
            <w:left w:val="none" w:sz="0" w:space="0" w:color="auto"/>
            <w:bottom w:val="none" w:sz="0" w:space="0" w:color="auto"/>
            <w:right w:val="none" w:sz="0" w:space="0" w:color="auto"/>
          </w:divBdr>
        </w:div>
        <w:div w:id="829637149">
          <w:marLeft w:val="0"/>
          <w:marRight w:val="0"/>
          <w:marTop w:val="0"/>
          <w:marBottom w:val="0"/>
          <w:divBdr>
            <w:top w:val="none" w:sz="0" w:space="0" w:color="auto"/>
            <w:left w:val="none" w:sz="0" w:space="0" w:color="auto"/>
            <w:bottom w:val="none" w:sz="0" w:space="0" w:color="auto"/>
            <w:right w:val="none" w:sz="0" w:space="0" w:color="auto"/>
          </w:divBdr>
        </w:div>
        <w:div w:id="837841678">
          <w:marLeft w:val="0"/>
          <w:marRight w:val="0"/>
          <w:marTop w:val="0"/>
          <w:marBottom w:val="0"/>
          <w:divBdr>
            <w:top w:val="none" w:sz="0" w:space="0" w:color="auto"/>
            <w:left w:val="none" w:sz="0" w:space="0" w:color="auto"/>
            <w:bottom w:val="none" w:sz="0" w:space="0" w:color="auto"/>
            <w:right w:val="none" w:sz="0" w:space="0" w:color="auto"/>
          </w:divBdr>
        </w:div>
        <w:div w:id="866874424">
          <w:marLeft w:val="0"/>
          <w:marRight w:val="0"/>
          <w:marTop w:val="0"/>
          <w:marBottom w:val="0"/>
          <w:divBdr>
            <w:top w:val="none" w:sz="0" w:space="0" w:color="auto"/>
            <w:left w:val="none" w:sz="0" w:space="0" w:color="auto"/>
            <w:bottom w:val="none" w:sz="0" w:space="0" w:color="auto"/>
            <w:right w:val="none" w:sz="0" w:space="0" w:color="auto"/>
          </w:divBdr>
        </w:div>
        <w:div w:id="868689890">
          <w:marLeft w:val="0"/>
          <w:marRight w:val="0"/>
          <w:marTop w:val="0"/>
          <w:marBottom w:val="0"/>
          <w:divBdr>
            <w:top w:val="none" w:sz="0" w:space="0" w:color="auto"/>
            <w:left w:val="none" w:sz="0" w:space="0" w:color="auto"/>
            <w:bottom w:val="none" w:sz="0" w:space="0" w:color="auto"/>
            <w:right w:val="none" w:sz="0" w:space="0" w:color="auto"/>
          </w:divBdr>
        </w:div>
        <w:div w:id="875393875">
          <w:marLeft w:val="0"/>
          <w:marRight w:val="0"/>
          <w:marTop w:val="0"/>
          <w:marBottom w:val="0"/>
          <w:divBdr>
            <w:top w:val="none" w:sz="0" w:space="0" w:color="auto"/>
            <w:left w:val="none" w:sz="0" w:space="0" w:color="auto"/>
            <w:bottom w:val="none" w:sz="0" w:space="0" w:color="auto"/>
            <w:right w:val="none" w:sz="0" w:space="0" w:color="auto"/>
          </w:divBdr>
        </w:div>
        <w:div w:id="884753047">
          <w:marLeft w:val="0"/>
          <w:marRight w:val="0"/>
          <w:marTop w:val="0"/>
          <w:marBottom w:val="0"/>
          <w:divBdr>
            <w:top w:val="none" w:sz="0" w:space="0" w:color="auto"/>
            <w:left w:val="none" w:sz="0" w:space="0" w:color="auto"/>
            <w:bottom w:val="none" w:sz="0" w:space="0" w:color="auto"/>
            <w:right w:val="none" w:sz="0" w:space="0" w:color="auto"/>
          </w:divBdr>
        </w:div>
        <w:div w:id="888956429">
          <w:marLeft w:val="0"/>
          <w:marRight w:val="0"/>
          <w:marTop w:val="0"/>
          <w:marBottom w:val="0"/>
          <w:divBdr>
            <w:top w:val="none" w:sz="0" w:space="0" w:color="auto"/>
            <w:left w:val="none" w:sz="0" w:space="0" w:color="auto"/>
            <w:bottom w:val="none" w:sz="0" w:space="0" w:color="auto"/>
            <w:right w:val="none" w:sz="0" w:space="0" w:color="auto"/>
          </w:divBdr>
        </w:div>
        <w:div w:id="892349673">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911307651">
          <w:marLeft w:val="0"/>
          <w:marRight w:val="0"/>
          <w:marTop w:val="0"/>
          <w:marBottom w:val="0"/>
          <w:divBdr>
            <w:top w:val="none" w:sz="0" w:space="0" w:color="auto"/>
            <w:left w:val="none" w:sz="0" w:space="0" w:color="auto"/>
            <w:bottom w:val="none" w:sz="0" w:space="0" w:color="auto"/>
            <w:right w:val="none" w:sz="0" w:space="0" w:color="auto"/>
          </w:divBdr>
        </w:div>
        <w:div w:id="972294946">
          <w:marLeft w:val="0"/>
          <w:marRight w:val="0"/>
          <w:marTop w:val="0"/>
          <w:marBottom w:val="0"/>
          <w:divBdr>
            <w:top w:val="none" w:sz="0" w:space="0" w:color="auto"/>
            <w:left w:val="none" w:sz="0" w:space="0" w:color="auto"/>
            <w:bottom w:val="none" w:sz="0" w:space="0" w:color="auto"/>
            <w:right w:val="none" w:sz="0" w:space="0" w:color="auto"/>
          </w:divBdr>
        </w:div>
        <w:div w:id="978463317">
          <w:marLeft w:val="0"/>
          <w:marRight w:val="0"/>
          <w:marTop w:val="0"/>
          <w:marBottom w:val="0"/>
          <w:divBdr>
            <w:top w:val="none" w:sz="0" w:space="0" w:color="auto"/>
            <w:left w:val="none" w:sz="0" w:space="0" w:color="auto"/>
            <w:bottom w:val="none" w:sz="0" w:space="0" w:color="auto"/>
            <w:right w:val="none" w:sz="0" w:space="0" w:color="auto"/>
          </w:divBdr>
        </w:div>
        <w:div w:id="980841095">
          <w:marLeft w:val="0"/>
          <w:marRight w:val="0"/>
          <w:marTop w:val="0"/>
          <w:marBottom w:val="0"/>
          <w:divBdr>
            <w:top w:val="none" w:sz="0" w:space="0" w:color="auto"/>
            <w:left w:val="none" w:sz="0" w:space="0" w:color="auto"/>
            <w:bottom w:val="none" w:sz="0" w:space="0" w:color="auto"/>
            <w:right w:val="none" w:sz="0" w:space="0" w:color="auto"/>
          </w:divBdr>
        </w:div>
        <w:div w:id="981808918">
          <w:marLeft w:val="0"/>
          <w:marRight w:val="0"/>
          <w:marTop w:val="0"/>
          <w:marBottom w:val="0"/>
          <w:divBdr>
            <w:top w:val="none" w:sz="0" w:space="0" w:color="auto"/>
            <w:left w:val="none" w:sz="0" w:space="0" w:color="auto"/>
            <w:bottom w:val="none" w:sz="0" w:space="0" w:color="auto"/>
            <w:right w:val="none" w:sz="0" w:space="0" w:color="auto"/>
          </w:divBdr>
        </w:div>
        <w:div w:id="987899877">
          <w:marLeft w:val="0"/>
          <w:marRight w:val="0"/>
          <w:marTop w:val="0"/>
          <w:marBottom w:val="0"/>
          <w:divBdr>
            <w:top w:val="none" w:sz="0" w:space="0" w:color="auto"/>
            <w:left w:val="none" w:sz="0" w:space="0" w:color="auto"/>
            <w:bottom w:val="none" w:sz="0" w:space="0" w:color="auto"/>
            <w:right w:val="none" w:sz="0" w:space="0" w:color="auto"/>
          </w:divBdr>
        </w:div>
        <w:div w:id="1001352499">
          <w:marLeft w:val="0"/>
          <w:marRight w:val="0"/>
          <w:marTop w:val="0"/>
          <w:marBottom w:val="0"/>
          <w:divBdr>
            <w:top w:val="none" w:sz="0" w:space="0" w:color="auto"/>
            <w:left w:val="none" w:sz="0" w:space="0" w:color="auto"/>
            <w:bottom w:val="none" w:sz="0" w:space="0" w:color="auto"/>
            <w:right w:val="none" w:sz="0" w:space="0" w:color="auto"/>
          </w:divBdr>
        </w:div>
        <w:div w:id="1035153444">
          <w:marLeft w:val="0"/>
          <w:marRight w:val="0"/>
          <w:marTop w:val="0"/>
          <w:marBottom w:val="0"/>
          <w:divBdr>
            <w:top w:val="none" w:sz="0" w:space="0" w:color="auto"/>
            <w:left w:val="none" w:sz="0" w:space="0" w:color="auto"/>
            <w:bottom w:val="none" w:sz="0" w:space="0" w:color="auto"/>
            <w:right w:val="none" w:sz="0" w:space="0" w:color="auto"/>
          </w:divBdr>
        </w:div>
        <w:div w:id="1059935698">
          <w:marLeft w:val="0"/>
          <w:marRight w:val="0"/>
          <w:marTop w:val="0"/>
          <w:marBottom w:val="0"/>
          <w:divBdr>
            <w:top w:val="none" w:sz="0" w:space="0" w:color="auto"/>
            <w:left w:val="none" w:sz="0" w:space="0" w:color="auto"/>
            <w:bottom w:val="none" w:sz="0" w:space="0" w:color="auto"/>
            <w:right w:val="none" w:sz="0" w:space="0" w:color="auto"/>
          </w:divBdr>
        </w:div>
        <w:div w:id="1070277123">
          <w:marLeft w:val="0"/>
          <w:marRight w:val="0"/>
          <w:marTop w:val="0"/>
          <w:marBottom w:val="0"/>
          <w:divBdr>
            <w:top w:val="none" w:sz="0" w:space="0" w:color="auto"/>
            <w:left w:val="none" w:sz="0" w:space="0" w:color="auto"/>
            <w:bottom w:val="none" w:sz="0" w:space="0" w:color="auto"/>
            <w:right w:val="none" w:sz="0" w:space="0" w:color="auto"/>
          </w:divBdr>
        </w:div>
        <w:div w:id="1075129449">
          <w:marLeft w:val="0"/>
          <w:marRight w:val="0"/>
          <w:marTop w:val="0"/>
          <w:marBottom w:val="0"/>
          <w:divBdr>
            <w:top w:val="none" w:sz="0" w:space="0" w:color="auto"/>
            <w:left w:val="none" w:sz="0" w:space="0" w:color="auto"/>
            <w:bottom w:val="none" w:sz="0" w:space="0" w:color="auto"/>
            <w:right w:val="none" w:sz="0" w:space="0" w:color="auto"/>
          </w:divBdr>
        </w:div>
        <w:div w:id="1099178540">
          <w:marLeft w:val="0"/>
          <w:marRight w:val="0"/>
          <w:marTop w:val="0"/>
          <w:marBottom w:val="0"/>
          <w:divBdr>
            <w:top w:val="none" w:sz="0" w:space="0" w:color="auto"/>
            <w:left w:val="none" w:sz="0" w:space="0" w:color="auto"/>
            <w:bottom w:val="none" w:sz="0" w:space="0" w:color="auto"/>
            <w:right w:val="none" w:sz="0" w:space="0" w:color="auto"/>
          </w:divBdr>
        </w:div>
        <w:div w:id="1099524234">
          <w:marLeft w:val="0"/>
          <w:marRight w:val="0"/>
          <w:marTop w:val="0"/>
          <w:marBottom w:val="0"/>
          <w:divBdr>
            <w:top w:val="none" w:sz="0" w:space="0" w:color="auto"/>
            <w:left w:val="none" w:sz="0" w:space="0" w:color="auto"/>
            <w:bottom w:val="none" w:sz="0" w:space="0" w:color="auto"/>
            <w:right w:val="none" w:sz="0" w:space="0" w:color="auto"/>
          </w:divBdr>
        </w:div>
        <w:div w:id="1105006227">
          <w:marLeft w:val="0"/>
          <w:marRight w:val="0"/>
          <w:marTop w:val="0"/>
          <w:marBottom w:val="0"/>
          <w:divBdr>
            <w:top w:val="none" w:sz="0" w:space="0" w:color="auto"/>
            <w:left w:val="none" w:sz="0" w:space="0" w:color="auto"/>
            <w:bottom w:val="none" w:sz="0" w:space="0" w:color="auto"/>
            <w:right w:val="none" w:sz="0" w:space="0" w:color="auto"/>
          </w:divBdr>
        </w:div>
        <w:div w:id="1135754975">
          <w:marLeft w:val="0"/>
          <w:marRight w:val="0"/>
          <w:marTop w:val="0"/>
          <w:marBottom w:val="0"/>
          <w:divBdr>
            <w:top w:val="none" w:sz="0" w:space="0" w:color="auto"/>
            <w:left w:val="none" w:sz="0" w:space="0" w:color="auto"/>
            <w:bottom w:val="none" w:sz="0" w:space="0" w:color="auto"/>
            <w:right w:val="none" w:sz="0" w:space="0" w:color="auto"/>
          </w:divBdr>
        </w:div>
        <w:div w:id="1157064566">
          <w:marLeft w:val="0"/>
          <w:marRight w:val="0"/>
          <w:marTop w:val="0"/>
          <w:marBottom w:val="0"/>
          <w:divBdr>
            <w:top w:val="none" w:sz="0" w:space="0" w:color="auto"/>
            <w:left w:val="none" w:sz="0" w:space="0" w:color="auto"/>
            <w:bottom w:val="none" w:sz="0" w:space="0" w:color="auto"/>
            <w:right w:val="none" w:sz="0" w:space="0" w:color="auto"/>
          </w:divBdr>
        </w:div>
        <w:div w:id="1184199988">
          <w:marLeft w:val="0"/>
          <w:marRight w:val="0"/>
          <w:marTop w:val="0"/>
          <w:marBottom w:val="0"/>
          <w:divBdr>
            <w:top w:val="none" w:sz="0" w:space="0" w:color="auto"/>
            <w:left w:val="none" w:sz="0" w:space="0" w:color="auto"/>
            <w:bottom w:val="none" w:sz="0" w:space="0" w:color="auto"/>
            <w:right w:val="none" w:sz="0" w:space="0" w:color="auto"/>
          </w:divBdr>
        </w:div>
        <w:div w:id="1191214106">
          <w:marLeft w:val="0"/>
          <w:marRight w:val="0"/>
          <w:marTop w:val="0"/>
          <w:marBottom w:val="0"/>
          <w:divBdr>
            <w:top w:val="none" w:sz="0" w:space="0" w:color="auto"/>
            <w:left w:val="none" w:sz="0" w:space="0" w:color="auto"/>
            <w:bottom w:val="none" w:sz="0" w:space="0" w:color="auto"/>
            <w:right w:val="none" w:sz="0" w:space="0" w:color="auto"/>
          </w:divBdr>
        </w:div>
        <w:div w:id="1192232479">
          <w:marLeft w:val="0"/>
          <w:marRight w:val="0"/>
          <w:marTop w:val="0"/>
          <w:marBottom w:val="0"/>
          <w:divBdr>
            <w:top w:val="none" w:sz="0" w:space="0" w:color="auto"/>
            <w:left w:val="none" w:sz="0" w:space="0" w:color="auto"/>
            <w:bottom w:val="none" w:sz="0" w:space="0" w:color="auto"/>
            <w:right w:val="none" w:sz="0" w:space="0" w:color="auto"/>
          </w:divBdr>
        </w:div>
        <w:div w:id="1198935161">
          <w:marLeft w:val="0"/>
          <w:marRight w:val="0"/>
          <w:marTop w:val="0"/>
          <w:marBottom w:val="0"/>
          <w:divBdr>
            <w:top w:val="none" w:sz="0" w:space="0" w:color="auto"/>
            <w:left w:val="none" w:sz="0" w:space="0" w:color="auto"/>
            <w:bottom w:val="none" w:sz="0" w:space="0" w:color="auto"/>
            <w:right w:val="none" w:sz="0" w:space="0" w:color="auto"/>
          </w:divBdr>
        </w:div>
        <w:div w:id="1205290932">
          <w:marLeft w:val="0"/>
          <w:marRight w:val="0"/>
          <w:marTop w:val="0"/>
          <w:marBottom w:val="0"/>
          <w:divBdr>
            <w:top w:val="none" w:sz="0" w:space="0" w:color="auto"/>
            <w:left w:val="none" w:sz="0" w:space="0" w:color="auto"/>
            <w:bottom w:val="none" w:sz="0" w:space="0" w:color="auto"/>
            <w:right w:val="none" w:sz="0" w:space="0" w:color="auto"/>
          </w:divBdr>
        </w:div>
        <w:div w:id="1212689348">
          <w:marLeft w:val="0"/>
          <w:marRight w:val="0"/>
          <w:marTop w:val="0"/>
          <w:marBottom w:val="0"/>
          <w:divBdr>
            <w:top w:val="none" w:sz="0" w:space="0" w:color="auto"/>
            <w:left w:val="none" w:sz="0" w:space="0" w:color="auto"/>
            <w:bottom w:val="none" w:sz="0" w:space="0" w:color="auto"/>
            <w:right w:val="none" w:sz="0" w:space="0" w:color="auto"/>
          </w:divBdr>
        </w:div>
        <w:div w:id="1212956827">
          <w:marLeft w:val="0"/>
          <w:marRight w:val="0"/>
          <w:marTop w:val="0"/>
          <w:marBottom w:val="0"/>
          <w:divBdr>
            <w:top w:val="none" w:sz="0" w:space="0" w:color="auto"/>
            <w:left w:val="none" w:sz="0" w:space="0" w:color="auto"/>
            <w:bottom w:val="none" w:sz="0" w:space="0" w:color="auto"/>
            <w:right w:val="none" w:sz="0" w:space="0" w:color="auto"/>
          </w:divBdr>
        </w:div>
        <w:div w:id="1219976092">
          <w:marLeft w:val="0"/>
          <w:marRight w:val="0"/>
          <w:marTop w:val="0"/>
          <w:marBottom w:val="0"/>
          <w:divBdr>
            <w:top w:val="none" w:sz="0" w:space="0" w:color="auto"/>
            <w:left w:val="none" w:sz="0" w:space="0" w:color="auto"/>
            <w:bottom w:val="none" w:sz="0" w:space="0" w:color="auto"/>
            <w:right w:val="none" w:sz="0" w:space="0" w:color="auto"/>
          </w:divBdr>
        </w:div>
        <w:div w:id="1221746831">
          <w:marLeft w:val="0"/>
          <w:marRight w:val="0"/>
          <w:marTop w:val="0"/>
          <w:marBottom w:val="0"/>
          <w:divBdr>
            <w:top w:val="none" w:sz="0" w:space="0" w:color="auto"/>
            <w:left w:val="none" w:sz="0" w:space="0" w:color="auto"/>
            <w:bottom w:val="none" w:sz="0" w:space="0" w:color="auto"/>
            <w:right w:val="none" w:sz="0" w:space="0" w:color="auto"/>
          </w:divBdr>
        </w:div>
        <w:div w:id="1223981712">
          <w:marLeft w:val="0"/>
          <w:marRight w:val="0"/>
          <w:marTop w:val="0"/>
          <w:marBottom w:val="0"/>
          <w:divBdr>
            <w:top w:val="none" w:sz="0" w:space="0" w:color="auto"/>
            <w:left w:val="none" w:sz="0" w:space="0" w:color="auto"/>
            <w:bottom w:val="none" w:sz="0" w:space="0" w:color="auto"/>
            <w:right w:val="none" w:sz="0" w:space="0" w:color="auto"/>
          </w:divBdr>
        </w:div>
        <w:div w:id="1248156326">
          <w:marLeft w:val="0"/>
          <w:marRight w:val="0"/>
          <w:marTop w:val="0"/>
          <w:marBottom w:val="0"/>
          <w:divBdr>
            <w:top w:val="none" w:sz="0" w:space="0" w:color="auto"/>
            <w:left w:val="none" w:sz="0" w:space="0" w:color="auto"/>
            <w:bottom w:val="none" w:sz="0" w:space="0" w:color="auto"/>
            <w:right w:val="none" w:sz="0" w:space="0" w:color="auto"/>
          </w:divBdr>
        </w:div>
        <w:div w:id="1275137917">
          <w:marLeft w:val="0"/>
          <w:marRight w:val="0"/>
          <w:marTop w:val="0"/>
          <w:marBottom w:val="0"/>
          <w:divBdr>
            <w:top w:val="none" w:sz="0" w:space="0" w:color="auto"/>
            <w:left w:val="none" w:sz="0" w:space="0" w:color="auto"/>
            <w:bottom w:val="none" w:sz="0" w:space="0" w:color="auto"/>
            <w:right w:val="none" w:sz="0" w:space="0" w:color="auto"/>
          </w:divBdr>
        </w:div>
        <w:div w:id="1285695775">
          <w:marLeft w:val="0"/>
          <w:marRight w:val="0"/>
          <w:marTop w:val="0"/>
          <w:marBottom w:val="0"/>
          <w:divBdr>
            <w:top w:val="none" w:sz="0" w:space="0" w:color="auto"/>
            <w:left w:val="none" w:sz="0" w:space="0" w:color="auto"/>
            <w:bottom w:val="none" w:sz="0" w:space="0" w:color="auto"/>
            <w:right w:val="none" w:sz="0" w:space="0" w:color="auto"/>
          </w:divBdr>
        </w:div>
        <w:div w:id="1286079049">
          <w:marLeft w:val="0"/>
          <w:marRight w:val="0"/>
          <w:marTop w:val="0"/>
          <w:marBottom w:val="0"/>
          <w:divBdr>
            <w:top w:val="none" w:sz="0" w:space="0" w:color="auto"/>
            <w:left w:val="none" w:sz="0" w:space="0" w:color="auto"/>
            <w:bottom w:val="none" w:sz="0" w:space="0" w:color="auto"/>
            <w:right w:val="none" w:sz="0" w:space="0" w:color="auto"/>
          </w:divBdr>
        </w:div>
        <w:div w:id="1287085788">
          <w:marLeft w:val="0"/>
          <w:marRight w:val="0"/>
          <w:marTop w:val="0"/>
          <w:marBottom w:val="0"/>
          <w:divBdr>
            <w:top w:val="none" w:sz="0" w:space="0" w:color="auto"/>
            <w:left w:val="none" w:sz="0" w:space="0" w:color="auto"/>
            <w:bottom w:val="none" w:sz="0" w:space="0" w:color="auto"/>
            <w:right w:val="none" w:sz="0" w:space="0" w:color="auto"/>
          </w:divBdr>
        </w:div>
        <w:div w:id="1292201352">
          <w:marLeft w:val="0"/>
          <w:marRight w:val="0"/>
          <w:marTop w:val="0"/>
          <w:marBottom w:val="0"/>
          <w:divBdr>
            <w:top w:val="none" w:sz="0" w:space="0" w:color="auto"/>
            <w:left w:val="none" w:sz="0" w:space="0" w:color="auto"/>
            <w:bottom w:val="none" w:sz="0" w:space="0" w:color="auto"/>
            <w:right w:val="none" w:sz="0" w:space="0" w:color="auto"/>
          </w:divBdr>
        </w:div>
        <w:div w:id="1307317620">
          <w:marLeft w:val="0"/>
          <w:marRight w:val="0"/>
          <w:marTop w:val="0"/>
          <w:marBottom w:val="0"/>
          <w:divBdr>
            <w:top w:val="none" w:sz="0" w:space="0" w:color="auto"/>
            <w:left w:val="none" w:sz="0" w:space="0" w:color="auto"/>
            <w:bottom w:val="none" w:sz="0" w:space="0" w:color="auto"/>
            <w:right w:val="none" w:sz="0" w:space="0" w:color="auto"/>
          </w:divBdr>
        </w:div>
        <w:div w:id="1312250164">
          <w:marLeft w:val="0"/>
          <w:marRight w:val="0"/>
          <w:marTop w:val="0"/>
          <w:marBottom w:val="0"/>
          <w:divBdr>
            <w:top w:val="none" w:sz="0" w:space="0" w:color="auto"/>
            <w:left w:val="none" w:sz="0" w:space="0" w:color="auto"/>
            <w:bottom w:val="none" w:sz="0" w:space="0" w:color="auto"/>
            <w:right w:val="none" w:sz="0" w:space="0" w:color="auto"/>
          </w:divBdr>
        </w:div>
        <w:div w:id="1338189767">
          <w:marLeft w:val="0"/>
          <w:marRight w:val="0"/>
          <w:marTop w:val="0"/>
          <w:marBottom w:val="0"/>
          <w:divBdr>
            <w:top w:val="none" w:sz="0" w:space="0" w:color="auto"/>
            <w:left w:val="none" w:sz="0" w:space="0" w:color="auto"/>
            <w:bottom w:val="none" w:sz="0" w:space="0" w:color="auto"/>
            <w:right w:val="none" w:sz="0" w:space="0" w:color="auto"/>
          </w:divBdr>
        </w:div>
        <w:div w:id="1400397916">
          <w:marLeft w:val="0"/>
          <w:marRight w:val="0"/>
          <w:marTop w:val="0"/>
          <w:marBottom w:val="0"/>
          <w:divBdr>
            <w:top w:val="none" w:sz="0" w:space="0" w:color="auto"/>
            <w:left w:val="none" w:sz="0" w:space="0" w:color="auto"/>
            <w:bottom w:val="none" w:sz="0" w:space="0" w:color="auto"/>
            <w:right w:val="none" w:sz="0" w:space="0" w:color="auto"/>
          </w:divBdr>
        </w:div>
        <w:div w:id="1433087233">
          <w:marLeft w:val="0"/>
          <w:marRight w:val="0"/>
          <w:marTop w:val="0"/>
          <w:marBottom w:val="0"/>
          <w:divBdr>
            <w:top w:val="none" w:sz="0" w:space="0" w:color="auto"/>
            <w:left w:val="none" w:sz="0" w:space="0" w:color="auto"/>
            <w:bottom w:val="none" w:sz="0" w:space="0" w:color="auto"/>
            <w:right w:val="none" w:sz="0" w:space="0" w:color="auto"/>
          </w:divBdr>
        </w:div>
        <w:div w:id="1446996524">
          <w:marLeft w:val="0"/>
          <w:marRight w:val="0"/>
          <w:marTop w:val="0"/>
          <w:marBottom w:val="0"/>
          <w:divBdr>
            <w:top w:val="none" w:sz="0" w:space="0" w:color="auto"/>
            <w:left w:val="none" w:sz="0" w:space="0" w:color="auto"/>
            <w:bottom w:val="none" w:sz="0" w:space="0" w:color="auto"/>
            <w:right w:val="none" w:sz="0" w:space="0" w:color="auto"/>
          </w:divBdr>
        </w:div>
        <w:div w:id="1468863267">
          <w:marLeft w:val="0"/>
          <w:marRight w:val="0"/>
          <w:marTop w:val="0"/>
          <w:marBottom w:val="0"/>
          <w:divBdr>
            <w:top w:val="none" w:sz="0" w:space="0" w:color="auto"/>
            <w:left w:val="none" w:sz="0" w:space="0" w:color="auto"/>
            <w:bottom w:val="none" w:sz="0" w:space="0" w:color="auto"/>
            <w:right w:val="none" w:sz="0" w:space="0" w:color="auto"/>
          </w:divBdr>
        </w:div>
        <w:div w:id="1474325880">
          <w:marLeft w:val="0"/>
          <w:marRight w:val="0"/>
          <w:marTop w:val="0"/>
          <w:marBottom w:val="0"/>
          <w:divBdr>
            <w:top w:val="none" w:sz="0" w:space="0" w:color="auto"/>
            <w:left w:val="none" w:sz="0" w:space="0" w:color="auto"/>
            <w:bottom w:val="none" w:sz="0" w:space="0" w:color="auto"/>
            <w:right w:val="none" w:sz="0" w:space="0" w:color="auto"/>
          </w:divBdr>
        </w:div>
        <w:div w:id="1476490292">
          <w:marLeft w:val="0"/>
          <w:marRight w:val="0"/>
          <w:marTop w:val="0"/>
          <w:marBottom w:val="0"/>
          <w:divBdr>
            <w:top w:val="none" w:sz="0" w:space="0" w:color="auto"/>
            <w:left w:val="none" w:sz="0" w:space="0" w:color="auto"/>
            <w:bottom w:val="none" w:sz="0" w:space="0" w:color="auto"/>
            <w:right w:val="none" w:sz="0" w:space="0" w:color="auto"/>
          </w:divBdr>
        </w:div>
        <w:div w:id="1512799716">
          <w:marLeft w:val="0"/>
          <w:marRight w:val="0"/>
          <w:marTop w:val="0"/>
          <w:marBottom w:val="0"/>
          <w:divBdr>
            <w:top w:val="none" w:sz="0" w:space="0" w:color="auto"/>
            <w:left w:val="none" w:sz="0" w:space="0" w:color="auto"/>
            <w:bottom w:val="none" w:sz="0" w:space="0" w:color="auto"/>
            <w:right w:val="none" w:sz="0" w:space="0" w:color="auto"/>
          </w:divBdr>
        </w:div>
        <w:div w:id="1522350855">
          <w:marLeft w:val="0"/>
          <w:marRight w:val="0"/>
          <w:marTop w:val="0"/>
          <w:marBottom w:val="0"/>
          <w:divBdr>
            <w:top w:val="none" w:sz="0" w:space="0" w:color="auto"/>
            <w:left w:val="none" w:sz="0" w:space="0" w:color="auto"/>
            <w:bottom w:val="none" w:sz="0" w:space="0" w:color="auto"/>
            <w:right w:val="none" w:sz="0" w:space="0" w:color="auto"/>
          </w:divBdr>
        </w:div>
        <w:div w:id="1525361266">
          <w:marLeft w:val="0"/>
          <w:marRight w:val="0"/>
          <w:marTop w:val="0"/>
          <w:marBottom w:val="0"/>
          <w:divBdr>
            <w:top w:val="none" w:sz="0" w:space="0" w:color="auto"/>
            <w:left w:val="none" w:sz="0" w:space="0" w:color="auto"/>
            <w:bottom w:val="none" w:sz="0" w:space="0" w:color="auto"/>
            <w:right w:val="none" w:sz="0" w:space="0" w:color="auto"/>
          </w:divBdr>
        </w:div>
        <w:div w:id="1530340023">
          <w:marLeft w:val="0"/>
          <w:marRight w:val="0"/>
          <w:marTop w:val="0"/>
          <w:marBottom w:val="0"/>
          <w:divBdr>
            <w:top w:val="none" w:sz="0" w:space="0" w:color="auto"/>
            <w:left w:val="none" w:sz="0" w:space="0" w:color="auto"/>
            <w:bottom w:val="none" w:sz="0" w:space="0" w:color="auto"/>
            <w:right w:val="none" w:sz="0" w:space="0" w:color="auto"/>
          </w:divBdr>
        </w:div>
        <w:div w:id="1547519927">
          <w:marLeft w:val="0"/>
          <w:marRight w:val="0"/>
          <w:marTop w:val="0"/>
          <w:marBottom w:val="0"/>
          <w:divBdr>
            <w:top w:val="none" w:sz="0" w:space="0" w:color="auto"/>
            <w:left w:val="none" w:sz="0" w:space="0" w:color="auto"/>
            <w:bottom w:val="none" w:sz="0" w:space="0" w:color="auto"/>
            <w:right w:val="none" w:sz="0" w:space="0" w:color="auto"/>
          </w:divBdr>
        </w:div>
        <w:div w:id="1559317395">
          <w:marLeft w:val="0"/>
          <w:marRight w:val="0"/>
          <w:marTop w:val="0"/>
          <w:marBottom w:val="0"/>
          <w:divBdr>
            <w:top w:val="none" w:sz="0" w:space="0" w:color="auto"/>
            <w:left w:val="none" w:sz="0" w:space="0" w:color="auto"/>
            <w:bottom w:val="none" w:sz="0" w:space="0" w:color="auto"/>
            <w:right w:val="none" w:sz="0" w:space="0" w:color="auto"/>
          </w:divBdr>
        </w:div>
        <w:div w:id="1569149839">
          <w:marLeft w:val="0"/>
          <w:marRight w:val="0"/>
          <w:marTop w:val="0"/>
          <w:marBottom w:val="0"/>
          <w:divBdr>
            <w:top w:val="none" w:sz="0" w:space="0" w:color="auto"/>
            <w:left w:val="none" w:sz="0" w:space="0" w:color="auto"/>
            <w:bottom w:val="none" w:sz="0" w:space="0" w:color="auto"/>
            <w:right w:val="none" w:sz="0" w:space="0" w:color="auto"/>
          </w:divBdr>
        </w:div>
        <w:div w:id="1578205138">
          <w:marLeft w:val="0"/>
          <w:marRight w:val="0"/>
          <w:marTop w:val="0"/>
          <w:marBottom w:val="0"/>
          <w:divBdr>
            <w:top w:val="none" w:sz="0" w:space="0" w:color="auto"/>
            <w:left w:val="none" w:sz="0" w:space="0" w:color="auto"/>
            <w:bottom w:val="none" w:sz="0" w:space="0" w:color="auto"/>
            <w:right w:val="none" w:sz="0" w:space="0" w:color="auto"/>
          </w:divBdr>
        </w:div>
        <w:div w:id="1583903637">
          <w:marLeft w:val="0"/>
          <w:marRight w:val="0"/>
          <w:marTop w:val="0"/>
          <w:marBottom w:val="0"/>
          <w:divBdr>
            <w:top w:val="none" w:sz="0" w:space="0" w:color="auto"/>
            <w:left w:val="none" w:sz="0" w:space="0" w:color="auto"/>
            <w:bottom w:val="none" w:sz="0" w:space="0" w:color="auto"/>
            <w:right w:val="none" w:sz="0" w:space="0" w:color="auto"/>
          </w:divBdr>
        </w:div>
        <w:div w:id="1606383719">
          <w:marLeft w:val="0"/>
          <w:marRight w:val="0"/>
          <w:marTop w:val="0"/>
          <w:marBottom w:val="0"/>
          <w:divBdr>
            <w:top w:val="none" w:sz="0" w:space="0" w:color="auto"/>
            <w:left w:val="none" w:sz="0" w:space="0" w:color="auto"/>
            <w:bottom w:val="none" w:sz="0" w:space="0" w:color="auto"/>
            <w:right w:val="none" w:sz="0" w:space="0" w:color="auto"/>
          </w:divBdr>
        </w:div>
        <w:div w:id="1608191570">
          <w:marLeft w:val="0"/>
          <w:marRight w:val="0"/>
          <w:marTop w:val="0"/>
          <w:marBottom w:val="0"/>
          <w:divBdr>
            <w:top w:val="none" w:sz="0" w:space="0" w:color="auto"/>
            <w:left w:val="none" w:sz="0" w:space="0" w:color="auto"/>
            <w:bottom w:val="none" w:sz="0" w:space="0" w:color="auto"/>
            <w:right w:val="none" w:sz="0" w:space="0" w:color="auto"/>
          </w:divBdr>
        </w:div>
        <w:div w:id="1629320019">
          <w:marLeft w:val="0"/>
          <w:marRight w:val="0"/>
          <w:marTop w:val="0"/>
          <w:marBottom w:val="0"/>
          <w:divBdr>
            <w:top w:val="none" w:sz="0" w:space="0" w:color="auto"/>
            <w:left w:val="none" w:sz="0" w:space="0" w:color="auto"/>
            <w:bottom w:val="none" w:sz="0" w:space="0" w:color="auto"/>
            <w:right w:val="none" w:sz="0" w:space="0" w:color="auto"/>
          </w:divBdr>
        </w:div>
        <w:div w:id="1649744587">
          <w:marLeft w:val="0"/>
          <w:marRight w:val="0"/>
          <w:marTop w:val="0"/>
          <w:marBottom w:val="0"/>
          <w:divBdr>
            <w:top w:val="none" w:sz="0" w:space="0" w:color="auto"/>
            <w:left w:val="none" w:sz="0" w:space="0" w:color="auto"/>
            <w:bottom w:val="none" w:sz="0" w:space="0" w:color="auto"/>
            <w:right w:val="none" w:sz="0" w:space="0" w:color="auto"/>
          </w:divBdr>
        </w:div>
        <w:div w:id="1663655979">
          <w:marLeft w:val="0"/>
          <w:marRight w:val="0"/>
          <w:marTop w:val="0"/>
          <w:marBottom w:val="0"/>
          <w:divBdr>
            <w:top w:val="none" w:sz="0" w:space="0" w:color="auto"/>
            <w:left w:val="none" w:sz="0" w:space="0" w:color="auto"/>
            <w:bottom w:val="none" w:sz="0" w:space="0" w:color="auto"/>
            <w:right w:val="none" w:sz="0" w:space="0" w:color="auto"/>
          </w:divBdr>
        </w:div>
        <w:div w:id="1707826170">
          <w:marLeft w:val="0"/>
          <w:marRight w:val="0"/>
          <w:marTop w:val="0"/>
          <w:marBottom w:val="0"/>
          <w:divBdr>
            <w:top w:val="none" w:sz="0" w:space="0" w:color="auto"/>
            <w:left w:val="none" w:sz="0" w:space="0" w:color="auto"/>
            <w:bottom w:val="none" w:sz="0" w:space="0" w:color="auto"/>
            <w:right w:val="none" w:sz="0" w:space="0" w:color="auto"/>
          </w:divBdr>
        </w:div>
        <w:div w:id="1731490372">
          <w:marLeft w:val="0"/>
          <w:marRight w:val="0"/>
          <w:marTop w:val="0"/>
          <w:marBottom w:val="0"/>
          <w:divBdr>
            <w:top w:val="none" w:sz="0" w:space="0" w:color="auto"/>
            <w:left w:val="none" w:sz="0" w:space="0" w:color="auto"/>
            <w:bottom w:val="none" w:sz="0" w:space="0" w:color="auto"/>
            <w:right w:val="none" w:sz="0" w:space="0" w:color="auto"/>
          </w:divBdr>
        </w:div>
        <w:div w:id="1749762848">
          <w:marLeft w:val="0"/>
          <w:marRight w:val="0"/>
          <w:marTop w:val="0"/>
          <w:marBottom w:val="0"/>
          <w:divBdr>
            <w:top w:val="none" w:sz="0" w:space="0" w:color="auto"/>
            <w:left w:val="none" w:sz="0" w:space="0" w:color="auto"/>
            <w:bottom w:val="none" w:sz="0" w:space="0" w:color="auto"/>
            <w:right w:val="none" w:sz="0" w:space="0" w:color="auto"/>
          </w:divBdr>
        </w:div>
        <w:div w:id="1773935068">
          <w:marLeft w:val="0"/>
          <w:marRight w:val="0"/>
          <w:marTop w:val="0"/>
          <w:marBottom w:val="0"/>
          <w:divBdr>
            <w:top w:val="none" w:sz="0" w:space="0" w:color="auto"/>
            <w:left w:val="none" w:sz="0" w:space="0" w:color="auto"/>
            <w:bottom w:val="none" w:sz="0" w:space="0" w:color="auto"/>
            <w:right w:val="none" w:sz="0" w:space="0" w:color="auto"/>
          </w:divBdr>
        </w:div>
        <w:div w:id="1817988547">
          <w:marLeft w:val="0"/>
          <w:marRight w:val="0"/>
          <w:marTop w:val="0"/>
          <w:marBottom w:val="0"/>
          <w:divBdr>
            <w:top w:val="none" w:sz="0" w:space="0" w:color="auto"/>
            <w:left w:val="none" w:sz="0" w:space="0" w:color="auto"/>
            <w:bottom w:val="none" w:sz="0" w:space="0" w:color="auto"/>
            <w:right w:val="none" w:sz="0" w:space="0" w:color="auto"/>
          </w:divBdr>
        </w:div>
        <w:div w:id="1848517722">
          <w:marLeft w:val="0"/>
          <w:marRight w:val="0"/>
          <w:marTop w:val="0"/>
          <w:marBottom w:val="0"/>
          <w:divBdr>
            <w:top w:val="none" w:sz="0" w:space="0" w:color="auto"/>
            <w:left w:val="none" w:sz="0" w:space="0" w:color="auto"/>
            <w:bottom w:val="none" w:sz="0" w:space="0" w:color="auto"/>
            <w:right w:val="none" w:sz="0" w:space="0" w:color="auto"/>
          </w:divBdr>
        </w:div>
        <w:div w:id="1853833664">
          <w:marLeft w:val="0"/>
          <w:marRight w:val="0"/>
          <w:marTop w:val="0"/>
          <w:marBottom w:val="0"/>
          <w:divBdr>
            <w:top w:val="none" w:sz="0" w:space="0" w:color="auto"/>
            <w:left w:val="none" w:sz="0" w:space="0" w:color="auto"/>
            <w:bottom w:val="none" w:sz="0" w:space="0" w:color="auto"/>
            <w:right w:val="none" w:sz="0" w:space="0" w:color="auto"/>
          </w:divBdr>
        </w:div>
        <w:div w:id="1895385713">
          <w:marLeft w:val="0"/>
          <w:marRight w:val="0"/>
          <w:marTop w:val="0"/>
          <w:marBottom w:val="0"/>
          <w:divBdr>
            <w:top w:val="none" w:sz="0" w:space="0" w:color="auto"/>
            <w:left w:val="none" w:sz="0" w:space="0" w:color="auto"/>
            <w:bottom w:val="none" w:sz="0" w:space="0" w:color="auto"/>
            <w:right w:val="none" w:sz="0" w:space="0" w:color="auto"/>
          </w:divBdr>
        </w:div>
        <w:div w:id="1935237527">
          <w:marLeft w:val="0"/>
          <w:marRight w:val="0"/>
          <w:marTop w:val="0"/>
          <w:marBottom w:val="0"/>
          <w:divBdr>
            <w:top w:val="none" w:sz="0" w:space="0" w:color="auto"/>
            <w:left w:val="none" w:sz="0" w:space="0" w:color="auto"/>
            <w:bottom w:val="none" w:sz="0" w:space="0" w:color="auto"/>
            <w:right w:val="none" w:sz="0" w:space="0" w:color="auto"/>
          </w:divBdr>
        </w:div>
        <w:div w:id="1942637542">
          <w:marLeft w:val="0"/>
          <w:marRight w:val="0"/>
          <w:marTop w:val="0"/>
          <w:marBottom w:val="0"/>
          <w:divBdr>
            <w:top w:val="none" w:sz="0" w:space="0" w:color="auto"/>
            <w:left w:val="none" w:sz="0" w:space="0" w:color="auto"/>
            <w:bottom w:val="none" w:sz="0" w:space="0" w:color="auto"/>
            <w:right w:val="none" w:sz="0" w:space="0" w:color="auto"/>
          </w:divBdr>
        </w:div>
        <w:div w:id="1943371645">
          <w:marLeft w:val="0"/>
          <w:marRight w:val="0"/>
          <w:marTop w:val="0"/>
          <w:marBottom w:val="0"/>
          <w:divBdr>
            <w:top w:val="none" w:sz="0" w:space="0" w:color="auto"/>
            <w:left w:val="none" w:sz="0" w:space="0" w:color="auto"/>
            <w:bottom w:val="none" w:sz="0" w:space="0" w:color="auto"/>
            <w:right w:val="none" w:sz="0" w:space="0" w:color="auto"/>
          </w:divBdr>
        </w:div>
        <w:div w:id="1974090642">
          <w:marLeft w:val="0"/>
          <w:marRight w:val="0"/>
          <w:marTop w:val="0"/>
          <w:marBottom w:val="0"/>
          <w:divBdr>
            <w:top w:val="none" w:sz="0" w:space="0" w:color="auto"/>
            <w:left w:val="none" w:sz="0" w:space="0" w:color="auto"/>
            <w:bottom w:val="none" w:sz="0" w:space="0" w:color="auto"/>
            <w:right w:val="none" w:sz="0" w:space="0" w:color="auto"/>
          </w:divBdr>
        </w:div>
        <w:div w:id="1974477310">
          <w:marLeft w:val="0"/>
          <w:marRight w:val="0"/>
          <w:marTop w:val="0"/>
          <w:marBottom w:val="0"/>
          <w:divBdr>
            <w:top w:val="none" w:sz="0" w:space="0" w:color="auto"/>
            <w:left w:val="none" w:sz="0" w:space="0" w:color="auto"/>
            <w:bottom w:val="none" w:sz="0" w:space="0" w:color="auto"/>
            <w:right w:val="none" w:sz="0" w:space="0" w:color="auto"/>
          </w:divBdr>
        </w:div>
        <w:div w:id="1980764961">
          <w:marLeft w:val="0"/>
          <w:marRight w:val="0"/>
          <w:marTop w:val="0"/>
          <w:marBottom w:val="0"/>
          <w:divBdr>
            <w:top w:val="none" w:sz="0" w:space="0" w:color="auto"/>
            <w:left w:val="none" w:sz="0" w:space="0" w:color="auto"/>
            <w:bottom w:val="none" w:sz="0" w:space="0" w:color="auto"/>
            <w:right w:val="none" w:sz="0" w:space="0" w:color="auto"/>
          </w:divBdr>
        </w:div>
        <w:div w:id="2010981647">
          <w:marLeft w:val="0"/>
          <w:marRight w:val="0"/>
          <w:marTop w:val="0"/>
          <w:marBottom w:val="0"/>
          <w:divBdr>
            <w:top w:val="none" w:sz="0" w:space="0" w:color="auto"/>
            <w:left w:val="none" w:sz="0" w:space="0" w:color="auto"/>
            <w:bottom w:val="none" w:sz="0" w:space="0" w:color="auto"/>
            <w:right w:val="none" w:sz="0" w:space="0" w:color="auto"/>
          </w:divBdr>
        </w:div>
        <w:div w:id="2049135080">
          <w:marLeft w:val="0"/>
          <w:marRight w:val="0"/>
          <w:marTop w:val="0"/>
          <w:marBottom w:val="0"/>
          <w:divBdr>
            <w:top w:val="none" w:sz="0" w:space="0" w:color="auto"/>
            <w:left w:val="none" w:sz="0" w:space="0" w:color="auto"/>
            <w:bottom w:val="none" w:sz="0" w:space="0" w:color="auto"/>
            <w:right w:val="none" w:sz="0" w:space="0" w:color="auto"/>
          </w:divBdr>
        </w:div>
        <w:div w:id="2079983567">
          <w:marLeft w:val="0"/>
          <w:marRight w:val="0"/>
          <w:marTop w:val="0"/>
          <w:marBottom w:val="0"/>
          <w:divBdr>
            <w:top w:val="none" w:sz="0" w:space="0" w:color="auto"/>
            <w:left w:val="none" w:sz="0" w:space="0" w:color="auto"/>
            <w:bottom w:val="none" w:sz="0" w:space="0" w:color="auto"/>
            <w:right w:val="none" w:sz="0" w:space="0" w:color="auto"/>
          </w:divBdr>
        </w:div>
        <w:div w:id="2081556477">
          <w:marLeft w:val="0"/>
          <w:marRight w:val="0"/>
          <w:marTop w:val="0"/>
          <w:marBottom w:val="0"/>
          <w:divBdr>
            <w:top w:val="none" w:sz="0" w:space="0" w:color="auto"/>
            <w:left w:val="none" w:sz="0" w:space="0" w:color="auto"/>
            <w:bottom w:val="none" w:sz="0" w:space="0" w:color="auto"/>
            <w:right w:val="none" w:sz="0" w:space="0" w:color="auto"/>
          </w:divBdr>
        </w:div>
        <w:div w:id="2094155803">
          <w:marLeft w:val="0"/>
          <w:marRight w:val="0"/>
          <w:marTop w:val="0"/>
          <w:marBottom w:val="0"/>
          <w:divBdr>
            <w:top w:val="none" w:sz="0" w:space="0" w:color="auto"/>
            <w:left w:val="none" w:sz="0" w:space="0" w:color="auto"/>
            <w:bottom w:val="none" w:sz="0" w:space="0" w:color="auto"/>
            <w:right w:val="none" w:sz="0" w:space="0" w:color="auto"/>
          </w:divBdr>
        </w:div>
        <w:div w:id="2117289906">
          <w:marLeft w:val="0"/>
          <w:marRight w:val="0"/>
          <w:marTop w:val="0"/>
          <w:marBottom w:val="0"/>
          <w:divBdr>
            <w:top w:val="none" w:sz="0" w:space="0" w:color="auto"/>
            <w:left w:val="none" w:sz="0" w:space="0" w:color="auto"/>
            <w:bottom w:val="none" w:sz="0" w:space="0" w:color="auto"/>
            <w:right w:val="none" w:sz="0" w:space="0" w:color="auto"/>
          </w:divBdr>
        </w:div>
        <w:div w:id="2141343533">
          <w:marLeft w:val="0"/>
          <w:marRight w:val="0"/>
          <w:marTop w:val="0"/>
          <w:marBottom w:val="0"/>
          <w:divBdr>
            <w:top w:val="none" w:sz="0" w:space="0" w:color="auto"/>
            <w:left w:val="none" w:sz="0" w:space="0" w:color="auto"/>
            <w:bottom w:val="none" w:sz="0" w:space="0" w:color="auto"/>
            <w:right w:val="none" w:sz="0" w:space="0" w:color="auto"/>
          </w:divBdr>
        </w:div>
        <w:div w:id="2146003749">
          <w:marLeft w:val="0"/>
          <w:marRight w:val="0"/>
          <w:marTop w:val="0"/>
          <w:marBottom w:val="0"/>
          <w:divBdr>
            <w:top w:val="none" w:sz="0" w:space="0" w:color="auto"/>
            <w:left w:val="none" w:sz="0" w:space="0" w:color="auto"/>
            <w:bottom w:val="none" w:sz="0" w:space="0" w:color="auto"/>
            <w:right w:val="none" w:sz="0" w:space="0" w:color="auto"/>
          </w:divBdr>
        </w:div>
        <w:div w:id="2147316494">
          <w:marLeft w:val="0"/>
          <w:marRight w:val="0"/>
          <w:marTop w:val="0"/>
          <w:marBottom w:val="0"/>
          <w:divBdr>
            <w:top w:val="none" w:sz="0" w:space="0" w:color="auto"/>
            <w:left w:val="none" w:sz="0" w:space="0" w:color="auto"/>
            <w:bottom w:val="none" w:sz="0" w:space="0" w:color="auto"/>
            <w:right w:val="none" w:sz="0" w:space="0" w:color="auto"/>
          </w:divBdr>
        </w:div>
      </w:divsChild>
    </w:div>
    <w:div w:id="1566065226">
      <w:bodyDiv w:val="1"/>
      <w:marLeft w:val="0"/>
      <w:marRight w:val="0"/>
      <w:marTop w:val="0"/>
      <w:marBottom w:val="0"/>
      <w:divBdr>
        <w:top w:val="none" w:sz="0" w:space="0" w:color="auto"/>
        <w:left w:val="none" w:sz="0" w:space="0" w:color="auto"/>
        <w:bottom w:val="none" w:sz="0" w:space="0" w:color="auto"/>
        <w:right w:val="none" w:sz="0" w:space="0" w:color="auto"/>
      </w:divBdr>
      <w:divsChild>
        <w:div w:id="978806395">
          <w:marLeft w:val="0"/>
          <w:marRight w:val="0"/>
          <w:marTop w:val="0"/>
          <w:marBottom w:val="0"/>
          <w:divBdr>
            <w:top w:val="none" w:sz="0" w:space="0" w:color="auto"/>
            <w:left w:val="none" w:sz="0" w:space="0" w:color="auto"/>
            <w:bottom w:val="none" w:sz="0" w:space="0" w:color="auto"/>
            <w:right w:val="none" w:sz="0" w:space="0" w:color="auto"/>
          </w:divBdr>
        </w:div>
        <w:div w:id="447243538">
          <w:marLeft w:val="0"/>
          <w:marRight w:val="0"/>
          <w:marTop w:val="0"/>
          <w:marBottom w:val="0"/>
          <w:divBdr>
            <w:top w:val="none" w:sz="0" w:space="0" w:color="auto"/>
            <w:left w:val="none" w:sz="0" w:space="0" w:color="auto"/>
            <w:bottom w:val="none" w:sz="0" w:space="0" w:color="auto"/>
            <w:right w:val="none" w:sz="0" w:space="0" w:color="auto"/>
          </w:divBdr>
        </w:div>
        <w:div w:id="143202239">
          <w:marLeft w:val="0"/>
          <w:marRight w:val="0"/>
          <w:marTop w:val="0"/>
          <w:marBottom w:val="0"/>
          <w:divBdr>
            <w:top w:val="none" w:sz="0" w:space="0" w:color="auto"/>
            <w:left w:val="none" w:sz="0" w:space="0" w:color="auto"/>
            <w:bottom w:val="none" w:sz="0" w:space="0" w:color="auto"/>
            <w:right w:val="none" w:sz="0" w:space="0" w:color="auto"/>
          </w:divBdr>
        </w:div>
        <w:div w:id="373968111">
          <w:marLeft w:val="0"/>
          <w:marRight w:val="0"/>
          <w:marTop w:val="0"/>
          <w:marBottom w:val="0"/>
          <w:divBdr>
            <w:top w:val="none" w:sz="0" w:space="0" w:color="auto"/>
            <w:left w:val="none" w:sz="0" w:space="0" w:color="auto"/>
            <w:bottom w:val="none" w:sz="0" w:space="0" w:color="auto"/>
            <w:right w:val="none" w:sz="0" w:space="0" w:color="auto"/>
          </w:divBdr>
        </w:div>
        <w:div w:id="239026208">
          <w:marLeft w:val="0"/>
          <w:marRight w:val="0"/>
          <w:marTop w:val="0"/>
          <w:marBottom w:val="0"/>
          <w:divBdr>
            <w:top w:val="none" w:sz="0" w:space="0" w:color="auto"/>
            <w:left w:val="none" w:sz="0" w:space="0" w:color="auto"/>
            <w:bottom w:val="none" w:sz="0" w:space="0" w:color="auto"/>
            <w:right w:val="none" w:sz="0" w:space="0" w:color="auto"/>
          </w:divBdr>
        </w:div>
        <w:div w:id="668991580">
          <w:marLeft w:val="0"/>
          <w:marRight w:val="0"/>
          <w:marTop w:val="0"/>
          <w:marBottom w:val="0"/>
          <w:divBdr>
            <w:top w:val="none" w:sz="0" w:space="0" w:color="auto"/>
            <w:left w:val="none" w:sz="0" w:space="0" w:color="auto"/>
            <w:bottom w:val="none" w:sz="0" w:space="0" w:color="auto"/>
            <w:right w:val="none" w:sz="0" w:space="0" w:color="auto"/>
          </w:divBdr>
        </w:div>
        <w:div w:id="1373924399">
          <w:marLeft w:val="0"/>
          <w:marRight w:val="0"/>
          <w:marTop w:val="0"/>
          <w:marBottom w:val="0"/>
          <w:divBdr>
            <w:top w:val="none" w:sz="0" w:space="0" w:color="auto"/>
            <w:left w:val="none" w:sz="0" w:space="0" w:color="auto"/>
            <w:bottom w:val="none" w:sz="0" w:space="0" w:color="auto"/>
            <w:right w:val="none" w:sz="0" w:space="0" w:color="auto"/>
          </w:divBdr>
        </w:div>
        <w:div w:id="1626539706">
          <w:marLeft w:val="0"/>
          <w:marRight w:val="0"/>
          <w:marTop w:val="0"/>
          <w:marBottom w:val="0"/>
          <w:divBdr>
            <w:top w:val="none" w:sz="0" w:space="0" w:color="auto"/>
            <w:left w:val="none" w:sz="0" w:space="0" w:color="auto"/>
            <w:bottom w:val="none" w:sz="0" w:space="0" w:color="auto"/>
            <w:right w:val="none" w:sz="0" w:space="0" w:color="auto"/>
          </w:divBdr>
        </w:div>
        <w:div w:id="526916317">
          <w:marLeft w:val="0"/>
          <w:marRight w:val="0"/>
          <w:marTop w:val="0"/>
          <w:marBottom w:val="0"/>
          <w:divBdr>
            <w:top w:val="none" w:sz="0" w:space="0" w:color="auto"/>
            <w:left w:val="none" w:sz="0" w:space="0" w:color="auto"/>
            <w:bottom w:val="none" w:sz="0" w:space="0" w:color="auto"/>
            <w:right w:val="none" w:sz="0" w:space="0" w:color="auto"/>
          </w:divBdr>
        </w:div>
        <w:div w:id="311834070">
          <w:marLeft w:val="0"/>
          <w:marRight w:val="0"/>
          <w:marTop w:val="0"/>
          <w:marBottom w:val="0"/>
          <w:divBdr>
            <w:top w:val="none" w:sz="0" w:space="0" w:color="auto"/>
            <w:left w:val="none" w:sz="0" w:space="0" w:color="auto"/>
            <w:bottom w:val="none" w:sz="0" w:space="0" w:color="auto"/>
            <w:right w:val="none" w:sz="0" w:space="0" w:color="auto"/>
          </w:divBdr>
        </w:div>
        <w:div w:id="1932817522">
          <w:marLeft w:val="0"/>
          <w:marRight w:val="0"/>
          <w:marTop w:val="0"/>
          <w:marBottom w:val="0"/>
          <w:divBdr>
            <w:top w:val="none" w:sz="0" w:space="0" w:color="auto"/>
            <w:left w:val="none" w:sz="0" w:space="0" w:color="auto"/>
            <w:bottom w:val="none" w:sz="0" w:space="0" w:color="auto"/>
            <w:right w:val="none" w:sz="0" w:space="0" w:color="auto"/>
          </w:divBdr>
        </w:div>
        <w:div w:id="1589075889">
          <w:marLeft w:val="0"/>
          <w:marRight w:val="0"/>
          <w:marTop w:val="0"/>
          <w:marBottom w:val="0"/>
          <w:divBdr>
            <w:top w:val="none" w:sz="0" w:space="0" w:color="auto"/>
            <w:left w:val="none" w:sz="0" w:space="0" w:color="auto"/>
            <w:bottom w:val="none" w:sz="0" w:space="0" w:color="auto"/>
            <w:right w:val="none" w:sz="0" w:space="0" w:color="auto"/>
          </w:divBdr>
        </w:div>
        <w:div w:id="831680491">
          <w:marLeft w:val="0"/>
          <w:marRight w:val="0"/>
          <w:marTop w:val="0"/>
          <w:marBottom w:val="0"/>
          <w:divBdr>
            <w:top w:val="none" w:sz="0" w:space="0" w:color="auto"/>
            <w:left w:val="none" w:sz="0" w:space="0" w:color="auto"/>
            <w:bottom w:val="none" w:sz="0" w:space="0" w:color="auto"/>
            <w:right w:val="none" w:sz="0" w:space="0" w:color="auto"/>
          </w:divBdr>
        </w:div>
        <w:div w:id="771170663">
          <w:marLeft w:val="0"/>
          <w:marRight w:val="0"/>
          <w:marTop w:val="0"/>
          <w:marBottom w:val="0"/>
          <w:divBdr>
            <w:top w:val="none" w:sz="0" w:space="0" w:color="auto"/>
            <w:left w:val="none" w:sz="0" w:space="0" w:color="auto"/>
            <w:bottom w:val="none" w:sz="0" w:space="0" w:color="auto"/>
            <w:right w:val="none" w:sz="0" w:space="0" w:color="auto"/>
          </w:divBdr>
        </w:div>
        <w:div w:id="37511417">
          <w:marLeft w:val="0"/>
          <w:marRight w:val="0"/>
          <w:marTop w:val="0"/>
          <w:marBottom w:val="0"/>
          <w:divBdr>
            <w:top w:val="none" w:sz="0" w:space="0" w:color="auto"/>
            <w:left w:val="none" w:sz="0" w:space="0" w:color="auto"/>
            <w:bottom w:val="none" w:sz="0" w:space="0" w:color="auto"/>
            <w:right w:val="none" w:sz="0" w:space="0" w:color="auto"/>
          </w:divBdr>
        </w:div>
        <w:div w:id="1547375776">
          <w:marLeft w:val="0"/>
          <w:marRight w:val="0"/>
          <w:marTop w:val="0"/>
          <w:marBottom w:val="0"/>
          <w:divBdr>
            <w:top w:val="none" w:sz="0" w:space="0" w:color="auto"/>
            <w:left w:val="none" w:sz="0" w:space="0" w:color="auto"/>
            <w:bottom w:val="none" w:sz="0" w:space="0" w:color="auto"/>
            <w:right w:val="none" w:sz="0" w:space="0" w:color="auto"/>
          </w:divBdr>
        </w:div>
        <w:div w:id="1274706082">
          <w:marLeft w:val="0"/>
          <w:marRight w:val="0"/>
          <w:marTop w:val="0"/>
          <w:marBottom w:val="0"/>
          <w:divBdr>
            <w:top w:val="none" w:sz="0" w:space="0" w:color="auto"/>
            <w:left w:val="none" w:sz="0" w:space="0" w:color="auto"/>
            <w:bottom w:val="none" w:sz="0" w:space="0" w:color="auto"/>
            <w:right w:val="none" w:sz="0" w:space="0" w:color="auto"/>
          </w:divBdr>
        </w:div>
        <w:div w:id="34233587">
          <w:marLeft w:val="0"/>
          <w:marRight w:val="0"/>
          <w:marTop w:val="0"/>
          <w:marBottom w:val="0"/>
          <w:divBdr>
            <w:top w:val="none" w:sz="0" w:space="0" w:color="auto"/>
            <w:left w:val="none" w:sz="0" w:space="0" w:color="auto"/>
            <w:bottom w:val="none" w:sz="0" w:space="0" w:color="auto"/>
            <w:right w:val="none" w:sz="0" w:space="0" w:color="auto"/>
          </w:divBdr>
        </w:div>
        <w:div w:id="1896811200">
          <w:marLeft w:val="0"/>
          <w:marRight w:val="0"/>
          <w:marTop w:val="0"/>
          <w:marBottom w:val="0"/>
          <w:divBdr>
            <w:top w:val="none" w:sz="0" w:space="0" w:color="auto"/>
            <w:left w:val="none" w:sz="0" w:space="0" w:color="auto"/>
            <w:bottom w:val="none" w:sz="0" w:space="0" w:color="auto"/>
            <w:right w:val="none" w:sz="0" w:space="0" w:color="auto"/>
          </w:divBdr>
        </w:div>
        <w:div w:id="1766803152">
          <w:marLeft w:val="0"/>
          <w:marRight w:val="0"/>
          <w:marTop w:val="0"/>
          <w:marBottom w:val="0"/>
          <w:divBdr>
            <w:top w:val="none" w:sz="0" w:space="0" w:color="auto"/>
            <w:left w:val="none" w:sz="0" w:space="0" w:color="auto"/>
            <w:bottom w:val="none" w:sz="0" w:space="0" w:color="auto"/>
            <w:right w:val="none" w:sz="0" w:space="0" w:color="auto"/>
          </w:divBdr>
        </w:div>
        <w:div w:id="1073087714">
          <w:marLeft w:val="0"/>
          <w:marRight w:val="0"/>
          <w:marTop w:val="0"/>
          <w:marBottom w:val="0"/>
          <w:divBdr>
            <w:top w:val="none" w:sz="0" w:space="0" w:color="auto"/>
            <w:left w:val="none" w:sz="0" w:space="0" w:color="auto"/>
            <w:bottom w:val="none" w:sz="0" w:space="0" w:color="auto"/>
            <w:right w:val="none" w:sz="0" w:space="0" w:color="auto"/>
          </w:divBdr>
        </w:div>
        <w:div w:id="1497189269">
          <w:marLeft w:val="0"/>
          <w:marRight w:val="0"/>
          <w:marTop w:val="0"/>
          <w:marBottom w:val="0"/>
          <w:divBdr>
            <w:top w:val="none" w:sz="0" w:space="0" w:color="auto"/>
            <w:left w:val="none" w:sz="0" w:space="0" w:color="auto"/>
            <w:bottom w:val="none" w:sz="0" w:space="0" w:color="auto"/>
            <w:right w:val="none" w:sz="0" w:space="0" w:color="auto"/>
          </w:divBdr>
        </w:div>
        <w:div w:id="611136106">
          <w:marLeft w:val="0"/>
          <w:marRight w:val="0"/>
          <w:marTop w:val="0"/>
          <w:marBottom w:val="0"/>
          <w:divBdr>
            <w:top w:val="none" w:sz="0" w:space="0" w:color="auto"/>
            <w:left w:val="none" w:sz="0" w:space="0" w:color="auto"/>
            <w:bottom w:val="none" w:sz="0" w:space="0" w:color="auto"/>
            <w:right w:val="none" w:sz="0" w:space="0" w:color="auto"/>
          </w:divBdr>
        </w:div>
        <w:div w:id="415397014">
          <w:marLeft w:val="0"/>
          <w:marRight w:val="0"/>
          <w:marTop w:val="0"/>
          <w:marBottom w:val="0"/>
          <w:divBdr>
            <w:top w:val="none" w:sz="0" w:space="0" w:color="auto"/>
            <w:left w:val="none" w:sz="0" w:space="0" w:color="auto"/>
            <w:bottom w:val="none" w:sz="0" w:space="0" w:color="auto"/>
            <w:right w:val="none" w:sz="0" w:space="0" w:color="auto"/>
          </w:divBdr>
        </w:div>
        <w:div w:id="1436172406">
          <w:marLeft w:val="0"/>
          <w:marRight w:val="0"/>
          <w:marTop w:val="0"/>
          <w:marBottom w:val="0"/>
          <w:divBdr>
            <w:top w:val="none" w:sz="0" w:space="0" w:color="auto"/>
            <w:left w:val="none" w:sz="0" w:space="0" w:color="auto"/>
            <w:bottom w:val="none" w:sz="0" w:space="0" w:color="auto"/>
            <w:right w:val="none" w:sz="0" w:space="0" w:color="auto"/>
          </w:divBdr>
        </w:div>
        <w:div w:id="396978413">
          <w:marLeft w:val="0"/>
          <w:marRight w:val="0"/>
          <w:marTop w:val="0"/>
          <w:marBottom w:val="0"/>
          <w:divBdr>
            <w:top w:val="none" w:sz="0" w:space="0" w:color="auto"/>
            <w:left w:val="none" w:sz="0" w:space="0" w:color="auto"/>
            <w:bottom w:val="none" w:sz="0" w:space="0" w:color="auto"/>
            <w:right w:val="none" w:sz="0" w:space="0" w:color="auto"/>
          </w:divBdr>
        </w:div>
        <w:div w:id="1743336720">
          <w:marLeft w:val="0"/>
          <w:marRight w:val="0"/>
          <w:marTop w:val="0"/>
          <w:marBottom w:val="0"/>
          <w:divBdr>
            <w:top w:val="none" w:sz="0" w:space="0" w:color="auto"/>
            <w:left w:val="none" w:sz="0" w:space="0" w:color="auto"/>
            <w:bottom w:val="none" w:sz="0" w:space="0" w:color="auto"/>
            <w:right w:val="none" w:sz="0" w:space="0" w:color="auto"/>
          </w:divBdr>
        </w:div>
        <w:div w:id="843010205">
          <w:marLeft w:val="0"/>
          <w:marRight w:val="0"/>
          <w:marTop w:val="0"/>
          <w:marBottom w:val="0"/>
          <w:divBdr>
            <w:top w:val="none" w:sz="0" w:space="0" w:color="auto"/>
            <w:left w:val="none" w:sz="0" w:space="0" w:color="auto"/>
            <w:bottom w:val="none" w:sz="0" w:space="0" w:color="auto"/>
            <w:right w:val="none" w:sz="0" w:space="0" w:color="auto"/>
          </w:divBdr>
        </w:div>
        <w:div w:id="1044252701">
          <w:marLeft w:val="0"/>
          <w:marRight w:val="0"/>
          <w:marTop w:val="0"/>
          <w:marBottom w:val="0"/>
          <w:divBdr>
            <w:top w:val="none" w:sz="0" w:space="0" w:color="auto"/>
            <w:left w:val="none" w:sz="0" w:space="0" w:color="auto"/>
            <w:bottom w:val="none" w:sz="0" w:space="0" w:color="auto"/>
            <w:right w:val="none" w:sz="0" w:space="0" w:color="auto"/>
          </w:divBdr>
        </w:div>
        <w:div w:id="993683720">
          <w:marLeft w:val="0"/>
          <w:marRight w:val="0"/>
          <w:marTop w:val="0"/>
          <w:marBottom w:val="0"/>
          <w:divBdr>
            <w:top w:val="none" w:sz="0" w:space="0" w:color="auto"/>
            <w:left w:val="none" w:sz="0" w:space="0" w:color="auto"/>
            <w:bottom w:val="none" w:sz="0" w:space="0" w:color="auto"/>
            <w:right w:val="none" w:sz="0" w:space="0" w:color="auto"/>
          </w:divBdr>
        </w:div>
        <w:div w:id="146367238">
          <w:marLeft w:val="0"/>
          <w:marRight w:val="0"/>
          <w:marTop w:val="0"/>
          <w:marBottom w:val="0"/>
          <w:divBdr>
            <w:top w:val="none" w:sz="0" w:space="0" w:color="auto"/>
            <w:left w:val="none" w:sz="0" w:space="0" w:color="auto"/>
            <w:bottom w:val="none" w:sz="0" w:space="0" w:color="auto"/>
            <w:right w:val="none" w:sz="0" w:space="0" w:color="auto"/>
          </w:divBdr>
        </w:div>
        <w:div w:id="29184194">
          <w:marLeft w:val="0"/>
          <w:marRight w:val="0"/>
          <w:marTop w:val="0"/>
          <w:marBottom w:val="0"/>
          <w:divBdr>
            <w:top w:val="none" w:sz="0" w:space="0" w:color="auto"/>
            <w:left w:val="none" w:sz="0" w:space="0" w:color="auto"/>
            <w:bottom w:val="none" w:sz="0" w:space="0" w:color="auto"/>
            <w:right w:val="none" w:sz="0" w:space="0" w:color="auto"/>
          </w:divBdr>
        </w:div>
        <w:div w:id="802621496">
          <w:marLeft w:val="0"/>
          <w:marRight w:val="0"/>
          <w:marTop w:val="0"/>
          <w:marBottom w:val="0"/>
          <w:divBdr>
            <w:top w:val="none" w:sz="0" w:space="0" w:color="auto"/>
            <w:left w:val="none" w:sz="0" w:space="0" w:color="auto"/>
            <w:bottom w:val="none" w:sz="0" w:space="0" w:color="auto"/>
            <w:right w:val="none" w:sz="0" w:space="0" w:color="auto"/>
          </w:divBdr>
        </w:div>
        <w:div w:id="1208761900">
          <w:marLeft w:val="0"/>
          <w:marRight w:val="0"/>
          <w:marTop w:val="0"/>
          <w:marBottom w:val="0"/>
          <w:divBdr>
            <w:top w:val="none" w:sz="0" w:space="0" w:color="auto"/>
            <w:left w:val="none" w:sz="0" w:space="0" w:color="auto"/>
            <w:bottom w:val="none" w:sz="0" w:space="0" w:color="auto"/>
            <w:right w:val="none" w:sz="0" w:space="0" w:color="auto"/>
          </w:divBdr>
        </w:div>
        <w:div w:id="713237773">
          <w:marLeft w:val="0"/>
          <w:marRight w:val="0"/>
          <w:marTop w:val="0"/>
          <w:marBottom w:val="0"/>
          <w:divBdr>
            <w:top w:val="none" w:sz="0" w:space="0" w:color="auto"/>
            <w:left w:val="none" w:sz="0" w:space="0" w:color="auto"/>
            <w:bottom w:val="none" w:sz="0" w:space="0" w:color="auto"/>
            <w:right w:val="none" w:sz="0" w:space="0" w:color="auto"/>
          </w:divBdr>
        </w:div>
        <w:div w:id="2053071385">
          <w:marLeft w:val="0"/>
          <w:marRight w:val="0"/>
          <w:marTop w:val="0"/>
          <w:marBottom w:val="0"/>
          <w:divBdr>
            <w:top w:val="none" w:sz="0" w:space="0" w:color="auto"/>
            <w:left w:val="none" w:sz="0" w:space="0" w:color="auto"/>
            <w:bottom w:val="none" w:sz="0" w:space="0" w:color="auto"/>
            <w:right w:val="none" w:sz="0" w:space="0" w:color="auto"/>
          </w:divBdr>
        </w:div>
        <w:div w:id="293802827">
          <w:marLeft w:val="0"/>
          <w:marRight w:val="0"/>
          <w:marTop w:val="0"/>
          <w:marBottom w:val="0"/>
          <w:divBdr>
            <w:top w:val="none" w:sz="0" w:space="0" w:color="auto"/>
            <w:left w:val="none" w:sz="0" w:space="0" w:color="auto"/>
            <w:bottom w:val="none" w:sz="0" w:space="0" w:color="auto"/>
            <w:right w:val="none" w:sz="0" w:space="0" w:color="auto"/>
          </w:divBdr>
        </w:div>
        <w:div w:id="919170668">
          <w:marLeft w:val="0"/>
          <w:marRight w:val="0"/>
          <w:marTop w:val="0"/>
          <w:marBottom w:val="0"/>
          <w:divBdr>
            <w:top w:val="none" w:sz="0" w:space="0" w:color="auto"/>
            <w:left w:val="none" w:sz="0" w:space="0" w:color="auto"/>
            <w:bottom w:val="none" w:sz="0" w:space="0" w:color="auto"/>
            <w:right w:val="none" w:sz="0" w:space="0" w:color="auto"/>
          </w:divBdr>
        </w:div>
        <w:div w:id="1433088185">
          <w:marLeft w:val="0"/>
          <w:marRight w:val="0"/>
          <w:marTop w:val="0"/>
          <w:marBottom w:val="0"/>
          <w:divBdr>
            <w:top w:val="none" w:sz="0" w:space="0" w:color="auto"/>
            <w:left w:val="none" w:sz="0" w:space="0" w:color="auto"/>
            <w:bottom w:val="none" w:sz="0" w:space="0" w:color="auto"/>
            <w:right w:val="none" w:sz="0" w:space="0" w:color="auto"/>
          </w:divBdr>
        </w:div>
        <w:div w:id="989360592">
          <w:marLeft w:val="0"/>
          <w:marRight w:val="0"/>
          <w:marTop w:val="0"/>
          <w:marBottom w:val="0"/>
          <w:divBdr>
            <w:top w:val="none" w:sz="0" w:space="0" w:color="auto"/>
            <w:left w:val="none" w:sz="0" w:space="0" w:color="auto"/>
            <w:bottom w:val="none" w:sz="0" w:space="0" w:color="auto"/>
            <w:right w:val="none" w:sz="0" w:space="0" w:color="auto"/>
          </w:divBdr>
        </w:div>
        <w:div w:id="1856379067">
          <w:marLeft w:val="0"/>
          <w:marRight w:val="0"/>
          <w:marTop w:val="0"/>
          <w:marBottom w:val="0"/>
          <w:divBdr>
            <w:top w:val="none" w:sz="0" w:space="0" w:color="auto"/>
            <w:left w:val="none" w:sz="0" w:space="0" w:color="auto"/>
            <w:bottom w:val="none" w:sz="0" w:space="0" w:color="auto"/>
            <w:right w:val="none" w:sz="0" w:space="0" w:color="auto"/>
          </w:divBdr>
        </w:div>
        <w:div w:id="1398094775">
          <w:marLeft w:val="0"/>
          <w:marRight w:val="0"/>
          <w:marTop w:val="0"/>
          <w:marBottom w:val="0"/>
          <w:divBdr>
            <w:top w:val="none" w:sz="0" w:space="0" w:color="auto"/>
            <w:left w:val="none" w:sz="0" w:space="0" w:color="auto"/>
            <w:bottom w:val="none" w:sz="0" w:space="0" w:color="auto"/>
            <w:right w:val="none" w:sz="0" w:space="0" w:color="auto"/>
          </w:divBdr>
        </w:div>
        <w:div w:id="1759054346">
          <w:marLeft w:val="0"/>
          <w:marRight w:val="0"/>
          <w:marTop w:val="0"/>
          <w:marBottom w:val="0"/>
          <w:divBdr>
            <w:top w:val="none" w:sz="0" w:space="0" w:color="auto"/>
            <w:left w:val="none" w:sz="0" w:space="0" w:color="auto"/>
            <w:bottom w:val="none" w:sz="0" w:space="0" w:color="auto"/>
            <w:right w:val="none" w:sz="0" w:space="0" w:color="auto"/>
          </w:divBdr>
        </w:div>
        <w:div w:id="527566013">
          <w:marLeft w:val="0"/>
          <w:marRight w:val="0"/>
          <w:marTop w:val="0"/>
          <w:marBottom w:val="0"/>
          <w:divBdr>
            <w:top w:val="none" w:sz="0" w:space="0" w:color="auto"/>
            <w:left w:val="none" w:sz="0" w:space="0" w:color="auto"/>
            <w:bottom w:val="none" w:sz="0" w:space="0" w:color="auto"/>
            <w:right w:val="none" w:sz="0" w:space="0" w:color="auto"/>
          </w:divBdr>
        </w:div>
        <w:div w:id="1420907581">
          <w:marLeft w:val="0"/>
          <w:marRight w:val="0"/>
          <w:marTop w:val="0"/>
          <w:marBottom w:val="0"/>
          <w:divBdr>
            <w:top w:val="none" w:sz="0" w:space="0" w:color="auto"/>
            <w:left w:val="none" w:sz="0" w:space="0" w:color="auto"/>
            <w:bottom w:val="none" w:sz="0" w:space="0" w:color="auto"/>
            <w:right w:val="none" w:sz="0" w:space="0" w:color="auto"/>
          </w:divBdr>
        </w:div>
        <w:div w:id="963969285">
          <w:marLeft w:val="0"/>
          <w:marRight w:val="0"/>
          <w:marTop w:val="0"/>
          <w:marBottom w:val="0"/>
          <w:divBdr>
            <w:top w:val="none" w:sz="0" w:space="0" w:color="auto"/>
            <w:left w:val="none" w:sz="0" w:space="0" w:color="auto"/>
            <w:bottom w:val="none" w:sz="0" w:space="0" w:color="auto"/>
            <w:right w:val="none" w:sz="0" w:space="0" w:color="auto"/>
          </w:divBdr>
        </w:div>
        <w:div w:id="842402059">
          <w:marLeft w:val="0"/>
          <w:marRight w:val="0"/>
          <w:marTop w:val="0"/>
          <w:marBottom w:val="0"/>
          <w:divBdr>
            <w:top w:val="none" w:sz="0" w:space="0" w:color="auto"/>
            <w:left w:val="none" w:sz="0" w:space="0" w:color="auto"/>
            <w:bottom w:val="none" w:sz="0" w:space="0" w:color="auto"/>
            <w:right w:val="none" w:sz="0" w:space="0" w:color="auto"/>
          </w:divBdr>
        </w:div>
        <w:div w:id="9838092">
          <w:marLeft w:val="0"/>
          <w:marRight w:val="0"/>
          <w:marTop w:val="0"/>
          <w:marBottom w:val="0"/>
          <w:divBdr>
            <w:top w:val="none" w:sz="0" w:space="0" w:color="auto"/>
            <w:left w:val="none" w:sz="0" w:space="0" w:color="auto"/>
            <w:bottom w:val="none" w:sz="0" w:space="0" w:color="auto"/>
            <w:right w:val="none" w:sz="0" w:space="0" w:color="auto"/>
          </w:divBdr>
        </w:div>
        <w:div w:id="1449394602">
          <w:marLeft w:val="0"/>
          <w:marRight w:val="0"/>
          <w:marTop w:val="0"/>
          <w:marBottom w:val="0"/>
          <w:divBdr>
            <w:top w:val="none" w:sz="0" w:space="0" w:color="auto"/>
            <w:left w:val="none" w:sz="0" w:space="0" w:color="auto"/>
            <w:bottom w:val="none" w:sz="0" w:space="0" w:color="auto"/>
            <w:right w:val="none" w:sz="0" w:space="0" w:color="auto"/>
          </w:divBdr>
        </w:div>
        <w:div w:id="1854414496">
          <w:marLeft w:val="0"/>
          <w:marRight w:val="0"/>
          <w:marTop w:val="0"/>
          <w:marBottom w:val="0"/>
          <w:divBdr>
            <w:top w:val="none" w:sz="0" w:space="0" w:color="auto"/>
            <w:left w:val="none" w:sz="0" w:space="0" w:color="auto"/>
            <w:bottom w:val="none" w:sz="0" w:space="0" w:color="auto"/>
            <w:right w:val="none" w:sz="0" w:space="0" w:color="auto"/>
          </w:divBdr>
        </w:div>
        <w:div w:id="1655143483">
          <w:marLeft w:val="0"/>
          <w:marRight w:val="0"/>
          <w:marTop w:val="0"/>
          <w:marBottom w:val="0"/>
          <w:divBdr>
            <w:top w:val="none" w:sz="0" w:space="0" w:color="auto"/>
            <w:left w:val="none" w:sz="0" w:space="0" w:color="auto"/>
            <w:bottom w:val="none" w:sz="0" w:space="0" w:color="auto"/>
            <w:right w:val="none" w:sz="0" w:space="0" w:color="auto"/>
          </w:divBdr>
        </w:div>
        <w:div w:id="463037862">
          <w:marLeft w:val="0"/>
          <w:marRight w:val="0"/>
          <w:marTop w:val="0"/>
          <w:marBottom w:val="0"/>
          <w:divBdr>
            <w:top w:val="none" w:sz="0" w:space="0" w:color="auto"/>
            <w:left w:val="none" w:sz="0" w:space="0" w:color="auto"/>
            <w:bottom w:val="none" w:sz="0" w:space="0" w:color="auto"/>
            <w:right w:val="none" w:sz="0" w:space="0" w:color="auto"/>
          </w:divBdr>
        </w:div>
        <w:div w:id="833882072">
          <w:marLeft w:val="0"/>
          <w:marRight w:val="0"/>
          <w:marTop w:val="0"/>
          <w:marBottom w:val="0"/>
          <w:divBdr>
            <w:top w:val="none" w:sz="0" w:space="0" w:color="auto"/>
            <w:left w:val="none" w:sz="0" w:space="0" w:color="auto"/>
            <w:bottom w:val="none" w:sz="0" w:space="0" w:color="auto"/>
            <w:right w:val="none" w:sz="0" w:space="0" w:color="auto"/>
          </w:divBdr>
        </w:div>
        <w:div w:id="1658607572">
          <w:marLeft w:val="0"/>
          <w:marRight w:val="0"/>
          <w:marTop w:val="0"/>
          <w:marBottom w:val="0"/>
          <w:divBdr>
            <w:top w:val="none" w:sz="0" w:space="0" w:color="auto"/>
            <w:left w:val="none" w:sz="0" w:space="0" w:color="auto"/>
            <w:bottom w:val="none" w:sz="0" w:space="0" w:color="auto"/>
            <w:right w:val="none" w:sz="0" w:space="0" w:color="auto"/>
          </w:divBdr>
        </w:div>
        <w:div w:id="214127427">
          <w:marLeft w:val="0"/>
          <w:marRight w:val="0"/>
          <w:marTop w:val="0"/>
          <w:marBottom w:val="0"/>
          <w:divBdr>
            <w:top w:val="none" w:sz="0" w:space="0" w:color="auto"/>
            <w:left w:val="none" w:sz="0" w:space="0" w:color="auto"/>
            <w:bottom w:val="none" w:sz="0" w:space="0" w:color="auto"/>
            <w:right w:val="none" w:sz="0" w:space="0" w:color="auto"/>
          </w:divBdr>
        </w:div>
        <w:div w:id="1209336409">
          <w:marLeft w:val="0"/>
          <w:marRight w:val="0"/>
          <w:marTop w:val="0"/>
          <w:marBottom w:val="0"/>
          <w:divBdr>
            <w:top w:val="none" w:sz="0" w:space="0" w:color="auto"/>
            <w:left w:val="none" w:sz="0" w:space="0" w:color="auto"/>
            <w:bottom w:val="none" w:sz="0" w:space="0" w:color="auto"/>
            <w:right w:val="none" w:sz="0" w:space="0" w:color="auto"/>
          </w:divBdr>
        </w:div>
        <w:div w:id="474219113">
          <w:marLeft w:val="0"/>
          <w:marRight w:val="0"/>
          <w:marTop w:val="0"/>
          <w:marBottom w:val="0"/>
          <w:divBdr>
            <w:top w:val="none" w:sz="0" w:space="0" w:color="auto"/>
            <w:left w:val="none" w:sz="0" w:space="0" w:color="auto"/>
            <w:bottom w:val="none" w:sz="0" w:space="0" w:color="auto"/>
            <w:right w:val="none" w:sz="0" w:space="0" w:color="auto"/>
          </w:divBdr>
        </w:div>
        <w:div w:id="198591955">
          <w:marLeft w:val="0"/>
          <w:marRight w:val="0"/>
          <w:marTop w:val="0"/>
          <w:marBottom w:val="0"/>
          <w:divBdr>
            <w:top w:val="none" w:sz="0" w:space="0" w:color="auto"/>
            <w:left w:val="none" w:sz="0" w:space="0" w:color="auto"/>
            <w:bottom w:val="none" w:sz="0" w:space="0" w:color="auto"/>
            <w:right w:val="none" w:sz="0" w:space="0" w:color="auto"/>
          </w:divBdr>
        </w:div>
        <w:div w:id="1257977919">
          <w:marLeft w:val="0"/>
          <w:marRight w:val="0"/>
          <w:marTop w:val="0"/>
          <w:marBottom w:val="0"/>
          <w:divBdr>
            <w:top w:val="none" w:sz="0" w:space="0" w:color="auto"/>
            <w:left w:val="none" w:sz="0" w:space="0" w:color="auto"/>
            <w:bottom w:val="none" w:sz="0" w:space="0" w:color="auto"/>
            <w:right w:val="none" w:sz="0" w:space="0" w:color="auto"/>
          </w:divBdr>
        </w:div>
        <w:div w:id="1826235489">
          <w:marLeft w:val="0"/>
          <w:marRight w:val="0"/>
          <w:marTop w:val="0"/>
          <w:marBottom w:val="0"/>
          <w:divBdr>
            <w:top w:val="none" w:sz="0" w:space="0" w:color="auto"/>
            <w:left w:val="none" w:sz="0" w:space="0" w:color="auto"/>
            <w:bottom w:val="none" w:sz="0" w:space="0" w:color="auto"/>
            <w:right w:val="none" w:sz="0" w:space="0" w:color="auto"/>
          </w:divBdr>
        </w:div>
        <w:div w:id="610285759">
          <w:marLeft w:val="0"/>
          <w:marRight w:val="0"/>
          <w:marTop w:val="0"/>
          <w:marBottom w:val="0"/>
          <w:divBdr>
            <w:top w:val="none" w:sz="0" w:space="0" w:color="auto"/>
            <w:left w:val="none" w:sz="0" w:space="0" w:color="auto"/>
            <w:bottom w:val="none" w:sz="0" w:space="0" w:color="auto"/>
            <w:right w:val="none" w:sz="0" w:space="0" w:color="auto"/>
          </w:divBdr>
        </w:div>
        <w:div w:id="142279859">
          <w:marLeft w:val="0"/>
          <w:marRight w:val="0"/>
          <w:marTop w:val="0"/>
          <w:marBottom w:val="0"/>
          <w:divBdr>
            <w:top w:val="none" w:sz="0" w:space="0" w:color="auto"/>
            <w:left w:val="none" w:sz="0" w:space="0" w:color="auto"/>
            <w:bottom w:val="none" w:sz="0" w:space="0" w:color="auto"/>
            <w:right w:val="none" w:sz="0" w:space="0" w:color="auto"/>
          </w:divBdr>
        </w:div>
        <w:div w:id="1530682160">
          <w:marLeft w:val="0"/>
          <w:marRight w:val="0"/>
          <w:marTop w:val="0"/>
          <w:marBottom w:val="0"/>
          <w:divBdr>
            <w:top w:val="none" w:sz="0" w:space="0" w:color="auto"/>
            <w:left w:val="none" w:sz="0" w:space="0" w:color="auto"/>
            <w:bottom w:val="none" w:sz="0" w:space="0" w:color="auto"/>
            <w:right w:val="none" w:sz="0" w:space="0" w:color="auto"/>
          </w:divBdr>
        </w:div>
        <w:div w:id="1854605076">
          <w:marLeft w:val="0"/>
          <w:marRight w:val="0"/>
          <w:marTop w:val="0"/>
          <w:marBottom w:val="0"/>
          <w:divBdr>
            <w:top w:val="none" w:sz="0" w:space="0" w:color="auto"/>
            <w:left w:val="none" w:sz="0" w:space="0" w:color="auto"/>
            <w:bottom w:val="none" w:sz="0" w:space="0" w:color="auto"/>
            <w:right w:val="none" w:sz="0" w:space="0" w:color="auto"/>
          </w:divBdr>
        </w:div>
        <w:div w:id="432438062">
          <w:marLeft w:val="0"/>
          <w:marRight w:val="0"/>
          <w:marTop w:val="0"/>
          <w:marBottom w:val="0"/>
          <w:divBdr>
            <w:top w:val="none" w:sz="0" w:space="0" w:color="auto"/>
            <w:left w:val="none" w:sz="0" w:space="0" w:color="auto"/>
            <w:bottom w:val="none" w:sz="0" w:space="0" w:color="auto"/>
            <w:right w:val="none" w:sz="0" w:space="0" w:color="auto"/>
          </w:divBdr>
        </w:div>
        <w:div w:id="961691583">
          <w:marLeft w:val="0"/>
          <w:marRight w:val="0"/>
          <w:marTop w:val="0"/>
          <w:marBottom w:val="0"/>
          <w:divBdr>
            <w:top w:val="none" w:sz="0" w:space="0" w:color="auto"/>
            <w:left w:val="none" w:sz="0" w:space="0" w:color="auto"/>
            <w:bottom w:val="none" w:sz="0" w:space="0" w:color="auto"/>
            <w:right w:val="none" w:sz="0" w:space="0" w:color="auto"/>
          </w:divBdr>
        </w:div>
        <w:div w:id="521164370">
          <w:marLeft w:val="0"/>
          <w:marRight w:val="0"/>
          <w:marTop w:val="0"/>
          <w:marBottom w:val="0"/>
          <w:divBdr>
            <w:top w:val="none" w:sz="0" w:space="0" w:color="auto"/>
            <w:left w:val="none" w:sz="0" w:space="0" w:color="auto"/>
            <w:bottom w:val="none" w:sz="0" w:space="0" w:color="auto"/>
            <w:right w:val="none" w:sz="0" w:space="0" w:color="auto"/>
          </w:divBdr>
        </w:div>
        <w:div w:id="837623852">
          <w:marLeft w:val="0"/>
          <w:marRight w:val="0"/>
          <w:marTop w:val="0"/>
          <w:marBottom w:val="0"/>
          <w:divBdr>
            <w:top w:val="none" w:sz="0" w:space="0" w:color="auto"/>
            <w:left w:val="none" w:sz="0" w:space="0" w:color="auto"/>
            <w:bottom w:val="none" w:sz="0" w:space="0" w:color="auto"/>
            <w:right w:val="none" w:sz="0" w:space="0" w:color="auto"/>
          </w:divBdr>
        </w:div>
        <w:div w:id="1298687408">
          <w:marLeft w:val="0"/>
          <w:marRight w:val="0"/>
          <w:marTop w:val="0"/>
          <w:marBottom w:val="0"/>
          <w:divBdr>
            <w:top w:val="none" w:sz="0" w:space="0" w:color="auto"/>
            <w:left w:val="none" w:sz="0" w:space="0" w:color="auto"/>
            <w:bottom w:val="none" w:sz="0" w:space="0" w:color="auto"/>
            <w:right w:val="none" w:sz="0" w:space="0" w:color="auto"/>
          </w:divBdr>
        </w:div>
        <w:div w:id="869342611">
          <w:marLeft w:val="0"/>
          <w:marRight w:val="0"/>
          <w:marTop w:val="0"/>
          <w:marBottom w:val="0"/>
          <w:divBdr>
            <w:top w:val="none" w:sz="0" w:space="0" w:color="auto"/>
            <w:left w:val="none" w:sz="0" w:space="0" w:color="auto"/>
            <w:bottom w:val="none" w:sz="0" w:space="0" w:color="auto"/>
            <w:right w:val="none" w:sz="0" w:space="0" w:color="auto"/>
          </w:divBdr>
        </w:div>
        <w:div w:id="549925508">
          <w:marLeft w:val="0"/>
          <w:marRight w:val="0"/>
          <w:marTop w:val="0"/>
          <w:marBottom w:val="0"/>
          <w:divBdr>
            <w:top w:val="none" w:sz="0" w:space="0" w:color="auto"/>
            <w:left w:val="none" w:sz="0" w:space="0" w:color="auto"/>
            <w:bottom w:val="none" w:sz="0" w:space="0" w:color="auto"/>
            <w:right w:val="none" w:sz="0" w:space="0" w:color="auto"/>
          </w:divBdr>
        </w:div>
        <w:div w:id="31999868">
          <w:marLeft w:val="0"/>
          <w:marRight w:val="0"/>
          <w:marTop w:val="0"/>
          <w:marBottom w:val="0"/>
          <w:divBdr>
            <w:top w:val="none" w:sz="0" w:space="0" w:color="auto"/>
            <w:left w:val="none" w:sz="0" w:space="0" w:color="auto"/>
            <w:bottom w:val="none" w:sz="0" w:space="0" w:color="auto"/>
            <w:right w:val="none" w:sz="0" w:space="0" w:color="auto"/>
          </w:divBdr>
        </w:div>
        <w:div w:id="2090151469">
          <w:marLeft w:val="0"/>
          <w:marRight w:val="0"/>
          <w:marTop w:val="0"/>
          <w:marBottom w:val="0"/>
          <w:divBdr>
            <w:top w:val="none" w:sz="0" w:space="0" w:color="auto"/>
            <w:left w:val="none" w:sz="0" w:space="0" w:color="auto"/>
            <w:bottom w:val="none" w:sz="0" w:space="0" w:color="auto"/>
            <w:right w:val="none" w:sz="0" w:space="0" w:color="auto"/>
          </w:divBdr>
        </w:div>
        <w:div w:id="36468031">
          <w:marLeft w:val="0"/>
          <w:marRight w:val="0"/>
          <w:marTop w:val="0"/>
          <w:marBottom w:val="0"/>
          <w:divBdr>
            <w:top w:val="none" w:sz="0" w:space="0" w:color="auto"/>
            <w:left w:val="none" w:sz="0" w:space="0" w:color="auto"/>
            <w:bottom w:val="none" w:sz="0" w:space="0" w:color="auto"/>
            <w:right w:val="none" w:sz="0" w:space="0" w:color="auto"/>
          </w:divBdr>
        </w:div>
        <w:div w:id="515384083">
          <w:marLeft w:val="0"/>
          <w:marRight w:val="0"/>
          <w:marTop w:val="0"/>
          <w:marBottom w:val="0"/>
          <w:divBdr>
            <w:top w:val="none" w:sz="0" w:space="0" w:color="auto"/>
            <w:left w:val="none" w:sz="0" w:space="0" w:color="auto"/>
            <w:bottom w:val="none" w:sz="0" w:space="0" w:color="auto"/>
            <w:right w:val="none" w:sz="0" w:space="0" w:color="auto"/>
          </w:divBdr>
        </w:div>
        <w:div w:id="745735618">
          <w:marLeft w:val="0"/>
          <w:marRight w:val="0"/>
          <w:marTop w:val="0"/>
          <w:marBottom w:val="0"/>
          <w:divBdr>
            <w:top w:val="none" w:sz="0" w:space="0" w:color="auto"/>
            <w:left w:val="none" w:sz="0" w:space="0" w:color="auto"/>
            <w:bottom w:val="none" w:sz="0" w:space="0" w:color="auto"/>
            <w:right w:val="none" w:sz="0" w:space="0" w:color="auto"/>
          </w:divBdr>
        </w:div>
        <w:div w:id="2052143055">
          <w:marLeft w:val="0"/>
          <w:marRight w:val="0"/>
          <w:marTop w:val="0"/>
          <w:marBottom w:val="0"/>
          <w:divBdr>
            <w:top w:val="none" w:sz="0" w:space="0" w:color="auto"/>
            <w:left w:val="none" w:sz="0" w:space="0" w:color="auto"/>
            <w:bottom w:val="none" w:sz="0" w:space="0" w:color="auto"/>
            <w:right w:val="none" w:sz="0" w:space="0" w:color="auto"/>
          </w:divBdr>
        </w:div>
        <w:div w:id="355036671">
          <w:marLeft w:val="0"/>
          <w:marRight w:val="0"/>
          <w:marTop w:val="0"/>
          <w:marBottom w:val="0"/>
          <w:divBdr>
            <w:top w:val="none" w:sz="0" w:space="0" w:color="auto"/>
            <w:left w:val="none" w:sz="0" w:space="0" w:color="auto"/>
            <w:bottom w:val="none" w:sz="0" w:space="0" w:color="auto"/>
            <w:right w:val="none" w:sz="0" w:space="0" w:color="auto"/>
          </w:divBdr>
        </w:div>
        <w:div w:id="190992885">
          <w:marLeft w:val="0"/>
          <w:marRight w:val="0"/>
          <w:marTop w:val="0"/>
          <w:marBottom w:val="0"/>
          <w:divBdr>
            <w:top w:val="none" w:sz="0" w:space="0" w:color="auto"/>
            <w:left w:val="none" w:sz="0" w:space="0" w:color="auto"/>
            <w:bottom w:val="none" w:sz="0" w:space="0" w:color="auto"/>
            <w:right w:val="none" w:sz="0" w:space="0" w:color="auto"/>
          </w:divBdr>
        </w:div>
        <w:div w:id="1320882563">
          <w:marLeft w:val="0"/>
          <w:marRight w:val="0"/>
          <w:marTop w:val="0"/>
          <w:marBottom w:val="0"/>
          <w:divBdr>
            <w:top w:val="none" w:sz="0" w:space="0" w:color="auto"/>
            <w:left w:val="none" w:sz="0" w:space="0" w:color="auto"/>
            <w:bottom w:val="none" w:sz="0" w:space="0" w:color="auto"/>
            <w:right w:val="none" w:sz="0" w:space="0" w:color="auto"/>
          </w:divBdr>
        </w:div>
        <w:div w:id="1691955465">
          <w:marLeft w:val="0"/>
          <w:marRight w:val="0"/>
          <w:marTop w:val="0"/>
          <w:marBottom w:val="0"/>
          <w:divBdr>
            <w:top w:val="none" w:sz="0" w:space="0" w:color="auto"/>
            <w:left w:val="none" w:sz="0" w:space="0" w:color="auto"/>
            <w:bottom w:val="none" w:sz="0" w:space="0" w:color="auto"/>
            <w:right w:val="none" w:sz="0" w:space="0" w:color="auto"/>
          </w:divBdr>
        </w:div>
        <w:div w:id="1277835446">
          <w:marLeft w:val="0"/>
          <w:marRight w:val="0"/>
          <w:marTop w:val="0"/>
          <w:marBottom w:val="0"/>
          <w:divBdr>
            <w:top w:val="none" w:sz="0" w:space="0" w:color="auto"/>
            <w:left w:val="none" w:sz="0" w:space="0" w:color="auto"/>
            <w:bottom w:val="none" w:sz="0" w:space="0" w:color="auto"/>
            <w:right w:val="none" w:sz="0" w:space="0" w:color="auto"/>
          </w:divBdr>
        </w:div>
        <w:div w:id="1073161002">
          <w:marLeft w:val="0"/>
          <w:marRight w:val="0"/>
          <w:marTop w:val="0"/>
          <w:marBottom w:val="0"/>
          <w:divBdr>
            <w:top w:val="none" w:sz="0" w:space="0" w:color="auto"/>
            <w:left w:val="none" w:sz="0" w:space="0" w:color="auto"/>
            <w:bottom w:val="none" w:sz="0" w:space="0" w:color="auto"/>
            <w:right w:val="none" w:sz="0" w:space="0" w:color="auto"/>
          </w:divBdr>
        </w:div>
        <w:div w:id="494341237">
          <w:marLeft w:val="0"/>
          <w:marRight w:val="0"/>
          <w:marTop w:val="0"/>
          <w:marBottom w:val="0"/>
          <w:divBdr>
            <w:top w:val="none" w:sz="0" w:space="0" w:color="auto"/>
            <w:left w:val="none" w:sz="0" w:space="0" w:color="auto"/>
            <w:bottom w:val="none" w:sz="0" w:space="0" w:color="auto"/>
            <w:right w:val="none" w:sz="0" w:space="0" w:color="auto"/>
          </w:divBdr>
        </w:div>
        <w:div w:id="1873108575">
          <w:marLeft w:val="0"/>
          <w:marRight w:val="0"/>
          <w:marTop w:val="0"/>
          <w:marBottom w:val="0"/>
          <w:divBdr>
            <w:top w:val="none" w:sz="0" w:space="0" w:color="auto"/>
            <w:left w:val="none" w:sz="0" w:space="0" w:color="auto"/>
            <w:bottom w:val="none" w:sz="0" w:space="0" w:color="auto"/>
            <w:right w:val="none" w:sz="0" w:space="0" w:color="auto"/>
          </w:divBdr>
        </w:div>
        <w:div w:id="1958677418">
          <w:marLeft w:val="0"/>
          <w:marRight w:val="0"/>
          <w:marTop w:val="0"/>
          <w:marBottom w:val="0"/>
          <w:divBdr>
            <w:top w:val="none" w:sz="0" w:space="0" w:color="auto"/>
            <w:left w:val="none" w:sz="0" w:space="0" w:color="auto"/>
            <w:bottom w:val="none" w:sz="0" w:space="0" w:color="auto"/>
            <w:right w:val="none" w:sz="0" w:space="0" w:color="auto"/>
          </w:divBdr>
        </w:div>
        <w:div w:id="2093315952">
          <w:marLeft w:val="0"/>
          <w:marRight w:val="0"/>
          <w:marTop w:val="0"/>
          <w:marBottom w:val="0"/>
          <w:divBdr>
            <w:top w:val="none" w:sz="0" w:space="0" w:color="auto"/>
            <w:left w:val="none" w:sz="0" w:space="0" w:color="auto"/>
            <w:bottom w:val="none" w:sz="0" w:space="0" w:color="auto"/>
            <w:right w:val="none" w:sz="0" w:space="0" w:color="auto"/>
          </w:divBdr>
        </w:div>
        <w:div w:id="623124614">
          <w:marLeft w:val="0"/>
          <w:marRight w:val="0"/>
          <w:marTop w:val="0"/>
          <w:marBottom w:val="0"/>
          <w:divBdr>
            <w:top w:val="none" w:sz="0" w:space="0" w:color="auto"/>
            <w:left w:val="none" w:sz="0" w:space="0" w:color="auto"/>
            <w:bottom w:val="none" w:sz="0" w:space="0" w:color="auto"/>
            <w:right w:val="none" w:sz="0" w:space="0" w:color="auto"/>
          </w:divBdr>
        </w:div>
        <w:div w:id="902981778">
          <w:marLeft w:val="0"/>
          <w:marRight w:val="0"/>
          <w:marTop w:val="0"/>
          <w:marBottom w:val="0"/>
          <w:divBdr>
            <w:top w:val="none" w:sz="0" w:space="0" w:color="auto"/>
            <w:left w:val="none" w:sz="0" w:space="0" w:color="auto"/>
            <w:bottom w:val="none" w:sz="0" w:space="0" w:color="auto"/>
            <w:right w:val="none" w:sz="0" w:space="0" w:color="auto"/>
          </w:divBdr>
        </w:div>
        <w:div w:id="1209613255">
          <w:marLeft w:val="0"/>
          <w:marRight w:val="0"/>
          <w:marTop w:val="0"/>
          <w:marBottom w:val="0"/>
          <w:divBdr>
            <w:top w:val="none" w:sz="0" w:space="0" w:color="auto"/>
            <w:left w:val="none" w:sz="0" w:space="0" w:color="auto"/>
            <w:bottom w:val="none" w:sz="0" w:space="0" w:color="auto"/>
            <w:right w:val="none" w:sz="0" w:space="0" w:color="auto"/>
          </w:divBdr>
        </w:div>
        <w:div w:id="1403258177">
          <w:marLeft w:val="0"/>
          <w:marRight w:val="0"/>
          <w:marTop w:val="0"/>
          <w:marBottom w:val="0"/>
          <w:divBdr>
            <w:top w:val="none" w:sz="0" w:space="0" w:color="auto"/>
            <w:left w:val="none" w:sz="0" w:space="0" w:color="auto"/>
            <w:bottom w:val="none" w:sz="0" w:space="0" w:color="auto"/>
            <w:right w:val="none" w:sz="0" w:space="0" w:color="auto"/>
          </w:divBdr>
        </w:div>
        <w:div w:id="288902672">
          <w:marLeft w:val="0"/>
          <w:marRight w:val="0"/>
          <w:marTop w:val="0"/>
          <w:marBottom w:val="0"/>
          <w:divBdr>
            <w:top w:val="none" w:sz="0" w:space="0" w:color="auto"/>
            <w:left w:val="none" w:sz="0" w:space="0" w:color="auto"/>
            <w:bottom w:val="none" w:sz="0" w:space="0" w:color="auto"/>
            <w:right w:val="none" w:sz="0" w:space="0" w:color="auto"/>
          </w:divBdr>
        </w:div>
        <w:div w:id="1780180966">
          <w:marLeft w:val="0"/>
          <w:marRight w:val="0"/>
          <w:marTop w:val="0"/>
          <w:marBottom w:val="0"/>
          <w:divBdr>
            <w:top w:val="none" w:sz="0" w:space="0" w:color="auto"/>
            <w:left w:val="none" w:sz="0" w:space="0" w:color="auto"/>
            <w:bottom w:val="none" w:sz="0" w:space="0" w:color="auto"/>
            <w:right w:val="none" w:sz="0" w:space="0" w:color="auto"/>
          </w:divBdr>
        </w:div>
        <w:div w:id="216403397">
          <w:marLeft w:val="0"/>
          <w:marRight w:val="0"/>
          <w:marTop w:val="0"/>
          <w:marBottom w:val="0"/>
          <w:divBdr>
            <w:top w:val="none" w:sz="0" w:space="0" w:color="auto"/>
            <w:left w:val="none" w:sz="0" w:space="0" w:color="auto"/>
            <w:bottom w:val="none" w:sz="0" w:space="0" w:color="auto"/>
            <w:right w:val="none" w:sz="0" w:space="0" w:color="auto"/>
          </w:divBdr>
        </w:div>
        <w:div w:id="1222983521">
          <w:marLeft w:val="0"/>
          <w:marRight w:val="0"/>
          <w:marTop w:val="0"/>
          <w:marBottom w:val="0"/>
          <w:divBdr>
            <w:top w:val="none" w:sz="0" w:space="0" w:color="auto"/>
            <w:left w:val="none" w:sz="0" w:space="0" w:color="auto"/>
            <w:bottom w:val="none" w:sz="0" w:space="0" w:color="auto"/>
            <w:right w:val="none" w:sz="0" w:space="0" w:color="auto"/>
          </w:divBdr>
        </w:div>
        <w:div w:id="143551683">
          <w:marLeft w:val="0"/>
          <w:marRight w:val="0"/>
          <w:marTop w:val="0"/>
          <w:marBottom w:val="0"/>
          <w:divBdr>
            <w:top w:val="none" w:sz="0" w:space="0" w:color="auto"/>
            <w:left w:val="none" w:sz="0" w:space="0" w:color="auto"/>
            <w:bottom w:val="none" w:sz="0" w:space="0" w:color="auto"/>
            <w:right w:val="none" w:sz="0" w:space="0" w:color="auto"/>
          </w:divBdr>
        </w:div>
        <w:div w:id="253784262">
          <w:marLeft w:val="0"/>
          <w:marRight w:val="0"/>
          <w:marTop w:val="0"/>
          <w:marBottom w:val="0"/>
          <w:divBdr>
            <w:top w:val="none" w:sz="0" w:space="0" w:color="auto"/>
            <w:left w:val="none" w:sz="0" w:space="0" w:color="auto"/>
            <w:bottom w:val="none" w:sz="0" w:space="0" w:color="auto"/>
            <w:right w:val="none" w:sz="0" w:space="0" w:color="auto"/>
          </w:divBdr>
        </w:div>
        <w:div w:id="327291185">
          <w:marLeft w:val="0"/>
          <w:marRight w:val="0"/>
          <w:marTop w:val="0"/>
          <w:marBottom w:val="0"/>
          <w:divBdr>
            <w:top w:val="none" w:sz="0" w:space="0" w:color="auto"/>
            <w:left w:val="none" w:sz="0" w:space="0" w:color="auto"/>
            <w:bottom w:val="none" w:sz="0" w:space="0" w:color="auto"/>
            <w:right w:val="none" w:sz="0" w:space="0" w:color="auto"/>
          </w:divBdr>
        </w:div>
        <w:div w:id="147090661">
          <w:marLeft w:val="0"/>
          <w:marRight w:val="0"/>
          <w:marTop w:val="0"/>
          <w:marBottom w:val="0"/>
          <w:divBdr>
            <w:top w:val="none" w:sz="0" w:space="0" w:color="auto"/>
            <w:left w:val="none" w:sz="0" w:space="0" w:color="auto"/>
            <w:bottom w:val="none" w:sz="0" w:space="0" w:color="auto"/>
            <w:right w:val="none" w:sz="0" w:space="0" w:color="auto"/>
          </w:divBdr>
        </w:div>
        <w:div w:id="766123533">
          <w:marLeft w:val="0"/>
          <w:marRight w:val="0"/>
          <w:marTop w:val="0"/>
          <w:marBottom w:val="0"/>
          <w:divBdr>
            <w:top w:val="none" w:sz="0" w:space="0" w:color="auto"/>
            <w:left w:val="none" w:sz="0" w:space="0" w:color="auto"/>
            <w:bottom w:val="none" w:sz="0" w:space="0" w:color="auto"/>
            <w:right w:val="none" w:sz="0" w:space="0" w:color="auto"/>
          </w:divBdr>
        </w:div>
        <w:div w:id="1868904392">
          <w:marLeft w:val="0"/>
          <w:marRight w:val="0"/>
          <w:marTop w:val="0"/>
          <w:marBottom w:val="0"/>
          <w:divBdr>
            <w:top w:val="none" w:sz="0" w:space="0" w:color="auto"/>
            <w:left w:val="none" w:sz="0" w:space="0" w:color="auto"/>
            <w:bottom w:val="none" w:sz="0" w:space="0" w:color="auto"/>
            <w:right w:val="none" w:sz="0" w:space="0" w:color="auto"/>
          </w:divBdr>
        </w:div>
        <w:div w:id="2118869399">
          <w:marLeft w:val="0"/>
          <w:marRight w:val="0"/>
          <w:marTop w:val="0"/>
          <w:marBottom w:val="0"/>
          <w:divBdr>
            <w:top w:val="none" w:sz="0" w:space="0" w:color="auto"/>
            <w:left w:val="none" w:sz="0" w:space="0" w:color="auto"/>
            <w:bottom w:val="none" w:sz="0" w:space="0" w:color="auto"/>
            <w:right w:val="none" w:sz="0" w:space="0" w:color="auto"/>
          </w:divBdr>
        </w:div>
        <w:div w:id="342784221">
          <w:marLeft w:val="0"/>
          <w:marRight w:val="0"/>
          <w:marTop w:val="0"/>
          <w:marBottom w:val="0"/>
          <w:divBdr>
            <w:top w:val="none" w:sz="0" w:space="0" w:color="auto"/>
            <w:left w:val="none" w:sz="0" w:space="0" w:color="auto"/>
            <w:bottom w:val="none" w:sz="0" w:space="0" w:color="auto"/>
            <w:right w:val="none" w:sz="0" w:space="0" w:color="auto"/>
          </w:divBdr>
        </w:div>
        <w:div w:id="1465465068">
          <w:marLeft w:val="0"/>
          <w:marRight w:val="0"/>
          <w:marTop w:val="0"/>
          <w:marBottom w:val="0"/>
          <w:divBdr>
            <w:top w:val="none" w:sz="0" w:space="0" w:color="auto"/>
            <w:left w:val="none" w:sz="0" w:space="0" w:color="auto"/>
            <w:bottom w:val="none" w:sz="0" w:space="0" w:color="auto"/>
            <w:right w:val="none" w:sz="0" w:space="0" w:color="auto"/>
          </w:divBdr>
        </w:div>
        <w:div w:id="1550023528">
          <w:marLeft w:val="0"/>
          <w:marRight w:val="0"/>
          <w:marTop w:val="0"/>
          <w:marBottom w:val="0"/>
          <w:divBdr>
            <w:top w:val="none" w:sz="0" w:space="0" w:color="auto"/>
            <w:left w:val="none" w:sz="0" w:space="0" w:color="auto"/>
            <w:bottom w:val="none" w:sz="0" w:space="0" w:color="auto"/>
            <w:right w:val="none" w:sz="0" w:space="0" w:color="auto"/>
          </w:divBdr>
        </w:div>
        <w:div w:id="1713576704">
          <w:marLeft w:val="0"/>
          <w:marRight w:val="0"/>
          <w:marTop w:val="0"/>
          <w:marBottom w:val="0"/>
          <w:divBdr>
            <w:top w:val="none" w:sz="0" w:space="0" w:color="auto"/>
            <w:left w:val="none" w:sz="0" w:space="0" w:color="auto"/>
            <w:bottom w:val="none" w:sz="0" w:space="0" w:color="auto"/>
            <w:right w:val="none" w:sz="0" w:space="0" w:color="auto"/>
          </w:divBdr>
        </w:div>
        <w:div w:id="1410038939">
          <w:marLeft w:val="0"/>
          <w:marRight w:val="0"/>
          <w:marTop w:val="0"/>
          <w:marBottom w:val="0"/>
          <w:divBdr>
            <w:top w:val="none" w:sz="0" w:space="0" w:color="auto"/>
            <w:left w:val="none" w:sz="0" w:space="0" w:color="auto"/>
            <w:bottom w:val="none" w:sz="0" w:space="0" w:color="auto"/>
            <w:right w:val="none" w:sz="0" w:space="0" w:color="auto"/>
          </w:divBdr>
        </w:div>
        <w:div w:id="1630671166">
          <w:marLeft w:val="0"/>
          <w:marRight w:val="0"/>
          <w:marTop w:val="0"/>
          <w:marBottom w:val="0"/>
          <w:divBdr>
            <w:top w:val="none" w:sz="0" w:space="0" w:color="auto"/>
            <w:left w:val="none" w:sz="0" w:space="0" w:color="auto"/>
            <w:bottom w:val="none" w:sz="0" w:space="0" w:color="auto"/>
            <w:right w:val="none" w:sz="0" w:space="0" w:color="auto"/>
          </w:divBdr>
        </w:div>
        <w:div w:id="198325484">
          <w:marLeft w:val="0"/>
          <w:marRight w:val="0"/>
          <w:marTop w:val="0"/>
          <w:marBottom w:val="0"/>
          <w:divBdr>
            <w:top w:val="none" w:sz="0" w:space="0" w:color="auto"/>
            <w:left w:val="none" w:sz="0" w:space="0" w:color="auto"/>
            <w:bottom w:val="none" w:sz="0" w:space="0" w:color="auto"/>
            <w:right w:val="none" w:sz="0" w:space="0" w:color="auto"/>
          </w:divBdr>
        </w:div>
        <w:div w:id="1188518066">
          <w:marLeft w:val="0"/>
          <w:marRight w:val="0"/>
          <w:marTop w:val="0"/>
          <w:marBottom w:val="0"/>
          <w:divBdr>
            <w:top w:val="none" w:sz="0" w:space="0" w:color="auto"/>
            <w:left w:val="none" w:sz="0" w:space="0" w:color="auto"/>
            <w:bottom w:val="none" w:sz="0" w:space="0" w:color="auto"/>
            <w:right w:val="none" w:sz="0" w:space="0" w:color="auto"/>
          </w:divBdr>
        </w:div>
        <w:div w:id="1114322587">
          <w:marLeft w:val="0"/>
          <w:marRight w:val="0"/>
          <w:marTop w:val="0"/>
          <w:marBottom w:val="0"/>
          <w:divBdr>
            <w:top w:val="none" w:sz="0" w:space="0" w:color="auto"/>
            <w:left w:val="none" w:sz="0" w:space="0" w:color="auto"/>
            <w:bottom w:val="none" w:sz="0" w:space="0" w:color="auto"/>
            <w:right w:val="none" w:sz="0" w:space="0" w:color="auto"/>
          </w:divBdr>
        </w:div>
        <w:div w:id="1767114370">
          <w:marLeft w:val="0"/>
          <w:marRight w:val="0"/>
          <w:marTop w:val="0"/>
          <w:marBottom w:val="0"/>
          <w:divBdr>
            <w:top w:val="none" w:sz="0" w:space="0" w:color="auto"/>
            <w:left w:val="none" w:sz="0" w:space="0" w:color="auto"/>
            <w:bottom w:val="none" w:sz="0" w:space="0" w:color="auto"/>
            <w:right w:val="none" w:sz="0" w:space="0" w:color="auto"/>
          </w:divBdr>
        </w:div>
        <w:div w:id="622267600">
          <w:marLeft w:val="0"/>
          <w:marRight w:val="0"/>
          <w:marTop w:val="0"/>
          <w:marBottom w:val="0"/>
          <w:divBdr>
            <w:top w:val="none" w:sz="0" w:space="0" w:color="auto"/>
            <w:left w:val="none" w:sz="0" w:space="0" w:color="auto"/>
            <w:bottom w:val="none" w:sz="0" w:space="0" w:color="auto"/>
            <w:right w:val="none" w:sz="0" w:space="0" w:color="auto"/>
          </w:divBdr>
        </w:div>
        <w:div w:id="217978195">
          <w:marLeft w:val="0"/>
          <w:marRight w:val="0"/>
          <w:marTop w:val="0"/>
          <w:marBottom w:val="0"/>
          <w:divBdr>
            <w:top w:val="none" w:sz="0" w:space="0" w:color="auto"/>
            <w:left w:val="none" w:sz="0" w:space="0" w:color="auto"/>
            <w:bottom w:val="none" w:sz="0" w:space="0" w:color="auto"/>
            <w:right w:val="none" w:sz="0" w:space="0" w:color="auto"/>
          </w:divBdr>
        </w:div>
        <w:div w:id="253830303">
          <w:marLeft w:val="0"/>
          <w:marRight w:val="0"/>
          <w:marTop w:val="0"/>
          <w:marBottom w:val="0"/>
          <w:divBdr>
            <w:top w:val="none" w:sz="0" w:space="0" w:color="auto"/>
            <w:left w:val="none" w:sz="0" w:space="0" w:color="auto"/>
            <w:bottom w:val="none" w:sz="0" w:space="0" w:color="auto"/>
            <w:right w:val="none" w:sz="0" w:space="0" w:color="auto"/>
          </w:divBdr>
        </w:div>
        <w:div w:id="159925721">
          <w:marLeft w:val="0"/>
          <w:marRight w:val="0"/>
          <w:marTop w:val="0"/>
          <w:marBottom w:val="0"/>
          <w:divBdr>
            <w:top w:val="none" w:sz="0" w:space="0" w:color="auto"/>
            <w:left w:val="none" w:sz="0" w:space="0" w:color="auto"/>
            <w:bottom w:val="none" w:sz="0" w:space="0" w:color="auto"/>
            <w:right w:val="none" w:sz="0" w:space="0" w:color="auto"/>
          </w:divBdr>
        </w:div>
        <w:div w:id="870533965">
          <w:marLeft w:val="0"/>
          <w:marRight w:val="0"/>
          <w:marTop w:val="0"/>
          <w:marBottom w:val="0"/>
          <w:divBdr>
            <w:top w:val="none" w:sz="0" w:space="0" w:color="auto"/>
            <w:left w:val="none" w:sz="0" w:space="0" w:color="auto"/>
            <w:bottom w:val="none" w:sz="0" w:space="0" w:color="auto"/>
            <w:right w:val="none" w:sz="0" w:space="0" w:color="auto"/>
          </w:divBdr>
        </w:div>
        <w:div w:id="1544487151">
          <w:marLeft w:val="0"/>
          <w:marRight w:val="0"/>
          <w:marTop w:val="0"/>
          <w:marBottom w:val="0"/>
          <w:divBdr>
            <w:top w:val="none" w:sz="0" w:space="0" w:color="auto"/>
            <w:left w:val="none" w:sz="0" w:space="0" w:color="auto"/>
            <w:bottom w:val="none" w:sz="0" w:space="0" w:color="auto"/>
            <w:right w:val="none" w:sz="0" w:space="0" w:color="auto"/>
          </w:divBdr>
        </w:div>
        <w:div w:id="1271428340">
          <w:marLeft w:val="0"/>
          <w:marRight w:val="0"/>
          <w:marTop w:val="0"/>
          <w:marBottom w:val="0"/>
          <w:divBdr>
            <w:top w:val="none" w:sz="0" w:space="0" w:color="auto"/>
            <w:left w:val="none" w:sz="0" w:space="0" w:color="auto"/>
            <w:bottom w:val="none" w:sz="0" w:space="0" w:color="auto"/>
            <w:right w:val="none" w:sz="0" w:space="0" w:color="auto"/>
          </w:divBdr>
        </w:div>
        <w:div w:id="1642415989">
          <w:marLeft w:val="0"/>
          <w:marRight w:val="0"/>
          <w:marTop w:val="0"/>
          <w:marBottom w:val="0"/>
          <w:divBdr>
            <w:top w:val="none" w:sz="0" w:space="0" w:color="auto"/>
            <w:left w:val="none" w:sz="0" w:space="0" w:color="auto"/>
            <w:bottom w:val="none" w:sz="0" w:space="0" w:color="auto"/>
            <w:right w:val="none" w:sz="0" w:space="0" w:color="auto"/>
          </w:divBdr>
        </w:div>
        <w:div w:id="2090031842">
          <w:marLeft w:val="0"/>
          <w:marRight w:val="0"/>
          <w:marTop w:val="0"/>
          <w:marBottom w:val="0"/>
          <w:divBdr>
            <w:top w:val="none" w:sz="0" w:space="0" w:color="auto"/>
            <w:left w:val="none" w:sz="0" w:space="0" w:color="auto"/>
            <w:bottom w:val="none" w:sz="0" w:space="0" w:color="auto"/>
            <w:right w:val="none" w:sz="0" w:space="0" w:color="auto"/>
          </w:divBdr>
        </w:div>
        <w:div w:id="976031865">
          <w:marLeft w:val="0"/>
          <w:marRight w:val="0"/>
          <w:marTop w:val="0"/>
          <w:marBottom w:val="0"/>
          <w:divBdr>
            <w:top w:val="none" w:sz="0" w:space="0" w:color="auto"/>
            <w:left w:val="none" w:sz="0" w:space="0" w:color="auto"/>
            <w:bottom w:val="none" w:sz="0" w:space="0" w:color="auto"/>
            <w:right w:val="none" w:sz="0" w:space="0" w:color="auto"/>
          </w:divBdr>
        </w:div>
        <w:div w:id="68232093">
          <w:marLeft w:val="0"/>
          <w:marRight w:val="0"/>
          <w:marTop w:val="0"/>
          <w:marBottom w:val="0"/>
          <w:divBdr>
            <w:top w:val="none" w:sz="0" w:space="0" w:color="auto"/>
            <w:left w:val="none" w:sz="0" w:space="0" w:color="auto"/>
            <w:bottom w:val="none" w:sz="0" w:space="0" w:color="auto"/>
            <w:right w:val="none" w:sz="0" w:space="0" w:color="auto"/>
          </w:divBdr>
        </w:div>
        <w:div w:id="1358694186">
          <w:marLeft w:val="0"/>
          <w:marRight w:val="0"/>
          <w:marTop w:val="0"/>
          <w:marBottom w:val="0"/>
          <w:divBdr>
            <w:top w:val="none" w:sz="0" w:space="0" w:color="auto"/>
            <w:left w:val="none" w:sz="0" w:space="0" w:color="auto"/>
            <w:bottom w:val="none" w:sz="0" w:space="0" w:color="auto"/>
            <w:right w:val="none" w:sz="0" w:space="0" w:color="auto"/>
          </w:divBdr>
        </w:div>
        <w:div w:id="1721978176">
          <w:marLeft w:val="0"/>
          <w:marRight w:val="0"/>
          <w:marTop w:val="0"/>
          <w:marBottom w:val="0"/>
          <w:divBdr>
            <w:top w:val="none" w:sz="0" w:space="0" w:color="auto"/>
            <w:left w:val="none" w:sz="0" w:space="0" w:color="auto"/>
            <w:bottom w:val="none" w:sz="0" w:space="0" w:color="auto"/>
            <w:right w:val="none" w:sz="0" w:space="0" w:color="auto"/>
          </w:divBdr>
        </w:div>
        <w:div w:id="603074855">
          <w:marLeft w:val="0"/>
          <w:marRight w:val="0"/>
          <w:marTop w:val="0"/>
          <w:marBottom w:val="0"/>
          <w:divBdr>
            <w:top w:val="none" w:sz="0" w:space="0" w:color="auto"/>
            <w:left w:val="none" w:sz="0" w:space="0" w:color="auto"/>
            <w:bottom w:val="none" w:sz="0" w:space="0" w:color="auto"/>
            <w:right w:val="none" w:sz="0" w:space="0" w:color="auto"/>
          </w:divBdr>
        </w:div>
        <w:div w:id="716248169">
          <w:marLeft w:val="0"/>
          <w:marRight w:val="0"/>
          <w:marTop w:val="0"/>
          <w:marBottom w:val="0"/>
          <w:divBdr>
            <w:top w:val="none" w:sz="0" w:space="0" w:color="auto"/>
            <w:left w:val="none" w:sz="0" w:space="0" w:color="auto"/>
            <w:bottom w:val="none" w:sz="0" w:space="0" w:color="auto"/>
            <w:right w:val="none" w:sz="0" w:space="0" w:color="auto"/>
          </w:divBdr>
        </w:div>
        <w:div w:id="530805278">
          <w:marLeft w:val="0"/>
          <w:marRight w:val="0"/>
          <w:marTop w:val="0"/>
          <w:marBottom w:val="0"/>
          <w:divBdr>
            <w:top w:val="none" w:sz="0" w:space="0" w:color="auto"/>
            <w:left w:val="none" w:sz="0" w:space="0" w:color="auto"/>
            <w:bottom w:val="none" w:sz="0" w:space="0" w:color="auto"/>
            <w:right w:val="none" w:sz="0" w:space="0" w:color="auto"/>
          </w:divBdr>
        </w:div>
        <w:div w:id="7216293">
          <w:marLeft w:val="0"/>
          <w:marRight w:val="0"/>
          <w:marTop w:val="0"/>
          <w:marBottom w:val="0"/>
          <w:divBdr>
            <w:top w:val="none" w:sz="0" w:space="0" w:color="auto"/>
            <w:left w:val="none" w:sz="0" w:space="0" w:color="auto"/>
            <w:bottom w:val="none" w:sz="0" w:space="0" w:color="auto"/>
            <w:right w:val="none" w:sz="0" w:space="0" w:color="auto"/>
          </w:divBdr>
        </w:div>
        <w:div w:id="1991320435">
          <w:marLeft w:val="0"/>
          <w:marRight w:val="0"/>
          <w:marTop w:val="0"/>
          <w:marBottom w:val="0"/>
          <w:divBdr>
            <w:top w:val="none" w:sz="0" w:space="0" w:color="auto"/>
            <w:left w:val="none" w:sz="0" w:space="0" w:color="auto"/>
            <w:bottom w:val="none" w:sz="0" w:space="0" w:color="auto"/>
            <w:right w:val="none" w:sz="0" w:space="0" w:color="auto"/>
          </w:divBdr>
        </w:div>
        <w:div w:id="140853861">
          <w:marLeft w:val="0"/>
          <w:marRight w:val="0"/>
          <w:marTop w:val="0"/>
          <w:marBottom w:val="0"/>
          <w:divBdr>
            <w:top w:val="none" w:sz="0" w:space="0" w:color="auto"/>
            <w:left w:val="none" w:sz="0" w:space="0" w:color="auto"/>
            <w:bottom w:val="none" w:sz="0" w:space="0" w:color="auto"/>
            <w:right w:val="none" w:sz="0" w:space="0" w:color="auto"/>
          </w:divBdr>
        </w:div>
        <w:div w:id="892232790">
          <w:marLeft w:val="0"/>
          <w:marRight w:val="0"/>
          <w:marTop w:val="0"/>
          <w:marBottom w:val="0"/>
          <w:divBdr>
            <w:top w:val="none" w:sz="0" w:space="0" w:color="auto"/>
            <w:left w:val="none" w:sz="0" w:space="0" w:color="auto"/>
            <w:bottom w:val="none" w:sz="0" w:space="0" w:color="auto"/>
            <w:right w:val="none" w:sz="0" w:space="0" w:color="auto"/>
          </w:divBdr>
        </w:div>
        <w:div w:id="1873036757">
          <w:marLeft w:val="0"/>
          <w:marRight w:val="0"/>
          <w:marTop w:val="0"/>
          <w:marBottom w:val="0"/>
          <w:divBdr>
            <w:top w:val="none" w:sz="0" w:space="0" w:color="auto"/>
            <w:left w:val="none" w:sz="0" w:space="0" w:color="auto"/>
            <w:bottom w:val="none" w:sz="0" w:space="0" w:color="auto"/>
            <w:right w:val="none" w:sz="0" w:space="0" w:color="auto"/>
          </w:divBdr>
        </w:div>
        <w:div w:id="645014092">
          <w:marLeft w:val="0"/>
          <w:marRight w:val="0"/>
          <w:marTop w:val="0"/>
          <w:marBottom w:val="0"/>
          <w:divBdr>
            <w:top w:val="none" w:sz="0" w:space="0" w:color="auto"/>
            <w:left w:val="none" w:sz="0" w:space="0" w:color="auto"/>
            <w:bottom w:val="none" w:sz="0" w:space="0" w:color="auto"/>
            <w:right w:val="none" w:sz="0" w:space="0" w:color="auto"/>
          </w:divBdr>
        </w:div>
        <w:div w:id="1020740352">
          <w:marLeft w:val="0"/>
          <w:marRight w:val="0"/>
          <w:marTop w:val="0"/>
          <w:marBottom w:val="0"/>
          <w:divBdr>
            <w:top w:val="none" w:sz="0" w:space="0" w:color="auto"/>
            <w:left w:val="none" w:sz="0" w:space="0" w:color="auto"/>
            <w:bottom w:val="none" w:sz="0" w:space="0" w:color="auto"/>
            <w:right w:val="none" w:sz="0" w:space="0" w:color="auto"/>
          </w:divBdr>
        </w:div>
        <w:div w:id="2099254030">
          <w:marLeft w:val="0"/>
          <w:marRight w:val="0"/>
          <w:marTop w:val="0"/>
          <w:marBottom w:val="0"/>
          <w:divBdr>
            <w:top w:val="none" w:sz="0" w:space="0" w:color="auto"/>
            <w:left w:val="none" w:sz="0" w:space="0" w:color="auto"/>
            <w:bottom w:val="none" w:sz="0" w:space="0" w:color="auto"/>
            <w:right w:val="none" w:sz="0" w:space="0" w:color="auto"/>
          </w:divBdr>
        </w:div>
        <w:div w:id="381095649">
          <w:marLeft w:val="0"/>
          <w:marRight w:val="0"/>
          <w:marTop w:val="0"/>
          <w:marBottom w:val="0"/>
          <w:divBdr>
            <w:top w:val="none" w:sz="0" w:space="0" w:color="auto"/>
            <w:left w:val="none" w:sz="0" w:space="0" w:color="auto"/>
            <w:bottom w:val="none" w:sz="0" w:space="0" w:color="auto"/>
            <w:right w:val="none" w:sz="0" w:space="0" w:color="auto"/>
          </w:divBdr>
        </w:div>
        <w:div w:id="1287589319">
          <w:marLeft w:val="0"/>
          <w:marRight w:val="0"/>
          <w:marTop w:val="0"/>
          <w:marBottom w:val="0"/>
          <w:divBdr>
            <w:top w:val="none" w:sz="0" w:space="0" w:color="auto"/>
            <w:left w:val="none" w:sz="0" w:space="0" w:color="auto"/>
            <w:bottom w:val="none" w:sz="0" w:space="0" w:color="auto"/>
            <w:right w:val="none" w:sz="0" w:space="0" w:color="auto"/>
          </w:divBdr>
        </w:div>
        <w:div w:id="671225255">
          <w:marLeft w:val="0"/>
          <w:marRight w:val="0"/>
          <w:marTop w:val="0"/>
          <w:marBottom w:val="0"/>
          <w:divBdr>
            <w:top w:val="none" w:sz="0" w:space="0" w:color="auto"/>
            <w:left w:val="none" w:sz="0" w:space="0" w:color="auto"/>
            <w:bottom w:val="none" w:sz="0" w:space="0" w:color="auto"/>
            <w:right w:val="none" w:sz="0" w:space="0" w:color="auto"/>
          </w:divBdr>
        </w:div>
        <w:div w:id="723484149">
          <w:marLeft w:val="0"/>
          <w:marRight w:val="0"/>
          <w:marTop w:val="0"/>
          <w:marBottom w:val="0"/>
          <w:divBdr>
            <w:top w:val="none" w:sz="0" w:space="0" w:color="auto"/>
            <w:left w:val="none" w:sz="0" w:space="0" w:color="auto"/>
            <w:bottom w:val="none" w:sz="0" w:space="0" w:color="auto"/>
            <w:right w:val="none" w:sz="0" w:space="0" w:color="auto"/>
          </w:divBdr>
        </w:div>
        <w:div w:id="1294368519">
          <w:marLeft w:val="0"/>
          <w:marRight w:val="0"/>
          <w:marTop w:val="0"/>
          <w:marBottom w:val="0"/>
          <w:divBdr>
            <w:top w:val="none" w:sz="0" w:space="0" w:color="auto"/>
            <w:left w:val="none" w:sz="0" w:space="0" w:color="auto"/>
            <w:bottom w:val="none" w:sz="0" w:space="0" w:color="auto"/>
            <w:right w:val="none" w:sz="0" w:space="0" w:color="auto"/>
          </w:divBdr>
        </w:div>
        <w:div w:id="1560744401">
          <w:marLeft w:val="0"/>
          <w:marRight w:val="0"/>
          <w:marTop w:val="0"/>
          <w:marBottom w:val="0"/>
          <w:divBdr>
            <w:top w:val="none" w:sz="0" w:space="0" w:color="auto"/>
            <w:left w:val="none" w:sz="0" w:space="0" w:color="auto"/>
            <w:bottom w:val="none" w:sz="0" w:space="0" w:color="auto"/>
            <w:right w:val="none" w:sz="0" w:space="0" w:color="auto"/>
          </w:divBdr>
        </w:div>
        <w:div w:id="127744632">
          <w:marLeft w:val="0"/>
          <w:marRight w:val="0"/>
          <w:marTop w:val="0"/>
          <w:marBottom w:val="0"/>
          <w:divBdr>
            <w:top w:val="none" w:sz="0" w:space="0" w:color="auto"/>
            <w:left w:val="none" w:sz="0" w:space="0" w:color="auto"/>
            <w:bottom w:val="none" w:sz="0" w:space="0" w:color="auto"/>
            <w:right w:val="none" w:sz="0" w:space="0" w:color="auto"/>
          </w:divBdr>
        </w:div>
        <w:div w:id="707486507">
          <w:marLeft w:val="0"/>
          <w:marRight w:val="0"/>
          <w:marTop w:val="0"/>
          <w:marBottom w:val="0"/>
          <w:divBdr>
            <w:top w:val="none" w:sz="0" w:space="0" w:color="auto"/>
            <w:left w:val="none" w:sz="0" w:space="0" w:color="auto"/>
            <w:bottom w:val="none" w:sz="0" w:space="0" w:color="auto"/>
            <w:right w:val="none" w:sz="0" w:space="0" w:color="auto"/>
          </w:divBdr>
        </w:div>
        <w:div w:id="336734144">
          <w:marLeft w:val="0"/>
          <w:marRight w:val="0"/>
          <w:marTop w:val="0"/>
          <w:marBottom w:val="0"/>
          <w:divBdr>
            <w:top w:val="none" w:sz="0" w:space="0" w:color="auto"/>
            <w:left w:val="none" w:sz="0" w:space="0" w:color="auto"/>
            <w:bottom w:val="none" w:sz="0" w:space="0" w:color="auto"/>
            <w:right w:val="none" w:sz="0" w:space="0" w:color="auto"/>
          </w:divBdr>
        </w:div>
        <w:div w:id="2031685061">
          <w:marLeft w:val="0"/>
          <w:marRight w:val="0"/>
          <w:marTop w:val="0"/>
          <w:marBottom w:val="0"/>
          <w:divBdr>
            <w:top w:val="none" w:sz="0" w:space="0" w:color="auto"/>
            <w:left w:val="none" w:sz="0" w:space="0" w:color="auto"/>
            <w:bottom w:val="none" w:sz="0" w:space="0" w:color="auto"/>
            <w:right w:val="none" w:sz="0" w:space="0" w:color="auto"/>
          </w:divBdr>
        </w:div>
        <w:div w:id="1011417520">
          <w:marLeft w:val="0"/>
          <w:marRight w:val="0"/>
          <w:marTop w:val="0"/>
          <w:marBottom w:val="0"/>
          <w:divBdr>
            <w:top w:val="none" w:sz="0" w:space="0" w:color="auto"/>
            <w:left w:val="none" w:sz="0" w:space="0" w:color="auto"/>
            <w:bottom w:val="none" w:sz="0" w:space="0" w:color="auto"/>
            <w:right w:val="none" w:sz="0" w:space="0" w:color="auto"/>
          </w:divBdr>
        </w:div>
        <w:div w:id="972175051">
          <w:marLeft w:val="0"/>
          <w:marRight w:val="0"/>
          <w:marTop w:val="0"/>
          <w:marBottom w:val="0"/>
          <w:divBdr>
            <w:top w:val="none" w:sz="0" w:space="0" w:color="auto"/>
            <w:left w:val="none" w:sz="0" w:space="0" w:color="auto"/>
            <w:bottom w:val="none" w:sz="0" w:space="0" w:color="auto"/>
            <w:right w:val="none" w:sz="0" w:space="0" w:color="auto"/>
          </w:divBdr>
        </w:div>
        <w:div w:id="891355786">
          <w:marLeft w:val="0"/>
          <w:marRight w:val="0"/>
          <w:marTop w:val="0"/>
          <w:marBottom w:val="0"/>
          <w:divBdr>
            <w:top w:val="none" w:sz="0" w:space="0" w:color="auto"/>
            <w:left w:val="none" w:sz="0" w:space="0" w:color="auto"/>
            <w:bottom w:val="none" w:sz="0" w:space="0" w:color="auto"/>
            <w:right w:val="none" w:sz="0" w:space="0" w:color="auto"/>
          </w:divBdr>
        </w:div>
        <w:div w:id="46611118">
          <w:marLeft w:val="0"/>
          <w:marRight w:val="0"/>
          <w:marTop w:val="0"/>
          <w:marBottom w:val="0"/>
          <w:divBdr>
            <w:top w:val="none" w:sz="0" w:space="0" w:color="auto"/>
            <w:left w:val="none" w:sz="0" w:space="0" w:color="auto"/>
            <w:bottom w:val="none" w:sz="0" w:space="0" w:color="auto"/>
            <w:right w:val="none" w:sz="0" w:space="0" w:color="auto"/>
          </w:divBdr>
        </w:div>
        <w:div w:id="1156261309">
          <w:marLeft w:val="0"/>
          <w:marRight w:val="0"/>
          <w:marTop w:val="0"/>
          <w:marBottom w:val="0"/>
          <w:divBdr>
            <w:top w:val="none" w:sz="0" w:space="0" w:color="auto"/>
            <w:left w:val="none" w:sz="0" w:space="0" w:color="auto"/>
            <w:bottom w:val="none" w:sz="0" w:space="0" w:color="auto"/>
            <w:right w:val="none" w:sz="0" w:space="0" w:color="auto"/>
          </w:divBdr>
        </w:div>
        <w:div w:id="1516726197">
          <w:marLeft w:val="0"/>
          <w:marRight w:val="0"/>
          <w:marTop w:val="0"/>
          <w:marBottom w:val="0"/>
          <w:divBdr>
            <w:top w:val="none" w:sz="0" w:space="0" w:color="auto"/>
            <w:left w:val="none" w:sz="0" w:space="0" w:color="auto"/>
            <w:bottom w:val="none" w:sz="0" w:space="0" w:color="auto"/>
            <w:right w:val="none" w:sz="0" w:space="0" w:color="auto"/>
          </w:divBdr>
        </w:div>
        <w:div w:id="756750217">
          <w:marLeft w:val="0"/>
          <w:marRight w:val="0"/>
          <w:marTop w:val="0"/>
          <w:marBottom w:val="0"/>
          <w:divBdr>
            <w:top w:val="none" w:sz="0" w:space="0" w:color="auto"/>
            <w:left w:val="none" w:sz="0" w:space="0" w:color="auto"/>
            <w:bottom w:val="none" w:sz="0" w:space="0" w:color="auto"/>
            <w:right w:val="none" w:sz="0" w:space="0" w:color="auto"/>
          </w:divBdr>
        </w:div>
        <w:div w:id="67963250">
          <w:marLeft w:val="0"/>
          <w:marRight w:val="0"/>
          <w:marTop w:val="0"/>
          <w:marBottom w:val="0"/>
          <w:divBdr>
            <w:top w:val="none" w:sz="0" w:space="0" w:color="auto"/>
            <w:left w:val="none" w:sz="0" w:space="0" w:color="auto"/>
            <w:bottom w:val="none" w:sz="0" w:space="0" w:color="auto"/>
            <w:right w:val="none" w:sz="0" w:space="0" w:color="auto"/>
          </w:divBdr>
        </w:div>
        <w:div w:id="1684434391">
          <w:marLeft w:val="0"/>
          <w:marRight w:val="0"/>
          <w:marTop w:val="0"/>
          <w:marBottom w:val="0"/>
          <w:divBdr>
            <w:top w:val="none" w:sz="0" w:space="0" w:color="auto"/>
            <w:left w:val="none" w:sz="0" w:space="0" w:color="auto"/>
            <w:bottom w:val="none" w:sz="0" w:space="0" w:color="auto"/>
            <w:right w:val="none" w:sz="0" w:space="0" w:color="auto"/>
          </w:divBdr>
        </w:div>
        <w:div w:id="1858809785">
          <w:marLeft w:val="0"/>
          <w:marRight w:val="0"/>
          <w:marTop w:val="0"/>
          <w:marBottom w:val="0"/>
          <w:divBdr>
            <w:top w:val="none" w:sz="0" w:space="0" w:color="auto"/>
            <w:left w:val="none" w:sz="0" w:space="0" w:color="auto"/>
            <w:bottom w:val="none" w:sz="0" w:space="0" w:color="auto"/>
            <w:right w:val="none" w:sz="0" w:space="0" w:color="auto"/>
          </w:divBdr>
        </w:div>
        <w:div w:id="1748528763">
          <w:marLeft w:val="0"/>
          <w:marRight w:val="0"/>
          <w:marTop w:val="0"/>
          <w:marBottom w:val="0"/>
          <w:divBdr>
            <w:top w:val="none" w:sz="0" w:space="0" w:color="auto"/>
            <w:left w:val="none" w:sz="0" w:space="0" w:color="auto"/>
            <w:bottom w:val="none" w:sz="0" w:space="0" w:color="auto"/>
            <w:right w:val="none" w:sz="0" w:space="0" w:color="auto"/>
          </w:divBdr>
        </w:div>
        <w:div w:id="1667978">
          <w:marLeft w:val="0"/>
          <w:marRight w:val="0"/>
          <w:marTop w:val="0"/>
          <w:marBottom w:val="0"/>
          <w:divBdr>
            <w:top w:val="none" w:sz="0" w:space="0" w:color="auto"/>
            <w:left w:val="none" w:sz="0" w:space="0" w:color="auto"/>
            <w:bottom w:val="none" w:sz="0" w:space="0" w:color="auto"/>
            <w:right w:val="none" w:sz="0" w:space="0" w:color="auto"/>
          </w:divBdr>
        </w:div>
        <w:div w:id="562719475">
          <w:marLeft w:val="0"/>
          <w:marRight w:val="0"/>
          <w:marTop w:val="0"/>
          <w:marBottom w:val="0"/>
          <w:divBdr>
            <w:top w:val="none" w:sz="0" w:space="0" w:color="auto"/>
            <w:left w:val="none" w:sz="0" w:space="0" w:color="auto"/>
            <w:bottom w:val="none" w:sz="0" w:space="0" w:color="auto"/>
            <w:right w:val="none" w:sz="0" w:space="0" w:color="auto"/>
          </w:divBdr>
        </w:div>
        <w:div w:id="148596448">
          <w:marLeft w:val="0"/>
          <w:marRight w:val="0"/>
          <w:marTop w:val="0"/>
          <w:marBottom w:val="0"/>
          <w:divBdr>
            <w:top w:val="none" w:sz="0" w:space="0" w:color="auto"/>
            <w:left w:val="none" w:sz="0" w:space="0" w:color="auto"/>
            <w:bottom w:val="none" w:sz="0" w:space="0" w:color="auto"/>
            <w:right w:val="none" w:sz="0" w:space="0" w:color="auto"/>
          </w:divBdr>
        </w:div>
        <w:div w:id="1335373427">
          <w:marLeft w:val="0"/>
          <w:marRight w:val="0"/>
          <w:marTop w:val="0"/>
          <w:marBottom w:val="0"/>
          <w:divBdr>
            <w:top w:val="none" w:sz="0" w:space="0" w:color="auto"/>
            <w:left w:val="none" w:sz="0" w:space="0" w:color="auto"/>
            <w:bottom w:val="none" w:sz="0" w:space="0" w:color="auto"/>
            <w:right w:val="none" w:sz="0" w:space="0" w:color="auto"/>
          </w:divBdr>
        </w:div>
        <w:div w:id="13389628">
          <w:marLeft w:val="0"/>
          <w:marRight w:val="0"/>
          <w:marTop w:val="0"/>
          <w:marBottom w:val="0"/>
          <w:divBdr>
            <w:top w:val="none" w:sz="0" w:space="0" w:color="auto"/>
            <w:left w:val="none" w:sz="0" w:space="0" w:color="auto"/>
            <w:bottom w:val="none" w:sz="0" w:space="0" w:color="auto"/>
            <w:right w:val="none" w:sz="0" w:space="0" w:color="auto"/>
          </w:divBdr>
        </w:div>
        <w:div w:id="1446466067">
          <w:marLeft w:val="0"/>
          <w:marRight w:val="0"/>
          <w:marTop w:val="0"/>
          <w:marBottom w:val="0"/>
          <w:divBdr>
            <w:top w:val="none" w:sz="0" w:space="0" w:color="auto"/>
            <w:left w:val="none" w:sz="0" w:space="0" w:color="auto"/>
            <w:bottom w:val="none" w:sz="0" w:space="0" w:color="auto"/>
            <w:right w:val="none" w:sz="0" w:space="0" w:color="auto"/>
          </w:divBdr>
        </w:div>
        <w:div w:id="1093894135">
          <w:marLeft w:val="0"/>
          <w:marRight w:val="0"/>
          <w:marTop w:val="0"/>
          <w:marBottom w:val="0"/>
          <w:divBdr>
            <w:top w:val="none" w:sz="0" w:space="0" w:color="auto"/>
            <w:left w:val="none" w:sz="0" w:space="0" w:color="auto"/>
            <w:bottom w:val="none" w:sz="0" w:space="0" w:color="auto"/>
            <w:right w:val="none" w:sz="0" w:space="0" w:color="auto"/>
          </w:divBdr>
        </w:div>
      </w:divsChild>
    </w:div>
    <w:div w:id="1567379502">
      <w:bodyDiv w:val="1"/>
      <w:marLeft w:val="0"/>
      <w:marRight w:val="0"/>
      <w:marTop w:val="0"/>
      <w:marBottom w:val="0"/>
      <w:divBdr>
        <w:top w:val="none" w:sz="0" w:space="0" w:color="auto"/>
        <w:left w:val="none" w:sz="0" w:space="0" w:color="auto"/>
        <w:bottom w:val="none" w:sz="0" w:space="0" w:color="auto"/>
        <w:right w:val="none" w:sz="0" w:space="0" w:color="auto"/>
      </w:divBdr>
    </w:div>
    <w:div w:id="1568570475">
      <w:bodyDiv w:val="1"/>
      <w:marLeft w:val="0"/>
      <w:marRight w:val="0"/>
      <w:marTop w:val="0"/>
      <w:marBottom w:val="0"/>
      <w:divBdr>
        <w:top w:val="none" w:sz="0" w:space="0" w:color="auto"/>
        <w:left w:val="none" w:sz="0" w:space="0" w:color="auto"/>
        <w:bottom w:val="none" w:sz="0" w:space="0" w:color="auto"/>
        <w:right w:val="none" w:sz="0" w:space="0" w:color="auto"/>
      </w:divBdr>
      <w:divsChild>
        <w:div w:id="11304578">
          <w:marLeft w:val="0"/>
          <w:marRight w:val="0"/>
          <w:marTop w:val="0"/>
          <w:marBottom w:val="0"/>
          <w:divBdr>
            <w:top w:val="none" w:sz="0" w:space="0" w:color="auto"/>
            <w:left w:val="none" w:sz="0" w:space="0" w:color="auto"/>
            <w:bottom w:val="none" w:sz="0" w:space="0" w:color="auto"/>
            <w:right w:val="none" w:sz="0" w:space="0" w:color="auto"/>
          </w:divBdr>
        </w:div>
        <w:div w:id="14357068">
          <w:marLeft w:val="0"/>
          <w:marRight w:val="0"/>
          <w:marTop w:val="0"/>
          <w:marBottom w:val="0"/>
          <w:divBdr>
            <w:top w:val="none" w:sz="0" w:space="0" w:color="auto"/>
            <w:left w:val="none" w:sz="0" w:space="0" w:color="auto"/>
            <w:bottom w:val="none" w:sz="0" w:space="0" w:color="auto"/>
            <w:right w:val="none" w:sz="0" w:space="0" w:color="auto"/>
          </w:divBdr>
        </w:div>
        <w:div w:id="22827713">
          <w:marLeft w:val="0"/>
          <w:marRight w:val="0"/>
          <w:marTop w:val="0"/>
          <w:marBottom w:val="0"/>
          <w:divBdr>
            <w:top w:val="none" w:sz="0" w:space="0" w:color="auto"/>
            <w:left w:val="none" w:sz="0" w:space="0" w:color="auto"/>
            <w:bottom w:val="none" w:sz="0" w:space="0" w:color="auto"/>
            <w:right w:val="none" w:sz="0" w:space="0" w:color="auto"/>
          </w:divBdr>
        </w:div>
        <w:div w:id="30155349">
          <w:marLeft w:val="0"/>
          <w:marRight w:val="0"/>
          <w:marTop w:val="0"/>
          <w:marBottom w:val="0"/>
          <w:divBdr>
            <w:top w:val="none" w:sz="0" w:space="0" w:color="auto"/>
            <w:left w:val="none" w:sz="0" w:space="0" w:color="auto"/>
            <w:bottom w:val="none" w:sz="0" w:space="0" w:color="auto"/>
            <w:right w:val="none" w:sz="0" w:space="0" w:color="auto"/>
          </w:divBdr>
        </w:div>
        <w:div w:id="48110956">
          <w:marLeft w:val="0"/>
          <w:marRight w:val="0"/>
          <w:marTop w:val="0"/>
          <w:marBottom w:val="0"/>
          <w:divBdr>
            <w:top w:val="none" w:sz="0" w:space="0" w:color="auto"/>
            <w:left w:val="none" w:sz="0" w:space="0" w:color="auto"/>
            <w:bottom w:val="none" w:sz="0" w:space="0" w:color="auto"/>
            <w:right w:val="none" w:sz="0" w:space="0" w:color="auto"/>
          </w:divBdr>
        </w:div>
        <w:div w:id="58141166">
          <w:marLeft w:val="0"/>
          <w:marRight w:val="0"/>
          <w:marTop w:val="0"/>
          <w:marBottom w:val="0"/>
          <w:divBdr>
            <w:top w:val="none" w:sz="0" w:space="0" w:color="auto"/>
            <w:left w:val="none" w:sz="0" w:space="0" w:color="auto"/>
            <w:bottom w:val="none" w:sz="0" w:space="0" w:color="auto"/>
            <w:right w:val="none" w:sz="0" w:space="0" w:color="auto"/>
          </w:divBdr>
        </w:div>
        <w:div w:id="58552975">
          <w:marLeft w:val="0"/>
          <w:marRight w:val="0"/>
          <w:marTop w:val="0"/>
          <w:marBottom w:val="0"/>
          <w:divBdr>
            <w:top w:val="none" w:sz="0" w:space="0" w:color="auto"/>
            <w:left w:val="none" w:sz="0" w:space="0" w:color="auto"/>
            <w:bottom w:val="none" w:sz="0" w:space="0" w:color="auto"/>
            <w:right w:val="none" w:sz="0" w:space="0" w:color="auto"/>
          </w:divBdr>
        </w:div>
        <w:div w:id="63844183">
          <w:marLeft w:val="0"/>
          <w:marRight w:val="0"/>
          <w:marTop w:val="0"/>
          <w:marBottom w:val="0"/>
          <w:divBdr>
            <w:top w:val="none" w:sz="0" w:space="0" w:color="auto"/>
            <w:left w:val="none" w:sz="0" w:space="0" w:color="auto"/>
            <w:bottom w:val="none" w:sz="0" w:space="0" w:color="auto"/>
            <w:right w:val="none" w:sz="0" w:space="0" w:color="auto"/>
          </w:divBdr>
        </w:div>
        <w:div w:id="91705875">
          <w:marLeft w:val="0"/>
          <w:marRight w:val="0"/>
          <w:marTop w:val="0"/>
          <w:marBottom w:val="0"/>
          <w:divBdr>
            <w:top w:val="none" w:sz="0" w:space="0" w:color="auto"/>
            <w:left w:val="none" w:sz="0" w:space="0" w:color="auto"/>
            <w:bottom w:val="none" w:sz="0" w:space="0" w:color="auto"/>
            <w:right w:val="none" w:sz="0" w:space="0" w:color="auto"/>
          </w:divBdr>
        </w:div>
        <w:div w:id="102774921">
          <w:marLeft w:val="0"/>
          <w:marRight w:val="0"/>
          <w:marTop w:val="0"/>
          <w:marBottom w:val="0"/>
          <w:divBdr>
            <w:top w:val="none" w:sz="0" w:space="0" w:color="auto"/>
            <w:left w:val="none" w:sz="0" w:space="0" w:color="auto"/>
            <w:bottom w:val="none" w:sz="0" w:space="0" w:color="auto"/>
            <w:right w:val="none" w:sz="0" w:space="0" w:color="auto"/>
          </w:divBdr>
        </w:div>
        <w:div w:id="137497141">
          <w:marLeft w:val="0"/>
          <w:marRight w:val="0"/>
          <w:marTop w:val="0"/>
          <w:marBottom w:val="0"/>
          <w:divBdr>
            <w:top w:val="none" w:sz="0" w:space="0" w:color="auto"/>
            <w:left w:val="none" w:sz="0" w:space="0" w:color="auto"/>
            <w:bottom w:val="none" w:sz="0" w:space="0" w:color="auto"/>
            <w:right w:val="none" w:sz="0" w:space="0" w:color="auto"/>
          </w:divBdr>
        </w:div>
        <w:div w:id="148400229">
          <w:marLeft w:val="0"/>
          <w:marRight w:val="0"/>
          <w:marTop w:val="0"/>
          <w:marBottom w:val="0"/>
          <w:divBdr>
            <w:top w:val="none" w:sz="0" w:space="0" w:color="auto"/>
            <w:left w:val="none" w:sz="0" w:space="0" w:color="auto"/>
            <w:bottom w:val="none" w:sz="0" w:space="0" w:color="auto"/>
            <w:right w:val="none" w:sz="0" w:space="0" w:color="auto"/>
          </w:divBdr>
        </w:div>
        <w:div w:id="151989377">
          <w:marLeft w:val="0"/>
          <w:marRight w:val="0"/>
          <w:marTop w:val="0"/>
          <w:marBottom w:val="0"/>
          <w:divBdr>
            <w:top w:val="none" w:sz="0" w:space="0" w:color="auto"/>
            <w:left w:val="none" w:sz="0" w:space="0" w:color="auto"/>
            <w:bottom w:val="none" w:sz="0" w:space="0" w:color="auto"/>
            <w:right w:val="none" w:sz="0" w:space="0" w:color="auto"/>
          </w:divBdr>
        </w:div>
        <w:div w:id="154803428">
          <w:marLeft w:val="0"/>
          <w:marRight w:val="0"/>
          <w:marTop w:val="0"/>
          <w:marBottom w:val="0"/>
          <w:divBdr>
            <w:top w:val="none" w:sz="0" w:space="0" w:color="auto"/>
            <w:left w:val="none" w:sz="0" w:space="0" w:color="auto"/>
            <w:bottom w:val="none" w:sz="0" w:space="0" w:color="auto"/>
            <w:right w:val="none" w:sz="0" w:space="0" w:color="auto"/>
          </w:divBdr>
        </w:div>
        <w:div w:id="162479619">
          <w:marLeft w:val="0"/>
          <w:marRight w:val="0"/>
          <w:marTop w:val="0"/>
          <w:marBottom w:val="0"/>
          <w:divBdr>
            <w:top w:val="none" w:sz="0" w:space="0" w:color="auto"/>
            <w:left w:val="none" w:sz="0" w:space="0" w:color="auto"/>
            <w:bottom w:val="none" w:sz="0" w:space="0" w:color="auto"/>
            <w:right w:val="none" w:sz="0" w:space="0" w:color="auto"/>
          </w:divBdr>
        </w:div>
        <w:div w:id="169683806">
          <w:marLeft w:val="0"/>
          <w:marRight w:val="0"/>
          <w:marTop w:val="0"/>
          <w:marBottom w:val="0"/>
          <w:divBdr>
            <w:top w:val="none" w:sz="0" w:space="0" w:color="auto"/>
            <w:left w:val="none" w:sz="0" w:space="0" w:color="auto"/>
            <w:bottom w:val="none" w:sz="0" w:space="0" w:color="auto"/>
            <w:right w:val="none" w:sz="0" w:space="0" w:color="auto"/>
          </w:divBdr>
        </w:div>
        <w:div w:id="205261291">
          <w:marLeft w:val="0"/>
          <w:marRight w:val="0"/>
          <w:marTop w:val="0"/>
          <w:marBottom w:val="0"/>
          <w:divBdr>
            <w:top w:val="none" w:sz="0" w:space="0" w:color="auto"/>
            <w:left w:val="none" w:sz="0" w:space="0" w:color="auto"/>
            <w:bottom w:val="none" w:sz="0" w:space="0" w:color="auto"/>
            <w:right w:val="none" w:sz="0" w:space="0" w:color="auto"/>
          </w:divBdr>
        </w:div>
        <w:div w:id="219905326">
          <w:marLeft w:val="0"/>
          <w:marRight w:val="0"/>
          <w:marTop w:val="0"/>
          <w:marBottom w:val="0"/>
          <w:divBdr>
            <w:top w:val="none" w:sz="0" w:space="0" w:color="auto"/>
            <w:left w:val="none" w:sz="0" w:space="0" w:color="auto"/>
            <w:bottom w:val="none" w:sz="0" w:space="0" w:color="auto"/>
            <w:right w:val="none" w:sz="0" w:space="0" w:color="auto"/>
          </w:divBdr>
        </w:div>
        <w:div w:id="220755123">
          <w:marLeft w:val="0"/>
          <w:marRight w:val="0"/>
          <w:marTop w:val="0"/>
          <w:marBottom w:val="0"/>
          <w:divBdr>
            <w:top w:val="none" w:sz="0" w:space="0" w:color="auto"/>
            <w:left w:val="none" w:sz="0" w:space="0" w:color="auto"/>
            <w:bottom w:val="none" w:sz="0" w:space="0" w:color="auto"/>
            <w:right w:val="none" w:sz="0" w:space="0" w:color="auto"/>
          </w:divBdr>
        </w:div>
        <w:div w:id="229730271">
          <w:marLeft w:val="0"/>
          <w:marRight w:val="0"/>
          <w:marTop w:val="0"/>
          <w:marBottom w:val="0"/>
          <w:divBdr>
            <w:top w:val="none" w:sz="0" w:space="0" w:color="auto"/>
            <w:left w:val="none" w:sz="0" w:space="0" w:color="auto"/>
            <w:bottom w:val="none" w:sz="0" w:space="0" w:color="auto"/>
            <w:right w:val="none" w:sz="0" w:space="0" w:color="auto"/>
          </w:divBdr>
        </w:div>
        <w:div w:id="254947538">
          <w:marLeft w:val="0"/>
          <w:marRight w:val="0"/>
          <w:marTop w:val="0"/>
          <w:marBottom w:val="0"/>
          <w:divBdr>
            <w:top w:val="none" w:sz="0" w:space="0" w:color="auto"/>
            <w:left w:val="none" w:sz="0" w:space="0" w:color="auto"/>
            <w:bottom w:val="none" w:sz="0" w:space="0" w:color="auto"/>
            <w:right w:val="none" w:sz="0" w:space="0" w:color="auto"/>
          </w:divBdr>
        </w:div>
        <w:div w:id="281308016">
          <w:marLeft w:val="0"/>
          <w:marRight w:val="0"/>
          <w:marTop w:val="0"/>
          <w:marBottom w:val="0"/>
          <w:divBdr>
            <w:top w:val="none" w:sz="0" w:space="0" w:color="auto"/>
            <w:left w:val="none" w:sz="0" w:space="0" w:color="auto"/>
            <w:bottom w:val="none" w:sz="0" w:space="0" w:color="auto"/>
            <w:right w:val="none" w:sz="0" w:space="0" w:color="auto"/>
          </w:divBdr>
        </w:div>
        <w:div w:id="287979764">
          <w:marLeft w:val="0"/>
          <w:marRight w:val="0"/>
          <w:marTop w:val="0"/>
          <w:marBottom w:val="0"/>
          <w:divBdr>
            <w:top w:val="none" w:sz="0" w:space="0" w:color="auto"/>
            <w:left w:val="none" w:sz="0" w:space="0" w:color="auto"/>
            <w:bottom w:val="none" w:sz="0" w:space="0" w:color="auto"/>
            <w:right w:val="none" w:sz="0" w:space="0" w:color="auto"/>
          </w:divBdr>
        </w:div>
        <w:div w:id="301425728">
          <w:marLeft w:val="0"/>
          <w:marRight w:val="0"/>
          <w:marTop w:val="0"/>
          <w:marBottom w:val="0"/>
          <w:divBdr>
            <w:top w:val="none" w:sz="0" w:space="0" w:color="auto"/>
            <w:left w:val="none" w:sz="0" w:space="0" w:color="auto"/>
            <w:bottom w:val="none" w:sz="0" w:space="0" w:color="auto"/>
            <w:right w:val="none" w:sz="0" w:space="0" w:color="auto"/>
          </w:divBdr>
        </w:div>
        <w:div w:id="305479247">
          <w:marLeft w:val="0"/>
          <w:marRight w:val="0"/>
          <w:marTop w:val="0"/>
          <w:marBottom w:val="0"/>
          <w:divBdr>
            <w:top w:val="none" w:sz="0" w:space="0" w:color="auto"/>
            <w:left w:val="none" w:sz="0" w:space="0" w:color="auto"/>
            <w:bottom w:val="none" w:sz="0" w:space="0" w:color="auto"/>
            <w:right w:val="none" w:sz="0" w:space="0" w:color="auto"/>
          </w:divBdr>
        </w:div>
        <w:div w:id="346099230">
          <w:marLeft w:val="0"/>
          <w:marRight w:val="0"/>
          <w:marTop w:val="0"/>
          <w:marBottom w:val="0"/>
          <w:divBdr>
            <w:top w:val="none" w:sz="0" w:space="0" w:color="auto"/>
            <w:left w:val="none" w:sz="0" w:space="0" w:color="auto"/>
            <w:bottom w:val="none" w:sz="0" w:space="0" w:color="auto"/>
            <w:right w:val="none" w:sz="0" w:space="0" w:color="auto"/>
          </w:divBdr>
        </w:div>
        <w:div w:id="355083730">
          <w:marLeft w:val="0"/>
          <w:marRight w:val="0"/>
          <w:marTop w:val="0"/>
          <w:marBottom w:val="0"/>
          <w:divBdr>
            <w:top w:val="none" w:sz="0" w:space="0" w:color="auto"/>
            <w:left w:val="none" w:sz="0" w:space="0" w:color="auto"/>
            <w:bottom w:val="none" w:sz="0" w:space="0" w:color="auto"/>
            <w:right w:val="none" w:sz="0" w:space="0" w:color="auto"/>
          </w:divBdr>
        </w:div>
        <w:div w:id="385761006">
          <w:marLeft w:val="0"/>
          <w:marRight w:val="0"/>
          <w:marTop w:val="0"/>
          <w:marBottom w:val="0"/>
          <w:divBdr>
            <w:top w:val="none" w:sz="0" w:space="0" w:color="auto"/>
            <w:left w:val="none" w:sz="0" w:space="0" w:color="auto"/>
            <w:bottom w:val="none" w:sz="0" w:space="0" w:color="auto"/>
            <w:right w:val="none" w:sz="0" w:space="0" w:color="auto"/>
          </w:divBdr>
        </w:div>
        <w:div w:id="422603809">
          <w:marLeft w:val="0"/>
          <w:marRight w:val="0"/>
          <w:marTop w:val="0"/>
          <w:marBottom w:val="0"/>
          <w:divBdr>
            <w:top w:val="none" w:sz="0" w:space="0" w:color="auto"/>
            <w:left w:val="none" w:sz="0" w:space="0" w:color="auto"/>
            <w:bottom w:val="none" w:sz="0" w:space="0" w:color="auto"/>
            <w:right w:val="none" w:sz="0" w:space="0" w:color="auto"/>
          </w:divBdr>
        </w:div>
        <w:div w:id="435248441">
          <w:marLeft w:val="0"/>
          <w:marRight w:val="0"/>
          <w:marTop w:val="0"/>
          <w:marBottom w:val="0"/>
          <w:divBdr>
            <w:top w:val="none" w:sz="0" w:space="0" w:color="auto"/>
            <w:left w:val="none" w:sz="0" w:space="0" w:color="auto"/>
            <w:bottom w:val="none" w:sz="0" w:space="0" w:color="auto"/>
            <w:right w:val="none" w:sz="0" w:space="0" w:color="auto"/>
          </w:divBdr>
        </w:div>
        <w:div w:id="463044428">
          <w:marLeft w:val="0"/>
          <w:marRight w:val="0"/>
          <w:marTop w:val="0"/>
          <w:marBottom w:val="0"/>
          <w:divBdr>
            <w:top w:val="none" w:sz="0" w:space="0" w:color="auto"/>
            <w:left w:val="none" w:sz="0" w:space="0" w:color="auto"/>
            <w:bottom w:val="none" w:sz="0" w:space="0" w:color="auto"/>
            <w:right w:val="none" w:sz="0" w:space="0" w:color="auto"/>
          </w:divBdr>
        </w:div>
        <w:div w:id="469203051">
          <w:marLeft w:val="0"/>
          <w:marRight w:val="0"/>
          <w:marTop w:val="0"/>
          <w:marBottom w:val="0"/>
          <w:divBdr>
            <w:top w:val="none" w:sz="0" w:space="0" w:color="auto"/>
            <w:left w:val="none" w:sz="0" w:space="0" w:color="auto"/>
            <w:bottom w:val="none" w:sz="0" w:space="0" w:color="auto"/>
            <w:right w:val="none" w:sz="0" w:space="0" w:color="auto"/>
          </w:divBdr>
        </w:div>
        <w:div w:id="493764997">
          <w:marLeft w:val="0"/>
          <w:marRight w:val="0"/>
          <w:marTop w:val="0"/>
          <w:marBottom w:val="0"/>
          <w:divBdr>
            <w:top w:val="none" w:sz="0" w:space="0" w:color="auto"/>
            <w:left w:val="none" w:sz="0" w:space="0" w:color="auto"/>
            <w:bottom w:val="none" w:sz="0" w:space="0" w:color="auto"/>
            <w:right w:val="none" w:sz="0" w:space="0" w:color="auto"/>
          </w:divBdr>
        </w:div>
        <w:div w:id="503476956">
          <w:marLeft w:val="0"/>
          <w:marRight w:val="0"/>
          <w:marTop w:val="0"/>
          <w:marBottom w:val="0"/>
          <w:divBdr>
            <w:top w:val="none" w:sz="0" w:space="0" w:color="auto"/>
            <w:left w:val="none" w:sz="0" w:space="0" w:color="auto"/>
            <w:bottom w:val="none" w:sz="0" w:space="0" w:color="auto"/>
            <w:right w:val="none" w:sz="0" w:space="0" w:color="auto"/>
          </w:divBdr>
        </w:div>
        <w:div w:id="539633919">
          <w:marLeft w:val="0"/>
          <w:marRight w:val="0"/>
          <w:marTop w:val="0"/>
          <w:marBottom w:val="0"/>
          <w:divBdr>
            <w:top w:val="none" w:sz="0" w:space="0" w:color="auto"/>
            <w:left w:val="none" w:sz="0" w:space="0" w:color="auto"/>
            <w:bottom w:val="none" w:sz="0" w:space="0" w:color="auto"/>
            <w:right w:val="none" w:sz="0" w:space="0" w:color="auto"/>
          </w:divBdr>
        </w:div>
        <w:div w:id="554973812">
          <w:marLeft w:val="0"/>
          <w:marRight w:val="0"/>
          <w:marTop w:val="0"/>
          <w:marBottom w:val="0"/>
          <w:divBdr>
            <w:top w:val="none" w:sz="0" w:space="0" w:color="auto"/>
            <w:left w:val="none" w:sz="0" w:space="0" w:color="auto"/>
            <w:bottom w:val="none" w:sz="0" w:space="0" w:color="auto"/>
            <w:right w:val="none" w:sz="0" w:space="0" w:color="auto"/>
          </w:divBdr>
        </w:div>
        <w:div w:id="571428681">
          <w:marLeft w:val="0"/>
          <w:marRight w:val="0"/>
          <w:marTop w:val="0"/>
          <w:marBottom w:val="0"/>
          <w:divBdr>
            <w:top w:val="none" w:sz="0" w:space="0" w:color="auto"/>
            <w:left w:val="none" w:sz="0" w:space="0" w:color="auto"/>
            <w:bottom w:val="none" w:sz="0" w:space="0" w:color="auto"/>
            <w:right w:val="none" w:sz="0" w:space="0" w:color="auto"/>
          </w:divBdr>
        </w:div>
        <w:div w:id="602109929">
          <w:marLeft w:val="0"/>
          <w:marRight w:val="0"/>
          <w:marTop w:val="0"/>
          <w:marBottom w:val="0"/>
          <w:divBdr>
            <w:top w:val="none" w:sz="0" w:space="0" w:color="auto"/>
            <w:left w:val="none" w:sz="0" w:space="0" w:color="auto"/>
            <w:bottom w:val="none" w:sz="0" w:space="0" w:color="auto"/>
            <w:right w:val="none" w:sz="0" w:space="0" w:color="auto"/>
          </w:divBdr>
        </w:div>
        <w:div w:id="602498305">
          <w:marLeft w:val="0"/>
          <w:marRight w:val="0"/>
          <w:marTop w:val="0"/>
          <w:marBottom w:val="0"/>
          <w:divBdr>
            <w:top w:val="none" w:sz="0" w:space="0" w:color="auto"/>
            <w:left w:val="none" w:sz="0" w:space="0" w:color="auto"/>
            <w:bottom w:val="none" w:sz="0" w:space="0" w:color="auto"/>
            <w:right w:val="none" w:sz="0" w:space="0" w:color="auto"/>
          </w:divBdr>
        </w:div>
        <w:div w:id="616837495">
          <w:marLeft w:val="0"/>
          <w:marRight w:val="0"/>
          <w:marTop w:val="0"/>
          <w:marBottom w:val="0"/>
          <w:divBdr>
            <w:top w:val="none" w:sz="0" w:space="0" w:color="auto"/>
            <w:left w:val="none" w:sz="0" w:space="0" w:color="auto"/>
            <w:bottom w:val="none" w:sz="0" w:space="0" w:color="auto"/>
            <w:right w:val="none" w:sz="0" w:space="0" w:color="auto"/>
          </w:divBdr>
        </w:div>
        <w:div w:id="627004441">
          <w:marLeft w:val="0"/>
          <w:marRight w:val="0"/>
          <w:marTop w:val="0"/>
          <w:marBottom w:val="0"/>
          <w:divBdr>
            <w:top w:val="none" w:sz="0" w:space="0" w:color="auto"/>
            <w:left w:val="none" w:sz="0" w:space="0" w:color="auto"/>
            <w:bottom w:val="none" w:sz="0" w:space="0" w:color="auto"/>
            <w:right w:val="none" w:sz="0" w:space="0" w:color="auto"/>
          </w:divBdr>
        </w:div>
        <w:div w:id="636762918">
          <w:marLeft w:val="0"/>
          <w:marRight w:val="0"/>
          <w:marTop w:val="0"/>
          <w:marBottom w:val="0"/>
          <w:divBdr>
            <w:top w:val="none" w:sz="0" w:space="0" w:color="auto"/>
            <w:left w:val="none" w:sz="0" w:space="0" w:color="auto"/>
            <w:bottom w:val="none" w:sz="0" w:space="0" w:color="auto"/>
            <w:right w:val="none" w:sz="0" w:space="0" w:color="auto"/>
          </w:divBdr>
        </w:div>
        <w:div w:id="639504368">
          <w:marLeft w:val="0"/>
          <w:marRight w:val="0"/>
          <w:marTop w:val="0"/>
          <w:marBottom w:val="0"/>
          <w:divBdr>
            <w:top w:val="none" w:sz="0" w:space="0" w:color="auto"/>
            <w:left w:val="none" w:sz="0" w:space="0" w:color="auto"/>
            <w:bottom w:val="none" w:sz="0" w:space="0" w:color="auto"/>
            <w:right w:val="none" w:sz="0" w:space="0" w:color="auto"/>
          </w:divBdr>
        </w:div>
        <w:div w:id="642777819">
          <w:marLeft w:val="0"/>
          <w:marRight w:val="0"/>
          <w:marTop w:val="0"/>
          <w:marBottom w:val="0"/>
          <w:divBdr>
            <w:top w:val="none" w:sz="0" w:space="0" w:color="auto"/>
            <w:left w:val="none" w:sz="0" w:space="0" w:color="auto"/>
            <w:bottom w:val="none" w:sz="0" w:space="0" w:color="auto"/>
            <w:right w:val="none" w:sz="0" w:space="0" w:color="auto"/>
          </w:divBdr>
        </w:div>
        <w:div w:id="649672423">
          <w:marLeft w:val="0"/>
          <w:marRight w:val="0"/>
          <w:marTop w:val="0"/>
          <w:marBottom w:val="0"/>
          <w:divBdr>
            <w:top w:val="none" w:sz="0" w:space="0" w:color="auto"/>
            <w:left w:val="none" w:sz="0" w:space="0" w:color="auto"/>
            <w:bottom w:val="none" w:sz="0" w:space="0" w:color="auto"/>
            <w:right w:val="none" w:sz="0" w:space="0" w:color="auto"/>
          </w:divBdr>
        </w:div>
        <w:div w:id="660542790">
          <w:marLeft w:val="0"/>
          <w:marRight w:val="0"/>
          <w:marTop w:val="0"/>
          <w:marBottom w:val="0"/>
          <w:divBdr>
            <w:top w:val="none" w:sz="0" w:space="0" w:color="auto"/>
            <w:left w:val="none" w:sz="0" w:space="0" w:color="auto"/>
            <w:bottom w:val="none" w:sz="0" w:space="0" w:color="auto"/>
            <w:right w:val="none" w:sz="0" w:space="0" w:color="auto"/>
          </w:divBdr>
        </w:div>
        <w:div w:id="664623751">
          <w:marLeft w:val="0"/>
          <w:marRight w:val="0"/>
          <w:marTop w:val="0"/>
          <w:marBottom w:val="0"/>
          <w:divBdr>
            <w:top w:val="none" w:sz="0" w:space="0" w:color="auto"/>
            <w:left w:val="none" w:sz="0" w:space="0" w:color="auto"/>
            <w:bottom w:val="none" w:sz="0" w:space="0" w:color="auto"/>
            <w:right w:val="none" w:sz="0" w:space="0" w:color="auto"/>
          </w:divBdr>
        </w:div>
        <w:div w:id="672218567">
          <w:marLeft w:val="0"/>
          <w:marRight w:val="0"/>
          <w:marTop w:val="0"/>
          <w:marBottom w:val="0"/>
          <w:divBdr>
            <w:top w:val="none" w:sz="0" w:space="0" w:color="auto"/>
            <w:left w:val="none" w:sz="0" w:space="0" w:color="auto"/>
            <w:bottom w:val="none" w:sz="0" w:space="0" w:color="auto"/>
            <w:right w:val="none" w:sz="0" w:space="0" w:color="auto"/>
          </w:divBdr>
        </w:div>
        <w:div w:id="708650296">
          <w:marLeft w:val="0"/>
          <w:marRight w:val="0"/>
          <w:marTop w:val="0"/>
          <w:marBottom w:val="0"/>
          <w:divBdr>
            <w:top w:val="none" w:sz="0" w:space="0" w:color="auto"/>
            <w:left w:val="none" w:sz="0" w:space="0" w:color="auto"/>
            <w:bottom w:val="none" w:sz="0" w:space="0" w:color="auto"/>
            <w:right w:val="none" w:sz="0" w:space="0" w:color="auto"/>
          </w:divBdr>
        </w:div>
        <w:div w:id="735317168">
          <w:marLeft w:val="0"/>
          <w:marRight w:val="0"/>
          <w:marTop w:val="0"/>
          <w:marBottom w:val="0"/>
          <w:divBdr>
            <w:top w:val="none" w:sz="0" w:space="0" w:color="auto"/>
            <w:left w:val="none" w:sz="0" w:space="0" w:color="auto"/>
            <w:bottom w:val="none" w:sz="0" w:space="0" w:color="auto"/>
            <w:right w:val="none" w:sz="0" w:space="0" w:color="auto"/>
          </w:divBdr>
        </w:div>
        <w:div w:id="748846476">
          <w:marLeft w:val="0"/>
          <w:marRight w:val="0"/>
          <w:marTop w:val="0"/>
          <w:marBottom w:val="0"/>
          <w:divBdr>
            <w:top w:val="none" w:sz="0" w:space="0" w:color="auto"/>
            <w:left w:val="none" w:sz="0" w:space="0" w:color="auto"/>
            <w:bottom w:val="none" w:sz="0" w:space="0" w:color="auto"/>
            <w:right w:val="none" w:sz="0" w:space="0" w:color="auto"/>
          </w:divBdr>
        </w:div>
        <w:div w:id="764037345">
          <w:marLeft w:val="0"/>
          <w:marRight w:val="0"/>
          <w:marTop w:val="0"/>
          <w:marBottom w:val="0"/>
          <w:divBdr>
            <w:top w:val="none" w:sz="0" w:space="0" w:color="auto"/>
            <w:left w:val="none" w:sz="0" w:space="0" w:color="auto"/>
            <w:bottom w:val="none" w:sz="0" w:space="0" w:color="auto"/>
            <w:right w:val="none" w:sz="0" w:space="0" w:color="auto"/>
          </w:divBdr>
        </w:div>
        <w:div w:id="772630379">
          <w:marLeft w:val="0"/>
          <w:marRight w:val="0"/>
          <w:marTop w:val="0"/>
          <w:marBottom w:val="0"/>
          <w:divBdr>
            <w:top w:val="none" w:sz="0" w:space="0" w:color="auto"/>
            <w:left w:val="none" w:sz="0" w:space="0" w:color="auto"/>
            <w:bottom w:val="none" w:sz="0" w:space="0" w:color="auto"/>
            <w:right w:val="none" w:sz="0" w:space="0" w:color="auto"/>
          </w:divBdr>
        </w:div>
        <w:div w:id="808593251">
          <w:marLeft w:val="0"/>
          <w:marRight w:val="0"/>
          <w:marTop w:val="0"/>
          <w:marBottom w:val="0"/>
          <w:divBdr>
            <w:top w:val="none" w:sz="0" w:space="0" w:color="auto"/>
            <w:left w:val="none" w:sz="0" w:space="0" w:color="auto"/>
            <w:bottom w:val="none" w:sz="0" w:space="0" w:color="auto"/>
            <w:right w:val="none" w:sz="0" w:space="0" w:color="auto"/>
          </w:divBdr>
        </w:div>
        <w:div w:id="846486297">
          <w:marLeft w:val="0"/>
          <w:marRight w:val="0"/>
          <w:marTop w:val="0"/>
          <w:marBottom w:val="0"/>
          <w:divBdr>
            <w:top w:val="none" w:sz="0" w:space="0" w:color="auto"/>
            <w:left w:val="none" w:sz="0" w:space="0" w:color="auto"/>
            <w:bottom w:val="none" w:sz="0" w:space="0" w:color="auto"/>
            <w:right w:val="none" w:sz="0" w:space="0" w:color="auto"/>
          </w:divBdr>
        </w:div>
        <w:div w:id="855190496">
          <w:marLeft w:val="0"/>
          <w:marRight w:val="0"/>
          <w:marTop w:val="0"/>
          <w:marBottom w:val="0"/>
          <w:divBdr>
            <w:top w:val="none" w:sz="0" w:space="0" w:color="auto"/>
            <w:left w:val="none" w:sz="0" w:space="0" w:color="auto"/>
            <w:bottom w:val="none" w:sz="0" w:space="0" w:color="auto"/>
            <w:right w:val="none" w:sz="0" w:space="0" w:color="auto"/>
          </w:divBdr>
        </w:div>
        <w:div w:id="857161670">
          <w:marLeft w:val="0"/>
          <w:marRight w:val="0"/>
          <w:marTop w:val="0"/>
          <w:marBottom w:val="0"/>
          <w:divBdr>
            <w:top w:val="none" w:sz="0" w:space="0" w:color="auto"/>
            <w:left w:val="none" w:sz="0" w:space="0" w:color="auto"/>
            <w:bottom w:val="none" w:sz="0" w:space="0" w:color="auto"/>
            <w:right w:val="none" w:sz="0" w:space="0" w:color="auto"/>
          </w:divBdr>
        </w:div>
        <w:div w:id="862134487">
          <w:marLeft w:val="0"/>
          <w:marRight w:val="0"/>
          <w:marTop w:val="0"/>
          <w:marBottom w:val="0"/>
          <w:divBdr>
            <w:top w:val="none" w:sz="0" w:space="0" w:color="auto"/>
            <w:left w:val="none" w:sz="0" w:space="0" w:color="auto"/>
            <w:bottom w:val="none" w:sz="0" w:space="0" w:color="auto"/>
            <w:right w:val="none" w:sz="0" w:space="0" w:color="auto"/>
          </w:divBdr>
        </w:div>
        <w:div w:id="886837288">
          <w:marLeft w:val="0"/>
          <w:marRight w:val="0"/>
          <w:marTop w:val="0"/>
          <w:marBottom w:val="0"/>
          <w:divBdr>
            <w:top w:val="none" w:sz="0" w:space="0" w:color="auto"/>
            <w:left w:val="none" w:sz="0" w:space="0" w:color="auto"/>
            <w:bottom w:val="none" w:sz="0" w:space="0" w:color="auto"/>
            <w:right w:val="none" w:sz="0" w:space="0" w:color="auto"/>
          </w:divBdr>
        </w:div>
        <w:div w:id="886917547">
          <w:marLeft w:val="0"/>
          <w:marRight w:val="0"/>
          <w:marTop w:val="0"/>
          <w:marBottom w:val="0"/>
          <w:divBdr>
            <w:top w:val="none" w:sz="0" w:space="0" w:color="auto"/>
            <w:left w:val="none" w:sz="0" w:space="0" w:color="auto"/>
            <w:bottom w:val="none" w:sz="0" w:space="0" w:color="auto"/>
            <w:right w:val="none" w:sz="0" w:space="0" w:color="auto"/>
          </w:divBdr>
        </w:div>
        <w:div w:id="889996241">
          <w:marLeft w:val="0"/>
          <w:marRight w:val="0"/>
          <w:marTop w:val="0"/>
          <w:marBottom w:val="0"/>
          <w:divBdr>
            <w:top w:val="none" w:sz="0" w:space="0" w:color="auto"/>
            <w:left w:val="none" w:sz="0" w:space="0" w:color="auto"/>
            <w:bottom w:val="none" w:sz="0" w:space="0" w:color="auto"/>
            <w:right w:val="none" w:sz="0" w:space="0" w:color="auto"/>
          </w:divBdr>
        </w:div>
        <w:div w:id="914514125">
          <w:marLeft w:val="0"/>
          <w:marRight w:val="0"/>
          <w:marTop w:val="0"/>
          <w:marBottom w:val="0"/>
          <w:divBdr>
            <w:top w:val="none" w:sz="0" w:space="0" w:color="auto"/>
            <w:left w:val="none" w:sz="0" w:space="0" w:color="auto"/>
            <w:bottom w:val="none" w:sz="0" w:space="0" w:color="auto"/>
            <w:right w:val="none" w:sz="0" w:space="0" w:color="auto"/>
          </w:divBdr>
        </w:div>
        <w:div w:id="929125617">
          <w:marLeft w:val="0"/>
          <w:marRight w:val="0"/>
          <w:marTop w:val="0"/>
          <w:marBottom w:val="0"/>
          <w:divBdr>
            <w:top w:val="none" w:sz="0" w:space="0" w:color="auto"/>
            <w:left w:val="none" w:sz="0" w:space="0" w:color="auto"/>
            <w:bottom w:val="none" w:sz="0" w:space="0" w:color="auto"/>
            <w:right w:val="none" w:sz="0" w:space="0" w:color="auto"/>
          </w:divBdr>
        </w:div>
        <w:div w:id="946081917">
          <w:marLeft w:val="0"/>
          <w:marRight w:val="0"/>
          <w:marTop w:val="0"/>
          <w:marBottom w:val="0"/>
          <w:divBdr>
            <w:top w:val="none" w:sz="0" w:space="0" w:color="auto"/>
            <w:left w:val="none" w:sz="0" w:space="0" w:color="auto"/>
            <w:bottom w:val="none" w:sz="0" w:space="0" w:color="auto"/>
            <w:right w:val="none" w:sz="0" w:space="0" w:color="auto"/>
          </w:divBdr>
        </w:div>
        <w:div w:id="971136459">
          <w:marLeft w:val="0"/>
          <w:marRight w:val="0"/>
          <w:marTop w:val="0"/>
          <w:marBottom w:val="0"/>
          <w:divBdr>
            <w:top w:val="none" w:sz="0" w:space="0" w:color="auto"/>
            <w:left w:val="none" w:sz="0" w:space="0" w:color="auto"/>
            <w:bottom w:val="none" w:sz="0" w:space="0" w:color="auto"/>
            <w:right w:val="none" w:sz="0" w:space="0" w:color="auto"/>
          </w:divBdr>
        </w:div>
        <w:div w:id="971443502">
          <w:marLeft w:val="0"/>
          <w:marRight w:val="0"/>
          <w:marTop w:val="0"/>
          <w:marBottom w:val="0"/>
          <w:divBdr>
            <w:top w:val="none" w:sz="0" w:space="0" w:color="auto"/>
            <w:left w:val="none" w:sz="0" w:space="0" w:color="auto"/>
            <w:bottom w:val="none" w:sz="0" w:space="0" w:color="auto"/>
            <w:right w:val="none" w:sz="0" w:space="0" w:color="auto"/>
          </w:divBdr>
        </w:div>
        <w:div w:id="971639379">
          <w:marLeft w:val="0"/>
          <w:marRight w:val="0"/>
          <w:marTop w:val="0"/>
          <w:marBottom w:val="0"/>
          <w:divBdr>
            <w:top w:val="none" w:sz="0" w:space="0" w:color="auto"/>
            <w:left w:val="none" w:sz="0" w:space="0" w:color="auto"/>
            <w:bottom w:val="none" w:sz="0" w:space="0" w:color="auto"/>
            <w:right w:val="none" w:sz="0" w:space="0" w:color="auto"/>
          </w:divBdr>
        </w:div>
        <w:div w:id="1028680555">
          <w:marLeft w:val="0"/>
          <w:marRight w:val="0"/>
          <w:marTop w:val="0"/>
          <w:marBottom w:val="0"/>
          <w:divBdr>
            <w:top w:val="none" w:sz="0" w:space="0" w:color="auto"/>
            <w:left w:val="none" w:sz="0" w:space="0" w:color="auto"/>
            <w:bottom w:val="none" w:sz="0" w:space="0" w:color="auto"/>
            <w:right w:val="none" w:sz="0" w:space="0" w:color="auto"/>
          </w:divBdr>
        </w:div>
        <w:div w:id="1029448277">
          <w:marLeft w:val="0"/>
          <w:marRight w:val="0"/>
          <w:marTop w:val="0"/>
          <w:marBottom w:val="0"/>
          <w:divBdr>
            <w:top w:val="none" w:sz="0" w:space="0" w:color="auto"/>
            <w:left w:val="none" w:sz="0" w:space="0" w:color="auto"/>
            <w:bottom w:val="none" w:sz="0" w:space="0" w:color="auto"/>
            <w:right w:val="none" w:sz="0" w:space="0" w:color="auto"/>
          </w:divBdr>
        </w:div>
        <w:div w:id="1042828786">
          <w:marLeft w:val="0"/>
          <w:marRight w:val="0"/>
          <w:marTop w:val="0"/>
          <w:marBottom w:val="0"/>
          <w:divBdr>
            <w:top w:val="none" w:sz="0" w:space="0" w:color="auto"/>
            <w:left w:val="none" w:sz="0" w:space="0" w:color="auto"/>
            <w:bottom w:val="none" w:sz="0" w:space="0" w:color="auto"/>
            <w:right w:val="none" w:sz="0" w:space="0" w:color="auto"/>
          </w:divBdr>
        </w:div>
        <w:div w:id="1043676013">
          <w:marLeft w:val="0"/>
          <w:marRight w:val="0"/>
          <w:marTop w:val="0"/>
          <w:marBottom w:val="0"/>
          <w:divBdr>
            <w:top w:val="none" w:sz="0" w:space="0" w:color="auto"/>
            <w:left w:val="none" w:sz="0" w:space="0" w:color="auto"/>
            <w:bottom w:val="none" w:sz="0" w:space="0" w:color="auto"/>
            <w:right w:val="none" w:sz="0" w:space="0" w:color="auto"/>
          </w:divBdr>
        </w:div>
        <w:div w:id="1050687462">
          <w:marLeft w:val="0"/>
          <w:marRight w:val="0"/>
          <w:marTop w:val="0"/>
          <w:marBottom w:val="0"/>
          <w:divBdr>
            <w:top w:val="none" w:sz="0" w:space="0" w:color="auto"/>
            <w:left w:val="none" w:sz="0" w:space="0" w:color="auto"/>
            <w:bottom w:val="none" w:sz="0" w:space="0" w:color="auto"/>
            <w:right w:val="none" w:sz="0" w:space="0" w:color="auto"/>
          </w:divBdr>
        </w:div>
        <w:div w:id="1057557362">
          <w:marLeft w:val="0"/>
          <w:marRight w:val="0"/>
          <w:marTop w:val="0"/>
          <w:marBottom w:val="0"/>
          <w:divBdr>
            <w:top w:val="none" w:sz="0" w:space="0" w:color="auto"/>
            <w:left w:val="none" w:sz="0" w:space="0" w:color="auto"/>
            <w:bottom w:val="none" w:sz="0" w:space="0" w:color="auto"/>
            <w:right w:val="none" w:sz="0" w:space="0" w:color="auto"/>
          </w:divBdr>
        </w:div>
        <w:div w:id="1074743176">
          <w:marLeft w:val="0"/>
          <w:marRight w:val="0"/>
          <w:marTop w:val="0"/>
          <w:marBottom w:val="0"/>
          <w:divBdr>
            <w:top w:val="none" w:sz="0" w:space="0" w:color="auto"/>
            <w:left w:val="none" w:sz="0" w:space="0" w:color="auto"/>
            <w:bottom w:val="none" w:sz="0" w:space="0" w:color="auto"/>
            <w:right w:val="none" w:sz="0" w:space="0" w:color="auto"/>
          </w:divBdr>
        </w:div>
        <w:div w:id="1080059019">
          <w:marLeft w:val="0"/>
          <w:marRight w:val="0"/>
          <w:marTop w:val="0"/>
          <w:marBottom w:val="0"/>
          <w:divBdr>
            <w:top w:val="none" w:sz="0" w:space="0" w:color="auto"/>
            <w:left w:val="none" w:sz="0" w:space="0" w:color="auto"/>
            <w:bottom w:val="none" w:sz="0" w:space="0" w:color="auto"/>
            <w:right w:val="none" w:sz="0" w:space="0" w:color="auto"/>
          </w:divBdr>
        </w:div>
        <w:div w:id="1106004909">
          <w:marLeft w:val="0"/>
          <w:marRight w:val="0"/>
          <w:marTop w:val="0"/>
          <w:marBottom w:val="0"/>
          <w:divBdr>
            <w:top w:val="none" w:sz="0" w:space="0" w:color="auto"/>
            <w:left w:val="none" w:sz="0" w:space="0" w:color="auto"/>
            <w:bottom w:val="none" w:sz="0" w:space="0" w:color="auto"/>
            <w:right w:val="none" w:sz="0" w:space="0" w:color="auto"/>
          </w:divBdr>
        </w:div>
        <w:div w:id="1134984520">
          <w:marLeft w:val="0"/>
          <w:marRight w:val="0"/>
          <w:marTop w:val="0"/>
          <w:marBottom w:val="0"/>
          <w:divBdr>
            <w:top w:val="none" w:sz="0" w:space="0" w:color="auto"/>
            <w:left w:val="none" w:sz="0" w:space="0" w:color="auto"/>
            <w:bottom w:val="none" w:sz="0" w:space="0" w:color="auto"/>
            <w:right w:val="none" w:sz="0" w:space="0" w:color="auto"/>
          </w:divBdr>
        </w:div>
        <w:div w:id="1139104320">
          <w:marLeft w:val="0"/>
          <w:marRight w:val="0"/>
          <w:marTop w:val="0"/>
          <w:marBottom w:val="0"/>
          <w:divBdr>
            <w:top w:val="none" w:sz="0" w:space="0" w:color="auto"/>
            <w:left w:val="none" w:sz="0" w:space="0" w:color="auto"/>
            <w:bottom w:val="none" w:sz="0" w:space="0" w:color="auto"/>
            <w:right w:val="none" w:sz="0" w:space="0" w:color="auto"/>
          </w:divBdr>
        </w:div>
        <w:div w:id="1158304674">
          <w:marLeft w:val="0"/>
          <w:marRight w:val="0"/>
          <w:marTop w:val="0"/>
          <w:marBottom w:val="0"/>
          <w:divBdr>
            <w:top w:val="none" w:sz="0" w:space="0" w:color="auto"/>
            <w:left w:val="none" w:sz="0" w:space="0" w:color="auto"/>
            <w:bottom w:val="none" w:sz="0" w:space="0" w:color="auto"/>
            <w:right w:val="none" w:sz="0" w:space="0" w:color="auto"/>
          </w:divBdr>
        </w:div>
        <w:div w:id="1177186541">
          <w:marLeft w:val="0"/>
          <w:marRight w:val="0"/>
          <w:marTop w:val="0"/>
          <w:marBottom w:val="0"/>
          <w:divBdr>
            <w:top w:val="none" w:sz="0" w:space="0" w:color="auto"/>
            <w:left w:val="none" w:sz="0" w:space="0" w:color="auto"/>
            <w:bottom w:val="none" w:sz="0" w:space="0" w:color="auto"/>
            <w:right w:val="none" w:sz="0" w:space="0" w:color="auto"/>
          </w:divBdr>
        </w:div>
        <w:div w:id="1202403393">
          <w:marLeft w:val="0"/>
          <w:marRight w:val="0"/>
          <w:marTop w:val="0"/>
          <w:marBottom w:val="0"/>
          <w:divBdr>
            <w:top w:val="none" w:sz="0" w:space="0" w:color="auto"/>
            <w:left w:val="none" w:sz="0" w:space="0" w:color="auto"/>
            <w:bottom w:val="none" w:sz="0" w:space="0" w:color="auto"/>
            <w:right w:val="none" w:sz="0" w:space="0" w:color="auto"/>
          </w:divBdr>
        </w:div>
        <w:div w:id="1231695465">
          <w:marLeft w:val="0"/>
          <w:marRight w:val="0"/>
          <w:marTop w:val="0"/>
          <w:marBottom w:val="0"/>
          <w:divBdr>
            <w:top w:val="none" w:sz="0" w:space="0" w:color="auto"/>
            <w:left w:val="none" w:sz="0" w:space="0" w:color="auto"/>
            <w:bottom w:val="none" w:sz="0" w:space="0" w:color="auto"/>
            <w:right w:val="none" w:sz="0" w:space="0" w:color="auto"/>
          </w:divBdr>
        </w:div>
        <w:div w:id="1241449078">
          <w:marLeft w:val="0"/>
          <w:marRight w:val="0"/>
          <w:marTop w:val="0"/>
          <w:marBottom w:val="0"/>
          <w:divBdr>
            <w:top w:val="none" w:sz="0" w:space="0" w:color="auto"/>
            <w:left w:val="none" w:sz="0" w:space="0" w:color="auto"/>
            <w:bottom w:val="none" w:sz="0" w:space="0" w:color="auto"/>
            <w:right w:val="none" w:sz="0" w:space="0" w:color="auto"/>
          </w:divBdr>
        </w:div>
        <w:div w:id="1247575412">
          <w:marLeft w:val="0"/>
          <w:marRight w:val="0"/>
          <w:marTop w:val="0"/>
          <w:marBottom w:val="0"/>
          <w:divBdr>
            <w:top w:val="none" w:sz="0" w:space="0" w:color="auto"/>
            <w:left w:val="none" w:sz="0" w:space="0" w:color="auto"/>
            <w:bottom w:val="none" w:sz="0" w:space="0" w:color="auto"/>
            <w:right w:val="none" w:sz="0" w:space="0" w:color="auto"/>
          </w:divBdr>
        </w:div>
        <w:div w:id="1264806927">
          <w:marLeft w:val="0"/>
          <w:marRight w:val="0"/>
          <w:marTop w:val="0"/>
          <w:marBottom w:val="0"/>
          <w:divBdr>
            <w:top w:val="none" w:sz="0" w:space="0" w:color="auto"/>
            <w:left w:val="none" w:sz="0" w:space="0" w:color="auto"/>
            <w:bottom w:val="none" w:sz="0" w:space="0" w:color="auto"/>
            <w:right w:val="none" w:sz="0" w:space="0" w:color="auto"/>
          </w:divBdr>
        </w:div>
        <w:div w:id="1271938130">
          <w:marLeft w:val="0"/>
          <w:marRight w:val="0"/>
          <w:marTop w:val="0"/>
          <w:marBottom w:val="0"/>
          <w:divBdr>
            <w:top w:val="none" w:sz="0" w:space="0" w:color="auto"/>
            <w:left w:val="none" w:sz="0" w:space="0" w:color="auto"/>
            <w:bottom w:val="none" w:sz="0" w:space="0" w:color="auto"/>
            <w:right w:val="none" w:sz="0" w:space="0" w:color="auto"/>
          </w:divBdr>
        </w:div>
        <w:div w:id="1293095327">
          <w:marLeft w:val="0"/>
          <w:marRight w:val="0"/>
          <w:marTop w:val="0"/>
          <w:marBottom w:val="0"/>
          <w:divBdr>
            <w:top w:val="none" w:sz="0" w:space="0" w:color="auto"/>
            <w:left w:val="none" w:sz="0" w:space="0" w:color="auto"/>
            <w:bottom w:val="none" w:sz="0" w:space="0" w:color="auto"/>
            <w:right w:val="none" w:sz="0" w:space="0" w:color="auto"/>
          </w:divBdr>
        </w:div>
        <w:div w:id="1337346277">
          <w:marLeft w:val="0"/>
          <w:marRight w:val="0"/>
          <w:marTop w:val="0"/>
          <w:marBottom w:val="0"/>
          <w:divBdr>
            <w:top w:val="none" w:sz="0" w:space="0" w:color="auto"/>
            <w:left w:val="none" w:sz="0" w:space="0" w:color="auto"/>
            <w:bottom w:val="none" w:sz="0" w:space="0" w:color="auto"/>
            <w:right w:val="none" w:sz="0" w:space="0" w:color="auto"/>
          </w:divBdr>
        </w:div>
        <w:div w:id="1342389342">
          <w:marLeft w:val="0"/>
          <w:marRight w:val="0"/>
          <w:marTop w:val="0"/>
          <w:marBottom w:val="0"/>
          <w:divBdr>
            <w:top w:val="none" w:sz="0" w:space="0" w:color="auto"/>
            <w:left w:val="none" w:sz="0" w:space="0" w:color="auto"/>
            <w:bottom w:val="none" w:sz="0" w:space="0" w:color="auto"/>
            <w:right w:val="none" w:sz="0" w:space="0" w:color="auto"/>
          </w:divBdr>
        </w:div>
        <w:div w:id="1347823968">
          <w:marLeft w:val="0"/>
          <w:marRight w:val="0"/>
          <w:marTop w:val="0"/>
          <w:marBottom w:val="0"/>
          <w:divBdr>
            <w:top w:val="none" w:sz="0" w:space="0" w:color="auto"/>
            <w:left w:val="none" w:sz="0" w:space="0" w:color="auto"/>
            <w:bottom w:val="none" w:sz="0" w:space="0" w:color="auto"/>
            <w:right w:val="none" w:sz="0" w:space="0" w:color="auto"/>
          </w:divBdr>
        </w:div>
        <w:div w:id="1354261830">
          <w:marLeft w:val="0"/>
          <w:marRight w:val="0"/>
          <w:marTop w:val="0"/>
          <w:marBottom w:val="0"/>
          <w:divBdr>
            <w:top w:val="none" w:sz="0" w:space="0" w:color="auto"/>
            <w:left w:val="none" w:sz="0" w:space="0" w:color="auto"/>
            <w:bottom w:val="none" w:sz="0" w:space="0" w:color="auto"/>
            <w:right w:val="none" w:sz="0" w:space="0" w:color="auto"/>
          </w:divBdr>
        </w:div>
        <w:div w:id="1360742662">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1374424450">
          <w:marLeft w:val="0"/>
          <w:marRight w:val="0"/>
          <w:marTop w:val="0"/>
          <w:marBottom w:val="0"/>
          <w:divBdr>
            <w:top w:val="none" w:sz="0" w:space="0" w:color="auto"/>
            <w:left w:val="none" w:sz="0" w:space="0" w:color="auto"/>
            <w:bottom w:val="none" w:sz="0" w:space="0" w:color="auto"/>
            <w:right w:val="none" w:sz="0" w:space="0" w:color="auto"/>
          </w:divBdr>
        </w:div>
        <w:div w:id="1398359601">
          <w:marLeft w:val="0"/>
          <w:marRight w:val="0"/>
          <w:marTop w:val="0"/>
          <w:marBottom w:val="0"/>
          <w:divBdr>
            <w:top w:val="none" w:sz="0" w:space="0" w:color="auto"/>
            <w:left w:val="none" w:sz="0" w:space="0" w:color="auto"/>
            <w:bottom w:val="none" w:sz="0" w:space="0" w:color="auto"/>
            <w:right w:val="none" w:sz="0" w:space="0" w:color="auto"/>
          </w:divBdr>
        </w:div>
        <w:div w:id="1422415584">
          <w:marLeft w:val="0"/>
          <w:marRight w:val="0"/>
          <w:marTop w:val="0"/>
          <w:marBottom w:val="0"/>
          <w:divBdr>
            <w:top w:val="none" w:sz="0" w:space="0" w:color="auto"/>
            <w:left w:val="none" w:sz="0" w:space="0" w:color="auto"/>
            <w:bottom w:val="none" w:sz="0" w:space="0" w:color="auto"/>
            <w:right w:val="none" w:sz="0" w:space="0" w:color="auto"/>
          </w:divBdr>
        </w:div>
        <w:div w:id="1432503876">
          <w:marLeft w:val="0"/>
          <w:marRight w:val="0"/>
          <w:marTop w:val="0"/>
          <w:marBottom w:val="0"/>
          <w:divBdr>
            <w:top w:val="none" w:sz="0" w:space="0" w:color="auto"/>
            <w:left w:val="none" w:sz="0" w:space="0" w:color="auto"/>
            <w:bottom w:val="none" w:sz="0" w:space="0" w:color="auto"/>
            <w:right w:val="none" w:sz="0" w:space="0" w:color="auto"/>
          </w:divBdr>
        </w:div>
        <w:div w:id="1443836921">
          <w:marLeft w:val="0"/>
          <w:marRight w:val="0"/>
          <w:marTop w:val="0"/>
          <w:marBottom w:val="0"/>
          <w:divBdr>
            <w:top w:val="none" w:sz="0" w:space="0" w:color="auto"/>
            <w:left w:val="none" w:sz="0" w:space="0" w:color="auto"/>
            <w:bottom w:val="none" w:sz="0" w:space="0" w:color="auto"/>
            <w:right w:val="none" w:sz="0" w:space="0" w:color="auto"/>
          </w:divBdr>
        </w:div>
        <w:div w:id="1446928645">
          <w:marLeft w:val="0"/>
          <w:marRight w:val="0"/>
          <w:marTop w:val="0"/>
          <w:marBottom w:val="0"/>
          <w:divBdr>
            <w:top w:val="none" w:sz="0" w:space="0" w:color="auto"/>
            <w:left w:val="none" w:sz="0" w:space="0" w:color="auto"/>
            <w:bottom w:val="none" w:sz="0" w:space="0" w:color="auto"/>
            <w:right w:val="none" w:sz="0" w:space="0" w:color="auto"/>
          </w:divBdr>
        </w:div>
        <w:div w:id="1453791205">
          <w:marLeft w:val="0"/>
          <w:marRight w:val="0"/>
          <w:marTop w:val="0"/>
          <w:marBottom w:val="0"/>
          <w:divBdr>
            <w:top w:val="none" w:sz="0" w:space="0" w:color="auto"/>
            <w:left w:val="none" w:sz="0" w:space="0" w:color="auto"/>
            <w:bottom w:val="none" w:sz="0" w:space="0" w:color="auto"/>
            <w:right w:val="none" w:sz="0" w:space="0" w:color="auto"/>
          </w:divBdr>
        </w:div>
        <w:div w:id="1465586839">
          <w:marLeft w:val="0"/>
          <w:marRight w:val="0"/>
          <w:marTop w:val="0"/>
          <w:marBottom w:val="0"/>
          <w:divBdr>
            <w:top w:val="none" w:sz="0" w:space="0" w:color="auto"/>
            <w:left w:val="none" w:sz="0" w:space="0" w:color="auto"/>
            <w:bottom w:val="none" w:sz="0" w:space="0" w:color="auto"/>
            <w:right w:val="none" w:sz="0" w:space="0" w:color="auto"/>
          </w:divBdr>
        </w:div>
        <w:div w:id="1468938866">
          <w:marLeft w:val="0"/>
          <w:marRight w:val="0"/>
          <w:marTop w:val="0"/>
          <w:marBottom w:val="0"/>
          <w:divBdr>
            <w:top w:val="none" w:sz="0" w:space="0" w:color="auto"/>
            <w:left w:val="none" w:sz="0" w:space="0" w:color="auto"/>
            <w:bottom w:val="none" w:sz="0" w:space="0" w:color="auto"/>
            <w:right w:val="none" w:sz="0" w:space="0" w:color="auto"/>
          </w:divBdr>
        </w:div>
        <w:div w:id="1483231774">
          <w:marLeft w:val="0"/>
          <w:marRight w:val="0"/>
          <w:marTop w:val="0"/>
          <w:marBottom w:val="0"/>
          <w:divBdr>
            <w:top w:val="none" w:sz="0" w:space="0" w:color="auto"/>
            <w:left w:val="none" w:sz="0" w:space="0" w:color="auto"/>
            <w:bottom w:val="none" w:sz="0" w:space="0" w:color="auto"/>
            <w:right w:val="none" w:sz="0" w:space="0" w:color="auto"/>
          </w:divBdr>
        </w:div>
        <w:div w:id="1530996875">
          <w:marLeft w:val="0"/>
          <w:marRight w:val="0"/>
          <w:marTop w:val="0"/>
          <w:marBottom w:val="0"/>
          <w:divBdr>
            <w:top w:val="none" w:sz="0" w:space="0" w:color="auto"/>
            <w:left w:val="none" w:sz="0" w:space="0" w:color="auto"/>
            <w:bottom w:val="none" w:sz="0" w:space="0" w:color="auto"/>
            <w:right w:val="none" w:sz="0" w:space="0" w:color="auto"/>
          </w:divBdr>
        </w:div>
        <w:div w:id="1539585732">
          <w:marLeft w:val="0"/>
          <w:marRight w:val="0"/>
          <w:marTop w:val="0"/>
          <w:marBottom w:val="0"/>
          <w:divBdr>
            <w:top w:val="none" w:sz="0" w:space="0" w:color="auto"/>
            <w:left w:val="none" w:sz="0" w:space="0" w:color="auto"/>
            <w:bottom w:val="none" w:sz="0" w:space="0" w:color="auto"/>
            <w:right w:val="none" w:sz="0" w:space="0" w:color="auto"/>
          </w:divBdr>
        </w:div>
        <w:div w:id="1552033489">
          <w:marLeft w:val="0"/>
          <w:marRight w:val="0"/>
          <w:marTop w:val="0"/>
          <w:marBottom w:val="0"/>
          <w:divBdr>
            <w:top w:val="none" w:sz="0" w:space="0" w:color="auto"/>
            <w:left w:val="none" w:sz="0" w:space="0" w:color="auto"/>
            <w:bottom w:val="none" w:sz="0" w:space="0" w:color="auto"/>
            <w:right w:val="none" w:sz="0" w:space="0" w:color="auto"/>
          </w:divBdr>
        </w:div>
        <w:div w:id="1555432651">
          <w:marLeft w:val="0"/>
          <w:marRight w:val="0"/>
          <w:marTop w:val="0"/>
          <w:marBottom w:val="0"/>
          <w:divBdr>
            <w:top w:val="none" w:sz="0" w:space="0" w:color="auto"/>
            <w:left w:val="none" w:sz="0" w:space="0" w:color="auto"/>
            <w:bottom w:val="none" w:sz="0" w:space="0" w:color="auto"/>
            <w:right w:val="none" w:sz="0" w:space="0" w:color="auto"/>
          </w:divBdr>
        </w:div>
        <w:div w:id="1631285074">
          <w:marLeft w:val="0"/>
          <w:marRight w:val="0"/>
          <w:marTop w:val="0"/>
          <w:marBottom w:val="0"/>
          <w:divBdr>
            <w:top w:val="none" w:sz="0" w:space="0" w:color="auto"/>
            <w:left w:val="none" w:sz="0" w:space="0" w:color="auto"/>
            <w:bottom w:val="none" w:sz="0" w:space="0" w:color="auto"/>
            <w:right w:val="none" w:sz="0" w:space="0" w:color="auto"/>
          </w:divBdr>
        </w:div>
        <w:div w:id="1636832856">
          <w:marLeft w:val="0"/>
          <w:marRight w:val="0"/>
          <w:marTop w:val="0"/>
          <w:marBottom w:val="0"/>
          <w:divBdr>
            <w:top w:val="none" w:sz="0" w:space="0" w:color="auto"/>
            <w:left w:val="none" w:sz="0" w:space="0" w:color="auto"/>
            <w:bottom w:val="none" w:sz="0" w:space="0" w:color="auto"/>
            <w:right w:val="none" w:sz="0" w:space="0" w:color="auto"/>
          </w:divBdr>
        </w:div>
        <w:div w:id="1651400072">
          <w:marLeft w:val="0"/>
          <w:marRight w:val="0"/>
          <w:marTop w:val="0"/>
          <w:marBottom w:val="0"/>
          <w:divBdr>
            <w:top w:val="none" w:sz="0" w:space="0" w:color="auto"/>
            <w:left w:val="none" w:sz="0" w:space="0" w:color="auto"/>
            <w:bottom w:val="none" w:sz="0" w:space="0" w:color="auto"/>
            <w:right w:val="none" w:sz="0" w:space="0" w:color="auto"/>
          </w:divBdr>
        </w:div>
        <w:div w:id="1669479168">
          <w:marLeft w:val="0"/>
          <w:marRight w:val="0"/>
          <w:marTop w:val="0"/>
          <w:marBottom w:val="0"/>
          <w:divBdr>
            <w:top w:val="none" w:sz="0" w:space="0" w:color="auto"/>
            <w:left w:val="none" w:sz="0" w:space="0" w:color="auto"/>
            <w:bottom w:val="none" w:sz="0" w:space="0" w:color="auto"/>
            <w:right w:val="none" w:sz="0" w:space="0" w:color="auto"/>
          </w:divBdr>
        </w:div>
        <w:div w:id="1720545008">
          <w:marLeft w:val="0"/>
          <w:marRight w:val="0"/>
          <w:marTop w:val="0"/>
          <w:marBottom w:val="0"/>
          <w:divBdr>
            <w:top w:val="none" w:sz="0" w:space="0" w:color="auto"/>
            <w:left w:val="none" w:sz="0" w:space="0" w:color="auto"/>
            <w:bottom w:val="none" w:sz="0" w:space="0" w:color="auto"/>
            <w:right w:val="none" w:sz="0" w:space="0" w:color="auto"/>
          </w:divBdr>
        </w:div>
        <w:div w:id="1724792823">
          <w:marLeft w:val="0"/>
          <w:marRight w:val="0"/>
          <w:marTop w:val="0"/>
          <w:marBottom w:val="0"/>
          <w:divBdr>
            <w:top w:val="none" w:sz="0" w:space="0" w:color="auto"/>
            <w:left w:val="none" w:sz="0" w:space="0" w:color="auto"/>
            <w:bottom w:val="none" w:sz="0" w:space="0" w:color="auto"/>
            <w:right w:val="none" w:sz="0" w:space="0" w:color="auto"/>
          </w:divBdr>
        </w:div>
        <w:div w:id="1785268740">
          <w:marLeft w:val="0"/>
          <w:marRight w:val="0"/>
          <w:marTop w:val="0"/>
          <w:marBottom w:val="0"/>
          <w:divBdr>
            <w:top w:val="none" w:sz="0" w:space="0" w:color="auto"/>
            <w:left w:val="none" w:sz="0" w:space="0" w:color="auto"/>
            <w:bottom w:val="none" w:sz="0" w:space="0" w:color="auto"/>
            <w:right w:val="none" w:sz="0" w:space="0" w:color="auto"/>
          </w:divBdr>
        </w:div>
        <w:div w:id="1789080363">
          <w:marLeft w:val="0"/>
          <w:marRight w:val="0"/>
          <w:marTop w:val="0"/>
          <w:marBottom w:val="0"/>
          <w:divBdr>
            <w:top w:val="none" w:sz="0" w:space="0" w:color="auto"/>
            <w:left w:val="none" w:sz="0" w:space="0" w:color="auto"/>
            <w:bottom w:val="none" w:sz="0" w:space="0" w:color="auto"/>
            <w:right w:val="none" w:sz="0" w:space="0" w:color="auto"/>
          </w:divBdr>
        </w:div>
        <w:div w:id="1792817848">
          <w:marLeft w:val="0"/>
          <w:marRight w:val="0"/>
          <w:marTop w:val="0"/>
          <w:marBottom w:val="0"/>
          <w:divBdr>
            <w:top w:val="none" w:sz="0" w:space="0" w:color="auto"/>
            <w:left w:val="none" w:sz="0" w:space="0" w:color="auto"/>
            <w:bottom w:val="none" w:sz="0" w:space="0" w:color="auto"/>
            <w:right w:val="none" w:sz="0" w:space="0" w:color="auto"/>
          </w:divBdr>
        </w:div>
        <w:div w:id="1799254378">
          <w:marLeft w:val="0"/>
          <w:marRight w:val="0"/>
          <w:marTop w:val="0"/>
          <w:marBottom w:val="0"/>
          <w:divBdr>
            <w:top w:val="none" w:sz="0" w:space="0" w:color="auto"/>
            <w:left w:val="none" w:sz="0" w:space="0" w:color="auto"/>
            <w:bottom w:val="none" w:sz="0" w:space="0" w:color="auto"/>
            <w:right w:val="none" w:sz="0" w:space="0" w:color="auto"/>
          </w:divBdr>
        </w:div>
        <w:div w:id="1807120991">
          <w:marLeft w:val="0"/>
          <w:marRight w:val="0"/>
          <w:marTop w:val="0"/>
          <w:marBottom w:val="0"/>
          <w:divBdr>
            <w:top w:val="none" w:sz="0" w:space="0" w:color="auto"/>
            <w:left w:val="none" w:sz="0" w:space="0" w:color="auto"/>
            <w:bottom w:val="none" w:sz="0" w:space="0" w:color="auto"/>
            <w:right w:val="none" w:sz="0" w:space="0" w:color="auto"/>
          </w:divBdr>
        </w:div>
        <w:div w:id="1814788186">
          <w:marLeft w:val="0"/>
          <w:marRight w:val="0"/>
          <w:marTop w:val="0"/>
          <w:marBottom w:val="0"/>
          <w:divBdr>
            <w:top w:val="none" w:sz="0" w:space="0" w:color="auto"/>
            <w:left w:val="none" w:sz="0" w:space="0" w:color="auto"/>
            <w:bottom w:val="none" w:sz="0" w:space="0" w:color="auto"/>
            <w:right w:val="none" w:sz="0" w:space="0" w:color="auto"/>
          </w:divBdr>
        </w:div>
        <w:div w:id="1817605835">
          <w:marLeft w:val="0"/>
          <w:marRight w:val="0"/>
          <w:marTop w:val="0"/>
          <w:marBottom w:val="0"/>
          <w:divBdr>
            <w:top w:val="none" w:sz="0" w:space="0" w:color="auto"/>
            <w:left w:val="none" w:sz="0" w:space="0" w:color="auto"/>
            <w:bottom w:val="none" w:sz="0" w:space="0" w:color="auto"/>
            <w:right w:val="none" w:sz="0" w:space="0" w:color="auto"/>
          </w:divBdr>
        </w:div>
        <w:div w:id="1822195162">
          <w:marLeft w:val="0"/>
          <w:marRight w:val="0"/>
          <w:marTop w:val="0"/>
          <w:marBottom w:val="0"/>
          <w:divBdr>
            <w:top w:val="none" w:sz="0" w:space="0" w:color="auto"/>
            <w:left w:val="none" w:sz="0" w:space="0" w:color="auto"/>
            <w:bottom w:val="none" w:sz="0" w:space="0" w:color="auto"/>
            <w:right w:val="none" w:sz="0" w:space="0" w:color="auto"/>
          </w:divBdr>
        </w:div>
        <w:div w:id="1828325827">
          <w:marLeft w:val="0"/>
          <w:marRight w:val="0"/>
          <w:marTop w:val="0"/>
          <w:marBottom w:val="0"/>
          <w:divBdr>
            <w:top w:val="none" w:sz="0" w:space="0" w:color="auto"/>
            <w:left w:val="none" w:sz="0" w:space="0" w:color="auto"/>
            <w:bottom w:val="none" w:sz="0" w:space="0" w:color="auto"/>
            <w:right w:val="none" w:sz="0" w:space="0" w:color="auto"/>
          </w:divBdr>
        </w:div>
        <w:div w:id="1831600596">
          <w:marLeft w:val="0"/>
          <w:marRight w:val="0"/>
          <w:marTop w:val="0"/>
          <w:marBottom w:val="0"/>
          <w:divBdr>
            <w:top w:val="none" w:sz="0" w:space="0" w:color="auto"/>
            <w:left w:val="none" w:sz="0" w:space="0" w:color="auto"/>
            <w:bottom w:val="none" w:sz="0" w:space="0" w:color="auto"/>
            <w:right w:val="none" w:sz="0" w:space="0" w:color="auto"/>
          </w:divBdr>
        </w:div>
        <w:div w:id="1837109035">
          <w:marLeft w:val="0"/>
          <w:marRight w:val="0"/>
          <w:marTop w:val="0"/>
          <w:marBottom w:val="0"/>
          <w:divBdr>
            <w:top w:val="none" w:sz="0" w:space="0" w:color="auto"/>
            <w:left w:val="none" w:sz="0" w:space="0" w:color="auto"/>
            <w:bottom w:val="none" w:sz="0" w:space="0" w:color="auto"/>
            <w:right w:val="none" w:sz="0" w:space="0" w:color="auto"/>
          </w:divBdr>
        </w:div>
        <w:div w:id="1839687240">
          <w:marLeft w:val="0"/>
          <w:marRight w:val="0"/>
          <w:marTop w:val="0"/>
          <w:marBottom w:val="0"/>
          <w:divBdr>
            <w:top w:val="none" w:sz="0" w:space="0" w:color="auto"/>
            <w:left w:val="none" w:sz="0" w:space="0" w:color="auto"/>
            <w:bottom w:val="none" w:sz="0" w:space="0" w:color="auto"/>
            <w:right w:val="none" w:sz="0" w:space="0" w:color="auto"/>
          </w:divBdr>
        </w:div>
        <w:div w:id="1840003603">
          <w:marLeft w:val="0"/>
          <w:marRight w:val="0"/>
          <w:marTop w:val="0"/>
          <w:marBottom w:val="0"/>
          <w:divBdr>
            <w:top w:val="none" w:sz="0" w:space="0" w:color="auto"/>
            <w:left w:val="none" w:sz="0" w:space="0" w:color="auto"/>
            <w:bottom w:val="none" w:sz="0" w:space="0" w:color="auto"/>
            <w:right w:val="none" w:sz="0" w:space="0" w:color="auto"/>
          </w:divBdr>
        </w:div>
        <w:div w:id="1847282249">
          <w:marLeft w:val="0"/>
          <w:marRight w:val="0"/>
          <w:marTop w:val="0"/>
          <w:marBottom w:val="0"/>
          <w:divBdr>
            <w:top w:val="none" w:sz="0" w:space="0" w:color="auto"/>
            <w:left w:val="none" w:sz="0" w:space="0" w:color="auto"/>
            <w:bottom w:val="none" w:sz="0" w:space="0" w:color="auto"/>
            <w:right w:val="none" w:sz="0" w:space="0" w:color="auto"/>
          </w:divBdr>
        </w:div>
        <w:div w:id="1859152573">
          <w:marLeft w:val="0"/>
          <w:marRight w:val="0"/>
          <w:marTop w:val="0"/>
          <w:marBottom w:val="0"/>
          <w:divBdr>
            <w:top w:val="none" w:sz="0" w:space="0" w:color="auto"/>
            <w:left w:val="none" w:sz="0" w:space="0" w:color="auto"/>
            <w:bottom w:val="none" w:sz="0" w:space="0" w:color="auto"/>
            <w:right w:val="none" w:sz="0" w:space="0" w:color="auto"/>
          </w:divBdr>
        </w:div>
        <w:div w:id="1867059069">
          <w:marLeft w:val="0"/>
          <w:marRight w:val="0"/>
          <w:marTop w:val="0"/>
          <w:marBottom w:val="0"/>
          <w:divBdr>
            <w:top w:val="none" w:sz="0" w:space="0" w:color="auto"/>
            <w:left w:val="none" w:sz="0" w:space="0" w:color="auto"/>
            <w:bottom w:val="none" w:sz="0" w:space="0" w:color="auto"/>
            <w:right w:val="none" w:sz="0" w:space="0" w:color="auto"/>
          </w:divBdr>
        </w:div>
        <w:div w:id="1890337432">
          <w:marLeft w:val="0"/>
          <w:marRight w:val="0"/>
          <w:marTop w:val="0"/>
          <w:marBottom w:val="0"/>
          <w:divBdr>
            <w:top w:val="none" w:sz="0" w:space="0" w:color="auto"/>
            <w:left w:val="none" w:sz="0" w:space="0" w:color="auto"/>
            <w:bottom w:val="none" w:sz="0" w:space="0" w:color="auto"/>
            <w:right w:val="none" w:sz="0" w:space="0" w:color="auto"/>
          </w:divBdr>
        </w:div>
        <w:div w:id="1894199536">
          <w:marLeft w:val="0"/>
          <w:marRight w:val="0"/>
          <w:marTop w:val="0"/>
          <w:marBottom w:val="0"/>
          <w:divBdr>
            <w:top w:val="none" w:sz="0" w:space="0" w:color="auto"/>
            <w:left w:val="none" w:sz="0" w:space="0" w:color="auto"/>
            <w:bottom w:val="none" w:sz="0" w:space="0" w:color="auto"/>
            <w:right w:val="none" w:sz="0" w:space="0" w:color="auto"/>
          </w:divBdr>
        </w:div>
        <w:div w:id="1897161045">
          <w:marLeft w:val="0"/>
          <w:marRight w:val="0"/>
          <w:marTop w:val="0"/>
          <w:marBottom w:val="0"/>
          <w:divBdr>
            <w:top w:val="none" w:sz="0" w:space="0" w:color="auto"/>
            <w:left w:val="none" w:sz="0" w:space="0" w:color="auto"/>
            <w:bottom w:val="none" w:sz="0" w:space="0" w:color="auto"/>
            <w:right w:val="none" w:sz="0" w:space="0" w:color="auto"/>
          </w:divBdr>
        </w:div>
        <w:div w:id="1907259288">
          <w:marLeft w:val="0"/>
          <w:marRight w:val="0"/>
          <w:marTop w:val="0"/>
          <w:marBottom w:val="0"/>
          <w:divBdr>
            <w:top w:val="none" w:sz="0" w:space="0" w:color="auto"/>
            <w:left w:val="none" w:sz="0" w:space="0" w:color="auto"/>
            <w:bottom w:val="none" w:sz="0" w:space="0" w:color="auto"/>
            <w:right w:val="none" w:sz="0" w:space="0" w:color="auto"/>
          </w:divBdr>
        </w:div>
        <w:div w:id="1916010998">
          <w:marLeft w:val="0"/>
          <w:marRight w:val="0"/>
          <w:marTop w:val="0"/>
          <w:marBottom w:val="0"/>
          <w:divBdr>
            <w:top w:val="none" w:sz="0" w:space="0" w:color="auto"/>
            <w:left w:val="none" w:sz="0" w:space="0" w:color="auto"/>
            <w:bottom w:val="none" w:sz="0" w:space="0" w:color="auto"/>
            <w:right w:val="none" w:sz="0" w:space="0" w:color="auto"/>
          </w:divBdr>
        </w:div>
        <w:div w:id="1982267940">
          <w:marLeft w:val="0"/>
          <w:marRight w:val="0"/>
          <w:marTop w:val="0"/>
          <w:marBottom w:val="0"/>
          <w:divBdr>
            <w:top w:val="none" w:sz="0" w:space="0" w:color="auto"/>
            <w:left w:val="none" w:sz="0" w:space="0" w:color="auto"/>
            <w:bottom w:val="none" w:sz="0" w:space="0" w:color="auto"/>
            <w:right w:val="none" w:sz="0" w:space="0" w:color="auto"/>
          </w:divBdr>
        </w:div>
        <w:div w:id="2015065620">
          <w:marLeft w:val="0"/>
          <w:marRight w:val="0"/>
          <w:marTop w:val="0"/>
          <w:marBottom w:val="0"/>
          <w:divBdr>
            <w:top w:val="none" w:sz="0" w:space="0" w:color="auto"/>
            <w:left w:val="none" w:sz="0" w:space="0" w:color="auto"/>
            <w:bottom w:val="none" w:sz="0" w:space="0" w:color="auto"/>
            <w:right w:val="none" w:sz="0" w:space="0" w:color="auto"/>
          </w:divBdr>
        </w:div>
        <w:div w:id="2016301920">
          <w:marLeft w:val="0"/>
          <w:marRight w:val="0"/>
          <w:marTop w:val="0"/>
          <w:marBottom w:val="0"/>
          <w:divBdr>
            <w:top w:val="none" w:sz="0" w:space="0" w:color="auto"/>
            <w:left w:val="none" w:sz="0" w:space="0" w:color="auto"/>
            <w:bottom w:val="none" w:sz="0" w:space="0" w:color="auto"/>
            <w:right w:val="none" w:sz="0" w:space="0" w:color="auto"/>
          </w:divBdr>
        </w:div>
        <w:div w:id="2022075677">
          <w:marLeft w:val="0"/>
          <w:marRight w:val="0"/>
          <w:marTop w:val="0"/>
          <w:marBottom w:val="0"/>
          <w:divBdr>
            <w:top w:val="none" w:sz="0" w:space="0" w:color="auto"/>
            <w:left w:val="none" w:sz="0" w:space="0" w:color="auto"/>
            <w:bottom w:val="none" w:sz="0" w:space="0" w:color="auto"/>
            <w:right w:val="none" w:sz="0" w:space="0" w:color="auto"/>
          </w:divBdr>
        </w:div>
        <w:div w:id="2028868859">
          <w:marLeft w:val="0"/>
          <w:marRight w:val="0"/>
          <w:marTop w:val="0"/>
          <w:marBottom w:val="0"/>
          <w:divBdr>
            <w:top w:val="none" w:sz="0" w:space="0" w:color="auto"/>
            <w:left w:val="none" w:sz="0" w:space="0" w:color="auto"/>
            <w:bottom w:val="none" w:sz="0" w:space="0" w:color="auto"/>
            <w:right w:val="none" w:sz="0" w:space="0" w:color="auto"/>
          </w:divBdr>
        </w:div>
        <w:div w:id="2044934668">
          <w:marLeft w:val="0"/>
          <w:marRight w:val="0"/>
          <w:marTop w:val="0"/>
          <w:marBottom w:val="0"/>
          <w:divBdr>
            <w:top w:val="none" w:sz="0" w:space="0" w:color="auto"/>
            <w:left w:val="none" w:sz="0" w:space="0" w:color="auto"/>
            <w:bottom w:val="none" w:sz="0" w:space="0" w:color="auto"/>
            <w:right w:val="none" w:sz="0" w:space="0" w:color="auto"/>
          </w:divBdr>
        </w:div>
        <w:div w:id="2098748965">
          <w:marLeft w:val="0"/>
          <w:marRight w:val="0"/>
          <w:marTop w:val="0"/>
          <w:marBottom w:val="0"/>
          <w:divBdr>
            <w:top w:val="none" w:sz="0" w:space="0" w:color="auto"/>
            <w:left w:val="none" w:sz="0" w:space="0" w:color="auto"/>
            <w:bottom w:val="none" w:sz="0" w:space="0" w:color="auto"/>
            <w:right w:val="none" w:sz="0" w:space="0" w:color="auto"/>
          </w:divBdr>
        </w:div>
        <w:div w:id="2109693425">
          <w:marLeft w:val="0"/>
          <w:marRight w:val="0"/>
          <w:marTop w:val="0"/>
          <w:marBottom w:val="0"/>
          <w:divBdr>
            <w:top w:val="none" w:sz="0" w:space="0" w:color="auto"/>
            <w:left w:val="none" w:sz="0" w:space="0" w:color="auto"/>
            <w:bottom w:val="none" w:sz="0" w:space="0" w:color="auto"/>
            <w:right w:val="none" w:sz="0" w:space="0" w:color="auto"/>
          </w:divBdr>
        </w:div>
        <w:div w:id="2121610159">
          <w:marLeft w:val="0"/>
          <w:marRight w:val="0"/>
          <w:marTop w:val="0"/>
          <w:marBottom w:val="0"/>
          <w:divBdr>
            <w:top w:val="none" w:sz="0" w:space="0" w:color="auto"/>
            <w:left w:val="none" w:sz="0" w:space="0" w:color="auto"/>
            <w:bottom w:val="none" w:sz="0" w:space="0" w:color="auto"/>
            <w:right w:val="none" w:sz="0" w:space="0" w:color="auto"/>
          </w:divBdr>
        </w:div>
        <w:div w:id="2125492246">
          <w:marLeft w:val="0"/>
          <w:marRight w:val="0"/>
          <w:marTop w:val="0"/>
          <w:marBottom w:val="0"/>
          <w:divBdr>
            <w:top w:val="none" w:sz="0" w:space="0" w:color="auto"/>
            <w:left w:val="none" w:sz="0" w:space="0" w:color="auto"/>
            <w:bottom w:val="none" w:sz="0" w:space="0" w:color="auto"/>
            <w:right w:val="none" w:sz="0" w:space="0" w:color="auto"/>
          </w:divBdr>
        </w:div>
      </w:divsChild>
    </w:div>
    <w:div w:id="1568689440">
      <w:bodyDiv w:val="1"/>
      <w:marLeft w:val="0"/>
      <w:marRight w:val="0"/>
      <w:marTop w:val="0"/>
      <w:marBottom w:val="0"/>
      <w:divBdr>
        <w:top w:val="none" w:sz="0" w:space="0" w:color="auto"/>
        <w:left w:val="none" w:sz="0" w:space="0" w:color="auto"/>
        <w:bottom w:val="none" w:sz="0" w:space="0" w:color="auto"/>
        <w:right w:val="none" w:sz="0" w:space="0" w:color="auto"/>
      </w:divBdr>
      <w:divsChild>
        <w:div w:id="4719348">
          <w:marLeft w:val="0"/>
          <w:marRight w:val="0"/>
          <w:marTop w:val="0"/>
          <w:marBottom w:val="0"/>
          <w:divBdr>
            <w:top w:val="none" w:sz="0" w:space="0" w:color="auto"/>
            <w:left w:val="none" w:sz="0" w:space="0" w:color="auto"/>
            <w:bottom w:val="none" w:sz="0" w:space="0" w:color="auto"/>
            <w:right w:val="none" w:sz="0" w:space="0" w:color="auto"/>
          </w:divBdr>
        </w:div>
        <w:div w:id="5329662">
          <w:marLeft w:val="0"/>
          <w:marRight w:val="0"/>
          <w:marTop w:val="0"/>
          <w:marBottom w:val="0"/>
          <w:divBdr>
            <w:top w:val="none" w:sz="0" w:space="0" w:color="auto"/>
            <w:left w:val="none" w:sz="0" w:space="0" w:color="auto"/>
            <w:bottom w:val="none" w:sz="0" w:space="0" w:color="auto"/>
            <w:right w:val="none" w:sz="0" w:space="0" w:color="auto"/>
          </w:divBdr>
        </w:div>
        <w:div w:id="8023886">
          <w:marLeft w:val="0"/>
          <w:marRight w:val="0"/>
          <w:marTop w:val="0"/>
          <w:marBottom w:val="0"/>
          <w:divBdr>
            <w:top w:val="none" w:sz="0" w:space="0" w:color="auto"/>
            <w:left w:val="none" w:sz="0" w:space="0" w:color="auto"/>
            <w:bottom w:val="none" w:sz="0" w:space="0" w:color="auto"/>
            <w:right w:val="none" w:sz="0" w:space="0" w:color="auto"/>
          </w:divBdr>
        </w:div>
        <w:div w:id="107969754">
          <w:marLeft w:val="0"/>
          <w:marRight w:val="0"/>
          <w:marTop w:val="0"/>
          <w:marBottom w:val="0"/>
          <w:divBdr>
            <w:top w:val="none" w:sz="0" w:space="0" w:color="auto"/>
            <w:left w:val="none" w:sz="0" w:space="0" w:color="auto"/>
            <w:bottom w:val="none" w:sz="0" w:space="0" w:color="auto"/>
            <w:right w:val="none" w:sz="0" w:space="0" w:color="auto"/>
          </w:divBdr>
        </w:div>
        <w:div w:id="129174818">
          <w:marLeft w:val="0"/>
          <w:marRight w:val="0"/>
          <w:marTop w:val="0"/>
          <w:marBottom w:val="0"/>
          <w:divBdr>
            <w:top w:val="none" w:sz="0" w:space="0" w:color="auto"/>
            <w:left w:val="none" w:sz="0" w:space="0" w:color="auto"/>
            <w:bottom w:val="none" w:sz="0" w:space="0" w:color="auto"/>
            <w:right w:val="none" w:sz="0" w:space="0" w:color="auto"/>
          </w:divBdr>
        </w:div>
        <w:div w:id="130486160">
          <w:marLeft w:val="0"/>
          <w:marRight w:val="0"/>
          <w:marTop w:val="0"/>
          <w:marBottom w:val="0"/>
          <w:divBdr>
            <w:top w:val="none" w:sz="0" w:space="0" w:color="auto"/>
            <w:left w:val="none" w:sz="0" w:space="0" w:color="auto"/>
            <w:bottom w:val="none" w:sz="0" w:space="0" w:color="auto"/>
            <w:right w:val="none" w:sz="0" w:space="0" w:color="auto"/>
          </w:divBdr>
        </w:div>
        <w:div w:id="143664993">
          <w:marLeft w:val="0"/>
          <w:marRight w:val="0"/>
          <w:marTop w:val="0"/>
          <w:marBottom w:val="0"/>
          <w:divBdr>
            <w:top w:val="none" w:sz="0" w:space="0" w:color="auto"/>
            <w:left w:val="none" w:sz="0" w:space="0" w:color="auto"/>
            <w:bottom w:val="none" w:sz="0" w:space="0" w:color="auto"/>
            <w:right w:val="none" w:sz="0" w:space="0" w:color="auto"/>
          </w:divBdr>
        </w:div>
        <w:div w:id="188839871">
          <w:marLeft w:val="0"/>
          <w:marRight w:val="0"/>
          <w:marTop w:val="0"/>
          <w:marBottom w:val="0"/>
          <w:divBdr>
            <w:top w:val="none" w:sz="0" w:space="0" w:color="auto"/>
            <w:left w:val="none" w:sz="0" w:space="0" w:color="auto"/>
            <w:bottom w:val="none" w:sz="0" w:space="0" w:color="auto"/>
            <w:right w:val="none" w:sz="0" w:space="0" w:color="auto"/>
          </w:divBdr>
        </w:div>
        <w:div w:id="250092191">
          <w:marLeft w:val="0"/>
          <w:marRight w:val="0"/>
          <w:marTop w:val="0"/>
          <w:marBottom w:val="0"/>
          <w:divBdr>
            <w:top w:val="none" w:sz="0" w:space="0" w:color="auto"/>
            <w:left w:val="none" w:sz="0" w:space="0" w:color="auto"/>
            <w:bottom w:val="none" w:sz="0" w:space="0" w:color="auto"/>
            <w:right w:val="none" w:sz="0" w:space="0" w:color="auto"/>
          </w:divBdr>
        </w:div>
        <w:div w:id="260571478">
          <w:marLeft w:val="0"/>
          <w:marRight w:val="0"/>
          <w:marTop w:val="0"/>
          <w:marBottom w:val="0"/>
          <w:divBdr>
            <w:top w:val="none" w:sz="0" w:space="0" w:color="auto"/>
            <w:left w:val="none" w:sz="0" w:space="0" w:color="auto"/>
            <w:bottom w:val="none" w:sz="0" w:space="0" w:color="auto"/>
            <w:right w:val="none" w:sz="0" w:space="0" w:color="auto"/>
          </w:divBdr>
        </w:div>
        <w:div w:id="291832808">
          <w:marLeft w:val="0"/>
          <w:marRight w:val="0"/>
          <w:marTop w:val="0"/>
          <w:marBottom w:val="0"/>
          <w:divBdr>
            <w:top w:val="none" w:sz="0" w:space="0" w:color="auto"/>
            <w:left w:val="none" w:sz="0" w:space="0" w:color="auto"/>
            <w:bottom w:val="none" w:sz="0" w:space="0" w:color="auto"/>
            <w:right w:val="none" w:sz="0" w:space="0" w:color="auto"/>
          </w:divBdr>
        </w:div>
        <w:div w:id="350768134">
          <w:marLeft w:val="0"/>
          <w:marRight w:val="0"/>
          <w:marTop w:val="0"/>
          <w:marBottom w:val="0"/>
          <w:divBdr>
            <w:top w:val="none" w:sz="0" w:space="0" w:color="auto"/>
            <w:left w:val="none" w:sz="0" w:space="0" w:color="auto"/>
            <w:bottom w:val="none" w:sz="0" w:space="0" w:color="auto"/>
            <w:right w:val="none" w:sz="0" w:space="0" w:color="auto"/>
          </w:divBdr>
        </w:div>
        <w:div w:id="367219135">
          <w:marLeft w:val="0"/>
          <w:marRight w:val="0"/>
          <w:marTop w:val="0"/>
          <w:marBottom w:val="0"/>
          <w:divBdr>
            <w:top w:val="none" w:sz="0" w:space="0" w:color="auto"/>
            <w:left w:val="none" w:sz="0" w:space="0" w:color="auto"/>
            <w:bottom w:val="none" w:sz="0" w:space="0" w:color="auto"/>
            <w:right w:val="none" w:sz="0" w:space="0" w:color="auto"/>
          </w:divBdr>
        </w:div>
        <w:div w:id="428505703">
          <w:marLeft w:val="0"/>
          <w:marRight w:val="0"/>
          <w:marTop w:val="0"/>
          <w:marBottom w:val="0"/>
          <w:divBdr>
            <w:top w:val="none" w:sz="0" w:space="0" w:color="auto"/>
            <w:left w:val="none" w:sz="0" w:space="0" w:color="auto"/>
            <w:bottom w:val="none" w:sz="0" w:space="0" w:color="auto"/>
            <w:right w:val="none" w:sz="0" w:space="0" w:color="auto"/>
          </w:divBdr>
        </w:div>
        <w:div w:id="637759877">
          <w:marLeft w:val="0"/>
          <w:marRight w:val="0"/>
          <w:marTop w:val="0"/>
          <w:marBottom w:val="0"/>
          <w:divBdr>
            <w:top w:val="none" w:sz="0" w:space="0" w:color="auto"/>
            <w:left w:val="none" w:sz="0" w:space="0" w:color="auto"/>
            <w:bottom w:val="none" w:sz="0" w:space="0" w:color="auto"/>
            <w:right w:val="none" w:sz="0" w:space="0" w:color="auto"/>
          </w:divBdr>
        </w:div>
        <w:div w:id="654072371">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748384341">
          <w:marLeft w:val="0"/>
          <w:marRight w:val="0"/>
          <w:marTop w:val="0"/>
          <w:marBottom w:val="0"/>
          <w:divBdr>
            <w:top w:val="none" w:sz="0" w:space="0" w:color="auto"/>
            <w:left w:val="none" w:sz="0" w:space="0" w:color="auto"/>
            <w:bottom w:val="none" w:sz="0" w:space="0" w:color="auto"/>
            <w:right w:val="none" w:sz="0" w:space="0" w:color="auto"/>
          </w:divBdr>
        </w:div>
        <w:div w:id="768546907">
          <w:marLeft w:val="0"/>
          <w:marRight w:val="0"/>
          <w:marTop w:val="0"/>
          <w:marBottom w:val="0"/>
          <w:divBdr>
            <w:top w:val="none" w:sz="0" w:space="0" w:color="auto"/>
            <w:left w:val="none" w:sz="0" w:space="0" w:color="auto"/>
            <w:bottom w:val="none" w:sz="0" w:space="0" w:color="auto"/>
            <w:right w:val="none" w:sz="0" w:space="0" w:color="auto"/>
          </w:divBdr>
        </w:div>
        <w:div w:id="871069666">
          <w:marLeft w:val="0"/>
          <w:marRight w:val="0"/>
          <w:marTop w:val="0"/>
          <w:marBottom w:val="0"/>
          <w:divBdr>
            <w:top w:val="none" w:sz="0" w:space="0" w:color="auto"/>
            <w:left w:val="none" w:sz="0" w:space="0" w:color="auto"/>
            <w:bottom w:val="none" w:sz="0" w:space="0" w:color="auto"/>
            <w:right w:val="none" w:sz="0" w:space="0" w:color="auto"/>
          </w:divBdr>
        </w:div>
        <w:div w:id="881020563">
          <w:marLeft w:val="0"/>
          <w:marRight w:val="0"/>
          <w:marTop w:val="0"/>
          <w:marBottom w:val="0"/>
          <w:divBdr>
            <w:top w:val="none" w:sz="0" w:space="0" w:color="auto"/>
            <w:left w:val="none" w:sz="0" w:space="0" w:color="auto"/>
            <w:bottom w:val="none" w:sz="0" w:space="0" w:color="auto"/>
            <w:right w:val="none" w:sz="0" w:space="0" w:color="auto"/>
          </w:divBdr>
        </w:div>
        <w:div w:id="945230883">
          <w:marLeft w:val="0"/>
          <w:marRight w:val="0"/>
          <w:marTop w:val="0"/>
          <w:marBottom w:val="0"/>
          <w:divBdr>
            <w:top w:val="none" w:sz="0" w:space="0" w:color="auto"/>
            <w:left w:val="none" w:sz="0" w:space="0" w:color="auto"/>
            <w:bottom w:val="none" w:sz="0" w:space="0" w:color="auto"/>
            <w:right w:val="none" w:sz="0" w:space="0" w:color="auto"/>
          </w:divBdr>
        </w:div>
        <w:div w:id="1059547861">
          <w:marLeft w:val="0"/>
          <w:marRight w:val="0"/>
          <w:marTop w:val="0"/>
          <w:marBottom w:val="0"/>
          <w:divBdr>
            <w:top w:val="none" w:sz="0" w:space="0" w:color="auto"/>
            <w:left w:val="none" w:sz="0" w:space="0" w:color="auto"/>
            <w:bottom w:val="none" w:sz="0" w:space="0" w:color="auto"/>
            <w:right w:val="none" w:sz="0" w:space="0" w:color="auto"/>
          </w:divBdr>
        </w:div>
        <w:div w:id="1071737306">
          <w:marLeft w:val="0"/>
          <w:marRight w:val="0"/>
          <w:marTop w:val="0"/>
          <w:marBottom w:val="0"/>
          <w:divBdr>
            <w:top w:val="none" w:sz="0" w:space="0" w:color="auto"/>
            <w:left w:val="none" w:sz="0" w:space="0" w:color="auto"/>
            <w:bottom w:val="none" w:sz="0" w:space="0" w:color="auto"/>
            <w:right w:val="none" w:sz="0" w:space="0" w:color="auto"/>
          </w:divBdr>
        </w:div>
        <w:div w:id="1088036725">
          <w:marLeft w:val="0"/>
          <w:marRight w:val="0"/>
          <w:marTop w:val="0"/>
          <w:marBottom w:val="0"/>
          <w:divBdr>
            <w:top w:val="none" w:sz="0" w:space="0" w:color="auto"/>
            <w:left w:val="none" w:sz="0" w:space="0" w:color="auto"/>
            <w:bottom w:val="none" w:sz="0" w:space="0" w:color="auto"/>
            <w:right w:val="none" w:sz="0" w:space="0" w:color="auto"/>
          </w:divBdr>
        </w:div>
        <w:div w:id="1153446196">
          <w:marLeft w:val="0"/>
          <w:marRight w:val="0"/>
          <w:marTop w:val="0"/>
          <w:marBottom w:val="0"/>
          <w:divBdr>
            <w:top w:val="none" w:sz="0" w:space="0" w:color="auto"/>
            <w:left w:val="none" w:sz="0" w:space="0" w:color="auto"/>
            <w:bottom w:val="none" w:sz="0" w:space="0" w:color="auto"/>
            <w:right w:val="none" w:sz="0" w:space="0" w:color="auto"/>
          </w:divBdr>
        </w:div>
        <w:div w:id="1156075074">
          <w:marLeft w:val="0"/>
          <w:marRight w:val="0"/>
          <w:marTop w:val="0"/>
          <w:marBottom w:val="0"/>
          <w:divBdr>
            <w:top w:val="none" w:sz="0" w:space="0" w:color="auto"/>
            <w:left w:val="none" w:sz="0" w:space="0" w:color="auto"/>
            <w:bottom w:val="none" w:sz="0" w:space="0" w:color="auto"/>
            <w:right w:val="none" w:sz="0" w:space="0" w:color="auto"/>
          </w:divBdr>
        </w:div>
        <w:div w:id="1218319445">
          <w:marLeft w:val="0"/>
          <w:marRight w:val="0"/>
          <w:marTop w:val="0"/>
          <w:marBottom w:val="0"/>
          <w:divBdr>
            <w:top w:val="none" w:sz="0" w:space="0" w:color="auto"/>
            <w:left w:val="none" w:sz="0" w:space="0" w:color="auto"/>
            <w:bottom w:val="none" w:sz="0" w:space="0" w:color="auto"/>
            <w:right w:val="none" w:sz="0" w:space="0" w:color="auto"/>
          </w:divBdr>
        </w:div>
        <w:div w:id="1251819099">
          <w:marLeft w:val="0"/>
          <w:marRight w:val="0"/>
          <w:marTop w:val="0"/>
          <w:marBottom w:val="0"/>
          <w:divBdr>
            <w:top w:val="none" w:sz="0" w:space="0" w:color="auto"/>
            <w:left w:val="none" w:sz="0" w:space="0" w:color="auto"/>
            <w:bottom w:val="none" w:sz="0" w:space="0" w:color="auto"/>
            <w:right w:val="none" w:sz="0" w:space="0" w:color="auto"/>
          </w:divBdr>
        </w:div>
        <w:div w:id="1353067945">
          <w:marLeft w:val="0"/>
          <w:marRight w:val="0"/>
          <w:marTop w:val="0"/>
          <w:marBottom w:val="0"/>
          <w:divBdr>
            <w:top w:val="none" w:sz="0" w:space="0" w:color="auto"/>
            <w:left w:val="none" w:sz="0" w:space="0" w:color="auto"/>
            <w:bottom w:val="none" w:sz="0" w:space="0" w:color="auto"/>
            <w:right w:val="none" w:sz="0" w:space="0" w:color="auto"/>
          </w:divBdr>
        </w:div>
        <w:div w:id="1415976992">
          <w:marLeft w:val="0"/>
          <w:marRight w:val="0"/>
          <w:marTop w:val="0"/>
          <w:marBottom w:val="0"/>
          <w:divBdr>
            <w:top w:val="none" w:sz="0" w:space="0" w:color="auto"/>
            <w:left w:val="none" w:sz="0" w:space="0" w:color="auto"/>
            <w:bottom w:val="none" w:sz="0" w:space="0" w:color="auto"/>
            <w:right w:val="none" w:sz="0" w:space="0" w:color="auto"/>
          </w:divBdr>
        </w:div>
        <w:div w:id="1418360045">
          <w:marLeft w:val="0"/>
          <w:marRight w:val="0"/>
          <w:marTop w:val="0"/>
          <w:marBottom w:val="0"/>
          <w:divBdr>
            <w:top w:val="none" w:sz="0" w:space="0" w:color="auto"/>
            <w:left w:val="none" w:sz="0" w:space="0" w:color="auto"/>
            <w:bottom w:val="none" w:sz="0" w:space="0" w:color="auto"/>
            <w:right w:val="none" w:sz="0" w:space="0" w:color="auto"/>
          </w:divBdr>
        </w:div>
        <w:div w:id="1430656702">
          <w:marLeft w:val="0"/>
          <w:marRight w:val="0"/>
          <w:marTop w:val="0"/>
          <w:marBottom w:val="0"/>
          <w:divBdr>
            <w:top w:val="none" w:sz="0" w:space="0" w:color="auto"/>
            <w:left w:val="none" w:sz="0" w:space="0" w:color="auto"/>
            <w:bottom w:val="none" w:sz="0" w:space="0" w:color="auto"/>
            <w:right w:val="none" w:sz="0" w:space="0" w:color="auto"/>
          </w:divBdr>
        </w:div>
        <w:div w:id="1504927278">
          <w:marLeft w:val="0"/>
          <w:marRight w:val="0"/>
          <w:marTop w:val="0"/>
          <w:marBottom w:val="0"/>
          <w:divBdr>
            <w:top w:val="none" w:sz="0" w:space="0" w:color="auto"/>
            <w:left w:val="none" w:sz="0" w:space="0" w:color="auto"/>
            <w:bottom w:val="none" w:sz="0" w:space="0" w:color="auto"/>
            <w:right w:val="none" w:sz="0" w:space="0" w:color="auto"/>
          </w:divBdr>
        </w:div>
        <w:div w:id="1509055346">
          <w:marLeft w:val="0"/>
          <w:marRight w:val="0"/>
          <w:marTop w:val="0"/>
          <w:marBottom w:val="0"/>
          <w:divBdr>
            <w:top w:val="none" w:sz="0" w:space="0" w:color="auto"/>
            <w:left w:val="none" w:sz="0" w:space="0" w:color="auto"/>
            <w:bottom w:val="none" w:sz="0" w:space="0" w:color="auto"/>
            <w:right w:val="none" w:sz="0" w:space="0" w:color="auto"/>
          </w:divBdr>
        </w:div>
        <w:div w:id="1562401181">
          <w:marLeft w:val="0"/>
          <w:marRight w:val="0"/>
          <w:marTop w:val="0"/>
          <w:marBottom w:val="0"/>
          <w:divBdr>
            <w:top w:val="none" w:sz="0" w:space="0" w:color="auto"/>
            <w:left w:val="none" w:sz="0" w:space="0" w:color="auto"/>
            <w:bottom w:val="none" w:sz="0" w:space="0" w:color="auto"/>
            <w:right w:val="none" w:sz="0" w:space="0" w:color="auto"/>
          </w:divBdr>
        </w:div>
        <w:div w:id="1574269730">
          <w:marLeft w:val="0"/>
          <w:marRight w:val="0"/>
          <w:marTop w:val="0"/>
          <w:marBottom w:val="0"/>
          <w:divBdr>
            <w:top w:val="none" w:sz="0" w:space="0" w:color="auto"/>
            <w:left w:val="none" w:sz="0" w:space="0" w:color="auto"/>
            <w:bottom w:val="none" w:sz="0" w:space="0" w:color="auto"/>
            <w:right w:val="none" w:sz="0" w:space="0" w:color="auto"/>
          </w:divBdr>
        </w:div>
        <w:div w:id="1580365183">
          <w:marLeft w:val="0"/>
          <w:marRight w:val="0"/>
          <w:marTop w:val="0"/>
          <w:marBottom w:val="0"/>
          <w:divBdr>
            <w:top w:val="none" w:sz="0" w:space="0" w:color="auto"/>
            <w:left w:val="none" w:sz="0" w:space="0" w:color="auto"/>
            <w:bottom w:val="none" w:sz="0" w:space="0" w:color="auto"/>
            <w:right w:val="none" w:sz="0" w:space="0" w:color="auto"/>
          </w:divBdr>
        </w:div>
        <w:div w:id="1654407636">
          <w:marLeft w:val="0"/>
          <w:marRight w:val="0"/>
          <w:marTop w:val="0"/>
          <w:marBottom w:val="0"/>
          <w:divBdr>
            <w:top w:val="none" w:sz="0" w:space="0" w:color="auto"/>
            <w:left w:val="none" w:sz="0" w:space="0" w:color="auto"/>
            <w:bottom w:val="none" w:sz="0" w:space="0" w:color="auto"/>
            <w:right w:val="none" w:sz="0" w:space="0" w:color="auto"/>
          </w:divBdr>
        </w:div>
        <w:div w:id="1727336183">
          <w:marLeft w:val="0"/>
          <w:marRight w:val="0"/>
          <w:marTop w:val="0"/>
          <w:marBottom w:val="0"/>
          <w:divBdr>
            <w:top w:val="none" w:sz="0" w:space="0" w:color="auto"/>
            <w:left w:val="none" w:sz="0" w:space="0" w:color="auto"/>
            <w:bottom w:val="none" w:sz="0" w:space="0" w:color="auto"/>
            <w:right w:val="none" w:sz="0" w:space="0" w:color="auto"/>
          </w:divBdr>
        </w:div>
        <w:div w:id="1809466918">
          <w:marLeft w:val="0"/>
          <w:marRight w:val="0"/>
          <w:marTop w:val="0"/>
          <w:marBottom w:val="0"/>
          <w:divBdr>
            <w:top w:val="none" w:sz="0" w:space="0" w:color="auto"/>
            <w:left w:val="none" w:sz="0" w:space="0" w:color="auto"/>
            <w:bottom w:val="none" w:sz="0" w:space="0" w:color="auto"/>
            <w:right w:val="none" w:sz="0" w:space="0" w:color="auto"/>
          </w:divBdr>
        </w:div>
        <w:div w:id="1894653619">
          <w:marLeft w:val="0"/>
          <w:marRight w:val="0"/>
          <w:marTop w:val="0"/>
          <w:marBottom w:val="0"/>
          <w:divBdr>
            <w:top w:val="none" w:sz="0" w:space="0" w:color="auto"/>
            <w:left w:val="none" w:sz="0" w:space="0" w:color="auto"/>
            <w:bottom w:val="none" w:sz="0" w:space="0" w:color="auto"/>
            <w:right w:val="none" w:sz="0" w:space="0" w:color="auto"/>
          </w:divBdr>
        </w:div>
        <w:div w:id="1963030908">
          <w:marLeft w:val="0"/>
          <w:marRight w:val="0"/>
          <w:marTop w:val="0"/>
          <w:marBottom w:val="0"/>
          <w:divBdr>
            <w:top w:val="none" w:sz="0" w:space="0" w:color="auto"/>
            <w:left w:val="none" w:sz="0" w:space="0" w:color="auto"/>
            <w:bottom w:val="none" w:sz="0" w:space="0" w:color="auto"/>
            <w:right w:val="none" w:sz="0" w:space="0" w:color="auto"/>
          </w:divBdr>
        </w:div>
        <w:div w:id="1970284153">
          <w:marLeft w:val="0"/>
          <w:marRight w:val="0"/>
          <w:marTop w:val="0"/>
          <w:marBottom w:val="0"/>
          <w:divBdr>
            <w:top w:val="none" w:sz="0" w:space="0" w:color="auto"/>
            <w:left w:val="none" w:sz="0" w:space="0" w:color="auto"/>
            <w:bottom w:val="none" w:sz="0" w:space="0" w:color="auto"/>
            <w:right w:val="none" w:sz="0" w:space="0" w:color="auto"/>
          </w:divBdr>
        </w:div>
        <w:div w:id="1995643716">
          <w:marLeft w:val="0"/>
          <w:marRight w:val="0"/>
          <w:marTop w:val="0"/>
          <w:marBottom w:val="0"/>
          <w:divBdr>
            <w:top w:val="none" w:sz="0" w:space="0" w:color="auto"/>
            <w:left w:val="none" w:sz="0" w:space="0" w:color="auto"/>
            <w:bottom w:val="none" w:sz="0" w:space="0" w:color="auto"/>
            <w:right w:val="none" w:sz="0" w:space="0" w:color="auto"/>
          </w:divBdr>
        </w:div>
        <w:div w:id="2012366422">
          <w:marLeft w:val="0"/>
          <w:marRight w:val="0"/>
          <w:marTop w:val="0"/>
          <w:marBottom w:val="0"/>
          <w:divBdr>
            <w:top w:val="none" w:sz="0" w:space="0" w:color="auto"/>
            <w:left w:val="none" w:sz="0" w:space="0" w:color="auto"/>
            <w:bottom w:val="none" w:sz="0" w:space="0" w:color="auto"/>
            <w:right w:val="none" w:sz="0" w:space="0" w:color="auto"/>
          </w:divBdr>
        </w:div>
        <w:div w:id="2039235551">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114202212">
          <w:marLeft w:val="0"/>
          <w:marRight w:val="0"/>
          <w:marTop w:val="0"/>
          <w:marBottom w:val="0"/>
          <w:divBdr>
            <w:top w:val="none" w:sz="0" w:space="0" w:color="auto"/>
            <w:left w:val="none" w:sz="0" w:space="0" w:color="auto"/>
            <w:bottom w:val="none" w:sz="0" w:space="0" w:color="auto"/>
            <w:right w:val="none" w:sz="0" w:space="0" w:color="auto"/>
          </w:divBdr>
        </w:div>
      </w:divsChild>
    </w:div>
    <w:div w:id="1568951019">
      <w:bodyDiv w:val="1"/>
      <w:marLeft w:val="0"/>
      <w:marRight w:val="0"/>
      <w:marTop w:val="0"/>
      <w:marBottom w:val="0"/>
      <w:divBdr>
        <w:top w:val="none" w:sz="0" w:space="0" w:color="auto"/>
        <w:left w:val="none" w:sz="0" w:space="0" w:color="auto"/>
        <w:bottom w:val="none" w:sz="0" w:space="0" w:color="auto"/>
        <w:right w:val="none" w:sz="0" w:space="0" w:color="auto"/>
      </w:divBdr>
    </w:div>
    <w:div w:id="1569001191">
      <w:bodyDiv w:val="1"/>
      <w:marLeft w:val="0"/>
      <w:marRight w:val="0"/>
      <w:marTop w:val="0"/>
      <w:marBottom w:val="0"/>
      <w:divBdr>
        <w:top w:val="none" w:sz="0" w:space="0" w:color="auto"/>
        <w:left w:val="none" w:sz="0" w:space="0" w:color="auto"/>
        <w:bottom w:val="none" w:sz="0" w:space="0" w:color="auto"/>
        <w:right w:val="none" w:sz="0" w:space="0" w:color="auto"/>
      </w:divBdr>
    </w:div>
    <w:div w:id="1570388318">
      <w:bodyDiv w:val="1"/>
      <w:marLeft w:val="0"/>
      <w:marRight w:val="0"/>
      <w:marTop w:val="0"/>
      <w:marBottom w:val="0"/>
      <w:divBdr>
        <w:top w:val="none" w:sz="0" w:space="0" w:color="auto"/>
        <w:left w:val="none" w:sz="0" w:space="0" w:color="auto"/>
        <w:bottom w:val="none" w:sz="0" w:space="0" w:color="auto"/>
        <w:right w:val="none" w:sz="0" w:space="0" w:color="auto"/>
      </w:divBdr>
    </w:div>
    <w:div w:id="1574897813">
      <w:bodyDiv w:val="1"/>
      <w:marLeft w:val="0"/>
      <w:marRight w:val="0"/>
      <w:marTop w:val="0"/>
      <w:marBottom w:val="0"/>
      <w:divBdr>
        <w:top w:val="none" w:sz="0" w:space="0" w:color="auto"/>
        <w:left w:val="none" w:sz="0" w:space="0" w:color="auto"/>
        <w:bottom w:val="none" w:sz="0" w:space="0" w:color="auto"/>
        <w:right w:val="none" w:sz="0" w:space="0" w:color="auto"/>
      </w:divBdr>
    </w:div>
    <w:div w:id="1576742735">
      <w:bodyDiv w:val="1"/>
      <w:marLeft w:val="0"/>
      <w:marRight w:val="0"/>
      <w:marTop w:val="0"/>
      <w:marBottom w:val="0"/>
      <w:divBdr>
        <w:top w:val="none" w:sz="0" w:space="0" w:color="auto"/>
        <w:left w:val="none" w:sz="0" w:space="0" w:color="auto"/>
        <w:bottom w:val="none" w:sz="0" w:space="0" w:color="auto"/>
        <w:right w:val="none" w:sz="0" w:space="0" w:color="auto"/>
      </w:divBdr>
      <w:divsChild>
        <w:div w:id="6031693">
          <w:marLeft w:val="0"/>
          <w:marRight w:val="0"/>
          <w:marTop w:val="0"/>
          <w:marBottom w:val="0"/>
          <w:divBdr>
            <w:top w:val="none" w:sz="0" w:space="0" w:color="auto"/>
            <w:left w:val="none" w:sz="0" w:space="0" w:color="auto"/>
            <w:bottom w:val="none" w:sz="0" w:space="0" w:color="auto"/>
            <w:right w:val="none" w:sz="0" w:space="0" w:color="auto"/>
          </w:divBdr>
        </w:div>
        <w:div w:id="7683828">
          <w:marLeft w:val="0"/>
          <w:marRight w:val="0"/>
          <w:marTop w:val="0"/>
          <w:marBottom w:val="0"/>
          <w:divBdr>
            <w:top w:val="none" w:sz="0" w:space="0" w:color="auto"/>
            <w:left w:val="none" w:sz="0" w:space="0" w:color="auto"/>
            <w:bottom w:val="none" w:sz="0" w:space="0" w:color="auto"/>
            <w:right w:val="none" w:sz="0" w:space="0" w:color="auto"/>
          </w:divBdr>
        </w:div>
        <w:div w:id="10029561">
          <w:marLeft w:val="0"/>
          <w:marRight w:val="0"/>
          <w:marTop w:val="0"/>
          <w:marBottom w:val="0"/>
          <w:divBdr>
            <w:top w:val="none" w:sz="0" w:space="0" w:color="auto"/>
            <w:left w:val="none" w:sz="0" w:space="0" w:color="auto"/>
            <w:bottom w:val="none" w:sz="0" w:space="0" w:color="auto"/>
            <w:right w:val="none" w:sz="0" w:space="0" w:color="auto"/>
          </w:divBdr>
        </w:div>
        <w:div w:id="12002328">
          <w:marLeft w:val="0"/>
          <w:marRight w:val="0"/>
          <w:marTop w:val="0"/>
          <w:marBottom w:val="0"/>
          <w:divBdr>
            <w:top w:val="none" w:sz="0" w:space="0" w:color="auto"/>
            <w:left w:val="none" w:sz="0" w:space="0" w:color="auto"/>
            <w:bottom w:val="none" w:sz="0" w:space="0" w:color="auto"/>
            <w:right w:val="none" w:sz="0" w:space="0" w:color="auto"/>
          </w:divBdr>
        </w:div>
        <w:div w:id="15426432">
          <w:marLeft w:val="0"/>
          <w:marRight w:val="0"/>
          <w:marTop w:val="0"/>
          <w:marBottom w:val="0"/>
          <w:divBdr>
            <w:top w:val="none" w:sz="0" w:space="0" w:color="auto"/>
            <w:left w:val="none" w:sz="0" w:space="0" w:color="auto"/>
            <w:bottom w:val="none" w:sz="0" w:space="0" w:color="auto"/>
            <w:right w:val="none" w:sz="0" w:space="0" w:color="auto"/>
          </w:divBdr>
        </w:div>
        <w:div w:id="43144850">
          <w:marLeft w:val="0"/>
          <w:marRight w:val="0"/>
          <w:marTop w:val="0"/>
          <w:marBottom w:val="0"/>
          <w:divBdr>
            <w:top w:val="none" w:sz="0" w:space="0" w:color="auto"/>
            <w:left w:val="none" w:sz="0" w:space="0" w:color="auto"/>
            <w:bottom w:val="none" w:sz="0" w:space="0" w:color="auto"/>
            <w:right w:val="none" w:sz="0" w:space="0" w:color="auto"/>
          </w:divBdr>
        </w:div>
        <w:div w:id="53087594">
          <w:marLeft w:val="0"/>
          <w:marRight w:val="0"/>
          <w:marTop w:val="0"/>
          <w:marBottom w:val="0"/>
          <w:divBdr>
            <w:top w:val="none" w:sz="0" w:space="0" w:color="auto"/>
            <w:left w:val="none" w:sz="0" w:space="0" w:color="auto"/>
            <w:bottom w:val="none" w:sz="0" w:space="0" w:color="auto"/>
            <w:right w:val="none" w:sz="0" w:space="0" w:color="auto"/>
          </w:divBdr>
        </w:div>
        <w:div w:id="69933789">
          <w:marLeft w:val="0"/>
          <w:marRight w:val="0"/>
          <w:marTop w:val="0"/>
          <w:marBottom w:val="0"/>
          <w:divBdr>
            <w:top w:val="none" w:sz="0" w:space="0" w:color="auto"/>
            <w:left w:val="none" w:sz="0" w:space="0" w:color="auto"/>
            <w:bottom w:val="none" w:sz="0" w:space="0" w:color="auto"/>
            <w:right w:val="none" w:sz="0" w:space="0" w:color="auto"/>
          </w:divBdr>
        </w:div>
        <w:div w:id="71465049">
          <w:marLeft w:val="0"/>
          <w:marRight w:val="0"/>
          <w:marTop w:val="0"/>
          <w:marBottom w:val="0"/>
          <w:divBdr>
            <w:top w:val="none" w:sz="0" w:space="0" w:color="auto"/>
            <w:left w:val="none" w:sz="0" w:space="0" w:color="auto"/>
            <w:bottom w:val="none" w:sz="0" w:space="0" w:color="auto"/>
            <w:right w:val="none" w:sz="0" w:space="0" w:color="auto"/>
          </w:divBdr>
        </w:div>
        <w:div w:id="104230100">
          <w:marLeft w:val="0"/>
          <w:marRight w:val="0"/>
          <w:marTop w:val="0"/>
          <w:marBottom w:val="0"/>
          <w:divBdr>
            <w:top w:val="none" w:sz="0" w:space="0" w:color="auto"/>
            <w:left w:val="none" w:sz="0" w:space="0" w:color="auto"/>
            <w:bottom w:val="none" w:sz="0" w:space="0" w:color="auto"/>
            <w:right w:val="none" w:sz="0" w:space="0" w:color="auto"/>
          </w:divBdr>
        </w:div>
        <w:div w:id="107238973">
          <w:marLeft w:val="0"/>
          <w:marRight w:val="0"/>
          <w:marTop w:val="0"/>
          <w:marBottom w:val="0"/>
          <w:divBdr>
            <w:top w:val="none" w:sz="0" w:space="0" w:color="auto"/>
            <w:left w:val="none" w:sz="0" w:space="0" w:color="auto"/>
            <w:bottom w:val="none" w:sz="0" w:space="0" w:color="auto"/>
            <w:right w:val="none" w:sz="0" w:space="0" w:color="auto"/>
          </w:divBdr>
        </w:div>
        <w:div w:id="108472115">
          <w:marLeft w:val="0"/>
          <w:marRight w:val="0"/>
          <w:marTop w:val="0"/>
          <w:marBottom w:val="0"/>
          <w:divBdr>
            <w:top w:val="none" w:sz="0" w:space="0" w:color="auto"/>
            <w:left w:val="none" w:sz="0" w:space="0" w:color="auto"/>
            <w:bottom w:val="none" w:sz="0" w:space="0" w:color="auto"/>
            <w:right w:val="none" w:sz="0" w:space="0" w:color="auto"/>
          </w:divBdr>
        </w:div>
        <w:div w:id="112096826">
          <w:marLeft w:val="0"/>
          <w:marRight w:val="0"/>
          <w:marTop w:val="0"/>
          <w:marBottom w:val="0"/>
          <w:divBdr>
            <w:top w:val="none" w:sz="0" w:space="0" w:color="auto"/>
            <w:left w:val="none" w:sz="0" w:space="0" w:color="auto"/>
            <w:bottom w:val="none" w:sz="0" w:space="0" w:color="auto"/>
            <w:right w:val="none" w:sz="0" w:space="0" w:color="auto"/>
          </w:divBdr>
        </w:div>
        <w:div w:id="136340661">
          <w:marLeft w:val="0"/>
          <w:marRight w:val="0"/>
          <w:marTop w:val="0"/>
          <w:marBottom w:val="0"/>
          <w:divBdr>
            <w:top w:val="none" w:sz="0" w:space="0" w:color="auto"/>
            <w:left w:val="none" w:sz="0" w:space="0" w:color="auto"/>
            <w:bottom w:val="none" w:sz="0" w:space="0" w:color="auto"/>
            <w:right w:val="none" w:sz="0" w:space="0" w:color="auto"/>
          </w:divBdr>
        </w:div>
        <w:div w:id="149029646">
          <w:marLeft w:val="0"/>
          <w:marRight w:val="0"/>
          <w:marTop w:val="0"/>
          <w:marBottom w:val="0"/>
          <w:divBdr>
            <w:top w:val="none" w:sz="0" w:space="0" w:color="auto"/>
            <w:left w:val="none" w:sz="0" w:space="0" w:color="auto"/>
            <w:bottom w:val="none" w:sz="0" w:space="0" w:color="auto"/>
            <w:right w:val="none" w:sz="0" w:space="0" w:color="auto"/>
          </w:divBdr>
        </w:div>
        <w:div w:id="184057358">
          <w:marLeft w:val="0"/>
          <w:marRight w:val="0"/>
          <w:marTop w:val="0"/>
          <w:marBottom w:val="0"/>
          <w:divBdr>
            <w:top w:val="none" w:sz="0" w:space="0" w:color="auto"/>
            <w:left w:val="none" w:sz="0" w:space="0" w:color="auto"/>
            <w:bottom w:val="none" w:sz="0" w:space="0" w:color="auto"/>
            <w:right w:val="none" w:sz="0" w:space="0" w:color="auto"/>
          </w:divBdr>
        </w:div>
        <w:div w:id="188641140">
          <w:marLeft w:val="0"/>
          <w:marRight w:val="0"/>
          <w:marTop w:val="0"/>
          <w:marBottom w:val="0"/>
          <w:divBdr>
            <w:top w:val="none" w:sz="0" w:space="0" w:color="auto"/>
            <w:left w:val="none" w:sz="0" w:space="0" w:color="auto"/>
            <w:bottom w:val="none" w:sz="0" w:space="0" w:color="auto"/>
            <w:right w:val="none" w:sz="0" w:space="0" w:color="auto"/>
          </w:divBdr>
        </w:div>
        <w:div w:id="229075158">
          <w:marLeft w:val="0"/>
          <w:marRight w:val="0"/>
          <w:marTop w:val="0"/>
          <w:marBottom w:val="0"/>
          <w:divBdr>
            <w:top w:val="none" w:sz="0" w:space="0" w:color="auto"/>
            <w:left w:val="none" w:sz="0" w:space="0" w:color="auto"/>
            <w:bottom w:val="none" w:sz="0" w:space="0" w:color="auto"/>
            <w:right w:val="none" w:sz="0" w:space="0" w:color="auto"/>
          </w:divBdr>
        </w:div>
        <w:div w:id="233439804">
          <w:marLeft w:val="0"/>
          <w:marRight w:val="0"/>
          <w:marTop w:val="0"/>
          <w:marBottom w:val="0"/>
          <w:divBdr>
            <w:top w:val="none" w:sz="0" w:space="0" w:color="auto"/>
            <w:left w:val="none" w:sz="0" w:space="0" w:color="auto"/>
            <w:bottom w:val="none" w:sz="0" w:space="0" w:color="auto"/>
            <w:right w:val="none" w:sz="0" w:space="0" w:color="auto"/>
          </w:divBdr>
        </w:div>
        <w:div w:id="238948903">
          <w:marLeft w:val="0"/>
          <w:marRight w:val="0"/>
          <w:marTop w:val="0"/>
          <w:marBottom w:val="0"/>
          <w:divBdr>
            <w:top w:val="none" w:sz="0" w:space="0" w:color="auto"/>
            <w:left w:val="none" w:sz="0" w:space="0" w:color="auto"/>
            <w:bottom w:val="none" w:sz="0" w:space="0" w:color="auto"/>
            <w:right w:val="none" w:sz="0" w:space="0" w:color="auto"/>
          </w:divBdr>
        </w:div>
        <w:div w:id="255093704">
          <w:marLeft w:val="0"/>
          <w:marRight w:val="0"/>
          <w:marTop w:val="0"/>
          <w:marBottom w:val="0"/>
          <w:divBdr>
            <w:top w:val="none" w:sz="0" w:space="0" w:color="auto"/>
            <w:left w:val="none" w:sz="0" w:space="0" w:color="auto"/>
            <w:bottom w:val="none" w:sz="0" w:space="0" w:color="auto"/>
            <w:right w:val="none" w:sz="0" w:space="0" w:color="auto"/>
          </w:divBdr>
        </w:div>
        <w:div w:id="268856514">
          <w:marLeft w:val="0"/>
          <w:marRight w:val="0"/>
          <w:marTop w:val="0"/>
          <w:marBottom w:val="0"/>
          <w:divBdr>
            <w:top w:val="none" w:sz="0" w:space="0" w:color="auto"/>
            <w:left w:val="none" w:sz="0" w:space="0" w:color="auto"/>
            <w:bottom w:val="none" w:sz="0" w:space="0" w:color="auto"/>
            <w:right w:val="none" w:sz="0" w:space="0" w:color="auto"/>
          </w:divBdr>
        </w:div>
        <w:div w:id="317079227">
          <w:marLeft w:val="0"/>
          <w:marRight w:val="0"/>
          <w:marTop w:val="0"/>
          <w:marBottom w:val="0"/>
          <w:divBdr>
            <w:top w:val="none" w:sz="0" w:space="0" w:color="auto"/>
            <w:left w:val="none" w:sz="0" w:space="0" w:color="auto"/>
            <w:bottom w:val="none" w:sz="0" w:space="0" w:color="auto"/>
            <w:right w:val="none" w:sz="0" w:space="0" w:color="auto"/>
          </w:divBdr>
        </w:div>
        <w:div w:id="331419913">
          <w:marLeft w:val="0"/>
          <w:marRight w:val="0"/>
          <w:marTop w:val="0"/>
          <w:marBottom w:val="0"/>
          <w:divBdr>
            <w:top w:val="none" w:sz="0" w:space="0" w:color="auto"/>
            <w:left w:val="none" w:sz="0" w:space="0" w:color="auto"/>
            <w:bottom w:val="none" w:sz="0" w:space="0" w:color="auto"/>
            <w:right w:val="none" w:sz="0" w:space="0" w:color="auto"/>
          </w:divBdr>
        </w:div>
        <w:div w:id="384569903">
          <w:marLeft w:val="0"/>
          <w:marRight w:val="0"/>
          <w:marTop w:val="0"/>
          <w:marBottom w:val="0"/>
          <w:divBdr>
            <w:top w:val="none" w:sz="0" w:space="0" w:color="auto"/>
            <w:left w:val="none" w:sz="0" w:space="0" w:color="auto"/>
            <w:bottom w:val="none" w:sz="0" w:space="0" w:color="auto"/>
            <w:right w:val="none" w:sz="0" w:space="0" w:color="auto"/>
          </w:divBdr>
        </w:div>
        <w:div w:id="396128357">
          <w:marLeft w:val="0"/>
          <w:marRight w:val="0"/>
          <w:marTop w:val="0"/>
          <w:marBottom w:val="0"/>
          <w:divBdr>
            <w:top w:val="none" w:sz="0" w:space="0" w:color="auto"/>
            <w:left w:val="none" w:sz="0" w:space="0" w:color="auto"/>
            <w:bottom w:val="none" w:sz="0" w:space="0" w:color="auto"/>
            <w:right w:val="none" w:sz="0" w:space="0" w:color="auto"/>
          </w:divBdr>
        </w:div>
        <w:div w:id="406657058">
          <w:marLeft w:val="0"/>
          <w:marRight w:val="0"/>
          <w:marTop w:val="0"/>
          <w:marBottom w:val="0"/>
          <w:divBdr>
            <w:top w:val="none" w:sz="0" w:space="0" w:color="auto"/>
            <w:left w:val="none" w:sz="0" w:space="0" w:color="auto"/>
            <w:bottom w:val="none" w:sz="0" w:space="0" w:color="auto"/>
            <w:right w:val="none" w:sz="0" w:space="0" w:color="auto"/>
          </w:divBdr>
        </w:div>
        <w:div w:id="410389140">
          <w:marLeft w:val="0"/>
          <w:marRight w:val="0"/>
          <w:marTop w:val="0"/>
          <w:marBottom w:val="0"/>
          <w:divBdr>
            <w:top w:val="none" w:sz="0" w:space="0" w:color="auto"/>
            <w:left w:val="none" w:sz="0" w:space="0" w:color="auto"/>
            <w:bottom w:val="none" w:sz="0" w:space="0" w:color="auto"/>
            <w:right w:val="none" w:sz="0" w:space="0" w:color="auto"/>
          </w:divBdr>
        </w:div>
        <w:div w:id="459150435">
          <w:marLeft w:val="0"/>
          <w:marRight w:val="0"/>
          <w:marTop w:val="0"/>
          <w:marBottom w:val="0"/>
          <w:divBdr>
            <w:top w:val="none" w:sz="0" w:space="0" w:color="auto"/>
            <w:left w:val="none" w:sz="0" w:space="0" w:color="auto"/>
            <w:bottom w:val="none" w:sz="0" w:space="0" w:color="auto"/>
            <w:right w:val="none" w:sz="0" w:space="0" w:color="auto"/>
          </w:divBdr>
        </w:div>
        <w:div w:id="467095122">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487131009">
          <w:marLeft w:val="0"/>
          <w:marRight w:val="0"/>
          <w:marTop w:val="0"/>
          <w:marBottom w:val="0"/>
          <w:divBdr>
            <w:top w:val="none" w:sz="0" w:space="0" w:color="auto"/>
            <w:left w:val="none" w:sz="0" w:space="0" w:color="auto"/>
            <w:bottom w:val="none" w:sz="0" w:space="0" w:color="auto"/>
            <w:right w:val="none" w:sz="0" w:space="0" w:color="auto"/>
          </w:divBdr>
        </w:div>
        <w:div w:id="511527323">
          <w:marLeft w:val="0"/>
          <w:marRight w:val="0"/>
          <w:marTop w:val="0"/>
          <w:marBottom w:val="0"/>
          <w:divBdr>
            <w:top w:val="none" w:sz="0" w:space="0" w:color="auto"/>
            <w:left w:val="none" w:sz="0" w:space="0" w:color="auto"/>
            <w:bottom w:val="none" w:sz="0" w:space="0" w:color="auto"/>
            <w:right w:val="none" w:sz="0" w:space="0" w:color="auto"/>
          </w:divBdr>
        </w:div>
        <w:div w:id="537544395">
          <w:marLeft w:val="0"/>
          <w:marRight w:val="0"/>
          <w:marTop w:val="0"/>
          <w:marBottom w:val="0"/>
          <w:divBdr>
            <w:top w:val="none" w:sz="0" w:space="0" w:color="auto"/>
            <w:left w:val="none" w:sz="0" w:space="0" w:color="auto"/>
            <w:bottom w:val="none" w:sz="0" w:space="0" w:color="auto"/>
            <w:right w:val="none" w:sz="0" w:space="0" w:color="auto"/>
          </w:divBdr>
        </w:div>
        <w:div w:id="556432493">
          <w:marLeft w:val="0"/>
          <w:marRight w:val="0"/>
          <w:marTop w:val="0"/>
          <w:marBottom w:val="0"/>
          <w:divBdr>
            <w:top w:val="none" w:sz="0" w:space="0" w:color="auto"/>
            <w:left w:val="none" w:sz="0" w:space="0" w:color="auto"/>
            <w:bottom w:val="none" w:sz="0" w:space="0" w:color="auto"/>
            <w:right w:val="none" w:sz="0" w:space="0" w:color="auto"/>
          </w:divBdr>
        </w:div>
        <w:div w:id="574704151">
          <w:marLeft w:val="0"/>
          <w:marRight w:val="0"/>
          <w:marTop w:val="0"/>
          <w:marBottom w:val="0"/>
          <w:divBdr>
            <w:top w:val="none" w:sz="0" w:space="0" w:color="auto"/>
            <w:left w:val="none" w:sz="0" w:space="0" w:color="auto"/>
            <w:bottom w:val="none" w:sz="0" w:space="0" w:color="auto"/>
            <w:right w:val="none" w:sz="0" w:space="0" w:color="auto"/>
          </w:divBdr>
        </w:div>
        <w:div w:id="604077772">
          <w:marLeft w:val="0"/>
          <w:marRight w:val="0"/>
          <w:marTop w:val="0"/>
          <w:marBottom w:val="0"/>
          <w:divBdr>
            <w:top w:val="none" w:sz="0" w:space="0" w:color="auto"/>
            <w:left w:val="none" w:sz="0" w:space="0" w:color="auto"/>
            <w:bottom w:val="none" w:sz="0" w:space="0" w:color="auto"/>
            <w:right w:val="none" w:sz="0" w:space="0" w:color="auto"/>
          </w:divBdr>
        </w:div>
        <w:div w:id="604189294">
          <w:marLeft w:val="0"/>
          <w:marRight w:val="0"/>
          <w:marTop w:val="0"/>
          <w:marBottom w:val="0"/>
          <w:divBdr>
            <w:top w:val="none" w:sz="0" w:space="0" w:color="auto"/>
            <w:left w:val="none" w:sz="0" w:space="0" w:color="auto"/>
            <w:bottom w:val="none" w:sz="0" w:space="0" w:color="auto"/>
            <w:right w:val="none" w:sz="0" w:space="0" w:color="auto"/>
          </w:divBdr>
        </w:div>
        <w:div w:id="611740278">
          <w:marLeft w:val="0"/>
          <w:marRight w:val="0"/>
          <w:marTop w:val="0"/>
          <w:marBottom w:val="0"/>
          <w:divBdr>
            <w:top w:val="none" w:sz="0" w:space="0" w:color="auto"/>
            <w:left w:val="none" w:sz="0" w:space="0" w:color="auto"/>
            <w:bottom w:val="none" w:sz="0" w:space="0" w:color="auto"/>
            <w:right w:val="none" w:sz="0" w:space="0" w:color="auto"/>
          </w:divBdr>
        </w:div>
        <w:div w:id="615600680">
          <w:marLeft w:val="0"/>
          <w:marRight w:val="0"/>
          <w:marTop w:val="0"/>
          <w:marBottom w:val="0"/>
          <w:divBdr>
            <w:top w:val="none" w:sz="0" w:space="0" w:color="auto"/>
            <w:left w:val="none" w:sz="0" w:space="0" w:color="auto"/>
            <w:bottom w:val="none" w:sz="0" w:space="0" w:color="auto"/>
            <w:right w:val="none" w:sz="0" w:space="0" w:color="auto"/>
          </w:divBdr>
        </w:div>
        <w:div w:id="622686382">
          <w:marLeft w:val="0"/>
          <w:marRight w:val="0"/>
          <w:marTop w:val="0"/>
          <w:marBottom w:val="0"/>
          <w:divBdr>
            <w:top w:val="none" w:sz="0" w:space="0" w:color="auto"/>
            <w:left w:val="none" w:sz="0" w:space="0" w:color="auto"/>
            <w:bottom w:val="none" w:sz="0" w:space="0" w:color="auto"/>
            <w:right w:val="none" w:sz="0" w:space="0" w:color="auto"/>
          </w:divBdr>
        </w:div>
        <w:div w:id="638151396">
          <w:marLeft w:val="0"/>
          <w:marRight w:val="0"/>
          <w:marTop w:val="0"/>
          <w:marBottom w:val="0"/>
          <w:divBdr>
            <w:top w:val="none" w:sz="0" w:space="0" w:color="auto"/>
            <w:left w:val="none" w:sz="0" w:space="0" w:color="auto"/>
            <w:bottom w:val="none" w:sz="0" w:space="0" w:color="auto"/>
            <w:right w:val="none" w:sz="0" w:space="0" w:color="auto"/>
          </w:divBdr>
        </w:div>
        <w:div w:id="673264125">
          <w:marLeft w:val="0"/>
          <w:marRight w:val="0"/>
          <w:marTop w:val="0"/>
          <w:marBottom w:val="0"/>
          <w:divBdr>
            <w:top w:val="none" w:sz="0" w:space="0" w:color="auto"/>
            <w:left w:val="none" w:sz="0" w:space="0" w:color="auto"/>
            <w:bottom w:val="none" w:sz="0" w:space="0" w:color="auto"/>
            <w:right w:val="none" w:sz="0" w:space="0" w:color="auto"/>
          </w:divBdr>
        </w:div>
        <w:div w:id="679237493">
          <w:marLeft w:val="0"/>
          <w:marRight w:val="0"/>
          <w:marTop w:val="0"/>
          <w:marBottom w:val="0"/>
          <w:divBdr>
            <w:top w:val="none" w:sz="0" w:space="0" w:color="auto"/>
            <w:left w:val="none" w:sz="0" w:space="0" w:color="auto"/>
            <w:bottom w:val="none" w:sz="0" w:space="0" w:color="auto"/>
            <w:right w:val="none" w:sz="0" w:space="0" w:color="auto"/>
          </w:divBdr>
        </w:div>
        <w:div w:id="688337107">
          <w:marLeft w:val="0"/>
          <w:marRight w:val="0"/>
          <w:marTop w:val="0"/>
          <w:marBottom w:val="0"/>
          <w:divBdr>
            <w:top w:val="none" w:sz="0" w:space="0" w:color="auto"/>
            <w:left w:val="none" w:sz="0" w:space="0" w:color="auto"/>
            <w:bottom w:val="none" w:sz="0" w:space="0" w:color="auto"/>
            <w:right w:val="none" w:sz="0" w:space="0" w:color="auto"/>
          </w:divBdr>
        </w:div>
        <w:div w:id="732777230">
          <w:marLeft w:val="0"/>
          <w:marRight w:val="0"/>
          <w:marTop w:val="0"/>
          <w:marBottom w:val="0"/>
          <w:divBdr>
            <w:top w:val="none" w:sz="0" w:space="0" w:color="auto"/>
            <w:left w:val="none" w:sz="0" w:space="0" w:color="auto"/>
            <w:bottom w:val="none" w:sz="0" w:space="0" w:color="auto"/>
            <w:right w:val="none" w:sz="0" w:space="0" w:color="auto"/>
          </w:divBdr>
        </w:div>
        <w:div w:id="741608122">
          <w:marLeft w:val="0"/>
          <w:marRight w:val="0"/>
          <w:marTop w:val="0"/>
          <w:marBottom w:val="0"/>
          <w:divBdr>
            <w:top w:val="none" w:sz="0" w:space="0" w:color="auto"/>
            <w:left w:val="none" w:sz="0" w:space="0" w:color="auto"/>
            <w:bottom w:val="none" w:sz="0" w:space="0" w:color="auto"/>
            <w:right w:val="none" w:sz="0" w:space="0" w:color="auto"/>
          </w:divBdr>
        </w:div>
        <w:div w:id="764960061">
          <w:marLeft w:val="0"/>
          <w:marRight w:val="0"/>
          <w:marTop w:val="0"/>
          <w:marBottom w:val="0"/>
          <w:divBdr>
            <w:top w:val="none" w:sz="0" w:space="0" w:color="auto"/>
            <w:left w:val="none" w:sz="0" w:space="0" w:color="auto"/>
            <w:bottom w:val="none" w:sz="0" w:space="0" w:color="auto"/>
            <w:right w:val="none" w:sz="0" w:space="0" w:color="auto"/>
          </w:divBdr>
        </w:div>
        <w:div w:id="765229889">
          <w:marLeft w:val="0"/>
          <w:marRight w:val="0"/>
          <w:marTop w:val="0"/>
          <w:marBottom w:val="0"/>
          <w:divBdr>
            <w:top w:val="none" w:sz="0" w:space="0" w:color="auto"/>
            <w:left w:val="none" w:sz="0" w:space="0" w:color="auto"/>
            <w:bottom w:val="none" w:sz="0" w:space="0" w:color="auto"/>
            <w:right w:val="none" w:sz="0" w:space="0" w:color="auto"/>
          </w:divBdr>
        </w:div>
        <w:div w:id="769663839">
          <w:marLeft w:val="0"/>
          <w:marRight w:val="0"/>
          <w:marTop w:val="0"/>
          <w:marBottom w:val="0"/>
          <w:divBdr>
            <w:top w:val="none" w:sz="0" w:space="0" w:color="auto"/>
            <w:left w:val="none" w:sz="0" w:space="0" w:color="auto"/>
            <w:bottom w:val="none" w:sz="0" w:space="0" w:color="auto"/>
            <w:right w:val="none" w:sz="0" w:space="0" w:color="auto"/>
          </w:divBdr>
        </w:div>
        <w:div w:id="770398605">
          <w:marLeft w:val="0"/>
          <w:marRight w:val="0"/>
          <w:marTop w:val="0"/>
          <w:marBottom w:val="0"/>
          <w:divBdr>
            <w:top w:val="none" w:sz="0" w:space="0" w:color="auto"/>
            <w:left w:val="none" w:sz="0" w:space="0" w:color="auto"/>
            <w:bottom w:val="none" w:sz="0" w:space="0" w:color="auto"/>
            <w:right w:val="none" w:sz="0" w:space="0" w:color="auto"/>
          </w:divBdr>
        </w:div>
        <w:div w:id="773063332">
          <w:marLeft w:val="0"/>
          <w:marRight w:val="0"/>
          <w:marTop w:val="0"/>
          <w:marBottom w:val="0"/>
          <w:divBdr>
            <w:top w:val="none" w:sz="0" w:space="0" w:color="auto"/>
            <w:left w:val="none" w:sz="0" w:space="0" w:color="auto"/>
            <w:bottom w:val="none" w:sz="0" w:space="0" w:color="auto"/>
            <w:right w:val="none" w:sz="0" w:space="0" w:color="auto"/>
          </w:divBdr>
        </w:div>
        <w:div w:id="773671106">
          <w:marLeft w:val="0"/>
          <w:marRight w:val="0"/>
          <w:marTop w:val="0"/>
          <w:marBottom w:val="0"/>
          <w:divBdr>
            <w:top w:val="none" w:sz="0" w:space="0" w:color="auto"/>
            <w:left w:val="none" w:sz="0" w:space="0" w:color="auto"/>
            <w:bottom w:val="none" w:sz="0" w:space="0" w:color="auto"/>
            <w:right w:val="none" w:sz="0" w:space="0" w:color="auto"/>
          </w:divBdr>
        </w:div>
        <w:div w:id="775953134">
          <w:marLeft w:val="0"/>
          <w:marRight w:val="0"/>
          <w:marTop w:val="0"/>
          <w:marBottom w:val="0"/>
          <w:divBdr>
            <w:top w:val="none" w:sz="0" w:space="0" w:color="auto"/>
            <w:left w:val="none" w:sz="0" w:space="0" w:color="auto"/>
            <w:bottom w:val="none" w:sz="0" w:space="0" w:color="auto"/>
            <w:right w:val="none" w:sz="0" w:space="0" w:color="auto"/>
          </w:divBdr>
        </w:div>
        <w:div w:id="786893355">
          <w:marLeft w:val="0"/>
          <w:marRight w:val="0"/>
          <w:marTop w:val="0"/>
          <w:marBottom w:val="0"/>
          <w:divBdr>
            <w:top w:val="none" w:sz="0" w:space="0" w:color="auto"/>
            <w:left w:val="none" w:sz="0" w:space="0" w:color="auto"/>
            <w:bottom w:val="none" w:sz="0" w:space="0" w:color="auto"/>
            <w:right w:val="none" w:sz="0" w:space="0" w:color="auto"/>
          </w:divBdr>
        </w:div>
        <w:div w:id="788622917">
          <w:marLeft w:val="0"/>
          <w:marRight w:val="0"/>
          <w:marTop w:val="0"/>
          <w:marBottom w:val="0"/>
          <w:divBdr>
            <w:top w:val="none" w:sz="0" w:space="0" w:color="auto"/>
            <w:left w:val="none" w:sz="0" w:space="0" w:color="auto"/>
            <w:bottom w:val="none" w:sz="0" w:space="0" w:color="auto"/>
            <w:right w:val="none" w:sz="0" w:space="0" w:color="auto"/>
          </w:divBdr>
        </w:div>
        <w:div w:id="811823098">
          <w:marLeft w:val="0"/>
          <w:marRight w:val="0"/>
          <w:marTop w:val="0"/>
          <w:marBottom w:val="0"/>
          <w:divBdr>
            <w:top w:val="none" w:sz="0" w:space="0" w:color="auto"/>
            <w:left w:val="none" w:sz="0" w:space="0" w:color="auto"/>
            <w:bottom w:val="none" w:sz="0" w:space="0" w:color="auto"/>
            <w:right w:val="none" w:sz="0" w:space="0" w:color="auto"/>
          </w:divBdr>
        </w:div>
        <w:div w:id="812331664">
          <w:marLeft w:val="0"/>
          <w:marRight w:val="0"/>
          <w:marTop w:val="0"/>
          <w:marBottom w:val="0"/>
          <w:divBdr>
            <w:top w:val="none" w:sz="0" w:space="0" w:color="auto"/>
            <w:left w:val="none" w:sz="0" w:space="0" w:color="auto"/>
            <w:bottom w:val="none" w:sz="0" w:space="0" w:color="auto"/>
            <w:right w:val="none" w:sz="0" w:space="0" w:color="auto"/>
          </w:divBdr>
        </w:div>
        <w:div w:id="813527733">
          <w:marLeft w:val="0"/>
          <w:marRight w:val="0"/>
          <w:marTop w:val="0"/>
          <w:marBottom w:val="0"/>
          <w:divBdr>
            <w:top w:val="none" w:sz="0" w:space="0" w:color="auto"/>
            <w:left w:val="none" w:sz="0" w:space="0" w:color="auto"/>
            <w:bottom w:val="none" w:sz="0" w:space="0" w:color="auto"/>
            <w:right w:val="none" w:sz="0" w:space="0" w:color="auto"/>
          </w:divBdr>
        </w:div>
        <w:div w:id="830369763">
          <w:marLeft w:val="0"/>
          <w:marRight w:val="0"/>
          <w:marTop w:val="0"/>
          <w:marBottom w:val="0"/>
          <w:divBdr>
            <w:top w:val="none" w:sz="0" w:space="0" w:color="auto"/>
            <w:left w:val="none" w:sz="0" w:space="0" w:color="auto"/>
            <w:bottom w:val="none" w:sz="0" w:space="0" w:color="auto"/>
            <w:right w:val="none" w:sz="0" w:space="0" w:color="auto"/>
          </w:divBdr>
        </w:div>
        <w:div w:id="832261511">
          <w:marLeft w:val="0"/>
          <w:marRight w:val="0"/>
          <w:marTop w:val="0"/>
          <w:marBottom w:val="0"/>
          <w:divBdr>
            <w:top w:val="none" w:sz="0" w:space="0" w:color="auto"/>
            <w:left w:val="none" w:sz="0" w:space="0" w:color="auto"/>
            <w:bottom w:val="none" w:sz="0" w:space="0" w:color="auto"/>
            <w:right w:val="none" w:sz="0" w:space="0" w:color="auto"/>
          </w:divBdr>
        </w:div>
        <w:div w:id="849609416">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864825668">
          <w:marLeft w:val="0"/>
          <w:marRight w:val="0"/>
          <w:marTop w:val="0"/>
          <w:marBottom w:val="0"/>
          <w:divBdr>
            <w:top w:val="none" w:sz="0" w:space="0" w:color="auto"/>
            <w:left w:val="none" w:sz="0" w:space="0" w:color="auto"/>
            <w:bottom w:val="none" w:sz="0" w:space="0" w:color="auto"/>
            <w:right w:val="none" w:sz="0" w:space="0" w:color="auto"/>
          </w:divBdr>
        </w:div>
        <w:div w:id="881552519">
          <w:marLeft w:val="0"/>
          <w:marRight w:val="0"/>
          <w:marTop w:val="0"/>
          <w:marBottom w:val="0"/>
          <w:divBdr>
            <w:top w:val="none" w:sz="0" w:space="0" w:color="auto"/>
            <w:left w:val="none" w:sz="0" w:space="0" w:color="auto"/>
            <w:bottom w:val="none" w:sz="0" w:space="0" w:color="auto"/>
            <w:right w:val="none" w:sz="0" w:space="0" w:color="auto"/>
          </w:divBdr>
        </w:div>
        <w:div w:id="882517455">
          <w:marLeft w:val="0"/>
          <w:marRight w:val="0"/>
          <w:marTop w:val="0"/>
          <w:marBottom w:val="0"/>
          <w:divBdr>
            <w:top w:val="none" w:sz="0" w:space="0" w:color="auto"/>
            <w:left w:val="none" w:sz="0" w:space="0" w:color="auto"/>
            <w:bottom w:val="none" w:sz="0" w:space="0" w:color="auto"/>
            <w:right w:val="none" w:sz="0" w:space="0" w:color="auto"/>
          </w:divBdr>
        </w:div>
        <w:div w:id="882522602">
          <w:marLeft w:val="0"/>
          <w:marRight w:val="0"/>
          <w:marTop w:val="0"/>
          <w:marBottom w:val="0"/>
          <w:divBdr>
            <w:top w:val="none" w:sz="0" w:space="0" w:color="auto"/>
            <w:left w:val="none" w:sz="0" w:space="0" w:color="auto"/>
            <w:bottom w:val="none" w:sz="0" w:space="0" w:color="auto"/>
            <w:right w:val="none" w:sz="0" w:space="0" w:color="auto"/>
          </w:divBdr>
        </w:div>
        <w:div w:id="904494034">
          <w:marLeft w:val="0"/>
          <w:marRight w:val="0"/>
          <w:marTop w:val="0"/>
          <w:marBottom w:val="0"/>
          <w:divBdr>
            <w:top w:val="none" w:sz="0" w:space="0" w:color="auto"/>
            <w:left w:val="none" w:sz="0" w:space="0" w:color="auto"/>
            <w:bottom w:val="none" w:sz="0" w:space="0" w:color="auto"/>
            <w:right w:val="none" w:sz="0" w:space="0" w:color="auto"/>
          </w:divBdr>
        </w:div>
        <w:div w:id="929657556">
          <w:marLeft w:val="0"/>
          <w:marRight w:val="0"/>
          <w:marTop w:val="0"/>
          <w:marBottom w:val="0"/>
          <w:divBdr>
            <w:top w:val="none" w:sz="0" w:space="0" w:color="auto"/>
            <w:left w:val="none" w:sz="0" w:space="0" w:color="auto"/>
            <w:bottom w:val="none" w:sz="0" w:space="0" w:color="auto"/>
            <w:right w:val="none" w:sz="0" w:space="0" w:color="auto"/>
          </w:divBdr>
        </w:div>
        <w:div w:id="940450261">
          <w:marLeft w:val="0"/>
          <w:marRight w:val="0"/>
          <w:marTop w:val="0"/>
          <w:marBottom w:val="0"/>
          <w:divBdr>
            <w:top w:val="none" w:sz="0" w:space="0" w:color="auto"/>
            <w:left w:val="none" w:sz="0" w:space="0" w:color="auto"/>
            <w:bottom w:val="none" w:sz="0" w:space="0" w:color="auto"/>
            <w:right w:val="none" w:sz="0" w:space="0" w:color="auto"/>
          </w:divBdr>
        </w:div>
        <w:div w:id="943076886">
          <w:marLeft w:val="0"/>
          <w:marRight w:val="0"/>
          <w:marTop w:val="0"/>
          <w:marBottom w:val="0"/>
          <w:divBdr>
            <w:top w:val="none" w:sz="0" w:space="0" w:color="auto"/>
            <w:left w:val="none" w:sz="0" w:space="0" w:color="auto"/>
            <w:bottom w:val="none" w:sz="0" w:space="0" w:color="auto"/>
            <w:right w:val="none" w:sz="0" w:space="0" w:color="auto"/>
          </w:divBdr>
        </w:div>
        <w:div w:id="958534384">
          <w:marLeft w:val="0"/>
          <w:marRight w:val="0"/>
          <w:marTop w:val="0"/>
          <w:marBottom w:val="0"/>
          <w:divBdr>
            <w:top w:val="none" w:sz="0" w:space="0" w:color="auto"/>
            <w:left w:val="none" w:sz="0" w:space="0" w:color="auto"/>
            <w:bottom w:val="none" w:sz="0" w:space="0" w:color="auto"/>
            <w:right w:val="none" w:sz="0" w:space="0" w:color="auto"/>
          </w:divBdr>
        </w:div>
        <w:div w:id="984971939">
          <w:marLeft w:val="0"/>
          <w:marRight w:val="0"/>
          <w:marTop w:val="0"/>
          <w:marBottom w:val="0"/>
          <w:divBdr>
            <w:top w:val="none" w:sz="0" w:space="0" w:color="auto"/>
            <w:left w:val="none" w:sz="0" w:space="0" w:color="auto"/>
            <w:bottom w:val="none" w:sz="0" w:space="0" w:color="auto"/>
            <w:right w:val="none" w:sz="0" w:space="0" w:color="auto"/>
          </w:divBdr>
        </w:div>
        <w:div w:id="1046249110">
          <w:marLeft w:val="0"/>
          <w:marRight w:val="0"/>
          <w:marTop w:val="0"/>
          <w:marBottom w:val="0"/>
          <w:divBdr>
            <w:top w:val="none" w:sz="0" w:space="0" w:color="auto"/>
            <w:left w:val="none" w:sz="0" w:space="0" w:color="auto"/>
            <w:bottom w:val="none" w:sz="0" w:space="0" w:color="auto"/>
            <w:right w:val="none" w:sz="0" w:space="0" w:color="auto"/>
          </w:divBdr>
        </w:div>
        <w:div w:id="1052195378">
          <w:marLeft w:val="0"/>
          <w:marRight w:val="0"/>
          <w:marTop w:val="0"/>
          <w:marBottom w:val="0"/>
          <w:divBdr>
            <w:top w:val="none" w:sz="0" w:space="0" w:color="auto"/>
            <w:left w:val="none" w:sz="0" w:space="0" w:color="auto"/>
            <w:bottom w:val="none" w:sz="0" w:space="0" w:color="auto"/>
            <w:right w:val="none" w:sz="0" w:space="0" w:color="auto"/>
          </w:divBdr>
        </w:div>
        <w:div w:id="1071319245">
          <w:marLeft w:val="0"/>
          <w:marRight w:val="0"/>
          <w:marTop w:val="0"/>
          <w:marBottom w:val="0"/>
          <w:divBdr>
            <w:top w:val="none" w:sz="0" w:space="0" w:color="auto"/>
            <w:left w:val="none" w:sz="0" w:space="0" w:color="auto"/>
            <w:bottom w:val="none" w:sz="0" w:space="0" w:color="auto"/>
            <w:right w:val="none" w:sz="0" w:space="0" w:color="auto"/>
          </w:divBdr>
        </w:div>
        <w:div w:id="1089472558">
          <w:marLeft w:val="0"/>
          <w:marRight w:val="0"/>
          <w:marTop w:val="0"/>
          <w:marBottom w:val="0"/>
          <w:divBdr>
            <w:top w:val="none" w:sz="0" w:space="0" w:color="auto"/>
            <w:left w:val="none" w:sz="0" w:space="0" w:color="auto"/>
            <w:bottom w:val="none" w:sz="0" w:space="0" w:color="auto"/>
            <w:right w:val="none" w:sz="0" w:space="0" w:color="auto"/>
          </w:divBdr>
        </w:div>
        <w:div w:id="1118178309">
          <w:marLeft w:val="0"/>
          <w:marRight w:val="0"/>
          <w:marTop w:val="0"/>
          <w:marBottom w:val="0"/>
          <w:divBdr>
            <w:top w:val="none" w:sz="0" w:space="0" w:color="auto"/>
            <w:left w:val="none" w:sz="0" w:space="0" w:color="auto"/>
            <w:bottom w:val="none" w:sz="0" w:space="0" w:color="auto"/>
            <w:right w:val="none" w:sz="0" w:space="0" w:color="auto"/>
          </w:divBdr>
        </w:div>
        <w:div w:id="1125272144">
          <w:marLeft w:val="0"/>
          <w:marRight w:val="0"/>
          <w:marTop w:val="0"/>
          <w:marBottom w:val="0"/>
          <w:divBdr>
            <w:top w:val="none" w:sz="0" w:space="0" w:color="auto"/>
            <w:left w:val="none" w:sz="0" w:space="0" w:color="auto"/>
            <w:bottom w:val="none" w:sz="0" w:space="0" w:color="auto"/>
            <w:right w:val="none" w:sz="0" w:space="0" w:color="auto"/>
          </w:divBdr>
        </w:div>
        <w:div w:id="1162235442">
          <w:marLeft w:val="0"/>
          <w:marRight w:val="0"/>
          <w:marTop w:val="0"/>
          <w:marBottom w:val="0"/>
          <w:divBdr>
            <w:top w:val="none" w:sz="0" w:space="0" w:color="auto"/>
            <w:left w:val="none" w:sz="0" w:space="0" w:color="auto"/>
            <w:bottom w:val="none" w:sz="0" w:space="0" w:color="auto"/>
            <w:right w:val="none" w:sz="0" w:space="0" w:color="auto"/>
          </w:divBdr>
        </w:div>
        <w:div w:id="1164391423">
          <w:marLeft w:val="0"/>
          <w:marRight w:val="0"/>
          <w:marTop w:val="0"/>
          <w:marBottom w:val="0"/>
          <w:divBdr>
            <w:top w:val="none" w:sz="0" w:space="0" w:color="auto"/>
            <w:left w:val="none" w:sz="0" w:space="0" w:color="auto"/>
            <w:bottom w:val="none" w:sz="0" w:space="0" w:color="auto"/>
            <w:right w:val="none" w:sz="0" w:space="0" w:color="auto"/>
          </w:divBdr>
        </w:div>
        <w:div w:id="1185557003">
          <w:marLeft w:val="0"/>
          <w:marRight w:val="0"/>
          <w:marTop w:val="0"/>
          <w:marBottom w:val="0"/>
          <w:divBdr>
            <w:top w:val="none" w:sz="0" w:space="0" w:color="auto"/>
            <w:left w:val="none" w:sz="0" w:space="0" w:color="auto"/>
            <w:bottom w:val="none" w:sz="0" w:space="0" w:color="auto"/>
            <w:right w:val="none" w:sz="0" w:space="0" w:color="auto"/>
          </w:divBdr>
        </w:div>
        <w:div w:id="1185749066">
          <w:marLeft w:val="0"/>
          <w:marRight w:val="0"/>
          <w:marTop w:val="0"/>
          <w:marBottom w:val="0"/>
          <w:divBdr>
            <w:top w:val="none" w:sz="0" w:space="0" w:color="auto"/>
            <w:left w:val="none" w:sz="0" w:space="0" w:color="auto"/>
            <w:bottom w:val="none" w:sz="0" w:space="0" w:color="auto"/>
            <w:right w:val="none" w:sz="0" w:space="0" w:color="auto"/>
          </w:divBdr>
        </w:div>
        <w:div w:id="1218593302">
          <w:marLeft w:val="0"/>
          <w:marRight w:val="0"/>
          <w:marTop w:val="0"/>
          <w:marBottom w:val="0"/>
          <w:divBdr>
            <w:top w:val="none" w:sz="0" w:space="0" w:color="auto"/>
            <w:left w:val="none" w:sz="0" w:space="0" w:color="auto"/>
            <w:bottom w:val="none" w:sz="0" w:space="0" w:color="auto"/>
            <w:right w:val="none" w:sz="0" w:space="0" w:color="auto"/>
          </w:divBdr>
        </w:div>
        <w:div w:id="1219509130">
          <w:marLeft w:val="0"/>
          <w:marRight w:val="0"/>
          <w:marTop w:val="0"/>
          <w:marBottom w:val="0"/>
          <w:divBdr>
            <w:top w:val="none" w:sz="0" w:space="0" w:color="auto"/>
            <w:left w:val="none" w:sz="0" w:space="0" w:color="auto"/>
            <w:bottom w:val="none" w:sz="0" w:space="0" w:color="auto"/>
            <w:right w:val="none" w:sz="0" w:space="0" w:color="auto"/>
          </w:divBdr>
        </w:div>
        <w:div w:id="1223757196">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231119082">
          <w:marLeft w:val="0"/>
          <w:marRight w:val="0"/>
          <w:marTop w:val="0"/>
          <w:marBottom w:val="0"/>
          <w:divBdr>
            <w:top w:val="none" w:sz="0" w:space="0" w:color="auto"/>
            <w:left w:val="none" w:sz="0" w:space="0" w:color="auto"/>
            <w:bottom w:val="none" w:sz="0" w:space="0" w:color="auto"/>
            <w:right w:val="none" w:sz="0" w:space="0" w:color="auto"/>
          </w:divBdr>
        </w:div>
        <w:div w:id="1247497493">
          <w:marLeft w:val="0"/>
          <w:marRight w:val="0"/>
          <w:marTop w:val="0"/>
          <w:marBottom w:val="0"/>
          <w:divBdr>
            <w:top w:val="none" w:sz="0" w:space="0" w:color="auto"/>
            <w:left w:val="none" w:sz="0" w:space="0" w:color="auto"/>
            <w:bottom w:val="none" w:sz="0" w:space="0" w:color="auto"/>
            <w:right w:val="none" w:sz="0" w:space="0" w:color="auto"/>
          </w:divBdr>
        </w:div>
        <w:div w:id="1269047139">
          <w:marLeft w:val="0"/>
          <w:marRight w:val="0"/>
          <w:marTop w:val="0"/>
          <w:marBottom w:val="0"/>
          <w:divBdr>
            <w:top w:val="none" w:sz="0" w:space="0" w:color="auto"/>
            <w:left w:val="none" w:sz="0" w:space="0" w:color="auto"/>
            <w:bottom w:val="none" w:sz="0" w:space="0" w:color="auto"/>
            <w:right w:val="none" w:sz="0" w:space="0" w:color="auto"/>
          </w:divBdr>
        </w:div>
        <w:div w:id="1287851349">
          <w:marLeft w:val="0"/>
          <w:marRight w:val="0"/>
          <w:marTop w:val="0"/>
          <w:marBottom w:val="0"/>
          <w:divBdr>
            <w:top w:val="none" w:sz="0" w:space="0" w:color="auto"/>
            <w:left w:val="none" w:sz="0" w:space="0" w:color="auto"/>
            <w:bottom w:val="none" w:sz="0" w:space="0" w:color="auto"/>
            <w:right w:val="none" w:sz="0" w:space="0" w:color="auto"/>
          </w:divBdr>
        </w:div>
        <w:div w:id="1320233729">
          <w:marLeft w:val="0"/>
          <w:marRight w:val="0"/>
          <w:marTop w:val="0"/>
          <w:marBottom w:val="0"/>
          <w:divBdr>
            <w:top w:val="none" w:sz="0" w:space="0" w:color="auto"/>
            <w:left w:val="none" w:sz="0" w:space="0" w:color="auto"/>
            <w:bottom w:val="none" w:sz="0" w:space="0" w:color="auto"/>
            <w:right w:val="none" w:sz="0" w:space="0" w:color="auto"/>
          </w:divBdr>
        </w:div>
        <w:div w:id="1329019979">
          <w:marLeft w:val="0"/>
          <w:marRight w:val="0"/>
          <w:marTop w:val="0"/>
          <w:marBottom w:val="0"/>
          <w:divBdr>
            <w:top w:val="none" w:sz="0" w:space="0" w:color="auto"/>
            <w:left w:val="none" w:sz="0" w:space="0" w:color="auto"/>
            <w:bottom w:val="none" w:sz="0" w:space="0" w:color="auto"/>
            <w:right w:val="none" w:sz="0" w:space="0" w:color="auto"/>
          </w:divBdr>
        </w:div>
        <w:div w:id="1349336404">
          <w:marLeft w:val="0"/>
          <w:marRight w:val="0"/>
          <w:marTop w:val="0"/>
          <w:marBottom w:val="0"/>
          <w:divBdr>
            <w:top w:val="none" w:sz="0" w:space="0" w:color="auto"/>
            <w:left w:val="none" w:sz="0" w:space="0" w:color="auto"/>
            <w:bottom w:val="none" w:sz="0" w:space="0" w:color="auto"/>
            <w:right w:val="none" w:sz="0" w:space="0" w:color="auto"/>
          </w:divBdr>
        </w:div>
        <w:div w:id="1352487721">
          <w:marLeft w:val="0"/>
          <w:marRight w:val="0"/>
          <w:marTop w:val="0"/>
          <w:marBottom w:val="0"/>
          <w:divBdr>
            <w:top w:val="none" w:sz="0" w:space="0" w:color="auto"/>
            <w:left w:val="none" w:sz="0" w:space="0" w:color="auto"/>
            <w:bottom w:val="none" w:sz="0" w:space="0" w:color="auto"/>
            <w:right w:val="none" w:sz="0" w:space="0" w:color="auto"/>
          </w:divBdr>
        </w:div>
        <w:div w:id="1359425181">
          <w:marLeft w:val="0"/>
          <w:marRight w:val="0"/>
          <w:marTop w:val="0"/>
          <w:marBottom w:val="0"/>
          <w:divBdr>
            <w:top w:val="none" w:sz="0" w:space="0" w:color="auto"/>
            <w:left w:val="none" w:sz="0" w:space="0" w:color="auto"/>
            <w:bottom w:val="none" w:sz="0" w:space="0" w:color="auto"/>
            <w:right w:val="none" w:sz="0" w:space="0" w:color="auto"/>
          </w:divBdr>
        </w:div>
        <w:div w:id="1368330978">
          <w:marLeft w:val="0"/>
          <w:marRight w:val="0"/>
          <w:marTop w:val="0"/>
          <w:marBottom w:val="0"/>
          <w:divBdr>
            <w:top w:val="none" w:sz="0" w:space="0" w:color="auto"/>
            <w:left w:val="none" w:sz="0" w:space="0" w:color="auto"/>
            <w:bottom w:val="none" w:sz="0" w:space="0" w:color="auto"/>
            <w:right w:val="none" w:sz="0" w:space="0" w:color="auto"/>
          </w:divBdr>
        </w:div>
        <w:div w:id="1401052702">
          <w:marLeft w:val="0"/>
          <w:marRight w:val="0"/>
          <w:marTop w:val="0"/>
          <w:marBottom w:val="0"/>
          <w:divBdr>
            <w:top w:val="none" w:sz="0" w:space="0" w:color="auto"/>
            <w:left w:val="none" w:sz="0" w:space="0" w:color="auto"/>
            <w:bottom w:val="none" w:sz="0" w:space="0" w:color="auto"/>
            <w:right w:val="none" w:sz="0" w:space="0" w:color="auto"/>
          </w:divBdr>
        </w:div>
        <w:div w:id="1403210813">
          <w:marLeft w:val="0"/>
          <w:marRight w:val="0"/>
          <w:marTop w:val="0"/>
          <w:marBottom w:val="0"/>
          <w:divBdr>
            <w:top w:val="none" w:sz="0" w:space="0" w:color="auto"/>
            <w:left w:val="none" w:sz="0" w:space="0" w:color="auto"/>
            <w:bottom w:val="none" w:sz="0" w:space="0" w:color="auto"/>
            <w:right w:val="none" w:sz="0" w:space="0" w:color="auto"/>
          </w:divBdr>
        </w:div>
        <w:div w:id="1403717186">
          <w:marLeft w:val="0"/>
          <w:marRight w:val="0"/>
          <w:marTop w:val="0"/>
          <w:marBottom w:val="0"/>
          <w:divBdr>
            <w:top w:val="none" w:sz="0" w:space="0" w:color="auto"/>
            <w:left w:val="none" w:sz="0" w:space="0" w:color="auto"/>
            <w:bottom w:val="none" w:sz="0" w:space="0" w:color="auto"/>
            <w:right w:val="none" w:sz="0" w:space="0" w:color="auto"/>
          </w:divBdr>
        </w:div>
        <w:div w:id="1411274619">
          <w:marLeft w:val="0"/>
          <w:marRight w:val="0"/>
          <w:marTop w:val="0"/>
          <w:marBottom w:val="0"/>
          <w:divBdr>
            <w:top w:val="none" w:sz="0" w:space="0" w:color="auto"/>
            <w:left w:val="none" w:sz="0" w:space="0" w:color="auto"/>
            <w:bottom w:val="none" w:sz="0" w:space="0" w:color="auto"/>
            <w:right w:val="none" w:sz="0" w:space="0" w:color="auto"/>
          </w:divBdr>
        </w:div>
        <w:div w:id="1411854266">
          <w:marLeft w:val="0"/>
          <w:marRight w:val="0"/>
          <w:marTop w:val="0"/>
          <w:marBottom w:val="0"/>
          <w:divBdr>
            <w:top w:val="none" w:sz="0" w:space="0" w:color="auto"/>
            <w:left w:val="none" w:sz="0" w:space="0" w:color="auto"/>
            <w:bottom w:val="none" w:sz="0" w:space="0" w:color="auto"/>
            <w:right w:val="none" w:sz="0" w:space="0" w:color="auto"/>
          </w:divBdr>
        </w:div>
        <w:div w:id="1428892765">
          <w:marLeft w:val="0"/>
          <w:marRight w:val="0"/>
          <w:marTop w:val="0"/>
          <w:marBottom w:val="0"/>
          <w:divBdr>
            <w:top w:val="none" w:sz="0" w:space="0" w:color="auto"/>
            <w:left w:val="none" w:sz="0" w:space="0" w:color="auto"/>
            <w:bottom w:val="none" w:sz="0" w:space="0" w:color="auto"/>
            <w:right w:val="none" w:sz="0" w:space="0" w:color="auto"/>
          </w:divBdr>
        </w:div>
        <w:div w:id="1450052628">
          <w:marLeft w:val="0"/>
          <w:marRight w:val="0"/>
          <w:marTop w:val="0"/>
          <w:marBottom w:val="0"/>
          <w:divBdr>
            <w:top w:val="none" w:sz="0" w:space="0" w:color="auto"/>
            <w:left w:val="none" w:sz="0" w:space="0" w:color="auto"/>
            <w:bottom w:val="none" w:sz="0" w:space="0" w:color="auto"/>
            <w:right w:val="none" w:sz="0" w:space="0" w:color="auto"/>
          </w:divBdr>
        </w:div>
        <w:div w:id="1455830085">
          <w:marLeft w:val="0"/>
          <w:marRight w:val="0"/>
          <w:marTop w:val="0"/>
          <w:marBottom w:val="0"/>
          <w:divBdr>
            <w:top w:val="none" w:sz="0" w:space="0" w:color="auto"/>
            <w:left w:val="none" w:sz="0" w:space="0" w:color="auto"/>
            <w:bottom w:val="none" w:sz="0" w:space="0" w:color="auto"/>
            <w:right w:val="none" w:sz="0" w:space="0" w:color="auto"/>
          </w:divBdr>
        </w:div>
        <w:div w:id="1472288659">
          <w:marLeft w:val="0"/>
          <w:marRight w:val="0"/>
          <w:marTop w:val="0"/>
          <w:marBottom w:val="0"/>
          <w:divBdr>
            <w:top w:val="none" w:sz="0" w:space="0" w:color="auto"/>
            <w:left w:val="none" w:sz="0" w:space="0" w:color="auto"/>
            <w:bottom w:val="none" w:sz="0" w:space="0" w:color="auto"/>
            <w:right w:val="none" w:sz="0" w:space="0" w:color="auto"/>
          </w:divBdr>
        </w:div>
        <w:div w:id="1476601710">
          <w:marLeft w:val="0"/>
          <w:marRight w:val="0"/>
          <w:marTop w:val="0"/>
          <w:marBottom w:val="0"/>
          <w:divBdr>
            <w:top w:val="none" w:sz="0" w:space="0" w:color="auto"/>
            <w:left w:val="none" w:sz="0" w:space="0" w:color="auto"/>
            <w:bottom w:val="none" w:sz="0" w:space="0" w:color="auto"/>
            <w:right w:val="none" w:sz="0" w:space="0" w:color="auto"/>
          </w:divBdr>
        </w:div>
        <w:div w:id="1489979292">
          <w:marLeft w:val="0"/>
          <w:marRight w:val="0"/>
          <w:marTop w:val="0"/>
          <w:marBottom w:val="0"/>
          <w:divBdr>
            <w:top w:val="none" w:sz="0" w:space="0" w:color="auto"/>
            <w:left w:val="none" w:sz="0" w:space="0" w:color="auto"/>
            <w:bottom w:val="none" w:sz="0" w:space="0" w:color="auto"/>
            <w:right w:val="none" w:sz="0" w:space="0" w:color="auto"/>
          </w:divBdr>
        </w:div>
        <w:div w:id="1496338466">
          <w:marLeft w:val="0"/>
          <w:marRight w:val="0"/>
          <w:marTop w:val="0"/>
          <w:marBottom w:val="0"/>
          <w:divBdr>
            <w:top w:val="none" w:sz="0" w:space="0" w:color="auto"/>
            <w:left w:val="none" w:sz="0" w:space="0" w:color="auto"/>
            <w:bottom w:val="none" w:sz="0" w:space="0" w:color="auto"/>
            <w:right w:val="none" w:sz="0" w:space="0" w:color="auto"/>
          </w:divBdr>
        </w:div>
        <w:div w:id="1501969353">
          <w:marLeft w:val="0"/>
          <w:marRight w:val="0"/>
          <w:marTop w:val="0"/>
          <w:marBottom w:val="0"/>
          <w:divBdr>
            <w:top w:val="none" w:sz="0" w:space="0" w:color="auto"/>
            <w:left w:val="none" w:sz="0" w:space="0" w:color="auto"/>
            <w:bottom w:val="none" w:sz="0" w:space="0" w:color="auto"/>
            <w:right w:val="none" w:sz="0" w:space="0" w:color="auto"/>
          </w:divBdr>
        </w:div>
        <w:div w:id="1502697239">
          <w:marLeft w:val="0"/>
          <w:marRight w:val="0"/>
          <w:marTop w:val="0"/>
          <w:marBottom w:val="0"/>
          <w:divBdr>
            <w:top w:val="none" w:sz="0" w:space="0" w:color="auto"/>
            <w:left w:val="none" w:sz="0" w:space="0" w:color="auto"/>
            <w:bottom w:val="none" w:sz="0" w:space="0" w:color="auto"/>
            <w:right w:val="none" w:sz="0" w:space="0" w:color="auto"/>
          </w:divBdr>
        </w:div>
        <w:div w:id="1530727035">
          <w:marLeft w:val="0"/>
          <w:marRight w:val="0"/>
          <w:marTop w:val="0"/>
          <w:marBottom w:val="0"/>
          <w:divBdr>
            <w:top w:val="none" w:sz="0" w:space="0" w:color="auto"/>
            <w:left w:val="none" w:sz="0" w:space="0" w:color="auto"/>
            <w:bottom w:val="none" w:sz="0" w:space="0" w:color="auto"/>
            <w:right w:val="none" w:sz="0" w:space="0" w:color="auto"/>
          </w:divBdr>
        </w:div>
        <w:div w:id="1543782100">
          <w:marLeft w:val="0"/>
          <w:marRight w:val="0"/>
          <w:marTop w:val="0"/>
          <w:marBottom w:val="0"/>
          <w:divBdr>
            <w:top w:val="none" w:sz="0" w:space="0" w:color="auto"/>
            <w:left w:val="none" w:sz="0" w:space="0" w:color="auto"/>
            <w:bottom w:val="none" w:sz="0" w:space="0" w:color="auto"/>
            <w:right w:val="none" w:sz="0" w:space="0" w:color="auto"/>
          </w:divBdr>
        </w:div>
        <w:div w:id="1547638260">
          <w:marLeft w:val="0"/>
          <w:marRight w:val="0"/>
          <w:marTop w:val="0"/>
          <w:marBottom w:val="0"/>
          <w:divBdr>
            <w:top w:val="none" w:sz="0" w:space="0" w:color="auto"/>
            <w:left w:val="none" w:sz="0" w:space="0" w:color="auto"/>
            <w:bottom w:val="none" w:sz="0" w:space="0" w:color="auto"/>
            <w:right w:val="none" w:sz="0" w:space="0" w:color="auto"/>
          </w:divBdr>
        </w:div>
        <w:div w:id="1593583628">
          <w:marLeft w:val="0"/>
          <w:marRight w:val="0"/>
          <w:marTop w:val="0"/>
          <w:marBottom w:val="0"/>
          <w:divBdr>
            <w:top w:val="none" w:sz="0" w:space="0" w:color="auto"/>
            <w:left w:val="none" w:sz="0" w:space="0" w:color="auto"/>
            <w:bottom w:val="none" w:sz="0" w:space="0" w:color="auto"/>
            <w:right w:val="none" w:sz="0" w:space="0" w:color="auto"/>
          </w:divBdr>
        </w:div>
        <w:div w:id="1657372588">
          <w:marLeft w:val="0"/>
          <w:marRight w:val="0"/>
          <w:marTop w:val="0"/>
          <w:marBottom w:val="0"/>
          <w:divBdr>
            <w:top w:val="none" w:sz="0" w:space="0" w:color="auto"/>
            <w:left w:val="none" w:sz="0" w:space="0" w:color="auto"/>
            <w:bottom w:val="none" w:sz="0" w:space="0" w:color="auto"/>
            <w:right w:val="none" w:sz="0" w:space="0" w:color="auto"/>
          </w:divBdr>
        </w:div>
        <w:div w:id="1659770466">
          <w:marLeft w:val="0"/>
          <w:marRight w:val="0"/>
          <w:marTop w:val="0"/>
          <w:marBottom w:val="0"/>
          <w:divBdr>
            <w:top w:val="none" w:sz="0" w:space="0" w:color="auto"/>
            <w:left w:val="none" w:sz="0" w:space="0" w:color="auto"/>
            <w:bottom w:val="none" w:sz="0" w:space="0" w:color="auto"/>
            <w:right w:val="none" w:sz="0" w:space="0" w:color="auto"/>
          </w:divBdr>
        </w:div>
        <w:div w:id="1669137081">
          <w:marLeft w:val="0"/>
          <w:marRight w:val="0"/>
          <w:marTop w:val="0"/>
          <w:marBottom w:val="0"/>
          <w:divBdr>
            <w:top w:val="none" w:sz="0" w:space="0" w:color="auto"/>
            <w:left w:val="none" w:sz="0" w:space="0" w:color="auto"/>
            <w:bottom w:val="none" w:sz="0" w:space="0" w:color="auto"/>
            <w:right w:val="none" w:sz="0" w:space="0" w:color="auto"/>
          </w:divBdr>
        </w:div>
        <w:div w:id="1669404345">
          <w:marLeft w:val="0"/>
          <w:marRight w:val="0"/>
          <w:marTop w:val="0"/>
          <w:marBottom w:val="0"/>
          <w:divBdr>
            <w:top w:val="none" w:sz="0" w:space="0" w:color="auto"/>
            <w:left w:val="none" w:sz="0" w:space="0" w:color="auto"/>
            <w:bottom w:val="none" w:sz="0" w:space="0" w:color="auto"/>
            <w:right w:val="none" w:sz="0" w:space="0" w:color="auto"/>
          </w:divBdr>
        </w:div>
        <w:div w:id="1681395774">
          <w:marLeft w:val="0"/>
          <w:marRight w:val="0"/>
          <w:marTop w:val="0"/>
          <w:marBottom w:val="0"/>
          <w:divBdr>
            <w:top w:val="none" w:sz="0" w:space="0" w:color="auto"/>
            <w:left w:val="none" w:sz="0" w:space="0" w:color="auto"/>
            <w:bottom w:val="none" w:sz="0" w:space="0" w:color="auto"/>
            <w:right w:val="none" w:sz="0" w:space="0" w:color="auto"/>
          </w:divBdr>
        </w:div>
        <w:div w:id="1718893048">
          <w:marLeft w:val="0"/>
          <w:marRight w:val="0"/>
          <w:marTop w:val="0"/>
          <w:marBottom w:val="0"/>
          <w:divBdr>
            <w:top w:val="none" w:sz="0" w:space="0" w:color="auto"/>
            <w:left w:val="none" w:sz="0" w:space="0" w:color="auto"/>
            <w:bottom w:val="none" w:sz="0" w:space="0" w:color="auto"/>
            <w:right w:val="none" w:sz="0" w:space="0" w:color="auto"/>
          </w:divBdr>
        </w:div>
        <w:div w:id="1725104817">
          <w:marLeft w:val="0"/>
          <w:marRight w:val="0"/>
          <w:marTop w:val="0"/>
          <w:marBottom w:val="0"/>
          <w:divBdr>
            <w:top w:val="none" w:sz="0" w:space="0" w:color="auto"/>
            <w:left w:val="none" w:sz="0" w:space="0" w:color="auto"/>
            <w:bottom w:val="none" w:sz="0" w:space="0" w:color="auto"/>
            <w:right w:val="none" w:sz="0" w:space="0" w:color="auto"/>
          </w:divBdr>
        </w:div>
        <w:div w:id="1734154534">
          <w:marLeft w:val="0"/>
          <w:marRight w:val="0"/>
          <w:marTop w:val="0"/>
          <w:marBottom w:val="0"/>
          <w:divBdr>
            <w:top w:val="none" w:sz="0" w:space="0" w:color="auto"/>
            <w:left w:val="none" w:sz="0" w:space="0" w:color="auto"/>
            <w:bottom w:val="none" w:sz="0" w:space="0" w:color="auto"/>
            <w:right w:val="none" w:sz="0" w:space="0" w:color="auto"/>
          </w:divBdr>
        </w:div>
        <w:div w:id="1737625062">
          <w:marLeft w:val="0"/>
          <w:marRight w:val="0"/>
          <w:marTop w:val="0"/>
          <w:marBottom w:val="0"/>
          <w:divBdr>
            <w:top w:val="none" w:sz="0" w:space="0" w:color="auto"/>
            <w:left w:val="none" w:sz="0" w:space="0" w:color="auto"/>
            <w:bottom w:val="none" w:sz="0" w:space="0" w:color="auto"/>
            <w:right w:val="none" w:sz="0" w:space="0" w:color="auto"/>
          </w:divBdr>
        </w:div>
        <w:div w:id="1785146966">
          <w:marLeft w:val="0"/>
          <w:marRight w:val="0"/>
          <w:marTop w:val="0"/>
          <w:marBottom w:val="0"/>
          <w:divBdr>
            <w:top w:val="none" w:sz="0" w:space="0" w:color="auto"/>
            <w:left w:val="none" w:sz="0" w:space="0" w:color="auto"/>
            <w:bottom w:val="none" w:sz="0" w:space="0" w:color="auto"/>
            <w:right w:val="none" w:sz="0" w:space="0" w:color="auto"/>
          </w:divBdr>
        </w:div>
        <w:div w:id="1865554744">
          <w:marLeft w:val="0"/>
          <w:marRight w:val="0"/>
          <w:marTop w:val="0"/>
          <w:marBottom w:val="0"/>
          <w:divBdr>
            <w:top w:val="none" w:sz="0" w:space="0" w:color="auto"/>
            <w:left w:val="none" w:sz="0" w:space="0" w:color="auto"/>
            <w:bottom w:val="none" w:sz="0" w:space="0" w:color="auto"/>
            <w:right w:val="none" w:sz="0" w:space="0" w:color="auto"/>
          </w:divBdr>
        </w:div>
        <w:div w:id="1883402506">
          <w:marLeft w:val="0"/>
          <w:marRight w:val="0"/>
          <w:marTop w:val="0"/>
          <w:marBottom w:val="0"/>
          <w:divBdr>
            <w:top w:val="none" w:sz="0" w:space="0" w:color="auto"/>
            <w:left w:val="none" w:sz="0" w:space="0" w:color="auto"/>
            <w:bottom w:val="none" w:sz="0" w:space="0" w:color="auto"/>
            <w:right w:val="none" w:sz="0" w:space="0" w:color="auto"/>
          </w:divBdr>
        </w:div>
        <w:div w:id="1890845529">
          <w:marLeft w:val="0"/>
          <w:marRight w:val="0"/>
          <w:marTop w:val="0"/>
          <w:marBottom w:val="0"/>
          <w:divBdr>
            <w:top w:val="none" w:sz="0" w:space="0" w:color="auto"/>
            <w:left w:val="none" w:sz="0" w:space="0" w:color="auto"/>
            <w:bottom w:val="none" w:sz="0" w:space="0" w:color="auto"/>
            <w:right w:val="none" w:sz="0" w:space="0" w:color="auto"/>
          </w:divBdr>
        </w:div>
        <w:div w:id="1893229229">
          <w:marLeft w:val="0"/>
          <w:marRight w:val="0"/>
          <w:marTop w:val="0"/>
          <w:marBottom w:val="0"/>
          <w:divBdr>
            <w:top w:val="none" w:sz="0" w:space="0" w:color="auto"/>
            <w:left w:val="none" w:sz="0" w:space="0" w:color="auto"/>
            <w:bottom w:val="none" w:sz="0" w:space="0" w:color="auto"/>
            <w:right w:val="none" w:sz="0" w:space="0" w:color="auto"/>
          </w:divBdr>
        </w:div>
        <w:div w:id="1900821029">
          <w:marLeft w:val="0"/>
          <w:marRight w:val="0"/>
          <w:marTop w:val="0"/>
          <w:marBottom w:val="0"/>
          <w:divBdr>
            <w:top w:val="none" w:sz="0" w:space="0" w:color="auto"/>
            <w:left w:val="none" w:sz="0" w:space="0" w:color="auto"/>
            <w:bottom w:val="none" w:sz="0" w:space="0" w:color="auto"/>
            <w:right w:val="none" w:sz="0" w:space="0" w:color="auto"/>
          </w:divBdr>
        </w:div>
        <w:div w:id="1918519396">
          <w:marLeft w:val="0"/>
          <w:marRight w:val="0"/>
          <w:marTop w:val="0"/>
          <w:marBottom w:val="0"/>
          <w:divBdr>
            <w:top w:val="none" w:sz="0" w:space="0" w:color="auto"/>
            <w:left w:val="none" w:sz="0" w:space="0" w:color="auto"/>
            <w:bottom w:val="none" w:sz="0" w:space="0" w:color="auto"/>
            <w:right w:val="none" w:sz="0" w:space="0" w:color="auto"/>
          </w:divBdr>
        </w:div>
        <w:div w:id="1967541318">
          <w:marLeft w:val="0"/>
          <w:marRight w:val="0"/>
          <w:marTop w:val="0"/>
          <w:marBottom w:val="0"/>
          <w:divBdr>
            <w:top w:val="none" w:sz="0" w:space="0" w:color="auto"/>
            <w:left w:val="none" w:sz="0" w:space="0" w:color="auto"/>
            <w:bottom w:val="none" w:sz="0" w:space="0" w:color="auto"/>
            <w:right w:val="none" w:sz="0" w:space="0" w:color="auto"/>
          </w:divBdr>
        </w:div>
        <w:div w:id="1977950728">
          <w:marLeft w:val="0"/>
          <w:marRight w:val="0"/>
          <w:marTop w:val="0"/>
          <w:marBottom w:val="0"/>
          <w:divBdr>
            <w:top w:val="none" w:sz="0" w:space="0" w:color="auto"/>
            <w:left w:val="none" w:sz="0" w:space="0" w:color="auto"/>
            <w:bottom w:val="none" w:sz="0" w:space="0" w:color="auto"/>
            <w:right w:val="none" w:sz="0" w:space="0" w:color="auto"/>
          </w:divBdr>
        </w:div>
        <w:div w:id="1987927635">
          <w:marLeft w:val="0"/>
          <w:marRight w:val="0"/>
          <w:marTop w:val="0"/>
          <w:marBottom w:val="0"/>
          <w:divBdr>
            <w:top w:val="none" w:sz="0" w:space="0" w:color="auto"/>
            <w:left w:val="none" w:sz="0" w:space="0" w:color="auto"/>
            <w:bottom w:val="none" w:sz="0" w:space="0" w:color="auto"/>
            <w:right w:val="none" w:sz="0" w:space="0" w:color="auto"/>
          </w:divBdr>
        </w:div>
        <w:div w:id="2000235187">
          <w:marLeft w:val="0"/>
          <w:marRight w:val="0"/>
          <w:marTop w:val="0"/>
          <w:marBottom w:val="0"/>
          <w:divBdr>
            <w:top w:val="none" w:sz="0" w:space="0" w:color="auto"/>
            <w:left w:val="none" w:sz="0" w:space="0" w:color="auto"/>
            <w:bottom w:val="none" w:sz="0" w:space="0" w:color="auto"/>
            <w:right w:val="none" w:sz="0" w:space="0" w:color="auto"/>
          </w:divBdr>
        </w:div>
        <w:div w:id="2003581991">
          <w:marLeft w:val="0"/>
          <w:marRight w:val="0"/>
          <w:marTop w:val="0"/>
          <w:marBottom w:val="0"/>
          <w:divBdr>
            <w:top w:val="none" w:sz="0" w:space="0" w:color="auto"/>
            <w:left w:val="none" w:sz="0" w:space="0" w:color="auto"/>
            <w:bottom w:val="none" w:sz="0" w:space="0" w:color="auto"/>
            <w:right w:val="none" w:sz="0" w:space="0" w:color="auto"/>
          </w:divBdr>
        </w:div>
        <w:div w:id="2009942344">
          <w:marLeft w:val="0"/>
          <w:marRight w:val="0"/>
          <w:marTop w:val="0"/>
          <w:marBottom w:val="0"/>
          <w:divBdr>
            <w:top w:val="none" w:sz="0" w:space="0" w:color="auto"/>
            <w:left w:val="none" w:sz="0" w:space="0" w:color="auto"/>
            <w:bottom w:val="none" w:sz="0" w:space="0" w:color="auto"/>
            <w:right w:val="none" w:sz="0" w:space="0" w:color="auto"/>
          </w:divBdr>
        </w:div>
        <w:div w:id="2017616007">
          <w:marLeft w:val="0"/>
          <w:marRight w:val="0"/>
          <w:marTop w:val="0"/>
          <w:marBottom w:val="0"/>
          <w:divBdr>
            <w:top w:val="none" w:sz="0" w:space="0" w:color="auto"/>
            <w:left w:val="none" w:sz="0" w:space="0" w:color="auto"/>
            <w:bottom w:val="none" w:sz="0" w:space="0" w:color="auto"/>
            <w:right w:val="none" w:sz="0" w:space="0" w:color="auto"/>
          </w:divBdr>
        </w:div>
        <w:div w:id="2046059100">
          <w:marLeft w:val="0"/>
          <w:marRight w:val="0"/>
          <w:marTop w:val="0"/>
          <w:marBottom w:val="0"/>
          <w:divBdr>
            <w:top w:val="none" w:sz="0" w:space="0" w:color="auto"/>
            <w:left w:val="none" w:sz="0" w:space="0" w:color="auto"/>
            <w:bottom w:val="none" w:sz="0" w:space="0" w:color="auto"/>
            <w:right w:val="none" w:sz="0" w:space="0" w:color="auto"/>
          </w:divBdr>
        </w:div>
        <w:div w:id="2073887344">
          <w:marLeft w:val="0"/>
          <w:marRight w:val="0"/>
          <w:marTop w:val="0"/>
          <w:marBottom w:val="0"/>
          <w:divBdr>
            <w:top w:val="none" w:sz="0" w:space="0" w:color="auto"/>
            <w:left w:val="none" w:sz="0" w:space="0" w:color="auto"/>
            <w:bottom w:val="none" w:sz="0" w:space="0" w:color="auto"/>
            <w:right w:val="none" w:sz="0" w:space="0" w:color="auto"/>
          </w:divBdr>
        </w:div>
        <w:div w:id="2098596850">
          <w:marLeft w:val="0"/>
          <w:marRight w:val="0"/>
          <w:marTop w:val="0"/>
          <w:marBottom w:val="0"/>
          <w:divBdr>
            <w:top w:val="none" w:sz="0" w:space="0" w:color="auto"/>
            <w:left w:val="none" w:sz="0" w:space="0" w:color="auto"/>
            <w:bottom w:val="none" w:sz="0" w:space="0" w:color="auto"/>
            <w:right w:val="none" w:sz="0" w:space="0" w:color="auto"/>
          </w:divBdr>
        </w:div>
        <w:div w:id="2138571587">
          <w:marLeft w:val="0"/>
          <w:marRight w:val="0"/>
          <w:marTop w:val="0"/>
          <w:marBottom w:val="0"/>
          <w:divBdr>
            <w:top w:val="none" w:sz="0" w:space="0" w:color="auto"/>
            <w:left w:val="none" w:sz="0" w:space="0" w:color="auto"/>
            <w:bottom w:val="none" w:sz="0" w:space="0" w:color="auto"/>
            <w:right w:val="none" w:sz="0" w:space="0" w:color="auto"/>
          </w:divBdr>
        </w:div>
      </w:divsChild>
    </w:div>
    <w:div w:id="1578635920">
      <w:bodyDiv w:val="1"/>
      <w:marLeft w:val="0"/>
      <w:marRight w:val="0"/>
      <w:marTop w:val="0"/>
      <w:marBottom w:val="0"/>
      <w:divBdr>
        <w:top w:val="none" w:sz="0" w:space="0" w:color="auto"/>
        <w:left w:val="none" w:sz="0" w:space="0" w:color="auto"/>
        <w:bottom w:val="none" w:sz="0" w:space="0" w:color="auto"/>
        <w:right w:val="none" w:sz="0" w:space="0" w:color="auto"/>
      </w:divBdr>
      <w:divsChild>
        <w:div w:id="801310156">
          <w:marLeft w:val="0"/>
          <w:marRight w:val="0"/>
          <w:marTop w:val="0"/>
          <w:marBottom w:val="0"/>
          <w:divBdr>
            <w:top w:val="none" w:sz="0" w:space="0" w:color="auto"/>
            <w:left w:val="none" w:sz="0" w:space="0" w:color="auto"/>
            <w:bottom w:val="none" w:sz="0" w:space="0" w:color="auto"/>
            <w:right w:val="none" w:sz="0" w:space="0" w:color="auto"/>
          </w:divBdr>
          <w:divsChild>
            <w:div w:id="2005430745">
              <w:marLeft w:val="0"/>
              <w:marRight w:val="0"/>
              <w:marTop w:val="0"/>
              <w:marBottom w:val="0"/>
              <w:divBdr>
                <w:top w:val="none" w:sz="0" w:space="0" w:color="auto"/>
                <w:left w:val="none" w:sz="0" w:space="0" w:color="auto"/>
                <w:bottom w:val="none" w:sz="0" w:space="0" w:color="auto"/>
                <w:right w:val="none" w:sz="0" w:space="0" w:color="auto"/>
              </w:divBdr>
              <w:divsChild>
                <w:div w:id="1742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6600">
      <w:bodyDiv w:val="1"/>
      <w:marLeft w:val="0"/>
      <w:marRight w:val="0"/>
      <w:marTop w:val="0"/>
      <w:marBottom w:val="0"/>
      <w:divBdr>
        <w:top w:val="none" w:sz="0" w:space="0" w:color="auto"/>
        <w:left w:val="none" w:sz="0" w:space="0" w:color="auto"/>
        <w:bottom w:val="none" w:sz="0" w:space="0" w:color="auto"/>
        <w:right w:val="none" w:sz="0" w:space="0" w:color="auto"/>
      </w:divBdr>
    </w:div>
    <w:div w:id="1579679793">
      <w:bodyDiv w:val="1"/>
      <w:marLeft w:val="0"/>
      <w:marRight w:val="0"/>
      <w:marTop w:val="0"/>
      <w:marBottom w:val="0"/>
      <w:divBdr>
        <w:top w:val="none" w:sz="0" w:space="0" w:color="auto"/>
        <w:left w:val="none" w:sz="0" w:space="0" w:color="auto"/>
        <w:bottom w:val="none" w:sz="0" w:space="0" w:color="auto"/>
        <w:right w:val="none" w:sz="0" w:space="0" w:color="auto"/>
      </w:divBdr>
      <w:divsChild>
        <w:div w:id="708068416">
          <w:marLeft w:val="0"/>
          <w:marRight w:val="0"/>
          <w:marTop w:val="0"/>
          <w:marBottom w:val="0"/>
          <w:divBdr>
            <w:top w:val="none" w:sz="0" w:space="0" w:color="auto"/>
            <w:left w:val="none" w:sz="0" w:space="0" w:color="auto"/>
            <w:bottom w:val="none" w:sz="0" w:space="0" w:color="auto"/>
            <w:right w:val="none" w:sz="0" w:space="0" w:color="auto"/>
          </w:divBdr>
        </w:div>
        <w:div w:id="1938295448">
          <w:marLeft w:val="0"/>
          <w:marRight w:val="0"/>
          <w:marTop w:val="0"/>
          <w:marBottom w:val="0"/>
          <w:divBdr>
            <w:top w:val="none" w:sz="0" w:space="0" w:color="auto"/>
            <w:left w:val="none" w:sz="0" w:space="0" w:color="auto"/>
            <w:bottom w:val="none" w:sz="0" w:space="0" w:color="auto"/>
            <w:right w:val="none" w:sz="0" w:space="0" w:color="auto"/>
          </w:divBdr>
        </w:div>
        <w:div w:id="2036425034">
          <w:marLeft w:val="0"/>
          <w:marRight w:val="0"/>
          <w:marTop w:val="0"/>
          <w:marBottom w:val="0"/>
          <w:divBdr>
            <w:top w:val="none" w:sz="0" w:space="0" w:color="auto"/>
            <w:left w:val="none" w:sz="0" w:space="0" w:color="auto"/>
            <w:bottom w:val="none" w:sz="0" w:space="0" w:color="auto"/>
            <w:right w:val="none" w:sz="0" w:space="0" w:color="auto"/>
          </w:divBdr>
        </w:div>
        <w:div w:id="2250407">
          <w:marLeft w:val="0"/>
          <w:marRight w:val="0"/>
          <w:marTop w:val="0"/>
          <w:marBottom w:val="0"/>
          <w:divBdr>
            <w:top w:val="none" w:sz="0" w:space="0" w:color="auto"/>
            <w:left w:val="none" w:sz="0" w:space="0" w:color="auto"/>
            <w:bottom w:val="none" w:sz="0" w:space="0" w:color="auto"/>
            <w:right w:val="none" w:sz="0" w:space="0" w:color="auto"/>
          </w:divBdr>
        </w:div>
        <w:div w:id="1586262515">
          <w:marLeft w:val="0"/>
          <w:marRight w:val="0"/>
          <w:marTop w:val="0"/>
          <w:marBottom w:val="0"/>
          <w:divBdr>
            <w:top w:val="none" w:sz="0" w:space="0" w:color="auto"/>
            <w:left w:val="none" w:sz="0" w:space="0" w:color="auto"/>
            <w:bottom w:val="none" w:sz="0" w:space="0" w:color="auto"/>
            <w:right w:val="none" w:sz="0" w:space="0" w:color="auto"/>
          </w:divBdr>
        </w:div>
        <w:div w:id="491796262">
          <w:marLeft w:val="0"/>
          <w:marRight w:val="0"/>
          <w:marTop w:val="0"/>
          <w:marBottom w:val="0"/>
          <w:divBdr>
            <w:top w:val="none" w:sz="0" w:space="0" w:color="auto"/>
            <w:left w:val="none" w:sz="0" w:space="0" w:color="auto"/>
            <w:bottom w:val="none" w:sz="0" w:space="0" w:color="auto"/>
            <w:right w:val="none" w:sz="0" w:space="0" w:color="auto"/>
          </w:divBdr>
        </w:div>
        <w:div w:id="1284582814">
          <w:marLeft w:val="0"/>
          <w:marRight w:val="0"/>
          <w:marTop w:val="0"/>
          <w:marBottom w:val="0"/>
          <w:divBdr>
            <w:top w:val="none" w:sz="0" w:space="0" w:color="auto"/>
            <w:left w:val="none" w:sz="0" w:space="0" w:color="auto"/>
            <w:bottom w:val="none" w:sz="0" w:space="0" w:color="auto"/>
            <w:right w:val="none" w:sz="0" w:space="0" w:color="auto"/>
          </w:divBdr>
        </w:div>
        <w:div w:id="234901218">
          <w:marLeft w:val="0"/>
          <w:marRight w:val="0"/>
          <w:marTop w:val="0"/>
          <w:marBottom w:val="0"/>
          <w:divBdr>
            <w:top w:val="none" w:sz="0" w:space="0" w:color="auto"/>
            <w:left w:val="none" w:sz="0" w:space="0" w:color="auto"/>
            <w:bottom w:val="none" w:sz="0" w:space="0" w:color="auto"/>
            <w:right w:val="none" w:sz="0" w:space="0" w:color="auto"/>
          </w:divBdr>
        </w:div>
        <w:div w:id="1248348298">
          <w:marLeft w:val="0"/>
          <w:marRight w:val="0"/>
          <w:marTop w:val="0"/>
          <w:marBottom w:val="0"/>
          <w:divBdr>
            <w:top w:val="none" w:sz="0" w:space="0" w:color="auto"/>
            <w:left w:val="none" w:sz="0" w:space="0" w:color="auto"/>
            <w:bottom w:val="none" w:sz="0" w:space="0" w:color="auto"/>
            <w:right w:val="none" w:sz="0" w:space="0" w:color="auto"/>
          </w:divBdr>
        </w:div>
        <w:div w:id="1838232674">
          <w:marLeft w:val="0"/>
          <w:marRight w:val="0"/>
          <w:marTop w:val="0"/>
          <w:marBottom w:val="0"/>
          <w:divBdr>
            <w:top w:val="none" w:sz="0" w:space="0" w:color="auto"/>
            <w:left w:val="none" w:sz="0" w:space="0" w:color="auto"/>
            <w:bottom w:val="none" w:sz="0" w:space="0" w:color="auto"/>
            <w:right w:val="none" w:sz="0" w:space="0" w:color="auto"/>
          </w:divBdr>
        </w:div>
        <w:div w:id="863519234">
          <w:marLeft w:val="0"/>
          <w:marRight w:val="0"/>
          <w:marTop w:val="0"/>
          <w:marBottom w:val="0"/>
          <w:divBdr>
            <w:top w:val="none" w:sz="0" w:space="0" w:color="auto"/>
            <w:left w:val="none" w:sz="0" w:space="0" w:color="auto"/>
            <w:bottom w:val="none" w:sz="0" w:space="0" w:color="auto"/>
            <w:right w:val="none" w:sz="0" w:space="0" w:color="auto"/>
          </w:divBdr>
        </w:div>
        <w:div w:id="1527522910">
          <w:marLeft w:val="0"/>
          <w:marRight w:val="0"/>
          <w:marTop w:val="0"/>
          <w:marBottom w:val="0"/>
          <w:divBdr>
            <w:top w:val="none" w:sz="0" w:space="0" w:color="auto"/>
            <w:left w:val="none" w:sz="0" w:space="0" w:color="auto"/>
            <w:bottom w:val="none" w:sz="0" w:space="0" w:color="auto"/>
            <w:right w:val="none" w:sz="0" w:space="0" w:color="auto"/>
          </w:divBdr>
        </w:div>
        <w:div w:id="47806405">
          <w:marLeft w:val="0"/>
          <w:marRight w:val="0"/>
          <w:marTop w:val="0"/>
          <w:marBottom w:val="0"/>
          <w:divBdr>
            <w:top w:val="none" w:sz="0" w:space="0" w:color="auto"/>
            <w:left w:val="none" w:sz="0" w:space="0" w:color="auto"/>
            <w:bottom w:val="none" w:sz="0" w:space="0" w:color="auto"/>
            <w:right w:val="none" w:sz="0" w:space="0" w:color="auto"/>
          </w:divBdr>
        </w:div>
        <w:div w:id="1980181094">
          <w:marLeft w:val="0"/>
          <w:marRight w:val="0"/>
          <w:marTop w:val="0"/>
          <w:marBottom w:val="0"/>
          <w:divBdr>
            <w:top w:val="none" w:sz="0" w:space="0" w:color="auto"/>
            <w:left w:val="none" w:sz="0" w:space="0" w:color="auto"/>
            <w:bottom w:val="none" w:sz="0" w:space="0" w:color="auto"/>
            <w:right w:val="none" w:sz="0" w:space="0" w:color="auto"/>
          </w:divBdr>
        </w:div>
        <w:div w:id="537938282">
          <w:marLeft w:val="0"/>
          <w:marRight w:val="0"/>
          <w:marTop w:val="0"/>
          <w:marBottom w:val="0"/>
          <w:divBdr>
            <w:top w:val="none" w:sz="0" w:space="0" w:color="auto"/>
            <w:left w:val="none" w:sz="0" w:space="0" w:color="auto"/>
            <w:bottom w:val="none" w:sz="0" w:space="0" w:color="auto"/>
            <w:right w:val="none" w:sz="0" w:space="0" w:color="auto"/>
          </w:divBdr>
        </w:div>
        <w:div w:id="2128044040">
          <w:marLeft w:val="0"/>
          <w:marRight w:val="0"/>
          <w:marTop w:val="0"/>
          <w:marBottom w:val="0"/>
          <w:divBdr>
            <w:top w:val="none" w:sz="0" w:space="0" w:color="auto"/>
            <w:left w:val="none" w:sz="0" w:space="0" w:color="auto"/>
            <w:bottom w:val="none" w:sz="0" w:space="0" w:color="auto"/>
            <w:right w:val="none" w:sz="0" w:space="0" w:color="auto"/>
          </w:divBdr>
        </w:div>
        <w:div w:id="977997735">
          <w:marLeft w:val="0"/>
          <w:marRight w:val="0"/>
          <w:marTop w:val="0"/>
          <w:marBottom w:val="0"/>
          <w:divBdr>
            <w:top w:val="none" w:sz="0" w:space="0" w:color="auto"/>
            <w:left w:val="none" w:sz="0" w:space="0" w:color="auto"/>
            <w:bottom w:val="none" w:sz="0" w:space="0" w:color="auto"/>
            <w:right w:val="none" w:sz="0" w:space="0" w:color="auto"/>
          </w:divBdr>
        </w:div>
        <w:div w:id="179662795">
          <w:marLeft w:val="0"/>
          <w:marRight w:val="0"/>
          <w:marTop w:val="0"/>
          <w:marBottom w:val="0"/>
          <w:divBdr>
            <w:top w:val="none" w:sz="0" w:space="0" w:color="auto"/>
            <w:left w:val="none" w:sz="0" w:space="0" w:color="auto"/>
            <w:bottom w:val="none" w:sz="0" w:space="0" w:color="auto"/>
            <w:right w:val="none" w:sz="0" w:space="0" w:color="auto"/>
          </w:divBdr>
        </w:div>
        <w:div w:id="1979216519">
          <w:marLeft w:val="0"/>
          <w:marRight w:val="0"/>
          <w:marTop w:val="0"/>
          <w:marBottom w:val="0"/>
          <w:divBdr>
            <w:top w:val="none" w:sz="0" w:space="0" w:color="auto"/>
            <w:left w:val="none" w:sz="0" w:space="0" w:color="auto"/>
            <w:bottom w:val="none" w:sz="0" w:space="0" w:color="auto"/>
            <w:right w:val="none" w:sz="0" w:space="0" w:color="auto"/>
          </w:divBdr>
        </w:div>
        <w:div w:id="1550262253">
          <w:marLeft w:val="0"/>
          <w:marRight w:val="0"/>
          <w:marTop w:val="0"/>
          <w:marBottom w:val="0"/>
          <w:divBdr>
            <w:top w:val="none" w:sz="0" w:space="0" w:color="auto"/>
            <w:left w:val="none" w:sz="0" w:space="0" w:color="auto"/>
            <w:bottom w:val="none" w:sz="0" w:space="0" w:color="auto"/>
            <w:right w:val="none" w:sz="0" w:space="0" w:color="auto"/>
          </w:divBdr>
        </w:div>
        <w:div w:id="1299069068">
          <w:marLeft w:val="0"/>
          <w:marRight w:val="0"/>
          <w:marTop w:val="0"/>
          <w:marBottom w:val="0"/>
          <w:divBdr>
            <w:top w:val="none" w:sz="0" w:space="0" w:color="auto"/>
            <w:left w:val="none" w:sz="0" w:space="0" w:color="auto"/>
            <w:bottom w:val="none" w:sz="0" w:space="0" w:color="auto"/>
            <w:right w:val="none" w:sz="0" w:space="0" w:color="auto"/>
          </w:divBdr>
        </w:div>
        <w:div w:id="1582250678">
          <w:marLeft w:val="0"/>
          <w:marRight w:val="0"/>
          <w:marTop w:val="0"/>
          <w:marBottom w:val="0"/>
          <w:divBdr>
            <w:top w:val="none" w:sz="0" w:space="0" w:color="auto"/>
            <w:left w:val="none" w:sz="0" w:space="0" w:color="auto"/>
            <w:bottom w:val="none" w:sz="0" w:space="0" w:color="auto"/>
            <w:right w:val="none" w:sz="0" w:space="0" w:color="auto"/>
          </w:divBdr>
        </w:div>
        <w:div w:id="1636259369">
          <w:marLeft w:val="0"/>
          <w:marRight w:val="0"/>
          <w:marTop w:val="0"/>
          <w:marBottom w:val="0"/>
          <w:divBdr>
            <w:top w:val="none" w:sz="0" w:space="0" w:color="auto"/>
            <w:left w:val="none" w:sz="0" w:space="0" w:color="auto"/>
            <w:bottom w:val="none" w:sz="0" w:space="0" w:color="auto"/>
            <w:right w:val="none" w:sz="0" w:space="0" w:color="auto"/>
          </w:divBdr>
        </w:div>
        <w:div w:id="1994136049">
          <w:marLeft w:val="0"/>
          <w:marRight w:val="0"/>
          <w:marTop w:val="0"/>
          <w:marBottom w:val="0"/>
          <w:divBdr>
            <w:top w:val="none" w:sz="0" w:space="0" w:color="auto"/>
            <w:left w:val="none" w:sz="0" w:space="0" w:color="auto"/>
            <w:bottom w:val="none" w:sz="0" w:space="0" w:color="auto"/>
            <w:right w:val="none" w:sz="0" w:space="0" w:color="auto"/>
          </w:divBdr>
        </w:div>
        <w:div w:id="1366364675">
          <w:marLeft w:val="0"/>
          <w:marRight w:val="0"/>
          <w:marTop w:val="0"/>
          <w:marBottom w:val="0"/>
          <w:divBdr>
            <w:top w:val="none" w:sz="0" w:space="0" w:color="auto"/>
            <w:left w:val="none" w:sz="0" w:space="0" w:color="auto"/>
            <w:bottom w:val="none" w:sz="0" w:space="0" w:color="auto"/>
            <w:right w:val="none" w:sz="0" w:space="0" w:color="auto"/>
          </w:divBdr>
        </w:div>
        <w:div w:id="243339527">
          <w:marLeft w:val="0"/>
          <w:marRight w:val="0"/>
          <w:marTop w:val="0"/>
          <w:marBottom w:val="0"/>
          <w:divBdr>
            <w:top w:val="none" w:sz="0" w:space="0" w:color="auto"/>
            <w:left w:val="none" w:sz="0" w:space="0" w:color="auto"/>
            <w:bottom w:val="none" w:sz="0" w:space="0" w:color="auto"/>
            <w:right w:val="none" w:sz="0" w:space="0" w:color="auto"/>
          </w:divBdr>
        </w:div>
        <w:div w:id="1350595837">
          <w:marLeft w:val="0"/>
          <w:marRight w:val="0"/>
          <w:marTop w:val="0"/>
          <w:marBottom w:val="0"/>
          <w:divBdr>
            <w:top w:val="none" w:sz="0" w:space="0" w:color="auto"/>
            <w:left w:val="none" w:sz="0" w:space="0" w:color="auto"/>
            <w:bottom w:val="none" w:sz="0" w:space="0" w:color="auto"/>
            <w:right w:val="none" w:sz="0" w:space="0" w:color="auto"/>
          </w:divBdr>
        </w:div>
        <w:div w:id="1151483946">
          <w:marLeft w:val="0"/>
          <w:marRight w:val="0"/>
          <w:marTop w:val="0"/>
          <w:marBottom w:val="0"/>
          <w:divBdr>
            <w:top w:val="none" w:sz="0" w:space="0" w:color="auto"/>
            <w:left w:val="none" w:sz="0" w:space="0" w:color="auto"/>
            <w:bottom w:val="none" w:sz="0" w:space="0" w:color="auto"/>
            <w:right w:val="none" w:sz="0" w:space="0" w:color="auto"/>
          </w:divBdr>
        </w:div>
        <w:div w:id="649750358">
          <w:marLeft w:val="0"/>
          <w:marRight w:val="0"/>
          <w:marTop w:val="0"/>
          <w:marBottom w:val="0"/>
          <w:divBdr>
            <w:top w:val="none" w:sz="0" w:space="0" w:color="auto"/>
            <w:left w:val="none" w:sz="0" w:space="0" w:color="auto"/>
            <w:bottom w:val="none" w:sz="0" w:space="0" w:color="auto"/>
            <w:right w:val="none" w:sz="0" w:space="0" w:color="auto"/>
          </w:divBdr>
        </w:div>
        <w:div w:id="1717856309">
          <w:marLeft w:val="0"/>
          <w:marRight w:val="0"/>
          <w:marTop w:val="0"/>
          <w:marBottom w:val="0"/>
          <w:divBdr>
            <w:top w:val="none" w:sz="0" w:space="0" w:color="auto"/>
            <w:left w:val="none" w:sz="0" w:space="0" w:color="auto"/>
            <w:bottom w:val="none" w:sz="0" w:space="0" w:color="auto"/>
            <w:right w:val="none" w:sz="0" w:space="0" w:color="auto"/>
          </w:divBdr>
        </w:div>
        <w:div w:id="1508133918">
          <w:marLeft w:val="0"/>
          <w:marRight w:val="0"/>
          <w:marTop w:val="0"/>
          <w:marBottom w:val="0"/>
          <w:divBdr>
            <w:top w:val="none" w:sz="0" w:space="0" w:color="auto"/>
            <w:left w:val="none" w:sz="0" w:space="0" w:color="auto"/>
            <w:bottom w:val="none" w:sz="0" w:space="0" w:color="auto"/>
            <w:right w:val="none" w:sz="0" w:space="0" w:color="auto"/>
          </w:divBdr>
        </w:div>
        <w:div w:id="968977640">
          <w:marLeft w:val="0"/>
          <w:marRight w:val="0"/>
          <w:marTop w:val="0"/>
          <w:marBottom w:val="0"/>
          <w:divBdr>
            <w:top w:val="none" w:sz="0" w:space="0" w:color="auto"/>
            <w:left w:val="none" w:sz="0" w:space="0" w:color="auto"/>
            <w:bottom w:val="none" w:sz="0" w:space="0" w:color="auto"/>
            <w:right w:val="none" w:sz="0" w:space="0" w:color="auto"/>
          </w:divBdr>
        </w:div>
        <w:div w:id="410585352">
          <w:marLeft w:val="0"/>
          <w:marRight w:val="0"/>
          <w:marTop w:val="0"/>
          <w:marBottom w:val="0"/>
          <w:divBdr>
            <w:top w:val="none" w:sz="0" w:space="0" w:color="auto"/>
            <w:left w:val="none" w:sz="0" w:space="0" w:color="auto"/>
            <w:bottom w:val="none" w:sz="0" w:space="0" w:color="auto"/>
            <w:right w:val="none" w:sz="0" w:space="0" w:color="auto"/>
          </w:divBdr>
        </w:div>
        <w:div w:id="6295805">
          <w:marLeft w:val="0"/>
          <w:marRight w:val="0"/>
          <w:marTop w:val="0"/>
          <w:marBottom w:val="0"/>
          <w:divBdr>
            <w:top w:val="none" w:sz="0" w:space="0" w:color="auto"/>
            <w:left w:val="none" w:sz="0" w:space="0" w:color="auto"/>
            <w:bottom w:val="none" w:sz="0" w:space="0" w:color="auto"/>
            <w:right w:val="none" w:sz="0" w:space="0" w:color="auto"/>
          </w:divBdr>
        </w:div>
        <w:div w:id="1064987562">
          <w:marLeft w:val="0"/>
          <w:marRight w:val="0"/>
          <w:marTop w:val="0"/>
          <w:marBottom w:val="0"/>
          <w:divBdr>
            <w:top w:val="none" w:sz="0" w:space="0" w:color="auto"/>
            <w:left w:val="none" w:sz="0" w:space="0" w:color="auto"/>
            <w:bottom w:val="none" w:sz="0" w:space="0" w:color="auto"/>
            <w:right w:val="none" w:sz="0" w:space="0" w:color="auto"/>
          </w:divBdr>
        </w:div>
        <w:div w:id="336270109">
          <w:marLeft w:val="0"/>
          <w:marRight w:val="0"/>
          <w:marTop w:val="0"/>
          <w:marBottom w:val="0"/>
          <w:divBdr>
            <w:top w:val="none" w:sz="0" w:space="0" w:color="auto"/>
            <w:left w:val="none" w:sz="0" w:space="0" w:color="auto"/>
            <w:bottom w:val="none" w:sz="0" w:space="0" w:color="auto"/>
            <w:right w:val="none" w:sz="0" w:space="0" w:color="auto"/>
          </w:divBdr>
        </w:div>
        <w:div w:id="1241061588">
          <w:marLeft w:val="0"/>
          <w:marRight w:val="0"/>
          <w:marTop w:val="0"/>
          <w:marBottom w:val="0"/>
          <w:divBdr>
            <w:top w:val="none" w:sz="0" w:space="0" w:color="auto"/>
            <w:left w:val="none" w:sz="0" w:space="0" w:color="auto"/>
            <w:bottom w:val="none" w:sz="0" w:space="0" w:color="auto"/>
            <w:right w:val="none" w:sz="0" w:space="0" w:color="auto"/>
          </w:divBdr>
        </w:div>
        <w:div w:id="456486503">
          <w:marLeft w:val="0"/>
          <w:marRight w:val="0"/>
          <w:marTop w:val="0"/>
          <w:marBottom w:val="0"/>
          <w:divBdr>
            <w:top w:val="none" w:sz="0" w:space="0" w:color="auto"/>
            <w:left w:val="none" w:sz="0" w:space="0" w:color="auto"/>
            <w:bottom w:val="none" w:sz="0" w:space="0" w:color="auto"/>
            <w:right w:val="none" w:sz="0" w:space="0" w:color="auto"/>
          </w:divBdr>
        </w:div>
        <w:div w:id="283510860">
          <w:marLeft w:val="0"/>
          <w:marRight w:val="0"/>
          <w:marTop w:val="0"/>
          <w:marBottom w:val="0"/>
          <w:divBdr>
            <w:top w:val="none" w:sz="0" w:space="0" w:color="auto"/>
            <w:left w:val="none" w:sz="0" w:space="0" w:color="auto"/>
            <w:bottom w:val="none" w:sz="0" w:space="0" w:color="auto"/>
            <w:right w:val="none" w:sz="0" w:space="0" w:color="auto"/>
          </w:divBdr>
        </w:div>
        <w:div w:id="1404644994">
          <w:marLeft w:val="0"/>
          <w:marRight w:val="0"/>
          <w:marTop w:val="0"/>
          <w:marBottom w:val="0"/>
          <w:divBdr>
            <w:top w:val="none" w:sz="0" w:space="0" w:color="auto"/>
            <w:left w:val="none" w:sz="0" w:space="0" w:color="auto"/>
            <w:bottom w:val="none" w:sz="0" w:space="0" w:color="auto"/>
            <w:right w:val="none" w:sz="0" w:space="0" w:color="auto"/>
          </w:divBdr>
        </w:div>
        <w:div w:id="994842275">
          <w:marLeft w:val="0"/>
          <w:marRight w:val="0"/>
          <w:marTop w:val="0"/>
          <w:marBottom w:val="0"/>
          <w:divBdr>
            <w:top w:val="none" w:sz="0" w:space="0" w:color="auto"/>
            <w:left w:val="none" w:sz="0" w:space="0" w:color="auto"/>
            <w:bottom w:val="none" w:sz="0" w:space="0" w:color="auto"/>
            <w:right w:val="none" w:sz="0" w:space="0" w:color="auto"/>
          </w:divBdr>
        </w:div>
        <w:div w:id="134683838">
          <w:marLeft w:val="0"/>
          <w:marRight w:val="0"/>
          <w:marTop w:val="0"/>
          <w:marBottom w:val="0"/>
          <w:divBdr>
            <w:top w:val="none" w:sz="0" w:space="0" w:color="auto"/>
            <w:left w:val="none" w:sz="0" w:space="0" w:color="auto"/>
            <w:bottom w:val="none" w:sz="0" w:space="0" w:color="auto"/>
            <w:right w:val="none" w:sz="0" w:space="0" w:color="auto"/>
          </w:divBdr>
        </w:div>
        <w:div w:id="896354883">
          <w:marLeft w:val="0"/>
          <w:marRight w:val="0"/>
          <w:marTop w:val="0"/>
          <w:marBottom w:val="0"/>
          <w:divBdr>
            <w:top w:val="none" w:sz="0" w:space="0" w:color="auto"/>
            <w:left w:val="none" w:sz="0" w:space="0" w:color="auto"/>
            <w:bottom w:val="none" w:sz="0" w:space="0" w:color="auto"/>
            <w:right w:val="none" w:sz="0" w:space="0" w:color="auto"/>
          </w:divBdr>
        </w:div>
        <w:div w:id="409541798">
          <w:marLeft w:val="0"/>
          <w:marRight w:val="0"/>
          <w:marTop w:val="0"/>
          <w:marBottom w:val="0"/>
          <w:divBdr>
            <w:top w:val="none" w:sz="0" w:space="0" w:color="auto"/>
            <w:left w:val="none" w:sz="0" w:space="0" w:color="auto"/>
            <w:bottom w:val="none" w:sz="0" w:space="0" w:color="auto"/>
            <w:right w:val="none" w:sz="0" w:space="0" w:color="auto"/>
          </w:divBdr>
        </w:div>
        <w:div w:id="319818810">
          <w:marLeft w:val="0"/>
          <w:marRight w:val="0"/>
          <w:marTop w:val="0"/>
          <w:marBottom w:val="0"/>
          <w:divBdr>
            <w:top w:val="none" w:sz="0" w:space="0" w:color="auto"/>
            <w:left w:val="none" w:sz="0" w:space="0" w:color="auto"/>
            <w:bottom w:val="none" w:sz="0" w:space="0" w:color="auto"/>
            <w:right w:val="none" w:sz="0" w:space="0" w:color="auto"/>
          </w:divBdr>
        </w:div>
        <w:div w:id="607127252">
          <w:marLeft w:val="0"/>
          <w:marRight w:val="0"/>
          <w:marTop w:val="0"/>
          <w:marBottom w:val="0"/>
          <w:divBdr>
            <w:top w:val="none" w:sz="0" w:space="0" w:color="auto"/>
            <w:left w:val="none" w:sz="0" w:space="0" w:color="auto"/>
            <w:bottom w:val="none" w:sz="0" w:space="0" w:color="auto"/>
            <w:right w:val="none" w:sz="0" w:space="0" w:color="auto"/>
          </w:divBdr>
        </w:div>
        <w:div w:id="1797917168">
          <w:marLeft w:val="0"/>
          <w:marRight w:val="0"/>
          <w:marTop w:val="0"/>
          <w:marBottom w:val="0"/>
          <w:divBdr>
            <w:top w:val="none" w:sz="0" w:space="0" w:color="auto"/>
            <w:left w:val="none" w:sz="0" w:space="0" w:color="auto"/>
            <w:bottom w:val="none" w:sz="0" w:space="0" w:color="auto"/>
            <w:right w:val="none" w:sz="0" w:space="0" w:color="auto"/>
          </w:divBdr>
        </w:div>
        <w:div w:id="928391440">
          <w:marLeft w:val="0"/>
          <w:marRight w:val="0"/>
          <w:marTop w:val="0"/>
          <w:marBottom w:val="0"/>
          <w:divBdr>
            <w:top w:val="none" w:sz="0" w:space="0" w:color="auto"/>
            <w:left w:val="none" w:sz="0" w:space="0" w:color="auto"/>
            <w:bottom w:val="none" w:sz="0" w:space="0" w:color="auto"/>
            <w:right w:val="none" w:sz="0" w:space="0" w:color="auto"/>
          </w:divBdr>
        </w:div>
        <w:div w:id="1807429078">
          <w:marLeft w:val="0"/>
          <w:marRight w:val="0"/>
          <w:marTop w:val="0"/>
          <w:marBottom w:val="0"/>
          <w:divBdr>
            <w:top w:val="none" w:sz="0" w:space="0" w:color="auto"/>
            <w:left w:val="none" w:sz="0" w:space="0" w:color="auto"/>
            <w:bottom w:val="none" w:sz="0" w:space="0" w:color="auto"/>
            <w:right w:val="none" w:sz="0" w:space="0" w:color="auto"/>
          </w:divBdr>
        </w:div>
        <w:div w:id="13659177">
          <w:marLeft w:val="0"/>
          <w:marRight w:val="0"/>
          <w:marTop w:val="0"/>
          <w:marBottom w:val="0"/>
          <w:divBdr>
            <w:top w:val="none" w:sz="0" w:space="0" w:color="auto"/>
            <w:left w:val="none" w:sz="0" w:space="0" w:color="auto"/>
            <w:bottom w:val="none" w:sz="0" w:space="0" w:color="auto"/>
            <w:right w:val="none" w:sz="0" w:space="0" w:color="auto"/>
          </w:divBdr>
        </w:div>
        <w:div w:id="297228944">
          <w:marLeft w:val="0"/>
          <w:marRight w:val="0"/>
          <w:marTop w:val="0"/>
          <w:marBottom w:val="0"/>
          <w:divBdr>
            <w:top w:val="none" w:sz="0" w:space="0" w:color="auto"/>
            <w:left w:val="none" w:sz="0" w:space="0" w:color="auto"/>
            <w:bottom w:val="none" w:sz="0" w:space="0" w:color="auto"/>
            <w:right w:val="none" w:sz="0" w:space="0" w:color="auto"/>
          </w:divBdr>
        </w:div>
        <w:div w:id="1456674371">
          <w:marLeft w:val="0"/>
          <w:marRight w:val="0"/>
          <w:marTop w:val="0"/>
          <w:marBottom w:val="0"/>
          <w:divBdr>
            <w:top w:val="none" w:sz="0" w:space="0" w:color="auto"/>
            <w:left w:val="none" w:sz="0" w:space="0" w:color="auto"/>
            <w:bottom w:val="none" w:sz="0" w:space="0" w:color="auto"/>
            <w:right w:val="none" w:sz="0" w:space="0" w:color="auto"/>
          </w:divBdr>
        </w:div>
        <w:div w:id="335305832">
          <w:marLeft w:val="0"/>
          <w:marRight w:val="0"/>
          <w:marTop w:val="0"/>
          <w:marBottom w:val="0"/>
          <w:divBdr>
            <w:top w:val="none" w:sz="0" w:space="0" w:color="auto"/>
            <w:left w:val="none" w:sz="0" w:space="0" w:color="auto"/>
            <w:bottom w:val="none" w:sz="0" w:space="0" w:color="auto"/>
            <w:right w:val="none" w:sz="0" w:space="0" w:color="auto"/>
          </w:divBdr>
        </w:div>
        <w:div w:id="668557116">
          <w:marLeft w:val="0"/>
          <w:marRight w:val="0"/>
          <w:marTop w:val="0"/>
          <w:marBottom w:val="0"/>
          <w:divBdr>
            <w:top w:val="none" w:sz="0" w:space="0" w:color="auto"/>
            <w:left w:val="none" w:sz="0" w:space="0" w:color="auto"/>
            <w:bottom w:val="none" w:sz="0" w:space="0" w:color="auto"/>
            <w:right w:val="none" w:sz="0" w:space="0" w:color="auto"/>
          </w:divBdr>
        </w:div>
        <w:div w:id="798912532">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151067410">
          <w:marLeft w:val="0"/>
          <w:marRight w:val="0"/>
          <w:marTop w:val="0"/>
          <w:marBottom w:val="0"/>
          <w:divBdr>
            <w:top w:val="none" w:sz="0" w:space="0" w:color="auto"/>
            <w:left w:val="none" w:sz="0" w:space="0" w:color="auto"/>
            <w:bottom w:val="none" w:sz="0" w:space="0" w:color="auto"/>
            <w:right w:val="none" w:sz="0" w:space="0" w:color="auto"/>
          </w:divBdr>
        </w:div>
        <w:div w:id="208763464">
          <w:marLeft w:val="0"/>
          <w:marRight w:val="0"/>
          <w:marTop w:val="0"/>
          <w:marBottom w:val="0"/>
          <w:divBdr>
            <w:top w:val="none" w:sz="0" w:space="0" w:color="auto"/>
            <w:left w:val="none" w:sz="0" w:space="0" w:color="auto"/>
            <w:bottom w:val="none" w:sz="0" w:space="0" w:color="auto"/>
            <w:right w:val="none" w:sz="0" w:space="0" w:color="auto"/>
          </w:divBdr>
        </w:div>
        <w:div w:id="1469670259">
          <w:marLeft w:val="0"/>
          <w:marRight w:val="0"/>
          <w:marTop w:val="0"/>
          <w:marBottom w:val="0"/>
          <w:divBdr>
            <w:top w:val="none" w:sz="0" w:space="0" w:color="auto"/>
            <w:left w:val="none" w:sz="0" w:space="0" w:color="auto"/>
            <w:bottom w:val="none" w:sz="0" w:space="0" w:color="auto"/>
            <w:right w:val="none" w:sz="0" w:space="0" w:color="auto"/>
          </w:divBdr>
        </w:div>
        <w:div w:id="1572227416">
          <w:marLeft w:val="0"/>
          <w:marRight w:val="0"/>
          <w:marTop w:val="0"/>
          <w:marBottom w:val="0"/>
          <w:divBdr>
            <w:top w:val="none" w:sz="0" w:space="0" w:color="auto"/>
            <w:left w:val="none" w:sz="0" w:space="0" w:color="auto"/>
            <w:bottom w:val="none" w:sz="0" w:space="0" w:color="auto"/>
            <w:right w:val="none" w:sz="0" w:space="0" w:color="auto"/>
          </w:divBdr>
        </w:div>
        <w:div w:id="1624531980">
          <w:marLeft w:val="0"/>
          <w:marRight w:val="0"/>
          <w:marTop w:val="0"/>
          <w:marBottom w:val="0"/>
          <w:divBdr>
            <w:top w:val="none" w:sz="0" w:space="0" w:color="auto"/>
            <w:left w:val="none" w:sz="0" w:space="0" w:color="auto"/>
            <w:bottom w:val="none" w:sz="0" w:space="0" w:color="auto"/>
            <w:right w:val="none" w:sz="0" w:space="0" w:color="auto"/>
          </w:divBdr>
        </w:div>
        <w:div w:id="939602258">
          <w:marLeft w:val="0"/>
          <w:marRight w:val="0"/>
          <w:marTop w:val="0"/>
          <w:marBottom w:val="0"/>
          <w:divBdr>
            <w:top w:val="none" w:sz="0" w:space="0" w:color="auto"/>
            <w:left w:val="none" w:sz="0" w:space="0" w:color="auto"/>
            <w:bottom w:val="none" w:sz="0" w:space="0" w:color="auto"/>
            <w:right w:val="none" w:sz="0" w:space="0" w:color="auto"/>
          </w:divBdr>
        </w:div>
        <w:div w:id="984313525">
          <w:marLeft w:val="0"/>
          <w:marRight w:val="0"/>
          <w:marTop w:val="0"/>
          <w:marBottom w:val="0"/>
          <w:divBdr>
            <w:top w:val="none" w:sz="0" w:space="0" w:color="auto"/>
            <w:left w:val="none" w:sz="0" w:space="0" w:color="auto"/>
            <w:bottom w:val="none" w:sz="0" w:space="0" w:color="auto"/>
            <w:right w:val="none" w:sz="0" w:space="0" w:color="auto"/>
          </w:divBdr>
        </w:div>
        <w:div w:id="1288317402">
          <w:marLeft w:val="0"/>
          <w:marRight w:val="0"/>
          <w:marTop w:val="0"/>
          <w:marBottom w:val="0"/>
          <w:divBdr>
            <w:top w:val="none" w:sz="0" w:space="0" w:color="auto"/>
            <w:left w:val="none" w:sz="0" w:space="0" w:color="auto"/>
            <w:bottom w:val="none" w:sz="0" w:space="0" w:color="auto"/>
            <w:right w:val="none" w:sz="0" w:space="0" w:color="auto"/>
          </w:divBdr>
        </w:div>
        <w:div w:id="509686360">
          <w:marLeft w:val="0"/>
          <w:marRight w:val="0"/>
          <w:marTop w:val="0"/>
          <w:marBottom w:val="0"/>
          <w:divBdr>
            <w:top w:val="none" w:sz="0" w:space="0" w:color="auto"/>
            <w:left w:val="none" w:sz="0" w:space="0" w:color="auto"/>
            <w:bottom w:val="none" w:sz="0" w:space="0" w:color="auto"/>
            <w:right w:val="none" w:sz="0" w:space="0" w:color="auto"/>
          </w:divBdr>
        </w:div>
        <w:div w:id="1875921209">
          <w:marLeft w:val="0"/>
          <w:marRight w:val="0"/>
          <w:marTop w:val="0"/>
          <w:marBottom w:val="0"/>
          <w:divBdr>
            <w:top w:val="none" w:sz="0" w:space="0" w:color="auto"/>
            <w:left w:val="none" w:sz="0" w:space="0" w:color="auto"/>
            <w:bottom w:val="none" w:sz="0" w:space="0" w:color="auto"/>
            <w:right w:val="none" w:sz="0" w:space="0" w:color="auto"/>
          </w:divBdr>
        </w:div>
        <w:div w:id="458451110">
          <w:marLeft w:val="0"/>
          <w:marRight w:val="0"/>
          <w:marTop w:val="0"/>
          <w:marBottom w:val="0"/>
          <w:divBdr>
            <w:top w:val="none" w:sz="0" w:space="0" w:color="auto"/>
            <w:left w:val="none" w:sz="0" w:space="0" w:color="auto"/>
            <w:bottom w:val="none" w:sz="0" w:space="0" w:color="auto"/>
            <w:right w:val="none" w:sz="0" w:space="0" w:color="auto"/>
          </w:divBdr>
        </w:div>
        <w:div w:id="1368407464">
          <w:marLeft w:val="0"/>
          <w:marRight w:val="0"/>
          <w:marTop w:val="0"/>
          <w:marBottom w:val="0"/>
          <w:divBdr>
            <w:top w:val="none" w:sz="0" w:space="0" w:color="auto"/>
            <w:left w:val="none" w:sz="0" w:space="0" w:color="auto"/>
            <w:bottom w:val="none" w:sz="0" w:space="0" w:color="auto"/>
            <w:right w:val="none" w:sz="0" w:space="0" w:color="auto"/>
          </w:divBdr>
        </w:div>
        <w:div w:id="20014863">
          <w:marLeft w:val="0"/>
          <w:marRight w:val="0"/>
          <w:marTop w:val="0"/>
          <w:marBottom w:val="0"/>
          <w:divBdr>
            <w:top w:val="none" w:sz="0" w:space="0" w:color="auto"/>
            <w:left w:val="none" w:sz="0" w:space="0" w:color="auto"/>
            <w:bottom w:val="none" w:sz="0" w:space="0" w:color="auto"/>
            <w:right w:val="none" w:sz="0" w:space="0" w:color="auto"/>
          </w:divBdr>
        </w:div>
        <w:div w:id="1207185362">
          <w:marLeft w:val="0"/>
          <w:marRight w:val="0"/>
          <w:marTop w:val="0"/>
          <w:marBottom w:val="0"/>
          <w:divBdr>
            <w:top w:val="none" w:sz="0" w:space="0" w:color="auto"/>
            <w:left w:val="none" w:sz="0" w:space="0" w:color="auto"/>
            <w:bottom w:val="none" w:sz="0" w:space="0" w:color="auto"/>
            <w:right w:val="none" w:sz="0" w:space="0" w:color="auto"/>
          </w:divBdr>
        </w:div>
        <w:div w:id="265042648">
          <w:marLeft w:val="0"/>
          <w:marRight w:val="0"/>
          <w:marTop w:val="0"/>
          <w:marBottom w:val="0"/>
          <w:divBdr>
            <w:top w:val="none" w:sz="0" w:space="0" w:color="auto"/>
            <w:left w:val="none" w:sz="0" w:space="0" w:color="auto"/>
            <w:bottom w:val="none" w:sz="0" w:space="0" w:color="auto"/>
            <w:right w:val="none" w:sz="0" w:space="0" w:color="auto"/>
          </w:divBdr>
        </w:div>
        <w:div w:id="2022973870">
          <w:marLeft w:val="0"/>
          <w:marRight w:val="0"/>
          <w:marTop w:val="0"/>
          <w:marBottom w:val="0"/>
          <w:divBdr>
            <w:top w:val="none" w:sz="0" w:space="0" w:color="auto"/>
            <w:left w:val="none" w:sz="0" w:space="0" w:color="auto"/>
            <w:bottom w:val="none" w:sz="0" w:space="0" w:color="auto"/>
            <w:right w:val="none" w:sz="0" w:space="0" w:color="auto"/>
          </w:divBdr>
        </w:div>
        <w:div w:id="835799535">
          <w:marLeft w:val="0"/>
          <w:marRight w:val="0"/>
          <w:marTop w:val="0"/>
          <w:marBottom w:val="0"/>
          <w:divBdr>
            <w:top w:val="none" w:sz="0" w:space="0" w:color="auto"/>
            <w:left w:val="none" w:sz="0" w:space="0" w:color="auto"/>
            <w:bottom w:val="none" w:sz="0" w:space="0" w:color="auto"/>
            <w:right w:val="none" w:sz="0" w:space="0" w:color="auto"/>
          </w:divBdr>
        </w:div>
        <w:div w:id="19627854">
          <w:marLeft w:val="0"/>
          <w:marRight w:val="0"/>
          <w:marTop w:val="0"/>
          <w:marBottom w:val="0"/>
          <w:divBdr>
            <w:top w:val="none" w:sz="0" w:space="0" w:color="auto"/>
            <w:left w:val="none" w:sz="0" w:space="0" w:color="auto"/>
            <w:bottom w:val="none" w:sz="0" w:space="0" w:color="auto"/>
            <w:right w:val="none" w:sz="0" w:space="0" w:color="auto"/>
          </w:divBdr>
        </w:div>
        <w:div w:id="1860387265">
          <w:marLeft w:val="0"/>
          <w:marRight w:val="0"/>
          <w:marTop w:val="0"/>
          <w:marBottom w:val="0"/>
          <w:divBdr>
            <w:top w:val="none" w:sz="0" w:space="0" w:color="auto"/>
            <w:left w:val="none" w:sz="0" w:space="0" w:color="auto"/>
            <w:bottom w:val="none" w:sz="0" w:space="0" w:color="auto"/>
            <w:right w:val="none" w:sz="0" w:space="0" w:color="auto"/>
          </w:divBdr>
        </w:div>
        <w:div w:id="600576882">
          <w:marLeft w:val="0"/>
          <w:marRight w:val="0"/>
          <w:marTop w:val="0"/>
          <w:marBottom w:val="0"/>
          <w:divBdr>
            <w:top w:val="none" w:sz="0" w:space="0" w:color="auto"/>
            <w:left w:val="none" w:sz="0" w:space="0" w:color="auto"/>
            <w:bottom w:val="none" w:sz="0" w:space="0" w:color="auto"/>
            <w:right w:val="none" w:sz="0" w:space="0" w:color="auto"/>
          </w:divBdr>
        </w:div>
        <w:div w:id="219290370">
          <w:marLeft w:val="0"/>
          <w:marRight w:val="0"/>
          <w:marTop w:val="0"/>
          <w:marBottom w:val="0"/>
          <w:divBdr>
            <w:top w:val="none" w:sz="0" w:space="0" w:color="auto"/>
            <w:left w:val="none" w:sz="0" w:space="0" w:color="auto"/>
            <w:bottom w:val="none" w:sz="0" w:space="0" w:color="auto"/>
            <w:right w:val="none" w:sz="0" w:space="0" w:color="auto"/>
          </w:divBdr>
        </w:div>
        <w:div w:id="479999640">
          <w:marLeft w:val="0"/>
          <w:marRight w:val="0"/>
          <w:marTop w:val="0"/>
          <w:marBottom w:val="0"/>
          <w:divBdr>
            <w:top w:val="none" w:sz="0" w:space="0" w:color="auto"/>
            <w:left w:val="none" w:sz="0" w:space="0" w:color="auto"/>
            <w:bottom w:val="none" w:sz="0" w:space="0" w:color="auto"/>
            <w:right w:val="none" w:sz="0" w:space="0" w:color="auto"/>
          </w:divBdr>
        </w:div>
        <w:div w:id="2078891451">
          <w:marLeft w:val="0"/>
          <w:marRight w:val="0"/>
          <w:marTop w:val="0"/>
          <w:marBottom w:val="0"/>
          <w:divBdr>
            <w:top w:val="none" w:sz="0" w:space="0" w:color="auto"/>
            <w:left w:val="none" w:sz="0" w:space="0" w:color="auto"/>
            <w:bottom w:val="none" w:sz="0" w:space="0" w:color="auto"/>
            <w:right w:val="none" w:sz="0" w:space="0" w:color="auto"/>
          </w:divBdr>
        </w:div>
        <w:div w:id="1924413580">
          <w:marLeft w:val="0"/>
          <w:marRight w:val="0"/>
          <w:marTop w:val="0"/>
          <w:marBottom w:val="0"/>
          <w:divBdr>
            <w:top w:val="none" w:sz="0" w:space="0" w:color="auto"/>
            <w:left w:val="none" w:sz="0" w:space="0" w:color="auto"/>
            <w:bottom w:val="none" w:sz="0" w:space="0" w:color="auto"/>
            <w:right w:val="none" w:sz="0" w:space="0" w:color="auto"/>
          </w:divBdr>
        </w:div>
        <w:div w:id="1571840567">
          <w:marLeft w:val="0"/>
          <w:marRight w:val="0"/>
          <w:marTop w:val="0"/>
          <w:marBottom w:val="0"/>
          <w:divBdr>
            <w:top w:val="none" w:sz="0" w:space="0" w:color="auto"/>
            <w:left w:val="none" w:sz="0" w:space="0" w:color="auto"/>
            <w:bottom w:val="none" w:sz="0" w:space="0" w:color="auto"/>
            <w:right w:val="none" w:sz="0" w:space="0" w:color="auto"/>
          </w:divBdr>
        </w:div>
        <w:div w:id="1808547448">
          <w:marLeft w:val="0"/>
          <w:marRight w:val="0"/>
          <w:marTop w:val="0"/>
          <w:marBottom w:val="0"/>
          <w:divBdr>
            <w:top w:val="none" w:sz="0" w:space="0" w:color="auto"/>
            <w:left w:val="none" w:sz="0" w:space="0" w:color="auto"/>
            <w:bottom w:val="none" w:sz="0" w:space="0" w:color="auto"/>
            <w:right w:val="none" w:sz="0" w:space="0" w:color="auto"/>
          </w:divBdr>
        </w:div>
        <w:div w:id="572399612">
          <w:marLeft w:val="0"/>
          <w:marRight w:val="0"/>
          <w:marTop w:val="0"/>
          <w:marBottom w:val="0"/>
          <w:divBdr>
            <w:top w:val="none" w:sz="0" w:space="0" w:color="auto"/>
            <w:left w:val="none" w:sz="0" w:space="0" w:color="auto"/>
            <w:bottom w:val="none" w:sz="0" w:space="0" w:color="auto"/>
            <w:right w:val="none" w:sz="0" w:space="0" w:color="auto"/>
          </w:divBdr>
        </w:div>
        <w:div w:id="249780572">
          <w:marLeft w:val="0"/>
          <w:marRight w:val="0"/>
          <w:marTop w:val="0"/>
          <w:marBottom w:val="0"/>
          <w:divBdr>
            <w:top w:val="none" w:sz="0" w:space="0" w:color="auto"/>
            <w:left w:val="none" w:sz="0" w:space="0" w:color="auto"/>
            <w:bottom w:val="none" w:sz="0" w:space="0" w:color="auto"/>
            <w:right w:val="none" w:sz="0" w:space="0" w:color="auto"/>
          </w:divBdr>
        </w:div>
        <w:div w:id="1136527741">
          <w:marLeft w:val="0"/>
          <w:marRight w:val="0"/>
          <w:marTop w:val="0"/>
          <w:marBottom w:val="0"/>
          <w:divBdr>
            <w:top w:val="none" w:sz="0" w:space="0" w:color="auto"/>
            <w:left w:val="none" w:sz="0" w:space="0" w:color="auto"/>
            <w:bottom w:val="none" w:sz="0" w:space="0" w:color="auto"/>
            <w:right w:val="none" w:sz="0" w:space="0" w:color="auto"/>
          </w:divBdr>
        </w:div>
        <w:div w:id="2030794431">
          <w:marLeft w:val="0"/>
          <w:marRight w:val="0"/>
          <w:marTop w:val="0"/>
          <w:marBottom w:val="0"/>
          <w:divBdr>
            <w:top w:val="none" w:sz="0" w:space="0" w:color="auto"/>
            <w:left w:val="none" w:sz="0" w:space="0" w:color="auto"/>
            <w:bottom w:val="none" w:sz="0" w:space="0" w:color="auto"/>
            <w:right w:val="none" w:sz="0" w:space="0" w:color="auto"/>
          </w:divBdr>
        </w:div>
        <w:div w:id="858349293">
          <w:marLeft w:val="0"/>
          <w:marRight w:val="0"/>
          <w:marTop w:val="0"/>
          <w:marBottom w:val="0"/>
          <w:divBdr>
            <w:top w:val="none" w:sz="0" w:space="0" w:color="auto"/>
            <w:left w:val="none" w:sz="0" w:space="0" w:color="auto"/>
            <w:bottom w:val="none" w:sz="0" w:space="0" w:color="auto"/>
            <w:right w:val="none" w:sz="0" w:space="0" w:color="auto"/>
          </w:divBdr>
        </w:div>
        <w:div w:id="1160272296">
          <w:marLeft w:val="0"/>
          <w:marRight w:val="0"/>
          <w:marTop w:val="0"/>
          <w:marBottom w:val="0"/>
          <w:divBdr>
            <w:top w:val="none" w:sz="0" w:space="0" w:color="auto"/>
            <w:left w:val="none" w:sz="0" w:space="0" w:color="auto"/>
            <w:bottom w:val="none" w:sz="0" w:space="0" w:color="auto"/>
            <w:right w:val="none" w:sz="0" w:space="0" w:color="auto"/>
          </w:divBdr>
        </w:div>
        <w:div w:id="596016609">
          <w:marLeft w:val="0"/>
          <w:marRight w:val="0"/>
          <w:marTop w:val="0"/>
          <w:marBottom w:val="0"/>
          <w:divBdr>
            <w:top w:val="none" w:sz="0" w:space="0" w:color="auto"/>
            <w:left w:val="none" w:sz="0" w:space="0" w:color="auto"/>
            <w:bottom w:val="none" w:sz="0" w:space="0" w:color="auto"/>
            <w:right w:val="none" w:sz="0" w:space="0" w:color="auto"/>
          </w:divBdr>
        </w:div>
        <w:div w:id="1183321156">
          <w:marLeft w:val="0"/>
          <w:marRight w:val="0"/>
          <w:marTop w:val="0"/>
          <w:marBottom w:val="0"/>
          <w:divBdr>
            <w:top w:val="none" w:sz="0" w:space="0" w:color="auto"/>
            <w:left w:val="none" w:sz="0" w:space="0" w:color="auto"/>
            <w:bottom w:val="none" w:sz="0" w:space="0" w:color="auto"/>
            <w:right w:val="none" w:sz="0" w:space="0" w:color="auto"/>
          </w:divBdr>
        </w:div>
        <w:div w:id="171578018">
          <w:marLeft w:val="0"/>
          <w:marRight w:val="0"/>
          <w:marTop w:val="0"/>
          <w:marBottom w:val="0"/>
          <w:divBdr>
            <w:top w:val="none" w:sz="0" w:space="0" w:color="auto"/>
            <w:left w:val="none" w:sz="0" w:space="0" w:color="auto"/>
            <w:bottom w:val="none" w:sz="0" w:space="0" w:color="auto"/>
            <w:right w:val="none" w:sz="0" w:space="0" w:color="auto"/>
          </w:divBdr>
        </w:div>
        <w:div w:id="1741902210">
          <w:marLeft w:val="0"/>
          <w:marRight w:val="0"/>
          <w:marTop w:val="0"/>
          <w:marBottom w:val="0"/>
          <w:divBdr>
            <w:top w:val="none" w:sz="0" w:space="0" w:color="auto"/>
            <w:left w:val="none" w:sz="0" w:space="0" w:color="auto"/>
            <w:bottom w:val="none" w:sz="0" w:space="0" w:color="auto"/>
            <w:right w:val="none" w:sz="0" w:space="0" w:color="auto"/>
          </w:divBdr>
        </w:div>
        <w:div w:id="319580847">
          <w:marLeft w:val="0"/>
          <w:marRight w:val="0"/>
          <w:marTop w:val="0"/>
          <w:marBottom w:val="0"/>
          <w:divBdr>
            <w:top w:val="none" w:sz="0" w:space="0" w:color="auto"/>
            <w:left w:val="none" w:sz="0" w:space="0" w:color="auto"/>
            <w:bottom w:val="none" w:sz="0" w:space="0" w:color="auto"/>
            <w:right w:val="none" w:sz="0" w:space="0" w:color="auto"/>
          </w:divBdr>
        </w:div>
        <w:div w:id="1532261928">
          <w:marLeft w:val="0"/>
          <w:marRight w:val="0"/>
          <w:marTop w:val="0"/>
          <w:marBottom w:val="0"/>
          <w:divBdr>
            <w:top w:val="none" w:sz="0" w:space="0" w:color="auto"/>
            <w:left w:val="none" w:sz="0" w:space="0" w:color="auto"/>
            <w:bottom w:val="none" w:sz="0" w:space="0" w:color="auto"/>
            <w:right w:val="none" w:sz="0" w:space="0" w:color="auto"/>
          </w:divBdr>
        </w:div>
        <w:div w:id="166674070">
          <w:marLeft w:val="0"/>
          <w:marRight w:val="0"/>
          <w:marTop w:val="0"/>
          <w:marBottom w:val="0"/>
          <w:divBdr>
            <w:top w:val="none" w:sz="0" w:space="0" w:color="auto"/>
            <w:left w:val="none" w:sz="0" w:space="0" w:color="auto"/>
            <w:bottom w:val="none" w:sz="0" w:space="0" w:color="auto"/>
            <w:right w:val="none" w:sz="0" w:space="0" w:color="auto"/>
          </w:divBdr>
        </w:div>
        <w:div w:id="716661727">
          <w:marLeft w:val="0"/>
          <w:marRight w:val="0"/>
          <w:marTop w:val="0"/>
          <w:marBottom w:val="0"/>
          <w:divBdr>
            <w:top w:val="none" w:sz="0" w:space="0" w:color="auto"/>
            <w:left w:val="none" w:sz="0" w:space="0" w:color="auto"/>
            <w:bottom w:val="none" w:sz="0" w:space="0" w:color="auto"/>
            <w:right w:val="none" w:sz="0" w:space="0" w:color="auto"/>
          </w:divBdr>
        </w:div>
        <w:div w:id="135415820">
          <w:marLeft w:val="0"/>
          <w:marRight w:val="0"/>
          <w:marTop w:val="0"/>
          <w:marBottom w:val="0"/>
          <w:divBdr>
            <w:top w:val="none" w:sz="0" w:space="0" w:color="auto"/>
            <w:left w:val="none" w:sz="0" w:space="0" w:color="auto"/>
            <w:bottom w:val="none" w:sz="0" w:space="0" w:color="auto"/>
            <w:right w:val="none" w:sz="0" w:space="0" w:color="auto"/>
          </w:divBdr>
        </w:div>
        <w:div w:id="453325810">
          <w:marLeft w:val="0"/>
          <w:marRight w:val="0"/>
          <w:marTop w:val="0"/>
          <w:marBottom w:val="0"/>
          <w:divBdr>
            <w:top w:val="none" w:sz="0" w:space="0" w:color="auto"/>
            <w:left w:val="none" w:sz="0" w:space="0" w:color="auto"/>
            <w:bottom w:val="none" w:sz="0" w:space="0" w:color="auto"/>
            <w:right w:val="none" w:sz="0" w:space="0" w:color="auto"/>
          </w:divBdr>
        </w:div>
        <w:div w:id="1470172614">
          <w:marLeft w:val="0"/>
          <w:marRight w:val="0"/>
          <w:marTop w:val="0"/>
          <w:marBottom w:val="0"/>
          <w:divBdr>
            <w:top w:val="none" w:sz="0" w:space="0" w:color="auto"/>
            <w:left w:val="none" w:sz="0" w:space="0" w:color="auto"/>
            <w:bottom w:val="none" w:sz="0" w:space="0" w:color="auto"/>
            <w:right w:val="none" w:sz="0" w:space="0" w:color="auto"/>
          </w:divBdr>
        </w:div>
        <w:div w:id="1764642204">
          <w:marLeft w:val="0"/>
          <w:marRight w:val="0"/>
          <w:marTop w:val="0"/>
          <w:marBottom w:val="0"/>
          <w:divBdr>
            <w:top w:val="none" w:sz="0" w:space="0" w:color="auto"/>
            <w:left w:val="none" w:sz="0" w:space="0" w:color="auto"/>
            <w:bottom w:val="none" w:sz="0" w:space="0" w:color="auto"/>
            <w:right w:val="none" w:sz="0" w:space="0" w:color="auto"/>
          </w:divBdr>
        </w:div>
        <w:div w:id="1980573696">
          <w:marLeft w:val="0"/>
          <w:marRight w:val="0"/>
          <w:marTop w:val="0"/>
          <w:marBottom w:val="0"/>
          <w:divBdr>
            <w:top w:val="none" w:sz="0" w:space="0" w:color="auto"/>
            <w:left w:val="none" w:sz="0" w:space="0" w:color="auto"/>
            <w:bottom w:val="none" w:sz="0" w:space="0" w:color="auto"/>
            <w:right w:val="none" w:sz="0" w:space="0" w:color="auto"/>
          </w:divBdr>
        </w:div>
        <w:div w:id="227541660">
          <w:marLeft w:val="0"/>
          <w:marRight w:val="0"/>
          <w:marTop w:val="0"/>
          <w:marBottom w:val="0"/>
          <w:divBdr>
            <w:top w:val="none" w:sz="0" w:space="0" w:color="auto"/>
            <w:left w:val="none" w:sz="0" w:space="0" w:color="auto"/>
            <w:bottom w:val="none" w:sz="0" w:space="0" w:color="auto"/>
            <w:right w:val="none" w:sz="0" w:space="0" w:color="auto"/>
          </w:divBdr>
        </w:div>
        <w:div w:id="342902114">
          <w:marLeft w:val="0"/>
          <w:marRight w:val="0"/>
          <w:marTop w:val="0"/>
          <w:marBottom w:val="0"/>
          <w:divBdr>
            <w:top w:val="none" w:sz="0" w:space="0" w:color="auto"/>
            <w:left w:val="none" w:sz="0" w:space="0" w:color="auto"/>
            <w:bottom w:val="none" w:sz="0" w:space="0" w:color="auto"/>
            <w:right w:val="none" w:sz="0" w:space="0" w:color="auto"/>
          </w:divBdr>
        </w:div>
        <w:div w:id="1689018234">
          <w:marLeft w:val="0"/>
          <w:marRight w:val="0"/>
          <w:marTop w:val="0"/>
          <w:marBottom w:val="0"/>
          <w:divBdr>
            <w:top w:val="none" w:sz="0" w:space="0" w:color="auto"/>
            <w:left w:val="none" w:sz="0" w:space="0" w:color="auto"/>
            <w:bottom w:val="none" w:sz="0" w:space="0" w:color="auto"/>
            <w:right w:val="none" w:sz="0" w:space="0" w:color="auto"/>
          </w:divBdr>
        </w:div>
        <w:div w:id="2057007565">
          <w:marLeft w:val="0"/>
          <w:marRight w:val="0"/>
          <w:marTop w:val="0"/>
          <w:marBottom w:val="0"/>
          <w:divBdr>
            <w:top w:val="none" w:sz="0" w:space="0" w:color="auto"/>
            <w:left w:val="none" w:sz="0" w:space="0" w:color="auto"/>
            <w:bottom w:val="none" w:sz="0" w:space="0" w:color="auto"/>
            <w:right w:val="none" w:sz="0" w:space="0" w:color="auto"/>
          </w:divBdr>
        </w:div>
        <w:div w:id="1930117400">
          <w:marLeft w:val="0"/>
          <w:marRight w:val="0"/>
          <w:marTop w:val="0"/>
          <w:marBottom w:val="0"/>
          <w:divBdr>
            <w:top w:val="none" w:sz="0" w:space="0" w:color="auto"/>
            <w:left w:val="none" w:sz="0" w:space="0" w:color="auto"/>
            <w:bottom w:val="none" w:sz="0" w:space="0" w:color="auto"/>
            <w:right w:val="none" w:sz="0" w:space="0" w:color="auto"/>
          </w:divBdr>
        </w:div>
        <w:div w:id="1099446929">
          <w:marLeft w:val="0"/>
          <w:marRight w:val="0"/>
          <w:marTop w:val="0"/>
          <w:marBottom w:val="0"/>
          <w:divBdr>
            <w:top w:val="none" w:sz="0" w:space="0" w:color="auto"/>
            <w:left w:val="none" w:sz="0" w:space="0" w:color="auto"/>
            <w:bottom w:val="none" w:sz="0" w:space="0" w:color="auto"/>
            <w:right w:val="none" w:sz="0" w:space="0" w:color="auto"/>
          </w:divBdr>
        </w:div>
        <w:div w:id="1567036256">
          <w:marLeft w:val="0"/>
          <w:marRight w:val="0"/>
          <w:marTop w:val="0"/>
          <w:marBottom w:val="0"/>
          <w:divBdr>
            <w:top w:val="none" w:sz="0" w:space="0" w:color="auto"/>
            <w:left w:val="none" w:sz="0" w:space="0" w:color="auto"/>
            <w:bottom w:val="none" w:sz="0" w:space="0" w:color="auto"/>
            <w:right w:val="none" w:sz="0" w:space="0" w:color="auto"/>
          </w:divBdr>
        </w:div>
        <w:div w:id="1560171319">
          <w:marLeft w:val="0"/>
          <w:marRight w:val="0"/>
          <w:marTop w:val="0"/>
          <w:marBottom w:val="0"/>
          <w:divBdr>
            <w:top w:val="none" w:sz="0" w:space="0" w:color="auto"/>
            <w:left w:val="none" w:sz="0" w:space="0" w:color="auto"/>
            <w:bottom w:val="none" w:sz="0" w:space="0" w:color="auto"/>
            <w:right w:val="none" w:sz="0" w:space="0" w:color="auto"/>
          </w:divBdr>
        </w:div>
        <w:div w:id="267469095">
          <w:marLeft w:val="0"/>
          <w:marRight w:val="0"/>
          <w:marTop w:val="0"/>
          <w:marBottom w:val="0"/>
          <w:divBdr>
            <w:top w:val="none" w:sz="0" w:space="0" w:color="auto"/>
            <w:left w:val="none" w:sz="0" w:space="0" w:color="auto"/>
            <w:bottom w:val="none" w:sz="0" w:space="0" w:color="auto"/>
            <w:right w:val="none" w:sz="0" w:space="0" w:color="auto"/>
          </w:divBdr>
        </w:div>
        <w:div w:id="538710508">
          <w:marLeft w:val="0"/>
          <w:marRight w:val="0"/>
          <w:marTop w:val="0"/>
          <w:marBottom w:val="0"/>
          <w:divBdr>
            <w:top w:val="none" w:sz="0" w:space="0" w:color="auto"/>
            <w:left w:val="none" w:sz="0" w:space="0" w:color="auto"/>
            <w:bottom w:val="none" w:sz="0" w:space="0" w:color="auto"/>
            <w:right w:val="none" w:sz="0" w:space="0" w:color="auto"/>
          </w:divBdr>
        </w:div>
        <w:div w:id="706490003">
          <w:marLeft w:val="0"/>
          <w:marRight w:val="0"/>
          <w:marTop w:val="0"/>
          <w:marBottom w:val="0"/>
          <w:divBdr>
            <w:top w:val="none" w:sz="0" w:space="0" w:color="auto"/>
            <w:left w:val="none" w:sz="0" w:space="0" w:color="auto"/>
            <w:bottom w:val="none" w:sz="0" w:space="0" w:color="auto"/>
            <w:right w:val="none" w:sz="0" w:space="0" w:color="auto"/>
          </w:divBdr>
        </w:div>
        <w:div w:id="1339502063">
          <w:marLeft w:val="0"/>
          <w:marRight w:val="0"/>
          <w:marTop w:val="0"/>
          <w:marBottom w:val="0"/>
          <w:divBdr>
            <w:top w:val="none" w:sz="0" w:space="0" w:color="auto"/>
            <w:left w:val="none" w:sz="0" w:space="0" w:color="auto"/>
            <w:bottom w:val="none" w:sz="0" w:space="0" w:color="auto"/>
            <w:right w:val="none" w:sz="0" w:space="0" w:color="auto"/>
          </w:divBdr>
        </w:div>
        <w:div w:id="925727856">
          <w:marLeft w:val="0"/>
          <w:marRight w:val="0"/>
          <w:marTop w:val="0"/>
          <w:marBottom w:val="0"/>
          <w:divBdr>
            <w:top w:val="none" w:sz="0" w:space="0" w:color="auto"/>
            <w:left w:val="none" w:sz="0" w:space="0" w:color="auto"/>
            <w:bottom w:val="none" w:sz="0" w:space="0" w:color="auto"/>
            <w:right w:val="none" w:sz="0" w:space="0" w:color="auto"/>
          </w:divBdr>
        </w:div>
        <w:div w:id="130710743">
          <w:marLeft w:val="0"/>
          <w:marRight w:val="0"/>
          <w:marTop w:val="0"/>
          <w:marBottom w:val="0"/>
          <w:divBdr>
            <w:top w:val="none" w:sz="0" w:space="0" w:color="auto"/>
            <w:left w:val="none" w:sz="0" w:space="0" w:color="auto"/>
            <w:bottom w:val="none" w:sz="0" w:space="0" w:color="auto"/>
            <w:right w:val="none" w:sz="0" w:space="0" w:color="auto"/>
          </w:divBdr>
        </w:div>
        <w:div w:id="1838954573">
          <w:marLeft w:val="0"/>
          <w:marRight w:val="0"/>
          <w:marTop w:val="0"/>
          <w:marBottom w:val="0"/>
          <w:divBdr>
            <w:top w:val="none" w:sz="0" w:space="0" w:color="auto"/>
            <w:left w:val="none" w:sz="0" w:space="0" w:color="auto"/>
            <w:bottom w:val="none" w:sz="0" w:space="0" w:color="auto"/>
            <w:right w:val="none" w:sz="0" w:space="0" w:color="auto"/>
          </w:divBdr>
        </w:div>
        <w:div w:id="1746805430">
          <w:marLeft w:val="0"/>
          <w:marRight w:val="0"/>
          <w:marTop w:val="0"/>
          <w:marBottom w:val="0"/>
          <w:divBdr>
            <w:top w:val="none" w:sz="0" w:space="0" w:color="auto"/>
            <w:left w:val="none" w:sz="0" w:space="0" w:color="auto"/>
            <w:bottom w:val="none" w:sz="0" w:space="0" w:color="auto"/>
            <w:right w:val="none" w:sz="0" w:space="0" w:color="auto"/>
          </w:divBdr>
        </w:div>
        <w:div w:id="1138180115">
          <w:marLeft w:val="0"/>
          <w:marRight w:val="0"/>
          <w:marTop w:val="0"/>
          <w:marBottom w:val="0"/>
          <w:divBdr>
            <w:top w:val="none" w:sz="0" w:space="0" w:color="auto"/>
            <w:left w:val="none" w:sz="0" w:space="0" w:color="auto"/>
            <w:bottom w:val="none" w:sz="0" w:space="0" w:color="auto"/>
            <w:right w:val="none" w:sz="0" w:space="0" w:color="auto"/>
          </w:divBdr>
        </w:div>
        <w:div w:id="657422229">
          <w:marLeft w:val="0"/>
          <w:marRight w:val="0"/>
          <w:marTop w:val="0"/>
          <w:marBottom w:val="0"/>
          <w:divBdr>
            <w:top w:val="none" w:sz="0" w:space="0" w:color="auto"/>
            <w:left w:val="none" w:sz="0" w:space="0" w:color="auto"/>
            <w:bottom w:val="none" w:sz="0" w:space="0" w:color="auto"/>
            <w:right w:val="none" w:sz="0" w:space="0" w:color="auto"/>
          </w:divBdr>
        </w:div>
        <w:div w:id="1133212553">
          <w:marLeft w:val="0"/>
          <w:marRight w:val="0"/>
          <w:marTop w:val="0"/>
          <w:marBottom w:val="0"/>
          <w:divBdr>
            <w:top w:val="none" w:sz="0" w:space="0" w:color="auto"/>
            <w:left w:val="none" w:sz="0" w:space="0" w:color="auto"/>
            <w:bottom w:val="none" w:sz="0" w:space="0" w:color="auto"/>
            <w:right w:val="none" w:sz="0" w:space="0" w:color="auto"/>
          </w:divBdr>
        </w:div>
        <w:div w:id="1744136575">
          <w:marLeft w:val="0"/>
          <w:marRight w:val="0"/>
          <w:marTop w:val="0"/>
          <w:marBottom w:val="0"/>
          <w:divBdr>
            <w:top w:val="none" w:sz="0" w:space="0" w:color="auto"/>
            <w:left w:val="none" w:sz="0" w:space="0" w:color="auto"/>
            <w:bottom w:val="none" w:sz="0" w:space="0" w:color="auto"/>
            <w:right w:val="none" w:sz="0" w:space="0" w:color="auto"/>
          </w:divBdr>
        </w:div>
        <w:div w:id="1396509518">
          <w:marLeft w:val="0"/>
          <w:marRight w:val="0"/>
          <w:marTop w:val="0"/>
          <w:marBottom w:val="0"/>
          <w:divBdr>
            <w:top w:val="none" w:sz="0" w:space="0" w:color="auto"/>
            <w:left w:val="none" w:sz="0" w:space="0" w:color="auto"/>
            <w:bottom w:val="none" w:sz="0" w:space="0" w:color="auto"/>
            <w:right w:val="none" w:sz="0" w:space="0" w:color="auto"/>
          </w:divBdr>
        </w:div>
        <w:div w:id="751319952">
          <w:marLeft w:val="0"/>
          <w:marRight w:val="0"/>
          <w:marTop w:val="0"/>
          <w:marBottom w:val="0"/>
          <w:divBdr>
            <w:top w:val="none" w:sz="0" w:space="0" w:color="auto"/>
            <w:left w:val="none" w:sz="0" w:space="0" w:color="auto"/>
            <w:bottom w:val="none" w:sz="0" w:space="0" w:color="auto"/>
            <w:right w:val="none" w:sz="0" w:space="0" w:color="auto"/>
          </w:divBdr>
        </w:div>
        <w:div w:id="402073074">
          <w:marLeft w:val="0"/>
          <w:marRight w:val="0"/>
          <w:marTop w:val="0"/>
          <w:marBottom w:val="0"/>
          <w:divBdr>
            <w:top w:val="none" w:sz="0" w:space="0" w:color="auto"/>
            <w:left w:val="none" w:sz="0" w:space="0" w:color="auto"/>
            <w:bottom w:val="none" w:sz="0" w:space="0" w:color="auto"/>
            <w:right w:val="none" w:sz="0" w:space="0" w:color="auto"/>
          </w:divBdr>
        </w:div>
        <w:div w:id="975530013">
          <w:marLeft w:val="0"/>
          <w:marRight w:val="0"/>
          <w:marTop w:val="0"/>
          <w:marBottom w:val="0"/>
          <w:divBdr>
            <w:top w:val="none" w:sz="0" w:space="0" w:color="auto"/>
            <w:left w:val="none" w:sz="0" w:space="0" w:color="auto"/>
            <w:bottom w:val="none" w:sz="0" w:space="0" w:color="auto"/>
            <w:right w:val="none" w:sz="0" w:space="0" w:color="auto"/>
          </w:divBdr>
        </w:div>
        <w:div w:id="1163858270">
          <w:marLeft w:val="0"/>
          <w:marRight w:val="0"/>
          <w:marTop w:val="0"/>
          <w:marBottom w:val="0"/>
          <w:divBdr>
            <w:top w:val="none" w:sz="0" w:space="0" w:color="auto"/>
            <w:left w:val="none" w:sz="0" w:space="0" w:color="auto"/>
            <w:bottom w:val="none" w:sz="0" w:space="0" w:color="auto"/>
            <w:right w:val="none" w:sz="0" w:space="0" w:color="auto"/>
          </w:divBdr>
        </w:div>
        <w:div w:id="1119420958">
          <w:marLeft w:val="0"/>
          <w:marRight w:val="0"/>
          <w:marTop w:val="0"/>
          <w:marBottom w:val="0"/>
          <w:divBdr>
            <w:top w:val="none" w:sz="0" w:space="0" w:color="auto"/>
            <w:left w:val="none" w:sz="0" w:space="0" w:color="auto"/>
            <w:bottom w:val="none" w:sz="0" w:space="0" w:color="auto"/>
            <w:right w:val="none" w:sz="0" w:space="0" w:color="auto"/>
          </w:divBdr>
        </w:div>
        <w:div w:id="1283413893">
          <w:marLeft w:val="0"/>
          <w:marRight w:val="0"/>
          <w:marTop w:val="0"/>
          <w:marBottom w:val="0"/>
          <w:divBdr>
            <w:top w:val="none" w:sz="0" w:space="0" w:color="auto"/>
            <w:left w:val="none" w:sz="0" w:space="0" w:color="auto"/>
            <w:bottom w:val="none" w:sz="0" w:space="0" w:color="auto"/>
            <w:right w:val="none" w:sz="0" w:space="0" w:color="auto"/>
          </w:divBdr>
        </w:div>
        <w:div w:id="830366278">
          <w:marLeft w:val="0"/>
          <w:marRight w:val="0"/>
          <w:marTop w:val="0"/>
          <w:marBottom w:val="0"/>
          <w:divBdr>
            <w:top w:val="none" w:sz="0" w:space="0" w:color="auto"/>
            <w:left w:val="none" w:sz="0" w:space="0" w:color="auto"/>
            <w:bottom w:val="none" w:sz="0" w:space="0" w:color="auto"/>
            <w:right w:val="none" w:sz="0" w:space="0" w:color="auto"/>
          </w:divBdr>
        </w:div>
        <w:div w:id="955407132">
          <w:marLeft w:val="0"/>
          <w:marRight w:val="0"/>
          <w:marTop w:val="0"/>
          <w:marBottom w:val="0"/>
          <w:divBdr>
            <w:top w:val="none" w:sz="0" w:space="0" w:color="auto"/>
            <w:left w:val="none" w:sz="0" w:space="0" w:color="auto"/>
            <w:bottom w:val="none" w:sz="0" w:space="0" w:color="auto"/>
            <w:right w:val="none" w:sz="0" w:space="0" w:color="auto"/>
          </w:divBdr>
        </w:div>
        <w:div w:id="1685203502">
          <w:marLeft w:val="0"/>
          <w:marRight w:val="0"/>
          <w:marTop w:val="0"/>
          <w:marBottom w:val="0"/>
          <w:divBdr>
            <w:top w:val="none" w:sz="0" w:space="0" w:color="auto"/>
            <w:left w:val="none" w:sz="0" w:space="0" w:color="auto"/>
            <w:bottom w:val="none" w:sz="0" w:space="0" w:color="auto"/>
            <w:right w:val="none" w:sz="0" w:space="0" w:color="auto"/>
          </w:divBdr>
        </w:div>
        <w:div w:id="1229340821">
          <w:marLeft w:val="0"/>
          <w:marRight w:val="0"/>
          <w:marTop w:val="0"/>
          <w:marBottom w:val="0"/>
          <w:divBdr>
            <w:top w:val="none" w:sz="0" w:space="0" w:color="auto"/>
            <w:left w:val="none" w:sz="0" w:space="0" w:color="auto"/>
            <w:bottom w:val="none" w:sz="0" w:space="0" w:color="auto"/>
            <w:right w:val="none" w:sz="0" w:space="0" w:color="auto"/>
          </w:divBdr>
        </w:div>
        <w:div w:id="916717755">
          <w:marLeft w:val="0"/>
          <w:marRight w:val="0"/>
          <w:marTop w:val="0"/>
          <w:marBottom w:val="0"/>
          <w:divBdr>
            <w:top w:val="none" w:sz="0" w:space="0" w:color="auto"/>
            <w:left w:val="none" w:sz="0" w:space="0" w:color="auto"/>
            <w:bottom w:val="none" w:sz="0" w:space="0" w:color="auto"/>
            <w:right w:val="none" w:sz="0" w:space="0" w:color="auto"/>
          </w:divBdr>
        </w:div>
        <w:div w:id="307365065">
          <w:marLeft w:val="0"/>
          <w:marRight w:val="0"/>
          <w:marTop w:val="0"/>
          <w:marBottom w:val="0"/>
          <w:divBdr>
            <w:top w:val="none" w:sz="0" w:space="0" w:color="auto"/>
            <w:left w:val="none" w:sz="0" w:space="0" w:color="auto"/>
            <w:bottom w:val="none" w:sz="0" w:space="0" w:color="auto"/>
            <w:right w:val="none" w:sz="0" w:space="0" w:color="auto"/>
          </w:divBdr>
        </w:div>
        <w:div w:id="619726080">
          <w:marLeft w:val="0"/>
          <w:marRight w:val="0"/>
          <w:marTop w:val="0"/>
          <w:marBottom w:val="0"/>
          <w:divBdr>
            <w:top w:val="none" w:sz="0" w:space="0" w:color="auto"/>
            <w:left w:val="none" w:sz="0" w:space="0" w:color="auto"/>
            <w:bottom w:val="none" w:sz="0" w:space="0" w:color="auto"/>
            <w:right w:val="none" w:sz="0" w:space="0" w:color="auto"/>
          </w:divBdr>
        </w:div>
        <w:div w:id="1008289619">
          <w:marLeft w:val="0"/>
          <w:marRight w:val="0"/>
          <w:marTop w:val="0"/>
          <w:marBottom w:val="0"/>
          <w:divBdr>
            <w:top w:val="none" w:sz="0" w:space="0" w:color="auto"/>
            <w:left w:val="none" w:sz="0" w:space="0" w:color="auto"/>
            <w:bottom w:val="none" w:sz="0" w:space="0" w:color="auto"/>
            <w:right w:val="none" w:sz="0" w:space="0" w:color="auto"/>
          </w:divBdr>
        </w:div>
        <w:div w:id="1313291671">
          <w:marLeft w:val="0"/>
          <w:marRight w:val="0"/>
          <w:marTop w:val="0"/>
          <w:marBottom w:val="0"/>
          <w:divBdr>
            <w:top w:val="none" w:sz="0" w:space="0" w:color="auto"/>
            <w:left w:val="none" w:sz="0" w:space="0" w:color="auto"/>
            <w:bottom w:val="none" w:sz="0" w:space="0" w:color="auto"/>
            <w:right w:val="none" w:sz="0" w:space="0" w:color="auto"/>
          </w:divBdr>
        </w:div>
      </w:divsChild>
    </w:div>
    <w:div w:id="1579973782">
      <w:bodyDiv w:val="1"/>
      <w:marLeft w:val="0"/>
      <w:marRight w:val="0"/>
      <w:marTop w:val="0"/>
      <w:marBottom w:val="0"/>
      <w:divBdr>
        <w:top w:val="none" w:sz="0" w:space="0" w:color="auto"/>
        <w:left w:val="none" w:sz="0" w:space="0" w:color="auto"/>
        <w:bottom w:val="none" w:sz="0" w:space="0" w:color="auto"/>
        <w:right w:val="none" w:sz="0" w:space="0" w:color="auto"/>
      </w:divBdr>
    </w:div>
    <w:div w:id="1581409708">
      <w:bodyDiv w:val="1"/>
      <w:marLeft w:val="0"/>
      <w:marRight w:val="0"/>
      <w:marTop w:val="0"/>
      <w:marBottom w:val="0"/>
      <w:divBdr>
        <w:top w:val="none" w:sz="0" w:space="0" w:color="auto"/>
        <w:left w:val="none" w:sz="0" w:space="0" w:color="auto"/>
        <w:bottom w:val="none" w:sz="0" w:space="0" w:color="auto"/>
        <w:right w:val="none" w:sz="0" w:space="0" w:color="auto"/>
      </w:divBdr>
    </w:div>
    <w:div w:id="1584224239">
      <w:bodyDiv w:val="1"/>
      <w:marLeft w:val="0"/>
      <w:marRight w:val="0"/>
      <w:marTop w:val="0"/>
      <w:marBottom w:val="0"/>
      <w:divBdr>
        <w:top w:val="none" w:sz="0" w:space="0" w:color="auto"/>
        <w:left w:val="none" w:sz="0" w:space="0" w:color="auto"/>
        <w:bottom w:val="none" w:sz="0" w:space="0" w:color="auto"/>
        <w:right w:val="none" w:sz="0" w:space="0" w:color="auto"/>
      </w:divBdr>
    </w:div>
    <w:div w:id="1585260199">
      <w:bodyDiv w:val="1"/>
      <w:marLeft w:val="0"/>
      <w:marRight w:val="0"/>
      <w:marTop w:val="0"/>
      <w:marBottom w:val="0"/>
      <w:divBdr>
        <w:top w:val="none" w:sz="0" w:space="0" w:color="auto"/>
        <w:left w:val="none" w:sz="0" w:space="0" w:color="auto"/>
        <w:bottom w:val="none" w:sz="0" w:space="0" w:color="auto"/>
        <w:right w:val="none" w:sz="0" w:space="0" w:color="auto"/>
      </w:divBdr>
      <w:divsChild>
        <w:div w:id="1287354419">
          <w:marLeft w:val="0"/>
          <w:marRight w:val="0"/>
          <w:marTop w:val="0"/>
          <w:marBottom w:val="0"/>
          <w:divBdr>
            <w:top w:val="none" w:sz="0" w:space="0" w:color="auto"/>
            <w:left w:val="none" w:sz="0" w:space="0" w:color="auto"/>
            <w:bottom w:val="none" w:sz="0" w:space="0" w:color="auto"/>
            <w:right w:val="none" w:sz="0" w:space="0" w:color="auto"/>
          </w:divBdr>
        </w:div>
        <w:div w:id="1995375114">
          <w:marLeft w:val="0"/>
          <w:marRight w:val="0"/>
          <w:marTop w:val="0"/>
          <w:marBottom w:val="0"/>
          <w:divBdr>
            <w:top w:val="none" w:sz="0" w:space="0" w:color="auto"/>
            <w:left w:val="none" w:sz="0" w:space="0" w:color="auto"/>
            <w:bottom w:val="none" w:sz="0" w:space="0" w:color="auto"/>
            <w:right w:val="none" w:sz="0" w:space="0" w:color="auto"/>
          </w:divBdr>
        </w:div>
        <w:div w:id="952204359">
          <w:marLeft w:val="0"/>
          <w:marRight w:val="0"/>
          <w:marTop w:val="0"/>
          <w:marBottom w:val="0"/>
          <w:divBdr>
            <w:top w:val="none" w:sz="0" w:space="0" w:color="auto"/>
            <w:left w:val="none" w:sz="0" w:space="0" w:color="auto"/>
            <w:bottom w:val="none" w:sz="0" w:space="0" w:color="auto"/>
            <w:right w:val="none" w:sz="0" w:space="0" w:color="auto"/>
          </w:divBdr>
        </w:div>
        <w:div w:id="1847329392">
          <w:marLeft w:val="0"/>
          <w:marRight w:val="0"/>
          <w:marTop w:val="0"/>
          <w:marBottom w:val="0"/>
          <w:divBdr>
            <w:top w:val="none" w:sz="0" w:space="0" w:color="auto"/>
            <w:left w:val="none" w:sz="0" w:space="0" w:color="auto"/>
            <w:bottom w:val="none" w:sz="0" w:space="0" w:color="auto"/>
            <w:right w:val="none" w:sz="0" w:space="0" w:color="auto"/>
          </w:divBdr>
        </w:div>
        <w:div w:id="247079947">
          <w:marLeft w:val="0"/>
          <w:marRight w:val="0"/>
          <w:marTop w:val="0"/>
          <w:marBottom w:val="0"/>
          <w:divBdr>
            <w:top w:val="none" w:sz="0" w:space="0" w:color="auto"/>
            <w:left w:val="none" w:sz="0" w:space="0" w:color="auto"/>
            <w:bottom w:val="none" w:sz="0" w:space="0" w:color="auto"/>
            <w:right w:val="none" w:sz="0" w:space="0" w:color="auto"/>
          </w:divBdr>
        </w:div>
        <w:div w:id="1580670064">
          <w:marLeft w:val="0"/>
          <w:marRight w:val="0"/>
          <w:marTop w:val="0"/>
          <w:marBottom w:val="0"/>
          <w:divBdr>
            <w:top w:val="none" w:sz="0" w:space="0" w:color="auto"/>
            <w:left w:val="none" w:sz="0" w:space="0" w:color="auto"/>
            <w:bottom w:val="none" w:sz="0" w:space="0" w:color="auto"/>
            <w:right w:val="none" w:sz="0" w:space="0" w:color="auto"/>
          </w:divBdr>
        </w:div>
        <w:div w:id="1931311171">
          <w:marLeft w:val="0"/>
          <w:marRight w:val="0"/>
          <w:marTop w:val="0"/>
          <w:marBottom w:val="0"/>
          <w:divBdr>
            <w:top w:val="none" w:sz="0" w:space="0" w:color="auto"/>
            <w:left w:val="none" w:sz="0" w:space="0" w:color="auto"/>
            <w:bottom w:val="none" w:sz="0" w:space="0" w:color="auto"/>
            <w:right w:val="none" w:sz="0" w:space="0" w:color="auto"/>
          </w:divBdr>
        </w:div>
        <w:div w:id="1388214140">
          <w:marLeft w:val="0"/>
          <w:marRight w:val="0"/>
          <w:marTop w:val="0"/>
          <w:marBottom w:val="0"/>
          <w:divBdr>
            <w:top w:val="none" w:sz="0" w:space="0" w:color="auto"/>
            <w:left w:val="none" w:sz="0" w:space="0" w:color="auto"/>
            <w:bottom w:val="none" w:sz="0" w:space="0" w:color="auto"/>
            <w:right w:val="none" w:sz="0" w:space="0" w:color="auto"/>
          </w:divBdr>
        </w:div>
        <w:div w:id="2073186893">
          <w:marLeft w:val="0"/>
          <w:marRight w:val="0"/>
          <w:marTop w:val="0"/>
          <w:marBottom w:val="0"/>
          <w:divBdr>
            <w:top w:val="none" w:sz="0" w:space="0" w:color="auto"/>
            <w:left w:val="none" w:sz="0" w:space="0" w:color="auto"/>
            <w:bottom w:val="none" w:sz="0" w:space="0" w:color="auto"/>
            <w:right w:val="none" w:sz="0" w:space="0" w:color="auto"/>
          </w:divBdr>
        </w:div>
        <w:div w:id="1670520014">
          <w:marLeft w:val="0"/>
          <w:marRight w:val="0"/>
          <w:marTop w:val="0"/>
          <w:marBottom w:val="0"/>
          <w:divBdr>
            <w:top w:val="none" w:sz="0" w:space="0" w:color="auto"/>
            <w:left w:val="none" w:sz="0" w:space="0" w:color="auto"/>
            <w:bottom w:val="none" w:sz="0" w:space="0" w:color="auto"/>
            <w:right w:val="none" w:sz="0" w:space="0" w:color="auto"/>
          </w:divBdr>
        </w:div>
        <w:div w:id="220138113">
          <w:marLeft w:val="0"/>
          <w:marRight w:val="0"/>
          <w:marTop w:val="0"/>
          <w:marBottom w:val="0"/>
          <w:divBdr>
            <w:top w:val="none" w:sz="0" w:space="0" w:color="auto"/>
            <w:left w:val="none" w:sz="0" w:space="0" w:color="auto"/>
            <w:bottom w:val="none" w:sz="0" w:space="0" w:color="auto"/>
            <w:right w:val="none" w:sz="0" w:space="0" w:color="auto"/>
          </w:divBdr>
        </w:div>
        <w:div w:id="2061636800">
          <w:marLeft w:val="0"/>
          <w:marRight w:val="0"/>
          <w:marTop w:val="0"/>
          <w:marBottom w:val="0"/>
          <w:divBdr>
            <w:top w:val="none" w:sz="0" w:space="0" w:color="auto"/>
            <w:left w:val="none" w:sz="0" w:space="0" w:color="auto"/>
            <w:bottom w:val="none" w:sz="0" w:space="0" w:color="auto"/>
            <w:right w:val="none" w:sz="0" w:space="0" w:color="auto"/>
          </w:divBdr>
        </w:div>
        <w:div w:id="147672957">
          <w:marLeft w:val="0"/>
          <w:marRight w:val="0"/>
          <w:marTop w:val="0"/>
          <w:marBottom w:val="0"/>
          <w:divBdr>
            <w:top w:val="none" w:sz="0" w:space="0" w:color="auto"/>
            <w:left w:val="none" w:sz="0" w:space="0" w:color="auto"/>
            <w:bottom w:val="none" w:sz="0" w:space="0" w:color="auto"/>
            <w:right w:val="none" w:sz="0" w:space="0" w:color="auto"/>
          </w:divBdr>
        </w:div>
        <w:div w:id="2080322009">
          <w:marLeft w:val="0"/>
          <w:marRight w:val="0"/>
          <w:marTop w:val="0"/>
          <w:marBottom w:val="0"/>
          <w:divBdr>
            <w:top w:val="none" w:sz="0" w:space="0" w:color="auto"/>
            <w:left w:val="none" w:sz="0" w:space="0" w:color="auto"/>
            <w:bottom w:val="none" w:sz="0" w:space="0" w:color="auto"/>
            <w:right w:val="none" w:sz="0" w:space="0" w:color="auto"/>
          </w:divBdr>
        </w:div>
        <w:div w:id="1605991139">
          <w:marLeft w:val="0"/>
          <w:marRight w:val="0"/>
          <w:marTop w:val="0"/>
          <w:marBottom w:val="0"/>
          <w:divBdr>
            <w:top w:val="none" w:sz="0" w:space="0" w:color="auto"/>
            <w:left w:val="none" w:sz="0" w:space="0" w:color="auto"/>
            <w:bottom w:val="none" w:sz="0" w:space="0" w:color="auto"/>
            <w:right w:val="none" w:sz="0" w:space="0" w:color="auto"/>
          </w:divBdr>
        </w:div>
        <w:div w:id="6755489">
          <w:marLeft w:val="0"/>
          <w:marRight w:val="0"/>
          <w:marTop w:val="0"/>
          <w:marBottom w:val="0"/>
          <w:divBdr>
            <w:top w:val="none" w:sz="0" w:space="0" w:color="auto"/>
            <w:left w:val="none" w:sz="0" w:space="0" w:color="auto"/>
            <w:bottom w:val="none" w:sz="0" w:space="0" w:color="auto"/>
            <w:right w:val="none" w:sz="0" w:space="0" w:color="auto"/>
          </w:divBdr>
        </w:div>
        <w:div w:id="1906647606">
          <w:marLeft w:val="0"/>
          <w:marRight w:val="0"/>
          <w:marTop w:val="0"/>
          <w:marBottom w:val="0"/>
          <w:divBdr>
            <w:top w:val="none" w:sz="0" w:space="0" w:color="auto"/>
            <w:left w:val="none" w:sz="0" w:space="0" w:color="auto"/>
            <w:bottom w:val="none" w:sz="0" w:space="0" w:color="auto"/>
            <w:right w:val="none" w:sz="0" w:space="0" w:color="auto"/>
          </w:divBdr>
        </w:div>
        <w:div w:id="2051109374">
          <w:marLeft w:val="0"/>
          <w:marRight w:val="0"/>
          <w:marTop w:val="0"/>
          <w:marBottom w:val="0"/>
          <w:divBdr>
            <w:top w:val="none" w:sz="0" w:space="0" w:color="auto"/>
            <w:left w:val="none" w:sz="0" w:space="0" w:color="auto"/>
            <w:bottom w:val="none" w:sz="0" w:space="0" w:color="auto"/>
            <w:right w:val="none" w:sz="0" w:space="0" w:color="auto"/>
          </w:divBdr>
        </w:div>
        <w:div w:id="1424764360">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376537610">
          <w:marLeft w:val="0"/>
          <w:marRight w:val="0"/>
          <w:marTop w:val="0"/>
          <w:marBottom w:val="0"/>
          <w:divBdr>
            <w:top w:val="none" w:sz="0" w:space="0" w:color="auto"/>
            <w:left w:val="none" w:sz="0" w:space="0" w:color="auto"/>
            <w:bottom w:val="none" w:sz="0" w:space="0" w:color="auto"/>
            <w:right w:val="none" w:sz="0" w:space="0" w:color="auto"/>
          </w:divBdr>
        </w:div>
        <w:div w:id="658579046">
          <w:marLeft w:val="0"/>
          <w:marRight w:val="0"/>
          <w:marTop w:val="0"/>
          <w:marBottom w:val="0"/>
          <w:divBdr>
            <w:top w:val="none" w:sz="0" w:space="0" w:color="auto"/>
            <w:left w:val="none" w:sz="0" w:space="0" w:color="auto"/>
            <w:bottom w:val="none" w:sz="0" w:space="0" w:color="auto"/>
            <w:right w:val="none" w:sz="0" w:space="0" w:color="auto"/>
          </w:divBdr>
        </w:div>
        <w:div w:id="1382629123">
          <w:marLeft w:val="0"/>
          <w:marRight w:val="0"/>
          <w:marTop w:val="0"/>
          <w:marBottom w:val="0"/>
          <w:divBdr>
            <w:top w:val="none" w:sz="0" w:space="0" w:color="auto"/>
            <w:left w:val="none" w:sz="0" w:space="0" w:color="auto"/>
            <w:bottom w:val="none" w:sz="0" w:space="0" w:color="auto"/>
            <w:right w:val="none" w:sz="0" w:space="0" w:color="auto"/>
          </w:divBdr>
        </w:div>
        <w:div w:id="1692417901">
          <w:marLeft w:val="0"/>
          <w:marRight w:val="0"/>
          <w:marTop w:val="0"/>
          <w:marBottom w:val="0"/>
          <w:divBdr>
            <w:top w:val="none" w:sz="0" w:space="0" w:color="auto"/>
            <w:left w:val="none" w:sz="0" w:space="0" w:color="auto"/>
            <w:bottom w:val="none" w:sz="0" w:space="0" w:color="auto"/>
            <w:right w:val="none" w:sz="0" w:space="0" w:color="auto"/>
          </w:divBdr>
        </w:div>
        <w:div w:id="1421833850">
          <w:marLeft w:val="0"/>
          <w:marRight w:val="0"/>
          <w:marTop w:val="0"/>
          <w:marBottom w:val="0"/>
          <w:divBdr>
            <w:top w:val="none" w:sz="0" w:space="0" w:color="auto"/>
            <w:left w:val="none" w:sz="0" w:space="0" w:color="auto"/>
            <w:bottom w:val="none" w:sz="0" w:space="0" w:color="auto"/>
            <w:right w:val="none" w:sz="0" w:space="0" w:color="auto"/>
          </w:divBdr>
        </w:div>
        <w:div w:id="1393965971">
          <w:marLeft w:val="0"/>
          <w:marRight w:val="0"/>
          <w:marTop w:val="0"/>
          <w:marBottom w:val="0"/>
          <w:divBdr>
            <w:top w:val="none" w:sz="0" w:space="0" w:color="auto"/>
            <w:left w:val="none" w:sz="0" w:space="0" w:color="auto"/>
            <w:bottom w:val="none" w:sz="0" w:space="0" w:color="auto"/>
            <w:right w:val="none" w:sz="0" w:space="0" w:color="auto"/>
          </w:divBdr>
        </w:div>
        <w:div w:id="486632607">
          <w:marLeft w:val="0"/>
          <w:marRight w:val="0"/>
          <w:marTop w:val="0"/>
          <w:marBottom w:val="0"/>
          <w:divBdr>
            <w:top w:val="none" w:sz="0" w:space="0" w:color="auto"/>
            <w:left w:val="none" w:sz="0" w:space="0" w:color="auto"/>
            <w:bottom w:val="none" w:sz="0" w:space="0" w:color="auto"/>
            <w:right w:val="none" w:sz="0" w:space="0" w:color="auto"/>
          </w:divBdr>
        </w:div>
        <w:div w:id="673652566">
          <w:marLeft w:val="0"/>
          <w:marRight w:val="0"/>
          <w:marTop w:val="0"/>
          <w:marBottom w:val="0"/>
          <w:divBdr>
            <w:top w:val="none" w:sz="0" w:space="0" w:color="auto"/>
            <w:left w:val="none" w:sz="0" w:space="0" w:color="auto"/>
            <w:bottom w:val="none" w:sz="0" w:space="0" w:color="auto"/>
            <w:right w:val="none" w:sz="0" w:space="0" w:color="auto"/>
          </w:divBdr>
        </w:div>
        <w:div w:id="944654435">
          <w:marLeft w:val="0"/>
          <w:marRight w:val="0"/>
          <w:marTop w:val="0"/>
          <w:marBottom w:val="0"/>
          <w:divBdr>
            <w:top w:val="none" w:sz="0" w:space="0" w:color="auto"/>
            <w:left w:val="none" w:sz="0" w:space="0" w:color="auto"/>
            <w:bottom w:val="none" w:sz="0" w:space="0" w:color="auto"/>
            <w:right w:val="none" w:sz="0" w:space="0" w:color="auto"/>
          </w:divBdr>
        </w:div>
        <w:div w:id="154809700">
          <w:marLeft w:val="0"/>
          <w:marRight w:val="0"/>
          <w:marTop w:val="0"/>
          <w:marBottom w:val="0"/>
          <w:divBdr>
            <w:top w:val="none" w:sz="0" w:space="0" w:color="auto"/>
            <w:left w:val="none" w:sz="0" w:space="0" w:color="auto"/>
            <w:bottom w:val="none" w:sz="0" w:space="0" w:color="auto"/>
            <w:right w:val="none" w:sz="0" w:space="0" w:color="auto"/>
          </w:divBdr>
        </w:div>
        <w:div w:id="1694529857">
          <w:marLeft w:val="0"/>
          <w:marRight w:val="0"/>
          <w:marTop w:val="0"/>
          <w:marBottom w:val="0"/>
          <w:divBdr>
            <w:top w:val="none" w:sz="0" w:space="0" w:color="auto"/>
            <w:left w:val="none" w:sz="0" w:space="0" w:color="auto"/>
            <w:bottom w:val="none" w:sz="0" w:space="0" w:color="auto"/>
            <w:right w:val="none" w:sz="0" w:space="0" w:color="auto"/>
          </w:divBdr>
        </w:div>
        <w:div w:id="1633246897">
          <w:marLeft w:val="0"/>
          <w:marRight w:val="0"/>
          <w:marTop w:val="0"/>
          <w:marBottom w:val="0"/>
          <w:divBdr>
            <w:top w:val="none" w:sz="0" w:space="0" w:color="auto"/>
            <w:left w:val="none" w:sz="0" w:space="0" w:color="auto"/>
            <w:bottom w:val="none" w:sz="0" w:space="0" w:color="auto"/>
            <w:right w:val="none" w:sz="0" w:space="0" w:color="auto"/>
          </w:divBdr>
        </w:div>
        <w:div w:id="1534264694">
          <w:marLeft w:val="0"/>
          <w:marRight w:val="0"/>
          <w:marTop w:val="0"/>
          <w:marBottom w:val="0"/>
          <w:divBdr>
            <w:top w:val="none" w:sz="0" w:space="0" w:color="auto"/>
            <w:left w:val="none" w:sz="0" w:space="0" w:color="auto"/>
            <w:bottom w:val="none" w:sz="0" w:space="0" w:color="auto"/>
            <w:right w:val="none" w:sz="0" w:space="0" w:color="auto"/>
          </w:divBdr>
        </w:div>
        <w:div w:id="1999767650">
          <w:marLeft w:val="0"/>
          <w:marRight w:val="0"/>
          <w:marTop w:val="0"/>
          <w:marBottom w:val="0"/>
          <w:divBdr>
            <w:top w:val="none" w:sz="0" w:space="0" w:color="auto"/>
            <w:left w:val="none" w:sz="0" w:space="0" w:color="auto"/>
            <w:bottom w:val="none" w:sz="0" w:space="0" w:color="auto"/>
            <w:right w:val="none" w:sz="0" w:space="0" w:color="auto"/>
          </w:divBdr>
        </w:div>
        <w:div w:id="443042455">
          <w:marLeft w:val="0"/>
          <w:marRight w:val="0"/>
          <w:marTop w:val="0"/>
          <w:marBottom w:val="0"/>
          <w:divBdr>
            <w:top w:val="none" w:sz="0" w:space="0" w:color="auto"/>
            <w:left w:val="none" w:sz="0" w:space="0" w:color="auto"/>
            <w:bottom w:val="none" w:sz="0" w:space="0" w:color="auto"/>
            <w:right w:val="none" w:sz="0" w:space="0" w:color="auto"/>
          </w:divBdr>
        </w:div>
        <w:div w:id="873075772">
          <w:marLeft w:val="0"/>
          <w:marRight w:val="0"/>
          <w:marTop w:val="0"/>
          <w:marBottom w:val="0"/>
          <w:divBdr>
            <w:top w:val="none" w:sz="0" w:space="0" w:color="auto"/>
            <w:left w:val="none" w:sz="0" w:space="0" w:color="auto"/>
            <w:bottom w:val="none" w:sz="0" w:space="0" w:color="auto"/>
            <w:right w:val="none" w:sz="0" w:space="0" w:color="auto"/>
          </w:divBdr>
        </w:div>
        <w:div w:id="1174032621">
          <w:marLeft w:val="0"/>
          <w:marRight w:val="0"/>
          <w:marTop w:val="0"/>
          <w:marBottom w:val="0"/>
          <w:divBdr>
            <w:top w:val="none" w:sz="0" w:space="0" w:color="auto"/>
            <w:left w:val="none" w:sz="0" w:space="0" w:color="auto"/>
            <w:bottom w:val="none" w:sz="0" w:space="0" w:color="auto"/>
            <w:right w:val="none" w:sz="0" w:space="0" w:color="auto"/>
          </w:divBdr>
        </w:div>
        <w:div w:id="947590368">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35537147">
          <w:marLeft w:val="0"/>
          <w:marRight w:val="0"/>
          <w:marTop w:val="0"/>
          <w:marBottom w:val="0"/>
          <w:divBdr>
            <w:top w:val="none" w:sz="0" w:space="0" w:color="auto"/>
            <w:left w:val="none" w:sz="0" w:space="0" w:color="auto"/>
            <w:bottom w:val="none" w:sz="0" w:space="0" w:color="auto"/>
            <w:right w:val="none" w:sz="0" w:space="0" w:color="auto"/>
          </w:divBdr>
        </w:div>
        <w:div w:id="154298128">
          <w:marLeft w:val="0"/>
          <w:marRight w:val="0"/>
          <w:marTop w:val="0"/>
          <w:marBottom w:val="0"/>
          <w:divBdr>
            <w:top w:val="none" w:sz="0" w:space="0" w:color="auto"/>
            <w:left w:val="none" w:sz="0" w:space="0" w:color="auto"/>
            <w:bottom w:val="none" w:sz="0" w:space="0" w:color="auto"/>
            <w:right w:val="none" w:sz="0" w:space="0" w:color="auto"/>
          </w:divBdr>
        </w:div>
        <w:div w:id="1928419553">
          <w:marLeft w:val="0"/>
          <w:marRight w:val="0"/>
          <w:marTop w:val="0"/>
          <w:marBottom w:val="0"/>
          <w:divBdr>
            <w:top w:val="none" w:sz="0" w:space="0" w:color="auto"/>
            <w:left w:val="none" w:sz="0" w:space="0" w:color="auto"/>
            <w:bottom w:val="none" w:sz="0" w:space="0" w:color="auto"/>
            <w:right w:val="none" w:sz="0" w:space="0" w:color="auto"/>
          </w:divBdr>
        </w:div>
        <w:div w:id="1121077125">
          <w:marLeft w:val="0"/>
          <w:marRight w:val="0"/>
          <w:marTop w:val="0"/>
          <w:marBottom w:val="0"/>
          <w:divBdr>
            <w:top w:val="none" w:sz="0" w:space="0" w:color="auto"/>
            <w:left w:val="none" w:sz="0" w:space="0" w:color="auto"/>
            <w:bottom w:val="none" w:sz="0" w:space="0" w:color="auto"/>
            <w:right w:val="none" w:sz="0" w:space="0" w:color="auto"/>
          </w:divBdr>
        </w:div>
        <w:div w:id="1271089311">
          <w:marLeft w:val="0"/>
          <w:marRight w:val="0"/>
          <w:marTop w:val="0"/>
          <w:marBottom w:val="0"/>
          <w:divBdr>
            <w:top w:val="none" w:sz="0" w:space="0" w:color="auto"/>
            <w:left w:val="none" w:sz="0" w:space="0" w:color="auto"/>
            <w:bottom w:val="none" w:sz="0" w:space="0" w:color="auto"/>
            <w:right w:val="none" w:sz="0" w:space="0" w:color="auto"/>
          </w:divBdr>
        </w:div>
        <w:div w:id="423379829">
          <w:marLeft w:val="0"/>
          <w:marRight w:val="0"/>
          <w:marTop w:val="0"/>
          <w:marBottom w:val="0"/>
          <w:divBdr>
            <w:top w:val="none" w:sz="0" w:space="0" w:color="auto"/>
            <w:left w:val="none" w:sz="0" w:space="0" w:color="auto"/>
            <w:bottom w:val="none" w:sz="0" w:space="0" w:color="auto"/>
            <w:right w:val="none" w:sz="0" w:space="0" w:color="auto"/>
          </w:divBdr>
        </w:div>
        <w:div w:id="1910310529">
          <w:marLeft w:val="0"/>
          <w:marRight w:val="0"/>
          <w:marTop w:val="0"/>
          <w:marBottom w:val="0"/>
          <w:divBdr>
            <w:top w:val="none" w:sz="0" w:space="0" w:color="auto"/>
            <w:left w:val="none" w:sz="0" w:space="0" w:color="auto"/>
            <w:bottom w:val="none" w:sz="0" w:space="0" w:color="auto"/>
            <w:right w:val="none" w:sz="0" w:space="0" w:color="auto"/>
          </w:divBdr>
        </w:div>
        <w:div w:id="2047876289">
          <w:marLeft w:val="0"/>
          <w:marRight w:val="0"/>
          <w:marTop w:val="0"/>
          <w:marBottom w:val="0"/>
          <w:divBdr>
            <w:top w:val="none" w:sz="0" w:space="0" w:color="auto"/>
            <w:left w:val="none" w:sz="0" w:space="0" w:color="auto"/>
            <w:bottom w:val="none" w:sz="0" w:space="0" w:color="auto"/>
            <w:right w:val="none" w:sz="0" w:space="0" w:color="auto"/>
          </w:divBdr>
        </w:div>
        <w:div w:id="841314652">
          <w:marLeft w:val="0"/>
          <w:marRight w:val="0"/>
          <w:marTop w:val="0"/>
          <w:marBottom w:val="0"/>
          <w:divBdr>
            <w:top w:val="none" w:sz="0" w:space="0" w:color="auto"/>
            <w:left w:val="none" w:sz="0" w:space="0" w:color="auto"/>
            <w:bottom w:val="none" w:sz="0" w:space="0" w:color="auto"/>
            <w:right w:val="none" w:sz="0" w:space="0" w:color="auto"/>
          </w:divBdr>
        </w:div>
        <w:div w:id="154538092">
          <w:marLeft w:val="0"/>
          <w:marRight w:val="0"/>
          <w:marTop w:val="0"/>
          <w:marBottom w:val="0"/>
          <w:divBdr>
            <w:top w:val="none" w:sz="0" w:space="0" w:color="auto"/>
            <w:left w:val="none" w:sz="0" w:space="0" w:color="auto"/>
            <w:bottom w:val="none" w:sz="0" w:space="0" w:color="auto"/>
            <w:right w:val="none" w:sz="0" w:space="0" w:color="auto"/>
          </w:divBdr>
        </w:div>
        <w:div w:id="39401262">
          <w:marLeft w:val="0"/>
          <w:marRight w:val="0"/>
          <w:marTop w:val="0"/>
          <w:marBottom w:val="0"/>
          <w:divBdr>
            <w:top w:val="none" w:sz="0" w:space="0" w:color="auto"/>
            <w:left w:val="none" w:sz="0" w:space="0" w:color="auto"/>
            <w:bottom w:val="none" w:sz="0" w:space="0" w:color="auto"/>
            <w:right w:val="none" w:sz="0" w:space="0" w:color="auto"/>
          </w:divBdr>
        </w:div>
        <w:div w:id="1967155014">
          <w:marLeft w:val="0"/>
          <w:marRight w:val="0"/>
          <w:marTop w:val="0"/>
          <w:marBottom w:val="0"/>
          <w:divBdr>
            <w:top w:val="none" w:sz="0" w:space="0" w:color="auto"/>
            <w:left w:val="none" w:sz="0" w:space="0" w:color="auto"/>
            <w:bottom w:val="none" w:sz="0" w:space="0" w:color="auto"/>
            <w:right w:val="none" w:sz="0" w:space="0" w:color="auto"/>
          </w:divBdr>
        </w:div>
        <w:div w:id="295725033">
          <w:marLeft w:val="0"/>
          <w:marRight w:val="0"/>
          <w:marTop w:val="0"/>
          <w:marBottom w:val="0"/>
          <w:divBdr>
            <w:top w:val="none" w:sz="0" w:space="0" w:color="auto"/>
            <w:left w:val="none" w:sz="0" w:space="0" w:color="auto"/>
            <w:bottom w:val="none" w:sz="0" w:space="0" w:color="auto"/>
            <w:right w:val="none" w:sz="0" w:space="0" w:color="auto"/>
          </w:divBdr>
        </w:div>
        <w:div w:id="120421340">
          <w:marLeft w:val="0"/>
          <w:marRight w:val="0"/>
          <w:marTop w:val="0"/>
          <w:marBottom w:val="0"/>
          <w:divBdr>
            <w:top w:val="none" w:sz="0" w:space="0" w:color="auto"/>
            <w:left w:val="none" w:sz="0" w:space="0" w:color="auto"/>
            <w:bottom w:val="none" w:sz="0" w:space="0" w:color="auto"/>
            <w:right w:val="none" w:sz="0" w:space="0" w:color="auto"/>
          </w:divBdr>
        </w:div>
        <w:div w:id="1560047317">
          <w:marLeft w:val="0"/>
          <w:marRight w:val="0"/>
          <w:marTop w:val="0"/>
          <w:marBottom w:val="0"/>
          <w:divBdr>
            <w:top w:val="none" w:sz="0" w:space="0" w:color="auto"/>
            <w:left w:val="none" w:sz="0" w:space="0" w:color="auto"/>
            <w:bottom w:val="none" w:sz="0" w:space="0" w:color="auto"/>
            <w:right w:val="none" w:sz="0" w:space="0" w:color="auto"/>
          </w:divBdr>
        </w:div>
        <w:div w:id="406879892">
          <w:marLeft w:val="0"/>
          <w:marRight w:val="0"/>
          <w:marTop w:val="0"/>
          <w:marBottom w:val="0"/>
          <w:divBdr>
            <w:top w:val="none" w:sz="0" w:space="0" w:color="auto"/>
            <w:left w:val="none" w:sz="0" w:space="0" w:color="auto"/>
            <w:bottom w:val="none" w:sz="0" w:space="0" w:color="auto"/>
            <w:right w:val="none" w:sz="0" w:space="0" w:color="auto"/>
          </w:divBdr>
        </w:div>
        <w:div w:id="433594558">
          <w:marLeft w:val="0"/>
          <w:marRight w:val="0"/>
          <w:marTop w:val="0"/>
          <w:marBottom w:val="0"/>
          <w:divBdr>
            <w:top w:val="none" w:sz="0" w:space="0" w:color="auto"/>
            <w:left w:val="none" w:sz="0" w:space="0" w:color="auto"/>
            <w:bottom w:val="none" w:sz="0" w:space="0" w:color="auto"/>
            <w:right w:val="none" w:sz="0" w:space="0" w:color="auto"/>
          </w:divBdr>
        </w:div>
        <w:div w:id="831062381">
          <w:marLeft w:val="0"/>
          <w:marRight w:val="0"/>
          <w:marTop w:val="0"/>
          <w:marBottom w:val="0"/>
          <w:divBdr>
            <w:top w:val="none" w:sz="0" w:space="0" w:color="auto"/>
            <w:left w:val="none" w:sz="0" w:space="0" w:color="auto"/>
            <w:bottom w:val="none" w:sz="0" w:space="0" w:color="auto"/>
            <w:right w:val="none" w:sz="0" w:space="0" w:color="auto"/>
          </w:divBdr>
        </w:div>
        <w:div w:id="1201477188">
          <w:marLeft w:val="0"/>
          <w:marRight w:val="0"/>
          <w:marTop w:val="0"/>
          <w:marBottom w:val="0"/>
          <w:divBdr>
            <w:top w:val="none" w:sz="0" w:space="0" w:color="auto"/>
            <w:left w:val="none" w:sz="0" w:space="0" w:color="auto"/>
            <w:bottom w:val="none" w:sz="0" w:space="0" w:color="auto"/>
            <w:right w:val="none" w:sz="0" w:space="0" w:color="auto"/>
          </w:divBdr>
        </w:div>
        <w:div w:id="785580050">
          <w:marLeft w:val="0"/>
          <w:marRight w:val="0"/>
          <w:marTop w:val="0"/>
          <w:marBottom w:val="0"/>
          <w:divBdr>
            <w:top w:val="none" w:sz="0" w:space="0" w:color="auto"/>
            <w:left w:val="none" w:sz="0" w:space="0" w:color="auto"/>
            <w:bottom w:val="none" w:sz="0" w:space="0" w:color="auto"/>
            <w:right w:val="none" w:sz="0" w:space="0" w:color="auto"/>
          </w:divBdr>
        </w:div>
        <w:div w:id="908034000">
          <w:marLeft w:val="0"/>
          <w:marRight w:val="0"/>
          <w:marTop w:val="0"/>
          <w:marBottom w:val="0"/>
          <w:divBdr>
            <w:top w:val="none" w:sz="0" w:space="0" w:color="auto"/>
            <w:left w:val="none" w:sz="0" w:space="0" w:color="auto"/>
            <w:bottom w:val="none" w:sz="0" w:space="0" w:color="auto"/>
            <w:right w:val="none" w:sz="0" w:space="0" w:color="auto"/>
          </w:divBdr>
        </w:div>
        <w:div w:id="1859076912">
          <w:marLeft w:val="0"/>
          <w:marRight w:val="0"/>
          <w:marTop w:val="0"/>
          <w:marBottom w:val="0"/>
          <w:divBdr>
            <w:top w:val="none" w:sz="0" w:space="0" w:color="auto"/>
            <w:left w:val="none" w:sz="0" w:space="0" w:color="auto"/>
            <w:bottom w:val="none" w:sz="0" w:space="0" w:color="auto"/>
            <w:right w:val="none" w:sz="0" w:space="0" w:color="auto"/>
          </w:divBdr>
        </w:div>
        <w:div w:id="767582753">
          <w:marLeft w:val="0"/>
          <w:marRight w:val="0"/>
          <w:marTop w:val="0"/>
          <w:marBottom w:val="0"/>
          <w:divBdr>
            <w:top w:val="none" w:sz="0" w:space="0" w:color="auto"/>
            <w:left w:val="none" w:sz="0" w:space="0" w:color="auto"/>
            <w:bottom w:val="none" w:sz="0" w:space="0" w:color="auto"/>
            <w:right w:val="none" w:sz="0" w:space="0" w:color="auto"/>
          </w:divBdr>
        </w:div>
        <w:div w:id="564068644">
          <w:marLeft w:val="0"/>
          <w:marRight w:val="0"/>
          <w:marTop w:val="0"/>
          <w:marBottom w:val="0"/>
          <w:divBdr>
            <w:top w:val="none" w:sz="0" w:space="0" w:color="auto"/>
            <w:left w:val="none" w:sz="0" w:space="0" w:color="auto"/>
            <w:bottom w:val="none" w:sz="0" w:space="0" w:color="auto"/>
            <w:right w:val="none" w:sz="0" w:space="0" w:color="auto"/>
          </w:divBdr>
        </w:div>
        <w:div w:id="1310669786">
          <w:marLeft w:val="0"/>
          <w:marRight w:val="0"/>
          <w:marTop w:val="0"/>
          <w:marBottom w:val="0"/>
          <w:divBdr>
            <w:top w:val="none" w:sz="0" w:space="0" w:color="auto"/>
            <w:left w:val="none" w:sz="0" w:space="0" w:color="auto"/>
            <w:bottom w:val="none" w:sz="0" w:space="0" w:color="auto"/>
            <w:right w:val="none" w:sz="0" w:space="0" w:color="auto"/>
          </w:divBdr>
        </w:div>
        <w:div w:id="859784472">
          <w:marLeft w:val="0"/>
          <w:marRight w:val="0"/>
          <w:marTop w:val="0"/>
          <w:marBottom w:val="0"/>
          <w:divBdr>
            <w:top w:val="none" w:sz="0" w:space="0" w:color="auto"/>
            <w:left w:val="none" w:sz="0" w:space="0" w:color="auto"/>
            <w:bottom w:val="none" w:sz="0" w:space="0" w:color="auto"/>
            <w:right w:val="none" w:sz="0" w:space="0" w:color="auto"/>
          </w:divBdr>
        </w:div>
        <w:div w:id="1437410614">
          <w:marLeft w:val="0"/>
          <w:marRight w:val="0"/>
          <w:marTop w:val="0"/>
          <w:marBottom w:val="0"/>
          <w:divBdr>
            <w:top w:val="none" w:sz="0" w:space="0" w:color="auto"/>
            <w:left w:val="none" w:sz="0" w:space="0" w:color="auto"/>
            <w:bottom w:val="none" w:sz="0" w:space="0" w:color="auto"/>
            <w:right w:val="none" w:sz="0" w:space="0" w:color="auto"/>
          </w:divBdr>
        </w:div>
        <w:div w:id="544755497">
          <w:marLeft w:val="0"/>
          <w:marRight w:val="0"/>
          <w:marTop w:val="0"/>
          <w:marBottom w:val="0"/>
          <w:divBdr>
            <w:top w:val="none" w:sz="0" w:space="0" w:color="auto"/>
            <w:left w:val="none" w:sz="0" w:space="0" w:color="auto"/>
            <w:bottom w:val="none" w:sz="0" w:space="0" w:color="auto"/>
            <w:right w:val="none" w:sz="0" w:space="0" w:color="auto"/>
          </w:divBdr>
        </w:div>
        <w:div w:id="1912348116">
          <w:marLeft w:val="0"/>
          <w:marRight w:val="0"/>
          <w:marTop w:val="0"/>
          <w:marBottom w:val="0"/>
          <w:divBdr>
            <w:top w:val="none" w:sz="0" w:space="0" w:color="auto"/>
            <w:left w:val="none" w:sz="0" w:space="0" w:color="auto"/>
            <w:bottom w:val="none" w:sz="0" w:space="0" w:color="auto"/>
            <w:right w:val="none" w:sz="0" w:space="0" w:color="auto"/>
          </w:divBdr>
        </w:div>
        <w:div w:id="1487747703">
          <w:marLeft w:val="0"/>
          <w:marRight w:val="0"/>
          <w:marTop w:val="0"/>
          <w:marBottom w:val="0"/>
          <w:divBdr>
            <w:top w:val="none" w:sz="0" w:space="0" w:color="auto"/>
            <w:left w:val="none" w:sz="0" w:space="0" w:color="auto"/>
            <w:bottom w:val="none" w:sz="0" w:space="0" w:color="auto"/>
            <w:right w:val="none" w:sz="0" w:space="0" w:color="auto"/>
          </w:divBdr>
        </w:div>
        <w:div w:id="1866674628">
          <w:marLeft w:val="0"/>
          <w:marRight w:val="0"/>
          <w:marTop w:val="0"/>
          <w:marBottom w:val="0"/>
          <w:divBdr>
            <w:top w:val="none" w:sz="0" w:space="0" w:color="auto"/>
            <w:left w:val="none" w:sz="0" w:space="0" w:color="auto"/>
            <w:bottom w:val="none" w:sz="0" w:space="0" w:color="auto"/>
            <w:right w:val="none" w:sz="0" w:space="0" w:color="auto"/>
          </w:divBdr>
        </w:div>
        <w:div w:id="1132791357">
          <w:marLeft w:val="0"/>
          <w:marRight w:val="0"/>
          <w:marTop w:val="0"/>
          <w:marBottom w:val="0"/>
          <w:divBdr>
            <w:top w:val="none" w:sz="0" w:space="0" w:color="auto"/>
            <w:left w:val="none" w:sz="0" w:space="0" w:color="auto"/>
            <w:bottom w:val="none" w:sz="0" w:space="0" w:color="auto"/>
            <w:right w:val="none" w:sz="0" w:space="0" w:color="auto"/>
          </w:divBdr>
        </w:div>
        <w:div w:id="1485047527">
          <w:marLeft w:val="0"/>
          <w:marRight w:val="0"/>
          <w:marTop w:val="0"/>
          <w:marBottom w:val="0"/>
          <w:divBdr>
            <w:top w:val="none" w:sz="0" w:space="0" w:color="auto"/>
            <w:left w:val="none" w:sz="0" w:space="0" w:color="auto"/>
            <w:bottom w:val="none" w:sz="0" w:space="0" w:color="auto"/>
            <w:right w:val="none" w:sz="0" w:space="0" w:color="auto"/>
          </w:divBdr>
        </w:div>
        <w:div w:id="1219782445">
          <w:marLeft w:val="0"/>
          <w:marRight w:val="0"/>
          <w:marTop w:val="0"/>
          <w:marBottom w:val="0"/>
          <w:divBdr>
            <w:top w:val="none" w:sz="0" w:space="0" w:color="auto"/>
            <w:left w:val="none" w:sz="0" w:space="0" w:color="auto"/>
            <w:bottom w:val="none" w:sz="0" w:space="0" w:color="auto"/>
            <w:right w:val="none" w:sz="0" w:space="0" w:color="auto"/>
          </w:divBdr>
        </w:div>
        <w:div w:id="1599144015">
          <w:marLeft w:val="0"/>
          <w:marRight w:val="0"/>
          <w:marTop w:val="0"/>
          <w:marBottom w:val="0"/>
          <w:divBdr>
            <w:top w:val="none" w:sz="0" w:space="0" w:color="auto"/>
            <w:left w:val="none" w:sz="0" w:space="0" w:color="auto"/>
            <w:bottom w:val="none" w:sz="0" w:space="0" w:color="auto"/>
            <w:right w:val="none" w:sz="0" w:space="0" w:color="auto"/>
          </w:divBdr>
        </w:div>
        <w:div w:id="1716805843">
          <w:marLeft w:val="0"/>
          <w:marRight w:val="0"/>
          <w:marTop w:val="0"/>
          <w:marBottom w:val="0"/>
          <w:divBdr>
            <w:top w:val="none" w:sz="0" w:space="0" w:color="auto"/>
            <w:left w:val="none" w:sz="0" w:space="0" w:color="auto"/>
            <w:bottom w:val="none" w:sz="0" w:space="0" w:color="auto"/>
            <w:right w:val="none" w:sz="0" w:space="0" w:color="auto"/>
          </w:divBdr>
        </w:div>
        <w:div w:id="705911233">
          <w:marLeft w:val="0"/>
          <w:marRight w:val="0"/>
          <w:marTop w:val="0"/>
          <w:marBottom w:val="0"/>
          <w:divBdr>
            <w:top w:val="none" w:sz="0" w:space="0" w:color="auto"/>
            <w:left w:val="none" w:sz="0" w:space="0" w:color="auto"/>
            <w:bottom w:val="none" w:sz="0" w:space="0" w:color="auto"/>
            <w:right w:val="none" w:sz="0" w:space="0" w:color="auto"/>
          </w:divBdr>
        </w:div>
        <w:div w:id="1936016840">
          <w:marLeft w:val="0"/>
          <w:marRight w:val="0"/>
          <w:marTop w:val="0"/>
          <w:marBottom w:val="0"/>
          <w:divBdr>
            <w:top w:val="none" w:sz="0" w:space="0" w:color="auto"/>
            <w:left w:val="none" w:sz="0" w:space="0" w:color="auto"/>
            <w:bottom w:val="none" w:sz="0" w:space="0" w:color="auto"/>
            <w:right w:val="none" w:sz="0" w:space="0" w:color="auto"/>
          </w:divBdr>
        </w:div>
        <w:div w:id="739717887">
          <w:marLeft w:val="0"/>
          <w:marRight w:val="0"/>
          <w:marTop w:val="0"/>
          <w:marBottom w:val="0"/>
          <w:divBdr>
            <w:top w:val="none" w:sz="0" w:space="0" w:color="auto"/>
            <w:left w:val="none" w:sz="0" w:space="0" w:color="auto"/>
            <w:bottom w:val="none" w:sz="0" w:space="0" w:color="auto"/>
            <w:right w:val="none" w:sz="0" w:space="0" w:color="auto"/>
          </w:divBdr>
        </w:div>
        <w:div w:id="2146198454">
          <w:marLeft w:val="0"/>
          <w:marRight w:val="0"/>
          <w:marTop w:val="0"/>
          <w:marBottom w:val="0"/>
          <w:divBdr>
            <w:top w:val="none" w:sz="0" w:space="0" w:color="auto"/>
            <w:left w:val="none" w:sz="0" w:space="0" w:color="auto"/>
            <w:bottom w:val="none" w:sz="0" w:space="0" w:color="auto"/>
            <w:right w:val="none" w:sz="0" w:space="0" w:color="auto"/>
          </w:divBdr>
        </w:div>
        <w:div w:id="1896120210">
          <w:marLeft w:val="0"/>
          <w:marRight w:val="0"/>
          <w:marTop w:val="0"/>
          <w:marBottom w:val="0"/>
          <w:divBdr>
            <w:top w:val="none" w:sz="0" w:space="0" w:color="auto"/>
            <w:left w:val="none" w:sz="0" w:space="0" w:color="auto"/>
            <w:bottom w:val="none" w:sz="0" w:space="0" w:color="auto"/>
            <w:right w:val="none" w:sz="0" w:space="0" w:color="auto"/>
          </w:divBdr>
        </w:div>
        <w:div w:id="1013411000">
          <w:marLeft w:val="0"/>
          <w:marRight w:val="0"/>
          <w:marTop w:val="0"/>
          <w:marBottom w:val="0"/>
          <w:divBdr>
            <w:top w:val="none" w:sz="0" w:space="0" w:color="auto"/>
            <w:left w:val="none" w:sz="0" w:space="0" w:color="auto"/>
            <w:bottom w:val="none" w:sz="0" w:space="0" w:color="auto"/>
            <w:right w:val="none" w:sz="0" w:space="0" w:color="auto"/>
          </w:divBdr>
        </w:div>
        <w:div w:id="1933119538">
          <w:marLeft w:val="0"/>
          <w:marRight w:val="0"/>
          <w:marTop w:val="0"/>
          <w:marBottom w:val="0"/>
          <w:divBdr>
            <w:top w:val="none" w:sz="0" w:space="0" w:color="auto"/>
            <w:left w:val="none" w:sz="0" w:space="0" w:color="auto"/>
            <w:bottom w:val="none" w:sz="0" w:space="0" w:color="auto"/>
            <w:right w:val="none" w:sz="0" w:space="0" w:color="auto"/>
          </w:divBdr>
        </w:div>
        <w:div w:id="1744134431">
          <w:marLeft w:val="0"/>
          <w:marRight w:val="0"/>
          <w:marTop w:val="0"/>
          <w:marBottom w:val="0"/>
          <w:divBdr>
            <w:top w:val="none" w:sz="0" w:space="0" w:color="auto"/>
            <w:left w:val="none" w:sz="0" w:space="0" w:color="auto"/>
            <w:bottom w:val="none" w:sz="0" w:space="0" w:color="auto"/>
            <w:right w:val="none" w:sz="0" w:space="0" w:color="auto"/>
          </w:divBdr>
        </w:div>
        <w:div w:id="1948347383">
          <w:marLeft w:val="0"/>
          <w:marRight w:val="0"/>
          <w:marTop w:val="0"/>
          <w:marBottom w:val="0"/>
          <w:divBdr>
            <w:top w:val="none" w:sz="0" w:space="0" w:color="auto"/>
            <w:left w:val="none" w:sz="0" w:space="0" w:color="auto"/>
            <w:bottom w:val="none" w:sz="0" w:space="0" w:color="auto"/>
            <w:right w:val="none" w:sz="0" w:space="0" w:color="auto"/>
          </w:divBdr>
        </w:div>
        <w:div w:id="301735030">
          <w:marLeft w:val="0"/>
          <w:marRight w:val="0"/>
          <w:marTop w:val="0"/>
          <w:marBottom w:val="0"/>
          <w:divBdr>
            <w:top w:val="none" w:sz="0" w:space="0" w:color="auto"/>
            <w:left w:val="none" w:sz="0" w:space="0" w:color="auto"/>
            <w:bottom w:val="none" w:sz="0" w:space="0" w:color="auto"/>
            <w:right w:val="none" w:sz="0" w:space="0" w:color="auto"/>
          </w:divBdr>
        </w:div>
        <w:div w:id="1660844242">
          <w:marLeft w:val="0"/>
          <w:marRight w:val="0"/>
          <w:marTop w:val="0"/>
          <w:marBottom w:val="0"/>
          <w:divBdr>
            <w:top w:val="none" w:sz="0" w:space="0" w:color="auto"/>
            <w:left w:val="none" w:sz="0" w:space="0" w:color="auto"/>
            <w:bottom w:val="none" w:sz="0" w:space="0" w:color="auto"/>
            <w:right w:val="none" w:sz="0" w:space="0" w:color="auto"/>
          </w:divBdr>
        </w:div>
        <w:div w:id="964118783">
          <w:marLeft w:val="0"/>
          <w:marRight w:val="0"/>
          <w:marTop w:val="0"/>
          <w:marBottom w:val="0"/>
          <w:divBdr>
            <w:top w:val="none" w:sz="0" w:space="0" w:color="auto"/>
            <w:left w:val="none" w:sz="0" w:space="0" w:color="auto"/>
            <w:bottom w:val="none" w:sz="0" w:space="0" w:color="auto"/>
            <w:right w:val="none" w:sz="0" w:space="0" w:color="auto"/>
          </w:divBdr>
        </w:div>
        <w:div w:id="11222036">
          <w:marLeft w:val="0"/>
          <w:marRight w:val="0"/>
          <w:marTop w:val="0"/>
          <w:marBottom w:val="0"/>
          <w:divBdr>
            <w:top w:val="none" w:sz="0" w:space="0" w:color="auto"/>
            <w:left w:val="none" w:sz="0" w:space="0" w:color="auto"/>
            <w:bottom w:val="none" w:sz="0" w:space="0" w:color="auto"/>
            <w:right w:val="none" w:sz="0" w:space="0" w:color="auto"/>
          </w:divBdr>
        </w:div>
        <w:div w:id="1937522088">
          <w:marLeft w:val="0"/>
          <w:marRight w:val="0"/>
          <w:marTop w:val="0"/>
          <w:marBottom w:val="0"/>
          <w:divBdr>
            <w:top w:val="none" w:sz="0" w:space="0" w:color="auto"/>
            <w:left w:val="none" w:sz="0" w:space="0" w:color="auto"/>
            <w:bottom w:val="none" w:sz="0" w:space="0" w:color="auto"/>
            <w:right w:val="none" w:sz="0" w:space="0" w:color="auto"/>
          </w:divBdr>
        </w:div>
        <w:div w:id="1915124577">
          <w:marLeft w:val="0"/>
          <w:marRight w:val="0"/>
          <w:marTop w:val="0"/>
          <w:marBottom w:val="0"/>
          <w:divBdr>
            <w:top w:val="none" w:sz="0" w:space="0" w:color="auto"/>
            <w:left w:val="none" w:sz="0" w:space="0" w:color="auto"/>
            <w:bottom w:val="none" w:sz="0" w:space="0" w:color="auto"/>
            <w:right w:val="none" w:sz="0" w:space="0" w:color="auto"/>
          </w:divBdr>
        </w:div>
        <w:div w:id="1611741009">
          <w:marLeft w:val="0"/>
          <w:marRight w:val="0"/>
          <w:marTop w:val="0"/>
          <w:marBottom w:val="0"/>
          <w:divBdr>
            <w:top w:val="none" w:sz="0" w:space="0" w:color="auto"/>
            <w:left w:val="none" w:sz="0" w:space="0" w:color="auto"/>
            <w:bottom w:val="none" w:sz="0" w:space="0" w:color="auto"/>
            <w:right w:val="none" w:sz="0" w:space="0" w:color="auto"/>
          </w:divBdr>
        </w:div>
        <w:div w:id="1105081985">
          <w:marLeft w:val="0"/>
          <w:marRight w:val="0"/>
          <w:marTop w:val="0"/>
          <w:marBottom w:val="0"/>
          <w:divBdr>
            <w:top w:val="none" w:sz="0" w:space="0" w:color="auto"/>
            <w:left w:val="none" w:sz="0" w:space="0" w:color="auto"/>
            <w:bottom w:val="none" w:sz="0" w:space="0" w:color="auto"/>
            <w:right w:val="none" w:sz="0" w:space="0" w:color="auto"/>
          </w:divBdr>
        </w:div>
        <w:div w:id="361635850">
          <w:marLeft w:val="0"/>
          <w:marRight w:val="0"/>
          <w:marTop w:val="0"/>
          <w:marBottom w:val="0"/>
          <w:divBdr>
            <w:top w:val="none" w:sz="0" w:space="0" w:color="auto"/>
            <w:left w:val="none" w:sz="0" w:space="0" w:color="auto"/>
            <w:bottom w:val="none" w:sz="0" w:space="0" w:color="auto"/>
            <w:right w:val="none" w:sz="0" w:space="0" w:color="auto"/>
          </w:divBdr>
        </w:div>
        <w:div w:id="767775377">
          <w:marLeft w:val="0"/>
          <w:marRight w:val="0"/>
          <w:marTop w:val="0"/>
          <w:marBottom w:val="0"/>
          <w:divBdr>
            <w:top w:val="none" w:sz="0" w:space="0" w:color="auto"/>
            <w:left w:val="none" w:sz="0" w:space="0" w:color="auto"/>
            <w:bottom w:val="none" w:sz="0" w:space="0" w:color="auto"/>
            <w:right w:val="none" w:sz="0" w:space="0" w:color="auto"/>
          </w:divBdr>
        </w:div>
        <w:div w:id="941105293">
          <w:marLeft w:val="0"/>
          <w:marRight w:val="0"/>
          <w:marTop w:val="0"/>
          <w:marBottom w:val="0"/>
          <w:divBdr>
            <w:top w:val="none" w:sz="0" w:space="0" w:color="auto"/>
            <w:left w:val="none" w:sz="0" w:space="0" w:color="auto"/>
            <w:bottom w:val="none" w:sz="0" w:space="0" w:color="auto"/>
            <w:right w:val="none" w:sz="0" w:space="0" w:color="auto"/>
          </w:divBdr>
        </w:div>
        <w:div w:id="1415584703">
          <w:marLeft w:val="0"/>
          <w:marRight w:val="0"/>
          <w:marTop w:val="0"/>
          <w:marBottom w:val="0"/>
          <w:divBdr>
            <w:top w:val="none" w:sz="0" w:space="0" w:color="auto"/>
            <w:left w:val="none" w:sz="0" w:space="0" w:color="auto"/>
            <w:bottom w:val="none" w:sz="0" w:space="0" w:color="auto"/>
            <w:right w:val="none" w:sz="0" w:space="0" w:color="auto"/>
          </w:divBdr>
        </w:div>
        <w:div w:id="183250099">
          <w:marLeft w:val="0"/>
          <w:marRight w:val="0"/>
          <w:marTop w:val="0"/>
          <w:marBottom w:val="0"/>
          <w:divBdr>
            <w:top w:val="none" w:sz="0" w:space="0" w:color="auto"/>
            <w:left w:val="none" w:sz="0" w:space="0" w:color="auto"/>
            <w:bottom w:val="none" w:sz="0" w:space="0" w:color="auto"/>
            <w:right w:val="none" w:sz="0" w:space="0" w:color="auto"/>
          </w:divBdr>
        </w:div>
        <w:div w:id="1975059023">
          <w:marLeft w:val="0"/>
          <w:marRight w:val="0"/>
          <w:marTop w:val="0"/>
          <w:marBottom w:val="0"/>
          <w:divBdr>
            <w:top w:val="none" w:sz="0" w:space="0" w:color="auto"/>
            <w:left w:val="none" w:sz="0" w:space="0" w:color="auto"/>
            <w:bottom w:val="none" w:sz="0" w:space="0" w:color="auto"/>
            <w:right w:val="none" w:sz="0" w:space="0" w:color="auto"/>
          </w:divBdr>
        </w:div>
        <w:div w:id="424423921">
          <w:marLeft w:val="0"/>
          <w:marRight w:val="0"/>
          <w:marTop w:val="0"/>
          <w:marBottom w:val="0"/>
          <w:divBdr>
            <w:top w:val="none" w:sz="0" w:space="0" w:color="auto"/>
            <w:left w:val="none" w:sz="0" w:space="0" w:color="auto"/>
            <w:bottom w:val="none" w:sz="0" w:space="0" w:color="auto"/>
            <w:right w:val="none" w:sz="0" w:space="0" w:color="auto"/>
          </w:divBdr>
        </w:div>
        <w:div w:id="1985507308">
          <w:marLeft w:val="0"/>
          <w:marRight w:val="0"/>
          <w:marTop w:val="0"/>
          <w:marBottom w:val="0"/>
          <w:divBdr>
            <w:top w:val="none" w:sz="0" w:space="0" w:color="auto"/>
            <w:left w:val="none" w:sz="0" w:space="0" w:color="auto"/>
            <w:bottom w:val="none" w:sz="0" w:space="0" w:color="auto"/>
            <w:right w:val="none" w:sz="0" w:space="0" w:color="auto"/>
          </w:divBdr>
        </w:div>
        <w:div w:id="1455246214">
          <w:marLeft w:val="0"/>
          <w:marRight w:val="0"/>
          <w:marTop w:val="0"/>
          <w:marBottom w:val="0"/>
          <w:divBdr>
            <w:top w:val="none" w:sz="0" w:space="0" w:color="auto"/>
            <w:left w:val="none" w:sz="0" w:space="0" w:color="auto"/>
            <w:bottom w:val="none" w:sz="0" w:space="0" w:color="auto"/>
            <w:right w:val="none" w:sz="0" w:space="0" w:color="auto"/>
          </w:divBdr>
        </w:div>
        <w:div w:id="2012826268">
          <w:marLeft w:val="0"/>
          <w:marRight w:val="0"/>
          <w:marTop w:val="0"/>
          <w:marBottom w:val="0"/>
          <w:divBdr>
            <w:top w:val="none" w:sz="0" w:space="0" w:color="auto"/>
            <w:left w:val="none" w:sz="0" w:space="0" w:color="auto"/>
            <w:bottom w:val="none" w:sz="0" w:space="0" w:color="auto"/>
            <w:right w:val="none" w:sz="0" w:space="0" w:color="auto"/>
          </w:divBdr>
        </w:div>
        <w:div w:id="1674457534">
          <w:marLeft w:val="0"/>
          <w:marRight w:val="0"/>
          <w:marTop w:val="0"/>
          <w:marBottom w:val="0"/>
          <w:divBdr>
            <w:top w:val="none" w:sz="0" w:space="0" w:color="auto"/>
            <w:left w:val="none" w:sz="0" w:space="0" w:color="auto"/>
            <w:bottom w:val="none" w:sz="0" w:space="0" w:color="auto"/>
            <w:right w:val="none" w:sz="0" w:space="0" w:color="auto"/>
          </w:divBdr>
        </w:div>
        <w:div w:id="1512914715">
          <w:marLeft w:val="0"/>
          <w:marRight w:val="0"/>
          <w:marTop w:val="0"/>
          <w:marBottom w:val="0"/>
          <w:divBdr>
            <w:top w:val="none" w:sz="0" w:space="0" w:color="auto"/>
            <w:left w:val="none" w:sz="0" w:space="0" w:color="auto"/>
            <w:bottom w:val="none" w:sz="0" w:space="0" w:color="auto"/>
            <w:right w:val="none" w:sz="0" w:space="0" w:color="auto"/>
          </w:divBdr>
        </w:div>
        <w:div w:id="2083940591">
          <w:marLeft w:val="0"/>
          <w:marRight w:val="0"/>
          <w:marTop w:val="0"/>
          <w:marBottom w:val="0"/>
          <w:divBdr>
            <w:top w:val="none" w:sz="0" w:space="0" w:color="auto"/>
            <w:left w:val="none" w:sz="0" w:space="0" w:color="auto"/>
            <w:bottom w:val="none" w:sz="0" w:space="0" w:color="auto"/>
            <w:right w:val="none" w:sz="0" w:space="0" w:color="auto"/>
          </w:divBdr>
        </w:div>
        <w:div w:id="1088387882">
          <w:marLeft w:val="0"/>
          <w:marRight w:val="0"/>
          <w:marTop w:val="0"/>
          <w:marBottom w:val="0"/>
          <w:divBdr>
            <w:top w:val="none" w:sz="0" w:space="0" w:color="auto"/>
            <w:left w:val="none" w:sz="0" w:space="0" w:color="auto"/>
            <w:bottom w:val="none" w:sz="0" w:space="0" w:color="auto"/>
            <w:right w:val="none" w:sz="0" w:space="0" w:color="auto"/>
          </w:divBdr>
        </w:div>
        <w:div w:id="574557019">
          <w:marLeft w:val="0"/>
          <w:marRight w:val="0"/>
          <w:marTop w:val="0"/>
          <w:marBottom w:val="0"/>
          <w:divBdr>
            <w:top w:val="none" w:sz="0" w:space="0" w:color="auto"/>
            <w:left w:val="none" w:sz="0" w:space="0" w:color="auto"/>
            <w:bottom w:val="none" w:sz="0" w:space="0" w:color="auto"/>
            <w:right w:val="none" w:sz="0" w:space="0" w:color="auto"/>
          </w:divBdr>
        </w:div>
        <w:div w:id="821385494">
          <w:marLeft w:val="0"/>
          <w:marRight w:val="0"/>
          <w:marTop w:val="0"/>
          <w:marBottom w:val="0"/>
          <w:divBdr>
            <w:top w:val="none" w:sz="0" w:space="0" w:color="auto"/>
            <w:left w:val="none" w:sz="0" w:space="0" w:color="auto"/>
            <w:bottom w:val="none" w:sz="0" w:space="0" w:color="auto"/>
            <w:right w:val="none" w:sz="0" w:space="0" w:color="auto"/>
          </w:divBdr>
        </w:div>
        <w:div w:id="1343968081">
          <w:marLeft w:val="0"/>
          <w:marRight w:val="0"/>
          <w:marTop w:val="0"/>
          <w:marBottom w:val="0"/>
          <w:divBdr>
            <w:top w:val="none" w:sz="0" w:space="0" w:color="auto"/>
            <w:left w:val="none" w:sz="0" w:space="0" w:color="auto"/>
            <w:bottom w:val="none" w:sz="0" w:space="0" w:color="auto"/>
            <w:right w:val="none" w:sz="0" w:space="0" w:color="auto"/>
          </w:divBdr>
        </w:div>
        <w:div w:id="1538739516">
          <w:marLeft w:val="0"/>
          <w:marRight w:val="0"/>
          <w:marTop w:val="0"/>
          <w:marBottom w:val="0"/>
          <w:divBdr>
            <w:top w:val="none" w:sz="0" w:space="0" w:color="auto"/>
            <w:left w:val="none" w:sz="0" w:space="0" w:color="auto"/>
            <w:bottom w:val="none" w:sz="0" w:space="0" w:color="auto"/>
            <w:right w:val="none" w:sz="0" w:space="0" w:color="auto"/>
          </w:divBdr>
        </w:div>
        <w:div w:id="485433972">
          <w:marLeft w:val="0"/>
          <w:marRight w:val="0"/>
          <w:marTop w:val="0"/>
          <w:marBottom w:val="0"/>
          <w:divBdr>
            <w:top w:val="none" w:sz="0" w:space="0" w:color="auto"/>
            <w:left w:val="none" w:sz="0" w:space="0" w:color="auto"/>
            <w:bottom w:val="none" w:sz="0" w:space="0" w:color="auto"/>
            <w:right w:val="none" w:sz="0" w:space="0" w:color="auto"/>
          </w:divBdr>
        </w:div>
        <w:div w:id="1068461642">
          <w:marLeft w:val="0"/>
          <w:marRight w:val="0"/>
          <w:marTop w:val="0"/>
          <w:marBottom w:val="0"/>
          <w:divBdr>
            <w:top w:val="none" w:sz="0" w:space="0" w:color="auto"/>
            <w:left w:val="none" w:sz="0" w:space="0" w:color="auto"/>
            <w:bottom w:val="none" w:sz="0" w:space="0" w:color="auto"/>
            <w:right w:val="none" w:sz="0" w:space="0" w:color="auto"/>
          </w:divBdr>
        </w:div>
        <w:div w:id="1035689785">
          <w:marLeft w:val="0"/>
          <w:marRight w:val="0"/>
          <w:marTop w:val="0"/>
          <w:marBottom w:val="0"/>
          <w:divBdr>
            <w:top w:val="none" w:sz="0" w:space="0" w:color="auto"/>
            <w:left w:val="none" w:sz="0" w:space="0" w:color="auto"/>
            <w:bottom w:val="none" w:sz="0" w:space="0" w:color="auto"/>
            <w:right w:val="none" w:sz="0" w:space="0" w:color="auto"/>
          </w:divBdr>
        </w:div>
        <w:div w:id="1152912587">
          <w:marLeft w:val="0"/>
          <w:marRight w:val="0"/>
          <w:marTop w:val="0"/>
          <w:marBottom w:val="0"/>
          <w:divBdr>
            <w:top w:val="none" w:sz="0" w:space="0" w:color="auto"/>
            <w:left w:val="none" w:sz="0" w:space="0" w:color="auto"/>
            <w:bottom w:val="none" w:sz="0" w:space="0" w:color="auto"/>
            <w:right w:val="none" w:sz="0" w:space="0" w:color="auto"/>
          </w:divBdr>
        </w:div>
        <w:div w:id="1421561794">
          <w:marLeft w:val="0"/>
          <w:marRight w:val="0"/>
          <w:marTop w:val="0"/>
          <w:marBottom w:val="0"/>
          <w:divBdr>
            <w:top w:val="none" w:sz="0" w:space="0" w:color="auto"/>
            <w:left w:val="none" w:sz="0" w:space="0" w:color="auto"/>
            <w:bottom w:val="none" w:sz="0" w:space="0" w:color="auto"/>
            <w:right w:val="none" w:sz="0" w:space="0" w:color="auto"/>
          </w:divBdr>
        </w:div>
        <w:div w:id="1859125883">
          <w:marLeft w:val="0"/>
          <w:marRight w:val="0"/>
          <w:marTop w:val="0"/>
          <w:marBottom w:val="0"/>
          <w:divBdr>
            <w:top w:val="none" w:sz="0" w:space="0" w:color="auto"/>
            <w:left w:val="none" w:sz="0" w:space="0" w:color="auto"/>
            <w:bottom w:val="none" w:sz="0" w:space="0" w:color="auto"/>
            <w:right w:val="none" w:sz="0" w:space="0" w:color="auto"/>
          </w:divBdr>
        </w:div>
        <w:div w:id="897983622">
          <w:marLeft w:val="0"/>
          <w:marRight w:val="0"/>
          <w:marTop w:val="0"/>
          <w:marBottom w:val="0"/>
          <w:divBdr>
            <w:top w:val="none" w:sz="0" w:space="0" w:color="auto"/>
            <w:left w:val="none" w:sz="0" w:space="0" w:color="auto"/>
            <w:bottom w:val="none" w:sz="0" w:space="0" w:color="auto"/>
            <w:right w:val="none" w:sz="0" w:space="0" w:color="auto"/>
          </w:divBdr>
        </w:div>
        <w:div w:id="1267344672">
          <w:marLeft w:val="0"/>
          <w:marRight w:val="0"/>
          <w:marTop w:val="0"/>
          <w:marBottom w:val="0"/>
          <w:divBdr>
            <w:top w:val="none" w:sz="0" w:space="0" w:color="auto"/>
            <w:left w:val="none" w:sz="0" w:space="0" w:color="auto"/>
            <w:bottom w:val="none" w:sz="0" w:space="0" w:color="auto"/>
            <w:right w:val="none" w:sz="0" w:space="0" w:color="auto"/>
          </w:divBdr>
        </w:div>
        <w:div w:id="1581022936">
          <w:marLeft w:val="0"/>
          <w:marRight w:val="0"/>
          <w:marTop w:val="0"/>
          <w:marBottom w:val="0"/>
          <w:divBdr>
            <w:top w:val="none" w:sz="0" w:space="0" w:color="auto"/>
            <w:left w:val="none" w:sz="0" w:space="0" w:color="auto"/>
            <w:bottom w:val="none" w:sz="0" w:space="0" w:color="auto"/>
            <w:right w:val="none" w:sz="0" w:space="0" w:color="auto"/>
          </w:divBdr>
        </w:div>
        <w:div w:id="1491947583">
          <w:marLeft w:val="0"/>
          <w:marRight w:val="0"/>
          <w:marTop w:val="0"/>
          <w:marBottom w:val="0"/>
          <w:divBdr>
            <w:top w:val="none" w:sz="0" w:space="0" w:color="auto"/>
            <w:left w:val="none" w:sz="0" w:space="0" w:color="auto"/>
            <w:bottom w:val="none" w:sz="0" w:space="0" w:color="auto"/>
            <w:right w:val="none" w:sz="0" w:space="0" w:color="auto"/>
          </w:divBdr>
        </w:div>
        <w:div w:id="337464901">
          <w:marLeft w:val="0"/>
          <w:marRight w:val="0"/>
          <w:marTop w:val="0"/>
          <w:marBottom w:val="0"/>
          <w:divBdr>
            <w:top w:val="none" w:sz="0" w:space="0" w:color="auto"/>
            <w:left w:val="none" w:sz="0" w:space="0" w:color="auto"/>
            <w:bottom w:val="none" w:sz="0" w:space="0" w:color="auto"/>
            <w:right w:val="none" w:sz="0" w:space="0" w:color="auto"/>
          </w:divBdr>
        </w:div>
        <w:div w:id="1136489199">
          <w:marLeft w:val="0"/>
          <w:marRight w:val="0"/>
          <w:marTop w:val="0"/>
          <w:marBottom w:val="0"/>
          <w:divBdr>
            <w:top w:val="none" w:sz="0" w:space="0" w:color="auto"/>
            <w:left w:val="none" w:sz="0" w:space="0" w:color="auto"/>
            <w:bottom w:val="none" w:sz="0" w:space="0" w:color="auto"/>
            <w:right w:val="none" w:sz="0" w:space="0" w:color="auto"/>
          </w:divBdr>
        </w:div>
        <w:div w:id="1600914966">
          <w:marLeft w:val="0"/>
          <w:marRight w:val="0"/>
          <w:marTop w:val="0"/>
          <w:marBottom w:val="0"/>
          <w:divBdr>
            <w:top w:val="none" w:sz="0" w:space="0" w:color="auto"/>
            <w:left w:val="none" w:sz="0" w:space="0" w:color="auto"/>
            <w:bottom w:val="none" w:sz="0" w:space="0" w:color="auto"/>
            <w:right w:val="none" w:sz="0" w:space="0" w:color="auto"/>
          </w:divBdr>
        </w:div>
        <w:div w:id="2082408253">
          <w:marLeft w:val="0"/>
          <w:marRight w:val="0"/>
          <w:marTop w:val="0"/>
          <w:marBottom w:val="0"/>
          <w:divBdr>
            <w:top w:val="none" w:sz="0" w:space="0" w:color="auto"/>
            <w:left w:val="none" w:sz="0" w:space="0" w:color="auto"/>
            <w:bottom w:val="none" w:sz="0" w:space="0" w:color="auto"/>
            <w:right w:val="none" w:sz="0" w:space="0" w:color="auto"/>
          </w:divBdr>
        </w:div>
        <w:div w:id="1204369459">
          <w:marLeft w:val="0"/>
          <w:marRight w:val="0"/>
          <w:marTop w:val="0"/>
          <w:marBottom w:val="0"/>
          <w:divBdr>
            <w:top w:val="none" w:sz="0" w:space="0" w:color="auto"/>
            <w:left w:val="none" w:sz="0" w:space="0" w:color="auto"/>
            <w:bottom w:val="none" w:sz="0" w:space="0" w:color="auto"/>
            <w:right w:val="none" w:sz="0" w:space="0" w:color="auto"/>
          </w:divBdr>
        </w:div>
        <w:div w:id="334843903">
          <w:marLeft w:val="0"/>
          <w:marRight w:val="0"/>
          <w:marTop w:val="0"/>
          <w:marBottom w:val="0"/>
          <w:divBdr>
            <w:top w:val="none" w:sz="0" w:space="0" w:color="auto"/>
            <w:left w:val="none" w:sz="0" w:space="0" w:color="auto"/>
            <w:bottom w:val="none" w:sz="0" w:space="0" w:color="auto"/>
            <w:right w:val="none" w:sz="0" w:space="0" w:color="auto"/>
          </w:divBdr>
        </w:div>
        <w:div w:id="129059910">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9461043">
          <w:marLeft w:val="0"/>
          <w:marRight w:val="0"/>
          <w:marTop w:val="0"/>
          <w:marBottom w:val="0"/>
          <w:divBdr>
            <w:top w:val="none" w:sz="0" w:space="0" w:color="auto"/>
            <w:left w:val="none" w:sz="0" w:space="0" w:color="auto"/>
            <w:bottom w:val="none" w:sz="0" w:space="0" w:color="auto"/>
            <w:right w:val="none" w:sz="0" w:space="0" w:color="auto"/>
          </w:divBdr>
        </w:div>
        <w:div w:id="1122840679">
          <w:marLeft w:val="0"/>
          <w:marRight w:val="0"/>
          <w:marTop w:val="0"/>
          <w:marBottom w:val="0"/>
          <w:divBdr>
            <w:top w:val="none" w:sz="0" w:space="0" w:color="auto"/>
            <w:left w:val="none" w:sz="0" w:space="0" w:color="auto"/>
            <w:bottom w:val="none" w:sz="0" w:space="0" w:color="auto"/>
            <w:right w:val="none" w:sz="0" w:space="0" w:color="auto"/>
          </w:divBdr>
        </w:div>
        <w:div w:id="1731465074">
          <w:marLeft w:val="0"/>
          <w:marRight w:val="0"/>
          <w:marTop w:val="0"/>
          <w:marBottom w:val="0"/>
          <w:divBdr>
            <w:top w:val="none" w:sz="0" w:space="0" w:color="auto"/>
            <w:left w:val="none" w:sz="0" w:space="0" w:color="auto"/>
            <w:bottom w:val="none" w:sz="0" w:space="0" w:color="auto"/>
            <w:right w:val="none" w:sz="0" w:space="0" w:color="auto"/>
          </w:divBdr>
        </w:div>
        <w:div w:id="617296847">
          <w:marLeft w:val="0"/>
          <w:marRight w:val="0"/>
          <w:marTop w:val="0"/>
          <w:marBottom w:val="0"/>
          <w:divBdr>
            <w:top w:val="none" w:sz="0" w:space="0" w:color="auto"/>
            <w:left w:val="none" w:sz="0" w:space="0" w:color="auto"/>
            <w:bottom w:val="none" w:sz="0" w:space="0" w:color="auto"/>
            <w:right w:val="none" w:sz="0" w:space="0" w:color="auto"/>
          </w:divBdr>
        </w:div>
        <w:div w:id="674067831">
          <w:marLeft w:val="0"/>
          <w:marRight w:val="0"/>
          <w:marTop w:val="0"/>
          <w:marBottom w:val="0"/>
          <w:divBdr>
            <w:top w:val="none" w:sz="0" w:space="0" w:color="auto"/>
            <w:left w:val="none" w:sz="0" w:space="0" w:color="auto"/>
            <w:bottom w:val="none" w:sz="0" w:space="0" w:color="auto"/>
            <w:right w:val="none" w:sz="0" w:space="0" w:color="auto"/>
          </w:divBdr>
        </w:div>
        <w:div w:id="251210568">
          <w:marLeft w:val="0"/>
          <w:marRight w:val="0"/>
          <w:marTop w:val="0"/>
          <w:marBottom w:val="0"/>
          <w:divBdr>
            <w:top w:val="none" w:sz="0" w:space="0" w:color="auto"/>
            <w:left w:val="none" w:sz="0" w:space="0" w:color="auto"/>
            <w:bottom w:val="none" w:sz="0" w:space="0" w:color="auto"/>
            <w:right w:val="none" w:sz="0" w:space="0" w:color="auto"/>
          </w:divBdr>
        </w:div>
        <w:div w:id="275254066">
          <w:marLeft w:val="0"/>
          <w:marRight w:val="0"/>
          <w:marTop w:val="0"/>
          <w:marBottom w:val="0"/>
          <w:divBdr>
            <w:top w:val="none" w:sz="0" w:space="0" w:color="auto"/>
            <w:left w:val="none" w:sz="0" w:space="0" w:color="auto"/>
            <w:bottom w:val="none" w:sz="0" w:space="0" w:color="auto"/>
            <w:right w:val="none" w:sz="0" w:space="0" w:color="auto"/>
          </w:divBdr>
        </w:div>
        <w:div w:id="76943479">
          <w:marLeft w:val="0"/>
          <w:marRight w:val="0"/>
          <w:marTop w:val="0"/>
          <w:marBottom w:val="0"/>
          <w:divBdr>
            <w:top w:val="none" w:sz="0" w:space="0" w:color="auto"/>
            <w:left w:val="none" w:sz="0" w:space="0" w:color="auto"/>
            <w:bottom w:val="none" w:sz="0" w:space="0" w:color="auto"/>
            <w:right w:val="none" w:sz="0" w:space="0" w:color="auto"/>
          </w:divBdr>
        </w:div>
        <w:div w:id="951593945">
          <w:marLeft w:val="0"/>
          <w:marRight w:val="0"/>
          <w:marTop w:val="0"/>
          <w:marBottom w:val="0"/>
          <w:divBdr>
            <w:top w:val="none" w:sz="0" w:space="0" w:color="auto"/>
            <w:left w:val="none" w:sz="0" w:space="0" w:color="auto"/>
            <w:bottom w:val="none" w:sz="0" w:space="0" w:color="auto"/>
            <w:right w:val="none" w:sz="0" w:space="0" w:color="auto"/>
          </w:divBdr>
        </w:div>
        <w:div w:id="770051190">
          <w:marLeft w:val="0"/>
          <w:marRight w:val="0"/>
          <w:marTop w:val="0"/>
          <w:marBottom w:val="0"/>
          <w:divBdr>
            <w:top w:val="none" w:sz="0" w:space="0" w:color="auto"/>
            <w:left w:val="none" w:sz="0" w:space="0" w:color="auto"/>
            <w:bottom w:val="none" w:sz="0" w:space="0" w:color="auto"/>
            <w:right w:val="none" w:sz="0" w:space="0" w:color="auto"/>
          </w:divBdr>
        </w:div>
        <w:div w:id="402725796">
          <w:marLeft w:val="0"/>
          <w:marRight w:val="0"/>
          <w:marTop w:val="0"/>
          <w:marBottom w:val="0"/>
          <w:divBdr>
            <w:top w:val="none" w:sz="0" w:space="0" w:color="auto"/>
            <w:left w:val="none" w:sz="0" w:space="0" w:color="auto"/>
            <w:bottom w:val="none" w:sz="0" w:space="0" w:color="auto"/>
            <w:right w:val="none" w:sz="0" w:space="0" w:color="auto"/>
          </w:divBdr>
        </w:div>
        <w:div w:id="1910268416">
          <w:marLeft w:val="0"/>
          <w:marRight w:val="0"/>
          <w:marTop w:val="0"/>
          <w:marBottom w:val="0"/>
          <w:divBdr>
            <w:top w:val="none" w:sz="0" w:space="0" w:color="auto"/>
            <w:left w:val="none" w:sz="0" w:space="0" w:color="auto"/>
            <w:bottom w:val="none" w:sz="0" w:space="0" w:color="auto"/>
            <w:right w:val="none" w:sz="0" w:space="0" w:color="auto"/>
          </w:divBdr>
        </w:div>
        <w:div w:id="1173911262">
          <w:marLeft w:val="0"/>
          <w:marRight w:val="0"/>
          <w:marTop w:val="0"/>
          <w:marBottom w:val="0"/>
          <w:divBdr>
            <w:top w:val="none" w:sz="0" w:space="0" w:color="auto"/>
            <w:left w:val="none" w:sz="0" w:space="0" w:color="auto"/>
            <w:bottom w:val="none" w:sz="0" w:space="0" w:color="auto"/>
            <w:right w:val="none" w:sz="0" w:space="0" w:color="auto"/>
          </w:divBdr>
        </w:div>
      </w:divsChild>
    </w:div>
    <w:div w:id="1587113459">
      <w:bodyDiv w:val="1"/>
      <w:marLeft w:val="0"/>
      <w:marRight w:val="0"/>
      <w:marTop w:val="0"/>
      <w:marBottom w:val="0"/>
      <w:divBdr>
        <w:top w:val="none" w:sz="0" w:space="0" w:color="auto"/>
        <w:left w:val="none" w:sz="0" w:space="0" w:color="auto"/>
        <w:bottom w:val="none" w:sz="0" w:space="0" w:color="auto"/>
        <w:right w:val="none" w:sz="0" w:space="0" w:color="auto"/>
      </w:divBdr>
      <w:divsChild>
        <w:div w:id="1193415710">
          <w:marLeft w:val="0"/>
          <w:marRight w:val="0"/>
          <w:marTop w:val="0"/>
          <w:marBottom w:val="0"/>
          <w:divBdr>
            <w:top w:val="none" w:sz="0" w:space="0" w:color="auto"/>
            <w:left w:val="none" w:sz="0" w:space="0" w:color="auto"/>
            <w:bottom w:val="none" w:sz="0" w:space="0" w:color="auto"/>
            <w:right w:val="none" w:sz="0" w:space="0" w:color="auto"/>
          </w:divBdr>
          <w:divsChild>
            <w:div w:id="707534151">
              <w:marLeft w:val="0"/>
              <w:marRight w:val="0"/>
              <w:marTop w:val="0"/>
              <w:marBottom w:val="0"/>
              <w:divBdr>
                <w:top w:val="none" w:sz="0" w:space="0" w:color="auto"/>
                <w:left w:val="none" w:sz="0" w:space="0" w:color="auto"/>
                <w:bottom w:val="none" w:sz="0" w:space="0" w:color="auto"/>
                <w:right w:val="none" w:sz="0" w:space="0" w:color="auto"/>
              </w:divBdr>
            </w:div>
            <w:div w:id="1979649720">
              <w:marLeft w:val="0"/>
              <w:marRight w:val="165"/>
              <w:marTop w:val="150"/>
              <w:marBottom w:val="0"/>
              <w:divBdr>
                <w:top w:val="none" w:sz="0" w:space="0" w:color="auto"/>
                <w:left w:val="none" w:sz="0" w:space="0" w:color="auto"/>
                <w:bottom w:val="none" w:sz="0" w:space="0" w:color="auto"/>
                <w:right w:val="none" w:sz="0" w:space="0" w:color="auto"/>
              </w:divBdr>
              <w:divsChild>
                <w:div w:id="1074619372">
                  <w:marLeft w:val="0"/>
                  <w:marRight w:val="0"/>
                  <w:marTop w:val="0"/>
                  <w:marBottom w:val="0"/>
                  <w:divBdr>
                    <w:top w:val="none" w:sz="0" w:space="0" w:color="auto"/>
                    <w:left w:val="none" w:sz="0" w:space="0" w:color="auto"/>
                    <w:bottom w:val="none" w:sz="0" w:space="0" w:color="auto"/>
                    <w:right w:val="none" w:sz="0" w:space="0" w:color="auto"/>
                  </w:divBdr>
                  <w:divsChild>
                    <w:div w:id="198639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799183446">
          <w:marLeft w:val="0"/>
          <w:marRight w:val="0"/>
          <w:marTop w:val="0"/>
          <w:marBottom w:val="0"/>
          <w:divBdr>
            <w:top w:val="none" w:sz="0" w:space="0" w:color="auto"/>
            <w:left w:val="none" w:sz="0" w:space="0" w:color="auto"/>
            <w:bottom w:val="none" w:sz="0" w:space="0" w:color="auto"/>
            <w:right w:val="none" w:sz="0" w:space="0" w:color="auto"/>
          </w:divBdr>
        </w:div>
      </w:divsChild>
    </w:div>
    <w:div w:id="15871802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620">
          <w:marLeft w:val="0"/>
          <w:marRight w:val="0"/>
          <w:marTop w:val="0"/>
          <w:marBottom w:val="0"/>
          <w:divBdr>
            <w:top w:val="none" w:sz="0" w:space="0" w:color="auto"/>
            <w:left w:val="none" w:sz="0" w:space="0" w:color="auto"/>
            <w:bottom w:val="none" w:sz="0" w:space="0" w:color="auto"/>
            <w:right w:val="none" w:sz="0" w:space="0" w:color="auto"/>
          </w:divBdr>
          <w:divsChild>
            <w:div w:id="768547370">
              <w:marLeft w:val="0"/>
              <w:marRight w:val="165"/>
              <w:marTop w:val="150"/>
              <w:marBottom w:val="0"/>
              <w:divBdr>
                <w:top w:val="none" w:sz="0" w:space="0" w:color="auto"/>
                <w:left w:val="none" w:sz="0" w:space="0" w:color="auto"/>
                <w:bottom w:val="none" w:sz="0" w:space="0" w:color="auto"/>
                <w:right w:val="none" w:sz="0" w:space="0" w:color="auto"/>
              </w:divBdr>
              <w:divsChild>
                <w:div w:id="722026535">
                  <w:marLeft w:val="0"/>
                  <w:marRight w:val="0"/>
                  <w:marTop w:val="0"/>
                  <w:marBottom w:val="0"/>
                  <w:divBdr>
                    <w:top w:val="none" w:sz="0" w:space="0" w:color="auto"/>
                    <w:left w:val="none" w:sz="0" w:space="0" w:color="auto"/>
                    <w:bottom w:val="none" w:sz="0" w:space="0" w:color="auto"/>
                    <w:right w:val="none" w:sz="0" w:space="0" w:color="auto"/>
                  </w:divBdr>
                  <w:divsChild>
                    <w:div w:id="15722758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66556236">
              <w:marLeft w:val="0"/>
              <w:marRight w:val="0"/>
              <w:marTop w:val="0"/>
              <w:marBottom w:val="0"/>
              <w:divBdr>
                <w:top w:val="none" w:sz="0" w:space="0" w:color="auto"/>
                <w:left w:val="none" w:sz="0" w:space="0" w:color="auto"/>
                <w:bottom w:val="none" w:sz="0" w:space="0" w:color="auto"/>
                <w:right w:val="none" w:sz="0" w:space="0" w:color="auto"/>
              </w:divBdr>
            </w:div>
          </w:divsChild>
        </w:div>
        <w:div w:id="1416829075">
          <w:marLeft w:val="0"/>
          <w:marRight w:val="0"/>
          <w:marTop w:val="0"/>
          <w:marBottom w:val="0"/>
          <w:divBdr>
            <w:top w:val="none" w:sz="0" w:space="0" w:color="auto"/>
            <w:left w:val="none" w:sz="0" w:space="0" w:color="auto"/>
            <w:bottom w:val="none" w:sz="0" w:space="0" w:color="auto"/>
            <w:right w:val="none" w:sz="0" w:space="0" w:color="auto"/>
          </w:divBdr>
        </w:div>
      </w:divsChild>
    </w:div>
    <w:div w:id="1588883757">
      <w:bodyDiv w:val="1"/>
      <w:marLeft w:val="0"/>
      <w:marRight w:val="0"/>
      <w:marTop w:val="0"/>
      <w:marBottom w:val="0"/>
      <w:divBdr>
        <w:top w:val="none" w:sz="0" w:space="0" w:color="auto"/>
        <w:left w:val="none" w:sz="0" w:space="0" w:color="auto"/>
        <w:bottom w:val="none" w:sz="0" w:space="0" w:color="auto"/>
        <w:right w:val="none" w:sz="0" w:space="0" w:color="auto"/>
      </w:divBdr>
    </w:div>
    <w:div w:id="1589537248">
      <w:bodyDiv w:val="1"/>
      <w:marLeft w:val="0"/>
      <w:marRight w:val="0"/>
      <w:marTop w:val="0"/>
      <w:marBottom w:val="0"/>
      <w:divBdr>
        <w:top w:val="none" w:sz="0" w:space="0" w:color="auto"/>
        <w:left w:val="none" w:sz="0" w:space="0" w:color="auto"/>
        <w:bottom w:val="none" w:sz="0" w:space="0" w:color="auto"/>
        <w:right w:val="none" w:sz="0" w:space="0" w:color="auto"/>
      </w:divBdr>
      <w:divsChild>
        <w:div w:id="934361486">
          <w:marLeft w:val="0"/>
          <w:marRight w:val="0"/>
          <w:marTop w:val="0"/>
          <w:marBottom w:val="0"/>
          <w:divBdr>
            <w:top w:val="none" w:sz="0" w:space="0" w:color="auto"/>
            <w:left w:val="none" w:sz="0" w:space="0" w:color="auto"/>
            <w:bottom w:val="none" w:sz="0" w:space="0" w:color="auto"/>
            <w:right w:val="none" w:sz="0" w:space="0" w:color="auto"/>
          </w:divBdr>
        </w:div>
        <w:div w:id="65298470">
          <w:marLeft w:val="0"/>
          <w:marRight w:val="0"/>
          <w:marTop w:val="0"/>
          <w:marBottom w:val="0"/>
          <w:divBdr>
            <w:top w:val="none" w:sz="0" w:space="0" w:color="auto"/>
            <w:left w:val="none" w:sz="0" w:space="0" w:color="auto"/>
            <w:bottom w:val="none" w:sz="0" w:space="0" w:color="auto"/>
            <w:right w:val="none" w:sz="0" w:space="0" w:color="auto"/>
          </w:divBdr>
        </w:div>
        <w:div w:id="1152866443">
          <w:marLeft w:val="0"/>
          <w:marRight w:val="0"/>
          <w:marTop w:val="0"/>
          <w:marBottom w:val="0"/>
          <w:divBdr>
            <w:top w:val="none" w:sz="0" w:space="0" w:color="auto"/>
            <w:left w:val="none" w:sz="0" w:space="0" w:color="auto"/>
            <w:bottom w:val="none" w:sz="0" w:space="0" w:color="auto"/>
            <w:right w:val="none" w:sz="0" w:space="0" w:color="auto"/>
          </w:divBdr>
        </w:div>
        <w:div w:id="1690986990">
          <w:marLeft w:val="0"/>
          <w:marRight w:val="0"/>
          <w:marTop w:val="0"/>
          <w:marBottom w:val="0"/>
          <w:divBdr>
            <w:top w:val="none" w:sz="0" w:space="0" w:color="auto"/>
            <w:left w:val="none" w:sz="0" w:space="0" w:color="auto"/>
            <w:bottom w:val="none" w:sz="0" w:space="0" w:color="auto"/>
            <w:right w:val="none" w:sz="0" w:space="0" w:color="auto"/>
          </w:divBdr>
        </w:div>
        <w:div w:id="2114281063">
          <w:marLeft w:val="0"/>
          <w:marRight w:val="0"/>
          <w:marTop w:val="0"/>
          <w:marBottom w:val="0"/>
          <w:divBdr>
            <w:top w:val="none" w:sz="0" w:space="0" w:color="auto"/>
            <w:left w:val="none" w:sz="0" w:space="0" w:color="auto"/>
            <w:bottom w:val="none" w:sz="0" w:space="0" w:color="auto"/>
            <w:right w:val="none" w:sz="0" w:space="0" w:color="auto"/>
          </w:divBdr>
        </w:div>
        <w:div w:id="1278872086">
          <w:marLeft w:val="0"/>
          <w:marRight w:val="0"/>
          <w:marTop w:val="0"/>
          <w:marBottom w:val="0"/>
          <w:divBdr>
            <w:top w:val="none" w:sz="0" w:space="0" w:color="auto"/>
            <w:left w:val="none" w:sz="0" w:space="0" w:color="auto"/>
            <w:bottom w:val="none" w:sz="0" w:space="0" w:color="auto"/>
            <w:right w:val="none" w:sz="0" w:space="0" w:color="auto"/>
          </w:divBdr>
        </w:div>
        <w:div w:id="1759905511">
          <w:marLeft w:val="0"/>
          <w:marRight w:val="0"/>
          <w:marTop w:val="0"/>
          <w:marBottom w:val="0"/>
          <w:divBdr>
            <w:top w:val="none" w:sz="0" w:space="0" w:color="auto"/>
            <w:left w:val="none" w:sz="0" w:space="0" w:color="auto"/>
            <w:bottom w:val="none" w:sz="0" w:space="0" w:color="auto"/>
            <w:right w:val="none" w:sz="0" w:space="0" w:color="auto"/>
          </w:divBdr>
        </w:div>
        <w:div w:id="1460682502">
          <w:marLeft w:val="0"/>
          <w:marRight w:val="0"/>
          <w:marTop w:val="0"/>
          <w:marBottom w:val="0"/>
          <w:divBdr>
            <w:top w:val="none" w:sz="0" w:space="0" w:color="auto"/>
            <w:left w:val="none" w:sz="0" w:space="0" w:color="auto"/>
            <w:bottom w:val="none" w:sz="0" w:space="0" w:color="auto"/>
            <w:right w:val="none" w:sz="0" w:space="0" w:color="auto"/>
          </w:divBdr>
        </w:div>
        <w:div w:id="1542477819">
          <w:marLeft w:val="0"/>
          <w:marRight w:val="0"/>
          <w:marTop w:val="0"/>
          <w:marBottom w:val="0"/>
          <w:divBdr>
            <w:top w:val="none" w:sz="0" w:space="0" w:color="auto"/>
            <w:left w:val="none" w:sz="0" w:space="0" w:color="auto"/>
            <w:bottom w:val="none" w:sz="0" w:space="0" w:color="auto"/>
            <w:right w:val="none" w:sz="0" w:space="0" w:color="auto"/>
          </w:divBdr>
        </w:div>
        <w:div w:id="1195653722">
          <w:marLeft w:val="0"/>
          <w:marRight w:val="0"/>
          <w:marTop w:val="0"/>
          <w:marBottom w:val="0"/>
          <w:divBdr>
            <w:top w:val="none" w:sz="0" w:space="0" w:color="auto"/>
            <w:left w:val="none" w:sz="0" w:space="0" w:color="auto"/>
            <w:bottom w:val="none" w:sz="0" w:space="0" w:color="auto"/>
            <w:right w:val="none" w:sz="0" w:space="0" w:color="auto"/>
          </w:divBdr>
        </w:div>
        <w:div w:id="353531191">
          <w:marLeft w:val="0"/>
          <w:marRight w:val="0"/>
          <w:marTop w:val="0"/>
          <w:marBottom w:val="0"/>
          <w:divBdr>
            <w:top w:val="none" w:sz="0" w:space="0" w:color="auto"/>
            <w:left w:val="none" w:sz="0" w:space="0" w:color="auto"/>
            <w:bottom w:val="none" w:sz="0" w:space="0" w:color="auto"/>
            <w:right w:val="none" w:sz="0" w:space="0" w:color="auto"/>
          </w:divBdr>
        </w:div>
        <w:div w:id="1998221538">
          <w:marLeft w:val="0"/>
          <w:marRight w:val="0"/>
          <w:marTop w:val="0"/>
          <w:marBottom w:val="0"/>
          <w:divBdr>
            <w:top w:val="none" w:sz="0" w:space="0" w:color="auto"/>
            <w:left w:val="none" w:sz="0" w:space="0" w:color="auto"/>
            <w:bottom w:val="none" w:sz="0" w:space="0" w:color="auto"/>
            <w:right w:val="none" w:sz="0" w:space="0" w:color="auto"/>
          </w:divBdr>
        </w:div>
        <w:div w:id="1240018834">
          <w:marLeft w:val="0"/>
          <w:marRight w:val="0"/>
          <w:marTop w:val="0"/>
          <w:marBottom w:val="0"/>
          <w:divBdr>
            <w:top w:val="none" w:sz="0" w:space="0" w:color="auto"/>
            <w:left w:val="none" w:sz="0" w:space="0" w:color="auto"/>
            <w:bottom w:val="none" w:sz="0" w:space="0" w:color="auto"/>
            <w:right w:val="none" w:sz="0" w:space="0" w:color="auto"/>
          </w:divBdr>
        </w:div>
        <w:div w:id="418795025">
          <w:marLeft w:val="0"/>
          <w:marRight w:val="0"/>
          <w:marTop w:val="0"/>
          <w:marBottom w:val="0"/>
          <w:divBdr>
            <w:top w:val="none" w:sz="0" w:space="0" w:color="auto"/>
            <w:left w:val="none" w:sz="0" w:space="0" w:color="auto"/>
            <w:bottom w:val="none" w:sz="0" w:space="0" w:color="auto"/>
            <w:right w:val="none" w:sz="0" w:space="0" w:color="auto"/>
          </w:divBdr>
        </w:div>
        <w:div w:id="155418168">
          <w:marLeft w:val="0"/>
          <w:marRight w:val="0"/>
          <w:marTop w:val="0"/>
          <w:marBottom w:val="0"/>
          <w:divBdr>
            <w:top w:val="none" w:sz="0" w:space="0" w:color="auto"/>
            <w:left w:val="none" w:sz="0" w:space="0" w:color="auto"/>
            <w:bottom w:val="none" w:sz="0" w:space="0" w:color="auto"/>
            <w:right w:val="none" w:sz="0" w:space="0" w:color="auto"/>
          </w:divBdr>
        </w:div>
        <w:div w:id="1359969939">
          <w:marLeft w:val="0"/>
          <w:marRight w:val="0"/>
          <w:marTop w:val="0"/>
          <w:marBottom w:val="0"/>
          <w:divBdr>
            <w:top w:val="none" w:sz="0" w:space="0" w:color="auto"/>
            <w:left w:val="none" w:sz="0" w:space="0" w:color="auto"/>
            <w:bottom w:val="none" w:sz="0" w:space="0" w:color="auto"/>
            <w:right w:val="none" w:sz="0" w:space="0" w:color="auto"/>
          </w:divBdr>
        </w:div>
        <w:div w:id="2034644399">
          <w:marLeft w:val="0"/>
          <w:marRight w:val="0"/>
          <w:marTop w:val="0"/>
          <w:marBottom w:val="0"/>
          <w:divBdr>
            <w:top w:val="none" w:sz="0" w:space="0" w:color="auto"/>
            <w:left w:val="none" w:sz="0" w:space="0" w:color="auto"/>
            <w:bottom w:val="none" w:sz="0" w:space="0" w:color="auto"/>
            <w:right w:val="none" w:sz="0" w:space="0" w:color="auto"/>
          </w:divBdr>
        </w:div>
        <w:div w:id="551888294">
          <w:marLeft w:val="0"/>
          <w:marRight w:val="0"/>
          <w:marTop w:val="0"/>
          <w:marBottom w:val="0"/>
          <w:divBdr>
            <w:top w:val="none" w:sz="0" w:space="0" w:color="auto"/>
            <w:left w:val="none" w:sz="0" w:space="0" w:color="auto"/>
            <w:bottom w:val="none" w:sz="0" w:space="0" w:color="auto"/>
            <w:right w:val="none" w:sz="0" w:space="0" w:color="auto"/>
          </w:divBdr>
        </w:div>
        <w:div w:id="1800685228">
          <w:marLeft w:val="0"/>
          <w:marRight w:val="0"/>
          <w:marTop w:val="0"/>
          <w:marBottom w:val="0"/>
          <w:divBdr>
            <w:top w:val="none" w:sz="0" w:space="0" w:color="auto"/>
            <w:left w:val="none" w:sz="0" w:space="0" w:color="auto"/>
            <w:bottom w:val="none" w:sz="0" w:space="0" w:color="auto"/>
            <w:right w:val="none" w:sz="0" w:space="0" w:color="auto"/>
          </w:divBdr>
        </w:div>
        <w:div w:id="1247693612">
          <w:marLeft w:val="0"/>
          <w:marRight w:val="0"/>
          <w:marTop w:val="0"/>
          <w:marBottom w:val="0"/>
          <w:divBdr>
            <w:top w:val="none" w:sz="0" w:space="0" w:color="auto"/>
            <w:left w:val="none" w:sz="0" w:space="0" w:color="auto"/>
            <w:bottom w:val="none" w:sz="0" w:space="0" w:color="auto"/>
            <w:right w:val="none" w:sz="0" w:space="0" w:color="auto"/>
          </w:divBdr>
        </w:div>
        <w:div w:id="1968705829">
          <w:marLeft w:val="0"/>
          <w:marRight w:val="0"/>
          <w:marTop w:val="0"/>
          <w:marBottom w:val="0"/>
          <w:divBdr>
            <w:top w:val="none" w:sz="0" w:space="0" w:color="auto"/>
            <w:left w:val="none" w:sz="0" w:space="0" w:color="auto"/>
            <w:bottom w:val="none" w:sz="0" w:space="0" w:color="auto"/>
            <w:right w:val="none" w:sz="0" w:space="0" w:color="auto"/>
          </w:divBdr>
        </w:div>
        <w:div w:id="1294411790">
          <w:marLeft w:val="0"/>
          <w:marRight w:val="0"/>
          <w:marTop w:val="0"/>
          <w:marBottom w:val="0"/>
          <w:divBdr>
            <w:top w:val="none" w:sz="0" w:space="0" w:color="auto"/>
            <w:left w:val="none" w:sz="0" w:space="0" w:color="auto"/>
            <w:bottom w:val="none" w:sz="0" w:space="0" w:color="auto"/>
            <w:right w:val="none" w:sz="0" w:space="0" w:color="auto"/>
          </w:divBdr>
        </w:div>
        <w:div w:id="1144813099">
          <w:marLeft w:val="0"/>
          <w:marRight w:val="0"/>
          <w:marTop w:val="0"/>
          <w:marBottom w:val="0"/>
          <w:divBdr>
            <w:top w:val="none" w:sz="0" w:space="0" w:color="auto"/>
            <w:left w:val="none" w:sz="0" w:space="0" w:color="auto"/>
            <w:bottom w:val="none" w:sz="0" w:space="0" w:color="auto"/>
            <w:right w:val="none" w:sz="0" w:space="0" w:color="auto"/>
          </w:divBdr>
        </w:div>
        <w:div w:id="2121337448">
          <w:marLeft w:val="0"/>
          <w:marRight w:val="0"/>
          <w:marTop w:val="0"/>
          <w:marBottom w:val="0"/>
          <w:divBdr>
            <w:top w:val="none" w:sz="0" w:space="0" w:color="auto"/>
            <w:left w:val="none" w:sz="0" w:space="0" w:color="auto"/>
            <w:bottom w:val="none" w:sz="0" w:space="0" w:color="auto"/>
            <w:right w:val="none" w:sz="0" w:space="0" w:color="auto"/>
          </w:divBdr>
        </w:div>
        <w:div w:id="892692911">
          <w:marLeft w:val="0"/>
          <w:marRight w:val="0"/>
          <w:marTop w:val="0"/>
          <w:marBottom w:val="0"/>
          <w:divBdr>
            <w:top w:val="none" w:sz="0" w:space="0" w:color="auto"/>
            <w:left w:val="none" w:sz="0" w:space="0" w:color="auto"/>
            <w:bottom w:val="none" w:sz="0" w:space="0" w:color="auto"/>
            <w:right w:val="none" w:sz="0" w:space="0" w:color="auto"/>
          </w:divBdr>
        </w:div>
        <w:div w:id="397871608">
          <w:marLeft w:val="0"/>
          <w:marRight w:val="0"/>
          <w:marTop w:val="0"/>
          <w:marBottom w:val="0"/>
          <w:divBdr>
            <w:top w:val="none" w:sz="0" w:space="0" w:color="auto"/>
            <w:left w:val="none" w:sz="0" w:space="0" w:color="auto"/>
            <w:bottom w:val="none" w:sz="0" w:space="0" w:color="auto"/>
            <w:right w:val="none" w:sz="0" w:space="0" w:color="auto"/>
          </w:divBdr>
        </w:div>
        <w:div w:id="7174976">
          <w:marLeft w:val="0"/>
          <w:marRight w:val="0"/>
          <w:marTop w:val="0"/>
          <w:marBottom w:val="0"/>
          <w:divBdr>
            <w:top w:val="none" w:sz="0" w:space="0" w:color="auto"/>
            <w:left w:val="none" w:sz="0" w:space="0" w:color="auto"/>
            <w:bottom w:val="none" w:sz="0" w:space="0" w:color="auto"/>
            <w:right w:val="none" w:sz="0" w:space="0" w:color="auto"/>
          </w:divBdr>
        </w:div>
        <w:div w:id="1897662287">
          <w:marLeft w:val="0"/>
          <w:marRight w:val="0"/>
          <w:marTop w:val="0"/>
          <w:marBottom w:val="0"/>
          <w:divBdr>
            <w:top w:val="none" w:sz="0" w:space="0" w:color="auto"/>
            <w:left w:val="none" w:sz="0" w:space="0" w:color="auto"/>
            <w:bottom w:val="none" w:sz="0" w:space="0" w:color="auto"/>
            <w:right w:val="none" w:sz="0" w:space="0" w:color="auto"/>
          </w:divBdr>
        </w:div>
        <w:div w:id="1627469060">
          <w:marLeft w:val="0"/>
          <w:marRight w:val="0"/>
          <w:marTop w:val="0"/>
          <w:marBottom w:val="0"/>
          <w:divBdr>
            <w:top w:val="none" w:sz="0" w:space="0" w:color="auto"/>
            <w:left w:val="none" w:sz="0" w:space="0" w:color="auto"/>
            <w:bottom w:val="none" w:sz="0" w:space="0" w:color="auto"/>
            <w:right w:val="none" w:sz="0" w:space="0" w:color="auto"/>
          </w:divBdr>
        </w:div>
        <w:div w:id="81991350">
          <w:marLeft w:val="0"/>
          <w:marRight w:val="0"/>
          <w:marTop w:val="0"/>
          <w:marBottom w:val="0"/>
          <w:divBdr>
            <w:top w:val="none" w:sz="0" w:space="0" w:color="auto"/>
            <w:left w:val="none" w:sz="0" w:space="0" w:color="auto"/>
            <w:bottom w:val="none" w:sz="0" w:space="0" w:color="auto"/>
            <w:right w:val="none" w:sz="0" w:space="0" w:color="auto"/>
          </w:divBdr>
        </w:div>
        <w:div w:id="1435439746">
          <w:marLeft w:val="0"/>
          <w:marRight w:val="0"/>
          <w:marTop w:val="0"/>
          <w:marBottom w:val="0"/>
          <w:divBdr>
            <w:top w:val="none" w:sz="0" w:space="0" w:color="auto"/>
            <w:left w:val="none" w:sz="0" w:space="0" w:color="auto"/>
            <w:bottom w:val="none" w:sz="0" w:space="0" w:color="auto"/>
            <w:right w:val="none" w:sz="0" w:space="0" w:color="auto"/>
          </w:divBdr>
        </w:div>
        <w:div w:id="373434338">
          <w:marLeft w:val="0"/>
          <w:marRight w:val="0"/>
          <w:marTop w:val="0"/>
          <w:marBottom w:val="0"/>
          <w:divBdr>
            <w:top w:val="none" w:sz="0" w:space="0" w:color="auto"/>
            <w:left w:val="none" w:sz="0" w:space="0" w:color="auto"/>
            <w:bottom w:val="none" w:sz="0" w:space="0" w:color="auto"/>
            <w:right w:val="none" w:sz="0" w:space="0" w:color="auto"/>
          </w:divBdr>
        </w:div>
        <w:div w:id="357317856">
          <w:marLeft w:val="0"/>
          <w:marRight w:val="0"/>
          <w:marTop w:val="0"/>
          <w:marBottom w:val="0"/>
          <w:divBdr>
            <w:top w:val="none" w:sz="0" w:space="0" w:color="auto"/>
            <w:left w:val="none" w:sz="0" w:space="0" w:color="auto"/>
            <w:bottom w:val="none" w:sz="0" w:space="0" w:color="auto"/>
            <w:right w:val="none" w:sz="0" w:space="0" w:color="auto"/>
          </w:divBdr>
        </w:div>
        <w:div w:id="1865052255">
          <w:marLeft w:val="0"/>
          <w:marRight w:val="0"/>
          <w:marTop w:val="0"/>
          <w:marBottom w:val="0"/>
          <w:divBdr>
            <w:top w:val="none" w:sz="0" w:space="0" w:color="auto"/>
            <w:left w:val="none" w:sz="0" w:space="0" w:color="auto"/>
            <w:bottom w:val="none" w:sz="0" w:space="0" w:color="auto"/>
            <w:right w:val="none" w:sz="0" w:space="0" w:color="auto"/>
          </w:divBdr>
        </w:div>
        <w:div w:id="590505931">
          <w:marLeft w:val="0"/>
          <w:marRight w:val="0"/>
          <w:marTop w:val="0"/>
          <w:marBottom w:val="0"/>
          <w:divBdr>
            <w:top w:val="none" w:sz="0" w:space="0" w:color="auto"/>
            <w:left w:val="none" w:sz="0" w:space="0" w:color="auto"/>
            <w:bottom w:val="none" w:sz="0" w:space="0" w:color="auto"/>
            <w:right w:val="none" w:sz="0" w:space="0" w:color="auto"/>
          </w:divBdr>
        </w:div>
        <w:div w:id="1820030326">
          <w:marLeft w:val="0"/>
          <w:marRight w:val="0"/>
          <w:marTop w:val="0"/>
          <w:marBottom w:val="0"/>
          <w:divBdr>
            <w:top w:val="none" w:sz="0" w:space="0" w:color="auto"/>
            <w:left w:val="none" w:sz="0" w:space="0" w:color="auto"/>
            <w:bottom w:val="none" w:sz="0" w:space="0" w:color="auto"/>
            <w:right w:val="none" w:sz="0" w:space="0" w:color="auto"/>
          </w:divBdr>
        </w:div>
        <w:div w:id="1688173617">
          <w:marLeft w:val="0"/>
          <w:marRight w:val="0"/>
          <w:marTop w:val="0"/>
          <w:marBottom w:val="0"/>
          <w:divBdr>
            <w:top w:val="none" w:sz="0" w:space="0" w:color="auto"/>
            <w:left w:val="none" w:sz="0" w:space="0" w:color="auto"/>
            <w:bottom w:val="none" w:sz="0" w:space="0" w:color="auto"/>
            <w:right w:val="none" w:sz="0" w:space="0" w:color="auto"/>
          </w:divBdr>
        </w:div>
        <w:div w:id="452092510">
          <w:marLeft w:val="0"/>
          <w:marRight w:val="0"/>
          <w:marTop w:val="0"/>
          <w:marBottom w:val="0"/>
          <w:divBdr>
            <w:top w:val="none" w:sz="0" w:space="0" w:color="auto"/>
            <w:left w:val="none" w:sz="0" w:space="0" w:color="auto"/>
            <w:bottom w:val="none" w:sz="0" w:space="0" w:color="auto"/>
            <w:right w:val="none" w:sz="0" w:space="0" w:color="auto"/>
          </w:divBdr>
        </w:div>
        <w:div w:id="1484656613">
          <w:marLeft w:val="0"/>
          <w:marRight w:val="0"/>
          <w:marTop w:val="0"/>
          <w:marBottom w:val="0"/>
          <w:divBdr>
            <w:top w:val="none" w:sz="0" w:space="0" w:color="auto"/>
            <w:left w:val="none" w:sz="0" w:space="0" w:color="auto"/>
            <w:bottom w:val="none" w:sz="0" w:space="0" w:color="auto"/>
            <w:right w:val="none" w:sz="0" w:space="0" w:color="auto"/>
          </w:divBdr>
        </w:div>
        <w:div w:id="1249001117">
          <w:marLeft w:val="0"/>
          <w:marRight w:val="0"/>
          <w:marTop w:val="0"/>
          <w:marBottom w:val="0"/>
          <w:divBdr>
            <w:top w:val="none" w:sz="0" w:space="0" w:color="auto"/>
            <w:left w:val="none" w:sz="0" w:space="0" w:color="auto"/>
            <w:bottom w:val="none" w:sz="0" w:space="0" w:color="auto"/>
            <w:right w:val="none" w:sz="0" w:space="0" w:color="auto"/>
          </w:divBdr>
        </w:div>
        <w:div w:id="801651835">
          <w:marLeft w:val="0"/>
          <w:marRight w:val="0"/>
          <w:marTop w:val="0"/>
          <w:marBottom w:val="0"/>
          <w:divBdr>
            <w:top w:val="none" w:sz="0" w:space="0" w:color="auto"/>
            <w:left w:val="none" w:sz="0" w:space="0" w:color="auto"/>
            <w:bottom w:val="none" w:sz="0" w:space="0" w:color="auto"/>
            <w:right w:val="none" w:sz="0" w:space="0" w:color="auto"/>
          </w:divBdr>
        </w:div>
        <w:div w:id="1147164214">
          <w:marLeft w:val="0"/>
          <w:marRight w:val="0"/>
          <w:marTop w:val="0"/>
          <w:marBottom w:val="0"/>
          <w:divBdr>
            <w:top w:val="none" w:sz="0" w:space="0" w:color="auto"/>
            <w:left w:val="none" w:sz="0" w:space="0" w:color="auto"/>
            <w:bottom w:val="none" w:sz="0" w:space="0" w:color="auto"/>
            <w:right w:val="none" w:sz="0" w:space="0" w:color="auto"/>
          </w:divBdr>
        </w:div>
        <w:div w:id="2005086848">
          <w:marLeft w:val="0"/>
          <w:marRight w:val="0"/>
          <w:marTop w:val="0"/>
          <w:marBottom w:val="0"/>
          <w:divBdr>
            <w:top w:val="none" w:sz="0" w:space="0" w:color="auto"/>
            <w:left w:val="none" w:sz="0" w:space="0" w:color="auto"/>
            <w:bottom w:val="none" w:sz="0" w:space="0" w:color="auto"/>
            <w:right w:val="none" w:sz="0" w:space="0" w:color="auto"/>
          </w:divBdr>
        </w:div>
        <w:div w:id="1710690331">
          <w:marLeft w:val="0"/>
          <w:marRight w:val="0"/>
          <w:marTop w:val="0"/>
          <w:marBottom w:val="0"/>
          <w:divBdr>
            <w:top w:val="none" w:sz="0" w:space="0" w:color="auto"/>
            <w:left w:val="none" w:sz="0" w:space="0" w:color="auto"/>
            <w:bottom w:val="none" w:sz="0" w:space="0" w:color="auto"/>
            <w:right w:val="none" w:sz="0" w:space="0" w:color="auto"/>
          </w:divBdr>
        </w:div>
        <w:div w:id="1981572847">
          <w:marLeft w:val="0"/>
          <w:marRight w:val="0"/>
          <w:marTop w:val="0"/>
          <w:marBottom w:val="0"/>
          <w:divBdr>
            <w:top w:val="none" w:sz="0" w:space="0" w:color="auto"/>
            <w:left w:val="none" w:sz="0" w:space="0" w:color="auto"/>
            <w:bottom w:val="none" w:sz="0" w:space="0" w:color="auto"/>
            <w:right w:val="none" w:sz="0" w:space="0" w:color="auto"/>
          </w:divBdr>
        </w:div>
        <w:div w:id="101607161">
          <w:marLeft w:val="0"/>
          <w:marRight w:val="0"/>
          <w:marTop w:val="0"/>
          <w:marBottom w:val="0"/>
          <w:divBdr>
            <w:top w:val="none" w:sz="0" w:space="0" w:color="auto"/>
            <w:left w:val="none" w:sz="0" w:space="0" w:color="auto"/>
            <w:bottom w:val="none" w:sz="0" w:space="0" w:color="auto"/>
            <w:right w:val="none" w:sz="0" w:space="0" w:color="auto"/>
          </w:divBdr>
        </w:div>
        <w:div w:id="46729400">
          <w:marLeft w:val="0"/>
          <w:marRight w:val="0"/>
          <w:marTop w:val="0"/>
          <w:marBottom w:val="0"/>
          <w:divBdr>
            <w:top w:val="none" w:sz="0" w:space="0" w:color="auto"/>
            <w:left w:val="none" w:sz="0" w:space="0" w:color="auto"/>
            <w:bottom w:val="none" w:sz="0" w:space="0" w:color="auto"/>
            <w:right w:val="none" w:sz="0" w:space="0" w:color="auto"/>
          </w:divBdr>
        </w:div>
        <w:div w:id="171068076">
          <w:marLeft w:val="0"/>
          <w:marRight w:val="0"/>
          <w:marTop w:val="0"/>
          <w:marBottom w:val="0"/>
          <w:divBdr>
            <w:top w:val="none" w:sz="0" w:space="0" w:color="auto"/>
            <w:left w:val="none" w:sz="0" w:space="0" w:color="auto"/>
            <w:bottom w:val="none" w:sz="0" w:space="0" w:color="auto"/>
            <w:right w:val="none" w:sz="0" w:space="0" w:color="auto"/>
          </w:divBdr>
        </w:div>
        <w:div w:id="1366755325">
          <w:marLeft w:val="0"/>
          <w:marRight w:val="0"/>
          <w:marTop w:val="0"/>
          <w:marBottom w:val="0"/>
          <w:divBdr>
            <w:top w:val="none" w:sz="0" w:space="0" w:color="auto"/>
            <w:left w:val="none" w:sz="0" w:space="0" w:color="auto"/>
            <w:bottom w:val="none" w:sz="0" w:space="0" w:color="auto"/>
            <w:right w:val="none" w:sz="0" w:space="0" w:color="auto"/>
          </w:divBdr>
        </w:div>
        <w:div w:id="1929539911">
          <w:marLeft w:val="0"/>
          <w:marRight w:val="0"/>
          <w:marTop w:val="0"/>
          <w:marBottom w:val="0"/>
          <w:divBdr>
            <w:top w:val="none" w:sz="0" w:space="0" w:color="auto"/>
            <w:left w:val="none" w:sz="0" w:space="0" w:color="auto"/>
            <w:bottom w:val="none" w:sz="0" w:space="0" w:color="auto"/>
            <w:right w:val="none" w:sz="0" w:space="0" w:color="auto"/>
          </w:divBdr>
        </w:div>
        <w:div w:id="1239097576">
          <w:marLeft w:val="0"/>
          <w:marRight w:val="0"/>
          <w:marTop w:val="0"/>
          <w:marBottom w:val="0"/>
          <w:divBdr>
            <w:top w:val="none" w:sz="0" w:space="0" w:color="auto"/>
            <w:left w:val="none" w:sz="0" w:space="0" w:color="auto"/>
            <w:bottom w:val="none" w:sz="0" w:space="0" w:color="auto"/>
            <w:right w:val="none" w:sz="0" w:space="0" w:color="auto"/>
          </w:divBdr>
        </w:div>
        <w:div w:id="2147045625">
          <w:marLeft w:val="0"/>
          <w:marRight w:val="0"/>
          <w:marTop w:val="0"/>
          <w:marBottom w:val="0"/>
          <w:divBdr>
            <w:top w:val="none" w:sz="0" w:space="0" w:color="auto"/>
            <w:left w:val="none" w:sz="0" w:space="0" w:color="auto"/>
            <w:bottom w:val="none" w:sz="0" w:space="0" w:color="auto"/>
            <w:right w:val="none" w:sz="0" w:space="0" w:color="auto"/>
          </w:divBdr>
        </w:div>
        <w:div w:id="1868910088">
          <w:marLeft w:val="0"/>
          <w:marRight w:val="0"/>
          <w:marTop w:val="0"/>
          <w:marBottom w:val="0"/>
          <w:divBdr>
            <w:top w:val="none" w:sz="0" w:space="0" w:color="auto"/>
            <w:left w:val="none" w:sz="0" w:space="0" w:color="auto"/>
            <w:bottom w:val="none" w:sz="0" w:space="0" w:color="auto"/>
            <w:right w:val="none" w:sz="0" w:space="0" w:color="auto"/>
          </w:divBdr>
        </w:div>
        <w:div w:id="549800646">
          <w:marLeft w:val="0"/>
          <w:marRight w:val="0"/>
          <w:marTop w:val="0"/>
          <w:marBottom w:val="0"/>
          <w:divBdr>
            <w:top w:val="none" w:sz="0" w:space="0" w:color="auto"/>
            <w:left w:val="none" w:sz="0" w:space="0" w:color="auto"/>
            <w:bottom w:val="none" w:sz="0" w:space="0" w:color="auto"/>
            <w:right w:val="none" w:sz="0" w:space="0" w:color="auto"/>
          </w:divBdr>
        </w:div>
        <w:div w:id="731316869">
          <w:marLeft w:val="0"/>
          <w:marRight w:val="0"/>
          <w:marTop w:val="0"/>
          <w:marBottom w:val="0"/>
          <w:divBdr>
            <w:top w:val="none" w:sz="0" w:space="0" w:color="auto"/>
            <w:left w:val="none" w:sz="0" w:space="0" w:color="auto"/>
            <w:bottom w:val="none" w:sz="0" w:space="0" w:color="auto"/>
            <w:right w:val="none" w:sz="0" w:space="0" w:color="auto"/>
          </w:divBdr>
        </w:div>
        <w:div w:id="561213056">
          <w:marLeft w:val="0"/>
          <w:marRight w:val="0"/>
          <w:marTop w:val="0"/>
          <w:marBottom w:val="0"/>
          <w:divBdr>
            <w:top w:val="none" w:sz="0" w:space="0" w:color="auto"/>
            <w:left w:val="none" w:sz="0" w:space="0" w:color="auto"/>
            <w:bottom w:val="none" w:sz="0" w:space="0" w:color="auto"/>
            <w:right w:val="none" w:sz="0" w:space="0" w:color="auto"/>
          </w:divBdr>
        </w:div>
        <w:div w:id="1214344268">
          <w:marLeft w:val="0"/>
          <w:marRight w:val="0"/>
          <w:marTop w:val="0"/>
          <w:marBottom w:val="0"/>
          <w:divBdr>
            <w:top w:val="none" w:sz="0" w:space="0" w:color="auto"/>
            <w:left w:val="none" w:sz="0" w:space="0" w:color="auto"/>
            <w:bottom w:val="none" w:sz="0" w:space="0" w:color="auto"/>
            <w:right w:val="none" w:sz="0" w:space="0" w:color="auto"/>
          </w:divBdr>
        </w:div>
        <w:div w:id="1497914845">
          <w:marLeft w:val="0"/>
          <w:marRight w:val="0"/>
          <w:marTop w:val="0"/>
          <w:marBottom w:val="0"/>
          <w:divBdr>
            <w:top w:val="none" w:sz="0" w:space="0" w:color="auto"/>
            <w:left w:val="none" w:sz="0" w:space="0" w:color="auto"/>
            <w:bottom w:val="none" w:sz="0" w:space="0" w:color="auto"/>
            <w:right w:val="none" w:sz="0" w:space="0" w:color="auto"/>
          </w:divBdr>
        </w:div>
        <w:div w:id="75830659">
          <w:marLeft w:val="0"/>
          <w:marRight w:val="0"/>
          <w:marTop w:val="0"/>
          <w:marBottom w:val="0"/>
          <w:divBdr>
            <w:top w:val="none" w:sz="0" w:space="0" w:color="auto"/>
            <w:left w:val="none" w:sz="0" w:space="0" w:color="auto"/>
            <w:bottom w:val="none" w:sz="0" w:space="0" w:color="auto"/>
            <w:right w:val="none" w:sz="0" w:space="0" w:color="auto"/>
          </w:divBdr>
        </w:div>
        <w:div w:id="1133523667">
          <w:marLeft w:val="0"/>
          <w:marRight w:val="0"/>
          <w:marTop w:val="0"/>
          <w:marBottom w:val="0"/>
          <w:divBdr>
            <w:top w:val="none" w:sz="0" w:space="0" w:color="auto"/>
            <w:left w:val="none" w:sz="0" w:space="0" w:color="auto"/>
            <w:bottom w:val="none" w:sz="0" w:space="0" w:color="auto"/>
            <w:right w:val="none" w:sz="0" w:space="0" w:color="auto"/>
          </w:divBdr>
        </w:div>
        <w:div w:id="1500388797">
          <w:marLeft w:val="0"/>
          <w:marRight w:val="0"/>
          <w:marTop w:val="0"/>
          <w:marBottom w:val="0"/>
          <w:divBdr>
            <w:top w:val="none" w:sz="0" w:space="0" w:color="auto"/>
            <w:left w:val="none" w:sz="0" w:space="0" w:color="auto"/>
            <w:bottom w:val="none" w:sz="0" w:space="0" w:color="auto"/>
            <w:right w:val="none" w:sz="0" w:space="0" w:color="auto"/>
          </w:divBdr>
        </w:div>
        <w:div w:id="1906835957">
          <w:marLeft w:val="0"/>
          <w:marRight w:val="0"/>
          <w:marTop w:val="0"/>
          <w:marBottom w:val="0"/>
          <w:divBdr>
            <w:top w:val="none" w:sz="0" w:space="0" w:color="auto"/>
            <w:left w:val="none" w:sz="0" w:space="0" w:color="auto"/>
            <w:bottom w:val="none" w:sz="0" w:space="0" w:color="auto"/>
            <w:right w:val="none" w:sz="0" w:space="0" w:color="auto"/>
          </w:divBdr>
        </w:div>
        <w:div w:id="729496944">
          <w:marLeft w:val="0"/>
          <w:marRight w:val="0"/>
          <w:marTop w:val="0"/>
          <w:marBottom w:val="0"/>
          <w:divBdr>
            <w:top w:val="none" w:sz="0" w:space="0" w:color="auto"/>
            <w:left w:val="none" w:sz="0" w:space="0" w:color="auto"/>
            <w:bottom w:val="none" w:sz="0" w:space="0" w:color="auto"/>
            <w:right w:val="none" w:sz="0" w:space="0" w:color="auto"/>
          </w:divBdr>
        </w:div>
        <w:div w:id="514340745">
          <w:marLeft w:val="0"/>
          <w:marRight w:val="0"/>
          <w:marTop w:val="0"/>
          <w:marBottom w:val="0"/>
          <w:divBdr>
            <w:top w:val="none" w:sz="0" w:space="0" w:color="auto"/>
            <w:left w:val="none" w:sz="0" w:space="0" w:color="auto"/>
            <w:bottom w:val="none" w:sz="0" w:space="0" w:color="auto"/>
            <w:right w:val="none" w:sz="0" w:space="0" w:color="auto"/>
          </w:divBdr>
        </w:div>
        <w:div w:id="450130494">
          <w:marLeft w:val="0"/>
          <w:marRight w:val="0"/>
          <w:marTop w:val="0"/>
          <w:marBottom w:val="0"/>
          <w:divBdr>
            <w:top w:val="none" w:sz="0" w:space="0" w:color="auto"/>
            <w:left w:val="none" w:sz="0" w:space="0" w:color="auto"/>
            <w:bottom w:val="none" w:sz="0" w:space="0" w:color="auto"/>
            <w:right w:val="none" w:sz="0" w:space="0" w:color="auto"/>
          </w:divBdr>
        </w:div>
        <w:div w:id="1272325535">
          <w:marLeft w:val="0"/>
          <w:marRight w:val="0"/>
          <w:marTop w:val="0"/>
          <w:marBottom w:val="0"/>
          <w:divBdr>
            <w:top w:val="none" w:sz="0" w:space="0" w:color="auto"/>
            <w:left w:val="none" w:sz="0" w:space="0" w:color="auto"/>
            <w:bottom w:val="none" w:sz="0" w:space="0" w:color="auto"/>
            <w:right w:val="none" w:sz="0" w:space="0" w:color="auto"/>
          </w:divBdr>
        </w:div>
        <w:div w:id="1712726763">
          <w:marLeft w:val="0"/>
          <w:marRight w:val="0"/>
          <w:marTop w:val="0"/>
          <w:marBottom w:val="0"/>
          <w:divBdr>
            <w:top w:val="none" w:sz="0" w:space="0" w:color="auto"/>
            <w:left w:val="none" w:sz="0" w:space="0" w:color="auto"/>
            <w:bottom w:val="none" w:sz="0" w:space="0" w:color="auto"/>
            <w:right w:val="none" w:sz="0" w:space="0" w:color="auto"/>
          </w:divBdr>
        </w:div>
        <w:div w:id="568544353">
          <w:marLeft w:val="0"/>
          <w:marRight w:val="0"/>
          <w:marTop w:val="0"/>
          <w:marBottom w:val="0"/>
          <w:divBdr>
            <w:top w:val="none" w:sz="0" w:space="0" w:color="auto"/>
            <w:left w:val="none" w:sz="0" w:space="0" w:color="auto"/>
            <w:bottom w:val="none" w:sz="0" w:space="0" w:color="auto"/>
            <w:right w:val="none" w:sz="0" w:space="0" w:color="auto"/>
          </w:divBdr>
        </w:div>
        <w:div w:id="1299803052">
          <w:marLeft w:val="0"/>
          <w:marRight w:val="0"/>
          <w:marTop w:val="0"/>
          <w:marBottom w:val="0"/>
          <w:divBdr>
            <w:top w:val="none" w:sz="0" w:space="0" w:color="auto"/>
            <w:left w:val="none" w:sz="0" w:space="0" w:color="auto"/>
            <w:bottom w:val="none" w:sz="0" w:space="0" w:color="auto"/>
            <w:right w:val="none" w:sz="0" w:space="0" w:color="auto"/>
          </w:divBdr>
        </w:div>
        <w:div w:id="1461849252">
          <w:marLeft w:val="0"/>
          <w:marRight w:val="0"/>
          <w:marTop w:val="0"/>
          <w:marBottom w:val="0"/>
          <w:divBdr>
            <w:top w:val="none" w:sz="0" w:space="0" w:color="auto"/>
            <w:left w:val="none" w:sz="0" w:space="0" w:color="auto"/>
            <w:bottom w:val="none" w:sz="0" w:space="0" w:color="auto"/>
            <w:right w:val="none" w:sz="0" w:space="0" w:color="auto"/>
          </w:divBdr>
        </w:div>
        <w:div w:id="1878422246">
          <w:marLeft w:val="0"/>
          <w:marRight w:val="0"/>
          <w:marTop w:val="0"/>
          <w:marBottom w:val="0"/>
          <w:divBdr>
            <w:top w:val="none" w:sz="0" w:space="0" w:color="auto"/>
            <w:left w:val="none" w:sz="0" w:space="0" w:color="auto"/>
            <w:bottom w:val="none" w:sz="0" w:space="0" w:color="auto"/>
            <w:right w:val="none" w:sz="0" w:space="0" w:color="auto"/>
          </w:divBdr>
        </w:div>
        <w:div w:id="156461408">
          <w:marLeft w:val="0"/>
          <w:marRight w:val="0"/>
          <w:marTop w:val="0"/>
          <w:marBottom w:val="0"/>
          <w:divBdr>
            <w:top w:val="none" w:sz="0" w:space="0" w:color="auto"/>
            <w:left w:val="none" w:sz="0" w:space="0" w:color="auto"/>
            <w:bottom w:val="none" w:sz="0" w:space="0" w:color="auto"/>
            <w:right w:val="none" w:sz="0" w:space="0" w:color="auto"/>
          </w:divBdr>
        </w:div>
        <w:div w:id="836845927">
          <w:marLeft w:val="0"/>
          <w:marRight w:val="0"/>
          <w:marTop w:val="0"/>
          <w:marBottom w:val="0"/>
          <w:divBdr>
            <w:top w:val="none" w:sz="0" w:space="0" w:color="auto"/>
            <w:left w:val="none" w:sz="0" w:space="0" w:color="auto"/>
            <w:bottom w:val="none" w:sz="0" w:space="0" w:color="auto"/>
            <w:right w:val="none" w:sz="0" w:space="0" w:color="auto"/>
          </w:divBdr>
        </w:div>
        <w:div w:id="575628515">
          <w:marLeft w:val="0"/>
          <w:marRight w:val="0"/>
          <w:marTop w:val="0"/>
          <w:marBottom w:val="0"/>
          <w:divBdr>
            <w:top w:val="none" w:sz="0" w:space="0" w:color="auto"/>
            <w:left w:val="none" w:sz="0" w:space="0" w:color="auto"/>
            <w:bottom w:val="none" w:sz="0" w:space="0" w:color="auto"/>
            <w:right w:val="none" w:sz="0" w:space="0" w:color="auto"/>
          </w:divBdr>
        </w:div>
        <w:div w:id="2032412708">
          <w:marLeft w:val="0"/>
          <w:marRight w:val="0"/>
          <w:marTop w:val="0"/>
          <w:marBottom w:val="0"/>
          <w:divBdr>
            <w:top w:val="none" w:sz="0" w:space="0" w:color="auto"/>
            <w:left w:val="none" w:sz="0" w:space="0" w:color="auto"/>
            <w:bottom w:val="none" w:sz="0" w:space="0" w:color="auto"/>
            <w:right w:val="none" w:sz="0" w:space="0" w:color="auto"/>
          </w:divBdr>
        </w:div>
        <w:div w:id="303394026">
          <w:marLeft w:val="0"/>
          <w:marRight w:val="0"/>
          <w:marTop w:val="0"/>
          <w:marBottom w:val="0"/>
          <w:divBdr>
            <w:top w:val="none" w:sz="0" w:space="0" w:color="auto"/>
            <w:left w:val="none" w:sz="0" w:space="0" w:color="auto"/>
            <w:bottom w:val="none" w:sz="0" w:space="0" w:color="auto"/>
            <w:right w:val="none" w:sz="0" w:space="0" w:color="auto"/>
          </w:divBdr>
        </w:div>
        <w:div w:id="1898006612">
          <w:marLeft w:val="0"/>
          <w:marRight w:val="0"/>
          <w:marTop w:val="0"/>
          <w:marBottom w:val="0"/>
          <w:divBdr>
            <w:top w:val="none" w:sz="0" w:space="0" w:color="auto"/>
            <w:left w:val="none" w:sz="0" w:space="0" w:color="auto"/>
            <w:bottom w:val="none" w:sz="0" w:space="0" w:color="auto"/>
            <w:right w:val="none" w:sz="0" w:space="0" w:color="auto"/>
          </w:divBdr>
        </w:div>
        <w:div w:id="1836913368">
          <w:marLeft w:val="0"/>
          <w:marRight w:val="0"/>
          <w:marTop w:val="0"/>
          <w:marBottom w:val="0"/>
          <w:divBdr>
            <w:top w:val="none" w:sz="0" w:space="0" w:color="auto"/>
            <w:left w:val="none" w:sz="0" w:space="0" w:color="auto"/>
            <w:bottom w:val="none" w:sz="0" w:space="0" w:color="auto"/>
            <w:right w:val="none" w:sz="0" w:space="0" w:color="auto"/>
          </w:divBdr>
        </w:div>
        <w:div w:id="1688365113">
          <w:marLeft w:val="0"/>
          <w:marRight w:val="0"/>
          <w:marTop w:val="0"/>
          <w:marBottom w:val="0"/>
          <w:divBdr>
            <w:top w:val="none" w:sz="0" w:space="0" w:color="auto"/>
            <w:left w:val="none" w:sz="0" w:space="0" w:color="auto"/>
            <w:bottom w:val="none" w:sz="0" w:space="0" w:color="auto"/>
            <w:right w:val="none" w:sz="0" w:space="0" w:color="auto"/>
          </w:divBdr>
        </w:div>
        <w:div w:id="2030518627">
          <w:marLeft w:val="0"/>
          <w:marRight w:val="0"/>
          <w:marTop w:val="0"/>
          <w:marBottom w:val="0"/>
          <w:divBdr>
            <w:top w:val="none" w:sz="0" w:space="0" w:color="auto"/>
            <w:left w:val="none" w:sz="0" w:space="0" w:color="auto"/>
            <w:bottom w:val="none" w:sz="0" w:space="0" w:color="auto"/>
            <w:right w:val="none" w:sz="0" w:space="0" w:color="auto"/>
          </w:divBdr>
        </w:div>
        <w:div w:id="49160092">
          <w:marLeft w:val="0"/>
          <w:marRight w:val="0"/>
          <w:marTop w:val="0"/>
          <w:marBottom w:val="0"/>
          <w:divBdr>
            <w:top w:val="none" w:sz="0" w:space="0" w:color="auto"/>
            <w:left w:val="none" w:sz="0" w:space="0" w:color="auto"/>
            <w:bottom w:val="none" w:sz="0" w:space="0" w:color="auto"/>
            <w:right w:val="none" w:sz="0" w:space="0" w:color="auto"/>
          </w:divBdr>
        </w:div>
        <w:div w:id="758521779">
          <w:marLeft w:val="0"/>
          <w:marRight w:val="0"/>
          <w:marTop w:val="0"/>
          <w:marBottom w:val="0"/>
          <w:divBdr>
            <w:top w:val="none" w:sz="0" w:space="0" w:color="auto"/>
            <w:left w:val="none" w:sz="0" w:space="0" w:color="auto"/>
            <w:bottom w:val="none" w:sz="0" w:space="0" w:color="auto"/>
            <w:right w:val="none" w:sz="0" w:space="0" w:color="auto"/>
          </w:divBdr>
        </w:div>
        <w:div w:id="944658551">
          <w:marLeft w:val="0"/>
          <w:marRight w:val="0"/>
          <w:marTop w:val="0"/>
          <w:marBottom w:val="0"/>
          <w:divBdr>
            <w:top w:val="none" w:sz="0" w:space="0" w:color="auto"/>
            <w:left w:val="none" w:sz="0" w:space="0" w:color="auto"/>
            <w:bottom w:val="none" w:sz="0" w:space="0" w:color="auto"/>
            <w:right w:val="none" w:sz="0" w:space="0" w:color="auto"/>
          </w:divBdr>
        </w:div>
        <w:div w:id="1594121254">
          <w:marLeft w:val="0"/>
          <w:marRight w:val="0"/>
          <w:marTop w:val="0"/>
          <w:marBottom w:val="0"/>
          <w:divBdr>
            <w:top w:val="none" w:sz="0" w:space="0" w:color="auto"/>
            <w:left w:val="none" w:sz="0" w:space="0" w:color="auto"/>
            <w:bottom w:val="none" w:sz="0" w:space="0" w:color="auto"/>
            <w:right w:val="none" w:sz="0" w:space="0" w:color="auto"/>
          </w:divBdr>
        </w:div>
        <w:div w:id="1211304086">
          <w:marLeft w:val="0"/>
          <w:marRight w:val="0"/>
          <w:marTop w:val="0"/>
          <w:marBottom w:val="0"/>
          <w:divBdr>
            <w:top w:val="none" w:sz="0" w:space="0" w:color="auto"/>
            <w:left w:val="none" w:sz="0" w:space="0" w:color="auto"/>
            <w:bottom w:val="none" w:sz="0" w:space="0" w:color="auto"/>
            <w:right w:val="none" w:sz="0" w:space="0" w:color="auto"/>
          </w:divBdr>
        </w:div>
        <w:div w:id="1812282592">
          <w:marLeft w:val="0"/>
          <w:marRight w:val="0"/>
          <w:marTop w:val="0"/>
          <w:marBottom w:val="0"/>
          <w:divBdr>
            <w:top w:val="none" w:sz="0" w:space="0" w:color="auto"/>
            <w:left w:val="none" w:sz="0" w:space="0" w:color="auto"/>
            <w:bottom w:val="none" w:sz="0" w:space="0" w:color="auto"/>
            <w:right w:val="none" w:sz="0" w:space="0" w:color="auto"/>
          </w:divBdr>
        </w:div>
        <w:div w:id="1758361313">
          <w:marLeft w:val="0"/>
          <w:marRight w:val="0"/>
          <w:marTop w:val="0"/>
          <w:marBottom w:val="0"/>
          <w:divBdr>
            <w:top w:val="none" w:sz="0" w:space="0" w:color="auto"/>
            <w:left w:val="none" w:sz="0" w:space="0" w:color="auto"/>
            <w:bottom w:val="none" w:sz="0" w:space="0" w:color="auto"/>
            <w:right w:val="none" w:sz="0" w:space="0" w:color="auto"/>
          </w:divBdr>
        </w:div>
        <w:div w:id="808207888">
          <w:marLeft w:val="0"/>
          <w:marRight w:val="0"/>
          <w:marTop w:val="0"/>
          <w:marBottom w:val="0"/>
          <w:divBdr>
            <w:top w:val="none" w:sz="0" w:space="0" w:color="auto"/>
            <w:left w:val="none" w:sz="0" w:space="0" w:color="auto"/>
            <w:bottom w:val="none" w:sz="0" w:space="0" w:color="auto"/>
            <w:right w:val="none" w:sz="0" w:space="0" w:color="auto"/>
          </w:divBdr>
        </w:div>
        <w:div w:id="1856382465">
          <w:marLeft w:val="0"/>
          <w:marRight w:val="0"/>
          <w:marTop w:val="0"/>
          <w:marBottom w:val="0"/>
          <w:divBdr>
            <w:top w:val="none" w:sz="0" w:space="0" w:color="auto"/>
            <w:left w:val="none" w:sz="0" w:space="0" w:color="auto"/>
            <w:bottom w:val="none" w:sz="0" w:space="0" w:color="auto"/>
            <w:right w:val="none" w:sz="0" w:space="0" w:color="auto"/>
          </w:divBdr>
        </w:div>
        <w:div w:id="2115712710">
          <w:marLeft w:val="0"/>
          <w:marRight w:val="0"/>
          <w:marTop w:val="0"/>
          <w:marBottom w:val="0"/>
          <w:divBdr>
            <w:top w:val="none" w:sz="0" w:space="0" w:color="auto"/>
            <w:left w:val="none" w:sz="0" w:space="0" w:color="auto"/>
            <w:bottom w:val="none" w:sz="0" w:space="0" w:color="auto"/>
            <w:right w:val="none" w:sz="0" w:space="0" w:color="auto"/>
          </w:divBdr>
        </w:div>
        <w:div w:id="1805199157">
          <w:marLeft w:val="0"/>
          <w:marRight w:val="0"/>
          <w:marTop w:val="0"/>
          <w:marBottom w:val="0"/>
          <w:divBdr>
            <w:top w:val="none" w:sz="0" w:space="0" w:color="auto"/>
            <w:left w:val="none" w:sz="0" w:space="0" w:color="auto"/>
            <w:bottom w:val="none" w:sz="0" w:space="0" w:color="auto"/>
            <w:right w:val="none" w:sz="0" w:space="0" w:color="auto"/>
          </w:divBdr>
        </w:div>
        <w:div w:id="552355258">
          <w:marLeft w:val="0"/>
          <w:marRight w:val="0"/>
          <w:marTop w:val="0"/>
          <w:marBottom w:val="0"/>
          <w:divBdr>
            <w:top w:val="none" w:sz="0" w:space="0" w:color="auto"/>
            <w:left w:val="none" w:sz="0" w:space="0" w:color="auto"/>
            <w:bottom w:val="none" w:sz="0" w:space="0" w:color="auto"/>
            <w:right w:val="none" w:sz="0" w:space="0" w:color="auto"/>
          </w:divBdr>
        </w:div>
        <w:div w:id="545067569">
          <w:marLeft w:val="0"/>
          <w:marRight w:val="0"/>
          <w:marTop w:val="0"/>
          <w:marBottom w:val="0"/>
          <w:divBdr>
            <w:top w:val="none" w:sz="0" w:space="0" w:color="auto"/>
            <w:left w:val="none" w:sz="0" w:space="0" w:color="auto"/>
            <w:bottom w:val="none" w:sz="0" w:space="0" w:color="auto"/>
            <w:right w:val="none" w:sz="0" w:space="0" w:color="auto"/>
          </w:divBdr>
        </w:div>
        <w:div w:id="1996953765">
          <w:marLeft w:val="0"/>
          <w:marRight w:val="0"/>
          <w:marTop w:val="0"/>
          <w:marBottom w:val="0"/>
          <w:divBdr>
            <w:top w:val="none" w:sz="0" w:space="0" w:color="auto"/>
            <w:left w:val="none" w:sz="0" w:space="0" w:color="auto"/>
            <w:bottom w:val="none" w:sz="0" w:space="0" w:color="auto"/>
            <w:right w:val="none" w:sz="0" w:space="0" w:color="auto"/>
          </w:divBdr>
        </w:div>
        <w:div w:id="308098904">
          <w:marLeft w:val="0"/>
          <w:marRight w:val="0"/>
          <w:marTop w:val="0"/>
          <w:marBottom w:val="0"/>
          <w:divBdr>
            <w:top w:val="none" w:sz="0" w:space="0" w:color="auto"/>
            <w:left w:val="none" w:sz="0" w:space="0" w:color="auto"/>
            <w:bottom w:val="none" w:sz="0" w:space="0" w:color="auto"/>
            <w:right w:val="none" w:sz="0" w:space="0" w:color="auto"/>
          </w:divBdr>
        </w:div>
        <w:div w:id="1056781721">
          <w:marLeft w:val="0"/>
          <w:marRight w:val="0"/>
          <w:marTop w:val="0"/>
          <w:marBottom w:val="0"/>
          <w:divBdr>
            <w:top w:val="none" w:sz="0" w:space="0" w:color="auto"/>
            <w:left w:val="none" w:sz="0" w:space="0" w:color="auto"/>
            <w:bottom w:val="none" w:sz="0" w:space="0" w:color="auto"/>
            <w:right w:val="none" w:sz="0" w:space="0" w:color="auto"/>
          </w:divBdr>
        </w:div>
        <w:div w:id="1387296882">
          <w:marLeft w:val="0"/>
          <w:marRight w:val="0"/>
          <w:marTop w:val="0"/>
          <w:marBottom w:val="0"/>
          <w:divBdr>
            <w:top w:val="none" w:sz="0" w:space="0" w:color="auto"/>
            <w:left w:val="none" w:sz="0" w:space="0" w:color="auto"/>
            <w:bottom w:val="none" w:sz="0" w:space="0" w:color="auto"/>
            <w:right w:val="none" w:sz="0" w:space="0" w:color="auto"/>
          </w:divBdr>
        </w:div>
        <w:div w:id="1821000124">
          <w:marLeft w:val="0"/>
          <w:marRight w:val="0"/>
          <w:marTop w:val="0"/>
          <w:marBottom w:val="0"/>
          <w:divBdr>
            <w:top w:val="none" w:sz="0" w:space="0" w:color="auto"/>
            <w:left w:val="none" w:sz="0" w:space="0" w:color="auto"/>
            <w:bottom w:val="none" w:sz="0" w:space="0" w:color="auto"/>
            <w:right w:val="none" w:sz="0" w:space="0" w:color="auto"/>
          </w:divBdr>
        </w:div>
        <w:div w:id="1408191085">
          <w:marLeft w:val="0"/>
          <w:marRight w:val="0"/>
          <w:marTop w:val="0"/>
          <w:marBottom w:val="0"/>
          <w:divBdr>
            <w:top w:val="none" w:sz="0" w:space="0" w:color="auto"/>
            <w:left w:val="none" w:sz="0" w:space="0" w:color="auto"/>
            <w:bottom w:val="none" w:sz="0" w:space="0" w:color="auto"/>
            <w:right w:val="none" w:sz="0" w:space="0" w:color="auto"/>
          </w:divBdr>
        </w:div>
        <w:div w:id="1383942977">
          <w:marLeft w:val="0"/>
          <w:marRight w:val="0"/>
          <w:marTop w:val="0"/>
          <w:marBottom w:val="0"/>
          <w:divBdr>
            <w:top w:val="none" w:sz="0" w:space="0" w:color="auto"/>
            <w:left w:val="none" w:sz="0" w:space="0" w:color="auto"/>
            <w:bottom w:val="none" w:sz="0" w:space="0" w:color="auto"/>
            <w:right w:val="none" w:sz="0" w:space="0" w:color="auto"/>
          </w:divBdr>
        </w:div>
        <w:div w:id="688725995">
          <w:marLeft w:val="0"/>
          <w:marRight w:val="0"/>
          <w:marTop w:val="0"/>
          <w:marBottom w:val="0"/>
          <w:divBdr>
            <w:top w:val="none" w:sz="0" w:space="0" w:color="auto"/>
            <w:left w:val="none" w:sz="0" w:space="0" w:color="auto"/>
            <w:bottom w:val="none" w:sz="0" w:space="0" w:color="auto"/>
            <w:right w:val="none" w:sz="0" w:space="0" w:color="auto"/>
          </w:divBdr>
        </w:div>
        <w:div w:id="312180105">
          <w:marLeft w:val="0"/>
          <w:marRight w:val="0"/>
          <w:marTop w:val="0"/>
          <w:marBottom w:val="0"/>
          <w:divBdr>
            <w:top w:val="none" w:sz="0" w:space="0" w:color="auto"/>
            <w:left w:val="none" w:sz="0" w:space="0" w:color="auto"/>
            <w:bottom w:val="none" w:sz="0" w:space="0" w:color="auto"/>
            <w:right w:val="none" w:sz="0" w:space="0" w:color="auto"/>
          </w:divBdr>
        </w:div>
        <w:div w:id="325599581">
          <w:marLeft w:val="0"/>
          <w:marRight w:val="0"/>
          <w:marTop w:val="0"/>
          <w:marBottom w:val="0"/>
          <w:divBdr>
            <w:top w:val="none" w:sz="0" w:space="0" w:color="auto"/>
            <w:left w:val="none" w:sz="0" w:space="0" w:color="auto"/>
            <w:bottom w:val="none" w:sz="0" w:space="0" w:color="auto"/>
            <w:right w:val="none" w:sz="0" w:space="0" w:color="auto"/>
          </w:divBdr>
        </w:div>
        <w:div w:id="740248369">
          <w:marLeft w:val="0"/>
          <w:marRight w:val="0"/>
          <w:marTop w:val="0"/>
          <w:marBottom w:val="0"/>
          <w:divBdr>
            <w:top w:val="none" w:sz="0" w:space="0" w:color="auto"/>
            <w:left w:val="none" w:sz="0" w:space="0" w:color="auto"/>
            <w:bottom w:val="none" w:sz="0" w:space="0" w:color="auto"/>
            <w:right w:val="none" w:sz="0" w:space="0" w:color="auto"/>
          </w:divBdr>
        </w:div>
        <w:div w:id="773017352">
          <w:marLeft w:val="0"/>
          <w:marRight w:val="0"/>
          <w:marTop w:val="0"/>
          <w:marBottom w:val="0"/>
          <w:divBdr>
            <w:top w:val="none" w:sz="0" w:space="0" w:color="auto"/>
            <w:left w:val="none" w:sz="0" w:space="0" w:color="auto"/>
            <w:bottom w:val="none" w:sz="0" w:space="0" w:color="auto"/>
            <w:right w:val="none" w:sz="0" w:space="0" w:color="auto"/>
          </w:divBdr>
        </w:div>
        <w:div w:id="85003411">
          <w:marLeft w:val="0"/>
          <w:marRight w:val="0"/>
          <w:marTop w:val="0"/>
          <w:marBottom w:val="0"/>
          <w:divBdr>
            <w:top w:val="none" w:sz="0" w:space="0" w:color="auto"/>
            <w:left w:val="none" w:sz="0" w:space="0" w:color="auto"/>
            <w:bottom w:val="none" w:sz="0" w:space="0" w:color="auto"/>
            <w:right w:val="none" w:sz="0" w:space="0" w:color="auto"/>
          </w:divBdr>
        </w:div>
        <w:div w:id="2009090564">
          <w:marLeft w:val="0"/>
          <w:marRight w:val="0"/>
          <w:marTop w:val="0"/>
          <w:marBottom w:val="0"/>
          <w:divBdr>
            <w:top w:val="none" w:sz="0" w:space="0" w:color="auto"/>
            <w:left w:val="none" w:sz="0" w:space="0" w:color="auto"/>
            <w:bottom w:val="none" w:sz="0" w:space="0" w:color="auto"/>
            <w:right w:val="none" w:sz="0" w:space="0" w:color="auto"/>
          </w:divBdr>
        </w:div>
        <w:div w:id="356076874">
          <w:marLeft w:val="0"/>
          <w:marRight w:val="0"/>
          <w:marTop w:val="0"/>
          <w:marBottom w:val="0"/>
          <w:divBdr>
            <w:top w:val="none" w:sz="0" w:space="0" w:color="auto"/>
            <w:left w:val="none" w:sz="0" w:space="0" w:color="auto"/>
            <w:bottom w:val="none" w:sz="0" w:space="0" w:color="auto"/>
            <w:right w:val="none" w:sz="0" w:space="0" w:color="auto"/>
          </w:divBdr>
        </w:div>
        <w:div w:id="524296547">
          <w:marLeft w:val="0"/>
          <w:marRight w:val="0"/>
          <w:marTop w:val="0"/>
          <w:marBottom w:val="0"/>
          <w:divBdr>
            <w:top w:val="none" w:sz="0" w:space="0" w:color="auto"/>
            <w:left w:val="none" w:sz="0" w:space="0" w:color="auto"/>
            <w:bottom w:val="none" w:sz="0" w:space="0" w:color="auto"/>
            <w:right w:val="none" w:sz="0" w:space="0" w:color="auto"/>
          </w:divBdr>
        </w:div>
        <w:div w:id="1898084990">
          <w:marLeft w:val="0"/>
          <w:marRight w:val="0"/>
          <w:marTop w:val="0"/>
          <w:marBottom w:val="0"/>
          <w:divBdr>
            <w:top w:val="none" w:sz="0" w:space="0" w:color="auto"/>
            <w:left w:val="none" w:sz="0" w:space="0" w:color="auto"/>
            <w:bottom w:val="none" w:sz="0" w:space="0" w:color="auto"/>
            <w:right w:val="none" w:sz="0" w:space="0" w:color="auto"/>
          </w:divBdr>
        </w:div>
        <w:div w:id="1583100240">
          <w:marLeft w:val="0"/>
          <w:marRight w:val="0"/>
          <w:marTop w:val="0"/>
          <w:marBottom w:val="0"/>
          <w:divBdr>
            <w:top w:val="none" w:sz="0" w:space="0" w:color="auto"/>
            <w:left w:val="none" w:sz="0" w:space="0" w:color="auto"/>
            <w:bottom w:val="none" w:sz="0" w:space="0" w:color="auto"/>
            <w:right w:val="none" w:sz="0" w:space="0" w:color="auto"/>
          </w:divBdr>
        </w:div>
        <w:div w:id="1749376158">
          <w:marLeft w:val="0"/>
          <w:marRight w:val="0"/>
          <w:marTop w:val="0"/>
          <w:marBottom w:val="0"/>
          <w:divBdr>
            <w:top w:val="none" w:sz="0" w:space="0" w:color="auto"/>
            <w:left w:val="none" w:sz="0" w:space="0" w:color="auto"/>
            <w:bottom w:val="none" w:sz="0" w:space="0" w:color="auto"/>
            <w:right w:val="none" w:sz="0" w:space="0" w:color="auto"/>
          </w:divBdr>
        </w:div>
        <w:div w:id="932324951">
          <w:marLeft w:val="0"/>
          <w:marRight w:val="0"/>
          <w:marTop w:val="0"/>
          <w:marBottom w:val="0"/>
          <w:divBdr>
            <w:top w:val="none" w:sz="0" w:space="0" w:color="auto"/>
            <w:left w:val="none" w:sz="0" w:space="0" w:color="auto"/>
            <w:bottom w:val="none" w:sz="0" w:space="0" w:color="auto"/>
            <w:right w:val="none" w:sz="0" w:space="0" w:color="auto"/>
          </w:divBdr>
        </w:div>
        <w:div w:id="1789549855">
          <w:marLeft w:val="0"/>
          <w:marRight w:val="0"/>
          <w:marTop w:val="0"/>
          <w:marBottom w:val="0"/>
          <w:divBdr>
            <w:top w:val="none" w:sz="0" w:space="0" w:color="auto"/>
            <w:left w:val="none" w:sz="0" w:space="0" w:color="auto"/>
            <w:bottom w:val="none" w:sz="0" w:space="0" w:color="auto"/>
            <w:right w:val="none" w:sz="0" w:space="0" w:color="auto"/>
          </w:divBdr>
        </w:div>
        <w:div w:id="131027501">
          <w:marLeft w:val="0"/>
          <w:marRight w:val="0"/>
          <w:marTop w:val="0"/>
          <w:marBottom w:val="0"/>
          <w:divBdr>
            <w:top w:val="none" w:sz="0" w:space="0" w:color="auto"/>
            <w:left w:val="none" w:sz="0" w:space="0" w:color="auto"/>
            <w:bottom w:val="none" w:sz="0" w:space="0" w:color="auto"/>
            <w:right w:val="none" w:sz="0" w:space="0" w:color="auto"/>
          </w:divBdr>
        </w:div>
        <w:div w:id="751390437">
          <w:marLeft w:val="0"/>
          <w:marRight w:val="0"/>
          <w:marTop w:val="0"/>
          <w:marBottom w:val="0"/>
          <w:divBdr>
            <w:top w:val="none" w:sz="0" w:space="0" w:color="auto"/>
            <w:left w:val="none" w:sz="0" w:space="0" w:color="auto"/>
            <w:bottom w:val="none" w:sz="0" w:space="0" w:color="auto"/>
            <w:right w:val="none" w:sz="0" w:space="0" w:color="auto"/>
          </w:divBdr>
        </w:div>
        <w:div w:id="1468039075">
          <w:marLeft w:val="0"/>
          <w:marRight w:val="0"/>
          <w:marTop w:val="0"/>
          <w:marBottom w:val="0"/>
          <w:divBdr>
            <w:top w:val="none" w:sz="0" w:space="0" w:color="auto"/>
            <w:left w:val="none" w:sz="0" w:space="0" w:color="auto"/>
            <w:bottom w:val="none" w:sz="0" w:space="0" w:color="auto"/>
            <w:right w:val="none" w:sz="0" w:space="0" w:color="auto"/>
          </w:divBdr>
        </w:div>
        <w:div w:id="1306743346">
          <w:marLeft w:val="0"/>
          <w:marRight w:val="0"/>
          <w:marTop w:val="0"/>
          <w:marBottom w:val="0"/>
          <w:divBdr>
            <w:top w:val="none" w:sz="0" w:space="0" w:color="auto"/>
            <w:left w:val="none" w:sz="0" w:space="0" w:color="auto"/>
            <w:bottom w:val="none" w:sz="0" w:space="0" w:color="auto"/>
            <w:right w:val="none" w:sz="0" w:space="0" w:color="auto"/>
          </w:divBdr>
        </w:div>
        <w:div w:id="1437288771">
          <w:marLeft w:val="0"/>
          <w:marRight w:val="0"/>
          <w:marTop w:val="0"/>
          <w:marBottom w:val="0"/>
          <w:divBdr>
            <w:top w:val="none" w:sz="0" w:space="0" w:color="auto"/>
            <w:left w:val="none" w:sz="0" w:space="0" w:color="auto"/>
            <w:bottom w:val="none" w:sz="0" w:space="0" w:color="auto"/>
            <w:right w:val="none" w:sz="0" w:space="0" w:color="auto"/>
          </w:divBdr>
        </w:div>
        <w:div w:id="686063220">
          <w:marLeft w:val="0"/>
          <w:marRight w:val="0"/>
          <w:marTop w:val="0"/>
          <w:marBottom w:val="0"/>
          <w:divBdr>
            <w:top w:val="none" w:sz="0" w:space="0" w:color="auto"/>
            <w:left w:val="none" w:sz="0" w:space="0" w:color="auto"/>
            <w:bottom w:val="none" w:sz="0" w:space="0" w:color="auto"/>
            <w:right w:val="none" w:sz="0" w:space="0" w:color="auto"/>
          </w:divBdr>
        </w:div>
        <w:div w:id="1503472373">
          <w:marLeft w:val="0"/>
          <w:marRight w:val="0"/>
          <w:marTop w:val="0"/>
          <w:marBottom w:val="0"/>
          <w:divBdr>
            <w:top w:val="none" w:sz="0" w:space="0" w:color="auto"/>
            <w:left w:val="none" w:sz="0" w:space="0" w:color="auto"/>
            <w:bottom w:val="none" w:sz="0" w:space="0" w:color="auto"/>
            <w:right w:val="none" w:sz="0" w:space="0" w:color="auto"/>
          </w:divBdr>
        </w:div>
        <w:div w:id="459765706">
          <w:marLeft w:val="0"/>
          <w:marRight w:val="0"/>
          <w:marTop w:val="0"/>
          <w:marBottom w:val="0"/>
          <w:divBdr>
            <w:top w:val="none" w:sz="0" w:space="0" w:color="auto"/>
            <w:left w:val="none" w:sz="0" w:space="0" w:color="auto"/>
            <w:bottom w:val="none" w:sz="0" w:space="0" w:color="auto"/>
            <w:right w:val="none" w:sz="0" w:space="0" w:color="auto"/>
          </w:divBdr>
        </w:div>
        <w:div w:id="638190572">
          <w:marLeft w:val="0"/>
          <w:marRight w:val="0"/>
          <w:marTop w:val="0"/>
          <w:marBottom w:val="0"/>
          <w:divBdr>
            <w:top w:val="none" w:sz="0" w:space="0" w:color="auto"/>
            <w:left w:val="none" w:sz="0" w:space="0" w:color="auto"/>
            <w:bottom w:val="none" w:sz="0" w:space="0" w:color="auto"/>
            <w:right w:val="none" w:sz="0" w:space="0" w:color="auto"/>
          </w:divBdr>
        </w:div>
        <w:div w:id="62217463">
          <w:marLeft w:val="0"/>
          <w:marRight w:val="0"/>
          <w:marTop w:val="0"/>
          <w:marBottom w:val="0"/>
          <w:divBdr>
            <w:top w:val="none" w:sz="0" w:space="0" w:color="auto"/>
            <w:left w:val="none" w:sz="0" w:space="0" w:color="auto"/>
            <w:bottom w:val="none" w:sz="0" w:space="0" w:color="auto"/>
            <w:right w:val="none" w:sz="0" w:space="0" w:color="auto"/>
          </w:divBdr>
        </w:div>
        <w:div w:id="189418160">
          <w:marLeft w:val="0"/>
          <w:marRight w:val="0"/>
          <w:marTop w:val="0"/>
          <w:marBottom w:val="0"/>
          <w:divBdr>
            <w:top w:val="none" w:sz="0" w:space="0" w:color="auto"/>
            <w:left w:val="none" w:sz="0" w:space="0" w:color="auto"/>
            <w:bottom w:val="none" w:sz="0" w:space="0" w:color="auto"/>
            <w:right w:val="none" w:sz="0" w:space="0" w:color="auto"/>
          </w:divBdr>
        </w:div>
        <w:div w:id="1527715843">
          <w:marLeft w:val="0"/>
          <w:marRight w:val="0"/>
          <w:marTop w:val="0"/>
          <w:marBottom w:val="0"/>
          <w:divBdr>
            <w:top w:val="none" w:sz="0" w:space="0" w:color="auto"/>
            <w:left w:val="none" w:sz="0" w:space="0" w:color="auto"/>
            <w:bottom w:val="none" w:sz="0" w:space="0" w:color="auto"/>
            <w:right w:val="none" w:sz="0" w:space="0" w:color="auto"/>
          </w:divBdr>
        </w:div>
        <w:div w:id="1039628753">
          <w:marLeft w:val="0"/>
          <w:marRight w:val="0"/>
          <w:marTop w:val="0"/>
          <w:marBottom w:val="0"/>
          <w:divBdr>
            <w:top w:val="none" w:sz="0" w:space="0" w:color="auto"/>
            <w:left w:val="none" w:sz="0" w:space="0" w:color="auto"/>
            <w:bottom w:val="none" w:sz="0" w:space="0" w:color="auto"/>
            <w:right w:val="none" w:sz="0" w:space="0" w:color="auto"/>
          </w:divBdr>
        </w:div>
        <w:div w:id="1801340551">
          <w:marLeft w:val="0"/>
          <w:marRight w:val="0"/>
          <w:marTop w:val="0"/>
          <w:marBottom w:val="0"/>
          <w:divBdr>
            <w:top w:val="none" w:sz="0" w:space="0" w:color="auto"/>
            <w:left w:val="none" w:sz="0" w:space="0" w:color="auto"/>
            <w:bottom w:val="none" w:sz="0" w:space="0" w:color="auto"/>
            <w:right w:val="none" w:sz="0" w:space="0" w:color="auto"/>
          </w:divBdr>
        </w:div>
        <w:div w:id="1143280333">
          <w:marLeft w:val="0"/>
          <w:marRight w:val="0"/>
          <w:marTop w:val="0"/>
          <w:marBottom w:val="0"/>
          <w:divBdr>
            <w:top w:val="none" w:sz="0" w:space="0" w:color="auto"/>
            <w:left w:val="none" w:sz="0" w:space="0" w:color="auto"/>
            <w:bottom w:val="none" w:sz="0" w:space="0" w:color="auto"/>
            <w:right w:val="none" w:sz="0" w:space="0" w:color="auto"/>
          </w:divBdr>
        </w:div>
        <w:div w:id="1660112919">
          <w:marLeft w:val="0"/>
          <w:marRight w:val="0"/>
          <w:marTop w:val="0"/>
          <w:marBottom w:val="0"/>
          <w:divBdr>
            <w:top w:val="none" w:sz="0" w:space="0" w:color="auto"/>
            <w:left w:val="none" w:sz="0" w:space="0" w:color="auto"/>
            <w:bottom w:val="none" w:sz="0" w:space="0" w:color="auto"/>
            <w:right w:val="none" w:sz="0" w:space="0" w:color="auto"/>
          </w:divBdr>
        </w:div>
        <w:div w:id="661659521">
          <w:marLeft w:val="0"/>
          <w:marRight w:val="0"/>
          <w:marTop w:val="0"/>
          <w:marBottom w:val="0"/>
          <w:divBdr>
            <w:top w:val="none" w:sz="0" w:space="0" w:color="auto"/>
            <w:left w:val="none" w:sz="0" w:space="0" w:color="auto"/>
            <w:bottom w:val="none" w:sz="0" w:space="0" w:color="auto"/>
            <w:right w:val="none" w:sz="0" w:space="0" w:color="auto"/>
          </w:divBdr>
        </w:div>
        <w:div w:id="534082703">
          <w:marLeft w:val="0"/>
          <w:marRight w:val="0"/>
          <w:marTop w:val="0"/>
          <w:marBottom w:val="0"/>
          <w:divBdr>
            <w:top w:val="none" w:sz="0" w:space="0" w:color="auto"/>
            <w:left w:val="none" w:sz="0" w:space="0" w:color="auto"/>
            <w:bottom w:val="none" w:sz="0" w:space="0" w:color="auto"/>
            <w:right w:val="none" w:sz="0" w:space="0" w:color="auto"/>
          </w:divBdr>
        </w:div>
        <w:div w:id="1340304773">
          <w:marLeft w:val="0"/>
          <w:marRight w:val="0"/>
          <w:marTop w:val="0"/>
          <w:marBottom w:val="0"/>
          <w:divBdr>
            <w:top w:val="none" w:sz="0" w:space="0" w:color="auto"/>
            <w:left w:val="none" w:sz="0" w:space="0" w:color="auto"/>
            <w:bottom w:val="none" w:sz="0" w:space="0" w:color="auto"/>
            <w:right w:val="none" w:sz="0" w:space="0" w:color="auto"/>
          </w:divBdr>
        </w:div>
        <w:div w:id="598488384">
          <w:marLeft w:val="0"/>
          <w:marRight w:val="0"/>
          <w:marTop w:val="0"/>
          <w:marBottom w:val="0"/>
          <w:divBdr>
            <w:top w:val="none" w:sz="0" w:space="0" w:color="auto"/>
            <w:left w:val="none" w:sz="0" w:space="0" w:color="auto"/>
            <w:bottom w:val="none" w:sz="0" w:space="0" w:color="auto"/>
            <w:right w:val="none" w:sz="0" w:space="0" w:color="auto"/>
          </w:divBdr>
        </w:div>
      </w:divsChild>
    </w:div>
    <w:div w:id="1594364603">
      <w:bodyDiv w:val="1"/>
      <w:marLeft w:val="0"/>
      <w:marRight w:val="0"/>
      <w:marTop w:val="0"/>
      <w:marBottom w:val="0"/>
      <w:divBdr>
        <w:top w:val="none" w:sz="0" w:space="0" w:color="auto"/>
        <w:left w:val="none" w:sz="0" w:space="0" w:color="auto"/>
        <w:bottom w:val="none" w:sz="0" w:space="0" w:color="auto"/>
        <w:right w:val="none" w:sz="0" w:space="0" w:color="auto"/>
      </w:divBdr>
    </w:div>
    <w:div w:id="1596861716">
      <w:bodyDiv w:val="1"/>
      <w:marLeft w:val="0"/>
      <w:marRight w:val="0"/>
      <w:marTop w:val="0"/>
      <w:marBottom w:val="0"/>
      <w:divBdr>
        <w:top w:val="none" w:sz="0" w:space="0" w:color="auto"/>
        <w:left w:val="none" w:sz="0" w:space="0" w:color="auto"/>
        <w:bottom w:val="none" w:sz="0" w:space="0" w:color="auto"/>
        <w:right w:val="none" w:sz="0" w:space="0" w:color="auto"/>
      </w:divBdr>
      <w:divsChild>
        <w:div w:id="21129834">
          <w:marLeft w:val="0"/>
          <w:marRight w:val="0"/>
          <w:marTop w:val="0"/>
          <w:marBottom w:val="0"/>
          <w:divBdr>
            <w:top w:val="none" w:sz="0" w:space="0" w:color="auto"/>
            <w:left w:val="none" w:sz="0" w:space="0" w:color="auto"/>
            <w:bottom w:val="none" w:sz="0" w:space="0" w:color="auto"/>
            <w:right w:val="none" w:sz="0" w:space="0" w:color="auto"/>
          </w:divBdr>
        </w:div>
        <w:div w:id="21784529">
          <w:marLeft w:val="0"/>
          <w:marRight w:val="0"/>
          <w:marTop w:val="0"/>
          <w:marBottom w:val="0"/>
          <w:divBdr>
            <w:top w:val="none" w:sz="0" w:space="0" w:color="auto"/>
            <w:left w:val="none" w:sz="0" w:space="0" w:color="auto"/>
            <w:bottom w:val="none" w:sz="0" w:space="0" w:color="auto"/>
            <w:right w:val="none" w:sz="0" w:space="0" w:color="auto"/>
          </w:divBdr>
        </w:div>
        <w:div w:id="28381402">
          <w:marLeft w:val="0"/>
          <w:marRight w:val="0"/>
          <w:marTop w:val="0"/>
          <w:marBottom w:val="0"/>
          <w:divBdr>
            <w:top w:val="none" w:sz="0" w:space="0" w:color="auto"/>
            <w:left w:val="none" w:sz="0" w:space="0" w:color="auto"/>
            <w:bottom w:val="none" w:sz="0" w:space="0" w:color="auto"/>
            <w:right w:val="none" w:sz="0" w:space="0" w:color="auto"/>
          </w:divBdr>
        </w:div>
        <w:div w:id="41752127">
          <w:marLeft w:val="0"/>
          <w:marRight w:val="0"/>
          <w:marTop w:val="0"/>
          <w:marBottom w:val="0"/>
          <w:divBdr>
            <w:top w:val="none" w:sz="0" w:space="0" w:color="auto"/>
            <w:left w:val="none" w:sz="0" w:space="0" w:color="auto"/>
            <w:bottom w:val="none" w:sz="0" w:space="0" w:color="auto"/>
            <w:right w:val="none" w:sz="0" w:space="0" w:color="auto"/>
          </w:divBdr>
        </w:div>
        <w:div w:id="46535025">
          <w:marLeft w:val="0"/>
          <w:marRight w:val="0"/>
          <w:marTop w:val="0"/>
          <w:marBottom w:val="0"/>
          <w:divBdr>
            <w:top w:val="none" w:sz="0" w:space="0" w:color="auto"/>
            <w:left w:val="none" w:sz="0" w:space="0" w:color="auto"/>
            <w:bottom w:val="none" w:sz="0" w:space="0" w:color="auto"/>
            <w:right w:val="none" w:sz="0" w:space="0" w:color="auto"/>
          </w:divBdr>
        </w:div>
        <w:div w:id="54672167">
          <w:marLeft w:val="0"/>
          <w:marRight w:val="0"/>
          <w:marTop w:val="0"/>
          <w:marBottom w:val="0"/>
          <w:divBdr>
            <w:top w:val="none" w:sz="0" w:space="0" w:color="auto"/>
            <w:left w:val="none" w:sz="0" w:space="0" w:color="auto"/>
            <w:bottom w:val="none" w:sz="0" w:space="0" w:color="auto"/>
            <w:right w:val="none" w:sz="0" w:space="0" w:color="auto"/>
          </w:divBdr>
        </w:div>
        <w:div w:id="64375952">
          <w:marLeft w:val="0"/>
          <w:marRight w:val="0"/>
          <w:marTop w:val="0"/>
          <w:marBottom w:val="0"/>
          <w:divBdr>
            <w:top w:val="none" w:sz="0" w:space="0" w:color="auto"/>
            <w:left w:val="none" w:sz="0" w:space="0" w:color="auto"/>
            <w:bottom w:val="none" w:sz="0" w:space="0" w:color="auto"/>
            <w:right w:val="none" w:sz="0" w:space="0" w:color="auto"/>
          </w:divBdr>
        </w:div>
        <w:div w:id="64576659">
          <w:marLeft w:val="0"/>
          <w:marRight w:val="0"/>
          <w:marTop w:val="0"/>
          <w:marBottom w:val="0"/>
          <w:divBdr>
            <w:top w:val="none" w:sz="0" w:space="0" w:color="auto"/>
            <w:left w:val="none" w:sz="0" w:space="0" w:color="auto"/>
            <w:bottom w:val="none" w:sz="0" w:space="0" w:color="auto"/>
            <w:right w:val="none" w:sz="0" w:space="0" w:color="auto"/>
          </w:divBdr>
        </w:div>
        <w:div w:id="73825690">
          <w:marLeft w:val="0"/>
          <w:marRight w:val="0"/>
          <w:marTop w:val="0"/>
          <w:marBottom w:val="0"/>
          <w:divBdr>
            <w:top w:val="none" w:sz="0" w:space="0" w:color="auto"/>
            <w:left w:val="none" w:sz="0" w:space="0" w:color="auto"/>
            <w:bottom w:val="none" w:sz="0" w:space="0" w:color="auto"/>
            <w:right w:val="none" w:sz="0" w:space="0" w:color="auto"/>
          </w:divBdr>
        </w:div>
        <w:div w:id="76945741">
          <w:marLeft w:val="0"/>
          <w:marRight w:val="0"/>
          <w:marTop w:val="0"/>
          <w:marBottom w:val="0"/>
          <w:divBdr>
            <w:top w:val="none" w:sz="0" w:space="0" w:color="auto"/>
            <w:left w:val="none" w:sz="0" w:space="0" w:color="auto"/>
            <w:bottom w:val="none" w:sz="0" w:space="0" w:color="auto"/>
            <w:right w:val="none" w:sz="0" w:space="0" w:color="auto"/>
          </w:divBdr>
        </w:div>
        <w:div w:id="101725404">
          <w:marLeft w:val="0"/>
          <w:marRight w:val="0"/>
          <w:marTop w:val="0"/>
          <w:marBottom w:val="0"/>
          <w:divBdr>
            <w:top w:val="none" w:sz="0" w:space="0" w:color="auto"/>
            <w:left w:val="none" w:sz="0" w:space="0" w:color="auto"/>
            <w:bottom w:val="none" w:sz="0" w:space="0" w:color="auto"/>
            <w:right w:val="none" w:sz="0" w:space="0" w:color="auto"/>
          </w:divBdr>
        </w:div>
        <w:div w:id="139546174">
          <w:marLeft w:val="0"/>
          <w:marRight w:val="0"/>
          <w:marTop w:val="0"/>
          <w:marBottom w:val="0"/>
          <w:divBdr>
            <w:top w:val="none" w:sz="0" w:space="0" w:color="auto"/>
            <w:left w:val="none" w:sz="0" w:space="0" w:color="auto"/>
            <w:bottom w:val="none" w:sz="0" w:space="0" w:color="auto"/>
            <w:right w:val="none" w:sz="0" w:space="0" w:color="auto"/>
          </w:divBdr>
        </w:div>
        <w:div w:id="142966365">
          <w:marLeft w:val="0"/>
          <w:marRight w:val="0"/>
          <w:marTop w:val="0"/>
          <w:marBottom w:val="0"/>
          <w:divBdr>
            <w:top w:val="none" w:sz="0" w:space="0" w:color="auto"/>
            <w:left w:val="none" w:sz="0" w:space="0" w:color="auto"/>
            <w:bottom w:val="none" w:sz="0" w:space="0" w:color="auto"/>
            <w:right w:val="none" w:sz="0" w:space="0" w:color="auto"/>
          </w:divBdr>
        </w:div>
        <w:div w:id="157043941">
          <w:marLeft w:val="0"/>
          <w:marRight w:val="0"/>
          <w:marTop w:val="0"/>
          <w:marBottom w:val="0"/>
          <w:divBdr>
            <w:top w:val="none" w:sz="0" w:space="0" w:color="auto"/>
            <w:left w:val="none" w:sz="0" w:space="0" w:color="auto"/>
            <w:bottom w:val="none" w:sz="0" w:space="0" w:color="auto"/>
            <w:right w:val="none" w:sz="0" w:space="0" w:color="auto"/>
          </w:divBdr>
        </w:div>
        <w:div w:id="169836009">
          <w:marLeft w:val="0"/>
          <w:marRight w:val="0"/>
          <w:marTop w:val="0"/>
          <w:marBottom w:val="0"/>
          <w:divBdr>
            <w:top w:val="none" w:sz="0" w:space="0" w:color="auto"/>
            <w:left w:val="none" w:sz="0" w:space="0" w:color="auto"/>
            <w:bottom w:val="none" w:sz="0" w:space="0" w:color="auto"/>
            <w:right w:val="none" w:sz="0" w:space="0" w:color="auto"/>
          </w:divBdr>
        </w:div>
        <w:div w:id="219097309">
          <w:marLeft w:val="0"/>
          <w:marRight w:val="0"/>
          <w:marTop w:val="0"/>
          <w:marBottom w:val="0"/>
          <w:divBdr>
            <w:top w:val="none" w:sz="0" w:space="0" w:color="auto"/>
            <w:left w:val="none" w:sz="0" w:space="0" w:color="auto"/>
            <w:bottom w:val="none" w:sz="0" w:space="0" w:color="auto"/>
            <w:right w:val="none" w:sz="0" w:space="0" w:color="auto"/>
          </w:divBdr>
        </w:div>
        <w:div w:id="273486476">
          <w:marLeft w:val="0"/>
          <w:marRight w:val="0"/>
          <w:marTop w:val="0"/>
          <w:marBottom w:val="0"/>
          <w:divBdr>
            <w:top w:val="none" w:sz="0" w:space="0" w:color="auto"/>
            <w:left w:val="none" w:sz="0" w:space="0" w:color="auto"/>
            <w:bottom w:val="none" w:sz="0" w:space="0" w:color="auto"/>
            <w:right w:val="none" w:sz="0" w:space="0" w:color="auto"/>
          </w:divBdr>
        </w:div>
        <w:div w:id="301545540">
          <w:marLeft w:val="0"/>
          <w:marRight w:val="0"/>
          <w:marTop w:val="0"/>
          <w:marBottom w:val="0"/>
          <w:divBdr>
            <w:top w:val="none" w:sz="0" w:space="0" w:color="auto"/>
            <w:left w:val="none" w:sz="0" w:space="0" w:color="auto"/>
            <w:bottom w:val="none" w:sz="0" w:space="0" w:color="auto"/>
            <w:right w:val="none" w:sz="0" w:space="0" w:color="auto"/>
          </w:divBdr>
        </w:div>
        <w:div w:id="304435562">
          <w:marLeft w:val="0"/>
          <w:marRight w:val="0"/>
          <w:marTop w:val="0"/>
          <w:marBottom w:val="0"/>
          <w:divBdr>
            <w:top w:val="none" w:sz="0" w:space="0" w:color="auto"/>
            <w:left w:val="none" w:sz="0" w:space="0" w:color="auto"/>
            <w:bottom w:val="none" w:sz="0" w:space="0" w:color="auto"/>
            <w:right w:val="none" w:sz="0" w:space="0" w:color="auto"/>
          </w:divBdr>
        </w:div>
        <w:div w:id="306709180">
          <w:marLeft w:val="0"/>
          <w:marRight w:val="0"/>
          <w:marTop w:val="0"/>
          <w:marBottom w:val="0"/>
          <w:divBdr>
            <w:top w:val="none" w:sz="0" w:space="0" w:color="auto"/>
            <w:left w:val="none" w:sz="0" w:space="0" w:color="auto"/>
            <w:bottom w:val="none" w:sz="0" w:space="0" w:color="auto"/>
            <w:right w:val="none" w:sz="0" w:space="0" w:color="auto"/>
          </w:divBdr>
        </w:div>
        <w:div w:id="308367558">
          <w:marLeft w:val="0"/>
          <w:marRight w:val="0"/>
          <w:marTop w:val="0"/>
          <w:marBottom w:val="0"/>
          <w:divBdr>
            <w:top w:val="none" w:sz="0" w:space="0" w:color="auto"/>
            <w:left w:val="none" w:sz="0" w:space="0" w:color="auto"/>
            <w:bottom w:val="none" w:sz="0" w:space="0" w:color="auto"/>
            <w:right w:val="none" w:sz="0" w:space="0" w:color="auto"/>
          </w:divBdr>
        </w:div>
        <w:div w:id="319504496">
          <w:marLeft w:val="0"/>
          <w:marRight w:val="0"/>
          <w:marTop w:val="0"/>
          <w:marBottom w:val="0"/>
          <w:divBdr>
            <w:top w:val="none" w:sz="0" w:space="0" w:color="auto"/>
            <w:left w:val="none" w:sz="0" w:space="0" w:color="auto"/>
            <w:bottom w:val="none" w:sz="0" w:space="0" w:color="auto"/>
            <w:right w:val="none" w:sz="0" w:space="0" w:color="auto"/>
          </w:divBdr>
        </w:div>
        <w:div w:id="321323801">
          <w:marLeft w:val="0"/>
          <w:marRight w:val="0"/>
          <w:marTop w:val="0"/>
          <w:marBottom w:val="0"/>
          <w:divBdr>
            <w:top w:val="none" w:sz="0" w:space="0" w:color="auto"/>
            <w:left w:val="none" w:sz="0" w:space="0" w:color="auto"/>
            <w:bottom w:val="none" w:sz="0" w:space="0" w:color="auto"/>
            <w:right w:val="none" w:sz="0" w:space="0" w:color="auto"/>
          </w:divBdr>
        </w:div>
        <w:div w:id="368846454">
          <w:marLeft w:val="0"/>
          <w:marRight w:val="0"/>
          <w:marTop w:val="0"/>
          <w:marBottom w:val="0"/>
          <w:divBdr>
            <w:top w:val="none" w:sz="0" w:space="0" w:color="auto"/>
            <w:left w:val="none" w:sz="0" w:space="0" w:color="auto"/>
            <w:bottom w:val="none" w:sz="0" w:space="0" w:color="auto"/>
            <w:right w:val="none" w:sz="0" w:space="0" w:color="auto"/>
          </w:divBdr>
        </w:div>
        <w:div w:id="387731488">
          <w:marLeft w:val="0"/>
          <w:marRight w:val="0"/>
          <w:marTop w:val="0"/>
          <w:marBottom w:val="0"/>
          <w:divBdr>
            <w:top w:val="none" w:sz="0" w:space="0" w:color="auto"/>
            <w:left w:val="none" w:sz="0" w:space="0" w:color="auto"/>
            <w:bottom w:val="none" w:sz="0" w:space="0" w:color="auto"/>
            <w:right w:val="none" w:sz="0" w:space="0" w:color="auto"/>
          </w:divBdr>
        </w:div>
        <w:div w:id="399444241">
          <w:marLeft w:val="0"/>
          <w:marRight w:val="0"/>
          <w:marTop w:val="0"/>
          <w:marBottom w:val="0"/>
          <w:divBdr>
            <w:top w:val="none" w:sz="0" w:space="0" w:color="auto"/>
            <w:left w:val="none" w:sz="0" w:space="0" w:color="auto"/>
            <w:bottom w:val="none" w:sz="0" w:space="0" w:color="auto"/>
            <w:right w:val="none" w:sz="0" w:space="0" w:color="auto"/>
          </w:divBdr>
        </w:div>
        <w:div w:id="402416347">
          <w:marLeft w:val="0"/>
          <w:marRight w:val="0"/>
          <w:marTop w:val="0"/>
          <w:marBottom w:val="0"/>
          <w:divBdr>
            <w:top w:val="none" w:sz="0" w:space="0" w:color="auto"/>
            <w:left w:val="none" w:sz="0" w:space="0" w:color="auto"/>
            <w:bottom w:val="none" w:sz="0" w:space="0" w:color="auto"/>
            <w:right w:val="none" w:sz="0" w:space="0" w:color="auto"/>
          </w:divBdr>
        </w:div>
        <w:div w:id="411050023">
          <w:marLeft w:val="0"/>
          <w:marRight w:val="0"/>
          <w:marTop w:val="0"/>
          <w:marBottom w:val="0"/>
          <w:divBdr>
            <w:top w:val="none" w:sz="0" w:space="0" w:color="auto"/>
            <w:left w:val="none" w:sz="0" w:space="0" w:color="auto"/>
            <w:bottom w:val="none" w:sz="0" w:space="0" w:color="auto"/>
            <w:right w:val="none" w:sz="0" w:space="0" w:color="auto"/>
          </w:divBdr>
        </w:div>
        <w:div w:id="412514553">
          <w:marLeft w:val="0"/>
          <w:marRight w:val="0"/>
          <w:marTop w:val="0"/>
          <w:marBottom w:val="0"/>
          <w:divBdr>
            <w:top w:val="none" w:sz="0" w:space="0" w:color="auto"/>
            <w:left w:val="none" w:sz="0" w:space="0" w:color="auto"/>
            <w:bottom w:val="none" w:sz="0" w:space="0" w:color="auto"/>
            <w:right w:val="none" w:sz="0" w:space="0" w:color="auto"/>
          </w:divBdr>
        </w:div>
        <w:div w:id="417092274">
          <w:marLeft w:val="0"/>
          <w:marRight w:val="0"/>
          <w:marTop w:val="0"/>
          <w:marBottom w:val="0"/>
          <w:divBdr>
            <w:top w:val="none" w:sz="0" w:space="0" w:color="auto"/>
            <w:left w:val="none" w:sz="0" w:space="0" w:color="auto"/>
            <w:bottom w:val="none" w:sz="0" w:space="0" w:color="auto"/>
            <w:right w:val="none" w:sz="0" w:space="0" w:color="auto"/>
          </w:divBdr>
        </w:div>
        <w:div w:id="440106029">
          <w:marLeft w:val="0"/>
          <w:marRight w:val="0"/>
          <w:marTop w:val="0"/>
          <w:marBottom w:val="0"/>
          <w:divBdr>
            <w:top w:val="none" w:sz="0" w:space="0" w:color="auto"/>
            <w:left w:val="none" w:sz="0" w:space="0" w:color="auto"/>
            <w:bottom w:val="none" w:sz="0" w:space="0" w:color="auto"/>
            <w:right w:val="none" w:sz="0" w:space="0" w:color="auto"/>
          </w:divBdr>
        </w:div>
        <w:div w:id="465516075">
          <w:marLeft w:val="0"/>
          <w:marRight w:val="0"/>
          <w:marTop w:val="0"/>
          <w:marBottom w:val="0"/>
          <w:divBdr>
            <w:top w:val="none" w:sz="0" w:space="0" w:color="auto"/>
            <w:left w:val="none" w:sz="0" w:space="0" w:color="auto"/>
            <w:bottom w:val="none" w:sz="0" w:space="0" w:color="auto"/>
            <w:right w:val="none" w:sz="0" w:space="0" w:color="auto"/>
          </w:divBdr>
        </w:div>
        <w:div w:id="473377742">
          <w:marLeft w:val="0"/>
          <w:marRight w:val="0"/>
          <w:marTop w:val="0"/>
          <w:marBottom w:val="0"/>
          <w:divBdr>
            <w:top w:val="none" w:sz="0" w:space="0" w:color="auto"/>
            <w:left w:val="none" w:sz="0" w:space="0" w:color="auto"/>
            <w:bottom w:val="none" w:sz="0" w:space="0" w:color="auto"/>
            <w:right w:val="none" w:sz="0" w:space="0" w:color="auto"/>
          </w:divBdr>
        </w:div>
        <w:div w:id="476841422">
          <w:marLeft w:val="0"/>
          <w:marRight w:val="0"/>
          <w:marTop w:val="0"/>
          <w:marBottom w:val="0"/>
          <w:divBdr>
            <w:top w:val="none" w:sz="0" w:space="0" w:color="auto"/>
            <w:left w:val="none" w:sz="0" w:space="0" w:color="auto"/>
            <w:bottom w:val="none" w:sz="0" w:space="0" w:color="auto"/>
            <w:right w:val="none" w:sz="0" w:space="0" w:color="auto"/>
          </w:divBdr>
        </w:div>
        <w:div w:id="481387381">
          <w:marLeft w:val="0"/>
          <w:marRight w:val="0"/>
          <w:marTop w:val="0"/>
          <w:marBottom w:val="0"/>
          <w:divBdr>
            <w:top w:val="none" w:sz="0" w:space="0" w:color="auto"/>
            <w:left w:val="none" w:sz="0" w:space="0" w:color="auto"/>
            <w:bottom w:val="none" w:sz="0" w:space="0" w:color="auto"/>
            <w:right w:val="none" w:sz="0" w:space="0" w:color="auto"/>
          </w:divBdr>
        </w:div>
        <w:div w:id="489368549">
          <w:marLeft w:val="0"/>
          <w:marRight w:val="0"/>
          <w:marTop w:val="0"/>
          <w:marBottom w:val="0"/>
          <w:divBdr>
            <w:top w:val="none" w:sz="0" w:space="0" w:color="auto"/>
            <w:left w:val="none" w:sz="0" w:space="0" w:color="auto"/>
            <w:bottom w:val="none" w:sz="0" w:space="0" w:color="auto"/>
            <w:right w:val="none" w:sz="0" w:space="0" w:color="auto"/>
          </w:divBdr>
        </w:div>
        <w:div w:id="525943010">
          <w:marLeft w:val="0"/>
          <w:marRight w:val="0"/>
          <w:marTop w:val="0"/>
          <w:marBottom w:val="0"/>
          <w:divBdr>
            <w:top w:val="none" w:sz="0" w:space="0" w:color="auto"/>
            <w:left w:val="none" w:sz="0" w:space="0" w:color="auto"/>
            <w:bottom w:val="none" w:sz="0" w:space="0" w:color="auto"/>
            <w:right w:val="none" w:sz="0" w:space="0" w:color="auto"/>
          </w:divBdr>
        </w:div>
        <w:div w:id="570850919">
          <w:marLeft w:val="0"/>
          <w:marRight w:val="0"/>
          <w:marTop w:val="0"/>
          <w:marBottom w:val="0"/>
          <w:divBdr>
            <w:top w:val="none" w:sz="0" w:space="0" w:color="auto"/>
            <w:left w:val="none" w:sz="0" w:space="0" w:color="auto"/>
            <w:bottom w:val="none" w:sz="0" w:space="0" w:color="auto"/>
            <w:right w:val="none" w:sz="0" w:space="0" w:color="auto"/>
          </w:divBdr>
        </w:div>
        <w:div w:id="572129510">
          <w:marLeft w:val="0"/>
          <w:marRight w:val="0"/>
          <w:marTop w:val="0"/>
          <w:marBottom w:val="0"/>
          <w:divBdr>
            <w:top w:val="none" w:sz="0" w:space="0" w:color="auto"/>
            <w:left w:val="none" w:sz="0" w:space="0" w:color="auto"/>
            <w:bottom w:val="none" w:sz="0" w:space="0" w:color="auto"/>
            <w:right w:val="none" w:sz="0" w:space="0" w:color="auto"/>
          </w:divBdr>
        </w:div>
        <w:div w:id="647057358">
          <w:marLeft w:val="0"/>
          <w:marRight w:val="0"/>
          <w:marTop w:val="0"/>
          <w:marBottom w:val="0"/>
          <w:divBdr>
            <w:top w:val="none" w:sz="0" w:space="0" w:color="auto"/>
            <w:left w:val="none" w:sz="0" w:space="0" w:color="auto"/>
            <w:bottom w:val="none" w:sz="0" w:space="0" w:color="auto"/>
            <w:right w:val="none" w:sz="0" w:space="0" w:color="auto"/>
          </w:divBdr>
        </w:div>
        <w:div w:id="658850707">
          <w:marLeft w:val="0"/>
          <w:marRight w:val="0"/>
          <w:marTop w:val="0"/>
          <w:marBottom w:val="0"/>
          <w:divBdr>
            <w:top w:val="none" w:sz="0" w:space="0" w:color="auto"/>
            <w:left w:val="none" w:sz="0" w:space="0" w:color="auto"/>
            <w:bottom w:val="none" w:sz="0" w:space="0" w:color="auto"/>
            <w:right w:val="none" w:sz="0" w:space="0" w:color="auto"/>
          </w:divBdr>
        </w:div>
        <w:div w:id="678629333">
          <w:marLeft w:val="0"/>
          <w:marRight w:val="0"/>
          <w:marTop w:val="0"/>
          <w:marBottom w:val="0"/>
          <w:divBdr>
            <w:top w:val="none" w:sz="0" w:space="0" w:color="auto"/>
            <w:left w:val="none" w:sz="0" w:space="0" w:color="auto"/>
            <w:bottom w:val="none" w:sz="0" w:space="0" w:color="auto"/>
            <w:right w:val="none" w:sz="0" w:space="0" w:color="auto"/>
          </w:divBdr>
        </w:div>
        <w:div w:id="688527564">
          <w:marLeft w:val="0"/>
          <w:marRight w:val="0"/>
          <w:marTop w:val="0"/>
          <w:marBottom w:val="0"/>
          <w:divBdr>
            <w:top w:val="none" w:sz="0" w:space="0" w:color="auto"/>
            <w:left w:val="none" w:sz="0" w:space="0" w:color="auto"/>
            <w:bottom w:val="none" w:sz="0" w:space="0" w:color="auto"/>
            <w:right w:val="none" w:sz="0" w:space="0" w:color="auto"/>
          </w:divBdr>
        </w:div>
        <w:div w:id="695692746">
          <w:marLeft w:val="0"/>
          <w:marRight w:val="0"/>
          <w:marTop w:val="0"/>
          <w:marBottom w:val="0"/>
          <w:divBdr>
            <w:top w:val="none" w:sz="0" w:space="0" w:color="auto"/>
            <w:left w:val="none" w:sz="0" w:space="0" w:color="auto"/>
            <w:bottom w:val="none" w:sz="0" w:space="0" w:color="auto"/>
            <w:right w:val="none" w:sz="0" w:space="0" w:color="auto"/>
          </w:divBdr>
        </w:div>
        <w:div w:id="739986022">
          <w:marLeft w:val="0"/>
          <w:marRight w:val="0"/>
          <w:marTop w:val="0"/>
          <w:marBottom w:val="0"/>
          <w:divBdr>
            <w:top w:val="none" w:sz="0" w:space="0" w:color="auto"/>
            <w:left w:val="none" w:sz="0" w:space="0" w:color="auto"/>
            <w:bottom w:val="none" w:sz="0" w:space="0" w:color="auto"/>
            <w:right w:val="none" w:sz="0" w:space="0" w:color="auto"/>
          </w:divBdr>
        </w:div>
        <w:div w:id="777212551">
          <w:marLeft w:val="0"/>
          <w:marRight w:val="0"/>
          <w:marTop w:val="0"/>
          <w:marBottom w:val="0"/>
          <w:divBdr>
            <w:top w:val="none" w:sz="0" w:space="0" w:color="auto"/>
            <w:left w:val="none" w:sz="0" w:space="0" w:color="auto"/>
            <w:bottom w:val="none" w:sz="0" w:space="0" w:color="auto"/>
            <w:right w:val="none" w:sz="0" w:space="0" w:color="auto"/>
          </w:divBdr>
        </w:div>
        <w:div w:id="777332735">
          <w:marLeft w:val="0"/>
          <w:marRight w:val="0"/>
          <w:marTop w:val="0"/>
          <w:marBottom w:val="0"/>
          <w:divBdr>
            <w:top w:val="none" w:sz="0" w:space="0" w:color="auto"/>
            <w:left w:val="none" w:sz="0" w:space="0" w:color="auto"/>
            <w:bottom w:val="none" w:sz="0" w:space="0" w:color="auto"/>
            <w:right w:val="none" w:sz="0" w:space="0" w:color="auto"/>
          </w:divBdr>
        </w:div>
        <w:div w:id="791896375">
          <w:marLeft w:val="0"/>
          <w:marRight w:val="0"/>
          <w:marTop w:val="0"/>
          <w:marBottom w:val="0"/>
          <w:divBdr>
            <w:top w:val="none" w:sz="0" w:space="0" w:color="auto"/>
            <w:left w:val="none" w:sz="0" w:space="0" w:color="auto"/>
            <w:bottom w:val="none" w:sz="0" w:space="0" w:color="auto"/>
            <w:right w:val="none" w:sz="0" w:space="0" w:color="auto"/>
          </w:divBdr>
        </w:div>
        <w:div w:id="801964796">
          <w:marLeft w:val="0"/>
          <w:marRight w:val="0"/>
          <w:marTop w:val="0"/>
          <w:marBottom w:val="0"/>
          <w:divBdr>
            <w:top w:val="none" w:sz="0" w:space="0" w:color="auto"/>
            <w:left w:val="none" w:sz="0" w:space="0" w:color="auto"/>
            <w:bottom w:val="none" w:sz="0" w:space="0" w:color="auto"/>
            <w:right w:val="none" w:sz="0" w:space="0" w:color="auto"/>
          </w:divBdr>
        </w:div>
        <w:div w:id="819662998">
          <w:marLeft w:val="0"/>
          <w:marRight w:val="0"/>
          <w:marTop w:val="0"/>
          <w:marBottom w:val="0"/>
          <w:divBdr>
            <w:top w:val="none" w:sz="0" w:space="0" w:color="auto"/>
            <w:left w:val="none" w:sz="0" w:space="0" w:color="auto"/>
            <w:bottom w:val="none" w:sz="0" w:space="0" w:color="auto"/>
            <w:right w:val="none" w:sz="0" w:space="0" w:color="auto"/>
          </w:divBdr>
        </w:div>
        <w:div w:id="822350391">
          <w:marLeft w:val="0"/>
          <w:marRight w:val="0"/>
          <w:marTop w:val="0"/>
          <w:marBottom w:val="0"/>
          <w:divBdr>
            <w:top w:val="none" w:sz="0" w:space="0" w:color="auto"/>
            <w:left w:val="none" w:sz="0" w:space="0" w:color="auto"/>
            <w:bottom w:val="none" w:sz="0" w:space="0" w:color="auto"/>
            <w:right w:val="none" w:sz="0" w:space="0" w:color="auto"/>
          </w:divBdr>
        </w:div>
        <w:div w:id="844635525">
          <w:marLeft w:val="0"/>
          <w:marRight w:val="0"/>
          <w:marTop w:val="0"/>
          <w:marBottom w:val="0"/>
          <w:divBdr>
            <w:top w:val="none" w:sz="0" w:space="0" w:color="auto"/>
            <w:left w:val="none" w:sz="0" w:space="0" w:color="auto"/>
            <w:bottom w:val="none" w:sz="0" w:space="0" w:color="auto"/>
            <w:right w:val="none" w:sz="0" w:space="0" w:color="auto"/>
          </w:divBdr>
        </w:div>
        <w:div w:id="872228632">
          <w:marLeft w:val="0"/>
          <w:marRight w:val="0"/>
          <w:marTop w:val="0"/>
          <w:marBottom w:val="0"/>
          <w:divBdr>
            <w:top w:val="none" w:sz="0" w:space="0" w:color="auto"/>
            <w:left w:val="none" w:sz="0" w:space="0" w:color="auto"/>
            <w:bottom w:val="none" w:sz="0" w:space="0" w:color="auto"/>
            <w:right w:val="none" w:sz="0" w:space="0" w:color="auto"/>
          </w:divBdr>
        </w:div>
        <w:div w:id="879241834">
          <w:marLeft w:val="0"/>
          <w:marRight w:val="0"/>
          <w:marTop w:val="0"/>
          <w:marBottom w:val="0"/>
          <w:divBdr>
            <w:top w:val="none" w:sz="0" w:space="0" w:color="auto"/>
            <w:left w:val="none" w:sz="0" w:space="0" w:color="auto"/>
            <w:bottom w:val="none" w:sz="0" w:space="0" w:color="auto"/>
            <w:right w:val="none" w:sz="0" w:space="0" w:color="auto"/>
          </w:divBdr>
        </w:div>
        <w:div w:id="880554332">
          <w:marLeft w:val="0"/>
          <w:marRight w:val="0"/>
          <w:marTop w:val="0"/>
          <w:marBottom w:val="0"/>
          <w:divBdr>
            <w:top w:val="none" w:sz="0" w:space="0" w:color="auto"/>
            <w:left w:val="none" w:sz="0" w:space="0" w:color="auto"/>
            <w:bottom w:val="none" w:sz="0" w:space="0" w:color="auto"/>
            <w:right w:val="none" w:sz="0" w:space="0" w:color="auto"/>
          </w:divBdr>
        </w:div>
        <w:div w:id="900359852">
          <w:marLeft w:val="0"/>
          <w:marRight w:val="0"/>
          <w:marTop w:val="0"/>
          <w:marBottom w:val="0"/>
          <w:divBdr>
            <w:top w:val="none" w:sz="0" w:space="0" w:color="auto"/>
            <w:left w:val="none" w:sz="0" w:space="0" w:color="auto"/>
            <w:bottom w:val="none" w:sz="0" w:space="0" w:color="auto"/>
            <w:right w:val="none" w:sz="0" w:space="0" w:color="auto"/>
          </w:divBdr>
        </w:div>
        <w:div w:id="901255196">
          <w:marLeft w:val="0"/>
          <w:marRight w:val="0"/>
          <w:marTop w:val="0"/>
          <w:marBottom w:val="0"/>
          <w:divBdr>
            <w:top w:val="none" w:sz="0" w:space="0" w:color="auto"/>
            <w:left w:val="none" w:sz="0" w:space="0" w:color="auto"/>
            <w:bottom w:val="none" w:sz="0" w:space="0" w:color="auto"/>
            <w:right w:val="none" w:sz="0" w:space="0" w:color="auto"/>
          </w:divBdr>
        </w:div>
        <w:div w:id="905458903">
          <w:marLeft w:val="0"/>
          <w:marRight w:val="0"/>
          <w:marTop w:val="0"/>
          <w:marBottom w:val="0"/>
          <w:divBdr>
            <w:top w:val="none" w:sz="0" w:space="0" w:color="auto"/>
            <w:left w:val="none" w:sz="0" w:space="0" w:color="auto"/>
            <w:bottom w:val="none" w:sz="0" w:space="0" w:color="auto"/>
            <w:right w:val="none" w:sz="0" w:space="0" w:color="auto"/>
          </w:divBdr>
        </w:div>
        <w:div w:id="918445077">
          <w:marLeft w:val="0"/>
          <w:marRight w:val="0"/>
          <w:marTop w:val="0"/>
          <w:marBottom w:val="0"/>
          <w:divBdr>
            <w:top w:val="none" w:sz="0" w:space="0" w:color="auto"/>
            <w:left w:val="none" w:sz="0" w:space="0" w:color="auto"/>
            <w:bottom w:val="none" w:sz="0" w:space="0" w:color="auto"/>
            <w:right w:val="none" w:sz="0" w:space="0" w:color="auto"/>
          </w:divBdr>
        </w:div>
        <w:div w:id="934361297">
          <w:marLeft w:val="0"/>
          <w:marRight w:val="0"/>
          <w:marTop w:val="0"/>
          <w:marBottom w:val="0"/>
          <w:divBdr>
            <w:top w:val="none" w:sz="0" w:space="0" w:color="auto"/>
            <w:left w:val="none" w:sz="0" w:space="0" w:color="auto"/>
            <w:bottom w:val="none" w:sz="0" w:space="0" w:color="auto"/>
            <w:right w:val="none" w:sz="0" w:space="0" w:color="auto"/>
          </w:divBdr>
        </w:div>
        <w:div w:id="939290439">
          <w:marLeft w:val="0"/>
          <w:marRight w:val="0"/>
          <w:marTop w:val="0"/>
          <w:marBottom w:val="0"/>
          <w:divBdr>
            <w:top w:val="none" w:sz="0" w:space="0" w:color="auto"/>
            <w:left w:val="none" w:sz="0" w:space="0" w:color="auto"/>
            <w:bottom w:val="none" w:sz="0" w:space="0" w:color="auto"/>
            <w:right w:val="none" w:sz="0" w:space="0" w:color="auto"/>
          </w:divBdr>
        </w:div>
        <w:div w:id="948506370">
          <w:marLeft w:val="0"/>
          <w:marRight w:val="0"/>
          <w:marTop w:val="0"/>
          <w:marBottom w:val="0"/>
          <w:divBdr>
            <w:top w:val="none" w:sz="0" w:space="0" w:color="auto"/>
            <w:left w:val="none" w:sz="0" w:space="0" w:color="auto"/>
            <w:bottom w:val="none" w:sz="0" w:space="0" w:color="auto"/>
            <w:right w:val="none" w:sz="0" w:space="0" w:color="auto"/>
          </w:divBdr>
        </w:div>
        <w:div w:id="949779356">
          <w:marLeft w:val="0"/>
          <w:marRight w:val="0"/>
          <w:marTop w:val="0"/>
          <w:marBottom w:val="0"/>
          <w:divBdr>
            <w:top w:val="none" w:sz="0" w:space="0" w:color="auto"/>
            <w:left w:val="none" w:sz="0" w:space="0" w:color="auto"/>
            <w:bottom w:val="none" w:sz="0" w:space="0" w:color="auto"/>
            <w:right w:val="none" w:sz="0" w:space="0" w:color="auto"/>
          </w:divBdr>
        </w:div>
        <w:div w:id="976178121">
          <w:marLeft w:val="0"/>
          <w:marRight w:val="0"/>
          <w:marTop w:val="0"/>
          <w:marBottom w:val="0"/>
          <w:divBdr>
            <w:top w:val="none" w:sz="0" w:space="0" w:color="auto"/>
            <w:left w:val="none" w:sz="0" w:space="0" w:color="auto"/>
            <w:bottom w:val="none" w:sz="0" w:space="0" w:color="auto"/>
            <w:right w:val="none" w:sz="0" w:space="0" w:color="auto"/>
          </w:divBdr>
        </w:div>
        <w:div w:id="987780295">
          <w:marLeft w:val="0"/>
          <w:marRight w:val="0"/>
          <w:marTop w:val="0"/>
          <w:marBottom w:val="0"/>
          <w:divBdr>
            <w:top w:val="none" w:sz="0" w:space="0" w:color="auto"/>
            <w:left w:val="none" w:sz="0" w:space="0" w:color="auto"/>
            <w:bottom w:val="none" w:sz="0" w:space="0" w:color="auto"/>
            <w:right w:val="none" w:sz="0" w:space="0" w:color="auto"/>
          </w:divBdr>
        </w:div>
        <w:div w:id="1033386612">
          <w:marLeft w:val="0"/>
          <w:marRight w:val="0"/>
          <w:marTop w:val="0"/>
          <w:marBottom w:val="0"/>
          <w:divBdr>
            <w:top w:val="none" w:sz="0" w:space="0" w:color="auto"/>
            <w:left w:val="none" w:sz="0" w:space="0" w:color="auto"/>
            <w:bottom w:val="none" w:sz="0" w:space="0" w:color="auto"/>
            <w:right w:val="none" w:sz="0" w:space="0" w:color="auto"/>
          </w:divBdr>
        </w:div>
        <w:div w:id="1039890066">
          <w:marLeft w:val="0"/>
          <w:marRight w:val="0"/>
          <w:marTop w:val="0"/>
          <w:marBottom w:val="0"/>
          <w:divBdr>
            <w:top w:val="none" w:sz="0" w:space="0" w:color="auto"/>
            <w:left w:val="none" w:sz="0" w:space="0" w:color="auto"/>
            <w:bottom w:val="none" w:sz="0" w:space="0" w:color="auto"/>
            <w:right w:val="none" w:sz="0" w:space="0" w:color="auto"/>
          </w:divBdr>
        </w:div>
        <w:div w:id="1045836502">
          <w:marLeft w:val="0"/>
          <w:marRight w:val="0"/>
          <w:marTop w:val="0"/>
          <w:marBottom w:val="0"/>
          <w:divBdr>
            <w:top w:val="none" w:sz="0" w:space="0" w:color="auto"/>
            <w:left w:val="none" w:sz="0" w:space="0" w:color="auto"/>
            <w:bottom w:val="none" w:sz="0" w:space="0" w:color="auto"/>
            <w:right w:val="none" w:sz="0" w:space="0" w:color="auto"/>
          </w:divBdr>
        </w:div>
        <w:div w:id="1070931613">
          <w:marLeft w:val="0"/>
          <w:marRight w:val="0"/>
          <w:marTop w:val="0"/>
          <w:marBottom w:val="0"/>
          <w:divBdr>
            <w:top w:val="none" w:sz="0" w:space="0" w:color="auto"/>
            <w:left w:val="none" w:sz="0" w:space="0" w:color="auto"/>
            <w:bottom w:val="none" w:sz="0" w:space="0" w:color="auto"/>
            <w:right w:val="none" w:sz="0" w:space="0" w:color="auto"/>
          </w:divBdr>
        </w:div>
        <w:div w:id="1095177266">
          <w:marLeft w:val="0"/>
          <w:marRight w:val="0"/>
          <w:marTop w:val="0"/>
          <w:marBottom w:val="0"/>
          <w:divBdr>
            <w:top w:val="none" w:sz="0" w:space="0" w:color="auto"/>
            <w:left w:val="none" w:sz="0" w:space="0" w:color="auto"/>
            <w:bottom w:val="none" w:sz="0" w:space="0" w:color="auto"/>
            <w:right w:val="none" w:sz="0" w:space="0" w:color="auto"/>
          </w:divBdr>
        </w:div>
        <w:div w:id="1099374390">
          <w:marLeft w:val="0"/>
          <w:marRight w:val="0"/>
          <w:marTop w:val="0"/>
          <w:marBottom w:val="0"/>
          <w:divBdr>
            <w:top w:val="none" w:sz="0" w:space="0" w:color="auto"/>
            <w:left w:val="none" w:sz="0" w:space="0" w:color="auto"/>
            <w:bottom w:val="none" w:sz="0" w:space="0" w:color="auto"/>
            <w:right w:val="none" w:sz="0" w:space="0" w:color="auto"/>
          </w:divBdr>
        </w:div>
        <w:div w:id="1100098900">
          <w:marLeft w:val="0"/>
          <w:marRight w:val="0"/>
          <w:marTop w:val="0"/>
          <w:marBottom w:val="0"/>
          <w:divBdr>
            <w:top w:val="none" w:sz="0" w:space="0" w:color="auto"/>
            <w:left w:val="none" w:sz="0" w:space="0" w:color="auto"/>
            <w:bottom w:val="none" w:sz="0" w:space="0" w:color="auto"/>
            <w:right w:val="none" w:sz="0" w:space="0" w:color="auto"/>
          </w:divBdr>
        </w:div>
        <w:div w:id="1106852400">
          <w:marLeft w:val="0"/>
          <w:marRight w:val="0"/>
          <w:marTop w:val="0"/>
          <w:marBottom w:val="0"/>
          <w:divBdr>
            <w:top w:val="none" w:sz="0" w:space="0" w:color="auto"/>
            <w:left w:val="none" w:sz="0" w:space="0" w:color="auto"/>
            <w:bottom w:val="none" w:sz="0" w:space="0" w:color="auto"/>
            <w:right w:val="none" w:sz="0" w:space="0" w:color="auto"/>
          </w:divBdr>
        </w:div>
        <w:div w:id="1141533648">
          <w:marLeft w:val="0"/>
          <w:marRight w:val="0"/>
          <w:marTop w:val="0"/>
          <w:marBottom w:val="0"/>
          <w:divBdr>
            <w:top w:val="none" w:sz="0" w:space="0" w:color="auto"/>
            <w:left w:val="none" w:sz="0" w:space="0" w:color="auto"/>
            <w:bottom w:val="none" w:sz="0" w:space="0" w:color="auto"/>
            <w:right w:val="none" w:sz="0" w:space="0" w:color="auto"/>
          </w:divBdr>
        </w:div>
        <w:div w:id="1148979295">
          <w:marLeft w:val="0"/>
          <w:marRight w:val="0"/>
          <w:marTop w:val="0"/>
          <w:marBottom w:val="0"/>
          <w:divBdr>
            <w:top w:val="none" w:sz="0" w:space="0" w:color="auto"/>
            <w:left w:val="none" w:sz="0" w:space="0" w:color="auto"/>
            <w:bottom w:val="none" w:sz="0" w:space="0" w:color="auto"/>
            <w:right w:val="none" w:sz="0" w:space="0" w:color="auto"/>
          </w:divBdr>
        </w:div>
        <w:div w:id="1159464599">
          <w:marLeft w:val="0"/>
          <w:marRight w:val="0"/>
          <w:marTop w:val="0"/>
          <w:marBottom w:val="0"/>
          <w:divBdr>
            <w:top w:val="none" w:sz="0" w:space="0" w:color="auto"/>
            <w:left w:val="none" w:sz="0" w:space="0" w:color="auto"/>
            <w:bottom w:val="none" w:sz="0" w:space="0" w:color="auto"/>
            <w:right w:val="none" w:sz="0" w:space="0" w:color="auto"/>
          </w:divBdr>
        </w:div>
        <w:div w:id="1209074854">
          <w:marLeft w:val="0"/>
          <w:marRight w:val="0"/>
          <w:marTop w:val="0"/>
          <w:marBottom w:val="0"/>
          <w:divBdr>
            <w:top w:val="none" w:sz="0" w:space="0" w:color="auto"/>
            <w:left w:val="none" w:sz="0" w:space="0" w:color="auto"/>
            <w:bottom w:val="none" w:sz="0" w:space="0" w:color="auto"/>
            <w:right w:val="none" w:sz="0" w:space="0" w:color="auto"/>
          </w:divBdr>
        </w:div>
        <w:div w:id="1212692290">
          <w:marLeft w:val="0"/>
          <w:marRight w:val="0"/>
          <w:marTop w:val="0"/>
          <w:marBottom w:val="0"/>
          <w:divBdr>
            <w:top w:val="none" w:sz="0" w:space="0" w:color="auto"/>
            <w:left w:val="none" w:sz="0" w:space="0" w:color="auto"/>
            <w:bottom w:val="none" w:sz="0" w:space="0" w:color="auto"/>
            <w:right w:val="none" w:sz="0" w:space="0" w:color="auto"/>
          </w:divBdr>
        </w:div>
        <w:div w:id="1240558439">
          <w:marLeft w:val="0"/>
          <w:marRight w:val="0"/>
          <w:marTop w:val="0"/>
          <w:marBottom w:val="0"/>
          <w:divBdr>
            <w:top w:val="none" w:sz="0" w:space="0" w:color="auto"/>
            <w:left w:val="none" w:sz="0" w:space="0" w:color="auto"/>
            <w:bottom w:val="none" w:sz="0" w:space="0" w:color="auto"/>
            <w:right w:val="none" w:sz="0" w:space="0" w:color="auto"/>
          </w:divBdr>
        </w:div>
        <w:div w:id="1247687148">
          <w:marLeft w:val="0"/>
          <w:marRight w:val="0"/>
          <w:marTop w:val="0"/>
          <w:marBottom w:val="0"/>
          <w:divBdr>
            <w:top w:val="none" w:sz="0" w:space="0" w:color="auto"/>
            <w:left w:val="none" w:sz="0" w:space="0" w:color="auto"/>
            <w:bottom w:val="none" w:sz="0" w:space="0" w:color="auto"/>
            <w:right w:val="none" w:sz="0" w:space="0" w:color="auto"/>
          </w:divBdr>
        </w:div>
        <w:div w:id="1258708851">
          <w:marLeft w:val="0"/>
          <w:marRight w:val="0"/>
          <w:marTop w:val="0"/>
          <w:marBottom w:val="0"/>
          <w:divBdr>
            <w:top w:val="none" w:sz="0" w:space="0" w:color="auto"/>
            <w:left w:val="none" w:sz="0" w:space="0" w:color="auto"/>
            <w:bottom w:val="none" w:sz="0" w:space="0" w:color="auto"/>
            <w:right w:val="none" w:sz="0" w:space="0" w:color="auto"/>
          </w:divBdr>
        </w:div>
        <w:div w:id="1259482984">
          <w:marLeft w:val="0"/>
          <w:marRight w:val="0"/>
          <w:marTop w:val="0"/>
          <w:marBottom w:val="0"/>
          <w:divBdr>
            <w:top w:val="none" w:sz="0" w:space="0" w:color="auto"/>
            <w:left w:val="none" w:sz="0" w:space="0" w:color="auto"/>
            <w:bottom w:val="none" w:sz="0" w:space="0" w:color="auto"/>
            <w:right w:val="none" w:sz="0" w:space="0" w:color="auto"/>
          </w:divBdr>
        </w:div>
        <w:div w:id="1285385383">
          <w:marLeft w:val="0"/>
          <w:marRight w:val="0"/>
          <w:marTop w:val="0"/>
          <w:marBottom w:val="0"/>
          <w:divBdr>
            <w:top w:val="none" w:sz="0" w:space="0" w:color="auto"/>
            <w:left w:val="none" w:sz="0" w:space="0" w:color="auto"/>
            <w:bottom w:val="none" w:sz="0" w:space="0" w:color="auto"/>
            <w:right w:val="none" w:sz="0" w:space="0" w:color="auto"/>
          </w:divBdr>
        </w:div>
        <w:div w:id="1326544012">
          <w:marLeft w:val="0"/>
          <w:marRight w:val="0"/>
          <w:marTop w:val="0"/>
          <w:marBottom w:val="0"/>
          <w:divBdr>
            <w:top w:val="none" w:sz="0" w:space="0" w:color="auto"/>
            <w:left w:val="none" w:sz="0" w:space="0" w:color="auto"/>
            <w:bottom w:val="none" w:sz="0" w:space="0" w:color="auto"/>
            <w:right w:val="none" w:sz="0" w:space="0" w:color="auto"/>
          </w:divBdr>
        </w:div>
        <w:div w:id="1327590381">
          <w:marLeft w:val="0"/>
          <w:marRight w:val="0"/>
          <w:marTop w:val="0"/>
          <w:marBottom w:val="0"/>
          <w:divBdr>
            <w:top w:val="none" w:sz="0" w:space="0" w:color="auto"/>
            <w:left w:val="none" w:sz="0" w:space="0" w:color="auto"/>
            <w:bottom w:val="none" w:sz="0" w:space="0" w:color="auto"/>
            <w:right w:val="none" w:sz="0" w:space="0" w:color="auto"/>
          </w:divBdr>
        </w:div>
        <w:div w:id="1332247874">
          <w:marLeft w:val="0"/>
          <w:marRight w:val="0"/>
          <w:marTop w:val="0"/>
          <w:marBottom w:val="0"/>
          <w:divBdr>
            <w:top w:val="none" w:sz="0" w:space="0" w:color="auto"/>
            <w:left w:val="none" w:sz="0" w:space="0" w:color="auto"/>
            <w:bottom w:val="none" w:sz="0" w:space="0" w:color="auto"/>
            <w:right w:val="none" w:sz="0" w:space="0" w:color="auto"/>
          </w:divBdr>
        </w:div>
        <w:div w:id="1367680099">
          <w:marLeft w:val="0"/>
          <w:marRight w:val="0"/>
          <w:marTop w:val="0"/>
          <w:marBottom w:val="0"/>
          <w:divBdr>
            <w:top w:val="none" w:sz="0" w:space="0" w:color="auto"/>
            <w:left w:val="none" w:sz="0" w:space="0" w:color="auto"/>
            <w:bottom w:val="none" w:sz="0" w:space="0" w:color="auto"/>
            <w:right w:val="none" w:sz="0" w:space="0" w:color="auto"/>
          </w:divBdr>
        </w:div>
        <w:div w:id="1371615648">
          <w:marLeft w:val="0"/>
          <w:marRight w:val="0"/>
          <w:marTop w:val="0"/>
          <w:marBottom w:val="0"/>
          <w:divBdr>
            <w:top w:val="none" w:sz="0" w:space="0" w:color="auto"/>
            <w:left w:val="none" w:sz="0" w:space="0" w:color="auto"/>
            <w:bottom w:val="none" w:sz="0" w:space="0" w:color="auto"/>
            <w:right w:val="none" w:sz="0" w:space="0" w:color="auto"/>
          </w:divBdr>
        </w:div>
        <w:div w:id="1375085375">
          <w:marLeft w:val="0"/>
          <w:marRight w:val="0"/>
          <w:marTop w:val="0"/>
          <w:marBottom w:val="0"/>
          <w:divBdr>
            <w:top w:val="none" w:sz="0" w:space="0" w:color="auto"/>
            <w:left w:val="none" w:sz="0" w:space="0" w:color="auto"/>
            <w:bottom w:val="none" w:sz="0" w:space="0" w:color="auto"/>
            <w:right w:val="none" w:sz="0" w:space="0" w:color="auto"/>
          </w:divBdr>
        </w:div>
        <w:div w:id="1402755007">
          <w:marLeft w:val="0"/>
          <w:marRight w:val="0"/>
          <w:marTop w:val="0"/>
          <w:marBottom w:val="0"/>
          <w:divBdr>
            <w:top w:val="none" w:sz="0" w:space="0" w:color="auto"/>
            <w:left w:val="none" w:sz="0" w:space="0" w:color="auto"/>
            <w:bottom w:val="none" w:sz="0" w:space="0" w:color="auto"/>
            <w:right w:val="none" w:sz="0" w:space="0" w:color="auto"/>
          </w:divBdr>
        </w:div>
        <w:div w:id="1408501253">
          <w:marLeft w:val="0"/>
          <w:marRight w:val="0"/>
          <w:marTop w:val="0"/>
          <w:marBottom w:val="0"/>
          <w:divBdr>
            <w:top w:val="none" w:sz="0" w:space="0" w:color="auto"/>
            <w:left w:val="none" w:sz="0" w:space="0" w:color="auto"/>
            <w:bottom w:val="none" w:sz="0" w:space="0" w:color="auto"/>
            <w:right w:val="none" w:sz="0" w:space="0" w:color="auto"/>
          </w:divBdr>
        </w:div>
        <w:div w:id="1419137566">
          <w:marLeft w:val="0"/>
          <w:marRight w:val="0"/>
          <w:marTop w:val="0"/>
          <w:marBottom w:val="0"/>
          <w:divBdr>
            <w:top w:val="none" w:sz="0" w:space="0" w:color="auto"/>
            <w:left w:val="none" w:sz="0" w:space="0" w:color="auto"/>
            <w:bottom w:val="none" w:sz="0" w:space="0" w:color="auto"/>
            <w:right w:val="none" w:sz="0" w:space="0" w:color="auto"/>
          </w:divBdr>
        </w:div>
        <w:div w:id="1427456030">
          <w:marLeft w:val="0"/>
          <w:marRight w:val="0"/>
          <w:marTop w:val="0"/>
          <w:marBottom w:val="0"/>
          <w:divBdr>
            <w:top w:val="none" w:sz="0" w:space="0" w:color="auto"/>
            <w:left w:val="none" w:sz="0" w:space="0" w:color="auto"/>
            <w:bottom w:val="none" w:sz="0" w:space="0" w:color="auto"/>
            <w:right w:val="none" w:sz="0" w:space="0" w:color="auto"/>
          </w:divBdr>
        </w:div>
        <w:div w:id="1446658575">
          <w:marLeft w:val="0"/>
          <w:marRight w:val="0"/>
          <w:marTop w:val="0"/>
          <w:marBottom w:val="0"/>
          <w:divBdr>
            <w:top w:val="none" w:sz="0" w:space="0" w:color="auto"/>
            <w:left w:val="none" w:sz="0" w:space="0" w:color="auto"/>
            <w:bottom w:val="none" w:sz="0" w:space="0" w:color="auto"/>
            <w:right w:val="none" w:sz="0" w:space="0" w:color="auto"/>
          </w:divBdr>
        </w:div>
        <w:div w:id="1504851893">
          <w:marLeft w:val="0"/>
          <w:marRight w:val="0"/>
          <w:marTop w:val="0"/>
          <w:marBottom w:val="0"/>
          <w:divBdr>
            <w:top w:val="none" w:sz="0" w:space="0" w:color="auto"/>
            <w:left w:val="none" w:sz="0" w:space="0" w:color="auto"/>
            <w:bottom w:val="none" w:sz="0" w:space="0" w:color="auto"/>
            <w:right w:val="none" w:sz="0" w:space="0" w:color="auto"/>
          </w:divBdr>
        </w:div>
        <w:div w:id="1505051432">
          <w:marLeft w:val="0"/>
          <w:marRight w:val="0"/>
          <w:marTop w:val="0"/>
          <w:marBottom w:val="0"/>
          <w:divBdr>
            <w:top w:val="none" w:sz="0" w:space="0" w:color="auto"/>
            <w:left w:val="none" w:sz="0" w:space="0" w:color="auto"/>
            <w:bottom w:val="none" w:sz="0" w:space="0" w:color="auto"/>
            <w:right w:val="none" w:sz="0" w:space="0" w:color="auto"/>
          </w:divBdr>
        </w:div>
        <w:div w:id="1531798722">
          <w:marLeft w:val="0"/>
          <w:marRight w:val="0"/>
          <w:marTop w:val="0"/>
          <w:marBottom w:val="0"/>
          <w:divBdr>
            <w:top w:val="none" w:sz="0" w:space="0" w:color="auto"/>
            <w:left w:val="none" w:sz="0" w:space="0" w:color="auto"/>
            <w:bottom w:val="none" w:sz="0" w:space="0" w:color="auto"/>
            <w:right w:val="none" w:sz="0" w:space="0" w:color="auto"/>
          </w:divBdr>
        </w:div>
        <w:div w:id="1551383349">
          <w:marLeft w:val="0"/>
          <w:marRight w:val="0"/>
          <w:marTop w:val="0"/>
          <w:marBottom w:val="0"/>
          <w:divBdr>
            <w:top w:val="none" w:sz="0" w:space="0" w:color="auto"/>
            <w:left w:val="none" w:sz="0" w:space="0" w:color="auto"/>
            <w:bottom w:val="none" w:sz="0" w:space="0" w:color="auto"/>
            <w:right w:val="none" w:sz="0" w:space="0" w:color="auto"/>
          </w:divBdr>
        </w:div>
        <w:div w:id="1551451357">
          <w:marLeft w:val="0"/>
          <w:marRight w:val="0"/>
          <w:marTop w:val="0"/>
          <w:marBottom w:val="0"/>
          <w:divBdr>
            <w:top w:val="none" w:sz="0" w:space="0" w:color="auto"/>
            <w:left w:val="none" w:sz="0" w:space="0" w:color="auto"/>
            <w:bottom w:val="none" w:sz="0" w:space="0" w:color="auto"/>
            <w:right w:val="none" w:sz="0" w:space="0" w:color="auto"/>
          </w:divBdr>
        </w:div>
        <w:div w:id="1583294908">
          <w:marLeft w:val="0"/>
          <w:marRight w:val="0"/>
          <w:marTop w:val="0"/>
          <w:marBottom w:val="0"/>
          <w:divBdr>
            <w:top w:val="none" w:sz="0" w:space="0" w:color="auto"/>
            <w:left w:val="none" w:sz="0" w:space="0" w:color="auto"/>
            <w:bottom w:val="none" w:sz="0" w:space="0" w:color="auto"/>
            <w:right w:val="none" w:sz="0" w:space="0" w:color="auto"/>
          </w:divBdr>
        </w:div>
        <w:div w:id="1611085471">
          <w:marLeft w:val="0"/>
          <w:marRight w:val="0"/>
          <w:marTop w:val="0"/>
          <w:marBottom w:val="0"/>
          <w:divBdr>
            <w:top w:val="none" w:sz="0" w:space="0" w:color="auto"/>
            <w:left w:val="none" w:sz="0" w:space="0" w:color="auto"/>
            <w:bottom w:val="none" w:sz="0" w:space="0" w:color="auto"/>
            <w:right w:val="none" w:sz="0" w:space="0" w:color="auto"/>
          </w:divBdr>
        </w:div>
        <w:div w:id="1615211201">
          <w:marLeft w:val="0"/>
          <w:marRight w:val="0"/>
          <w:marTop w:val="0"/>
          <w:marBottom w:val="0"/>
          <w:divBdr>
            <w:top w:val="none" w:sz="0" w:space="0" w:color="auto"/>
            <w:left w:val="none" w:sz="0" w:space="0" w:color="auto"/>
            <w:bottom w:val="none" w:sz="0" w:space="0" w:color="auto"/>
            <w:right w:val="none" w:sz="0" w:space="0" w:color="auto"/>
          </w:divBdr>
        </w:div>
        <w:div w:id="1615283589">
          <w:marLeft w:val="0"/>
          <w:marRight w:val="0"/>
          <w:marTop w:val="0"/>
          <w:marBottom w:val="0"/>
          <w:divBdr>
            <w:top w:val="none" w:sz="0" w:space="0" w:color="auto"/>
            <w:left w:val="none" w:sz="0" w:space="0" w:color="auto"/>
            <w:bottom w:val="none" w:sz="0" w:space="0" w:color="auto"/>
            <w:right w:val="none" w:sz="0" w:space="0" w:color="auto"/>
          </w:divBdr>
        </w:div>
        <w:div w:id="1630282582">
          <w:marLeft w:val="0"/>
          <w:marRight w:val="0"/>
          <w:marTop w:val="0"/>
          <w:marBottom w:val="0"/>
          <w:divBdr>
            <w:top w:val="none" w:sz="0" w:space="0" w:color="auto"/>
            <w:left w:val="none" w:sz="0" w:space="0" w:color="auto"/>
            <w:bottom w:val="none" w:sz="0" w:space="0" w:color="auto"/>
            <w:right w:val="none" w:sz="0" w:space="0" w:color="auto"/>
          </w:divBdr>
        </w:div>
        <w:div w:id="1642079321">
          <w:marLeft w:val="0"/>
          <w:marRight w:val="0"/>
          <w:marTop w:val="0"/>
          <w:marBottom w:val="0"/>
          <w:divBdr>
            <w:top w:val="none" w:sz="0" w:space="0" w:color="auto"/>
            <w:left w:val="none" w:sz="0" w:space="0" w:color="auto"/>
            <w:bottom w:val="none" w:sz="0" w:space="0" w:color="auto"/>
            <w:right w:val="none" w:sz="0" w:space="0" w:color="auto"/>
          </w:divBdr>
        </w:div>
        <w:div w:id="1657294211">
          <w:marLeft w:val="0"/>
          <w:marRight w:val="0"/>
          <w:marTop w:val="0"/>
          <w:marBottom w:val="0"/>
          <w:divBdr>
            <w:top w:val="none" w:sz="0" w:space="0" w:color="auto"/>
            <w:left w:val="none" w:sz="0" w:space="0" w:color="auto"/>
            <w:bottom w:val="none" w:sz="0" w:space="0" w:color="auto"/>
            <w:right w:val="none" w:sz="0" w:space="0" w:color="auto"/>
          </w:divBdr>
        </w:div>
        <w:div w:id="1669407048">
          <w:marLeft w:val="0"/>
          <w:marRight w:val="0"/>
          <w:marTop w:val="0"/>
          <w:marBottom w:val="0"/>
          <w:divBdr>
            <w:top w:val="none" w:sz="0" w:space="0" w:color="auto"/>
            <w:left w:val="none" w:sz="0" w:space="0" w:color="auto"/>
            <w:bottom w:val="none" w:sz="0" w:space="0" w:color="auto"/>
            <w:right w:val="none" w:sz="0" w:space="0" w:color="auto"/>
          </w:divBdr>
        </w:div>
        <w:div w:id="1675913940">
          <w:marLeft w:val="0"/>
          <w:marRight w:val="0"/>
          <w:marTop w:val="0"/>
          <w:marBottom w:val="0"/>
          <w:divBdr>
            <w:top w:val="none" w:sz="0" w:space="0" w:color="auto"/>
            <w:left w:val="none" w:sz="0" w:space="0" w:color="auto"/>
            <w:bottom w:val="none" w:sz="0" w:space="0" w:color="auto"/>
            <w:right w:val="none" w:sz="0" w:space="0" w:color="auto"/>
          </w:divBdr>
        </w:div>
        <w:div w:id="1690332900">
          <w:marLeft w:val="0"/>
          <w:marRight w:val="0"/>
          <w:marTop w:val="0"/>
          <w:marBottom w:val="0"/>
          <w:divBdr>
            <w:top w:val="none" w:sz="0" w:space="0" w:color="auto"/>
            <w:left w:val="none" w:sz="0" w:space="0" w:color="auto"/>
            <w:bottom w:val="none" w:sz="0" w:space="0" w:color="auto"/>
            <w:right w:val="none" w:sz="0" w:space="0" w:color="auto"/>
          </w:divBdr>
        </w:div>
        <w:div w:id="1691100909">
          <w:marLeft w:val="0"/>
          <w:marRight w:val="0"/>
          <w:marTop w:val="0"/>
          <w:marBottom w:val="0"/>
          <w:divBdr>
            <w:top w:val="none" w:sz="0" w:space="0" w:color="auto"/>
            <w:left w:val="none" w:sz="0" w:space="0" w:color="auto"/>
            <w:bottom w:val="none" w:sz="0" w:space="0" w:color="auto"/>
            <w:right w:val="none" w:sz="0" w:space="0" w:color="auto"/>
          </w:divBdr>
        </w:div>
        <w:div w:id="1765421008">
          <w:marLeft w:val="0"/>
          <w:marRight w:val="0"/>
          <w:marTop w:val="0"/>
          <w:marBottom w:val="0"/>
          <w:divBdr>
            <w:top w:val="none" w:sz="0" w:space="0" w:color="auto"/>
            <w:left w:val="none" w:sz="0" w:space="0" w:color="auto"/>
            <w:bottom w:val="none" w:sz="0" w:space="0" w:color="auto"/>
            <w:right w:val="none" w:sz="0" w:space="0" w:color="auto"/>
          </w:divBdr>
        </w:div>
        <w:div w:id="1778285992">
          <w:marLeft w:val="0"/>
          <w:marRight w:val="0"/>
          <w:marTop w:val="0"/>
          <w:marBottom w:val="0"/>
          <w:divBdr>
            <w:top w:val="none" w:sz="0" w:space="0" w:color="auto"/>
            <w:left w:val="none" w:sz="0" w:space="0" w:color="auto"/>
            <w:bottom w:val="none" w:sz="0" w:space="0" w:color="auto"/>
            <w:right w:val="none" w:sz="0" w:space="0" w:color="auto"/>
          </w:divBdr>
        </w:div>
        <w:div w:id="1782532777">
          <w:marLeft w:val="0"/>
          <w:marRight w:val="0"/>
          <w:marTop w:val="0"/>
          <w:marBottom w:val="0"/>
          <w:divBdr>
            <w:top w:val="none" w:sz="0" w:space="0" w:color="auto"/>
            <w:left w:val="none" w:sz="0" w:space="0" w:color="auto"/>
            <w:bottom w:val="none" w:sz="0" w:space="0" w:color="auto"/>
            <w:right w:val="none" w:sz="0" w:space="0" w:color="auto"/>
          </w:divBdr>
        </w:div>
        <w:div w:id="1785803918">
          <w:marLeft w:val="0"/>
          <w:marRight w:val="0"/>
          <w:marTop w:val="0"/>
          <w:marBottom w:val="0"/>
          <w:divBdr>
            <w:top w:val="none" w:sz="0" w:space="0" w:color="auto"/>
            <w:left w:val="none" w:sz="0" w:space="0" w:color="auto"/>
            <w:bottom w:val="none" w:sz="0" w:space="0" w:color="auto"/>
            <w:right w:val="none" w:sz="0" w:space="0" w:color="auto"/>
          </w:divBdr>
        </w:div>
        <w:div w:id="1823042258">
          <w:marLeft w:val="0"/>
          <w:marRight w:val="0"/>
          <w:marTop w:val="0"/>
          <w:marBottom w:val="0"/>
          <w:divBdr>
            <w:top w:val="none" w:sz="0" w:space="0" w:color="auto"/>
            <w:left w:val="none" w:sz="0" w:space="0" w:color="auto"/>
            <w:bottom w:val="none" w:sz="0" w:space="0" w:color="auto"/>
            <w:right w:val="none" w:sz="0" w:space="0" w:color="auto"/>
          </w:divBdr>
        </w:div>
        <w:div w:id="1829710565">
          <w:marLeft w:val="0"/>
          <w:marRight w:val="0"/>
          <w:marTop w:val="0"/>
          <w:marBottom w:val="0"/>
          <w:divBdr>
            <w:top w:val="none" w:sz="0" w:space="0" w:color="auto"/>
            <w:left w:val="none" w:sz="0" w:space="0" w:color="auto"/>
            <w:bottom w:val="none" w:sz="0" w:space="0" w:color="auto"/>
            <w:right w:val="none" w:sz="0" w:space="0" w:color="auto"/>
          </w:divBdr>
        </w:div>
        <w:div w:id="1854342842">
          <w:marLeft w:val="0"/>
          <w:marRight w:val="0"/>
          <w:marTop w:val="0"/>
          <w:marBottom w:val="0"/>
          <w:divBdr>
            <w:top w:val="none" w:sz="0" w:space="0" w:color="auto"/>
            <w:left w:val="none" w:sz="0" w:space="0" w:color="auto"/>
            <w:bottom w:val="none" w:sz="0" w:space="0" w:color="auto"/>
            <w:right w:val="none" w:sz="0" w:space="0" w:color="auto"/>
          </w:divBdr>
        </w:div>
        <w:div w:id="1855460559">
          <w:marLeft w:val="0"/>
          <w:marRight w:val="0"/>
          <w:marTop w:val="0"/>
          <w:marBottom w:val="0"/>
          <w:divBdr>
            <w:top w:val="none" w:sz="0" w:space="0" w:color="auto"/>
            <w:left w:val="none" w:sz="0" w:space="0" w:color="auto"/>
            <w:bottom w:val="none" w:sz="0" w:space="0" w:color="auto"/>
            <w:right w:val="none" w:sz="0" w:space="0" w:color="auto"/>
          </w:divBdr>
        </w:div>
        <w:div w:id="1855800716">
          <w:marLeft w:val="0"/>
          <w:marRight w:val="0"/>
          <w:marTop w:val="0"/>
          <w:marBottom w:val="0"/>
          <w:divBdr>
            <w:top w:val="none" w:sz="0" w:space="0" w:color="auto"/>
            <w:left w:val="none" w:sz="0" w:space="0" w:color="auto"/>
            <w:bottom w:val="none" w:sz="0" w:space="0" w:color="auto"/>
            <w:right w:val="none" w:sz="0" w:space="0" w:color="auto"/>
          </w:divBdr>
        </w:div>
        <w:div w:id="1857305509">
          <w:marLeft w:val="0"/>
          <w:marRight w:val="0"/>
          <w:marTop w:val="0"/>
          <w:marBottom w:val="0"/>
          <w:divBdr>
            <w:top w:val="none" w:sz="0" w:space="0" w:color="auto"/>
            <w:left w:val="none" w:sz="0" w:space="0" w:color="auto"/>
            <w:bottom w:val="none" w:sz="0" w:space="0" w:color="auto"/>
            <w:right w:val="none" w:sz="0" w:space="0" w:color="auto"/>
          </w:divBdr>
        </w:div>
        <w:div w:id="1866167624">
          <w:marLeft w:val="0"/>
          <w:marRight w:val="0"/>
          <w:marTop w:val="0"/>
          <w:marBottom w:val="0"/>
          <w:divBdr>
            <w:top w:val="none" w:sz="0" w:space="0" w:color="auto"/>
            <w:left w:val="none" w:sz="0" w:space="0" w:color="auto"/>
            <w:bottom w:val="none" w:sz="0" w:space="0" w:color="auto"/>
            <w:right w:val="none" w:sz="0" w:space="0" w:color="auto"/>
          </w:divBdr>
        </w:div>
        <w:div w:id="1867406145">
          <w:marLeft w:val="0"/>
          <w:marRight w:val="0"/>
          <w:marTop w:val="0"/>
          <w:marBottom w:val="0"/>
          <w:divBdr>
            <w:top w:val="none" w:sz="0" w:space="0" w:color="auto"/>
            <w:left w:val="none" w:sz="0" w:space="0" w:color="auto"/>
            <w:bottom w:val="none" w:sz="0" w:space="0" w:color="auto"/>
            <w:right w:val="none" w:sz="0" w:space="0" w:color="auto"/>
          </w:divBdr>
        </w:div>
        <w:div w:id="1877546443">
          <w:marLeft w:val="0"/>
          <w:marRight w:val="0"/>
          <w:marTop w:val="0"/>
          <w:marBottom w:val="0"/>
          <w:divBdr>
            <w:top w:val="none" w:sz="0" w:space="0" w:color="auto"/>
            <w:left w:val="none" w:sz="0" w:space="0" w:color="auto"/>
            <w:bottom w:val="none" w:sz="0" w:space="0" w:color="auto"/>
            <w:right w:val="none" w:sz="0" w:space="0" w:color="auto"/>
          </w:divBdr>
        </w:div>
        <w:div w:id="1885368788">
          <w:marLeft w:val="0"/>
          <w:marRight w:val="0"/>
          <w:marTop w:val="0"/>
          <w:marBottom w:val="0"/>
          <w:divBdr>
            <w:top w:val="none" w:sz="0" w:space="0" w:color="auto"/>
            <w:left w:val="none" w:sz="0" w:space="0" w:color="auto"/>
            <w:bottom w:val="none" w:sz="0" w:space="0" w:color="auto"/>
            <w:right w:val="none" w:sz="0" w:space="0" w:color="auto"/>
          </w:divBdr>
        </w:div>
        <w:div w:id="1926065021">
          <w:marLeft w:val="0"/>
          <w:marRight w:val="0"/>
          <w:marTop w:val="0"/>
          <w:marBottom w:val="0"/>
          <w:divBdr>
            <w:top w:val="none" w:sz="0" w:space="0" w:color="auto"/>
            <w:left w:val="none" w:sz="0" w:space="0" w:color="auto"/>
            <w:bottom w:val="none" w:sz="0" w:space="0" w:color="auto"/>
            <w:right w:val="none" w:sz="0" w:space="0" w:color="auto"/>
          </w:divBdr>
        </w:div>
        <w:div w:id="1934824836">
          <w:marLeft w:val="0"/>
          <w:marRight w:val="0"/>
          <w:marTop w:val="0"/>
          <w:marBottom w:val="0"/>
          <w:divBdr>
            <w:top w:val="none" w:sz="0" w:space="0" w:color="auto"/>
            <w:left w:val="none" w:sz="0" w:space="0" w:color="auto"/>
            <w:bottom w:val="none" w:sz="0" w:space="0" w:color="auto"/>
            <w:right w:val="none" w:sz="0" w:space="0" w:color="auto"/>
          </w:divBdr>
        </w:div>
        <w:div w:id="1936207794">
          <w:marLeft w:val="0"/>
          <w:marRight w:val="0"/>
          <w:marTop w:val="0"/>
          <w:marBottom w:val="0"/>
          <w:divBdr>
            <w:top w:val="none" w:sz="0" w:space="0" w:color="auto"/>
            <w:left w:val="none" w:sz="0" w:space="0" w:color="auto"/>
            <w:bottom w:val="none" w:sz="0" w:space="0" w:color="auto"/>
            <w:right w:val="none" w:sz="0" w:space="0" w:color="auto"/>
          </w:divBdr>
        </w:div>
        <w:div w:id="1940675690">
          <w:marLeft w:val="0"/>
          <w:marRight w:val="0"/>
          <w:marTop w:val="0"/>
          <w:marBottom w:val="0"/>
          <w:divBdr>
            <w:top w:val="none" w:sz="0" w:space="0" w:color="auto"/>
            <w:left w:val="none" w:sz="0" w:space="0" w:color="auto"/>
            <w:bottom w:val="none" w:sz="0" w:space="0" w:color="auto"/>
            <w:right w:val="none" w:sz="0" w:space="0" w:color="auto"/>
          </w:divBdr>
        </w:div>
        <w:div w:id="1946110022">
          <w:marLeft w:val="0"/>
          <w:marRight w:val="0"/>
          <w:marTop w:val="0"/>
          <w:marBottom w:val="0"/>
          <w:divBdr>
            <w:top w:val="none" w:sz="0" w:space="0" w:color="auto"/>
            <w:left w:val="none" w:sz="0" w:space="0" w:color="auto"/>
            <w:bottom w:val="none" w:sz="0" w:space="0" w:color="auto"/>
            <w:right w:val="none" w:sz="0" w:space="0" w:color="auto"/>
          </w:divBdr>
        </w:div>
        <w:div w:id="1948389066">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2027828417">
          <w:marLeft w:val="0"/>
          <w:marRight w:val="0"/>
          <w:marTop w:val="0"/>
          <w:marBottom w:val="0"/>
          <w:divBdr>
            <w:top w:val="none" w:sz="0" w:space="0" w:color="auto"/>
            <w:left w:val="none" w:sz="0" w:space="0" w:color="auto"/>
            <w:bottom w:val="none" w:sz="0" w:space="0" w:color="auto"/>
            <w:right w:val="none" w:sz="0" w:space="0" w:color="auto"/>
          </w:divBdr>
        </w:div>
        <w:div w:id="2032992871">
          <w:marLeft w:val="0"/>
          <w:marRight w:val="0"/>
          <w:marTop w:val="0"/>
          <w:marBottom w:val="0"/>
          <w:divBdr>
            <w:top w:val="none" w:sz="0" w:space="0" w:color="auto"/>
            <w:left w:val="none" w:sz="0" w:space="0" w:color="auto"/>
            <w:bottom w:val="none" w:sz="0" w:space="0" w:color="auto"/>
            <w:right w:val="none" w:sz="0" w:space="0" w:color="auto"/>
          </w:divBdr>
        </w:div>
        <w:div w:id="2038460309">
          <w:marLeft w:val="0"/>
          <w:marRight w:val="0"/>
          <w:marTop w:val="0"/>
          <w:marBottom w:val="0"/>
          <w:divBdr>
            <w:top w:val="none" w:sz="0" w:space="0" w:color="auto"/>
            <w:left w:val="none" w:sz="0" w:space="0" w:color="auto"/>
            <w:bottom w:val="none" w:sz="0" w:space="0" w:color="auto"/>
            <w:right w:val="none" w:sz="0" w:space="0" w:color="auto"/>
          </w:divBdr>
        </w:div>
        <w:div w:id="2039311517">
          <w:marLeft w:val="0"/>
          <w:marRight w:val="0"/>
          <w:marTop w:val="0"/>
          <w:marBottom w:val="0"/>
          <w:divBdr>
            <w:top w:val="none" w:sz="0" w:space="0" w:color="auto"/>
            <w:left w:val="none" w:sz="0" w:space="0" w:color="auto"/>
            <w:bottom w:val="none" w:sz="0" w:space="0" w:color="auto"/>
            <w:right w:val="none" w:sz="0" w:space="0" w:color="auto"/>
          </w:divBdr>
        </w:div>
        <w:div w:id="2081172058">
          <w:marLeft w:val="0"/>
          <w:marRight w:val="0"/>
          <w:marTop w:val="0"/>
          <w:marBottom w:val="0"/>
          <w:divBdr>
            <w:top w:val="none" w:sz="0" w:space="0" w:color="auto"/>
            <w:left w:val="none" w:sz="0" w:space="0" w:color="auto"/>
            <w:bottom w:val="none" w:sz="0" w:space="0" w:color="auto"/>
            <w:right w:val="none" w:sz="0" w:space="0" w:color="auto"/>
          </w:divBdr>
        </w:div>
        <w:div w:id="2085250530">
          <w:marLeft w:val="0"/>
          <w:marRight w:val="0"/>
          <w:marTop w:val="0"/>
          <w:marBottom w:val="0"/>
          <w:divBdr>
            <w:top w:val="none" w:sz="0" w:space="0" w:color="auto"/>
            <w:left w:val="none" w:sz="0" w:space="0" w:color="auto"/>
            <w:bottom w:val="none" w:sz="0" w:space="0" w:color="auto"/>
            <w:right w:val="none" w:sz="0" w:space="0" w:color="auto"/>
          </w:divBdr>
        </w:div>
        <w:div w:id="2087262619">
          <w:marLeft w:val="0"/>
          <w:marRight w:val="0"/>
          <w:marTop w:val="0"/>
          <w:marBottom w:val="0"/>
          <w:divBdr>
            <w:top w:val="none" w:sz="0" w:space="0" w:color="auto"/>
            <w:left w:val="none" w:sz="0" w:space="0" w:color="auto"/>
            <w:bottom w:val="none" w:sz="0" w:space="0" w:color="auto"/>
            <w:right w:val="none" w:sz="0" w:space="0" w:color="auto"/>
          </w:divBdr>
        </w:div>
        <w:div w:id="2100252420">
          <w:marLeft w:val="0"/>
          <w:marRight w:val="0"/>
          <w:marTop w:val="0"/>
          <w:marBottom w:val="0"/>
          <w:divBdr>
            <w:top w:val="none" w:sz="0" w:space="0" w:color="auto"/>
            <w:left w:val="none" w:sz="0" w:space="0" w:color="auto"/>
            <w:bottom w:val="none" w:sz="0" w:space="0" w:color="auto"/>
            <w:right w:val="none" w:sz="0" w:space="0" w:color="auto"/>
          </w:divBdr>
        </w:div>
        <w:div w:id="2101828722">
          <w:marLeft w:val="0"/>
          <w:marRight w:val="0"/>
          <w:marTop w:val="0"/>
          <w:marBottom w:val="0"/>
          <w:divBdr>
            <w:top w:val="none" w:sz="0" w:space="0" w:color="auto"/>
            <w:left w:val="none" w:sz="0" w:space="0" w:color="auto"/>
            <w:bottom w:val="none" w:sz="0" w:space="0" w:color="auto"/>
            <w:right w:val="none" w:sz="0" w:space="0" w:color="auto"/>
          </w:divBdr>
        </w:div>
        <w:div w:id="2116755098">
          <w:marLeft w:val="0"/>
          <w:marRight w:val="0"/>
          <w:marTop w:val="0"/>
          <w:marBottom w:val="0"/>
          <w:divBdr>
            <w:top w:val="none" w:sz="0" w:space="0" w:color="auto"/>
            <w:left w:val="none" w:sz="0" w:space="0" w:color="auto"/>
            <w:bottom w:val="none" w:sz="0" w:space="0" w:color="auto"/>
            <w:right w:val="none" w:sz="0" w:space="0" w:color="auto"/>
          </w:divBdr>
        </w:div>
        <w:div w:id="2126650701">
          <w:marLeft w:val="0"/>
          <w:marRight w:val="0"/>
          <w:marTop w:val="0"/>
          <w:marBottom w:val="0"/>
          <w:divBdr>
            <w:top w:val="none" w:sz="0" w:space="0" w:color="auto"/>
            <w:left w:val="none" w:sz="0" w:space="0" w:color="auto"/>
            <w:bottom w:val="none" w:sz="0" w:space="0" w:color="auto"/>
            <w:right w:val="none" w:sz="0" w:space="0" w:color="auto"/>
          </w:divBdr>
        </w:div>
      </w:divsChild>
    </w:div>
    <w:div w:id="1597715298">
      <w:bodyDiv w:val="1"/>
      <w:marLeft w:val="0"/>
      <w:marRight w:val="0"/>
      <w:marTop w:val="0"/>
      <w:marBottom w:val="0"/>
      <w:divBdr>
        <w:top w:val="none" w:sz="0" w:space="0" w:color="auto"/>
        <w:left w:val="none" w:sz="0" w:space="0" w:color="auto"/>
        <w:bottom w:val="none" w:sz="0" w:space="0" w:color="auto"/>
        <w:right w:val="none" w:sz="0" w:space="0" w:color="auto"/>
      </w:divBdr>
    </w:div>
    <w:div w:id="1597789616">
      <w:bodyDiv w:val="1"/>
      <w:marLeft w:val="0"/>
      <w:marRight w:val="0"/>
      <w:marTop w:val="0"/>
      <w:marBottom w:val="0"/>
      <w:divBdr>
        <w:top w:val="none" w:sz="0" w:space="0" w:color="auto"/>
        <w:left w:val="none" w:sz="0" w:space="0" w:color="auto"/>
        <w:bottom w:val="none" w:sz="0" w:space="0" w:color="auto"/>
        <w:right w:val="none" w:sz="0" w:space="0" w:color="auto"/>
      </w:divBdr>
    </w:div>
    <w:div w:id="1599755481">
      <w:bodyDiv w:val="1"/>
      <w:marLeft w:val="0"/>
      <w:marRight w:val="0"/>
      <w:marTop w:val="0"/>
      <w:marBottom w:val="0"/>
      <w:divBdr>
        <w:top w:val="none" w:sz="0" w:space="0" w:color="auto"/>
        <w:left w:val="none" w:sz="0" w:space="0" w:color="auto"/>
        <w:bottom w:val="none" w:sz="0" w:space="0" w:color="auto"/>
        <w:right w:val="none" w:sz="0" w:space="0" w:color="auto"/>
      </w:divBdr>
    </w:div>
    <w:div w:id="1601065826">
      <w:bodyDiv w:val="1"/>
      <w:marLeft w:val="0"/>
      <w:marRight w:val="0"/>
      <w:marTop w:val="0"/>
      <w:marBottom w:val="0"/>
      <w:divBdr>
        <w:top w:val="none" w:sz="0" w:space="0" w:color="auto"/>
        <w:left w:val="none" w:sz="0" w:space="0" w:color="auto"/>
        <w:bottom w:val="none" w:sz="0" w:space="0" w:color="auto"/>
        <w:right w:val="none" w:sz="0" w:space="0" w:color="auto"/>
      </w:divBdr>
      <w:divsChild>
        <w:div w:id="436220447">
          <w:marLeft w:val="0"/>
          <w:marRight w:val="0"/>
          <w:marTop w:val="0"/>
          <w:marBottom w:val="0"/>
          <w:divBdr>
            <w:top w:val="none" w:sz="0" w:space="0" w:color="auto"/>
            <w:left w:val="none" w:sz="0" w:space="0" w:color="auto"/>
            <w:bottom w:val="none" w:sz="0" w:space="0" w:color="auto"/>
            <w:right w:val="none" w:sz="0" w:space="0" w:color="auto"/>
          </w:divBdr>
        </w:div>
        <w:div w:id="1404796662">
          <w:marLeft w:val="0"/>
          <w:marRight w:val="0"/>
          <w:marTop w:val="0"/>
          <w:marBottom w:val="0"/>
          <w:divBdr>
            <w:top w:val="none" w:sz="0" w:space="0" w:color="auto"/>
            <w:left w:val="none" w:sz="0" w:space="0" w:color="auto"/>
            <w:bottom w:val="none" w:sz="0" w:space="0" w:color="auto"/>
            <w:right w:val="none" w:sz="0" w:space="0" w:color="auto"/>
          </w:divBdr>
        </w:div>
        <w:div w:id="1203784169">
          <w:marLeft w:val="0"/>
          <w:marRight w:val="0"/>
          <w:marTop w:val="0"/>
          <w:marBottom w:val="0"/>
          <w:divBdr>
            <w:top w:val="none" w:sz="0" w:space="0" w:color="auto"/>
            <w:left w:val="none" w:sz="0" w:space="0" w:color="auto"/>
            <w:bottom w:val="none" w:sz="0" w:space="0" w:color="auto"/>
            <w:right w:val="none" w:sz="0" w:space="0" w:color="auto"/>
          </w:divBdr>
        </w:div>
        <w:div w:id="5980719">
          <w:marLeft w:val="0"/>
          <w:marRight w:val="0"/>
          <w:marTop w:val="0"/>
          <w:marBottom w:val="0"/>
          <w:divBdr>
            <w:top w:val="none" w:sz="0" w:space="0" w:color="auto"/>
            <w:left w:val="none" w:sz="0" w:space="0" w:color="auto"/>
            <w:bottom w:val="none" w:sz="0" w:space="0" w:color="auto"/>
            <w:right w:val="none" w:sz="0" w:space="0" w:color="auto"/>
          </w:divBdr>
        </w:div>
        <w:div w:id="387189421">
          <w:marLeft w:val="0"/>
          <w:marRight w:val="0"/>
          <w:marTop w:val="0"/>
          <w:marBottom w:val="0"/>
          <w:divBdr>
            <w:top w:val="none" w:sz="0" w:space="0" w:color="auto"/>
            <w:left w:val="none" w:sz="0" w:space="0" w:color="auto"/>
            <w:bottom w:val="none" w:sz="0" w:space="0" w:color="auto"/>
            <w:right w:val="none" w:sz="0" w:space="0" w:color="auto"/>
          </w:divBdr>
        </w:div>
        <w:div w:id="373651928">
          <w:marLeft w:val="0"/>
          <w:marRight w:val="0"/>
          <w:marTop w:val="0"/>
          <w:marBottom w:val="0"/>
          <w:divBdr>
            <w:top w:val="none" w:sz="0" w:space="0" w:color="auto"/>
            <w:left w:val="none" w:sz="0" w:space="0" w:color="auto"/>
            <w:bottom w:val="none" w:sz="0" w:space="0" w:color="auto"/>
            <w:right w:val="none" w:sz="0" w:space="0" w:color="auto"/>
          </w:divBdr>
        </w:div>
        <w:div w:id="2128770249">
          <w:marLeft w:val="0"/>
          <w:marRight w:val="0"/>
          <w:marTop w:val="0"/>
          <w:marBottom w:val="0"/>
          <w:divBdr>
            <w:top w:val="none" w:sz="0" w:space="0" w:color="auto"/>
            <w:left w:val="none" w:sz="0" w:space="0" w:color="auto"/>
            <w:bottom w:val="none" w:sz="0" w:space="0" w:color="auto"/>
            <w:right w:val="none" w:sz="0" w:space="0" w:color="auto"/>
          </w:divBdr>
        </w:div>
        <w:div w:id="2144805721">
          <w:marLeft w:val="0"/>
          <w:marRight w:val="0"/>
          <w:marTop w:val="0"/>
          <w:marBottom w:val="0"/>
          <w:divBdr>
            <w:top w:val="none" w:sz="0" w:space="0" w:color="auto"/>
            <w:left w:val="none" w:sz="0" w:space="0" w:color="auto"/>
            <w:bottom w:val="none" w:sz="0" w:space="0" w:color="auto"/>
            <w:right w:val="none" w:sz="0" w:space="0" w:color="auto"/>
          </w:divBdr>
        </w:div>
        <w:div w:id="581258979">
          <w:marLeft w:val="0"/>
          <w:marRight w:val="0"/>
          <w:marTop w:val="0"/>
          <w:marBottom w:val="0"/>
          <w:divBdr>
            <w:top w:val="none" w:sz="0" w:space="0" w:color="auto"/>
            <w:left w:val="none" w:sz="0" w:space="0" w:color="auto"/>
            <w:bottom w:val="none" w:sz="0" w:space="0" w:color="auto"/>
            <w:right w:val="none" w:sz="0" w:space="0" w:color="auto"/>
          </w:divBdr>
        </w:div>
        <w:div w:id="2077705069">
          <w:marLeft w:val="0"/>
          <w:marRight w:val="0"/>
          <w:marTop w:val="0"/>
          <w:marBottom w:val="0"/>
          <w:divBdr>
            <w:top w:val="none" w:sz="0" w:space="0" w:color="auto"/>
            <w:left w:val="none" w:sz="0" w:space="0" w:color="auto"/>
            <w:bottom w:val="none" w:sz="0" w:space="0" w:color="auto"/>
            <w:right w:val="none" w:sz="0" w:space="0" w:color="auto"/>
          </w:divBdr>
        </w:div>
        <w:div w:id="905990417">
          <w:marLeft w:val="0"/>
          <w:marRight w:val="0"/>
          <w:marTop w:val="0"/>
          <w:marBottom w:val="0"/>
          <w:divBdr>
            <w:top w:val="none" w:sz="0" w:space="0" w:color="auto"/>
            <w:left w:val="none" w:sz="0" w:space="0" w:color="auto"/>
            <w:bottom w:val="none" w:sz="0" w:space="0" w:color="auto"/>
            <w:right w:val="none" w:sz="0" w:space="0" w:color="auto"/>
          </w:divBdr>
        </w:div>
        <w:div w:id="712076166">
          <w:marLeft w:val="0"/>
          <w:marRight w:val="0"/>
          <w:marTop w:val="0"/>
          <w:marBottom w:val="0"/>
          <w:divBdr>
            <w:top w:val="none" w:sz="0" w:space="0" w:color="auto"/>
            <w:left w:val="none" w:sz="0" w:space="0" w:color="auto"/>
            <w:bottom w:val="none" w:sz="0" w:space="0" w:color="auto"/>
            <w:right w:val="none" w:sz="0" w:space="0" w:color="auto"/>
          </w:divBdr>
        </w:div>
        <w:div w:id="384720601">
          <w:marLeft w:val="0"/>
          <w:marRight w:val="0"/>
          <w:marTop w:val="0"/>
          <w:marBottom w:val="0"/>
          <w:divBdr>
            <w:top w:val="none" w:sz="0" w:space="0" w:color="auto"/>
            <w:left w:val="none" w:sz="0" w:space="0" w:color="auto"/>
            <w:bottom w:val="none" w:sz="0" w:space="0" w:color="auto"/>
            <w:right w:val="none" w:sz="0" w:space="0" w:color="auto"/>
          </w:divBdr>
        </w:div>
        <w:div w:id="1184708846">
          <w:marLeft w:val="0"/>
          <w:marRight w:val="0"/>
          <w:marTop w:val="0"/>
          <w:marBottom w:val="0"/>
          <w:divBdr>
            <w:top w:val="none" w:sz="0" w:space="0" w:color="auto"/>
            <w:left w:val="none" w:sz="0" w:space="0" w:color="auto"/>
            <w:bottom w:val="none" w:sz="0" w:space="0" w:color="auto"/>
            <w:right w:val="none" w:sz="0" w:space="0" w:color="auto"/>
          </w:divBdr>
        </w:div>
        <w:div w:id="262886326">
          <w:marLeft w:val="0"/>
          <w:marRight w:val="0"/>
          <w:marTop w:val="0"/>
          <w:marBottom w:val="0"/>
          <w:divBdr>
            <w:top w:val="none" w:sz="0" w:space="0" w:color="auto"/>
            <w:left w:val="none" w:sz="0" w:space="0" w:color="auto"/>
            <w:bottom w:val="none" w:sz="0" w:space="0" w:color="auto"/>
            <w:right w:val="none" w:sz="0" w:space="0" w:color="auto"/>
          </w:divBdr>
        </w:div>
        <w:div w:id="282661552">
          <w:marLeft w:val="0"/>
          <w:marRight w:val="0"/>
          <w:marTop w:val="0"/>
          <w:marBottom w:val="0"/>
          <w:divBdr>
            <w:top w:val="none" w:sz="0" w:space="0" w:color="auto"/>
            <w:left w:val="none" w:sz="0" w:space="0" w:color="auto"/>
            <w:bottom w:val="none" w:sz="0" w:space="0" w:color="auto"/>
            <w:right w:val="none" w:sz="0" w:space="0" w:color="auto"/>
          </w:divBdr>
        </w:div>
        <w:div w:id="90393270">
          <w:marLeft w:val="0"/>
          <w:marRight w:val="0"/>
          <w:marTop w:val="0"/>
          <w:marBottom w:val="0"/>
          <w:divBdr>
            <w:top w:val="none" w:sz="0" w:space="0" w:color="auto"/>
            <w:left w:val="none" w:sz="0" w:space="0" w:color="auto"/>
            <w:bottom w:val="none" w:sz="0" w:space="0" w:color="auto"/>
            <w:right w:val="none" w:sz="0" w:space="0" w:color="auto"/>
          </w:divBdr>
        </w:div>
        <w:div w:id="1155881117">
          <w:marLeft w:val="0"/>
          <w:marRight w:val="0"/>
          <w:marTop w:val="0"/>
          <w:marBottom w:val="0"/>
          <w:divBdr>
            <w:top w:val="none" w:sz="0" w:space="0" w:color="auto"/>
            <w:left w:val="none" w:sz="0" w:space="0" w:color="auto"/>
            <w:bottom w:val="none" w:sz="0" w:space="0" w:color="auto"/>
            <w:right w:val="none" w:sz="0" w:space="0" w:color="auto"/>
          </w:divBdr>
        </w:div>
        <w:div w:id="316498923">
          <w:marLeft w:val="0"/>
          <w:marRight w:val="0"/>
          <w:marTop w:val="0"/>
          <w:marBottom w:val="0"/>
          <w:divBdr>
            <w:top w:val="none" w:sz="0" w:space="0" w:color="auto"/>
            <w:left w:val="none" w:sz="0" w:space="0" w:color="auto"/>
            <w:bottom w:val="none" w:sz="0" w:space="0" w:color="auto"/>
            <w:right w:val="none" w:sz="0" w:space="0" w:color="auto"/>
          </w:divBdr>
        </w:div>
        <w:div w:id="1159268626">
          <w:marLeft w:val="0"/>
          <w:marRight w:val="0"/>
          <w:marTop w:val="0"/>
          <w:marBottom w:val="0"/>
          <w:divBdr>
            <w:top w:val="none" w:sz="0" w:space="0" w:color="auto"/>
            <w:left w:val="none" w:sz="0" w:space="0" w:color="auto"/>
            <w:bottom w:val="none" w:sz="0" w:space="0" w:color="auto"/>
            <w:right w:val="none" w:sz="0" w:space="0" w:color="auto"/>
          </w:divBdr>
        </w:div>
        <w:div w:id="355469575">
          <w:marLeft w:val="0"/>
          <w:marRight w:val="0"/>
          <w:marTop w:val="0"/>
          <w:marBottom w:val="0"/>
          <w:divBdr>
            <w:top w:val="none" w:sz="0" w:space="0" w:color="auto"/>
            <w:left w:val="none" w:sz="0" w:space="0" w:color="auto"/>
            <w:bottom w:val="none" w:sz="0" w:space="0" w:color="auto"/>
            <w:right w:val="none" w:sz="0" w:space="0" w:color="auto"/>
          </w:divBdr>
        </w:div>
        <w:div w:id="1475639188">
          <w:marLeft w:val="0"/>
          <w:marRight w:val="0"/>
          <w:marTop w:val="0"/>
          <w:marBottom w:val="0"/>
          <w:divBdr>
            <w:top w:val="none" w:sz="0" w:space="0" w:color="auto"/>
            <w:left w:val="none" w:sz="0" w:space="0" w:color="auto"/>
            <w:bottom w:val="none" w:sz="0" w:space="0" w:color="auto"/>
            <w:right w:val="none" w:sz="0" w:space="0" w:color="auto"/>
          </w:divBdr>
        </w:div>
        <w:div w:id="191261288">
          <w:marLeft w:val="0"/>
          <w:marRight w:val="0"/>
          <w:marTop w:val="0"/>
          <w:marBottom w:val="0"/>
          <w:divBdr>
            <w:top w:val="none" w:sz="0" w:space="0" w:color="auto"/>
            <w:left w:val="none" w:sz="0" w:space="0" w:color="auto"/>
            <w:bottom w:val="none" w:sz="0" w:space="0" w:color="auto"/>
            <w:right w:val="none" w:sz="0" w:space="0" w:color="auto"/>
          </w:divBdr>
        </w:div>
        <w:div w:id="1176117936">
          <w:marLeft w:val="0"/>
          <w:marRight w:val="0"/>
          <w:marTop w:val="0"/>
          <w:marBottom w:val="0"/>
          <w:divBdr>
            <w:top w:val="none" w:sz="0" w:space="0" w:color="auto"/>
            <w:left w:val="none" w:sz="0" w:space="0" w:color="auto"/>
            <w:bottom w:val="none" w:sz="0" w:space="0" w:color="auto"/>
            <w:right w:val="none" w:sz="0" w:space="0" w:color="auto"/>
          </w:divBdr>
        </w:div>
        <w:div w:id="1461142779">
          <w:marLeft w:val="0"/>
          <w:marRight w:val="0"/>
          <w:marTop w:val="0"/>
          <w:marBottom w:val="0"/>
          <w:divBdr>
            <w:top w:val="none" w:sz="0" w:space="0" w:color="auto"/>
            <w:left w:val="none" w:sz="0" w:space="0" w:color="auto"/>
            <w:bottom w:val="none" w:sz="0" w:space="0" w:color="auto"/>
            <w:right w:val="none" w:sz="0" w:space="0" w:color="auto"/>
          </w:divBdr>
        </w:div>
        <w:div w:id="1569194892">
          <w:marLeft w:val="0"/>
          <w:marRight w:val="0"/>
          <w:marTop w:val="0"/>
          <w:marBottom w:val="0"/>
          <w:divBdr>
            <w:top w:val="none" w:sz="0" w:space="0" w:color="auto"/>
            <w:left w:val="none" w:sz="0" w:space="0" w:color="auto"/>
            <w:bottom w:val="none" w:sz="0" w:space="0" w:color="auto"/>
            <w:right w:val="none" w:sz="0" w:space="0" w:color="auto"/>
          </w:divBdr>
        </w:div>
        <w:div w:id="168370020">
          <w:marLeft w:val="0"/>
          <w:marRight w:val="0"/>
          <w:marTop w:val="0"/>
          <w:marBottom w:val="0"/>
          <w:divBdr>
            <w:top w:val="none" w:sz="0" w:space="0" w:color="auto"/>
            <w:left w:val="none" w:sz="0" w:space="0" w:color="auto"/>
            <w:bottom w:val="none" w:sz="0" w:space="0" w:color="auto"/>
            <w:right w:val="none" w:sz="0" w:space="0" w:color="auto"/>
          </w:divBdr>
        </w:div>
        <w:div w:id="1043940220">
          <w:marLeft w:val="0"/>
          <w:marRight w:val="0"/>
          <w:marTop w:val="0"/>
          <w:marBottom w:val="0"/>
          <w:divBdr>
            <w:top w:val="none" w:sz="0" w:space="0" w:color="auto"/>
            <w:left w:val="none" w:sz="0" w:space="0" w:color="auto"/>
            <w:bottom w:val="none" w:sz="0" w:space="0" w:color="auto"/>
            <w:right w:val="none" w:sz="0" w:space="0" w:color="auto"/>
          </w:divBdr>
        </w:div>
        <w:div w:id="2037777210">
          <w:marLeft w:val="0"/>
          <w:marRight w:val="0"/>
          <w:marTop w:val="0"/>
          <w:marBottom w:val="0"/>
          <w:divBdr>
            <w:top w:val="none" w:sz="0" w:space="0" w:color="auto"/>
            <w:left w:val="none" w:sz="0" w:space="0" w:color="auto"/>
            <w:bottom w:val="none" w:sz="0" w:space="0" w:color="auto"/>
            <w:right w:val="none" w:sz="0" w:space="0" w:color="auto"/>
          </w:divBdr>
        </w:div>
        <w:div w:id="1575551783">
          <w:marLeft w:val="0"/>
          <w:marRight w:val="0"/>
          <w:marTop w:val="0"/>
          <w:marBottom w:val="0"/>
          <w:divBdr>
            <w:top w:val="none" w:sz="0" w:space="0" w:color="auto"/>
            <w:left w:val="none" w:sz="0" w:space="0" w:color="auto"/>
            <w:bottom w:val="none" w:sz="0" w:space="0" w:color="auto"/>
            <w:right w:val="none" w:sz="0" w:space="0" w:color="auto"/>
          </w:divBdr>
        </w:div>
        <w:div w:id="1823698372">
          <w:marLeft w:val="0"/>
          <w:marRight w:val="0"/>
          <w:marTop w:val="0"/>
          <w:marBottom w:val="0"/>
          <w:divBdr>
            <w:top w:val="none" w:sz="0" w:space="0" w:color="auto"/>
            <w:left w:val="none" w:sz="0" w:space="0" w:color="auto"/>
            <w:bottom w:val="none" w:sz="0" w:space="0" w:color="auto"/>
            <w:right w:val="none" w:sz="0" w:space="0" w:color="auto"/>
          </w:divBdr>
        </w:div>
        <w:div w:id="830801923">
          <w:marLeft w:val="0"/>
          <w:marRight w:val="0"/>
          <w:marTop w:val="0"/>
          <w:marBottom w:val="0"/>
          <w:divBdr>
            <w:top w:val="none" w:sz="0" w:space="0" w:color="auto"/>
            <w:left w:val="none" w:sz="0" w:space="0" w:color="auto"/>
            <w:bottom w:val="none" w:sz="0" w:space="0" w:color="auto"/>
            <w:right w:val="none" w:sz="0" w:space="0" w:color="auto"/>
          </w:divBdr>
        </w:div>
        <w:div w:id="1736124529">
          <w:marLeft w:val="0"/>
          <w:marRight w:val="0"/>
          <w:marTop w:val="0"/>
          <w:marBottom w:val="0"/>
          <w:divBdr>
            <w:top w:val="none" w:sz="0" w:space="0" w:color="auto"/>
            <w:left w:val="none" w:sz="0" w:space="0" w:color="auto"/>
            <w:bottom w:val="none" w:sz="0" w:space="0" w:color="auto"/>
            <w:right w:val="none" w:sz="0" w:space="0" w:color="auto"/>
          </w:divBdr>
        </w:div>
        <w:div w:id="2014795424">
          <w:marLeft w:val="0"/>
          <w:marRight w:val="0"/>
          <w:marTop w:val="0"/>
          <w:marBottom w:val="0"/>
          <w:divBdr>
            <w:top w:val="none" w:sz="0" w:space="0" w:color="auto"/>
            <w:left w:val="none" w:sz="0" w:space="0" w:color="auto"/>
            <w:bottom w:val="none" w:sz="0" w:space="0" w:color="auto"/>
            <w:right w:val="none" w:sz="0" w:space="0" w:color="auto"/>
          </w:divBdr>
        </w:div>
        <w:div w:id="1347949216">
          <w:marLeft w:val="0"/>
          <w:marRight w:val="0"/>
          <w:marTop w:val="0"/>
          <w:marBottom w:val="0"/>
          <w:divBdr>
            <w:top w:val="none" w:sz="0" w:space="0" w:color="auto"/>
            <w:left w:val="none" w:sz="0" w:space="0" w:color="auto"/>
            <w:bottom w:val="none" w:sz="0" w:space="0" w:color="auto"/>
            <w:right w:val="none" w:sz="0" w:space="0" w:color="auto"/>
          </w:divBdr>
        </w:div>
        <w:div w:id="13195574">
          <w:marLeft w:val="0"/>
          <w:marRight w:val="0"/>
          <w:marTop w:val="0"/>
          <w:marBottom w:val="0"/>
          <w:divBdr>
            <w:top w:val="none" w:sz="0" w:space="0" w:color="auto"/>
            <w:left w:val="none" w:sz="0" w:space="0" w:color="auto"/>
            <w:bottom w:val="none" w:sz="0" w:space="0" w:color="auto"/>
            <w:right w:val="none" w:sz="0" w:space="0" w:color="auto"/>
          </w:divBdr>
        </w:div>
        <w:div w:id="99953144">
          <w:marLeft w:val="0"/>
          <w:marRight w:val="0"/>
          <w:marTop w:val="0"/>
          <w:marBottom w:val="0"/>
          <w:divBdr>
            <w:top w:val="none" w:sz="0" w:space="0" w:color="auto"/>
            <w:left w:val="none" w:sz="0" w:space="0" w:color="auto"/>
            <w:bottom w:val="none" w:sz="0" w:space="0" w:color="auto"/>
            <w:right w:val="none" w:sz="0" w:space="0" w:color="auto"/>
          </w:divBdr>
        </w:div>
        <w:div w:id="438380582">
          <w:marLeft w:val="0"/>
          <w:marRight w:val="0"/>
          <w:marTop w:val="0"/>
          <w:marBottom w:val="0"/>
          <w:divBdr>
            <w:top w:val="none" w:sz="0" w:space="0" w:color="auto"/>
            <w:left w:val="none" w:sz="0" w:space="0" w:color="auto"/>
            <w:bottom w:val="none" w:sz="0" w:space="0" w:color="auto"/>
            <w:right w:val="none" w:sz="0" w:space="0" w:color="auto"/>
          </w:divBdr>
        </w:div>
        <w:div w:id="1242835771">
          <w:marLeft w:val="0"/>
          <w:marRight w:val="0"/>
          <w:marTop w:val="0"/>
          <w:marBottom w:val="0"/>
          <w:divBdr>
            <w:top w:val="none" w:sz="0" w:space="0" w:color="auto"/>
            <w:left w:val="none" w:sz="0" w:space="0" w:color="auto"/>
            <w:bottom w:val="none" w:sz="0" w:space="0" w:color="auto"/>
            <w:right w:val="none" w:sz="0" w:space="0" w:color="auto"/>
          </w:divBdr>
        </w:div>
        <w:div w:id="66997385">
          <w:marLeft w:val="0"/>
          <w:marRight w:val="0"/>
          <w:marTop w:val="0"/>
          <w:marBottom w:val="0"/>
          <w:divBdr>
            <w:top w:val="none" w:sz="0" w:space="0" w:color="auto"/>
            <w:left w:val="none" w:sz="0" w:space="0" w:color="auto"/>
            <w:bottom w:val="none" w:sz="0" w:space="0" w:color="auto"/>
            <w:right w:val="none" w:sz="0" w:space="0" w:color="auto"/>
          </w:divBdr>
        </w:div>
        <w:div w:id="807011474">
          <w:marLeft w:val="0"/>
          <w:marRight w:val="0"/>
          <w:marTop w:val="0"/>
          <w:marBottom w:val="0"/>
          <w:divBdr>
            <w:top w:val="none" w:sz="0" w:space="0" w:color="auto"/>
            <w:left w:val="none" w:sz="0" w:space="0" w:color="auto"/>
            <w:bottom w:val="none" w:sz="0" w:space="0" w:color="auto"/>
            <w:right w:val="none" w:sz="0" w:space="0" w:color="auto"/>
          </w:divBdr>
        </w:div>
        <w:div w:id="1806509828">
          <w:marLeft w:val="0"/>
          <w:marRight w:val="0"/>
          <w:marTop w:val="0"/>
          <w:marBottom w:val="0"/>
          <w:divBdr>
            <w:top w:val="none" w:sz="0" w:space="0" w:color="auto"/>
            <w:left w:val="none" w:sz="0" w:space="0" w:color="auto"/>
            <w:bottom w:val="none" w:sz="0" w:space="0" w:color="auto"/>
            <w:right w:val="none" w:sz="0" w:space="0" w:color="auto"/>
          </w:divBdr>
        </w:div>
        <w:div w:id="1266235031">
          <w:marLeft w:val="0"/>
          <w:marRight w:val="0"/>
          <w:marTop w:val="0"/>
          <w:marBottom w:val="0"/>
          <w:divBdr>
            <w:top w:val="none" w:sz="0" w:space="0" w:color="auto"/>
            <w:left w:val="none" w:sz="0" w:space="0" w:color="auto"/>
            <w:bottom w:val="none" w:sz="0" w:space="0" w:color="auto"/>
            <w:right w:val="none" w:sz="0" w:space="0" w:color="auto"/>
          </w:divBdr>
        </w:div>
        <w:div w:id="1431923941">
          <w:marLeft w:val="0"/>
          <w:marRight w:val="0"/>
          <w:marTop w:val="0"/>
          <w:marBottom w:val="0"/>
          <w:divBdr>
            <w:top w:val="none" w:sz="0" w:space="0" w:color="auto"/>
            <w:left w:val="none" w:sz="0" w:space="0" w:color="auto"/>
            <w:bottom w:val="none" w:sz="0" w:space="0" w:color="auto"/>
            <w:right w:val="none" w:sz="0" w:space="0" w:color="auto"/>
          </w:divBdr>
        </w:div>
        <w:div w:id="936791159">
          <w:marLeft w:val="0"/>
          <w:marRight w:val="0"/>
          <w:marTop w:val="0"/>
          <w:marBottom w:val="0"/>
          <w:divBdr>
            <w:top w:val="none" w:sz="0" w:space="0" w:color="auto"/>
            <w:left w:val="none" w:sz="0" w:space="0" w:color="auto"/>
            <w:bottom w:val="none" w:sz="0" w:space="0" w:color="auto"/>
            <w:right w:val="none" w:sz="0" w:space="0" w:color="auto"/>
          </w:divBdr>
        </w:div>
        <w:div w:id="392656752">
          <w:marLeft w:val="0"/>
          <w:marRight w:val="0"/>
          <w:marTop w:val="0"/>
          <w:marBottom w:val="0"/>
          <w:divBdr>
            <w:top w:val="none" w:sz="0" w:space="0" w:color="auto"/>
            <w:left w:val="none" w:sz="0" w:space="0" w:color="auto"/>
            <w:bottom w:val="none" w:sz="0" w:space="0" w:color="auto"/>
            <w:right w:val="none" w:sz="0" w:space="0" w:color="auto"/>
          </w:divBdr>
        </w:div>
        <w:div w:id="850799910">
          <w:marLeft w:val="0"/>
          <w:marRight w:val="0"/>
          <w:marTop w:val="0"/>
          <w:marBottom w:val="0"/>
          <w:divBdr>
            <w:top w:val="none" w:sz="0" w:space="0" w:color="auto"/>
            <w:left w:val="none" w:sz="0" w:space="0" w:color="auto"/>
            <w:bottom w:val="none" w:sz="0" w:space="0" w:color="auto"/>
            <w:right w:val="none" w:sz="0" w:space="0" w:color="auto"/>
          </w:divBdr>
        </w:div>
        <w:div w:id="277954093">
          <w:marLeft w:val="0"/>
          <w:marRight w:val="0"/>
          <w:marTop w:val="0"/>
          <w:marBottom w:val="0"/>
          <w:divBdr>
            <w:top w:val="none" w:sz="0" w:space="0" w:color="auto"/>
            <w:left w:val="none" w:sz="0" w:space="0" w:color="auto"/>
            <w:bottom w:val="none" w:sz="0" w:space="0" w:color="auto"/>
            <w:right w:val="none" w:sz="0" w:space="0" w:color="auto"/>
          </w:divBdr>
        </w:div>
        <w:div w:id="1801457545">
          <w:marLeft w:val="0"/>
          <w:marRight w:val="0"/>
          <w:marTop w:val="0"/>
          <w:marBottom w:val="0"/>
          <w:divBdr>
            <w:top w:val="none" w:sz="0" w:space="0" w:color="auto"/>
            <w:left w:val="none" w:sz="0" w:space="0" w:color="auto"/>
            <w:bottom w:val="none" w:sz="0" w:space="0" w:color="auto"/>
            <w:right w:val="none" w:sz="0" w:space="0" w:color="auto"/>
          </w:divBdr>
        </w:div>
        <w:div w:id="2068994373">
          <w:marLeft w:val="0"/>
          <w:marRight w:val="0"/>
          <w:marTop w:val="0"/>
          <w:marBottom w:val="0"/>
          <w:divBdr>
            <w:top w:val="none" w:sz="0" w:space="0" w:color="auto"/>
            <w:left w:val="none" w:sz="0" w:space="0" w:color="auto"/>
            <w:bottom w:val="none" w:sz="0" w:space="0" w:color="auto"/>
            <w:right w:val="none" w:sz="0" w:space="0" w:color="auto"/>
          </w:divBdr>
        </w:div>
        <w:div w:id="1284144701">
          <w:marLeft w:val="0"/>
          <w:marRight w:val="0"/>
          <w:marTop w:val="0"/>
          <w:marBottom w:val="0"/>
          <w:divBdr>
            <w:top w:val="none" w:sz="0" w:space="0" w:color="auto"/>
            <w:left w:val="none" w:sz="0" w:space="0" w:color="auto"/>
            <w:bottom w:val="none" w:sz="0" w:space="0" w:color="auto"/>
            <w:right w:val="none" w:sz="0" w:space="0" w:color="auto"/>
          </w:divBdr>
        </w:div>
        <w:div w:id="122238869">
          <w:marLeft w:val="0"/>
          <w:marRight w:val="0"/>
          <w:marTop w:val="0"/>
          <w:marBottom w:val="0"/>
          <w:divBdr>
            <w:top w:val="none" w:sz="0" w:space="0" w:color="auto"/>
            <w:left w:val="none" w:sz="0" w:space="0" w:color="auto"/>
            <w:bottom w:val="none" w:sz="0" w:space="0" w:color="auto"/>
            <w:right w:val="none" w:sz="0" w:space="0" w:color="auto"/>
          </w:divBdr>
        </w:div>
        <w:div w:id="1539662937">
          <w:marLeft w:val="0"/>
          <w:marRight w:val="0"/>
          <w:marTop w:val="0"/>
          <w:marBottom w:val="0"/>
          <w:divBdr>
            <w:top w:val="none" w:sz="0" w:space="0" w:color="auto"/>
            <w:left w:val="none" w:sz="0" w:space="0" w:color="auto"/>
            <w:bottom w:val="none" w:sz="0" w:space="0" w:color="auto"/>
            <w:right w:val="none" w:sz="0" w:space="0" w:color="auto"/>
          </w:divBdr>
        </w:div>
        <w:div w:id="1525754656">
          <w:marLeft w:val="0"/>
          <w:marRight w:val="0"/>
          <w:marTop w:val="0"/>
          <w:marBottom w:val="0"/>
          <w:divBdr>
            <w:top w:val="none" w:sz="0" w:space="0" w:color="auto"/>
            <w:left w:val="none" w:sz="0" w:space="0" w:color="auto"/>
            <w:bottom w:val="none" w:sz="0" w:space="0" w:color="auto"/>
            <w:right w:val="none" w:sz="0" w:space="0" w:color="auto"/>
          </w:divBdr>
        </w:div>
        <w:div w:id="2124693246">
          <w:marLeft w:val="0"/>
          <w:marRight w:val="0"/>
          <w:marTop w:val="0"/>
          <w:marBottom w:val="0"/>
          <w:divBdr>
            <w:top w:val="none" w:sz="0" w:space="0" w:color="auto"/>
            <w:left w:val="none" w:sz="0" w:space="0" w:color="auto"/>
            <w:bottom w:val="none" w:sz="0" w:space="0" w:color="auto"/>
            <w:right w:val="none" w:sz="0" w:space="0" w:color="auto"/>
          </w:divBdr>
        </w:div>
        <w:div w:id="1091197328">
          <w:marLeft w:val="0"/>
          <w:marRight w:val="0"/>
          <w:marTop w:val="0"/>
          <w:marBottom w:val="0"/>
          <w:divBdr>
            <w:top w:val="none" w:sz="0" w:space="0" w:color="auto"/>
            <w:left w:val="none" w:sz="0" w:space="0" w:color="auto"/>
            <w:bottom w:val="none" w:sz="0" w:space="0" w:color="auto"/>
            <w:right w:val="none" w:sz="0" w:space="0" w:color="auto"/>
          </w:divBdr>
        </w:div>
        <w:div w:id="497577851">
          <w:marLeft w:val="0"/>
          <w:marRight w:val="0"/>
          <w:marTop w:val="0"/>
          <w:marBottom w:val="0"/>
          <w:divBdr>
            <w:top w:val="none" w:sz="0" w:space="0" w:color="auto"/>
            <w:left w:val="none" w:sz="0" w:space="0" w:color="auto"/>
            <w:bottom w:val="none" w:sz="0" w:space="0" w:color="auto"/>
            <w:right w:val="none" w:sz="0" w:space="0" w:color="auto"/>
          </w:divBdr>
        </w:div>
        <w:div w:id="1829596193">
          <w:marLeft w:val="0"/>
          <w:marRight w:val="0"/>
          <w:marTop w:val="0"/>
          <w:marBottom w:val="0"/>
          <w:divBdr>
            <w:top w:val="none" w:sz="0" w:space="0" w:color="auto"/>
            <w:left w:val="none" w:sz="0" w:space="0" w:color="auto"/>
            <w:bottom w:val="none" w:sz="0" w:space="0" w:color="auto"/>
            <w:right w:val="none" w:sz="0" w:space="0" w:color="auto"/>
          </w:divBdr>
        </w:div>
        <w:div w:id="1714620233">
          <w:marLeft w:val="0"/>
          <w:marRight w:val="0"/>
          <w:marTop w:val="0"/>
          <w:marBottom w:val="0"/>
          <w:divBdr>
            <w:top w:val="none" w:sz="0" w:space="0" w:color="auto"/>
            <w:left w:val="none" w:sz="0" w:space="0" w:color="auto"/>
            <w:bottom w:val="none" w:sz="0" w:space="0" w:color="auto"/>
            <w:right w:val="none" w:sz="0" w:space="0" w:color="auto"/>
          </w:divBdr>
        </w:div>
        <w:div w:id="2018918469">
          <w:marLeft w:val="0"/>
          <w:marRight w:val="0"/>
          <w:marTop w:val="0"/>
          <w:marBottom w:val="0"/>
          <w:divBdr>
            <w:top w:val="none" w:sz="0" w:space="0" w:color="auto"/>
            <w:left w:val="none" w:sz="0" w:space="0" w:color="auto"/>
            <w:bottom w:val="none" w:sz="0" w:space="0" w:color="auto"/>
            <w:right w:val="none" w:sz="0" w:space="0" w:color="auto"/>
          </w:divBdr>
        </w:div>
        <w:div w:id="714080510">
          <w:marLeft w:val="0"/>
          <w:marRight w:val="0"/>
          <w:marTop w:val="0"/>
          <w:marBottom w:val="0"/>
          <w:divBdr>
            <w:top w:val="none" w:sz="0" w:space="0" w:color="auto"/>
            <w:left w:val="none" w:sz="0" w:space="0" w:color="auto"/>
            <w:bottom w:val="none" w:sz="0" w:space="0" w:color="auto"/>
            <w:right w:val="none" w:sz="0" w:space="0" w:color="auto"/>
          </w:divBdr>
        </w:div>
        <w:div w:id="395206893">
          <w:marLeft w:val="0"/>
          <w:marRight w:val="0"/>
          <w:marTop w:val="0"/>
          <w:marBottom w:val="0"/>
          <w:divBdr>
            <w:top w:val="none" w:sz="0" w:space="0" w:color="auto"/>
            <w:left w:val="none" w:sz="0" w:space="0" w:color="auto"/>
            <w:bottom w:val="none" w:sz="0" w:space="0" w:color="auto"/>
            <w:right w:val="none" w:sz="0" w:space="0" w:color="auto"/>
          </w:divBdr>
        </w:div>
        <w:div w:id="331571163">
          <w:marLeft w:val="0"/>
          <w:marRight w:val="0"/>
          <w:marTop w:val="0"/>
          <w:marBottom w:val="0"/>
          <w:divBdr>
            <w:top w:val="none" w:sz="0" w:space="0" w:color="auto"/>
            <w:left w:val="none" w:sz="0" w:space="0" w:color="auto"/>
            <w:bottom w:val="none" w:sz="0" w:space="0" w:color="auto"/>
            <w:right w:val="none" w:sz="0" w:space="0" w:color="auto"/>
          </w:divBdr>
        </w:div>
        <w:div w:id="1991592863">
          <w:marLeft w:val="0"/>
          <w:marRight w:val="0"/>
          <w:marTop w:val="0"/>
          <w:marBottom w:val="0"/>
          <w:divBdr>
            <w:top w:val="none" w:sz="0" w:space="0" w:color="auto"/>
            <w:left w:val="none" w:sz="0" w:space="0" w:color="auto"/>
            <w:bottom w:val="none" w:sz="0" w:space="0" w:color="auto"/>
            <w:right w:val="none" w:sz="0" w:space="0" w:color="auto"/>
          </w:divBdr>
        </w:div>
        <w:div w:id="1053700057">
          <w:marLeft w:val="0"/>
          <w:marRight w:val="0"/>
          <w:marTop w:val="0"/>
          <w:marBottom w:val="0"/>
          <w:divBdr>
            <w:top w:val="none" w:sz="0" w:space="0" w:color="auto"/>
            <w:left w:val="none" w:sz="0" w:space="0" w:color="auto"/>
            <w:bottom w:val="none" w:sz="0" w:space="0" w:color="auto"/>
            <w:right w:val="none" w:sz="0" w:space="0" w:color="auto"/>
          </w:divBdr>
        </w:div>
        <w:div w:id="451749392">
          <w:marLeft w:val="0"/>
          <w:marRight w:val="0"/>
          <w:marTop w:val="0"/>
          <w:marBottom w:val="0"/>
          <w:divBdr>
            <w:top w:val="none" w:sz="0" w:space="0" w:color="auto"/>
            <w:left w:val="none" w:sz="0" w:space="0" w:color="auto"/>
            <w:bottom w:val="none" w:sz="0" w:space="0" w:color="auto"/>
            <w:right w:val="none" w:sz="0" w:space="0" w:color="auto"/>
          </w:divBdr>
        </w:div>
        <w:div w:id="1291668198">
          <w:marLeft w:val="0"/>
          <w:marRight w:val="0"/>
          <w:marTop w:val="0"/>
          <w:marBottom w:val="0"/>
          <w:divBdr>
            <w:top w:val="none" w:sz="0" w:space="0" w:color="auto"/>
            <w:left w:val="none" w:sz="0" w:space="0" w:color="auto"/>
            <w:bottom w:val="none" w:sz="0" w:space="0" w:color="auto"/>
            <w:right w:val="none" w:sz="0" w:space="0" w:color="auto"/>
          </w:divBdr>
        </w:div>
        <w:div w:id="1765683079">
          <w:marLeft w:val="0"/>
          <w:marRight w:val="0"/>
          <w:marTop w:val="0"/>
          <w:marBottom w:val="0"/>
          <w:divBdr>
            <w:top w:val="none" w:sz="0" w:space="0" w:color="auto"/>
            <w:left w:val="none" w:sz="0" w:space="0" w:color="auto"/>
            <w:bottom w:val="none" w:sz="0" w:space="0" w:color="auto"/>
            <w:right w:val="none" w:sz="0" w:space="0" w:color="auto"/>
          </w:divBdr>
        </w:div>
        <w:div w:id="1840806711">
          <w:marLeft w:val="0"/>
          <w:marRight w:val="0"/>
          <w:marTop w:val="0"/>
          <w:marBottom w:val="0"/>
          <w:divBdr>
            <w:top w:val="none" w:sz="0" w:space="0" w:color="auto"/>
            <w:left w:val="none" w:sz="0" w:space="0" w:color="auto"/>
            <w:bottom w:val="none" w:sz="0" w:space="0" w:color="auto"/>
            <w:right w:val="none" w:sz="0" w:space="0" w:color="auto"/>
          </w:divBdr>
        </w:div>
        <w:div w:id="572592271">
          <w:marLeft w:val="0"/>
          <w:marRight w:val="0"/>
          <w:marTop w:val="0"/>
          <w:marBottom w:val="0"/>
          <w:divBdr>
            <w:top w:val="none" w:sz="0" w:space="0" w:color="auto"/>
            <w:left w:val="none" w:sz="0" w:space="0" w:color="auto"/>
            <w:bottom w:val="none" w:sz="0" w:space="0" w:color="auto"/>
            <w:right w:val="none" w:sz="0" w:space="0" w:color="auto"/>
          </w:divBdr>
        </w:div>
        <w:div w:id="1570650563">
          <w:marLeft w:val="0"/>
          <w:marRight w:val="0"/>
          <w:marTop w:val="0"/>
          <w:marBottom w:val="0"/>
          <w:divBdr>
            <w:top w:val="none" w:sz="0" w:space="0" w:color="auto"/>
            <w:left w:val="none" w:sz="0" w:space="0" w:color="auto"/>
            <w:bottom w:val="none" w:sz="0" w:space="0" w:color="auto"/>
            <w:right w:val="none" w:sz="0" w:space="0" w:color="auto"/>
          </w:divBdr>
        </w:div>
        <w:div w:id="2005544759">
          <w:marLeft w:val="0"/>
          <w:marRight w:val="0"/>
          <w:marTop w:val="0"/>
          <w:marBottom w:val="0"/>
          <w:divBdr>
            <w:top w:val="none" w:sz="0" w:space="0" w:color="auto"/>
            <w:left w:val="none" w:sz="0" w:space="0" w:color="auto"/>
            <w:bottom w:val="none" w:sz="0" w:space="0" w:color="auto"/>
            <w:right w:val="none" w:sz="0" w:space="0" w:color="auto"/>
          </w:divBdr>
        </w:div>
        <w:div w:id="1923758172">
          <w:marLeft w:val="0"/>
          <w:marRight w:val="0"/>
          <w:marTop w:val="0"/>
          <w:marBottom w:val="0"/>
          <w:divBdr>
            <w:top w:val="none" w:sz="0" w:space="0" w:color="auto"/>
            <w:left w:val="none" w:sz="0" w:space="0" w:color="auto"/>
            <w:bottom w:val="none" w:sz="0" w:space="0" w:color="auto"/>
            <w:right w:val="none" w:sz="0" w:space="0" w:color="auto"/>
          </w:divBdr>
        </w:div>
        <w:div w:id="714356991">
          <w:marLeft w:val="0"/>
          <w:marRight w:val="0"/>
          <w:marTop w:val="0"/>
          <w:marBottom w:val="0"/>
          <w:divBdr>
            <w:top w:val="none" w:sz="0" w:space="0" w:color="auto"/>
            <w:left w:val="none" w:sz="0" w:space="0" w:color="auto"/>
            <w:bottom w:val="none" w:sz="0" w:space="0" w:color="auto"/>
            <w:right w:val="none" w:sz="0" w:space="0" w:color="auto"/>
          </w:divBdr>
        </w:div>
        <w:div w:id="905145220">
          <w:marLeft w:val="0"/>
          <w:marRight w:val="0"/>
          <w:marTop w:val="0"/>
          <w:marBottom w:val="0"/>
          <w:divBdr>
            <w:top w:val="none" w:sz="0" w:space="0" w:color="auto"/>
            <w:left w:val="none" w:sz="0" w:space="0" w:color="auto"/>
            <w:bottom w:val="none" w:sz="0" w:space="0" w:color="auto"/>
            <w:right w:val="none" w:sz="0" w:space="0" w:color="auto"/>
          </w:divBdr>
        </w:div>
        <w:div w:id="1616015588">
          <w:marLeft w:val="0"/>
          <w:marRight w:val="0"/>
          <w:marTop w:val="0"/>
          <w:marBottom w:val="0"/>
          <w:divBdr>
            <w:top w:val="none" w:sz="0" w:space="0" w:color="auto"/>
            <w:left w:val="none" w:sz="0" w:space="0" w:color="auto"/>
            <w:bottom w:val="none" w:sz="0" w:space="0" w:color="auto"/>
            <w:right w:val="none" w:sz="0" w:space="0" w:color="auto"/>
          </w:divBdr>
        </w:div>
        <w:div w:id="268853271">
          <w:marLeft w:val="0"/>
          <w:marRight w:val="0"/>
          <w:marTop w:val="0"/>
          <w:marBottom w:val="0"/>
          <w:divBdr>
            <w:top w:val="none" w:sz="0" w:space="0" w:color="auto"/>
            <w:left w:val="none" w:sz="0" w:space="0" w:color="auto"/>
            <w:bottom w:val="none" w:sz="0" w:space="0" w:color="auto"/>
            <w:right w:val="none" w:sz="0" w:space="0" w:color="auto"/>
          </w:divBdr>
        </w:div>
        <w:div w:id="2146047434">
          <w:marLeft w:val="0"/>
          <w:marRight w:val="0"/>
          <w:marTop w:val="0"/>
          <w:marBottom w:val="0"/>
          <w:divBdr>
            <w:top w:val="none" w:sz="0" w:space="0" w:color="auto"/>
            <w:left w:val="none" w:sz="0" w:space="0" w:color="auto"/>
            <w:bottom w:val="none" w:sz="0" w:space="0" w:color="auto"/>
            <w:right w:val="none" w:sz="0" w:space="0" w:color="auto"/>
          </w:divBdr>
        </w:div>
        <w:div w:id="49693587">
          <w:marLeft w:val="0"/>
          <w:marRight w:val="0"/>
          <w:marTop w:val="0"/>
          <w:marBottom w:val="0"/>
          <w:divBdr>
            <w:top w:val="none" w:sz="0" w:space="0" w:color="auto"/>
            <w:left w:val="none" w:sz="0" w:space="0" w:color="auto"/>
            <w:bottom w:val="none" w:sz="0" w:space="0" w:color="auto"/>
            <w:right w:val="none" w:sz="0" w:space="0" w:color="auto"/>
          </w:divBdr>
        </w:div>
        <w:div w:id="2022662774">
          <w:marLeft w:val="0"/>
          <w:marRight w:val="0"/>
          <w:marTop w:val="0"/>
          <w:marBottom w:val="0"/>
          <w:divBdr>
            <w:top w:val="none" w:sz="0" w:space="0" w:color="auto"/>
            <w:left w:val="none" w:sz="0" w:space="0" w:color="auto"/>
            <w:bottom w:val="none" w:sz="0" w:space="0" w:color="auto"/>
            <w:right w:val="none" w:sz="0" w:space="0" w:color="auto"/>
          </w:divBdr>
        </w:div>
        <w:div w:id="18312483">
          <w:marLeft w:val="0"/>
          <w:marRight w:val="0"/>
          <w:marTop w:val="0"/>
          <w:marBottom w:val="0"/>
          <w:divBdr>
            <w:top w:val="none" w:sz="0" w:space="0" w:color="auto"/>
            <w:left w:val="none" w:sz="0" w:space="0" w:color="auto"/>
            <w:bottom w:val="none" w:sz="0" w:space="0" w:color="auto"/>
            <w:right w:val="none" w:sz="0" w:space="0" w:color="auto"/>
          </w:divBdr>
        </w:div>
        <w:div w:id="2090736233">
          <w:marLeft w:val="0"/>
          <w:marRight w:val="0"/>
          <w:marTop w:val="0"/>
          <w:marBottom w:val="0"/>
          <w:divBdr>
            <w:top w:val="none" w:sz="0" w:space="0" w:color="auto"/>
            <w:left w:val="none" w:sz="0" w:space="0" w:color="auto"/>
            <w:bottom w:val="none" w:sz="0" w:space="0" w:color="auto"/>
            <w:right w:val="none" w:sz="0" w:space="0" w:color="auto"/>
          </w:divBdr>
        </w:div>
        <w:div w:id="1099180914">
          <w:marLeft w:val="0"/>
          <w:marRight w:val="0"/>
          <w:marTop w:val="0"/>
          <w:marBottom w:val="0"/>
          <w:divBdr>
            <w:top w:val="none" w:sz="0" w:space="0" w:color="auto"/>
            <w:left w:val="none" w:sz="0" w:space="0" w:color="auto"/>
            <w:bottom w:val="none" w:sz="0" w:space="0" w:color="auto"/>
            <w:right w:val="none" w:sz="0" w:space="0" w:color="auto"/>
          </w:divBdr>
        </w:div>
        <w:div w:id="1471632709">
          <w:marLeft w:val="0"/>
          <w:marRight w:val="0"/>
          <w:marTop w:val="0"/>
          <w:marBottom w:val="0"/>
          <w:divBdr>
            <w:top w:val="none" w:sz="0" w:space="0" w:color="auto"/>
            <w:left w:val="none" w:sz="0" w:space="0" w:color="auto"/>
            <w:bottom w:val="none" w:sz="0" w:space="0" w:color="auto"/>
            <w:right w:val="none" w:sz="0" w:space="0" w:color="auto"/>
          </w:divBdr>
        </w:div>
        <w:div w:id="1412464619">
          <w:marLeft w:val="0"/>
          <w:marRight w:val="0"/>
          <w:marTop w:val="0"/>
          <w:marBottom w:val="0"/>
          <w:divBdr>
            <w:top w:val="none" w:sz="0" w:space="0" w:color="auto"/>
            <w:left w:val="none" w:sz="0" w:space="0" w:color="auto"/>
            <w:bottom w:val="none" w:sz="0" w:space="0" w:color="auto"/>
            <w:right w:val="none" w:sz="0" w:space="0" w:color="auto"/>
          </w:divBdr>
        </w:div>
        <w:div w:id="19626482">
          <w:marLeft w:val="0"/>
          <w:marRight w:val="0"/>
          <w:marTop w:val="0"/>
          <w:marBottom w:val="0"/>
          <w:divBdr>
            <w:top w:val="none" w:sz="0" w:space="0" w:color="auto"/>
            <w:left w:val="none" w:sz="0" w:space="0" w:color="auto"/>
            <w:bottom w:val="none" w:sz="0" w:space="0" w:color="auto"/>
            <w:right w:val="none" w:sz="0" w:space="0" w:color="auto"/>
          </w:divBdr>
        </w:div>
        <w:div w:id="1610089628">
          <w:marLeft w:val="0"/>
          <w:marRight w:val="0"/>
          <w:marTop w:val="0"/>
          <w:marBottom w:val="0"/>
          <w:divBdr>
            <w:top w:val="none" w:sz="0" w:space="0" w:color="auto"/>
            <w:left w:val="none" w:sz="0" w:space="0" w:color="auto"/>
            <w:bottom w:val="none" w:sz="0" w:space="0" w:color="auto"/>
            <w:right w:val="none" w:sz="0" w:space="0" w:color="auto"/>
          </w:divBdr>
        </w:div>
        <w:div w:id="1603414915">
          <w:marLeft w:val="0"/>
          <w:marRight w:val="0"/>
          <w:marTop w:val="0"/>
          <w:marBottom w:val="0"/>
          <w:divBdr>
            <w:top w:val="none" w:sz="0" w:space="0" w:color="auto"/>
            <w:left w:val="none" w:sz="0" w:space="0" w:color="auto"/>
            <w:bottom w:val="none" w:sz="0" w:space="0" w:color="auto"/>
            <w:right w:val="none" w:sz="0" w:space="0" w:color="auto"/>
          </w:divBdr>
        </w:div>
        <w:div w:id="1363631643">
          <w:marLeft w:val="0"/>
          <w:marRight w:val="0"/>
          <w:marTop w:val="0"/>
          <w:marBottom w:val="0"/>
          <w:divBdr>
            <w:top w:val="none" w:sz="0" w:space="0" w:color="auto"/>
            <w:left w:val="none" w:sz="0" w:space="0" w:color="auto"/>
            <w:bottom w:val="none" w:sz="0" w:space="0" w:color="auto"/>
            <w:right w:val="none" w:sz="0" w:space="0" w:color="auto"/>
          </w:divBdr>
        </w:div>
        <w:div w:id="1477448897">
          <w:marLeft w:val="0"/>
          <w:marRight w:val="0"/>
          <w:marTop w:val="0"/>
          <w:marBottom w:val="0"/>
          <w:divBdr>
            <w:top w:val="none" w:sz="0" w:space="0" w:color="auto"/>
            <w:left w:val="none" w:sz="0" w:space="0" w:color="auto"/>
            <w:bottom w:val="none" w:sz="0" w:space="0" w:color="auto"/>
            <w:right w:val="none" w:sz="0" w:space="0" w:color="auto"/>
          </w:divBdr>
        </w:div>
        <w:div w:id="1150634892">
          <w:marLeft w:val="0"/>
          <w:marRight w:val="0"/>
          <w:marTop w:val="0"/>
          <w:marBottom w:val="0"/>
          <w:divBdr>
            <w:top w:val="none" w:sz="0" w:space="0" w:color="auto"/>
            <w:left w:val="none" w:sz="0" w:space="0" w:color="auto"/>
            <w:bottom w:val="none" w:sz="0" w:space="0" w:color="auto"/>
            <w:right w:val="none" w:sz="0" w:space="0" w:color="auto"/>
          </w:divBdr>
        </w:div>
        <w:div w:id="1729449128">
          <w:marLeft w:val="0"/>
          <w:marRight w:val="0"/>
          <w:marTop w:val="0"/>
          <w:marBottom w:val="0"/>
          <w:divBdr>
            <w:top w:val="none" w:sz="0" w:space="0" w:color="auto"/>
            <w:left w:val="none" w:sz="0" w:space="0" w:color="auto"/>
            <w:bottom w:val="none" w:sz="0" w:space="0" w:color="auto"/>
            <w:right w:val="none" w:sz="0" w:space="0" w:color="auto"/>
          </w:divBdr>
        </w:div>
        <w:div w:id="1630162714">
          <w:marLeft w:val="0"/>
          <w:marRight w:val="0"/>
          <w:marTop w:val="0"/>
          <w:marBottom w:val="0"/>
          <w:divBdr>
            <w:top w:val="none" w:sz="0" w:space="0" w:color="auto"/>
            <w:left w:val="none" w:sz="0" w:space="0" w:color="auto"/>
            <w:bottom w:val="none" w:sz="0" w:space="0" w:color="auto"/>
            <w:right w:val="none" w:sz="0" w:space="0" w:color="auto"/>
          </w:divBdr>
        </w:div>
        <w:div w:id="758448780">
          <w:marLeft w:val="0"/>
          <w:marRight w:val="0"/>
          <w:marTop w:val="0"/>
          <w:marBottom w:val="0"/>
          <w:divBdr>
            <w:top w:val="none" w:sz="0" w:space="0" w:color="auto"/>
            <w:left w:val="none" w:sz="0" w:space="0" w:color="auto"/>
            <w:bottom w:val="none" w:sz="0" w:space="0" w:color="auto"/>
            <w:right w:val="none" w:sz="0" w:space="0" w:color="auto"/>
          </w:divBdr>
        </w:div>
        <w:div w:id="1195653946">
          <w:marLeft w:val="0"/>
          <w:marRight w:val="0"/>
          <w:marTop w:val="0"/>
          <w:marBottom w:val="0"/>
          <w:divBdr>
            <w:top w:val="none" w:sz="0" w:space="0" w:color="auto"/>
            <w:left w:val="none" w:sz="0" w:space="0" w:color="auto"/>
            <w:bottom w:val="none" w:sz="0" w:space="0" w:color="auto"/>
            <w:right w:val="none" w:sz="0" w:space="0" w:color="auto"/>
          </w:divBdr>
        </w:div>
        <w:div w:id="975523993">
          <w:marLeft w:val="0"/>
          <w:marRight w:val="0"/>
          <w:marTop w:val="0"/>
          <w:marBottom w:val="0"/>
          <w:divBdr>
            <w:top w:val="none" w:sz="0" w:space="0" w:color="auto"/>
            <w:left w:val="none" w:sz="0" w:space="0" w:color="auto"/>
            <w:bottom w:val="none" w:sz="0" w:space="0" w:color="auto"/>
            <w:right w:val="none" w:sz="0" w:space="0" w:color="auto"/>
          </w:divBdr>
        </w:div>
        <w:div w:id="269893846">
          <w:marLeft w:val="0"/>
          <w:marRight w:val="0"/>
          <w:marTop w:val="0"/>
          <w:marBottom w:val="0"/>
          <w:divBdr>
            <w:top w:val="none" w:sz="0" w:space="0" w:color="auto"/>
            <w:left w:val="none" w:sz="0" w:space="0" w:color="auto"/>
            <w:bottom w:val="none" w:sz="0" w:space="0" w:color="auto"/>
            <w:right w:val="none" w:sz="0" w:space="0" w:color="auto"/>
          </w:divBdr>
        </w:div>
        <w:div w:id="1921716119">
          <w:marLeft w:val="0"/>
          <w:marRight w:val="0"/>
          <w:marTop w:val="0"/>
          <w:marBottom w:val="0"/>
          <w:divBdr>
            <w:top w:val="none" w:sz="0" w:space="0" w:color="auto"/>
            <w:left w:val="none" w:sz="0" w:space="0" w:color="auto"/>
            <w:bottom w:val="none" w:sz="0" w:space="0" w:color="auto"/>
            <w:right w:val="none" w:sz="0" w:space="0" w:color="auto"/>
          </w:divBdr>
        </w:div>
        <w:div w:id="636569143">
          <w:marLeft w:val="0"/>
          <w:marRight w:val="0"/>
          <w:marTop w:val="0"/>
          <w:marBottom w:val="0"/>
          <w:divBdr>
            <w:top w:val="none" w:sz="0" w:space="0" w:color="auto"/>
            <w:left w:val="none" w:sz="0" w:space="0" w:color="auto"/>
            <w:bottom w:val="none" w:sz="0" w:space="0" w:color="auto"/>
            <w:right w:val="none" w:sz="0" w:space="0" w:color="auto"/>
          </w:divBdr>
        </w:div>
        <w:div w:id="1503624397">
          <w:marLeft w:val="0"/>
          <w:marRight w:val="0"/>
          <w:marTop w:val="0"/>
          <w:marBottom w:val="0"/>
          <w:divBdr>
            <w:top w:val="none" w:sz="0" w:space="0" w:color="auto"/>
            <w:left w:val="none" w:sz="0" w:space="0" w:color="auto"/>
            <w:bottom w:val="none" w:sz="0" w:space="0" w:color="auto"/>
            <w:right w:val="none" w:sz="0" w:space="0" w:color="auto"/>
          </w:divBdr>
        </w:div>
        <w:div w:id="2109151771">
          <w:marLeft w:val="0"/>
          <w:marRight w:val="0"/>
          <w:marTop w:val="0"/>
          <w:marBottom w:val="0"/>
          <w:divBdr>
            <w:top w:val="none" w:sz="0" w:space="0" w:color="auto"/>
            <w:left w:val="none" w:sz="0" w:space="0" w:color="auto"/>
            <w:bottom w:val="none" w:sz="0" w:space="0" w:color="auto"/>
            <w:right w:val="none" w:sz="0" w:space="0" w:color="auto"/>
          </w:divBdr>
        </w:div>
        <w:div w:id="433093217">
          <w:marLeft w:val="0"/>
          <w:marRight w:val="0"/>
          <w:marTop w:val="0"/>
          <w:marBottom w:val="0"/>
          <w:divBdr>
            <w:top w:val="none" w:sz="0" w:space="0" w:color="auto"/>
            <w:left w:val="none" w:sz="0" w:space="0" w:color="auto"/>
            <w:bottom w:val="none" w:sz="0" w:space="0" w:color="auto"/>
            <w:right w:val="none" w:sz="0" w:space="0" w:color="auto"/>
          </w:divBdr>
        </w:div>
        <w:div w:id="214050752">
          <w:marLeft w:val="0"/>
          <w:marRight w:val="0"/>
          <w:marTop w:val="0"/>
          <w:marBottom w:val="0"/>
          <w:divBdr>
            <w:top w:val="none" w:sz="0" w:space="0" w:color="auto"/>
            <w:left w:val="none" w:sz="0" w:space="0" w:color="auto"/>
            <w:bottom w:val="none" w:sz="0" w:space="0" w:color="auto"/>
            <w:right w:val="none" w:sz="0" w:space="0" w:color="auto"/>
          </w:divBdr>
        </w:div>
        <w:div w:id="2074111237">
          <w:marLeft w:val="0"/>
          <w:marRight w:val="0"/>
          <w:marTop w:val="0"/>
          <w:marBottom w:val="0"/>
          <w:divBdr>
            <w:top w:val="none" w:sz="0" w:space="0" w:color="auto"/>
            <w:left w:val="none" w:sz="0" w:space="0" w:color="auto"/>
            <w:bottom w:val="none" w:sz="0" w:space="0" w:color="auto"/>
            <w:right w:val="none" w:sz="0" w:space="0" w:color="auto"/>
          </w:divBdr>
        </w:div>
        <w:div w:id="116217520">
          <w:marLeft w:val="0"/>
          <w:marRight w:val="0"/>
          <w:marTop w:val="0"/>
          <w:marBottom w:val="0"/>
          <w:divBdr>
            <w:top w:val="none" w:sz="0" w:space="0" w:color="auto"/>
            <w:left w:val="none" w:sz="0" w:space="0" w:color="auto"/>
            <w:bottom w:val="none" w:sz="0" w:space="0" w:color="auto"/>
            <w:right w:val="none" w:sz="0" w:space="0" w:color="auto"/>
          </w:divBdr>
        </w:div>
        <w:div w:id="990062827">
          <w:marLeft w:val="0"/>
          <w:marRight w:val="0"/>
          <w:marTop w:val="0"/>
          <w:marBottom w:val="0"/>
          <w:divBdr>
            <w:top w:val="none" w:sz="0" w:space="0" w:color="auto"/>
            <w:left w:val="none" w:sz="0" w:space="0" w:color="auto"/>
            <w:bottom w:val="none" w:sz="0" w:space="0" w:color="auto"/>
            <w:right w:val="none" w:sz="0" w:space="0" w:color="auto"/>
          </w:divBdr>
        </w:div>
        <w:div w:id="1325667196">
          <w:marLeft w:val="0"/>
          <w:marRight w:val="0"/>
          <w:marTop w:val="0"/>
          <w:marBottom w:val="0"/>
          <w:divBdr>
            <w:top w:val="none" w:sz="0" w:space="0" w:color="auto"/>
            <w:left w:val="none" w:sz="0" w:space="0" w:color="auto"/>
            <w:bottom w:val="none" w:sz="0" w:space="0" w:color="auto"/>
            <w:right w:val="none" w:sz="0" w:space="0" w:color="auto"/>
          </w:divBdr>
        </w:div>
        <w:div w:id="11346039">
          <w:marLeft w:val="0"/>
          <w:marRight w:val="0"/>
          <w:marTop w:val="0"/>
          <w:marBottom w:val="0"/>
          <w:divBdr>
            <w:top w:val="none" w:sz="0" w:space="0" w:color="auto"/>
            <w:left w:val="none" w:sz="0" w:space="0" w:color="auto"/>
            <w:bottom w:val="none" w:sz="0" w:space="0" w:color="auto"/>
            <w:right w:val="none" w:sz="0" w:space="0" w:color="auto"/>
          </w:divBdr>
        </w:div>
        <w:div w:id="1999535171">
          <w:marLeft w:val="0"/>
          <w:marRight w:val="0"/>
          <w:marTop w:val="0"/>
          <w:marBottom w:val="0"/>
          <w:divBdr>
            <w:top w:val="none" w:sz="0" w:space="0" w:color="auto"/>
            <w:left w:val="none" w:sz="0" w:space="0" w:color="auto"/>
            <w:bottom w:val="none" w:sz="0" w:space="0" w:color="auto"/>
            <w:right w:val="none" w:sz="0" w:space="0" w:color="auto"/>
          </w:divBdr>
        </w:div>
        <w:div w:id="1042099682">
          <w:marLeft w:val="0"/>
          <w:marRight w:val="0"/>
          <w:marTop w:val="0"/>
          <w:marBottom w:val="0"/>
          <w:divBdr>
            <w:top w:val="none" w:sz="0" w:space="0" w:color="auto"/>
            <w:left w:val="none" w:sz="0" w:space="0" w:color="auto"/>
            <w:bottom w:val="none" w:sz="0" w:space="0" w:color="auto"/>
            <w:right w:val="none" w:sz="0" w:space="0" w:color="auto"/>
          </w:divBdr>
        </w:div>
        <w:div w:id="1020163031">
          <w:marLeft w:val="0"/>
          <w:marRight w:val="0"/>
          <w:marTop w:val="0"/>
          <w:marBottom w:val="0"/>
          <w:divBdr>
            <w:top w:val="none" w:sz="0" w:space="0" w:color="auto"/>
            <w:left w:val="none" w:sz="0" w:space="0" w:color="auto"/>
            <w:bottom w:val="none" w:sz="0" w:space="0" w:color="auto"/>
            <w:right w:val="none" w:sz="0" w:space="0" w:color="auto"/>
          </w:divBdr>
        </w:div>
        <w:div w:id="429013148">
          <w:marLeft w:val="0"/>
          <w:marRight w:val="0"/>
          <w:marTop w:val="0"/>
          <w:marBottom w:val="0"/>
          <w:divBdr>
            <w:top w:val="none" w:sz="0" w:space="0" w:color="auto"/>
            <w:left w:val="none" w:sz="0" w:space="0" w:color="auto"/>
            <w:bottom w:val="none" w:sz="0" w:space="0" w:color="auto"/>
            <w:right w:val="none" w:sz="0" w:space="0" w:color="auto"/>
          </w:divBdr>
        </w:div>
        <w:div w:id="1635713213">
          <w:marLeft w:val="0"/>
          <w:marRight w:val="0"/>
          <w:marTop w:val="0"/>
          <w:marBottom w:val="0"/>
          <w:divBdr>
            <w:top w:val="none" w:sz="0" w:space="0" w:color="auto"/>
            <w:left w:val="none" w:sz="0" w:space="0" w:color="auto"/>
            <w:bottom w:val="none" w:sz="0" w:space="0" w:color="auto"/>
            <w:right w:val="none" w:sz="0" w:space="0" w:color="auto"/>
          </w:divBdr>
        </w:div>
        <w:div w:id="1624339030">
          <w:marLeft w:val="0"/>
          <w:marRight w:val="0"/>
          <w:marTop w:val="0"/>
          <w:marBottom w:val="0"/>
          <w:divBdr>
            <w:top w:val="none" w:sz="0" w:space="0" w:color="auto"/>
            <w:left w:val="none" w:sz="0" w:space="0" w:color="auto"/>
            <w:bottom w:val="none" w:sz="0" w:space="0" w:color="auto"/>
            <w:right w:val="none" w:sz="0" w:space="0" w:color="auto"/>
          </w:divBdr>
        </w:div>
        <w:div w:id="2114935395">
          <w:marLeft w:val="0"/>
          <w:marRight w:val="0"/>
          <w:marTop w:val="0"/>
          <w:marBottom w:val="0"/>
          <w:divBdr>
            <w:top w:val="none" w:sz="0" w:space="0" w:color="auto"/>
            <w:left w:val="none" w:sz="0" w:space="0" w:color="auto"/>
            <w:bottom w:val="none" w:sz="0" w:space="0" w:color="auto"/>
            <w:right w:val="none" w:sz="0" w:space="0" w:color="auto"/>
          </w:divBdr>
        </w:div>
        <w:div w:id="917514851">
          <w:marLeft w:val="0"/>
          <w:marRight w:val="0"/>
          <w:marTop w:val="0"/>
          <w:marBottom w:val="0"/>
          <w:divBdr>
            <w:top w:val="none" w:sz="0" w:space="0" w:color="auto"/>
            <w:left w:val="none" w:sz="0" w:space="0" w:color="auto"/>
            <w:bottom w:val="none" w:sz="0" w:space="0" w:color="auto"/>
            <w:right w:val="none" w:sz="0" w:space="0" w:color="auto"/>
          </w:divBdr>
        </w:div>
        <w:div w:id="513374985">
          <w:marLeft w:val="0"/>
          <w:marRight w:val="0"/>
          <w:marTop w:val="0"/>
          <w:marBottom w:val="0"/>
          <w:divBdr>
            <w:top w:val="none" w:sz="0" w:space="0" w:color="auto"/>
            <w:left w:val="none" w:sz="0" w:space="0" w:color="auto"/>
            <w:bottom w:val="none" w:sz="0" w:space="0" w:color="auto"/>
            <w:right w:val="none" w:sz="0" w:space="0" w:color="auto"/>
          </w:divBdr>
        </w:div>
        <w:div w:id="806437515">
          <w:marLeft w:val="0"/>
          <w:marRight w:val="0"/>
          <w:marTop w:val="0"/>
          <w:marBottom w:val="0"/>
          <w:divBdr>
            <w:top w:val="none" w:sz="0" w:space="0" w:color="auto"/>
            <w:left w:val="none" w:sz="0" w:space="0" w:color="auto"/>
            <w:bottom w:val="none" w:sz="0" w:space="0" w:color="auto"/>
            <w:right w:val="none" w:sz="0" w:space="0" w:color="auto"/>
          </w:divBdr>
        </w:div>
        <w:div w:id="1765304841">
          <w:marLeft w:val="0"/>
          <w:marRight w:val="0"/>
          <w:marTop w:val="0"/>
          <w:marBottom w:val="0"/>
          <w:divBdr>
            <w:top w:val="none" w:sz="0" w:space="0" w:color="auto"/>
            <w:left w:val="none" w:sz="0" w:space="0" w:color="auto"/>
            <w:bottom w:val="none" w:sz="0" w:space="0" w:color="auto"/>
            <w:right w:val="none" w:sz="0" w:space="0" w:color="auto"/>
          </w:divBdr>
        </w:div>
        <w:div w:id="1880971079">
          <w:marLeft w:val="0"/>
          <w:marRight w:val="0"/>
          <w:marTop w:val="0"/>
          <w:marBottom w:val="0"/>
          <w:divBdr>
            <w:top w:val="none" w:sz="0" w:space="0" w:color="auto"/>
            <w:left w:val="none" w:sz="0" w:space="0" w:color="auto"/>
            <w:bottom w:val="none" w:sz="0" w:space="0" w:color="auto"/>
            <w:right w:val="none" w:sz="0" w:space="0" w:color="auto"/>
          </w:divBdr>
        </w:div>
        <w:div w:id="1519418764">
          <w:marLeft w:val="0"/>
          <w:marRight w:val="0"/>
          <w:marTop w:val="0"/>
          <w:marBottom w:val="0"/>
          <w:divBdr>
            <w:top w:val="none" w:sz="0" w:space="0" w:color="auto"/>
            <w:left w:val="none" w:sz="0" w:space="0" w:color="auto"/>
            <w:bottom w:val="none" w:sz="0" w:space="0" w:color="auto"/>
            <w:right w:val="none" w:sz="0" w:space="0" w:color="auto"/>
          </w:divBdr>
        </w:div>
        <w:div w:id="310990092">
          <w:marLeft w:val="0"/>
          <w:marRight w:val="0"/>
          <w:marTop w:val="0"/>
          <w:marBottom w:val="0"/>
          <w:divBdr>
            <w:top w:val="none" w:sz="0" w:space="0" w:color="auto"/>
            <w:left w:val="none" w:sz="0" w:space="0" w:color="auto"/>
            <w:bottom w:val="none" w:sz="0" w:space="0" w:color="auto"/>
            <w:right w:val="none" w:sz="0" w:space="0" w:color="auto"/>
          </w:divBdr>
        </w:div>
        <w:div w:id="1152260881">
          <w:marLeft w:val="0"/>
          <w:marRight w:val="0"/>
          <w:marTop w:val="0"/>
          <w:marBottom w:val="0"/>
          <w:divBdr>
            <w:top w:val="none" w:sz="0" w:space="0" w:color="auto"/>
            <w:left w:val="none" w:sz="0" w:space="0" w:color="auto"/>
            <w:bottom w:val="none" w:sz="0" w:space="0" w:color="auto"/>
            <w:right w:val="none" w:sz="0" w:space="0" w:color="auto"/>
          </w:divBdr>
        </w:div>
        <w:div w:id="1988365025">
          <w:marLeft w:val="0"/>
          <w:marRight w:val="0"/>
          <w:marTop w:val="0"/>
          <w:marBottom w:val="0"/>
          <w:divBdr>
            <w:top w:val="none" w:sz="0" w:space="0" w:color="auto"/>
            <w:left w:val="none" w:sz="0" w:space="0" w:color="auto"/>
            <w:bottom w:val="none" w:sz="0" w:space="0" w:color="auto"/>
            <w:right w:val="none" w:sz="0" w:space="0" w:color="auto"/>
          </w:divBdr>
        </w:div>
        <w:div w:id="1921058729">
          <w:marLeft w:val="0"/>
          <w:marRight w:val="0"/>
          <w:marTop w:val="0"/>
          <w:marBottom w:val="0"/>
          <w:divBdr>
            <w:top w:val="none" w:sz="0" w:space="0" w:color="auto"/>
            <w:left w:val="none" w:sz="0" w:space="0" w:color="auto"/>
            <w:bottom w:val="none" w:sz="0" w:space="0" w:color="auto"/>
            <w:right w:val="none" w:sz="0" w:space="0" w:color="auto"/>
          </w:divBdr>
        </w:div>
        <w:div w:id="1562521947">
          <w:marLeft w:val="0"/>
          <w:marRight w:val="0"/>
          <w:marTop w:val="0"/>
          <w:marBottom w:val="0"/>
          <w:divBdr>
            <w:top w:val="none" w:sz="0" w:space="0" w:color="auto"/>
            <w:left w:val="none" w:sz="0" w:space="0" w:color="auto"/>
            <w:bottom w:val="none" w:sz="0" w:space="0" w:color="auto"/>
            <w:right w:val="none" w:sz="0" w:space="0" w:color="auto"/>
          </w:divBdr>
        </w:div>
        <w:div w:id="182862883">
          <w:marLeft w:val="0"/>
          <w:marRight w:val="0"/>
          <w:marTop w:val="0"/>
          <w:marBottom w:val="0"/>
          <w:divBdr>
            <w:top w:val="none" w:sz="0" w:space="0" w:color="auto"/>
            <w:left w:val="none" w:sz="0" w:space="0" w:color="auto"/>
            <w:bottom w:val="none" w:sz="0" w:space="0" w:color="auto"/>
            <w:right w:val="none" w:sz="0" w:space="0" w:color="auto"/>
          </w:divBdr>
        </w:div>
        <w:div w:id="2132437525">
          <w:marLeft w:val="0"/>
          <w:marRight w:val="0"/>
          <w:marTop w:val="0"/>
          <w:marBottom w:val="0"/>
          <w:divBdr>
            <w:top w:val="none" w:sz="0" w:space="0" w:color="auto"/>
            <w:left w:val="none" w:sz="0" w:space="0" w:color="auto"/>
            <w:bottom w:val="none" w:sz="0" w:space="0" w:color="auto"/>
            <w:right w:val="none" w:sz="0" w:space="0" w:color="auto"/>
          </w:divBdr>
        </w:div>
        <w:div w:id="1166045836">
          <w:marLeft w:val="0"/>
          <w:marRight w:val="0"/>
          <w:marTop w:val="0"/>
          <w:marBottom w:val="0"/>
          <w:divBdr>
            <w:top w:val="none" w:sz="0" w:space="0" w:color="auto"/>
            <w:left w:val="none" w:sz="0" w:space="0" w:color="auto"/>
            <w:bottom w:val="none" w:sz="0" w:space="0" w:color="auto"/>
            <w:right w:val="none" w:sz="0" w:space="0" w:color="auto"/>
          </w:divBdr>
        </w:div>
        <w:div w:id="233129133">
          <w:marLeft w:val="0"/>
          <w:marRight w:val="0"/>
          <w:marTop w:val="0"/>
          <w:marBottom w:val="0"/>
          <w:divBdr>
            <w:top w:val="none" w:sz="0" w:space="0" w:color="auto"/>
            <w:left w:val="none" w:sz="0" w:space="0" w:color="auto"/>
            <w:bottom w:val="none" w:sz="0" w:space="0" w:color="auto"/>
            <w:right w:val="none" w:sz="0" w:space="0" w:color="auto"/>
          </w:divBdr>
        </w:div>
        <w:div w:id="931355923">
          <w:marLeft w:val="0"/>
          <w:marRight w:val="0"/>
          <w:marTop w:val="0"/>
          <w:marBottom w:val="0"/>
          <w:divBdr>
            <w:top w:val="none" w:sz="0" w:space="0" w:color="auto"/>
            <w:left w:val="none" w:sz="0" w:space="0" w:color="auto"/>
            <w:bottom w:val="none" w:sz="0" w:space="0" w:color="auto"/>
            <w:right w:val="none" w:sz="0" w:space="0" w:color="auto"/>
          </w:divBdr>
        </w:div>
        <w:div w:id="1084648107">
          <w:marLeft w:val="0"/>
          <w:marRight w:val="0"/>
          <w:marTop w:val="0"/>
          <w:marBottom w:val="0"/>
          <w:divBdr>
            <w:top w:val="none" w:sz="0" w:space="0" w:color="auto"/>
            <w:left w:val="none" w:sz="0" w:space="0" w:color="auto"/>
            <w:bottom w:val="none" w:sz="0" w:space="0" w:color="auto"/>
            <w:right w:val="none" w:sz="0" w:space="0" w:color="auto"/>
          </w:divBdr>
        </w:div>
        <w:div w:id="1230657681">
          <w:marLeft w:val="0"/>
          <w:marRight w:val="0"/>
          <w:marTop w:val="0"/>
          <w:marBottom w:val="0"/>
          <w:divBdr>
            <w:top w:val="none" w:sz="0" w:space="0" w:color="auto"/>
            <w:left w:val="none" w:sz="0" w:space="0" w:color="auto"/>
            <w:bottom w:val="none" w:sz="0" w:space="0" w:color="auto"/>
            <w:right w:val="none" w:sz="0" w:space="0" w:color="auto"/>
          </w:divBdr>
        </w:div>
        <w:div w:id="1717850110">
          <w:marLeft w:val="0"/>
          <w:marRight w:val="0"/>
          <w:marTop w:val="0"/>
          <w:marBottom w:val="0"/>
          <w:divBdr>
            <w:top w:val="none" w:sz="0" w:space="0" w:color="auto"/>
            <w:left w:val="none" w:sz="0" w:space="0" w:color="auto"/>
            <w:bottom w:val="none" w:sz="0" w:space="0" w:color="auto"/>
            <w:right w:val="none" w:sz="0" w:space="0" w:color="auto"/>
          </w:divBdr>
        </w:div>
        <w:div w:id="1509250094">
          <w:marLeft w:val="0"/>
          <w:marRight w:val="0"/>
          <w:marTop w:val="0"/>
          <w:marBottom w:val="0"/>
          <w:divBdr>
            <w:top w:val="none" w:sz="0" w:space="0" w:color="auto"/>
            <w:left w:val="none" w:sz="0" w:space="0" w:color="auto"/>
            <w:bottom w:val="none" w:sz="0" w:space="0" w:color="auto"/>
            <w:right w:val="none" w:sz="0" w:space="0" w:color="auto"/>
          </w:divBdr>
        </w:div>
        <w:div w:id="140584811">
          <w:marLeft w:val="0"/>
          <w:marRight w:val="0"/>
          <w:marTop w:val="0"/>
          <w:marBottom w:val="0"/>
          <w:divBdr>
            <w:top w:val="none" w:sz="0" w:space="0" w:color="auto"/>
            <w:left w:val="none" w:sz="0" w:space="0" w:color="auto"/>
            <w:bottom w:val="none" w:sz="0" w:space="0" w:color="auto"/>
            <w:right w:val="none" w:sz="0" w:space="0" w:color="auto"/>
          </w:divBdr>
        </w:div>
        <w:div w:id="1253784846">
          <w:marLeft w:val="0"/>
          <w:marRight w:val="0"/>
          <w:marTop w:val="0"/>
          <w:marBottom w:val="0"/>
          <w:divBdr>
            <w:top w:val="none" w:sz="0" w:space="0" w:color="auto"/>
            <w:left w:val="none" w:sz="0" w:space="0" w:color="auto"/>
            <w:bottom w:val="none" w:sz="0" w:space="0" w:color="auto"/>
            <w:right w:val="none" w:sz="0" w:space="0" w:color="auto"/>
          </w:divBdr>
        </w:div>
        <w:div w:id="1799454184">
          <w:marLeft w:val="0"/>
          <w:marRight w:val="0"/>
          <w:marTop w:val="0"/>
          <w:marBottom w:val="0"/>
          <w:divBdr>
            <w:top w:val="none" w:sz="0" w:space="0" w:color="auto"/>
            <w:left w:val="none" w:sz="0" w:space="0" w:color="auto"/>
            <w:bottom w:val="none" w:sz="0" w:space="0" w:color="auto"/>
            <w:right w:val="none" w:sz="0" w:space="0" w:color="auto"/>
          </w:divBdr>
        </w:div>
        <w:div w:id="1747921618">
          <w:marLeft w:val="0"/>
          <w:marRight w:val="0"/>
          <w:marTop w:val="0"/>
          <w:marBottom w:val="0"/>
          <w:divBdr>
            <w:top w:val="none" w:sz="0" w:space="0" w:color="auto"/>
            <w:left w:val="none" w:sz="0" w:space="0" w:color="auto"/>
            <w:bottom w:val="none" w:sz="0" w:space="0" w:color="auto"/>
            <w:right w:val="none" w:sz="0" w:space="0" w:color="auto"/>
          </w:divBdr>
        </w:div>
        <w:div w:id="1345866732">
          <w:marLeft w:val="0"/>
          <w:marRight w:val="0"/>
          <w:marTop w:val="0"/>
          <w:marBottom w:val="0"/>
          <w:divBdr>
            <w:top w:val="none" w:sz="0" w:space="0" w:color="auto"/>
            <w:left w:val="none" w:sz="0" w:space="0" w:color="auto"/>
            <w:bottom w:val="none" w:sz="0" w:space="0" w:color="auto"/>
            <w:right w:val="none" w:sz="0" w:space="0" w:color="auto"/>
          </w:divBdr>
        </w:div>
        <w:div w:id="1286278131">
          <w:marLeft w:val="0"/>
          <w:marRight w:val="0"/>
          <w:marTop w:val="0"/>
          <w:marBottom w:val="0"/>
          <w:divBdr>
            <w:top w:val="none" w:sz="0" w:space="0" w:color="auto"/>
            <w:left w:val="none" w:sz="0" w:space="0" w:color="auto"/>
            <w:bottom w:val="none" w:sz="0" w:space="0" w:color="auto"/>
            <w:right w:val="none" w:sz="0" w:space="0" w:color="auto"/>
          </w:divBdr>
        </w:div>
        <w:div w:id="2022118232">
          <w:marLeft w:val="0"/>
          <w:marRight w:val="0"/>
          <w:marTop w:val="0"/>
          <w:marBottom w:val="0"/>
          <w:divBdr>
            <w:top w:val="none" w:sz="0" w:space="0" w:color="auto"/>
            <w:left w:val="none" w:sz="0" w:space="0" w:color="auto"/>
            <w:bottom w:val="none" w:sz="0" w:space="0" w:color="auto"/>
            <w:right w:val="none" w:sz="0" w:space="0" w:color="auto"/>
          </w:divBdr>
        </w:div>
        <w:div w:id="545605736">
          <w:marLeft w:val="0"/>
          <w:marRight w:val="0"/>
          <w:marTop w:val="0"/>
          <w:marBottom w:val="0"/>
          <w:divBdr>
            <w:top w:val="none" w:sz="0" w:space="0" w:color="auto"/>
            <w:left w:val="none" w:sz="0" w:space="0" w:color="auto"/>
            <w:bottom w:val="none" w:sz="0" w:space="0" w:color="auto"/>
            <w:right w:val="none" w:sz="0" w:space="0" w:color="auto"/>
          </w:divBdr>
        </w:div>
        <w:div w:id="1281452072">
          <w:marLeft w:val="0"/>
          <w:marRight w:val="0"/>
          <w:marTop w:val="0"/>
          <w:marBottom w:val="0"/>
          <w:divBdr>
            <w:top w:val="none" w:sz="0" w:space="0" w:color="auto"/>
            <w:left w:val="none" w:sz="0" w:space="0" w:color="auto"/>
            <w:bottom w:val="none" w:sz="0" w:space="0" w:color="auto"/>
            <w:right w:val="none" w:sz="0" w:space="0" w:color="auto"/>
          </w:divBdr>
        </w:div>
        <w:div w:id="1664314507">
          <w:marLeft w:val="0"/>
          <w:marRight w:val="0"/>
          <w:marTop w:val="0"/>
          <w:marBottom w:val="0"/>
          <w:divBdr>
            <w:top w:val="none" w:sz="0" w:space="0" w:color="auto"/>
            <w:left w:val="none" w:sz="0" w:space="0" w:color="auto"/>
            <w:bottom w:val="none" w:sz="0" w:space="0" w:color="auto"/>
            <w:right w:val="none" w:sz="0" w:space="0" w:color="auto"/>
          </w:divBdr>
        </w:div>
        <w:div w:id="809636243">
          <w:marLeft w:val="0"/>
          <w:marRight w:val="0"/>
          <w:marTop w:val="0"/>
          <w:marBottom w:val="0"/>
          <w:divBdr>
            <w:top w:val="none" w:sz="0" w:space="0" w:color="auto"/>
            <w:left w:val="none" w:sz="0" w:space="0" w:color="auto"/>
            <w:bottom w:val="none" w:sz="0" w:space="0" w:color="auto"/>
            <w:right w:val="none" w:sz="0" w:space="0" w:color="auto"/>
          </w:divBdr>
        </w:div>
        <w:div w:id="1177576398">
          <w:marLeft w:val="0"/>
          <w:marRight w:val="0"/>
          <w:marTop w:val="0"/>
          <w:marBottom w:val="0"/>
          <w:divBdr>
            <w:top w:val="none" w:sz="0" w:space="0" w:color="auto"/>
            <w:left w:val="none" w:sz="0" w:space="0" w:color="auto"/>
            <w:bottom w:val="none" w:sz="0" w:space="0" w:color="auto"/>
            <w:right w:val="none" w:sz="0" w:space="0" w:color="auto"/>
          </w:divBdr>
        </w:div>
        <w:div w:id="2016036980">
          <w:marLeft w:val="0"/>
          <w:marRight w:val="0"/>
          <w:marTop w:val="0"/>
          <w:marBottom w:val="0"/>
          <w:divBdr>
            <w:top w:val="none" w:sz="0" w:space="0" w:color="auto"/>
            <w:left w:val="none" w:sz="0" w:space="0" w:color="auto"/>
            <w:bottom w:val="none" w:sz="0" w:space="0" w:color="auto"/>
            <w:right w:val="none" w:sz="0" w:space="0" w:color="auto"/>
          </w:divBdr>
        </w:div>
        <w:div w:id="542062283">
          <w:marLeft w:val="0"/>
          <w:marRight w:val="0"/>
          <w:marTop w:val="0"/>
          <w:marBottom w:val="0"/>
          <w:divBdr>
            <w:top w:val="none" w:sz="0" w:space="0" w:color="auto"/>
            <w:left w:val="none" w:sz="0" w:space="0" w:color="auto"/>
            <w:bottom w:val="none" w:sz="0" w:space="0" w:color="auto"/>
            <w:right w:val="none" w:sz="0" w:space="0" w:color="auto"/>
          </w:divBdr>
        </w:div>
        <w:div w:id="739868223">
          <w:marLeft w:val="0"/>
          <w:marRight w:val="0"/>
          <w:marTop w:val="0"/>
          <w:marBottom w:val="0"/>
          <w:divBdr>
            <w:top w:val="none" w:sz="0" w:space="0" w:color="auto"/>
            <w:left w:val="none" w:sz="0" w:space="0" w:color="auto"/>
            <w:bottom w:val="none" w:sz="0" w:space="0" w:color="auto"/>
            <w:right w:val="none" w:sz="0" w:space="0" w:color="auto"/>
          </w:divBdr>
        </w:div>
        <w:div w:id="1646743762">
          <w:marLeft w:val="0"/>
          <w:marRight w:val="0"/>
          <w:marTop w:val="0"/>
          <w:marBottom w:val="0"/>
          <w:divBdr>
            <w:top w:val="none" w:sz="0" w:space="0" w:color="auto"/>
            <w:left w:val="none" w:sz="0" w:space="0" w:color="auto"/>
            <w:bottom w:val="none" w:sz="0" w:space="0" w:color="auto"/>
            <w:right w:val="none" w:sz="0" w:space="0" w:color="auto"/>
          </w:divBdr>
        </w:div>
        <w:div w:id="731348498">
          <w:marLeft w:val="0"/>
          <w:marRight w:val="0"/>
          <w:marTop w:val="0"/>
          <w:marBottom w:val="0"/>
          <w:divBdr>
            <w:top w:val="none" w:sz="0" w:space="0" w:color="auto"/>
            <w:left w:val="none" w:sz="0" w:space="0" w:color="auto"/>
            <w:bottom w:val="none" w:sz="0" w:space="0" w:color="auto"/>
            <w:right w:val="none" w:sz="0" w:space="0" w:color="auto"/>
          </w:divBdr>
        </w:div>
        <w:div w:id="395396309">
          <w:marLeft w:val="0"/>
          <w:marRight w:val="0"/>
          <w:marTop w:val="0"/>
          <w:marBottom w:val="0"/>
          <w:divBdr>
            <w:top w:val="none" w:sz="0" w:space="0" w:color="auto"/>
            <w:left w:val="none" w:sz="0" w:space="0" w:color="auto"/>
            <w:bottom w:val="none" w:sz="0" w:space="0" w:color="auto"/>
            <w:right w:val="none" w:sz="0" w:space="0" w:color="auto"/>
          </w:divBdr>
        </w:div>
        <w:div w:id="832331334">
          <w:marLeft w:val="0"/>
          <w:marRight w:val="0"/>
          <w:marTop w:val="0"/>
          <w:marBottom w:val="0"/>
          <w:divBdr>
            <w:top w:val="none" w:sz="0" w:space="0" w:color="auto"/>
            <w:left w:val="none" w:sz="0" w:space="0" w:color="auto"/>
            <w:bottom w:val="none" w:sz="0" w:space="0" w:color="auto"/>
            <w:right w:val="none" w:sz="0" w:space="0" w:color="auto"/>
          </w:divBdr>
        </w:div>
        <w:div w:id="929655239">
          <w:marLeft w:val="0"/>
          <w:marRight w:val="0"/>
          <w:marTop w:val="0"/>
          <w:marBottom w:val="0"/>
          <w:divBdr>
            <w:top w:val="none" w:sz="0" w:space="0" w:color="auto"/>
            <w:left w:val="none" w:sz="0" w:space="0" w:color="auto"/>
            <w:bottom w:val="none" w:sz="0" w:space="0" w:color="auto"/>
            <w:right w:val="none" w:sz="0" w:space="0" w:color="auto"/>
          </w:divBdr>
        </w:div>
        <w:div w:id="454720265">
          <w:marLeft w:val="0"/>
          <w:marRight w:val="0"/>
          <w:marTop w:val="0"/>
          <w:marBottom w:val="0"/>
          <w:divBdr>
            <w:top w:val="none" w:sz="0" w:space="0" w:color="auto"/>
            <w:left w:val="none" w:sz="0" w:space="0" w:color="auto"/>
            <w:bottom w:val="none" w:sz="0" w:space="0" w:color="auto"/>
            <w:right w:val="none" w:sz="0" w:space="0" w:color="auto"/>
          </w:divBdr>
        </w:div>
        <w:div w:id="816185651">
          <w:marLeft w:val="0"/>
          <w:marRight w:val="0"/>
          <w:marTop w:val="0"/>
          <w:marBottom w:val="0"/>
          <w:divBdr>
            <w:top w:val="none" w:sz="0" w:space="0" w:color="auto"/>
            <w:left w:val="none" w:sz="0" w:space="0" w:color="auto"/>
            <w:bottom w:val="none" w:sz="0" w:space="0" w:color="auto"/>
            <w:right w:val="none" w:sz="0" w:space="0" w:color="auto"/>
          </w:divBdr>
        </w:div>
        <w:div w:id="260069080">
          <w:marLeft w:val="0"/>
          <w:marRight w:val="0"/>
          <w:marTop w:val="0"/>
          <w:marBottom w:val="0"/>
          <w:divBdr>
            <w:top w:val="none" w:sz="0" w:space="0" w:color="auto"/>
            <w:left w:val="none" w:sz="0" w:space="0" w:color="auto"/>
            <w:bottom w:val="none" w:sz="0" w:space="0" w:color="auto"/>
            <w:right w:val="none" w:sz="0" w:space="0" w:color="auto"/>
          </w:divBdr>
        </w:div>
        <w:div w:id="891041818">
          <w:marLeft w:val="0"/>
          <w:marRight w:val="0"/>
          <w:marTop w:val="0"/>
          <w:marBottom w:val="0"/>
          <w:divBdr>
            <w:top w:val="none" w:sz="0" w:space="0" w:color="auto"/>
            <w:left w:val="none" w:sz="0" w:space="0" w:color="auto"/>
            <w:bottom w:val="none" w:sz="0" w:space="0" w:color="auto"/>
            <w:right w:val="none" w:sz="0" w:space="0" w:color="auto"/>
          </w:divBdr>
        </w:div>
        <w:div w:id="1230771587">
          <w:marLeft w:val="0"/>
          <w:marRight w:val="0"/>
          <w:marTop w:val="0"/>
          <w:marBottom w:val="0"/>
          <w:divBdr>
            <w:top w:val="none" w:sz="0" w:space="0" w:color="auto"/>
            <w:left w:val="none" w:sz="0" w:space="0" w:color="auto"/>
            <w:bottom w:val="none" w:sz="0" w:space="0" w:color="auto"/>
            <w:right w:val="none" w:sz="0" w:space="0" w:color="auto"/>
          </w:divBdr>
        </w:div>
        <w:div w:id="1402602437">
          <w:marLeft w:val="0"/>
          <w:marRight w:val="0"/>
          <w:marTop w:val="0"/>
          <w:marBottom w:val="0"/>
          <w:divBdr>
            <w:top w:val="none" w:sz="0" w:space="0" w:color="auto"/>
            <w:left w:val="none" w:sz="0" w:space="0" w:color="auto"/>
            <w:bottom w:val="none" w:sz="0" w:space="0" w:color="auto"/>
            <w:right w:val="none" w:sz="0" w:space="0" w:color="auto"/>
          </w:divBdr>
        </w:div>
        <w:div w:id="924343238">
          <w:marLeft w:val="0"/>
          <w:marRight w:val="0"/>
          <w:marTop w:val="0"/>
          <w:marBottom w:val="0"/>
          <w:divBdr>
            <w:top w:val="none" w:sz="0" w:space="0" w:color="auto"/>
            <w:left w:val="none" w:sz="0" w:space="0" w:color="auto"/>
            <w:bottom w:val="none" w:sz="0" w:space="0" w:color="auto"/>
            <w:right w:val="none" w:sz="0" w:space="0" w:color="auto"/>
          </w:divBdr>
        </w:div>
      </w:divsChild>
    </w:div>
    <w:div w:id="1601916064">
      <w:bodyDiv w:val="1"/>
      <w:marLeft w:val="0"/>
      <w:marRight w:val="0"/>
      <w:marTop w:val="0"/>
      <w:marBottom w:val="0"/>
      <w:divBdr>
        <w:top w:val="none" w:sz="0" w:space="0" w:color="auto"/>
        <w:left w:val="none" w:sz="0" w:space="0" w:color="auto"/>
        <w:bottom w:val="none" w:sz="0" w:space="0" w:color="auto"/>
        <w:right w:val="none" w:sz="0" w:space="0" w:color="auto"/>
      </w:divBdr>
    </w:div>
    <w:div w:id="1603419471">
      <w:bodyDiv w:val="1"/>
      <w:marLeft w:val="0"/>
      <w:marRight w:val="0"/>
      <w:marTop w:val="0"/>
      <w:marBottom w:val="0"/>
      <w:divBdr>
        <w:top w:val="none" w:sz="0" w:space="0" w:color="auto"/>
        <w:left w:val="none" w:sz="0" w:space="0" w:color="auto"/>
        <w:bottom w:val="none" w:sz="0" w:space="0" w:color="auto"/>
        <w:right w:val="none" w:sz="0" w:space="0" w:color="auto"/>
      </w:divBdr>
    </w:div>
    <w:div w:id="1604799928">
      <w:bodyDiv w:val="1"/>
      <w:marLeft w:val="0"/>
      <w:marRight w:val="0"/>
      <w:marTop w:val="0"/>
      <w:marBottom w:val="0"/>
      <w:divBdr>
        <w:top w:val="none" w:sz="0" w:space="0" w:color="auto"/>
        <w:left w:val="none" w:sz="0" w:space="0" w:color="auto"/>
        <w:bottom w:val="none" w:sz="0" w:space="0" w:color="auto"/>
        <w:right w:val="none" w:sz="0" w:space="0" w:color="auto"/>
      </w:divBdr>
    </w:div>
    <w:div w:id="1606232611">
      <w:bodyDiv w:val="1"/>
      <w:marLeft w:val="0"/>
      <w:marRight w:val="0"/>
      <w:marTop w:val="0"/>
      <w:marBottom w:val="0"/>
      <w:divBdr>
        <w:top w:val="none" w:sz="0" w:space="0" w:color="auto"/>
        <w:left w:val="none" w:sz="0" w:space="0" w:color="auto"/>
        <w:bottom w:val="none" w:sz="0" w:space="0" w:color="auto"/>
        <w:right w:val="none" w:sz="0" w:space="0" w:color="auto"/>
      </w:divBdr>
    </w:div>
    <w:div w:id="1607155871">
      <w:bodyDiv w:val="1"/>
      <w:marLeft w:val="0"/>
      <w:marRight w:val="0"/>
      <w:marTop w:val="0"/>
      <w:marBottom w:val="0"/>
      <w:divBdr>
        <w:top w:val="none" w:sz="0" w:space="0" w:color="auto"/>
        <w:left w:val="none" w:sz="0" w:space="0" w:color="auto"/>
        <w:bottom w:val="none" w:sz="0" w:space="0" w:color="auto"/>
        <w:right w:val="none" w:sz="0" w:space="0" w:color="auto"/>
      </w:divBdr>
      <w:divsChild>
        <w:div w:id="1789738227">
          <w:marLeft w:val="0"/>
          <w:marRight w:val="0"/>
          <w:marTop w:val="0"/>
          <w:marBottom w:val="0"/>
          <w:divBdr>
            <w:top w:val="none" w:sz="0" w:space="0" w:color="auto"/>
            <w:left w:val="none" w:sz="0" w:space="0" w:color="auto"/>
            <w:bottom w:val="none" w:sz="0" w:space="0" w:color="auto"/>
            <w:right w:val="none" w:sz="0" w:space="0" w:color="auto"/>
          </w:divBdr>
          <w:divsChild>
            <w:div w:id="1522862430">
              <w:marLeft w:val="0"/>
              <w:marRight w:val="0"/>
              <w:marTop w:val="0"/>
              <w:marBottom w:val="0"/>
              <w:divBdr>
                <w:top w:val="none" w:sz="0" w:space="0" w:color="auto"/>
                <w:left w:val="none" w:sz="0" w:space="0" w:color="auto"/>
                <w:bottom w:val="none" w:sz="0" w:space="0" w:color="auto"/>
                <w:right w:val="none" w:sz="0" w:space="0" w:color="auto"/>
              </w:divBdr>
              <w:divsChild>
                <w:div w:id="14445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8446">
      <w:bodyDiv w:val="1"/>
      <w:marLeft w:val="0"/>
      <w:marRight w:val="0"/>
      <w:marTop w:val="0"/>
      <w:marBottom w:val="0"/>
      <w:divBdr>
        <w:top w:val="none" w:sz="0" w:space="0" w:color="auto"/>
        <w:left w:val="none" w:sz="0" w:space="0" w:color="auto"/>
        <w:bottom w:val="none" w:sz="0" w:space="0" w:color="auto"/>
        <w:right w:val="none" w:sz="0" w:space="0" w:color="auto"/>
      </w:divBdr>
    </w:div>
    <w:div w:id="1608270910">
      <w:bodyDiv w:val="1"/>
      <w:marLeft w:val="0"/>
      <w:marRight w:val="0"/>
      <w:marTop w:val="0"/>
      <w:marBottom w:val="0"/>
      <w:divBdr>
        <w:top w:val="none" w:sz="0" w:space="0" w:color="auto"/>
        <w:left w:val="none" w:sz="0" w:space="0" w:color="auto"/>
        <w:bottom w:val="none" w:sz="0" w:space="0" w:color="auto"/>
        <w:right w:val="none" w:sz="0" w:space="0" w:color="auto"/>
      </w:divBdr>
    </w:div>
    <w:div w:id="1608847213">
      <w:bodyDiv w:val="1"/>
      <w:marLeft w:val="0"/>
      <w:marRight w:val="0"/>
      <w:marTop w:val="0"/>
      <w:marBottom w:val="0"/>
      <w:divBdr>
        <w:top w:val="none" w:sz="0" w:space="0" w:color="auto"/>
        <w:left w:val="none" w:sz="0" w:space="0" w:color="auto"/>
        <w:bottom w:val="none" w:sz="0" w:space="0" w:color="auto"/>
        <w:right w:val="none" w:sz="0" w:space="0" w:color="auto"/>
      </w:divBdr>
    </w:div>
    <w:div w:id="1608853603">
      <w:bodyDiv w:val="1"/>
      <w:marLeft w:val="0"/>
      <w:marRight w:val="0"/>
      <w:marTop w:val="0"/>
      <w:marBottom w:val="0"/>
      <w:divBdr>
        <w:top w:val="none" w:sz="0" w:space="0" w:color="auto"/>
        <w:left w:val="none" w:sz="0" w:space="0" w:color="auto"/>
        <w:bottom w:val="none" w:sz="0" w:space="0" w:color="auto"/>
        <w:right w:val="none" w:sz="0" w:space="0" w:color="auto"/>
      </w:divBdr>
    </w:div>
    <w:div w:id="1609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9257716">
          <w:marLeft w:val="0"/>
          <w:marRight w:val="0"/>
          <w:marTop w:val="0"/>
          <w:marBottom w:val="0"/>
          <w:divBdr>
            <w:top w:val="none" w:sz="0" w:space="0" w:color="auto"/>
            <w:left w:val="none" w:sz="0" w:space="0" w:color="auto"/>
            <w:bottom w:val="none" w:sz="0" w:space="0" w:color="auto"/>
            <w:right w:val="none" w:sz="0" w:space="0" w:color="auto"/>
          </w:divBdr>
          <w:divsChild>
            <w:div w:id="1047683759">
              <w:marLeft w:val="0"/>
              <w:marRight w:val="0"/>
              <w:marTop w:val="0"/>
              <w:marBottom w:val="0"/>
              <w:divBdr>
                <w:top w:val="none" w:sz="0" w:space="0" w:color="auto"/>
                <w:left w:val="none" w:sz="0" w:space="0" w:color="auto"/>
                <w:bottom w:val="none" w:sz="0" w:space="0" w:color="auto"/>
                <w:right w:val="none" w:sz="0" w:space="0" w:color="auto"/>
              </w:divBdr>
              <w:divsChild>
                <w:div w:id="7382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6558">
      <w:bodyDiv w:val="1"/>
      <w:marLeft w:val="0"/>
      <w:marRight w:val="0"/>
      <w:marTop w:val="0"/>
      <w:marBottom w:val="0"/>
      <w:divBdr>
        <w:top w:val="none" w:sz="0" w:space="0" w:color="auto"/>
        <w:left w:val="none" w:sz="0" w:space="0" w:color="auto"/>
        <w:bottom w:val="none" w:sz="0" w:space="0" w:color="auto"/>
        <w:right w:val="none" w:sz="0" w:space="0" w:color="auto"/>
      </w:divBdr>
    </w:div>
    <w:div w:id="1612937848">
      <w:bodyDiv w:val="1"/>
      <w:marLeft w:val="0"/>
      <w:marRight w:val="0"/>
      <w:marTop w:val="0"/>
      <w:marBottom w:val="0"/>
      <w:divBdr>
        <w:top w:val="none" w:sz="0" w:space="0" w:color="auto"/>
        <w:left w:val="none" w:sz="0" w:space="0" w:color="auto"/>
        <w:bottom w:val="none" w:sz="0" w:space="0" w:color="auto"/>
        <w:right w:val="none" w:sz="0" w:space="0" w:color="auto"/>
      </w:divBdr>
    </w:div>
    <w:div w:id="1613593237">
      <w:bodyDiv w:val="1"/>
      <w:marLeft w:val="0"/>
      <w:marRight w:val="0"/>
      <w:marTop w:val="0"/>
      <w:marBottom w:val="0"/>
      <w:divBdr>
        <w:top w:val="none" w:sz="0" w:space="0" w:color="auto"/>
        <w:left w:val="none" w:sz="0" w:space="0" w:color="auto"/>
        <w:bottom w:val="none" w:sz="0" w:space="0" w:color="auto"/>
        <w:right w:val="none" w:sz="0" w:space="0" w:color="auto"/>
      </w:divBdr>
    </w:div>
    <w:div w:id="1613634041">
      <w:bodyDiv w:val="1"/>
      <w:marLeft w:val="0"/>
      <w:marRight w:val="0"/>
      <w:marTop w:val="0"/>
      <w:marBottom w:val="0"/>
      <w:divBdr>
        <w:top w:val="none" w:sz="0" w:space="0" w:color="auto"/>
        <w:left w:val="none" w:sz="0" w:space="0" w:color="auto"/>
        <w:bottom w:val="none" w:sz="0" w:space="0" w:color="auto"/>
        <w:right w:val="none" w:sz="0" w:space="0" w:color="auto"/>
      </w:divBdr>
    </w:div>
    <w:div w:id="1615166833">
      <w:bodyDiv w:val="1"/>
      <w:marLeft w:val="0"/>
      <w:marRight w:val="0"/>
      <w:marTop w:val="0"/>
      <w:marBottom w:val="0"/>
      <w:divBdr>
        <w:top w:val="none" w:sz="0" w:space="0" w:color="auto"/>
        <w:left w:val="none" w:sz="0" w:space="0" w:color="auto"/>
        <w:bottom w:val="none" w:sz="0" w:space="0" w:color="auto"/>
        <w:right w:val="none" w:sz="0" w:space="0" w:color="auto"/>
      </w:divBdr>
    </w:div>
    <w:div w:id="1618416239">
      <w:bodyDiv w:val="1"/>
      <w:marLeft w:val="0"/>
      <w:marRight w:val="0"/>
      <w:marTop w:val="0"/>
      <w:marBottom w:val="0"/>
      <w:divBdr>
        <w:top w:val="none" w:sz="0" w:space="0" w:color="auto"/>
        <w:left w:val="none" w:sz="0" w:space="0" w:color="auto"/>
        <w:bottom w:val="none" w:sz="0" w:space="0" w:color="auto"/>
        <w:right w:val="none" w:sz="0" w:space="0" w:color="auto"/>
      </w:divBdr>
    </w:div>
    <w:div w:id="1618678393">
      <w:bodyDiv w:val="1"/>
      <w:marLeft w:val="0"/>
      <w:marRight w:val="0"/>
      <w:marTop w:val="0"/>
      <w:marBottom w:val="0"/>
      <w:divBdr>
        <w:top w:val="none" w:sz="0" w:space="0" w:color="auto"/>
        <w:left w:val="none" w:sz="0" w:space="0" w:color="auto"/>
        <w:bottom w:val="none" w:sz="0" w:space="0" w:color="auto"/>
        <w:right w:val="none" w:sz="0" w:space="0" w:color="auto"/>
      </w:divBdr>
      <w:divsChild>
        <w:div w:id="182324476">
          <w:marLeft w:val="0"/>
          <w:marRight w:val="0"/>
          <w:marTop w:val="0"/>
          <w:marBottom w:val="0"/>
          <w:divBdr>
            <w:top w:val="none" w:sz="0" w:space="0" w:color="auto"/>
            <w:left w:val="none" w:sz="0" w:space="0" w:color="auto"/>
            <w:bottom w:val="none" w:sz="0" w:space="0" w:color="auto"/>
            <w:right w:val="none" w:sz="0" w:space="0" w:color="auto"/>
          </w:divBdr>
        </w:div>
        <w:div w:id="511575897">
          <w:marLeft w:val="0"/>
          <w:marRight w:val="0"/>
          <w:marTop w:val="0"/>
          <w:marBottom w:val="0"/>
          <w:divBdr>
            <w:top w:val="none" w:sz="0" w:space="0" w:color="auto"/>
            <w:left w:val="none" w:sz="0" w:space="0" w:color="auto"/>
            <w:bottom w:val="none" w:sz="0" w:space="0" w:color="auto"/>
            <w:right w:val="none" w:sz="0" w:space="0" w:color="auto"/>
          </w:divBdr>
          <w:divsChild>
            <w:div w:id="1259632079">
              <w:marLeft w:val="0"/>
              <w:marRight w:val="0"/>
              <w:marTop w:val="0"/>
              <w:marBottom w:val="0"/>
              <w:divBdr>
                <w:top w:val="none" w:sz="0" w:space="0" w:color="auto"/>
                <w:left w:val="none" w:sz="0" w:space="0" w:color="auto"/>
                <w:bottom w:val="none" w:sz="0" w:space="0" w:color="auto"/>
                <w:right w:val="none" w:sz="0" w:space="0" w:color="auto"/>
              </w:divBdr>
            </w:div>
            <w:div w:id="1989237071">
              <w:marLeft w:val="0"/>
              <w:marRight w:val="165"/>
              <w:marTop w:val="150"/>
              <w:marBottom w:val="0"/>
              <w:divBdr>
                <w:top w:val="none" w:sz="0" w:space="0" w:color="auto"/>
                <w:left w:val="none" w:sz="0" w:space="0" w:color="auto"/>
                <w:bottom w:val="none" w:sz="0" w:space="0" w:color="auto"/>
                <w:right w:val="none" w:sz="0" w:space="0" w:color="auto"/>
              </w:divBdr>
              <w:divsChild>
                <w:div w:id="2040352716">
                  <w:marLeft w:val="0"/>
                  <w:marRight w:val="0"/>
                  <w:marTop w:val="0"/>
                  <w:marBottom w:val="0"/>
                  <w:divBdr>
                    <w:top w:val="none" w:sz="0" w:space="0" w:color="auto"/>
                    <w:left w:val="none" w:sz="0" w:space="0" w:color="auto"/>
                    <w:bottom w:val="none" w:sz="0" w:space="0" w:color="auto"/>
                    <w:right w:val="none" w:sz="0" w:space="0" w:color="auto"/>
                  </w:divBdr>
                  <w:divsChild>
                    <w:div w:id="5710895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08281">
      <w:bodyDiv w:val="1"/>
      <w:marLeft w:val="0"/>
      <w:marRight w:val="0"/>
      <w:marTop w:val="0"/>
      <w:marBottom w:val="0"/>
      <w:divBdr>
        <w:top w:val="none" w:sz="0" w:space="0" w:color="auto"/>
        <w:left w:val="none" w:sz="0" w:space="0" w:color="auto"/>
        <w:bottom w:val="none" w:sz="0" w:space="0" w:color="auto"/>
        <w:right w:val="none" w:sz="0" w:space="0" w:color="auto"/>
      </w:divBdr>
    </w:div>
    <w:div w:id="1620065896">
      <w:bodyDiv w:val="1"/>
      <w:marLeft w:val="0"/>
      <w:marRight w:val="0"/>
      <w:marTop w:val="0"/>
      <w:marBottom w:val="0"/>
      <w:divBdr>
        <w:top w:val="none" w:sz="0" w:space="0" w:color="auto"/>
        <w:left w:val="none" w:sz="0" w:space="0" w:color="auto"/>
        <w:bottom w:val="none" w:sz="0" w:space="0" w:color="auto"/>
        <w:right w:val="none" w:sz="0" w:space="0" w:color="auto"/>
      </w:divBdr>
    </w:div>
    <w:div w:id="1620721128">
      <w:bodyDiv w:val="1"/>
      <w:marLeft w:val="0"/>
      <w:marRight w:val="0"/>
      <w:marTop w:val="0"/>
      <w:marBottom w:val="0"/>
      <w:divBdr>
        <w:top w:val="none" w:sz="0" w:space="0" w:color="auto"/>
        <w:left w:val="none" w:sz="0" w:space="0" w:color="auto"/>
        <w:bottom w:val="none" w:sz="0" w:space="0" w:color="auto"/>
        <w:right w:val="none" w:sz="0" w:space="0" w:color="auto"/>
      </w:divBdr>
    </w:div>
    <w:div w:id="1621917249">
      <w:bodyDiv w:val="1"/>
      <w:marLeft w:val="0"/>
      <w:marRight w:val="0"/>
      <w:marTop w:val="0"/>
      <w:marBottom w:val="0"/>
      <w:divBdr>
        <w:top w:val="none" w:sz="0" w:space="0" w:color="auto"/>
        <w:left w:val="none" w:sz="0" w:space="0" w:color="auto"/>
        <w:bottom w:val="none" w:sz="0" w:space="0" w:color="auto"/>
        <w:right w:val="none" w:sz="0" w:space="0" w:color="auto"/>
      </w:divBdr>
    </w:div>
    <w:div w:id="1622834599">
      <w:bodyDiv w:val="1"/>
      <w:marLeft w:val="0"/>
      <w:marRight w:val="0"/>
      <w:marTop w:val="0"/>
      <w:marBottom w:val="0"/>
      <w:divBdr>
        <w:top w:val="none" w:sz="0" w:space="0" w:color="auto"/>
        <w:left w:val="none" w:sz="0" w:space="0" w:color="auto"/>
        <w:bottom w:val="none" w:sz="0" w:space="0" w:color="auto"/>
        <w:right w:val="none" w:sz="0" w:space="0" w:color="auto"/>
      </w:divBdr>
    </w:div>
    <w:div w:id="1624841653">
      <w:bodyDiv w:val="1"/>
      <w:marLeft w:val="0"/>
      <w:marRight w:val="0"/>
      <w:marTop w:val="0"/>
      <w:marBottom w:val="0"/>
      <w:divBdr>
        <w:top w:val="none" w:sz="0" w:space="0" w:color="auto"/>
        <w:left w:val="none" w:sz="0" w:space="0" w:color="auto"/>
        <w:bottom w:val="none" w:sz="0" w:space="0" w:color="auto"/>
        <w:right w:val="none" w:sz="0" w:space="0" w:color="auto"/>
      </w:divBdr>
    </w:div>
    <w:div w:id="1625233728">
      <w:bodyDiv w:val="1"/>
      <w:marLeft w:val="0"/>
      <w:marRight w:val="0"/>
      <w:marTop w:val="0"/>
      <w:marBottom w:val="0"/>
      <w:divBdr>
        <w:top w:val="none" w:sz="0" w:space="0" w:color="auto"/>
        <w:left w:val="none" w:sz="0" w:space="0" w:color="auto"/>
        <w:bottom w:val="none" w:sz="0" w:space="0" w:color="auto"/>
        <w:right w:val="none" w:sz="0" w:space="0" w:color="auto"/>
      </w:divBdr>
    </w:div>
    <w:div w:id="1627271853">
      <w:bodyDiv w:val="1"/>
      <w:marLeft w:val="0"/>
      <w:marRight w:val="0"/>
      <w:marTop w:val="0"/>
      <w:marBottom w:val="0"/>
      <w:divBdr>
        <w:top w:val="none" w:sz="0" w:space="0" w:color="auto"/>
        <w:left w:val="none" w:sz="0" w:space="0" w:color="auto"/>
        <w:bottom w:val="none" w:sz="0" w:space="0" w:color="auto"/>
        <w:right w:val="none" w:sz="0" w:space="0" w:color="auto"/>
      </w:divBdr>
    </w:div>
    <w:div w:id="1629628021">
      <w:bodyDiv w:val="1"/>
      <w:marLeft w:val="0"/>
      <w:marRight w:val="0"/>
      <w:marTop w:val="0"/>
      <w:marBottom w:val="0"/>
      <w:divBdr>
        <w:top w:val="none" w:sz="0" w:space="0" w:color="auto"/>
        <w:left w:val="none" w:sz="0" w:space="0" w:color="auto"/>
        <w:bottom w:val="none" w:sz="0" w:space="0" w:color="auto"/>
        <w:right w:val="none" w:sz="0" w:space="0" w:color="auto"/>
      </w:divBdr>
      <w:divsChild>
        <w:div w:id="1676956710">
          <w:marLeft w:val="0"/>
          <w:marRight w:val="0"/>
          <w:marTop w:val="0"/>
          <w:marBottom w:val="0"/>
          <w:divBdr>
            <w:top w:val="none" w:sz="0" w:space="0" w:color="auto"/>
            <w:left w:val="none" w:sz="0" w:space="0" w:color="auto"/>
            <w:bottom w:val="none" w:sz="0" w:space="0" w:color="auto"/>
            <w:right w:val="none" w:sz="0" w:space="0" w:color="auto"/>
          </w:divBdr>
        </w:div>
        <w:div w:id="1162038217">
          <w:marLeft w:val="0"/>
          <w:marRight w:val="0"/>
          <w:marTop w:val="0"/>
          <w:marBottom w:val="0"/>
          <w:divBdr>
            <w:top w:val="none" w:sz="0" w:space="0" w:color="auto"/>
            <w:left w:val="none" w:sz="0" w:space="0" w:color="auto"/>
            <w:bottom w:val="none" w:sz="0" w:space="0" w:color="auto"/>
            <w:right w:val="none" w:sz="0" w:space="0" w:color="auto"/>
          </w:divBdr>
        </w:div>
        <w:div w:id="63533528">
          <w:marLeft w:val="0"/>
          <w:marRight w:val="0"/>
          <w:marTop w:val="0"/>
          <w:marBottom w:val="0"/>
          <w:divBdr>
            <w:top w:val="none" w:sz="0" w:space="0" w:color="auto"/>
            <w:left w:val="none" w:sz="0" w:space="0" w:color="auto"/>
            <w:bottom w:val="none" w:sz="0" w:space="0" w:color="auto"/>
            <w:right w:val="none" w:sz="0" w:space="0" w:color="auto"/>
          </w:divBdr>
        </w:div>
        <w:div w:id="339893179">
          <w:marLeft w:val="0"/>
          <w:marRight w:val="0"/>
          <w:marTop w:val="0"/>
          <w:marBottom w:val="0"/>
          <w:divBdr>
            <w:top w:val="none" w:sz="0" w:space="0" w:color="auto"/>
            <w:left w:val="none" w:sz="0" w:space="0" w:color="auto"/>
            <w:bottom w:val="none" w:sz="0" w:space="0" w:color="auto"/>
            <w:right w:val="none" w:sz="0" w:space="0" w:color="auto"/>
          </w:divBdr>
        </w:div>
        <w:div w:id="1159539126">
          <w:marLeft w:val="0"/>
          <w:marRight w:val="0"/>
          <w:marTop w:val="0"/>
          <w:marBottom w:val="0"/>
          <w:divBdr>
            <w:top w:val="none" w:sz="0" w:space="0" w:color="auto"/>
            <w:left w:val="none" w:sz="0" w:space="0" w:color="auto"/>
            <w:bottom w:val="none" w:sz="0" w:space="0" w:color="auto"/>
            <w:right w:val="none" w:sz="0" w:space="0" w:color="auto"/>
          </w:divBdr>
        </w:div>
        <w:div w:id="1279483228">
          <w:marLeft w:val="0"/>
          <w:marRight w:val="0"/>
          <w:marTop w:val="0"/>
          <w:marBottom w:val="0"/>
          <w:divBdr>
            <w:top w:val="none" w:sz="0" w:space="0" w:color="auto"/>
            <w:left w:val="none" w:sz="0" w:space="0" w:color="auto"/>
            <w:bottom w:val="none" w:sz="0" w:space="0" w:color="auto"/>
            <w:right w:val="none" w:sz="0" w:space="0" w:color="auto"/>
          </w:divBdr>
        </w:div>
        <w:div w:id="1198396567">
          <w:marLeft w:val="0"/>
          <w:marRight w:val="0"/>
          <w:marTop w:val="0"/>
          <w:marBottom w:val="0"/>
          <w:divBdr>
            <w:top w:val="none" w:sz="0" w:space="0" w:color="auto"/>
            <w:left w:val="none" w:sz="0" w:space="0" w:color="auto"/>
            <w:bottom w:val="none" w:sz="0" w:space="0" w:color="auto"/>
            <w:right w:val="none" w:sz="0" w:space="0" w:color="auto"/>
          </w:divBdr>
        </w:div>
        <w:div w:id="1967855796">
          <w:marLeft w:val="0"/>
          <w:marRight w:val="0"/>
          <w:marTop w:val="0"/>
          <w:marBottom w:val="0"/>
          <w:divBdr>
            <w:top w:val="none" w:sz="0" w:space="0" w:color="auto"/>
            <w:left w:val="none" w:sz="0" w:space="0" w:color="auto"/>
            <w:bottom w:val="none" w:sz="0" w:space="0" w:color="auto"/>
            <w:right w:val="none" w:sz="0" w:space="0" w:color="auto"/>
          </w:divBdr>
        </w:div>
        <w:div w:id="1066494973">
          <w:marLeft w:val="0"/>
          <w:marRight w:val="0"/>
          <w:marTop w:val="0"/>
          <w:marBottom w:val="0"/>
          <w:divBdr>
            <w:top w:val="none" w:sz="0" w:space="0" w:color="auto"/>
            <w:left w:val="none" w:sz="0" w:space="0" w:color="auto"/>
            <w:bottom w:val="none" w:sz="0" w:space="0" w:color="auto"/>
            <w:right w:val="none" w:sz="0" w:space="0" w:color="auto"/>
          </w:divBdr>
        </w:div>
        <w:div w:id="1797411530">
          <w:marLeft w:val="0"/>
          <w:marRight w:val="0"/>
          <w:marTop w:val="0"/>
          <w:marBottom w:val="0"/>
          <w:divBdr>
            <w:top w:val="none" w:sz="0" w:space="0" w:color="auto"/>
            <w:left w:val="none" w:sz="0" w:space="0" w:color="auto"/>
            <w:bottom w:val="none" w:sz="0" w:space="0" w:color="auto"/>
            <w:right w:val="none" w:sz="0" w:space="0" w:color="auto"/>
          </w:divBdr>
        </w:div>
        <w:div w:id="1058674528">
          <w:marLeft w:val="0"/>
          <w:marRight w:val="0"/>
          <w:marTop w:val="0"/>
          <w:marBottom w:val="0"/>
          <w:divBdr>
            <w:top w:val="none" w:sz="0" w:space="0" w:color="auto"/>
            <w:left w:val="none" w:sz="0" w:space="0" w:color="auto"/>
            <w:bottom w:val="none" w:sz="0" w:space="0" w:color="auto"/>
            <w:right w:val="none" w:sz="0" w:space="0" w:color="auto"/>
          </w:divBdr>
        </w:div>
        <w:div w:id="1355156761">
          <w:marLeft w:val="0"/>
          <w:marRight w:val="0"/>
          <w:marTop w:val="0"/>
          <w:marBottom w:val="0"/>
          <w:divBdr>
            <w:top w:val="none" w:sz="0" w:space="0" w:color="auto"/>
            <w:left w:val="none" w:sz="0" w:space="0" w:color="auto"/>
            <w:bottom w:val="none" w:sz="0" w:space="0" w:color="auto"/>
            <w:right w:val="none" w:sz="0" w:space="0" w:color="auto"/>
          </w:divBdr>
        </w:div>
        <w:div w:id="211776688">
          <w:marLeft w:val="0"/>
          <w:marRight w:val="0"/>
          <w:marTop w:val="0"/>
          <w:marBottom w:val="0"/>
          <w:divBdr>
            <w:top w:val="none" w:sz="0" w:space="0" w:color="auto"/>
            <w:left w:val="none" w:sz="0" w:space="0" w:color="auto"/>
            <w:bottom w:val="none" w:sz="0" w:space="0" w:color="auto"/>
            <w:right w:val="none" w:sz="0" w:space="0" w:color="auto"/>
          </w:divBdr>
        </w:div>
        <w:div w:id="657030201">
          <w:marLeft w:val="0"/>
          <w:marRight w:val="0"/>
          <w:marTop w:val="0"/>
          <w:marBottom w:val="0"/>
          <w:divBdr>
            <w:top w:val="none" w:sz="0" w:space="0" w:color="auto"/>
            <w:left w:val="none" w:sz="0" w:space="0" w:color="auto"/>
            <w:bottom w:val="none" w:sz="0" w:space="0" w:color="auto"/>
            <w:right w:val="none" w:sz="0" w:space="0" w:color="auto"/>
          </w:divBdr>
        </w:div>
        <w:div w:id="869298634">
          <w:marLeft w:val="0"/>
          <w:marRight w:val="0"/>
          <w:marTop w:val="0"/>
          <w:marBottom w:val="0"/>
          <w:divBdr>
            <w:top w:val="none" w:sz="0" w:space="0" w:color="auto"/>
            <w:left w:val="none" w:sz="0" w:space="0" w:color="auto"/>
            <w:bottom w:val="none" w:sz="0" w:space="0" w:color="auto"/>
            <w:right w:val="none" w:sz="0" w:space="0" w:color="auto"/>
          </w:divBdr>
        </w:div>
        <w:div w:id="1988632065">
          <w:marLeft w:val="0"/>
          <w:marRight w:val="0"/>
          <w:marTop w:val="0"/>
          <w:marBottom w:val="0"/>
          <w:divBdr>
            <w:top w:val="none" w:sz="0" w:space="0" w:color="auto"/>
            <w:left w:val="none" w:sz="0" w:space="0" w:color="auto"/>
            <w:bottom w:val="none" w:sz="0" w:space="0" w:color="auto"/>
            <w:right w:val="none" w:sz="0" w:space="0" w:color="auto"/>
          </w:divBdr>
        </w:div>
        <w:div w:id="247078048">
          <w:marLeft w:val="0"/>
          <w:marRight w:val="0"/>
          <w:marTop w:val="0"/>
          <w:marBottom w:val="0"/>
          <w:divBdr>
            <w:top w:val="none" w:sz="0" w:space="0" w:color="auto"/>
            <w:left w:val="none" w:sz="0" w:space="0" w:color="auto"/>
            <w:bottom w:val="none" w:sz="0" w:space="0" w:color="auto"/>
            <w:right w:val="none" w:sz="0" w:space="0" w:color="auto"/>
          </w:divBdr>
        </w:div>
        <w:div w:id="683701849">
          <w:marLeft w:val="0"/>
          <w:marRight w:val="0"/>
          <w:marTop w:val="0"/>
          <w:marBottom w:val="0"/>
          <w:divBdr>
            <w:top w:val="none" w:sz="0" w:space="0" w:color="auto"/>
            <w:left w:val="none" w:sz="0" w:space="0" w:color="auto"/>
            <w:bottom w:val="none" w:sz="0" w:space="0" w:color="auto"/>
            <w:right w:val="none" w:sz="0" w:space="0" w:color="auto"/>
          </w:divBdr>
        </w:div>
        <w:div w:id="1590506672">
          <w:marLeft w:val="0"/>
          <w:marRight w:val="0"/>
          <w:marTop w:val="0"/>
          <w:marBottom w:val="0"/>
          <w:divBdr>
            <w:top w:val="none" w:sz="0" w:space="0" w:color="auto"/>
            <w:left w:val="none" w:sz="0" w:space="0" w:color="auto"/>
            <w:bottom w:val="none" w:sz="0" w:space="0" w:color="auto"/>
            <w:right w:val="none" w:sz="0" w:space="0" w:color="auto"/>
          </w:divBdr>
        </w:div>
        <w:div w:id="1560045680">
          <w:marLeft w:val="0"/>
          <w:marRight w:val="0"/>
          <w:marTop w:val="0"/>
          <w:marBottom w:val="0"/>
          <w:divBdr>
            <w:top w:val="none" w:sz="0" w:space="0" w:color="auto"/>
            <w:left w:val="none" w:sz="0" w:space="0" w:color="auto"/>
            <w:bottom w:val="none" w:sz="0" w:space="0" w:color="auto"/>
            <w:right w:val="none" w:sz="0" w:space="0" w:color="auto"/>
          </w:divBdr>
        </w:div>
        <w:div w:id="946737679">
          <w:marLeft w:val="0"/>
          <w:marRight w:val="0"/>
          <w:marTop w:val="0"/>
          <w:marBottom w:val="0"/>
          <w:divBdr>
            <w:top w:val="none" w:sz="0" w:space="0" w:color="auto"/>
            <w:left w:val="none" w:sz="0" w:space="0" w:color="auto"/>
            <w:bottom w:val="none" w:sz="0" w:space="0" w:color="auto"/>
            <w:right w:val="none" w:sz="0" w:space="0" w:color="auto"/>
          </w:divBdr>
        </w:div>
        <w:div w:id="1462305918">
          <w:marLeft w:val="0"/>
          <w:marRight w:val="0"/>
          <w:marTop w:val="0"/>
          <w:marBottom w:val="0"/>
          <w:divBdr>
            <w:top w:val="none" w:sz="0" w:space="0" w:color="auto"/>
            <w:left w:val="none" w:sz="0" w:space="0" w:color="auto"/>
            <w:bottom w:val="none" w:sz="0" w:space="0" w:color="auto"/>
            <w:right w:val="none" w:sz="0" w:space="0" w:color="auto"/>
          </w:divBdr>
        </w:div>
        <w:div w:id="1341152873">
          <w:marLeft w:val="0"/>
          <w:marRight w:val="0"/>
          <w:marTop w:val="0"/>
          <w:marBottom w:val="0"/>
          <w:divBdr>
            <w:top w:val="none" w:sz="0" w:space="0" w:color="auto"/>
            <w:left w:val="none" w:sz="0" w:space="0" w:color="auto"/>
            <w:bottom w:val="none" w:sz="0" w:space="0" w:color="auto"/>
            <w:right w:val="none" w:sz="0" w:space="0" w:color="auto"/>
          </w:divBdr>
        </w:div>
        <w:div w:id="281110333">
          <w:marLeft w:val="0"/>
          <w:marRight w:val="0"/>
          <w:marTop w:val="0"/>
          <w:marBottom w:val="0"/>
          <w:divBdr>
            <w:top w:val="none" w:sz="0" w:space="0" w:color="auto"/>
            <w:left w:val="none" w:sz="0" w:space="0" w:color="auto"/>
            <w:bottom w:val="none" w:sz="0" w:space="0" w:color="auto"/>
            <w:right w:val="none" w:sz="0" w:space="0" w:color="auto"/>
          </w:divBdr>
        </w:div>
        <w:div w:id="1001663957">
          <w:marLeft w:val="0"/>
          <w:marRight w:val="0"/>
          <w:marTop w:val="0"/>
          <w:marBottom w:val="0"/>
          <w:divBdr>
            <w:top w:val="none" w:sz="0" w:space="0" w:color="auto"/>
            <w:left w:val="none" w:sz="0" w:space="0" w:color="auto"/>
            <w:bottom w:val="none" w:sz="0" w:space="0" w:color="auto"/>
            <w:right w:val="none" w:sz="0" w:space="0" w:color="auto"/>
          </w:divBdr>
        </w:div>
        <w:div w:id="1648362817">
          <w:marLeft w:val="0"/>
          <w:marRight w:val="0"/>
          <w:marTop w:val="0"/>
          <w:marBottom w:val="0"/>
          <w:divBdr>
            <w:top w:val="none" w:sz="0" w:space="0" w:color="auto"/>
            <w:left w:val="none" w:sz="0" w:space="0" w:color="auto"/>
            <w:bottom w:val="none" w:sz="0" w:space="0" w:color="auto"/>
            <w:right w:val="none" w:sz="0" w:space="0" w:color="auto"/>
          </w:divBdr>
        </w:div>
        <w:div w:id="703407193">
          <w:marLeft w:val="0"/>
          <w:marRight w:val="0"/>
          <w:marTop w:val="0"/>
          <w:marBottom w:val="0"/>
          <w:divBdr>
            <w:top w:val="none" w:sz="0" w:space="0" w:color="auto"/>
            <w:left w:val="none" w:sz="0" w:space="0" w:color="auto"/>
            <w:bottom w:val="none" w:sz="0" w:space="0" w:color="auto"/>
            <w:right w:val="none" w:sz="0" w:space="0" w:color="auto"/>
          </w:divBdr>
        </w:div>
        <w:div w:id="1850022134">
          <w:marLeft w:val="0"/>
          <w:marRight w:val="0"/>
          <w:marTop w:val="0"/>
          <w:marBottom w:val="0"/>
          <w:divBdr>
            <w:top w:val="none" w:sz="0" w:space="0" w:color="auto"/>
            <w:left w:val="none" w:sz="0" w:space="0" w:color="auto"/>
            <w:bottom w:val="none" w:sz="0" w:space="0" w:color="auto"/>
            <w:right w:val="none" w:sz="0" w:space="0" w:color="auto"/>
          </w:divBdr>
        </w:div>
        <w:div w:id="654381189">
          <w:marLeft w:val="0"/>
          <w:marRight w:val="0"/>
          <w:marTop w:val="0"/>
          <w:marBottom w:val="0"/>
          <w:divBdr>
            <w:top w:val="none" w:sz="0" w:space="0" w:color="auto"/>
            <w:left w:val="none" w:sz="0" w:space="0" w:color="auto"/>
            <w:bottom w:val="none" w:sz="0" w:space="0" w:color="auto"/>
            <w:right w:val="none" w:sz="0" w:space="0" w:color="auto"/>
          </w:divBdr>
        </w:div>
        <w:div w:id="1426655103">
          <w:marLeft w:val="0"/>
          <w:marRight w:val="0"/>
          <w:marTop w:val="0"/>
          <w:marBottom w:val="0"/>
          <w:divBdr>
            <w:top w:val="none" w:sz="0" w:space="0" w:color="auto"/>
            <w:left w:val="none" w:sz="0" w:space="0" w:color="auto"/>
            <w:bottom w:val="none" w:sz="0" w:space="0" w:color="auto"/>
            <w:right w:val="none" w:sz="0" w:space="0" w:color="auto"/>
          </w:divBdr>
        </w:div>
        <w:div w:id="442963973">
          <w:marLeft w:val="0"/>
          <w:marRight w:val="0"/>
          <w:marTop w:val="0"/>
          <w:marBottom w:val="0"/>
          <w:divBdr>
            <w:top w:val="none" w:sz="0" w:space="0" w:color="auto"/>
            <w:left w:val="none" w:sz="0" w:space="0" w:color="auto"/>
            <w:bottom w:val="none" w:sz="0" w:space="0" w:color="auto"/>
            <w:right w:val="none" w:sz="0" w:space="0" w:color="auto"/>
          </w:divBdr>
        </w:div>
        <w:div w:id="2006786290">
          <w:marLeft w:val="0"/>
          <w:marRight w:val="0"/>
          <w:marTop w:val="0"/>
          <w:marBottom w:val="0"/>
          <w:divBdr>
            <w:top w:val="none" w:sz="0" w:space="0" w:color="auto"/>
            <w:left w:val="none" w:sz="0" w:space="0" w:color="auto"/>
            <w:bottom w:val="none" w:sz="0" w:space="0" w:color="auto"/>
            <w:right w:val="none" w:sz="0" w:space="0" w:color="auto"/>
          </w:divBdr>
        </w:div>
        <w:div w:id="1698383417">
          <w:marLeft w:val="0"/>
          <w:marRight w:val="0"/>
          <w:marTop w:val="0"/>
          <w:marBottom w:val="0"/>
          <w:divBdr>
            <w:top w:val="none" w:sz="0" w:space="0" w:color="auto"/>
            <w:left w:val="none" w:sz="0" w:space="0" w:color="auto"/>
            <w:bottom w:val="none" w:sz="0" w:space="0" w:color="auto"/>
            <w:right w:val="none" w:sz="0" w:space="0" w:color="auto"/>
          </w:divBdr>
        </w:div>
        <w:div w:id="271674851">
          <w:marLeft w:val="0"/>
          <w:marRight w:val="0"/>
          <w:marTop w:val="0"/>
          <w:marBottom w:val="0"/>
          <w:divBdr>
            <w:top w:val="none" w:sz="0" w:space="0" w:color="auto"/>
            <w:left w:val="none" w:sz="0" w:space="0" w:color="auto"/>
            <w:bottom w:val="none" w:sz="0" w:space="0" w:color="auto"/>
            <w:right w:val="none" w:sz="0" w:space="0" w:color="auto"/>
          </w:divBdr>
        </w:div>
        <w:div w:id="1115714414">
          <w:marLeft w:val="0"/>
          <w:marRight w:val="0"/>
          <w:marTop w:val="0"/>
          <w:marBottom w:val="0"/>
          <w:divBdr>
            <w:top w:val="none" w:sz="0" w:space="0" w:color="auto"/>
            <w:left w:val="none" w:sz="0" w:space="0" w:color="auto"/>
            <w:bottom w:val="none" w:sz="0" w:space="0" w:color="auto"/>
            <w:right w:val="none" w:sz="0" w:space="0" w:color="auto"/>
          </w:divBdr>
        </w:div>
        <w:div w:id="1779911338">
          <w:marLeft w:val="0"/>
          <w:marRight w:val="0"/>
          <w:marTop w:val="0"/>
          <w:marBottom w:val="0"/>
          <w:divBdr>
            <w:top w:val="none" w:sz="0" w:space="0" w:color="auto"/>
            <w:left w:val="none" w:sz="0" w:space="0" w:color="auto"/>
            <w:bottom w:val="none" w:sz="0" w:space="0" w:color="auto"/>
            <w:right w:val="none" w:sz="0" w:space="0" w:color="auto"/>
          </w:divBdr>
        </w:div>
        <w:div w:id="1861235488">
          <w:marLeft w:val="0"/>
          <w:marRight w:val="0"/>
          <w:marTop w:val="0"/>
          <w:marBottom w:val="0"/>
          <w:divBdr>
            <w:top w:val="none" w:sz="0" w:space="0" w:color="auto"/>
            <w:left w:val="none" w:sz="0" w:space="0" w:color="auto"/>
            <w:bottom w:val="none" w:sz="0" w:space="0" w:color="auto"/>
            <w:right w:val="none" w:sz="0" w:space="0" w:color="auto"/>
          </w:divBdr>
        </w:div>
        <w:div w:id="1639803860">
          <w:marLeft w:val="0"/>
          <w:marRight w:val="0"/>
          <w:marTop w:val="0"/>
          <w:marBottom w:val="0"/>
          <w:divBdr>
            <w:top w:val="none" w:sz="0" w:space="0" w:color="auto"/>
            <w:left w:val="none" w:sz="0" w:space="0" w:color="auto"/>
            <w:bottom w:val="none" w:sz="0" w:space="0" w:color="auto"/>
            <w:right w:val="none" w:sz="0" w:space="0" w:color="auto"/>
          </w:divBdr>
        </w:div>
        <w:div w:id="1106264848">
          <w:marLeft w:val="0"/>
          <w:marRight w:val="0"/>
          <w:marTop w:val="0"/>
          <w:marBottom w:val="0"/>
          <w:divBdr>
            <w:top w:val="none" w:sz="0" w:space="0" w:color="auto"/>
            <w:left w:val="none" w:sz="0" w:space="0" w:color="auto"/>
            <w:bottom w:val="none" w:sz="0" w:space="0" w:color="auto"/>
            <w:right w:val="none" w:sz="0" w:space="0" w:color="auto"/>
          </w:divBdr>
        </w:div>
        <w:div w:id="1226139225">
          <w:marLeft w:val="0"/>
          <w:marRight w:val="0"/>
          <w:marTop w:val="0"/>
          <w:marBottom w:val="0"/>
          <w:divBdr>
            <w:top w:val="none" w:sz="0" w:space="0" w:color="auto"/>
            <w:left w:val="none" w:sz="0" w:space="0" w:color="auto"/>
            <w:bottom w:val="none" w:sz="0" w:space="0" w:color="auto"/>
            <w:right w:val="none" w:sz="0" w:space="0" w:color="auto"/>
          </w:divBdr>
        </w:div>
        <w:div w:id="2094885587">
          <w:marLeft w:val="0"/>
          <w:marRight w:val="0"/>
          <w:marTop w:val="0"/>
          <w:marBottom w:val="0"/>
          <w:divBdr>
            <w:top w:val="none" w:sz="0" w:space="0" w:color="auto"/>
            <w:left w:val="none" w:sz="0" w:space="0" w:color="auto"/>
            <w:bottom w:val="none" w:sz="0" w:space="0" w:color="auto"/>
            <w:right w:val="none" w:sz="0" w:space="0" w:color="auto"/>
          </w:divBdr>
        </w:div>
        <w:div w:id="1367289132">
          <w:marLeft w:val="0"/>
          <w:marRight w:val="0"/>
          <w:marTop w:val="0"/>
          <w:marBottom w:val="0"/>
          <w:divBdr>
            <w:top w:val="none" w:sz="0" w:space="0" w:color="auto"/>
            <w:left w:val="none" w:sz="0" w:space="0" w:color="auto"/>
            <w:bottom w:val="none" w:sz="0" w:space="0" w:color="auto"/>
            <w:right w:val="none" w:sz="0" w:space="0" w:color="auto"/>
          </w:divBdr>
        </w:div>
        <w:div w:id="189876083">
          <w:marLeft w:val="0"/>
          <w:marRight w:val="0"/>
          <w:marTop w:val="0"/>
          <w:marBottom w:val="0"/>
          <w:divBdr>
            <w:top w:val="none" w:sz="0" w:space="0" w:color="auto"/>
            <w:left w:val="none" w:sz="0" w:space="0" w:color="auto"/>
            <w:bottom w:val="none" w:sz="0" w:space="0" w:color="auto"/>
            <w:right w:val="none" w:sz="0" w:space="0" w:color="auto"/>
          </w:divBdr>
        </w:div>
        <w:div w:id="485361968">
          <w:marLeft w:val="0"/>
          <w:marRight w:val="0"/>
          <w:marTop w:val="0"/>
          <w:marBottom w:val="0"/>
          <w:divBdr>
            <w:top w:val="none" w:sz="0" w:space="0" w:color="auto"/>
            <w:left w:val="none" w:sz="0" w:space="0" w:color="auto"/>
            <w:bottom w:val="none" w:sz="0" w:space="0" w:color="auto"/>
            <w:right w:val="none" w:sz="0" w:space="0" w:color="auto"/>
          </w:divBdr>
        </w:div>
        <w:div w:id="178085268">
          <w:marLeft w:val="0"/>
          <w:marRight w:val="0"/>
          <w:marTop w:val="0"/>
          <w:marBottom w:val="0"/>
          <w:divBdr>
            <w:top w:val="none" w:sz="0" w:space="0" w:color="auto"/>
            <w:left w:val="none" w:sz="0" w:space="0" w:color="auto"/>
            <w:bottom w:val="none" w:sz="0" w:space="0" w:color="auto"/>
            <w:right w:val="none" w:sz="0" w:space="0" w:color="auto"/>
          </w:divBdr>
        </w:div>
        <w:div w:id="197669112">
          <w:marLeft w:val="0"/>
          <w:marRight w:val="0"/>
          <w:marTop w:val="0"/>
          <w:marBottom w:val="0"/>
          <w:divBdr>
            <w:top w:val="none" w:sz="0" w:space="0" w:color="auto"/>
            <w:left w:val="none" w:sz="0" w:space="0" w:color="auto"/>
            <w:bottom w:val="none" w:sz="0" w:space="0" w:color="auto"/>
            <w:right w:val="none" w:sz="0" w:space="0" w:color="auto"/>
          </w:divBdr>
        </w:div>
        <w:div w:id="1077634416">
          <w:marLeft w:val="0"/>
          <w:marRight w:val="0"/>
          <w:marTop w:val="0"/>
          <w:marBottom w:val="0"/>
          <w:divBdr>
            <w:top w:val="none" w:sz="0" w:space="0" w:color="auto"/>
            <w:left w:val="none" w:sz="0" w:space="0" w:color="auto"/>
            <w:bottom w:val="none" w:sz="0" w:space="0" w:color="auto"/>
            <w:right w:val="none" w:sz="0" w:space="0" w:color="auto"/>
          </w:divBdr>
        </w:div>
        <w:div w:id="393433789">
          <w:marLeft w:val="0"/>
          <w:marRight w:val="0"/>
          <w:marTop w:val="0"/>
          <w:marBottom w:val="0"/>
          <w:divBdr>
            <w:top w:val="none" w:sz="0" w:space="0" w:color="auto"/>
            <w:left w:val="none" w:sz="0" w:space="0" w:color="auto"/>
            <w:bottom w:val="none" w:sz="0" w:space="0" w:color="auto"/>
            <w:right w:val="none" w:sz="0" w:space="0" w:color="auto"/>
          </w:divBdr>
        </w:div>
        <w:div w:id="1041783049">
          <w:marLeft w:val="0"/>
          <w:marRight w:val="0"/>
          <w:marTop w:val="0"/>
          <w:marBottom w:val="0"/>
          <w:divBdr>
            <w:top w:val="none" w:sz="0" w:space="0" w:color="auto"/>
            <w:left w:val="none" w:sz="0" w:space="0" w:color="auto"/>
            <w:bottom w:val="none" w:sz="0" w:space="0" w:color="auto"/>
            <w:right w:val="none" w:sz="0" w:space="0" w:color="auto"/>
          </w:divBdr>
        </w:div>
        <w:div w:id="1587112363">
          <w:marLeft w:val="0"/>
          <w:marRight w:val="0"/>
          <w:marTop w:val="0"/>
          <w:marBottom w:val="0"/>
          <w:divBdr>
            <w:top w:val="none" w:sz="0" w:space="0" w:color="auto"/>
            <w:left w:val="none" w:sz="0" w:space="0" w:color="auto"/>
            <w:bottom w:val="none" w:sz="0" w:space="0" w:color="auto"/>
            <w:right w:val="none" w:sz="0" w:space="0" w:color="auto"/>
          </w:divBdr>
        </w:div>
        <w:div w:id="1507480089">
          <w:marLeft w:val="0"/>
          <w:marRight w:val="0"/>
          <w:marTop w:val="0"/>
          <w:marBottom w:val="0"/>
          <w:divBdr>
            <w:top w:val="none" w:sz="0" w:space="0" w:color="auto"/>
            <w:left w:val="none" w:sz="0" w:space="0" w:color="auto"/>
            <w:bottom w:val="none" w:sz="0" w:space="0" w:color="auto"/>
            <w:right w:val="none" w:sz="0" w:space="0" w:color="auto"/>
          </w:divBdr>
        </w:div>
        <w:div w:id="561447587">
          <w:marLeft w:val="0"/>
          <w:marRight w:val="0"/>
          <w:marTop w:val="0"/>
          <w:marBottom w:val="0"/>
          <w:divBdr>
            <w:top w:val="none" w:sz="0" w:space="0" w:color="auto"/>
            <w:left w:val="none" w:sz="0" w:space="0" w:color="auto"/>
            <w:bottom w:val="none" w:sz="0" w:space="0" w:color="auto"/>
            <w:right w:val="none" w:sz="0" w:space="0" w:color="auto"/>
          </w:divBdr>
        </w:div>
        <w:div w:id="713965076">
          <w:marLeft w:val="0"/>
          <w:marRight w:val="0"/>
          <w:marTop w:val="0"/>
          <w:marBottom w:val="0"/>
          <w:divBdr>
            <w:top w:val="none" w:sz="0" w:space="0" w:color="auto"/>
            <w:left w:val="none" w:sz="0" w:space="0" w:color="auto"/>
            <w:bottom w:val="none" w:sz="0" w:space="0" w:color="auto"/>
            <w:right w:val="none" w:sz="0" w:space="0" w:color="auto"/>
          </w:divBdr>
        </w:div>
        <w:div w:id="468085495">
          <w:marLeft w:val="0"/>
          <w:marRight w:val="0"/>
          <w:marTop w:val="0"/>
          <w:marBottom w:val="0"/>
          <w:divBdr>
            <w:top w:val="none" w:sz="0" w:space="0" w:color="auto"/>
            <w:left w:val="none" w:sz="0" w:space="0" w:color="auto"/>
            <w:bottom w:val="none" w:sz="0" w:space="0" w:color="auto"/>
            <w:right w:val="none" w:sz="0" w:space="0" w:color="auto"/>
          </w:divBdr>
        </w:div>
        <w:div w:id="738140308">
          <w:marLeft w:val="0"/>
          <w:marRight w:val="0"/>
          <w:marTop w:val="0"/>
          <w:marBottom w:val="0"/>
          <w:divBdr>
            <w:top w:val="none" w:sz="0" w:space="0" w:color="auto"/>
            <w:left w:val="none" w:sz="0" w:space="0" w:color="auto"/>
            <w:bottom w:val="none" w:sz="0" w:space="0" w:color="auto"/>
            <w:right w:val="none" w:sz="0" w:space="0" w:color="auto"/>
          </w:divBdr>
        </w:div>
        <w:div w:id="1678654684">
          <w:marLeft w:val="0"/>
          <w:marRight w:val="0"/>
          <w:marTop w:val="0"/>
          <w:marBottom w:val="0"/>
          <w:divBdr>
            <w:top w:val="none" w:sz="0" w:space="0" w:color="auto"/>
            <w:left w:val="none" w:sz="0" w:space="0" w:color="auto"/>
            <w:bottom w:val="none" w:sz="0" w:space="0" w:color="auto"/>
            <w:right w:val="none" w:sz="0" w:space="0" w:color="auto"/>
          </w:divBdr>
        </w:div>
        <w:div w:id="1660310183">
          <w:marLeft w:val="0"/>
          <w:marRight w:val="0"/>
          <w:marTop w:val="0"/>
          <w:marBottom w:val="0"/>
          <w:divBdr>
            <w:top w:val="none" w:sz="0" w:space="0" w:color="auto"/>
            <w:left w:val="none" w:sz="0" w:space="0" w:color="auto"/>
            <w:bottom w:val="none" w:sz="0" w:space="0" w:color="auto"/>
            <w:right w:val="none" w:sz="0" w:space="0" w:color="auto"/>
          </w:divBdr>
        </w:div>
        <w:div w:id="1875842619">
          <w:marLeft w:val="0"/>
          <w:marRight w:val="0"/>
          <w:marTop w:val="0"/>
          <w:marBottom w:val="0"/>
          <w:divBdr>
            <w:top w:val="none" w:sz="0" w:space="0" w:color="auto"/>
            <w:left w:val="none" w:sz="0" w:space="0" w:color="auto"/>
            <w:bottom w:val="none" w:sz="0" w:space="0" w:color="auto"/>
            <w:right w:val="none" w:sz="0" w:space="0" w:color="auto"/>
          </w:divBdr>
        </w:div>
        <w:div w:id="1434741718">
          <w:marLeft w:val="0"/>
          <w:marRight w:val="0"/>
          <w:marTop w:val="0"/>
          <w:marBottom w:val="0"/>
          <w:divBdr>
            <w:top w:val="none" w:sz="0" w:space="0" w:color="auto"/>
            <w:left w:val="none" w:sz="0" w:space="0" w:color="auto"/>
            <w:bottom w:val="none" w:sz="0" w:space="0" w:color="auto"/>
            <w:right w:val="none" w:sz="0" w:space="0" w:color="auto"/>
          </w:divBdr>
        </w:div>
        <w:div w:id="257301414">
          <w:marLeft w:val="0"/>
          <w:marRight w:val="0"/>
          <w:marTop w:val="0"/>
          <w:marBottom w:val="0"/>
          <w:divBdr>
            <w:top w:val="none" w:sz="0" w:space="0" w:color="auto"/>
            <w:left w:val="none" w:sz="0" w:space="0" w:color="auto"/>
            <w:bottom w:val="none" w:sz="0" w:space="0" w:color="auto"/>
            <w:right w:val="none" w:sz="0" w:space="0" w:color="auto"/>
          </w:divBdr>
        </w:div>
        <w:div w:id="1234465155">
          <w:marLeft w:val="0"/>
          <w:marRight w:val="0"/>
          <w:marTop w:val="0"/>
          <w:marBottom w:val="0"/>
          <w:divBdr>
            <w:top w:val="none" w:sz="0" w:space="0" w:color="auto"/>
            <w:left w:val="none" w:sz="0" w:space="0" w:color="auto"/>
            <w:bottom w:val="none" w:sz="0" w:space="0" w:color="auto"/>
            <w:right w:val="none" w:sz="0" w:space="0" w:color="auto"/>
          </w:divBdr>
        </w:div>
        <w:div w:id="1463882872">
          <w:marLeft w:val="0"/>
          <w:marRight w:val="0"/>
          <w:marTop w:val="0"/>
          <w:marBottom w:val="0"/>
          <w:divBdr>
            <w:top w:val="none" w:sz="0" w:space="0" w:color="auto"/>
            <w:left w:val="none" w:sz="0" w:space="0" w:color="auto"/>
            <w:bottom w:val="none" w:sz="0" w:space="0" w:color="auto"/>
            <w:right w:val="none" w:sz="0" w:space="0" w:color="auto"/>
          </w:divBdr>
        </w:div>
        <w:div w:id="1307660123">
          <w:marLeft w:val="0"/>
          <w:marRight w:val="0"/>
          <w:marTop w:val="0"/>
          <w:marBottom w:val="0"/>
          <w:divBdr>
            <w:top w:val="none" w:sz="0" w:space="0" w:color="auto"/>
            <w:left w:val="none" w:sz="0" w:space="0" w:color="auto"/>
            <w:bottom w:val="none" w:sz="0" w:space="0" w:color="auto"/>
            <w:right w:val="none" w:sz="0" w:space="0" w:color="auto"/>
          </w:divBdr>
        </w:div>
        <w:div w:id="2113816868">
          <w:marLeft w:val="0"/>
          <w:marRight w:val="0"/>
          <w:marTop w:val="0"/>
          <w:marBottom w:val="0"/>
          <w:divBdr>
            <w:top w:val="none" w:sz="0" w:space="0" w:color="auto"/>
            <w:left w:val="none" w:sz="0" w:space="0" w:color="auto"/>
            <w:bottom w:val="none" w:sz="0" w:space="0" w:color="auto"/>
            <w:right w:val="none" w:sz="0" w:space="0" w:color="auto"/>
          </w:divBdr>
        </w:div>
        <w:div w:id="2091273436">
          <w:marLeft w:val="0"/>
          <w:marRight w:val="0"/>
          <w:marTop w:val="0"/>
          <w:marBottom w:val="0"/>
          <w:divBdr>
            <w:top w:val="none" w:sz="0" w:space="0" w:color="auto"/>
            <w:left w:val="none" w:sz="0" w:space="0" w:color="auto"/>
            <w:bottom w:val="none" w:sz="0" w:space="0" w:color="auto"/>
            <w:right w:val="none" w:sz="0" w:space="0" w:color="auto"/>
          </w:divBdr>
        </w:div>
        <w:div w:id="866333070">
          <w:marLeft w:val="0"/>
          <w:marRight w:val="0"/>
          <w:marTop w:val="0"/>
          <w:marBottom w:val="0"/>
          <w:divBdr>
            <w:top w:val="none" w:sz="0" w:space="0" w:color="auto"/>
            <w:left w:val="none" w:sz="0" w:space="0" w:color="auto"/>
            <w:bottom w:val="none" w:sz="0" w:space="0" w:color="auto"/>
            <w:right w:val="none" w:sz="0" w:space="0" w:color="auto"/>
          </w:divBdr>
        </w:div>
        <w:div w:id="948318221">
          <w:marLeft w:val="0"/>
          <w:marRight w:val="0"/>
          <w:marTop w:val="0"/>
          <w:marBottom w:val="0"/>
          <w:divBdr>
            <w:top w:val="none" w:sz="0" w:space="0" w:color="auto"/>
            <w:left w:val="none" w:sz="0" w:space="0" w:color="auto"/>
            <w:bottom w:val="none" w:sz="0" w:space="0" w:color="auto"/>
            <w:right w:val="none" w:sz="0" w:space="0" w:color="auto"/>
          </w:divBdr>
        </w:div>
        <w:div w:id="2051802919">
          <w:marLeft w:val="0"/>
          <w:marRight w:val="0"/>
          <w:marTop w:val="0"/>
          <w:marBottom w:val="0"/>
          <w:divBdr>
            <w:top w:val="none" w:sz="0" w:space="0" w:color="auto"/>
            <w:left w:val="none" w:sz="0" w:space="0" w:color="auto"/>
            <w:bottom w:val="none" w:sz="0" w:space="0" w:color="auto"/>
            <w:right w:val="none" w:sz="0" w:space="0" w:color="auto"/>
          </w:divBdr>
        </w:div>
        <w:div w:id="1986931915">
          <w:marLeft w:val="0"/>
          <w:marRight w:val="0"/>
          <w:marTop w:val="0"/>
          <w:marBottom w:val="0"/>
          <w:divBdr>
            <w:top w:val="none" w:sz="0" w:space="0" w:color="auto"/>
            <w:left w:val="none" w:sz="0" w:space="0" w:color="auto"/>
            <w:bottom w:val="none" w:sz="0" w:space="0" w:color="auto"/>
            <w:right w:val="none" w:sz="0" w:space="0" w:color="auto"/>
          </w:divBdr>
        </w:div>
        <w:div w:id="2025668198">
          <w:marLeft w:val="0"/>
          <w:marRight w:val="0"/>
          <w:marTop w:val="0"/>
          <w:marBottom w:val="0"/>
          <w:divBdr>
            <w:top w:val="none" w:sz="0" w:space="0" w:color="auto"/>
            <w:left w:val="none" w:sz="0" w:space="0" w:color="auto"/>
            <w:bottom w:val="none" w:sz="0" w:space="0" w:color="auto"/>
            <w:right w:val="none" w:sz="0" w:space="0" w:color="auto"/>
          </w:divBdr>
        </w:div>
        <w:div w:id="1780368873">
          <w:marLeft w:val="0"/>
          <w:marRight w:val="0"/>
          <w:marTop w:val="0"/>
          <w:marBottom w:val="0"/>
          <w:divBdr>
            <w:top w:val="none" w:sz="0" w:space="0" w:color="auto"/>
            <w:left w:val="none" w:sz="0" w:space="0" w:color="auto"/>
            <w:bottom w:val="none" w:sz="0" w:space="0" w:color="auto"/>
            <w:right w:val="none" w:sz="0" w:space="0" w:color="auto"/>
          </w:divBdr>
        </w:div>
        <w:div w:id="89277526">
          <w:marLeft w:val="0"/>
          <w:marRight w:val="0"/>
          <w:marTop w:val="0"/>
          <w:marBottom w:val="0"/>
          <w:divBdr>
            <w:top w:val="none" w:sz="0" w:space="0" w:color="auto"/>
            <w:left w:val="none" w:sz="0" w:space="0" w:color="auto"/>
            <w:bottom w:val="none" w:sz="0" w:space="0" w:color="auto"/>
            <w:right w:val="none" w:sz="0" w:space="0" w:color="auto"/>
          </w:divBdr>
        </w:div>
        <w:div w:id="803739104">
          <w:marLeft w:val="0"/>
          <w:marRight w:val="0"/>
          <w:marTop w:val="0"/>
          <w:marBottom w:val="0"/>
          <w:divBdr>
            <w:top w:val="none" w:sz="0" w:space="0" w:color="auto"/>
            <w:left w:val="none" w:sz="0" w:space="0" w:color="auto"/>
            <w:bottom w:val="none" w:sz="0" w:space="0" w:color="auto"/>
            <w:right w:val="none" w:sz="0" w:space="0" w:color="auto"/>
          </w:divBdr>
        </w:div>
        <w:div w:id="1361316222">
          <w:marLeft w:val="0"/>
          <w:marRight w:val="0"/>
          <w:marTop w:val="0"/>
          <w:marBottom w:val="0"/>
          <w:divBdr>
            <w:top w:val="none" w:sz="0" w:space="0" w:color="auto"/>
            <w:left w:val="none" w:sz="0" w:space="0" w:color="auto"/>
            <w:bottom w:val="none" w:sz="0" w:space="0" w:color="auto"/>
            <w:right w:val="none" w:sz="0" w:space="0" w:color="auto"/>
          </w:divBdr>
        </w:div>
        <w:div w:id="567150890">
          <w:marLeft w:val="0"/>
          <w:marRight w:val="0"/>
          <w:marTop w:val="0"/>
          <w:marBottom w:val="0"/>
          <w:divBdr>
            <w:top w:val="none" w:sz="0" w:space="0" w:color="auto"/>
            <w:left w:val="none" w:sz="0" w:space="0" w:color="auto"/>
            <w:bottom w:val="none" w:sz="0" w:space="0" w:color="auto"/>
            <w:right w:val="none" w:sz="0" w:space="0" w:color="auto"/>
          </w:divBdr>
        </w:div>
        <w:div w:id="581257644">
          <w:marLeft w:val="0"/>
          <w:marRight w:val="0"/>
          <w:marTop w:val="0"/>
          <w:marBottom w:val="0"/>
          <w:divBdr>
            <w:top w:val="none" w:sz="0" w:space="0" w:color="auto"/>
            <w:left w:val="none" w:sz="0" w:space="0" w:color="auto"/>
            <w:bottom w:val="none" w:sz="0" w:space="0" w:color="auto"/>
            <w:right w:val="none" w:sz="0" w:space="0" w:color="auto"/>
          </w:divBdr>
        </w:div>
        <w:div w:id="1990554823">
          <w:marLeft w:val="0"/>
          <w:marRight w:val="0"/>
          <w:marTop w:val="0"/>
          <w:marBottom w:val="0"/>
          <w:divBdr>
            <w:top w:val="none" w:sz="0" w:space="0" w:color="auto"/>
            <w:left w:val="none" w:sz="0" w:space="0" w:color="auto"/>
            <w:bottom w:val="none" w:sz="0" w:space="0" w:color="auto"/>
            <w:right w:val="none" w:sz="0" w:space="0" w:color="auto"/>
          </w:divBdr>
        </w:div>
        <w:div w:id="386495871">
          <w:marLeft w:val="0"/>
          <w:marRight w:val="0"/>
          <w:marTop w:val="0"/>
          <w:marBottom w:val="0"/>
          <w:divBdr>
            <w:top w:val="none" w:sz="0" w:space="0" w:color="auto"/>
            <w:left w:val="none" w:sz="0" w:space="0" w:color="auto"/>
            <w:bottom w:val="none" w:sz="0" w:space="0" w:color="auto"/>
            <w:right w:val="none" w:sz="0" w:space="0" w:color="auto"/>
          </w:divBdr>
        </w:div>
        <w:div w:id="684596933">
          <w:marLeft w:val="0"/>
          <w:marRight w:val="0"/>
          <w:marTop w:val="0"/>
          <w:marBottom w:val="0"/>
          <w:divBdr>
            <w:top w:val="none" w:sz="0" w:space="0" w:color="auto"/>
            <w:left w:val="none" w:sz="0" w:space="0" w:color="auto"/>
            <w:bottom w:val="none" w:sz="0" w:space="0" w:color="auto"/>
            <w:right w:val="none" w:sz="0" w:space="0" w:color="auto"/>
          </w:divBdr>
        </w:div>
        <w:div w:id="1816028733">
          <w:marLeft w:val="0"/>
          <w:marRight w:val="0"/>
          <w:marTop w:val="0"/>
          <w:marBottom w:val="0"/>
          <w:divBdr>
            <w:top w:val="none" w:sz="0" w:space="0" w:color="auto"/>
            <w:left w:val="none" w:sz="0" w:space="0" w:color="auto"/>
            <w:bottom w:val="none" w:sz="0" w:space="0" w:color="auto"/>
            <w:right w:val="none" w:sz="0" w:space="0" w:color="auto"/>
          </w:divBdr>
        </w:div>
        <w:div w:id="1339767399">
          <w:marLeft w:val="0"/>
          <w:marRight w:val="0"/>
          <w:marTop w:val="0"/>
          <w:marBottom w:val="0"/>
          <w:divBdr>
            <w:top w:val="none" w:sz="0" w:space="0" w:color="auto"/>
            <w:left w:val="none" w:sz="0" w:space="0" w:color="auto"/>
            <w:bottom w:val="none" w:sz="0" w:space="0" w:color="auto"/>
            <w:right w:val="none" w:sz="0" w:space="0" w:color="auto"/>
          </w:divBdr>
        </w:div>
        <w:div w:id="579677635">
          <w:marLeft w:val="0"/>
          <w:marRight w:val="0"/>
          <w:marTop w:val="0"/>
          <w:marBottom w:val="0"/>
          <w:divBdr>
            <w:top w:val="none" w:sz="0" w:space="0" w:color="auto"/>
            <w:left w:val="none" w:sz="0" w:space="0" w:color="auto"/>
            <w:bottom w:val="none" w:sz="0" w:space="0" w:color="auto"/>
            <w:right w:val="none" w:sz="0" w:space="0" w:color="auto"/>
          </w:divBdr>
        </w:div>
        <w:div w:id="869874340">
          <w:marLeft w:val="0"/>
          <w:marRight w:val="0"/>
          <w:marTop w:val="0"/>
          <w:marBottom w:val="0"/>
          <w:divBdr>
            <w:top w:val="none" w:sz="0" w:space="0" w:color="auto"/>
            <w:left w:val="none" w:sz="0" w:space="0" w:color="auto"/>
            <w:bottom w:val="none" w:sz="0" w:space="0" w:color="auto"/>
            <w:right w:val="none" w:sz="0" w:space="0" w:color="auto"/>
          </w:divBdr>
        </w:div>
        <w:div w:id="747267111">
          <w:marLeft w:val="0"/>
          <w:marRight w:val="0"/>
          <w:marTop w:val="0"/>
          <w:marBottom w:val="0"/>
          <w:divBdr>
            <w:top w:val="none" w:sz="0" w:space="0" w:color="auto"/>
            <w:left w:val="none" w:sz="0" w:space="0" w:color="auto"/>
            <w:bottom w:val="none" w:sz="0" w:space="0" w:color="auto"/>
            <w:right w:val="none" w:sz="0" w:space="0" w:color="auto"/>
          </w:divBdr>
        </w:div>
        <w:div w:id="1525244987">
          <w:marLeft w:val="0"/>
          <w:marRight w:val="0"/>
          <w:marTop w:val="0"/>
          <w:marBottom w:val="0"/>
          <w:divBdr>
            <w:top w:val="none" w:sz="0" w:space="0" w:color="auto"/>
            <w:left w:val="none" w:sz="0" w:space="0" w:color="auto"/>
            <w:bottom w:val="none" w:sz="0" w:space="0" w:color="auto"/>
            <w:right w:val="none" w:sz="0" w:space="0" w:color="auto"/>
          </w:divBdr>
        </w:div>
        <w:div w:id="1257638139">
          <w:marLeft w:val="0"/>
          <w:marRight w:val="0"/>
          <w:marTop w:val="0"/>
          <w:marBottom w:val="0"/>
          <w:divBdr>
            <w:top w:val="none" w:sz="0" w:space="0" w:color="auto"/>
            <w:left w:val="none" w:sz="0" w:space="0" w:color="auto"/>
            <w:bottom w:val="none" w:sz="0" w:space="0" w:color="auto"/>
            <w:right w:val="none" w:sz="0" w:space="0" w:color="auto"/>
          </w:divBdr>
        </w:div>
        <w:div w:id="236667935">
          <w:marLeft w:val="0"/>
          <w:marRight w:val="0"/>
          <w:marTop w:val="0"/>
          <w:marBottom w:val="0"/>
          <w:divBdr>
            <w:top w:val="none" w:sz="0" w:space="0" w:color="auto"/>
            <w:left w:val="none" w:sz="0" w:space="0" w:color="auto"/>
            <w:bottom w:val="none" w:sz="0" w:space="0" w:color="auto"/>
            <w:right w:val="none" w:sz="0" w:space="0" w:color="auto"/>
          </w:divBdr>
        </w:div>
        <w:div w:id="48696847">
          <w:marLeft w:val="0"/>
          <w:marRight w:val="0"/>
          <w:marTop w:val="0"/>
          <w:marBottom w:val="0"/>
          <w:divBdr>
            <w:top w:val="none" w:sz="0" w:space="0" w:color="auto"/>
            <w:left w:val="none" w:sz="0" w:space="0" w:color="auto"/>
            <w:bottom w:val="none" w:sz="0" w:space="0" w:color="auto"/>
            <w:right w:val="none" w:sz="0" w:space="0" w:color="auto"/>
          </w:divBdr>
        </w:div>
        <w:div w:id="1437943941">
          <w:marLeft w:val="0"/>
          <w:marRight w:val="0"/>
          <w:marTop w:val="0"/>
          <w:marBottom w:val="0"/>
          <w:divBdr>
            <w:top w:val="none" w:sz="0" w:space="0" w:color="auto"/>
            <w:left w:val="none" w:sz="0" w:space="0" w:color="auto"/>
            <w:bottom w:val="none" w:sz="0" w:space="0" w:color="auto"/>
            <w:right w:val="none" w:sz="0" w:space="0" w:color="auto"/>
          </w:divBdr>
        </w:div>
        <w:div w:id="1177572771">
          <w:marLeft w:val="0"/>
          <w:marRight w:val="0"/>
          <w:marTop w:val="0"/>
          <w:marBottom w:val="0"/>
          <w:divBdr>
            <w:top w:val="none" w:sz="0" w:space="0" w:color="auto"/>
            <w:left w:val="none" w:sz="0" w:space="0" w:color="auto"/>
            <w:bottom w:val="none" w:sz="0" w:space="0" w:color="auto"/>
            <w:right w:val="none" w:sz="0" w:space="0" w:color="auto"/>
          </w:divBdr>
        </w:div>
        <w:div w:id="1741172511">
          <w:marLeft w:val="0"/>
          <w:marRight w:val="0"/>
          <w:marTop w:val="0"/>
          <w:marBottom w:val="0"/>
          <w:divBdr>
            <w:top w:val="none" w:sz="0" w:space="0" w:color="auto"/>
            <w:left w:val="none" w:sz="0" w:space="0" w:color="auto"/>
            <w:bottom w:val="none" w:sz="0" w:space="0" w:color="auto"/>
            <w:right w:val="none" w:sz="0" w:space="0" w:color="auto"/>
          </w:divBdr>
        </w:div>
        <w:div w:id="1518618362">
          <w:marLeft w:val="0"/>
          <w:marRight w:val="0"/>
          <w:marTop w:val="0"/>
          <w:marBottom w:val="0"/>
          <w:divBdr>
            <w:top w:val="none" w:sz="0" w:space="0" w:color="auto"/>
            <w:left w:val="none" w:sz="0" w:space="0" w:color="auto"/>
            <w:bottom w:val="none" w:sz="0" w:space="0" w:color="auto"/>
            <w:right w:val="none" w:sz="0" w:space="0" w:color="auto"/>
          </w:divBdr>
        </w:div>
        <w:div w:id="161431045">
          <w:marLeft w:val="0"/>
          <w:marRight w:val="0"/>
          <w:marTop w:val="0"/>
          <w:marBottom w:val="0"/>
          <w:divBdr>
            <w:top w:val="none" w:sz="0" w:space="0" w:color="auto"/>
            <w:left w:val="none" w:sz="0" w:space="0" w:color="auto"/>
            <w:bottom w:val="none" w:sz="0" w:space="0" w:color="auto"/>
            <w:right w:val="none" w:sz="0" w:space="0" w:color="auto"/>
          </w:divBdr>
        </w:div>
        <w:div w:id="1911037692">
          <w:marLeft w:val="0"/>
          <w:marRight w:val="0"/>
          <w:marTop w:val="0"/>
          <w:marBottom w:val="0"/>
          <w:divBdr>
            <w:top w:val="none" w:sz="0" w:space="0" w:color="auto"/>
            <w:left w:val="none" w:sz="0" w:space="0" w:color="auto"/>
            <w:bottom w:val="none" w:sz="0" w:space="0" w:color="auto"/>
            <w:right w:val="none" w:sz="0" w:space="0" w:color="auto"/>
          </w:divBdr>
        </w:div>
        <w:div w:id="936861604">
          <w:marLeft w:val="0"/>
          <w:marRight w:val="0"/>
          <w:marTop w:val="0"/>
          <w:marBottom w:val="0"/>
          <w:divBdr>
            <w:top w:val="none" w:sz="0" w:space="0" w:color="auto"/>
            <w:left w:val="none" w:sz="0" w:space="0" w:color="auto"/>
            <w:bottom w:val="none" w:sz="0" w:space="0" w:color="auto"/>
            <w:right w:val="none" w:sz="0" w:space="0" w:color="auto"/>
          </w:divBdr>
        </w:div>
        <w:div w:id="1268198252">
          <w:marLeft w:val="0"/>
          <w:marRight w:val="0"/>
          <w:marTop w:val="0"/>
          <w:marBottom w:val="0"/>
          <w:divBdr>
            <w:top w:val="none" w:sz="0" w:space="0" w:color="auto"/>
            <w:left w:val="none" w:sz="0" w:space="0" w:color="auto"/>
            <w:bottom w:val="none" w:sz="0" w:space="0" w:color="auto"/>
            <w:right w:val="none" w:sz="0" w:space="0" w:color="auto"/>
          </w:divBdr>
        </w:div>
        <w:div w:id="1743983677">
          <w:marLeft w:val="0"/>
          <w:marRight w:val="0"/>
          <w:marTop w:val="0"/>
          <w:marBottom w:val="0"/>
          <w:divBdr>
            <w:top w:val="none" w:sz="0" w:space="0" w:color="auto"/>
            <w:left w:val="none" w:sz="0" w:space="0" w:color="auto"/>
            <w:bottom w:val="none" w:sz="0" w:space="0" w:color="auto"/>
            <w:right w:val="none" w:sz="0" w:space="0" w:color="auto"/>
          </w:divBdr>
        </w:div>
        <w:div w:id="1903786101">
          <w:marLeft w:val="0"/>
          <w:marRight w:val="0"/>
          <w:marTop w:val="0"/>
          <w:marBottom w:val="0"/>
          <w:divBdr>
            <w:top w:val="none" w:sz="0" w:space="0" w:color="auto"/>
            <w:left w:val="none" w:sz="0" w:space="0" w:color="auto"/>
            <w:bottom w:val="none" w:sz="0" w:space="0" w:color="auto"/>
            <w:right w:val="none" w:sz="0" w:space="0" w:color="auto"/>
          </w:divBdr>
        </w:div>
        <w:div w:id="1171484610">
          <w:marLeft w:val="0"/>
          <w:marRight w:val="0"/>
          <w:marTop w:val="0"/>
          <w:marBottom w:val="0"/>
          <w:divBdr>
            <w:top w:val="none" w:sz="0" w:space="0" w:color="auto"/>
            <w:left w:val="none" w:sz="0" w:space="0" w:color="auto"/>
            <w:bottom w:val="none" w:sz="0" w:space="0" w:color="auto"/>
            <w:right w:val="none" w:sz="0" w:space="0" w:color="auto"/>
          </w:divBdr>
        </w:div>
        <w:div w:id="526481384">
          <w:marLeft w:val="0"/>
          <w:marRight w:val="0"/>
          <w:marTop w:val="0"/>
          <w:marBottom w:val="0"/>
          <w:divBdr>
            <w:top w:val="none" w:sz="0" w:space="0" w:color="auto"/>
            <w:left w:val="none" w:sz="0" w:space="0" w:color="auto"/>
            <w:bottom w:val="none" w:sz="0" w:space="0" w:color="auto"/>
            <w:right w:val="none" w:sz="0" w:space="0" w:color="auto"/>
          </w:divBdr>
        </w:div>
        <w:div w:id="814876679">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622571925">
          <w:marLeft w:val="0"/>
          <w:marRight w:val="0"/>
          <w:marTop w:val="0"/>
          <w:marBottom w:val="0"/>
          <w:divBdr>
            <w:top w:val="none" w:sz="0" w:space="0" w:color="auto"/>
            <w:left w:val="none" w:sz="0" w:space="0" w:color="auto"/>
            <w:bottom w:val="none" w:sz="0" w:space="0" w:color="auto"/>
            <w:right w:val="none" w:sz="0" w:space="0" w:color="auto"/>
          </w:divBdr>
        </w:div>
        <w:div w:id="663432955">
          <w:marLeft w:val="0"/>
          <w:marRight w:val="0"/>
          <w:marTop w:val="0"/>
          <w:marBottom w:val="0"/>
          <w:divBdr>
            <w:top w:val="none" w:sz="0" w:space="0" w:color="auto"/>
            <w:left w:val="none" w:sz="0" w:space="0" w:color="auto"/>
            <w:bottom w:val="none" w:sz="0" w:space="0" w:color="auto"/>
            <w:right w:val="none" w:sz="0" w:space="0" w:color="auto"/>
          </w:divBdr>
        </w:div>
        <w:div w:id="1516728125">
          <w:marLeft w:val="0"/>
          <w:marRight w:val="0"/>
          <w:marTop w:val="0"/>
          <w:marBottom w:val="0"/>
          <w:divBdr>
            <w:top w:val="none" w:sz="0" w:space="0" w:color="auto"/>
            <w:left w:val="none" w:sz="0" w:space="0" w:color="auto"/>
            <w:bottom w:val="none" w:sz="0" w:space="0" w:color="auto"/>
            <w:right w:val="none" w:sz="0" w:space="0" w:color="auto"/>
          </w:divBdr>
        </w:div>
        <w:div w:id="519123685">
          <w:marLeft w:val="0"/>
          <w:marRight w:val="0"/>
          <w:marTop w:val="0"/>
          <w:marBottom w:val="0"/>
          <w:divBdr>
            <w:top w:val="none" w:sz="0" w:space="0" w:color="auto"/>
            <w:left w:val="none" w:sz="0" w:space="0" w:color="auto"/>
            <w:bottom w:val="none" w:sz="0" w:space="0" w:color="auto"/>
            <w:right w:val="none" w:sz="0" w:space="0" w:color="auto"/>
          </w:divBdr>
        </w:div>
        <w:div w:id="87509502">
          <w:marLeft w:val="0"/>
          <w:marRight w:val="0"/>
          <w:marTop w:val="0"/>
          <w:marBottom w:val="0"/>
          <w:divBdr>
            <w:top w:val="none" w:sz="0" w:space="0" w:color="auto"/>
            <w:left w:val="none" w:sz="0" w:space="0" w:color="auto"/>
            <w:bottom w:val="none" w:sz="0" w:space="0" w:color="auto"/>
            <w:right w:val="none" w:sz="0" w:space="0" w:color="auto"/>
          </w:divBdr>
        </w:div>
        <w:div w:id="1076853616">
          <w:marLeft w:val="0"/>
          <w:marRight w:val="0"/>
          <w:marTop w:val="0"/>
          <w:marBottom w:val="0"/>
          <w:divBdr>
            <w:top w:val="none" w:sz="0" w:space="0" w:color="auto"/>
            <w:left w:val="none" w:sz="0" w:space="0" w:color="auto"/>
            <w:bottom w:val="none" w:sz="0" w:space="0" w:color="auto"/>
            <w:right w:val="none" w:sz="0" w:space="0" w:color="auto"/>
          </w:divBdr>
        </w:div>
        <w:div w:id="628366790">
          <w:marLeft w:val="0"/>
          <w:marRight w:val="0"/>
          <w:marTop w:val="0"/>
          <w:marBottom w:val="0"/>
          <w:divBdr>
            <w:top w:val="none" w:sz="0" w:space="0" w:color="auto"/>
            <w:left w:val="none" w:sz="0" w:space="0" w:color="auto"/>
            <w:bottom w:val="none" w:sz="0" w:space="0" w:color="auto"/>
            <w:right w:val="none" w:sz="0" w:space="0" w:color="auto"/>
          </w:divBdr>
        </w:div>
        <w:div w:id="926160339">
          <w:marLeft w:val="0"/>
          <w:marRight w:val="0"/>
          <w:marTop w:val="0"/>
          <w:marBottom w:val="0"/>
          <w:divBdr>
            <w:top w:val="none" w:sz="0" w:space="0" w:color="auto"/>
            <w:left w:val="none" w:sz="0" w:space="0" w:color="auto"/>
            <w:bottom w:val="none" w:sz="0" w:space="0" w:color="auto"/>
            <w:right w:val="none" w:sz="0" w:space="0" w:color="auto"/>
          </w:divBdr>
        </w:div>
        <w:div w:id="1423183452">
          <w:marLeft w:val="0"/>
          <w:marRight w:val="0"/>
          <w:marTop w:val="0"/>
          <w:marBottom w:val="0"/>
          <w:divBdr>
            <w:top w:val="none" w:sz="0" w:space="0" w:color="auto"/>
            <w:left w:val="none" w:sz="0" w:space="0" w:color="auto"/>
            <w:bottom w:val="none" w:sz="0" w:space="0" w:color="auto"/>
            <w:right w:val="none" w:sz="0" w:space="0" w:color="auto"/>
          </w:divBdr>
        </w:div>
        <w:div w:id="2043094813">
          <w:marLeft w:val="0"/>
          <w:marRight w:val="0"/>
          <w:marTop w:val="0"/>
          <w:marBottom w:val="0"/>
          <w:divBdr>
            <w:top w:val="none" w:sz="0" w:space="0" w:color="auto"/>
            <w:left w:val="none" w:sz="0" w:space="0" w:color="auto"/>
            <w:bottom w:val="none" w:sz="0" w:space="0" w:color="auto"/>
            <w:right w:val="none" w:sz="0" w:space="0" w:color="auto"/>
          </w:divBdr>
        </w:div>
        <w:div w:id="430129474">
          <w:marLeft w:val="0"/>
          <w:marRight w:val="0"/>
          <w:marTop w:val="0"/>
          <w:marBottom w:val="0"/>
          <w:divBdr>
            <w:top w:val="none" w:sz="0" w:space="0" w:color="auto"/>
            <w:left w:val="none" w:sz="0" w:space="0" w:color="auto"/>
            <w:bottom w:val="none" w:sz="0" w:space="0" w:color="auto"/>
            <w:right w:val="none" w:sz="0" w:space="0" w:color="auto"/>
          </w:divBdr>
        </w:div>
        <w:div w:id="199706374">
          <w:marLeft w:val="0"/>
          <w:marRight w:val="0"/>
          <w:marTop w:val="0"/>
          <w:marBottom w:val="0"/>
          <w:divBdr>
            <w:top w:val="none" w:sz="0" w:space="0" w:color="auto"/>
            <w:left w:val="none" w:sz="0" w:space="0" w:color="auto"/>
            <w:bottom w:val="none" w:sz="0" w:space="0" w:color="auto"/>
            <w:right w:val="none" w:sz="0" w:space="0" w:color="auto"/>
          </w:divBdr>
        </w:div>
        <w:div w:id="1500387439">
          <w:marLeft w:val="0"/>
          <w:marRight w:val="0"/>
          <w:marTop w:val="0"/>
          <w:marBottom w:val="0"/>
          <w:divBdr>
            <w:top w:val="none" w:sz="0" w:space="0" w:color="auto"/>
            <w:left w:val="none" w:sz="0" w:space="0" w:color="auto"/>
            <w:bottom w:val="none" w:sz="0" w:space="0" w:color="auto"/>
            <w:right w:val="none" w:sz="0" w:space="0" w:color="auto"/>
          </w:divBdr>
        </w:div>
        <w:div w:id="1792935380">
          <w:marLeft w:val="0"/>
          <w:marRight w:val="0"/>
          <w:marTop w:val="0"/>
          <w:marBottom w:val="0"/>
          <w:divBdr>
            <w:top w:val="none" w:sz="0" w:space="0" w:color="auto"/>
            <w:left w:val="none" w:sz="0" w:space="0" w:color="auto"/>
            <w:bottom w:val="none" w:sz="0" w:space="0" w:color="auto"/>
            <w:right w:val="none" w:sz="0" w:space="0" w:color="auto"/>
          </w:divBdr>
        </w:div>
        <w:div w:id="768352072">
          <w:marLeft w:val="0"/>
          <w:marRight w:val="0"/>
          <w:marTop w:val="0"/>
          <w:marBottom w:val="0"/>
          <w:divBdr>
            <w:top w:val="none" w:sz="0" w:space="0" w:color="auto"/>
            <w:left w:val="none" w:sz="0" w:space="0" w:color="auto"/>
            <w:bottom w:val="none" w:sz="0" w:space="0" w:color="auto"/>
            <w:right w:val="none" w:sz="0" w:space="0" w:color="auto"/>
          </w:divBdr>
        </w:div>
        <w:div w:id="443381027">
          <w:marLeft w:val="0"/>
          <w:marRight w:val="0"/>
          <w:marTop w:val="0"/>
          <w:marBottom w:val="0"/>
          <w:divBdr>
            <w:top w:val="none" w:sz="0" w:space="0" w:color="auto"/>
            <w:left w:val="none" w:sz="0" w:space="0" w:color="auto"/>
            <w:bottom w:val="none" w:sz="0" w:space="0" w:color="auto"/>
            <w:right w:val="none" w:sz="0" w:space="0" w:color="auto"/>
          </w:divBdr>
        </w:div>
        <w:div w:id="1743143209">
          <w:marLeft w:val="0"/>
          <w:marRight w:val="0"/>
          <w:marTop w:val="0"/>
          <w:marBottom w:val="0"/>
          <w:divBdr>
            <w:top w:val="none" w:sz="0" w:space="0" w:color="auto"/>
            <w:left w:val="none" w:sz="0" w:space="0" w:color="auto"/>
            <w:bottom w:val="none" w:sz="0" w:space="0" w:color="auto"/>
            <w:right w:val="none" w:sz="0" w:space="0" w:color="auto"/>
          </w:divBdr>
        </w:div>
        <w:div w:id="1416169137">
          <w:marLeft w:val="0"/>
          <w:marRight w:val="0"/>
          <w:marTop w:val="0"/>
          <w:marBottom w:val="0"/>
          <w:divBdr>
            <w:top w:val="none" w:sz="0" w:space="0" w:color="auto"/>
            <w:left w:val="none" w:sz="0" w:space="0" w:color="auto"/>
            <w:bottom w:val="none" w:sz="0" w:space="0" w:color="auto"/>
            <w:right w:val="none" w:sz="0" w:space="0" w:color="auto"/>
          </w:divBdr>
        </w:div>
        <w:div w:id="739712066">
          <w:marLeft w:val="0"/>
          <w:marRight w:val="0"/>
          <w:marTop w:val="0"/>
          <w:marBottom w:val="0"/>
          <w:divBdr>
            <w:top w:val="none" w:sz="0" w:space="0" w:color="auto"/>
            <w:left w:val="none" w:sz="0" w:space="0" w:color="auto"/>
            <w:bottom w:val="none" w:sz="0" w:space="0" w:color="auto"/>
            <w:right w:val="none" w:sz="0" w:space="0" w:color="auto"/>
          </w:divBdr>
        </w:div>
        <w:div w:id="850217345">
          <w:marLeft w:val="0"/>
          <w:marRight w:val="0"/>
          <w:marTop w:val="0"/>
          <w:marBottom w:val="0"/>
          <w:divBdr>
            <w:top w:val="none" w:sz="0" w:space="0" w:color="auto"/>
            <w:left w:val="none" w:sz="0" w:space="0" w:color="auto"/>
            <w:bottom w:val="none" w:sz="0" w:space="0" w:color="auto"/>
            <w:right w:val="none" w:sz="0" w:space="0" w:color="auto"/>
          </w:divBdr>
        </w:div>
        <w:div w:id="1753551810">
          <w:marLeft w:val="0"/>
          <w:marRight w:val="0"/>
          <w:marTop w:val="0"/>
          <w:marBottom w:val="0"/>
          <w:divBdr>
            <w:top w:val="none" w:sz="0" w:space="0" w:color="auto"/>
            <w:left w:val="none" w:sz="0" w:space="0" w:color="auto"/>
            <w:bottom w:val="none" w:sz="0" w:space="0" w:color="auto"/>
            <w:right w:val="none" w:sz="0" w:space="0" w:color="auto"/>
          </w:divBdr>
        </w:div>
        <w:div w:id="76681044">
          <w:marLeft w:val="0"/>
          <w:marRight w:val="0"/>
          <w:marTop w:val="0"/>
          <w:marBottom w:val="0"/>
          <w:divBdr>
            <w:top w:val="none" w:sz="0" w:space="0" w:color="auto"/>
            <w:left w:val="none" w:sz="0" w:space="0" w:color="auto"/>
            <w:bottom w:val="none" w:sz="0" w:space="0" w:color="auto"/>
            <w:right w:val="none" w:sz="0" w:space="0" w:color="auto"/>
          </w:divBdr>
        </w:div>
        <w:div w:id="628440161">
          <w:marLeft w:val="0"/>
          <w:marRight w:val="0"/>
          <w:marTop w:val="0"/>
          <w:marBottom w:val="0"/>
          <w:divBdr>
            <w:top w:val="none" w:sz="0" w:space="0" w:color="auto"/>
            <w:left w:val="none" w:sz="0" w:space="0" w:color="auto"/>
            <w:bottom w:val="none" w:sz="0" w:space="0" w:color="auto"/>
            <w:right w:val="none" w:sz="0" w:space="0" w:color="auto"/>
          </w:divBdr>
        </w:div>
        <w:div w:id="1992714747">
          <w:marLeft w:val="0"/>
          <w:marRight w:val="0"/>
          <w:marTop w:val="0"/>
          <w:marBottom w:val="0"/>
          <w:divBdr>
            <w:top w:val="none" w:sz="0" w:space="0" w:color="auto"/>
            <w:left w:val="none" w:sz="0" w:space="0" w:color="auto"/>
            <w:bottom w:val="none" w:sz="0" w:space="0" w:color="auto"/>
            <w:right w:val="none" w:sz="0" w:space="0" w:color="auto"/>
          </w:divBdr>
        </w:div>
        <w:div w:id="1552113380">
          <w:marLeft w:val="0"/>
          <w:marRight w:val="0"/>
          <w:marTop w:val="0"/>
          <w:marBottom w:val="0"/>
          <w:divBdr>
            <w:top w:val="none" w:sz="0" w:space="0" w:color="auto"/>
            <w:left w:val="none" w:sz="0" w:space="0" w:color="auto"/>
            <w:bottom w:val="none" w:sz="0" w:space="0" w:color="auto"/>
            <w:right w:val="none" w:sz="0" w:space="0" w:color="auto"/>
          </w:divBdr>
        </w:div>
        <w:div w:id="132989256">
          <w:marLeft w:val="0"/>
          <w:marRight w:val="0"/>
          <w:marTop w:val="0"/>
          <w:marBottom w:val="0"/>
          <w:divBdr>
            <w:top w:val="none" w:sz="0" w:space="0" w:color="auto"/>
            <w:left w:val="none" w:sz="0" w:space="0" w:color="auto"/>
            <w:bottom w:val="none" w:sz="0" w:space="0" w:color="auto"/>
            <w:right w:val="none" w:sz="0" w:space="0" w:color="auto"/>
          </w:divBdr>
        </w:div>
        <w:div w:id="2136672335">
          <w:marLeft w:val="0"/>
          <w:marRight w:val="0"/>
          <w:marTop w:val="0"/>
          <w:marBottom w:val="0"/>
          <w:divBdr>
            <w:top w:val="none" w:sz="0" w:space="0" w:color="auto"/>
            <w:left w:val="none" w:sz="0" w:space="0" w:color="auto"/>
            <w:bottom w:val="none" w:sz="0" w:space="0" w:color="auto"/>
            <w:right w:val="none" w:sz="0" w:space="0" w:color="auto"/>
          </w:divBdr>
        </w:div>
        <w:div w:id="1232739437">
          <w:marLeft w:val="0"/>
          <w:marRight w:val="0"/>
          <w:marTop w:val="0"/>
          <w:marBottom w:val="0"/>
          <w:divBdr>
            <w:top w:val="none" w:sz="0" w:space="0" w:color="auto"/>
            <w:left w:val="none" w:sz="0" w:space="0" w:color="auto"/>
            <w:bottom w:val="none" w:sz="0" w:space="0" w:color="auto"/>
            <w:right w:val="none" w:sz="0" w:space="0" w:color="auto"/>
          </w:divBdr>
        </w:div>
        <w:div w:id="9184465">
          <w:marLeft w:val="0"/>
          <w:marRight w:val="0"/>
          <w:marTop w:val="0"/>
          <w:marBottom w:val="0"/>
          <w:divBdr>
            <w:top w:val="none" w:sz="0" w:space="0" w:color="auto"/>
            <w:left w:val="none" w:sz="0" w:space="0" w:color="auto"/>
            <w:bottom w:val="none" w:sz="0" w:space="0" w:color="auto"/>
            <w:right w:val="none" w:sz="0" w:space="0" w:color="auto"/>
          </w:divBdr>
        </w:div>
        <w:div w:id="18043962">
          <w:marLeft w:val="0"/>
          <w:marRight w:val="0"/>
          <w:marTop w:val="0"/>
          <w:marBottom w:val="0"/>
          <w:divBdr>
            <w:top w:val="none" w:sz="0" w:space="0" w:color="auto"/>
            <w:left w:val="none" w:sz="0" w:space="0" w:color="auto"/>
            <w:bottom w:val="none" w:sz="0" w:space="0" w:color="auto"/>
            <w:right w:val="none" w:sz="0" w:space="0" w:color="auto"/>
          </w:divBdr>
        </w:div>
        <w:div w:id="1576208783">
          <w:marLeft w:val="0"/>
          <w:marRight w:val="0"/>
          <w:marTop w:val="0"/>
          <w:marBottom w:val="0"/>
          <w:divBdr>
            <w:top w:val="none" w:sz="0" w:space="0" w:color="auto"/>
            <w:left w:val="none" w:sz="0" w:space="0" w:color="auto"/>
            <w:bottom w:val="none" w:sz="0" w:space="0" w:color="auto"/>
            <w:right w:val="none" w:sz="0" w:space="0" w:color="auto"/>
          </w:divBdr>
        </w:div>
        <w:div w:id="1168328741">
          <w:marLeft w:val="0"/>
          <w:marRight w:val="0"/>
          <w:marTop w:val="0"/>
          <w:marBottom w:val="0"/>
          <w:divBdr>
            <w:top w:val="none" w:sz="0" w:space="0" w:color="auto"/>
            <w:left w:val="none" w:sz="0" w:space="0" w:color="auto"/>
            <w:bottom w:val="none" w:sz="0" w:space="0" w:color="auto"/>
            <w:right w:val="none" w:sz="0" w:space="0" w:color="auto"/>
          </w:divBdr>
        </w:div>
        <w:div w:id="1307009216">
          <w:marLeft w:val="0"/>
          <w:marRight w:val="0"/>
          <w:marTop w:val="0"/>
          <w:marBottom w:val="0"/>
          <w:divBdr>
            <w:top w:val="none" w:sz="0" w:space="0" w:color="auto"/>
            <w:left w:val="none" w:sz="0" w:space="0" w:color="auto"/>
            <w:bottom w:val="none" w:sz="0" w:space="0" w:color="auto"/>
            <w:right w:val="none" w:sz="0" w:space="0" w:color="auto"/>
          </w:divBdr>
        </w:div>
        <w:div w:id="1092552367">
          <w:marLeft w:val="0"/>
          <w:marRight w:val="0"/>
          <w:marTop w:val="0"/>
          <w:marBottom w:val="0"/>
          <w:divBdr>
            <w:top w:val="none" w:sz="0" w:space="0" w:color="auto"/>
            <w:left w:val="none" w:sz="0" w:space="0" w:color="auto"/>
            <w:bottom w:val="none" w:sz="0" w:space="0" w:color="auto"/>
            <w:right w:val="none" w:sz="0" w:space="0" w:color="auto"/>
          </w:divBdr>
        </w:div>
        <w:div w:id="2091658101">
          <w:marLeft w:val="0"/>
          <w:marRight w:val="0"/>
          <w:marTop w:val="0"/>
          <w:marBottom w:val="0"/>
          <w:divBdr>
            <w:top w:val="none" w:sz="0" w:space="0" w:color="auto"/>
            <w:left w:val="none" w:sz="0" w:space="0" w:color="auto"/>
            <w:bottom w:val="none" w:sz="0" w:space="0" w:color="auto"/>
            <w:right w:val="none" w:sz="0" w:space="0" w:color="auto"/>
          </w:divBdr>
        </w:div>
        <w:div w:id="871267871">
          <w:marLeft w:val="0"/>
          <w:marRight w:val="0"/>
          <w:marTop w:val="0"/>
          <w:marBottom w:val="0"/>
          <w:divBdr>
            <w:top w:val="none" w:sz="0" w:space="0" w:color="auto"/>
            <w:left w:val="none" w:sz="0" w:space="0" w:color="auto"/>
            <w:bottom w:val="none" w:sz="0" w:space="0" w:color="auto"/>
            <w:right w:val="none" w:sz="0" w:space="0" w:color="auto"/>
          </w:divBdr>
        </w:div>
        <w:div w:id="432432253">
          <w:marLeft w:val="0"/>
          <w:marRight w:val="0"/>
          <w:marTop w:val="0"/>
          <w:marBottom w:val="0"/>
          <w:divBdr>
            <w:top w:val="none" w:sz="0" w:space="0" w:color="auto"/>
            <w:left w:val="none" w:sz="0" w:space="0" w:color="auto"/>
            <w:bottom w:val="none" w:sz="0" w:space="0" w:color="auto"/>
            <w:right w:val="none" w:sz="0" w:space="0" w:color="auto"/>
          </w:divBdr>
        </w:div>
        <w:div w:id="758521771">
          <w:marLeft w:val="0"/>
          <w:marRight w:val="0"/>
          <w:marTop w:val="0"/>
          <w:marBottom w:val="0"/>
          <w:divBdr>
            <w:top w:val="none" w:sz="0" w:space="0" w:color="auto"/>
            <w:left w:val="none" w:sz="0" w:space="0" w:color="auto"/>
            <w:bottom w:val="none" w:sz="0" w:space="0" w:color="auto"/>
            <w:right w:val="none" w:sz="0" w:space="0" w:color="auto"/>
          </w:divBdr>
        </w:div>
        <w:div w:id="1786849198">
          <w:marLeft w:val="0"/>
          <w:marRight w:val="0"/>
          <w:marTop w:val="0"/>
          <w:marBottom w:val="0"/>
          <w:divBdr>
            <w:top w:val="none" w:sz="0" w:space="0" w:color="auto"/>
            <w:left w:val="none" w:sz="0" w:space="0" w:color="auto"/>
            <w:bottom w:val="none" w:sz="0" w:space="0" w:color="auto"/>
            <w:right w:val="none" w:sz="0" w:space="0" w:color="auto"/>
          </w:divBdr>
        </w:div>
      </w:divsChild>
    </w:div>
    <w:div w:id="1633555143">
      <w:bodyDiv w:val="1"/>
      <w:marLeft w:val="0"/>
      <w:marRight w:val="0"/>
      <w:marTop w:val="0"/>
      <w:marBottom w:val="0"/>
      <w:divBdr>
        <w:top w:val="none" w:sz="0" w:space="0" w:color="auto"/>
        <w:left w:val="none" w:sz="0" w:space="0" w:color="auto"/>
        <w:bottom w:val="none" w:sz="0" w:space="0" w:color="auto"/>
        <w:right w:val="none" w:sz="0" w:space="0" w:color="auto"/>
      </w:divBdr>
    </w:div>
    <w:div w:id="1634552865">
      <w:bodyDiv w:val="1"/>
      <w:marLeft w:val="0"/>
      <w:marRight w:val="0"/>
      <w:marTop w:val="0"/>
      <w:marBottom w:val="0"/>
      <w:divBdr>
        <w:top w:val="none" w:sz="0" w:space="0" w:color="auto"/>
        <w:left w:val="none" w:sz="0" w:space="0" w:color="auto"/>
        <w:bottom w:val="none" w:sz="0" w:space="0" w:color="auto"/>
        <w:right w:val="none" w:sz="0" w:space="0" w:color="auto"/>
      </w:divBdr>
      <w:divsChild>
        <w:div w:id="915089691">
          <w:marLeft w:val="0"/>
          <w:marRight w:val="0"/>
          <w:marTop w:val="0"/>
          <w:marBottom w:val="0"/>
          <w:divBdr>
            <w:top w:val="none" w:sz="0" w:space="0" w:color="auto"/>
            <w:left w:val="none" w:sz="0" w:space="0" w:color="auto"/>
            <w:bottom w:val="none" w:sz="0" w:space="0" w:color="auto"/>
            <w:right w:val="none" w:sz="0" w:space="0" w:color="auto"/>
          </w:divBdr>
        </w:div>
        <w:div w:id="145829651">
          <w:marLeft w:val="0"/>
          <w:marRight w:val="0"/>
          <w:marTop w:val="0"/>
          <w:marBottom w:val="0"/>
          <w:divBdr>
            <w:top w:val="none" w:sz="0" w:space="0" w:color="auto"/>
            <w:left w:val="none" w:sz="0" w:space="0" w:color="auto"/>
            <w:bottom w:val="none" w:sz="0" w:space="0" w:color="auto"/>
            <w:right w:val="none" w:sz="0" w:space="0" w:color="auto"/>
          </w:divBdr>
        </w:div>
        <w:div w:id="83114056">
          <w:marLeft w:val="0"/>
          <w:marRight w:val="0"/>
          <w:marTop w:val="0"/>
          <w:marBottom w:val="0"/>
          <w:divBdr>
            <w:top w:val="none" w:sz="0" w:space="0" w:color="auto"/>
            <w:left w:val="none" w:sz="0" w:space="0" w:color="auto"/>
            <w:bottom w:val="none" w:sz="0" w:space="0" w:color="auto"/>
            <w:right w:val="none" w:sz="0" w:space="0" w:color="auto"/>
          </w:divBdr>
        </w:div>
        <w:div w:id="1165971449">
          <w:marLeft w:val="0"/>
          <w:marRight w:val="0"/>
          <w:marTop w:val="0"/>
          <w:marBottom w:val="0"/>
          <w:divBdr>
            <w:top w:val="none" w:sz="0" w:space="0" w:color="auto"/>
            <w:left w:val="none" w:sz="0" w:space="0" w:color="auto"/>
            <w:bottom w:val="none" w:sz="0" w:space="0" w:color="auto"/>
            <w:right w:val="none" w:sz="0" w:space="0" w:color="auto"/>
          </w:divBdr>
        </w:div>
        <w:div w:id="866216489">
          <w:marLeft w:val="0"/>
          <w:marRight w:val="0"/>
          <w:marTop w:val="0"/>
          <w:marBottom w:val="0"/>
          <w:divBdr>
            <w:top w:val="none" w:sz="0" w:space="0" w:color="auto"/>
            <w:left w:val="none" w:sz="0" w:space="0" w:color="auto"/>
            <w:bottom w:val="none" w:sz="0" w:space="0" w:color="auto"/>
            <w:right w:val="none" w:sz="0" w:space="0" w:color="auto"/>
          </w:divBdr>
        </w:div>
        <w:div w:id="1024985664">
          <w:marLeft w:val="0"/>
          <w:marRight w:val="0"/>
          <w:marTop w:val="0"/>
          <w:marBottom w:val="0"/>
          <w:divBdr>
            <w:top w:val="none" w:sz="0" w:space="0" w:color="auto"/>
            <w:left w:val="none" w:sz="0" w:space="0" w:color="auto"/>
            <w:bottom w:val="none" w:sz="0" w:space="0" w:color="auto"/>
            <w:right w:val="none" w:sz="0" w:space="0" w:color="auto"/>
          </w:divBdr>
        </w:div>
        <w:div w:id="1094395347">
          <w:marLeft w:val="0"/>
          <w:marRight w:val="0"/>
          <w:marTop w:val="0"/>
          <w:marBottom w:val="0"/>
          <w:divBdr>
            <w:top w:val="none" w:sz="0" w:space="0" w:color="auto"/>
            <w:left w:val="none" w:sz="0" w:space="0" w:color="auto"/>
            <w:bottom w:val="none" w:sz="0" w:space="0" w:color="auto"/>
            <w:right w:val="none" w:sz="0" w:space="0" w:color="auto"/>
          </w:divBdr>
        </w:div>
        <w:div w:id="662969827">
          <w:marLeft w:val="0"/>
          <w:marRight w:val="0"/>
          <w:marTop w:val="0"/>
          <w:marBottom w:val="0"/>
          <w:divBdr>
            <w:top w:val="none" w:sz="0" w:space="0" w:color="auto"/>
            <w:left w:val="none" w:sz="0" w:space="0" w:color="auto"/>
            <w:bottom w:val="none" w:sz="0" w:space="0" w:color="auto"/>
            <w:right w:val="none" w:sz="0" w:space="0" w:color="auto"/>
          </w:divBdr>
        </w:div>
        <w:div w:id="718630471">
          <w:marLeft w:val="0"/>
          <w:marRight w:val="0"/>
          <w:marTop w:val="0"/>
          <w:marBottom w:val="0"/>
          <w:divBdr>
            <w:top w:val="none" w:sz="0" w:space="0" w:color="auto"/>
            <w:left w:val="none" w:sz="0" w:space="0" w:color="auto"/>
            <w:bottom w:val="none" w:sz="0" w:space="0" w:color="auto"/>
            <w:right w:val="none" w:sz="0" w:space="0" w:color="auto"/>
          </w:divBdr>
        </w:div>
        <w:div w:id="818883853">
          <w:marLeft w:val="0"/>
          <w:marRight w:val="0"/>
          <w:marTop w:val="0"/>
          <w:marBottom w:val="0"/>
          <w:divBdr>
            <w:top w:val="none" w:sz="0" w:space="0" w:color="auto"/>
            <w:left w:val="none" w:sz="0" w:space="0" w:color="auto"/>
            <w:bottom w:val="none" w:sz="0" w:space="0" w:color="auto"/>
            <w:right w:val="none" w:sz="0" w:space="0" w:color="auto"/>
          </w:divBdr>
        </w:div>
        <w:div w:id="1415667462">
          <w:marLeft w:val="0"/>
          <w:marRight w:val="0"/>
          <w:marTop w:val="0"/>
          <w:marBottom w:val="0"/>
          <w:divBdr>
            <w:top w:val="none" w:sz="0" w:space="0" w:color="auto"/>
            <w:left w:val="none" w:sz="0" w:space="0" w:color="auto"/>
            <w:bottom w:val="none" w:sz="0" w:space="0" w:color="auto"/>
            <w:right w:val="none" w:sz="0" w:space="0" w:color="auto"/>
          </w:divBdr>
        </w:div>
        <w:div w:id="223613726">
          <w:marLeft w:val="0"/>
          <w:marRight w:val="0"/>
          <w:marTop w:val="0"/>
          <w:marBottom w:val="0"/>
          <w:divBdr>
            <w:top w:val="none" w:sz="0" w:space="0" w:color="auto"/>
            <w:left w:val="none" w:sz="0" w:space="0" w:color="auto"/>
            <w:bottom w:val="none" w:sz="0" w:space="0" w:color="auto"/>
            <w:right w:val="none" w:sz="0" w:space="0" w:color="auto"/>
          </w:divBdr>
        </w:div>
        <w:div w:id="61217131">
          <w:marLeft w:val="0"/>
          <w:marRight w:val="0"/>
          <w:marTop w:val="0"/>
          <w:marBottom w:val="0"/>
          <w:divBdr>
            <w:top w:val="none" w:sz="0" w:space="0" w:color="auto"/>
            <w:left w:val="none" w:sz="0" w:space="0" w:color="auto"/>
            <w:bottom w:val="none" w:sz="0" w:space="0" w:color="auto"/>
            <w:right w:val="none" w:sz="0" w:space="0" w:color="auto"/>
          </w:divBdr>
        </w:div>
        <w:div w:id="637956187">
          <w:marLeft w:val="0"/>
          <w:marRight w:val="0"/>
          <w:marTop w:val="0"/>
          <w:marBottom w:val="0"/>
          <w:divBdr>
            <w:top w:val="none" w:sz="0" w:space="0" w:color="auto"/>
            <w:left w:val="none" w:sz="0" w:space="0" w:color="auto"/>
            <w:bottom w:val="none" w:sz="0" w:space="0" w:color="auto"/>
            <w:right w:val="none" w:sz="0" w:space="0" w:color="auto"/>
          </w:divBdr>
        </w:div>
        <w:div w:id="1919904168">
          <w:marLeft w:val="0"/>
          <w:marRight w:val="0"/>
          <w:marTop w:val="0"/>
          <w:marBottom w:val="0"/>
          <w:divBdr>
            <w:top w:val="none" w:sz="0" w:space="0" w:color="auto"/>
            <w:left w:val="none" w:sz="0" w:space="0" w:color="auto"/>
            <w:bottom w:val="none" w:sz="0" w:space="0" w:color="auto"/>
            <w:right w:val="none" w:sz="0" w:space="0" w:color="auto"/>
          </w:divBdr>
        </w:div>
        <w:div w:id="2041709556">
          <w:marLeft w:val="0"/>
          <w:marRight w:val="0"/>
          <w:marTop w:val="0"/>
          <w:marBottom w:val="0"/>
          <w:divBdr>
            <w:top w:val="none" w:sz="0" w:space="0" w:color="auto"/>
            <w:left w:val="none" w:sz="0" w:space="0" w:color="auto"/>
            <w:bottom w:val="none" w:sz="0" w:space="0" w:color="auto"/>
            <w:right w:val="none" w:sz="0" w:space="0" w:color="auto"/>
          </w:divBdr>
        </w:div>
        <w:div w:id="584072017">
          <w:marLeft w:val="0"/>
          <w:marRight w:val="0"/>
          <w:marTop w:val="0"/>
          <w:marBottom w:val="0"/>
          <w:divBdr>
            <w:top w:val="none" w:sz="0" w:space="0" w:color="auto"/>
            <w:left w:val="none" w:sz="0" w:space="0" w:color="auto"/>
            <w:bottom w:val="none" w:sz="0" w:space="0" w:color="auto"/>
            <w:right w:val="none" w:sz="0" w:space="0" w:color="auto"/>
          </w:divBdr>
        </w:div>
        <w:div w:id="607978276">
          <w:marLeft w:val="0"/>
          <w:marRight w:val="0"/>
          <w:marTop w:val="0"/>
          <w:marBottom w:val="0"/>
          <w:divBdr>
            <w:top w:val="none" w:sz="0" w:space="0" w:color="auto"/>
            <w:left w:val="none" w:sz="0" w:space="0" w:color="auto"/>
            <w:bottom w:val="none" w:sz="0" w:space="0" w:color="auto"/>
            <w:right w:val="none" w:sz="0" w:space="0" w:color="auto"/>
          </w:divBdr>
        </w:div>
        <w:div w:id="185533052">
          <w:marLeft w:val="0"/>
          <w:marRight w:val="0"/>
          <w:marTop w:val="0"/>
          <w:marBottom w:val="0"/>
          <w:divBdr>
            <w:top w:val="none" w:sz="0" w:space="0" w:color="auto"/>
            <w:left w:val="none" w:sz="0" w:space="0" w:color="auto"/>
            <w:bottom w:val="none" w:sz="0" w:space="0" w:color="auto"/>
            <w:right w:val="none" w:sz="0" w:space="0" w:color="auto"/>
          </w:divBdr>
        </w:div>
        <w:div w:id="1197306498">
          <w:marLeft w:val="0"/>
          <w:marRight w:val="0"/>
          <w:marTop w:val="0"/>
          <w:marBottom w:val="0"/>
          <w:divBdr>
            <w:top w:val="none" w:sz="0" w:space="0" w:color="auto"/>
            <w:left w:val="none" w:sz="0" w:space="0" w:color="auto"/>
            <w:bottom w:val="none" w:sz="0" w:space="0" w:color="auto"/>
            <w:right w:val="none" w:sz="0" w:space="0" w:color="auto"/>
          </w:divBdr>
        </w:div>
        <w:div w:id="576668286">
          <w:marLeft w:val="0"/>
          <w:marRight w:val="0"/>
          <w:marTop w:val="0"/>
          <w:marBottom w:val="0"/>
          <w:divBdr>
            <w:top w:val="none" w:sz="0" w:space="0" w:color="auto"/>
            <w:left w:val="none" w:sz="0" w:space="0" w:color="auto"/>
            <w:bottom w:val="none" w:sz="0" w:space="0" w:color="auto"/>
            <w:right w:val="none" w:sz="0" w:space="0" w:color="auto"/>
          </w:divBdr>
        </w:div>
        <w:div w:id="2147314325">
          <w:marLeft w:val="0"/>
          <w:marRight w:val="0"/>
          <w:marTop w:val="0"/>
          <w:marBottom w:val="0"/>
          <w:divBdr>
            <w:top w:val="none" w:sz="0" w:space="0" w:color="auto"/>
            <w:left w:val="none" w:sz="0" w:space="0" w:color="auto"/>
            <w:bottom w:val="none" w:sz="0" w:space="0" w:color="auto"/>
            <w:right w:val="none" w:sz="0" w:space="0" w:color="auto"/>
          </w:divBdr>
        </w:div>
        <w:div w:id="1934510273">
          <w:marLeft w:val="0"/>
          <w:marRight w:val="0"/>
          <w:marTop w:val="0"/>
          <w:marBottom w:val="0"/>
          <w:divBdr>
            <w:top w:val="none" w:sz="0" w:space="0" w:color="auto"/>
            <w:left w:val="none" w:sz="0" w:space="0" w:color="auto"/>
            <w:bottom w:val="none" w:sz="0" w:space="0" w:color="auto"/>
            <w:right w:val="none" w:sz="0" w:space="0" w:color="auto"/>
          </w:divBdr>
        </w:div>
        <w:div w:id="1097141059">
          <w:marLeft w:val="0"/>
          <w:marRight w:val="0"/>
          <w:marTop w:val="0"/>
          <w:marBottom w:val="0"/>
          <w:divBdr>
            <w:top w:val="none" w:sz="0" w:space="0" w:color="auto"/>
            <w:left w:val="none" w:sz="0" w:space="0" w:color="auto"/>
            <w:bottom w:val="none" w:sz="0" w:space="0" w:color="auto"/>
            <w:right w:val="none" w:sz="0" w:space="0" w:color="auto"/>
          </w:divBdr>
        </w:div>
        <w:div w:id="102002484">
          <w:marLeft w:val="0"/>
          <w:marRight w:val="0"/>
          <w:marTop w:val="0"/>
          <w:marBottom w:val="0"/>
          <w:divBdr>
            <w:top w:val="none" w:sz="0" w:space="0" w:color="auto"/>
            <w:left w:val="none" w:sz="0" w:space="0" w:color="auto"/>
            <w:bottom w:val="none" w:sz="0" w:space="0" w:color="auto"/>
            <w:right w:val="none" w:sz="0" w:space="0" w:color="auto"/>
          </w:divBdr>
        </w:div>
        <w:div w:id="1172141418">
          <w:marLeft w:val="0"/>
          <w:marRight w:val="0"/>
          <w:marTop w:val="0"/>
          <w:marBottom w:val="0"/>
          <w:divBdr>
            <w:top w:val="none" w:sz="0" w:space="0" w:color="auto"/>
            <w:left w:val="none" w:sz="0" w:space="0" w:color="auto"/>
            <w:bottom w:val="none" w:sz="0" w:space="0" w:color="auto"/>
            <w:right w:val="none" w:sz="0" w:space="0" w:color="auto"/>
          </w:divBdr>
        </w:div>
        <w:div w:id="350685613">
          <w:marLeft w:val="0"/>
          <w:marRight w:val="0"/>
          <w:marTop w:val="0"/>
          <w:marBottom w:val="0"/>
          <w:divBdr>
            <w:top w:val="none" w:sz="0" w:space="0" w:color="auto"/>
            <w:left w:val="none" w:sz="0" w:space="0" w:color="auto"/>
            <w:bottom w:val="none" w:sz="0" w:space="0" w:color="auto"/>
            <w:right w:val="none" w:sz="0" w:space="0" w:color="auto"/>
          </w:divBdr>
        </w:div>
        <w:div w:id="1273056044">
          <w:marLeft w:val="0"/>
          <w:marRight w:val="0"/>
          <w:marTop w:val="0"/>
          <w:marBottom w:val="0"/>
          <w:divBdr>
            <w:top w:val="none" w:sz="0" w:space="0" w:color="auto"/>
            <w:left w:val="none" w:sz="0" w:space="0" w:color="auto"/>
            <w:bottom w:val="none" w:sz="0" w:space="0" w:color="auto"/>
            <w:right w:val="none" w:sz="0" w:space="0" w:color="auto"/>
          </w:divBdr>
        </w:div>
        <w:div w:id="1682051288">
          <w:marLeft w:val="0"/>
          <w:marRight w:val="0"/>
          <w:marTop w:val="0"/>
          <w:marBottom w:val="0"/>
          <w:divBdr>
            <w:top w:val="none" w:sz="0" w:space="0" w:color="auto"/>
            <w:left w:val="none" w:sz="0" w:space="0" w:color="auto"/>
            <w:bottom w:val="none" w:sz="0" w:space="0" w:color="auto"/>
            <w:right w:val="none" w:sz="0" w:space="0" w:color="auto"/>
          </w:divBdr>
        </w:div>
        <w:div w:id="777915384">
          <w:marLeft w:val="0"/>
          <w:marRight w:val="0"/>
          <w:marTop w:val="0"/>
          <w:marBottom w:val="0"/>
          <w:divBdr>
            <w:top w:val="none" w:sz="0" w:space="0" w:color="auto"/>
            <w:left w:val="none" w:sz="0" w:space="0" w:color="auto"/>
            <w:bottom w:val="none" w:sz="0" w:space="0" w:color="auto"/>
            <w:right w:val="none" w:sz="0" w:space="0" w:color="auto"/>
          </w:divBdr>
        </w:div>
        <w:div w:id="1128469437">
          <w:marLeft w:val="0"/>
          <w:marRight w:val="0"/>
          <w:marTop w:val="0"/>
          <w:marBottom w:val="0"/>
          <w:divBdr>
            <w:top w:val="none" w:sz="0" w:space="0" w:color="auto"/>
            <w:left w:val="none" w:sz="0" w:space="0" w:color="auto"/>
            <w:bottom w:val="none" w:sz="0" w:space="0" w:color="auto"/>
            <w:right w:val="none" w:sz="0" w:space="0" w:color="auto"/>
          </w:divBdr>
        </w:div>
        <w:div w:id="1429153405">
          <w:marLeft w:val="0"/>
          <w:marRight w:val="0"/>
          <w:marTop w:val="0"/>
          <w:marBottom w:val="0"/>
          <w:divBdr>
            <w:top w:val="none" w:sz="0" w:space="0" w:color="auto"/>
            <w:left w:val="none" w:sz="0" w:space="0" w:color="auto"/>
            <w:bottom w:val="none" w:sz="0" w:space="0" w:color="auto"/>
            <w:right w:val="none" w:sz="0" w:space="0" w:color="auto"/>
          </w:divBdr>
        </w:div>
        <w:div w:id="277955116">
          <w:marLeft w:val="0"/>
          <w:marRight w:val="0"/>
          <w:marTop w:val="0"/>
          <w:marBottom w:val="0"/>
          <w:divBdr>
            <w:top w:val="none" w:sz="0" w:space="0" w:color="auto"/>
            <w:left w:val="none" w:sz="0" w:space="0" w:color="auto"/>
            <w:bottom w:val="none" w:sz="0" w:space="0" w:color="auto"/>
            <w:right w:val="none" w:sz="0" w:space="0" w:color="auto"/>
          </w:divBdr>
        </w:div>
        <w:div w:id="563949449">
          <w:marLeft w:val="0"/>
          <w:marRight w:val="0"/>
          <w:marTop w:val="0"/>
          <w:marBottom w:val="0"/>
          <w:divBdr>
            <w:top w:val="none" w:sz="0" w:space="0" w:color="auto"/>
            <w:left w:val="none" w:sz="0" w:space="0" w:color="auto"/>
            <w:bottom w:val="none" w:sz="0" w:space="0" w:color="auto"/>
            <w:right w:val="none" w:sz="0" w:space="0" w:color="auto"/>
          </w:divBdr>
        </w:div>
        <w:div w:id="1101217478">
          <w:marLeft w:val="0"/>
          <w:marRight w:val="0"/>
          <w:marTop w:val="0"/>
          <w:marBottom w:val="0"/>
          <w:divBdr>
            <w:top w:val="none" w:sz="0" w:space="0" w:color="auto"/>
            <w:left w:val="none" w:sz="0" w:space="0" w:color="auto"/>
            <w:bottom w:val="none" w:sz="0" w:space="0" w:color="auto"/>
            <w:right w:val="none" w:sz="0" w:space="0" w:color="auto"/>
          </w:divBdr>
        </w:div>
        <w:div w:id="1101294883">
          <w:marLeft w:val="0"/>
          <w:marRight w:val="0"/>
          <w:marTop w:val="0"/>
          <w:marBottom w:val="0"/>
          <w:divBdr>
            <w:top w:val="none" w:sz="0" w:space="0" w:color="auto"/>
            <w:left w:val="none" w:sz="0" w:space="0" w:color="auto"/>
            <w:bottom w:val="none" w:sz="0" w:space="0" w:color="auto"/>
            <w:right w:val="none" w:sz="0" w:space="0" w:color="auto"/>
          </w:divBdr>
        </w:div>
        <w:div w:id="289364890">
          <w:marLeft w:val="0"/>
          <w:marRight w:val="0"/>
          <w:marTop w:val="0"/>
          <w:marBottom w:val="0"/>
          <w:divBdr>
            <w:top w:val="none" w:sz="0" w:space="0" w:color="auto"/>
            <w:left w:val="none" w:sz="0" w:space="0" w:color="auto"/>
            <w:bottom w:val="none" w:sz="0" w:space="0" w:color="auto"/>
            <w:right w:val="none" w:sz="0" w:space="0" w:color="auto"/>
          </w:divBdr>
        </w:div>
        <w:div w:id="1031613363">
          <w:marLeft w:val="0"/>
          <w:marRight w:val="0"/>
          <w:marTop w:val="0"/>
          <w:marBottom w:val="0"/>
          <w:divBdr>
            <w:top w:val="none" w:sz="0" w:space="0" w:color="auto"/>
            <w:left w:val="none" w:sz="0" w:space="0" w:color="auto"/>
            <w:bottom w:val="none" w:sz="0" w:space="0" w:color="auto"/>
            <w:right w:val="none" w:sz="0" w:space="0" w:color="auto"/>
          </w:divBdr>
        </w:div>
        <w:div w:id="2126801619">
          <w:marLeft w:val="0"/>
          <w:marRight w:val="0"/>
          <w:marTop w:val="0"/>
          <w:marBottom w:val="0"/>
          <w:divBdr>
            <w:top w:val="none" w:sz="0" w:space="0" w:color="auto"/>
            <w:left w:val="none" w:sz="0" w:space="0" w:color="auto"/>
            <w:bottom w:val="none" w:sz="0" w:space="0" w:color="auto"/>
            <w:right w:val="none" w:sz="0" w:space="0" w:color="auto"/>
          </w:divBdr>
        </w:div>
        <w:div w:id="1078479861">
          <w:marLeft w:val="0"/>
          <w:marRight w:val="0"/>
          <w:marTop w:val="0"/>
          <w:marBottom w:val="0"/>
          <w:divBdr>
            <w:top w:val="none" w:sz="0" w:space="0" w:color="auto"/>
            <w:left w:val="none" w:sz="0" w:space="0" w:color="auto"/>
            <w:bottom w:val="none" w:sz="0" w:space="0" w:color="auto"/>
            <w:right w:val="none" w:sz="0" w:space="0" w:color="auto"/>
          </w:divBdr>
        </w:div>
        <w:div w:id="288241082">
          <w:marLeft w:val="0"/>
          <w:marRight w:val="0"/>
          <w:marTop w:val="0"/>
          <w:marBottom w:val="0"/>
          <w:divBdr>
            <w:top w:val="none" w:sz="0" w:space="0" w:color="auto"/>
            <w:left w:val="none" w:sz="0" w:space="0" w:color="auto"/>
            <w:bottom w:val="none" w:sz="0" w:space="0" w:color="auto"/>
            <w:right w:val="none" w:sz="0" w:space="0" w:color="auto"/>
          </w:divBdr>
        </w:div>
        <w:div w:id="1066336306">
          <w:marLeft w:val="0"/>
          <w:marRight w:val="0"/>
          <w:marTop w:val="0"/>
          <w:marBottom w:val="0"/>
          <w:divBdr>
            <w:top w:val="none" w:sz="0" w:space="0" w:color="auto"/>
            <w:left w:val="none" w:sz="0" w:space="0" w:color="auto"/>
            <w:bottom w:val="none" w:sz="0" w:space="0" w:color="auto"/>
            <w:right w:val="none" w:sz="0" w:space="0" w:color="auto"/>
          </w:divBdr>
        </w:div>
        <w:div w:id="278877688">
          <w:marLeft w:val="0"/>
          <w:marRight w:val="0"/>
          <w:marTop w:val="0"/>
          <w:marBottom w:val="0"/>
          <w:divBdr>
            <w:top w:val="none" w:sz="0" w:space="0" w:color="auto"/>
            <w:left w:val="none" w:sz="0" w:space="0" w:color="auto"/>
            <w:bottom w:val="none" w:sz="0" w:space="0" w:color="auto"/>
            <w:right w:val="none" w:sz="0" w:space="0" w:color="auto"/>
          </w:divBdr>
        </w:div>
        <w:div w:id="888151715">
          <w:marLeft w:val="0"/>
          <w:marRight w:val="0"/>
          <w:marTop w:val="0"/>
          <w:marBottom w:val="0"/>
          <w:divBdr>
            <w:top w:val="none" w:sz="0" w:space="0" w:color="auto"/>
            <w:left w:val="none" w:sz="0" w:space="0" w:color="auto"/>
            <w:bottom w:val="none" w:sz="0" w:space="0" w:color="auto"/>
            <w:right w:val="none" w:sz="0" w:space="0" w:color="auto"/>
          </w:divBdr>
        </w:div>
        <w:div w:id="1918978585">
          <w:marLeft w:val="0"/>
          <w:marRight w:val="0"/>
          <w:marTop w:val="0"/>
          <w:marBottom w:val="0"/>
          <w:divBdr>
            <w:top w:val="none" w:sz="0" w:space="0" w:color="auto"/>
            <w:left w:val="none" w:sz="0" w:space="0" w:color="auto"/>
            <w:bottom w:val="none" w:sz="0" w:space="0" w:color="auto"/>
            <w:right w:val="none" w:sz="0" w:space="0" w:color="auto"/>
          </w:divBdr>
        </w:div>
        <w:div w:id="975990708">
          <w:marLeft w:val="0"/>
          <w:marRight w:val="0"/>
          <w:marTop w:val="0"/>
          <w:marBottom w:val="0"/>
          <w:divBdr>
            <w:top w:val="none" w:sz="0" w:space="0" w:color="auto"/>
            <w:left w:val="none" w:sz="0" w:space="0" w:color="auto"/>
            <w:bottom w:val="none" w:sz="0" w:space="0" w:color="auto"/>
            <w:right w:val="none" w:sz="0" w:space="0" w:color="auto"/>
          </w:divBdr>
        </w:div>
        <w:div w:id="1827353256">
          <w:marLeft w:val="0"/>
          <w:marRight w:val="0"/>
          <w:marTop w:val="0"/>
          <w:marBottom w:val="0"/>
          <w:divBdr>
            <w:top w:val="none" w:sz="0" w:space="0" w:color="auto"/>
            <w:left w:val="none" w:sz="0" w:space="0" w:color="auto"/>
            <w:bottom w:val="none" w:sz="0" w:space="0" w:color="auto"/>
            <w:right w:val="none" w:sz="0" w:space="0" w:color="auto"/>
          </w:divBdr>
        </w:div>
        <w:div w:id="1841508110">
          <w:marLeft w:val="0"/>
          <w:marRight w:val="0"/>
          <w:marTop w:val="0"/>
          <w:marBottom w:val="0"/>
          <w:divBdr>
            <w:top w:val="none" w:sz="0" w:space="0" w:color="auto"/>
            <w:left w:val="none" w:sz="0" w:space="0" w:color="auto"/>
            <w:bottom w:val="none" w:sz="0" w:space="0" w:color="auto"/>
            <w:right w:val="none" w:sz="0" w:space="0" w:color="auto"/>
          </w:divBdr>
        </w:div>
        <w:div w:id="1410232728">
          <w:marLeft w:val="0"/>
          <w:marRight w:val="0"/>
          <w:marTop w:val="0"/>
          <w:marBottom w:val="0"/>
          <w:divBdr>
            <w:top w:val="none" w:sz="0" w:space="0" w:color="auto"/>
            <w:left w:val="none" w:sz="0" w:space="0" w:color="auto"/>
            <w:bottom w:val="none" w:sz="0" w:space="0" w:color="auto"/>
            <w:right w:val="none" w:sz="0" w:space="0" w:color="auto"/>
          </w:divBdr>
        </w:div>
        <w:div w:id="144862627">
          <w:marLeft w:val="0"/>
          <w:marRight w:val="0"/>
          <w:marTop w:val="0"/>
          <w:marBottom w:val="0"/>
          <w:divBdr>
            <w:top w:val="none" w:sz="0" w:space="0" w:color="auto"/>
            <w:left w:val="none" w:sz="0" w:space="0" w:color="auto"/>
            <w:bottom w:val="none" w:sz="0" w:space="0" w:color="auto"/>
            <w:right w:val="none" w:sz="0" w:space="0" w:color="auto"/>
          </w:divBdr>
        </w:div>
        <w:div w:id="794762576">
          <w:marLeft w:val="0"/>
          <w:marRight w:val="0"/>
          <w:marTop w:val="0"/>
          <w:marBottom w:val="0"/>
          <w:divBdr>
            <w:top w:val="none" w:sz="0" w:space="0" w:color="auto"/>
            <w:left w:val="none" w:sz="0" w:space="0" w:color="auto"/>
            <w:bottom w:val="none" w:sz="0" w:space="0" w:color="auto"/>
            <w:right w:val="none" w:sz="0" w:space="0" w:color="auto"/>
          </w:divBdr>
        </w:div>
        <w:div w:id="642735217">
          <w:marLeft w:val="0"/>
          <w:marRight w:val="0"/>
          <w:marTop w:val="0"/>
          <w:marBottom w:val="0"/>
          <w:divBdr>
            <w:top w:val="none" w:sz="0" w:space="0" w:color="auto"/>
            <w:left w:val="none" w:sz="0" w:space="0" w:color="auto"/>
            <w:bottom w:val="none" w:sz="0" w:space="0" w:color="auto"/>
            <w:right w:val="none" w:sz="0" w:space="0" w:color="auto"/>
          </w:divBdr>
        </w:div>
        <w:div w:id="1899783422">
          <w:marLeft w:val="0"/>
          <w:marRight w:val="0"/>
          <w:marTop w:val="0"/>
          <w:marBottom w:val="0"/>
          <w:divBdr>
            <w:top w:val="none" w:sz="0" w:space="0" w:color="auto"/>
            <w:left w:val="none" w:sz="0" w:space="0" w:color="auto"/>
            <w:bottom w:val="none" w:sz="0" w:space="0" w:color="auto"/>
            <w:right w:val="none" w:sz="0" w:space="0" w:color="auto"/>
          </w:divBdr>
        </w:div>
        <w:div w:id="141237941">
          <w:marLeft w:val="0"/>
          <w:marRight w:val="0"/>
          <w:marTop w:val="0"/>
          <w:marBottom w:val="0"/>
          <w:divBdr>
            <w:top w:val="none" w:sz="0" w:space="0" w:color="auto"/>
            <w:left w:val="none" w:sz="0" w:space="0" w:color="auto"/>
            <w:bottom w:val="none" w:sz="0" w:space="0" w:color="auto"/>
            <w:right w:val="none" w:sz="0" w:space="0" w:color="auto"/>
          </w:divBdr>
        </w:div>
        <w:div w:id="647250833">
          <w:marLeft w:val="0"/>
          <w:marRight w:val="0"/>
          <w:marTop w:val="0"/>
          <w:marBottom w:val="0"/>
          <w:divBdr>
            <w:top w:val="none" w:sz="0" w:space="0" w:color="auto"/>
            <w:left w:val="none" w:sz="0" w:space="0" w:color="auto"/>
            <w:bottom w:val="none" w:sz="0" w:space="0" w:color="auto"/>
            <w:right w:val="none" w:sz="0" w:space="0" w:color="auto"/>
          </w:divBdr>
        </w:div>
        <w:div w:id="639963770">
          <w:marLeft w:val="0"/>
          <w:marRight w:val="0"/>
          <w:marTop w:val="0"/>
          <w:marBottom w:val="0"/>
          <w:divBdr>
            <w:top w:val="none" w:sz="0" w:space="0" w:color="auto"/>
            <w:left w:val="none" w:sz="0" w:space="0" w:color="auto"/>
            <w:bottom w:val="none" w:sz="0" w:space="0" w:color="auto"/>
            <w:right w:val="none" w:sz="0" w:space="0" w:color="auto"/>
          </w:divBdr>
        </w:div>
        <w:div w:id="1555581370">
          <w:marLeft w:val="0"/>
          <w:marRight w:val="0"/>
          <w:marTop w:val="0"/>
          <w:marBottom w:val="0"/>
          <w:divBdr>
            <w:top w:val="none" w:sz="0" w:space="0" w:color="auto"/>
            <w:left w:val="none" w:sz="0" w:space="0" w:color="auto"/>
            <w:bottom w:val="none" w:sz="0" w:space="0" w:color="auto"/>
            <w:right w:val="none" w:sz="0" w:space="0" w:color="auto"/>
          </w:divBdr>
        </w:div>
        <w:div w:id="76564458">
          <w:marLeft w:val="0"/>
          <w:marRight w:val="0"/>
          <w:marTop w:val="0"/>
          <w:marBottom w:val="0"/>
          <w:divBdr>
            <w:top w:val="none" w:sz="0" w:space="0" w:color="auto"/>
            <w:left w:val="none" w:sz="0" w:space="0" w:color="auto"/>
            <w:bottom w:val="none" w:sz="0" w:space="0" w:color="auto"/>
            <w:right w:val="none" w:sz="0" w:space="0" w:color="auto"/>
          </w:divBdr>
        </w:div>
        <w:div w:id="2051685304">
          <w:marLeft w:val="0"/>
          <w:marRight w:val="0"/>
          <w:marTop w:val="0"/>
          <w:marBottom w:val="0"/>
          <w:divBdr>
            <w:top w:val="none" w:sz="0" w:space="0" w:color="auto"/>
            <w:left w:val="none" w:sz="0" w:space="0" w:color="auto"/>
            <w:bottom w:val="none" w:sz="0" w:space="0" w:color="auto"/>
            <w:right w:val="none" w:sz="0" w:space="0" w:color="auto"/>
          </w:divBdr>
        </w:div>
        <w:div w:id="455757144">
          <w:marLeft w:val="0"/>
          <w:marRight w:val="0"/>
          <w:marTop w:val="0"/>
          <w:marBottom w:val="0"/>
          <w:divBdr>
            <w:top w:val="none" w:sz="0" w:space="0" w:color="auto"/>
            <w:left w:val="none" w:sz="0" w:space="0" w:color="auto"/>
            <w:bottom w:val="none" w:sz="0" w:space="0" w:color="auto"/>
            <w:right w:val="none" w:sz="0" w:space="0" w:color="auto"/>
          </w:divBdr>
        </w:div>
        <w:div w:id="1236011617">
          <w:marLeft w:val="0"/>
          <w:marRight w:val="0"/>
          <w:marTop w:val="0"/>
          <w:marBottom w:val="0"/>
          <w:divBdr>
            <w:top w:val="none" w:sz="0" w:space="0" w:color="auto"/>
            <w:left w:val="none" w:sz="0" w:space="0" w:color="auto"/>
            <w:bottom w:val="none" w:sz="0" w:space="0" w:color="auto"/>
            <w:right w:val="none" w:sz="0" w:space="0" w:color="auto"/>
          </w:divBdr>
        </w:div>
        <w:div w:id="686980357">
          <w:marLeft w:val="0"/>
          <w:marRight w:val="0"/>
          <w:marTop w:val="0"/>
          <w:marBottom w:val="0"/>
          <w:divBdr>
            <w:top w:val="none" w:sz="0" w:space="0" w:color="auto"/>
            <w:left w:val="none" w:sz="0" w:space="0" w:color="auto"/>
            <w:bottom w:val="none" w:sz="0" w:space="0" w:color="auto"/>
            <w:right w:val="none" w:sz="0" w:space="0" w:color="auto"/>
          </w:divBdr>
        </w:div>
        <w:div w:id="1651713597">
          <w:marLeft w:val="0"/>
          <w:marRight w:val="0"/>
          <w:marTop w:val="0"/>
          <w:marBottom w:val="0"/>
          <w:divBdr>
            <w:top w:val="none" w:sz="0" w:space="0" w:color="auto"/>
            <w:left w:val="none" w:sz="0" w:space="0" w:color="auto"/>
            <w:bottom w:val="none" w:sz="0" w:space="0" w:color="auto"/>
            <w:right w:val="none" w:sz="0" w:space="0" w:color="auto"/>
          </w:divBdr>
        </w:div>
        <w:div w:id="2139254968">
          <w:marLeft w:val="0"/>
          <w:marRight w:val="0"/>
          <w:marTop w:val="0"/>
          <w:marBottom w:val="0"/>
          <w:divBdr>
            <w:top w:val="none" w:sz="0" w:space="0" w:color="auto"/>
            <w:left w:val="none" w:sz="0" w:space="0" w:color="auto"/>
            <w:bottom w:val="none" w:sz="0" w:space="0" w:color="auto"/>
            <w:right w:val="none" w:sz="0" w:space="0" w:color="auto"/>
          </w:divBdr>
        </w:div>
        <w:div w:id="1758674412">
          <w:marLeft w:val="0"/>
          <w:marRight w:val="0"/>
          <w:marTop w:val="0"/>
          <w:marBottom w:val="0"/>
          <w:divBdr>
            <w:top w:val="none" w:sz="0" w:space="0" w:color="auto"/>
            <w:left w:val="none" w:sz="0" w:space="0" w:color="auto"/>
            <w:bottom w:val="none" w:sz="0" w:space="0" w:color="auto"/>
            <w:right w:val="none" w:sz="0" w:space="0" w:color="auto"/>
          </w:divBdr>
        </w:div>
        <w:div w:id="289407571">
          <w:marLeft w:val="0"/>
          <w:marRight w:val="0"/>
          <w:marTop w:val="0"/>
          <w:marBottom w:val="0"/>
          <w:divBdr>
            <w:top w:val="none" w:sz="0" w:space="0" w:color="auto"/>
            <w:left w:val="none" w:sz="0" w:space="0" w:color="auto"/>
            <w:bottom w:val="none" w:sz="0" w:space="0" w:color="auto"/>
            <w:right w:val="none" w:sz="0" w:space="0" w:color="auto"/>
          </w:divBdr>
        </w:div>
        <w:div w:id="710765410">
          <w:marLeft w:val="0"/>
          <w:marRight w:val="0"/>
          <w:marTop w:val="0"/>
          <w:marBottom w:val="0"/>
          <w:divBdr>
            <w:top w:val="none" w:sz="0" w:space="0" w:color="auto"/>
            <w:left w:val="none" w:sz="0" w:space="0" w:color="auto"/>
            <w:bottom w:val="none" w:sz="0" w:space="0" w:color="auto"/>
            <w:right w:val="none" w:sz="0" w:space="0" w:color="auto"/>
          </w:divBdr>
        </w:div>
        <w:div w:id="973827380">
          <w:marLeft w:val="0"/>
          <w:marRight w:val="0"/>
          <w:marTop w:val="0"/>
          <w:marBottom w:val="0"/>
          <w:divBdr>
            <w:top w:val="none" w:sz="0" w:space="0" w:color="auto"/>
            <w:left w:val="none" w:sz="0" w:space="0" w:color="auto"/>
            <w:bottom w:val="none" w:sz="0" w:space="0" w:color="auto"/>
            <w:right w:val="none" w:sz="0" w:space="0" w:color="auto"/>
          </w:divBdr>
        </w:div>
        <w:div w:id="246112296">
          <w:marLeft w:val="0"/>
          <w:marRight w:val="0"/>
          <w:marTop w:val="0"/>
          <w:marBottom w:val="0"/>
          <w:divBdr>
            <w:top w:val="none" w:sz="0" w:space="0" w:color="auto"/>
            <w:left w:val="none" w:sz="0" w:space="0" w:color="auto"/>
            <w:bottom w:val="none" w:sz="0" w:space="0" w:color="auto"/>
            <w:right w:val="none" w:sz="0" w:space="0" w:color="auto"/>
          </w:divBdr>
        </w:div>
        <w:div w:id="186139233">
          <w:marLeft w:val="0"/>
          <w:marRight w:val="0"/>
          <w:marTop w:val="0"/>
          <w:marBottom w:val="0"/>
          <w:divBdr>
            <w:top w:val="none" w:sz="0" w:space="0" w:color="auto"/>
            <w:left w:val="none" w:sz="0" w:space="0" w:color="auto"/>
            <w:bottom w:val="none" w:sz="0" w:space="0" w:color="auto"/>
            <w:right w:val="none" w:sz="0" w:space="0" w:color="auto"/>
          </w:divBdr>
        </w:div>
        <w:div w:id="764618129">
          <w:marLeft w:val="0"/>
          <w:marRight w:val="0"/>
          <w:marTop w:val="0"/>
          <w:marBottom w:val="0"/>
          <w:divBdr>
            <w:top w:val="none" w:sz="0" w:space="0" w:color="auto"/>
            <w:left w:val="none" w:sz="0" w:space="0" w:color="auto"/>
            <w:bottom w:val="none" w:sz="0" w:space="0" w:color="auto"/>
            <w:right w:val="none" w:sz="0" w:space="0" w:color="auto"/>
          </w:divBdr>
        </w:div>
        <w:div w:id="1040786057">
          <w:marLeft w:val="0"/>
          <w:marRight w:val="0"/>
          <w:marTop w:val="0"/>
          <w:marBottom w:val="0"/>
          <w:divBdr>
            <w:top w:val="none" w:sz="0" w:space="0" w:color="auto"/>
            <w:left w:val="none" w:sz="0" w:space="0" w:color="auto"/>
            <w:bottom w:val="none" w:sz="0" w:space="0" w:color="auto"/>
            <w:right w:val="none" w:sz="0" w:space="0" w:color="auto"/>
          </w:divBdr>
        </w:div>
        <w:div w:id="1944878782">
          <w:marLeft w:val="0"/>
          <w:marRight w:val="0"/>
          <w:marTop w:val="0"/>
          <w:marBottom w:val="0"/>
          <w:divBdr>
            <w:top w:val="none" w:sz="0" w:space="0" w:color="auto"/>
            <w:left w:val="none" w:sz="0" w:space="0" w:color="auto"/>
            <w:bottom w:val="none" w:sz="0" w:space="0" w:color="auto"/>
            <w:right w:val="none" w:sz="0" w:space="0" w:color="auto"/>
          </w:divBdr>
        </w:div>
        <w:div w:id="2137064306">
          <w:marLeft w:val="0"/>
          <w:marRight w:val="0"/>
          <w:marTop w:val="0"/>
          <w:marBottom w:val="0"/>
          <w:divBdr>
            <w:top w:val="none" w:sz="0" w:space="0" w:color="auto"/>
            <w:left w:val="none" w:sz="0" w:space="0" w:color="auto"/>
            <w:bottom w:val="none" w:sz="0" w:space="0" w:color="auto"/>
            <w:right w:val="none" w:sz="0" w:space="0" w:color="auto"/>
          </w:divBdr>
        </w:div>
        <w:div w:id="974607516">
          <w:marLeft w:val="0"/>
          <w:marRight w:val="0"/>
          <w:marTop w:val="0"/>
          <w:marBottom w:val="0"/>
          <w:divBdr>
            <w:top w:val="none" w:sz="0" w:space="0" w:color="auto"/>
            <w:left w:val="none" w:sz="0" w:space="0" w:color="auto"/>
            <w:bottom w:val="none" w:sz="0" w:space="0" w:color="auto"/>
            <w:right w:val="none" w:sz="0" w:space="0" w:color="auto"/>
          </w:divBdr>
        </w:div>
        <w:div w:id="12877676">
          <w:marLeft w:val="0"/>
          <w:marRight w:val="0"/>
          <w:marTop w:val="0"/>
          <w:marBottom w:val="0"/>
          <w:divBdr>
            <w:top w:val="none" w:sz="0" w:space="0" w:color="auto"/>
            <w:left w:val="none" w:sz="0" w:space="0" w:color="auto"/>
            <w:bottom w:val="none" w:sz="0" w:space="0" w:color="auto"/>
            <w:right w:val="none" w:sz="0" w:space="0" w:color="auto"/>
          </w:divBdr>
        </w:div>
        <w:div w:id="2019841433">
          <w:marLeft w:val="0"/>
          <w:marRight w:val="0"/>
          <w:marTop w:val="0"/>
          <w:marBottom w:val="0"/>
          <w:divBdr>
            <w:top w:val="none" w:sz="0" w:space="0" w:color="auto"/>
            <w:left w:val="none" w:sz="0" w:space="0" w:color="auto"/>
            <w:bottom w:val="none" w:sz="0" w:space="0" w:color="auto"/>
            <w:right w:val="none" w:sz="0" w:space="0" w:color="auto"/>
          </w:divBdr>
        </w:div>
        <w:div w:id="2051492215">
          <w:marLeft w:val="0"/>
          <w:marRight w:val="0"/>
          <w:marTop w:val="0"/>
          <w:marBottom w:val="0"/>
          <w:divBdr>
            <w:top w:val="none" w:sz="0" w:space="0" w:color="auto"/>
            <w:left w:val="none" w:sz="0" w:space="0" w:color="auto"/>
            <w:bottom w:val="none" w:sz="0" w:space="0" w:color="auto"/>
            <w:right w:val="none" w:sz="0" w:space="0" w:color="auto"/>
          </w:divBdr>
        </w:div>
        <w:div w:id="1870681090">
          <w:marLeft w:val="0"/>
          <w:marRight w:val="0"/>
          <w:marTop w:val="0"/>
          <w:marBottom w:val="0"/>
          <w:divBdr>
            <w:top w:val="none" w:sz="0" w:space="0" w:color="auto"/>
            <w:left w:val="none" w:sz="0" w:space="0" w:color="auto"/>
            <w:bottom w:val="none" w:sz="0" w:space="0" w:color="auto"/>
            <w:right w:val="none" w:sz="0" w:space="0" w:color="auto"/>
          </w:divBdr>
        </w:div>
        <w:div w:id="40980019">
          <w:marLeft w:val="0"/>
          <w:marRight w:val="0"/>
          <w:marTop w:val="0"/>
          <w:marBottom w:val="0"/>
          <w:divBdr>
            <w:top w:val="none" w:sz="0" w:space="0" w:color="auto"/>
            <w:left w:val="none" w:sz="0" w:space="0" w:color="auto"/>
            <w:bottom w:val="none" w:sz="0" w:space="0" w:color="auto"/>
            <w:right w:val="none" w:sz="0" w:space="0" w:color="auto"/>
          </w:divBdr>
        </w:div>
        <w:div w:id="641086007">
          <w:marLeft w:val="0"/>
          <w:marRight w:val="0"/>
          <w:marTop w:val="0"/>
          <w:marBottom w:val="0"/>
          <w:divBdr>
            <w:top w:val="none" w:sz="0" w:space="0" w:color="auto"/>
            <w:left w:val="none" w:sz="0" w:space="0" w:color="auto"/>
            <w:bottom w:val="none" w:sz="0" w:space="0" w:color="auto"/>
            <w:right w:val="none" w:sz="0" w:space="0" w:color="auto"/>
          </w:divBdr>
        </w:div>
        <w:div w:id="1835029213">
          <w:marLeft w:val="0"/>
          <w:marRight w:val="0"/>
          <w:marTop w:val="0"/>
          <w:marBottom w:val="0"/>
          <w:divBdr>
            <w:top w:val="none" w:sz="0" w:space="0" w:color="auto"/>
            <w:left w:val="none" w:sz="0" w:space="0" w:color="auto"/>
            <w:bottom w:val="none" w:sz="0" w:space="0" w:color="auto"/>
            <w:right w:val="none" w:sz="0" w:space="0" w:color="auto"/>
          </w:divBdr>
        </w:div>
        <w:div w:id="29765121">
          <w:marLeft w:val="0"/>
          <w:marRight w:val="0"/>
          <w:marTop w:val="0"/>
          <w:marBottom w:val="0"/>
          <w:divBdr>
            <w:top w:val="none" w:sz="0" w:space="0" w:color="auto"/>
            <w:left w:val="none" w:sz="0" w:space="0" w:color="auto"/>
            <w:bottom w:val="none" w:sz="0" w:space="0" w:color="auto"/>
            <w:right w:val="none" w:sz="0" w:space="0" w:color="auto"/>
          </w:divBdr>
        </w:div>
        <w:div w:id="55474033">
          <w:marLeft w:val="0"/>
          <w:marRight w:val="0"/>
          <w:marTop w:val="0"/>
          <w:marBottom w:val="0"/>
          <w:divBdr>
            <w:top w:val="none" w:sz="0" w:space="0" w:color="auto"/>
            <w:left w:val="none" w:sz="0" w:space="0" w:color="auto"/>
            <w:bottom w:val="none" w:sz="0" w:space="0" w:color="auto"/>
            <w:right w:val="none" w:sz="0" w:space="0" w:color="auto"/>
          </w:divBdr>
        </w:div>
        <w:div w:id="1368942998">
          <w:marLeft w:val="0"/>
          <w:marRight w:val="0"/>
          <w:marTop w:val="0"/>
          <w:marBottom w:val="0"/>
          <w:divBdr>
            <w:top w:val="none" w:sz="0" w:space="0" w:color="auto"/>
            <w:left w:val="none" w:sz="0" w:space="0" w:color="auto"/>
            <w:bottom w:val="none" w:sz="0" w:space="0" w:color="auto"/>
            <w:right w:val="none" w:sz="0" w:space="0" w:color="auto"/>
          </w:divBdr>
        </w:div>
        <w:div w:id="1085766035">
          <w:marLeft w:val="0"/>
          <w:marRight w:val="0"/>
          <w:marTop w:val="0"/>
          <w:marBottom w:val="0"/>
          <w:divBdr>
            <w:top w:val="none" w:sz="0" w:space="0" w:color="auto"/>
            <w:left w:val="none" w:sz="0" w:space="0" w:color="auto"/>
            <w:bottom w:val="none" w:sz="0" w:space="0" w:color="auto"/>
            <w:right w:val="none" w:sz="0" w:space="0" w:color="auto"/>
          </w:divBdr>
        </w:div>
        <w:div w:id="981468215">
          <w:marLeft w:val="0"/>
          <w:marRight w:val="0"/>
          <w:marTop w:val="0"/>
          <w:marBottom w:val="0"/>
          <w:divBdr>
            <w:top w:val="none" w:sz="0" w:space="0" w:color="auto"/>
            <w:left w:val="none" w:sz="0" w:space="0" w:color="auto"/>
            <w:bottom w:val="none" w:sz="0" w:space="0" w:color="auto"/>
            <w:right w:val="none" w:sz="0" w:space="0" w:color="auto"/>
          </w:divBdr>
        </w:div>
        <w:div w:id="988829364">
          <w:marLeft w:val="0"/>
          <w:marRight w:val="0"/>
          <w:marTop w:val="0"/>
          <w:marBottom w:val="0"/>
          <w:divBdr>
            <w:top w:val="none" w:sz="0" w:space="0" w:color="auto"/>
            <w:left w:val="none" w:sz="0" w:space="0" w:color="auto"/>
            <w:bottom w:val="none" w:sz="0" w:space="0" w:color="auto"/>
            <w:right w:val="none" w:sz="0" w:space="0" w:color="auto"/>
          </w:divBdr>
        </w:div>
        <w:div w:id="1561790046">
          <w:marLeft w:val="0"/>
          <w:marRight w:val="0"/>
          <w:marTop w:val="0"/>
          <w:marBottom w:val="0"/>
          <w:divBdr>
            <w:top w:val="none" w:sz="0" w:space="0" w:color="auto"/>
            <w:left w:val="none" w:sz="0" w:space="0" w:color="auto"/>
            <w:bottom w:val="none" w:sz="0" w:space="0" w:color="auto"/>
            <w:right w:val="none" w:sz="0" w:space="0" w:color="auto"/>
          </w:divBdr>
        </w:div>
        <w:div w:id="1125348721">
          <w:marLeft w:val="0"/>
          <w:marRight w:val="0"/>
          <w:marTop w:val="0"/>
          <w:marBottom w:val="0"/>
          <w:divBdr>
            <w:top w:val="none" w:sz="0" w:space="0" w:color="auto"/>
            <w:left w:val="none" w:sz="0" w:space="0" w:color="auto"/>
            <w:bottom w:val="none" w:sz="0" w:space="0" w:color="auto"/>
            <w:right w:val="none" w:sz="0" w:space="0" w:color="auto"/>
          </w:divBdr>
        </w:div>
        <w:div w:id="503207266">
          <w:marLeft w:val="0"/>
          <w:marRight w:val="0"/>
          <w:marTop w:val="0"/>
          <w:marBottom w:val="0"/>
          <w:divBdr>
            <w:top w:val="none" w:sz="0" w:space="0" w:color="auto"/>
            <w:left w:val="none" w:sz="0" w:space="0" w:color="auto"/>
            <w:bottom w:val="none" w:sz="0" w:space="0" w:color="auto"/>
            <w:right w:val="none" w:sz="0" w:space="0" w:color="auto"/>
          </w:divBdr>
        </w:div>
        <w:div w:id="1110201201">
          <w:marLeft w:val="0"/>
          <w:marRight w:val="0"/>
          <w:marTop w:val="0"/>
          <w:marBottom w:val="0"/>
          <w:divBdr>
            <w:top w:val="none" w:sz="0" w:space="0" w:color="auto"/>
            <w:left w:val="none" w:sz="0" w:space="0" w:color="auto"/>
            <w:bottom w:val="none" w:sz="0" w:space="0" w:color="auto"/>
            <w:right w:val="none" w:sz="0" w:space="0" w:color="auto"/>
          </w:divBdr>
        </w:div>
        <w:div w:id="1240092220">
          <w:marLeft w:val="0"/>
          <w:marRight w:val="0"/>
          <w:marTop w:val="0"/>
          <w:marBottom w:val="0"/>
          <w:divBdr>
            <w:top w:val="none" w:sz="0" w:space="0" w:color="auto"/>
            <w:left w:val="none" w:sz="0" w:space="0" w:color="auto"/>
            <w:bottom w:val="none" w:sz="0" w:space="0" w:color="auto"/>
            <w:right w:val="none" w:sz="0" w:space="0" w:color="auto"/>
          </w:divBdr>
        </w:div>
        <w:div w:id="1636334770">
          <w:marLeft w:val="0"/>
          <w:marRight w:val="0"/>
          <w:marTop w:val="0"/>
          <w:marBottom w:val="0"/>
          <w:divBdr>
            <w:top w:val="none" w:sz="0" w:space="0" w:color="auto"/>
            <w:left w:val="none" w:sz="0" w:space="0" w:color="auto"/>
            <w:bottom w:val="none" w:sz="0" w:space="0" w:color="auto"/>
            <w:right w:val="none" w:sz="0" w:space="0" w:color="auto"/>
          </w:divBdr>
        </w:div>
        <w:div w:id="1488596794">
          <w:marLeft w:val="0"/>
          <w:marRight w:val="0"/>
          <w:marTop w:val="0"/>
          <w:marBottom w:val="0"/>
          <w:divBdr>
            <w:top w:val="none" w:sz="0" w:space="0" w:color="auto"/>
            <w:left w:val="none" w:sz="0" w:space="0" w:color="auto"/>
            <w:bottom w:val="none" w:sz="0" w:space="0" w:color="auto"/>
            <w:right w:val="none" w:sz="0" w:space="0" w:color="auto"/>
          </w:divBdr>
        </w:div>
        <w:div w:id="1472988799">
          <w:marLeft w:val="0"/>
          <w:marRight w:val="0"/>
          <w:marTop w:val="0"/>
          <w:marBottom w:val="0"/>
          <w:divBdr>
            <w:top w:val="none" w:sz="0" w:space="0" w:color="auto"/>
            <w:left w:val="none" w:sz="0" w:space="0" w:color="auto"/>
            <w:bottom w:val="none" w:sz="0" w:space="0" w:color="auto"/>
            <w:right w:val="none" w:sz="0" w:space="0" w:color="auto"/>
          </w:divBdr>
        </w:div>
        <w:div w:id="830872959">
          <w:marLeft w:val="0"/>
          <w:marRight w:val="0"/>
          <w:marTop w:val="0"/>
          <w:marBottom w:val="0"/>
          <w:divBdr>
            <w:top w:val="none" w:sz="0" w:space="0" w:color="auto"/>
            <w:left w:val="none" w:sz="0" w:space="0" w:color="auto"/>
            <w:bottom w:val="none" w:sz="0" w:space="0" w:color="auto"/>
            <w:right w:val="none" w:sz="0" w:space="0" w:color="auto"/>
          </w:divBdr>
        </w:div>
        <w:div w:id="697394235">
          <w:marLeft w:val="0"/>
          <w:marRight w:val="0"/>
          <w:marTop w:val="0"/>
          <w:marBottom w:val="0"/>
          <w:divBdr>
            <w:top w:val="none" w:sz="0" w:space="0" w:color="auto"/>
            <w:left w:val="none" w:sz="0" w:space="0" w:color="auto"/>
            <w:bottom w:val="none" w:sz="0" w:space="0" w:color="auto"/>
            <w:right w:val="none" w:sz="0" w:space="0" w:color="auto"/>
          </w:divBdr>
        </w:div>
        <w:div w:id="1512909105">
          <w:marLeft w:val="0"/>
          <w:marRight w:val="0"/>
          <w:marTop w:val="0"/>
          <w:marBottom w:val="0"/>
          <w:divBdr>
            <w:top w:val="none" w:sz="0" w:space="0" w:color="auto"/>
            <w:left w:val="none" w:sz="0" w:space="0" w:color="auto"/>
            <w:bottom w:val="none" w:sz="0" w:space="0" w:color="auto"/>
            <w:right w:val="none" w:sz="0" w:space="0" w:color="auto"/>
          </w:divBdr>
        </w:div>
        <w:div w:id="1412774631">
          <w:marLeft w:val="0"/>
          <w:marRight w:val="0"/>
          <w:marTop w:val="0"/>
          <w:marBottom w:val="0"/>
          <w:divBdr>
            <w:top w:val="none" w:sz="0" w:space="0" w:color="auto"/>
            <w:left w:val="none" w:sz="0" w:space="0" w:color="auto"/>
            <w:bottom w:val="none" w:sz="0" w:space="0" w:color="auto"/>
            <w:right w:val="none" w:sz="0" w:space="0" w:color="auto"/>
          </w:divBdr>
        </w:div>
        <w:div w:id="1370304918">
          <w:marLeft w:val="0"/>
          <w:marRight w:val="0"/>
          <w:marTop w:val="0"/>
          <w:marBottom w:val="0"/>
          <w:divBdr>
            <w:top w:val="none" w:sz="0" w:space="0" w:color="auto"/>
            <w:left w:val="none" w:sz="0" w:space="0" w:color="auto"/>
            <w:bottom w:val="none" w:sz="0" w:space="0" w:color="auto"/>
            <w:right w:val="none" w:sz="0" w:space="0" w:color="auto"/>
          </w:divBdr>
        </w:div>
        <w:div w:id="1797095228">
          <w:marLeft w:val="0"/>
          <w:marRight w:val="0"/>
          <w:marTop w:val="0"/>
          <w:marBottom w:val="0"/>
          <w:divBdr>
            <w:top w:val="none" w:sz="0" w:space="0" w:color="auto"/>
            <w:left w:val="none" w:sz="0" w:space="0" w:color="auto"/>
            <w:bottom w:val="none" w:sz="0" w:space="0" w:color="auto"/>
            <w:right w:val="none" w:sz="0" w:space="0" w:color="auto"/>
          </w:divBdr>
        </w:div>
        <w:div w:id="1258447464">
          <w:marLeft w:val="0"/>
          <w:marRight w:val="0"/>
          <w:marTop w:val="0"/>
          <w:marBottom w:val="0"/>
          <w:divBdr>
            <w:top w:val="none" w:sz="0" w:space="0" w:color="auto"/>
            <w:left w:val="none" w:sz="0" w:space="0" w:color="auto"/>
            <w:bottom w:val="none" w:sz="0" w:space="0" w:color="auto"/>
            <w:right w:val="none" w:sz="0" w:space="0" w:color="auto"/>
          </w:divBdr>
        </w:div>
        <w:div w:id="1636789554">
          <w:marLeft w:val="0"/>
          <w:marRight w:val="0"/>
          <w:marTop w:val="0"/>
          <w:marBottom w:val="0"/>
          <w:divBdr>
            <w:top w:val="none" w:sz="0" w:space="0" w:color="auto"/>
            <w:left w:val="none" w:sz="0" w:space="0" w:color="auto"/>
            <w:bottom w:val="none" w:sz="0" w:space="0" w:color="auto"/>
            <w:right w:val="none" w:sz="0" w:space="0" w:color="auto"/>
          </w:divBdr>
        </w:div>
        <w:div w:id="1089348795">
          <w:marLeft w:val="0"/>
          <w:marRight w:val="0"/>
          <w:marTop w:val="0"/>
          <w:marBottom w:val="0"/>
          <w:divBdr>
            <w:top w:val="none" w:sz="0" w:space="0" w:color="auto"/>
            <w:left w:val="none" w:sz="0" w:space="0" w:color="auto"/>
            <w:bottom w:val="none" w:sz="0" w:space="0" w:color="auto"/>
            <w:right w:val="none" w:sz="0" w:space="0" w:color="auto"/>
          </w:divBdr>
        </w:div>
        <w:div w:id="573315257">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820339578">
          <w:marLeft w:val="0"/>
          <w:marRight w:val="0"/>
          <w:marTop w:val="0"/>
          <w:marBottom w:val="0"/>
          <w:divBdr>
            <w:top w:val="none" w:sz="0" w:space="0" w:color="auto"/>
            <w:left w:val="none" w:sz="0" w:space="0" w:color="auto"/>
            <w:bottom w:val="none" w:sz="0" w:space="0" w:color="auto"/>
            <w:right w:val="none" w:sz="0" w:space="0" w:color="auto"/>
          </w:divBdr>
        </w:div>
        <w:div w:id="1006899957">
          <w:marLeft w:val="0"/>
          <w:marRight w:val="0"/>
          <w:marTop w:val="0"/>
          <w:marBottom w:val="0"/>
          <w:divBdr>
            <w:top w:val="none" w:sz="0" w:space="0" w:color="auto"/>
            <w:left w:val="none" w:sz="0" w:space="0" w:color="auto"/>
            <w:bottom w:val="none" w:sz="0" w:space="0" w:color="auto"/>
            <w:right w:val="none" w:sz="0" w:space="0" w:color="auto"/>
          </w:divBdr>
        </w:div>
        <w:div w:id="1285846025">
          <w:marLeft w:val="0"/>
          <w:marRight w:val="0"/>
          <w:marTop w:val="0"/>
          <w:marBottom w:val="0"/>
          <w:divBdr>
            <w:top w:val="none" w:sz="0" w:space="0" w:color="auto"/>
            <w:left w:val="none" w:sz="0" w:space="0" w:color="auto"/>
            <w:bottom w:val="none" w:sz="0" w:space="0" w:color="auto"/>
            <w:right w:val="none" w:sz="0" w:space="0" w:color="auto"/>
          </w:divBdr>
        </w:div>
        <w:div w:id="425662541">
          <w:marLeft w:val="0"/>
          <w:marRight w:val="0"/>
          <w:marTop w:val="0"/>
          <w:marBottom w:val="0"/>
          <w:divBdr>
            <w:top w:val="none" w:sz="0" w:space="0" w:color="auto"/>
            <w:left w:val="none" w:sz="0" w:space="0" w:color="auto"/>
            <w:bottom w:val="none" w:sz="0" w:space="0" w:color="auto"/>
            <w:right w:val="none" w:sz="0" w:space="0" w:color="auto"/>
          </w:divBdr>
        </w:div>
        <w:div w:id="1304891326">
          <w:marLeft w:val="0"/>
          <w:marRight w:val="0"/>
          <w:marTop w:val="0"/>
          <w:marBottom w:val="0"/>
          <w:divBdr>
            <w:top w:val="none" w:sz="0" w:space="0" w:color="auto"/>
            <w:left w:val="none" w:sz="0" w:space="0" w:color="auto"/>
            <w:bottom w:val="none" w:sz="0" w:space="0" w:color="auto"/>
            <w:right w:val="none" w:sz="0" w:space="0" w:color="auto"/>
          </w:divBdr>
        </w:div>
        <w:div w:id="2063405756">
          <w:marLeft w:val="0"/>
          <w:marRight w:val="0"/>
          <w:marTop w:val="0"/>
          <w:marBottom w:val="0"/>
          <w:divBdr>
            <w:top w:val="none" w:sz="0" w:space="0" w:color="auto"/>
            <w:left w:val="none" w:sz="0" w:space="0" w:color="auto"/>
            <w:bottom w:val="none" w:sz="0" w:space="0" w:color="auto"/>
            <w:right w:val="none" w:sz="0" w:space="0" w:color="auto"/>
          </w:divBdr>
        </w:div>
        <w:div w:id="900213940">
          <w:marLeft w:val="0"/>
          <w:marRight w:val="0"/>
          <w:marTop w:val="0"/>
          <w:marBottom w:val="0"/>
          <w:divBdr>
            <w:top w:val="none" w:sz="0" w:space="0" w:color="auto"/>
            <w:left w:val="none" w:sz="0" w:space="0" w:color="auto"/>
            <w:bottom w:val="none" w:sz="0" w:space="0" w:color="auto"/>
            <w:right w:val="none" w:sz="0" w:space="0" w:color="auto"/>
          </w:divBdr>
        </w:div>
        <w:div w:id="495270547">
          <w:marLeft w:val="0"/>
          <w:marRight w:val="0"/>
          <w:marTop w:val="0"/>
          <w:marBottom w:val="0"/>
          <w:divBdr>
            <w:top w:val="none" w:sz="0" w:space="0" w:color="auto"/>
            <w:left w:val="none" w:sz="0" w:space="0" w:color="auto"/>
            <w:bottom w:val="none" w:sz="0" w:space="0" w:color="auto"/>
            <w:right w:val="none" w:sz="0" w:space="0" w:color="auto"/>
          </w:divBdr>
        </w:div>
        <w:div w:id="668676086">
          <w:marLeft w:val="0"/>
          <w:marRight w:val="0"/>
          <w:marTop w:val="0"/>
          <w:marBottom w:val="0"/>
          <w:divBdr>
            <w:top w:val="none" w:sz="0" w:space="0" w:color="auto"/>
            <w:left w:val="none" w:sz="0" w:space="0" w:color="auto"/>
            <w:bottom w:val="none" w:sz="0" w:space="0" w:color="auto"/>
            <w:right w:val="none" w:sz="0" w:space="0" w:color="auto"/>
          </w:divBdr>
        </w:div>
        <w:div w:id="257295057">
          <w:marLeft w:val="0"/>
          <w:marRight w:val="0"/>
          <w:marTop w:val="0"/>
          <w:marBottom w:val="0"/>
          <w:divBdr>
            <w:top w:val="none" w:sz="0" w:space="0" w:color="auto"/>
            <w:left w:val="none" w:sz="0" w:space="0" w:color="auto"/>
            <w:bottom w:val="none" w:sz="0" w:space="0" w:color="auto"/>
            <w:right w:val="none" w:sz="0" w:space="0" w:color="auto"/>
          </w:divBdr>
        </w:div>
        <w:div w:id="429399702">
          <w:marLeft w:val="0"/>
          <w:marRight w:val="0"/>
          <w:marTop w:val="0"/>
          <w:marBottom w:val="0"/>
          <w:divBdr>
            <w:top w:val="none" w:sz="0" w:space="0" w:color="auto"/>
            <w:left w:val="none" w:sz="0" w:space="0" w:color="auto"/>
            <w:bottom w:val="none" w:sz="0" w:space="0" w:color="auto"/>
            <w:right w:val="none" w:sz="0" w:space="0" w:color="auto"/>
          </w:divBdr>
        </w:div>
        <w:div w:id="1978679493">
          <w:marLeft w:val="0"/>
          <w:marRight w:val="0"/>
          <w:marTop w:val="0"/>
          <w:marBottom w:val="0"/>
          <w:divBdr>
            <w:top w:val="none" w:sz="0" w:space="0" w:color="auto"/>
            <w:left w:val="none" w:sz="0" w:space="0" w:color="auto"/>
            <w:bottom w:val="none" w:sz="0" w:space="0" w:color="auto"/>
            <w:right w:val="none" w:sz="0" w:space="0" w:color="auto"/>
          </w:divBdr>
        </w:div>
        <w:div w:id="1937908423">
          <w:marLeft w:val="0"/>
          <w:marRight w:val="0"/>
          <w:marTop w:val="0"/>
          <w:marBottom w:val="0"/>
          <w:divBdr>
            <w:top w:val="none" w:sz="0" w:space="0" w:color="auto"/>
            <w:left w:val="none" w:sz="0" w:space="0" w:color="auto"/>
            <w:bottom w:val="none" w:sz="0" w:space="0" w:color="auto"/>
            <w:right w:val="none" w:sz="0" w:space="0" w:color="auto"/>
          </w:divBdr>
        </w:div>
        <w:div w:id="761032026">
          <w:marLeft w:val="0"/>
          <w:marRight w:val="0"/>
          <w:marTop w:val="0"/>
          <w:marBottom w:val="0"/>
          <w:divBdr>
            <w:top w:val="none" w:sz="0" w:space="0" w:color="auto"/>
            <w:left w:val="none" w:sz="0" w:space="0" w:color="auto"/>
            <w:bottom w:val="none" w:sz="0" w:space="0" w:color="auto"/>
            <w:right w:val="none" w:sz="0" w:space="0" w:color="auto"/>
          </w:divBdr>
        </w:div>
        <w:div w:id="997728686">
          <w:marLeft w:val="0"/>
          <w:marRight w:val="0"/>
          <w:marTop w:val="0"/>
          <w:marBottom w:val="0"/>
          <w:divBdr>
            <w:top w:val="none" w:sz="0" w:space="0" w:color="auto"/>
            <w:left w:val="none" w:sz="0" w:space="0" w:color="auto"/>
            <w:bottom w:val="none" w:sz="0" w:space="0" w:color="auto"/>
            <w:right w:val="none" w:sz="0" w:space="0" w:color="auto"/>
          </w:divBdr>
        </w:div>
        <w:div w:id="561520768">
          <w:marLeft w:val="0"/>
          <w:marRight w:val="0"/>
          <w:marTop w:val="0"/>
          <w:marBottom w:val="0"/>
          <w:divBdr>
            <w:top w:val="none" w:sz="0" w:space="0" w:color="auto"/>
            <w:left w:val="none" w:sz="0" w:space="0" w:color="auto"/>
            <w:bottom w:val="none" w:sz="0" w:space="0" w:color="auto"/>
            <w:right w:val="none" w:sz="0" w:space="0" w:color="auto"/>
          </w:divBdr>
        </w:div>
        <w:div w:id="1436049517">
          <w:marLeft w:val="0"/>
          <w:marRight w:val="0"/>
          <w:marTop w:val="0"/>
          <w:marBottom w:val="0"/>
          <w:divBdr>
            <w:top w:val="none" w:sz="0" w:space="0" w:color="auto"/>
            <w:left w:val="none" w:sz="0" w:space="0" w:color="auto"/>
            <w:bottom w:val="none" w:sz="0" w:space="0" w:color="auto"/>
            <w:right w:val="none" w:sz="0" w:space="0" w:color="auto"/>
          </w:divBdr>
        </w:div>
        <w:div w:id="1698041394">
          <w:marLeft w:val="0"/>
          <w:marRight w:val="0"/>
          <w:marTop w:val="0"/>
          <w:marBottom w:val="0"/>
          <w:divBdr>
            <w:top w:val="none" w:sz="0" w:space="0" w:color="auto"/>
            <w:left w:val="none" w:sz="0" w:space="0" w:color="auto"/>
            <w:bottom w:val="none" w:sz="0" w:space="0" w:color="auto"/>
            <w:right w:val="none" w:sz="0" w:space="0" w:color="auto"/>
          </w:divBdr>
        </w:div>
        <w:div w:id="750392791">
          <w:marLeft w:val="0"/>
          <w:marRight w:val="0"/>
          <w:marTop w:val="0"/>
          <w:marBottom w:val="0"/>
          <w:divBdr>
            <w:top w:val="none" w:sz="0" w:space="0" w:color="auto"/>
            <w:left w:val="none" w:sz="0" w:space="0" w:color="auto"/>
            <w:bottom w:val="none" w:sz="0" w:space="0" w:color="auto"/>
            <w:right w:val="none" w:sz="0" w:space="0" w:color="auto"/>
          </w:divBdr>
        </w:div>
        <w:div w:id="1493332894">
          <w:marLeft w:val="0"/>
          <w:marRight w:val="0"/>
          <w:marTop w:val="0"/>
          <w:marBottom w:val="0"/>
          <w:divBdr>
            <w:top w:val="none" w:sz="0" w:space="0" w:color="auto"/>
            <w:left w:val="none" w:sz="0" w:space="0" w:color="auto"/>
            <w:bottom w:val="none" w:sz="0" w:space="0" w:color="auto"/>
            <w:right w:val="none" w:sz="0" w:space="0" w:color="auto"/>
          </w:divBdr>
        </w:div>
        <w:div w:id="380174635">
          <w:marLeft w:val="0"/>
          <w:marRight w:val="0"/>
          <w:marTop w:val="0"/>
          <w:marBottom w:val="0"/>
          <w:divBdr>
            <w:top w:val="none" w:sz="0" w:space="0" w:color="auto"/>
            <w:left w:val="none" w:sz="0" w:space="0" w:color="auto"/>
            <w:bottom w:val="none" w:sz="0" w:space="0" w:color="auto"/>
            <w:right w:val="none" w:sz="0" w:space="0" w:color="auto"/>
          </w:divBdr>
        </w:div>
        <w:div w:id="1527519134">
          <w:marLeft w:val="0"/>
          <w:marRight w:val="0"/>
          <w:marTop w:val="0"/>
          <w:marBottom w:val="0"/>
          <w:divBdr>
            <w:top w:val="none" w:sz="0" w:space="0" w:color="auto"/>
            <w:left w:val="none" w:sz="0" w:space="0" w:color="auto"/>
            <w:bottom w:val="none" w:sz="0" w:space="0" w:color="auto"/>
            <w:right w:val="none" w:sz="0" w:space="0" w:color="auto"/>
          </w:divBdr>
        </w:div>
        <w:div w:id="511264581">
          <w:marLeft w:val="0"/>
          <w:marRight w:val="0"/>
          <w:marTop w:val="0"/>
          <w:marBottom w:val="0"/>
          <w:divBdr>
            <w:top w:val="none" w:sz="0" w:space="0" w:color="auto"/>
            <w:left w:val="none" w:sz="0" w:space="0" w:color="auto"/>
            <w:bottom w:val="none" w:sz="0" w:space="0" w:color="auto"/>
            <w:right w:val="none" w:sz="0" w:space="0" w:color="auto"/>
          </w:divBdr>
        </w:div>
        <w:div w:id="1121532202">
          <w:marLeft w:val="0"/>
          <w:marRight w:val="0"/>
          <w:marTop w:val="0"/>
          <w:marBottom w:val="0"/>
          <w:divBdr>
            <w:top w:val="none" w:sz="0" w:space="0" w:color="auto"/>
            <w:left w:val="none" w:sz="0" w:space="0" w:color="auto"/>
            <w:bottom w:val="none" w:sz="0" w:space="0" w:color="auto"/>
            <w:right w:val="none" w:sz="0" w:space="0" w:color="auto"/>
          </w:divBdr>
        </w:div>
        <w:div w:id="567770411">
          <w:marLeft w:val="0"/>
          <w:marRight w:val="0"/>
          <w:marTop w:val="0"/>
          <w:marBottom w:val="0"/>
          <w:divBdr>
            <w:top w:val="none" w:sz="0" w:space="0" w:color="auto"/>
            <w:left w:val="none" w:sz="0" w:space="0" w:color="auto"/>
            <w:bottom w:val="none" w:sz="0" w:space="0" w:color="auto"/>
            <w:right w:val="none" w:sz="0" w:space="0" w:color="auto"/>
          </w:divBdr>
        </w:div>
        <w:div w:id="131484670">
          <w:marLeft w:val="0"/>
          <w:marRight w:val="0"/>
          <w:marTop w:val="0"/>
          <w:marBottom w:val="0"/>
          <w:divBdr>
            <w:top w:val="none" w:sz="0" w:space="0" w:color="auto"/>
            <w:left w:val="none" w:sz="0" w:space="0" w:color="auto"/>
            <w:bottom w:val="none" w:sz="0" w:space="0" w:color="auto"/>
            <w:right w:val="none" w:sz="0" w:space="0" w:color="auto"/>
          </w:divBdr>
        </w:div>
        <w:div w:id="1993607178">
          <w:marLeft w:val="0"/>
          <w:marRight w:val="0"/>
          <w:marTop w:val="0"/>
          <w:marBottom w:val="0"/>
          <w:divBdr>
            <w:top w:val="none" w:sz="0" w:space="0" w:color="auto"/>
            <w:left w:val="none" w:sz="0" w:space="0" w:color="auto"/>
            <w:bottom w:val="none" w:sz="0" w:space="0" w:color="auto"/>
            <w:right w:val="none" w:sz="0" w:space="0" w:color="auto"/>
          </w:divBdr>
        </w:div>
        <w:div w:id="44255649">
          <w:marLeft w:val="0"/>
          <w:marRight w:val="0"/>
          <w:marTop w:val="0"/>
          <w:marBottom w:val="0"/>
          <w:divBdr>
            <w:top w:val="none" w:sz="0" w:space="0" w:color="auto"/>
            <w:left w:val="none" w:sz="0" w:space="0" w:color="auto"/>
            <w:bottom w:val="none" w:sz="0" w:space="0" w:color="auto"/>
            <w:right w:val="none" w:sz="0" w:space="0" w:color="auto"/>
          </w:divBdr>
        </w:div>
        <w:div w:id="1239444869">
          <w:marLeft w:val="0"/>
          <w:marRight w:val="0"/>
          <w:marTop w:val="0"/>
          <w:marBottom w:val="0"/>
          <w:divBdr>
            <w:top w:val="none" w:sz="0" w:space="0" w:color="auto"/>
            <w:left w:val="none" w:sz="0" w:space="0" w:color="auto"/>
            <w:bottom w:val="none" w:sz="0" w:space="0" w:color="auto"/>
            <w:right w:val="none" w:sz="0" w:space="0" w:color="auto"/>
          </w:divBdr>
        </w:div>
        <w:div w:id="493104834">
          <w:marLeft w:val="0"/>
          <w:marRight w:val="0"/>
          <w:marTop w:val="0"/>
          <w:marBottom w:val="0"/>
          <w:divBdr>
            <w:top w:val="none" w:sz="0" w:space="0" w:color="auto"/>
            <w:left w:val="none" w:sz="0" w:space="0" w:color="auto"/>
            <w:bottom w:val="none" w:sz="0" w:space="0" w:color="auto"/>
            <w:right w:val="none" w:sz="0" w:space="0" w:color="auto"/>
          </w:divBdr>
        </w:div>
        <w:div w:id="1514614723">
          <w:marLeft w:val="0"/>
          <w:marRight w:val="0"/>
          <w:marTop w:val="0"/>
          <w:marBottom w:val="0"/>
          <w:divBdr>
            <w:top w:val="none" w:sz="0" w:space="0" w:color="auto"/>
            <w:left w:val="none" w:sz="0" w:space="0" w:color="auto"/>
            <w:bottom w:val="none" w:sz="0" w:space="0" w:color="auto"/>
            <w:right w:val="none" w:sz="0" w:space="0" w:color="auto"/>
          </w:divBdr>
        </w:div>
        <w:div w:id="1445617199">
          <w:marLeft w:val="0"/>
          <w:marRight w:val="0"/>
          <w:marTop w:val="0"/>
          <w:marBottom w:val="0"/>
          <w:divBdr>
            <w:top w:val="none" w:sz="0" w:space="0" w:color="auto"/>
            <w:left w:val="none" w:sz="0" w:space="0" w:color="auto"/>
            <w:bottom w:val="none" w:sz="0" w:space="0" w:color="auto"/>
            <w:right w:val="none" w:sz="0" w:space="0" w:color="auto"/>
          </w:divBdr>
        </w:div>
        <w:div w:id="1338852334">
          <w:marLeft w:val="0"/>
          <w:marRight w:val="0"/>
          <w:marTop w:val="0"/>
          <w:marBottom w:val="0"/>
          <w:divBdr>
            <w:top w:val="none" w:sz="0" w:space="0" w:color="auto"/>
            <w:left w:val="none" w:sz="0" w:space="0" w:color="auto"/>
            <w:bottom w:val="none" w:sz="0" w:space="0" w:color="auto"/>
            <w:right w:val="none" w:sz="0" w:space="0" w:color="auto"/>
          </w:divBdr>
        </w:div>
        <w:div w:id="358357535">
          <w:marLeft w:val="0"/>
          <w:marRight w:val="0"/>
          <w:marTop w:val="0"/>
          <w:marBottom w:val="0"/>
          <w:divBdr>
            <w:top w:val="none" w:sz="0" w:space="0" w:color="auto"/>
            <w:left w:val="none" w:sz="0" w:space="0" w:color="auto"/>
            <w:bottom w:val="none" w:sz="0" w:space="0" w:color="auto"/>
            <w:right w:val="none" w:sz="0" w:space="0" w:color="auto"/>
          </w:divBdr>
        </w:div>
        <w:div w:id="751589657">
          <w:marLeft w:val="0"/>
          <w:marRight w:val="0"/>
          <w:marTop w:val="0"/>
          <w:marBottom w:val="0"/>
          <w:divBdr>
            <w:top w:val="none" w:sz="0" w:space="0" w:color="auto"/>
            <w:left w:val="none" w:sz="0" w:space="0" w:color="auto"/>
            <w:bottom w:val="none" w:sz="0" w:space="0" w:color="auto"/>
            <w:right w:val="none" w:sz="0" w:space="0" w:color="auto"/>
          </w:divBdr>
        </w:div>
        <w:div w:id="910770587">
          <w:marLeft w:val="0"/>
          <w:marRight w:val="0"/>
          <w:marTop w:val="0"/>
          <w:marBottom w:val="0"/>
          <w:divBdr>
            <w:top w:val="none" w:sz="0" w:space="0" w:color="auto"/>
            <w:left w:val="none" w:sz="0" w:space="0" w:color="auto"/>
            <w:bottom w:val="none" w:sz="0" w:space="0" w:color="auto"/>
            <w:right w:val="none" w:sz="0" w:space="0" w:color="auto"/>
          </w:divBdr>
        </w:div>
        <w:div w:id="1666981417">
          <w:marLeft w:val="0"/>
          <w:marRight w:val="0"/>
          <w:marTop w:val="0"/>
          <w:marBottom w:val="0"/>
          <w:divBdr>
            <w:top w:val="none" w:sz="0" w:space="0" w:color="auto"/>
            <w:left w:val="none" w:sz="0" w:space="0" w:color="auto"/>
            <w:bottom w:val="none" w:sz="0" w:space="0" w:color="auto"/>
            <w:right w:val="none" w:sz="0" w:space="0" w:color="auto"/>
          </w:divBdr>
        </w:div>
        <w:div w:id="353189710">
          <w:marLeft w:val="0"/>
          <w:marRight w:val="0"/>
          <w:marTop w:val="0"/>
          <w:marBottom w:val="0"/>
          <w:divBdr>
            <w:top w:val="none" w:sz="0" w:space="0" w:color="auto"/>
            <w:left w:val="none" w:sz="0" w:space="0" w:color="auto"/>
            <w:bottom w:val="none" w:sz="0" w:space="0" w:color="auto"/>
            <w:right w:val="none" w:sz="0" w:space="0" w:color="auto"/>
          </w:divBdr>
        </w:div>
        <w:div w:id="568346295">
          <w:marLeft w:val="0"/>
          <w:marRight w:val="0"/>
          <w:marTop w:val="0"/>
          <w:marBottom w:val="0"/>
          <w:divBdr>
            <w:top w:val="none" w:sz="0" w:space="0" w:color="auto"/>
            <w:left w:val="none" w:sz="0" w:space="0" w:color="auto"/>
            <w:bottom w:val="none" w:sz="0" w:space="0" w:color="auto"/>
            <w:right w:val="none" w:sz="0" w:space="0" w:color="auto"/>
          </w:divBdr>
        </w:div>
        <w:div w:id="6563134">
          <w:marLeft w:val="0"/>
          <w:marRight w:val="0"/>
          <w:marTop w:val="0"/>
          <w:marBottom w:val="0"/>
          <w:divBdr>
            <w:top w:val="none" w:sz="0" w:space="0" w:color="auto"/>
            <w:left w:val="none" w:sz="0" w:space="0" w:color="auto"/>
            <w:bottom w:val="none" w:sz="0" w:space="0" w:color="auto"/>
            <w:right w:val="none" w:sz="0" w:space="0" w:color="auto"/>
          </w:divBdr>
        </w:div>
        <w:div w:id="1514956262">
          <w:marLeft w:val="0"/>
          <w:marRight w:val="0"/>
          <w:marTop w:val="0"/>
          <w:marBottom w:val="0"/>
          <w:divBdr>
            <w:top w:val="none" w:sz="0" w:space="0" w:color="auto"/>
            <w:left w:val="none" w:sz="0" w:space="0" w:color="auto"/>
            <w:bottom w:val="none" w:sz="0" w:space="0" w:color="auto"/>
            <w:right w:val="none" w:sz="0" w:space="0" w:color="auto"/>
          </w:divBdr>
        </w:div>
        <w:div w:id="1472213046">
          <w:marLeft w:val="0"/>
          <w:marRight w:val="0"/>
          <w:marTop w:val="0"/>
          <w:marBottom w:val="0"/>
          <w:divBdr>
            <w:top w:val="none" w:sz="0" w:space="0" w:color="auto"/>
            <w:left w:val="none" w:sz="0" w:space="0" w:color="auto"/>
            <w:bottom w:val="none" w:sz="0" w:space="0" w:color="auto"/>
            <w:right w:val="none" w:sz="0" w:space="0" w:color="auto"/>
          </w:divBdr>
        </w:div>
        <w:div w:id="692341039">
          <w:marLeft w:val="0"/>
          <w:marRight w:val="0"/>
          <w:marTop w:val="0"/>
          <w:marBottom w:val="0"/>
          <w:divBdr>
            <w:top w:val="none" w:sz="0" w:space="0" w:color="auto"/>
            <w:left w:val="none" w:sz="0" w:space="0" w:color="auto"/>
            <w:bottom w:val="none" w:sz="0" w:space="0" w:color="auto"/>
            <w:right w:val="none" w:sz="0" w:space="0" w:color="auto"/>
          </w:divBdr>
        </w:div>
        <w:div w:id="680164236">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699942232">
          <w:marLeft w:val="0"/>
          <w:marRight w:val="0"/>
          <w:marTop w:val="0"/>
          <w:marBottom w:val="0"/>
          <w:divBdr>
            <w:top w:val="none" w:sz="0" w:space="0" w:color="auto"/>
            <w:left w:val="none" w:sz="0" w:space="0" w:color="auto"/>
            <w:bottom w:val="none" w:sz="0" w:space="0" w:color="auto"/>
            <w:right w:val="none" w:sz="0" w:space="0" w:color="auto"/>
          </w:divBdr>
        </w:div>
        <w:div w:id="1851794964">
          <w:marLeft w:val="0"/>
          <w:marRight w:val="0"/>
          <w:marTop w:val="0"/>
          <w:marBottom w:val="0"/>
          <w:divBdr>
            <w:top w:val="none" w:sz="0" w:space="0" w:color="auto"/>
            <w:left w:val="none" w:sz="0" w:space="0" w:color="auto"/>
            <w:bottom w:val="none" w:sz="0" w:space="0" w:color="auto"/>
            <w:right w:val="none" w:sz="0" w:space="0" w:color="auto"/>
          </w:divBdr>
        </w:div>
        <w:div w:id="1929924980">
          <w:marLeft w:val="0"/>
          <w:marRight w:val="0"/>
          <w:marTop w:val="0"/>
          <w:marBottom w:val="0"/>
          <w:divBdr>
            <w:top w:val="none" w:sz="0" w:space="0" w:color="auto"/>
            <w:left w:val="none" w:sz="0" w:space="0" w:color="auto"/>
            <w:bottom w:val="none" w:sz="0" w:space="0" w:color="auto"/>
            <w:right w:val="none" w:sz="0" w:space="0" w:color="auto"/>
          </w:divBdr>
        </w:div>
        <w:div w:id="2094206718">
          <w:marLeft w:val="0"/>
          <w:marRight w:val="0"/>
          <w:marTop w:val="0"/>
          <w:marBottom w:val="0"/>
          <w:divBdr>
            <w:top w:val="none" w:sz="0" w:space="0" w:color="auto"/>
            <w:left w:val="none" w:sz="0" w:space="0" w:color="auto"/>
            <w:bottom w:val="none" w:sz="0" w:space="0" w:color="auto"/>
            <w:right w:val="none" w:sz="0" w:space="0" w:color="auto"/>
          </w:divBdr>
        </w:div>
        <w:div w:id="978727915">
          <w:marLeft w:val="0"/>
          <w:marRight w:val="0"/>
          <w:marTop w:val="0"/>
          <w:marBottom w:val="0"/>
          <w:divBdr>
            <w:top w:val="none" w:sz="0" w:space="0" w:color="auto"/>
            <w:left w:val="none" w:sz="0" w:space="0" w:color="auto"/>
            <w:bottom w:val="none" w:sz="0" w:space="0" w:color="auto"/>
            <w:right w:val="none" w:sz="0" w:space="0" w:color="auto"/>
          </w:divBdr>
        </w:div>
        <w:div w:id="1381594139">
          <w:marLeft w:val="0"/>
          <w:marRight w:val="0"/>
          <w:marTop w:val="0"/>
          <w:marBottom w:val="0"/>
          <w:divBdr>
            <w:top w:val="none" w:sz="0" w:space="0" w:color="auto"/>
            <w:left w:val="none" w:sz="0" w:space="0" w:color="auto"/>
            <w:bottom w:val="none" w:sz="0" w:space="0" w:color="auto"/>
            <w:right w:val="none" w:sz="0" w:space="0" w:color="auto"/>
          </w:divBdr>
        </w:div>
      </w:divsChild>
    </w:div>
    <w:div w:id="1635914838">
      <w:bodyDiv w:val="1"/>
      <w:marLeft w:val="0"/>
      <w:marRight w:val="0"/>
      <w:marTop w:val="0"/>
      <w:marBottom w:val="0"/>
      <w:divBdr>
        <w:top w:val="none" w:sz="0" w:space="0" w:color="auto"/>
        <w:left w:val="none" w:sz="0" w:space="0" w:color="auto"/>
        <w:bottom w:val="none" w:sz="0" w:space="0" w:color="auto"/>
        <w:right w:val="none" w:sz="0" w:space="0" w:color="auto"/>
      </w:divBdr>
    </w:div>
    <w:div w:id="1639722453">
      <w:bodyDiv w:val="1"/>
      <w:marLeft w:val="0"/>
      <w:marRight w:val="0"/>
      <w:marTop w:val="0"/>
      <w:marBottom w:val="0"/>
      <w:divBdr>
        <w:top w:val="none" w:sz="0" w:space="0" w:color="auto"/>
        <w:left w:val="none" w:sz="0" w:space="0" w:color="auto"/>
        <w:bottom w:val="none" w:sz="0" w:space="0" w:color="auto"/>
        <w:right w:val="none" w:sz="0" w:space="0" w:color="auto"/>
      </w:divBdr>
    </w:div>
    <w:div w:id="1640962989">
      <w:bodyDiv w:val="1"/>
      <w:marLeft w:val="0"/>
      <w:marRight w:val="0"/>
      <w:marTop w:val="0"/>
      <w:marBottom w:val="0"/>
      <w:divBdr>
        <w:top w:val="none" w:sz="0" w:space="0" w:color="auto"/>
        <w:left w:val="none" w:sz="0" w:space="0" w:color="auto"/>
        <w:bottom w:val="none" w:sz="0" w:space="0" w:color="auto"/>
        <w:right w:val="none" w:sz="0" w:space="0" w:color="auto"/>
      </w:divBdr>
      <w:divsChild>
        <w:div w:id="919558072">
          <w:marLeft w:val="0"/>
          <w:marRight w:val="0"/>
          <w:marTop w:val="0"/>
          <w:marBottom w:val="0"/>
          <w:divBdr>
            <w:top w:val="none" w:sz="0" w:space="0" w:color="auto"/>
            <w:left w:val="none" w:sz="0" w:space="0" w:color="auto"/>
            <w:bottom w:val="none" w:sz="0" w:space="0" w:color="auto"/>
            <w:right w:val="none" w:sz="0" w:space="0" w:color="auto"/>
          </w:divBdr>
          <w:divsChild>
            <w:div w:id="1018582824">
              <w:marLeft w:val="0"/>
              <w:marRight w:val="0"/>
              <w:marTop w:val="0"/>
              <w:marBottom w:val="0"/>
              <w:divBdr>
                <w:top w:val="none" w:sz="0" w:space="0" w:color="auto"/>
                <w:left w:val="none" w:sz="0" w:space="0" w:color="auto"/>
                <w:bottom w:val="none" w:sz="0" w:space="0" w:color="auto"/>
                <w:right w:val="none" w:sz="0" w:space="0" w:color="auto"/>
              </w:divBdr>
              <w:divsChild>
                <w:div w:id="877160483">
                  <w:marLeft w:val="0"/>
                  <w:marRight w:val="0"/>
                  <w:marTop w:val="0"/>
                  <w:marBottom w:val="0"/>
                  <w:divBdr>
                    <w:top w:val="none" w:sz="0" w:space="0" w:color="auto"/>
                    <w:left w:val="none" w:sz="0" w:space="0" w:color="auto"/>
                    <w:bottom w:val="none" w:sz="0" w:space="0" w:color="auto"/>
                    <w:right w:val="none" w:sz="0" w:space="0" w:color="auto"/>
                  </w:divBdr>
                  <w:divsChild>
                    <w:div w:id="19850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2708">
      <w:bodyDiv w:val="1"/>
      <w:marLeft w:val="0"/>
      <w:marRight w:val="0"/>
      <w:marTop w:val="0"/>
      <w:marBottom w:val="0"/>
      <w:divBdr>
        <w:top w:val="none" w:sz="0" w:space="0" w:color="auto"/>
        <w:left w:val="none" w:sz="0" w:space="0" w:color="auto"/>
        <w:bottom w:val="none" w:sz="0" w:space="0" w:color="auto"/>
        <w:right w:val="none" w:sz="0" w:space="0" w:color="auto"/>
      </w:divBdr>
    </w:div>
    <w:div w:id="1642614778">
      <w:bodyDiv w:val="1"/>
      <w:marLeft w:val="0"/>
      <w:marRight w:val="0"/>
      <w:marTop w:val="0"/>
      <w:marBottom w:val="0"/>
      <w:divBdr>
        <w:top w:val="none" w:sz="0" w:space="0" w:color="auto"/>
        <w:left w:val="none" w:sz="0" w:space="0" w:color="auto"/>
        <w:bottom w:val="none" w:sz="0" w:space="0" w:color="auto"/>
        <w:right w:val="none" w:sz="0" w:space="0" w:color="auto"/>
      </w:divBdr>
    </w:div>
    <w:div w:id="1643194463">
      <w:bodyDiv w:val="1"/>
      <w:marLeft w:val="0"/>
      <w:marRight w:val="0"/>
      <w:marTop w:val="0"/>
      <w:marBottom w:val="0"/>
      <w:divBdr>
        <w:top w:val="none" w:sz="0" w:space="0" w:color="auto"/>
        <w:left w:val="none" w:sz="0" w:space="0" w:color="auto"/>
        <w:bottom w:val="none" w:sz="0" w:space="0" w:color="auto"/>
        <w:right w:val="none" w:sz="0" w:space="0" w:color="auto"/>
      </w:divBdr>
    </w:div>
    <w:div w:id="1644963283">
      <w:bodyDiv w:val="1"/>
      <w:marLeft w:val="0"/>
      <w:marRight w:val="0"/>
      <w:marTop w:val="0"/>
      <w:marBottom w:val="0"/>
      <w:divBdr>
        <w:top w:val="none" w:sz="0" w:space="0" w:color="auto"/>
        <w:left w:val="none" w:sz="0" w:space="0" w:color="auto"/>
        <w:bottom w:val="none" w:sz="0" w:space="0" w:color="auto"/>
        <w:right w:val="none" w:sz="0" w:space="0" w:color="auto"/>
      </w:divBdr>
    </w:div>
    <w:div w:id="164616156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90">
          <w:marLeft w:val="0"/>
          <w:marRight w:val="0"/>
          <w:marTop w:val="0"/>
          <w:marBottom w:val="0"/>
          <w:divBdr>
            <w:top w:val="none" w:sz="0" w:space="0" w:color="auto"/>
            <w:left w:val="none" w:sz="0" w:space="0" w:color="auto"/>
            <w:bottom w:val="none" w:sz="0" w:space="0" w:color="auto"/>
            <w:right w:val="none" w:sz="0" w:space="0" w:color="auto"/>
          </w:divBdr>
          <w:divsChild>
            <w:div w:id="2054304817">
              <w:marLeft w:val="0"/>
              <w:marRight w:val="0"/>
              <w:marTop w:val="0"/>
              <w:marBottom w:val="0"/>
              <w:divBdr>
                <w:top w:val="none" w:sz="0" w:space="0" w:color="auto"/>
                <w:left w:val="none" w:sz="0" w:space="0" w:color="auto"/>
                <w:bottom w:val="none" w:sz="0" w:space="0" w:color="auto"/>
                <w:right w:val="none" w:sz="0" w:space="0" w:color="auto"/>
              </w:divBdr>
            </w:div>
            <w:div w:id="2091924561">
              <w:marLeft w:val="0"/>
              <w:marRight w:val="165"/>
              <w:marTop w:val="150"/>
              <w:marBottom w:val="0"/>
              <w:divBdr>
                <w:top w:val="none" w:sz="0" w:space="0" w:color="auto"/>
                <w:left w:val="none" w:sz="0" w:space="0" w:color="auto"/>
                <w:bottom w:val="none" w:sz="0" w:space="0" w:color="auto"/>
                <w:right w:val="none" w:sz="0" w:space="0" w:color="auto"/>
              </w:divBdr>
              <w:divsChild>
                <w:div w:id="907812052">
                  <w:marLeft w:val="0"/>
                  <w:marRight w:val="0"/>
                  <w:marTop w:val="0"/>
                  <w:marBottom w:val="0"/>
                  <w:divBdr>
                    <w:top w:val="none" w:sz="0" w:space="0" w:color="auto"/>
                    <w:left w:val="none" w:sz="0" w:space="0" w:color="auto"/>
                    <w:bottom w:val="none" w:sz="0" w:space="0" w:color="auto"/>
                    <w:right w:val="none" w:sz="0" w:space="0" w:color="auto"/>
                  </w:divBdr>
                  <w:divsChild>
                    <w:div w:id="5542396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2443095">
          <w:marLeft w:val="0"/>
          <w:marRight w:val="0"/>
          <w:marTop w:val="0"/>
          <w:marBottom w:val="0"/>
          <w:divBdr>
            <w:top w:val="none" w:sz="0" w:space="0" w:color="auto"/>
            <w:left w:val="none" w:sz="0" w:space="0" w:color="auto"/>
            <w:bottom w:val="none" w:sz="0" w:space="0" w:color="auto"/>
            <w:right w:val="none" w:sz="0" w:space="0" w:color="auto"/>
          </w:divBdr>
        </w:div>
      </w:divsChild>
    </w:div>
    <w:div w:id="1646472177">
      <w:bodyDiv w:val="1"/>
      <w:marLeft w:val="0"/>
      <w:marRight w:val="0"/>
      <w:marTop w:val="0"/>
      <w:marBottom w:val="0"/>
      <w:divBdr>
        <w:top w:val="none" w:sz="0" w:space="0" w:color="auto"/>
        <w:left w:val="none" w:sz="0" w:space="0" w:color="auto"/>
        <w:bottom w:val="none" w:sz="0" w:space="0" w:color="auto"/>
        <w:right w:val="none" w:sz="0" w:space="0" w:color="auto"/>
      </w:divBdr>
    </w:div>
    <w:div w:id="1648515723">
      <w:bodyDiv w:val="1"/>
      <w:marLeft w:val="0"/>
      <w:marRight w:val="0"/>
      <w:marTop w:val="0"/>
      <w:marBottom w:val="0"/>
      <w:divBdr>
        <w:top w:val="none" w:sz="0" w:space="0" w:color="auto"/>
        <w:left w:val="none" w:sz="0" w:space="0" w:color="auto"/>
        <w:bottom w:val="none" w:sz="0" w:space="0" w:color="auto"/>
        <w:right w:val="none" w:sz="0" w:space="0" w:color="auto"/>
      </w:divBdr>
    </w:div>
    <w:div w:id="1650668371">
      <w:bodyDiv w:val="1"/>
      <w:marLeft w:val="0"/>
      <w:marRight w:val="0"/>
      <w:marTop w:val="0"/>
      <w:marBottom w:val="0"/>
      <w:divBdr>
        <w:top w:val="none" w:sz="0" w:space="0" w:color="auto"/>
        <w:left w:val="none" w:sz="0" w:space="0" w:color="auto"/>
        <w:bottom w:val="none" w:sz="0" w:space="0" w:color="auto"/>
        <w:right w:val="none" w:sz="0" w:space="0" w:color="auto"/>
      </w:divBdr>
    </w:div>
    <w:div w:id="1653409562">
      <w:bodyDiv w:val="1"/>
      <w:marLeft w:val="0"/>
      <w:marRight w:val="0"/>
      <w:marTop w:val="0"/>
      <w:marBottom w:val="0"/>
      <w:divBdr>
        <w:top w:val="none" w:sz="0" w:space="0" w:color="auto"/>
        <w:left w:val="none" w:sz="0" w:space="0" w:color="auto"/>
        <w:bottom w:val="none" w:sz="0" w:space="0" w:color="auto"/>
        <w:right w:val="none" w:sz="0" w:space="0" w:color="auto"/>
      </w:divBdr>
      <w:divsChild>
        <w:div w:id="459690418">
          <w:marLeft w:val="0"/>
          <w:marRight w:val="0"/>
          <w:marTop w:val="0"/>
          <w:marBottom w:val="0"/>
          <w:divBdr>
            <w:top w:val="none" w:sz="0" w:space="0" w:color="auto"/>
            <w:left w:val="none" w:sz="0" w:space="0" w:color="auto"/>
            <w:bottom w:val="none" w:sz="0" w:space="0" w:color="auto"/>
            <w:right w:val="none" w:sz="0" w:space="0" w:color="auto"/>
          </w:divBdr>
        </w:div>
        <w:div w:id="842400089">
          <w:marLeft w:val="0"/>
          <w:marRight w:val="0"/>
          <w:marTop w:val="0"/>
          <w:marBottom w:val="0"/>
          <w:divBdr>
            <w:top w:val="none" w:sz="0" w:space="0" w:color="auto"/>
            <w:left w:val="none" w:sz="0" w:space="0" w:color="auto"/>
            <w:bottom w:val="none" w:sz="0" w:space="0" w:color="auto"/>
            <w:right w:val="none" w:sz="0" w:space="0" w:color="auto"/>
          </w:divBdr>
        </w:div>
        <w:div w:id="961495597">
          <w:marLeft w:val="0"/>
          <w:marRight w:val="0"/>
          <w:marTop w:val="0"/>
          <w:marBottom w:val="0"/>
          <w:divBdr>
            <w:top w:val="none" w:sz="0" w:space="0" w:color="auto"/>
            <w:left w:val="none" w:sz="0" w:space="0" w:color="auto"/>
            <w:bottom w:val="none" w:sz="0" w:space="0" w:color="auto"/>
            <w:right w:val="none" w:sz="0" w:space="0" w:color="auto"/>
          </w:divBdr>
        </w:div>
        <w:div w:id="1398286726">
          <w:marLeft w:val="0"/>
          <w:marRight w:val="0"/>
          <w:marTop w:val="0"/>
          <w:marBottom w:val="0"/>
          <w:divBdr>
            <w:top w:val="none" w:sz="0" w:space="0" w:color="auto"/>
            <w:left w:val="none" w:sz="0" w:space="0" w:color="auto"/>
            <w:bottom w:val="none" w:sz="0" w:space="0" w:color="auto"/>
            <w:right w:val="none" w:sz="0" w:space="0" w:color="auto"/>
          </w:divBdr>
        </w:div>
        <w:div w:id="205990946">
          <w:marLeft w:val="0"/>
          <w:marRight w:val="0"/>
          <w:marTop w:val="0"/>
          <w:marBottom w:val="0"/>
          <w:divBdr>
            <w:top w:val="none" w:sz="0" w:space="0" w:color="auto"/>
            <w:left w:val="none" w:sz="0" w:space="0" w:color="auto"/>
            <w:bottom w:val="none" w:sz="0" w:space="0" w:color="auto"/>
            <w:right w:val="none" w:sz="0" w:space="0" w:color="auto"/>
          </w:divBdr>
        </w:div>
        <w:div w:id="884606135">
          <w:marLeft w:val="0"/>
          <w:marRight w:val="0"/>
          <w:marTop w:val="0"/>
          <w:marBottom w:val="0"/>
          <w:divBdr>
            <w:top w:val="none" w:sz="0" w:space="0" w:color="auto"/>
            <w:left w:val="none" w:sz="0" w:space="0" w:color="auto"/>
            <w:bottom w:val="none" w:sz="0" w:space="0" w:color="auto"/>
            <w:right w:val="none" w:sz="0" w:space="0" w:color="auto"/>
          </w:divBdr>
        </w:div>
        <w:div w:id="1665356541">
          <w:marLeft w:val="0"/>
          <w:marRight w:val="0"/>
          <w:marTop w:val="0"/>
          <w:marBottom w:val="0"/>
          <w:divBdr>
            <w:top w:val="none" w:sz="0" w:space="0" w:color="auto"/>
            <w:left w:val="none" w:sz="0" w:space="0" w:color="auto"/>
            <w:bottom w:val="none" w:sz="0" w:space="0" w:color="auto"/>
            <w:right w:val="none" w:sz="0" w:space="0" w:color="auto"/>
          </w:divBdr>
        </w:div>
        <w:div w:id="1656370608">
          <w:marLeft w:val="0"/>
          <w:marRight w:val="0"/>
          <w:marTop w:val="0"/>
          <w:marBottom w:val="0"/>
          <w:divBdr>
            <w:top w:val="none" w:sz="0" w:space="0" w:color="auto"/>
            <w:left w:val="none" w:sz="0" w:space="0" w:color="auto"/>
            <w:bottom w:val="none" w:sz="0" w:space="0" w:color="auto"/>
            <w:right w:val="none" w:sz="0" w:space="0" w:color="auto"/>
          </w:divBdr>
        </w:div>
        <w:div w:id="1063602282">
          <w:marLeft w:val="0"/>
          <w:marRight w:val="0"/>
          <w:marTop w:val="0"/>
          <w:marBottom w:val="0"/>
          <w:divBdr>
            <w:top w:val="none" w:sz="0" w:space="0" w:color="auto"/>
            <w:left w:val="none" w:sz="0" w:space="0" w:color="auto"/>
            <w:bottom w:val="none" w:sz="0" w:space="0" w:color="auto"/>
            <w:right w:val="none" w:sz="0" w:space="0" w:color="auto"/>
          </w:divBdr>
        </w:div>
        <w:div w:id="636574212">
          <w:marLeft w:val="0"/>
          <w:marRight w:val="0"/>
          <w:marTop w:val="0"/>
          <w:marBottom w:val="0"/>
          <w:divBdr>
            <w:top w:val="none" w:sz="0" w:space="0" w:color="auto"/>
            <w:left w:val="none" w:sz="0" w:space="0" w:color="auto"/>
            <w:bottom w:val="none" w:sz="0" w:space="0" w:color="auto"/>
            <w:right w:val="none" w:sz="0" w:space="0" w:color="auto"/>
          </w:divBdr>
        </w:div>
        <w:div w:id="1904413958">
          <w:marLeft w:val="0"/>
          <w:marRight w:val="0"/>
          <w:marTop w:val="0"/>
          <w:marBottom w:val="0"/>
          <w:divBdr>
            <w:top w:val="none" w:sz="0" w:space="0" w:color="auto"/>
            <w:left w:val="none" w:sz="0" w:space="0" w:color="auto"/>
            <w:bottom w:val="none" w:sz="0" w:space="0" w:color="auto"/>
            <w:right w:val="none" w:sz="0" w:space="0" w:color="auto"/>
          </w:divBdr>
        </w:div>
        <w:div w:id="640036088">
          <w:marLeft w:val="0"/>
          <w:marRight w:val="0"/>
          <w:marTop w:val="0"/>
          <w:marBottom w:val="0"/>
          <w:divBdr>
            <w:top w:val="none" w:sz="0" w:space="0" w:color="auto"/>
            <w:left w:val="none" w:sz="0" w:space="0" w:color="auto"/>
            <w:bottom w:val="none" w:sz="0" w:space="0" w:color="auto"/>
            <w:right w:val="none" w:sz="0" w:space="0" w:color="auto"/>
          </w:divBdr>
        </w:div>
        <w:div w:id="861166547">
          <w:marLeft w:val="0"/>
          <w:marRight w:val="0"/>
          <w:marTop w:val="0"/>
          <w:marBottom w:val="0"/>
          <w:divBdr>
            <w:top w:val="none" w:sz="0" w:space="0" w:color="auto"/>
            <w:left w:val="none" w:sz="0" w:space="0" w:color="auto"/>
            <w:bottom w:val="none" w:sz="0" w:space="0" w:color="auto"/>
            <w:right w:val="none" w:sz="0" w:space="0" w:color="auto"/>
          </w:divBdr>
        </w:div>
        <w:div w:id="1298224299">
          <w:marLeft w:val="0"/>
          <w:marRight w:val="0"/>
          <w:marTop w:val="0"/>
          <w:marBottom w:val="0"/>
          <w:divBdr>
            <w:top w:val="none" w:sz="0" w:space="0" w:color="auto"/>
            <w:left w:val="none" w:sz="0" w:space="0" w:color="auto"/>
            <w:bottom w:val="none" w:sz="0" w:space="0" w:color="auto"/>
            <w:right w:val="none" w:sz="0" w:space="0" w:color="auto"/>
          </w:divBdr>
        </w:div>
        <w:div w:id="1127352332">
          <w:marLeft w:val="0"/>
          <w:marRight w:val="0"/>
          <w:marTop w:val="0"/>
          <w:marBottom w:val="0"/>
          <w:divBdr>
            <w:top w:val="none" w:sz="0" w:space="0" w:color="auto"/>
            <w:left w:val="none" w:sz="0" w:space="0" w:color="auto"/>
            <w:bottom w:val="none" w:sz="0" w:space="0" w:color="auto"/>
            <w:right w:val="none" w:sz="0" w:space="0" w:color="auto"/>
          </w:divBdr>
        </w:div>
        <w:div w:id="1020467688">
          <w:marLeft w:val="0"/>
          <w:marRight w:val="0"/>
          <w:marTop w:val="0"/>
          <w:marBottom w:val="0"/>
          <w:divBdr>
            <w:top w:val="none" w:sz="0" w:space="0" w:color="auto"/>
            <w:left w:val="none" w:sz="0" w:space="0" w:color="auto"/>
            <w:bottom w:val="none" w:sz="0" w:space="0" w:color="auto"/>
            <w:right w:val="none" w:sz="0" w:space="0" w:color="auto"/>
          </w:divBdr>
        </w:div>
        <w:div w:id="1623262397">
          <w:marLeft w:val="0"/>
          <w:marRight w:val="0"/>
          <w:marTop w:val="0"/>
          <w:marBottom w:val="0"/>
          <w:divBdr>
            <w:top w:val="none" w:sz="0" w:space="0" w:color="auto"/>
            <w:left w:val="none" w:sz="0" w:space="0" w:color="auto"/>
            <w:bottom w:val="none" w:sz="0" w:space="0" w:color="auto"/>
            <w:right w:val="none" w:sz="0" w:space="0" w:color="auto"/>
          </w:divBdr>
        </w:div>
        <w:div w:id="1137843470">
          <w:marLeft w:val="0"/>
          <w:marRight w:val="0"/>
          <w:marTop w:val="0"/>
          <w:marBottom w:val="0"/>
          <w:divBdr>
            <w:top w:val="none" w:sz="0" w:space="0" w:color="auto"/>
            <w:left w:val="none" w:sz="0" w:space="0" w:color="auto"/>
            <w:bottom w:val="none" w:sz="0" w:space="0" w:color="auto"/>
            <w:right w:val="none" w:sz="0" w:space="0" w:color="auto"/>
          </w:divBdr>
        </w:div>
        <w:div w:id="798693449">
          <w:marLeft w:val="0"/>
          <w:marRight w:val="0"/>
          <w:marTop w:val="0"/>
          <w:marBottom w:val="0"/>
          <w:divBdr>
            <w:top w:val="none" w:sz="0" w:space="0" w:color="auto"/>
            <w:left w:val="none" w:sz="0" w:space="0" w:color="auto"/>
            <w:bottom w:val="none" w:sz="0" w:space="0" w:color="auto"/>
            <w:right w:val="none" w:sz="0" w:space="0" w:color="auto"/>
          </w:divBdr>
        </w:div>
        <w:div w:id="1168667213">
          <w:marLeft w:val="0"/>
          <w:marRight w:val="0"/>
          <w:marTop w:val="0"/>
          <w:marBottom w:val="0"/>
          <w:divBdr>
            <w:top w:val="none" w:sz="0" w:space="0" w:color="auto"/>
            <w:left w:val="none" w:sz="0" w:space="0" w:color="auto"/>
            <w:bottom w:val="none" w:sz="0" w:space="0" w:color="auto"/>
            <w:right w:val="none" w:sz="0" w:space="0" w:color="auto"/>
          </w:divBdr>
        </w:div>
        <w:div w:id="442968705">
          <w:marLeft w:val="0"/>
          <w:marRight w:val="0"/>
          <w:marTop w:val="0"/>
          <w:marBottom w:val="0"/>
          <w:divBdr>
            <w:top w:val="none" w:sz="0" w:space="0" w:color="auto"/>
            <w:left w:val="none" w:sz="0" w:space="0" w:color="auto"/>
            <w:bottom w:val="none" w:sz="0" w:space="0" w:color="auto"/>
            <w:right w:val="none" w:sz="0" w:space="0" w:color="auto"/>
          </w:divBdr>
        </w:div>
        <w:div w:id="816604971">
          <w:marLeft w:val="0"/>
          <w:marRight w:val="0"/>
          <w:marTop w:val="0"/>
          <w:marBottom w:val="0"/>
          <w:divBdr>
            <w:top w:val="none" w:sz="0" w:space="0" w:color="auto"/>
            <w:left w:val="none" w:sz="0" w:space="0" w:color="auto"/>
            <w:bottom w:val="none" w:sz="0" w:space="0" w:color="auto"/>
            <w:right w:val="none" w:sz="0" w:space="0" w:color="auto"/>
          </w:divBdr>
        </w:div>
        <w:div w:id="1931161914">
          <w:marLeft w:val="0"/>
          <w:marRight w:val="0"/>
          <w:marTop w:val="0"/>
          <w:marBottom w:val="0"/>
          <w:divBdr>
            <w:top w:val="none" w:sz="0" w:space="0" w:color="auto"/>
            <w:left w:val="none" w:sz="0" w:space="0" w:color="auto"/>
            <w:bottom w:val="none" w:sz="0" w:space="0" w:color="auto"/>
            <w:right w:val="none" w:sz="0" w:space="0" w:color="auto"/>
          </w:divBdr>
        </w:div>
        <w:div w:id="32462817">
          <w:marLeft w:val="0"/>
          <w:marRight w:val="0"/>
          <w:marTop w:val="0"/>
          <w:marBottom w:val="0"/>
          <w:divBdr>
            <w:top w:val="none" w:sz="0" w:space="0" w:color="auto"/>
            <w:left w:val="none" w:sz="0" w:space="0" w:color="auto"/>
            <w:bottom w:val="none" w:sz="0" w:space="0" w:color="auto"/>
            <w:right w:val="none" w:sz="0" w:space="0" w:color="auto"/>
          </w:divBdr>
        </w:div>
        <w:div w:id="1968076453">
          <w:marLeft w:val="0"/>
          <w:marRight w:val="0"/>
          <w:marTop w:val="0"/>
          <w:marBottom w:val="0"/>
          <w:divBdr>
            <w:top w:val="none" w:sz="0" w:space="0" w:color="auto"/>
            <w:left w:val="none" w:sz="0" w:space="0" w:color="auto"/>
            <w:bottom w:val="none" w:sz="0" w:space="0" w:color="auto"/>
            <w:right w:val="none" w:sz="0" w:space="0" w:color="auto"/>
          </w:divBdr>
        </w:div>
        <w:div w:id="1168592335">
          <w:marLeft w:val="0"/>
          <w:marRight w:val="0"/>
          <w:marTop w:val="0"/>
          <w:marBottom w:val="0"/>
          <w:divBdr>
            <w:top w:val="none" w:sz="0" w:space="0" w:color="auto"/>
            <w:left w:val="none" w:sz="0" w:space="0" w:color="auto"/>
            <w:bottom w:val="none" w:sz="0" w:space="0" w:color="auto"/>
            <w:right w:val="none" w:sz="0" w:space="0" w:color="auto"/>
          </w:divBdr>
        </w:div>
        <w:div w:id="787043104">
          <w:marLeft w:val="0"/>
          <w:marRight w:val="0"/>
          <w:marTop w:val="0"/>
          <w:marBottom w:val="0"/>
          <w:divBdr>
            <w:top w:val="none" w:sz="0" w:space="0" w:color="auto"/>
            <w:left w:val="none" w:sz="0" w:space="0" w:color="auto"/>
            <w:bottom w:val="none" w:sz="0" w:space="0" w:color="auto"/>
            <w:right w:val="none" w:sz="0" w:space="0" w:color="auto"/>
          </w:divBdr>
        </w:div>
        <w:div w:id="415833088">
          <w:marLeft w:val="0"/>
          <w:marRight w:val="0"/>
          <w:marTop w:val="0"/>
          <w:marBottom w:val="0"/>
          <w:divBdr>
            <w:top w:val="none" w:sz="0" w:space="0" w:color="auto"/>
            <w:left w:val="none" w:sz="0" w:space="0" w:color="auto"/>
            <w:bottom w:val="none" w:sz="0" w:space="0" w:color="auto"/>
            <w:right w:val="none" w:sz="0" w:space="0" w:color="auto"/>
          </w:divBdr>
        </w:div>
        <w:div w:id="1269697728">
          <w:marLeft w:val="0"/>
          <w:marRight w:val="0"/>
          <w:marTop w:val="0"/>
          <w:marBottom w:val="0"/>
          <w:divBdr>
            <w:top w:val="none" w:sz="0" w:space="0" w:color="auto"/>
            <w:left w:val="none" w:sz="0" w:space="0" w:color="auto"/>
            <w:bottom w:val="none" w:sz="0" w:space="0" w:color="auto"/>
            <w:right w:val="none" w:sz="0" w:space="0" w:color="auto"/>
          </w:divBdr>
        </w:div>
        <w:div w:id="869952173">
          <w:marLeft w:val="0"/>
          <w:marRight w:val="0"/>
          <w:marTop w:val="0"/>
          <w:marBottom w:val="0"/>
          <w:divBdr>
            <w:top w:val="none" w:sz="0" w:space="0" w:color="auto"/>
            <w:left w:val="none" w:sz="0" w:space="0" w:color="auto"/>
            <w:bottom w:val="none" w:sz="0" w:space="0" w:color="auto"/>
            <w:right w:val="none" w:sz="0" w:space="0" w:color="auto"/>
          </w:divBdr>
        </w:div>
        <w:div w:id="274868955">
          <w:marLeft w:val="0"/>
          <w:marRight w:val="0"/>
          <w:marTop w:val="0"/>
          <w:marBottom w:val="0"/>
          <w:divBdr>
            <w:top w:val="none" w:sz="0" w:space="0" w:color="auto"/>
            <w:left w:val="none" w:sz="0" w:space="0" w:color="auto"/>
            <w:bottom w:val="none" w:sz="0" w:space="0" w:color="auto"/>
            <w:right w:val="none" w:sz="0" w:space="0" w:color="auto"/>
          </w:divBdr>
        </w:div>
        <w:div w:id="850602821">
          <w:marLeft w:val="0"/>
          <w:marRight w:val="0"/>
          <w:marTop w:val="0"/>
          <w:marBottom w:val="0"/>
          <w:divBdr>
            <w:top w:val="none" w:sz="0" w:space="0" w:color="auto"/>
            <w:left w:val="none" w:sz="0" w:space="0" w:color="auto"/>
            <w:bottom w:val="none" w:sz="0" w:space="0" w:color="auto"/>
            <w:right w:val="none" w:sz="0" w:space="0" w:color="auto"/>
          </w:divBdr>
        </w:div>
        <w:div w:id="131022119">
          <w:marLeft w:val="0"/>
          <w:marRight w:val="0"/>
          <w:marTop w:val="0"/>
          <w:marBottom w:val="0"/>
          <w:divBdr>
            <w:top w:val="none" w:sz="0" w:space="0" w:color="auto"/>
            <w:left w:val="none" w:sz="0" w:space="0" w:color="auto"/>
            <w:bottom w:val="none" w:sz="0" w:space="0" w:color="auto"/>
            <w:right w:val="none" w:sz="0" w:space="0" w:color="auto"/>
          </w:divBdr>
        </w:div>
        <w:div w:id="299193290">
          <w:marLeft w:val="0"/>
          <w:marRight w:val="0"/>
          <w:marTop w:val="0"/>
          <w:marBottom w:val="0"/>
          <w:divBdr>
            <w:top w:val="none" w:sz="0" w:space="0" w:color="auto"/>
            <w:left w:val="none" w:sz="0" w:space="0" w:color="auto"/>
            <w:bottom w:val="none" w:sz="0" w:space="0" w:color="auto"/>
            <w:right w:val="none" w:sz="0" w:space="0" w:color="auto"/>
          </w:divBdr>
        </w:div>
        <w:div w:id="255677299">
          <w:marLeft w:val="0"/>
          <w:marRight w:val="0"/>
          <w:marTop w:val="0"/>
          <w:marBottom w:val="0"/>
          <w:divBdr>
            <w:top w:val="none" w:sz="0" w:space="0" w:color="auto"/>
            <w:left w:val="none" w:sz="0" w:space="0" w:color="auto"/>
            <w:bottom w:val="none" w:sz="0" w:space="0" w:color="auto"/>
            <w:right w:val="none" w:sz="0" w:space="0" w:color="auto"/>
          </w:divBdr>
        </w:div>
        <w:div w:id="2081250030">
          <w:marLeft w:val="0"/>
          <w:marRight w:val="0"/>
          <w:marTop w:val="0"/>
          <w:marBottom w:val="0"/>
          <w:divBdr>
            <w:top w:val="none" w:sz="0" w:space="0" w:color="auto"/>
            <w:left w:val="none" w:sz="0" w:space="0" w:color="auto"/>
            <w:bottom w:val="none" w:sz="0" w:space="0" w:color="auto"/>
            <w:right w:val="none" w:sz="0" w:space="0" w:color="auto"/>
          </w:divBdr>
        </w:div>
        <w:div w:id="2091459057">
          <w:marLeft w:val="0"/>
          <w:marRight w:val="0"/>
          <w:marTop w:val="0"/>
          <w:marBottom w:val="0"/>
          <w:divBdr>
            <w:top w:val="none" w:sz="0" w:space="0" w:color="auto"/>
            <w:left w:val="none" w:sz="0" w:space="0" w:color="auto"/>
            <w:bottom w:val="none" w:sz="0" w:space="0" w:color="auto"/>
            <w:right w:val="none" w:sz="0" w:space="0" w:color="auto"/>
          </w:divBdr>
        </w:div>
        <w:div w:id="721712897">
          <w:marLeft w:val="0"/>
          <w:marRight w:val="0"/>
          <w:marTop w:val="0"/>
          <w:marBottom w:val="0"/>
          <w:divBdr>
            <w:top w:val="none" w:sz="0" w:space="0" w:color="auto"/>
            <w:left w:val="none" w:sz="0" w:space="0" w:color="auto"/>
            <w:bottom w:val="none" w:sz="0" w:space="0" w:color="auto"/>
            <w:right w:val="none" w:sz="0" w:space="0" w:color="auto"/>
          </w:divBdr>
        </w:div>
        <w:div w:id="2063409667">
          <w:marLeft w:val="0"/>
          <w:marRight w:val="0"/>
          <w:marTop w:val="0"/>
          <w:marBottom w:val="0"/>
          <w:divBdr>
            <w:top w:val="none" w:sz="0" w:space="0" w:color="auto"/>
            <w:left w:val="none" w:sz="0" w:space="0" w:color="auto"/>
            <w:bottom w:val="none" w:sz="0" w:space="0" w:color="auto"/>
            <w:right w:val="none" w:sz="0" w:space="0" w:color="auto"/>
          </w:divBdr>
        </w:div>
        <w:div w:id="1409225821">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 w:id="822233324">
          <w:marLeft w:val="0"/>
          <w:marRight w:val="0"/>
          <w:marTop w:val="0"/>
          <w:marBottom w:val="0"/>
          <w:divBdr>
            <w:top w:val="none" w:sz="0" w:space="0" w:color="auto"/>
            <w:left w:val="none" w:sz="0" w:space="0" w:color="auto"/>
            <w:bottom w:val="none" w:sz="0" w:space="0" w:color="auto"/>
            <w:right w:val="none" w:sz="0" w:space="0" w:color="auto"/>
          </w:divBdr>
        </w:div>
        <w:div w:id="318074950">
          <w:marLeft w:val="0"/>
          <w:marRight w:val="0"/>
          <w:marTop w:val="0"/>
          <w:marBottom w:val="0"/>
          <w:divBdr>
            <w:top w:val="none" w:sz="0" w:space="0" w:color="auto"/>
            <w:left w:val="none" w:sz="0" w:space="0" w:color="auto"/>
            <w:bottom w:val="none" w:sz="0" w:space="0" w:color="auto"/>
            <w:right w:val="none" w:sz="0" w:space="0" w:color="auto"/>
          </w:divBdr>
        </w:div>
        <w:div w:id="1603142965">
          <w:marLeft w:val="0"/>
          <w:marRight w:val="0"/>
          <w:marTop w:val="0"/>
          <w:marBottom w:val="0"/>
          <w:divBdr>
            <w:top w:val="none" w:sz="0" w:space="0" w:color="auto"/>
            <w:left w:val="none" w:sz="0" w:space="0" w:color="auto"/>
            <w:bottom w:val="none" w:sz="0" w:space="0" w:color="auto"/>
            <w:right w:val="none" w:sz="0" w:space="0" w:color="auto"/>
          </w:divBdr>
        </w:div>
        <w:div w:id="1155532173">
          <w:marLeft w:val="0"/>
          <w:marRight w:val="0"/>
          <w:marTop w:val="0"/>
          <w:marBottom w:val="0"/>
          <w:divBdr>
            <w:top w:val="none" w:sz="0" w:space="0" w:color="auto"/>
            <w:left w:val="none" w:sz="0" w:space="0" w:color="auto"/>
            <w:bottom w:val="none" w:sz="0" w:space="0" w:color="auto"/>
            <w:right w:val="none" w:sz="0" w:space="0" w:color="auto"/>
          </w:divBdr>
        </w:div>
        <w:div w:id="24646077">
          <w:marLeft w:val="0"/>
          <w:marRight w:val="0"/>
          <w:marTop w:val="0"/>
          <w:marBottom w:val="0"/>
          <w:divBdr>
            <w:top w:val="none" w:sz="0" w:space="0" w:color="auto"/>
            <w:left w:val="none" w:sz="0" w:space="0" w:color="auto"/>
            <w:bottom w:val="none" w:sz="0" w:space="0" w:color="auto"/>
            <w:right w:val="none" w:sz="0" w:space="0" w:color="auto"/>
          </w:divBdr>
        </w:div>
        <w:div w:id="24529569">
          <w:marLeft w:val="0"/>
          <w:marRight w:val="0"/>
          <w:marTop w:val="0"/>
          <w:marBottom w:val="0"/>
          <w:divBdr>
            <w:top w:val="none" w:sz="0" w:space="0" w:color="auto"/>
            <w:left w:val="none" w:sz="0" w:space="0" w:color="auto"/>
            <w:bottom w:val="none" w:sz="0" w:space="0" w:color="auto"/>
            <w:right w:val="none" w:sz="0" w:space="0" w:color="auto"/>
          </w:divBdr>
        </w:div>
        <w:div w:id="341049527">
          <w:marLeft w:val="0"/>
          <w:marRight w:val="0"/>
          <w:marTop w:val="0"/>
          <w:marBottom w:val="0"/>
          <w:divBdr>
            <w:top w:val="none" w:sz="0" w:space="0" w:color="auto"/>
            <w:left w:val="none" w:sz="0" w:space="0" w:color="auto"/>
            <w:bottom w:val="none" w:sz="0" w:space="0" w:color="auto"/>
            <w:right w:val="none" w:sz="0" w:space="0" w:color="auto"/>
          </w:divBdr>
        </w:div>
        <w:div w:id="2106883180">
          <w:marLeft w:val="0"/>
          <w:marRight w:val="0"/>
          <w:marTop w:val="0"/>
          <w:marBottom w:val="0"/>
          <w:divBdr>
            <w:top w:val="none" w:sz="0" w:space="0" w:color="auto"/>
            <w:left w:val="none" w:sz="0" w:space="0" w:color="auto"/>
            <w:bottom w:val="none" w:sz="0" w:space="0" w:color="auto"/>
            <w:right w:val="none" w:sz="0" w:space="0" w:color="auto"/>
          </w:divBdr>
        </w:div>
        <w:div w:id="1507017234">
          <w:marLeft w:val="0"/>
          <w:marRight w:val="0"/>
          <w:marTop w:val="0"/>
          <w:marBottom w:val="0"/>
          <w:divBdr>
            <w:top w:val="none" w:sz="0" w:space="0" w:color="auto"/>
            <w:left w:val="none" w:sz="0" w:space="0" w:color="auto"/>
            <w:bottom w:val="none" w:sz="0" w:space="0" w:color="auto"/>
            <w:right w:val="none" w:sz="0" w:space="0" w:color="auto"/>
          </w:divBdr>
        </w:div>
        <w:div w:id="1233463487">
          <w:marLeft w:val="0"/>
          <w:marRight w:val="0"/>
          <w:marTop w:val="0"/>
          <w:marBottom w:val="0"/>
          <w:divBdr>
            <w:top w:val="none" w:sz="0" w:space="0" w:color="auto"/>
            <w:left w:val="none" w:sz="0" w:space="0" w:color="auto"/>
            <w:bottom w:val="none" w:sz="0" w:space="0" w:color="auto"/>
            <w:right w:val="none" w:sz="0" w:space="0" w:color="auto"/>
          </w:divBdr>
        </w:div>
        <w:div w:id="734547694">
          <w:marLeft w:val="0"/>
          <w:marRight w:val="0"/>
          <w:marTop w:val="0"/>
          <w:marBottom w:val="0"/>
          <w:divBdr>
            <w:top w:val="none" w:sz="0" w:space="0" w:color="auto"/>
            <w:left w:val="none" w:sz="0" w:space="0" w:color="auto"/>
            <w:bottom w:val="none" w:sz="0" w:space="0" w:color="auto"/>
            <w:right w:val="none" w:sz="0" w:space="0" w:color="auto"/>
          </w:divBdr>
        </w:div>
        <w:div w:id="777486100">
          <w:marLeft w:val="0"/>
          <w:marRight w:val="0"/>
          <w:marTop w:val="0"/>
          <w:marBottom w:val="0"/>
          <w:divBdr>
            <w:top w:val="none" w:sz="0" w:space="0" w:color="auto"/>
            <w:left w:val="none" w:sz="0" w:space="0" w:color="auto"/>
            <w:bottom w:val="none" w:sz="0" w:space="0" w:color="auto"/>
            <w:right w:val="none" w:sz="0" w:space="0" w:color="auto"/>
          </w:divBdr>
        </w:div>
        <w:div w:id="1544635662">
          <w:marLeft w:val="0"/>
          <w:marRight w:val="0"/>
          <w:marTop w:val="0"/>
          <w:marBottom w:val="0"/>
          <w:divBdr>
            <w:top w:val="none" w:sz="0" w:space="0" w:color="auto"/>
            <w:left w:val="none" w:sz="0" w:space="0" w:color="auto"/>
            <w:bottom w:val="none" w:sz="0" w:space="0" w:color="auto"/>
            <w:right w:val="none" w:sz="0" w:space="0" w:color="auto"/>
          </w:divBdr>
        </w:div>
        <w:div w:id="1295603324">
          <w:marLeft w:val="0"/>
          <w:marRight w:val="0"/>
          <w:marTop w:val="0"/>
          <w:marBottom w:val="0"/>
          <w:divBdr>
            <w:top w:val="none" w:sz="0" w:space="0" w:color="auto"/>
            <w:left w:val="none" w:sz="0" w:space="0" w:color="auto"/>
            <w:bottom w:val="none" w:sz="0" w:space="0" w:color="auto"/>
            <w:right w:val="none" w:sz="0" w:space="0" w:color="auto"/>
          </w:divBdr>
        </w:div>
        <w:div w:id="1795830106">
          <w:marLeft w:val="0"/>
          <w:marRight w:val="0"/>
          <w:marTop w:val="0"/>
          <w:marBottom w:val="0"/>
          <w:divBdr>
            <w:top w:val="none" w:sz="0" w:space="0" w:color="auto"/>
            <w:left w:val="none" w:sz="0" w:space="0" w:color="auto"/>
            <w:bottom w:val="none" w:sz="0" w:space="0" w:color="auto"/>
            <w:right w:val="none" w:sz="0" w:space="0" w:color="auto"/>
          </w:divBdr>
        </w:div>
        <w:div w:id="1650088568">
          <w:marLeft w:val="0"/>
          <w:marRight w:val="0"/>
          <w:marTop w:val="0"/>
          <w:marBottom w:val="0"/>
          <w:divBdr>
            <w:top w:val="none" w:sz="0" w:space="0" w:color="auto"/>
            <w:left w:val="none" w:sz="0" w:space="0" w:color="auto"/>
            <w:bottom w:val="none" w:sz="0" w:space="0" w:color="auto"/>
            <w:right w:val="none" w:sz="0" w:space="0" w:color="auto"/>
          </w:divBdr>
        </w:div>
        <w:div w:id="1100222021">
          <w:marLeft w:val="0"/>
          <w:marRight w:val="0"/>
          <w:marTop w:val="0"/>
          <w:marBottom w:val="0"/>
          <w:divBdr>
            <w:top w:val="none" w:sz="0" w:space="0" w:color="auto"/>
            <w:left w:val="none" w:sz="0" w:space="0" w:color="auto"/>
            <w:bottom w:val="none" w:sz="0" w:space="0" w:color="auto"/>
            <w:right w:val="none" w:sz="0" w:space="0" w:color="auto"/>
          </w:divBdr>
        </w:div>
        <w:div w:id="51469620">
          <w:marLeft w:val="0"/>
          <w:marRight w:val="0"/>
          <w:marTop w:val="0"/>
          <w:marBottom w:val="0"/>
          <w:divBdr>
            <w:top w:val="none" w:sz="0" w:space="0" w:color="auto"/>
            <w:left w:val="none" w:sz="0" w:space="0" w:color="auto"/>
            <w:bottom w:val="none" w:sz="0" w:space="0" w:color="auto"/>
            <w:right w:val="none" w:sz="0" w:space="0" w:color="auto"/>
          </w:divBdr>
        </w:div>
        <w:div w:id="1064986372">
          <w:marLeft w:val="0"/>
          <w:marRight w:val="0"/>
          <w:marTop w:val="0"/>
          <w:marBottom w:val="0"/>
          <w:divBdr>
            <w:top w:val="none" w:sz="0" w:space="0" w:color="auto"/>
            <w:left w:val="none" w:sz="0" w:space="0" w:color="auto"/>
            <w:bottom w:val="none" w:sz="0" w:space="0" w:color="auto"/>
            <w:right w:val="none" w:sz="0" w:space="0" w:color="auto"/>
          </w:divBdr>
        </w:div>
        <w:div w:id="751119087">
          <w:marLeft w:val="0"/>
          <w:marRight w:val="0"/>
          <w:marTop w:val="0"/>
          <w:marBottom w:val="0"/>
          <w:divBdr>
            <w:top w:val="none" w:sz="0" w:space="0" w:color="auto"/>
            <w:left w:val="none" w:sz="0" w:space="0" w:color="auto"/>
            <w:bottom w:val="none" w:sz="0" w:space="0" w:color="auto"/>
            <w:right w:val="none" w:sz="0" w:space="0" w:color="auto"/>
          </w:divBdr>
        </w:div>
        <w:div w:id="52101636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9333150">
          <w:marLeft w:val="0"/>
          <w:marRight w:val="0"/>
          <w:marTop w:val="0"/>
          <w:marBottom w:val="0"/>
          <w:divBdr>
            <w:top w:val="none" w:sz="0" w:space="0" w:color="auto"/>
            <w:left w:val="none" w:sz="0" w:space="0" w:color="auto"/>
            <w:bottom w:val="none" w:sz="0" w:space="0" w:color="auto"/>
            <w:right w:val="none" w:sz="0" w:space="0" w:color="auto"/>
          </w:divBdr>
        </w:div>
        <w:div w:id="699011896">
          <w:marLeft w:val="0"/>
          <w:marRight w:val="0"/>
          <w:marTop w:val="0"/>
          <w:marBottom w:val="0"/>
          <w:divBdr>
            <w:top w:val="none" w:sz="0" w:space="0" w:color="auto"/>
            <w:left w:val="none" w:sz="0" w:space="0" w:color="auto"/>
            <w:bottom w:val="none" w:sz="0" w:space="0" w:color="auto"/>
            <w:right w:val="none" w:sz="0" w:space="0" w:color="auto"/>
          </w:divBdr>
        </w:div>
        <w:div w:id="1595631333">
          <w:marLeft w:val="0"/>
          <w:marRight w:val="0"/>
          <w:marTop w:val="0"/>
          <w:marBottom w:val="0"/>
          <w:divBdr>
            <w:top w:val="none" w:sz="0" w:space="0" w:color="auto"/>
            <w:left w:val="none" w:sz="0" w:space="0" w:color="auto"/>
            <w:bottom w:val="none" w:sz="0" w:space="0" w:color="auto"/>
            <w:right w:val="none" w:sz="0" w:space="0" w:color="auto"/>
          </w:divBdr>
        </w:div>
        <w:div w:id="192420819">
          <w:marLeft w:val="0"/>
          <w:marRight w:val="0"/>
          <w:marTop w:val="0"/>
          <w:marBottom w:val="0"/>
          <w:divBdr>
            <w:top w:val="none" w:sz="0" w:space="0" w:color="auto"/>
            <w:left w:val="none" w:sz="0" w:space="0" w:color="auto"/>
            <w:bottom w:val="none" w:sz="0" w:space="0" w:color="auto"/>
            <w:right w:val="none" w:sz="0" w:space="0" w:color="auto"/>
          </w:divBdr>
        </w:div>
        <w:div w:id="1856185612">
          <w:marLeft w:val="0"/>
          <w:marRight w:val="0"/>
          <w:marTop w:val="0"/>
          <w:marBottom w:val="0"/>
          <w:divBdr>
            <w:top w:val="none" w:sz="0" w:space="0" w:color="auto"/>
            <w:left w:val="none" w:sz="0" w:space="0" w:color="auto"/>
            <w:bottom w:val="none" w:sz="0" w:space="0" w:color="auto"/>
            <w:right w:val="none" w:sz="0" w:space="0" w:color="auto"/>
          </w:divBdr>
        </w:div>
        <w:div w:id="1360887228">
          <w:marLeft w:val="0"/>
          <w:marRight w:val="0"/>
          <w:marTop w:val="0"/>
          <w:marBottom w:val="0"/>
          <w:divBdr>
            <w:top w:val="none" w:sz="0" w:space="0" w:color="auto"/>
            <w:left w:val="none" w:sz="0" w:space="0" w:color="auto"/>
            <w:bottom w:val="none" w:sz="0" w:space="0" w:color="auto"/>
            <w:right w:val="none" w:sz="0" w:space="0" w:color="auto"/>
          </w:divBdr>
        </w:div>
        <w:div w:id="1107580772">
          <w:marLeft w:val="0"/>
          <w:marRight w:val="0"/>
          <w:marTop w:val="0"/>
          <w:marBottom w:val="0"/>
          <w:divBdr>
            <w:top w:val="none" w:sz="0" w:space="0" w:color="auto"/>
            <w:left w:val="none" w:sz="0" w:space="0" w:color="auto"/>
            <w:bottom w:val="none" w:sz="0" w:space="0" w:color="auto"/>
            <w:right w:val="none" w:sz="0" w:space="0" w:color="auto"/>
          </w:divBdr>
        </w:div>
        <w:div w:id="746615056">
          <w:marLeft w:val="0"/>
          <w:marRight w:val="0"/>
          <w:marTop w:val="0"/>
          <w:marBottom w:val="0"/>
          <w:divBdr>
            <w:top w:val="none" w:sz="0" w:space="0" w:color="auto"/>
            <w:left w:val="none" w:sz="0" w:space="0" w:color="auto"/>
            <w:bottom w:val="none" w:sz="0" w:space="0" w:color="auto"/>
            <w:right w:val="none" w:sz="0" w:space="0" w:color="auto"/>
          </w:divBdr>
        </w:div>
        <w:div w:id="331179873">
          <w:marLeft w:val="0"/>
          <w:marRight w:val="0"/>
          <w:marTop w:val="0"/>
          <w:marBottom w:val="0"/>
          <w:divBdr>
            <w:top w:val="none" w:sz="0" w:space="0" w:color="auto"/>
            <w:left w:val="none" w:sz="0" w:space="0" w:color="auto"/>
            <w:bottom w:val="none" w:sz="0" w:space="0" w:color="auto"/>
            <w:right w:val="none" w:sz="0" w:space="0" w:color="auto"/>
          </w:divBdr>
        </w:div>
        <w:div w:id="578907903">
          <w:marLeft w:val="0"/>
          <w:marRight w:val="0"/>
          <w:marTop w:val="0"/>
          <w:marBottom w:val="0"/>
          <w:divBdr>
            <w:top w:val="none" w:sz="0" w:space="0" w:color="auto"/>
            <w:left w:val="none" w:sz="0" w:space="0" w:color="auto"/>
            <w:bottom w:val="none" w:sz="0" w:space="0" w:color="auto"/>
            <w:right w:val="none" w:sz="0" w:space="0" w:color="auto"/>
          </w:divBdr>
        </w:div>
        <w:div w:id="1298295132">
          <w:marLeft w:val="0"/>
          <w:marRight w:val="0"/>
          <w:marTop w:val="0"/>
          <w:marBottom w:val="0"/>
          <w:divBdr>
            <w:top w:val="none" w:sz="0" w:space="0" w:color="auto"/>
            <w:left w:val="none" w:sz="0" w:space="0" w:color="auto"/>
            <w:bottom w:val="none" w:sz="0" w:space="0" w:color="auto"/>
            <w:right w:val="none" w:sz="0" w:space="0" w:color="auto"/>
          </w:divBdr>
        </w:div>
        <w:div w:id="506559307">
          <w:marLeft w:val="0"/>
          <w:marRight w:val="0"/>
          <w:marTop w:val="0"/>
          <w:marBottom w:val="0"/>
          <w:divBdr>
            <w:top w:val="none" w:sz="0" w:space="0" w:color="auto"/>
            <w:left w:val="none" w:sz="0" w:space="0" w:color="auto"/>
            <w:bottom w:val="none" w:sz="0" w:space="0" w:color="auto"/>
            <w:right w:val="none" w:sz="0" w:space="0" w:color="auto"/>
          </w:divBdr>
        </w:div>
        <w:div w:id="289173171">
          <w:marLeft w:val="0"/>
          <w:marRight w:val="0"/>
          <w:marTop w:val="0"/>
          <w:marBottom w:val="0"/>
          <w:divBdr>
            <w:top w:val="none" w:sz="0" w:space="0" w:color="auto"/>
            <w:left w:val="none" w:sz="0" w:space="0" w:color="auto"/>
            <w:bottom w:val="none" w:sz="0" w:space="0" w:color="auto"/>
            <w:right w:val="none" w:sz="0" w:space="0" w:color="auto"/>
          </w:divBdr>
        </w:div>
        <w:div w:id="1980064494">
          <w:marLeft w:val="0"/>
          <w:marRight w:val="0"/>
          <w:marTop w:val="0"/>
          <w:marBottom w:val="0"/>
          <w:divBdr>
            <w:top w:val="none" w:sz="0" w:space="0" w:color="auto"/>
            <w:left w:val="none" w:sz="0" w:space="0" w:color="auto"/>
            <w:bottom w:val="none" w:sz="0" w:space="0" w:color="auto"/>
            <w:right w:val="none" w:sz="0" w:space="0" w:color="auto"/>
          </w:divBdr>
        </w:div>
        <w:div w:id="1987781544">
          <w:marLeft w:val="0"/>
          <w:marRight w:val="0"/>
          <w:marTop w:val="0"/>
          <w:marBottom w:val="0"/>
          <w:divBdr>
            <w:top w:val="none" w:sz="0" w:space="0" w:color="auto"/>
            <w:left w:val="none" w:sz="0" w:space="0" w:color="auto"/>
            <w:bottom w:val="none" w:sz="0" w:space="0" w:color="auto"/>
            <w:right w:val="none" w:sz="0" w:space="0" w:color="auto"/>
          </w:divBdr>
        </w:div>
        <w:div w:id="26103139">
          <w:marLeft w:val="0"/>
          <w:marRight w:val="0"/>
          <w:marTop w:val="0"/>
          <w:marBottom w:val="0"/>
          <w:divBdr>
            <w:top w:val="none" w:sz="0" w:space="0" w:color="auto"/>
            <w:left w:val="none" w:sz="0" w:space="0" w:color="auto"/>
            <w:bottom w:val="none" w:sz="0" w:space="0" w:color="auto"/>
            <w:right w:val="none" w:sz="0" w:space="0" w:color="auto"/>
          </w:divBdr>
        </w:div>
        <w:div w:id="1900358537">
          <w:marLeft w:val="0"/>
          <w:marRight w:val="0"/>
          <w:marTop w:val="0"/>
          <w:marBottom w:val="0"/>
          <w:divBdr>
            <w:top w:val="none" w:sz="0" w:space="0" w:color="auto"/>
            <w:left w:val="none" w:sz="0" w:space="0" w:color="auto"/>
            <w:bottom w:val="none" w:sz="0" w:space="0" w:color="auto"/>
            <w:right w:val="none" w:sz="0" w:space="0" w:color="auto"/>
          </w:divBdr>
        </w:div>
        <w:div w:id="1095176046">
          <w:marLeft w:val="0"/>
          <w:marRight w:val="0"/>
          <w:marTop w:val="0"/>
          <w:marBottom w:val="0"/>
          <w:divBdr>
            <w:top w:val="none" w:sz="0" w:space="0" w:color="auto"/>
            <w:left w:val="none" w:sz="0" w:space="0" w:color="auto"/>
            <w:bottom w:val="none" w:sz="0" w:space="0" w:color="auto"/>
            <w:right w:val="none" w:sz="0" w:space="0" w:color="auto"/>
          </w:divBdr>
        </w:div>
        <w:div w:id="2125733290">
          <w:marLeft w:val="0"/>
          <w:marRight w:val="0"/>
          <w:marTop w:val="0"/>
          <w:marBottom w:val="0"/>
          <w:divBdr>
            <w:top w:val="none" w:sz="0" w:space="0" w:color="auto"/>
            <w:left w:val="none" w:sz="0" w:space="0" w:color="auto"/>
            <w:bottom w:val="none" w:sz="0" w:space="0" w:color="auto"/>
            <w:right w:val="none" w:sz="0" w:space="0" w:color="auto"/>
          </w:divBdr>
        </w:div>
        <w:div w:id="239410326">
          <w:marLeft w:val="0"/>
          <w:marRight w:val="0"/>
          <w:marTop w:val="0"/>
          <w:marBottom w:val="0"/>
          <w:divBdr>
            <w:top w:val="none" w:sz="0" w:space="0" w:color="auto"/>
            <w:left w:val="none" w:sz="0" w:space="0" w:color="auto"/>
            <w:bottom w:val="none" w:sz="0" w:space="0" w:color="auto"/>
            <w:right w:val="none" w:sz="0" w:space="0" w:color="auto"/>
          </w:divBdr>
        </w:div>
        <w:div w:id="907418029">
          <w:marLeft w:val="0"/>
          <w:marRight w:val="0"/>
          <w:marTop w:val="0"/>
          <w:marBottom w:val="0"/>
          <w:divBdr>
            <w:top w:val="none" w:sz="0" w:space="0" w:color="auto"/>
            <w:left w:val="none" w:sz="0" w:space="0" w:color="auto"/>
            <w:bottom w:val="none" w:sz="0" w:space="0" w:color="auto"/>
            <w:right w:val="none" w:sz="0" w:space="0" w:color="auto"/>
          </w:divBdr>
        </w:div>
        <w:div w:id="342514423">
          <w:marLeft w:val="0"/>
          <w:marRight w:val="0"/>
          <w:marTop w:val="0"/>
          <w:marBottom w:val="0"/>
          <w:divBdr>
            <w:top w:val="none" w:sz="0" w:space="0" w:color="auto"/>
            <w:left w:val="none" w:sz="0" w:space="0" w:color="auto"/>
            <w:bottom w:val="none" w:sz="0" w:space="0" w:color="auto"/>
            <w:right w:val="none" w:sz="0" w:space="0" w:color="auto"/>
          </w:divBdr>
        </w:div>
        <w:div w:id="1246917412">
          <w:marLeft w:val="0"/>
          <w:marRight w:val="0"/>
          <w:marTop w:val="0"/>
          <w:marBottom w:val="0"/>
          <w:divBdr>
            <w:top w:val="none" w:sz="0" w:space="0" w:color="auto"/>
            <w:left w:val="none" w:sz="0" w:space="0" w:color="auto"/>
            <w:bottom w:val="none" w:sz="0" w:space="0" w:color="auto"/>
            <w:right w:val="none" w:sz="0" w:space="0" w:color="auto"/>
          </w:divBdr>
        </w:div>
        <w:div w:id="1621909814">
          <w:marLeft w:val="0"/>
          <w:marRight w:val="0"/>
          <w:marTop w:val="0"/>
          <w:marBottom w:val="0"/>
          <w:divBdr>
            <w:top w:val="none" w:sz="0" w:space="0" w:color="auto"/>
            <w:left w:val="none" w:sz="0" w:space="0" w:color="auto"/>
            <w:bottom w:val="none" w:sz="0" w:space="0" w:color="auto"/>
            <w:right w:val="none" w:sz="0" w:space="0" w:color="auto"/>
          </w:divBdr>
        </w:div>
        <w:div w:id="1812091161">
          <w:marLeft w:val="0"/>
          <w:marRight w:val="0"/>
          <w:marTop w:val="0"/>
          <w:marBottom w:val="0"/>
          <w:divBdr>
            <w:top w:val="none" w:sz="0" w:space="0" w:color="auto"/>
            <w:left w:val="none" w:sz="0" w:space="0" w:color="auto"/>
            <w:bottom w:val="none" w:sz="0" w:space="0" w:color="auto"/>
            <w:right w:val="none" w:sz="0" w:space="0" w:color="auto"/>
          </w:divBdr>
        </w:div>
        <w:div w:id="1165393664">
          <w:marLeft w:val="0"/>
          <w:marRight w:val="0"/>
          <w:marTop w:val="0"/>
          <w:marBottom w:val="0"/>
          <w:divBdr>
            <w:top w:val="none" w:sz="0" w:space="0" w:color="auto"/>
            <w:left w:val="none" w:sz="0" w:space="0" w:color="auto"/>
            <w:bottom w:val="none" w:sz="0" w:space="0" w:color="auto"/>
            <w:right w:val="none" w:sz="0" w:space="0" w:color="auto"/>
          </w:divBdr>
        </w:div>
        <w:div w:id="1340545202">
          <w:marLeft w:val="0"/>
          <w:marRight w:val="0"/>
          <w:marTop w:val="0"/>
          <w:marBottom w:val="0"/>
          <w:divBdr>
            <w:top w:val="none" w:sz="0" w:space="0" w:color="auto"/>
            <w:left w:val="none" w:sz="0" w:space="0" w:color="auto"/>
            <w:bottom w:val="none" w:sz="0" w:space="0" w:color="auto"/>
            <w:right w:val="none" w:sz="0" w:space="0" w:color="auto"/>
          </w:divBdr>
        </w:div>
        <w:div w:id="1693648444">
          <w:marLeft w:val="0"/>
          <w:marRight w:val="0"/>
          <w:marTop w:val="0"/>
          <w:marBottom w:val="0"/>
          <w:divBdr>
            <w:top w:val="none" w:sz="0" w:space="0" w:color="auto"/>
            <w:left w:val="none" w:sz="0" w:space="0" w:color="auto"/>
            <w:bottom w:val="none" w:sz="0" w:space="0" w:color="auto"/>
            <w:right w:val="none" w:sz="0" w:space="0" w:color="auto"/>
          </w:divBdr>
        </w:div>
        <w:div w:id="1019621547">
          <w:marLeft w:val="0"/>
          <w:marRight w:val="0"/>
          <w:marTop w:val="0"/>
          <w:marBottom w:val="0"/>
          <w:divBdr>
            <w:top w:val="none" w:sz="0" w:space="0" w:color="auto"/>
            <w:left w:val="none" w:sz="0" w:space="0" w:color="auto"/>
            <w:bottom w:val="none" w:sz="0" w:space="0" w:color="auto"/>
            <w:right w:val="none" w:sz="0" w:space="0" w:color="auto"/>
          </w:divBdr>
        </w:div>
        <w:div w:id="720516709">
          <w:marLeft w:val="0"/>
          <w:marRight w:val="0"/>
          <w:marTop w:val="0"/>
          <w:marBottom w:val="0"/>
          <w:divBdr>
            <w:top w:val="none" w:sz="0" w:space="0" w:color="auto"/>
            <w:left w:val="none" w:sz="0" w:space="0" w:color="auto"/>
            <w:bottom w:val="none" w:sz="0" w:space="0" w:color="auto"/>
            <w:right w:val="none" w:sz="0" w:space="0" w:color="auto"/>
          </w:divBdr>
        </w:div>
        <w:div w:id="1462844948">
          <w:marLeft w:val="0"/>
          <w:marRight w:val="0"/>
          <w:marTop w:val="0"/>
          <w:marBottom w:val="0"/>
          <w:divBdr>
            <w:top w:val="none" w:sz="0" w:space="0" w:color="auto"/>
            <w:left w:val="none" w:sz="0" w:space="0" w:color="auto"/>
            <w:bottom w:val="none" w:sz="0" w:space="0" w:color="auto"/>
            <w:right w:val="none" w:sz="0" w:space="0" w:color="auto"/>
          </w:divBdr>
        </w:div>
        <w:div w:id="608270355">
          <w:marLeft w:val="0"/>
          <w:marRight w:val="0"/>
          <w:marTop w:val="0"/>
          <w:marBottom w:val="0"/>
          <w:divBdr>
            <w:top w:val="none" w:sz="0" w:space="0" w:color="auto"/>
            <w:left w:val="none" w:sz="0" w:space="0" w:color="auto"/>
            <w:bottom w:val="none" w:sz="0" w:space="0" w:color="auto"/>
            <w:right w:val="none" w:sz="0" w:space="0" w:color="auto"/>
          </w:divBdr>
        </w:div>
        <w:div w:id="793332309">
          <w:marLeft w:val="0"/>
          <w:marRight w:val="0"/>
          <w:marTop w:val="0"/>
          <w:marBottom w:val="0"/>
          <w:divBdr>
            <w:top w:val="none" w:sz="0" w:space="0" w:color="auto"/>
            <w:left w:val="none" w:sz="0" w:space="0" w:color="auto"/>
            <w:bottom w:val="none" w:sz="0" w:space="0" w:color="auto"/>
            <w:right w:val="none" w:sz="0" w:space="0" w:color="auto"/>
          </w:divBdr>
        </w:div>
        <w:div w:id="1223714021">
          <w:marLeft w:val="0"/>
          <w:marRight w:val="0"/>
          <w:marTop w:val="0"/>
          <w:marBottom w:val="0"/>
          <w:divBdr>
            <w:top w:val="none" w:sz="0" w:space="0" w:color="auto"/>
            <w:left w:val="none" w:sz="0" w:space="0" w:color="auto"/>
            <w:bottom w:val="none" w:sz="0" w:space="0" w:color="auto"/>
            <w:right w:val="none" w:sz="0" w:space="0" w:color="auto"/>
          </w:divBdr>
        </w:div>
        <w:div w:id="1428307158">
          <w:marLeft w:val="0"/>
          <w:marRight w:val="0"/>
          <w:marTop w:val="0"/>
          <w:marBottom w:val="0"/>
          <w:divBdr>
            <w:top w:val="none" w:sz="0" w:space="0" w:color="auto"/>
            <w:left w:val="none" w:sz="0" w:space="0" w:color="auto"/>
            <w:bottom w:val="none" w:sz="0" w:space="0" w:color="auto"/>
            <w:right w:val="none" w:sz="0" w:space="0" w:color="auto"/>
          </w:divBdr>
        </w:div>
        <w:div w:id="2055931117">
          <w:marLeft w:val="0"/>
          <w:marRight w:val="0"/>
          <w:marTop w:val="0"/>
          <w:marBottom w:val="0"/>
          <w:divBdr>
            <w:top w:val="none" w:sz="0" w:space="0" w:color="auto"/>
            <w:left w:val="none" w:sz="0" w:space="0" w:color="auto"/>
            <w:bottom w:val="none" w:sz="0" w:space="0" w:color="auto"/>
            <w:right w:val="none" w:sz="0" w:space="0" w:color="auto"/>
          </w:divBdr>
        </w:div>
        <w:div w:id="295840567">
          <w:marLeft w:val="0"/>
          <w:marRight w:val="0"/>
          <w:marTop w:val="0"/>
          <w:marBottom w:val="0"/>
          <w:divBdr>
            <w:top w:val="none" w:sz="0" w:space="0" w:color="auto"/>
            <w:left w:val="none" w:sz="0" w:space="0" w:color="auto"/>
            <w:bottom w:val="none" w:sz="0" w:space="0" w:color="auto"/>
            <w:right w:val="none" w:sz="0" w:space="0" w:color="auto"/>
          </w:divBdr>
        </w:div>
        <w:div w:id="43415004">
          <w:marLeft w:val="0"/>
          <w:marRight w:val="0"/>
          <w:marTop w:val="0"/>
          <w:marBottom w:val="0"/>
          <w:divBdr>
            <w:top w:val="none" w:sz="0" w:space="0" w:color="auto"/>
            <w:left w:val="none" w:sz="0" w:space="0" w:color="auto"/>
            <w:bottom w:val="none" w:sz="0" w:space="0" w:color="auto"/>
            <w:right w:val="none" w:sz="0" w:space="0" w:color="auto"/>
          </w:divBdr>
        </w:div>
        <w:div w:id="495727314">
          <w:marLeft w:val="0"/>
          <w:marRight w:val="0"/>
          <w:marTop w:val="0"/>
          <w:marBottom w:val="0"/>
          <w:divBdr>
            <w:top w:val="none" w:sz="0" w:space="0" w:color="auto"/>
            <w:left w:val="none" w:sz="0" w:space="0" w:color="auto"/>
            <w:bottom w:val="none" w:sz="0" w:space="0" w:color="auto"/>
            <w:right w:val="none" w:sz="0" w:space="0" w:color="auto"/>
          </w:divBdr>
        </w:div>
        <w:div w:id="1120760497">
          <w:marLeft w:val="0"/>
          <w:marRight w:val="0"/>
          <w:marTop w:val="0"/>
          <w:marBottom w:val="0"/>
          <w:divBdr>
            <w:top w:val="none" w:sz="0" w:space="0" w:color="auto"/>
            <w:left w:val="none" w:sz="0" w:space="0" w:color="auto"/>
            <w:bottom w:val="none" w:sz="0" w:space="0" w:color="auto"/>
            <w:right w:val="none" w:sz="0" w:space="0" w:color="auto"/>
          </w:divBdr>
        </w:div>
        <w:div w:id="592126000">
          <w:marLeft w:val="0"/>
          <w:marRight w:val="0"/>
          <w:marTop w:val="0"/>
          <w:marBottom w:val="0"/>
          <w:divBdr>
            <w:top w:val="none" w:sz="0" w:space="0" w:color="auto"/>
            <w:left w:val="none" w:sz="0" w:space="0" w:color="auto"/>
            <w:bottom w:val="none" w:sz="0" w:space="0" w:color="auto"/>
            <w:right w:val="none" w:sz="0" w:space="0" w:color="auto"/>
          </w:divBdr>
        </w:div>
        <w:div w:id="1564371905">
          <w:marLeft w:val="0"/>
          <w:marRight w:val="0"/>
          <w:marTop w:val="0"/>
          <w:marBottom w:val="0"/>
          <w:divBdr>
            <w:top w:val="none" w:sz="0" w:space="0" w:color="auto"/>
            <w:left w:val="none" w:sz="0" w:space="0" w:color="auto"/>
            <w:bottom w:val="none" w:sz="0" w:space="0" w:color="auto"/>
            <w:right w:val="none" w:sz="0" w:space="0" w:color="auto"/>
          </w:divBdr>
        </w:div>
        <w:div w:id="2064714575">
          <w:marLeft w:val="0"/>
          <w:marRight w:val="0"/>
          <w:marTop w:val="0"/>
          <w:marBottom w:val="0"/>
          <w:divBdr>
            <w:top w:val="none" w:sz="0" w:space="0" w:color="auto"/>
            <w:left w:val="none" w:sz="0" w:space="0" w:color="auto"/>
            <w:bottom w:val="none" w:sz="0" w:space="0" w:color="auto"/>
            <w:right w:val="none" w:sz="0" w:space="0" w:color="auto"/>
          </w:divBdr>
        </w:div>
        <w:div w:id="1440297400">
          <w:marLeft w:val="0"/>
          <w:marRight w:val="0"/>
          <w:marTop w:val="0"/>
          <w:marBottom w:val="0"/>
          <w:divBdr>
            <w:top w:val="none" w:sz="0" w:space="0" w:color="auto"/>
            <w:left w:val="none" w:sz="0" w:space="0" w:color="auto"/>
            <w:bottom w:val="none" w:sz="0" w:space="0" w:color="auto"/>
            <w:right w:val="none" w:sz="0" w:space="0" w:color="auto"/>
          </w:divBdr>
        </w:div>
        <w:div w:id="1962302010">
          <w:marLeft w:val="0"/>
          <w:marRight w:val="0"/>
          <w:marTop w:val="0"/>
          <w:marBottom w:val="0"/>
          <w:divBdr>
            <w:top w:val="none" w:sz="0" w:space="0" w:color="auto"/>
            <w:left w:val="none" w:sz="0" w:space="0" w:color="auto"/>
            <w:bottom w:val="none" w:sz="0" w:space="0" w:color="auto"/>
            <w:right w:val="none" w:sz="0" w:space="0" w:color="auto"/>
          </w:divBdr>
        </w:div>
        <w:div w:id="2031563751">
          <w:marLeft w:val="0"/>
          <w:marRight w:val="0"/>
          <w:marTop w:val="0"/>
          <w:marBottom w:val="0"/>
          <w:divBdr>
            <w:top w:val="none" w:sz="0" w:space="0" w:color="auto"/>
            <w:left w:val="none" w:sz="0" w:space="0" w:color="auto"/>
            <w:bottom w:val="none" w:sz="0" w:space="0" w:color="auto"/>
            <w:right w:val="none" w:sz="0" w:space="0" w:color="auto"/>
          </w:divBdr>
        </w:div>
        <w:div w:id="730812678">
          <w:marLeft w:val="0"/>
          <w:marRight w:val="0"/>
          <w:marTop w:val="0"/>
          <w:marBottom w:val="0"/>
          <w:divBdr>
            <w:top w:val="none" w:sz="0" w:space="0" w:color="auto"/>
            <w:left w:val="none" w:sz="0" w:space="0" w:color="auto"/>
            <w:bottom w:val="none" w:sz="0" w:space="0" w:color="auto"/>
            <w:right w:val="none" w:sz="0" w:space="0" w:color="auto"/>
          </w:divBdr>
        </w:div>
        <w:div w:id="1748107795">
          <w:marLeft w:val="0"/>
          <w:marRight w:val="0"/>
          <w:marTop w:val="0"/>
          <w:marBottom w:val="0"/>
          <w:divBdr>
            <w:top w:val="none" w:sz="0" w:space="0" w:color="auto"/>
            <w:left w:val="none" w:sz="0" w:space="0" w:color="auto"/>
            <w:bottom w:val="none" w:sz="0" w:space="0" w:color="auto"/>
            <w:right w:val="none" w:sz="0" w:space="0" w:color="auto"/>
          </w:divBdr>
        </w:div>
        <w:div w:id="318733662">
          <w:marLeft w:val="0"/>
          <w:marRight w:val="0"/>
          <w:marTop w:val="0"/>
          <w:marBottom w:val="0"/>
          <w:divBdr>
            <w:top w:val="none" w:sz="0" w:space="0" w:color="auto"/>
            <w:left w:val="none" w:sz="0" w:space="0" w:color="auto"/>
            <w:bottom w:val="none" w:sz="0" w:space="0" w:color="auto"/>
            <w:right w:val="none" w:sz="0" w:space="0" w:color="auto"/>
          </w:divBdr>
        </w:div>
        <w:div w:id="723456152">
          <w:marLeft w:val="0"/>
          <w:marRight w:val="0"/>
          <w:marTop w:val="0"/>
          <w:marBottom w:val="0"/>
          <w:divBdr>
            <w:top w:val="none" w:sz="0" w:space="0" w:color="auto"/>
            <w:left w:val="none" w:sz="0" w:space="0" w:color="auto"/>
            <w:bottom w:val="none" w:sz="0" w:space="0" w:color="auto"/>
            <w:right w:val="none" w:sz="0" w:space="0" w:color="auto"/>
          </w:divBdr>
        </w:div>
        <w:div w:id="849105765">
          <w:marLeft w:val="0"/>
          <w:marRight w:val="0"/>
          <w:marTop w:val="0"/>
          <w:marBottom w:val="0"/>
          <w:divBdr>
            <w:top w:val="none" w:sz="0" w:space="0" w:color="auto"/>
            <w:left w:val="none" w:sz="0" w:space="0" w:color="auto"/>
            <w:bottom w:val="none" w:sz="0" w:space="0" w:color="auto"/>
            <w:right w:val="none" w:sz="0" w:space="0" w:color="auto"/>
          </w:divBdr>
        </w:div>
        <w:div w:id="1543055205">
          <w:marLeft w:val="0"/>
          <w:marRight w:val="0"/>
          <w:marTop w:val="0"/>
          <w:marBottom w:val="0"/>
          <w:divBdr>
            <w:top w:val="none" w:sz="0" w:space="0" w:color="auto"/>
            <w:left w:val="none" w:sz="0" w:space="0" w:color="auto"/>
            <w:bottom w:val="none" w:sz="0" w:space="0" w:color="auto"/>
            <w:right w:val="none" w:sz="0" w:space="0" w:color="auto"/>
          </w:divBdr>
        </w:div>
        <w:div w:id="1485585189">
          <w:marLeft w:val="0"/>
          <w:marRight w:val="0"/>
          <w:marTop w:val="0"/>
          <w:marBottom w:val="0"/>
          <w:divBdr>
            <w:top w:val="none" w:sz="0" w:space="0" w:color="auto"/>
            <w:left w:val="none" w:sz="0" w:space="0" w:color="auto"/>
            <w:bottom w:val="none" w:sz="0" w:space="0" w:color="auto"/>
            <w:right w:val="none" w:sz="0" w:space="0" w:color="auto"/>
          </w:divBdr>
        </w:div>
        <w:div w:id="636838788">
          <w:marLeft w:val="0"/>
          <w:marRight w:val="0"/>
          <w:marTop w:val="0"/>
          <w:marBottom w:val="0"/>
          <w:divBdr>
            <w:top w:val="none" w:sz="0" w:space="0" w:color="auto"/>
            <w:left w:val="none" w:sz="0" w:space="0" w:color="auto"/>
            <w:bottom w:val="none" w:sz="0" w:space="0" w:color="auto"/>
            <w:right w:val="none" w:sz="0" w:space="0" w:color="auto"/>
          </w:divBdr>
        </w:div>
        <w:div w:id="1965036211">
          <w:marLeft w:val="0"/>
          <w:marRight w:val="0"/>
          <w:marTop w:val="0"/>
          <w:marBottom w:val="0"/>
          <w:divBdr>
            <w:top w:val="none" w:sz="0" w:space="0" w:color="auto"/>
            <w:left w:val="none" w:sz="0" w:space="0" w:color="auto"/>
            <w:bottom w:val="none" w:sz="0" w:space="0" w:color="auto"/>
            <w:right w:val="none" w:sz="0" w:space="0" w:color="auto"/>
          </w:divBdr>
        </w:div>
        <w:div w:id="1671366949">
          <w:marLeft w:val="0"/>
          <w:marRight w:val="0"/>
          <w:marTop w:val="0"/>
          <w:marBottom w:val="0"/>
          <w:divBdr>
            <w:top w:val="none" w:sz="0" w:space="0" w:color="auto"/>
            <w:left w:val="none" w:sz="0" w:space="0" w:color="auto"/>
            <w:bottom w:val="none" w:sz="0" w:space="0" w:color="auto"/>
            <w:right w:val="none" w:sz="0" w:space="0" w:color="auto"/>
          </w:divBdr>
        </w:div>
        <w:div w:id="1842429883">
          <w:marLeft w:val="0"/>
          <w:marRight w:val="0"/>
          <w:marTop w:val="0"/>
          <w:marBottom w:val="0"/>
          <w:divBdr>
            <w:top w:val="none" w:sz="0" w:space="0" w:color="auto"/>
            <w:left w:val="none" w:sz="0" w:space="0" w:color="auto"/>
            <w:bottom w:val="none" w:sz="0" w:space="0" w:color="auto"/>
            <w:right w:val="none" w:sz="0" w:space="0" w:color="auto"/>
          </w:divBdr>
        </w:div>
        <w:div w:id="2083793759">
          <w:marLeft w:val="0"/>
          <w:marRight w:val="0"/>
          <w:marTop w:val="0"/>
          <w:marBottom w:val="0"/>
          <w:divBdr>
            <w:top w:val="none" w:sz="0" w:space="0" w:color="auto"/>
            <w:left w:val="none" w:sz="0" w:space="0" w:color="auto"/>
            <w:bottom w:val="none" w:sz="0" w:space="0" w:color="auto"/>
            <w:right w:val="none" w:sz="0" w:space="0" w:color="auto"/>
          </w:divBdr>
        </w:div>
        <w:div w:id="1803577327">
          <w:marLeft w:val="0"/>
          <w:marRight w:val="0"/>
          <w:marTop w:val="0"/>
          <w:marBottom w:val="0"/>
          <w:divBdr>
            <w:top w:val="none" w:sz="0" w:space="0" w:color="auto"/>
            <w:left w:val="none" w:sz="0" w:space="0" w:color="auto"/>
            <w:bottom w:val="none" w:sz="0" w:space="0" w:color="auto"/>
            <w:right w:val="none" w:sz="0" w:space="0" w:color="auto"/>
          </w:divBdr>
        </w:div>
        <w:div w:id="1476725239">
          <w:marLeft w:val="0"/>
          <w:marRight w:val="0"/>
          <w:marTop w:val="0"/>
          <w:marBottom w:val="0"/>
          <w:divBdr>
            <w:top w:val="none" w:sz="0" w:space="0" w:color="auto"/>
            <w:left w:val="none" w:sz="0" w:space="0" w:color="auto"/>
            <w:bottom w:val="none" w:sz="0" w:space="0" w:color="auto"/>
            <w:right w:val="none" w:sz="0" w:space="0" w:color="auto"/>
          </w:divBdr>
        </w:div>
        <w:div w:id="1299069292">
          <w:marLeft w:val="0"/>
          <w:marRight w:val="0"/>
          <w:marTop w:val="0"/>
          <w:marBottom w:val="0"/>
          <w:divBdr>
            <w:top w:val="none" w:sz="0" w:space="0" w:color="auto"/>
            <w:left w:val="none" w:sz="0" w:space="0" w:color="auto"/>
            <w:bottom w:val="none" w:sz="0" w:space="0" w:color="auto"/>
            <w:right w:val="none" w:sz="0" w:space="0" w:color="auto"/>
          </w:divBdr>
        </w:div>
        <w:div w:id="1906988187">
          <w:marLeft w:val="0"/>
          <w:marRight w:val="0"/>
          <w:marTop w:val="0"/>
          <w:marBottom w:val="0"/>
          <w:divBdr>
            <w:top w:val="none" w:sz="0" w:space="0" w:color="auto"/>
            <w:left w:val="none" w:sz="0" w:space="0" w:color="auto"/>
            <w:bottom w:val="none" w:sz="0" w:space="0" w:color="auto"/>
            <w:right w:val="none" w:sz="0" w:space="0" w:color="auto"/>
          </w:divBdr>
        </w:div>
        <w:div w:id="1739281960">
          <w:marLeft w:val="0"/>
          <w:marRight w:val="0"/>
          <w:marTop w:val="0"/>
          <w:marBottom w:val="0"/>
          <w:divBdr>
            <w:top w:val="none" w:sz="0" w:space="0" w:color="auto"/>
            <w:left w:val="none" w:sz="0" w:space="0" w:color="auto"/>
            <w:bottom w:val="none" w:sz="0" w:space="0" w:color="auto"/>
            <w:right w:val="none" w:sz="0" w:space="0" w:color="auto"/>
          </w:divBdr>
        </w:div>
        <w:div w:id="1715890100">
          <w:marLeft w:val="0"/>
          <w:marRight w:val="0"/>
          <w:marTop w:val="0"/>
          <w:marBottom w:val="0"/>
          <w:divBdr>
            <w:top w:val="none" w:sz="0" w:space="0" w:color="auto"/>
            <w:left w:val="none" w:sz="0" w:space="0" w:color="auto"/>
            <w:bottom w:val="none" w:sz="0" w:space="0" w:color="auto"/>
            <w:right w:val="none" w:sz="0" w:space="0" w:color="auto"/>
          </w:divBdr>
        </w:div>
        <w:div w:id="125784557">
          <w:marLeft w:val="0"/>
          <w:marRight w:val="0"/>
          <w:marTop w:val="0"/>
          <w:marBottom w:val="0"/>
          <w:divBdr>
            <w:top w:val="none" w:sz="0" w:space="0" w:color="auto"/>
            <w:left w:val="none" w:sz="0" w:space="0" w:color="auto"/>
            <w:bottom w:val="none" w:sz="0" w:space="0" w:color="auto"/>
            <w:right w:val="none" w:sz="0" w:space="0" w:color="auto"/>
          </w:divBdr>
        </w:div>
        <w:div w:id="44643155">
          <w:marLeft w:val="0"/>
          <w:marRight w:val="0"/>
          <w:marTop w:val="0"/>
          <w:marBottom w:val="0"/>
          <w:divBdr>
            <w:top w:val="none" w:sz="0" w:space="0" w:color="auto"/>
            <w:left w:val="none" w:sz="0" w:space="0" w:color="auto"/>
            <w:bottom w:val="none" w:sz="0" w:space="0" w:color="auto"/>
            <w:right w:val="none" w:sz="0" w:space="0" w:color="auto"/>
          </w:divBdr>
        </w:div>
        <w:div w:id="347875132">
          <w:marLeft w:val="0"/>
          <w:marRight w:val="0"/>
          <w:marTop w:val="0"/>
          <w:marBottom w:val="0"/>
          <w:divBdr>
            <w:top w:val="none" w:sz="0" w:space="0" w:color="auto"/>
            <w:left w:val="none" w:sz="0" w:space="0" w:color="auto"/>
            <w:bottom w:val="none" w:sz="0" w:space="0" w:color="auto"/>
            <w:right w:val="none" w:sz="0" w:space="0" w:color="auto"/>
          </w:divBdr>
        </w:div>
        <w:div w:id="1301183015">
          <w:marLeft w:val="0"/>
          <w:marRight w:val="0"/>
          <w:marTop w:val="0"/>
          <w:marBottom w:val="0"/>
          <w:divBdr>
            <w:top w:val="none" w:sz="0" w:space="0" w:color="auto"/>
            <w:left w:val="none" w:sz="0" w:space="0" w:color="auto"/>
            <w:bottom w:val="none" w:sz="0" w:space="0" w:color="auto"/>
            <w:right w:val="none" w:sz="0" w:space="0" w:color="auto"/>
          </w:divBdr>
        </w:div>
        <w:div w:id="1332830382">
          <w:marLeft w:val="0"/>
          <w:marRight w:val="0"/>
          <w:marTop w:val="0"/>
          <w:marBottom w:val="0"/>
          <w:divBdr>
            <w:top w:val="none" w:sz="0" w:space="0" w:color="auto"/>
            <w:left w:val="none" w:sz="0" w:space="0" w:color="auto"/>
            <w:bottom w:val="none" w:sz="0" w:space="0" w:color="auto"/>
            <w:right w:val="none" w:sz="0" w:space="0" w:color="auto"/>
          </w:divBdr>
        </w:div>
        <w:div w:id="211887066">
          <w:marLeft w:val="0"/>
          <w:marRight w:val="0"/>
          <w:marTop w:val="0"/>
          <w:marBottom w:val="0"/>
          <w:divBdr>
            <w:top w:val="none" w:sz="0" w:space="0" w:color="auto"/>
            <w:left w:val="none" w:sz="0" w:space="0" w:color="auto"/>
            <w:bottom w:val="none" w:sz="0" w:space="0" w:color="auto"/>
            <w:right w:val="none" w:sz="0" w:space="0" w:color="auto"/>
          </w:divBdr>
        </w:div>
        <w:div w:id="50276635">
          <w:marLeft w:val="0"/>
          <w:marRight w:val="0"/>
          <w:marTop w:val="0"/>
          <w:marBottom w:val="0"/>
          <w:divBdr>
            <w:top w:val="none" w:sz="0" w:space="0" w:color="auto"/>
            <w:left w:val="none" w:sz="0" w:space="0" w:color="auto"/>
            <w:bottom w:val="none" w:sz="0" w:space="0" w:color="auto"/>
            <w:right w:val="none" w:sz="0" w:space="0" w:color="auto"/>
          </w:divBdr>
        </w:div>
        <w:div w:id="198473664">
          <w:marLeft w:val="0"/>
          <w:marRight w:val="0"/>
          <w:marTop w:val="0"/>
          <w:marBottom w:val="0"/>
          <w:divBdr>
            <w:top w:val="none" w:sz="0" w:space="0" w:color="auto"/>
            <w:left w:val="none" w:sz="0" w:space="0" w:color="auto"/>
            <w:bottom w:val="none" w:sz="0" w:space="0" w:color="auto"/>
            <w:right w:val="none" w:sz="0" w:space="0" w:color="auto"/>
          </w:divBdr>
        </w:div>
        <w:div w:id="804352671">
          <w:marLeft w:val="0"/>
          <w:marRight w:val="0"/>
          <w:marTop w:val="0"/>
          <w:marBottom w:val="0"/>
          <w:divBdr>
            <w:top w:val="none" w:sz="0" w:space="0" w:color="auto"/>
            <w:left w:val="none" w:sz="0" w:space="0" w:color="auto"/>
            <w:bottom w:val="none" w:sz="0" w:space="0" w:color="auto"/>
            <w:right w:val="none" w:sz="0" w:space="0" w:color="auto"/>
          </w:divBdr>
        </w:div>
        <w:div w:id="1892687744">
          <w:marLeft w:val="0"/>
          <w:marRight w:val="0"/>
          <w:marTop w:val="0"/>
          <w:marBottom w:val="0"/>
          <w:divBdr>
            <w:top w:val="none" w:sz="0" w:space="0" w:color="auto"/>
            <w:left w:val="none" w:sz="0" w:space="0" w:color="auto"/>
            <w:bottom w:val="none" w:sz="0" w:space="0" w:color="auto"/>
            <w:right w:val="none" w:sz="0" w:space="0" w:color="auto"/>
          </w:divBdr>
        </w:div>
        <w:div w:id="1961060192">
          <w:marLeft w:val="0"/>
          <w:marRight w:val="0"/>
          <w:marTop w:val="0"/>
          <w:marBottom w:val="0"/>
          <w:divBdr>
            <w:top w:val="none" w:sz="0" w:space="0" w:color="auto"/>
            <w:left w:val="none" w:sz="0" w:space="0" w:color="auto"/>
            <w:bottom w:val="none" w:sz="0" w:space="0" w:color="auto"/>
            <w:right w:val="none" w:sz="0" w:space="0" w:color="auto"/>
          </w:divBdr>
        </w:div>
        <w:div w:id="1650330198">
          <w:marLeft w:val="0"/>
          <w:marRight w:val="0"/>
          <w:marTop w:val="0"/>
          <w:marBottom w:val="0"/>
          <w:divBdr>
            <w:top w:val="none" w:sz="0" w:space="0" w:color="auto"/>
            <w:left w:val="none" w:sz="0" w:space="0" w:color="auto"/>
            <w:bottom w:val="none" w:sz="0" w:space="0" w:color="auto"/>
            <w:right w:val="none" w:sz="0" w:space="0" w:color="auto"/>
          </w:divBdr>
        </w:div>
        <w:div w:id="38826428">
          <w:marLeft w:val="0"/>
          <w:marRight w:val="0"/>
          <w:marTop w:val="0"/>
          <w:marBottom w:val="0"/>
          <w:divBdr>
            <w:top w:val="none" w:sz="0" w:space="0" w:color="auto"/>
            <w:left w:val="none" w:sz="0" w:space="0" w:color="auto"/>
            <w:bottom w:val="none" w:sz="0" w:space="0" w:color="auto"/>
            <w:right w:val="none" w:sz="0" w:space="0" w:color="auto"/>
          </w:divBdr>
        </w:div>
        <w:div w:id="1707372346">
          <w:marLeft w:val="0"/>
          <w:marRight w:val="0"/>
          <w:marTop w:val="0"/>
          <w:marBottom w:val="0"/>
          <w:divBdr>
            <w:top w:val="none" w:sz="0" w:space="0" w:color="auto"/>
            <w:left w:val="none" w:sz="0" w:space="0" w:color="auto"/>
            <w:bottom w:val="none" w:sz="0" w:space="0" w:color="auto"/>
            <w:right w:val="none" w:sz="0" w:space="0" w:color="auto"/>
          </w:divBdr>
        </w:div>
        <w:div w:id="799766365">
          <w:marLeft w:val="0"/>
          <w:marRight w:val="0"/>
          <w:marTop w:val="0"/>
          <w:marBottom w:val="0"/>
          <w:divBdr>
            <w:top w:val="none" w:sz="0" w:space="0" w:color="auto"/>
            <w:left w:val="none" w:sz="0" w:space="0" w:color="auto"/>
            <w:bottom w:val="none" w:sz="0" w:space="0" w:color="auto"/>
            <w:right w:val="none" w:sz="0" w:space="0" w:color="auto"/>
          </w:divBdr>
        </w:div>
        <w:div w:id="1376544961">
          <w:marLeft w:val="0"/>
          <w:marRight w:val="0"/>
          <w:marTop w:val="0"/>
          <w:marBottom w:val="0"/>
          <w:divBdr>
            <w:top w:val="none" w:sz="0" w:space="0" w:color="auto"/>
            <w:left w:val="none" w:sz="0" w:space="0" w:color="auto"/>
            <w:bottom w:val="none" w:sz="0" w:space="0" w:color="auto"/>
            <w:right w:val="none" w:sz="0" w:space="0" w:color="auto"/>
          </w:divBdr>
        </w:div>
        <w:div w:id="1512524366">
          <w:marLeft w:val="0"/>
          <w:marRight w:val="0"/>
          <w:marTop w:val="0"/>
          <w:marBottom w:val="0"/>
          <w:divBdr>
            <w:top w:val="none" w:sz="0" w:space="0" w:color="auto"/>
            <w:left w:val="none" w:sz="0" w:space="0" w:color="auto"/>
            <w:bottom w:val="none" w:sz="0" w:space="0" w:color="auto"/>
            <w:right w:val="none" w:sz="0" w:space="0" w:color="auto"/>
          </w:divBdr>
        </w:div>
        <w:div w:id="822241427">
          <w:marLeft w:val="0"/>
          <w:marRight w:val="0"/>
          <w:marTop w:val="0"/>
          <w:marBottom w:val="0"/>
          <w:divBdr>
            <w:top w:val="none" w:sz="0" w:space="0" w:color="auto"/>
            <w:left w:val="none" w:sz="0" w:space="0" w:color="auto"/>
            <w:bottom w:val="none" w:sz="0" w:space="0" w:color="auto"/>
            <w:right w:val="none" w:sz="0" w:space="0" w:color="auto"/>
          </w:divBdr>
        </w:div>
        <w:div w:id="2049644185">
          <w:marLeft w:val="0"/>
          <w:marRight w:val="0"/>
          <w:marTop w:val="0"/>
          <w:marBottom w:val="0"/>
          <w:divBdr>
            <w:top w:val="none" w:sz="0" w:space="0" w:color="auto"/>
            <w:left w:val="none" w:sz="0" w:space="0" w:color="auto"/>
            <w:bottom w:val="none" w:sz="0" w:space="0" w:color="auto"/>
            <w:right w:val="none" w:sz="0" w:space="0" w:color="auto"/>
          </w:divBdr>
        </w:div>
        <w:div w:id="1803427663">
          <w:marLeft w:val="0"/>
          <w:marRight w:val="0"/>
          <w:marTop w:val="0"/>
          <w:marBottom w:val="0"/>
          <w:divBdr>
            <w:top w:val="none" w:sz="0" w:space="0" w:color="auto"/>
            <w:left w:val="none" w:sz="0" w:space="0" w:color="auto"/>
            <w:bottom w:val="none" w:sz="0" w:space="0" w:color="auto"/>
            <w:right w:val="none" w:sz="0" w:space="0" w:color="auto"/>
          </w:divBdr>
        </w:div>
        <w:div w:id="429471518">
          <w:marLeft w:val="0"/>
          <w:marRight w:val="0"/>
          <w:marTop w:val="0"/>
          <w:marBottom w:val="0"/>
          <w:divBdr>
            <w:top w:val="none" w:sz="0" w:space="0" w:color="auto"/>
            <w:left w:val="none" w:sz="0" w:space="0" w:color="auto"/>
            <w:bottom w:val="none" w:sz="0" w:space="0" w:color="auto"/>
            <w:right w:val="none" w:sz="0" w:space="0" w:color="auto"/>
          </w:divBdr>
        </w:div>
        <w:div w:id="422072653">
          <w:marLeft w:val="0"/>
          <w:marRight w:val="0"/>
          <w:marTop w:val="0"/>
          <w:marBottom w:val="0"/>
          <w:divBdr>
            <w:top w:val="none" w:sz="0" w:space="0" w:color="auto"/>
            <w:left w:val="none" w:sz="0" w:space="0" w:color="auto"/>
            <w:bottom w:val="none" w:sz="0" w:space="0" w:color="auto"/>
            <w:right w:val="none" w:sz="0" w:space="0" w:color="auto"/>
          </w:divBdr>
        </w:div>
        <w:div w:id="401409703">
          <w:marLeft w:val="0"/>
          <w:marRight w:val="0"/>
          <w:marTop w:val="0"/>
          <w:marBottom w:val="0"/>
          <w:divBdr>
            <w:top w:val="none" w:sz="0" w:space="0" w:color="auto"/>
            <w:left w:val="none" w:sz="0" w:space="0" w:color="auto"/>
            <w:bottom w:val="none" w:sz="0" w:space="0" w:color="auto"/>
            <w:right w:val="none" w:sz="0" w:space="0" w:color="auto"/>
          </w:divBdr>
        </w:div>
        <w:div w:id="1222448761">
          <w:marLeft w:val="0"/>
          <w:marRight w:val="0"/>
          <w:marTop w:val="0"/>
          <w:marBottom w:val="0"/>
          <w:divBdr>
            <w:top w:val="none" w:sz="0" w:space="0" w:color="auto"/>
            <w:left w:val="none" w:sz="0" w:space="0" w:color="auto"/>
            <w:bottom w:val="none" w:sz="0" w:space="0" w:color="auto"/>
            <w:right w:val="none" w:sz="0" w:space="0" w:color="auto"/>
          </w:divBdr>
        </w:div>
        <w:div w:id="889539958">
          <w:marLeft w:val="0"/>
          <w:marRight w:val="0"/>
          <w:marTop w:val="0"/>
          <w:marBottom w:val="0"/>
          <w:divBdr>
            <w:top w:val="none" w:sz="0" w:space="0" w:color="auto"/>
            <w:left w:val="none" w:sz="0" w:space="0" w:color="auto"/>
            <w:bottom w:val="none" w:sz="0" w:space="0" w:color="auto"/>
            <w:right w:val="none" w:sz="0" w:space="0" w:color="auto"/>
          </w:divBdr>
        </w:div>
        <w:div w:id="1497455993">
          <w:marLeft w:val="0"/>
          <w:marRight w:val="0"/>
          <w:marTop w:val="0"/>
          <w:marBottom w:val="0"/>
          <w:divBdr>
            <w:top w:val="none" w:sz="0" w:space="0" w:color="auto"/>
            <w:left w:val="none" w:sz="0" w:space="0" w:color="auto"/>
            <w:bottom w:val="none" w:sz="0" w:space="0" w:color="auto"/>
            <w:right w:val="none" w:sz="0" w:space="0" w:color="auto"/>
          </w:divBdr>
        </w:div>
        <w:div w:id="242836061">
          <w:marLeft w:val="0"/>
          <w:marRight w:val="0"/>
          <w:marTop w:val="0"/>
          <w:marBottom w:val="0"/>
          <w:divBdr>
            <w:top w:val="none" w:sz="0" w:space="0" w:color="auto"/>
            <w:left w:val="none" w:sz="0" w:space="0" w:color="auto"/>
            <w:bottom w:val="none" w:sz="0" w:space="0" w:color="auto"/>
            <w:right w:val="none" w:sz="0" w:space="0" w:color="auto"/>
          </w:divBdr>
        </w:div>
        <w:div w:id="901217270">
          <w:marLeft w:val="0"/>
          <w:marRight w:val="0"/>
          <w:marTop w:val="0"/>
          <w:marBottom w:val="0"/>
          <w:divBdr>
            <w:top w:val="none" w:sz="0" w:space="0" w:color="auto"/>
            <w:left w:val="none" w:sz="0" w:space="0" w:color="auto"/>
            <w:bottom w:val="none" w:sz="0" w:space="0" w:color="auto"/>
            <w:right w:val="none" w:sz="0" w:space="0" w:color="auto"/>
          </w:divBdr>
        </w:div>
        <w:div w:id="1158883678">
          <w:marLeft w:val="0"/>
          <w:marRight w:val="0"/>
          <w:marTop w:val="0"/>
          <w:marBottom w:val="0"/>
          <w:divBdr>
            <w:top w:val="none" w:sz="0" w:space="0" w:color="auto"/>
            <w:left w:val="none" w:sz="0" w:space="0" w:color="auto"/>
            <w:bottom w:val="none" w:sz="0" w:space="0" w:color="auto"/>
            <w:right w:val="none" w:sz="0" w:space="0" w:color="auto"/>
          </w:divBdr>
        </w:div>
        <w:div w:id="30347884">
          <w:marLeft w:val="0"/>
          <w:marRight w:val="0"/>
          <w:marTop w:val="0"/>
          <w:marBottom w:val="0"/>
          <w:divBdr>
            <w:top w:val="none" w:sz="0" w:space="0" w:color="auto"/>
            <w:left w:val="none" w:sz="0" w:space="0" w:color="auto"/>
            <w:bottom w:val="none" w:sz="0" w:space="0" w:color="auto"/>
            <w:right w:val="none" w:sz="0" w:space="0" w:color="auto"/>
          </w:divBdr>
        </w:div>
        <w:div w:id="1240864668">
          <w:marLeft w:val="0"/>
          <w:marRight w:val="0"/>
          <w:marTop w:val="0"/>
          <w:marBottom w:val="0"/>
          <w:divBdr>
            <w:top w:val="none" w:sz="0" w:space="0" w:color="auto"/>
            <w:left w:val="none" w:sz="0" w:space="0" w:color="auto"/>
            <w:bottom w:val="none" w:sz="0" w:space="0" w:color="auto"/>
            <w:right w:val="none" w:sz="0" w:space="0" w:color="auto"/>
          </w:divBdr>
        </w:div>
        <w:div w:id="1104224803">
          <w:marLeft w:val="0"/>
          <w:marRight w:val="0"/>
          <w:marTop w:val="0"/>
          <w:marBottom w:val="0"/>
          <w:divBdr>
            <w:top w:val="none" w:sz="0" w:space="0" w:color="auto"/>
            <w:left w:val="none" w:sz="0" w:space="0" w:color="auto"/>
            <w:bottom w:val="none" w:sz="0" w:space="0" w:color="auto"/>
            <w:right w:val="none" w:sz="0" w:space="0" w:color="auto"/>
          </w:divBdr>
        </w:div>
        <w:div w:id="902447781">
          <w:marLeft w:val="0"/>
          <w:marRight w:val="0"/>
          <w:marTop w:val="0"/>
          <w:marBottom w:val="0"/>
          <w:divBdr>
            <w:top w:val="none" w:sz="0" w:space="0" w:color="auto"/>
            <w:left w:val="none" w:sz="0" w:space="0" w:color="auto"/>
            <w:bottom w:val="none" w:sz="0" w:space="0" w:color="auto"/>
            <w:right w:val="none" w:sz="0" w:space="0" w:color="auto"/>
          </w:divBdr>
        </w:div>
        <w:div w:id="1198543323">
          <w:marLeft w:val="0"/>
          <w:marRight w:val="0"/>
          <w:marTop w:val="0"/>
          <w:marBottom w:val="0"/>
          <w:divBdr>
            <w:top w:val="none" w:sz="0" w:space="0" w:color="auto"/>
            <w:left w:val="none" w:sz="0" w:space="0" w:color="auto"/>
            <w:bottom w:val="none" w:sz="0" w:space="0" w:color="auto"/>
            <w:right w:val="none" w:sz="0" w:space="0" w:color="auto"/>
          </w:divBdr>
        </w:div>
        <w:div w:id="1894534861">
          <w:marLeft w:val="0"/>
          <w:marRight w:val="0"/>
          <w:marTop w:val="0"/>
          <w:marBottom w:val="0"/>
          <w:divBdr>
            <w:top w:val="none" w:sz="0" w:space="0" w:color="auto"/>
            <w:left w:val="none" w:sz="0" w:space="0" w:color="auto"/>
            <w:bottom w:val="none" w:sz="0" w:space="0" w:color="auto"/>
            <w:right w:val="none" w:sz="0" w:space="0" w:color="auto"/>
          </w:divBdr>
        </w:div>
        <w:div w:id="962006776">
          <w:marLeft w:val="0"/>
          <w:marRight w:val="0"/>
          <w:marTop w:val="0"/>
          <w:marBottom w:val="0"/>
          <w:divBdr>
            <w:top w:val="none" w:sz="0" w:space="0" w:color="auto"/>
            <w:left w:val="none" w:sz="0" w:space="0" w:color="auto"/>
            <w:bottom w:val="none" w:sz="0" w:space="0" w:color="auto"/>
            <w:right w:val="none" w:sz="0" w:space="0" w:color="auto"/>
          </w:divBdr>
        </w:div>
        <w:div w:id="1309825767">
          <w:marLeft w:val="0"/>
          <w:marRight w:val="0"/>
          <w:marTop w:val="0"/>
          <w:marBottom w:val="0"/>
          <w:divBdr>
            <w:top w:val="none" w:sz="0" w:space="0" w:color="auto"/>
            <w:left w:val="none" w:sz="0" w:space="0" w:color="auto"/>
            <w:bottom w:val="none" w:sz="0" w:space="0" w:color="auto"/>
            <w:right w:val="none" w:sz="0" w:space="0" w:color="auto"/>
          </w:divBdr>
        </w:div>
      </w:divsChild>
    </w:div>
    <w:div w:id="1655718457">
      <w:bodyDiv w:val="1"/>
      <w:marLeft w:val="0"/>
      <w:marRight w:val="0"/>
      <w:marTop w:val="0"/>
      <w:marBottom w:val="0"/>
      <w:divBdr>
        <w:top w:val="none" w:sz="0" w:space="0" w:color="auto"/>
        <w:left w:val="none" w:sz="0" w:space="0" w:color="auto"/>
        <w:bottom w:val="none" w:sz="0" w:space="0" w:color="auto"/>
        <w:right w:val="none" w:sz="0" w:space="0" w:color="auto"/>
      </w:divBdr>
    </w:div>
    <w:div w:id="1656489164">
      <w:bodyDiv w:val="1"/>
      <w:marLeft w:val="0"/>
      <w:marRight w:val="0"/>
      <w:marTop w:val="0"/>
      <w:marBottom w:val="0"/>
      <w:divBdr>
        <w:top w:val="none" w:sz="0" w:space="0" w:color="auto"/>
        <w:left w:val="none" w:sz="0" w:space="0" w:color="auto"/>
        <w:bottom w:val="none" w:sz="0" w:space="0" w:color="auto"/>
        <w:right w:val="none" w:sz="0" w:space="0" w:color="auto"/>
      </w:divBdr>
    </w:div>
    <w:div w:id="1656761317">
      <w:bodyDiv w:val="1"/>
      <w:marLeft w:val="0"/>
      <w:marRight w:val="0"/>
      <w:marTop w:val="0"/>
      <w:marBottom w:val="0"/>
      <w:divBdr>
        <w:top w:val="none" w:sz="0" w:space="0" w:color="auto"/>
        <w:left w:val="none" w:sz="0" w:space="0" w:color="auto"/>
        <w:bottom w:val="none" w:sz="0" w:space="0" w:color="auto"/>
        <w:right w:val="none" w:sz="0" w:space="0" w:color="auto"/>
      </w:divBdr>
    </w:div>
    <w:div w:id="1656907702">
      <w:bodyDiv w:val="1"/>
      <w:marLeft w:val="0"/>
      <w:marRight w:val="0"/>
      <w:marTop w:val="0"/>
      <w:marBottom w:val="0"/>
      <w:divBdr>
        <w:top w:val="none" w:sz="0" w:space="0" w:color="auto"/>
        <w:left w:val="none" w:sz="0" w:space="0" w:color="auto"/>
        <w:bottom w:val="none" w:sz="0" w:space="0" w:color="auto"/>
        <w:right w:val="none" w:sz="0" w:space="0" w:color="auto"/>
      </w:divBdr>
      <w:divsChild>
        <w:div w:id="654336144">
          <w:marLeft w:val="0"/>
          <w:marRight w:val="0"/>
          <w:marTop w:val="0"/>
          <w:marBottom w:val="0"/>
          <w:divBdr>
            <w:top w:val="none" w:sz="0" w:space="0" w:color="auto"/>
            <w:left w:val="none" w:sz="0" w:space="0" w:color="auto"/>
            <w:bottom w:val="none" w:sz="0" w:space="0" w:color="auto"/>
            <w:right w:val="none" w:sz="0" w:space="0" w:color="auto"/>
          </w:divBdr>
        </w:div>
        <w:div w:id="556480746">
          <w:marLeft w:val="0"/>
          <w:marRight w:val="0"/>
          <w:marTop w:val="0"/>
          <w:marBottom w:val="0"/>
          <w:divBdr>
            <w:top w:val="none" w:sz="0" w:space="0" w:color="auto"/>
            <w:left w:val="none" w:sz="0" w:space="0" w:color="auto"/>
            <w:bottom w:val="none" w:sz="0" w:space="0" w:color="auto"/>
            <w:right w:val="none" w:sz="0" w:space="0" w:color="auto"/>
          </w:divBdr>
        </w:div>
        <w:div w:id="2071223947">
          <w:marLeft w:val="0"/>
          <w:marRight w:val="0"/>
          <w:marTop w:val="0"/>
          <w:marBottom w:val="0"/>
          <w:divBdr>
            <w:top w:val="none" w:sz="0" w:space="0" w:color="auto"/>
            <w:left w:val="none" w:sz="0" w:space="0" w:color="auto"/>
            <w:bottom w:val="none" w:sz="0" w:space="0" w:color="auto"/>
            <w:right w:val="none" w:sz="0" w:space="0" w:color="auto"/>
          </w:divBdr>
        </w:div>
        <w:div w:id="258611507">
          <w:marLeft w:val="0"/>
          <w:marRight w:val="0"/>
          <w:marTop w:val="0"/>
          <w:marBottom w:val="0"/>
          <w:divBdr>
            <w:top w:val="none" w:sz="0" w:space="0" w:color="auto"/>
            <w:left w:val="none" w:sz="0" w:space="0" w:color="auto"/>
            <w:bottom w:val="none" w:sz="0" w:space="0" w:color="auto"/>
            <w:right w:val="none" w:sz="0" w:space="0" w:color="auto"/>
          </w:divBdr>
        </w:div>
        <w:div w:id="998771821">
          <w:marLeft w:val="0"/>
          <w:marRight w:val="0"/>
          <w:marTop w:val="0"/>
          <w:marBottom w:val="0"/>
          <w:divBdr>
            <w:top w:val="none" w:sz="0" w:space="0" w:color="auto"/>
            <w:left w:val="none" w:sz="0" w:space="0" w:color="auto"/>
            <w:bottom w:val="none" w:sz="0" w:space="0" w:color="auto"/>
            <w:right w:val="none" w:sz="0" w:space="0" w:color="auto"/>
          </w:divBdr>
        </w:div>
        <w:div w:id="1100295224">
          <w:marLeft w:val="0"/>
          <w:marRight w:val="0"/>
          <w:marTop w:val="0"/>
          <w:marBottom w:val="0"/>
          <w:divBdr>
            <w:top w:val="none" w:sz="0" w:space="0" w:color="auto"/>
            <w:left w:val="none" w:sz="0" w:space="0" w:color="auto"/>
            <w:bottom w:val="none" w:sz="0" w:space="0" w:color="auto"/>
            <w:right w:val="none" w:sz="0" w:space="0" w:color="auto"/>
          </w:divBdr>
        </w:div>
        <w:div w:id="29650379">
          <w:marLeft w:val="0"/>
          <w:marRight w:val="0"/>
          <w:marTop w:val="0"/>
          <w:marBottom w:val="0"/>
          <w:divBdr>
            <w:top w:val="none" w:sz="0" w:space="0" w:color="auto"/>
            <w:left w:val="none" w:sz="0" w:space="0" w:color="auto"/>
            <w:bottom w:val="none" w:sz="0" w:space="0" w:color="auto"/>
            <w:right w:val="none" w:sz="0" w:space="0" w:color="auto"/>
          </w:divBdr>
        </w:div>
        <w:div w:id="855466995">
          <w:marLeft w:val="0"/>
          <w:marRight w:val="0"/>
          <w:marTop w:val="0"/>
          <w:marBottom w:val="0"/>
          <w:divBdr>
            <w:top w:val="none" w:sz="0" w:space="0" w:color="auto"/>
            <w:left w:val="none" w:sz="0" w:space="0" w:color="auto"/>
            <w:bottom w:val="none" w:sz="0" w:space="0" w:color="auto"/>
            <w:right w:val="none" w:sz="0" w:space="0" w:color="auto"/>
          </w:divBdr>
        </w:div>
        <w:div w:id="101724345">
          <w:marLeft w:val="0"/>
          <w:marRight w:val="0"/>
          <w:marTop w:val="0"/>
          <w:marBottom w:val="0"/>
          <w:divBdr>
            <w:top w:val="none" w:sz="0" w:space="0" w:color="auto"/>
            <w:left w:val="none" w:sz="0" w:space="0" w:color="auto"/>
            <w:bottom w:val="none" w:sz="0" w:space="0" w:color="auto"/>
            <w:right w:val="none" w:sz="0" w:space="0" w:color="auto"/>
          </w:divBdr>
        </w:div>
        <w:div w:id="1128353706">
          <w:marLeft w:val="0"/>
          <w:marRight w:val="0"/>
          <w:marTop w:val="0"/>
          <w:marBottom w:val="0"/>
          <w:divBdr>
            <w:top w:val="none" w:sz="0" w:space="0" w:color="auto"/>
            <w:left w:val="none" w:sz="0" w:space="0" w:color="auto"/>
            <w:bottom w:val="none" w:sz="0" w:space="0" w:color="auto"/>
            <w:right w:val="none" w:sz="0" w:space="0" w:color="auto"/>
          </w:divBdr>
        </w:div>
        <w:div w:id="1287665601">
          <w:marLeft w:val="0"/>
          <w:marRight w:val="0"/>
          <w:marTop w:val="0"/>
          <w:marBottom w:val="0"/>
          <w:divBdr>
            <w:top w:val="none" w:sz="0" w:space="0" w:color="auto"/>
            <w:left w:val="none" w:sz="0" w:space="0" w:color="auto"/>
            <w:bottom w:val="none" w:sz="0" w:space="0" w:color="auto"/>
            <w:right w:val="none" w:sz="0" w:space="0" w:color="auto"/>
          </w:divBdr>
        </w:div>
        <w:div w:id="1991596125">
          <w:marLeft w:val="0"/>
          <w:marRight w:val="0"/>
          <w:marTop w:val="0"/>
          <w:marBottom w:val="0"/>
          <w:divBdr>
            <w:top w:val="none" w:sz="0" w:space="0" w:color="auto"/>
            <w:left w:val="none" w:sz="0" w:space="0" w:color="auto"/>
            <w:bottom w:val="none" w:sz="0" w:space="0" w:color="auto"/>
            <w:right w:val="none" w:sz="0" w:space="0" w:color="auto"/>
          </w:divBdr>
        </w:div>
        <w:div w:id="29890231">
          <w:marLeft w:val="0"/>
          <w:marRight w:val="0"/>
          <w:marTop w:val="0"/>
          <w:marBottom w:val="0"/>
          <w:divBdr>
            <w:top w:val="none" w:sz="0" w:space="0" w:color="auto"/>
            <w:left w:val="none" w:sz="0" w:space="0" w:color="auto"/>
            <w:bottom w:val="none" w:sz="0" w:space="0" w:color="auto"/>
            <w:right w:val="none" w:sz="0" w:space="0" w:color="auto"/>
          </w:divBdr>
        </w:div>
        <w:div w:id="1867988165">
          <w:marLeft w:val="0"/>
          <w:marRight w:val="0"/>
          <w:marTop w:val="0"/>
          <w:marBottom w:val="0"/>
          <w:divBdr>
            <w:top w:val="none" w:sz="0" w:space="0" w:color="auto"/>
            <w:left w:val="none" w:sz="0" w:space="0" w:color="auto"/>
            <w:bottom w:val="none" w:sz="0" w:space="0" w:color="auto"/>
            <w:right w:val="none" w:sz="0" w:space="0" w:color="auto"/>
          </w:divBdr>
        </w:div>
        <w:div w:id="1965503794">
          <w:marLeft w:val="0"/>
          <w:marRight w:val="0"/>
          <w:marTop w:val="0"/>
          <w:marBottom w:val="0"/>
          <w:divBdr>
            <w:top w:val="none" w:sz="0" w:space="0" w:color="auto"/>
            <w:left w:val="none" w:sz="0" w:space="0" w:color="auto"/>
            <w:bottom w:val="none" w:sz="0" w:space="0" w:color="auto"/>
            <w:right w:val="none" w:sz="0" w:space="0" w:color="auto"/>
          </w:divBdr>
        </w:div>
        <w:div w:id="1764301079">
          <w:marLeft w:val="0"/>
          <w:marRight w:val="0"/>
          <w:marTop w:val="0"/>
          <w:marBottom w:val="0"/>
          <w:divBdr>
            <w:top w:val="none" w:sz="0" w:space="0" w:color="auto"/>
            <w:left w:val="none" w:sz="0" w:space="0" w:color="auto"/>
            <w:bottom w:val="none" w:sz="0" w:space="0" w:color="auto"/>
            <w:right w:val="none" w:sz="0" w:space="0" w:color="auto"/>
          </w:divBdr>
        </w:div>
        <w:div w:id="164561738">
          <w:marLeft w:val="0"/>
          <w:marRight w:val="0"/>
          <w:marTop w:val="0"/>
          <w:marBottom w:val="0"/>
          <w:divBdr>
            <w:top w:val="none" w:sz="0" w:space="0" w:color="auto"/>
            <w:left w:val="none" w:sz="0" w:space="0" w:color="auto"/>
            <w:bottom w:val="none" w:sz="0" w:space="0" w:color="auto"/>
            <w:right w:val="none" w:sz="0" w:space="0" w:color="auto"/>
          </w:divBdr>
        </w:div>
        <w:div w:id="807821633">
          <w:marLeft w:val="0"/>
          <w:marRight w:val="0"/>
          <w:marTop w:val="0"/>
          <w:marBottom w:val="0"/>
          <w:divBdr>
            <w:top w:val="none" w:sz="0" w:space="0" w:color="auto"/>
            <w:left w:val="none" w:sz="0" w:space="0" w:color="auto"/>
            <w:bottom w:val="none" w:sz="0" w:space="0" w:color="auto"/>
            <w:right w:val="none" w:sz="0" w:space="0" w:color="auto"/>
          </w:divBdr>
        </w:div>
        <w:div w:id="791747854">
          <w:marLeft w:val="0"/>
          <w:marRight w:val="0"/>
          <w:marTop w:val="0"/>
          <w:marBottom w:val="0"/>
          <w:divBdr>
            <w:top w:val="none" w:sz="0" w:space="0" w:color="auto"/>
            <w:left w:val="none" w:sz="0" w:space="0" w:color="auto"/>
            <w:bottom w:val="none" w:sz="0" w:space="0" w:color="auto"/>
            <w:right w:val="none" w:sz="0" w:space="0" w:color="auto"/>
          </w:divBdr>
        </w:div>
        <w:div w:id="906307998">
          <w:marLeft w:val="0"/>
          <w:marRight w:val="0"/>
          <w:marTop w:val="0"/>
          <w:marBottom w:val="0"/>
          <w:divBdr>
            <w:top w:val="none" w:sz="0" w:space="0" w:color="auto"/>
            <w:left w:val="none" w:sz="0" w:space="0" w:color="auto"/>
            <w:bottom w:val="none" w:sz="0" w:space="0" w:color="auto"/>
            <w:right w:val="none" w:sz="0" w:space="0" w:color="auto"/>
          </w:divBdr>
        </w:div>
        <w:div w:id="478109851">
          <w:marLeft w:val="0"/>
          <w:marRight w:val="0"/>
          <w:marTop w:val="0"/>
          <w:marBottom w:val="0"/>
          <w:divBdr>
            <w:top w:val="none" w:sz="0" w:space="0" w:color="auto"/>
            <w:left w:val="none" w:sz="0" w:space="0" w:color="auto"/>
            <w:bottom w:val="none" w:sz="0" w:space="0" w:color="auto"/>
            <w:right w:val="none" w:sz="0" w:space="0" w:color="auto"/>
          </w:divBdr>
        </w:div>
        <w:div w:id="749697157">
          <w:marLeft w:val="0"/>
          <w:marRight w:val="0"/>
          <w:marTop w:val="0"/>
          <w:marBottom w:val="0"/>
          <w:divBdr>
            <w:top w:val="none" w:sz="0" w:space="0" w:color="auto"/>
            <w:left w:val="none" w:sz="0" w:space="0" w:color="auto"/>
            <w:bottom w:val="none" w:sz="0" w:space="0" w:color="auto"/>
            <w:right w:val="none" w:sz="0" w:space="0" w:color="auto"/>
          </w:divBdr>
        </w:div>
        <w:div w:id="642542433">
          <w:marLeft w:val="0"/>
          <w:marRight w:val="0"/>
          <w:marTop w:val="0"/>
          <w:marBottom w:val="0"/>
          <w:divBdr>
            <w:top w:val="none" w:sz="0" w:space="0" w:color="auto"/>
            <w:left w:val="none" w:sz="0" w:space="0" w:color="auto"/>
            <w:bottom w:val="none" w:sz="0" w:space="0" w:color="auto"/>
            <w:right w:val="none" w:sz="0" w:space="0" w:color="auto"/>
          </w:divBdr>
        </w:div>
        <w:div w:id="473259833">
          <w:marLeft w:val="0"/>
          <w:marRight w:val="0"/>
          <w:marTop w:val="0"/>
          <w:marBottom w:val="0"/>
          <w:divBdr>
            <w:top w:val="none" w:sz="0" w:space="0" w:color="auto"/>
            <w:left w:val="none" w:sz="0" w:space="0" w:color="auto"/>
            <w:bottom w:val="none" w:sz="0" w:space="0" w:color="auto"/>
            <w:right w:val="none" w:sz="0" w:space="0" w:color="auto"/>
          </w:divBdr>
        </w:div>
        <w:div w:id="756365671">
          <w:marLeft w:val="0"/>
          <w:marRight w:val="0"/>
          <w:marTop w:val="0"/>
          <w:marBottom w:val="0"/>
          <w:divBdr>
            <w:top w:val="none" w:sz="0" w:space="0" w:color="auto"/>
            <w:left w:val="none" w:sz="0" w:space="0" w:color="auto"/>
            <w:bottom w:val="none" w:sz="0" w:space="0" w:color="auto"/>
            <w:right w:val="none" w:sz="0" w:space="0" w:color="auto"/>
          </w:divBdr>
        </w:div>
        <w:div w:id="829174178">
          <w:marLeft w:val="0"/>
          <w:marRight w:val="0"/>
          <w:marTop w:val="0"/>
          <w:marBottom w:val="0"/>
          <w:divBdr>
            <w:top w:val="none" w:sz="0" w:space="0" w:color="auto"/>
            <w:left w:val="none" w:sz="0" w:space="0" w:color="auto"/>
            <w:bottom w:val="none" w:sz="0" w:space="0" w:color="auto"/>
            <w:right w:val="none" w:sz="0" w:space="0" w:color="auto"/>
          </w:divBdr>
        </w:div>
        <w:div w:id="775056932">
          <w:marLeft w:val="0"/>
          <w:marRight w:val="0"/>
          <w:marTop w:val="0"/>
          <w:marBottom w:val="0"/>
          <w:divBdr>
            <w:top w:val="none" w:sz="0" w:space="0" w:color="auto"/>
            <w:left w:val="none" w:sz="0" w:space="0" w:color="auto"/>
            <w:bottom w:val="none" w:sz="0" w:space="0" w:color="auto"/>
            <w:right w:val="none" w:sz="0" w:space="0" w:color="auto"/>
          </w:divBdr>
        </w:div>
        <w:div w:id="2143764298">
          <w:marLeft w:val="0"/>
          <w:marRight w:val="0"/>
          <w:marTop w:val="0"/>
          <w:marBottom w:val="0"/>
          <w:divBdr>
            <w:top w:val="none" w:sz="0" w:space="0" w:color="auto"/>
            <w:left w:val="none" w:sz="0" w:space="0" w:color="auto"/>
            <w:bottom w:val="none" w:sz="0" w:space="0" w:color="auto"/>
            <w:right w:val="none" w:sz="0" w:space="0" w:color="auto"/>
          </w:divBdr>
        </w:div>
        <w:div w:id="137114867">
          <w:marLeft w:val="0"/>
          <w:marRight w:val="0"/>
          <w:marTop w:val="0"/>
          <w:marBottom w:val="0"/>
          <w:divBdr>
            <w:top w:val="none" w:sz="0" w:space="0" w:color="auto"/>
            <w:left w:val="none" w:sz="0" w:space="0" w:color="auto"/>
            <w:bottom w:val="none" w:sz="0" w:space="0" w:color="auto"/>
            <w:right w:val="none" w:sz="0" w:space="0" w:color="auto"/>
          </w:divBdr>
        </w:div>
        <w:div w:id="1943147615">
          <w:marLeft w:val="0"/>
          <w:marRight w:val="0"/>
          <w:marTop w:val="0"/>
          <w:marBottom w:val="0"/>
          <w:divBdr>
            <w:top w:val="none" w:sz="0" w:space="0" w:color="auto"/>
            <w:left w:val="none" w:sz="0" w:space="0" w:color="auto"/>
            <w:bottom w:val="none" w:sz="0" w:space="0" w:color="auto"/>
            <w:right w:val="none" w:sz="0" w:space="0" w:color="auto"/>
          </w:divBdr>
        </w:div>
        <w:div w:id="287711974">
          <w:marLeft w:val="0"/>
          <w:marRight w:val="0"/>
          <w:marTop w:val="0"/>
          <w:marBottom w:val="0"/>
          <w:divBdr>
            <w:top w:val="none" w:sz="0" w:space="0" w:color="auto"/>
            <w:left w:val="none" w:sz="0" w:space="0" w:color="auto"/>
            <w:bottom w:val="none" w:sz="0" w:space="0" w:color="auto"/>
            <w:right w:val="none" w:sz="0" w:space="0" w:color="auto"/>
          </w:divBdr>
        </w:div>
        <w:div w:id="1673947204">
          <w:marLeft w:val="0"/>
          <w:marRight w:val="0"/>
          <w:marTop w:val="0"/>
          <w:marBottom w:val="0"/>
          <w:divBdr>
            <w:top w:val="none" w:sz="0" w:space="0" w:color="auto"/>
            <w:left w:val="none" w:sz="0" w:space="0" w:color="auto"/>
            <w:bottom w:val="none" w:sz="0" w:space="0" w:color="auto"/>
            <w:right w:val="none" w:sz="0" w:space="0" w:color="auto"/>
          </w:divBdr>
        </w:div>
        <w:div w:id="611863228">
          <w:marLeft w:val="0"/>
          <w:marRight w:val="0"/>
          <w:marTop w:val="0"/>
          <w:marBottom w:val="0"/>
          <w:divBdr>
            <w:top w:val="none" w:sz="0" w:space="0" w:color="auto"/>
            <w:left w:val="none" w:sz="0" w:space="0" w:color="auto"/>
            <w:bottom w:val="none" w:sz="0" w:space="0" w:color="auto"/>
            <w:right w:val="none" w:sz="0" w:space="0" w:color="auto"/>
          </w:divBdr>
        </w:div>
        <w:div w:id="458884621">
          <w:marLeft w:val="0"/>
          <w:marRight w:val="0"/>
          <w:marTop w:val="0"/>
          <w:marBottom w:val="0"/>
          <w:divBdr>
            <w:top w:val="none" w:sz="0" w:space="0" w:color="auto"/>
            <w:left w:val="none" w:sz="0" w:space="0" w:color="auto"/>
            <w:bottom w:val="none" w:sz="0" w:space="0" w:color="auto"/>
            <w:right w:val="none" w:sz="0" w:space="0" w:color="auto"/>
          </w:divBdr>
        </w:div>
        <w:div w:id="485240411">
          <w:marLeft w:val="0"/>
          <w:marRight w:val="0"/>
          <w:marTop w:val="0"/>
          <w:marBottom w:val="0"/>
          <w:divBdr>
            <w:top w:val="none" w:sz="0" w:space="0" w:color="auto"/>
            <w:left w:val="none" w:sz="0" w:space="0" w:color="auto"/>
            <w:bottom w:val="none" w:sz="0" w:space="0" w:color="auto"/>
            <w:right w:val="none" w:sz="0" w:space="0" w:color="auto"/>
          </w:divBdr>
        </w:div>
        <w:div w:id="1686177561">
          <w:marLeft w:val="0"/>
          <w:marRight w:val="0"/>
          <w:marTop w:val="0"/>
          <w:marBottom w:val="0"/>
          <w:divBdr>
            <w:top w:val="none" w:sz="0" w:space="0" w:color="auto"/>
            <w:left w:val="none" w:sz="0" w:space="0" w:color="auto"/>
            <w:bottom w:val="none" w:sz="0" w:space="0" w:color="auto"/>
            <w:right w:val="none" w:sz="0" w:space="0" w:color="auto"/>
          </w:divBdr>
        </w:div>
        <w:div w:id="1176387864">
          <w:marLeft w:val="0"/>
          <w:marRight w:val="0"/>
          <w:marTop w:val="0"/>
          <w:marBottom w:val="0"/>
          <w:divBdr>
            <w:top w:val="none" w:sz="0" w:space="0" w:color="auto"/>
            <w:left w:val="none" w:sz="0" w:space="0" w:color="auto"/>
            <w:bottom w:val="none" w:sz="0" w:space="0" w:color="auto"/>
            <w:right w:val="none" w:sz="0" w:space="0" w:color="auto"/>
          </w:divBdr>
        </w:div>
        <w:div w:id="1641224359">
          <w:marLeft w:val="0"/>
          <w:marRight w:val="0"/>
          <w:marTop w:val="0"/>
          <w:marBottom w:val="0"/>
          <w:divBdr>
            <w:top w:val="none" w:sz="0" w:space="0" w:color="auto"/>
            <w:left w:val="none" w:sz="0" w:space="0" w:color="auto"/>
            <w:bottom w:val="none" w:sz="0" w:space="0" w:color="auto"/>
            <w:right w:val="none" w:sz="0" w:space="0" w:color="auto"/>
          </w:divBdr>
        </w:div>
        <w:div w:id="1595240112">
          <w:marLeft w:val="0"/>
          <w:marRight w:val="0"/>
          <w:marTop w:val="0"/>
          <w:marBottom w:val="0"/>
          <w:divBdr>
            <w:top w:val="none" w:sz="0" w:space="0" w:color="auto"/>
            <w:left w:val="none" w:sz="0" w:space="0" w:color="auto"/>
            <w:bottom w:val="none" w:sz="0" w:space="0" w:color="auto"/>
            <w:right w:val="none" w:sz="0" w:space="0" w:color="auto"/>
          </w:divBdr>
        </w:div>
        <w:div w:id="2144157180">
          <w:marLeft w:val="0"/>
          <w:marRight w:val="0"/>
          <w:marTop w:val="0"/>
          <w:marBottom w:val="0"/>
          <w:divBdr>
            <w:top w:val="none" w:sz="0" w:space="0" w:color="auto"/>
            <w:left w:val="none" w:sz="0" w:space="0" w:color="auto"/>
            <w:bottom w:val="none" w:sz="0" w:space="0" w:color="auto"/>
            <w:right w:val="none" w:sz="0" w:space="0" w:color="auto"/>
          </w:divBdr>
        </w:div>
        <w:div w:id="2064985042">
          <w:marLeft w:val="0"/>
          <w:marRight w:val="0"/>
          <w:marTop w:val="0"/>
          <w:marBottom w:val="0"/>
          <w:divBdr>
            <w:top w:val="none" w:sz="0" w:space="0" w:color="auto"/>
            <w:left w:val="none" w:sz="0" w:space="0" w:color="auto"/>
            <w:bottom w:val="none" w:sz="0" w:space="0" w:color="auto"/>
            <w:right w:val="none" w:sz="0" w:space="0" w:color="auto"/>
          </w:divBdr>
        </w:div>
        <w:div w:id="1002927326">
          <w:marLeft w:val="0"/>
          <w:marRight w:val="0"/>
          <w:marTop w:val="0"/>
          <w:marBottom w:val="0"/>
          <w:divBdr>
            <w:top w:val="none" w:sz="0" w:space="0" w:color="auto"/>
            <w:left w:val="none" w:sz="0" w:space="0" w:color="auto"/>
            <w:bottom w:val="none" w:sz="0" w:space="0" w:color="auto"/>
            <w:right w:val="none" w:sz="0" w:space="0" w:color="auto"/>
          </w:divBdr>
        </w:div>
        <w:div w:id="386953639">
          <w:marLeft w:val="0"/>
          <w:marRight w:val="0"/>
          <w:marTop w:val="0"/>
          <w:marBottom w:val="0"/>
          <w:divBdr>
            <w:top w:val="none" w:sz="0" w:space="0" w:color="auto"/>
            <w:left w:val="none" w:sz="0" w:space="0" w:color="auto"/>
            <w:bottom w:val="none" w:sz="0" w:space="0" w:color="auto"/>
            <w:right w:val="none" w:sz="0" w:space="0" w:color="auto"/>
          </w:divBdr>
        </w:div>
        <w:div w:id="1185365284">
          <w:marLeft w:val="0"/>
          <w:marRight w:val="0"/>
          <w:marTop w:val="0"/>
          <w:marBottom w:val="0"/>
          <w:divBdr>
            <w:top w:val="none" w:sz="0" w:space="0" w:color="auto"/>
            <w:left w:val="none" w:sz="0" w:space="0" w:color="auto"/>
            <w:bottom w:val="none" w:sz="0" w:space="0" w:color="auto"/>
            <w:right w:val="none" w:sz="0" w:space="0" w:color="auto"/>
          </w:divBdr>
        </w:div>
        <w:div w:id="864370983">
          <w:marLeft w:val="0"/>
          <w:marRight w:val="0"/>
          <w:marTop w:val="0"/>
          <w:marBottom w:val="0"/>
          <w:divBdr>
            <w:top w:val="none" w:sz="0" w:space="0" w:color="auto"/>
            <w:left w:val="none" w:sz="0" w:space="0" w:color="auto"/>
            <w:bottom w:val="none" w:sz="0" w:space="0" w:color="auto"/>
            <w:right w:val="none" w:sz="0" w:space="0" w:color="auto"/>
          </w:divBdr>
        </w:div>
        <w:div w:id="204832474">
          <w:marLeft w:val="0"/>
          <w:marRight w:val="0"/>
          <w:marTop w:val="0"/>
          <w:marBottom w:val="0"/>
          <w:divBdr>
            <w:top w:val="none" w:sz="0" w:space="0" w:color="auto"/>
            <w:left w:val="none" w:sz="0" w:space="0" w:color="auto"/>
            <w:bottom w:val="none" w:sz="0" w:space="0" w:color="auto"/>
            <w:right w:val="none" w:sz="0" w:space="0" w:color="auto"/>
          </w:divBdr>
        </w:div>
        <w:div w:id="572663708">
          <w:marLeft w:val="0"/>
          <w:marRight w:val="0"/>
          <w:marTop w:val="0"/>
          <w:marBottom w:val="0"/>
          <w:divBdr>
            <w:top w:val="none" w:sz="0" w:space="0" w:color="auto"/>
            <w:left w:val="none" w:sz="0" w:space="0" w:color="auto"/>
            <w:bottom w:val="none" w:sz="0" w:space="0" w:color="auto"/>
            <w:right w:val="none" w:sz="0" w:space="0" w:color="auto"/>
          </w:divBdr>
        </w:div>
        <w:div w:id="525482691">
          <w:marLeft w:val="0"/>
          <w:marRight w:val="0"/>
          <w:marTop w:val="0"/>
          <w:marBottom w:val="0"/>
          <w:divBdr>
            <w:top w:val="none" w:sz="0" w:space="0" w:color="auto"/>
            <w:left w:val="none" w:sz="0" w:space="0" w:color="auto"/>
            <w:bottom w:val="none" w:sz="0" w:space="0" w:color="auto"/>
            <w:right w:val="none" w:sz="0" w:space="0" w:color="auto"/>
          </w:divBdr>
        </w:div>
        <w:div w:id="1965305694">
          <w:marLeft w:val="0"/>
          <w:marRight w:val="0"/>
          <w:marTop w:val="0"/>
          <w:marBottom w:val="0"/>
          <w:divBdr>
            <w:top w:val="none" w:sz="0" w:space="0" w:color="auto"/>
            <w:left w:val="none" w:sz="0" w:space="0" w:color="auto"/>
            <w:bottom w:val="none" w:sz="0" w:space="0" w:color="auto"/>
            <w:right w:val="none" w:sz="0" w:space="0" w:color="auto"/>
          </w:divBdr>
        </w:div>
        <w:div w:id="1061711287">
          <w:marLeft w:val="0"/>
          <w:marRight w:val="0"/>
          <w:marTop w:val="0"/>
          <w:marBottom w:val="0"/>
          <w:divBdr>
            <w:top w:val="none" w:sz="0" w:space="0" w:color="auto"/>
            <w:left w:val="none" w:sz="0" w:space="0" w:color="auto"/>
            <w:bottom w:val="none" w:sz="0" w:space="0" w:color="auto"/>
            <w:right w:val="none" w:sz="0" w:space="0" w:color="auto"/>
          </w:divBdr>
        </w:div>
        <w:div w:id="676662085">
          <w:marLeft w:val="0"/>
          <w:marRight w:val="0"/>
          <w:marTop w:val="0"/>
          <w:marBottom w:val="0"/>
          <w:divBdr>
            <w:top w:val="none" w:sz="0" w:space="0" w:color="auto"/>
            <w:left w:val="none" w:sz="0" w:space="0" w:color="auto"/>
            <w:bottom w:val="none" w:sz="0" w:space="0" w:color="auto"/>
            <w:right w:val="none" w:sz="0" w:space="0" w:color="auto"/>
          </w:divBdr>
        </w:div>
        <w:div w:id="1801609569">
          <w:marLeft w:val="0"/>
          <w:marRight w:val="0"/>
          <w:marTop w:val="0"/>
          <w:marBottom w:val="0"/>
          <w:divBdr>
            <w:top w:val="none" w:sz="0" w:space="0" w:color="auto"/>
            <w:left w:val="none" w:sz="0" w:space="0" w:color="auto"/>
            <w:bottom w:val="none" w:sz="0" w:space="0" w:color="auto"/>
            <w:right w:val="none" w:sz="0" w:space="0" w:color="auto"/>
          </w:divBdr>
        </w:div>
        <w:div w:id="1626958662">
          <w:marLeft w:val="0"/>
          <w:marRight w:val="0"/>
          <w:marTop w:val="0"/>
          <w:marBottom w:val="0"/>
          <w:divBdr>
            <w:top w:val="none" w:sz="0" w:space="0" w:color="auto"/>
            <w:left w:val="none" w:sz="0" w:space="0" w:color="auto"/>
            <w:bottom w:val="none" w:sz="0" w:space="0" w:color="auto"/>
            <w:right w:val="none" w:sz="0" w:space="0" w:color="auto"/>
          </w:divBdr>
        </w:div>
        <w:div w:id="332805892">
          <w:marLeft w:val="0"/>
          <w:marRight w:val="0"/>
          <w:marTop w:val="0"/>
          <w:marBottom w:val="0"/>
          <w:divBdr>
            <w:top w:val="none" w:sz="0" w:space="0" w:color="auto"/>
            <w:left w:val="none" w:sz="0" w:space="0" w:color="auto"/>
            <w:bottom w:val="none" w:sz="0" w:space="0" w:color="auto"/>
            <w:right w:val="none" w:sz="0" w:space="0" w:color="auto"/>
          </w:divBdr>
        </w:div>
        <w:div w:id="493498825">
          <w:marLeft w:val="0"/>
          <w:marRight w:val="0"/>
          <w:marTop w:val="0"/>
          <w:marBottom w:val="0"/>
          <w:divBdr>
            <w:top w:val="none" w:sz="0" w:space="0" w:color="auto"/>
            <w:left w:val="none" w:sz="0" w:space="0" w:color="auto"/>
            <w:bottom w:val="none" w:sz="0" w:space="0" w:color="auto"/>
            <w:right w:val="none" w:sz="0" w:space="0" w:color="auto"/>
          </w:divBdr>
        </w:div>
        <w:div w:id="361443599">
          <w:marLeft w:val="0"/>
          <w:marRight w:val="0"/>
          <w:marTop w:val="0"/>
          <w:marBottom w:val="0"/>
          <w:divBdr>
            <w:top w:val="none" w:sz="0" w:space="0" w:color="auto"/>
            <w:left w:val="none" w:sz="0" w:space="0" w:color="auto"/>
            <w:bottom w:val="none" w:sz="0" w:space="0" w:color="auto"/>
            <w:right w:val="none" w:sz="0" w:space="0" w:color="auto"/>
          </w:divBdr>
        </w:div>
        <w:div w:id="477654723">
          <w:marLeft w:val="0"/>
          <w:marRight w:val="0"/>
          <w:marTop w:val="0"/>
          <w:marBottom w:val="0"/>
          <w:divBdr>
            <w:top w:val="none" w:sz="0" w:space="0" w:color="auto"/>
            <w:left w:val="none" w:sz="0" w:space="0" w:color="auto"/>
            <w:bottom w:val="none" w:sz="0" w:space="0" w:color="auto"/>
            <w:right w:val="none" w:sz="0" w:space="0" w:color="auto"/>
          </w:divBdr>
        </w:div>
        <w:div w:id="1216284172">
          <w:marLeft w:val="0"/>
          <w:marRight w:val="0"/>
          <w:marTop w:val="0"/>
          <w:marBottom w:val="0"/>
          <w:divBdr>
            <w:top w:val="none" w:sz="0" w:space="0" w:color="auto"/>
            <w:left w:val="none" w:sz="0" w:space="0" w:color="auto"/>
            <w:bottom w:val="none" w:sz="0" w:space="0" w:color="auto"/>
            <w:right w:val="none" w:sz="0" w:space="0" w:color="auto"/>
          </w:divBdr>
        </w:div>
        <w:div w:id="372115593">
          <w:marLeft w:val="0"/>
          <w:marRight w:val="0"/>
          <w:marTop w:val="0"/>
          <w:marBottom w:val="0"/>
          <w:divBdr>
            <w:top w:val="none" w:sz="0" w:space="0" w:color="auto"/>
            <w:left w:val="none" w:sz="0" w:space="0" w:color="auto"/>
            <w:bottom w:val="none" w:sz="0" w:space="0" w:color="auto"/>
            <w:right w:val="none" w:sz="0" w:space="0" w:color="auto"/>
          </w:divBdr>
        </w:div>
        <w:div w:id="9110499">
          <w:marLeft w:val="0"/>
          <w:marRight w:val="0"/>
          <w:marTop w:val="0"/>
          <w:marBottom w:val="0"/>
          <w:divBdr>
            <w:top w:val="none" w:sz="0" w:space="0" w:color="auto"/>
            <w:left w:val="none" w:sz="0" w:space="0" w:color="auto"/>
            <w:bottom w:val="none" w:sz="0" w:space="0" w:color="auto"/>
            <w:right w:val="none" w:sz="0" w:space="0" w:color="auto"/>
          </w:divBdr>
        </w:div>
        <w:div w:id="378239184">
          <w:marLeft w:val="0"/>
          <w:marRight w:val="0"/>
          <w:marTop w:val="0"/>
          <w:marBottom w:val="0"/>
          <w:divBdr>
            <w:top w:val="none" w:sz="0" w:space="0" w:color="auto"/>
            <w:left w:val="none" w:sz="0" w:space="0" w:color="auto"/>
            <w:bottom w:val="none" w:sz="0" w:space="0" w:color="auto"/>
            <w:right w:val="none" w:sz="0" w:space="0" w:color="auto"/>
          </w:divBdr>
        </w:div>
        <w:div w:id="1939677463">
          <w:marLeft w:val="0"/>
          <w:marRight w:val="0"/>
          <w:marTop w:val="0"/>
          <w:marBottom w:val="0"/>
          <w:divBdr>
            <w:top w:val="none" w:sz="0" w:space="0" w:color="auto"/>
            <w:left w:val="none" w:sz="0" w:space="0" w:color="auto"/>
            <w:bottom w:val="none" w:sz="0" w:space="0" w:color="auto"/>
            <w:right w:val="none" w:sz="0" w:space="0" w:color="auto"/>
          </w:divBdr>
        </w:div>
        <w:div w:id="226107742">
          <w:marLeft w:val="0"/>
          <w:marRight w:val="0"/>
          <w:marTop w:val="0"/>
          <w:marBottom w:val="0"/>
          <w:divBdr>
            <w:top w:val="none" w:sz="0" w:space="0" w:color="auto"/>
            <w:left w:val="none" w:sz="0" w:space="0" w:color="auto"/>
            <w:bottom w:val="none" w:sz="0" w:space="0" w:color="auto"/>
            <w:right w:val="none" w:sz="0" w:space="0" w:color="auto"/>
          </w:divBdr>
        </w:div>
        <w:div w:id="457064398">
          <w:marLeft w:val="0"/>
          <w:marRight w:val="0"/>
          <w:marTop w:val="0"/>
          <w:marBottom w:val="0"/>
          <w:divBdr>
            <w:top w:val="none" w:sz="0" w:space="0" w:color="auto"/>
            <w:left w:val="none" w:sz="0" w:space="0" w:color="auto"/>
            <w:bottom w:val="none" w:sz="0" w:space="0" w:color="auto"/>
            <w:right w:val="none" w:sz="0" w:space="0" w:color="auto"/>
          </w:divBdr>
        </w:div>
        <w:div w:id="1470123132">
          <w:marLeft w:val="0"/>
          <w:marRight w:val="0"/>
          <w:marTop w:val="0"/>
          <w:marBottom w:val="0"/>
          <w:divBdr>
            <w:top w:val="none" w:sz="0" w:space="0" w:color="auto"/>
            <w:left w:val="none" w:sz="0" w:space="0" w:color="auto"/>
            <w:bottom w:val="none" w:sz="0" w:space="0" w:color="auto"/>
            <w:right w:val="none" w:sz="0" w:space="0" w:color="auto"/>
          </w:divBdr>
        </w:div>
        <w:div w:id="1601601505">
          <w:marLeft w:val="0"/>
          <w:marRight w:val="0"/>
          <w:marTop w:val="0"/>
          <w:marBottom w:val="0"/>
          <w:divBdr>
            <w:top w:val="none" w:sz="0" w:space="0" w:color="auto"/>
            <w:left w:val="none" w:sz="0" w:space="0" w:color="auto"/>
            <w:bottom w:val="none" w:sz="0" w:space="0" w:color="auto"/>
            <w:right w:val="none" w:sz="0" w:space="0" w:color="auto"/>
          </w:divBdr>
        </w:div>
        <w:div w:id="189882706">
          <w:marLeft w:val="0"/>
          <w:marRight w:val="0"/>
          <w:marTop w:val="0"/>
          <w:marBottom w:val="0"/>
          <w:divBdr>
            <w:top w:val="none" w:sz="0" w:space="0" w:color="auto"/>
            <w:left w:val="none" w:sz="0" w:space="0" w:color="auto"/>
            <w:bottom w:val="none" w:sz="0" w:space="0" w:color="auto"/>
            <w:right w:val="none" w:sz="0" w:space="0" w:color="auto"/>
          </w:divBdr>
        </w:div>
        <w:div w:id="432821509">
          <w:marLeft w:val="0"/>
          <w:marRight w:val="0"/>
          <w:marTop w:val="0"/>
          <w:marBottom w:val="0"/>
          <w:divBdr>
            <w:top w:val="none" w:sz="0" w:space="0" w:color="auto"/>
            <w:left w:val="none" w:sz="0" w:space="0" w:color="auto"/>
            <w:bottom w:val="none" w:sz="0" w:space="0" w:color="auto"/>
            <w:right w:val="none" w:sz="0" w:space="0" w:color="auto"/>
          </w:divBdr>
        </w:div>
        <w:div w:id="1302803930">
          <w:marLeft w:val="0"/>
          <w:marRight w:val="0"/>
          <w:marTop w:val="0"/>
          <w:marBottom w:val="0"/>
          <w:divBdr>
            <w:top w:val="none" w:sz="0" w:space="0" w:color="auto"/>
            <w:left w:val="none" w:sz="0" w:space="0" w:color="auto"/>
            <w:bottom w:val="none" w:sz="0" w:space="0" w:color="auto"/>
            <w:right w:val="none" w:sz="0" w:space="0" w:color="auto"/>
          </w:divBdr>
        </w:div>
        <w:div w:id="1986157759">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205652047">
          <w:marLeft w:val="0"/>
          <w:marRight w:val="0"/>
          <w:marTop w:val="0"/>
          <w:marBottom w:val="0"/>
          <w:divBdr>
            <w:top w:val="none" w:sz="0" w:space="0" w:color="auto"/>
            <w:left w:val="none" w:sz="0" w:space="0" w:color="auto"/>
            <w:bottom w:val="none" w:sz="0" w:space="0" w:color="auto"/>
            <w:right w:val="none" w:sz="0" w:space="0" w:color="auto"/>
          </w:divBdr>
        </w:div>
        <w:div w:id="1705985076">
          <w:marLeft w:val="0"/>
          <w:marRight w:val="0"/>
          <w:marTop w:val="0"/>
          <w:marBottom w:val="0"/>
          <w:divBdr>
            <w:top w:val="none" w:sz="0" w:space="0" w:color="auto"/>
            <w:left w:val="none" w:sz="0" w:space="0" w:color="auto"/>
            <w:bottom w:val="none" w:sz="0" w:space="0" w:color="auto"/>
            <w:right w:val="none" w:sz="0" w:space="0" w:color="auto"/>
          </w:divBdr>
        </w:div>
        <w:div w:id="368917037">
          <w:marLeft w:val="0"/>
          <w:marRight w:val="0"/>
          <w:marTop w:val="0"/>
          <w:marBottom w:val="0"/>
          <w:divBdr>
            <w:top w:val="none" w:sz="0" w:space="0" w:color="auto"/>
            <w:left w:val="none" w:sz="0" w:space="0" w:color="auto"/>
            <w:bottom w:val="none" w:sz="0" w:space="0" w:color="auto"/>
            <w:right w:val="none" w:sz="0" w:space="0" w:color="auto"/>
          </w:divBdr>
        </w:div>
        <w:div w:id="1583444603">
          <w:marLeft w:val="0"/>
          <w:marRight w:val="0"/>
          <w:marTop w:val="0"/>
          <w:marBottom w:val="0"/>
          <w:divBdr>
            <w:top w:val="none" w:sz="0" w:space="0" w:color="auto"/>
            <w:left w:val="none" w:sz="0" w:space="0" w:color="auto"/>
            <w:bottom w:val="none" w:sz="0" w:space="0" w:color="auto"/>
            <w:right w:val="none" w:sz="0" w:space="0" w:color="auto"/>
          </w:divBdr>
        </w:div>
        <w:div w:id="146211787">
          <w:marLeft w:val="0"/>
          <w:marRight w:val="0"/>
          <w:marTop w:val="0"/>
          <w:marBottom w:val="0"/>
          <w:divBdr>
            <w:top w:val="none" w:sz="0" w:space="0" w:color="auto"/>
            <w:left w:val="none" w:sz="0" w:space="0" w:color="auto"/>
            <w:bottom w:val="none" w:sz="0" w:space="0" w:color="auto"/>
            <w:right w:val="none" w:sz="0" w:space="0" w:color="auto"/>
          </w:divBdr>
        </w:div>
        <w:div w:id="2087919918">
          <w:marLeft w:val="0"/>
          <w:marRight w:val="0"/>
          <w:marTop w:val="0"/>
          <w:marBottom w:val="0"/>
          <w:divBdr>
            <w:top w:val="none" w:sz="0" w:space="0" w:color="auto"/>
            <w:left w:val="none" w:sz="0" w:space="0" w:color="auto"/>
            <w:bottom w:val="none" w:sz="0" w:space="0" w:color="auto"/>
            <w:right w:val="none" w:sz="0" w:space="0" w:color="auto"/>
          </w:divBdr>
        </w:div>
        <w:div w:id="1774353896">
          <w:marLeft w:val="0"/>
          <w:marRight w:val="0"/>
          <w:marTop w:val="0"/>
          <w:marBottom w:val="0"/>
          <w:divBdr>
            <w:top w:val="none" w:sz="0" w:space="0" w:color="auto"/>
            <w:left w:val="none" w:sz="0" w:space="0" w:color="auto"/>
            <w:bottom w:val="none" w:sz="0" w:space="0" w:color="auto"/>
            <w:right w:val="none" w:sz="0" w:space="0" w:color="auto"/>
          </w:divBdr>
        </w:div>
        <w:div w:id="1296106753">
          <w:marLeft w:val="0"/>
          <w:marRight w:val="0"/>
          <w:marTop w:val="0"/>
          <w:marBottom w:val="0"/>
          <w:divBdr>
            <w:top w:val="none" w:sz="0" w:space="0" w:color="auto"/>
            <w:left w:val="none" w:sz="0" w:space="0" w:color="auto"/>
            <w:bottom w:val="none" w:sz="0" w:space="0" w:color="auto"/>
            <w:right w:val="none" w:sz="0" w:space="0" w:color="auto"/>
          </w:divBdr>
        </w:div>
        <w:div w:id="179709881">
          <w:marLeft w:val="0"/>
          <w:marRight w:val="0"/>
          <w:marTop w:val="0"/>
          <w:marBottom w:val="0"/>
          <w:divBdr>
            <w:top w:val="none" w:sz="0" w:space="0" w:color="auto"/>
            <w:left w:val="none" w:sz="0" w:space="0" w:color="auto"/>
            <w:bottom w:val="none" w:sz="0" w:space="0" w:color="auto"/>
            <w:right w:val="none" w:sz="0" w:space="0" w:color="auto"/>
          </w:divBdr>
        </w:div>
        <w:div w:id="2138833563">
          <w:marLeft w:val="0"/>
          <w:marRight w:val="0"/>
          <w:marTop w:val="0"/>
          <w:marBottom w:val="0"/>
          <w:divBdr>
            <w:top w:val="none" w:sz="0" w:space="0" w:color="auto"/>
            <w:left w:val="none" w:sz="0" w:space="0" w:color="auto"/>
            <w:bottom w:val="none" w:sz="0" w:space="0" w:color="auto"/>
            <w:right w:val="none" w:sz="0" w:space="0" w:color="auto"/>
          </w:divBdr>
        </w:div>
        <w:div w:id="2078699266">
          <w:marLeft w:val="0"/>
          <w:marRight w:val="0"/>
          <w:marTop w:val="0"/>
          <w:marBottom w:val="0"/>
          <w:divBdr>
            <w:top w:val="none" w:sz="0" w:space="0" w:color="auto"/>
            <w:left w:val="none" w:sz="0" w:space="0" w:color="auto"/>
            <w:bottom w:val="none" w:sz="0" w:space="0" w:color="auto"/>
            <w:right w:val="none" w:sz="0" w:space="0" w:color="auto"/>
          </w:divBdr>
        </w:div>
        <w:div w:id="1133333114">
          <w:marLeft w:val="0"/>
          <w:marRight w:val="0"/>
          <w:marTop w:val="0"/>
          <w:marBottom w:val="0"/>
          <w:divBdr>
            <w:top w:val="none" w:sz="0" w:space="0" w:color="auto"/>
            <w:left w:val="none" w:sz="0" w:space="0" w:color="auto"/>
            <w:bottom w:val="none" w:sz="0" w:space="0" w:color="auto"/>
            <w:right w:val="none" w:sz="0" w:space="0" w:color="auto"/>
          </w:divBdr>
        </w:div>
        <w:div w:id="1031300143">
          <w:marLeft w:val="0"/>
          <w:marRight w:val="0"/>
          <w:marTop w:val="0"/>
          <w:marBottom w:val="0"/>
          <w:divBdr>
            <w:top w:val="none" w:sz="0" w:space="0" w:color="auto"/>
            <w:left w:val="none" w:sz="0" w:space="0" w:color="auto"/>
            <w:bottom w:val="none" w:sz="0" w:space="0" w:color="auto"/>
            <w:right w:val="none" w:sz="0" w:space="0" w:color="auto"/>
          </w:divBdr>
        </w:div>
        <w:div w:id="2069760581">
          <w:marLeft w:val="0"/>
          <w:marRight w:val="0"/>
          <w:marTop w:val="0"/>
          <w:marBottom w:val="0"/>
          <w:divBdr>
            <w:top w:val="none" w:sz="0" w:space="0" w:color="auto"/>
            <w:left w:val="none" w:sz="0" w:space="0" w:color="auto"/>
            <w:bottom w:val="none" w:sz="0" w:space="0" w:color="auto"/>
            <w:right w:val="none" w:sz="0" w:space="0" w:color="auto"/>
          </w:divBdr>
        </w:div>
        <w:div w:id="323707647">
          <w:marLeft w:val="0"/>
          <w:marRight w:val="0"/>
          <w:marTop w:val="0"/>
          <w:marBottom w:val="0"/>
          <w:divBdr>
            <w:top w:val="none" w:sz="0" w:space="0" w:color="auto"/>
            <w:left w:val="none" w:sz="0" w:space="0" w:color="auto"/>
            <w:bottom w:val="none" w:sz="0" w:space="0" w:color="auto"/>
            <w:right w:val="none" w:sz="0" w:space="0" w:color="auto"/>
          </w:divBdr>
        </w:div>
        <w:div w:id="1769155206">
          <w:marLeft w:val="0"/>
          <w:marRight w:val="0"/>
          <w:marTop w:val="0"/>
          <w:marBottom w:val="0"/>
          <w:divBdr>
            <w:top w:val="none" w:sz="0" w:space="0" w:color="auto"/>
            <w:left w:val="none" w:sz="0" w:space="0" w:color="auto"/>
            <w:bottom w:val="none" w:sz="0" w:space="0" w:color="auto"/>
            <w:right w:val="none" w:sz="0" w:space="0" w:color="auto"/>
          </w:divBdr>
        </w:div>
        <w:div w:id="1912766192">
          <w:marLeft w:val="0"/>
          <w:marRight w:val="0"/>
          <w:marTop w:val="0"/>
          <w:marBottom w:val="0"/>
          <w:divBdr>
            <w:top w:val="none" w:sz="0" w:space="0" w:color="auto"/>
            <w:left w:val="none" w:sz="0" w:space="0" w:color="auto"/>
            <w:bottom w:val="none" w:sz="0" w:space="0" w:color="auto"/>
            <w:right w:val="none" w:sz="0" w:space="0" w:color="auto"/>
          </w:divBdr>
        </w:div>
        <w:div w:id="1663973994">
          <w:marLeft w:val="0"/>
          <w:marRight w:val="0"/>
          <w:marTop w:val="0"/>
          <w:marBottom w:val="0"/>
          <w:divBdr>
            <w:top w:val="none" w:sz="0" w:space="0" w:color="auto"/>
            <w:left w:val="none" w:sz="0" w:space="0" w:color="auto"/>
            <w:bottom w:val="none" w:sz="0" w:space="0" w:color="auto"/>
            <w:right w:val="none" w:sz="0" w:space="0" w:color="auto"/>
          </w:divBdr>
        </w:div>
        <w:div w:id="297417445">
          <w:marLeft w:val="0"/>
          <w:marRight w:val="0"/>
          <w:marTop w:val="0"/>
          <w:marBottom w:val="0"/>
          <w:divBdr>
            <w:top w:val="none" w:sz="0" w:space="0" w:color="auto"/>
            <w:left w:val="none" w:sz="0" w:space="0" w:color="auto"/>
            <w:bottom w:val="none" w:sz="0" w:space="0" w:color="auto"/>
            <w:right w:val="none" w:sz="0" w:space="0" w:color="auto"/>
          </w:divBdr>
        </w:div>
        <w:div w:id="2081445310">
          <w:marLeft w:val="0"/>
          <w:marRight w:val="0"/>
          <w:marTop w:val="0"/>
          <w:marBottom w:val="0"/>
          <w:divBdr>
            <w:top w:val="none" w:sz="0" w:space="0" w:color="auto"/>
            <w:left w:val="none" w:sz="0" w:space="0" w:color="auto"/>
            <w:bottom w:val="none" w:sz="0" w:space="0" w:color="auto"/>
            <w:right w:val="none" w:sz="0" w:space="0" w:color="auto"/>
          </w:divBdr>
        </w:div>
        <w:div w:id="19011368">
          <w:marLeft w:val="0"/>
          <w:marRight w:val="0"/>
          <w:marTop w:val="0"/>
          <w:marBottom w:val="0"/>
          <w:divBdr>
            <w:top w:val="none" w:sz="0" w:space="0" w:color="auto"/>
            <w:left w:val="none" w:sz="0" w:space="0" w:color="auto"/>
            <w:bottom w:val="none" w:sz="0" w:space="0" w:color="auto"/>
            <w:right w:val="none" w:sz="0" w:space="0" w:color="auto"/>
          </w:divBdr>
        </w:div>
        <w:div w:id="1738045070">
          <w:marLeft w:val="0"/>
          <w:marRight w:val="0"/>
          <w:marTop w:val="0"/>
          <w:marBottom w:val="0"/>
          <w:divBdr>
            <w:top w:val="none" w:sz="0" w:space="0" w:color="auto"/>
            <w:left w:val="none" w:sz="0" w:space="0" w:color="auto"/>
            <w:bottom w:val="none" w:sz="0" w:space="0" w:color="auto"/>
            <w:right w:val="none" w:sz="0" w:space="0" w:color="auto"/>
          </w:divBdr>
        </w:div>
        <w:div w:id="1074621384">
          <w:marLeft w:val="0"/>
          <w:marRight w:val="0"/>
          <w:marTop w:val="0"/>
          <w:marBottom w:val="0"/>
          <w:divBdr>
            <w:top w:val="none" w:sz="0" w:space="0" w:color="auto"/>
            <w:left w:val="none" w:sz="0" w:space="0" w:color="auto"/>
            <w:bottom w:val="none" w:sz="0" w:space="0" w:color="auto"/>
            <w:right w:val="none" w:sz="0" w:space="0" w:color="auto"/>
          </w:divBdr>
        </w:div>
        <w:div w:id="203251180">
          <w:marLeft w:val="0"/>
          <w:marRight w:val="0"/>
          <w:marTop w:val="0"/>
          <w:marBottom w:val="0"/>
          <w:divBdr>
            <w:top w:val="none" w:sz="0" w:space="0" w:color="auto"/>
            <w:left w:val="none" w:sz="0" w:space="0" w:color="auto"/>
            <w:bottom w:val="none" w:sz="0" w:space="0" w:color="auto"/>
            <w:right w:val="none" w:sz="0" w:space="0" w:color="auto"/>
          </w:divBdr>
        </w:div>
        <w:div w:id="1566532223">
          <w:marLeft w:val="0"/>
          <w:marRight w:val="0"/>
          <w:marTop w:val="0"/>
          <w:marBottom w:val="0"/>
          <w:divBdr>
            <w:top w:val="none" w:sz="0" w:space="0" w:color="auto"/>
            <w:left w:val="none" w:sz="0" w:space="0" w:color="auto"/>
            <w:bottom w:val="none" w:sz="0" w:space="0" w:color="auto"/>
            <w:right w:val="none" w:sz="0" w:space="0" w:color="auto"/>
          </w:divBdr>
        </w:div>
        <w:div w:id="1053890555">
          <w:marLeft w:val="0"/>
          <w:marRight w:val="0"/>
          <w:marTop w:val="0"/>
          <w:marBottom w:val="0"/>
          <w:divBdr>
            <w:top w:val="none" w:sz="0" w:space="0" w:color="auto"/>
            <w:left w:val="none" w:sz="0" w:space="0" w:color="auto"/>
            <w:bottom w:val="none" w:sz="0" w:space="0" w:color="auto"/>
            <w:right w:val="none" w:sz="0" w:space="0" w:color="auto"/>
          </w:divBdr>
        </w:div>
        <w:div w:id="2040859056">
          <w:marLeft w:val="0"/>
          <w:marRight w:val="0"/>
          <w:marTop w:val="0"/>
          <w:marBottom w:val="0"/>
          <w:divBdr>
            <w:top w:val="none" w:sz="0" w:space="0" w:color="auto"/>
            <w:left w:val="none" w:sz="0" w:space="0" w:color="auto"/>
            <w:bottom w:val="none" w:sz="0" w:space="0" w:color="auto"/>
            <w:right w:val="none" w:sz="0" w:space="0" w:color="auto"/>
          </w:divBdr>
        </w:div>
        <w:div w:id="827331304">
          <w:marLeft w:val="0"/>
          <w:marRight w:val="0"/>
          <w:marTop w:val="0"/>
          <w:marBottom w:val="0"/>
          <w:divBdr>
            <w:top w:val="none" w:sz="0" w:space="0" w:color="auto"/>
            <w:left w:val="none" w:sz="0" w:space="0" w:color="auto"/>
            <w:bottom w:val="none" w:sz="0" w:space="0" w:color="auto"/>
            <w:right w:val="none" w:sz="0" w:space="0" w:color="auto"/>
          </w:divBdr>
        </w:div>
        <w:div w:id="1520662002">
          <w:marLeft w:val="0"/>
          <w:marRight w:val="0"/>
          <w:marTop w:val="0"/>
          <w:marBottom w:val="0"/>
          <w:divBdr>
            <w:top w:val="none" w:sz="0" w:space="0" w:color="auto"/>
            <w:left w:val="none" w:sz="0" w:space="0" w:color="auto"/>
            <w:bottom w:val="none" w:sz="0" w:space="0" w:color="auto"/>
            <w:right w:val="none" w:sz="0" w:space="0" w:color="auto"/>
          </w:divBdr>
        </w:div>
        <w:div w:id="1849515774">
          <w:marLeft w:val="0"/>
          <w:marRight w:val="0"/>
          <w:marTop w:val="0"/>
          <w:marBottom w:val="0"/>
          <w:divBdr>
            <w:top w:val="none" w:sz="0" w:space="0" w:color="auto"/>
            <w:left w:val="none" w:sz="0" w:space="0" w:color="auto"/>
            <w:bottom w:val="none" w:sz="0" w:space="0" w:color="auto"/>
            <w:right w:val="none" w:sz="0" w:space="0" w:color="auto"/>
          </w:divBdr>
        </w:div>
        <w:div w:id="1329940974">
          <w:marLeft w:val="0"/>
          <w:marRight w:val="0"/>
          <w:marTop w:val="0"/>
          <w:marBottom w:val="0"/>
          <w:divBdr>
            <w:top w:val="none" w:sz="0" w:space="0" w:color="auto"/>
            <w:left w:val="none" w:sz="0" w:space="0" w:color="auto"/>
            <w:bottom w:val="none" w:sz="0" w:space="0" w:color="auto"/>
            <w:right w:val="none" w:sz="0" w:space="0" w:color="auto"/>
          </w:divBdr>
        </w:div>
        <w:div w:id="1140802944">
          <w:marLeft w:val="0"/>
          <w:marRight w:val="0"/>
          <w:marTop w:val="0"/>
          <w:marBottom w:val="0"/>
          <w:divBdr>
            <w:top w:val="none" w:sz="0" w:space="0" w:color="auto"/>
            <w:left w:val="none" w:sz="0" w:space="0" w:color="auto"/>
            <w:bottom w:val="none" w:sz="0" w:space="0" w:color="auto"/>
            <w:right w:val="none" w:sz="0" w:space="0" w:color="auto"/>
          </w:divBdr>
        </w:div>
        <w:div w:id="1536382931">
          <w:marLeft w:val="0"/>
          <w:marRight w:val="0"/>
          <w:marTop w:val="0"/>
          <w:marBottom w:val="0"/>
          <w:divBdr>
            <w:top w:val="none" w:sz="0" w:space="0" w:color="auto"/>
            <w:left w:val="none" w:sz="0" w:space="0" w:color="auto"/>
            <w:bottom w:val="none" w:sz="0" w:space="0" w:color="auto"/>
            <w:right w:val="none" w:sz="0" w:space="0" w:color="auto"/>
          </w:divBdr>
        </w:div>
        <w:div w:id="1534148300">
          <w:marLeft w:val="0"/>
          <w:marRight w:val="0"/>
          <w:marTop w:val="0"/>
          <w:marBottom w:val="0"/>
          <w:divBdr>
            <w:top w:val="none" w:sz="0" w:space="0" w:color="auto"/>
            <w:left w:val="none" w:sz="0" w:space="0" w:color="auto"/>
            <w:bottom w:val="none" w:sz="0" w:space="0" w:color="auto"/>
            <w:right w:val="none" w:sz="0" w:space="0" w:color="auto"/>
          </w:divBdr>
        </w:div>
        <w:div w:id="745689174">
          <w:marLeft w:val="0"/>
          <w:marRight w:val="0"/>
          <w:marTop w:val="0"/>
          <w:marBottom w:val="0"/>
          <w:divBdr>
            <w:top w:val="none" w:sz="0" w:space="0" w:color="auto"/>
            <w:left w:val="none" w:sz="0" w:space="0" w:color="auto"/>
            <w:bottom w:val="none" w:sz="0" w:space="0" w:color="auto"/>
            <w:right w:val="none" w:sz="0" w:space="0" w:color="auto"/>
          </w:divBdr>
        </w:div>
        <w:div w:id="230117824">
          <w:marLeft w:val="0"/>
          <w:marRight w:val="0"/>
          <w:marTop w:val="0"/>
          <w:marBottom w:val="0"/>
          <w:divBdr>
            <w:top w:val="none" w:sz="0" w:space="0" w:color="auto"/>
            <w:left w:val="none" w:sz="0" w:space="0" w:color="auto"/>
            <w:bottom w:val="none" w:sz="0" w:space="0" w:color="auto"/>
            <w:right w:val="none" w:sz="0" w:space="0" w:color="auto"/>
          </w:divBdr>
        </w:div>
        <w:div w:id="1328090959">
          <w:marLeft w:val="0"/>
          <w:marRight w:val="0"/>
          <w:marTop w:val="0"/>
          <w:marBottom w:val="0"/>
          <w:divBdr>
            <w:top w:val="none" w:sz="0" w:space="0" w:color="auto"/>
            <w:left w:val="none" w:sz="0" w:space="0" w:color="auto"/>
            <w:bottom w:val="none" w:sz="0" w:space="0" w:color="auto"/>
            <w:right w:val="none" w:sz="0" w:space="0" w:color="auto"/>
          </w:divBdr>
        </w:div>
        <w:div w:id="1169322730">
          <w:marLeft w:val="0"/>
          <w:marRight w:val="0"/>
          <w:marTop w:val="0"/>
          <w:marBottom w:val="0"/>
          <w:divBdr>
            <w:top w:val="none" w:sz="0" w:space="0" w:color="auto"/>
            <w:left w:val="none" w:sz="0" w:space="0" w:color="auto"/>
            <w:bottom w:val="none" w:sz="0" w:space="0" w:color="auto"/>
            <w:right w:val="none" w:sz="0" w:space="0" w:color="auto"/>
          </w:divBdr>
        </w:div>
        <w:div w:id="593320534">
          <w:marLeft w:val="0"/>
          <w:marRight w:val="0"/>
          <w:marTop w:val="0"/>
          <w:marBottom w:val="0"/>
          <w:divBdr>
            <w:top w:val="none" w:sz="0" w:space="0" w:color="auto"/>
            <w:left w:val="none" w:sz="0" w:space="0" w:color="auto"/>
            <w:bottom w:val="none" w:sz="0" w:space="0" w:color="auto"/>
            <w:right w:val="none" w:sz="0" w:space="0" w:color="auto"/>
          </w:divBdr>
        </w:div>
        <w:div w:id="662707567">
          <w:marLeft w:val="0"/>
          <w:marRight w:val="0"/>
          <w:marTop w:val="0"/>
          <w:marBottom w:val="0"/>
          <w:divBdr>
            <w:top w:val="none" w:sz="0" w:space="0" w:color="auto"/>
            <w:left w:val="none" w:sz="0" w:space="0" w:color="auto"/>
            <w:bottom w:val="none" w:sz="0" w:space="0" w:color="auto"/>
            <w:right w:val="none" w:sz="0" w:space="0" w:color="auto"/>
          </w:divBdr>
        </w:div>
        <w:div w:id="1253977025">
          <w:marLeft w:val="0"/>
          <w:marRight w:val="0"/>
          <w:marTop w:val="0"/>
          <w:marBottom w:val="0"/>
          <w:divBdr>
            <w:top w:val="none" w:sz="0" w:space="0" w:color="auto"/>
            <w:left w:val="none" w:sz="0" w:space="0" w:color="auto"/>
            <w:bottom w:val="none" w:sz="0" w:space="0" w:color="auto"/>
            <w:right w:val="none" w:sz="0" w:space="0" w:color="auto"/>
          </w:divBdr>
        </w:div>
        <w:div w:id="260576755">
          <w:marLeft w:val="0"/>
          <w:marRight w:val="0"/>
          <w:marTop w:val="0"/>
          <w:marBottom w:val="0"/>
          <w:divBdr>
            <w:top w:val="none" w:sz="0" w:space="0" w:color="auto"/>
            <w:left w:val="none" w:sz="0" w:space="0" w:color="auto"/>
            <w:bottom w:val="none" w:sz="0" w:space="0" w:color="auto"/>
            <w:right w:val="none" w:sz="0" w:space="0" w:color="auto"/>
          </w:divBdr>
        </w:div>
        <w:div w:id="593437492">
          <w:marLeft w:val="0"/>
          <w:marRight w:val="0"/>
          <w:marTop w:val="0"/>
          <w:marBottom w:val="0"/>
          <w:divBdr>
            <w:top w:val="none" w:sz="0" w:space="0" w:color="auto"/>
            <w:left w:val="none" w:sz="0" w:space="0" w:color="auto"/>
            <w:bottom w:val="none" w:sz="0" w:space="0" w:color="auto"/>
            <w:right w:val="none" w:sz="0" w:space="0" w:color="auto"/>
          </w:divBdr>
        </w:div>
        <w:div w:id="252398145">
          <w:marLeft w:val="0"/>
          <w:marRight w:val="0"/>
          <w:marTop w:val="0"/>
          <w:marBottom w:val="0"/>
          <w:divBdr>
            <w:top w:val="none" w:sz="0" w:space="0" w:color="auto"/>
            <w:left w:val="none" w:sz="0" w:space="0" w:color="auto"/>
            <w:bottom w:val="none" w:sz="0" w:space="0" w:color="auto"/>
            <w:right w:val="none" w:sz="0" w:space="0" w:color="auto"/>
          </w:divBdr>
        </w:div>
        <w:div w:id="874851321">
          <w:marLeft w:val="0"/>
          <w:marRight w:val="0"/>
          <w:marTop w:val="0"/>
          <w:marBottom w:val="0"/>
          <w:divBdr>
            <w:top w:val="none" w:sz="0" w:space="0" w:color="auto"/>
            <w:left w:val="none" w:sz="0" w:space="0" w:color="auto"/>
            <w:bottom w:val="none" w:sz="0" w:space="0" w:color="auto"/>
            <w:right w:val="none" w:sz="0" w:space="0" w:color="auto"/>
          </w:divBdr>
        </w:div>
        <w:div w:id="2109888254">
          <w:marLeft w:val="0"/>
          <w:marRight w:val="0"/>
          <w:marTop w:val="0"/>
          <w:marBottom w:val="0"/>
          <w:divBdr>
            <w:top w:val="none" w:sz="0" w:space="0" w:color="auto"/>
            <w:left w:val="none" w:sz="0" w:space="0" w:color="auto"/>
            <w:bottom w:val="none" w:sz="0" w:space="0" w:color="auto"/>
            <w:right w:val="none" w:sz="0" w:space="0" w:color="auto"/>
          </w:divBdr>
        </w:div>
        <w:div w:id="1758134308">
          <w:marLeft w:val="0"/>
          <w:marRight w:val="0"/>
          <w:marTop w:val="0"/>
          <w:marBottom w:val="0"/>
          <w:divBdr>
            <w:top w:val="none" w:sz="0" w:space="0" w:color="auto"/>
            <w:left w:val="none" w:sz="0" w:space="0" w:color="auto"/>
            <w:bottom w:val="none" w:sz="0" w:space="0" w:color="auto"/>
            <w:right w:val="none" w:sz="0" w:space="0" w:color="auto"/>
          </w:divBdr>
        </w:div>
        <w:div w:id="1749427475">
          <w:marLeft w:val="0"/>
          <w:marRight w:val="0"/>
          <w:marTop w:val="0"/>
          <w:marBottom w:val="0"/>
          <w:divBdr>
            <w:top w:val="none" w:sz="0" w:space="0" w:color="auto"/>
            <w:left w:val="none" w:sz="0" w:space="0" w:color="auto"/>
            <w:bottom w:val="none" w:sz="0" w:space="0" w:color="auto"/>
            <w:right w:val="none" w:sz="0" w:space="0" w:color="auto"/>
          </w:divBdr>
        </w:div>
        <w:div w:id="1809591225">
          <w:marLeft w:val="0"/>
          <w:marRight w:val="0"/>
          <w:marTop w:val="0"/>
          <w:marBottom w:val="0"/>
          <w:divBdr>
            <w:top w:val="none" w:sz="0" w:space="0" w:color="auto"/>
            <w:left w:val="none" w:sz="0" w:space="0" w:color="auto"/>
            <w:bottom w:val="none" w:sz="0" w:space="0" w:color="auto"/>
            <w:right w:val="none" w:sz="0" w:space="0" w:color="auto"/>
          </w:divBdr>
        </w:div>
        <w:div w:id="2065521888">
          <w:marLeft w:val="0"/>
          <w:marRight w:val="0"/>
          <w:marTop w:val="0"/>
          <w:marBottom w:val="0"/>
          <w:divBdr>
            <w:top w:val="none" w:sz="0" w:space="0" w:color="auto"/>
            <w:left w:val="none" w:sz="0" w:space="0" w:color="auto"/>
            <w:bottom w:val="none" w:sz="0" w:space="0" w:color="auto"/>
            <w:right w:val="none" w:sz="0" w:space="0" w:color="auto"/>
          </w:divBdr>
        </w:div>
        <w:div w:id="740443255">
          <w:marLeft w:val="0"/>
          <w:marRight w:val="0"/>
          <w:marTop w:val="0"/>
          <w:marBottom w:val="0"/>
          <w:divBdr>
            <w:top w:val="none" w:sz="0" w:space="0" w:color="auto"/>
            <w:left w:val="none" w:sz="0" w:space="0" w:color="auto"/>
            <w:bottom w:val="none" w:sz="0" w:space="0" w:color="auto"/>
            <w:right w:val="none" w:sz="0" w:space="0" w:color="auto"/>
          </w:divBdr>
        </w:div>
        <w:div w:id="781724110">
          <w:marLeft w:val="0"/>
          <w:marRight w:val="0"/>
          <w:marTop w:val="0"/>
          <w:marBottom w:val="0"/>
          <w:divBdr>
            <w:top w:val="none" w:sz="0" w:space="0" w:color="auto"/>
            <w:left w:val="none" w:sz="0" w:space="0" w:color="auto"/>
            <w:bottom w:val="none" w:sz="0" w:space="0" w:color="auto"/>
            <w:right w:val="none" w:sz="0" w:space="0" w:color="auto"/>
          </w:divBdr>
        </w:div>
        <w:div w:id="1718234706">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220633196">
          <w:marLeft w:val="0"/>
          <w:marRight w:val="0"/>
          <w:marTop w:val="0"/>
          <w:marBottom w:val="0"/>
          <w:divBdr>
            <w:top w:val="none" w:sz="0" w:space="0" w:color="auto"/>
            <w:left w:val="none" w:sz="0" w:space="0" w:color="auto"/>
            <w:bottom w:val="none" w:sz="0" w:space="0" w:color="auto"/>
            <w:right w:val="none" w:sz="0" w:space="0" w:color="auto"/>
          </w:divBdr>
        </w:div>
        <w:div w:id="2052797918">
          <w:marLeft w:val="0"/>
          <w:marRight w:val="0"/>
          <w:marTop w:val="0"/>
          <w:marBottom w:val="0"/>
          <w:divBdr>
            <w:top w:val="none" w:sz="0" w:space="0" w:color="auto"/>
            <w:left w:val="none" w:sz="0" w:space="0" w:color="auto"/>
            <w:bottom w:val="none" w:sz="0" w:space="0" w:color="auto"/>
            <w:right w:val="none" w:sz="0" w:space="0" w:color="auto"/>
          </w:divBdr>
        </w:div>
        <w:div w:id="574705000">
          <w:marLeft w:val="0"/>
          <w:marRight w:val="0"/>
          <w:marTop w:val="0"/>
          <w:marBottom w:val="0"/>
          <w:divBdr>
            <w:top w:val="none" w:sz="0" w:space="0" w:color="auto"/>
            <w:left w:val="none" w:sz="0" w:space="0" w:color="auto"/>
            <w:bottom w:val="none" w:sz="0" w:space="0" w:color="auto"/>
            <w:right w:val="none" w:sz="0" w:space="0" w:color="auto"/>
          </w:divBdr>
        </w:div>
        <w:div w:id="839269555">
          <w:marLeft w:val="0"/>
          <w:marRight w:val="0"/>
          <w:marTop w:val="0"/>
          <w:marBottom w:val="0"/>
          <w:divBdr>
            <w:top w:val="none" w:sz="0" w:space="0" w:color="auto"/>
            <w:left w:val="none" w:sz="0" w:space="0" w:color="auto"/>
            <w:bottom w:val="none" w:sz="0" w:space="0" w:color="auto"/>
            <w:right w:val="none" w:sz="0" w:space="0" w:color="auto"/>
          </w:divBdr>
        </w:div>
        <w:div w:id="919488313">
          <w:marLeft w:val="0"/>
          <w:marRight w:val="0"/>
          <w:marTop w:val="0"/>
          <w:marBottom w:val="0"/>
          <w:divBdr>
            <w:top w:val="none" w:sz="0" w:space="0" w:color="auto"/>
            <w:left w:val="none" w:sz="0" w:space="0" w:color="auto"/>
            <w:bottom w:val="none" w:sz="0" w:space="0" w:color="auto"/>
            <w:right w:val="none" w:sz="0" w:space="0" w:color="auto"/>
          </w:divBdr>
        </w:div>
        <w:div w:id="1967158151">
          <w:marLeft w:val="0"/>
          <w:marRight w:val="0"/>
          <w:marTop w:val="0"/>
          <w:marBottom w:val="0"/>
          <w:divBdr>
            <w:top w:val="none" w:sz="0" w:space="0" w:color="auto"/>
            <w:left w:val="none" w:sz="0" w:space="0" w:color="auto"/>
            <w:bottom w:val="none" w:sz="0" w:space="0" w:color="auto"/>
            <w:right w:val="none" w:sz="0" w:space="0" w:color="auto"/>
          </w:divBdr>
        </w:div>
        <w:div w:id="1021320836">
          <w:marLeft w:val="0"/>
          <w:marRight w:val="0"/>
          <w:marTop w:val="0"/>
          <w:marBottom w:val="0"/>
          <w:divBdr>
            <w:top w:val="none" w:sz="0" w:space="0" w:color="auto"/>
            <w:left w:val="none" w:sz="0" w:space="0" w:color="auto"/>
            <w:bottom w:val="none" w:sz="0" w:space="0" w:color="auto"/>
            <w:right w:val="none" w:sz="0" w:space="0" w:color="auto"/>
          </w:divBdr>
        </w:div>
        <w:div w:id="1193610978">
          <w:marLeft w:val="0"/>
          <w:marRight w:val="0"/>
          <w:marTop w:val="0"/>
          <w:marBottom w:val="0"/>
          <w:divBdr>
            <w:top w:val="none" w:sz="0" w:space="0" w:color="auto"/>
            <w:left w:val="none" w:sz="0" w:space="0" w:color="auto"/>
            <w:bottom w:val="none" w:sz="0" w:space="0" w:color="auto"/>
            <w:right w:val="none" w:sz="0" w:space="0" w:color="auto"/>
          </w:divBdr>
        </w:div>
        <w:div w:id="86466066">
          <w:marLeft w:val="0"/>
          <w:marRight w:val="0"/>
          <w:marTop w:val="0"/>
          <w:marBottom w:val="0"/>
          <w:divBdr>
            <w:top w:val="none" w:sz="0" w:space="0" w:color="auto"/>
            <w:left w:val="none" w:sz="0" w:space="0" w:color="auto"/>
            <w:bottom w:val="none" w:sz="0" w:space="0" w:color="auto"/>
            <w:right w:val="none" w:sz="0" w:space="0" w:color="auto"/>
          </w:divBdr>
        </w:div>
        <w:div w:id="192576345">
          <w:marLeft w:val="0"/>
          <w:marRight w:val="0"/>
          <w:marTop w:val="0"/>
          <w:marBottom w:val="0"/>
          <w:divBdr>
            <w:top w:val="none" w:sz="0" w:space="0" w:color="auto"/>
            <w:left w:val="none" w:sz="0" w:space="0" w:color="auto"/>
            <w:bottom w:val="none" w:sz="0" w:space="0" w:color="auto"/>
            <w:right w:val="none" w:sz="0" w:space="0" w:color="auto"/>
          </w:divBdr>
        </w:div>
        <w:div w:id="802498795">
          <w:marLeft w:val="0"/>
          <w:marRight w:val="0"/>
          <w:marTop w:val="0"/>
          <w:marBottom w:val="0"/>
          <w:divBdr>
            <w:top w:val="none" w:sz="0" w:space="0" w:color="auto"/>
            <w:left w:val="none" w:sz="0" w:space="0" w:color="auto"/>
            <w:bottom w:val="none" w:sz="0" w:space="0" w:color="auto"/>
            <w:right w:val="none" w:sz="0" w:space="0" w:color="auto"/>
          </w:divBdr>
        </w:div>
        <w:div w:id="1342968959">
          <w:marLeft w:val="0"/>
          <w:marRight w:val="0"/>
          <w:marTop w:val="0"/>
          <w:marBottom w:val="0"/>
          <w:divBdr>
            <w:top w:val="none" w:sz="0" w:space="0" w:color="auto"/>
            <w:left w:val="none" w:sz="0" w:space="0" w:color="auto"/>
            <w:bottom w:val="none" w:sz="0" w:space="0" w:color="auto"/>
            <w:right w:val="none" w:sz="0" w:space="0" w:color="auto"/>
          </w:divBdr>
        </w:div>
        <w:div w:id="1359770862">
          <w:marLeft w:val="0"/>
          <w:marRight w:val="0"/>
          <w:marTop w:val="0"/>
          <w:marBottom w:val="0"/>
          <w:divBdr>
            <w:top w:val="none" w:sz="0" w:space="0" w:color="auto"/>
            <w:left w:val="none" w:sz="0" w:space="0" w:color="auto"/>
            <w:bottom w:val="none" w:sz="0" w:space="0" w:color="auto"/>
            <w:right w:val="none" w:sz="0" w:space="0" w:color="auto"/>
          </w:divBdr>
        </w:div>
        <w:div w:id="83647200">
          <w:marLeft w:val="0"/>
          <w:marRight w:val="0"/>
          <w:marTop w:val="0"/>
          <w:marBottom w:val="0"/>
          <w:divBdr>
            <w:top w:val="none" w:sz="0" w:space="0" w:color="auto"/>
            <w:left w:val="none" w:sz="0" w:space="0" w:color="auto"/>
            <w:bottom w:val="none" w:sz="0" w:space="0" w:color="auto"/>
            <w:right w:val="none" w:sz="0" w:space="0" w:color="auto"/>
          </w:divBdr>
        </w:div>
        <w:div w:id="2028407795">
          <w:marLeft w:val="0"/>
          <w:marRight w:val="0"/>
          <w:marTop w:val="0"/>
          <w:marBottom w:val="0"/>
          <w:divBdr>
            <w:top w:val="none" w:sz="0" w:space="0" w:color="auto"/>
            <w:left w:val="none" w:sz="0" w:space="0" w:color="auto"/>
            <w:bottom w:val="none" w:sz="0" w:space="0" w:color="auto"/>
            <w:right w:val="none" w:sz="0" w:space="0" w:color="auto"/>
          </w:divBdr>
        </w:div>
        <w:div w:id="1761872624">
          <w:marLeft w:val="0"/>
          <w:marRight w:val="0"/>
          <w:marTop w:val="0"/>
          <w:marBottom w:val="0"/>
          <w:divBdr>
            <w:top w:val="none" w:sz="0" w:space="0" w:color="auto"/>
            <w:left w:val="none" w:sz="0" w:space="0" w:color="auto"/>
            <w:bottom w:val="none" w:sz="0" w:space="0" w:color="auto"/>
            <w:right w:val="none" w:sz="0" w:space="0" w:color="auto"/>
          </w:divBdr>
        </w:div>
        <w:div w:id="424691983">
          <w:marLeft w:val="0"/>
          <w:marRight w:val="0"/>
          <w:marTop w:val="0"/>
          <w:marBottom w:val="0"/>
          <w:divBdr>
            <w:top w:val="none" w:sz="0" w:space="0" w:color="auto"/>
            <w:left w:val="none" w:sz="0" w:space="0" w:color="auto"/>
            <w:bottom w:val="none" w:sz="0" w:space="0" w:color="auto"/>
            <w:right w:val="none" w:sz="0" w:space="0" w:color="auto"/>
          </w:divBdr>
        </w:div>
        <w:div w:id="1693073966">
          <w:marLeft w:val="0"/>
          <w:marRight w:val="0"/>
          <w:marTop w:val="0"/>
          <w:marBottom w:val="0"/>
          <w:divBdr>
            <w:top w:val="none" w:sz="0" w:space="0" w:color="auto"/>
            <w:left w:val="none" w:sz="0" w:space="0" w:color="auto"/>
            <w:bottom w:val="none" w:sz="0" w:space="0" w:color="auto"/>
            <w:right w:val="none" w:sz="0" w:space="0" w:color="auto"/>
          </w:divBdr>
        </w:div>
        <w:div w:id="1823037115">
          <w:marLeft w:val="0"/>
          <w:marRight w:val="0"/>
          <w:marTop w:val="0"/>
          <w:marBottom w:val="0"/>
          <w:divBdr>
            <w:top w:val="none" w:sz="0" w:space="0" w:color="auto"/>
            <w:left w:val="none" w:sz="0" w:space="0" w:color="auto"/>
            <w:bottom w:val="none" w:sz="0" w:space="0" w:color="auto"/>
            <w:right w:val="none" w:sz="0" w:space="0" w:color="auto"/>
          </w:divBdr>
        </w:div>
        <w:div w:id="1985235999">
          <w:marLeft w:val="0"/>
          <w:marRight w:val="0"/>
          <w:marTop w:val="0"/>
          <w:marBottom w:val="0"/>
          <w:divBdr>
            <w:top w:val="none" w:sz="0" w:space="0" w:color="auto"/>
            <w:left w:val="none" w:sz="0" w:space="0" w:color="auto"/>
            <w:bottom w:val="none" w:sz="0" w:space="0" w:color="auto"/>
            <w:right w:val="none" w:sz="0" w:space="0" w:color="auto"/>
          </w:divBdr>
        </w:div>
        <w:div w:id="1606887440">
          <w:marLeft w:val="0"/>
          <w:marRight w:val="0"/>
          <w:marTop w:val="0"/>
          <w:marBottom w:val="0"/>
          <w:divBdr>
            <w:top w:val="none" w:sz="0" w:space="0" w:color="auto"/>
            <w:left w:val="none" w:sz="0" w:space="0" w:color="auto"/>
            <w:bottom w:val="none" w:sz="0" w:space="0" w:color="auto"/>
            <w:right w:val="none" w:sz="0" w:space="0" w:color="auto"/>
          </w:divBdr>
        </w:div>
        <w:div w:id="2069724386">
          <w:marLeft w:val="0"/>
          <w:marRight w:val="0"/>
          <w:marTop w:val="0"/>
          <w:marBottom w:val="0"/>
          <w:divBdr>
            <w:top w:val="none" w:sz="0" w:space="0" w:color="auto"/>
            <w:left w:val="none" w:sz="0" w:space="0" w:color="auto"/>
            <w:bottom w:val="none" w:sz="0" w:space="0" w:color="auto"/>
            <w:right w:val="none" w:sz="0" w:space="0" w:color="auto"/>
          </w:divBdr>
        </w:div>
        <w:div w:id="656691336">
          <w:marLeft w:val="0"/>
          <w:marRight w:val="0"/>
          <w:marTop w:val="0"/>
          <w:marBottom w:val="0"/>
          <w:divBdr>
            <w:top w:val="none" w:sz="0" w:space="0" w:color="auto"/>
            <w:left w:val="none" w:sz="0" w:space="0" w:color="auto"/>
            <w:bottom w:val="none" w:sz="0" w:space="0" w:color="auto"/>
            <w:right w:val="none" w:sz="0" w:space="0" w:color="auto"/>
          </w:divBdr>
        </w:div>
        <w:div w:id="238058150">
          <w:marLeft w:val="0"/>
          <w:marRight w:val="0"/>
          <w:marTop w:val="0"/>
          <w:marBottom w:val="0"/>
          <w:divBdr>
            <w:top w:val="none" w:sz="0" w:space="0" w:color="auto"/>
            <w:left w:val="none" w:sz="0" w:space="0" w:color="auto"/>
            <w:bottom w:val="none" w:sz="0" w:space="0" w:color="auto"/>
            <w:right w:val="none" w:sz="0" w:space="0" w:color="auto"/>
          </w:divBdr>
        </w:div>
        <w:div w:id="1320235449">
          <w:marLeft w:val="0"/>
          <w:marRight w:val="0"/>
          <w:marTop w:val="0"/>
          <w:marBottom w:val="0"/>
          <w:divBdr>
            <w:top w:val="none" w:sz="0" w:space="0" w:color="auto"/>
            <w:left w:val="none" w:sz="0" w:space="0" w:color="auto"/>
            <w:bottom w:val="none" w:sz="0" w:space="0" w:color="auto"/>
            <w:right w:val="none" w:sz="0" w:space="0" w:color="auto"/>
          </w:divBdr>
        </w:div>
        <w:div w:id="282080635">
          <w:marLeft w:val="0"/>
          <w:marRight w:val="0"/>
          <w:marTop w:val="0"/>
          <w:marBottom w:val="0"/>
          <w:divBdr>
            <w:top w:val="none" w:sz="0" w:space="0" w:color="auto"/>
            <w:left w:val="none" w:sz="0" w:space="0" w:color="auto"/>
            <w:bottom w:val="none" w:sz="0" w:space="0" w:color="auto"/>
            <w:right w:val="none" w:sz="0" w:space="0" w:color="auto"/>
          </w:divBdr>
        </w:div>
        <w:div w:id="1440026535">
          <w:marLeft w:val="0"/>
          <w:marRight w:val="0"/>
          <w:marTop w:val="0"/>
          <w:marBottom w:val="0"/>
          <w:divBdr>
            <w:top w:val="none" w:sz="0" w:space="0" w:color="auto"/>
            <w:left w:val="none" w:sz="0" w:space="0" w:color="auto"/>
            <w:bottom w:val="none" w:sz="0" w:space="0" w:color="auto"/>
            <w:right w:val="none" w:sz="0" w:space="0" w:color="auto"/>
          </w:divBdr>
        </w:div>
        <w:div w:id="106656568">
          <w:marLeft w:val="0"/>
          <w:marRight w:val="0"/>
          <w:marTop w:val="0"/>
          <w:marBottom w:val="0"/>
          <w:divBdr>
            <w:top w:val="none" w:sz="0" w:space="0" w:color="auto"/>
            <w:left w:val="none" w:sz="0" w:space="0" w:color="auto"/>
            <w:bottom w:val="none" w:sz="0" w:space="0" w:color="auto"/>
            <w:right w:val="none" w:sz="0" w:space="0" w:color="auto"/>
          </w:divBdr>
        </w:div>
        <w:div w:id="1118448230">
          <w:marLeft w:val="0"/>
          <w:marRight w:val="0"/>
          <w:marTop w:val="0"/>
          <w:marBottom w:val="0"/>
          <w:divBdr>
            <w:top w:val="none" w:sz="0" w:space="0" w:color="auto"/>
            <w:left w:val="none" w:sz="0" w:space="0" w:color="auto"/>
            <w:bottom w:val="none" w:sz="0" w:space="0" w:color="auto"/>
            <w:right w:val="none" w:sz="0" w:space="0" w:color="auto"/>
          </w:divBdr>
        </w:div>
        <w:div w:id="363944742">
          <w:marLeft w:val="0"/>
          <w:marRight w:val="0"/>
          <w:marTop w:val="0"/>
          <w:marBottom w:val="0"/>
          <w:divBdr>
            <w:top w:val="none" w:sz="0" w:space="0" w:color="auto"/>
            <w:left w:val="none" w:sz="0" w:space="0" w:color="auto"/>
            <w:bottom w:val="none" w:sz="0" w:space="0" w:color="auto"/>
            <w:right w:val="none" w:sz="0" w:space="0" w:color="auto"/>
          </w:divBdr>
        </w:div>
        <w:div w:id="1383094925">
          <w:marLeft w:val="0"/>
          <w:marRight w:val="0"/>
          <w:marTop w:val="0"/>
          <w:marBottom w:val="0"/>
          <w:divBdr>
            <w:top w:val="none" w:sz="0" w:space="0" w:color="auto"/>
            <w:left w:val="none" w:sz="0" w:space="0" w:color="auto"/>
            <w:bottom w:val="none" w:sz="0" w:space="0" w:color="auto"/>
            <w:right w:val="none" w:sz="0" w:space="0" w:color="auto"/>
          </w:divBdr>
        </w:div>
        <w:div w:id="2072926823">
          <w:marLeft w:val="0"/>
          <w:marRight w:val="0"/>
          <w:marTop w:val="0"/>
          <w:marBottom w:val="0"/>
          <w:divBdr>
            <w:top w:val="none" w:sz="0" w:space="0" w:color="auto"/>
            <w:left w:val="none" w:sz="0" w:space="0" w:color="auto"/>
            <w:bottom w:val="none" w:sz="0" w:space="0" w:color="auto"/>
            <w:right w:val="none" w:sz="0" w:space="0" w:color="auto"/>
          </w:divBdr>
        </w:div>
        <w:div w:id="1065953215">
          <w:marLeft w:val="0"/>
          <w:marRight w:val="0"/>
          <w:marTop w:val="0"/>
          <w:marBottom w:val="0"/>
          <w:divBdr>
            <w:top w:val="none" w:sz="0" w:space="0" w:color="auto"/>
            <w:left w:val="none" w:sz="0" w:space="0" w:color="auto"/>
            <w:bottom w:val="none" w:sz="0" w:space="0" w:color="auto"/>
            <w:right w:val="none" w:sz="0" w:space="0" w:color="auto"/>
          </w:divBdr>
        </w:div>
      </w:divsChild>
    </w:div>
    <w:div w:id="1658069667">
      <w:bodyDiv w:val="1"/>
      <w:marLeft w:val="0"/>
      <w:marRight w:val="0"/>
      <w:marTop w:val="0"/>
      <w:marBottom w:val="0"/>
      <w:divBdr>
        <w:top w:val="none" w:sz="0" w:space="0" w:color="auto"/>
        <w:left w:val="none" w:sz="0" w:space="0" w:color="auto"/>
        <w:bottom w:val="none" w:sz="0" w:space="0" w:color="auto"/>
        <w:right w:val="none" w:sz="0" w:space="0" w:color="auto"/>
      </w:divBdr>
      <w:divsChild>
        <w:div w:id="520319103">
          <w:marLeft w:val="0"/>
          <w:marRight w:val="0"/>
          <w:marTop w:val="0"/>
          <w:marBottom w:val="0"/>
          <w:divBdr>
            <w:top w:val="none" w:sz="0" w:space="0" w:color="auto"/>
            <w:left w:val="none" w:sz="0" w:space="0" w:color="auto"/>
            <w:bottom w:val="none" w:sz="0" w:space="0" w:color="auto"/>
            <w:right w:val="none" w:sz="0" w:space="0" w:color="auto"/>
          </w:divBdr>
        </w:div>
        <w:div w:id="1815219152">
          <w:marLeft w:val="0"/>
          <w:marRight w:val="0"/>
          <w:marTop w:val="0"/>
          <w:marBottom w:val="0"/>
          <w:divBdr>
            <w:top w:val="none" w:sz="0" w:space="0" w:color="auto"/>
            <w:left w:val="none" w:sz="0" w:space="0" w:color="auto"/>
            <w:bottom w:val="none" w:sz="0" w:space="0" w:color="auto"/>
            <w:right w:val="none" w:sz="0" w:space="0" w:color="auto"/>
          </w:divBdr>
        </w:div>
        <w:div w:id="820074560">
          <w:marLeft w:val="0"/>
          <w:marRight w:val="0"/>
          <w:marTop w:val="0"/>
          <w:marBottom w:val="0"/>
          <w:divBdr>
            <w:top w:val="none" w:sz="0" w:space="0" w:color="auto"/>
            <w:left w:val="none" w:sz="0" w:space="0" w:color="auto"/>
            <w:bottom w:val="none" w:sz="0" w:space="0" w:color="auto"/>
            <w:right w:val="none" w:sz="0" w:space="0" w:color="auto"/>
          </w:divBdr>
        </w:div>
        <w:div w:id="697118911">
          <w:marLeft w:val="0"/>
          <w:marRight w:val="0"/>
          <w:marTop w:val="0"/>
          <w:marBottom w:val="0"/>
          <w:divBdr>
            <w:top w:val="none" w:sz="0" w:space="0" w:color="auto"/>
            <w:left w:val="none" w:sz="0" w:space="0" w:color="auto"/>
            <w:bottom w:val="none" w:sz="0" w:space="0" w:color="auto"/>
            <w:right w:val="none" w:sz="0" w:space="0" w:color="auto"/>
          </w:divBdr>
        </w:div>
        <w:div w:id="588344742">
          <w:marLeft w:val="0"/>
          <w:marRight w:val="0"/>
          <w:marTop w:val="0"/>
          <w:marBottom w:val="0"/>
          <w:divBdr>
            <w:top w:val="none" w:sz="0" w:space="0" w:color="auto"/>
            <w:left w:val="none" w:sz="0" w:space="0" w:color="auto"/>
            <w:bottom w:val="none" w:sz="0" w:space="0" w:color="auto"/>
            <w:right w:val="none" w:sz="0" w:space="0" w:color="auto"/>
          </w:divBdr>
        </w:div>
        <w:div w:id="420108254">
          <w:marLeft w:val="0"/>
          <w:marRight w:val="0"/>
          <w:marTop w:val="0"/>
          <w:marBottom w:val="0"/>
          <w:divBdr>
            <w:top w:val="none" w:sz="0" w:space="0" w:color="auto"/>
            <w:left w:val="none" w:sz="0" w:space="0" w:color="auto"/>
            <w:bottom w:val="none" w:sz="0" w:space="0" w:color="auto"/>
            <w:right w:val="none" w:sz="0" w:space="0" w:color="auto"/>
          </w:divBdr>
        </w:div>
        <w:div w:id="127861290">
          <w:marLeft w:val="0"/>
          <w:marRight w:val="0"/>
          <w:marTop w:val="0"/>
          <w:marBottom w:val="0"/>
          <w:divBdr>
            <w:top w:val="none" w:sz="0" w:space="0" w:color="auto"/>
            <w:left w:val="none" w:sz="0" w:space="0" w:color="auto"/>
            <w:bottom w:val="none" w:sz="0" w:space="0" w:color="auto"/>
            <w:right w:val="none" w:sz="0" w:space="0" w:color="auto"/>
          </w:divBdr>
        </w:div>
        <w:div w:id="393747244">
          <w:marLeft w:val="0"/>
          <w:marRight w:val="0"/>
          <w:marTop w:val="0"/>
          <w:marBottom w:val="0"/>
          <w:divBdr>
            <w:top w:val="none" w:sz="0" w:space="0" w:color="auto"/>
            <w:left w:val="none" w:sz="0" w:space="0" w:color="auto"/>
            <w:bottom w:val="none" w:sz="0" w:space="0" w:color="auto"/>
            <w:right w:val="none" w:sz="0" w:space="0" w:color="auto"/>
          </w:divBdr>
        </w:div>
        <w:div w:id="1889994885">
          <w:marLeft w:val="0"/>
          <w:marRight w:val="0"/>
          <w:marTop w:val="0"/>
          <w:marBottom w:val="0"/>
          <w:divBdr>
            <w:top w:val="none" w:sz="0" w:space="0" w:color="auto"/>
            <w:left w:val="none" w:sz="0" w:space="0" w:color="auto"/>
            <w:bottom w:val="none" w:sz="0" w:space="0" w:color="auto"/>
            <w:right w:val="none" w:sz="0" w:space="0" w:color="auto"/>
          </w:divBdr>
        </w:div>
        <w:div w:id="1307663243">
          <w:marLeft w:val="0"/>
          <w:marRight w:val="0"/>
          <w:marTop w:val="0"/>
          <w:marBottom w:val="0"/>
          <w:divBdr>
            <w:top w:val="none" w:sz="0" w:space="0" w:color="auto"/>
            <w:left w:val="none" w:sz="0" w:space="0" w:color="auto"/>
            <w:bottom w:val="none" w:sz="0" w:space="0" w:color="auto"/>
            <w:right w:val="none" w:sz="0" w:space="0" w:color="auto"/>
          </w:divBdr>
        </w:div>
        <w:div w:id="1979800880">
          <w:marLeft w:val="0"/>
          <w:marRight w:val="0"/>
          <w:marTop w:val="0"/>
          <w:marBottom w:val="0"/>
          <w:divBdr>
            <w:top w:val="none" w:sz="0" w:space="0" w:color="auto"/>
            <w:left w:val="none" w:sz="0" w:space="0" w:color="auto"/>
            <w:bottom w:val="none" w:sz="0" w:space="0" w:color="auto"/>
            <w:right w:val="none" w:sz="0" w:space="0" w:color="auto"/>
          </w:divBdr>
        </w:div>
        <w:div w:id="576325034">
          <w:marLeft w:val="0"/>
          <w:marRight w:val="0"/>
          <w:marTop w:val="0"/>
          <w:marBottom w:val="0"/>
          <w:divBdr>
            <w:top w:val="none" w:sz="0" w:space="0" w:color="auto"/>
            <w:left w:val="none" w:sz="0" w:space="0" w:color="auto"/>
            <w:bottom w:val="none" w:sz="0" w:space="0" w:color="auto"/>
            <w:right w:val="none" w:sz="0" w:space="0" w:color="auto"/>
          </w:divBdr>
        </w:div>
        <w:div w:id="1395422692">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034043864">
          <w:marLeft w:val="0"/>
          <w:marRight w:val="0"/>
          <w:marTop w:val="0"/>
          <w:marBottom w:val="0"/>
          <w:divBdr>
            <w:top w:val="none" w:sz="0" w:space="0" w:color="auto"/>
            <w:left w:val="none" w:sz="0" w:space="0" w:color="auto"/>
            <w:bottom w:val="none" w:sz="0" w:space="0" w:color="auto"/>
            <w:right w:val="none" w:sz="0" w:space="0" w:color="auto"/>
          </w:divBdr>
        </w:div>
        <w:div w:id="401295192">
          <w:marLeft w:val="0"/>
          <w:marRight w:val="0"/>
          <w:marTop w:val="0"/>
          <w:marBottom w:val="0"/>
          <w:divBdr>
            <w:top w:val="none" w:sz="0" w:space="0" w:color="auto"/>
            <w:left w:val="none" w:sz="0" w:space="0" w:color="auto"/>
            <w:bottom w:val="none" w:sz="0" w:space="0" w:color="auto"/>
            <w:right w:val="none" w:sz="0" w:space="0" w:color="auto"/>
          </w:divBdr>
        </w:div>
        <w:div w:id="636648874">
          <w:marLeft w:val="0"/>
          <w:marRight w:val="0"/>
          <w:marTop w:val="0"/>
          <w:marBottom w:val="0"/>
          <w:divBdr>
            <w:top w:val="none" w:sz="0" w:space="0" w:color="auto"/>
            <w:left w:val="none" w:sz="0" w:space="0" w:color="auto"/>
            <w:bottom w:val="none" w:sz="0" w:space="0" w:color="auto"/>
            <w:right w:val="none" w:sz="0" w:space="0" w:color="auto"/>
          </w:divBdr>
        </w:div>
        <w:div w:id="155610596">
          <w:marLeft w:val="0"/>
          <w:marRight w:val="0"/>
          <w:marTop w:val="0"/>
          <w:marBottom w:val="0"/>
          <w:divBdr>
            <w:top w:val="none" w:sz="0" w:space="0" w:color="auto"/>
            <w:left w:val="none" w:sz="0" w:space="0" w:color="auto"/>
            <w:bottom w:val="none" w:sz="0" w:space="0" w:color="auto"/>
            <w:right w:val="none" w:sz="0" w:space="0" w:color="auto"/>
          </w:divBdr>
        </w:div>
        <w:div w:id="1883442184">
          <w:marLeft w:val="0"/>
          <w:marRight w:val="0"/>
          <w:marTop w:val="0"/>
          <w:marBottom w:val="0"/>
          <w:divBdr>
            <w:top w:val="none" w:sz="0" w:space="0" w:color="auto"/>
            <w:left w:val="none" w:sz="0" w:space="0" w:color="auto"/>
            <w:bottom w:val="none" w:sz="0" w:space="0" w:color="auto"/>
            <w:right w:val="none" w:sz="0" w:space="0" w:color="auto"/>
          </w:divBdr>
        </w:div>
        <w:div w:id="446773814">
          <w:marLeft w:val="0"/>
          <w:marRight w:val="0"/>
          <w:marTop w:val="0"/>
          <w:marBottom w:val="0"/>
          <w:divBdr>
            <w:top w:val="none" w:sz="0" w:space="0" w:color="auto"/>
            <w:left w:val="none" w:sz="0" w:space="0" w:color="auto"/>
            <w:bottom w:val="none" w:sz="0" w:space="0" w:color="auto"/>
            <w:right w:val="none" w:sz="0" w:space="0" w:color="auto"/>
          </w:divBdr>
        </w:div>
        <w:div w:id="893614994">
          <w:marLeft w:val="0"/>
          <w:marRight w:val="0"/>
          <w:marTop w:val="0"/>
          <w:marBottom w:val="0"/>
          <w:divBdr>
            <w:top w:val="none" w:sz="0" w:space="0" w:color="auto"/>
            <w:left w:val="none" w:sz="0" w:space="0" w:color="auto"/>
            <w:bottom w:val="none" w:sz="0" w:space="0" w:color="auto"/>
            <w:right w:val="none" w:sz="0" w:space="0" w:color="auto"/>
          </w:divBdr>
        </w:div>
        <w:div w:id="1035345766">
          <w:marLeft w:val="0"/>
          <w:marRight w:val="0"/>
          <w:marTop w:val="0"/>
          <w:marBottom w:val="0"/>
          <w:divBdr>
            <w:top w:val="none" w:sz="0" w:space="0" w:color="auto"/>
            <w:left w:val="none" w:sz="0" w:space="0" w:color="auto"/>
            <w:bottom w:val="none" w:sz="0" w:space="0" w:color="auto"/>
            <w:right w:val="none" w:sz="0" w:space="0" w:color="auto"/>
          </w:divBdr>
        </w:div>
        <w:div w:id="712920874">
          <w:marLeft w:val="0"/>
          <w:marRight w:val="0"/>
          <w:marTop w:val="0"/>
          <w:marBottom w:val="0"/>
          <w:divBdr>
            <w:top w:val="none" w:sz="0" w:space="0" w:color="auto"/>
            <w:left w:val="none" w:sz="0" w:space="0" w:color="auto"/>
            <w:bottom w:val="none" w:sz="0" w:space="0" w:color="auto"/>
            <w:right w:val="none" w:sz="0" w:space="0" w:color="auto"/>
          </w:divBdr>
        </w:div>
        <w:div w:id="305399484">
          <w:marLeft w:val="0"/>
          <w:marRight w:val="0"/>
          <w:marTop w:val="0"/>
          <w:marBottom w:val="0"/>
          <w:divBdr>
            <w:top w:val="none" w:sz="0" w:space="0" w:color="auto"/>
            <w:left w:val="none" w:sz="0" w:space="0" w:color="auto"/>
            <w:bottom w:val="none" w:sz="0" w:space="0" w:color="auto"/>
            <w:right w:val="none" w:sz="0" w:space="0" w:color="auto"/>
          </w:divBdr>
        </w:div>
        <w:div w:id="1516917190">
          <w:marLeft w:val="0"/>
          <w:marRight w:val="0"/>
          <w:marTop w:val="0"/>
          <w:marBottom w:val="0"/>
          <w:divBdr>
            <w:top w:val="none" w:sz="0" w:space="0" w:color="auto"/>
            <w:left w:val="none" w:sz="0" w:space="0" w:color="auto"/>
            <w:bottom w:val="none" w:sz="0" w:space="0" w:color="auto"/>
            <w:right w:val="none" w:sz="0" w:space="0" w:color="auto"/>
          </w:divBdr>
        </w:div>
        <w:div w:id="670109736">
          <w:marLeft w:val="0"/>
          <w:marRight w:val="0"/>
          <w:marTop w:val="0"/>
          <w:marBottom w:val="0"/>
          <w:divBdr>
            <w:top w:val="none" w:sz="0" w:space="0" w:color="auto"/>
            <w:left w:val="none" w:sz="0" w:space="0" w:color="auto"/>
            <w:bottom w:val="none" w:sz="0" w:space="0" w:color="auto"/>
            <w:right w:val="none" w:sz="0" w:space="0" w:color="auto"/>
          </w:divBdr>
        </w:div>
        <w:div w:id="1611008782">
          <w:marLeft w:val="0"/>
          <w:marRight w:val="0"/>
          <w:marTop w:val="0"/>
          <w:marBottom w:val="0"/>
          <w:divBdr>
            <w:top w:val="none" w:sz="0" w:space="0" w:color="auto"/>
            <w:left w:val="none" w:sz="0" w:space="0" w:color="auto"/>
            <w:bottom w:val="none" w:sz="0" w:space="0" w:color="auto"/>
            <w:right w:val="none" w:sz="0" w:space="0" w:color="auto"/>
          </w:divBdr>
        </w:div>
        <w:div w:id="611280431">
          <w:marLeft w:val="0"/>
          <w:marRight w:val="0"/>
          <w:marTop w:val="0"/>
          <w:marBottom w:val="0"/>
          <w:divBdr>
            <w:top w:val="none" w:sz="0" w:space="0" w:color="auto"/>
            <w:left w:val="none" w:sz="0" w:space="0" w:color="auto"/>
            <w:bottom w:val="none" w:sz="0" w:space="0" w:color="auto"/>
            <w:right w:val="none" w:sz="0" w:space="0" w:color="auto"/>
          </w:divBdr>
        </w:div>
        <w:div w:id="1162812951">
          <w:marLeft w:val="0"/>
          <w:marRight w:val="0"/>
          <w:marTop w:val="0"/>
          <w:marBottom w:val="0"/>
          <w:divBdr>
            <w:top w:val="none" w:sz="0" w:space="0" w:color="auto"/>
            <w:left w:val="none" w:sz="0" w:space="0" w:color="auto"/>
            <w:bottom w:val="none" w:sz="0" w:space="0" w:color="auto"/>
            <w:right w:val="none" w:sz="0" w:space="0" w:color="auto"/>
          </w:divBdr>
        </w:div>
        <w:div w:id="1681616622">
          <w:marLeft w:val="0"/>
          <w:marRight w:val="0"/>
          <w:marTop w:val="0"/>
          <w:marBottom w:val="0"/>
          <w:divBdr>
            <w:top w:val="none" w:sz="0" w:space="0" w:color="auto"/>
            <w:left w:val="none" w:sz="0" w:space="0" w:color="auto"/>
            <w:bottom w:val="none" w:sz="0" w:space="0" w:color="auto"/>
            <w:right w:val="none" w:sz="0" w:space="0" w:color="auto"/>
          </w:divBdr>
        </w:div>
        <w:div w:id="940525590">
          <w:marLeft w:val="0"/>
          <w:marRight w:val="0"/>
          <w:marTop w:val="0"/>
          <w:marBottom w:val="0"/>
          <w:divBdr>
            <w:top w:val="none" w:sz="0" w:space="0" w:color="auto"/>
            <w:left w:val="none" w:sz="0" w:space="0" w:color="auto"/>
            <w:bottom w:val="none" w:sz="0" w:space="0" w:color="auto"/>
            <w:right w:val="none" w:sz="0" w:space="0" w:color="auto"/>
          </w:divBdr>
        </w:div>
        <w:div w:id="121463234">
          <w:marLeft w:val="0"/>
          <w:marRight w:val="0"/>
          <w:marTop w:val="0"/>
          <w:marBottom w:val="0"/>
          <w:divBdr>
            <w:top w:val="none" w:sz="0" w:space="0" w:color="auto"/>
            <w:left w:val="none" w:sz="0" w:space="0" w:color="auto"/>
            <w:bottom w:val="none" w:sz="0" w:space="0" w:color="auto"/>
            <w:right w:val="none" w:sz="0" w:space="0" w:color="auto"/>
          </w:divBdr>
        </w:div>
        <w:div w:id="1926913494">
          <w:marLeft w:val="0"/>
          <w:marRight w:val="0"/>
          <w:marTop w:val="0"/>
          <w:marBottom w:val="0"/>
          <w:divBdr>
            <w:top w:val="none" w:sz="0" w:space="0" w:color="auto"/>
            <w:left w:val="none" w:sz="0" w:space="0" w:color="auto"/>
            <w:bottom w:val="none" w:sz="0" w:space="0" w:color="auto"/>
            <w:right w:val="none" w:sz="0" w:space="0" w:color="auto"/>
          </w:divBdr>
        </w:div>
        <w:div w:id="48001228">
          <w:marLeft w:val="0"/>
          <w:marRight w:val="0"/>
          <w:marTop w:val="0"/>
          <w:marBottom w:val="0"/>
          <w:divBdr>
            <w:top w:val="none" w:sz="0" w:space="0" w:color="auto"/>
            <w:left w:val="none" w:sz="0" w:space="0" w:color="auto"/>
            <w:bottom w:val="none" w:sz="0" w:space="0" w:color="auto"/>
            <w:right w:val="none" w:sz="0" w:space="0" w:color="auto"/>
          </w:divBdr>
        </w:div>
        <w:div w:id="1593009906">
          <w:marLeft w:val="0"/>
          <w:marRight w:val="0"/>
          <w:marTop w:val="0"/>
          <w:marBottom w:val="0"/>
          <w:divBdr>
            <w:top w:val="none" w:sz="0" w:space="0" w:color="auto"/>
            <w:left w:val="none" w:sz="0" w:space="0" w:color="auto"/>
            <w:bottom w:val="none" w:sz="0" w:space="0" w:color="auto"/>
            <w:right w:val="none" w:sz="0" w:space="0" w:color="auto"/>
          </w:divBdr>
        </w:div>
        <w:div w:id="172692311">
          <w:marLeft w:val="0"/>
          <w:marRight w:val="0"/>
          <w:marTop w:val="0"/>
          <w:marBottom w:val="0"/>
          <w:divBdr>
            <w:top w:val="none" w:sz="0" w:space="0" w:color="auto"/>
            <w:left w:val="none" w:sz="0" w:space="0" w:color="auto"/>
            <w:bottom w:val="none" w:sz="0" w:space="0" w:color="auto"/>
            <w:right w:val="none" w:sz="0" w:space="0" w:color="auto"/>
          </w:divBdr>
        </w:div>
        <w:div w:id="91515991">
          <w:marLeft w:val="0"/>
          <w:marRight w:val="0"/>
          <w:marTop w:val="0"/>
          <w:marBottom w:val="0"/>
          <w:divBdr>
            <w:top w:val="none" w:sz="0" w:space="0" w:color="auto"/>
            <w:left w:val="none" w:sz="0" w:space="0" w:color="auto"/>
            <w:bottom w:val="none" w:sz="0" w:space="0" w:color="auto"/>
            <w:right w:val="none" w:sz="0" w:space="0" w:color="auto"/>
          </w:divBdr>
        </w:div>
        <w:div w:id="1629316293">
          <w:marLeft w:val="0"/>
          <w:marRight w:val="0"/>
          <w:marTop w:val="0"/>
          <w:marBottom w:val="0"/>
          <w:divBdr>
            <w:top w:val="none" w:sz="0" w:space="0" w:color="auto"/>
            <w:left w:val="none" w:sz="0" w:space="0" w:color="auto"/>
            <w:bottom w:val="none" w:sz="0" w:space="0" w:color="auto"/>
            <w:right w:val="none" w:sz="0" w:space="0" w:color="auto"/>
          </w:divBdr>
        </w:div>
        <w:div w:id="1923375297">
          <w:marLeft w:val="0"/>
          <w:marRight w:val="0"/>
          <w:marTop w:val="0"/>
          <w:marBottom w:val="0"/>
          <w:divBdr>
            <w:top w:val="none" w:sz="0" w:space="0" w:color="auto"/>
            <w:left w:val="none" w:sz="0" w:space="0" w:color="auto"/>
            <w:bottom w:val="none" w:sz="0" w:space="0" w:color="auto"/>
            <w:right w:val="none" w:sz="0" w:space="0" w:color="auto"/>
          </w:divBdr>
        </w:div>
        <w:div w:id="1792895023">
          <w:marLeft w:val="0"/>
          <w:marRight w:val="0"/>
          <w:marTop w:val="0"/>
          <w:marBottom w:val="0"/>
          <w:divBdr>
            <w:top w:val="none" w:sz="0" w:space="0" w:color="auto"/>
            <w:left w:val="none" w:sz="0" w:space="0" w:color="auto"/>
            <w:bottom w:val="none" w:sz="0" w:space="0" w:color="auto"/>
            <w:right w:val="none" w:sz="0" w:space="0" w:color="auto"/>
          </w:divBdr>
        </w:div>
        <w:div w:id="1897466790">
          <w:marLeft w:val="0"/>
          <w:marRight w:val="0"/>
          <w:marTop w:val="0"/>
          <w:marBottom w:val="0"/>
          <w:divBdr>
            <w:top w:val="none" w:sz="0" w:space="0" w:color="auto"/>
            <w:left w:val="none" w:sz="0" w:space="0" w:color="auto"/>
            <w:bottom w:val="none" w:sz="0" w:space="0" w:color="auto"/>
            <w:right w:val="none" w:sz="0" w:space="0" w:color="auto"/>
          </w:divBdr>
        </w:div>
        <w:div w:id="1562063118">
          <w:marLeft w:val="0"/>
          <w:marRight w:val="0"/>
          <w:marTop w:val="0"/>
          <w:marBottom w:val="0"/>
          <w:divBdr>
            <w:top w:val="none" w:sz="0" w:space="0" w:color="auto"/>
            <w:left w:val="none" w:sz="0" w:space="0" w:color="auto"/>
            <w:bottom w:val="none" w:sz="0" w:space="0" w:color="auto"/>
            <w:right w:val="none" w:sz="0" w:space="0" w:color="auto"/>
          </w:divBdr>
        </w:div>
        <w:div w:id="1801410398">
          <w:marLeft w:val="0"/>
          <w:marRight w:val="0"/>
          <w:marTop w:val="0"/>
          <w:marBottom w:val="0"/>
          <w:divBdr>
            <w:top w:val="none" w:sz="0" w:space="0" w:color="auto"/>
            <w:left w:val="none" w:sz="0" w:space="0" w:color="auto"/>
            <w:bottom w:val="none" w:sz="0" w:space="0" w:color="auto"/>
            <w:right w:val="none" w:sz="0" w:space="0" w:color="auto"/>
          </w:divBdr>
        </w:div>
        <w:div w:id="1685595058">
          <w:marLeft w:val="0"/>
          <w:marRight w:val="0"/>
          <w:marTop w:val="0"/>
          <w:marBottom w:val="0"/>
          <w:divBdr>
            <w:top w:val="none" w:sz="0" w:space="0" w:color="auto"/>
            <w:left w:val="none" w:sz="0" w:space="0" w:color="auto"/>
            <w:bottom w:val="none" w:sz="0" w:space="0" w:color="auto"/>
            <w:right w:val="none" w:sz="0" w:space="0" w:color="auto"/>
          </w:divBdr>
        </w:div>
        <w:div w:id="1763718108">
          <w:marLeft w:val="0"/>
          <w:marRight w:val="0"/>
          <w:marTop w:val="0"/>
          <w:marBottom w:val="0"/>
          <w:divBdr>
            <w:top w:val="none" w:sz="0" w:space="0" w:color="auto"/>
            <w:left w:val="none" w:sz="0" w:space="0" w:color="auto"/>
            <w:bottom w:val="none" w:sz="0" w:space="0" w:color="auto"/>
            <w:right w:val="none" w:sz="0" w:space="0" w:color="auto"/>
          </w:divBdr>
        </w:div>
        <w:div w:id="520122171">
          <w:marLeft w:val="0"/>
          <w:marRight w:val="0"/>
          <w:marTop w:val="0"/>
          <w:marBottom w:val="0"/>
          <w:divBdr>
            <w:top w:val="none" w:sz="0" w:space="0" w:color="auto"/>
            <w:left w:val="none" w:sz="0" w:space="0" w:color="auto"/>
            <w:bottom w:val="none" w:sz="0" w:space="0" w:color="auto"/>
            <w:right w:val="none" w:sz="0" w:space="0" w:color="auto"/>
          </w:divBdr>
        </w:div>
        <w:div w:id="1155412954">
          <w:marLeft w:val="0"/>
          <w:marRight w:val="0"/>
          <w:marTop w:val="0"/>
          <w:marBottom w:val="0"/>
          <w:divBdr>
            <w:top w:val="none" w:sz="0" w:space="0" w:color="auto"/>
            <w:left w:val="none" w:sz="0" w:space="0" w:color="auto"/>
            <w:bottom w:val="none" w:sz="0" w:space="0" w:color="auto"/>
            <w:right w:val="none" w:sz="0" w:space="0" w:color="auto"/>
          </w:divBdr>
        </w:div>
        <w:div w:id="1375621418">
          <w:marLeft w:val="0"/>
          <w:marRight w:val="0"/>
          <w:marTop w:val="0"/>
          <w:marBottom w:val="0"/>
          <w:divBdr>
            <w:top w:val="none" w:sz="0" w:space="0" w:color="auto"/>
            <w:left w:val="none" w:sz="0" w:space="0" w:color="auto"/>
            <w:bottom w:val="none" w:sz="0" w:space="0" w:color="auto"/>
            <w:right w:val="none" w:sz="0" w:space="0" w:color="auto"/>
          </w:divBdr>
        </w:div>
        <w:div w:id="1620455755">
          <w:marLeft w:val="0"/>
          <w:marRight w:val="0"/>
          <w:marTop w:val="0"/>
          <w:marBottom w:val="0"/>
          <w:divBdr>
            <w:top w:val="none" w:sz="0" w:space="0" w:color="auto"/>
            <w:left w:val="none" w:sz="0" w:space="0" w:color="auto"/>
            <w:bottom w:val="none" w:sz="0" w:space="0" w:color="auto"/>
            <w:right w:val="none" w:sz="0" w:space="0" w:color="auto"/>
          </w:divBdr>
        </w:div>
        <w:div w:id="234173648">
          <w:marLeft w:val="0"/>
          <w:marRight w:val="0"/>
          <w:marTop w:val="0"/>
          <w:marBottom w:val="0"/>
          <w:divBdr>
            <w:top w:val="none" w:sz="0" w:space="0" w:color="auto"/>
            <w:left w:val="none" w:sz="0" w:space="0" w:color="auto"/>
            <w:bottom w:val="none" w:sz="0" w:space="0" w:color="auto"/>
            <w:right w:val="none" w:sz="0" w:space="0" w:color="auto"/>
          </w:divBdr>
        </w:div>
        <w:div w:id="348874195">
          <w:marLeft w:val="0"/>
          <w:marRight w:val="0"/>
          <w:marTop w:val="0"/>
          <w:marBottom w:val="0"/>
          <w:divBdr>
            <w:top w:val="none" w:sz="0" w:space="0" w:color="auto"/>
            <w:left w:val="none" w:sz="0" w:space="0" w:color="auto"/>
            <w:bottom w:val="none" w:sz="0" w:space="0" w:color="auto"/>
            <w:right w:val="none" w:sz="0" w:space="0" w:color="auto"/>
          </w:divBdr>
        </w:div>
        <w:div w:id="2067949028">
          <w:marLeft w:val="0"/>
          <w:marRight w:val="0"/>
          <w:marTop w:val="0"/>
          <w:marBottom w:val="0"/>
          <w:divBdr>
            <w:top w:val="none" w:sz="0" w:space="0" w:color="auto"/>
            <w:left w:val="none" w:sz="0" w:space="0" w:color="auto"/>
            <w:bottom w:val="none" w:sz="0" w:space="0" w:color="auto"/>
            <w:right w:val="none" w:sz="0" w:space="0" w:color="auto"/>
          </w:divBdr>
        </w:div>
        <w:div w:id="301541684">
          <w:marLeft w:val="0"/>
          <w:marRight w:val="0"/>
          <w:marTop w:val="0"/>
          <w:marBottom w:val="0"/>
          <w:divBdr>
            <w:top w:val="none" w:sz="0" w:space="0" w:color="auto"/>
            <w:left w:val="none" w:sz="0" w:space="0" w:color="auto"/>
            <w:bottom w:val="none" w:sz="0" w:space="0" w:color="auto"/>
            <w:right w:val="none" w:sz="0" w:space="0" w:color="auto"/>
          </w:divBdr>
        </w:div>
        <w:div w:id="844318243">
          <w:marLeft w:val="0"/>
          <w:marRight w:val="0"/>
          <w:marTop w:val="0"/>
          <w:marBottom w:val="0"/>
          <w:divBdr>
            <w:top w:val="none" w:sz="0" w:space="0" w:color="auto"/>
            <w:left w:val="none" w:sz="0" w:space="0" w:color="auto"/>
            <w:bottom w:val="none" w:sz="0" w:space="0" w:color="auto"/>
            <w:right w:val="none" w:sz="0" w:space="0" w:color="auto"/>
          </w:divBdr>
        </w:div>
        <w:div w:id="1090393505">
          <w:marLeft w:val="0"/>
          <w:marRight w:val="0"/>
          <w:marTop w:val="0"/>
          <w:marBottom w:val="0"/>
          <w:divBdr>
            <w:top w:val="none" w:sz="0" w:space="0" w:color="auto"/>
            <w:left w:val="none" w:sz="0" w:space="0" w:color="auto"/>
            <w:bottom w:val="none" w:sz="0" w:space="0" w:color="auto"/>
            <w:right w:val="none" w:sz="0" w:space="0" w:color="auto"/>
          </w:divBdr>
        </w:div>
        <w:div w:id="1607496274">
          <w:marLeft w:val="0"/>
          <w:marRight w:val="0"/>
          <w:marTop w:val="0"/>
          <w:marBottom w:val="0"/>
          <w:divBdr>
            <w:top w:val="none" w:sz="0" w:space="0" w:color="auto"/>
            <w:left w:val="none" w:sz="0" w:space="0" w:color="auto"/>
            <w:bottom w:val="none" w:sz="0" w:space="0" w:color="auto"/>
            <w:right w:val="none" w:sz="0" w:space="0" w:color="auto"/>
          </w:divBdr>
        </w:div>
        <w:div w:id="1739211737">
          <w:marLeft w:val="0"/>
          <w:marRight w:val="0"/>
          <w:marTop w:val="0"/>
          <w:marBottom w:val="0"/>
          <w:divBdr>
            <w:top w:val="none" w:sz="0" w:space="0" w:color="auto"/>
            <w:left w:val="none" w:sz="0" w:space="0" w:color="auto"/>
            <w:bottom w:val="none" w:sz="0" w:space="0" w:color="auto"/>
            <w:right w:val="none" w:sz="0" w:space="0" w:color="auto"/>
          </w:divBdr>
        </w:div>
        <w:div w:id="1899121637">
          <w:marLeft w:val="0"/>
          <w:marRight w:val="0"/>
          <w:marTop w:val="0"/>
          <w:marBottom w:val="0"/>
          <w:divBdr>
            <w:top w:val="none" w:sz="0" w:space="0" w:color="auto"/>
            <w:left w:val="none" w:sz="0" w:space="0" w:color="auto"/>
            <w:bottom w:val="none" w:sz="0" w:space="0" w:color="auto"/>
            <w:right w:val="none" w:sz="0" w:space="0" w:color="auto"/>
          </w:divBdr>
        </w:div>
        <w:div w:id="784541392">
          <w:marLeft w:val="0"/>
          <w:marRight w:val="0"/>
          <w:marTop w:val="0"/>
          <w:marBottom w:val="0"/>
          <w:divBdr>
            <w:top w:val="none" w:sz="0" w:space="0" w:color="auto"/>
            <w:left w:val="none" w:sz="0" w:space="0" w:color="auto"/>
            <w:bottom w:val="none" w:sz="0" w:space="0" w:color="auto"/>
            <w:right w:val="none" w:sz="0" w:space="0" w:color="auto"/>
          </w:divBdr>
        </w:div>
        <w:div w:id="307131630">
          <w:marLeft w:val="0"/>
          <w:marRight w:val="0"/>
          <w:marTop w:val="0"/>
          <w:marBottom w:val="0"/>
          <w:divBdr>
            <w:top w:val="none" w:sz="0" w:space="0" w:color="auto"/>
            <w:left w:val="none" w:sz="0" w:space="0" w:color="auto"/>
            <w:bottom w:val="none" w:sz="0" w:space="0" w:color="auto"/>
            <w:right w:val="none" w:sz="0" w:space="0" w:color="auto"/>
          </w:divBdr>
        </w:div>
        <w:div w:id="109790375">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1038240092">
          <w:marLeft w:val="0"/>
          <w:marRight w:val="0"/>
          <w:marTop w:val="0"/>
          <w:marBottom w:val="0"/>
          <w:divBdr>
            <w:top w:val="none" w:sz="0" w:space="0" w:color="auto"/>
            <w:left w:val="none" w:sz="0" w:space="0" w:color="auto"/>
            <w:bottom w:val="none" w:sz="0" w:space="0" w:color="auto"/>
            <w:right w:val="none" w:sz="0" w:space="0" w:color="auto"/>
          </w:divBdr>
        </w:div>
        <w:div w:id="1608004949">
          <w:marLeft w:val="0"/>
          <w:marRight w:val="0"/>
          <w:marTop w:val="0"/>
          <w:marBottom w:val="0"/>
          <w:divBdr>
            <w:top w:val="none" w:sz="0" w:space="0" w:color="auto"/>
            <w:left w:val="none" w:sz="0" w:space="0" w:color="auto"/>
            <w:bottom w:val="none" w:sz="0" w:space="0" w:color="auto"/>
            <w:right w:val="none" w:sz="0" w:space="0" w:color="auto"/>
          </w:divBdr>
        </w:div>
        <w:div w:id="103115474">
          <w:marLeft w:val="0"/>
          <w:marRight w:val="0"/>
          <w:marTop w:val="0"/>
          <w:marBottom w:val="0"/>
          <w:divBdr>
            <w:top w:val="none" w:sz="0" w:space="0" w:color="auto"/>
            <w:left w:val="none" w:sz="0" w:space="0" w:color="auto"/>
            <w:bottom w:val="none" w:sz="0" w:space="0" w:color="auto"/>
            <w:right w:val="none" w:sz="0" w:space="0" w:color="auto"/>
          </w:divBdr>
        </w:div>
        <w:div w:id="708604710">
          <w:marLeft w:val="0"/>
          <w:marRight w:val="0"/>
          <w:marTop w:val="0"/>
          <w:marBottom w:val="0"/>
          <w:divBdr>
            <w:top w:val="none" w:sz="0" w:space="0" w:color="auto"/>
            <w:left w:val="none" w:sz="0" w:space="0" w:color="auto"/>
            <w:bottom w:val="none" w:sz="0" w:space="0" w:color="auto"/>
            <w:right w:val="none" w:sz="0" w:space="0" w:color="auto"/>
          </w:divBdr>
        </w:div>
        <w:div w:id="684210342">
          <w:marLeft w:val="0"/>
          <w:marRight w:val="0"/>
          <w:marTop w:val="0"/>
          <w:marBottom w:val="0"/>
          <w:divBdr>
            <w:top w:val="none" w:sz="0" w:space="0" w:color="auto"/>
            <w:left w:val="none" w:sz="0" w:space="0" w:color="auto"/>
            <w:bottom w:val="none" w:sz="0" w:space="0" w:color="auto"/>
            <w:right w:val="none" w:sz="0" w:space="0" w:color="auto"/>
          </w:divBdr>
        </w:div>
        <w:div w:id="1577862727">
          <w:marLeft w:val="0"/>
          <w:marRight w:val="0"/>
          <w:marTop w:val="0"/>
          <w:marBottom w:val="0"/>
          <w:divBdr>
            <w:top w:val="none" w:sz="0" w:space="0" w:color="auto"/>
            <w:left w:val="none" w:sz="0" w:space="0" w:color="auto"/>
            <w:bottom w:val="none" w:sz="0" w:space="0" w:color="auto"/>
            <w:right w:val="none" w:sz="0" w:space="0" w:color="auto"/>
          </w:divBdr>
        </w:div>
        <w:div w:id="675230170">
          <w:marLeft w:val="0"/>
          <w:marRight w:val="0"/>
          <w:marTop w:val="0"/>
          <w:marBottom w:val="0"/>
          <w:divBdr>
            <w:top w:val="none" w:sz="0" w:space="0" w:color="auto"/>
            <w:left w:val="none" w:sz="0" w:space="0" w:color="auto"/>
            <w:bottom w:val="none" w:sz="0" w:space="0" w:color="auto"/>
            <w:right w:val="none" w:sz="0" w:space="0" w:color="auto"/>
          </w:divBdr>
        </w:div>
        <w:div w:id="572860322">
          <w:marLeft w:val="0"/>
          <w:marRight w:val="0"/>
          <w:marTop w:val="0"/>
          <w:marBottom w:val="0"/>
          <w:divBdr>
            <w:top w:val="none" w:sz="0" w:space="0" w:color="auto"/>
            <w:left w:val="none" w:sz="0" w:space="0" w:color="auto"/>
            <w:bottom w:val="none" w:sz="0" w:space="0" w:color="auto"/>
            <w:right w:val="none" w:sz="0" w:space="0" w:color="auto"/>
          </w:divBdr>
        </w:div>
        <w:div w:id="397099646">
          <w:marLeft w:val="0"/>
          <w:marRight w:val="0"/>
          <w:marTop w:val="0"/>
          <w:marBottom w:val="0"/>
          <w:divBdr>
            <w:top w:val="none" w:sz="0" w:space="0" w:color="auto"/>
            <w:left w:val="none" w:sz="0" w:space="0" w:color="auto"/>
            <w:bottom w:val="none" w:sz="0" w:space="0" w:color="auto"/>
            <w:right w:val="none" w:sz="0" w:space="0" w:color="auto"/>
          </w:divBdr>
        </w:div>
        <w:div w:id="1929584050">
          <w:marLeft w:val="0"/>
          <w:marRight w:val="0"/>
          <w:marTop w:val="0"/>
          <w:marBottom w:val="0"/>
          <w:divBdr>
            <w:top w:val="none" w:sz="0" w:space="0" w:color="auto"/>
            <w:left w:val="none" w:sz="0" w:space="0" w:color="auto"/>
            <w:bottom w:val="none" w:sz="0" w:space="0" w:color="auto"/>
            <w:right w:val="none" w:sz="0" w:space="0" w:color="auto"/>
          </w:divBdr>
        </w:div>
        <w:div w:id="1222212327">
          <w:marLeft w:val="0"/>
          <w:marRight w:val="0"/>
          <w:marTop w:val="0"/>
          <w:marBottom w:val="0"/>
          <w:divBdr>
            <w:top w:val="none" w:sz="0" w:space="0" w:color="auto"/>
            <w:left w:val="none" w:sz="0" w:space="0" w:color="auto"/>
            <w:bottom w:val="none" w:sz="0" w:space="0" w:color="auto"/>
            <w:right w:val="none" w:sz="0" w:space="0" w:color="auto"/>
          </w:divBdr>
        </w:div>
        <w:div w:id="166020806">
          <w:marLeft w:val="0"/>
          <w:marRight w:val="0"/>
          <w:marTop w:val="0"/>
          <w:marBottom w:val="0"/>
          <w:divBdr>
            <w:top w:val="none" w:sz="0" w:space="0" w:color="auto"/>
            <w:left w:val="none" w:sz="0" w:space="0" w:color="auto"/>
            <w:bottom w:val="none" w:sz="0" w:space="0" w:color="auto"/>
            <w:right w:val="none" w:sz="0" w:space="0" w:color="auto"/>
          </w:divBdr>
        </w:div>
        <w:div w:id="1238394874">
          <w:marLeft w:val="0"/>
          <w:marRight w:val="0"/>
          <w:marTop w:val="0"/>
          <w:marBottom w:val="0"/>
          <w:divBdr>
            <w:top w:val="none" w:sz="0" w:space="0" w:color="auto"/>
            <w:left w:val="none" w:sz="0" w:space="0" w:color="auto"/>
            <w:bottom w:val="none" w:sz="0" w:space="0" w:color="auto"/>
            <w:right w:val="none" w:sz="0" w:space="0" w:color="auto"/>
          </w:divBdr>
        </w:div>
        <w:div w:id="2081250021">
          <w:marLeft w:val="0"/>
          <w:marRight w:val="0"/>
          <w:marTop w:val="0"/>
          <w:marBottom w:val="0"/>
          <w:divBdr>
            <w:top w:val="none" w:sz="0" w:space="0" w:color="auto"/>
            <w:left w:val="none" w:sz="0" w:space="0" w:color="auto"/>
            <w:bottom w:val="none" w:sz="0" w:space="0" w:color="auto"/>
            <w:right w:val="none" w:sz="0" w:space="0" w:color="auto"/>
          </w:divBdr>
        </w:div>
        <w:div w:id="679232749">
          <w:marLeft w:val="0"/>
          <w:marRight w:val="0"/>
          <w:marTop w:val="0"/>
          <w:marBottom w:val="0"/>
          <w:divBdr>
            <w:top w:val="none" w:sz="0" w:space="0" w:color="auto"/>
            <w:left w:val="none" w:sz="0" w:space="0" w:color="auto"/>
            <w:bottom w:val="none" w:sz="0" w:space="0" w:color="auto"/>
            <w:right w:val="none" w:sz="0" w:space="0" w:color="auto"/>
          </w:divBdr>
        </w:div>
        <w:div w:id="1540361330">
          <w:marLeft w:val="0"/>
          <w:marRight w:val="0"/>
          <w:marTop w:val="0"/>
          <w:marBottom w:val="0"/>
          <w:divBdr>
            <w:top w:val="none" w:sz="0" w:space="0" w:color="auto"/>
            <w:left w:val="none" w:sz="0" w:space="0" w:color="auto"/>
            <w:bottom w:val="none" w:sz="0" w:space="0" w:color="auto"/>
            <w:right w:val="none" w:sz="0" w:space="0" w:color="auto"/>
          </w:divBdr>
        </w:div>
        <w:div w:id="1962951246">
          <w:marLeft w:val="0"/>
          <w:marRight w:val="0"/>
          <w:marTop w:val="0"/>
          <w:marBottom w:val="0"/>
          <w:divBdr>
            <w:top w:val="none" w:sz="0" w:space="0" w:color="auto"/>
            <w:left w:val="none" w:sz="0" w:space="0" w:color="auto"/>
            <w:bottom w:val="none" w:sz="0" w:space="0" w:color="auto"/>
            <w:right w:val="none" w:sz="0" w:space="0" w:color="auto"/>
          </w:divBdr>
        </w:div>
        <w:div w:id="1289974840">
          <w:marLeft w:val="0"/>
          <w:marRight w:val="0"/>
          <w:marTop w:val="0"/>
          <w:marBottom w:val="0"/>
          <w:divBdr>
            <w:top w:val="none" w:sz="0" w:space="0" w:color="auto"/>
            <w:left w:val="none" w:sz="0" w:space="0" w:color="auto"/>
            <w:bottom w:val="none" w:sz="0" w:space="0" w:color="auto"/>
            <w:right w:val="none" w:sz="0" w:space="0" w:color="auto"/>
          </w:divBdr>
        </w:div>
        <w:div w:id="690835170">
          <w:marLeft w:val="0"/>
          <w:marRight w:val="0"/>
          <w:marTop w:val="0"/>
          <w:marBottom w:val="0"/>
          <w:divBdr>
            <w:top w:val="none" w:sz="0" w:space="0" w:color="auto"/>
            <w:left w:val="none" w:sz="0" w:space="0" w:color="auto"/>
            <w:bottom w:val="none" w:sz="0" w:space="0" w:color="auto"/>
            <w:right w:val="none" w:sz="0" w:space="0" w:color="auto"/>
          </w:divBdr>
        </w:div>
        <w:div w:id="1423450187">
          <w:marLeft w:val="0"/>
          <w:marRight w:val="0"/>
          <w:marTop w:val="0"/>
          <w:marBottom w:val="0"/>
          <w:divBdr>
            <w:top w:val="none" w:sz="0" w:space="0" w:color="auto"/>
            <w:left w:val="none" w:sz="0" w:space="0" w:color="auto"/>
            <w:bottom w:val="none" w:sz="0" w:space="0" w:color="auto"/>
            <w:right w:val="none" w:sz="0" w:space="0" w:color="auto"/>
          </w:divBdr>
        </w:div>
        <w:div w:id="2113549878">
          <w:marLeft w:val="0"/>
          <w:marRight w:val="0"/>
          <w:marTop w:val="0"/>
          <w:marBottom w:val="0"/>
          <w:divBdr>
            <w:top w:val="none" w:sz="0" w:space="0" w:color="auto"/>
            <w:left w:val="none" w:sz="0" w:space="0" w:color="auto"/>
            <w:bottom w:val="none" w:sz="0" w:space="0" w:color="auto"/>
            <w:right w:val="none" w:sz="0" w:space="0" w:color="auto"/>
          </w:divBdr>
        </w:div>
        <w:div w:id="1334644396">
          <w:marLeft w:val="0"/>
          <w:marRight w:val="0"/>
          <w:marTop w:val="0"/>
          <w:marBottom w:val="0"/>
          <w:divBdr>
            <w:top w:val="none" w:sz="0" w:space="0" w:color="auto"/>
            <w:left w:val="none" w:sz="0" w:space="0" w:color="auto"/>
            <w:bottom w:val="none" w:sz="0" w:space="0" w:color="auto"/>
            <w:right w:val="none" w:sz="0" w:space="0" w:color="auto"/>
          </w:divBdr>
        </w:div>
        <w:div w:id="2060013767">
          <w:marLeft w:val="0"/>
          <w:marRight w:val="0"/>
          <w:marTop w:val="0"/>
          <w:marBottom w:val="0"/>
          <w:divBdr>
            <w:top w:val="none" w:sz="0" w:space="0" w:color="auto"/>
            <w:left w:val="none" w:sz="0" w:space="0" w:color="auto"/>
            <w:bottom w:val="none" w:sz="0" w:space="0" w:color="auto"/>
            <w:right w:val="none" w:sz="0" w:space="0" w:color="auto"/>
          </w:divBdr>
        </w:div>
        <w:div w:id="273025347">
          <w:marLeft w:val="0"/>
          <w:marRight w:val="0"/>
          <w:marTop w:val="0"/>
          <w:marBottom w:val="0"/>
          <w:divBdr>
            <w:top w:val="none" w:sz="0" w:space="0" w:color="auto"/>
            <w:left w:val="none" w:sz="0" w:space="0" w:color="auto"/>
            <w:bottom w:val="none" w:sz="0" w:space="0" w:color="auto"/>
            <w:right w:val="none" w:sz="0" w:space="0" w:color="auto"/>
          </w:divBdr>
        </w:div>
        <w:div w:id="1601328908">
          <w:marLeft w:val="0"/>
          <w:marRight w:val="0"/>
          <w:marTop w:val="0"/>
          <w:marBottom w:val="0"/>
          <w:divBdr>
            <w:top w:val="none" w:sz="0" w:space="0" w:color="auto"/>
            <w:left w:val="none" w:sz="0" w:space="0" w:color="auto"/>
            <w:bottom w:val="none" w:sz="0" w:space="0" w:color="auto"/>
            <w:right w:val="none" w:sz="0" w:space="0" w:color="auto"/>
          </w:divBdr>
        </w:div>
        <w:div w:id="2027554699">
          <w:marLeft w:val="0"/>
          <w:marRight w:val="0"/>
          <w:marTop w:val="0"/>
          <w:marBottom w:val="0"/>
          <w:divBdr>
            <w:top w:val="none" w:sz="0" w:space="0" w:color="auto"/>
            <w:left w:val="none" w:sz="0" w:space="0" w:color="auto"/>
            <w:bottom w:val="none" w:sz="0" w:space="0" w:color="auto"/>
            <w:right w:val="none" w:sz="0" w:space="0" w:color="auto"/>
          </w:divBdr>
        </w:div>
        <w:div w:id="1744136016">
          <w:marLeft w:val="0"/>
          <w:marRight w:val="0"/>
          <w:marTop w:val="0"/>
          <w:marBottom w:val="0"/>
          <w:divBdr>
            <w:top w:val="none" w:sz="0" w:space="0" w:color="auto"/>
            <w:left w:val="none" w:sz="0" w:space="0" w:color="auto"/>
            <w:bottom w:val="none" w:sz="0" w:space="0" w:color="auto"/>
            <w:right w:val="none" w:sz="0" w:space="0" w:color="auto"/>
          </w:divBdr>
        </w:div>
        <w:div w:id="517701524">
          <w:marLeft w:val="0"/>
          <w:marRight w:val="0"/>
          <w:marTop w:val="0"/>
          <w:marBottom w:val="0"/>
          <w:divBdr>
            <w:top w:val="none" w:sz="0" w:space="0" w:color="auto"/>
            <w:left w:val="none" w:sz="0" w:space="0" w:color="auto"/>
            <w:bottom w:val="none" w:sz="0" w:space="0" w:color="auto"/>
            <w:right w:val="none" w:sz="0" w:space="0" w:color="auto"/>
          </w:divBdr>
        </w:div>
        <w:div w:id="2015304817">
          <w:marLeft w:val="0"/>
          <w:marRight w:val="0"/>
          <w:marTop w:val="0"/>
          <w:marBottom w:val="0"/>
          <w:divBdr>
            <w:top w:val="none" w:sz="0" w:space="0" w:color="auto"/>
            <w:left w:val="none" w:sz="0" w:space="0" w:color="auto"/>
            <w:bottom w:val="none" w:sz="0" w:space="0" w:color="auto"/>
            <w:right w:val="none" w:sz="0" w:space="0" w:color="auto"/>
          </w:divBdr>
        </w:div>
        <w:div w:id="1012342921">
          <w:marLeft w:val="0"/>
          <w:marRight w:val="0"/>
          <w:marTop w:val="0"/>
          <w:marBottom w:val="0"/>
          <w:divBdr>
            <w:top w:val="none" w:sz="0" w:space="0" w:color="auto"/>
            <w:left w:val="none" w:sz="0" w:space="0" w:color="auto"/>
            <w:bottom w:val="none" w:sz="0" w:space="0" w:color="auto"/>
            <w:right w:val="none" w:sz="0" w:space="0" w:color="auto"/>
          </w:divBdr>
        </w:div>
        <w:div w:id="827748773">
          <w:marLeft w:val="0"/>
          <w:marRight w:val="0"/>
          <w:marTop w:val="0"/>
          <w:marBottom w:val="0"/>
          <w:divBdr>
            <w:top w:val="none" w:sz="0" w:space="0" w:color="auto"/>
            <w:left w:val="none" w:sz="0" w:space="0" w:color="auto"/>
            <w:bottom w:val="none" w:sz="0" w:space="0" w:color="auto"/>
            <w:right w:val="none" w:sz="0" w:space="0" w:color="auto"/>
          </w:divBdr>
        </w:div>
        <w:div w:id="2089572951">
          <w:marLeft w:val="0"/>
          <w:marRight w:val="0"/>
          <w:marTop w:val="0"/>
          <w:marBottom w:val="0"/>
          <w:divBdr>
            <w:top w:val="none" w:sz="0" w:space="0" w:color="auto"/>
            <w:left w:val="none" w:sz="0" w:space="0" w:color="auto"/>
            <w:bottom w:val="none" w:sz="0" w:space="0" w:color="auto"/>
            <w:right w:val="none" w:sz="0" w:space="0" w:color="auto"/>
          </w:divBdr>
        </w:div>
        <w:div w:id="1298217999">
          <w:marLeft w:val="0"/>
          <w:marRight w:val="0"/>
          <w:marTop w:val="0"/>
          <w:marBottom w:val="0"/>
          <w:divBdr>
            <w:top w:val="none" w:sz="0" w:space="0" w:color="auto"/>
            <w:left w:val="none" w:sz="0" w:space="0" w:color="auto"/>
            <w:bottom w:val="none" w:sz="0" w:space="0" w:color="auto"/>
            <w:right w:val="none" w:sz="0" w:space="0" w:color="auto"/>
          </w:divBdr>
        </w:div>
        <w:div w:id="946693642">
          <w:marLeft w:val="0"/>
          <w:marRight w:val="0"/>
          <w:marTop w:val="0"/>
          <w:marBottom w:val="0"/>
          <w:divBdr>
            <w:top w:val="none" w:sz="0" w:space="0" w:color="auto"/>
            <w:left w:val="none" w:sz="0" w:space="0" w:color="auto"/>
            <w:bottom w:val="none" w:sz="0" w:space="0" w:color="auto"/>
            <w:right w:val="none" w:sz="0" w:space="0" w:color="auto"/>
          </w:divBdr>
        </w:div>
        <w:div w:id="970863714">
          <w:marLeft w:val="0"/>
          <w:marRight w:val="0"/>
          <w:marTop w:val="0"/>
          <w:marBottom w:val="0"/>
          <w:divBdr>
            <w:top w:val="none" w:sz="0" w:space="0" w:color="auto"/>
            <w:left w:val="none" w:sz="0" w:space="0" w:color="auto"/>
            <w:bottom w:val="none" w:sz="0" w:space="0" w:color="auto"/>
            <w:right w:val="none" w:sz="0" w:space="0" w:color="auto"/>
          </w:divBdr>
        </w:div>
        <w:div w:id="804547094">
          <w:marLeft w:val="0"/>
          <w:marRight w:val="0"/>
          <w:marTop w:val="0"/>
          <w:marBottom w:val="0"/>
          <w:divBdr>
            <w:top w:val="none" w:sz="0" w:space="0" w:color="auto"/>
            <w:left w:val="none" w:sz="0" w:space="0" w:color="auto"/>
            <w:bottom w:val="none" w:sz="0" w:space="0" w:color="auto"/>
            <w:right w:val="none" w:sz="0" w:space="0" w:color="auto"/>
          </w:divBdr>
        </w:div>
        <w:div w:id="1861429008">
          <w:marLeft w:val="0"/>
          <w:marRight w:val="0"/>
          <w:marTop w:val="0"/>
          <w:marBottom w:val="0"/>
          <w:divBdr>
            <w:top w:val="none" w:sz="0" w:space="0" w:color="auto"/>
            <w:left w:val="none" w:sz="0" w:space="0" w:color="auto"/>
            <w:bottom w:val="none" w:sz="0" w:space="0" w:color="auto"/>
            <w:right w:val="none" w:sz="0" w:space="0" w:color="auto"/>
          </w:divBdr>
        </w:div>
        <w:div w:id="697436976">
          <w:marLeft w:val="0"/>
          <w:marRight w:val="0"/>
          <w:marTop w:val="0"/>
          <w:marBottom w:val="0"/>
          <w:divBdr>
            <w:top w:val="none" w:sz="0" w:space="0" w:color="auto"/>
            <w:left w:val="none" w:sz="0" w:space="0" w:color="auto"/>
            <w:bottom w:val="none" w:sz="0" w:space="0" w:color="auto"/>
            <w:right w:val="none" w:sz="0" w:space="0" w:color="auto"/>
          </w:divBdr>
        </w:div>
        <w:div w:id="1027171567">
          <w:marLeft w:val="0"/>
          <w:marRight w:val="0"/>
          <w:marTop w:val="0"/>
          <w:marBottom w:val="0"/>
          <w:divBdr>
            <w:top w:val="none" w:sz="0" w:space="0" w:color="auto"/>
            <w:left w:val="none" w:sz="0" w:space="0" w:color="auto"/>
            <w:bottom w:val="none" w:sz="0" w:space="0" w:color="auto"/>
            <w:right w:val="none" w:sz="0" w:space="0" w:color="auto"/>
          </w:divBdr>
        </w:div>
        <w:div w:id="1361205607">
          <w:marLeft w:val="0"/>
          <w:marRight w:val="0"/>
          <w:marTop w:val="0"/>
          <w:marBottom w:val="0"/>
          <w:divBdr>
            <w:top w:val="none" w:sz="0" w:space="0" w:color="auto"/>
            <w:left w:val="none" w:sz="0" w:space="0" w:color="auto"/>
            <w:bottom w:val="none" w:sz="0" w:space="0" w:color="auto"/>
            <w:right w:val="none" w:sz="0" w:space="0" w:color="auto"/>
          </w:divBdr>
        </w:div>
        <w:div w:id="1505821527">
          <w:marLeft w:val="0"/>
          <w:marRight w:val="0"/>
          <w:marTop w:val="0"/>
          <w:marBottom w:val="0"/>
          <w:divBdr>
            <w:top w:val="none" w:sz="0" w:space="0" w:color="auto"/>
            <w:left w:val="none" w:sz="0" w:space="0" w:color="auto"/>
            <w:bottom w:val="none" w:sz="0" w:space="0" w:color="auto"/>
            <w:right w:val="none" w:sz="0" w:space="0" w:color="auto"/>
          </w:divBdr>
        </w:div>
        <w:div w:id="988904204">
          <w:marLeft w:val="0"/>
          <w:marRight w:val="0"/>
          <w:marTop w:val="0"/>
          <w:marBottom w:val="0"/>
          <w:divBdr>
            <w:top w:val="none" w:sz="0" w:space="0" w:color="auto"/>
            <w:left w:val="none" w:sz="0" w:space="0" w:color="auto"/>
            <w:bottom w:val="none" w:sz="0" w:space="0" w:color="auto"/>
            <w:right w:val="none" w:sz="0" w:space="0" w:color="auto"/>
          </w:divBdr>
        </w:div>
        <w:div w:id="401954862">
          <w:marLeft w:val="0"/>
          <w:marRight w:val="0"/>
          <w:marTop w:val="0"/>
          <w:marBottom w:val="0"/>
          <w:divBdr>
            <w:top w:val="none" w:sz="0" w:space="0" w:color="auto"/>
            <w:left w:val="none" w:sz="0" w:space="0" w:color="auto"/>
            <w:bottom w:val="none" w:sz="0" w:space="0" w:color="auto"/>
            <w:right w:val="none" w:sz="0" w:space="0" w:color="auto"/>
          </w:divBdr>
        </w:div>
        <w:div w:id="298609547">
          <w:marLeft w:val="0"/>
          <w:marRight w:val="0"/>
          <w:marTop w:val="0"/>
          <w:marBottom w:val="0"/>
          <w:divBdr>
            <w:top w:val="none" w:sz="0" w:space="0" w:color="auto"/>
            <w:left w:val="none" w:sz="0" w:space="0" w:color="auto"/>
            <w:bottom w:val="none" w:sz="0" w:space="0" w:color="auto"/>
            <w:right w:val="none" w:sz="0" w:space="0" w:color="auto"/>
          </w:divBdr>
        </w:div>
        <w:div w:id="1766268072">
          <w:marLeft w:val="0"/>
          <w:marRight w:val="0"/>
          <w:marTop w:val="0"/>
          <w:marBottom w:val="0"/>
          <w:divBdr>
            <w:top w:val="none" w:sz="0" w:space="0" w:color="auto"/>
            <w:left w:val="none" w:sz="0" w:space="0" w:color="auto"/>
            <w:bottom w:val="none" w:sz="0" w:space="0" w:color="auto"/>
            <w:right w:val="none" w:sz="0" w:space="0" w:color="auto"/>
          </w:divBdr>
        </w:div>
        <w:div w:id="1590889851">
          <w:marLeft w:val="0"/>
          <w:marRight w:val="0"/>
          <w:marTop w:val="0"/>
          <w:marBottom w:val="0"/>
          <w:divBdr>
            <w:top w:val="none" w:sz="0" w:space="0" w:color="auto"/>
            <w:left w:val="none" w:sz="0" w:space="0" w:color="auto"/>
            <w:bottom w:val="none" w:sz="0" w:space="0" w:color="auto"/>
            <w:right w:val="none" w:sz="0" w:space="0" w:color="auto"/>
          </w:divBdr>
        </w:div>
        <w:div w:id="826671281">
          <w:marLeft w:val="0"/>
          <w:marRight w:val="0"/>
          <w:marTop w:val="0"/>
          <w:marBottom w:val="0"/>
          <w:divBdr>
            <w:top w:val="none" w:sz="0" w:space="0" w:color="auto"/>
            <w:left w:val="none" w:sz="0" w:space="0" w:color="auto"/>
            <w:bottom w:val="none" w:sz="0" w:space="0" w:color="auto"/>
            <w:right w:val="none" w:sz="0" w:space="0" w:color="auto"/>
          </w:divBdr>
        </w:div>
        <w:div w:id="213809644">
          <w:marLeft w:val="0"/>
          <w:marRight w:val="0"/>
          <w:marTop w:val="0"/>
          <w:marBottom w:val="0"/>
          <w:divBdr>
            <w:top w:val="none" w:sz="0" w:space="0" w:color="auto"/>
            <w:left w:val="none" w:sz="0" w:space="0" w:color="auto"/>
            <w:bottom w:val="none" w:sz="0" w:space="0" w:color="auto"/>
            <w:right w:val="none" w:sz="0" w:space="0" w:color="auto"/>
          </w:divBdr>
        </w:div>
        <w:div w:id="1935891293">
          <w:marLeft w:val="0"/>
          <w:marRight w:val="0"/>
          <w:marTop w:val="0"/>
          <w:marBottom w:val="0"/>
          <w:divBdr>
            <w:top w:val="none" w:sz="0" w:space="0" w:color="auto"/>
            <w:left w:val="none" w:sz="0" w:space="0" w:color="auto"/>
            <w:bottom w:val="none" w:sz="0" w:space="0" w:color="auto"/>
            <w:right w:val="none" w:sz="0" w:space="0" w:color="auto"/>
          </w:divBdr>
        </w:div>
        <w:div w:id="840703277">
          <w:marLeft w:val="0"/>
          <w:marRight w:val="0"/>
          <w:marTop w:val="0"/>
          <w:marBottom w:val="0"/>
          <w:divBdr>
            <w:top w:val="none" w:sz="0" w:space="0" w:color="auto"/>
            <w:left w:val="none" w:sz="0" w:space="0" w:color="auto"/>
            <w:bottom w:val="none" w:sz="0" w:space="0" w:color="auto"/>
            <w:right w:val="none" w:sz="0" w:space="0" w:color="auto"/>
          </w:divBdr>
        </w:div>
        <w:div w:id="1696148373">
          <w:marLeft w:val="0"/>
          <w:marRight w:val="0"/>
          <w:marTop w:val="0"/>
          <w:marBottom w:val="0"/>
          <w:divBdr>
            <w:top w:val="none" w:sz="0" w:space="0" w:color="auto"/>
            <w:left w:val="none" w:sz="0" w:space="0" w:color="auto"/>
            <w:bottom w:val="none" w:sz="0" w:space="0" w:color="auto"/>
            <w:right w:val="none" w:sz="0" w:space="0" w:color="auto"/>
          </w:divBdr>
        </w:div>
        <w:div w:id="70733978">
          <w:marLeft w:val="0"/>
          <w:marRight w:val="0"/>
          <w:marTop w:val="0"/>
          <w:marBottom w:val="0"/>
          <w:divBdr>
            <w:top w:val="none" w:sz="0" w:space="0" w:color="auto"/>
            <w:left w:val="none" w:sz="0" w:space="0" w:color="auto"/>
            <w:bottom w:val="none" w:sz="0" w:space="0" w:color="auto"/>
            <w:right w:val="none" w:sz="0" w:space="0" w:color="auto"/>
          </w:divBdr>
        </w:div>
        <w:div w:id="1356923981">
          <w:marLeft w:val="0"/>
          <w:marRight w:val="0"/>
          <w:marTop w:val="0"/>
          <w:marBottom w:val="0"/>
          <w:divBdr>
            <w:top w:val="none" w:sz="0" w:space="0" w:color="auto"/>
            <w:left w:val="none" w:sz="0" w:space="0" w:color="auto"/>
            <w:bottom w:val="none" w:sz="0" w:space="0" w:color="auto"/>
            <w:right w:val="none" w:sz="0" w:space="0" w:color="auto"/>
          </w:divBdr>
        </w:div>
        <w:div w:id="2083746001">
          <w:marLeft w:val="0"/>
          <w:marRight w:val="0"/>
          <w:marTop w:val="0"/>
          <w:marBottom w:val="0"/>
          <w:divBdr>
            <w:top w:val="none" w:sz="0" w:space="0" w:color="auto"/>
            <w:left w:val="none" w:sz="0" w:space="0" w:color="auto"/>
            <w:bottom w:val="none" w:sz="0" w:space="0" w:color="auto"/>
            <w:right w:val="none" w:sz="0" w:space="0" w:color="auto"/>
          </w:divBdr>
        </w:div>
        <w:div w:id="844515691">
          <w:marLeft w:val="0"/>
          <w:marRight w:val="0"/>
          <w:marTop w:val="0"/>
          <w:marBottom w:val="0"/>
          <w:divBdr>
            <w:top w:val="none" w:sz="0" w:space="0" w:color="auto"/>
            <w:left w:val="none" w:sz="0" w:space="0" w:color="auto"/>
            <w:bottom w:val="none" w:sz="0" w:space="0" w:color="auto"/>
            <w:right w:val="none" w:sz="0" w:space="0" w:color="auto"/>
          </w:divBdr>
        </w:div>
        <w:div w:id="448741871">
          <w:marLeft w:val="0"/>
          <w:marRight w:val="0"/>
          <w:marTop w:val="0"/>
          <w:marBottom w:val="0"/>
          <w:divBdr>
            <w:top w:val="none" w:sz="0" w:space="0" w:color="auto"/>
            <w:left w:val="none" w:sz="0" w:space="0" w:color="auto"/>
            <w:bottom w:val="none" w:sz="0" w:space="0" w:color="auto"/>
            <w:right w:val="none" w:sz="0" w:space="0" w:color="auto"/>
          </w:divBdr>
        </w:div>
        <w:div w:id="2076081813">
          <w:marLeft w:val="0"/>
          <w:marRight w:val="0"/>
          <w:marTop w:val="0"/>
          <w:marBottom w:val="0"/>
          <w:divBdr>
            <w:top w:val="none" w:sz="0" w:space="0" w:color="auto"/>
            <w:left w:val="none" w:sz="0" w:space="0" w:color="auto"/>
            <w:bottom w:val="none" w:sz="0" w:space="0" w:color="auto"/>
            <w:right w:val="none" w:sz="0" w:space="0" w:color="auto"/>
          </w:divBdr>
        </w:div>
        <w:div w:id="1443501309">
          <w:marLeft w:val="0"/>
          <w:marRight w:val="0"/>
          <w:marTop w:val="0"/>
          <w:marBottom w:val="0"/>
          <w:divBdr>
            <w:top w:val="none" w:sz="0" w:space="0" w:color="auto"/>
            <w:left w:val="none" w:sz="0" w:space="0" w:color="auto"/>
            <w:bottom w:val="none" w:sz="0" w:space="0" w:color="auto"/>
            <w:right w:val="none" w:sz="0" w:space="0" w:color="auto"/>
          </w:divBdr>
        </w:div>
        <w:div w:id="952128192">
          <w:marLeft w:val="0"/>
          <w:marRight w:val="0"/>
          <w:marTop w:val="0"/>
          <w:marBottom w:val="0"/>
          <w:divBdr>
            <w:top w:val="none" w:sz="0" w:space="0" w:color="auto"/>
            <w:left w:val="none" w:sz="0" w:space="0" w:color="auto"/>
            <w:bottom w:val="none" w:sz="0" w:space="0" w:color="auto"/>
            <w:right w:val="none" w:sz="0" w:space="0" w:color="auto"/>
          </w:divBdr>
        </w:div>
        <w:div w:id="847401641">
          <w:marLeft w:val="0"/>
          <w:marRight w:val="0"/>
          <w:marTop w:val="0"/>
          <w:marBottom w:val="0"/>
          <w:divBdr>
            <w:top w:val="none" w:sz="0" w:space="0" w:color="auto"/>
            <w:left w:val="none" w:sz="0" w:space="0" w:color="auto"/>
            <w:bottom w:val="none" w:sz="0" w:space="0" w:color="auto"/>
            <w:right w:val="none" w:sz="0" w:space="0" w:color="auto"/>
          </w:divBdr>
        </w:div>
        <w:div w:id="961152326">
          <w:marLeft w:val="0"/>
          <w:marRight w:val="0"/>
          <w:marTop w:val="0"/>
          <w:marBottom w:val="0"/>
          <w:divBdr>
            <w:top w:val="none" w:sz="0" w:space="0" w:color="auto"/>
            <w:left w:val="none" w:sz="0" w:space="0" w:color="auto"/>
            <w:bottom w:val="none" w:sz="0" w:space="0" w:color="auto"/>
            <w:right w:val="none" w:sz="0" w:space="0" w:color="auto"/>
          </w:divBdr>
        </w:div>
        <w:div w:id="1645969338">
          <w:marLeft w:val="0"/>
          <w:marRight w:val="0"/>
          <w:marTop w:val="0"/>
          <w:marBottom w:val="0"/>
          <w:divBdr>
            <w:top w:val="none" w:sz="0" w:space="0" w:color="auto"/>
            <w:left w:val="none" w:sz="0" w:space="0" w:color="auto"/>
            <w:bottom w:val="none" w:sz="0" w:space="0" w:color="auto"/>
            <w:right w:val="none" w:sz="0" w:space="0" w:color="auto"/>
          </w:divBdr>
        </w:div>
        <w:div w:id="875697983">
          <w:marLeft w:val="0"/>
          <w:marRight w:val="0"/>
          <w:marTop w:val="0"/>
          <w:marBottom w:val="0"/>
          <w:divBdr>
            <w:top w:val="none" w:sz="0" w:space="0" w:color="auto"/>
            <w:left w:val="none" w:sz="0" w:space="0" w:color="auto"/>
            <w:bottom w:val="none" w:sz="0" w:space="0" w:color="auto"/>
            <w:right w:val="none" w:sz="0" w:space="0" w:color="auto"/>
          </w:divBdr>
        </w:div>
        <w:div w:id="1591693372">
          <w:marLeft w:val="0"/>
          <w:marRight w:val="0"/>
          <w:marTop w:val="0"/>
          <w:marBottom w:val="0"/>
          <w:divBdr>
            <w:top w:val="none" w:sz="0" w:space="0" w:color="auto"/>
            <w:left w:val="none" w:sz="0" w:space="0" w:color="auto"/>
            <w:bottom w:val="none" w:sz="0" w:space="0" w:color="auto"/>
            <w:right w:val="none" w:sz="0" w:space="0" w:color="auto"/>
          </w:divBdr>
        </w:div>
        <w:div w:id="550656507">
          <w:marLeft w:val="0"/>
          <w:marRight w:val="0"/>
          <w:marTop w:val="0"/>
          <w:marBottom w:val="0"/>
          <w:divBdr>
            <w:top w:val="none" w:sz="0" w:space="0" w:color="auto"/>
            <w:left w:val="none" w:sz="0" w:space="0" w:color="auto"/>
            <w:bottom w:val="none" w:sz="0" w:space="0" w:color="auto"/>
            <w:right w:val="none" w:sz="0" w:space="0" w:color="auto"/>
          </w:divBdr>
        </w:div>
        <w:div w:id="331295733">
          <w:marLeft w:val="0"/>
          <w:marRight w:val="0"/>
          <w:marTop w:val="0"/>
          <w:marBottom w:val="0"/>
          <w:divBdr>
            <w:top w:val="none" w:sz="0" w:space="0" w:color="auto"/>
            <w:left w:val="none" w:sz="0" w:space="0" w:color="auto"/>
            <w:bottom w:val="none" w:sz="0" w:space="0" w:color="auto"/>
            <w:right w:val="none" w:sz="0" w:space="0" w:color="auto"/>
          </w:divBdr>
        </w:div>
        <w:div w:id="1916208241">
          <w:marLeft w:val="0"/>
          <w:marRight w:val="0"/>
          <w:marTop w:val="0"/>
          <w:marBottom w:val="0"/>
          <w:divBdr>
            <w:top w:val="none" w:sz="0" w:space="0" w:color="auto"/>
            <w:left w:val="none" w:sz="0" w:space="0" w:color="auto"/>
            <w:bottom w:val="none" w:sz="0" w:space="0" w:color="auto"/>
            <w:right w:val="none" w:sz="0" w:space="0" w:color="auto"/>
          </w:divBdr>
        </w:div>
        <w:div w:id="2066879258">
          <w:marLeft w:val="0"/>
          <w:marRight w:val="0"/>
          <w:marTop w:val="0"/>
          <w:marBottom w:val="0"/>
          <w:divBdr>
            <w:top w:val="none" w:sz="0" w:space="0" w:color="auto"/>
            <w:left w:val="none" w:sz="0" w:space="0" w:color="auto"/>
            <w:bottom w:val="none" w:sz="0" w:space="0" w:color="auto"/>
            <w:right w:val="none" w:sz="0" w:space="0" w:color="auto"/>
          </w:divBdr>
        </w:div>
        <w:div w:id="1661806232">
          <w:marLeft w:val="0"/>
          <w:marRight w:val="0"/>
          <w:marTop w:val="0"/>
          <w:marBottom w:val="0"/>
          <w:divBdr>
            <w:top w:val="none" w:sz="0" w:space="0" w:color="auto"/>
            <w:left w:val="none" w:sz="0" w:space="0" w:color="auto"/>
            <w:bottom w:val="none" w:sz="0" w:space="0" w:color="auto"/>
            <w:right w:val="none" w:sz="0" w:space="0" w:color="auto"/>
          </w:divBdr>
        </w:div>
        <w:div w:id="503473767">
          <w:marLeft w:val="0"/>
          <w:marRight w:val="0"/>
          <w:marTop w:val="0"/>
          <w:marBottom w:val="0"/>
          <w:divBdr>
            <w:top w:val="none" w:sz="0" w:space="0" w:color="auto"/>
            <w:left w:val="none" w:sz="0" w:space="0" w:color="auto"/>
            <w:bottom w:val="none" w:sz="0" w:space="0" w:color="auto"/>
            <w:right w:val="none" w:sz="0" w:space="0" w:color="auto"/>
          </w:divBdr>
        </w:div>
        <w:div w:id="753549502">
          <w:marLeft w:val="0"/>
          <w:marRight w:val="0"/>
          <w:marTop w:val="0"/>
          <w:marBottom w:val="0"/>
          <w:divBdr>
            <w:top w:val="none" w:sz="0" w:space="0" w:color="auto"/>
            <w:left w:val="none" w:sz="0" w:space="0" w:color="auto"/>
            <w:bottom w:val="none" w:sz="0" w:space="0" w:color="auto"/>
            <w:right w:val="none" w:sz="0" w:space="0" w:color="auto"/>
          </w:divBdr>
        </w:div>
        <w:div w:id="1663243195">
          <w:marLeft w:val="0"/>
          <w:marRight w:val="0"/>
          <w:marTop w:val="0"/>
          <w:marBottom w:val="0"/>
          <w:divBdr>
            <w:top w:val="none" w:sz="0" w:space="0" w:color="auto"/>
            <w:left w:val="none" w:sz="0" w:space="0" w:color="auto"/>
            <w:bottom w:val="none" w:sz="0" w:space="0" w:color="auto"/>
            <w:right w:val="none" w:sz="0" w:space="0" w:color="auto"/>
          </w:divBdr>
        </w:div>
        <w:div w:id="2063943323">
          <w:marLeft w:val="0"/>
          <w:marRight w:val="0"/>
          <w:marTop w:val="0"/>
          <w:marBottom w:val="0"/>
          <w:divBdr>
            <w:top w:val="none" w:sz="0" w:space="0" w:color="auto"/>
            <w:left w:val="none" w:sz="0" w:space="0" w:color="auto"/>
            <w:bottom w:val="none" w:sz="0" w:space="0" w:color="auto"/>
            <w:right w:val="none" w:sz="0" w:space="0" w:color="auto"/>
          </w:divBdr>
        </w:div>
        <w:div w:id="942608615">
          <w:marLeft w:val="0"/>
          <w:marRight w:val="0"/>
          <w:marTop w:val="0"/>
          <w:marBottom w:val="0"/>
          <w:divBdr>
            <w:top w:val="none" w:sz="0" w:space="0" w:color="auto"/>
            <w:left w:val="none" w:sz="0" w:space="0" w:color="auto"/>
            <w:bottom w:val="none" w:sz="0" w:space="0" w:color="auto"/>
            <w:right w:val="none" w:sz="0" w:space="0" w:color="auto"/>
          </w:divBdr>
        </w:div>
        <w:div w:id="47923116">
          <w:marLeft w:val="0"/>
          <w:marRight w:val="0"/>
          <w:marTop w:val="0"/>
          <w:marBottom w:val="0"/>
          <w:divBdr>
            <w:top w:val="none" w:sz="0" w:space="0" w:color="auto"/>
            <w:left w:val="none" w:sz="0" w:space="0" w:color="auto"/>
            <w:bottom w:val="none" w:sz="0" w:space="0" w:color="auto"/>
            <w:right w:val="none" w:sz="0" w:space="0" w:color="auto"/>
          </w:divBdr>
        </w:div>
        <w:div w:id="1418749054">
          <w:marLeft w:val="0"/>
          <w:marRight w:val="0"/>
          <w:marTop w:val="0"/>
          <w:marBottom w:val="0"/>
          <w:divBdr>
            <w:top w:val="none" w:sz="0" w:space="0" w:color="auto"/>
            <w:left w:val="none" w:sz="0" w:space="0" w:color="auto"/>
            <w:bottom w:val="none" w:sz="0" w:space="0" w:color="auto"/>
            <w:right w:val="none" w:sz="0" w:space="0" w:color="auto"/>
          </w:divBdr>
        </w:div>
        <w:div w:id="1506284428">
          <w:marLeft w:val="0"/>
          <w:marRight w:val="0"/>
          <w:marTop w:val="0"/>
          <w:marBottom w:val="0"/>
          <w:divBdr>
            <w:top w:val="none" w:sz="0" w:space="0" w:color="auto"/>
            <w:left w:val="none" w:sz="0" w:space="0" w:color="auto"/>
            <w:bottom w:val="none" w:sz="0" w:space="0" w:color="auto"/>
            <w:right w:val="none" w:sz="0" w:space="0" w:color="auto"/>
          </w:divBdr>
        </w:div>
        <w:div w:id="1679383972">
          <w:marLeft w:val="0"/>
          <w:marRight w:val="0"/>
          <w:marTop w:val="0"/>
          <w:marBottom w:val="0"/>
          <w:divBdr>
            <w:top w:val="none" w:sz="0" w:space="0" w:color="auto"/>
            <w:left w:val="none" w:sz="0" w:space="0" w:color="auto"/>
            <w:bottom w:val="none" w:sz="0" w:space="0" w:color="auto"/>
            <w:right w:val="none" w:sz="0" w:space="0" w:color="auto"/>
          </w:divBdr>
        </w:div>
        <w:div w:id="2085948923">
          <w:marLeft w:val="0"/>
          <w:marRight w:val="0"/>
          <w:marTop w:val="0"/>
          <w:marBottom w:val="0"/>
          <w:divBdr>
            <w:top w:val="none" w:sz="0" w:space="0" w:color="auto"/>
            <w:left w:val="none" w:sz="0" w:space="0" w:color="auto"/>
            <w:bottom w:val="none" w:sz="0" w:space="0" w:color="auto"/>
            <w:right w:val="none" w:sz="0" w:space="0" w:color="auto"/>
          </w:divBdr>
        </w:div>
        <w:div w:id="1576430892">
          <w:marLeft w:val="0"/>
          <w:marRight w:val="0"/>
          <w:marTop w:val="0"/>
          <w:marBottom w:val="0"/>
          <w:divBdr>
            <w:top w:val="none" w:sz="0" w:space="0" w:color="auto"/>
            <w:left w:val="none" w:sz="0" w:space="0" w:color="auto"/>
            <w:bottom w:val="none" w:sz="0" w:space="0" w:color="auto"/>
            <w:right w:val="none" w:sz="0" w:space="0" w:color="auto"/>
          </w:divBdr>
        </w:div>
        <w:div w:id="1407654375">
          <w:marLeft w:val="0"/>
          <w:marRight w:val="0"/>
          <w:marTop w:val="0"/>
          <w:marBottom w:val="0"/>
          <w:divBdr>
            <w:top w:val="none" w:sz="0" w:space="0" w:color="auto"/>
            <w:left w:val="none" w:sz="0" w:space="0" w:color="auto"/>
            <w:bottom w:val="none" w:sz="0" w:space="0" w:color="auto"/>
            <w:right w:val="none" w:sz="0" w:space="0" w:color="auto"/>
          </w:divBdr>
        </w:div>
        <w:div w:id="1373768346">
          <w:marLeft w:val="0"/>
          <w:marRight w:val="0"/>
          <w:marTop w:val="0"/>
          <w:marBottom w:val="0"/>
          <w:divBdr>
            <w:top w:val="none" w:sz="0" w:space="0" w:color="auto"/>
            <w:left w:val="none" w:sz="0" w:space="0" w:color="auto"/>
            <w:bottom w:val="none" w:sz="0" w:space="0" w:color="auto"/>
            <w:right w:val="none" w:sz="0" w:space="0" w:color="auto"/>
          </w:divBdr>
        </w:div>
        <w:div w:id="1294943828">
          <w:marLeft w:val="0"/>
          <w:marRight w:val="0"/>
          <w:marTop w:val="0"/>
          <w:marBottom w:val="0"/>
          <w:divBdr>
            <w:top w:val="none" w:sz="0" w:space="0" w:color="auto"/>
            <w:left w:val="none" w:sz="0" w:space="0" w:color="auto"/>
            <w:bottom w:val="none" w:sz="0" w:space="0" w:color="auto"/>
            <w:right w:val="none" w:sz="0" w:space="0" w:color="auto"/>
          </w:divBdr>
        </w:div>
        <w:div w:id="880630373">
          <w:marLeft w:val="0"/>
          <w:marRight w:val="0"/>
          <w:marTop w:val="0"/>
          <w:marBottom w:val="0"/>
          <w:divBdr>
            <w:top w:val="none" w:sz="0" w:space="0" w:color="auto"/>
            <w:left w:val="none" w:sz="0" w:space="0" w:color="auto"/>
            <w:bottom w:val="none" w:sz="0" w:space="0" w:color="auto"/>
            <w:right w:val="none" w:sz="0" w:space="0" w:color="auto"/>
          </w:divBdr>
        </w:div>
        <w:div w:id="126360530">
          <w:marLeft w:val="0"/>
          <w:marRight w:val="0"/>
          <w:marTop w:val="0"/>
          <w:marBottom w:val="0"/>
          <w:divBdr>
            <w:top w:val="none" w:sz="0" w:space="0" w:color="auto"/>
            <w:left w:val="none" w:sz="0" w:space="0" w:color="auto"/>
            <w:bottom w:val="none" w:sz="0" w:space="0" w:color="auto"/>
            <w:right w:val="none" w:sz="0" w:space="0" w:color="auto"/>
          </w:divBdr>
        </w:div>
        <w:div w:id="1656379149">
          <w:marLeft w:val="0"/>
          <w:marRight w:val="0"/>
          <w:marTop w:val="0"/>
          <w:marBottom w:val="0"/>
          <w:divBdr>
            <w:top w:val="none" w:sz="0" w:space="0" w:color="auto"/>
            <w:left w:val="none" w:sz="0" w:space="0" w:color="auto"/>
            <w:bottom w:val="none" w:sz="0" w:space="0" w:color="auto"/>
            <w:right w:val="none" w:sz="0" w:space="0" w:color="auto"/>
          </w:divBdr>
        </w:div>
        <w:div w:id="764882095">
          <w:marLeft w:val="0"/>
          <w:marRight w:val="0"/>
          <w:marTop w:val="0"/>
          <w:marBottom w:val="0"/>
          <w:divBdr>
            <w:top w:val="none" w:sz="0" w:space="0" w:color="auto"/>
            <w:left w:val="none" w:sz="0" w:space="0" w:color="auto"/>
            <w:bottom w:val="none" w:sz="0" w:space="0" w:color="auto"/>
            <w:right w:val="none" w:sz="0" w:space="0" w:color="auto"/>
          </w:divBdr>
        </w:div>
        <w:div w:id="1041125326">
          <w:marLeft w:val="0"/>
          <w:marRight w:val="0"/>
          <w:marTop w:val="0"/>
          <w:marBottom w:val="0"/>
          <w:divBdr>
            <w:top w:val="none" w:sz="0" w:space="0" w:color="auto"/>
            <w:left w:val="none" w:sz="0" w:space="0" w:color="auto"/>
            <w:bottom w:val="none" w:sz="0" w:space="0" w:color="auto"/>
            <w:right w:val="none" w:sz="0" w:space="0" w:color="auto"/>
          </w:divBdr>
        </w:div>
        <w:div w:id="685327022">
          <w:marLeft w:val="0"/>
          <w:marRight w:val="0"/>
          <w:marTop w:val="0"/>
          <w:marBottom w:val="0"/>
          <w:divBdr>
            <w:top w:val="none" w:sz="0" w:space="0" w:color="auto"/>
            <w:left w:val="none" w:sz="0" w:space="0" w:color="auto"/>
            <w:bottom w:val="none" w:sz="0" w:space="0" w:color="auto"/>
            <w:right w:val="none" w:sz="0" w:space="0" w:color="auto"/>
          </w:divBdr>
        </w:div>
        <w:div w:id="489754701">
          <w:marLeft w:val="0"/>
          <w:marRight w:val="0"/>
          <w:marTop w:val="0"/>
          <w:marBottom w:val="0"/>
          <w:divBdr>
            <w:top w:val="none" w:sz="0" w:space="0" w:color="auto"/>
            <w:left w:val="none" w:sz="0" w:space="0" w:color="auto"/>
            <w:bottom w:val="none" w:sz="0" w:space="0" w:color="auto"/>
            <w:right w:val="none" w:sz="0" w:space="0" w:color="auto"/>
          </w:divBdr>
        </w:div>
        <w:div w:id="1666322079">
          <w:marLeft w:val="0"/>
          <w:marRight w:val="0"/>
          <w:marTop w:val="0"/>
          <w:marBottom w:val="0"/>
          <w:divBdr>
            <w:top w:val="none" w:sz="0" w:space="0" w:color="auto"/>
            <w:left w:val="none" w:sz="0" w:space="0" w:color="auto"/>
            <w:bottom w:val="none" w:sz="0" w:space="0" w:color="auto"/>
            <w:right w:val="none" w:sz="0" w:space="0" w:color="auto"/>
          </w:divBdr>
        </w:div>
        <w:div w:id="2011907867">
          <w:marLeft w:val="0"/>
          <w:marRight w:val="0"/>
          <w:marTop w:val="0"/>
          <w:marBottom w:val="0"/>
          <w:divBdr>
            <w:top w:val="none" w:sz="0" w:space="0" w:color="auto"/>
            <w:left w:val="none" w:sz="0" w:space="0" w:color="auto"/>
            <w:bottom w:val="none" w:sz="0" w:space="0" w:color="auto"/>
            <w:right w:val="none" w:sz="0" w:space="0" w:color="auto"/>
          </w:divBdr>
        </w:div>
        <w:div w:id="22244799">
          <w:marLeft w:val="0"/>
          <w:marRight w:val="0"/>
          <w:marTop w:val="0"/>
          <w:marBottom w:val="0"/>
          <w:divBdr>
            <w:top w:val="none" w:sz="0" w:space="0" w:color="auto"/>
            <w:left w:val="none" w:sz="0" w:space="0" w:color="auto"/>
            <w:bottom w:val="none" w:sz="0" w:space="0" w:color="auto"/>
            <w:right w:val="none" w:sz="0" w:space="0" w:color="auto"/>
          </w:divBdr>
        </w:div>
        <w:div w:id="1816798433">
          <w:marLeft w:val="0"/>
          <w:marRight w:val="0"/>
          <w:marTop w:val="0"/>
          <w:marBottom w:val="0"/>
          <w:divBdr>
            <w:top w:val="none" w:sz="0" w:space="0" w:color="auto"/>
            <w:left w:val="none" w:sz="0" w:space="0" w:color="auto"/>
            <w:bottom w:val="none" w:sz="0" w:space="0" w:color="auto"/>
            <w:right w:val="none" w:sz="0" w:space="0" w:color="auto"/>
          </w:divBdr>
        </w:div>
        <w:div w:id="1501461619">
          <w:marLeft w:val="0"/>
          <w:marRight w:val="0"/>
          <w:marTop w:val="0"/>
          <w:marBottom w:val="0"/>
          <w:divBdr>
            <w:top w:val="none" w:sz="0" w:space="0" w:color="auto"/>
            <w:left w:val="none" w:sz="0" w:space="0" w:color="auto"/>
            <w:bottom w:val="none" w:sz="0" w:space="0" w:color="auto"/>
            <w:right w:val="none" w:sz="0" w:space="0" w:color="auto"/>
          </w:divBdr>
        </w:div>
        <w:div w:id="1808082668">
          <w:marLeft w:val="0"/>
          <w:marRight w:val="0"/>
          <w:marTop w:val="0"/>
          <w:marBottom w:val="0"/>
          <w:divBdr>
            <w:top w:val="none" w:sz="0" w:space="0" w:color="auto"/>
            <w:left w:val="none" w:sz="0" w:space="0" w:color="auto"/>
            <w:bottom w:val="none" w:sz="0" w:space="0" w:color="auto"/>
            <w:right w:val="none" w:sz="0" w:space="0" w:color="auto"/>
          </w:divBdr>
        </w:div>
        <w:div w:id="1214271290">
          <w:marLeft w:val="0"/>
          <w:marRight w:val="0"/>
          <w:marTop w:val="0"/>
          <w:marBottom w:val="0"/>
          <w:divBdr>
            <w:top w:val="none" w:sz="0" w:space="0" w:color="auto"/>
            <w:left w:val="none" w:sz="0" w:space="0" w:color="auto"/>
            <w:bottom w:val="none" w:sz="0" w:space="0" w:color="auto"/>
            <w:right w:val="none" w:sz="0" w:space="0" w:color="auto"/>
          </w:divBdr>
        </w:div>
        <w:div w:id="161940993">
          <w:marLeft w:val="0"/>
          <w:marRight w:val="0"/>
          <w:marTop w:val="0"/>
          <w:marBottom w:val="0"/>
          <w:divBdr>
            <w:top w:val="none" w:sz="0" w:space="0" w:color="auto"/>
            <w:left w:val="none" w:sz="0" w:space="0" w:color="auto"/>
            <w:bottom w:val="none" w:sz="0" w:space="0" w:color="auto"/>
            <w:right w:val="none" w:sz="0" w:space="0" w:color="auto"/>
          </w:divBdr>
        </w:div>
      </w:divsChild>
    </w:div>
    <w:div w:id="1659765713">
      <w:bodyDiv w:val="1"/>
      <w:marLeft w:val="0"/>
      <w:marRight w:val="0"/>
      <w:marTop w:val="0"/>
      <w:marBottom w:val="0"/>
      <w:divBdr>
        <w:top w:val="none" w:sz="0" w:space="0" w:color="auto"/>
        <w:left w:val="none" w:sz="0" w:space="0" w:color="auto"/>
        <w:bottom w:val="none" w:sz="0" w:space="0" w:color="auto"/>
        <w:right w:val="none" w:sz="0" w:space="0" w:color="auto"/>
      </w:divBdr>
    </w:div>
    <w:div w:id="1661272934">
      <w:bodyDiv w:val="1"/>
      <w:marLeft w:val="0"/>
      <w:marRight w:val="0"/>
      <w:marTop w:val="0"/>
      <w:marBottom w:val="0"/>
      <w:divBdr>
        <w:top w:val="none" w:sz="0" w:space="0" w:color="auto"/>
        <w:left w:val="none" w:sz="0" w:space="0" w:color="auto"/>
        <w:bottom w:val="none" w:sz="0" w:space="0" w:color="auto"/>
        <w:right w:val="none" w:sz="0" w:space="0" w:color="auto"/>
      </w:divBdr>
    </w:div>
    <w:div w:id="1661958682">
      <w:bodyDiv w:val="1"/>
      <w:marLeft w:val="0"/>
      <w:marRight w:val="0"/>
      <w:marTop w:val="0"/>
      <w:marBottom w:val="0"/>
      <w:divBdr>
        <w:top w:val="none" w:sz="0" w:space="0" w:color="auto"/>
        <w:left w:val="none" w:sz="0" w:space="0" w:color="auto"/>
        <w:bottom w:val="none" w:sz="0" w:space="0" w:color="auto"/>
        <w:right w:val="none" w:sz="0" w:space="0" w:color="auto"/>
      </w:divBdr>
    </w:div>
    <w:div w:id="1662662347">
      <w:bodyDiv w:val="1"/>
      <w:marLeft w:val="0"/>
      <w:marRight w:val="0"/>
      <w:marTop w:val="0"/>
      <w:marBottom w:val="0"/>
      <w:divBdr>
        <w:top w:val="none" w:sz="0" w:space="0" w:color="auto"/>
        <w:left w:val="none" w:sz="0" w:space="0" w:color="auto"/>
        <w:bottom w:val="none" w:sz="0" w:space="0" w:color="auto"/>
        <w:right w:val="none" w:sz="0" w:space="0" w:color="auto"/>
      </w:divBdr>
    </w:div>
    <w:div w:id="1665013605">
      <w:bodyDiv w:val="1"/>
      <w:marLeft w:val="0"/>
      <w:marRight w:val="0"/>
      <w:marTop w:val="0"/>
      <w:marBottom w:val="0"/>
      <w:divBdr>
        <w:top w:val="none" w:sz="0" w:space="0" w:color="auto"/>
        <w:left w:val="none" w:sz="0" w:space="0" w:color="auto"/>
        <w:bottom w:val="none" w:sz="0" w:space="0" w:color="auto"/>
        <w:right w:val="none" w:sz="0" w:space="0" w:color="auto"/>
      </w:divBdr>
      <w:divsChild>
        <w:div w:id="152987578">
          <w:marLeft w:val="0"/>
          <w:marRight w:val="0"/>
          <w:marTop w:val="0"/>
          <w:marBottom w:val="0"/>
          <w:divBdr>
            <w:top w:val="none" w:sz="0" w:space="0" w:color="auto"/>
            <w:left w:val="none" w:sz="0" w:space="0" w:color="auto"/>
            <w:bottom w:val="none" w:sz="0" w:space="0" w:color="auto"/>
            <w:right w:val="none" w:sz="0" w:space="0" w:color="auto"/>
          </w:divBdr>
          <w:divsChild>
            <w:div w:id="506484521">
              <w:marLeft w:val="0"/>
              <w:marRight w:val="165"/>
              <w:marTop w:val="150"/>
              <w:marBottom w:val="0"/>
              <w:divBdr>
                <w:top w:val="none" w:sz="0" w:space="0" w:color="auto"/>
                <w:left w:val="none" w:sz="0" w:space="0" w:color="auto"/>
                <w:bottom w:val="none" w:sz="0" w:space="0" w:color="auto"/>
                <w:right w:val="none" w:sz="0" w:space="0" w:color="auto"/>
              </w:divBdr>
              <w:divsChild>
                <w:div w:id="2138453350">
                  <w:marLeft w:val="0"/>
                  <w:marRight w:val="0"/>
                  <w:marTop w:val="0"/>
                  <w:marBottom w:val="0"/>
                  <w:divBdr>
                    <w:top w:val="none" w:sz="0" w:space="0" w:color="auto"/>
                    <w:left w:val="none" w:sz="0" w:space="0" w:color="auto"/>
                    <w:bottom w:val="none" w:sz="0" w:space="0" w:color="auto"/>
                    <w:right w:val="none" w:sz="0" w:space="0" w:color="auto"/>
                  </w:divBdr>
                  <w:divsChild>
                    <w:div w:id="44835459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143428">
              <w:marLeft w:val="0"/>
              <w:marRight w:val="0"/>
              <w:marTop w:val="0"/>
              <w:marBottom w:val="0"/>
              <w:divBdr>
                <w:top w:val="none" w:sz="0" w:space="0" w:color="auto"/>
                <w:left w:val="none" w:sz="0" w:space="0" w:color="auto"/>
                <w:bottom w:val="none" w:sz="0" w:space="0" w:color="auto"/>
                <w:right w:val="none" w:sz="0" w:space="0" w:color="auto"/>
              </w:divBdr>
            </w:div>
          </w:divsChild>
        </w:div>
        <w:div w:id="1031683768">
          <w:marLeft w:val="0"/>
          <w:marRight w:val="0"/>
          <w:marTop w:val="0"/>
          <w:marBottom w:val="0"/>
          <w:divBdr>
            <w:top w:val="none" w:sz="0" w:space="0" w:color="auto"/>
            <w:left w:val="none" w:sz="0" w:space="0" w:color="auto"/>
            <w:bottom w:val="none" w:sz="0" w:space="0" w:color="auto"/>
            <w:right w:val="none" w:sz="0" w:space="0" w:color="auto"/>
          </w:divBdr>
        </w:div>
      </w:divsChild>
    </w:div>
    <w:div w:id="1666662584">
      <w:bodyDiv w:val="1"/>
      <w:marLeft w:val="0"/>
      <w:marRight w:val="0"/>
      <w:marTop w:val="0"/>
      <w:marBottom w:val="0"/>
      <w:divBdr>
        <w:top w:val="none" w:sz="0" w:space="0" w:color="auto"/>
        <w:left w:val="none" w:sz="0" w:space="0" w:color="auto"/>
        <w:bottom w:val="none" w:sz="0" w:space="0" w:color="auto"/>
        <w:right w:val="none" w:sz="0" w:space="0" w:color="auto"/>
      </w:divBdr>
      <w:divsChild>
        <w:div w:id="103311350">
          <w:marLeft w:val="0"/>
          <w:marRight w:val="0"/>
          <w:marTop w:val="0"/>
          <w:marBottom w:val="0"/>
          <w:divBdr>
            <w:top w:val="none" w:sz="0" w:space="0" w:color="auto"/>
            <w:left w:val="none" w:sz="0" w:space="0" w:color="auto"/>
            <w:bottom w:val="none" w:sz="0" w:space="0" w:color="auto"/>
            <w:right w:val="none" w:sz="0" w:space="0" w:color="auto"/>
          </w:divBdr>
          <w:divsChild>
            <w:div w:id="378557382">
              <w:marLeft w:val="0"/>
              <w:marRight w:val="165"/>
              <w:marTop w:val="150"/>
              <w:marBottom w:val="0"/>
              <w:divBdr>
                <w:top w:val="none" w:sz="0" w:space="0" w:color="auto"/>
                <w:left w:val="none" w:sz="0" w:space="0" w:color="auto"/>
                <w:bottom w:val="none" w:sz="0" w:space="0" w:color="auto"/>
                <w:right w:val="none" w:sz="0" w:space="0" w:color="auto"/>
              </w:divBdr>
              <w:divsChild>
                <w:div w:id="870649244">
                  <w:marLeft w:val="0"/>
                  <w:marRight w:val="0"/>
                  <w:marTop w:val="0"/>
                  <w:marBottom w:val="0"/>
                  <w:divBdr>
                    <w:top w:val="none" w:sz="0" w:space="0" w:color="auto"/>
                    <w:left w:val="none" w:sz="0" w:space="0" w:color="auto"/>
                    <w:bottom w:val="none" w:sz="0" w:space="0" w:color="auto"/>
                    <w:right w:val="none" w:sz="0" w:space="0" w:color="auto"/>
                  </w:divBdr>
                  <w:divsChild>
                    <w:div w:id="12526210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115127892">
              <w:marLeft w:val="0"/>
              <w:marRight w:val="0"/>
              <w:marTop w:val="0"/>
              <w:marBottom w:val="0"/>
              <w:divBdr>
                <w:top w:val="none" w:sz="0" w:space="0" w:color="auto"/>
                <w:left w:val="none" w:sz="0" w:space="0" w:color="auto"/>
                <w:bottom w:val="none" w:sz="0" w:space="0" w:color="auto"/>
                <w:right w:val="none" w:sz="0" w:space="0" w:color="auto"/>
              </w:divBdr>
            </w:div>
          </w:divsChild>
        </w:div>
        <w:div w:id="804853964">
          <w:marLeft w:val="0"/>
          <w:marRight w:val="0"/>
          <w:marTop w:val="0"/>
          <w:marBottom w:val="0"/>
          <w:divBdr>
            <w:top w:val="none" w:sz="0" w:space="0" w:color="auto"/>
            <w:left w:val="none" w:sz="0" w:space="0" w:color="auto"/>
            <w:bottom w:val="none" w:sz="0" w:space="0" w:color="auto"/>
            <w:right w:val="none" w:sz="0" w:space="0" w:color="auto"/>
          </w:divBdr>
        </w:div>
      </w:divsChild>
    </w:div>
    <w:div w:id="1667394752">
      <w:bodyDiv w:val="1"/>
      <w:marLeft w:val="0"/>
      <w:marRight w:val="0"/>
      <w:marTop w:val="0"/>
      <w:marBottom w:val="0"/>
      <w:divBdr>
        <w:top w:val="none" w:sz="0" w:space="0" w:color="auto"/>
        <w:left w:val="none" w:sz="0" w:space="0" w:color="auto"/>
        <w:bottom w:val="none" w:sz="0" w:space="0" w:color="auto"/>
        <w:right w:val="none" w:sz="0" w:space="0" w:color="auto"/>
      </w:divBdr>
    </w:div>
    <w:div w:id="1671249509">
      <w:bodyDiv w:val="1"/>
      <w:marLeft w:val="0"/>
      <w:marRight w:val="0"/>
      <w:marTop w:val="0"/>
      <w:marBottom w:val="0"/>
      <w:divBdr>
        <w:top w:val="none" w:sz="0" w:space="0" w:color="auto"/>
        <w:left w:val="none" w:sz="0" w:space="0" w:color="auto"/>
        <w:bottom w:val="none" w:sz="0" w:space="0" w:color="auto"/>
        <w:right w:val="none" w:sz="0" w:space="0" w:color="auto"/>
      </w:divBdr>
    </w:div>
    <w:div w:id="1671330732">
      <w:bodyDiv w:val="1"/>
      <w:marLeft w:val="0"/>
      <w:marRight w:val="0"/>
      <w:marTop w:val="0"/>
      <w:marBottom w:val="0"/>
      <w:divBdr>
        <w:top w:val="none" w:sz="0" w:space="0" w:color="auto"/>
        <w:left w:val="none" w:sz="0" w:space="0" w:color="auto"/>
        <w:bottom w:val="none" w:sz="0" w:space="0" w:color="auto"/>
        <w:right w:val="none" w:sz="0" w:space="0" w:color="auto"/>
      </w:divBdr>
    </w:div>
    <w:div w:id="1671641861">
      <w:bodyDiv w:val="1"/>
      <w:marLeft w:val="0"/>
      <w:marRight w:val="0"/>
      <w:marTop w:val="0"/>
      <w:marBottom w:val="0"/>
      <w:divBdr>
        <w:top w:val="none" w:sz="0" w:space="0" w:color="auto"/>
        <w:left w:val="none" w:sz="0" w:space="0" w:color="auto"/>
        <w:bottom w:val="none" w:sz="0" w:space="0" w:color="auto"/>
        <w:right w:val="none" w:sz="0" w:space="0" w:color="auto"/>
      </w:divBdr>
    </w:div>
    <w:div w:id="1673876694">
      <w:bodyDiv w:val="1"/>
      <w:marLeft w:val="0"/>
      <w:marRight w:val="0"/>
      <w:marTop w:val="0"/>
      <w:marBottom w:val="0"/>
      <w:divBdr>
        <w:top w:val="none" w:sz="0" w:space="0" w:color="auto"/>
        <w:left w:val="none" w:sz="0" w:space="0" w:color="auto"/>
        <w:bottom w:val="none" w:sz="0" w:space="0" w:color="auto"/>
        <w:right w:val="none" w:sz="0" w:space="0" w:color="auto"/>
      </w:divBdr>
    </w:div>
    <w:div w:id="1676567947">
      <w:bodyDiv w:val="1"/>
      <w:marLeft w:val="0"/>
      <w:marRight w:val="0"/>
      <w:marTop w:val="0"/>
      <w:marBottom w:val="0"/>
      <w:divBdr>
        <w:top w:val="none" w:sz="0" w:space="0" w:color="auto"/>
        <w:left w:val="none" w:sz="0" w:space="0" w:color="auto"/>
        <w:bottom w:val="none" w:sz="0" w:space="0" w:color="auto"/>
        <w:right w:val="none" w:sz="0" w:space="0" w:color="auto"/>
      </w:divBdr>
    </w:div>
    <w:div w:id="1677537907">
      <w:bodyDiv w:val="1"/>
      <w:marLeft w:val="0"/>
      <w:marRight w:val="0"/>
      <w:marTop w:val="0"/>
      <w:marBottom w:val="0"/>
      <w:divBdr>
        <w:top w:val="none" w:sz="0" w:space="0" w:color="auto"/>
        <w:left w:val="none" w:sz="0" w:space="0" w:color="auto"/>
        <w:bottom w:val="none" w:sz="0" w:space="0" w:color="auto"/>
        <w:right w:val="none" w:sz="0" w:space="0" w:color="auto"/>
      </w:divBdr>
    </w:div>
    <w:div w:id="1678727780">
      <w:bodyDiv w:val="1"/>
      <w:marLeft w:val="0"/>
      <w:marRight w:val="0"/>
      <w:marTop w:val="0"/>
      <w:marBottom w:val="0"/>
      <w:divBdr>
        <w:top w:val="none" w:sz="0" w:space="0" w:color="auto"/>
        <w:left w:val="none" w:sz="0" w:space="0" w:color="auto"/>
        <w:bottom w:val="none" w:sz="0" w:space="0" w:color="auto"/>
        <w:right w:val="none" w:sz="0" w:space="0" w:color="auto"/>
      </w:divBdr>
    </w:div>
    <w:div w:id="1678774673">
      <w:bodyDiv w:val="1"/>
      <w:marLeft w:val="0"/>
      <w:marRight w:val="0"/>
      <w:marTop w:val="0"/>
      <w:marBottom w:val="0"/>
      <w:divBdr>
        <w:top w:val="none" w:sz="0" w:space="0" w:color="auto"/>
        <w:left w:val="none" w:sz="0" w:space="0" w:color="auto"/>
        <w:bottom w:val="none" w:sz="0" w:space="0" w:color="auto"/>
        <w:right w:val="none" w:sz="0" w:space="0" w:color="auto"/>
      </w:divBdr>
      <w:divsChild>
        <w:div w:id="1770394933">
          <w:marLeft w:val="0"/>
          <w:marRight w:val="0"/>
          <w:marTop w:val="0"/>
          <w:marBottom w:val="0"/>
          <w:divBdr>
            <w:top w:val="none" w:sz="0" w:space="0" w:color="auto"/>
            <w:left w:val="none" w:sz="0" w:space="0" w:color="auto"/>
            <w:bottom w:val="none" w:sz="0" w:space="0" w:color="auto"/>
            <w:right w:val="none" w:sz="0" w:space="0" w:color="auto"/>
          </w:divBdr>
        </w:div>
        <w:div w:id="519709238">
          <w:marLeft w:val="0"/>
          <w:marRight w:val="0"/>
          <w:marTop w:val="0"/>
          <w:marBottom w:val="0"/>
          <w:divBdr>
            <w:top w:val="none" w:sz="0" w:space="0" w:color="auto"/>
            <w:left w:val="none" w:sz="0" w:space="0" w:color="auto"/>
            <w:bottom w:val="none" w:sz="0" w:space="0" w:color="auto"/>
            <w:right w:val="none" w:sz="0" w:space="0" w:color="auto"/>
          </w:divBdr>
        </w:div>
        <w:div w:id="153839616">
          <w:marLeft w:val="0"/>
          <w:marRight w:val="0"/>
          <w:marTop w:val="0"/>
          <w:marBottom w:val="0"/>
          <w:divBdr>
            <w:top w:val="none" w:sz="0" w:space="0" w:color="auto"/>
            <w:left w:val="none" w:sz="0" w:space="0" w:color="auto"/>
            <w:bottom w:val="none" w:sz="0" w:space="0" w:color="auto"/>
            <w:right w:val="none" w:sz="0" w:space="0" w:color="auto"/>
          </w:divBdr>
        </w:div>
        <w:div w:id="1726176886">
          <w:marLeft w:val="0"/>
          <w:marRight w:val="0"/>
          <w:marTop w:val="0"/>
          <w:marBottom w:val="0"/>
          <w:divBdr>
            <w:top w:val="none" w:sz="0" w:space="0" w:color="auto"/>
            <w:left w:val="none" w:sz="0" w:space="0" w:color="auto"/>
            <w:bottom w:val="none" w:sz="0" w:space="0" w:color="auto"/>
            <w:right w:val="none" w:sz="0" w:space="0" w:color="auto"/>
          </w:divBdr>
        </w:div>
        <w:div w:id="2027755735">
          <w:marLeft w:val="0"/>
          <w:marRight w:val="0"/>
          <w:marTop w:val="0"/>
          <w:marBottom w:val="0"/>
          <w:divBdr>
            <w:top w:val="none" w:sz="0" w:space="0" w:color="auto"/>
            <w:left w:val="none" w:sz="0" w:space="0" w:color="auto"/>
            <w:bottom w:val="none" w:sz="0" w:space="0" w:color="auto"/>
            <w:right w:val="none" w:sz="0" w:space="0" w:color="auto"/>
          </w:divBdr>
        </w:div>
        <w:div w:id="1926959019">
          <w:marLeft w:val="0"/>
          <w:marRight w:val="0"/>
          <w:marTop w:val="0"/>
          <w:marBottom w:val="0"/>
          <w:divBdr>
            <w:top w:val="none" w:sz="0" w:space="0" w:color="auto"/>
            <w:left w:val="none" w:sz="0" w:space="0" w:color="auto"/>
            <w:bottom w:val="none" w:sz="0" w:space="0" w:color="auto"/>
            <w:right w:val="none" w:sz="0" w:space="0" w:color="auto"/>
          </w:divBdr>
        </w:div>
        <w:div w:id="428815151">
          <w:marLeft w:val="0"/>
          <w:marRight w:val="0"/>
          <w:marTop w:val="0"/>
          <w:marBottom w:val="0"/>
          <w:divBdr>
            <w:top w:val="none" w:sz="0" w:space="0" w:color="auto"/>
            <w:left w:val="none" w:sz="0" w:space="0" w:color="auto"/>
            <w:bottom w:val="none" w:sz="0" w:space="0" w:color="auto"/>
            <w:right w:val="none" w:sz="0" w:space="0" w:color="auto"/>
          </w:divBdr>
        </w:div>
        <w:div w:id="909584184">
          <w:marLeft w:val="0"/>
          <w:marRight w:val="0"/>
          <w:marTop w:val="0"/>
          <w:marBottom w:val="0"/>
          <w:divBdr>
            <w:top w:val="none" w:sz="0" w:space="0" w:color="auto"/>
            <w:left w:val="none" w:sz="0" w:space="0" w:color="auto"/>
            <w:bottom w:val="none" w:sz="0" w:space="0" w:color="auto"/>
            <w:right w:val="none" w:sz="0" w:space="0" w:color="auto"/>
          </w:divBdr>
        </w:div>
        <w:div w:id="906692784">
          <w:marLeft w:val="0"/>
          <w:marRight w:val="0"/>
          <w:marTop w:val="0"/>
          <w:marBottom w:val="0"/>
          <w:divBdr>
            <w:top w:val="none" w:sz="0" w:space="0" w:color="auto"/>
            <w:left w:val="none" w:sz="0" w:space="0" w:color="auto"/>
            <w:bottom w:val="none" w:sz="0" w:space="0" w:color="auto"/>
            <w:right w:val="none" w:sz="0" w:space="0" w:color="auto"/>
          </w:divBdr>
        </w:div>
        <w:div w:id="1545754238">
          <w:marLeft w:val="0"/>
          <w:marRight w:val="0"/>
          <w:marTop w:val="0"/>
          <w:marBottom w:val="0"/>
          <w:divBdr>
            <w:top w:val="none" w:sz="0" w:space="0" w:color="auto"/>
            <w:left w:val="none" w:sz="0" w:space="0" w:color="auto"/>
            <w:bottom w:val="none" w:sz="0" w:space="0" w:color="auto"/>
            <w:right w:val="none" w:sz="0" w:space="0" w:color="auto"/>
          </w:divBdr>
        </w:div>
        <w:div w:id="990794670">
          <w:marLeft w:val="0"/>
          <w:marRight w:val="0"/>
          <w:marTop w:val="0"/>
          <w:marBottom w:val="0"/>
          <w:divBdr>
            <w:top w:val="none" w:sz="0" w:space="0" w:color="auto"/>
            <w:left w:val="none" w:sz="0" w:space="0" w:color="auto"/>
            <w:bottom w:val="none" w:sz="0" w:space="0" w:color="auto"/>
            <w:right w:val="none" w:sz="0" w:space="0" w:color="auto"/>
          </w:divBdr>
        </w:div>
        <w:div w:id="1491604956">
          <w:marLeft w:val="0"/>
          <w:marRight w:val="0"/>
          <w:marTop w:val="0"/>
          <w:marBottom w:val="0"/>
          <w:divBdr>
            <w:top w:val="none" w:sz="0" w:space="0" w:color="auto"/>
            <w:left w:val="none" w:sz="0" w:space="0" w:color="auto"/>
            <w:bottom w:val="none" w:sz="0" w:space="0" w:color="auto"/>
            <w:right w:val="none" w:sz="0" w:space="0" w:color="auto"/>
          </w:divBdr>
        </w:div>
        <w:div w:id="676349614">
          <w:marLeft w:val="0"/>
          <w:marRight w:val="0"/>
          <w:marTop w:val="0"/>
          <w:marBottom w:val="0"/>
          <w:divBdr>
            <w:top w:val="none" w:sz="0" w:space="0" w:color="auto"/>
            <w:left w:val="none" w:sz="0" w:space="0" w:color="auto"/>
            <w:bottom w:val="none" w:sz="0" w:space="0" w:color="auto"/>
            <w:right w:val="none" w:sz="0" w:space="0" w:color="auto"/>
          </w:divBdr>
        </w:div>
        <w:div w:id="457260045">
          <w:marLeft w:val="0"/>
          <w:marRight w:val="0"/>
          <w:marTop w:val="0"/>
          <w:marBottom w:val="0"/>
          <w:divBdr>
            <w:top w:val="none" w:sz="0" w:space="0" w:color="auto"/>
            <w:left w:val="none" w:sz="0" w:space="0" w:color="auto"/>
            <w:bottom w:val="none" w:sz="0" w:space="0" w:color="auto"/>
            <w:right w:val="none" w:sz="0" w:space="0" w:color="auto"/>
          </w:divBdr>
        </w:div>
        <w:div w:id="1346789359">
          <w:marLeft w:val="0"/>
          <w:marRight w:val="0"/>
          <w:marTop w:val="0"/>
          <w:marBottom w:val="0"/>
          <w:divBdr>
            <w:top w:val="none" w:sz="0" w:space="0" w:color="auto"/>
            <w:left w:val="none" w:sz="0" w:space="0" w:color="auto"/>
            <w:bottom w:val="none" w:sz="0" w:space="0" w:color="auto"/>
            <w:right w:val="none" w:sz="0" w:space="0" w:color="auto"/>
          </w:divBdr>
        </w:div>
        <w:div w:id="2013676365">
          <w:marLeft w:val="0"/>
          <w:marRight w:val="0"/>
          <w:marTop w:val="0"/>
          <w:marBottom w:val="0"/>
          <w:divBdr>
            <w:top w:val="none" w:sz="0" w:space="0" w:color="auto"/>
            <w:left w:val="none" w:sz="0" w:space="0" w:color="auto"/>
            <w:bottom w:val="none" w:sz="0" w:space="0" w:color="auto"/>
            <w:right w:val="none" w:sz="0" w:space="0" w:color="auto"/>
          </w:divBdr>
        </w:div>
        <w:div w:id="1880624189">
          <w:marLeft w:val="0"/>
          <w:marRight w:val="0"/>
          <w:marTop w:val="0"/>
          <w:marBottom w:val="0"/>
          <w:divBdr>
            <w:top w:val="none" w:sz="0" w:space="0" w:color="auto"/>
            <w:left w:val="none" w:sz="0" w:space="0" w:color="auto"/>
            <w:bottom w:val="none" w:sz="0" w:space="0" w:color="auto"/>
            <w:right w:val="none" w:sz="0" w:space="0" w:color="auto"/>
          </w:divBdr>
        </w:div>
        <w:div w:id="444814183">
          <w:marLeft w:val="0"/>
          <w:marRight w:val="0"/>
          <w:marTop w:val="0"/>
          <w:marBottom w:val="0"/>
          <w:divBdr>
            <w:top w:val="none" w:sz="0" w:space="0" w:color="auto"/>
            <w:left w:val="none" w:sz="0" w:space="0" w:color="auto"/>
            <w:bottom w:val="none" w:sz="0" w:space="0" w:color="auto"/>
            <w:right w:val="none" w:sz="0" w:space="0" w:color="auto"/>
          </w:divBdr>
        </w:div>
        <w:div w:id="1095126976">
          <w:marLeft w:val="0"/>
          <w:marRight w:val="0"/>
          <w:marTop w:val="0"/>
          <w:marBottom w:val="0"/>
          <w:divBdr>
            <w:top w:val="none" w:sz="0" w:space="0" w:color="auto"/>
            <w:left w:val="none" w:sz="0" w:space="0" w:color="auto"/>
            <w:bottom w:val="none" w:sz="0" w:space="0" w:color="auto"/>
            <w:right w:val="none" w:sz="0" w:space="0" w:color="auto"/>
          </w:divBdr>
        </w:div>
        <w:div w:id="527793995">
          <w:marLeft w:val="0"/>
          <w:marRight w:val="0"/>
          <w:marTop w:val="0"/>
          <w:marBottom w:val="0"/>
          <w:divBdr>
            <w:top w:val="none" w:sz="0" w:space="0" w:color="auto"/>
            <w:left w:val="none" w:sz="0" w:space="0" w:color="auto"/>
            <w:bottom w:val="none" w:sz="0" w:space="0" w:color="auto"/>
            <w:right w:val="none" w:sz="0" w:space="0" w:color="auto"/>
          </w:divBdr>
        </w:div>
        <w:div w:id="4671947">
          <w:marLeft w:val="0"/>
          <w:marRight w:val="0"/>
          <w:marTop w:val="0"/>
          <w:marBottom w:val="0"/>
          <w:divBdr>
            <w:top w:val="none" w:sz="0" w:space="0" w:color="auto"/>
            <w:left w:val="none" w:sz="0" w:space="0" w:color="auto"/>
            <w:bottom w:val="none" w:sz="0" w:space="0" w:color="auto"/>
            <w:right w:val="none" w:sz="0" w:space="0" w:color="auto"/>
          </w:divBdr>
        </w:div>
        <w:div w:id="343672717">
          <w:marLeft w:val="0"/>
          <w:marRight w:val="0"/>
          <w:marTop w:val="0"/>
          <w:marBottom w:val="0"/>
          <w:divBdr>
            <w:top w:val="none" w:sz="0" w:space="0" w:color="auto"/>
            <w:left w:val="none" w:sz="0" w:space="0" w:color="auto"/>
            <w:bottom w:val="none" w:sz="0" w:space="0" w:color="auto"/>
            <w:right w:val="none" w:sz="0" w:space="0" w:color="auto"/>
          </w:divBdr>
        </w:div>
        <w:div w:id="1231308051">
          <w:marLeft w:val="0"/>
          <w:marRight w:val="0"/>
          <w:marTop w:val="0"/>
          <w:marBottom w:val="0"/>
          <w:divBdr>
            <w:top w:val="none" w:sz="0" w:space="0" w:color="auto"/>
            <w:left w:val="none" w:sz="0" w:space="0" w:color="auto"/>
            <w:bottom w:val="none" w:sz="0" w:space="0" w:color="auto"/>
            <w:right w:val="none" w:sz="0" w:space="0" w:color="auto"/>
          </w:divBdr>
        </w:div>
        <w:div w:id="30032060">
          <w:marLeft w:val="0"/>
          <w:marRight w:val="0"/>
          <w:marTop w:val="0"/>
          <w:marBottom w:val="0"/>
          <w:divBdr>
            <w:top w:val="none" w:sz="0" w:space="0" w:color="auto"/>
            <w:left w:val="none" w:sz="0" w:space="0" w:color="auto"/>
            <w:bottom w:val="none" w:sz="0" w:space="0" w:color="auto"/>
            <w:right w:val="none" w:sz="0" w:space="0" w:color="auto"/>
          </w:divBdr>
        </w:div>
        <w:div w:id="56056674">
          <w:marLeft w:val="0"/>
          <w:marRight w:val="0"/>
          <w:marTop w:val="0"/>
          <w:marBottom w:val="0"/>
          <w:divBdr>
            <w:top w:val="none" w:sz="0" w:space="0" w:color="auto"/>
            <w:left w:val="none" w:sz="0" w:space="0" w:color="auto"/>
            <w:bottom w:val="none" w:sz="0" w:space="0" w:color="auto"/>
            <w:right w:val="none" w:sz="0" w:space="0" w:color="auto"/>
          </w:divBdr>
        </w:div>
        <w:div w:id="1678773721">
          <w:marLeft w:val="0"/>
          <w:marRight w:val="0"/>
          <w:marTop w:val="0"/>
          <w:marBottom w:val="0"/>
          <w:divBdr>
            <w:top w:val="none" w:sz="0" w:space="0" w:color="auto"/>
            <w:left w:val="none" w:sz="0" w:space="0" w:color="auto"/>
            <w:bottom w:val="none" w:sz="0" w:space="0" w:color="auto"/>
            <w:right w:val="none" w:sz="0" w:space="0" w:color="auto"/>
          </w:divBdr>
        </w:div>
        <w:div w:id="1022434946">
          <w:marLeft w:val="0"/>
          <w:marRight w:val="0"/>
          <w:marTop w:val="0"/>
          <w:marBottom w:val="0"/>
          <w:divBdr>
            <w:top w:val="none" w:sz="0" w:space="0" w:color="auto"/>
            <w:left w:val="none" w:sz="0" w:space="0" w:color="auto"/>
            <w:bottom w:val="none" w:sz="0" w:space="0" w:color="auto"/>
            <w:right w:val="none" w:sz="0" w:space="0" w:color="auto"/>
          </w:divBdr>
        </w:div>
        <w:div w:id="1597058871">
          <w:marLeft w:val="0"/>
          <w:marRight w:val="0"/>
          <w:marTop w:val="0"/>
          <w:marBottom w:val="0"/>
          <w:divBdr>
            <w:top w:val="none" w:sz="0" w:space="0" w:color="auto"/>
            <w:left w:val="none" w:sz="0" w:space="0" w:color="auto"/>
            <w:bottom w:val="none" w:sz="0" w:space="0" w:color="auto"/>
            <w:right w:val="none" w:sz="0" w:space="0" w:color="auto"/>
          </w:divBdr>
        </w:div>
        <w:div w:id="2001107324">
          <w:marLeft w:val="0"/>
          <w:marRight w:val="0"/>
          <w:marTop w:val="0"/>
          <w:marBottom w:val="0"/>
          <w:divBdr>
            <w:top w:val="none" w:sz="0" w:space="0" w:color="auto"/>
            <w:left w:val="none" w:sz="0" w:space="0" w:color="auto"/>
            <w:bottom w:val="none" w:sz="0" w:space="0" w:color="auto"/>
            <w:right w:val="none" w:sz="0" w:space="0" w:color="auto"/>
          </w:divBdr>
        </w:div>
        <w:div w:id="1097600471">
          <w:marLeft w:val="0"/>
          <w:marRight w:val="0"/>
          <w:marTop w:val="0"/>
          <w:marBottom w:val="0"/>
          <w:divBdr>
            <w:top w:val="none" w:sz="0" w:space="0" w:color="auto"/>
            <w:left w:val="none" w:sz="0" w:space="0" w:color="auto"/>
            <w:bottom w:val="none" w:sz="0" w:space="0" w:color="auto"/>
            <w:right w:val="none" w:sz="0" w:space="0" w:color="auto"/>
          </w:divBdr>
        </w:div>
        <w:div w:id="2242169">
          <w:marLeft w:val="0"/>
          <w:marRight w:val="0"/>
          <w:marTop w:val="0"/>
          <w:marBottom w:val="0"/>
          <w:divBdr>
            <w:top w:val="none" w:sz="0" w:space="0" w:color="auto"/>
            <w:left w:val="none" w:sz="0" w:space="0" w:color="auto"/>
            <w:bottom w:val="none" w:sz="0" w:space="0" w:color="auto"/>
            <w:right w:val="none" w:sz="0" w:space="0" w:color="auto"/>
          </w:divBdr>
        </w:div>
        <w:div w:id="1664115859">
          <w:marLeft w:val="0"/>
          <w:marRight w:val="0"/>
          <w:marTop w:val="0"/>
          <w:marBottom w:val="0"/>
          <w:divBdr>
            <w:top w:val="none" w:sz="0" w:space="0" w:color="auto"/>
            <w:left w:val="none" w:sz="0" w:space="0" w:color="auto"/>
            <w:bottom w:val="none" w:sz="0" w:space="0" w:color="auto"/>
            <w:right w:val="none" w:sz="0" w:space="0" w:color="auto"/>
          </w:divBdr>
        </w:div>
        <w:div w:id="1872263182">
          <w:marLeft w:val="0"/>
          <w:marRight w:val="0"/>
          <w:marTop w:val="0"/>
          <w:marBottom w:val="0"/>
          <w:divBdr>
            <w:top w:val="none" w:sz="0" w:space="0" w:color="auto"/>
            <w:left w:val="none" w:sz="0" w:space="0" w:color="auto"/>
            <w:bottom w:val="none" w:sz="0" w:space="0" w:color="auto"/>
            <w:right w:val="none" w:sz="0" w:space="0" w:color="auto"/>
          </w:divBdr>
        </w:div>
        <w:div w:id="1329402888">
          <w:marLeft w:val="0"/>
          <w:marRight w:val="0"/>
          <w:marTop w:val="0"/>
          <w:marBottom w:val="0"/>
          <w:divBdr>
            <w:top w:val="none" w:sz="0" w:space="0" w:color="auto"/>
            <w:left w:val="none" w:sz="0" w:space="0" w:color="auto"/>
            <w:bottom w:val="none" w:sz="0" w:space="0" w:color="auto"/>
            <w:right w:val="none" w:sz="0" w:space="0" w:color="auto"/>
          </w:divBdr>
        </w:div>
        <w:div w:id="237716451">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2126151465">
          <w:marLeft w:val="0"/>
          <w:marRight w:val="0"/>
          <w:marTop w:val="0"/>
          <w:marBottom w:val="0"/>
          <w:divBdr>
            <w:top w:val="none" w:sz="0" w:space="0" w:color="auto"/>
            <w:left w:val="none" w:sz="0" w:space="0" w:color="auto"/>
            <w:bottom w:val="none" w:sz="0" w:space="0" w:color="auto"/>
            <w:right w:val="none" w:sz="0" w:space="0" w:color="auto"/>
          </w:divBdr>
        </w:div>
        <w:div w:id="1701398808">
          <w:marLeft w:val="0"/>
          <w:marRight w:val="0"/>
          <w:marTop w:val="0"/>
          <w:marBottom w:val="0"/>
          <w:divBdr>
            <w:top w:val="none" w:sz="0" w:space="0" w:color="auto"/>
            <w:left w:val="none" w:sz="0" w:space="0" w:color="auto"/>
            <w:bottom w:val="none" w:sz="0" w:space="0" w:color="auto"/>
            <w:right w:val="none" w:sz="0" w:space="0" w:color="auto"/>
          </w:divBdr>
        </w:div>
        <w:div w:id="1010523150">
          <w:marLeft w:val="0"/>
          <w:marRight w:val="0"/>
          <w:marTop w:val="0"/>
          <w:marBottom w:val="0"/>
          <w:divBdr>
            <w:top w:val="none" w:sz="0" w:space="0" w:color="auto"/>
            <w:left w:val="none" w:sz="0" w:space="0" w:color="auto"/>
            <w:bottom w:val="none" w:sz="0" w:space="0" w:color="auto"/>
            <w:right w:val="none" w:sz="0" w:space="0" w:color="auto"/>
          </w:divBdr>
        </w:div>
        <w:div w:id="973877144">
          <w:marLeft w:val="0"/>
          <w:marRight w:val="0"/>
          <w:marTop w:val="0"/>
          <w:marBottom w:val="0"/>
          <w:divBdr>
            <w:top w:val="none" w:sz="0" w:space="0" w:color="auto"/>
            <w:left w:val="none" w:sz="0" w:space="0" w:color="auto"/>
            <w:bottom w:val="none" w:sz="0" w:space="0" w:color="auto"/>
            <w:right w:val="none" w:sz="0" w:space="0" w:color="auto"/>
          </w:divBdr>
        </w:div>
        <w:div w:id="1982273014">
          <w:marLeft w:val="0"/>
          <w:marRight w:val="0"/>
          <w:marTop w:val="0"/>
          <w:marBottom w:val="0"/>
          <w:divBdr>
            <w:top w:val="none" w:sz="0" w:space="0" w:color="auto"/>
            <w:left w:val="none" w:sz="0" w:space="0" w:color="auto"/>
            <w:bottom w:val="none" w:sz="0" w:space="0" w:color="auto"/>
            <w:right w:val="none" w:sz="0" w:space="0" w:color="auto"/>
          </w:divBdr>
        </w:div>
        <w:div w:id="149832244">
          <w:marLeft w:val="0"/>
          <w:marRight w:val="0"/>
          <w:marTop w:val="0"/>
          <w:marBottom w:val="0"/>
          <w:divBdr>
            <w:top w:val="none" w:sz="0" w:space="0" w:color="auto"/>
            <w:left w:val="none" w:sz="0" w:space="0" w:color="auto"/>
            <w:bottom w:val="none" w:sz="0" w:space="0" w:color="auto"/>
            <w:right w:val="none" w:sz="0" w:space="0" w:color="auto"/>
          </w:divBdr>
        </w:div>
        <w:div w:id="1518277614">
          <w:marLeft w:val="0"/>
          <w:marRight w:val="0"/>
          <w:marTop w:val="0"/>
          <w:marBottom w:val="0"/>
          <w:divBdr>
            <w:top w:val="none" w:sz="0" w:space="0" w:color="auto"/>
            <w:left w:val="none" w:sz="0" w:space="0" w:color="auto"/>
            <w:bottom w:val="none" w:sz="0" w:space="0" w:color="auto"/>
            <w:right w:val="none" w:sz="0" w:space="0" w:color="auto"/>
          </w:divBdr>
        </w:div>
        <w:div w:id="313996908">
          <w:marLeft w:val="0"/>
          <w:marRight w:val="0"/>
          <w:marTop w:val="0"/>
          <w:marBottom w:val="0"/>
          <w:divBdr>
            <w:top w:val="none" w:sz="0" w:space="0" w:color="auto"/>
            <w:left w:val="none" w:sz="0" w:space="0" w:color="auto"/>
            <w:bottom w:val="none" w:sz="0" w:space="0" w:color="auto"/>
            <w:right w:val="none" w:sz="0" w:space="0" w:color="auto"/>
          </w:divBdr>
        </w:div>
        <w:div w:id="1541235965">
          <w:marLeft w:val="0"/>
          <w:marRight w:val="0"/>
          <w:marTop w:val="0"/>
          <w:marBottom w:val="0"/>
          <w:divBdr>
            <w:top w:val="none" w:sz="0" w:space="0" w:color="auto"/>
            <w:left w:val="none" w:sz="0" w:space="0" w:color="auto"/>
            <w:bottom w:val="none" w:sz="0" w:space="0" w:color="auto"/>
            <w:right w:val="none" w:sz="0" w:space="0" w:color="auto"/>
          </w:divBdr>
        </w:div>
        <w:div w:id="1485315570">
          <w:marLeft w:val="0"/>
          <w:marRight w:val="0"/>
          <w:marTop w:val="0"/>
          <w:marBottom w:val="0"/>
          <w:divBdr>
            <w:top w:val="none" w:sz="0" w:space="0" w:color="auto"/>
            <w:left w:val="none" w:sz="0" w:space="0" w:color="auto"/>
            <w:bottom w:val="none" w:sz="0" w:space="0" w:color="auto"/>
            <w:right w:val="none" w:sz="0" w:space="0" w:color="auto"/>
          </w:divBdr>
        </w:div>
        <w:div w:id="1329600334">
          <w:marLeft w:val="0"/>
          <w:marRight w:val="0"/>
          <w:marTop w:val="0"/>
          <w:marBottom w:val="0"/>
          <w:divBdr>
            <w:top w:val="none" w:sz="0" w:space="0" w:color="auto"/>
            <w:left w:val="none" w:sz="0" w:space="0" w:color="auto"/>
            <w:bottom w:val="none" w:sz="0" w:space="0" w:color="auto"/>
            <w:right w:val="none" w:sz="0" w:space="0" w:color="auto"/>
          </w:divBdr>
        </w:div>
        <w:div w:id="152067210">
          <w:marLeft w:val="0"/>
          <w:marRight w:val="0"/>
          <w:marTop w:val="0"/>
          <w:marBottom w:val="0"/>
          <w:divBdr>
            <w:top w:val="none" w:sz="0" w:space="0" w:color="auto"/>
            <w:left w:val="none" w:sz="0" w:space="0" w:color="auto"/>
            <w:bottom w:val="none" w:sz="0" w:space="0" w:color="auto"/>
            <w:right w:val="none" w:sz="0" w:space="0" w:color="auto"/>
          </w:divBdr>
        </w:div>
        <w:div w:id="821123467">
          <w:marLeft w:val="0"/>
          <w:marRight w:val="0"/>
          <w:marTop w:val="0"/>
          <w:marBottom w:val="0"/>
          <w:divBdr>
            <w:top w:val="none" w:sz="0" w:space="0" w:color="auto"/>
            <w:left w:val="none" w:sz="0" w:space="0" w:color="auto"/>
            <w:bottom w:val="none" w:sz="0" w:space="0" w:color="auto"/>
            <w:right w:val="none" w:sz="0" w:space="0" w:color="auto"/>
          </w:divBdr>
        </w:div>
        <w:div w:id="1048257410">
          <w:marLeft w:val="0"/>
          <w:marRight w:val="0"/>
          <w:marTop w:val="0"/>
          <w:marBottom w:val="0"/>
          <w:divBdr>
            <w:top w:val="none" w:sz="0" w:space="0" w:color="auto"/>
            <w:left w:val="none" w:sz="0" w:space="0" w:color="auto"/>
            <w:bottom w:val="none" w:sz="0" w:space="0" w:color="auto"/>
            <w:right w:val="none" w:sz="0" w:space="0" w:color="auto"/>
          </w:divBdr>
        </w:div>
        <w:div w:id="1260408763">
          <w:marLeft w:val="0"/>
          <w:marRight w:val="0"/>
          <w:marTop w:val="0"/>
          <w:marBottom w:val="0"/>
          <w:divBdr>
            <w:top w:val="none" w:sz="0" w:space="0" w:color="auto"/>
            <w:left w:val="none" w:sz="0" w:space="0" w:color="auto"/>
            <w:bottom w:val="none" w:sz="0" w:space="0" w:color="auto"/>
            <w:right w:val="none" w:sz="0" w:space="0" w:color="auto"/>
          </w:divBdr>
        </w:div>
        <w:div w:id="1566141022">
          <w:marLeft w:val="0"/>
          <w:marRight w:val="0"/>
          <w:marTop w:val="0"/>
          <w:marBottom w:val="0"/>
          <w:divBdr>
            <w:top w:val="none" w:sz="0" w:space="0" w:color="auto"/>
            <w:left w:val="none" w:sz="0" w:space="0" w:color="auto"/>
            <w:bottom w:val="none" w:sz="0" w:space="0" w:color="auto"/>
            <w:right w:val="none" w:sz="0" w:space="0" w:color="auto"/>
          </w:divBdr>
        </w:div>
        <w:div w:id="1176312710">
          <w:marLeft w:val="0"/>
          <w:marRight w:val="0"/>
          <w:marTop w:val="0"/>
          <w:marBottom w:val="0"/>
          <w:divBdr>
            <w:top w:val="none" w:sz="0" w:space="0" w:color="auto"/>
            <w:left w:val="none" w:sz="0" w:space="0" w:color="auto"/>
            <w:bottom w:val="none" w:sz="0" w:space="0" w:color="auto"/>
            <w:right w:val="none" w:sz="0" w:space="0" w:color="auto"/>
          </w:divBdr>
        </w:div>
        <w:div w:id="1956792383">
          <w:marLeft w:val="0"/>
          <w:marRight w:val="0"/>
          <w:marTop w:val="0"/>
          <w:marBottom w:val="0"/>
          <w:divBdr>
            <w:top w:val="none" w:sz="0" w:space="0" w:color="auto"/>
            <w:left w:val="none" w:sz="0" w:space="0" w:color="auto"/>
            <w:bottom w:val="none" w:sz="0" w:space="0" w:color="auto"/>
            <w:right w:val="none" w:sz="0" w:space="0" w:color="auto"/>
          </w:divBdr>
        </w:div>
        <w:div w:id="920212243">
          <w:marLeft w:val="0"/>
          <w:marRight w:val="0"/>
          <w:marTop w:val="0"/>
          <w:marBottom w:val="0"/>
          <w:divBdr>
            <w:top w:val="none" w:sz="0" w:space="0" w:color="auto"/>
            <w:left w:val="none" w:sz="0" w:space="0" w:color="auto"/>
            <w:bottom w:val="none" w:sz="0" w:space="0" w:color="auto"/>
            <w:right w:val="none" w:sz="0" w:space="0" w:color="auto"/>
          </w:divBdr>
        </w:div>
        <w:div w:id="640693668">
          <w:marLeft w:val="0"/>
          <w:marRight w:val="0"/>
          <w:marTop w:val="0"/>
          <w:marBottom w:val="0"/>
          <w:divBdr>
            <w:top w:val="none" w:sz="0" w:space="0" w:color="auto"/>
            <w:left w:val="none" w:sz="0" w:space="0" w:color="auto"/>
            <w:bottom w:val="none" w:sz="0" w:space="0" w:color="auto"/>
            <w:right w:val="none" w:sz="0" w:space="0" w:color="auto"/>
          </w:divBdr>
        </w:div>
        <w:div w:id="1666014023">
          <w:marLeft w:val="0"/>
          <w:marRight w:val="0"/>
          <w:marTop w:val="0"/>
          <w:marBottom w:val="0"/>
          <w:divBdr>
            <w:top w:val="none" w:sz="0" w:space="0" w:color="auto"/>
            <w:left w:val="none" w:sz="0" w:space="0" w:color="auto"/>
            <w:bottom w:val="none" w:sz="0" w:space="0" w:color="auto"/>
            <w:right w:val="none" w:sz="0" w:space="0" w:color="auto"/>
          </w:divBdr>
        </w:div>
        <w:div w:id="1311251689">
          <w:marLeft w:val="0"/>
          <w:marRight w:val="0"/>
          <w:marTop w:val="0"/>
          <w:marBottom w:val="0"/>
          <w:divBdr>
            <w:top w:val="none" w:sz="0" w:space="0" w:color="auto"/>
            <w:left w:val="none" w:sz="0" w:space="0" w:color="auto"/>
            <w:bottom w:val="none" w:sz="0" w:space="0" w:color="auto"/>
            <w:right w:val="none" w:sz="0" w:space="0" w:color="auto"/>
          </w:divBdr>
        </w:div>
        <w:div w:id="347145650">
          <w:marLeft w:val="0"/>
          <w:marRight w:val="0"/>
          <w:marTop w:val="0"/>
          <w:marBottom w:val="0"/>
          <w:divBdr>
            <w:top w:val="none" w:sz="0" w:space="0" w:color="auto"/>
            <w:left w:val="none" w:sz="0" w:space="0" w:color="auto"/>
            <w:bottom w:val="none" w:sz="0" w:space="0" w:color="auto"/>
            <w:right w:val="none" w:sz="0" w:space="0" w:color="auto"/>
          </w:divBdr>
        </w:div>
        <w:div w:id="2029797480">
          <w:marLeft w:val="0"/>
          <w:marRight w:val="0"/>
          <w:marTop w:val="0"/>
          <w:marBottom w:val="0"/>
          <w:divBdr>
            <w:top w:val="none" w:sz="0" w:space="0" w:color="auto"/>
            <w:left w:val="none" w:sz="0" w:space="0" w:color="auto"/>
            <w:bottom w:val="none" w:sz="0" w:space="0" w:color="auto"/>
            <w:right w:val="none" w:sz="0" w:space="0" w:color="auto"/>
          </w:divBdr>
        </w:div>
        <w:div w:id="1765609535">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270043721">
          <w:marLeft w:val="0"/>
          <w:marRight w:val="0"/>
          <w:marTop w:val="0"/>
          <w:marBottom w:val="0"/>
          <w:divBdr>
            <w:top w:val="none" w:sz="0" w:space="0" w:color="auto"/>
            <w:left w:val="none" w:sz="0" w:space="0" w:color="auto"/>
            <w:bottom w:val="none" w:sz="0" w:space="0" w:color="auto"/>
            <w:right w:val="none" w:sz="0" w:space="0" w:color="auto"/>
          </w:divBdr>
        </w:div>
        <w:div w:id="118258014">
          <w:marLeft w:val="0"/>
          <w:marRight w:val="0"/>
          <w:marTop w:val="0"/>
          <w:marBottom w:val="0"/>
          <w:divBdr>
            <w:top w:val="none" w:sz="0" w:space="0" w:color="auto"/>
            <w:left w:val="none" w:sz="0" w:space="0" w:color="auto"/>
            <w:bottom w:val="none" w:sz="0" w:space="0" w:color="auto"/>
            <w:right w:val="none" w:sz="0" w:space="0" w:color="auto"/>
          </w:divBdr>
        </w:div>
        <w:div w:id="670841570">
          <w:marLeft w:val="0"/>
          <w:marRight w:val="0"/>
          <w:marTop w:val="0"/>
          <w:marBottom w:val="0"/>
          <w:divBdr>
            <w:top w:val="none" w:sz="0" w:space="0" w:color="auto"/>
            <w:left w:val="none" w:sz="0" w:space="0" w:color="auto"/>
            <w:bottom w:val="none" w:sz="0" w:space="0" w:color="auto"/>
            <w:right w:val="none" w:sz="0" w:space="0" w:color="auto"/>
          </w:divBdr>
        </w:div>
        <w:div w:id="181088829">
          <w:marLeft w:val="0"/>
          <w:marRight w:val="0"/>
          <w:marTop w:val="0"/>
          <w:marBottom w:val="0"/>
          <w:divBdr>
            <w:top w:val="none" w:sz="0" w:space="0" w:color="auto"/>
            <w:left w:val="none" w:sz="0" w:space="0" w:color="auto"/>
            <w:bottom w:val="none" w:sz="0" w:space="0" w:color="auto"/>
            <w:right w:val="none" w:sz="0" w:space="0" w:color="auto"/>
          </w:divBdr>
        </w:div>
        <w:div w:id="1832477507">
          <w:marLeft w:val="0"/>
          <w:marRight w:val="0"/>
          <w:marTop w:val="0"/>
          <w:marBottom w:val="0"/>
          <w:divBdr>
            <w:top w:val="none" w:sz="0" w:space="0" w:color="auto"/>
            <w:left w:val="none" w:sz="0" w:space="0" w:color="auto"/>
            <w:bottom w:val="none" w:sz="0" w:space="0" w:color="auto"/>
            <w:right w:val="none" w:sz="0" w:space="0" w:color="auto"/>
          </w:divBdr>
        </w:div>
        <w:div w:id="636107303">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192957126">
          <w:marLeft w:val="0"/>
          <w:marRight w:val="0"/>
          <w:marTop w:val="0"/>
          <w:marBottom w:val="0"/>
          <w:divBdr>
            <w:top w:val="none" w:sz="0" w:space="0" w:color="auto"/>
            <w:left w:val="none" w:sz="0" w:space="0" w:color="auto"/>
            <w:bottom w:val="none" w:sz="0" w:space="0" w:color="auto"/>
            <w:right w:val="none" w:sz="0" w:space="0" w:color="auto"/>
          </w:divBdr>
        </w:div>
        <w:div w:id="86196234">
          <w:marLeft w:val="0"/>
          <w:marRight w:val="0"/>
          <w:marTop w:val="0"/>
          <w:marBottom w:val="0"/>
          <w:divBdr>
            <w:top w:val="none" w:sz="0" w:space="0" w:color="auto"/>
            <w:left w:val="none" w:sz="0" w:space="0" w:color="auto"/>
            <w:bottom w:val="none" w:sz="0" w:space="0" w:color="auto"/>
            <w:right w:val="none" w:sz="0" w:space="0" w:color="auto"/>
          </w:divBdr>
        </w:div>
        <w:div w:id="1839732069">
          <w:marLeft w:val="0"/>
          <w:marRight w:val="0"/>
          <w:marTop w:val="0"/>
          <w:marBottom w:val="0"/>
          <w:divBdr>
            <w:top w:val="none" w:sz="0" w:space="0" w:color="auto"/>
            <w:left w:val="none" w:sz="0" w:space="0" w:color="auto"/>
            <w:bottom w:val="none" w:sz="0" w:space="0" w:color="auto"/>
            <w:right w:val="none" w:sz="0" w:space="0" w:color="auto"/>
          </w:divBdr>
        </w:div>
        <w:div w:id="1332099484">
          <w:marLeft w:val="0"/>
          <w:marRight w:val="0"/>
          <w:marTop w:val="0"/>
          <w:marBottom w:val="0"/>
          <w:divBdr>
            <w:top w:val="none" w:sz="0" w:space="0" w:color="auto"/>
            <w:left w:val="none" w:sz="0" w:space="0" w:color="auto"/>
            <w:bottom w:val="none" w:sz="0" w:space="0" w:color="auto"/>
            <w:right w:val="none" w:sz="0" w:space="0" w:color="auto"/>
          </w:divBdr>
        </w:div>
        <w:div w:id="669452080">
          <w:marLeft w:val="0"/>
          <w:marRight w:val="0"/>
          <w:marTop w:val="0"/>
          <w:marBottom w:val="0"/>
          <w:divBdr>
            <w:top w:val="none" w:sz="0" w:space="0" w:color="auto"/>
            <w:left w:val="none" w:sz="0" w:space="0" w:color="auto"/>
            <w:bottom w:val="none" w:sz="0" w:space="0" w:color="auto"/>
            <w:right w:val="none" w:sz="0" w:space="0" w:color="auto"/>
          </w:divBdr>
        </w:div>
        <w:div w:id="873037575">
          <w:marLeft w:val="0"/>
          <w:marRight w:val="0"/>
          <w:marTop w:val="0"/>
          <w:marBottom w:val="0"/>
          <w:divBdr>
            <w:top w:val="none" w:sz="0" w:space="0" w:color="auto"/>
            <w:left w:val="none" w:sz="0" w:space="0" w:color="auto"/>
            <w:bottom w:val="none" w:sz="0" w:space="0" w:color="auto"/>
            <w:right w:val="none" w:sz="0" w:space="0" w:color="auto"/>
          </w:divBdr>
        </w:div>
        <w:div w:id="1576353948">
          <w:marLeft w:val="0"/>
          <w:marRight w:val="0"/>
          <w:marTop w:val="0"/>
          <w:marBottom w:val="0"/>
          <w:divBdr>
            <w:top w:val="none" w:sz="0" w:space="0" w:color="auto"/>
            <w:left w:val="none" w:sz="0" w:space="0" w:color="auto"/>
            <w:bottom w:val="none" w:sz="0" w:space="0" w:color="auto"/>
            <w:right w:val="none" w:sz="0" w:space="0" w:color="auto"/>
          </w:divBdr>
        </w:div>
        <w:div w:id="1268850213">
          <w:marLeft w:val="0"/>
          <w:marRight w:val="0"/>
          <w:marTop w:val="0"/>
          <w:marBottom w:val="0"/>
          <w:divBdr>
            <w:top w:val="none" w:sz="0" w:space="0" w:color="auto"/>
            <w:left w:val="none" w:sz="0" w:space="0" w:color="auto"/>
            <w:bottom w:val="none" w:sz="0" w:space="0" w:color="auto"/>
            <w:right w:val="none" w:sz="0" w:space="0" w:color="auto"/>
          </w:divBdr>
        </w:div>
        <w:div w:id="295182335">
          <w:marLeft w:val="0"/>
          <w:marRight w:val="0"/>
          <w:marTop w:val="0"/>
          <w:marBottom w:val="0"/>
          <w:divBdr>
            <w:top w:val="none" w:sz="0" w:space="0" w:color="auto"/>
            <w:left w:val="none" w:sz="0" w:space="0" w:color="auto"/>
            <w:bottom w:val="none" w:sz="0" w:space="0" w:color="auto"/>
            <w:right w:val="none" w:sz="0" w:space="0" w:color="auto"/>
          </w:divBdr>
        </w:div>
        <w:div w:id="241181852">
          <w:marLeft w:val="0"/>
          <w:marRight w:val="0"/>
          <w:marTop w:val="0"/>
          <w:marBottom w:val="0"/>
          <w:divBdr>
            <w:top w:val="none" w:sz="0" w:space="0" w:color="auto"/>
            <w:left w:val="none" w:sz="0" w:space="0" w:color="auto"/>
            <w:bottom w:val="none" w:sz="0" w:space="0" w:color="auto"/>
            <w:right w:val="none" w:sz="0" w:space="0" w:color="auto"/>
          </w:divBdr>
        </w:div>
        <w:div w:id="228812514">
          <w:marLeft w:val="0"/>
          <w:marRight w:val="0"/>
          <w:marTop w:val="0"/>
          <w:marBottom w:val="0"/>
          <w:divBdr>
            <w:top w:val="none" w:sz="0" w:space="0" w:color="auto"/>
            <w:left w:val="none" w:sz="0" w:space="0" w:color="auto"/>
            <w:bottom w:val="none" w:sz="0" w:space="0" w:color="auto"/>
            <w:right w:val="none" w:sz="0" w:space="0" w:color="auto"/>
          </w:divBdr>
        </w:div>
        <w:div w:id="266041349">
          <w:marLeft w:val="0"/>
          <w:marRight w:val="0"/>
          <w:marTop w:val="0"/>
          <w:marBottom w:val="0"/>
          <w:divBdr>
            <w:top w:val="none" w:sz="0" w:space="0" w:color="auto"/>
            <w:left w:val="none" w:sz="0" w:space="0" w:color="auto"/>
            <w:bottom w:val="none" w:sz="0" w:space="0" w:color="auto"/>
            <w:right w:val="none" w:sz="0" w:space="0" w:color="auto"/>
          </w:divBdr>
        </w:div>
        <w:div w:id="19092126">
          <w:marLeft w:val="0"/>
          <w:marRight w:val="0"/>
          <w:marTop w:val="0"/>
          <w:marBottom w:val="0"/>
          <w:divBdr>
            <w:top w:val="none" w:sz="0" w:space="0" w:color="auto"/>
            <w:left w:val="none" w:sz="0" w:space="0" w:color="auto"/>
            <w:bottom w:val="none" w:sz="0" w:space="0" w:color="auto"/>
            <w:right w:val="none" w:sz="0" w:space="0" w:color="auto"/>
          </w:divBdr>
        </w:div>
        <w:div w:id="582684534">
          <w:marLeft w:val="0"/>
          <w:marRight w:val="0"/>
          <w:marTop w:val="0"/>
          <w:marBottom w:val="0"/>
          <w:divBdr>
            <w:top w:val="none" w:sz="0" w:space="0" w:color="auto"/>
            <w:left w:val="none" w:sz="0" w:space="0" w:color="auto"/>
            <w:bottom w:val="none" w:sz="0" w:space="0" w:color="auto"/>
            <w:right w:val="none" w:sz="0" w:space="0" w:color="auto"/>
          </w:divBdr>
        </w:div>
        <w:div w:id="644237438">
          <w:marLeft w:val="0"/>
          <w:marRight w:val="0"/>
          <w:marTop w:val="0"/>
          <w:marBottom w:val="0"/>
          <w:divBdr>
            <w:top w:val="none" w:sz="0" w:space="0" w:color="auto"/>
            <w:left w:val="none" w:sz="0" w:space="0" w:color="auto"/>
            <w:bottom w:val="none" w:sz="0" w:space="0" w:color="auto"/>
            <w:right w:val="none" w:sz="0" w:space="0" w:color="auto"/>
          </w:divBdr>
        </w:div>
        <w:div w:id="436756076">
          <w:marLeft w:val="0"/>
          <w:marRight w:val="0"/>
          <w:marTop w:val="0"/>
          <w:marBottom w:val="0"/>
          <w:divBdr>
            <w:top w:val="none" w:sz="0" w:space="0" w:color="auto"/>
            <w:left w:val="none" w:sz="0" w:space="0" w:color="auto"/>
            <w:bottom w:val="none" w:sz="0" w:space="0" w:color="auto"/>
            <w:right w:val="none" w:sz="0" w:space="0" w:color="auto"/>
          </w:divBdr>
        </w:div>
        <w:div w:id="16575202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2003580640">
          <w:marLeft w:val="0"/>
          <w:marRight w:val="0"/>
          <w:marTop w:val="0"/>
          <w:marBottom w:val="0"/>
          <w:divBdr>
            <w:top w:val="none" w:sz="0" w:space="0" w:color="auto"/>
            <w:left w:val="none" w:sz="0" w:space="0" w:color="auto"/>
            <w:bottom w:val="none" w:sz="0" w:space="0" w:color="auto"/>
            <w:right w:val="none" w:sz="0" w:space="0" w:color="auto"/>
          </w:divBdr>
        </w:div>
        <w:div w:id="943654720">
          <w:marLeft w:val="0"/>
          <w:marRight w:val="0"/>
          <w:marTop w:val="0"/>
          <w:marBottom w:val="0"/>
          <w:divBdr>
            <w:top w:val="none" w:sz="0" w:space="0" w:color="auto"/>
            <w:left w:val="none" w:sz="0" w:space="0" w:color="auto"/>
            <w:bottom w:val="none" w:sz="0" w:space="0" w:color="auto"/>
            <w:right w:val="none" w:sz="0" w:space="0" w:color="auto"/>
          </w:divBdr>
        </w:div>
        <w:div w:id="582033231">
          <w:marLeft w:val="0"/>
          <w:marRight w:val="0"/>
          <w:marTop w:val="0"/>
          <w:marBottom w:val="0"/>
          <w:divBdr>
            <w:top w:val="none" w:sz="0" w:space="0" w:color="auto"/>
            <w:left w:val="none" w:sz="0" w:space="0" w:color="auto"/>
            <w:bottom w:val="none" w:sz="0" w:space="0" w:color="auto"/>
            <w:right w:val="none" w:sz="0" w:space="0" w:color="auto"/>
          </w:divBdr>
        </w:div>
        <w:div w:id="708148067">
          <w:marLeft w:val="0"/>
          <w:marRight w:val="0"/>
          <w:marTop w:val="0"/>
          <w:marBottom w:val="0"/>
          <w:divBdr>
            <w:top w:val="none" w:sz="0" w:space="0" w:color="auto"/>
            <w:left w:val="none" w:sz="0" w:space="0" w:color="auto"/>
            <w:bottom w:val="none" w:sz="0" w:space="0" w:color="auto"/>
            <w:right w:val="none" w:sz="0" w:space="0" w:color="auto"/>
          </w:divBdr>
        </w:div>
        <w:div w:id="566721402">
          <w:marLeft w:val="0"/>
          <w:marRight w:val="0"/>
          <w:marTop w:val="0"/>
          <w:marBottom w:val="0"/>
          <w:divBdr>
            <w:top w:val="none" w:sz="0" w:space="0" w:color="auto"/>
            <w:left w:val="none" w:sz="0" w:space="0" w:color="auto"/>
            <w:bottom w:val="none" w:sz="0" w:space="0" w:color="auto"/>
            <w:right w:val="none" w:sz="0" w:space="0" w:color="auto"/>
          </w:divBdr>
        </w:div>
        <w:div w:id="416631837">
          <w:marLeft w:val="0"/>
          <w:marRight w:val="0"/>
          <w:marTop w:val="0"/>
          <w:marBottom w:val="0"/>
          <w:divBdr>
            <w:top w:val="none" w:sz="0" w:space="0" w:color="auto"/>
            <w:left w:val="none" w:sz="0" w:space="0" w:color="auto"/>
            <w:bottom w:val="none" w:sz="0" w:space="0" w:color="auto"/>
            <w:right w:val="none" w:sz="0" w:space="0" w:color="auto"/>
          </w:divBdr>
        </w:div>
        <w:div w:id="310403029">
          <w:marLeft w:val="0"/>
          <w:marRight w:val="0"/>
          <w:marTop w:val="0"/>
          <w:marBottom w:val="0"/>
          <w:divBdr>
            <w:top w:val="none" w:sz="0" w:space="0" w:color="auto"/>
            <w:left w:val="none" w:sz="0" w:space="0" w:color="auto"/>
            <w:bottom w:val="none" w:sz="0" w:space="0" w:color="auto"/>
            <w:right w:val="none" w:sz="0" w:space="0" w:color="auto"/>
          </w:divBdr>
        </w:div>
        <w:div w:id="217938635">
          <w:marLeft w:val="0"/>
          <w:marRight w:val="0"/>
          <w:marTop w:val="0"/>
          <w:marBottom w:val="0"/>
          <w:divBdr>
            <w:top w:val="none" w:sz="0" w:space="0" w:color="auto"/>
            <w:left w:val="none" w:sz="0" w:space="0" w:color="auto"/>
            <w:bottom w:val="none" w:sz="0" w:space="0" w:color="auto"/>
            <w:right w:val="none" w:sz="0" w:space="0" w:color="auto"/>
          </w:divBdr>
        </w:div>
        <w:div w:id="1775397820">
          <w:marLeft w:val="0"/>
          <w:marRight w:val="0"/>
          <w:marTop w:val="0"/>
          <w:marBottom w:val="0"/>
          <w:divBdr>
            <w:top w:val="none" w:sz="0" w:space="0" w:color="auto"/>
            <w:left w:val="none" w:sz="0" w:space="0" w:color="auto"/>
            <w:bottom w:val="none" w:sz="0" w:space="0" w:color="auto"/>
            <w:right w:val="none" w:sz="0" w:space="0" w:color="auto"/>
          </w:divBdr>
        </w:div>
        <w:div w:id="989941168">
          <w:marLeft w:val="0"/>
          <w:marRight w:val="0"/>
          <w:marTop w:val="0"/>
          <w:marBottom w:val="0"/>
          <w:divBdr>
            <w:top w:val="none" w:sz="0" w:space="0" w:color="auto"/>
            <w:left w:val="none" w:sz="0" w:space="0" w:color="auto"/>
            <w:bottom w:val="none" w:sz="0" w:space="0" w:color="auto"/>
            <w:right w:val="none" w:sz="0" w:space="0" w:color="auto"/>
          </w:divBdr>
        </w:div>
        <w:div w:id="1854613666">
          <w:marLeft w:val="0"/>
          <w:marRight w:val="0"/>
          <w:marTop w:val="0"/>
          <w:marBottom w:val="0"/>
          <w:divBdr>
            <w:top w:val="none" w:sz="0" w:space="0" w:color="auto"/>
            <w:left w:val="none" w:sz="0" w:space="0" w:color="auto"/>
            <w:bottom w:val="none" w:sz="0" w:space="0" w:color="auto"/>
            <w:right w:val="none" w:sz="0" w:space="0" w:color="auto"/>
          </w:divBdr>
        </w:div>
        <w:div w:id="1620408071">
          <w:marLeft w:val="0"/>
          <w:marRight w:val="0"/>
          <w:marTop w:val="0"/>
          <w:marBottom w:val="0"/>
          <w:divBdr>
            <w:top w:val="none" w:sz="0" w:space="0" w:color="auto"/>
            <w:left w:val="none" w:sz="0" w:space="0" w:color="auto"/>
            <w:bottom w:val="none" w:sz="0" w:space="0" w:color="auto"/>
            <w:right w:val="none" w:sz="0" w:space="0" w:color="auto"/>
          </w:divBdr>
        </w:div>
        <w:div w:id="18168316">
          <w:marLeft w:val="0"/>
          <w:marRight w:val="0"/>
          <w:marTop w:val="0"/>
          <w:marBottom w:val="0"/>
          <w:divBdr>
            <w:top w:val="none" w:sz="0" w:space="0" w:color="auto"/>
            <w:left w:val="none" w:sz="0" w:space="0" w:color="auto"/>
            <w:bottom w:val="none" w:sz="0" w:space="0" w:color="auto"/>
            <w:right w:val="none" w:sz="0" w:space="0" w:color="auto"/>
          </w:divBdr>
        </w:div>
        <w:div w:id="615917133">
          <w:marLeft w:val="0"/>
          <w:marRight w:val="0"/>
          <w:marTop w:val="0"/>
          <w:marBottom w:val="0"/>
          <w:divBdr>
            <w:top w:val="none" w:sz="0" w:space="0" w:color="auto"/>
            <w:left w:val="none" w:sz="0" w:space="0" w:color="auto"/>
            <w:bottom w:val="none" w:sz="0" w:space="0" w:color="auto"/>
            <w:right w:val="none" w:sz="0" w:space="0" w:color="auto"/>
          </w:divBdr>
        </w:div>
        <w:div w:id="1599369269">
          <w:marLeft w:val="0"/>
          <w:marRight w:val="0"/>
          <w:marTop w:val="0"/>
          <w:marBottom w:val="0"/>
          <w:divBdr>
            <w:top w:val="none" w:sz="0" w:space="0" w:color="auto"/>
            <w:left w:val="none" w:sz="0" w:space="0" w:color="auto"/>
            <w:bottom w:val="none" w:sz="0" w:space="0" w:color="auto"/>
            <w:right w:val="none" w:sz="0" w:space="0" w:color="auto"/>
          </w:divBdr>
        </w:div>
        <w:div w:id="1106927178">
          <w:marLeft w:val="0"/>
          <w:marRight w:val="0"/>
          <w:marTop w:val="0"/>
          <w:marBottom w:val="0"/>
          <w:divBdr>
            <w:top w:val="none" w:sz="0" w:space="0" w:color="auto"/>
            <w:left w:val="none" w:sz="0" w:space="0" w:color="auto"/>
            <w:bottom w:val="none" w:sz="0" w:space="0" w:color="auto"/>
            <w:right w:val="none" w:sz="0" w:space="0" w:color="auto"/>
          </w:divBdr>
        </w:div>
        <w:div w:id="1368795772">
          <w:marLeft w:val="0"/>
          <w:marRight w:val="0"/>
          <w:marTop w:val="0"/>
          <w:marBottom w:val="0"/>
          <w:divBdr>
            <w:top w:val="none" w:sz="0" w:space="0" w:color="auto"/>
            <w:left w:val="none" w:sz="0" w:space="0" w:color="auto"/>
            <w:bottom w:val="none" w:sz="0" w:space="0" w:color="auto"/>
            <w:right w:val="none" w:sz="0" w:space="0" w:color="auto"/>
          </w:divBdr>
        </w:div>
        <w:div w:id="2032105532">
          <w:marLeft w:val="0"/>
          <w:marRight w:val="0"/>
          <w:marTop w:val="0"/>
          <w:marBottom w:val="0"/>
          <w:divBdr>
            <w:top w:val="none" w:sz="0" w:space="0" w:color="auto"/>
            <w:left w:val="none" w:sz="0" w:space="0" w:color="auto"/>
            <w:bottom w:val="none" w:sz="0" w:space="0" w:color="auto"/>
            <w:right w:val="none" w:sz="0" w:space="0" w:color="auto"/>
          </w:divBdr>
        </w:div>
        <w:div w:id="1229655473">
          <w:marLeft w:val="0"/>
          <w:marRight w:val="0"/>
          <w:marTop w:val="0"/>
          <w:marBottom w:val="0"/>
          <w:divBdr>
            <w:top w:val="none" w:sz="0" w:space="0" w:color="auto"/>
            <w:left w:val="none" w:sz="0" w:space="0" w:color="auto"/>
            <w:bottom w:val="none" w:sz="0" w:space="0" w:color="auto"/>
            <w:right w:val="none" w:sz="0" w:space="0" w:color="auto"/>
          </w:divBdr>
        </w:div>
        <w:div w:id="973413207">
          <w:marLeft w:val="0"/>
          <w:marRight w:val="0"/>
          <w:marTop w:val="0"/>
          <w:marBottom w:val="0"/>
          <w:divBdr>
            <w:top w:val="none" w:sz="0" w:space="0" w:color="auto"/>
            <w:left w:val="none" w:sz="0" w:space="0" w:color="auto"/>
            <w:bottom w:val="none" w:sz="0" w:space="0" w:color="auto"/>
            <w:right w:val="none" w:sz="0" w:space="0" w:color="auto"/>
          </w:divBdr>
        </w:div>
        <w:div w:id="1753890583">
          <w:marLeft w:val="0"/>
          <w:marRight w:val="0"/>
          <w:marTop w:val="0"/>
          <w:marBottom w:val="0"/>
          <w:divBdr>
            <w:top w:val="none" w:sz="0" w:space="0" w:color="auto"/>
            <w:left w:val="none" w:sz="0" w:space="0" w:color="auto"/>
            <w:bottom w:val="none" w:sz="0" w:space="0" w:color="auto"/>
            <w:right w:val="none" w:sz="0" w:space="0" w:color="auto"/>
          </w:divBdr>
        </w:div>
        <w:div w:id="1631744417">
          <w:marLeft w:val="0"/>
          <w:marRight w:val="0"/>
          <w:marTop w:val="0"/>
          <w:marBottom w:val="0"/>
          <w:divBdr>
            <w:top w:val="none" w:sz="0" w:space="0" w:color="auto"/>
            <w:left w:val="none" w:sz="0" w:space="0" w:color="auto"/>
            <w:bottom w:val="none" w:sz="0" w:space="0" w:color="auto"/>
            <w:right w:val="none" w:sz="0" w:space="0" w:color="auto"/>
          </w:divBdr>
        </w:div>
        <w:div w:id="1368944585">
          <w:marLeft w:val="0"/>
          <w:marRight w:val="0"/>
          <w:marTop w:val="0"/>
          <w:marBottom w:val="0"/>
          <w:divBdr>
            <w:top w:val="none" w:sz="0" w:space="0" w:color="auto"/>
            <w:left w:val="none" w:sz="0" w:space="0" w:color="auto"/>
            <w:bottom w:val="none" w:sz="0" w:space="0" w:color="auto"/>
            <w:right w:val="none" w:sz="0" w:space="0" w:color="auto"/>
          </w:divBdr>
        </w:div>
        <w:div w:id="649019487">
          <w:marLeft w:val="0"/>
          <w:marRight w:val="0"/>
          <w:marTop w:val="0"/>
          <w:marBottom w:val="0"/>
          <w:divBdr>
            <w:top w:val="none" w:sz="0" w:space="0" w:color="auto"/>
            <w:left w:val="none" w:sz="0" w:space="0" w:color="auto"/>
            <w:bottom w:val="none" w:sz="0" w:space="0" w:color="auto"/>
            <w:right w:val="none" w:sz="0" w:space="0" w:color="auto"/>
          </w:divBdr>
        </w:div>
        <w:div w:id="426736533">
          <w:marLeft w:val="0"/>
          <w:marRight w:val="0"/>
          <w:marTop w:val="0"/>
          <w:marBottom w:val="0"/>
          <w:divBdr>
            <w:top w:val="none" w:sz="0" w:space="0" w:color="auto"/>
            <w:left w:val="none" w:sz="0" w:space="0" w:color="auto"/>
            <w:bottom w:val="none" w:sz="0" w:space="0" w:color="auto"/>
            <w:right w:val="none" w:sz="0" w:space="0" w:color="auto"/>
          </w:divBdr>
        </w:div>
        <w:div w:id="913124178">
          <w:marLeft w:val="0"/>
          <w:marRight w:val="0"/>
          <w:marTop w:val="0"/>
          <w:marBottom w:val="0"/>
          <w:divBdr>
            <w:top w:val="none" w:sz="0" w:space="0" w:color="auto"/>
            <w:left w:val="none" w:sz="0" w:space="0" w:color="auto"/>
            <w:bottom w:val="none" w:sz="0" w:space="0" w:color="auto"/>
            <w:right w:val="none" w:sz="0" w:space="0" w:color="auto"/>
          </w:divBdr>
        </w:div>
        <w:div w:id="1854684273">
          <w:marLeft w:val="0"/>
          <w:marRight w:val="0"/>
          <w:marTop w:val="0"/>
          <w:marBottom w:val="0"/>
          <w:divBdr>
            <w:top w:val="none" w:sz="0" w:space="0" w:color="auto"/>
            <w:left w:val="none" w:sz="0" w:space="0" w:color="auto"/>
            <w:bottom w:val="none" w:sz="0" w:space="0" w:color="auto"/>
            <w:right w:val="none" w:sz="0" w:space="0" w:color="auto"/>
          </w:divBdr>
        </w:div>
        <w:div w:id="1415471688">
          <w:marLeft w:val="0"/>
          <w:marRight w:val="0"/>
          <w:marTop w:val="0"/>
          <w:marBottom w:val="0"/>
          <w:divBdr>
            <w:top w:val="none" w:sz="0" w:space="0" w:color="auto"/>
            <w:left w:val="none" w:sz="0" w:space="0" w:color="auto"/>
            <w:bottom w:val="none" w:sz="0" w:space="0" w:color="auto"/>
            <w:right w:val="none" w:sz="0" w:space="0" w:color="auto"/>
          </w:divBdr>
        </w:div>
        <w:div w:id="421999294">
          <w:marLeft w:val="0"/>
          <w:marRight w:val="0"/>
          <w:marTop w:val="0"/>
          <w:marBottom w:val="0"/>
          <w:divBdr>
            <w:top w:val="none" w:sz="0" w:space="0" w:color="auto"/>
            <w:left w:val="none" w:sz="0" w:space="0" w:color="auto"/>
            <w:bottom w:val="none" w:sz="0" w:space="0" w:color="auto"/>
            <w:right w:val="none" w:sz="0" w:space="0" w:color="auto"/>
          </w:divBdr>
        </w:div>
        <w:div w:id="1130710816">
          <w:marLeft w:val="0"/>
          <w:marRight w:val="0"/>
          <w:marTop w:val="0"/>
          <w:marBottom w:val="0"/>
          <w:divBdr>
            <w:top w:val="none" w:sz="0" w:space="0" w:color="auto"/>
            <w:left w:val="none" w:sz="0" w:space="0" w:color="auto"/>
            <w:bottom w:val="none" w:sz="0" w:space="0" w:color="auto"/>
            <w:right w:val="none" w:sz="0" w:space="0" w:color="auto"/>
          </w:divBdr>
        </w:div>
        <w:div w:id="698552874">
          <w:marLeft w:val="0"/>
          <w:marRight w:val="0"/>
          <w:marTop w:val="0"/>
          <w:marBottom w:val="0"/>
          <w:divBdr>
            <w:top w:val="none" w:sz="0" w:space="0" w:color="auto"/>
            <w:left w:val="none" w:sz="0" w:space="0" w:color="auto"/>
            <w:bottom w:val="none" w:sz="0" w:space="0" w:color="auto"/>
            <w:right w:val="none" w:sz="0" w:space="0" w:color="auto"/>
          </w:divBdr>
        </w:div>
        <w:div w:id="1917086561">
          <w:marLeft w:val="0"/>
          <w:marRight w:val="0"/>
          <w:marTop w:val="0"/>
          <w:marBottom w:val="0"/>
          <w:divBdr>
            <w:top w:val="none" w:sz="0" w:space="0" w:color="auto"/>
            <w:left w:val="none" w:sz="0" w:space="0" w:color="auto"/>
            <w:bottom w:val="none" w:sz="0" w:space="0" w:color="auto"/>
            <w:right w:val="none" w:sz="0" w:space="0" w:color="auto"/>
          </w:divBdr>
        </w:div>
        <w:div w:id="201014360">
          <w:marLeft w:val="0"/>
          <w:marRight w:val="0"/>
          <w:marTop w:val="0"/>
          <w:marBottom w:val="0"/>
          <w:divBdr>
            <w:top w:val="none" w:sz="0" w:space="0" w:color="auto"/>
            <w:left w:val="none" w:sz="0" w:space="0" w:color="auto"/>
            <w:bottom w:val="none" w:sz="0" w:space="0" w:color="auto"/>
            <w:right w:val="none" w:sz="0" w:space="0" w:color="auto"/>
          </w:divBdr>
        </w:div>
        <w:div w:id="92557986">
          <w:marLeft w:val="0"/>
          <w:marRight w:val="0"/>
          <w:marTop w:val="0"/>
          <w:marBottom w:val="0"/>
          <w:divBdr>
            <w:top w:val="none" w:sz="0" w:space="0" w:color="auto"/>
            <w:left w:val="none" w:sz="0" w:space="0" w:color="auto"/>
            <w:bottom w:val="none" w:sz="0" w:space="0" w:color="auto"/>
            <w:right w:val="none" w:sz="0" w:space="0" w:color="auto"/>
          </w:divBdr>
        </w:div>
        <w:div w:id="765420754">
          <w:marLeft w:val="0"/>
          <w:marRight w:val="0"/>
          <w:marTop w:val="0"/>
          <w:marBottom w:val="0"/>
          <w:divBdr>
            <w:top w:val="none" w:sz="0" w:space="0" w:color="auto"/>
            <w:left w:val="none" w:sz="0" w:space="0" w:color="auto"/>
            <w:bottom w:val="none" w:sz="0" w:space="0" w:color="auto"/>
            <w:right w:val="none" w:sz="0" w:space="0" w:color="auto"/>
          </w:divBdr>
        </w:div>
        <w:div w:id="1891263030">
          <w:marLeft w:val="0"/>
          <w:marRight w:val="0"/>
          <w:marTop w:val="0"/>
          <w:marBottom w:val="0"/>
          <w:divBdr>
            <w:top w:val="none" w:sz="0" w:space="0" w:color="auto"/>
            <w:left w:val="none" w:sz="0" w:space="0" w:color="auto"/>
            <w:bottom w:val="none" w:sz="0" w:space="0" w:color="auto"/>
            <w:right w:val="none" w:sz="0" w:space="0" w:color="auto"/>
          </w:divBdr>
        </w:div>
        <w:div w:id="1717463078">
          <w:marLeft w:val="0"/>
          <w:marRight w:val="0"/>
          <w:marTop w:val="0"/>
          <w:marBottom w:val="0"/>
          <w:divBdr>
            <w:top w:val="none" w:sz="0" w:space="0" w:color="auto"/>
            <w:left w:val="none" w:sz="0" w:space="0" w:color="auto"/>
            <w:bottom w:val="none" w:sz="0" w:space="0" w:color="auto"/>
            <w:right w:val="none" w:sz="0" w:space="0" w:color="auto"/>
          </w:divBdr>
        </w:div>
        <w:div w:id="476847647">
          <w:marLeft w:val="0"/>
          <w:marRight w:val="0"/>
          <w:marTop w:val="0"/>
          <w:marBottom w:val="0"/>
          <w:divBdr>
            <w:top w:val="none" w:sz="0" w:space="0" w:color="auto"/>
            <w:left w:val="none" w:sz="0" w:space="0" w:color="auto"/>
            <w:bottom w:val="none" w:sz="0" w:space="0" w:color="auto"/>
            <w:right w:val="none" w:sz="0" w:space="0" w:color="auto"/>
          </w:divBdr>
        </w:div>
        <w:div w:id="686295721">
          <w:marLeft w:val="0"/>
          <w:marRight w:val="0"/>
          <w:marTop w:val="0"/>
          <w:marBottom w:val="0"/>
          <w:divBdr>
            <w:top w:val="none" w:sz="0" w:space="0" w:color="auto"/>
            <w:left w:val="none" w:sz="0" w:space="0" w:color="auto"/>
            <w:bottom w:val="none" w:sz="0" w:space="0" w:color="auto"/>
            <w:right w:val="none" w:sz="0" w:space="0" w:color="auto"/>
          </w:divBdr>
        </w:div>
        <w:div w:id="1916620152">
          <w:marLeft w:val="0"/>
          <w:marRight w:val="0"/>
          <w:marTop w:val="0"/>
          <w:marBottom w:val="0"/>
          <w:divBdr>
            <w:top w:val="none" w:sz="0" w:space="0" w:color="auto"/>
            <w:left w:val="none" w:sz="0" w:space="0" w:color="auto"/>
            <w:bottom w:val="none" w:sz="0" w:space="0" w:color="auto"/>
            <w:right w:val="none" w:sz="0" w:space="0" w:color="auto"/>
          </w:divBdr>
        </w:div>
        <w:div w:id="329019641">
          <w:marLeft w:val="0"/>
          <w:marRight w:val="0"/>
          <w:marTop w:val="0"/>
          <w:marBottom w:val="0"/>
          <w:divBdr>
            <w:top w:val="none" w:sz="0" w:space="0" w:color="auto"/>
            <w:left w:val="none" w:sz="0" w:space="0" w:color="auto"/>
            <w:bottom w:val="none" w:sz="0" w:space="0" w:color="auto"/>
            <w:right w:val="none" w:sz="0" w:space="0" w:color="auto"/>
          </w:divBdr>
        </w:div>
        <w:div w:id="838891193">
          <w:marLeft w:val="0"/>
          <w:marRight w:val="0"/>
          <w:marTop w:val="0"/>
          <w:marBottom w:val="0"/>
          <w:divBdr>
            <w:top w:val="none" w:sz="0" w:space="0" w:color="auto"/>
            <w:left w:val="none" w:sz="0" w:space="0" w:color="auto"/>
            <w:bottom w:val="none" w:sz="0" w:space="0" w:color="auto"/>
            <w:right w:val="none" w:sz="0" w:space="0" w:color="auto"/>
          </w:divBdr>
        </w:div>
        <w:div w:id="1066685042">
          <w:marLeft w:val="0"/>
          <w:marRight w:val="0"/>
          <w:marTop w:val="0"/>
          <w:marBottom w:val="0"/>
          <w:divBdr>
            <w:top w:val="none" w:sz="0" w:space="0" w:color="auto"/>
            <w:left w:val="none" w:sz="0" w:space="0" w:color="auto"/>
            <w:bottom w:val="none" w:sz="0" w:space="0" w:color="auto"/>
            <w:right w:val="none" w:sz="0" w:space="0" w:color="auto"/>
          </w:divBdr>
        </w:div>
        <w:div w:id="297032775">
          <w:marLeft w:val="0"/>
          <w:marRight w:val="0"/>
          <w:marTop w:val="0"/>
          <w:marBottom w:val="0"/>
          <w:divBdr>
            <w:top w:val="none" w:sz="0" w:space="0" w:color="auto"/>
            <w:left w:val="none" w:sz="0" w:space="0" w:color="auto"/>
            <w:bottom w:val="none" w:sz="0" w:space="0" w:color="auto"/>
            <w:right w:val="none" w:sz="0" w:space="0" w:color="auto"/>
          </w:divBdr>
        </w:div>
        <w:div w:id="1094788673">
          <w:marLeft w:val="0"/>
          <w:marRight w:val="0"/>
          <w:marTop w:val="0"/>
          <w:marBottom w:val="0"/>
          <w:divBdr>
            <w:top w:val="none" w:sz="0" w:space="0" w:color="auto"/>
            <w:left w:val="none" w:sz="0" w:space="0" w:color="auto"/>
            <w:bottom w:val="none" w:sz="0" w:space="0" w:color="auto"/>
            <w:right w:val="none" w:sz="0" w:space="0" w:color="auto"/>
          </w:divBdr>
        </w:div>
        <w:div w:id="820267250">
          <w:marLeft w:val="0"/>
          <w:marRight w:val="0"/>
          <w:marTop w:val="0"/>
          <w:marBottom w:val="0"/>
          <w:divBdr>
            <w:top w:val="none" w:sz="0" w:space="0" w:color="auto"/>
            <w:left w:val="none" w:sz="0" w:space="0" w:color="auto"/>
            <w:bottom w:val="none" w:sz="0" w:space="0" w:color="auto"/>
            <w:right w:val="none" w:sz="0" w:space="0" w:color="auto"/>
          </w:divBdr>
        </w:div>
        <w:div w:id="2086874414">
          <w:marLeft w:val="0"/>
          <w:marRight w:val="0"/>
          <w:marTop w:val="0"/>
          <w:marBottom w:val="0"/>
          <w:divBdr>
            <w:top w:val="none" w:sz="0" w:space="0" w:color="auto"/>
            <w:left w:val="none" w:sz="0" w:space="0" w:color="auto"/>
            <w:bottom w:val="none" w:sz="0" w:space="0" w:color="auto"/>
            <w:right w:val="none" w:sz="0" w:space="0" w:color="auto"/>
          </w:divBdr>
        </w:div>
        <w:div w:id="1370910976">
          <w:marLeft w:val="0"/>
          <w:marRight w:val="0"/>
          <w:marTop w:val="0"/>
          <w:marBottom w:val="0"/>
          <w:divBdr>
            <w:top w:val="none" w:sz="0" w:space="0" w:color="auto"/>
            <w:left w:val="none" w:sz="0" w:space="0" w:color="auto"/>
            <w:bottom w:val="none" w:sz="0" w:space="0" w:color="auto"/>
            <w:right w:val="none" w:sz="0" w:space="0" w:color="auto"/>
          </w:divBdr>
        </w:div>
        <w:div w:id="972635279">
          <w:marLeft w:val="0"/>
          <w:marRight w:val="0"/>
          <w:marTop w:val="0"/>
          <w:marBottom w:val="0"/>
          <w:divBdr>
            <w:top w:val="none" w:sz="0" w:space="0" w:color="auto"/>
            <w:left w:val="none" w:sz="0" w:space="0" w:color="auto"/>
            <w:bottom w:val="none" w:sz="0" w:space="0" w:color="auto"/>
            <w:right w:val="none" w:sz="0" w:space="0" w:color="auto"/>
          </w:divBdr>
        </w:div>
        <w:div w:id="1577010262">
          <w:marLeft w:val="0"/>
          <w:marRight w:val="0"/>
          <w:marTop w:val="0"/>
          <w:marBottom w:val="0"/>
          <w:divBdr>
            <w:top w:val="none" w:sz="0" w:space="0" w:color="auto"/>
            <w:left w:val="none" w:sz="0" w:space="0" w:color="auto"/>
            <w:bottom w:val="none" w:sz="0" w:space="0" w:color="auto"/>
            <w:right w:val="none" w:sz="0" w:space="0" w:color="auto"/>
          </w:divBdr>
        </w:div>
        <w:div w:id="616523716">
          <w:marLeft w:val="0"/>
          <w:marRight w:val="0"/>
          <w:marTop w:val="0"/>
          <w:marBottom w:val="0"/>
          <w:divBdr>
            <w:top w:val="none" w:sz="0" w:space="0" w:color="auto"/>
            <w:left w:val="none" w:sz="0" w:space="0" w:color="auto"/>
            <w:bottom w:val="none" w:sz="0" w:space="0" w:color="auto"/>
            <w:right w:val="none" w:sz="0" w:space="0" w:color="auto"/>
          </w:divBdr>
        </w:div>
        <w:div w:id="1602256177">
          <w:marLeft w:val="0"/>
          <w:marRight w:val="0"/>
          <w:marTop w:val="0"/>
          <w:marBottom w:val="0"/>
          <w:divBdr>
            <w:top w:val="none" w:sz="0" w:space="0" w:color="auto"/>
            <w:left w:val="none" w:sz="0" w:space="0" w:color="auto"/>
            <w:bottom w:val="none" w:sz="0" w:space="0" w:color="auto"/>
            <w:right w:val="none" w:sz="0" w:space="0" w:color="auto"/>
          </w:divBdr>
        </w:div>
        <w:div w:id="1663586669">
          <w:marLeft w:val="0"/>
          <w:marRight w:val="0"/>
          <w:marTop w:val="0"/>
          <w:marBottom w:val="0"/>
          <w:divBdr>
            <w:top w:val="none" w:sz="0" w:space="0" w:color="auto"/>
            <w:left w:val="none" w:sz="0" w:space="0" w:color="auto"/>
            <w:bottom w:val="none" w:sz="0" w:space="0" w:color="auto"/>
            <w:right w:val="none" w:sz="0" w:space="0" w:color="auto"/>
          </w:divBdr>
        </w:div>
        <w:div w:id="1706103978">
          <w:marLeft w:val="0"/>
          <w:marRight w:val="0"/>
          <w:marTop w:val="0"/>
          <w:marBottom w:val="0"/>
          <w:divBdr>
            <w:top w:val="none" w:sz="0" w:space="0" w:color="auto"/>
            <w:left w:val="none" w:sz="0" w:space="0" w:color="auto"/>
            <w:bottom w:val="none" w:sz="0" w:space="0" w:color="auto"/>
            <w:right w:val="none" w:sz="0" w:space="0" w:color="auto"/>
          </w:divBdr>
        </w:div>
        <w:div w:id="1123187089">
          <w:marLeft w:val="0"/>
          <w:marRight w:val="0"/>
          <w:marTop w:val="0"/>
          <w:marBottom w:val="0"/>
          <w:divBdr>
            <w:top w:val="none" w:sz="0" w:space="0" w:color="auto"/>
            <w:left w:val="none" w:sz="0" w:space="0" w:color="auto"/>
            <w:bottom w:val="none" w:sz="0" w:space="0" w:color="auto"/>
            <w:right w:val="none" w:sz="0" w:space="0" w:color="auto"/>
          </w:divBdr>
        </w:div>
        <w:div w:id="1843663764">
          <w:marLeft w:val="0"/>
          <w:marRight w:val="0"/>
          <w:marTop w:val="0"/>
          <w:marBottom w:val="0"/>
          <w:divBdr>
            <w:top w:val="none" w:sz="0" w:space="0" w:color="auto"/>
            <w:left w:val="none" w:sz="0" w:space="0" w:color="auto"/>
            <w:bottom w:val="none" w:sz="0" w:space="0" w:color="auto"/>
            <w:right w:val="none" w:sz="0" w:space="0" w:color="auto"/>
          </w:divBdr>
        </w:div>
        <w:div w:id="774910906">
          <w:marLeft w:val="0"/>
          <w:marRight w:val="0"/>
          <w:marTop w:val="0"/>
          <w:marBottom w:val="0"/>
          <w:divBdr>
            <w:top w:val="none" w:sz="0" w:space="0" w:color="auto"/>
            <w:left w:val="none" w:sz="0" w:space="0" w:color="auto"/>
            <w:bottom w:val="none" w:sz="0" w:space="0" w:color="auto"/>
            <w:right w:val="none" w:sz="0" w:space="0" w:color="auto"/>
          </w:divBdr>
        </w:div>
        <w:div w:id="1941447330">
          <w:marLeft w:val="0"/>
          <w:marRight w:val="0"/>
          <w:marTop w:val="0"/>
          <w:marBottom w:val="0"/>
          <w:divBdr>
            <w:top w:val="none" w:sz="0" w:space="0" w:color="auto"/>
            <w:left w:val="none" w:sz="0" w:space="0" w:color="auto"/>
            <w:bottom w:val="none" w:sz="0" w:space="0" w:color="auto"/>
            <w:right w:val="none" w:sz="0" w:space="0" w:color="auto"/>
          </w:divBdr>
        </w:div>
        <w:div w:id="761990805">
          <w:marLeft w:val="0"/>
          <w:marRight w:val="0"/>
          <w:marTop w:val="0"/>
          <w:marBottom w:val="0"/>
          <w:divBdr>
            <w:top w:val="none" w:sz="0" w:space="0" w:color="auto"/>
            <w:left w:val="none" w:sz="0" w:space="0" w:color="auto"/>
            <w:bottom w:val="none" w:sz="0" w:space="0" w:color="auto"/>
            <w:right w:val="none" w:sz="0" w:space="0" w:color="auto"/>
          </w:divBdr>
        </w:div>
        <w:div w:id="2111388773">
          <w:marLeft w:val="0"/>
          <w:marRight w:val="0"/>
          <w:marTop w:val="0"/>
          <w:marBottom w:val="0"/>
          <w:divBdr>
            <w:top w:val="none" w:sz="0" w:space="0" w:color="auto"/>
            <w:left w:val="none" w:sz="0" w:space="0" w:color="auto"/>
            <w:bottom w:val="none" w:sz="0" w:space="0" w:color="auto"/>
            <w:right w:val="none" w:sz="0" w:space="0" w:color="auto"/>
          </w:divBdr>
        </w:div>
        <w:div w:id="2142576771">
          <w:marLeft w:val="0"/>
          <w:marRight w:val="0"/>
          <w:marTop w:val="0"/>
          <w:marBottom w:val="0"/>
          <w:divBdr>
            <w:top w:val="none" w:sz="0" w:space="0" w:color="auto"/>
            <w:left w:val="none" w:sz="0" w:space="0" w:color="auto"/>
            <w:bottom w:val="none" w:sz="0" w:space="0" w:color="auto"/>
            <w:right w:val="none" w:sz="0" w:space="0" w:color="auto"/>
          </w:divBdr>
        </w:div>
      </w:divsChild>
    </w:div>
    <w:div w:id="1680236389">
      <w:bodyDiv w:val="1"/>
      <w:marLeft w:val="0"/>
      <w:marRight w:val="0"/>
      <w:marTop w:val="0"/>
      <w:marBottom w:val="0"/>
      <w:divBdr>
        <w:top w:val="none" w:sz="0" w:space="0" w:color="auto"/>
        <w:left w:val="none" w:sz="0" w:space="0" w:color="auto"/>
        <w:bottom w:val="none" w:sz="0" w:space="0" w:color="auto"/>
        <w:right w:val="none" w:sz="0" w:space="0" w:color="auto"/>
      </w:divBdr>
    </w:div>
    <w:div w:id="1683774700">
      <w:bodyDiv w:val="1"/>
      <w:marLeft w:val="0"/>
      <w:marRight w:val="0"/>
      <w:marTop w:val="0"/>
      <w:marBottom w:val="0"/>
      <w:divBdr>
        <w:top w:val="none" w:sz="0" w:space="0" w:color="auto"/>
        <w:left w:val="none" w:sz="0" w:space="0" w:color="auto"/>
        <w:bottom w:val="none" w:sz="0" w:space="0" w:color="auto"/>
        <w:right w:val="none" w:sz="0" w:space="0" w:color="auto"/>
      </w:divBdr>
      <w:divsChild>
        <w:div w:id="2036688048">
          <w:marLeft w:val="0"/>
          <w:marRight w:val="0"/>
          <w:marTop w:val="0"/>
          <w:marBottom w:val="0"/>
          <w:divBdr>
            <w:top w:val="none" w:sz="0" w:space="0" w:color="auto"/>
            <w:left w:val="none" w:sz="0" w:space="0" w:color="auto"/>
            <w:bottom w:val="none" w:sz="0" w:space="0" w:color="auto"/>
            <w:right w:val="none" w:sz="0" w:space="0" w:color="auto"/>
          </w:divBdr>
          <w:divsChild>
            <w:div w:id="305861069">
              <w:marLeft w:val="0"/>
              <w:marRight w:val="0"/>
              <w:marTop w:val="0"/>
              <w:marBottom w:val="0"/>
              <w:divBdr>
                <w:top w:val="none" w:sz="0" w:space="0" w:color="auto"/>
                <w:left w:val="none" w:sz="0" w:space="0" w:color="auto"/>
                <w:bottom w:val="none" w:sz="0" w:space="0" w:color="auto"/>
                <w:right w:val="none" w:sz="0" w:space="0" w:color="auto"/>
              </w:divBdr>
              <w:divsChild>
                <w:div w:id="377246503">
                  <w:marLeft w:val="0"/>
                  <w:marRight w:val="0"/>
                  <w:marTop w:val="0"/>
                  <w:marBottom w:val="0"/>
                  <w:divBdr>
                    <w:top w:val="none" w:sz="0" w:space="0" w:color="auto"/>
                    <w:left w:val="none" w:sz="0" w:space="0" w:color="auto"/>
                    <w:bottom w:val="none" w:sz="0" w:space="0" w:color="auto"/>
                    <w:right w:val="none" w:sz="0" w:space="0" w:color="auto"/>
                  </w:divBdr>
                  <w:divsChild>
                    <w:div w:id="8546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7061">
      <w:bodyDiv w:val="1"/>
      <w:marLeft w:val="0"/>
      <w:marRight w:val="0"/>
      <w:marTop w:val="0"/>
      <w:marBottom w:val="0"/>
      <w:divBdr>
        <w:top w:val="none" w:sz="0" w:space="0" w:color="auto"/>
        <w:left w:val="none" w:sz="0" w:space="0" w:color="auto"/>
        <w:bottom w:val="none" w:sz="0" w:space="0" w:color="auto"/>
        <w:right w:val="none" w:sz="0" w:space="0" w:color="auto"/>
      </w:divBdr>
      <w:divsChild>
        <w:div w:id="387463985">
          <w:marLeft w:val="0"/>
          <w:marRight w:val="0"/>
          <w:marTop w:val="0"/>
          <w:marBottom w:val="0"/>
          <w:divBdr>
            <w:top w:val="none" w:sz="0" w:space="0" w:color="auto"/>
            <w:left w:val="none" w:sz="0" w:space="0" w:color="auto"/>
            <w:bottom w:val="none" w:sz="0" w:space="0" w:color="auto"/>
            <w:right w:val="none" w:sz="0" w:space="0" w:color="auto"/>
          </w:divBdr>
        </w:div>
        <w:div w:id="1362197355">
          <w:marLeft w:val="0"/>
          <w:marRight w:val="0"/>
          <w:marTop w:val="0"/>
          <w:marBottom w:val="0"/>
          <w:divBdr>
            <w:top w:val="none" w:sz="0" w:space="0" w:color="auto"/>
            <w:left w:val="none" w:sz="0" w:space="0" w:color="auto"/>
            <w:bottom w:val="none" w:sz="0" w:space="0" w:color="auto"/>
            <w:right w:val="none" w:sz="0" w:space="0" w:color="auto"/>
          </w:divBdr>
        </w:div>
        <w:div w:id="1547328855">
          <w:marLeft w:val="0"/>
          <w:marRight w:val="0"/>
          <w:marTop w:val="0"/>
          <w:marBottom w:val="0"/>
          <w:divBdr>
            <w:top w:val="none" w:sz="0" w:space="0" w:color="auto"/>
            <w:left w:val="none" w:sz="0" w:space="0" w:color="auto"/>
            <w:bottom w:val="none" w:sz="0" w:space="0" w:color="auto"/>
            <w:right w:val="none" w:sz="0" w:space="0" w:color="auto"/>
          </w:divBdr>
        </w:div>
        <w:div w:id="1754622295">
          <w:marLeft w:val="0"/>
          <w:marRight w:val="0"/>
          <w:marTop w:val="0"/>
          <w:marBottom w:val="0"/>
          <w:divBdr>
            <w:top w:val="none" w:sz="0" w:space="0" w:color="auto"/>
            <w:left w:val="none" w:sz="0" w:space="0" w:color="auto"/>
            <w:bottom w:val="none" w:sz="0" w:space="0" w:color="auto"/>
            <w:right w:val="none" w:sz="0" w:space="0" w:color="auto"/>
          </w:divBdr>
        </w:div>
        <w:div w:id="1749883939">
          <w:marLeft w:val="0"/>
          <w:marRight w:val="0"/>
          <w:marTop w:val="0"/>
          <w:marBottom w:val="0"/>
          <w:divBdr>
            <w:top w:val="none" w:sz="0" w:space="0" w:color="auto"/>
            <w:left w:val="none" w:sz="0" w:space="0" w:color="auto"/>
            <w:bottom w:val="none" w:sz="0" w:space="0" w:color="auto"/>
            <w:right w:val="none" w:sz="0" w:space="0" w:color="auto"/>
          </w:divBdr>
        </w:div>
        <w:div w:id="215776006">
          <w:marLeft w:val="0"/>
          <w:marRight w:val="0"/>
          <w:marTop w:val="0"/>
          <w:marBottom w:val="0"/>
          <w:divBdr>
            <w:top w:val="none" w:sz="0" w:space="0" w:color="auto"/>
            <w:left w:val="none" w:sz="0" w:space="0" w:color="auto"/>
            <w:bottom w:val="none" w:sz="0" w:space="0" w:color="auto"/>
            <w:right w:val="none" w:sz="0" w:space="0" w:color="auto"/>
          </w:divBdr>
        </w:div>
        <w:div w:id="1155489788">
          <w:marLeft w:val="0"/>
          <w:marRight w:val="0"/>
          <w:marTop w:val="0"/>
          <w:marBottom w:val="0"/>
          <w:divBdr>
            <w:top w:val="none" w:sz="0" w:space="0" w:color="auto"/>
            <w:left w:val="none" w:sz="0" w:space="0" w:color="auto"/>
            <w:bottom w:val="none" w:sz="0" w:space="0" w:color="auto"/>
            <w:right w:val="none" w:sz="0" w:space="0" w:color="auto"/>
          </w:divBdr>
        </w:div>
        <w:div w:id="1877043510">
          <w:marLeft w:val="0"/>
          <w:marRight w:val="0"/>
          <w:marTop w:val="0"/>
          <w:marBottom w:val="0"/>
          <w:divBdr>
            <w:top w:val="none" w:sz="0" w:space="0" w:color="auto"/>
            <w:left w:val="none" w:sz="0" w:space="0" w:color="auto"/>
            <w:bottom w:val="none" w:sz="0" w:space="0" w:color="auto"/>
            <w:right w:val="none" w:sz="0" w:space="0" w:color="auto"/>
          </w:divBdr>
        </w:div>
        <w:div w:id="1931307157">
          <w:marLeft w:val="0"/>
          <w:marRight w:val="0"/>
          <w:marTop w:val="0"/>
          <w:marBottom w:val="0"/>
          <w:divBdr>
            <w:top w:val="none" w:sz="0" w:space="0" w:color="auto"/>
            <w:left w:val="none" w:sz="0" w:space="0" w:color="auto"/>
            <w:bottom w:val="none" w:sz="0" w:space="0" w:color="auto"/>
            <w:right w:val="none" w:sz="0" w:space="0" w:color="auto"/>
          </w:divBdr>
        </w:div>
        <w:div w:id="1376394166">
          <w:marLeft w:val="0"/>
          <w:marRight w:val="0"/>
          <w:marTop w:val="0"/>
          <w:marBottom w:val="0"/>
          <w:divBdr>
            <w:top w:val="none" w:sz="0" w:space="0" w:color="auto"/>
            <w:left w:val="none" w:sz="0" w:space="0" w:color="auto"/>
            <w:bottom w:val="none" w:sz="0" w:space="0" w:color="auto"/>
            <w:right w:val="none" w:sz="0" w:space="0" w:color="auto"/>
          </w:divBdr>
        </w:div>
        <w:div w:id="771631690">
          <w:marLeft w:val="0"/>
          <w:marRight w:val="0"/>
          <w:marTop w:val="0"/>
          <w:marBottom w:val="0"/>
          <w:divBdr>
            <w:top w:val="none" w:sz="0" w:space="0" w:color="auto"/>
            <w:left w:val="none" w:sz="0" w:space="0" w:color="auto"/>
            <w:bottom w:val="none" w:sz="0" w:space="0" w:color="auto"/>
            <w:right w:val="none" w:sz="0" w:space="0" w:color="auto"/>
          </w:divBdr>
        </w:div>
        <w:div w:id="1806118218">
          <w:marLeft w:val="0"/>
          <w:marRight w:val="0"/>
          <w:marTop w:val="0"/>
          <w:marBottom w:val="0"/>
          <w:divBdr>
            <w:top w:val="none" w:sz="0" w:space="0" w:color="auto"/>
            <w:left w:val="none" w:sz="0" w:space="0" w:color="auto"/>
            <w:bottom w:val="none" w:sz="0" w:space="0" w:color="auto"/>
            <w:right w:val="none" w:sz="0" w:space="0" w:color="auto"/>
          </w:divBdr>
        </w:div>
        <w:div w:id="162597453">
          <w:marLeft w:val="0"/>
          <w:marRight w:val="0"/>
          <w:marTop w:val="0"/>
          <w:marBottom w:val="0"/>
          <w:divBdr>
            <w:top w:val="none" w:sz="0" w:space="0" w:color="auto"/>
            <w:left w:val="none" w:sz="0" w:space="0" w:color="auto"/>
            <w:bottom w:val="none" w:sz="0" w:space="0" w:color="auto"/>
            <w:right w:val="none" w:sz="0" w:space="0" w:color="auto"/>
          </w:divBdr>
        </w:div>
        <w:div w:id="1102725990">
          <w:marLeft w:val="0"/>
          <w:marRight w:val="0"/>
          <w:marTop w:val="0"/>
          <w:marBottom w:val="0"/>
          <w:divBdr>
            <w:top w:val="none" w:sz="0" w:space="0" w:color="auto"/>
            <w:left w:val="none" w:sz="0" w:space="0" w:color="auto"/>
            <w:bottom w:val="none" w:sz="0" w:space="0" w:color="auto"/>
            <w:right w:val="none" w:sz="0" w:space="0" w:color="auto"/>
          </w:divBdr>
        </w:div>
        <w:div w:id="890503887">
          <w:marLeft w:val="0"/>
          <w:marRight w:val="0"/>
          <w:marTop w:val="0"/>
          <w:marBottom w:val="0"/>
          <w:divBdr>
            <w:top w:val="none" w:sz="0" w:space="0" w:color="auto"/>
            <w:left w:val="none" w:sz="0" w:space="0" w:color="auto"/>
            <w:bottom w:val="none" w:sz="0" w:space="0" w:color="auto"/>
            <w:right w:val="none" w:sz="0" w:space="0" w:color="auto"/>
          </w:divBdr>
        </w:div>
        <w:div w:id="1222517461">
          <w:marLeft w:val="0"/>
          <w:marRight w:val="0"/>
          <w:marTop w:val="0"/>
          <w:marBottom w:val="0"/>
          <w:divBdr>
            <w:top w:val="none" w:sz="0" w:space="0" w:color="auto"/>
            <w:left w:val="none" w:sz="0" w:space="0" w:color="auto"/>
            <w:bottom w:val="none" w:sz="0" w:space="0" w:color="auto"/>
            <w:right w:val="none" w:sz="0" w:space="0" w:color="auto"/>
          </w:divBdr>
        </w:div>
        <w:div w:id="1181045132">
          <w:marLeft w:val="0"/>
          <w:marRight w:val="0"/>
          <w:marTop w:val="0"/>
          <w:marBottom w:val="0"/>
          <w:divBdr>
            <w:top w:val="none" w:sz="0" w:space="0" w:color="auto"/>
            <w:left w:val="none" w:sz="0" w:space="0" w:color="auto"/>
            <w:bottom w:val="none" w:sz="0" w:space="0" w:color="auto"/>
            <w:right w:val="none" w:sz="0" w:space="0" w:color="auto"/>
          </w:divBdr>
        </w:div>
        <w:div w:id="239143004">
          <w:marLeft w:val="0"/>
          <w:marRight w:val="0"/>
          <w:marTop w:val="0"/>
          <w:marBottom w:val="0"/>
          <w:divBdr>
            <w:top w:val="none" w:sz="0" w:space="0" w:color="auto"/>
            <w:left w:val="none" w:sz="0" w:space="0" w:color="auto"/>
            <w:bottom w:val="none" w:sz="0" w:space="0" w:color="auto"/>
            <w:right w:val="none" w:sz="0" w:space="0" w:color="auto"/>
          </w:divBdr>
        </w:div>
        <w:div w:id="987829999">
          <w:marLeft w:val="0"/>
          <w:marRight w:val="0"/>
          <w:marTop w:val="0"/>
          <w:marBottom w:val="0"/>
          <w:divBdr>
            <w:top w:val="none" w:sz="0" w:space="0" w:color="auto"/>
            <w:left w:val="none" w:sz="0" w:space="0" w:color="auto"/>
            <w:bottom w:val="none" w:sz="0" w:space="0" w:color="auto"/>
            <w:right w:val="none" w:sz="0" w:space="0" w:color="auto"/>
          </w:divBdr>
        </w:div>
        <w:div w:id="1367412988">
          <w:marLeft w:val="0"/>
          <w:marRight w:val="0"/>
          <w:marTop w:val="0"/>
          <w:marBottom w:val="0"/>
          <w:divBdr>
            <w:top w:val="none" w:sz="0" w:space="0" w:color="auto"/>
            <w:left w:val="none" w:sz="0" w:space="0" w:color="auto"/>
            <w:bottom w:val="none" w:sz="0" w:space="0" w:color="auto"/>
            <w:right w:val="none" w:sz="0" w:space="0" w:color="auto"/>
          </w:divBdr>
        </w:div>
        <w:div w:id="543639199">
          <w:marLeft w:val="0"/>
          <w:marRight w:val="0"/>
          <w:marTop w:val="0"/>
          <w:marBottom w:val="0"/>
          <w:divBdr>
            <w:top w:val="none" w:sz="0" w:space="0" w:color="auto"/>
            <w:left w:val="none" w:sz="0" w:space="0" w:color="auto"/>
            <w:bottom w:val="none" w:sz="0" w:space="0" w:color="auto"/>
            <w:right w:val="none" w:sz="0" w:space="0" w:color="auto"/>
          </w:divBdr>
        </w:div>
        <w:div w:id="1710379345">
          <w:marLeft w:val="0"/>
          <w:marRight w:val="0"/>
          <w:marTop w:val="0"/>
          <w:marBottom w:val="0"/>
          <w:divBdr>
            <w:top w:val="none" w:sz="0" w:space="0" w:color="auto"/>
            <w:left w:val="none" w:sz="0" w:space="0" w:color="auto"/>
            <w:bottom w:val="none" w:sz="0" w:space="0" w:color="auto"/>
            <w:right w:val="none" w:sz="0" w:space="0" w:color="auto"/>
          </w:divBdr>
        </w:div>
        <w:div w:id="517429009">
          <w:marLeft w:val="0"/>
          <w:marRight w:val="0"/>
          <w:marTop w:val="0"/>
          <w:marBottom w:val="0"/>
          <w:divBdr>
            <w:top w:val="none" w:sz="0" w:space="0" w:color="auto"/>
            <w:left w:val="none" w:sz="0" w:space="0" w:color="auto"/>
            <w:bottom w:val="none" w:sz="0" w:space="0" w:color="auto"/>
            <w:right w:val="none" w:sz="0" w:space="0" w:color="auto"/>
          </w:divBdr>
        </w:div>
        <w:div w:id="1102724006">
          <w:marLeft w:val="0"/>
          <w:marRight w:val="0"/>
          <w:marTop w:val="0"/>
          <w:marBottom w:val="0"/>
          <w:divBdr>
            <w:top w:val="none" w:sz="0" w:space="0" w:color="auto"/>
            <w:left w:val="none" w:sz="0" w:space="0" w:color="auto"/>
            <w:bottom w:val="none" w:sz="0" w:space="0" w:color="auto"/>
            <w:right w:val="none" w:sz="0" w:space="0" w:color="auto"/>
          </w:divBdr>
        </w:div>
        <w:div w:id="1651979514">
          <w:marLeft w:val="0"/>
          <w:marRight w:val="0"/>
          <w:marTop w:val="0"/>
          <w:marBottom w:val="0"/>
          <w:divBdr>
            <w:top w:val="none" w:sz="0" w:space="0" w:color="auto"/>
            <w:left w:val="none" w:sz="0" w:space="0" w:color="auto"/>
            <w:bottom w:val="none" w:sz="0" w:space="0" w:color="auto"/>
            <w:right w:val="none" w:sz="0" w:space="0" w:color="auto"/>
          </w:divBdr>
        </w:div>
        <w:div w:id="1866481680">
          <w:marLeft w:val="0"/>
          <w:marRight w:val="0"/>
          <w:marTop w:val="0"/>
          <w:marBottom w:val="0"/>
          <w:divBdr>
            <w:top w:val="none" w:sz="0" w:space="0" w:color="auto"/>
            <w:left w:val="none" w:sz="0" w:space="0" w:color="auto"/>
            <w:bottom w:val="none" w:sz="0" w:space="0" w:color="auto"/>
            <w:right w:val="none" w:sz="0" w:space="0" w:color="auto"/>
          </w:divBdr>
        </w:div>
        <w:div w:id="1027832229">
          <w:marLeft w:val="0"/>
          <w:marRight w:val="0"/>
          <w:marTop w:val="0"/>
          <w:marBottom w:val="0"/>
          <w:divBdr>
            <w:top w:val="none" w:sz="0" w:space="0" w:color="auto"/>
            <w:left w:val="none" w:sz="0" w:space="0" w:color="auto"/>
            <w:bottom w:val="none" w:sz="0" w:space="0" w:color="auto"/>
            <w:right w:val="none" w:sz="0" w:space="0" w:color="auto"/>
          </w:divBdr>
        </w:div>
        <w:div w:id="1263535714">
          <w:marLeft w:val="0"/>
          <w:marRight w:val="0"/>
          <w:marTop w:val="0"/>
          <w:marBottom w:val="0"/>
          <w:divBdr>
            <w:top w:val="none" w:sz="0" w:space="0" w:color="auto"/>
            <w:left w:val="none" w:sz="0" w:space="0" w:color="auto"/>
            <w:bottom w:val="none" w:sz="0" w:space="0" w:color="auto"/>
            <w:right w:val="none" w:sz="0" w:space="0" w:color="auto"/>
          </w:divBdr>
        </w:div>
        <w:div w:id="1927617870">
          <w:marLeft w:val="0"/>
          <w:marRight w:val="0"/>
          <w:marTop w:val="0"/>
          <w:marBottom w:val="0"/>
          <w:divBdr>
            <w:top w:val="none" w:sz="0" w:space="0" w:color="auto"/>
            <w:left w:val="none" w:sz="0" w:space="0" w:color="auto"/>
            <w:bottom w:val="none" w:sz="0" w:space="0" w:color="auto"/>
            <w:right w:val="none" w:sz="0" w:space="0" w:color="auto"/>
          </w:divBdr>
        </w:div>
        <w:div w:id="1034622754">
          <w:marLeft w:val="0"/>
          <w:marRight w:val="0"/>
          <w:marTop w:val="0"/>
          <w:marBottom w:val="0"/>
          <w:divBdr>
            <w:top w:val="none" w:sz="0" w:space="0" w:color="auto"/>
            <w:left w:val="none" w:sz="0" w:space="0" w:color="auto"/>
            <w:bottom w:val="none" w:sz="0" w:space="0" w:color="auto"/>
            <w:right w:val="none" w:sz="0" w:space="0" w:color="auto"/>
          </w:divBdr>
        </w:div>
        <w:div w:id="1879900572">
          <w:marLeft w:val="0"/>
          <w:marRight w:val="0"/>
          <w:marTop w:val="0"/>
          <w:marBottom w:val="0"/>
          <w:divBdr>
            <w:top w:val="none" w:sz="0" w:space="0" w:color="auto"/>
            <w:left w:val="none" w:sz="0" w:space="0" w:color="auto"/>
            <w:bottom w:val="none" w:sz="0" w:space="0" w:color="auto"/>
            <w:right w:val="none" w:sz="0" w:space="0" w:color="auto"/>
          </w:divBdr>
        </w:div>
        <w:div w:id="1356229409">
          <w:marLeft w:val="0"/>
          <w:marRight w:val="0"/>
          <w:marTop w:val="0"/>
          <w:marBottom w:val="0"/>
          <w:divBdr>
            <w:top w:val="none" w:sz="0" w:space="0" w:color="auto"/>
            <w:left w:val="none" w:sz="0" w:space="0" w:color="auto"/>
            <w:bottom w:val="none" w:sz="0" w:space="0" w:color="auto"/>
            <w:right w:val="none" w:sz="0" w:space="0" w:color="auto"/>
          </w:divBdr>
        </w:div>
        <w:div w:id="2013793230">
          <w:marLeft w:val="0"/>
          <w:marRight w:val="0"/>
          <w:marTop w:val="0"/>
          <w:marBottom w:val="0"/>
          <w:divBdr>
            <w:top w:val="none" w:sz="0" w:space="0" w:color="auto"/>
            <w:left w:val="none" w:sz="0" w:space="0" w:color="auto"/>
            <w:bottom w:val="none" w:sz="0" w:space="0" w:color="auto"/>
            <w:right w:val="none" w:sz="0" w:space="0" w:color="auto"/>
          </w:divBdr>
        </w:div>
        <w:div w:id="1853957543">
          <w:marLeft w:val="0"/>
          <w:marRight w:val="0"/>
          <w:marTop w:val="0"/>
          <w:marBottom w:val="0"/>
          <w:divBdr>
            <w:top w:val="none" w:sz="0" w:space="0" w:color="auto"/>
            <w:left w:val="none" w:sz="0" w:space="0" w:color="auto"/>
            <w:bottom w:val="none" w:sz="0" w:space="0" w:color="auto"/>
            <w:right w:val="none" w:sz="0" w:space="0" w:color="auto"/>
          </w:divBdr>
        </w:div>
        <w:div w:id="115031880">
          <w:marLeft w:val="0"/>
          <w:marRight w:val="0"/>
          <w:marTop w:val="0"/>
          <w:marBottom w:val="0"/>
          <w:divBdr>
            <w:top w:val="none" w:sz="0" w:space="0" w:color="auto"/>
            <w:left w:val="none" w:sz="0" w:space="0" w:color="auto"/>
            <w:bottom w:val="none" w:sz="0" w:space="0" w:color="auto"/>
            <w:right w:val="none" w:sz="0" w:space="0" w:color="auto"/>
          </w:divBdr>
        </w:div>
        <w:div w:id="1089618502">
          <w:marLeft w:val="0"/>
          <w:marRight w:val="0"/>
          <w:marTop w:val="0"/>
          <w:marBottom w:val="0"/>
          <w:divBdr>
            <w:top w:val="none" w:sz="0" w:space="0" w:color="auto"/>
            <w:left w:val="none" w:sz="0" w:space="0" w:color="auto"/>
            <w:bottom w:val="none" w:sz="0" w:space="0" w:color="auto"/>
            <w:right w:val="none" w:sz="0" w:space="0" w:color="auto"/>
          </w:divBdr>
        </w:div>
        <w:div w:id="567156294">
          <w:marLeft w:val="0"/>
          <w:marRight w:val="0"/>
          <w:marTop w:val="0"/>
          <w:marBottom w:val="0"/>
          <w:divBdr>
            <w:top w:val="none" w:sz="0" w:space="0" w:color="auto"/>
            <w:left w:val="none" w:sz="0" w:space="0" w:color="auto"/>
            <w:bottom w:val="none" w:sz="0" w:space="0" w:color="auto"/>
            <w:right w:val="none" w:sz="0" w:space="0" w:color="auto"/>
          </w:divBdr>
        </w:div>
        <w:div w:id="1646541030">
          <w:marLeft w:val="0"/>
          <w:marRight w:val="0"/>
          <w:marTop w:val="0"/>
          <w:marBottom w:val="0"/>
          <w:divBdr>
            <w:top w:val="none" w:sz="0" w:space="0" w:color="auto"/>
            <w:left w:val="none" w:sz="0" w:space="0" w:color="auto"/>
            <w:bottom w:val="none" w:sz="0" w:space="0" w:color="auto"/>
            <w:right w:val="none" w:sz="0" w:space="0" w:color="auto"/>
          </w:divBdr>
        </w:div>
        <w:div w:id="1514689264">
          <w:marLeft w:val="0"/>
          <w:marRight w:val="0"/>
          <w:marTop w:val="0"/>
          <w:marBottom w:val="0"/>
          <w:divBdr>
            <w:top w:val="none" w:sz="0" w:space="0" w:color="auto"/>
            <w:left w:val="none" w:sz="0" w:space="0" w:color="auto"/>
            <w:bottom w:val="none" w:sz="0" w:space="0" w:color="auto"/>
            <w:right w:val="none" w:sz="0" w:space="0" w:color="auto"/>
          </w:divBdr>
        </w:div>
        <w:div w:id="1457334435">
          <w:marLeft w:val="0"/>
          <w:marRight w:val="0"/>
          <w:marTop w:val="0"/>
          <w:marBottom w:val="0"/>
          <w:divBdr>
            <w:top w:val="none" w:sz="0" w:space="0" w:color="auto"/>
            <w:left w:val="none" w:sz="0" w:space="0" w:color="auto"/>
            <w:bottom w:val="none" w:sz="0" w:space="0" w:color="auto"/>
            <w:right w:val="none" w:sz="0" w:space="0" w:color="auto"/>
          </w:divBdr>
        </w:div>
        <w:div w:id="346449372">
          <w:marLeft w:val="0"/>
          <w:marRight w:val="0"/>
          <w:marTop w:val="0"/>
          <w:marBottom w:val="0"/>
          <w:divBdr>
            <w:top w:val="none" w:sz="0" w:space="0" w:color="auto"/>
            <w:left w:val="none" w:sz="0" w:space="0" w:color="auto"/>
            <w:bottom w:val="none" w:sz="0" w:space="0" w:color="auto"/>
            <w:right w:val="none" w:sz="0" w:space="0" w:color="auto"/>
          </w:divBdr>
        </w:div>
        <w:div w:id="1020546941">
          <w:marLeft w:val="0"/>
          <w:marRight w:val="0"/>
          <w:marTop w:val="0"/>
          <w:marBottom w:val="0"/>
          <w:divBdr>
            <w:top w:val="none" w:sz="0" w:space="0" w:color="auto"/>
            <w:left w:val="none" w:sz="0" w:space="0" w:color="auto"/>
            <w:bottom w:val="none" w:sz="0" w:space="0" w:color="auto"/>
            <w:right w:val="none" w:sz="0" w:space="0" w:color="auto"/>
          </w:divBdr>
        </w:div>
        <w:div w:id="232475292">
          <w:marLeft w:val="0"/>
          <w:marRight w:val="0"/>
          <w:marTop w:val="0"/>
          <w:marBottom w:val="0"/>
          <w:divBdr>
            <w:top w:val="none" w:sz="0" w:space="0" w:color="auto"/>
            <w:left w:val="none" w:sz="0" w:space="0" w:color="auto"/>
            <w:bottom w:val="none" w:sz="0" w:space="0" w:color="auto"/>
            <w:right w:val="none" w:sz="0" w:space="0" w:color="auto"/>
          </w:divBdr>
        </w:div>
        <w:div w:id="1703285001">
          <w:marLeft w:val="0"/>
          <w:marRight w:val="0"/>
          <w:marTop w:val="0"/>
          <w:marBottom w:val="0"/>
          <w:divBdr>
            <w:top w:val="none" w:sz="0" w:space="0" w:color="auto"/>
            <w:left w:val="none" w:sz="0" w:space="0" w:color="auto"/>
            <w:bottom w:val="none" w:sz="0" w:space="0" w:color="auto"/>
            <w:right w:val="none" w:sz="0" w:space="0" w:color="auto"/>
          </w:divBdr>
        </w:div>
        <w:div w:id="158080722">
          <w:marLeft w:val="0"/>
          <w:marRight w:val="0"/>
          <w:marTop w:val="0"/>
          <w:marBottom w:val="0"/>
          <w:divBdr>
            <w:top w:val="none" w:sz="0" w:space="0" w:color="auto"/>
            <w:left w:val="none" w:sz="0" w:space="0" w:color="auto"/>
            <w:bottom w:val="none" w:sz="0" w:space="0" w:color="auto"/>
            <w:right w:val="none" w:sz="0" w:space="0" w:color="auto"/>
          </w:divBdr>
        </w:div>
        <w:div w:id="2069956496">
          <w:marLeft w:val="0"/>
          <w:marRight w:val="0"/>
          <w:marTop w:val="0"/>
          <w:marBottom w:val="0"/>
          <w:divBdr>
            <w:top w:val="none" w:sz="0" w:space="0" w:color="auto"/>
            <w:left w:val="none" w:sz="0" w:space="0" w:color="auto"/>
            <w:bottom w:val="none" w:sz="0" w:space="0" w:color="auto"/>
            <w:right w:val="none" w:sz="0" w:space="0" w:color="auto"/>
          </w:divBdr>
        </w:div>
        <w:div w:id="684094904">
          <w:marLeft w:val="0"/>
          <w:marRight w:val="0"/>
          <w:marTop w:val="0"/>
          <w:marBottom w:val="0"/>
          <w:divBdr>
            <w:top w:val="none" w:sz="0" w:space="0" w:color="auto"/>
            <w:left w:val="none" w:sz="0" w:space="0" w:color="auto"/>
            <w:bottom w:val="none" w:sz="0" w:space="0" w:color="auto"/>
            <w:right w:val="none" w:sz="0" w:space="0" w:color="auto"/>
          </w:divBdr>
        </w:div>
        <w:div w:id="804078892">
          <w:marLeft w:val="0"/>
          <w:marRight w:val="0"/>
          <w:marTop w:val="0"/>
          <w:marBottom w:val="0"/>
          <w:divBdr>
            <w:top w:val="none" w:sz="0" w:space="0" w:color="auto"/>
            <w:left w:val="none" w:sz="0" w:space="0" w:color="auto"/>
            <w:bottom w:val="none" w:sz="0" w:space="0" w:color="auto"/>
            <w:right w:val="none" w:sz="0" w:space="0" w:color="auto"/>
          </w:divBdr>
        </w:div>
        <w:div w:id="1041393683">
          <w:marLeft w:val="0"/>
          <w:marRight w:val="0"/>
          <w:marTop w:val="0"/>
          <w:marBottom w:val="0"/>
          <w:divBdr>
            <w:top w:val="none" w:sz="0" w:space="0" w:color="auto"/>
            <w:left w:val="none" w:sz="0" w:space="0" w:color="auto"/>
            <w:bottom w:val="none" w:sz="0" w:space="0" w:color="auto"/>
            <w:right w:val="none" w:sz="0" w:space="0" w:color="auto"/>
          </w:divBdr>
        </w:div>
        <w:div w:id="1109472682">
          <w:marLeft w:val="0"/>
          <w:marRight w:val="0"/>
          <w:marTop w:val="0"/>
          <w:marBottom w:val="0"/>
          <w:divBdr>
            <w:top w:val="none" w:sz="0" w:space="0" w:color="auto"/>
            <w:left w:val="none" w:sz="0" w:space="0" w:color="auto"/>
            <w:bottom w:val="none" w:sz="0" w:space="0" w:color="auto"/>
            <w:right w:val="none" w:sz="0" w:space="0" w:color="auto"/>
          </w:divBdr>
        </w:div>
        <w:div w:id="1659382515">
          <w:marLeft w:val="0"/>
          <w:marRight w:val="0"/>
          <w:marTop w:val="0"/>
          <w:marBottom w:val="0"/>
          <w:divBdr>
            <w:top w:val="none" w:sz="0" w:space="0" w:color="auto"/>
            <w:left w:val="none" w:sz="0" w:space="0" w:color="auto"/>
            <w:bottom w:val="none" w:sz="0" w:space="0" w:color="auto"/>
            <w:right w:val="none" w:sz="0" w:space="0" w:color="auto"/>
          </w:divBdr>
        </w:div>
        <w:div w:id="870538246">
          <w:marLeft w:val="0"/>
          <w:marRight w:val="0"/>
          <w:marTop w:val="0"/>
          <w:marBottom w:val="0"/>
          <w:divBdr>
            <w:top w:val="none" w:sz="0" w:space="0" w:color="auto"/>
            <w:left w:val="none" w:sz="0" w:space="0" w:color="auto"/>
            <w:bottom w:val="none" w:sz="0" w:space="0" w:color="auto"/>
            <w:right w:val="none" w:sz="0" w:space="0" w:color="auto"/>
          </w:divBdr>
        </w:div>
        <w:div w:id="77136265">
          <w:marLeft w:val="0"/>
          <w:marRight w:val="0"/>
          <w:marTop w:val="0"/>
          <w:marBottom w:val="0"/>
          <w:divBdr>
            <w:top w:val="none" w:sz="0" w:space="0" w:color="auto"/>
            <w:left w:val="none" w:sz="0" w:space="0" w:color="auto"/>
            <w:bottom w:val="none" w:sz="0" w:space="0" w:color="auto"/>
            <w:right w:val="none" w:sz="0" w:space="0" w:color="auto"/>
          </w:divBdr>
        </w:div>
        <w:div w:id="1734698404">
          <w:marLeft w:val="0"/>
          <w:marRight w:val="0"/>
          <w:marTop w:val="0"/>
          <w:marBottom w:val="0"/>
          <w:divBdr>
            <w:top w:val="none" w:sz="0" w:space="0" w:color="auto"/>
            <w:left w:val="none" w:sz="0" w:space="0" w:color="auto"/>
            <w:bottom w:val="none" w:sz="0" w:space="0" w:color="auto"/>
            <w:right w:val="none" w:sz="0" w:space="0" w:color="auto"/>
          </w:divBdr>
        </w:div>
        <w:div w:id="1698769846">
          <w:marLeft w:val="0"/>
          <w:marRight w:val="0"/>
          <w:marTop w:val="0"/>
          <w:marBottom w:val="0"/>
          <w:divBdr>
            <w:top w:val="none" w:sz="0" w:space="0" w:color="auto"/>
            <w:left w:val="none" w:sz="0" w:space="0" w:color="auto"/>
            <w:bottom w:val="none" w:sz="0" w:space="0" w:color="auto"/>
            <w:right w:val="none" w:sz="0" w:space="0" w:color="auto"/>
          </w:divBdr>
        </w:div>
        <w:div w:id="2084452875">
          <w:marLeft w:val="0"/>
          <w:marRight w:val="0"/>
          <w:marTop w:val="0"/>
          <w:marBottom w:val="0"/>
          <w:divBdr>
            <w:top w:val="none" w:sz="0" w:space="0" w:color="auto"/>
            <w:left w:val="none" w:sz="0" w:space="0" w:color="auto"/>
            <w:bottom w:val="none" w:sz="0" w:space="0" w:color="auto"/>
            <w:right w:val="none" w:sz="0" w:space="0" w:color="auto"/>
          </w:divBdr>
        </w:div>
        <w:div w:id="1378899020">
          <w:marLeft w:val="0"/>
          <w:marRight w:val="0"/>
          <w:marTop w:val="0"/>
          <w:marBottom w:val="0"/>
          <w:divBdr>
            <w:top w:val="none" w:sz="0" w:space="0" w:color="auto"/>
            <w:left w:val="none" w:sz="0" w:space="0" w:color="auto"/>
            <w:bottom w:val="none" w:sz="0" w:space="0" w:color="auto"/>
            <w:right w:val="none" w:sz="0" w:space="0" w:color="auto"/>
          </w:divBdr>
        </w:div>
        <w:div w:id="238298115">
          <w:marLeft w:val="0"/>
          <w:marRight w:val="0"/>
          <w:marTop w:val="0"/>
          <w:marBottom w:val="0"/>
          <w:divBdr>
            <w:top w:val="none" w:sz="0" w:space="0" w:color="auto"/>
            <w:left w:val="none" w:sz="0" w:space="0" w:color="auto"/>
            <w:bottom w:val="none" w:sz="0" w:space="0" w:color="auto"/>
            <w:right w:val="none" w:sz="0" w:space="0" w:color="auto"/>
          </w:divBdr>
        </w:div>
        <w:div w:id="568880913">
          <w:marLeft w:val="0"/>
          <w:marRight w:val="0"/>
          <w:marTop w:val="0"/>
          <w:marBottom w:val="0"/>
          <w:divBdr>
            <w:top w:val="none" w:sz="0" w:space="0" w:color="auto"/>
            <w:left w:val="none" w:sz="0" w:space="0" w:color="auto"/>
            <w:bottom w:val="none" w:sz="0" w:space="0" w:color="auto"/>
            <w:right w:val="none" w:sz="0" w:space="0" w:color="auto"/>
          </w:divBdr>
        </w:div>
        <w:div w:id="276181368">
          <w:marLeft w:val="0"/>
          <w:marRight w:val="0"/>
          <w:marTop w:val="0"/>
          <w:marBottom w:val="0"/>
          <w:divBdr>
            <w:top w:val="none" w:sz="0" w:space="0" w:color="auto"/>
            <w:left w:val="none" w:sz="0" w:space="0" w:color="auto"/>
            <w:bottom w:val="none" w:sz="0" w:space="0" w:color="auto"/>
            <w:right w:val="none" w:sz="0" w:space="0" w:color="auto"/>
          </w:divBdr>
        </w:div>
        <w:div w:id="1792825492">
          <w:marLeft w:val="0"/>
          <w:marRight w:val="0"/>
          <w:marTop w:val="0"/>
          <w:marBottom w:val="0"/>
          <w:divBdr>
            <w:top w:val="none" w:sz="0" w:space="0" w:color="auto"/>
            <w:left w:val="none" w:sz="0" w:space="0" w:color="auto"/>
            <w:bottom w:val="none" w:sz="0" w:space="0" w:color="auto"/>
            <w:right w:val="none" w:sz="0" w:space="0" w:color="auto"/>
          </w:divBdr>
        </w:div>
        <w:div w:id="947666744">
          <w:marLeft w:val="0"/>
          <w:marRight w:val="0"/>
          <w:marTop w:val="0"/>
          <w:marBottom w:val="0"/>
          <w:divBdr>
            <w:top w:val="none" w:sz="0" w:space="0" w:color="auto"/>
            <w:left w:val="none" w:sz="0" w:space="0" w:color="auto"/>
            <w:bottom w:val="none" w:sz="0" w:space="0" w:color="auto"/>
            <w:right w:val="none" w:sz="0" w:space="0" w:color="auto"/>
          </w:divBdr>
        </w:div>
        <w:div w:id="1928035986">
          <w:marLeft w:val="0"/>
          <w:marRight w:val="0"/>
          <w:marTop w:val="0"/>
          <w:marBottom w:val="0"/>
          <w:divBdr>
            <w:top w:val="none" w:sz="0" w:space="0" w:color="auto"/>
            <w:left w:val="none" w:sz="0" w:space="0" w:color="auto"/>
            <w:bottom w:val="none" w:sz="0" w:space="0" w:color="auto"/>
            <w:right w:val="none" w:sz="0" w:space="0" w:color="auto"/>
          </w:divBdr>
        </w:div>
        <w:div w:id="1222406597">
          <w:marLeft w:val="0"/>
          <w:marRight w:val="0"/>
          <w:marTop w:val="0"/>
          <w:marBottom w:val="0"/>
          <w:divBdr>
            <w:top w:val="none" w:sz="0" w:space="0" w:color="auto"/>
            <w:left w:val="none" w:sz="0" w:space="0" w:color="auto"/>
            <w:bottom w:val="none" w:sz="0" w:space="0" w:color="auto"/>
            <w:right w:val="none" w:sz="0" w:space="0" w:color="auto"/>
          </w:divBdr>
        </w:div>
        <w:div w:id="924875643">
          <w:marLeft w:val="0"/>
          <w:marRight w:val="0"/>
          <w:marTop w:val="0"/>
          <w:marBottom w:val="0"/>
          <w:divBdr>
            <w:top w:val="none" w:sz="0" w:space="0" w:color="auto"/>
            <w:left w:val="none" w:sz="0" w:space="0" w:color="auto"/>
            <w:bottom w:val="none" w:sz="0" w:space="0" w:color="auto"/>
            <w:right w:val="none" w:sz="0" w:space="0" w:color="auto"/>
          </w:divBdr>
        </w:div>
        <w:div w:id="1437210574">
          <w:marLeft w:val="0"/>
          <w:marRight w:val="0"/>
          <w:marTop w:val="0"/>
          <w:marBottom w:val="0"/>
          <w:divBdr>
            <w:top w:val="none" w:sz="0" w:space="0" w:color="auto"/>
            <w:left w:val="none" w:sz="0" w:space="0" w:color="auto"/>
            <w:bottom w:val="none" w:sz="0" w:space="0" w:color="auto"/>
            <w:right w:val="none" w:sz="0" w:space="0" w:color="auto"/>
          </w:divBdr>
        </w:div>
        <w:div w:id="1094016877">
          <w:marLeft w:val="0"/>
          <w:marRight w:val="0"/>
          <w:marTop w:val="0"/>
          <w:marBottom w:val="0"/>
          <w:divBdr>
            <w:top w:val="none" w:sz="0" w:space="0" w:color="auto"/>
            <w:left w:val="none" w:sz="0" w:space="0" w:color="auto"/>
            <w:bottom w:val="none" w:sz="0" w:space="0" w:color="auto"/>
            <w:right w:val="none" w:sz="0" w:space="0" w:color="auto"/>
          </w:divBdr>
        </w:div>
        <w:div w:id="190000143">
          <w:marLeft w:val="0"/>
          <w:marRight w:val="0"/>
          <w:marTop w:val="0"/>
          <w:marBottom w:val="0"/>
          <w:divBdr>
            <w:top w:val="none" w:sz="0" w:space="0" w:color="auto"/>
            <w:left w:val="none" w:sz="0" w:space="0" w:color="auto"/>
            <w:bottom w:val="none" w:sz="0" w:space="0" w:color="auto"/>
            <w:right w:val="none" w:sz="0" w:space="0" w:color="auto"/>
          </w:divBdr>
        </w:div>
        <w:div w:id="1101801644">
          <w:marLeft w:val="0"/>
          <w:marRight w:val="0"/>
          <w:marTop w:val="0"/>
          <w:marBottom w:val="0"/>
          <w:divBdr>
            <w:top w:val="none" w:sz="0" w:space="0" w:color="auto"/>
            <w:left w:val="none" w:sz="0" w:space="0" w:color="auto"/>
            <w:bottom w:val="none" w:sz="0" w:space="0" w:color="auto"/>
            <w:right w:val="none" w:sz="0" w:space="0" w:color="auto"/>
          </w:divBdr>
        </w:div>
        <w:div w:id="1834299257">
          <w:marLeft w:val="0"/>
          <w:marRight w:val="0"/>
          <w:marTop w:val="0"/>
          <w:marBottom w:val="0"/>
          <w:divBdr>
            <w:top w:val="none" w:sz="0" w:space="0" w:color="auto"/>
            <w:left w:val="none" w:sz="0" w:space="0" w:color="auto"/>
            <w:bottom w:val="none" w:sz="0" w:space="0" w:color="auto"/>
            <w:right w:val="none" w:sz="0" w:space="0" w:color="auto"/>
          </w:divBdr>
        </w:div>
        <w:div w:id="1507330157">
          <w:marLeft w:val="0"/>
          <w:marRight w:val="0"/>
          <w:marTop w:val="0"/>
          <w:marBottom w:val="0"/>
          <w:divBdr>
            <w:top w:val="none" w:sz="0" w:space="0" w:color="auto"/>
            <w:left w:val="none" w:sz="0" w:space="0" w:color="auto"/>
            <w:bottom w:val="none" w:sz="0" w:space="0" w:color="auto"/>
            <w:right w:val="none" w:sz="0" w:space="0" w:color="auto"/>
          </w:divBdr>
        </w:div>
        <w:div w:id="1295064982">
          <w:marLeft w:val="0"/>
          <w:marRight w:val="0"/>
          <w:marTop w:val="0"/>
          <w:marBottom w:val="0"/>
          <w:divBdr>
            <w:top w:val="none" w:sz="0" w:space="0" w:color="auto"/>
            <w:left w:val="none" w:sz="0" w:space="0" w:color="auto"/>
            <w:bottom w:val="none" w:sz="0" w:space="0" w:color="auto"/>
            <w:right w:val="none" w:sz="0" w:space="0" w:color="auto"/>
          </w:divBdr>
        </w:div>
        <w:div w:id="1568806458">
          <w:marLeft w:val="0"/>
          <w:marRight w:val="0"/>
          <w:marTop w:val="0"/>
          <w:marBottom w:val="0"/>
          <w:divBdr>
            <w:top w:val="none" w:sz="0" w:space="0" w:color="auto"/>
            <w:left w:val="none" w:sz="0" w:space="0" w:color="auto"/>
            <w:bottom w:val="none" w:sz="0" w:space="0" w:color="auto"/>
            <w:right w:val="none" w:sz="0" w:space="0" w:color="auto"/>
          </w:divBdr>
        </w:div>
        <w:div w:id="1018695076">
          <w:marLeft w:val="0"/>
          <w:marRight w:val="0"/>
          <w:marTop w:val="0"/>
          <w:marBottom w:val="0"/>
          <w:divBdr>
            <w:top w:val="none" w:sz="0" w:space="0" w:color="auto"/>
            <w:left w:val="none" w:sz="0" w:space="0" w:color="auto"/>
            <w:bottom w:val="none" w:sz="0" w:space="0" w:color="auto"/>
            <w:right w:val="none" w:sz="0" w:space="0" w:color="auto"/>
          </w:divBdr>
        </w:div>
        <w:div w:id="1490438922">
          <w:marLeft w:val="0"/>
          <w:marRight w:val="0"/>
          <w:marTop w:val="0"/>
          <w:marBottom w:val="0"/>
          <w:divBdr>
            <w:top w:val="none" w:sz="0" w:space="0" w:color="auto"/>
            <w:left w:val="none" w:sz="0" w:space="0" w:color="auto"/>
            <w:bottom w:val="none" w:sz="0" w:space="0" w:color="auto"/>
            <w:right w:val="none" w:sz="0" w:space="0" w:color="auto"/>
          </w:divBdr>
        </w:div>
        <w:div w:id="1495872332">
          <w:marLeft w:val="0"/>
          <w:marRight w:val="0"/>
          <w:marTop w:val="0"/>
          <w:marBottom w:val="0"/>
          <w:divBdr>
            <w:top w:val="none" w:sz="0" w:space="0" w:color="auto"/>
            <w:left w:val="none" w:sz="0" w:space="0" w:color="auto"/>
            <w:bottom w:val="none" w:sz="0" w:space="0" w:color="auto"/>
            <w:right w:val="none" w:sz="0" w:space="0" w:color="auto"/>
          </w:divBdr>
        </w:div>
        <w:div w:id="114718130">
          <w:marLeft w:val="0"/>
          <w:marRight w:val="0"/>
          <w:marTop w:val="0"/>
          <w:marBottom w:val="0"/>
          <w:divBdr>
            <w:top w:val="none" w:sz="0" w:space="0" w:color="auto"/>
            <w:left w:val="none" w:sz="0" w:space="0" w:color="auto"/>
            <w:bottom w:val="none" w:sz="0" w:space="0" w:color="auto"/>
            <w:right w:val="none" w:sz="0" w:space="0" w:color="auto"/>
          </w:divBdr>
        </w:div>
        <w:div w:id="1302230209">
          <w:marLeft w:val="0"/>
          <w:marRight w:val="0"/>
          <w:marTop w:val="0"/>
          <w:marBottom w:val="0"/>
          <w:divBdr>
            <w:top w:val="none" w:sz="0" w:space="0" w:color="auto"/>
            <w:left w:val="none" w:sz="0" w:space="0" w:color="auto"/>
            <w:bottom w:val="none" w:sz="0" w:space="0" w:color="auto"/>
            <w:right w:val="none" w:sz="0" w:space="0" w:color="auto"/>
          </w:divBdr>
        </w:div>
        <w:div w:id="840505938">
          <w:marLeft w:val="0"/>
          <w:marRight w:val="0"/>
          <w:marTop w:val="0"/>
          <w:marBottom w:val="0"/>
          <w:divBdr>
            <w:top w:val="none" w:sz="0" w:space="0" w:color="auto"/>
            <w:left w:val="none" w:sz="0" w:space="0" w:color="auto"/>
            <w:bottom w:val="none" w:sz="0" w:space="0" w:color="auto"/>
            <w:right w:val="none" w:sz="0" w:space="0" w:color="auto"/>
          </w:divBdr>
        </w:div>
        <w:div w:id="1519926319">
          <w:marLeft w:val="0"/>
          <w:marRight w:val="0"/>
          <w:marTop w:val="0"/>
          <w:marBottom w:val="0"/>
          <w:divBdr>
            <w:top w:val="none" w:sz="0" w:space="0" w:color="auto"/>
            <w:left w:val="none" w:sz="0" w:space="0" w:color="auto"/>
            <w:bottom w:val="none" w:sz="0" w:space="0" w:color="auto"/>
            <w:right w:val="none" w:sz="0" w:space="0" w:color="auto"/>
          </w:divBdr>
        </w:div>
        <w:div w:id="1921479890">
          <w:marLeft w:val="0"/>
          <w:marRight w:val="0"/>
          <w:marTop w:val="0"/>
          <w:marBottom w:val="0"/>
          <w:divBdr>
            <w:top w:val="none" w:sz="0" w:space="0" w:color="auto"/>
            <w:left w:val="none" w:sz="0" w:space="0" w:color="auto"/>
            <w:bottom w:val="none" w:sz="0" w:space="0" w:color="auto"/>
            <w:right w:val="none" w:sz="0" w:space="0" w:color="auto"/>
          </w:divBdr>
        </w:div>
        <w:div w:id="985160641">
          <w:marLeft w:val="0"/>
          <w:marRight w:val="0"/>
          <w:marTop w:val="0"/>
          <w:marBottom w:val="0"/>
          <w:divBdr>
            <w:top w:val="none" w:sz="0" w:space="0" w:color="auto"/>
            <w:left w:val="none" w:sz="0" w:space="0" w:color="auto"/>
            <w:bottom w:val="none" w:sz="0" w:space="0" w:color="auto"/>
            <w:right w:val="none" w:sz="0" w:space="0" w:color="auto"/>
          </w:divBdr>
        </w:div>
        <w:div w:id="773281310">
          <w:marLeft w:val="0"/>
          <w:marRight w:val="0"/>
          <w:marTop w:val="0"/>
          <w:marBottom w:val="0"/>
          <w:divBdr>
            <w:top w:val="none" w:sz="0" w:space="0" w:color="auto"/>
            <w:left w:val="none" w:sz="0" w:space="0" w:color="auto"/>
            <w:bottom w:val="none" w:sz="0" w:space="0" w:color="auto"/>
            <w:right w:val="none" w:sz="0" w:space="0" w:color="auto"/>
          </w:divBdr>
        </w:div>
        <w:div w:id="1748838475">
          <w:marLeft w:val="0"/>
          <w:marRight w:val="0"/>
          <w:marTop w:val="0"/>
          <w:marBottom w:val="0"/>
          <w:divBdr>
            <w:top w:val="none" w:sz="0" w:space="0" w:color="auto"/>
            <w:left w:val="none" w:sz="0" w:space="0" w:color="auto"/>
            <w:bottom w:val="none" w:sz="0" w:space="0" w:color="auto"/>
            <w:right w:val="none" w:sz="0" w:space="0" w:color="auto"/>
          </w:divBdr>
        </w:div>
        <w:div w:id="1518353301">
          <w:marLeft w:val="0"/>
          <w:marRight w:val="0"/>
          <w:marTop w:val="0"/>
          <w:marBottom w:val="0"/>
          <w:divBdr>
            <w:top w:val="none" w:sz="0" w:space="0" w:color="auto"/>
            <w:left w:val="none" w:sz="0" w:space="0" w:color="auto"/>
            <w:bottom w:val="none" w:sz="0" w:space="0" w:color="auto"/>
            <w:right w:val="none" w:sz="0" w:space="0" w:color="auto"/>
          </w:divBdr>
        </w:div>
        <w:div w:id="1569802723">
          <w:marLeft w:val="0"/>
          <w:marRight w:val="0"/>
          <w:marTop w:val="0"/>
          <w:marBottom w:val="0"/>
          <w:divBdr>
            <w:top w:val="none" w:sz="0" w:space="0" w:color="auto"/>
            <w:left w:val="none" w:sz="0" w:space="0" w:color="auto"/>
            <w:bottom w:val="none" w:sz="0" w:space="0" w:color="auto"/>
            <w:right w:val="none" w:sz="0" w:space="0" w:color="auto"/>
          </w:divBdr>
        </w:div>
        <w:div w:id="791024668">
          <w:marLeft w:val="0"/>
          <w:marRight w:val="0"/>
          <w:marTop w:val="0"/>
          <w:marBottom w:val="0"/>
          <w:divBdr>
            <w:top w:val="none" w:sz="0" w:space="0" w:color="auto"/>
            <w:left w:val="none" w:sz="0" w:space="0" w:color="auto"/>
            <w:bottom w:val="none" w:sz="0" w:space="0" w:color="auto"/>
            <w:right w:val="none" w:sz="0" w:space="0" w:color="auto"/>
          </w:divBdr>
        </w:div>
        <w:div w:id="2100249567">
          <w:marLeft w:val="0"/>
          <w:marRight w:val="0"/>
          <w:marTop w:val="0"/>
          <w:marBottom w:val="0"/>
          <w:divBdr>
            <w:top w:val="none" w:sz="0" w:space="0" w:color="auto"/>
            <w:left w:val="none" w:sz="0" w:space="0" w:color="auto"/>
            <w:bottom w:val="none" w:sz="0" w:space="0" w:color="auto"/>
            <w:right w:val="none" w:sz="0" w:space="0" w:color="auto"/>
          </w:divBdr>
        </w:div>
        <w:div w:id="1381591700">
          <w:marLeft w:val="0"/>
          <w:marRight w:val="0"/>
          <w:marTop w:val="0"/>
          <w:marBottom w:val="0"/>
          <w:divBdr>
            <w:top w:val="none" w:sz="0" w:space="0" w:color="auto"/>
            <w:left w:val="none" w:sz="0" w:space="0" w:color="auto"/>
            <w:bottom w:val="none" w:sz="0" w:space="0" w:color="auto"/>
            <w:right w:val="none" w:sz="0" w:space="0" w:color="auto"/>
          </w:divBdr>
        </w:div>
        <w:div w:id="1670018531">
          <w:marLeft w:val="0"/>
          <w:marRight w:val="0"/>
          <w:marTop w:val="0"/>
          <w:marBottom w:val="0"/>
          <w:divBdr>
            <w:top w:val="none" w:sz="0" w:space="0" w:color="auto"/>
            <w:left w:val="none" w:sz="0" w:space="0" w:color="auto"/>
            <w:bottom w:val="none" w:sz="0" w:space="0" w:color="auto"/>
            <w:right w:val="none" w:sz="0" w:space="0" w:color="auto"/>
          </w:divBdr>
        </w:div>
        <w:div w:id="1106851947">
          <w:marLeft w:val="0"/>
          <w:marRight w:val="0"/>
          <w:marTop w:val="0"/>
          <w:marBottom w:val="0"/>
          <w:divBdr>
            <w:top w:val="none" w:sz="0" w:space="0" w:color="auto"/>
            <w:left w:val="none" w:sz="0" w:space="0" w:color="auto"/>
            <w:bottom w:val="none" w:sz="0" w:space="0" w:color="auto"/>
            <w:right w:val="none" w:sz="0" w:space="0" w:color="auto"/>
          </w:divBdr>
        </w:div>
        <w:div w:id="1794404990">
          <w:marLeft w:val="0"/>
          <w:marRight w:val="0"/>
          <w:marTop w:val="0"/>
          <w:marBottom w:val="0"/>
          <w:divBdr>
            <w:top w:val="none" w:sz="0" w:space="0" w:color="auto"/>
            <w:left w:val="none" w:sz="0" w:space="0" w:color="auto"/>
            <w:bottom w:val="none" w:sz="0" w:space="0" w:color="auto"/>
            <w:right w:val="none" w:sz="0" w:space="0" w:color="auto"/>
          </w:divBdr>
        </w:div>
        <w:div w:id="2121559341">
          <w:marLeft w:val="0"/>
          <w:marRight w:val="0"/>
          <w:marTop w:val="0"/>
          <w:marBottom w:val="0"/>
          <w:divBdr>
            <w:top w:val="none" w:sz="0" w:space="0" w:color="auto"/>
            <w:left w:val="none" w:sz="0" w:space="0" w:color="auto"/>
            <w:bottom w:val="none" w:sz="0" w:space="0" w:color="auto"/>
            <w:right w:val="none" w:sz="0" w:space="0" w:color="auto"/>
          </w:divBdr>
        </w:div>
        <w:div w:id="2034114537">
          <w:marLeft w:val="0"/>
          <w:marRight w:val="0"/>
          <w:marTop w:val="0"/>
          <w:marBottom w:val="0"/>
          <w:divBdr>
            <w:top w:val="none" w:sz="0" w:space="0" w:color="auto"/>
            <w:left w:val="none" w:sz="0" w:space="0" w:color="auto"/>
            <w:bottom w:val="none" w:sz="0" w:space="0" w:color="auto"/>
            <w:right w:val="none" w:sz="0" w:space="0" w:color="auto"/>
          </w:divBdr>
        </w:div>
        <w:div w:id="929965097">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2086030208">
          <w:marLeft w:val="0"/>
          <w:marRight w:val="0"/>
          <w:marTop w:val="0"/>
          <w:marBottom w:val="0"/>
          <w:divBdr>
            <w:top w:val="none" w:sz="0" w:space="0" w:color="auto"/>
            <w:left w:val="none" w:sz="0" w:space="0" w:color="auto"/>
            <w:bottom w:val="none" w:sz="0" w:space="0" w:color="auto"/>
            <w:right w:val="none" w:sz="0" w:space="0" w:color="auto"/>
          </w:divBdr>
        </w:div>
        <w:div w:id="444082907">
          <w:marLeft w:val="0"/>
          <w:marRight w:val="0"/>
          <w:marTop w:val="0"/>
          <w:marBottom w:val="0"/>
          <w:divBdr>
            <w:top w:val="none" w:sz="0" w:space="0" w:color="auto"/>
            <w:left w:val="none" w:sz="0" w:space="0" w:color="auto"/>
            <w:bottom w:val="none" w:sz="0" w:space="0" w:color="auto"/>
            <w:right w:val="none" w:sz="0" w:space="0" w:color="auto"/>
          </w:divBdr>
        </w:div>
        <w:div w:id="899827101">
          <w:marLeft w:val="0"/>
          <w:marRight w:val="0"/>
          <w:marTop w:val="0"/>
          <w:marBottom w:val="0"/>
          <w:divBdr>
            <w:top w:val="none" w:sz="0" w:space="0" w:color="auto"/>
            <w:left w:val="none" w:sz="0" w:space="0" w:color="auto"/>
            <w:bottom w:val="none" w:sz="0" w:space="0" w:color="auto"/>
            <w:right w:val="none" w:sz="0" w:space="0" w:color="auto"/>
          </w:divBdr>
        </w:div>
        <w:div w:id="671489534">
          <w:marLeft w:val="0"/>
          <w:marRight w:val="0"/>
          <w:marTop w:val="0"/>
          <w:marBottom w:val="0"/>
          <w:divBdr>
            <w:top w:val="none" w:sz="0" w:space="0" w:color="auto"/>
            <w:left w:val="none" w:sz="0" w:space="0" w:color="auto"/>
            <w:bottom w:val="none" w:sz="0" w:space="0" w:color="auto"/>
            <w:right w:val="none" w:sz="0" w:space="0" w:color="auto"/>
          </w:divBdr>
        </w:div>
        <w:div w:id="522322176">
          <w:marLeft w:val="0"/>
          <w:marRight w:val="0"/>
          <w:marTop w:val="0"/>
          <w:marBottom w:val="0"/>
          <w:divBdr>
            <w:top w:val="none" w:sz="0" w:space="0" w:color="auto"/>
            <w:left w:val="none" w:sz="0" w:space="0" w:color="auto"/>
            <w:bottom w:val="none" w:sz="0" w:space="0" w:color="auto"/>
            <w:right w:val="none" w:sz="0" w:space="0" w:color="auto"/>
          </w:divBdr>
        </w:div>
        <w:div w:id="1473912098">
          <w:marLeft w:val="0"/>
          <w:marRight w:val="0"/>
          <w:marTop w:val="0"/>
          <w:marBottom w:val="0"/>
          <w:divBdr>
            <w:top w:val="none" w:sz="0" w:space="0" w:color="auto"/>
            <w:left w:val="none" w:sz="0" w:space="0" w:color="auto"/>
            <w:bottom w:val="none" w:sz="0" w:space="0" w:color="auto"/>
            <w:right w:val="none" w:sz="0" w:space="0" w:color="auto"/>
          </w:divBdr>
        </w:div>
        <w:div w:id="722412257">
          <w:marLeft w:val="0"/>
          <w:marRight w:val="0"/>
          <w:marTop w:val="0"/>
          <w:marBottom w:val="0"/>
          <w:divBdr>
            <w:top w:val="none" w:sz="0" w:space="0" w:color="auto"/>
            <w:left w:val="none" w:sz="0" w:space="0" w:color="auto"/>
            <w:bottom w:val="none" w:sz="0" w:space="0" w:color="auto"/>
            <w:right w:val="none" w:sz="0" w:space="0" w:color="auto"/>
          </w:divBdr>
        </w:div>
        <w:div w:id="780612862">
          <w:marLeft w:val="0"/>
          <w:marRight w:val="0"/>
          <w:marTop w:val="0"/>
          <w:marBottom w:val="0"/>
          <w:divBdr>
            <w:top w:val="none" w:sz="0" w:space="0" w:color="auto"/>
            <w:left w:val="none" w:sz="0" w:space="0" w:color="auto"/>
            <w:bottom w:val="none" w:sz="0" w:space="0" w:color="auto"/>
            <w:right w:val="none" w:sz="0" w:space="0" w:color="auto"/>
          </w:divBdr>
        </w:div>
        <w:div w:id="469399745">
          <w:marLeft w:val="0"/>
          <w:marRight w:val="0"/>
          <w:marTop w:val="0"/>
          <w:marBottom w:val="0"/>
          <w:divBdr>
            <w:top w:val="none" w:sz="0" w:space="0" w:color="auto"/>
            <w:left w:val="none" w:sz="0" w:space="0" w:color="auto"/>
            <w:bottom w:val="none" w:sz="0" w:space="0" w:color="auto"/>
            <w:right w:val="none" w:sz="0" w:space="0" w:color="auto"/>
          </w:divBdr>
        </w:div>
        <w:div w:id="789589316">
          <w:marLeft w:val="0"/>
          <w:marRight w:val="0"/>
          <w:marTop w:val="0"/>
          <w:marBottom w:val="0"/>
          <w:divBdr>
            <w:top w:val="none" w:sz="0" w:space="0" w:color="auto"/>
            <w:left w:val="none" w:sz="0" w:space="0" w:color="auto"/>
            <w:bottom w:val="none" w:sz="0" w:space="0" w:color="auto"/>
            <w:right w:val="none" w:sz="0" w:space="0" w:color="auto"/>
          </w:divBdr>
        </w:div>
        <w:div w:id="484055891">
          <w:marLeft w:val="0"/>
          <w:marRight w:val="0"/>
          <w:marTop w:val="0"/>
          <w:marBottom w:val="0"/>
          <w:divBdr>
            <w:top w:val="none" w:sz="0" w:space="0" w:color="auto"/>
            <w:left w:val="none" w:sz="0" w:space="0" w:color="auto"/>
            <w:bottom w:val="none" w:sz="0" w:space="0" w:color="auto"/>
            <w:right w:val="none" w:sz="0" w:space="0" w:color="auto"/>
          </w:divBdr>
        </w:div>
        <w:div w:id="1081027486">
          <w:marLeft w:val="0"/>
          <w:marRight w:val="0"/>
          <w:marTop w:val="0"/>
          <w:marBottom w:val="0"/>
          <w:divBdr>
            <w:top w:val="none" w:sz="0" w:space="0" w:color="auto"/>
            <w:left w:val="none" w:sz="0" w:space="0" w:color="auto"/>
            <w:bottom w:val="none" w:sz="0" w:space="0" w:color="auto"/>
            <w:right w:val="none" w:sz="0" w:space="0" w:color="auto"/>
          </w:divBdr>
        </w:div>
        <w:div w:id="1445030423">
          <w:marLeft w:val="0"/>
          <w:marRight w:val="0"/>
          <w:marTop w:val="0"/>
          <w:marBottom w:val="0"/>
          <w:divBdr>
            <w:top w:val="none" w:sz="0" w:space="0" w:color="auto"/>
            <w:left w:val="none" w:sz="0" w:space="0" w:color="auto"/>
            <w:bottom w:val="none" w:sz="0" w:space="0" w:color="auto"/>
            <w:right w:val="none" w:sz="0" w:space="0" w:color="auto"/>
          </w:divBdr>
        </w:div>
        <w:div w:id="679357697">
          <w:marLeft w:val="0"/>
          <w:marRight w:val="0"/>
          <w:marTop w:val="0"/>
          <w:marBottom w:val="0"/>
          <w:divBdr>
            <w:top w:val="none" w:sz="0" w:space="0" w:color="auto"/>
            <w:left w:val="none" w:sz="0" w:space="0" w:color="auto"/>
            <w:bottom w:val="none" w:sz="0" w:space="0" w:color="auto"/>
            <w:right w:val="none" w:sz="0" w:space="0" w:color="auto"/>
          </w:divBdr>
        </w:div>
        <w:div w:id="178131011">
          <w:marLeft w:val="0"/>
          <w:marRight w:val="0"/>
          <w:marTop w:val="0"/>
          <w:marBottom w:val="0"/>
          <w:divBdr>
            <w:top w:val="none" w:sz="0" w:space="0" w:color="auto"/>
            <w:left w:val="none" w:sz="0" w:space="0" w:color="auto"/>
            <w:bottom w:val="none" w:sz="0" w:space="0" w:color="auto"/>
            <w:right w:val="none" w:sz="0" w:space="0" w:color="auto"/>
          </w:divBdr>
        </w:div>
        <w:div w:id="1783917613">
          <w:marLeft w:val="0"/>
          <w:marRight w:val="0"/>
          <w:marTop w:val="0"/>
          <w:marBottom w:val="0"/>
          <w:divBdr>
            <w:top w:val="none" w:sz="0" w:space="0" w:color="auto"/>
            <w:left w:val="none" w:sz="0" w:space="0" w:color="auto"/>
            <w:bottom w:val="none" w:sz="0" w:space="0" w:color="auto"/>
            <w:right w:val="none" w:sz="0" w:space="0" w:color="auto"/>
          </w:divBdr>
        </w:div>
        <w:div w:id="815685465">
          <w:marLeft w:val="0"/>
          <w:marRight w:val="0"/>
          <w:marTop w:val="0"/>
          <w:marBottom w:val="0"/>
          <w:divBdr>
            <w:top w:val="none" w:sz="0" w:space="0" w:color="auto"/>
            <w:left w:val="none" w:sz="0" w:space="0" w:color="auto"/>
            <w:bottom w:val="none" w:sz="0" w:space="0" w:color="auto"/>
            <w:right w:val="none" w:sz="0" w:space="0" w:color="auto"/>
          </w:divBdr>
        </w:div>
        <w:div w:id="128404176">
          <w:marLeft w:val="0"/>
          <w:marRight w:val="0"/>
          <w:marTop w:val="0"/>
          <w:marBottom w:val="0"/>
          <w:divBdr>
            <w:top w:val="none" w:sz="0" w:space="0" w:color="auto"/>
            <w:left w:val="none" w:sz="0" w:space="0" w:color="auto"/>
            <w:bottom w:val="none" w:sz="0" w:space="0" w:color="auto"/>
            <w:right w:val="none" w:sz="0" w:space="0" w:color="auto"/>
          </w:divBdr>
        </w:div>
        <w:div w:id="712923667">
          <w:marLeft w:val="0"/>
          <w:marRight w:val="0"/>
          <w:marTop w:val="0"/>
          <w:marBottom w:val="0"/>
          <w:divBdr>
            <w:top w:val="none" w:sz="0" w:space="0" w:color="auto"/>
            <w:left w:val="none" w:sz="0" w:space="0" w:color="auto"/>
            <w:bottom w:val="none" w:sz="0" w:space="0" w:color="auto"/>
            <w:right w:val="none" w:sz="0" w:space="0" w:color="auto"/>
          </w:divBdr>
        </w:div>
        <w:div w:id="674114802">
          <w:marLeft w:val="0"/>
          <w:marRight w:val="0"/>
          <w:marTop w:val="0"/>
          <w:marBottom w:val="0"/>
          <w:divBdr>
            <w:top w:val="none" w:sz="0" w:space="0" w:color="auto"/>
            <w:left w:val="none" w:sz="0" w:space="0" w:color="auto"/>
            <w:bottom w:val="none" w:sz="0" w:space="0" w:color="auto"/>
            <w:right w:val="none" w:sz="0" w:space="0" w:color="auto"/>
          </w:divBdr>
        </w:div>
        <w:div w:id="1363704434">
          <w:marLeft w:val="0"/>
          <w:marRight w:val="0"/>
          <w:marTop w:val="0"/>
          <w:marBottom w:val="0"/>
          <w:divBdr>
            <w:top w:val="none" w:sz="0" w:space="0" w:color="auto"/>
            <w:left w:val="none" w:sz="0" w:space="0" w:color="auto"/>
            <w:bottom w:val="none" w:sz="0" w:space="0" w:color="auto"/>
            <w:right w:val="none" w:sz="0" w:space="0" w:color="auto"/>
          </w:divBdr>
        </w:div>
        <w:div w:id="633295777">
          <w:marLeft w:val="0"/>
          <w:marRight w:val="0"/>
          <w:marTop w:val="0"/>
          <w:marBottom w:val="0"/>
          <w:divBdr>
            <w:top w:val="none" w:sz="0" w:space="0" w:color="auto"/>
            <w:left w:val="none" w:sz="0" w:space="0" w:color="auto"/>
            <w:bottom w:val="none" w:sz="0" w:space="0" w:color="auto"/>
            <w:right w:val="none" w:sz="0" w:space="0" w:color="auto"/>
          </w:divBdr>
        </w:div>
        <w:div w:id="1485782094">
          <w:marLeft w:val="0"/>
          <w:marRight w:val="0"/>
          <w:marTop w:val="0"/>
          <w:marBottom w:val="0"/>
          <w:divBdr>
            <w:top w:val="none" w:sz="0" w:space="0" w:color="auto"/>
            <w:left w:val="none" w:sz="0" w:space="0" w:color="auto"/>
            <w:bottom w:val="none" w:sz="0" w:space="0" w:color="auto"/>
            <w:right w:val="none" w:sz="0" w:space="0" w:color="auto"/>
          </w:divBdr>
        </w:div>
        <w:div w:id="223570621">
          <w:marLeft w:val="0"/>
          <w:marRight w:val="0"/>
          <w:marTop w:val="0"/>
          <w:marBottom w:val="0"/>
          <w:divBdr>
            <w:top w:val="none" w:sz="0" w:space="0" w:color="auto"/>
            <w:left w:val="none" w:sz="0" w:space="0" w:color="auto"/>
            <w:bottom w:val="none" w:sz="0" w:space="0" w:color="auto"/>
            <w:right w:val="none" w:sz="0" w:space="0" w:color="auto"/>
          </w:divBdr>
        </w:div>
        <w:div w:id="156650881">
          <w:marLeft w:val="0"/>
          <w:marRight w:val="0"/>
          <w:marTop w:val="0"/>
          <w:marBottom w:val="0"/>
          <w:divBdr>
            <w:top w:val="none" w:sz="0" w:space="0" w:color="auto"/>
            <w:left w:val="none" w:sz="0" w:space="0" w:color="auto"/>
            <w:bottom w:val="none" w:sz="0" w:space="0" w:color="auto"/>
            <w:right w:val="none" w:sz="0" w:space="0" w:color="auto"/>
          </w:divBdr>
        </w:div>
        <w:div w:id="1759596303">
          <w:marLeft w:val="0"/>
          <w:marRight w:val="0"/>
          <w:marTop w:val="0"/>
          <w:marBottom w:val="0"/>
          <w:divBdr>
            <w:top w:val="none" w:sz="0" w:space="0" w:color="auto"/>
            <w:left w:val="none" w:sz="0" w:space="0" w:color="auto"/>
            <w:bottom w:val="none" w:sz="0" w:space="0" w:color="auto"/>
            <w:right w:val="none" w:sz="0" w:space="0" w:color="auto"/>
          </w:divBdr>
        </w:div>
        <w:div w:id="175118152">
          <w:marLeft w:val="0"/>
          <w:marRight w:val="0"/>
          <w:marTop w:val="0"/>
          <w:marBottom w:val="0"/>
          <w:divBdr>
            <w:top w:val="none" w:sz="0" w:space="0" w:color="auto"/>
            <w:left w:val="none" w:sz="0" w:space="0" w:color="auto"/>
            <w:bottom w:val="none" w:sz="0" w:space="0" w:color="auto"/>
            <w:right w:val="none" w:sz="0" w:space="0" w:color="auto"/>
          </w:divBdr>
        </w:div>
        <w:div w:id="999238866">
          <w:marLeft w:val="0"/>
          <w:marRight w:val="0"/>
          <w:marTop w:val="0"/>
          <w:marBottom w:val="0"/>
          <w:divBdr>
            <w:top w:val="none" w:sz="0" w:space="0" w:color="auto"/>
            <w:left w:val="none" w:sz="0" w:space="0" w:color="auto"/>
            <w:bottom w:val="none" w:sz="0" w:space="0" w:color="auto"/>
            <w:right w:val="none" w:sz="0" w:space="0" w:color="auto"/>
          </w:divBdr>
        </w:div>
        <w:div w:id="125976631">
          <w:marLeft w:val="0"/>
          <w:marRight w:val="0"/>
          <w:marTop w:val="0"/>
          <w:marBottom w:val="0"/>
          <w:divBdr>
            <w:top w:val="none" w:sz="0" w:space="0" w:color="auto"/>
            <w:left w:val="none" w:sz="0" w:space="0" w:color="auto"/>
            <w:bottom w:val="none" w:sz="0" w:space="0" w:color="auto"/>
            <w:right w:val="none" w:sz="0" w:space="0" w:color="auto"/>
          </w:divBdr>
        </w:div>
        <w:div w:id="559291428">
          <w:marLeft w:val="0"/>
          <w:marRight w:val="0"/>
          <w:marTop w:val="0"/>
          <w:marBottom w:val="0"/>
          <w:divBdr>
            <w:top w:val="none" w:sz="0" w:space="0" w:color="auto"/>
            <w:left w:val="none" w:sz="0" w:space="0" w:color="auto"/>
            <w:bottom w:val="none" w:sz="0" w:space="0" w:color="auto"/>
            <w:right w:val="none" w:sz="0" w:space="0" w:color="auto"/>
          </w:divBdr>
        </w:div>
        <w:div w:id="607808650">
          <w:marLeft w:val="0"/>
          <w:marRight w:val="0"/>
          <w:marTop w:val="0"/>
          <w:marBottom w:val="0"/>
          <w:divBdr>
            <w:top w:val="none" w:sz="0" w:space="0" w:color="auto"/>
            <w:left w:val="none" w:sz="0" w:space="0" w:color="auto"/>
            <w:bottom w:val="none" w:sz="0" w:space="0" w:color="auto"/>
            <w:right w:val="none" w:sz="0" w:space="0" w:color="auto"/>
          </w:divBdr>
        </w:div>
        <w:div w:id="484470718">
          <w:marLeft w:val="0"/>
          <w:marRight w:val="0"/>
          <w:marTop w:val="0"/>
          <w:marBottom w:val="0"/>
          <w:divBdr>
            <w:top w:val="none" w:sz="0" w:space="0" w:color="auto"/>
            <w:left w:val="none" w:sz="0" w:space="0" w:color="auto"/>
            <w:bottom w:val="none" w:sz="0" w:space="0" w:color="auto"/>
            <w:right w:val="none" w:sz="0" w:space="0" w:color="auto"/>
          </w:divBdr>
        </w:div>
        <w:div w:id="1746797197">
          <w:marLeft w:val="0"/>
          <w:marRight w:val="0"/>
          <w:marTop w:val="0"/>
          <w:marBottom w:val="0"/>
          <w:divBdr>
            <w:top w:val="none" w:sz="0" w:space="0" w:color="auto"/>
            <w:left w:val="none" w:sz="0" w:space="0" w:color="auto"/>
            <w:bottom w:val="none" w:sz="0" w:space="0" w:color="auto"/>
            <w:right w:val="none" w:sz="0" w:space="0" w:color="auto"/>
          </w:divBdr>
        </w:div>
        <w:div w:id="1778525085">
          <w:marLeft w:val="0"/>
          <w:marRight w:val="0"/>
          <w:marTop w:val="0"/>
          <w:marBottom w:val="0"/>
          <w:divBdr>
            <w:top w:val="none" w:sz="0" w:space="0" w:color="auto"/>
            <w:left w:val="none" w:sz="0" w:space="0" w:color="auto"/>
            <w:bottom w:val="none" w:sz="0" w:space="0" w:color="auto"/>
            <w:right w:val="none" w:sz="0" w:space="0" w:color="auto"/>
          </w:divBdr>
        </w:div>
        <w:div w:id="1340814967">
          <w:marLeft w:val="0"/>
          <w:marRight w:val="0"/>
          <w:marTop w:val="0"/>
          <w:marBottom w:val="0"/>
          <w:divBdr>
            <w:top w:val="none" w:sz="0" w:space="0" w:color="auto"/>
            <w:left w:val="none" w:sz="0" w:space="0" w:color="auto"/>
            <w:bottom w:val="none" w:sz="0" w:space="0" w:color="auto"/>
            <w:right w:val="none" w:sz="0" w:space="0" w:color="auto"/>
          </w:divBdr>
        </w:div>
        <w:div w:id="122114257">
          <w:marLeft w:val="0"/>
          <w:marRight w:val="0"/>
          <w:marTop w:val="0"/>
          <w:marBottom w:val="0"/>
          <w:divBdr>
            <w:top w:val="none" w:sz="0" w:space="0" w:color="auto"/>
            <w:left w:val="none" w:sz="0" w:space="0" w:color="auto"/>
            <w:bottom w:val="none" w:sz="0" w:space="0" w:color="auto"/>
            <w:right w:val="none" w:sz="0" w:space="0" w:color="auto"/>
          </w:divBdr>
        </w:div>
        <w:div w:id="115829843">
          <w:marLeft w:val="0"/>
          <w:marRight w:val="0"/>
          <w:marTop w:val="0"/>
          <w:marBottom w:val="0"/>
          <w:divBdr>
            <w:top w:val="none" w:sz="0" w:space="0" w:color="auto"/>
            <w:left w:val="none" w:sz="0" w:space="0" w:color="auto"/>
            <w:bottom w:val="none" w:sz="0" w:space="0" w:color="auto"/>
            <w:right w:val="none" w:sz="0" w:space="0" w:color="auto"/>
          </w:divBdr>
        </w:div>
        <w:div w:id="1592154247">
          <w:marLeft w:val="0"/>
          <w:marRight w:val="0"/>
          <w:marTop w:val="0"/>
          <w:marBottom w:val="0"/>
          <w:divBdr>
            <w:top w:val="none" w:sz="0" w:space="0" w:color="auto"/>
            <w:left w:val="none" w:sz="0" w:space="0" w:color="auto"/>
            <w:bottom w:val="none" w:sz="0" w:space="0" w:color="auto"/>
            <w:right w:val="none" w:sz="0" w:space="0" w:color="auto"/>
          </w:divBdr>
        </w:div>
        <w:div w:id="1335494367">
          <w:marLeft w:val="0"/>
          <w:marRight w:val="0"/>
          <w:marTop w:val="0"/>
          <w:marBottom w:val="0"/>
          <w:divBdr>
            <w:top w:val="none" w:sz="0" w:space="0" w:color="auto"/>
            <w:left w:val="none" w:sz="0" w:space="0" w:color="auto"/>
            <w:bottom w:val="none" w:sz="0" w:space="0" w:color="auto"/>
            <w:right w:val="none" w:sz="0" w:space="0" w:color="auto"/>
          </w:divBdr>
        </w:div>
        <w:div w:id="612594637">
          <w:marLeft w:val="0"/>
          <w:marRight w:val="0"/>
          <w:marTop w:val="0"/>
          <w:marBottom w:val="0"/>
          <w:divBdr>
            <w:top w:val="none" w:sz="0" w:space="0" w:color="auto"/>
            <w:left w:val="none" w:sz="0" w:space="0" w:color="auto"/>
            <w:bottom w:val="none" w:sz="0" w:space="0" w:color="auto"/>
            <w:right w:val="none" w:sz="0" w:space="0" w:color="auto"/>
          </w:divBdr>
        </w:div>
        <w:div w:id="987635877">
          <w:marLeft w:val="0"/>
          <w:marRight w:val="0"/>
          <w:marTop w:val="0"/>
          <w:marBottom w:val="0"/>
          <w:divBdr>
            <w:top w:val="none" w:sz="0" w:space="0" w:color="auto"/>
            <w:left w:val="none" w:sz="0" w:space="0" w:color="auto"/>
            <w:bottom w:val="none" w:sz="0" w:space="0" w:color="auto"/>
            <w:right w:val="none" w:sz="0" w:space="0" w:color="auto"/>
          </w:divBdr>
        </w:div>
        <w:div w:id="1727534485">
          <w:marLeft w:val="0"/>
          <w:marRight w:val="0"/>
          <w:marTop w:val="0"/>
          <w:marBottom w:val="0"/>
          <w:divBdr>
            <w:top w:val="none" w:sz="0" w:space="0" w:color="auto"/>
            <w:left w:val="none" w:sz="0" w:space="0" w:color="auto"/>
            <w:bottom w:val="none" w:sz="0" w:space="0" w:color="auto"/>
            <w:right w:val="none" w:sz="0" w:space="0" w:color="auto"/>
          </w:divBdr>
        </w:div>
        <w:div w:id="317735679">
          <w:marLeft w:val="0"/>
          <w:marRight w:val="0"/>
          <w:marTop w:val="0"/>
          <w:marBottom w:val="0"/>
          <w:divBdr>
            <w:top w:val="none" w:sz="0" w:space="0" w:color="auto"/>
            <w:left w:val="none" w:sz="0" w:space="0" w:color="auto"/>
            <w:bottom w:val="none" w:sz="0" w:space="0" w:color="auto"/>
            <w:right w:val="none" w:sz="0" w:space="0" w:color="auto"/>
          </w:divBdr>
        </w:div>
        <w:div w:id="1392997198">
          <w:marLeft w:val="0"/>
          <w:marRight w:val="0"/>
          <w:marTop w:val="0"/>
          <w:marBottom w:val="0"/>
          <w:divBdr>
            <w:top w:val="none" w:sz="0" w:space="0" w:color="auto"/>
            <w:left w:val="none" w:sz="0" w:space="0" w:color="auto"/>
            <w:bottom w:val="none" w:sz="0" w:space="0" w:color="auto"/>
            <w:right w:val="none" w:sz="0" w:space="0" w:color="auto"/>
          </w:divBdr>
        </w:div>
        <w:div w:id="592279243">
          <w:marLeft w:val="0"/>
          <w:marRight w:val="0"/>
          <w:marTop w:val="0"/>
          <w:marBottom w:val="0"/>
          <w:divBdr>
            <w:top w:val="none" w:sz="0" w:space="0" w:color="auto"/>
            <w:left w:val="none" w:sz="0" w:space="0" w:color="auto"/>
            <w:bottom w:val="none" w:sz="0" w:space="0" w:color="auto"/>
            <w:right w:val="none" w:sz="0" w:space="0" w:color="auto"/>
          </w:divBdr>
        </w:div>
        <w:div w:id="1835028412">
          <w:marLeft w:val="0"/>
          <w:marRight w:val="0"/>
          <w:marTop w:val="0"/>
          <w:marBottom w:val="0"/>
          <w:divBdr>
            <w:top w:val="none" w:sz="0" w:space="0" w:color="auto"/>
            <w:left w:val="none" w:sz="0" w:space="0" w:color="auto"/>
            <w:bottom w:val="none" w:sz="0" w:space="0" w:color="auto"/>
            <w:right w:val="none" w:sz="0" w:space="0" w:color="auto"/>
          </w:divBdr>
        </w:div>
        <w:div w:id="1985818990">
          <w:marLeft w:val="0"/>
          <w:marRight w:val="0"/>
          <w:marTop w:val="0"/>
          <w:marBottom w:val="0"/>
          <w:divBdr>
            <w:top w:val="none" w:sz="0" w:space="0" w:color="auto"/>
            <w:left w:val="none" w:sz="0" w:space="0" w:color="auto"/>
            <w:bottom w:val="none" w:sz="0" w:space="0" w:color="auto"/>
            <w:right w:val="none" w:sz="0" w:space="0" w:color="auto"/>
          </w:divBdr>
        </w:div>
        <w:div w:id="1428228918">
          <w:marLeft w:val="0"/>
          <w:marRight w:val="0"/>
          <w:marTop w:val="0"/>
          <w:marBottom w:val="0"/>
          <w:divBdr>
            <w:top w:val="none" w:sz="0" w:space="0" w:color="auto"/>
            <w:left w:val="none" w:sz="0" w:space="0" w:color="auto"/>
            <w:bottom w:val="none" w:sz="0" w:space="0" w:color="auto"/>
            <w:right w:val="none" w:sz="0" w:space="0" w:color="auto"/>
          </w:divBdr>
        </w:div>
        <w:div w:id="731931941">
          <w:marLeft w:val="0"/>
          <w:marRight w:val="0"/>
          <w:marTop w:val="0"/>
          <w:marBottom w:val="0"/>
          <w:divBdr>
            <w:top w:val="none" w:sz="0" w:space="0" w:color="auto"/>
            <w:left w:val="none" w:sz="0" w:space="0" w:color="auto"/>
            <w:bottom w:val="none" w:sz="0" w:space="0" w:color="auto"/>
            <w:right w:val="none" w:sz="0" w:space="0" w:color="auto"/>
          </w:divBdr>
        </w:div>
        <w:div w:id="1966228331">
          <w:marLeft w:val="0"/>
          <w:marRight w:val="0"/>
          <w:marTop w:val="0"/>
          <w:marBottom w:val="0"/>
          <w:divBdr>
            <w:top w:val="none" w:sz="0" w:space="0" w:color="auto"/>
            <w:left w:val="none" w:sz="0" w:space="0" w:color="auto"/>
            <w:bottom w:val="none" w:sz="0" w:space="0" w:color="auto"/>
            <w:right w:val="none" w:sz="0" w:space="0" w:color="auto"/>
          </w:divBdr>
        </w:div>
        <w:div w:id="101851023">
          <w:marLeft w:val="0"/>
          <w:marRight w:val="0"/>
          <w:marTop w:val="0"/>
          <w:marBottom w:val="0"/>
          <w:divBdr>
            <w:top w:val="none" w:sz="0" w:space="0" w:color="auto"/>
            <w:left w:val="none" w:sz="0" w:space="0" w:color="auto"/>
            <w:bottom w:val="none" w:sz="0" w:space="0" w:color="auto"/>
            <w:right w:val="none" w:sz="0" w:space="0" w:color="auto"/>
          </w:divBdr>
        </w:div>
        <w:div w:id="1116682888">
          <w:marLeft w:val="0"/>
          <w:marRight w:val="0"/>
          <w:marTop w:val="0"/>
          <w:marBottom w:val="0"/>
          <w:divBdr>
            <w:top w:val="none" w:sz="0" w:space="0" w:color="auto"/>
            <w:left w:val="none" w:sz="0" w:space="0" w:color="auto"/>
            <w:bottom w:val="none" w:sz="0" w:space="0" w:color="auto"/>
            <w:right w:val="none" w:sz="0" w:space="0" w:color="auto"/>
          </w:divBdr>
        </w:div>
        <w:div w:id="464659913">
          <w:marLeft w:val="0"/>
          <w:marRight w:val="0"/>
          <w:marTop w:val="0"/>
          <w:marBottom w:val="0"/>
          <w:divBdr>
            <w:top w:val="none" w:sz="0" w:space="0" w:color="auto"/>
            <w:left w:val="none" w:sz="0" w:space="0" w:color="auto"/>
            <w:bottom w:val="none" w:sz="0" w:space="0" w:color="auto"/>
            <w:right w:val="none" w:sz="0" w:space="0" w:color="auto"/>
          </w:divBdr>
        </w:div>
        <w:div w:id="585309843">
          <w:marLeft w:val="0"/>
          <w:marRight w:val="0"/>
          <w:marTop w:val="0"/>
          <w:marBottom w:val="0"/>
          <w:divBdr>
            <w:top w:val="none" w:sz="0" w:space="0" w:color="auto"/>
            <w:left w:val="none" w:sz="0" w:space="0" w:color="auto"/>
            <w:bottom w:val="none" w:sz="0" w:space="0" w:color="auto"/>
            <w:right w:val="none" w:sz="0" w:space="0" w:color="auto"/>
          </w:divBdr>
        </w:div>
        <w:div w:id="81150634">
          <w:marLeft w:val="0"/>
          <w:marRight w:val="0"/>
          <w:marTop w:val="0"/>
          <w:marBottom w:val="0"/>
          <w:divBdr>
            <w:top w:val="none" w:sz="0" w:space="0" w:color="auto"/>
            <w:left w:val="none" w:sz="0" w:space="0" w:color="auto"/>
            <w:bottom w:val="none" w:sz="0" w:space="0" w:color="auto"/>
            <w:right w:val="none" w:sz="0" w:space="0" w:color="auto"/>
          </w:divBdr>
        </w:div>
        <w:div w:id="319622990">
          <w:marLeft w:val="0"/>
          <w:marRight w:val="0"/>
          <w:marTop w:val="0"/>
          <w:marBottom w:val="0"/>
          <w:divBdr>
            <w:top w:val="none" w:sz="0" w:space="0" w:color="auto"/>
            <w:left w:val="none" w:sz="0" w:space="0" w:color="auto"/>
            <w:bottom w:val="none" w:sz="0" w:space="0" w:color="auto"/>
            <w:right w:val="none" w:sz="0" w:space="0" w:color="auto"/>
          </w:divBdr>
        </w:div>
        <w:div w:id="717359328">
          <w:marLeft w:val="0"/>
          <w:marRight w:val="0"/>
          <w:marTop w:val="0"/>
          <w:marBottom w:val="0"/>
          <w:divBdr>
            <w:top w:val="none" w:sz="0" w:space="0" w:color="auto"/>
            <w:left w:val="none" w:sz="0" w:space="0" w:color="auto"/>
            <w:bottom w:val="none" w:sz="0" w:space="0" w:color="auto"/>
            <w:right w:val="none" w:sz="0" w:space="0" w:color="auto"/>
          </w:divBdr>
        </w:div>
        <w:div w:id="245460706">
          <w:marLeft w:val="0"/>
          <w:marRight w:val="0"/>
          <w:marTop w:val="0"/>
          <w:marBottom w:val="0"/>
          <w:divBdr>
            <w:top w:val="none" w:sz="0" w:space="0" w:color="auto"/>
            <w:left w:val="none" w:sz="0" w:space="0" w:color="auto"/>
            <w:bottom w:val="none" w:sz="0" w:space="0" w:color="auto"/>
            <w:right w:val="none" w:sz="0" w:space="0" w:color="auto"/>
          </w:divBdr>
        </w:div>
        <w:div w:id="148327092">
          <w:marLeft w:val="0"/>
          <w:marRight w:val="0"/>
          <w:marTop w:val="0"/>
          <w:marBottom w:val="0"/>
          <w:divBdr>
            <w:top w:val="none" w:sz="0" w:space="0" w:color="auto"/>
            <w:left w:val="none" w:sz="0" w:space="0" w:color="auto"/>
            <w:bottom w:val="none" w:sz="0" w:space="0" w:color="auto"/>
            <w:right w:val="none" w:sz="0" w:space="0" w:color="auto"/>
          </w:divBdr>
        </w:div>
        <w:div w:id="173303553">
          <w:marLeft w:val="0"/>
          <w:marRight w:val="0"/>
          <w:marTop w:val="0"/>
          <w:marBottom w:val="0"/>
          <w:divBdr>
            <w:top w:val="none" w:sz="0" w:space="0" w:color="auto"/>
            <w:left w:val="none" w:sz="0" w:space="0" w:color="auto"/>
            <w:bottom w:val="none" w:sz="0" w:space="0" w:color="auto"/>
            <w:right w:val="none" w:sz="0" w:space="0" w:color="auto"/>
          </w:divBdr>
        </w:div>
        <w:div w:id="1112672271">
          <w:marLeft w:val="0"/>
          <w:marRight w:val="0"/>
          <w:marTop w:val="0"/>
          <w:marBottom w:val="0"/>
          <w:divBdr>
            <w:top w:val="none" w:sz="0" w:space="0" w:color="auto"/>
            <w:left w:val="none" w:sz="0" w:space="0" w:color="auto"/>
            <w:bottom w:val="none" w:sz="0" w:space="0" w:color="auto"/>
            <w:right w:val="none" w:sz="0" w:space="0" w:color="auto"/>
          </w:divBdr>
        </w:div>
        <w:div w:id="1116750485">
          <w:marLeft w:val="0"/>
          <w:marRight w:val="0"/>
          <w:marTop w:val="0"/>
          <w:marBottom w:val="0"/>
          <w:divBdr>
            <w:top w:val="none" w:sz="0" w:space="0" w:color="auto"/>
            <w:left w:val="none" w:sz="0" w:space="0" w:color="auto"/>
            <w:bottom w:val="none" w:sz="0" w:space="0" w:color="auto"/>
            <w:right w:val="none" w:sz="0" w:space="0" w:color="auto"/>
          </w:divBdr>
        </w:div>
        <w:div w:id="1917282611">
          <w:marLeft w:val="0"/>
          <w:marRight w:val="0"/>
          <w:marTop w:val="0"/>
          <w:marBottom w:val="0"/>
          <w:divBdr>
            <w:top w:val="none" w:sz="0" w:space="0" w:color="auto"/>
            <w:left w:val="none" w:sz="0" w:space="0" w:color="auto"/>
            <w:bottom w:val="none" w:sz="0" w:space="0" w:color="auto"/>
            <w:right w:val="none" w:sz="0" w:space="0" w:color="auto"/>
          </w:divBdr>
        </w:div>
      </w:divsChild>
    </w:div>
    <w:div w:id="1687441226">
      <w:bodyDiv w:val="1"/>
      <w:marLeft w:val="0"/>
      <w:marRight w:val="0"/>
      <w:marTop w:val="0"/>
      <w:marBottom w:val="0"/>
      <w:divBdr>
        <w:top w:val="none" w:sz="0" w:space="0" w:color="auto"/>
        <w:left w:val="none" w:sz="0" w:space="0" w:color="auto"/>
        <w:bottom w:val="none" w:sz="0" w:space="0" w:color="auto"/>
        <w:right w:val="none" w:sz="0" w:space="0" w:color="auto"/>
      </w:divBdr>
    </w:div>
    <w:div w:id="1688020299">
      <w:bodyDiv w:val="1"/>
      <w:marLeft w:val="0"/>
      <w:marRight w:val="0"/>
      <w:marTop w:val="0"/>
      <w:marBottom w:val="0"/>
      <w:divBdr>
        <w:top w:val="none" w:sz="0" w:space="0" w:color="auto"/>
        <w:left w:val="none" w:sz="0" w:space="0" w:color="auto"/>
        <w:bottom w:val="none" w:sz="0" w:space="0" w:color="auto"/>
        <w:right w:val="none" w:sz="0" w:space="0" w:color="auto"/>
      </w:divBdr>
      <w:divsChild>
        <w:div w:id="1426535163">
          <w:marLeft w:val="0"/>
          <w:marRight w:val="0"/>
          <w:marTop w:val="0"/>
          <w:marBottom w:val="0"/>
          <w:divBdr>
            <w:top w:val="none" w:sz="0" w:space="0" w:color="auto"/>
            <w:left w:val="none" w:sz="0" w:space="0" w:color="auto"/>
            <w:bottom w:val="none" w:sz="0" w:space="0" w:color="auto"/>
            <w:right w:val="none" w:sz="0" w:space="0" w:color="auto"/>
          </w:divBdr>
          <w:divsChild>
            <w:div w:id="883061070">
              <w:marLeft w:val="0"/>
              <w:marRight w:val="0"/>
              <w:marTop w:val="0"/>
              <w:marBottom w:val="0"/>
              <w:divBdr>
                <w:top w:val="none" w:sz="0" w:space="0" w:color="auto"/>
                <w:left w:val="none" w:sz="0" w:space="0" w:color="auto"/>
                <w:bottom w:val="none" w:sz="0" w:space="0" w:color="auto"/>
                <w:right w:val="none" w:sz="0" w:space="0" w:color="auto"/>
              </w:divBdr>
            </w:div>
            <w:div w:id="947660087">
              <w:marLeft w:val="0"/>
              <w:marRight w:val="0"/>
              <w:marTop w:val="0"/>
              <w:marBottom w:val="0"/>
              <w:divBdr>
                <w:top w:val="none" w:sz="0" w:space="0" w:color="auto"/>
                <w:left w:val="none" w:sz="0" w:space="0" w:color="auto"/>
                <w:bottom w:val="none" w:sz="0" w:space="0" w:color="auto"/>
                <w:right w:val="none" w:sz="0" w:space="0" w:color="auto"/>
              </w:divBdr>
            </w:div>
          </w:divsChild>
        </w:div>
        <w:div w:id="1886603764">
          <w:marLeft w:val="0"/>
          <w:marRight w:val="0"/>
          <w:marTop w:val="0"/>
          <w:marBottom w:val="0"/>
          <w:divBdr>
            <w:top w:val="none" w:sz="0" w:space="0" w:color="auto"/>
            <w:left w:val="none" w:sz="0" w:space="0" w:color="auto"/>
            <w:bottom w:val="none" w:sz="0" w:space="0" w:color="auto"/>
            <w:right w:val="none" w:sz="0" w:space="0" w:color="auto"/>
          </w:divBdr>
        </w:div>
      </w:divsChild>
    </w:div>
    <w:div w:id="1688671901">
      <w:bodyDiv w:val="1"/>
      <w:marLeft w:val="0"/>
      <w:marRight w:val="0"/>
      <w:marTop w:val="0"/>
      <w:marBottom w:val="0"/>
      <w:divBdr>
        <w:top w:val="none" w:sz="0" w:space="0" w:color="auto"/>
        <w:left w:val="none" w:sz="0" w:space="0" w:color="auto"/>
        <w:bottom w:val="none" w:sz="0" w:space="0" w:color="auto"/>
        <w:right w:val="none" w:sz="0" w:space="0" w:color="auto"/>
      </w:divBdr>
      <w:divsChild>
        <w:div w:id="832067399">
          <w:marLeft w:val="0"/>
          <w:marRight w:val="0"/>
          <w:marTop w:val="0"/>
          <w:marBottom w:val="0"/>
          <w:divBdr>
            <w:top w:val="none" w:sz="0" w:space="0" w:color="auto"/>
            <w:left w:val="none" w:sz="0" w:space="0" w:color="auto"/>
            <w:bottom w:val="none" w:sz="0" w:space="0" w:color="auto"/>
            <w:right w:val="none" w:sz="0" w:space="0" w:color="auto"/>
          </w:divBdr>
          <w:divsChild>
            <w:div w:id="2023511588">
              <w:marLeft w:val="0"/>
              <w:marRight w:val="0"/>
              <w:marTop w:val="0"/>
              <w:marBottom w:val="0"/>
              <w:divBdr>
                <w:top w:val="none" w:sz="0" w:space="0" w:color="auto"/>
                <w:left w:val="none" w:sz="0" w:space="0" w:color="auto"/>
                <w:bottom w:val="none" w:sz="0" w:space="0" w:color="auto"/>
                <w:right w:val="none" w:sz="0" w:space="0" w:color="auto"/>
              </w:divBdr>
              <w:divsChild>
                <w:div w:id="762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19574">
      <w:bodyDiv w:val="1"/>
      <w:marLeft w:val="0"/>
      <w:marRight w:val="0"/>
      <w:marTop w:val="0"/>
      <w:marBottom w:val="0"/>
      <w:divBdr>
        <w:top w:val="none" w:sz="0" w:space="0" w:color="auto"/>
        <w:left w:val="none" w:sz="0" w:space="0" w:color="auto"/>
        <w:bottom w:val="none" w:sz="0" w:space="0" w:color="auto"/>
        <w:right w:val="none" w:sz="0" w:space="0" w:color="auto"/>
      </w:divBdr>
    </w:div>
    <w:div w:id="1691184138">
      <w:bodyDiv w:val="1"/>
      <w:marLeft w:val="0"/>
      <w:marRight w:val="0"/>
      <w:marTop w:val="0"/>
      <w:marBottom w:val="0"/>
      <w:divBdr>
        <w:top w:val="none" w:sz="0" w:space="0" w:color="auto"/>
        <w:left w:val="none" w:sz="0" w:space="0" w:color="auto"/>
        <w:bottom w:val="none" w:sz="0" w:space="0" w:color="auto"/>
        <w:right w:val="none" w:sz="0" w:space="0" w:color="auto"/>
      </w:divBdr>
    </w:div>
    <w:div w:id="1692755828">
      <w:bodyDiv w:val="1"/>
      <w:marLeft w:val="0"/>
      <w:marRight w:val="0"/>
      <w:marTop w:val="0"/>
      <w:marBottom w:val="0"/>
      <w:divBdr>
        <w:top w:val="none" w:sz="0" w:space="0" w:color="auto"/>
        <w:left w:val="none" w:sz="0" w:space="0" w:color="auto"/>
        <w:bottom w:val="none" w:sz="0" w:space="0" w:color="auto"/>
        <w:right w:val="none" w:sz="0" w:space="0" w:color="auto"/>
      </w:divBdr>
    </w:div>
    <w:div w:id="1699349323">
      <w:bodyDiv w:val="1"/>
      <w:marLeft w:val="0"/>
      <w:marRight w:val="0"/>
      <w:marTop w:val="0"/>
      <w:marBottom w:val="0"/>
      <w:divBdr>
        <w:top w:val="none" w:sz="0" w:space="0" w:color="auto"/>
        <w:left w:val="none" w:sz="0" w:space="0" w:color="auto"/>
        <w:bottom w:val="none" w:sz="0" w:space="0" w:color="auto"/>
        <w:right w:val="none" w:sz="0" w:space="0" w:color="auto"/>
      </w:divBdr>
      <w:divsChild>
        <w:div w:id="1456171074">
          <w:marLeft w:val="0"/>
          <w:marRight w:val="0"/>
          <w:marTop w:val="0"/>
          <w:marBottom w:val="0"/>
          <w:divBdr>
            <w:top w:val="none" w:sz="0" w:space="0" w:color="auto"/>
            <w:left w:val="none" w:sz="0" w:space="0" w:color="auto"/>
            <w:bottom w:val="none" w:sz="0" w:space="0" w:color="auto"/>
            <w:right w:val="none" w:sz="0" w:space="0" w:color="auto"/>
          </w:divBdr>
        </w:div>
        <w:div w:id="2113435646">
          <w:marLeft w:val="0"/>
          <w:marRight w:val="0"/>
          <w:marTop w:val="0"/>
          <w:marBottom w:val="0"/>
          <w:divBdr>
            <w:top w:val="none" w:sz="0" w:space="0" w:color="auto"/>
            <w:left w:val="none" w:sz="0" w:space="0" w:color="auto"/>
            <w:bottom w:val="none" w:sz="0" w:space="0" w:color="auto"/>
            <w:right w:val="none" w:sz="0" w:space="0" w:color="auto"/>
          </w:divBdr>
          <w:divsChild>
            <w:div w:id="114491721">
              <w:marLeft w:val="0"/>
              <w:marRight w:val="165"/>
              <w:marTop w:val="150"/>
              <w:marBottom w:val="0"/>
              <w:divBdr>
                <w:top w:val="none" w:sz="0" w:space="0" w:color="auto"/>
                <w:left w:val="none" w:sz="0" w:space="0" w:color="auto"/>
                <w:bottom w:val="none" w:sz="0" w:space="0" w:color="auto"/>
                <w:right w:val="none" w:sz="0" w:space="0" w:color="auto"/>
              </w:divBdr>
              <w:divsChild>
                <w:div w:id="201329371">
                  <w:marLeft w:val="0"/>
                  <w:marRight w:val="0"/>
                  <w:marTop w:val="0"/>
                  <w:marBottom w:val="0"/>
                  <w:divBdr>
                    <w:top w:val="none" w:sz="0" w:space="0" w:color="auto"/>
                    <w:left w:val="none" w:sz="0" w:space="0" w:color="auto"/>
                    <w:bottom w:val="none" w:sz="0" w:space="0" w:color="auto"/>
                    <w:right w:val="none" w:sz="0" w:space="0" w:color="auto"/>
                  </w:divBdr>
                  <w:divsChild>
                    <w:div w:id="4492051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297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387">
      <w:bodyDiv w:val="1"/>
      <w:marLeft w:val="0"/>
      <w:marRight w:val="0"/>
      <w:marTop w:val="0"/>
      <w:marBottom w:val="0"/>
      <w:divBdr>
        <w:top w:val="none" w:sz="0" w:space="0" w:color="auto"/>
        <w:left w:val="none" w:sz="0" w:space="0" w:color="auto"/>
        <w:bottom w:val="none" w:sz="0" w:space="0" w:color="auto"/>
        <w:right w:val="none" w:sz="0" w:space="0" w:color="auto"/>
      </w:divBdr>
    </w:div>
    <w:div w:id="1701857560">
      <w:bodyDiv w:val="1"/>
      <w:marLeft w:val="0"/>
      <w:marRight w:val="0"/>
      <w:marTop w:val="0"/>
      <w:marBottom w:val="0"/>
      <w:divBdr>
        <w:top w:val="none" w:sz="0" w:space="0" w:color="auto"/>
        <w:left w:val="none" w:sz="0" w:space="0" w:color="auto"/>
        <w:bottom w:val="none" w:sz="0" w:space="0" w:color="auto"/>
        <w:right w:val="none" w:sz="0" w:space="0" w:color="auto"/>
      </w:divBdr>
    </w:div>
    <w:div w:id="1703050735">
      <w:bodyDiv w:val="1"/>
      <w:marLeft w:val="0"/>
      <w:marRight w:val="0"/>
      <w:marTop w:val="0"/>
      <w:marBottom w:val="0"/>
      <w:divBdr>
        <w:top w:val="none" w:sz="0" w:space="0" w:color="auto"/>
        <w:left w:val="none" w:sz="0" w:space="0" w:color="auto"/>
        <w:bottom w:val="none" w:sz="0" w:space="0" w:color="auto"/>
        <w:right w:val="none" w:sz="0" w:space="0" w:color="auto"/>
      </w:divBdr>
    </w:div>
    <w:div w:id="1703286341">
      <w:bodyDiv w:val="1"/>
      <w:marLeft w:val="0"/>
      <w:marRight w:val="0"/>
      <w:marTop w:val="0"/>
      <w:marBottom w:val="0"/>
      <w:divBdr>
        <w:top w:val="none" w:sz="0" w:space="0" w:color="auto"/>
        <w:left w:val="none" w:sz="0" w:space="0" w:color="auto"/>
        <w:bottom w:val="none" w:sz="0" w:space="0" w:color="auto"/>
        <w:right w:val="none" w:sz="0" w:space="0" w:color="auto"/>
      </w:divBdr>
    </w:div>
    <w:div w:id="1706052949">
      <w:bodyDiv w:val="1"/>
      <w:marLeft w:val="0"/>
      <w:marRight w:val="0"/>
      <w:marTop w:val="0"/>
      <w:marBottom w:val="0"/>
      <w:divBdr>
        <w:top w:val="none" w:sz="0" w:space="0" w:color="auto"/>
        <w:left w:val="none" w:sz="0" w:space="0" w:color="auto"/>
        <w:bottom w:val="none" w:sz="0" w:space="0" w:color="auto"/>
        <w:right w:val="none" w:sz="0" w:space="0" w:color="auto"/>
      </w:divBdr>
    </w:div>
    <w:div w:id="1707098250">
      <w:bodyDiv w:val="1"/>
      <w:marLeft w:val="0"/>
      <w:marRight w:val="0"/>
      <w:marTop w:val="0"/>
      <w:marBottom w:val="0"/>
      <w:divBdr>
        <w:top w:val="none" w:sz="0" w:space="0" w:color="auto"/>
        <w:left w:val="none" w:sz="0" w:space="0" w:color="auto"/>
        <w:bottom w:val="none" w:sz="0" w:space="0" w:color="auto"/>
        <w:right w:val="none" w:sz="0" w:space="0" w:color="auto"/>
      </w:divBdr>
    </w:div>
    <w:div w:id="1708481203">
      <w:bodyDiv w:val="1"/>
      <w:marLeft w:val="0"/>
      <w:marRight w:val="0"/>
      <w:marTop w:val="0"/>
      <w:marBottom w:val="0"/>
      <w:divBdr>
        <w:top w:val="none" w:sz="0" w:space="0" w:color="auto"/>
        <w:left w:val="none" w:sz="0" w:space="0" w:color="auto"/>
        <w:bottom w:val="none" w:sz="0" w:space="0" w:color="auto"/>
        <w:right w:val="none" w:sz="0" w:space="0" w:color="auto"/>
      </w:divBdr>
    </w:div>
    <w:div w:id="1709259763">
      <w:bodyDiv w:val="1"/>
      <w:marLeft w:val="0"/>
      <w:marRight w:val="0"/>
      <w:marTop w:val="0"/>
      <w:marBottom w:val="0"/>
      <w:divBdr>
        <w:top w:val="none" w:sz="0" w:space="0" w:color="auto"/>
        <w:left w:val="none" w:sz="0" w:space="0" w:color="auto"/>
        <w:bottom w:val="none" w:sz="0" w:space="0" w:color="auto"/>
        <w:right w:val="none" w:sz="0" w:space="0" w:color="auto"/>
      </w:divBdr>
    </w:div>
    <w:div w:id="1711296770">
      <w:bodyDiv w:val="1"/>
      <w:marLeft w:val="0"/>
      <w:marRight w:val="0"/>
      <w:marTop w:val="0"/>
      <w:marBottom w:val="0"/>
      <w:divBdr>
        <w:top w:val="none" w:sz="0" w:space="0" w:color="auto"/>
        <w:left w:val="none" w:sz="0" w:space="0" w:color="auto"/>
        <w:bottom w:val="none" w:sz="0" w:space="0" w:color="auto"/>
        <w:right w:val="none" w:sz="0" w:space="0" w:color="auto"/>
      </w:divBdr>
    </w:div>
    <w:div w:id="1713112851">
      <w:bodyDiv w:val="1"/>
      <w:marLeft w:val="0"/>
      <w:marRight w:val="0"/>
      <w:marTop w:val="0"/>
      <w:marBottom w:val="0"/>
      <w:divBdr>
        <w:top w:val="none" w:sz="0" w:space="0" w:color="auto"/>
        <w:left w:val="none" w:sz="0" w:space="0" w:color="auto"/>
        <w:bottom w:val="none" w:sz="0" w:space="0" w:color="auto"/>
        <w:right w:val="none" w:sz="0" w:space="0" w:color="auto"/>
      </w:divBdr>
    </w:div>
    <w:div w:id="1713572434">
      <w:bodyDiv w:val="1"/>
      <w:marLeft w:val="0"/>
      <w:marRight w:val="0"/>
      <w:marTop w:val="0"/>
      <w:marBottom w:val="0"/>
      <w:divBdr>
        <w:top w:val="none" w:sz="0" w:space="0" w:color="auto"/>
        <w:left w:val="none" w:sz="0" w:space="0" w:color="auto"/>
        <w:bottom w:val="none" w:sz="0" w:space="0" w:color="auto"/>
        <w:right w:val="none" w:sz="0" w:space="0" w:color="auto"/>
      </w:divBdr>
    </w:div>
    <w:div w:id="1714187796">
      <w:bodyDiv w:val="1"/>
      <w:marLeft w:val="0"/>
      <w:marRight w:val="0"/>
      <w:marTop w:val="0"/>
      <w:marBottom w:val="0"/>
      <w:divBdr>
        <w:top w:val="none" w:sz="0" w:space="0" w:color="auto"/>
        <w:left w:val="none" w:sz="0" w:space="0" w:color="auto"/>
        <w:bottom w:val="none" w:sz="0" w:space="0" w:color="auto"/>
        <w:right w:val="none" w:sz="0" w:space="0" w:color="auto"/>
      </w:divBdr>
      <w:divsChild>
        <w:div w:id="149903901">
          <w:marLeft w:val="0"/>
          <w:marRight w:val="0"/>
          <w:marTop w:val="0"/>
          <w:marBottom w:val="0"/>
          <w:divBdr>
            <w:top w:val="none" w:sz="0" w:space="0" w:color="auto"/>
            <w:left w:val="none" w:sz="0" w:space="0" w:color="auto"/>
            <w:bottom w:val="none" w:sz="0" w:space="0" w:color="auto"/>
            <w:right w:val="none" w:sz="0" w:space="0" w:color="auto"/>
          </w:divBdr>
        </w:div>
        <w:div w:id="776683626">
          <w:marLeft w:val="0"/>
          <w:marRight w:val="0"/>
          <w:marTop w:val="0"/>
          <w:marBottom w:val="0"/>
          <w:divBdr>
            <w:top w:val="none" w:sz="0" w:space="0" w:color="auto"/>
            <w:left w:val="none" w:sz="0" w:space="0" w:color="auto"/>
            <w:bottom w:val="none" w:sz="0" w:space="0" w:color="auto"/>
            <w:right w:val="none" w:sz="0" w:space="0" w:color="auto"/>
          </w:divBdr>
        </w:div>
        <w:div w:id="1186866621">
          <w:marLeft w:val="0"/>
          <w:marRight w:val="0"/>
          <w:marTop w:val="0"/>
          <w:marBottom w:val="0"/>
          <w:divBdr>
            <w:top w:val="none" w:sz="0" w:space="0" w:color="auto"/>
            <w:left w:val="none" w:sz="0" w:space="0" w:color="auto"/>
            <w:bottom w:val="none" w:sz="0" w:space="0" w:color="auto"/>
            <w:right w:val="none" w:sz="0" w:space="0" w:color="auto"/>
          </w:divBdr>
        </w:div>
        <w:div w:id="1632901883">
          <w:marLeft w:val="0"/>
          <w:marRight w:val="0"/>
          <w:marTop w:val="0"/>
          <w:marBottom w:val="0"/>
          <w:divBdr>
            <w:top w:val="none" w:sz="0" w:space="0" w:color="auto"/>
            <w:left w:val="none" w:sz="0" w:space="0" w:color="auto"/>
            <w:bottom w:val="none" w:sz="0" w:space="0" w:color="auto"/>
            <w:right w:val="none" w:sz="0" w:space="0" w:color="auto"/>
          </w:divBdr>
        </w:div>
        <w:div w:id="594484902">
          <w:marLeft w:val="0"/>
          <w:marRight w:val="0"/>
          <w:marTop w:val="0"/>
          <w:marBottom w:val="0"/>
          <w:divBdr>
            <w:top w:val="none" w:sz="0" w:space="0" w:color="auto"/>
            <w:left w:val="none" w:sz="0" w:space="0" w:color="auto"/>
            <w:bottom w:val="none" w:sz="0" w:space="0" w:color="auto"/>
            <w:right w:val="none" w:sz="0" w:space="0" w:color="auto"/>
          </w:divBdr>
        </w:div>
        <w:div w:id="1661499249">
          <w:marLeft w:val="0"/>
          <w:marRight w:val="0"/>
          <w:marTop w:val="0"/>
          <w:marBottom w:val="0"/>
          <w:divBdr>
            <w:top w:val="none" w:sz="0" w:space="0" w:color="auto"/>
            <w:left w:val="none" w:sz="0" w:space="0" w:color="auto"/>
            <w:bottom w:val="none" w:sz="0" w:space="0" w:color="auto"/>
            <w:right w:val="none" w:sz="0" w:space="0" w:color="auto"/>
          </w:divBdr>
        </w:div>
        <w:div w:id="1168638540">
          <w:marLeft w:val="0"/>
          <w:marRight w:val="0"/>
          <w:marTop w:val="0"/>
          <w:marBottom w:val="0"/>
          <w:divBdr>
            <w:top w:val="none" w:sz="0" w:space="0" w:color="auto"/>
            <w:left w:val="none" w:sz="0" w:space="0" w:color="auto"/>
            <w:bottom w:val="none" w:sz="0" w:space="0" w:color="auto"/>
            <w:right w:val="none" w:sz="0" w:space="0" w:color="auto"/>
          </w:divBdr>
        </w:div>
        <w:div w:id="656030681">
          <w:marLeft w:val="0"/>
          <w:marRight w:val="0"/>
          <w:marTop w:val="0"/>
          <w:marBottom w:val="0"/>
          <w:divBdr>
            <w:top w:val="none" w:sz="0" w:space="0" w:color="auto"/>
            <w:left w:val="none" w:sz="0" w:space="0" w:color="auto"/>
            <w:bottom w:val="none" w:sz="0" w:space="0" w:color="auto"/>
            <w:right w:val="none" w:sz="0" w:space="0" w:color="auto"/>
          </w:divBdr>
        </w:div>
        <w:div w:id="153883297">
          <w:marLeft w:val="0"/>
          <w:marRight w:val="0"/>
          <w:marTop w:val="0"/>
          <w:marBottom w:val="0"/>
          <w:divBdr>
            <w:top w:val="none" w:sz="0" w:space="0" w:color="auto"/>
            <w:left w:val="none" w:sz="0" w:space="0" w:color="auto"/>
            <w:bottom w:val="none" w:sz="0" w:space="0" w:color="auto"/>
            <w:right w:val="none" w:sz="0" w:space="0" w:color="auto"/>
          </w:divBdr>
        </w:div>
        <w:div w:id="1051806861">
          <w:marLeft w:val="0"/>
          <w:marRight w:val="0"/>
          <w:marTop w:val="0"/>
          <w:marBottom w:val="0"/>
          <w:divBdr>
            <w:top w:val="none" w:sz="0" w:space="0" w:color="auto"/>
            <w:left w:val="none" w:sz="0" w:space="0" w:color="auto"/>
            <w:bottom w:val="none" w:sz="0" w:space="0" w:color="auto"/>
            <w:right w:val="none" w:sz="0" w:space="0" w:color="auto"/>
          </w:divBdr>
        </w:div>
        <w:div w:id="1711958648">
          <w:marLeft w:val="0"/>
          <w:marRight w:val="0"/>
          <w:marTop w:val="0"/>
          <w:marBottom w:val="0"/>
          <w:divBdr>
            <w:top w:val="none" w:sz="0" w:space="0" w:color="auto"/>
            <w:left w:val="none" w:sz="0" w:space="0" w:color="auto"/>
            <w:bottom w:val="none" w:sz="0" w:space="0" w:color="auto"/>
            <w:right w:val="none" w:sz="0" w:space="0" w:color="auto"/>
          </w:divBdr>
        </w:div>
        <w:div w:id="893275022">
          <w:marLeft w:val="0"/>
          <w:marRight w:val="0"/>
          <w:marTop w:val="0"/>
          <w:marBottom w:val="0"/>
          <w:divBdr>
            <w:top w:val="none" w:sz="0" w:space="0" w:color="auto"/>
            <w:left w:val="none" w:sz="0" w:space="0" w:color="auto"/>
            <w:bottom w:val="none" w:sz="0" w:space="0" w:color="auto"/>
            <w:right w:val="none" w:sz="0" w:space="0" w:color="auto"/>
          </w:divBdr>
        </w:div>
        <w:div w:id="684869658">
          <w:marLeft w:val="0"/>
          <w:marRight w:val="0"/>
          <w:marTop w:val="0"/>
          <w:marBottom w:val="0"/>
          <w:divBdr>
            <w:top w:val="none" w:sz="0" w:space="0" w:color="auto"/>
            <w:left w:val="none" w:sz="0" w:space="0" w:color="auto"/>
            <w:bottom w:val="none" w:sz="0" w:space="0" w:color="auto"/>
            <w:right w:val="none" w:sz="0" w:space="0" w:color="auto"/>
          </w:divBdr>
        </w:div>
        <w:div w:id="997002727">
          <w:marLeft w:val="0"/>
          <w:marRight w:val="0"/>
          <w:marTop w:val="0"/>
          <w:marBottom w:val="0"/>
          <w:divBdr>
            <w:top w:val="none" w:sz="0" w:space="0" w:color="auto"/>
            <w:left w:val="none" w:sz="0" w:space="0" w:color="auto"/>
            <w:bottom w:val="none" w:sz="0" w:space="0" w:color="auto"/>
            <w:right w:val="none" w:sz="0" w:space="0" w:color="auto"/>
          </w:divBdr>
        </w:div>
        <w:div w:id="1981881479">
          <w:marLeft w:val="0"/>
          <w:marRight w:val="0"/>
          <w:marTop w:val="0"/>
          <w:marBottom w:val="0"/>
          <w:divBdr>
            <w:top w:val="none" w:sz="0" w:space="0" w:color="auto"/>
            <w:left w:val="none" w:sz="0" w:space="0" w:color="auto"/>
            <w:bottom w:val="none" w:sz="0" w:space="0" w:color="auto"/>
            <w:right w:val="none" w:sz="0" w:space="0" w:color="auto"/>
          </w:divBdr>
        </w:div>
        <w:div w:id="1990360580">
          <w:marLeft w:val="0"/>
          <w:marRight w:val="0"/>
          <w:marTop w:val="0"/>
          <w:marBottom w:val="0"/>
          <w:divBdr>
            <w:top w:val="none" w:sz="0" w:space="0" w:color="auto"/>
            <w:left w:val="none" w:sz="0" w:space="0" w:color="auto"/>
            <w:bottom w:val="none" w:sz="0" w:space="0" w:color="auto"/>
            <w:right w:val="none" w:sz="0" w:space="0" w:color="auto"/>
          </w:divBdr>
        </w:div>
        <w:div w:id="479615644">
          <w:marLeft w:val="0"/>
          <w:marRight w:val="0"/>
          <w:marTop w:val="0"/>
          <w:marBottom w:val="0"/>
          <w:divBdr>
            <w:top w:val="none" w:sz="0" w:space="0" w:color="auto"/>
            <w:left w:val="none" w:sz="0" w:space="0" w:color="auto"/>
            <w:bottom w:val="none" w:sz="0" w:space="0" w:color="auto"/>
            <w:right w:val="none" w:sz="0" w:space="0" w:color="auto"/>
          </w:divBdr>
        </w:div>
        <w:div w:id="1202279833">
          <w:marLeft w:val="0"/>
          <w:marRight w:val="0"/>
          <w:marTop w:val="0"/>
          <w:marBottom w:val="0"/>
          <w:divBdr>
            <w:top w:val="none" w:sz="0" w:space="0" w:color="auto"/>
            <w:left w:val="none" w:sz="0" w:space="0" w:color="auto"/>
            <w:bottom w:val="none" w:sz="0" w:space="0" w:color="auto"/>
            <w:right w:val="none" w:sz="0" w:space="0" w:color="auto"/>
          </w:divBdr>
        </w:div>
        <w:div w:id="2005355066">
          <w:marLeft w:val="0"/>
          <w:marRight w:val="0"/>
          <w:marTop w:val="0"/>
          <w:marBottom w:val="0"/>
          <w:divBdr>
            <w:top w:val="none" w:sz="0" w:space="0" w:color="auto"/>
            <w:left w:val="none" w:sz="0" w:space="0" w:color="auto"/>
            <w:bottom w:val="none" w:sz="0" w:space="0" w:color="auto"/>
            <w:right w:val="none" w:sz="0" w:space="0" w:color="auto"/>
          </w:divBdr>
        </w:div>
        <w:div w:id="807281043">
          <w:marLeft w:val="0"/>
          <w:marRight w:val="0"/>
          <w:marTop w:val="0"/>
          <w:marBottom w:val="0"/>
          <w:divBdr>
            <w:top w:val="none" w:sz="0" w:space="0" w:color="auto"/>
            <w:left w:val="none" w:sz="0" w:space="0" w:color="auto"/>
            <w:bottom w:val="none" w:sz="0" w:space="0" w:color="auto"/>
            <w:right w:val="none" w:sz="0" w:space="0" w:color="auto"/>
          </w:divBdr>
        </w:div>
        <w:div w:id="248655802">
          <w:marLeft w:val="0"/>
          <w:marRight w:val="0"/>
          <w:marTop w:val="0"/>
          <w:marBottom w:val="0"/>
          <w:divBdr>
            <w:top w:val="none" w:sz="0" w:space="0" w:color="auto"/>
            <w:left w:val="none" w:sz="0" w:space="0" w:color="auto"/>
            <w:bottom w:val="none" w:sz="0" w:space="0" w:color="auto"/>
            <w:right w:val="none" w:sz="0" w:space="0" w:color="auto"/>
          </w:divBdr>
        </w:div>
        <w:div w:id="462500471">
          <w:marLeft w:val="0"/>
          <w:marRight w:val="0"/>
          <w:marTop w:val="0"/>
          <w:marBottom w:val="0"/>
          <w:divBdr>
            <w:top w:val="none" w:sz="0" w:space="0" w:color="auto"/>
            <w:left w:val="none" w:sz="0" w:space="0" w:color="auto"/>
            <w:bottom w:val="none" w:sz="0" w:space="0" w:color="auto"/>
            <w:right w:val="none" w:sz="0" w:space="0" w:color="auto"/>
          </w:divBdr>
        </w:div>
        <w:div w:id="242379445">
          <w:marLeft w:val="0"/>
          <w:marRight w:val="0"/>
          <w:marTop w:val="0"/>
          <w:marBottom w:val="0"/>
          <w:divBdr>
            <w:top w:val="none" w:sz="0" w:space="0" w:color="auto"/>
            <w:left w:val="none" w:sz="0" w:space="0" w:color="auto"/>
            <w:bottom w:val="none" w:sz="0" w:space="0" w:color="auto"/>
            <w:right w:val="none" w:sz="0" w:space="0" w:color="auto"/>
          </w:divBdr>
        </w:div>
        <w:div w:id="1018890264">
          <w:marLeft w:val="0"/>
          <w:marRight w:val="0"/>
          <w:marTop w:val="0"/>
          <w:marBottom w:val="0"/>
          <w:divBdr>
            <w:top w:val="none" w:sz="0" w:space="0" w:color="auto"/>
            <w:left w:val="none" w:sz="0" w:space="0" w:color="auto"/>
            <w:bottom w:val="none" w:sz="0" w:space="0" w:color="auto"/>
            <w:right w:val="none" w:sz="0" w:space="0" w:color="auto"/>
          </w:divBdr>
        </w:div>
        <w:div w:id="2090225882">
          <w:marLeft w:val="0"/>
          <w:marRight w:val="0"/>
          <w:marTop w:val="0"/>
          <w:marBottom w:val="0"/>
          <w:divBdr>
            <w:top w:val="none" w:sz="0" w:space="0" w:color="auto"/>
            <w:left w:val="none" w:sz="0" w:space="0" w:color="auto"/>
            <w:bottom w:val="none" w:sz="0" w:space="0" w:color="auto"/>
            <w:right w:val="none" w:sz="0" w:space="0" w:color="auto"/>
          </w:divBdr>
        </w:div>
        <w:div w:id="1353678800">
          <w:marLeft w:val="0"/>
          <w:marRight w:val="0"/>
          <w:marTop w:val="0"/>
          <w:marBottom w:val="0"/>
          <w:divBdr>
            <w:top w:val="none" w:sz="0" w:space="0" w:color="auto"/>
            <w:left w:val="none" w:sz="0" w:space="0" w:color="auto"/>
            <w:bottom w:val="none" w:sz="0" w:space="0" w:color="auto"/>
            <w:right w:val="none" w:sz="0" w:space="0" w:color="auto"/>
          </w:divBdr>
        </w:div>
        <w:div w:id="79375266">
          <w:marLeft w:val="0"/>
          <w:marRight w:val="0"/>
          <w:marTop w:val="0"/>
          <w:marBottom w:val="0"/>
          <w:divBdr>
            <w:top w:val="none" w:sz="0" w:space="0" w:color="auto"/>
            <w:left w:val="none" w:sz="0" w:space="0" w:color="auto"/>
            <w:bottom w:val="none" w:sz="0" w:space="0" w:color="auto"/>
            <w:right w:val="none" w:sz="0" w:space="0" w:color="auto"/>
          </w:divBdr>
        </w:div>
        <w:div w:id="5325082">
          <w:marLeft w:val="0"/>
          <w:marRight w:val="0"/>
          <w:marTop w:val="0"/>
          <w:marBottom w:val="0"/>
          <w:divBdr>
            <w:top w:val="none" w:sz="0" w:space="0" w:color="auto"/>
            <w:left w:val="none" w:sz="0" w:space="0" w:color="auto"/>
            <w:bottom w:val="none" w:sz="0" w:space="0" w:color="auto"/>
            <w:right w:val="none" w:sz="0" w:space="0" w:color="auto"/>
          </w:divBdr>
        </w:div>
        <w:div w:id="346252522">
          <w:marLeft w:val="0"/>
          <w:marRight w:val="0"/>
          <w:marTop w:val="0"/>
          <w:marBottom w:val="0"/>
          <w:divBdr>
            <w:top w:val="none" w:sz="0" w:space="0" w:color="auto"/>
            <w:left w:val="none" w:sz="0" w:space="0" w:color="auto"/>
            <w:bottom w:val="none" w:sz="0" w:space="0" w:color="auto"/>
            <w:right w:val="none" w:sz="0" w:space="0" w:color="auto"/>
          </w:divBdr>
        </w:div>
        <w:div w:id="157038938">
          <w:marLeft w:val="0"/>
          <w:marRight w:val="0"/>
          <w:marTop w:val="0"/>
          <w:marBottom w:val="0"/>
          <w:divBdr>
            <w:top w:val="none" w:sz="0" w:space="0" w:color="auto"/>
            <w:left w:val="none" w:sz="0" w:space="0" w:color="auto"/>
            <w:bottom w:val="none" w:sz="0" w:space="0" w:color="auto"/>
            <w:right w:val="none" w:sz="0" w:space="0" w:color="auto"/>
          </w:divBdr>
        </w:div>
        <w:div w:id="1402483907">
          <w:marLeft w:val="0"/>
          <w:marRight w:val="0"/>
          <w:marTop w:val="0"/>
          <w:marBottom w:val="0"/>
          <w:divBdr>
            <w:top w:val="none" w:sz="0" w:space="0" w:color="auto"/>
            <w:left w:val="none" w:sz="0" w:space="0" w:color="auto"/>
            <w:bottom w:val="none" w:sz="0" w:space="0" w:color="auto"/>
            <w:right w:val="none" w:sz="0" w:space="0" w:color="auto"/>
          </w:divBdr>
        </w:div>
        <w:div w:id="687562493">
          <w:marLeft w:val="0"/>
          <w:marRight w:val="0"/>
          <w:marTop w:val="0"/>
          <w:marBottom w:val="0"/>
          <w:divBdr>
            <w:top w:val="none" w:sz="0" w:space="0" w:color="auto"/>
            <w:left w:val="none" w:sz="0" w:space="0" w:color="auto"/>
            <w:bottom w:val="none" w:sz="0" w:space="0" w:color="auto"/>
            <w:right w:val="none" w:sz="0" w:space="0" w:color="auto"/>
          </w:divBdr>
        </w:div>
        <w:div w:id="1189413951">
          <w:marLeft w:val="0"/>
          <w:marRight w:val="0"/>
          <w:marTop w:val="0"/>
          <w:marBottom w:val="0"/>
          <w:divBdr>
            <w:top w:val="none" w:sz="0" w:space="0" w:color="auto"/>
            <w:left w:val="none" w:sz="0" w:space="0" w:color="auto"/>
            <w:bottom w:val="none" w:sz="0" w:space="0" w:color="auto"/>
            <w:right w:val="none" w:sz="0" w:space="0" w:color="auto"/>
          </w:divBdr>
        </w:div>
        <w:div w:id="1667323288">
          <w:marLeft w:val="0"/>
          <w:marRight w:val="0"/>
          <w:marTop w:val="0"/>
          <w:marBottom w:val="0"/>
          <w:divBdr>
            <w:top w:val="none" w:sz="0" w:space="0" w:color="auto"/>
            <w:left w:val="none" w:sz="0" w:space="0" w:color="auto"/>
            <w:bottom w:val="none" w:sz="0" w:space="0" w:color="auto"/>
            <w:right w:val="none" w:sz="0" w:space="0" w:color="auto"/>
          </w:divBdr>
        </w:div>
        <w:div w:id="1525246775">
          <w:marLeft w:val="0"/>
          <w:marRight w:val="0"/>
          <w:marTop w:val="0"/>
          <w:marBottom w:val="0"/>
          <w:divBdr>
            <w:top w:val="none" w:sz="0" w:space="0" w:color="auto"/>
            <w:left w:val="none" w:sz="0" w:space="0" w:color="auto"/>
            <w:bottom w:val="none" w:sz="0" w:space="0" w:color="auto"/>
            <w:right w:val="none" w:sz="0" w:space="0" w:color="auto"/>
          </w:divBdr>
        </w:div>
        <w:div w:id="1066339699">
          <w:marLeft w:val="0"/>
          <w:marRight w:val="0"/>
          <w:marTop w:val="0"/>
          <w:marBottom w:val="0"/>
          <w:divBdr>
            <w:top w:val="none" w:sz="0" w:space="0" w:color="auto"/>
            <w:left w:val="none" w:sz="0" w:space="0" w:color="auto"/>
            <w:bottom w:val="none" w:sz="0" w:space="0" w:color="auto"/>
            <w:right w:val="none" w:sz="0" w:space="0" w:color="auto"/>
          </w:divBdr>
        </w:div>
        <w:div w:id="2084791059">
          <w:marLeft w:val="0"/>
          <w:marRight w:val="0"/>
          <w:marTop w:val="0"/>
          <w:marBottom w:val="0"/>
          <w:divBdr>
            <w:top w:val="none" w:sz="0" w:space="0" w:color="auto"/>
            <w:left w:val="none" w:sz="0" w:space="0" w:color="auto"/>
            <w:bottom w:val="none" w:sz="0" w:space="0" w:color="auto"/>
            <w:right w:val="none" w:sz="0" w:space="0" w:color="auto"/>
          </w:divBdr>
        </w:div>
        <w:div w:id="1802796787">
          <w:marLeft w:val="0"/>
          <w:marRight w:val="0"/>
          <w:marTop w:val="0"/>
          <w:marBottom w:val="0"/>
          <w:divBdr>
            <w:top w:val="none" w:sz="0" w:space="0" w:color="auto"/>
            <w:left w:val="none" w:sz="0" w:space="0" w:color="auto"/>
            <w:bottom w:val="none" w:sz="0" w:space="0" w:color="auto"/>
            <w:right w:val="none" w:sz="0" w:space="0" w:color="auto"/>
          </w:divBdr>
        </w:div>
        <w:div w:id="1824663050">
          <w:marLeft w:val="0"/>
          <w:marRight w:val="0"/>
          <w:marTop w:val="0"/>
          <w:marBottom w:val="0"/>
          <w:divBdr>
            <w:top w:val="none" w:sz="0" w:space="0" w:color="auto"/>
            <w:left w:val="none" w:sz="0" w:space="0" w:color="auto"/>
            <w:bottom w:val="none" w:sz="0" w:space="0" w:color="auto"/>
            <w:right w:val="none" w:sz="0" w:space="0" w:color="auto"/>
          </w:divBdr>
        </w:div>
        <w:div w:id="1320427445">
          <w:marLeft w:val="0"/>
          <w:marRight w:val="0"/>
          <w:marTop w:val="0"/>
          <w:marBottom w:val="0"/>
          <w:divBdr>
            <w:top w:val="none" w:sz="0" w:space="0" w:color="auto"/>
            <w:left w:val="none" w:sz="0" w:space="0" w:color="auto"/>
            <w:bottom w:val="none" w:sz="0" w:space="0" w:color="auto"/>
            <w:right w:val="none" w:sz="0" w:space="0" w:color="auto"/>
          </w:divBdr>
        </w:div>
        <w:div w:id="1667396037">
          <w:marLeft w:val="0"/>
          <w:marRight w:val="0"/>
          <w:marTop w:val="0"/>
          <w:marBottom w:val="0"/>
          <w:divBdr>
            <w:top w:val="none" w:sz="0" w:space="0" w:color="auto"/>
            <w:left w:val="none" w:sz="0" w:space="0" w:color="auto"/>
            <w:bottom w:val="none" w:sz="0" w:space="0" w:color="auto"/>
            <w:right w:val="none" w:sz="0" w:space="0" w:color="auto"/>
          </w:divBdr>
        </w:div>
        <w:div w:id="977881102">
          <w:marLeft w:val="0"/>
          <w:marRight w:val="0"/>
          <w:marTop w:val="0"/>
          <w:marBottom w:val="0"/>
          <w:divBdr>
            <w:top w:val="none" w:sz="0" w:space="0" w:color="auto"/>
            <w:left w:val="none" w:sz="0" w:space="0" w:color="auto"/>
            <w:bottom w:val="none" w:sz="0" w:space="0" w:color="auto"/>
            <w:right w:val="none" w:sz="0" w:space="0" w:color="auto"/>
          </w:divBdr>
        </w:div>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 w:id="20060957">
          <w:marLeft w:val="0"/>
          <w:marRight w:val="0"/>
          <w:marTop w:val="0"/>
          <w:marBottom w:val="0"/>
          <w:divBdr>
            <w:top w:val="none" w:sz="0" w:space="0" w:color="auto"/>
            <w:left w:val="none" w:sz="0" w:space="0" w:color="auto"/>
            <w:bottom w:val="none" w:sz="0" w:space="0" w:color="auto"/>
            <w:right w:val="none" w:sz="0" w:space="0" w:color="auto"/>
          </w:divBdr>
        </w:div>
        <w:div w:id="919218748">
          <w:marLeft w:val="0"/>
          <w:marRight w:val="0"/>
          <w:marTop w:val="0"/>
          <w:marBottom w:val="0"/>
          <w:divBdr>
            <w:top w:val="none" w:sz="0" w:space="0" w:color="auto"/>
            <w:left w:val="none" w:sz="0" w:space="0" w:color="auto"/>
            <w:bottom w:val="none" w:sz="0" w:space="0" w:color="auto"/>
            <w:right w:val="none" w:sz="0" w:space="0" w:color="auto"/>
          </w:divBdr>
        </w:div>
        <w:div w:id="1246181198">
          <w:marLeft w:val="0"/>
          <w:marRight w:val="0"/>
          <w:marTop w:val="0"/>
          <w:marBottom w:val="0"/>
          <w:divBdr>
            <w:top w:val="none" w:sz="0" w:space="0" w:color="auto"/>
            <w:left w:val="none" w:sz="0" w:space="0" w:color="auto"/>
            <w:bottom w:val="none" w:sz="0" w:space="0" w:color="auto"/>
            <w:right w:val="none" w:sz="0" w:space="0" w:color="auto"/>
          </w:divBdr>
        </w:div>
        <w:div w:id="1116174562">
          <w:marLeft w:val="0"/>
          <w:marRight w:val="0"/>
          <w:marTop w:val="0"/>
          <w:marBottom w:val="0"/>
          <w:divBdr>
            <w:top w:val="none" w:sz="0" w:space="0" w:color="auto"/>
            <w:left w:val="none" w:sz="0" w:space="0" w:color="auto"/>
            <w:bottom w:val="none" w:sz="0" w:space="0" w:color="auto"/>
            <w:right w:val="none" w:sz="0" w:space="0" w:color="auto"/>
          </w:divBdr>
        </w:div>
        <w:div w:id="568419233">
          <w:marLeft w:val="0"/>
          <w:marRight w:val="0"/>
          <w:marTop w:val="0"/>
          <w:marBottom w:val="0"/>
          <w:divBdr>
            <w:top w:val="none" w:sz="0" w:space="0" w:color="auto"/>
            <w:left w:val="none" w:sz="0" w:space="0" w:color="auto"/>
            <w:bottom w:val="none" w:sz="0" w:space="0" w:color="auto"/>
            <w:right w:val="none" w:sz="0" w:space="0" w:color="auto"/>
          </w:divBdr>
        </w:div>
        <w:div w:id="934020321">
          <w:marLeft w:val="0"/>
          <w:marRight w:val="0"/>
          <w:marTop w:val="0"/>
          <w:marBottom w:val="0"/>
          <w:divBdr>
            <w:top w:val="none" w:sz="0" w:space="0" w:color="auto"/>
            <w:left w:val="none" w:sz="0" w:space="0" w:color="auto"/>
            <w:bottom w:val="none" w:sz="0" w:space="0" w:color="auto"/>
            <w:right w:val="none" w:sz="0" w:space="0" w:color="auto"/>
          </w:divBdr>
        </w:div>
        <w:div w:id="843283886">
          <w:marLeft w:val="0"/>
          <w:marRight w:val="0"/>
          <w:marTop w:val="0"/>
          <w:marBottom w:val="0"/>
          <w:divBdr>
            <w:top w:val="none" w:sz="0" w:space="0" w:color="auto"/>
            <w:left w:val="none" w:sz="0" w:space="0" w:color="auto"/>
            <w:bottom w:val="none" w:sz="0" w:space="0" w:color="auto"/>
            <w:right w:val="none" w:sz="0" w:space="0" w:color="auto"/>
          </w:divBdr>
        </w:div>
        <w:div w:id="397098611">
          <w:marLeft w:val="0"/>
          <w:marRight w:val="0"/>
          <w:marTop w:val="0"/>
          <w:marBottom w:val="0"/>
          <w:divBdr>
            <w:top w:val="none" w:sz="0" w:space="0" w:color="auto"/>
            <w:left w:val="none" w:sz="0" w:space="0" w:color="auto"/>
            <w:bottom w:val="none" w:sz="0" w:space="0" w:color="auto"/>
            <w:right w:val="none" w:sz="0" w:space="0" w:color="auto"/>
          </w:divBdr>
        </w:div>
        <w:div w:id="1829438974">
          <w:marLeft w:val="0"/>
          <w:marRight w:val="0"/>
          <w:marTop w:val="0"/>
          <w:marBottom w:val="0"/>
          <w:divBdr>
            <w:top w:val="none" w:sz="0" w:space="0" w:color="auto"/>
            <w:left w:val="none" w:sz="0" w:space="0" w:color="auto"/>
            <w:bottom w:val="none" w:sz="0" w:space="0" w:color="auto"/>
            <w:right w:val="none" w:sz="0" w:space="0" w:color="auto"/>
          </w:divBdr>
        </w:div>
        <w:div w:id="1863205162">
          <w:marLeft w:val="0"/>
          <w:marRight w:val="0"/>
          <w:marTop w:val="0"/>
          <w:marBottom w:val="0"/>
          <w:divBdr>
            <w:top w:val="none" w:sz="0" w:space="0" w:color="auto"/>
            <w:left w:val="none" w:sz="0" w:space="0" w:color="auto"/>
            <w:bottom w:val="none" w:sz="0" w:space="0" w:color="auto"/>
            <w:right w:val="none" w:sz="0" w:space="0" w:color="auto"/>
          </w:divBdr>
        </w:div>
        <w:div w:id="350381291">
          <w:marLeft w:val="0"/>
          <w:marRight w:val="0"/>
          <w:marTop w:val="0"/>
          <w:marBottom w:val="0"/>
          <w:divBdr>
            <w:top w:val="none" w:sz="0" w:space="0" w:color="auto"/>
            <w:left w:val="none" w:sz="0" w:space="0" w:color="auto"/>
            <w:bottom w:val="none" w:sz="0" w:space="0" w:color="auto"/>
            <w:right w:val="none" w:sz="0" w:space="0" w:color="auto"/>
          </w:divBdr>
        </w:div>
        <w:div w:id="1011950151">
          <w:marLeft w:val="0"/>
          <w:marRight w:val="0"/>
          <w:marTop w:val="0"/>
          <w:marBottom w:val="0"/>
          <w:divBdr>
            <w:top w:val="none" w:sz="0" w:space="0" w:color="auto"/>
            <w:left w:val="none" w:sz="0" w:space="0" w:color="auto"/>
            <w:bottom w:val="none" w:sz="0" w:space="0" w:color="auto"/>
            <w:right w:val="none" w:sz="0" w:space="0" w:color="auto"/>
          </w:divBdr>
        </w:div>
        <w:div w:id="473639874">
          <w:marLeft w:val="0"/>
          <w:marRight w:val="0"/>
          <w:marTop w:val="0"/>
          <w:marBottom w:val="0"/>
          <w:divBdr>
            <w:top w:val="none" w:sz="0" w:space="0" w:color="auto"/>
            <w:left w:val="none" w:sz="0" w:space="0" w:color="auto"/>
            <w:bottom w:val="none" w:sz="0" w:space="0" w:color="auto"/>
            <w:right w:val="none" w:sz="0" w:space="0" w:color="auto"/>
          </w:divBdr>
        </w:div>
        <w:div w:id="1333945098">
          <w:marLeft w:val="0"/>
          <w:marRight w:val="0"/>
          <w:marTop w:val="0"/>
          <w:marBottom w:val="0"/>
          <w:divBdr>
            <w:top w:val="none" w:sz="0" w:space="0" w:color="auto"/>
            <w:left w:val="none" w:sz="0" w:space="0" w:color="auto"/>
            <w:bottom w:val="none" w:sz="0" w:space="0" w:color="auto"/>
            <w:right w:val="none" w:sz="0" w:space="0" w:color="auto"/>
          </w:divBdr>
        </w:div>
        <w:div w:id="791753905">
          <w:marLeft w:val="0"/>
          <w:marRight w:val="0"/>
          <w:marTop w:val="0"/>
          <w:marBottom w:val="0"/>
          <w:divBdr>
            <w:top w:val="none" w:sz="0" w:space="0" w:color="auto"/>
            <w:left w:val="none" w:sz="0" w:space="0" w:color="auto"/>
            <w:bottom w:val="none" w:sz="0" w:space="0" w:color="auto"/>
            <w:right w:val="none" w:sz="0" w:space="0" w:color="auto"/>
          </w:divBdr>
        </w:div>
        <w:div w:id="306588658">
          <w:marLeft w:val="0"/>
          <w:marRight w:val="0"/>
          <w:marTop w:val="0"/>
          <w:marBottom w:val="0"/>
          <w:divBdr>
            <w:top w:val="none" w:sz="0" w:space="0" w:color="auto"/>
            <w:left w:val="none" w:sz="0" w:space="0" w:color="auto"/>
            <w:bottom w:val="none" w:sz="0" w:space="0" w:color="auto"/>
            <w:right w:val="none" w:sz="0" w:space="0" w:color="auto"/>
          </w:divBdr>
        </w:div>
        <w:div w:id="1691487986">
          <w:marLeft w:val="0"/>
          <w:marRight w:val="0"/>
          <w:marTop w:val="0"/>
          <w:marBottom w:val="0"/>
          <w:divBdr>
            <w:top w:val="none" w:sz="0" w:space="0" w:color="auto"/>
            <w:left w:val="none" w:sz="0" w:space="0" w:color="auto"/>
            <w:bottom w:val="none" w:sz="0" w:space="0" w:color="auto"/>
            <w:right w:val="none" w:sz="0" w:space="0" w:color="auto"/>
          </w:divBdr>
        </w:div>
        <w:div w:id="1680934201">
          <w:marLeft w:val="0"/>
          <w:marRight w:val="0"/>
          <w:marTop w:val="0"/>
          <w:marBottom w:val="0"/>
          <w:divBdr>
            <w:top w:val="none" w:sz="0" w:space="0" w:color="auto"/>
            <w:left w:val="none" w:sz="0" w:space="0" w:color="auto"/>
            <w:bottom w:val="none" w:sz="0" w:space="0" w:color="auto"/>
            <w:right w:val="none" w:sz="0" w:space="0" w:color="auto"/>
          </w:divBdr>
        </w:div>
        <w:div w:id="1658148553">
          <w:marLeft w:val="0"/>
          <w:marRight w:val="0"/>
          <w:marTop w:val="0"/>
          <w:marBottom w:val="0"/>
          <w:divBdr>
            <w:top w:val="none" w:sz="0" w:space="0" w:color="auto"/>
            <w:left w:val="none" w:sz="0" w:space="0" w:color="auto"/>
            <w:bottom w:val="none" w:sz="0" w:space="0" w:color="auto"/>
            <w:right w:val="none" w:sz="0" w:space="0" w:color="auto"/>
          </w:divBdr>
        </w:div>
        <w:div w:id="169100313">
          <w:marLeft w:val="0"/>
          <w:marRight w:val="0"/>
          <w:marTop w:val="0"/>
          <w:marBottom w:val="0"/>
          <w:divBdr>
            <w:top w:val="none" w:sz="0" w:space="0" w:color="auto"/>
            <w:left w:val="none" w:sz="0" w:space="0" w:color="auto"/>
            <w:bottom w:val="none" w:sz="0" w:space="0" w:color="auto"/>
            <w:right w:val="none" w:sz="0" w:space="0" w:color="auto"/>
          </w:divBdr>
        </w:div>
        <w:div w:id="349334191">
          <w:marLeft w:val="0"/>
          <w:marRight w:val="0"/>
          <w:marTop w:val="0"/>
          <w:marBottom w:val="0"/>
          <w:divBdr>
            <w:top w:val="none" w:sz="0" w:space="0" w:color="auto"/>
            <w:left w:val="none" w:sz="0" w:space="0" w:color="auto"/>
            <w:bottom w:val="none" w:sz="0" w:space="0" w:color="auto"/>
            <w:right w:val="none" w:sz="0" w:space="0" w:color="auto"/>
          </w:divBdr>
        </w:div>
        <w:div w:id="1671174665">
          <w:marLeft w:val="0"/>
          <w:marRight w:val="0"/>
          <w:marTop w:val="0"/>
          <w:marBottom w:val="0"/>
          <w:divBdr>
            <w:top w:val="none" w:sz="0" w:space="0" w:color="auto"/>
            <w:left w:val="none" w:sz="0" w:space="0" w:color="auto"/>
            <w:bottom w:val="none" w:sz="0" w:space="0" w:color="auto"/>
            <w:right w:val="none" w:sz="0" w:space="0" w:color="auto"/>
          </w:divBdr>
        </w:div>
        <w:div w:id="1643075975">
          <w:marLeft w:val="0"/>
          <w:marRight w:val="0"/>
          <w:marTop w:val="0"/>
          <w:marBottom w:val="0"/>
          <w:divBdr>
            <w:top w:val="none" w:sz="0" w:space="0" w:color="auto"/>
            <w:left w:val="none" w:sz="0" w:space="0" w:color="auto"/>
            <w:bottom w:val="none" w:sz="0" w:space="0" w:color="auto"/>
            <w:right w:val="none" w:sz="0" w:space="0" w:color="auto"/>
          </w:divBdr>
        </w:div>
        <w:div w:id="540704148">
          <w:marLeft w:val="0"/>
          <w:marRight w:val="0"/>
          <w:marTop w:val="0"/>
          <w:marBottom w:val="0"/>
          <w:divBdr>
            <w:top w:val="none" w:sz="0" w:space="0" w:color="auto"/>
            <w:left w:val="none" w:sz="0" w:space="0" w:color="auto"/>
            <w:bottom w:val="none" w:sz="0" w:space="0" w:color="auto"/>
            <w:right w:val="none" w:sz="0" w:space="0" w:color="auto"/>
          </w:divBdr>
        </w:div>
        <w:div w:id="1026520476">
          <w:marLeft w:val="0"/>
          <w:marRight w:val="0"/>
          <w:marTop w:val="0"/>
          <w:marBottom w:val="0"/>
          <w:divBdr>
            <w:top w:val="none" w:sz="0" w:space="0" w:color="auto"/>
            <w:left w:val="none" w:sz="0" w:space="0" w:color="auto"/>
            <w:bottom w:val="none" w:sz="0" w:space="0" w:color="auto"/>
            <w:right w:val="none" w:sz="0" w:space="0" w:color="auto"/>
          </w:divBdr>
        </w:div>
        <w:div w:id="418215756">
          <w:marLeft w:val="0"/>
          <w:marRight w:val="0"/>
          <w:marTop w:val="0"/>
          <w:marBottom w:val="0"/>
          <w:divBdr>
            <w:top w:val="none" w:sz="0" w:space="0" w:color="auto"/>
            <w:left w:val="none" w:sz="0" w:space="0" w:color="auto"/>
            <w:bottom w:val="none" w:sz="0" w:space="0" w:color="auto"/>
            <w:right w:val="none" w:sz="0" w:space="0" w:color="auto"/>
          </w:divBdr>
        </w:div>
        <w:div w:id="1035500754">
          <w:marLeft w:val="0"/>
          <w:marRight w:val="0"/>
          <w:marTop w:val="0"/>
          <w:marBottom w:val="0"/>
          <w:divBdr>
            <w:top w:val="none" w:sz="0" w:space="0" w:color="auto"/>
            <w:left w:val="none" w:sz="0" w:space="0" w:color="auto"/>
            <w:bottom w:val="none" w:sz="0" w:space="0" w:color="auto"/>
            <w:right w:val="none" w:sz="0" w:space="0" w:color="auto"/>
          </w:divBdr>
        </w:div>
        <w:div w:id="991057548">
          <w:marLeft w:val="0"/>
          <w:marRight w:val="0"/>
          <w:marTop w:val="0"/>
          <w:marBottom w:val="0"/>
          <w:divBdr>
            <w:top w:val="none" w:sz="0" w:space="0" w:color="auto"/>
            <w:left w:val="none" w:sz="0" w:space="0" w:color="auto"/>
            <w:bottom w:val="none" w:sz="0" w:space="0" w:color="auto"/>
            <w:right w:val="none" w:sz="0" w:space="0" w:color="auto"/>
          </w:divBdr>
        </w:div>
        <w:div w:id="1555658990">
          <w:marLeft w:val="0"/>
          <w:marRight w:val="0"/>
          <w:marTop w:val="0"/>
          <w:marBottom w:val="0"/>
          <w:divBdr>
            <w:top w:val="none" w:sz="0" w:space="0" w:color="auto"/>
            <w:left w:val="none" w:sz="0" w:space="0" w:color="auto"/>
            <w:bottom w:val="none" w:sz="0" w:space="0" w:color="auto"/>
            <w:right w:val="none" w:sz="0" w:space="0" w:color="auto"/>
          </w:divBdr>
        </w:div>
        <w:div w:id="1789353591">
          <w:marLeft w:val="0"/>
          <w:marRight w:val="0"/>
          <w:marTop w:val="0"/>
          <w:marBottom w:val="0"/>
          <w:divBdr>
            <w:top w:val="none" w:sz="0" w:space="0" w:color="auto"/>
            <w:left w:val="none" w:sz="0" w:space="0" w:color="auto"/>
            <w:bottom w:val="none" w:sz="0" w:space="0" w:color="auto"/>
            <w:right w:val="none" w:sz="0" w:space="0" w:color="auto"/>
          </w:divBdr>
        </w:div>
        <w:div w:id="757681240">
          <w:marLeft w:val="0"/>
          <w:marRight w:val="0"/>
          <w:marTop w:val="0"/>
          <w:marBottom w:val="0"/>
          <w:divBdr>
            <w:top w:val="none" w:sz="0" w:space="0" w:color="auto"/>
            <w:left w:val="none" w:sz="0" w:space="0" w:color="auto"/>
            <w:bottom w:val="none" w:sz="0" w:space="0" w:color="auto"/>
            <w:right w:val="none" w:sz="0" w:space="0" w:color="auto"/>
          </w:divBdr>
        </w:div>
        <w:div w:id="1580866760">
          <w:marLeft w:val="0"/>
          <w:marRight w:val="0"/>
          <w:marTop w:val="0"/>
          <w:marBottom w:val="0"/>
          <w:divBdr>
            <w:top w:val="none" w:sz="0" w:space="0" w:color="auto"/>
            <w:left w:val="none" w:sz="0" w:space="0" w:color="auto"/>
            <w:bottom w:val="none" w:sz="0" w:space="0" w:color="auto"/>
            <w:right w:val="none" w:sz="0" w:space="0" w:color="auto"/>
          </w:divBdr>
        </w:div>
        <w:div w:id="608048764">
          <w:marLeft w:val="0"/>
          <w:marRight w:val="0"/>
          <w:marTop w:val="0"/>
          <w:marBottom w:val="0"/>
          <w:divBdr>
            <w:top w:val="none" w:sz="0" w:space="0" w:color="auto"/>
            <w:left w:val="none" w:sz="0" w:space="0" w:color="auto"/>
            <w:bottom w:val="none" w:sz="0" w:space="0" w:color="auto"/>
            <w:right w:val="none" w:sz="0" w:space="0" w:color="auto"/>
          </w:divBdr>
        </w:div>
        <w:div w:id="715589443">
          <w:marLeft w:val="0"/>
          <w:marRight w:val="0"/>
          <w:marTop w:val="0"/>
          <w:marBottom w:val="0"/>
          <w:divBdr>
            <w:top w:val="none" w:sz="0" w:space="0" w:color="auto"/>
            <w:left w:val="none" w:sz="0" w:space="0" w:color="auto"/>
            <w:bottom w:val="none" w:sz="0" w:space="0" w:color="auto"/>
            <w:right w:val="none" w:sz="0" w:space="0" w:color="auto"/>
          </w:divBdr>
        </w:div>
        <w:div w:id="307714594">
          <w:marLeft w:val="0"/>
          <w:marRight w:val="0"/>
          <w:marTop w:val="0"/>
          <w:marBottom w:val="0"/>
          <w:divBdr>
            <w:top w:val="none" w:sz="0" w:space="0" w:color="auto"/>
            <w:left w:val="none" w:sz="0" w:space="0" w:color="auto"/>
            <w:bottom w:val="none" w:sz="0" w:space="0" w:color="auto"/>
            <w:right w:val="none" w:sz="0" w:space="0" w:color="auto"/>
          </w:divBdr>
        </w:div>
        <w:div w:id="1935283387">
          <w:marLeft w:val="0"/>
          <w:marRight w:val="0"/>
          <w:marTop w:val="0"/>
          <w:marBottom w:val="0"/>
          <w:divBdr>
            <w:top w:val="none" w:sz="0" w:space="0" w:color="auto"/>
            <w:left w:val="none" w:sz="0" w:space="0" w:color="auto"/>
            <w:bottom w:val="none" w:sz="0" w:space="0" w:color="auto"/>
            <w:right w:val="none" w:sz="0" w:space="0" w:color="auto"/>
          </w:divBdr>
        </w:div>
        <w:div w:id="1713378206">
          <w:marLeft w:val="0"/>
          <w:marRight w:val="0"/>
          <w:marTop w:val="0"/>
          <w:marBottom w:val="0"/>
          <w:divBdr>
            <w:top w:val="none" w:sz="0" w:space="0" w:color="auto"/>
            <w:left w:val="none" w:sz="0" w:space="0" w:color="auto"/>
            <w:bottom w:val="none" w:sz="0" w:space="0" w:color="auto"/>
            <w:right w:val="none" w:sz="0" w:space="0" w:color="auto"/>
          </w:divBdr>
        </w:div>
        <w:div w:id="300622887">
          <w:marLeft w:val="0"/>
          <w:marRight w:val="0"/>
          <w:marTop w:val="0"/>
          <w:marBottom w:val="0"/>
          <w:divBdr>
            <w:top w:val="none" w:sz="0" w:space="0" w:color="auto"/>
            <w:left w:val="none" w:sz="0" w:space="0" w:color="auto"/>
            <w:bottom w:val="none" w:sz="0" w:space="0" w:color="auto"/>
            <w:right w:val="none" w:sz="0" w:space="0" w:color="auto"/>
          </w:divBdr>
        </w:div>
        <w:div w:id="272254040">
          <w:marLeft w:val="0"/>
          <w:marRight w:val="0"/>
          <w:marTop w:val="0"/>
          <w:marBottom w:val="0"/>
          <w:divBdr>
            <w:top w:val="none" w:sz="0" w:space="0" w:color="auto"/>
            <w:left w:val="none" w:sz="0" w:space="0" w:color="auto"/>
            <w:bottom w:val="none" w:sz="0" w:space="0" w:color="auto"/>
            <w:right w:val="none" w:sz="0" w:space="0" w:color="auto"/>
          </w:divBdr>
        </w:div>
        <w:div w:id="85200260">
          <w:marLeft w:val="0"/>
          <w:marRight w:val="0"/>
          <w:marTop w:val="0"/>
          <w:marBottom w:val="0"/>
          <w:divBdr>
            <w:top w:val="none" w:sz="0" w:space="0" w:color="auto"/>
            <w:left w:val="none" w:sz="0" w:space="0" w:color="auto"/>
            <w:bottom w:val="none" w:sz="0" w:space="0" w:color="auto"/>
            <w:right w:val="none" w:sz="0" w:space="0" w:color="auto"/>
          </w:divBdr>
        </w:div>
        <w:div w:id="22904512">
          <w:marLeft w:val="0"/>
          <w:marRight w:val="0"/>
          <w:marTop w:val="0"/>
          <w:marBottom w:val="0"/>
          <w:divBdr>
            <w:top w:val="none" w:sz="0" w:space="0" w:color="auto"/>
            <w:left w:val="none" w:sz="0" w:space="0" w:color="auto"/>
            <w:bottom w:val="none" w:sz="0" w:space="0" w:color="auto"/>
            <w:right w:val="none" w:sz="0" w:space="0" w:color="auto"/>
          </w:divBdr>
        </w:div>
        <w:div w:id="1210801376">
          <w:marLeft w:val="0"/>
          <w:marRight w:val="0"/>
          <w:marTop w:val="0"/>
          <w:marBottom w:val="0"/>
          <w:divBdr>
            <w:top w:val="none" w:sz="0" w:space="0" w:color="auto"/>
            <w:left w:val="none" w:sz="0" w:space="0" w:color="auto"/>
            <w:bottom w:val="none" w:sz="0" w:space="0" w:color="auto"/>
            <w:right w:val="none" w:sz="0" w:space="0" w:color="auto"/>
          </w:divBdr>
        </w:div>
        <w:div w:id="504706709">
          <w:marLeft w:val="0"/>
          <w:marRight w:val="0"/>
          <w:marTop w:val="0"/>
          <w:marBottom w:val="0"/>
          <w:divBdr>
            <w:top w:val="none" w:sz="0" w:space="0" w:color="auto"/>
            <w:left w:val="none" w:sz="0" w:space="0" w:color="auto"/>
            <w:bottom w:val="none" w:sz="0" w:space="0" w:color="auto"/>
            <w:right w:val="none" w:sz="0" w:space="0" w:color="auto"/>
          </w:divBdr>
        </w:div>
        <w:div w:id="402065212">
          <w:marLeft w:val="0"/>
          <w:marRight w:val="0"/>
          <w:marTop w:val="0"/>
          <w:marBottom w:val="0"/>
          <w:divBdr>
            <w:top w:val="none" w:sz="0" w:space="0" w:color="auto"/>
            <w:left w:val="none" w:sz="0" w:space="0" w:color="auto"/>
            <w:bottom w:val="none" w:sz="0" w:space="0" w:color="auto"/>
            <w:right w:val="none" w:sz="0" w:space="0" w:color="auto"/>
          </w:divBdr>
        </w:div>
        <w:div w:id="543179272">
          <w:marLeft w:val="0"/>
          <w:marRight w:val="0"/>
          <w:marTop w:val="0"/>
          <w:marBottom w:val="0"/>
          <w:divBdr>
            <w:top w:val="none" w:sz="0" w:space="0" w:color="auto"/>
            <w:left w:val="none" w:sz="0" w:space="0" w:color="auto"/>
            <w:bottom w:val="none" w:sz="0" w:space="0" w:color="auto"/>
            <w:right w:val="none" w:sz="0" w:space="0" w:color="auto"/>
          </w:divBdr>
        </w:div>
        <w:div w:id="900410997">
          <w:marLeft w:val="0"/>
          <w:marRight w:val="0"/>
          <w:marTop w:val="0"/>
          <w:marBottom w:val="0"/>
          <w:divBdr>
            <w:top w:val="none" w:sz="0" w:space="0" w:color="auto"/>
            <w:left w:val="none" w:sz="0" w:space="0" w:color="auto"/>
            <w:bottom w:val="none" w:sz="0" w:space="0" w:color="auto"/>
            <w:right w:val="none" w:sz="0" w:space="0" w:color="auto"/>
          </w:divBdr>
        </w:div>
        <w:div w:id="1718356482">
          <w:marLeft w:val="0"/>
          <w:marRight w:val="0"/>
          <w:marTop w:val="0"/>
          <w:marBottom w:val="0"/>
          <w:divBdr>
            <w:top w:val="none" w:sz="0" w:space="0" w:color="auto"/>
            <w:left w:val="none" w:sz="0" w:space="0" w:color="auto"/>
            <w:bottom w:val="none" w:sz="0" w:space="0" w:color="auto"/>
            <w:right w:val="none" w:sz="0" w:space="0" w:color="auto"/>
          </w:divBdr>
        </w:div>
        <w:div w:id="2036156667">
          <w:marLeft w:val="0"/>
          <w:marRight w:val="0"/>
          <w:marTop w:val="0"/>
          <w:marBottom w:val="0"/>
          <w:divBdr>
            <w:top w:val="none" w:sz="0" w:space="0" w:color="auto"/>
            <w:left w:val="none" w:sz="0" w:space="0" w:color="auto"/>
            <w:bottom w:val="none" w:sz="0" w:space="0" w:color="auto"/>
            <w:right w:val="none" w:sz="0" w:space="0" w:color="auto"/>
          </w:divBdr>
        </w:div>
        <w:div w:id="1826432649">
          <w:marLeft w:val="0"/>
          <w:marRight w:val="0"/>
          <w:marTop w:val="0"/>
          <w:marBottom w:val="0"/>
          <w:divBdr>
            <w:top w:val="none" w:sz="0" w:space="0" w:color="auto"/>
            <w:left w:val="none" w:sz="0" w:space="0" w:color="auto"/>
            <w:bottom w:val="none" w:sz="0" w:space="0" w:color="auto"/>
            <w:right w:val="none" w:sz="0" w:space="0" w:color="auto"/>
          </w:divBdr>
        </w:div>
        <w:div w:id="2057780231">
          <w:marLeft w:val="0"/>
          <w:marRight w:val="0"/>
          <w:marTop w:val="0"/>
          <w:marBottom w:val="0"/>
          <w:divBdr>
            <w:top w:val="none" w:sz="0" w:space="0" w:color="auto"/>
            <w:left w:val="none" w:sz="0" w:space="0" w:color="auto"/>
            <w:bottom w:val="none" w:sz="0" w:space="0" w:color="auto"/>
            <w:right w:val="none" w:sz="0" w:space="0" w:color="auto"/>
          </w:divBdr>
        </w:div>
        <w:div w:id="1636451719">
          <w:marLeft w:val="0"/>
          <w:marRight w:val="0"/>
          <w:marTop w:val="0"/>
          <w:marBottom w:val="0"/>
          <w:divBdr>
            <w:top w:val="none" w:sz="0" w:space="0" w:color="auto"/>
            <w:left w:val="none" w:sz="0" w:space="0" w:color="auto"/>
            <w:bottom w:val="none" w:sz="0" w:space="0" w:color="auto"/>
            <w:right w:val="none" w:sz="0" w:space="0" w:color="auto"/>
          </w:divBdr>
        </w:div>
        <w:div w:id="1931229425">
          <w:marLeft w:val="0"/>
          <w:marRight w:val="0"/>
          <w:marTop w:val="0"/>
          <w:marBottom w:val="0"/>
          <w:divBdr>
            <w:top w:val="none" w:sz="0" w:space="0" w:color="auto"/>
            <w:left w:val="none" w:sz="0" w:space="0" w:color="auto"/>
            <w:bottom w:val="none" w:sz="0" w:space="0" w:color="auto"/>
            <w:right w:val="none" w:sz="0" w:space="0" w:color="auto"/>
          </w:divBdr>
        </w:div>
        <w:div w:id="2135902933">
          <w:marLeft w:val="0"/>
          <w:marRight w:val="0"/>
          <w:marTop w:val="0"/>
          <w:marBottom w:val="0"/>
          <w:divBdr>
            <w:top w:val="none" w:sz="0" w:space="0" w:color="auto"/>
            <w:left w:val="none" w:sz="0" w:space="0" w:color="auto"/>
            <w:bottom w:val="none" w:sz="0" w:space="0" w:color="auto"/>
            <w:right w:val="none" w:sz="0" w:space="0" w:color="auto"/>
          </w:divBdr>
        </w:div>
        <w:div w:id="1533836420">
          <w:marLeft w:val="0"/>
          <w:marRight w:val="0"/>
          <w:marTop w:val="0"/>
          <w:marBottom w:val="0"/>
          <w:divBdr>
            <w:top w:val="none" w:sz="0" w:space="0" w:color="auto"/>
            <w:left w:val="none" w:sz="0" w:space="0" w:color="auto"/>
            <w:bottom w:val="none" w:sz="0" w:space="0" w:color="auto"/>
            <w:right w:val="none" w:sz="0" w:space="0" w:color="auto"/>
          </w:divBdr>
        </w:div>
        <w:div w:id="95948979">
          <w:marLeft w:val="0"/>
          <w:marRight w:val="0"/>
          <w:marTop w:val="0"/>
          <w:marBottom w:val="0"/>
          <w:divBdr>
            <w:top w:val="none" w:sz="0" w:space="0" w:color="auto"/>
            <w:left w:val="none" w:sz="0" w:space="0" w:color="auto"/>
            <w:bottom w:val="none" w:sz="0" w:space="0" w:color="auto"/>
            <w:right w:val="none" w:sz="0" w:space="0" w:color="auto"/>
          </w:divBdr>
        </w:div>
        <w:div w:id="976686969">
          <w:marLeft w:val="0"/>
          <w:marRight w:val="0"/>
          <w:marTop w:val="0"/>
          <w:marBottom w:val="0"/>
          <w:divBdr>
            <w:top w:val="none" w:sz="0" w:space="0" w:color="auto"/>
            <w:left w:val="none" w:sz="0" w:space="0" w:color="auto"/>
            <w:bottom w:val="none" w:sz="0" w:space="0" w:color="auto"/>
            <w:right w:val="none" w:sz="0" w:space="0" w:color="auto"/>
          </w:divBdr>
        </w:div>
        <w:div w:id="713818143">
          <w:marLeft w:val="0"/>
          <w:marRight w:val="0"/>
          <w:marTop w:val="0"/>
          <w:marBottom w:val="0"/>
          <w:divBdr>
            <w:top w:val="none" w:sz="0" w:space="0" w:color="auto"/>
            <w:left w:val="none" w:sz="0" w:space="0" w:color="auto"/>
            <w:bottom w:val="none" w:sz="0" w:space="0" w:color="auto"/>
            <w:right w:val="none" w:sz="0" w:space="0" w:color="auto"/>
          </w:divBdr>
        </w:div>
        <w:div w:id="673653671">
          <w:marLeft w:val="0"/>
          <w:marRight w:val="0"/>
          <w:marTop w:val="0"/>
          <w:marBottom w:val="0"/>
          <w:divBdr>
            <w:top w:val="none" w:sz="0" w:space="0" w:color="auto"/>
            <w:left w:val="none" w:sz="0" w:space="0" w:color="auto"/>
            <w:bottom w:val="none" w:sz="0" w:space="0" w:color="auto"/>
            <w:right w:val="none" w:sz="0" w:space="0" w:color="auto"/>
          </w:divBdr>
        </w:div>
        <w:div w:id="1134298668">
          <w:marLeft w:val="0"/>
          <w:marRight w:val="0"/>
          <w:marTop w:val="0"/>
          <w:marBottom w:val="0"/>
          <w:divBdr>
            <w:top w:val="none" w:sz="0" w:space="0" w:color="auto"/>
            <w:left w:val="none" w:sz="0" w:space="0" w:color="auto"/>
            <w:bottom w:val="none" w:sz="0" w:space="0" w:color="auto"/>
            <w:right w:val="none" w:sz="0" w:space="0" w:color="auto"/>
          </w:divBdr>
        </w:div>
        <w:div w:id="1436054752">
          <w:marLeft w:val="0"/>
          <w:marRight w:val="0"/>
          <w:marTop w:val="0"/>
          <w:marBottom w:val="0"/>
          <w:divBdr>
            <w:top w:val="none" w:sz="0" w:space="0" w:color="auto"/>
            <w:left w:val="none" w:sz="0" w:space="0" w:color="auto"/>
            <w:bottom w:val="none" w:sz="0" w:space="0" w:color="auto"/>
            <w:right w:val="none" w:sz="0" w:space="0" w:color="auto"/>
          </w:divBdr>
        </w:div>
        <w:div w:id="1797404835">
          <w:marLeft w:val="0"/>
          <w:marRight w:val="0"/>
          <w:marTop w:val="0"/>
          <w:marBottom w:val="0"/>
          <w:divBdr>
            <w:top w:val="none" w:sz="0" w:space="0" w:color="auto"/>
            <w:left w:val="none" w:sz="0" w:space="0" w:color="auto"/>
            <w:bottom w:val="none" w:sz="0" w:space="0" w:color="auto"/>
            <w:right w:val="none" w:sz="0" w:space="0" w:color="auto"/>
          </w:divBdr>
        </w:div>
        <w:div w:id="1543131482">
          <w:marLeft w:val="0"/>
          <w:marRight w:val="0"/>
          <w:marTop w:val="0"/>
          <w:marBottom w:val="0"/>
          <w:divBdr>
            <w:top w:val="none" w:sz="0" w:space="0" w:color="auto"/>
            <w:left w:val="none" w:sz="0" w:space="0" w:color="auto"/>
            <w:bottom w:val="none" w:sz="0" w:space="0" w:color="auto"/>
            <w:right w:val="none" w:sz="0" w:space="0" w:color="auto"/>
          </w:divBdr>
        </w:div>
        <w:div w:id="449325298">
          <w:marLeft w:val="0"/>
          <w:marRight w:val="0"/>
          <w:marTop w:val="0"/>
          <w:marBottom w:val="0"/>
          <w:divBdr>
            <w:top w:val="none" w:sz="0" w:space="0" w:color="auto"/>
            <w:left w:val="none" w:sz="0" w:space="0" w:color="auto"/>
            <w:bottom w:val="none" w:sz="0" w:space="0" w:color="auto"/>
            <w:right w:val="none" w:sz="0" w:space="0" w:color="auto"/>
          </w:divBdr>
        </w:div>
        <w:div w:id="1365709927">
          <w:marLeft w:val="0"/>
          <w:marRight w:val="0"/>
          <w:marTop w:val="0"/>
          <w:marBottom w:val="0"/>
          <w:divBdr>
            <w:top w:val="none" w:sz="0" w:space="0" w:color="auto"/>
            <w:left w:val="none" w:sz="0" w:space="0" w:color="auto"/>
            <w:bottom w:val="none" w:sz="0" w:space="0" w:color="auto"/>
            <w:right w:val="none" w:sz="0" w:space="0" w:color="auto"/>
          </w:divBdr>
        </w:div>
        <w:div w:id="869412126">
          <w:marLeft w:val="0"/>
          <w:marRight w:val="0"/>
          <w:marTop w:val="0"/>
          <w:marBottom w:val="0"/>
          <w:divBdr>
            <w:top w:val="none" w:sz="0" w:space="0" w:color="auto"/>
            <w:left w:val="none" w:sz="0" w:space="0" w:color="auto"/>
            <w:bottom w:val="none" w:sz="0" w:space="0" w:color="auto"/>
            <w:right w:val="none" w:sz="0" w:space="0" w:color="auto"/>
          </w:divBdr>
        </w:div>
        <w:div w:id="1772816459">
          <w:marLeft w:val="0"/>
          <w:marRight w:val="0"/>
          <w:marTop w:val="0"/>
          <w:marBottom w:val="0"/>
          <w:divBdr>
            <w:top w:val="none" w:sz="0" w:space="0" w:color="auto"/>
            <w:left w:val="none" w:sz="0" w:space="0" w:color="auto"/>
            <w:bottom w:val="none" w:sz="0" w:space="0" w:color="auto"/>
            <w:right w:val="none" w:sz="0" w:space="0" w:color="auto"/>
          </w:divBdr>
        </w:div>
        <w:div w:id="932397368">
          <w:marLeft w:val="0"/>
          <w:marRight w:val="0"/>
          <w:marTop w:val="0"/>
          <w:marBottom w:val="0"/>
          <w:divBdr>
            <w:top w:val="none" w:sz="0" w:space="0" w:color="auto"/>
            <w:left w:val="none" w:sz="0" w:space="0" w:color="auto"/>
            <w:bottom w:val="none" w:sz="0" w:space="0" w:color="auto"/>
            <w:right w:val="none" w:sz="0" w:space="0" w:color="auto"/>
          </w:divBdr>
        </w:div>
        <w:div w:id="412823966">
          <w:marLeft w:val="0"/>
          <w:marRight w:val="0"/>
          <w:marTop w:val="0"/>
          <w:marBottom w:val="0"/>
          <w:divBdr>
            <w:top w:val="none" w:sz="0" w:space="0" w:color="auto"/>
            <w:left w:val="none" w:sz="0" w:space="0" w:color="auto"/>
            <w:bottom w:val="none" w:sz="0" w:space="0" w:color="auto"/>
            <w:right w:val="none" w:sz="0" w:space="0" w:color="auto"/>
          </w:divBdr>
        </w:div>
        <w:div w:id="164903684">
          <w:marLeft w:val="0"/>
          <w:marRight w:val="0"/>
          <w:marTop w:val="0"/>
          <w:marBottom w:val="0"/>
          <w:divBdr>
            <w:top w:val="none" w:sz="0" w:space="0" w:color="auto"/>
            <w:left w:val="none" w:sz="0" w:space="0" w:color="auto"/>
            <w:bottom w:val="none" w:sz="0" w:space="0" w:color="auto"/>
            <w:right w:val="none" w:sz="0" w:space="0" w:color="auto"/>
          </w:divBdr>
        </w:div>
        <w:div w:id="409931031">
          <w:marLeft w:val="0"/>
          <w:marRight w:val="0"/>
          <w:marTop w:val="0"/>
          <w:marBottom w:val="0"/>
          <w:divBdr>
            <w:top w:val="none" w:sz="0" w:space="0" w:color="auto"/>
            <w:left w:val="none" w:sz="0" w:space="0" w:color="auto"/>
            <w:bottom w:val="none" w:sz="0" w:space="0" w:color="auto"/>
            <w:right w:val="none" w:sz="0" w:space="0" w:color="auto"/>
          </w:divBdr>
        </w:div>
        <w:div w:id="1191913108">
          <w:marLeft w:val="0"/>
          <w:marRight w:val="0"/>
          <w:marTop w:val="0"/>
          <w:marBottom w:val="0"/>
          <w:divBdr>
            <w:top w:val="none" w:sz="0" w:space="0" w:color="auto"/>
            <w:left w:val="none" w:sz="0" w:space="0" w:color="auto"/>
            <w:bottom w:val="none" w:sz="0" w:space="0" w:color="auto"/>
            <w:right w:val="none" w:sz="0" w:space="0" w:color="auto"/>
          </w:divBdr>
        </w:div>
        <w:div w:id="274674624">
          <w:marLeft w:val="0"/>
          <w:marRight w:val="0"/>
          <w:marTop w:val="0"/>
          <w:marBottom w:val="0"/>
          <w:divBdr>
            <w:top w:val="none" w:sz="0" w:space="0" w:color="auto"/>
            <w:left w:val="none" w:sz="0" w:space="0" w:color="auto"/>
            <w:bottom w:val="none" w:sz="0" w:space="0" w:color="auto"/>
            <w:right w:val="none" w:sz="0" w:space="0" w:color="auto"/>
          </w:divBdr>
        </w:div>
        <w:div w:id="1391885988">
          <w:marLeft w:val="0"/>
          <w:marRight w:val="0"/>
          <w:marTop w:val="0"/>
          <w:marBottom w:val="0"/>
          <w:divBdr>
            <w:top w:val="none" w:sz="0" w:space="0" w:color="auto"/>
            <w:left w:val="none" w:sz="0" w:space="0" w:color="auto"/>
            <w:bottom w:val="none" w:sz="0" w:space="0" w:color="auto"/>
            <w:right w:val="none" w:sz="0" w:space="0" w:color="auto"/>
          </w:divBdr>
        </w:div>
        <w:div w:id="27025843">
          <w:marLeft w:val="0"/>
          <w:marRight w:val="0"/>
          <w:marTop w:val="0"/>
          <w:marBottom w:val="0"/>
          <w:divBdr>
            <w:top w:val="none" w:sz="0" w:space="0" w:color="auto"/>
            <w:left w:val="none" w:sz="0" w:space="0" w:color="auto"/>
            <w:bottom w:val="none" w:sz="0" w:space="0" w:color="auto"/>
            <w:right w:val="none" w:sz="0" w:space="0" w:color="auto"/>
          </w:divBdr>
        </w:div>
        <w:div w:id="1190417421">
          <w:marLeft w:val="0"/>
          <w:marRight w:val="0"/>
          <w:marTop w:val="0"/>
          <w:marBottom w:val="0"/>
          <w:divBdr>
            <w:top w:val="none" w:sz="0" w:space="0" w:color="auto"/>
            <w:left w:val="none" w:sz="0" w:space="0" w:color="auto"/>
            <w:bottom w:val="none" w:sz="0" w:space="0" w:color="auto"/>
            <w:right w:val="none" w:sz="0" w:space="0" w:color="auto"/>
          </w:divBdr>
        </w:div>
        <w:div w:id="590623573">
          <w:marLeft w:val="0"/>
          <w:marRight w:val="0"/>
          <w:marTop w:val="0"/>
          <w:marBottom w:val="0"/>
          <w:divBdr>
            <w:top w:val="none" w:sz="0" w:space="0" w:color="auto"/>
            <w:left w:val="none" w:sz="0" w:space="0" w:color="auto"/>
            <w:bottom w:val="none" w:sz="0" w:space="0" w:color="auto"/>
            <w:right w:val="none" w:sz="0" w:space="0" w:color="auto"/>
          </w:divBdr>
        </w:div>
        <w:div w:id="1247957832">
          <w:marLeft w:val="0"/>
          <w:marRight w:val="0"/>
          <w:marTop w:val="0"/>
          <w:marBottom w:val="0"/>
          <w:divBdr>
            <w:top w:val="none" w:sz="0" w:space="0" w:color="auto"/>
            <w:left w:val="none" w:sz="0" w:space="0" w:color="auto"/>
            <w:bottom w:val="none" w:sz="0" w:space="0" w:color="auto"/>
            <w:right w:val="none" w:sz="0" w:space="0" w:color="auto"/>
          </w:divBdr>
        </w:div>
        <w:div w:id="597522541">
          <w:marLeft w:val="0"/>
          <w:marRight w:val="0"/>
          <w:marTop w:val="0"/>
          <w:marBottom w:val="0"/>
          <w:divBdr>
            <w:top w:val="none" w:sz="0" w:space="0" w:color="auto"/>
            <w:left w:val="none" w:sz="0" w:space="0" w:color="auto"/>
            <w:bottom w:val="none" w:sz="0" w:space="0" w:color="auto"/>
            <w:right w:val="none" w:sz="0" w:space="0" w:color="auto"/>
          </w:divBdr>
        </w:div>
        <w:div w:id="652759652">
          <w:marLeft w:val="0"/>
          <w:marRight w:val="0"/>
          <w:marTop w:val="0"/>
          <w:marBottom w:val="0"/>
          <w:divBdr>
            <w:top w:val="none" w:sz="0" w:space="0" w:color="auto"/>
            <w:left w:val="none" w:sz="0" w:space="0" w:color="auto"/>
            <w:bottom w:val="none" w:sz="0" w:space="0" w:color="auto"/>
            <w:right w:val="none" w:sz="0" w:space="0" w:color="auto"/>
          </w:divBdr>
        </w:div>
        <w:div w:id="1560437333">
          <w:marLeft w:val="0"/>
          <w:marRight w:val="0"/>
          <w:marTop w:val="0"/>
          <w:marBottom w:val="0"/>
          <w:divBdr>
            <w:top w:val="none" w:sz="0" w:space="0" w:color="auto"/>
            <w:left w:val="none" w:sz="0" w:space="0" w:color="auto"/>
            <w:bottom w:val="none" w:sz="0" w:space="0" w:color="auto"/>
            <w:right w:val="none" w:sz="0" w:space="0" w:color="auto"/>
          </w:divBdr>
        </w:div>
        <w:div w:id="19478486">
          <w:marLeft w:val="0"/>
          <w:marRight w:val="0"/>
          <w:marTop w:val="0"/>
          <w:marBottom w:val="0"/>
          <w:divBdr>
            <w:top w:val="none" w:sz="0" w:space="0" w:color="auto"/>
            <w:left w:val="none" w:sz="0" w:space="0" w:color="auto"/>
            <w:bottom w:val="none" w:sz="0" w:space="0" w:color="auto"/>
            <w:right w:val="none" w:sz="0" w:space="0" w:color="auto"/>
          </w:divBdr>
        </w:div>
        <w:div w:id="746271195">
          <w:marLeft w:val="0"/>
          <w:marRight w:val="0"/>
          <w:marTop w:val="0"/>
          <w:marBottom w:val="0"/>
          <w:divBdr>
            <w:top w:val="none" w:sz="0" w:space="0" w:color="auto"/>
            <w:left w:val="none" w:sz="0" w:space="0" w:color="auto"/>
            <w:bottom w:val="none" w:sz="0" w:space="0" w:color="auto"/>
            <w:right w:val="none" w:sz="0" w:space="0" w:color="auto"/>
          </w:divBdr>
        </w:div>
        <w:div w:id="711157017">
          <w:marLeft w:val="0"/>
          <w:marRight w:val="0"/>
          <w:marTop w:val="0"/>
          <w:marBottom w:val="0"/>
          <w:divBdr>
            <w:top w:val="none" w:sz="0" w:space="0" w:color="auto"/>
            <w:left w:val="none" w:sz="0" w:space="0" w:color="auto"/>
            <w:bottom w:val="none" w:sz="0" w:space="0" w:color="auto"/>
            <w:right w:val="none" w:sz="0" w:space="0" w:color="auto"/>
          </w:divBdr>
        </w:div>
        <w:div w:id="66658846">
          <w:marLeft w:val="0"/>
          <w:marRight w:val="0"/>
          <w:marTop w:val="0"/>
          <w:marBottom w:val="0"/>
          <w:divBdr>
            <w:top w:val="none" w:sz="0" w:space="0" w:color="auto"/>
            <w:left w:val="none" w:sz="0" w:space="0" w:color="auto"/>
            <w:bottom w:val="none" w:sz="0" w:space="0" w:color="auto"/>
            <w:right w:val="none" w:sz="0" w:space="0" w:color="auto"/>
          </w:divBdr>
        </w:div>
        <w:div w:id="1906722109">
          <w:marLeft w:val="0"/>
          <w:marRight w:val="0"/>
          <w:marTop w:val="0"/>
          <w:marBottom w:val="0"/>
          <w:divBdr>
            <w:top w:val="none" w:sz="0" w:space="0" w:color="auto"/>
            <w:left w:val="none" w:sz="0" w:space="0" w:color="auto"/>
            <w:bottom w:val="none" w:sz="0" w:space="0" w:color="auto"/>
            <w:right w:val="none" w:sz="0" w:space="0" w:color="auto"/>
          </w:divBdr>
        </w:div>
        <w:div w:id="1496843053">
          <w:marLeft w:val="0"/>
          <w:marRight w:val="0"/>
          <w:marTop w:val="0"/>
          <w:marBottom w:val="0"/>
          <w:divBdr>
            <w:top w:val="none" w:sz="0" w:space="0" w:color="auto"/>
            <w:left w:val="none" w:sz="0" w:space="0" w:color="auto"/>
            <w:bottom w:val="none" w:sz="0" w:space="0" w:color="auto"/>
            <w:right w:val="none" w:sz="0" w:space="0" w:color="auto"/>
          </w:divBdr>
        </w:div>
        <w:div w:id="1797484688">
          <w:marLeft w:val="0"/>
          <w:marRight w:val="0"/>
          <w:marTop w:val="0"/>
          <w:marBottom w:val="0"/>
          <w:divBdr>
            <w:top w:val="none" w:sz="0" w:space="0" w:color="auto"/>
            <w:left w:val="none" w:sz="0" w:space="0" w:color="auto"/>
            <w:bottom w:val="none" w:sz="0" w:space="0" w:color="auto"/>
            <w:right w:val="none" w:sz="0" w:space="0" w:color="auto"/>
          </w:divBdr>
        </w:div>
        <w:div w:id="1772504741">
          <w:marLeft w:val="0"/>
          <w:marRight w:val="0"/>
          <w:marTop w:val="0"/>
          <w:marBottom w:val="0"/>
          <w:divBdr>
            <w:top w:val="none" w:sz="0" w:space="0" w:color="auto"/>
            <w:left w:val="none" w:sz="0" w:space="0" w:color="auto"/>
            <w:bottom w:val="none" w:sz="0" w:space="0" w:color="auto"/>
            <w:right w:val="none" w:sz="0" w:space="0" w:color="auto"/>
          </w:divBdr>
        </w:div>
        <w:div w:id="1024089487">
          <w:marLeft w:val="0"/>
          <w:marRight w:val="0"/>
          <w:marTop w:val="0"/>
          <w:marBottom w:val="0"/>
          <w:divBdr>
            <w:top w:val="none" w:sz="0" w:space="0" w:color="auto"/>
            <w:left w:val="none" w:sz="0" w:space="0" w:color="auto"/>
            <w:bottom w:val="none" w:sz="0" w:space="0" w:color="auto"/>
            <w:right w:val="none" w:sz="0" w:space="0" w:color="auto"/>
          </w:divBdr>
        </w:div>
        <w:div w:id="1691374861">
          <w:marLeft w:val="0"/>
          <w:marRight w:val="0"/>
          <w:marTop w:val="0"/>
          <w:marBottom w:val="0"/>
          <w:divBdr>
            <w:top w:val="none" w:sz="0" w:space="0" w:color="auto"/>
            <w:left w:val="none" w:sz="0" w:space="0" w:color="auto"/>
            <w:bottom w:val="none" w:sz="0" w:space="0" w:color="auto"/>
            <w:right w:val="none" w:sz="0" w:space="0" w:color="auto"/>
          </w:divBdr>
        </w:div>
        <w:div w:id="1836068340">
          <w:marLeft w:val="0"/>
          <w:marRight w:val="0"/>
          <w:marTop w:val="0"/>
          <w:marBottom w:val="0"/>
          <w:divBdr>
            <w:top w:val="none" w:sz="0" w:space="0" w:color="auto"/>
            <w:left w:val="none" w:sz="0" w:space="0" w:color="auto"/>
            <w:bottom w:val="none" w:sz="0" w:space="0" w:color="auto"/>
            <w:right w:val="none" w:sz="0" w:space="0" w:color="auto"/>
          </w:divBdr>
        </w:div>
        <w:div w:id="2106458153">
          <w:marLeft w:val="0"/>
          <w:marRight w:val="0"/>
          <w:marTop w:val="0"/>
          <w:marBottom w:val="0"/>
          <w:divBdr>
            <w:top w:val="none" w:sz="0" w:space="0" w:color="auto"/>
            <w:left w:val="none" w:sz="0" w:space="0" w:color="auto"/>
            <w:bottom w:val="none" w:sz="0" w:space="0" w:color="auto"/>
            <w:right w:val="none" w:sz="0" w:space="0" w:color="auto"/>
          </w:divBdr>
        </w:div>
        <w:div w:id="682325278">
          <w:marLeft w:val="0"/>
          <w:marRight w:val="0"/>
          <w:marTop w:val="0"/>
          <w:marBottom w:val="0"/>
          <w:divBdr>
            <w:top w:val="none" w:sz="0" w:space="0" w:color="auto"/>
            <w:left w:val="none" w:sz="0" w:space="0" w:color="auto"/>
            <w:bottom w:val="none" w:sz="0" w:space="0" w:color="auto"/>
            <w:right w:val="none" w:sz="0" w:space="0" w:color="auto"/>
          </w:divBdr>
        </w:div>
        <w:div w:id="498354024">
          <w:marLeft w:val="0"/>
          <w:marRight w:val="0"/>
          <w:marTop w:val="0"/>
          <w:marBottom w:val="0"/>
          <w:divBdr>
            <w:top w:val="none" w:sz="0" w:space="0" w:color="auto"/>
            <w:left w:val="none" w:sz="0" w:space="0" w:color="auto"/>
            <w:bottom w:val="none" w:sz="0" w:space="0" w:color="auto"/>
            <w:right w:val="none" w:sz="0" w:space="0" w:color="auto"/>
          </w:divBdr>
        </w:div>
        <w:div w:id="25569557">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2113015419">
          <w:marLeft w:val="0"/>
          <w:marRight w:val="0"/>
          <w:marTop w:val="0"/>
          <w:marBottom w:val="0"/>
          <w:divBdr>
            <w:top w:val="none" w:sz="0" w:space="0" w:color="auto"/>
            <w:left w:val="none" w:sz="0" w:space="0" w:color="auto"/>
            <w:bottom w:val="none" w:sz="0" w:space="0" w:color="auto"/>
            <w:right w:val="none" w:sz="0" w:space="0" w:color="auto"/>
          </w:divBdr>
        </w:div>
        <w:div w:id="23555120">
          <w:marLeft w:val="0"/>
          <w:marRight w:val="0"/>
          <w:marTop w:val="0"/>
          <w:marBottom w:val="0"/>
          <w:divBdr>
            <w:top w:val="none" w:sz="0" w:space="0" w:color="auto"/>
            <w:left w:val="none" w:sz="0" w:space="0" w:color="auto"/>
            <w:bottom w:val="none" w:sz="0" w:space="0" w:color="auto"/>
            <w:right w:val="none" w:sz="0" w:space="0" w:color="auto"/>
          </w:divBdr>
        </w:div>
        <w:div w:id="306009241">
          <w:marLeft w:val="0"/>
          <w:marRight w:val="0"/>
          <w:marTop w:val="0"/>
          <w:marBottom w:val="0"/>
          <w:divBdr>
            <w:top w:val="none" w:sz="0" w:space="0" w:color="auto"/>
            <w:left w:val="none" w:sz="0" w:space="0" w:color="auto"/>
            <w:bottom w:val="none" w:sz="0" w:space="0" w:color="auto"/>
            <w:right w:val="none" w:sz="0" w:space="0" w:color="auto"/>
          </w:divBdr>
        </w:div>
        <w:div w:id="412506368">
          <w:marLeft w:val="0"/>
          <w:marRight w:val="0"/>
          <w:marTop w:val="0"/>
          <w:marBottom w:val="0"/>
          <w:divBdr>
            <w:top w:val="none" w:sz="0" w:space="0" w:color="auto"/>
            <w:left w:val="none" w:sz="0" w:space="0" w:color="auto"/>
            <w:bottom w:val="none" w:sz="0" w:space="0" w:color="auto"/>
            <w:right w:val="none" w:sz="0" w:space="0" w:color="auto"/>
          </w:divBdr>
        </w:div>
        <w:div w:id="167909180">
          <w:marLeft w:val="0"/>
          <w:marRight w:val="0"/>
          <w:marTop w:val="0"/>
          <w:marBottom w:val="0"/>
          <w:divBdr>
            <w:top w:val="none" w:sz="0" w:space="0" w:color="auto"/>
            <w:left w:val="none" w:sz="0" w:space="0" w:color="auto"/>
            <w:bottom w:val="none" w:sz="0" w:space="0" w:color="auto"/>
            <w:right w:val="none" w:sz="0" w:space="0" w:color="auto"/>
          </w:divBdr>
        </w:div>
      </w:divsChild>
    </w:div>
    <w:div w:id="1715157164">
      <w:bodyDiv w:val="1"/>
      <w:marLeft w:val="0"/>
      <w:marRight w:val="0"/>
      <w:marTop w:val="0"/>
      <w:marBottom w:val="0"/>
      <w:divBdr>
        <w:top w:val="none" w:sz="0" w:space="0" w:color="auto"/>
        <w:left w:val="none" w:sz="0" w:space="0" w:color="auto"/>
        <w:bottom w:val="none" w:sz="0" w:space="0" w:color="auto"/>
        <w:right w:val="none" w:sz="0" w:space="0" w:color="auto"/>
      </w:divBdr>
    </w:div>
    <w:div w:id="1715931456">
      <w:bodyDiv w:val="1"/>
      <w:marLeft w:val="0"/>
      <w:marRight w:val="0"/>
      <w:marTop w:val="0"/>
      <w:marBottom w:val="0"/>
      <w:divBdr>
        <w:top w:val="none" w:sz="0" w:space="0" w:color="auto"/>
        <w:left w:val="none" w:sz="0" w:space="0" w:color="auto"/>
        <w:bottom w:val="none" w:sz="0" w:space="0" w:color="auto"/>
        <w:right w:val="none" w:sz="0" w:space="0" w:color="auto"/>
      </w:divBdr>
      <w:divsChild>
        <w:div w:id="113791264">
          <w:marLeft w:val="0"/>
          <w:marRight w:val="0"/>
          <w:marTop w:val="0"/>
          <w:marBottom w:val="0"/>
          <w:divBdr>
            <w:top w:val="none" w:sz="0" w:space="0" w:color="auto"/>
            <w:left w:val="none" w:sz="0" w:space="0" w:color="auto"/>
            <w:bottom w:val="none" w:sz="0" w:space="0" w:color="auto"/>
            <w:right w:val="none" w:sz="0" w:space="0" w:color="auto"/>
          </w:divBdr>
        </w:div>
        <w:div w:id="1583299588">
          <w:marLeft w:val="0"/>
          <w:marRight w:val="0"/>
          <w:marTop w:val="0"/>
          <w:marBottom w:val="0"/>
          <w:divBdr>
            <w:top w:val="none" w:sz="0" w:space="0" w:color="auto"/>
            <w:left w:val="none" w:sz="0" w:space="0" w:color="auto"/>
            <w:bottom w:val="none" w:sz="0" w:space="0" w:color="auto"/>
            <w:right w:val="none" w:sz="0" w:space="0" w:color="auto"/>
          </w:divBdr>
        </w:div>
        <w:div w:id="1932472375">
          <w:marLeft w:val="0"/>
          <w:marRight w:val="0"/>
          <w:marTop w:val="0"/>
          <w:marBottom w:val="0"/>
          <w:divBdr>
            <w:top w:val="none" w:sz="0" w:space="0" w:color="auto"/>
            <w:left w:val="none" w:sz="0" w:space="0" w:color="auto"/>
            <w:bottom w:val="none" w:sz="0" w:space="0" w:color="auto"/>
            <w:right w:val="none" w:sz="0" w:space="0" w:color="auto"/>
          </w:divBdr>
        </w:div>
        <w:div w:id="976492298">
          <w:marLeft w:val="0"/>
          <w:marRight w:val="0"/>
          <w:marTop w:val="0"/>
          <w:marBottom w:val="0"/>
          <w:divBdr>
            <w:top w:val="none" w:sz="0" w:space="0" w:color="auto"/>
            <w:left w:val="none" w:sz="0" w:space="0" w:color="auto"/>
            <w:bottom w:val="none" w:sz="0" w:space="0" w:color="auto"/>
            <w:right w:val="none" w:sz="0" w:space="0" w:color="auto"/>
          </w:divBdr>
        </w:div>
        <w:div w:id="2033530926">
          <w:marLeft w:val="0"/>
          <w:marRight w:val="0"/>
          <w:marTop w:val="0"/>
          <w:marBottom w:val="0"/>
          <w:divBdr>
            <w:top w:val="none" w:sz="0" w:space="0" w:color="auto"/>
            <w:left w:val="none" w:sz="0" w:space="0" w:color="auto"/>
            <w:bottom w:val="none" w:sz="0" w:space="0" w:color="auto"/>
            <w:right w:val="none" w:sz="0" w:space="0" w:color="auto"/>
          </w:divBdr>
        </w:div>
        <w:div w:id="1502117030">
          <w:marLeft w:val="0"/>
          <w:marRight w:val="0"/>
          <w:marTop w:val="0"/>
          <w:marBottom w:val="0"/>
          <w:divBdr>
            <w:top w:val="none" w:sz="0" w:space="0" w:color="auto"/>
            <w:left w:val="none" w:sz="0" w:space="0" w:color="auto"/>
            <w:bottom w:val="none" w:sz="0" w:space="0" w:color="auto"/>
            <w:right w:val="none" w:sz="0" w:space="0" w:color="auto"/>
          </w:divBdr>
        </w:div>
        <w:div w:id="312417118">
          <w:marLeft w:val="0"/>
          <w:marRight w:val="0"/>
          <w:marTop w:val="0"/>
          <w:marBottom w:val="0"/>
          <w:divBdr>
            <w:top w:val="none" w:sz="0" w:space="0" w:color="auto"/>
            <w:left w:val="none" w:sz="0" w:space="0" w:color="auto"/>
            <w:bottom w:val="none" w:sz="0" w:space="0" w:color="auto"/>
            <w:right w:val="none" w:sz="0" w:space="0" w:color="auto"/>
          </w:divBdr>
        </w:div>
        <w:div w:id="1853521906">
          <w:marLeft w:val="0"/>
          <w:marRight w:val="0"/>
          <w:marTop w:val="0"/>
          <w:marBottom w:val="0"/>
          <w:divBdr>
            <w:top w:val="none" w:sz="0" w:space="0" w:color="auto"/>
            <w:left w:val="none" w:sz="0" w:space="0" w:color="auto"/>
            <w:bottom w:val="none" w:sz="0" w:space="0" w:color="auto"/>
            <w:right w:val="none" w:sz="0" w:space="0" w:color="auto"/>
          </w:divBdr>
        </w:div>
        <w:div w:id="92868747">
          <w:marLeft w:val="0"/>
          <w:marRight w:val="0"/>
          <w:marTop w:val="0"/>
          <w:marBottom w:val="0"/>
          <w:divBdr>
            <w:top w:val="none" w:sz="0" w:space="0" w:color="auto"/>
            <w:left w:val="none" w:sz="0" w:space="0" w:color="auto"/>
            <w:bottom w:val="none" w:sz="0" w:space="0" w:color="auto"/>
            <w:right w:val="none" w:sz="0" w:space="0" w:color="auto"/>
          </w:divBdr>
        </w:div>
        <w:div w:id="912398800">
          <w:marLeft w:val="0"/>
          <w:marRight w:val="0"/>
          <w:marTop w:val="0"/>
          <w:marBottom w:val="0"/>
          <w:divBdr>
            <w:top w:val="none" w:sz="0" w:space="0" w:color="auto"/>
            <w:left w:val="none" w:sz="0" w:space="0" w:color="auto"/>
            <w:bottom w:val="none" w:sz="0" w:space="0" w:color="auto"/>
            <w:right w:val="none" w:sz="0" w:space="0" w:color="auto"/>
          </w:divBdr>
        </w:div>
        <w:div w:id="1351100341">
          <w:marLeft w:val="0"/>
          <w:marRight w:val="0"/>
          <w:marTop w:val="0"/>
          <w:marBottom w:val="0"/>
          <w:divBdr>
            <w:top w:val="none" w:sz="0" w:space="0" w:color="auto"/>
            <w:left w:val="none" w:sz="0" w:space="0" w:color="auto"/>
            <w:bottom w:val="none" w:sz="0" w:space="0" w:color="auto"/>
            <w:right w:val="none" w:sz="0" w:space="0" w:color="auto"/>
          </w:divBdr>
        </w:div>
        <w:div w:id="1650401412">
          <w:marLeft w:val="0"/>
          <w:marRight w:val="0"/>
          <w:marTop w:val="0"/>
          <w:marBottom w:val="0"/>
          <w:divBdr>
            <w:top w:val="none" w:sz="0" w:space="0" w:color="auto"/>
            <w:left w:val="none" w:sz="0" w:space="0" w:color="auto"/>
            <w:bottom w:val="none" w:sz="0" w:space="0" w:color="auto"/>
            <w:right w:val="none" w:sz="0" w:space="0" w:color="auto"/>
          </w:divBdr>
        </w:div>
        <w:div w:id="1731493132">
          <w:marLeft w:val="0"/>
          <w:marRight w:val="0"/>
          <w:marTop w:val="0"/>
          <w:marBottom w:val="0"/>
          <w:divBdr>
            <w:top w:val="none" w:sz="0" w:space="0" w:color="auto"/>
            <w:left w:val="none" w:sz="0" w:space="0" w:color="auto"/>
            <w:bottom w:val="none" w:sz="0" w:space="0" w:color="auto"/>
            <w:right w:val="none" w:sz="0" w:space="0" w:color="auto"/>
          </w:divBdr>
        </w:div>
        <w:div w:id="1936013209">
          <w:marLeft w:val="0"/>
          <w:marRight w:val="0"/>
          <w:marTop w:val="0"/>
          <w:marBottom w:val="0"/>
          <w:divBdr>
            <w:top w:val="none" w:sz="0" w:space="0" w:color="auto"/>
            <w:left w:val="none" w:sz="0" w:space="0" w:color="auto"/>
            <w:bottom w:val="none" w:sz="0" w:space="0" w:color="auto"/>
            <w:right w:val="none" w:sz="0" w:space="0" w:color="auto"/>
          </w:divBdr>
        </w:div>
        <w:div w:id="1845315662">
          <w:marLeft w:val="0"/>
          <w:marRight w:val="0"/>
          <w:marTop w:val="0"/>
          <w:marBottom w:val="0"/>
          <w:divBdr>
            <w:top w:val="none" w:sz="0" w:space="0" w:color="auto"/>
            <w:left w:val="none" w:sz="0" w:space="0" w:color="auto"/>
            <w:bottom w:val="none" w:sz="0" w:space="0" w:color="auto"/>
            <w:right w:val="none" w:sz="0" w:space="0" w:color="auto"/>
          </w:divBdr>
        </w:div>
        <w:div w:id="2063097445">
          <w:marLeft w:val="0"/>
          <w:marRight w:val="0"/>
          <w:marTop w:val="0"/>
          <w:marBottom w:val="0"/>
          <w:divBdr>
            <w:top w:val="none" w:sz="0" w:space="0" w:color="auto"/>
            <w:left w:val="none" w:sz="0" w:space="0" w:color="auto"/>
            <w:bottom w:val="none" w:sz="0" w:space="0" w:color="auto"/>
            <w:right w:val="none" w:sz="0" w:space="0" w:color="auto"/>
          </w:divBdr>
        </w:div>
        <w:div w:id="1512718134">
          <w:marLeft w:val="0"/>
          <w:marRight w:val="0"/>
          <w:marTop w:val="0"/>
          <w:marBottom w:val="0"/>
          <w:divBdr>
            <w:top w:val="none" w:sz="0" w:space="0" w:color="auto"/>
            <w:left w:val="none" w:sz="0" w:space="0" w:color="auto"/>
            <w:bottom w:val="none" w:sz="0" w:space="0" w:color="auto"/>
            <w:right w:val="none" w:sz="0" w:space="0" w:color="auto"/>
          </w:divBdr>
        </w:div>
        <w:div w:id="526410255">
          <w:marLeft w:val="0"/>
          <w:marRight w:val="0"/>
          <w:marTop w:val="0"/>
          <w:marBottom w:val="0"/>
          <w:divBdr>
            <w:top w:val="none" w:sz="0" w:space="0" w:color="auto"/>
            <w:left w:val="none" w:sz="0" w:space="0" w:color="auto"/>
            <w:bottom w:val="none" w:sz="0" w:space="0" w:color="auto"/>
            <w:right w:val="none" w:sz="0" w:space="0" w:color="auto"/>
          </w:divBdr>
        </w:div>
        <w:div w:id="1969818173">
          <w:marLeft w:val="0"/>
          <w:marRight w:val="0"/>
          <w:marTop w:val="0"/>
          <w:marBottom w:val="0"/>
          <w:divBdr>
            <w:top w:val="none" w:sz="0" w:space="0" w:color="auto"/>
            <w:left w:val="none" w:sz="0" w:space="0" w:color="auto"/>
            <w:bottom w:val="none" w:sz="0" w:space="0" w:color="auto"/>
            <w:right w:val="none" w:sz="0" w:space="0" w:color="auto"/>
          </w:divBdr>
        </w:div>
        <w:div w:id="1601568856">
          <w:marLeft w:val="0"/>
          <w:marRight w:val="0"/>
          <w:marTop w:val="0"/>
          <w:marBottom w:val="0"/>
          <w:divBdr>
            <w:top w:val="none" w:sz="0" w:space="0" w:color="auto"/>
            <w:left w:val="none" w:sz="0" w:space="0" w:color="auto"/>
            <w:bottom w:val="none" w:sz="0" w:space="0" w:color="auto"/>
            <w:right w:val="none" w:sz="0" w:space="0" w:color="auto"/>
          </w:divBdr>
        </w:div>
        <w:div w:id="644120217">
          <w:marLeft w:val="0"/>
          <w:marRight w:val="0"/>
          <w:marTop w:val="0"/>
          <w:marBottom w:val="0"/>
          <w:divBdr>
            <w:top w:val="none" w:sz="0" w:space="0" w:color="auto"/>
            <w:left w:val="none" w:sz="0" w:space="0" w:color="auto"/>
            <w:bottom w:val="none" w:sz="0" w:space="0" w:color="auto"/>
            <w:right w:val="none" w:sz="0" w:space="0" w:color="auto"/>
          </w:divBdr>
        </w:div>
        <w:div w:id="1567834239">
          <w:marLeft w:val="0"/>
          <w:marRight w:val="0"/>
          <w:marTop w:val="0"/>
          <w:marBottom w:val="0"/>
          <w:divBdr>
            <w:top w:val="none" w:sz="0" w:space="0" w:color="auto"/>
            <w:left w:val="none" w:sz="0" w:space="0" w:color="auto"/>
            <w:bottom w:val="none" w:sz="0" w:space="0" w:color="auto"/>
            <w:right w:val="none" w:sz="0" w:space="0" w:color="auto"/>
          </w:divBdr>
        </w:div>
        <w:div w:id="1949199028">
          <w:marLeft w:val="0"/>
          <w:marRight w:val="0"/>
          <w:marTop w:val="0"/>
          <w:marBottom w:val="0"/>
          <w:divBdr>
            <w:top w:val="none" w:sz="0" w:space="0" w:color="auto"/>
            <w:left w:val="none" w:sz="0" w:space="0" w:color="auto"/>
            <w:bottom w:val="none" w:sz="0" w:space="0" w:color="auto"/>
            <w:right w:val="none" w:sz="0" w:space="0" w:color="auto"/>
          </w:divBdr>
        </w:div>
        <w:div w:id="676663337">
          <w:marLeft w:val="0"/>
          <w:marRight w:val="0"/>
          <w:marTop w:val="0"/>
          <w:marBottom w:val="0"/>
          <w:divBdr>
            <w:top w:val="none" w:sz="0" w:space="0" w:color="auto"/>
            <w:left w:val="none" w:sz="0" w:space="0" w:color="auto"/>
            <w:bottom w:val="none" w:sz="0" w:space="0" w:color="auto"/>
            <w:right w:val="none" w:sz="0" w:space="0" w:color="auto"/>
          </w:divBdr>
        </w:div>
        <w:div w:id="1857888707">
          <w:marLeft w:val="0"/>
          <w:marRight w:val="0"/>
          <w:marTop w:val="0"/>
          <w:marBottom w:val="0"/>
          <w:divBdr>
            <w:top w:val="none" w:sz="0" w:space="0" w:color="auto"/>
            <w:left w:val="none" w:sz="0" w:space="0" w:color="auto"/>
            <w:bottom w:val="none" w:sz="0" w:space="0" w:color="auto"/>
            <w:right w:val="none" w:sz="0" w:space="0" w:color="auto"/>
          </w:divBdr>
        </w:div>
        <w:div w:id="1361783589">
          <w:marLeft w:val="0"/>
          <w:marRight w:val="0"/>
          <w:marTop w:val="0"/>
          <w:marBottom w:val="0"/>
          <w:divBdr>
            <w:top w:val="none" w:sz="0" w:space="0" w:color="auto"/>
            <w:left w:val="none" w:sz="0" w:space="0" w:color="auto"/>
            <w:bottom w:val="none" w:sz="0" w:space="0" w:color="auto"/>
            <w:right w:val="none" w:sz="0" w:space="0" w:color="auto"/>
          </w:divBdr>
        </w:div>
        <w:div w:id="1224675504">
          <w:marLeft w:val="0"/>
          <w:marRight w:val="0"/>
          <w:marTop w:val="0"/>
          <w:marBottom w:val="0"/>
          <w:divBdr>
            <w:top w:val="none" w:sz="0" w:space="0" w:color="auto"/>
            <w:left w:val="none" w:sz="0" w:space="0" w:color="auto"/>
            <w:bottom w:val="none" w:sz="0" w:space="0" w:color="auto"/>
            <w:right w:val="none" w:sz="0" w:space="0" w:color="auto"/>
          </w:divBdr>
        </w:div>
        <w:div w:id="846404344">
          <w:marLeft w:val="0"/>
          <w:marRight w:val="0"/>
          <w:marTop w:val="0"/>
          <w:marBottom w:val="0"/>
          <w:divBdr>
            <w:top w:val="none" w:sz="0" w:space="0" w:color="auto"/>
            <w:left w:val="none" w:sz="0" w:space="0" w:color="auto"/>
            <w:bottom w:val="none" w:sz="0" w:space="0" w:color="auto"/>
            <w:right w:val="none" w:sz="0" w:space="0" w:color="auto"/>
          </w:divBdr>
        </w:div>
        <w:div w:id="853957630">
          <w:marLeft w:val="0"/>
          <w:marRight w:val="0"/>
          <w:marTop w:val="0"/>
          <w:marBottom w:val="0"/>
          <w:divBdr>
            <w:top w:val="none" w:sz="0" w:space="0" w:color="auto"/>
            <w:left w:val="none" w:sz="0" w:space="0" w:color="auto"/>
            <w:bottom w:val="none" w:sz="0" w:space="0" w:color="auto"/>
            <w:right w:val="none" w:sz="0" w:space="0" w:color="auto"/>
          </w:divBdr>
        </w:div>
        <w:div w:id="886912200">
          <w:marLeft w:val="0"/>
          <w:marRight w:val="0"/>
          <w:marTop w:val="0"/>
          <w:marBottom w:val="0"/>
          <w:divBdr>
            <w:top w:val="none" w:sz="0" w:space="0" w:color="auto"/>
            <w:left w:val="none" w:sz="0" w:space="0" w:color="auto"/>
            <w:bottom w:val="none" w:sz="0" w:space="0" w:color="auto"/>
            <w:right w:val="none" w:sz="0" w:space="0" w:color="auto"/>
          </w:divBdr>
        </w:div>
        <w:div w:id="1847092011">
          <w:marLeft w:val="0"/>
          <w:marRight w:val="0"/>
          <w:marTop w:val="0"/>
          <w:marBottom w:val="0"/>
          <w:divBdr>
            <w:top w:val="none" w:sz="0" w:space="0" w:color="auto"/>
            <w:left w:val="none" w:sz="0" w:space="0" w:color="auto"/>
            <w:bottom w:val="none" w:sz="0" w:space="0" w:color="auto"/>
            <w:right w:val="none" w:sz="0" w:space="0" w:color="auto"/>
          </w:divBdr>
        </w:div>
        <w:div w:id="515264668">
          <w:marLeft w:val="0"/>
          <w:marRight w:val="0"/>
          <w:marTop w:val="0"/>
          <w:marBottom w:val="0"/>
          <w:divBdr>
            <w:top w:val="none" w:sz="0" w:space="0" w:color="auto"/>
            <w:left w:val="none" w:sz="0" w:space="0" w:color="auto"/>
            <w:bottom w:val="none" w:sz="0" w:space="0" w:color="auto"/>
            <w:right w:val="none" w:sz="0" w:space="0" w:color="auto"/>
          </w:divBdr>
        </w:div>
        <w:div w:id="581767390">
          <w:marLeft w:val="0"/>
          <w:marRight w:val="0"/>
          <w:marTop w:val="0"/>
          <w:marBottom w:val="0"/>
          <w:divBdr>
            <w:top w:val="none" w:sz="0" w:space="0" w:color="auto"/>
            <w:left w:val="none" w:sz="0" w:space="0" w:color="auto"/>
            <w:bottom w:val="none" w:sz="0" w:space="0" w:color="auto"/>
            <w:right w:val="none" w:sz="0" w:space="0" w:color="auto"/>
          </w:divBdr>
        </w:div>
        <w:div w:id="833186974">
          <w:marLeft w:val="0"/>
          <w:marRight w:val="0"/>
          <w:marTop w:val="0"/>
          <w:marBottom w:val="0"/>
          <w:divBdr>
            <w:top w:val="none" w:sz="0" w:space="0" w:color="auto"/>
            <w:left w:val="none" w:sz="0" w:space="0" w:color="auto"/>
            <w:bottom w:val="none" w:sz="0" w:space="0" w:color="auto"/>
            <w:right w:val="none" w:sz="0" w:space="0" w:color="auto"/>
          </w:divBdr>
        </w:div>
        <w:div w:id="203948430">
          <w:marLeft w:val="0"/>
          <w:marRight w:val="0"/>
          <w:marTop w:val="0"/>
          <w:marBottom w:val="0"/>
          <w:divBdr>
            <w:top w:val="none" w:sz="0" w:space="0" w:color="auto"/>
            <w:left w:val="none" w:sz="0" w:space="0" w:color="auto"/>
            <w:bottom w:val="none" w:sz="0" w:space="0" w:color="auto"/>
            <w:right w:val="none" w:sz="0" w:space="0" w:color="auto"/>
          </w:divBdr>
        </w:div>
        <w:div w:id="865405076">
          <w:marLeft w:val="0"/>
          <w:marRight w:val="0"/>
          <w:marTop w:val="0"/>
          <w:marBottom w:val="0"/>
          <w:divBdr>
            <w:top w:val="none" w:sz="0" w:space="0" w:color="auto"/>
            <w:left w:val="none" w:sz="0" w:space="0" w:color="auto"/>
            <w:bottom w:val="none" w:sz="0" w:space="0" w:color="auto"/>
            <w:right w:val="none" w:sz="0" w:space="0" w:color="auto"/>
          </w:divBdr>
        </w:div>
        <w:div w:id="388919979">
          <w:marLeft w:val="0"/>
          <w:marRight w:val="0"/>
          <w:marTop w:val="0"/>
          <w:marBottom w:val="0"/>
          <w:divBdr>
            <w:top w:val="none" w:sz="0" w:space="0" w:color="auto"/>
            <w:left w:val="none" w:sz="0" w:space="0" w:color="auto"/>
            <w:bottom w:val="none" w:sz="0" w:space="0" w:color="auto"/>
            <w:right w:val="none" w:sz="0" w:space="0" w:color="auto"/>
          </w:divBdr>
        </w:div>
        <w:div w:id="901674301">
          <w:marLeft w:val="0"/>
          <w:marRight w:val="0"/>
          <w:marTop w:val="0"/>
          <w:marBottom w:val="0"/>
          <w:divBdr>
            <w:top w:val="none" w:sz="0" w:space="0" w:color="auto"/>
            <w:left w:val="none" w:sz="0" w:space="0" w:color="auto"/>
            <w:bottom w:val="none" w:sz="0" w:space="0" w:color="auto"/>
            <w:right w:val="none" w:sz="0" w:space="0" w:color="auto"/>
          </w:divBdr>
        </w:div>
        <w:div w:id="1033069530">
          <w:marLeft w:val="0"/>
          <w:marRight w:val="0"/>
          <w:marTop w:val="0"/>
          <w:marBottom w:val="0"/>
          <w:divBdr>
            <w:top w:val="none" w:sz="0" w:space="0" w:color="auto"/>
            <w:left w:val="none" w:sz="0" w:space="0" w:color="auto"/>
            <w:bottom w:val="none" w:sz="0" w:space="0" w:color="auto"/>
            <w:right w:val="none" w:sz="0" w:space="0" w:color="auto"/>
          </w:divBdr>
        </w:div>
        <w:div w:id="986975024">
          <w:marLeft w:val="0"/>
          <w:marRight w:val="0"/>
          <w:marTop w:val="0"/>
          <w:marBottom w:val="0"/>
          <w:divBdr>
            <w:top w:val="none" w:sz="0" w:space="0" w:color="auto"/>
            <w:left w:val="none" w:sz="0" w:space="0" w:color="auto"/>
            <w:bottom w:val="none" w:sz="0" w:space="0" w:color="auto"/>
            <w:right w:val="none" w:sz="0" w:space="0" w:color="auto"/>
          </w:divBdr>
        </w:div>
        <w:div w:id="1265649839">
          <w:marLeft w:val="0"/>
          <w:marRight w:val="0"/>
          <w:marTop w:val="0"/>
          <w:marBottom w:val="0"/>
          <w:divBdr>
            <w:top w:val="none" w:sz="0" w:space="0" w:color="auto"/>
            <w:left w:val="none" w:sz="0" w:space="0" w:color="auto"/>
            <w:bottom w:val="none" w:sz="0" w:space="0" w:color="auto"/>
            <w:right w:val="none" w:sz="0" w:space="0" w:color="auto"/>
          </w:divBdr>
        </w:div>
        <w:div w:id="84040693">
          <w:marLeft w:val="0"/>
          <w:marRight w:val="0"/>
          <w:marTop w:val="0"/>
          <w:marBottom w:val="0"/>
          <w:divBdr>
            <w:top w:val="none" w:sz="0" w:space="0" w:color="auto"/>
            <w:left w:val="none" w:sz="0" w:space="0" w:color="auto"/>
            <w:bottom w:val="none" w:sz="0" w:space="0" w:color="auto"/>
            <w:right w:val="none" w:sz="0" w:space="0" w:color="auto"/>
          </w:divBdr>
        </w:div>
        <w:div w:id="2058822196">
          <w:marLeft w:val="0"/>
          <w:marRight w:val="0"/>
          <w:marTop w:val="0"/>
          <w:marBottom w:val="0"/>
          <w:divBdr>
            <w:top w:val="none" w:sz="0" w:space="0" w:color="auto"/>
            <w:left w:val="none" w:sz="0" w:space="0" w:color="auto"/>
            <w:bottom w:val="none" w:sz="0" w:space="0" w:color="auto"/>
            <w:right w:val="none" w:sz="0" w:space="0" w:color="auto"/>
          </w:divBdr>
        </w:div>
        <w:div w:id="850728538">
          <w:marLeft w:val="0"/>
          <w:marRight w:val="0"/>
          <w:marTop w:val="0"/>
          <w:marBottom w:val="0"/>
          <w:divBdr>
            <w:top w:val="none" w:sz="0" w:space="0" w:color="auto"/>
            <w:left w:val="none" w:sz="0" w:space="0" w:color="auto"/>
            <w:bottom w:val="none" w:sz="0" w:space="0" w:color="auto"/>
            <w:right w:val="none" w:sz="0" w:space="0" w:color="auto"/>
          </w:divBdr>
        </w:div>
        <w:div w:id="400757295">
          <w:marLeft w:val="0"/>
          <w:marRight w:val="0"/>
          <w:marTop w:val="0"/>
          <w:marBottom w:val="0"/>
          <w:divBdr>
            <w:top w:val="none" w:sz="0" w:space="0" w:color="auto"/>
            <w:left w:val="none" w:sz="0" w:space="0" w:color="auto"/>
            <w:bottom w:val="none" w:sz="0" w:space="0" w:color="auto"/>
            <w:right w:val="none" w:sz="0" w:space="0" w:color="auto"/>
          </w:divBdr>
        </w:div>
        <w:div w:id="455106792">
          <w:marLeft w:val="0"/>
          <w:marRight w:val="0"/>
          <w:marTop w:val="0"/>
          <w:marBottom w:val="0"/>
          <w:divBdr>
            <w:top w:val="none" w:sz="0" w:space="0" w:color="auto"/>
            <w:left w:val="none" w:sz="0" w:space="0" w:color="auto"/>
            <w:bottom w:val="none" w:sz="0" w:space="0" w:color="auto"/>
            <w:right w:val="none" w:sz="0" w:space="0" w:color="auto"/>
          </w:divBdr>
        </w:div>
        <w:div w:id="1138914386">
          <w:marLeft w:val="0"/>
          <w:marRight w:val="0"/>
          <w:marTop w:val="0"/>
          <w:marBottom w:val="0"/>
          <w:divBdr>
            <w:top w:val="none" w:sz="0" w:space="0" w:color="auto"/>
            <w:left w:val="none" w:sz="0" w:space="0" w:color="auto"/>
            <w:bottom w:val="none" w:sz="0" w:space="0" w:color="auto"/>
            <w:right w:val="none" w:sz="0" w:space="0" w:color="auto"/>
          </w:divBdr>
        </w:div>
        <w:div w:id="438570420">
          <w:marLeft w:val="0"/>
          <w:marRight w:val="0"/>
          <w:marTop w:val="0"/>
          <w:marBottom w:val="0"/>
          <w:divBdr>
            <w:top w:val="none" w:sz="0" w:space="0" w:color="auto"/>
            <w:left w:val="none" w:sz="0" w:space="0" w:color="auto"/>
            <w:bottom w:val="none" w:sz="0" w:space="0" w:color="auto"/>
            <w:right w:val="none" w:sz="0" w:space="0" w:color="auto"/>
          </w:divBdr>
        </w:div>
        <w:div w:id="1260143250">
          <w:marLeft w:val="0"/>
          <w:marRight w:val="0"/>
          <w:marTop w:val="0"/>
          <w:marBottom w:val="0"/>
          <w:divBdr>
            <w:top w:val="none" w:sz="0" w:space="0" w:color="auto"/>
            <w:left w:val="none" w:sz="0" w:space="0" w:color="auto"/>
            <w:bottom w:val="none" w:sz="0" w:space="0" w:color="auto"/>
            <w:right w:val="none" w:sz="0" w:space="0" w:color="auto"/>
          </w:divBdr>
        </w:div>
        <w:div w:id="1795756086">
          <w:marLeft w:val="0"/>
          <w:marRight w:val="0"/>
          <w:marTop w:val="0"/>
          <w:marBottom w:val="0"/>
          <w:divBdr>
            <w:top w:val="none" w:sz="0" w:space="0" w:color="auto"/>
            <w:left w:val="none" w:sz="0" w:space="0" w:color="auto"/>
            <w:bottom w:val="none" w:sz="0" w:space="0" w:color="auto"/>
            <w:right w:val="none" w:sz="0" w:space="0" w:color="auto"/>
          </w:divBdr>
        </w:div>
        <w:div w:id="1751460696">
          <w:marLeft w:val="0"/>
          <w:marRight w:val="0"/>
          <w:marTop w:val="0"/>
          <w:marBottom w:val="0"/>
          <w:divBdr>
            <w:top w:val="none" w:sz="0" w:space="0" w:color="auto"/>
            <w:left w:val="none" w:sz="0" w:space="0" w:color="auto"/>
            <w:bottom w:val="none" w:sz="0" w:space="0" w:color="auto"/>
            <w:right w:val="none" w:sz="0" w:space="0" w:color="auto"/>
          </w:divBdr>
        </w:div>
        <w:div w:id="1434786181">
          <w:marLeft w:val="0"/>
          <w:marRight w:val="0"/>
          <w:marTop w:val="0"/>
          <w:marBottom w:val="0"/>
          <w:divBdr>
            <w:top w:val="none" w:sz="0" w:space="0" w:color="auto"/>
            <w:left w:val="none" w:sz="0" w:space="0" w:color="auto"/>
            <w:bottom w:val="none" w:sz="0" w:space="0" w:color="auto"/>
            <w:right w:val="none" w:sz="0" w:space="0" w:color="auto"/>
          </w:divBdr>
        </w:div>
        <w:div w:id="358162915">
          <w:marLeft w:val="0"/>
          <w:marRight w:val="0"/>
          <w:marTop w:val="0"/>
          <w:marBottom w:val="0"/>
          <w:divBdr>
            <w:top w:val="none" w:sz="0" w:space="0" w:color="auto"/>
            <w:left w:val="none" w:sz="0" w:space="0" w:color="auto"/>
            <w:bottom w:val="none" w:sz="0" w:space="0" w:color="auto"/>
            <w:right w:val="none" w:sz="0" w:space="0" w:color="auto"/>
          </w:divBdr>
        </w:div>
        <w:div w:id="631903045">
          <w:marLeft w:val="0"/>
          <w:marRight w:val="0"/>
          <w:marTop w:val="0"/>
          <w:marBottom w:val="0"/>
          <w:divBdr>
            <w:top w:val="none" w:sz="0" w:space="0" w:color="auto"/>
            <w:left w:val="none" w:sz="0" w:space="0" w:color="auto"/>
            <w:bottom w:val="none" w:sz="0" w:space="0" w:color="auto"/>
            <w:right w:val="none" w:sz="0" w:space="0" w:color="auto"/>
          </w:divBdr>
        </w:div>
        <w:div w:id="1158036707">
          <w:marLeft w:val="0"/>
          <w:marRight w:val="0"/>
          <w:marTop w:val="0"/>
          <w:marBottom w:val="0"/>
          <w:divBdr>
            <w:top w:val="none" w:sz="0" w:space="0" w:color="auto"/>
            <w:left w:val="none" w:sz="0" w:space="0" w:color="auto"/>
            <w:bottom w:val="none" w:sz="0" w:space="0" w:color="auto"/>
            <w:right w:val="none" w:sz="0" w:space="0" w:color="auto"/>
          </w:divBdr>
        </w:div>
        <w:div w:id="1619487331">
          <w:marLeft w:val="0"/>
          <w:marRight w:val="0"/>
          <w:marTop w:val="0"/>
          <w:marBottom w:val="0"/>
          <w:divBdr>
            <w:top w:val="none" w:sz="0" w:space="0" w:color="auto"/>
            <w:left w:val="none" w:sz="0" w:space="0" w:color="auto"/>
            <w:bottom w:val="none" w:sz="0" w:space="0" w:color="auto"/>
            <w:right w:val="none" w:sz="0" w:space="0" w:color="auto"/>
          </w:divBdr>
        </w:div>
        <w:div w:id="255134615">
          <w:marLeft w:val="0"/>
          <w:marRight w:val="0"/>
          <w:marTop w:val="0"/>
          <w:marBottom w:val="0"/>
          <w:divBdr>
            <w:top w:val="none" w:sz="0" w:space="0" w:color="auto"/>
            <w:left w:val="none" w:sz="0" w:space="0" w:color="auto"/>
            <w:bottom w:val="none" w:sz="0" w:space="0" w:color="auto"/>
            <w:right w:val="none" w:sz="0" w:space="0" w:color="auto"/>
          </w:divBdr>
        </w:div>
        <w:div w:id="699936740">
          <w:marLeft w:val="0"/>
          <w:marRight w:val="0"/>
          <w:marTop w:val="0"/>
          <w:marBottom w:val="0"/>
          <w:divBdr>
            <w:top w:val="none" w:sz="0" w:space="0" w:color="auto"/>
            <w:left w:val="none" w:sz="0" w:space="0" w:color="auto"/>
            <w:bottom w:val="none" w:sz="0" w:space="0" w:color="auto"/>
            <w:right w:val="none" w:sz="0" w:space="0" w:color="auto"/>
          </w:divBdr>
        </w:div>
        <w:div w:id="1129278229">
          <w:marLeft w:val="0"/>
          <w:marRight w:val="0"/>
          <w:marTop w:val="0"/>
          <w:marBottom w:val="0"/>
          <w:divBdr>
            <w:top w:val="none" w:sz="0" w:space="0" w:color="auto"/>
            <w:left w:val="none" w:sz="0" w:space="0" w:color="auto"/>
            <w:bottom w:val="none" w:sz="0" w:space="0" w:color="auto"/>
            <w:right w:val="none" w:sz="0" w:space="0" w:color="auto"/>
          </w:divBdr>
        </w:div>
        <w:div w:id="862478633">
          <w:marLeft w:val="0"/>
          <w:marRight w:val="0"/>
          <w:marTop w:val="0"/>
          <w:marBottom w:val="0"/>
          <w:divBdr>
            <w:top w:val="none" w:sz="0" w:space="0" w:color="auto"/>
            <w:left w:val="none" w:sz="0" w:space="0" w:color="auto"/>
            <w:bottom w:val="none" w:sz="0" w:space="0" w:color="auto"/>
            <w:right w:val="none" w:sz="0" w:space="0" w:color="auto"/>
          </w:divBdr>
        </w:div>
        <w:div w:id="416832215">
          <w:marLeft w:val="0"/>
          <w:marRight w:val="0"/>
          <w:marTop w:val="0"/>
          <w:marBottom w:val="0"/>
          <w:divBdr>
            <w:top w:val="none" w:sz="0" w:space="0" w:color="auto"/>
            <w:left w:val="none" w:sz="0" w:space="0" w:color="auto"/>
            <w:bottom w:val="none" w:sz="0" w:space="0" w:color="auto"/>
            <w:right w:val="none" w:sz="0" w:space="0" w:color="auto"/>
          </w:divBdr>
        </w:div>
        <w:div w:id="131752216">
          <w:marLeft w:val="0"/>
          <w:marRight w:val="0"/>
          <w:marTop w:val="0"/>
          <w:marBottom w:val="0"/>
          <w:divBdr>
            <w:top w:val="none" w:sz="0" w:space="0" w:color="auto"/>
            <w:left w:val="none" w:sz="0" w:space="0" w:color="auto"/>
            <w:bottom w:val="none" w:sz="0" w:space="0" w:color="auto"/>
            <w:right w:val="none" w:sz="0" w:space="0" w:color="auto"/>
          </w:divBdr>
        </w:div>
        <w:div w:id="1948614194">
          <w:marLeft w:val="0"/>
          <w:marRight w:val="0"/>
          <w:marTop w:val="0"/>
          <w:marBottom w:val="0"/>
          <w:divBdr>
            <w:top w:val="none" w:sz="0" w:space="0" w:color="auto"/>
            <w:left w:val="none" w:sz="0" w:space="0" w:color="auto"/>
            <w:bottom w:val="none" w:sz="0" w:space="0" w:color="auto"/>
            <w:right w:val="none" w:sz="0" w:space="0" w:color="auto"/>
          </w:divBdr>
        </w:div>
        <w:div w:id="30232208">
          <w:marLeft w:val="0"/>
          <w:marRight w:val="0"/>
          <w:marTop w:val="0"/>
          <w:marBottom w:val="0"/>
          <w:divBdr>
            <w:top w:val="none" w:sz="0" w:space="0" w:color="auto"/>
            <w:left w:val="none" w:sz="0" w:space="0" w:color="auto"/>
            <w:bottom w:val="none" w:sz="0" w:space="0" w:color="auto"/>
            <w:right w:val="none" w:sz="0" w:space="0" w:color="auto"/>
          </w:divBdr>
        </w:div>
        <w:div w:id="2108184979">
          <w:marLeft w:val="0"/>
          <w:marRight w:val="0"/>
          <w:marTop w:val="0"/>
          <w:marBottom w:val="0"/>
          <w:divBdr>
            <w:top w:val="none" w:sz="0" w:space="0" w:color="auto"/>
            <w:left w:val="none" w:sz="0" w:space="0" w:color="auto"/>
            <w:bottom w:val="none" w:sz="0" w:space="0" w:color="auto"/>
            <w:right w:val="none" w:sz="0" w:space="0" w:color="auto"/>
          </w:divBdr>
        </w:div>
        <w:div w:id="1936283602">
          <w:marLeft w:val="0"/>
          <w:marRight w:val="0"/>
          <w:marTop w:val="0"/>
          <w:marBottom w:val="0"/>
          <w:divBdr>
            <w:top w:val="none" w:sz="0" w:space="0" w:color="auto"/>
            <w:left w:val="none" w:sz="0" w:space="0" w:color="auto"/>
            <w:bottom w:val="none" w:sz="0" w:space="0" w:color="auto"/>
            <w:right w:val="none" w:sz="0" w:space="0" w:color="auto"/>
          </w:divBdr>
        </w:div>
        <w:div w:id="729425948">
          <w:marLeft w:val="0"/>
          <w:marRight w:val="0"/>
          <w:marTop w:val="0"/>
          <w:marBottom w:val="0"/>
          <w:divBdr>
            <w:top w:val="none" w:sz="0" w:space="0" w:color="auto"/>
            <w:left w:val="none" w:sz="0" w:space="0" w:color="auto"/>
            <w:bottom w:val="none" w:sz="0" w:space="0" w:color="auto"/>
            <w:right w:val="none" w:sz="0" w:space="0" w:color="auto"/>
          </w:divBdr>
        </w:div>
        <w:div w:id="991907538">
          <w:marLeft w:val="0"/>
          <w:marRight w:val="0"/>
          <w:marTop w:val="0"/>
          <w:marBottom w:val="0"/>
          <w:divBdr>
            <w:top w:val="none" w:sz="0" w:space="0" w:color="auto"/>
            <w:left w:val="none" w:sz="0" w:space="0" w:color="auto"/>
            <w:bottom w:val="none" w:sz="0" w:space="0" w:color="auto"/>
            <w:right w:val="none" w:sz="0" w:space="0" w:color="auto"/>
          </w:divBdr>
        </w:div>
        <w:div w:id="1957717482">
          <w:marLeft w:val="0"/>
          <w:marRight w:val="0"/>
          <w:marTop w:val="0"/>
          <w:marBottom w:val="0"/>
          <w:divBdr>
            <w:top w:val="none" w:sz="0" w:space="0" w:color="auto"/>
            <w:left w:val="none" w:sz="0" w:space="0" w:color="auto"/>
            <w:bottom w:val="none" w:sz="0" w:space="0" w:color="auto"/>
            <w:right w:val="none" w:sz="0" w:space="0" w:color="auto"/>
          </w:divBdr>
        </w:div>
        <w:div w:id="1661301100">
          <w:marLeft w:val="0"/>
          <w:marRight w:val="0"/>
          <w:marTop w:val="0"/>
          <w:marBottom w:val="0"/>
          <w:divBdr>
            <w:top w:val="none" w:sz="0" w:space="0" w:color="auto"/>
            <w:left w:val="none" w:sz="0" w:space="0" w:color="auto"/>
            <w:bottom w:val="none" w:sz="0" w:space="0" w:color="auto"/>
            <w:right w:val="none" w:sz="0" w:space="0" w:color="auto"/>
          </w:divBdr>
        </w:div>
        <w:div w:id="1994797770">
          <w:marLeft w:val="0"/>
          <w:marRight w:val="0"/>
          <w:marTop w:val="0"/>
          <w:marBottom w:val="0"/>
          <w:divBdr>
            <w:top w:val="none" w:sz="0" w:space="0" w:color="auto"/>
            <w:left w:val="none" w:sz="0" w:space="0" w:color="auto"/>
            <w:bottom w:val="none" w:sz="0" w:space="0" w:color="auto"/>
            <w:right w:val="none" w:sz="0" w:space="0" w:color="auto"/>
          </w:divBdr>
        </w:div>
        <w:div w:id="1939832014">
          <w:marLeft w:val="0"/>
          <w:marRight w:val="0"/>
          <w:marTop w:val="0"/>
          <w:marBottom w:val="0"/>
          <w:divBdr>
            <w:top w:val="none" w:sz="0" w:space="0" w:color="auto"/>
            <w:left w:val="none" w:sz="0" w:space="0" w:color="auto"/>
            <w:bottom w:val="none" w:sz="0" w:space="0" w:color="auto"/>
            <w:right w:val="none" w:sz="0" w:space="0" w:color="auto"/>
          </w:divBdr>
        </w:div>
        <w:div w:id="408618534">
          <w:marLeft w:val="0"/>
          <w:marRight w:val="0"/>
          <w:marTop w:val="0"/>
          <w:marBottom w:val="0"/>
          <w:divBdr>
            <w:top w:val="none" w:sz="0" w:space="0" w:color="auto"/>
            <w:left w:val="none" w:sz="0" w:space="0" w:color="auto"/>
            <w:bottom w:val="none" w:sz="0" w:space="0" w:color="auto"/>
            <w:right w:val="none" w:sz="0" w:space="0" w:color="auto"/>
          </w:divBdr>
        </w:div>
        <w:div w:id="1665816667">
          <w:marLeft w:val="0"/>
          <w:marRight w:val="0"/>
          <w:marTop w:val="0"/>
          <w:marBottom w:val="0"/>
          <w:divBdr>
            <w:top w:val="none" w:sz="0" w:space="0" w:color="auto"/>
            <w:left w:val="none" w:sz="0" w:space="0" w:color="auto"/>
            <w:bottom w:val="none" w:sz="0" w:space="0" w:color="auto"/>
            <w:right w:val="none" w:sz="0" w:space="0" w:color="auto"/>
          </w:divBdr>
        </w:div>
        <w:div w:id="1251430914">
          <w:marLeft w:val="0"/>
          <w:marRight w:val="0"/>
          <w:marTop w:val="0"/>
          <w:marBottom w:val="0"/>
          <w:divBdr>
            <w:top w:val="none" w:sz="0" w:space="0" w:color="auto"/>
            <w:left w:val="none" w:sz="0" w:space="0" w:color="auto"/>
            <w:bottom w:val="none" w:sz="0" w:space="0" w:color="auto"/>
            <w:right w:val="none" w:sz="0" w:space="0" w:color="auto"/>
          </w:divBdr>
        </w:div>
        <w:div w:id="674456353">
          <w:marLeft w:val="0"/>
          <w:marRight w:val="0"/>
          <w:marTop w:val="0"/>
          <w:marBottom w:val="0"/>
          <w:divBdr>
            <w:top w:val="none" w:sz="0" w:space="0" w:color="auto"/>
            <w:left w:val="none" w:sz="0" w:space="0" w:color="auto"/>
            <w:bottom w:val="none" w:sz="0" w:space="0" w:color="auto"/>
            <w:right w:val="none" w:sz="0" w:space="0" w:color="auto"/>
          </w:divBdr>
        </w:div>
        <w:div w:id="157116891">
          <w:marLeft w:val="0"/>
          <w:marRight w:val="0"/>
          <w:marTop w:val="0"/>
          <w:marBottom w:val="0"/>
          <w:divBdr>
            <w:top w:val="none" w:sz="0" w:space="0" w:color="auto"/>
            <w:left w:val="none" w:sz="0" w:space="0" w:color="auto"/>
            <w:bottom w:val="none" w:sz="0" w:space="0" w:color="auto"/>
            <w:right w:val="none" w:sz="0" w:space="0" w:color="auto"/>
          </w:divBdr>
        </w:div>
        <w:div w:id="479230135">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455955446">
          <w:marLeft w:val="0"/>
          <w:marRight w:val="0"/>
          <w:marTop w:val="0"/>
          <w:marBottom w:val="0"/>
          <w:divBdr>
            <w:top w:val="none" w:sz="0" w:space="0" w:color="auto"/>
            <w:left w:val="none" w:sz="0" w:space="0" w:color="auto"/>
            <w:bottom w:val="none" w:sz="0" w:space="0" w:color="auto"/>
            <w:right w:val="none" w:sz="0" w:space="0" w:color="auto"/>
          </w:divBdr>
        </w:div>
        <w:div w:id="442261919">
          <w:marLeft w:val="0"/>
          <w:marRight w:val="0"/>
          <w:marTop w:val="0"/>
          <w:marBottom w:val="0"/>
          <w:divBdr>
            <w:top w:val="none" w:sz="0" w:space="0" w:color="auto"/>
            <w:left w:val="none" w:sz="0" w:space="0" w:color="auto"/>
            <w:bottom w:val="none" w:sz="0" w:space="0" w:color="auto"/>
            <w:right w:val="none" w:sz="0" w:space="0" w:color="auto"/>
          </w:divBdr>
        </w:div>
        <w:div w:id="1153448747">
          <w:marLeft w:val="0"/>
          <w:marRight w:val="0"/>
          <w:marTop w:val="0"/>
          <w:marBottom w:val="0"/>
          <w:divBdr>
            <w:top w:val="none" w:sz="0" w:space="0" w:color="auto"/>
            <w:left w:val="none" w:sz="0" w:space="0" w:color="auto"/>
            <w:bottom w:val="none" w:sz="0" w:space="0" w:color="auto"/>
            <w:right w:val="none" w:sz="0" w:space="0" w:color="auto"/>
          </w:divBdr>
        </w:div>
        <w:div w:id="93136853">
          <w:marLeft w:val="0"/>
          <w:marRight w:val="0"/>
          <w:marTop w:val="0"/>
          <w:marBottom w:val="0"/>
          <w:divBdr>
            <w:top w:val="none" w:sz="0" w:space="0" w:color="auto"/>
            <w:left w:val="none" w:sz="0" w:space="0" w:color="auto"/>
            <w:bottom w:val="none" w:sz="0" w:space="0" w:color="auto"/>
            <w:right w:val="none" w:sz="0" w:space="0" w:color="auto"/>
          </w:divBdr>
        </w:div>
        <w:div w:id="990642704">
          <w:marLeft w:val="0"/>
          <w:marRight w:val="0"/>
          <w:marTop w:val="0"/>
          <w:marBottom w:val="0"/>
          <w:divBdr>
            <w:top w:val="none" w:sz="0" w:space="0" w:color="auto"/>
            <w:left w:val="none" w:sz="0" w:space="0" w:color="auto"/>
            <w:bottom w:val="none" w:sz="0" w:space="0" w:color="auto"/>
            <w:right w:val="none" w:sz="0" w:space="0" w:color="auto"/>
          </w:divBdr>
        </w:div>
        <w:div w:id="906107947">
          <w:marLeft w:val="0"/>
          <w:marRight w:val="0"/>
          <w:marTop w:val="0"/>
          <w:marBottom w:val="0"/>
          <w:divBdr>
            <w:top w:val="none" w:sz="0" w:space="0" w:color="auto"/>
            <w:left w:val="none" w:sz="0" w:space="0" w:color="auto"/>
            <w:bottom w:val="none" w:sz="0" w:space="0" w:color="auto"/>
            <w:right w:val="none" w:sz="0" w:space="0" w:color="auto"/>
          </w:divBdr>
        </w:div>
        <w:div w:id="559946590">
          <w:marLeft w:val="0"/>
          <w:marRight w:val="0"/>
          <w:marTop w:val="0"/>
          <w:marBottom w:val="0"/>
          <w:divBdr>
            <w:top w:val="none" w:sz="0" w:space="0" w:color="auto"/>
            <w:left w:val="none" w:sz="0" w:space="0" w:color="auto"/>
            <w:bottom w:val="none" w:sz="0" w:space="0" w:color="auto"/>
            <w:right w:val="none" w:sz="0" w:space="0" w:color="auto"/>
          </w:divBdr>
        </w:div>
        <w:div w:id="1983071674">
          <w:marLeft w:val="0"/>
          <w:marRight w:val="0"/>
          <w:marTop w:val="0"/>
          <w:marBottom w:val="0"/>
          <w:divBdr>
            <w:top w:val="none" w:sz="0" w:space="0" w:color="auto"/>
            <w:left w:val="none" w:sz="0" w:space="0" w:color="auto"/>
            <w:bottom w:val="none" w:sz="0" w:space="0" w:color="auto"/>
            <w:right w:val="none" w:sz="0" w:space="0" w:color="auto"/>
          </w:divBdr>
        </w:div>
        <w:div w:id="101414672">
          <w:marLeft w:val="0"/>
          <w:marRight w:val="0"/>
          <w:marTop w:val="0"/>
          <w:marBottom w:val="0"/>
          <w:divBdr>
            <w:top w:val="none" w:sz="0" w:space="0" w:color="auto"/>
            <w:left w:val="none" w:sz="0" w:space="0" w:color="auto"/>
            <w:bottom w:val="none" w:sz="0" w:space="0" w:color="auto"/>
            <w:right w:val="none" w:sz="0" w:space="0" w:color="auto"/>
          </w:divBdr>
        </w:div>
        <w:div w:id="1148134794">
          <w:marLeft w:val="0"/>
          <w:marRight w:val="0"/>
          <w:marTop w:val="0"/>
          <w:marBottom w:val="0"/>
          <w:divBdr>
            <w:top w:val="none" w:sz="0" w:space="0" w:color="auto"/>
            <w:left w:val="none" w:sz="0" w:space="0" w:color="auto"/>
            <w:bottom w:val="none" w:sz="0" w:space="0" w:color="auto"/>
            <w:right w:val="none" w:sz="0" w:space="0" w:color="auto"/>
          </w:divBdr>
        </w:div>
        <w:div w:id="610942388">
          <w:marLeft w:val="0"/>
          <w:marRight w:val="0"/>
          <w:marTop w:val="0"/>
          <w:marBottom w:val="0"/>
          <w:divBdr>
            <w:top w:val="none" w:sz="0" w:space="0" w:color="auto"/>
            <w:left w:val="none" w:sz="0" w:space="0" w:color="auto"/>
            <w:bottom w:val="none" w:sz="0" w:space="0" w:color="auto"/>
            <w:right w:val="none" w:sz="0" w:space="0" w:color="auto"/>
          </w:divBdr>
        </w:div>
        <w:div w:id="852958824">
          <w:marLeft w:val="0"/>
          <w:marRight w:val="0"/>
          <w:marTop w:val="0"/>
          <w:marBottom w:val="0"/>
          <w:divBdr>
            <w:top w:val="none" w:sz="0" w:space="0" w:color="auto"/>
            <w:left w:val="none" w:sz="0" w:space="0" w:color="auto"/>
            <w:bottom w:val="none" w:sz="0" w:space="0" w:color="auto"/>
            <w:right w:val="none" w:sz="0" w:space="0" w:color="auto"/>
          </w:divBdr>
        </w:div>
        <w:div w:id="2107841145">
          <w:marLeft w:val="0"/>
          <w:marRight w:val="0"/>
          <w:marTop w:val="0"/>
          <w:marBottom w:val="0"/>
          <w:divBdr>
            <w:top w:val="none" w:sz="0" w:space="0" w:color="auto"/>
            <w:left w:val="none" w:sz="0" w:space="0" w:color="auto"/>
            <w:bottom w:val="none" w:sz="0" w:space="0" w:color="auto"/>
            <w:right w:val="none" w:sz="0" w:space="0" w:color="auto"/>
          </w:divBdr>
        </w:div>
        <w:div w:id="823202007">
          <w:marLeft w:val="0"/>
          <w:marRight w:val="0"/>
          <w:marTop w:val="0"/>
          <w:marBottom w:val="0"/>
          <w:divBdr>
            <w:top w:val="none" w:sz="0" w:space="0" w:color="auto"/>
            <w:left w:val="none" w:sz="0" w:space="0" w:color="auto"/>
            <w:bottom w:val="none" w:sz="0" w:space="0" w:color="auto"/>
            <w:right w:val="none" w:sz="0" w:space="0" w:color="auto"/>
          </w:divBdr>
        </w:div>
        <w:div w:id="574360163">
          <w:marLeft w:val="0"/>
          <w:marRight w:val="0"/>
          <w:marTop w:val="0"/>
          <w:marBottom w:val="0"/>
          <w:divBdr>
            <w:top w:val="none" w:sz="0" w:space="0" w:color="auto"/>
            <w:left w:val="none" w:sz="0" w:space="0" w:color="auto"/>
            <w:bottom w:val="none" w:sz="0" w:space="0" w:color="auto"/>
            <w:right w:val="none" w:sz="0" w:space="0" w:color="auto"/>
          </w:divBdr>
        </w:div>
        <w:div w:id="247424709">
          <w:marLeft w:val="0"/>
          <w:marRight w:val="0"/>
          <w:marTop w:val="0"/>
          <w:marBottom w:val="0"/>
          <w:divBdr>
            <w:top w:val="none" w:sz="0" w:space="0" w:color="auto"/>
            <w:left w:val="none" w:sz="0" w:space="0" w:color="auto"/>
            <w:bottom w:val="none" w:sz="0" w:space="0" w:color="auto"/>
            <w:right w:val="none" w:sz="0" w:space="0" w:color="auto"/>
          </w:divBdr>
        </w:div>
        <w:div w:id="699087576">
          <w:marLeft w:val="0"/>
          <w:marRight w:val="0"/>
          <w:marTop w:val="0"/>
          <w:marBottom w:val="0"/>
          <w:divBdr>
            <w:top w:val="none" w:sz="0" w:space="0" w:color="auto"/>
            <w:left w:val="none" w:sz="0" w:space="0" w:color="auto"/>
            <w:bottom w:val="none" w:sz="0" w:space="0" w:color="auto"/>
            <w:right w:val="none" w:sz="0" w:space="0" w:color="auto"/>
          </w:divBdr>
        </w:div>
        <w:div w:id="31729091">
          <w:marLeft w:val="0"/>
          <w:marRight w:val="0"/>
          <w:marTop w:val="0"/>
          <w:marBottom w:val="0"/>
          <w:divBdr>
            <w:top w:val="none" w:sz="0" w:space="0" w:color="auto"/>
            <w:left w:val="none" w:sz="0" w:space="0" w:color="auto"/>
            <w:bottom w:val="none" w:sz="0" w:space="0" w:color="auto"/>
            <w:right w:val="none" w:sz="0" w:space="0" w:color="auto"/>
          </w:divBdr>
        </w:div>
        <w:div w:id="712774730">
          <w:marLeft w:val="0"/>
          <w:marRight w:val="0"/>
          <w:marTop w:val="0"/>
          <w:marBottom w:val="0"/>
          <w:divBdr>
            <w:top w:val="none" w:sz="0" w:space="0" w:color="auto"/>
            <w:left w:val="none" w:sz="0" w:space="0" w:color="auto"/>
            <w:bottom w:val="none" w:sz="0" w:space="0" w:color="auto"/>
            <w:right w:val="none" w:sz="0" w:space="0" w:color="auto"/>
          </w:divBdr>
        </w:div>
        <w:div w:id="1909534746">
          <w:marLeft w:val="0"/>
          <w:marRight w:val="0"/>
          <w:marTop w:val="0"/>
          <w:marBottom w:val="0"/>
          <w:divBdr>
            <w:top w:val="none" w:sz="0" w:space="0" w:color="auto"/>
            <w:left w:val="none" w:sz="0" w:space="0" w:color="auto"/>
            <w:bottom w:val="none" w:sz="0" w:space="0" w:color="auto"/>
            <w:right w:val="none" w:sz="0" w:space="0" w:color="auto"/>
          </w:divBdr>
        </w:div>
        <w:div w:id="2049336174">
          <w:marLeft w:val="0"/>
          <w:marRight w:val="0"/>
          <w:marTop w:val="0"/>
          <w:marBottom w:val="0"/>
          <w:divBdr>
            <w:top w:val="none" w:sz="0" w:space="0" w:color="auto"/>
            <w:left w:val="none" w:sz="0" w:space="0" w:color="auto"/>
            <w:bottom w:val="none" w:sz="0" w:space="0" w:color="auto"/>
            <w:right w:val="none" w:sz="0" w:space="0" w:color="auto"/>
          </w:divBdr>
        </w:div>
        <w:div w:id="295067268">
          <w:marLeft w:val="0"/>
          <w:marRight w:val="0"/>
          <w:marTop w:val="0"/>
          <w:marBottom w:val="0"/>
          <w:divBdr>
            <w:top w:val="none" w:sz="0" w:space="0" w:color="auto"/>
            <w:left w:val="none" w:sz="0" w:space="0" w:color="auto"/>
            <w:bottom w:val="none" w:sz="0" w:space="0" w:color="auto"/>
            <w:right w:val="none" w:sz="0" w:space="0" w:color="auto"/>
          </w:divBdr>
        </w:div>
        <w:div w:id="356085862">
          <w:marLeft w:val="0"/>
          <w:marRight w:val="0"/>
          <w:marTop w:val="0"/>
          <w:marBottom w:val="0"/>
          <w:divBdr>
            <w:top w:val="none" w:sz="0" w:space="0" w:color="auto"/>
            <w:left w:val="none" w:sz="0" w:space="0" w:color="auto"/>
            <w:bottom w:val="none" w:sz="0" w:space="0" w:color="auto"/>
            <w:right w:val="none" w:sz="0" w:space="0" w:color="auto"/>
          </w:divBdr>
        </w:div>
        <w:div w:id="868876896">
          <w:marLeft w:val="0"/>
          <w:marRight w:val="0"/>
          <w:marTop w:val="0"/>
          <w:marBottom w:val="0"/>
          <w:divBdr>
            <w:top w:val="none" w:sz="0" w:space="0" w:color="auto"/>
            <w:left w:val="none" w:sz="0" w:space="0" w:color="auto"/>
            <w:bottom w:val="none" w:sz="0" w:space="0" w:color="auto"/>
            <w:right w:val="none" w:sz="0" w:space="0" w:color="auto"/>
          </w:divBdr>
        </w:div>
        <w:div w:id="682820562">
          <w:marLeft w:val="0"/>
          <w:marRight w:val="0"/>
          <w:marTop w:val="0"/>
          <w:marBottom w:val="0"/>
          <w:divBdr>
            <w:top w:val="none" w:sz="0" w:space="0" w:color="auto"/>
            <w:left w:val="none" w:sz="0" w:space="0" w:color="auto"/>
            <w:bottom w:val="none" w:sz="0" w:space="0" w:color="auto"/>
            <w:right w:val="none" w:sz="0" w:space="0" w:color="auto"/>
          </w:divBdr>
        </w:div>
        <w:div w:id="581185253">
          <w:marLeft w:val="0"/>
          <w:marRight w:val="0"/>
          <w:marTop w:val="0"/>
          <w:marBottom w:val="0"/>
          <w:divBdr>
            <w:top w:val="none" w:sz="0" w:space="0" w:color="auto"/>
            <w:left w:val="none" w:sz="0" w:space="0" w:color="auto"/>
            <w:bottom w:val="none" w:sz="0" w:space="0" w:color="auto"/>
            <w:right w:val="none" w:sz="0" w:space="0" w:color="auto"/>
          </w:divBdr>
        </w:div>
        <w:div w:id="624696614">
          <w:marLeft w:val="0"/>
          <w:marRight w:val="0"/>
          <w:marTop w:val="0"/>
          <w:marBottom w:val="0"/>
          <w:divBdr>
            <w:top w:val="none" w:sz="0" w:space="0" w:color="auto"/>
            <w:left w:val="none" w:sz="0" w:space="0" w:color="auto"/>
            <w:bottom w:val="none" w:sz="0" w:space="0" w:color="auto"/>
            <w:right w:val="none" w:sz="0" w:space="0" w:color="auto"/>
          </w:divBdr>
        </w:div>
        <w:div w:id="1203665683">
          <w:marLeft w:val="0"/>
          <w:marRight w:val="0"/>
          <w:marTop w:val="0"/>
          <w:marBottom w:val="0"/>
          <w:divBdr>
            <w:top w:val="none" w:sz="0" w:space="0" w:color="auto"/>
            <w:left w:val="none" w:sz="0" w:space="0" w:color="auto"/>
            <w:bottom w:val="none" w:sz="0" w:space="0" w:color="auto"/>
            <w:right w:val="none" w:sz="0" w:space="0" w:color="auto"/>
          </w:divBdr>
        </w:div>
        <w:div w:id="666325689">
          <w:marLeft w:val="0"/>
          <w:marRight w:val="0"/>
          <w:marTop w:val="0"/>
          <w:marBottom w:val="0"/>
          <w:divBdr>
            <w:top w:val="none" w:sz="0" w:space="0" w:color="auto"/>
            <w:left w:val="none" w:sz="0" w:space="0" w:color="auto"/>
            <w:bottom w:val="none" w:sz="0" w:space="0" w:color="auto"/>
            <w:right w:val="none" w:sz="0" w:space="0" w:color="auto"/>
          </w:divBdr>
        </w:div>
        <w:div w:id="299531415">
          <w:marLeft w:val="0"/>
          <w:marRight w:val="0"/>
          <w:marTop w:val="0"/>
          <w:marBottom w:val="0"/>
          <w:divBdr>
            <w:top w:val="none" w:sz="0" w:space="0" w:color="auto"/>
            <w:left w:val="none" w:sz="0" w:space="0" w:color="auto"/>
            <w:bottom w:val="none" w:sz="0" w:space="0" w:color="auto"/>
            <w:right w:val="none" w:sz="0" w:space="0" w:color="auto"/>
          </w:divBdr>
        </w:div>
        <w:div w:id="1578704434">
          <w:marLeft w:val="0"/>
          <w:marRight w:val="0"/>
          <w:marTop w:val="0"/>
          <w:marBottom w:val="0"/>
          <w:divBdr>
            <w:top w:val="none" w:sz="0" w:space="0" w:color="auto"/>
            <w:left w:val="none" w:sz="0" w:space="0" w:color="auto"/>
            <w:bottom w:val="none" w:sz="0" w:space="0" w:color="auto"/>
            <w:right w:val="none" w:sz="0" w:space="0" w:color="auto"/>
          </w:divBdr>
        </w:div>
        <w:div w:id="1655449383">
          <w:marLeft w:val="0"/>
          <w:marRight w:val="0"/>
          <w:marTop w:val="0"/>
          <w:marBottom w:val="0"/>
          <w:divBdr>
            <w:top w:val="none" w:sz="0" w:space="0" w:color="auto"/>
            <w:left w:val="none" w:sz="0" w:space="0" w:color="auto"/>
            <w:bottom w:val="none" w:sz="0" w:space="0" w:color="auto"/>
            <w:right w:val="none" w:sz="0" w:space="0" w:color="auto"/>
          </w:divBdr>
        </w:div>
        <w:div w:id="264508802">
          <w:marLeft w:val="0"/>
          <w:marRight w:val="0"/>
          <w:marTop w:val="0"/>
          <w:marBottom w:val="0"/>
          <w:divBdr>
            <w:top w:val="none" w:sz="0" w:space="0" w:color="auto"/>
            <w:left w:val="none" w:sz="0" w:space="0" w:color="auto"/>
            <w:bottom w:val="none" w:sz="0" w:space="0" w:color="auto"/>
            <w:right w:val="none" w:sz="0" w:space="0" w:color="auto"/>
          </w:divBdr>
        </w:div>
        <w:div w:id="836992687">
          <w:marLeft w:val="0"/>
          <w:marRight w:val="0"/>
          <w:marTop w:val="0"/>
          <w:marBottom w:val="0"/>
          <w:divBdr>
            <w:top w:val="none" w:sz="0" w:space="0" w:color="auto"/>
            <w:left w:val="none" w:sz="0" w:space="0" w:color="auto"/>
            <w:bottom w:val="none" w:sz="0" w:space="0" w:color="auto"/>
            <w:right w:val="none" w:sz="0" w:space="0" w:color="auto"/>
          </w:divBdr>
        </w:div>
        <w:div w:id="635843484">
          <w:marLeft w:val="0"/>
          <w:marRight w:val="0"/>
          <w:marTop w:val="0"/>
          <w:marBottom w:val="0"/>
          <w:divBdr>
            <w:top w:val="none" w:sz="0" w:space="0" w:color="auto"/>
            <w:left w:val="none" w:sz="0" w:space="0" w:color="auto"/>
            <w:bottom w:val="none" w:sz="0" w:space="0" w:color="auto"/>
            <w:right w:val="none" w:sz="0" w:space="0" w:color="auto"/>
          </w:divBdr>
        </w:div>
        <w:div w:id="1939362061">
          <w:marLeft w:val="0"/>
          <w:marRight w:val="0"/>
          <w:marTop w:val="0"/>
          <w:marBottom w:val="0"/>
          <w:divBdr>
            <w:top w:val="none" w:sz="0" w:space="0" w:color="auto"/>
            <w:left w:val="none" w:sz="0" w:space="0" w:color="auto"/>
            <w:bottom w:val="none" w:sz="0" w:space="0" w:color="auto"/>
            <w:right w:val="none" w:sz="0" w:space="0" w:color="auto"/>
          </w:divBdr>
        </w:div>
        <w:div w:id="1884638424">
          <w:marLeft w:val="0"/>
          <w:marRight w:val="0"/>
          <w:marTop w:val="0"/>
          <w:marBottom w:val="0"/>
          <w:divBdr>
            <w:top w:val="none" w:sz="0" w:space="0" w:color="auto"/>
            <w:left w:val="none" w:sz="0" w:space="0" w:color="auto"/>
            <w:bottom w:val="none" w:sz="0" w:space="0" w:color="auto"/>
            <w:right w:val="none" w:sz="0" w:space="0" w:color="auto"/>
          </w:divBdr>
        </w:div>
        <w:div w:id="263147743">
          <w:marLeft w:val="0"/>
          <w:marRight w:val="0"/>
          <w:marTop w:val="0"/>
          <w:marBottom w:val="0"/>
          <w:divBdr>
            <w:top w:val="none" w:sz="0" w:space="0" w:color="auto"/>
            <w:left w:val="none" w:sz="0" w:space="0" w:color="auto"/>
            <w:bottom w:val="none" w:sz="0" w:space="0" w:color="auto"/>
            <w:right w:val="none" w:sz="0" w:space="0" w:color="auto"/>
          </w:divBdr>
        </w:div>
        <w:div w:id="584996284">
          <w:marLeft w:val="0"/>
          <w:marRight w:val="0"/>
          <w:marTop w:val="0"/>
          <w:marBottom w:val="0"/>
          <w:divBdr>
            <w:top w:val="none" w:sz="0" w:space="0" w:color="auto"/>
            <w:left w:val="none" w:sz="0" w:space="0" w:color="auto"/>
            <w:bottom w:val="none" w:sz="0" w:space="0" w:color="auto"/>
            <w:right w:val="none" w:sz="0" w:space="0" w:color="auto"/>
          </w:divBdr>
        </w:div>
        <w:div w:id="541090054">
          <w:marLeft w:val="0"/>
          <w:marRight w:val="0"/>
          <w:marTop w:val="0"/>
          <w:marBottom w:val="0"/>
          <w:divBdr>
            <w:top w:val="none" w:sz="0" w:space="0" w:color="auto"/>
            <w:left w:val="none" w:sz="0" w:space="0" w:color="auto"/>
            <w:bottom w:val="none" w:sz="0" w:space="0" w:color="auto"/>
            <w:right w:val="none" w:sz="0" w:space="0" w:color="auto"/>
          </w:divBdr>
        </w:div>
        <w:div w:id="1004628666">
          <w:marLeft w:val="0"/>
          <w:marRight w:val="0"/>
          <w:marTop w:val="0"/>
          <w:marBottom w:val="0"/>
          <w:divBdr>
            <w:top w:val="none" w:sz="0" w:space="0" w:color="auto"/>
            <w:left w:val="none" w:sz="0" w:space="0" w:color="auto"/>
            <w:bottom w:val="none" w:sz="0" w:space="0" w:color="auto"/>
            <w:right w:val="none" w:sz="0" w:space="0" w:color="auto"/>
          </w:divBdr>
        </w:div>
        <w:div w:id="310254798">
          <w:marLeft w:val="0"/>
          <w:marRight w:val="0"/>
          <w:marTop w:val="0"/>
          <w:marBottom w:val="0"/>
          <w:divBdr>
            <w:top w:val="none" w:sz="0" w:space="0" w:color="auto"/>
            <w:left w:val="none" w:sz="0" w:space="0" w:color="auto"/>
            <w:bottom w:val="none" w:sz="0" w:space="0" w:color="auto"/>
            <w:right w:val="none" w:sz="0" w:space="0" w:color="auto"/>
          </w:divBdr>
        </w:div>
        <w:div w:id="169804144">
          <w:marLeft w:val="0"/>
          <w:marRight w:val="0"/>
          <w:marTop w:val="0"/>
          <w:marBottom w:val="0"/>
          <w:divBdr>
            <w:top w:val="none" w:sz="0" w:space="0" w:color="auto"/>
            <w:left w:val="none" w:sz="0" w:space="0" w:color="auto"/>
            <w:bottom w:val="none" w:sz="0" w:space="0" w:color="auto"/>
            <w:right w:val="none" w:sz="0" w:space="0" w:color="auto"/>
          </w:divBdr>
        </w:div>
        <w:div w:id="981350054">
          <w:marLeft w:val="0"/>
          <w:marRight w:val="0"/>
          <w:marTop w:val="0"/>
          <w:marBottom w:val="0"/>
          <w:divBdr>
            <w:top w:val="none" w:sz="0" w:space="0" w:color="auto"/>
            <w:left w:val="none" w:sz="0" w:space="0" w:color="auto"/>
            <w:bottom w:val="none" w:sz="0" w:space="0" w:color="auto"/>
            <w:right w:val="none" w:sz="0" w:space="0" w:color="auto"/>
          </w:divBdr>
        </w:div>
        <w:div w:id="224412265">
          <w:marLeft w:val="0"/>
          <w:marRight w:val="0"/>
          <w:marTop w:val="0"/>
          <w:marBottom w:val="0"/>
          <w:divBdr>
            <w:top w:val="none" w:sz="0" w:space="0" w:color="auto"/>
            <w:left w:val="none" w:sz="0" w:space="0" w:color="auto"/>
            <w:bottom w:val="none" w:sz="0" w:space="0" w:color="auto"/>
            <w:right w:val="none" w:sz="0" w:space="0" w:color="auto"/>
          </w:divBdr>
        </w:div>
        <w:div w:id="1586648395">
          <w:marLeft w:val="0"/>
          <w:marRight w:val="0"/>
          <w:marTop w:val="0"/>
          <w:marBottom w:val="0"/>
          <w:divBdr>
            <w:top w:val="none" w:sz="0" w:space="0" w:color="auto"/>
            <w:left w:val="none" w:sz="0" w:space="0" w:color="auto"/>
            <w:bottom w:val="none" w:sz="0" w:space="0" w:color="auto"/>
            <w:right w:val="none" w:sz="0" w:space="0" w:color="auto"/>
          </w:divBdr>
        </w:div>
        <w:div w:id="881598336">
          <w:marLeft w:val="0"/>
          <w:marRight w:val="0"/>
          <w:marTop w:val="0"/>
          <w:marBottom w:val="0"/>
          <w:divBdr>
            <w:top w:val="none" w:sz="0" w:space="0" w:color="auto"/>
            <w:left w:val="none" w:sz="0" w:space="0" w:color="auto"/>
            <w:bottom w:val="none" w:sz="0" w:space="0" w:color="auto"/>
            <w:right w:val="none" w:sz="0" w:space="0" w:color="auto"/>
          </w:divBdr>
        </w:div>
        <w:div w:id="118500539">
          <w:marLeft w:val="0"/>
          <w:marRight w:val="0"/>
          <w:marTop w:val="0"/>
          <w:marBottom w:val="0"/>
          <w:divBdr>
            <w:top w:val="none" w:sz="0" w:space="0" w:color="auto"/>
            <w:left w:val="none" w:sz="0" w:space="0" w:color="auto"/>
            <w:bottom w:val="none" w:sz="0" w:space="0" w:color="auto"/>
            <w:right w:val="none" w:sz="0" w:space="0" w:color="auto"/>
          </w:divBdr>
        </w:div>
        <w:div w:id="507183124">
          <w:marLeft w:val="0"/>
          <w:marRight w:val="0"/>
          <w:marTop w:val="0"/>
          <w:marBottom w:val="0"/>
          <w:divBdr>
            <w:top w:val="none" w:sz="0" w:space="0" w:color="auto"/>
            <w:left w:val="none" w:sz="0" w:space="0" w:color="auto"/>
            <w:bottom w:val="none" w:sz="0" w:space="0" w:color="auto"/>
            <w:right w:val="none" w:sz="0" w:space="0" w:color="auto"/>
          </w:divBdr>
        </w:div>
        <w:div w:id="353967618">
          <w:marLeft w:val="0"/>
          <w:marRight w:val="0"/>
          <w:marTop w:val="0"/>
          <w:marBottom w:val="0"/>
          <w:divBdr>
            <w:top w:val="none" w:sz="0" w:space="0" w:color="auto"/>
            <w:left w:val="none" w:sz="0" w:space="0" w:color="auto"/>
            <w:bottom w:val="none" w:sz="0" w:space="0" w:color="auto"/>
            <w:right w:val="none" w:sz="0" w:space="0" w:color="auto"/>
          </w:divBdr>
        </w:div>
        <w:div w:id="885676957">
          <w:marLeft w:val="0"/>
          <w:marRight w:val="0"/>
          <w:marTop w:val="0"/>
          <w:marBottom w:val="0"/>
          <w:divBdr>
            <w:top w:val="none" w:sz="0" w:space="0" w:color="auto"/>
            <w:left w:val="none" w:sz="0" w:space="0" w:color="auto"/>
            <w:bottom w:val="none" w:sz="0" w:space="0" w:color="auto"/>
            <w:right w:val="none" w:sz="0" w:space="0" w:color="auto"/>
          </w:divBdr>
        </w:div>
        <w:div w:id="730735343">
          <w:marLeft w:val="0"/>
          <w:marRight w:val="0"/>
          <w:marTop w:val="0"/>
          <w:marBottom w:val="0"/>
          <w:divBdr>
            <w:top w:val="none" w:sz="0" w:space="0" w:color="auto"/>
            <w:left w:val="none" w:sz="0" w:space="0" w:color="auto"/>
            <w:bottom w:val="none" w:sz="0" w:space="0" w:color="auto"/>
            <w:right w:val="none" w:sz="0" w:space="0" w:color="auto"/>
          </w:divBdr>
        </w:div>
        <w:div w:id="890307692">
          <w:marLeft w:val="0"/>
          <w:marRight w:val="0"/>
          <w:marTop w:val="0"/>
          <w:marBottom w:val="0"/>
          <w:divBdr>
            <w:top w:val="none" w:sz="0" w:space="0" w:color="auto"/>
            <w:left w:val="none" w:sz="0" w:space="0" w:color="auto"/>
            <w:bottom w:val="none" w:sz="0" w:space="0" w:color="auto"/>
            <w:right w:val="none" w:sz="0" w:space="0" w:color="auto"/>
          </w:divBdr>
        </w:div>
        <w:div w:id="837228208">
          <w:marLeft w:val="0"/>
          <w:marRight w:val="0"/>
          <w:marTop w:val="0"/>
          <w:marBottom w:val="0"/>
          <w:divBdr>
            <w:top w:val="none" w:sz="0" w:space="0" w:color="auto"/>
            <w:left w:val="none" w:sz="0" w:space="0" w:color="auto"/>
            <w:bottom w:val="none" w:sz="0" w:space="0" w:color="auto"/>
            <w:right w:val="none" w:sz="0" w:space="0" w:color="auto"/>
          </w:divBdr>
        </w:div>
        <w:div w:id="1637762280">
          <w:marLeft w:val="0"/>
          <w:marRight w:val="0"/>
          <w:marTop w:val="0"/>
          <w:marBottom w:val="0"/>
          <w:divBdr>
            <w:top w:val="none" w:sz="0" w:space="0" w:color="auto"/>
            <w:left w:val="none" w:sz="0" w:space="0" w:color="auto"/>
            <w:bottom w:val="none" w:sz="0" w:space="0" w:color="auto"/>
            <w:right w:val="none" w:sz="0" w:space="0" w:color="auto"/>
          </w:divBdr>
        </w:div>
        <w:div w:id="493491347">
          <w:marLeft w:val="0"/>
          <w:marRight w:val="0"/>
          <w:marTop w:val="0"/>
          <w:marBottom w:val="0"/>
          <w:divBdr>
            <w:top w:val="none" w:sz="0" w:space="0" w:color="auto"/>
            <w:left w:val="none" w:sz="0" w:space="0" w:color="auto"/>
            <w:bottom w:val="none" w:sz="0" w:space="0" w:color="auto"/>
            <w:right w:val="none" w:sz="0" w:space="0" w:color="auto"/>
          </w:divBdr>
        </w:div>
        <w:div w:id="1598782083">
          <w:marLeft w:val="0"/>
          <w:marRight w:val="0"/>
          <w:marTop w:val="0"/>
          <w:marBottom w:val="0"/>
          <w:divBdr>
            <w:top w:val="none" w:sz="0" w:space="0" w:color="auto"/>
            <w:left w:val="none" w:sz="0" w:space="0" w:color="auto"/>
            <w:bottom w:val="none" w:sz="0" w:space="0" w:color="auto"/>
            <w:right w:val="none" w:sz="0" w:space="0" w:color="auto"/>
          </w:divBdr>
        </w:div>
        <w:div w:id="459811432">
          <w:marLeft w:val="0"/>
          <w:marRight w:val="0"/>
          <w:marTop w:val="0"/>
          <w:marBottom w:val="0"/>
          <w:divBdr>
            <w:top w:val="none" w:sz="0" w:space="0" w:color="auto"/>
            <w:left w:val="none" w:sz="0" w:space="0" w:color="auto"/>
            <w:bottom w:val="none" w:sz="0" w:space="0" w:color="auto"/>
            <w:right w:val="none" w:sz="0" w:space="0" w:color="auto"/>
          </w:divBdr>
        </w:div>
        <w:div w:id="2100060187">
          <w:marLeft w:val="0"/>
          <w:marRight w:val="0"/>
          <w:marTop w:val="0"/>
          <w:marBottom w:val="0"/>
          <w:divBdr>
            <w:top w:val="none" w:sz="0" w:space="0" w:color="auto"/>
            <w:left w:val="none" w:sz="0" w:space="0" w:color="auto"/>
            <w:bottom w:val="none" w:sz="0" w:space="0" w:color="auto"/>
            <w:right w:val="none" w:sz="0" w:space="0" w:color="auto"/>
          </w:divBdr>
        </w:div>
        <w:div w:id="575633704">
          <w:marLeft w:val="0"/>
          <w:marRight w:val="0"/>
          <w:marTop w:val="0"/>
          <w:marBottom w:val="0"/>
          <w:divBdr>
            <w:top w:val="none" w:sz="0" w:space="0" w:color="auto"/>
            <w:left w:val="none" w:sz="0" w:space="0" w:color="auto"/>
            <w:bottom w:val="none" w:sz="0" w:space="0" w:color="auto"/>
            <w:right w:val="none" w:sz="0" w:space="0" w:color="auto"/>
          </w:divBdr>
        </w:div>
        <w:div w:id="566961785">
          <w:marLeft w:val="0"/>
          <w:marRight w:val="0"/>
          <w:marTop w:val="0"/>
          <w:marBottom w:val="0"/>
          <w:divBdr>
            <w:top w:val="none" w:sz="0" w:space="0" w:color="auto"/>
            <w:left w:val="none" w:sz="0" w:space="0" w:color="auto"/>
            <w:bottom w:val="none" w:sz="0" w:space="0" w:color="auto"/>
            <w:right w:val="none" w:sz="0" w:space="0" w:color="auto"/>
          </w:divBdr>
        </w:div>
        <w:div w:id="93332661">
          <w:marLeft w:val="0"/>
          <w:marRight w:val="0"/>
          <w:marTop w:val="0"/>
          <w:marBottom w:val="0"/>
          <w:divBdr>
            <w:top w:val="none" w:sz="0" w:space="0" w:color="auto"/>
            <w:left w:val="none" w:sz="0" w:space="0" w:color="auto"/>
            <w:bottom w:val="none" w:sz="0" w:space="0" w:color="auto"/>
            <w:right w:val="none" w:sz="0" w:space="0" w:color="auto"/>
          </w:divBdr>
        </w:div>
        <w:div w:id="929696749">
          <w:marLeft w:val="0"/>
          <w:marRight w:val="0"/>
          <w:marTop w:val="0"/>
          <w:marBottom w:val="0"/>
          <w:divBdr>
            <w:top w:val="none" w:sz="0" w:space="0" w:color="auto"/>
            <w:left w:val="none" w:sz="0" w:space="0" w:color="auto"/>
            <w:bottom w:val="none" w:sz="0" w:space="0" w:color="auto"/>
            <w:right w:val="none" w:sz="0" w:space="0" w:color="auto"/>
          </w:divBdr>
        </w:div>
        <w:div w:id="2091080857">
          <w:marLeft w:val="0"/>
          <w:marRight w:val="0"/>
          <w:marTop w:val="0"/>
          <w:marBottom w:val="0"/>
          <w:divBdr>
            <w:top w:val="none" w:sz="0" w:space="0" w:color="auto"/>
            <w:left w:val="none" w:sz="0" w:space="0" w:color="auto"/>
            <w:bottom w:val="none" w:sz="0" w:space="0" w:color="auto"/>
            <w:right w:val="none" w:sz="0" w:space="0" w:color="auto"/>
          </w:divBdr>
        </w:div>
        <w:div w:id="161550437">
          <w:marLeft w:val="0"/>
          <w:marRight w:val="0"/>
          <w:marTop w:val="0"/>
          <w:marBottom w:val="0"/>
          <w:divBdr>
            <w:top w:val="none" w:sz="0" w:space="0" w:color="auto"/>
            <w:left w:val="none" w:sz="0" w:space="0" w:color="auto"/>
            <w:bottom w:val="none" w:sz="0" w:space="0" w:color="auto"/>
            <w:right w:val="none" w:sz="0" w:space="0" w:color="auto"/>
          </w:divBdr>
        </w:div>
        <w:div w:id="1846897243">
          <w:marLeft w:val="0"/>
          <w:marRight w:val="0"/>
          <w:marTop w:val="0"/>
          <w:marBottom w:val="0"/>
          <w:divBdr>
            <w:top w:val="none" w:sz="0" w:space="0" w:color="auto"/>
            <w:left w:val="none" w:sz="0" w:space="0" w:color="auto"/>
            <w:bottom w:val="none" w:sz="0" w:space="0" w:color="auto"/>
            <w:right w:val="none" w:sz="0" w:space="0" w:color="auto"/>
          </w:divBdr>
        </w:div>
        <w:div w:id="1545288348">
          <w:marLeft w:val="0"/>
          <w:marRight w:val="0"/>
          <w:marTop w:val="0"/>
          <w:marBottom w:val="0"/>
          <w:divBdr>
            <w:top w:val="none" w:sz="0" w:space="0" w:color="auto"/>
            <w:left w:val="none" w:sz="0" w:space="0" w:color="auto"/>
            <w:bottom w:val="none" w:sz="0" w:space="0" w:color="auto"/>
            <w:right w:val="none" w:sz="0" w:space="0" w:color="auto"/>
          </w:divBdr>
        </w:div>
        <w:div w:id="2130583114">
          <w:marLeft w:val="0"/>
          <w:marRight w:val="0"/>
          <w:marTop w:val="0"/>
          <w:marBottom w:val="0"/>
          <w:divBdr>
            <w:top w:val="none" w:sz="0" w:space="0" w:color="auto"/>
            <w:left w:val="none" w:sz="0" w:space="0" w:color="auto"/>
            <w:bottom w:val="none" w:sz="0" w:space="0" w:color="auto"/>
            <w:right w:val="none" w:sz="0" w:space="0" w:color="auto"/>
          </w:divBdr>
        </w:div>
        <w:div w:id="445393894">
          <w:marLeft w:val="0"/>
          <w:marRight w:val="0"/>
          <w:marTop w:val="0"/>
          <w:marBottom w:val="0"/>
          <w:divBdr>
            <w:top w:val="none" w:sz="0" w:space="0" w:color="auto"/>
            <w:left w:val="none" w:sz="0" w:space="0" w:color="auto"/>
            <w:bottom w:val="none" w:sz="0" w:space="0" w:color="auto"/>
            <w:right w:val="none" w:sz="0" w:space="0" w:color="auto"/>
          </w:divBdr>
        </w:div>
        <w:div w:id="705369494">
          <w:marLeft w:val="0"/>
          <w:marRight w:val="0"/>
          <w:marTop w:val="0"/>
          <w:marBottom w:val="0"/>
          <w:divBdr>
            <w:top w:val="none" w:sz="0" w:space="0" w:color="auto"/>
            <w:left w:val="none" w:sz="0" w:space="0" w:color="auto"/>
            <w:bottom w:val="none" w:sz="0" w:space="0" w:color="auto"/>
            <w:right w:val="none" w:sz="0" w:space="0" w:color="auto"/>
          </w:divBdr>
        </w:div>
        <w:div w:id="629167275">
          <w:marLeft w:val="0"/>
          <w:marRight w:val="0"/>
          <w:marTop w:val="0"/>
          <w:marBottom w:val="0"/>
          <w:divBdr>
            <w:top w:val="none" w:sz="0" w:space="0" w:color="auto"/>
            <w:left w:val="none" w:sz="0" w:space="0" w:color="auto"/>
            <w:bottom w:val="none" w:sz="0" w:space="0" w:color="auto"/>
            <w:right w:val="none" w:sz="0" w:space="0" w:color="auto"/>
          </w:divBdr>
        </w:div>
        <w:div w:id="1031110352">
          <w:marLeft w:val="0"/>
          <w:marRight w:val="0"/>
          <w:marTop w:val="0"/>
          <w:marBottom w:val="0"/>
          <w:divBdr>
            <w:top w:val="none" w:sz="0" w:space="0" w:color="auto"/>
            <w:left w:val="none" w:sz="0" w:space="0" w:color="auto"/>
            <w:bottom w:val="none" w:sz="0" w:space="0" w:color="auto"/>
            <w:right w:val="none" w:sz="0" w:space="0" w:color="auto"/>
          </w:divBdr>
        </w:div>
        <w:div w:id="735204848">
          <w:marLeft w:val="0"/>
          <w:marRight w:val="0"/>
          <w:marTop w:val="0"/>
          <w:marBottom w:val="0"/>
          <w:divBdr>
            <w:top w:val="none" w:sz="0" w:space="0" w:color="auto"/>
            <w:left w:val="none" w:sz="0" w:space="0" w:color="auto"/>
            <w:bottom w:val="none" w:sz="0" w:space="0" w:color="auto"/>
            <w:right w:val="none" w:sz="0" w:space="0" w:color="auto"/>
          </w:divBdr>
        </w:div>
        <w:div w:id="130175785">
          <w:marLeft w:val="0"/>
          <w:marRight w:val="0"/>
          <w:marTop w:val="0"/>
          <w:marBottom w:val="0"/>
          <w:divBdr>
            <w:top w:val="none" w:sz="0" w:space="0" w:color="auto"/>
            <w:left w:val="none" w:sz="0" w:space="0" w:color="auto"/>
            <w:bottom w:val="none" w:sz="0" w:space="0" w:color="auto"/>
            <w:right w:val="none" w:sz="0" w:space="0" w:color="auto"/>
          </w:divBdr>
        </w:div>
        <w:div w:id="1975603079">
          <w:marLeft w:val="0"/>
          <w:marRight w:val="0"/>
          <w:marTop w:val="0"/>
          <w:marBottom w:val="0"/>
          <w:divBdr>
            <w:top w:val="none" w:sz="0" w:space="0" w:color="auto"/>
            <w:left w:val="none" w:sz="0" w:space="0" w:color="auto"/>
            <w:bottom w:val="none" w:sz="0" w:space="0" w:color="auto"/>
            <w:right w:val="none" w:sz="0" w:space="0" w:color="auto"/>
          </w:divBdr>
        </w:div>
        <w:div w:id="492917592">
          <w:marLeft w:val="0"/>
          <w:marRight w:val="0"/>
          <w:marTop w:val="0"/>
          <w:marBottom w:val="0"/>
          <w:divBdr>
            <w:top w:val="none" w:sz="0" w:space="0" w:color="auto"/>
            <w:left w:val="none" w:sz="0" w:space="0" w:color="auto"/>
            <w:bottom w:val="none" w:sz="0" w:space="0" w:color="auto"/>
            <w:right w:val="none" w:sz="0" w:space="0" w:color="auto"/>
          </w:divBdr>
        </w:div>
        <w:div w:id="1788767721">
          <w:marLeft w:val="0"/>
          <w:marRight w:val="0"/>
          <w:marTop w:val="0"/>
          <w:marBottom w:val="0"/>
          <w:divBdr>
            <w:top w:val="none" w:sz="0" w:space="0" w:color="auto"/>
            <w:left w:val="none" w:sz="0" w:space="0" w:color="auto"/>
            <w:bottom w:val="none" w:sz="0" w:space="0" w:color="auto"/>
            <w:right w:val="none" w:sz="0" w:space="0" w:color="auto"/>
          </w:divBdr>
        </w:div>
        <w:div w:id="855114228">
          <w:marLeft w:val="0"/>
          <w:marRight w:val="0"/>
          <w:marTop w:val="0"/>
          <w:marBottom w:val="0"/>
          <w:divBdr>
            <w:top w:val="none" w:sz="0" w:space="0" w:color="auto"/>
            <w:left w:val="none" w:sz="0" w:space="0" w:color="auto"/>
            <w:bottom w:val="none" w:sz="0" w:space="0" w:color="auto"/>
            <w:right w:val="none" w:sz="0" w:space="0" w:color="auto"/>
          </w:divBdr>
        </w:div>
        <w:div w:id="1875801533">
          <w:marLeft w:val="0"/>
          <w:marRight w:val="0"/>
          <w:marTop w:val="0"/>
          <w:marBottom w:val="0"/>
          <w:divBdr>
            <w:top w:val="none" w:sz="0" w:space="0" w:color="auto"/>
            <w:left w:val="none" w:sz="0" w:space="0" w:color="auto"/>
            <w:bottom w:val="none" w:sz="0" w:space="0" w:color="auto"/>
            <w:right w:val="none" w:sz="0" w:space="0" w:color="auto"/>
          </w:divBdr>
        </w:div>
        <w:div w:id="170727546">
          <w:marLeft w:val="0"/>
          <w:marRight w:val="0"/>
          <w:marTop w:val="0"/>
          <w:marBottom w:val="0"/>
          <w:divBdr>
            <w:top w:val="none" w:sz="0" w:space="0" w:color="auto"/>
            <w:left w:val="none" w:sz="0" w:space="0" w:color="auto"/>
            <w:bottom w:val="none" w:sz="0" w:space="0" w:color="auto"/>
            <w:right w:val="none" w:sz="0" w:space="0" w:color="auto"/>
          </w:divBdr>
        </w:div>
        <w:div w:id="350961763">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447509255">
          <w:marLeft w:val="0"/>
          <w:marRight w:val="0"/>
          <w:marTop w:val="0"/>
          <w:marBottom w:val="0"/>
          <w:divBdr>
            <w:top w:val="none" w:sz="0" w:space="0" w:color="auto"/>
            <w:left w:val="none" w:sz="0" w:space="0" w:color="auto"/>
            <w:bottom w:val="none" w:sz="0" w:space="0" w:color="auto"/>
            <w:right w:val="none" w:sz="0" w:space="0" w:color="auto"/>
          </w:divBdr>
        </w:div>
        <w:div w:id="1860776042">
          <w:marLeft w:val="0"/>
          <w:marRight w:val="0"/>
          <w:marTop w:val="0"/>
          <w:marBottom w:val="0"/>
          <w:divBdr>
            <w:top w:val="none" w:sz="0" w:space="0" w:color="auto"/>
            <w:left w:val="none" w:sz="0" w:space="0" w:color="auto"/>
            <w:bottom w:val="none" w:sz="0" w:space="0" w:color="auto"/>
            <w:right w:val="none" w:sz="0" w:space="0" w:color="auto"/>
          </w:divBdr>
        </w:div>
        <w:div w:id="1716005173">
          <w:marLeft w:val="0"/>
          <w:marRight w:val="0"/>
          <w:marTop w:val="0"/>
          <w:marBottom w:val="0"/>
          <w:divBdr>
            <w:top w:val="none" w:sz="0" w:space="0" w:color="auto"/>
            <w:left w:val="none" w:sz="0" w:space="0" w:color="auto"/>
            <w:bottom w:val="none" w:sz="0" w:space="0" w:color="auto"/>
            <w:right w:val="none" w:sz="0" w:space="0" w:color="auto"/>
          </w:divBdr>
        </w:div>
      </w:divsChild>
    </w:div>
    <w:div w:id="1716587313">
      <w:bodyDiv w:val="1"/>
      <w:marLeft w:val="0"/>
      <w:marRight w:val="0"/>
      <w:marTop w:val="0"/>
      <w:marBottom w:val="0"/>
      <w:divBdr>
        <w:top w:val="none" w:sz="0" w:space="0" w:color="auto"/>
        <w:left w:val="none" w:sz="0" w:space="0" w:color="auto"/>
        <w:bottom w:val="none" w:sz="0" w:space="0" w:color="auto"/>
        <w:right w:val="none" w:sz="0" w:space="0" w:color="auto"/>
      </w:divBdr>
    </w:div>
    <w:div w:id="1718120990">
      <w:bodyDiv w:val="1"/>
      <w:marLeft w:val="0"/>
      <w:marRight w:val="0"/>
      <w:marTop w:val="0"/>
      <w:marBottom w:val="0"/>
      <w:divBdr>
        <w:top w:val="none" w:sz="0" w:space="0" w:color="auto"/>
        <w:left w:val="none" w:sz="0" w:space="0" w:color="auto"/>
        <w:bottom w:val="none" w:sz="0" w:space="0" w:color="auto"/>
        <w:right w:val="none" w:sz="0" w:space="0" w:color="auto"/>
      </w:divBdr>
    </w:div>
    <w:div w:id="1718236816">
      <w:bodyDiv w:val="1"/>
      <w:marLeft w:val="0"/>
      <w:marRight w:val="0"/>
      <w:marTop w:val="0"/>
      <w:marBottom w:val="0"/>
      <w:divBdr>
        <w:top w:val="none" w:sz="0" w:space="0" w:color="auto"/>
        <w:left w:val="none" w:sz="0" w:space="0" w:color="auto"/>
        <w:bottom w:val="none" w:sz="0" w:space="0" w:color="auto"/>
        <w:right w:val="none" w:sz="0" w:space="0" w:color="auto"/>
      </w:divBdr>
    </w:div>
    <w:div w:id="1721005993">
      <w:bodyDiv w:val="1"/>
      <w:marLeft w:val="0"/>
      <w:marRight w:val="0"/>
      <w:marTop w:val="0"/>
      <w:marBottom w:val="0"/>
      <w:divBdr>
        <w:top w:val="none" w:sz="0" w:space="0" w:color="auto"/>
        <w:left w:val="none" w:sz="0" w:space="0" w:color="auto"/>
        <w:bottom w:val="none" w:sz="0" w:space="0" w:color="auto"/>
        <w:right w:val="none" w:sz="0" w:space="0" w:color="auto"/>
      </w:divBdr>
      <w:divsChild>
        <w:div w:id="37053488">
          <w:marLeft w:val="0"/>
          <w:marRight w:val="0"/>
          <w:marTop w:val="0"/>
          <w:marBottom w:val="0"/>
          <w:divBdr>
            <w:top w:val="none" w:sz="0" w:space="0" w:color="auto"/>
            <w:left w:val="none" w:sz="0" w:space="0" w:color="auto"/>
            <w:bottom w:val="none" w:sz="0" w:space="0" w:color="auto"/>
            <w:right w:val="none" w:sz="0" w:space="0" w:color="auto"/>
          </w:divBdr>
        </w:div>
        <w:div w:id="56901506">
          <w:marLeft w:val="0"/>
          <w:marRight w:val="0"/>
          <w:marTop w:val="0"/>
          <w:marBottom w:val="0"/>
          <w:divBdr>
            <w:top w:val="none" w:sz="0" w:space="0" w:color="auto"/>
            <w:left w:val="none" w:sz="0" w:space="0" w:color="auto"/>
            <w:bottom w:val="none" w:sz="0" w:space="0" w:color="auto"/>
            <w:right w:val="none" w:sz="0" w:space="0" w:color="auto"/>
          </w:divBdr>
        </w:div>
        <w:div w:id="69352102">
          <w:marLeft w:val="0"/>
          <w:marRight w:val="0"/>
          <w:marTop w:val="0"/>
          <w:marBottom w:val="0"/>
          <w:divBdr>
            <w:top w:val="none" w:sz="0" w:space="0" w:color="auto"/>
            <w:left w:val="none" w:sz="0" w:space="0" w:color="auto"/>
            <w:bottom w:val="none" w:sz="0" w:space="0" w:color="auto"/>
            <w:right w:val="none" w:sz="0" w:space="0" w:color="auto"/>
          </w:divBdr>
        </w:div>
        <w:div w:id="138500108">
          <w:marLeft w:val="0"/>
          <w:marRight w:val="0"/>
          <w:marTop w:val="0"/>
          <w:marBottom w:val="0"/>
          <w:divBdr>
            <w:top w:val="none" w:sz="0" w:space="0" w:color="auto"/>
            <w:left w:val="none" w:sz="0" w:space="0" w:color="auto"/>
            <w:bottom w:val="none" w:sz="0" w:space="0" w:color="auto"/>
            <w:right w:val="none" w:sz="0" w:space="0" w:color="auto"/>
          </w:divBdr>
        </w:div>
        <w:div w:id="140196311">
          <w:marLeft w:val="0"/>
          <w:marRight w:val="0"/>
          <w:marTop w:val="0"/>
          <w:marBottom w:val="0"/>
          <w:divBdr>
            <w:top w:val="none" w:sz="0" w:space="0" w:color="auto"/>
            <w:left w:val="none" w:sz="0" w:space="0" w:color="auto"/>
            <w:bottom w:val="none" w:sz="0" w:space="0" w:color="auto"/>
            <w:right w:val="none" w:sz="0" w:space="0" w:color="auto"/>
          </w:divBdr>
        </w:div>
        <w:div w:id="273051788">
          <w:marLeft w:val="0"/>
          <w:marRight w:val="0"/>
          <w:marTop w:val="0"/>
          <w:marBottom w:val="0"/>
          <w:divBdr>
            <w:top w:val="none" w:sz="0" w:space="0" w:color="auto"/>
            <w:left w:val="none" w:sz="0" w:space="0" w:color="auto"/>
            <w:bottom w:val="none" w:sz="0" w:space="0" w:color="auto"/>
            <w:right w:val="none" w:sz="0" w:space="0" w:color="auto"/>
          </w:divBdr>
        </w:div>
        <w:div w:id="286276812">
          <w:marLeft w:val="0"/>
          <w:marRight w:val="0"/>
          <w:marTop w:val="0"/>
          <w:marBottom w:val="0"/>
          <w:divBdr>
            <w:top w:val="none" w:sz="0" w:space="0" w:color="auto"/>
            <w:left w:val="none" w:sz="0" w:space="0" w:color="auto"/>
            <w:bottom w:val="none" w:sz="0" w:space="0" w:color="auto"/>
            <w:right w:val="none" w:sz="0" w:space="0" w:color="auto"/>
          </w:divBdr>
        </w:div>
        <w:div w:id="328606270">
          <w:marLeft w:val="0"/>
          <w:marRight w:val="0"/>
          <w:marTop w:val="0"/>
          <w:marBottom w:val="0"/>
          <w:divBdr>
            <w:top w:val="none" w:sz="0" w:space="0" w:color="auto"/>
            <w:left w:val="none" w:sz="0" w:space="0" w:color="auto"/>
            <w:bottom w:val="none" w:sz="0" w:space="0" w:color="auto"/>
            <w:right w:val="none" w:sz="0" w:space="0" w:color="auto"/>
          </w:divBdr>
        </w:div>
        <w:div w:id="400178810">
          <w:marLeft w:val="0"/>
          <w:marRight w:val="0"/>
          <w:marTop w:val="0"/>
          <w:marBottom w:val="0"/>
          <w:divBdr>
            <w:top w:val="none" w:sz="0" w:space="0" w:color="auto"/>
            <w:left w:val="none" w:sz="0" w:space="0" w:color="auto"/>
            <w:bottom w:val="none" w:sz="0" w:space="0" w:color="auto"/>
            <w:right w:val="none" w:sz="0" w:space="0" w:color="auto"/>
          </w:divBdr>
        </w:div>
        <w:div w:id="431245384">
          <w:marLeft w:val="0"/>
          <w:marRight w:val="0"/>
          <w:marTop w:val="0"/>
          <w:marBottom w:val="0"/>
          <w:divBdr>
            <w:top w:val="none" w:sz="0" w:space="0" w:color="auto"/>
            <w:left w:val="none" w:sz="0" w:space="0" w:color="auto"/>
            <w:bottom w:val="none" w:sz="0" w:space="0" w:color="auto"/>
            <w:right w:val="none" w:sz="0" w:space="0" w:color="auto"/>
          </w:divBdr>
        </w:div>
        <w:div w:id="562713099">
          <w:marLeft w:val="0"/>
          <w:marRight w:val="0"/>
          <w:marTop w:val="0"/>
          <w:marBottom w:val="0"/>
          <w:divBdr>
            <w:top w:val="none" w:sz="0" w:space="0" w:color="auto"/>
            <w:left w:val="none" w:sz="0" w:space="0" w:color="auto"/>
            <w:bottom w:val="none" w:sz="0" w:space="0" w:color="auto"/>
            <w:right w:val="none" w:sz="0" w:space="0" w:color="auto"/>
          </w:divBdr>
        </w:div>
        <w:div w:id="582616157">
          <w:marLeft w:val="0"/>
          <w:marRight w:val="0"/>
          <w:marTop w:val="0"/>
          <w:marBottom w:val="0"/>
          <w:divBdr>
            <w:top w:val="none" w:sz="0" w:space="0" w:color="auto"/>
            <w:left w:val="none" w:sz="0" w:space="0" w:color="auto"/>
            <w:bottom w:val="none" w:sz="0" w:space="0" w:color="auto"/>
            <w:right w:val="none" w:sz="0" w:space="0" w:color="auto"/>
          </w:divBdr>
        </w:div>
        <w:div w:id="647051996">
          <w:marLeft w:val="0"/>
          <w:marRight w:val="0"/>
          <w:marTop w:val="0"/>
          <w:marBottom w:val="0"/>
          <w:divBdr>
            <w:top w:val="none" w:sz="0" w:space="0" w:color="auto"/>
            <w:left w:val="none" w:sz="0" w:space="0" w:color="auto"/>
            <w:bottom w:val="none" w:sz="0" w:space="0" w:color="auto"/>
            <w:right w:val="none" w:sz="0" w:space="0" w:color="auto"/>
          </w:divBdr>
        </w:div>
        <w:div w:id="702286047">
          <w:marLeft w:val="0"/>
          <w:marRight w:val="0"/>
          <w:marTop w:val="0"/>
          <w:marBottom w:val="0"/>
          <w:divBdr>
            <w:top w:val="none" w:sz="0" w:space="0" w:color="auto"/>
            <w:left w:val="none" w:sz="0" w:space="0" w:color="auto"/>
            <w:bottom w:val="none" w:sz="0" w:space="0" w:color="auto"/>
            <w:right w:val="none" w:sz="0" w:space="0" w:color="auto"/>
          </w:divBdr>
        </w:div>
        <w:div w:id="743845035">
          <w:marLeft w:val="0"/>
          <w:marRight w:val="0"/>
          <w:marTop w:val="0"/>
          <w:marBottom w:val="0"/>
          <w:divBdr>
            <w:top w:val="none" w:sz="0" w:space="0" w:color="auto"/>
            <w:left w:val="none" w:sz="0" w:space="0" w:color="auto"/>
            <w:bottom w:val="none" w:sz="0" w:space="0" w:color="auto"/>
            <w:right w:val="none" w:sz="0" w:space="0" w:color="auto"/>
          </w:divBdr>
        </w:div>
        <w:div w:id="755445938">
          <w:marLeft w:val="0"/>
          <w:marRight w:val="0"/>
          <w:marTop w:val="0"/>
          <w:marBottom w:val="0"/>
          <w:divBdr>
            <w:top w:val="none" w:sz="0" w:space="0" w:color="auto"/>
            <w:left w:val="none" w:sz="0" w:space="0" w:color="auto"/>
            <w:bottom w:val="none" w:sz="0" w:space="0" w:color="auto"/>
            <w:right w:val="none" w:sz="0" w:space="0" w:color="auto"/>
          </w:divBdr>
        </w:div>
        <w:div w:id="757748220">
          <w:marLeft w:val="0"/>
          <w:marRight w:val="0"/>
          <w:marTop w:val="0"/>
          <w:marBottom w:val="0"/>
          <w:divBdr>
            <w:top w:val="none" w:sz="0" w:space="0" w:color="auto"/>
            <w:left w:val="none" w:sz="0" w:space="0" w:color="auto"/>
            <w:bottom w:val="none" w:sz="0" w:space="0" w:color="auto"/>
            <w:right w:val="none" w:sz="0" w:space="0" w:color="auto"/>
          </w:divBdr>
        </w:div>
        <w:div w:id="1050033128">
          <w:marLeft w:val="0"/>
          <w:marRight w:val="0"/>
          <w:marTop w:val="0"/>
          <w:marBottom w:val="0"/>
          <w:divBdr>
            <w:top w:val="none" w:sz="0" w:space="0" w:color="auto"/>
            <w:left w:val="none" w:sz="0" w:space="0" w:color="auto"/>
            <w:bottom w:val="none" w:sz="0" w:space="0" w:color="auto"/>
            <w:right w:val="none" w:sz="0" w:space="0" w:color="auto"/>
          </w:divBdr>
        </w:div>
        <w:div w:id="1102649839">
          <w:marLeft w:val="0"/>
          <w:marRight w:val="0"/>
          <w:marTop w:val="0"/>
          <w:marBottom w:val="0"/>
          <w:divBdr>
            <w:top w:val="none" w:sz="0" w:space="0" w:color="auto"/>
            <w:left w:val="none" w:sz="0" w:space="0" w:color="auto"/>
            <w:bottom w:val="none" w:sz="0" w:space="0" w:color="auto"/>
            <w:right w:val="none" w:sz="0" w:space="0" w:color="auto"/>
          </w:divBdr>
        </w:div>
        <w:div w:id="1134176496">
          <w:marLeft w:val="0"/>
          <w:marRight w:val="0"/>
          <w:marTop w:val="0"/>
          <w:marBottom w:val="0"/>
          <w:divBdr>
            <w:top w:val="none" w:sz="0" w:space="0" w:color="auto"/>
            <w:left w:val="none" w:sz="0" w:space="0" w:color="auto"/>
            <w:bottom w:val="none" w:sz="0" w:space="0" w:color="auto"/>
            <w:right w:val="none" w:sz="0" w:space="0" w:color="auto"/>
          </w:divBdr>
        </w:div>
        <w:div w:id="1212957679">
          <w:marLeft w:val="0"/>
          <w:marRight w:val="0"/>
          <w:marTop w:val="0"/>
          <w:marBottom w:val="0"/>
          <w:divBdr>
            <w:top w:val="none" w:sz="0" w:space="0" w:color="auto"/>
            <w:left w:val="none" w:sz="0" w:space="0" w:color="auto"/>
            <w:bottom w:val="none" w:sz="0" w:space="0" w:color="auto"/>
            <w:right w:val="none" w:sz="0" w:space="0" w:color="auto"/>
          </w:divBdr>
        </w:div>
        <w:div w:id="1217283153">
          <w:marLeft w:val="0"/>
          <w:marRight w:val="0"/>
          <w:marTop w:val="0"/>
          <w:marBottom w:val="0"/>
          <w:divBdr>
            <w:top w:val="none" w:sz="0" w:space="0" w:color="auto"/>
            <w:left w:val="none" w:sz="0" w:space="0" w:color="auto"/>
            <w:bottom w:val="none" w:sz="0" w:space="0" w:color="auto"/>
            <w:right w:val="none" w:sz="0" w:space="0" w:color="auto"/>
          </w:divBdr>
        </w:div>
        <w:div w:id="1330255496">
          <w:marLeft w:val="0"/>
          <w:marRight w:val="0"/>
          <w:marTop w:val="0"/>
          <w:marBottom w:val="0"/>
          <w:divBdr>
            <w:top w:val="none" w:sz="0" w:space="0" w:color="auto"/>
            <w:left w:val="none" w:sz="0" w:space="0" w:color="auto"/>
            <w:bottom w:val="none" w:sz="0" w:space="0" w:color="auto"/>
            <w:right w:val="none" w:sz="0" w:space="0" w:color="auto"/>
          </w:divBdr>
        </w:div>
        <w:div w:id="1336611273">
          <w:marLeft w:val="0"/>
          <w:marRight w:val="0"/>
          <w:marTop w:val="0"/>
          <w:marBottom w:val="0"/>
          <w:divBdr>
            <w:top w:val="none" w:sz="0" w:space="0" w:color="auto"/>
            <w:left w:val="none" w:sz="0" w:space="0" w:color="auto"/>
            <w:bottom w:val="none" w:sz="0" w:space="0" w:color="auto"/>
            <w:right w:val="none" w:sz="0" w:space="0" w:color="auto"/>
          </w:divBdr>
        </w:div>
        <w:div w:id="1352532408">
          <w:marLeft w:val="0"/>
          <w:marRight w:val="0"/>
          <w:marTop w:val="0"/>
          <w:marBottom w:val="0"/>
          <w:divBdr>
            <w:top w:val="none" w:sz="0" w:space="0" w:color="auto"/>
            <w:left w:val="none" w:sz="0" w:space="0" w:color="auto"/>
            <w:bottom w:val="none" w:sz="0" w:space="0" w:color="auto"/>
            <w:right w:val="none" w:sz="0" w:space="0" w:color="auto"/>
          </w:divBdr>
        </w:div>
        <w:div w:id="1408067018">
          <w:marLeft w:val="0"/>
          <w:marRight w:val="0"/>
          <w:marTop w:val="0"/>
          <w:marBottom w:val="0"/>
          <w:divBdr>
            <w:top w:val="none" w:sz="0" w:space="0" w:color="auto"/>
            <w:left w:val="none" w:sz="0" w:space="0" w:color="auto"/>
            <w:bottom w:val="none" w:sz="0" w:space="0" w:color="auto"/>
            <w:right w:val="none" w:sz="0" w:space="0" w:color="auto"/>
          </w:divBdr>
        </w:div>
        <w:div w:id="1524974666">
          <w:marLeft w:val="0"/>
          <w:marRight w:val="0"/>
          <w:marTop w:val="0"/>
          <w:marBottom w:val="0"/>
          <w:divBdr>
            <w:top w:val="none" w:sz="0" w:space="0" w:color="auto"/>
            <w:left w:val="none" w:sz="0" w:space="0" w:color="auto"/>
            <w:bottom w:val="none" w:sz="0" w:space="0" w:color="auto"/>
            <w:right w:val="none" w:sz="0" w:space="0" w:color="auto"/>
          </w:divBdr>
        </w:div>
        <w:div w:id="1605570637">
          <w:marLeft w:val="0"/>
          <w:marRight w:val="0"/>
          <w:marTop w:val="0"/>
          <w:marBottom w:val="0"/>
          <w:divBdr>
            <w:top w:val="none" w:sz="0" w:space="0" w:color="auto"/>
            <w:left w:val="none" w:sz="0" w:space="0" w:color="auto"/>
            <w:bottom w:val="none" w:sz="0" w:space="0" w:color="auto"/>
            <w:right w:val="none" w:sz="0" w:space="0" w:color="auto"/>
          </w:divBdr>
        </w:div>
        <w:div w:id="1620330907">
          <w:marLeft w:val="0"/>
          <w:marRight w:val="0"/>
          <w:marTop w:val="0"/>
          <w:marBottom w:val="0"/>
          <w:divBdr>
            <w:top w:val="none" w:sz="0" w:space="0" w:color="auto"/>
            <w:left w:val="none" w:sz="0" w:space="0" w:color="auto"/>
            <w:bottom w:val="none" w:sz="0" w:space="0" w:color="auto"/>
            <w:right w:val="none" w:sz="0" w:space="0" w:color="auto"/>
          </w:divBdr>
        </w:div>
        <w:div w:id="1644506683">
          <w:marLeft w:val="0"/>
          <w:marRight w:val="0"/>
          <w:marTop w:val="0"/>
          <w:marBottom w:val="0"/>
          <w:divBdr>
            <w:top w:val="none" w:sz="0" w:space="0" w:color="auto"/>
            <w:left w:val="none" w:sz="0" w:space="0" w:color="auto"/>
            <w:bottom w:val="none" w:sz="0" w:space="0" w:color="auto"/>
            <w:right w:val="none" w:sz="0" w:space="0" w:color="auto"/>
          </w:divBdr>
        </w:div>
        <w:div w:id="1669946554">
          <w:marLeft w:val="0"/>
          <w:marRight w:val="0"/>
          <w:marTop w:val="0"/>
          <w:marBottom w:val="0"/>
          <w:divBdr>
            <w:top w:val="none" w:sz="0" w:space="0" w:color="auto"/>
            <w:left w:val="none" w:sz="0" w:space="0" w:color="auto"/>
            <w:bottom w:val="none" w:sz="0" w:space="0" w:color="auto"/>
            <w:right w:val="none" w:sz="0" w:space="0" w:color="auto"/>
          </w:divBdr>
        </w:div>
        <w:div w:id="1687321136">
          <w:marLeft w:val="0"/>
          <w:marRight w:val="0"/>
          <w:marTop w:val="0"/>
          <w:marBottom w:val="0"/>
          <w:divBdr>
            <w:top w:val="none" w:sz="0" w:space="0" w:color="auto"/>
            <w:left w:val="none" w:sz="0" w:space="0" w:color="auto"/>
            <w:bottom w:val="none" w:sz="0" w:space="0" w:color="auto"/>
            <w:right w:val="none" w:sz="0" w:space="0" w:color="auto"/>
          </w:divBdr>
        </w:div>
        <w:div w:id="1695424988">
          <w:marLeft w:val="0"/>
          <w:marRight w:val="0"/>
          <w:marTop w:val="0"/>
          <w:marBottom w:val="0"/>
          <w:divBdr>
            <w:top w:val="none" w:sz="0" w:space="0" w:color="auto"/>
            <w:left w:val="none" w:sz="0" w:space="0" w:color="auto"/>
            <w:bottom w:val="none" w:sz="0" w:space="0" w:color="auto"/>
            <w:right w:val="none" w:sz="0" w:space="0" w:color="auto"/>
          </w:divBdr>
        </w:div>
        <w:div w:id="1701853876">
          <w:marLeft w:val="0"/>
          <w:marRight w:val="0"/>
          <w:marTop w:val="0"/>
          <w:marBottom w:val="0"/>
          <w:divBdr>
            <w:top w:val="none" w:sz="0" w:space="0" w:color="auto"/>
            <w:left w:val="none" w:sz="0" w:space="0" w:color="auto"/>
            <w:bottom w:val="none" w:sz="0" w:space="0" w:color="auto"/>
            <w:right w:val="none" w:sz="0" w:space="0" w:color="auto"/>
          </w:divBdr>
        </w:div>
        <w:div w:id="1719015602">
          <w:marLeft w:val="0"/>
          <w:marRight w:val="0"/>
          <w:marTop w:val="0"/>
          <w:marBottom w:val="0"/>
          <w:divBdr>
            <w:top w:val="none" w:sz="0" w:space="0" w:color="auto"/>
            <w:left w:val="none" w:sz="0" w:space="0" w:color="auto"/>
            <w:bottom w:val="none" w:sz="0" w:space="0" w:color="auto"/>
            <w:right w:val="none" w:sz="0" w:space="0" w:color="auto"/>
          </w:divBdr>
        </w:div>
        <w:div w:id="1724786613">
          <w:marLeft w:val="0"/>
          <w:marRight w:val="0"/>
          <w:marTop w:val="0"/>
          <w:marBottom w:val="0"/>
          <w:divBdr>
            <w:top w:val="none" w:sz="0" w:space="0" w:color="auto"/>
            <w:left w:val="none" w:sz="0" w:space="0" w:color="auto"/>
            <w:bottom w:val="none" w:sz="0" w:space="0" w:color="auto"/>
            <w:right w:val="none" w:sz="0" w:space="0" w:color="auto"/>
          </w:divBdr>
        </w:div>
        <w:div w:id="1731728191">
          <w:marLeft w:val="0"/>
          <w:marRight w:val="0"/>
          <w:marTop w:val="0"/>
          <w:marBottom w:val="0"/>
          <w:divBdr>
            <w:top w:val="none" w:sz="0" w:space="0" w:color="auto"/>
            <w:left w:val="none" w:sz="0" w:space="0" w:color="auto"/>
            <w:bottom w:val="none" w:sz="0" w:space="0" w:color="auto"/>
            <w:right w:val="none" w:sz="0" w:space="0" w:color="auto"/>
          </w:divBdr>
        </w:div>
        <w:div w:id="1840120465">
          <w:marLeft w:val="0"/>
          <w:marRight w:val="0"/>
          <w:marTop w:val="0"/>
          <w:marBottom w:val="0"/>
          <w:divBdr>
            <w:top w:val="none" w:sz="0" w:space="0" w:color="auto"/>
            <w:left w:val="none" w:sz="0" w:space="0" w:color="auto"/>
            <w:bottom w:val="none" w:sz="0" w:space="0" w:color="auto"/>
            <w:right w:val="none" w:sz="0" w:space="0" w:color="auto"/>
          </w:divBdr>
        </w:div>
        <w:div w:id="1851408209">
          <w:marLeft w:val="0"/>
          <w:marRight w:val="0"/>
          <w:marTop w:val="0"/>
          <w:marBottom w:val="0"/>
          <w:divBdr>
            <w:top w:val="none" w:sz="0" w:space="0" w:color="auto"/>
            <w:left w:val="none" w:sz="0" w:space="0" w:color="auto"/>
            <w:bottom w:val="none" w:sz="0" w:space="0" w:color="auto"/>
            <w:right w:val="none" w:sz="0" w:space="0" w:color="auto"/>
          </w:divBdr>
        </w:div>
        <w:div w:id="1858618663">
          <w:marLeft w:val="0"/>
          <w:marRight w:val="0"/>
          <w:marTop w:val="0"/>
          <w:marBottom w:val="0"/>
          <w:divBdr>
            <w:top w:val="none" w:sz="0" w:space="0" w:color="auto"/>
            <w:left w:val="none" w:sz="0" w:space="0" w:color="auto"/>
            <w:bottom w:val="none" w:sz="0" w:space="0" w:color="auto"/>
            <w:right w:val="none" w:sz="0" w:space="0" w:color="auto"/>
          </w:divBdr>
        </w:div>
        <w:div w:id="1905409985">
          <w:marLeft w:val="0"/>
          <w:marRight w:val="0"/>
          <w:marTop w:val="0"/>
          <w:marBottom w:val="0"/>
          <w:divBdr>
            <w:top w:val="none" w:sz="0" w:space="0" w:color="auto"/>
            <w:left w:val="none" w:sz="0" w:space="0" w:color="auto"/>
            <w:bottom w:val="none" w:sz="0" w:space="0" w:color="auto"/>
            <w:right w:val="none" w:sz="0" w:space="0" w:color="auto"/>
          </w:divBdr>
        </w:div>
        <w:div w:id="1969510363">
          <w:marLeft w:val="0"/>
          <w:marRight w:val="0"/>
          <w:marTop w:val="0"/>
          <w:marBottom w:val="0"/>
          <w:divBdr>
            <w:top w:val="none" w:sz="0" w:space="0" w:color="auto"/>
            <w:left w:val="none" w:sz="0" w:space="0" w:color="auto"/>
            <w:bottom w:val="none" w:sz="0" w:space="0" w:color="auto"/>
            <w:right w:val="none" w:sz="0" w:space="0" w:color="auto"/>
          </w:divBdr>
        </w:div>
        <w:div w:id="1991859859">
          <w:marLeft w:val="0"/>
          <w:marRight w:val="0"/>
          <w:marTop w:val="0"/>
          <w:marBottom w:val="0"/>
          <w:divBdr>
            <w:top w:val="none" w:sz="0" w:space="0" w:color="auto"/>
            <w:left w:val="none" w:sz="0" w:space="0" w:color="auto"/>
            <w:bottom w:val="none" w:sz="0" w:space="0" w:color="auto"/>
            <w:right w:val="none" w:sz="0" w:space="0" w:color="auto"/>
          </w:divBdr>
        </w:div>
        <w:div w:id="2010014455">
          <w:marLeft w:val="0"/>
          <w:marRight w:val="0"/>
          <w:marTop w:val="0"/>
          <w:marBottom w:val="0"/>
          <w:divBdr>
            <w:top w:val="none" w:sz="0" w:space="0" w:color="auto"/>
            <w:left w:val="none" w:sz="0" w:space="0" w:color="auto"/>
            <w:bottom w:val="none" w:sz="0" w:space="0" w:color="auto"/>
            <w:right w:val="none" w:sz="0" w:space="0" w:color="auto"/>
          </w:divBdr>
        </w:div>
        <w:div w:id="2015105930">
          <w:marLeft w:val="0"/>
          <w:marRight w:val="0"/>
          <w:marTop w:val="0"/>
          <w:marBottom w:val="0"/>
          <w:divBdr>
            <w:top w:val="none" w:sz="0" w:space="0" w:color="auto"/>
            <w:left w:val="none" w:sz="0" w:space="0" w:color="auto"/>
            <w:bottom w:val="none" w:sz="0" w:space="0" w:color="auto"/>
            <w:right w:val="none" w:sz="0" w:space="0" w:color="auto"/>
          </w:divBdr>
        </w:div>
        <w:div w:id="2071416878">
          <w:marLeft w:val="0"/>
          <w:marRight w:val="0"/>
          <w:marTop w:val="0"/>
          <w:marBottom w:val="0"/>
          <w:divBdr>
            <w:top w:val="none" w:sz="0" w:space="0" w:color="auto"/>
            <w:left w:val="none" w:sz="0" w:space="0" w:color="auto"/>
            <w:bottom w:val="none" w:sz="0" w:space="0" w:color="auto"/>
            <w:right w:val="none" w:sz="0" w:space="0" w:color="auto"/>
          </w:divBdr>
        </w:div>
        <w:div w:id="2072268263">
          <w:marLeft w:val="0"/>
          <w:marRight w:val="0"/>
          <w:marTop w:val="0"/>
          <w:marBottom w:val="0"/>
          <w:divBdr>
            <w:top w:val="none" w:sz="0" w:space="0" w:color="auto"/>
            <w:left w:val="none" w:sz="0" w:space="0" w:color="auto"/>
            <w:bottom w:val="none" w:sz="0" w:space="0" w:color="auto"/>
            <w:right w:val="none" w:sz="0" w:space="0" w:color="auto"/>
          </w:divBdr>
        </w:div>
        <w:div w:id="2080638236">
          <w:marLeft w:val="0"/>
          <w:marRight w:val="0"/>
          <w:marTop w:val="0"/>
          <w:marBottom w:val="0"/>
          <w:divBdr>
            <w:top w:val="none" w:sz="0" w:space="0" w:color="auto"/>
            <w:left w:val="none" w:sz="0" w:space="0" w:color="auto"/>
            <w:bottom w:val="none" w:sz="0" w:space="0" w:color="auto"/>
            <w:right w:val="none" w:sz="0" w:space="0" w:color="auto"/>
          </w:divBdr>
        </w:div>
        <w:div w:id="2106878535">
          <w:marLeft w:val="0"/>
          <w:marRight w:val="0"/>
          <w:marTop w:val="0"/>
          <w:marBottom w:val="0"/>
          <w:divBdr>
            <w:top w:val="none" w:sz="0" w:space="0" w:color="auto"/>
            <w:left w:val="none" w:sz="0" w:space="0" w:color="auto"/>
            <w:bottom w:val="none" w:sz="0" w:space="0" w:color="auto"/>
            <w:right w:val="none" w:sz="0" w:space="0" w:color="auto"/>
          </w:divBdr>
        </w:div>
        <w:div w:id="2119643398">
          <w:marLeft w:val="0"/>
          <w:marRight w:val="0"/>
          <w:marTop w:val="0"/>
          <w:marBottom w:val="0"/>
          <w:divBdr>
            <w:top w:val="none" w:sz="0" w:space="0" w:color="auto"/>
            <w:left w:val="none" w:sz="0" w:space="0" w:color="auto"/>
            <w:bottom w:val="none" w:sz="0" w:space="0" w:color="auto"/>
            <w:right w:val="none" w:sz="0" w:space="0" w:color="auto"/>
          </w:divBdr>
        </w:div>
      </w:divsChild>
    </w:div>
    <w:div w:id="1721977209">
      <w:bodyDiv w:val="1"/>
      <w:marLeft w:val="0"/>
      <w:marRight w:val="0"/>
      <w:marTop w:val="0"/>
      <w:marBottom w:val="0"/>
      <w:divBdr>
        <w:top w:val="none" w:sz="0" w:space="0" w:color="auto"/>
        <w:left w:val="none" w:sz="0" w:space="0" w:color="auto"/>
        <w:bottom w:val="none" w:sz="0" w:space="0" w:color="auto"/>
        <w:right w:val="none" w:sz="0" w:space="0" w:color="auto"/>
      </w:divBdr>
    </w:div>
    <w:div w:id="1724212086">
      <w:bodyDiv w:val="1"/>
      <w:marLeft w:val="0"/>
      <w:marRight w:val="0"/>
      <w:marTop w:val="0"/>
      <w:marBottom w:val="0"/>
      <w:divBdr>
        <w:top w:val="none" w:sz="0" w:space="0" w:color="auto"/>
        <w:left w:val="none" w:sz="0" w:space="0" w:color="auto"/>
        <w:bottom w:val="none" w:sz="0" w:space="0" w:color="auto"/>
        <w:right w:val="none" w:sz="0" w:space="0" w:color="auto"/>
      </w:divBdr>
    </w:div>
    <w:div w:id="1726948581">
      <w:bodyDiv w:val="1"/>
      <w:marLeft w:val="0"/>
      <w:marRight w:val="0"/>
      <w:marTop w:val="0"/>
      <w:marBottom w:val="0"/>
      <w:divBdr>
        <w:top w:val="none" w:sz="0" w:space="0" w:color="auto"/>
        <w:left w:val="none" w:sz="0" w:space="0" w:color="auto"/>
        <w:bottom w:val="none" w:sz="0" w:space="0" w:color="auto"/>
        <w:right w:val="none" w:sz="0" w:space="0" w:color="auto"/>
      </w:divBdr>
    </w:div>
    <w:div w:id="1727023272">
      <w:bodyDiv w:val="1"/>
      <w:marLeft w:val="0"/>
      <w:marRight w:val="0"/>
      <w:marTop w:val="0"/>
      <w:marBottom w:val="0"/>
      <w:divBdr>
        <w:top w:val="none" w:sz="0" w:space="0" w:color="auto"/>
        <w:left w:val="none" w:sz="0" w:space="0" w:color="auto"/>
        <w:bottom w:val="none" w:sz="0" w:space="0" w:color="auto"/>
        <w:right w:val="none" w:sz="0" w:space="0" w:color="auto"/>
      </w:divBdr>
      <w:divsChild>
        <w:div w:id="67385179">
          <w:marLeft w:val="0"/>
          <w:marRight w:val="0"/>
          <w:marTop w:val="0"/>
          <w:marBottom w:val="0"/>
          <w:divBdr>
            <w:top w:val="none" w:sz="0" w:space="0" w:color="auto"/>
            <w:left w:val="none" w:sz="0" w:space="0" w:color="auto"/>
            <w:bottom w:val="none" w:sz="0" w:space="0" w:color="auto"/>
            <w:right w:val="none" w:sz="0" w:space="0" w:color="auto"/>
          </w:divBdr>
        </w:div>
        <w:div w:id="997272054">
          <w:marLeft w:val="0"/>
          <w:marRight w:val="0"/>
          <w:marTop w:val="0"/>
          <w:marBottom w:val="0"/>
          <w:divBdr>
            <w:top w:val="none" w:sz="0" w:space="0" w:color="auto"/>
            <w:left w:val="none" w:sz="0" w:space="0" w:color="auto"/>
            <w:bottom w:val="none" w:sz="0" w:space="0" w:color="auto"/>
            <w:right w:val="none" w:sz="0" w:space="0" w:color="auto"/>
          </w:divBdr>
        </w:div>
        <w:div w:id="1323004741">
          <w:marLeft w:val="0"/>
          <w:marRight w:val="0"/>
          <w:marTop w:val="0"/>
          <w:marBottom w:val="0"/>
          <w:divBdr>
            <w:top w:val="none" w:sz="0" w:space="0" w:color="auto"/>
            <w:left w:val="none" w:sz="0" w:space="0" w:color="auto"/>
            <w:bottom w:val="none" w:sz="0" w:space="0" w:color="auto"/>
            <w:right w:val="none" w:sz="0" w:space="0" w:color="auto"/>
          </w:divBdr>
        </w:div>
        <w:div w:id="1157185622">
          <w:marLeft w:val="0"/>
          <w:marRight w:val="0"/>
          <w:marTop w:val="0"/>
          <w:marBottom w:val="0"/>
          <w:divBdr>
            <w:top w:val="none" w:sz="0" w:space="0" w:color="auto"/>
            <w:left w:val="none" w:sz="0" w:space="0" w:color="auto"/>
            <w:bottom w:val="none" w:sz="0" w:space="0" w:color="auto"/>
            <w:right w:val="none" w:sz="0" w:space="0" w:color="auto"/>
          </w:divBdr>
        </w:div>
        <w:div w:id="958679905">
          <w:marLeft w:val="0"/>
          <w:marRight w:val="0"/>
          <w:marTop w:val="0"/>
          <w:marBottom w:val="0"/>
          <w:divBdr>
            <w:top w:val="none" w:sz="0" w:space="0" w:color="auto"/>
            <w:left w:val="none" w:sz="0" w:space="0" w:color="auto"/>
            <w:bottom w:val="none" w:sz="0" w:space="0" w:color="auto"/>
            <w:right w:val="none" w:sz="0" w:space="0" w:color="auto"/>
          </w:divBdr>
        </w:div>
        <w:div w:id="1552886416">
          <w:marLeft w:val="0"/>
          <w:marRight w:val="0"/>
          <w:marTop w:val="0"/>
          <w:marBottom w:val="0"/>
          <w:divBdr>
            <w:top w:val="none" w:sz="0" w:space="0" w:color="auto"/>
            <w:left w:val="none" w:sz="0" w:space="0" w:color="auto"/>
            <w:bottom w:val="none" w:sz="0" w:space="0" w:color="auto"/>
            <w:right w:val="none" w:sz="0" w:space="0" w:color="auto"/>
          </w:divBdr>
        </w:div>
        <w:div w:id="1559512341">
          <w:marLeft w:val="0"/>
          <w:marRight w:val="0"/>
          <w:marTop w:val="0"/>
          <w:marBottom w:val="0"/>
          <w:divBdr>
            <w:top w:val="none" w:sz="0" w:space="0" w:color="auto"/>
            <w:left w:val="none" w:sz="0" w:space="0" w:color="auto"/>
            <w:bottom w:val="none" w:sz="0" w:space="0" w:color="auto"/>
            <w:right w:val="none" w:sz="0" w:space="0" w:color="auto"/>
          </w:divBdr>
        </w:div>
        <w:div w:id="1384014849">
          <w:marLeft w:val="0"/>
          <w:marRight w:val="0"/>
          <w:marTop w:val="0"/>
          <w:marBottom w:val="0"/>
          <w:divBdr>
            <w:top w:val="none" w:sz="0" w:space="0" w:color="auto"/>
            <w:left w:val="none" w:sz="0" w:space="0" w:color="auto"/>
            <w:bottom w:val="none" w:sz="0" w:space="0" w:color="auto"/>
            <w:right w:val="none" w:sz="0" w:space="0" w:color="auto"/>
          </w:divBdr>
        </w:div>
        <w:div w:id="467363651">
          <w:marLeft w:val="0"/>
          <w:marRight w:val="0"/>
          <w:marTop w:val="0"/>
          <w:marBottom w:val="0"/>
          <w:divBdr>
            <w:top w:val="none" w:sz="0" w:space="0" w:color="auto"/>
            <w:left w:val="none" w:sz="0" w:space="0" w:color="auto"/>
            <w:bottom w:val="none" w:sz="0" w:space="0" w:color="auto"/>
            <w:right w:val="none" w:sz="0" w:space="0" w:color="auto"/>
          </w:divBdr>
        </w:div>
        <w:div w:id="344282176">
          <w:marLeft w:val="0"/>
          <w:marRight w:val="0"/>
          <w:marTop w:val="0"/>
          <w:marBottom w:val="0"/>
          <w:divBdr>
            <w:top w:val="none" w:sz="0" w:space="0" w:color="auto"/>
            <w:left w:val="none" w:sz="0" w:space="0" w:color="auto"/>
            <w:bottom w:val="none" w:sz="0" w:space="0" w:color="auto"/>
            <w:right w:val="none" w:sz="0" w:space="0" w:color="auto"/>
          </w:divBdr>
        </w:div>
        <w:div w:id="1104769583">
          <w:marLeft w:val="0"/>
          <w:marRight w:val="0"/>
          <w:marTop w:val="0"/>
          <w:marBottom w:val="0"/>
          <w:divBdr>
            <w:top w:val="none" w:sz="0" w:space="0" w:color="auto"/>
            <w:left w:val="none" w:sz="0" w:space="0" w:color="auto"/>
            <w:bottom w:val="none" w:sz="0" w:space="0" w:color="auto"/>
            <w:right w:val="none" w:sz="0" w:space="0" w:color="auto"/>
          </w:divBdr>
        </w:div>
        <w:div w:id="462046217">
          <w:marLeft w:val="0"/>
          <w:marRight w:val="0"/>
          <w:marTop w:val="0"/>
          <w:marBottom w:val="0"/>
          <w:divBdr>
            <w:top w:val="none" w:sz="0" w:space="0" w:color="auto"/>
            <w:left w:val="none" w:sz="0" w:space="0" w:color="auto"/>
            <w:bottom w:val="none" w:sz="0" w:space="0" w:color="auto"/>
            <w:right w:val="none" w:sz="0" w:space="0" w:color="auto"/>
          </w:divBdr>
        </w:div>
        <w:div w:id="777221071">
          <w:marLeft w:val="0"/>
          <w:marRight w:val="0"/>
          <w:marTop w:val="0"/>
          <w:marBottom w:val="0"/>
          <w:divBdr>
            <w:top w:val="none" w:sz="0" w:space="0" w:color="auto"/>
            <w:left w:val="none" w:sz="0" w:space="0" w:color="auto"/>
            <w:bottom w:val="none" w:sz="0" w:space="0" w:color="auto"/>
            <w:right w:val="none" w:sz="0" w:space="0" w:color="auto"/>
          </w:divBdr>
        </w:div>
        <w:div w:id="1800604959">
          <w:marLeft w:val="0"/>
          <w:marRight w:val="0"/>
          <w:marTop w:val="0"/>
          <w:marBottom w:val="0"/>
          <w:divBdr>
            <w:top w:val="none" w:sz="0" w:space="0" w:color="auto"/>
            <w:left w:val="none" w:sz="0" w:space="0" w:color="auto"/>
            <w:bottom w:val="none" w:sz="0" w:space="0" w:color="auto"/>
            <w:right w:val="none" w:sz="0" w:space="0" w:color="auto"/>
          </w:divBdr>
        </w:div>
        <w:div w:id="1522889186">
          <w:marLeft w:val="0"/>
          <w:marRight w:val="0"/>
          <w:marTop w:val="0"/>
          <w:marBottom w:val="0"/>
          <w:divBdr>
            <w:top w:val="none" w:sz="0" w:space="0" w:color="auto"/>
            <w:left w:val="none" w:sz="0" w:space="0" w:color="auto"/>
            <w:bottom w:val="none" w:sz="0" w:space="0" w:color="auto"/>
            <w:right w:val="none" w:sz="0" w:space="0" w:color="auto"/>
          </w:divBdr>
        </w:div>
        <w:div w:id="594559785">
          <w:marLeft w:val="0"/>
          <w:marRight w:val="0"/>
          <w:marTop w:val="0"/>
          <w:marBottom w:val="0"/>
          <w:divBdr>
            <w:top w:val="none" w:sz="0" w:space="0" w:color="auto"/>
            <w:left w:val="none" w:sz="0" w:space="0" w:color="auto"/>
            <w:bottom w:val="none" w:sz="0" w:space="0" w:color="auto"/>
            <w:right w:val="none" w:sz="0" w:space="0" w:color="auto"/>
          </w:divBdr>
        </w:div>
        <w:div w:id="229002880">
          <w:marLeft w:val="0"/>
          <w:marRight w:val="0"/>
          <w:marTop w:val="0"/>
          <w:marBottom w:val="0"/>
          <w:divBdr>
            <w:top w:val="none" w:sz="0" w:space="0" w:color="auto"/>
            <w:left w:val="none" w:sz="0" w:space="0" w:color="auto"/>
            <w:bottom w:val="none" w:sz="0" w:space="0" w:color="auto"/>
            <w:right w:val="none" w:sz="0" w:space="0" w:color="auto"/>
          </w:divBdr>
        </w:div>
        <w:div w:id="645403456">
          <w:marLeft w:val="0"/>
          <w:marRight w:val="0"/>
          <w:marTop w:val="0"/>
          <w:marBottom w:val="0"/>
          <w:divBdr>
            <w:top w:val="none" w:sz="0" w:space="0" w:color="auto"/>
            <w:left w:val="none" w:sz="0" w:space="0" w:color="auto"/>
            <w:bottom w:val="none" w:sz="0" w:space="0" w:color="auto"/>
            <w:right w:val="none" w:sz="0" w:space="0" w:color="auto"/>
          </w:divBdr>
        </w:div>
        <w:div w:id="40520798">
          <w:marLeft w:val="0"/>
          <w:marRight w:val="0"/>
          <w:marTop w:val="0"/>
          <w:marBottom w:val="0"/>
          <w:divBdr>
            <w:top w:val="none" w:sz="0" w:space="0" w:color="auto"/>
            <w:left w:val="none" w:sz="0" w:space="0" w:color="auto"/>
            <w:bottom w:val="none" w:sz="0" w:space="0" w:color="auto"/>
            <w:right w:val="none" w:sz="0" w:space="0" w:color="auto"/>
          </w:divBdr>
        </w:div>
        <w:div w:id="1075206630">
          <w:marLeft w:val="0"/>
          <w:marRight w:val="0"/>
          <w:marTop w:val="0"/>
          <w:marBottom w:val="0"/>
          <w:divBdr>
            <w:top w:val="none" w:sz="0" w:space="0" w:color="auto"/>
            <w:left w:val="none" w:sz="0" w:space="0" w:color="auto"/>
            <w:bottom w:val="none" w:sz="0" w:space="0" w:color="auto"/>
            <w:right w:val="none" w:sz="0" w:space="0" w:color="auto"/>
          </w:divBdr>
        </w:div>
        <w:div w:id="1548953504">
          <w:marLeft w:val="0"/>
          <w:marRight w:val="0"/>
          <w:marTop w:val="0"/>
          <w:marBottom w:val="0"/>
          <w:divBdr>
            <w:top w:val="none" w:sz="0" w:space="0" w:color="auto"/>
            <w:left w:val="none" w:sz="0" w:space="0" w:color="auto"/>
            <w:bottom w:val="none" w:sz="0" w:space="0" w:color="auto"/>
            <w:right w:val="none" w:sz="0" w:space="0" w:color="auto"/>
          </w:divBdr>
        </w:div>
        <w:div w:id="1146698974">
          <w:marLeft w:val="0"/>
          <w:marRight w:val="0"/>
          <w:marTop w:val="0"/>
          <w:marBottom w:val="0"/>
          <w:divBdr>
            <w:top w:val="none" w:sz="0" w:space="0" w:color="auto"/>
            <w:left w:val="none" w:sz="0" w:space="0" w:color="auto"/>
            <w:bottom w:val="none" w:sz="0" w:space="0" w:color="auto"/>
            <w:right w:val="none" w:sz="0" w:space="0" w:color="auto"/>
          </w:divBdr>
        </w:div>
        <w:div w:id="696656934">
          <w:marLeft w:val="0"/>
          <w:marRight w:val="0"/>
          <w:marTop w:val="0"/>
          <w:marBottom w:val="0"/>
          <w:divBdr>
            <w:top w:val="none" w:sz="0" w:space="0" w:color="auto"/>
            <w:left w:val="none" w:sz="0" w:space="0" w:color="auto"/>
            <w:bottom w:val="none" w:sz="0" w:space="0" w:color="auto"/>
            <w:right w:val="none" w:sz="0" w:space="0" w:color="auto"/>
          </w:divBdr>
        </w:div>
        <w:div w:id="1495300188">
          <w:marLeft w:val="0"/>
          <w:marRight w:val="0"/>
          <w:marTop w:val="0"/>
          <w:marBottom w:val="0"/>
          <w:divBdr>
            <w:top w:val="none" w:sz="0" w:space="0" w:color="auto"/>
            <w:left w:val="none" w:sz="0" w:space="0" w:color="auto"/>
            <w:bottom w:val="none" w:sz="0" w:space="0" w:color="auto"/>
            <w:right w:val="none" w:sz="0" w:space="0" w:color="auto"/>
          </w:divBdr>
        </w:div>
        <w:div w:id="505439512">
          <w:marLeft w:val="0"/>
          <w:marRight w:val="0"/>
          <w:marTop w:val="0"/>
          <w:marBottom w:val="0"/>
          <w:divBdr>
            <w:top w:val="none" w:sz="0" w:space="0" w:color="auto"/>
            <w:left w:val="none" w:sz="0" w:space="0" w:color="auto"/>
            <w:bottom w:val="none" w:sz="0" w:space="0" w:color="auto"/>
            <w:right w:val="none" w:sz="0" w:space="0" w:color="auto"/>
          </w:divBdr>
        </w:div>
        <w:div w:id="1732315360">
          <w:marLeft w:val="0"/>
          <w:marRight w:val="0"/>
          <w:marTop w:val="0"/>
          <w:marBottom w:val="0"/>
          <w:divBdr>
            <w:top w:val="none" w:sz="0" w:space="0" w:color="auto"/>
            <w:left w:val="none" w:sz="0" w:space="0" w:color="auto"/>
            <w:bottom w:val="none" w:sz="0" w:space="0" w:color="auto"/>
            <w:right w:val="none" w:sz="0" w:space="0" w:color="auto"/>
          </w:divBdr>
        </w:div>
        <w:div w:id="272520907">
          <w:marLeft w:val="0"/>
          <w:marRight w:val="0"/>
          <w:marTop w:val="0"/>
          <w:marBottom w:val="0"/>
          <w:divBdr>
            <w:top w:val="none" w:sz="0" w:space="0" w:color="auto"/>
            <w:left w:val="none" w:sz="0" w:space="0" w:color="auto"/>
            <w:bottom w:val="none" w:sz="0" w:space="0" w:color="auto"/>
            <w:right w:val="none" w:sz="0" w:space="0" w:color="auto"/>
          </w:divBdr>
        </w:div>
        <w:div w:id="1498031781">
          <w:marLeft w:val="0"/>
          <w:marRight w:val="0"/>
          <w:marTop w:val="0"/>
          <w:marBottom w:val="0"/>
          <w:divBdr>
            <w:top w:val="none" w:sz="0" w:space="0" w:color="auto"/>
            <w:left w:val="none" w:sz="0" w:space="0" w:color="auto"/>
            <w:bottom w:val="none" w:sz="0" w:space="0" w:color="auto"/>
            <w:right w:val="none" w:sz="0" w:space="0" w:color="auto"/>
          </w:divBdr>
        </w:div>
        <w:div w:id="741299387">
          <w:marLeft w:val="0"/>
          <w:marRight w:val="0"/>
          <w:marTop w:val="0"/>
          <w:marBottom w:val="0"/>
          <w:divBdr>
            <w:top w:val="none" w:sz="0" w:space="0" w:color="auto"/>
            <w:left w:val="none" w:sz="0" w:space="0" w:color="auto"/>
            <w:bottom w:val="none" w:sz="0" w:space="0" w:color="auto"/>
            <w:right w:val="none" w:sz="0" w:space="0" w:color="auto"/>
          </w:divBdr>
        </w:div>
        <w:div w:id="906263507">
          <w:marLeft w:val="0"/>
          <w:marRight w:val="0"/>
          <w:marTop w:val="0"/>
          <w:marBottom w:val="0"/>
          <w:divBdr>
            <w:top w:val="none" w:sz="0" w:space="0" w:color="auto"/>
            <w:left w:val="none" w:sz="0" w:space="0" w:color="auto"/>
            <w:bottom w:val="none" w:sz="0" w:space="0" w:color="auto"/>
            <w:right w:val="none" w:sz="0" w:space="0" w:color="auto"/>
          </w:divBdr>
        </w:div>
        <w:div w:id="2103601046">
          <w:marLeft w:val="0"/>
          <w:marRight w:val="0"/>
          <w:marTop w:val="0"/>
          <w:marBottom w:val="0"/>
          <w:divBdr>
            <w:top w:val="none" w:sz="0" w:space="0" w:color="auto"/>
            <w:left w:val="none" w:sz="0" w:space="0" w:color="auto"/>
            <w:bottom w:val="none" w:sz="0" w:space="0" w:color="auto"/>
            <w:right w:val="none" w:sz="0" w:space="0" w:color="auto"/>
          </w:divBdr>
        </w:div>
        <w:div w:id="480266869">
          <w:marLeft w:val="0"/>
          <w:marRight w:val="0"/>
          <w:marTop w:val="0"/>
          <w:marBottom w:val="0"/>
          <w:divBdr>
            <w:top w:val="none" w:sz="0" w:space="0" w:color="auto"/>
            <w:left w:val="none" w:sz="0" w:space="0" w:color="auto"/>
            <w:bottom w:val="none" w:sz="0" w:space="0" w:color="auto"/>
            <w:right w:val="none" w:sz="0" w:space="0" w:color="auto"/>
          </w:divBdr>
        </w:div>
        <w:div w:id="424542800">
          <w:marLeft w:val="0"/>
          <w:marRight w:val="0"/>
          <w:marTop w:val="0"/>
          <w:marBottom w:val="0"/>
          <w:divBdr>
            <w:top w:val="none" w:sz="0" w:space="0" w:color="auto"/>
            <w:left w:val="none" w:sz="0" w:space="0" w:color="auto"/>
            <w:bottom w:val="none" w:sz="0" w:space="0" w:color="auto"/>
            <w:right w:val="none" w:sz="0" w:space="0" w:color="auto"/>
          </w:divBdr>
        </w:div>
        <w:div w:id="1187251257">
          <w:marLeft w:val="0"/>
          <w:marRight w:val="0"/>
          <w:marTop w:val="0"/>
          <w:marBottom w:val="0"/>
          <w:divBdr>
            <w:top w:val="none" w:sz="0" w:space="0" w:color="auto"/>
            <w:left w:val="none" w:sz="0" w:space="0" w:color="auto"/>
            <w:bottom w:val="none" w:sz="0" w:space="0" w:color="auto"/>
            <w:right w:val="none" w:sz="0" w:space="0" w:color="auto"/>
          </w:divBdr>
        </w:div>
        <w:div w:id="27337611">
          <w:marLeft w:val="0"/>
          <w:marRight w:val="0"/>
          <w:marTop w:val="0"/>
          <w:marBottom w:val="0"/>
          <w:divBdr>
            <w:top w:val="none" w:sz="0" w:space="0" w:color="auto"/>
            <w:left w:val="none" w:sz="0" w:space="0" w:color="auto"/>
            <w:bottom w:val="none" w:sz="0" w:space="0" w:color="auto"/>
            <w:right w:val="none" w:sz="0" w:space="0" w:color="auto"/>
          </w:divBdr>
        </w:div>
        <w:div w:id="624701916">
          <w:marLeft w:val="0"/>
          <w:marRight w:val="0"/>
          <w:marTop w:val="0"/>
          <w:marBottom w:val="0"/>
          <w:divBdr>
            <w:top w:val="none" w:sz="0" w:space="0" w:color="auto"/>
            <w:left w:val="none" w:sz="0" w:space="0" w:color="auto"/>
            <w:bottom w:val="none" w:sz="0" w:space="0" w:color="auto"/>
            <w:right w:val="none" w:sz="0" w:space="0" w:color="auto"/>
          </w:divBdr>
        </w:div>
        <w:div w:id="1556771025">
          <w:marLeft w:val="0"/>
          <w:marRight w:val="0"/>
          <w:marTop w:val="0"/>
          <w:marBottom w:val="0"/>
          <w:divBdr>
            <w:top w:val="none" w:sz="0" w:space="0" w:color="auto"/>
            <w:left w:val="none" w:sz="0" w:space="0" w:color="auto"/>
            <w:bottom w:val="none" w:sz="0" w:space="0" w:color="auto"/>
            <w:right w:val="none" w:sz="0" w:space="0" w:color="auto"/>
          </w:divBdr>
        </w:div>
        <w:div w:id="872033002">
          <w:marLeft w:val="0"/>
          <w:marRight w:val="0"/>
          <w:marTop w:val="0"/>
          <w:marBottom w:val="0"/>
          <w:divBdr>
            <w:top w:val="none" w:sz="0" w:space="0" w:color="auto"/>
            <w:left w:val="none" w:sz="0" w:space="0" w:color="auto"/>
            <w:bottom w:val="none" w:sz="0" w:space="0" w:color="auto"/>
            <w:right w:val="none" w:sz="0" w:space="0" w:color="auto"/>
          </w:divBdr>
        </w:div>
        <w:div w:id="1696033353">
          <w:marLeft w:val="0"/>
          <w:marRight w:val="0"/>
          <w:marTop w:val="0"/>
          <w:marBottom w:val="0"/>
          <w:divBdr>
            <w:top w:val="none" w:sz="0" w:space="0" w:color="auto"/>
            <w:left w:val="none" w:sz="0" w:space="0" w:color="auto"/>
            <w:bottom w:val="none" w:sz="0" w:space="0" w:color="auto"/>
            <w:right w:val="none" w:sz="0" w:space="0" w:color="auto"/>
          </w:divBdr>
        </w:div>
        <w:div w:id="645279840">
          <w:marLeft w:val="0"/>
          <w:marRight w:val="0"/>
          <w:marTop w:val="0"/>
          <w:marBottom w:val="0"/>
          <w:divBdr>
            <w:top w:val="none" w:sz="0" w:space="0" w:color="auto"/>
            <w:left w:val="none" w:sz="0" w:space="0" w:color="auto"/>
            <w:bottom w:val="none" w:sz="0" w:space="0" w:color="auto"/>
            <w:right w:val="none" w:sz="0" w:space="0" w:color="auto"/>
          </w:divBdr>
        </w:div>
        <w:div w:id="2066446214">
          <w:marLeft w:val="0"/>
          <w:marRight w:val="0"/>
          <w:marTop w:val="0"/>
          <w:marBottom w:val="0"/>
          <w:divBdr>
            <w:top w:val="none" w:sz="0" w:space="0" w:color="auto"/>
            <w:left w:val="none" w:sz="0" w:space="0" w:color="auto"/>
            <w:bottom w:val="none" w:sz="0" w:space="0" w:color="auto"/>
            <w:right w:val="none" w:sz="0" w:space="0" w:color="auto"/>
          </w:divBdr>
        </w:div>
        <w:div w:id="2061443674">
          <w:marLeft w:val="0"/>
          <w:marRight w:val="0"/>
          <w:marTop w:val="0"/>
          <w:marBottom w:val="0"/>
          <w:divBdr>
            <w:top w:val="none" w:sz="0" w:space="0" w:color="auto"/>
            <w:left w:val="none" w:sz="0" w:space="0" w:color="auto"/>
            <w:bottom w:val="none" w:sz="0" w:space="0" w:color="auto"/>
            <w:right w:val="none" w:sz="0" w:space="0" w:color="auto"/>
          </w:divBdr>
        </w:div>
        <w:div w:id="1720544341">
          <w:marLeft w:val="0"/>
          <w:marRight w:val="0"/>
          <w:marTop w:val="0"/>
          <w:marBottom w:val="0"/>
          <w:divBdr>
            <w:top w:val="none" w:sz="0" w:space="0" w:color="auto"/>
            <w:left w:val="none" w:sz="0" w:space="0" w:color="auto"/>
            <w:bottom w:val="none" w:sz="0" w:space="0" w:color="auto"/>
            <w:right w:val="none" w:sz="0" w:space="0" w:color="auto"/>
          </w:divBdr>
        </w:div>
        <w:div w:id="355693285">
          <w:marLeft w:val="0"/>
          <w:marRight w:val="0"/>
          <w:marTop w:val="0"/>
          <w:marBottom w:val="0"/>
          <w:divBdr>
            <w:top w:val="none" w:sz="0" w:space="0" w:color="auto"/>
            <w:left w:val="none" w:sz="0" w:space="0" w:color="auto"/>
            <w:bottom w:val="none" w:sz="0" w:space="0" w:color="auto"/>
            <w:right w:val="none" w:sz="0" w:space="0" w:color="auto"/>
          </w:divBdr>
        </w:div>
        <w:div w:id="1987780643">
          <w:marLeft w:val="0"/>
          <w:marRight w:val="0"/>
          <w:marTop w:val="0"/>
          <w:marBottom w:val="0"/>
          <w:divBdr>
            <w:top w:val="none" w:sz="0" w:space="0" w:color="auto"/>
            <w:left w:val="none" w:sz="0" w:space="0" w:color="auto"/>
            <w:bottom w:val="none" w:sz="0" w:space="0" w:color="auto"/>
            <w:right w:val="none" w:sz="0" w:space="0" w:color="auto"/>
          </w:divBdr>
        </w:div>
        <w:div w:id="1760641720">
          <w:marLeft w:val="0"/>
          <w:marRight w:val="0"/>
          <w:marTop w:val="0"/>
          <w:marBottom w:val="0"/>
          <w:divBdr>
            <w:top w:val="none" w:sz="0" w:space="0" w:color="auto"/>
            <w:left w:val="none" w:sz="0" w:space="0" w:color="auto"/>
            <w:bottom w:val="none" w:sz="0" w:space="0" w:color="auto"/>
            <w:right w:val="none" w:sz="0" w:space="0" w:color="auto"/>
          </w:divBdr>
        </w:div>
        <w:div w:id="669330432">
          <w:marLeft w:val="0"/>
          <w:marRight w:val="0"/>
          <w:marTop w:val="0"/>
          <w:marBottom w:val="0"/>
          <w:divBdr>
            <w:top w:val="none" w:sz="0" w:space="0" w:color="auto"/>
            <w:left w:val="none" w:sz="0" w:space="0" w:color="auto"/>
            <w:bottom w:val="none" w:sz="0" w:space="0" w:color="auto"/>
            <w:right w:val="none" w:sz="0" w:space="0" w:color="auto"/>
          </w:divBdr>
        </w:div>
        <w:div w:id="341010677">
          <w:marLeft w:val="0"/>
          <w:marRight w:val="0"/>
          <w:marTop w:val="0"/>
          <w:marBottom w:val="0"/>
          <w:divBdr>
            <w:top w:val="none" w:sz="0" w:space="0" w:color="auto"/>
            <w:left w:val="none" w:sz="0" w:space="0" w:color="auto"/>
            <w:bottom w:val="none" w:sz="0" w:space="0" w:color="auto"/>
            <w:right w:val="none" w:sz="0" w:space="0" w:color="auto"/>
          </w:divBdr>
        </w:div>
        <w:div w:id="565141826">
          <w:marLeft w:val="0"/>
          <w:marRight w:val="0"/>
          <w:marTop w:val="0"/>
          <w:marBottom w:val="0"/>
          <w:divBdr>
            <w:top w:val="none" w:sz="0" w:space="0" w:color="auto"/>
            <w:left w:val="none" w:sz="0" w:space="0" w:color="auto"/>
            <w:bottom w:val="none" w:sz="0" w:space="0" w:color="auto"/>
            <w:right w:val="none" w:sz="0" w:space="0" w:color="auto"/>
          </w:divBdr>
        </w:div>
        <w:div w:id="872381394">
          <w:marLeft w:val="0"/>
          <w:marRight w:val="0"/>
          <w:marTop w:val="0"/>
          <w:marBottom w:val="0"/>
          <w:divBdr>
            <w:top w:val="none" w:sz="0" w:space="0" w:color="auto"/>
            <w:left w:val="none" w:sz="0" w:space="0" w:color="auto"/>
            <w:bottom w:val="none" w:sz="0" w:space="0" w:color="auto"/>
            <w:right w:val="none" w:sz="0" w:space="0" w:color="auto"/>
          </w:divBdr>
        </w:div>
        <w:div w:id="1227911486">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689943847">
          <w:marLeft w:val="0"/>
          <w:marRight w:val="0"/>
          <w:marTop w:val="0"/>
          <w:marBottom w:val="0"/>
          <w:divBdr>
            <w:top w:val="none" w:sz="0" w:space="0" w:color="auto"/>
            <w:left w:val="none" w:sz="0" w:space="0" w:color="auto"/>
            <w:bottom w:val="none" w:sz="0" w:space="0" w:color="auto"/>
            <w:right w:val="none" w:sz="0" w:space="0" w:color="auto"/>
          </w:divBdr>
        </w:div>
        <w:div w:id="1005287208">
          <w:marLeft w:val="0"/>
          <w:marRight w:val="0"/>
          <w:marTop w:val="0"/>
          <w:marBottom w:val="0"/>
          <w:divBdr>
            <w:top w:val="none" w:sz="0" w:space="0" w:color="auto"/>
            <w:left w:val="none" w:sz="0" w:space="0" w:color="auto"/>
            <w:bottom w:val="none" w:sz="0" w:space="0" w:color="auto"/>
            <w:right w:val="none" w:sz="0" w:space="0" w:color="auto"/>
          </w:divBdr>
        </w:div>
        <w:div w:id="1734037138">
          <w:marLeft w:val="0"/>
          <w:marRight w:val="0"/>
          <w:marTop w:val="0"/>
          <w:marBottom w:val="0"/>
          <w:divBdr>
            <w:top w:val="none" w:sz="0" w:space="0" w:color="auto"/>
            <w:left w:val="none" w:sz="0" w:space="0" w:color="auto"/>
            <w:bottom w:val="none" w:sz="0" w:space="0" w:color="auto"/>
            <w:right w:val="none" w:sz="0" w:space="0" w:color="auto"/>
          </w:divBdr>
        </w:div>
        <w:div w:id="1647199160">
          <w:marLeft w:val="0"/>
          <w:marRight w:val="0"/>
          <w:marTop w:val="0"/>
          <w:marBottom w:val="0"/>
          <w:divBdr>
            <w:top w:val="none" w:sz="0" w:space="0" w:color="auto"/>
            <w:left w:val="none" w:sz="0" w:space="0" w:color="auto"/>
            <w:bottom w:val="none" w:sz="0" w:space="0" w:color="auto"/>
            <w:right w:val="none" w:sz="0" w:space="0" w:color="auto"/>
          </w:divBdr>
        </w:div>
        <w:div w:id="388043587">
          <w:marLeft w:val="0"/>
          <w:marRight w:val="0"/>
          <w:marTop w:val="0"/>
          <w:marBottom w:val="0"/>
          <w:divBdr>
            <w:top w:val="none" w:sz="0" w:space="0" w:color="auto"/>
            <w:left w:val="none" w:sz="0" w:space="0" w:color="auto"/>
            <w:bottom w:val="none" w:sz="0" w:space="0" w:color="auto"/>
            <w:right w:val="none" w:sz="0" w:space="0" w:color="auto"/>
          </w:divBdr>
        </w:div>
        <w:div w:id="2096047298">
          <w:marLeft w:val="0"/>
          <w:marRight w:val="0"/>
          <w:marTop w:val="0"/>
          <w:marBottom w:val="0"/>
          <w:divBdr>
            <w:top w:val="none" w:sz="0" w:space="0" w:color="auto"/>
            <w:left w:val="none" w:sz="0" w:space="0" w:color="auto"/>
            <w:bottom w:val="none" w:sz="0" w:space="0" w:color="auto"/>
            <w:right w:val="none" w:sz="0" w:space="0" w:color="auto"/>
          </w:divBdr>
        </w:div>
        <w:div w:id="1087768565">
          <w:marLeft w:val="0"/>
          <w:marRight w:val="0"/>
          <w:marTop w:val="0"/>
          <w:marBottom w:val="0"/>
          <w:divBdr>
            <w:top w:val="none" w:sz="0" w:space="0" w:color="auto"/>
            <w:left w:val="none" w:sz="0" w:space="0" w:color="auto"/>
            <w:bottom w:val="none" w:sz="0" w:space="0" w:color="auto"/>
            <w:right w:val="none" w:sz="0" w:space="0" w:color="auto"/>
          </w:divBdr>
        </w:div>
        <w:div w:id="1008950110">
          <w:marLeft w:val="0"/>
          <w:marRight w:val="0"/>
          <w:marTop w:val="0"/>
          <w:marBottom w:val="0"/>
          <w:divBdr>
            <w:top w:val="none" w:sz="0" w:space="0" w:color="auto"/>
            <w:left w:val="none" w:sz="0" w:space="0" w:color="auto"/>
            <w:bottom w:val="none" w:sz="0" w:space="0" w:color="auto"/>
            <w:right w:val="none" w:sz="0" w:space="0" w:color="auto"/>
          </w:divBdr>
        </w:div>
        <w:div w:id="1182472255">
          <w:marLeft w:val="0"/>
          <w:marRight w:val="0"/>
          <w:marTop w:val="0"/>
          <w:marBottom w:val="0"/>
          <w:divBdr>
            <w:top w:val="none" w:sz="0" w:space="0" w:color="auto"/>
            <w:left w:val="none" w:sz="0" w:space="0" w:color="auto"/>
            <w:bottom w:val="none" w:sz="0" w:space="0" w:color="auto"/>
            <w:right w:val="none" w:sz="0" w:space="0" w:color="auto"/>
          </w:divBdr>
        </w:div>
        <w:div w:id="817838460">
          <w:marLeft w:val="0"/>
          <w:marRight w:val="0"/>
          <w:marTop w:val="0"/>
          <w:marBottom w:val="0"/>
          <w:divBdr>
            <w:top w:val="none" w:sz="0" w:space="0" w:color="auto"/>
            <w:left w:val="none" w:sz="0" w:space="0" w:color="auto"/>
            <w:bottom w:val="none" w:sz="0" w:space="0" w:color="auto"/>
            <w:right w:val="none" w:sz="0" w:space="0" w:color="auto"/>
          </w:divBdr>
        </w:div>
        <w:div w:id="1857503608">
          <w:marLeft w:val="0"/>
          <w:marRight w:val="0"/>
          <w:marTop w:val="0"/>
          <w:marBottom w:val="0"/>
          <w:divBdr>
            <w:top w:val="none" w:sz="0" w:space="0" w:color="auto"/>
            <w:left w:val="none" w:sz="0" w:space="0" w:color="auto"/>
            <w:bottom w:val="none" w:sz="0" w:space="0" w:color="auto"/>
            <w:right w:val="none" w:sz="0" w:space="0" w:color="auto"/>
          </w:divBdr>
        </w:div>
        <w:div w:id="1127552075">
          <w:marLeft w:val="0"/>
          <w:marRight w:val="0"/>
          <w:marTop w:val="0"/>
          <w:marBottom w:val="0"/>
          <w:divBdr>
            <w:top w:val="none" w:sz="0" w:space="0" w:color="auto"/>
            <w:left w:val="none" w:sz="0" w:space="0" w:color="auto"/>
            <w:bottom w:val="none" w:sz="0" w:space="0" w:color="auto"/>
            <w:right w:val="none" w:sz="0" w:space="0" w:color="auto"/>
          </w:divBdr>
        </w:div>
        <w:div w:id="502741314">
          <w:marLeft w:val="0"/>
          <w:marRight w:val="0"/>
          <w:marTop w:val="0"/>
          <w:marBottom w:val="0"/>
          <w:divBdr>
            <w:top w:val="none" w:sz="0" w:space="0" w:color="auto"/>
            <w:left w:val="none" w:sz="0" w:space="0" w:color="auto"/>
            <w:bottom w:val="none" w:sz="0" w:space="0" w:color="auto"/>
            <w:right w:val="none" w:sz="0" w:space="0" w:color="auto"/>
          </w:divBdr>
        </w:div>
        <w:div w:id="600377519">
          <w:marLeft w:val="0"/>
          <w:marRight w:val="0"/>
          <w:marTop w:val="0"/>
          <w:marBottom w:val="0"/>
          <w:divBdr>
            <w:top w:val="none" w:sz="0" w:space="0" w:color="auto"/>
            <w:left w:val="none" w:sz="0" w:space="0" w:color="auto"/>
            <w:bottom w:val="none" w:sz="0" w:space="0" w:color="auto"/>
            <w:right w:val="none" w:sz="0" w:space="0" w:color="auto"/>
          </w:divBdr>
        </w:div>
        <w:div w:id="849174797">
          <w:marLeft w:val="0"/>
          <w:marRight w:val="0"/>
          <w:marTop w:val="0"/>
          <w:marBottom w:val="0"/>
          <w:divBdr>
            <w:top w:val="none" w:sz="0" w:space="0" w:color="auto"/>
            <w:left w:val="none" w:sz="0" w:space="0" w:color="auto"/>
            <w:bottom w:val="none" w:sz="0" w:space="0" w:color="auto"/>
            <w:right w:val="none" w:sz="0" w:space="0" w:color="auto"/>
          </w:divBdr>
        </w:div>
        <w:div w:id="1669938823">
          <w:marLeft w:val="0"/>
          <w:marRight w:val="0"/>
          <w:marTop w:val="0"/>
          <w:marBottom w:val="0"/>
          <w:divBdr>
            <w:top w:val="none" w:sz="0" w:space="0" w:color="auto"/>
            <w:left w:val="none" w:sz="0" w:space="0" w:color="auto"/>
            <w:bottom w:val="none" w:sz="0" w:space="0" w:color="auto"/>
            <w:right w:val="none" w:sz="0" w:space="0" w:color="auto"/>
          </w:divBdr>
        </w:div>
        <w:div w:id="1465928121">
          <w:marLeft w:val="0"/>
          <w:marRight w:val="0"/>
          <w:marTop w:val="0"/>
          <w:marBottom w:val="0"/>
          <w:divBdr>
            <w:top w:val="none" w:sz="0" w:space="0" w:color="auto"/>
            <w:left w:val="none" w:sz="0" w:space="0" w:color="auto"/>
            <w:bottom w:val="none" w:sz="0" w:space="0" w:color="auto"/>
            <w:right w:val="none" w:sz="0" w:space="0" w:color="auto"/>
          </w:divBdr>
        </w:div>
        <w:div w:id="1606695207">
          <w:marLeft w:val="0"/>
          <w:marRight w:val="0"/>
          <w:marTop w:val="0"/>
          <w:marBottom w:val="0"/>
          <w:divBdr>
            <w:top w:val="none" w:sz="0" w:space="0" w:color="auto"/>
            <w:left w:val="none" w:sz="0" w:space="0" w:color="auto"/>
            <w:bottom w:val="none" w:sz="0" w:space="0" w:color="auto"/>
            <w:right w:val="none" w:sz="0" w:space="0" w:color="auto"/>
          </w:divBdr>
        </w:div>
        <w:div w:id="616715262">
          <w:marLeft w:val="0"/>
          <w:marRight w:val="0"/>
          <w:marTop w:val="0"/>
          <w:marBottom w:val="0"/>
          <w:divBdr>
            <w:top w:val="none" w:sz="0" w:space="0" w:color="auto"/>
            <w:left w:val="none" w:sz="0" w:space="0" w:color="auto"/>
            <w:bottom w:val="none" w:sz="0" w:space="0" w:color="auto"/>
            <w:right w:val="none" w:sz="0" w:space="0" w:color="auto"/>
          </w:divBdr>
        </w:div>
        <w:div w:id="1550994563">
          <w:marLeft w:val="0"/>
          <w:marRight w:val="0"/>
          <w:marTop w:val="0"/>
          <w:marBottom w:val="0"/>
          <w:divBdr>
            <w:top w:val="none" w:sz="0" w:space="0" w:color="auto"/>
            <w:left w:val="none" w:sz="0" w:space="0" w:color="auto"/>
            <w:bottom w:val="none" w:sz="0" w:space="0" w:color="auto"/>
            <w:right w:val="none" w:sz="0" w:space="0" w:color="auto"/>
          </w:divBdr>
        </w:div>
        <w:div w:id="1742757083">
          <w:marLeft w:val="0"/>
          <w:marRight w:val="0"/>
          <w:marTop w:val="0"/>
          <w:marBottom w:val="0"/>
          <w:divBdr>
            <w:top w:val="none" w:sz="0" w:space="0" w:color="auto"/>
            <w:left w:val="none" w:sz="0" w:space="0" w:color="auto"/>
            <w:bottom w:val="none" w:sz="0" w:space="0" w:color="auto"/>
            <w:right w:val="none" w:sz="0" w:space="0" w:color="auto"/>
          </w:divBdr>
        </w:div>
        <w:div w:id="1394816566">
          <w:marLeft w:val="0"/>
          <w:marRight w:val="0"/>
          <w:marTop w:val="0"/>
          <w:marBottom w:val="0"/>
          <w:divBdr>
            <w:top w:val="none" w:sz="0" w:space="0" w:color="auto"/>
            <w:left w:val="none" w:sz="0" w:space="0" w:color="auto"/>
            <w:bottom w:val="none" w:sz="0" w:space="0" w:color="auto"/>
            <w:right w:val="none" w:sz="0" w:space="0" w:color="auto"/>
          </w:divBdr>
        </w:div>
        <w:div w:id="1242522010">
          <w:marLeft w:val="0"/>
          <w:marRight w:val="0"/>
          <w:marTop w:val="0"/>
          <w:marBottom w:val="0"/>
          <w:divBdr>
            <w:top w:val="none" w:sz="0" w:space="0" w:color="auto"/>
            <w:left w:val="none" w:sz="0" w:space="0" w:color="auto"/>
            <w:bottom w:val="none" w:sz="0" w:space="0" w:color="auto"/>
            <w:right w:val="none" w:sz="0" w:space="0" w:color="auto"/>
          </w:divBdr>
        </w:div>
        <w:div w:id="36131609">
          <w:marLeft w:val="0"/>
          <w:marRight w:val="0"/>
          <w:marTop w:val="0"/>
          <w:marBottom w:val="0"/>
          <w:divBdr>
            <w:top w:val="none" w:sz="0" w:space="0" w:color="auto"/>
            <w:left w:val="none" w:sz="0" w:space="0" w:color="auto"/>
            <w:bottom w:val="none" w:sz="0" w:space="0" w:color="auto"/>
            <w:right w:val="none" w:sz="0" w:space="0" w:color="auto"/>
          </w:divBdr>
        </w:div>
        <w:div w:id="59712983">
          <w:marLeft w:val="0"/>
          <w:marRight w:val="0"/>
          <w:marTop w:val="0"/>
          <w:marBottom w:val="0"/>
          <w:divBdr>
            <w:top w:val="none" w:sz="0" w:space="0" w:color="auto"/>
            <w:left w:val="none" w:sz="0" w:space="0" w:color="auto"/>
            <w:bottom w:val="none" w:sz="0" w:space="0" w:color="auto"/>
            <w:right w:val="none" w:sz="0" w:space="0" w:color="auto"/>
          </w:divBdr>
        </w:div>
        <w:div w:id="723211345">
          <w:marLeft w:val="0"/>
          <w:marRight w:val="0"/>
          <w:marTop w:val="0"/>
          <w:marBottom w:val="0"/>
          <w:divBdr>
            <w:top w:val="none" w:sz="0" w:space="0" w:color="auto"/>
            <w:left w:val="none" w:sz="0" w:space="0" w:color="auto"/>
            <w:bottom w:val="none" w:sz="0" w:space="0" w:color="auto"/>
            <w:right w:val="none" w:sz="0" w:space="0" w:color="auto"/>
          </w:divBdr>
        </w:div>
        <w:div w:id="1369717053">
          <w:marLeft w:val="0"/>
          <w:marRight w:val="0"/>
          <w:marTop w:val="0"/>
          <w:marBottom w:val="0"/>
          <w:divBdr>
            <w:top w:val="none" w:sz="0" w:space="0" w:color="auto"/>
            <w:left w:val="none" w:sz="0" w:space="0" w:color="auto"/>
            <w:bottom w:val="none" w:sz="0" w:space="0" w:color="auto"/>
            <w:right w:val="none" w:sz="0" w:space="0" w:color="auto"/>
          </w:divBdr>
        </w:div>
        <w:div w:id="22248077">
          <w:marLeft w:val="0"/>
          <w:marRight w:val="0"/>
          <w:marTop w:val="0"/>
          <w:marBottom w:val="0"/>
          <w:divBdr>
            <w:top w:val="none" w:sz="0" w:space="0" w:color="auto"/>
            <w:left w:val="none" w:sz="0" w:space="0" w:color="auto"/>
            <w:bottom w:val="none" w:sz="0" w:space="0" w:color="auto"/>
            <w:right w:val="none" w:sz="0" w:space="0" w:color="auto"/>
          </w:divBdr>
        </w:div>
        <w:div w:id="719592947">
          <w:marLeft w:val="0"/>
          <w:marRight w:val="0"/>
          <w:marTop w:val="0"/>
          <w:marBottom w:val="0"/>
          <w:divBdr>
            <w:top w:val="none" w:sz="0" w:space="0" w:color="auto"/>
            <w:left w:val="none" w:sz="0" w:space="0" w:color="auto"/>
            <w:bottom w:val="none" w:sz="0" w:space="0" w:color="auto"/>
            <w:right w:val="none" w:sz="0" w:space="0" w:color="auto"/>
          </w:divBdr>
        </w:div>
        <w:div w:id="174926887">
          <w:marLeft w:val="0"/>
          <w:marRight w:val="0"/>
          <w:marTop w:val="0"/>
          <w:marBottom w:val="0"/>
          <w:divBdr>
            <w:top w:val="none" w:sz="0" w:space="0" w:color="auto"/>
            <w:left w:val="none" w:sz="0" w:space="0" w:color="auto"/>
            <w:bottom w:val="none" w:sz="0" w:space="0" w:color="auto"/>
            <w:right w:val="none" w:sz="0" w:space="0" w:color="auto"/>
          </w:divBdr>
        </w:div>
        <w:div w:id="1936480813">
          <w:marLeft w:val="0"/>
          <w:marRight w:val="0"/>
          <w:marTop w:val="0"/>
          <w:marBottom w:val="0"/>
          <w:divBdr>
            <w:top w:val="none" w:sz="0" w:space="0" w:color="auto"/>
            <w:left w:val="none" w:sz="0" w:space="0" w:color="auto"/>
            <w:bottom w:val="none" w:sz="0" w:space="0" w:color="auto"/>
            <w:right w:val="none" w:sz="0" w:space="0" w:color="auto"/>
          </w:divBdr>
        </w:div>
        <w:div w:id="376273393">
          <w:marLeft w:val="0"/>
          <w:marRight w:val="0"/>
          <w:marTop w:val="0"/>
          <w:marBottom w:val="0"/>
          <w:divBdr>
            <w:top w:val="none" w:sz="0" w:space="0" w:color="auto"/>
            <w:left w:val="none" w:sz="0" w:space="0" w:color="auto"/>
            <w:bottom w:val="none" w:sz="0" w:space="0" w:color="auto"/>
            <w:right w:val="none" w:sz="0" w:space="0" w:color="auto"/>
          </w:divBdr>
        </w:div>
        <w:div w:id="1003161820">
          <w:marLeft w:val="0"/>
          <w:marRight w:val="0"/>
          <w:marTop w:val="0"/>
          <w:marBottom w:val="0"/>
          <w:divBdr>
            <w:top w:val="none" w:sz="0" w:space="0" w:color="auto"/>
            <w:left w:val="none" w:sz="0" w:space="0" w:color="auto"/>
            <w:bottom w:val="none" w:sz="0" w:space="0" w:color="auto"/>
            <w:right w:val="none" w:sz="0" w:space="0" w:color="auto"/>
          </w:divBdr>
        </w:div>
        <w:div w:id="1879390914">
          <w:marLeft w:val="0"/>
          <w:marRight w:val="0"/>
          <w:marTop w:val="0"/>
          <w:marBottom w:val="0"/>
          <w:divBdr>
            <w:top w:val="none" w:sz="0" w:space="0" w:color="auto"/>
            <w:left w:val="none" w:sz="0" w:space="0" w:color="auto"/>
            <w:bottom w:val="none" w:sz="0" w:space="0" w:color="auto"/>
            <w:right w:val="none" w:sz="0" w:space="0" w:color="auto"/>
          </w:divBdr>
        </w:div>
        <w:div w:id="920410437">
          <w:marLeft w:val="0"/>
          <w:marRight w:val="0"/>
          <w:marTop w:val="0"/>
          <w:marBottom w:val="0"/>
          <w:divBdr>
            <w:top w:val="none" w:sz="0" w:space="0" w:color="auto"/>
            <w:left w:val="none" w:sz="0" w:space="0" w:color="auto"/>
            <w:bottom w:val="none" w:sz="0" w:space="0" w:color="auto"/>
            <w:right w:val="none" w:sz="0" w:space="0" w:color="auto"/>
          </w:divBdr>
        </w:div>
        <w:div w:id="1214657757">
          <w:marLeft w:val="0"/>
          <w:marRight w:val="0"/>
          <w:marTop w:val="0"/>
          <w:marBottom w:val="0"/>
          <w:divBdr>
            <w:top w:val="none" w:sz="0" w:space="0" w:color="auto"/>
            <w:left w:val="none" w:sz="0" w:space="0" w:color="auto"/>
            <w:bottom w:val="none" w:sz="0" w:space="0" w:color="auto"/>
            <w:right w:val="none" w:sz="0" w:space="0" w:color="auto"/>
          </w:divBdr>
        </w:div>
        <w:div w:id="268664041">
          <w:marLeft w:val="0"/>
          <w:marRight w:val="0"/>
          <w:marTop w:val="0"/>
          <w:marBottom w:val="0"/>
          <w:divBdr>
            <w:top w:val="none" w:sz="0" w:space="0" w:color="auto"/>
            <w:left w:val="none" w:sz="0" w:space="0" w:color="auto"/>
            <w:bottom w:val="none" w:sz="0" w:space="0" w:color="auto"/>
            <w:right w:val="none" w:sz="0" w:space="0" w:color="auto"/>
          </w:divBdr>
        </w:div>
        <w:div w:id="521166728">
          <w:marLeft w:val="0"/>
          <w:marRight w:val="0"/>
          <w:marTop w:val="0"/>
          <w:marBottom w:val="0"/>
          <w:divBdr>
            <w:top w:val="none" w:sz="0" w:space="0" w:color="auto"/>
            <w:left w:val="none" w:sz="0" w:space="0" w:color="auto"/>
            <w:bottom w:val="none" w:sz="0" w:space="0" w:color="auto"/>
            <w:right w:val="none" w:sz="0" w:space="0" w:color="auto"/>
          </w:divBdr>
        </w:div>
        <w:div w:id="320620429">
          <w:marLeft w:val="0"/>
          <w:marRight w:val="0"/>
          <w:marTop w:val="0"/>
          <w:marBottom w:val="0"/>
          <w:divBdr>
            <w:top w:val="none" w:sz="0" w:space="0" w:color="auto"/>
            <w:left w:val="none" w:sz="0" w:space="0" w:color="auto"/>
            <w:bottom w:val="none" w:sz="0" w:space="0" w:color="auto"/>
            <w:right w:val="none" w:sz="0" w:space="0" w:color="auto"/>
          </w:divBdr>
        </w:div>
        <w:div w:id="48575256">
          <w:marLeft w:val="0"/>
          <w:marRight w:val="0"/>
          <w:marTop w:val="0"/>
          <w:marBottom w:val="0"/>
          <w:divBdr>
            <w:top w:val="none" w:sz="0" w:space="0" w:color="auto"/>
            <w:left w:val="none" w:sz="0" w:space="0" w:color="auto"/>
            <w:bottom w:val="none" w:sz="0" w:space="0" w:color="auto"/>
            <w:right w:val="none" w:sz="0" w:space="0" w:color="auto"/>
          </w:divBdr>
        </w:div>
        <w:div w:id="1147090922">
          <w:marLeft w:val="0"/>
          <w:marRight w:val="0"/>
          <w:marTop w:val="0"/>
          <w:marBottom w:val="0"/>
          <w:divBdr>
            <w:top w:val="none" w:sz="0" w:space="0" w:color="auto"/>
            <w:left w:val="none" w:sz="0" w:space="0" w:color="auto"/>
            <w:bottom w:val="none" w:sz="0" w:space="0" w:color="auto"/>
            <w:right w:val="none" w:sz="0" w:space="0" w:color="auto"/>
          </w:divBdr>
        </w:div>
        <w:div w:id="871382520">
          <w:marLeft w:val="0"/>
          <w:marRight w:val="0"/>
          <w:marTop w:val="0"/>
          <w:marBottom w:val="0"/>
          <w:divBdr>
            <w:top w:val="none" w:sz="0" w:space="0" w:color="auto"/>
            <w:left w:val="none" w:sz="0" w:space="0" w:color="auto"/>
            <w:bottom w:val="none" w:sz="0" w:space="0" w:color="auto"/>
            <w:right w:val="none" w:sz="0" w:space="0" w:color="auto"/>
          </w:divBdr>
        </w:div>
        <w:div w:id="2075539997">
          <w:marLeft w:val="0"/>
          <w:marRight w:val="0"/>
          <w:marTop w:val="0"/>
          <w:marBottom w:val="0"/>
          <w:divBdr>
            <w:top w:val="none" w:sz="0" w:space="0" w:color="auto"/>
            <w:left w:val="none" w:sz="0" w:space="0" w:color="auto"/>
            <w:bottom w:val="none" w:sz="0" w:space="0" w:color="auto"/>
            <w:right w:val="none" w:sz="0" w:space="0" w:color="auto"/>
          </w:divBdr>
        </w:div>
        <w:div w:id="154221370">
          <w:marLeft w:val="0"/>
          <w:marRight w:val="0"/>
          <w:marTop w:val="0"/>
          <w:marBottom w:val="0"/>
          <w:divBdr>
            <w:top w:val="none" w:sz="0" w:space="0" w:color="auto"/>
            <w:left w:val="none" w:sz="0" w:space="0" w:color="auto"/>
            <w:bottom w:val="none" w:sz="0" w:space="0" w:color="auto"/>
            <w:right w:val="none" w:sz="0" w:space="0" w:color="auto"/>
          </w:divBdr>
        </w:div>
        <w:div w:id="906495763">
          <w:marLeft w:val="0"/>
          <w:marRight w:val="0"/>
          <w:marTop w:val="0"/>
          <w:marBottom w:val="0"/>
          <w:divBdr>
            <w:top w:val="none" w:sz="0" w:space="0" w:color="auto"/>
            <w:left w:val="none" w:sz="0" w:space="0" w:color="auto"/>
            <w:bottom w:val="none" w:sz="0" w:space="0" w:color="auto"/>
            <w:right w:val="none" w:sz="0" w:space="0" w:color="auto"/>
          </w:divBdr>
        </w:div>
        <w:div w:id="1881937062">
          <w:marLeft w:val="0"/>
          <w:marRight w:val="0"/>
          <w:marTop w:val="0"/>
          <w:marBottom w:val="0"/>
          <w:divBdr>
            <w:top w:val="none" w:sz="0" w:space="0" w:color="auto"/>
            <w:left w:val="none" w:sz="0" w:space="0" w:color="auto"/>
            <w:bottom w:val="none" w:sz="0" w:space="0" w:color="auto"/>
            <w:right w:val="none" w:sz="0" w:space="0" w:color="auto"/>
          </w:divBdr>
        </w:div>
        <w:div w:id="771364641">
          <w:marLeft w:val="0"/>
          <w:marRight w:val="0"/>
          <w:marTop w:val="0"/>
          <w:marBottom w:val="0"/>
          <w:divBdr>
            <w:top w:val="none" w:sz="0" w:space="0" w:color="auto"/>
            <w:left w:val="none" w:sz="0" w:space="0" w:color="auto"/>
            <w:bottom w:val="none" w:sz="0" w:space="0" w:color="auto"/>
            <w:right w:val="none" w:sz="0" w:space="0" w:color="auto"/>
          </w:divBdr>
        </w:div>
        <w:div w:id="1793592022">
          <w:marLeft w:val="0"/>
          <w:marRight w:val="0"/>
          <w:marTop w:val="0"/>
          <w:marBottom w:val="0"/>
          <w:divBdr>
            <w:top w:val="none" w:sz="0" w:space="0" w:color="auto"/>
            <w:left w:val="none" w:sz="0" w:space="0" w:color="auto"/>
            <w:bottom w:val="none" w:sz="0" w:space="0" w:color="auto"/>
            <w:right w:val="none" w:sz="0" w:space="0" w:color="auto"/>
          </w:divBdr>
        </w:div>
        <w:div w:id="752363510">
          <w:marLeft w:val="0"/>
          <w:marRight w:val="0"/>
          <w:marTop w:val="0"/>
          <w:marBottom w:val="0"/>
          <w:divBdr>
            <w:top w:val="none" w:sz="0" w:space="0" w:color="auto"/>
            <w:left w:val="none" w:sz="0" w:space="0" w:color="auto"/>
            <w:bottom w:val="none" w:sz="0" w:space="0" w:color="auto"/>
            <w:right w:val="none" w:sz="0" w:space="0" w:color="auto"/>
          </w:divBdr>
        </w:div>
        <w:div w:id="574123295">
          <w:marLeft w:val="0"/>
          <w:marRight w:val="0"/>
          <w:marTop w:val="0"/>
          <w:marBottom w:val="0"/>
          <w:divBdr>
            <w:top w:val="none" w:sz="0" w:space="0" w:color="auto"/>
            <w:left w:val="none" w:sz="0" w:space="0" w:color="auto"/>
            <w:bottom w:val="none" w:sz="0" w:space="0" w:color="auto"/>
            <w:right w:val="none" w:sz="0" w:space="0" w:color="auto"/>
          </w:divBdr>
        </w:div>
        <w:div w:id="1727410308">
          <w:marLeft w:val="0"/>
          <w:marRight w:val="0"/>
          <w:marTop w:val="0"/>
          <w:marBottom w:val="0"/>
          <w:divBdr>
            <w:top w:val="none" w:sz="0" w:space="0" w:color="auto"/>
            <w:left w:val="none" w:sz="0" w:space="0" w:color="auto"/>
            <w:bottom w:val="none" w:sz="0" w:space="0" w:color="auto"/>
            <w:right w:val="none" w:sz="0" w:space="0" w:color="auto"/>
          </w:divBdr>
        </w:div>
        <w:div w:id="1129668481">
          <w:marLeft w:val="0"/>
          <w:marRight w:val="0"/>
          <w:marTop w:val="0"/>
          <w:marBottom w:val="0"/>
          <w:divBdr>
            <w:top w:val="none" w:sz="0" w:space="0" w:color="auto"/>
            <w:left w:val="none" w:sz="0" w:space="0" w:color="auto"/>
            <w:bottom w:val="none" w:sz="0" w:space="0" w:color="auto"/>
            <w:right w:val="none" w:sz="0" w:space="0" w:color="auto"/>
          </w:divBdr>
        </w:div>
        <w:div w:id="260334193">
          <w:marLeft w:val="0"/>
          <w:marRight w:val="0"/>
          <w:marTop w:val="0"/>
          <w:marBottom w:val="0"/>
          <w:divBdr>
            <w:top w:val="none" w:sz="0" w:space="0" w:color="auto"/>
            <w:left w:val="none" w:sz="0" w:space="0" w:color="auto"/>
            <w:bottom w:val="none" w:sz="0" w:space="0" w:color="auto"/>
            <w:right w:val="none" w:sz="0" w:space="0" w:color="auto"/>
          </w:divBdr>
        </w:div>
        <w:div w:id="1050038121">
          <w:marLeft w:val="0"/>
          <w:marRight w:val="0"/>
          <w:marTop w:val="0"/>
          <w:marBottom w:val="0"/>
          <w:divBdr>
            <w:top w:val="none" w:sz="0" w:space="0" w:color="auto"/>
            <w:left w:val="none" w:sz="0" w:space="0" w:color="auto"/>
            <w:bottom w:val="none" w:sz="0" w:space="0" w:color="auto"/>
            <w:right w:val="none" w:sz="0" w:space="0" w:color="auto"/>
          </w:divBdr>
        </w:div>
        <w:div w:id="271478659">
          <w:marLeft w:val="0"/>
          <w:marRight w:val="0"/>
          <w:marTop w:val="0"/>
          <w:marBottom w:val="0"/>
          <w:divBdr>
            <w:top w:val="none" w:sz="0" w:space="0" w:color="auto"/>
            <w:left w:val="none" w:sz="0" w:space="0" w:color="auto"/>
            <w:bottom w:val="none" w:sz="0" w:space="0" w:color="auto"/>
            <w:right w:val="none" w:sz="0" w:space="0" w:color="auto"/>
          </w:divBdr>
        </w:div>
        <w:div w:id="799424400">
          <w:marLeft w:val="0"/>
          <w:marRight w:val="0"/>
          <w:marTop w:val="0"/>
          <w:marBottom w:val="0"/>
          <w:divBdr>
            <w:top w:val="none" w:sz="0" w:space="0" w:color="auto"/>
            <w:left w:val="none" w:sz="0" w:space="0" w:color="auto"/>
            <w:bottom w:val="none" w:sz="0" w:space="0" w:color="auto"/>
            <w:right w:val="none" w:sz="0" w:space="0" w:color="auto"/>
          </w:divBdr>
        </w:div>
        <w:div w:id="449008681">
          <w:marLeft w:val="0"/>
          <w:marRight w:val="0"/>
          <w:marTop w:val="0"/>
          <w:marBottom w:val="0"/>
          <w:divBdr>
            <w:top w:val="none" w:sz="0" w:space="0" w:color="auto"/>
            <w:left w:val="none" w:sz="0" w:space="0" w:color="auto"/>
            <w:bottom w:val="none" w:sz="0" w:space="0" w:color="auto"/>
            <w:right w:val="none" w:sz="0" w:space="0" w:color="auto"/>
          </w:divBdr>
        </w:div>
        <w:div w:id="1272400295">
          <w:marLeft w:val="0"/>
          <w:marRight w:val="0"/>
          <w:marTop w:val="0"/>
          <w:marBottom w:val="0"/>
          <w:divBdr>
            <w:top w:val="none" w:sz="0" w:space="0" w:color="auto"/>
            <w:left w:val="none" w:sz="0" w:space="0" w:color="auto"/>
            <w:bottom w:val="none" w:sz="0" w:space="0" w:color="auto"/>
            <w:right w:val="none" w:sz="0" w:space="0" w:color="auto"/>
          </w:divBdr>
        </w:div>
        <w:div w:id="491605381">
          <w:marLeft w:val="0"/>
          <w:marRight w:val="0"/>
          <w:marTop w:val="0"/>
          <w:marBottom w:val="0"/>
          <w:divBdr>
            <w:top w:val="none" w:sz="0" w:space="0" w:color="auto"/>
            <w:left w:val="none" w:sz="0" w:space="0" w:color="auto"/>
            <w:bottom w:val="none" w:sz="0" w:space="0" w:color="auto"/>
            <w:right w:val="none" w:sz="0" w:space="0" w:color="auto"/>
          </w:divBdr>
        </w:div>
        <w:div w:id="165556525">
          <w:marLeft w:val="0"/>
          <w:marRight w:val="0"/>
          <w:marTop w:val="0"/>
          <w:marBottom w:val="0"/>
          <w:divBdr>
            <w:top w:val="none" w:sz="0" w:space="0" w:color="auto"/>
            <w:left w:val="none" w:sz="0" w:space="0" w:color="auto"/>
            <w:bottom w:val="none" w:sz="0" w:space="0" w:color="auto"/>
            <w:right w:val="none" w:sz="0" w:space="0" w:color="auto"/>
          </w:divBdr>
        </w:div>
        <w:div w:id="332421267">
          <w:marLeft w:val="0"/>
          <w:marRight w:val="0"/>
          <w:marTop w:val="0"/>
          <w:marBottom w:val="0"/>
          <w:divBdr>
            <w:top w:val="none" w:sz="0" w:space="0" w:color="auto"/>
            <w:left w:val="none" w:sz="0" w:space="0" w:color="auto"/>
            <w:bottom w:val="none" w:sz="0" w:space="0" w:color="auto"/>
            <w:right w:val="none" w:sz="0" w:space="0" w:color="auto"/>
          </w:divBdr>
        </w:div>
        <w:div w:id="502168812">
          <w:marLeft w:val="0"/>
          <w:marRight w:val="0"/>
          <w:marTop w:val="0"/>
          <w:marBottom w:val="0"/>
          <w:divBdr>
            <w:top w:val="none" w:sz="0" w:space="0" w:color="auto"/>
            <w:left w:val="none" w:sz="0" w:space="0" w:color="auto"/>
            <w:bottom w:val="none" w:sz="0" w:space="0" w:color="auto"/>
            <w:right w:val="none" w:sz="0" w:space="0" w:color="auto"/>
          </w:divBdr>
        </w:div>
        <w:div w:id="250163963">
          <w:marLeft w:val="0"/>
          <w:marRight w:val="0"/>
          <w:marTop w:val="0"/>
          <w:marBottom w:val="0"/>
          <w:divBdr>
            <w:top w:val="none" w:sz="0" w:space="0" w:color="auto"/>
            <w:left w:val="none" w:sz="0" w:space="0" w:color="auto"/>
            <w:bottom w:val="none" w:sz="0" w:space="0" w:color="auto"/>
            <w:right w:val="none" w:sz="0" w:space="0" w:color="auto"/>
          </w:divBdr>
        </w:div>
        <w:div w:id="1269006261">
          <w:marLeft w:val="0"/>
          <w:marRight w:val="0"/>
          <w:marTop w:val="0"/>
          <w:marBottom w:val="0"/>
          <w:divBdr>
            <w:top w:val="none" w:sz="0" w:space="0" w:color="auto"/>
            <w:left w:val="none" w:sz="0" w:space="0" w:color="auto"/>
            <w:bottom w:val="none" w:sz="0" w:space="0" w:color="auto"/>
            <w:right w:val="none" w:sz="0" w:space="0" w:color="auto"/>
          </w:divBdr>
        </w:div>
        <w:div w:id="1626152564">
          <w:marLeft w:val="0"/>
          <w:marRight w:val="0"/>
          <w:marTop w:val="0"/>
          <w:marBottom w:val="0"/>
          <w:divBdr>
            <w:top w:val="none" w:sz="0" w:space="0" w:color="auto"/>
            <w:left w:val="none" w:sz="0" w:space="0" w:color="auto"/>
            <w:bottom w:val="none" w:sz="0" w:space="0" w:color="auto"/>
            <w:right w:val="none" w:sz="0" w:space="0" w:color="auto"/>
          </w:divBdr>
        </w:div>
        <w:div w:id="1670019225">
          <w:marLeft w:val="0"/>
          <w:marRight w:val="0"/>
          <w:marTop w:val="0"/>
          <w:marBottom w:val="0"/>
          <w:divBdr>
            <w:top w:val="none" w:sz="0" w:space="0" w:color="auto"/>
            <w:left w:val="none" w:sz="0" w:space="0" w:color="auto"/>
            <w:bottom w:val="none" w:sz="0" w:space="0" w:color="auto"/>
            <w:right w:val="none" w:sz="0" w:space="0" w:color="auto"/>
          </w:divBdr>
        </w:div>
        <w:div w:id="602953777">
          <w:marLeft w:val="0"/>
          <w:marRight w:val="0"/>
          <w:marTop w:val="0"/>
          <w:marBottom w:val="0"/>
          <w:divBdr>
            <w:top w:val="none" w:sz="0" w:space="0" w:color="auto"/>
            <w:left w:val="none" w:sz="0" w:space="0" w:color="auto"/>
            <w:bottom w:val="none" w:sz="0" w:space="0" w:color="auto"/>
            <w:right w:val="none" w:sz="0" w:space="0" w:color="auto"/>
          </w:divBdr>
        </w:div>
        <w:div w:id="1871801705">
          <w:marLeft w:val="0"/>
          <w:marRight w:val="0"/>
          <w:marTop w:val="0"/>
          <w:marBottom w:val="0"/>
          <w:divBdr>
            <w:top w:val="none" w:sz="0" w:space="0" w:color="auto"/>
            <w:left w:val="none" w:sz="0" w:space="0" w:color="auto"/>
            <w:bottom w:val="none" w:sz="0" w:space="0" w:color="auto"/>
            <w:right w:val="none" w:sz="0" w:space="0" w:color="auto"/>
          </w:divBdr>
        </w:div>
        <w:div w:id="2121290211">
          <w:marLeft w:val="0"/>
          <w:marRight w:val="0"/>
          <w:marTop w:val="0"/>
          <w:marBottom w:val="0"/>
          <w:divBdr>
            <w:top w:val="none" w:sz="0" w:space="0" w:color="auto"/>
            <w:left w:val="none" w:sz="0" w:space="0" w:color="auto"/>
            <w:bottom w:val="none" w:sz="0" w:space="0" w:color="auto"/>
            <w:right w:val="none" w:sz="0" w:space="0" w:color="auto"/>
          </w:divBdr>
        </w:div>
        <w:div w:id="581841388">
          <w:marLeft w:val="0"/>
          <w:marRight w:val="0"/>
          <w:marTop w:val="0"/>
          <w:marBottom w:val="0"/>
          <w:divBdr>
            <w:top w:val="none" w:sz="0" w:space="0" w:color="auto"/>
            <w:left w:val="none" w:sz="0" w:space="0" w:color="auto"/>
            <w:bottom w:val="none" w:sz="0" w:space="0" w:color="auto"/>
            <w:right w:val="none" w:sz="0" w:space="0" w:color="auto"/>
          </w:divBdr>
        </w:div>
        <w:div w:id="1293750222">
          <w:marLeft w:val="0"/>
          <w:marRight w:val="0"/>
          <w:marTop w:val="0"/>
          <w:marBottom w:val="0"/>
          <w:divBdr>
            <w:top w:val="none" w:sz="0" w:space="0" w:color="auto"/>
            <w:left w:val="none" w:sz="0" w:space="0" w:color="auto"/>
            <w:bottom w:val="none" w:sz="0" w:space="0" w:color="auto"/>
            <w:right w:val="none" w:sz="0" w:space="0" w:color="auto"/>
          </w:divBdr>
        </w:div>
        <w:div w:id="1544363296">
          <w:marLeft w:val="0"/>
          <w:marRight w:val="0"/>
          <w:marTop w:val="0"/>
          <w:marBottom w:val="0"/>
          <w:divBdr>
            <w:top w:val="none" w:sz="0" w:space="0" w:color="auto"/>
            <w:left w:val="none" w:sz="0" w:space="0" w:color="auto"/>
            <w:bottom w:val="none" w:sz="0" w:space="0" w:color="auto"/>
            <w:right w:val="none" w:sz="0" w:space="0" w:color="auto"/>
          </w:divBdr>
        </w:div>
        <w:div w:id="1430931789">
          <w:marLeft w:val="0"/>
          <w:marRight w:val="0"/>
          <w:marTop w:val="0"/>
          <w:marBottom w:val="0"/>
          <w:divBdr>
            <w:top w:val="none" w:sz="0" w:space="0" w:color="auto"/>
            <w:left w:val="none" w:sz="0" w:space="0" w:color="auto"/>
            <w:bottom w:val="none" w:sz="0" w:space="0" w:color="auto"/>
            <w:right w:val="none" w:sz="0" w:space="0" w:color="auto"/>
          </w:divBdr>
        </w:div>
        <w:div w:id="875629490">
          <w:marLeft w:val="0"/>
          <w:marRight w:val="0"/>
          <w:marTop w:val="0"/>
          <w:marBottom w:val="0"/>
          <w:divBdr>
            <w:top w:val="none" w:sz="0" w:space="0" w:color="auto"/>
            <w:left w:val="none" w:sz="0" w:space="0" w:color="auto"/>
            <w:bottom w:val="none" w:sz="0" w:space="0" w:color="auto"/>
            <w:right w:val="none" w:sz="0" w:space="0" w:color="auto"/>
          </w:divBdr>
        </w:div>
        <w:div w:id="684138085">
          <w:marLeft w:val="0"/>
          <w:marRight w:val="0"/>
          <w:marTop w:val="0"/>
          <w:marBottom w:val="0"/>
          <w:divBdr>
            <w:top w:val="none" w:sz="0" w:space="0" w:color="auto"/>
            <w:left w:val="none" w:sz="0" w:space="0" w:color="auto"/>
            <w:bottom w:val="none" w:sz="0" w:space="0" w:color="auto"/>
            <w:right w:val="none" w:sz="0" w:space="0" w:color="auto"/>
          </w:divBdr>
        </w:div>
        <w:div w:id="145362660">
          <w:marLeft w:val="0"/>
          <w:marRight w:val="0"/>
          <w:marTop w:val="0"/>
          <w:marBottom w:val="0"/>
          <w:divBdr>
            <w:top w:val="none" w:sz="0" w:space="0" w:color="auto"/>
            <w:left w:val="none" w:sz="0" w:space="0" w:color="auto"/>
            <w:bottom w:val="none" w:sz="0" w:space="0" w:color="auto"/>
            <w:right w:val="none" w:sz="0" w:space="0" w:color="auto"/>
          </w:divBdr>
        </w:div>
        <w:div w:id="1315454694">
          <w:marLeft w:val="0"/>
          <w:marRight w:val="0"/>
          <w:marTop w:val="0"/>
          <w:marBottom w:val="0"/>
          <w:divBdr>
            <w:top w:val="none" w:sz="0" w:space="0" w:color="auto"/>
            <w:left w:val="none" w:sz="0" w:space="0" w:color="auto"/>
            <w:bottom w:val="none" w:sz="0" w:space="0" w:color="auto"/>
            <w:right w:val="none" w:sz="0" w:space="0" w:color="auto"/>
          </w:divBdr>
        </w:div>
        <w:div w:id="443814759">
          <w:marLeft w:val="0"/>
          <w:marRight w:val="0"/>
          <w:marTop w:val="0"/>
          <w:marBottom w:val="0"/>
          <w:divBdr>
            <w:top w:val="none" w:sz="0" w:space="0" w:color="auto"/>
            <w:left w:val="none" w:sz="0" w:space="0" w:color="auto"/>
            <w:bottom w:val="none" w:sz="0" w:space="0" w:color="auto"/>
            <w:right w:val="none" w:sz="0" w:space="0" w:color="auto"/>
          </w:divBdr>
        </w:div>
        <w:div w:id="1477603802">
          <w:marLeft w:val="0"/>
          <w:marRight w:val="0"/>
          <w:marTop w:val="0"/>
          <w:marBottom w:val="0"/>
          <w:divBdr>
            <w:top w:val="none" w:sz="0" w:space="0" w:color="auto"/>
            <w:left w:val="none" w:sz="0" w:space="0" w:color="auto"/>
            <w:bottom w:val="none" w:sz="0" w:space="0" w:color="auto"/>
            <w:right w:val="none" w:sz="0" w:space="0" w:color="auto"/>
          </w:divBdr>
        </w:div>
        <w:div w:id="1746030840">
          <w:marLeft w:val="0"/>
          <w:marRight w:val="0"/>
          <w:marTop w:val="0"/>
          <w:marBottom w:val="0"/>
          <w:divBdr>
            <w:top w:val="none" w:sz="0" w:space="0" w:color="auto"/>
            <w:left w:val="none" w:sz="0" w:space="0" w:color="auto"/>
            <w:bottom w:val="none" w:sz="0" w:space="0" w:color="auto"/>
            <w:right w:val="none" w:sz="0" w:space="0" w:color="auto"/>
          </w:divBdr>
        </w:div>
        <w:div w:id="1370951153">
          <w:marLeft w:val="0"/>
          <w:marRight w:val="0"/>
          <w:marTop w:val="0"/>
          <w:marBottom w:val="0"/>
          <w:divBdr>
            <w:top w:val="none" w:sz="0" w:space="0" w:color="auto"/>
            <w:left w:val="none" w:sz="0" w:space="0" w:color="auto"/>
            <w:bottom w:val="none" w:sz="0" w:space="0" w:color="auto"/>
            <w:right w:val="none" w:sz="0" w:space="0" w:color="auto"/>
          </w:divBdr>
        </w:div>
        <w:div w:id="1435201101">
          <w:marLeft w:val="0"/>
          <w:marRight w:val="0"/>
          <w:marTop w:val="0"/>
          <w:marBottom w:val="0"/>
          <w:divBdr>
            <w:top w:val="none" w:sz="0" w:space="0" w:color="auto"/>
            <w:left w:val="none" w:sz="0" w:space="0" w:color="auto"/>
            <w:bottom w:val="none" w:sz="0" w:space="0" w:color="auto"/>
            <w:right w:val="none" w:sz="0" w:space="0" w:color="auto"/>
          </w:divBdr>
        </w:div>
        <w:div w:id="597251463">
          <w:marLeft w:val="0"/>
          <w:marRight w:val="0"/>
          <w:marTop w:val="0"/>
          <w:marBottom w:val="0"/>
          <w:divBdr>
            <w:top w:val="none" w:sz="0" w:space="0" w:color="auto"/>
            <w:left w:val="none" w:sz="0" w:space="0" w:color="auto"/>
            <w:bottom w:val="none" w:sz="0" w:space="0" w:color="auto"/>
            <w:right w:val="none" w:sz="0" w:space="0" w:color="auto"/>
          </w:divBdr>
        </w:div>
        <w:div w:id="887717160">
          <w:marLeft w:val="0"/>
          <w:marRight w:val="0"/>
          <w:marTop w:val="0"/>
          <w:marBottom w:val="0"/>
          <w:divBdr>
            <w:top w:val="none" w:sz="0" w:space="0" w:color="auto"/>
            <w:left w:val="none" w:sz="0" w:space="0" w:color="auto"/>
            <w:bottom w:val="none" w:sz="0" w:space="0" w:color="auto"/>
            <w:right w:val="none" w:sz="0" w:space="0" w:color="auto"/>
          </w:divBdr>
        </w:div>
        <w:div w:id="167982270">
          <w:marLeft w:val="0"/>
          <w:marRight w:val="0"/>
          <w:marTop w:val="0"/>
          <w:marBottom w:val="0"/>
          <w:divBdr>
            <w:top w:val="none" w:sz="0" w:space="0" w:color="auto"/>
            <w:left w:val="none" w:sz="0" w:space="0" w:color="auto"/>
            <w:bottom w:val="none" w:sz="0" w:space="0" w:color="auto"/>
            <w:right w:val="none" w:sz="0" w:space="0" w:color="auto"/>
          </w:divBdr>
        </w:div>
        <w:div w:id="1974434791">
          <w:marLeft w:val="0"/>
          <w:marRight w:val="0"/>
          <w:marTop w:val="0"/>
          <w:marBottom w:val="0"/>
          <w:divBdr>
            <w:top w:val="none" w:sz="0" w:space="0" w:color="auto"/>
            <w:left w:val="none" w:sz="0" w:space="0" w:color="auto"/>
            <w:bottom w:val="none" w:sz="0" w:space="0" w:color="auto"/>
            <w:right w:val="none" w:sz="0" w:space="0" w:color="auto"/>
          </w:divBdr>
        </w:div>
        <w:div w:id="1953318282">
          <w:marLeft w:val="0"/>
          <w:marRight w:val="0"/>
          <w:marTop w:val="0"/>
          <w:marBottom w:val="0"/>
          <w:divBdr>
            <w:top w:val="none" w:sz="0" w:space="0" w:color="auto"/>
            <w:left w:val="none" w:sz="0" w:space="0" w:color="auto"/>
            <w:bottom w:val="none" w:sz="0" w:space="0" w:color="auto"/>
            <w:right w:val="none" w:sz="0" w:space="0" w:color="auto"/>
          </w:divBdr>
        </w:div>
        <w:div w:id="1490098540">
          <w:marLeft w:val="0"/>
          <w:marRight w:val="0"/>
          <w:marTop w:val="0"/>
          <w:marBottom w:val="0"/>
          <w:divBdr>
            <w:top w:val="none" w:sz="0" w:space="0" w:color="auto"/>
            <w:left w:val="none" w:sz="0" w:space="0" w:color="auto"/>
            <w:bottom w:val="none" w:sz="0" w:space="0" w:color="auto"/>
            <w:right w:val="none" w:sz="0" w:space="0" w:color="auto"/>
          </w:divBdr>
        </w:div>
        <w:div w:id="1663972382">
          <w:marLeft w:val="0"/>
          <w:marRight w:val="0"/>
          <w:marTop w:val="0"/>
          <w:marBottom w:val="0"/>
          <w:divBdr>
            <w:top w:val="none" w:sz="0" w:space="0" w:color="auto"/>
            <w:left w:val="none" w:sz="0" w:space="0" w:color="auto"/>
            <w:bottom w:val="none" w:sz="0" w:space="0" w:color="auto"/>
            <w:right w:val="none" w:sz="0" w:space="0" w:color="auto"/>
          </w:divBdr>
        </w:div>
        <w:div w:id="1813865132">
          <w:marLeft w:val="0"/>
          <w:marRight w:val="0"/>
          <w:marTop w:val="0"/>
          <w:marBottom w:val="0"/>
          <w:divBdr>
            <w:top w:val="none" w:sz="0" w:space="0" w:color="auto"/>
            <w:left w:val="none" w:sz="0" w:space="0" w:color="auto"/>
            <w:bottom w:val="none" w:sz="0" w:space="0" w:color="auto"/>
            <w:right w:val="none" w:sz="0" w:space="0" w:color="auto"/>
          </w:divBdr>
        </w:div>
        <w:div w:id="220554351">
          <w:marLeft w:val="0"/>
          <w:marRight w:val="0"/>
          <w:marTop w:val="0"/>
          <w:marBottom w:val="0"/>
          <w:divBdr>
            <w:top w:val="none" w:sz="0" w:space="0" w:color="auto"/>
            <w:left w:val="none" w:sz="0" w:space="0" w:color="auto"/>
            <w:bottom w:val="none" w:sz="0" w:space="0" w:color="auto"/>
            <w:right w:val="none" w:sz="0" w:space="0" w:color="auto"/>
          </w:divBdr>
        </w:div>
        <w:div w:id="679968063">
          <w:marLeft w:val="0"/>
          <w:marRight w:val="0"/>
          <w:marTop w:val="0"/>
          <w:marBottom w:val="0"/>
          <w:divBdr>
            <w:top w:val="none" w:sz="0" w:space="0" w:color="auto"/>
            <w:left w:val="none" w:sz="0" w:space="0" w:color="auto"/>
            <w:bottom w:val="none" w:sz="0" w:space="0" w:color="auto"/>
            <w:right w:val="none" w:sz="0" w:space="0" w:color="auto"/>
          </w:divBdr>
        </w:div>
        <w:div w:id="1953510830">
          <w:marLeft w:val="0"/>
          <w:marRight w:val="0"/>
          <w:marTop w:val="0"/>
          <w:marBottom w:val="0"/>
          <w:divBdr>
            <w:top w:val="none" w:sz="0" w:space="0" w:color="auto"/>
            <w:left w:val="none" w:sz="0" w:space="0" w:color="auto"/>
            <w:bottom w:val="none" w:sz="0" w:space="0" w:color="auto"/>
            <w:right w:val="none" w:sz="0" w:space="0" w:color="auto"/>
          </w:divBdr>
        </w:div>
        <w:div w:id="1849635082">
          <w:marLeft w:val="0"/>
          <w:marRight w:val="0"/>
          <w:marTop w:val="0"/>
          <w:marBottom w:val="0"/>
          <w:divBdr>
            <w:top w:val="none" w:sz="0" w:space="0" w:color="auto"/>
            <w:left w:val="none" w:sz="0" w:space="0" w:color="auto"/>
            <w:bottom w:val="none" w:sz="0" w:space="0" w:color="auto"/>
            <w:right w:val="none" w:sz="0" w:space="0" w:color="auto"/>
          </w:divBdr>
        </w:div>
        <w:div w:id="1580211514">
          <w:marLeft w:val="0"/>
          <w:marRight w:val="0"/>
          <w:marTop w:val="0"/>
          <w:marBottom w:val="0"/>
          <w:divBdr>
            <w:top w:val="none" w:sz="0" w:space="0" w:color="auto"/>
            <w:left w:val="none" w:sz="0" w:space="0" w:color="auto"/>
            <w:bottom w:val="none" w:sz="0" w:space="0" w:color="auto"/>
            <w:right w:val="none" w:sz="0" w:space="0" w:color="auto"/>
          </w:divBdr>
        </w:div>
        <w:div w:id="1160805813">
          <w:marLeft w:val="0"/>
          <w:marRight w:val="0"/>
          <w:marTop w:val="0"/>
          <w:marBottom w:val="0"/>
          <w:divBdr>
            <w:top w:val="none" w:sz="0" w:space="0" w:color="auto"/>
            <w:left w:val="none" w:sz="0" w:space="0" w:color="auto"/>
            <w:bottom w:val="none" w:sz="0" w:space="0" w:color="auto"/>
            <w:right w:val="none" w:sz="0" w:space="0" w:color="auto"/>
          </w:divBdr>
        </w:div>
        <w:div w:id="760445262">
          <w:marLeft w:val="0"/>
          <w:marRight w:val="0"/>
          <w:marTop w:val="0"/>
          <w:marBottom w:val="0"/>
          <w:divBdr>
            <w:top w:val="none" w:sz="0" w:space="0" w:color="auto"/>
            <w:left w:val="none" w:sz="0" w:space="0" w:color="auto"/>
            <w:bottom w:val="none" w:sz="0" w:space="0" w:color="auto"/>
            <w:right w:val="none" w:sz="0" w:space="0" w:color="auto"/>
          </w:divBdr>
        </w:div>
        <w:div w:id="1667857567">
          <w:marLeft w:val="0"/>
          <w:marRight w:val="0"/>
          <w:marTop w:val="0"/>
          <w:marBottom w:val="0"/>
          <w:divBdr>
            <w:top w:val="none" w:sz="0" w:space="0" w:color="auto"/>
            <w:left w:val="none" w:sz="0" w:space="0" w:color="auto"/>
            <w:bottom w:val="none" w:sz="0" w:space="0" w:color="auto"/>
            <w:right w:val="none" w:sz="0" w:space="0" w:color="auto"/>
          </w:divBdr>
        </w:div>
        <w:div w:id="476462111">
          <w:marLeft w:val="0"/>
          <w:marRight w:val="0"/>
          <w:marTop w:val="0"/>
          <w:marBottom w:val="0"/>
          <w:divBdr>
            <w:top w:val="none" w:sz="0" w:space="0" w:color="auto"/>
            <w:left w:val="none" w:sz="0" w:space="0" w:color="auto"/>
            <w:bottom w:val="none" w:sz="0" w:space="0" w:color="auto"/>
            <w:right w:val="none" w:sz="0" w:space="0" w:color="auto"/>
          </w:divBdr>
        </w:div>
        <w:div w:id="2129009116">
          <w:marLeft w:val="0"/>
          <w:marRight w:val="0"/>
          <w:marTop w:val="0"/>
          <w:marBottom w:val="0"/>
          <w:divBdr>
            <w:top w:val="none" w:sz="0" w:space="0" w:color="auto"/>
            <w:left w:val="none" w:sz="0" w:space="0" w:color="auto"/>
            <w:bottom w:val="none" w:sz="0" w:space="0" w:color="auto"/>
            <w:right w:val="none" w:sz="0" w:space="0" w:color="auto"/>
          </w:divBdr>
        </w:div>
        <w:div w:id="265160625">
          <w:marLeft w:val="0"/>
          <w:marRight w:val="0"/>
          <w:marTop w:val="0"/>
          <w:marBottom w:val="0"/>
          <w:divBdr>
            <w:top w:val="none" w:sz="0" w:space="0" w:color="auto"/>
            <w:left w:val="none" w:sz="0" w:space="0" w:color="auto"/>
            <w:bottom w:val="none" w:sz="0" w:space="0" w:color="auto"/>
            <w:right w:val="none" w:sz="0" w:space="0" w:color="auto"/>
          </w:divBdr>
        </w:div>
        <w:div w:id="351495811">
          <w:marLeft w:val="0"/>
          <w:marRight w:val="0"/>
          <w:marTop w:val="0"/>
          <w:marBottom w:val="0"/>
          <w:divBdr>
            <w:top w:val="none" w:sz="0" w:space="0" w:color="auto"/>
            <w:left w:val="none" w:sz="0" w:space="0" w:color="auto"/>
            <w:bottom w:val="none" w:sz="0" w:space="0" w:color="auto"/>
            <w:right w:val="none" w:sz="0" w:space="0" w:color="auto"/>
          </w:divBdr>
        </w:div>
      </w:divsChild>
    </w:div>
    <w:div w:id="1728332482">
      <w:bodyDiv w:val="1"/>
      <w:marLeft w:val="0"/>
      <w:marRight w:val="0"/>
      <w:marTop w:val="0"/>
      <w:marBottom w:val="0"/>
      <w:divBdr>
        <w:top w:val="none" w:sz="0" w:space="0" w:color="auto"/>
        <w:left w:val="none" w:sz="0" w:space="0" w:color="auto"/>
        <w:bottom w:val="none" w:sz="0" w:space="0" w:color="auto"/>
        <w:right w:val="none" w:sz="0" w:space="0" w:color="auto"/>
      </w:divBdr>
    </w:div>
    <w:div w:id="1728609721">
      <w:bodyDiv w:val="1"/>
      <w:marLeft w:val="0"/>
      <w:marRight w:val="0"/>
      <w:marTop w:val="0"/>
      <w:marBottom w:val="0"/>
      <w:divBdr>
        <w:top w:val="none" w:sz="0" w:space="0" w:color="auto"/>
        <w:left w:val="none" w:sz="0" w:space="0" w:color="auto"/>
        <w:bottom w:val="none" w:sz="0" w:space="0" w:color="auto"/>
        <w:right w:val="none" w:sz="0" w:space="0" w:color="auto"/>
      </w:divBdr>
    </w:div>
    <w:div w:id="1728721649">
      <w:bodyDiv w:val="1"/>
      <w:marLeft w:val="0"/>
      <w:marRight w:val="0"/>
      <w:marTop w:val="0"/>
      <w:marBottom w:val="0"/>
      <w:divBdr>
        <w:top w:val="none" w:sz="0" w:space="0" w:color="auto"/>
        <w:left w:val="none" w:sz="0" w:space="0" w:color="auto"/>
        <w:bottom w:val="none" w:sz="0" w:space="0" w:color="auto"/>
        <w:right w:val="none" w:sz="0" w:space="0" w:color="auto"/>
      </w:divBdr>
    </w:div>
    <w:div w:id="1729257363">
      <w:bodyDiv w:val="1"/>
      <w:marLeft w:val="0"/>
      <w:marRight w:val="0"/>
      <w:marTop w:val="0"/>
      <w:marBottom w:val="0"/>
      <w:divBdr>
        <w:top w:val="none" w:sz="0" w:space="0" w:color="auto"/>
        <w:left w:val="none" w:sz="0" w:space="0" w:color="auto"/>
        <w:bottom w:val="none" w:sz="0" w:space="0" w:color="auto"/>
        <w:right w:val="none" w:sz="0" w:space="0" w:color="auto"/>
      </w:divBdr>
    </w:div>
    <w:div w:id="1729380180">
      <w:bodyDiv w:val="1"/>
      <w:marLeft w:val="0"/>
      <w:marRight w:val="0"/>
      <w:marTop w:val="0"/>
      <w:marBottom w:val="0"/>
      <w:divBdr>
        <w:top w:val="none" w:sz="0" w:space="0" w:color="auto"/>
        <w:left w:val="none" w:sz="0" w:space="0" w:color="auto"/>
        <w:bottom w:val="none" w:sz="0" w:space="0" w:color="auto"/>
        <w:right w:val="none" w:sz="0" w:space="0" w:color="auto"/>
      </w:divBdr>
      <w:divsChild>
        <w:div w:id="349264962">
          <w:marLeft w:val="0"/>
          <w:marRight w:val="0"/>
          <w:marTop w:val="0"/>
          <w:marBottom w:val="0"/>
          <w:divBdr>
            <w:top w:val="none" w:sz="0" w:space="0" w:color="auto"/>
            <w:left w:val="none" w:sz="0" w:space="0" w:color="auto"/>
            <w:bottom w:val="none" w:sz="0" w:space="0" w:color="auto"/>
            <w:right w:val="none" w:sz="0" w:space="0" w:color="auto"/>
          </w:divBdr>
          <w:divsChild>
            <w:div w:id="579487576">
              <w:marLeft w:val="0"/>
              <w:marRight w:val="0"/>
              <w:marTop w:val="0"/>
              <w:marBottom w:val="0"/>
              <w:divBdr>
                <w:top w:val="none" w:sz="0" w:space="0" w:color="auto"/>
                <w:left w:val="none" w:sz="0" w:space="0" w:color="auto"/>
                <w:bottom w:val="none" w:sz="0" w:space="0" w:color="auto"/>
                <w:right w:val="none" w:sz="0" w:space="0" w:color="auto"/>
              </w:divBdr>
              <w:divsChild>
                <w:div w:id="10479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68866">
      <w:bodyDiv w:val="1"/>
      <w:marLeft w:val="0"/>
      <w:marRight w:val="0"/>
      <w:marTop w:val="0"/>
      <w:marBottom w:val="0"/>
      <w:divBdr>
        <w:top w:val="none" w:sz="0" w:space="0" w:color="auto"/>
        <w:left w:val="none" w:sz="0" w:space="0" w:color="auto"/>
        <w:bottom w:val="none" w:sz="0" w:space="0" w:color="auto"/>
        <w:right w:val="none" w:sz="0" w:space="0" w:color="auto"/>
      </w:divBdr>
    </w:div>
    <w:div w:id="1739790378">
      <w:bodyDiv w:val="1"/>
      <w:marLeft w:val="0"/>
      <w:marRight w:val="0"/>
      <w:marTop w:val="0"/>
      <w:marBottom w:val="0"/>
      <w:divBdr>
        <w:top w:val="none" w:sz="0" w:space="0" w:color="auto"/>
        <w:left w:val="none" w:sz="0" w:space="0" w:color="auto"/>
        <w:bottom w:val="none" w:sz="0" w:space="0" w:color="auto"/>
        <w:right w:val="none" w:sz="0" w:space="0" w:color="auto"/>
      </w:divBdr>
    </w:div>
    <w:div w:id="1742169036">
      <w:bodyDiv w:val="1"/>
      <w:marLeft w:val="0"/>
      <w:marRight w:val="0"/>
      <w:marTop w:val="0"/>
      <w:marBottom w:val="0"/>
      <w:divBdr>
        <w:top w:val="none" w:sz="0" w:space="0" w:color="auto"/>
        <w:left w:val="none" w:sz="0" w:space="0" w:color="auto"/>
        <w:bottom w:val="none" w:sz="0" w:space="0" w:color="auto"/>
        <w:right w:val="none" w:sz="0" w:space="0" w:color="auto"/>
      </w:divBdr>
    </w:div>
    <w:div w:id="1742943720">
      <w:bodyDiv w:val="1"/>
      <w:marLeft w:val="0"/>
      <w:marRight w:val="0"/>
      <w:marTop w:val="0"/>
      <w:marBottom w:val="0"/>
      <w:divBdr>
        <w:top w:val="none" w:sz="0" w:space="0" w:color="auto"/>
        <w:left w:val="none" w:sz="0" w:space="0" w:color="auto"/>
        <w:bottom w:val="none" w:sz="0" w:space="0" w:color="auto"/>
        <w:right w:val="none" w:sz="0" w:space="0" w:color="auto"/>
      </w:divBdr>
      <w:divsChild>
        <w:div w:id="1418670560">
          <w:marLeft w:val="0"/>
          <w:marRight w:val="0"/>
          <w:marTop w:val="0"/>
          <w:marBottom w:val="0"/>
          <w:divBdr>
            <w:top w:val="none" w:sz="0" w:space="0" w:color="auto"/>
            <w:left w:val="none" w:sz="0" w:space="0" w:color="auto"/>
            <w:bottom w:val="none" w:sz="0" w:space="0" w:color="auto"/>
            <w:right w:val="none" w:sz="0" w:space="0" w:color="auto"/>
          </w:divBdr>
          <w:divsChild>
            <w:div w:id="903759872">
              <w:marLeft w:val="0"/>
              <w:marRight w:val="0"/>
              <w:marTop w:val="0"/>
              <w:marBottom w:val="0"/>
              <w:divBdr>
                <w:top w:val="none" w:sz="0" w:space="0" w:color="auto"/>
                <w:left w:val="none" w:sz="0" w:space="0" w:color="auto"/>
                <w:bottom w:val="none" w:sz="0" w:space="0" w:color="auto"/>
                <w:right w:val="none" w:sz="0" w:space="0" w:color="auto"/>
              </w:divBdr>
              <w:divsChild>
                <w:div w:id="18650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91898">
      <w:bodyDiv w:val="1"/>
      <w:marLeft w:val="0"/>
      <w:marRight w:val="0"/>
      <w:marTop w:val="0"/>
      <w:marBottom w:val="0"/>
      <w:divBdr>
        <w:top w:val="none" w:sz="0" w:space="0" w:color="auto"/>
        <w:left w:val="none" w:sz="0" w:space="0" w:color="auto"/>
        <w:bottom w:val="none" w:sz="0" w:space="0" w:color="auto"/>
        <w:right w:val="none" w:sz="0" w:space="0" w:color="auto"/>
      </w:divBdr>
    </w:div>
    <w:div w:id="1744134141">
      <w:bodyDiv w:val="1"/>
      <w:marLeft w:val="0"/>
      <w:marRight w:val="0"/>
      <w:marTop w:val="0"/>
      <w:marBottom w:val="0"/>
      <w:divBdr>
        <w:top w:val="none" w:sz="0" w:space="0" w:color="auto"/>
        <w:left w:val="none" w:sz="0" w:space="0" w:color="auto"/>
        <w:bottom w:val="none" w:sz="0" w:space="0" w:color="auto"/>
        <w:right w:val="none" w:sz="0" w:space="0" w:color="auto"/>
      </w:divBdr>
      <w:divsChild>
        <w:div w:id="111898792">
          <w:marLeft w:val="0"/>
          <w:marRight w:val="0"/>
          <w:marTop w:val="0"/>
          <w:marBottom w:val="0"/>
          <w:divBdr>
            <w:top w:val="none" w:sz="0" w:space="0" w:color="auto"/>
            <w:left w:val="none" w:sz="0" w:space="0" w:color="auto"/>
            <w:bottom w:val="none" w:sz="0" w:space="0" w:color="auto"/>
            <w:right w:val="none" w:sz="0" w:space="0" w:color="auto"/>
          </w:divBdr>
        </w:div>
        <w:div w:id="1965303561">
          <w:marLeft w:val="0"/>
          <w:marRight w:val="0"/>
          <w:marTop w:val="0"/>
          <w:marBottom w:val="0"/>
          <w:divBdr>
            <w:top w:val="none" w:sz="0" w:space="0" w:color="auto"/>
            <w:left w:val="none" w:sz="0" w:space="0" w:color="auto"/>
            <w:bottom w:val="none" w:sz="0" w:space="0" w:color="auto"/>
            <w:right w:val="none" w:sz="0" w:space="0" w:color="auto"/>
          </w:divBdr>
        </w:div>
        <w:div w:id="175967060">
          <w:marLeft w:val="0"/>
          <w:marRight w:val="0"/>
          <w:marTop w:val="0"/>
          <w:marBottom w:val="0"/>
          <w:divBdr>
            <w:top w:val="none" w:sz="0" w:space="0" w:color="auto"/>
            <w:left w:val="none" w:sz="0" w:space="0" w:color="auto"/>
            <w:bottom w:val="none" w:sz="0" w:space="0" w:color="auto"/>
            <w:right w:val="none" w:sz="0" w:space="0" w:color="auto"/>
          </w:divBdr>
        </w:div>
        <w:div w:id="812872783">
          <w:marLeft w:val="0"/>
          <w:marRight w:val="0"/>
          <w:marTop w:val="0"/>
          <w:marBottom w:val="0"/>
          <w:divBdr>
            <w:top w:val="none" w:sz="0" w:space="0" w:color="auto"/>
            <w:left w:val="none" w:sz="0" w:space="0" w:color="auto"/>
            <w:bottom w:val="none" w:sz="0" w:space="0" w:color="auto"/>
            <w:right w:val="none" w:sz="0" w:space="0" w:color="auto"/>
          </w:divBdr>
        </w:div>
        <w:div w:id="748769843">
          <w:marLeft w:val="0"/>
          <w:marRight w:val="0"/>
          <w:marTop w:val="0"/>
          <w:marBottom w:val="0"/>
          <w:divBdr>
            <w:top w:val="none" w:sz="0" w:space="0" w:color="auto"/>
            <w:left w:val="none" w:sz="0" w:space="0" w:color="auto"/>
            <w:bottom w:val="none" w:sz="0" w:space="0" w:color="auto"/>
            <w:right w:val="none" w:sz="0" w:space="0" w:color="auto"/>
          </w:divBdr>
        </w:div>
        <w:div w:id="327444143">
          <w:marLeft w:val="0"/>
          <w:marRight w:val="0"/>
          <w:marTop w:val="0"/>
          <w:marBottom w:val="0"/>
          <w:divBdr>
            <w:top w:val="none" w:sz="0" w:space="0" w:color="auto"/>
            <w:left w:val="none" w:sz="0" w:space="0" w:color="auto"/>
            <w:bottom w:val="none" w:sz="0" w:space="0" w:color="auto"/>
            <w:right w:val="none" w:sz="0" w:space="0" w:color="auto"/>
          </w:divBdr>
        </w:div>
        <w:div w:id="1986279219">
          <w:marLeft w:val="0"/>
          <w:marRight w:val="0"/>
          <w:marTop w:val="0"/>
          <w:marBottom w:val="0"/>
          <w:divBdr>
            <w:top w:val="none" w:sz="0" w:space="0" w:color="auto"/>
            <w:left w:val="none" w:sz="0" w:space="0" w:color="auto"/>
            <w:bottom w:val="none" w:sz="0" w:space="0" w:color="auto"/>
            <w:right w:val="none" w:sz="0" w:space="0" w:color="auto"/>
          </w:divBdr>
        </w:div>
        <w:div w:id="976490317">
          <w:marLeft w:val="0"/>
          <w:marRight w:val="0"/>
          <w:marTop w:val="0"/>
          <w:marBottom w:val="0"/>
          <w:divBdr>
            <w:top w:val="none" w:sz="0" w:space="0" w:color="auto"/>
            <w:left w:val="none" w:sz="0" w:space="0" w:color="auto"/>
            <w:bottom w:val="none" w:sz="0" w:space="0" w:color="auto"/>
            <w:right w:val="none" w:sz="0" w:space="0" w:color="auto"/>
          </w:divBdr>
        </w:div>
        <w:div w:id="246963947">
          <w:marLeft w:val="0"/>
          <w:marRight w:val="0"/>
          <w:marTop w:val="0"/>
          <w:marBottom w:val="0"/>
          <w:divBdr>
            <w:top w:val="none" w:sz="0" w:space="0" w:color="auto"/>
            <w:left w:val="none" w:sz="0" w:space="0" w:color="auto"/>
            <w:bottom w:val="none" w:sz="0" w:space="0" w:color="auto"/>
            <w:right w:val="none" w:sz="0" w:space="0" w:color="auto"/>
          </w:divBdr>
        </w:div>
        <w:div w:id="1999647227">
          <w:marLeft w:val="0"/>
          <w:marRight w:val="0"/>
          <w:marTop w:val="0"/>
          <w:marBottom w:val="0"/>
          <w:divBdr>
            <w:top w:val="none" w:sz="0" w:space="0" w:color="auto"/>
            <w:left w:val="none" w:sz="0" w:space="0" w:color="auto"/>
            <w:bottom w:val="none" w:sz="0" w:space="0" w:color="auto"/>
            <w:right w:val="none" w:sz="0" w:space="0" w:color="auto"/>
          </w:divBdr>
        </w:div>
        <w:div w:id="162208139">
          <w:marLeft w:val="0"/>
          <w:marRight w:val="0"/>
          <w:marTop w:val="0"/>
          <w:marBottom w:val="0"/>
          <w:divBdr>
            <w:top w:val="none" w:sz="0" w:space="0" w:color="auto"/>
            <w:left w:val="none" w:sz="0" w:space="0" w:color="auto"/>
            <w:bottom w:val="none" w:sz="0" w:space="0" w:color="auto"/>
            <w:right w:val="none" w:sz="0" w:space="0" w:color="auto"/>
          </w:divBdr>
        </w:div>
        <w:div w:id="1719696873">
          <w:marLeft w:val="0"/>
          <w:marRight w:val="0"/>
          <w:marTop w:val="0"/>
          <w:marBottom w:val="0"/>
          <w:divBdr>
            <w:top w:val="none" w:sz="0" w:space="0" w:color="auto"/>
            <w:left w:val="none" w:sz="0" w:space="0" w:color="auto"/>
            <w:bottom w:val="none" w:sz="0" w:space="0" w:color="auto"/>
            <w:right w:val="none" w:sz="0" w:space="0" w:color="auto"/>
          </w:divBdr>
        </w:div>
        <w:div w:id="187834159">
          <w:marLeft w:val="0"/>
          <w:marRight w:val="0"/>
          <w:marTop w:val="0"/>
          <w:marBottom w:val="0"/>
          <w:divBdr>
            <w:top w:val="none" w:sz="0" w:space="0" w:color="auto"/>
            <w:left w:val="none" w:sz="0" w:space="0" w:color="auto"/>
            <w:bottom w:val="none" w:sz="0" w:space="0" w:color="auto"/>
            <w:right w:val="none" w:sz="0" w:space="0" w:color="auto"/>
          </w:divBdr>
        </w:div>
        <w:div w:id="1562718645">
          <w:marLeft w:val="0"/>
          <w:marRight w:val="0"/>
          <w:marTop w:val="0"/>
          <w:marBottom w:val="0"/>
          <w:divBdr>
            <w:top w:val="none" w:sz="0" w:space="0" w:color="auto"/>
            <w:left w:val="none" w:sz="0" w:space="0" w:color="auto"/>
            <w:bottom w:val="none" w:sz="0" w:space="0" w:color="auto"/>
            <w:right w:val="none" w:sz="0" w:space="0" w:color="auto"/>
          </w:divBdr>
        </w:div>
        <w:div w:id="2044401427">
          <w:marLeft w:val="0"/>
          <w:marRight w:val="0"/>
          <w:marTop w:val="0"/>
          <w:marBottom w:val="0"/>
          <w:divBdr>
            <w:top w:val="none" w:sz="0" w:space="0" w:color="auto"/>
            <w:left w:val="none" w:sz="0" w:space="0" w:color="auto"/>
            <w:bottom w:val="none" w:sz="0" w:space="0" w:color="auto"/>
            <w:right w:val="none" w:sz="0" w:space="0" w:color="auto"/>
          </w:divBdr>
        </w:div>
        <w:div w:id="1235554266">
          <w:marLeft w:val="0"/>
          <w:marRight w:val="0"/>
          <w:marTop w:val="0"/>
          <w:marBottom w:val="0"/>
          <w:divBdr>
            <w:top w:val="none" w:sz="0" w:space="0" w:color="auto"/>
            <w:left w:val="none" w:sz="0" w:space="0" w:color="auto"/>
            <w:bottom w:val="none" w:sz="0" w:space="0" w:color="auto"/>
            <w:right w:val="none" w:sz="0" w:space="0" w:color="auto"/>
          </w:divBdr>
        </w:div>
        <w:div w:id="681975459">
          <w:marLeft w:val="0"/>
          <w:marRight w:val="0"/>
          <w:marTop w:val="0"/>
          <w:marBottom w:val="0"/>
          <w:divBdr>
            <w:top w:val="none" w:sz="0" w:space="0" w:color="auto"/>
            <w:left w:val="none" w:sz="0" w:space="0" w:color="auto"/>
            <w:bottom w:val="none" w:sz="0" w:space="0" w:color="auto"/>
            <w:right w:val="none" w:sz="0" w:space="0" w:color="auto"/>
          </w:divBdr>
        </w:div>
        <w:div w:id="1617980014">
          <w:marLeft w:val="0"/>
          <w:marRight w:val="0"/>
          <w:marTop w:val="0"/>
          <w:marBottom w:val="0"/>
          <w:divBdr>
            <w:top w:val="none" w:sz="0" w:space="0" w:color="auto"/>
            <w:left w:val="none" w:sz="0" w:space="0" w:color="auto"/>
            <w:bottom w:val="none" w:sz="0" w:space="0" w:color="auto"/>
            <w:right w:val="none" w:sz="0" w:space="0" w:color="auto"/>
          </w:divBdr>
        </w:div>
        <w:div w:id="513298939">
          <w:marLeft w:val="0"/>
          <w:marRight w:val="0"/>
          <w:marTop w:val="0"/>
          <w:marBottom w:val="0"/>
          <w:divBdr>
            <w:top w:val="none" w:sz="0" w:space="0" w:color="auto"/>
            <w:left w:val="none" w:sz="0" w:space="0" w:color="auto"/>
            <w:bottom w:val="none" w:sz="0" w:space="0" w:color="auto"/>
            <w:right w:val="none" w:sz="0" w:space="0" w:color="auto"/>
          </w:divBdr>
        </w:div>
        <w:div w:id="450055560">
          <w:marLeft w:val="0"/>
          <w:marRight w:val="0"/>
          <w:marTop w:val="0"/>
          <w:marBottom w:val="0"/>
          <w:divBdr>
            <w:top w:val="none" w:sz="0" w:space="0" w:color="auto"/>
            <w:left w:val="none" w:sz="0" w:space="0" w:color="auto"/>
            <w:bottom w:val="none" w:sz="0" w:space="0" w:color="auto"/>
            <w:right w:val="none" w:sz="0" w:space="0" w:color="auto"/>
          </w:divBdr>
        </w:div>
        <w:div w:id="1724986766">
          <w:marLeft w:val="0"/>
          <w:marRight w:val="0"/>
          <w:marTop w:val="0"/>
          <w:marBottom w:val="0"/>
          <w:divBdr>
            <w:top w:val="none" w:sz="0" w:space="0" w:color="auto"/>
            <w:left w:val="none" w:sz="0" w:space="0" w:color="auto"/>
            <w:bottom w:val="none" w:sz="0" w:space="0" w:color="auto"/>
            <w:right w:val="none" w:sz="0" w:space="0" w:color="auto"/>
          </w:divBdr>
        </w:div>
        <w:div w:id="281154321">
          <w:marLeft w:val="0"/>
          <w:marRight w:val="0"/>
          <w:marTop w:val="0"/>
          <w:marBottom w:val="0"/>
          <w:divBdr>
            <w:top w:val="none" w:sz="0" w:space="0" w:color="auto"/>
            <w:left w:val="none" w:sz="0" w:space="0" w:color="auto"/>
            <w:bottom w:val="none" w:sz="0" w:space="0" w:color="auto"/>
            <w:right w:val="none" w:sz="0" w:space="0" w:color="auto"/>
          </w:divBdr>
        </w:div>
        <w:div w:id="16644">
          <w:marLeft w:val="0"/>
          <w:marRight w:val="0"/>
          <w:marTop w:val="0"/>
          <w:marBottom w:val="0"/>
          <w:divBdr>
            <w:top w:val="none" w:sz="0" w:space="0" w:color="auto"/>
            <w:left w:val="none" w:sz="0" w:space="0" w:color="auto"/>
            <w:bottom w:val="none" w:sz="0" w:space="0" w:color="auto"/>
            <w:right w:val="none" w:sz="0" w:space="0" w:color="auto"/>
          </w:divBdr>
        </w:div>
        <w:div w:id="1354307345">
          <w:marLeft w:val="0"/>
          <w:marRight w:val="0"/>
          <w:marTop w:val="0"/>
          <w:marBottom w:val="0"/>
          <w:divBdr>
            <w:top w:val="none" w:sz="0" w:space="0" w:color="auto"/>
            <w:left w:val="none" w:sz="0" w:space="0" w:color="auto"/>
            <w:bottom w:val="none" w:sz="0" w:space="0" w:color="auto"/>
            <w:right w:val="none" w:sz="0" w:space="0" w:color="auto"/>
          </w:divBdr>
        </w:div>
        <w:div w:id="1753770683">
          <w:marLeft w:val="0"/>
          <w:marRight w:val="0"/>
          <w:marTop w:val="0"/>
          <w:marBottom w:val="0"/>
          <w:divBdr>
            <w:top w:val="none" w:sz="0" w:space="0" w:color="auto"/>
            <w:left w:val="none" w:sz="0" w:space="0" w:color="auto"/>
            <w:bottom w:val="none" w:sz="0" w:space="0" w:color="auto"/>
            <w:right w:val="none" w:sz="0" w:space="0" w:color="auto"/>
          </w:divBdr>
        </w:div>
        <w:div w:id="820580337">
          <w:marLeft w:val="0"/>
          <w:marRight w:val="0"/>
          <w:marTop w:val="0"/>
          <w:marBottom w:val="0"/>
          <w:divBdr>
            <w:top w:val="none" w:sz="0" w:space="0" w:color="auto"/>
            <w:left w:val="none" w:sz="0" w:space="0" w:color="auto"/>
            <w:bottom w:val="none" w:sz="0" w:space="0" w:color="auto"/>
            <w:right w:val="none" w:sz="0" w:space="0" w:color="auto"/>
          </w:divBdr>
        </w:div>
        <w:div w:id="656687663">
          <w:marLeft w:val="0"/>
          <w:marRight w:val="0"/>
          <w:marTop w:val="0"/>
          <w:marBottom w:val="0"/>
          <w:divBdr>
            <w:top w:val="none" w:sz="0" w:space="0" w:color="auto"/>
            <w:left w:val="none" w:sz="0" w:space="0" w:color="auto"/>
            <w:bottom w:val="none" w:sz="0" w:space="0" w:color="auto"/>
            <w:right w:val="none" w:sz="0" w:space="0" w:color="auto"/>
          </w:divBdr>
        </w:div>
        <w:div w:id="562915388">
          <w:marLeft w:val="0"/>
          <w:marRight w:val="0"/>
          <w:marTop w:val="0"/>
          <w:marBottom w:val="0"/>
          <w:divBdr>
            <w:top w:val="none" w:sz="0" w:space="0" w:color="auto"/>
            <w:left w:val="none" w:sz="0" w:space="0" w:color="auto"/>
            <w:bottom w:val="none" w:sz="0" w:space="0" w:color="auto"/>
            <w:right w:val="none" w:sz="0" w:space="0" w:color="auto"/>
          </w:divBdr>
        </w:div>
        <w:div w:id="2034501546">
          <w:marLeft w:val="0"/>
          <w:marRight w:val="0"/>
          <w:marTop w:val="0"/>
          <w:marBottom w:val="0"/>
          <w:divBdr>
            <w:top w:val="none" w:sz="0" w:space="0" w:color="auto"/>
            <w:left w:val="none" w:sz="0" w:space="0" w:color="auto"/>
            <w:bottom w:val="none" w:sz="0" w:space="0" w:color="auto"/>
            <w:right w:val="none" w:sz="0" w:space="0" w:color="auto"/>
          </w:divBdr>
        </w:div>
        <w:div w:id="2102482030">
          <w:marLeft w:val="0"/>
          <w:marRight w:val="0"/>
          <w:marTop w:val="0"/>
          <w:marBottom w:val="0"/>
          <w:divBdr>
            <w:top w:val="none" w:sz="0" w:space="0" w:color="auto"/>
            <w:left w:val="none" w:sz="0" w:space="0" w:color="auto"/>
            <w:bottom w:val="none" w:sz="0" w:space="0" w:color="auto"/>
            <w:right w:val="none" w:sz="0" w:space="0" w:color="auto"/>
          </w:divBdr>
        </w:div>
        <w:div w:id="857932602">
          <w:marLeft w:val="0"/>
          <w:marRight w:val="0"/>
          <w:marTop w:val="0"/>
          <w:marBottom w:val="0"/>
          <w:divBdr>
            <w:top w:val="none" w:sz="0" w:space="0" w:color="auto"/>
            <w:left w:val="none" w:sz="0" w:space="0" w:color="auto"/>
            <w:bottom w:val="none" w:sz="0" w:space="0" w:color="auto"/>
            <w:right w:val="none" w:sz="0" w:space="0" w:color="auto"/>
          </w:divBdr>
        </w:div>
        <w:div w:id="1383216201">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573538206">
          <w:marLeft w:val="0"/>
          <w:marRight w:val="0"/>
          <w:marTop w:val="0"/>
          <w:marBottom w:val="0"/>
          <w:divBdr>
            <w:top w:val="none" w:sz="0" w:space="0" w:color="auto"/>
            <w:left w:val="none" w:sz="0" w:space="0" w:color="auto"/>
            <w:bottom w:val="none" w:sz="0" w:space="0" w:color="auto"/>
            <w:right w:val="none" w:sz="0" w:space="0" w:color="auto"/>
          </w:divBdr>
        </w:div>
        <w:div w:id="1217276809">
          <w:marLeft w:val="0"/>
          <w:marRight w:val="0"/>
          <w:marTop w:val="0"/>
          <w:marBottom w:val="0"/>
          <w:divBdr>
            <w:top w:val="none" w:sz="0" w:space="0" w:color="auto"/>
            <w:left w:val="none" w:sz="0" w:space="0" w:color="auto"/>
            <w:bottom w:val="none" w:sz="0" w:space="0" w:color="auto"/>
            <w:right w:val="none" w:sz="0" w:space="0" w:color="auto"/>
          </w:divBdr>
        </w:div>
        <w:div w:id="1059129607">
          <w:marLeft w:val="0"/>
          <w:marRight w:val="0"/>
          <w:marTop w:val="0"/>
          <w:marBottom w:val="0"/>
          <w:divBdr>
            <w:top w:val="none" w:sz="0" w:space="0" w:color="auto"/>
            <w:left w:val="none" w:sz="0" w:space="0" w:color="auto"/>
            <w:bottom w:val="none" w:sz="0" w:space="0" w:color="auto"/>
            <w:right w:val="none" w:sz="0" w:space="0" w:color="auto"/>
          </w:divBdr>
        </w:div>
        <w:div w:id="1547985939">
          <w:marLeft w:val="0"/>
          <w:marRight w:val="0"/>
          <w:marTop w:val="0"/>
          <w:marBottom w:val="0"/>
          <w:divBdr>
            <w:top w:val="none" w:sz="0" w:space="0" w:color="auto"/>
            <w:left w:val="none" w:sz="0" w:space="0" w:color="auto"/>
            <w:bottom w:val="none" w:sz="0" w:space="0" w:color="auto"/>
            <w:right w:val="none" w:sz="0" w:space="0" w:color="auto"/>
          </w:divBdr>
        </w:div>
        <w:div w:id="1145513980">
          <w:marLeft w:val="0"/>
          <w:marRight w:val="0"/>
          <w:marTop w:val="0"/>
          <w:marBottom w:val="0"/>
          <w:divBdr>
            <w:top w:val="none" w:sz="0" w:space="0" w:color="auto"/>
            <w:left w:val="none" w:sz="0" w:space="0" w:color="auto"/>
            <w:bottom w:val="none" w:sz="0" w:space="0" w:color="auto"/>
            <w:right w:val="none" w:sz="0" w:space="0" w:color="auto"/>
          </w:divBdr>
        </w:div>
        <w:div w:id="5711891">
          <w:marLeft w:val="0"/>
          <w:marRight w:val="0"/>
          <w:marTop w:val="0"/>
          <w:marBottom w:val="0"/>
          <w:divBdr>
            <w:top w:val="none" w:sz="0" w:space="0" w:color="auto"/>
            <w:left w:val="none" w:sz="0" w:space="0" w:color="auto"/>
            <w:bottom w:val="none" w:sz="0" w:space="0" w:color="auto"/>
            <w:right w:val="none" w:sz="0" w:space="0" w:color="auto"/>
          </w:divBdr>
        </w:div>
        <w:div w:id="56320000">
          <w:marLeft w:val="0"/>
          <w:marRight w:val="0"/>
          <w:marTop w:val="0"/>
          <w:marBottom w:val="0"/>
          <w:divBdr>
            <w:top w:val="none" w:sz="0" w:space="0" w:color="auto"/>
            <w:left w:val="none" w:sz="0" w:space="0" w:color="auto"/>
            <w:bottom w:val="none" w:sz="0" w:space="0" w:color="auto"/>
            <w:right w:val="none" w:sz="0" w:space="0" w:color="auto"/>
          </w:divBdr>
        </w:div>
        <w:div w:id="105472300">
          <w:marLeft w:val="0"/>
          <w:marRight w:val="0"/>
          <w:marTop w:val="0"/>
          <w:marBottom w:val="0"/>
          <w:divBdr>
            <w:top w:val="none" w:sz="0" w:space="0" w:color="auto"/>
            <w:left w:val="none" w:sz="0" w:space="0" w:color="auto"/>
            <w:bottom w:val="none" w:sz="0" w:space="0" w:color="auto"/>
            <w:right w:val="none" w:sz="0" w:space="0" w:color="auto"/>
          </w:divBdr>
        </w:div>
        <w:div w:id="49810780">
          <w:marLeft w:val="0"/>
          <w:marRight w:val="0"/>
          <w:marTop w:val="0"/>
          <w:marBottom w:val="0"/>
          <w:divBdr>
            <w:top w:val="none" w:sz="0" w:space="0" w:color="auto"/>
            <w:left w:val="none" w:sz="0" w:space="0" w:color="auto"/>
            <w:bottom w:val="none" w:sz="0" w:space="0" w:color="auto"/>
            <w:right w:val="none" w:sz="0" w:space="0" w:color="auto"/>
          </w:divBdr>
        </w:div>
        <w:div w:id="139924238">
          <w:marLeft w:val="0"/>
          <w:marRight w:val="0"/>
          <w:marTop w:val="0"/>
          <w:marBottom w:val="0"/>
          <w:divBdr>
            <w:top w:val="none" w:sz="0" w:space="0" w:color="auto"/>
            <w:left w:val="none" w:sz="0" w:space="0" w:color="auto"/>
            <w:bottom w:val="none" w:sz="0" w:space="0" w:color="auto"/>
            <w:right w:val="none" w:sz="0" w:space="0" w:color="auto"/>
          </w:divBdr>
        </w:div>
        <w:div w:id="2071463960">
          <w:marLeft w:val="0"/>
          <w:marRight w:val="0"/>
          <w:marTop w:val="0"/>
          <w:marBottom w:val="0"/>
          <w:divBdr>
            <w:top w:val="none" w:sz="0" w:space="0" w:color="auto"/>
            <w:left w:val="none" w:sz="0" w:space="0" w:color="auto"/>
            <w:bottom w:val="none" w:sz="0" w:space="0" w:color="auto"/>
            <w:right w:val="none" w:sz="0" w:space="0" w:color="auto"/>
          </w:divBdr>
        </w:div>
        <w:div w:id="2141802156">
          <w:marLeft w:val="0"/>
          <w:marRight w:val="0"/>
          <w:marTop w:val="0"/>
          <w:marBottom w:val="0"/>
          <w:divBdr>
            <w:top w:val="none" w:sz="0" w:space="0" w:color="auto"/>
            <w:left w:val="none" w:sz="0" w:space="0" w:color="auto"/>
            <w:bottom w:val="none" w:sz="0" w:space="0" w:color="auto"/>
            <w:right w:val="none" w:sz="0" w:space="0" w:color="auto"/>
          </w:divBdr>
        </w:div>
        <w:div w:id="848372885">
          <w:marLeft w:val="0"/>
          <w:marRight w:val="0"/>
          <w:marTop w:val="0"/>
          <w:marBottom w:val="0"/>
          <w:divBdr>
            <w:top w:val="none" w:sz="0" w:space="0" w:color="auto"/>
            <w:left w:val="none" w:sz="0" w:space="0" w:color="auto"/>
            <w:bottom w:val="none" w:sz="0" w:space="0" w:color="auto"/>
            <w:right w:val="none" w:sz="0" w:space="0" w:color="auto"/>
          </w:divBdr>
        </w:div>
        <w:div w:id="2360398">
          <w:marLeft w:val="0"/>
          <w:marRight w:val="0"/>
          <w:marTop w:val="0"/>
          <w:marBottom w:val="0"/>
          <w:divBdr>
            <w:top w:val="none" w:sz="0" w:space="0" w:color="auto"/>
            <w:left w:val="none" w:sz="0" w:space="0" w:color="auto"/>
            <w:bottom w:val="none" w:sz="0" w:space="0" w:color="auto"/>
            <w:right w:val="none" w:sz="0" w:space="0" w:color="auto"/>
          </w:divBdr>
        </w:div>
        <w:div w:id="741223477">
          <w:marLeft w:val="0"/>
          <w:marRight w:val="0"/>
          <w:marTop w:val="0"/>
          <w:marBottom w:val="0"/>
          <w:divBdr>
            <w:top w:val="none" w:sz="0" w:space="0" w:color="auto"/>
            <w:left w:val="none" w:sz="0" w:space="0" w:color="auto"/>
            <w:bottom w:val="none" w:sz="0" w:space="0" w:color="auto"/>
            <w:right w:val="none" w:sz="0" w:space="0" w:color="auto"/>
          </w:divBdr>
        </w:div>
        <w:div w:id="273441683">
          <w:marLeft w:val="0"/>
          <w:marRight w:val="0"/>
          <w:marTop w:val="0"/>
          <w:marBottom w:val="0"/>
          <w:divBdr>
            <w:top w:val="none" w:sz="0" w:space="0" w:color="auto"/>
            <w:left w:val="none" w:sz="0" w:space="0" w:color="auto"/>
            <w:bottom w:val="none" w:sz="0" w:space="0" w:color="auto"/>
            <w:right w:val="none" w:sz="0" w:space="0" w:color="auto"/>
          </w:divBdr>
        </w:div>
        <w:div w:id="892273135">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993411323">
          <w:marLeft w:val="0"/>
          <w:marRight w:val="0"/>
          <w:marTop w:val="0"/>
          <w:marBottom w:val="0"/>
          <w:divBdr>
            <w:top w:val="none" w:sz="0" w:space="0" w:color="auto"/>
            <w:left w:val="none" w:sz="0" w:space="0" w:color="auto"/>
            <w:bottom w:val="none" w:sz="0" w:space="0" w:color="auto"/>
            <w:right w:val="none" w:sz="0" w:space="0" w:color="auto"/>
          </w:divBdr>
        </w:div>
        <w:div w:id="1215652541">
          <w:marLeft w:val="0"/>
          <w:marRight w:val="0"/>
          <w:marTop w:val="0"/>
          <w:marBottom w:val="0"/>
          <w:divBdr>
            <w:top w:val="none" w:sz="0" w:space="0" w:color="auto"/>
            <w:left w:val="none" w:sz="0" w:space="0" w:color="auto"/>
            <w:bottom w:val="none" w:sz="0" w:space="0" w:color="auto"/>
            <w:right w:val="none" w:sz="0" w:space="0" w:color="auto"/>
          </w:divBdr>
        </w:div>
        <w:div w:id="338196058">
          <w:marLeft w:val="0"/>
          <w:marRight w:val="0"/>
          <w:marTop w:val="0"/>
          <w:marBottom w:val="0"/>
          <w:divBdr>
            <w:top w:val="none" w:sz="0" w:space="0" w:color="auto"/>
            <w:left w:val="none" w:sz="0" w:space="0" w:color="auto"/>
            <w:bottom w:val="none" w:sz="0" w:space="0" w:color="auto"/>
            <w:right w:val="none" w:sz="0" w:space="0" w:color="auto"/>
          </w:divBdr>
        </w:div>
        <w:div w:id="1960837125">
          <w:marLeft w:val="0"/>
          <w:marRight w:val="0"/>
          <w:marTop w:val="0"/>
          <w:marBottom w:val="0"/>
          <w:divBdr>
            <w:top w:val="none" w:sz="0" w:space="0" w:color="auto"/>
            <w:left w:val="none" w:sz="0" w:space="0" w:color="auto"/>
            <w:bottom w:val="none" w:sz="0" w:space="0" w:color="auto"/>
            <w:right w:val="none" w:sz="0" w:space="0" w:color="auto"/>
          </w:divBdr>
        </w:div>
        <w:div w:id="1279146723">
          <w:marLeft w:val="0"/>
          <w:marRight w:val="0"/>
          <w:marTop w:val="0"/>
          <w:marBottom w:val="0"/>
          <w:divBdr>
            <w:top w:val="none" w:sz="0" w:space="0" w:color="auto"/>
            <w:left w:val="none" w:sz="0" w:space="0" w:color="auto"/>
            <w:bottom w:val="none" w:sz="0" w:space="0" w:color="auto"/>
            <w:right w:val="none" w:sz="0" w:space="0" w:color="auto"/>
          </w:divBdr>
        </w:div>
        <w:div w:id="1095055008">
          <w:marLeft w:val="0"/>
          <w:marRight w:val="0"/>
          <w:marTop w:val="0"/>
          <w:marBottom w:val="0"/>
          <w:divBdr>
            <w:top w:val="none" w:sz="0" w:space="0" w:color="auto"/>
            <w:left w:val="none" w:sz="0" w:space="0" w:color="auto"/>
            <w:bottom w:val="none" w:sz="0" w:space="0" w:color="auto"/>
            <w:right w:val="none" w:sz="0" w:space="0" w:color="auto"/>
          </w:divBdr>
        </w:div>
        <w:div w:id="711350177">
          <w:marLeft w:val="0"/>
          <w:marRight w:val="0"/>
          <w:marTop w:val="0"/>
          <w:marBottom w:val="0"/>
          <w:divBdr>
            <w:top w:val="none" w:sz="0" w:space="0" w:color="auto"/>
            <w:left w:val="none" w:sz="0" w:space="0" w:color="auto"/>
            <w:bottom w:val="none" w:sz="0" w:space="0" w:color="auto"/>
            <w:right w:val="none" w:sz="0" w:space="0" w:color="auto"/>
          </w:divBdr>
        </w:div>
        <w:div w:id="1658537349">
          <w:marLeft w:val="0"/>
          <w:marRight w:val="0"/>
          <w:marTop w:val="0"/>
          <w:marBottom w:val="0"/>
          <w:divBdr>
            <w:top w:val="none" w:sz="0" w:space="0" w:color="auto"/>
            <w:left w:val="none" w:sz="0" w:space="0" w:color="auto"/>
            <w:bottom w:val="none" w:sz="0" w:space="0" w:color="auto"/>
            <w:right w:val="none" w:sz="0" w:space="0" w:color="auto"/>
          </w:divBdr>
        </w:div>
        <w:div w:id="503013314">
          <w:marLeft w:val="0"/>
          <w:marRight w:val="0"/>
          <w:marTop w:val="0"/>
          <w:marBottom w:val="0"/>
          <w:divBdr>
            <w:top w:val="none" w:sz="0" w:space="0" w:color="auto"/>
            <w:left w:val="none" w:sz="0" w:space="0" w:color="auto"/>
            <w:bottom w:val="none" w:sz="0" w:space="0" w:color="auto"/>
            <w:right w:val="none" w:sz="0" w:space="0" w:color="auto"/>
          </w:divBdr>
        </w:div>
        <w:div w:id="697589169">
          <w:marLeft w:val="0"/>
          <w:marRight w:val="0"/>
          <w:marTop w:val="0"/>
          <w:marBottom w:val="0"/>
          <w:divBdr>
            <w:top w:val="none" w:sz="0" w:space="0" w:color="auto"/>
            <w:left w:val="none" w:sz="0" w:space="0" w:color="auto"/>
            <w:bottom w:val="none" w:sz="0" w:space="0" w:color="auto"/>
            <w:right w:val="none" w:sz="0" w:space="0" w:color="auto"/>
          </w:divBdr>
        </w:div>
        <w:div w:id="1706785073">
          <w:marLeft w:val="0"/>
          <w:marRight w:val="0"/>
          <w:marTop w:val="0"/>
          <w:marBottom w:val="0"/>
          <w:divBdr>
            <w:top w:val="none" w:sz="0" w:space="0" w:color="auto"/>
            <w:left w:val="none" w:sz="0" w:space="0" w:color="auto"/>
            <w:bottom w:val="none" w:sz="0" w:space="0" w:color="auto"/>
            <w:right w:val="none" w:sz="0" w:space="0" w:color="auto"/>
          </w:divBdr>
        </w:div>
        <w:div w:id="1952348921">
          <w:marLeft w:val="0"/>
          <w:marRight w:val="0"/>
          <w:marTop w:val="0"/>
          <w:marBottom w:val="0"/>
          <w:divBdr>
            <w:top w:val="none" w:sz="0" w:space="0" w:color="auto"/>
            <w:left w:val="none" w:sz="0" w:space="0" w:color="auto"/>
            <w:bottom w:val="none" w:sz="0" w:space="0" w:color="auto"/>
            <w:right w:val="none" w:sz="0" w:space="0" w:color="auto"/>
          </w:divBdr>
        </w:div>
        <w:div w:id="1160198581">
          <w:marLeft w:val="0"/>
          <w:marRight w:val="0"/>
          <w:marTop w:val="0"/>
          <w:marBottom w:val="0"/>
          <w:divBdr>
            <w:top w:val="none" w:sz="0" w:space="0" w:color="auto"/>
            <w:left w:val="none" w:sz="0" w:space="0" w:color="auto"/>
            <w:bottom w:val="none" w:sz="0" w:space="0" w:color="auto"/>
            <w:right w:val="none" w:sz="0" w:space="0" w:color="auto"/>
          </w:divBdr>
        </w:div>
        <w:div w:id="7486558">
          <w:marLeft w:val="0"/>
          <w:marRight w:val="0"/>
          <w:marTop w:val="0"/>
          <w:marBottom w:val="0"/>
          <w:divBdr>
            <w:top w:val="none" w:sz="0" w:space="0" w:color="auto"/>
            <w:left w:val="none" w:sz="0" w:space="0" w:color="auto"/>
            <w:bottom w:val="none" w:sz="0" w:space="0" w:color="auto"/>
            <w:right w:val="none" w:sz="0" w:space="0" w:color="auto"/>
          </w:divBdr>
        </w:div>
        <w:div w:id="250478653">
          <w:marLeft w:val="0"/>
          <w:marRight w:val="0"/>
          <w:marTop w:val="0"/>
          <w:marBottom w:val="0"/>
          <w:divBdr>
            <w:top w:val="none" w:sz="0" w:space="0" w:color="auto"/>
            <w:left w:val="none" w:sz="0" w:space="0" w:color="auto"/>
            <w:bottom w:val="none" w:sz="0" w:space="0" w:color="auto"/>
            <w:right w:val="none" w:sz="0" w:space="0" w:color="auto"/>
          </w:divBdr>
        </w:div>
        <w:div w:id="795097447">
          <w:marLeft w:val="0"/>
          <w:marRight w:val="0"/>
          <w:marTop w:val="0"/>
          <w:marBottom w:val="0"/>
          <w:divBdr>
            <w:top w:val="none" w:sz="0" w:space="0" w:color="auto"/>
            <w:left w:val="none" w:sz="0" w:space="0" w:color="auto"/>
            <w:bottom w:val="none" w:sz="0" w:space="0" w:color="auto"/>
            <w:right w:val="none" w:sz="0" w:space="0" w:color="auto"/>
          </w:divBdr>
        </w:div>
        <w:div w:id="1205094259">
          <w:marLeft w:val="0"/>
          <w:marRight w:val="0"/>
          <w:marTop w:val="0"/>
          <w:marBottom w:val="0"/>
          <w:divBdr>
            <w:top w:val="none" w:sz="0" w:space="0" w:color="auto"/>
            <w:left w:val="none" w:sz="0" w:space="0" w:color="auto"/>
            <w:bottom w:val="none" w:sz="0" w:space="0" w:color="auto"/>
            <w:right w:val="none" w:sz="0" w:space="0" w:color="auto"/>
          </w:divBdr>
        </w:div>
        <w:div w:id="860899852">
          <w:marLeft w:val="0"/>
          <w:marRight w:val="0"/>
          <w:marTop w:val="0"/>
          <w:marBottom w:val="0"/>
          <w:divBdr>
            <w:top w:val="none" w:sz="0" w:space="0" w:color="auto"/>
            <w:left w:val="none" w:sz="0" w:space="0" w:color="auto"/>
            <w:bottom w:val="none" w:sz="0" w:space="0" w:color="auto"/>
            <w:right w:val="none" w:sz="0" w:space="0" w:color="auto"/>
          </w:divBdr>
        </w:div>
        <w:div w:id="991060413">
          <w:marLeft w:val="0"/>
          <w:marRight w:val="0"/>
          <w:marTop w:val="0"/>
          <w:marBottom w:val="0"/>
          <w:divBdr>
            <w:top w:val="none" w:sz="0" w:space="0" w:color="auto"/>
            <w:left w:val="none" w:sz="0" w:space="0" w:color="auto"/>
            <w:bottom w:val="none" w:sz="0" w:space="0" w:color="auto"/>
            <w:right w:val="none" w:sz="0" w:space="0" w:color="auto"/>
          </w:divBdr>
        </w:div>
        <w:div w:id="922684236">
          <w:marLeft w:val="0"/>
          <w:marRight w:val="0"/>
          <w:marTop w:val="0"/>
          <w:marBottom w:val="0"/>
          <w:divBdr>
            <w:top w:val="none" w:sz="0" w:space="0" w:color="auto"/>
            <w:left w:val="none" w:sz="0" w:space="0" w:color="auto"/>
            <w:bottom w:val="none" w:sz="0" w:space="0" w:color="auto"/>
            <w:right w:val="none" w:sz="0" w:space="0" w:color="auto"/>
          </w:divBdr>
        </w:div>
        <w:div w:id="1538932854">
          <w:marLeft w:val="0"/>
          <w:marRight w:val="0"/>
          <w:marTop w:val="0"/>
          <w:marBottom w:val="0"/>
          <w:divBdr>
            <w:top w:val="none" w:sz="0" w:space="0" w:color="auto"/>
            <w:left w:val="none" w:sz="0" w:space="0" w:color="auto"/>
            <w:bottom w:val="none" w:sz="0" w:space="0" w:color="auto"/>
            <w:right w:val="none" w:sz="0" w:space="0" w:color="auto"/>
          </w:divBdr>
        </w:div>
        <w:div w:id="2067293217">
          <w:marLeft w:val="0"/>
          <w:marRight w:val="0"/>
          <w:marTop w:val="0"/>
          <w:marBottom w:val="0"/>
          <w:divBdr>
            <w:top w:val="none" w:sz="0" w:space="0" w:color="auto"/>
            <w:left w:val="none" w:sz="0" w:space="0" w:color="auto"/>
            <w:bottom w:val="none" w:sz="0" w:space="0" w:color="auto"/>
            <w:right w:val="none" w:sz="0" w:space="0" w:color="auto"/>
          </w:divBdr>
        </w:div>
        <w:div w:id="2024168351">
          <w:marLeft w:val="0"/>
          <w:marRight w:val="0"/>
          <w:marTop w:val="0"/>
          <w:marBottom w:val="0"/>
          <w:divBdr>
            <w:top w:val="none" w:sz="0" w:space="0" w:color="auto"/>
            <w:left w:val="none" w:sz="0" w:space="0" w:color="auto"/>
            <w:bottom w:val="none" w:sz="0" w:space="0" w:color="auto"/>
            <w:right w:val="none" w:sz="0" w:space="0" w:color="auto"/>
          </w:divBdr>
        </w:div>
        <w:div w:id="411121215">
          <w:marLeft w:val="0"/>
          <w:marRight w:val="0"/>
          <w:marTop w:val="0"/>
          <w:marBottom w:val="0"/>
          <w:divBdr>
            <w:top w:val="none" w:sz="0" w:space="0" w:color="auto"/>
            <w:left w:val="none" w:sz="0" w:space="0" w:color="auto"/>
            <w:bottom w:val="none" w:sz="0" w:space="0" w:color="auto"/>
            <w:right w:val="none" w:sz="0" w:space="0" w:color="auto"/>
          </w:divBdr>
        </w:div>
        <w:div w:id="859320898">
          <w:marLeft w:val="0"/>
          <w:marRight w:val="0"/>
          <w:marTop w:val="0"/>
          <w:marBottom w:val="0"/>
          <w:divBdr>
            <w:top w:val="none" w:sz="0" w:space="0" w:color="auto"/>
            <w:left w:val="none" w:sz="0" w:space="0" w:color="auto"/>
            <w:bottom w:val="none" w:sz="0" w:space="0" w:color="auto"/>
            <w:right w:val="none" w:sz="0" w:space="0" w:color="auto"/>
          </w:divBdr>
        </w:div>
        <w:div w:id="318002072">
          <w:marLeft w:val="0"/>
          <w:marRight w:val="0"/>
          <w:marTop w:val="0"/>
          <w:marBottom w:val="0"/>
          <w:divBdr>
            <w:top w:val="none" w:sz="0" w:space="0" w:color="auto"/>
            <w:left w:val="none" w:sz="0" w:space="0" w:color="auto"/>
            <w:bottom w:val="none" w:sz="0" w:space="0" w:color="auto"/>
            <w:right w:val="none" w:sz="0" w:space="0" w:color="auto"/>
          </w:divBdr>
        </w:div>
        <w:div w:id="391734219">
          <w:marLeft w:val="0"/>
          <w:marRight w:val="0"/>
          <w:marTop w:val="0"/>
          <w:marBottom w:val="0"/>
          <w:divBdr>
            <w:top w:val="none" w:sz="0" w:space="0" w:color="auto"/>
            <w:left w:val="none" w:sz="0" w:space="0" w:color="auto"/>
            <w:bottom w:val="none" w:sz="0" w:space="0" w:color="auto"/>
            <w:right w:val="none" w:sz="0" w:space="0" w:color="auto"/>
          </w:divBdr>
        </w:div>
        <w:div w:id="170537026">
          <w:marLeft w:val="0"/>
          <w:marRight w:val="0"/>
          <w:marTop w:val="0"/>
          <w:marBottom w:val="0"/>
          <w:divBdr>
            <w:top w:val="none" w:sz="0" w:space="0" w:color="auto"/>
            <w:left w:val="none" w:sz="0" w:space="0" w:color="auto"/>
            <w:bottom w:val="none" w:sz="0" w:space="0" w:color="auto"/>
            <w:right w:val="none" w:sz="0" w:space="0" w:color="auto"/>
          </w:divBdr>
        </w:div>
        <w:div w:id="2064913355">
          <w:marLeft w:val="0"/>
          <w:marRight w:val="0"/>
          <w:marTop w:val="0"/>
          <w:marBottom w:val="0"/>
          <w:divBdr>
            <w:top w:val="none" w:sz="0" w:space="0" w:color="auto"/>
            <w:left w:val="none" w:sz="0" w:space="0" w:color="auto"/>
            <w:bottom w:val="none" w:sz="0" w:space="0" w:color="auto"/>
            <w:right w:val="none" w:sz="0" w:space="0" w:color="auto"/>
          </w:divBdr>
        </w:div>
        <w:div w:id="1402217279">
          <w:marLeft w:val="0"/>
          <w:marRight w:val="0"/>
          <w:marTop w:val="0"/>
          <w:marBottom w:val="0"/>
          <w:divBdr>
            <w:top w:val="none" w:sz="0" w:space="0" w:color="auto"/>
            <w:left w:val="none" w:sz="0" w:space="0" w:color="auto"/>
            <w:bottom w:val="none" w:sz="0" w:space="0" w:color="auto"/>
            <w:right w:val="none" w:sz="0" w:space="0" w:color="auto"/>
          </w:divBdr>
        </w:div>
        <w:div w:id="916787989">
          <w:marLeft w:val="0"/>
          <w:marRight w:val="0"/>
          <w:marTop w:val="0"/>
          <w:marBottom w:val="0"/>
          <w:divBdr>
            <w:top w:val="none" w:sz="0" w:space="0" w:color="auto"/>
            <w:left w:val="none" w:sz="0" w:space="0" w:color="auto"/>
            <w:bottom w:val="none" w:sz="0" w:space="0" w:color="auto"/>
            <w:right w:val="none" w:sz="0" w:space="0" w:color="auto"/>
          </w:divBdr>
        </w:div>
        <w:div w:id="747002487">
          <w:marLeft w:val="0"/>
          <w:marRight w:val="0"/>
          <w:marTop w:val="0"/>
          <w:marBottom w:val="0"/>
          <w:divBdr>
            <w:top w:val="none" w:sz="0" w:space="0" w:color="auto"/>
            <w:left w:val="none" w:sz="0" w:space="0" w:color="auto"/>
            <w:bottom w:val="none" w:sz="0" w:space="0" w:color="auto"/>
            <w:right w:val="none" w:sz="0" w:space="0" w:color="auto"/>
          </w:divBdr>
        </w:div>
        <w:div w:id="752746568">
          <w:marLeft w:val="0"/>
          <w:marRight w:val="0"/>
          <w:marTop w:val="0"/>
          <w:marBottom w:val="0"/>
          <w:divBdr>
            <w:top w:val="none" w:sz="0" w:space="0" w:color="auto"/>
            <w:left w:val="none" w:sz="0" w:space="0" w:color="auto"/>
            <w:bottom w:val="none" w:sz="0" w:space="0" w:color="auto"/>
            <w:right w:val="none" w:sz="0" w:space="0" w:color="auto"/>
          </w:divBdr>
        </w:div>
        <w:div w:id="1227958733">
          <w:marLeft w:val="0"/>
          <w:marRight w:val="0"/>
          <w:marTop w:val="0"/>
          <w:marBottom w:val="0"/>
          <w:divBdr>
            <w:top w:val="none" w:sz="0" w:space="0" w:color="auto"/>
            <w:left w:val="none" w:sz="0" w:space="0" w:color="auto"/>
            <w:bottom w:val="none" w:sz="0" w:space="0" w:color="auto"/>
            <w:right w:val="none" w:sz="0" w:space="0" w:color="auto"/>
          </w:divBdr>
        </w:div>
        <w:div w:id="757795876">
          <w:marLeft w:val="0"/>
          <w:marRight w:val="0"/>
          <w:marTop w:val="0"/>
          <w:marBottom w:val="0"/>
          <w:divBdr>
            <w:top w:val="none" w:sz="0" w:space="0" w:color="auto"/>
            <w:left w:val="none" w:sz="0" w:space="0" w:color="auto"/>
            <w:bottom w:val="none" w:sz="0" w:space="0" w:color="auto"/>
            <w:right w:val="none" w:sz="0" w:space="0" w:color="auto"/>
          </w:divBdr>
        </w:div>
        <w:div w:id="1288514550">
          <w:marLeft w:val="0"/>
          <w:marRight w:val="0"/>
          <w:marTop w:val="0"/>
          <w:marBottom w:val="0"/>
          <w:divBdr>
            <w:top w:val="none" w:sz="0" w:space="0" w:color="auto"/>
            <w:left w:val="none" w:sz="0" w:space="0" w:color="auto"/>
            <w:bottom w:val="none" w:sz="0" w:space="0" w:color="auto"/>
            <w:right w:val="none" w:sz="0" w:space="0" w:color="auto"/>
          </w:divBdr>
        </w:div>
        <w:div w:id="199435403">
          <w:marLeft w:val="0"/>
          <w:marRight w:val="0"/>
          <w:marTop w:val="0"/>
          <w:marBottom w:val="0"/>
          <w:divBdr>
            <w:top w:val="none" w:sz="0" w:space="0" w:color="auto"/>
            <w:left w:val="none" w:sz="0" w:space="0" w:color="auto"/>
            <w:bottom w:val="none" w:sz="0" w:space="0" w:color="auto"/>
            <w:right w:val="none" w:sz="0" w:space="0" w:color="auto"/>
          </w:divBdr>
        </w:div>
        <w:div w:id="207451501">
          <w:marLeft w:val="0"/>
          <w:marRight w:val="0"/>
          <w:marTop w:val="0"/>
          <w:marBottom w:val="0"/>
          <w:divBdr>
            <w:top w:val="none" w:sz="0" w:space="0" w:color="auto"/>
            <w:left w:val="none" w:sz="0" w:space="0" w:color="auto"/>
            <w:bottom w:val="none" w:sz="0" w:space="0" w:color="auto"/>
            <w:right w:val="none" w:sz="0" w:space="0" w:color="auto"/>
          </w:divBdr>
        </w:div>
        <w:div w:id="328753403">
          <w:marLeft w:val="0"/>
          <w:marRight w:val="0"/>
          <w:marTop w:val="0"/>
          <w:marBottom w:val="0"/>
          <w:divBdr>
            <w:top w:val="none" w:sz="0" w:space="0" w:color="auto"/>
            <w:left w:val="none" w:sz="0" w:space="0" w:color="auto"/>
            <w:bottom w:val="none" w:sz="0" w:space="0" w:color="auto"/>
            <w:right w:val="none" w:sz="0" w:space="0" w:color="auto"/>
          </w:divBdr>
        </w:div>
        <w:div w:id="340356172">
          <w:marLeft w:val="0"/>
          <w:marRight w:val="0"/>
          <w:marTop w:val="0"/>
          <w:marBottom w:val="0"/>
          <w:divBdr>
            <w:top w:val="none" w:sz="0" w:space="0" w:color="auto"/>
            <w:left w:val="none" w:sz="0" w:space="0" w:color="auto"/>
            <w:bottom w:val="none" w:sz="0" w:space="0" w:color="auto"/>
            <w:right w:val="none" w:sz="0" w:space="0" w:color="auto"/>
          </w:divBdr>
        </w:div>
        <w:div w:id="1419594626">
          <w:marLeft w:val="0"/>
          <w:marRight w:val="0"/>
          <w:marTop w:val="0"/>
          <w:marBottom w:val="0"/>
          <w:divBdr>
            <w:top w:val="none" w:sz="0" w:space="0" w:color="auto"/>
            <w:left w:val="none" w:sz="0" w:space="0" w:color="auto"/>
            <w:bottom w:val="none" w:sz="0" w:space="0" w:color="auto"/>
            <w:right w:val="none" w:sz="0" w:space="0" w:color="auto"/>
          </w:divBdr>
        </w:div>
        <w:div w:id="1779056374">
          <w:marLeft w:val="0"/>
          <w:marRight w:val="0"/>
          <w:marTop w:val="0"/>
          <w:marBottom w:val="0"/>
          <w:divBdr>
            <w:top w:val="none" w:sz="0" w:space="0" w:color="auto"/>
            <w:left w:val="none" w:sz="0" w:space="0" w:color="auto"/>
            <w:bottom w:val="none" w:sz="0" w:space="0" w:color="auto"/>
            <w:right w:val="none" w:sz="0" w:space="0" w:color="auto"/>
          </w:divBdr>
        </w:div>
        <w:div w:id="154032307">
          <w:marLeft w:val="0"/>
          <w:marRight w:val="0"/>
          <w:marTop w:val="0"/>
          <w:marBottom w:val="0"/>
          <w:divBdr>
            <w:top w:val="none" w:sz="0" w:space="0" w:color="auto"/>
            <w:left w:val="none" w:sz="0" w:space="0" w:color="auto"/>
            <w:bottom w:val="none" w:sz="0" w:space="0" w:color="auto"/>
            <w:right w:val="none" w:sz="0" w:space="0" w:color="auto"/>
          </w:divBdr>
        </w:div>
        <w:div w:id="1856534399">
          <w:marLeft w:val="0"/>
          <w:marRight w:val="0"/>
          <w:marTop w:val="0"/>
          <w:marBottom w:val="0"/>
          <w:divBdr>
            <w:top w:val="none" w:sz="0" w:space="0" w:color="auto"/>
            <w:left w:val="none" w:sz="0" w:space="0" w:color="auto"/>
            <w:bottom w:val="none" w:sz="0" w:space="0" w:color="auto"/>
            <w:right w:val="none" w:sz="0" w:space="0" w:color="auto"/>
          </w:divBdr>
        </w:div>
        <w:div w:id="1656760815">
          <w:marLeft w:val="0"/>
          <w:marRight w:val="0"/>
          <w:marTop w:val="0"/>
          <w:marBottom w:val="0"/>
          <w:divBdr>
            <w:top w:val="none" w:sz="0" w:space="0" w:color="auto"/>
            <w:left w:val="none" w:sz="0" w:space="0" w:color="auto"/>
            <w:bottom w:val="none" w:sz="0" w:space="0" w:color="auto"/>
            <w:right w:val="none" w:sz="0" w:space="0" w:color="auto"/>
          </w:divBdr>
        </w:div>
        <w:div w:id="1054428854">
          <w:marLeft w:val="0"/>
          <w:marRight w:val="0"/>
          <w:marTop w:val="0"/>
          <w:marBottom w:val="0"/>
          <w:divBdr>
            <w:top w:val="none" w:sz="0" w:space="0" w:color="auto"/>
            <w:left w:val="none" w:sz="0" w:space="0" w:color="auto"/>
            <w:bottom w:val="none" w:sz="0" w:space="0" w:color="auto"/>
            <w:right w:val="none" w:sz="0" w:space="0" w:color="auto"/>
          </w:divBdr>
        </w:div>
        <w:div w:id="1163203581">
          <w:marLeft w:val="0"/>
          <w:marRight w:val="0"/>
          <w:marTop w:val="0"/>
          <w:marBottom w:val="0"/>
          <w:divBdr>
            <w:top w:val="none" w:sz="0" w:space="0" w:color="auto"/>
            <w:left w:val="none" w:sz="0" w:space="0" w:color="auto"/>
            <w:bottom w:val="none" w:sz="0" w:space="0" w:color="auto"/>
            <w:right w:val="none" w:sz="0" w:space="0" w:color="auto"/>
          </w:divBdr>
        </w:div>
        <w:div w:id="1870147333">
          <w:marLeft w:val="0"/>
          <w:marRight w:val="0"/>
          <w:marTop w:val="0"/>
          <w:marBottom w:val="0"/>
          <w:divBdr>
            <w:top w:val="none" w:sz="0" w:space="0" w:color="auto"/>
            <w:left w:val="none" w:sz="0" w:space="0" w:color="auto"/>
            <w:bottom w:val="none" w:sz="0" w:space="0" w:color="auto"/>
            <w:right w:val="none" w:sz="0" w:space="0" w:color="auto"/>
          </w:divBdr>
        </w:div>
        <w:div w:id="1954436627">
          <w:marLeft w:val="0"/>
          <w:marRight w:val="0"/>
          <w:marTop w:val="0"/>
          <w:marBottom w:val="0"/>
          <w:divBdr>
            <w:top w:val="none" w:sz="0" w:space="0" w:color="auto"/>
            <w:left w:val="none" w:sz="0" w:space="0" w:color="auto"/>
            <w:bottom w:val="none" w:sz="0" w:space="0" w:color="auto"/>
            <w:right w:val="none" w:sz="0" w:space="0" w:color="auto"/>
          </w:divBdr>
        </w:div>
        <w:div w:id="953252632">
          <w:marLeft w:val="0"/>
          <w:marRight w:val="0"/>
          <w:marTop w:val="0"/>
          <w:marBottom w:val="0"/>
          <w:divBdr>
            <w:top w:val="none" w:sz="0" w:space="0" w:color="auto"/>
            <w:left w:val="none" w:sz="0" w:space="0" w:color="auto"/>
            <w:bottom w:val="none" w:sz="0" w:space="0" w:color="auto"/>
            <w:right w:val="none" w:sz="0" w:space="0" w:color="auto"/>
          </w:divBdr>
        </w:div>
        <w:div w:id="2045903909">
          <w:marLeft w:val="0"/>
          <w:marRight w:val="0"/>
          <w:marTop w:val="0"/>
          <w:marBottom w:val="0"/>
          <w:divBdr>
            <w:top w:val="none" w:sz="0" w:space="0" w:color="auto"/>
            <w:left w:val="none" w:sz="0" w:space="0" w:color="auto"/>
            <w:bottom w:val="none" w:sz="0" w:space="0" w:color="auto"/>
            <w:right w:val="none" w:sz="0" w:space="0" w:color="auto"/>
          </w:divBdr>
        </w:div>
        <w:div w:id="357778914">
          <w:marLeft w:val="0"/>
          <w:marRight w:val="0"/>
          <w:marTop w:val="0"/>
          <w:marBottom w:val="0"/>
          <w:divBdr>
            <w:top w:val="none" w:sz="0" w:space="0" w:color="auto"/>
            <w:left w:val="none" w:sz="0" w:space="0" w:color="auto"/>
            <w:bottom w:val="none" w:sz="0" w:space="0" w:color="auto"/>
            <w:right w:val="none" w:sz="0" w:space="0" w:color="auto"/>
          </w:divBdr>
        </w:div>
        <w:div w:id="2124230057">
          <w:marLeft w:val="0"/>
          <w:marRight w:val="0"/>
          <w:marTop w:val="0"/>
          <w:marBottom w:val="0"/>
          <w:divBdr>
            <w:top w:val="none" w:sz="0" w:space="0" w:color="auto"/>
            <w:left w:val="none" w:sz="0" w:space="0" w:color="auto"/>
            <w:bottom w:val="none" w:sz="0" w:space="0" w:color="auto"/>
            <w:right w:val="none" w:sz="0" w:space="0" w:color="auto"/>
          </w:divBdr>
        </w:div>
        <w:div w:id="923759394">
          <w:marLeft w:val="0"/>
          <w:marRight w:val="0"/>
          <w:marTop w:val="0"/>
          <w:marBottom w:val="0"/>
          <w:divBdr>
            <w:top w:val="none" w:sz="0" w:space="0" w:color="auto"/>
            <w:left w:val="none" w:sz="0" w:space="0" w:color="auto"/>
            <w:bottom w:val="none" w:sz="0" w:space="0" w:color="auto"/>
            <w:right w:val="none" w:sz="0" w:space="0" w:color="auto"/>
          </w:divBdr>
        </w:div>
        <w:div w:id="2104960016">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360593568">
          <w:marLeft w:val="0"/>
          <w:marRight w:val="0"/>
          <w:marTop w:val="0"/>
          <w:marBottom w:val="0"/>
          <w:divBdr>
            <w:top w:val="none" w:sz="0" w:space="0" w:color="auto"/>
            <w:left w:val="none" w:sz="0" w:space="0" w:color="auto"/>
            <w:bottom w:val="none" w:sz="0" w:space="0" w:color="auto"/>
            <w:right w:val="none" w:sz="0" w:space="0" w:color="auto"/>
          </w:divBdr>
        </w:div>
        <w:div w:id="776826992">
          <w:marLeft w:val="0"/>
          <w:marRight w:val="0"/>
          <w:marTop w:val="0"/>
          <w:marBottom w:val="0"/>
          <w:divBdr>
            <w:top w:val="none" w:sz="0" w:space="0" w:color="auto"/>
            <w:left w:val="none" w:sz="0" w:space="0" w:color="auto"/>
            <w:bottom w:val="none" w:sz="0" w:space="0" w:color="auto"/>
            <w:right w:val="none" w:sz="0" w:space="0" w:color="auto"/>
          </w:divBdr>
        </w:div>
        <w:div w:id="412241688">
          <w:marLeft w:val="0"/>
          <w:marRight w:val="0"/>
          <w:marTop w:val="0"/>
          <w:marBottom w:val="0"/>
          <w:divBdr>
            <w:top w:val="none" w:sz="0" w:space="0" w:color="auto"/>
            <w:left w:val="none" w:sz="0" w:space="0" w:color="auto"/>
            <w:bottom w:val="none" w:sz="0" w:space="0" w:color="auto"/>
            <w:right w:val="none" w:sz="0" w:space="0" w:color="auto"/>
          </w:divBdr>
        </w:div>
        <w:div w:id="1863590989">
          <w:marLeft w:val="0"/>
          <w:marRight w:val="0"/>
          <w:marTop w:val="0"/>
          <w:marBottom w:val="0"/>
          <w:divBdr>
            <w:top w:val="none" w:sz="0" w:space="0" w:color="auto"/>
            <w:left w:val="none" w:sz="0" w:space="0" w:color="auto"/>
            <w:bottom w:val="none" w:sz="0" w:space="0" w:color="auto"/>
            <w:right w:val="none" w:sz="0" w:space="0" w:color="auto"/>
          </w:divBdr>
        </w:div>
        <w:div w:id="681247591">
          <w:marLeft w:val="0"/>
          <w:marRight w:val="0"/>
          <w:marTop w:val="0"/>
          <w:marBottom w:val="0"/>
          <w:divBdr>
            <w:top w:val="none" w:sz="0" w:space="0" w:color="auto"/>
            <w:left w:val="none" w:sz="0" w:space="0" w:color="auto"/>
            <w:bottom w:val="none" w:sz="0" w:space="0" w:color="auto"/>
            <w:right w:val="none" w:sz="0" w:space="0" w:color="auto"/>
          </w:divBdr>
        </w:div>
        <w:div w:id="245923659">
          <w:marLeft w:val="0"/>
          <w:marRight w:val="0"/>
          <w:marTop w:val="0"/>
          <w:marBottom w:val="0"/>
          <w:divBdr>
            <w:top w:val="none" w:sz="0" w:space="0" w:color="auto"/>
            <w:left w:val="none" w:sz="0" w:space="0" w:color="auto"/>
            <w:bottom w:val="none" w:sz="0" w:space="0" w:color="auto"/>
            <w:right w:val="none" w:sz="0" w:space="0" w:color="auto"/>
          </w:divBdr>
        </w:div>
        <w:div w:id="250629215">
          <w:marLeft w:val="0"/>
          <w:marRight w:val="0"/>
          <w:marTop w:val="0"/>
          <w:marBottom w:val="0"/>
          <w:divBdr>
            <w:top w:val="none" w:sz="0" w:space="0" w:color="auto"/>
            <w:left w:val="none" w:sz="0" w:space="0" w:color="auto"/>
            <w:bottom w:val="none" w:sz="0" w:space="0" w:color="auto"/>
            <w:right w:val="none" w:sz="0" w:space="0" w:color="auto"/>
          </w:divBdr>
        </w:div>
        <w:div w:id="70008911">
          <w:marLeft w:val="0"/>
          <w:marRight w:val="0"/>
          <w:marTop w:val="0"/>
          <w:marBottom w:val="0"/>
          <w:divBdr>
            <w:top w:val="none" w:sz="0" w:space="0" w:color="auto"/>
            <w:left w:val="none" w:sz="0" w:space="0" w:color="auto"/>
            <w:bottom w:val="none" w:sz="0" w:space="0" w:color="auto"/>
            <w:right w:val="none" w:sz="0" w:space="0" w:color="auto"/>
          </w:divBdr>
        </w:div>
        <w:div w:id="1104107552">
          <w:marLeft w:val="0"/>
          <w:marRight w:val="0"/>
          <w:marTop w:val="0"/>
          <w:marBottom w:val="0"/>
          <w:divBdr>
            <w:top w:val="none" w:sz="0" w:space="0" w:color="auto"/>
            <w:left w:val="none" w:sz="0" w:space="0" w:color="auto"/>
            <w:bottom w:val="none" w:sz="0" w:space="0" w:color="auto"/>
            <w:right w:val="none" w:sz="0" w:space="0" w:color="auto"/>
          </w:divBdr>
        </w:div>
        <w:div w:id="1885604168">
          <w:marLeft w:val="0"/>
          <w:marRight w:val="0"/>
          <w:marTop w:val="0"/>
          <w:marBottom w:val="0"/>
          <w:divBdr>
            <w:top w:val="none" w:sz="0" w:space="0" w:color="auto"/>
            <w:left w:val="none" w:sz="0" w:space="0" w:color="auto"/>
            <w:bottom w:val="none" w:sz="0" w:space="0" w:color="auto"/>
            <w:right w:val="none" w:sz="0" w:space="0" w:color="auto"/>
          </w:divBdr>
        </w:div>
        <w:div w:id="472674651">
          <w:marLeft w:val="0"/>
          <w:marRight w:val="0"/>
          <w:marTop w:val="0"/>
          <w:marBottom w:val="0"/>
          <w:divBdr>
            <w:top w:val="none" w:sz="0" w:space="0" w:color="auto"/>
            <w:left w:val="none" w:sz="0" w:space="0" w:color="auto"/>
            <w:bottom w:val="none" w:sz="0" w:space="0" w:color="auto"/>
            <w:right w:val="none" w:sz="0" w:space="0" w:color="auto"/>
          </w:divBdr>
        </w:div>
        <w:div w:id="1446576949">
          <w:marLeft w:val="0"/>
          <w:marRight w:val="0"/>
          <w:marTop w:val="0"/>
          <w:marBottom w:val="0"/>
          <w:divBdr>
            <w:top w:val="none" w:sz="0" w:space="0" w:color="auto"/>
            <w:left w:val="none" w:sz="0" w:space="0" w:color="auto"/>
            <w:bottom w:val="none" w:sz="0" w:space="0" w:color="auto"/>
            <w:right w:val="none" w:sz="0" w:space="0" w:color="auto"/>
          </w:divBdr>
        </w:div>
        <w:div w:id="265118559">
          <w:marLeft w:val="0"/>
          <w:marRight w:val="0"/>
          <w:marTop w:val="0"/>
          <w:marBottom w:val="0"/>
          <w:divBdr>
            <w:top w:val="none" w:sz="0" w:space="0" w:color="auto"/>
            <w:left w:val="none" w:sz="0" w:space="0" w:color="auto"/>
            <w:bottom w:val="none" w:sz="0" w:space="0" w:color="auto"/>
            <w:right w:val="none" w:sz="0" w:space="0" w:color="auto"/>
          </w:divBdr>
        </w:div>
        <w:div w:id="1372459103">
          <w:marLeft w:val="0"/>
          <w:marRight w:val="0"/>
          <w:marTop w:val="0"/>
          <w:marBottom w:val="0"/>
          <w:divBdr>
            <w:top w:val="none" w:sz="0" w:space="0" w:color="auto"/>
            <w:left w:val="none" w:sz="0" w:space="0" w:color="auto"/>
            <w:bottom w:val="none" w:sz="0" w:space="0" w:color="auto"/>
            <w:right w:val="none" w:sz="0" w:space="0" w:color="auto"/>
          </w:divBdr>
        </w:div>
        <w:div w:id="290746009">
          <w:marLeft w:val="0"/>
          <w:marRight w:val="0"/>
          <w:marTop w:val="0"/>
          <w:marBottom w:val="0"/>
          <w:divBdr>
            <w:top w:val="none" w:sz="0" w:space="0" w:color="auto"/>
            <w:left w:val="none" w:sz="0" w:space="0" w:color="auto"/>
            <w:bottom w:val="none" w:sz="0" w:space="0" w:color="auto"/>
            <w:right w:val="none" w:sz="0" w:space="0" w:color="auto"/>
          </w:divBdr>
        </w:div>
        <w:div w:id="142428759">
          <w:marLeft w:val="0"/>
          <w:marRight w:val="0"/>
          <w:marTop w:val="0"/>
          <w:marBottom w:val="0"/>
          <w:divBdr>
            <w:top w:val="none" w:sz="0" w:space="0" w:color="auto"/>
            <w:left w:val="none" w:sz="0" w:space="0" w:color="auto"/>
            <w:bottom w:val="none" w:sz="0" w:space="0" w:color="auto"/>
            <w:right w:val="none" w:sz="0" w:space="0" w:color="auto"/>
          </w:divBdr>
        </w:div>
        <w:div w:id="203373952">
          <w:marLeft w:val="0"/>
          <w:marRight w:val="0"/>
          <w:marTop w:val="0"/>
          <w:marBottom w:val="0"/>
          <w:divBdr>
            <w:top w:val="none" w:sz="0" w:space="0" w:color="auto"/>
            <w:left w:val="none" w:sz="0" w:space="0" w:color="auto"/>
            <w:bottom w:val="none" w:sz="0" w:space="0" w:color="auto"/>
            <w:right w:val="none" w:sz="0" w:space="0" w:color="auto"/>
          </w:divBdr>
        </w:div>
        <w:div w:id="2132363660">
          <w:marLeft w:val="0"/>
          <w:marRight w:val="0"/>
          <w:marTop w:val="0"/>
          <w:marBottom w:val="0"/>
          <w:divBdr>
            <w:top w:val="none" w:sz="0" w:space="0" w:color="auto"/>
            <w:left w:val="none" w:sz="0" w:space="0" w:color="auto"/>
            <w:bottom w:val="none" w:sz="0" w:space="0" w:color="auto"/>
            <w:right w:val="none" w:sz="0" w:space="0" w:color="auto"/>
          </w:divBdr>
        </w:div>
        <w:div w:id="389037798">
          <w:marLeft w:val="0"/>
          <w:marRight w:val="0"/>
          <w:marTop w:val="0"/>
          <w:marBottom w:val="0"/>
          <w:divBdr>
            <w:top w:val="none" w:sz="0" w:space="0" w:color="auto"/>
            <w:left w:val="none" w:sz="0" w:space="0" w:color="auto"/>
            <w:bottom w:val="none" w:sz="0" w:space="0" w:color="auto"/>
            <w:right w:val="none" w:sz="0" w:space="0" w:color="auto"/>
          </w:divBdr>
        </w:div>
        <w:div w:id="208953022">
          <w:marLeft w:val="0"/>
          <w:marRight w:val="0"/>
          <w:marTop w:val="0"/>
          <w:marBottom w:val="0"/>
          <w:divBdr>
            <w:top w:val="none" w:sz="0" w:space="0" w:color="auto"/>
            <w:left w:val="none" w:sz="0" w:space="0" w:color="auto"/>
            <w:bottom w:val="none" w:sz="0" w:space="0" w:color="auto"/>
            <w:right w:val="none" w:sz="0" w:space="0" w:color="auto"/>
          </w:divBdr>
        </w:div>
        <w:div w:id="932201896">
          <w:marLeft w:val="0"/>
          <w:marRight w:val="0"/>
          <w:marTop w:val="0"/>
          <w:marBottom w:val="0"/>
          <w:divBdr>
            <w:top w:val="none" w:sz="0" w:space="0" w:color="auto"/>
            <w:left w:val="none" w:sz="0" w:space="0" w:color="auto"/>
            <w:bottom w:val="none" w:sz="0" w:space="0" w:color="auto"/>
            <w:right w:val="none" w:sz="0" w:space="0" w:color="auto"/>
          </w:divBdr>
        </w:div>
        <w:div w:id="1462267866">
          <w:marLeft w:val="0"/>
          <w:marRight w:val="0"/>
          <w:marTop w:val="0"/>
          <w:marBottom w:val="0"/>
          <w:divBdr>
            <w:top w:val="none" w:sz="0" w:space="0" w:color="auto"/>
            <w:left w:val="none" w:sz="0" w:space="0" w:color="auto"/>
            <w:bottom w:val="none" w:sz="0" w:space="0" w:color="auto"/>
            <w:right w:val="none" w:sz="0" w:space="0" w:color="auto"/>
          </w:divBdr>
        </w:div>
        <w:div w:id="656494216">
          <w:marLeft w:val="0"/>
          <w:marRight w:val="0"/>
          <w:marTop w:val="0"/>
          <w:marBottom w:val="0"/>
          <w:divBdr>
            <w:top w:val="none" w:sz="0" w:space="0" w:color="auto"/>
            <w:left w:val="none" w:sz="0" w:space="0" w:color="auto"/>
            <w:bottom w:val="none" w:sz="0" w:space="0" w:color="auto"/>
            <w:right w:val="none" w:sz="0" w:space="0" w:color="auto"/>
          </w:divBdr>
        </w:div>
        <w:div w:id="1167088065">
          <w:marLeft w:val="0"/>
          <w:marRight w:val="0"/>
          <w:marTop w:val="0"/>
          <w:marBottom w:val="0"/>
          <w:divBdr>
            <w:top w:val="none" w:sz="0" w:space="0" w:color="auto"/>
            <w:left w:val="none" w:sz="0" w:space="0" w:color="auto"/>
            <w:bottom w:val="none" w:sz="0" w:space="0" w:color="auto"/>
            <w:right w:val="none" w:sz="0" w:space="0" w:color="auto"/>
          </w:divBdr>
        </w:div>
        <w:div w:id="1775324321">
          <w:marLeft w:val="0"/>
          <w:marRight w:val="0"/>
          <w:marTop w:val="0"/>
          <w:marBottom w:val="0"/>
          <w:divBdr>
            <w:top w:val="none" w:sz="0" w:space="0" w:color="auto"/>
            <w:left w:val="none" w:sz="0" w:space="0" w:color="auto"/>
            <w:bottom w:val="none" w:sz="0" w:space="0" w:color="auto"/>
            <w:right w:val="none" w:sz="0" w:space="0" w:color="auto"/>
          </w:divBdr>
        </w:div>
        <w:div w:id="1304777341">
          <w:marLeft w:val="0"/>
          <w:marRight w:val="0"/>
          <w:marTop w:val="0"/>
          <w:marBottom w:val="0"/>
          <w:divBdr>
            <w:top w:val="none" w:sz="0" w:space="0" w:color="auto"/>
            <w:left w:val="none" w:sz="0" w:space="0" w:color="auto"/>
            <w:bottom w:val="none" w:sz="0" w:space="0" w:color="auto"/>
            <w:right w:val="none" w:sz="0" w:space="0" w:color="auto"/>
          </w:divBdr>
        </w:div>
        <w:div w:id="958681443">
          <w:marLeft w:val="0"/>
          <w:marRight w:val="0"/>
          <w:marTop w:val="0"/>
          <w:marBottom w:val="0"/>
          <w:divBdr>
            <w:top w:val="none" w:sz="0" w:space="0" w:color="auto"/>
            <w:left w:val="none" w:sz="0" w:space="0" w:color="auto"/>
            <w:bottom w:val="none" w:sz="0" w:space="0" w:color="auto"/>
            <w:right w:val="none" w:sz="0" w:space="0" w:color="auto"/>
          </w:divBdr>
        </w:div>
        <w:div w:id="1659726515">
          <w:marLeft w:val="0"/>
          <w:marRight w:val="0"/>
          <w:marTop w:val="0"/>
          <w:marBottom w:val="0"/>
          <w:divBdr>
            <w:top w:val="none" w:sz="0" w:space="0" w:color="auto"/>
            <w:left w:val="none" w:sz="0" w:space="0" w:color="auto"/>
            <w:bottom w:val="none" w:sz="0" w:space="0" w:color="auto"/>
            <w:right w:val="none" w:sz="0" w:space="0" w:color="auto"/>
          </w:divBdr>
        </w:div>
        <w:div w:id="1997685749">
          <w:marLeft w:val="0"/>
          <w:marRight w:val="0"/>
          <w:marTop w:val="0"/>
          <w:marBottom w:val="0"/>
          <w:divBdr>
            <w:top w:val="none" w:sz="0" w:space="0" w:color="auto"/>
            <w:left w:val="none" w:sz="0" w:space="0" w:color="auto"/>
            <w:bottom w:val="none" w:sz="0" w:space="0" w:color="auto"/>
            <w:right w:val="none" w:sz="0" w:space="0" w:color="auto"/>
          </w:divBdr>
        </w:div>
        <w:div w:id="389696777">
          <w:marLeft w:val="0"/>
          <w:marRight w:val="0"/>
          <w:marTop w:val="0"/>
          <w:marBottom w:val="0"/>
          <w:divBdr>
            <w:top w:val="none" w:sz="0" w:space="0" w:color="auto"/>
            <w:left w:val="none" w:sz="0" w:space="0" w:color="auto"/>
            <w:bottom w:val="none" w:sz="0" w:space="0" w:color="auto"/>
            <w:right w:val="none" w:sz="0" w:space="0" w:color="auto"/>
          </w:divBdr>
        </w:div>
        <w:div w:id="1898200884">
          <w:marLeft w:val="0"/>
          <w:marRight w:val="0"/>
          <w:marTop w:val="0"/>
          <w:marBottom w:val="0"/>
          <w:divBdr>
            <w:top w:val="none" w:sz="0" w:space="0" w:color="auto"/>
            <w:left w:val="none" w:sz="0" w:space="0" w:color="auto"/>
            <w:bottom w:val="none" w:sz="0" w:space="0" w:color="auto"/>
            <w:right w:val="none" w:sz="0" w:space="0" w:color="auto"/>
          </w:divBdr>
        </w:div>
        <w:div w:id="1118531117">
          <w:marLeft w:val="0"/>
          <w:marRight w:val="0"/>
          <w:marTop w:val="0"/>
          <w:marBottom w:val="0"/>
          <w:divBdr>
            <w:top w:val="none" w:sz="0" w:space="0" w:color="auto"/>
            <w:left w:val="none" w:sz="0" w:space="0" w:color="auto"/>
            <w:bottom w:val="none" w:sz="0" w:space="0" w:color="auto"/>
            <w:right w:val="none" w:sz="0" w:space="0" w:color="auto"/>
          </w:divBdr>
        </w:div>
        <w:div w:id="1490756216">
          <w:marLeft w:val="0"/>
          <w:marRight w:val="0"/>
          <w:marTop w:val="0"/>
          <w:marBottom w:val="0"/>
          <w:divBdr>
            <w:top w:val="none" w:sz="0" w:space="0" w:color="auto"/>
            <w:left w:val="none" w:sz="0" w:space="0" w:color="auto"/>
            <w:bottom w:val="none" w:sz="0" w:space="0" w:color="auto"/>
            <w:right w:val="none" w:sz="0" w:space="0" w:color="auto"/>
          </w:divBdr>
        </w:div>
        <w:div w:id="2015499475">
          <w:marLeft w:val="0"/>
          <w:marRight w:val="0"/>
          <w:marTop w:val="0"/>
          <w:marBottom w:val="0"/>
          <w:divBdr>
            <w:top w:val="none" w:sz="0" w:space="0" w:color="auto"/>
            <w:left w:val="none" w:sz="0" w:space="0" w:color="auto"/>
            <w:bottom w:val="none" w:sz="0" w:space="0" w:color="auto"/>
            <w:right w:val="none" w:sz="0" w:space="0" w:color="auto"/>
          </w:divBdr>
        </w:div>
        <w:div w:id="1916819594">
          <w:marLeft w:val="0"/>
          <w:marRight w:val="0"/>
          <w:marTop w:val="0"/>
          <w:marBottom w:val="0"/>
          <w:divBdr>
            <w:top w:val="none" w:sz="0" w:space="0" w:color="auto"/>
            <w:left w:val="none" w:sz="0" w:space="0" w:color="auto"/>
            <w:bottom w:val="none" w:sz="0" w:space="0" w:color="auto"/>
            <w:right w:val="none" w:sz="0" w:space="0" w:color="auto"/>
          </w:divBdr>
        </w:div>
        <w:div w:id="1267926468">
          <w:marLeft w:val="0"/>
          <w:marRight w:val="0"/>
          <w:marTop w:val="0"/>
          <w:marBottom w:val="0"/>
          <w:divBdr>
            <w:top w:val="none" w:sz="0" w:space="0" w:color="auto"/>
            <w:left w:val="none" w:sz="0" w:space="0" w:color="auto"/>
            <w:bottom w:val="none" w:sz="0" w:space="0" w:color="auto"/>
            <w:right w:val="none" w:sz="0" w:space="0" w:color="auto"/>
          </w:divBdr>
        </w:div>
        <w:div w:id="832378609">
          <w:marLeft w:val="0"/>
          <w:marRight w:val="0"/>
          <w:marTop w:val="0"/>
          <w:marBottom w:val="0"/>
          <w:divBdr>
            <w:top w:val="none" w:sz="0" w:space="0" w:color="auto"/>
            <w:left w:val="none" w:sz="0" w:space="0" w:color="auto"/>
            <w:bottom w:val="none" w:sz="0" w:space="0" w:color="auto"/>
            <w:right w:val="none" w:sz="0" w:space="0" w:color="auto"/>
          </w:divBdr>
        </w:div>
        <w:div w:id="596181190">
          <w:marLeft w:val="0"/>
          <w:marRight w:val="0"/>
          <w:marTop w:val="0"/>
          <w:marBottom w:val="0"/>
          <w:divBdr>
            <w:top w:val="none" w:sz="0" w:space="0" w:color="auto"/>
            <w:left w:val="none" w:sz="0" w:space="0" w:color="auto"/>
            <w:bottom w:val="none" w:sz="0" w:space="0" w:color="auto"/>
            <w:right w:val="none" w:sz="0" w:space="0" w:color="auto"/>
          </w:divBdr>
        </w:div>
        <w:div w:id="832718050">
          <w:marLeft w:val="0"/>
          <w:marRight w:val="0"/>
          <w:marTop w:val="0"/>
          <w:marBottom w:val="0"/>
          <w:divBdr>
            <w:top w:val="none" w:sz="0" w:space="0" w:color="auto"/>
            <w:left w:val="none" w:sz="0" w:space="0" w:color="auto"/>
            <w:bottom w:val="none" w:sz="0" w:space="0" w:color="auto"/>
            <w:right w:val="none" w:sz="0" w:space="0" w:color="auto"/>
          </w:divBdr>
        </w:div>
        <w:div w:id="717824265">
          <w:marLeft w:val="0"/>
          <w:marRight w:val="0"/>
          <w:marTop w:val="0"/>
          <w:marBottom w:val="0"/>
          <w:divBdr>
            <w:top w:val="none" w:sz="0" w:space="0" w:color="auto"/>
            <w:left w:val="none" w:sz="0" w:space="0" w:color="auto"/>
            <w:bottom w:val="none" w:sz="0" w:space="0" w:color="auto"/>
            <w:right w:val="none" w:sz="0" w:space="0" w:color="auto"/>
          </w:divBdr>
        </w:div>
        <w:div w:id="1718123917">
          <w:marLeft w:val="0"/>
          <w:marRight w:val="0"/>
          <w:marTop w:val="0"/>
          <w:marBottom w:val="0"/>
          <w:divBdr>
            <w:top w:val="none" w:sz="0" w:space="0" w:color="auto"/>
            <w:left w:val="none" w:sz="0" w:space="0" w:color="auto"/>
            <w:bottom w:val="none" w:sz="0" w:space="0" w:color="auto"/>
            <w:right w:val="none" w:sz="0" w:space="0" w:color="auto"/>
          </w:divBdr>
        </w:div>
        <w:div w:id="1250844833">
          <w:marLeft w:val="0"/>
          <w:marRight w:val="0"/>
          <w:marTop w:val="0"/>
          <w:marBottom w:val="0"/>
          <w:divBdr>
            <w:top w:val="none" w:sz="0" w:space="0" w:color="auto"/>
            <w:left w:val="none" w:sz="0" w:space="0" w:color="auto"/>
            <w:bottom w:val="none" w:sz="0" w:space="0" w:color="auto"/>
            <w:right w:val="none" w:sz="0" w:space="0" w:color="auto"/>
          </w:divBdr>
        </w:div>
        <w:div w:id="432743377">
          <w:marLeft w:val="0"/>
          <w:marRight w:val="0"/>
          <w:marTop w:val="0"/>
          <w:marBottom w:val="0"/>
          <w:divBdr>
            <w:top w:val="none" w:sz="0" w:space="0" w:color="auto"/>
            <w:left w:val="none" w:sz="0" w:space="0" w:color="auto"/>
            <w:bottom w:val="none" w:sz="0" w:space="0" w:color="auto"/>
            <w:right w:val="none" w:sz="0" w:space="0" w:color="auto"/>
          </w:divBdr>
        </w:div>
        <w:div w:id="215513444">
          <w:marLeft w:val="0"/>
          <w:marRight w:val="0"/>
          <w:marTop w:val="0"/>
          <w:marBottom w:val="0"/>
          <w:divBdr>
            <w:top w:val="none" w:sz="0" w:space="0" w:color="auto"/>
            <w:left w:val="none" w:sz="0" w:space="0" w:color="auto"/>
            <w:bottom w:val="none" w:sz="0" w:space="0" w:color="auto"/>
            <w:right w:val="none" w:sz="0" w:space="0" w:color="auto"/>
          </w:divBdr>
        </w:div>
        <w:div w:id="669872832">
          <w:marLeft w:val="0"/>
          <w:marRight w:val="0"/>
          <w:marTop w:val="0"/>
          <w:marBottom w:val="0"/>
          <w:divBdr>
            <w:top w:val="none" w:sz="0" w:space="0" w:color="auto"/>
            <w:left w:val="none" w:sz="0" w:space="0" w:color="auto"/>
            <w:bottom w:val="none" w:sz="0" w:space="0" w:color="auto"/>
            <w:right w:val="none" w:sz="0" w:space="0" w:color="auto"/>
          </w:divBdr>
        </w:div>
        <w:div w:id="1378554264">
          <w:marLeft w:val="0"/>
          <w:marRight w:val="0"/>
          <w:marTop w:val="0"/>
          <w:marBottom w:val="0"/>
          <w:divBdr>
            <w:top w:val="none" w:sz="0" w:space="0" w:color="auto"/>
            <w:left w:val="none" w:sz="0" w:space="0" w:color="auto"/>
            <w:bottom w:val="none" w:sz="0" w:space="0" w:color="auto"/>
            <w:right w:val="none" w:sz="0" w:space="0" w:color="auto"/>
          </w:divBdr>
        </w:div>
        <w:div w:id="5059413">
          <w:marLeft w:val="0"/>
          <w:marRight w:val="0"/>
          <w:marTop w:val="0"/>
          <w:marBottom w:val="0"/>
          <w:divBdr>
            <w:top w:val="none" w:sz="0" w:space="0" w:color="auto"/>
            <w:left w:val="none" w:sz="0" w:space="0" w:color="auto"/>
            <w:bottom w:val="none" w:sz="0" w:space="0" w:color="auto"/>
            <w:right w:val="none" w:sz="0" w:space="0" w:color="auto"/>
          </w:divBdr>
        </w:div>
        <w:div w:id="1340498216">
          <w:marLeft w:val="0"/>
          <w:marRight w:val="0"/>
          <w:marTop w:val="0"/>
          <w:marBottom w:val="0"/>
          <w:divBdr>
            <w:top w:val="none" w:sz="0" w:space="0" w:color="auto"/>
            <w:left w:val="none" w:sz="0" w:space="0" w:color="auto"/>
            <w:bottom w:val="none" w:sz="0" w:space="0" w:color="auto"/>
            <w:right w:val="none" w:sz="0" w:space="0" w:color="auto"/>
          </w:divBdr>
        </w:div>
        <w:div w:id="1732188712">
          <w:marLeft w:val="0"/>
          <w:marRight w:val="0"/>
          <w:marTop w:val="0"/>
          <w:marBottom w:val="0"/>
          <w:divBdr>
            <w:top w:val="none" w:sz="0" w:space="0" w:color="auto"/>
            <w:left w:val="none" w:sz="0" w:space="0" w:color="auto"/>
            <w:bottom w:val="none" w:sz="0" w:space="0" w:color="auto"/>
            <w:right w:val="none" w:sz="0" w:space="0" w:color="auto"/>
          </w:divBdr>
        </w:div>
        <w:div w:id="231232512">
          <w:marLeft w:val="0"/>
          <w:marRight w:val="0"/>
          <w:marTop w:val="0"/>
          <w:marBottom w:val="0"/>
          <w:divBdr>
            <w:top w:val="none" w:sz="0" w:space="0" w:color="auto"/>
            <w:left w:val="none" w:sz="0" w:space="0" w:color="auto"/>
            <w:bottom w:val="none" w:sz="0" w:space="0" w:color="auto"/>
            <w:right w:val="none" w:sz="0" w:space="0" w:color="auto"/>
          </w:divBdr>
        </w:div>
        <w:div w:id="794056121">
          <w:marLeft w:val="0"/>
          <w:marRight w:val="0"/>
          <w:marTop w:val="0"/>
          <w:marBottom w:val="0"/>
          <w:divBdr>
            <w:top w:val="none" w:sz="0" w:space="0" w:color="auto"/>
            <w:left w:val="none" w:sz="0" w:space="0" w:color="auto"/>
            <w:bottom w:val="none" w:sz="0" w:space="0" w:color="auto"/>
            <w:right w:val="none" w:sz="0" w:space="0" w:color="auto"/>
          </w:divBdr>
        </w:div>
        <w:div w:id="1050156256">
          <w:marLeft w:val="0"/>
          <w:marRight w:val="0"/>
          <w:marTop w:val="0"/>
          <w:marBottom w:val="0"/>
          <w:divBdr>
            <w:top w:val="none" w:sz="0" w:space="0" w:color="auto"/>
            <w:left w:val="none" w:sz="0" w:space="0" w:color="auto"/>
            <w:bottom w:val="none" w:sz="0" w:space="0" w:color="auto"/>
            <w:right w:val="none" w:sz="0" w:space="0" w:color="auto"/>
          </w:divBdr>
        </w:div>
        <w:div w:id="1156800532">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980422032">
          <w:marLeft w:val="0"/>
          <w:marRight w:val="0"/>
          <w:marTop w:val="0"/>
          <w:marBottom w:val="0"/>
          <w:divBdr>
            <w:top w:val="none" w:sz="0" w:space="0" w:color="auto"/>
            <w:left w:val="none" w:sz="0" w:space="0" w:color="auto"/>
            <w:bottom w:val="none" w:sz="0" w:space="0" w:color="auto"/>
            <w:right w:val="none" w:sz="0" w:space="0" w:color="auto"/>
          </w:divBdr>
        </w:div>
      </w:divsChild>
    </w:div>
    <w:div w:id="1744183682">
      <w:bodyDiv w:val="1"/>
      <w:marLeft w:val="0"/>
      <w:marRight w:val="0"/>
      <w:marTop w:val="0"/>
      <w:marBottom w:val="0"/>
      <w:divBdr>
        <w:top w:val="none" w:sz="0" w:space="0" w:color="auto"/>
        <w:left w:val="none" w:sz="0" w:space="0" w:color="auto"/>
        <w:bottom w:val="none" w:sz="0" w:space="0" w:color="auto"/>
        <w:right w:val="none" w:sz="0" w:space="0" w:color="auto"/>
      </w:divBdr>
    </w:div>
    <w:div w:id="1744404009">
      <w:bodyDiv w:val="1"/>
      <w:marLeft w:val="0"/>
      <w:marRight w:val="0"/>
      <w:marTop w:val="0"/>
      <w:marBottom w:val="0"/>
      <w:divBdr>
        <w:top w:val="none" w:sz="0" w:space="0" w:color="auto"/>
        <w:left w:val="none" w:sz="0" w:space="0" w:color="auto"/>
        <w:bottom w:val="none" w:sz="0" w:space="0" w:color="auto"/>
        <w:right w:val="none" w:sz="0" w:space="0" w:color="auto"/>
      </w:divBdr>
      <w:divsChild>
        <w:div w:id="1172912975">
          <w:marLeft w:val="0"/>
          <w:marRight w:val="0"/>
          <w:marTop w:val="0"/>
          <w:marBottom w:val="0"/>
          <w:divBdr>
            <w:top w:val="none" w:sz="0" w:space="0" w:color="auto"/>
            <w:left w:val="none" w:sz="0" w:space="0" w:color="auto"/>
            <w:bottom w:val="none" w:sz="0" w:space="0" w:color="auto"/>
            <w:right w:val="none" w:sz="0" w:space="0" w:color="auto"/>
          </w:divBdr>
          <w:divsChild>
            <w:div w:id="1735229391">
              <w:marLeft w:val="0"/>
              <w:marRight w:val="0"/>
              <w:marTop w:val="0"/>
              <w:marBottom w:val="0"/>
              <w:divBdr>
                <w:top w:val="none" w:sz="0" w:space="0" w:color="auto"/>
                <w:left w:val="none" w:sz="0" w:space="0" w:color="auto"/>
                <w:bottom w:val="none" w:sz="0" w:space="0" w:color="auto"/>
                <w:right w:val="none" w:sz="0" w:space="0" w:color="auto"/>
              </w:divBdr>
              <w:divsChild>
                <w:div w:id="650210688">
                  <w:marLeft w:val="0"/>
                  <w:marRight w:val="0"/>
                  <w:marTop w:val="0"/>
                  <w:marBottom w:val="0"/>
                  <w:divBdr>
                    <w:top w:val="none" w:sz="0" w:space="0" w:color="auto"/>
                    <w:left w:val="none" w:sz="0" w:space="0" w:color="auto"/>
                    <w:bottom w:val="none" w:sz="0" w:space="0" w:color="auto"/>
                    <w:right w:val="none" w:sz="0" w:space="0" w:color="auto"/>
                  </w:divBdr>
                  <w:divsChild>
                    <w:div w:id="371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82335">
      <w:bodyDiv w:val="1"/>
      <w:marLeft w:val="0"/>
      <w:marRight w:val="0"/>
      <w:marTop w:val="0"/>
      <w:marBottom w:val="0"/>
      <w:divBdr>
        <w:top w:val="none" w:sz="0" w:space="0" w:color="auto"/>
        <w:left w:val="none" w:sz="0" w:space="0" w:color="auto"/>
        <w:bottom w:val="none" w:sz="0" w:space="0" w:color="auto"/>
        <w:right w:val="none" w:sz="0" w:space="0" w:color="auto"/>
      </w:divBdr>
      <w:divsChild>
        <w:div w:id="5445553">
          <w:marLeft w:val="0"/>
          <w:marRight w:val="0"/>
          <w:marTop w:val="0"/>
          <w:marBottom w:val="0"/>
          <w:divBdr>
            <w:top w:val="none" w:sz="0" w:space="0" w:color="auto"/>
            <w:left w:val="none" w:sz="0" w:space="0" w:color="auto"/>
            <w:bottom w:val="none" w:sz="0" w:space="0" w:color="auto"/>
            <w:right w:val="none" w:sz="0" w:space="0" w:color="auto"/>
          </w:divBdr>
        </w:div>
        <w:div w:id="14577922">
          <w:marLeft w:val="0"/>
          <w:marRight w:val="0"/>
          <w:marTop w:val="0"/>
          <w:marBottom w:val="0"/>
          <w:divBdr>
            <w:top w:val="none" w:sz="0" w:space="0" w:color="auto"/>
            <w:left w:val="none" w:sz="0" w:space="0" w:color="auto"/>
            <w:bottom w:val="none" w:sz="0" w:space="0" w:color="auto"/>
            <w:right w:val="none" w:sz="0" w:space="0" w:color="auto"/>
          </w:divBdr>
        </w:div>
        <w:div w:id="21562767">
          <w:marLeft w:val="0"/>
          <w:marRight w:val="0"/>
          <w:marTop w:val="0"/>
          <w:marBottom w:val="0"/>
          <w:divBdr>
            <w:top w:val="none" w:sz="0" w:space="0" w:color="auto"/>
            <w:left w:val="none" w:sz="0" w:space="0" w:color="auto"/>
            <w:bottom w:val="none" w:sz="0" w:space="0" w:color="auto"/>
            <w:right w:val="none" w:sz="0" w:space="0" w:color="auto"/>
          </w:divBdr>
        </w:div>
        <w:div w:id="63797174">
          <w:marLeft w:val="0"/>
          <w:marRight w:val="0"/>
          <w:marTop w:val="0"/>
          <w:marBottom w:val="0"/>
          <w:divBdr>
            <w:top w:val="none" w:sz="0" w:space="0" w:color="auto"/>
            <w:left w:val="none" w:sz="0" w:space="0" w:color="auto"/>
            <w:bottom w:val="none" w:sz="0" w:space="0" w:color="auto"/>
            <w:right w:val="none" w:sz="0" w:space="0" w:color="auto"/>
          </w:divBdr>
        </w:div>
        <w:div w:id="73363442">
          <w:marLeft w:val="0"/>
          <w:marRight w:val="0"/>
          <w:marTop w:val="0"/>
          <w:marBottom w:val="0"/>
          <w:divBdr>
            <w:top w:val="none" w:sz="0" w:space="0" w:color="auto"/>
            <w:left w:val="none" w:sz="0" w:space="0" w:color="auto"/>
            <w:bottom w:val="none" w:sz="0" w:space="0" w:color="auto"/>
            <w:right w:val="none" w:sz="0" w:space="0" w:color="auto"/>
          </w:divBdr>
        </w:div>
        <w:div w:id="80684168">
          <w:marLeft w:val="0"/>
          <w:marRight w:val="0"/>
          <w:marTop w:val="0"/>
          <w:marBottom w:val="0"/>
          <w:divBdr>
            <w:top w:val="none" w:sz="0" w:space="0" w:color="auto"/>
            <w:left w:val="none" w:sz="0" w:space="0" w:color="auto"/>
            <w:bottom w:val="none" w:sz="0" w:space="0" w:color="auto"/>
            <w:right w:val="none" w:sz="0" w:space="0" w:color="auto"/>
          </w:divBdr>
        </w:div>
        <w:div w:id="150097136">
          <w:marLeft w:val="0"/>
          <w:marRight w:val="0"/>
          <w:marTop w:val="0"/>
          <w:marBottom w:val="0"/>
          <w:divBdr>
            <w:top w:val="none" w:sz="0" w:space="0" w:color="auto"/>
            <w:left w:val="none" w:sz="0" w:space="0" w:color="auto"/>
            <w:bottom w:val="none" w:sz="0" w:space="0" w:color="auto"/>
            <w:right w:val="none" w:sz="0" w:space="0" w:color="auto"/>
          </w:divBdr>
        </w:div>
        <w:div w:id="206838350">
          <w:marLeft w:val="0"/>
          <w:marRight w:val="0"/>
          <w:marTop w:val="0"/>
          <w:marBottom w:val="0"/>
          <w:divBdr>
            <w:top w:val="none" w:sz="0" w:space="0" w:color="auto"/>
            <w:left w:val="none" w:sz="0" w:space="0" w:color="auto"/>
            <w:bottom w:val="none" w:sz="0" w:space="0" w:color="auto"/>
            <w:right w:val="none" w:sz="0" w:space="0" w:color="auto"/>
          </w:divBdr>
        </w:div>
        <w:div w:id="432435581">
          <w:marLeft w:val="0"/>
          <w:marRight w:val="0"/>
          <w:marTop w:val="0"/>
          <w:marBottom w:val="0"/>
          <w:divBdr>
            <w:top w:val="none" w:sz="0" w:space="0" w:color="auto"/>
            <w:left w:val="none" w:sz="0" w:space="0" w:color="auto"/>
            <w:bottom w:val="none" w:sz="0" w:space="0" w:color="auto"/>
            <w:right w:val="none" w:sz="0" w:space="0" w:color="auto"/>
          </w:divBdr>
        </w:div>
        <w:div w:id="566455930">
          <w:marLeft w:val="0"/>
          <w:marRight w:val="0"/>
          <w:marTop w:val="0"/>
          <w:marBottom w:val="0"/>
          <w:divBdr>
            <w:top w:val="none" w:sz="0" w:space="0" w:color="auto"/>
            <w:left w:val="none" w:sz="0" w:space="0" w:color="auto"/>
            <w:bottom w:val="none" w:sz="0" w:space="0" w:color="auto"/>
            <w:right w:val="none" w:sz="0" w:space="0" w:color="auto"/>
          </w:divBdr>
        </w:div>
        <w:div w:id="643849062">
          <w:marLeft w:val="0"/>
          <w:marRight w:val="0"/>
          <w:marTop w:val="0"/>
          <w:marBottom w:val="0"/>
          <w:divBdr>
            <w:top w:val="none" w:sz="0" w:space="0" w:color="auto"/>
            <w:left w:val="none" w:sz="0" w:space="0" w:color="auto"/>
            <w:bottom w:val="none" w:sz="0" w:space="0" w:color="auto"/>
            <w:right w:val="none" w:sz="0" w:space="0" w:color="auto"/>
          </w:divBdr>
        </w:div>
        <w:div w:id="645279123">
          <w:marLeft w:val="0"/>
          <w:marRight w:val="0"/>
          <w:marTop w:val="0"/>
          <w:marBottom w:val="0"/>
          <w:divBdr>
            <w:top w:val="none" w:sz="0" w:space="0" w:color="auto"/>
            <w:left w:val="none" w:sz="0" w:space="0" w:color="auto"/>
            <w:bottom w:val="none" w:sz="0" w:space="0" w:color="auto"/>
            <w:right w:val="none" w:sz="0" w:space="0" w:color="auto"/>
          </w:divBdr>
        </w:div>
        <w:div w:id="676032879">
          <w:marLeft w:val="0"/>
          <w:marRight w:val="0"/>
          <w:marTop w:val="0"/>
          <w:marBottom w:val="0"/>
          <w:divBdr>
            <w:top w:val="none" w:sz="0" w:space="0" w:color="auto"/>
            <w:left w:val="none" w:sz="0" w:space="0" w:color="auto"/>
            <w:bottom w:val="none" w:sz="0" w:space="0" w:color="auto"/>
            <w:right w:val="none" w:sz="0" w:space="0" w:color="auto"/>
          </w:divBdr>
        </w:div>
        <w:div w:id="711228159">
          <w:marLeft w:val="0"/>
          <w:marRight w:val="0"/>
          <w:marTop w:val="0"/>
          <w:marBottom w:val="0"/>
          <w:divBdr>
            <w:top w:val="none" w:sz="0" w:space="0" w:color="auto"/>
            <w:left w:val="none" w:sz="0" w:space="0" w:color="auto"/>
            <w:bottom w:val="none" w:sz="0" w:space="0" w:color="auto"/>
            <w:right w:val="none" w:sz="0" w:space="0" w:color="auto"/>
          </w:divBdr>
        </w:div>
        <w:div w:id="712734788">
          <w:marLeft w:val="0"/>
          <w:marRight w:val="0"/>
          <w:marTop w:val="0"/>
          <w:marBottom w:val="0"/>
          <w:divBdr>
            <w:top w:val="none" w:sz="0" w:space="0" w:color="auto"/>
            <w:left w:val="none" w:sz="0" w:space="0" w:color="auto"/>
            <w:bottom w:val="none" w:sz="0" w:space="0" w:color="auto"/>
            <w:right w:val="none" w:sz="0" w:space="0" w:color="auto"/>
          </w:divBdr>
        </w:div>
        <w:div w:id="764771349">
          <w:marLeft w:val="0"/>
          <w:marRight w:val="0"/>
          <w:marTop w:val="0"/>
          <w:marBottom w:val="0"/>
          <w:divBdr>
            <w:top w:val="none" w:sz="0" w:space="0" w:color="auto"/>
            <w:left w:val="none" w:sz="0" w:space="0" w:color="auto"/>
            <w:bottom w:val="none" w:sz="0" w:space="0" w:color="auto"/>
            <w:right w:val="none" w:sz="0" w:space="0" w:color="auto"/>
          </w:divBdr>
        </w:div>
        <w:div w:id="770902154">
          <w:marLeft w:val="0"/>
          <w:marRight w:val="0"/>
          <w:marTop w:val="0"/>
          <w:marBottom w:val="0"/>
          <w:divBdr>
            <w:top w:val="none" w:sz="0" w:space="0" w:color="auto"/>
            <w:left w:val="none" w:sz="0" w:space="0" w:color="auto"/>
            <w:bottom w:val="none" w:sz="0" w:space="0" w:color="auto"/>
            <w:right w:val="none" w:sz="0" w:space="0" w:color="auto"/>
          </w:divBdr>
        </w:div>
        <w:div w:id="864950638">
          <w:marLeft w:val="0"/>
          <w:marRight w:val="0"/>
          <w:marTop w:val="0"/>
          <w:marBottom w:val="0"/>
          <w:divBdr>
            <w:top w:val="none" w:sz="0" w:space="0" w:color="auto"/>
            <w:left w:val="none" w:sz="0" w:space="0" w:color="auto"/>
            <w:bottom w:val="none" w:sz="0" w:space="0" w:color="auto"/>
            <w:right w:val="none" w:sz="0" w:space="0" w:color="auto"/>
          </w:divBdr>
        </w:div>
        <w:div w:id="983198011">
          <w:marLeft w:val="0"/>
          <w:marRight w:val="0"/>
          <w:marTop w:val="0"/>
          <w:marBottom w:val="0"/>
          <w:divBdr>
            <w:top w:val="none" w:sz="0" w:space="0" w:color="auto"/>
            <w:left w:val="none" w:sz="0" w:space="0" w:color="auto"/>
            <w:bottom w:val="none" w:sz="0" w:space="0" w:color="auto"/>
            <w:right w:val="none" w:sz="0" w:space="0" w:color="auto"/>
          </w:divBdr>
        </w:div>
        <w:div w:id="1011684563">
          <w:marLeft w:val="0"/>
          <w:marRight w:val="0"/>
          <w:marTop w:val="0"/>
          <w:marBottom w:val="0"/>
          <w:divBdr>
            <w:top w:val="none" w:sz="0" w:space="0" w:color="auto"/>
            <w:left w:val="none" w:sz="0" w:space="0" w:color="auto"/>
            <w:bottom w:val="none" w:sz="0" w:space="0" w:color="auto"/>
            <w:right w:val="none" w:sz="0" w:space="0" w:color="auto"/>
          </w:divBdr>
        </w:div>
        <w:div w:id="1119954080">
          <w:marLeft w:val="0"/>
          <w:marRight w:val="0"/>
          <w:marTop w:val="0"/>
          <w:marBottom w:val="0"/>
          <w:divBdr>
            <w:top w:val="none" w:sz="0" w:space="0" w:color="auto"/>
            <w:left w:val="none" w:sz="0" w:space="0" w:color="auto"/>
            <w:bottom w:val="none" w:sz="0" w:space="0" w:color="auto"/>
            <w:right w:val="none" w:sz="0" w:space="0" w:color="auto"/>
          </w:divBdr>
        </w:div>
        <w:div w:id="1123496485">
          <w:marLeft w:val="0"/>
          <w:marRight w:val="0"/>
          <w:marTop w:val="0"/>
          <w:marBottom w:val="0"/>
          <w:divBdr>
            <w:top w:val="none" w:sz="0" w:space="0" w:color="auto"/>
            <w:left w:val="none" w:sz="0" w:space="0" w:color="auto"/>
            <w:bottom w:val="none" w:sz="0" w:space="0" w:color="auto"/>
            <w:right w:val="none" w:sz="0" w:space="0" w:color="auto"/>
          </w:divBdr>
        </w:div>
        <w:div w:id="1265577388">
          <w:marLeft w:val="0"/>
          <w:marRight w:val="0"/>
          <w:marTop w:val="0"/>
          <w:marBottom w:val="0"/>
          <w:divBdr>
            <w:top w:val="none" w:sz="0" w:space="0" w:color="auto"/>
            <w:left w:val="none" w:sz="0" w:space="0" w:color="auto"/>
            <w:bottom w:val="none" w:sz="0" w:space="0" w:color="auto"/>
            <w:right w:val="none" w:sz="0" w:space="0" w:color="auto"/>
          </w:divBdr>
        </w:div>
        <w:div w:id="1265646792">
          <w:marLeft w:val="0"/>
          <w:marRight w:val="0"/>
          <w:marTop w:val="0"/>
          <w:marBottom w:val="0"/>
          <w:divBdr>
            <w:top w:val="none" w:sz="0" w:space="0" w:color="auto"/>
            <w:left w:val="none" w:sz="0" w:space="0" w:color="auto"/>
            <w:bottom w:val="none" w:sz="0" w:space="0" w:color="auto"/>
            <w:right w:val="none" w:sz="0" w:space="0" w:color="auto"/>
          </w:divBdr>
        </w:div>
        <w:div w:id="1322346906">
          <w:marLeft w:val="0"/>
          <w:marRight w:val="0"/>
          <w:marTop w:val="0"/>
          <w:marBottom w:val="0"/>
          <w:divBdr>
            <w:top w:val="none" w:sz="0" w:space="0" w:color="auto"/>
            <w:left w:val="none" w:sz="0" w:space="0" w:color="auto"/>
            <w:bottom w:val="none" w:sz="0" w:space="0" w:color="auto"/>
            <w:right w:val="none" w:sz="0" w:space="0" w:color="auto"/>
          </w:divBdr>
        </w:div>
        <w:div w:id="1325625268">
          <w:marLeft w:val="0"/>
          <w:marRight w:val="0"/>
          <w:marTop w:val="0"/>
          <w:marBottom w:val="0"/>
          <w:divBdr>
            <w:top w:val="none" w:sz="0" w:space="0" w:color="auto"/>
            <w:left w:val="none" w:sz="0" w:space="0" w:color="auto"/>
            <w:bottom w:val="none" w:sz="0" w:space="0" w:color="auto"/>
            <w:right w:val="none" w:sz="0" w:space="0" w:color="auto"/>
          </w:divBdr>
        </w:div>
        <w:div w:id="1335065998">
          <w:marLeft w:val="0"/>
          <w:marRight w:val="0"/>
          <w:marTop w:val="0"/>
          <w:marBottom w:val="0"/>
          <w:divBdr>
            <w:top w:val="none" w:sz="0" w:space="0" w:color="auto"/>
            <w:left w:val="none" w:sz="0" w:space="0" w:color="auto"/>
            <w:bottom w:val="none" w:sz="0" w:space="0" w:color="auto"/>
            <w:right w:val="none" w:sz="0" w:space="0" w:color="auto"/>
          </w:divBdr>
        </w:div>
        <w:div w:id="1335917492">
          <w:marLeft w:val="0"/>
          <w:marRight w:val="0"/>
          <w:marTop w:val="0"/>
          <w:marBottom w:val="0"/>
          <w:divBdr>
            <w:top w:val="none" w:sz="0" w:space="0" w:color="auto"/>
            <w:left w:val="none" w:sz="0" w:space="0" w:color="auto"/>
            <w:bottom w:val="none" w:sz="0" w:space="0" w:color="auto"/>
            <w:right w:val="none" w:sz="0" w:space="0" w:color="auto"/>
          </w:divBdr>
        </w:div>
        <w:div w:id="1371033442">
          <w:marLeft w:val="0"/>
          <w:marRight w:val="0"/>
          <w:marTop w:val="0"/>
          <w:marBottom w:val="0"/>
          <w:divBdr>
            <w:top w:val="none" w:sz="0" w:space="0" w:color="auto"/>
            <w:left w:val="none" w:sz="0" w:space="0" w:color="auto"/>
            <w:bottom w:val="none" w:sz="0" w:space="0" w:color="auto"/>
            <w:right w:val="none" w:sz="0" w:space="0" w:color="auto"/>
          </w:divBdr>
        </w:div>
        <w:div w:id="1418211083">
          <w:marLeft w:val="0"/>
          <w:marRight w:val="0"/>
          <w:marTop w:val="0"/>
          <w:marBottom w:val="0"/>
          <w:divBdr>
            <w:top w:val="none" w:sz="0" w:space="0" w:color="auto"/>
            <w:left w:val="none" w:sz="0" w:space="0" w:color="auto"/>
            <w:bottom w:val="none" w:sz="0" w:space="0" w:color="auto"/>
            <w:right w:val="none" w:sz="0" w:space="0" w:color="auto"/>
          </w:divBdr>
        </w:div>
        <w:div w:id="1423650695">
          <w:marLeft w:val="0"/>
          <w:marRight w:val="0"/>
          <w:marTop w:val="0"/>
          <w:marBottom w:val="0"/>
          <w:divBdr>
            <w:top w:val="none" w:sz="0" w:space="0" w:color="auto"/>
            <w:left w:val="none" w:sz="0" w:space="0" w:color="auto"/>
            <w:bottom w:val="none" w:sz="0" w:space="0" w:color="auto"/>
            <w:right w:val="none" w:sz="0" w:space="0" w:color="auto"/>
          </w:divBdr>
        </w:div>
        <w:div w:id="1430541468">
          <w:marLeft w:val="0"/>
          <w:marRight w:val="0"/>
          <w:marTop w:val="0"/>
          <w:marBottom w:val="0"/>
          <w:divBdr>
            <w:top w:val="none" w:sz="0" w:space="0" w:color="auto"/>
            <w:left w:val="none" w:sz="0" w:space="0" w:color="auto"/>
            <w:bottom w:val="none" w:sz="0" w:space="0" w:color="auto"/>
            <w:right w:val="none" w:sz="0" w:space="0" w:color="auto"/>
          </w:divBdr>
        </w:div>
        <w:div w:id="1506700302">
          <w:marLeft w:val="0"/>
          <w:marRight w:val="0"/>
          <w:marTop w:val="0"/>
          <w:marBottom w:val="0"/>
          <w:divBdr>
            <w:top w:val="none" w:sz="0" w:space="0" w:color="auto"/>
            <w:left w:val="none" w:sz="0" w:space="0" w:color="auto"/>
            <w:bottom w:val="none" w:sz="0" w:space="0" w:color="auto"/>
            <w:right w:val="none" w:sz="0" w:space="0" w:color="auto"/>
          </w:divBdr>
        </w:div>
        <w:div w:id="1591235205">
          <w:marLeft w:val="0"/>
          <w:marRight w:val="0"/>
          <w:marTop w:val="0"/>
          <w:marBottom w:val="0"/>
          <w:divBdr>
            <w:top w:val="none" w:sz="0" w:space="0" w:color="auto"/>
            <w:left w:val="none" w:sz="0" w:space="0" w:color="auto"/>
            <w:bottom w:val="none" w:sz="0" w:space="0" w:color="auto"/>
            <w:right w:val="none" w:sz="0" w:space="0" w:color="auto"/>
          </w:divBdr>
        </w:div>
        <w:div w:id="1607737789">
          <w:marLeft w:val="0"/>
          <w:marRight w:val="0"/>
          <w:marTop w:val="0"/>
          <w:marBottom w:val="0"/>
          <w:divBdr>
            <w:top w:val="none" w:sz="0" w:space="0" w:color="auto"/>
            <w:left w:val="none" w:sz="0" w:space="0" w:color="auto"/>
            <w:bottom w:val="none" w:sz="0" w:space="0" w:color="auto"/>
            <w:right w:val="none" w:sz="0" w:space="0" w:color="auto"/>
          </w:divBdr>
        </w:div>
        <w:div w:id="1701319350">
          <w:marLeft w:val="0"/>
          <w:marRight w:val="0"/>
          <w:marTop w:val="0"/>
          <w:marBottom w:val="0"/>
          <w:divBdr>
            <w:top w:val="none" w:sz="0" w:space="0" w:color="auto"/>
            <w:left w:val="none" w:sz="0" w:space="0" w:color="auto"/>
            <w:bottom w:val="none" w:sz="0" w:space="0" w:color="auto"/>
            <w:right w:val="none" w:sz="0" w:space="0" w:color="auto"/>
          </w:divBdr>
        </w:div>
        <w:div w:id="1736779055">
          <w:marLeft w:val="0"/>
          <w:marRight w:val="0"/>
          <w:marTop w:val="0"/>
          <w:marBottom w:val="0"/>
          <w:divBdr>
            <w:top w:val="none" w:sz="0" w:space="0" w:color="auto"/>
            <w:left w:val="none" w:sz="0" w:space="0" w:color="auto"/>
            <w:bottom w:val="none" w:sz="0" w:space="0" w:color="auto"/>
            <w:right w:val="none" w:sz="0" w:space="0" w:color="auto"/>
          </w:divBdr>
        </w:div>
        <w:div w:id="1740135064">
          <w:marLeft w:val="0"/>
          <w:marRight w:val="0"/>
          <w:marTop w:val="0"/>
          <w:marBottom w:val="0"/>
          <w:divBdr>
            <w:top w:val="none" w:sz="0" w:space="0" w:color="auto"/>
            <w:left w:val="none" w:sz="0" w:space="0" w:color="auto"/>
            <w:bottom w:val="none" w:sz="0" w:space="0" w:color="auto"/>
            <w:right w:val="none" w:sz="0" w:space="0" w:color="auto"/>
          </w:divBdr>
        </w:div>
        <w:div w:id="1763332847">
          <w:marLeft w:val="0"/>
          <w:marRight w:val="0"/>
          <w:marTop w:val="0"/>
          <w:marBottom w:val="0"/>
          <w:divBdr>
            <w:top w:val="none" w:sz="0" w:space="0" w:color="auto"/>
            <w:left w:val="none" w:sz="0" w:space="0" w:color="auto"/>
            <w:bottom w:val="none" w:sz="0" w:space="0" w:color="auto"/>
            <w:right w:val="none" w:sz="0" w:space="0" w:color="auto"/>
          </w:divBdr>
        </w:div>
        <w:div w:id="1771663618">
          <w:marLeft w:val="0"/>
          <w:marRight w:val="0"/>
          <w:marTop w:val="0"/>
          <w:marBottom w:val="0"/>
          <w:divBdr>
            <w:top w:val="none" w:sz="0" w:space="0" w:color="auto"/>
            <w:left w:val="none" w:sz="0" w:space="0" w:color="auto"/>
            <w:bottom w:val="none" w:sz="0" w:space="0" w:color="auto"/>
            <w:right w:val="none" w:sz="0" w:space="0" w:color="auto"/>
          </w:divBdr>
        </w:div>
        <w:div w:id="1781605973">
          <w:marLeft w:val="0"/>
          <w:marRight w:val="0"/>
          <w:marTop w:val="0"/>
          <w:marBottom w:val="0"/>
          <w:divBdr>
            <w:top w:val="none" w:sz="0" w:space="0" w:color="auto"/>
            <w:left w:val="none" w:sz="0" w:space="0" w:color="auto"/>
            <w:bottom w:val="none" w:sz="0" w:space="0" w:color="auto"/>
            <w:right w:val="none" w:sz="0" w:space="0" w:color="auto"/>
          </w:divBdr>
        </w:div>
        <w:div w:id="1788233279">
          <w:marLeft w:val="0"/>
          <w:marRight w:val="0"/>
          <w:marTop w:val="0"/>
          <w:marBottom w:val="0"/>
          <w:divBdr>
            <w:top w:val="none" w:sz="0" w:space="0" w:color="auto"/>
            <w:left w:val="none" w:sz="0" w:space="0" w:color="auto"/>
            <w:bottom w:val="none" w:sz="0" w:space="0" w:color="auto"/>
            <w:right w:val="none" w:sz="0" w:space="0" w:color="auto"/>
          </w:divBdr>
        </w:div>
        <w:div w:id="1796606898">
          <w:marLeft w:val="0"/>
          <w:marRight w:val="0"/>
          <w:marTop w:val="0"/>
          <w:marBottom w:val="0"/>
          <w:divBdr>
            <w:top w:val="none" w:sz="0" w:space="0" w:color="auto"/>
            <w:left w:val="none" w:sz="0" w:space="0" w:color="auto"/>
            <w:bottom w:val="none" w:sz="0" w:space="0" w:color="auto"/>
            <w:right w:val="none" w:sz="0" w:space="0" w:color="auto"/>
          </w:divBdr>
        </w:div>
        <w:div w:id="1866939838">
          <w:marLeft w:val="0"/>
          <w:marRight w:val="0"/>
          <w:marTop w:val="0"/>
          <w:marBottom w:val="0"/>
          <w:divBdr>
            <w:top w:val="none" w:sz="0" w:space="0" w:color="auto"/>
            <w:left w:val="none" w:sz="0" w:space="0" w:color="auto"/>
            <w:bottom w:val="none" w:sz="0" w:space="0" w:color="auto"/>
            <w:right w:val="none" w:sz="0" w:space="0" w:color="auto"/>
          </w:divBdr>
        </w:div>
        <w:div w:id="1876262063">
          <w:marLeft w:val="0"/>
          <w:marRight w:val="0"/>
          <w:marTop w:val="0"/>
          <w:marBottom w:val="0"/>
          <w:divBdr>
            <w:top w:val="none" w:sz="0" w:space="0" w:color="auto"/>
            <w:left w:val="none" w:sz="0" w:space="0" w:color="auto"/>
            <w:bottom w:val="none" w:sz="0" w:space="0" w:color="auto"/>
            <w:right w:val="none" w:sz="0" w:space="0" w:color="auto"/>
          </w:divBdr>
        </w:div>
        <w:div w:id="2047946197">
          <w:marLeft w:val="0"/>
          <w:marRight w:val="0"/>
          <w:marTop w:val="0"/>
          <w:marBottom w:val="0"/>
          <w:divBdr>
            <w:top w:val="none" w:sz="0" w:space="0" w:color="auto"/>
            <w:left w:val="none" w:sz="0" w:space="0" w:color="auto"/>
            <w:bottom w:val="none" w:sz="0" w:space="0" w:color="auto"/>
            <w:right w:val="none" w:sz="0" w:space="0" w:color="auto"/>
          </w:divBdr>
        </w:div>
        <w:div w:id="2106917290">
          <w:marLeft w:val="0"/>
          <w:marRight w:val="0"/>
          <w:marTop w:val="0"/>
          <w:marBottom w:val="0"/>
          <w:divBdr>
            <w:top w:val="none" w:sz="0" w:space="0" w:color="auto"/>
            <w:left w:val="none" w:sz="0" w:space="0" w:color="auto"/>
            <w:bottom w:val="none" w:sz="0" w:space="0" w:color="auto"/>
            <w:right w:val="none" w:sz="0" w:space="0" w:color="auto"/>
          </w:divBdr>
        </w:div>
        <w:div w:id="2115397179">
          <w:marLeft w:val="0"/>
          <w:marRight w:val="0"/>
          <w:marTop w:val="0"/>
          <w:marBottom w:val="0"/>
          <w:divBdr>
            <w:top w:val="none" w:sz="0" w:space="0" w:color="auto"/>
            <w:left w:val="none" w:sz="0" w:space="0" w:color="auto"/>
            <w:bottom w:val="none" w:sz="0" w:space="0" w:color="auto"/>
            <w:right w:val="none" w:sz="0" w:space="0" w:color="auto"/>
          </w:divBdr>
        </w:div>
        <w:div w:id="2137214742">
          <w:marLeft w:val="0"/>
          <w:marRight w:val="0"/>
          <w:marTop w:val="0"/>
          <w:marBottom w:val="0"/>
          <w:divBdr>
            <w:top w:val="none" w:sz="0" w:space="0" w:color="auto"/>
            <w:left w:val="none" w:sz="0" w:space="0" w:color="auto"/>
            <w:bottom w:val="none" w:sz="0" w:space="0" w:color="auto"/>
            <w:right w:val="none" w:sz="0" w:space="0" w:color="auto"/>
          </w:divBdr>
        </w:div>
        <w:div w:id="2139372621">
          <w:marLeft w:val="0"/>
          <w:marRight w:val="0"/>
          <w:marTop w:val="0"/>
          <w:marBottom w:val="0"/>
          <w:divBdr>
            <w:top w:val="none" w:sz="0" w:space="0" w:color="auto"/>
            <w:left w:val="none" w:sz="0" w:space="0" w:color="auto"/>
            <w:bottom w:val="none" w:sz="0" w:space="0" w:color="auto"/>
            <w:right w:val="none" w:sz="0" w:space="0" w:color="auto"/>
          </w:divBdr>
        </w:div>
        <w:div w:id="2143690430">
          <w:marLeft w:val="0"/>
          <w:marRight w:val="0"/>
          <w:marTop w:val="0"/>
          <w:marBottom w:val="0"/>
          <w:divBdr>
            <w:top w:val="none" w:sz="0" w:space="0" w:color="auto"/>
            <w:left w:val="none" w:sz="0" w:space="0" w:color="auto"/>
            <w:bottom w:val="none" w:sz="0" w:space="0" w:color="auto"/>
            <w:right w:val="none" w:sz="0" w:space="0" w:color="auto"/>
          </w:divBdr>
        </w:div>
      </w:divsChild>
    </w:div>
    <w:div w:id="1746032127">
      <w:bodyDiv w:val="1"/>
      <w:marLeft w:val="0"/>
      <w:marRight w:val="0"/>
      <w:marTop w:val="0"/>
      <w:marBottom w:val="0"/>
      <w:divBdr>
        <w:top w:val="none" w:sz="0" w:space="0" w:color="auto"/>
        <w:left w:val="none" w:sz="0" w:space="0" w:color="auto"/>
        <w:bottom w:val="none" w:sz="0" w:space="0" w:color="auto"/>
        <w:right w:val="none" w:sz="0" w:space="0" w:color="auto"/>
      </w:divBdr>
    </w:div>
    <w:div w:id="1747148769">
      <w:bodyDiv w:val="1"/>
      <w:marLeft w:val="0"/>
      <w:marRight w:val="0"/>
      <w:marTop w:val="0"/>
      <w:marBottom w:val="0"/>
      <w:divBdr>
        <w:top w:val="none" w:sz="0" w:space="0" w:color="auto"/>
        <w:left w:val="none" w:sz="0" w:space="0" w:color="auto"/>
        <w:bottom w:val="none" w:sz="0" w:space="0" w:color="auto"/>
        <w:right w:val="none" w:sz="0" w:space="0" w:color="auto"/>
      </w:divBdr>
      <w:divsChild>
        <w:div w:id="925311632">
          <w:marLeft w:val="0"/>
          <w:marRight w:val="0"/>
          <w:marTop w:val="0"/>
          <w:marBottom w:val="0"/>
          <w:divBdr>
            <w:top w:val="none" w:sz="0" w:space="0" w:color="auto"/>
            <w:left w:val="none" w:sz="0" w:space="0" w:color="auto"/>
            <w:bottom w:val="none" w:sz="0" w:space="0" w:color="auto"/>
            <w:right w:val="none" w:sz="0" w:space="0" w:color="auto"/>
          </w:divBdr>
        </w:div>
        <w:div w:id="257644467">
          <w:marLeft w:val="0"/>
          <w:marRight w:val="0"/>
          <w:marTop w:val="0"/>
          <w:marBottom w:val="0"/>
          <w:divBdr>
            <w:top w:val="none" w:sz="0" w:space="0" w:color="auto"/>
            <w:left w:val="none" w:sz="0" w:space="0" w:color="auto"/>
            <w:bottom w:val="none" w:sz="0" w:space="0" w:color="auto"/>
            <w:right w:val="none" w:sz="0" w:space="0" w:color="auto"/>
          </w:divBdr>
        </w:div>
        <w:div w:id="39597019">
          <w:marLeft w:val="0"/>
          <w:marRight w:val="0"/>
          <w:marTop w:val="0"/>
          <w:marBottom w:val="0"/>
          <w:divBdr>
            <w:top w:val="none" w:sz="0" w:space="0" w:color="auto"/>
            <w:left w:val="none" w:sz="0" w:space="0" w:color="auto"/>
            <w:bottom w:val="none" w:sz="0" w:space="0" w:color="auto"/>
            <w:right w:val="none" w:sz="0" w:space="0" w:color="auto"/>
          </w:divBdr>
        </w:div>
        <w:div w:id="1770812208">
          <w:marLeft w:val="0"/>
          <w:marRight w:val="0"/>
          <w:marTop w:val="0"/>
          <w:marBottom w:val="0"/>
          <w:divBdr>
            <w:top w:val="none" w:sz="0" w:space="0" w:color="auto"/>
            <w:left w:val="none" w:sz="0" w:space="0" w:color="auto"/>
            <w:bottom w:val="none" w:sz="0" w:space="0" w:color="auto"/>
            <w:right w:val="none" w:sz="0" w:space="0" w:color="auto"/>
          </w:divBdr>
        </w:div>
        <w:div w:id="622738446">
          <w:marLeft w:val="0"/>
          <w:marRight w:val="0"/>
          <w:marTop w:val="0"/>
          <w:marBottom w:val="0"/>
          <w:divBdr>
            <w:top w:val="none" w:sz="0" w:space="0" w:color="auto"/>
            <w:left w:val="none" w:sz="0" w:space="0" w:color="auto"/>
            <w:bottom w:val="none" w:sz="0" w:space="0" w:color="auto"/>
            <w:right w:val="none" w:sz="0" w:space="0" w:color="auto"/>
          </w:divBdr>
        </w:div>
        <w:div w:id="2141340706">
          <w:marLeft w:val="0"/>
          <w:marRight w:val="0"/>
          <w:marTop w:val="0"/>
          <w:marBottom w:val="0"/>
          <w:divBdr>
            <w:top w:val="none" w:sz="0" w:space="0" w:color="auto"/>
            <w:left w:val="none" w:sz="0" w:space="0" w:color="auto"/>
            <w:bottom w:val="none" w:sz="0" w:space="0" w:color="auto"/>
            <w:right w:val="none" w:sz="0" w:space="0" w:color="auto"/>
          </w:divBdr>
        </w:div>
        <w:div w:id="1442915387">
          <w:marLeft w:val="0"/>
          <w:marRight w:val="0"/>
          <w:marTop w:val="0"/>
          <w:marBottom w:val="0"/>
          <w:divBdr>
            <w:top w:val="none" w:sz="0" w:space="0" w:color="auto"/>
            <w:left w:val="none" w:sz="0" w:space="0" w:color="auto"/>
            <w:bottom w:val="none" w:sz="0" w:space="0" w:color="auto"/>
            <w:right w:val="none" w:sz="0" w:space="0" w:color="auto"/>
          </w:divBdr>
        </w:div>
        <w:div w:id="1799033602">
          <w:marLeft w:val="0"/>
          <w:marRight w:val="0"/>
          <w:marTop w:val="0"/>
          <w:marBottom w:val="0"/>
          <w:divBdr>
            <w:top w:val="none" w:sz="0" w:space="0" w:color="auto"/>
            <w:left w:val="none" w:sz="0" w:space="0" w:color="auto"/>
            <w:bottom w:val="none" w:sz="0" w:space="0" w:color="auto"/>
            <w:right w:val="none" w:sz="0" w:space="0" w:color="auto"/>
          </w:divBdr>
        </w:div>
        <w:div w:id="957565518">
          <w:marLeft w:val="0"/>
          <w:marRight w:val="0"/>
          <w:marTop w:val="0"/>
          <w:marBottom w:val="0"/>
          <w:divBdr>
            <w:top w:val="none" w:sz="0" w:space="0" w:color="auto"/>
            <w:left w:val="none" w:sz="0" w:space="0" w:color="auto"/>
            <w:bottom w:val="none" w:sz="0" w:space="0" w:color="auto"/>
            <w:right w:val="none" w:sz="0" w:space="0" w:color="auto"/>
          </w:divBdr>
        </w:div>
        <w:div w:id="595602451">
          <w:marLeft w:val="0"/>
          <w:marRight w:val="0"/>
          <w:marTop w:val="0"/>
          <w:marBottom w:val="0"/>
          <w:divBdr>
            <w:top w:val="none" w:sz="0" w:space="0" w:color="auto"/>
            <w:left w:val="none" w:sz="0" w:space="0" w:color="auto"/>
            <w:bottom w:val="none" w:sz="0" w:space="0" w:color="auto"/>
            <w:right w:val="none" w:sz="0" w:space="0" w:color="auto"/>
          </w:divBdr>
        </w:div>
        <w:div w:id="1813132456">
          <w:marLeft w:val="0"/>
          <w:marRight w:val="0"/>
          <w:marTop w:val="0"/>
          <w:marBottom w:val="0"/>
          <w:divBdr>
            <w:top w:val="none" w:sz="0" w:space="0" w:color="auto"/>
            <w:left w:val="none" w:sz="0" w:space="0" w:color="auto"/>
            <w:bottom w:val="none" w:sz="0" w:space="0" w:color="auto"/>
            <w:right w:val="none" w:sz="0" w:space="0" w:color="auto"/>
          </w:divBdr>
        </w:div>
        <w:div w:id="620264953">
          <w:marLeft w:val="0"/>
          <w:marRight w:val="0"/>
          <w:marTop w:val="0"/>
          <w:marBottom w:val="0"/>
          <w:divBdr>
            <w:top w:val="none" w:sz="0" w:space="0" w:color="auto"/>
            <w:left w:val="none" w:sz="0" w:space="0" w:color="auto"/>
            <w:bottom w:val="none" w:sz="0" w:space="0" w:color="auto"/>
            <w:right w:val="none" w:sz="0" w:space="0" w:color="auto"/>
          </w:divBdr>
        </w:div>
        <w:div w:id="1413509722">
          <w:marLeft w:val="0"/>
          <w:marRight w:val="0"/>
          <w:marTop w:val="0"/>
          <w:marBottom w:val="0"/>
          <w:divBdr>
            <w:top w:val="none" w:sz="0" w:space="0" w:color="auto"/>
            <w:left w:val="none" w:sz="0" w:space="0" w:color="auto"/>
            <w:bottom w:val="none" w:sz="0" w:space="0" w:color="auto"/>
            <w:right w:val="none" w:sz="0" w:space="0" w:color="auto"/>
          </w:divBdr>
        </w:div>
        <w:div w:id="400644495">
          <w:marLeft w:val="0"/>
          <w:marRight w:val="0"/>
          <w:marTop w:val="0"/>
          <w:marBottom w:val="0"/>
          <w:divBdr>
            <w:top w:val="none" w:sz="0" w:space="0" w:color="auto"/>
            <w:left w:val="none" w:sz="0" w:space="0" w:color="auto"/>
            <w:bottom w:val="none" w:sz="0" w:space="0" w:color="auto"/>
            <w:right w:val="none" w:sz="0" w:space="0" w:color="auto"/>
          </w:divBdr>
        </w:div>
        <w:div w:id="1595816720">
          <w:marLeft w:val="0"/>
          <w:marRight w:val="0"/>
          <w:marTop w:val="0"/>
          <w:marBottom w:val="0"/>
          <w:divBdr>
            <w:top w:val="none" w:sz="0" w:space="0" w:color="auto"/>
            <w:left w:val="none" w:sz="0" w:space="0" w:color="auto"/>
            <w:bottom w:val="none" w:sz="0" w:space="0" w:color="auto"/>
            <w:right w:val="none" w:sz="0" w:space="0" w:color="auto"/>
          </w:divBdr>
        </w:div>
        <w:div w:id="2036536690">
          <w:marLeft w:val="0"/>
          <w:marRight w:val="0"/>
          <w:marTop w:val="0"/>
          <w:marBottom w:val="0"/>
          <w:divBdr>
            <w:top w:val="none" w:sz="0" w:space="0" w:color="auto"/>
            <w:left w:val="none" w:sz="0" w:space="0" w:color="auto"/>
            <w:bottom w:val="none" w:sz="0" w:space="0" w:color="auto"/>
            <w:right w:val="none" w:sz="0" w:space="0" w:color="auto"/>
          </w:divBdr>
        </w:div>
        <w:div w:id="1287813888">
          <w:marLeft w:val="0"/>
          <w:marRight w:val="0"/>
          <w:marTop w:val="0"/>
          <w:marBottom w:val="0"/>
          <w:divBdr>
            <w:top w:val="none" w:sz="0" w:space="0" w:color="auto"/>
            <w:left w:val="none" w:sz="0" w:space="0" w:color="auto"/>
            <w:bottom w:val="none" w:sz="0" w:space="0" w:color="auto"/>
            <w:right w:val="none" w:sz="0" w:space="0" w:color="auto"/>
          </w:divBdr>
        </w:div>
        <w:div w:id="1378357096">
          <w:marLeft w:val="0"/>
          <w:marRight w:val="0"/>
          <w:marTop w:val="0"/>
          <w:marBottom w:val="0"/>
          <w:divBdr>
            <w:top w:val="none" w:sz="0" w:space="0" w:color="auto"/>
            <w:left w:val="none" w:sz="0" w:space="0" w:color="auto"/>
            <w:bottom w:val="none" w:sz="0" w:space="0" w:color="auto"/>
            <w:right w:val="none" w:sz="0" w:space="0" w:color="auto"/>
          </w:divBdr>
        </w:div>
        <w:div w:id="569734562">
          <w:marLeft w:val="0"/>
          <w:marRight w:val="0"/>
          <w:marTop w:val="0"/>
          <w:marBottom w:val="0"/>
          <w:divBdr>
            <w:top w:val="none" w:sz="0" w:space="0" w:color="auto"/>
            <w:left w:val="none" w:sz="0" w:space="0" w:color="auto"/>
            <w:bottom w:val="none" w:sz="0" w:space="0" w:color="auto"/>
            <w:right w:val="none" w:sz="0" w:space="0" w:color="auto"/>
          </w:divBdr>
        </w:div>
        <w:div w:id="1807236669">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570193446">
          <w:marLeft w:val="0"/>
          <w:marRight w:val="0"/>
          <w:marTop w:val="0"/>
          <w:marBottom w:val="0"/>
          <w:divBdr>
            <w:top w:val="none" w:sz="0" w:space="0" w:color="auto"/>
            <w:left w:val="none" w:sz="0" w:space="0" w:color="auto"/>
            <w:bottom w:val="none" w:sz="0" w:space="0" w:color="auto"/>
            <w:right w:val="none" w:sz="0" w:space="0" w:color="auto"/>
          </w:divBdr>
        </w:div>
        <w:div w:id="813720940">
          <w:marLeft w:val="0"/>
          <w:marRight w:val="0"/>
          <w:marTop w:val="0"/>
          <w:marBottom w:val="0"/>
          <w:divBdr>
            <w:top w:val="none" w:sz="0" w:space="0" w:color="auto"/>
            <w:left w:val="none" w:sz="0" w:space="0" w:color="auto"/>
            <w:bottom w:val="none" w:sz="0" w:space="0" w:color="auto"/>
            <w:right w:val="none" w:sz="0" w:space="0" w:color="auto"/>
          </w:divBdr>
        </w:div>
        <w:div w:id="2117290933">
          <w:marLeft w:val="0"/>
          <w:marRight w:val="0"/>
          <w:marTop w:val="0"/>
          <w:marBottom w:val="0"/>
          <w:divBdr>
            <w:top w:val="none" w:sz="0" w:space="0" w:color="auto"/>
            <w:left w:val="none" w:sz="0" w:space="0" w:color="auto"/>
            <w:bottom w:val="none" w:sz="0" w:space="0" w:color="auto"/>
            <w:right w:val="none" w:sz="0" w:space="0" w:color="auto"/>
          </w:divBdr>
        </w:div>
        <w:div w:id="211504411">
          <w:marLeft w:val="0"/>
          <w:marRight w:val="0"/>
          <w:marTop w:val="0"/>
          <w:marBottom w:val="0"/>
          <w:divBdr>
            <w:top w:val="none" w:sz="0" w:space="0" w:color="auto"/>
            <w:left w:val="none" w:sz="0" w:space="0" w:color="auto"/>
            <w:bottom w:val="none" w:sz="0" w:space="0" w:color="auto"/>
            <w:right w:val="none" w:sz="0" w:space="0" w:color="auto"/>
          </w:divBdr>
        </w:div>
        <w:div w:id="791290307">
          <w:marLeft w:val="0"/>
          <w:marRight w:val="0"/>
          <w:marTop w:val="0"/>
          <w:marBottom w:val="0"/>
          <w:divBdr>
            <w:top w:val="none" w:sz="0" w:space="0" w:color="auto"/>
            <w:left w:val="none" w:sz="0" w:space="0" w:color="auto"/>
            <w:bottom w:val="none" w:sz="0" w:space="0" w:color="auto"/>
            <w:right w:val="none" w:sz="0" w:space="0" w:color="auto"/>
          </w:divBdr>
        </w:div>
        <w:div w:id="934438832">
          <w:marLeft w:val="0"/>
          <w:marRight w:val="0"/>
          <w:marTop w:val="0"/>
          <w:marBottom w:val="0"/>
          <w:divBdr>
            <w:top w:val="none" w:sz="0" w:space="0" w:color="auto"/>
            <w:left w:val="none" w:sz="0" w:space="0" w:color="auto"/>
            <w:bottom w:val="none" w:sz="0" w:space="0" w:color="auto"/>
            <w:right w:val="none" w:sz="0" w:space="0" w:color="auto"/>
          </w:divBdr>
        </w:div>
        <w:div w:id="1948585917">
          <w:marLeft w:val="0"/>
          <w:marRight w:val="0"/>
          <w:marTop w:val="0"/>
          <w:marBottom w:val="0"/>
          <w:divBdr>
            <w:top w:val="none" w:sz="0" w:space="0" w:color="auto"/>
            <w:left w:val="none" w:sz="0" w:space="0" w:color="auto"/>
            <w:bottom w:val="none" w:sz="0" w:space="0" w:color="auto"/>
            <w:right w:val="none" w:sz="0" w:space="0" w:color="auto"/>
          </w:divBdr>
        </w:div>
        <w:div w:id="1616325735">
          <w:marLeft w:val="0"/>
          <w:marRight w:val="0"/>
          <w:marTop w:val="0"/>
          <w:marBottom w:val="0"/>
          <w:divBdr>
            <w:top w:val="none" w:sz="0" w:space="0" w:color="auto"/>
            <w:left w:val="none" w:sz="0" w:space="0" w:color="auto"/>
            <w:bottom w:val="none" w:sz="0" w:space="0" w:color="auto"/>
            <w:right w:val="none" w:sz="0" w:space="0" w:color="auto"/>
          </w:divBdr>
        </w:div>
        <w:div w:id="2123530012">
          <w:marLeft w:val="0"/>
          <w:marRight w:val="0"/>
          <w:marTop w:val="0"/>
          <w:marBottom w:val="0"/>
          <w:divBdr>
            <w:top w:val="none" w:sz="0" w:space="0" w:color="auto"/>
            <w:left w:val="none" w:sz="0" w:space="0" w:color="auto"/>
            <w:bottom w:val="none" w:sz="0" w:space="0" w:color="auto"/>
            <w:right w:val="none" w:sz="0" w:space="0" w:color="auto"/>
          </w:divBdr>
        </w:div>
        <w:div w:id="108622647">
          <w:marLeft w:val="0"/>
          <w:marRight w:val="0"/>
          <w:marTop w:val="0"/>
          <w:marBottom w:val="0"/>
          <w:divBdr>
            <w:top w:val="none" w:sz="0" w:space="0" w:color="auto"/>
            <w:left w:val="none" w:sz="0" w:space="0" w:color="auto"/>
            <w:bottom w:val="none" w:sz="0" w:space="0" w:color="auto"/>
            <w:right w:val="none" w:sz="0" w:space="0" w:color="auto"/>
          </w:divBdr>
        </w:div>
        <w:div w:id="842814764">
          <w:marLeft w:val="0"/>
          <w:marRight w:val="0"/>
          <w:marTop w:val="0"/>
          <w:marBottom w:val="0"/>
          <w:divBdr>
            <w:top w:val="none" w:sz="0" w:space="0" w:color="auto"/>
            <w:left w:val="none" w:sz="0" w:space="0" w:color="auto"/>
            <w:bottom w:val="none" w:sz="0" w:space="0" w:color="auto"/>
            <w:right w:val="none" w:sz="0" w:space="0" w:color="auto"/>
          </w:divBdr>
        </w:div>
        <w:div w:id="513617452">
          <w:marLeft w:val="0"/>
          <w:marRight w:val="0"/>
          <w:marTop w:val="0"/>
          <w:marBottom w:val="0"/>
          <w:divBdr>
            <w:top w:val="none" w:sz="0" w:space="0" w:color="auto"/>
            <w:left w:val="none" w:sz="0" w:space="0" w:color="auto"/>
            <w:bottom w:val="none" w:sz="0" w:space="0" w:color="auto"/>
            <w:right w:val="none" w:sz="0" w:space="0" w:color="auto"/>
          </w:divBdr>
        </w:div>
        <w:div w:id="1780833435">
          <w:marLeft w:val="0"/>
          <w:marRight w:val="0"/>
          <w:marTop w:val="0"/>
          <w:marBottom w:val="0"/>
          <w:divBdr>
            <w:top w:val="none" w:sz="0" w:space="0" w:color="auto"/>
            <w:left w:val="none" w:sz="0" w:space="0" w:color="auto"/>
            <w:bottom w:val="none" w:sz="0" w:space="0" w:color="auto"/>
            <w:right w:val="none" w:sz="0" w:space="0" w:color="auto"/>
          </w:divBdr>
        </w:div>
        <w:div w:id="1071122864">
          <w:marLeft w:val="0"/>
          <w:marRight w:val="0"/>
          <w:marTop w:val="0"/>
          <w:marBottom w:val="0"/>
          <w:divBdr>
            <w:top w:val="none" w:sz="0" w:space="0" w:color="auto"/>
            <w:left w:val="none" w:sz="0" w:space="0" w:color="auto"/>
            <w:bottom w:val="none" w:sz="0" w:space="0" w:color="auto"/>
            <w:right w:val="none" w:sz="0" w:space="0" w:color="auto"/>
          </w:divBdr>
        </w:div>
        <w:div w:id="1003971420">
          <w:marLeft w:val="0"/>
          <w:marRight w:val="0"/>
          <w:marTop w:val="0"/>
          <w:marBottom w:val="0"/>
          <w:divBdr>
            <w:top w:val="none" w:sz="0" w:space="0" w:color="auto"/>
            <w:left w:val="none" w:sz="0" w:space="0" w:color="auto"/>
            <w:bottom w:val="none" w:sz="0" w:space="0" w:color="auto"/>
            <w:right w:val="none" w:sz="0" w:space="0" w:color="auto"/>
          </w:divBdr>
        </w:div>
        <w:div w:id="1857036903">
          <w:marLeft w:val="0"/>
          <w:marRight w:val="0"/>
          <w:marTop w:val="0"/>
          <w:marBottom w:val="0"/>
          <w:divBdr>
            <w:top w:val="none" w:sz="0" w:space="0" w:color="auto"/>
            <w:left w:val="none" w:sz="0" w:space="0" w:color="auto"/>
            <w:bottom w:val="none" w:sz="0" w:space="0" w:color="auto"/>
            <w:right w:val="none" w:sz="0" w:space="0" w:color="auto"/>
          </w:divBdr>
        </w:div>
        <w:div w:id="1263223706">
          <w:marLeft w:val="0"/>
          <w:marRight w:val="0"/>
          <w:marTop w:val="0"/>
          <w:marBottom w:val="0"/>
          <w:divBdr>
            <w:top w:val="none" w:sz="0" w:space="0" w:color="auto"/>
            <w:left w:val="none" w:sz="0" w:space="0" w:color="auto"/>
            <w:bottom w:val="none" w:sz="0" w:space="0" w:color="auto"/>
            <w:right w:val="none" w:sz="0" w:space="0" w:color="auto"/>
          </w:divBdr>
        </w:div>
        <w:div w:id="363991222">
          <w:marLeft w:val="0"/>
          <w:marRight w:val="0"/>
          <w:marTop w:val="0"/>
          <w:marBottom w:val="0"/>
          <w:divBdr>
            <w:top w:val="none" w:sz="0" w:space="0" w:color="auto"/>
            <w:left w:val="none" w:sz="0" w:space="0" w:color="auto"/>
            <w:bottom w:val="none" w:sz="0" w:space="0" w:color="auto"/>
            <w:right w:val="none" w:sz="0" w:space="0" w:color="auto"/>
          </w:divBdr>
        </w:div>
        <w:div w:id="527722800">
          <w:marLeft w:val="0"/>
          <w:marRight w:val="0"/>
          <w:marTop w:val="0"/>
          <w:marBottom w:val="0"/>
          <w:divBdr>
            <w:top w:val="none" w:sz="0" w:space="0" w:color="auto"/>
            <w:left w:val="none" w:sz="0" w:space="0" w:color="auto"/>
            <w:bottom w:val="none" w:sz="0" w:space="0" w:color="auto"/>
            <w:right w:val="none" w:sz="0" w:space="0" w:color="auto"/>
          </w:divBdr>
        </w:div>
        <w:div w:id="18552237">
          <w:marLeft w:val="0"/>
          <w:marRight w:val="0"/>
          <w:marTop w:val="0"/>
          <w:marBottom w:val="0"/>
          <w:divBdr>
            <w:top w:val="none" w:sz="0" w:space="0" w:color="auto"/>
            <w:left w:val="none" w:sz="0" w:space="0" w:color="auto"/>
            <w:bottom w:val="none" w:sz="0" w:space="0" w:color="auto"/>
            <w:right w:val="none" w:sz="0" w:space="0" w:color="auto"/>
          </w:divBdr>
        </w:div>
        <w:div w:id="224142750">
          <w:marLeft w:val="0"/>
          <w:marRight w:val="0"/>
          <w:marTop w:val="0"/>
          <w:marBottom w:val="0"/>
          <w:divBdr>
            <w:top w:val="none" w:sz="0" w:space="0" w:color="auto"/>
            <w:left w:val="none" w:sz="0" w:space="0" w:color="auto"/>
            <w:bottom w:val="none" w:sz="0" w:space="0" w:color="auto"/>
            <w:right w:val="none" w:sz="0" w:space="0" w:color="auto"/>
          </w:divBdr>
        </w:div>
        <w:div w:id="518739679">
          <w:marLeft w:val="0"/>
          <w:marRight w:val="0"/>
          <w:marTop w:val="0"/>
          <w:marBottom w:val="0"/>
          <w:divBdr>
            <w:top w:val="none" w:sz="0" w:space="0" w:color="auto"/>
            <w:left w:val="none" w:sz="0" w:space="0" w:color="auto"/>
            <w:bottom w:val="none" w:sz="0" w:space="0" w:color="auto"/>
            <w:right w:val="none" w:sz="0" w:space="0" w:color="auto"/>
          </w:divBdr>
        </w:div>
        <w:div w:id="991058969">
          <w:marLeft w:val="0"/>
          <w:marRight w:val="0"/>
          <w:marTop w:val="0"/>
          <w:marBottom w:val="0"/>
          <w:divBdr>
            <w:top w:val="none" w:sz="0" w:space="0" w:color="auto"/>
            <w:left w:val="none" w:sz="0" w:space="0" w:color="auto"/>
            <w:bottom w:val="none" w:sz="0" w:space="0" w:color="auto"/>
            <w:right w:val="none" w:sz="0" w:space="0" w:color="auto"/>
          </w:divBdr>
        </w:div>
        <w:div w:id="1336955303">
          <w:marLeft w:val="0"/>
          <w:marRight w:val="0"/>
          <w:marTop w:val="0"/>
          <w:marBottom w:val="0"/>
          <w:divBdr>
            <w:top w:val="none" w:sz="0" w:space="0" w:color="auto"/>
            <w:left w:val="none" w:sz="0" w:space="0" w:color="auto"/>
            <w:bottom w:val="none" w:sz="0" w:space="0" w:color="auto"/>
            <w:right w:val="none" w:sz="0" w:space="0" w:color="auto"/>
          </w:divBdr>
        </w:div>
        <w:div w:id="230044893">
          <w:marLeft w:val="0"/>
          <w:marRight w:val="0"/>
          <w:marTop w:val="0"/>
          <w:marBottom w:val="0"/>
          <w:divBdr>
            <w:top w:val="none" w:sz="0" w:space="0" w:color="auto"/>
            <w:left w:val="none" w:sz="0" w:space="0" w:color="auto"/>
            <w:bottom w:val="none" w:sz="0" w:space="0" w:color="auto"/>
            <w:right w:val="none" w:sz="0" w:space="0" w:color="auto"/>
          </w:divBdr>
        </w:div>
        <w:div w:id="632832448">
          <w:marLeft w:val="0"/>
          <w:marRight w:val="0"/>
          <w:marTop w:val="0"/>
          <w:marBottom w:val="0"/>
          <w:divBdr>
            <w:top w:val="none" w:sz="0" w:space="0" w:color="auto"/>
            <w:left w:val="none" w:sz="0" w:space="0" w:color="auto"/>
            <w:bottom w:val="none" w:sz="0" w:space="0" w:color="auto"/>
            <w:right w:val="none" w:sz="0" w:space="0" w:color="auto"/>
          </w:divBdr>
        </w:div>
        <w:div w:id="161748509">
          <w:marLeft w:val="0"/>
          <w:marRight w:val="0"/>
          <w:marTop w:val="0"/>
          <w:marBottom w:val="0"/>
          <w:divBdr>
            <w:top w:val="none" w:sz="0" w:space="0" w:color="auto"/>
            <w:left w:val="none" w:sz="0" w:space="0" w:color="auto"/>
            <w:bottom w:val="none" w:sz="0" w:space="0" w:color="auto"/>
            <w:right w:val="none" w:sz="0" w:space="0" w:color="auto"/>
          </w:divBdr>
        </w:div>
        <w:div w:id="1628656447">
          <w:marLeft w:val="0"/>
          <w:marRight w:val="0"/>
          <w:marTop w:val="0"/>
          <w:marBottom w:val="0"/>
          <w:divBdr>
            <w:top w:val="none" w:sz="0" w:space="0" w:color="auto"/>
            <w:left w:val="none" w:sz="0" w:space="0" w:color="auto"/>
            <w:bottom w:val="none" w:sz="0" w:space="0" w:color="auto"/>
            <w:right w:val="none" w:sz="0" w:space="0" w:color="auto"/>
          </w:divBdr>
        </w:div>
        <w:div w:id="1242064649">
          <w:marLeft w:val="0"/>
          <w:marRight w:val="0"/>
          <w:marTop w:val="0"/>
          <w:marBottom w:val="0"/>
          <w:divBdr>
            <w:top w:val="none" w:sz="0" w:space="0" w:color="auto"/>
            <w:left w:val="none" w:sz="0" w:space="0" w:color="auto"/>
            <w:bottom w:val="none" w:sz="0" w:space="0" w:color="auto"/>
            <w:right w:val="none" w:sz="0" w:space="0" w:color="auto"/>
          </w:divBdr>
        </w:div>
        <w:div w:id="1953436026">
          <w:marLeft w:val="0"/>
          <w:marRight w:val="0"/>
          <w:marTop w:val="0"/>
          <w:marBottom w:val="0"/>
          <w:divBdr>
            <w:top w:val="none" w:sz="0" w:space="0" w:color="auto"/>
            <w:left w:val="none" w:sz="0" w:space="0" w:color="auto"/>
            <w:bottom w:val="none" w:sz="0" w:space="0" w:color="auto"/>
            <w:right w:val="none" w:sz="0" w:space="0" w:color="auto"/>
          </w:divBdr>
        </w:div>
        <w:div w:id="77791352">
          <w:marLeft w:val="0"/>
          <w:marRight w:val="0"/>
          <w:marTop w:val="0"/>
          <w:marBottom w:val="0"/>
          <w:divBdr>
            <w:top w:val="none" w:sz="0" w:space="0" w:color="auto"/>
            <w:left w:val="none" w:sz="0" w:space="0" w:color="auto"/>
            <w:bottom w:val="none" w:sz="0" w:space="0" w:color="auto"/>
            <w:right w:val="none" w:sz="0" w:space="0" w:color="auto"/>
          </w:divBdr>
        </w:div>
        <w:div w:id="2085714554">
          <w:marLeft w:val="0"/>
          <w:marRight w:val="0"/>
          <w:marTop w:val="0"/>
          <w:marBottom w:val="0"/>
          <w:divBdr>
            <w:top w:val="none" w:sz="0" w:space="0" w:color="auto"/>
            <w:left w:val="none" w:sz="0" w:space="0" w:color="auto"/>
            <w:bottom w:val="none" w:sz="0" w:space="0" w:color="auto"/>
            <w:right w:val="none" w:sz="0" w:space="0" w:color="auto"/>
          </w:divBdr>
        </w:div>
        <w:div w:id="1160315523">
          <w:marLeft w:val="0"/>
          <w:marRight w:val="0"/>
          <w:marTop w:val="0"/>
          <w:marBottom w:val="0"/>
          <w:divBdr>
            <w:top w:val="none" w:sz="0" w:space="0" w:color="auto"/>
            <w:left w:val="none" w:sz="0" w:space="0" w:color="auto"/>
            <w:bottom w:val="none" w:sz="0" w:space="0" w:color="auto"/>
            <w:right w:val="none" w:sz="0" w:space="0" w:color="auto"/>
          </w:divBdr>
        </w:div>
        <w:div w:id="1449861509">
          <w:marLeft w:val="0"/>
          <w:marRight w:val="0"/>
          <w:marTop w:val="0"/>
          <w:marBottom w:val="0"/>
          <w:divBdr>
            <w:top w:val="none" w:sz="0" w:space="0" w:color="auto"/>
            <w:left w:val="none" w:sz="0" w:space="0" w:color="auto"/>
            <w:bottom w:val="none" w:sz="0" w:space="0" w:color="auto"/>
            <w:right w:val="none" w:sz="0" w:space="0" w:color="auto"/>
          </w:divBdr>
        </w:div>
        <w:div w:id="17972788">
          <w:marLeft w:val="0"/>
          <w:marRight w:val="0"/>
          <w:marTop w:val="0"/>
          <w:marBottom w:val="0"/>
          <w:divBdr>
            <w:top w:val="none" w:sz="0" w:space="0" w:color="auto"/>
            <w:left w:val="none" w:sz="0" w:space="0" w:color="auto"/>
            <w:bottom w:val="none" w:sz="0" w:space="0" w:color="auto"/>
            <w:right w:val="none" w:sz="0" w:space="0" w:color="auto"/>
          </w:divBdr>
        </w:div>
        <w:div w:id="1765950980">
          <w:marLeft w:val="0"/>
          <w:marRight w:val="0"/>
          <w:marTop w:val="0"/>
          <w:marBottom w:val="0"/>
          <w:divBdr>
            <w:top w:val="none" w:sz="0" w:space="0" w:color="auto"/>
            <w:left w:val="none" w:sz="0" w:space="0" w:color="auto"/>
            <w:bottom w:val="none" w:sz="0" w:space="0" w:color="auto"/>
            <w:right w:val="none" w:sz="0" w:space="0" w:color="auto"/>
          </w:divBdr>
        </w:div>
        <w:div w:id="828060607">
          <w:marLeft w:val="0"/>
          <w:marRight w:val="0"/>
          <w:marTop w:val="0"/>
          <w:marBottom w:val="0"/>
          <w:divBdr>
            <w:top w:val="none" w:sz="0" w:space="0" w:color="auto"/>
            <w:left w:val="none" w:sz="0" w:space="0" w:color="auto"/>
            <w:bottom w:val="none" w:sz="0" w:space="0" w:color="auto"/>
            <w:right w:val="none" w:sz="0" w:space="0" w:color="auto"/>
          </w:divBdr>
        </w:div>
        <w:div w:id="1210655405">
          <w:marLeft w:val="0"/>
          <w:marRight w:val="0"/>
          <w:marTop w:val="0"/>
          <w:marBottom w:val="0"/>
          <w:divBdr>
            <w:top w:val="none" w:sz="0" w:space="0" w:color="auto"/>
            <w:left w:val="none" w:sz="0" w:space="0" w:color="auto"/>
            <w:bottom w:val="none" w:sz="0" w:space="0" w:color="auto"/>
            <w:right w:val="none" w:sz="0" w:space="0" w:color="auto"/>
          </w:divBdr>
        </w:div>
        <w:div w:id="1582981511">
          <w:marLeft w:val="0"/>
          <w:marRight w:val="0"/>
          <w:marTop w:val="0"/>
          <w:marBottom w:val="0"/>
          <w:divBdr>
            <w:top w:val="none" w:sz="0" w:space="0" w:color="auto"/>
            <w:left w:val="none" w:sz="0" w:space="0" w:color="auto"/>
            <w:bottom w:val="none" w:sz="0" w:space="0" w:color="auto"/>
            <w:right w:val="none" w:sz="0" w:space="0" w:color="auto"/>
          </w:divBdr>
        </w:div>
        <w:div w:id="533814524">
          <w:marLeft w:val="0"/>
          <w:marRight w:val="0"/>
          <w:marTop w:val="0"/>
          <w:marBottom w:val="0"/>
          <w:divBdr>
            <w:top w:val="none" w:sz="0" w:space="0" w:color="auto"/>
            <w:left w:val="none" w:sz="0" w:space="0" w:color="auto"/>
            <w:bottom w:val="none" w:sz="0" w:space="0" w:color="auto"/>
            <w:right w:val="none" w:sz="0" w:space="0" w:color="auto"/>
          </w:divBdr>
        </w:div>
        <w:div w:id="1184706973">
          <w:marLeft w:val="0"/>
          <w:marRight w:val="0"/>
          <w:marTop w:val="0"/>
          <w:marBottom w:val="0"/>
          <w:divBdr>
            <w:top w:val="none" w:sz="0" w:space="0" w:color="auto"/>
            <w:left w:val="none" w:sz="0" w:space="0" w:color="auto"/>
            <w:bottom w:val="none" w:sz="0" w:space="0" w:color="auto"/>
            <w:right w:val="none" w:sz="0" w:space="0" w:color="auto"/>
          </w:divBdr>
        </w:div>
        <w:div w:id="2021083744">
          <w:marLeft w:val="0"/>
          <w:marRight w:val="0"/>
          <w:marTop w:val="0"/>
          <w:marBottom w:val="0"/>
          <w:divBdr>
            <w:top w:val="none" w:sz="0" w:space="0" w:color="auto"/>
            <w:left w:val="none" w:sz="0" w:space="0" w:color="auto"/>
            <w:bottom w:val="none" w:sz="0" w:space="0" w:color="auto"/>
            <w:right w:val="none" w:sz="0" w:space="0" w:color="auto"/>
          </w:divBdr>
        </w:div>
        <w:div w:id="1544637105">
          <w:marLeft w:val="0"/>
          <w:marRight w:val="0"/>
          <w:marTop w:val="0"/>
          <w:marBottom w:val="0"/>
          <w:divBdr>
            <w:top w:val="none" w:sz="0" w:space="0" w:color="auto"/>
            <w:left w:val="none" w:sz="0" w:space="0" w:color="auto"/>
            <w:bottom w:val="none" w:sz="0" w:space="0" w:color="auto"/>
            <w:right w:val="none" w:sz="0" w:space="0" w:color="auto"/>
          </w:divBdr>
        </w:div>
        <w:div w:id="314116593">
          <w:marLeft w:val="0"/>
          <w:marRight w:val="0"/>
          <w:marTop w:val="0"/>
          <w:marBottom w:val="0"/>
          <w:divBdr>
            <w:top w:val="none" w:sz="0" w:space="0" w:color="auto"/>
            <w:left w:val="none" w:sz="0" w:space="0" w:color="auto"/>
            <w:bottom w:val="none" w:sz="0" w:space="0" w:color="auto"/>
            <w:right w:val="none" w:sz="0" w:space="0" w:color="auto"/>
          </w:divBdr>
        </w:div>
        <w:div w:id="1853572909">
          <w:marLeft w:val="0"/>
          <w:marRight w:val="0"/>
          <w:marTop w:val="0"/>
          <w:marBottom w:val="0"/>
          <w:divBdr>
            <w:top w:val="none" w:sz="0" w:space="0" w:color="auto"/>
            <w:left w:val="none" w:sz="0" w:space="0" w:color="auto"/>
            <w:bottom w:val="none" w:sz="0" w:space="0" w:color="auto"/>
            <w:right w:val="none" w:sz="0" w:space="0" w:color="auto"/>
          </w:divBdr>
        </w:div>
        <w:div w:id="756438988">
          <w:marLeft w:val="0"/>
          <w:marRight w:val="0"/>
          <w:marTop w:val="0"/>
          <w:marBottom w:val="0"/>
          <w:divBdr>
            <w:top w:val="none" w:sz="0" w:space="0" w:color="auto"/>
            <w:left w:val="none" w:sz="0" w:space="0" w:color="auto"/>
            <w:bottom w:val="none" w:sz="0" w:space="0" w:color="auto"/>
            <w:right w:val="none" w:sz="0" w:space="0" w:color="auto"/>
          </w:divBdr>
        </w:div>
        <w:div w:id="1165970033">
          <w:marLeft w:val="0"/>
          <w:marRight w:val="0"/>
          <w:marTop w:val="0"/>
          <w:marBottom w:val="0"/>
          <w:divBdr>
            <w:top w:val="none" w:sz="0" w:space="0" w:color="auto"/>
            <w:left w:val="none" w:sz="0" w:space="0" w:color="auto"/>
            <w:bottom w:val="none" w:sz="0" w:space="0" w:color="auto"/>
            <w:right w:val="none" w:sz="0" w:space="0" w:color="auto"/>
          </w:divBdr>
        </w:div>
        <w:div w:id="2129229738">
          <w:marLeft w:val="0"/>
          <w:marRight w:val="0"/>
          <w:marTop w:val="0"/>
          <w:marBottom w:val="0"/>
          <w:divBdr>
            <w:top w:val="none" w:sz="0" w:space="0" w:color="auto"/>
            <w:left w:val="none" w:sz="0" w:space="0" w:color="auto"/>
            <w:bottom w:val="none" w:sz="0" w:space="0" w:color="auto"/>
            <w:right w:val="none" w:sz="0" w:space="0" w:color="auto"/>
          </w:divBdr>
        </w:div>
        <w:div w:id="1639604973">
          <w:marLeft w:val="0"/>
          <w:marRight w:val="0"/>
          <w:marTop w:val="0"/>
          <w:marBottom w:val="0"/>
          <w:divBdr>
            <w:top w:val="none" w:sz="0" w:space="0" w:color="auto"/>
            <w:left w:val="none" w:sz="0" w:space="0" w:color="auto"/>
            <w:bottom w:val="none" w:sz="0" w:space="0" w:color="auto"/>
            <w:right w:val="none" w:sz="0" w:space="0" w:color="auto"/>
          </w:divBdr>
        </w:div>
        <w:div w:id="1296177059">
          <w:marLeft w:val="0"/>
          <w:marRight w:val="0"/>
          <w:marTop w:val="0"/>
          <w:marBottom w:val="0"/>
          <w:divBdr>
            <w:top w:val="none" w:sz="0" w:space="0" w:color="auto"/>
            <w:left w:val="none" w:sz="0" w:space="0" w:color="auto"/>
            <w:bottom w:val="none" w:sz="0" w:space="0" w:color="auto"/>
            <w:right w:val="none" w:sz="0" w:space="0" w:color="auto"/>
          </w:divBdr>
        </w:div>
        <w:div w:id="1595746376">
          <w:marLeft w:val="0"/>
          <w:marRight w:val="0"/>
          <w:marTop w:val="0"/>
          <w:marBottom w:val="0"/>
          <w:divBdr>
            <w:top w:val="none" w:sz="0" w:space="0" w:color="auto"/>
            <w:left w:val="none" w:sz="0" w:space="0" w:color="auto"/>
            <w:bottom w:val="none" w:sz="0" w:space="0" w:color="auto"/>
            <w:right w:val="none" w:sz="0" w:space="0" w:color="auto"/>
          </w:divBdr>
        </w:div>
        <w:div w:id="1822503447">
          <w:marLeft w:val="0"/>
          <w:marRight w:val="0"/>
          <w:marTop w:val="0"/>
          <w:marBottom w:val="0"/>
          <w:divBdr>
            <w:top w:val="none" w:sz="0" w:space="0" w:color="auto"/>
            <w:left w:val="none" w:sz="0" w:space="0" w:color="auto"/>
            <w:bottom w:val="none" w:sz="0" w:space="0" w:color="auto"/>
            <w:right w:val="none" w:sz="0" w:space="0" w:color="auto"/>
          </w:divBdr>
        </w:div>
        <w:div w:id="962274864">
          <w:marLeft w:val="0"/>
          <w:marRight w:val="0"/>
          <w:marTop w:val="0"/>
          <w:marBottom w:val="0"/>
          <w:divBdr>
            <w:top w:val="none" w:sz="0" w:space="0" w:color="auto"/>
            <w:left w:val="none" w:sz="0" w:space="0" w:color="auto"/>
            <w:bottom w:val="none" w:sz="0" w:space="0" w:color="auto"/>
            <w:right w:val="none" w:sz="0" w:space="0" w:color="auto"/>
          </w:divBdr>
        </w:div>
        <w:div w:id="633025345">
          <w:marLeft w:val="0"/>
          <w:marRight w:val="0"/>
          <w:marTop w:val="0"/>
          <w:marBottom w:val="0"/>
          <w:divBdr>
            <w:top w:val="none" w:sz="0" w:space="0" w:color="auto"/>
            <w:left w:val="none" w:sz="0" w:space="0" w:color="auto"/>
            <w:bottom w:val="none" w:sz="0" w:space="0" w:color="auto"/>
            <w:right w:val="none" w:sz="0" w:space="0" w:color="auto"/>
          </w:divBdr>
        </w:div>
        <w:div w:id="1412853331">
          <w:marLeft w:val="0"/>
          <w:marRight w:val="0"/>
          <w:marTop w:val="0"/>
          <w:marBottom w:val="0"/>
          <w:divBdr>
            <w:top w:val="none" w:sz="0" w:space="0" w:color="auto"/>
            <w:left w:val="none" w:sz="0" w:space="0" w:color="auto"/>
            <w:bottom w:val="none" w:sz="0" w:space="0" w:color="auto"/>
            <w:right w:val="none" w:sz="0" w:space="0" w:color="auto"/>
          </w:divBdr>
        </w:div>
        <w:div w:id="327245297">
          <w:marLeft w:val="0"/>
          <w:marRight w:val="0"/>
          <w:marTop w:val="0"/>
          <w:marBottom w:val="0"/>
          <w:divBdr>
            <w:top w:val="none" w:sz="0" w:space="0" w:color="auto"/>
            <w:left w:val="none" w:sz="0" w:space="0" w:color="auto"/>
            <w:bottom w:val="none" w:sz="0" w:space="0" w:color="auto"/>
            <w:right w:val="none" w:sz="0" w:space="0" w:color="auto"/>
          </w:divBdr>
        </w:div>
        <w:div w:id="354384634">
          <w:marLeft w:val="0"/>
          <w:marRight w:val="0"/>
          <w:marTop w:val="0"/>
          <w:marBottom w:val="0"/>
          <w:divBdr>
            <w:top w:val="none" w:sz="0" w:space="0" w:color="auto"/>
            <w:left w:val="none" w:sz="0" w:space="0" w:color="auto"/>
            <w:bottom w:val="none" w:sz="0" w:space="0" w:color="auto"/>
            <w:right w:val="none" w:sz="0" w:space="0" w:color="auto"/>
          </w:divBdr>
        </w:div>
        <w:div w:id="1858689432">
          <w:marLeft w:val="0"/>
          <w:marRight w:val="0"/>
          <w:marTop w:val="0"/>
          <w:marBottom w:val="0"/>
          <w:divBdr>
            <w:top w:val="none" w:sz="0" w:space="0" w:color="auto"/>
            <w:left w:val="none" w:sz="0" w:space="0" w:color="auto"/>
            <w:bottom w:val="none" w:sz="0" w:space="0" w:color="auto"/>
            <w:right w:val="none" w:sz="0" w:space="0" w:color="auto"/>
          </w:divBdr>
        </w:div>
        <w:div w:id="1370455753">
          <w:marLeft w:val="0"/>
          <w:marRight w:val="0"/>
          <w:marTop w:val="0"/>
          <w:marBottom w:val="0"/>
          <w:divBdr>
            <w:top w:val="none" w:sz="0" w:space="0" w:color="auto"/>
            <w:left w:val="none" w:sz="0" w:space="0" w:color="auto"/>
            <w:bottom w:val="none" w:sz="0" w:space="0" w:color="auto"/>
            <w:right w:val="none" w:sz="0" w:space="0" w:color="auto"/>
          </w:divBdr>
        </w:div>
        <w:div w:id="439305319">
          <w:marLeft w:val="0"/>
          <w:marRight w:val="0"/>
          <w:marTop w:val="0"/>
          <w:marBottom w:val="0"/>
          <w:divBdr>
            <w:top w:val="none" w:sz="0" w:space="0" w:color="auto"/>
            <w:left w:val="none" w:sz="0" w:space="0" w:color="auto"/>
            <w:bottom w:val="none" w:sz="0" w:space="0" w:color="auto"/>
            <w:right w:val="none" w:sz="0" w:space="0" w:color="auto"/>
          </w:divBdr>
        </w:div>
        <w:div w:id="1107500315">
          <w:marLeft w:val="0"/>
          <w:marRight w:val="0"/>
          <w:marTop w:val="0"/>
          <w:marBottom w:val="0"/>
          <w:divBdr>
            <w:top w:val="none" w:sz="0" w:space="0" w:color="auto"/>
            <w:left w:val="none" w:sz="0" w:space="0" w:color="auto"/>
            <w:bottom w:val="none" w:sz="0" w:space="0" w:color="auto"/>
            <w:right w:val="none" w:sz="0" w:space="0" w:color="auto"/>
          </w:divBdr>
        </w:div>
        <w:div w:id="845946301">
          <w:marLeft w:val="0"/>
          <w:marRight w:val="0"/>
          <w:marTop w:val="0"/>
          <w:marBottom w:val="0"/>
          <w:divBdr>
            <w:top w:val="none" w:sz="0" w:space="0" w:color="auto"/>
            <w:left w:val="none" w:sz="0" w:space="0" w:color="auto"/>
            <w:bottom w:val="none" w:sz="0" w:space="0" w:color="auto"/>
            <w:right w:val="none" w:sz="0" w:space="0" w:color="auto"/>
          </w:divBdr>
        </w:div>
        <w:div w:id="2068726536">
          <w:marLeft w:val="0"/>
          <w:marRight w:val="0"/>
          <w:marTop w:val="0"/>
          <w:marBottom w:val="0"/>
          <w:divBdr>
            <w:top w:val="none" w:sz="0" w:space="0" w:color="auto"/>
            <w:left w:val="none" w:sz="0" w:space="0" w:color="auto"/>
            <w:bottom w:val="none" w:sz="0" w:space="0" w:color="auto"/>
            <w:right w:val="none" w:sz="0" w:space="0" w:color="auto"/>
          </w:divBdr>
        </w:div>
        <w:div w:id="587232071">
          <w:marLeft w:val="0"/>
          <w:marRight w:val="0"/>
          <w:marTop w:val="0"/>
          <w:marBottom w:val="0"/>
          <w:divBdr>
            <w:top w:val="none" w:sz="0" w:space="0" w:color="auto"/>
            <w:left w:val="none" w:sz="0" w:space="0" w:color="auto"/>
            <w:bottom w:val="none" w:sz="0" w:space="0" w:color="auto"/>
            <w:right w:val="none" w:sz="0" w:space="0" w:color="auto"/>
          </w:divBdr>
        </w:div>
        <w:div w:id="639649454">
          <w:marLeft w:val="0"/>
          <w:marRight w:val="0"/>
          <w:marTop w:val="0"/>
          <w:marBottom w:val="0"/>
          <w:divBdr>
            <w:top w:val="none" w:sz="0" w:space="0" w:color="auto"/>
            <w:left w:val="none" w:sz="0" w:space="0" w:color="auto"/>
            <w:bottom w:val="none" w:sz="0" w:space="0" w:color="auto"/>
            <w:right w:val="none" w:sz="0" w:space="0" w:color="auto"/>
          </w:divBdr>
        </w:div>
        <w:div w:id="427701092">
          <w:marLeft w:val="0"/>
          <w:marRight w:val="0"/>
          <w:marTop w:val="0"/>
          <w:marBottom w:val="0"/>
          <w:divBdr>
            <w:top w:val="none" w:sz="0" w:space="0" w:color="auto"/>
            <w:left w:val="none" w:sz="0" w:space="0" w:color="auto"/>
            <w:bottom w:val="none" w:sz="0" w:space="0" w:color="auto"/>
            <w:right w:val="none" w:sz="0" w:space="0" w:color="auto"/>
          </w:divBdr>
        </w:div>
        <w:div w:id="322007639">
          <w:marLeft w:val="0"/>
          <w:marRight w:val="0"/>
          <w:marTop w:val="0"/>
          <w:marBottom w:val="0"/>
          <w:divBdr>
            <w:top w:val="none" w:sz="0" w:space="0" w:color="auto"/>
            <w:left w:val="none" w:sz="0" w:space="0" w:color="auto"/>
            <w:bottom w:val="none" w:sz="0" w:space="0" w:color="auto"/>
            <w:right w:val="none" w:sz="0" w:space="0" w:color="auto"/>
          </w:divBdr>
        </w:div>
        <w:div w:id="494759933">
          <w:marLeft w:val="0"/>
          <w:marRight w:val="0"/>
          <w:marTop w:val="0"/>
          <w:marBottom w:val="0"/>
          <w:divBdr>
            <w:top w:val="none" w:sz="0" w:space="0" w:color="auto"/>
            <w:left w:val="none" w:sz="0" w:space="0" w:color="auto"/>
            <w:bottom w:val="none" w:sz="0" w:space="0" w:color="auto"/>
            <w:right w:val="none" w:sz="0" w:space="0" w:color="auto"/>
          </w:divBdr>
        </w:div>
        <w:div w:id="1887598847">
          <w:marLeft w:val="0"/>
          <w:marRight w:val="0"/>
          <w:marTop w:val="0"/>
          <w:marBottom w:val="0"/>
          <w:divBdr>
            <w:top w:val="none" w:sz="0" w:space="0" w:color="auto"/>
            <w:left w:val="none" w:sz="0" w:space="0" w:color="auto"/>
            <w:bottom w:val="none" w:sz="0" w:space="0" w:color="auto"/>
            <w:right w:val="none" w:sz="0" w:space="0" w:color="auto"/>
          </w:divBdr>
        </w:div>
        <w:div w:id="1967394973">
          <w:marLeft w:val="0"/>
          <w:marRight w:val="0"/>
          <w:marTop w:val="0"/>
          <w:marBottom w:val="0"/>
          <w:divBdr>
            <w:top w:val="none" w:sz="0" w:space="0" w:color="auto"/>
            <w:left w:val="none" w:sz="0" w:space="0" w:color="auto"/>
            <w:bottom w:val="none" w:sz="0" w:space="0" w:color="auto"/>
            <w:right w:val="none" w:sz="0" w:space="0" w:color="auto"/>
          </w:divBdr>
        </w:div>
        <w:div w:id="1405640838">
          <w:marLeft w:val="0"/>
          <w:marRight w:val="0"/>
          <w:marTop w:val="0"/>
          <w:marBottom w:val="0"/>
          <w:divBdr>
            <w:top w:val="none" w:sz="0" w:space="0" w:color="auto"/>
            <w:left w:val="none" w:sz="0" w:space="0" w:color="auto"/>
            <w:bottom w:val="none" w:sz="0" w:space="0" w:color="auto"/>
            <w:right w:val="none" w:sz="0" w:space="0" w:color="auto"/>
          </w:divBdr>
        </w:div>
        <w:div w:id="703486075">
          <w:marLeft w:val="0"/>
          <w:marRight w:val="0"/>
          <w:marTop w:val="0"/>
          <w:marBottom w:val="0"/>
          <w:divBdr>
            <w:top w:val="none" w:sz="0" w:space="0" w:color="auto"/>
            <w:left w:val="none" w:sz="0" w:space="0" w:color="auto"/>
            <w:bottom w:val="none" w:sz="0" w:space="0" w:color="auto"/>
            <w:right w:val="none" w:sz="0" w:space="0" w:color="auto"/>
          </w:divBdr>
        </w:div>
        <w:div w:id="379212989">
          <w:marLeft w:val="0"/>
          <w:marRight w:val="0"/>
          <w:marTop w:val="0"/>
          <w:marBottom w:val="0"/>
          <w:divBdr>
            <w:top w:val="none" w:sz="0" w:space="0" w:color="auto"/>
            <w:left w:val="none" w:sz="0" w:space="0" w:color="auto"/>
            <w:bottom w:val="none" w:sz="0" w:space="0" w:color="auto"/>
            <w:right w:val="none" w:sz="0" w:space="0" w:color="auto"/>
          </w:divBdr>
        </w:div>
        <w:div w:id="119232557">
          <w:marLeft w:val="0"/>
          <w:marRight w:val="0"/>
          <w:marTop w:val="0"/>
          <w:marBottom w:val="0"/>
          <w:divBdr>
            <w:top w:val="none" w:sz="0" w:space="0" w:color="auto"/>
            <w:left w:val="none" w:sz="0" w:space="0" w:color="auto"/>
            <w:bottom w:val="none" w:sz="0" w:space="0" w:color="auto"/>
            <w:right w:val="none" w:sz="0" w:space="0" w:color="auto"/>
          </w:divBdr>
        </w:div>
        <w:div w:id="1598977942">
          <w:marLeft w:val="0"/>
          <w:marRight w:val="0"/>
          <w:marTop w:val="0"/>
          <w:marBottom w:val="0"/>
          <w:divBdr>
            <w:top w:val="none" w:sz="0" w:space="0" w:color="auto"/>
            <w:left w:val="none" w:sz="0" w:space="0" w:color="auto"/>
            <w:bottom w:val="none" w:sz="0" w:space="0" w:color="auto"/>
            <w:right w:val="none" w:sz="0" w:space="0" w:color="auto"/>
          </w:divBdr>
        </w:div>
        <w:div w:id="1811942887">
          <w:marLeft w:val="0"/>
          <w:marRight w:val="0"/>
          <w:marTop w:val="0"/>
          <w:marBottom w:val="0"/>
          <w:divBdr>
            <w:top w:val="none" w:sz="0" w:space="0" w:color="auto"/>
            <w:left w:val="none" w:sz="0" w:space="0" w:color="auto"/>
            <w:bottom w:val="none" w:sz="0" w:space="0" w:color="auto"/>
            <w:right w:val="none" w:sz="0" w:space="0" w:color="auto"/>
          </w:divBdr>
        </w:div>
        <w:div w:id="1509366474">
          <w:marLeft w:val="0"/>
          <w:marRight w:val="0"/>
          <w:marTop w:val="0"/>
          <w:marBottom w:val="0"/>
          <w:divBdr>
            <w:top w:val="none" w:sz="0" w:space="0" w:color="auto"/>
            <w:left w:val="none" w:sz="0" w:space="0" w:color="auto"/>
            <w:bottom w:val="none" w:sz="0" w:space="0" w:color="auto"/>
            <w:right w:val="none" w:sz="0" w:space="0" w:color="auto"/>
          </w:divBdr>
        </w:div>
        <w:div w:id="964117712">
          <w:marLeft w:val="0"/>
          <w:marRight w:val="0"/>
          <w:marTop w:val="0"/>
          <w:marBottom w:val="0"/>
          <w:divBdr>
            <w:top w:val="none" w:sz="0" w:space="0" w:color="auto"/>
            <w:left w:val="none" w:sz="0" w:space="0" w:color="auto"/>
            <w:bottom w:val="none" w:sz="0" w:space="0" w:color="auto"/>
            <w:right w:val="none" w:sz="0" w:space="0" w:color="auto"/>
          </w:divBdr>
        </w:div>
        <w:div w:id="1900243207">
          <w:marLeft w:val="0"/>
          <w:marRight w:val="0"/>
          <w:marTop w:val="0"/>
          <w:marBottom w:val="0"/>
          <w:divBdr>
            <w:top w:val="none" w:sz="0" w:space="0" w:color="auto"/>
            <w:left w:val="none" w:sz="0" w:space="0" w:color="auto"/>
            <w:bottom w:val="none" w:sz="0" w:space="0" w:color="auto"/>
            <w:right w:val="none" w:sz="0" w:space="0" w:color="auto"/>
          </w:divBdr>
        </w:div>
        <w:div w:id="1244795444">
          <w:marLeft w:val="0"/>
          <w:marRight w:val="0"/>
          <w:marTop w:val="0"/>
          <w:marBottom w:val="0"/>
          <w:divBdr>
            <w:top w:val="none" w:sz="0" w:space="0" w:color="auto"/>
            <w:left w:val="none" w:sz="0" w:space="0" w:color="auto"/>
            <w:bottom w:val="none" w:sz="0" w:space="0" w:color="auto"/>
            <w:right w:val="none" w:sz="0" w:space="0" w:color="auto"/>
          </w:divBdr>
        </w:div>
        <w:div w:id="1774862389">
          <w:marLeft w:val="0"/>
          <w:marRight w:val="0"/>
          <w:marTop w:val="0"/>
          <w:marBottom w:val="0"/>
          <w:divBdr>
            <w:top w:val="none" w:sz="0" w:space="0" w:color="auto"/>
            <w:left w:val="none" w:sz="0" w:space="0" w:color="auto"/>
            <w:bottom w:val="none" w:sz="0" w:space="0" w:color="auto"/>
            <w:right w:val="none" w:sz="0" w:space="0" w:color="auto"/>
          </w:divBdr>
        </w:div>
        <w:div w:id="1062170983">
          <w:marLeft w:val="0"/>
          <w:marRight w:val="0"/>
          <w:marTop w:val="0"/>
          <w:marBottom w:val="0"/>
          <w:divBdr>
            <w:top w:val="none" w:sz="0" w:space="0" w:color="auto"/>
            <w:left w:val="none" w:sz="0" w:space="0" w:color="auto"/>
            <w:bottom w:val="none" w:sz="0" w:space="0" w:color="auto"/>
            <w:right w:val="none" w:sz="0" w:space="0" w:color="auto"/>
          </w:divBdr>
        </w:div>
        <w:div w:id="850724071">
          <w:marLeft w:val="0"/>
          <w:marRight w:val="0"/>
          <w:marTop w:val="0"/>
          <w:marBottom w:val="0"/>
          <w:divBdr>
            <w:top w:val="none" w:sz="0" w:space="0" w:color="auto"/>
            <w:left w:val="none" w:sz="0" w:space="0" w:color="auto"/>
            <w:bottom w:val="none" w:sz="0" w:space="0" w:color="auto"/>
            <w:right w:val="none" w:sz="0" w:space="0" w:color="auto"/>
          </w:divBdr>
        </w:div>
        <w:div w:id="467212855">
          <w:marLeft w:val="0"/>
          <w:marRight w:val="0"/>
          <w:marTop w:val="0"/>
          <w:marBottom w:val="0"/>
          <w:divBdr>
            <w:top w:val="none" w:sz="0" w:space="0" w:color="auto"/>
            <w:left w:val="none" w:sz="0" w:space="0" w:color="auto"/>
            <w:bottom w:val="none" w:sz="0" w:space="0" w:color="auto"/>
            <w:right w:val="none" w:sz="0" w:space="0" w:color="auto"/>
          </w:divBdr>
        </w:div>
        <w:div w:id="985817406">
          <w:marLeft w:val="0"/>
          <w:marRight w:val="0"/>
          <w:marTop w:val="0"/>
          <w:marBottom w:val="0"/>
          <w:divBdr>
            <w:top w:val="none" w:sz="0" w:space="0" w:color="auto"/>
            <w:left w:val="none" w:sz="0" w:space="0" w:color="auto"/>
            <w:bottom w:val="none" w:sz="0" w:space="0" w:color="auto"/>
            <w:right w:val="none" w:sz="0" w:space="0" w:color="auto"/>
          </w:divBdr>
        </w:div>
        <w:div w:id="719982958">
          <w:marLeft w:val="0"/>
          <w:marRight w:val="0"/>
          <w:marTop w:val="0"/>
          <w:marBottom w:val="0"/>
          <w:divBdr>
            <w:top w:val="none" w:sz="0" w:space="0" w:color="auto"/>
            <w:left w:val="none" w:sz="0" w:space="0" w:color="auto"/>
            <w:bottom w:val="none" w:sz="0" w:space="0" w:color="auto"/>
            <w:right w:val="none" w:sz="0" w:space="0" w:color="auto"/>
          </w:divBdr>
        </w:div>
        <w:div w:id="752631698">
          <w:marLeft w:val="0"/>
          <w:marRight w:val="0"/>
          <w:marTop w:val="0"/>
          <w:marBottom w:val="0"/>
          <w:divBdr>
            <w:top w:val="none" w:sz="0" w:space="0" w:color="auto"/>
            <w:left w:val="none" w:sz="0" w:space="0" w:color="auto"/>
            <w:bottom w:val="none" w:sz="0" w:space="0" w:color="auto"/>
            <w:right w:val="none" w:sz="0" w:space="0" w:color="auto"/>
          </w:divBdr>
        </w:div>
        <w:div w:id="1290018368">
          <w:marLeft w:val="0"/>
          <w:marRight w:val="0"/>
          <w:marTop w:val="0"/>
          <w:marBottom w:val="0"/>
          <w:divBdr>
            <w:top w:val="none" w:sz="0" w:space="0" w:color="auto"/>
            <w:left w:val="none" w:sz="0" w:space="0" w:color="auto"/>
            <w:bottom w:val="none" w:sz="0" w:space="0" w:color="auto"/>
            <w:right w:val="none" w:sz="0" w:space="0" w:color="auto"/>
          </w:divBdr>
        </w:div>
        <w:div w:id="525992593">
          <w:marLeft w:val="0"/>
          <w:marRight w:val="0"/>
          <w:marTop w:val="0"/>
          <w:marBottom w:val="0"/>
          <w:divBdr>
            <w:top w:val="none" w:sz="0" w:space="0" w:color="auto"/>
            <w:left w:val="none" w:sz="0" w:space="0" w:color="auto"/>
            <w:bottom w:val="none" w:sz="0" w:space="0" w:color="auto"/>
            <w:right w:val="none" w:sz="0" w:space="0" w:color="auto"/>
          </w:divBdr>
        </w:div>
        <w:div w:id="1783722089">
          <w:marLeft w:val="0"/>
          <w:marRight w:val="0"/>
          <w:marTop w:val="0"/>
          <w:marBottom w:val="0"/>
          <w:divBdr>
            <w:top w:val="none" w:sz="0" w:space="0" w:color="auto"/>
            <w:left w:val="none" w:sz="0" w:space="0" w:color="auto"/>
            <w:bottom w:val="none" w:sz="0" w:space="0" w:color="auto"/>
            <w:right w:val="none" w:sz="0" w:space="0" w:color="auto"/>
          </w:divBdr>
        </w:div>
        <w:div w:id="563755138">
          <w:marLeft w:val="0"/>
          <w:marRight w:val="0"/>
          <w:marTop w:val="0"/>
          <w:marBottom w:val="0"/>
          <w:divBdr>
            <w:top w:val="none" w:sz="0" w:space="0" w:color="auto"/>
            <w:left w:val="none" w:sz="0" w:space="0" w:color="auto"/>
            <w:bottom w:val="none" w:sz="0" w:space="0" w:color="auto"/>
            <w:right w:val="none" w:sz="0" w:space="0" w:color="auto"/>
          </w:divBdr>
        </w:div>
        <w:div w:id="1896353725">
          <w:marLeft w:val="0"/>
          <w:marRight w:val="0"/>
          <w:marTop w:val="0"/>
          <w:marBottom w:val="0"/>
          <w:divBdr>
            <w:top w:val="none" w:sz="0" w:space="0" w:color="auto"/>
            <w:left w:val="none" w:sz="0" w:space="0" w:color="auto"/>
            <w:bottom w:val="none" w:sz="0" w:space="0" w:color="auto"/>
            <w:right w:val="none" w:sz="0" w:space="0" w:color="auto"/>
          </w:divBdr>
        </w:div>
        <w:div w:id="1163355015">
          <w:marLeft w:val="0"/>
          <w:marRight w:val="0"/>
          <w:marTop w:val="0"/>
          <w:marBottom w:val="0"/>
          <w:divBdr>
            <w:top w:val="none" w:sz="0" w:space="0" w:color="auto"/>
            <w:left w:val="none" w:sz="0" w:space="0" w:color="auto"/>
            <w:bottom w:val="none" w:sz="0" w:space="0" w:color="auto"/>
            <w:right w:val="none" w:sz="0" w:space="0" w:color="auto"/>
          </w:divBdr>
        </w:div>
        <w:div w:id="1356615990">
          <w:marLeft w:val="0"/>
          <w:marRight w:val="0"/>
          <w:marTop w:val="0"/>
          <w:marBottom w:val="0"/>
          <w:divBdr>
            <w:top w:val="none" w:sz="0" w:space="0" w:color="auto"/>
            <w:left w:val="none" w:sz="0" w:space="0" w:color="auto"/>
            <w:bottom w:val="none" w:sz="0" w:space="0" w:color="auto"/>
            <w:right w:val="none" w:sz="0" w:space="0" w:color="auto"/>
          </w:divBdr>
        </w:div>
        <w:div w:id="481778287">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469979644">
          <w:marLeft w:val="0"/>
          <w:marRight w:val="0"/>
          <w:marTop w:val="0"/>
          <w:marBottom w:val="0"/>
          <w:divBdr>
            <w:top w:val="none" w:sz="0" w:space="0" w:color="auto"/>
            <w:left w:val="none" w:sz="0" w:space="0" w:color="auto"/>
            <w:bottom w:val="none" w:sz="0" w:space="0" w:color="auto"/>
            <w:right w:val="none" w:sz="0" w:space="0" w:color="auto"/>
          </w:divBdr>
        </w:div>
        <w:div w:id="554125804">
          <w:marLeft w:val="0"/>
          <w:marRight w:val="0"/>
          <w:marTop w:val="0"/>
          <w:marBottom w:val="0"/>
          <w:divBdr>
            <w:top w:val="none" w:sz="0" w:space="0" w:color="auto"/>
            <w:left w:val="none" w:sz="0" w:space="0" w:color="auto"/>
            <w:bottom w:val="none" w:sz="0" w:space="0" w:color="auto"/>
            <w:right w:val="none" w:sz="0" w:space="0" w:color="auto"/>
          </w:divBdr>
        </w:div>
        <w:div w:id="243681912">
          <w:marLeft w:val="0"/>
          <w:marRight w:val="0"/>
          <w:marTop w:val="0"/>
          <w:marBottom w:val="0"/>
          <w:divBdr>
            <w:top w:val="none" w:sz="0" w:space="0" w:color="auto"/>
            <w:left w:val="none" w:sz="0" w:space="0" w:color="auto"/>
            <w:bottom w:val="none" w:sz="0" w:space="0" w:color="auto"/>
            <w:right w:val="none" w:sz="0" w:space="0" w:color="auto"/>
          </w:divBdr>
        </w:div>
        <w:div w:id="204607760">
          <w:marLeft w:val="0"/>
          <w:marRight w:val="0"/>
          <w:marTop w:val="0"/>
          <w:marBottom w:val="0"/>
          <w:divBdr>
            <w:top w:val="none" w:sz="0" w:space="0" w:color="auto"/>
            <w:left w:val="none" w:sz="0" w:space="0" w:color="auto"/>
            <w:bottom w:val="none" w:sz="0" w:space="0" w:color="auto"/>
            <w:right w:val="none" w:sz="0" w:space="0" w:color="auto"/>
          </w:divBdr>
        </w:div>
        <w:div w:id="449931155">
          <w:marLeft w:val="0"/>
          <w:marRight w:val="0"/>
          <w:marTop w:val="0"/>
          <w:marBottom w:val="0"/>
          <w:divBdr>
            <w:top w:val="none" w:sz="0" w:space="0" w:color="auto"/>
            <w:left w:val="none" w:sz="0" w:space="0" w:color="auto"/>
            <w:bottom w:val="none" w:sz="0" w:space="0" w:color="auto"/>
            <w:right w:val="none" w:sz="0" w:space="0" w:color="auto"/>
          </w:divBdr>
        </w:div>
        <w:div w:id="662778842">
          <w:marLeft w:val="0"/>
          <w:marRight w:val="0"/>
          <w:marTop w:val="0"/>
          <w:marBottom w:val="0"/>
          <w:divBdr>
            <w:top w:val="none" w:sz="0" w:space="0" w:color="auto"/>
            <w:left w:val="none" w:sz="0" w:space="0" w:color="auto"/>
            <w:bottom w:val="none" w:sz="0" w:space="0" w:color="auto"/>
            <w:right w:val="none" w:sz="0" w:space="0" w:color="auto"/>
          </w:divBdr>
        </w:div>
        <w:div w:id="1346178189">
          <w:marLeft w:val="0"/>
          <w:marRight w:val="0"/>
          <w:marTop w:val="0"/>
          <w:marBottom w:val="0"/>
          <w:divBdr>
            <w:top w:val="none" w:sz="0" w:space="0" w:color="auto"/>
            <w:left w:val="none" w:sz="0" w:space="0" w:color="auto"/>
            <w:bottom w:val="none" w:sz="0" w:space="0" w:color="auto"/>
            <w:right w:val="none" w:sz="0" w:space="0" w:color="auto"/>
          </w:divBdr>
        </w:div>
        <w:div w:id="240408109">
          <w:marLeft w:val="0"/>
          <w:marRight w:val="0"/>
          <w:marTop w:val="0"/>
          <w:marBottom w:val="0"/>
          <w:divBdr>
            <w:top w:val="none" w:sz="0" w:space="0" w:color="auto"/>
            <w:left w:val="none" w:sz="0" w:space="0" w:color="auto"/>
            <w:bottom w:val="none" w:sz="0" w:space="0" w:color="auto"/>
            <w:right w:val="none" w:sz="0" w:space="0" w:color="auto"/>
          </w:divBdr>
        </w:div>
        <w:div w:id="450246200">
          <w:marLeft w:val="0"/>
          <w:marRight w:val="0"/>
          <w:marTop w:val="0"/>
          <w:marBottom w:val="0"/>
          <w:divBdr>
            <w:top w:val="none" w:sz="0" w:space="0" w:color="auto"/>
            <w:left w:val="none" w:sz="0" w:space="0" w:color="auto"/>
            <w:bottom w:val="none" w:sz="0" w:space="0" w:color="auto"/>
            <w:right w:val="none" w:sz="0" w:space="0" w:color="auto"/>
          </w:divBdr>
        </w:div>
        <w:div w:id="610937255">
          <w:marLeft w:val="0"/>
          <w:marRight w:val="0"/>
          <w:marTop w:val="0"/>
          <w:marBottom w:val="0"/>
          <w:divBdr>
            <w:top w:val="none" w:sz="0" w:space="0" w:color="auto"/>
            <w:left w:val="none" w:sz="0" w:space="0" w:color="auto"/>
            <w:bottom w:val="none" w:sz="0" w:space="0" w:color="auto"/>
            <w:right w:val="none" w:sz="0" w:space="0" w:color="auto"/>
          </w:divBdr>
        </w:div>
        <w:div w:id="219094428">
          <w:marLeft w:val="0"/>
          <w:marRight w:val="0"/>
          <w:marTop w:val="0"/>
          <w:marBottom w:val="0"/>
          <w:divBdr>
            <w:top w:val="none" w:sz="0" w:space="0" w:color="auto"/>
            <w:left w:val="none" w:sz="0" w:space="0" w:color="auto"/>
            <w:bottom w:val="none" w:sz="0" w:space="0" w:color="auto"/>
            <w:right w:val="none" w:sz="0" w:space="0" w:color="auto"/>
          </w:divBdr>
        </w:div>
        <w:div w:id="2141458085">
          <w:marLeft w:val="0"/>
          <w:marRight w:val="0"/>
          <w:marTop w:val="0"/>
          <w:marBottom w:val="0"/>
          <w:divBdr>
            <w:top w:val="none" w:sz="0" w:space="0" w:color="auto"/>
            <w:left w:val="none" w:sz="0" w:space="0" w:color="auto"/>
            <w:bottom w:val="none" w:sz="0" w:space="0" w:color="auto"/>
            <w:right w:val="none" w:sz="0" w:space="0" w:color="auto"/>
          </w:divBdr>
        </w:div>
        <w:div w:id="1240023430">
          <w:marLeft w:val="0"/>
          <w:marRight w:val="0"/>
          <w:marTop w:val="0"/>
          <w:marBottom w:val="0"/>
          <w:divBdr>
            <w:top w:val="none" w:sz="0" w:space="0" w:color="auto"/>
            <w:left w:val="none" w:sz="0" w:space="0" w:color="auto"/>
            <w:bottom w:val="none" w:sz="0" w:space="0" w:color="auto"/>
            <w:right w:val="none" w:sz="0" w:space="0" w:color="auto"/>
          </w:divBdr>
        </w:div>
        <w:div w:id="1351881253">
          <w:marLeft w:val="0"/>
          <w:marRight w:val="0"/>
          <w:marTop w:val="0"/>
          <w:marBottom w:val="0"/>
          <w:divBdr>
            <w:top w:val="none" w:sz="0" w:space="0" w:color="auto"/>
            <w:left w:val="none" w:sz="0" w:space="0" w:color="auto"/>
            <w:bottom w:val="none" w:sz="0" w:space="0" w:color="auto"/>
            <w:right w:val="none" w:sz="0" w:space="0" w:color="auto"/>
          </w:divBdr>
        </w:div>
        <w:div w:id="284771105">
          <w:marLeft w:val="0"/>
          <w:marRight w:val="0"/>
          <w:marTop w:val="0"/>
          <w:marBottom w:val="0"/>
          <w:divBdr>
            <w:top w:val="none" w:sz="0" w:space="0" w:color="auto"/>
            <w:left w:val="none" w:sz="0" w:space="0" w:color="auto"/>
            <w:bottom w:val="none" w:sz="0" w:space="0" w:color="auto"/>
            <w:right w:val="none" w:sz="0" w:space="0" w:color="auto"/>
          </w:divBdr>
        </w:div>
        <w:div w:id="1888253484">
          <w:marLeft w:val="0"/>
          <w:marRight w:val="0"/>
          <w:marTop w:val="0"/>
          <w:marBottom w:val="0"/>
          <w:divBdr>
            <w:top w:val="none" w:sz="0" w:space="0" w:color="auto"/>
            <w:left w:val="none" w:sz="0" w:space="0" w:color="auto"/>
            <w:bottom w:val="none" w:sz="0" w:space="0" w:color="auto"/>
            <w:right w:val="none" w:sz="0" w:space="0" w:color="auto"/>
          </w:divBdr>
        </w:div>
        <w:div w:id="642656039">
          <w:marLeft w:val="0"/>
          <w:marRight w:val="0"/>
          <w:marTop w:val="0"/>
          <w:marBottom w:val="0"/>
          <w:divBdr>
            <w:top w:val="none" w:sz="0" w:space="0" w:color="auto"/>
            <w:left w:val="none" w:sz="0" w:space="0" w:color="auto"/>
            <w:bottom w:val="none" w:sz="0" w:space="0" w:color="auto"/>
            <w:right w:val="none" w:sz="0" w:space="0" w:color="auto"/>
          </w:divBdr>
        </w:div>
        <w:div w:id="152642843">
          <w:marLeft w:val="0"/>
          <w:marRight w:val="0"/>
          <w:marTop w:val="0"/>
          <w:marBottom w:val="0"/>
          <w:divBdr>
            <w:top w:val="none" w:sz="0" w:space="0" w:color="auto"/>
            <w:left w:val="none" w:sz="0" w:space="0" w:color="auto"/>
            <w:bottom w:val="none" w:sz="0" w:space="0" w:color="auto"/>
            <w:right w:val="none" w:sz="0" w:space="0" w:color="auto"/>
          </w:divBdr>
        </w:div>
        <w:div w:id="30807441">
          <w:marLeft w:val="0"/>
          <w:marRight w:val="0"/>
          <w:marTop w:val="0"/>
          <w:marBottom w:val="0"/>
          <w:divBdr>
            <w:top w:val="none" w:sz="0" w:space="0" w:color="auto"/>
            <w:left w:val="none" w:sz="0" w:space="0" w:color="auto"/>
            <w:bottom w:val="none" w:sz="0" w:space="0" w:color="auto"/>
            <w:right w:val="none" w:sz="0" w:space="0" w:color="auto"/>
          </w:divBdr>
        </w:div>
      </w:divsChild>
    </w:div>
    <w:div w:id="1747414084">
      <w:bodyDiv w:val="1"/>
      <w:marLeft w:val="0"/>
      <w:marRight w:val="0"/>
      <w:marTop w:val="0"/>
      <w:marBottom w:val="0"/>
      <w:divBdr>
        <w:top w:val="none" w:sz="0" w:space="0" w:color="auto"/>
        <w:left w:val="none" w:sz="0" w:space="0" w:color="auto"/>
        <w:bottom w:val="none" w:sz="0" w:space="0" w:color="auto"/>
        <w:right w:val="none" w:sz="0" w:space="0" w:color="auto"/>
      </w:divBdr>
      <w:divsChild>
        <w:div w:id="46952889">
          <w:marLeft w:val="0"/>
          <w:marRight w:val="0"/>
          <w:marTop w:val="0"/>
          <w:marBottom w:val="0"/>
          <w:divBdr>
            <w:top w:val="none" w:sz="0" w:space="0" w:color="auto"/>
            <w:left w:val="none" w:sz="0" w:space="0" w:color="auto"/>
            <w:bottom w:val="none" w:sz="0" w:space="0" w:color="auto"/>
            <w:right w:val="none" w:sz="0" w:space="0" w:color="auto"/>
          </w:divBdr>
        </w:div>
        <w:div w:id="47384447">
          <w:marLeft w:val="0"/>
          <w:marRight w:val="0"/>
          <w:marTop w:val="0"/>
          <w:marBottom w:val="0"/>
          <w:divBdr>
            <w:top w:val="none" w:sz="0" w:space="0" w:color="auto"/>
            <w:left w:val="none" w:sz="0" w:space="0" w:color="auto"/>
            <w:bottom w:val="none" w:sz="0" w:space="0" w:color="auto"/>
            <w:right w:val="none" w:sz="0" w:space="0" w:color="auto"/>
          </w:divBdr>
        </w:div>
        <w:div w:id="92361602">
          <w:marLeft w:val="0"/>
          <w:marRight w:val="0"/>
          <w:marTop w:val="0"/>
          <w:marBottom w:val="0"/>
          <w:divBdr>
            <w:top w:val="none" w:sz="0" w:space="0" w:color="auto"/>
            <w:left w:val="none" w:sz="0" w:space="0" w:color="auto"/>
            <w:bottom w:val="none" w:sz="0" w:space="0" w:color="auto"/>
            <w:right w:val="none" w:sz="0" w:space="0" w:color="auto"/>
          </w:divBdr>
        </w:div>
        <w:div w:id="101922718">
          <w:marLeft w:val="0"/>
          <w:marRight w:val="0"/>
          <w:marTop w:val="0"/>
          <w:marBottom w:val="0"/>
          <w:divBdr>
            <w:top w:val="none" w:sz="0" w:space="0" w:color="auto"/>
            <w:left w:val="none" w:sz="0" w:space="0" w:color="auto"/>
            <w:bottom w:val="none" w:sz="0" w:space="0" w:color="auto"/>
            <w:right w:val="none" w:sz="0" w:space="0" w:color="auto"/>
          </w:divBdr>
        </w:div>
        <w:div w:id="115953885">
          <w:marLeft w:val="0"/>
          <w:marRight w:val="0"/>
          <w:marTop w:val="0"/>
          <w:marBottom w:val="0"/>
          <w:divBdr>
            <w:top w:val="none" w:sz="0" w:space="0" w:color="auto"/>
            <w:left w:val="none" w:sz="0" w:space="0" w:color="auto"/>
            <w:bottom w:val="none" w:sz="0" w:space="0" w:color="auto"/>
            <w:right w:val="none" w:sz="0" w:space="0" w:color="auto"/>
          </w:divBdr>
        </w:div>
        <w:div w:id="128136591">
          <w:marLeft w:val="0"/>
          <w:marRight w:val="0"/>
          <w:marTop w:val="0"/>
          <w:marBottom w:val="0"/>
          <w:divBdr>
            <w:top w:val="none" w:sz="0" w:space="0" w:color="auto"/>
            <w:left w:val="none" w:sz="0" w:space="0" w:color="auto"/>
            <w:bottom w:val="none" w:sz="0" w:space="0" w:color="auto"/>
            <w:right w:val="none" w:sz="0" w:space="0" w:color="auto"/>
          </w:divBdr>
        </w:div>
        <w:div w:id="128977551">
          <w:marLeft w:val="0"/>
          <w:marRight w:val="0"/>
          <w:marTop w:val="0"/>
          <w:marBottom w:val="0"/>
          <w:divBdr>
            <w:top w:val="none" w:sz="0" w:space="0" w:color="auto"/>
            <w:left w:val="none" w:sz="0" w:space="0" w:color="auto"/>
            <w:bottom w:val="none" w:sz="0" w:space="0" w:color="auto"/>
            <w:right w:val="none" w:sz="0" w:space="0" w:color="auto"/>
          </w:divBdr>
        </w:div>
        <w:div w:id="152113527">
          <w:marLeft w:val="0"/>
          <w:marRight w:val="0"/>
          <w:marTop w:val="0"/>
          <w:marBottom w:val="0"/>
          <w:divBdr>
            <w:top w:val="none" w:sz="0" w:space="0" w:color="auto"/>
            <w:left w:val="none" w:sz="0" w:space="0" w:color="auto"/>
            <w:bottom w:val="none" w:sz="0" w:space="0" w:color="auto"/>
            <w:right w:val="none" w:sz="0" w:space="0" w:color="auto"/>
          </w:divBdr>
        </w:div>
        <w:div w:id="164902956">
          <w:marLeft w:val="0"/>
          <w:marRight w:val="0"/>
          <w:marTop w:val="0"/>
          <w:marBottom w:val="0"/>
          <w:divBdr>
            <w:top w:val="none" w:sz="0" w:space="0" w:color="auto"/>
            <w:left w:val="none" w:sz="0" w:space="0" w:color="auto"/>
            <w:bottom w:val="none" w:sz="0" w:space="0" w:color="auto"/>
            <w:right w:val="none" w:sz="0" w:space="0" w:color="auto"/>
          </w:divBdr>
        </w:div>
        <w:div w:id="164905637">
          <w:marLeft w:val="0"/>
          <w:marRight w:val="0"/>
          <w:marTop w:val="0"/>
          <w:marBottom w:val="0"/>
          <w:divBdr>
            <w:top w:val="none" w:sz="0" w:space="0" w:color="auto"/>
            <w:left w:val="none" w:sz="0" w:space="0" w:color="auto"/>
            <w:bottom w:val="none" w:sz="0" w:space="0" w:color="auto"/>
            <w:right w:val="none" w:sz="0" w:space="0" w:color="auto"/>
          </w:divBdr>
        </w:div>
        <w:div w:id="172762616">
          <w:marLeft w:val="0"/>
          <w:marRight w:val="0"/>
          <w:marTop w:val="0"/>
          <w:marBottom w:val="0"/>
          <w:divBdr>
            <w:top w:val="none" w:sz="0" w:space="0" w:color="auto"/>
            <w:left w:val="none" w:sz="0" w:space="0" w:color="auto"/>
            <w:bottom w:val="none" w:sz="0" w:space="0" w:color="auto"/>
            <w:right w:val="none" w:sz="0" w:space="0" w:color="auto"/>
          </w:divBdr>
        </w:div>
        <w:div w:id="183321839">
          <w:marLeft w:val="0"/>
          <w:marRight w:val="0"/>
          <w:marTop w:val="0"/>
          <w:marBottom w:val="0"/>
          <w:divBdr>
            <w:top w:val="none" w:sz="0" w:space="0" w:color="auto"/>
            <w:left w:val="none" w:sz="0" w:space="0" w:color="auto"/>
            <w:bottom w:val="none" w:sz="0" w:space="0" w:color="auto"/>
            <w:right w:val="none" w:sz="0" w:space="0" w:color="auto"/>
          </w:divBdr>
        </w:div>
        <w:div w:id="212428289">
          <w:marLeft w:val="0"/>
          <w:marRight w:val="0"/>
          <w:marTop w:val="0"/>
          <w:marBottom w:val="0"/>
          <w:divBdr>
            <w:top w:val="none" w:sz="0" w:space="0" w:color="auto"/>
            <w:left w:val="none" w:sz="0" w:space="0" w:color="auto"/>
            <w:bottom w:val="none" w:sz="0" w:space="0" w:color="auto"/>
            <w:right w:val="none" w:sz="0" w:space="0" w:color="auto"/>
          </w:divBdr>
        </w:div>
        <w:div w:id="229199412">
          <w:marLeft w:val="0"/>
          <w:marRight w:val="0"/>
          <w:marTop w:val="0"/>
          <w:marBottom w:val="0"/>
          <w:divBdr>
            <w:top w:val="none" w:sz="0" w:space="0" w:color="auto"/>
            <w:left w:val="none" w:sz="0" w:space="0" w:color="auto"/>
            <w:bottom w:val="none" w:sz="0" w:space="0" w:color="auto"/>
            <w:right w:val="none" w:sz="0" w:space="0" w:color="auto"/>
          </w:divBdr>
        </w:div>
        <w:div w:id="241335471">
          <w:marLeft w:val="0"/>
          <w:marRight w:val="0"/>
          <w:marTop w:val="0"/>
          <w:marBottom w:val="0"/>
          <w:divBdr>
            <w:top w:val="none" w:sz="0" w:space="0" w:color="auto"/>
            <w:left w:val="none" w:sz="0" w:space="0" w:color="auto"/>
            <w:bottom w:val="none" w:sz="0" w:space="0" w:color="auto"/>
            <w:right w:val="none" w:sz="0" w:space="0" w:color="auto"/>
          </w:divBdr>
        </w:div>
        <w:div w:id="245845761">
          <w:marLeft w:val="0"/>
          <w:marRight w:val="0"/>
          <w:marTop w:val="0"/>
          <w:marBottom w:val="0"/>
          <w:divBdr>
            <w:top w:val="none" w:sz="0" w:space="0" w:color="auto"/>
            <w:left w:val="none" w:sz="0" w:space="0" w:color="auto"/>
            <w:bottom w:val="none" w:sz="0" w:space="0" w:color="auto"/>
            <w:right w:val="none" w:sz="0" w:space="0" w:color="auto"/>
          </w:divBdr>
        </w:div>
        <w:div w:id="268977935">
          <w:marLeft w:val="0"/>
          <w:marRight w:val="0"/>
          <w:marTop w:val="0"/>
          <w:marBottom w:val="0"/>
          <w:divBdr>
            <w:top w:val="none" w:sz="0" w:space="0" w:color="auto"/>
            <w:left w:val="none" w:sz="0" w:space="0" w:color="auto"/>
            <w:bottom w:val="none" w:sz="0" w:space="0" w:color="auto"/>
            <w:right w:val="none" w:sz="0" w:space="0" w:color="auto"/>
          </w:divBdr>
        </w:div>
        <w:div w:id="285352051">
          <w:marLeft w:val="0"/>
          <w:marRight w:val="0"/>
          <w:marTop w:val="0"/>
          <w:marBottom w:val="0"/>
          <w:divBdr>
            <w:top w:val="none" w:sz="0" w:space="0" w:color="auto"/>
            <w:left w:val="none" w:sz="0" w:space="0" w:color="auto"/>
            <w:bottom w:val="none" w:sz="0" w:space="0" w:color="auto"/>
            <w:right w:val="none" w:sz="0" w:space="0" w:color="auto"/>
          </w:divBdr>
        </w:div>
        <w:div w:id="289674028">
          <w:marLeft w:val="0"/>
          <w:marRight w:val="0"/>
          <w:marTop w:val="0"/>
          <w:marBottom w:val="0"/>
          <w:divBdr>
            <w:top w:val="none" w:sz="0" w:space="0" w:color="auto"/>
            <w:left w:val="none" w:sz="0" w:space="0" w:color="auto"/>
            <w:bottom w:val="none" w:sz="0" w:space="0" w:color="auto"/>
            <w:right w:val="none" w:sz="0" w:space="0" w:color="auto"/>
          </w:divBdr>
        </w:div>
        <w:div w:id="291903336">
          <w:marLeft w:val="0"/>
          <w:marRight w:val="0"/>
          <w:marTop w:val="0"/>
          <w:marBottom w:val="0"/>
          <w:divBdr>
            <w:top w:val="none" w:sz="0" w:space="0" w:color="auto"/>
            <w:left w:val="none" w:sz="0" w:space="0" w:color="auto"/>
            <w:bottom w:val="none" w:sz="0" w:space="0" w:color="auto"/>
            <w:right w:val="none" w:sz="0" w:space="0" w:color="auto"/>
          </w:divBdr>
        </w:div>
        <w:div w:id="293214532">
          <w:marLeft w:val="0"/>
          <w:marRight w:val="0"/>
          <w:marTop w:val="0"/>
          <w:marBottom w:val="0"/>
          <w:divBdr>
            <w:top w:val="none" w:sz="0" w:space="0" w:color="auto"/>
            <w:left w:val="none" w:sz="0" w:space="0" w:color="auto"/>
            <w:bottom w:val="none" w:sz="0" w:space="0" w:color="auto"/>
            <w:right w:val="none" w:sz="0" w:space="0" w:color="auto"/>
          </w:divBdr>
        </w:div>
        <w:div w:id="368186099">
          <w:marLeft w:val="0"/>
          <w:marRight w:val="0"/>
          <w:marTop w:val="0"/>
          <w:marBottom w:val="0"/>
          <w:divBdr>
            <w:top w:val="none" w:sz="0" w:space="0" w:color="auto"/>
            <w:left w:val="none" w:sz="0" w:space="0" w:color="auto"/>
            <w:bottom w:val="none" w:sz="0" w:space="0" w:color="auto"/>
            <w:right w:val="none" w:sz="0" w:space="0" w:color="auto"/>
          </w:divBdr>
        </w:div>
        <w:div w:id="392510198">
          <w:marLeft w:val="0"/>
          <w:marRight w:val="0"/>
          <w:marTop w:val="0"/>
          <w:marBottom w:val="0"/>
          <w:divBdr>
            <w:top w:val="none" w:sz="0" w:space="0" w:color="auto"/>
            <w:left w:val="none" w:sz="0" w:space="0" w:color="auto"/>
            <w:bottom w:val="none" w:sz="0" w:space="0" w:color="auto"/>
            <w:right w:val="none" w:sz="0" w:space="0" w:color="auto"/>
          </w:divBdr>
        </w:div>
        <w:div w:id="395981677">
          <w:marLeft w:val="0"/>
          <w:marRight w:val="0"/>
          <w:marTop w:val="0"/>
          <w:marBottom w:val="0"/>
          <w:divBdr>
            <w:top w:val="none" w:sz="0" w:space="0" w:color="auto"/>
            <w:left w:val="none" w:sz="0" w:space="0" w:color="auto"/>
            <w:bottom w:val="none" w:sz="0" w:space="0" w:color="auto"/>
            <w:right w:val="none" w:sz="0" w:space="0" w:color="auto"/>
          </w:divBdr>
        </w:div>
        <w:div w:id="410738867">
          <w:marLeft w:val="0"/>
          <w:marRight w:val="0"/>
          <w:marTop w:val="0"/>
          <w:marBottom w:val="0"/>
          <w:divBdr>
            <w:top w:val="none" w:sz="0" w:space="0" w:color="auto"/>
            <w:left w:val="none" w:sz="0" w:space="0" w:color="auto"/>
            <w:bottom w:val="none" w:sz="0" w:space="0" w:color="auto"/>
            <w:right w:val="none" w:sz="0" w:space="0" w:color="auto"/>
          </w:divBdr>
        </w:div>
        <w:div w:id="413549014">
          <w:marLeft w:val="0"/>
          <w:marRight w:val="0"/>
          <w:marTop w:val="0"/>
          <w:marBottom w:val="0"/>
          <w:divBdr>
            <w:top w:val="none" w:sz="0" w:space="0" w:color="auto"/>
            <w:left w:val="none" w:sz="0" w:space="0" w:color="auto"/>
            <w:bottom w:val="none" w:sz="0" w:space="0" w:color="auto"/>
            <w:right w:val="none" w:sz="0" w:space="0" w:color="auto"/>
          </w:divBdr>
        </w:div>
        <w:div w:id="430079880">
          <w:marLeft w:val="0"/>
          <w:marRight w:val="0"/>
          <w:marTop w:val="0"/>
          <w:marBottom w:val="0"/>
          <w:divBdr>
            <w:top w:val="none" w:sz="0" w:space="0" w:color="auto"/>
            <w:left w:val="none" w:sz="0" w:space="0" w:color="auto"/>
            <w:bottom w:val="none" w:sz="0" w:space="0" w:color="auto"/>
            <w:right w:val="none" w:sz="0" w:space="0" w:color="auto"/>
          </w:divBdr>
        </w:div>
        <w:div w:id="432626738">
          <w:marLeft w:val="0"/>
          <w:marRight w:val="0"/>
          <w:marTop w:val="0"/>
          <w:marBottom w:val="0"/>
          <w:divBdr>
            <w:top w:val="none" w:sz="0" w:space="0" w:color="auto"/>
            <w:left w:val="none" w:sz="0" w:space="0" w:color="auto"/>
            <w:bottom w:val="none" w:sz="0" w:space="0" w:color="auto"/>
            <w:right w:val="none" w:sz="0" w:space="0" w:color="auto"/>
          </w:divBdr>
        </w:div>
        <w:div w:id="456335354">
          <w:marLeft w:val="0"/>
          <w:marRight w:val="0"/>
          <w:marTop w:val="0"/>
          <w:marBottom w:val="0"/>
          <w:divBdr>
            <w:top w:val="none" w:sz="0" w:space="0" w:color="auto"/>
            <w:left w:val="none" w:sz="0" w:space="0" w:color="auto"/>
            <w:bottom w:val="none" w:sz="0" w:space="0" w:color="auto"/>
            <w:right w:val="none" w:sz="0" w:space="0" w:color="auto"/>
          </w:divBdr>
        </w:div>
        <w:div w:id="457795203">
          <w:marLeft w:val="0"/>
          <w:marRight w:val="0"/>
          <w:marTop w:val="0"/>
          <w:marBottom w:val="0"/>
          <w:divBdr>
            <w:top w:val="none" w:sz="0" w:space="0" w:color="auto"/>
            <w:left w:val="none" w:sz="0" w:space="0" w:color="auto"/>
            <w:bottom w:val="none" w:sz="0" w:space="0" w:color="auto"/>
            <w:right w:val="none" w:sz="0" w:space="0" w:color="auto"/>
          </w:divBdr>
        </w:div>
        <w:div w:id="473719076">
          <w:marLeft w:val="0"/>
          <w:marRight w:val="0"/>
          <w:marTop w:val="0"/>
          <w:marBottom w:val="0"/>
          <w:divBdr>
            <w:top w:val="none" w:sz="0" w:space="0" w:color="auto"/>
            <w:left w:val="none" w:sz="0" w:space="0" w:color="auto"/>
            <w:bottom w:val="none" w:sz="0" w:space="0" w:color="auto"/>
            <w:right w:val="none" w:sz="0" w:space="0" w:color="auto"/>
          </w:divBdr>
        </w:div>
        <w:div w:id="523515158">
          <w:marLeft w:val="0"/>
          <w:marRight w:val="0"/>
          <w:marTop w:val="0"/>
          <w:marBottom w:val="0"/>
          <w:divBdr>
            <w:top w:val="none" w:sz="0" w:space="0" w:color="auto"/>
            <w:left w:val="none" w:sz="0" w:space="0" w:color="auto"/>
            <w:bottom w:val="none" w:sz="0" w:space="0" w:color="auto"/>
            <w:right w:val="none" w:sz="0" w:space="0" w:color="auto"/>
          </w:divBdr>
        </w:div>
        <w:div w:id="532154160">
          <w:marLeft w:val="0"/>
          <w:marRight w:val="0"/>
          <w:marTop w:val="0"/>
          <w:marBottom w:val="0"/>
          <w:divBdr>
            <w:top w:val="none" w:sz="0" w:space="0" w:color="auto"/>
            <w:left w:val="none" w:sz="0" w:space="0" w:color="auto"/>
            <w:bottom w:val="none" w:sz="0" w:space="0" w:color="auto"/>
            <w:right w:val="none" w:sz="0" w:space="0" w:color="auto"/>
          </w:divBdr>
        </w:div>
        <w:div w:id="571047566">
          <w:marLeft w:val="0"/>
          <w:marRight w:val="0"/>
          <w:marTop w:val="0"/>
          <w:marBottom w:val="0"/>
          <w:divBdr>
            <w:top w:val="none" w:sz="0" w:space="0" w:color="auto"/>
            <w:left w:val="none" w:sz="0" w:space="0" w:color="auto"/>
            <w:bottom w:val="none" w:sz="0" w:space="0" w:color="auto"/>
            <w:right w:val="none" w:sz="0" w:space="0" w:color="auto"/>
          </w:divBdr>
        </w:div>
        <w:div w:id="592977007">
          <w:marLeft w:val="0"/>
          <w:marRight w:val="0"/>
          <w:marTop w:val="0"/>
          <w:marBottom w:val="0"/>
          <w:divBdr>
            <w:top w:val="none" w:sz="0" w:space="0" w:color="auto"/>
            <w:left w:val="none" w:sz="0" w:space="0" w:color="auto"/>
            <w:bottom w:val="none" w:sz="0" w:space="0" w:color="auto"/>
            <w:right w:val="none" w:sz="0" w:space="0" w:color="auto"/>
          </w:divBdr>
        </w:div>
        <w:div w:id="616256373">
          <w:marLeft w:val="0"/>
          <w:marRight w:val="0"/>
          <w:marTop w:val="0"/>
          <w:marBottom w:val="0"/>
          <w:divBdr>
            <w:top w:val="none" w:sz="0" w:space="0" w:color="auto"/>
            <w:left w:val="none" w:sz="0" w:space="0" w:color="auto"/>
            <w:bottom w:val="none" w:sz="0" w:space="0" w:color="auto"/>
            <w:right w:val="none" w:sz="0" w:space="0" w:color="auto"/>
          </w:divBdr>
        </w:div>
        <w:div w:id="627324992">
          <w:marLeft w:val="0"/>
          <w:marRight w:val="0"/>
          <w:marTop w:val="0"/>
          <w:marBottom w:val="0"/>
          <w:divBdr>
            <w:top w:val="none" w:sz="0" w:space="0" w:color="auto"/>
            <w:left w:val="none" w:sz="0" w:space="0" w:color="auto"/>
            <w:bottom w:val="none" w:sz="0" w:space="0" w:color="auto"/>
            <w:right w:val="none" w:sz="0" w:space="0" w:color="auto"/>
          </w:divBdr>
        </w:div>
        <w:div w:id="654649586">
          <w:marLeft w:val="0"/>
          <w:marRight w:val="0"/>
          <w:marTop w:val="0"/>
          <w:marBottom w:val="0"/>
          <w:divBdr>
            <w:top w:val="none" w:sz="0" w:space="0" w:color="auto"/>
            <w:left w:val="none" w:sz="0" w:space="0" w:color="auto"/>
            <w:bottom w:val="none" w:sz="0" w:space="0" w:color="auto"/>
            <w:right w:val="none" w:sz="0" w:space="0" w:color="auto"/>
          </w:divBdr>
        </w:div>
        <w:div w:id="660816976">
          <w:marLeft w:val="0"/>
          <w:marRight w:val="0"/>
          <w:marTop w:val="0"/>
          <w:marBottom w:val="0"/>
          <w:divBdr>
            <w:top w:val="none" w:sz="0" w:space="0" w:color="auto"/>
            <w:left w:val="none" w:sz="0" w:space="0" w:color="auto"/>
            <w:bottom w:val="none" w:sz="0" w:space="0" w:color="auto"/>
            <w:right w:val="none" w:sz="0" w:space="0" w:color="auto"/>
          </w:divBdr>
        </w:div>
        <w:div w:id="666515726">
          <w:marLeft w:val="0"/>
          <w:marRight w:val="0"/>
          <w:marTop w:val="0"/>
          <w:marBottom w:val="0"/>
          <w:divBdr>
            <w:top w:val="none" w:sz="0" w:space="0" w:color="auto"/>
            <w:left w:val="none" w:sz="0" w:space="0" w:color="auto"/>
            <w:bottom w:val="none" w:sz="0" w:space="0" w:color="auto"/>
            <w:right w:val="none" w:sz="0" w:space="0" w:color="auto"/>
          </w:divBdr>
        </w:div>
        <w:div w:id="672416295">
          <w:marLeft w:val="0"/>
          <w:marRight w:val="0"/>
          <w:marTop w:val="0"/>
          <w:marBottom w:val="0"/>
          <w:divBdr>
            <w:top w:val="none" w:sz="0" w:space="0" w:color="auto"/>
            <w:left w:val="none" w:sz="0" w:space="0" w:color="auto"/>
            <w:bottom w:val="none" w:sz="0" w:space="0" w:color="auto"/>
            <w:right w:val="none" w:sz="0" w:space="0" w:color="auto"/>
          </w:divBdr>
        </w:div>
        <w:div w:id="683432880">
          <w:marLeft w:val="0"/>
          <w:marRight w:val="0"/>
          <w:marTop w:val="0"/>
          <w:marBottom w:val="0"/>
          <w:divBdr>
            <w:top w:val="none" w:sz="0" w:space="0" w:color="auto"/>
            <w:left w:val="none" w:sz="0" w:space="0" w:color="auto"/>
            <w:bottom w:val="none" w:sz="0" w:space="0" w:color="auto"/>
            <w:right w:val="none" w:sz="0" w:space="0" w:color="auto"/>
          </w:divBdr>
        </w:div>
        <w:div w:id="693074378">
          <w:marLeft w:val="0"/>
          <w:marRight w:val="0"/>
          <w:marTop w:val="0"/>
          <w:marBottom w:val="0"/>
          <w:divBdr>
            <w:top w:val="none" w:sz="0" w:space="0" w:color="auto"/>
            <w:left w:val="none" w:sz="0" w:space="0" w:color="auto"/>
            <w:bottom w:val="none" w:sz="0" w:space="0" w:color="auto"/>
            <w:right w:val="none" w:sz="0" w:space="0" w:color="auto"/>
          </w:divBdr>
        </w:div>
        <w:div w:id="693920018">
          <w:marLeft w:val="0"/>
          <w:marRight w:val="0"/>
          <w:marTop w:val="0"/>
          <w:marBottom w:val="0"/>
          <w:divBdr>
            <w:top w:val="none" w:sz="0" w:space="0" w:color="auto"/>
            <w:left w:val="none" w:sz="0" w:space="0" w:color="auto"/>
            <w:bottom w:val="none" w:sz="0" w:space="0" w:color="auto"/>
            <w:right w:val="none" w:sz="0" w:space="0" w:color="auto"/>
          </w:divBdr>
        </w:div>
        <w:div w:id="700981477">
          <w:marLeft w:val="0"/>
          <w:marRight w:val="0"/>
          <w:marTop w:val="0"/>
          <w:marBottom w:val="0"/>
          <w:divBdr>
            <w:top w:val="none" w:sz="0" w:space="0" w:color="auto"/>
            <w:left w:val="none" w:sz="0" w:space="0" w:color="auto"/>
            <w:bottom w:val="none" w:sz="0" w:space="0" w:color="auto"/>
            <w:right w:val="none" w:sz="0" w:space="0" w:color="auto"/>
          </w:divBdr>
        </w:div>
        <w:div w:id="711657620">
          <w:marLeft w:val="0"/>
          <w:marRight w:val="0"/>
          <w:marTop w:val="0"/>
          <w:marBottom w:val="0"/>
          <w:divBdr>
            <w:top w:val="none" w:sz="0" w:space="0" w:color="auto"/>
            <w:left w:val="none" w:sz="0" w:space="0" w:color="auto"/>
            <w:bottom w:val="none" w:sz="0" w:space="0" w:color="auto"/>
            <w:right w:val="none" w:sz="0" w:space="0" w:color="auto"/>
          </w:divBdr>
        </w:div>
        <w:div w:id="714500844">
          <w:marLeft w:val="0"/>
          <w:marRight w:val="0"/>
          <w:marTop w:val="0"/>
          <w:marBottom w:val="0"/>
          <w:divBdr>
            <w:top w:val="none" w:sz="0" w:space="0" w:color="auto"/>
            <w:left w:val="none" w:sz="0" w:space="0" w:color="auto"/>
            <w:bottom w:val="none" w:sz="0" w:space="0" w:color="auto"/>
            <w:right w:val="none" w:sz="0" w:space="0" w:color="auto"/>
          </w:divBdr>
        </w:div>
        <w:div w:id="721828798">
          <w:marLeft w:val="0"/>
          <w:marRight w:val="0"/>
          <w:marTop w:val="0"/>
          <w:marBottom w:val="0"/>
          <w:divBdr>
            <w:top w:val="none" w:sz="0" w:space="0" w:color="auto"/>
            <w:left w:val="none" w:sz="0" w:space="0" w:color="auto"/>
            <w:bottom w:val="none" w:sz="0" w:space="0" w:color="auto"/>
            <w:right w:val="none" w:sz="0" w:space="0" w:color="auto"/>
          </w:divBdr>
        </w:div>
        <w:div w:id="785272729">
          <w:marLeft w:val="0"/>
          <w:marRight w:val="0"/>
          <w:marTop w:val="0"/>
          <w:marBottom w:val="0"/>
          <w:divBdr>
            <w:top w:val="none" w:sz="0" w:space="0" w:color="auto"/>
            <w:left w:val="none" w:sz="0" w:space="0" w:color="auto"/>
            <w:bottom w:val="none" w:sz="0" w:space="0" w:color="auto"/>
            <w:right w:val="none" w:sz="0" w:space="0" w:color="auto"/>
          </w:divBdr>
        </w:div>
        <w:div w:id="802700965">
          <w:marLeft w:val="0"/>
          <w:marRight w:val="0"/>
          <w:marTop w:val="0"/>
          <w:marBottom w:val="0"/>
          <w:divBdr>
            <w:top w:val="none" w:sz="0" w:space="0" w:color="auto"/>
            <w:left w:val="none" w:sz="0" w:space="0" w:color="auto"/>
            <w:bottom w:val="none" w:sz="0" w:space="0" w:color="auto"/>
            <w:right w:val="none" w:sz="0" w:space="0" w:color="auto"/>
          </w:divBdr>
        </w:div>
        <w:div w:id="815489497">
          <w:marLeft w:val="0"/>
          <w:marRight w:val="0"/>
          <w:marTop w:val="0"/>
          <w:marBottom w:val="0"/>
          <w:divBdr>
            <w:top w:val="none" w:sz="0" w:space="0" w:color="auto"/>
            <w:left w:val="none" w:sz="0" w:space="0" w:color="auto"/>
            <w:bottom w:val="none" w:sz="0" w:space="0" w:color="auto"/>
            <w:right w:val="none" w:sz="0" w:space="0" w:color="auto"/>
          </w:divBdr>
        </w:div>
        <w:div w:id="818810159">
          <w:marLeft w:val="0"/>
          <w:marRight w:val="0"/>
          <w:marTop w:val="0"/>
          <w:marBottom w:val="0"/>
          <w:divBdr>
            <w:top w:val="none" w:sz="0" w:space="0" w:color="auto"/>
            <w:left w:val="none" w:sz="0" w:space="0" w:color="auto"/>
            <w:bottom w:val="none" w:sz="0" w:space="0" w:color="auto"/>
            <w:right w:val="none" w:sz="0" w:space="0" w:color="auto"/>
          </w:divBdr>
        </w:div>
        <w:div w:id="824862799">
          <w:marLeft w:val="0"/>
          <w:marRight w:val="0"/>
          <w:marTop w:val="0"/>
          <w:marBottom w:val="0"/>
          <w:divBdr>
            <w:top w:val="none" w:sz="0" w:space="0" w:color="auto"/>
            <w:left w:val="none" w:sz="0" w:space="0" w:color="auto"/>
            <w:bottom w:val="none" w:sz="0" w:space="0" w:color="auto"/>
            <w:right w:val="none" w:sz="0" w:space="0" w:color="auto"/>
          </w:divBdr>
        </w:div>
        <w:div w:id="827019130">
          <w:marLeft w:val="0"/>
          <w:marRight w:val="0"/>
          <w:marTop w:val="0"/>
          <w:marBottom w:val="0"/>
          <w:divBdr>
            <w:top w:val="none" w:sz="0" w:space="0" w:color="auto"/>
            <w:left w:val="none" w:sz="0" w:space="0" w:color="auto"/>
            <w:bottom w:val="none" w:sz="0" w:space="0" w:color="auto"/>
            <w:right w:val="none" w:sz="0" w:space="0" w:color="auto"/>
          </w:divBdr>
        </w:div>
        <w:div w:id="847207639">
          <w:marLeft w:val="0"/>
          <w:marRight w:val="0"/>
          <w:marTop w:val="0"/>
          <w:marBottom w:val="0"/>
          <w:divBdr>
            <w:top w:val="none" w:sz="0" w:space="0" w:color="auto"/>
            <w:left w:val="none" w:sz="0" w:space="0" w:color="auto"/>
            <w:bottom w:val="none" w:sz="0" w:space="0" w:color="auto"/>
            <w:right w:val="none" w:sz="0" w:space="0" w:color="auto"/>
          </w:divBdr>
        </w:div>
        <w:div w:id="885601918">
          <w:marLeft w:val="0"/>
          <w:marRight w:val="0"/>
          <w:marTop w:val="0"/>
          <w:marBottom w:val="0"/>
          <w:divBdr>
            <w:top w:val="none" w:sz="0" w:space="0" w:color="auto"/>
            <w:left w:val="none" w:sz="0" w:space="0" w:color="auto"/>
            <w:bottom w:val="none" w:sz="0" w:space="0" w:color="auto"/>
            <w:right w:val="none" w:sz="0" w:space="0" w:color="auto"/>
          </w:divBdr>
        </w:div>
        <w:div w:id="890652558">
          <w:marLeft w:val="0"/>
          <w:marRight w:val="0"/>
          <w:marTop w:val="0"/>
          <w:marBottom w:val="0"/>
          <w:divBdr>
            <w:top w:val="none" w:sz="0" w:space="0" w:color="auto"/>
            <w:left w:val="none" w:sz="0" w:space="0" w:color="auto"/>
            <w:bottom w:val="none" w:sz="0" w:space="0" w:color="auto"/>
            <w:right w:val="none" w:sz="0" w:space="0" w:color="auto"/>
          </w:divBdr>
        </w:div>
        <w:div w:id="897712133">
          <w:marLeft w:val="0"/>
          <w:marRight w:val="0"/>
          <w:marTop w:val="0"/>
          <w:marBottom w:val="0"/>
          <w:divBdr>
            <w:top w:val="none" w:sz="0" w:space="0" w:color="auto"/>
            <w:left w:val="none" w:sz="0" w:space="0" w:color="auto"/>
            <w:bottom w:val="none" w:sz="0" w:space="0" w:color="auto"/>
            <w:right w:val="none" w:sz="0" w:space="0" w:color="auto"/>
          </w:divBdr>
        </w:div>
        <w:div w:id="956720442">
          <w:marLeft w:val="0"/>
          <w:marRight w:val="0"/>
          <w:marTop w:val="0"/>
          <w:marBottom w:val="0"/>
          <w:divBdr>
            <w:top w:val="none" w:sz="0" w:space="0" w:color="auto"/>
            <w:left w:val="none" w:sz="0" w:space="0" w:color="auto"/>
            <w:bottom w:val="none" w:sz="0" w:space="0" w:color="auto"/>
            <w:right w:val="none" w:sz="0" w:space="0" w:color="auto"/>
          </w:divBdr>
        </w:div>
        <w:div w:id="956984054">
          <w:marLeft w:val="0"/>
          <w:marRight w:val="0"/>
          <w:marTop w:val="0"/>
          <w:marBottom w:val="0"/>
          <w:divBdr>
            <w:top w:val="none" w:sz="0" w:space="0" w:color="auto"/>
            <w:left w:val="none" w:sz="0" w:space="0" w:color="auto"/>
            <w:bottom w:val="none" w:sz="0" w:space="0" w:color="auto"/>
            <w:right w:val="none" w:sz="0" w:space="0" w:color="auto"/>
          </w:divBdr>
        </w:div>
        <w:div w:id="960041486">
          <w:marLeft w:val="0"/>
          <w:marRight w:val="0"/>
          <w:marTop w:val="0"/>
          <w:marBottom w:val="0"/>
          <w:divBdr>
            <w:top w:val="none" w:sz="0" w:space="0" w:color="auto"/>
            <w:left w:val="none" w:sz="0" w:space="0" w:color="auto"/>
            <w:bottom w:val="none" w:sz="0" w:space="0" w:color="auto"/>
            <w:right w:val="none" w:sz="0" w:space="0" w:color="auto"/>
          </w:divBdr>
        </w:div>
        <w:div w:id="969438265">
          <w:marLeft w:val="0"/>
          <w:marRight w:val="0"/>
          <w:marTop w:val="0"/>
          <w:marBottom w:val="0"/>
          <w:divBdr>
            <w:top w:val="none" w:sz="0" w:space="0" w:color="auto"/>
            <w:left w:val="none" w:sz="0" w:space="0" w:color="auto"/>
            <w:bottom w:val="none" w:sz="0" w:space="0" w:color="auto"/>
            <w:right w:val="none" w:sz="0" w:space="0" w:color="auto"/>
          </w:divBdr>
        </w:div>
        <w:div w:id="974405686">
          <w:marLeft w:val="0"/>
          <w:marRight w:val="0"/>
          <w:marTop w:val="0"/>
          <w:marBottom w:val="0"/>
          <w:divBdr>
            <w:top w:val="none" w:sz="0" w:space="0" w:color="auto"/>
            <w:left w:val="none" w:sz="0" w:space="0" w:color="auto"/>
            <w:bottom w:val="none" w:sz="0" w:space="0" w:color="auto"/>
            <w:right w:val="none" w:sz="0" w:space="0" w:color="auto"/>
          </w:divBdr>
        </w:div>
        <w:div w:id="995643531">
          <w:marLeft w:val="0"/>
          <w:marRight w:val="0"/>
          <w:marTop w:val="0"/>
          <w:marBottom w:val="0"/>
          <w:divBdr>
            <w:top w:val="none" w:sz="0" w:space="0" w:color="auto"/>
            <w:left w:val="none" w:sz="0" w:space="0" w:color="auto"/>
            <w:bottom w:val="none" w:sz="0" w:space="0" w:color="auto"/>
            <w:right w:val="none" w:sz="0" w:space="0" w:color="auto"/>
          </w:divBdr>
        </w:div>
        <w:div w:id="998456846">
          <w:marLeft w:val="0"/>
          <w:marRight w:val="0"/>
          <w:marTop w:val="0"/>
          <w:marBottom w:val="0"/>
          <w:divBdr>
            <w:top w:val="none" w:sz="0" w:space="0" w:color="auto"/>
            <w:left w:val="none" w:sz="0" w:space="0" w:color="auto"/>
            <w:bottom w:val="none" w:sz="0" w:space="0" w:color="auto"/>
            <w:right w:val="none" w:sz="0" w:space="0" w:color="auto"/>
          </w:divBdr>
        </w:div>
        <w:div w:id="1036080732">
          <w:marLeft w:val="0"/>
          <w:marRight w:val="0"/>
          <w:marTop w:val="0"/>
          <w:marBottom w:val="0"/>
          <w:divBdr>
            <w:top w:val="none" w:sz="0" w:space="0" w:color="auto"/>
            <w:left w:val="none" w:sz="0" w:space="0" w:color="auto"/>
            <w:bottom w:val="none" w:sz="0" w:space="0" w:color="auto"/>
            <w:right w:val="none" w:sz="0" w:space="0" w:color="auto"/>
          </w:divBdr>
        </w:div>
        <w:div w:id="1047266840">
          <w:marLeft w:val="0"/>
          <w:marRight w:val="0"/>
          <w:marTop w:val="0"/>
          <w:marBottom w:val="0"/>
          <w:divBdr>
            <w:top w:val="none" w:sz="0" w:space="0" w:color="auto"/>
            <w:left w:val="none" w:sz="0" w:space="0" w:color="auto"/>
            <w:bottom w:val="none" w:sz="0" w:space="0" w:color="auto"/>
            <w:right w:val="none" w:sz="0" w:space="0" w:color="auto"/>
          </w:divBdr>
        </w:div>
        <w:div w:id="1078988822">
          <w:marLeft w:val="0"/>
          <w:marRight w:val="0"/>
          <w:marTop w:val="0"/>
          <w:marBottom w:val="0"/>
          <w:divBdr>
            <w:top w:val="none" w:sz="0" w:space="0" w:color="auto"/>
            <w:left w:val="none" w:sz="0" w:space="0" w:color="auto"/>
            <w:bottom w:val="none" w:sz="0" w:space="0" w:color="auto"/>
            <w:right w:val="none" w:sz="0" w:space="0" w:color="auto"/>
          </w:divBdr>
        </w:div>
        <w:div w:id="1104959767">
          <w:marLeft w:val="0"/>
          <w:marRight w:val="0"/>
          <w:marTop w:val="0"/>
          <w:marBottom w:val="0"/>
          <w:divBdr>
            <w:top w:val="none" w:sz="0" w:space="0" w:color="auto"/>
            <w:left w:val="none" w:sz="0" w:space="0" w:color="auto"/>
            <w:bottom w:val="none" w:sz="0" w:space="0" w:color="auto"/>
            <w:right w:val="none" w:sz="0" w:space="0" w:color="auto"/>
          </w:divBdr>
        </w:div>
        <w:div w:id="1116868758">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1132362366">
          <w:marLeft w:val="0"/>
          <w:marRight w:val="0"/>
          <w:marTop w:val="0"/>
          <w:marBottom w:val="0"/>
          <w:divBdr>
            <w:top w:val="none" w:sz="0" w:space="0" w:color="auto"/>
            <w:left w:val="none" w:sz="0" w:space="0" w:color="auto"/>
            <w:bottom w:val="none" w:sz="0" w:space="0" w:color="auto"/>
            <w:right w:val="none" w:sz="0" w:space="0" w:color="auto"/>
          </w:divBdr>
        </w:div>
        <w:div w:id="1147014938">
          <w:marLeft w:val="0"/>
          <w:marRight w:val="0"/>
          <w:marTop w:val="0"/>
          <w:marBottom w:val="0"/>
          <w:divBdr>
            <w:top w:val="none" w:sz="0" w:space="0" w:color="auto"/>
            <w:left w:val="none" w:sz="0" w:space="0" w:color="auto"/>
            <w:bottom w:val="none" w:sz="0" w:space="0" w:color="auto"/>
            <w:right w:val="none" w:sz="0" w:space="0" w:color="auto"/>
          </w:divBdr>
        </w:div>
        <w:div w:id="1159082289">
          <w:marLeft w:val="0"/>
          <w:marRight w:val="0"/>
          <w:marTop w:val="0"/>
          <w:marBottom w:val="0"/>
          <w:divBdr>
            <w:top w:val="none" w:sz="0" w:space="0" w:color="auto"/>
            <w:left w:val="none" w:sz="0" w:space="0" w:color="auto"/>
            <w:bottom w:val="none" w:sz="0" w:space="0" w:color="auto"/>
            <w:right w:val="none" w:sz="0" w:space="0" w:color="auto"/>
          </w:divBdr>
        </w:div>
        <w:div w:id="1170413175">
          <w:marLeft w:val="0"/>
          <w:marRight w:val="0"/>
          <w:marTop w:val="0"/>
          <w:marBottom w:val="0"/>
          <w:divBdr>
            <w:top w:val="none" w:sz="0" w:space="0" w:color="auto"/>
            <w:left w:val="none" w:sz="0" w:space="0" w:color="auto"/>
            <w:bottom w:val="none" w:sz="0" w:space="0" w:color="auto"/>
            <w:right w:val="none" w:sz="0" w:space="0" w:color="auto"/>
          </w:divBdr>
        </w:div>
        <w:div w:id="1176581454">
          <w:marLeft w:val="0"/>
          <w:marRight w:val="0"/>
          <w:marTop w:val="0"/>
          <w:marBottom w:val="0"/>
          <w:divBdr>
            <w:top w:val="none" w:sz="0" w:space="0" w:color="auto"/>
            <w:left w:val="none" w:sz="0" w:space="0" w:color="auto"/>
            <w:bottom w:val="none" w:sz="0" w:space="0" w:color="auto"/>
            <w:right w:val="none" w:sz="0" w:space="0" w:color="auto"/>
          </w:divBdr>
        </w:div>
        <w:div w:id="1185557954">
          <w:marLeft w:val="0"/>
          <w:marRight w:val="0"/>
          <w:marTop w:val="0"/>
          <w:marBottom w:val="0"/>
          <w:divBdr>
            <w:top w:val="none" w:sz="0" w:space="0" w:color="auto"/>
            <w:left w:val="none" w:sz="0" w:space="0" w:color="auto"/>
            <w:bottom w:val="none" w:sz="0" w:space="0" w:color="auto"/>
            <w:right w:val="none" w:sz="0" w:space="0" w:color="auto"/>
          </w:divBdr>
        </w:div>
        <w:div w:id="1197501011">
          <w:marLeft w:val="0"/>
          <w:marRight w:val="0"/>
          <w:marTop w:val="0"/>
          <w:marBottom w:val="0"/>
          <w:divBdr>
            <w:top w:val="none" w:sz="0" w:space="0" w:color="auto"/>
            <w:left w:val="none" w:sz="0" w:space="0" w:color="auto"/>
            <w:bottom w:val="none" w:sz="0" w:space="0" w:color="auto"/>
            <w:right w:val="none" w:sz="0" w:space="0" w:color="auto"/>
          </w:divBdr>
        </w:div>
        <w:div w:id="1227760125">
          <w:marLeft w:val="0"/>
          <w:marRight w:val="0"/>
          <w:marTop w:val="0"/>
          <w:marBottom w:val="0"/>
          <w:divBdr>
            <w:top w:val="none" w:sz="0" w:space="0" w:color="auto"/>
            <w:left w:val="none" w:sz="0" w:space="0" w:color="auto"/>
            <w:bottom w:val="none" w:sz="0" w:space="0" w:color="auto"/>
            <w:right w:val="none" w:sz="0" w:space="0" w:color="auto"/>
          </w:divBdr>
        </w:div>
        <w:div w:id="1282691456">
          <w:marLeft w:val="0"/>
          <w:marRight w:val="0"/>
          <w:marTop w:val="0"/>
          <w:marBottom w:val="0"/>
          <w:divBdr>
            <w:top w:val="none" w:sz="0" w:space="0" w:color="auto"/>
            <w:left w:val="none" w:sz="0" w:space="0" w:color="auto"/>
            <w:bottom w:val="none" w:sz="0" w:space="0" w:color="auto"/>
            <w:right w:val="none" w:sz="0" w:space="0" w:color="auto"/>
          </w:divBdr>
        </w:div>
        <w:div w:id="1287546959">
          <w:marLeft w:val="0"/>
          <w:marRight w:val="0"/>
          <w:marTop w:val="0"/>
          <w:marBottom w:val="0"/>
          <w:divBdr>
            <w:top w:val="none" w:sz="0" w:space="0" w:color="auto"/>
            <w:left w:val="none" w:sz="0" w:space="0" w:color="auto"/>
            <w:bottom w:val="none" w:sz="0" w:space="0" w:color="auto"/>
            <w:right w:val="none" w:sz="0" w:space="0" w:color="auto"/>
          </w:divBdr>
        </w:div>
        <w:div w:id="1290358597">
          <w:marLeft w:val="0"/>
          <w:marRight w:val="0"/>
          <w:marTop w:val="0"/>
          <w:marBottom w:val="0"/>
          <w:divBdr>
            <w:top w:val="none" w:sz="0" w:space="0" w:color="auto"/>
            <w:left w:val="none" w:sz="0" w:space="0" w:color="auto"/>
            <w:bottom w:val="none" w:sz="0" w:space="0" w:color="auto"/>
            <w:right w:val="none" w:sz="0" w:space="0" w:color="auto"/>
          </w:divBdr>
        </w:div>
        <w:div w:id="1311403987">
          <w:marLeft w:val="0"/>
          <w:marRight w:val="0"/>
          <w:marTop w:val="0"/>
          <w:marBottom w:val="0"/>
          <w:divBdr>
            <w:top w:val="none" w:sz="0" w:space="0" w:color="auto"/>
            <w:left w:val="none" w:sz="0" w:space="0" w:color="auto"/>
            <w:bottom w:val="none" w:sz="0" w:space="0" w:color="auto"/>
            <w:right w:val="none" w:sz="0" w:space="0" w:color="auto"/>
          </w:divBdr>
        </w:div>
        <w:div w:id="1328169014">
          <w:marLeft w:val="0"/>
          <w:marRight w:val="0"/>
          <w:marTop w:val="0"/>
          <w:marBottom w:val="0"/>
          <w:divBdr>
            <w:top w:val="none" w:sz="0" w:space="0" w:color="auto"/>
            <w:left w:val="none" w:sz="0" w:space="0" w:color="auto"/>
            <w:bottom w:val="none" w:sz="0" w:space="0" w:color="auto"/>
            <w:right w:val="none" w:sz="0" w:space="0" w:color="auto"/>
          </w:divBdr>
        </w:div>
        <w:div w:id="1376852931">
          <w:marLeft w:val="0"/>
          <w:marRight w:val="0"/>
          <w:marTop w:val="0"/>
          <w:marBottom w:val="0"/>
          <w:divBdr>
            <w:top w:val="none" w:sz="0" w:space="0" w:color="auto"/>
            <w:left w:val="none" w:sz="0" w:space="0" w:color="auto"/>
            <w:bottom w:val="none" w:sz="0" w:space="0" w:color="auto"/>
            <w:right w:val="none" w:sz="0" w:space="0" w:color="auto"/>
          </w:divBdr>
        </w:div>
        <w:div w:id="1389066057">
          <w:marLeft w:val="0"/>
          <w:marRight w:val="0"/>
          <w:marTop w:val="0"/>
          <w:marBottom w:val="0"/>
          <w:divBdr>
            <w:top w:val="none" w:sz="0" w:space="0" w:color="auto"/>
            <w:left w:val="none" w:sz="0" w:space="0" w:color="auto"/>
            <w:bottom w:val="none" w:sz="0" w:space="0" w:color="auto"/>
            <w:right w:val="none" w:sz="0" w:space="0" w:color="auto"/>
          </w:divBdr>
        </w:div>
        <w:div w:id="1395591442">
          <w:marLeft w:val="0"/>
          <w:marRight w:val="0"/>
          <w:marTop w:val="0"/>
          <w:marBottom w:val="0"/>
          <w:divBdr>
            <w:top w:val="none" w:sz="0" w:space="0" w:color="auto"/>
            <w:left w:val="none" w:sz="0" w:space="0" w:color="auto"/>
            <w:bottom w:val="none" w:sz="0" w:space="0" w:color="auto"/>
            <w:right w:val="none" w:sz="0" w:space="0" w:color="auto"/>
          </w:divBdr>
        </w:div>
        <w:div w:id="1413115742">
          <w:marLeft w:val="0"/>
          <w:marRight w:val="0"/>
          <w:marTop w:val="0"/>
          <w:marBottom w:val="0"/>
          <w:divBdr>
            <w:top w:val="none" w:sz="0" w:space="0" w:color="auto"/>
            <w:left w:val="none" w:sz="0" w:space="0" w:color="auto"/>
            <w:bottom w:val="none" w:sz="0" w:space="0" w:color="auto"/>
            <w:right w:val="none" w:sz="0" w:space="0" w:color="auto"/>
          </w:divBdr>
        </w:div>
        <w:div w:id="1420105575">
          <w:marLeft w:val="0"/>
          <w:marRight w:val="0"/>
          <w:marTop w:val="0"/>
          <w:marBottom w:val="0"/>
          <w:divBdr>
            <w:top w:val="none" w:sz="0" w:space="0" w:color="auto"/>
            <w:left w:val="none" w:sz="0" w:space="0" w:color="auto"/>
            <w:bottom w:val="none" w:sz="0" w:space="0" w:color="auto"/>
            <w:right w:val="none" w:sz="0" w:space="0" w:color="auto"/>
          </w:divBdr>
        </w:div>
        <w:div w:id="1450204524">
          <w:marLeft w:val="0"/>
          <w:marRight w:val="0"/>
          <w:marTop w:val="0"/>
          <w:marBottom w:val="0"/>
          <w:divBdr>
            <w:top w:val="none" w:sz="0" w:space="0" w:color="auto"/>
            <w:left w:val="none" w:sz="0" w:space="0" w:color="auto"/>
            <w:bottom w:val="none" w:sz="0" w:space="0" w:color="auto"/>
            <w:right w:val="none" w:sz="0" w:space="0" w:color="auto"/>
          </w:divBdr>
        </w:div>
        <w:div w:id="1450784207">
          <w:marLeft w:val="0"/>
          <w:marRight w:val="0"/>
          <w:marTop w:val="0"/>
          <w:marBottom w:val="0"/>
          <w:divBdr>
            <w:top w:val="none" w:sz="0" w:space="0" w:color="auto"/>
            <w:left w:val="none" w:sz="0" w:space="0" w:color="auto"/>
            <w:bottom w:val="none" w:sz="0" w:space="0" w:color="auto"/>
            <w:right w:val="none" w:sz="0" w:space="0" w:color="auto"/>
          </w:divBdr>
        </w:div>
        <w:div w:id="1453939738">
          <w:marLeft w:val="0"/>
          <w:marRight w:val="0"/>
          <w:marTop w:val="0"/>
          <w:marBottom w:val="0"/>
          <w:divBdr>
            <w:top w:val="none" w:sz="0" w:space="0" w:color="auto"/>
            <w:left w:val="none" w:sz="0" w:space="0" w:color="auto"/>
            <w:bottom w:val="none" w:sz="0" w:space="0" w:color="auto"/>
            <w:right w:val="none" w:sz="0" w:space="0" w:color="auto"/>
          </w:divBdr>
        </w:div>
        <w:div w:id="1457139549">
          <w:marLeft w:val="0"/>
          <w:marRight w:val="0"/>
          <w:marTop w:val="0"/>
          <w:marBottom w:val="0"/>
          <w:divBdr>
            <w:top w:val="none" w:sz="0" w:space="0" w:color="auto"/>
            <w:left w:val="none" w:sz="0" w:space="0" w:color="auto"/>
            <w:bottom w:val="none" w:sz="0" w:space="0" w:color="auto"/>
            <w:right w:val="none" w:sz="0" w:space="0" w:color="auto"/>
          </w:divBdr>
        </w:div>
        <w:div w:id="1458645131">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1462766878">
          <w:marLeft w:val="0"/>
          <w:marRight w:val="0"/>
          <w:marTop w:val="0"/>
          <w:marBottom w:val="0"/>
          <w:divBdr>
            <w:top w:val="none" w:sz="0" w:space="0" w:color="auto"/>
            <w:left w:val="none" w:sz="0" w:space="0" w:color="auto"/>
            <w:bottom w:val="none" w:sz="0" w:space="0" w:color="auto"/>
            <w:right w:val="none" w:sz="0" w:space="0" w:color="auto"/>
          </w:divBdr>
        </w:div>
        <w:div w:id="1473711395">
          <w:marLeft w:val="0"/>
          <w:marRight w:val="0"/>
          <w:marTop w:val="0"/>
          <w:marBottom w:val="0"/>
          <w:divBdr>
            <w:top w:val="none" w:sz="0" w:space="0" w:color="auto"/>
            <w:left w:val="none" w:sz="0" w:space="0" w:color="auto"/>
            <w:bottom w:val="none" w:sz="0" w:space="0" w:color="auto"/>
            <w:right w:val="none" w:sz="0" w:space="0" w:color="auto"/>
          </w:divBdr>
        </w:div>
        <w:div w:id="1523206626">
          <w:marLeft w:val="0"/>
          <w:marRight w:val="0"/>
          <w:marTop w:val="0"/>
          <w:marBottom w:val="0"/>
          <w:divBdr>
            <w:top w:val="none" w:sz="0" w:space="0" w:color="auto"/>
            <w:left w:val="none" w:sz="0" w:space="0" w:color="auto"/>
            <w:bottom w:val="none" w:sz="0" w:space="0" w:color="auto"/>
            <w:right w:val="none" w:sz="0" w:space="0" w:color="auto"/>
          </w:divBdr>
        </w:div>
        <w:div w:id="1523667048">
          <w:marLeft w:val="0"/>
          <w:marRight w:val="0"/>
          <w:marTop w:val="0"/>
          <w:marBottom w:val="0"/>
          <w:divBdr>
            <w:top w:val="none" w:sz="0" w:space="0" w:color="auto"/>
            <w:left w:val="none" w:sz="0" w:space="0" w:color="auto"/>
            <w:bottom w:val="none" w:sz="0" w:space="0" w:color="auto"/>
            <w:right w:val="none" w:sz="0" w:space="0" w:color="auto"/>
          </w:divBdr>
        </w:div>
        <w:div w:id="1527450671">
          <w:marLeft w:val="0"/>
          <w:marRight w:val="0"/>
          <w:marTop w:val="0"/>
          <w:marBottom w:val="0"/>
          <w:divBdr>
            <w:top w:val="none" w:sz="0" w:space="0" w:color="auto"/>
            <w:left w:val="none" w:sz="0" w:space="0" w:color="auto"/>
            <w:bottom w:val="none" w:sz="0" w:space="0" w:color="auto"/>
            <w:right w:val="none" w:sz="0" w:space="0" w:color="auto"/>
          </w:divBdr>
        </w:div>
        <w:div w:id="1532692080">
          <w:marLeft w:val="0"/>
          <w:marRight w:val="0"/>
          <w:marTop w:val="0"/>
          <w:marBottom w:val="0"/>
          <w:divBdr>
            <w:top w:val="none" w:sz="0" w:space="0" w:color="auto"/>
            <w:left w:val="none" w:sz="0" w:space="0" w:color="auto"/>
            <w:bottom w:val="none" w:sz="0" w:space="0" w:color="auto"/>
            <w:right w:val="none" w:sz="0" w:space="0" w:color="auto"/>
          </w:divBdr>
        </w:div>
        <w:div w:id="1533806856">
          <w:marLeft w:val="0"/>
          <w:marRight w:val="0"/>
          <w:marTop w:val="0"/>
          <w:marBottom w:val="0"/>
          <w:divBdr>
            <w:top w:val="none" w:sz="0" w:space="0" w:color="auto"/>
            <w:left w:val="none" w:sz="0" w:space="0" w:color="auto"/>
            <w:bottom w:val="none" w:sz="0" w:space="0" w:color="auto"/>
            <w:right w:val="none" w:sz="0" w:space="0" w:color="auto"/>
          </w:divBdr>
        </w:div>
        <w:div w:id="1534155066">
          <w:marLeft w:val="0"/>
          <w:marRight w:val="0"/>
          <w:marTop w:val="0"/>
          <w:marBottom w:val="0"/>
          <w:divBdr>
            <w:top w:val="none" w:sz="0" w:space="0" w:color="auto"/>
            <w:left w:val="none" w:sz="0" w:space="0" w:color="auto"/>
            <w:bottom w:val="none" w:sz="0" w:space="0" w:color="auto"/>
            <w:right w:val="none" w:sz="0" w:space="0" w:color="auto"/>
          </w:divBdr>
        </w:div>
        <w:div w:id="1562642569">
          <w:marLeft w:val="0"/>
          <w:marRight w:val="0"/>
          <w:marTop w:val="0"/>
          <w:marBottom w:val="0"/>
          <w:divBdr>
            <w:top w:val="none" w:sz="0" w:space="0" w:color="auto"/>
            <w:left w:val="none" w:sz="0" w:space="0" w:color="auto"/>
            <w:bottom w:val="none" w:sz="0" w:space="0" w:color="auto"/>
            <w:right w:val="none" w:sz="0" w:space="0" w:color="auto"/>
          </w:divBdr>
        </w:div>
        <w:div w:id="1563632880">
          <w:marLeft w:val="0"/>
          <w:marRight w:val="0"/>
          <w:marTop w:val="0"/>
          <w:marBottom w:val="0"/>
          <w:divBdr>
            <w:top w:val="none" w:sz="0" w:space="0" w:color="auto"/>
            <w:left w:val="none" w:sz="0" w:space="0" w:color="auto"/>
            <w:bottom w:val="none" w:sz="0" w:space="0" w:color="auto"/>
            <w:right w:val="none" w:sz="0" w:space="0" w:color="auto"/>
          </w:divBdr>
        </w:div>
        <w:div w:id="1588882706">
          <w:marLeft w:val="0"/>
          <w:marRight w:val="0"/>
          <w:marTop w:val="0"/>
          <w:marBottom w:val="0"/>
          <w:divBdr>
            <w:top w:val="none" w:sz="0" w:space="0" w:color="auto"/>
            <w:left w:val="none" w:sz="0" w:space="0" w:color="auto"/>
            <w:bottom w:val="none" w:sz="0" w:space="0" w:color="auto"/>
            <w:right w:val="none" w:sz="0" w:space="0" w:color="auto"/>
          </w:divBdr>
        </w:div>
        <w:div w:id="1616255523">
          <w:marLeft w:val="0"/>
          <w:marRight w:val="0"/>
          <w:marTop w:val="0"/>
          <w:marBottom w:val="0"/>
          <w:divBdr>
            <w:top w:val="none" w:sz="0" w:space="0" w:color="auto"/>
            <w:left w:val="none" w:sz="0" w:space="0" w:color="auto"/>
            <w:bottom w:val="none" w:sz="0" w:space="0" w:color="auto"/>
            <w:right w:val="none" w:sz="0" w:space="0" w:color="auto"/>
          </w:divBdr>
        </w:div>
        <w:div w:id="1633825109">
          <w:marLeft w:val="0"/>
          <w:marRight w:val="0"/>
          <w:marTop w:val="0"/>
          <w:marBottom w:val="0"/>
          <w:divBdr>
            <w:top w:val="none" w:sz="0" w:space="0" w:color="auto"/>
            <w:left w:val="none" w:sz="0" w:space="0" w:color="auto"/>
            <w:bottom w:val="none" w:sz="0" w:space="0" w:color="auto"/>
            <w:right w:val="none" w:sz="0" w:space="0" w:color="auto"/>
          </w:divBdr>
        </w:div>
        <w:div w:id="1694767290">
          <w:marLeft w:val="0"/>
          <w:marRight w:val="0"/>
          <w:marTop w:val="0"/>
          <w:marBottom w:val="0"/>
          <w:divBdr>
            <w:top w:val="none" w:sz="0" w:space="0" w:color="auto"/>
            <w:left w:val="none" w:sz="0" w:space="0" w:color="auto"/>
            <w:bottom w:val="none" w:sz="0" w:space="0" w:color="auto"/>
            <w:right w:val="none" w:sz="0" w:space="0" w:color="auto"/>
          </w:divBdr>
        </w:div>
        <w:div w:id="1698770088">
          <w:marLeft w:val="0"/>
          <w:marRight w:val="0"/>
          <w:marTop w:val="0"/>
          <w:marBottom w:val="0"/>
          <w:divBdr>
            <w:top w:val="none" w:sz="0" w:space="0" w:color="auto"/>
            <w:left w:val="none" w:sz="0" w:space="0" w:color="auto"/>
            <w:bottom w:val="none" w:sz="0" w:space="0" w:color="auto"/>
            <w:right w:val="none" w:sz="0" w:space="0" w:color="auto"/>
          </w:divBdr>
        </w:div>
        <w:div w:id="1708722087">
          <w:marLeft w:val="0"/>
          <w:marRight w:val="0"/>
          <w:marTop w:val="0"/>
          <w:marBottom w:val="0"/>
          <w:divBdr>
            <w:top w:val="none" w:sz="0" w:space="0" w:color="auto"/>
            <w:left w:val="none" w:sz="0" w:space="0" w:color="auto"/>
            <w:bottom w:val="none" w:sz="0" w:space="0" w:color="auto"/>
            <w:right w:val="none" w:sz="0" w:space="0" w:color="auto"/>
          </w:divBdr>
        </w:div>
        <w:div w:id="1715808852">
          <w:marLeft w:val="0"/>
          <w:marRight w:val="0"/>
          <w:marTop w:val="0"/>
          <w:marBottom w:val="0"/>
          <w:divBdr>
            <w:top w:val="none" w:sz="0" w:space="0" w:color="auto"/>
            <w:left w:val="none" w:sz="0" w:space="0" w:color="auto"/>
            <w:bottom w:val="none" w:sz="0" w:space="0" w:color="auto"/>
            <w:right w:val="none" w:sz="0" w:space="0" w:color="auto"/>
          </w:divBdr>
        </w:div>
        <w:div w:id="1775318231">
          <w:marLeft w:val="0"/>
          <w:marRight w:val="0"/>
          <w:marTop w:val="0"/>
          <w:marBottom w:val="0"/>
          <w:divBdr>
            <w:top w:val="none" w:sz="0" w:space="0" w:color="auto"/>
            <w:left w:val="none" w:sz="0" w:space="0" w:color="auto"/>
            <w:bottom w:val="none" w:sz="0" w:space="0" w:color="auto"/>
            <w:right w:val="none" w:sz="0" w:space="0" w:color="auto"/>
          </w:divBdr>
        </w:div>
        <w:div w:id="1824740231">
          <w:marLeft w:val="0"/>
          <w:marRight w:val="0"/>
          <w:marTop w:val="0"/>
          <w:marBottom w:val="0"/>
          <w:divBdr>
            <w:top w:val="none" w:sz="0" w:space="0" w:color="auto"/>
            <w:left w:val="none" w:sz="0" w:space="0" w:color="auto"/>
            <w:bottom w:val="none" w:sz="0" w:space="0" w:color="auto"/>
            <w:right w:val="none" w:sz="0" w:space="0" w:color="auto"/>
          </w:divBdr>
        </w:div>
        <w:div w:id="1848785548">
          <w:marLeft w:val="0"/>
          <w:marRight w:val="0"/>
          <w:marTop w:val="0"/>
          <w:marBottom w:val="0"/>
          <w:divBdr>
            <w:top w:val="none" w:sz="0" w:space="0" w:color="auto"/>
            <w:left w:val="none" w:sz="0" w:space="0" w:color="auto"/>
            <w:bottom w:val="none" w:sz="0" w:space="0" w:color="auto"/>
            <w:right w:val="none" w:sz="0" w:space="0" w:color="auto"/>
          </w:divBdr>
        </w:div>
        <w:div w:id="1853914859">
          <w:marLeft w:val="0"/>
          <w:marRight w:val="0"/>
          <w:marTop w:val="0"/>
          <w:marBottom w:val="0"/>
          <w:divBdr>
            <w:top w:val="none" w:sz="0" w:space="0" w:color="auto"/>
            <w:left w:val="none" w:sz="0" w:space="0" w:color="auto"/>
            <w:bottom w:val="none" w:sz="0" w:space="0" w:color="auto"/>
            <w:right w:val="none" w:sz="0" w:space="0" w:color="auto"/>
          </w:divBdr>
        </w:div>
        <w:div w:id="1861359995">
          <w:marLeft w:val="0"/>
          <w:marRight w:val="0"/>
          <w:marTop w:val="0"/>
          <w:marBottom w:val="0"/>
          <w:divBdr>
            <w:top w:val="none" w:sz="0" w:space="0" w:color="auto"/>
            <w:left w:val="none" w:sz="0" w:space="0" w:color="auto"/>
            <w:bottom w:val="none" w:sz="0" w:space="0" w:color="auto"/>
            <w:right w:val="none" w:sz="0" w:space="0" w:color="auto"/>
          </w:divBdr>
        </w:div>
        <w:div w:id="1863081610">
          <w:marLeft w:val="0"/>
          <w:marRight w:val="0"/>
          <w:marTop w:val="0"/>
          <w:marBottom w:val="0"/>
          <w:divBdr>
            <w:top w:val="none" w:sz="0" w:space="0" w:color="auto"/>
            <w:left w:val="none" w:sz="0" w:space="0" w:color="auto"/>
            <w:bottom w:val="none" w:sz="0" w:space="0" w:color="auto"/>
            <w:right w:val="none" w:sz="0" w:space="0" w:color="auto"/>
          </w:divBdr>
        </w:div>
        <w:div w:id="1868709737">
          <w:marLeft w:val="0"/>
          <w:marRight w:val="0"/>
          <w:marTop w:val="0"/>
          <w:marBottom w:val="0"/>
          <w:divBdr>
            <w:top w:val="none" w:sz="0" w:space="0" w:color="auto"/>
            <w:left w:val="none" w:sz="0" w:space="0" w:color="auto"/>
            <w:bottom w:val="none" w:sz="0" w:space="0" w:color="auto"/>
            <w:right w:val="none" w:sz="0" w:space="0" w:color="auto"/>
          </w:divBdr>
        </w:div>
        <w:div w:id="1883442929">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1907908005">
          <w:marLeft w:val="0"/>
          <w:marRight w:val="0"/>
          <w:marTop w:val="0"/>
          <w:marBottom w:val="0"/>
          <w:divBdr>
            <w:top w:val="none" w:sz="0" w:space="0" w:color="auto"/>
            <w:left w:val="none" w:sz="0" w:space="0" w:color="auto"/>
            <w:bottom w:val="none" w:sz="0" w:space="0" w:color="auto"/>
            <w:right w:val="none" w:sz="0" w:space="0" w:color="auto"/>
          </w:divBdr>
        </w:div>
        <w:div w:id="1908103614">
          <w:marLeft w:val="0"/>
          <w:marRight w:val="0"/>
          <w:marTop w:val="0"/>
          <w:marBottom w:val="0"/>
          <w:divBdr>
            <w:top w:val="none" w:sz="0" w:space="0" w:color="auto"/>
            <w:left w:val="none" w:sz="0" w:space="0" w:color="auto"/>
            <w:bottom w:val="none" w:sz="0" w:space="0" w:color="auto"/>
            <w:right w:val="none" w:sz="0" w:space="0" w:color="auto"/>
          </w:divBdr>
        </w:div>
        <w:div w:id="1909416082">
          <w:marLeft w:val="0"/>
          <w:marRight w:val="0"/>
          <w:marTop w:val="0"/>
          <w:marBottom w:val="0"/>
          <w:divBdr>
            <w:top w:val="none" w:sz="0" w:space="0" w:color="auto"/>
            <w:left w:val="none" w:sz="0" w:space="0" w:color="auto"/>
            <w:bottom w:val="none" w:sz="0" w:space="0" w:color="auto"/>
            <w:right w:val="none" w:sz="0" w:space="0" w:color="auto"/>
          </w:divBdr>
        </w:div>
        <w:div w:id="1919974384">
          <w:marLeft w:val="0"/>
          <w:marRight w:val="0"/>
          <w:marTop w:val="0"/>
          <w:marBottom w:val="0"/>
          <w:divBdr>
            <w:top w:val="none" w:sz="0" w:space="0" w:color="auto"/>
            <w:left w:val="none" w:sz="0" w:space="0" w:color="auto"/>
            <w:bottom w:val="none" w:sz="0" w:space="0" w:color="auto"/>
            <w:right w:val="none" w:sz="0" w:space="0" w:color="auto"/>
          </w:divBdr>
        </w:div>
        <w:div w:id="1933856215">
          <w:marLeft w:val="0"/>
          <w:marRight w:val="0"/>
          <w:marTop w:val="0"/>
          <w:marBottom w:val="0"/>
          <w:divBdr>
            <w:top w:val="none" w:sz="0" w:space="0" w:color="auto"/>
            <w:left w:val="none" w:sz="0" w:space="0" w:color="auto"/>
            <w:bottom w:val="none" w:sz="0" w:space="0" w:color="auto"/>
            <w:right w:val="none" w:sz="0" w:space="0" w:color="auto"/>
          </w:divBdr>
        </w:div>
        <w:div w:id="1945259728">
          <w:marLeft w:val="0"/>
          <w:marRight w:val="0"/>
          <w:marTop w:val="0"/>
          <w:marBottom w:val="0"/>
          <w:divBdr>
            <w:top w:val="none" w:sz="0" w:space="0" w:color="auto"/>
            <w:left w:val="none" w:sz="0" w:space="0" w:color="auto"/>
            <w:bottom w:val="none" w:sz="0" w:space="0" w:color="auto"/>
            <w:right w:val="none" w:sz="0" w:space="0" w:color="auto"/>
          </w:divBdr>
        </w:div>
        <w:div w:id="1953247314">
          <w:marLeft w:val="0"/>
          <w:marRight w:val="0"/>
          <w:marTop w:val="0"/>
          <w:marBottom w:val="0"/>
          <w:divBdr>
            <w:top w:val="none" w:sz="0" w:space="0" w:color="auto"/>
            <w:left w:val="none" w:sz="0" w:space="0" w:color="auto"/>
            <w:bottom w:val="none" w:sz="0" w:space="0" w:color="auto"/>
            <w:right w:val="none" w:sz="0" w:space="0" w:color="auto"/>
          </w:divBdr>
        </w:div>
        <w:div w:id="1957830892">
          <w:marLeft w:val="0"/>
          <w:marRight w:val="0"/>
          <w:marTop w:val="0"/>
          <w:marBottom w:val="0"/>
          <w:divBdr>
            <w:top w:val="none" w:sz="0" w:space="0" w:color="auto"/>
            <w:left w:val="none" w:sz="0" w:space="0" w:color="auto"/>
            <w:bottom w:val="none" w:sz="0" w:space="0" w:color="auto"/>
            <w:right w:val="none" w:sz="0" w:space="0" w:color="auto"/>
          </w:divBdr>
        </w:div>
        <w:div w:id="1964842826">
          <w:marLeft w:val="0"/>
          <w:marRight w:val="0"/>
          <w:marTop w:val="0"/>
          <w:marBottom w:val="0"/>
          <w:divBdr>
            <w:top w:val="none" w:sz="0" w:space="0" w:color="auto"/>
            <w:left w:val="none" w:sz="0" w:space="0" w:color="auto"/>
            <w:bottom w:val="none" w:sz="0" w:space="0" w:color="auto"/>
            <w:right w:val="none" w:sz="0" w:space="0" w:color="auto"/>
          </w:divBdr>
        </w:div>
        <w:div w:id="1979412670">
          <w:marLeft w:val="0"/>
          <w:marRight w:val="0"/>
          <w:marTop w:val="0"/>
          <w:marBottom w:val="0"/>
          <w:divBdr>
            <w:top w:val="none" w:sz="0" w:space="0" w:color="auto"/>
            <w:left w:val="none" w:sz="0" w:space="0" w:color="auto"/>
            <w:bottom w:val="none" w:sz="0" w:space="0" w:color="auto"/>
            <w:right w:val="none" w:sz="0" w:space="0" w:color="auto"/>
          </w:divBdr>
        </w:div>
        <w:div w:id="1996109819">
          <w:marLeft w:val="0"/>
          <w:marRight w:val="0"/>
          <w:marTop w:val="0"/>
          <w:marBottom w:val="0"/>
          <w:divBdr>
            <w:top w:val="none" w:sz="0" w:space="0" w:color="auto"/>
            <w:left w:val="none" w:sz="0" w:space="0" w:color="auto"/>
            <w:bottom w:val="none" w:sz="0" w:space="0" w:color="auto"/>
            <w:right w:val="none" w:sz="0" w:space="0" w:color="auto"/>
          </w:divBdr>
        </w:div>
        <w:div w:id="2005276131">
          <w:marLeft w:val="0"/>
          <w:marRight w:val="0"/>
          <w:marTop w:val="0"/>
          <w:marBottom w:val="0"/>
          <w:divBdr>
            <w:top w:val="none" w:sz="0" w:space="0" w:color="auto"/>
            <w:left w:val="none" w:sz="0" w:space="0" w:color="auto"/>
            <w:bottom w:val="none" w:sz="0" w:space="0" w:color="auto"/>
            <w:right w:val="none" w:sz="0" w:space="0" w:color="auto"/>
          </w:divBdr>
        </w:div>
        <w:div w:id="2024745770">
          <w:marLeft w:val="0"/>
          <w:marRight w:val="0"/>
          <w:marTop w:val="0"/>
          <w:marBottom w:val="0"/>
          <w:divBdr>
            <w:top w:val="none" w:sz="0" w:space="0" w:color="auto"/>
            <w:left w:val="none" w:sz="0" w:space="0" w:color="auto"/>
            <w:bottom w:val="none" w:sz="0" w:space="0" w:color="auto"/>
            <w:right w:val="none" w:sz="0" w:space="0" w:color="auto"/>
          </w:divBdr>
        </w:div>
        <w:div w:id="2058315226">
          <w:marLeft w:val="0"/>
          <w:marRight w:val="0"/>
          <w:marTop w:val="0"/>
          <w:marBottom w:val="0"/>
          <w:divBdr>
            <w:top w:val="none" w:sz="0" w:space="0" w:color="auto"/>
            <w:left w:val="none" w:sz="0" w:space="0" w:color="auto"/>
            <w:bottom w:val="none" w:sz="0" w:space="0" w:color="auto"/>
            <w:right w:val="none" w:sz="0" w:space="0" w:color="auto"/>
          </w:divBdr>
        </w:div>
        <w:div w:id="2060013861">
          <w:marLeft w:val="0"/>
          <w:marRight w:val="0"/>
          <w:marTop w:val="0"/>
          <w:marBottom w:val="0"/>
          <w:divBdr>
            <w:top w:val="none" w:sz="0" w:space="0" w:color="auto"/>
            <w:left w:val="none" w:sz="0" w:space="0" w:color="auto"/>
            <w:bottom w:val="none" w:sz="0" w:space="0" w:color="auto"/>
            <w:right w:val="none" w:sz="0" w:space="0" w:color="auto"/>
          </w:divBdr>
        </w:div>
        <w:div w:id="2066946250">
          <w:marLeft w:val="0"/>
          <w:marRight w:val="0"/>
          <w:marTop w:val="0"/>
          <w:marBottom w:val="0"/>
          <w:divBdr>
            <w:top w:val="none" w:sz="0" w:space="0" w:color="auto"/>
            <w:left w:val="none" w:sz="0" w:space="0" w:color="auto"/>
            <w:bottom w:val="none" w:sz="0" w:space="0" w:color="auto"/>
            <w:right w:val="none" w:sz="0" w:space="0" w:color="auto"/>
          </w:divBdr>
        </w:div>
        <w:div w:id="2068065640">
          <w:marLeft w:val="0"/>
          <w:marRight w:val="0"/>
          <w:marTop w:val="0"/>
          <w:marBottom w:val="0"/>
          <w:divBdr>
            <w:top w:val="none" w:sz="0" w:space="0" w:color="auto"/>
            <w:left w:val="none" w:sz="0" w:space="0" w:color="auto"/>
            <w:bottom w:val="none" w:sz="0" w:space="0" w:color="auto"/>
            <w:right w:val="none" w:sz="0" w:space="0" w:color="auto"/>
          </w:divBdr>
        </w:div>
        <w:div w:id="2087919764">
          <w:marLeft w:val="0"/>
          <w:marRight w:val="0"/>
          <w:marTop w:val="0"/>
          <w:marBottom w:val="0"/>
          <w:divBdr>
            <w:top w:val="none" w:sz="0" w:space="0" w:color="auto"/>
            <w:left w:val="none" w:sz="0" w:space="0" w:color="auto"/>
            <w:bottom w:val="none" w:sz="0" w:space="0" w:color="auto"/>
            <w:right w:val="none" w:sz="0" w:space="0" w:color="auto"/>
          </w:divBdr>
        </w:div>
        <w:div w:id="2093354620">
          <w:marLeft w:val="0"/>
          <w:marRight w:val="0"/>
          <w:marTop w:val="0"/>
          <w:marBottom w:val="0"/>
          <w:divBdr>
            <w:top w:val="none" w:sz="0" w:space="0" w:color="auto"/>
            <w:left w:val="none" w:sz="0" w:space="0" w:color="auto"/>
            <w:bottom w:val="none" w:sz="0" w:space="0" w:color="auto"/>
            <w:right w:val="none" w:sz="0" w:space="0" w:color="auto"/>
          </w:divBdr>
        </w:div>
        <w:div w:id="2118018599">
          <w:marLeft w:val="0"/>
          <w:marRight w:val="0"/>
          <w:marTop w:val="0"/>
          <w:marBottom w:val="0"/>
          <w:divBdr>
            <w:top w:val="none" w:sz="0" w:space="0" w:color="auto"/>
            <w:left w:val="none" w:sz="0" w:space="0" w:color="auto"/>
            <w:bottom w:val="none" w:sz="0" w:space="0" w:color="auto"/>
            <w:right w:val="none" w:sz="0" w:space="0" w:color="auto"/>
          </w:divBdr>
        </w:div>
        <w:div w:id="2140301417">
          <w:marLeft w:val="0"/>
          <w:marRight w:val="0"/>
          <w:marTop w:val="0"/>
          <w:marBottom w:val="0"/>
          <w:divBdr>
            <w:top w:val="none" w:sz="0" w:space="0" w:color="auto"/>
            <w:left w:val="none" w:sz="0" w:space="0" w:color="auto"/>
            <w:bottom w:val="none" w:sz="0" w:space="0" w:color="auto"/>
            <w:right w:val="none" w:sz="0" w:space="0" w:color="auto"/>
          </w:divBdr>
        </w:div>
      </w:divsChild>
    </w:div>
    <w:div w:id="1747533558">
      <w:bodyDiv w:val="1"/>
      <w:marLeft w:val="0"/>
      <w:marRight w:val="0"/>
      <w:marTop w:val="0"/>
      <w:marBottom w:val="0"/>
      <w:divBdr>
        <w:top w:val="none" w:sz="0" w:space="0" w:color="auto"/>
        <w:left w:val="none" w:sz="0" w:space="0" w:color="auto"/>
        <w:bottom w:val="none" w:sz="0" w:space="0" w:color="auto"/>
        <w:right w:val="none" w:sz="0" w:space="0" w:color="auto"/>
      </w:divBdr>
    </w:div>
    <w:div w:id="1747612509">
      <w:bodyDiv w:val="1"/>
      <w:marLeft w:val="0"/>
      <w:marRight w:val="0"/>
      <w:marTop w:val="0"/>
      <w:marBottom w:val="0"/>
      <w:divBdr>
        <w:top w:val="none" w:sz="0" w:space="0" w:color="auto"/>
        <w:left w:val="none" w:sz="0" w:space="0" w:color="auto"/>
        <w:bottom w:val="none" w:sz="0" w:space="0" w:color="auto"/>
        <w:right w:val="none" w:sz="0" w:space="0" w:color="auto"/>
      </w:divBdr>
    </w:div>
    <w:div w:id="1748188064">
      <w:bodyDiv w:val="1"/>
      <w:marLeft w:val="0"/>
      <w:marRight w:val="0"/>
      <w:marTop w:val="0"/>
      <w:marBottom w:val="0"/>
      <w:divBdr>
        <w:top w:val="none" w:sz="0" w:space="0" w:color="auto"/>
        <w:left w:val="none" w:sz="0" w:space="0" w:color="auto"/>
        <w:bottom w:val="none" w:sz="0" w:space="0" w:color="auto"/>
        <w:right w:val="none" w:sz="0" w:space="0" w:color="auto"/>
      </w:divBdr>
      <w:divsChild>
        <w:div w:id="381248783">
          <w:marLeft w:val="0"/>
          <w:marRight w:val="0"/>
          <w:marTop w:val="0"/>
          <w:marBottom w:val="0"/>
          <w:divBdr>
            <w:top w:val="none" w:sz="0" w:space="0" w:color="auto"/>
            <w:left w:val="none" w:sz="0" w:space="0" w:color="auto"/>
            <w:bottom w:val="none" w:sz="0" w:space="0" w:color="auto"/>
            <w:right w:val="none" w:sz="0" w:space="0" w:color="auto"/>
          </w:divBdr>
        </w:div>
        <w:div w:id="187330646">
          <w:marLeft w:val="0"/>
          <w:marRight w:val="0"/>
          <w:marTop w:val="0"/>
          <w:marBottom w:val="0"/>
          <w:divBdr>
            <w:top w:val="none" w:sz="0" w:space="0" w:color="auto"/>
            <w:left w:val="none" w:sz="0" w:space="0" w:color="auto"/>
            <w:bottom w:val="none" w:sz="0" w:space="0" w:color="auto"/>
            <w:right w:val="none" w:sz="0" w:space="0" w:color="auto"/>
          </w:divBdr>
        </w:div>
        <w:div w:id="1132091663">
          <w:marLeft w:val="0"/>
          <w:marRight w:val="0"/>
          <w:marTop w:val="0"/>
          <w:marBottom w:val="0"/>
          <w:divBdr>
            <w:top w:val="none" w:sz="0" w:space="0" w:color="auto"/>
            <w:left w:val="none" w:sz="0" w:space="0" w:color="auto"/>
            <w:bottom w:val="none" w:sz="0" w:space="0" w:color="auto"/>
            <w:right w:val="none" w:sz="0" w:space="0" w:color="auto"/>
          </w:divBdr>
        </w:div>
        <w:div w:id="738939912">
          <w:marLeft w:val="0"/>
          <w:marRight w:val="0"/>
          <w:marTop w:val="0"/>
          <w:marBottom w:val="0"/>
          <w:divBdr>
            <w:top w:val="none" w:sz="0" w:space="0" w:color="auto"/>
            <w:left w:val="none" w:sz="0" w:space="0" w:color="auto"/>
            <w:bottom w:val="none" w:sz="0" w:space="0" w:color="auto"/>
            <w:right w:val="none" w:sz="0" w:space="0" w:color="auto"/>
          </w:divBdr>
        </w:div>
        <w:div w:id="1349018716">
          <w:marLeft w:val="0"/>
          <w:marRight w:val="0"/>
          <w:marTop w:val="0"/>
          <w:marBottom w:val="0"/>
          <w:divBdr>
            <w:top w:val="none" w:sz="0" w:space="0" w:color="auto"/>
            <w:left w:val="none" w:sz="0" w:space="0" w:color="auto"/>
            <w:bottom w:val="none" w:sz="0" w:space="0" w:color="auto"/>
            <w:right w:val="none" w:sz="0" w:space="0" w:color="auto"/>
          </w:divBdr>
        </w:div>
        <w:div w:id="857081867">
          <w:marLeft w:val="0"/>
          <w:marRight w:val="0"/>
          <w:marTop w:val="0"/>
          <w:marBottom w:val="0"/>
          <w:divBdr>
            <w:top w:val="none" w:sz="0" w:space="0" w:color="auto"/>
            <w:left w:val="none" w:sz="0" w:space="0" w:color="auto"/>
            <w:bottom w:val="none" w:sz="0" w:space="0" w:color="auto"/>
            <w:right w:val="none" w:sz="0" w:space="0" w:color="auto"/>
          </w:divBdr>
        </w:div>
        <w:div w:id="666520054">
          <w:marLeft w:val="0"/>
          <w:marRight w:val="0"/>
          <w:marTop w:val="0"/>
          <w:marBottom w:val="0"/>
          <w:divBdr>
            <w:top w:val="none" w:sz="0" w:space="0" w:color="auto"/>
            <w:left w:val="none" w:sz="0" w:space="0" w:color="auto"/>
            <w:bottom w:val="none" w:sz="0" w:space="0" w:color="auto"/>
            <w:right w:val="none" w:sz="0" w:space="0" w:color="auto"/>
          </w:divBdr>
        </w:div>
        <w:div w:id="271523766">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381637945">
          <w:marLeft w:val="0"/>
          <w:marRight w:val="0"/>
          <w:marTop w:val="0"/>
          <w:marBottom w:val="0"/>
          <w:divBdr>
            <w:top w:val="none" w:sz="0" w:space="0" w:color="auto"/>
            <w:left w:val="none" w:sz="0" w:space="0" w:color="auto"/>
            <w:bottom w:val="none" w:sz="0" w:space="0" w:color="auto"/>
            <w:right w:val="none" w:sz="0" w:space="0" w:color="auto"/>
          </w:divBdr>
        </w:div>
        <w:div w:id="116142137">
          <w:marLeft w:val="0"/>
          <w:marRight w:val="0"/>
          <w:marTop w:val="0"/>
          <w:marBottom w:val="0"/>
          <w:divBdr>
            <w:top w:val="none" w:sz="0" w:space="0" w:color="auto"/>
            <w:left w:val="none" w:sz="0" w:space="0" w:color="auto"/>
            <w:bottom w:val="none" w:sz="0" w:space="0" w:color="auto"/>
            <w:right w:val="none" w:sz="0" w:space="0" w:color="auto"/>
          </w:divBdr>
        </w:div>
        <w:div w:id="250159635">
          <w:marLeft w:val="0"/>
          <w:marRight w:val="0"/>
          <w:marTop w:val="0"/>
          <w:marBottom w:val="0"/>
          <w:divBdr>
            <w:top w:val="none" w:sz="0" w:space="0" w:color="auto"/>
            <w:left w:val="none" w:sz="0" w:space="0" w:color="auto"/>
            <w:bottom w:val="none" w:sz="0" w:space="0" w:color="auto"/>
            <w:right w:val="none" w:sz="0" w:space="0" w:color="auto"/>
          </w:divBdr>
        </w:div>
        <w:div w:id="1224564297">
          <w:marLeft w:val="0"/>
          <w:marRight w:val="0"/>
          <w:marTop w:val="0"/>
          <w:marBottom w:val="0"/>
          <w:divBdr>
            <w:top w:val="none" w:sz="0" w:space="0" w:color="auto"/>
            <w:left w:val="none" w:sz="0" w:space="0" w:color="auto"/>
            <w:bottom w:val="none" w:sz="0" w:space="0" w:color="auto"/>
            <w:right w:val="none" w:sz="0" w:space="0" w:color="auto"/>
          </w:divBdr>
        </w:div>
        <w:div w:id="676421347">
          <w:marLeft w:val="0"/>
          <w:marRight w:val="0"/>
          <w:marTop w:val="0"/>
          <w:marBottom w:val="0"/>
          <w:divBdr>
            <w:top w:val="none" w:sz="0" w:space="0" w:color="auto"/>
            <w:left w:val="none" w:sz="0" w:space="0" w:color="auto"/>
            <w:bottom w:val="none" w:sz="0" w:space="0" w:color="auto"/>
            <w:right w:val="none" w:sz="0" w:space="0" w:color="auto"/>
          </w:divBdr>
        </w:div>
        <w:div w:id="1019890077">
          <w:marLeft w:val="0"/>
          <w:marRight w:val="0"/>
          <w:marTop w:val="0"/>
          <w:marBottom w:val="0"/>
          <w:divBdr>
            <w:top w:val="none" w:sz="0" w:space="0" w:color="auto"/>
            <w:left w:val="none" w:sz="0" w:space="0" w:color="auto"/>
            <w:bottom w:val="none" w:sz="0" w:space="0" w:color="auto"/>
            <w:right w:val="none" w:sz="0" w:space="0" w:color="auto"/>
          </w:divBdr>
        </w:div>
        <w:div w:id="847870315">
          <w:marLeft w:val="0"/>
          <w:marRight w:val="0"/>
          <w:marTop w:val="0"/>
          <w:marBottom w:val="0"/>
          <w:divBdr>
            <w:top w:val="none" w:sz="0" w:space="0" w:color="auto"/>
            <w:left w:val="none" w:sz="0" w:space="0" w:color="auto"/>
            <w:bottom w:val="none" w:sz="0" w:space="0" w:color="auto"/>
            <w:right w:val="none" w:sz="0" w:space="0" w:color="auto"/>
          </w:divBdr>
        </w:div>
        <w:div w:id="797186260">
          <w:marLeft w:val="0"/>
          <w:marRight w:val="0"/>
          <w:marTop w:val="0"/>
          <w:marBottom w:val="0"/>
          <w:divBdr>
            <w:top w:val="none" w:sz="0" w:space="0" w:color="auto"/>
            <w:left w:val="none" w:sz="0" w:space="0" w:color="auto"/>
            <w:bottom w:val="none" w:sz="0" w:space="0" w:color="auto"/>
            <w:right w:val="none" w:sz="0" w:space="0" w:color="auto"/>
          </w:divBdr>
        </w:div>
        <w:div w:id="91515167">
          <w:marLeft w:val="0"/>
          <w:marRight w:val="0"/>
          <w:marTop w:val="0"/>
          <w:marBottom w:val="0"/>
          <w:divBdr>
            <w:top w:val="none" w:sz="0" w:space="0" w:color="auto"/>
            <w:left w:val="none" w:sz="0" w:space="0" w:color="auto"/>
            <w:bottom w:val="none" w:sz="0" w:space="0" w:color="auto"/>
            <w:right w:val="none" w:sz="0" w:space="0" w:color="auto"/>
          </w:divBdr>
        </w:div>
        <w:div w:id="1631472191">
          <w:marLeft w:val="0"/>
          <w:marRight w:val="0"/>
          <w:marTop w:val="0"/>
          <w:marBottom w:val="0"/>
          <w:divBdr>
            <w:top w:val="none" w:sz="0" w:space="0" w:color="auto"/>
            <w:left w:val="none" w:sz="0" w:space="0" w:color="auto"/>
            <w:bottom w:val="none" w:sz="0" w:space="0" w:color="auto"/>
            <w:right w:val="none" w:sz="0" w:space="0" w:color="auto"/>
          </w:divBdr>
        </w:div>
        <w:div w:id="1966765673">
          <w:marLeft w:val="0"/>
          <w:marRight w:val="0"/>
          <w:marTop w:val="0"/>
          <w:marBottom w:val="0"/>
          <w:divBdr>
            <w:top w:val="none" w:sz="0" w:space="0" w:color="auto"/>
            <w:left w:val="none" w:sz="0" w:space="0" w:color="auto"/>
            <w:bottom w:val="none" w:sz="0" w:space="0" w:color="auto"/>
            <w:right w:val="none" w:sz="0" w:space="0" w:color="auto"/>
          </w:divBdr>
        </w:div>
        <w:div w:id="1325476691">
          <w:marLeft w:val="0"/>
          <w:marRight w:val="0"/>
          <w:marTop w:val="0"/>
          <w:marBottom w:val="0"/>
          <w:divBdr>
            <w:top w:val="none" w:sz="0" w:space="0" w:color="auto"/>
            <w:left w:val="none" w:sz="0" w:space="0" w:color="auto"/>
            <w:bottom w:val="none" w:sz="0" w:space="0" w:color="auto"/>
            <w:right w:val="none" w:sz="0" w:space="0" w:color="auto"/>
          </w:divBdr>
        </w:div>
        <w:div w:id="541788977">
          <w:marLeft w:val="0"/>
          <w:marRight w:val="0"/>
          <w:marTop w:val="0"/>
          <w:marBottom w:val="0"/>
          <w:divBdr>
            <w:top w:val="none" w:sz="0" w:space="0" w:color="auto"/>
            <w:left w:val="none" w:sz="0" w:space="0" w:color="auto"/>
            <w:bottom w:val="none" w:sz="0" w:space="0" w:color="auto"/>
            <w:right w:val="none" w:sz="0" w:space="0" w:color="auto"/>
          </w:divBdr>
        </w:div>
        <w:div w:id="1902252284">
          <w:marLeft w:val="0"/>
          <w:marRight w:val="0"/>
          <w:marTop w:val="0"/>
          <w:marBottom w:val="0"/>
          <w:divBdr>
            <w:top w:val="none" w:sz="0" w:space="0" w:color="auto"/>
            <w:left w:val="none" w:sz="0" w:space="0" w:color="auto"/>
            <w:bottom w:val="none" w:sz="0" w:space="0" w:color="auto"/>
            <w:right w:val="none" w:sz="0" w:space="0" w:color="auto"/>
          </w:divBdr>
        </w:div>
        <w:div w:id="317077130">
          <w:marLeft w:val="0"/>
          <w:marRight w:val="0"/>
          <w:marTop w:val="0"/>
          <w:marBottom w:val="0"/>
          <w:divBdr>
            <w:top w:val="none" w:sz="0" w:space="0" w:color="auto"/>
            <w:left w:val="none" w:sz="0" w:space="0" w:color="auto"/>
            <w:bottom w:val="none" w:sz="0" w:space="0" w:color="auto"/>
            <w:right w:val="none" w:sz="0" w:space="0" w:color="auto"/>
          </w:divBdr>
        </w:div>
        <w:div w:id="1878353575">
          <w:marLeft w:val="0"/>
          <w:marRight w:val="0"/>
          <w:marTop w:val="0"/>
          <w:marBottom w:val="0"/>
          <w:divBdr>
            <w:top w:val="none" w:sz="0" w:space="0" w:color="auto"/>
            <w:left w:val="none" w:sz="0" w:space="0" w:color="auto"/>
            <w:bottom w:val="none" w:sz="0" w:space="0" w:color="auto"/>
            <w:right w:val="none" w:sz="0" w:space="0" w:color="auto"/>
          </w:divBdr>
        </w:div>
        <w:div w:id="1171259905">
          <w:marLeft w:val="0"/>
          <w:marRight w:val="0"/>
          <w:marTop w:val="0"/>
          <w:marBottom w:val="0"/>
          <w:divBdr>
            <w:top w:val="none" w:sz="0" w:space="0" w:color="auto"/>
            <w:left w:val="none" w:sz="0" w:space="0" w:color="auto"/>
            <w:bottom w:val="none" w:sz="0" w:space="0" w:color="auto"/>
            <w:right w:val="none" w:sz="0" w:space="0" w:color="auto"/>
          </w:divBdr>
        </w:div>
        <w:div w:id="1733388394">
          <w:marLeft w:val="0"/>
          <w:marRight w:val="0"/>
          <w:marTop w:val="0"/>
          <w:marBottom w:val="0"/>
          <w:divBdr>
            <w:top w:val="none" w:sz="0" w:space="0" w:color="auto"/>
            <w:left w:val="none" w:sz="0" w:space="0" w:color="auto"/>
            <w:bottom w:val="none" w:sz="0" w:space="0" w:color="auto"/>
            <w:right w:val="none" w:sz="0" w:space="0" w:color="auto"/>
          </w:divBdr>
        </w:div>
        <w:div w:id="1667054434">
          <w:marLeft w:val="0"/>
          <w:marRight w:val="0"/>
          <w:marTop w:val="0"/>
          <w:marBottom w:val="0"/>
          <w:divBdr>
            <w:top w:val="none" w:sz="0" w:space="0" w:color="auto"/>
            <w:left w:val="none" w:sz="0" w:space="0" w:color="auto"/>
            <w:bottom w:val="none" w:sz="0" w:space="0" w:color="auto"/>
            <w:right w:val="none" w:sz="0" w:space="0" w:color="auto"/>
          </w:divBdr>
        </w:div>
        <w:div w:id="841432406">
          <w:marLeft w:val="0"/>
          <w:marRight w:val="0"/>
          <w:marTop w:val="0"/>
          <w:marBottom w:val="0"/>
          <w:divBdr>
            <w:top w:val="none" w:sz="0" w:space="0" w:color="auto"/>
            <w:left w:val="none" w:sz="0" w:space="0" w:color="auto"/>
            <w:bottom w:val="none" w:sz="0" w:space="0" w:color="auto"/>
            <w:right w:val="none" w:sz="0" w:space="0" w:color="auto"/>
          </w:divBdr>
        </w:div>
        <w:div w:id="629552684">
          <w:marLeft w:val="0"/>
          <w:marRight w:val="0"/>
          <w:marTop w:val="0"/>
          <w:marBottom w:val="0"/>
          <w:divBdr>
            <w:top w:val="none" w:sz="0" w:space="0" w:color="auto"/>
            <w:left w:val="none" w:sz="0" w:space="0" w:color="auto"/>
            <w:bottom w:val="none" w:sz="0" w:space="0" w:color="auto"/>
            <w:right w:val="none" w:sz="0" w:space="0" w:color="auto"/>
          </w:divBdr>
        </w:div>
        <w:div w:id="1455442346">
          <w:marLeft w:val="0"/>
          <w:marRight w:val="0"/>
          <w:marTop w:val="0"/>
          <w:marBottom w:val="0"/>
          <w:divBdr>
            <w:top w:val="none" w:sz="0" w:space="0" w:color="auto"/>
            <w:left w:val="none" w:sz="0" w:space="0" w:color="auto"/>
            <w:bottom w:val="none" w:sz="0" w:space="0" w:color="auto"/>
            <w:right w:val="none" w:sz="0" w:space="0" w:color="auto"/>
          </w:divBdr>
        </w:div>
        <w:div w:id="386806088">
          <w:marLeft w:val="0"/>
          <w:marRight w:val="0"/>
          <w:marTop w:val="0"/>
          <w:marBottom w:val="0"/>
          <w:divBdr>
            <w:top w:val="none" w:sz="0" w:space="0" w:color="auto"/>
            <w:left w:val="none" w:sz="0" w:space="0" w:color="auto"/>
            <w:bottom w:val="none" w:sz="0" w:space="0" w:color="auto"/>
            <w:right w:val="none" w:sz="0" w:space="0" w:color="auto"/>
          </w:divBdr>
        </w:div>
        <w:div w:id="860553574">
          <w:marLeft w:val="0"/>
          <w:marRight w:val="0"/>
          <w:marTop w:val="0"/>
          <w:marBottom w:val="0"/>
          <w:divBdr>
            <w:top w:val="none" w:sz="0" w:space="0" w:color="auto"/>
            <w:left w:val="none" w:sz="0" w:space="0" w:color="auto"/>
            <w:bottom w:val="none" w:sz="0" w:space="0" w:color="auto"/>
            <w:right w:val="none" w:sz="0" w:space="0" w:color="auto"/>
          </w:divBdr>
        </w:div>
        <w:div w:id="530387551">
          <w:marLeft w:val="0"/>
          <w:marRight w:val="0"/>
          <w:marTop w:val="0"/>
          <w:marBottom w:val="0"/>
          <w:divBdr>
            <w:top w:val="none" w:sz="0" w:space="0" w:color="auto"/>
            <w:left w:val="none" w:sz="0" w:space="0" w:color="auto"/>
            <w:bottom w:val="none" w:sz="0" w:space="0" w:color="auto"/>
            <w:right w:val="none" w:sz="0" w:space="0" w:color="auto"/>
          </w:divBdr>
        </w:div>
        <w:div w:id="1562326321">
          <w:marLeft w:val="0"/>
          <w:marRight w:val="0"/>
          <w:marTop w:val="0"/>
          <w:marBottom w:val="0"/>
          <w:divBdr>
            <w:top w:val="none" w:sz="0" w:space="0" w:color="auto"/>
            <w:left w:val="none" w:sz="0" w:space="0" w:color="auto"/>
            <w:bottom w:val="none" w:sz="0" w:space="0" w:color="auto"/>
            <w:right w:val="none" w:sz="0" w:space="0" w:color="auto"/>
          </w:divBdr>
        </w:div>
        <w:div w:id="730226635">
          <w:marLeft w:val="0"/>
          <w:marRight w:val="0"/>
          <w:marTop w:val="0"/>
          <w:marBottom w:val="0"/>
          <w:divBdr>
            <w:top w:val="none" w:sz="0" w:space="0" w:color="auto"/>
            <w:left w:val="none" w:sz="0" w:space="0" w:color="auto"/>
            <w:bottom w:val="none" w:sz="0" w:space="0" w:color="auto"/>
            <w:right w:val="none" w:sz="0" w:space="0" w:color="auto"/>
          </w:divBdr>
        </w:div>
        <w:div w:id="191504076">
          <w:marLeft w:val="0"/>
          <w:marRight w:val="0"/>
          <w:marTop w:val="0"/>
          <w:marBottom w:val="0"/>
          <w:divBdr>
            <w:top w:val="none" w:sz="0" w:space="0" w:color="auto"/>
            <w:left w:val="none" w:sz="0" w:space="0" w:color="auto"/>
            <w:bottom w:val="none" w:sz="0" w:space="0" w:color="auto"/>
            <w:right w:val="none" w:sz="0" w:space="0" w:color="auto"/>
          </w:divBdr>
        </w:div>
        <w:div w:id="86847459">
          <w:marLeft w:val="0"/>
          <w:marRight w:val="0"/>
          <w:marTop w:val="0"/>
          <w:marBottom w:val="0"/>
          <w:divBdr>
            <w:top w:val="none" w:sz="0" w:space="0" w:color="auto"/>
            <w:left w:val="none" w:sz="0" w:space="0" w:color="auto"/>
            <w:bottom w:val="none" w:sz="0" w:space="0" w:color="auto"/>
            <w:right w:val="none" w:sz="0" w:space="0" w:color="auto"/>
          </w:divBdr>
        </w:div>
        <w:div w:id="1043213978">
          <w:marLeft w:val="0"/>
          <w:marRight w:val="0"/>
          <w:marTop w:val="0"/>
          <w:marBottom w:val="0"/>
          <w:divBdr>
            <w:top w:val="none" w:sz="0" w:space="0" w:color="auto"/>
            <w:left w:val="none" w:sz="0" w:space="0" w:color="auto"/>
            <w:bottom w:val="none" w:sz="0" w:space="0" w:color="auto"/>
            <w:right w:val="none" w:sz="0" w:space="0" w:color="auto"/>
          </w:divBdr>
        </w:div>
        <w:div w:id="1423137984">
          <w:marLeft w:val="0"/>
          <w:marRight w:val="0"/>
          <w:marTop w:val="0"/>
          <w:marBottom w:val="0"/>
          <w:divBdr>
            <w:top w:val="none" w:sz="0" w:space="0" w:color="auto"/>
            <w:left w:val="none" w:sz="0" w:space="0" w:color="auto"/>
            <w:bottom w:val="none" w:sz="0" w:space="0" w:color="auto"/>
            <w:right w:val="none" w:sz="0" w:space="0" w:color="auto"/>
          </w:divBdr>
        </w:div>
        <w:div w:id="1424648964">
          <w:marLeft w:val="0"/>
          <w:marRight w:val="0"/>
          <w:marTop w:val="0"/>
          <w:marBottom w:val="0"/>
          <w:divBdr>
            <w:top w:val="none" w:sz="0" w:space="0" w:color="auto"/>
            <w:left w:val="none" w:sz="0" w:space="0" w:color="auto"/>
            <w:bottom w:val="none" w:sz="0" w:space="0" w:color="auto"/>
            <w:right w:val="none" w:sz="0" w:space="0" w:color="auto"/>
          </w:divBdr>
        </w:div>
        <w:div w:id="451443418">
          <w:marLeft w:val="0"/>
          <w:marRight w:val="0"/>
          <w:marTop w:val="0"/>
          <w:marBottom w:val="0"/>
          <w:divBdr>
            <w:top w:val="none" w:sz="0" w:space="0" w:color="auto"/>
            <w:left w:val="none" w:sz="0" w:space="0" w:color="auto"/>
            <w:bottom w:val="none" w:sz="0" w:space="0" w:color="auto"/>
            <w:right w:val="none" w:sz="0" w:space="0" w:color="auto"/>
          </w:divBdr>
        </w:div>
        <w:div w:id="959410004">
          <w:marLeft w:val="0"/>
          <w:marRight w:val="0"/>
          <w:marTop w:val="0"/>
          <w:marBottom w:val="0"/>
          <w:divBdr>
            <w:top w:val="none" w:sz="0" w:space="0" w:color="auto"/>
            <w:left w:val="none" w:sz="0" w:space="0" w:color="auto"/>
            <w:bottom w:val="none" w:sz="0" w:space="0" w:color="auto"/>
            <w:right w:val="none" w:sz="0" w:space="0" w:color="auto"/>
          </w:divBdr>
        </w:div>
        <w:div w:id="550849673">
          <w:marLeft w:val="0"/>
          <w:marRight w:val="0"/>
          <w:marTop w:val="0"/>
          <w:marBottom w:val="0"/>
          <w:divBdr>
            <w:top w:val="none" w:sz="0" w:space="0" w:color="auto"/>
            <w:left w:val="none" w:sz="0" w:space="0" w:color="auto"/>
            <w:bottom w:val="none" w:sz="0" w:space="0" w:color="auto"/>
            <w:right w:val="none" w:sz="0" w:space="0" w:color="auto"/>
          </w:divBdr>
        </w:div>
        <w:div w:id="875003367">
          <w:marLeft w:val="0"/>
          <w:marRight w:val="0"/>
          <w:marTop w:val="0"/>
          <w:marBottom w:val="0"/>
          <w:divBdr>
            <w:top w:val="none" w:sz="0" w:space="0" w:color="auto"/>
            <w:left w:val="none" w:sz="0" w:space="0" w:color="auto"/>
            <w:bottom w:val="none" w:sz="0" w:space="0" w:color="auto"/>
            <w:right w:val="none" w:sz="0" w:space="0" w:color="auto"/>
          </w:divBdr>
        </w:div>
        <w:div w:id="692608377">
          <w:marLeft w:val="0"/>
          <w:marRight w:val="0"/>
          <w:marTop w:val="0"/>
          <w:marBottom w:val="0"/>
          <w:divBdr>
            <w:top w:val="none" w:sz="0" w:space="0" w:color="auto"/>
            <w:left w:val="none" w:sz="0" w:space="0" w:color="auto"/>
            <w:bottom w:val="none" w:sz="0" w:space="0" w:color="auto"/>
            <w:right w:val="none" w:sz="0" w:space="0" w:color="auto"/>
          </w:divBdr>
        </w:div>
        <w:div w:id="138036128">
          <w:marLeft w:val="0"/>
          <w:marRight w:val="0"/>
          <w:marTop w:val="0"/>
          <w:marBottom w:val="0"/>
          <w:divBdr>
            <w:top w:val="none" w:sz="0" w:space="0" w:color="auto"/>
            <w:left w:val="none" w:sz="0" w:space="0" w:color="auto"/>
            <w:bottom w:val="none" w:sz="0" w:space="0" w:color="auto"/>
            <w:right w:val="none" w:sz="0" w:space="0" w:color="auto"/>
          </w:divBdr>
        </w:div>
        <w:div w:id="1605722671">
          <w:marLeft w:val="0"/>
          <w:marRight w:val="0"/>
          <w:marTop w:val="0"/>
          <w:marBottom w:val="0"/>
          <w:divBdr>
            <w:top w:val="none" w:sz="0" w:space="0" w:color="auto"/>
            <w:left w:val="none" w:sz="0" w:space="0" w:color="auto"/>
            <w:bottom w:val="none" w:sz="0" w:space="0" w:color="auto"/>
            <w:right w:val="none" w:sz="0" w:space="0" w:color="auto"/>
          </w:divBdr>
        </w:div>
        <w:div w:id="1222671292">
          <w:marLeft w:val="0"/>
          <w:marRight w:val="0"/>
          <w:marTop w:val="0"/>
          <w:marBottom w:val="0"/>
          <w:divBdr>
            <w:top w:val="none" w:sz="0" w:space="0" w:color="auto"/>
            <w:left w:val="none" w:sz="0" w:space="0" w:color="auto"/>
            <w:bottom w:val="none" w:sz="0" w:space="0" w:color="auto"/>
            <w:right w:val="none" w:sz="0" w:space="0" w:color="auto"/>
          </w:divBdr>
        </w:div>
        <w:div w:id="2139833040">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629091225">
          <w:marLeft w:val="0"/>
          <w:marRight w:val="0"/>
          <w:marTop w:val="0"/>
          <w:marBottom w:val="0"/>
          <w:divBdr>
            <w:top w:val="none" w:sz="0" w:space="0" w:color="auto"/>
            <w:left w:val="none" w:sz="0" w:space="0" w:color="auto"/>
            <w:bottom w:val="none" w:sz="0" w:space="0" w:color="auto"/>
            <w:right w:val="none" w:sz="0" w:space="0" w:color="auto"/>
          </w:divBdr>
        </w:div>
        <w:div w:id="321591999">
          <w:marLeft w:val="0"/>
          <w:marRight w:val="0"/>
          <w:marTop w:val="0"/>
          <w:marBottom w:val="0"/>
          <w:divBdr>
            <w:top w:val="none" w:sz="0" w:space="0" w:color="auto"/>
            <w:left w:val="none" w:sz="0" w:space="0" w:color="auto"/>
            <w:bottom w:val="none" w:sz="0" w:space="0" w:color="auto"/>
            <w:right w:val="none" w:sz="0" w:space="0" w:color="auto"/>
          </w:divBdr>
        </w:div>
        <w:div w:id="645357532">
          <w:marLeft w:val="0"/>
          <w:marRight w:val="0"/>
          <w:marTop w:val="0"/>
          <w:marBottom w:val="0"/>
          <w:divBdr>
            <w:top w:val="none" w:sz="0" w:space="0" w:color="auto"/>
            <w:left w:val="none" w:sz="0" w:space="0" w:color="auto"/>
            <w:bottom w:val="none" w:sz="0" w:space="0" w:color="auto"/>
            <w:right w:val="none" w:sz="0" w:space="0" w:color="auto"/>
          </w:divBdr>
        </w:div>
        <w:div w:id="625358170">
          <w:marLeft w:val="0"/>
          <w:marRight w:val="0"/>
          <w:marTop w:val="0"/>
          <w:marBottom w:val="0"/>
          <w:divBdr>
            <w:top w:val="none" w:sz="0" w:space="0" w:color="auto"/>
            <w:left w:val="none" w:sz="0" w:space="0" w:color="auto"/>
            <w:bottom w:val="none" w:sz="0" w:space="0" w:color="auto"/>
            <w:right w:val="none" w:sz="0" w:space="0" w:color="auto"/>
          </w:divBdr>
        </w:div>
        <w:div w:id="1434470034">
          <w:marLeft w:val="0"/>
          <w:marRight w:val="0"/>
          <w:marTop w:val="0"/>
          <w:marBottom w:val="0"/>
          <w:divBdr>
            <w:top w:val="none" w:sz="0" w:space="0" w:color="auto"/>
            <w:left w:val="none" w:sz="0" w:space="0" w:color="auto"/>
            <w:bottom w:val="none" w:sz="0" w:space="0" w:color="auto"/>
            <w:right w:val="none" w:sz="0" w:space="0" w:color="auto"/>
          </w:divBdr>
        </w:div>
        <w:div w:id="2040011129">
          <w:marLeft w:val="0"/>
          <w:marRight w:val="0"/>
          <w:marTop w:val="0"/>
          <w:marBottom w:val="0"/>
          <w:divBdr>
            <w:top w:val="none" w:sz="0" w:space="0" w:color="auto"/>
            <w:left w:val="none" w:sz="0" w:space="0" w:color="auto"/>
            <w:bottom w:val="none" w:sz="0" w:space="0" w:color="auto"/>
            <w:right w:val="none" w:sz="0" w:space="0" w:color="auto"/>
          </w:divBdr>
        </w:div>
        <w:div w:id="1156340026">
          <w:marLeft w:val="0"/>
          <w:marRight w:val="0"/>
          <w:marTop w:val="0"/>
          <w:marBottom w:val="0"/>
          <w:divBdr>
            <w:top w:val="none" w:sz="0" w:space="0" w:color="auto"/>
            <w:left w:val="none" w:sz="0" w:space="0" w:color="auto"/>
            <w:bottom w:val="none" w:sz="0" w:space="0" w:color="auto"/>
            <w:right w:val="none" w:sz="0" w:space="0" w:color="auto"/>
          </w:divBdr>
        </w:div>
        <w:div w:id="361134935">
          <w:marLeft w:val="0"/>
          <w:marRight w:val="0"/>
          <w:marTop w:val="0"/>
          <w:marBottom w:val="0"/>
          <w:divBdr>
            <w:top w:val="none" w:sz="0" w:space="0" w:color="auto"/>
            <w:left w:val="none" w:sz="0" w:space="0" w:color="auto"/>
            <w:bottom w:val="none" w:sz="0" w:space="0" w:color="auto"/>
            <w:right w:val="none" w:sz="0" w:space="0" w:color="auto"/>
          </w:divBdr>
        </w:div>
        <w:div w:id="1999337210">
          <w:marLeft w:val="0"/>
          <w:marRight w:val="0"/>
          <w:marTop w:val="0"/>
          <w:marBottom w:val="0"/>
          <w:divBdr>
            <w:top w:val="none" w:sz="0" w:space="0" w:color="auto"/>
            <w:left w:val="none" w:sz="0" w:space="0" w:color="auto"/>
            <w:bottom w:val="none" w:sz="0" w:space="0" w:color="auto"/>
            <w:right w:val="none" w:sz="0" w:space="0" w:color="auto"/>
          </w:divBdr>
        </w:div>
        <w:div w:id="1852059392">
          <w:marLeft w:val="0"/>
          <w:marRight w:val="0"/>
          <w:marTop w:val="0"/>
          <w:marBottom w:val="0"/>
          <w:divBdr>
            <w:top w:val="none" w:sz="0" w:space="0" w:color="auto"/>
            <w:left w:val="none" w:sz="0" w:space="0" w:color="auto"/>
            <w:bottom w:val="none" w:sz="0" w:space="0" w:color="auto"/>
            <w:right w:val="none" w:sz="0" w:space="0" w:color="auto"/>
          </w:divBdr>
        </w:div>
        <w:div w:id="613513472">
          <w:marLeft w:val="0"/>
          <w:marRight w:val="0"/>
          <w:marTop w:val="0"/>
          <w:marBottom w:val="0"/>
          <w:divBdr>
            <w:top w:val="none" w:sz="0" w:space="0" w:color="auto"/>
            <w:left w:val="none" w:sz="0" w:space="0" w:color="auto"/>
            <w:bottom w:val="none" w:sz="0" w:space="0" w:color="auto"/>
            <w:right w:val="none" w:sz="0" w:space="0" w:color="auto"/>
          </w:divBdr>
        </w:div>
        <w:div w:id="360863720">
          <w:marLeft w:val="0"/>
          <w:marRight w:val="0"/>
          <w:marTop w:val="0"/>
          <w:marBottom w:val="0"/>
          <w:divBdr>
            <w:top w:val="none" w:sz="0" w:space="0" w:color="auto"/>
            <w:left w:val="none" w:sz="0" w:space="0" w:color="auto"/>
            <w:bottom w:val="none" w:sz="0" w:space="0" w:color="auto"/>
            <w:right w:val="none" w:sz="0" w:space="0" w:color="auto"/>
          </w:divBdr>
        </w:div>
        <w:div w:id="20521467">
          <w:marLeft w:val="0"/>
          <w:marRight w:val="0"/>
          <w:marTop w:val="0"/>
          <w:marBottom w:val="0"/>
          <w:divBdr>
            <w:top w:val="none" w:sz="0" w:space="0" w:color="auto"/>
            <w:left w:val="none" w:sz="0" w:space="0" w:color="auto"/>
            <w:bottom w:val="none" w:sz="0" w:space="0" w:color="auto"/>
            <w:right w:val="none" w:sz="0" w:space="0" w:color="auto"/>
          </w:divBdr>
        </w:div>
        <w:div w:id="846335628">
          <w:marLeft w:val="0"/>
          <w:marRight w:val="0"/>
          <w:marTop w:val="0"/>
          <w:marBottom w:val="0"/>
          <w:divBdr>
            <w:top w:val="none" w:sz="0" w:space="0" w:color="auto"/>
            <w:left w:val="none" w:sz="0" w:space="0" w:color="auto"/>
            <w:bottom w:val="none" w:sz="0" w:space="0" w:color="auto"/>
            <w:right w:val="none" w:sz="0" w:space="0" w:color="auto"/>
          </w:divBdr>
        </w:div>
        <w:div w:id="608124818">
          <w:marLeft w:val="0"/>
          <w:marRight w:val="0"/>
          <w:marTop w:val="0"/>
          <w:marBottom w:val="0"/>
          <w:divBdr>
            <w:top w:val="none" w:sz="0" w:space="0" w:color="auto"/>
            <w:left w:val="none" w:sz="0" w:space="0" w:color="auto"/>
            <w:bottom w:val="none" w:sz="0" w:space="0" w:color="auto"/>
            <w:right w:val="none" w:sz="0" w:space="0" w:color="auto"/>
          </w:divBdr>
        </w:div>
        <w:div w:id="1292861110">
          <w:marLeft w:val="0"/>
          <w:marRight w:val="0"/>
          <w:marTop w:val="0"/>
          <w:marBottom w:val="0"/>
          <w:divBdr>
            <w:top w:val="none" w:sz="0" w:space="0" w:color="auto"/>
            <w:left w:val="none" w:sz="0" w:space="0" w:color="auto"/>
            <w:bottom w:val="none" w:sz="0" w:space="0" w:color="auto"/>
            <w:right w:val="none" w:sz="0" w:space="0" w:color="auto"/>
          </w:divBdr>
        </w:div>
        <w:div w:id="689574699">
          <w:marLeft w:val="0"/>
          <w:marRight w:val="0"/>
          <w:marTop w:val="0"/>
          <w:marBottom w:val="0"/>
          <w:divBdr>
            <w:top w:val="none" w:sz="0" w:space="0" w:color="auto"/>
            <w:left w:val="none" w:sz="0" w:space="0" w:color="auto"/>
            <w:bottom w:val="none" w:sz="0" w:space="0" w:color="auto"/>
            <w:right w:val="none" w:sz="0" w:space="0" w:color="auto"/>
          </w:divBdr>
        </w:div>
        <w:div w:id="1902404309">
          <w:marLeft w:val="0"/>
          <w:marRight w:val="0"/>
          <w:marTop w:val="0"/>
          <w:marBottom w:val="0"/>
          <w:divBdr>
            <w:top w:val="none" w:sz="0" w:space="0" w:color="auto"/>
            <w:left w:val="none" w:sz="0" w:space="0" w:color="auto"/>
            <w:bottom w:val="none" w:sz="0" w:space="0" w:color="auto"/>
            <w:right w:val="none" w:sz="0" w:space="0" w:color="auto"/>
          </w:divBdr>
        </w:div>
        <w:div w:id="968322292">
          <w:marLeft w:val="0"/>
          <w:marRight w:val="0"/>
          <w:marTop w:val="0"/>
          <w:marBottom w:val="0"/>
          <w:divBdr>
            <w:top w:val="none" w:sz="0" w:space="0" w:color="auto"/>
            <w:left w:val="none" w:sz="0" w:space="0" w:color="auto"/>
            <w:bottom w:val="none" w:sz="0" w:space="0" w:color="auto"/>
            <w:right w:val="none" w:sz="0" w:space="0" w:color="auto"/>
          </w:divBdr>
        </w:div>
        <w:div w:id="2104256001">
          <w:marLeft w:val="0"/>
          <w:marRight w:val="0"/>
          <w:marTop w:val="0"/>
          <w:marBottom w:val="0"/>
          <w:divBdr>
            <w:top w:val="none" w:sz="0" w:space="0" w:color="auto"/>
            <w:left w:val="none" w:sz="0" w:space="0" w:color="auto"/>
            <w:bottom w:val="none" w:sz="0" w:space="0" w:color="auto"/>
            <w:right w:val="none" w:sz="0" w:space="0" w:color="auto"/>
          </w:divBdr>
        </w:div>
        <w:div w:id="1248229030">
          <w:marLeft w:val="0"/>
          <w:marRight w:val="0"/>
          <w:marTop w:val="0"/>
          <w:marBottom w:val="0"/>
          <w:divBdr>
            <w:top w:val="none" w:sz="0" w:space="0" w:color="auto"/>
            <w:left w:val="none" w:sz="0" w:space="0" w:color="auto"/>
            <w:bottom w:val="none" w:sz="0" w:space="0" w:color="auto"/>
            <w:right w:val="none" w:sz="0" w:space="0" w:color="auto"/>
          </w:divBdr>
        </w:div>
        <w:div w:id="2050521668">
          <w:marLeft w:val="0"/>
          <w:marRight w:val="0"/>
          <w:marTop w:val="0"/>
          <w:marBottom w:val="0"/>
          <w:divBdr>
            <w:top w:val="none" w:sz="0" w:space="0" w:color="auto"/>
            <w:left w:val="none" w:sz="0" w:space="0" w:color="auto"/>
            <w:bottom w:val="none" w:sz="0" w:space="0" w:color="auto"/>
            <w:right w:val="none" w:sz="0" w:space="0" w:color="auto"/>
          </w:divBdr>
        </w:div>
        <w:div w:id="483551292">
          <w:marLeft w:val="0"/>
          <w:marRight w:val="0"/>
          <w:marTop w:val="0"/>
          <w:marBottom w:val="0"/>
          <w:divBdr>
            <w:top w:val="none" w:sz="0" w:space="0" w:color="auto"/>
            <w:left w:val="none" w:sz="0" w:space="0" w:color="auto"/>
            <w:bottom w:val="none" w:sz="0" w:space="0" w:color="auto"/>
            <w:right w:val="none" w:sz="0" w:space="0" w:color="auto"/>
          </w:divBdr>
        </w:div>
        <w:div w:id="1808932706">
          <w:marLeft w:val="0"/>
          <w:marRight w:val="0"/>
          <w:marTop w:val="0"/>
          <w:marBottom w:val="0"/>
          <w:divBdr>
            <w:top w:val="none" w:sz="0" w:space="0" w:color="auto"/>
            <w:left w:val="none" w:sz="0" w:space="0" w:color="auto"/>
            <w:bottom w:val="none" w:sz="0" w:space="0" w:color="auto"/>
            <w:right w:val="none" w:sz="0" w:space="0" w:color="auto"/>
          </w:divBdr>
        </w:div>
        <w:div w:id="1984235582">
          <w:marLeft w:val="0"/>
          <w:marRight w:val="0"/>
          <w:marTop w:val="0"/>
          <w:marBottom w:val="0"/>
          <w:divBdr>
            <w:top w:val="none" w:sz="0" w:space="0" w:color="auto"/>
            <w:left w:val="none" w:sz="0" w:space="0" w:color="auto"/>
            <w:bottom w:val="none" w:sz="0" w:space="0" w:color="auto"/>
            <w:right w:val="none" w:sz="0" w:space="0" w:color="auto"/>
          </w:divBdr>
        </w:div>
        <w:div w:id="1073435833">
          <w:marLeft w:val="0"/>
          <w:marRight w:val="0"/>
          <w:marTop w:val="0"/>
          <w:marBottom w:val="0"/>
          <w:divBdr>
            <w:top w:val="none" w:sz="0" w:space="0" w:color="auto"/>
            <w:left w:val="none" w:sz="0" w:space="0" w:color="auto"/>
            <w:bottom w:val="none" w:sz="0" w:space="0" w:color="auto"/>
            <w:right w:val="none" w:sz="0" w:space="0" w:color="auto"/>
          </w:divBdr>
        </w:div>
        <w:div w:id="1474328729">
          <w:marLeft w:val="0"/>
          <w:marRight w:val="0"/>
          <w:marTop w:val="0"/>
          <w:marBottom w:val="0"/>
          <w:divBdr>
            <w:top w:val="none" w:sz="0" w:space="0" w:color="auto"/>
            <w:left w:val="none" w:sz="0" w:space="0" w:color="auto"/>
            <w:bottom w:val="none" w:sz="0" w:space="0" w:color="auto"/>
            <w:right w:val="none" w:sz="0" w:space="0" w:color="auto"/>
          </w:divBdr>
        </w:div>
        <w:div w:id="1061059004">
          <w:marLeft w:val="0"/>
          <w:marRight w:val="0"/>
          <w:marTop w:val="0"/>
          <w:marBottom w:val="0"/>
          <w:divBdr>
            <w:top w:val="none" w:sz="0" w:space="0" w:color="auto"/>
            <w:left w:val="none" w:sz="0" w:space="0" w:color="auto"/>
            <w:bottom w:val="none" w:sz="0" w:space="0" w:color="auto"/>
            <w:right w:val="none" w:sz="0" w:space="0" w:color="auto"/>
          </w:divBdr>
        </w:div>
        <w:div w:id="1335500595">
          <w:marLeft w:val="0"/>
          <w:marRight w:val="0"/>
          <w:marTop w:val="0"/>
          <w:marBottom w:val="0"/>
          <w:divBdr>
            <w:top w:val="none" w:sz="0" w:space="0" w:color="auto"/>
            <w:left w:val="none" w:sz="0" w:space="0" w:color="auto"/>
            <w:bottom w:val="none" w:sz="0" w:space="0" w:color="auto"/>
            <w:right w:val="none" w:sz="0" w:space="0" w:color="auto"/>
          </w:divBdr>
        </w:div>
        <w:div w:id="1903638109">
          <w:marLeft w:val="0"/>
          <w:marRight w:val="0"/>
          <w:marTop w:val="0"/>
          <w:marBottom w:val="0"/>
          <w:divBdr>
            <w:top w:val="none" w:sz="0" w:space="0" w:color="auto"/>
            <w:left w:val="none" w:sz="0" w:space="0" w:color="auto"/>
            <w:bottom w:val="none" w:sz="0" w:space="0" w:color="auto"/>
            <w:right w:val="none" w:sz="0" w:space="0" w:color="auto"/>
          </w:divBdr>
        </w:div>
        <w:div w:id="849296738">
          <w:marLeft w:val="0"/>
          <w:marRight w:val="0"/>
          <w:marTop w:val="0"/>
          <w:marBottom w:val="0"/>
          <w:divBdr>
            <w:top w:val="none" w:sz="0" w:space="0" w:color="auto"/>
            <w:left w:val="none" w:sz="0" w:space="0" w:color="auto"/>
            <w:bottom w:val="none" w:sz="0" w:space="0" w:color="auto"/>
            <w:right w:val="none" w:sz="0" w:space="0" w:color="auto"/>
          </w:divBdr>
        </w:div>
        <w:div w:id="1682393340">
          <w:marLeft w:val="0"/>
          <w:marRight w:val="0"/>
          <w:marTop w:val="0"/>
          <w:marBottom w:val="0"/>
          <w:divBdr>
            <w:top w:val="none" w:sz="0" w:space="0" w:color="auto"/>
            <w:left w:val="none" w:sz="0" w:space="0" w:color="auto"/>
            <w:bottom w:val="none" w:sz="0" w:space="0" w:color="auto"/>
            <w:right w:val="none" w:sz="0" w:space="0" w:color="auto"/>
          </w:divBdr>
        </w:div>
        <w:div w:id="2061589805">
          <w:marLeft w:val="0"/>
          <w:marRight w:val="0"/>
          <w:marTop w:val="0"/>
          <w:marBottom w:val="0"/>
          <w:divBdr>
            <w:top w:val="none" w:sz="0" w:space="0" w:color="auto"/>
            <w:left w:val="none" w:sz="0" w:space="0" w:color="auto"/>
            <w:bottom w:val="none" w:sz="0" w:space="0" w:color="auto"/>
            <w:right w:val="none" w:sz="0" w:space="0" w:color="auto"/>
          </w:divBdr>
        </w:div>
        <w:div w:id="456067838">
          <w:marLeft w:val="0"/>
          <w:marRight w:val="0"/>
          <w:marTop w:val="0"/>
          <w:marBottom w:val="0"/>
          <w:divBdr>
            <w:top w:val="none" w:sz="0" w:space="0" w:color="auto"/>
            <w:left w:val="none" w:sz="0" w:space="0" w:color="auto"/>
            <w:bottom w:val="none" w:sz="0" w:space="0" w:color="auto"/>
            <w:right w:val="none" w:sz="0" w:space="0" w:color="auto"/>
          </w:divBdr>
        </w:div>
        <w:div w:id="1324511272">
          <w:marLeft w:val="0"/>
          <w:marRight w:val="0"/>
          <w:marTop w:val="0"/>
          <w:marBottom w:val="0"/>
          <w:divBdr>
            <w:top w:val="none" w:sz="0" w:space="0" w:color="auto"/>
            <w:left w:val="none" w:sz="0" w:space="0" w:color="auto"/>
            <w:bottom w:val="none" w:sz="0" w:space="0" w:color="auto"/>
            <w:right w:val="none" w:sz="0" w:space="0" w:color="auto"/>
          </w:divBdr>
        </w:div>
        <w:div w:id="1177689985">
          <w:marLeft w:val="0"/>
          <w:marRight w:val="0"/>
          <w:marTop w:val="0"/>
          <w:marBottom w:val="0"/>
          <w:divBdr>
            <w:top w:val="none" w:sz="0" w:space="0" w:color="auto"/>
            <w:left w:val="none" w:sz="0" w:space="0" w:color="auto"/>
            <w:bottom w:val="none" w:sz="0" w:space="0" w:color="auto"/>
            <w:right w:val="none" w:sz="0" w:space="0" w:color="auto"/>
          </w:divBdr>
        </w:div>
        <w:div w:id="827328871">
          <w:marLeft w:val="0"/>
          <w:marRight w:val="0"/>
          <w:marTop w:val="0"/>
          <w:marBottom w:val="0"/>
          <w:divBdr>
            <w:top w:val="none" w:sz="0" w:space="0" w:color="auto"/>
            <w:left w:val="none" w:sz="0" w:space="0" w:color="auto"/>
            <w:bottom w:val="none" w:sz="0" w:space="0" w:color="auto"/>
            <w:right w:val="none" w:sz="0" w:space="0" w:color="auto"/>
          </w:divBdr>
        </w:div>
        <w:div w:id="1180925118">
          <w:marLeft w:val="0"/>
          <w:marRight w:val="0"/>
          <w:marTop w:val="0"/>
          <w:marBottom w:val="0"/>
          <w:divBdr>
            <w:top w:val="none" w:sz="0" w:space="0" w:color="auto"/>
            <w:left w:val="none" w:sz="0" w:space="0" w:color="auto"/>
            <w:bottom w:val="none" w:sz="0" w:space="0" w:color="auto"/>
            <w:right w:val="none" w:sz="0" w:space="0" w:color="auto"/>
          </w:divBdr>
        </w:div>
        <w:div w:id="595748249">
          <w:marLeft w:val="0"/>
          <w:marRight w:val="0"/>
          <w:marTop w:val="0"/>
          <w:marBottom w:val="0"/>
          <w:divBdr>
            <w:top w:val="none" w:sz="0" w:space="0" w:color="auto"/>
            <w:left w:val="none" w:sz="0" w:space="0" w:color="auto"/>
            <w:bottom w:val="none" w:sz="0" w:space="0" w:color="auto"/>
            <w:right w:val="none" w:sz="0" w:space="0" w:color="auto"/>
          </w:divBdr>
        </w:div>
        <w:div w:id="963271635">
          <w:marLeft w:val="0"/>
          <w:marRight w:val="0"/>
          <w:marTop w:val="0"/>
          <w:marBottom w:val="0"/>
          <w:divBdr>
            <w:top w:val="none" w:sz="0" w:space="0" w:color="auto"/>
            <w:left w:val="none" w:sz="0" w:space="0" w:color="auto"/>
            <w:bottom w:val="none" w:sz="0" w:space="0" w:color="auto"/>
            <w:right w:val="none" w:sz="0" w:space="0" w:color="auto"/>
          </w:divBdr>
        </w:div>
        <w:div w:id="1565262345">
          <w:marLeft w:val="0"/>
          <w:marRight w:val="0"/>
          <w:marTop w:val="0"/>
          <w:marBottom w:val="0"/>
          <w:divBdr>
            <w:top w:val="none" w:sz="0" w:space="0" w:color="auto"/>
            <w:left w:val="none" w:sz="0" w:space="0" w:color="auto"/>
            <w:bottom w:val="none" w:sz="0" w:space="0" w:color="auto"/>
            <w:right w:val="none" w:sz="0" w:space="0" w:color="auto"/>
          </w:divBdr>
        </w:div>
        <w:div w:id="400174762">
          <w:marLeft w:val="0"/>
          <w:marRight w:val="0"/>
          <w:marTop w:val="0"/>
          <w:marBottom w:val="0"/>
          <w:divBdr>
            <w:top w:val="none" w:sz="0" w:space="0" w:color="auto"/>
            <w:left w:val="none" w:sz="0" w:space="0" w:color="auto"/>
            <w:bottom w:val="none" w:sz="0" w:space="0" w:color="auto"/>
            <w:right w:val="none" w:sz="0" w:space="0" w:color="auto"/>
          </w:divBdr>
        </w:div>
        <w:div w:id="971406863">
          <w:marLeft w:val="0"/>
          <w:marRight w:val="0"/>
          <w:marTop w:val="0"/>
          <w:marBottom w:val="0"/>
          <w:divBdr>
            <w:top w:val="none" w:sz="0" w:space="0" w:color="auto"/>
            <w:left w:val="none" w:sz="0" w:space="0" w:color="auto"/>
            <w:bottom w:val="none" w:sz="0" w:space="0" w:color="auto"/>
            <w:right w:val="none" w:sz="0" w:space="0" w:color="auto"/>
          </w:divBdr>
        </w:div>
        <w:div w:id="543103205">
          <w:marLeft w:val="0"/>
          <w:marRight w:val="0"/>
          <w:marTop w:val="0"/>
          <w:marBottom w:val="0"/>
          <w:divBdr>
            <w:top w:val="none" w:sz="0" w:space="0" w:color="auto"/>
            <w:left w:val="none" w:sz="0" w:space="0" w:color="auto"/>
            <w:bottom w:val="none" w:sz="0" w:space="0" w:color="auto"/>
            <w:right w:val="none" w:sz="0" w:space="0" w:color="auto"/>
          </w:divBdr>
        </w:div>
        <w:div w:id="493103639">
          <w:marLeft w:val="0"/>
          <w:marRight w:val="0"/>
          <w:marTop w:val="0"/>
          <w:marBottom w:val="0"/>
          <w:divBdr>
            <w:top w:val="none" w:sz="0" w:space="0" w:color="auto"/>
            <w:left w:val="none" w:sz="0" w:space="0" w:color="auto"/>
            <w:bottom w:val="none" w:sz="0" w:space="0" w:color="auto"/>
            <w:right w:val="none" w:sz="0" w:space="0" w:color="auto"/>
          </w:divBdr>
        </w:div>
        <w:div w:id="976180387">
          <w:marLeft w:val="0"/>
          <w:marRight w:val="0"/>
          <w:marTop w:val="0"/>
          <w:marBottom w:val="0"/>
          <w:divBdr>
            <w:top w:val="none" w:sz="0" w:space="0" w:color="auto"/>
            <w:left w:val="none" w:sz="0" w:space="0" w:color="auto"/>
            <w:bottom w:val="none" w:sz="0" w:space="0" w:color="auto"/>
            <w:right w:val="none" w:sz="0" w:space="0" w:color="auto"/>
          </w:divBdr>
        </w:div>
        <w:div w:id="390887775">
          <w:marLeft w:val="0"/>
          <w:marRight w:val="0"/>
          <w:marTop w:val="0"/>
          <w:marBottom w:val="0"/>
          <w:divBdr>
            <w:top w:val="none" w:sz="0" w:space="0" w:color="auto"/>
            <w:left w:val="none" w:sz="0" w:space="0" w:color="auto"/>
            <w:bottom w:val="none" w:sz="0" w:space="0" w:color="auto"/>
            <w:right w:val="none" w:sz="0" w:space="0" w:color="auto"/>
          </w:divBdr>
        </w:div>
        <w:div w:id="1509977789">
          <w:marLeft w:val="0"/>
          <w:marRight w:val="0"/>
          <w:marTop w:val="0"/>
          <w:marBottom w:val="0"/>
          <w:divBdr>
            <w:top w:val="none" w:sz="0" w:space="0" w:color="auto"/>
            <w:left w:val="none" w:sz="0" w:space="0" w:color="auto"/>
            <w:bottom w:val="none" w:sz="0" w:space="0" w:color="auto"/>
            <w:right w:val="none" w:sz="0" w:space="0" w:color="auto"/>
          </w:divBdr>
        </w:div>
        <w:div w:id="39518649">
          <w:marLeft w:val="0"/>
          <w:marRight w:val="0"/>
          <w:marTop w:val="0"/>
          <w:marBottom w:val="0"/>
          <w:divBdr>
            <w:top w:val="none" w:sz="0" w:space="0" w:color="auto"/>
            <w:left w:val="none" w:sz="0" w:space="0" w:color="auto"/>
            <w:bottom w:val="none" w:sz="0" w:space="0" w:color="auto"/>
            <w:right w:val="none" w:sz="0" w:space="0" w:color="auto"/>
          </w:divBdr>
        </w:div>
        <w:div w:id="422724147">
          <w:marLeft w:val="0"/>
          <w:marRight w:val="0"/>
          <w:marTop w:val="0"/>
          <w:marBottom w:val="0"/>
          <w:divBdr>
            <w:top w:val="none" w:sz="0" w:space="0" w:color="auto"/>
            <w:left w:val="none" w:sz="0" w:space="0" w:color="auto"/>
            <w:bottom w:val="none" w:sz="0" w:space="0" w:color="auto"/>
            <w:right w:val="none" w:sz="0" w:space="0" w:color="auto"/>
          </w:divBdr>
        </w:div>
        <w:div w:id="1004434831">
          <w:marLeft w:val="0"/>
          <w:marRight w:val="0"/>
          <w:marTop w:val="0"/>
          <w:marBottom w:val="0"/>
          <w:divBdr>
            <w:top w:val="none" w:sz="0" w:space="0" w:color="auto"/>
            <w:left w:val="none" w:sz="0" w:space="0" w:color="auto"/>
            <w:bottom w:val="none" w:sz="0" w:space="0" w:color="auto"/>
            <w:right w:val="none" w:sz="0" w:space="0" w:color="auto"/>
          </w:divBdr>
        </w:div>
        <w:div w:id="746918686">
          <w:marLeft w:val="0"/>
          <w:marRight w:val="0"/>
          <w:marTop w:val="0"/>
          <w:marBottom w:val="0"/>
          <w:divBdr>
            <w:top w:val="none" w:sz="0" w:space="0" w:color="auto"/>
            <w:left w:val="none" w:sz="0" w:space="0" w:color="auto"/>
            <w:bottom w:val="none" w:sz="0" w:space="0" w:color="auto"/>
            <w:right w:val="none" w:sz="0" w:space="0" w:color="auto"/>
          </w:divBdr>
        </w:div>
        <w:div w:id="1841114127">
          <w:marLeft w:val="0"/>
          <w:marRight w:val="0"/>
          <w:marTop w:val="0"/>
          <w:marBottom w:val="0"/>
          <w:divBdr>
            <w:top w:val="none" w:sz="0" w:space="0" w:color="auto"/>
            <w:left w:val="none" w:sz="0" w:space="0" w:color="auto"/>
            <w:bottom w:val="none" w:sz="0" w:space="0" w:color="auto"/>
            <w:right w:val="none" w:sz="0" w:space="0" w:color="auto"/>
          </w:divBdr>
        </w:div>
        <w:div w:id="1452821284">
          <w:marLeft w:val="0"/>
          <w:marRight w:val="0"/>
          <w:marTop w:val="0"/>
          <w:marBottom w:val="0"/>
          <w:divBdr>
            <w:top w:val="none" w:sz="0" w:space="0" w:color="auto"/>
            <w:left w:val="none" w:sz="0" w:space="0" w:color="auto"/>
            <w:bottom w:val="none" w:sz="0" w:space="0" w:color="auto"/>
            <w:right w:val="none" w:sz="0" w:space="0" w:color="auto"/>
          </w:divBdr>
        </w:div>
        <w:div w:id="1387409599">
          <w:marLeft w:val="0"/>
          <w:marRight w:val="0"/>
          <w:marTop w:val="0"/>
          <w:marBottom w:val="0"/>
          <w:divBdr>
            <w:top w:val="none" w:sz="0" w:space="0" w:color="auto"/>
            <w:left w:val="none" w:sz="0" w:space="0" w:color="auto"/>
            <w:bottom w:val="none" w:sz="0" w:space="0" w:color="auto"/>
            <w:right w:val="none" w:sz="0" w:space="0" w:color="auto"/>
          </w:divBdr>
        </w:div>
        <w:div w:id="522936442">
          <w:marLeft w:val="0"/>
          <w:marRight w:val="0"/>
          <w:marTop w:val="0"/>
          <w:marBottom w:val="0"/>
          <w:divBdr>
            <w:top w:val="none" w:sz="0" w:space="0" w:color="auto"/>
            <w:left w:val="none" w:sz="0" w:space="0" w:color="auto"/>
            <w:bottom w:val="none" w:sz="0" w:space="0" w:color="auto"/>
            <w:right w:val="none" w:sz="0" w:space="0" w:color="auto"/>
          </w:divBdr>
        </w:div>
        <w:div w:id="1196767512">
          <w:marLeft w:val="0"/>
          <w:marRight w:val="0"/>
          <w:marTop w:val="0"/>
          <w:marBottom w:val="0"/>
          <w:divBdr>
            <w:top w:val="none" w:sz="0" w:space="0" w:color="auto"/>
            <w:left w:val="none" w:sz="0" w:space="0" w:color="auto"/>
            <w:bottom w:val="none" w:sz="0" w:space="0" w:color="auto"/>
            <w:right w:val="none" w:sz="0" w:space="0" w:color="auto"/>
          </w:divBdr>
        </w:div>
        <w:div w:id="1729648874">
          <w:marLeft w:val="0"/>
          <w:marRight w:val="0"/>
          <w:marTop w:val="0"/>
          <w:marBottom w:val="0"/>
          <w:divBdr>
            <w:top w:val="none" w:sz="0" w:space="0" w:color="auto"/>
            <w:left w:val="none" w:sz="0" w:space="0" w:color="auto"/>
            <w:bottom w:val="none" w:sz="0" w:space="0" w:color="auto"/>
            <w:right w:val="none" w:sz="0" w:space="0" w:color="auto"/>
          </w:divBdr>
        </w:div>
        <w:div w:id="411198473">
          <w:marLeft w:val="0"/>
          <w:marRight w:val="0"/>
          <w:marTop w:val="0"/>
          <w:marBottom w:val="0"/>
          <w:divBdr>
            <w:top w:val="none" w:sz="0" w:space="0" w:color="auto"/>
            <w:left w:val="none" w:sz="0" w:space="0" w:color="auto"/>
            <w:bottom w:val="none" w:sz="0" w:space="0" w:color="auto"/>
            <w:right w:val="none" w:sz="0" w:space="0" w:color="auto"/>
          </w:divBdr>
        </w:div>
        <w:div w:id="1472089049">
          <w:marLeft w:val="0"/>
          <w:marRight w:val="0"/>
          <w:marTop w:val="0"/>
          <w:marBottom w:val="0"/>
          <w:divBdr>
            <w:top w:val="none" w:sz="0" w:space="0" w:color="auto"/>
            <w:left w:val="none" w:sz="0" w:space="0" w:color="auto"/>
            <w:bottom w:val="none" w:sz="0" w:space="0" w:color="auto"/>
            <w:right w:val="none" w:sz="0" w:space="0" w:color="auto"/>
          </w:divBdr>
        </w:div>
        <w:div w:id="1488092288">
          <w:marLeft w:val="0"/>
          <w:marRight w:val="0"/>
          <w:marTop w:val="0"/>
          <w:marBottom w:val="0"/>
          <w:divBdr>
            <w:top w:val="none" w:sz="0" w:space="0" w:color="auto"/>
            <w:left w:val="none" w:sz="0" w:space="0" w:color="auto"/>
            <w:bottom w:val="none" w:sz="0" w:space="0" w:color="auto"/>
            <w:right w:val="none" w:sz="0" w:space="0" w:color="auto"/>
          </w:divBdr>
        </w:div>
        <w:div w:id="1663503676">
          <w:marLeft w:val="0"/>
          <w:marRight w:val="0"/>
          <w:marTop w:val="0"/>
          <w:marBottom w:val="0"/>
          <w:divBdr>
            <w:top w:val="none" w:sz="0" w:space="0" w:color="auto"/>
            <w:left w:val="none" w:sz="0" w:space="0" w:color="auto"/>
            <w:bottom w:val="none" w:sz="0" w:space="0" w:color="auto"/>
            <w:right w:val="none" w:sz="0" w:space="0" w:color="auto"/>
          </w:divBdr>
        </w:div>
        <w:div w:id="969089241">
          <w:marLeft w:val="0"/>
          <w:marRight w:val="0"/>
          <w:marTop w:val="0"/>
          <w:marBottom w:val="0"/>
          <w:divBdr>
            <w:top w:val="none" w:sz="0" w:space="0" w:color="auto"/>
            <w:left w:val="none" w:sz="0" w:space="0" w:color="auto"/>
            <w:bottom w:val="none" w:sz="0" w:space="0" w:color="auto"/>
            <w:right w:val="none" w:sz="0" w:space="0" w:color="auto"/>
          </w:divBdr>
        </w:div>
        <w:div w:id="683822454">
          <w:marLeft w:val="0"/>
          <w:marRight w:val="0"/>
          <w:marTop w:val="0"/>
          <w:marBottom w:val="0"/>
          <w:divBdr>
            <w:top w:val="none" w:sz="0" w:space="0" w:color="auto"/>
            <w:left w:val="none" w:sz="0" w:space="0" w:color="auto"/>
            <w:bottom w:val="none" w:sz="0" w:space="0" w:color="auto"/>
            <w:right w:val="none" w:sz="0" w:space="0" w:color="auto"/>
          </w:divBdr>
        </w:div>
        <w:div w:id="1478759504">
          <w:marLeft w:val="0"/>
          <w:marRight w:val="0"/>
          <w:marTop w:val="0"/>
          <w:marBottom w:val="0"/>
          <w:divBdr>
            <w:top w:val="none" w:sz="0" w:space="0" w:color="auto"/>
            <w:left w:val="none" w:sz="0" w:space="0" w:color="auto"/>
            <w:bottom w:val="none" w:sz="0" w:space="0" w:color="auto"/>
            <w:right w:val="none" w:sz="0" w:space="0" w:color="auto"/>
          </w:divBdr>
        </w:div>
        <w:div w:id="1472862272">
          <w:marLeft w:val="0"/>
          <w:marRight w:val="0"/>
          <w:marTop w:val="0"/>
          <w:marBottom w:val="0"/>
          <w:divBdr>
            <w:top w:val="none" w:sz="0" w:space="0" w:color="auto"/>
            <w:left w:val="none" w:sz="0" w:space="0" w:color="auto"/>
            <w:bottom w:val="none" w:sz="0" w:space="0" w:color="auto"/>
            <w:right w:val="none" w:sz="0" w:space="0" w:color="auto"/>
          </w:divBdr>
        </w:div>
        <w:div w:id="1537696940">
          <w:marLeft w:val="0"/>
          <w:marRight w:val="0"/>
          <w:marTop w:val="0"/>
          <w:marBottom w:val="0"/>
          <w:divBdr>
            <w:top w:val="none" w:sz="0" w:space="0" w:color="auto"/>
            <w:left w:val="none" w:sz="0" w:space="0" w:color="auto"/>
            <w:bottom w:val="none" w:sz="0" w:space="0" w:color="auto"/>
            <w:right w:val="none" w:sz="0" w:space="0" w:color="auto"/>
          </w:divBdr>
        </w:div>
        <w:div w:id="983660927">
          <w:marLeft w:val="0"/>
          <w:marRight w:val="0"/>
          <w:marTop w:val="0"/>
          <w:marBottom w:val="0"/>
          <w:divBdr>
            <w:top w:val="none" w:sz="0" w:space="0" w:color="auto"/>
            <w:left w:val="none" w:sz="0" w:space="0" w:color="auto"/>
            <w:bottom w:val="none" w:sz="0" w:space="0" w:color="auto"/>
            <w:right w:val="none" w:sz="0" w:space="0" w:color="auto"/>
          </w:divBdr>
        </w:div>
        <w:div w:id="445857742">
          <w:marLeft w:val="0"/>
          <w:marRight w:val="0"/>
          <w:marTop w:val="0"/>
          <w:marBottom w:val="0"/>
          <w:divBdr>
            <w:top w:val="none" w:sz="0" w:space="0" w:color="auto"/>
            <w:left w:val="none" w:sz="0" w:space="0" w:color="auto"/>
            <w:bottom w:val="none" w:sz="0" w:space="0" w:color="auto"/>
            <w:right w:val="none" w:sz="0" w:space="0" w:color="auto"/>
          </w:divBdr>
        </w:div>
        <w:div w:id="1528912193">
          <w:marLeft w:val="0"/>
          <w:marRight w:val="0"/>
          <w:marTop w:val="0"/>
          <w:marBottom w:val="0"/>
          <w:divBdr>
            <w:top w:val="none" w:sz="0" w:space="0" w:color="auto"/>
            <w:left w:val="none" w:sz="0" w:space="0" w:color="auto"/>
            <w:bottom w:val="none" w:sz="0" w:space="0" w:color="auto"/>
            <w:right w:val="none" w:sz="0" w:space="0" w:color="auto"/>
          </w:divBdr>
        </w:div>
        <w:div w:id="882984195">
          <w:marLeft w:val="0"/>
          <w:marRight w:val="0"/>
          <w:marTop w:val="0"/>
          <w:marBottom w:val="0"/>
          <w:divBdr>
            <w:top w:val="none" w:sz="0" w:space="0" w:color="auto"/>
            <w:left w:val="none" w:sz="0" w:space="0" w:color="auto"/>
            <w:bottom w:val="none" w:sz="0" w:space="0" w:color="auto"/>
            <w:right w:val="none" w:sz="0" w:space="0" w:color="auto"/>
          </w:divBdr>
        </w:div>
        <w:div w:id="427390036">
          <w:marLeft w:val="0"/>
          <w:marRight w:val="0"/>
          <w:marTop w:val="0"/>
          <w:marBottom w:val="0"/>
          <w:divBdr>
            <w:top w:val="none" w:sz="0" w:space="0" w:color="auto"/>
            <w:left w:val="none" w:sz="0" w:space="0" w:color="auto"/>
            <w:bottom w:val="none" w:sz="0" w:space="0" w:color="auto"/>
            <w:right w:val="none" w:sz="0" w:space="0" w:color="auto"/>
          </w:divBdr>
        </w:div>
        <w:div w:id="1829976929">
          <w:marLeft w:val="0"/>
          <w:marRight w:val="0"/>
          <w:marTop w:val="0"/>
          <w:marBottom w:val="0"/>
          <w:divBdr>
            <w:top w:val="none" w:sz="0" w:space="0" w:color="auto"/>
            <w:left w:val="none" w:sz="0" w:space="0" w:color="auto"/>
            <w:bottom w:val="none" w:sz="0" w:space="0" w:color="auto"/>
            <w:right w:val="none" w:sz="0" w:space="0" w:color="auto"/>
          </w:divBdr>
        </w:div>
        <w:div w:id="554852162">
          <w:marLeft w:val="0"/>
          <w:marRight w:val="0"/>
          <w:marTop w:val="0"/>
          <w:marBottom w:val="0"/>
          <w:divBdr>
            <w:top w:val="none" w:sz="0" w:space="0" w:color="auto"/>
            <w:left w:val="none" w:sz="0" w:space="0" w:color="auto"/>
            <w:bottom w:val="none" w:sz="0" w:space="0" w:color="auto"/>
            <w:right w:val="none" w:sz="0" w:space="0" w:color="auto"/>
          </w:divBdr>
        </w:div>
        <w:div w:id="2098749105">
          <w:marLeft w:val="0"/>
          <w:marRight w:val="0"/>
          <w:marTop w:val="0"/>
          <w:marBottom w:val="0"/>
          <w:divBdr>
            <w:top w:val="none" w:sz="0" w:space="0" w:color="auto"/>
            <w:left w:val="none" w:sz="0" w:space="0" w:color="auto"/>
            <w:bottom w:val="none" w:sz="0" w:space="0" w:color="auto"/>
            <w:right w:val="none" w:sz="0" w:space="0" w:color="auto"/>
          </w:divBdr>
        </w:div>
        <w:div w:id="1087072456">
          <w:marLeft w:val="0"/>
          <w:marRight w:val="0"/>
          <w:marTop w:val="0"/>
          <w:marBottom w:val="0"/>
          <w:divBdr>
            <w:top w:val="none" w:sz="0" w:space="0" w:color="auto"/>
            <w:left w:val="none" w:sz="0" w:space="0" w:color="auto"/>
            <w:bottom w:val="none" w:sz="0" w:space="0" w:color="auto"/>
            <w:right w:val="none" w:sz="0" w:space="0" w:color="auto"/>
          </w:divBdr>
        </w:div>
        <w:div w:id="1557856257">
          <w:marLeft w:val="0"/>
          <w:marRight w:val="0"/>
          <w:marTop w:val="0"/>
          <w:marBottom w:val="0"/>
          <w:divBdr>
            <w:top w:val="none" w:sz="0" w:space="0" w:color="auto"/>
            <w:left w:val="none" w:sz="0" w:space="0" w:color="auto"/>
            <w:bottom w:val="none" w:sz="0" w:space="0" w:color="auto"/>
            <w:right w:val="none" w:sz="0" w:space="0" w:color="auto"/>
          </w:divBdr>
        </w:div>
        <w:div w:id="549075237">
          <w:marLeft w:val="0"/>
          <w:marRight w:val="0"/>
          <w:marTop w:val="0"/>
          <w:marBottom w:val="0"/>
          <w:divBdr>
            <w:top w:val="none" w:sz="0" w:space="0" w:color="auto"/>
            <w:left w:val="none" w:sz="0" w:space="0" w:color="auto"/>
            <w:bottom w:val="none" w:sz="0" w:space="0" w:color="auto"/>
            <w:right w:val="none" w:sz="0" w:space="0" w:color="auto"/>
          </w:divBdr>
        </w:div>
        <w:div w:id="1450275320">
          <w:marLeft w:val="0"/>
          <w:marRight w:val="0"/>
          <w:marTop w:val="0"/>
          <w:marBottom w:val="0"/>
          <w:divBdr>
            <w:top w:val="none" w:sz="0" w:space="0" w:color="auto"/>
            <w:left w:val="none" w:sz="0" w:space="0" w:color="auto"/>
            <w:bottom w:val="none" w:sz="0" w:space="0" w:color="auto"/>
            <w:right w:val="none" w:sz="0" w:space="0" w:color="auto"/>
          </w:divBdr>
        </w:div>
        <w:div w:id="1822885645">
          <w:marLeft w:val="0"/>
          <w:marRight w:val="0"/>
          <w:marTop w:val="0"/>
          <w:marBottom w:val="0"/>
          <w:divBdr>
            <w:top w:val="none" w:sz="0" w:space="0" w:color="auto"/>
            <w:left w:val="none" w:sz="0" w:space="0" w:color="auto"/>
            <w:bottom w:val="none" w:sz="0" w:space="0" w:color="auto"/>
            <w:right w:val="none" w:sz="0" w:space="0" w:color="auto"/>
          </w:divBdr>
        </w:div>
        <w:div w:id="2015649312">
          <w:marLeft w:val="0"/>
          <w:marRight w:val="0"/>
          <w:marTop w:val="0"/>
          <w:marBottom w:val="0"/>
          <w:divBdr>
            <w:top w:val="none" w:sz="0" w:space="0" w:color="auto"/>
            <w:left w:val="none" w:sz="0" w:space="0" w:color="auto"/>
            <w:bottom w:val="none" w:sz="0" w:space="0" w:color="auto"/>
            <w:right w:val="none" w:sz="0" w:space="0" w:color="auto"/>
          </w:divBdr>
        </w:div>
        <w:div w:id="488442753">
          <w:marLeft w:val="0"/>
          <w:marRight w:val="0"/>
          <w:marTop w:val="0"/>
          <w:marBottom w:val="0"/>
          <w:divBdr>
            <w:top w:val="none" w:sz="0" w:space="0" w:color="auto"/>
            <w:left w:val="none" w:sz="0" w:space="0" w:color="auto"/>
            <w:bottom w:val="none" w:sz="0" w:space="0" w:color="auto"/>
            <w:right w:val="none" w:sz="0" w:space="0" w:color="auto"/>
          </w:divBdr>
        </w:div>
        <w:div w:id="1509056091">
          <w:marLeft w:val="0"/>
          <w:marRight w:val="0"/>
          <w:marTop w:val="0"/>
          <w:marBottom w:val="0"/>
          <w:divBdr>
            <w:top w:val="none" w:sz="0" w:space="0" w:color="auto"/>
            <w:left w:val="none" w:sz="0" w:space="0" w:color="auto"/>
            <w:bottom w:val="none" w:sz="0" w:space="0" w:color="auto"/>
            <w:right w:val="none" w:sz="0" w:space="0" w:color="auto"/>
          </w:divBdr>
        </w:div>
        <w:div w:id="1742940632">
          <w:marLeft w:val="0"/>
          <w:marRight w:val="0"/>
          <w:marTop w:val="0"/>
          <w:marBottom w:val="0"/>
          <w:divBdr>
            <w:top w:val="none" w:sz="0" w:space="0" w:color="auto"/>
            <w:left w:val="none" w:sz="0" w:space="0" w:color="auto"/>
            <w:bottom w:val="none" w:sz="0" w:space="0" w:color="auto"/>
            <w:right w:val="none" w:sz="0" w:space="0" w:color="auto"/>
          </w:divBdr>
        </w:div>
        <w:div w:id="1692491558">
          <w:marLeft w:val="0"/>
          <w:marRight w:val="0"/>
          <w:marTop w:val="0"/>
          <w:marBottom w:val="0"/>
          <w:divBdr>
            <w:top w:val="none" w:sz="0" w:space="0" w:color="auto"/>
            <w:left w:val="none" w:sz="0" w:space="0" w:color="auto"/>
            <w:bottom w:val="none" w:sz="0" w:space="0" w:color="auto"/>
            <w:right w:val="none" w:sz="0" w:space="0" w:color="auto"/>
          </w:divBdr>
        </w:div>
        <w:div w:id="1279726576">
          <w:marLeft w:val="0"/>
          <w:marRight w:val="0"/>
          <w:marTop w:val="0"/>
          <w:marBottom w:val="0"/>
          <w:divBdr>
            <w:top w:val="none" w:sz="0" w:space="0" w:color="auto"/>
            <w:left w:val="none" w:sz="0" w:space="0" w:color="auto"/>
            <w:bottom w:val="none" w:sz="0" w:space="0" w:color="auto"/>
            <w:right w:val="none" w:sz="0" w:space="0" w:color="auto"/>
          </w:divBdr>
        </w:div>
      </w:divsChild>
    </w:div>
    <w:div w:id="1748574682">
      <w:bodyDiv w:val="1"/>
      <w:marLeft w:val="0"/>
      <w:marRight w:val="0"/>
      <w:marTop w:val="0"/>
      <w:marBottom w:val="0"/>
      <w:divBdr>
        <w:top w:val="none" w:sz="0" w:space="0" w:color="auto"/>
        <w:left w:val="none" w:sz="0" w:space="0" w:color="auto"/>
        <w:bottom w:val="none" w:sz="0" w:space="0" w:color="auto"/>
        <w:right w:val="none" w:sz="0" w:space="0" w:color="auto"/>
      </w:divBdr>
    </w:div>
    <w:div w:id="1749377119">
      <w:bodyDiv w:val="1"/>
      <w:marLeft w:val="0"/>
      <w:marRight w:val="0"/>
      <w:marTop w:val="0"/>
      <w:marBottom w:val="0"/>
      <w:divBdr>
        <w:top w:val="none" w:sz="0" w:space="0" w:color="auto"/>
        <w:left w:val="none" w:sz="0" w:space="0" w:color="auto"/>
        <w:bottom w:val="none" w:sz="0" w:space="0" w:color="auto"/>
        <w:right w:val="none" w:sz="0" w:space="0" w:color="auto"/>
      </w:divBdr>
    </w:div>
    <w:div w:id="1752963788">
      <w:bodyDiv w:val="1"/>
      <w:marLeft w:val="0"/>
      <w:marRight w:val="0"/>
      <w:marTop w:val="0"/>
      <w:marBottom w:val="0"/>
      <w:divBdr>
        <w:top w:val="none" w:sz="0" w:space="0" w:color="auto"/>
        <w:left w:val="none" w:sz="0" w:space="0" w:color="auto"/>
        <w:bottom w:val="none" w:sz="0" w:space="0" w:color="auto"/>
        <w:right w:val="none" w:sz="0" w:space="0" w:color="auto"/>
      </w:divBdr>
    </w:div>
    <w:div w:id="1753115575">
      <w:bodyDiv w:val="1"/>
      <w:marLeft w:val="0"/>
      <w:marRight w:val="0"/>
      <w:marTop w:val="0"/>
      <w:marBottom w:val="0"/>
      <w:divBdr>
        <w:top w:val="none" w:sz="0" w:space="0" w:color="auto"/>
        <w:left w:val="none" w:sz="0" w:space="0" w:color="auto"/>
        <w:bottom w:val="none" w:sz="0" w:space="0" w:color="auto"/>
        <w:right w:val="none" w:sz="0" w:space="0" w:color="auto"/>
      </w:divBdr>
      <w:divsChild>
        <w:div w:id="207881020">
          <w:marLeft w:val="0"/>
          <w:marRight w:val="0"/>
          <w:marTop w:val="0"/>
          <w:marBottom w:val="0"/>
          <w:divBdr>
            <w:top w:val="none" w:sz="0" w:space="0" w:color="auto"/>
            <w:left w:val="none" w:sz="0" w:space="0" w:color="auto"/>
            <w:bottom w:val="none" w:sz="0" w:space="0" w:color="auto"/>
            <w:right w:val="none" w:sz="0" w:space="0" w:color="auto"/>
          </w:divBdr>
        </w:div>
        <w:div w:id="700590199">
          <w:marLeft w:val="0"/>
          <w:marRight w:val="0"/>
          <w:marTop w:val="0"/>
          <w:marBottom w:val="0"/>
          <w:divBdr>
            <w:top w:val="none" w:sz="0" w:space="0" w:color="auto"/>
            <w:left w:val="none" w:sz="0" w:space="0" w:color="auto"/>
            <w:bottom w:val="none" w:sz="0" w:space="0" w:color="auto"/>
            <w:right w:val="none" w:sz="0" w:space="0" w:color="auto"/>
          </w:divBdr>
        </w:div>
        <w:div w:id="1746105648">
          <w:marLeft w:val="0"/>
          <w:marRight w:val="0"/>
          <w:marTop w:val="0"/>
          <w:marBottom w:val="0"/>
          <w:divBdr>
            <w:top w:val="none" w:sz="0" w:space="0" w:color="auto"/>
            <w:left w:val="none" w:sz="0" w:space="0" w:color="auto"/>
            <w:bottom w:val="none" w:sz="0" w:space="0" w:color="auto"/>
            <w:right w:val="none" w:sz="0" w:space="0" w:color="auto"/>
          </w:divBdr>
        </w:div>
        <w:div w:id="1745566046">
          <w:marLeft w:val="0"/>
          <w:marRight w:val="0"/>
          <w:marTop w:val="0"/>
          <w:marBottom w:val="0"/>
          <w:divBdr>
            <w:top w:val="none" w:sz="0" w:space="0" w:color="auto"/>
            <w:left w:val="none" w:sz="0" w:space="0" w:color="auto"/>
            <w:bottom w:val="none" w:sz="0" w:space="0" w:color="auto"/>
            <w:right w:val="none" w:sz="0" w:space="0" w:color="auto"/>
          </w:divBdr>
        </w:div>
        <w:div w:id="1954627661">
          <w:marLeft w:val="0"/>
          <w:marRight w:val="0"/>
          <w:marTop w:val="0"/>
          <w:marBottom w:val="0"/>
          <w:divBdr>
            <w:top w:val="none" w:sz="0" w:space="0" w:color="auto"/>
            <w:left w:val="none" w:sz="0" w:space="0" w:color="auto"/>
            <w:bottom w:val="none" w:sz="0" w:space="0" w:color="auto"/>
            <w:right w:val="none" w:sz="0" w:space="0" w:color="auto"/>
          </w:divBdr>
        </w:div>
        <w:div w:id="1949727467">
          <w:marLeft w:val="0"/>
          <w:marRight w:val="0"/>
          <w:marTop w:val="0"/>
          <w:marBottom w:val="0"/>
          <w:divBdr>
            <w:top w:val="none" w:sz="0" w:space="0" w:color="auto"/>
            <w:left w:val="none" w:sz="0" w:space="0" w:color="auto"/>
            <w:bottom w:val="none" w:sz="0" w:space="0" w:color="auto"/>
            <w:right w:val="none" w:sz="0" w:space="0" w:color="auto"/>
          </w:divBdr>
        </w:div>
        <w:div w:id="811941757">
          <w:marLeft w:val="0"/>
          <w:marRight w:val="0"/>
          <w:marTop w:val="0"/>
          <w:marBottom w:val="0"/>
          <w:divBdr>
            <w:top w:val="none" w:sz="0" w:space="0" w:color="auto"/>
            <w:left w:val="none" w:sz="0" w:space="0" w:color="auto"/>
            <w:bottom w:val="none" w:sz="0" w:space="0" w:color="auto"/>
            <w:right w:val="none" w:sz="0" w:space="0" w:color="auto"/>
          </w:divBdr>
        </w:div>
        <w:div w:id="1214388432">
          <w:marLeft w:val="0"/>
          <w:marRight w:val="0"/>
          <w:marTop w:val="0"/>
          <w:marBottom w:val="0"/>
          <w:divBdr>
            <w:top w:val="none" w:sz="0" w:space="0" w:color="auto"/>
            <w:left w:val="none" w:sz="0" w:space="0" w:color="auto"/>
            <w:bottom w:val="none" w:sz="0" w:space="0" w:color="auto"/>
            <w:right w:val="none" w:sz="0" w:space="0" w:color="auto"/>
          </w:divBdr>
        </w:div>
        <w:div w:id="1782411867">
          <w:marLeft w:val="0"/>
          <w:marRight w:val="0"/>
          <w:marTop w:val="0"/>
          <w:marBottom w:val="0"/>
          <w:divBdr>
            <w:top w:val="none" w:sz="0" w:space="0" w:color="auto"/>
            <w:left w:val="none" w:sz="0" w:space="0" w:color="auto"/>
            <w:bottom w:val="none" w:sz="0" w:space="0" w:color="auto"/>
            <w:right w:val="none" w:sz="0" w:space="0" w:color="auto"/>
          </w:divBdr>
        </w:div>
        <w:div w:id="1199512668">
          <w:marLeft w:val="0"/>
          <w:marRight w:val="0"/>
          <w:marTop w:val="0"/>
          <w:marBottom w:val="0"/>
          <w:divBdr>
            <w:top w:val="none" w:sz="0" w:space="0" w:color="auto"/>
            <w:left w:val="none" w:sz="0" w:space="0" w:color="auto"/>
            <w:bottom w:val="none" w:sz="0" w:space="0" w:color="auto"/>
            <w:right w:val="none" w:sz="0" w:space="0" w:color="auto"/>
          </w:divBdr>
        </w:div>
        <w:div w:id="2126580807">
          <w:marLeft w:val="0"/>
          <w:marRight w:val="0"/>
          <w:marTop w:val="0"/>
          <w:marBottom w:val="0"/>
          <w:divBdr>
            <w:top w:val="none" w:sz="0" w:space="0" w:color="auto"/>
            <w:left w:val="none" w:sz="0" w:space="0" w:color="auto"/>
            <w:bottom w:val="none" w:sz="0" w:space="0" w:color="auto"/>
            <w:right w:val="none" w:sz="0" w:space="0" w:color="auto"/>
          </w:divBdr>
        </w:div>
        <w:div w:id="458767836">
          <w:marLeft w:val="0"/>
          <w:marRight w:val="0"/>
          <w:marTop w:val="0"/>
          <w:marBottom w:val="0"/>
          <w:divBdr>
            <w:top w:val="none" w:sz="0" w:space="0" w:color="auto"/>
            <w:left w:val="none" w:sz="0" w:space="0" w:color="auto"/>
            <w:bottom w:val="none" w:sz="0" w:space="0" w:color="auto"/>
            <w:right w:val="none" w:sz="0" w:space="0" w:color="auto"/>
          </w:divBdr>
        </w:div>
        <w:div w:id="892236315">
          <w:marLeft w:val="0"/>
          <w:marRight w:val="0"/>
          <w:marTop w:val="0"/>
          <w:marBottom w:val="0"/>
          <w:divBdr>
            <w:top w:val="none" w:sz="0" w:space="0" w:color="auto"/>
            <w:left w:val="none" w:sz="0" w:space="0" w:color="auto"/>
            <w:bottom w:val="none" w:sz="0" w:space="0" w:color="auto"/>
            <w:right w:val="none" w:sz="0" w:space="0" w:color="auto"/>
          </w:divBdr>
        </w:div>
        <w:div w:id="539434456">
          <w:marLeft w:val="0"/>
          <w:marRight w:val="0"/>
          <w:marTop w:val="0"/>
          <w:marBottom w:val="0"/>
          <w:divBdr>
            <w:top w:val="none" w:sz="0" w:space="0" w:color="auto"/>
            <w:left w:val="none" w:sz="0" w:space="0" w:color="auto"/>
            <w:bottom w:val="none" w:sz="0" w:space="0" w:color="auto"/>
            <w:right w:val="none" w:sz="0" w:space="0" w:color="auto"/>
          </w:divBdr>
        </w:div>
        <w:div w:id="115295667">
          <w:marLeft w:val="0"/>
          <w:marRight w:val="0"/>
          <w:marTop w:val="0"/>
          <w:marBottom w:val="0"/>
          <w:divBdr>
            <w:top w:val="none" w:sz="0" w:space="0" w:color="auto"/>
            <w:left w:val="none" w:sz="0" w:space="0" w:color="auto"/>
            <w:bottom w:val="none" w:sz="0" w:space="0" w:color="auto"/>
            <w:right w:val="none" w:sz="0" w:space="0" w:color="auto"/>
          </w:divBdr>
        </w:div>
        <w:div w:id="264847349">
          <w:marLeft w:val="0"/>
          <w:marRight w:val="0"/>
          <w:marTop w:val="0"/>
          <w:marBottom w:val="0"/>
          <w:divBdr>
            <w:top w:val="none" w:sz="0" w:space="0" w:color="auto"/>
            <w:left w:val="none" w:sz="0" w:space="0" w:color="auto"/>
            <w:bottom w:val="none" w:sz="0" w:space="0" w:color="auto"/>
            <w:right w:val="none" w:sz="0" w:space="0" w:color="auto"/>
          </w:divBdr>
        </w:div>
        <w:div w:id="765347890">
          <w:marLeft w:val="0"/>
          <w:marRight w:val="0"/>
          <w:marTop w:val="0"/>
          <w:marBottom w:val="0"/>
          <w:divBdr>
            <w:top w:val="none" w:sz="0" w:space="0" w:color="auto"/>
            <w:left w:val="none" w:sz="0" w:space="0" w:color="auto"/>
            <w:bottom w:val="none" w:sz="0" w:space="0" w:color="auto"/>
            <w:right w:val="none" w:sz="0" w:space="0" w:color="auto"/>
          </w:divBdr>
        </w:div>
        <w:div w:id="1119647470">
          <w:marLeft w:val="0"/>
          <w:marRight w:val="0"/>
          <w:marTop w:val="0"/>
          <w:marBottom w:val="0"/>
          <w:divBdr>
            <w:top w:val="none" w:sz="0" w:space="0" w:color="auto"/>
            <w:left w:val="none" w:sz="0" w:space="0" w:color="auto"/>
            <w:bottom w:val="none" w:sz="0" w:space="0" w:color="auto"/>
            <w:right w:val="none" w:sz="0" w:space="0" w:color="auto"/>
          </w:divBdr>
        </w:div>
        <w:div w:id="862790782">
          <w:marLeft w:val="0"/>
          <w:marRight w:val="0"/>
          <w:marTop w:val="0"/>
          <w:marBottom w:val="0"/>
          <w:divBdr>
            <w:top w:val="none" w:sz="0" w:space="0" w:color="auto"/>
            <w:left w:val="none" w:sz="0" w:space="0" w:color="auto"/>
            <w:bottom w:val="none" w:sz="0" w:space="0" w:color="auto"/>
            <w:right w:val="none" w:sz="0" w:space="0" w:color="auto"/>
          </w:divBdr>
        </w:div>
        <w:div w:id="453056816">
          <w:marLeft w:val="0"/>
          <w:marRight w:val="0"/>
          <w:marTop w:val="0"/>
          <w:marBottom w:val="0"/>
          <w:divBdr>
            <w:top w:val="none" w:sz="0" w:space="0" w:color="auto"/>
            <w:left w:val="none" w:sz="0" w:space="0" w:color="auto"/>
            <w:bottom w:val="none" w:sz="0" w:space="0" w:color="auto"/>
            <w:right w:val="none" w:sz="0" w:space="0" w:color="auto"/>
          </w:divBdr>
        </w:div>
        <w:div w:id="1249002719">
          <w:marLeft w:val="0"/>
          <w:marRight w:val="0"/>
          <w:marTop w:val="0"/>
          <w:marBottom w:val="0"/>
          <w:divBdr>
            <w:top w:val="none" w:sz="0" w:space="0" w:color="auto"/>
            <w:left w:val="none" w:sz="0" w:space="0" w:color="auto"/>
            <w:bottom w:val="none" w:sz="0" w:space="0" w:color="auto"/>
            <w:right w:val="none" w:sz="0" w:space="0" w:color="auto"/>
          </w:divBdr>
        </w:div>
        <w:div w:id="888147264">
          <w:marLeft w:val="0"/>
          <w:marRight w:val="0"/>
          <w:marTop w:val="0"/>
          <w:marBottom w:val="0"/>
          <w:divBdr>
            <w:top w:val="none" w:sz="0" w:space="0" w:color="auto"/>
            <w:left w:val="none" w:sz="0" w:space="0" w:color="auto"/>
            <w:bottom w:val="none" w:sz="0" w:space="0" w:color="auto"/>
            <w:right w:val="none" w:sz="0" w:space="0" w:color="auto"/>
          </w:divBdr>
        </w:div>
        <w:div w:id="1612544770">
          <w:marLeft w:val="0"/>
          <w:marRight w:val="0"/>
          <w:marTop w:val="0"/>
          <w:marBottom w:val="0"/>
          <w:divBdr>
            <w:top w:val="none" w:sz="0" w:space="0" w:color="auto"/>
            <w:left w:val="none" w:sz="0" w:space="0" w:color="auto"/>
            <w:bottom w:val="none" w:sz="0" w:space="0" w:color="auto"/>
            <w:right w:val="none" w:sz="0" w:space="0" w:color="auto"/>
          </w:divBdr>
        </w:div>
        <w:div w:id="681276178">
          <w:marLeft w:val="0"/>
          <w:marRight w:val="0"/>
          <w:marTop w:val="0"/>
          <w:marBottom w:val="0"/>
          <w:divBdr>
            <w:top w:val="none" w:sz="0" w:space="0" w:color="auto"/>
            <w:left w:val="none" w:sz="0" w:space="0" w:color="auto"/>
            <w:bottom w:val="none" w:sz="0" w:space="0" w:color="auto"/>
            <w:right w:val="none" w:sz="0" w:space="0" w:color="auto"/>
          </w:divBdr>
        </w:div>
        <w:div w:id="550314691">
          <w:marLeft w:val="0"/>
          <w:marRight w:val="0"/>
          <w:marTop w:val="0"/>
          <w:marBottom w:val="0"/>
          <w:divBdr>
            <w:top w:val="none" w:sz="0" w:space="0" w:color="auto"/>
            <w:left w:val="none" w:sz="0" w:space="0" w:color="auto"/>
            <w:bottom w:val="none" w:sz="0" w:space="0" w:color="auto"/>
            <w:right w:val="none" w:sz="0" w:space="0" w:color="auto"/>
          </w:divBdr>
        </w:div>
        <w:div w:id="706301657">
          <w:marLeft w:val="0"/>
          <w:marRight w:val="0"/>
          <w:marTop w:val="0"/>
          <w:marBottom w:val="0"/>
          <w:divBdr>
            <w:top w:val="none" w:sz="0" w:space="0" w:color="auto"/>
            <w:left w:val="none" w:sz="0" w:space="0" w:color="auto"/>
            <w:bottom w:val="none" w:sz="0" w:space="0" w:color="auto"/>
            <w:right w:val="none" w:sz="0" w:space="0" w:color="auto"/>
          </w:divBdr>
        </w:div>
        <w:div w:id="1911839959">
          <w:marLeft w:val="0"/>
          <w:marRight w:val="0"/>
          <w:marTop w:val="0"/>
          <w:marBottom w:val="0"/>
          <w:divBdr>
            <w:top w:val="none" w:sz="0" w:space="0" w:color="auto"/>
            <w:left w:val="none" w:sz="0" w:space="0" w:color="auto"/>
            <w:bottom w:val="none" w:sz="0" w:space="0" w:color="auto"/>
            <w:right w:val="none" w:sz="0" w:space="0" w:color="auto"/>
          </w:divBdr>
        </w:div>
        <w:div w:id="1518233914">
          <w:marLeft w:val="0"/>
          <w:marRight w:val="0"/>
          <w:marTop w:val="0"/>
          <w:marBottom w:val="0"/>
          <w:divBdr>
            <w:top w:val="none" w:sz="0" w:space="0" w:color="auto"/>
            <w:left w:val="none" w:sz="0" w:space="0" w:color="auto"/>
            <w:bottom w:val="none" w:sz="0" w:space="0" w:color="auto"/>
            <w:right w:val="none" w:sz="0" w:space="0" w:color="auto"/>
          </w:divBdr>
        </w:div>
        <w:div w:id="52890862">
          <w:marLeft w:val="0"/>
          <w:marRight w:val="0"/>
          <w:marTop w:val="0"/>
          <w:marBottom w:val="0"/>
          <w:divBdr>
            <w:top w:val="none" w:sz="0" w:space="0" w:color="auto"/>
            <w:left w:val="none" w:sz="0" w:space="0" w:color="auto"/>
            <w:bottom w:val="none" w:sz="0" w:space="0" w:color="auto"/>
            <w:right w:val="none" w:sz="0" w:space="0" w:color="auto"/>
          </w:divBdr>
        </w:div>
        <w:div w:id="592132153">
          <w:marLeft w:val="0"/>
          <w:marRight w:val="0"/>
          <w:marTop w:val="0"/>
          <w:marBottom w:val="0"/>
          <w:divBdr>
            <w:top w:val="none" w:sz="0" w:space="0" w:color="auto"/>
            <w:left w:val="none" w:sz="0" w:space="0" w:color="auto"/>
            <w:bottom w:val="none" w:sz="0" w:space="0" w:color="auto"/>
            <w:right w:val="none" w:sz="0" w:space="0" w:color="auto"/>
          </w:divBdr>
        </w:div>
        <w:div w:id="160313362">
          <w:marLeft w:val="0"/>
          <w:marRight w:val="0"/>
          <w:marTop w:val="0"/>
          <w:marBottom w:val="0"/>
          <w:divBdr>
            <w:top w:val="none" w:sz="0" w:space="0" w:color="auto"/>
            <w:left w:val="none" w:sz="0" w:space="0" w:color="auto"/>
            <w:bottom w:val="none" w:sz="0" w:space="0" w:color="auto"/>
            <w:right w:val="none" w:sz="0" w:space="0" w:color="auto"/>
          </w:divBdr>
        </w:div>
        <w:div w:id="1059135433">
          <w:marLeft w:val="0"/>
          <w:marRight w:val="0"/>
          <w:marTop w:val="0"/>
          <w:marBottom w:val="0"/>
          <w:divBdr>
            <w:top w:val="none" w:sz="0" w:space="0" w:color="auto"/>
            <w:left w:val="none" w:sz="0" w:space="0" w:color="auto"/>
            <w:bottom w:val="none" w:sz="0" w:space="0" w:color="auto"/>
            <w:right w:val="none" w:sz="0" w:space="0" w:color="auto"/>
          </w:divBdr>
        </w:div>
        <w:div w:id="1887597767">
          <w:marLeft w:val="0"/>
          <w:marRight w:val="0"/>
          <w:marTop w:val="0"/>
          <w:marBottom w:val="0"/>
          <w:divBdr>
            <w:top w:val="none" w:sz="0" w:space="0" w:color="auto"/>
            <w:left w:val="none" w:sz="0" w:space="0" w:color="auto"/>
            <w:bottom w:val="none" w:sz="0" w:space="0" w:color="auto"/>
            <w:right w:val="none" w:sz="0" w:space="0" w:color="auto"/>
          </w:divBdr>
        </w:div>
        <w:div w:id="498036298">
          <w:marLeft w:val="0"/>
          <w:marRight w:val="0"/>
          <w:marTop w:val="0"/>
          <w:marBottom w:val="0"/>
          <w:divBdr>
            <w:top w:val="none" w:sz="0" w:space="0" w:color="auto"/>
            <w:left w:val="none" w:sz="0" w:space="0" w:color="auto"/>
            <w:bottom w:val="none" w:sz="0" w:space="0" w:color="auto"/>
            <w:right w:val="none" w:sz="0" w:space="0" w:color="auto"/>
          </w:divBdr>
        </w:div>
        <w:div w:id="794979894">
          <w:marLeft w:val="0"/>
          <w:marRight w:val="0"/>
          <w:marTop w:val="0"/>
          <w:marBottom w:val="0"/>
          <w:divBdr>
            <w:top w:val="none" w:sz="0" w:space="0" w:color="auto"/>
            <w:left w:val="none" w:sz="0" w:space="0" w:color="auto"/>
            <w:bottom w:val="none" w:sz="0" w:space="0" w:color="auto"/>
            <w:right w:val="none" w:sz="0" w:space="0" w:color="auto"/>
          </w:divBdr>
        </w:div>
        <w:div w:id="855921807">
          <w:marLeft w:val="0"/>
          <w:marRight w:val="0"/>
          <w:marTop w:val="0"/>
          <w:marBottom w:val="0"/>
          <w:divBdr>
            <w:top w:val="none" w:sz="0" w:space="0" w:color="auto"/>
            <w:left w:val="none" w:sz="0" w:space="0" w:color="auto"/>
            <w:bottom w:val="none" w:sz="0" w:space="0" w:color="auto"/>
            <w:right w:val="none" w:sz="0" w:space="0" w:color="auto"/>
          </w:divBdr>
        </w:div>
        <w:div w:id="185295672">
          <w:marLeft w:val="0"/>
          <w:marRight w:val="0"/>
          <w:marTop w:val="0"/>
          <w:marBottom w:val="0"/>
          <w:divBdr>
            <w:top w:val="none" w:sz="0" w:space="0" w:color="auto"/>
            <w:left w:val="none" w:sz="0" w:space="0" w:color="auto"/>
            <w:bottom w:val="none" w:sz="0" w:space="0" w:color="auto"/>
            <w:right w:val="none" w:sz="0" w:space="0" w:color="auto"/>
          </w:divBdr>
        </w:div>
        <w:div w:id="2069373303">
          <w:marLeft w:val="0"/>
          <w:marRight w:val="0"/>
          <w:marTop w:val="0"/>
          <w:marBottom w:val="0"/>
          <w:divBdr>
            <w:top w:val="none" w:sz="0" w:space="0" w:color="auto"/>
            <w:left w:val="none" w:sz="0" w:space="0" w:color="auto"/>
            <w:bottom w:val="none" w:sz="0" w:space="0" w:color="auto"/>
            <w:right w:val="none" w:sz="0" w:space="0" w:color="auto"/>
          </w:divBdr>
        </w:div>
        <w:div w:id="1915164779">
          <w:marLeft w:val="0"/>
          <w:marRight w:val="0"/>
          <w:marTop w:val="0"/>
          <w:marBottom w:val="0"/>
          <w:divBdr>
            <w:top w:val="none" w:sz="0" w:space="0" w:color="auto"/>
            <w:left w:val="none" w:sz="0" w:space="0" w:color="auto"/>
            <w:bottom w:val="none" w:sz="0" w:space="0" w:color="auto"/>
            <w:right w:val="none" w:sz="0" w:space="0" w:color="auto"/>
          </w:divBdr>
        </w:div>
        <w:div w:id="1145312898">
          <w:marLeft w:val="0"/>
          <w:marRight w:val="0"/>
          <w:marTop w:val="0"/>
          <w:marBottom w:val="0"/>
          <w:divBdr>
            <w:top w:val="none" w:sz="0" w:space="0" w:color="auto"/>
            <w:left w:val="none" w:sz="0" w:space="0" w:color="auto"/>
            <w:bottom w:val="none" w:sz="0" w:space="0" w:color="auto"/>
            <w:right w:val="none" w:sz="0" w:space="0" w:color="auto"/>
          </w:divBdr>
        </w:div>
        <w:div w:id="157961783">
          <w:marLeft w:val="0"/>
          <w:marRight w:val="0"/>
          <w:marTop w:val="0"/>
          <w:marBottom w:val="0"/>
          <w:divBdr>
            <w:top w:val="none" w:sz="0" w:space="0" w:color="auto"/>
            <w:left w:val="none" w:sz="0" w:space="0" w:color="auto"/>
            <w:bottom w:val="none" w:sz="0" w:space="0" w:color="auto"/>
            <w:right w:val="none" w:sz="0" w:space="0" w:color="auto"/>
          </w:divBdr>
        </w:div>
        <w:div w:id="1002313733">
          <w:marLeft w:val="0"/>
          <w:marRight w:val="0"/>
          <w:marTop w:val="0"/>
          <w:marBottom w:val="0"/>
          <w:divBdr>
            <w:top w:val="none" w:sz="0" w:space="0" w:color="auto"/>
            <w:left w:val="none" w:sz="0" w:space="0" w:color="auto"/>
            <w:bottom w:val="none" w:sz="0" w:space="0" w:color="auto"/>
            <w:right w:val="none" w:sz="0" w:space="0" w:color="auto"/>
          </w:divBdr>
        </w:div>
        <w:div w:id="2001736695">
          <w:marLeft w:val="0"/>
          <w:marRight w:val="0"/>
          <w:marTop w:val="0"/>
          <w:marBottom w:val="0"/>
          <w:divBdr>
            <w:top w:val="none" w:sz="0" w:space="0" w:color="auto"/>
            <w:left w:val="none" w:sz="0" w:space="0" w:color="auto"/>
            <w:bottom w:val="none" w:sz="0" w:space="0" w:color="auto"/>
            <w:right w:val="none" w:sz="0" w:space="0" w:color="auto"/>
          </w:divBdr>
        </w:div>
        <w:div w:id="1997342995">
          <w:marLeft w:val="0"/>
          <w:marRight w:val="0"/>
          <w:marTop w:val="0"/>
          <w:marBottom w:val="0"/>
          <w:divBdr>
            <w:top w:val="none" w:sz="0" w:space="0" w:color="auto"/>
            <w:left w:val="none" w:sz="0" w:space="0" w:color="auto"/>
            <w:bottom w:val="none" w:sz="0" w:space="0" w:color="auto"/>
            <w:right w:val="none" w:sz="0" w:space="0" w:color="auto"/>
          </w:divBdr>
        </w:div>
        <w:div w:id="922184580">
          <w:marLeft w:val="0"/>
          <w:marRight w:val="0"/>
          <w:marTop w:val="0"/>
          <w:marBottom w:val="0"/>
          <w:divBdr>
            <w:top w:val="none" w:sz="0" w:space="0" w:color="auto"/>
            <w:left w:val="none" w:sz="0" w:space="0" w:color="auto"/>
            <w:bottom w:val="none" w:sz="0" w:space="0" w:color="auto"/>
            <w:right w:val="none" w:sz="0" w:space="0" w:color="auto"/>
          </w:divBdr>
        </w:div>
        <w:div w:id="1295138647">
          <w:marLeft w:val="0"/>
          <w:marRight w:val="0"/>
          <w:marTop w:val="0"/>
          <w:marBottom w:val="0"/>
          <w:divBdr>
            <w:top w:val="none" w:sz="0" w:space="0" w:color="auto"/>
            <w:left w:val="none" w:sz="0" w:space="0" w:color="auto"/>
            <w:bottom w:val="none" w:sz="0" w:space="0" w:color="auto"/>
            <w:right w:val="none" w:sz="0" w:space="0" w:color="auto"/>
          </w:divBdr>
        </w:div>
        <w:div w:id="2022581406">
          <w:marLeft w:val="0"/>
          <w:marRight w:val="0"/>
          <w:marTop w:val="0"/>
          <w:marBottom w:val="0"/>
          <w:divBdr>
            <w:top w:val="none" w:sz="0" w:space="0" w:color="auto"/>
            <w:left w:val="none" w:sz="0" w:space="0" w:color="auto"/>
            <w:bottom w:val="none" w:sz="0" w:space="0" w:color="auto"/>
            <w:right w:val="none" w:sz="0" w:space="0" w:color="auto"/>
          </w:divBdr>
        </w:div>
        <w:div w:id="1259487557">
          <w:marLeft w:val="0"/>
          <w:marRight w:val="0"/>
          <w:marTop w:val="0"/>
          <w:marBottom w:val="0"/>
          <w:divBdr>
            <w:top w:val="none" w:sz="0" w:space="0" w:color="auto"/>
            <w:left w:val="none" w:sz="0" w:space="0" w:color="auto"/>
            <w:bottom w:val="none" w:sz="0" w:space="0" w:color="auto"/>
            <w:right w:val="none" w:sz="0" w:space="0" w:color="auto"/>
          </w:divBdr>
        </w:div>
        <w:div w:id="218826209">
          <w:marLeft w:val="0"/>
          <w:marRight w:val="0"/>
          <w:marTop w:val="0"/>
          <w:marBottom w:val="0"/>
          <w:divBdr>
            <w:top w:val="none" w:sz="0" w:space="0" w:color="auto"/>
            <w:left w:val="none" w:sz="0" w:space="0" w:color="auto"/>
            <w:bottom w:val="none" w:sz="0" w:space="0" w:color="auto"/>
            <w:right w:val="none" w:sz="0" w:space="0" w:color="auto"/>
          </w:divBdr>
        </w:div>
        <w:div w:id="11031238">
          <w:marLeft w:val="0"/>
          <w:marRight w:val="0"/>
          <w:marTop w:val="0"/>
          <w:marBottom w:val="0"/>
          <w:divBdr>
            <w:top w:val="none" w:sz="0" w:space="0" w:color="auto"/>
            <w:left w:val="none" w:sz="0" w:space="0" w:color="auto"/>
            <w:bottom w:val="none" w:sz="0" w:space="0" w:color="auto"/>
            <w:right w:val="none" w:sz="0" w:space="0" w:color="auto"/>
          </w:divBdr>
        </w:div>
        <w:div w:id="274407428">
          <w:marLeft w:val="0"/>
          <w:marRight w:val="0"/>
          <w:marTop w:val="0"/>
          <w:marBottom w:val="0"/>
          <w:divBdr>
            <w:top w:val="none" w:sz="0" w:space="0" w:color="auto"/>
            <w:left w:val="none" w:sz="0" w:space="0" w:color="auto"/>
            <w:bottom w:val="none" w:sz="0" w:space="0" w:color="auto"/>
            <w:right w:val="none" w:sz="0" w:space="0" w:color="auto"/>
          </w:divBdr>
        </w:div>
        <w:div w:id="1424956226">
          <w:marLeft w:val="0"/>
          <w:marRight w:val="0"/>
          <w:marTop w:val="0"/>
          <w:marBottom w:val="0"/>
          <w:divBdr>
            <w:top w:val="none" w:sz="0" w:space="0" w:color="auto"/>
            <w:left w:val="none" w:sz="0" w:space="0" w:color="auto"/>
            <w:bottom w:val="none" w:sz="0" w:space="0" w:color="auto"/>
            <w:right w:val="none" w:sz="0" w:space="0" w:color="auto"/>
          </w:divBdr>
        </w:div>
        <w:div w:id="1261794547">
          <w:marLeft w:val="0"/>
          <w:marRight w:val="0"/>
          <w:marTop w:val="0"/>
          <w:marBottom w:val="0"/>
          <w:divBdr>
            <w:top w:val="none" w:sz="0" w:space="0" w:color="auto"/>
            <w:left w:val="none" w:sz="0" w:space="0" w:color="auto"/>
            <w:bottom w:val="none" w:sz="0" w:space="0" w:color="auto"/>
            <w:right w:val="none" w:sz="0" w:space="0" w:color="auto"/>
          </w:divBdr>
        </w:div>
        <w:div w:id="1197087090">
          <w:marLeft w:val="0"/>
          <w:marRight w:val="0"/>
          <w:marTop w:val="0"/>
          <w:marBottom w:val="0"/>
          <w:divBdr>
            <w:top w:val="none" w:sz="0" w:space="0" w:color="auto"/>
            <w:left w:val="none" w:sz="0" w:space="0" w:color="auto"/>
            <w:bottom w:val="none" w:sz="0" w:space="0" w:color="auto"/>
            <w:right w:val="none" w:sz="0" w:space="0" w:color="auto"/>
          </w:divBdr>
        </w:div>
        <w:div w:id="1021854646">
          <w:marLeft w:val="0"/>
          <w:marRight w:val="0"/>
          <w:marTop w:val="0"/>
          <w:marBottom w:val="0"/>
          <w:divBdr>
            <w:top w:val="none" w:sz="0" w:space="0" w:color="auto"/>
            <w:left w:val="none" w:sz="0" w:space="0" w:color="auto"/>
            <w:bottom w:val="none" w:sz="0" w:space="0" w:color="auto"/>
            <w:right w:val="none" w:sz="0" w:space="0" w:color="auto"/>
          </w:divBdr>
        </w:div>
        <w:div w:id="650643064">
          <w:marLeft w:val="0"/>
          <w:marRight w:val="0"/>
          <w:marTop w:val="0"/>
          <w:marBottom w:val="0"/>
          <w:divBdr>
            <w:top w:val="none" w:sz="0" w:space="0" w:color="auto"/>
            <w:left w:val="none" w:sz="0" w:space="0" w:color="auto"/>
            <w:bottom w:val="none" w:sz="0" w:space="0" w:color="auto"/>
            <w:right w:val="none" w:sz="0" w:space="0" w:color="auto"/>
          </w:divBdr>
        </w:div>
        <w:div w:id="822887387">
          <w:marLeft w:val="0"/>
          <w:marRight w:val="0"/>
          <w:marTop w:val="0"/>
          <w:marBottom w:val="0"/>
          <w:divBdr>
            <w:top w:val="none" w:sz="0" w:space="0" w:color="auto"/>
            <w:left w:val="none" w:sz="0" w:space="0" w:color="auto"/>
            <w:bottom w:val="none" w:sz="0" w:space="0" w:color="auto"/>
            <w:right w:val="none" w:sz="0" w:space="0" w:color="auto"/>
          </w:divBdr>
        </w:div>
        <w:div w:id="1206019119">
          <w:marLeft w:val="0"/>
          <w:marRight w:val="0"/>
          <w:marTop w:val="0"/>
          <w:marBottom w:val="0"/>
          <w:divBdr>
            <w:top w:val="none" w:sz="0" w:space="0" w:color="auto"/>
            <w:left w:val="none" w:sz="0" w:space="0" w:color="auto"/>
            <w:bottom w:val="none" w:sz="0" w:space="0" w:color="auto"/>
            <w:right w:val="none" w:sz="0" w:space="0" w:color="auto"/>
          </w:divBdr>
        </w:div>
        <w:div w:id="260451298">
          <w:marLeft w:val="0"/>
          <w:marRight w:val="0"/>
          <w:marTop w:val="0"/>
          <w:marBottom w:val="0"/>
          <w:divBdr>
            <w:top w:val="none" w:sz="0" w:space="0" w:color="auto"/>
            <w:left w:val="none" w:sz="0" w:space="0" w:color="auto"/>
            <w:bottom w:val="none" w:sz="0" w:space="0" w:color="auto"/>
            <w:right w:val="none" w:sz="0" w:space="0" w:color="auto"/>
          </w:divBdr>
        </w:div>
        <w:div w:id="130907853">
          <w:marLeft w:val="0"/>
          <w:marRight w:val="0"/>
          <w:marTop w:val="0"/>
          <w:marBottom w:val="0"/>
          <w:divBdr>
            <w:top w:val="none" w:sz="0" w:space="0" w:color="auto"/>
            <w:left w:val="none" w:sz="0" w:space="0" w:color="auto"/>
            <w:bottom w:val="none" w:sz="0" w:space="0" w:color="auto"/>
            <w:right w:val="none" w:sz="0" w:space="0" w:color="auto"/>
          </w:divBdr>
        </w:div>
        <w:div w:id="622612272">
          <w:marLeft w:val="0"/>
          <w:marRight w:val="0"/>
          <w:marTop w:val="0"/>
          <w:marBottom w:val="0"/>
          <w:divBdr>
            <w:top w:val="none" w:sz="0" w:space="0" w:color="auto"/>
            <w:left w:val="none" w:sz="0" w:space="0" w:color="auto"/>
            <w:bottom w:val="none" w:sz="0" w:space="0" w:color="auto"/>
            <w:right w:val="none" w:sz="0" w:space="0" w:color="auto"/>
          </w:divBdr>
        </w:div>
        <w:div w:id="263272024">
          <w:marLeft w:val="0"/>
          <w:marRight w:val="0"/>
          <w:marTop w:val="0"/>
          <w:marBottom w:val="0"/>
          <w:divBdr>
            <w:top w:val="none" w:sz="0" w:space="0" w:color="auto"/>
            <w:left w:val="none" w:sz="0" w:space="0" w:color="auto"/>
            <w:bottom w:val="none" w:sz="0" w:space="0" w:color="auto"/>
            <w:right w:val="none" w:sz="0" w:space="0" w:color="auto"/>
          </w:divBdr>
        </w:div>
        <w:div w:id="1942060755">
          <w:marLeft w:val="0"/>
          <w:marRight w:val="0"/>
          <w:marTop w:val="0"/>
          <w:marBottom w:val="0"/>
          <w:divBdr>
            <w:top w:val="none" w:sz="0" w:space="0" w:color="auto"/>
            <w:left w:val="none" w:sz="0" w:space="0" w:color="auto"/>
            <w:bottom w:val="none" w:sz="0" w:space="0" w:color="auto"/>
            <w:right w:val="none" w:sz="0" w:space="0" w:color="auto"/>
          </w:divBdr>
        </w:div>
        <w:div w:id="486290361">
          <w:marLeft w:val="0"/>
          <w:marRight w:val="0"/>
          <w:marTop w:val="0"/>
          <w:marBottom w:val="0"/>
          <w:divBdr>
            <w:top w:val="none" w:sz="0" w:space="0" w:color="auto"/>
            <w:left w:val="none" w:sz="0" w:space="0" w:color="auto"/>
            <w:bottom w:val="none" w:sz="0" w:space="0" w:color="auto"/>
            <w:right w:val="none" w:sz="0" w:space="0" w:color="auto"/>
          </w:divBdr>
        </w:div>
        <w:div w:id="1339236463">
          <w:marLeft w:val="0"/>
          <w:marRight w:val="0"/>
          <w:marTop w:val="0"/>
          <w:marBottom w:val="0"/>
          <w:divBdr>
            <w:top w:val="none" w:sz="0" w:space="0" w:color="auto"/>
            <w:left w:val="none" w:sz="0" w:space="0" w:color="auto"/>
            <w:bottom w:val="none" w:sz="0" w:space="0" w:color="auto"/>
            <w:right w:val="none" w:sz="0" w:space="0" w:color="auto"/>
          </w:divBdr>
        </w:div>
        <w:div w:id="1179589376">
          <w:marLeft w:val="0"/>
          <w:marRight w:val="0"/>
          <w:marTop w:val="0"/>
          <w:marBottom w:val="0"/>
          <w:divBdr>
            <w:top w:val="none" w:sz="0" w:space="0" w:color="auto"/>
            <w:left w:val="none" w:sz="0" w:space="0" w:color="auto"/>
            <w:bottom w:val="none" w:sz="0" w:space="0" w:color="auto"/>
            <w:right w:val="none" w:sz="0" w:space="0" w:color="auto"/>
          </w:divBdr>
        </w:div>
        <w:div w:id="1666276495">
          <w:marLeft w:val="0"/>
          <w:marRight w:val="0"/>
          <w:marTop w:val="0"/>
          <w:marBottom w:val="0"/>
          <w:divBdr>
            <w:top w:val="none" w:sz="0" w:space="0" w:color="auto"/>
            <w:left w:val="none" w:sz="0" w:space="0" w:color="auto"/>
            <w:bottom w:val="none" w:sz="0" w:space="0" w:color="auto"/>
            <w:right w:val="none" w:sz="0" w:space="0" w:color="auto"/>
          </w:divBdr>
        </w:div>
        <w:div w:id="2024283658">
          <w:marLeft w:val="0"/>
          <w:marRight w:val="0"/>
          <w:marTop w:val="0"/>
          <w:marBottom w:val="0"/>
          <w:divBdr>
            <w:top w:val="none" w:sz="0" w:space="0" w:color="auto"/>
            <w:left w:val="none" w:sz="0" w:space="0" w:color="auto"/>
            <w:bottom w:val="none" w:sz="0" w:space="0" w:color="auto"/>
            <w:right w:val="none" w:sz="0" w:space="0" w:color="auto"/>
          </w:divBdr>
        </w:div>
        <w:div w:id="1945727665">
          <w:marLeft w:val="0"/>
          <w:marRight w:val="0"/>
          <w:marTop w:val="0"/>
          <w:marBottom w:val="0"/>
          <w:divBdr>
            <w:top w:val="none" w:sz="0" w:space="0" w:color="auto"/>
            <w:left w:val="none" w:sz="0" w:space="0" w:color="auto"/>
            <w:bottom w:val="none" w:sz="0" w:space="0" w:color="auto"/>
            <w:right w:val="none" w:sz="0" w:space="0" w:color="auto"/>
          </w:divBdr>
        </w:div>
        <w:div w:id="263802725">
          <w:marLeft w:val="0"/>
          <w:marRight w:val="0"/>
          <w:marTop w:val="0"/>
          <w:marBottom w:val="0"/>
          <w:divBdr>
            <w:top w:val="none" w:sz="0" w:space="0" w:color="auto"/>
            <w:left w:val="none" w:sz="0" w:space="0" w:color="auto"/>
            <w:bottom w:val="none" w:sz="0" w:space="0" w:color="auto"/>
            <w:right w:val="none" w:sz="0" w:space="0" w:color="auto"/>
          </w:divBdr>
        </w:div>
        <w:div w:id="135491999">
          <w:marLeft w:val="0"/>
          <w:marRight w:val="0"/>
          <w:marTop w:val="0"/>
          <w:marBottom w:val="0"/>
          <w:divBdr>
            <w:top w:val="none" w:sz="0" w:space="0" w:color="auto"/>
            <w:left w:val="none" w:sz="0" w:space="0" w:color="auto"/>
            <w:bottom w:val="none" w:sz="0" w:space="0" w:color="auto"/>
            <w:right w:val="none" w:sz="0" w:space="0" w:color="auto"/>
          </w:divBdr>
        </w:div>
        <w:div w:id="21784069">
          <w:marLeft w:val="0"/>
          <w:marRight w:val="0"/>
          <w:marTop w:val="0"/>
          <w:marBottom w:val="0"/>
          <w:divBdr>
            <w:top w:val="none" w:sz="0" w:space="0" w:color="auto"/>
            <w:left w:val="none" w:sz="0" w:space="0" w:color="auto"/>
            <w:bottom w:val="none" w:sz="0" w:space="0" w:color="auto"/>
            <w:right w:val="none" w:sz="0" w:space="0" w:color="auto"/>
          </w:divBdr>
        </w:div>
        <w:div w:id="2064594871">
          <w:marLeft w:val="0"/>
          <w:marRight w:val="0"/>
          <w:marTop w:val="0"/>
          <w:marBottom w:val="0"/>
          <w:divBdr>
            <w:top w:val="none" w:sz="0" w:space="0" w:color="auto"/>
            <w:left w:val="none" w:sz="0" w:space="0" w:color="auto"/>
            <w:bottom w:val="none" w:sz="0" w:space="0" w:color="auto"/>
            <w:right w:val="none" w:sz="0" w:space="0" w:color="auto"/>
          </w:divBdr>
        </w:div>
        <w:div w:id="38095065">
          <w:marLeft w:val="0"/>
          <w:marRight w:val="0"/>
          <w:marTop w:val="0"/>
          <w:marBottom w:val="0"/>
          <w:divBdr>
            <w:top w:val="none" w:sz="0" w:space="0" w:color="auto"/>
            <w:left w:val="none" w:sz="0" w:space="0" w:color="auto"/>
            <w:bottom w:val="none" w:sz="0" w:space="0" w:color="auto"/>
            <w:right w:val="none" w:sz="0" w:space="0" w:color="auto"/>
          </w:divBdr>
        </w:div>
        <w:div w:id="1503202663">
          <w:marLeft w:val="0"/>
          <w:marRight w:val="0"/>
          <w:marTop w:val="0"/>
          <w:marBottom w:val="0"/>
          <w:divBdr>
            <w:top w:val="none" w:sz="0" w:space="0" w:color="auto"/>
            <w:left w:val="none" w:sz="0" w:space="0" w:color="auto"/>
            <w:bottom w:val="none" w:sz="0" w:space="0" w:color="auto"/>
            <w:right w:val="none" w:sz="0" w:space="0" w:color="auto"/>
          </w:divBdr>
        </w:div>
        <w:div w:id="755324772">
          <w:marLeft w:val="0"/>
          <w:marRight w:val="0"/>
          <w:marTop w:val="0"/>
          <w:marBottom w:val="0"/>
          <w:divBdr>
            <w:top w:val="none" w:sz="0" w:space="0" w:color="auto"/>
            <w:left w:val="none" w:sz="0" w:space="0" w:color="auto"/>
            <w:bottom w:val="none" w:sz="0" w:space="0" w:color="auto"/>
            <w:right w:val="none" w:sz="0" w:space="0" w:color="auto"/>
          </w:divBdr>
        </w:div>
        <w:div w:id="1124927420">
          <w:marLeft w:val="0"/>
          <w:marRight w:val="0"/>
          <w:marTop w:val="0"/>
          <w:marBottom w:val="0"/>
          <w:divBdr>
            <w:top w:val="none" w:sz="0" w:space="0" w:color="auto"/>
            <w:left w:val="none" w:sz="0" w:space="0" w:color="auto"/>
            <w:bottom w:val="none" w:sz="0" w:space="0" w:color="auto"/>
            <w:right w:val="none" w:sz="0" w:space="0" w:color="auto"/>
          </w:divBdr>
        </w:div>
        <w:div w:id="974142218">
          <w:marLeft w:val="0"/>
          <w:marRight w:val="0"/>
          <w:marTop w:val="0"/>
          <w:marBottom w:val="0"/>
          <w:divBdr>
            <w:top w:val="none" w:sz="0" w:space="0" w:color="auto"/>
            <w:left w:val="none" w:sz="0" w:space="0" w:color="auto"/>
            <w:bottom w:val="none" w:sz="0" w:space="0" w:color="auto"/>
            <w:right w:val="none" w:sz="0" w:space="0" w:color="auto"/>
          </w:divBdr>
        </w:div>
        <w:div w:id="125899237">
          <w:marLeft w:val="0"/>
          <w:marRight w:val="0"/>
          <w:marTop w:val="0"/>
          <w:marBottom w:val="0"/>
          <w:divBdr>
            <w:top w:val="none" w:sz="0" w:space="0" w:color="auto"/>
            <w:left w:val="none" w:sz="0" w:space="0" w:color="auto"/>
            <w:bottom w:val="none" w:sz="0" w:space="0" w:color="auto"/>
            <w:right w:val="none" w:sz="0" w:space="0" w:color="auto"/>
          </w:divBdr>
        </w:div>
        <w:div w:id="461658009">
          <w:marLeft w:val="0"/>
          <w:marRight w:val="0"/>
          <w:marTop w:val="0"/>
          <w:marBottom w:val="0"/>
          <w:divBdr>
            <w:top w:val="none" w:sz="0" w:space="0" w:color="auto"/>
            <w:left w:val="none" w:sz="0" w:space="0" w:color="auto"/>
            <w:bottom w:val="none" w:sz="0" w:space="0" w:color="auto"/>
            <w:right w:val="none" w:sz="0" w:space="0" w:color="auto"/>
          </w:divBdr>
        </w:div>
        <w:div w:id="930625453">
          <w:marLeft w:val="0"/>
          <w:marRight w:val="0"/>
          <w:marTop w:val="0"/>
          <w:marBottom w:val="0"/>
          <w:divBdr>
            <w:top w:val="none" w:sz="0" w:space="0" w:color="auto"/>
            <w:left w:val="none" w:sz="0" w:space="0" w:color="auto"/>
            <w:bottom w:val="none" w:sz="0" w:space="0" w:color="auto"/>
            <w:right w:val="none" w:sz="0" w:space="0" w:color="auto"/>
          </w:divBdr>
        </w:div>
        <w:div w:id="159666000">
          <w:marLeft w:val="0"/>
          <w:marRight w:val="0"/>
          <w:marTop w:val="0"/>
          <w:marBottom w:val="0"/>
          <w:divBdr>
            <w:top w:val="none" w:sz="0" w:space="0" w:color="auto"/>
            <w:left w:val="none" w:sz="0" w:space="0" w:color="auto"/>
            <w:bottom w:val="none" w:sz="0" w:space="0" w:color="auto"/>
            <w:right w:val="none" w:sz="0" w:space="0" w:color="auto"/>
          </w:divBdr>
        </w:div>
        <w:div w:id="1024138267">
          <w:marLeft w:val="0"/>
          <w:marRight w:val="0"/>
          <w:marTop w:val="0"/>
          <w:marBottom w:val="0"/>
          <w:divBdr>
            <w:top w:val="none" w:sz="0" w:space="0" w:color="auto"/>
            <w:left w:val="none" w:sz="0" w:space="0" w:color="auto"/>
            <w:bottom w:val="none" w:sz="0" w:space="0" w:color="auto"/>
            <w:right w:val="none" w:sz="0" w:space="0" w:color="auto"/>
          </w:divBdr>
        </w:div>
        <w:div w:id="1242639085">
          <w:marLeft w:val="0"/>
          <w:marRight w:val="0"/>
          <w:marTop w:val="0"/>
          <w:marBottom w:val="0"/>
          <w:divBdr>
            <w:top w:val="none" w:sz="0" w:space="0" w:color="auto"/>
            <w:left w:val="none" w:sz="0" w:space="0" w:color="auto"/>
            <w:bottom w:val="none" w:sz="0" w:space="0" w:color="auto"/>
            <w:right w:val="none" w:sz="0" w:space="0" w:color="auto"/>
          </w:divBdr>
        </w:div>
        <w:div w:id="1267687885">
          <w:marLeft w:val="0"/>
          <w:marRight w:val="0"/>
          <w:marTop w:val="0"/>
          <w:marBottom w:val="0"/>
          <w:divBdr>
            <w:top w:val="none" w:sz="0" w:space="0" w:color="auto"/>
            <w:left w:val="none" w:sz="0" w:space="0" w:color="auto"/>
            <w:bottom w:val="none" w:sz="0" w:space="0" w:color="auto"/>
            <w:right w:val="none" w:sz="0" w:space="0" w:color="auto"/>
          </w:divBdr>
        </w:div>
        <w:div w:id="214897289">
          <w:marLeft w:val="0"/>
          <w:marRight w:val="0"/>
          <w:marTop w:val="0"/>
          <w:marBottom w:val="0"/>
          <w:divBdr>
            <w:top w:val="none" w:sz="0" w:space="0" w:color="auto"/>
            <w:left w:val="none" w:sz="0" w:space="0" w:color="auto"/>
            <w:bottom w:val="none" w:sz="0" w:space="0" w:color="auto"/>
            <w:right w:val="none" w:sz="0" w:space="0" w:color="auto"/>
          </w:divBdr>
        </w:div>
        <w:div w:id="531042537">
          <w:marLeft w:val="0"/>
          <w:marRight w:val="0"/>
          <w:marTop w:val="0"/>
          <w:marBottom w:val="0"/>
          <w:divBdr>
            <w:top w:val="none" w:sz="0" w:space="0" w:color="auto"/>
            <w:left w:val="none" w:sz="0" w:space="0" w:color="auto"/>
            <w:bottom w:val="none" w:sz="0" w:space="0" w:color="auto"/>
            <w:right w:val="none" w:sz="0" w:space="0" w:color="auto"/>
          </w:divBdr>
        </w:div>
        <w:div w:id="1006443919">
          <w:marLeft w:val="0"/>
          <w:marRight w:val="0"/>
          <w:marTop w:val="0"/>
          <w:marBottom w:val="0"/>
          <w:divBdr>
            <w:top w:val="none" w:sz="0" w:space="0" w:color="auto"/>
            <w:left w:val="none" w:sz="0" w:space="0" w:color="auto"/>
            <w:bottom w:val="none" w:sz="0" w:space="0" w:color="auto"/>
            <w:right w:val="none" w:sz="0" w:space="0" w:color="auto"/>
          </w:divBdr>
        </w:div>
        <w:div w:id="71316482">
          <w:marLeft w:val="0"/>
          <w:marRight w:val="0"/>
          <w:marTop w:val="0"/>
          <w:marBottom w:val="0"/>
          <w:divBdr>
            <w:top w:val="none" w:sz="0" w:space="0" w:color="auto"/>
            <w:left w:val="none" w:sz="0" w:space="0" w:color="auto"/>
            <w:bottom w:val="none" w:sz="0" w:space="0" w:color="auto"/>
            <w:right w:val="none" w:sz="0" w:space="0" w:color="auto"/>
          </w:divBdr>
        </w:div>
        <w:div w:id="1512378386">
          <w:marLeft w:val="0"/>
          <w:marRight w:val="0"/>
          <w:marTop w:val="0"/>
          <w:marBottom w:val="0"/>
          <w:divBdr>
            <w:top w:val="none" w:sz="0" w:space="0" w:color="auto"/>
            <w:left w:val="none" w:sz="0" w:space="0" w:color="auto"/>
            <w:bottom w:val="none" w:sz="0" w:space="0" w:color="auto"/>
            <w:right w:val="none" w:sz="0" w:space="0" w:color="auto"/>
          </w:divBdr>
        </w:div>
        <w:div w:id="191771027">
          <w:marLeft w:val="0"/>
          <w:marRight w:val="0"/>
          <w:marTop w:val="0"/>
          <w:marBottom w:val="0"/>
          <w:divBdr>
            <w:top w:val="none" w:sz="0" w:space="0" w:color="auto"/>
            <w:left w:val="none" w:sz="0" w:space="0" w:color="auto"/>
            <w:bottom w:val="none" w:sz="0" w:space="0" w:color="auto"/>
            <w:right w:val="none" w:sz="0" w:space="0" w:color="auto"/>
          </w:divBdr>
        </w:div>
        <w:div w:id="1805467869">
          <w:marLeft w:val="0"/>
          <w:marRight w:val="0"/>
          <w:marTop w:val="0"/>
          <w:marBottom w:val="0"/>
          <w:divBdr>
            <w:top w:val="none" w:sz="0" w:space="0" w:color="auto"/>
            <w:left w:val="none" w:sz="0" w:space="0" w:color="auto"/>
            <w:bottom w:val="none" w:sz="0" w:space="0" w:color="auto"/>
            <w:right w:val="none" w:sz="0" w:space="0" w:color="auto"/>
          </w:divBdr>
        </w:div>
        <w:div w:id="1727950234">
          <w:marLeft w:val="0"/>
          <w:marRight w:val="0"/>
          <w:marTop w:val="0"/>
          <w:marBottom w:val="0"/>
          <w:divBdr>
            <w:top w:val="none" w:sz="0" w:space="0" w:color="auto"/>
            <w:left w:val="none" w:sz="0" w:space="0" w:color="auto"/>
            <w:bottom w:val="none" w:sz="0" w:space="0" w:color="auto"/>
            <w:right w:val="none" w:sz="0" w:space="0" w:color="auto"/>
          </w:divBdr>
        </w:div>
        <w:div w:id="1391154688">
          <w:marLeft w:val="0"/>
          <w:marRight w:val="0"/>
          <w:marTop w:val="0"/>
          <w:marBottom w:val="0"/>
          <w:divBdr>
            <w:top w:val="none" w:sz="0" w:space="0" w:color="auto"/>
            <w:left w:val="none" w:sz="0" w:space="0" w:color="auto"/>
            <w:bottom w:val="none" w:sz="0" w:space="0" w:color="auto"/>
            <w:right w:val="none" w:sz="0" w:space="0" w:color="auto"/>
          </w:divBdr>
        </w:div>
        <w:div w:id="1905677790">
          <w:marLeft w:val="0"/>
          <w:marRight w:val="0"/>
          <w:marTop w:val="0"/>
          <w:marBottom w:val="0"/>
          <w:divBdr>
            <w:top w:val="none" w:sz="0" w:space="0" w:color="auto"/>
            <w:left w:val="none" w:sz="0" w:space="0" w:color="auto"/>
            <w:bottom w:val="none" w:sz="0" w:space="0" w:color="auto"/>
            <w:right w:val="none" w:sz="0" w:space="0" w:color="auto"/>
          </w:divBdr>
        </w:div>
        <w:div w:id="1054692888">
          <w:marLeft w:val="0"/>
          <w:marRight w:val="0"/>
          <w:marTop w:val="0"/>
          <w:marBottom w:val="0"/>
          <w:divBdr>
            <w:top w:val="none" w:sz="0" w:space="0" w:color="auto"/>
            <w:left w:val="none" w:sz="0" w:space="0" w:color="auto"/>
            <w:bottom w:val="none" w:sz="0" w:space="0" w:color="auto"/>
            <w:right w:val="none" w:sz="0" w:space="0" w:color="auto"/>
          </w:divBdr>
        </w:div>
        <w:div w:id="1945191014">
          <w:marLeft w:val="0"/>
          <w:marRight w:val="0"/>
          <w:marTop w:val="0"/>
          <w:marBottom w:val="0"/>
          <w:divBdr>
            <w:top w:val="none" w:sz="0" w:space="0" w:color="auto"/>
            <w:left w:val="none" w:sz="0" w:space="0" w:color="auto"/>
            <w:bottom w:val="none" w:sz="0" w:space="0" w:color="auto"/>
            <w:right w:val="none" w:sz="0" w:space="0" w:color="auto"/>
          </w:divBdr>
        </w:div>
        <w:div w:id="1549368308">
          <w:marLeft w:val="0"/>
          <w:marRight w:val="0"/>
          <w:marTop w:val="0"/>
          <w:marBottom w:val="0"/>
          <w:divBdr>
            <w:top w:val="none" w:sz="0" w:space="0" w:color="auto"/>
            <w:left w:val="none" w:sz="0" w:space="0" w:color="auto"/>
            <w:bottom w:val="none" w:sz="0" w:space="0" w:color="auto"/>
            <w:right w:val="none" w:sz="0" w:space="0" w:color="auto"/>
          </w:divBdr>
        </w:div>
        <w:div w:id="1962566296">
          <w:marLeft w:val="0"/>
          <w:marRight w:val="0"/>
          <w:marTop w:val="0"/>
          <w:marBottom w:val="0"/>
          <w:divBdr>
            <w:top w:val="none" w:sz="0" w:space="0" w:color="auto"/>
            <w:left w:val="none" w:sz="0" w:space="0" w:color="auto"/>
            <w:bottom w:val="none" w:sz="0" w:space="0" w:color="auto"/>
            <w:right w:val="none" w:sz="0" w:space="0" w:color="auto"/>
          </w:divBdr>
        </w:div>
        <w:div w:id="2006669654">
          <w:marLeft w:val="0"/>
          <w:marRight w:val="0"/>
          <w:marTop w:val="0"/>
          <w:marBottom w:val="0"/>
          <w:divBdr>
            <w:top w:val="none" w:sz="0" w:space="0" w:color="auto"/>
            <w:left w:val="none" w:sz="0" w:space="0" w:color="auto"/>
            <w:bottom w:val="none" w:sz="0" w:space="0" w:color="auto"/>
            <w:right w:val="none" w:sz="0" w:space="0" w:color="auto"/>
          </w:divBdr>
        </w:div>
        <w:div w:id="1827241164">
          <w:marLeft w:val="0"/>
          <w:marRight w:val="0"/>
          <w:marTop w:val="0"/>
          <w:marBottom w:val="0"/>
          <w:divBdr>
            <w:top w:val="none" w:sz="0" w:space="0" w:color="auto"/>
            <w:left w:val="none" w:sz="0" w:space="0" w:color="auto"/>
            <w:bottom w:val="none" w:sz="0" w:space="0" w:color="auto"/>
            <w:right w:val="none" w:sz="0" w:space="0" w:color="auto"/>
          </w:divBdr>
        </w:div>
        <w:div w:id="1040398587">
          <w:marLeft w:val="0"/>
          <w:marRight w:val="0"/>
          <w:marTop w:val="0"/>
          <w:marBottom w:val="0"/>
          <w:divBdr>
            <w:top w:val="none" w:sz="0" w:space="0" w:color="auto"/>
            <w:left w:val="none" w:sz="0" w:space="0" w:color="auto"/>
            <w:bottom w:val="none" w:sz="0" w:space="0" w:color="auto"/>
            <w:right w:val="none" w:sz="0" w:space="0" w:color="auto"/>
          </w:divBdr>
        </w:div>
        <w:div w:id="445779006">
          <w:marLeft w:val="0"/>
          <w:marRight w:val="0"/>
          <w:marTop w:val="0"/>
          <w:marBottom w:val="0"/>
          <w:divBdr>
            <w:top w:val="none" w:sz="0" w:space="0" w:color="auto"/>
            <w:left w:val="none" w:sz="0" w:space="0" w:color="auto"/>
            <w:bottom w:val="none" w:sz="0" w:space="0" w:color="auto"/>
            <w:right w:val="none" w:sz="0" w:space="0" w:color="auto"/>
          </w:divBdr>
        </w:div>
        <w:div w:id="712539360">
          <w:marLeft w:val="0"/>
          <w:marRight w:val="0"/>
          <w:marTop w:val="0"/>
          <w:marBottom w:val="0"/>
          <w:divBdr>
            <w:top w:val="none" w:sz="0" w:space="0" w:color="auto"/>
            <w:left w:val="none" w:sz="0" w:space="0" w:color="auto"/>
            <w:bottom w:val="none" w:sz="0" w:space="0" w:color="auto"/>
            <w:right w:val="none" w:sz="0" w:space="0" w:color="auto"/>
          </w:divBdr>
        </w:div>
        <w:div w:id="1023939996">
          <w:marLeft w:val="0"/>
          <w:marRight w:val="0"/>
          <w:marTop w:val="0"/>
          <w:marBottom w:val="0"/>
          <w:divBdr>
            <w:top w:val="none" w:sz="0" w:space="0" w:color="auto"/>
            <w:left w:val="none" w:sz="0" w:space="0" w:color="auto"/>
            <w:bottom w:val="none" w:sz="0" w:space="0" w:color="auto"/>
            <w:right w:val="none" w:sz="0" w:space="0" w:color="auto"/>
          </w:divBdr>
        </w:div>
        <w:div w:id="424153720">
          <w:marLeft w:val="0"/>
          <w:marRight w:val="0"/>
          <w:marTop w:val="0"/>
          <w:marBottom w:val="0"/>
          <w:divBdr>
            <w:top w:val="none" w:sz="0" w:space="0" w:color="auto"/>
            <w:left w:val="none" w:sz="0" w:space="0" w:color="auto"/>
            <w:bottom w:val="none" w:sz="0" w:space="0" w:color="auto"/>
            <w:right w:val="none" w:sz="0" w:space="0" w:color="auto"/>
          </w:divBdr>
        </w:div>
        <w:div w:id="224728646">
          <w:marLeft w:val="0"/>
          <w:marRight w:val="0"/>
          <w:marTop w:val="0"/>
          <w:marBottom w:val="0"/>
          <w:divBdr>
            <w:top w:val="none" w:sz="0" w:space="0" w:color="auto"/>
            <w:left w:val="none" w:sz="0" w:space="0" w:color="auto"/>
            <w:bottom w:val="none" w:sz="0" w:space="0" w:color="auto"/>
            <w:right w:val="none" w:sz="0" w:space="0" w:color="auto"/>
          </w:divBdr>
        </w:div>
        <w:div w:id="392700506">
          <w:marLeft w:val="0"/>
          <w:marRight w:val="0"/>
          <w:marTop w:val="0"/>
          <w:marBottom w:val="0"/>
          <w:divBdr>
            <w:top w:val="none" w:sz="0" w:space="0" w:color="auto"/>
            <w:left w:val="none" w:sz="0" w:space="0" w:color="auto"/>
            <w:bottom w:val="none" w:sz="0" w:space="0" w:color="auto"/>
            <w:right w:val="none" w:sz="0" w:space="0" w:color="auto"/>
          </w:divBdr>
        </w:div>
        <w:div w:id="1531068012">
          <w:marLeft w:val="0"/>
          <w:marRight w:val="0"/>
          <w:marTop w:val="0"/>
          <w:marBottom w:val="0"/>
          <w:divBdr>
            <w:top w:val="none" w:sz="0" w:space="0" w:color="auto"/>
            <w:left w:val="none" w:sz="0" w:space="0" w:color="auto"/>
            <w:bottom w:val="none" w:sz="0" w:space="0" w:color="auto"/>
            <w:right w:val="none" w:sz="0" w:space="0" w:color="auto"/>
          </w:divBdr>
        </w:div>
        <w:div w:id="1099595749">
          <w:marLeft w:val="0"/>
          <w:marRight w:val="0"/>
          <w:marTop w:val="0"/>
          <w:marBottom w:val="0"/>
          <w:divBdr>
            <w:top w:val="none" w:sz="0" w:space="0" w:color="auto"/>
            <w:left w:val="none" w:sz="0" w:space="0" w:color="auto"/>
            <w:bottom w:val="none" w:sz="0" w:space="0" w:color="auto"/>
            <w:right w:val="none" w:sz="0" w:space="0" w:color="auto"/>
          </w:divBdr>
        </w:div>
        <w:div w:id="553930919">
          <w:marLeft w:val="0"/>
          <w:marRight w:val="0"/>
          <w:marTop w:val="0"/>
          <w:marBottom w:val="0"/>
          <w:divBdr>
            <w:top w:val="none" w:sz="0" w:space="0" w:color="auto"/>
            <w:left w:val="none" w:sz="0" w:space="0" w:color="auto"/>
            <w:bottom w:val="none" w:sz="0" w:space="0" w:color="auto"/>
            <w:right w:val="none" w:sz="0" w:space="0" w:color="auto"/>
          </w:divBdr>
        </w:div>
        <w:div w:id="871304404">
          <w:marLeft w:val="0"/>
          <w:marRight w:val="0"/>
          <w:marTop w:val="0"/>
          <w:marBottom w:val="0"/>
          <w:divBdr>
            <w:top w:val="none" w:sz="0" w:space="0" w:color="auto"/>
            <w:left w:val="none" w:sz="0" w:space="0" w:color="auto"/>
            <w:bottom w:val="none" w:sz="0" w:space="0" w:color="auto"/>
            <w:right w:val="none" w:sz="0" w:space="0" w:color="auto"/>
          </w:divBdr>
        </w:div>
        <w:div w:id="802383274">
          <w:marLeft w:val="0"/>
          <w:marRight w:val="0"/>
          <w:marTop w:val="0"/>
          <w:marBottom w:val="0"/>
          <w:divBdr>
            <w:top w:val="none" w:sz="0" w:space="0" w:color="auto"/>
            <w:left w:val="none" w:sz="0" w:space="0" w:color="auto"/>
            <w:bottom w:val="none" w:sz="0" w:space="0" w:color="auto"/>
            <w:right w:val="none" w:sz="0" w:space="0" w:color="auto"/>
          </w:divBdr>
        </w:div>
        <w:div w:id="1418332717">
          <w:marLeft w:val="0"/>
          <w:marRight w:val="0"/>
          <w:marTop w:val="0"/>
          <w:marBottom w:val="0"/>
          <w:divBdr>
            <w:top w:val="none" w:sz="0" w:space="0" w:color="auto"/>
            <w:left w:val="none" w:sz="0" w:space="0" w:color="auto"/>
            <w:bottom w:val="none" w:sz="0" w:space="0" w:color="auto"/>
            <w:right w:val="none" w:sz="0" w:space="0" w:color="auto"/>
          </w:divBdr>
        </w:div>
        <w:div w:id="1758402693">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977030137">
          <w:marLeft w:val="0"/>
          <w:marRight w:val="0"/>
          <w:marTop w:val="0"/>
          <w:marBottom w:val="0"/>
          <w:divBdr>
            <w:top w:val="none" w:sz="0" w:space="0" w:color="auto"/>
            <w:left w:val="none" w:sz="0" w:space="0" w:color="auto"/>
            <w:bottom w:val="none" w:sz="0" w:space="0" w:color="auto"/>
            <w:right w:val="none" w:sz="0" w:space="0" w:color="auto"/>
          </w:divBdr>
        </w:div>
        <w:div w:id="704407523">
          <w:marLeft w:val="0"/>
          <w:marRight w:val="0"/>
          <w:marTop w:val="0"/>
          <w:marBottom w:val="0"/>
          <w:divBdr>
            <w:top w:val="none" w:sz="0" w:space="0" w:color="auto"/>
            <w:left w:val="none" w:sz="0" w:space="0" w:color="auto"/>
            <w:bottom w:val="none" w:sz="0" w:space="0" w:color="auto"/>
            <w:right w:val="none" w:sz="0" w:space="0" w:color="auto"/>
          </w:divBdr>
        </w:div>
        <w:div w:id="587346563">
          <w:marLeft w:val="0"/>
          <w:marRight w:val="0"/>
          <w:marTop w:val="0"/>
          <w:marBottom w:val="0"/>
          <w:divBdr>
            <w:top w:val="none" w:sz="0" w:space="0" w:color="auto"/>
            <w:left w:val="none" w:sz="0" w:space="0" w:color="auto"/>
            <w:bottom w:val="none" w:sz="0" w:space="0" w:color="auto"/>
            <w:right w:val="none" w:sz="0" w:space="0" w:color="auto"/>
          </w:divBdr>
        </w:div>
        <w:div w:id="1631475560">
          <w:marLeft w:val="0"/>
          <w:marRight w:val="0"/>
          <w:marTop w:val="0"/>
          <w:marBottom w:val="0"/>
          <w:divBdr>
            <w:top w:val="none" w:sz="0" w:space="0" w:color="auto"/>
            <w:left w:val="none" w:sz="0" w:space="0" w:color="auto"/>
            <w:bottom w:val="none" w:sz="0" w:space="0" w:color="auto"/>
            <w:right w:val="none" w:sz="0" w:space="0" w:color="auto"/>
          </w:divBdr>
        </w:div>
        <w:div w:id="1553073599">
          <w:marLeft w:val="0"/>
          <w:marRight w:val="0"/>
          <w:marTop w:val="0"/>
          <w:marBottom w:val="0"/>
          <w:divBdr>
            <w:top w:val="none" w:sz="0" w:space="0" w:color="auto"/>
            <w:left w:val="none" w:sz="0" w:space="0" w:color="auto"/>
            <w:bottom w:val="none" w:sz="0" w:space="0" w:color="auto"/>
            <w:right w:val="none" w:sz="0" w:space="0" w:color="auto"/>
          </w:divBdr>
        </w:div>
        <w:div w:id="200674759">
          <w:marLeft w:val="0"/>
          <w:marRight w:val="0"/>
          <w:marTop w:val="0"/>
          <w:marBottom w:val="0"/>
          <w:divBdr>
            <w:top w:val="none" w:sz="0" w:space="0" w:color="auto"/>
            <w:left w:val="none" w:sz="0" w:space="0" w:color="auto"/>
            <w:bottom w:val="none" w:sz="0" w:space="0" w:color="auto"/>
            <w:right w:val="none" w:sz="0" w:space="0" w:color="auto"/>
          </w:divBdr>
        </w:div>
        <w:div w:id="449251094">
          <w:marLeft w:val="0"/>
          <w:marRight w:val="0"/>
          <w:marTop w:val="0"/>
          <w:marBottom w:val="0"/>
          <w:divBdr>
            <w:top w:val="none" w:sz="0" w:space="0" w:color="auto"/>
            <w:left w:val="none" w:sz="0" w:space="0" w:color="auto"/>
            <w:bottom w:val="none" w:sz="0" w:space="0" w:color="auto"/>
            <w:right w:val="none" w:sz="0" w:space="0" w:color="auto"/>
          </w:divBdr>
        </w:div>
        <w:div w:id="1670016950">
          <w:marLeft w:val="0"/>
          <w:marRight w:val="0"/>
          <w:marTop w:val="0"/>
          <w:marBottom w:val="0"/>
          <w:divBdr>
            <w:top w:val="none" w:sz="0" w:space="0" w:color="auto"/>
            <w:left w:val="none" w:sz="0" w:space="0" w:color="auto"/>
            <w:bottom w:val="none" w:sz="0" w:space="0" w:color="auto"/>
            <w:right w:val="none" w:sz="0" w:space="0" w:color="auto"/>
          </w:divBdr>
        </w:div>
        <w:div w:id="856038046">
          <w:marLeft w:val="0"/>
          <w:marRight w:val="0"/>
          <w:marTop w:val="0"/>
          <w:marBottom w:val="0"/>
          <w:divBdr>
            <w:top w:val="none" w:sz="0" w:space="0" w:color="auto"/>
            <w:left w:val="none" w:sz="0" w:space="0" w:color="auto"/>
            <w:bottom w:val="none" w:sz="0" w:space="0" w:color="auto"/>
            <w:right w:val="none" w:sz="0" w:space="0" w:color="auto"/>
          </w:divBdr>
        </w:div>
        <w:div w:id="1062483572">
          <w:marLeft w:val="0"/>
          <w:marRight w:val="0"/>
          <w:marTop w:val="0"/>
          <w:marBottom w:val="0"/>
          <w:divBdr>
            <w:top w:val="none" w:sz="0" w:space="0" w:color="auto"/>
            <w:left w:val="none" w:sz="0" w:space="0" w:color="auto"/>
            <w:bottom w:val="none" w:sz="0" w:space="0" w:color="auto"/>
            <w:right w:val="none" w:sz="0" w:space="0" w:color="auto"/>
          </w:divBdr>
        </w:div>
        <w:div w:id="259993175">
          <w:marLeft w:val="0"/>
          <w:marRight w:val="0"/>
          <w:marTop w:val="0"/>
          <w:marBottom w:val="0"/>
          <w:divBdr>
            <w:top w:val="none" w:sz="0" w:space="0" w:color="auto"/>
            <w:left w:val="none" w:sz="0" w:space="0" w:color="auto"/>
            <w:bottom w:val="none" w:sz="0" w:space="0" w:color="auto"/>
            <w:right w:val="none" w:sz="0" w:space="0" w:color="auto"/>
          </w:divBdr>
        </w:div>
        <w:div w:id="1701859365">
          <w:marLeft w:val="0"/>
          <w:marRight w:val="0"/>
          <w:marTop w:val="0"/>
          <w:marBottom w:val="0"/>
          <w:divBdr>
            <w:top w:val="none" w:sz="0" w:space="0" w:color="auto"/>
            <w:left w:val="none" w:sz="0" w:space="0" w:color="auto"/>
            <w:bottom w:val="none" w:sz="0" w:space="0" w:color="auto"/>
            <w:right w:val="none" w:sz="0" w:space="0" w:color="auto"/>
          </w:divBdr>
        </w:div>
        <w:div w:id="958024429">
          <w:marLeft w:val="0"/>
          <w:marRight w:val="0"/>
          <w:marTop w:val="0"/>
          <w:marBottom w:val="0"/>
          <w:divBdr>
            <w:top w:val="none" w:sz="0" w:space="0" w:color="auto"/>
            <w:left w:val="none" w:sz="0" w:space="0" w:color="auto"/>
            <w:bottom w:val="none" w:sz="0" w:space="0" w:color="auto"/>
            <w:right w:val="none" w:sz="0" w:space="0" w:color="auto"/>
          </w:divBdr>
        </w:div>
        <w:div w:id="217984624">
          <w:marLeft w:val="0"/>
          <w:marRight w:val="0"/>
          <w:marTop w:val="0"/>
          <w:marBottom w:val="0"/>
          <w:divBdr>
            <w:top w:val="none" w:sz="0" w:space="0" w:color="auto"/>
            <w:left w:val="none" w:sz="0" w:space="0" w:color="auto"/>
            <w:bottom w:val="none" w:sz="0" w:space="0" w:color="auto"/>
            <w:right w:val="none" w:sz="0" w:space="0" w:color="auto"/>
          </w:divBdr>
        </w:div>
        <w:div w:id="438452328">
          <w:marLeft w:val="0"/>
          <w:marRight w:val="0"/>
          <w:marTop w:val="0"/>
          <w:marBottom w:val="0"/>
          <w:divBdr>
            <w:top w:val="none" w:sz="0" w:space="0" w:color="auto"/>
            <w:left w:val="none" w:sz="0" w:space="0" w:color="auto"/>
            <w:bottom w:val="none" w:sz="0" w:space="0" w:color="auto"/>
            <w:right w:val="none" w:sz="0" w:space="0" w:color="auto"/>
          </w:divBdr>
        </w:div>
        <w:div w:id="2019966453">
          <w:marLeft w:val="0"/>
          <w:marRight w:val="0"/>
          <w:marTop w:val="0"/>
          <w:marBottom w:val="0"/>
          <w:divBdr>
            <w:top w:val="none" w:sz="0" w:space="0" w:color="auto"/>
            <w:left w:val="none" w:sz="0" w:space="0" w:color="auto"/>
            <w:bottom w:val="none" w:sz="0" w:space="0" w:color="auto"/>
            <w:right w:val="none" w:sz="0" w:space="0" w:color="auto"/>
          </w:divBdr>
        </w:div>
        <w:div w:id="92209215">
          <w:marLeft w:val="0"/>
          <w:marRight w:val="0"/>
          <w:marTop w:val="0"/>
          <w:marBottom w:val="0"/>
          <w:divBdr>
            <w:top w:val="none" w:sz="0" w:space="0" w:color="auto"/>
            <w:left w:val="none" w:sz="0" w:space="0" w:color="auto"/>
            <w:bottom w:val="none" w:sz="0" w:space="0" w:color="auto"/>
            <w:right w:val="none" w:sz="0" w:space="0" w:color="auto"/>
          </w:divBdr>
        </w:div>
        <w:div w:id="190534850">
          <w:marLeft w:val="0"/>
          <w:marRight w:val="0"/>
          <w:marTop w:val="0"/>
          <w:marBottom w:val="0"/>
          <w:divBdr>
            <w:top w:val="none" w:sz="0" w:space="0" w:color="auto"/>
            <w:left w:val="none" w:sz="0" w:space="0" w:color="auto"/>
            <w:bottom w:val="none" w:sz="0" w:space="0" w:color="auto"/>
            <w:right w:val="none" w:sz="0" w:space="0" w:color="auto"/>
          </w:divBdr>
        </w:div>
        <w:div w:id="813058532">
          <w:marLeft w:val="0"/>
          <w:marRight w:val="0"/>
          <w:marTop w:val="0"/>
          <w:marBottom w:val="0"/>
          <w:divBdr>
            <w:top w:val="none" w:sz="0" w:space="0" w:color="auto"/>
            <w:left w:val="none" w:sz="0" w:space="0" w:color="auto"/>
            <w:bottom w:val="none" w:sz="0" w:space="0" w:color="auto"/>
            <w:right w:val="none" w:sz="0" w:space="0" w:color="auto"/>
          </w:divBdr>
        </w:div>
        <w:div w:id="1083449365">
          <w:marLeft w:val="0"/>
          <w:marRight w:val="0"/>
          <w:marTop w:val="0"/>
          <w:marBottom w:val="0"/>
          <w:divBdr>
            <w:top w:val="none" w:sz="0" w:space="0" w:color="auto"/>
            <w:left w:val="none" w:sz="0" w:space="0" w:color="auto"/>
            <w:bottom w:val="none" w:sz="0" w:space="0" w:color="auto"/>
            <w:right w:val="none" w:sz="0" w:space="0" w:color="auto"/>
          </w:divBdr>
        </w:div>
        <w:div w:id="1149514467">
          <w:marLeft w:val="0"/>
          <w:marRight w:val="0"/>
          <w:marTop w:val="0"/>
          <w:marBottom w:val="0"/>
          <w:divBdr>
            <w:top w:val="none" w:sz="0" w:space="0" w:color="auto"/>
            <w:left w:val="none" w:sz="0" w:space="0" w:color="auto"/>
            <w:bottom w:val="none" w:sz="0" w:space="0" w:color="auto"/>
            <w:right w:val="none" w:sz="0" w:space="0" w:color="auto"/>
          </w:divBdr>
        </w:div>
        <w:div w:id="1094715167">
          <w:marLeft w:val="0"/>
          <w:marRight w:val="0"/>
          <w:marTop w:val="0"/>
          <w:marBottom w:val="0"/>
          <w:divBdr>
            <w:top w:val="none" w:sz="0" w:space="0" w:color="auto"/>
            <w:left w:val="none" w:sz="0" w:space="0" w:color="auto"/>
            <w:bottom w:val="none" w:sz="0" w:space="0" w:color="auto"/>
            <w:right w:val="none" w:sz="0" w:space="0" w:color="auto"/>
          </w:divBdr>
        </w:div>
        <w:div w:id="657004218">
          <w:marLeft w:val="0"/>
          <w:marRight w:val="0"/>
          <w:marTop w:val="0"/>
          <w:marBottom w:val="0"/>
          <w:divBdr>
            <w:top w:val="none" w:sz="0" w:space="0" w:color="auto"/>
            <w:left w:val="none" w:sz="0" w:space="0" w:color="auto"/>
            <w:bottom w:val="none" w:sz="0" w:space="0" w:color="auto"/>
            <w:right w:val="none" w:sz="0" w:space="0" w:color="auto"/>
          </w:divBdr>
        </w:div>
        <w:div w:id="1527983513">
          <w:marLeft w:val="0"/>
          <w:marRight w:val="0"/>
          <w:marTop w:val="0"/>
          <w:marBottom w:val="0"/>
          <w:divBdr>
            <w:top w:val="none" w:sz="0" w:space="0" w:color="auto"/>
            <w:left w:val="none" w:sz="0" w:space="0" w:color="auto"/>
            <w:bottom w:val="none" w:sz="0" w:space="0" w:color="auto"/>
            <w:right w:val="none" w:sz="0" w:space="0" w:color="auto"/>
          </w:divBdr>
        </w:div>
        <w:div w:id="1234389295">
          <w:marLeft w:val="0"/>
          <w:marRight w:val="0"/>
          <w:marTop w:val="0"/>
          <w:marBottom w:val="0"/>
          <w:divBdr>
            <w:top w:val="none" w:sz="0" w:space="0" w:color="auto"/>
            <w:left w:val="none" w:sz="0" w:space="0" w:color="auto"/>
            <w:bottom w:val="none" w:sz="0" w:space="0" w:color="auto"/>
            <w:right w:val="none" w:sz="0" w:space="0" w:color="auto"/>
          </w:divBdr>
        </w:div>
        <w:div w:id="1045527133">
          <w:marLeft w:val="0"/>
          <w:marRight w:val="0"/>
          <w:marTop w:val="0"/>
          <w:marBottom w:val="0"/>
          <w:divBdr>
            <w:top w:val="none" w:sz="0" w:space="0" w:color="auto"/>
            <w:left w:val="none" w:sz="0" w:space="0" w:color="auto"/>
            <w:bottom w:val="none" w:sz="0" w:space="0" w:color="auto"/>
            <w:right w:val="none" w:sz="0" w:space="0" w:color="auto"/>
          </w:divBdr>
        </w:div>
        <w:div w:id="1636913861">
          <w:marLeft w:val="0"/>
          <w:marRight w:val="0"/>
          <w:marTop w:val="0"/>
          <w:marBottom w:val="0"/>
          <w:divBdr>
            <w:top w:val="none" w:sz="0" w:space="0" w:color="auto"/>
            <w:left w:val="none" w:sz="0" w:space="0" w:color="auto"/>
            <w:bottom w:val="none" w:sz="0" w:space="0" w:color="auto"/>
            <w:right w:val="none" w:sz="0" w:space="0" w:color="auto"/>
          </w:divBdr>
        </w:div>
        <w:div w:id="1821775815">
          <w:marLeft w:val="0"/>
          <w:marRight w:val="0"/>
          <w:marTop w:val="0"/>
          <w:marBottom w:val="0"/>
          <w:divBdr>
            <w:top w:val="none" w:sz="0" w:space="0" w:color="auto"/>
            <w:left w:val="none" w:sz="0" w:space="0" w:color="auto"/>
            <w:bottom w:val="none" w:sz="0" w:space="0" w:color="auto"/>
            <w:right w:val="none" w:sz="0" w:space="0" w:color="auto"/>
          </w:divBdr>
        </w:div>
        <w:div w:id="1327199052">
          <w:marLeft w:val="0"/>
          <w:marRight w:val="0"/>
          <w:marTop w:val="0"/>
          <w:marBottom w:val="0"/>
          <w:divBdr>
            <w:top w:val="none" w:sz="0" w:space="0" w:color="auto"/>
            <w:left w:val="none" w:sz="0" w:space="0" w:color="auto"/>
            <w:bottom w:val="none" w:sz="0" w:space="0" w:color="auto"/>
            <w:right w:val="none" w:sz="0" w:space="0" w:color="auto"/>
          </w:divBdr>
        </w:div>
        <w:div w:id="1181891594">
          <w:marLeft w:val="0"/>
          <w:marRight w:val="0"/>
          <w:marTop w:val="0"/>
          <w:marBottom w:val="0"/>
          <w:divBdr>
            <w:top w:val="none" w:sz="0" w:space="0" w:color="auto"/>
            <w:left w:val="none" w:sz="0" w:space="0" w:color="auto"/>
            <w:bottom w:val="none" w:sz="0" w:space="0" w:color="auto"/>
            <w:right w:val="none" w:sz="0" w:space="0" w:color="auto"/>
          </w:divBdr>
        </w:div>
        <w:div w:id="1952778123">
          <w:marLeft w:val="0"/>
          <w:marRight w:val="0"/>
          <w:marTop w:val="0"/>
          <w:marBottom w:val="0"/>
          <w:divBdr>
            <w:top w:val="none" w:sz="0" w:space="0" w:color="auto"/>
            <w:left w:val="none" w:sz="0" w:space="0" w:color="auto"/>
            <w:bottom w:val="none" w:sz="0" w:space="0" w:color="auto"/>
            <w:right w:val="none" w:sz="0" w:space="0" w:color="auto"/>
          </w:divBdr>
        </w:div>
        <w:div w:id="1923105484">
          <w:marLeft w:val="0"/>
          <w:marRight w:val="0"/>
          <w:marTop w:val="0"/>
          <w:marBottom w:val="0"/>
          <w:divBdr>
            <w:top w:val="none" w:sz="0" w:space="0" w:color="auto"/>
            <w:left w:val="none" w:sz="0" w:space="0" w:color="auto"/>
            <w:bottom w:val="none" w:sz="0" w:space="0" w:color="auto"/>
            <w:right w:val="none" w:sz="0" w:space="0" w:color="auto"/>
          </w:divBdr>
        </w:div>
        <w:div w:id="424693725">
          <w:marLeft w:val="0"/>
          <w:marRight w:val="0"/>
          <w:marTop w:val="0"/>
          <w:marBottom w:val="0"/>
          <w:divBdr>
            <w:top w:val="none" w:sz="0" w:space="0" w:color="auto"/>
            <w:left w:val="none" w:sz="0" w:space="0" w:color="auto"/>
            <w:bottom w:val="none" w:sz="0" w:space="0" w:color="auto"/>
            <w:right w:val="none" w:sz="0" w:space="0" w:color="auto"/>
          </w:divBdr>
        </w:div>
        <w:div w:id="1948072806">
          <w:marLeft w:val="0"/>
          <w:marRight w:val="0"/>
          <w:marTop w:val="0"/>
          <w:marBottom w:val="0"/>
          <w:divBdr>
            <w:top w:val="none" w:sz="0" w:space="0" w:color="auto"/>
            <w:left w:val="none" w:sz="0" w:space="0" w:color="auto"/>
            <w:bottom w:val="none" w:sz="0" w:space="0" w:color="auto"/>
            <w:right w:val="none" w:sz="0" w:space="0" w:color="auto"/>
          </w:divBdr>
        </w:div>
        <w:div w:id="1262297440">
          <w:marLeft w:val="0"/>
          <w:marRight w:val="0"/>
          <w:marTop w:val="0"/>
          <w:marBottom w:val="0"/>
          <w:divBdr>
            <w:top w:val="none" w:sz="0" w:space="0" w:color="auto"/>
            <w:left w:val="none" w:sz="0" w:space="0" w:color="auto"/>
            <w:bottom w:val="none" w:sz="0" w:space="0" w:color="auto"/>
            <w:right w:val="none" w:sz="0" w:space="0" w:color="auto"/>
          </w:divBdr>
        </w:div>
        <w:div w:id="34161104">
          <w:marLeft w:val="0"/>
          <w:marRight w:val="0"/>
          <w:marTop w:val="0"/>
          <w:marBottom w:val="0"/>
          <w:divBdr>
            <w:top w:val="none" w:sz="0" w:space="0" w:color="auto"/>
            <w:left w:val="none" w:sz="0" w:space="0" w:color="auto"/>
            <w:bottom w:val="none" w:sz="0" w:space="0" w:color="auto"/>
            <w:right w:val="none" w:sz="0" w:space="0" w:color="auto"/>
          </w:divBdr>
        </w:div>
        <w:div w:id="1783450687">
          <w:marLeft w:val="0"/>
          <w:marRight w:val="0"/>
          <w:marTop w:val="0"/>
          <w:marBottom w:val="0"/>
          <w:divBdr>
            <w:top w:val="none" w:sz="0" w:space="0" w:color="auto"/>
            <w:left w:val="none" w:sz="0" w:space="0" w:color="auto"/>
            <w:bottom w:val="none" w:sz="0" w:space="0" w:color="auto"/>
            <w:right w:val="none" w:sz="0" w:space="0" w:color="auto"/>
          </w:divBdr>
        </w:div>
        <w:div w:id="428088948">
          <w:marLeft w:val="0"/>
          <w:marRight w:val="0"/>
          <w:marTop w:val="0"/>
          <w:marBottom w:val="0"/>
          <w:divBdr>
            <w:top w:val="none" w:sz="0" w:space="0" w:color="auto"/>
            <w:left w:val="none" w:sz="0" w:space="0" w:color="auto"/>
            <w:bottom w:val="none" w:sz="0" w:space="0" w:color="auto"/>
            <w:right w:val="none" w:sz="0" w:space="0" w:color="auto"/>
          </w:divBdr>
        </w:div>
        <w:div w:id="1427799864">
          <w:marLeft w:val="0"/>
          <w:marRight w:val="0"/>
          <w:marTop w:val="0"/>
          <w:marBottom w:val="0"/>
          <w:divBdr>
            <w:top w:val="none" w:sz="0" w:space="0" w:color="auto"/>
            <w:left w:val="none" w:sz="0" w:space="0" w:color="auto"/>
            <w:bottom w:val="none" w:sz="0" w:space="0" w:color="auto"/>
            <w:right w:val="none" w:sz="0" w:space="0" w:color="auto"/>
          </w:divBdr>
        </w:div>
        <w:div w:id="619337993">
          <w:marLeft w:val="0"/>
          <w:marRight w:val="0"/>
          <w:marTop w:val="0"/>
          <w:marBottom w:val="0"/>
          <w:divBdr>
            <w:top w:val="none" w:sz="0" w:space="0" w:color="auto"/>
            <w:left w:val="none" w:sz="0" w:space="0" w:color="auto"/>
            <w:bottom w:val="none" w:sz="0" w:space="0" w:color="auto"/>
            <w:right w:val="none" w:sz="0" w:space="0" w:color="auto"/>
          </w:divBdr>
        </w:div>
        <w:div w:id="1292595443">
          <w:marLeft w:val="0"/>
          <w:marRight w:val="0"/>
          <w:marTop w:val="0"/>
          <w:marBottom w:val="0"/>
          <w:divBdr>
            <w:top w:val="none" w:sz="0" w:space="0" w:color="auto"/>
            <w:left w:val="none" w:sz="0" w:space="0" w:color="auto"/>
            <w:bottom w:val="none" w:sz="0" w:space="0" w:color="auto"/>
            <w:right w:val="none" w:sz="0" w:space="0" w:color="auto"/>
          </w:divBdr>
        </w:div>
        <w:div w:id="826628416">
          <w:marLeft w:val="0"/>
          <w:marRight w:val="0"/>
          <w:marTop w:val="0"/>
          <w:marBottom w:val="0"/>
          <w:divBdr>
            <w:top w:val="none" w:sz="0" w:space="0" w:color="auto"/>
            <w:left w:val="none" w:sz="0" w:space="0" w:color="auto"/>
            <w:bottom w:val="none" w:sz="0" w:space="0" w:color="auto"/>
            <w:right w:val="none" w:sz="0" w:space="0" w:color="auto"/>
          </w:divBdr>
        </w:div>
        <w:div w:id="200485503">
          <w:marLeft w:val="0"/>
          <w:marRight w:val="0"/>
          <w:marTop w:val="0"/>
          <w:marBottom w:val="0"/>
          <w:divBdr>
            <w:top w:val="none" w:sz="0" w:space="0" w:color="auto"/>
            <w:left w:val="none" w:sz="0" w:space="0" w:color="auto"/>
            <w:bottom w:val="none" w:sz="0" w:space="0" w:color="auto"/>
            <w:right w:val="none" w:sz="0" w:space="0" w:color="auto"/>
          </w:divBdr>
        </w:div>
      </w:divsChild>
    </w:div>
    <w:div w:id="1753550199">
      <w:bodyDiv w:val="1"/>
      <w:marLeft w:val="0"/>
      <w:marRight w:val="0"/>
      <w:marTop w:val="0"/>
      <w:marBottom w:val="0"/>
      <w:divBdr>
        <w:top w:val="none" w:sz="0" w:space="0" w:color="auto"/>
        <w:left w:val="none" w:sz="0" w:space="0" w:color="auto"/>
        <w:bottom w:val="none" w:sz="0" w:space="0" w:color="auto"/>
        <w:right w:val="none" w:sz="0" w:space="0" w:color="auto"/>
      </w:divBdr>
      <w:divsChild>
        <w:div w:id="351954644">
          <w:marLeft w:val="0"/>
          <w:marRight w:val="0"/>
          <w:marTop w:val="0"/>
          <w:marBottom w:val="0"/>
          <w:divBdr>
            <w:top w:val="none" w:sz="0" w:space="0" w:color="auto"/>
            <w:left w:val="none" w:sz="0" w:space="0" w:color="auto"/>
            <w:bottom w:val="none" w:sz="0" w:space="0" w:color="auto"/>
            <w:right w:val="none" w:sz="0" w:space="0" w:color="auto"/>
          </w:divBdr>
          <w:divsChild>
            <w:div w:id="222761332">
              <w:marLeft w:val="0"/>
              <w:marRight w:val="0"/>
              <w:marTop w:val="0"/>
              <w:marBottom w:val="0"/>
              <w:divBdr>
                <w:top w:val="none" w:sz="0" w:space="0" w:color="auto"/>
                <w:left w:val="none" w:sz="0" w:space="0" w:color="auto"/>
                <w:bottom w:val="none" w:sz="0" w:space="0" w:color="auto"/>
                <w:right w:val="none" w:sz="0" w:space="0" w:color="auto"/>
              </w:divBdr>
              <w:divsChild>
                <w:div w:id="7493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3429">
          <w:marLeft w:val="0"/>
          <w:marRight w:val="0"/>
          <w:marTop w:val="0"/>
          <w:marBottom w:val="0"/>
          <w:divBdr>
            <w:top w:val="none" w:sz="0" w:space="0" w:color="auto"/>
            <w:left w:val="none" w:sz="0" w:space="0" w:color="auto"/>
            <w:bottom w:val="none" w:sz="0" w:space="0" w:color="auto"/>
            <w:right w:val="none" w:sz="0" w:space="0" w:color="auto"/>
          </w:divBdr>
          <w:divsChild>
            <w:div w:id="13502969">
              <w:marLeft w:val="0"/>
              <w:marRight w:val="0"/>
              <w:marTop w:val="0"/>
              <w:marBottom w:val="0"/>
              <w:divBdr>
                <w:top w:val="none" w:sz="0" w:space="0" w:color="auto"/>
                <w:left w:val="none" w:sz="0" w:space="0" w:color="auto"/>
                <w:bottom w:val="none" w:sz="0" w:space="0" w:color="auto"/>
                <w:right w:val="none" w:sz="0" w:space="0" w:color="auto"/>
              </w:divBdr>
              <w:divsChild>
                <w:div w:id="422997780">
                  <w:marLeft w:val="0"/>
                  <w:marRight w:val="0"/>
                  <w:marTop w:val="0"/>
                  <w:marBottom w:val="0"/>
                  <w:divBdr>
                    <w:top w:val="none" w:sz="0" w:space="0" w:color="auto"/>
                    <w:left w:val="none" w:sz="0" w:space="0" w:color="auto"/>
                    <w:bottom w:val="none" w:sz="0" w:space="0" w:color="auto"/>
                    <w:right w:val="none" w:sz="0" w:space="0" w:color="auto"/>
                  </w:divBdr>
                </w:div>
              </w:divsChild>
            </w:div>
            <w:div w:id="593317987">
              <w:marLeft w:val="0"/>
              <w:marRight w:val="0"/>
              <w:marTop w:val="0"/>
              <w:marBottom w:val="0"/>
              <w:divBdr>
                <w:top w:val="none" w:sz="0" w:space="0" w:color="auto"/>
                <w:left w:val="none" w:sz="0" w:space="0" w:color="auto"/>
                <w:bottom w:val="none" w:sz="0" w:space="0" w:color="auto"/>
                <w:right w:val="none" w:sz="0" w:space="0" w:color="auto"/>
              </w:divBdr>
              <w:divsChild>
                <w:div w:id="1150637169">
                  <w:marLeft w:val="0"/>
                  <w:marRight w:val="0"/>
                  <w:marTop w:val="0"/>
                  <w:marBottom w:val="0"/>
                  <w:divBdr>
                    <w:top w:val="none" w:sz="0" w:space="0" w:color="auto"/>
                    <w:left w:val="none" w:sz="0" w:space="0" w:color="auto"/>
                    <w:bottom w:val="none" w:sz="0" w:space="0" w:color="auto"/>
                    <w:right w:val="none" w:sz="0" w:space="0" w:color="auto"/>
                  </w:divBdr>
                </w:div>
              </w:divsChild>
            </w:div>
            <w:div w:id="1431318051">
              <w:marLeft w:val="0"/>
              <w:marRight w:val="0"/>
              <w:marTop w:val="0"/>
              <w:marBottom w:val="0"/>
              <w:divBdr>
                <w:top w:val="none" w:sz="0" w:space="0" w:color="auto"/>
                <w:left w:val="none" w:sz="0" w:space="0" w:color="auto"/>
                <w:bottom w:val="none" w:sz="0" w:space="0" w:color="auto"/>
                <w:right w:val="none" w:sz="0" w:space="0" w:color="auto"/>
              </w:divBdr>
              <w:divsChild>
                <w:div w:id="17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5811">
      <w:bodyDiv w:val="1"/>
      <w:marLeft w:val="0"/>
      <w:marRight w:val="0"/>
      <w:marTop w:val="0"/>
      <w:marBottom w:val="0"/>
      <w:divBdr>
        <w:top w:val="none" w:sz="0" w:space="0" w:color="auto"/>
        <w:left w:val="none" w:sz="0" w:space="0" w:color="auto"/>
        <w:bottom w:val="none" w:sz="0" w:space="0" w:color="auto"/>
        <w:right w:val="none" w:sz="0" w:space="0" w:color="auto"/>
      </w:divBdr>
    </w:div>
    <w:div w:id="1754621595">
      <w:bodyDiv w:val="1"/>
      <w:marLeft w:val="0"/>
      <w:marRight w:val="0"/>
      <w:marTop w:val="0"/>
      <w:marBottom w:val="0"/>
      <w:divBdr>
        <w:top w:val="none" w:sz="0" w:space="0" w:color="auto"/>
        <w:left w:val="none" w:sz="0" w:space="0" w:color="auto"/>
        <w:bottom w:val="none" w:sz="0" w:space="0" w:color="auto"/>
        <w:right w:val="none" w:sz="0" w:space="0" w:color="auto"/>
      </w:divBdr>
    </w:div>
    <w:div w:id="1757555253">
      <w:bodyDiv w:val="1"/>
      <w:marLeft w:val="0"/>
      <w:marRight w:val="0"/>
      <w:marTop w:val="0"/>
      <w:marBottom w:val="0"/>
      <w:divBdr>
        <w:top w:val="none" w:sz="0" w:space="0" w:color="auto"/>
        <w:left w:val="none" w:sz="0" w:space="0" w:color="auto"/>
        <w:bottom w:val="none" w:sz="0" w:space="0" w:color="auto"/>
        <w:right w:val="none" w:sz="0" w:space="0" w:color="auto"/>
      </w:divBdr>
    </w:div>
    <w:div w:id="1758015561">
      <w:bodyDiv w:val="1"/>
      <w:marLeft w:val="0"/>
      <w:marRight w:val="0"/>
      <w:marTop w:val="0"/>
      <w:marBottom w:val="0"/>
      <w:divBdr>
        <w:top w:val="none" w:sz="0" w:space="0" w:color="auto"/>
        <w:left w:val="none" w:sz="0" w:space="0" w:color="auto"/>
        <w:bottom w:val="none" w:sz="0" w:space="0" w:color="auto"/>
        <w:right w:val="none" w:sz="0" w:space="0" w:color="auto"/>
      </w:divBdr>
    </w:div>
    <w:div w:id="1758596329">
      <w:bodyDiv w:val="1"/>
      <w:marLeft w:val="0"/>
      <w:marRight w:val="0"/>
      <w:marTop w:val="0"/>
      <w:marBottom w:val="0"/>
      <w:divBdr>
        <w:top w:val="none" w:sz="0" w:space="0" w:color="auto"/>
        <w:left w:val="none" w:sz="0" w:space="0" w:color="auto"/>
        <w:bottom w:val="none" w:sz="0" w:space="0" w:color="auto"/>
        <w:right w:val="none" w:sz="0" w:space="0" w:color="auto"/>
      </w:divBdr>
    </w:div>
    <w:div w:id="1758600921">
      <w:bodyDiv w:val="1"/>
      <w:marLeft w:val="0"/>
      <w:marRight w:val="0"/>
      <w:marTop w:val="0"/>
      <w:marBottom w:val="0"/>
      <w:divBdr>
        <w:top w:val="none" w:sz="0" w:space="0" w:color="auto"/>
        <w:left w:val="none" w:sz="0" w:space="0" w:color="auto"/>
        <w:bottom w:val="none" w:sz="0" w:space="0" w:color="auto"/>
        <w:right w:val="none" w:sz="0" w:space="0" w:color="auto"/>
      </w:divBdr>
    </w:div>
    <w:div w:id="1759599982">
      <w:bodyDiv w:val="1"/>
      <w:marLeft w:val="0"/>
      <w:marRight w:val="0"/>
      <w:marTop w:val="0"/>
      <w:marBottom w:val="0"/>
      <w:divBdr>
        <w:top w:val="none" w:sz="0" w:space="0" w:color="auto"/>
        <w:left w:val="none" w:sz="0" w:space="0" w:color="auto"/>
        <w:bottom w:val="none" w:sz="0" w:space="0" w:color="auto"/>
        <w:right w:val="none" w:sz="0" w:space="0" w:color="auto"/>
      </w:divBdr>
    </w:div>
    <w:div w:id="1762221145">
      <w:bodyDiv w:val="1"/>
      <w:marLeft w:val="0"/>
      <w:marRight w:val="0"/>
      <w:marTop w:val="0"/>
      <w:marBottom w:val="0"/>
      <w:divBdr>
        <w:top w:val="none" w:sz="0" w:space="0" w:color="auto"/>
        <w:left w:val="none" w:sz="0" w:space="0" w:color="auto"/>
        <w:bottom w:val="none" w:sz="0" w:space="0" w:color="auto"/>
        <w:right w:val="none" w:sz="0" w:space="0" w:color="auto"/>
      </w:divBdr>
    </w:div>
    <w:div w:id="1765027247">
      <w:bodyDiv w:val="1"/>
      <w:marLeft w:val="0"/>
      <w:marRight w:val="0"/>
      <w:marTop w:val="0"/>
      <w:marBottom w:val="0"/>
      <w:divBdr>
        <w:top w:val="none" w:sz="0" w:space="0" w:color="auto"/>
        <w:left w:val="none" w:sz="0" w:space="0" w:color="auto"/>
        <w:bottom w:val="none" w:sz="0" w:space="0" w:color="auto"/>
        <w:right w:val="none" w:sz="0" w:space="0" w:color="auto"/>
      </w:divBdr>
    </w:div>
    <w:div w:id="1765495257">
      <w:bodyDiv w:val="1"/>
      <w:marLeft w:val="0"/>
      <w:marRight w:val="0"/>
      <w:marTop w:val="0"/>
      <w:marBottom w:val="0"/>
      <w:divBdr>
        <w:top w:val="none" w:sz="0" w:space="0" w:color="auto"/>
        <w:left w:val="none" w:sz="0" w:space="0" w:color="auto"/>
        <w:bottom w:val="none" w:sz="0" w:space="0" w:color="auto"/>
        <w:right w:val="none" w:sz="0" w:space="0" w:color="auto"/>
      </w:divBdr>
    </w:div>
    <w:div w:id="1765609670">
      <w:bodyDiv w:val="1"/>
      <w:marLeft w:val="0"/>
      <w:marRight w:val="0"/>
      <w:marTop w:val="0"/>
      <w:marBottom w:val="0"/>
      <w:divBdr>
        <w:top w:val="none" w:sz="0" w:space="0" w:color="auto"/>
        <w:left w:val="none" w:sz="0" w:space="0" w:color="auto"/>
        <w:bottom w:val="none" w:sz="0" w:space="0" w:color="auto"/>
        <w:right w:val="none" w:sz="0" w:space="0" w:color="auto"/>
      </w:divBdr>
      <w:divsChild>
        <w:div w:id="9066128">
          <w:marLeft w:val="0"/>
          <w:marRight w:val="0"/>
          <w:marTop w:val="0"/>
          <w:marBottom w:val="0"/>
          <w:divBdr>
            <w:top w:val="none" w:sz="0" w:space="0" w:color="auto"/>
            <w:left w:val="none" w:sz="0" w:space="0" w:color="auto"/>
            <w:bottom w:val="none" w:sz="0" w:space="0" w:color="auto"/>
            <w:right w:val="none" w:sz="0" w:space="0" w:color="auto"/>
          </w:divBdr>
        </w:div>
        <w:div w:id="9071073">
          <w:marLeft w:val="0"/>
          <w:marRight w:val="0"/>
          <w:marTop w:val="0"/>
          <w:marBottom w:val="0"/>
          <w:divBdr>
            <w:top w:val="none" w:sz="0" w:space="0" w:color="auto"/>
            <w:left w:val="none" w:sz="0" w:space="0" w:color="auto"/>
            <w:bottom w:val="none" w:sz="0" w:space="0" w:color="auto"/>
            <w:right w:val="none" w:sz="0" w:space="0" w:color="auto"/>
          </w:divBdr>
        </w:div>
        <w:div w:id="37362347">
          <w:marLeft w:val="0"/>
          <w:marRight w:val="0"/>
          <w:marTop w:val="0"/>
          <w:marBottom w:val="0"/>
          <w:divBdr>
            <w:top w:val="none" w:sz="0" w:space="0" w:color="auto"/>
            <w:left w:val="none" w:sz="0" w:space="0" w:color="auto"/>
            <w:bottom w:val="none" w:sz="0" w:space="0" w:color="auto"/>
            <w:right w:val="none" w:sz="0" w:space="0" w:color="auto"/>
          </w:divBdr>
        </w:div>
        <w:div w:id="45615574">
          <w:marLeft w:val="0"/>
          <w:marRight w:val="0"/>
          <w:marTop w:val="0"/>
          <w:marBottom w:val="0"/>
          <w:divBdr>
            <w:top w:val="none" w:sz="0" w:space="0" w:color="auto"/>
            <w:left w:val="none" w:sz="0" w:space="0" w:color="auto"/>
            <w:bottom w:val="none" w:sz="0" w:space="0" w:color="auto"/>
            <w:right w:val="none" w:sz="0" w:space="0" w:color="auto"/>
          </w:divBdr>
        </w:div>
        <w:div w:id="108286206">
          <w:marLeft w:val="0"/>
          <w:marRight w:val="0"/>
          <w:marTop w:val="0"/>
          <w:marBottom w:val="0"/>
          <w:divBdr>
            <w:top w:val="none" w:sz="0" w:space="0" w:color="auto"/>
            <w:left w:val="none" w:sz="0" w:space="0" w:color="auto"/>
            <w:bottom w:val="none" w:sz="0" w:space="0" w:color="auto"/>
            <w:right w:val="none" w:sz="0" w:space="0" w:color="auto"/>
          </w:divBdr>
        </w:div>
        <w:div w:id="113789936">
          <w:marLeft w:val="0"/>
          <w:marRight w:val="0"/>
          <w:marTop w:val="0"/>
          <w:marBottom w:val="0"/>
          <w:divBdr>
            <w:top w:val="none" w:sz="0" w:space="0" w:color="auto"/>
            <w:left w:val="none" w:sz="0" w:space="0" w:color="auto"/>
            <w:bottom w:val="none" w:sz="0" w:space="0" w:color="auto"/>
            <w:right w:val="none" w:sz="0" w:space="0" w:color="auto"/>
          </w:divBdr>
        </w:div>
        <w:div w:id="187528552">
          <w:marLeft w:val="0"/>
          <w:marRight w:val="0"/>
          <w:marTop w:val="0"/>
          <w:marBottom w:val="0"/>
          <w:divBdr>
            <w:top w:val="none" w:sz="0" w:space="0" w:color="auto"/>
            <w:left w:val="none" w:sz="0" w:space="0" w:color="auto"/>
            <w:bottom w:val="none" w:sz="0" w:space="0" w:color="auto"/>
            <w:right w:val="none" w:sz="0" w:space="0" w:color="auto"/>
          </w:divBdr>
        </w:div>
        <w:div w:id="188034768">
          <w:marLeft w:val="0"/>
          <w:marRight w:val="0"/>
          <w:marTop w:val="0"/>
          <w:marBottom w:val="0"/>
          <w:divBdr>
            <w:top w:val="none" w:sz="0" w:space="0" w:color="auto"/>
            <w:left w:val="none" w:sz="0" w:space="0" w:color="auto"/>
            <w:bottom w:val="none" w:sz="0" w:space="0" w:color="auto"/>
            <w:right w:val="none" w:sz="0" w:space="0" w:color="auto"/>
          </w:divBdr>
        </w:div>
        <w:div w:id="207684697">
          <w:marLeft w:val="0"/>
          <w:marRight w:val="0"/>
          <w:marTop w:val="0"/>
          <w:marBottom w:val="0"/>
          <w:divBdr>
            <w:top w:val="none" w:sz="0" w:space="0" w:color="auto"/>
            <w:left w:val="none" w:sz="0" w:space="0" w:color="auto"/>
            <w:bottom w:val="none" w:sz="0" w:space="0" w:color="auto"/>
            <w:right w:val="none" w:sz="0" w:space="0" w:color="auto"/>
          </w:divBdr>
        </w:div>
        <w:div w:id="229465445">
          <w:marLeft w:val="0"/>
          <w:marRight w:val="0"/>
          <w:marTop w:val="0"/>
          <w:marBottom w:val="0"/>
          <w:divBdr>
            <w:top w:val="none" w:sz="0" w:space="0" w:color="auto"/>
            <w:left w:val="none" w:sz="0" w:space="0" w:color="auto"/>
            <w:bottom w:val="none" w:sz="0" w:space="0" w:color="auto"/>
            <w:right w:val="none" w:sz="0" w:space="0" w:color="auto"/>
          </w:divBdr>
        </w:div>
        <w:div w:id="252932011">
          <w:marLeft w:val="0"/>
          <w:marRight w:val="0"/>
          <w:marTop w:val="0"/>
          <w:marBottom w:val="0"/>
          <w:divBdr>
            <w:top w:val="none" w:sz="0" w:space="0" w:color="auto"/>
            <w:left w:val="none" w:sz="0" w:space="0" w:color="auto"/>
            <w:bottom w:val="none" w:sz="0" w:space="0" w:color="auto"/>
            <w:right w:val="none" w:sz="0" w:space="0" w:color="auto"/>
          </w:divBdr>
        </w:div>
        <w:div w:id="270432320">
          <w:marLeft w:val="0"/>
          <w:marRight w:val="0"/>
          <w:marTop w:val="0"/>
          <w:marBottom w:val="0"/>
          <w:divBdr>
            <w:top w:val="none" w:sz="0" w:space="0" w:color="auto"/>
            <w:left w:val="none" w:sz="0" w:space="0" w:color="auto"/>
            <w:bottom w:val="none" w:sz="0" w:space="0" w:color="auto"/>
            <w:right w:val="none" w:sz="0" w:space="0" w:color="auto"/>
          </w:divBdr>
        </w:div>
        <w:div w:id="309139212">
          <w:marLeft w:val="0"/>
          <w:marRight w:val="0"/>
          <w:marTop w:val="0"/>
          <w:marBottom w:val="0"/>
          <w:divBdr>
            <w:top w:val="none" w:sz="0" w:space="0" w:color="auto"/>
            <w:left w:val="none" w:sz="0" w:space="0" w:color="auto"/>
            <w:bottom w:val="none" w:sz="0" w:space="0" w:color="auto"/>
            <w:right w:val="none" w:sz="0" w:space="0" w:color="auto"/>
          </w:divBdr>
        </w:div>
        <w:div w:id="310982218">
          <w:marLeft w:val="0"/>
          <w:marRight w:val="0"/>
          <w:marTop w:val="0"/>
          <w:marBottom w:val="0"/>
          <w:divBdr>
            <w:top w:val="none" w:sz="0" w:space="0" w:color="auto"/>
            <w:left w:val="none" w:sz="0" w:space="0" w:color="auto"/>
            <w:bottom w:val="none" w:sz="0" w:space="0" w:color="auto"/>
            <w:right w:val="none" w:sz="0" w:space="0" w:color="auto"/>
          </w:divBdr>
        </w:div>
        <w:div w:id="312491280">
          <w:marLeft w:val="0"/>
          <w:marRight w:val="0"/>
          <w:marTop w:val="0"/>
          <w:marBottom w:val="0"/>
          <w:divBdr>
            <w:top w:val="none" w:sz="0" w:space="0" w:color="auto"/>
            <w:left w:val="none" w:sz="0" w:space="0" w:color="auto"/>
            <w:bottom w:val="none" w:sz="0" w:space="0" w:color="auto"/>
            <w:right w:val="none" w:sz="0" w:space="0" w:color="auto"/>
          </w:divBdr>
        </w:div>
        <w:div w:id="313027592">
          <w:marLeft w:val="0"/>
          <w:marRight w:val="0"/>
          <w:marTop w:val="0"/>
          <w:marBottom w:val="0"/>
          <w:divBdr>
            <w:top w:val="none" w:sz="0" w:space="0" w:color="auto"/>
            <w:left w:val="none" w:sz="0" w:space="0" w:color="auto"/>
            <w:bottom w:val="none" w:sz="0" w:space="0" w:color="auto"/>
            <w:right w:val="none" w:sz="0" w:space="0" w:color="auto"/>
          </w:divBdr>
        </w:div>
        <w:div w:id="320084697">
          <w:marLeft w:val="0"/>
          <w:marRight w:val="0"/>
          <w:marTop w:val="0"/>
          <w:marBottom w:val="0"/>
          <w:divBdr>
            <w:top w:val="none" w:sz="0" w:space="0" w:color="auto"/>
            <w:left w:val="none" w:sz="0" w:space="0" w:color="auto"/>
            <w:bottom w:val="none" w:sz="0" w:space="0" w:color="auto"/>
            <w:right w:val="none" w:sz="0" w:space="0" w:color="auto"/>
          </w:divBdr>
        </w:div>
        <w:div w:id="348876128">
          <w:marLeft w:val="0"/>
          <w:marRight w:val="0"/>
          <w:marTop w:val="0"/>
          <w:marBottom w:val="0"/>
          <w:divBdr>
            <w:top w:val="none" w:sz="0" w:space="0" w:color="auto"/>
            <w:left w:val="none" w:sz="0" w:space="0" w:color="auto"/>
            <w:bottom w:val="none" w:sz="0" w:space="0" w:color="auto"/>
            <w:right w:val="none" w:sz="0" w:space="0" w:color="auto"/>
          </w:divBdr>
        </w:div>
        <w:div w:id="354965533">
          <w:marLeft w:val="0"/>
          <w:marRight w:val="0"/>
          <w:marTop w:val="0"/>
          <w:marBottom w:val="0"/>
          <w:divBdr>
            <w:top w:val="none" w:sz="0" w:space="0" w:color="auto"/>
            <w:left w:val="none" w:sz="0" w:space="0" w:color="auto"/>
            <w:bottom w:val="none" w:sz="0" w:space="0" w:color="auto"/>
            <w:right w:val="none" w:sz="0" w:space="0" w:color="auto"/>
          </w:divBdr>
        </w:div>
        <w:div w:id="356780950">
          <w:marLeft w:val="0"/>
          <w:marRight w:val="0"/>
          <w:marTop w:val="0"/>
          <w:marBottom w:val="0"/>
          <w:divBdr>
            <w:top w:val="none" w:sz="0" w:space="0" w:color="auto"/>
            <w:left w:val="none" w:sz="0" w:space="0" w:color="auto"/>
            <w:bottom w:val="none" w:sz="0" w:space="0" w:color="auto"/>
            <w:right w:val="none" w:sz="0" w:space="0" w:color="auto"/>
          </w:divBdr>
        </w:div>
        <w:div w:id="372117010">
          <w:marLeft w:val="0"/>
          <w:marRight w:val="0"/>
          <w:marTop w:val="0"/>
          <w:marBottom w:val="0"/>
          <w:divBdr>
            <w:top w:val="none" w:sz="0" w:space="0" w:color="auto"/>
            <w:left w:val="none" w:sz="0" w:space="0" w:color="auto"/>
            <w:bottom w:val="none" w:sz="0" w:space="0" w:color="auto"/>
            <w:right w:val="none" w:sz="0" w:space="0" w:color="auto"/>
          </w:divBdr>
        </w:div>
        <w:div w:id="390227000">
          <w:marLeft w:val="0"/>
          <w:marRight w:val="0"/>
          <w:marTop w:val="0"/>
          <w:marBottom w:val="0"/>
          <w:divBdr>
            <w:top w:val="none" w:sz="0" w:space="0" w:color="auto"/>
            <w:left w:val="none" w:sz="0" w:space="0" w:color="auto"/>
            <w:bottom w:val="none" w:sz="0" w:space="0" w:color="auto"/>
            <w:right w:val="none" w:sz="0" w:space="0" w:color="auto"/>
          </w:divBdr>
        </w:div>
        <w:div w:id="403914651">
          <w:marLeft w:val="0"/>
          <w:marRight w:val="0"/>
          <w:marTop w:val="0"/>
          <w:marBottom w:val="0"/>
          <w:divBdr>
            <w:top w:val="none" w:sz="0" w:space="0" w:color="auto"/>
            <w:left w:val="none" w:sz="0" w:space="0" w:color="auto"/>
            <w:bottom w:val="none" w:sz="0" w:space="0" w:color="auto"/>
            <w:right w:val="none" w:sz="0" w:space="0" w:color="auto"/>
          </w:divBdr>
        </w:div>
        <w:div w:id="431358148">
          <w:marLeft w:val="0"/>
          <w:marRight w:val="0"/>
          <w:marTop w:val="0"/>
          <w:marBottom w:val="0"/>
          <w:divBdr>
            <w:top w:val="none" w:sz="0" w:space="0" w:color="auto"/>
            <w:left w:val="none" w:sz="0" w:space="0" w:color="auto"/>
            <w:bottom w:val="none" w:sz="0" w:space="0" w:color="auto"/>
            <w:right w:val="none" w:sz="0" w:space="0" w:color="auto"/>
          </w:divBdr>
        </w:div>
        <w:div w:id="432438273">
          <w:marLeft w:val="0"/>
          <w:marRight w:val="0"/>
          <w:marTop w:val="0"/>
          <w:marBottom w:val="0"/>
          <w:divBdr>
            <w:top w:val="none" w:sz="0" w:space="0" w:color="auto"/>
            <w:left w:val="none" w:sz="0" w:space="0" w:color="auto"/>
            <w:bottom w:val="none" w:sz="0" w:space="0" w:color="auto"/>
            <w:right w:val="none" w:sz="0" w:space="0" w:color="auto"/>
          </w:divBdr>
        </w:div>
        <w:div w:id="434640847">
          <w:marLeft w:val="0"/>
          <w:marRight w:val="0"/>
          <w:marTop w:val="0"/>
          <w:marBottom w:val="0"/>
          <w:divBdr>
            <w:top w:val="none" w:sz="0" w:space="0" w:color="auto"/>
            <w:left w:val="none" w:sz="0" w:space="0" w:color="auto"/>
            <w:bottom w:val="none" w:sz="0" w:space="0" w:color="auto"/>
            <w:right w:val="none" w:sz="0" w:space="0" w:color="auto"/>
          </w:divBdr>
        </w:div>
        <w:div w:id="436103259">
          <w:marLeft w:val="0"/>
          <w:marRight w:val="0"/>
          <w:marTop w:val="0"/>
          <w:marBottom w:val="0"/>
          <w:divBdr>
            <w:top w:val="none" w:sz="0" w:space="0" w:color="auto"/>
            <w:left w:val="none" w:sz="0" w:space="0" w:color="auto"/>
            <w:bottom w:val="none" w:sz="0" w:space="0" w:color="auto"/>
            <w:right w:val="none" w:sz="0" w:space="0" w:color="auto"/>
          </w:divBdr>
        </w:div>
        <w:div w:id="449708176">
          <w:marLeft w:val="0"/>
          <w:marRight w:val="0"/>
          <w:marTop w:val="0"/>
          <w:marBottom w:val="0"/>
          <w:divBdr>
            <w:top w:val="none" w:sz="0" w:space="0" w:color="auto"/>
            <w:left w:val="none" w:sz="0" w:space="0" w:color="auto"/>
            <w:bottom w:val="none" w:sz="0" w:space="0" w:color="auto"/>
            <w:right w:val="none" w:sz="0" w:space="0" w:color="auto"/>
          </w:divBdr>
        </w:div>
        <w:div w:id="452333985">
          <w:marLeft w:val="0"/>
          <w:marRight w:val="0"/>
          <w:marTop w:val="0"/>
          <w:marBottom w:val="0"/>
          <w:divBdr>
            <w:top w:val="none" w:sz="0" w:space="0" w:color="auto"/>
            <w:left w:val="none" w:sz="0" w:space="0" w:color="auto"/>
            <w:bottom w:val="none" w:sz="0" w:space="0" w:color="auto"/>
            <w:right w:val="none" w:sz="0" w:space="0" w:color="auto"/>
          </w:divBdr>
        </w:div>
        <w:div w:id="453718278">
          <w:marLeft w:val="0"/>
          <w:marRight w:val="0"/>
          <w:marTop w:val="0"/>
          <w:marBottom w:val="0"/>
          <w:divBdr>
            <w:top w:val="none" w:sz="0" w:space="0" w:color="auto"/>
            <w:left w:val="none" w:sz="0" w:space="0" w:color="auto"/>
            <w:bottom w:val="none" w:sz="0" w:space="0" w:color="auto"/>
            <w:right w:val="none" w:sz="0" w:space="0" w:color="auto"/>
          </w:divBdr>
        </w:div>
        <w:div w:id="454060434">
          <w:marLeft w:val="0"/>
          <w:marRight w:val="0"/>
          <w:marTop w:val="0"/>
          <w:marBottom w:val="0"/>
          <w:divBdr>
            <w:top w:val="none" w:sz="0" w:space="0" w:color="auto"/>
            <w:left w:val="none" w:sz="0" w:space="0" w:color="auto"/>
            <w:bottom w:val="none" w:sz="0" w:space="0" w:color="auto"/>
            <w:right w:val="none" w:sz="0" w:space="0" w:color="auto"/>
          </w:divBdr>
        </w:div>
        <w:div w:id="490099212">
          <w:marLeft w:val="0"/>
          <w:marRight w:val="0"/>
          <w:marTop w:val="0"/>
          <w:marBottom w:val="0"/>
          <w:divBdr>
            <w:top w:val="none" w:sz="0" w:space="0" w:color="auto"/>
            <w:left w:val="none" w:sz="0" w:space="0" w:color="auto"/>
            <w:bottom w:val="none" w:sz="0" w:space="0" w:color="auto"/>
            <w:right w:val="none" w:sz="0" w:space="0" w:color="auto"/>
          </w:divBdr>
        </w:div>
        <w:div w:id="496264000">
          <w:marLeft w:val="0"/>
          <w:marRight w:val="0"/>
          <w:marTop w:val="0"/>
          <w:marBottom w:val="0"/>
          <w:divBdr>
            <w:top w:val="none" w:sz="0" w:space="0" w:color="auto"/>
            <w:left w:val="none" w:sz="0" w:space="0" w:color="auto"/>
            <w:bottom w:val="none" w:sz="0" w:space="0" w:color="auto"/>
            <w:right w:val="none" w:sz="0" w:space="0" w:color="auto"/>
          </w:divBdr>
        </w:div>
        <w:div w:id="503741484">
          <w:marLeft w:val="0"/>
          <w:marRight w:val="0"/>
          <w:marTop w:val="0"/>
          <w:marBottom w:val="0"/>
          <w:divBdr>
            <w:top w:val="none" w:sz="0" w:space="0" w:color="auto"/>
            <w:left w:val="none" w:sz="0" w:space="0" w:color="auto"/>
            <w:bottom w:val="none" w:sz="0" w:space="0" w:color="auto"/>
            <w:right w:val="none" w:sz="0" w:space="0" w:color="auto"/>
          </w:divBdr>
        </w:div>
        <w:div w:id="510879058">
          <w:marLeft w:val="0"/>
          <w:marRight w:val="0"/>
          <w:marTop w:val="0"/>
          <w:marBottom w:val="0"/>
          <w:divBdr>
            <w:top w:val="none" w:sz="0" w:space="0" w:color="auto"/>
            <w:left w:val="none" w:sz="0" w:space="0" w:color="auto"/>
            <w:bottom w:val="none" w:sz="0" w:space="0" w:color="auto"/>
            <w:right w:val="none" w:sz="0" w:space="0" w:color="auto"/>
          </w:divBdr>
        </w:div>
        <w:div w:id="522785801">
          <w:marLeft w:val="0"/>
          <w:marRight w:val="0"/>
          <w:marTop w:val="0"/>
          <w:marBottom w:val="0"/>
          <w:divBdr>
            <w:top w:val="none" w:sz="0" w:space="0" w:color="auto"/>
            <w:left w:val="none" w:sz="0" w:space="0" w:color="auto"/>
            <w:bottom w:val="none" w:sz="0" w:space="0" w:color="auto"/>
            <w:right w:val="none" w:sz="0" w:space="0" w:color="auto"/>
          </w:divBdr>
        </w:div>
        <w:div w:id="548806276">
          <w:marLeft w:val="0"/>
          <w:marRight w:val="0"/>
          <w:marTop w:val="0"/>
          <w:marBottom w:val="0"/>
          <w:divBdr>
            <w:top w:val="none" w:sz="0" w:space="0" w:color="auto"/>
            <w:left w:val="none" w:sz="0" w:space="0" w:color="auto"/>
            <w:bottom w:val="none" w:sz="0" w:space="0" w:color="auto"/>
            <w:right w:val="none" w:sz="0" w:space="0" w:color="auto"/>
          </w:divBdr>
        </w:div>
        <w:div w:id="549152816">
          <w:marLeft w:val="0"/>
          <w:marRight w:val="0"/>
          <w:marTop w:val="0"/>
          <w:marBottom w:val="0"/>
          <w:divBdr>
            <w:top w:val="none" w:sz="0" w:space="0" w:color="auto"/>
            <w:left w:val="none" w:sz="0" w:space="0" w:color="auto"/>
            <w:bottom w:val="none" w:sz="0" w:space="0" w:color="auto"/>
            <w:right w:val="none" w:sz="0" w:space="0" w:color="auto"/>
          </w:divBdr>
        </w:div>
        <w:div w:id="560018754">
          <w:marLeft w:val="0"/>
          <w:marRight w:val="0"/>
          <w:marTop w:val="0"/>
          <w:marBottom w:val="0"/>
          <w:divBdr>
            <w:top w:val="none" w:sz="0" w:space="0" w:color="auto"/>
            <w:left w:val="none" w:sz="0" w:space="0" w:color="auto"/>
            <w:bottom w:val="none" w:sz="0" w:space="0" w:color="auto"/>
            <w:right w:val="none" w:sz="0" w:space="0" w:color="auto"/>
          </w:divBdr>
        </w:div>
        <w:div w:id="572928361">
          <w:marLeft w:val="0"/>
          <w:marRight w:val="0"/>
          <w:marTop w:val="0"/>
          <w:marBottom w:val="0"/>
          <w:divBdr>
            <w:top w:val="none" w:sz="0" w:space="0" w:color="auto"/>
            <w:left w:val="none" w:sz="0" w:space="0" w:color="auto"/>
            <w:bottom w:val="none" w:sz="0" w:space="0" w:color="auto"/>
            <w:right w:val="none" w:sz="0" w:space="0" w:color="auto"/>
          </w:divBdr>
        </w:div>
        <w:div w:id="574896493">
          <w:marLeft w:val="0"/>
          <w:marRight w:val="0"/>
          <w:marTop w:val="0"/>
          <w:marBottom w:val="0"/>
          <w:divBdr>
            <w:top w:val="none" w:sz="0" w:space="0" w:color="auto"/>
            <w:left w:val="none" w:sz="0" w:space="0" w:color="auto"/>
            <w:bottom w:val="none" w:sz="0" w:space="0" w:color="auto"/>
            <w:right w:val="none" w:sz="0" w:space="0" w:color="auto"/>
          </w:divBdr>
        </w:div>
        <w:div w:id="577054124">
          <w:marLeft w:val="0"/>
          <w:marRight w:val="0"/>
          <w:marTop w:val="0"/>
          <w:marBottom w:val="0"/>
          <w:divBdr>
            <w:top w:val="none" w:sz="0" w:space="0" w:color="auto"/>
            <w:left w:val="none" w:sz="0" w:space="0" w:color="auto"/>
            <w:bottom w:val="none" w:sz="0" w:space="0" w:color="auto"/>
            <w:right w:val="none" w:sz="0" w:space="0" w:color="auto"/>
          </w:divBdr>
        </w:div>
        <w:div w:id="584069254">
          <w:marLeft w:val="0"/>
          <w:marRight w:val="0"/>
          <w:marTop w:val="0"/>
          <w:marBottom w:val="0"/>
          <w:divBdr>
            <w:top w:val="none" w:sz="0" w:space="0" w:color="auto"/>
            <w:left w:val="none" w:sz="0" w:space="0" w:color="auto"/>
            <w:bottom w:val="none" w:sz="0" w:space="0" w:color="auto"/>
            <w:right w:val="none" w:sz="0" w:space="0" w:color="auto"/>
          </w:divBdr>
        </w:div>
        <w:div w:id="616837105">
          <w:marLeft w:val="0"/>
          <w:marRight w:val="0"/>
          <w:marTop w:val="0"/>
          <w:marBottom w:val="0"/>
          <w:divBdr>
            <w:top w:val="none" w:sz="0" w:space="0" w:color="auto"/>
            <w:left w:val="none" w:sz="0" w:space="0" w:color="auto"/>
            <w:bottom w:val="none" w:sz="0" w:space="0" w:color="auto"/>
            <w:right w:val="none" w:sz="0" w:space="0" w:color="auto"/>
          </w:divBdr>
        </w:div>
        <w:div w:id="650789631">
          <w:marLeft w:val="0"/>
          <w:marRight w:val="0"/>
          <w:marTop w:val="0"/>
          <w:marBottom w:val="0"/>
          <w:divBdr>
            <w:top w:val="none" w:sz="0" w:space="0" w:color="auto"/>
            <w:left w:val="none" w:sz="0" w:space="0" w:color="auto"/>
            <w:bottom w:val="none" w:sz="0" w:space="0" w:color="auto"/>
            <w:right w:val="none" w:sz="0" w:space="0" w:color="auto"/>
          </w:divBdr>
        </w:div>
        <w:div w:id="668678363">
          <w:marLeft w:val="0"/>
          <w:marRight w:val="0"/>
          <w:marTop w:val="0"/>
          <w:marBottom w:val="0"/>
          <w:divBdr>
            <w:top w:val="none" w:sz="0" w:space="0" w:color="auto"/>
            <w:left w:val="none" w:sz="0" w:space="0" w:color="auto"/>
            <w:bottom w:val="none" w:sz="0" w:space="0" w:color="auto"/>
            <w:right w:val="none" w:sz="0" w:space="0" w:color="auto"/>
          </w:divBdr>
        </w:div>
        <w:div w:id="679085539">
          <w:marLeft w:val="0"/>
          <w:marRight w:val="0"/>
          <w:marTop w:val="0"/>
          <w:marBottom w:val="0"/>
          <w:divBdr>
            <w:top w:val="none" w:sz="0" w:space="0" w:color="auto"/>
            <w:left w:val="none" w:sz="0" w:space="0" w:color="auto"/>
            <w:bottom w:val="none" w:sz="0" w:space="0" w:color="auto"/>
            <w:right w:val="none" w:sz="0" w:space="0" w:color="auto"/>
          </w:divBdr>
        </w:div>
        <w:div w:id="685643817">
          <w:marLeft w:val="0"/>
          <w:marRight w:val="0"/>
          <w:marTop w:val="0"/>
          <w:marBottom w:val="0"/>
          <w:divBdr>
            <w:top w:val="none" w:sz="0" w:space="0" w:color="auto"/>
            <w:left w:val="none" w:sz="0" w:space="0" w:color="auto"/>
            <w:bottom w:val="none" w:sz="0" w:space="0" w:color="auto"/>
            <w:right w:val="none" w:sz="0" w:space="0" w:color="auto"/>
          </w:divBdr>
        </w:div>
        <w:div w:id="688944548">
          <w:marLeft w:val="0"/>
          <w:marRight w:val="0"/>
          <w:marTop w:val="0"/>
          <w:marBottom w:val="0"/>
          <w:divBdr>
            <w:top w:val="none" w:sz="0" w:space="0" w:color="auto"/>
            <w:left w:val="none" w:sz="0" w:space="0" w:color="auto"/>
            <w:bottom w:val="none" w:sz="0" w:space="0" w:color="auto"/>
            <w:right w:val="none" w:sz="0" w:space="0" w:color="auto"/>
          </w:divBdr>
        </w:div>
        <w:div w:id="744570563">
          <w:marLeft w:val="0"/>
          <w:marRight w:val="0"/>
          <w:marTop w:val="0"/>
          <w:marBottom w:val="0"/>
          <w:divBdr>
            <w:top w:val="none" w:sz="0" w:space="0" w:color="auto"/>
            <w:left w:val="none" w:sz="0" w:space="0" w:color="auto"/>
            <w:bottom w:val="none" w:sz="0" w:space="0" w:color="auto"/>
            <w:right w:val="none" w:sz="0" w:space="0" w:color="auto"/>
          </w:divBdr>
        </w:div>
        <w:div w:id="763499346">
          <w:marLeft w:val="0"/>
          <w:marRight w:val="0"/>
          <w:marTop w:val="0"/>
          <w:marBottom w:val="0"/>
          <w:divBdr>
            <w:top w:val="none" w:sz="0" w:space="0" w:color="auto"/>
            <w:left w:val="none" w:sz="0" w:space="0" w:color="auto"/>
            <w:bottom w:val="none" w:sz="0" w:space="0" w:color="auto"/>
            <w:right w:val="none" w:sz="0" w:space="0" w:color="auto"/>
          </w:divBdr>
        </w:div>
        <w:div w:id="765462664">
          <w:marLeft w:val="0"/>
          <w:marRight w:val="0"/>
          <w:marTop w:val="0"/>
          <w:marBottom w:val="0"/>
          <w:divBdr>
            <w:top w:val="none" w:sz="0" w:space="0" w:color="auto"/>
            <w:left w:val="none" w:sz="0" w:space="0" w:color="auto"/>
            <w:bottom w:val="none" w:sz="0" w:space="0" w:color="auto"/>
            <w:right w:val="none" w:sz="0" w:space="0" w:color="auto"/>
          </w:divBdr>
        </w:div>
        <w:div w:id="773939512">
          <w:marLeft w:val="0"/>
          <w:marRight w:val="0"/>
          <w:marTop w:val="0"/>
          <w:marBottom w:val="0"/>
          <w:divBdr>
            <w:top w:val="none" w:sz="0" w:space="0" w:color="auto"/>
            <w:left w:val="none" w:sz="0" w:space="0" w:color="auto"/>
            <w:bottom w:val="none" w:sz="0" w:space="0" w:color="auto"/>
            <w:right w:val="none" w:sz="0" w:space="0" w:color="auto"/>
          </w:divBdr>
        </w:div>
        <w:div w:id="774399519">
          <w:marLeft w:val="0"/>
          <w:marRight w:val="0"/>
          <w:marTop w:val="0"/>
          <w:marBottom w:val="0"/>
          <w:divBdr>
            <w:top w:val="none" w:sz="0" w:space="0" w:color="auto"/>
            <w:left w:val="none" w:sz="0" w:space="0" w:color="auto"/>
            <w:bottom w:val="none" w:sz="0" w:space="0" w:color="auto"/>
            <w:right w:val="none" w:sz="0" w:space="0" w:color="auto"/>
          </w:divBdr>
        </w:div>
        <w:div w:id="813260198">
          <w:marLeft w:val="0"/>
          <w:marRight w:val="0"/>
          <w:marTop w:val="0"/>
          <w:marBottom w:val="0"/>
          <w:divBdr>
            <w:top w:val="none" w:sz="0" w:space="0" w:color="auto"/>
            <w:left w:val="none" w:sz="0" w:space="0" w:color="auto"/>
            <w:bottom w:val="none" w:sz="0" w:space="0" w:color="auto"/>
            <w:right w:val="none" w:sz="0" w:space="0" w:color="auto"/>
          </w:divBdr>
        </w:div>
        <w:div w:id="826286349">
          <w:marLeft w:val="0"/>
          <w:marRight w:val="0"/>
          <w:marTop w:val="0"/>
          <w:marBottom w:val="0"/>
          <w:divBdr>
            <w:top w:val="none" w:sz="0" w:space="0" w:color="auto"/>
            <w:left w:val="none" w:sz="0" w:space="0" w:color="auto"/>
            <w:bottom w:val="none" w:sz="0" w:space="0" w:color="auto"/>
            <w:right w:val="none" w:sz="0" w:space="0" w:color="auto"/>
          </w:divBdr>
        </w:div>
        <w:div w:id="855390659">
          <w:marLeft w:val="0"/>
          <w:marRight w:val="0"/>
          <w:marTop w:val="0"/>
          <w:marBottom w:val="0"/>
          <w:divBdr>
            <w:top w:val="none" w:sz="0" w:space="0" w:color="auto"/>
            <w:left w:val="none" w:sz="0" w:space="0" w:color="auto"/>
            <w:bottom w:val="none" w:sz="0" w:space="0" w:color="auto"/>
            <w:right w:val="none" w:sz="0" w:space="0" w:color="auto"/>
          </w:divBdr>
        </w:div>
        <w:div w:id="862937932">
          <w:marLeft w:val="0"/>
          <w:marRight w:val="0"/>
          <w:marTop w:val="0"/>
          <w:marBottom w:val="0"/>
          <w:divBdr>
            <w:top w:val="none" w:sz="0" w:space="0" w:color="auto"/>
            <w:left w:val="none" w:sz="0" w:space="0" w:color="auto"/>
            <w:bottom w:val="none" w:sz="0" w:space="0" w:color="auto"/>
            <w:right w:val="none" w:sz="0" w:space="0" w:color="auto"/>
          </w:divBdr>
        </w:div>
        <w:div w:id="868180401">
          <w:marLeft w:val="0"/>
          <w:marRight w:val="0"/>
          <w:marTop w:val="0"/>
          <w:marBottom w:val="0"/>
          <w:divBdr>
            <w:top w:val="none" w:sz="0" w:space="0" w:color="auto"/>
            <w:left w:val="none" w:sz="0" w:space="0" w:color="auto"/>
            <w:bottom w:val="none" w:sz="0" w:space="0" w:color="auto"/>
            <w:right w:val="none" w:sz="0" w:space="0" w:color="auto"/>
          </w:divBdr>
        </w:div>
        <w:div w:id="869026537">
          <w:marLeft w:val="0"/>
          <w:marRight w:val="0"/>
          <w:marTop w:val="0"/>
          <w:marBottom w:val="0"/>
          <w:divBdr>
            <w:top w:val="none" w:sz="0" w:space="0" w:color="auto"/>
            <w:left w:val="none" w:sz="0" w:space="0" w:color="auto"/>
            <w:bottom w:val="none" w:sz="0" w:space="0" w:color="auto"/>
            <w:right w:val="none" w:sz="0" w:space="0" w:color="auto"/>
          </w:divBdr>
        </w:div>
        <w:div w:id="877396471">
          <w:marLeft w:val="0"/>
          <w:marRight w:val="0"/>
          <w:marTop w:val="0"/>
          <w:marBottom w:val="0"/>
          <w:divBdr>
            <w:top w:val="none" w:sz="0" w:space="0" w:color="auto"/>
            <w:left w:val="none" w:sz="0" w:space="0" w:color="auto"/>
            <w:bottom w:val="none" w:sz="0" w:space="0" w:color="auto"/>
            <w:right w:val="none" w:sz="0" w:space="0" w:color="auto"/>
          </w:divBdr>
        </w:div>
        <w:div w:id="886063753">
          <w:marLeft w:val="0"/>
          <w:marRight w:val="0"/>
          <w:marTop w:val="0"/>
          <w:marBottom w:val="0"/>
          <w:divBdr>
            <w:top w:val="none" w:sz="0" w:space="0" w:color="auto"/>
            <w:left w:val="none" w:sz="0" w:space="0" w:color="auto"/>
            <w:bottom w:val="none" w:sz="0" w:space="0" w:color="auto"/>
            <w:right w:val="none" w:sz="0" w:space="0" w:color="auto"/>
          </w:divBdr>
        </w:div>
        <w:div w:id="900871849">
          <w:marLeft w:val="0"/>
          <w:marRight w:val="0"/>
          <w:marTop w:val="0"/>
          <w:marBottom w:val="0"/>
          <w:divBdr>
            <w:top w:val="none" w:sz="0" w:space="0" w:color="auto"/>
            <w:left w:val="none" w:sz="0" w:space="0" w:color="auto"/>
            <w:bottom w:val="none" w:sz="0" w:space="0" w:color="auto"/>
            <w:right w:val="none" w:sz="0" w:space="0" w:color="auto"/>
          </w:divBdr>
        </w:div>
        <w:div w:id="905340058">
          <w:marLeft w:val="0"/>
          <w:marRight w:val="0"/>
          <w:marTop w:val="0"/>
          <w:marBottom w:val="0"/>
          <w:divBdr>
            <w:top w:val="none" w:sz="0" w:space="0" w:color="auto"/>
            <w:left w:val="none" w:sz="0" w:space="0" w:color="auto"/>
            <w:bottom w:val="none" w:sz="0" w:space="0" w:color="auto"/>
            <w:right w:val="none" w:sz="0" w:space="0" w:color="auto"/>
          </w:divBdr>
        </w:div>
        <w:div w:id="922950819">
          <w:marLeft w:val="0"/>
          <w:marRight w:val="0"/>
          <w:marTop w:val="0"/>
          <w:marBottom w:val="0"/>
          <w:divBdr>
            <w:top w:val="none" w:sz="0" w:space="0" w:color="auto"/>
            <w:left w:val="none" w:sz="0" w:space="0" w:color="auto"/>
            <w:bottom w:val="none" w:sz="0" w:space="0" w:color="auto"/>
            <w:right w:val="none" w:sz="0" w:space="0" w:color="auto"/>
          </w:divBdr>
        </w:div>
        <w:div w:id="933250292">
          <w:marLeft w:val="0"/>
          <w:marRight w:val="0"/>
          <w:marTop w:val="0"/>
          <w:marBottom w:val="0"/>
          <w:divBdr>
            <w:top w:val="none" w:sz="0" w:space="0" w:color="auto"/>
            <w:left w:val="none" w:sz="0" w:space="0" w:color="auto"/>
            <w:bottom w:val="none" w:sz="0" w:space="0" w:color="auto"/>
            <w:right w:val="none" w:sz="0" w:space="0" w:color="auto"/>
          </w:divBdr>
        </w:div>
        <w:div w:id="938950309">
          <w:marLeft w:val="0"/>
          <w:marRight w:val="0"/>
          <w:marTop w:val="0"/>
          <w:marBottom w:val="0"/>
          <w:divBdr>
            <w:top w:val="none" w:sz="0" w:space="0" w:color="auto"/>
            <w:left w:val="none" w:sz="0" w:space="0" w:color="auto"/>
            <w:bottom w:val="none" w:sz="0" w:space="0" w:color="auto"/>
            <w:right w:val="none" w:sz="0" w:space="0" w:color="auto"/>
          </w:divBdr>
        </w:div>
        <w:div w:id="957566089">
          <w:marLeft w:val="0"/>
          <w:marRight w:val="0"/>
          <w:marTop w:val="0"/>
          <w:marBottom w:val="0"/>
          <w:divBdr>
            <w:top w:val="none" w:sz="0" w:space="0" w:color="auto"/>
            <w:left w:val="none" w:sz="0" w:space="0" w:color="auto"/>
            <w:bottom w:val="none" w:sz="0" w:space="0" w:color="auto"/>
            <w:right w:val="none" w:sz="0" w:space="0" w:color="auto"/>
          </w:divBdr>
        </w:div>
        <w:div w:id="958805804">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995257072">
          <w:marLeft w:val="0"/>
          <w:marRight w:val="0"/>
          <w:marTop w:val="0"/>
          <w:marBottom w:val="0"/>
          <w:divBdr>
            <w:top w:val="none" w:sz="0" w:space="0" w:color="auto"/>
            <w:left w:val="none" w:sz="0" w:space="0" w:color="auto"/>
            <w:bottom w:val="none" w:sz="0" w:space="0" w:color="auto"/>
            <w:right w:val="none" w:sz="0" w:space="0" w:color="auto"/>
          </w:divBdr>
        </w:div>
        <w:div w:id="1015960885">
          <w:marLeft w:val="0"/>
          <w:marRight w:val="0"/>
          <w:marTop w:val="0"/>
          <w:marBottom w:val="0"/>
          <w:divBdr>
            <w:top w:val="none" w:sz="0" w:space="0" w:color="auto"/>
            <w:left w:val="none" w:sz="0" w:space="0" w:color="auto"/>
            <w:bottom w:val="none" w:sz="0" w:space="0" w:color="auto"/>
            <w:right w:val="none" w:sz="0" w:space="0" w:color="auto"/>
          </w:divBdr>
        </w:div>
        <w:div w:id="1028801927">
          <w:marLeft w:val="0"/>
          <w:marRight w:val="0"/>
          <w:marTop w:val="0"/>
          <w:marBottom w:val="0"/>
          <w:divBdr>
            <w:top w:val="none" w:sz="0" w:space="0" w:color="auto"/>
            <w:left w:val="none" w:sz="0" w:space="0" w:color="auto"/>
            <w:bottom w:val="none" w:sz="0" w:space="0" w:color="auto"/>
            <w:right w:val="none" w:sz="0" w:space="0" w:color="auto"/>
          </w:divBdr>
        </w:div>
        <w:div w:id="1030061918">
          <w:marLeft w:val="0"/>
          <w:marRight w:val="0"/>
          <w:marTop w:val="0"/>
          <w:marBottom w:val="0"/>
          <w:divBdr>
            <w:top w:val="none" w:sz="0" w:space="0" w:color="auto"/>
            <w:left w:val="none" w:sz="0" w:space="0" w:color="auto"/>
            <w:bottom w:val="none" w:sz="0" w:space="0" w:color="auto"/>
            <w:right w:val="none" w:sz="0" w:space="0" w:color="auto"/>
          </w:divBdr>
        </w:div>
        <w:div w:id="1040780685">
          <w:marLeft w:val="0"/>
          <w:marRight w:val="0"/>
          <w:marTop w:val="0"/>
          <w:marBottom w:val="0"/>
          <w:divBdr>
            <w:top w:val="none" w:sz="0" w:space="0" w:color="auto"/>
            <w:left w:val="none" w:sz="0" w:space="0" w:color="auto"/>
            <w:bottom w:val="none" w:sz="0" w:space="0" w:color="auto"/>
            <w:right w:val="none" w:sz="0" w:space="0" w:color="auto"/>
          </w:divBdr>
        </w:div>
        <w:div w:id="1046683804">
          <w:marLeft w:val="0"/>
          <w:marRight w:val="0"/>
          <w:marTop w:val="0"/>
          <w:marBottom w:val="0"/>
          <w:divBdr>
            <w:top w:val="none" w:sz="0" w:space="0" w:color="auto"/>
            <w:left w:val="none" w:sz="0" w:space="0" w:color="auto"/>
            <w:bottom w:val="none" w:sz="0" w:space="0" w:color="auto"/>
            <w:right w:val="none" w:sz="0" w:space="0" w:color="auto"/>
          </w:divBdr>
        </w:div>
        <w:div w:id="1049838391">
          <w:marLeft w:val="0"/>
          <w:marRight w:val="0"/>
          <w:marTop w:val="0"/>
          <w:marBottom w:val="0"/>
          <w:divBdr>
            <w:top w:val="none" w:sz="0" w:space="0" w:color="auto"/>
            <w:left w:val="none" w:sz="0" w:space="0" w:color="auto"/>
            <w:bottom w:val="none" w:sz="0" w:space="0" w:color="auto"/>
            <w:right w:val="none" w:sz="0" w:space="0" w:color="auto"/>
          </w:divBdr>
        </w:div>
        <w:div w:id="1058240234">
          <w:marLeft w:val="0"/>
          <w:marRight w:val="0"/>
          <w:marTop w:val="0"/>
          <w:marBottom w:val="0"/>
          <w:divBdr>
            <w:top w:val="none" w:sz="0" w:space="0" w:color="auto"/>
            <w:left w:val="none" w:sz="0" w:space="0" w:color="auto"/>
            <w:bottom w:val="none" w:sz="0" w:space="0" w:color="auto"/>
            <w:right w:val="none" w:sz="0" w:space="0" w:color="auto"/>
          </w:divBdr>
        </w:div>
        <w:div w:id="1079790833">
          <w:marLeft w:val="0"/>
          <w:marRight w:val="0"/>
          <w:marTop w:val="0"/>
          <w:marBottom w:val="0"/>
          <w:divBdr>
            <w:top w:val="none" w:sz="0" w:space="0" w:color="auto"/>
            <w:left w:val="none" w:sz="0" w:space="0" w:color="auto"/>
            <w:bottom w:val="none" w:sz="0" w:space="0" w:color="auto"/>
            <w:right w:val="none" w:sz="0" w:space="0" w:color="auto"/>
          </w:divBdr>
        </w:div>
        <w:div w:id="1106577989">
          <w:marLeft w:val="0"/>
          <w:marRight w:val="0"/>
          <w:marTop w:val="0"/>
          <w:marBottom w:val="0"/>
          <w:divBdr>
            <w:top w:val="none" w:sz="0" w:space="0" w:color="auto"/>
            <w:left w:val="none" w:sz="0" w:space="0" w:color="auto"/>
            <w:bottom w:val="none" w:sz="0" w:space="0" w:color="auto"/>
            <w:right w:val="none" w:sz="0" w:space="0" w:color="auto"/>
          </w:divBdr>
        </w:div>
        <w:div w:id="1130785598">
          <w:marLeft w:val="0"/>
          <w:marRight w:val="0"/>
          <w:marTop w:val="0"/>
          <w:marBottom w:val="0"/>
          <w:divBdr>
            <w:top w:val="none" w:sz="0" w:space="0" w:color="auto"/>
            <w:left w:val="none" w:sz="0" w:space="0" w:color="auto"/>
            <w:bottom w:val="none" w:sz="0" w:space="0" w:color="auto"/>
            <w:right w:val="none" w:sz="0" w:space="0" w:color="auto"/>
          </w:divBdr>
        </w:div>
        <w:div w:id="1132401811">
          <w:marLeft w:val="0"/>
          <w:marRight w:val="0"/>
          <w:marTop w:val="0"/>
          <w:marBottom w:val="0"/>
          <w:divBdr>
            <w:top w:val="none" w:sz="0" w:space="0" w:color="auto"/>
            <w:left w:val="none" w:sz="0" w:space="0" w:color="auto"/>
            <w:bottom w:val="none" w:sz="0" w:space="0" w:color="auto"/>
            <w:right w:val="none" w:sz="0" w:space="0" w:color="auto"/>
          </w:divBdr>
        </w:div>
        <w:div w:id="1133403612">
          <w:marLeft w:val="0"/>
          <w:marRight w:val="0"/>
          <w:marTop w:val="0"/>
          <w:marBottom w:val="0"/>
          <w:divBdr>
            <w:top w:val="none" w:sz="0" w:space="0" w:color="auto"/>
            <w:left w:val="none" w:sz="0" w:space="0" w:color="auto"/>
            <w:bottom w:val="none" w:sz="0" w:space="0" w:color="auto"/>
            <w:right w:val="none" w:sz="0" w:space="0" w:color="auto"/>
          </w:divBdr>
        </w:div>
        <w:div w:id="1133475062">
          <w:marLeft w:val="0"/>
          <w:marRight w:val="0"/>
          <w:marTop w:val="0"/>
          <w:marBottom w:val="0"/>
          <w:divBdr>
            <w:top w:val="none" w:sz="0" w:space="0" w:color="auto"/>
            <w:left w:val="none" w:sz="0" w:space="0" w:color="auto"/>
            <w:bottom w:val="none" w:sz="0" w:space="0" w:color="auto"/>
            <w:right w:val="none" w:sz="0" w:space="0" w:color="auto"/>
          </w:divBdr>
        </w:div>
        <w:div w:id="1151288709">
          <w:marLeft w:val="0"/>
          <w:marRight w:val="0"/>
          <w:marTop w:val="0"/>
          <w:marBottom w:val="0"/>
          <w:divBdr>
            <w:top w:val="none" w:sz="0" w:space="0" w:color="auto"/>
            <w:left w:val="none" w:sz="0" w:space="0" w:color="auto"/>
            <w:bottom w:val="none" w:sz="0" w:space="0" w:color="auto"/>
            <w:right w:val="none" w:sz="0" w:space="0" w:color="auto"/>
          </w:divBdr>
        </w:div>
        <w:div w:id="1182622730">
          <w:marLeft w:val="0"/>
          <w:marRight w:val="0"/>
          <w:marTop w:val="0"/>
          <w:marBottom w:val="0"/>
          <w:divBdr>
            <w:top w:val="none" w:sz="0" w:space="0" w:color="auto"/>
            <w:left w:val="none" w:sz="0" w:space="0" w:color="auto"/>
            <w:bottom w:val="none" w:sz="0" w:space="0" w:color="auto"/>
            <w:right w:val="none" w:sz="0" w:space="0" w:color="auto"/>
          </w:divBdr>
        </w:div>
        <w:div w:id="1201168122">
          <w:marLeft w:val="0"/>
          <w:marRight w:val="0"/>
          <w:marTop w:val="0"/>
          <w:marBottom w:val="0"/>
          <w:divBdr>
            <w:top w:val="none" w:sz="0" w:space="0" w:color="auto"/>
            <w:left w:val="none" w:sz="0" w:space="0" w:color="auto"/>
            <w:bottom w:val="none" w:sz="0" w:space="0" w:color="auto"/>
            <w:right w:val="none" w:sz="0" w:space="0" w:color="auto"/>
          </w:divBdr>
        </w:div>
        <w:div w:id="1204443762">
          <w:marLeft w:val="0"/>
          <w:marRight w:val="0"/>
          <w:marTop w:val="0"/>
          <w:marBottom w:val="0"/>
          <w:divBdr>
            <w:top w:val="none" w:sz="0" w:space="0" w:color="auto"/>
            <w:left w:val="none" w:sz="0" w:space="0" w:color="auto"/>
            <w:bottom w:val="none" w:sz="0" w:space="0" w:color="auto"/>
            <w:right w:val="none" w:sz="0" w:space="0" w:color="auto"/>
          </w:divBdr>
        </w:div>
        <w:div w:id="1214196338">
          <w:marLeft w:val="0"/>
          <w:marRight w:val="0"/>
          <w:marTop w:val="0"/>
          <w:marBottom w:val="0"/>
          <w:divBdr>
            <w:top w:val="none" w:sz="0" w:space="0" w:color="auto"/>
            <w:left w:val="none" w:sz="0" w:space="0" w:color="auto"/>
            <w:bottom w:val="none" w:sz="0" w:space="0" w:color="auto"/>
            <w:right w:val="none" w:sz="0" w:space="0" w:color="auto"/>
          </w:divBdr>
        </w:div>
        <w:div w:id="1226644923">
          <w:marLeft w:val="0"/>
          <w:marRight w:val="0"/>
          <w:marTop w:val="0"/>
          <w:marBottom w:val="0"/>
          <w:divBdr>
            <w:top w:val="none" w:sz="0" w:space="0" w:color="auto"/>
            <w:left w:val="none" w:sz="0" w:space="0" w:color="auto"/>
            <w:bottom w:val="none" w:sz="0" w:space="0" w:color="auto"/>
            <w:right w:val="none" w:sz="0" w:space="0" w:color="auto"/>
          </w:divBdr>
        </w:div>
        <w:div w:id="1251886910">
          <w:marLeft w:val="0"/>
          <w:marRight w:val="0"/>
          <w:marTop w:val="0"/>
          <w:marBottom w:val="0"/>
          <w:divBdr>
            <w:top w:val="none" w:sz="0" w:space="0" w:color="auto"/>
            <w:left w:val="none" w:sz="0" w:space="0" w:color="auto"/>
            <w:bottom w:val="none" w:sz="0" w:space="0" w:color="auto"/>
            <w:right w:val="none" w:sz="0" w:space="0" w:color="auto"/>
          </w:divBdr>
        </w:div>
        <w:div w:id="1268855299">
          <w:marLeft w:val="0"/>
          <w:marRight w:val="0"/>
          <w:marTop w:val="0"/>
          <w:marBottom w:val="0"/>
          <w:divBdr>
            <w:top w:val="none" w:sz="0" w:space="0" w:color="auto"/>
            <w:left w:val="none" w:sz="0" w:space="0" w:color="auto"/>
            <w:bottom w:val="none" w:sz="0" w:space="0" w:color="auto"/>
            <w:right w:val="none" w:sz="0" w:space="0" w:color="auto"/>
          </w:divBdr>
        </w:div>
        <w:div w:id="1276644346">
          <w:marLeft w:val="0"/>
          <w:marRight w:val="0"/>
          <w:marTop w:val="0"/>
          <w:marBottom w:val="0"/>
          <w:divBdr>
            <w:top w:val="none" w:sz="0" w:space="0" w:color="auto"/>
            <w:left w:val="none" w:sz="0" w:space="0" w:color="auto"/>
            <w:bottom w:val="none" w:sz="0" w:space="0" w:color="auto"/>
            <w:right w:val="none" w:sz="0" w:space="0" w:color="auto"/>
          </w:divBdr>
        </w:div>
        <w:div w:id="1301109675">
          <w:marLeft w:val="0"/>
          <w:marRight w:val="0"/>
          <w:marTop w:val="0"/>
          <w:marBottom w:val="0"/>
          <w:divBdr>
            <w:top w:val="none" w:sz="0" w:space="0" w:color="auto"/>
            <w:left w:val="none" w:sz="0" w:space="0" w:color="auto"/>
            <w:bottom w:val="none" w:sz="0" w:space="0" w:color="auto"/>
            <w:right w:val="none" w:sz="0" w:space="0" w:color="auto"/>
          </w:divBdr>
        </w:div>
        <w:div w:id="1310744380">
          <w:marLeft w:val="0"/>
          <w:marRight w:val="0"/>
          <w:marTop w:val="0"/>
          <w:marBottom w:val="0"/>
          <w:divBdr>
            <w:top w:val="none" w:sz="0" w:space="0" w:color="auto"/>
            <w:left w:val="none" w:sz="0" w:space="0" w:color="auto"/>
            <w:bottom w:val="none" w:sz="0" w:space="0" w:color="auto"/>
            <w:right w:val="none" w:sz="0" w:space="0" w:color="auto"/>
          </w:divBdr>
        </w:div>
        <w:div w:id="1318072291">
          <w:marLeft w:val="0"/>
          <w:marRight w:val="0"/>
          <w:marTop w:val="0"/>
          <w:marBottom w:val="0"/>
          <w:divBdr>
            <w:top w:val="none" w:sz="0" w:space="0" w:color="auto"/>
            <w:left w:val="none" w:sz="0" w:space="0" w:color="auto"/>
            <w:bottom w:val="none" w:sz="0" w:space="0" w:color="auto"/>
            <w:right w:val="none" w:sz="0" w:space="0" w:color="auto"/>
          </w:divBdr>
        </w:div>
        <w:div w:id="1320691506">
          <w:marLeft w:val="0"/>
          <w:marRight w:val="0"/>
          <w:marTop w:val="0"/>
          <w:marBottom w:val="0"/>
          <w:divBdr>
            <w:top w:val="none" w:sz="0" w:space="0" w:color="auto"/>
            <w:left w:val="none" w:sz="0" w:space="0" w:color="auto"/>
            <w:bottom w:val="none" w:sz="0" w:space="0" w:color="auto"/>
            <w:right w:val="none" w:sz="0" w:space="0" w:color="auto"/>
          </w:divBdr>
        </w:div>
        <w:div w:id="1334530652">
          <w:marLeft w:val="0"/>
          <w:marRight w:val="0"/>
          <w:marTop w:val="0"/>
          <w:marBottom w:val="0"/>
          <w:divBdr>
            <w:top w:val="none" w:sz="0" w:space="0" w:color="auto"/>
            <w:left w:val="none" w:sz="0" w:space="0" w:color="auto"/>
            <w:bottom w:val="none" w:sz="0" w:space="0" w:color="auto"/>
            <w:right w:val="none" w:sz="0" w:space="0" w:color="auto"/>
          </w:divBdr>
        </w:div>
        <w:div w:id="1352293922">
          <w:marLeft w:val="0"/>
          <w:marRight w:val="0"/>
          <w:marTop w:val="0"/>
          <w:marBottom w:val="0"/>
          <w:divBdr>
            <w:top w:val="none" w:sz="0" w:space="0" w:color="auto"/>
            <w:left w:val="none" w:sz="0" w:space="0" w:color="auto"/>
            <w:bottom w:val="none" w:sz="0" w:space="0" w:color="auto"/>
            <w:right w:val="none" w:sz="0" w:space="0" w:color="auto"/>
          </w:divBdr>
        </w:div>
        <w:div w:id="1355230217">
          <w:marLeft w:val="0"/>
          <w:marRight w:val="0"/>
          <w:marTop w:val="0"/>
          <w:marBottom w:val="0"/>
          <w:divBdr>
            <w:top w:val="none" w:sz="0" w:space="0" w:color="auto"/>
            <w:left w:val="none" w:sz="0" w:space="0" w:color="auto"/>
            <w:bottom w:val="none" w:sz="0" w:space="0" w:color="auto"/>
            <w:right w:val="none" w:sz="0" w:space="0" w:color="auto"/>
          </w:divBdr>
        </w:div>
        <w:div w:id="1391004268">
          <w:marLeft w:val="0"/>
          <w:marRight w:val="0"/>
          <w:marTop w:val="0"/>
          <w:marBottom w:val="0"/>
          <w:divBdr>
            <w:top w:val="none" w:sz="0" w:space="0" w:color="auto"/>
            <w:left w:val="none" w:sz="0" w:space="0" w:color="auto"/>
            <w:bottom w:val="none" w:sz="0" w:space="0" w:color="auto"/>
            <w:right w:val="none" w:sz="0" w:space="0" w:color="auto"/>
          </w:divBdr>
        </w:div>
        <w:div w:id="1396777051">
          <w:marLeft w:val="0"/>
          <w:marRight w:val="0"/>
          <w:marTop w:val="0"/>
          <w:marBottom w:val="0"/>
          <w:divBdr>
            <w:top w:val="none" w:sz="0" w:space="0" w:color="auto"/>
            <w:left w:val="none" w:sz="0" w:space="0" w:color="auto"/>
            <w:bottom w:val="none" w:sz="0" w:space="0" w:color="auto"/>
            <w:right w:val="none" w:sz="0" w:space="0" w:color="auto"/>
          </w:divBdr>
        </w:div>
        <w:div w:id="1398939446">
          <w:marLeft w:val="0"/>
          <w:marRight w:val="0"/>
          <w:marTop w:val="0"/>
          <w:marBottom w:val="0"/>
          <w:divBdr>
            <w:top w:val="none" w:sz="0" w:space="0" w:color="auto"/>
            <w:left w:val="none" w:sz="0" w:space="0" w:color="auto"/>
            <w:bottom w:val="none" w:sz="0" w:space="0" w:color="auto"/>
            <w:right w:val="none" w:sz="0" w:space="0" w:color="auto"/>
          </w:divBdr>
        </w:div>
        <w:div w:id="1406343233">
          <w:marLeft w:val="0"/>
          <w:marRight w:val="0"/>
          <w:marTop w:val="0"/>
          <w:marBottom w:val="0"/>
          <w:divBdr>
            <w:top w:val="none" w:sz="0" w:space="0" w:color="auto"/>
            <w:left w:val="none" w:sz="0" w:space="0" w:color="auto"/>
            <w:bottom w:val="none" w:sz="0" w:space="0" w:color="auto"/>
            <w:right w:val="none" w:sz="0" w:space="0" w:color="auto"/>
          </w:divBdr>
        </w:div>
        <w:div w:id="1409352241">
          <w:marLeft w:val="0"/>
          <w:marRight w:val="0"/>
          <w:marTop w:val="0"/>
          <w:marBottom w:val="0"/>
          <w:divBdr>
            <w:top w:val="none" w:sz="0" w:space="0" w:color="auto"/>
            <w:left w:val="none" w:sz="0" w:space="0" w:color="auto"/>
            <w:bottom w:val="none" w:sz="0" w:space="0" w:color="auto"/>
            <w:right w:val="none" w:sz="0" w:space="0" w:color="auto"/>
          </w:divBdr>
        </w:div>
        <w:div w:id="1410271297">
          <w:marLeft w:val="0"/>
          <w:marRight w:val="0"/>
          <w:marTop w:val="0"/>
          <w:marBottom w:val="0"/>
          <w:divBdr>
            <w:top w:val="none" w:sz="0" w:space="0" w:color="auto"/>
            <w:left w:val="none" w:sz="0" w:space="0" w:color="auto"/>
            <w:bottom w:val="none" w:sz="0" w:space="0" w:color="auto"/>
            <w:right w:val="none" w:sz="0" w:space="0" w:color="auto"/>
          </w:divBdr>
        </w:div>
        <w:div w:id="1420567043">
          <w:marLeft w:val="0"/>
          <w:marRight w:val="0"/>
          <w:marTop w:val="0"/>
          <w:marBottom w:val="0"/>
          <w:divBdr>
            <w:top w:val="none" w:sz="0" w:space="0" w:color="auto"/>
            <w:left w:val="none" w:sz="0" w:space="0" w:color="auto"/>
            <w:bottom w:val="none" w:sz="0" w:space="0" w:color="auto"/>
            <w:right w:val="none" w:sz="0" w:space="0" w:color="auto"/>
          </w:divBdr>
        </w:div>
        <w:div w:id="1436364972">
          <w:marLeft w:val="0"/>
          <w:marRight w:val="0"/>
          <w:marTop w:val="0"/>
          <w:marBottom w:val="0"/>
          <w:divBdr>
            <w:top w:val="none" w:sz="0" w:space="0" w:color="auto"/>
            <w:left w:val="none" w:sz="0" w:space="0" w:color="auto"/>
            <w:bottom w:val="none" w:sz="0" w:space="0" w:color="auto"/>
            <w:right w:val="none" w:sz="0" w:space="0" w:color="auto"/>
          </w:divBdr>
        </w:div>
        <w:div w:id="1446538137">
          <w:marLeft w:val="0"/>
          <w:marRight w:val="0"/>
          <w:marTop w:val="0"/>
          <w:marBottom w:val="0"/>
          <w:divBdr>
            <w:top w:val="none" w:sz="0" w:space="0" w:color="auto"/>
            <w:left w:val="none" w:sz="0" w:space="0" w:color="auto"/>
            <w:bottom w:val="none" w:sz="0" w:space="0" w:color="auto"/>
            <w:right w:val="none" w:sz="0" w:space="0" w:color="auto"/>
          </w:divBdr>
        </w:div>
        <w:div w:id="1447963549">
          <w:marLeft w:val="0"/>
          <w:marRight w:val="0"/>
          <w:marTop w:val="0"/>
          <w:marBottom w:val="0"/>
          <w:divBdr>
            <w:top w:val="none" w:sz="0" w:space="0" w:color="auto"/>
            <w:left w:val="none" w:sz="0" w:space="0" w:color="auto"/>
            <w:bottom w:val="none" w:sz="0" w:space="0" w:color="auto"/>
            <w:right w:val="none" w:sz="0" w:space="0" w:color="auto"/>
          </w:divBdr>
        </w:div>
        <w:div w:id="1458448720">
          <w:marLeft w:val="0"/>
          <w:marRight w:val="0"/>
          <w:marTop w:val="0"/>
          <w:marBottom w:val="0"/>
          <w:divBdr>
            <w:top w:val="none" w:sz="0" w:space="0" w:color="auto"/>
            <w:left w:val="none" w:sz="0" w:space="0" w:color="auto"/>
            <w:bottom w:val="none" w:sz="0" w:space="0" w:color="auto"/>
            <w:right w:val="none" w:sz="0" w:space="0" w:color="auto"/>
          </w:divBdr>
        </w:div>
        <w:div w:id="1491166808">
          <w:marLeft w:val="0"/>
          <w:marRight w:val="0"/>
          <w:marTop w:val="0"/>
          <w:marBottom w:val="0"/>
          <w:divBdr>
            <w:top w:val="none" w:sz="0" w:space="0" w:color="auto"/>
            <w:left w:val="none" w:sz="0" w:space="0" w:color="auto"/>
            <w:bottom w:val="none" w:sz="0" w:space="0" w:color="auto"/>
            <w:right w:val="none" w:sz="0" w:space="0" w:color="auto"/>
          </w:divBdr>
        </w:div>
        <w:div w:id="1492064364">
          <w:marLeft w:val="0"/>
          <w:marRight w:val="0"/>
          <w:marTop w:val="0"/>
          <w:marBottom w:val="0"/>
          <w:divBdr>
            <w:top w:val="none" w:sz="0" w:space="0" w:color="auto"/>
            <w:left w:val="none" w:sz="0" w:space="0" w:color="auto"/>
            <w:bottom w:val="none" w:sz="0" w:space="0" w:color="auto"/>
            <w:right w:val="none" w:sz="0" w:space="0" w:color="auto"/>
          </w:divBdr>
        </w:div>
        <w:div w:id="1534423662">
          <w:marLeft w:val="0"/>
          <w:marRight w:val="0"/>
          <w:marTop w:val="0"/>
          <w:marBottom w:val="0"/>
          <w:divBdr>
            <w:top w:val="none" w:sz="0" w:space="0" w:color="auto"/>
            <w:left w:val="none" w:sz="0" w:space="0" w:color="auto"/>
            <w:bottom w:val="none" w:sz="0" w:space="0" w:color="auto"/>
            <w:right w:val="none" w:sz="0" w:space="0" w:color="auto"/>
          </w:divBdr>
        </w:div>
        <w:div w:id="1536119864">
          <w:marLeft w:val="0"/>
          <w:marRight w:val="0"/>
          <w:marTop w:val="0"/>
          <w:marBottom w:val="0"/>
          <w:divBdr>
            <w:top w:val="none" w:sz="0" w:space="0" w:color="auto"/>
            <w:left w:val="none" w:sz="0" w:space="0" w:color="auto"/>
            <w:bottom w:val="none" w:sz="0" w:space="0" w:color="auto"/>
            <w:right w:val="none" w:sz="0" w:space="0" w:color="auto"/>
          </w:divBdr>
        </w:div>
        <w:div w:id="1540705350">
          <w:marLeft w:val="0"/>
          <w:marRight w:val="0"/>
          <w:marTop w:val="0"/>
          <w:marBottom w:val="0"/>
          <w:divBdr>
            <w:top w:val="none" w:sz="0" w:space="0" w:color="auto"/>
            <w:left w:val="none" w:sz="0" w:space="0" w:color="auto"/>
            <w:bottom w:val="none" w:sz="0" w:space="0" w:color="auto"/>
            <w:right w:val="none" w:sz="0" w:space="0" w:color="auto"/>
          </w:divBdr>
        </w:div>
        <w:div w:id="1565413711">
          <w:marLeft w:val="0"/>
          <w:marRight w:val="0"/>
          <w:marTop w:val="0"/>
          <w:marBottom w:val="0"/>
          <w:divBdr>
            <w:top w:val="none" w:sz="0" w:space="0" w:color="auto"/>
            <w:left w:val="none" w:sz="0" w:space="0" w:color="auto"/>
            <w:bottom w:val="none" w:sz="0" w:space="0" w:color="auto"/>
            <w:right w:val="none" w:sz="0" w:space="0" w:color="auto"/>
          </w:divBdr>
        </w:div>
        <w:div w:id="1584988518">
          <w:marLeft w:val="0"/>
          <w:marRight w:val="0"/>
          <w:marTop w:val="0"/>
          <w:marBottom w:val="0"/>
          <w:divBdr>
            <w:top w:val="none" w:sz="0" w:space="0" w:color="auto"/>
            <w:left w:val="none" w:sz="0" w:space="0" w:color="auto"/>
            <w:bottom w:val="none" w:sz="0" w:space="0" w:color="auto"/>
            <w:right w:val="none" w:sz="0" w:space="0" w:color="auto"/>
          </w:divBdr>
        </w:div>
        <w:div w:id="1600022139">
          <w:marLeft w:val="0"/>
          <w:marRight w:val="0"/>
          <w:marTop w:val="0"/>
          <w:marBottom w:val="0"/>
          <w:divBdr>
            <w:top w:val="none" w:sz="0" w:space="0" w:color="auto"/>
            <w:left w:val="none" w:sz="0" w:space="0" w:color="auto"/>
            <w:bottom w:val="none" w:sz="0" w:space="0" w:color="auto"/>
            <w:right w:val="none" w:sz="0" w:space="0" w:color="auto"/>
          </w:divBdr>
        </w:div>
        <w:div w:id="1614436628">
          <w:marLeft w:val="0"/>
          <w:marRight w:val="0"/>
          <w:marTop w:val="0"/>
          <w:marBottom w:val="0"/>
          <w:divBdr>
            <w:top w:val="none" w:sz="0" w:space="0" w:color="auto"/>
            <w:left w:val="none" w:sz="0" w:space="0" w:color="auto"/>
            <w:bottom w:val="none" w:sz="0" w:space="0" w:color="auto"/>
            <w:right w:val="none" w:sz="0" w:space="0" w:color="auto"/>
          </w:divBdr>
        </w:div>
        <w:div w:id="1637107284">
          <w:marLeft w:val="0"/>
          <w:marRight w:val="0"/>
          <w:marTop w:val="0"/>
          <w:marBottom w:val="0"/>
          <w:divBdr>
            <w:top w:val="none" w:sz="0" w:space="0" w:color="auto"/>
            <w:left w:val="none" w:sz="0" w:space="0" w:color="auto"/>
            <w:bottom w:val="none" w:sz="0" w:space="0" w:color="auto"/>
            <w:right w:val="none" w:sz="0" w:space="0" w:color="auto"/>
          </w:divBdr>
        </w:div>
        <w:div w:id="1645162486">
          <w:marLeft w:val="0"/>
          <w:marRight w:val="0"/>
          <w:marTop w:val="0"/>
          <w:marBottom w:val="0"/>
          <w:divBdr>
            <w:top w:val="none" w:sz="0" w:space="0" w:color="auto"/>
            <w:left w:val="none" w:sz="0" w:space="0" w:color="auto"/>
            <w:bottom w:val="none" w:sz="0" w:space="0" w:color="auto"/>
            <w:right w:val="none" w:sz="0" w:space="0" w:color="auto"/>
          </w:divBdr>
        </w:div>
        <w:div w:id="1648166060">
          <w:marLeft w:val="0"/>
          <w:marRight w:val="0"/>
          <w:marTop w:val="0"/>
          <w:marBottom w:val="0"/>
          <w:divBdr>
            <w:top w:val="none" w:sz="0" w:space="0" w:color="auto"/>
            <w:left w:val="none" w:sz="0" w:space="0" w:color="auto"/>
            <w:bottom w:val="none" w:sz="0" w:space="0" w:color="auto"/>
            <w:right w:val="none" w:sz="0" w:space="0" w:color="auto"/>
          </w:divBdr>
        </w:div>
        <w:div w:id="1661616378">
          <w:marLeft w:val="0"/>
          <w:marRight w:val="0"/>
          <w:marTop w:val="0"/>
          <w:marBottom w:val="0"/>
          <w:divBdr>
            <w:top w:val="none" w:sz="0" w:space="0" w:color="auto"/>
            <w:left w:val="none" w:sz="0" w:space="0" w:color="auto"/>
            <w:bottom w:val="none" w:sz="0" w:space="0" w:color="auto"/>
            <w:right w:val="none" w:sz="0" w:space="0" w:color="auto"/>
          </w:divBdr>
        </w:div>
        <w:div w:id="1683581726">
          <w:marLeft w:val="0"/>
          <w:marRight w:val="0"/>
          <w:marTop w:val="0"/>
          <w:marBottom w:val="0"/>
          <w:divBdr>
            <w:top w:val="none" w:sz="0" w:space="0" w:color="auto"/>
            <w:left w:val="none" w:sz="0" w:space="0" w:color="auto"/>
            <w:bottom w:val="none" w:sz="0" w:space="0" w:color="auto"/>
            <w:right w:val="none" w:sz="0" w:space="0" w:color="auto"/>
          </w:divBdr>
        </w:div>
        <w:div w:id="1694185836">
          <w:marLeft w:val="0"/>
          <w:marRight w:val="0"/>
          <w:marTop w:val="0"/>
          <w:marBottom w:val="0"/>
          <w:divBdr>
            <w:top w:val="none" w:sz="0" w:space="0" w:color="auto"/>
            <w:left w:val="none" w:sz="0" w:space="0" w:color="auto"/>
            <w:bottom w:val="none" w:sz="0" w:space="0" w:color="auto"/>
            <w:right w:val="none" w:sz="0" w:space="0" w:color="auto"/>
          </w:divBdr>
        </w:div>
        <w:div w:id="1695108198">
          <w:marLeft w:val="0"/>
          <w:marRight w:val="0"/>
          <w:marTop w:val="0"/>
          <w:marBottom w:val="0"/>
          <w:divBdr>
            <w:top w:val="none" w:sz="0" w:space="0" w:color="auto"/>
            <w:left w:val="none" w:sz="0" w:space="0" w:color="auto"/>
            <w:bottom w:val="none" w:sz="0" w:space="0" w:color="auto"/>
            <w:right w:val="none" w:sz="0" w:space="0" w:color="auto"/>
          </w:divBdr>
        </w:div>
        <w:div w:id="1727026393">
          <w:marLeft w:val="0"/>
          <w:marRight w:val="0"/>
          <w:marTop w:val="0"/>
          <w:marBottom w:val="0"/>
          <w:divBdr>
            <w:top w:val="none" w:sz="0" w:space="0" w:color="auto"/>
            <w:left w:val="none" w:sz="0" w:space="0" w:color="auto"/>
            <w:bottom w:val="none" w:sz="0" w:space="0" w:color="auto"/>
            <w:right w:val="none" w:sz="0" w:space="0" w:color="auto"/>
          </w:divBdr>
        </w:div>
        <w:div w:id="1729837901">
          <w:marLeft w:val="0"/>
          <w:marRight w:val="0"/>
          <w:marTop w:val="0"/>
          <w:marBottom w:val="0"/>
          <w:divBdr>
            <w:top w:val="none" w:sz="0" w:space="0" w:color="auto"/>
            <w:left w:val="none" w:sz="0" w:space="0" w:color="auto"/>
            <w:bottom w:val="none" w:sz="0" w:space="0" w:color="auto"/>
            <w:right w:val="none" w:sz="0" w:space="0" w:color="auto"/>
          </w:divBdr>
        </w:div>
        <w:div w:id="1745489985">
          <w:marLeft w:val="0"/>
          <w:marRight w:val="0"/>
          <w:marTop w:val="0"/>
          <w:marBottom w:val="0"/>
          <w:divBdr>
            <w:top w:val="none" w:sz="0" w:space="0" w:color="auto"/>
            <w:left w:val="none" w:sz="0" w:space="0" w:color="auto"/>
            <w:bottom w:val="none" w:sz="0" w:space="0" w:color="auto"/>
            <w:right w:val="none" w:sz="0" w:space="0" w:color="auto"/>
          </w:divBdr>
        </w:div>
        <w:div w:id="1756710647">
          <w:marLeft w:val="0"/>
          <w:marRight w:val="0"/>
          <w:marTop w:val="0"/>
          <w:marBottom w:val="0"/>
          <w:divBdr>
            <w:top w:val="none" w:sz="0" w:space="0" w:color="auto"/>
            <w:left w:val="none" w:sz="0" w:space="0" w:color="auto"/>
            <w:bottom w:val="none" w:sz="0" w:space="0" w:color="auto"/>
            <w:right w:val="none" w:sz="0" w:space="0" w:color="auto"/>
          </w:divBdr>
        </w:div>
        <w:div w:id="1791390806">
          <w:marLeft w:val="0"/>
          <w:marRight w:val="0"/>
          <w:marTop w:val="0"/>
          <w:marBottom w:val="0"/>
          <w:divBdr>
            <w:top w:val="none" w:sz="0" w:space="0" w:color="auto"/>
            <w:left w:val="none" w:sz="0" w:space="0" w:color="auto"/>
            <w:bottom w:val="none" w:sz="0" w:space="0" w:color="auto"/>
            <w:right w:val="none" w:sz="0" w:space="0" w:color="auto"/>
          </w:divBdr>
        </w:div>
        <w:div w:id="1843858166">
          <w:marLeft w:val="0"/>
          <w:marRight w:val="0"/>
          <w:marTop w:val="0"/>
          <w:marBottom w:val="0"/>
          <w:divBdr>
            <w:top w:val="none" w:sz="0" w:space="0" w:color="auto"/>
            <w:left w:val="none" w:sz="0" w:space="0" w:color="auto"/>
            <w:bottom w:val="none" w:sz="0" w:space="0" w:color="auto"/>
            <w:right w:val="none" w:sz="0" w:space="0" w:color="auto"/>
          </w:divBdr>
        </w:div>
        <w:div w:id="1873495053">
          <w:marLeft w:val="0"/>
          <w:marRight w:val="0"/>
          <w:marTop w:val="0"/>
          <w:marBottom w:val="0"/>
          <w:divBdr>
            <w:top w:val="none" w:sz="0" w:space="0" w:color="auto"/>
            <w:left w:val="none" w:sz="0" w:space="0" w:color="auto"/>
            <w:bottom w:val="none" w:sz="0" w:space="0" w:color="auto"/>
            <w:right w:val="none" w:sz="0" w:space="0" w:color="auto"/>
          </w:divBdr>
        </w:div>
        <w:div w:id="1892694848">
          <w:marLeft w:val="0"/>
          <w:marRight w:val="0"/>
          <w:marTop w:val="0"/>
          <w:marBottom w:val="0"/>
          <w:divBdr>
            <w:top w:val="none" w:sz="0" w:space="0" w:color="auto"/>
            <w:left w:val="none" w:sz="0" w:space="0" w:color="auto"/>
            <w:bottom w:val="none" w:sz="0" w:space="0" w:color="auto"/>
            <w:right w:val="none" w:sz="0" w:space="0" w:color="auto"/>
          </w:divBdr>
        </w:div>
        <w:div w:id="1911114805">
          <w:marLeft w:val="0"/>
          <w:marRight w:val="0"/>
          <w:marTop w:val="0"/>
          <w:marBottom w:val="0"/>
          <w:divBdr>
            <w:top w:val="none" w:sz="0" w:space="0" w:color="auto"/>
            <w:left w:val="none" w:sz="0" w:space="0" w:color="auto"/>
            <w:bottom w:val="none" w:sz="0" w:space="0" w:color="auto"/>
            <w:right w:val="none" w:sz="0" w:space="0" w:color="auto"/>
          </w:divBdr>
        </w:div>
        <w:div w:id="1932472075">
          <w:marLeft w:val="0"/>
          <w:marRight w:val="0"/>
          <w:marTop w:val="0"/>
          <w:marBottom w:val="0"/>
          <w:divBdr>
            <w:top w:val="none" w:sz="0" w:space="0" w:color="auto"/>
            <w:left w:val="none" w:sz="0" w:space="0" w:color="auto"/>
            <w:bottom w:val="none" w:sz="0" w:space="0" w:color="auto"/>
            <w:right w:val="none" w:sz="0" w:space="0" w:color="auto"/>
          </w:divBdr>
        </w:div>
        <w:div w:id="1934823084">
          <w:marLeft w:val="0"/>
          <w:marRight w:val="0"/>
          <w:marTop w:val="0"/>
          <w:marBottom w:val="0"/>
          <w:divBdr>
            <w:top w:val="none" w:sz="0" w:space="0" w:color="auto"/>
            <w:left w:val="none" w:sz="0" w:space="0" w:color="auto"/>
            <w:bottom w:val="none" w:sz="0" w:space="0" w:color="auto"/>
            <w:right w:val="none" w:sz="0" w:space="0" w:color="auto"/>
          </w:divBdr>
        </w:div>
        <w:div w:id="1941984919">
          <w:marLeft w:val="0"/>
          <w:marRight w:val="0"/>
          <w:marTop w:val="0"/>
          <w:marBottom w:val="0"/>
          <w:divBdr>
            <w:top w:val="none" w:sz="0" w:space="0" w:color="auto"/>
            <w:left w:val="none" w:sz="0" w:space="0" w:color="auto"/>
            <w:bottom w:val="none" w:sz="0" w:space="0" w:color="auto"/>
            <w:right w:val="none" w:sz="0" w:space="0" w:color="auto"/>
          </w:divBdr>
        </w:div>
        <w:div w:id="1957104194">
          <w:marLeft w:val="0"/>
          <w:marRight w:val="0"/>
          <w:marTop w:val="0"/>
          <w:marBottom w:val="0"/>
          <w:divBdr>
            <w:top w:val="none" w:sz="0" w:space="0" w:color="auto"/>
            <w:left w:val="none" w:sz="0" w:space="0" w:color="auto"/>
            <w:bottom w:val="none" w:sz="0" w:space="0" w:color="auto"/>
            <w:right w:val="none" w:sz="0" w:space="0" w:color="auto"/>
          </w:divBdr>
        </w:div>
        <w:div w:id="2015256183">
          <w:marLeft w:val="0"/>
          <w:marRight w:val="0"/>
          <w:marTop w:val="0"/>
          <w:marBottom w:val="0"/>
          <w:divBdr>
            <w:top w:val="none" w:sz="0" w:space="0" w:color="auto"/>
            <w:left w:val="none" w:sz="0" w:space="0" w:color="auto"/>
            <w:bottom w:val="none" w:sz="0" w:space="0" w:color="auto"/>
            <w:right w:val="none" w:sz="0" w:space="0" w:color="auto"/>
          </w:divBdr>
        </w:div>
        <w:div w:id="2017876970">
          <w:marLeft w:val="0"/>
          <w:marRight w:val="0"/>
          <w:marTop w:val="0"/>
          <w:marBottom w:val="0"/>
          <w:divBdr>
            <w:top w:val="none" w:sz="0" w:space="0" w:color="auto"/>
            <w:left w:val="none" w:sz="0" w:space="0" w:color="auto"/>
            <w:bottom w:val="none" w:sz="0" w:space="0" w:color="auto"/>
            <w:right w:val="none" w:sz="0" w:space="0" w:color="auto"/>
          </w:divBdr>
        </w:div>
        <w:div w:id="2090809986">
          <w:marLeft w:val="0"/>
          <w:marRight w:val="0"/>
          <w:marTop w:val="0"/>
          <w:marBottom w:val="0"/>
          <w:divBdr>
            <w:top w:val="none" w:sz="0" w:space="0" w:color="auto"/>
            <w:left w:val="none" w:sz="0" w:space="0" w:color="auto"/>
            <w:bottom w:val="none" w:sz="0" w:space="0" w:color="auto"/>
            <w:right w:val="none" w:sz="0" w:space="0" w:color="auto"/>
          </w:divBdr>
        </w:div>
        <w:div w:id="2091385563">
          <w:marLeft w:val="0"/>
          <w:marRight w:val="0"/>
          <w:marTop w:val="0"/>
          <w:marBottom w:val="0"/>
          <w:divBdr>
            <w:top w:val="none" w:sz="0" w:space="0" w:color="auto"/>
            <w:left w:val="none" w:sz="0" w:space="0" w:color="auto"/>
            <w:bottom w:val="none" w:sz="0" w:space="0" w:color="auto"/>
            <w:right w:val="none" w:sz="0" w:space="0" w:color="auto"/>
          </w:divBdr>
        </w:div>
        <w:div w:id="2120222342">
          <w:marLeft w:val="0"/>
          <w:marRight w:val="0"/>
          <w:marTop w:val="0"/>
          <w:marBottom w:val="0"/>
          <w:divBdr>
            <w:top w:val="none" w:sz="0" w:space="0" w:color="auto"/>
            <w:left w:val="none" w:sz="0" w:space="0" w:color="auto"/>
            <w:bottom w:val="none" w:sz="0" w:space="0" w:color="auto"/>
            <w:right w:val="none" w:sz="0" w:space="0" w:color="auto"/>
          </w:divBdr>
        </w:div>
      </w:divsChild>
    </w:div>
    <w:div w:id="1765761654">
      <w:bodyDiv w:val="1"/>
      <w:marLeft w:val="0"/>
      <w:marRight w:val="0"/>
      <w:marTop w:val="0"/>
      <w:marBottom w:val="0"/>
      <w:divBdr>
        <w:top w:val="none" w:sz="0" w:space="0" w:color="auto"/>
        <w:left w:val="none" w:sz="0" w:space="0" w:color="auto"/>
        <w:bottom w:val="none" w:sz="0" w:space="0" w:color="auto"/>
        <w:right w:val="none" w:sz="0" w:space="0" w:color="auto"/>
      </w:divBdr>
    </w:div>
    <w:div w:id="1767576971">
      <w:bodyDiv w:val="1"/>
      <w:marLeft w:val="0"/>
      <w:marRight w:val="0"/>
      <w:marTop w:val="0"/>
      <w:marBottom w:val="0"/>
      <w:divBdr>
        <w:top w:val="none" w:sz="0" w:space="0" w:color="auto"/>
        <w:left w:val="none" w:sz="0" w:space="0" w:color="auto"/>
        <w:bottom w:val="none" w:sz="0" w:space="0" w:color="auto"/>
        <w:right w:val="none" w:sz="0" w:space="0" w:color="auto"/>
      </w:divBdr>
      <w:divsChild>
        <w:div w:id="37048292">
          <w:marLeft w:val="0"/>
          <w:marRight w:val="0"/>
          <w:marTop w:val="0"/>
          <w:marBottom w:val="0"/>
          <w:divBdr>
            <w:top w:val="none" w:sz="0" w:space="0" w:color="auto"/>
            <w:left w:val="none" w:sz="0" w:space="0" w:color="auto"/>
            <w:bottom w:val="none" w:sz="0" w:space="0" w:color="auto"/>
            <w:right w:val="none" w:sz="0" w:space="0" w:color="auto"/>
          </w:divBdr>
        </w:div>
        <w:div w:id="53237935">
          <w:marLeft w:val="0"/>
          <w:marRight w:val="0"/>
          <w:marTop w:val="0"/>
          <w:marBottom w:val="0"/>
          <w:divBdr>
            <w:top w:val="none" w:sz="0" w:space="0" w:color="auto"/>
            <w:left w:val="none" w:sz="0" w:space="0" w:color="auto"/>
            <w:bottom w:val="none" w:sz="0" w:space="0" w:color="auto"/>
            <w:right w:val="none" w:sz="0" w:space="0" w:color="auto"/>
          </w:divBdr>
        </w:div>
        <w:div w:id="72899408">
          <w:marLeft w:val="0"/>
          <w:marRight w:val="0"/>
          <w:marTop w:val="0"/>
          <w:marBottom w:val="0"/>
          <w:divBdr>
            <w:top w:val="none" w:sz="0" w:space="0" w:color="auto"/>
            <w:left w:val="none" w:sz="0" w:space="0" w:color="auto"/>
            <w:bottom w:val="none" w:sz="0" w:space="0" w:color="auto"/>
            <w:right w:val="none" w:sz="0" w:space="0" w:color="auto"/>
          </w:divBdr>
        </w:div>
        <w:div w:id="87583668">
          <w:marLeft w:val="0"/>
          <w:marRight w:val="0"/>
          <w:marTop w:val="0"/>
          <w:marBottom w:val="0"/>
          <w:divBdr>
            <w:top w:val="none" w:sz="0" w:space="0" w:color="auto"/>
            <w:left w:val="none" w:sz="0" w:space="0" w:color="auto"/>
            <w:bottom w:val="none" w:sz="0" w:space="0" w:color="auto"/>
            <w:right w:val="none" w:sz="0" w:space="0" w:color="auto"/>
          </w:divBdr>
        </w:div>
        <w:div w:id="107043343">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250166881">
          <w:marLeft w:val="0"/>
          <w:marRight w:val="0"/>
          <w:marTop w:val="0"/>
          <w:marBottom w:val="0"/>
          <w:divBdr>
            <w:top w:val="none" w:sz="0" w:space="0" w:color="auto"/>
            <w:left w:val="none" w:sz="0" w:space="0" w:color="auto"/>
            <w:bottom w:val="none" w:sz="0" w:space="0" w:color="auto"/>
            <w:right w:val="none" w:sz="0" w:space="0" w:color="auto"/>
          </w:divBdr>
        </w:div>
        <w:div w:id="276571306">
          <w:marLeft w:val="0"/>
          <w:marRight w:val="0"/>
          <w:marTop w:val="0"/>
          <w:marBottom w:val="0"/>
          <w:divBdr>
            <w:top w:val="none" w:sz="0" w:space="0" w:color="auto"/>
            <w:left w:val="none" w:sz="0" w:space="0" w:color="auto"/>
            <w:bottom w:val="none" w:sz="0" w:space="0" w:color="auto"/>
            <w:right w:val="none" w:sz="0" w:space="0" w:color="auto"/>
          </w:divBdr>
        </w:div>
        <w:div w:id="314333890">
          <w:marLeft w:val="0"/>
          <w:marRight w:val="0"/>
          <w:marTop w:val="0"/>
          <w:marBottom w:val="0"/>
          <w:divBdr>
            <w:top w:val="none" w:sz="0" w:space="0" w:color="auto"/>
            <w:left w:val="none" w:sz="0" w:space="0" w:color="auto"/>
            <w:bottom w:val="none" w:sz="0" w:space="0" w:color="auto"/>
            <w:right w:val="none" w:sz="0" w:space="0" w:color="auto"/>
          </w:divBdr>
        </w:div>
        <w:div w:id="315494576">
          <w:marLeft w:val="0"/>
          <w:marRight w:val="0"/>
          <w:marTop w:val="0"/>
          <w:marBottom w:val="0"/>
          <w:divBdr>
            <w:top w:val="none" w:sz="0" w:space="0" w:color="auto"/>
            <w:left w:val="none" w:sz="0" w:space="0" w:color="auto"/>
            <w:bottom w:val="none" w:sz="0" w:space="0" w:color="auto"/>
            <w:right w:val="none" w:sz="0" w:space="0" w:color="auto"/>
          </w:divBdr>
        </w:div>
        <w:div w:id="353925822">
          <w:marLeft w:val="0"/>
          <w:marRight w:val="0"/>
          <w:marTop w:val="0"/>
          <w:marBottom w:val="0"/>
          <w:divBdr>
            <w:top w:val="none" w:sz="0" w:space="0" w:color="auto"/>
            <w:left w:val="none" w:sz="0" w:space="0" w:color="auto"/>
            <w:bottom w:val="none" w:sz="0" w:space="0" w:color="auto"/>
            <w:right w:val="none" w:sz="0" w:space="0" w:color="auto"/>
          </w:divBdr>
        </w:div>
        <w:div w:id="365564893">
          <w:marLeft w:val="0"/>
          <w:marRight w:val="0"/>
          <w:marTop w:val="0"/>
          <w:marBottom w:val="0"/>
          <w:divBdr>
            <w:top w:val="none" w:sz="0" w:space="0" w:color="auto"/>
            <w:left w:val="none" w:sz="0" w:space="0" w:color="auto"/>
            <w:bottom w:val="none" w:sz="0" w:space="0" w:color="auto"/>
            <w:right w:val="none" w:sz="0" w:space="0" w:color="auto"/>
          </w:divBdr>
        </w:div>
        <w:div w:id="387337896">
          <w:marLeft w:val="0"/>
          <w:marRight w:val="0"/>
          <w:marTop w:val="0"/>
          <w:marBottom w:val="0"/>
          <w:divBdr>
            <w:top w:val="none" w:sz="0" w:space="0" w:color="auto"/>
            <w:left w:val="none" w:sz="0" w:space="0" w:color="auto"/>
            <w:bottom w:val="none" w:sz="0" w:space="0" w:color="auto"/>
            <w:right w:val="none" w:sz="0" w:space="0" w:color="auto"/>
          </w:divBdr>
        </w:div>
        <w:div w:id="406192204">
          <w:marLeft w:val="0"/>
          <w:marRight w:val="0"/>
          <w:marTop w:val="0"/>
          <w:marBottom w:val="0"/>
          <w:divBdr>
            <w:top w:val="none" w:sz="0" w:space="0" w:color="auto"/>
            <w:left w:val="none" w:sz="0" w:space="0" w:color="auto"/>
            <w:bottom w:val="none" w:sz="0" w:space="0" w:color="auto"/>
            <w:right w:val="none" w:sz="0" w:space="0" w:color="auto"/>
          </w:divBdr>
        </w:div>
        <w:div w:id="481779132">
          <w:marLeft w:val="0"/>
          <w:marRight w:val="0"/>
          <w:marTop w:val="0"/>
          <w:marBottom w:val="0"/>
          <w:divBdr>
            <w:top w:val="none" w:sz="0" w:space="0" w:color="auto"/>
            <w:left w:val="none" w:sz="0" w:space="0" w:color="auto"/>
            <w:bottom w:val="none" w:sz="0" w:space="0" w:color="auto"/>
            <w:right w:val="none" w:sz="0" w:space="0" w:color="auto"/>
          </w:divBdr>
        </w:div>
        <w:div w:id="495147853">
          <w:marLeft w:val="0"/>
          <w:marRight w:val="0"/>
          <w:marTop w:val="0"/>
          <w:marBottom w:val="0"/>
          <w:divBdr>
            <w:top w:val="none" w:sz="0" w:space="0" w:color="auto"/>
            <w:left w:val="none" w:sz="0" w:space="0" w:color="auto"/>
            <w:bottom w:val="none" w:sz="0" w:space="0" w:color="auto"/>
            <w:right w:val="none" w:sz="0" w:space="0" w:color="auto"/>
          </w:divBdr>
        </w:div>
        <w:div w:id="521357007">
          <w:marLeft w:val="0"/>
          <w:marRight w:val="0"/>
          <w:marTop w:val="0"/>
          <w:marBottom w:val="0"/>
          <w:divBdr>
            <w:top w:val="none" w:sz="0" w:space="0" w:color="auto"/>
            <w:left w:val="none" w:sz="0" w:space="0" w:color="auto"/>
            <w:bottom w:val="none" w:sz="0" w:space="0" w:color="auto"/>
            <w:right w:val="none" w:sz="0" w:space="0" w:color="auto"/>
          </w:divBdr>
        </w:div>
        <w:div w:id="566460222">
          <w:marLeft w:val="0"/>
          <w:marRight w:val="0"/>
          <w:marTop w:val="0"/>
          <w:marBottom w:val="0"/>
          <w:divBdr>
            <w:top w:val="none" w:sz="0" w:space="0" w:color="auto"/>
            <w:left w:val="none" w:sz="0" w:space="0" w:color="auto"/>
            <w:bottom w:val="none" w:sz="0" w:space="0" w:color="auto"/>
            <w:right w:val="none" w:sz="0" w:space="0" w:color="auto"/>
          </w:divBdr>
        </w:div>
        <w:div w:id="620458714">
          <w:marLeft w:val="0"/>
          <w:marRight w:val="0"/>
          <w:marTop w:val="0"/>
          <w:marBottom w:val="0"/>
          <w:divBdr>
            <w:top w:val="none" w:sz="0" w:space="0" w:color="auto"/>
            <w:left w:val="none" w:sz="0" w:space="0" w:color="auto"/>
            <w:bottom w:val="none" w:sz="0" w:space="0" w:color="auto"/>
            <w:right w:val="none" w:sz="0" w:space="0" w:color="auto"/>
          </w:divBdr>
        </w:div>
        <w:div w:id="636423038">
          <w:marLeft w:val="0"/>
          <w:marRight w:val="0"/>
          <w:marTop w:val="0"/>
          <w:marBottom w:val="0"/>
          <w:divBdr>
            <w:top w:val="none" w:sz="0" w:space="0" w:color="auto"/>
            <w:left w:val="none" w:sz="0" w:space="0" w:color="auto"/>
            <w:bottom w:val="none" w:sz="0" w:space="0" w:color="auto"/>
            <w:right w:val="none" w:sz="0" w:space="0" w:color="auto"/>
          </w:divBdr>
        </w:div>
        <w:div w:id="669144233">
          <w:marLeft w:val="0"/>
          <w:marRight w:val="0"/>
          <w:marTop w:val="0"/>
          <w:marBottom w:val="0"/>
          <w:divBdr>
            <w:top w:val="none" w:sz="0" w:space="0" w:color="auto"/>
            <w:left w:val="none" w:sz="0" w:space="0" w:color="auto"/>
            <w:bottom w:val="none" w:sz="0" w:space="0" w:color="auto"/>
            <w:right w:val="none" w:sz="0" w:space="0" w:color="auto"/>
          </w:divBdr>
        </w:div>
        <w:div w:id="735007514">
          <w:marLeft w:val="0"/>
          <w:marRight w:val="0"/>
          <w:marTop w:val="0"/>
          <w:marBottom w:val="0"/>
          <w:divBdr>
            <w:top w:val="none" w:sz="0" w:space="0" w:color="auto"/>
            <w:left w:val="none" w:sz="0" w:space="0" w:color="auto"/>
            <w:bottom w:val="none" w:sz="0" w:space="0" w:color="auto"/>
            <w:right w:val="none" w:sz="0" w:space="0" w:color="auto"/>
          </w:divBdr>
        </w:div>
        <w:div w:id="790248021">
          <w:marLeft w:val="0"/>
          <w:marRight w:val="0"/>
          <w:marTop w:val="0"/>
          <w:marBottom w:val="0"/>
          <w:divBdr>
            <w:top w:val="none" w:sz="0" w:space="0" w:color="auto"/>
            <w:left w:val="none" w:sz="0" w:space="0" w:color="auto"/>
            <w:bottom w:val="none" w:sz="0" w:space="0" w:color="auto"/>
            <w:right w:val="none" w:sz="0" w:space="0" w:color="auto"/>
          </w:divBdr>
        </w:div>
        <w:div w:id="802311398">
          <w:marLeft w:val="0"/>
          <w:marRight w:val="0"/>
          <w:marTop w:val="0"/>
          <w:marBottom w:val="0"/>
          <w:divBdr>
            <w:top w:val="none" w:sz="0" w:space="0" w:color="auto"/>
            <w:left w:val="none" w:sz="0" w:space="0" w:color="auto"/>
            <w:bottom w:val="none" w:sz="0" w:space="0" w:color="auto"/>
            <w:right w:val="none" w:sz="0" w:space="0" w:color="auto"/>
          </w:divBdr>
        </w:div>
        <w:div w:id="840775353">
          <w:marLeft w:val="0"/>
          <w:marRight w:val="0"/>
          <w:marTop w:val="0"/>
          <w:marBottom w:val="0"/>
          <w:divBdr>
            <w:top w:val="none" w:sz="0" w:space="0" w:color="auto"/>
            <w:left w:val="none" w:sz="0" w:space="0" w:color="auto"/>
            <w:bottom w:val="none" w:sz="0" w:space="0" w:color="auto"/>
            <w:right w:val="none" w:sz="0" w:space="0" w:color="auto"/>
          </w:divBdr>
        </w:div>
        <w:div w:id="930242360">
          <w:marLeft w:val="0"/>
          <w:marRight w:val="0"/>
          <w:marTop w:val="0"/>
          <w:marBottom w:val="0"/>
          <w:divBdr>
            <w:top w:val="none" w:sz="0" w:space="0" w:color="auto"/>
            <w:left w:val="none" w:sz="0" w:space="0" w:color="auto"/>
            <w:bottom w:val="none" w:sz="0" w:space="0" w:color="auto"/>
            <w:right w:val="none" w:sz="0" w:space="0" w:color="auto"/>
          </w:divBdr>
        </w:div>
        <w:div w:id="935945527">
          <w:marLeft w:val="0"/>
          <w:marRight w:val="0"/>
          <w:marTop w:val="0"/>
          <w:marBottom w:val="0"/>
          <w:divBdr>
            <w:top w:val="none" w:sz="0" w:space="0" w:color="auto"/>
            <w:left w:val="none" w:sz="0" w:space="0" w:color="auto"/>
            <w:bottom w:val="none" w:sz="0" w:space="0" w:color="auto"/>
            <w:right w:val="none" w:sz="0" w:space="0" w:color="auto"/>
          </w:divBdr>
        </w:div>
        <w:div w:id="974217478">
          <w:marLeft w:val="0"/>
          <w:marRight w:val="0"/>
          <w:marTop w:val="0"/>
          <w:marBottom w:val="0"/>
          <w:divBdr>
            <w:top w:val="none" w:sz="0" w:space="0" w:color="auto"/>
            <w:left w:val="none" w:sz="0" w:space="0" w:color="auto"/>
            <w:bottom w:val="none" w:sz="0" w:space="0" w:color="auto"/>
            <w:right w:val="none" w:sz="0" w:space="0" w:color="auto"/>
          </w:divBdr>
        </w:div>
        <w:div w:id="1016225788">
          <w:marLeft w:val="0"/>
          <w:marRight w:val="0"/>
          <w:marTop w:val="0"/>
          <w:marBottom w:val="0"/>
          <w:divBdr>
            <w:top w:val="none" w:sz="0" w:space="0" w:color="auto"/>
            <w:left w:val="none" w:sz="0" w:space="0" w:color="auto"/>
            <w:bottom w:val="none" w:sz="0" w:space="0" w:color="auto"/>
            <w:right w:val="none" w:sz="0" w:space="0" w:color="auto"/>
          </w:divBdr>
        </w:div>
        <w:div w:id="1024330416">
          <w:marLeft w:val="0"/>
          <w:marRight w:val="0"/>
          <w:marTop w:val="0"/>
          <w:marBottom w:val="0"/>
          <w:divBdr>
            <w:top w:val="none" w:sz="0" w:space="0" w:color="auto"/>
            <w:left w:val="none" w:sz="0" w:space="0" w:color="auto"/>
            <w:bottom w:val="none" w:sz="0" w:space="0" w:color="auto"/>
            <w:right w:val="none" w:sz="0" w:space="0" w:color="auto"/>
          </w:divBdr>
        </w:div>
        <w:div w:id="1178545219">
          <w:marLeft w:val="0"/>
          <w:marRight w:val="0"/>
          <w:marTop w:val="0"/>
          <w:marBottom w:val="0"/>
          <w:divBdr>
            <w:top w:val="none" w:sz="0" w:space="0" w:color="auto"/>
            <w:left w:val="none" w:sz="0" w:space="0" w:color="auto"/>
            <w:bottom w:val="none" w:sz="0" w:space="0" w:color="auto"/>
            <w:right w:val="none" w:sz="0" w:space="0" w:color="auto"/>
          </w:divBdr>
        </w:div>
        <w:div w:id="1286498020">
          <w:marLeft w:val="0"/>
          <w:marRight w:val="0"/>
          <w:marTop w:val="0"/>
          <w:marBottom w:val="0"/>
          <w:divBdr>
            <w:top w:val="none" w:sz="0" w:space="0" w:color="auto"/>
            <w:left w:val="none" w:sz="0" w:space="0" w:color="auto"/>
            <w:bottom w:val="none" w:sz="0" w:space="0" w:color="auto"/>
            <w:right w:val="none" w:sz="0" w:space="0" w:color="auto"/>
          </w:divBdr>
        </w:div>
        <w:div w:id="1293172050">
          <w:marLeft w:val="0"/>
          <w:marRight w:val="0"/>
          <w:marTop w:val="0"/>
          <w:marBottom w:val="0"/>
          <w:divBdr>
            <w:top w:val="none" w:sz="0" w:space="0" w:color="auto"/>
            <w:left w:val="none" w:sz="0" w:space="0" w:color="auto"/>
            <w:bottom w:val="none" w:sz="0" w:space="0" w:color="auto"/>
            <w:right w:val="none" w:sz="0" w:space="0" w:color="auto"/>
          </w:divBdr>
        </w:div>
        <w:div w:id="1339119767">
          <w:marLeft w:val="0"/>
          <w:marRight w:val="0"/>
          <w:marTop w:val="0"/>
          <w:marBottom w:val="0"/>
          <w:divBdr>
            <w:top w:val="none" w:sz="0" w:space="0" w:color="auto"/>
            <w:left w:val="none" w:sz="0" w:space="0" w:color="auto"/>
            <w:bottom w:val="none" w:sz="0" w:space="0" w:color="auto"/>
            <w:right w:val="none" w:sz="0" w:space="0" w:color="auto"/>
          </w:divBdr>
        </w:div>
        <w:div w:id="1502046600">
          <w:marLeft w:val="0"/>
          <w:marRight w:val="0"/>
          <w:marTop w:val="0"/>
          <w:marBottom w:val="0"/>
          <w:divBdr>
            <w:top w:val="none" w:sz="0" w:space="0" w:color="auto"/>
            <w:left w:val="none" w:sz="0" w:space="0" w:color="auto"/>
            <w:bottom w:val="none" w:sz="0" w:space="0" w:color="auto"/>
            <w:right w:val="none" w:sz="0" w:space="0" w:color="auto"/>
          </w:divBdr>
        </w:div>
        <w:div w:id="1537042672">
          <w:marLeft w:val="0"/>
          <w:marRight w:val="0"/>
          <w:marTop w:val="0"/>
          <w:marBottom w:val="0"/>
          <w:divBdr>
            <w:top w:val="none" w:sz="0" w:space="0" w:color="auto"/>
            <w:left w:val="none" w:sz="0" w:space="0" w:color="auto"/>
            <w:bottom w:val="none" w:sz="0" w:space="0" w:color="auto"/>
            <w:right w:val="none" w:sz="0" w:space="0" w:color="auto"/>
          </w:divBdr>
        </w:div>
        <w:div w:id="1561818610">
          <w:marLeft w:val="0"/>
          <w:marRight w:val="0"/>
          <w:marTop w:val="0"/>
          <w:marBottom w:val="0"/>
          <w:divBdr>
            <w:top w:val="none" w:sz="0" w:space="0" w:color="auto"/>
            <w:left w:val="none" w:sz="0" w:space="0" w:color="auto"/>
            <w:bottom w:val="none" w:sz="0" w:space="0" w:color="auto"/>
            <w:right w:val="none" w:sz="0" w:space="0" w:color="auto"/>
          </w:divBdr>
        </w:div>
        <w:div w:id="1623881369">
          <w:marLeft w:val="0"/>
          <w:marRight w:val="0"/>
          <w:marTop w:val="0"/>
          <w:marBottom w:val="0"/>
          <w:divBdr>
            <w:top w:val="none" w:sz="0" w:space="0" w:color="auto"/>
            <w:left w:val="none" w:sz="0" w:space="0" w:color="auto"/>
            <w:bottom w:val="none" w:sz="0" w:space="0" w:color="auto"/>
            <w:right w:val="none" w:sz="0" w:space="0" w:color="auto"/>
          </w:divBdr>
        </w:div>
        <w:div w:id="1669089490">
          <w:marLeft w:val="0"/>
          <w:marRight w:val="0"/>
          <w:marTop w:val="0"/>
          <w:marBottom w:val="0"/>
          <w:divBdr>
            <w:top w:val="none" w:sz="0" w:space="0" w:color="auto"/>
            <w:left w:val="none" w:sz="0" w:space="0" w:color="auto"/>
            <w:bottom w:val="none" w:sz="0" w:space="0" w:color="auto"/>
            <w:right w:val="none" w:sz="0" w:space="0" w:color="auto"/>
          </w:divBdr>
        </w:div>
        <w:div w:id="1700088007">
          <w:marLeft w:val="0"/>
          <w:marRight w:val="0"/>
          <w:marTop w:val="0"/>
          <w:marBottom w:val="0"/>
          <w:divBdr>
            <w:top w:val="none" w:sz="0" w:space="0" w:color="auto"/>
            <w:left w:val="none" w:sz="0" w:space="0" w:color="auto"/>
            <w:bottom w:val="none" w:sz="0" w:space="0" w:color="auto"/>
            <w:right w:val="none" w:sz="0" w:space="0" w:color="auto"/>
          </w:divBdr>
        </w:div>
        <w:div w:id="1737242581">
          <w:marLeft w:val="0"/>
          <w:marRight w:val="0"/>
          <w:marTop w:val="0"/>
          <w:marBottom w:val="0"/>
          <w:divBdr>
            <w:top w:val="none" w:sz="0" w:space="0" w:color="auto"/>
            <w:left w:val="none" w:sz="0" w:space="0" w:color="auto"/>
            <w:bottom w:val="none" w:sz="0" w:space="0" w:color="auto"/>
            <w:right w:val="none" w:sz="0" w:space="0" w:color="auto"/>
          </w:divBdr>
        </w:div>
        <w:div w:id="1752392436">
          <w:marLeft w:val="0"/>
          <w:marRight w:val="0"/>
          <w:marTop w:val="0"/>
          <w:marBottom w:val="0"/>
          <w:divBdr>
            <w:top w:val="none" w:sz="0" w:space="0" w:color="auto"/>
            <w:left w:val="none" w:sz="0" w:space="0" w:color="auto"/>
            <w:bottom w:val="none" w:sz="0" w:space="0" w:color="auto"/>
            <w:right w:val="none" w:sz="0" w:space="0" w:color="auto"/>
          </w:divBdr>
        </w:div>
        <w:div w:id="1763918385">
          <w:marLeft w:val="0"/>
          <w:marRight w:val="0"/>
          <w:marTop w:val="0"/>
          <w:marBottom w:val="0"/>
          <w:divBdr>
            <w:top w:val="none" w:sz="0" w:space="0" w:color="auto"/>
            <w:left w:val="none" w:sz="0" w:space="0" w:color="auto"/>
            <w:bottom w:val="none" w:sz="0" w:space="0" w:color="auto"/>
            <w:right w:val="none" w:sz="0" w:space="0" w:color="auto"/>
          </w:divBdr>
        </w:div>
        <w:div w:id="1838812164">
          <w:marLeft w:val="0"/>
          <w:marRight w:val="0"/>
          <w:marTop w:val="0"/>
          <w:marBottom w:val="0"/>
          <w:divBdr>
            <w:top w:val="none" w:sz="0" w:space="0" w:color="auto"/>
            <w:left w:val="none" w:sz="0" w:space="0" w:color="auto"/>
            <w:bottom w:val="none" w:sz="0" w:space="0" w:color="auto"/>
            <w:right w:val="none" w:sz="0" w:space="0" w:color="auto"/>
          </w:divBdr>
        </w:div>
        <w:div w:id="1882085603">
          <w:marLeft w:val="0"/>
          <w:marRight w:val="0"/>
          <w:marTop w:val="0"/>
          <w:marBottom w:val="0"/>
          <w:divBdr>
            <w:top w:val="none" w:sz="0" w:space="0" w:color="auto"/>
            <w:left w:val="none" w:sz="0" w:space="0" w:color="auto"/>
            <w:bottom w:val="none" w:sz="0" w:space="0" w:color="auto"/>
            <w:right w:val="none" w:sz="0" w:space="0" w:color="auto"/>
          </w:divBdr>
        </w:div>
        <w:div w:id="1923681581">
          <w:marLeft w:val="0"/>
          <w:marRight w:val="0"/>
          <w:marTop w:val="0"/>
          <w:marBottom w:val="0"/>
          <w:divBdr>
            <w:top w:val="none" w:sz="0" w:space="0" w:color="auto"/>
            <w:left w:val="none" w:sz="0" w:space="0" w:color="auto"/>
            <w:bottom w:val="none" w:sz="0" w:space="0" w:color="auto"/>
            <w:right w:val="none" w:sz="0" w:space="0" w:color="auto"/>
          </w:divBdr>
        </w:div>
        <w:div w:id="1947806061">
          <w:marLeft w:val="0"/>
          <w:marRight w:val="0"/>
          <w:marTop w:val="0"/>
          <w:marBottom w:val="0"/>
          <w:divBdr>
            <w:top w:val="none" w:sz="0" w:space="0" w:color="auto"/>
            <w:left w:val="none" w:sz="0" w:space="0" w:color="auto"/>
            <w:bottom w:val="none" w:sz="0" w:space="0" w:color="auto"/>
            <w:right w:val="none" w:sz="0" w:space="0" w:color="auto"/>
          </w:divBdr>
        </w:div>
        <w:div w:id="1983730599">
          <w:marLeft w:val="0"/>
          <w:marRight w:val="0"/>
          <w:marTop w:val="0"/>
          <w:marBottom w:val="0"/>
          <w:divBdr>
            <w:top w:val="none" w:sz="0" w:space="0" w:color="auto"/>
            <w:left w:val="none" w:sz="0" w:space="0" w:color="auto"/>
            <w:bottom w:val="none" w:sz="0" w:space="0" w:color="auto"/>
            <w:right w:val="none" w:sz="0" w:space="0" w:color="auto"/>
          </w:divBdr>
        </w:div>
        <w:div w:id="2065789884">
          <w:marLeft w:val="0"/>
          <w:marRight w:val="0"/>
          <w:marTop w:val="0"/>
          <w:marBottom w:val="0"/>
          <w:divBdr>
            <w:top w:val="none" w:sz="0" w:space="0" w:color="auto"/>
            <w:left w:val="none" w:sz="0" w:space="0" w:color="auto"/>
            <w:bottom w:val="none" w:sz="0" w:space="0" w:color="auto"/>
            <w:right w:val="none" w:sz="0" w:space="0" w:color="auto"/>
          </w:divBdr>
        </w:div>
      </w:divsChild>
    </w:div>
    <w:div w:id="1770660606">
      <w:bodyDiv w:val="1"/>
      <w:marLeft w:val="0"/>
      <w:marRight w:val="0"/>
      <w:marTop w:val="0"/>
      <w:marBottom w:val="0"/>
      <w:divBdr>
        <w:top w:val="none" w:sz="0" w:space="0" w:color="auto"/>
        <w:left w:val="none" w:sz="0" w:space="0" w:color="auto"/>
        <w:bottom w:val="none" w:sz="0" w:space="0" w:color="auto"/>
        <w:right w:val="none" w:sz="0" w:space="0" w:color="auto"/>
      </w:divBdr>
    </w:div>
    <w:div w:id="1772164056">
      <w:bodyDiv w:val="1"/>
      <w:marLeft w:val="0"/>
      <w:marRight w:val="0"/>
      <w:marTop w:val="0"/>
      <w:marBottom w:val="0"/>
      <w:divBdr>
        <w:top w:val="none" w:sz="0" w:space="0" w:color="auto"/>
        <w:left w:val="none" w:sz="0" w:space="0" w:color="auto"/>
        <w:bottom w:val="none" w:sz="0" w:space="0" w:color="auto"/>
        <w:right w:val="none" w:sz="0" w:space="0" w:color="auto"/>
      </w:divBdr>
    </w:div>
    <w:div w:id="1772973090">
      <w:bodyDiv w:val="1"/>
      <w:marLeft w:val="0"/>
      <w:marRight w:val="0"/>
      <w:marTop w:val="0"/>
      <w:marBottom w:val="0"/>
      <w:divBdr>
        <w:top w:val="none" w:sz="0" w:space="0" w:color="auto"/>
        <w:left w:val="none" w:sz="0" w:space="0" w:color="auto"/>
        <w:bottom w:val="none" w:sz="0" w:space="0" w:color="auto"/>
        <w:right w:val="none" w:sz="0" w:space="0" w:color="auto"/>
      </w:divBdr>
      <w:divsChild>
        <w:div w:id="50278602">
          <w:marLeft w:val="0"/>
          <w:marRight w:val="0"/>
          <w:marTop w:val="0"/>
          <w:marBottom w:val="0"/>
          <w:divBdr>
            <w:top w:val="none" w:sz="0" w:space="0" w:color="auto"/>
            <w:left w:val="none" w:sz="0" w:space="0" w:color="auto"/>
            <w:bottom w:val="none" w:sz="0" w:space="0" w:color="auto"/>
            <w:right w:val="none" w:sz="0" w:space="0" w:color="auto"/>
          </w:divBdr>
        </w:div>
        <w:div w:id="1538463996">
          <w:marLeft w:val="0"/>
          <w:marRight w:val="0"/>
          <w:marTop w:val="0"/>
          <w:marBottom w:val="0"/>
          <w:divBdr>
            <w:top w:val="none" w:sz="0" w:space="0" w:color="auto"/>
            <w:left w:val="none" w:sz="0" w:space="0" w:color="auto"/>
            <w:bottom w:val="none" w:sz="0" w:space="0" w:color="auto"/>
            <w:right w:val="none" w:sz="0" w:space="0" w:color="auto"/>
          </w:divBdr>
        </w:div>
        <w:div w:id="331955463">
          <w:marLeft w:val="0"/>
          <w:marRight w:val="0"/>
          <w:marTop w:val="0"/>
          <w:marBottom w:val="0"/>
          <w:divBdr>
            <w:top w:val="none" w:sz="0" w:space="0" w:color="auto"/>
            <w:left w:val="none" w:sz="0" w:space="0" w:color="auto"/>
            <w:bottom w:val="none" w:sz="0" w:space="0" w:color="auto"/>
            <w:right w:val="none" w:sz="0" w:space="0" w:color="auto"/>
          </w:divBdr>
        </w:div>
        <w:div w:id="1478649810">
          <w:marLeft w:val="0"/>
          <w:marRight w:val="0"/>
          <w:marTop w:val="0"/>
          <w:marBottom w:val="0"/>
          <w:divBdr>
            <w:top w:val="none" w:sz="0" w:space="0" w:color="auto"/>
            <w:left w:val="none" w:sz="0" w:space="0" w:color="auto"/>
            <w:bottom w:val="none" w:sz="0" w:space="0" w:color="auto"/>
            <w:right w:val="none" w:sz="0" w:space="0" w:color="auto"/>
          </w:divBdr>
        </w:div>
        <w:div w:id="357391727">
          <w:marLeft w:val="0"/>
          <w:marRight w:val="0"/>
          <w:marTop w:val="0"/>
          <w:marBottom w:val="0"/>
          <w:divBdr>
            <w:top w:val="none" w:sz="0" w:space="0" w:color="auto"/>
            <w:left w:val="none" w:sz="0" w:space="0" w:color="auto"/>
            <w:bottom w:val="none" w:sz="0" w:space="0" w:color="auto"/>
            <w:right w:val="none" w:sz="0" w:space="0" w:color="auto"/>
          </w:divBdr>
        </w:div>
        <w:div w:id="2115443252">
          <w:marLeft w:val="0"/>
          <w:marRight w:val="0"/>
          <w:marTop w:val="0"/>
          <w:marBottom w:val="0"/>
          <w:divBdr>
            <w:top w:val="none" w:sz="0" w:space="0" w:color="auto"/>
            <w:left w:val="none" w:sz="0" w:space="0" w:color="auto"/>
            <w:bottom w:val="none" w:sz="0" w:space="0" w:color="auto"/>
            <w:right w:val="none" w:sz="0" w:space="0" w:color="auto"/>
          </w:divBdr>
        </w:div>
        <w:div w:id="1242906950">
          <w:marLeft w:val="0"/>
          <w:marRight w:val="0"/>
          <w:marTop w:val="0"/>
          <w:marBottom w:val="0"/>
          <w:divBdr>
            <w:top w:val="none" w:sz="0" w:space="0" w:color="auto"/>
            <w:left w:val="none" w:sz="0" w:space="0" w:color="auto"/>
            <w:bottom w:val="none" w:sz="0" w:space="0" w:color="auto"/>
            <w:right w:val="none" w:sz="0" w:space="0" w:color="auto"/>
          </w:divBdr>
        </w:div>
        <w:div w:id="940842367">
          <w:marLeft w:val="0"/>
          <w:marRight w:val="0"/>
          <w:marTop w:val="0"/>
          <w:marBottom w:val="0"/>
          <w:divBdr>
            <w:top w:val="none" w:sz="0" w:space="0" w:color="auto"/>
            <w:left w:val="none" w:sz="0" w:space="0" w:color="auto"/>
            <w:bottom w:val="none" w:sz="0" w:space="0" w:color="auto"/>
            <w:right w:val="none" w:sz="0" w:space="0" w:color="auto"/>
          </w:divBdr>
        </w:div>
        <w:div w:id="505362505">
          <w:marLeft w:val="0"/>
          <w:marRight w:val="0"/>
          <w:marTop w:val="0"/>
          <w:marBottom w:val="0"/>
          <w:divBdr>
            <w:top w:val="none" w:sz="0" w:space="0" w:color="auto"/>
            <w:left w:val="none" w:sz="0" w:space="0" w:color="auto"/>
            <w:bottom w:val="none" w:sz="0" w:space="0" w:color="auto"/>
            <w:right w:val="none" w:sz="0" w:space="0" w:color="auto"/>
          </w:divBdr>
        </w:div>
        <w:div w:id="1421679599">
          <w:marLeft w:val="0"/>
          <w:marRight w:val="0"/>
          <w:marTop w:val="0"/>
          <w:marBottom w:val="0"/>
          <w:divBdr>
            <w:top w:val="none" w:sz="0" w:space="0" w:color="auto"/>
            <w:left w:val="none" w:sz="0" w:space="0" w:color="auto"/>
            <w:bottom w:val="none" w:sz="0" w:space="0" w:color="auto"/>
            <w:right w:val="none" w:sz="0" w:space="0" w:color="auto"/>
          </w:divBdr>
        </w:div>
        <w:div w:id="709381040">
          <w:marLeft w:val="0"/>
          <w:marRight w:val="0"/>
          <w:marTop w:val="0"/>
          <w:marBottom w:val="0"/>
          <w:divBdr>
            <w:top w:val="none" w:sz="0" w:space="0" w:color="auto"/>
            <w:left w:val="none" w:sz="0" w:space="0" w:color="auto"/>
            <w:bottom w:val="none" w:sz="0" w:space="0" w:color="auto"/>
            <w:right w:val="none" w:sz="0" w:space="0" w:color="auto"/>
          </w:divBdr>
        </w:div>
        <w:div w:id="972639570">
          <w:marLeft w:val="0"/>
          <w:marRight w:val="0"/>
          <w:marTop w:val="0"/>
          <w:marBottom w:val="0"/>
          <w:divBdr>
            <w:top w:val="none" w:sz="0" w:space="0" w:color="auto"/>
            <w:left w:val="none" w:sz="0" w:space="0" w:color="auto"/>
            <w:bottom w:val="none" w:sz="0" w:space="0" w:color="auto"/>
            <w:right w:val="none" w:sz="0" w:space="0" w:color="auto"/>
          </w:divBdr>
        </w:div>
        <w:div w:id="1735658531">
          <w:marLeft w:val="0"/>
          <w:marRight w:val="0"/>
          <w:marTop w:val="0"/>
          <w:marBottom w:val="0"/>
          <w:divBdr>
            <w:top w:val="none" w:sz="0" w:space="0" w:color="auto"/>
            <w:left w:val="none" w:sz="0" w:space="0" w:color="auto"/>
            <w:bottom w:val="none" w:sz="0" w:space="0" w:color="auto"/>
            <w:right w:val="none" w:sz="0" w:space="0" w:color="auto"/>
          </w:divBdr>
        </w:div>
        <w:div w:id="786966046">
          <w:marLeft w:val="0"/>
          <w:marRight w:val="0"/>
          <w:marTop w:val="0"/>
          <w:marBottom w:val="0"/>
          <w:divBdr>
            <w:top w:val="none" w:sz="0" w:space="0" w:color="auto"/>
            <w:left w:val="none" w:sz="0" w:space="0" w:color="auto"/>
            <w:bottom w:val="none" w:sz="0" w:space="0" w:color="auto"/>
            <w:right w:val="none" w:sz="0" w:space="0" w:color="auto"/>
          </w:divBdr>
        </w:div>
        <w:div w:id="1715302950">
          <w:marLeft w:val="0"/>
          <w:marRight w:val="0"/>
          <w:marTop w:val="0"/>
          <w:marBottom w:val="0"/>
          <w:divBdr>
            <w:top w:val="none" w:sz="0" w:space="0" w:color="auto"/>
            <w:left w:val="none" w:sz="0" w:space="0" w:color="auto"/>
            <w:bottom w:val="none" w:sz="0" w:space="0" w:color="auto"/>
            <w:right w:val="none" w:sz="0" w:space="0" w:color="auto"/>
          </w:divBdr>
        </w:div>
        <w:div w:id="879711382">
          <w:marLeft w:val="0"/>
          <w:marRight w:val="0"/>
          <w:marTop w:val="0"/>
          <w:marBottom w:val="0"/>
          <w:divBdr>
            <w:top w:val="none" w:sz="0" w:space="0" w:color="auto"/>
            <w:left w:val="none" w:sz="0" w:space="0" w:color="auto"/>
            <w:bottom w:val="none" w:sz="0" w:space="0" w:color="auto"/>
            <w:right w:val="none" w:sz="0" w:space="0" w:color="auto"/>
          </w:divBdr>
        </w:div>
        <w:div w:id="541942319">
          <w:marLeft w:val="0"/>
          <w:marRight w:val="0"/>
          <w:marTop w:val="0"/>
          <w:marBottom w:val="0"/>
          <w:divBdr>
            <w:top w:val="none" w:sz="0" w:space="0" w:color="auto"/>
            <w:left w:val="none" w:sz="0" w:space="0" w:color="auto"/>
            <w:bottom w:val="none" w:sz="0" w:space="0" w:color="auto"/>
            <w:right w:val="none" w:sz="0" w:space="0" w:color="auto"/>
          </w:divBdr>
        </w:div>
        <w:div w:id="1207135079">
          <w:marLeft w:val="0"/>
          <w:marRight w:val="0"/>
          <w:marTop w:val="0"/>
          <w:marBottom w:val="0"/>
          <w:divBdr>
            <w:top w:val="none" w:sz="0" w:space="0" w:color="auto"/>
            <w:left w:val="none" w:sz="0" w:space="0" w:color="auto"/>
            <w:bottom w:val="none" w:sz="0" w:space="0" w:color="auto"/>
            <w:right w:val="none" w:sz="0" w:space="0" w:color="auto"/>
          </w:divBdr>
        </w:div>
        <w:div w:id="1673609511">
          <w:marLeft w:val="0"/>
          <w:marRight w:val="0"/>
          <w:marTop w:val="0"/>
          <w:marBottom w:val="0"/>
          <w:divBdr>
            <w:top w:val="none" w:sz="0" w:space="0" w:color="auto"/>
            <w:left w:val="none" w:sz="0" w:space="0" w:color="auto"/>
            <w:bottom w:val="none" w:sz="0" w:space="0" w:color="auto"/>
            <w:right w:val="none" w:sz="0" w:space="0" w:color="auto"/>
          </w:divBdr>
        </w:div>
        <w:div w:id="339744368">
          <w:marLeft w:val="0"/>
          <w:marRight w:val="0"/>
          <w:marTop w:val="0"/>
          <w:marBottom w:val="0"/>
          <w:divBdr>
            <w:top w:val="none" w:sz="0" w:space="0" w:color="auto"/>
            <w:left w:val="none" w:sz="0" w:space="0" w:color="auto"/>
            <w:bottom w:val="none" w:sz="0" w:space="0" w:color="auto"/>
            <w:right w:val="none" w:sz="0" w:space="0" w:color="auto"/>
          </w:divBdr>
        </w:div>
        <w:div w:id="1681465252">
          <w:marLeft w:val="0"/>
          <w:marRight w:val="0"/>
          <w:marTop w:val="0"/>
          <w:marBottom w:val="0"/>
          <w:divBdr>
            <w:top w:val="none" w:sz="0" w:space="0" w:color="auto"/>
            <w:left w:val="none" w:sz="0" w:space="0" w:color="auto"/>
            <w:bottom w:val="none" w:sz="0" w:space="0" w:color="auto"/>
            <w:right w:val="none" w:sz="0" w:space="0" w:color="auto"/>
          </w:divBdr>
        </w:div>
        <w:div w:id="1938757106">
          <w:marLeft w:val="0"/>
          <w:marRight w:val="0"/>
          <w:marTop w:val="0"/>
          <w:marBottom w:val="0"/>
          <w:divBdr>
            <w:top w:val="none" w:sz="0" w:space="0" w:color="auto"/>
            <w:left w:val="none" w:sz="0" w:space="0" w:color="auto"/>
            <w:bottom w:val="none" w:sz="0" w:space="0" w:color="auto"/>
            <w:right w:val="none" w:sz="0" w:space="0" w:color="auto"/>
          </w:divBdr>
        </w:div>
        <w:div w:id="1792437699">
          <w:marLeft w:val="0"/>
          <w:marRight w:val="0"/>
          <w:marTop w:val="0"/>
          <w:marBottom w:val="0"/>
          <w:divBdr>
            <w:top w:val="none" w:sz="0" w:space="0" w:color="auto"/>
            <w:left w:val="none" w:sz="0" w:space="0" w:color="auto"/>
            <w:bottom w:val="none" w:sz="0" w:space="0" w:color="auto"/>
            <w:right w:val="none" w:sz="0" w:space="0" w:color="auto"/>
          </w:divBdr>
        </w:div>
        <w:div w:id="1787237258">
          <w:marLeft w:val="0"/>
          <w:marRight w:val="0"/>
          <w:marTop w:val="0"/>
          <w:marBottom w:val="0"/>
          <w:divBdr>
            <w:top w:val="none" w:sz="0" w:space="0" w:color="auto"/>
            <w:left w:val="none" w:sz="0" w:space="0" w:color="auto"/>
            <w:bottom w:val="none" w:sz="0" w:space="0" w:color="auto"/>
            <w:right w:val="none" w:sz="0" w:space="0" w:color="auto"/>
          </w:divBdr>
        </w:div>
        <w:div w:id="271591970">
          <w:marLeft w:val="0"/>
          <w:marRight w:val="0"/>
          <w:marTop w:val="0"/>
          <w:marBottom w:val="0"/>
          <w:divBdr>
            <w:top w:val="none" w:sz="0" w:space="0" w:color="auto"/>
            <w:left w:val="none" w:sz="0" w:space="0" w:color="auto"/>
            <w:bottom w:val="none" w:sz="0" w:space="0" w:color="auto"/>
            <w:right w:val="none" w:sz="0" w:space="0" w:color="auto"/>
          </w:divBdr>
        </w:div>
        <w:div w:id="1809783394">
          <w:marLeft w:val="0"/>
          <w:marRight w:val="0"/>
          <w:marTop w:val="0"/>
          <w:marBottom w:val="0"/>
          <w:divBdr>
            <w:top w:val="none" w:sz="0" w:space="0" w:color="auto"/>
            <w:left w:val="none" w:sz="0" w:space="0" w:color="auto"/>
            <w:bottom w:val="none" w:sz="0" w:space="0" w:color="auto"/>
            <w:right w:val="none" w:sz="0" w:space="0" w:color="auto"/>
          </w:divBdr>
        </w:div>
        <w:div w:id="707100641">
          <w:marLeft w:val="0"/>
          <w:marRight w:val="0"/>
          <w:marTop w:val="0"/>
          <w:marBottom w:val="0"/>
          <w:divBdr>
            <w:top w:val="none" w:sz="0" w:space="0" w:color="auto"/>
            <w:left w:val="none" w:sz="0" w:space="0" w:color="auto"/>
            <w:bottom w:val="none" w:sz="0" w:space="0" w:color="auto"/>
            <w:right w:val="none" w:sz="0" w:space="0" w:color="auto"/>
          </w:divBdr>
        </w:div>
        <w:div w:id="360518987">
          <w:marLeft w:val="0"/>
          <w:marRight w:val="0"/>
          <w:marTop w:val="0"/>
          <w:marBottom w:val="0"/>
          <w:divBdr>
            <w:top w:val="none" w:sz="0" w:space="0" w:color="auto"/>
            <w:left w:val="none" w:sz="0" w:space="0" w:color="auto"/>
            <w:bottom w:val="none" w:sz="0" w:space="0" w:color="auto"/>
            <w:right w:val="none" w:sz="0" w:space="0" w:color="auto"/>
          </w:divBdr>
        </w:div>
        <w:div w:id="2079327992">
          <w:marLeft w:val="0"/>
          <w:marRight w:val="0"/>
          <w:marTop w:val="0"/>
          <w:marBottom w:val="0"/>
          <w:divBdr>
            <w:top w:val="none" w:sz="0" w:space="0" w:color="auto"/>
            <w:left w:val="none" w:sz="0" w:space="0" w:color="auto"/>
            <w:bottom w:val="none" w:sz="0" w:space="0" w:color="auto"/>
            <w:right w:val="none" w:sz="0" w:space="0" w:color="auto"/>
          </w:divBdr>
        </w:div>
        <w:div w:id="1338341511">
          <w:marLeft w:val="0"/>
          <w:marRight w:val="0"/>
          <w:marTop w:val="0"/>
          <w:marBottom w:val="0"/>
          <w:divBdr>
            <w:top w:val="none" w:sz="0" w:space="0" w:color="auto"/>
            <w:left w:val="none" w:sz="0" w:space="0" w:color="auto"/>
            <w:bottom w:val="none" w:sz="0" w:space="0" w:color="auto"/>
            <w:right w:val="none" w:sz="0" w:space="0" w:color="auto"/>
          </w:divBdr>
        </w:div>
        <w:div w:id="63721698">
          <w:marLeft w:val="0"/>
          <w:marRight w:val="0"/>
          <w:marTop w:val="0"/>
          <w:marBottom w:val="0"/>
          <w:divBdr>
            <w:top w:val="none" w:sz="0" w:space="0" w:color="auto"/>
            <w:left w:val="none" w:sz="0" w:space="0" w:color="auto"/>
            <w:bottom w:val="none" w:sz="0" w:space="0" w:color="auto"/>
            <w:right w:val="none" w:sz="0" w:space="0" w:color="auto"/>
          </w:divBdr>
        </w:div>
        <w:div w:id="256989326">
          <w:marLeft w:val="0"/>
          <w:marRight w:val="0"/>
          <w:marTop w:val="0"/>
          <w:marBottom w:val="0"/>
          <w:divBdr>
            <w:top w:val="none" w:sz="0" w:space="0" w:color="auto"/>
            <w:left w:val="none" w:sz="0" w:space="0" w:color="auto"/>
            <w:bottom w:val="none" w:sz="0" w:space="0" w:color="auto"/>
            <w:right w:val="none" w:sz="0" w:space="0" w:color="auto"/>
          </w:divBdr>
        </w:div>
        <w:div w:id="1590775580">
          <w:marLeft w:val="0"/>
          <w:marRight w:val="0"/>
          <w:marTop w:val="0"/>
          <w:marBottom w:val="0"/>
          <w:divBdr>
            <w:top w:val="none" w:sz="0" w:space="0" w:color="auto"/>
            <w:left w:val="none" w:sz="0" w:space="0" w:color="auto"/>
            <w:bottom w:val="none" w:sz="0" w:space="0" w:color="auto"/>
            <w:right w:val="none" w:sz="0" w:space="0" w:color="auto"/>
          </w:divBdr>
        </w:div>
        <w:div w:id="1969319259">
          <w:marLeft w:val="0"/>
          <w:marRight w:val="0"/>
          <w:marTop w:val="0"/>
          <w:marBottom w:val="0"/>
          <w:divBdr>
            <w:top w:val="none" w:sz="0" w:space="0" w:color="auto"/>
            <w:left w:val="none" w:sz="0" w:space="0" w:color="auto"/>
            <w:bottom w:val="none" w:sz="0" w:space="0" w:color="auto"/>
            <w:right w:val="none" w:sz="0" w:space="0" w:color="auto"/>
          </w:divBdr>
        </w:div>
        <w:div w:id="1531259123">
          <w:marLeft w:val="0"/>
          <w:marRight w:val="0"/>
          <w:marTop w:val="0"/>
          <w:marBottom w:val="0"/>
          <w:divBdr>
            <w:top w:val="none" w:sz="0" w:space="0" w:color="auto"/>
            <w:left w:val="none" w:sz="0" w:space="0" w:color="auto"/>
            <w:bottom w:val="none" w:sz="0" w:space="0" w:color="auto"/>
            <w:right w:val="none" w:sz="0" w:space="0" w:color="auto"/>
          </w:divBdr>
        </w:div>
        <w:div w:id="2136830364">
          <w:marLeft w:val="0"/>
          <w:marRight w:val="0"/>
          <w:marTop w:val="0"/>
          <w:marBottom w:val="0"/>
          <w:divBdr>
            <w:top w:val="none" w:sz="0" w:space="0" w:color="auto"/>
            <w:left w:val="none" w:sz="0" w:space="0" w:color="auto"/>
            <w:bottom w:val="none" w:sz="0" w:space="0" w:color="auto"/>
            <w:right w:val="none" w:sz="0" w:space="0" w:color="auto"/>
          </w:divBdr>
        </w:div>
        <w:div w:id="224802157">
          <w:marLeft w:val="0"/>
          <w:marRight w:val="0"/>
          <w:marTop w:val="0"/>
          <w:marBottom w:val="0"/>
          <w:divBdr>
            <w:top w:val="none" w:sz="0" w:space="0" w:color="auto"/>
            <w:left w:val="none" w:sz="0" w:space="0" w:color="auto"/>
            <w:bottom w:val="none" w:sz="0" w:space="0" w:color="auto"/>
            <w:right w:val="none" w:sz="0" w:space="0" w:color="auto"/>
          </w:divBdr>
        </w:div>
        <w:div w:id="995458016">
          <w:marLeft w:val="0"/>
          <w:marRight w:val="0"/>
          <w:marTop w:val="0"/>
          <w:marBottom w:val="0"/>
          <w:divBdr>
            <w:top w:val="none" w:sz="0" w:space="0" w:color="auto"/>
            <w:left w:val="none" w:sz="0" w:space="0" w:color="auto"/>
            <w:bottom w:val="none" w:sz="0" w:space="0" w:color="auto"/>
            <w:right w:val="none" w:sz="0" w:space="0" w:color="auto"/>
          </w:divBdr>
        </w:div>
        <w:div w:id="1767723074">
          <w:marLeft w:val="0"/>
          <w:marRight w:val="0"/>
          <w:marTop w:val="0"/>
          <w:marBottom w:val="0"/>
          <w:divBdr>
            <w:top w:val="none" w:sz="0" w:space="0" w:color="auto"/>
            <w:left w:val="none" w:sz="0" w:space="0" w:color="auto"/>
            <w:bottom w:val="none" w:sz="0" w:space="0" w:color="auto"/>
            <w:right w:val="none" w:sz="0" w:space="0" w:color="auto"/>
          </w:divBdr>
        </w:div>
        <w:div w:id="527836265">
          <w:marLeft w:val="0"/>
          <w:marRight w:val="0"/>
          <w:marTop w:val="0"/>
          <w:marBottom w:val="0"/>
          <w:divBdr>
            <w:top w:val="none" w:sz="0" w:space="0" w:color="auto"/>
            <w:left w:val="none" w:sz="0" w:space="0" w:color="auto"/>
            <w:bottom w:val="none" w:sz="0" w:space="0" w:color="auto"/>
            <w:right w:val="none" w:sz="0" w:space="0" w:color="auto"/>
          </w:divBdr>
        </w:div>
        <w:div w:id="1424297026">
          <w:marLeft w:val="0"/>
          <w:marRight w:val="0"/>
          <w:marTop w:val="0"/>
          <w:marBottom w:val="0"/>
          <w:divBdr>
            <w:top w:val="none" w:sz="0" w:space="0" w:color="auto"/>
            <w:left w:val="none" w:sz="0" w:space="0" w:color="auto"/>
            <w:bottom w:val="none" w:sz="0" w:space="0" w:color="auto"/>
            <w:right w:val="none" w:sz="0" w:space="0" w:color="auto"/>
          </w:divBdr>
        </w:div>
        <w:div w:id="1485120359">
          <w:marLeft w:val="0"/>
          <w:marRight w:val="0"/>
          <w:marTop w:val="0"/>
          <w:marBottom w:val="0"/>
          <w:divBdr>
            <w:top w:val="none" w:sz="0" w:space="0" w:color="auto"/>
            <w:left w:val="none" w:sz="0" w:space="0" w:color="auto"/>
            <w:bottom w:val="none" w:sz="0" w:space="0" w:color="auto"/>
            <w:right w:val="none" w:sz="0" w:space="0" w:color="auto"/>
          </w:divBdr>
        </w:div>
        <w:div w:id="966817044">
          <w:marLeft w:val="0"/>
          <w:marRight w:val="0"/>
          <w:marTop w:val="0"/>
          <w:marBottom w:val="0"/>
          <w:divBdr>
            <w:top w:val="none" w:sz="0" w:space="0" w:color="auto"/>
            <w:left w:val="none" w:sz="0" w:space="0" w:color="auto"/>
            <w:bottom w:val="none" w:sz="0" w:space="0" w:color="auto"/>
            <w:right w:val="none" w:sz="0" w:space="0" w:color="auto"/>
          </w:divBdr>
        </w:div>
        <w:div w:id="1009257740">
          <w:marLeft w:val="0"/>
          <w:marRight w:val="0"/>
          <w:marTop w:val="0"/>
          <w:marBottom w:val="0"/>
          <w:divBdr>
            <w:top w:val="none" w:sz="0" w:space="0" w:color="auto"/>
            <w:left w:val="none" w:sz="0" w:space="0" w:color="auto"/>
            <w:bottom w:val="none" w:sz="0" w:space="0" w:color="auto"/>
            <w:right w:val="none" w:sz="0" w:space="0" w:color="auto"/>
          </w:divBdr>
        </w:div>
        <w:div w:id="235018500">
          <w:marLeft w:val="0"/>
          <w:marRight w:val="0"/>
          <w:marTop w:val="0"/>
          <w:marBottom w:val="0"/>
          <w:divBdr>
            <w:top w:val="none" w:sz="0" w:space="0" w:color="auto"/>
            <w:left w:val="none" w:sz="0" w:space="0" w:color="auto"/>
            <w:bottom w:val="none" w:sz="0" w:space="0" w:color="auto"/>
            <w:right w:val="none" w:sz="0" w:space="0" w:color="auto"/>
          </w:divBdr>
        </w:div>
        <w:div w:id="1346664025">
          <w:marLeft w:val="0"/>
          <w:marRight w:val="0"/>
          <w:marTop w:val="0"/>
          <w:marBottom w:val="0"/>
          <w:divBdr>
            <w:top w:val="none" w:sz="0" w:space="0" w:color="auto"/>
            <w:left w:val="none" w:sz="0" w:space="0" w:color="auto"/>
            <w:bottom w:val="none" w:sz="0" w:space="0" w:color="auto"/>
            <w:right w:val="none" w:sz="0" w:space="0" w:color="auto"/>
          </w:divBdr>
        </w:div>
        <w:div w:id="1391926668">
          <w:marLeft w:val="0"/>
          <w:marRight w:val="0"/>
          <w:marTop w:val="0"/>
          <w:marBottom w:val="0"/>
          <w:divBdr>
            <w:top w:val="none" w:sz="0" w:space="0" w:color="auto"/>
            <w:left w:val="none" w:sz="0" w:space="0" w:color="auto"/>
            <w:bottom w:val="none" w:sz="0" w:space="0" w:color="auto"/>
            <w:right w:val="none" w:sz="0" w:space="0" w:color="auto"/>
          </w:divBdr>
        </w:div>
        <w:div w:id="278414827">
          <w:marLeft w:val="0"/>
          <w:marRight w:val="0"/>
          <w:marTop w:val="0"/>
          <w:marBottom w:val="0"/>
          <w:divBdr>
            <w:top w:val="none" w:sz="0" w:space="0" w:color="auto"/>
            <w:left w:val="none" w:sz="0" w:space="0" w:color="auto"/>
            <w:bottom w:val="none" w:sz="0" w:space="0" w:color="auto"/>
            <w:right w:val="none" w:sz="0" w:space="0" w:color="auto"/>
          </w:divBdr>
        </w:div>
        <w:div w:id="1749498901">
          <w:marLeft w:val="0"/>
          <w:marRight w:val="0"/>
          <w:marTop w:val="0"/>
          <w:marBottom w:val="0"/>
          <w:divBdr>
            <w:top w:val="none" w:sz="0" w:space="0" w:color="auto"/>
            <w:left w:val="none" w:sz="0" w:space="0" w:color="auto"/>
            <w:bottom w:val="none" w:sz="0" w:space="0" w:color="auto"/>
            <w:right w:val="none" w:sz="0" w:space="0" w:color="auto"/>
          </w:divBdr>
        </w:div>
        <w:div w:id="328867354">
          <w:marLeft w:val="0"/>
          <w:marRight w:val="0"/>
          <w:marTop w:val="0"/>
          <w:marBottom w:val="0"/>
          <w:divBdr>
            <w:top w:val="none" w:sz="0" w:space="0" w:color="auto"/>
            <w:left w:val="none" w:sz="0" w:space="0" w:color="auto"/>
            <w:bottom w:val="none" w:sz="0" w:space="0" w:color="auto"/>
            <w:right w:val="none" w:sz="0" w:space="0" w:color="auto"/>
          </w:divBdr>
        </w:div>
        <w:div w:id="1661275759">
          <w:marLeft w:val="0"/>
          <w:marRight w:val="0"/>
          <w:marTop w:val="0"/>
          <w:marBottom w:val="0"/>
          <w:divBdr>
            <w:top w:val="none" w:sz="0" w:space="0" w:color="auto"/>
            <w:left w:val="none" w:sz="0" w:space="0" w:color="auto"/>
            <w:bottom w:val="none" w:sz="0" w:space="0" w:color="auto"/>
            <w:right w:val="none" w:sz="0" w:space="0" w:color="auto"/>
          </w:divBdr>
        </w:div>
        <w:div w:id="1333606568">
          <w:marLeft w:val="0"/>
          <w:marRight w:val="0"/>
          <w:marTop w:val="0"/>
          <w:marBottom w:val="0"/>
          <w:divBdr>
            <w:top w:val="none" w:sz="0" w:space="0" w:color="auto"/>
            <w:left w:val="none" w:sz="0" w:space="0" w:color="auto"/>
            <w:bottom w:val="none" w:sz="0" w:space="0" w:color="auto"/>
            <w:right w:val="none" w:sz="0" w:space="0" w:color="auto"/>
          </w:divBdr>
        </w:div>
        <w:div w:id="203491112">
          <w:marLeft w:val="0"/>
          <w:marRight w:val="0"/>
          <w:marTop w:val="0"/>
          <w:marBottom w:val="0"/>
          <w:divBdr>
            <w:top w:val="none" w:sz="0" w:space="0" w:color="auto"/>
            <w:left w:val="none" w:sz="0" w:space="0" w:color="auto"/>
            <w:bottom w:val="none" w:sz="0" w:space="0" w:color="auto"/>
            <w:right w:val="none" w:sz="0" w:space="0" w:color="auto"/>
          </w:divBdr>
        </w:div>
        <w:div w:id="624655563">
          <w:marLeft w:val="0"/>
          <w:marRight w:val="0"/>
          <w:marTop w:val="0"/>
          <w:marBottom w:val="0"/>
          <w:divBdr>
            <w:top w:val="none" w:sz="0" w:space="0" w:color="auto"/>
            <w:left w:val="none" w:sz="0" w:space="0" w:color="auto"/>
            <w:bottom w:val="none" w:sz="0" w:space="0" w:color="auto"/>
            <w:right w:val="none" w:sz="0" w:space="0" w:color="auto"/>
          </w:divBdr>
        </w:div>
        <w:div w:id="369383589">
          <w:marLeft w:val="0"/>
          <w:marRight w:val="0"/>
          <w:marTop w:val="0"/>
          <w:marBottom w:val="0"/>
          <w:divBdr>
            <w:top w:val="none" w:sz="0" w:space="0" w:color="auto"/>
            <w:left w:val="none" w:sz="0" w:space="0" w:color="auto"/>
            <w:bottom w:val="none" w:sz="0" w:space="0" w:color="auto"/>
            <w:right w:val="none" w:sz="0" w:space="0" w:color="auto"/>
          </w:divBdr>
        </w:div>
        <w:div w:id="1646736694">
          <w:marLeft w:val="0"/>
          <w:marRight w:val="0"/>
          <w:marTop w:val="0"/>
          <w:marBottom w:val="0"/>
          <w:divBdr>
            <w:top w:val="none" w:sz="0" w:space="0" w:color="auto"/>
            <w:left w:val="none" w:sz="0" w:space="0" w:color="auto"/>
            <w:bottom w:val="none" w:sz="0" w:space="0" w:color="auto"/>
            <w:right w:val="none" w:sz="0" w:space="0" w:color="auto"/>
          </w:divBdr>
        </w:div>
        <w:div w:id="1761634905">
          <w:marLeft w:val="0"/>
          <w:marRight w:val="0"/>
          <w:marTop w:val="0"/>
          <w:marBottom w:val="0"/>
          <w:divBdr>
            <w:top w:val="none" w:sz="0" w:space="0" w:color="auto"/>
            <w:left w:val="none" w:sz="0" w:space="0" w:color="auto"/>
            <w:bottom w:val="none" w:sz="0" w:space="0" w:color="auto"/>
            <w:right w:val="none" w:sz="0" w:space="0" w:color="auto"/>
          </w:divBdr>
        </w:div>
        <w:div w:id="289018803">
          <w:marLeft w:val="0"/>
          <w:marRight w:val="0"/>
          <w:marTop w:val="0"/>
          <w:marBottom w:val="0"/>
          <w:divBdr>
            <w:top w:val="none" w:sz="0" w:space="0" w:color="auto"/>
            <w:left w:val="none" w:sz="0" w:space="0" w:color="auto"/>
            <w:bottom w:val="none" w:sz="0" w:space="0" w:color="auto"/>
            <w:right w:val="none" w:sz="0" w:space="0" w:color="auto"/>
          </w:divBdr>
        </w:div>
        <w:div w:id="1387339045">
          <w:marLeft w:val="0"/>
          <w:marRight w:val="0"/>
          <w:marTop w:val="0"/>
          <w:marBottom w:val="0"/>
          <w:divBdr>
            <w:top w:val="none" w:sz="0" w:space="0" w:color="auto"/>
            <w:left w:val="none" w:sz="0" w:space="0" w:color="auto"/>
            <w:bottom w:val="none" w:sz="0" w:space="0" w:color="auto"/>
            <w:right w:val="none" w:sz="0" w:space="0" w:color="auto"/>
          </w:divBdr>
        </w:div>
        <w:div w:id="687872180">
          <w:marLeft w:val="0"/>
          <w:marRight w:val="0"/>
          <w:marTop w:val="0"/>
          <w:marBottom w:val="0"/>
          <w:divBdr>
            <w:top w:val="none" w:sz="0" w:space="0" w:color="auto"/>
            <w:left w:val="none" w:sz="0" w:space="0" w:color="auto"/>
            <w:bottom w:val="none" w:sz="0" w:space="0" w:color="auto"/>
            <w:right w:val="none" w:sz="0" w:space="0" w:color="auto"/>
          </w:divBdr>
        </w:div>
        <w:div w:id="1110588456">
          <w:marLeft w:val="0"/>
          <w:marRight w:val="0"/>
          <w:marTop w:val="0"/>
          <w:marBottom w:val="0"/>
          <w:divBdr>
            <w:top w:val="none" w:sz="0" w:space="0" w:color="auto"/>
            <w:left w:val="none" w:sz="0" w:space="0" w:color="auto"/>
            <w:bottom w:val="none" w:sz="0" w:space="0" w:color="auto"/>
            <w:right w:val="none" w:sz="0" w:space="0" w:color="auto"/>
          </w:divBdr>
        </w:div>
        <w:div w:id="1981956062">
          <w:marLeft w:val="0"/>
          <w:marRight w:val="0"/>
          <w:marTop w:val="0"/>
          <w:marBottom w:val="0"/>
          <w:divBdr>
            <w:top w:val="none" w:sz="0" w:space="0" w:color="auto"/>
            <w:left w:val="none" w:sz="0" w:space="0" w:color="auto"/>
            <w:bottom w:val="none" w:sz="0" w:space="0" w:color="auto"/>
            <w:right w:val="none" w:sz="0" w:space="0" w:color="auto"/>
          </w:divBdr>
        </w:div>
        <w:div w:id="864946556">
          <w:marLeft w:val="0"/>
          <w:marRight w:val="0"/>
          <w:marTop w:val="0"/>
          <w:marBottom w:val="0"/>
          <w:divBdr>
            <w:top w:val="none" w:sz="0" w:space="0" w:color="auto"/>
            <w:left w:val="none" w:sz="0" w:space="0" w:color="auto"/>
            <w:bottom w:val="none" w:sz="0" w:space="0" w:color="auto"/>
            <w:right w:val="none" w:sz="0" w:space="0" w:color="auto"/>
          </w:divBdr>
        </w:div>
        <w:div w:id="1716007204">
          <w:marLeft w:val="0"/>
          <w:marRight w:val="0"/>
          <w:marTop w:val="0"/>
          <w:marBottom w:val="0"/>
          <w:divBdr>
            <w:top w:val="none" w:sz="0" w:space="0" w:color="auto"/>
            <w:left w:val="none" w:sz="0" w:space="0" w:color="auto"/>
            <w:bottom w:val="none" w:sz="0" w:space="0" w:color="auto"/>
            <w:right w:val="none" w:sz="0" w:space="0" w:color="auto"/>
          </w:divBdr>
        </w:div>
        <w:div w:id="1311132315">
          <w:marLeft w:val="0"/>
          <w:marRight w:val="0"/>
          <w:marTop w:val="0"/>
          <w:marBottom w:val="0"/>
          <w:divBdr>
            <w:top w:val="none" w:sz="0" w:space="0" w:color="auto"/>
            <w:left w:val="none" w:sz="0" w:space="0" w:color="auto"/>
            <w:bottom w:val="none" w:sz="0" w:space="0" w:color="auto"/>
            <w:right w:val="none" w:sz="0" w:space="0" w:color="auto"/>
          </w:divBdr>
        </w:div>
        <w:div w:id="664742848">
          <w:marLeft w:val="0"/>
          <w:marRight w:val="0"/>
          <w:marTop w:val="0"/>
          <w:marBottom w:val="0"/>
          <w:divBdr>
            <w:top w:val="none" w:sz="0" w:space="0" w:color="auto"/>
            <w:left w:val="none" w:sz="0" w:space="0" w:color="auto"/>
            <w:bottom w:val="none" w:sz="0" w:space="0" w:color="auto"/>
            <w:right w:val="none" w:sz="0" w:space="0" w:color="auto"/>
          </w:divBdr>
        </w:div>
        <w:div w:id="2041741193">
          <w:marLeft w:val="0"/>
          <w:marRight w:val="0"/>
          <w:marTop w:val="0"/>
          <w:marBottom w:val="0"/>
          <w:divBdr>
            <w:top w:val="none" w:sz="0" w:space="0" w:color="auto"/>
            <w:left w:val="none" w:sz="0" w:space="0" w:color="auto"/>
            <w:bottom w:val="none" w:sz="0" w:space="0" w:color="auto"/>
            <w:right w:val="none" w:sz="0" w:space="0" w:color="auto"/>
          </w:divBdr>
        </w:div>
        <w:div w:id="1227493425">
          <w:marLeft w:val="0"/>
          <w:marRight w:val="0"/>
          <w:marTop w:val="0"/>
          <w:marBottom w:val="0"/>
          <w:divBdr>
            <w:top w:val="none" w:sz="0" w:space="0" w:color="auto"/>
            <w:left w:val="none" w:sz="0" w:space="0" w:color="auto"/>
            <w:bottom w:val="none" w:sz="0" w:space="0" w:color="auto"/>
            <w:right w:val="none" w:sz="0" w:space="0" w:color="auto"/>
          </w:divBdr>
        </w:div>
        <w:div w:id="1122724263">
          <w:marLeft w:val="0"/>
          <w:marRight w:val="0"/>
          <w:marTop w:val="0"/>
          <w:marBottom w:val="0"/>
          <w:divBdr>
            <w:top w:val="none" w:sz="0" w:space="0" w:color="auto"/>
            <w:left w:val="none" w:sz="0" w:space="0" w:color="auto"/>
            <w:bottom w:val="none" w:sz="0" w:space="0" w:color="auto"/>
            <w:right w:val="none" w:sz="0" w:space="0" w:color="auto"/>
          </w:divBdr>
        </w:div>
        <w:div w:id="1560238587">
          <w:marLeft w:val="0"/>
          <w:marRight w:val="0"/>
          <w:marTop w:val="0"/>
          <w:marBottom w:val="0"/>
          <w:divBdr>
            <w:top w:val="none" w:sz="0" w:space="0" w:color="auto"/>
            <w:left w:val="none" w:sz="0" w:space="0" w:color="auto"/>
            <w:bottom w:val="none" w:sz="0" w:space="0" w:color="auto"/>
            <w:right w:val="none" w:sz="0" w:space="0" w:color="auto"/>
          </w:divBdr>
        </w:div>
        <w:div w:id="456030466">
          <w:marLeft w:val="0"/>
          <w:marRight w:val="0"/>
          <w:marTop w:val="0"/>
          <w:marBottom w:val="0"/>
          <w:divBdr>
            <w:top w:val="none" w:sz="0" w:space="0" w:color="auto"/>
            <w:left w:val="none" w:sz="0" w:space="0" w:color="auto"/>
            <w:bottom w:val="none" w:sz="0" w:space="0" w:color="auto"/>
            <w:right w:val="none" w:sz="0" w:space="0" w:color="auto"/>
          </w:divBdr>
        </w:div>
        <w:div w:id="1578321573">
          <w:marLeft w:val="0"/>
          <w:marRight w:val="0"/>
          <w:marTop w:val="0"/>
          <w:marBottom w:val="0"/>
          <w:divBdr>
            <w:top w:val="none" w:sz="0" w:space="0" w:color="auto"/>
            <w:left w:val="none" w:sz="0" w:space="0" w:color="auto"/>
            <w:bottom w:val="none" w:sz="0" w:space="0" w:color="auto"/>
            <w:right w:val="none" w:sz="0" w:space="0" w:color="auto"/>
          </w:divBdr>
        </w:div>
        <w:div w:id="1411385002">
          <w:marLeft w:val="0"/>
          <w:marRight w:val="0"/>
          <w:marTop w:val="0"/>
          <w:marBottom w:val="0"/>
          <w:divBdr>
            <w:top w:val="none" w:sz="0" w:space="0" w:color="auto"/>
            <w:left w:val="none" w:sz="0" w:space="0" w:color="auto"/>
            <w:bottom w:val="none" w:sz="0" w:space="0" w:color="auto"/>
            <w:right w:val="none" w:sz="0" w:space="0" w:color="auto"/>
          </w:divBdr>
        </w:div>
        <w:div w:id="968437811">
          <w:marLeft w:val="0"/>
          <w:marRight w:val="0"/>
          <w:marTop w:val="0"/>
          <w:marBottom w:val="0"/>
          <w:divBdr>
            <w:top w:val="none" w:sz="0" w:space="0" w:color="auto"/>
            <w:left w:val="none" w:sz="0" w:space="0" w:color="auto"/>
            <w:bottom w:val="none" w:sz="0" w:space="0" w:color="auto"/>
            <w:right w:val="none" w:sz="0" w:space="0" w:color="auto"/>
          </w:divBdr>
        </w:div>
        <w:div w:id="734473327">
          <w:marLeft w:val="0"/>
          <w:marRight w:val="0"/>
          <w:marTop w:val="0"/>
          <w:marBottom w:val="0"/>
          <w:divBdr>
            <w:top w:val="none" w:sz="0" w:space="0" w:color="auto"/>
            <w:left w:val="none" w:sz="0" w:space="0" w:color="auto"/>
            <w:bottom w:val="none" w:sz="0" w:space="0" w:color="auto"/>
            <w:right w:val="none" w:sz="0" w:space="0" w:color="auto"/>
          </w:divBdr>
        </w:div>
        <w:div w:id="761494995">
          <w:marLeft w:val="0"/>
          <w:marRight w:val="0"/>
          <w:marTop w:val="0"/>
          <w:marBottom w:val="0"/>
          <w:divBdr>
            <w:top w:val="none" w:sz="0" w:space="0" w:color="auto"/>
            <w:left w:val="none" w:sz="0" w:space="0" w:color="auto"/>
            <w:bottom w:val="none" w:sz="0" w:space="0" w:color="auto"/>
            <w:right w:val="none" w:sz="0" w:space="0" w:color="auto"/>
          </w:divBdr>
        </w:div>
        <w:div w:id="734402804">
          <w:marLeft w:val="0"/>
          <w:marRight w:val="0"/>
          <w:marTop w:val="0"/>
          <w:marBottom w:val="0"/>
          <w:divBdr>
            <w:top w:val="none" w:sz="0" w:space="0" w:color="auto"/>
            <w:left w:val="none" w:sz="0" w:space="0" w:color="auto"/>
            <w:bottom w:val="none" w:sz="0" w:space="0" w:color="auto"/>
            <w:right w:val="none" w:sz="0" w:space="0" w:color="auto"/>
          </w:divBdr>
        </w:div>
        <w:div w:id="1790930338">
          <w:marLeft w:val="0"/>
          <w:marRight w:val="0"/>
          <w:marTop w:val="0"/>
          <w:marBottom w:val="0"/>
          <w:divBdr>
            <w:top w:val="none" w:sz="0" w:space="0" w:color="auto"/>
            <w:left w:val="none" w:sz="0" w:space="0" w:color="auto"/>
            <w:bottom w:val="none" w:sz="0" w:space="0" w:color="auto"/>
            <w:right w:val="none" w:sz="0" w:space="0" w:color="auto"/>
          </w:divBdr>
        </w:div>
        <w:div w:id="157044962">
          <w:marLeft w:val="0"/>
          <w:marRight w:val="0"/>
          <w:marTop w:val="0"/>
          <w:marBottom w:val="0"/>
          <w:divBdr>
            <w:top w:val="none" w:sz="0" w:space="0" w:color="auto"/>
            <w:left w:val="none" w:sz="0" w:space="0" w:color="auto"/>
            <w:bottom w:val="none" w:sz="0" w:space="0" w:color="auto"/>
            <w:right w:val="none" w:sz="0" w:space="0" w:color="auto"/>
          </w:divBdr>
        </w:div>
        <w:div w:id="28799778">
          <w:marLeft w:val="0"/>
          <w:marRight w:val="0"/>
          <w:marTop w:val="0"/>
          <w:marBottom w:val="0"/>
          <w:divBdr>
            <w:top w:val="none" w:sz="0" w:space="0" w:color="auto"/>
            <w:left w:val="none" w:sz="0" w:space="0" w:color="auto"/>
            <w:bottom w:val="none" w:sz="0" w:space="0" w:color="auto"/>
            <w:right w:val="none" w:sz="0" w:space="0" w:color="auto"/>
          </w:divBdr>
        </w:div>
        <w:div w:id="469790850">
          <w:marLeft w:val="0"/>
          <w:marRight w:val="0"/>
          <w:marTop w:val="0"/>
          <w:marBottom w:val="0"/>
          <w:divBdr>
            <w:top w:val="none" w:sz="0" w:space="0" w:color="auto"/>
            <w:left w:val="none" w:sz="0" w:space="0" w:color="auto"/>
            <w:bottom w:val="none" w:sz="0" w:space="0" w:color="auto"/>
            <w:right w:val="none" w:sz="0" w:space="0" w:color="auto"/>
          </w:divBdr>
        </w:div>
        <w:div w:id="1132166532">
          <w:marLeft w:val="0"/>
          <w:marRight w:val="0"/>
          <w:marTop w:val="0"/>
          <w:marBottom w:val="0"/>
          <w:divBdr>
            <w:top w:val="none" w:sz="0" w:space="0" w:color="auto"/>
            <w:left w:val="none" w:sz="0" w:space="0" w:color="auto"/>
            <w:bottom w:val="none" w:sz="0" w:space="0" w:color="auto"/>
            <w:right w:val="none" w:sz="0" w:space="0" w:color="auto"/>
          </w:divBdr>
        </w:div>
        <w:div w:id="1761683110">
          <w:marLeft w:val="0"/>
          <w:marRight w:val="0"/>
          <w:marTop w:val="0"/>
          <w:marBottom w:val="0"/>
          <w:divBdr>
            <w:top w:val="none" w:sz="0" w:space="0" w:color="auto"/>
            <w:left w:val="none" w:sz="0" w:space="0" w:color="auto"/>
            <w:bottom w:val="none" w:sz="0" w:space="0" w:color="auto"/>
            <w:right w:val="none" w:sz="0" w:space="0" w:color="auto"/>
          </w:divBdr>
        </w:div>
        <w:div w:id="1268777955">
          <w:marLeft w:val="0"/>
          <w:marRight w:val="0"/>
          <w:marTop w:val="0"/>
          <w:marBottom w:val="0"/>
          <w:divBdr>
            <w:top w:val="none" w:sz="0" w:space="0" w:color="auto"/>
            <w:left w:val="none" w:sz="0" w:space="0" w:color="auto"/>
            <w:bottom w:val="none" w:sz="0" w:space="0" w:color="auto"/>
            <w:right w:val="none" w:sz="0" w:space="0" w:color="auto"/>
          </w:divBdr>
        </w:div>
        <w:div w:id="456484410">
          <w:marLeft w:val="0"/>
          <w:marRight w:val="0"/>
          <w:marTop w:val="0"/>
          <w:marBottom w:val="0"/>
          <w:divBdr>
            <w:top w:val="none" w:sz="0" w:space="0" w:color="auto"/>
            <w:left w:val="none" w:sz="0" w:space="0" w:color="auto"/>
            <w:bottom w:val="none" w:sz="0" w:space="0" w:color="auto"/>
            <w:right w:val="none" w:sz="0" w:space="0" w:color="auto"/>
          </w:divBdr>
        </w:div>
        <w:div w:id="1466702111">
          <w:marLeft w:val="0"/>
          <w:marRight w:val="0"/>
          <w:marTop w:val="0"/>
          <w:marBottom w:val="0"/>
          <w:divBdr>
            <w:top w:val="none" w:sz="0" w:space="0" w:color="auto"/>
            <w:left w:val="none" w:sz="0" w:space="0" w:color="auto"/>
            <w:bottom w:val="none" w:sz="0" w:space="0" w:color="auto"/>
            <w:right w:val="none" w:sz="0" w:space="0" w:color="auto"/>
          </w:divBdr>
        </w:div>
        <w:div w:id="1475365740">
          <w:marLeft w:val="0"/>
          <w:marRight w:val="0"/>
          <w:marTop w:val="0"/>
          <w:marBottom w:val="0"/>
          <w:divBdr>
            <w:top w:val="none" w:sz="0" w:space="0" w:color="auto"/>
            <w:left w:val="none" w:sz="0" w:space="0" w:color="auto"/>
            <w:bottom w:val="none" w:sz="0" w:space="0" w:color="auto"/>
            <w:right w:val="none" w:sz="0" w:space="0" w:color="auto"/>
          </w:divBdr>
        </w:div>
        <w:div w:id="323777759">
          <w:marLeft w:val="0"/>
          <w:marRight w:val="0"/>
          <w:marTop w:val="0"/>
          <w:marBottom w:val="0"/>
          <w:divBdr>
            <w:top w:val="none" w:sz="0" w:space="0" w:color="auto"/>
            <w:left w:val="none" w:sz="0" w:space="0" w:color="auto"/>
            <w:bottom w:val="none" w:sz="0" w:space="0" w:color="auto"/>
            <w:right w:val="none" w:sz="0" w:space="0" w:color="auto"/>
          </w:divBdr>
        </w:div>
        <w:div w:id="1238203237">
          <w:marLeft w:val="0"/>
          <w:marRight w:val="0"/>
          <w:marTop w:val="0"/>
          <w:marBottom w:val="0"/>
          <w:divBdr>
            <w:top w:val="none" w:sz="0" w:space="0" w:color="auto"/>
            <w:left w:val="none" w:sz="0" w:space="0" w:color="auto"/>
            <w:bottom w:val="none" w:sz="0" w:space="0" w:color="auto"/>
            <w:right w:val="none" w:sz="0" w:space="0" w:color="auto"/>
          </w:divBdr>
        </w:div>
        <w:div w:id="131875263">
          <w:marLeft w:val="0"/>
          <w:marRight w:val="0"/>
          <w:marTop w:val="0"/>
          <w:marBottom w:val="0"/>
          <w:divBdr>
            <w:top w:val="none" w:sz="0" w:space="0" w:color="auto"/>
            <w:left w:val="none" w:sz="0" w:space="0" w:color="auto"/>
            <w:bottom w:val="none" w:sz="0" w:space="0" w:color="auto"/>
            <w:right w:val="none" w:sz="0" w:space="0" w:color="auto"/>
          </w:divBdr>
        </w:div>
        <w:div w:id="1640306304">
          <w:marLeft w:val="0"/>
          <w:marRight w:val="0"/>
          <w:marTop w:val="0"/>
          <w:marBottom w:val="0"/>
          <w:divBdr>
            <w:top w:val="none" w:sz="0" w:space="0" w:color="auto"/>
            <w:left w:val="none" w:sz="0" w:space="0" w:color="auto"/>
            <w:bottom w:val="none" w:sz="0" w:space="0" w:color="auto"/>
            <w:right w:val="none" w:sz="0" w:space="0" w:color="auto"/>
          </w:divBdr>
        </w:div>
        <w:div w:id="827861008">
          <w:marLeft w:val="0"/>
          <w:marRight w:val="0"/>
          <w:marTop w:val="0"/>
          <w:marBottom w:val="0"/>
          <w:divBdr>
            <w:top w:val="none" w:sz="0" w:space="0" w:color="auto"/>
            <w:left w:val="none" w:sz="0" w:space="0" w:color="auto"/>
            <w:bottom w:val="none" w:sz="0" w:space="0" w:color="auto"/>
            <w:right w:val="none" w:sz="0" w:space="0" w:color="auto"/>
          </w:divBdr>
        </w:div>
        <w:div w:id="2006201065">
          <w:marLeft w:val="0"/>
          <w:marRight w:val="0"/>
          <w:marTop w:val="0"/>
          <w:marBottom w:val="0"/>
          <w:divBdr>
            <w:top w:val="none" w:sz="0" w:space="0" w:color="auto"/>
            <w:left w:val="none" w:sz="0" w:space="0" w:color="auto"/>
            <w:bottom w:val="none" w:sz="0" w:space="0" w:color="auto"/>
            <w:right w:val="none" w:sz="0" w:space="0" w:color="auto"/>
          </w:divBdr>
        </w:div>
        <w:div w:id="895627855">
          <w:marLeft w:val="0"/>
          <w:marRight w:val="0"/>
          <w:marTop w:val="0"/>
          <w:marBottom w:val="0"/>
          <w:divBdr>
            <w:top w:val="none" w:sz="0" w:space="0" w:color="auto"/>
            <w:left w:val="none" w:sz="0" w:space="0" w:color="auto"/>
            <w:bottom w:val="none" w:sz="0" w:space="0" w:color="auto"/>
            <w:right w:val="none" w:sz="0" w:space="0" w:color="auto"/>
          </w:divBdr>
        </w:div>
        <w:div w:id="191766647">
          <w:marLeft w:val="0"/>
          <w:marRight w:val="0"/>
          <w:marTop w:val="0"/>
          <w:marBottom w:val="0"/>
          <w:divBdr>
            <w:top w:val="none" w:sz="0" w:space="0" w:color="auto"/>
            <w:left w:val="none" w:sz="0" w:space="0" w:color="auto"/>
            <w:bottom w:val="none" w:sz="0" w:space="0" w:color="auto"/>
            <w:right w:val="none" w:sz="0" w:space="0" w:color="auto"/>
          </w:divBdr>
        </w:div>
        <w:div w:id="177275036">
          <w:marLeft w:val="0"/>
          <w:marRight w:val="0"/>
          <w:marTop w:val="0"/>
          <w:marBottom w:val="0"/>
          <w:divBdr>
            <w:top w:val="none" w:sz="0" w:space="0" w:color="auto"/>
            <w:left w:val="none" w:sz="0" w:space="0" w:color="auto"/>
            <w:bottom w:val="none" w:sz="0" w:space="0" w:color="auto"/>
            <w:right w:val="none" w:sz="0" w:space="0" w:color="auto"/>
          </w:divBdr>
        </w:div>
        <w:div w:id="1814637783">
          <w:marLeft w:val="0"/>
          <w:marRight w:val="0"/>
          <w:marTop w:val="0"/>
          <w:marBottom w:val="0"/>
          <w:divBdr>
            <w:top w:val="none" w:sz="0" w:space="0" w:color="auto"/>
            <w:left w:val="none" w:sz="0" w:space="0" w:color="auto"/>
            <w:bottom w:val="none" w:sz="0" w:space="0" w:color="auto"/>
            <w:right w:val="none" w:sz="0" w:space="0" w:color="auto"/>
          </w:divBdr>
        </w:div>
        <w:div w:id="1185367228">
          <w:marLeft w:val="0"/>
          <w:marRight w:val="0"/>
          <w:marTop w:val="0"/>
          <w:marBottom w:val="0"/>
          <w:divBdr>
            <w:top w:val="none" w:sz="0" w:space="0" w:color="auto"/>
            <w:left w:val="none" w:sz="0" w:space="0" w:color="auto"/>
            <w:bottom w:val="none" w:sz="0" w:space="0" w:color="auto"/>
            <w:right w:val="none" w:sz="0" w:space="0" w:color="auto"/>
          </w:divBdr>
        </w:div>
        <w:div w:id="63182601">
          <w:marLeft w:val="0"/>
          <w:marRight w:val="0"/>
          <w:marTop w:val="0"/>
          <w:marBottom w:val="0"/>
          <w:divBdr>
            <w:top w:val="none" w:sz="0" w:space="0" w:color="auto"/>
            <w:left w:val="none" w:sz="0" w:space="0" w:color="auto"/>
            <w:bottom w:val="none" w:sz="0" w:space="0" w:color="auto"/>
            <w:right w:val="none" w:sz="0" w:space="0" w:color="auto"/>
          </w:divBdr>
        </w:div>
        <w:div w:id="1384058530">
          <w:marLeft w:val="0"/>
          <w:marRight w:val="0"/>
          <w:marTop w:val="0"/>
          <w:marBottom w:val="0"/>
          <w:divBdr>
            <w:top w:val="none" w:sz="0" w:space="0" w:color="auto"/>
            <w:left w:val="none" w:sz="0" w:space="0" w:color="auto"/>
            <w:bottom w:val="none" w:sz="0" w:space="0" w:color="auto"/>
            <w:right w:val="none" w:sz="0" w:space="0" w:color="auto"/>
          </w:divBdr>
        </w:div>
        <w:div w:id="1930428615">
          <w:marLeft w:val="0"/>
          <w:marRight w:val="0"/>
          <w:marTop w:val="0"/>
          <w:marBottom w:val="0"/>
          <w:divBdr>
            <w:top w:val="none" w:sz="0" w:space="0" w:color="auto"/>
            <w:left w:val="none" w:sz="0" w:space="0" w:color="auto"/>
            <w:bottom w:val="none" w:sz="0" w:space="0" w:color="auto"/>
            <w:right w:val="none" w:sz="0" w:space="0" w:color="auto"/>
          </w:divBdr>
        </w:div>
        <w:div w:id="1390691990">
          <w:marLeft w:val="0"/>
          <w:marRight w:val="0"/>
          <w:marTop w:val="0"/>
          <w:marBottom w:val="0"/>
          <w:divBdr>
            <w:top w:val="none" w:sz="0" w:space="0" w:color="auto"/>
            <w:left w:val="none" w:sz="0" w:space="0" w:color="auto"/>
            <w:bottom w:val="none" w:sz="0" w:space="0" w:color="auto"/>
            <w:right w:val="none" w:sz="0" w:space="0" w:color="auto"/>
          </w:divBdr>
        </w:div>
        <w:div w:id="118568069">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53728096">
          <w:marLeft w:val="0"/>
          <w:marRight w:val="0"/>
          <w:marTop w:val="0"/>
          <w:marBottom w:val="0"/>
          <w:divBdr>
            <w:top w:val="none" w:sz="0" w:space="0" w:color="auto"/>
            <w:left w:val="none" w:sz="0" w:space="0" w:color="auto"/>
            <w:bottom w:val="none" w:sz="0" w:space="0" w:color="auto"/>
            <w:right w:val="none" w:sz="0" w:space="0" w:color="auto"/>
          </w:divBdr>
        </w:div>
        <w:div w:id="73203960">
          <w:marLeft w:val="0"/>
          <w:marRight w:val="0"/>
          <w:marTop w:val="0"/>
          <w:marBottom w:val="0"/>
          <w:divBdr>
            <w:top w:val="none" w:sz="0" w:space="0" w:color="auto"/>
            <w:left w:val="none" w:sz="0" w:space="0" w:color="auto"/>
            <w:bottom w:val="none" w:sz="0" w:space="0" w:color="auto"/>
            <w:right w:val="none" w:sz="0" w:space="0" w:color="auto"/>
          </w:divBdr>
        </w:div>
        <w:div w:id="775518349">
          <w:marLeft w:val="0"/>
          <w:marRight w:val="0"/>
          <w:marTop w:val="0"/>
          <w:marBottom w:val="0"/>
          <w:divBdr>
            <w:top w:val="none" w:sz="0" w:space="0" w:color="auto"/>
            <w:left w:val="none" w:sz="0" w:space="0" w:color="auto"/>
            <w:bottom w:val="none" w:sz="0" w:space="0" w:color="auto"/>
            <w:right w:val="none" w:sz="0" w:space="0" w:color="auto"/>
          </w:divBdr>
        </w:div>
        <w:div w:id="1788967564">
          <w:marLeft w:val="0"/>
          <w:marRight w:val="0"/>
          <w:marTop w:val="0"/>
          <w:marBottom w:val="0"/>
          <w:divBdr>
            <w:top w:val="none" w:sz="0" w:space="0" w:color="auto"/>
            <w:left w:val="none" w:sz="0" w:space="0" w:color="auto"/>
            <w:bottom w:val="none" w:sz="0" w:space="0" w:color="auto"/>
            <w:right w:val="none" w:sz="0" w:space="0" w:color="auto"/>
          </w:divBdr>
        </w:div>
        <w:div w:id="1862009502">
          <w:marLeft w:val="0"/>
          <w:marRight w:val="0"/>
          <w:marTop w:val="0"/>
          <w:marBottom w:val="0"/>
          <w:divBdr>
            <w:top w:val="none" w:sz="0" w:space="0" w:color="auto"/>
            <w:left w:val="none" w:sz="0" w:space="0" w:color="auto"/>
            <w:bottom w:val="none" w:sz="0" w:space="0" w:color="auto"/>
            <w:right w:val="none" w:sz="0" w:space="0" w:color="auto"/>
          </w:divBdr>
        </w:div>
        <w:div w:id="2118021784">
          <w:marLeft w:val="0"/>
          <w:marRight w:val="0"/>
          <w:marTop w:val="0"/>
          <w:marBottom w:val="0"/>
          <w:divBdr>
            <w:top w:val="none" w:sz="0" w:space="0" w:color="auto"/>
            <w:left w:val="none" w:sz="0" w:space="0" w:color="auto"/>
            <w:bottom w:val="none" w:sz="0" w:space="0" w:color="auto"/>
            <w:right w:val="none" w:sz="0" w:space="0" w:color="auto"/>
          </w:divBdr>
        </w:div>
        <w:div w:id="1803765221">
          <w:marLeft w:val="0"/>
          <w:marRight w:val="0"/>
          <w:marTop w:val="0"/>
          <w:marBottom w:val="0"/>
          <w:divBdr>
            <w:top w:val="none" w:sz="0" w:space="0" w:color="auto"/>
            <w:left w:val="none" w:sz="0" w:space="0" w:color="auto"/>
            <w:bottom w:val="none" w:sz="0" w:space="0" w:color="auto"/>
            <w:right w:val="none" w:sz="0" w:space="0" w:color="auto"/>
          </w:divBdr>
        </w:div>
        <w:div w:id="2069961336">
          <w:marLeft w:val="0"/>
          <w:marRight w:val="0"/>
          <w:marTop w:val="0"/>
          <w:marBottom w:val="0"/>
          <w:divBdr>
            <w:top w:val="none" w:sz="0" w:space="0" w:color="auto"/>
            <w:left w:val="none" w:sz="0" w:space="0" w:color="auto"/>
            <w:bottom w:val="none" w:sz="0" w:space="0" w:color="auto"/>
            <w:right w:val="none" w:sz="0" w:space="0" w:color="auto"/>
          </w:divBdr>
        </w:div>
        <w:div w:id="1945073967">
          <w:marLeft w:val="0"/>
          <w:marRight w:val="0"/>
          <w:marTop w:val="0"/>
          <w:marBottom w:val="0"/>
          <w:divBdr>
            <w:top w:val="none" w:sz="0" w:space="0" w:color="auto"/>
            <w:left w:val="none" w:sz="0" w:space="0" w:color="auto"/>
            <w:bottom w:val="none" w:sz="0" w:space="0" w:color="auto"/>
            <w:right w:val="none" w:sz="0" w:space="0" w:color="auto"/>
          </w:divBdr>
        </w:div>
        <w:div w:id="568812974">
          <w:marLeft w:val="0"/>
          <w:marRight w:val="0"/>
          <w:marTop w:val="0"/>
          <w:marBottom w:val="0"/>
          <w:divBdr>
            <w:top w:val="none" w:sz="0" w:space="0" w:color="auto"/>
            <w:left w:val="none" w:sz="0" w:space="0" w:color="auto"/>
            <w:bottom w:val="none" w:sz="0" w:space="0" w:color="auto"/>
            <w:right w:val="none" w:sz="0" w:space="0" w:color="auto"/>
          </w:divBdr>
        </w:div>
        <w:div w:id="1511139192">
          <w:marLeft w:val="0"/>
          <w:marRight w:val="0"/>
          <w:marTop w:val="0"/>
          <w:marBottom w:val="0"/>
          <w:divBdr>
            <w:top w:val="none" w:sz="0" w:space="0" w:color="auto"/>
            <w:left w:val="none" w:sz="0" w:space="0" w:color="auto"/>
            <w:bottom w:val="none" w:sz="0" w:space="0" w:color="auto"/>
            <w:right w:val="none" w:sz="0" w:space="0" w:color="auto"/>
          </w:divBdr>
        </w:div>
        <w:div w:id="967122580">
          <w:marLeft w:val="0"/>
          <w:marRight w:val="0"/>
          <w:marTop w:val="0"/>
          <w:marBottom w:val="0"/>
          <w:divBdr>
            <w:top w:val="none" w:sz="0" w:space="0" w:color="auto"/>
            <w:left w:val="none" w:sz="0" w:space="0" w:color="auto"/>
            <w:bottom w:val="none" w:sz="0" w:space="0" w:color="auto"/>
            <w:right w:val="none" w:sz="0" w:space="0" w:color="auto"/>
          </w:divBdr>
        </w:div>
        <w:div w:id="399404526">
          <w:marLeft w:val="0"/>
          <w:marRight w:val="0"/>
          <w:marTop w:val="0"/>
          <w:marBottom w:val="0"/>
          <w:divBdr>
            <w:top w:val="none" w:sz="0" w:space="0" w:color="auto"/>
            <w:left w:val="none" w:sz="0" w:space="0" w:color="auto"/>
            <w:bottom w:val="none" w:sz="0" w:space="0" w:color="auto"/>
            <w:right w:val="none" w:sz="0" w:space="0" w:color="auto"/>
          </w:divBdr>
        </w:div>
        <w:div w:id="1553152107">
          <w:marLeft w:val="0"/>
          <w:marRight w:val="0"/>
          <w:marTop w:val="0"/>
          <w:marBottom w:val="0"/>
          <w:divBdr>
            <w:top w:val="none" w:sz="0" w:space="0" w:color="auto"/>
            <w:left w:val="none" w:sz="0" w:space="0" w:color="auto"/>
            <w:bottom w:val="none" w:sz="0" w:space="0" w:color="auto"/>
            <w:right w:val="none" w:sz="0" w:space="0" w:color="auto"/>
          </w:divBdr>
        </w:div>
        <w:div w:id="56127947">
          <w:marLeft w:val="0"/>
          <w:marRight w:val="0"/>
          <w:marTop w:val="0"/>
          <w:marBottom w:val="0"/>
          <w:divBdr>
            <w:top w:val="none" w:sz="0" w:space="0" w:color="auto"/>
            <w:left w:val="none" w:sz="0" w:space="0" w:color="auto"/>
            <w:bottom w:val="none" w:sz="0" w:space="0" w:color="auto"/>
            <w:right w:val="none" w:sz="0" w:space="0" w:color="auto"/>
          </w:divBdr>
        </w:div>
        <w:div w:id="742071374">
          <w:marLeft w:val="0"/>
          <w:marRight w:val="0"/>
          <w:marTop w:val="0"/>
          <w:marBottom w:val="0"/>
          <w:divBdr>
            <w:top w:val="none" w:sz="0" w:space="0" w:color="auto"/>
            <w:left w:val="none" w:sz="0" w:space="0" w:color="auto"/>
            <w:bottom w:val="none" w:sz="0" w:space="0" w:color="auto"/>
            <w:right w:val="none" w:sz="0" w:space="0" w:color="auto"/>
          </w:divBdr>
        </w:div>
        <w:div w:id="1569026824">
          <w:marLeft w:val="0"/>
          <w:marRight w:val="0"/>
          <w:marTop w:val="0"/>
          <w:marBottom w:val="0"/>
          <w:divBdr>
            <w:top w:val="none" w:sz="0" w:space="0" w:color="auto"/>
            <w:left w:val="none" w:sz="0" w:space="0" w:color="auto"/>
            <w:bottom w:val="none" w:sz="0" w:space="0" w:color="auto"/>
            <w:right w:val="none" w:sz="0" w:space="0" w:color="auto"/>
          </w:divBdr>
        </w:div>
        <w:div w:id="550581632">
          <w:marLeft w:val="0"/>
          <w:marRight w:val="0"/>
          <w:marTop w:val="0"/>
          <w:marBottom w:val="0"/>
          <w:divBdr>
            <w:top w:val="none" w:sz="0" w:space="0" w:color="auto"/>
            <w:left w:val="none" w:sz="0" w:space="0" w:color="auto"/>
            <w:bottom w:val="none" w:sz="0" w:space="0" w:color="auto"/>
            <w:right w:val="none" w:sz="0" w:space="0" w:color="auto"/>
          </w:divBdr>
        </w:div>
        <w:div w:id="204606165">
          <w:marLeft w:val="0"/>
          <w:marRight w:val="0"/>
          <w:marTop w:val="0"/>
          <w:marBottom w:val="0"/>
          <w:divBdr>
            <w:top w:val="none" w:sz="0" w:space="0" w:color="auto"/>
            <w:left w:val="none" w:sz="0" w:space="0" w:color="auto"/>
            <w:bottom w:val="none" w:sz="0" w:space="0" w:color="auto"/>
            <w:right w:val="none" w:sz="0" w:space="0" w:color="auto"/>
          </w:divBdr>
        </w:div>
        <w:div w:id="112795117">
          <w:marLeft w:val="0"/>
          <w:marRight w:val="0"/>
          <w:marTop w:val="0"/>
          <w:marBottom w:val="0"/>
          <w:divBdr>
            <w:top w:val="none" w:sz="0" w:space="0" w:color="auto"/>
            <w:left w:val="none" w:sz="0" w:space="0" w:color="auto"/>
            <w:bottom w:val="none" w:sz="0" w:space="0" w:color="auto"/>
            <w:right w:val="none" w:sz="0" w:space="0" w:color="auto"/>
          </w:divBdr>
        </w:div>
        <w:div w:id="581332411">
          <w:marLeft w:val="0"/>
          <w:marRight w:val="0"/>
          <w:marTop w:val="0"/>
          <w:marBottom w:val="0"/>
          <w:divBdr>
            <w:top w:val="none" w:sz="0" w:space="0" w:color="auto"/>
            <w:left w:val="none" w:sz="0" w:space="0" w:color="auto"/>
            <w:bottom w:val="none" w:sz="0" w:space="0" w:color="auto"/>
            <w:right w:val="none" w:sz="0" w:space="0" w:color="auto"/>
          </w:divBdr>
        </w:div>
        <w:div w:id="1193297713">
          <w:marLeft w:val="0"/>
          <w:marRight w:val="0"/>
          <w:marTop w:val="0"/>
          <w:marBottom w:val="0"/>
          <w:divBdr>
            <w:top w:val="none" w:sz="0" w:space="0" w:color="auto"/>
            <w:left w:val="none" w:sz="0" w:space="0" w:color="auto"/>
            <w:bottom w:val="none" w:sz="0" w:space="0" w:color="auto"/>
            <w:right w:val="none" w:sz="0" w:space="0" w:color="auto"/>
          </w:divBdr>
        </w:div>
        <w:div w:id="890726966">
          <w:marLeft w:val="0"/>
          <w:marRight w:val="0"/>
          <w:marTop w:val="0"/>
          <w:marBottom w:val="0"/>
          <w:divBdr>
            <w:top w:val="none" w:sz="0" w:space="0" w:color="auto"/>
            <w:left w:val="none" w:sz="0" w:space="0" w:color="auto"/>
            <w:bottom w:val="none" w:sz="0" w:space="0" w:color="auto"/>
            <w:right w:val="none" w:sz="0" w:space="0" w:color="auto"/>
          </w:divBdr>
        </w:div>
        <w:div w:id="815679538">
          <w:marLeft w:val="0"/>
          <w:marRight w:val="0"/>
          <w:marTop w:val="0"/>
          <w:marBottom w:val="0"/>
          <w:divBdr>
            <w:top w:val="none" w:sz="0" w:space="0" w:color="auto"/>
            <w:left w:val="none" w:sz="0" w:space="0" w:color="auto"/>
            <w:bottom w:val="none" w:sz="0" w:space="0" w:color="auto"/>
            <w:right w:val="none" w:sz="0" w:space="0" w:color="auto"/>
          </w:divBdr>
        </w:div>
        <w:div w:id="860240989">
          <w:marLeft w:val="0"/>
          <w:marRight w:val="0"/>
          <w:marTop w:val="0"/>
          <w:marBottom w:val="0"/>
          <w:divBdr>
            <w:top w:val="none" w:sz="0" w:space="0" w:color="auto"/>
            <w:left w:val="none" w:sz="0" w:space="0" w:color="auto"/>
            <w:bottom w:val="none" w:sz="0" w:space="0" w:color="auto"/>
            <w:right w:val="none" w:sz="0" w:space="0" w:color="auto"/>
          </w:divBdr>
        </w:div>
        <w:div w:id="1466895171">
          <w:marLeft w:val="0"/>
          <w:marRight w:val="0"/>
          <w:marTop w:val="0"/>
          <w:marBottom w:val="0"/>
          <w:divBdr>
            <w:top w:val="none" w:sz="0" w:space="0" w:color="auto"/>
            <w:left w:val="none" w:sz="0" w:space="0" w:color="auto"/>
            <w:bottom w:val="none" w:sz="0" w:space="0" w:color="auto"/>
            <w:right w:val="none" w:sz="0" w:space="0" w:color="auto"/>
          </w:divBdr>
        </w:div>
        <w:div w:id="366754977">
          <w:marLeft w:val="0"/>
          <w:marRight w:val="0"/>
          <w:marTop w:val="0"/>
          <w:marBottom w:val="0"/>
          <w:divBdr>
            <w:top w:val="none" w:sz="0" w:space="0" w:color="auto"/>
            <w:left w:val="none" w:sz="0" w:space="0" w:color="auto"/>
            <w:bottom w:val="none" w:sz="0" w:space="0" w:color="auto"/>
            <w:right w:val="none" w:sz="0" w:space="0" w:color="auto"/>
          </w:divBdr>
        </w:div>
        <w:div w:id="159278850">
          <w:marLeft w:val="0"/>
          <w:marRight w:val="0"/>
          <w:marTop w:val="0"/>
          <w:marBottom w:val="0"/>
          <w:divBdr>
            <w:top w:val="none" w:sz="0" w:space="0" w:color="auto"/>
            <w:left w:val="none" w:sz="0" w:space="0" w:color="auto"/>
            <w:bottom w:val="none" w:sz="0" w:space="0" w:color="auto"/>
            <w:right w:val="none" w:sz="0" w:space="0" w:color="auto"/>
          </w:divBdr>
        </w:div>
        <w:div w:id="1271162489">
          <w:marLeft w:val="0"/>
          <w:marRight w:val="0"/>
          <w:marTop w:val="0"/>
          <w:marBottom w:val="0"/>
          <w:divBdr>
            <w:top w:val="none" w:sz="0" w:space="0" w:color="auto"/>
            <w:left w:val="none" w:sz="0" w:space="0" w:color="auto"/>
            <w:bottom w:val="none" w:sz="0" w:space="0" w:color="auto"/>
            <w:right w:val="none" w:sz="0" w:space="0" w:color="auto"/>
          </w:divBdr>
        </w:div>
        <w:div w:id="1493259321">
          <w:marLeft w:val="0"/>
          <w:marRight w:val="0"/>
          <w:marTop w:val="0"/>
          <w:marBottom w:val="0"/>
          <w:divBdr>
            <w:top w:val="none" w:sz="0" w:space="0" w:color="auto"/>
            <w:left w:val="none" w:sz="0" w:space="0" w:color="auto"/>
            <w:bottom w:val="none" w:sz="0" w:space="0" w:color="auto"/>
            <w:right w:val="none" w:sz="0" w:space="0" w:color="auto"/>
          </w:divBdr>
        </w:div>
        <w:div w:id="678581544">
          <w:marLeft w:val="0"/>
          <w:marRight w:val="0"/>
          <w:marTop w:val="0"/>
          <w:marBottom w:val="0"/>
          <w:divBdr>
            <w:top w:val="none" w:sz="0" w:space="0" w:color="auto"/>
            <w:left w:val="none" w:sz="0" w:space="0" w:color="auto"/>
            <w:bottom w:val="none" w:sz="0" w:space="0" w:color="auto"/>
            <w:right w:val="none" w:sz="0" w:space="0" w:color="auto"/>
          </w:divBdr>
        </w:div>
        <w:div w:id="154539308">
          <w:marLeft w:val="0"/>
          <w:marRight w:val="0"/>
          <w:marTop w:val="0"/>
          <w:marBottom w:val="0"/>
          <w:divBdr>
            <w:top w:val="none" w:sz="0" w:space="0" w:color="auto"/>
            <w:left w:val="none" w:sz="0" w:space="0" w:color="auto"/>
            <w:bottom w:val="none" w:sz="0" w:space="0" w:color="auto"/>
            <w:right w:val="none" w:sz="0" w:space="0" w:color="auto"/>
          </w:divBdr>
        </w:div>
        <w:div w:id="964509646">
          <w:marLeft w:val="0"/>
          <w:marRight w:val="0"/>
          <w:marTop w:val="0"/>
          <w:marBottom w:val="0"/>
          <w:divBdr>
            <w:top w:val="none" w:sz="0" w:space="0" w:color="auto"/>
            <w:left w:val="none" w:sz="0" w:space="0" w:color="auto"/>
            <w:bottom w:val="none" w:sz="0" w:space="0" w:color="auto"/>
            <w:right w:val="none" w:sz="0" w:space="0" w:color="auto"/>
          </w:divBdr>
        </w:div>
        <w:div w:id="1395547866">
          <w:marLeft w:val="0"/>
          <w:marRight w:val="0"/>
          <w:marTop w:val="0"/>
          <w:marBottom w:val="0"/>
          <w:divBdr>
            <w:top w:val="none" w:sz="0" w:space="0" w:color="auto"/>
            <w:left w:val="none" w:sz="0" w:space="0" w:color="auto"/>
            <w:bottom w:val="none" w:sz="0" w:space="0" w:color="auto"/>
            <w:right w:val="none" w:sz="0" w:space="0" w:color="auto"/>
          </w:divBdr>
        </w:div>
        <w:div w:id="30692128">
          <w:marLeft w:val="0"/>
          <w:marRight w:val="0"/>
          <w:marTop w:val="0"/>
          <w:marBottom w:val="0"/>
          <w:divBdr>
            <w:top w:val="none" w:sz="0" w:space="0" w:color="auto"/>
            <w:left w:val="none" w:sz="0" w:space="0" w:color="auto"/>
            <w:bottom w:val="none" w:sz="0" w:space="0" w:color="auto"/>
            <w:right w:val="none" w:sz="0" w:space="0" w:color="auto"/>
          </w:divBdr>
        </w:div>
        <w:div w:id="629213934">
          <w:marLeft w:val="0"/>
          <w:marRight w:val="0"/>
          <w:marTop w:val="0"/>
          <w:marBottom w:val="0"/>
          <w:divBdr>
            <w:top w:val="none" w:sz="0" w:space="0" w:color="auto"/>
            <w:left w:val="none" w:sz="0" w:space="0" w:color="auto"/>
            <w:bottom w:val="none" w:sz="0" w:space="0" w:color="auto"/>
            <w:right w:val="none" w:sz="0" w:space="0" w:color="auto"/>
          </w:divBdr>
        </w:div>
        <w:div w:id="1167746237">
          <w:marLeft w:val="0"/>
          <w:marRight w:val="0"/>
          <w:marTop w:val="0"/>
          <w:marBottom w:val="0"/>
          <w:divBdr>
            <w:top w:val="none" w:sz="0" w:space="0" w:color="auto"/>
            <w:left w:val="none" w:sz="0" w:space="0" w:color="auto"/>
            <w:bottom w:val="none" w:sz="0" w:space="0" w:color="auto"/>
            <w:right w:val="none" w:sz="0" w:space="0" w:color="auto"/>
          </w:divBdr>
        </w:div>
        <w:div w:id="1150753761">
          <w:marLeft w:val="0"/>
          <w:marRight w:val="0"/>
          <w:marTop w:val="0"/>
          <w:marBottom w:val="0"/>
          <w:divBdr>
            <w:top w:val="none" w:sz="0" w:space="0" w:color="auto"/>
            <w:left w:val="none" w:sz="0" w:space="0" w:color="auto"/>
            <w:bottom w:val="none" w:sz="0" w:space="0" w:color="auto"/>
            <w:right w:val="none" w:sz="0" w:space="0" w:color="auto"/>
          </w:divBdr>
        </w:div>
        <w:div w:id="615721834">
          <w:marLeft w:val="0"/>
          <w:marRight w:val="0"/>
          <w:marTop w:val="0"/>
          <w:marBottom w:val="0"/>
          <w:divBdr>
            <w:top w:val="none" w:sz="0" w:space="0" w:color="auto"/>
            <w:left w:val="none" w:sz="0" w:space="0" w:color="auto"/>
            <w:bottom w:val="none" w:sz="0" w:space="0" w:color="auto"/>
            <w:right w:val="none" w:sz="0" w:space="0" w:color="auto"/>
          </w:divBdr>
        </w:div>
        <w:div w:id="567035824">
          <w:marLeft w:val="0"/>
          <w:marRight w:val="0"/>
          <w:marTop w:val="0"/>
          <w:marBottom w:val="0"/>
          <w:divBdr>
            <w:top w:val="none" w:sz="0" w:space="0" w:color="auto"/>
            <w:left w:val="none" w:sz="0" w:space="0" w:color="auto"/>
            <w:bottom w:val="none" w:sz="0" w:space="0" w:color="auto"/>
            <w:right w:val="none" w:sz="0" w:space="0" w:color="auto"/>
          </w:divBdr>
        </w:div>
        <w:div w:id="996999866">
          <w:marLeft w:val="0"/>
          <w:marRight w:val="0"/>
          <w:marTop w:val="0"/>
          <w:marBottom w:val="0"/>
          <w:divBdr>
            <w:top w:val="none" w:sz="0" w:space="0" w:color="auto"/>
            <w:left w:val="none" w:sz="0" w:space="0" w:color="auto"/>
            <w:bottom w:val="none" w:sz="0" w:space="0" w:color="auto"/>
            <w:right w:val="none" w:sz="0" w:space="0" w:color="auto"/>
          </w:divBdr>
        </w:div>
        <w:div w:id="803039652">
          <w:marLeft w:val="0"/>
          <w:marRight w:val="0"/>
          <w:marTop w:val="0"/>
          <w:marBottom w:val="0"/>
          <w:divBdr>
            <w:top w:val="none" w:sz="0" w:space="0" w:color="auto"/>
            <w:left w:val="none" w:sz="0" w:space="0" w:color="auto"/>
            <w:bottom w:val="none" w:sz="0" w:space="0" w:color="auto"/>
            <w:right w:val="none" w:sz="0" w:space="0" w:color="auto"/>
          </w:divBdr>
        </w:div>
        <w:div w:id="1439524580">
          <w:marLeft w:val="0"/>
          <w:marRight w:val="0"/>
          <w:marTop w:val="0"/>
          <w:marBottom w:val="0"/>
          <w:divBdr>
            <w:top w:val="none" w:sz="0" w:space="0" w:color="auto"/>
            <w:left w:val="none" w:sz="0" w:space="0" w:color="auto"/>
            <w:bottom w:val="none" w:sz="0" w:space="0" w:color="auto"/>
            <w:right w:val="none" w:sz="0" w:space="0" w:color="auto"/>
          </w:divBdr>
        </w:div>
      </w:divsChild>
    </w:div>
    <w:div w:id="1773747035">
      <w:bodyDiv w:val="1"/>
      <w:marLeft w:val="0"/>
      <w:marRight w:val="0"/>
      <w:marTop w:val="0"/>
      <w:marBottom w:val="0"/>
      <w:divBdr>
        <w:top w:val="none" w:sz="0" w:space="0" w:color="auto"/>
        <w:left w:val="none" w:sz="0" w:space="0" w:color="auto"/>
        <w:bottom w:val="none" w:sz="0" w:space="0" w:color="auto"/>
        <w:right w:val="none" w:sz="0" w:space="0" w:color="auto"/>
      </w:divBdr>
    </w:div>
    <w:div w:id="1776173553">
      <w:bodyDiv w:val="1"/>
      <w:marLeft w:val="0"/>
      <w:marRight w:val="0"/>
      <w:marTop w:val="0"/>
      <w:marBottom w:val="0"/>
      <w:divBdr>
        <w:top w:val="none" w:sz="0" w:space="0" w:color="auto"/>
        <w:left w:val="none" w:sz="0" w:space="0" w:color="auto"/>
        <w:bottom w:val="none" w:sz="0" w:space="0" w:color="auto"/>
        <w:right w:val="none" w:sz="0" w:space="0" w:color="auto"/>
      </w:divBdr>
    </w:div>
    <w:div w:id="1776554382">
      <w:bodyDiv w:val="1"/>
      <w:marLeft w:val="0"/>
      <w:marRight w:val="0"/>
      <w:marTop w:val="0"/>
      <w:marBottom w:val="0"/>
      <w:divBdr>
        <w:top w:val="none" w:sz="0" w:space="0" w:color="auto"/>
        <w:left w:val="none" w:sz="0" w:space="0" w:color="auto"/>
        <w:bottom w:val="none" w:sz="0" w:space="0" w:color="auto"/>
        <w:right w:val="none" w:sz="0" w:space="0" w:color="auto"/>
      </w:divBdr>
    </w:div>
    <w:div w:id="1777826312">
      <w:bodyDiv w:val="1"/>
      <w:marLeft w:val="0"/>
      <w:marRight w:val="0"/>
      <w:marTop w:val="0"/>
      <w:marBottom w:val="0"/>
      <w:divBdr>
        <w:top w:val="none" w:sz="0" w:space="0" w:color="auto"/>
        <w:left w:val="none" w:sz="0" w:space="0" w:color="auto"/>
        <w:bottom w:val="none" w:sz="0" w:space="0" w:color="auto"/>
        <w:right w:val="none" w:sz="0" w:space="0" w:color="auto"/>
      </w:divBdr>
    </w:div>
    <w:div w:id="1778405035">
      <w:bodyDiv w:val="1"/>
      <w:marLeft w:val="0"/>
      <w:marRight w:val="0"/>
      <w:marTop w:val="0"/>
      <w:marBottom w:val="0"/>
      <w:divBdr>
        <w:top w:val="none" w:sz="0" w:space="0" w:color="auto"/>
        <w:left w:val="none" w:sz="0" w:space="0" w:color="auto"/>
        <w:bottom w:val="none" w:sz="0" w:space="0" w:color="auto"/>
        <w:right w:val="none" w:sz="0" w:space="0" w:color="auto"/>
      </w:divBdr>
    </w:div>
    <w:div w:id="1779567950">
      <w:bodyDiv w:val="1"/>
      <w:marLeft w:val="0"/>
      <w:marRight w:val="0"/>
      <w:marTop w:val="0"/>
      <w:marBottom w:val="0"/>
      <w:divBdr>
        <w:top w:val="none" w:sz="0" w:space="0" w:color="auto"/>
        <w:left w:val="none" w:sz="0" w:space="0" w:color="auto"/>
        <w:bottom w:val="none" w:sz="0" w:space="0" w:color="auto"/>
        <w:right w:val="none" w:sz="0" w:space="0" w:color="auto"/>
      </w:divBdr>
    </w:div>
    <w:div w:id="1780833224">
      <w:bodyDiv w:val="1"/>
      <w:marLeft w:val="0"/>
      <w:marRight w:val="0"/>
      <w:marTop w:val="0"/>
      <w:marBottom w:val="0"/>
      <w:divBdr>
        <w:top w:val="none" w:sz="0" w:space="0" w:color="auto"/>
        <w:left w:val="none" w:sz="0" w:space="0" w:color="auto"/>
        <w:bottom w:val="none" w:sz="0" w:space="0" w:color="auto"/>
        <w:right w:val="none" w:sz="0" w:space="0" w:color="auto"/>
      </w:divBdr>
    </w:div>
    <w:div w:id="1782990877">
      <w:bodyDiv w:val="1"/>
      <w:marLeft w:val="0"/>
      <w:marRight w:val="0"/>
      <w:marTop w:val="0"/>
      <w:marBottom w:val="0"/>
      <w:divBdr>
        <w:top w:val="none" w:sz="0" w:space="0" w:color="auto"/>
        <w:left w:val="none" w:sz="0" w:space="0" w:color="auto"/>
        <w:bottom w:val="none" w:sz="0" w:space="0" w:color="auto"/>
        <w:right w:val="none" w:sz="0" w:space="0" w:color="auto"/>
      </w:divBdr>
    </w:div>
    <w:div w:id="1784105309">
      <w:bodyDiv w:val="1"/>
      <w:marLeft w:val="0"/>
      <w:marRight w:val="0"/>
      <w:marTop w:val="0"/>
      <w:marBottom w:val="0"/>
      <w:divBdr>
        <w:top w:val="none" w:sz="0" w:space="0" w:color="auto"/>
        <w:left w:val="none" w:sz="0" w:space="0" w:color="auto"/>
        <w:bottom w:val="none" w:sz="0" w:space="0" w:color="auto"/>
        <w:right w:val="none" w:sz="0" w:space="0" w:color="auto"/>
      </w:divBdr>
    </w:div>
    <w:div w:id="1787776669">
      <w:bodyDiv w:val="1"/>
      <w:marLeft w:val="0"/>
      <w:marRight w:val="0"/>
      <w:marTop w:val="0"/>
      <w:marBottom w:val="0"/>
      <w:divBdr>
        <w:top w:val="none" w:sz="0" w:space="0" w:color="auto"/>
        <w:left w:val="none" w:sz="0" w:space="0" w:color="auto"/>
        <w:bottom w:val="none" w:sz="0" w:space="0" w:color="auto"/>
        <w:right w:val="none" w:sz="0" w:space="0" w:color="auto"/>
      </w:divBdr>
    </w:div>
    <w:div w:id="1787848423">
      <w:bodyDiv w:val="1"/>
      <w:marLeft w:val="0"/>
      <w:marRight w:val="0"/>
      <w:marTop w:val="0"/>
      <w:marBottom w:val="0"/>
      <w:divBdr>
        <w:top w:val="none" w:sz="0" w:space="0" w:color="auto"/>
        <w:left w:val="none" w:sz="0" w:space="0" w:color="auto"/>
        <w:bottom w:val="none" w:sz="0" w:space="0" w:color="auto"/>
        <w:right w:val="none" w:sz="0" w:space="0" w:color="auto"/>
      </w:divBdr>
    </w:div>
    <w:div w:id="1788546940">
      <w:bodyDiv w:val="1"/>
      <w:marLeft w:val="0"/>
      <w:marRight w:val="0"/>
      <w:marTop w:val="0"/>
      <w:marBottom w:val="0"/>
      <w:divBdr>
        <w:top w:val="none" w:sz="0" w:space="0" w:color="auto"/>
        <w:left w:val="none" w:sz="0" w:space="0" w:color="auto"/>
        <w:bottom w:val="none" w:sz="0" w:space="0" w:color="auto"/>
        <w:right w:val="none" w:sz="0" w:space="0" w:color="auto"/>
      </w:divBdr>
    </w:div>
    <w:div w:id="1789205705">
      <w:bodyDiv w:val="1"/>
      <w:marLeft w:val="0"/>
      <w:marRight w:val="0"/>
      <w:marTop w:val="0"/>
      <w:marBottom w:val="0"/>
      <w:divBdr>
        <w:top w:val="none" w:sz="0" w:space="0" w:color="auto"/>
        <w:left w:val="none" w:sz="0" w:space="0" w:color="auto"/>
        <w:bottom w:val="none" w:sz="0" w:space="0" w:color="auto"/>
        <w:right w:val="none" w:sz="0" w:space="0" w:color="auto"/>
      </w:divBdr>
    </w:div>
    <w:div w:id="1791437632">
      <w:bodyDiv w:val="1"/>
      <w:marLeft w:val="0"/>
      <w:marRight w:val="0"/>
      <w:marTop w:val="0"/>
      <w:marBottom w:val="0"/>
      <w:divBdr>
        <w:top w:val="none" w:sz="0" w:space="0" w:color="auto"/>
        <w:left w:val="none" w:sz="0" w:space="0" w:color="auto"/>
        <w:bottom w:val="none" w:sz="0" w:space="0" w:color="auto"/>
        <w:right w:val="none" w:sz="0" w:space="0" w:color="auto"/>
      </w:divBdr>
    </w:div>
    <w:div w:id="1792435574">
      <w:bodyDiv w:val="1"/>
      <w:marLeft w:val="0"/>
      <w:marRight w:val="0"/>
      <w:marTop w:val="0"/>
      <w:marBottom w:val="0"/>
      <w:divBdr>
        <w:top w:val="none" w:sz="0" w:space="0" w:color="auto"/>
        <w:left w:val="none" w:sz="0" w:space="0" w:color="auto"/>
        <w:bottom w:val="none" w:sz="0" w:space="0" w:color="auto"/>
        <w:right w:val="none" w:sz="0" w:space="0" w:color="auto"/>
      </w:divBdr>
      <w:divsChild>
        <w:div w:id="270891950">
          <w:marLeft w:val="0"/>
          <w:marRight w:val="0"/>
          <w:marTop w:val="0"/>
          <w:marBottom w:val="0"/>
          <w:divBdr>
            <w:top w:val="none" w:sz="0" w:space="0" w:color="auto"/>
            <w:left w:val="none" w:sz="0" w:space="0" w:color="auto"/>
            <w:bottom w:val="none" w:sz="0" w:space="0" w:color="auto"/>
            <w:right w:val="none" w:sz="0" w:space="0" w:color="auto"/>
          </w:divBdr>
          <w:divsChild>
            <w:div w:id="1538195773">
              <w:marLeft w:val="0"/>
              <w:marRight w:val="0"/>
              <w:marTop w:val="0"/>
              <w:marBottom w:val="0"/>
              <w:divBdr>
                <w:top w:val="none" w:sz="0" w:space="0" w:color="auto"/>
                <w:left w:val="none" w:sz="0" w:space="0" w:color="auto"/>
                <w:bottom w:val="none" w:sz="0" w:space="0" w:color="auto"/>
                <w:right w:val="none" w:sz="0" w:space="0" w:color="auto"/>
              </w:divBdr>
              <w:divsChild>
                <w:div w:id="17254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55742">
      <w:bodyDiv w:val="1"/>
      <w:marLeft w:val="0"/>
      <w:marRight w:val="0"/>
      <w:marTop w:val="0"/>
      <w:marBottom w:val="0"/>
      <w:divBdr>
        <w:top w:val="none" w:sz="0" w:space="0" w:color="auto"/>
        <w:left w:val="none" w:sz="0" w:space="0" w:color="auto"/>
        <w:bottom w:val="none" w:sz="0" w:space="0" w:color="auto"/>
        <w:right w:val="none" w:sz="0" w:space="0" w:color="auto"/>
      </w:divBdr>
    </w:div>
    <w:div w:id="1796480009">
      <w:bodyDiv w:val="1"/>
      <w:marLeft w:val="0"/>
      <w:marRight w:val="0"/>
      <w:marTop w:val="0"/>
      <w:marBottom w:val="0"/>
      <w:divBdr>
        <w:top w:val="none" w:sz="0" w:space="0" w:color="auto"/>
        <w:left w:val="none" w:sz="0" w:space="0" w:color="auto"/>
        <w:bottom w:val="none" w:sz="0" w:space="0" w:color="auto"/>
        <w:right w:val="none" w:sz="0" w:space="0" w:color="auto"/>
      </w:divBdr>
    </w:div>
    <w:div w:id="1798330679">
      <w:bodyDiv w:val="1"/>
      <w:marLeft w:val="0"/>
      <w:marRight w:val="0"/>
      <w:marTop w:val="0"/>
      <w:marBottom w:val="0"/>
      <w:divBdr>
        <w:top w:val="none" w:sz="0" w:space="0" w:color="auto"/>
        <w:left w:val="none" w:sz="0" w:space="0" w:color="auto"/>
        <w:bottom w:val="none" w:sz="0" w:space="0" w:color="auto"/>
        <w:right w:val="none" w:sz="0" w:space="0" w:color="auto"/>
      </w:divBdr>
    </w:div>
    <w:div w:id="1799058928">
      <w:bodyDiv w:val="1"/>
      <w:marLeft w:val="0"/>
      <w:marRight w:val="0"/>
      <w:marTop w:val="0"/>
      <w:marBottom w:val="0"/>
      <w:divBdr>
        <w:top w:val="none" w:sz="0" w:space="0" w:color="auto"/>
        <w:left w:val="none" w:sz="0" w:space="0" w:color="auto"/>
        <w:bottom w:val="none" w:sz="0" w:space="0" w:color="auto"/>
        <w:right w:val="none" w:sz="0" w:space="0" w:color="auto"/>
      </w:divBdr>
      <w:divsChild>
        <w:div w:id="1084181066">
          <w:marLeft w:val="0"/>
          <w:marRight w:val="0"/>
          <w:marTop w:val="0"/>
          <w:marBottom w:val="0"/>
          <w:divBdr>
            <w:top w:val="none" w:sz="0" w:space="0" w:color="auto"/>
            <w:left w:val="none" w:sz="0" w:space="0" w:color="auto"/>
            <w:bottom w:val="none" w:sz="0" w:space="0" w:color="auto"/>
            <w:right w:val="none" w:sz="0" w:space="0" w:color="auto"/>
          </w:divBdr>
        </w:div>
        <w:div w:id="632946738">
          <w:marLeft w:val="0"/>
          <w:marRight w:val="0"/>
          <w:marTop w:val="0"/>
          <w:marBottom w:val="0"/>
          <w:divBdr>
            <w:top w:val="none" w:sz="0" w:space="0" w:color="auto"/>
            <w:left w:val="none" w:sz="0" w:space="0" w:color="auto"/>
            <w:bottom w:val="none" w:sz="0" w:space="0" w:color="auto"/>
            <w:right w:val="none" w:sz="0" w:space="0" w:color="auto"/>
          </w:divBdr>
        </w:div>
        <w:div w:id="2106220261">
          <w:marLeft w:val="0"/>
          <w:marRight w:val="0"/>
          <w:marTop w:val="0"/>
          <w:marBottom w:val="0"/>
          <w:divBdr>
            <w:top w:val="none" w:sz="0" w:space="0" w:color="auto"/>
            <w:left w:val="none" w:sz="0" w:space="0" w:color="auto"/>
            <w:bottom w:val="none" w:sz="0" w:space="0" w:color="auto"/>
            <w:right w:val="none" w:sz="0" w:space="0" w:color="auto"/>
          </w:divBdr>
        </w:div>
        <w:div w:id="645862232">
          <w:marLeft w:val="0"/>
          <w:marRight w:val="0"/>
          <w:marTop w:val="0"/>
          <w:marBottom w:val="0"/>
          <w:divBdr>
            <w:top w:val="none" w:sz="0" w:space="0" w:color="auto"/>
            <w:left w:val="none" w:sz="0" w:space="0" w:color="auto"/>
            <w:bottom w:val="none" w:sz="0" w:space="0" w:color="auto"/>
            <w:right w:val="none" w:sz="0" w:space="0" w:color="auto"/>
          </w:divBdr>
        </w:div>
        <w:div w:id="704327752">
          <w:marLeft w:val="0"/>
          <w:marRight w:val="0"/>
          <w:marTop w:val="0"/>
          <w:marBottom w:val="0"/>
          <w:divBdr>
            <w:top w:val="none" w:sz="0" w:space="0" w:color="auto"/>
            <w:left w:val="none" w:sz="0" w:space="0" w:color="auto"/>
            <w:bottom w:val="none" w:sz="0" w:space="0" w:color="auto"/>
            <w:right w:val="none" w:sz="0" w:space="0" w:color="auto"/>
          </w:divBdr>
        </w:div>
        <w:div w:id="1174876447">
          <w:marLeft w:val="0"/>
          <w:marRight w:val="0"/>
          <w:marTop w:val="0"/>
          <w:marBottom w:val="0"/>
          <w:divBdr>
            <w:top w:val="none" w:sz="0" w:space="0" w:color="auto"/>
            <w:left w:val="none" w:sz="0" w:space="0" w:color="auto"/>
            <w:bottom w:val="none" w:sz="0" w:space="0" w:color="auto"/>
            <w:right w:val="none" w:sz="0" w:space="0" w:color="auto"/>
          </w:divBdr>
        </w:div>
        <w:div w:id="282657452">
          <w:marLeft w:val="0"/>
          <w:marRight w:val="0"/>
          <w:marTop w:val="0"/>
          <w:marBottom w:val="0"/>
          <w:divBdr>
            <w:top w:val="none" w:sz="0" w:space="0" w:color="auto"/>
            <w:left w:val="none" w:sz="0" w:space="0" w:color="auto"/>
            <w:bottom w:val="none" w:sz="0" w:space="0" w:color="auto"/>
            <w:right w:val="none" w:sz="0" w:space="0" w:color="auto"/>
          </w:divBdr>
        </w:div>
        <w:div w:id="456679479">
          <w:marLeft w:val="0"/>
          <w:marRight w:val="0"/>
          <w:marTop w:val="0"/>
          <w:marBottom w:val="0"/>
          <w:divBdr>
            <w:top w:val="none" w:sz="0" w:space="0" w:color="auto"/>
            <w:left w:val="none" w:sz="0" w:space="0" w:color="auto"/>
            <w:bottom w:val="none" w:sz="0" w:space="0" w:color="auto"/>
            <w:right w:val="none" w:sz="0" w:space="0" w:color="auto"/>
          </w:divBdr>
        </w:div>
        <w:div w:id="1353651572">
          <w:marLeft w:val="0"/>
          <w:marRight w:val="0"/>
          <w:marTop w:val="0"/>
          <w:marBottom w:val="0"/>
          <w:divBdr>
            <w:top w:val="none" w:sz="0" w:space="0" w:color="auto"/>
            <w:left w:val="none" w:sz="0" w:space="0" w:color="auto"/>
            <w:bottom w:val="none" w:sz="0" w:space="0" w:color="auto"/>
            <w:right w:val="none" w:sz="0" w:space="0" w:color="auto"/>
          </w:divBdr>
        </w:div>
        <w:div w:id="435365946">
          <w:marLeft w:val="0"/>
          <w:marRight w:val="0"/>
          <w:marTop w:val="0"/>
          <w:marBottom w:val="0"/>
          <w:divBdr>
            <w:top w:val="none" w:sz="0" w:space="0" w:color="auto"/>
            <w:left w:val="none" w:sz="0" w:space="0" w:color="auto"/>
            <w:bottom w:val="none" w:sz="0" w:space="0" w:color="auto"/>
            <w:right w:val="none" w:sz="0" w:space="0" w:color="auto"/>
          </w:divBdr>
        </w:div>
        <w:div w:id="1117522735">
          <w:marLeft w:val="0"/>
          <w:marRight w:val="0"/>
          <w:marTop w:val="0"/>
          <w:marBottom w:val="0"/>
          <w:divBdr>
            <w:top w:val="none" w:sz="0" w:space="0" w:color="auto"/>
            <w:left w:val="none" w:sz="0" w:space="0" w:color="auto"/>
            <w:bottom w:val="none" w:sz="0" w:space="0" w:color="auto"/>
            <w:right w:val="none" w:sz="0" w:space="0" w:color="auto"/>
          </w:divBdr>
        </w:div>
        <w:div w:id="81876959">
          <w:marLeft w:val="0"/>
          <w:marRight w:val="0"/>
          <w:marTop w:val="0"/>
          <w:marBottom w:val="0"/>
          <w:divBdr>
            <w:top w:val="none" w:sz="0" w:space="0" w:color="auto"/>
            <w:left w:val="none" w:sz="0" w:space="0" w:color="auto"/>
            <w:bottom w:val="none" w:sz="0" w:space="0" w:color="auto"/>
            <w:right w:val="none" w:sz="0" w:space="0" w:color="auto"/>
          </w:divBdr>
        </w:div>
        <w:div w:id="915475310">
          <w:marLeft w:val="0"/>
          <w:marRight w:val="0"/>
          <w:marTop w:val="0"/>
          <w:marBottom w:val="0"/>
          <w:divBdr>
            <w:top w:val="none" w:sz="0" w:space="0" w:color="auto"/>
            <w:left w:val="none" w:sz="0" w:space="0" w:color="auto"/>
            <w:bottom w:val="none" w:sz="0" w:space="0" w:color="auto"/>
            <w:right w:val="none" w:sz="0" w:space="0" w:color="auto"/>
          </w:divBdr>
        </w:div>
        <w:div w:id="2077320920">
          <w:marLeft w:val="0"/>
          <w:marRight w:val="0"/>
          <w:marTop w:val="0"/>
          <w:marBottom w:val="0"/>
          <w:divBdr>
            <w:top w:val="none" w:sz="0" w:space="0" w:color="auto"/>
            <w:left w:val="none" w:sz="0" w:space="0" w:color="auto"/>
            <w:bottom w:val="none" w:sz="0" w:space="0" w:color="auto"/>
            <w:right w:val="none" w:sz="0" w:space="0" w:color="auto"/>
          </w:divBdr>
        </w:div>
        <w:div w:id="58020435">
          <w:marLeft w:val="0"/>
          <w:marRight w:val="0"/>
          <w:marTop w:val="0"/>
          <w:marBottom w:val="0"/>
          <w:divBdr>
            <w:top w:val="none" w:sz="0" w:space="0" w:color="auto"/>
            <w:left w:val="none" w:sz="0" w:space="0" w:color="auto"/>
            <w:bottom w:val="none" w:sz="0" w:space="0" w:color="auto"/>
            <w:right w:val="none" w:sz="0" w:space="0" w:color="auto"/>
          </w:divBdr>
        </w:div>
        <w:div w:id="1640846144">
          <w:marLeft w:val="0"/>
          <w:marRight w:val="0"/>
          <w:marTop w:val="0"/>
          <w:marBottom w:val="0"/>
          <w:divBdr>
            <w:top w:val="none" w:sz="0" w:space="0" w:color="auto"/>
            <w:left w:val="none" w:sz="0" w:space="0" w:color="auto"/>
            <w:bottom w:val="none" w:sz="0" w:space="0" w:color="auto"/>
            <w:right w:val="none" w:sz="0" w:space="0" w:color="auto"/>
          </w:divBdr>
        </w:div>
        <w:div w:id="1353989695">
          <w:marLeft w:val="0"/>
          <w:marRight w:val="0"/>
          <w:marTop w:val="0"/>
          <w:marBottom w:val="0"/>
          <w:divBdr>
            <w:top w:val="none" w:sz="0" w:space="0" w:color="auto"/>
            <w:left w:val="none" w:sz="0" w:space="0" w:color="auto"/>
            <w:bottom w:val="none" w:sz="0" w:space="0" w:color="auto"/>
            <w:right w:val="none" w:sz="0" w:space="0" w:color="auto"/>
          </w:divBdr>
        </w:div>
        <w:div w:id="54858154">
          <w:marLeft w:val="0"/>
          <w:marRight w:val="0"/>
          <w:marTop w:val="0"/>
          <w:marBottom w:val="0"/>
          <w:divBdr>
            <w:top w:val="none" w:sz="0" w:space="0" w:color="auto"/>
            <w:left w:val="none" w:sz="0" w:space="0" w:color="auto"/>
            <w:bottom w:val="none" w:sz="0" w:space="0" w:color="auto"/>
            <w:right w:val="none" w:sz="0" w:space="0" w:color="auto"/>
          </w:divBdr>
        </w:div>
        <w:div w:id="679818191">
          <w:marLeft w:val="0"/>
          <w:marRight w:val="0"/>
          <w:marTop w:val="0"/>
          <w:marBottom w:val="0"/>
          <w:divBdr>
            <w:top w:val="none" w:sz="0" w:space="0" w:color="auto"/>
            <w:left w:val="none" w:sz="0" w:space="0" w:color="auto"/>
            <w:bottom w:val="none" w:sz="0" w:space="0" w:color="auto"/>
            <w:right w:val="none" w:sz="0" w:space="0" w:color="auto"/>
          </w:divBdr>
        </w:div>
        <w:div w:id="656493541">
          <w:marLeft w:val="0"/>
          <w:marRight w:val="0"/>
          <w:marTop w:val="0"/>
          <w:marBottom w:val="0"/>
          <w:divBdr>
            <w:top w:val="none" w:sz="0" w:space="0" w:color="auto"/>
            <w:left w:val="none" w:sz="0" w:space="0" w:color="auto"/>
            <w:bottom w:val="none" w:sz="0" w:space="0" w:color="auto"/>
            <w:right w:val="none" w:sz="0" w:space="0" w:color="auto"/>
          </w:divBdr>
        </w:div>
        <w:div w:id="629239744">
          <w:marLeft w:val="0"/>
          <w:marRight w:val="0"/>
          <w:marTop w:val="0"/>
          <w:marBottom w:val="0"/>
          <w:divBdr>
            <w:top w:val="none" w:sz="0" w:space="0" w:color="auto"/>
            <w:left w:val="none" w:sz="0" w:space="0" w:color="auto"/>
            <w:bottom w:val="none" w:sz="0" w:space="0" w:color="auto"/>
            <w:right w:val="none" w:sz="0" w:space="0" w:color="auto"/>
          </w:divBdr>
        </w:div>
        <w:div w:id="1388650473">
          <w:marLeft w:val="0"/>
          <w:marRight w:val="0"/>
          <w:marTop w:val="0"/>
          <w:marBottom w:val="0"/>
          <w:divBdr>
            <w:top w:val="none" w:sz="0" w:space="0" w:color="auto"/>
            <w:left w:val="none" w:sz="0" w:space="0" w:color="auto"/>
            <w:bottom w:val="none" w:sz="0" w:space="0" w:color="auto"/>
            <w:right w:val="none" w:sz="0" w:space="0" w:color="auto"/>
          </w:divBdr>
        </w:div>
        <w:div w:id="994266243">
          <w:marLeft w:val="0"/>
          <w:marRight w:val="0"/>
          <w:marTop w:val="0"/>
          <w:marBottom w:val="0"/>
          <w:divBdr>
            <w:top w:val="none" w:sz="0" w:space="0" w:color="auto"/>
            <w:left w:val="none" w:sz="0" w:space="0" w:color="auto"/>
            <w:bottom w:val="none" w:sz="0" w:space="0" w:color="auto"/>
            <w:right w:val="none" w:sz="0" w:space="0" w:color="auto"/>
          </w:divBdr>
        </w:div>
        <w:div w:id="1751463633">
          <w:marLeft w:val="0"/>
          <w:marRight w:val="0"/>
          <w:marTop w:val="0"/>
          <w:marBottom w:val="0"/>
          <w:divBdr>
            <w:top w:val="none" w:sz="0" w:space="0" w:color="auto"/>
            <w:left w:val="none" w:sz="0" w:space="0" w:color="auto"/>
            <w:bottom w:val="none" w:sz="0" w:space="0" w:color="auto"/>
            <w:right w:val="none" w:sz="0" w:space="0" w:color="auto"/>
          </w:divBdr>
        </w:div>
        <w:div w:id="81728829">
          <w:marLeft w:val="0"/>
          <w:marRight w:val="0"/>
          <w:marTop w:val="0"/>
          <w:marBottom w:val="0"/>
          <w:divBdr>
            <w:top w:val="none" w:sz="0" w:space="0" w:color="auto"/>
            <w:left w:val="none" w:sz="0" w:space="0" w:color="auto"/>
            <w:bottom w:val="none" w:sz="0" w:space="0" w:color="auto"/>
            <w:right w:val="none" w:sz="0" w:space="0" w:color="auto"/>
          </w:divBdr>
        </w:div>
        <w:div w:id="1128821371">
          <w:marLeft w:val="0"/>
          <w:marRight w:val="0"/>
          <w:marTop w:val="0"/>
          <w:marBottom w:val="0"/>
          <w:divBdr>
            <w:top w:val="none" w:sz="0" w:space="0" w:color="auto"/>
            <w:left w:val="none" w:sz="0" w:space="0" w:color="auto"/>
            <w:bottom w:val="none" w:sz="0" w:space="0" w:color="auto"/>
            <w:right w:val="none" w:sz="0" w:space="0" w:color="auto"/>
          </w:divBdr>
        </w:div>
        <w:div w:id="288048525">
          <w:marLeft w:val="0"/>
          <w:marRight w:val="0"/>
          <w:marTop w:val="0"/>
          <w:marBottom w:val="0"/>
          <w:divBdr>
            <w:top w:val="none" w:sz="0" w:space="0" w:color="auto"/>
            <w:left w:val="none" w:sz="0" w:space="0" w:color="auto"/>
            <w:bottom w:val="none" w:sz="0" w:space="0" w:color="auto"/>
            <w:right w:val="none" w:sz="0" w:space="0" w:color="auto"/>
          </w:divBdr>
        </w:div>
        <w:div w:id="1508322402">
          <w:marLeft w:val="0"/>
          <w:marRight w:val="0"/>
          <w:marTop w:val="0"/>
          <w:marBottom w:val="0"/>
          <w:divBdr>
            <w:top w:val="none" w:sz="0" w:space="0" w:color="auto"/>
            <w:left w:val="none" w:sz="0" w:space="0" w:color="auto"/>
            <w:bottom w:val="none" w:sz="0" w:space="0" w:color="auto"/>
            <w:right w:val="none" w:sz="0" w:space="0" w:color="auto"/>
          </w:divBdr>
        </w:div>
        <w:div w:id="1331175291">
          <w:marLeft w:val="0"/>
          <w:marRight w:val="0"/>
          <w:marTop w:val="0"/>
          <w:marBottom w:val="0"/>
          <w:divBdr>
            <w:top w:val="none" w:sz="0" w:space="0" w:color="auto"/>
            <w:left w:val="none" w:sz="0" w:space="0" w:color="auto"/>
            <w:bottom w:val="none" w:sz="0" w:space="0" w:color="auto"/>
            <w:right w:val="none" w:sz="0" w:space="0" w:color="auto"/>
          </w:divBdr>
        </w:div>
        <w:div w:id="1057514719">
          <w:marLeft w:val="0"/>
          <w:marRight w:val="0"/>
          <w:marTop w:val="0"/>
          <w:marBottom w:val="0"/>
          <w:divBdr>
            <w:top w:val="none" w:sz="0" w:space="0" w:color="auto"/>
            <w:left w:val="none" w:sz="0" w:space="0" w:color="auto"/>
            <w:bottom w:val="none" w:sz="0" w:space="0" w:color="auto"/>
            <w:right w:val="none" w:sz="0" w:space="0" w:color="auto"/>
          </w:divBdr>
        </w:div>
        <w:div w:id="1957371885">
          <w:marLeft w:val="0"/>
          <w:marRight w:val="0"/>
          <w:marTop w:val="0"/>
          <w:marBottom w:val="0"/>
          <w:divBdr>
            <w:top w:val="none" w:sz="0" w:space="0" w:color="auto"/>
            <w:left w:val="none" w:sz="0" w:space="0" w:color="auto"/>
            <w:bottom w:val="none" w:sz="0" w:space="0" w:color="auto"/>
            <w:right w:val="none" w:sz="0" w:space="0" w:color="auto"/>
          </w:divBdr>
        </w:div>
        <w:div w:id="1209301602">
          <w:marLeft w:val="0"/>
          <w:marRight w:val="0"/>
          <w:marTop w:val="0"/>
          <w:marBottom w:val="0"/>
          <w:divBdr>
            <w:top w:val="none" w:sz="0" w:space="0" w:color="auto"/>
            <w:left w:val="none" w:sz="0" w:space="0" w:color="auto"/>
            <w:bottom w:val="none" w:sz="0" w:space="0" w:color="auto"/>
            <w:right w:val="none" w:sz="0" w:space="0" w:color="auto"/>
          </w:divBdr>
        </w:div>
        <w:div w:id="727260780">
          <w:marLeft w:val="0"/>
          <w:marRight w:val="0"/>
          <w:marTop w:val="0"/>
          <w:marBottom w:val="0"/>
          <w:divBdr>
            <w:top w:val="none" w:sz="0" w:space="0" w:color="auto"/>
            <w:left w:val="none" w:sz="0" w:space="0" w:color="auto"/>
            <w:bottom w:val="none" w:sz="0" w:space="0" w:color="auto"/>
            <w:right w:val="none" w:sz="0" w:space="0" w:color="auto"/>
          </w:divBdr>
        </w:div>
        <w:div w:id="512258847">
          <w:marLeft w:val="0"/>
          <w:marRight w:val="0"/>
          <w:marTop w:val="0"/>
          <w:marBottom w:val="0"/>
          <w:divBdr>
            <w:top w:val="none" w:sz="0" w:space="0" w:color="auto"/>
            <w:left w:val="none" w:sz="0" w:space="0" w:color="auto"/>
            <w:bottom w:val="none" w:sz="0" w:space="0" w:color="auto"/>
            <w:right w:val="none" w:sz="0" w:space="0" w:color="auto"/>
          </w:divBdr>
        </w:div>
        <w:div w:id="371616623">
          <w:marLeft w:val="0"/>
          <w:marRight w:val="0"/>
          <w:marTop w:val="0"/>
          <w:marBottom w:val="0"/>
          <w:divBdr>
            <w:top w:val="none" w:sz="0" w:space="0" w:color="auto"/>
            <w:left w:val="none" w:sz="0" w:space="0" w:color="auto"/>
            <w:bottom w:val="none" w:sz="0" w:space="0" w:color="auto"/>
            <w:right w:val="none" w:sz="0" w:space="0" w:color="auto"/>
          </w:divBdr>
        </w:div>
        <w:div w:id="760831850">
          <w:marLeft w:val="0"/>
          <w:marRight w:val="0"/>
          <w:marTop w:val="0"/>
          <w:marBottom w:val="0"/>
          <w:divBdr>
            <w:top w:val="none" w:sz="0" w:space="0" w:color="auto"/>
            <w:left w:val="none" w:sz="0" w:space="0" w:color="auto"/>
            <w:bottom w:val="none" w:sz="0" w:space="0" w:color="auto"/>
            <w:right w:val="none" w:sz="0" w:space="0" w:color="auto"/>
          </w:divBdr>
        </w:div>
        <w:div w:id="229847338">
          <w:marLeft w:val="0"/>
          <w:marRight w:val="0"/>
          <w:marTop w:val="0"/>
          <w:marBottom w:val="0"/>
          <w:divBdr>
            <w:top w:val="none" w:sz="0" w:space="0" w:color="auto"/>
            <w:left w:val="none" w:sz="0" w:space="0" w:color="auto"/>
            <w:bottom w:val="none" w:sz="0" w:space="0" w:color="auto"/>
            <w:right w:val="none" w:sz="0" w:space="0" w:color="auto"/>
          </w:divBdr>
        </w:div>
        <w:div w:id="562103710">
          <w:marLeft w:val="0"/>
          <w:marRight w:val="0"/>
          <w:marTop w:val="0"/>
          <w:marBottom w:val="0"/>
          <w:divBdr>
            <w:top w:val="none" w:sz="0" w:space="0" w:color="auto"/>
            <w:left w:val="none" w:sz="0" w:space="0" w:color="auto"/>
            <w:bottom w:val="none" w:sz="0" w:space="0" w:color="auto"/>
            <w:right w:val="none" w:sz="0" w:space="0" w:color="auto"/>
          </w:divBdr>
        </w:div>
        <w:div w:id="403188643">
          <w:marLeft w:val="0"/>
          <w:marRight w:val="0"/>
          <w:marTop w:val="0"/>
          <w:marBottom w:val="0"/>
          <w:divBdr>
            <w:top w:val="none" w:sz="0" w:space="0" w:color="auto"/>
            <w:left w:val="none" w:sz="0" w:space="0" w:color="auto"/>
            <w:bottom w:val="none" w:sz="0" w:space="0" w:color="auto"/>
            <w:right w:val="none" w:sz="0" w:space="0" w:color="auto"/>
          </w:divBdr>
        </w:div>
        <w:div w:id="387802902">
          <w:marLeft w:val="0"/>
          <w:marRight w:val="0"/>
          <w:marTop w:val="0"/>
          <w:marBottom w:val="0"/>
          <w:divBdr>
            <w:top w:val="none" w:sz="0" w:space="0" w:color="auto"/>
            <w:left w:val="none" w:sz="0" w:space="0" w:color="auto"/>
            <w:bottom w:val="none" w:sz="0" w:space="0" w:color="auto"/>
            <w:right w:val="none" w:sz="0" w:space="0" w:color="auto"/>
          </w:divBdr>
        </w:div>
        <w:div w:id="1618489599">
          <w:marLeft w:val="0"/>
          <w:marRight w:val="0"/>
          <w:marTop w:val="0"/>
          <w:marBottom w:val="0"/>
          <w:divBdr>
            <w:top w:val="none" w:sz="0" w:space="0" w:color="auto"/>
            <w:left w:val="none" w:sz="0" w:space="0" w:color="auto"/>
            <w:bottom w:val="none" w:sz="0" w:space="0" w:color="auto"/>
            <w:right w:val="none" w:sz="0" w:space="0" w:color="auto"/>
          </w:divBdr>
        </w:div>
        <w:div w:id="787898316">
          <w:marLeft w:val="0"/>
          <w:marRight w:val="0"/>
          <w:marTop w:val="0"/>
          <w:marBottom w:val="0"/>
          <w:divBdr>
            <w:top w:val="none" w:sz="0" w:space="0" w:color="auto"/>
            <w:left w:val="none" w:sz="0" w:space="0" w:color="auto"/>
            <w:bottom w:val="none" w:sz="0" w:space="0" w:color="auto"/>
            <w:right w:val="none" w:sz="0" w:space="0" w:color="auto"/>
          </w:divBdr>
        </w:div>
        <w:div w:id="928847955">
          <w:marLeft w:val="0"/>
          <w:marRight w:val="0"/>
          <w:marTop w:val="0"/>
          <w:marBottom w:val="0"/>
          <w:divBdr>
            <w:top w:val="none" w:sz="0" w:space="0" w:color="auto"/>
            <w:left w:val="none" w:sz="0" w:space="0" w:color="auto"/>
            <w:bottom w:val="none" w:sz="0" w:space="0" w:color="auto"/>
            <w:right w:val="none" w:sz="0" w:space="0" w:color="auto"/>
          </w:divBdr>
        </w:div>
        <w:div w:id="1237284452">
          <w:marLeft w:val="0"/>
          <w:marRight w:val="0"/>
          <w:marTop w:val="0"/>
          <w:marBottom w:val="0"/>
          <w:divBdr>
            <w:top w:val="none" w:sz="0" w:space="0" w:color="auto"/>
            <w:left w:val="none" w:sz="0" w:space="0" w:color="auto"/>
            <w:bottom w:val="none" w:sz="0" w:space="0" w:color="auto"/>
            <w:right w:val="none" w:sz="0" w:space="0" w:color="auto"/>
          </w:divBdr>
        </w:div>
        <w:div w:id="1952083915">
          <w:marLeft w:val="0"/>
          <w:marRight w:val="0"/>
          <w:marTop w:val="0"/>
          <w:marBottom w:val="0"/>
          <w:divBdr>
            <w:top w:val="none" w:sz="0" w:space="0" w:color="auto"/>
            <w:left w:val="none" w:sz="0" w:space="0" w:color="auto"/>
            <w:bottom w:val="none" w:sz="0" w:space="0" w:color="auto"/>
            <w:right w:val="none" w:sz="0" w:space="0" w:color="auto"/>
          </w:divBdr>
        </w:div>
        <w:div w:id="2042898765">
          <w:marLeft w:val="0"/>
          <w:marRight w:val="0"/>
          <w:marTop w:val="0"/>
          <w:marBottom w:val="0"/>
          <w:divBdr>
            <w:top w:val="none" w:sz="0" w:space="0" w:color="auto"/>
            <w:left w:val="none" w:sz="0" w:space="0" w:color="auto"/>
            <w:bottom w:val="none" w:sz="0" w:space="0" w:color="auto"/>
            <w:right w:val="none" w:sz="0" w:space="0" w:color="auto"/>
          </w:divBdr>
        </w:div>
        <w:div w:id="1965429105">
          <w:marLeft w:val="0"/>
          <w:marRight w:val="0"/>
          <w:marTop w:val="0"/>
          <w:marBottom w:val="0"/>
          <w:divBdr>
            <w:top w:val="none" w:sz="0" w:space="0" w:color="auto"/>
            <w:left w:val="none" w:sz="0" w:space="0" w:color="auto"/>
            <w:bottom w:val="none" w:sz="0" w:space="0" w:color="auto"/>
            <w:right w:val="none" w:sz="0" w:space="0" w:color="auto"/>
          </w:divBdr>
        </w:div>
        <w:div w:id="468279258">
          <w:marLeft w:val="0"/>
          <w:marRight w:val="0"/>
          <w:marTop w:val="0"/>
          <w:marBottom w:val="0"/>
          <w:divBdr>
            <w:top w:val="none" w:sz="0" w:space="0" w:color="auto"/>
            <w:left w:val="none" w:sz="0" w:space="0" w:color="auto"/>
            <w:bottom w:val="none" w:sz="0" w:space="0" w:color="auto"/>
            <w:right w:val="none" w:sz="0" w:space="0" w:color="auto"/>
          </w:divBdr>
        </w:div>
        <w:div w:id="1398936024">
          <w:marLeft w:val="0"/>
          <w:marRight w:val="0"/>
          <w:marTop w:val="0"/>
          <w:marBottom w:val="0"/>
          <w:divBdr>
            <w:top w:val="none" w:sz="0" w:space="0" w:color="auto"/>
            <w:left w:val="none" w:sz="0" w:space="0" w:color="auto"/>
            <w:bottom w:val="none" w:sz="0" w:space="0" w:color="auto"/>
            <w:right w:val="none" w:sz="0" w:space="0" w:color="auto"/>
          </w:divBdr>
        </w:div>
        <w:div w:id="296644190">
          <w:marLeft w:val="0"/>
          <w:marRight w:val="0"/>
          <w:marTop w:val="0"/>
          <w:marBottom w:val="0"/>
          <w:divBdr>
            <w:top w:val="none" w:sz="0" w:space="0" w:color="auto"/>
            <w:left w:val="none" w:sz="0" w:space="0" w:color="auto"/>
            <w:bottom w:val="none" w:sz="0" w:space="0" w:color="auto"/>
            <w:right w:val="none" w:sz="0" w:space="0" w:color="auto"/>
          </w:divBdr>
        </w:div>
        <w:div w:id="617950633">
          <w:marLeft w:val="0"/>
          <w:marRight w:val="0"/>
          <w:marTop w:val="0"/>
          <w:marBottom w:val="0"/>
          <w:divBdr>
            <w:top w:val="none" w:sz="0" w:space="0" w:color="auto"/>
            <w:left w:val="none" w:sz="0" w:space="0" w:color="auto"/>
            <w:bottom w:val="none" w:sz="0" w:space="0" w:color="auto"/>
            <w:right w:val="none" w:sz="0" w:space="0" w:color="auto"/>
          </w:divBdr>
        </w:div>
        <w:div w:id="845438356">
          <w:marLeft w:val="0"/>
          <w:marRight w:val="0"/>
          <w:marTop w:val="0"/>
          <w:marBottom w:val="0"/>
          <w:divBdr>
            <w:top w:val="none" w:sz="0" w:space="0" w:color="auto"/>
            <w:left w:val="none" w:sz="0" w:space="0" w:color="auto"/>
            <w:bottom w:val="none" w:sz="0" w:space="0" w:color="auto"/>
            <w:right w:val="none" w:sz="0" w:space="0" w:color="auto"/>
          </w:divBdr>
        </w:div>
        <w:div w:id="513768987">
          <w:marLeft w:val="0"/>
          <w:marRight w:val="0"/>
          <w:marTop w:val="0"/>
          <w:marBottom w:val="0"/>
          <w:divBdr>
            <w:top w:val="none" w:sz="0" w:space="0" w:color="auto"/>
            <w:left w:val="none" w:sz="0" w:space="0" w:color="auto"/>
            <w:bottom w:val="none" w:sz="0" w:space="0" w:color="auto"/>
            <w:right w:val="none" w:sz="0" w:space="0" w:color="auto"/>
          </w:divBdr>
        </w:div>
        <w:div w:id="43993817">
          <w:marLeft w:val="0"/>
          <w:marRight w:val="0"/>
          <w:marTop w:val="0"/>
          <w:marBottom w:val="0"/>
          <w:divBdr>
            <w:top w:val="none" w:sz="0" w:space="0" w:color="auto"/>
            <w:left w:val="none" w:sz="0" w:space="0" w:color="auto"/>
            <w:bottom w:val="none" w:sz="0" w:space="0" w:color="auto"/>
            <w:right w:val="none" w:sz="0" w:space="0" w:color="auto"/>
          </w:divBdr>
        </w:div>
        <w:div w:id="2138257450">
          <w:marLeft w:val="0"/>
          <w:marRight w:val="0"/>
          <w:marTop w:val="0"/>
          <w:marBottom w:val="0"/>
          <w:divBdr>
            <w:top w:val="none" w:sz="0" w:space="0" w:color="auto"/>
            <w:left w:val="none" w:sz="0" w:space="0" w:color="auto"/>
            <w:bottom w:val="none" w:sz="0" w:space="0" w:color="auto"/>
            <w:right w:val="none" w:sz="0" w:space="0" w:color="auto"/>
          </w:divBdr>
        </w:div>
        <w:div w:id="1250121828">
          <w:marLeft w:val="0"/>
          <w:marRight w:val="0"/>
          <w:marTop w:val="0"/>
          <w:marBottom w:val="0"/>
          <w:divBdr>
            <w:top w:val="none" w:sz="0" w:space="0" w:color="auto"/>
            <w:left w:val="none" w:sz="0" w:space="0" w:color="auto"/>
            <w:bottom w:val="none" w:sz="0" w:space="0" w:color="auto"/>
            <w:right w:val="none" w:sz="0" w:space="0" w:color="auto"/>
          </w:divBdr>
        </w:div>
        <w:div w:id="261383821">
          <w:marLeft w:val="0"/>
          <w:marRight w:val="0"/>
          <w:marTop w:val="0"/>
          <w:marBottom w:val="0"/>
          <w:divBdr>
            <w:top w:val="none" w:sz="0" w:space="0" w:color="auto"/>
            <w:left w:val="none" w:sz="0" w:space="0" w:color="auto"/>
            <w:bottom w:val="none" w:sz="0" w:space="0" w:color="auto"/>
            <w:right w:val="none" w:sz="0" w:space="0" w:color="auto"/>
          </w:divBdr>
        </w:div>
        <w:div w:id="1512792212">
          <w:marLeft w:val="0"/>
          <w:marRight w:val="0"/>
          <w:marTop w:val="0"/>
          <w:marBottom w:val="0"/>
          <w:divBdr>
            <w:top w:val="none" w:sz="0" w:space="0" w:color="auto"/>
            <w:left w:val="none" w:sz="0" w:space="0" w:color="auto"/>
            <w:bottom w:val="none" w:sz="0" w:space="0" w:color="auto"/>
            <w:right w:val="none" w:sz="0" w:space="0" w:color="auto"/>
          </w:divBdr>
        </w:div>
        <w:div w:id="1014501690">
          <w:marLeft w:val="0"/>
          <w:marRight w:val="0"/>
          <w:marTop w:val="0"/>
          <w:marBottom w:val="0"/>
          <w:divBdr>
            <w:top w:val="none" w:sz="0" w:space="0" w:color="auto"/>
            <w:left w:val="none" w:sz="0" w:space="0" w:color="auto"/>
            <w:bottom w:val="none" w:sz="0" w:space="0" w:color="auto"/>
            <w:right w:val="none" w:sz="0" w:space="0" w:color="auto"/>
          </w:divBdr>
        </w:div>
        <w:div w:id="1571694177">
          <w:marLeft w:val="0"/>
          <w:marRight w:val="0"/>
          <w:marTop w:val="0"/>
          <w:marBottom w:val="0"/>
          <w:divBdr>
            <w:top w:val="none" w:sz="0" w:space="0" w:color="auto"/>
            <w:left w:val="none" w:sz="0" w:space="0" w:color="auto"/>
            <w:bottom w:val="none" w:sz="0" w:space="0" w:color="auto"/>
            <w:right w:val="none" w:sz="0" w:space="0" w:color="auto"/>
          </w:divBdr>
        </w:div>
        <w:div w:id="1666544530">
          <w:marLeft w:val="0"/>
          <w:marRight w:val="0"/>
          <w:marTop w:val="0"/>
          <w:marBottom w:val="0"/>
          <w:divBdr>
            <w:top w:val="none" w:sz="0" w:space="0" w:color="auto"/>
            <w:left w:val="none" w:sz="0" w:space="0" w:color="auto"/>
            <w:bottom w:val="none" w:sz="0" w:space="0" w:color="auto"/>
            <w:right w:val="none" w:sz="0" w:space="0" w:color="auto"/>
          </w:divBdr>
        </w:div>
        <w:div w:id="1479763375">
          <w:marLeft w:val="0"/>
          <w:marRight w:val="0"/>
          <w:marTop w:val="0"/>
          <w:marBottom w:val="0"/>
          <w:divBdr>
            <w:top w:val="none" w:sz="0" w:space="0" w:color="auto"/>
            <w:left w:val="none" w:sz="0" w:space="0" w:color="auto"/>
            <w:bottom w:val="none" w:sz="0" w:space="0" w:color="auto"/>
            <w:right w:val="none" w:sz="0" w:space="0" w:color="auto"/>
          </w:divBdr>
        </w:div>
        <w:div w:id="583564344">
          <w:marLeft w:val="0"/>
          <w:marRight w:val="0"/>
          <w:marTop w:val="0"/>
          <w:marBottom w:val="0"/>
          <w:divBdr>
            <w:top w:val="none" w:sz="0" w:space="0" w:color="auto"/>
            <w:left w:val="none" w:sz="0" w:space="0" w:color="auto"/>
            <w:bottom w:val="none" w:sz="0" w:space="0" w:color="auto"/>
            <w:right w:val="none" w:sz="0" w:space="0" w:color="auto"/>
          </w:divBdr>
        </w:div>
        <w:div w:id="677584597">
          <w:marLeft w:val="0"/>
          <w:marRight w:val="0"/>
          <w:marTop w:val="0"/>
          <w:marBottom w:val="0"/>
          <w:divBdr>
            <w:top w:val="none" w:sz="0" w:space="0" w:color="auto"/>
            <w:left w:val="none" w:sz="0" w:space="0" w:color="auto"/>
            <w:bottom w:val="none" w:sz="0" w:space="0" w:color="auto"/>
            <w:right w:val="none" w:sz="0" w:space="0" w:color="auto"/>
          </w:divBdr>
        </w:div>
        <w:div w:id="1786457076">
          <w:marLeft w:val="0"/>
          <w:marRight w:val="0"/>
          <w:marTop w:val="0"/>
          <w:marBottom w:val="0"/>
          <w:divBdr>
            <w:top w:val="none" w:sz="0" w:space="0" w:color="auto"/>
            <w:left w:val="none" w:sz="0" w:space="0" w:color="auto"/>
            <w:bottom w:val="none" w:sz="0" w:space="0" w:color="auto"/>
            <w:right w:val="none" w:sz="0" w:space="0" w:color="auto"/>
          </w:divBdr>
        </w:div>
        <w:div w:id="969937696">
          <w:marLeft w:val="0"/>
          <w:marRight w:val="0"/>
          <w:marTop w:val="0"/>
          <w:marBottom w:val="0"/>
          <w:divBdr>
            <w:top w:val="none" w:sz="0" w:space="0" w:color="auto"/>
            <w:left w:val="none" w:sz="0" w:space="0" w:color="auto"/>
            <w:bottom w:val="none" w:sz="0" w:space="0" w:color="auto"/>
            <w:right w:val="none" w:sz="0" w:space="0" w:color="auto"/>
          </w:divBdr>
        </w:div>
        <w:div w:id="952977839">
          <w:marLeft w:val="0"/>
          <w:marRight w:val="0"/>
          <w:marTop w:val="0"/>
          <w:marBottom w:val="0"/>
          <w:divBdr>
            <w:top w:val="none" w:sz="0" w:space="0" w:color="auto"/>
            <w:left w:val="none" w:sz="0" w:space="0" w:color="auto"/>
            <w:bottom w:val="none" w:sz="0" w:space="0" w:color="auto"/>
            <w:right w:val="none" w:sz="0" w:space="0" w:color="auto"/>
          </w:divBdr>
        </w:div>
        <w:div w:id="1246181767">
          <w:marLeft w:val="0"/>
          <w:marRight w:val="0"/>
          <w:marTop w:val="0"/>
          <w:marBottom w:val="0"/>
          <w:divBdr>
            <w:top w:val="none" w:sz="0" w:space="0" w:color="auto"/>
            <w:left w:val="none" w:sz="0" w:space="0" w:color="auto"/>
            <w:bottom w:val="none" w:sz="0" w:space="0" w:color="auto"/>
            <w:right w:val="none" w:sz="0" w:space="0" w:color="auto"/>
          </w:divBdr>
        </w:div>
        <w:div w:id="387462517">
          <w:marLeft w:val="0"/>
          <w:marRight w:val="0"/>
          <w:marTop w:val="0"/>
          <w:marBottom w:val="0"/>
          <w:divBdr>
            <w:top w:val="none" w:sz="0" w:space="0" w:color="auto"/>
            <w:left w:val="none" w:sz="0" w:space="0" w:color="auto"/>
            <w:bottom w:val="none" w:sz="0" w:space="0" w:color="auto"/>
            <w:right w:val="none" w:sz="0" w:space="0" w:color="auto"/>
          </w:divBdr>
        </w:div>
        <w:div w:id="1519464494">
          <w:marLeft w:val="0"/>
          <w:marRight w:val="0"/>
          <w:marTop w:val="0"/>
          <w:marBottom w:val="0"/>
          <w:divBdr>
            <w:top w:val="none" w:sz="0" w:space="0" w:color="auto"/>
            <w:left w:val="none" w:sz="0" w:space="0" w:color="auto"/>
            <w:bottom w:val="none" w:sz="0" w:space="0" w:color="auto"/>
            <w:right w:val="none" w:sz="0" w:space="0" w:color="auto"/>
          </w:divBdr>
        </w:div>
        <w:div w:id="1899391847">
          <w:marLeft w:val="0"/>
          <w:marRight w:val="0"/>
          <w:marTop w:val="0"/>
          <w:marBottom w:val="0"/>
          <w:divBdr>
            <w:top w:val="none" w:sz="0" w:space="0" w:color="auto"/>
            <w:left w:val="none" w:sz="0" w:space="0" w:color="auto"/>
            <w:bottom w:val="none" w:sz="0" w:space="0" w:color="auto"/>
            <w:right w:val="none" w:sz="0" w:space="0" w:color="auto"/>
          </w:divBdr>
        </w:div>
        <w:div w:id="1721783047">
          <w:marLeft w:val="0"/>
          <w:marRight w:val="0"/>
          <w:marTop w:val="0"/>
          <w:marBottom w:val="0"/>
          <w:divBdr>
            <w:top w:val="none" w:sz="0" w:space="0" w:color="auto"/>
            <w:left w:val="none" w:sz="0" w:space="0" w:color="auto"/>
            <w:bottom w:val="none" w:sz="0" w:space="0" w:color="auto"/>
            <w:right w:val="none" w:sz="0" w:space="0" w:color="auto"/>
          </w:divBdr>
        </w:div>
        <w:div w:id="1469668800">
          <w:marLeft w:val="0"/>
          <w:marRight w:val="0"/>
          <w:marTop w:val="0"/>
          <w:marBottom w:val="0"/>
          <w:divBdr>
            <w:top w:val="none" w:sz="0" w:space="0" w:color="auto"/>
            <w:left w:val="none" w:sz="0" w:space="0" w:color="auto"/>
            <w:bottom w:val="none" w:sz="0" w:space="0" w:color="auto"/>
            <w:right w:val="none" w:sz="0" w:space="0" w:color="auto"/>
          </w:divBdr>
        </w:div>
        <w:div w:id="671643124">
          <w:marLeft w:val="0"/>
          <w:marRight w:val="0"/>
          <w:marTop w:val="0"/>
          <w:marBottom w:val="0"/>
          <w:divBdr>
            <w:top w:val="none" w:sz="0" w:space="0" w:color="auto"/>
            <w:left w:val="none" w:sz="0" w:space="0" w:color="auto"/>
            <w:bottom w:val="none" w:sz="0" w:space="0" w:color="auto"/>
            <w:right w:val="none" w:sz="0" w:space="0" w:color="auto"/>
          </w:divBdr>
        </w:div>
        <w:div w:id="861864555">
          <w:marLeft w:val="0"/>
          <w:marRight w:val="0"/>
          <w:marTop w:val="0"/>
          <w:marBottom w:val="0"/>
          <w:divBdr>
            <w:top w:val="none" w:sz="0" w:space="0" w:color="auto"/>
            <w:left w:val="none" w:sz="0" w:space="0" w:color="auto"/>
            <w:bottom w:val="none" w:sz="0" w:space="0" w:color="auto"/>
            <w:right w:val="none" w:sz="0" w:space="0" w:color="auto"/>
          </w:divBdr>
        </w:div>
        <w:div w:id="1204245280">
          <w:marLeft w:val="0"/>
          <w:marRight w:val="0"/>
          <w:marTop w:val="0"/>
          <w:marBottom w:val="0"/>
          <w:divBdr>
            <w:top w:val="none" w:sz="0" w:space="0" w:color="auto"/>
            <w:left w:val="none" w:sz="0" w:space="0" w:color="auto"/>
            <w:bottom w:val="none" w:sz="0" w:space="0" w:color="auto"/>
            <w:right w:val="none" w:sz="0" w:space="0" w:color="auto"/>
          </w:divBdr>
        </w:div>
        <w:div w:id="36664592">
          <w:marLeft w:val="0"/>
          <w:marRight w:val="0"/>
          <w:marTop w:val="0"/>
          <w:marBottom w:val="0"/>
          <w:divBdr>
            <w:top w:val="none" w:sz="0" w:space="0" w:color="auto"/>
            <w:left w:val="none" w:sz="0" w:space="0" w:color="auto"/>
            <w:bottom w:val="none" w:sz="0" w:space="0" w:color="auto"/>
            <w:right w:val="none" w:sz="0" w:space="0" w:color="auto"/>
          </w:divBdr>
        </w:div>
        <w:div w:id="384572272">
          <w:marLeft w:val="0"/>
          <w:marRight w:val="0"/>
          <w:marTop w:val="0"/>
          <w:marBottom w:val="0"/>
          <w:divBdr>
            <w:top w:val="none" w:sz="0" w:space="0" w:color="auto"/>
            <w:left w:val="none" w:sz="0" w:space="0" w:color="auto"/>
            <w:bottom w:val="none" w:sz="0" w:space="0" w:color="auto"/>
            <w:right w:val="none" w:sz="0" w:space="0" w:color="auto"/>
          </w:divBdr>
        </w:div>
        <w:div w:id="827401447">
          <w:marLeft w:val="0"/>
          <w:marRight w:val="0"/>
          <w:marTop w:val="0"/>
          <w:marBottom w:val="0"/>
          <w:divBdr>
            <w:top w:val="none" w:sz="0" w:space="0" w:color="auto"/>
            <w:left w:val="none" w:sz="0" w:space="0" w:color="auto"/>
            <w:bottom w:val="none" w:sz="0" w:space="0" w:color="auto"/>
            <w:right w:val="none" w:sz="0" w:space="0" w:color="auto"/>
          </w:divBdr>
        </w:div>
        <w:div w:id="877011380">
          <w:marLeft w:val="0"/>
          <w:marRight w:val="0"/>
          <w:marTop w:val="0"/>
          <w:marBottom w:val="0"/>
          <w:divBdr>
            <w:top w:val="none" w:sz="0" w:space="0" w:color="auto"/>
            <w:left w:val="none" w:sz="0" w:space="0" w:color="auto"/>
            <w:bottom w:val="none" w:sz="0" w:space="0" w:color="auto"/>
            <w:right w:val="none" w:sz="0" w:space="0" w:color="auto"/>
          </w:divBdr>
        </w:div>
        <w:div w:id="328337855">
          <w:marLeft w:val="0"/>
          <w:marRight w:val="0"/>
          <w:marTop w:val="0"/>
          <w:marBottom w:val="0"/>
          <w:divBdr>
            <w:top w:val="none" w:sz="0" w:space="0" w:color="auto"/>
            <w:left w:val="none" w:sz="0" w:space="0" w:color="auto"/>
            <w:bottom w:val="none" w:sz="0" w:space="0" w:color="auto"/>
            <w:right w:val="none" w:sz="0" w:space="0" w:color="auto"/>
          </w:divBdr>
        </w:div>
        <w:div w:id="1707606230">
          <w:marLeft w:val="0"/>
          <w:marRight w:val="0"/>
          <w:marTop w:val="0"/>
          <w:marBottom w:val="0"/>
          <w:divBdr>
            <w:top w:val="none" w:sz="0" w:space="0" w:color="auto"/>
            <w:left w:val="none" w:sz="0" w:space="0" w:color="auto"/>
            <w:bottom w:val="none" w:sz="0" w:space="0" w:color="auto"/>
            <w:right w:val="none" w:sz="0" w:space="0" w:color="auto"/>
          </w:divBdr>
        </w:div>
        <w:div w:id="185102064">
          <w:marLeft w:val="0"/>
          <w:marRight w:val="0"/>
          <w:marTop w:val="0"/>
          <w:marBottom w:val="0"/>
          <w:divBdr>
            <w:top w:val="none" w:sz="0" w:space="0" w:color="auto"/>
            <w:left w:val="none" w:sz="0" w:space="0" w:color="auto"/>
            <w:bottom w:val="none" w:sz="0" w:space="0" w:color="auto"/>
            <w:right w:val="none" w:sz="0" w:space="0" w:color="auto"/>
          </w:divBdr>
        </w:div>
        <w:div w:id="451293220">
          <w:marLeft w:val="0"/>
          <w:marRight w:val="0"/>
          <w:marTop w:val="0"/>
          <w:marBottom w:val="0"/>
          <w:divBdr>
            <w:top w:val="none" w:sz="0" w:space="0" w:color="auto"/>
            <w:left w:val="none" w:sz="0" w:space="0" w:color="auto"/>
            <w:bottom w:val="none" w:sz="0" w:space="0" w:color="auto"/>
            <w:right w:val="none" w:sz="0" w:space="0" w:color="auto"/>
          </w:divBdr>
        </w:div>
        <w:div w:id="2049842249">
          <w:marLeft w:val="0"/>
          <w:marRight w:val="0"/>
          <w:marTop w:val="0"/>
          <w:marBottom w:val="0"/>
          <w:divBdr>
            <w:top w:val="none" w:sz="0" w:space="0" w:color="auto"/>
            <w:left w:val="none" w:sz="0" w:space="0" w:color="auto"/>
            <w:bottom w:val="none" w:sz="0" w:space="0" w:color="auto"/>
            <w:right w:val="none" w:sz="0" w:space="0" w:color="auto"/>
          </w:divBdr>
        </w:div>
        <w:div w:id="867333383">
          <w:marLeft w:val="0"/>
          <w:marRight w:val="0"/>
          <w:marTop w:val="0"/>
          <w:marBottom w:val="0"/>
          <w:divBdr>
            <w:top w:val="none" w:sz="0" w:space="0" w:color="auto"/>
            <w:left w:val="none" w:sz="0" w:space="0" w:color="auto"/>
            <w:bottom w:val="none" w:sz="0" w:space="0" w:color="auto"/>
            <w:right w:val="none" w:sz="0" w:space="0" w:color="auto"/>
          </w:divBdr>
        </w:div>
        <w:div w:id="891119833">
          <w:marLeft w:val="0"/>
          <w:marRight w:val="0"/>
          <w:marTop w:val="0"/>
          <w:marBottom w:val="0"/>
          <w:divBdr>
            <w:top w:val="none" w:sz="0" w:space="0" w:color="auto"/>
            <w:left w:val="none" w:sz="0" w:space="0" w:color="auto"/>
            <w:bottom w:val="none" w:sz="0" w:space="0" w:color="auto"/>
            <w:right w:val="none" w:sz="0" w:space="0" w:color="auto"/>
          </w:divBdr>
        </w:div>
        <w:div w:id="2030403541">
          <w:marLeft w:val="0"/>
          <w:marRight w:val="0"/>
          <w:marTop w:val="0"/>
          <w:marBottom w:val="0"/>
          <w:divBdr>
            <w:top w:val="none" w:sz="0" w:space="0" w:color="auto"/>
            <w:left w:val="none" w:sz="0" w:space="0" w:color="auto"/>
            <w:bottom w:val="none" w:sz="0" w:space="0" w:color="auto"/>
            <w:right w:val="none" w:sz="0" w:space="0" w:color="auto"/>
          </w:divBdr>
        </w:div>
        <w:div w:id="1105885589">
          <w:marLeft w:val="0"/>
          <w:marRight w:val="0"/>
          <w:marTop w:val="0"/>
          <w:marBottom w:val="0"/>
          <w:divBdr>
            <w:top w:val="none" w:sz="0" w:space="0" w:color="auto"/>
            <w:left w:val="none" w:sz="0" w:space="0" w:color="auto"/>
            <w:bottom w:val="none" w:sz="0" w:space="0" w:color="auto"/>
            <w:right w:val="none" w:sz="0" w:space="0" w:color="auto"/>
          </w:divBdr>
        </w:div>
        <w:div w:id="2093428908">
          <w:marLeft w:val="0"/>
          <w:marRight w:val="0"/>
          <w:marTop w:val="0"/>
          <w:marBottom w:val="0"/>
          <w:divBdr>
            <w:top w:val="none" w:sz="0" w:space="0" w:color="auto"/>
            <w:left w:val="none" w:sz="0" w:space="0" w:color="auto"/>
            <w:bottom w:val="none" w:sz="0" w:space="0" w:color="auto"/>
            <w:right w:val="none" w:sz="0" w:space="0" w:color="auto"/>
          </w:divBdr>
        </w:div>
        <w:div w:id="985739707">
          <w:marLeft w:val="0"/>
          <w:marRight w:val="0"/>
          <w:marTop w:val="0"/>
          <w:marBottom w:val="0"/>
          <w:divBdr>
            <w:top w:val="none" w:sz="0" w:space="0" w:color="auto"/>
            <w:left w:val="none" w:sz="0" w:space="0" w:color="auto"/>
            <w:bottom w:val="none" w:sz="0" w:space="0" w:color="auto"/>
            <w:right w:val="none" w:sz="0" w:space="0" w:color="auto"/>
          </w:divBdr>
        </w:div>
        <w:div w:id="1853101811">
          <w:marLeft w:val="0"/>
          <w:marRight w:val="0"/>
          <w:marTop w:val="0"/>
          <w:marBottom w:val="0"/>
          <w:divBdr>
            <w:top w:val="none" w:sz="0" w:space="0" w:color="auto"/>
            <w:left w:val="none" w:sz="0" w:space="0" w:color="auto"/>
            <w:bottom w:val="none" w:sz="0" w:space="0" w:color="auto"/>
            <w:right w:val="none" w:sz="0" w:space="0" w:color="auto"/>
          </w:divBdr>
        </w:div>
        <w:div w:id="142505930">
          <w:marLeft w:val="0"/>
          <w:marRight w:val="0"/>
          <w:marTop w:val="0"/>
          <w:marBottom w:val="0"/>
          <w:divBdr>
            <w:top w:val="none" w:sz="0" w:space="0" w:color="auto"/>
            <w:left w:val="none" w:sz="0" w:space="0" w:color="auto"/>
            <w:bottom w:val="none" w:sz="0" w:space="0" w:color="auto"/>
            <w:right w:val="none" w:sz="0" w:space="0" w:color="auto"/>
          </w:divBdr>
        </w:div>
        <w:div w:id="456293626">
          <w:marLeft w:val="0"/>
          <w:marRight w:val="0"/>
          <w:marTop w:val="0"/>
          <w:marBottom w:val="0"/>
          <w:divBdr>
            <w:top w:val="none" w:sz="0" w:space="0" w:color="auto"/>
            <w:left w:val="none" w:sz="0" w:space="0" w:color="auto"/>
            <w:bottom w:val="none" w:sz="0" w:space="0" w:color="auto"/>
            <w:right w:val="none" w:sz="0" w:space="0" w:color="auto"/>
          </w:divBdr>
        </w:div>
        <w:div w:id="961111439">
          <w:marLeft w:val="0"/>
          <w:marRight w:val="0"/>
          <w:marTop w:val="0"/>
          <w:marBottom w:val="0"/>
          <w:divBdr>
            <w:top w:val="none" w:sz="0" w:space="0" w:color="auto"/>
            <w:left w:val="none" w:sz="0" w:space="0" w:color="auto"/>
            <w:bottom w:val="none" w:sz="0" w:space="0" w:color="auto"/>
            <w:right w:val="none" w:sz="0" w:space="0" w:color="auto"/>
          </w:divBdr>
        </w:div>
        <w:div w:id="1480532664">
          <w:marLeft w:val="0"/>
          <w:marRight w:val="0"/>
          <w:marTop w:val="0"/>
          <w:marBottom w:val="0"/>
          <w:divBdr>
            <w:top w:val="none" w:sz="0" w:space="0" w:color="auto"/>
            <w:left w:val="none" w:sz="0" w:space="0" w:color="auto"/>
            <w:bottom w:val="none" w:sz="0" w:space="0" w:color="auto"/>
            <w:right w:val="none" w:sz="0" w:space="0" w:color="auto"/>
          </w:divBdr>
        </w:div>
        <w:div w:id="1939634602">
          <w:marLeft w:val="0"/>
          <w:marRight w:val="0"/>
          <w:marTop w:val="0"/>
          <w:marBottom w:val="0"/>
          <w:divBdr>
            <w:top w:val="none" w:sz="0" w:space="0" w:color="auto"/>
            <w:left w:val="none" w:sz="0" w:space="0" w:color="auto"/>
            <w:bottom w:val="none" w:sz="0" w:space="0" w:color="auto"/>
            <w:right w:val="none" w:sz="0" w:space="0" w:color="auto"/>
          </w:divBdr>
        </w:div>
        <w:div w:id="556864460">
          <w:marLeft w:val="0"/>
          <w:marRight w:val="0"/>
          <w:marTop w:val="0"/>
          <w:marBottom w:val="0"/>
          <w:divBdr>
            <w:top w:val="none" w:sz="0" w:space="0" w:color="auto"/>
            <w:left w:val="none" w:sz="0" w:space="0" w:color="auto"/>
            <w:bottom w:val="none" w:sz="0" w:space="0" w:color="auto"/>
            <w:right w:val="none" w:sz="0" w:space="0" w:color="auto"/>
          </w:divBdr>
        </w:div>
        <w:div w:id="1963078110">
          <w:marLeft w:val="0"/>
          <w:marRight w:val="0"/>
          <w:marTop w:val="0"/>
          <w:marBottom w:val="0"/>
          <w:divBdr>
            <w:top w:val="none" w:sz="0" w:space="0" w:color="auto"/>
            <w:left w:val="none" w:sz="0" w:space="0" w:color="auto"/>
            <w:bottom w:val="none" w:sz="0" w:space="0" w:color="auto"/>
            <w:right w:val="none" w:sz="0" w:space="0" w:color="auto"/>
          </w:divBdr>
        </w:div>
        <w:div w:id="918565158">
          <w:marLeft w:val="0"/>
          <w:marRight w:val="0"/>
          <w:marTop w:val="0"/>
          <w:marBottom w:val="0"/>
          <w:divBdr>
            <w:top w:val="none" w:sz="0" w:space="0" w:color="auto"/>
            <w:left w:val="none" w:sz="0" w:space="0" w:color="auto"/>
            <w:bottom w:val="none" w:sz="0" w:space="0" w:color="auto"/>
            <w:right w:val="none" w:sz="0" w:space="0" w:color="auto"/>
          </w:divBdr>
        </w:div>
        <w:div w:id="505706256">
          <w:marLeft w:val="0"/>
          <w:marRight w:val="0"/>
          <w:marTop w:val="0"/>
          <w:marBottom w:val="0"/>
          <w:divBdr>
            <w:top w:val="none" w:sz="0" w:space="0" w:color="auto"/>
            <w:left w:val="none" w:sz="0" w:space="0" w:color="auto"/>
            <w:bottom w:val="none" w:sz="0" w:space="0" w:color="auto"/>
            <w:right w:val="none" w:sz="0" w:space="0" w:color="auto"/>
          </w:divBdr>
        </w:div>
        <w:div w:id="961957038">
          <w:marLeft w:val="0"/>
          <w:marRight w:val="0"/>
          <w:marTop w:val="0"/>
          <w:marBottom w:val="0"/>
          <w:divBdr>
            <w:top w:val="none" w:sz="0" w:space="0" w:color="auto"/>
            <w:left w:val="none" w:sz="0" w:space="0" w:color="auto"/>
            <w:bottom w:val="none" w:sz="0" w:space="0" w:color="auto"/>
            <w:right w:val="none" w:sz="0" w:space="0" w:color="auto"/>
          </w:divBdr>
        </w:div>
        <w:div w:id="1528985236">
          <w:marLeft w:val="0"/>
          <w:marRight w:val="0"/>
          <w:marTop w:val="0"/>
          <w:marBottom w:val="0"/>
          <w:divBdr>
            <w:top w:val="none" w:sz="0" w:space="0" w:color="auto"/>
            <w:left w:val="none" w:sz="0" w:space="0" w:color="auto"/>
            <w:bottom w:val="none" w:sz="0" w:space="0" w:color="auto"/>
            <w:right w:val="none" w:sz="0" w:space="0" w:color="auto"/>
          </w:divBdr>
        </w:div>
        <w:div w:id="694115906">
          <w:marLeft w:val="0"/>
          <w:marRight w:val="0"/>
          <w:marTop w:val="0"/>
          <w:marBottom w:val="0"/>
          <w:divBdr>
            <w:top w:val="none" w:sz="0" w:space="0" w:color="auto"/>
            <w:left w:val="none" w:sz="0" w:space="0" w:color="auto"/>
            <w:bottom w:val="none" w:sz="0" w:space="0" w:color="auto"/>
            <w:right w:val="none" w:sz="0" w:space="0" w:color="auto"/>
          </w:divBdr>
        </w:div>
        <w:div w:id="892496760">
          <w:marLeft w:val="0"/>
          <w:marRight w:val="0"/>
          <w:marTop w:val="0"/>
          <w:marBottom w:val="0"/>
          <w:divBdr>
            <w:top w:val="none" w:sz="0" w:space="0" w:color="auto"/>
            <w:left w:val="none" w:sz="0" w:space="0" w:color="auto"/>
            <w:bottom w:val="none" w:sz="0" w:space="0" w:color="auto"/>
            <w:right w:val="none" w:sz="0" w:space="0" w:color="auto"/>
          </w:divBdr>
        </w:div>
        <w:div w:id="191115217">
          <w:marLeft w:val="0"/>
          <w:marRight w:val="0"/>
          <w:marTop w:val="0"/>
          <w:marBottom w:val="0"/>
          <w:divBdr>
            <w:top w:val="none" w:sz="0" w:space="0" w:color="auto"/>
            <w:left w:val="none" w:sz="0" w:space="0" w:color="auto"/>
            <w:bottom w:val="none" w:sz="0" w:space="0" w:color="auto"/>
            <w:right w:val="none" w:sz="0" w:space="0" w:color="auto"/>
          </w:divBdr>
        </w:div>
        <w:div w:id="145980909">
          <w:marLeft w:val="0"/>
          <w:marRight w:val="0"/>
          <w:marTop w:val="0"/>
          <w:marBottom w:val="0"/>
          <w:divBdr>
            <w:top w:val="none" w:sz="0" w:space="0" w:color="auto"/>
            <w:left w:val="none" w:sz="0" w:space="0" w:color="auto"/>
            <w:bottom w:val="none" w:sz="0" w:space="0" w:color="auto"/>
            <w:right w:val="none" w:sz="0" w:space="0" w:color="auto"/>
          </w:divBdr>
        </w:div>
        <w:div w:id="649941772">
          <w:marLeft w:val="0"/>
          <w:marRight w:val="0"/>
          <w:marTop w:val="0"/>
          <w:marBottom w:val="0"/>
          <w:divBdr>
            <w:top w:val="none" w:sz="0" w:space="0" w:color="auto"/>
            <w:left w:val="none" w:sz="0" w:space="0" w:color="auto"/>
            <w:bottom w:val="none" w:sz="0" w:space="0" w:color="auto"/>
            <w:right w:val="none" w:sz="0" w:space="0" w:color="auto"/>
          </w:divBdr>
        </w:div>
        <w:div w:id="350297972">
          <w:marLeft w:val="0"/>
          <w:marRight w:val="0"/>
          <w:marTop w:val="0"/>
          <w:marBottom w:val="0"/>
          <w:divBdr>
            <w:top w:val="none" w:sz="0" w:space="0" w:color="auto"/>
            <w:left w:val="none" w:sz="0" w:space="0" w:color="auto"/>
            <w:bottom w:val="none" w:sz="0" w:space="0" w:color="auto"/>
            <w:right w:val="none" w:sz="0" w:space="0" w:color="auto"/>
          </w:divBdr>
        </w:div>
        <w:div w:id="819421616">
          <w:marLeft w:val="0"/>
          <w:marRight w:val="0"/>
          <w:marTop w:val="0"/>
          <w:marBottom w:val="0"/>
          <w:divBdr>
            <w:top w:val="none" w:sz="0" w:space="0" w:color="auto"/>
            <w:left w:val="none" w:sz="0" w:space="0" w:color="auto"/>
            <w:bottom w:val="none" w:sz="0" w:space="0" w:color="auto"/>
            <w:right w:val="none" w:sz="0" w:space="0" w:color="auto"/>
          </w:divBdr>
        </w:div>
        <w:div w:id="795029247">
          <w:marLeft w:val="0"/>
          <w:marRight w:val="0"/>
          <w:marTop w:val="0"/>
          <w:marBottom w:val="0"/>
          <w:divBdr>
            <w:top w:val="none" w:sz="0" w:space="0" w:color="auto"/>
            <w:left w:val="none" w:sz="0" w:space="0" w:color="auto"/>
            <w:bottom w:val="none" w:sz="0" w:space="0" w:color="auto"/>
            <w:right w:val="none" w:sz="0" w:space="0" w:color="auto"/>
          </w:divBdr>
        </w:div>
        <w:div w:id="1919753110">
          <w:marLeft w:val="0"/>
          <w:marRight w:val="0"/>
          <w:marTop w:val="0"/>
          <w:marBottom w:val="0"/>
          <w:divBdr>
            <w:top w:val="none" w:sz="0" w:space="0" w:color="auto"/>
            <w:left w:val="none" w:sz="0" w:space="0" w:color="auto"/>
            <w:bottom w:val="none" w:sz="0" w:space="0" w:color="auto"/>
            <w:right w:val="none" w:sz="0" w:space="0" w:color="auto"/>
          </w:divBdr>
        </w:div>
        <w:div w:id="1788965626">
          <w:marLeft w:val="0"/>
          <w:marRight w:val="0"/>
          <w:marTop w:val="0"/>
          <w:marBottom w:val="0"/>
          <w:divBdr>
            <w:top w:val="none" w:sz="0" w:space="0" w:color="auto"/>
            <w:left w:val="none" w:sz="0" w:space="0" w:color="auto"/>
            <w:bottom w:val="none" w:sz="0" w:space="0" w:color="auto"/>
            <w:right w:val="none" w:sz="0" w:space="0" w:color="auto"/>
          </w:divBdr>
        </w:div>
        <w:div w:id="321936548">
          <w:marLeft w:val="0"/>
          <w:marRight w:val="0"/>
          <w:marTop w:val="0"/>
          <w:marBottom w:val="0"/>
          <w:divBdr>
            <w:top w:val="none" w:sz="0" w:space="0" w:color="auto"/>
            <w:left w:val="none" w:sz="0" w:space="0" w:color="auto"/>
            <w:bottom w:val="none" w:sz="0" w:space="0" w:color="auto"/>
            <w:right w:val="none" w:sz="0" w:space="0" w:color="auto"/>
          </w:divBdr>
        </w:div>
        <w:div w:id="797843027">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863594241">
          <w:marLeft w:val="0"/>
          <w:marRight w:val="0"/>
          <w:marTop w:val="0"/>
          <w:marBottom w:val="0"/>
          <w:divBdr>
            <w:top w:val="none" w:sz="0" w:space="0" w:color="auto"/>
            <w:left w:val="none" w:sz="0" w:space="0" w:color="auto"/>
            <w:bottom w:val="none" w:sz="0" w:space="0" w:color="auto"/>
            <w:right w:val="none" w:sz="0" w:space="0" w:color="auto"/>
          </w:divBdr>
        </w:div>
        <w:div w:id="9110842">
          <w:marLeft w:val="0"/>
          <w:marRight w:val="0"/>
          <w:marTop w:val="0"/>
          <w:marBottom w:val="0"/>
          <w:divBdr>
            <w:top w:val="none" w:sz="0" w:space="0" w:color="auto"/>
            <w:left w:val="none" w:sz="0" w:space="0" w:color="auto"/>
            <w:bottom w:val="none" w:sz="0" w:space="0" w:color="auto"/>
            <w:right w:val="none" w:sz="0" w:space="0" w:color="auto"/>
          </w:divBdr>
        </w:div>
        <w:div w:id="2086956455">
          <w:marLeft w:val="0"/>
          <w:marRight w:val="0"/>
          <w:marTop w:val="0"/>
          <w:marBottom w:val="0"/>
          <w:divBdr>
            <w:top w:val="none" w:sz="0" w:space="0" w:color="auto"/>
            <w:left w:val="none" w:sz="0" w:space="0" w:color="auto"/>
            <w:bottom w:val="none" w:sz="0" w:space="0" w:color="auto"/>
            <w:right w:val="none" w:sz="0" w:space="0" w:color="auto"/>
          </w:divBdr>
        </w:div>
        <w:div w:id="1423261444">
          <w:marLeft w:val="0"/>
          <w:marRight w:val="0"/>
          <w:marTop w:val="0"/>
          <w:marBottom w:val="0"/>
          <w:divBdr>
            <w:top w:val="none" w:sz="0" w:space="0" w:color="auto"/>
            <w:left w:val="none" w:sz="0" w:space="0" w:color="auto"/>
            <w:bottom w:val="none" w:sz="0" w:space="0" w:color="auto"/>
            <w:right w:val="none" w:sz="0" w:space="0" w:color="auto"/>
          </w:divBdr>
        </w:div>
        <w:div w:id="535001840">
          <w:marLeft w:val="0"/>
          <w:marRight w:val="0"/>
          <w:marTop w:val="0"/>
          <w:marBottom w:val="0"/>
          <w:divBdr>
            <w:top w:val="none" w:sz="0" w:space="0" w:color="auto"/>
            <w:left w:val="none" w:sz="0" w:space="0" w:color="auto"/>
            <w:bottom w:val="none" w:sz="0" w:space="0" w:color="auto"/>
            <w:right w:val="none" w:sz="0" w:space="0" w:color="auto"/>
          </w:divBdr>
        </w:div>
        <w:div w:id="115415301">
          <w:marLeft w:val="0"/>
          <w:marRight w:val="0"/>
          <w:marTop w:val="0"/>
          <w:marBottom w:val="0"/>
          <w:divBdr>
            <w:top w:val="none" w:sz="0" w:space="0" w:color="auto"/>
            <w:left w:val="none" w:sz="0" w:space="0" w:color="auto"/>
            <w:bottom w:val="none" w:sz="0" w:space="0" w:color="auto"/>
            <w:right w:val="none" w:sz="0" w:space="0" w:color="auto"/>
          </w:divBdr>
        </w:div>
        <w:div w:id="1569071747">
          <w:marLeft w:val="0"/>
          <w:marRight w:val="0"/>
          <w:marTop w:val="0"/>
          <w:marBottom w:val="0"/>
          <w:divBdr>
            <w:top w:val="none" w:sz="0" w:space="0" w:color="auto"/>
            <w:left w:val="none" w:sz="0" w:space="0" w:color="auto"/>
            <w:bottom w:val="none" w:sz="0" w:space="0" w:color="auto"/>
            <w:right w:val="none" w:sz="0" w:space="0" w:color="auto"/>
          </w:divBdr>
        </w:div>
        <w:div w:id="143088368">
          <w:marLeft w:val="0"/>
          <w:marRight w:val="0"/>
          <w:marTop w:val="0"/>
          <w:marBottom w:val="0"/>
          <w:divBdr>
            <w:top w:val="none" w:sz="0" w:space="0" w:color="auto"/>
            <w:left w:val="none" w:sz="0" w:space="0" w:color="auto"/>
            <w:bottom w:val="none" w:sz="0" w:space="0" w:color="auto"/>
            <w:right w:val="none" w:sz="0" w:space="0" w:color="auto"/>
          </w:divBdr>
        </w:div>
        <w:div w:id="958993922">
          <w:marLeft w:val="0"/>
          <w:marRight w:val="0"/>
          <w:marTop w:val="0"/>
          <w:marBottom w:val="0"/>
          <w:divBdr>
            <w:top w:val="none" w:sz="0" w:space="0" w:color="auto"/>
            <w:left w:val="none" w:sz="0" w:space="0" w:color="auto"/>
            <w:bottom w:val="none" w:sz="0" w:space="0" w:color="auto"/>
            <w:right w:val="none" w:sz="0" w:space="0" w:color="auto"/>
          </w:divBdr>
        </w:div>
        <w:div w:id="1175345756">
          <w:marLeft w:val="0"/>
          <w:marRight w:val="0"/>
          <w:marTop w:val="0"/>
          <w:marBottom w:val="0"/>
          <w:divBdr>
            <w:top w:val="none" w:sz="0" w:space="0" w:color="auto"/>
            <w:left w:val="none" w:sz="0" w:space="0" w:color="auto"/>
            <w:bottom w:val="none" w:sz="0" w:space="0" w:color="auto"/>
            <w:right w:val="none" w:sz="0" w:space="0" w:color="auto"/>
          </w:divBdr>
        </w:div>
        <w:div w:id="226651301">
          <w:marLeft w:val="0"/>
          <w:marRight w:val="0"/>
          <w:marTop w:val="0"/>
          <w:marBottom w:val="0"/>
          <w:divBdr>
            <w:top w:val="none" w:sz="0" w:space="0" w:color="auto"/>
            <w:left w:val="none" w:sz="0" w:space="0" w:color="auto"/>
            <w:bottom w:val="none" w:sz="0" w:space="0" w:color="auto"/>
            <w:right w:val="none" w:sz="0" w:space="0" w:color="auto"/>
          </w:divBdr>
        </w:div>
        <w:div w:id="333916060">
          <w:marLeft w:val="0"/>
          <w:marRight w:val="0"/>
          <w:marTop w:val="0"/>
          <w:marBottom w:val="0"/>
          <w:divBdr>
            <w:top w:val="none" w:sz="0" w:space="0" w:color="auto"/>
            <w:left w:val="none" w:sz="0" w:space="0" w:color="auto"/>
            <w:bottom w:val="none" w:sz="0" w:space="0" w:color="auto"/>
            <w:right w:val="none" w:sz="0" w:space="0" w:color="auto"/>
          </w:divBdr>
        </w:div>
        <w:div w:id="506554907">
          <w:marLeft w:val="0"/>
          <w:marRight w:val="0"/>
          <w:marTop w:val="0"/>
          <w:marBottom w:val="0"/>
          <w:divBdr>
            <w:top w:val="none" w:sz="0" w:space="0" w:color="auto"/>
            <w:left w:val="none" w:sz="0" w:space="0" w:color="auto"/>
            <w:bottom w:val="none" w:sz="0" w:space="0" w:color="auto"/>
            <w:right w:val="none" w:sz="0" w:space="0" w:color="auto"/>
          </w:divBdr>
        </w:div>
        <w:div w:id="1029992215">
          <w:marLeft w:val="0"/>
          <w:marRight w:val="0"/>
          <w:marTop w:val="0"/>
          <w:marBottom w:val="0"/>
          <w:divBdr>
            <w:top w:val="none" w:sz="0" w:space="0" w:color="auto"/>
            <w:left w:val="none" w:sz="0" w:space="0" w:color="auto"/>
            <w:bottom w:val="none" w:sz="0" w:space="0" w:color="auto"/>
            <w:right w:val="none" w:sz="0" w:space="0" w:color="auto"/>
          </w:divBdr>
        </w:div>
        <w:div w:id="1974479398">
          <w:marLeft w:val="0"/>
          <w:marRight w:val="0"/>
          <w:marTop w:val="0"/>
          <w:marBottom w:val="0"/>
          <w:divBdr>
            <w:top w:val="none" w:sz="0" w:space="0" w:color="auto"/>
            <w:left w:val="none" w:sz="0" w:space="0" w:color="auto"/>
            <w:bottom w:val="none" w:sz="0" w:space="0" w:color="auto"/>
            <w:right w:val="none" w:sz="0" w:space="0" w:color="auto"/>
          </w:divBdr>
        </w:div>
        <w:div w:id="210112710">
          <w:marLeft w:val="0"/>
          <w:marRight w:val="0"/>
          <w:marTop w:val="0"/>
          <w:marBottom w:val="0"/>
          <w:divBdr>
            <w:top w:val="none" w:sz="0" w:space="0" w:color="auto"/>
            <w:left w:val="none" w:sz="0" w:space="0" w:color="auto"/>
            <w:bottom w:val="none" w:sz="0" w:space="0" w:color="auto"/>
            <w:right w:val="none" w:sz="0" w:space="0" w:color="auto"/>
          </w:divBdr>
        </w:div>
        <w:div w:id="260183380">
          <w:marLeft w:val="0"/>
          <w:marRight w:val="0"/>
          <w:marTop w:val="0"/>
          <w:marBottom w:val="0"/>
          <w:divBdr>
            <w:top w:val="none" w:sz="0" w:space="0" w:color="auto"/>
            <w:left w:val="none" w:sz="0" w:space="0" w:color="auto"/>
            <w:bottom w:val="none" w:sz="0" w:space="0" w:color="auto"/>
            <w:right w:val="none" w:sz="0" w:space="0" w:color="auto"/>
          </w:divBdr>
        </w:div>
        <w:div w:id="1159807089">
          <w:marLeft w:val="0"/>
          <w:marRight w:val="0"/>
          <w:marTop w:val="0"/>
          <w:marBottom w:val="0"/>
          <w:divBdr>
            <w:top w:val="none" w:sz="0" w:space="0" w:color="auto"/>
            <w:left w:val="none" w:sz="0" w:space="0" w:color="auto"/>
            <w:bottom w:val="none" w:sz="0" w:space="0" w:color="auto"/>
            <w:right w:val="none" w:sz="0" w:space="0" w:color="auto"/>
          </w:divBdr>
        </w:div>
        <w:div w:id="1236086796">
          <w:marLeft w:val="0"/>
          <w:marRight w:val="0"/>
          <w:marTop w:val="0"/>
          <w:marBottom w:val="0"/>
          <w:divBdr>
            <w:top w:val="none" w:sz="0" w:space="0" w:color="auto"/>
            <w:left w:val="none" w:sz="0" w:space="0" w:color="auto"/>
            <w:bottom w:val="none" w:sz="0" w:space="0" w:color="auto"/>
            <w:right w:val="none" w:sz="0" w:space="0" w:color="auto"/>
          </w:divBdr>
        </w:div>
        <w:div w:id="1090005807">
          <w:marLeft w:val="0"/>
          <w:marRight w:val="0"/>
          <w:marTop w:val="0"/>
          <w:marBottom w:val="0"/>
          <w:divBdr>
            <w:top w:val="none" w:sz="0" w:space="0" w:color="auto"/>
            <w:left w:val="none" w:sz="0" w:space="0" w:color="auto"/>
            <w:bottom w:val="none" w:sz="0" w:space="0" w:color="auto"/>
            <w:right w:val="none" w:sz="0" w:space="0" w:color="auto"/>
          </w:divBdr>
        </w:div>
        <w:div w:id="995302944">
          <w:marLeft w:val="0"/>
          <w:marRight w:val="0"/>
          <w:marTop w:val="0"/>
          <w:marBottom w:val="0"/>
          <w:divBdr>
            <w:top w:val="none" w:sz="0" w:space="0" w:color="auto"/>
            <w:left w:val="none" w:sz="0" w:space="0" w:color="auto"/>
            <w:bottom w:val="none" w:sz="0" w:space="0" w:color="auto"/>
            <w:right w:val="none" w:sz="0" w:space="0" w:color="auto"/>
          </w:divBdr>
        </w:div>
        <w:div w:id="815953953">
          <w:marLeft w:val="0"/>
          <w:marRight w:val="0"/>
          <w:marTop w:val="0"/>
          <w:marBottom w:val="0"/>
          <w:divBdr>
            <w:top w:val="none" w:sz="0" w:space="0" w:color="auto"/>
            <w:left w:val="none" w:sz="0" w:space="0" w:color="auto"/>
            <w:bottom w:val="none" w:sz="0" w:space="0" w:color="auto"/>
            <w:right w:val="none" w:sz="0" w:space="0" w:color="auto"/>
          </w:divBdr>
        </w:div>
        <w:div w:id="823082696">
          <w:marLeft w:val="0"/>
          <w:marRight w:val="0"/>
          <w:marTop w:val="0"/>
          <w:marBottom w:val="0"/>
          <w:divBdr>
            <w:top w:val="none" w:sz="0" w:space="0" w:color="auto"/>
            <w:left w:val="none" w:sz="0" w:space="0" w:color="auto"/>
            <w:bottom w:val="none" w:sz="0" w:space="0" w:color="auto"/>
            <w:right w:val="none" w:sz="0" w:space="0" w:color="auto"/>
          </w:divBdr>
        </w:div>
        <w:div w:id="385030301">
          <w:marLeft w:val="0"/>
          <w:marRight w:val="0"/>
          <w:marTop w:val="0"/>
          <w:marBottom w:val="0"/>
          <w:divBdr>
            <w:top w:val="none" w:sz="0" w:space="0" w:color="auto"/>
            <w:left w:val="none" w:sz="0" w:space="0" w:color="auto"/>
            <w:bottom w:val="none" w:sz="0" w:space="0" w:color="auto"/>
            <w:right w:val="none" w:sz="0" w:space="0" w:color="auto"/>
          </w:divBdr>
        </w:div>
        <w:div w:id="1242983158">
          <w:marLeft w:val="0"/>
          <w:marRight w:val="0"/>
          <w:marTop w:val="0"/>
          <w:marBottom w:val="0"/>
          <w:divBdr>
            <w:top w:val="none" w:sz="0" w:space="0" w:color="auto"/>
            <w:left w:val="none" w:sz="0" w:space="0" w:color="auto"/>
            <w:bottom w:val="none" w:sz="0" w:space="0" w:color="auto"/>
            <w:right w:val="none" w:sz="0" w:space="0" w:color="auto"/>
          </w:divBdr>
        </w:div>
        <w:div w:id="1982149625">
          <w:marLeft w:val="0"/>
          <w:marRight w:val="0"/>
          <w:marTop w:val="0"/>
          <w:marBottom w:val="0"/>
          <w:divBdr>
            <w:top w:val="none" w:sz="0" w:space="0" w:color="auto"/>
            <w:left w:val="none" w:sz="0" w:space="0" w:color="auto"/>
            <w:bottom w:val="none" w:sz="0" w:space="0" w:color="auto"/>
            <w:right w:val="none" w:sz="0" w:space="0" w:color="auto"/>
          </w:divBdr>
        </w:div>
        <w:div w:id="1657605633">
          <w:marLeft w:val="0"/>
          <w:marRight w:val="0"/>
          <w:marTop w:val="0"/>
          <w:marBottom w:val="0"/>
          <w:divBdr>
            <w:top w:val="none" w:sz="0" w:space="0" w:color="auto"/>
            <w:left w:val="none" w:sz="0" w:space="0" w:color="auto"/>
            <w:bottom w:val="none" w:sz="0" w:space="0" w:color="auto"/>
            <w:right w:val="none" w:sz="0" w:space="0" w:color="auto"/>
          </w:divBdr>
        </w:div>
        <w:div w:id="1388456256">
          <w:marLeft w:val="0"/>
          <w:marRight w:val="0"/>
          <w:marTop w:val="0"/>
          <w:marBottom w:val="0"/>
          <w:divBdr>
            <w:top w:val="none" w:sz="0" w:space="0" w:color="auto"/>
            <w:left w:val="none" w:sz="0" w:space="0" w:color="auto"/>
            <w:bottom w:val="none" w:sz="0" w:space="0" w:color="auto"/>
            <w:right w:val="none" w:sz="0" w:space="0" w:color="auto"/>
          </w:divBdr>
        </w:div>
        <w:div w:id="398788113">
          <w:marLeft w:val="0"/>
          <w:marRight w:val="0"/>
          <w:marTop w:val="0"/>
          <w:marBottom w:val="0"/>
          <w:divBdr>
            <w:top w:val="none" w:sz="0" w:space="0" w:color="auto"/>
            <w:left w:val="none" w:sz="0" w:space="0" w:color="auto"/>
            <w:bottom w:val="none" w:sz="0" w:space="0" w:color="auto"/>
            <w:right w:val="none" w:sz="0" w:space="0" w:color="auto"/>
          </w:divBdr>
        </w:div>
        <w:div w:id="1444807797">
          <w:marLeft w:val="0"/>
          <w:marRight w:val="0"/>
          <w:marTop w:val="0"/>
          <w:marBottom w:val="0"/>
          <w:divBdr>
            <w:top w:val="none" w:sz="0" w:space="0" w:color="auto"/>
            <w:left w:val="none" w:sz="0" w:space="0" w:color="auto"/>
            <w:bottom w:val="none" w:sz="0" w:space="0" w:color="auto"/>
            <w:right w:val="none" w:sz="0" w:space="0" w:color="auto"/>
          </w:divBdr>
        </w:div>
        <w:div w:id="288048279">
          <w:marLeft w:val="0"/>
          <w:marRight w:val="0"/>
          <w:marTop w:val="0"/>
          <w:marBottom w:val="0"/>
          <w:divBdr>
            <w:top w:val="none" w:sz="0" w:space="0" w:color="auto"/>
            <w:left w:val="none" w:sz="0" w:space="0" w:color="auto"/>
            <w:bottom w:val="none" w:sz="0" w:space="0" w:color="auto"/>
            <w:right w:val="none" w:sz="0" w:space="0" w:color="auto"/>
          </w:divBdr>
        </w:div>
        <w:div w:id="1635481065">
          <w:marLeft w:val="0"/>
          <w:marRight w:val="0"/>
          <w:marTop w:val="0"/>
          <w:marBottom w:val="0"/>
          <w:divBdr>
            <w:top w:val="none" w:sz="0" w:space="0" w:color="auto"/>
            <w:left w:val="none" w:sz="0" w:space="0" w:color="auto"/>
            <w:bottom w:val="none" w:sz="0" w:space="0" w:color="auto"/>
            <w:right w:val="none" w:sz="0" w:space="0" w:color="auto"/>
          </w:divBdr>
        </w:div>
        <w:div w:id="653535073">
          <w:marLeft w:val="0"/>
          <w:marRight w:val="0"/>
          <w:marTop w:val="0"/>
          <w:marBottom w:val="0"/>
          <w:divBdr>
            <w:top w:val="none" w:sz="0" w:space="0" w:color="auto"/>
            <w:left w:val="none" w:sz="0" w:space="0" w:color="auto"/>
            <w:bottom w:val="none" w:sz="0" w:space="0" w:color="auto"/>
            <w:right w:val="none" w:sz="0" w:space="0" w:color="auto"/>
          </w:divBdr>
        </w:div>
        <w:div w:id="1515729340">
          <w:marLeft w:val="0"/>
          <w:marRight w:val="0"/>
          <w:marTop w:val="0"/>
          <w:marBottom w:val="0"/>
          <w:divBdr>
            <w:top w:val="none" w:sz="0" w:space="0" w:color="auto"/>
            <w:left w:val="none" w:sz="0" w:space="0" w:color="auto"/>
            <w:bottom w:val="none" w:sz="0" w:space="0" w:color="auto"/>
            <w:right w:val="none" w:sz="0" w:space="0" w:color="auto"/>
          </w:divBdr>
        </w:div>
        <w:div w:id="212279380">
          <w:marLeft w:val="0"/>
          <w:marRight w:val="0"/>
          <w:marTop w:val="0"/>
          <w:marBottom w:val="0"/>
          <w:divBdr>
            <w:top w:val="none" w:sz="0" w:space="0" w:color="auto"/>
            <w:left w:val="none" w:sz="0" w:space="0" w:color="auto"/>
            <w:bottom w:val="none" w:sz="0" w:space="0" w:color="auto"/>
            <w:right w:val="none" w:sz="0" w:space="0" w:color="auto"/>
          </w:divBdr>
        </w:div>
        <w:div w:id="1459491228">
          <w:marLeft w:val="0"/>
          <w:marRight w:val="0"/>
          <w:marTop w:val="0"/>
          <w:marBottom w:val="0"/>
          <w:divBdr>
            <w:top w:val="none" w:sz="0" w:space="0" w:color="auto"/>
            <w:left w:val="none" w:sz="0" w:space="0" w:color="auto"/>
            <w:bottom w:val="none" w:sz="0" w:space="0" w:color="auto"/>
            <w:right w:val="none" w:sz="0" w:space="0" w:color="auto"/>
          </w:divBdr>
        </w:div>
        <w:div w:id="694698407">
          <w:marLeft w:val="0"/>
          <w:marRight w:val="0"/>
          <w:marTop w:val="0"/>
          <w:marBottom w:val="0"/>
          <w:divBdr>
            <w:top w:val="none" w:sz="0" w:space="0" w:color="auto"/>
            <w:left w:val="none" w:sz="0" w:space="0" w:color="auto"/>
            <w:bottom w:val="none" w:sz="0" w:space="0" w:color="auto"/>
            <w:right w:val="none" w:sz="0" w:space="0" w:color="auto"/>
          </w:divBdr>
        </w:div>
        <w:div w:id="1031106855">
          <w:marLeft w:val="0"/>
          <w:marRight w:val="0"/>
          <w:marTop w:val="0"/>
          <w:marBottom w:val="0"/>
          <w:divBdr>
            <w:top w:val="none" w:sz="0" w:space="0" w:color="auto"/>
            <w:left w:val="none" w:sz="0" w:space="0" w:color="auto"/>
            <w:bottom w:val="none" w:sz="0" w:space="0" w:color="auto"/>
            <w:right w:val="none" w:sz="0" w:space="0" w:color="auto"/>
          </w:divBdr>
        </w:div>
        <w:div w:id="381909041">
          <w:marLeft w:val="0"/>
          <w:marRight w:val="0"/>
          <w:marTop w:val="0"/>
          <w:marBottom w:val="0"/>
          <w:divBdr>
            <w:top w:val="none" w:sz="0" w:space="0" w:color="auto"/>
            <w:left w:val="none" w:sz="0" w:space="0" w:color="auto"/>
            <w:bottom w:val="none" w:sz="0" w:space="0" w:color="auto"/>
            <w:right w:val="none" w:sz="0" w:space="0" w:color="auto"/>
          </w:divBdr>
        </w:div>
        <w:div w:id="211498780">
          <w:marLeft w:val="0"/>
          <w:marRight w:val="0"/>
          <w:marTop w:val="0"/>
          <w:marBottom w:val="0"/>
          <w:divBdr>
            <w:top w:val="none" w:sz="0" w:space="0" w:color="auto"/>
            <w:left w:val="none" w:sz="0" w:space="0" w:color="auto"/>
            <w:bottom w:val="none" w:sz="0" w:space="0" w:color="auto"/>
            <w:right w:val="none" w:sz="0" w:space="0" w:color="auto"/>
          </w:divBdr>
        </w:div>
        <w:div w:id="1216702563">
          <w:marLeft w:val="0"/>
          <w:marRight w:val="0"/>
          <w:marTop w:val="0"/>
          <w:marBottom w:val="0"/>
          <w:divBdr>
            <w:top w:val="none" w:sz="0" w:space="0" w:color="auto"/>
            <w:left w:val="none" w:sz="0" w:space="0" w:color="auto"/>
            <w:bottom w:val="none" w:sz="0" w:space="0" w:color="auto"/>
            <w:right w:val="none" w:sz="0" w:space="0" w:color="auto"/>
          </w:divBdr>
        </w:div>
        <w:div w:id="1012416519">
          <w:marLeft w:val="0"/>
          <w:marRight w:val="0"/>
          <w:marTop w:val="0"/>
          <w:marBottom w:val="0"/>
          <w:divBdr>
            <w:top w:val="none" w:sz="0" w:space="0" w:color="auto"/>
            <w:left w:val="none" w:sz="0" w:space="0" w:color="auto"/>
            <w:bottom w:val="none" w:sz="0" w:space="0" w:color="auto"/>
            <w:right w:val="none" w:sz="0" w:space="0" w:color="auto"/>
          </w:divBdr>
        </w:div>
      </w:divsChild>
    </w:div>
    <w:div w:id="1799178599">
      <w:bodyDiv w:val="1"/>
      <w:marLeft w:val="0"/>
      <w:marRight w:val="0"/>
      <w:marTop w:val="0"/>
      <w:marBottom w:val="0"/>
      <w:divBdr>
        <w:top w:val="none" w:sz="0" w:space="0" w:color="auto"/>
        <w:left w:val="none" w:sz="0" w:space="0" w:color="auto"/>
        <w:bottom w:val="none" w:sz="0" w:space="0" w:color="auto"/>
        <w:right w:val="none" w:sz="0" w:space="0" w:color="auto"/>
      </w:divBdr>
    </w:div>
    <w:div w:id="1799488466">
      <w:bodyDiv w:val="1"/>
      <w:marLeft w:val="0"/>
      <w:marRight w:val="0"/>
      <w:marTop w:val="0"/>
      <w:marBottom w:val="0"/>
      <w:divBdr>
        <w:top w:val="none" w:sz="0" w:space="0" w:color="auto"/>
        <w:left w:val="none" w:sz="0" w:space="0" w:color="auto"/>
        <w:bottom w:val="none" w:sz="0" w:space="0" w:color="auto"/>
        <w:right w:val="none" w:sz="0" w:space="0" w:color="auto"/>
      </w:divBdr>
      <w:divsChild>
        <w:div w:id="36976723">
          <w:marLeft w:val="0"/>
          <w:marRight w:val="0"/>
          <w:marTop w:val="0"/>
          <w:marBottom w:val="0"/>
          <w:divBdr>
            <w:top w:val="none" w:sz="0" w:space="0" w:color="auto"/>
            <w:left w:val="none" w:sz="0" w:space="0" w:color="auto"/>
            <w:bottom w:val="none" w:sz="0" w:space="0" w:color="auto"/>
            <w:right w:val="none" w:sz="0" w:space="0" w:color="auto"/>
          </w:divBdr>
        </w:div>
        <w:div w:id="51275985">
          <w:marLeft w:val="0"/>
          <w:marRight w:val="0"/>
          <w:marTop w:val="0"/>
          <w:marBottom w:val="0"/>
          <w:divBdr>
            <w:top w:val="none" w:sz="0" w:space="0" w:color="auto"/>
            <w:left w:val="none" w:sz="0" w:space="0" w:color="auto"/>
            <w:bottom w:val="none" w:sz="0" w:space="0" w:color="auto"/>
            <w:right w:val="none" w:sz="0" w:space="0" w:color="auto"/>
          </w:divBdr>
        </w:div>
        <w:div w:id="84500855">
          <w:marLeft w:val="0"/>
          <w:marRight w:val="0"/>
          <w:marTop w:val="0"/>
          <w:marBottom w:val="0"/>
          <w:divBdr>
            <w:top w:val="none" w:sz="0" w:space="0" w:color="auto"/>
            <w:left w:val="none" w:sz="0" w:space="0" w:color="auto"/>
            <w:bottom w:val="none" w:sz="0" w:space="0" w:color="auto"/>
            <w:right w:val="none" w:sz="0" w:space="0" w:color="auto"/>
          </w:divBdr>
        </w:div>
        <w:div w:id="87165462">
          <w:marLeft w:val="0"/>
          <w:marRight w:val="0"/>
          <w:marTop w:val="0"/>
          <w:marBottom w:val="0"/>
          <w:divBdr>
            <w:top w:val="none" w:sz="0" w:space="0" w:color="auto"/>
            <w:left w:val="none" w:sz="0" w:space="0" w:color="auto"/>
            <w:bottom w:val="none" w:sz="0" w:space="0" w:color="auto"/>
            <w:right w:val="none" w:sz="0" w:space="0" w:color="auto"/>
          </w:divBdr>
        </w:div>
        <w:div w:id="88279562">
          <w:marLeft w:val="0"/>
          <w:marRight w:val="0"/>
          <w:marTop w:val="0"/>
          <w:marBottom w:val="0"/>
          <w:divBdr>
            <w:top w:val="none" w:sz="0" w:space="0" w:color="auto"/>
            <w:left w:val="none" w:sz="0" w:space="0" w:color="auto"/>
            <w:bottom w:val="none" w:sz="0" w:space="0" w:color="auto"/>
            <w:right w:val="none" w:sz="0" w:space="0" w:color="auto"/>
          </w:divBdr>
        </w:div>
        <w:div w:id="93021841">
          <w:marLeft w:val="0"/>
          <w:marRight w:val="0"/>
          <w:marTop w:val="0"/>
          <w:marBottom w:val="0"/>
          <w:divBdr>
            <w:top w:val="none" w:sz="0" w:space="0" w:color="auto"/>
            <w:left w:val="none" w:sz="0" w:space="0" w:color="auto"/>
            <w:bottom w:val="none" w:sz="0" w:space="0" w:color="auto"/>
            <w:right w:val="none" w:sz="0" w:space="0" w:color="auto"/>
          </w:divBdr>
        </w:div>
        <w:div w:id="145828615">
          <w:marLeft w:val="0"/>
          <w:marRight w:val="0"/>
          <w:marTop w:val="0"/>
          <w:marBottom w:val="0"/>
          <w:divBdr>
            <w:top w:val="none" w:sz="0" w:space="0" w:color="auto"/>
            <w:left w:val="none" w:sz="0" w:space="0" w:color="auto"/>
            <w:bottom w:val="none" w:sz="0" w:space="0" w:color="auto"/>
            <w:right w:val="none" w:sz="0" w:space="0" w:color="auto"/>
          </w:divBdr>
        </w:div>
        <w:div w:id="152768155">
          <w:marLeft w:val="0"/>
          <w:marRight w:val="0"/>
          <w:marTop w:val="0"/>
          <w:marBottom w:val="0"/>
          <w:divBdr>
            <w:top w:val="none" w:sz="0" w:space="0" w:color="auto"/>
            <w:left w:val="none" w:sz="0" w:space="0" w:color="auto"/>
            <w:bottom w:val="none" w:sz="0" w:space="0" w:color="auto"/>
            <w:right w:val="none" w:sz="0" w:space="0" w:color="auto"/>
          </w:divBdr>
        </w:div>
        <w:div w:id="184054190">
          <w:marLeft w:val="0"/>
          <w:marRight w:val="0"/>
          <w:marTop w:val="0"/>
          <w:marBottom w:val="0"/>
          <w:divBdr>
            <w:top w:val="none" w:sz="0" w:space="0" w:color="auto"/>
            <w:left w:val="none" w:sz="0" w:space="0" w:color="auto"/>
            <w:bottom w:val="none" w:sz="0" w:space="0" w:color="auto"/>
            <w:right w:val="none" w:sz="0" w:space="0" w:color="auto"/>
          </w:divBdr>
        </w:div>
        <w:div w:id="192153309">
          <w:marLeft w:val="0"/>
          <w:marRight w:val="0"/>
          <w:marTop w:val="0"/>
          <w:marBottom w:val="0"/>
          <w:divBdr>
            <w:top w:val="none" w:sz="0" w:space="0" w:color="auto"/>
            <w:left w:val="none" w:sz="0" w:space="0" w:color="auto"/>
            <w:bottom w:val="none" w:sz="0" w:space="0" w:color="auto"/>
            <w:right w:val="none" w:sz="0" w:space="0" w:color="auto"/>
          </w:divBdr>
        </w:div>
        <w:div w:id="200365411">
          <w:marLeft w:val="0"/>
          <w:marRight w:val="0"/>
          <w:marTop w:val="0"/>
          <w:marBottom w:val="0"/>
          <w:divBdr>
            <w:top w:val="none" w:sz="0" w:space="0" w:color="auto"/>
            <w:left w:val="none" w:sz="0" w:space="0" w:color="auto"/>
            <w:bottom w:val="none" w:sz="0" w:space="0" w:color="auto"/>
            <w:right w:val="none" w:sz="0" w:space="0" w:color="auto"/>
          </w:divBdr>
        </w:div>
        <w:div w:id="201865617">
          <w:marLeft w:val="0"/>
          <w:marRight w:val="0"/>
          <w:marTop w:val="0"/>
          <w:marBottom w:val="0"/>
          <w:divBdr>
            <w:top w:val="none" w:sz="0" w:space="0" w:color="auto"/>
            <w:left w:val="none" w:sz="0" w:space="0" w:color="auto"/>
            <w:bottom w:val="none" w:sz="0" w:space="0" w:color="auto"/>
            <w:right w:val="none" w:sz="0" w:space="0" w:color="auto"/>
          </w:divBdr>
        </w:div>
        <w:div w:id="236281477">
          <w:marLeft w:val="0"/>
          <w:marRight w:val="0"/>
          <w:marTop w:val="0"/>
          <w:marBottom w:val="0"/>
          <w:divBdr>
            <w:top w:val="none" w:sz="0" w:space="0" w:color="auto"/>
            <w:left w:val="none" w:sz="0" w:space="0" w:color="auto"/>
            <w:bottom w:val="none" w:sz="0" w:space="0" w:color="auto"/>
            <w:right w:val="none" w:sz="0" w:space="0" w:color="auto"/>
          </w:divBdr>
        </w:div>
        <w:div w:id="240139059">
          <w:marLeft w:val="0"/>
          <w:marRight w:val="0"/>
          <w:marTop w:val="0"/>
          <w:marBottom w:val="0"/>
          <w:divBdr>
            <w:top w:val="none" w:sz="0" w:space="0" w:color="auto"/>
            <w:left w:val="none" w:sz="0" w:space="0" w:color="auto"/>
            <w:bottom w:val="none" w:sz="0" w:space="0" w:color="auto"/>
            <w:right w:val="none" w:sz="0" w:space="0" w:color="auto"/>
          </w:divBdr>
        </w:div>
        <w:div w:id="260842715">
          <w:marLeft w:val="0"/>
          <w:marRight w:val="0"/>
          <w:marTop w:val="0"/>
          <w:marBottom w:val="0"/>
          <w:divBdr>
            <w:top w:val="none" w:sz="0" w:space="0" w:color="auto"/>
            <w:left w:val="none" w:sz="0" w:space="0" w:color="auto"/>
            <w:bottom w:val="none" w:sz="0" w:space="0" w:color="auto"/>
            <w:right w:val="none" w:sz="0" w:space="0" w:color="auto"/>
          </w:divBdr>
        </w:div>
        <w:div w:id="292103341">
          <w:marLeft w:val="0"/>
          <w:marRight w:val="0"/>
          <w:marTop w:val="0"/>
          <w:marBottom w:val="0"/>
          <w:divBdr>
            <w:top w:val="none" w:sz="0" w:space="0" w:color="auto"/>
            <w:left w:val="none" w:sz="0" w:space="0" w:color="auto"/>
            <w:bottom w:val="none" w:sz="0" w:space="0" w:color="auto"/>
            <w:right w:val="none" w:sz="0" w:space="0" w:color="auto"/>
          </w:divBdr>
        </w:div>
        <w:div w:id="302394367">
          <w:marLeft w:val="0"/>
          <w:marRight w:val="0"/>
          <w:marTop w:val="0"/>
          <w:marBottom w:val="0"/>
          <w:divBdr>
            <w:top w:val="none" w:sz="0" w:space="0" w:color="auto"/>
            <w:left w:val="none" w:sz="0" w:space="0" w:color="auto"/>
            <w:bottom w:val="none" w:sz="0" w:space="0" w:color="auto"/>
            <w:right w:val="none" w:sz="0" w:space="0" w:color="auto"/>
          </w:divBdr>
        </w:div>
        <w:div w:id="304940626">
          <w:marLeft w:val="0"/>
          <w:marRight w:val="0"/>
          <w:marTop w:val="0"/>
          <w:marBottom w:val="0"/>
          <w:divBdr>
            <w:top w:val="none" w:sz="0" w:space="0" w:color="auto"/>
            <w:left w:val="none" w:sz="0" w:space="0" w:color="auto"/>
            <w:bottom w:val="none" w:sz="0" w:space="0" w:color="auto"/>
            <w:right w:val="none" w:sz="0" w:space="0" w:color="auto"/>
          </w:divBdr>
        </w:div>
        <w:div w:id="329790931">
          <w:marLeft w:val="0"/>
          <w:marRight w:val="0"/>
          <w:marTop w:val="0"/>
          <w:marBottom w:val="0"/>
          <w:divBdr>
            <w:top w:val="none" w:sz="0" w:space="0" w:color="auto"/>
            <w:left w:val="none" w:sz="0" w:space="0" w:color="auto"/>
            <w:bottom w:val="none" w:sz="0" w:space="0" w:color="auto"/>
            <w:right w:val="none" w:sz="0" w:space="0" w:color="auto"/>
          </w:divBdr>
        </w:div>
        <w:div w:id="337460830">
          <w:marLeft w:val="0"/>
          <w:marRight w:val="0"/>
          <w:marTop w:val="0"/>
          <w:marBottom w:val="0"/>
          <w:divBdr>
            <w:top w:val="none" w:sz="0" w:space="0" w:color="auto"/>
            <w:left w:val="none" w:sz="0" w:space="0" w:color="auto"/>
            <w:bottom w:val="none" w:sz="0" w:space="0" w:color="auto"/>
            <w:right w:val="none" w:sz="0" w:space="0" w:color="auto"/>
          </w:divBdr>
        </w:div>
        <w:div w:id="365375108">
          <w:marLeft w:val="0"/>
          <w:marRight w:val="0"/>
          <w:marTop w:val="0"/>
          <w:marBottom w:val="0"/>
          <w:divBdr>
            <w:top w:val="none" w:sz="0" w:space="0" w:color="auto"/>
            <w:left w:val="none" w:sz="0" w:space="0" w:color="auto"/>
            <w:bottom w:val="none" w:sz="0" w:space="0" w:color="auto"/>
            <w:right w:val="none" w:sz="0" w:space="0" w:color="auto"/>
          </w:divBdr>
        </w:div>
        <w:div w:id="386033231">
          <w:marLeft w:val="0"/>
          <w:marRight w:val="0"/>
          <w:marTop w:val="0"/>
          <w:marBottom w:val="0"/>
          <w:divBdr>
            <w:top w:val="none" w:sz="0" w:space="0" w:color="auto"/>
            <w:left w:val="none" w:sz="0" w:space="0" w:color="auto"/>
            <w:bottom w:val="none" w:sz="0" w:space="0" w:color="auto"/>
            <w:right w:val="none" w:sz="0" w:space="0" w:color="auto"/>
          </w:divBdr>
        </w:div>
        <w:div w:id="416245048">
          <w:marLeft w:val="0"/>
          <w:marRight w:val="0"/>
          <w:marTop w:val="0"/>
          <w:marBottom w:val="0"/>
          <w:divBdr>
            <w:top w:val="none" w:sz="0" w:space="0" w:color="auto"/>
            <w:left w:val="none" w:sz="0" w:space="0" w:color="auto"/>
            <w:bottom w:val="none" w:sz="0" w:space="0" w:color="auto"/>
            <w:right w:val="none" w:sz="0" w:space="0" w:color="auto"/>
          </w:divBdr>
        </w:div>
        <w:div w:id="416445993">
          <w:marLeft w:val="0"/>
          <w:marRight w:val="0"/>
          <w:marTop w:val="0"/>
          <w:marBottom w:val="0"/>
          <w:divBdr>
            <w:top w:val="none" w:sz="0" w:space="0" w:color="auto"/>
            <w:left w:val="none" w:sz="0" w:space="0" w:color="auto"/>
            <w:bottom w:val="none" w:sz="0" w:space="0" w:color="auto"/>
            <w:right w:val="none" w:sz="0" w:space="0" w:color="auto"/>
          </w:divBdr>
        </w:div>
        <w:div w:id="464738413">
          <w:marLeft w:val="0"/>
          <w:marRight w:val="0"/>
          <w:marTop w:val="0"/>
          <w:marBottom w:val="0"/>
          <w:divBdr>
            <w:top w:val="none" w:sz="0" w:space="0" w:color="auto"/>
            <w:left w:val="none" w:sz="0" w:space="0" w:color="auto"/>
            <w:bottom w:val="none" w:sz="0" w:space="0" w:color="auto"/>
            <w:right w:val="none" w:sz="0" w:space="0" w:color="auto"/>
          </w:divBdr>
        </w:div>
        <w:div w:id="469518878">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485099144">
          <w:marLeft w:val="0"/>
          <w:marRight w:val="0"/>
          <w:marTop w:val="0"/>
          <w:marBottom w:val="0"/>
          <w:divBdr>
            <w:top w:val="none" w:sz="0" w:space="0" w:color="auto"/>
            <w:left w:val="none" w:sz="0" w:space="0" w:color="auto"/>
            <w:bottom w:val="none" w:sz="0" w:space="0" w:color="auto"/>
            <w:right w:val="none" w:sz="0" w:space="0" w:color="auto"/>
          </w:divBdr>
        </w:div>
        <w:div w:id="489947548">
          <w:marLeft w:val="0"/>
          <w:marRight w:val="0"/>
          <w:marTop w:val="0"/>
          <w:marBottom w:val="0"/>
          <w:divBdr>
            <w:top w:val="none" w:sz="0" w:space="0" w:color="auto"/>
            <w:left w:val="none" w:sz="0" w:space="0" w:color="auto"/>
            <w:bottom w:val="none" w:sz="0" w:space="0" w:color="auto"/>
            <w:right w:val="none" w:sz="0" w:space="0" w:color="auto"/>
          </w:divBdr>
        </w:div>
        <w:div w:id="529297770">
          <w:marLeft w:val="0"/>
          <w:marRight w:val="0"/>
          <w:marTop w:val="0"/>
          <w:marBottom w:val="0"/>
          <w:divBdr>
            <w:top w:val="none" w:sz="0" w:space="0" w:color="auto"/>
            <w:left w:val="none" w:sz="0" w:space="0" w:color="auto"/>
            <w:bottom w:val="none" w:sz="0" w:space="0" w:color="auto"/>
            <w:right w:val="none" w:sz="0" w:space="0" w:color="auto"/>
          </w:divBdr>
        </w:div>
        <w:div w:id="547449053">
          <w:marLeft w:val="0"/>
          <w:marRight w:val="0"/>
          <w:marTop w:val="0"/>
          <w:marBottom w:val="0"/>
          <w:divBdr>
            <w:top w:val="none" w:sz="0" w:space="0" w:color="auto"/>
            <w:left w:val="none" w:sz="0" w:space="0" w:color="auto"/>
            <w:bottom w:val="none" w:sz="0" w:space="0" w:color="auto"/>
            <w:right w:val="none" w:sz="0" w:space="0" w:color="auto"/>
          </w:divBdr>
        </w:div>
        <w:div w:id="553468065">
          <w:marLeft w:val="0"/>
          <w:marRight w:val="0"/>
          <w:marTop w:val="0"/>
          <w:marBottom w:val="0"/>
          <w:divBdr>
            <w:top w:val="none" w:sz="0" w:space="0" w:color="auto"/>
            <w:left w:val="none" w:sz="0" w:space="0" w:color="auto"/>
            <w:bottom w:val="none" w:sz="0" w:space="0" w:color="auto"/>
            <w:right w:val="none" w:sz="0" w:space="0" w:color="auto"/>
          </w:divBdr>
        </w:div>
        <w:div w:id="554199057">
          <w:marLeft w:val="0"/>
          <w:marRight w:val="0"/>
          <w:marTop w:val="0"/>
          <w:marBottom w:val="0"/>
          <w:divBdr>
            <w:top w:val="none" w:sz="0" w:space="0" w:color="auto"/>
            <w:left w:val="none" w:sz="0" w:space="0" w:color="auto"/>
            <w:bottom w:val="none" w:sz="0" w:space="0" w:color="auto"/>
            <w:right w:val="none" w:sz="0" w:space="0" w:color="auto"/>
          </w:divBdr>
        </w:div>
        <w:div w:id="563756721">
          <w:marLeft w:val="0"/>
          <w:marRight w:val="0"/>
          <w:marTop w:val="0"/>
          <w:marBottom w:val="0"/>
          <w:divBdr>
            <w:top w:val="none" w:sz="0" w:space="0" w:color="auto"/>
            <w:left w:val="none" w:sz="0" w:space="0" w:color="auto"/>
            <w:bottom w:val="none" w:sz="0" w:space="0" w:color="auto"/>
            <w:right w:val="none" w:sz="0" w:space="0" w:color="auto"/>
          </w:divBdr>
        </w:div>
        <w:div w:id="566918715">
          <w:marLeft w:val="0"/>
          <w:marRight w:val="0"/>
          <w:marTop w:val="0"/>
          <w:marBottom w:val="0"/>
          <w:divBdr>
            <w:top w:val="none" w:sz="0" w:space="0" w:color="auto"/>
            <w:left w:val="none" w:sz="0" w:space="0" w:color="auto"/>
            <w:bottom w:val="none" w:sz="0" w:space="0" w:color="auto"/>
            <w:right w:val="none" w:sz="0" w:space="0" w:color="auto"/>
          </w:divBdr>
        </w:div>
        <w:div w:id="571429920">
          <w:marLeft w:val="0"/>
          <w:marRight w:val="0"/>
          <w:marTop w:val="0"/>
          <w:marBottom w:val="0"/>
          <w:divBdr>
            <w:top w:val="none" w:sz="0" w:space="0" w:color="auto"/>
            <w:left w:val="none" w:sz="0" w:space="0" w:color="auto"/>
            <w:bottom w:val="none" w:sz="0" w:space="0" w:color="auto"/>
            <w:right w:val="none" w:sz="0" w:space="0" w:color="auto"/>
          </w:divBdr>
        </w:div>
        <w:div w:id="583413399">
          <w:marLeft w:val="0"/>
          <w:marRight w:val="0"/>
          <w:marTop w:val="0"/>
          <w:marBottom w:val="0"/>
          <w:divBdr>
            <w:top w:val="none" w:sz="0" w:space="0" w:color="auto"/>
            <w:left w:val="none" w:sz="0" w:space="0" w:color="auto"/>
            <w:bottom w:val="none" w:sz="0" w:space="0" w:color="auto"/>
            <w:right w:val="none" w:sz="0" w:space="0" w:color="auto"/>
          </w:divBdr>
        </w:div>
        <w:div w:id="586623348">
          <w:marLeft w:val="0"/>
          <w:marRight w:val="0"/>
          <w:marTop w:val="0"/>
          <w:marBottom w:val="0"/>
          <w:divBdr>
            <w:top w:val="none" w:sz="0" w:space="0" w:color="auto"/>
            <w:left w:val="none" w:sz="0" w:space="0" w:color="auto"/>
            <w:bottom w:val="none" w:sz="0" w:space="0" w:color="auto"/>
            <w:right w:val="none" w:sz="0" w:space="0" w:color="auto"/>
          </w:divBdr>
        </w:div>
        <w:div w:id="613244758">
          <w:marLeft w:val="0"/>
          <w:marRight w:val="0"/>
          <w:marTop w:val="0"/>
          <w:marBottom w:val="0"/>
          <w:divBdr>
            <w:top w:val="none" w:sz="0" w:space="0" w:color="auto"/>
            <w:left w:val="none" w:sz="0" w:space="0" w:color="auto"/>
            <w:bottom w:val="none" w:sz="0" w:space="0" w:color="auto"/>
            <w:right w:val="none" w:sz="0" w:space="0" w:color="auto"/>
          </w:divBdr>
        </w:div>
        <w:div w:id="627315806">
          <w:marLeft w:val="0"/>
          <w:marRight w:val="0"/>
          <w:marTop w:val="0"/>
          <w:marBottom w:val="0"/>
          <w:divBdr>
            <w:top w:val="none" w:sz="0" w:space="0" w:color="auto"/>
            <w:left w:val="none" w:sz="0" w:space="0" w:color="auto"/>
            <w:bottom w:val="none" w:sz="0" w:space="0" w:color="auto"/>
            <w:right w:val="none" w:sz="0" w:space="0" w:color="auto"/>
          </w:divBdr>
        </w:div>
        <w:div w:id="629749025">
          <w:marLeft w:val="0"/>
          <w:marRight w:val="0"/>
          <w:marTop w:val="0"/>
          <w:marBottom w:val="0"/>
          <w:divBdr>
            <w:top w:val="none" w:sz="0" w:space="0" w:color="auto"/>
            <w:left w:val="none" w:sz="0" w:space="0" w:color="auto"/>
            <w:bottom w:val="none" w:sz="0" w:space="0" w:color="auto"/>
            <w:right w:val="none" w:sz="0" w:space="0" w:color="auto"/>
          </w:divBdr>
        </w:div>
        <w:div w:id="652416794">
          <w:marLeft w:val="0"/>
          <w:marRight w:val="0"/>
          <w:marTop w:val="0"/>
          <w:marBottom w:val="0"/>
          <w:divBdr>
            <w:top w:val="none" w:sz="0" w:space="0" w:color="auto"/>
            <w:left w:val="none" w:sz="0" w:space="0" w:color="auto"/>
            <w:bottom w:val="none" w:sz="0" w:space="0" w:color="auto"/>
            <w:right w:val="none" w:sz="0" w:space="0" w:color="auto"/>
          </w:divBdr>
        </w:div>
        <w:div w:id="652565910">
          <w:marLeft w:val="0"/>
          <w:marRight w:val="0"/>
          <w:marTop w:val="0"/>
          <w:marBottom w:val="0"/>
          <w:divBdr>
            <w:top w:val="none" w:sz="0" w:space="0" w:color="auto"/>
            <w:left w:val="none" w:sz="0" w:space="0" w:color="auto"/>
            <w:bottom w:val="none" w:sz="0" w:space="0" w:color="auto"/>
            <w:right w:val="none" w:sz="0" w:space="0" w:color="auto"/>
          </w:divBdr>
        </w:div>
        <w:div w:id="673074399">
          <w:marLeft w:val="0"/>
          <w:marRight w:val="0"/>
          <w:marTop w:val="0"/>
          <w:marBottom w:val="0"/>
          <w:divBdr>
            <w:top w:val="none" w:sz="0" w:space="0" w:color="auto"/>
            <w:left w:val="none" w:sz="0" w:space="0" w:color="auto"/>
            <w:bottom w:val="none" w:sz="0" w:space="0" w:color="auto"/>
            <w:right w:val="none" w:sz="0" w:space="0" w:color="auto"/>
          </w:divBdr>
        </w:div>
        <w:div w:id="678316103">
          <w:marLeft w:val="0"/>
          <w:marRight w:val="0"/>
          <w:marTop w:val="0"/>
          <w:marBottom w:val="0"/>
          <w:divBdr>
            <w:top w:val="none" w:sz="0" w:space="0" w:color="auto"/>
            <w:left w:val="none" w:sz="0" w:space="0" w:color="auto"/>
            <w:bottom w:val="none" w:sz="0" w:space="0" w:color="auto"/>
            <w:right w:val="none" w:sz="0" w:space="0" w:color="auto"/>
          </w:divBdr>
        </w:div>
        <w:div w:id="732659003">
          <w:marLeft w:val="0"/>
          <w:marRight w:val="0"/>
          <w:marTop w:val="0"/>
          <w:marBottom w:val="0"/>
          <w:divBdr>
            <w:top w:val="none" w:sz="0" w:space="0" w:color="auto"/>
            <w:left w:val="none" w:sz="0" w:space="0" w:color="auto"/>
            <w:bottom w:val="none" w:sz="0" w:space="0" w:color="auto"/>
            <w:right w:val="none" w:sz="0" w:space="0" w:color="auto"/>
          </w:divBdr>
        </w:div>
        <w:div w:id="749816390">
          <w:marLeft w:val="0"/>
          <w:marRight w:val="0"/>
          <w:marTop w:val="0"/>
          <w:marBottom w:val="0"/>
          <w:divBdr>
            <w:top w:val="none" w:sz="0" w:space="0" w:color="auto"/>
            <w:left w:val="none" w:sz="0" w:space="0" w:color="auto"/>
            <w:bottom w:val="none" w:sz="0" w:space="0" w:color="auto"/>
            <w:right w:val="none" w:sz="0" w:space="0" w:color="auto"/>
          </w:divBdr>
        </w:div>
        <w:div w:id="755706038">
          <w:marLeft w:val="0"/>
          <w:marRight w:val="0"/>
          <w:marTop w:val="0"/>
          <w:marBottom w:val="0"/>
          <w:divBdr>
            <w:top w:val="none" w:sz="0" w:space="0" w:color="auto"/>
            <w:left w:val="none" w:sz="0" w:space="0" w:color="auto"/>
            <w:bottom w:val="none" w:sz="0" w:space="0" w:color="auto"/>
            <w:right w:val="none" w:sz="0" w:space="0" w:color="auto"/>
          </w:divBdr>
        </w:div>
        <w:div w:id="782379733">
          <w:marLeft w:val="0"/>
          <w:marRight w:val="0"/>
          <w:marTop w:val="0"/>
          <w:marBottom w:val="0"/>
          <w:divBdr>
            <w:top w:val="none" w:sz="0" w:space="0" w:color="auto"/>
            <w:left w:val="none" w:sz="0" w:space="0" w:color="auto"/>
            <w:bottom w:val="none" w:sz="0" w:space="0" w:color="auto"/>
            <w:right w:val="none" w:sz="0" w:space="0" w:color="auto"/>
          </w:divBdr>
        </w:div>
        <w:div w:id="785541881">
          <w:marLeft w:val="0"/>
          <w:marRight w:val="0"/>
          <w:marTop w:val="0"/>
          <w:marBottom w:val="0"/>
          <w:divBdr>
            <w:top w:val="none" w:sz="0" w:space="0" w:color="auto"/>
            <w:left w:val="none" w:sz="0" w:space="0" w:color="auto"/>
            <w:bottom w:val="none" w:sz="0" w:space="0" w:color="auto"/>
            <w:right w:val="none" w:sz="0" w:space="0" w:color="auto"/>
          </w:divBdr>
        </w:div>
        <w:div w:id="838496127">
          <w:marLeft w:val="0"/>
          <w:marRight w:val="0"/>
          <w:marTop w:val="0"/>
          <w:marBottom w:val="0"/>
          <w:divBdr>
            <w:top w:val="none" w:sz="0" w:space="0" w:color="auto"/>
            <w:left w:val="none" w:sz="0" w:space="0" w:color="auto"/>
            <w:bottom w:val="none" w:sz="0" w:space="0" w:color="auto"/>
            <w:right w:val="none" w:sz="0" w:space="0" w:color="auto"/>
          </w:divBdr>
        </w:div>
        <w:div w:id="852231240">
          <w:marLeft w:val="0"/>
          <w:marRight w:val="0"/>
          <w:marTop w:val="0"/>
          <w:marBottom w:val="0"/>
          <w:divBdr>
            <w:top w:val="none" w:sz="0" w:space="0" w:color="auto"/>
            <w:left w:val="none" w:sz="0" w:space="0" w:color="auto"/>
            <w:bottom w:val="none" w:sz="0" w:space="0" w:color="auto"/>
            <w:right w:val="none" w:sz="0" w:space="0" w:color="auto"/>
          </w:divBdr>
        </w:div>
        <w:div w:id="902641016">
          <w:marLeft w:val="0"/>
          <w:marRight w:val="0"/>
          <w:marTop w:val="0"/>
          <w:marBottom w:val="0"/>
          <w:divBdr>
            <w:top w:val="none" w:sz="0" w:space="0" w:color="auto"/>
            <w:left w:val="none" w:sz="0" w:space="0" w:color="auto"/>
            <w:bottom w:val="none" w:sz="0" w:space="0" w:color="auto"/>
            <w:right w:val="none" w:sz="0" w:space="0" w:color="auto"/>
          </w:divBdr>
        </w:div>
        <w:div w:id="915242140">
          <w:marLeft w:val="0"/>
          <w:marRight w:val="0"/>
          <w:marTop w:val="0"/>
          <w:marBottom w:val="0"/>
          <w:divBdr>
            <w:top w:val="none" w:sz="0" w:space="0" w:color="auto"/>
            <w:left w:val="none" w:sz="0" w:space="0" w:color="auto"/>
            <w:bottom w:val="none" w:sz="0" w:space="0" w:color="auto"/>
            <w:right w:val="none" w:sz="0" w:space="0" w:color="auto"/>
          </w:divBdr>
        </w:div>
        <w:div w:id="918978536">
          <w:marLeft w:val="0"/>
          <w:marRight w:val="0"/>
          <w:marTop w:val="0"/>
          <w:marBottom w:val="0"/>
          <w:divBdr>
            <w:top w:val="none" w:sz="0" w:space="0" w:color="auto"/>
            <w:left w:val="none" w:sz="0" w:space="0" w:color="auto"/>
            <w:bottom w:val="none" w:sz="0" w:space="0" w:color="auto"/>
            <w:right w:val="none" w:sz="0" w:space="0" w:color="auto"/>
          </w:divBdr>
        </w:div>
        <w:div w:id="920485789">
          <w:marLeft w:val="0"/>
          <w:marRight w:val="0"/>
          <w:marTop w:val="0"/>
          <w:marBottom w:val="0"/>
          <w:divBdr>
            <w:top w:val="none" w:sz="0" w:space="0" w:color="auto"/>
            <w:left w:val="none" w:sz="0" w:space="0" w:color="auto"/>
            <w:bottom w:val="none" w:sz="0" w:space="0" w:color="auto"/>
            <w:right w:val="none" w:sz="0" w:space="0" w:color="auto"/>
          </w:divBdr>
        </w:div>
        <w:div w:id="935134599">
          <w:marLeft w:val="0"/>
          <w:marRight w:val="0"/>
          <w:marTop w:val="0"/>
          <w:marBottom w:val="0"/>
          <w:divBdr>
            <w:top w:val="none" w:sz="0" w:space="0" w:color="auto"/>
            <w:left w:val="none" w:sz="0" w:space="0" w:color="auto"/>
            <w:bottom w:val="none" w:sz="0" w:space="0" w:color="auto"/>
            <w:right w:val="none" w:sz="0" w:space="0" w:color="auto"/>
          </w:divBdr>
        </w:div>
        <w:div w:id="937254739">
          <w:marLeft w:val="0"/>
          <w:marRight w:val="0"/>
          <w:marTop w:val="0"/>
          <w:marBottom w:val="0"/>
          <w:divBdr>
            <w:top w:val="none" w:sz="0" w:space="0" w:color="auto"/>
            <w:left w:val="none" w:sz="0" w:space="0" w:color="auto"/>
            <w:bottom w:val="none" w:sz="0" w:space="0" w:color="auto"/>
            <w:right w:val="none" w:sz="0" w:space="0" w:color="auto"/>
          </w:divBdr>
        </w:div>
        <w:div w:id="953513617">
          <w:marLeft w:val="0"/>
          <w:marRight w:val="0"/>
          <w:marTop w:val="0"/>
          <w:marBottom w:val="0"/>
          <w:divBdr>
            <w:top w:val="none" w:sz="0" w:space="0" w:color="auto"/>
            <w:left w:val="none" w:sz="0" w:space="0" w:color="auto"/>
            <w:bottom w:val="none" w:sz="0" w:space="0" w:color="auto"/>
            <w:right w:val="none" w:sz="0" w:space="0" w:color="auto"/>
          </w:divBdr>
        </w:div>
        <w:div w:id="1049499025">
          <w:marLeft w:val="0"/>
          <w:marRight w:val="0"/>
          <w:marTop w:val="0"/>
          <w:marBottom w:val="0"/>
          <w:divBdr>
            <w:top w:val="none" w:sz="0" w:space="0" w:color="auto"/>
            <w:left w:val="none" w:sz="0" w:space="0" w:color="auto"/>
            <w:bottom w:val="none" w:sz="0" w:space="0" w:color="auto"/>
            <w:right w:val="none" w:sz="0" w:space="0" w:color="auto"/>
          </w:divBdr>
        </w:div>
        <w:div w:id="1065957114">
          <w:marLeft w:val="0"/>
          <w:marRight w:val="0"/>
          <w:marTop w:val="0"/>
          <w:marBottom w:val="0"/>
          <w:divBdr>
            <w:top w:val="none" w:sz="0" w:space="0" w:color="auto"/>
            <w:left w:val="none" w:sz="0" w:space="0" w:color="auto"/>
            <w:bottom w:val="none" w:sz="0" w:space="0" w:color="auto"/>
            <w:right w:val="none" w:sz="0" w:space="0" w:color="auto"/>
          </w:divBdr>
        </w:div>
        <w:div w:id="1067921184">
          <w:marLeft w:val="0"/>
          <w:marRight w:val="0"/>
          <w:marTop w:val="0"/>
          <w:marBottom w:val="0"/>
          <w:divBdr>
            <w:top w:val="none" w:sz="0" w:space="0" w:color="auto"/>
            <w:left w:val="none" w:sz="0" w:space="0" w:color="auto"/>
            <w:bottom w:val="none" w:sz="0" w:space="0" w:color="auto"/>
            <w:right w:val="none" w:sz="0" w:space="0" w:color="auto"/>
          </w:divBdr>
        </w:div>
        <w:div w:id="1075858986">
          <w:marLeft w:val="0"/>
          <w:marRight w:val="0"/>
          <w:marTop w:val="0"/>
          <w:marBottom w:val="0"/>
          <w:divBdr>
            <w:top w:val="none" w:sz="0" w:space="0" w:color="auto"/>
            <w:left w:val="none" w:sz="0" w:space="0" w:color="auto"/>
            <w:bottom w:val="none" w:sz="0" w:space="0" w:color="auto"/>
            <w:right w:val="none" w:sz="0" w:space="0" w:color="auto"/>
          </w:divBdr>
        </w:div>
        <w:div w:id="1112825470">
          <w:marLeft w:val="0"/>
          <w:marRight w:val="0"/>
          <w:marTop w:val="0"/>
          <w:marBottom w:val="0"/>
          <w:divBdr>
            <w:top w:val="none" w:sz="0" w:space="0" w:color="auto"/>
            <w:left w:val="none" w:sz="0" w:space="0" w:color="auto"/>
            <w:bottom w:val="none" w:sz="0" w:space="0" w:color="auto"/>
            <w:right w:val="none" w:sz="0" w:space="0" w:color="auto"/>
          </w:divBdr>
        </w:div>
        <w:div w:id="1122186406">
          <w:marLeft w:val="0"/>
          <w:marRight w:val="0"/>
          <w:marTop w:val="0"/>
          <w:marBottom w:val="0"/>
          <w:divBdr>
            <w:top w:val="none" w:sz="0" w:space="0" w:color="auto"/>
            <w:left w:val="none" w:sz="0" w:space="0" w:color="auto"/>
            <w:bottom w:val="none" w:sz="0" w:space="0" w:color="auto"/>
            <w:right w:val="none" w:sz="0" w:space="0" w:color="auto"/>
          </w:divBdr>
        </w:div>
        <w:div w:id="1136803116">
          <w:marLeft w:val="0"/>
          <w:marRight w:val="0"/>
          <w:marTop w:val="0"/>
          <w:marBottom w:val="0"/>
          <w:divBdr>
            <w:top w:val="none" w:sz="0" w:space="0" w:color="auto"/>
            <w:left w:val="none" w:sz="0" w:space="0" w:color="auto"/>
            <w:bottom w:val="none" w:sz="0" w:space="0" w:color="auto"/>
            <w:right w:val="none" w:sz="0" w:space="0" w:color="auto"/>
          </w:divBdr>
        </w:div>
        <w:div w:id="1138496072">
          <w:marLeft w:val="0"/>
          <w:marRight w:val="0"/>
          <w:marTop w:val="0"/>
          <w:marBottom w:val="0"/>
          <w:divBdr>
            <w:top w:val="none" w:sz="0" w:space="0" w:color="auto"/>
            <w:left w:val="none" w:sz="0" w:space="0" w:color="auto"/>
            <w:bottom w:val="none" w:sz="0" w:space="0" w:color="auto"/>
            <w:right w:val="none" w:sz="0" w:space="0" w:color="auto"/>
          </w:divBdr>
        </w:div>
        <w:div w:id="1204827048">
          <w:marLeft w:val="0"/>
          <w:marRight w:val="0"/>
          <w:marTop w:val="0"/>
          <w:marBottom w:val="0"/>
          <w:divBdr>
            <w:top w:val="none" w:sz="0" w:space="0" w:color="auto"/>
            <w:left w:val="none" w:sz="0" w:space="0" w:color="auto"/>
            <w:bottom w:val="none" w:sz="0" w:space="0" w:color="auto"/>
            <w:right w:val="none" w:sz="0" w:space="0" w:color="auto"/>
          </w:divBdr>
        </w:div>
        <w:div w:id="1207983870">
          <w:marLeft w:val="0"/>
          <w:marRight w:val="0"/>
          <w:marTop w:val="0"/>
          <w:marBottom w:val="0"/>
          <w:divBdr>
            <w:top w:val="none" w:sz="0" w:space="0" w:color="auto"/>
            <w:left w:val="none" w:sz="0" w:space="0" w:color="auto"/>
            <w:bottom w:val="none" w:sz="0" w:space="0" w:color="auto"/>
            <w:right w:val="none" w:sz="0" w:space="0" w:color="auto"/>
          </w:divBdr>
        </w:div>
        <w:div w:id="1240948410">
          <w:marLeft w:val="0"/>
          <w:marRight w:val="0"/>
          <w:marTop w:val="0"/>
          <w:marBottom w:val="0"/>
          <w:divBdr>
            <w:top w:val="none" w:sz="0" w:space="0" w:color="auto"/>
            <w:left w:val="none" w:sz="0" w:space="0" w:color="auto"/>
            <w:bottom w:val="none" w:sz="0" w:space="0" w:color="auto"/>
            <w:right w:val="none" w:sz="0" w:space="0" w:color="auto"/>
          </w:divBdr>
        </w:div>
        <w:div w:id="1244874265">
          <w:marLeft w:val="0"/>
          <w:marRight w:val="0"/>
          <w:marTop w:val="0"/>
          <w:marBottom w:val="0"/>
          <w:divBdr>
            <w:top w:val="none" w:sz="0" w:space="0" w:color="auto"/>
            <w:left w:val="none" w:sz="0" w:space="0" w:color="auto"/>
            <w:bottom w:val="none" w:sz="0" w:space="0" w:color="auto"/>
            <w:right w:val="none" w:sz="0" w:space="0" w:color="auto"/>
          </w:divBdr>
        </w:div>
        <w:div w:id="1290819203">
          <w:marLeft w:val="0"/>
          <w:marRight w:val="0"/>
          <w:marTop w:val="0"/>
          <w:marBottom w:val="0"/>
          <w:divBdr>
            <w:top w:val="none" w:sz="0" w:space="0" w:color="auto"/>
            <w:left w:val="none" w:sz="0" w:space="0" w:color="auto"/>
            <w:bottom w:val="none" w:sz="0" w:space="0" w:color="auto"/>
            <w:right w:val="none" w:sz="0" w:space="0" w:color="auto"/>
          </w:divBdr>
        </w:div>
        <w:div w:id="1305770126">
          <w:marLeft w:val="0"/>
          <w:marRight w:val="0"/>
          <w:marTop w:val="0"/>
          <w:marBottom w:val="0"/>
          <w:divBdr>
            <w:top w:val="none" w:sz="0" w:space="0" w:color="auto"/>
            <w:left w:val="none" w:sz="0" w:space="0" w:color="auto"/>
            <w:bottom w:val="none" w:sz="0" w:space="0" w:color="auto"/>
            <w:right w:val="none" w:sz="0" w:space="0" w:color="auto"/>
          </w:divBdr>
        </w:div>
        <w:div w:id="1317342930">
          <w:marLeft w:val="0"/>
          <w:marRight w:val="0"/>
          <w:marTop w:val="0"/>
          <w:marBottom w:val="0"/>
          <w:divBdr>
            <w:top w:val="none" w:sz="0" w:space="0" w:color="auto"/>
            <w:left w:val="none" w:sz="0" w:space="0" w:color="auto"/>
            <w:bottom w:val="none" w:sz="0" w:space="0" w:color="auto"/>
            <w:right w:val="none" w:sz="0" w:space="0" w:color="auto"/>
          </w:divBdr>
        </w:div>
        <w:div w:id="1321612947">
          <w:marLeft w:val="0"/>
          <w:marRight w:val="0"/>
          <w:marTop w:val="0"/>
          <w:marBottom w:val="0"/>
          <w:divBdr>
            <w:top w:val="none" w:sz="0" w:space="0" w:color="auto"/>
            <w:left w:val="none" w:sz="0" w:space="0" w:color="auto"/>
            <w:bottom w:val="none" w:sz="0" w:space="0" w:color="auto"/>
            <w:right w:val="none" w:sz="0" w:space="0" w:color="auto"/>
          </w:divBdr>
        </w:div>
        <w:div w:id="1339576867">
          <w:marLeft w:val="0"/>
          <w:marRight w:val="0"/>
          <w:marTop w:val="0"/>
          <w:marBottom w:val="0"/>
          <w:divBdr>
            <w:top w:val="none" w:sz="0" w:space="0" w:color="auto"/>
            <w:left w:val="none" w:sz="0" w:space="0" w:color="auto"/>
            <w:bottom w:val="none" w:sz="0" w:space="0" w:color="auto"/>
            <w:right w:val="none" w:sz="0" w:space="0" w:color="auto"/>
          </w:divBdr>
        </w:div>
        <w:div w:id="1356882844">
          <w:marLeft w:val="0"/>
          <w:marRight w:val="0"/>
          <w:marTop w:val="0"/>
          <w:marBottom w:val="0"/>
          <w:divBdr>
            <w:top w:val="none" w:sz="0" w:space="0" w:color="auto"/>
            <w:left w:val="none" w:sz="0" w:space="0" w:color="auto"/>
            <w:bottom w:val="none" w:sz="0" w:space="0" w:color="auto"/>
            <w:right w:val="none" w:sz="0" w:space="0" w:color="auto"/>
          </w:divBdr>
        </w:div>
        <w:div w:id="1393195461">
          <w:marLeft w:val="0"/>
          <w:marRight w:val="0"/>
          <w:marTop w:val="0"/>
          <w:marBottom w:val="0"/>
          <w:divBdr>
            <w:top w:val="none" w:sz="0" w:space="0" w:color="auto"/>
            <w:left w:val="none" w:sz="0" w:space="0" w:color="auto"/>
            <w:bottom w:val="none" w:sz="0" w:space="0" w:color="auto"/>
            <w:right w:val="none" w:sz="0" w:space="0" w:color="auto"/>
          </w:divBdr>
        </w:div>
        <w:div w:id="1396972168">
          <w:marLeft w:val="0"/>
          <w:marRight w:val="0"/>
          <w:marTop w:val="0"/>
          <w:marBottom w:val="0"/>
          <w:divBdr>
            <w:top w:val="none" w:sz="0" w:space="0" w:color="auto"/>
            <w:left w:val="none" w:sz="0" w:space="0" w:color="auto"/>
            <w:bottom w:val="none" w:sz="0" w:space="0" w:color="auto"/>
            <w:right w:val="none" w:sz="0" w:space="0" w:color="auto"/>
          </w:divBdr>
        </w:div>
        <w:div w:id="1402825783">
          <w:marLeft w:val="0"/>
          <w:marRight w:val="0"/>
          <w:marTop w:val="0"/>
          <w:marBottom w:val="0"/>
          <w:divBdr>
            <w:top w:val="none" w:sz="0" w:space="0" w:color="auto"/>
            <w:left w:val="none" w:sz="0" w:space="0" w:color="auto"/>
            <w:bottom w:val="none" w:sz="0" w:space="0" w:color="auto"/>
            <w:right w:val="none" w:sz="0" w:space="0" w:color="auto"/>
          </w:divBdr>
        </w:div>
        <w:div w:id="1422752319">
          <w:marLeft w:val="0"/>
          <w:marRight w:val="0"/>
          <w:marTop w:val="0"/>
          <w:marBottom w:val="0"/>
          <w:divBdr>
            <w:top w:val="none" w:sz="0" w:space="0" w:color="auto"/>
            <w:left w:val="none" w:sz="0" w:space="0" w:color="auto"/>
            <w:bottom w:val="none" w:sz="0" w:space="0" w:color="auto"/>
            <w:right w:val="none" w:sz="0" w:space="0" w:color="auto"/>
          </w:divBdr>
        </w:div>
        <w:div w:id="1463692001">
          <w:marLeft w:val="0"/>
          <w:marRight w:val="0"/>
          <w:marTop w:val="0"/>
          <w:marBottom w:val="0"/>
          <w:divBdr>
            <w:top w:val="none" w:sz="0" w:space="0" w:color="auto"/>
            <w:left w:val="none" w:sz="0" w:space="0" w:color="auto"/>
            <w:bottom w:val="none" w:sz="0" w:space="0" w:color="auto"/>
            <w:right w:val="none" w:sz="0" w:space="0" w:color="auto"/>
          </w:divBdr>
        </w:div>
        <w:div w:id="1488352351">
          <w:marLeft w:val="0"/>
          <w:marRight w:val="0"/>
          <w:marTop w:val="0"/>
          <w:marBottom w:val="0"/>
          <w:divBdr>
            <w:top w:val="none" w:sz="0" w:space="0" w:color="auto"/>
            <w:left w:val="none" w:sz="0" w:space="0" w:color="auto"/>
            <w:bottom w:val="none" w:sz="0" w:space="0" w:color="auto"/>
            <w:right w:val="none" w:sz="0" w:space="0" w:color="auto"/>
          </w:divBdr>
        </w:div>
        <w:div w:id="1493371910">
          <w:marLeft w:val="0"/>
          <w:marRight w:val="0"/>
          <w:marTop w:val="0"/>
          <w:marBottom w:val="0"/>
          <w:divBdr>
            <w:top w:val="none" w:sz="0" w:space="0" w:color="auto"/>
            <w:left w:val="none" w:sz="0" w:space="0" w:color="auto"/>
            <w:bottom w:val="none" w:sz="0" w:space="0" w:color="auto"/>
            <w:right w:val="none" w:sz="0" w:space="0" w:color="auto"/>
          </w:divBdr>
        </w:div>
        <w:div w:id="1505433914">
          <w:marLeft w:val="0"/>
          <w:marRight w:val="0"/>
          <w:marTop w:val="0"/>
          <w:marBottom w:val="0"/>
          <w:divBdr>
            <w:top w:val="none" w:sz="0" w:space="0" w:color="auto"/>
            <w:left w:val="none" w:sz="0" w:space="0" w:color="auto"/>
            <w:bottom w:val="none" w:sz="0" w:space="0" w:color="auto"/>
            <w:right w:val="none" w:sz="0" w:space="0" w:color="auto"/>
          </w:divBdr>
        </w:div>
        <w:div w:id="1519275213">
          <w:marLeft w:val="0"/>
          <w:marRight w:val="0"/>
          <w:marTop w:val="0"/>
          <w:marBottom w:val="0"/>
          <w:divBdr>
            <w:top w:val="none" w:sz="0" w:space="0" w:color="auto"/>
            <w:left w:val="none" w:sz="0" w:space="0" w:color="auto"/>
            <w:bottom w:val="none" w:sz="0" w:space="0" w:color="auto"/>
            <w:right w:val="none" w:sz="0" w:space="0" w:color="auto"/>
          </w:divBdr>
        </w:div>
        <w:div w:id="1530488896">
          <w:marLeft w:val="0"/>
          <w:marRight w:val="0"/>
          <w:marTop w:val="0"/>
          <w:marBottom w:val="0"/>
          <w:divBdr>
            <w:top w:val="none" w:sz="0" w:space="0" w:color="auto"/>
            <w:left w:val="none" w:sz="0" w:space="0" w:color="auto"/>
            <w:bottom w:val="none" w:sz="0" w:space="0" w:color="auto"/>
            <w:right w:val="none" w:sz="0" w:space="0" w:color="auto"/>
          </w:divBdr>
        </w:div>
        <w:div w:id="1545557653">
          <w:marLeft w:val="0"/>
          <w:marRight w:val="0"/>
          <w:marTop w:val="0"/>
          <w:marBottom w:val="0"/>
          <w:divBdr>
            <w:top w:val="none" w:sz="0" w:space="0" w:color="auto"/>
            <w:left w:val="none" w:sz="0" w:space="0" w:color="auto"/>
            <w:bottom w:val="none" w:sz="0" w:space="0" w:color="auto"/>
            <w:right w:val="none" w:sz="0" w:space="0" w:color="auto"/>
          </w:divBdr>
        </w:div>
        <w:div w:id="1549223019">
          <w:marLeft w:val="0"/>
          <w:marRight w:val="0"/>
          <w:marTop w:val="0"/>
          <w:marBottom w:val="0"/>
          <w:divBdr>
            <w:top w:val="none" w:sz="0" w:space="0" w:color="auto"/>
            <w:left w:val="none" w:sz="0" w:space="0" w:color="auto"/>
            <w:bottom w:val="none" w:sz="0" w:space="0" w:color="auto"/>
            <w:right w:val="none" w:sz="0" w:space="0" w:color="auto"/>
          </w:divBdr>
        </w:div>
        <w:div w:id="1552423706">
          <w:marLeft w:val="0"/>
          <w:marRight w:val="0"/>
          <w:marTop w:val="0"/>
          <w:marBottom w:val="0"/>
          <w:divBdr>
            <w:top w:val="none" w:sz="0" w:space="0" w:color="auto"/>
            <w:left w:val="none" w:sz="0" w:space="0" w:color="auto"/>
            <w:bottom w:val="none" w:sz="0" w:space="0" w:color="auto"/>
            <w:right w:val="none" w:sz="0" w:space="0" w:color="auto"/>
          </w:divBdr>
        </w:div>
        <w:div w:id="1566842348">
          <w:marLeft w:val="0"/>
          <w:marRight w:val="0"/>
          <w:marTop w:val="0"/>
          <w:marBottom w:val="0"/>
          <w:divBdr>
            <w:top w:val="none" w:sz="0" w:space="0" w:color="auto"/>
            <w:left w:val="none" w:sz="0" w:space="0" w:color="auto"/>
            <w:bottom w:val="none" w:sz="0" w:space="0" w:color="auto"/>
            <w:right w:val="none" w:sz="0" w:space="0" w:color="auto"/>
          </w:divBdr>
        </w:div>
        <w:div w:id="1586189274">
          <w:marLeft w:val="0"/>
          <w:marRight w:val="0"/>
          <w:marTop w:val="0"/>
          <w:marBottom w:val="0"/>
          <w:divBdr>
            <w:top w:val="none" w:sz="0" w:space="0" w:color="auto"/>
            <w:left w:val="none" w:sz="0" w:space="0" w:color="auto"/>
            <w:bottom w:val="none" w:sz="0" w:space="0" w:color="auto"/>
            <w:right w:val="none" w:sz="0" w:space="0" w:color="auto"/>
          </w:divBdr>
        </w:div>
        <w:div w:id="1599827885">
          <w:marLeft w:val="0"/>
          <w:marRight w:val="0"/>
          <w:marTop w:val="0"/>
          <w:marBottom w:val="0"/>
          <w:divBdr>
            <w:top w:val="none" w:sz="0" w:space="0" w:color="auto"/>
            <w:left w:val="none" w:sz="0" w:space="0" w:color="auto"/>
            <w:bottom w:val="none" w:sz="0" w:space="0" w:color="auto"/>
            <w:right w:val="none" w:sz="0" w:space="0" w:color="auto"/>
          </w:divBdr>
        </w:div>
        <w:div w:id="1660696634">
          <w:marLeft w:val="0"/>
          <w:marRight w:val="0"/>
          <w:marTop w:val="0"/>
          <w:marBottom w:val="0"/>
          <w:divBdr>
            <w:top w:val="none" w:sz="0" w:space="0" w:color="auto"/>
            <w:left w:val="none" w:sz="0" w:space="0" w:color="auto"/>
            <w:bottom w:val="none" w:sz="0" w:space="0" w:color="auto"/>
            <w:right w:val="none" w:sz="0" w:space="0" w:color="auto"/>
          </w:divBdr>
        </w:div>
        <w:div w:id="1664819209">
          <w:marLeft w:val="0"/>
          <w:marRight w:val="0"/>
          <w:marTop w:val="0"/>
          <w:marBottom w:val="0"/>
          <w:divBdr>
            <w:top w:val="none" w:sz="0" w:space="0" w:color="auto"/>
            <w:left w:val="none" w:sz="0" w:space="0" w:color="auto"/>
            <w:bottom w:val="none" w:sz="0" w:space="0" w:color="auto"/>
            <w:right w:val="none" w:sz="0" w:space="0" w:color="auto"/>
          </w:divBdr>
        </w:div>
        <w:div w:id="1678582060">
          <w:marLeft w:val="0"/>
          <w:marRight w:val="0"/>
          <w:marTop w:val="0"/>
          <w:marBottom w:val="0"/>
          <w:divBdr>
            <w:top w:val="none" w:sz="0" w:space="0" w:color="auto"/>
            <w:left w:val="none" w:sz="0" w:space="0" w:color="auto"/>
            <w:bottom w:val="none" w:sz="0" w:space="0" w:color="auto"/>
            <w:right w:val="none" w:sz="0" w:space="0" w:color="auto"/>
          </w:divBdr>
        </w:div>
        <w:div w:id="1684237280">
          <w:marLeft w:val="0"/>
          <w:marRight w:val="0"/>
          <w:marTop w:val="0"/>
          <w:marBottom w:val="0"/>
          <w:divBdr>
            <w:top w:val="none" w:sz="0" w:space="0" w:color="auto"/>
            <w:left w:val="none" w:sz="0" w:space="0" w:color="auto"/>
            <w:bottom w:val="none" w:sz="0" w:space="0" w:color="auto"/>
            <w:right w:val="none" w:sz="0" w:space="0" w:color="auto"/>
          </w:divBdr>
        </w:div>
        <w:div w:id="171195664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1729107794">
          <w:marLeft w:val="0"/>
          <w:marRight w:val="0"/>
          <w:marTop w:val="0"/>
          <w:marBottom w:val="0"/>
          <w:divBdr>
            <w:top w:val="none" w:sz="0" w:space="0" w:color="auto"/>
            <w:left w:val="none" w:sz="0" w:space="0" w:color="auto"/>
            <w:bottom w:val="none" w:sz="0" w:space="0" w:color="auto"/>
            <w:right w:val="none" w:sz="0" w:space="0" w:color="auto"/>
          </w:divBdr>
        </w:div>
        <w:div w:id="1740590979">
          <w:marLeft w:val="0"/>
          <w:marRight w:val="0"/>
          <w:marTop w:val="0"/>
          <w:marBottom w:val="0"/>
          <w:divBdr>
            <w:top w:val="none" w:sz="0" w:space="0" w:color="auto"/>
            <w:left w:val="none" w:sz="0" w:space="0" w:color="auto"/>
            <w:bottom w:val="none" w:sz="0" w:space="0" w:color="auto"/>
            <w:right w:val="none" w:sz="0" w:space="0" w:color="auto"/>
          </w:divBdr>
        </w:div>
        <w:div w:id="1750926634">
          <w:marLeft w:val="0"/>
          <w:marRight w:val="0"/>
          <w:marTop w:val="0"/>
          <w:marBottom w:val="0"/>
          <w:divBdr>
            <w:top w:val="none" w:sz="0" w:space="0" w:color="auto"/>
            <w:left w:val="none" w:sz="0" w:space="0" w:color="auto"/>
            <w:bottom w:val="none" w:sz="0" w:space="0" w:color="auto"/>
            <w:right w:val="none" w:sz="0" w:space="0" w:color="auto"/>
          </w:divBdr>
        </w:div>
        <w:div w:id="1785883645">
          <w:marLeft w:val="0"/>
          <w:marRight w:val="0"/>
          <w:marTop w:val="0"/>
          <w:marBottom w:val="0"/>
          <w:divBdr>
            <w:top w:val="none" w:sz="0" w:space="0" w:color="auto"/>
            <w:left w:val="none" w:sz="0" w:space="0" w:color="auto"/>
            <w:bottom w:val="none" w:sz="0" w:space="0" w:color="auto"/>
            <w:right w:val="none" w:sz="0" w:space="0" w:color="auto"/>
          </w:divBdr>
        </w:div>
        <w:div w:id="1793791327">
          <w:marLeft w:val="0"/>
          <w:marRight w:val="0"/>
          <w:marTop w:val="0"/>
          <w:marBottom w:val="0"/>
          <w:divBdr>
            <w:top w:val="none" w:sz="0" w:space="0" w:color="auto"/>
            <w:left w:val="none" w:sz="0" w:space="0" w:color="auto"/>
            <w:bottom w:val="none" w:sz="0" w:space="0" w:color="auto"/>
            <w:right w:val="none" w:sz="0" w:space="0" w:color="auto"/>
          </w:divBdr>
        </w:div>
        <w:div w:id="1797329726">
          <w:marLeft w:val="0"/>
          <w:marRight w:val="0"/>
          <w:marTop w:val="0"/>
          <w:marBottom w:val="0"/>
          <w:divBdr>
            <w:top w:val="none" w:sz="0" w:space="0" w:color="auto"/>
            <w:left w:val="none" w:sz="0" w:space="0" w:color="auto"/>
            <w:bottom w:val="none" w:sz="0" w:space="0" w:color="auto"/>
            <w:right w:val="none" w:sz="0" w:space="0" w:color="auto"/>
          </w:divBdr>
        </w:div>
        <w:div w:id="1797987959">
          <w:marLeft w:val="0"/>
          <w:marRight w:val="0"/>
          <w:marTop w:val="0"/>
          <w:marBottom w:val="0"/>
          <w:divBdr>
            <w:top w:val="none" w:sz="0" w:space="0" w:color="auto"/>
            <w:left w:val="none" w:sz="0" w:space="0" w:color="auto"/>
            <w:bottom w:val="none" w:sz="0" w:space="0" w:color="auto"/>
            <w:right w:val="none" w:sz="0" w:space="0" w:color="auto"/>
          </w:divBdr>
        </w:div>
        <w:div w:id="1826235152">
          <w:marLeft w:val="0"/>
          <w:marRight w:val="0"/>
          <w:marTop w:val="0"/>
          <w:marBottom w:val="0"/>
          <w:divBdr>
            <w:top w:val="none" w:sz="0" w:space="0" w:color="auto"/>
            <w:left w:val="none" w:sz="0" w:space="0" w:color="auto"/>
            <w:bottom w:val="none" w:sz="0" w:space="0" w:color="auto"/>
            <w:right w:val="none" w:sz="0" w:space="0" w:color="auto"/>
          </w:divBdr>
        </w:div>
        <w:div w:id="1861160738">
          <w:marLeft w:val="0"/>
          <w:marRight w:val="0"/>
          <w:marTop w:val="0"/>
          <w:marBottom w:val="0"/>
          <w:divBdr>
            <w:top w:val="none" w:sz="0" w:space="0" w:color="auto"/>
            <w:left w:val="none" w:sz="0" w:space="0" w:color="auto"/>
            <w:bottom w:val="none" w:sz="0" w:space="0" w:color="auto"/>
            <w:right w:val="none" w:sz="0" w:space="0" w:color="auto"/>
          </w:divBdr>
        </w:div>
        <w:div w:id="1870755241">
          <w:marLeft w:val="0"/>
          <w:marRight w:val="0"/>
          <w:marTop w:val="0"/>
          <w:marBottom w:val="0"/>
          <w:divBdr>
            <w:top w:val="none" w:sz="0" w:space="0" w:color="auto"/>
            <w:left w:val="none" w:sz="0" w:space="0" w:color="auto"/>
            <w:bottom w:val="none" w:sz="0" w:space="0" w:color="auto"/>
            <w:right w:val="none" w:sz="0" w:space="0" w:color="auto"/>
          </w:divBdr>
        </w:div>
        <w:div w:id="1893537996">
          <w:marLeft w:val="0"/>
          <w:marRight w:val="0"/>
          <w:marTop w:val="0"/>
          <w:marBottom w:val="0"/>
          <w:divBdr>
            <w:top w:val="none" w:sz="0" w:space="0" w:color="auto"/>
            <w:left w:val="none" w:sz="0" w:space="0" w:color="auto"/>
            <w:bottom w:val="none" w:sz="0" w:space="0" w:color="auto"/>
            <w:right w:val="none" w:sz="0" w:space="0" w:color="auto"/>
          </w:divBdr>
        </w:div>
        <w:div w:id="1907110725">
          <w:marLeft w:val="0"/>
          <w:marRight w:val="0"/>
          <w:marTop w:val="0"/>
          <w:marBottom w:val="0"/>
          <w:divBdr>
            <w:top w:val="none" w:sz="0" w:space="0" w:color="auto"/>
            <w:left w:val="none" w:sz="0" w:space="0" w:color="auto"/>
            <w:bottom w:val="none" w:sz="0" w:space="0" w:color="auto"/>
            <w:right w:val="none" w:sz="0" w:space="0" w:color="auto"/>
          </w:divBdr>
        </w:div>
        <w:div w:id="1910965889">
          <w:marLeft w:val="0"/>
          <w:marRight w:val="0"/>
          <w:marTop w:val="0"/>
          <w:marBottom w:val="0"/>
          <w:divBdr>
            <w:top w:val="none" w:sz="0" w:space="0" w:color="auto"/>
            <w:left w:val="none" w:sz="0" w:space="0" w:color="auto"/>
            <w:bottom w:val="none" w:sz="0" w:space="0" w:color="auto"/>
            <w:right w:val="none" w:sz="0" w:space="0" w:color="auto"/>
          </w:divBdr>
        </w:div>
        <w:div w:id="1922252519">
          <w:marLeft w:val="0"/>
          <w:marRight w:val="0"/>
          <w:marTop w:val="0"/>
          <w:marBottom w:val="0"/>
          <w:divBdr>
            <w:top w:val="none" w:sz="0" w:space="0" w:color="auto"/>
            <w:left w:val="none" w:sz="0" w:space="0" w:color="auto"/>
            <w:bottom w:val="none" w:sz="0" w:space="0" w:color="auto"/>
            <w:right w:val="none" w:sz="0" w:space="0" w:color="auto"/>
          </w:divBdr>
        </w:div>
        <w:div w:id="1930577966">
          <w:marLeft w:val="0"/>
          <w:marRight w:val="0"/>
          <w:marTop w:val="0"/>
          <w:marBottom w:val="0"/>
          <w:divBdr>
            <w:top w:val="none" w:sz="0" w:space="0" w:color="auto"/>
            <w:left w:val="none" w:sz="0" w:space="0" w:color="auto"/>
            <w:bottom w:val="none" w:sz="0" w:space="0" w:color="auto"/>
            <w:right w:val="none" w:sz="0" w:space="0" w:color="auto"/>
          </w:divBdr>
        </w:div>
        <w:div w:id="1934586158">
          <w:marLeft w:val="0"/>
          <w:marRight w:val="0"/>
          <w:marTop w:val="0"/>
          <w:marBottom w:val="0"/>
          <w:divBdr>
            <w:top w:val="none" w:sz="0" w:space="0" w:color="auto"/>
            <w:left w:val="none" w:sz="0" w:space="0" w:color="auto"/>
            <w:bottom w:val="none" w:sz="0" w:space="0" w:color="auto"/>
            <w:right w:val="none" w:sz="0" w:space="0" w:color="auto"/>
          </w:divBdr>
        </w:div>
        <w:div w:id="1960867035">
          <w:marLeft w:val="0"/>
          <w:marRight w:val="0"/>
          <w:marTop w:val="0"/>
          <w:marBottom w:val="0"/>
          <w:divBdr>
            <w:top w:val="none" w:sz="0" w:space="0" w:color="auto"/>
            <w:left w:val="none" w:sz="0" w:space="0" w:color="auto"/>
            <w:bottom w:val="none" w:sz="0" w:space="0" w:color="auto"/>
            <w:right w:val="none" w:sz="0" w:space="0" w:color="auto"/>
          </w:divBdr>
        </w:div>
        <w:div w:id="1981185620">
          <w:marLeft w:val="0"/>
          <w:marRight w:val="0"/>
          <w:marTop w:val="0"/>
          <w:marBottom w:val="0"/>
          <w:divBdr>
            <w:top w:val="none" w:sz="0" w:space="0" w:color="auto"/>
            <w:left w:val="none" w:sz="0" w:space="0" w:color="auto"/>
            <w:bottom w:val="none" w:sz="0" w:space="0" w:color="auto"/>
            <w:right w:val="none" w:sz="0" w:space="0" w:color="auto"/>
          </w:divBdr>
        </w:div>
        <w:div w:id="2004967106">
          <w:marLeft w:val="0"/>
          <w:marRight w:val="0"/>
          <w:marTop w:val="0"/>
          <w:marBottom w:val="0"/>
          <w:divBdr>
            <w:top w:val="none" w:sz="0" w:space="0" w:color="auto"/>
            <w:left w:val="none" w:sz="0" w:space="0" w:color="auto"/>
            <w:bottom w:val="none" w:sz="0" w:space="0" w:color="auto"/>
            <w:right w:val="none" w:sz="0" w:space="0" w:color="auto"/>
          </w:divBdr>
        </w:div>
        <w:div w:id="2020814386">
          <w:marLeft w:val="0"/>
          <w:marRight w:val="0"/>
          <w:marTop w:val="0"/>
          <w:marBottom w:val="0"/>
          <w:divBdr>
            <w:top w:val="none" w:sz="0" w:space="0" w:color="auto"/>
            <w:left w:val="none" w:sz="0" w:space="0" w:color="auto"/>
            <w:bottom w:val="none" w:sz="0" w:space="0" w:color="auto"/>
            <w:right w:val="none" w:sz="0" w:space="0" w:color="auto"/>
          </w:divBdr>
        </w:div>
        <w:div w:id="2027558196">
          <w:marLeft w:val="0"/>
          <w:marRight w:val="0"/>
          <w:marTop w:val="0"/>
          <w:marBottom w:val="0"/>
          <w:divBdr>
            <w:top w:val="none" w:sz="0" w:space="0" w:color="auto"/>
            <w:left w:val="none" w:sz="0" w:space="0" w:color="auto"/>
            <w:bottom w:val="none" w:sz="0" w:space="0" w:color="auto"/>
            <w:right w:val="none" w:sz="0" w:space="0" w:color="auto"/>
          </w:divBdr>
        </w:div>
        <w:div w:id="2034843509">
          <w:marLeft w:val="0"/>
          <w:marRight w:val="0"/>
          <w:marTop w:val="0"/>
          <w:marBottom w:val="0"/>
          <w:divBdr>
            <w:top w:val="none" w:sz="0" w:space="0" w:color="auto"/>
            <w:left w:val="none" w:sz="0" w:space="0" w:color="auto"/>
            <w:bottom w:val="none" w:sz="0" w:space="0" w:color="auto"/>
            <w:right w:val="none" w:sz="0" w:space="0" w:color="auto"/>
          </w:divBdr>
        </w:div>
        <w:div w:id="2038848827">
          <w:marLeft w:val="0"/>
          <w:marRight w:val="0"/>
          <w:marTop w:val="0"/>
          <w:marBottom w:val="0"/>
          <w:divBdr>
            <w:top w:val="none" w:sz="0" w:space="0" w:color="auto"/>
            <w:left w:val="none" w:sz="0" w:space="0" w:color="auto"/>
            <w:bottom w:val="none" w:sz="0" w:space="0" w:color="auto"/>
            <w:right w:val="none" w:sz="0" w:space="0" w:color="auto"/>
          </w:divBdr>
        </w:div>
        <w:div w:id="2044935310">
          <w:marLeft w:val="0"/>
          <w:marRight w:val="0"/>
          <w:marTop w:val="0"/>
          <w:marBottom w:val="0"/>
          <w:divBdr>
            <w:top w:val="none" w:sz="0" w:space="0" w:color="auto"/>
            <w:left w:val="none" w:sz="0" w:space="0" w:color="auto"/>
            <w:bottom w:val="none" w:sz="0" w:space="0" w:color="auto"/>
            <w:right w:val="none" w:sz="0" w:space="0" w:color="auto"/>
          </w:divBdr>
        </w:div>
        <w:div w:id="2052459567">
          <w:marLeft w:val="0"/>
          <w:marRight w:val="0"/>
          <w:marTop w:val="0"/>
          <w:marBottom w:val="0"/>
          <w:divBdr>
            <w:top w:val="none" w:sz="0" w:space="0" w:color="auto"/>
            <w:left w:val="none" w:sz="0" w:space="0" w:color="auto"/>
            <w:bottom w:val="none" w:sz="0" w:space="0" w:color="auto"/>
            <w:right w:val="none" w:sz="0" w:space="0" w:color="auto"/>
          </w:divBdr>
        </w:div>
        <w:div w:id="2057310513">
          <w:marLeft w:val="0"/>
          <w:marRight w:val="0"/>
          <w:marTop w:val="0"/>
          <w:marBottom w:val="0"/>
          <w:divBdr>
            <w:top w:val="none" w:sz="0" w:space="0" w:color="auto"/>
            <w:left w:val="none" w:sz="0" w:space="0" w:color="auto"/>
            <w:bottom w:val="none" w:sz="0" w:space="0" w:color="auto"/>
            <w:right w:val="none" w:sz="0" w:space="0" w:color="auto"/>
          </w:divBdr>
        </w:div>
        <w:div w:id="2074231728">
          <w:marLeft w:val="0"/>
          <w:marRight w:val="0"/>
          <w:marTop w:val="0"/>
          <w:marBottom w:val="0"/>
          <w:divBdr>
            <w:top w:val="none" w:sz="0" w:space="0" w:color="auto"/>
            <w:left w:val="none" w:sz="0" w:space="0" w:color="auto"/>
            <w:bottom w:val="none" w:sz="0" w:space="0" w:color="auto"/>
            <w:right w:val="none" w:sz="0" w:space="0" w:color="auto"/>
          </w:divBdr>
        </w:div>
        <w:div w:id="2080589399">
          <w:marLeft w:val="0"/>
          <w:marRight w:val="0"/>
          <w:marTop w:val="0"/>
          <w:marBottom w:val="0"/>
          <w:divBdr>
            <w:top w:val="none" w:sz="0" w:space="0" w:color="auto"/>
            <w:left w:val="none" w:sz="0" w:space="0" w:color="auto"/>
            <w:bottom w:val="none" w:sz="0" w:space="0" w:color="auto"/>
            <w:right w:val="none" w:sz="0" w:space="0" w:color="auto"/>
          </w:divBdr>
        </w:div>
        <w:div w:id="2088915214">
          <w:marLeft w:val="0"/>
          <w:marRight w:val="0"/>
          <w:marTop w:val="0"/>
          <w:marBottom w:val="0"/>
          <w:divBdr>
            <w:top w:val="none" w:sz="0" w:space="0" w:color="auto"/>
            <w:left w:val="none" w:sz="0" w:space="0" w:color="auto"/>
            <w:bottom w:val="none" w:sz="0" w:space="0" w:color="auto"/>
            <w:right w:val="none" w:sz="0" w:space="0" w:color="auto"/>
          </w:divBdr>
        </w:div>
        <w:div w:id="2092071587">
          <w:marLeft w:val="0"/>
          <w:marRight w:val="0"/>
          <w:marTop w:val="0"/>
          <w:marBottom w:val="0"/>
          <w:divBdr>
            <w:top w:val="none" w:sz="0" w:space="0" w:color="auto"/>
            <w:left w:val="none" w:sz="0" w:space="0" w:color="auto"/>
            <w:bottom w:val="none" w:sz="0" w:space="0" w:color="auto"/>
            <w:right w:val="none" w:sz="0" w:space="0" w:color="auto"/>
          </w:divBdr>
        </w:div>
        <w:div w:id="2098745363">
          <w:marLeft w:val="0"/>
          <w:marRight w:val="0"/>
          <w:marTop w:val="0"/>
          <w:marBottom w:val="0"/>
          <w:divBdr>
            <w:top w:val="none" w:sz="0" w:space="0" w:color="auto"/>
            <w:left w:val="none" w:sz="0" w:space="0" w:color="auto"/>
            <w:bottom w:val="none" w:sz="0" w:space="0" w:color="auto"/>
            <w:right w:val="none" w:sz="0" w:space="0" w:color="auto"/>
          </w:divBdr>
        </w:div>
        <w:div w:id="2114476958">
          <w:marLeft w:val="0"/>
          <w:marRight w:val="0"/>
          <w:marTop w:val="0"/>
          <w:marBottom w:val="0"/>
          <w:divBdr>
            <w:top w:val="none" w:sz="0" w:space="0" w:color="auto"/>
            <w:left w:val="none" w:sz="0" w:space="0" w:color="auto"/>
            <w:bottom w:val="none" w:sz="0" w:space="0" w:color="auto"/>
            <w:right w:val="none" w:sz="0" w:space="0" w:color="auto"/>
          </w:divBdr>
        </w:div>
        <w:div w:id="2126998049">
          <w:marLeft w:val="0"/>
          <w:marRight w:val="0"/>
          <w:marTop w:val="0"/>
          <w:marBottom w:val="0"/>
          <w:divBdr>
            <w:top w:val="none" w:sz="0" w:space="0" w:color="auto"/>
            <w:left w:val="none" w:sz="0" w:space="0" w:color="auto"/>
            <w:bottom w:val="none" w:sz="0" w:space="0" w:color="auto"/>
            <w:right w:val="none" w:sz="0" w:space="0" w:color="auto"/>
          </w:divBdr>
        </w:div>
      </w:divsChild>
    </w:div>
    <w:div w:id="1799571943">
      <w:bodyDiv w:val="1"/>
      <w:marLeft w:val="0"/>
      <w:marRight w:val="0"/>
      <w:marTop w:val="0"/>
      <w:marBottom w:val="0"/>
      <w:divBdr>
        <w:top w:val="none" w:sz="0" w:space="0" w:color="auto"/>
        <w:left w:val="none" w:sz="0" w:space="0" w:color="auto"/>
        <w:bottom w:val="none" w:sz="0" w:space="0" w:color="auto"/>
        <w:right w:val="none" w:sz="0" w:space="0" w:color="auto"/>
      </w:divBdr>
      <w:divsChild>
        <w:div w:id="122777594">
          <w:marLeft w:val="480"/>
          <w:marRight w:val="0"/>
          <w:marTop w:val="0"/>
          <w:marBottom w:val="0"/>
          <w:divBdr>
            <w:top w:val="none" w:sz="0" w:space="0" w:color="auto"/>
            <w:left w:val="none" w:sz="0" w:space="0" w:color="auto"/>
            <w:bottom w:val="none" w:sz="0" w:space="0" w:color="auto"/>
            <w:right w:val="none" w:sz="0" w:space="0" w:color="auto"/>
          </w:divBdr>
        </w:div>
        <w:div w:id="133723141">
          <w:marLeft w:val="480"/>
          <w:marRight w:val="0"/>
          <w:marTop w:val="0"/>
          <w:marBottom w:val="0"/>
          <w:divBdr>
            <w:top w:val="none" w:sz="0" w:space="0" w:color="auto"/>
            <w:left w:val="none" w:sz="0" w:space="0" w:color="auto"/>
            <w:bottom w:val="none" w:sz="0" w:space="0" w:color="auto"/>
            <w:right w:val="none" w:sz="0" w:space="0" w:color="auto"/>
          </w:divBdr>
        </w:div>
        <w:div w:id="135025512">
          <w:marLeft w:val="480"/>
          <w:marRight w:val="0"/>
          <w:marTop w:val="0"/>
          <w:marBottom w:val="0"/>
          <w:divBdr>
            <w:top w:val="none" w:sz="0" w:space="0" w:color="auto"/>
            <w:left w:val="none" w:sz="0" w:space="0" w:color="auto"/>
            <w:bottom w:val="none" w:sz="0" w:space="0" w:color="auto"/>
            <w:right w:val="none" w:sz="0" w:space="0" w:color="auto"/>
          </w:divBdr>
        </w:div>
        <w:div w:id="186063739">
          <w:marLeft w:val="480"/>
          <w:marRight w:val="0"/>
          <w:marTop w:val="0"/>
          <w:marBottom w:val="0"/>
          <w:divBdr>
            <w:top w:val="none" w:sz="0" w:space="0" w:color="auto"/>
            <w:left w:val="none" w:sz="0" w:space="0" w:color="auto"/>
            <w:bottom w:val="none" w:sz="0" w:space="0" w:color="auto"/>
            <w:right w:val="none" w:sz="0" w:space="0" w:color="auto"/>
          </w:divBdr>
        </w:div>
        <w:div w:id="216400978">
          <w:marLeft w:val="480"/>
          <w:marRight w:val="0"/>
          <w:marTop w:val="0"/>
          <w:marBottom w:val="0"/>
          <w:divBdr>
            <w:top w:val="none" w:sz="0" w:space="0" w:color="auto"/>
            <w:left w:val="none" w:sz="0" w:space="0" w:color="auto"/>
            <w:bottom w:val="none" w:sz="0" w:space="0" w:color="auto"/>
            <w:right w:val="none" w:sz="0" w:space="0" w:color="auto"/>
          </w:divBdr>
        </w:div>
        <w:div w:id="239414944">
          <w:marLeft w:val="480"/>
          <w:marRight w:val="0"/>
          <w:marTop w:val="0"/>
          <w:marBottom w:val="0"/>
          <w:divBdr>
            <w:top w:val="none" w:sz="0" w:space="0" w:color="auto"/>
            <w:left w:val="none" w:sz="0" w:space="0" w:color="auto"/>
            <w:bottom w:val="none" w:sz="0" w:space="0" w:color="auto"/>
            <w:right w:val="none" w:sz="0" w:space="0" w:color="auto"/>
          </w:divBdr>
        </w:div>
        <w:div w:id="318311794">
          <w:marLeft w:val="480"/>
          <w:marRight w:val="0"/>
          <w:marTop w:val="0"/>
          <w:marBottom w:val="0"/>
          <w:divBdr>
            <w:top w:val="none" w:sz="0" w:space="0" w:color="auto"/>
            <w:left w:val="none" w:sz="0" w:space="0" w:color="auto"/>
            <w:bottom w:val="none" w:sz="0" w:space="0" w:color="auto"/>
            <w:right w:val="none" w:sz="0" w:space="0" w:color="auto"/>
          </w:divBdr>
        </w:div>
        <w:div w:id="337466717">
          <w:marLeft w:val="480"/>
          <w:marRight w:val="0"/>
          <w:marTop w:val="0"/>
          <w:marBottom w:val="0"/>
          <w:divBdr>
            <w:top w:val="none" w:sz="0" w:space="0" w:color="auto"/>
            <w:left w:val="none" w:sz="0" w:space="0" w:color="auto"/>
            <w:bottom w:val="none" w:sz="0" w:space="0" w:color="auto"/>
            <w:right w:val="none" w:sz="0" w:space="0" w:color="auto"/>
          </w:divBdr>
        </w:div>
        <w:div w:id="344747876">
          <w:marLeft w:val="480"/>
          <w:marRight w:val="0"/>
          <w:marTop w:val="0"/>
          <w:marBottom w:val="0"/>
          <w:divBdr>
            <w:top w:val="none" w:sz="0" w:space="0" w:color="auto"/>
            <w:left w:val="none" w:sz="0" w:space="0" w:color="auto"/>
            <w:bottom w:val="none" w:sz="0" w:space="0" w:color="auto"/>
            <w:right w:val="none" w:sz="0" w:space="0" w:color="auto"/>
          </w:divBdr>
        </w:div>
        <w:div w:id="424032759">
          <w:marLeft w:val="480"/>
          <w:marRight w:val="0"/>
          <w:marTop w:val="0"/>
          <w:marBottom w:val="0"/>
          <w:divBdr>
            <w:top w:val="none" w:sz="0" w:space="0" w:color="auto"/>
            <w:left w:val="none" w:sz="0" w:space="0" w:color="auto"/>
            <w:bottom w:val="none" w:sz="0" w:space="0" w:color="auto"/>
            <w:right w:val="none" w:sz="0" w:space="0" w:color="auto"/>
          </w:divBdr>
        </w:div>
        <w:div w:id="476264042">
          <w:marLeft w:val="480"/>
          <w:marRight w:val="0"/>
          <w:marTop w:val="0"/>
          <w:marBottom w:val="0"/>
          <w:divBdr>
            <w:top w:val="none" w:sz="0" w:space="0" w:color="auto"/>
            <w:left w:val="none" w:sz="0" w:space="0" w:color="auto"/>
            <w:bottom w:val="none" w:sz="0" w:space="0" w:color="auto"/>
            <w:right w:val="none" w:sz="0" w:space="0" w:color="auto"/>
          </w:divBdr>
        </w:div>
        <w:div w:id="485778697">
          <w:marLeft w:val="480"/>
          <w:marRight w:val="0"/>
          <w:marTop w:val="0"/>
          <w:marBottom w:val="0"/>
          <w:divBdr>
            <w:top w:val="none" w:sz="0" w:space="0" w:color="auto"/>
            <w:left w:val="none" w:sz="0" w:space="0" w:color="auto"/>
            <w:bottom w:val="none" w:sz="0" w:space="0" w:color="auto"/>
            <w:right w:val="none" w:sz="0" w:space="0" w:color="auto"/>
          </w:divBdr>
        </w:div>
        <w:div w:id="592207656">
          <w:marLeft w:val="480"/>
          <w:marRight w:val="0"/>
          <w:marTop w:val="0"/>
          <w:marBottom w:val="0"/>
          <w:divBdr>
            <w:top w:val="none" w:sz="0" w:space="0" w:color="auto"/>
            <w:left w:val="none" w:sz="0" w:space="0" w:color="auto"/>
            <w:bottom w:val="none" w:sz="0" w:space="0" w:color="auto"/>
            <w:right w:val="none" w:sz="0" w:space="0" w:color="auto"/>
          </w:divBdr>
        </w:div>
        <w:div w:id="670066551">
          <w:marLeft w:val="480"/>
          <w:marRight w:val="0"/>
          <w:marTop w:val="0"/>
          <w:marBottom w:val="0"/>
          <w:divBdr>
            <w:top w:val="none" w:sz="0" w:space="0" w:color="auto"/>
            <w:left w:val="none" w:sz="0" w:space="0" w:color="auto"/>
            <w:bottom w:val="none" w:sz="0" w:space="0" w:color="auto"/>
            <w:right w:val="none" w:sz="0" w:space="0" w:color="auto"/>
          </w:divBdr>
        </w:div>
        <w:div w:id="682509296">
          <w:marLeft w:val="480"/>
          <w:marRight w:val="0"/>
          <w:marTop w:val="0"/>
          <w:marBottom w:val="0"/>
          <w:divBdr>
            <w:top w:val="none" w:sz="0" w:space="0" w:color="auto"/>
            <w:left w:val="none" w:sz="0" w:space="0" w:color="auto"/>
            <w:bottom w:val="none" w:sz="0" w:space="0" w:color="auto"/>
            <w:right w:val="none" w:sz="0" w:space="0" w:color="auto"/>
          </w:divBdr>
        </w:div>
        <w:div w:id="727385880">
          <w:marLeft w:val="480"/>
          <w:marRight w:val="0"/>
          <w:marTop w:val="0"/>
          <w:marBottom w:val="0"/>
          <w:divBdr>
            <w:top w:val="none" w:sz="0" w:space="0" w:color="auto"/>
            <w:left w:val="none" w:sz="0" w:space="0" w:color="auto"/>
            <w:bottom w:val="none" w:sz="0" w:space="0" w:color="auto"/>
            <w:right w:val="none" w:sz="0" w:space="0" w:color="auto"/>
          </w:divBdr>
        </w:div>
        <w:div w:id="728501950">
          <w:marLeft w:val="480"/>
          <w:marRight w:val="0"/>
          <w:marTop w:val="0"/>
          <w:marBottom w:val="0"/>
          <w:divBdr>
            <w:top w:val="none" w:sz="0" w:space="0" w:color="auto"/>
            <w:left w:val="none" w:sz="0" w:space="0" w:color="auto"/>
            <w:bottom w:val="none" w:sz="0" w:space="0" w:color="auto"/>
            <w:right w:val="none" w:sz="0" w:space="0" w:color="auto"/>
          </w:divBdr>
        </w:div>
        <w:div w:id="751664048">
          <w:marLeft w:val="480"/>
          <w:marRight w:val="0"/>
          <w:marTop w:val="0"/>
          <w:marBottom w:val="0"/>
          <w:divBdr>
            <w:top w:val="none" w:sz="0" w:space="0" w:color="auto"/>
            <w:left w:val="none" w:sz="0" w:space="0" w:color="auto"/>
            <w:bottom w:val="none" w:sz="0" w:space="0" w:color="auto"/>
            <w:right w:val="none" w:sz="0" w:space="0" w:color="auto"/>
          </w:divBdr>
        </w:div>
        <w:div w:id="782916928">
          <w:marLeft w:val="480"/>
          <w:marRight w:val="0"/>
          <w:marTop w:val="0"/>
          <w:marBottom w:val="0"/>
          <w:divBdr>
            <w:top w:val="none" w:sz="0" w:space="0" w:color="auto"/>
            <w:left w:val="none" w:sz="0" w:space="0" w:color="auto"/>
            <w:bottom w:val="none" w:sz="0" w:space="0" w:color="auto"/>
            <w:right w:val="none" w:sz="0" w:space="0" w:color="auto"/>
          </w:divBdr>
        </w:div>
        <w:div w:id="797989532">
          <w:marLeft w:val="480"/>
          <w:marRight w:val="0"/>
          <w:marTop w:val="0"/>
          <w:marBottom w:val="0"/>
          <w:divBdr>
            <w:top w:val="none" w:sz="0" w:space="0" w:color="auto"/>
            <w:left w:val="none" w:sz="0" w:space="0" w:color="auto"/>
            <w:bottom w:val="none" w:sz="0" w:space="0" w:color="auto"/>
            <w:right w:val="none" w:sz="0" w:space="0" w:color="auto"/>
          </w:divBdr>
        </w:div>
        <w:div w:id="812913930">
          <w:marLeft w:val="480"/>
          <w:marRight w:val="0"/>
          <w:marTop w:val="0"/>
          <w:marBottom w:val="0"/>
          <w:divBdr>
            <w:top w:val="none" w:sz="0" w:space="0" w:color="auto"/>
            <w:left w:val="none" w:sz="0" w:space="0" w:color="auto"/>
            <w:bottom w:val="none" w:sz="0" w:space="0" w:color="auto"/>
            <w:right w:val="none" w:sz="0" w:space="0" w:color="auto"/>
          </w:divBdr>
        </w:div>
        <w:div w:id="825975151">
          <w:marLeft w:val="480"/>
          <w:marRight w:val="0"/>
          <w:marTop w:val="0"/>
          <w:marBottom w:val="0"/>
          <w:divBdr>
            <w:top w:val="none" w:sz="0" w:space="0" w:color="auto"/>
            <w:left w:val="none" w:sz="0" w:space="0" w:color="auto"/>
            <w:bottom w:val="none" w:sz="0" w:space="0" w:color="auto"/>
            <w:right w:val="none" w:sz="0" w:space="0" w:color="auto"/>
          </w:divBdr>
        </w:div>
        <w:div w:id="920522294">
          <w:marLeft w:val="480"/>
          <w:marRight w:val="0"/>
          <w:marTop w:val="0"/>
          <w:marBottom w:val="0"/>
          <w:divBdr>
            <w:top w:val="none" w:sz="0" w:space="0" w:color="auto"/>
            <w:left w:val="none" w:sz="0" w:space="0" w:color="auto"/>
            <w:bottom w:val="none" w:sz="0" w:space="0" w:color="auto"/>
            <w:right w:val="none" w:sz="0" w:space="0" w:color="auto"/>
          </w:divBdr>
        </w:div>
        <w:div w:id="957566688">
          <w:marLeft w:val="480"/>
          <w:marRight w:val="0"/>
          <w:marTop w:val="0"/>
          <w:marBottom w:val="0"/>
          <w:divBdr>
            <w:top w:val="none" w:sz="0" w:space="0" w:color="auto"/>
            <w:left w:val="none" w:sz="0" w:space="0" w:color="auto"/>
            <w:bottom w:val="none" w:sz="0" w:space="0" w:color="auto"/>
            <w:right w:val="none" w:sz="0" w:space="0" w:color="auto"/>
          </w:divBdr>
        </w:div>
        <w:div w:id="1055934122">
          <w:marLeft w:val="480"/>
          <w:marRight w:val="0"/>
          <w:marTop w:val="0"/>
          <w:marBottom w:val="0"/>
          <w:divBdr>
            <w:top w:val="none" w:sz="0" w:space="0" w:color="auto"/>
            <w:left w:val="none" w:sz="0" w:space="0" w:color="auto"/>
            <w:bottom w:val="none" w:sz="0" w:space="0" w:color="auto"/>
            <w:right w:val="none" w:sz="0" w:space="0" w:color="auto"/>
          </w:divBdr>
        </w:div>
        <w:div w:id="1091318136">
          <w:marLeft w:val="480"/>
          <w:marRight w:val="0"/>
          <w:marTop w:val="0"/>
          <w:marBottom w:val="0"/>
          <w:divBdr>
            <w:top w:val="none" w:sz="0" w:space="0" w:color="auto"/>
            <w:left w:val="none" w:sz="0" w:space="0" w:color="auto"/>
            <w:bottom w:val="none" w:sz="0" w:space="0" w:color="auto"/>
            <w:right w:val="none" w:sz="0" w:space="0" w:color="auto"/>
          </w:divBdr>
        </w:div>
        <w:div w:id="1177228138">
          <w:marLeft w:val="480"/>
          <w:marRight w:val="0"/>
          <w:marTop w:val="0"/>
          <w:marBottom w:val="0"/>
          <w:divBdr>
            <w:top w:val="none" w:sz="0" w:space="0" w:color="auto"/>
            <w:left w:val="none" w:sz="0" w:space="0" w:color="auto"/>
            <w:bottom w:val="none" w:sz="0" w:space="0" w:color="auto"/>
            <w:right w:val="none" w:sz="0" w:space="0" w:color="auto"/>
          </w:divBdr>
        </w:div>
        <w:div w:id="1209032988">
          <w:marLeft w:val="480"/>
          <w:marRight w:val="0"/>
          <w:marTop w:val="0"/>
          <w:marBottom w:val="0"/>
          <w:divBdr>
            <w:top w:val="none" w:sz="0" w:space="0" w:color="auto"/>
            <w:left w:val="none" w:sz="0" w:space="0" w:color="auto"/>
            <w:bottom w:val="none" w:sz="0" w:space="0" w:color="auto"/>
            <w:right w:val="none" w:sz="0" w:space="0" w:color="auto"/>
          </w:divBdr>
        </w:div>
        <w:div w:id="1215503057">
          <w:marLeft w:val="480"/>
          <w:marRight w:val="0"/>
          <w:marTop w:val="0"/>
          <w:marBottom w:val="0"/>
          <w:divBdr>
            <w:top w:val="none" w:sz="0" w:space="0" w:color="auto"/>
            <w:left w:val="none" w:sz="0" w:space="0" w:color="auto"/>
            <w:bottom w:val="none" w:sz="0" w:space="0" w:color="auto"/>
            <w:right w:val="none" w:sz="0" w:space="0" w:color="auto"/>
          </w:divBdr>
        </w:div>
        <w:div w:id="1237130725">
          <w:marLeft w:val="480"/>
          <w:marRight w:val="0"/>
          <w:marTop w:val="0"/>
          <w:marBottom w:val="0"/>
          <w:divBdr>
            <w:top w:val="none" w:sz="0" w:space="0" w:color="auto"/>
            <w:left w:val="none" w:sz="0" w:space="0" w:color="auto"/>
            <w:bottom w:val="none" w:sz="0" w:space="0" w:color="auto"/>
            <w:right w:val="none" w:sz="0" w:space="0" w:color="auto"/>
          </w:divBdr>
        </w:div>
        <w:div w:id="1281257866">
          <w:marLeft w:val="480"/>
          <w:marRight w:val="0"/>
          <w:marTop w:val="0"/>
          <w:marBottom w:val="0"/>
          <w:divBdr>
            <w:top w:val="none" w:sz="0" w:space="0" w:color="auto"/>
            <w:left w:val="none" w:sz="0" w:space="0" w:color="auto"/>
            <w:bottom w:val="none" w:sz="0" w:space="0" w:color="auto"/>
            <w:right w:val="none" w:sz="0" w:space="0" w:color="auto"/>
          </w:divBdr>
        </w:div>
        <w:div w:id="1289583288">
          <w:marLeft w:val="480"/>
          <w:marRight w:val="0"/>
          <w:marTop w:val="0"/>
          <w:marBottom w:val="0"/>
          <w:divBdr>
            <w:top w:val="none" w:sz="0" w:space="0" w:color="auto"/>
            <w:left w:val="none" w:sz="0" w:space="0" w:color="auto"/>
            <w:bottom w:val="none" w:sz="0" w:space="0" w:color="auto"/>
            <w:right w:val="none" w:sz="0" w:space="0" w:color="auto"/>
          </w:divBdr>
        </w:div>
        <w:div w:id="1370183270">
          <w:marLeft w:val="480"/>
          <w:marRight w:val="0"/>
          <w:marTop w:val="0"/>
          <w:marBottom w:val="0"/>
          <w:divBdr>
            <w:top w:val="none" w:sz="0" w:space="0" w:color="auto"/>
            <w:left w:val="none" w:sz="0" w:space="0" w:color="auto"/>
            <w:bottom w:val="none" w:sz="0" w:space="0" w:color="auto"/>
            <w:right w:val="none" w:sz="0" w:space="0" w:color="auto"/>
          </w:divBdr>
        </w:div>
        <w:div w:id="1415512914">
          <w:marLeft w:val="480"/>
          <w:marRight w:val="0"/>
          <w:marTop w:val="0"/>
          <w:marBottom w:val="0"/>
          <w:divBdr>
            <w:top w:val="none" w:sz="0" w:space="0" w:color="auto"/>
            <w:left w:val="none" w:sz="0" w:space="0" w:color="auto"/>
            <w:bottom w:val="none" w:sz="0" w:space="0" w:color="auto"/>
            <w:right w:val="none" w:sz="0" w:space="0" w:color="auto"/>
          </w:divBdr>
        </w:div>
        <w:div w:id="1586376934">
          <w:marLeft w:val="480"/>
          <w:marRight w:val="0"/>
          <w:marTop w:val="0"/>
          <w:marBottom w:val="0"/>
          <w:divBdr>
            <w:top w:val="none" w:sz="0" w:space="0" w:color="auto"/>
            <w:left w:val="none" w:sz="0" w:space="0" w:color="auto"/>
            <w:bottom w:val="none" w:sz="0" w:space="0" w:color="auto"/>
            <w:right w:val="none" w:sz="0" w:space="0" w:color="auto"/>
          </w:divBdr>
        </w:div>
        <w:div w:id="1718965722">
          <w:marLeft w:val="480"/>
          <w:marRight w:val="0"/>
          <w:marTop w:val="0"/>
          <w:marBottom w:val="0"/>
          <w:divBdr>
            <w:top w:val="none" w:sz="0" w:space="0" w:color="auto"/>
            <w:left w:val="none" w:sz="0" w:space="0" w:color="auto"/>
            <w:bottom w:val="none" w:sz="0" w:space="0" w:color="auto"/>
            <w:right w:val="none" w:sz="0" w:space="0" w:color="auto"/>
          </w:divBdr>
        </w:div>
        <w:div w:id="1725904158">
          <w:marLeft w:val="480"/>
          <w:marRight w:val="0"/>
          <w:marTop w:val="0"/>
          <w:marBottom w:val="0"/>
          <w:divBdr>
            <w:top w:val="none" w:sz="0" w:space="0" w:color="auto"/>
            <w:left w:val="none" w:sz="0" w:space="0" w:color="auto"/>
            <w:bottom w:val="none" w:sz="0" w:space="0" w:color="auto"/>
            <w:right w:val="none" w:sz="0" w:space="0" w:color="auto"/>
          </w:divBdr>
        </w:div>
        <w:div w:id="1733850361">
          <w:marLeft w:val="480"/>
          <w:marRight w:val="0"/>
          <w:marTop w:val="0"/>
          <w:marBottom w:val="0"/>
          <w:divBdr>
            <w:top w:val="none" w:sz="0" w:space="0" w:color="auto"/>
            <w:left w:val="none" w:sz="0" w:space="0" w:color="auto"/>
            <w:bottom w:val="none" w:sz="0" w:space="0" w:color="auto"/>
            <w:right w:val="none" w:sz="0" w:space="0" w:color="auto"/>
          </w:divBdr>
        </w:div>
        <w:div w:id="1741712476">
          <w:marLeft w:val="480"/>
          <w:marRight w:val="0"/>
          <w:marTop w:val="0"/>
          <w:marBottom w:val="0"/>
          <w:divBdr>
            <w:top w:val="none" w:sz="0" w:space="0" w:color="auto"/>
            <w:left w:val="none" w:sz="0" w:space="0" w:color="auto"/>
            <w:bottom w:val="none" w:sz="0" w:space="0" w:color="auto"/>
            <w:right w:val="none" w:sz="0" w:space="0" w:color="auto"/>
          </w:divBdr>
        </w:div>
        <w:div w:id="1755080400">
          <w:marLeft w:val="480"/>
          <w:marRight w:val="0"/>
          <w:marTop w:val="0"/>
          <w:marBottom w:val="0"/>
          <w:divBdr>
            <w:top w:val="none" w:sz="0" w:space="0" w:color="auto"/>
            <w:left w:val="none" w:sz="0" w:space="0" w:color="auto"/>
            <w:bottom w:val="none" w:sz="0" w:space="0" w:color="auto"/>
            <w:right w:val="none" w:sz="0" w:space="0" w:color="auto"/>
          </w:divBdr>
        </w:div>
        <w:div w:id="1765177913">
          <w:marLeft w:val="480"/>
          <w:marRight w:val="0"/>
          <w:marTop w:val="0"/>
          <w:marBottom w:val="0"/>
          <w:divBdr>
            <w:top w:val="none" w:sz="0" w:space="0" w:color="auto"/>
            <w:left w:val="none" w:sz="0" w:space="0" w:color="auto"/>
            <w:bottom w:val="none" w:sz="0" w:space="0" w:color="auto"/>
            <w:right w:val="none" w:sz="0" w:space="0" w:color="auto"/>
          </w:divBdr>
        </w:div>
        <w:div w:id="1772123082">
          <w:marLeft w:val="480"/>
          <w:marRight w:val="0"/>
          <w:marTop w:val="0"/>
          <w:marBottom w:val="0"/>
          <w:divBdr>
            <w:top w:val="none" w:sz="0" w:space="0" w:color="auto"/>
            <w:left w:val="none" w:sz="0" w:space="0" w:color="auto"/>
            <w:bottom w:val="none" w:sz="0" w:space="0" w:color="auto"/>
            <w:right w:val="none" w:sz="0" w:space="0" w:color="auto"/>
          </w:divBdr>
        </w:div>
        <w:div w:id="1875919995">
          <w:marLeft w:val="480"/>
          <w:marRight w:val="0"/>
          <w:marTop w:val="0"/>
          <w:marBottom w:val="0"/>
          <w:divBdr>
            <w:top w:val="none" w:sz="0" w:space="0" w:color="auto"/>
            <w:left w:val="none" w:sz="0" w:space="0" w:color="auto"/>
            <w:bottom w:val="none" w:sz="0" w:space="0" w:color="auto"/>
            <w:right w:val="none" w:sz="0" w:space="0" w:color="auto"/>
          </w:divBdr>
        </w:div>
        <w:div w:id="1977375380">
          <w:marLeft w:val="480"/>
          <w:marRight w:val="0"/>
          <w:marTop w:val="0"/>
          <w:marBottom w:val="0"/>
          <w:divBdr>
            <w:top w:val="none" w:sz="0" w:space="0" w:color="auto"/>
            <w:left w:val="none" w:sz="0" w:space="0" w:color="auto"/>
            <w:bottom w:val="none" w:sz="0" w:space="0" w:color="auto"/>
            <w:right w:val="none" w:sz="0" w:space="0" w:color="auto"/>
          </w:divBdr>
        </w:div>
        <w:div w:id="2024821281">
          <w:marLeft w:val="480"/>
          <w:marRight w:val="0"/>
          <w:marTop w:val="0"/>
          <w:marBottom w:val="0"/>
          <w:divBdr>
            <w:top w:val="none" w:sz="0" w:space="0" w:color="auto"/>
            <w:left w:val="none" w:sz="0" w:space="0" w:color="auto"/>
            <w:bottom w:val="none" w:sz="0" w:space="0" w:color="auto"/>
            <w:right w:val="none" w:sz="0" w:space="0" w:color="auto"/>
          </w:divBdr>
        </w:div>
        <w:div w:id="2040354045">
          <w:marLeft w:val="480"/>
          <w:marRight w:val="0"/>
          <w:marTop w:val="0"/>
          <w:marBottom w:val="0"/>
          <w:divBdr>
            <w:top w:val="none" w:sz="0" w:space="0" w:color="auto"/>
            <w:left w:val="none" w:sz="0" w:space="0" w:color="auto"/>
            <w:bottom w:val="none" w:sz="0" w:space="0" w:color="auto"/>
            <w:right w:val="none" w:sz="0" w:space="0" w:color="auto"/>
          </w:divBdr>
        </w:div>
        <w:div w:id="2079866769">
          <w:marLeft w:val="480"/>
          <w:marRight w:val="0"/>
          <w:marTop w:val="0"/>
          <w:marBottom w:val="0"/>
          <w:divBdr>
            <w:top w:val="none" w:sz="0" w:space="0" w:color="auto"/>
            <w:left w:val="none" w:sz="0" w:space="0" w:color="auto"/>
            <w:bottom w:val="none" w:sz="0" w:space="0" w:color="auto"/>
            <w:right w:val="none" w:sz="0" w:space="0" w:color="auto"/>
          </w:divBdr>
        </w:div>
        <w:div w:id="2088183825">
          <w:marLeft w:val="480"/>
          <w:marRight w:val="0"/>
          <w:marTop w:val="0"/>
          <w:marBottom w:val="0"/>
          <w:divBdr>
            <w:top w:val="none" w:sz="0" w:space="0" w:color="auto"/>
            <w:left w:val="none" w:sz="0" w:space="0" w:color="auto"/>
            <w:bottom w:val="none" w:sz="0" w:space="0" w:color="auto"/>
            <w:right w:val="none" w:sz="0" w:space="0" w:color="auto"/>
          </w:divBdr>
        </w:div>
      </w:divsChild>
    </w:div>
    <w:div w:id="1799689529">
      <w:bodyDiv w:val="1"/>
      <w:marLeft w:val="0"/>
      <w:marRight w:val="0"/>
      <w:marTop w:val="0"/>
      <w:marBottom w:val="0"/>
      <w:divBdr>
        <w:top w:val="none" w:sz="0" w:space="0" w:color="auto"/>
        <w:left w:val="none" w:sz="0" w:space="0" w:color="auto"/>
        <w:bottom w:val="none" w:sz="0" w:space="0" w:color="auto"/>
        <w:right w:val="none" w:sz="0" w:space="0" w:color="auto"/>
      </w:divBdr>
      <w:divsChild>
        <w:div w:id="1667855148">
          <w:marLeft w:val="0"/>
          <w:marRight w:val="0"/>
          <w:marTop w:val="0"/>
          <w:marBottom w:val="0"/>
          <w:divBdr>
            <w:top w:val="none" w:sz="0" w:space="0" w:color="auto"/>
            <w:left w:val="none" w:sz="0" w:space="0" w:color="auto"/>
            <w:bottom w:val="none" w:sz="0" w:space="0" w:color="auto"/>
            <w:right w:val="none" w:sz="0" w:space="0" w:color="auto"/>
          </w:divBdr>
        </w:div>
        <w:div w:id="114830563">
          <w:marLeft w:val="0"/>
          <w:marRight w:val="0"/>
          <w:marTop w:val="0"/>
          <w:marBottom w:val="0"/>
          <w:divBdr>
            <w:top w:val="none" w:sz="0" w:space="0" w:color="auto"/>
            <w:left w:val="none" w:sz="0" w:space="0" w:color="auto"/>
            <w:bottom w:val="none" w:sz="0" w:space="0" w:color="auto"/>
            <w:right w:val="none" w:sz="0" w:space="0" w:color="auto"/>
          </w:divBdr>
        </w:div>
        <w:div w:id="675958247">
          <w:marLeft w:val="0"/>
          <w:marRight w:val="0"/>
          <w:marTop w:val="0"/>
          <w:marBottom w:val="0"/>
          <w:divBdr>
            <w:top w:val="none" w:sz="0" w:space="0" w:color="auto"/>
            <w:left w:val="none" w:sz="0" w:space="0" w:color="auto"/>
            <w:bottom w:val="none" w:sz="0" w:space="0" w:color="auto"/>
            <w:right w:val="none" w:sz="0" w:space="0" w:color="auto"/>
          </w:divBdr>
        </w:div>
        <w:div w:id="1053768018">
          <w:marLeft w:val="0"/>
          <w:marRight w:val="0"/>
          <w:marTop w:val="0"/>
          <w:marBottom w:val="0"/>
          <w:divBdr>
            <w:top w:val="none" w:sz="0" w:space="0" w:color="auto"/>
            <w:left w:val="none" w:sz="0" w:space="0" w:color="auto"/>
            <w:bottom w:val="none" w:sz="0" w:space="0" w:color="auto"/>
            <w:right w:val="none" w:sz="0" w:space="0" w:color="auto"/>
          </w:divBdr>
        </w:div>
        <w:div w:id="294062570">
          <w:marLeft w:val="0"/>
          <w:marRight w:val="0"/>
          <w:marTop w:val="0"/>
          <w:marBottom w:val="0"/>
          <w:divBdr>
            <w:top w:val="none" w:sz="0" w:space="0" w:color="auto"/>
            <w:left w:val="none" w:sz="0" w:space="0" w:color="auto"/>
            <w:bottom w:val="none" w:sz="0" w:space="0" w:color="auto"/>
            <w:right w:val="none" w:sz="0" w:space="0" w:color="auto"/>
          </w:divBdr>
        </w:div>
        <w:div w:id="1477842097">
          <w:marLeft w:val="0"/>
          <w:marRight w:val="0"/>
          <w:marTop w:val="0"/>
          <w:marBottom w:val="0"/>
          <w:divBdr>
            <w:top w:val="none" w:sz="0" w:space="0" w:color="auto"/>
            <w:left w:val="none" w:sz="0" w:space="0" w:color="auto"/>
            <w:bottom w:val="none" w:sz="0" w:space="0" w:color="auto"/>
            <w:right w:val="none" w:sz="0" w:space="0" w:color="auto"/>
          </w:divBdr>
        </w:div>
        <w:div w:id="1289969101">
          <w:marLeft w:val="0"/>
          <w:marRight w:val="0"/>
          <w:marTop w:val="0"/>
          <w:marBottom w:val="0"/>
          <w:divBdr>
            <w:top w:val="none" w:sz="0" w:space="0" w:color="auto"/>
            <w:left w:val="none" w:sz="0" w:space="0" w:color="auto"/>
            <w:bottom w:val="none" w:sz="0" w:space="0" w:color="auto"/>
            <w:right w:val="none" w:sz="0" w:space="0" w:color="auto"/>
          </w:divBdr>
        </w:div>
        <w:div w:id="867185232">
          <w:marLeft w:val="0"/>
          <w:marRight w:val="0"/>
          <w:marTop w:val="0"/>
          <w:marBottom w:val="0"/>
          <w:divBdr>
            <w:top w:val="none" w:sz="0" w:space="0" w:color="auto"/>
            <w:left w:val="none" w:sz="0" w:space="0" w:color="auto"/>
            <w:bottom w:val="none" w:sz="0" w:space="0" w:color="auto"/>
            <w:right w:val="none" w:sz="0" w:space="0" w:color="auto"/>
          </w:divBdr>
        </w:div>
        <w:div w:id="891313594">
          <w:marLeft w:val="0"/>
          <w:marRight w:val="0"/>
          <w:marTop w:val="0"/>
          <w:marBottom w:val="0"/>
          <w:divBdr>
            <w:top w:val="none" w:sz="0" w:space="0" w:color="auto"/>
            <w:left w:val="none" w:sz="0" w:space="0" w:color="auto"/>
            <w:bottom w:val="none" w:sz="0" w:space="0" w:color="auto"/>
            <w:right w:val="none" w:sz="0" w:space="0" w:color="auto"/>
          </w:divBdr>
        </w:div>
        <w:div w:id="1289238055">
          <w:marLeft w:val="0"/>
          <w:marRight w:val="0"/>
          <w:marTop w:val="0"/>
          <w:marBottom w:val="0"/>
          <w:divBdr>
            <w:top w:val="none" w:sz="0" w:space="0" w:color="auto"/>
            <w:left w:val="none" w:sz="0" w:space="0" w:color="auto"/>
            <w:bottom w:val="none" w:sz="0" w:space="0" w:color="auto"/>
            <w:right w:val="none" w:sz="0" w:space="0" w:color="auto"/>
          </w:divBdr>
        </w:div>
        <w:div w:id="253323686">
          <w:marLeft w:val="0"/>
          <w:marRight w:val="0"/>
          <w:marTop w:val="0"/>
          <w:marBottom w:val="0"/>
          <w:divBdr>
            <w:top w:val="none" w:sz="0" w:space="0" w:color="auto"/>
            <w:left w:val="none" w:sz="0" w:space="0" w:color="auto"/>
            <w:bottom w:val="none" w:sz="0" w:space="0" w:color="auto"/>
            <w:right w:val="none" w:sz="0" w:space="0" w:color="auto"/>
          </w:divBdr>
        </w:div>
        <w:div w:id="652418945">
          <w:marLeft w:val="0"/>
          <w:marRight w:val="0"/>
          <w:marTop w:val="0"/>
          <w:marBottom w:val="0"/>
          <w:divBdr>
            <w:top w:val="none" w:sz="0" w:space="0" w:color="auto"/>
            <w:left w:val="none" w:sz="0" w:space="0" w:color="auto"/>
            <w:bottom w:val="none" w:sz="0" w:space="0" w:color="auto"/>
            <w:right w:val="none" w:sz="0" w:space="0" w:color="auto"/>
          </w:divBdr>
        </w:div>
        <w:div w:id="773552713">
          <w:marLeft w:val="0"/>
          <w:marRight w:val="0"/>
          <w:marTop w:val="0"/>
          <w:marBottom w:val="0"/>
          <w:divBdr>
            <w:top w:val="none" w:sz="0" w:space="0" w:color="auto"/>
            <w:left w:val="none" w:sz="0" w:space="0" w:color="auto"/>
            <w:bottom w:val="none" w:sz="0" w:space="0" w:color="auto"/>
            <w:right w:val="none" w:sz="0" w:space="0" w:color="auto"/>
          </w:divBdr>
        </w:div>
        <w:div w:id="1643273941">
          <w:marLeft w:val="0"/>
          <w:marRight w:val="0"/>
          <w:marTop w:val="0"/>
          <w:marBottom w:val="0"/>
          <w:divBdr>
            <w:top w:val="none" w:sz="0" w:space="0" w:color="auto"/>
            <w:left w:val="none" w:sz="0" w:space="0" w:color="auto"/>
            <w:bottom w:val="none" w:sz="0" w:space="0" w:color="auto"/>
            <w:right w:val="none" w:sz="0" w:space="0" w:color="auto"/>
          </w:divBdr>
        </w:div>
        <w:div w:id="980043034">
          <w:marLeft w:val="0"/>
          <w:marRight w:val="0"/>
          <w:marTop w:val="0"/>
          <w:marBottom w:val="0"/>
          <w:divBdr>
            <w:top w:val="none" w:sz="0" w:space="0" w:color="auto"/>
            <w:left w:val="none" w:sz="0" w:space="0" w:color="auto"/>
            <w:bottom w:val="none" w:sz="0" w:space="0" w:color="auto"/>
            <w:right w:val="none" w:sz="0" w:space="0" w:color="auto"/>
          </w:divBdr>
        </w:div>
        <w:div w:id="142742363">
          <w:marLeft w:val="0"/>
          <w:marRight w:val="0"/>
          <w:marTop w:val="0"/>
          <w:marBottom w:val="0"/>
          <w:divBdr>
            <w:top w:val="none" w:sz="0" w:space="0" w:color="auto"/>
            <w:left w:val="none" w:sz="0" w:space="0" w:color="auto"/>
            <w:bottom w:val="none" w:sz="0" w:space="0" w:color="auto"/>
            <w:right w:val="none" w:sz="0" w:space="0" w:color="auto"/>
          </w:divBdr>
        </w:div>
        <w:div w:id="336077236">
          <w:marLeft w:val="0"/>
          <w:marRight w:val="0"/>
          <w:marTop w:val="0"/>
          <w:marBottom w:val="0"/>
          <w:divBdr>
            <w:top w:val="none" w:sz="0" w:space="0" w:color="auto"/>
            <w:left w:val="none" w:sz="0" w:space="0" w:color="auto"/>
            <w:bottom w:val="none" w:sz="0" w:space="0" w:color="auto"/>
            <w:right w:val="none" w:sz="0" w:space="0" w:color="auto"/>
          </w:divBdr>
        </w:div>
        <w:div w:id="344744695">
          <w:marLeft w:val="0"/>
          <w:marRight w:val="0"/>
          <w:marTop w:val="0"/>
          <w:marBottom w:val="0"/>
          <w:divBdr>
            <w:top w:val="none" w:sz="0" w:space="0" w:color="auto"/>
            <w:left w:val="none" w:sz="0" w:space="0" w:color="auto"/>
            <w:bottom w:val="none" w:sz="0" w:space="0" w:color="auto"/>
            <w:right w:val="none" w:sz="0" w:space="0" w:color="auto"/>
          </w:divBdr>
        </w:div>
        <w:div w:id="897399330">
          <w:marLeft w:val="0"/>
          <w:marRight w:val="0"/>
          <w:marTop w:val="0"/>
          <w:marBottom w:val="0"/>
          <w:divBdr>
            <w:top w:val="none" w:sz="0" w:space="0" w:color="auto"/>
            <w:left w:val="none" w:sz="0" w:space="0" w:color="auto"/>
            <w:bottom w:val="none" w:sz="0" w:space="0" w:color="auto"/>
            <w:right w:val="none" w:sz="0" w:space="0" w:color="auto"/>
          </w:divBdr>
        </w:div>
        <w:div w:id="966160222">
          <w:marLeft w:val="0"/>
          <w:marRight w:val="0"/>
          <w:marTop w:val="0"/>
          <w:marBottom w:val="0"/>
          <w:divBdr>
            <w:top w:val="none" w:sz="0" w:space="0" w:color="auto"/>
            <w:left w:val="none" w:sz="0" w:space="0" w:color="auto"/>
            <w:bottom w:val="none" w:sz="0" w:space="0" w:color="auto"/>
            <w:right w:val="none" w:sz="0" w:space="0" w:color="auto"/>
          </w:divBdr>
        </w:div>
        <w:div w:id="370956446">
          <w:marLeft w:val="0"/>
          <w:marRight w:val="0"/>
          <w:marTop w:val="0"/>
          <w:marBottom w:val="0"/>
          <w:divBdr>
            <w:top w:val="none" w:sz="0" w:space="0" w:color="auto"/>
            <w:left w:val="none" w:sz="0" w:space="0" w:color="auto"/>
            <w:bottom w:val="none" w:sz="0" w:space="0" w:color="auto"/>
            <w:right w:val="none" w:sz="0" w:space="0" w:color="auto"/>
          </w:divBdr>
        </w:div>
        <w:div w:id="1369067986">
          <w:marLeft w:val="0"/>
          <w:marRight w:val="0"/>
          <w:marTop w:val="0"/>
          <w:marBottom w:val="0"/>
          <w:divBdr>
            <w:top w:val="none" w:sz="0" w:space="0" w:color="auto"/>
            <w:left w:val="none" w:sz="0" w:space="0" w:color="auto"/>
            <w:bottom w:val="none" w:sz="0" w:space="0" w:color="auto"/>
            <w:right w:val="none" w:sz="0" w:space="0" w:color="auto"/>
          </w:divBdr>
        </w:div>
        <w:div w:id="2134328789">
          <w:marLeft w:val="0"/>
          <w:marRight w:val="0"/>
          <w:marTop w:val="0"/>
          <w:marBottom w:val="0"/>
          <w:divBdr>
            <w:top w:val="none" w:sz="0" w:space="0" w:color="auto"/>
            <w:left w:val="none" w:sz="0" w:space="0" w:color="auto"/>
            <w:bottom w:val="none" w:sz="0" w:space="0" w:color="auto"/>
            <w:right w:val="none" w:sz="0" w:space="0" w:color="auto"/>
          </w:divBdr>
        </w:div>
        <w:div w:id="234896605">
          <w:marLeft w:val="0"/>
          <w:marRight w:val="0"/>
          <w:marTop w:val="0"/>
          <w:marBottom w:val="0"/>
          <w:divBdr>
            <w:top w:val="none" w:sz="0" w:space="0" w:color="auto"/>
            <w:left w:val="none" w:sz="0" w:space="0" w:color="auto"/>
            <w:bottom w:val="none" w:sz="0" w:space="0" w:color="auto"/>
            <w:right w:val="none" w:sz="0" w:space="0" w:color="auto"/>
          </w:divBdr>
        </w:div>
        <w:div w:id="2001498534">
          <w:marLeft w:val="0"/>
          <w:marRight w:val="0"/>
          <w:marTop w:val="0"/>
          <w:marBottom w:val="0"/>
          <w:divBdr>
            <w:top w:val="none" w:sz="0" w:space="0" w:color="auto"/>
            <w:left w:val="none" w:sz="0" w:space="0" w:color="auto"/>
            <w:bottom w:val="none" w:sz="0" w:space="0" w:color="auto"/>
            <w:right w:val="none" w:sz="0" w:space="0" w:color="auto"/>
          </w:divBdr>
        </w:div>
        <w:div w:id="185943646">
          <w:marLeft w:val="0"/>
          <w:marRight w:val="0"/>
          <w:marTop w:val="0"/>
          <w:marBottom w:val="0"/>
          <w:divBdr>
            <w:top w:val="none" w:sz="0" w:space="0" w:color="auto"/>
            <w:left w:val="none" w:sz="0" w:space="0" w:color="auto"/>
            <w:bottom w:val="none" w:sz="0" w:space="0" w:color="auto"/>
            <w:right w:val="none" w:sz="0" w:space="0" w:color="auto"/>
          </w:divBdr>
        </w:div>
        <w:div w:id="566916135">
          <w:marLeft w:val="0"/>
          <w:marRight w:val="0"/>
          <w:marTop w:val="0"/>
          <w:marBottom w:val="0"/>
          <w:divBdr>
            <w:top w:val="none" w:sz="0" w:space="0" w:color="auto"/>
            <w:left w:val="none" w:sz="0" w:space="0" w:color="auto"/>
            <w:bottom w:val="none" w:sz="0" w:space="0" w:color="auto"/>
            <w:right w:val="none" w:sz="0" w:space="0" w:color="auto"/>
          </w:divBdr>
        </w:div>
        <w:div w:id="956368854">
          <w:marLeft w:val="0"/>
          <w:marRight w:val="0"/>
          <w:marTop w:val="0"/>
          <w:marBottom w:val="0"/>
          <w:divBdr>
            <w:top w:val="none" w:sz="0" w:space="0" w:color="auto"/>
            <w:left w:val="none" w:sz="0" w:space="0" w:color="auto"/>
            <w:bottom w:val="none" w:sz="0" w:space="0" w:color="auto"/>
            <w:right w:val="none" w:sz="0" w:space="0" w:color="auto"/>
          </w:divBdr>
        </w:div>
        <w:div w:id="337928694">
          <w:marLeft w:val="0"/>
          <w:marRight w:val="0"/>
          <w:marTop w:val="0"/>
          <w:marBottom w:val="0"/>
          <w:divBdr>
            <w:top w:val="none" w:sz="0" w:space="0" w:color="auto"/>
            <w:left w:val="none" w:sz="0" w:space="0" w:color="auto"/>
            <w:bottom w:val="none" w:sz="0" w:space="0" w:color="auto"/>
            <w:right w:val="none" w:sz="0" w:space="0" w:color="auto"/>
          </w:divBdr>
        </w:div>
        <w:div w:id="1253247185">
          <w:marLeft w:val="0"/>
          <w:marRight w:val="0"/>
          <w:marTop w:val="0"/>
          <w:marBottom w:val="0"/>
          <w:divBdr>
            <w:top w:val="none" w:sz="0" w:space="0" w:color="auto"/>
            <w:left w:val="none" w:sz="0" w:space="0" w:color="auto"/>
            <w:bottom w:val="none" w:sz="0" w:space="0" w:color="auto"/>
            <w:right w:val="none" w:sz="0" w:space="0" w:color="auto"/>
          </w:divBdr>
        </w:div>
        <w:div w:id="1240750100">
          <w:marLeft w:val="0"/>
          <w:marRight w:val="0"/>
          <w:marTop w:val="0"/>
          <w:marBottom w:val="0"/>
          <w:divBdr>
            <w:top w:val="none" w:sz="0" w:space="0" w:color="auto"/>
            <w:left w:val="none" w:sz="0" w:space="0" w:color="auto"/>
            <w:bottom w:val="none" w:sz="0" w:space="0" w:color="auto"/>
            <w:right w:val="none" w:sz="0" w:space="0" w:color="auto"/>
          </w:divBdr>
        </w:div>
        <w:div w:id="451826903">
          <w:marLeft w:val="0"/>
          <w:marRight w:val="0"/>
          <w:marTop w:val="0"/>
          <w:marBottom w:val="0"/>
          <w:divBdr>
            <w:top w:val="none" w:sz="0" w:space="0" w:color="auto"/>
            <w:left w:val="none" w:sz="0" w:space="0" w:color="auto"/>
            <w:bottom w:val="none" w:sz="0" w:space="0" w:color="auto"/>
            <w:right w:val="none" w:sz="0" w:space="0" w:color="auto"/>
          </w:divBdr>
        </w:div>
        <w:div w:id="1364794319">
          <w:marLeft w:val="0"/>
          <w:marRight w:val="0"/>
          <w:marTop w:val="0"/>
          <w:marBottom w:val="0"/>
          <w:divBdr>
            <w:top w:val="none" w:sz="0" w:space="0" w:color="auto"/>
            <w:left w:val="none" w:sz="0" w:space="0" w:color="auto"/>
            <w:bottom w:val="none" w:sz="0" w:space="0" w:color="auto"/>
            <w:right w:val="none" w:sz="0" w:space="0" w:color="auto"/>
          </w:divBdr>
        </w:div>
        <w:div w:id="1563521411">
          <w:marLeft w:val="0"/>
          <w:marRight w:val="0"/>
          <w:marTop w:val="0"/>
          <w:marBottom w:val="0"/>
          <w:divBdr>
            <w:top w:val="none" w:sz="0" w:space="0" w:color="auto"/>
            <w:left w:val="none" w:sz="0" w:space="0" w:color="auto"/>
            <w:bottom w:val="none" w:sz="0" w:space="0" w:color="auto"/>
            <w:right w:val="none" w:sz="0" w:space="0" w:color="auto"/>
          </w:divBdr>
        </w:div>
        <w:div w:id="1460683432">
          <w:marLeft w:val="0"/>
          <w:marRight w:val="0"/>
          <w:marTop w:val="0"/>
          <w:marBottom w:val="0"/>
          <w:divBdr>
            <w:top w:val="none" w:sz="0" w:space="0" w:color="auto"/>
            <w:left w:val="none" w:sz="0" w:space="0" w:color="auto"/>
            <w:bottom w:val="none" w:sz="0" w:space="0" w:color="auto"/>
            <w:right w:val="none" w:sz="0" w:space="0" w:color="auto"/>
          </w:divBdr>
        </w:div>
        <w:div w:id="1091394721">
          <w:marLeft w:val="0"/>
          <w:marRight w:val="0"/>
          <w:marTop w:val="0"/>
          <w:marBottom w:val="0"/>
          <w:divBdr>
            <w:top w:val="none" w:sz="0" w:space="0" w:color="auto"/>
            <w:left w:val="none" w:sz="0" w:space="0" w:color="auto"/>
            <w:bottom w:val="none" w:sz="0" w:space="0" w:color="auto"/>
            <w:right w:val="none" w:sz="0" w:space="0" w:color="auto"/>
          </w:divBdr>
        </w:div>
        <w:div w:id="764765061">
          <w:marLeft w:val="0"/>
          <w:marRight w:val="0"/>
          <w:marTop w:val="0"/>
          <w:marBottom w:val="0"/>
          <w:divBdr>
            <w:top w:val="none" w:sz="0" w:space="0" w:color="auto"/>
            <w:left w:val="none" w:sz="0" w:space="0" w:color="auto"/>
            <w:bottom w:val="none" w:sz="0" w:space="0" w:color="auto"/>
            <w:right w:val="none" w:sz="0" w:space="0" w:color="auto"/>
          </w:divBdr>
        </w:div>
        <w:div w:id="98255461">
          <w:marLeft w:val="0"/>
          <w:marRight w:val="0"/>
          <w:marTop w:val="0"/>
          <w:marBottom w:val="0"/>
          <w:divBdr>
            <w:top w:val="none" w:sz="0" w:space="0" w:color="auto"/>
            <w:left w:val="none" w:sz="0" w:space="0" w:color="auto"/>
            <w:bottom w:val="none" w:sz="0" w:space="0" w:color="auto"/>
            <w:right w:val="none" w:sz="0" w:space="0" w:color="auto"/>
          </w:divBdr>
        </w:div>
        <w:div w:id="934632688">
          <w:marLeft w:val="0"/>
          <w:marRight w:val="0"/>
          <w:marTop w:val="0"/>
          <w:marBottom w:val="0"/>
          <w:divBdr>
            <w:top w:val="none" w:sz="0" w:space="0" w:color="auto"/>
            <w:left w:val="none" w:sz="0" w:space="0" w:color="auto"/>
            <w:bottom w:val="none" w:sz="0" w:space="0" w:color="auto"/>
            <w:right w:val="none" w:sz="0" w:space="0" w:color="auto"/>
          </w:divBdr>
        </w:div>
        <w:div w:id="1964191397">
          <w:marLeft w:val="0"/>
          <w:marRight w:val="0"/>
          <w:marTop w:val="0"/>
          <w:marBottom w:val="0"/>
          <w:divBdr>
            <w:top w:val="none" w:sz="0" w:space="0" w:color="auto"/>
            <w:left w:val="none" w:sz="0" w:space="0" w:color="auto"/>
            <w:bottom w:val="none" w:sz="0" w:space="0" w:color="auto"/>
            <w:right w:val="none" w:sz="0" w:space="0" w:color="auto"/>
          </w:divBdr>
        </w:div>
        <w:div w:id="395015098">
          <w:marLeft w:val="0"/>
          <w:marRight w:val="0"/>
          <w:marTop w:val="0"/>
          <w:marBottom w:val="0"/>
          <w:divBdr>
            <w:top w:val="none" w:sz="0" w:space="0" w:color="auto"/>
            <w:left w:val="none" w:sz="0" w:space="0" w:color="auto"/>
            <w:bottom w:val="none" w:sz="0" w:space="0" w:color="auto"/>
            <w:right w:val="none" w:sz="0" w:space="0" w:color="auto"/>
          </w:divBdr>
        </w:div>
        <w:div w:id="1671829828">
          <w:marLeft w:val="0"/>
          <w:marRight w:val="0"/>
          <w:marTop w:val="0"/>
          <w:marBottom w:val="0"/>
          <w:divBdr>
            <w:top w:val="none" w:sz="0" w:space="0" w:color="auto"/>
            <w:left w:val="none" w:sz="0" w:space="0" w:color="auto"/>
            <w:bottom w:val="none" w:sz="0" w:space="0" w:color="auto"/>
            <w:right w:val="none" w:sz="0" w:space="0" w:color="auto"/>
          </w:divBdr>
        </w:div>
        <w:div w:id="1119571400">
          <w:marLeft w:val="0"/>
          <w:marRight w:val="0"/>
          <w:marTop w:val="0"/>
          <w:marBottom w:val="0"/>
          <w:divBdr>
            <w:top w:val="none" w:sz="0" w:space="0" w:color="auto"/>
            <w:left w:val="none" w:sz="0" w:space="0" w:color="auto"/>
            <w:bottom w:val="none" w:sz="0" w:space="0" w:color="auto"/>
            <w:right w:val="none" w:sz="0" w:space="0" w:color="auto"/>
          </w:divBdr>
        </w:div>
        <w:div w:id="182596157">
          <w:marLeft w:val="0"/>
          <w:marRight w:val="0"/>
          <w:marTop w:val="0"/>
          <w:marBottom w:val="0"/>
          <w:divBdr>
            <w:top w:val="none" w:sz="0" w:space="0" w:color="auto"/>
            <w:left w:val="none" w:sz="0" w:space="0" w:color="auto"/>
            <w:bottom w:val="none" w:sz="0" w:space="0" w:color="auto"/>
            <w:right w:val="none" w:sz="0" w:space="0" w:color="auto"/>
          </w:divBdr>
        </w:div>
        <w:div w:id="1758018456">
          <w:marLeft w:val="0"/>
          <w:marRight w:val="0"/>
          <w:marTop w:val="0"/>
          <w:marBottom w:val="0"/>
          <w:divBdr>
            <w:top w:val="none" w:sz="0" w:space="0" w:color="auto"/>
            <w:left w:val="none" w:sz="0" w:space="0" w:color="auto"/>
            <w:bottom w:val="none" w:sz="0" w:space="0" w:color="auto"/>
            <w:right w:val="none" w:sz="0" w:space="0" w:color="auto"/>
          </w:divBdr>
        </w:div>
        <w:div w:id="1545753559">
          <w:marLeft w:val="0"/>
          <w:marRight w:val="0"/>
          <w:marTop w:val="0"/>
          <w:marBottom w:val="0"/>
          <w:divBdr>
            <w:top w:val="none" w:sz="0" w:space="0" w:color="auto"/>
            <w:left w:val="none" w:sz="0" w:space="0" w:color="auto"/>
            <w:bottom w:val="none" w:sz="0" w:space="0" w:color="auto"/>
            <w:right w:val="none" w:sz="0" w:space="0" w:color="auto"/>
          </w:divBdr>
        </w:div>
        <w:div w:id="2136678186">
          <w:marLeft w:val="0"/>
          <w:marRight w:val="0"/>
          <w:marTop w:val="0"/>
          <w:marBottom w:val="0"/>
          <w:divBdr>
            <w:top w:val="none" w:sz="0" w:space="0" w:color="auto"/>
            <w:left w:val="none" w:sz="0" w:space="0" w:color="auto"/>
            <w:bottom w:val="none" w:sz="0" w:space="0" w:color="auto"/>
            <w:right w:val="none" w:sz="0" w:space="0" w:color="auto"/>
          </w:divBdr>
        </w:div>
        <w:div w:id="787089018">
          <w:marLeft w:val="0"/>
          <w:marRight w:val="0"/>
          <w:marTop w:val="0"/>
          <w:marBottom w:val="0"/>
          <w:divBdr>
            <w:top w:val="none" w:sz="0" w:space="0" w:color="auto"/>
            <w:left w:val="none" w:sz="0" w:space="0" w:color="auto"/>
            <w:bottom w:val="none" w:sz="0" w:space="0" w:color="auto"/>
            <w:right w:val="none" w:sz="0" w:space="0" w:color="auto"/>
          </w:divBdr>
        </w:div>
        <w:div w:id="2066365675">
          <w:marLeft w:val="0"/>
          <w:marRight w:val="0"/>
          <w:marTop w:val="0"/>
          <w:marBottom w:val="0"/>
          <w:divBdr>
            <w:top w:val="none" w:sz="0" w:space="0" w:color="auto"/>
            <w:left w:val="none" w:sz="0" w:space="0" w:color="auto"/>
            <w:bottom w:val="none" w:sz="0" w:space="0" w:color="auto"/>
            <w:right w:val="none" w:sz="0" w:space="0" w:color="auto"/>
          </w:divBdr>
        </w:div>
        <w:div w:id="583876287">
          <w:marLeft w:val="0"/>
          <w:marRight w:val="0"/>
          <w:marTop w:val="0"/>
          <w:marBottom w:val="0"/>
          <w:divBdr>
            <w:top w:val="none" w:sz="0" w:space="0" w:color="auto"/>
            <w:left w:val="none" w:sz="0" w:space="0" w:color="auto"/>
            <w:bottom w:val="none" w:sz="0" w:space="0" w:color="auto"/>
            <w:right w:val="none" w:sz="0" w:space="0" w:color="auto"/>
          </w:divBdr>
        </w:div>
        <w:div w:id="757556933">
          <w:marLeft w:val="0"/>
          <w:marRight w:val="0"/>
          <w:marTop w:val="0"/>
          <w:marBottom w:val="0"/>
          <w:divBdr>
            <w:top w:val="none" w:sz="0" w:space="0" w:color="auto"/>
            <w:left w:val="none" w:sz="0" w:space="0" w:color="auto"/>
            <w:bottom w:val="none" w:sz="0" w:space="0" w:color="auto"/>
            <w:right w:val="none" w:sz="0" w:space="0" w:color="auto"/>
          </w:divBdr>
        </w:div>
        <w:div w:id="722369463">
          <w:marLeft w:val="0"/>
          <w:marRight w:val="0"/>
          <w:marTop w:val="0"/>
          <w:marBottom w:val="0"/>
          <w:divBdr>
            <w:top w:val="none" w:sz="0" w:space="0" w:color="auto"/>
            <w:left w:val="none" w:sz="0" w:space="0" w:color="auto"/>
            <w:bottom w:val="none" w:sz="0" w:space="0" w:color="auto"/>
            <w:right w:val="none" w:sz="0" w:space="0" w:color="auto"/>
          </w:divBdr>
        </w:div>
        <w:div w:id="1490750733">
          <w:marLeft w:val="0"/>
          <w:marRight w:val="0"/>
          <w:marTop w:val="0"/>
          <w:marBottom w:val="0"/>
          <w:divBdr>
            <w:top w:val="none" w:sz="0" w:space="0" w:color="auto"/>
            <w:left w:val="none" w:sz="0" w:space="0" w:color="auto"/>
            <w:bottom w:val="none" w:sz="0" w:space="0" w:color="auto"/>
            <w:right w:val="none" w:sz="0" w:space="0" w:color="auto"/>
          </w:divBdr>
        </w:div>
        <w:div w:id="687220174">
          <w:marLeft w:val="0"/>
          <w:marRight w:val="0"/>
          <w:marTop w:val="0"/>
          <w:marBottom w:val="0"/>
          <w:divBdr>
            <w:top w:val="none" w:sz="0" w:space="0" w:color="auto"/>
            <w:left w:val="none" w:sz="0" w:space="0" w:color="auto"/>
            <w:bottom w:val="none" w:sz="0" w:space="0" w:color="auto"/>
            <w:right w:val="none" w:sz="0" w:space="0" w:color="auto"/>
          </w:divBdr>
        </w:div>
        <w:div w:id="1537154161">
          <w:marLeft w:val="0"/>
          <w:marRight w:val="0"/>
          <w:marTop w:val="0"/>
          <w:marBottom w:val="0"/>
          <w:divBdr>
            <w:top w:val="none" w:sz="0" w:space="0" w:color="auto"/>
            <w:left w:val="none" w:sz="0" w:space="0" w:color="auto"/>
            <w:bottom w:val="none" w:sz="0" w:space="0" w:color="auto"/>
            <w:right w:val="none" w:sz="0" w:space="0" w:color="auto"/>
          </w:divBdr>
        </w:div>
        <w:div w:id="939528128">
          <w:marLeft w:val="0"/>
          <w:marRight w:val="0"/>
          <w:marTop w:val="0"/>
          <w:marBottom w:val="0"/>
          <w:divBdr>
            <w:top w:val="none" w:sz="0" w:space="0" w:color="auto"/>
            <w:left w:val="none" w:sz="0" w:space="0" w:color="auto"/>
            <w:bottom w:val="none" w:sz="0" w:space="0" w:color="auto"/>
            <w:right w:val="none" w:sz="0" w:space="0" w:color="auto"/>
          </w:divBdr>
        </w:div>
        <w:div w:id="1317689155">
          <w:marLeft w:val="0"/>
          <w:marRight w:val="0"/>
          <w:marTop w:val="0"/>
          <w:marBottom w:val="0"/>
          <w:divBdr>
            <w:top w:val="none" w:sz="0" w:space="0" w:color="auto"/>
            <w:left w:val="none" w:sz="0" w:space="0" w:color="auto"/>
            <w:bottom w:val="none" w:sz="0" w:space="0" w:color="auto"/>
            <w:right w:val="none" w:sz="0" w:space="0" w:color="auto"/>
          </w:divBdr>
        </w:div>
        <w:div w:id="1164279462">
          <w:marLeft w:val="0"/>
          <w:marRight w:val="0"/>
          <w:marTop w:val="0"/>
          <w:marBottom w:val="0"/>
          <w:divBdr>
            <w:top w:val="none" w:sz="0" w:space="0" w:color="auto"/>
            <w:left w:val="none" w:sz="0" w:space="0" w:color="auto"/>
            <w:bottom w:val="none" w:sz="0" w:space="0" w:color="auto"/>
            <w:right w:val="none" w:sz="0" w:space="0" w:color="auto"/>
          </w:divBdr>
        </w:div>
        <w:div w:id="1310405584">
          <w:marLeft w:val="0"/>
          <w:marRight w:val="0"/>
          <w:marTop w:val="0"/>
          <w:marBottom w:val="0"/>
          <w:divBdr>
            <w:top w:val="none" w:sz="0" w:space="0" w:color="auto"/>
            <w:left w:val="none" w:sz="0" w:space="0" w:color="auto"/>
            <w:bottom w:val="none" w:sz="0" w:space="0" w:color="auto"/>
            <w:right w:val="none" w:sz="0" w:space="0" w:color="auto"/>
          </w:divBdr>
        </w:div>
        <w:div w:id="1377588459">
          <w:marLeft w:val="0"/>
          <w:marRight w:val="0"/>
          <w:marTop w:val="0"/>
          <w:marBottom w:val="0"/>
          <w:divBdr>
            <w:top w:val="none" w:sz="0" w:space="0" w:color="auto"/>
            <w:left w:val="none" w:sz="0" w:space="0" w:color="auto"/>
            <w:bottom w:val="none" w:sz="0" w:space="0" w:color="auto"/>
            <w:right w:val="none" w:sz="0" w:space="0" w:color="auto"/>
          </w:divBdr>
        </w:div>
        <w:div w:id="1669669639">
          <w:marLeft w:val="0"/>
          <w:marRight w:val="0"/>
          <w:marTop w:val="0"/>
          <w:marBottom w:val="0"/>
          <w:divBdr>
            <w:top w:val="none" w:sz="0" w:space="0" w:color="auto"/>
            <w:left w:val="none" w:sz="0" w:space="0" w:color="auto"/>
            <w:bottom w:val="none" w:sz="0" w:space="0" w:color="auto"/>
            <w:right w:val="none" w:sz="0" w:space="0" w:color="auto"/>
          </w:divBdr>
        </w:div>
        <w:div w:id="1372151302">
          <w:marLeft w:val="0"/>
          <w:marRight w:val="0"/>
          <w:marTop w:val="0"/>
          <w:marBottom w:val="0"/>
          <w:divBdr>
            <w:top w:val="none" w:sz="0" w:space="0" w:color="auto"/>
            <w:left w:val="none" w:sz="0" w:space="0" w:color="auto"/>
            <w:bottom w:val="none" w:sz="0" w:space="0" w:color="auto"/>
            <w:right w:val="none" w:sz="0" w:space="0" w:color="auto"/>
          </w:divBdr>
        </w:div>
        <w:div w:id="853879501">
          <w:marLeft w:val="0"/>
          <w:marRight w:val="0"/>
          <w:marTop w:val="0"/>
          <w:marBottom w:val="0"/>
          <w:divBdr>
            <w:top w:val="none" w:sz="0" w:space="0" w:color="auto"/>
            <w:left w:val="none" w:sz="0" w:space="0" w:color="auto"/>
            <w:bottom w:val="none" w:sz="0" w:space="0" w:color="auto"/>
            <w:right w:val="none" w:sz="0" w:space="0" w:color="auto"/>
          </w:divBdr>
        </w:div>
        <w:div w:id="516118517">
          <w:marLeft w:val="0"/>
          <w:marRight w:val="0"/>
          <w:marTop w:val="0"/>
          <w:marBottom w:val="0"/>
          <w:divBdr>
            <w:top w:val="none" w:sz="0" w:space="0" w:color="auto"/>
            <w:left w:val="none" w:sz="0" w:space="0" w:color="auto"/>
            <w:bottom w:val="none" w:sz="0" w:space="0" w:color="auto"/>
            <w:right w:val="none" w:sz="0" w:space="0" w:color="auto"/>
          </w:divBdr>
        </w:div>
        <w:div w:id="2090998531">
          <w:marLeft w:val="0"/>
          <w:marRight w:val="0"/>
          <w:marTop w:val="0"/>
          <w:marBottom w:val="0"/>
          <w:divBdr>
            <w:top w:val="none" w:sz="0" w:space="0" w:color="auto"/>
            <w:left w:val="none" w:sz="0" w:space="0" w:color="auto"/>
            <w:bottom w:val="none" w:sz="0" w:space="0" w:color="auto"/>
            <w:right w:val="none" w:sz="0" w:space="0" w:color="auto"/>
          </w:divBdr>
        </w:div>
        <w:div w:id="1684241994">
          <w:marLeft w:val="0"/>
          <w:marRight w:val="0"/>
          <w:marTop w:val="0"/>
          <w:marBottom w:val="0"/>
          <w:divBdr>
            <w:top w:val="none" w:sz="0" w:space="0" w:color="auto"/>
            <w:left w:val="none" w:sz="0" w:space="0" w:color="auto"/>
            <w:bottom w:val="none" w:sz="0" w:space="0" w:color="auto"/>
            <w:right w:val="none" w:sz="0" w:space="0" w:color="auto"/>
          </w:divBdr>
        </w:div>
        <w:div w:id="388964192">
          <w:marLeft w:val="0"/>
          <w:marRight w:val="0"/>
          <w:marTop w:val="0"/>
          <w:marBottom w:val="0"/>
          <w:divBdr>
            <w:top w:val="none" w:sz="0" w:space="0" w:color="auto"/>
            <w:left w:val="none" w:sz="0" w:space="0" w:color="auto"/>
            <w:bottom w:val="none" w:sz="0" w:space="0" w:color="auto"/>
            <w:right w:val="none" w:sz="0" w:space="0" w:color="auto"/>
          </w:divBdr>
        </w:div>
        <w:div w:id="792987397">
          <w:marLeft w:val="0"/>
          <w:marRight w:val="0"/>
          <w:marTop w:val="0"/>
          <w:marBottom w:val="0"/>
          <w:divBdr>
            <w:top w:val="none" w:sz="0" w:space="0" w:color="auto"/>
            <w:left w:val="none" w:sz="0" w:space="0" w:color="auto"/>
            <w:bottom w:val="none" w:sz="0" w:space="0" w:color="auto"/>
            <w:right w:val="none" w:sz="0" w:space="0" w:color="auto"/>
          </w:divBdr>
        </w:div>
        <w:div w:id="1323587775">
          <w:marLeft w:val="0"/>
          <w:marRight w:val="0"/>
          <w:marTop w:val="0"/>
          <w:marBottom w:val="0"/>
          <w:divBdr>
            <w:top w:val="none" w:sz="0" w:space="0" w:color="auto"/>
            <w:left w:val="none" w:sz="0" w:space="0" w:color="auto"/>
            <w:bottom w:val="none" w:sz="0" w:space="0" w:color="auto"/>
            <w:right w:val="none" w:sz="0" w:space="0" w:color="auto"/>
          </w:divBdr>
        </w:div>
        <w:div w:id="1041708325">
          <w:marLeft w:val="0"/>
          <w:marRight w:val="0"/>
          <w:marTop w:val="0"/>
          <w:marBottom w:val="0"/>
          <w:divBdr>
            <w:top w:val="none" w:sz="0" w:space="0" w:color="auto"/>
            <w:left w:val="none" w:sz="0" w:space="0" w:color="auto"/>
            <w:bottom w:val="none" w:sz="0" w:space="0" w:color="auto"/>
            <w:right w:val="none" w:sz="0" w:space="0" w:color="auto"/>
          </w:divBdr>
        </w:div>
        <w:div w:id="1945963123">
          <w:marLeft w:val="0"/>
          <w:marRight w:val="0"/>
          <w:marTop w:val="0"/>
          <w:marBottom w:val="0"/>
          <w:divBdr>
            <w:top w:val="none" w:sz="0" w:space="0" w:color="auto"/>
            <w:left w:val="none" w:sz="0" w:space="0" w:color="auto"/>
            <w:bottom w:val="none" w:sz="0" w:space="0" w:color="auto"/>
            <w:right w:val="none" w:sz="0" w:space="0" w:color="auto"/>
          </w:divBdr>
        </w:div>
        <w:div w:id="2006130075">
          <w:marLeft w:val="0"/>
          <w:marRight w:val="0"/>
          <w:marTop w:val="0"/>
          <w:marBottom w:val="0"/>
          <w:divBdr>
            <w:top w:val="none" w:sz="0" w:space="0" w:color="auto"/>
            <w:left w:val="none" w:sz="0" w:space="0" w:color="auto"/>
            <w:bottom w:val="none" w:sz="0" w:space="0" w:color="auto"/>
            <w:right w:val="none" w:sz="0" w:space="0" w:color="auto"/>
          </w:divBdr>
        </w:div>
        <w:div w:id="1596596271">
          <w:marLeft w:val="0"/>
          <w:marRight w:val="0"/>
          <w:marTop w:val="0"/>
          <w:marBottom w:val="0"/>
          <w:divBdr>
            <w:top w:val="none" w:sz="0" w:space="0" w:color="auto"/>
            <w:left w:val="none" w:sz="0" w:space="0" w:color="auto"/>
            <w:bottom w:val="none" w:sz="0" w:space="0" w:color="auto"/>
            <w:right w:val="none" w:sz="0" w:space="0" w:color="auto"/>
          </w:divBdr>
        </w:div>
        <w:div w:id="911935694">
          <w:marLeft w:val="0"/>
          <w:marRight w:val="0"/>
          <w:marTop w:val="0"/>
          <w:marBottom w:val="0"/>
          <w:divBdr>
            <w:top w:val="none" w:sz="0" w:space="0" w:color="auto"/>
            <w:left w:val="none" w:sz="0" w:space="0" w:color="auto"/>
            <w:bottom w:val="none" w:sz="0" w:space="0" w:color="auto"/>
            <w:right w:val="none" w:sz="0" w:space="0" w:color="auto"/>
          </w:divBdr>
        </w:div>
        <w:div w:id="1124301260">
          <w:marLeft w:val="0"/>
          <w:marRight w:val="0"/>
          <w:marTop w:val="0"/>
          <w:marBottom w:val="0"/>
          <w:divBdr>
            <w:top w:val="none" w:sz="0" w:space="0" w:color="auto"/>
            <w:left w:val="none" w:sz="0" w:space="0" w:color="auto"/>
            <w:bottom w:val="none" w:sz="0" w:space="0" w:color="auto"/>
            <w:right w:val="none" w:sz="0" w:space="0" w:color="auto"/>
          </w:divBdr>
        </w:div>
        <w:div w:id="862981417">
          <w:marLeft w:val="0"/>
          <w:marRight w:val="0"/>
          <w:marTop w:val="0"/>
          <w:marBottom w:val="0"/>
          <w:divBdr>
            <w:top w:val="none" w:sz="0" w:space="0" w:color="auto"/>
            <w:left w:val="none" w:sz="0" w:space="0" w:color="auto"/>
            <w:bottom w:val="none" w:sz="0" w:space="0" w:color="auto"/>
            <w:right w:val="none" w:sz="0" w:space="0" w:color="auto"/>
          </w:divBdr>
        </w:div>
        <w:div w:id="1538200061">
          <w:marLeft w:val="0"/>
          <w:marRight w:val="0"/>
          <w:marTop w:val="0"/>
          <w:marBottom w:val="0"/>
          <w:divBdr>
            <w:top w:val="none" w:sz="0" w:space="0" w:color="auto"/>
            <w:left w:val="none" w:sz="0" w:space="0" w:color="auto"/>
            <w:bottom w:val="none" w:sz="0" w:space="0" w:color="auto"/>
            <w:right w:val="none" w:sz="0" w:space="0" w:color="auto"/>
          </w:divBdr>
        </w:div>
        <w:div w:id="408887269">
          <w:marLeft w:val="0"/>
          <w:marRight w:val="0"/>
          <w:marTop w:val="0"/>
          <w:marBottom w:val="0"/>
          <w:divBdr>
            <w:top w:val="none" w:sz="0" w:space="0" w:color="auto"/>
            <w:left w:val="none" w:sz="0" w:space="0" w:color="auto"/>
            <w:bottom w:val="none" w:sz="0" w:space="0" w:color="auto"/>
            <w:right w:val="none" w:sz="0" w:space="0" w:color="auto"/>
          </w:divBdr>
        </w:div>
        <w:div w:id="791553317">
          <w:marLeft w:val="0"/>
          <w:marRight w:val="0"/>
          <w:marTop w:val="0"/>
          <w:marBottom w:val="0"/>
          <w:divBdr>
            <w:top w:val="none" w:sz="0" w:space="0" w:color="auto"/>
            <w:left w:val="none" w:sz="0" w:space="0" w:color="auto"/>
            <w:bottom w:val="none" w:sz="0" w:space="0" w:color="auto"/>
            <w:right w:val="none" w:sz="0" w:space="0" w:color="auto"/>
          </w:divBdr>
        </w:div>
        <w:div w:id="572200942">
          <w:marLeft w:val="0"/>
          <w:marRight w:val="0"/>
          <w:marTop w:val="0"/>
          <w:marBottom w:val="0"/>
          <w:divBdr>
            <w:top w:val="none" w:sz="0" w:space="0" w:color="auto"/>
            <w:left w:val="none" w:sz="0" w:space="0" w:color="auto"/>
            <w:bottom w:val="none" w:sz="0" w:space="0" w:color="auto"/>
            <w:right w:val="none" w:sz="0" w:space="0" w:color="auto"/>
          </w:divBdr>
        </w:div>
        <w:div w:id="333529490">
          <w:marLeft w:val="0"/>
          <w:marRight w:val="0"/>
          <w:marTop w:val="0"/>
          <w:marBottom w:val="0"/>
          <w:divBdr>
            <w:top w:val="none" w:sz="0" w:space="0" w:color="auto"/>
            <w:left w:val="none" w:sz="0" w:space="0" w:color="auto"/>
            <w:bottom w:val="none" w:sz="0" w:space="0" w:color="auto"/>
            <w:right w:val="none" w:sz="0" w:space="0" w:color="auto"/>
          </w:divBdr>
        </w:div>
        <w:div w:id="746925536">
          <w:marLeft w:val="0"/>
          <w:marRight w:val="0"/>
          <w:marTop w:val="0"/>
          <w:marBottom w:val="0"/>
          <w:divBdr>
            <w:top w:val="none" w:sz="0" w:space="0" w:color="auto"/>
            <w:left w:val="none" w:sz="0" w:space="0" w:color="auto"/>
            <w:bottom w:val="none" w:sz="0" w:space="0" w:color="auto"/>
            <w:right w:val="none" w:sz="0" w:space="0" w:color="auto"/>
          </w:divBdr>
        </w:div>
        <w:div w:id="2119179245">
          <w:marLeft w:val="0"/>
          <w:marRight w:val="0"/>
          <w:marTop w:val="0"/>
          <w:marBottom w:val="0"/>
          <w:divBdr>
            <w:top w:val="none" w:sz="0" w:space="0" w:color="auto"/>
            <w:left w:val="none" w:sz="0" w:space="0" w:color="auto"/>
            <w:bottom w:val="none" w:sz="0" w:space="0" w:color="auto"/>
            <w:right w:val="none" w:sz="0" w:space="0" w:color="auto"/>
          </w:divBdr>
        </w:div>
        <w:div w:id="1683430235">
          <w:marLeft w:val="0"/>
          <w:marRight w:val="0"/>
          <w:marTop w:val="0"/>
          <w:marBottom w:val="0"/>
          <w:divBdr>
            <w:top w:val="none" w:sz="0" w:space="0" w:color="auto"/>
            <w:left w:val="none" w:sz="0" w:space="0" w:color="auto"/>
            <w:bottom w:val="none" w:sz="0" w:space="0" w:color="auto"/>
            <w:right w:val="none" w:sz="0" w:space="0" w:color="auto"/>
          </w:divBdr>
        </w:div>
        <w:div w:id="2062288345">
          <w:marLeft w:val="0"/>
          <w:marRight w:val="0"/>
          <w:marTop w:val="0"/>
          <w:marBottom w:val="0"/>
          <w:divBdr>
            <w:top w:val="none" w:sz="0" w:space="0" w:color="auto"/>
            <w:left w:val="none" w:sz="0" w:space="0" w:color="auto"/>
            <w:bottom w:val="none" w:sz="0" w:space="0" w:color="auto"/>
            <w:right w:val="none" w:sz="0" w:space="0" w:color="auto"/>
          </w:divBdr>
        </w:div>
        <w:div w:id="1533303883">
          <w:marLeft w:val="0"/>
          <w:marRight w:val="0"/>
          <w:marTop w:val="0"/>
          <w:marBottom w:val="0"/>
          <w:divBdr>
            <w:top w:val="none" w:sz="0" w:space="0" w:color="auto"/>
            <w:left w:val="none" w:sz="0" w:space="0" w:color="auto"/>
            <w:bottom w:val="none" w:sz="0" w:space="0" w:color="auto"/>
            <w:right w:val="none" w:sz="0" w:space="0" w:color="auto"/>
          </w:divBdr>
        </w:div>
        <w:div w:id="1540583105">
          <w:marLeft w:val="0"/>
          <w:marRight w:val="0"/>
          <w:marTop w:val="0"/>
          <w:marBottom w:val="0"/>
          <w:divBdr>
            <w:top w:val="none" w:sz="0" w:space="0" w:color="auto"/>
            <w:left w:val="none" w:sz="0" w:space="0" w:color="auto"/>
            <w:bottom w:val="none" w:sz="0" w:space="0" w:color="auto"/>
            <w:right w:val="none" w:sz="0" w:space="0" w:color="auto"/>
          </w:divBdr>
        </w:div>
        <w:div w:id="2087721457">
          <w:marLeft w:val="0"/>
          <w:marRight w:val="0"/>
          <w:marTop w:val="0"/>
          <w:marBottom w:val="0"/>
          <w:divBdr>
            <w:top w:val="none" w:sz="0" w:space="0" w:color="auto"/>
            <w:left w:val="none" w:sz="0" w:space="0" w:color="auto"/>
            <w:bottom w:val="none" w:sz="0" w:space="0" w:color="auto"/>
            <w:right w:val="none" w:sz="0" w:space="0" w:color="auto"/>
          </w:divBdr>
        </w:div>
        <w:div w:id="818964160">
          <w:marLeft w:val="0"/>
          <w:marRight w:val="0"/>
          <w:marTop w:val="0"/>
          <w:marBottom w:val="0"/>
          <w:divBdr>
            <w:top w:val="none" w:sz="0" w:space="0" w:color="auto"/>
            <w:left w:val="none" w:sz="0" w:space="0" w:color="auto"/>
            <w:bottom w:val="none" w:sz="0" w:space="0" w:color="auto"/>
            <w:right w:val="none" w:sz="0" w:space="0" w:color="auto"/>
          </w:divBdr>
        </w:div>
        <w:div w:id="54204417">
          <w:marLeft w:val="0"/>
          <w:marRight w:val="0"/>
          <w:marTop w:val="0"/>
          <w:marBottom w:val="0"/>
          <w:divBdr>
            <w:top w:val="none" w:sz="0" w:space="0" w:color="auto"/>
            <w:left w:val="none" w:sz="0" w:space="0" w:color="auto"/>
            <w:bottom w:val="none" w:sz="0" w:space="0" w:color="auto"/>
            <w:right w:val="none" w:sz="0" w:space="0" w:color="auto"/>
          </w:divBdr>
        </w:div>
        <w:div w:id="1556967294">
          <w:marLeft w:val="0"/>
          <w:marRight w:val="0"/>
          <w:marTop w:val="0"/>
          <w:marBottom w:val="0"/>
          <w:divBdr>
            <w:top w:val="none" w:sz="0" w:space="0" w:color="auto"/>
            <w:left w:val="none" w:sz="0" w:space="0" w:color="auto"/>
            <w:bottom w:val="none" w:sz="0" w:space="0" w:color="auto"/>
            <w:right w:val="none" w:sz="0" w:space="0" w:color="auto"/>
          </w:divBdr>
        </w:div>
        <w:div w:id="1635401940">
          <w:marLeft w:val="0"/>
          <w:marRight w:val="0"/>
          <w:marTop w:val="0"/>
          <w:marBottom w:val="0"/>
          <w:divBdr>
            <w:top w:val="none" w:sz="0" w:space="0" w:color="auto"/>
            <w:left w:val="none" w:sz="0" w:space="0" w:color="auto"/>
            <w:bottom w:val="none" w:sz="0" w:space="0" w:color="auto"/>
            <w:right w:val="none" w:sz="0" w:space="0" w:color="auto"/>
          </w:divBdr>
        </w:div>
        <w:div w:id="701903739">
          <w:marLeft w:val="0"/>
          <w:marRight w:val="0"/>
          <w:marTop w:val="0"/>
          <w:marBottom w:val="0"/>
          <w:divBdr>
            <w:top w:val="none" w:sz="0" w:space="0" w:color="auto"/>
            <w:left w:val="none" w:sz="0" w:space="0" w:color="auto"/>
            <w:bottom w:val="none" w:sz="0" w:space="0" w:color="auto"/>
            <w:right w:val="none" w:sz="0" w:space="0" w:color="auto"/>
          </w:divBdr>
        </w:div>
        <w:div w:id="285889973">
          <w:marLeft w:val="0"/>
          <w:marRight w:val="0"/>
          <w:marTop w:val="0"/>
          <w:marBottom w:val="0"/>
          <w:divBdr>
            <w:top w:val="none" w:sz="0" w:space="0" w:color="auto"/>
            <w:left w:val="none" w:sz="0" w:space="0" w:color="auto"/>
            <w:bottom w:val="none" w:sz="0" w:space="0" w:color="auto"/>
            <w:right w:val="none" w:sz="0" w:space="0" w:color="auto"/>
          </w:divBdr>
        </w:div>
        <w:div w:id="292290851">
          <w:marLeft w:val="0"/>
          <w:marRight w:val="0"/>
          <w:marTop w:val="0"/>
          <w:marBottom w:val="0"/>
          <w:divBdr>
            <w:top w:val="none" w:sz="0" w:space="0" w:color="auto"/>
            <w:left w:val="none" w:sz="0" w:space="0" w:color="auto"/>
            <w:bottom w:val="none" w:sz="0" w:space="0" w:color="auto"/>
            <w:right w:val="none" w:sz="0" w:space="0" w:color="auto"/>
          </w:divBdr>
        </w:div>
        <w:div w:id="912470603">
          <w:marLeft w:val="0"/>
          <w:marRight w:val="0"/>
          <w:marTop w:val="0"/>
          <w:marBottom w:val="0"/>
          <w:divBdr>
            <w:top w:val="none" w:sz="0" w:space="0" w:color="auto"/>
            <w:left w:val="none" w:sz="0" w:space="0" w:color="auto"/>
            <w:bottom w:val="none" w:sz="0" w:space="0" w:color="auto"/>
            <w:right w:val="none" w:sz="0" w:space="0" w:color="auto"/>
          </w:divBdr>
        </w:div>
        <w:div w:id="245921421">
          <w:marLeft w:val="0"/>
          <w:marRight w:val="0"/>
          <w:marTop w:val="0"/>
          <w:marBottom w:val="0"/>
          <w:divBdr>
            <w:top w:val="none" w:sz="0" w:space="0" w:color="auto"/>
            <w:left w:val="none" w:sz="0" w:space="0" w:color="auto"/>
            <w:bottom w:val="none" w:sz="0" w:space="0" w:color="auto"/>
            <w:right w:val="none" w:sz="0" w:space="0" w:color="auto"/>
          </w:divBdr>
        </w:div>
        <w:div w:id="416833101">
          <w:marLeft w:val="0"/>
          <w:marRight w:val="0"/>
          <w:marTop w:val="0"/>
          <w:marBottom w:val="0"/>
          <w:divBdr>
            <w:top w:val="none" w:sz="0" w:space="0" w:color="auto"/>
            <w:left w:val="none" w:sz="0" w:space="0" w:color="auto"/>
            <w:bottom w:val="none" w:sz="0" w:space="0" w:color="auto"/>
            <w:right w:val="none" w:sz="0" w:space="0" w:color="auto"/>
          </w:divBdr>
        </w:div>
        <w:div w:id="1620724651">
          <w:marLeft w:val="0"/>
          <w:marRight w:val="0"/>
          <w:marTop w:val="0"/>
          <w:marBottom w:val="0"/>
          <w:divBdr>
            <w:top w:val="none" w:sz="0" w:space="0" w:color="auto"/>
            <w:left w:val="none" w:sz="0" w:space="0" w:color="auto"/>
            <w:bottom w:val="none" w:sz="0" w:space="0" w:color="auto"/>
            <w:right w:val="none" w:sz="0" w:space="0" w:color="auto"/>
          </w:divBdr>
        </w:div>
        <w:div w:id="1959601503">
          <w:marLeft w:val="0"/>
          <w:marRight w:val="0"/>
          <w:marTop w:val="0"/>
          <w:marBottom w:val="0"/>
          <w:divBdr>
            <w:top w:val="none" w:sz="0" w:space="0" w:color="auto"/>
            <w:left w:val="none" w:sz="0" w:space="0" w:color="auto"/>
            <w:bottom w:val="none" w:sz="0" w:space="0" w:color="auto"/>
            <w:right w:val="none" w:sz="0" w:space="0" w:color="auto"/>
          </w:divBdr>
        </w:div>
        <w:div w:id="1165050196">
          <w:marLeft w:val="0"/>
          <w:marRight w:val="0"/>
          <w:marTop w:val="0"/>
          <w:marBottom w:val="0"/>
          <w:divBdr>
            <w:top w:val="none" w:sz="0" w:space="0" w:color="auto"/>
            <w:left w:val="none" w:sz="0" w:space="0" w:color="auto"/>
            <w:bottom w:val="none" w:sz="0" w:space="0" w:color="auto"/>
            <w:right w:val="none" w:sz="0" w:space="0" w:color="auto"/>
          </w:divBdr>
        </w:div>
        <w:div w:id="1133596407">
          <w:marLeft w:val="0"/>
          <w:marRight w:val="0"/>
          <w:marTop w:val="0"/>
          <w:marBottom w:val="0"/>
          <w:divBdr>
            <w:top w:val="none" w:sz="0" w:space="0" w:color="auto"/>
            <w:left w:val="none" w:sz="0" w:space="0" w:color="auto"/>
            <w:bottom w:val="none" w:sz="0" w:space="0" w:color="auto"/>
            <w:right w:val="none" w:sz="0" w:space="0" w:color="auto"/>
          </w:divBdr>
        </w:div>
        <w:div w:id="1943297532">
          <w:marLeft w:val="0"/>
          <w:marRight w:val="0"/>
          <w:marTop w:val="0"/>
          <w:marBottom w:val="0"/>
          <w:divBdr>
            <w:top w:val="none" w:sz="0" w:space="0" w:color="auto"/>
            <w:left w:val="none" w:sz="0" w:space="0" w:color="auto"/>
            <w:bottom w:val="none" w:sz="0" w:space="0" w:color="auto"/>
            <w:right w:val="none" w:sz="0" w:space="0" w:color="auto"/>
          </w:divBdr>
        </w:div>
        <w:div w:id="1008557605">
          <w:marLeft w:val="0"/>
          <w:marRight w:val="0"/>
          <w:marTop w:val="0"/>
          <w:marBottom w:val="0"/>
          <w:divBdr>
            <w:top w:val="none" w:sz="0" w:space="0" w:color="auto"/>
            <w:left w:val="none" w:sz="0" w:space="0" w:color="auto"/>
            <w:bottom w:val="none" w:sz="0" w:space="0" w:color="auto"/>
            <w:right w:val="none" w:sz="0" w:space="0" w:color="auto"/>
          </w:divBdr>
        </w:div>
        <w:div w:id="1483158031">
          <w:marLeft w:val="0"/>
          <w:marRight w:val="0"/>
          <w:marTop w:val="0"/>
          <w:marBottom w:val="0"/>
          <w:divBdr>
            <w:top w:val="none" w:sz="0" w:space="0" w:color="auto"/>
            <w:left w:val="none" w:sz="0" w:space="0" w:color="auto"/>
            <w:bottom w:val="none" w:sz="0" w:space="0" w:color="auto"/>
            <w:right w:val="none" w:sz="0" w:space="0" w:color="auto"/>
          </w:divBdr>
        </w:div>
        <w:div w:id="2005433181">
          <w:marLeft w:val="0"/>
          <w:marRight w:val="0"/>
          <w:marTop w:val="0"/>
          <w:marBottom w:val="0"/>
          <w:divBdr>
            <w:top w:val="none" w:sz="0" w:space="0" w:color="auto"/>
            <w:left w:val="none" w:sz="0" w:space="0" w:color="auto"/>
            <w:bottom w:val="none" w:sz="0" w:space="0" w:color="auto"/>
            <w:right w:val="none" w:sz="0" w:space="0" w:color="auto"/>
          </w:divBdr>
        </w:div>
        <w:div w:id="1203328354">
          <w:marLeft w:val="0"/>
          <w:marRight w:val="0"/>
          <w:marTop w:val="0"/>
          <w:marBottom w:val="0"/>
          <w:divBdr>
            <w:top w:val="none" w:sz="0" w:space="0" w:color="auto"/>
            <w:left w:val="none" w:sz="0" w:space="0" w:color="auto"/>
            <w:bottom w:val="none" w:sz="0" w:space="0" w:color="auto"/>
            <w:right w:val="none" w:sz="0" w:space="0" w:color="auto"/>
          </w:divBdr>
        </w:div>
        <w:div w:id="902645005">
          <w:marLeft w:val="0"/>
          <w:marRight w:val="0"/>
          <w:marTop w:val="0"/>
          <w:marBottom w:val="0"/>
          <w:divBdr>
            <w:top w:val="none" w:sz="0" w:space="0" w:color="auto"/>
            <w:left w:val="none" w:sz="0" w:space="0" w:color="auto"/>
            <w:bottom w:val="none" w:sz="0" w:space="0" w:color="auto"/>
            <w:right w:val="none" w:sz="0" w:space="0" w:color="auto"/>
          </w:divBdr>
        </w:div>
        <w:div w:id="785737381">
          <w:marLeft w:val="0"/>
          <w:marRight w:val="0"/>
          <w:marTop w:val="0"/>
          <w:marBottom w:val="0"/>
          <w:divBdr>
            <w:top w:val="none" w:sz="0" w:space="0" w:color="auto"/>
            <w:left w:val="none" w:sz="0" w:space="0" w:color="auto"/>
            <w:bottom w:val="none" w:sz="0" w:space="0" w:color="auto"/>
            <w:right w:val="none" w:sz="0" w:space="0" w:color="auto"/>
          </w:divBdr>
        </w:div>
        <w:div w:id="1674802073">
          <w:marLeft w:val="0"/>
          <w:marRight w:val="0"/>
          <w:marTop w:val="0"/>
          <w:marBottom w:val="0"/>
          <w:divBdr>
            <w:top w:val="none" w:sz="0" w:space="0" w:color="auto"/>
            <w:left w:val="none" w:sz="0" w:space="0" w:color="auto"/>
            <w:bottom w:val="none" w:sz="0" w:space="0" w:color="auto"/>
            <w:right w:val="none" w:sz="0" w:space="0" w:color="auto"/>
          </w:divBdr>
        </w:div>
        <w:div w:id="1716394384">
          <w:marLeft w:val="0"/>
          <w:marRight w:val="0"/>
          <w:marTop w:val="0"/>
          <w:marBottom w:val="0"/>
          <w:divBdr>
            <w:top w:val="none" w:sz="0" w:space="0" w:color="auto"/>
            <w:left w:val="none" w:sz="0" w:space="0" w:color="auto"/>
            <w:bottom w:val="none" w:sz="0" w:space="0" w:color="auto"/>
            <w:right w:val="none" w:sz="0" w:space="0" w:color="auto"/>
          </w:divBdr>
        </w:div>
        <w:div w:id="776098059">
          <w:marLeft w:val="0"/>
          <w:marRight w:val="0"/>
          <w:marTop w:val="0"/>
          <w:marBottom w:val="0"/>
          <w:divBdr>
            <w:top w:val="none" w:sz="0" w:space="0" w:color="auto"/>
            <w:left w:val="none" w:sz="0" w:space="0" w:color="auto"/>
            <w:bottom w:val="none" w:sz="0" w:space="0" w:color="auto"/>
            <w:right w:val="none" w:sz="0" w:space="0" w:color="auto"/>
          </w:divBdr>
        </w:div>
        <w:div w:id="698437493">
          <w:marLeft w:val="0"/>
          <w:marRight w:val="0"/>
          <w:marTop w:val="0"/>
          <w:marBottom w:val="0"/>
          <w:divBdr>
            <w:top w:val="none" w:sz="0" w:space="0" w:color="auto"/>
            <w:left w:val="none" w:sz="0" w:space="0" w:color="auto"/>
            <w:bottom w:val="none" w:sz="0" w:space="0" w:color="auto"/>
            <w:right w:val="none" w:sz="0" w:space="0" w:color="auto"/>
          </w:divBdr>
        </w:div>
        <w:div w:id="1759515999">
          <w:marLeft w:val="0"/>
          <w:marRight w:val="0"/>
          <w:marTop w:val="0"/>
          <w:marBottom w:val="0"/>
          <w:divBdr>
            <w:top w:val="none" w:sz="0" w:space="0" w:color="auto"/>
            <w:left w:val="none" w:sz="0" w:space="0" w:color="auto"/>
            <w:bottom w:val="none" w:sz="0" w:space="0" w:color="auto"/>
            <w:right w:val="none" w:sz="0" w:space="0" w:color="auto"/>
          </w:divBdr>
        </w:div>
        <w:div w:id="1918130405">
          <w:marLeft w:val="0"/>
          <w:marRight w:val="0"/>
          <w:marTop w:val="0"/>
          <w:marBottom w:val="0"/>
          <w:divBdr>
            <w:top w:val="none" w:sz="0" w:space="0" w:color="auto"/>
            <w:left w:val="none" w:sz="0" w:space="0" w:color="auto"/>
            <w:bottom w:val="none" w:sz="0" w:space="0" w:color="auto"/>
            <w:right w:val="none" w:sz="0" w:space="0" w:color="auto"/>
          </w:divBdr>
        </w:div>
        <w:div w:id="1628465458">
          <w:marLeft w:val="0"/>
          <w:marRight w:val="0"/>
          <w:marTop w:val="0"/>
          <w:marBottom w:val="0"/>
          <w:divBdr>
            <w:top w:val="none" w:sz="0" w:space="0" w:color="auto"/>
            <w:left w:val="none" w:sz="0" w:space="0" w:color="auto"/>
            <w:bottom w:val="none" w:sz="0" w:space="0" w:color="auto"/>
            <w:right w:val="none" w:sz="0" w:space="0" w:color="auto"/>
          </w:divBdr>
        </w:div>
        <w:div w:id="1445029307">
          <w:marLeft w:val="0"/>
          <w:marRight w:val="0"/>
          <w:marTop w:val="0"/>
          <w:marBottom w:val="0"/>
          <w:divBdr>
            <w:top w:val="none" w:sz="0" w:space="0" w:color="auto"/>
            <w:left w:val="none" w:sz="0" w:space="0" w:color="auto"/>
            <w:bottom w:val="none" w:sz="0" w:space="0" w:color="auto"/>
            <w:right w:val="none" w:sz="0" w:space="0" w:color="auto"/>
          </w:divBdr>
        </w:div>
        <w:div w:id="1773548539">
          <w:marLeft w:val="0"/>
          <w:marRight w:val="0"/>
          <w:marTop w:val="0"/>
          <w:marBottom w:val="0"/>
          <w:divBdr>
            <w:top w:val="none" w:sz="0" w:space="0" w:color="auto"/>
            <w:left w:val="none" w:sz="0" w:space="0" w:color="auto"/>
            <w:bottom w:val="none" w:sz="0" w:space="0" w:color="auto"/>
            <w:right w:val="none" w:sz="0" w:space="0" w:color="auto"/>
          </w:divBdr>
        </w:div>
        <w:div w:id="1290084655">
          <w:marLeft w:val="0"/>
          <w:marRight w:val="0"/>
          <w:marTop w:val="0"/>
          <w:marBottom w:val="0"/>
          <w:divBdr>
            <w:top w:val="none" w:sz="0" w:space="0" w:color="auto"/>
            <w:left w:val="none" w:sz="0" w:space="0" w:color="auto"/>
            <w:bottom w:val="none" w:sz="0" w:space="0" w:color="auto"/>
            <w:right w:val="none" w:sz="0" w:space="0" w:color="auto"/>
          </w:divBdr>
        </w:div>
        <w:div w:id="547499228">
          <w:marLeft w:val="0"/>
          <w:marRight w:val="0"/>
          <w:marTop w:val="0"/>
          <w:marBottom w:val="0"/>
          <w:divBdr>
            <w:top w:val="none" w:sz="0" w:space="0" w:color="auto"/>
            <w:left w:val="none" w:sz="0" w:space="0" w:color="auto"/>
            <w:bottom w:val="none" w:sz="0" w:space="0" w:color="auto"/>
            <w:right w:val="none" w:sz="0" w:space="0" w:color="auto"/>
          </w:divBdr>
        </w:div>
        <w:div w:id="164442976">
          <w:marLeft w:val="0"/>
          <w:marRight w:val="0"/>
          <w:marTop w:val="0"/>
          <w:marBottom w:val="0"/>
          <w:divBdr>
            <w:top w:val="none" w:sz="0" w:space="0" w:color="auto"/>
            <w:left w:val="none" w:sz="0" w:space="0" w:color="auto"/>
            <w:bottom w:val="none" w:sz="0" w:space="0" w:color="auto"/>
            <w:right w:val="none" w:sz="0" w:space="0" w:color="auto"/>
          </w:divBdr>
        </w:div>
        <w:div w:id="322396354">
          <w:marLeft w:val="0"/>
          <w:marRight w:val="0"/>
          <w:marTop w:val="0"/>
          <w:marBottom w:val="0"/>
          <w:divBdr>
            <w:top w:val="none" w:sz="0" w:space="0" w:color="auto"/>
            <w:left w:val="none" w:sz="0" w:space="0" w:color="auto"/>
            <w:bottom w:val="none" w:sz="0" w:space="0" w:color="auto"/>
            <w:right w:val="none" w:sz="0" w:space="0" w:color="auto"/>
          </w:divBdr>
        </w:div>
        <w:div w:id="194540031">
          <w:marLeft w:val="0"/>
          <w:marRight w:val="0"/>
          <w:marTop w:val="0"/>
          <w:marBottom w:val="0"/>
          <w:divBdr>
            <w:top w:val="none" w:sz="0" w:space="0" w:color="auto"/>
            <w:left w:val="none" w:sz="0" w:space="0" w:color="auto"/>
            <w:bottom w:val="none" w:sz="0" w:space="0" w:color="auto"/>
            <w:right w:val="none" w:sz="0" w:space="0" w:color="auto"/>
          </w:divBdr>
        </w:div>
        <w:div w:id="1896156250">
          <w:marLeft w:val="0"/>
          <w:marRight w:val="0"/>
          <w:marTop w:val="0"/>
          <w:marBottom w:val="0"/>
          <w:divBdr>
            <w:top w:val="none" w:sz="0" w:space="0" w:color="auto"/>
            <w:left w:val="none" w:sz="0" w:space="0" w:color="auto"/>
            <w:bottom w:val="none" w:sz="0" w:space="0" w:color="auto"/>
            <w:right w:val="none" w:sz="0" w:space="0" w:color="auto"/>
          </w:divBdr>
        </w:div>
        <w:div w:id="1861819458">
          <w:marLeft w:val="0"/>
          <w:marRight w:val="0"/>
          <w:marTop w:val="0"/>
          <w:marBottom w:val="0"/>
          <w:divBdr>
            <w:top w:val="none" w:sz="0" w:space="0" w:color="auto"/>
            <w:left w:val="none" w:sz="0" w:space="0" w:color="auto"/>
            <w:bottom w:val="none" w:sz="0" w:space="0" w:color="auto"/>
            <w:right w:val="none" w:sz="0" w:space="0" w:color="auto"/>
          </w:divBdr>
        </w:div>
        <w:div w:id="809326308">
          <w:marLeft w:val="0"/>
          <w:marRight w:val="0"/>
          <w:marTop w:val="0"/>
          <w:marBottom w:val="0"/>
          <w:divBdr>
            <w:top w:val="none" w:sz="0" w:space="0" w:color="auto"/>
            <w:left w:val="none" w:sz="0" w:space="0" w:color="auto"/>
            <w:bottom w:val="none" w:sz="0" w:space="0" w:color="auto"/>
            <w:right w:val="none" w:sz="0" w:space="0" w:color="auto"/>
          </w:divBdr>
        </w:div>
        <w:div w:id="2115900217">
          <w:marLeft w:val="0"/>
          <w:marRight w:val="0"/>
          <w:marTop w:val="0"/>
          <w:marBottom w:val="0"/>
          <w:divBdr>
            <w:top w:val="none" w:sz="0" w:space="0" w:color="auto"/>
            <w:left w:val="none" w:sz="0" w:space="0" w:color="auto"/>
            <w:bottom w:val="none" w:sz="0" w:space="0" w:color="auto"/>
            <w:right w:val="none" w:sz="0" w:space="0" w:color="auto"/>
          </w:divBdr>
        </w:div>
        <w:div w:id="1974822501">
          <w:marLeft w:val="0"/>
          <w:marRight w:val="0"/>
          <w:marTop w:val="0"/>
          <w:marBottom w:val="0"/>
          <w:divBdr>
            <w:top w:val="none" w:sz="0" w:space="0" w:color="auto"/>
            <w:left w:val="none" w:sz="0" w:space="0" w:color="auto"/>
            <w:bottom w:val="none" w:sz="0" w:space="0" w:color="auto"/>
            <w:right w:val="none" w:sz="0" w:space="0" w:color="auto"/>
          </w:divBdr>
        </w:div>
        <w:div w:id="1782337084">
          <w:marLeft w:val="0"/>
          <w:marRight w:val="0"/>
          <w:marTop w:val="0"/>
          <w:marBottom w:val="0"/>
          <w:divBdr>
            <w:top w:val="none" w:sz="0" w:space="0" w:color="auto"/>
            <w:left w:val="none" w:sz="0" w:space="0" w:color="auto"/>
            <w:bottom w:val="none" w:sz="0" w:space="0" w:color="auto"/>
            <w:right w:val="none" w:sz="0" w:space="0" w:color="auto"/>
          </w:divBdr>
        </w:div>
        <w:div w:id="1654748406">
          <w:marLeft w:val="0"/>
          <w:marRight w:val="0"/>
          <w:marTop w:val="0"/>
          <w:marBottom w:val="0"/>
          <w:divBdr>
            <w:top w:val="none" w:sz="0" w:space="0" w:color="auto"/>
            <w:left w:val="none" w:sz="0" w:space="0" w:color="auto"/>
            <w:bottom w:val="none" w:sz="0" w:space="0" w:color="auto"/>
            <w:right w:val="none" w:sz="0" w:space="0" w:color="auto"/>
          </w:divBdr>
        </w:div>
        <w:div w:id="710036355">
          <w:marLeft w:val="0"/>
          <w:marRight w:val="0"/>
          <w:marTop w:val="0"/>
          <w:marBottom w:val="0"/>
          <w:divBdr>
            <w:top w:val="none" w:sz="0" w:space="0" w:color="auto"/>
            <w:left w:val="none" w:sz="0" w:space="0" w:color="auto"/>
            <w:bottom w:val="none" w:sz="0" w:space="0" w:color="auto"/>
            <w:right w:val="none" w:sz="0" w:space="0" w:color="auto"/>
          </w:divBdr>
        </w:div>
        <w:div w:id="20784265">
          <w:marLeft w:val="0"/>
          <w:marRight w:val="0"/>
          <w:marTop w:val="0"/>
          <w:marBottom w:val="0"/>
          <w:divBdr>
            <w:top w:val="none" w:sz="0" w:space="0" w:color="auto"/>
            <w:left w:val="none" w:sz="0" w:space="0" w:color="auto"/>
            <w:bottom w:val="none" w:sz="0" w:space="0" w:color="auto"/>
            <w:right w:val="none" w:sz="0" w:space="0" w:color="auto"/>
          </w:divBdr>
        </w:div>
        <w:div w:id="927497427">
          <w:marLeft w:val="0"/>
          <w:marRight w:val="0"/>
          <w:marTop w:val="0"/>
          <w:marBottom w:val="0"/>
          <w:divBdr>
            <w:top w:val="none" w:sz="0" w:space="0" w:color="auto"/>
            <w:left w:val="none" w:sz="0" w:space="0" w:color="auto"/>
            <w:bottom w:val="none" w:sz="0" w:space="0" w:color="auto"/>
            <w:right w:val="none" w:sz="0" w:space="0" w:color="auto"/>
          </w:divBdr>
        </w:div>
        <w:div w:id="1541241265">
          <w:marLeft w:val="0"/>
          <w:marRight w:val="0"/>
          <w:marTop w:val="0"/>
          <w:marBottom w:val="0"/>
          <w:divBdr>
            <w:top w:val="none" w:sz="0" w:space="0" w:color="auto"/>
            <w:left w:val="none" w:sz="0" w:space="0" w:color="auto"/>
            <w:bottom w:val="none" w:sz="0" w:space="0" w:color="auto"/>
            <w:right w:val="none" w:sz="0" w:space="0" w:color="auto"/>
          </w:divBdr>
        </w:div>
        <w:div w:id="984046383">
          <w:marLeft w:val="0"/>
          <w:marRight w:val="0"/>
          <w:marTop w:val="0"/>
          <w:marBottom w:val="0"/>
          <w:divBdr>
            <w:top w:val="none" w:sz="0" w:space="0" w:color="auto"/>
            <w:left w:val="none" w:sz="0" w:space="0" w:color="auto"/>
            <w:bottom w:val="none" w:sz="0" w:space="0" w:color="auto"/>
            <w:right w:val="none" w:sz="0" w:space="0" w:color="auto"/>
          </w:divBdr>
        </w:div>
        <w:div w:id="755129714">
          <w:marLeft w:val="0"/>
          <w:marRight w:val="0"/>
          <w:marTop w:val="0"/>
          <w:marBottom w:val="0"/>
          <w:divBdr>
            <w:top w:val="none" w:sz="0" w:space="0" w:color="auto"/>
            <w:left w:val="none" w:sz="0" w:space="0" w:color="auto"/>
            <w:bottom w:val="none" w:sz="0" w:space="0" w:color="auto"/>
            <w:right w:val="none" w:sz="0" w:space="0" w:color="auto"/>
          </w:divBdr>
        </w:div>
        <w:div w:id="2080443759">
          <w:marLeft w:val="0"/>
          <w:marRight w:val="0"/>
          <w:marTop w:val="0"/>
          <w:marBottom w:val="0"/>
          <w:divBdr>
            <w:top w:val="none" w:sz="0" w:space="0" w:color="auto"/>
            <w:left w:val="none" w:sz="0" w:space="0" w:color="auto"/>
            <w:bottom w:val="none" w:sz="0" w:space="0" w:color="auto"/>
            <w:right w:val="none" w:sz="0" w:space="0" w:color="auto"/>
          </w:divBdr>
        </w:div>
      </w:divsChild>
    </w:div>
    <w:div w:id="1801411142">
      <w:bodyDiv w:val="1"/>
      <w:marLeft w:val="0"/>
      <w:marRight w:val="0"/>
      <w:marTop w:val="0"/>
      <w:marBottom w:val="0"/>
      <w:divBdr>
        <w:top w:val="none" w:sz="0" w:space="0" w:color="auto"/>
        <w:left w:val="none" w:sz="0" w:space="0" w:color="auto"/>
        <w:bottom w:val="none" w:sz="0" w:space="0" w:color="auto"/>
        <w:right w:val="none" w:sz="0" w:space="0" w:color="auto"/>
      </w:divBdr>
    </w:div>
    <w:div w:id="1801798991">
      <w:bodyDiv w:val="1"/>
      <w:marLeft w:val="0"/>
      <w:marRight w:val="0"/>
      <w:marTop w:val="0"/>
      <w:marBottom w:val="0"/>
      <w:divBdr>
        <w:top w:val="none" w:sz="0" w:space="0" w:color="auto"/>
        <w:left w:val="none" w:sz="0" w:space="0" w:color="auto"/>
        <w:bottom w:val="none" w:sz="0" w:space="0" w:color="auto"/>
        <w:right w:val="none" w:sz="0" w:space="0" w:color="auto"/>
      </w:divBdr>
    </w:div>
    <w:div w:id="1801804986">
      <w:bodyDiv w:val="1"/>
      <w:marLeft w:val="0"/>
      <w:marRight w:val="0"/>
      <w:marTop w:val="0"/>
      <w:marBottom w:val="0"/>
      <w:divBdr>
        <w:top w:val="none" w:sz="0" w:space="0" w:color="auto"/>
        <w:left w:val="none" w:sz="0" w:space="0" w:color="auto"/>
        <w:bottom w:val="none" w:sz="0" w:space="0" w:color="auto"/>
        <w:right w:val="none" w:sz="0" w:space="0" w:color="auto"/>
      </w:divBdr>
    </w:div>
    <w:div w:id="1803185753">
      <w:bodyDiv w:val="1"/>
      <w:marLeft w:val="0"/>
      <w:marRight w:val="0"/>
      <w:marTop w:val="0"/>
      <w:marBottom w:val="0"/>
      <w:divBdr>
        <w:top w:val="none" w:sz="0" w:space="0" w:color="auto"/>
        <w:left w:val="none" w:sz="0" w:space="0" w:color="auto"/>
        <w:bottom w:val="none" w:sz="0" w:space="0" w:color="auto"/>
        <w:right w:val="none" w:sz="0" w:space="0" w:color="auto"/>
      </w:divBdr>
    </w:div>
    <w:div w:id="18049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264450">
          <w:marLeft w:val="0"/>
          <w:marRight w:val="0"/>
          <w:marTop w:val="0"/>
          <w:marBottom w:val="0"/>
          <w:divBdr>
            <w:top w:val="none" w:sz="0" w:space="0" w:color="auto"/>
            <w:left w:val="none" w:sz="0" w:space="0" w:color="auto"/>
            <w:bottom w:val="none" w:sz="0" w:space="0" w:color="auto"/>
            <w:right w:val="none" w:sz="0" w:space="0" w:color="auto"/>
          </w:divBdr>
          <w:divsChild>
            <w:div w:id="20933142">
              <w:marLeft w:val="0"/>
              <w:marRight w:val="0"/>
              <w:marTop w:val="0"/>
              <w:marBottom w:val="0"/>
              <w:divBdr>
                <w:top w:val="none" w:sz="0" w:space="0" w:color="auto"/>
                <w:left w:val="none" w:sz="0" w:space="0" w:color="auto"/>
                <w:bottom w:val="none" w:sz="0" w:space="0" w:color="auto"/>
                <w:right w:val="none" w:sz="0" w:space="0" w:color="auto"/>
              </w:divBdr>
              <w:divsChild>
                <w:div w:id="20491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654532">
      <w:bodyDiv w:val="1"/>
      <w:marLeft w:val="0"/>
      <w:marRight w:val="0"/>
      <w:marTop w:val="0"/>
      <w:marBottom w:val="0"/>
      <w:divBdr>
        <w:top w:val="none" w:sz="0" w:space="0" w:color="auto"/>
        <w:left w:val="none" w:sz="0" w:space="0" w:color="auto"/>
        <w:bottom w:val="none" w:sz="0" w:space="0" w:color="auto"/>
        <w:right w:val="none" w:sz="0" w:space="0" w:color="auto"/>
      </w:divBdr>
      <w:divsChild>
        <w:div w:id="23603542">
          <w:marLeft w:val="0"/>
          <w:marRight w:val="0"/>
          <w:marTop w:val="0"/>
          <w:marBottom w:val="0"/>
          <w:divBdr>
            <w:top w:val="none" w:sz="0" w:space="0" w:color="auto"/>
            <w:left w:val="none" w:sz="0" w:space="0" w:color="auto"/>
            <w:bottom w:val="none" w:sz="0" w:space="0" w:color="auto"/>
            <w:right w:val="none" w:sz="0" w:space="0" w:color="auto"/>
          </w:divBdr>
        </w:div>
        <w:div w:id="38476485">
          <w:marLeft w:val="0"/>
          <w:marRight w:val="0"/>
          <w:marTop w:val="0"/>
          <w:marBottom w:val="0"/>
          <w:divBdr>
            <w:top w:val="none" w:sz="0" w:space="0" w:color="auto"/>
            <w:left w:val="none" w:sz="0" w:space="0" w:color="auto"/>
            <w:bottom w:val="none" w:sz="0" w:space="0" w:color="auto"/>
            <w:right w:val="none" w:sz="0" w:space="0" w:color="auto"/>
          </w:divBdr>
        </w:div>
        <w:div w:id="284392675">
          <w:marLeft w:val="0"/>
          <w:marRight w:val="0"/>
          <w:marTop w:val="0"/>
          <w:marBottom w:val="0"/>
          <w:divBdr>
            <w:top w:val="none" w:sz="0" w:space="0" w:color="auto"/>
            <w:left w:val="none" w:sz="0" w:space="0" w:color="auto"/>
            <w:bottom w:val="none" w:sz="0" w:space="0" w:color="auto"/>
            <w:right w:val="none" w:sz="0" w:space="0" w:color="auto"/>
          </w:divBdr>
        </w:div>
        <w:div w:id="333650892">
          <w:marLeft w:val="0"/>
          <w:marRight w:val="0"/>
          <w:marTop w:val="0"/>
          <w:marBottom w:val="0"/>
          <w:divBdr>
            <w:top w:val="none" w:sz="0" w:space="0" w:color="auto"/>
            <w:left w:val="none" w:sz="0" w:space="0" w:color="auto"/>
            <w:bottom w:val="none" w:sz="0" w:space="0" w:color="auto"/>
            <w:right w:val="none" w:sz="0" w:space="0" w:color="auto"/>
          </w:divBdr>
        </w:div>
        <w:div w:id="543948895">
          <w:marLeft w:val="0"/>
          <w:marRight w:val="0"/>
          <w:marTop w:val="0"/>
          <w:marBottom w:val="0"/>
          <w:divBdr>
            <w:top w:val="none" w:sz="0" w:space="0" w:color="auto"/>
            <w:left w:val="none" w:sz="0" w:space="0" w:color="auto"/>
            <w:bottom w:val="none" w:sz="0" w:space="0" w:color="auto"/>
            <w:right w:val="none" w:sz="0" w:space="0" w:color="auto"/>
          </w:divBdr>
        </w:div>
        <w:div w:id="568156425">
          <w:marLeft w:val="0"/>
          <w:marRight w:val="0"/>
          <w:marTop w:val="0"/>
          <w:marBottom w:val="0"/>
          <w:divBdr>
            <w:top w:val="none" w:sz="0" w:space="0" w:color="auto"/>
            <w:left w:val="none" w:sz="0" w:space="0" w:color="auto"/>
            <w:bottom w:val="none" w:sz="0" w:space="0" w:color="auto"/>
            <w:right w:val="none" w:sz="0" w:space="0" w:color="auto"/>
          </w:divBdr>
        </w:div>
        <w:div w:id="577372358">
          <w:marLeft w:val="0"/>
          <w:marRight w:val="0"/>
          <w:marTop w:val="0"/>
          <w:marBottom w:val="0"/>
          <w:divBdr>
            <w:top w:val="none" w:sz="0" w:space="0" w:color="auto"/>
            <w:left w:val="none" w:sz="0" w:space="0" w:color="auto"/>
            <w:bottom w:val="none" w:sz="0" w:space="0" w:color="auto"/>
            <w:right w:val="none" w:sz="0" w:space="0" w:color="auto"/>
          </w:divBdr>
        </w:div>
        <w:div w:id="588588974">
          <w:marLeft w:val="0"/>
          <w:marRight w:val="0"/>
          <w:marTop w:val="0"/>
          <w:marBottom w:val="0"/>
          <w:divBdr>
            <w:top w:val="none" w:sz="0" w:space="0" w:color="auto"/>
            <w:left w:val="none" w:sz="0" w:space="0" w:color="auto"/>
            <w:bottom w:val="none" w:sz="0" w:space="0" w:color="auto"/>
            <w:right w:val="none" w:sz="0" w:space="0" w:color="auto"/>
          </w:divBdr>
        </w:div>
        <w:div w:id="605382849">
          <w:marLeft w:val="0"/>
          <w:marRight w:val="0"/>
          <w:marTop w:val="0"/>
          <w:marBottom w:val="0"/>
          <w:divBdr>
            <w:top w:val="none" w:sz="0" w:space="0" w:color="auto"/>
            <w:left w:val="none" w:sz="0" w:space="0" w:color="auto"/>
            <w:bottom w:val="none" w:sz="0" w:space="0" w:color="auto"/>
            <w:right w:val="none" w:sz="0" w:space="0" w:color="auto"/>
          </w:divBdr>
        </w:div>
        <w:div w:id="688141760">
          <w:marLeft w:val="0"/>
          <w:marRight w:val="0"/>
          <w:marTop w:val="0"/>
          <w:marBottom w:val="0"/>
          <w:divBdr>
            <w:top w:val="none" w:sz="0" w:space="0" w:color="auto"/>
            <w:left w:val="none" w:sz="0" w:space="0" w:color="auto"/>
            <w:bottom w:val="none" w:sz="0" w:space="0" w:color="auto"/>
            <w:right w:val="none" w:sz="0" w:space="0" w:color="auto"/>
          </w:divBdr>
        </w:div>
        <w:div w:id="727459067">
          <w:marLeft w:val="0"/>
          <w:marRight w:val="0"/>
          <w:marTop w:val="0"/>
          <w:marBottom w:val="0"/>
          <w:divBdr>
            <w:top w:val="none" w:sz="0" w:space="0" w:color="auto"/>
            <w:left w:val="none" w:sz="0" w:space="0" w:color="auto"/>
            <w:bottom w:val="none" w:sz="0" w:space="0" w:color="auto"/>
            <w:right w:val="none" w:sz="0" w:space="0" w:color="auto"/>
          </w:divBdr>
        </w:div>
        <w:div w:id="742720751">
          <w:marLeft w:val="0"/>
          <w:marRight w:val="0"/>
          <w:marTop w:val="0"/>
          <w:marBottom w:val="0"/>
          <w:divBdr>
            <w:top w:val="none" w:sz="0" w:space="0" w:color="auto"/>
            <w:left w:val="none" w:sz="0" w:space="0" w:color="auto"/>
            <w:bottom w:val="none" w:sz="0" w:space="0" w:color="auto"/>
            <w:right w:val="none" w:sz="0" w:space="0" w:color="auto"/>
          </w:divBdr>
        </w:div>
        <w:div w:id="779952768">
          <w:marLeft w:val="0"/>
          <w:marRight w:val="0"/>
          <w:marTop w:val="0"/>
          <w:marBottom w:val="0"/>
          <w:divBdr>
            <w:top w:val="none" w:sz="0" w:space="0" w:color="auto"/>
            <w:left w:val="none" w:sz="0" w:space="0" w:color="auto"/>
            <w:bottom w:val="none" w:sz="0" w:space="0" w:color="auto"/>
            <w:right w:val="none" w:sz="0" w:space="0" w:color="auto"/>
          </w:divBdr>
        </w:div>
        <w:div w:id="785538728">
          <w:marLeft w:val="0"/>
          <w:marRight w:val="0"/>
          <w:marTop w:val="0"/>
          <w:marBottom w:val="0"/>
          <w:divBdr>
            <w:top w:val="none" w:sz="0" w:space="0" w:color="auto"/>
            <w:left w:val="none" w:sz="0" w:space="0" w:color="auto"/>
            <w:bottom w:val="none" w:sz="0" w:space="0" w:color="auto"/>
            <w:right w:val="none" w:sz="0" w:space="0" w:color="auto"/>
          </w:divBdr>
        </w:div>
        <w:div w:id="786776578">
          <w:marLeft w:val="0"/>
          <w:marRight w:val="0"/>
          <w:marTop w:val="0"/>
          <w:marBottom w:val="0"/>
          <w:divBdr>
            <w:top w:val="none" w:sz="0" w:space="0" w:color="auto"/>
            <w:left w:val="none" w:sz="0" w:space="0" w:color="auto"/>
            <w:bottom w:val="none" w:sz="0" w:space="0" w:color="auto"/>
            <w:right w:val="none" w:sz="0" w:space="0" w:color="auto"/>
          </w:divBdr>
        </w:div>
        <w:div w:id="816726333">
          <w:marLeft w:val="0"/>
          <w:marRight w:val="0"/>
          <w:marTop w:val="0"/>
          <w:marBottom w:val="0"/>
          <w:divBdr>
            <w:top w:val="none" w:sz="0" w:space="0" w:color="auto"/>
            <w:left w:val="none" w:sz="0" w:space="0" w:color="auto"/>
            <w:bottom w:val="none" w:sz="0" w:space="0" w:color="auto"/>
            <w:right w:val="none" w:sz="0" w:space="0" w:color="auto"/>
          </w:divBdr>
        </w:div>
        <w:div w:id="850804470">
          <w:marLeft w:val="0"/>
          <w:marRight w:val="0"/>
          <w:marTop w:val="0"/>
          <w:marBottom w:val="0"/>
          <w:divBdr>
            <w:top w:val="none" w:sz="0" w:space="0" w:color="auto"/>
            <w:left w:val="none" w:sz="0" w:space="0" w:color="auto"/>
            <w:bottom w:val="none" w:sz="0" w:space="0" w:color="auto"/>
            <w:right w:val="none" w:sz="0" w:space="0" w:color="auto"/>
          </w:divBdr>
        </w:div>
        <w:div w:id="862128817">
          <w:marLeft w:val="0"/>
          <w:marRight w:val="0"/>
          <w:marTop w:val="0"/>
          <w:marBottom w:val="0"/>
          <w:divBdr>
            <w:top w:val="none" w:sz="0" w:space="0" w:color="auto"/>
            <w:left w:val="none" w:sz="0" w:space="0" w:color="auto"/>
            <w:bottom w:val="none" w:sz="0" w:space="0" w:color="auto"/>
            <w:right w:val="none" w:sz="0" w:space="0" w:color="auto"/>
          </w:divBdr>
        </w:div>
        <w:div w:id="909996118">
          <w:marLeft w:val="0"/>
          <w:marRight w:val="0"/>
          <w:marTop w:val="0"/>
          <w:marBottom w:val="0"/>
          <w:divBdr>
            <w:top w:val="none" w:sz="0" w:space="0" w:color="auto"/>
            <w:left w:val="none" w:sz="0" w:space="0" w:color="auto"/>
            <w:bottom w:val="none" w:sz="0" w:space="0" w:color="auto"/>
            <w:right w:val="none" w:sz="0" w:space="0" w:color="auto"/>
          </w:divBdr>
        </w:div>
        <w:div w:id="934433856">
          <w:marLeft w:val="0"/>
          <w:marRight w:val="0"/>
          <w:marTop w:val="0"/>
          <w:marBottom w:val="0"/>
          <w:divBdr>
            <w:top w:val="none" w:sz="0" w:space="0" w:color="auto"/>
            <w:left w:val="none" w:sz="0" w:space="0" w:color="auto"/>
            <w:bottom w:val="none" w:sz="0" w:space="0" w:color="auto"/>
            <w:right w:val="none" w:sz="0" w:space="0" w:color="auto"/>
          </w:divBdr>
        </w:div>
        <w:div w:id="960724983">
          <w:marLeft w:val="0"/>
          <w:marRight w:val="0"/>
          <w:marTop w:val="0"/>
          <w:marBottom w:val="0"/>
          <w:divBdr>
            <w:top w:val="none" w:sz="0" w:space="0" w:color="auto"/>
            <w:left w:val="none" w:sz="0" w:space="0" w:color="auto"/>
            <w:bottom w:val="none" w:sz="0" w:space="0" w:color="auto"/>
            <w:right w:val="none" w:sz="0" w:space="0" w:color="auto"/>
          </w:divBdr>
        </w:div>
        <w:div w:id="961807195">
          <w:marLeft w:val="0"/>
          <w:marRight w:val="0"/>
          <w:marTop w:val="0"/>
          <w:marBottom w:val="0"/>
          <w:divBdr>
            <w:top w:val="none" w:sz="0" w:space="0" w:color="auto"/>
            <w:left w:val="none" w:sz="0" w:space="0" w:color="auto"/>
            <w:bottom w:val="none" w:sz="0" w:space="0" w:color="auto"/>
            <w:right w:val="none" w:sz="0" w:space="0" w:color="auto"/>
          </w:divBdr>
        </w:div>
        <w:div w:id="974062623">
          <w:marLeft w:val="0"/>
          <w:marRight w:val="0"/>
          <w:marTop w:val="0"/>
          <w:marBottom w:val="0"/>
          <w:divBdr>
            <w:top w:val="none" w:sz="0" w:space="0" w:color="auto"/>
            <w:left w:val="none" w:sz="0" w:space="0" w:color="auto"/>
            <w:bottom w:val="none" w:sz="0" w:space="0" w:color="auto"/>
            <w:right w:val="none" w:sz="0" w:space="0" w:color="auto"/>
          </w:divBdr>
        </w:div>
        <w:div w:id="1006399845">
          <w:marLeft w:val="0"/>
          <w:marRight w:val="0"/>
          <w:marTop w:val="0"/>
          <w:marBottom w:val="0"/>
          <w:divBdr>
            <w:top w:val="none" w:sz="0" w:space="0" w:color="auto"/>
            <w:left w:val="none" w:sz="0" w:space="0" w:color="auto"/>
            <w:bottom w:val="none" w:sz="0" w:space="0" w:color="auto"/>
            <w:right w:val="none" w:sz="0" w:space="0" w:color="auto"/>
          </w:divBdr>
        </w:div>
        <w:div w:id="1010252916">
          <w:marLeft w:val="0"/>
          <w:marRight w:val="0"/>
          <w:marTop w:val="0"/>
          <w:marBottom w:val="0"/>
          <w:divBdr>
            <w:top w:val="none" w:sz="0" w:space="0" w:color="auto"/>
            <w:left w:val="none" w:sz="0" w:space="0" w:color="auto"/>
            <w:bottom w:val="none" w:sz="0" w:space="0" w:color="auto"/>
            <w:right w:val="none" w:sz="0" w:space="0" w:color="auto"/>
          </w:divBdr>
        </w:div>
        <w:div w:id="1064718220">
          <w:marLeft w:val="0"/>
          <w:marRight w:val="0"/>
          <w:marTop w:val="0"/>
          <w:marBottom w:val="0"/>
          <w:divBdr>
            <w:top w:val="none" w:sz="0" w:space="0" w:color="auto"/>
            <w:left w:val="none" w:sz="0" w:space="0" w:color="auto"/>
            <w:bottom w:val="none" w:sz="0" w:space="0" w:color="auto"/>
            <w:right w:val="none" w:sz="0" w:space="0" w:color="auto"/>
          </w:divBdr>
        </w:div>
        <w:div w:id="1073628006">
          <w:marLeft w:val="0"/>
          <w:marRight w:val="0"/>
          <w:marTop w:val="0"/>
          <w:marBottom w:val="0"/>
          <w:divBdr>
            <w:top w:val="none" w:sz="0" w:space="0" w:color="auto"/>
            <w:left w:val="none" w:sz="0" w:space="0" w:color="auto"/>
            <w:bottom w:val="none" w:sz="0" w:space="0" w:color="auto"/>
            <w:right w:val="none" w:sz="0" w:space="0" w:color="auto"/>
          </w:divBdr>
        </w:div>
        <w:div w:id="1079983127">
          <w:marLeft w:val="0"/>
          <w:marRight w:val="0"/>
          <w:marTop w:val="0"/>
          <w:marBottom w:val="0"/>
          <w:divBdr>
            <w:top w:val="none" w:sz="0" w:space="0" w:color="auto"/>
            <w:left w:val="none" w:sz="0" w:space="0" w:color="auto"/>
            <w:bottom w:val="none" w:sz="0" w:space="0" w:color="auto"/>
            <w:right w:val="none" w:sz="0" w:space="0" w:color="auto"/>
          </w:divBdr>
        </w:div>
        <w:div w:id="1161895349">
          <w:marLeft w:val="0"/>
          <w:marRight w:val="0"/>
          <w:marTop w:val="0"/>
          <w:marBottom w:val="0"/>
          <w:divBdr>
            <w:top w:val="none" w:sz="0" w:space="0" w:color="auto"/>
            <w:left w:val="none" w:sz="0" w:space="0" w:color="auto"/>
            <w:bottom w:val="none" w:sz="0" w:space="0" w:color="auto"/>
            <w:right w:val="none" w:sz="0" w:space="0" w:color="auto"/>
          </w:divBdr>
        </w:div>
        <w:div w:id="1255554386">
          <w:marLeft w:val="0"/>
          <w:marRight w:val="0"/>
          <w:marTop w:val="0"/>
          <w:marBottom w:val="0"/>
          <w:divBdr>
            <w:top w:val="none" w:sz="0" w:space="0" w:color="auto"/>
            <w:left w:val="none" w:sz="0" w:space="0" w:color="auto"/>
            <w:bottom w:val="none" w:sz="0" w:space="0" w:color="auto"/>
            <w:right w:val="none" w:sz="0" w:space="0" w:color="auto"/>
          </w:divBdr>
        </w:div>
        <w:div w:id="1282103884">
          <w:marLeft w:val="0"/>
          <w:marRight w:val="0"/>
          <w:marTop w:val="0"/>
          <w:marBottom w:val="0"/>
          <w:divBdr>
            <w:top w:val="none" w:sz="0" w:space="0" w:color="auto"/>
            <w:left w:val="none" w:sz="0" w:space="0" w:color="auto"/>
            <w:bottom w:val="none" w:sz="0" w:space="0" w:color="auto"/>
            <w:right w:val="none" w:sz="0" w:space="0" w:color="auto"/>
          </w:divBdr>
        </w:div>
        <w:div w:id="1296788261">
          <w:marLeft w:val="0"/>
          <w:marRight w:val="0"/>
          <w:marTop w:val="0"/>
          <w:marBottom w:val="0"/>
          <w:divBdr>
            <w:top w:val="none" w:sz="0" w:space="0" w:color="auto"/>
            <w:left w:val="none" w:sz="0" w:space="0" w:color="auto"/>
            <w:bottom w:val="none" w:sz="0" w:space="0" w:color="auto"/>
            <w:right w:val="none" w:sz="0" w:space="0" w:color="auto"/>
          </w:divBdr>
        </w:div>
        <w:div w:id="1314599420">
          <w:marLeft w:val="0"/>
          <w:marRight w:val="0"/>
          <w:marTop w:val="0"/>
          <w:marBottom w:val="0"/>
          <w:divBdr>
            <w:top w:val="none" w:sz="0" w:space="0" w:color="auto"/>
            <w:left w:val="none" w:sz="0" w:space="0" w:color="auto"/>
            <w:bottom w:val="none" w:sz="0" w:space="0" w:color="auto"/>
            <w:right w:val="none" w:sz="0" w:space="0" w:color="auto"/>
          </w:divBdr>
        </w:div>
        <w:div w:id="1354116115">
          <w:marLeft w:val="0"/>
          <w:marRight w:val="0"/>
          <w:marTop w:val="0"/>
          <w:marBottom w:val="0"/>
          <w:divBdr>
            <w:top w:val="none" w:sz="0" w:space="0" w:color="auto"/>
            <w:left w:val="none" w:sz="0" w:space="0" w:color="auto"/>
            <w:bottom w:val="none" w:sz="0" w:space="0" w:color="auto"/>
            <w:right w:val="none" w:sz="0" w:space="0" w:color="auto"/>
          </w:divBdr>
        </w:div>
        <w:div w:id="1426996354">
          <w:marLeft w:val="0"/>
          <w:marRight w:val="0"/>
          <w:marTop w:val="0"/>
          <w:marBottom w:val="0"/>
          <w:divBdr>
            <w:top w:val="none" w:sz="0" w:space="0" w:color="auto"/>
            <w:left w:val="none" w:sz="0" w:space="0" w:color="auto"/>
            <w:bottom w:val="none" w:sz="0" w:space="0" w:color="auto"/>
            <w:right w:val="none" w:sz="0" w:space="0" w:color="auto"/>
          </w:divBdr>
        </w:div>
        <w:div w:id="1428575406">
          <w:marLeft w:val="0"/>
          <w:marRight w:val="0"/>
          <w:marTop w:val="0"/>
          <w:marBottom w:val="0"/>
          <w:divBdr>
            <w:top w:val="none" w:sz="0" w:space="0" w:color="auto"/>
            <w:left w:val="none" w:sz="0" w:space="0" w:color="auto"/>
            <w:bottom w:val="none" w:sz="0" w:space="0" w:color="auto"/>
            <w:right w:val="none" w:sz="0" w:space="0" w:color="auto"/>
          </w:divBdr>
        </w:div>
        <w:div w:id="1430812506">
          <w:marLeft w:val="0"/>
          <w:marRight w:val="0"/>
          <w:marTop w:val="0"/>
          <w:marBottom w:val="0"/>
          <w:divBdr>
            <w:top w:val="none" w:sz="0" w:space="0" w:color="auto"/>
            <w:left w:val="none" w:sz="0" w:space="0" w:color="auto"/>
            <w:bottom w:val="none" w:sz="0" w:space="0" w:color="auto"/>
            <w:right w:val="none" w:sz="0" w:space="0" w:color="auto"/>
          </w:divBdr>
        </w:div>
        <w:div w:id="1449275270">
          <w:marLeft w:val="0"/>
          <w:marRight w:val="0"/>
          <w:marTop w:val="0"/>
          <w:marBottom w:val="0"/>
          <w:divBdr>
            <w:top w:val="none" w:sz="0" w:space="0" w:color="auto"/>
            <w:left w:val="none" w:sz="0" w:space="0" w:color="auto"/>
            <w:bottom w:val="none" w:sz="0" w:space="0" w:color="auto"/>
            <w:right w:val="none" w:sz="0" w:space="0" w:color="auto"/>
          </w:divBdr>
        </w:div>
        <w:div w:id="1467507470">
          <w:marLeft w:val="0"/>
          <w:marRight w:val="0"/>
          <w:marTop w:val="0"/>
          <w:marBottom w:val="0"/>
          <w:divBdr>
            <w:top w:val="none" w:sz="0" w:space="0" w:color="auto"/>
            <w:left w:val="none" w:sz="0" w:space="0" w:color="auto"/>
            <w:bottom w:val="none" w:sz="0" w:space="0" w:color="auto"/>
            <w:right w:val="none" w:sz="0" w:space="0" w:color="auto"/>
          </w:divBdr>
        </w:div>
        <w:div w:id="1479035134">
          <w:marLeft w:val="0"/>
          <w:marRight w:val="0"/>
          <w:marTop w:val="0"/>
          <w:marBottom w:val="0"/>
          <w:divBdr>
            <w:top w:val="none" w:sz="0" w:space="0" w:color="auto"/>
            <w:left w:val="none" w:sz="0" w:space="0" w:color="auto"/>
            <w:bottom w:val="none" w:sz="0" w:space="0" w:color="auto"/>
            <w:right w:val="none" w:sz="0" w:space="0" w:color="auto"/>
          </w:divBdr>
        </w:div>
        <w:div w:id="1583294331">
          <w:marLeft w:val="0"/>
          <w:marRight w:val="0"/>
          <w:marTop w:val="0"/>
          <w:marBottom w:val="0"/>
          <w:divBdr>
            <w:top w:val="none" w:sz="0" w:space="0" w:color="auto"/>
            <w:left w:val="none" w:sz="0" w:space="0" w:color="auto"/>
            <w:bottom w:val="none" w:sz="0" w:space="0" w:color="auto"/>
            <w:right w:val="none" w:sz="0" w:space="0" w:color="auto"/>
          </w:divBdr>
        </w:div>
        <w:div w:id="1637174719">
          <w:marLeft w:val="0"/>
          <w:marRight w:val="0"/>
          <w:marTop w:val="0"/>
          <w:marBottom w:val="0"/>
          <w:divBdr>
            <w:top w:val="none" w:sz="0" w:space="0" w:color="auto"/>
            <w:left w:val="none" w:sz="0" w:space="0" w:color="auto"/>
            <w:bottom w:val="none" w:sz="0" w:space="0" w:color="auto"/>
            <w:right w:val="none" w:sz="0" w:space="0" w:color="auto"/>
          </w:divBdr>
        </w:div>
        <w:div w:id="1654681484">
          <w:marLeft w:val="0"/>
          <w:marRight w:val="0"/>
          <w:marTop w:val="0"/>
          <w:marBottom w:val="0"/>
          <w:divBdr>
            <w:top w:val="none" w:sz="0" w:space="0" w:color="auto"/>
            <w:left w:val="none" w:sz="0" w:space="0" w:color="auto"/>
            <w:bottom w:val="none" w:sz="0" w:space="0" w:color="auto"/>
            <w:right w:val="none" w:sz="0" w:space="0" w:color="auto"/>
          </w:divBdr>
        </w:div>
        <w:div w:id="1710181522">
          <w:marLeft w:val="0"/>
          <w:marRight w:val="0"/>
          <w:marTop w:val="0"/>
          <w:marBottom w:val="0"/>
          <w:divBdr>
            <w:top w:val="none" w:sz="0" w:space="0" w:color="auto"/>
            <w:left w:val="none" w:sz="0" w:space="0" w:color="auto"/>
            <w:bottom w:val="none" w:sz="0" w:space="0" w:color="auto"/>
            <w:right w:val="none" w:sz="0" w:space="0" w:color="auto"/>
          </w:divBdr>
        </w:div>
        <w:div w:id="1713771020">
          <w:marLeft w:val="0"/>
          <w:marRight w:val="0"/>
          <w:marTop w:val="0"/>
          <w:marBottom w:val="0"/>
          <w:divBdr>
            <w:top w:val="none" w:sz="0" w:space="0" w:color="auto"/>
            <w:left w:val="none" w:sz="0" w:space="0" w:color="auto"/>
            <w:bottom w:val="none" w:sz="0" w:space="0" w:color="auto"/>
            <w:right w:val="none" w:sz="0" w:space="0" w:color="auto"/>
          </w:divBdr>
        </w:div>
        <w:div w:id="1739132664">
          <w:marLeft w:val="0"/>
          <w:marRight w:val="0"/>
          <w:marTop w:val="0"/>
          <w:marBottom w:val="0"/>
          <w:divBdr>
            <w:top w:val="none" w:sz="0" w:space="0" w:color="auto"/>
            <w:left w:val="none" w:sz="0" w:space="0" w:color="auto"/>
            <w:bottom w:val="none" w:sz="0" w:space="0" w:color="auto"/>
            <w:right w:val="none" w:sz="0" w:space="0" w:color="auto"/>
          </w:divBdr>
        </w:div>
        <w:div w:id="1740707576">
          <w:marLeft w:val="0"/>
          <w:marRight w:val="0"/>
          <w:marTop w:val="0"/>
          <w:marBottom w:val="0"/>
          <w:divBdr>
            <w:top w:val="none" w:sz="0" w:space="0" w:color="auto"/>
            <w:left w:val="none" w:sz="0" w:space="0" w:color="auto"/>
            <w:bottom w:val="none" w:sz="0" w:space="0" w:color="auto"/>
            <w:right w:val="none" w:sz="0" w:space="0" w:color="auto"/>
          </w:divBdr>
        </w:div>
        <w:div w:id="1773818410">
          <w:marLeft w:val="0"/>
          <w:marRight w:val="0"/>
          <w:marTop w:val="0"/>
          <w:marBottom w:val="0"/>
          <w:divBdr>
            <w:top w:val="none" w:sz="0" w:space="0" w:color="auto"/>
            <w:left w:val="none" w:sz="0" w:space="0" w:color="auto"/>
            <w:bottom w:val="none" w:sz="0" w:space="0" w:color="auto"/>
            <w:right w:val="none" w:sz="0" w:space="0" w:color="auto"/>
          </w:divBdr>
        </w:div>
        <w:div w:id="1793748485">
          <w:marLeft w:val="0"/>
          <w:marRight w:val="0"/>
          <w:marTop w:val="0"/>
          <w:marBottom w:val="0"/>
          <w:divBdr>
            <w:top w:val="none" w:sz="0" w:space="0" w:color="auto"/>
            <w:left w:val="none" w:sz="0" w:space="0" w:color="auto"/>
            <w:bottom w:val="none" w:sz="0" w:space="0" w:color="auto"/>
            <w:right w:val="none" w:sz="0" w:space="0" w:color="auto"/>
          </w:divBdr>
        </w:div>
        <w:div w:id="1806461900">
          <w:marLeft w:val="0"/>
          <w:marRight w:val="0"/>
          <w:marTop w:val="0"/>
          <w:marBottom w:val="0"/>
          <w:divBdr>
            <w:top w:val="none" w:sz="0" w:space="0" w:color="auto"/>
            <w:left w:val="none" w:sz="0" w:space="0" w:color="auto"/>
            <w:bottom w:val="none" w:sz="0" w:space="0" w:color="auto"/>
            <w:right w:val="none" w:sz="0" w:space="0" w:color="auto"/>
          </w:divBdr>
        </w:div>
        <w:div w:id="1849369261">
          <w:marLeft w:val="0"/>
          <w:marRight w:val="0"/>
          <w:marTop w:val="0"/>
          <w:marBottom w:val="0"/>
          <w:divBdr>
            <w:top w:val="none" w:sz="0" w:space="0" w:color="auto"/>
            <w:left w:val="none" w:sz="0" w:space="0" w:color="auto"/>
            <w:bottom w:val="none" w:sz="0" w:space="0" w:color="auto"/>
            <w:right w:val="none" w:sz="0" w:space="0" w:color="auto"/>
          </w:divBdr>
        </w:div>
        <w:div w:id="2023580733">
          <w:marLeft w:val="0"/>
          <w:marRight w:val="0"/>
          <w:marTop w:val="0"/>
          <w:marBottom w:val="0"/>
          <w:divBdr>
            <w:top w:val="none" w:sz="0" w:space="0" w:color="auto"/>
            <w:left w:val="none" w:sz="0" w:space="0" w:color="auto"/>
            <w:bottom w:val="none" w:sz="0" w:space="0" w:color="auto"/>
            <w:right w:val="none" w:sz="0" w:space="0" w:color="auto"/>
          </w:divBdr>
        </w:div>
        <w:div w:id="2037807872">
          <w:marLeft w:val="0"/>
          <w:marRight w:val="0"/>
          <w:marTop w:val="0"/>
          <w:marBottom w:val="0"/>
          <w:divBdr>
            <w:top w:val="none" w:sz="0" w:space="0" w:color="auto"/>
            <w:left w:val="none" w:sz="0" w:space="0" w:color="auto"/>
            <w:bottom w:val="none" w:sz="0" w:space="0" w:color="auto"/>
            <w:right w:val="none" w:sz="0" w:space="0" w:color="auto"/>
          </w:divBdr>
        </w:div>
      </w:divsChild>
    </w:div>
    <w:div w:id="1809318635">
      <w:bodyDiv w:val="1"/>
      <w:marLeft w:val="0"/>
      <w:marRight w:val="0"/>
      <w:marTop w:val="0"/>
      <w:marBottom w:val="0"/>
      <w:divBdr>
        <w:top w:val="none" w:sz="0" w:space="0" w:color="auto"/>
        <w:left w:val="none" w:sz="0" w:space="0" w:color="auto"/>
        <w:bottom w:val="none" w:sz="0" w:space="0" w:color="auto"/>
        <w:right w:val="none" w:sz="0" w:space="0" w:color="auto"/>
      </w:divBdr>
    </w:div>
    <w:div w:id="1809474149">
      <w:bodyDiv w:val="1"/>
      <w:marLeft w:val="0"/>
      <w:marRight w:val="0"/>
      <w:marTop w:val="0"/>
      <w:marBottom w:val="0"/>
      <w:divBdr>
        <w:top w:val="none" w:sz="0" w:space="0" w:color="auto"/>
        <w:left w:val="none" w:sz="0" w:space="0" w:color="auto"/>
        <w:bottom w:val="none" w:sz="0" w:space="0" w:color="auto"/>
        <w:right w:val="none" w:sz="0" w:space="0" w:color="auto"/>
      </w:divBdr>
    </w:div>
    <w:div w:id="1810048936">
      <w:bodyDiv w:val="1"/>
      <w:marLeft w:val="0"/>
      <w:marRight w:val="0"/>
      <w:marTop w:val="0"/>
      <w:marBottom w:val="0"/>
      <w:divBdr>
        <w:top w:val="none" w:sz="0" w:space="0" w:color="auto"/>
        <w:left w:val="none" w:sz="0" w:space="0" w:color="auto"/>
        <w:bottom w:val="none" w:sz="0" w:space="0" w:color="auto"/>
        <w:right w:val="none" w:sz="0" w:space="0" w:color="auto"/>
      </w:divBdr>
    </w:div>
    <w:div w:id="1810050568">
      <w:bodyDiv w:val="1"/>
      <w:marLeft w:val="0"/>
      <w:marRight w:val="0"/>
      <w:marTop w:val="0"/>
      <w:marBottom w:val="0"/>
      <w:divBdr>
        <w:top w:val="none" w:sz="0" w:space="0" w:color="auto"/>
        <w:left w:val="none" w:sz="0" w:space="0" w:color="auto"/>
        <w:bottom w:val="none" w:sz="0" w:space="0" w:color="auto"/>
        <w:right w:val="none" w:sz="0" w:space="0" w:color="auto"/>
      </w:divBdr>
    </w:div>
    <w:div w:id="1810781142">
      <w:bodyDiv w:val="1"/>
      <w:marLeft w:val="0"/>
      <w:marRight w:val="0"/>
      <w:marTop w:val="0"/>
      <w:marBottom w:val="0"/>
      <w:divBdr>
        <w:top w:val="none" w:sz="0" w:space="0" w:color="auto"/>
        <w:left w:val="none" w:sz="0" w:space="0" w:color="auto"/>
        <w:bottom w:val="none" w:sz="0" w:space="0" w:color="auto"/>
        <w:right w:val="none" w:sz="0" w:space="0" w:color="auto"/>
      </w:divBdr>
    </w:div>
    <w:div w:id="1811171638">
      <w:bodyDiv w:val="1"/>
      <w:marLeft w:val="0"/>
      <w:marRight w:val="0"/>
      <w:marTop w:val="0"/>
      <w:marBottom w:val="0"/>
      <w:divBdr>
        <w:top w:val="none" w:sz="0" w:space="0" w:color="auto"/>
        <w:left w:val="none" w:sz="0" w:space="0" w:color="auto"/>
        <w:bottom w:val="none" w:sz="0" w:space="0" w:color="auto"/>
        <w:right w:val="none" w:sz="0" w:space="0" w:color="auto"/>
      </w:divBdr>
      <w:divsChild>
        <w:div w:id="51197781">
          <w:marLeft w:val="640"/>
          <w:marRight w:val="0"/>
          <w:marTop w:val="0"/>
          <w:marBottom w:val="0"/>
          <w:divBdr>
            <w:top w:val="none" w:sz="0" w:space="0" w:color="auto"/>
            <w:left w:val="none" w:sz="0" w:space="0" w:color="auto"/>
            <w:bottom w:val="none" w:sz="0" w:space="0" w:color="auto"/>
            <w:right w:val="none" w:sz="0" w:space="0" w:color="auto"/>
          </w:divBdr>
        </w:div>
        <w:div w:id="1513446965">
          <w:marLeft w:val="640"/>
          <w:marRight w:val="0"/>
          <w:marTop w:val="0"/>
          <w:marBottom w:val="0"/>
          <w:divBdr>
            <w:top w:val="none" w:sz="0" w:space="0" w:color="auto"/>
            <w:left w:val="none" w:sz="0" w:space="0" w:color="auto"/>
            <w:bottom w:val="none" w:sz="0" w:space="0" w:color="auto"/>
            <w:right w:val="none" w:sz="0" w:space="0" w:color="auto"/>
          </w:divBdr>
        </w:div>
        <w:div w:id="916750333">
          <w:marLeft w:val="640"/>
          <w:marRight w:val="0"/>
          <w:marTop w:val="0"/>
          <w:marBottom w:val="0"/>
          <w:divBdr>
            <w:top w:val="none" w:sz="0" w:space="0" w:color="auto"/>
            <w:left w:val="none" w:sz="0" w:space="0" w:color="auto"/>
            <w:bottom w:val="none" w:sz="0" w:space="0" w:color="auto"/>
            <w:right w:val="none" w:sz="0" w:space="0" w:color="auto"/>
          </w:divBdr>
        </w:div>
        <w:div w:id="1119180609">
          <w:marLeft w:val="640"/>
          <w:marRight w:val="0"/>
          <w:marTop w:val="0"/>
          <w:marBottom w:val="0"/>
          <w:divBdr>
            <w:top w:val="none" w:sz="0" w:space="0" w:color="auto"/>
            <w:left w:val="none" w:sz="0" w:space="0" w:color="auto"/>
            <w:bottom w:val="none" w:sz="0" w:space="0" w:color="auto"/>
            <w:right w:val="none" w:sz="0" w:space="0" w:color="auto"/>
          </w:divBdr>
        </w:div>
        <w:div w:id="2052027424">
          <w:marLeft w:val="640"/>
          <w:marRight w:val="0"/>
          <w:marTop w:val="0"/>
          <w:marBottom w:val="0"/>
          <w:divBdr>
            <w:top w:val="none" w:sz="0" w:space="0" w:color="auto"/>
            <w:left w:val="none" w:sz="0" w:space="0" w:color="auto"/>
            <w:bottom w:val="none" w:sz="0" w:space="0" w:color="auto"/>
            <w:right w:val="none" w:sz="0" w:space="0" w:color="auto"/>
          </w:divBdr>
        </w:div>
        <w:div w:id="593131043">
          <w:marLeft w:val="640"/>
          <w:marRight w:val="0"/>
          <w:marTop w:val="0"/>
          <w:marBottom w:val="0"/>
          <w:divBdr>
            <w:top w:val="none" w:sz="0" w:space="0" w:color="auto"/>
            <w:left w:val="none" w:sz="0" w:space="0" w:color="auto"/>
            <w:bottom w:val="none" w:sz="0" w:space="0" w:color="auto"/>
            <w:right w:val="none" w:sz="0" w:space="0" w:color="auto"/>
          </w:divBdr>
        </w:div>
        <w:div w:id="1243489833">
          <w:marLeft w:val="640"/>
          <w:marRight w:val="0"/>
          <w:marTop w:val="0"/>
          <w:marBottom w:val="0"/>
          <w:divBdr>
            <w:top w:val="none" w:sz="0" w:space="0" w:color="auto"/>
            <w:left w:val="none" w:sz="0" w:space="0" w:color="auto"/>
            <w:bottom w:val="none" w:sz="0" w:space="0" w:color="auto"/>
            <w:right w:val="none" w:sz="0" w:space="0" w:color="auto"/>
          </w:divBdr>
        </w:div>
        <w:div w:id="145634001">
          <w:marLeft w:val="640"/>
          <w:marRight w:val="0"/>
          <w:marTop w:val="0"/>
          <w:marBottom w:val="0"/>
          <w:divBdr>
            <w:top w:val="none" w:sz="0" w:space="0" w:color="auto"/>
            <w:left w:val="none" w:sz="0" w:space="0" w:color="auto"/>
            <w:bottom w:val="none" w:sz="0" w:space="0" w:color="auto"/>
            <w:right w:val="none" w:sz="0" w:space="0" w:color="auto"/>
          </w:divBdr>
        </w:div>
        <w:div w:id="124743713">
          <w:marLeft w:val="640"/>
          <w:marRight w:val="0"/>
          <w:marTop w:val="0"/>
          <w:marBottom w:val="0"/>
          <w:divBdr>
            <w:top w:val="none" w:sz="0" w:space="0" w:color="auto"/>
            <w:left w:val="none" w:sz="0" w:space="0" w:color="auto"/>
            <w:bottom w:val="none" w:sz="0" w:space="0" w:color="auto"/>
            <w:right w:val="none" w:sz="0" w:space="0" w:color="auto"/>
          </w:divBdr>
        </w:div>
        <w:div w:id="982002700">
          <w:marLeft w:val="640"/>
          <w:marRight w:val="0"/>
          <w:marTop w:val="0"/>
          <w:marBottom w:val="0"/>
          <w:divBdr>
            <w:top w:val="none" w:sz="0" w:space="0" w:color="auto"/>
            <w:left w:val="none" w:sz="0" w:space="0" w:color="auto"/>
            <w:bottom w:val="none" w:sz="0" w:space="0" w:color="auto"/>
            <w:right w:val="none" w:sz="0" w:space="0" w:color="auto"/>
          </w:divBdr>
        </w:div>
        <w:div w:id="1343167768">
          <w:marLeft w:val="640"/>
          <w:marRight w:val="0"/>
          <w:marTop w:val="0"/>
          <w:marBottom w:val="0"/>
          <w:divBdr>
            <w:top w:val="none" w:sz="0" w:space="0" w:color="auto"/>
            <w:left w:val="none" w:sz="0" w:space="0" w:color="auto"/>
            <w:bottom w:val="none" w:sz="0" w:space="0" w:color="auto"/>
            <w:right w:val="none" w:sz="0" w:space="0" w:color="auto"/>
          </w:divBdr>
        </w:div>
        <w:div w:id="885948323">
          <w:marLeft w:val="640"/>
          <w:marRight w:val="0"/>
          <w:marTop w:val="0"/>
          <w:marBottom w:val="0"/>
          <w:divBdr>
            <w:top w:val="none" w:sz="0" w:space="0" w:color="auto"/>
            <w:left w:val="none" w:sz="0" w:space="0" w:color="auto"/>
            <w:bottom w:val="none" w:sz="0" w:space="0" w:color="auto"/>
            <w:right w:val="none" w:sz="0" w:space="0" w:color="auto"/>
          </w:divBdr>
        </w:div>
        <w:div w:id="741218167">
          <w:marLeft w:val="640"/>
          <w:marRight w:val="0"/>
          <w:marTop w:val="0"/>
          <w:marBottom w:val="0"/>
          <w:divBdr>
            <w:top w:val="none" w:sz="0" w:space="0" w:color="auto"/>
            <w:left w:val="none" w:sz="0" w:space="0" w:color="auto"/>
            <w:bottom w:val="none" w:sz="0" w:space="0" w:color="auto"/>
            <w:right w:val="none" w:sz="0" w:space="0" w:color="auto"/>
          </w:divBdr>
        </w:div>
        <w:div w:id="1171985550">
          <w:marLeft w:val="640"/>
          <w:marRight w:val="0"/>
          <w:marTop w:val="0"/>
          <w:marBottom w:val="0"/>
          <w:divBdr>
            <w:top w:val="none" w:sz="0" w:space="0" w:color="auto"/>
            <w:left w:val="none" w:sz="0" w:space="0" w:color="auto"/>
            <w:bottom w:val="none" w:sz="0" w:space="0" w:color="auto"/>
            <w:right w:val="none" w:sz="0" w:space="0" w:color="auto"/>
          </w:divBdr>
        </w:div>
        <w:div w:id="720909332">
          <w:marLeft w:val="640"/>
          <w:marRight w:val="0"/>
          <w:marTop w:val="0"/>
          <w:marBottom w:val="0"/>
          <w:divBdr>
            <w:top w:val="none" w:sz="0" w:space="0" w:color="auto"/>
            <w:left w:val="none" w:sz="0" w:space="0" w:color="auto"/>
            <w:bottom w:val="none" w:sz="0" w:space="0" w:color="auto"/>
            <w:right w:val="none" w:sz="0" w:space="0" w:color="auto"/>
          </w:divBdr>
        </w:div>
        <w:div w:id="188883149">
          <w:marLeft w:val="640"/>
          <w:marRight w:val="0"/>
          <w:marTop w:val="0"/>
          <w:marBottom w:val="0"/>
          <w:divBdr>
            <w:top w:val="none" w:sz="0" w:space="0" w:color="auto"/>
            <w:left w:val="none" w:sz="0" w:space="0" w:color="auto"/>
            <w:bottom w:val="none" w:sz="0" w:space="0" w:color="auto"/>
            <w:right w:val="none" w:sz="0" w:space="0" w:color="auto"/>
          </w:divBdr>
        </w:div>
        <w:div w:id="1584726811">
          <w:marLeft w:val="640"/>
          <w:marRight w:val="0"/>
          <w:marTop w:val="0"/>
          <w:marBottom w:val="0"/>
          <w:divBdr>
            <w:top w:val="none" w:sz="0" w:space="0" w:color="auto"/>
            <w:left w:val="none" w:sz="0" w:space="0" w:color="auto"/>
            <w:bottom w:val="none" w:sz="0" w:space="0" w:color="auto"/>
            <w:right w:val="none" w:sz="0" w:space="0" w:color="auto"/>
          </w:divBdr>
        </w:div>
        <w:div w:id="839195192">
          <w:marLeft w:val="640"/>
          <w:marRight w:val="0"/>
          <w:marTop w:val="0"/>
          <w:marBottom w:val="0"/>
          <w:divBdr>
            <w:top w:val="none" w:sz="0" w:space="0" w:color="auto"/>
            <w:left w:val="none" w:sz="0" w:space="0" w:color="auto"/>
            <w:bottom w:val="none" w:sz="0" w:space="0" w:color="auto"/>
            <w:right w:val="none" w:sz="0" w:space="0" w:color="auto"/>
          </w:divBdr>
        </w:div>
        <w:div w:id="1432044172">
          <w:marLeft w:val="640"/>
          <w:marRight w:val="0"/>
          <w:marTop w:val="0"/>
          <w:marBottom w:val="0"/>
          <w:divBdr>
            <w:top w:val="none" w:sz="0" w:space="0" w:color="auto"/>
            <w:left w:val="none" w:sz="0" w:space="0" w:color="auto"/>
            <w:bottom w:val="none" w:sz="0" w:space="0" w:color="auto"/>
            <w:right w:val="none" w:sz="0" w:space="0" w:color="auto"/>
          </w:divBdr>
        </w:div>
        <w:div w:id="82118337">
          <w:marLeft w:val="640"/>
          <w:marRight w:val="0"/>
          <w:marTop w:val="0"/>
          <w:marBottom w:val="0"/>
          <w:divBdr>
            <w:top w:val="none" w:sz="0" w:space="0" w:color="auto"/>
            <w:left w:val="none" w:sz="0" w:space="0" w:color="auto"/>
            <w:bottom w:val="none" w:sz="0" w:space="0" w:color="auto"/>
            <w:right w:val="none" w:sz="0" w:space="0" w:color="auto"/>
          </w:divBdr>
        </w:div>
        <w:div w:id="529611306">
          <w:marLeft w:val="640"/>
          <w:marRight w:val="0"/>
          <w:marTop w:val="0"/>
          <w:marBottom w:val="0"/>
          <w:divBdr>
            <w:top w:val="none" w:sz="0" w:space="0" w:color="auto"/>
            <w:left w:val="none" w:sz="0" w:space="0" w:color="auto"/>
            <w:bottom w:val="none" w:sz="0" w:space="0" w:color="auto"/>
            <w:right w:val="none" w:sz="0" w:space="0" w:color="auto"/>
          </w:divBdr>
        </w:div>
        <w:div w:id="2106265961">
          <w:marLeft w:val="640"/>
          <w:marRight w:val="0"/>
          <w:marTop w:val="0"/>
          <w:marBottom w:val="0"/>
          <w:divBdr>
            <w:top w:val="none" w:sz="0" w:space="0" w:color="auto"/>
            <w:left w:val="none" w:sz="0" w:space="0" w:color="auto"/>
            <w:bottom w:val="none" w:sz="0" w:space="0" w:color="auto"/>
            <w:right w:val="none" w:sz="0" w:space="0" w:color="auto"/>
          </w:divBdr>
        </w:div>
        <w:div w:id="51586750">
          <w:marLeft w:val="640"/>
          <w:marRight w:val="0"/>
          <w:marTop w:val="0"/>
          <w:marBottom w:val="0"/>
          <w:divBdr>
            <w:top w:val="none" w:sz="0" w:space="0" w:color="auto"/>
            <w:left w:val="none" w:sz="0" w:space="0" w:color="auto"/>
            <w:bottom w:val="none" w:sz="0" w:space="0" w:color="auto"/>
            <w:right w:val="none" w:sz="0" w:space="0" w:color="auto"/>
          </w:divBdr>
        </w:div>
        <w:div w:id="1789010464">
          <w:marLeft w:val="640"/>
          <w:marRight w:val="0"/>
          <w:marTop w:val="0"/>
          <w:marBottom w:val="0"/>
          <w:divBdr>
            <w:top w:val="none" w:sz="0" w:space="0" w:color="auto"/>
            <w:left w:val="none" w:sz="0" w:space="0" w:color="auto"/>
            <w:bottom w:val="none" w:sz="0" w:space="0" w:color="auto"/>
            <w:right w:val="none" w:sz="0" w:space="0" w:color="auto"/>
          </w:divBdr>
        </w:div>
        <w:div w:id="761756289">
          <w:marLeft w:val="640"/>
          <w:marRight w:val="0"/>
          <w:marTop w:val="0"/>
          <w:marBottom w:val="0"/>
          <w:divBdr>
            <w:top w:val="none" w:sz="0" w:space="0" w:color="auto"/>
            <w:left w:val="none" w:sz="0" w:space="0" w:color="auto"/>
            <w:bottom w:val="none" w:sz="0" w:space="0" w:color="auto"/>
            <w:right w:val="none" w:sz="0" w:space="0" w:color="auto"/>
          </w:divBdr>
        </w:div>
        <w:div w:id="1596402206">
          <w:marLeft w:val="640"/>
          <w:marRight w:val="0"/>
          <w:marTop w:val="0"/>
          <w:marBottom w:val="0"/>
          <w:divBdr>
            <w:top w:val="none" w:sz="0" w:space="0" w:color="auto"/>
            <w:left w:val="none" w:sz="0" w:space="0" w:color="auto"/>
            <w:bottom w:val="none" w:sz="0" w:space="0" w:color="auto"/>
            <w:right w:val="none" w:sz="0" w:space="0" w:color="auto"/>
          </w:divBdr>
        </w:div>
        <w:div w:id="1592810224">
          <w:marLeft w:val="640"/>
          <w:marRight w:val="0"/>
          <w:marTop w:val="0"/>
          <w:marBottom w:val="0"/>
          <w:divBdr>
            <w:top w:val="none" w:sz="0" w:space="0" w:color="auto"/>
            <w:left w:val="none" w:sz="0" w:space="0" w:color="auto"/>
            <w:bottom w:val="none" w:sz="0" w:space="0" w:color="auto"/>
            <w:right w:val="none" w:sz="0" w:space="0" w:color="auto"/>
          </w:divBdr>
        </w:div>
        <w:div w:id="1331636992">
          <w:marLeft w:val="640"/>
          <w:marRight w:val="0"/>
          <w:marTop w:val="0"/>
          <w:marBottom w:val="0"/>
          <w:divBdr>
            <w:top w:val="none" w:sz="0" w:space="0" w:color="auto"/>
            <w:left w:val="none" w:sz="0" w:space="0" w:color="auto"/>
            <w:bottom w:val="none" w:sz="0" w:space="0" w:color="auto"/>
            <w:right w:val="none" w:sz="0" w:space="0" w:color="auto"/>
          </w:divBdr>
        </w:div>
        <w:div w:id="614748773">
          <w:marLeft w:val="640"/>
          <w:marRight w:val="0"/>
          <w:marTop w:val="0"/>
          <w:marBottom w:val="0"/>
          <w:divBdr>
            <w:top w:val="none" w:sz="0" w:space="0" w:color="auto"/>
            <w:left w:val="none" w:sz="0" w:space="0" w:color="auto"/>
            <w:bottom w:val="none" w:sz="0" w:space="0" w:color="auto"/>
            <w:right w:val="none" w:sz="0" w:space="0" w:color="auto"/>
          </w:divBdr>
        </w:div>
        <w:div w:id="264308978">
          <w:marLeft w:val="640"/>
          <w:marRight w:val="0"/>
          <w:marTop w:val="0"/>
          <w:marBottom w:val="0"/>
          <w:divBdr>
            <w:top w:val="none" w:sz="0" w:space="0" w:color="auto"/>
            <w:left w:val="none" w:sz="0" w:space="0" w:color="auto"/>
            <w:bottom w:val="none" w:sz="0" w:space="0" w:color="auto"/>
            <w:right w:val="none" w:sz="0" w:space="0" w:color="auto"/>
          </w:divBdr>
        </w:div>
        <w:div w:id="1066027553">
          <w:marLeft w:val="640"/>
          <w:marRight w:val="0"/>
          <w:marTop w:val="0"/>
          <w:marBottom w:val="0"/>
          <w:divBdr>
            <w:top w:val="none" w:sz="0" w:space="0" w:color="auto"/>
            <w:left w:val="none" w:sz="0" w:space="0" w:color="auto"/>
            <w:bottom w:val="none" w:sz="0" w:space="0" w:color="auto"/>
            <w:right w:val="none" w:sz="0" w:space="0" w:color="auto"/>
          </w:divBdr>
        </w:div>
        <w:div w:id="1867795529">
          <w:marLeft w:val="640"/>
          <w:marRight w:val="0"/>
          <w:marTop w:val="0"/>
          <w:marBottom w:val="0"/>
          <w:divBdr>
            <w:top w:val="none" w:sz="0" w:space="0" w:color="auto"/>
            <w:left w:val="none" w:sz="0" w:space="0" w:color="auto"/>
            <w:bottom w:val="none" w:sz="0" w:space="0" w:color="auto"/>
            <w:right w:val="none" w:sz="0" w:space="0" w:color="auto"/>
          </w:divBdr>
        </w:div>
        <w:div w:id="688024188">
          <w:marLeft w:val="640"/>
          <w:marRight w:val="0"/>
          <w:marTop w:val="0"/>
          <w:marBottom w:val="0"/>
          <w:divBdr>
            <w:top w:val="none" w:sz="0" w:space="0" w:color="auto"/>
            <w:left w:val="none" w:sz="0" w:space="0" w:color="auto"/>
            <w:bottom w:val="none" w:sz="0" w:space="0" w:color="auto"/>
            <w:right w:val="none" w:sz="0" w:space="0" w:color="auto"/>
          </w:divBdr>
        </w:div>
        <w:div w:id="911310136">
          <w:marLeft w:val="640"/>
          <w:marRight w:val="0"/>
          <w:marTop w:val="0"/>
          <w:marBottom w:val="0"/>
          <w:divBdr>
            <w:top w:val="none" w:sz="0" w:space="0" w:color="auto"/>
            <w:left w:val="none" w:sz="0" w:space="0" w:color="auto"/>
            <w:bottom w:val="none" w:sz="0" w:space="0" w:color="auto"/>
            <w:right w:val="none" w:sz="0" w:space="0" w:color="auto"/>
          </w:divBdr>
        </w:div>
        <w:div w:id="128323953">
          <w:marLeft w:val="640"/>
          <w:marRight w:val="0"/>
          <w:marTop w:val="0"/>
          <w:marBottom w:val="0"/>
          <w:divBdr>
            <w:top w:val="none" w:sz="0" w:space="0" w:color="auto"/>
            <w:left w:val="none" w:sz="0" w:space="0" w:color="auto"/>
            <w:bottom w:val="none" w:sz="0" w:space="0" w:color="auto"/>
            <w:right w:val="none" w:sz="0" w:space="0" w:color="auto"/>
          </w:divBdr>
        </w:div>
        <w:div w:id="876704018">
          <w:marLeft w:val="640"/>
          <w:marRight w:val="0"/>
          <w:marTop w:val="0"/>
          <w:marBottom w:val="0"/>
          <w:divBdr>
            <w:top w:val="none" w:sz="0" w:space="0" w:color="auto"/>
            <w:left w:val="none" w:sz="0" w:space="0" w:color="auto"/>
            <w:bottom w:val="none" w:sz="0" w:space="0" w:color="auto"/>
            <w:right w:val="none" w:sz="0" w:space="0" w:color="auto"/>
          </w:divBdr>
        </w:div>
        <w:div w:id="1603877136">
          <w:marLeft w:val="640"/>
          <w:marRight w:val="0"/>
          <w:marTop w:val="0"/>
          <w:marBottom w:val="0"/>
          <w:divBdr>
            <w:top w:val="none" w:sz="0" w:space="0" w:color="auto"/>
            <w:left w:val="none" w:sz="0" w:space="0" w:color="auto"/>
            <w:bottom w:val="none" w:sz="0" w:space="0" w:color="auto"/>
            <w:right w:val="none" w:sz="0" w:space="0" w:color="auto"/>
          </w:divBdr>
        </w:div>
        <w:div w:id="1043872648">
          <w:marLeft w:val="640"/>
          <w:marRight w:val="0"/>
          <w:marTop w:val="0"/>
          <w:marBottom w:val="0"/>
          <w:divBdr>
            <w:top w:val="none" w:sz="0" w:space="0" w:color="auto"/>
            <w:left w:val="none" w:sz="0" w:space="0" w:color="auto"/>
            <w:bottom w:val="none" w:sz="0" w:space="0" w:color="auto"/>
            <w:right w:val="none" w:sz="0" w:space="0" w:color="auto"/>
          </w:divBdr>
        </w:div>
        <w:div w:id="2059012673">
          <w:marLeft w:val="640"/>
          <w:marRight w:val="0"/>
          <w:marTop w:val="0"/>
          <w:marBottom w:val="0"/>
          <w:divBdr>
            <w:top w:val="none" w:sz="0" w:space="0" w:color="auto"/>
            <w:left w:val="none" w:sz="0" w:space="0" w:color="auto"/>
            <w:bottom w:val="none" w:sz="0" w:space="0" w:color="auto"/>
            <w:right w:val="none" w:sz="0" w:space="0" w:color="auto"/>
          </w:divBdr>
        </w:div>
        <w:div w:id="1928728746">
          <w:marLeft w:val="640"/>
          <w:marRight w:val="0"/>
          <w:marTop w:val="0"/>
          <w:marBottom w:val="0"/>
          <w:divBdr>
            <w:top w:val="none" w:sz="0" w:space="0" w:color="auto"/>
            <w:left w:val="none" w:sz="0" w:space="0" w:color="auto"/>
            <w:bottom w:val="none" w:sz="0" w:space="0" w:color="auto"/>
            <w:right w:val="none" w:sz="0" w:space="0" w:color="auto"/>
          </w:divBdr>
        </w:div>
        <w:div w:id="1494952477">
          <w:marLeft w:val="640"/>
          <w:marRight w:val="0"/>
          <w:marTop w:val="0"/>
          <w:marBottom w:val="0"/>
          <w:divBdr>
            <w:top w:val="none" w:sz="0" w:space="0" w:color="auto"/>
            <w:left w:val="none" w:sz="0" w:space="0" w:color="auto"/>
            <w:bottom w:val="none" w:sz="0" w:space="0" w:color="auto"/>
            <w:right w:val="none" w:sz="0" w:space="0" w:color="auto"/>
          </w:divBdr>
        </w:div>
        <w:div w:id="811336443">
          <w:marLeft w:val="640"/>
          <w:marRight w:val="0"/>
          <w:marTop w:val="0"/>
          <w:marBottom w:val="0"/>
          <w:divBdr>
            <w:top w:val="none" w:sz="0" w:space="0" w:color="auto"/>
            <w:left w:val="none" w:sz="0" w:space="0" w:color="auto"/>
            <w:bottom w:val="none" w:sz="0" w:space="0" w:color="auto"/>
            <w:right w:val="none" w:sz="0" w:space="0" w:color="auto"/>
          </w:divBdr>
        </w:div>
        <w:div w:id="1853496022">
          <w:marLeft w:val="640"/>
          <w:marRight w:val="0"/>
          <w:marTop w:val="0"/>
          <w:marBottom w:val="0"/>
          <w:divBdr>
            <w:top w:val="none" w:sz="0" w:space="0" w:color="auto"/>
            <w:left w:val="none" w:sz="0" w:space="0" w:color="auto"/>
            <w:bottom w:val="none" w:sz="0" w:space="0" w:color="auto"/>
            <w:right w:val="none" w:sz="0" w:space="0" w:color="auto"/>
          </w:divBdr>
        </w:div>
        <w:div w:id="404031729">
          <w:marLeft w:val="640"/>
          <w:marRight w:val="0"/>
          <w:marTop w:val="0"/>
          <w:marBottom w:val="0"/>
          <w:divBdr>
            <w:top w:val="none" w:sz="0" w:space="0" w:color="auto"/>
            <w:left w:val="none" w:sz="0" w:space="0" w:color="auto"/>
            <w:bottom w:val="none" w:sz="0" w:space="0" w:color="auto"/>
            <w:right w:val="none" w:sz="0" w:space="0" w:color="auto"/>
          </w:divBdr>
        </w:div>
        <w:div w:id="155221949">
          <w:marLeft w:val="640"/>
          <w:marRight w:val="0"/>
          <w:marTop w:val="0"/>
          <w:marBottom w:val="0"/>
          <w:divBdr>
            <w:top w:val="none" w:sz="0" w:space="0" w:color="auto"/>
            <w:left w:val="none" w:sz="0" w:space="0" w:color="auto"/>
            <w:bottom w:val="none" w:sz="0" w:space="0" w:color="auto"/>
            <w:right w:val="none" w:sz="0" w:space="0" w:color="auto"/>
          </w:divBdr>
        </w:div>
        <w:div w:id="430471008">
          <w:marLeft w:val="640"/>
          <w:marRight w:val="0"/>
          <w:marTop w:val="0"/>
          <w:marBottom w:val="0"/>
          <w:divBdr>
            <w:top w:val="none" w:sz="0" w:space="0" w:color="auto"/>
            <w:left w:val="none" w:sz="0" w:space="0" w:color="auto"/>
            <w:bottom w:val="none" w:sz="0" w:space="0" w:color="auto"/>
            <w:right w:val="none" w:sz="0" w:space="0" w:color="auto"/>
          </w:divBdr>
        </w:div>
        <w:div w:id="1373920189">
          <w:marLeft w:val="640"/>
          <w:marRight w:val="0"/>
          <w:marTop w:val="0"/>
          <w:marBottom w:val="0"/>
          <w:divBdr>
            <w:top w:val="none" w:sz="0" w:space="0" w:color="auto"/>
            <w:left w:val="none" w:sz="0" w:space="0" w:color="auto"/>
            <w:bottom w:val="none" w:sz="0" w:space="0" w:color="auto"/>
            <w:right w:val="none" w:sz="0" w:space="0" w:color="auto"/>
          </w:divBdr>
        </w:div>
        <w:div w:id="1972243177">
          <w:marLeft w:val="640"/>
          <w:marRight w:val="0"/>
          <w:marTop w:val="0"/>
          <w:marBottom w:val="0"/>
          <w:divBdr>
            <w:top w:val="none" w:sz="0" w:space="0" w:color="auto"/>
            <w:left w:val="none" w:sz="0" w:space="0" w:color="auto"/>
            <w:bottom w:val="none" w:sz="0" w:space="0" w:color="auto"/>
            <w:right w:val="none" w:sz="0" w:space="0" w:color="auto"/>
          </w:divBdr>
        </w:div>
        <w:div w:id="340552716">
          <w:marLeft w:val="640"/>
          <w:marRight w:val="0"/>
          <w:marTop w:val="0"/>
          <w:marBottom w:val="0"/>
          <w:divBdr>
            <w:top w:val="none" w:sz="0" w:space="0" w:color="auto"/>
            <w:left w:val="none" w:sz="0" w:space="0" w:color="auto"/>
            <w:bottom w:val="none" w:sz="0" w:space="0" w:color="auto"/>
            <w:right w:val="none" w:sz="0" w:space="0" w:color="auto"/>
          </w:divBdr>
        </w:div>
        <w:div w:id="782965215">
          <w:marLeft w:val="640"/>
          <w:marRight w:val="0"/>
          <w:marTop w:val="0"/>
          <w:marBottom w:val="0"/>
          <w:divBdr>
            <w:top w:val="none" w:sz="0" w:space="0" w:color="auto"/>
            <w:left w:val="none" w:sz="0" w:space="0" w:color="auto"/>
            <w:bottom w:val="none" w:sz="0" w:space="0" w:color="auto"/>
            <w:right w:val="none" w:sz="0" w:space="0" w:color="auto"/>
          </w:divBdr>
        </w:div>
        <w:div w:id="108789855">
          <w:marLeft w:val="640"/>
          <w:marRight w:val="0"/>
          <w:marTop w:val="0"/>
          <w:marBottom w:val="0"/>
          <w:divBdr>
            <w:top w:val="none" w:sz="0" w:space="0" w:color="auto"/>
            <w:left w:val="none" w:sz="0" w:space="0" w:color="auto"/>
            <w:bottom w:val="none" w:sz="0" w:space="0" w:color="auto"/>
            <w:right w:val="none" w:sz="0" w:space="0" w:color="auto"/>
          </w:divBdr>
        </w:div>
        <w:div w:id="1301156479">
          <w:marLeft w:val="640"/>
          <w:marRight w:val="0"/>
          <w:marTop w:val="0"/>
          <w:marBottom w:val="0"/>
          <w:divBdr>
            <w:top w:val="none" w:sz="0" w:space="0" w:color="auto"/>
            <w:left w:val="none" w:sz="0" w:space="0" w:color="auto"/>
            <w:bottom w:val="none" w:sz="0" w:space="0" w:color="auto"/>
            <w:right w:val="none" w:sz="0" w:space="0" w:color="auto"/>
          </w:divBdr>
        </w:div>
        <w:div w:id="770780835">
          <w:marLeft w:val="640"/>
          <w:marRight w:val="0"/>
          <w:marTop w:val="0"/>
          <w:marBottom w:val="0"/>
          <w:divBdr>
            <w:top w:val="none" w:sz="0" w:space="0" w:color="auto"/>
            <w:left w:val="none" w:sz="0" w:space="0" w:color="auto"/>
            <w:bottom w:val="none" w:sz="0" w:space="0" w:color="auto"/>
            <w:right w:val="none" w:sz="0" w:space="0" w:color="auto"/>
          </w:divBdr>
        </w:div>
        <w:div w:id="925193641">
          <w:marLeft w:val="640"/>
          <w:marRight w:val="0"/>
          <w:marTop w:val="0"/>
          <w:marBottom w:val="0"/>
          <w:divBdr>
            <w:top w:val="none" w:sz="0" w:space="0" w:color="auto"/>
            <w:left w:val="none" w:sz="0" w:space="0" w:color="auto"/>
            <w:bottom w:val="none" w:sz="0" w:space="0" w:color="auto"/>
            <w:right w:val="none" w:sz="0" w:space="0" w:color="auto"/>
          </w:divBdr>
        </w:div>
        <w:div w:id="1416631953">
          <w:marLeft w:val="640"/>
          <w:marRight w:val="0"/>
          <w:marTop w:val="0"/>
          <w:marBottom w:val="0"/>
          <w:divBdr>
            <w:top w:val="none" w:sz="0" w:space="0" w:color="auto"/>
            <w:left w:val="none" w:sz="0" w:space="0" w:color="auto"/>
            <w:bottom w:val="none" w:sz="0" w:space="0" w:color="auto"/>
            <w:right w:val="none" w:sz="0" w:space="0" w:color="auto"/>
          </w:divBdr>
        </w:div>
        <w:div w:id="1281762549">
          <w:marLeft w:val="640"/>
          <w:marRight w:val="0"/>
          <w:marTop w:val="0"/>
          <w:marBottom w:val="0"/>
          <w:divBdr>
            <w:top w:val="none" w:sz="0" w:space="0" w:color="auto"/>
            <w:left w:val="none" w:sz="0" w:space="0" w:color="auto"/>
            <w:bottom w:val="none" w:sz="0" w:space="0" w:color="auto"/>
            <w:right w:val="none" w:sz="0" w:space="0" w:color="auto"/>
          </w:divBdr>
        </w:div>
        <w:div w:id="1581595529">
          <w:marLeft w:val="640"/>
          <w:marRight w:val="0"/>
          <w:marTop w:val="0"/>
          <w:marBottom w:val="0"/>
          <w:divBdr>
            <w:top w:val="none" w:sz="0" w:space="0" w:color="auto"/>
            <w:left w:val="none" w:sz="0" w:space="0" w:color="auto"/>
            <w:bottom w:val="none" w:sz="0" w:space="0" w:color="auto"/>
            <w:right w:val="none" w:sz="0" w:space="0" w:color="auto"/>
          </w:divBdr>
        </w:div>
        <w:div w:id="11345001">
          <w:marLeft w:val="640"/>
          <w:marRight w:val="0"/>
          <w:marTop w:val="0"/>
          <w:marBottom w:val="0"/>
          <w:divBdr>
            <w:top w:val="none" w:sz="0" w:space="0" w:color="auto"/>
            <w:left w:val="none" w:sz="0" w:space="0" w:color="auto"/>
            <w:bottom w:val="none" w:sz="0" w:space="0" w:color="auto"/>
            <w:right w:val="none" w:sz="0" w:space="0" w:color="auto"/>
          </w:divBdr>
        </w:div>
        <w:div w:id="1852530877">
          <w:marLeft w:val="640"/>
          <w:marRight w:val="0"/>
          <w:marTop w:val="0"/>
          <w:marBottom w:val="0"/>
          <w:divBdr>
            <w:top w:val="none" w:sz="0" w:space="0" w:color="auto"/>
            <w:left w:val="none" w:sz="0" w:space="0" w:color="auto"/>
            <w:bottom w:val="none" w:sz="0" w:space="0" w:color="auto"/>
            <w:right w:val="none" w:sz="0" w:space="0" w:color="auto"/>
          </w:divBdr>
        </w:div>
        <w:div w:id="1410424285">
          <w:marLeft w:val="640"/>
          <w:marRight w:val="0"/>
          <w:marTop w:val="0"/>
          <w:marBottom w:val="0"/>
          <w:divBdr>
            <w:top w:val="none" w:sz="0" w:space="0" w:color="auto"/>
            <w:left w:val="none" w:sz="0" w:space="0" w:color="auto"/>
            <w:bottom w:val="none" w:sz="0" w:space="0" w:color="auto"/>
            <w:right w:val="none" w:sz="0" w:space="0" w:color="auto"/>
          </w:divBdr>
        </w:div>
        <w:div w:id="451244942">
          <w:marLeft w:val="640"/>
          <w:marRight w:val="0"/>
          <w:marTop w:val="0"/>
          <w:marBottom w:val="0"/>
          <w:divBdr>
            <w:top w:val="none" w:sz="0" w:space="0" w:color="auto"/>
            <w:left w:val="none" w:sz="0" w:space="0" w:color="auto"/>
            <w:bottom w:val="none" w:sz="0" w:space="0" w:color="auto"/>
            <w:right w:val="none" w:sz="0" w:space="0" w:color="auto"/>
          </w:divBdr>
        </w:div>
        <w:div w:id="1066227639">
          <w:marLeft w:val="640"/>
          <w:marRight w:val="0"/>
          <w:marTop w:val="0"/>
          <w:marBottom w:val="0"/>
          <w:divBdr>
            <w:top w:val="none" w:sz="0" w:space="0" w:color="auto"/>
            <w:left w:val="none" w:sz="0" w:space="0" w:color="auto"/>
            <w:bottom w:val="none" w:sz="0" w:space="0" w:color="auto"/>
            <w:right w:val="none" w:sz="0" w:space="0" w:color="auto"/>
          </w:divBdr>
        </w:div>
        <w:div w:id="733817626">
          <w:marLeft w:val="640"/>
          <w:marRight w:val="0"/>
          <w:marTop w:val="0"/>
          <w:marBottom w:val="0"/>
          <w:divBdr>
            <w:top w:val="none" w:sz="0" w:space="0" w:color="auto"/>
            <w:left w:val="none" w:sz="0" w:space="0" w:color="auto"/>
            <w:bottom w:val="none" w:sz="0" w:space="0" w:color="auto"/>
            <w:right w:val="none" w:sz="0" w:space="0" w:color="auto"/>
          </w:divBdr>
        </w:div>
        <w:div w:id="656812227">
          <w:marLeft w:val="640"/>
          <w:marRight w:val="0"/>
          <w:marTop w:val="0"/>
          <w:marBottom w:val="0"/>
          <w:divBdr>
            <w:top w:val="none" w:sz="0" w:space="0" w:color="auto"/>
            <w:left w:val="none" w:sz="0" w:space="0" w:color="auto"/>
            <w:bottom w:val="none" w:sz="0" w:space="0" w:color="auto"/>
            <w:right w:val="none" w:sz="0" w:space="0" w:color="auto"/>
          </w:divBdr>
        </w:div>
        <w:div w:id="1581983314">
          <w:marLeft w:val="640"/>
          <w:marRight w:val="0"/>
          <w:marTop w:val="0"/>
          <w:marBottom w:val="0"/>
          <w:divBdr>
            <w:top w:val="none" w:sz="0" w:space="0" w:color="auto"/>
            <w:left w:val="none" w:sz="0" w:space="0" w:color="auto"/>
            <w:bottom w:val="none" w:sz="0" w:space="0" w:color="auto"/>
            <w:right w:val="none" w:sz="0" w:space="0" w:color="auto"/>
          </w:divBdr>
        </w:div>
        <w:div w:id="820775770">
          <w:marLeft w:val="640"/>
          <w:marRight w:val="0"/>
          <w:marTop w:val="0"/>
          <w:marBottom w:val="0"/>
          <w:divBdr>
            <w:top w:val="none" w:sz="0" w:space="0" w:color="auto"/>
            <w:left w:val="none" w:sz="0" w:space="0" w:color="auto"/>
            <w:bottom w:val="none" w:sz="0" w:space="0" w:color="auto"/>
            <w:right w:val="none" w:sz="0" w:space="0" w:color="auto"/>
          </w:divBdr>
        </w:div>
        <w:div w:id="314920809">
          <w:marLeft w:val="640"/>
          <w:marRight w:val="0"/>
          <w:marTop w:val="0"/>
          <w:marBottom w:val="0"/>
          <w:divBdr>
            <w:top w:val="none" w:sz="0" w:space="0" w:color="auto"/>
            <w:left w:val="none" w:sz="0" w:space="0" w:color="auto"/>
            <w:bottom w:val="none" w:sz="0" w:space="0" w:color="auto"/>
            <w:right w:val="none" w:sz="0" w:space="0" w:color="auto"/>
          </w:divBdr>
        </w:div>
        <w:div w:id="264847046">
          <w:marLeft w:val="640"/>
          <w:marRight w:val="0"/>
          <w:marTop w:val="0"/>
          <w:marBottom w:val="0"/>
          <w:divBdr>
            <w:top w:val="none" w:sz="0" w:space="0" w:color="auto"/>
            <w:left w:val="none" w:sz="0" w:space="0" w:color="auto"/>
            <w:bottom w:val="none" w:sz="0" w:space="0" w:color="auto"/>
            <w:right w:val="none" w:sz="0" w:space="0" w:color="auto"/>
          </w:divBdr>
        </w:div>
        <w:div w:id="1157722010">
          <w:marLeft w:val="640"/>
          <w:marRight w:val="0"/>
          <w:marTop w:val="0"/>
          <w:marBottom w:val="0"/>
          <w:divBdr>
            <w:top w:val="none" w:sz="0" w:space="0" w:color="auto"/>
            <w:left w:val="none" w:sz="0" w:space="0" w:color="auto"/>
            <w:bottom w:val="none" w:sz="0" w:space="0" w:color="auto"/>
            <w:right w:val="none" w:sz="0" w:space="0" w:color="auto"/>
          </w:divBdr>
        </w:div>
        <w:div w:id="295456762">
          <w:marLeft w:val="640"/>
          <w:marRight w:val="0"/>
          <w:marTop w:val="0"/>
          <w:marBottom w:val="0"/>
          <w:divBdr>
            <w:top w:val="none" w:sz="0" w:space="0" w:color="auto"/>
            <w:left w:val="none" w:sz="0" w:space="0" w:color="auto"/>
            <w:bottom w:val="none" w:sz="0" w:space="0" w:color="auto"/>
            <w:right w:val="none" w:sz="0" w:space="0" w:color="auto"/>
          </w:divBdr>
        </w:div>
        <w:div w:id="1424760299">
          <w:marLeft w:val="640"/>
          <w:marRight w:val="0"/>
          <w:marTop w:val="0"/>
          <w:marBottom w:val="0"/>
          <w:divBdr>
            <w:top w:val="none" w:sz="0" w:space="0" w:color="auto"/>
            <w:left w:val="none" w:sz="0" w:space="0" w:color="auto"/>
            <w:bottom w:val="none" w:sz="0" w:space="0" w:color="auto"/>
            <w:right w:val="none" w:sz="0" w:space="0" w:color="auto"/>
          </w:divBdr>
        </w:div>
        <w:div w:id="1618953732">
          <w:marLeft w:val="640"/>
          <w:marRight w:val="0"/>
          <w:marTop w:val="0"/>
          <w:marBottom w:val="0"/>
          <w:divBdr>
            <w:top w:val="none" w:sz="0" w:space="0" w:color="auto"/>
            <w:left w:val="none" w:sz="0" w:space="0" w:color="auto"/>
            <w:bottom w:val="none" w:sz="0" w:space="0" w:color="auto"/>
            <w:right w:val="none" w:sz="0" w:space="0" w:color="auto"/>
          </w:divBdr>
        </w:div>
        <w:div w:id="844856843">
          <w:marLeft w:val="640"/>
          <w:marRight w:val="0"/>
          <w:marTop w:val="0"/>
          <w:marBottom w:val="0"/>
          <w:divBdr>
            <w:top w:val="none" w:sz="0" w:space="0" w:color="auto"/>
            <w:left w:val="none" w:sz="0" w:space="0" w:color="auto"/>
            <w:bottom w:val="none" w:sz="0" w:space="0" w:color="auto"/>
            <w:right w:val="none" w:sz="0" w:space="0" w:color="auto"/>
          </w:divBdr>
        </w:div>
        <w:div w:id="222524967">
          <w:marLeft w:val="640"/>
          <w:marRight w:val="0"/>
          <w:marTop w:val="0"/>
          <w:marBottom w:val="0"/>
          <w:divBdr>
            <w:top w:val="none" w:sz="0" w:space="0" w:color="auto"/>
            <w:left w:val="none" w:sz="0" w:space="0" w:color="auto"/>
            <w:bottom w:val="none" w:sz="0" w:space="0" w:color="auto"/>
            <w:right w:val="none" w:sz="0" w:space="0" w:color="auto"/>
          </w:divBdr>
        </w:div>
        <w:div w:id="1916162644">
          <w:marLeft w:val="640"/>
          <w:marRight w:val="0"/>
          <w:marTop w:val="0"/>
          <w:marBottom w:val="0"/>
          <w:divBdr>
            <w:top w:val="none" w:sz="0" w:space="0" w:color="auto"/>
            <w:left w:val="none" w:sz="0" w:space="0" w:color="auto"/>
            <w:bottom w:val="none" w:sz="0" w:space="0" w:color="auto"/>
            <w:right w:val="none" w:sz="0" w:space="0" w:color="auto"/>
          </w:divBdr>
        </w:div>
        <w:div w:id="290599899">
          <w:marLeft w:val="640"/>
          <w:marRight w:val="0"/>
          <w:marTop w:val="0"/>
          <w:marBottom w:val="0"/>
          <w:divBdr>
            <w:top w:val="none" w:sz="0" w:space="0" w:color="auto"/>
            <w:left w:val="none" w:sz="0" w:space="0" w:color="auto"/>
            <w:bottom w:val="none" w:sz="0" w:space="0" w:color="auto"/>
            <w:right w:val="none" w:sz="0" w:space="0" w:color="auto"/>
          </w:divBdr>
        </w:div>
        <w:div w:id="1788042034">
          <w:marLeft w:val="640"/>
          <w:marRight w:val="0"/>
          <w:marTop w:val="0"/>
          <w:marBottom w:val="0"/>
          <w:divBdr>
            <w:top w:val="none" w:sz="0" w:space="0" w:color="auto"/>
            <w:left w:val="none" w:sz="0" w:space="0" w:color="auto"/>
            <w:bottom w:val="none" w:sz="0" w:space="0" w:color="auto"/>
            <w:right w:val="none" w:sz="0" w:space="0" w:color="auto"/>
          </w:divBdr>
        </w:div>
        <w:div w:id="595599672">
          <w:marLeft w:val="640"/>
          <w:marRight w:val="0"/>
          <w:marTop w:val="0"/>
          <w:marBottom w:val="0"/>
          <w:divBdr>
            <w:top w:val="none" w:sz="0" w:space="0" w:color="auto"/>
            <w:left w:val="none" w:sz="0" w:space="0" w:color="auto"/>
            <w:bottom w:val="none" w:sz="0" w:space="0" w:color="auto"/>
            <w:right w:val="none" w:sz="0" w:space="0" w:color="auto"/>
          </w:divBdr>
        </w:div>
        <w:div w:id="1874227198">
          <w:marLeft w:val="640"/>
          <w:marRight w:val="0"/>
          <w:marTop w:val="0"/>
          <w:marBottom w:val="0"/>
          <w:divBdr>
            <w:top w:val="none" w:sz="0" w:space="0" w:color="auto"/>
            <w:left w:val="none" w:sz="0" w:space="0" w:color="auto"/>
            <w:bottom w:val="none" w:sz="0" w:space="0" w:color="auto"/>
            <w:right w:val="none" w:sz="0" w:space="0" w:color="auto"/>
          </w:divBdr>
        </w:div>
        <w:div w:id="118687647">
          <w:marLeft w:val="640"/>
          <w:marRight w:val="0"/>
          <w:marTop w:val="0"/>
          <w:marBottom w:val="0"/>
          <w:divBdr>
            <w:top w:val="none" w:sz="0" w:space="0" w:color="auto"/>
            <w:left w:val="none" w:sz="0" w:space="0" w:color="auto"/>
            <w:bottom w:val="none" w:sz="0" w:space="0" w:color="auto"/>
            <w:right w:val="none" w:sz="0" w:space="0" w:color="auto"/>
          </w:divBdr>
        </w:div>
        <w:div w:id="1878661011">
          <w:marLeft w:val="640"/>
          <w:marRight w:val="0"/>
          <w:marTop w:val="0"/>
          <w:marBottom w:val="0"/>
          <w:divBdr>
            <w:top w:val="none" w:sz="0" w:space="0" w:color="auto"/>
            <w:left w:val="none" w:sz="0" w:space="0" w:color="auto"/>
            <w:bottom w:val="none" w:sz="0" w:space="0" w:color="auto"/>
            <w:right w:val="none" w:sz="0" w:space="0" w:color="auto"/>
          </w:divBdr>
        </w:div>
        <w:div w:id="1630359203">
          <w:marLeft w:val="640"/>
          <w:marRight w:val="0"/>
          <w:marTop w:val="0"/>
          <w:marBottom w:val="0"/>
          <w:divBdr>
            <w:top w:val="none" w:sz="0" w:space="0" w:color="auto"/>
            <w:left w:val="none" w:sz="0" w:space="0" w:color="auto"/>
            <w:bottom w:val="none" w:sz="0" w:space="0" w:color="auto"/>
            <w:right w:val="none" w:sz="0" w:space="0" w:color="auto"/>
          </w:divBdr>
        </w:div>
        <w:div w:id="1621840834">
          <w:marLeft w:val="640"/>
          <w:marRight w:val="0"/>
          <w:marTop w:val="0"/>
          <w:marBottom w:val="0"/>
          <w:divBdr>
            <w:top w:val="none" w:sz="0" w:space="0" w:color="auto"/>
            <w:left w:val="none" w:sz="0" w:space="0" w:color="auto"/>
            <w:bottom w:val="none" w:sz="0" w:space="0" w:color="auto"/>
            <w:right w:val="none" w:sz="0" w:space="0" w:color="auto"/>
          </w:divBdr>
        </w:div>
        <w:div w:id="1308628972">
          <w:marLeft w:val="640"/>
          <w:marRight w:val="0"/>
          <w:marTop w:val="0"/>
          <w:marBottom w:val="0"/>
          <w:divBdr>
            <w:top w:val="none" w:sz="0" w:space="0" w:color="auto"/>
            <w:left w:val="none" w:sz="0" w:space="0" w:color="auto"/>
            <w:bottom w:val="none" w:sz="0" w:space="0" w:color="auto"/>
            <w:right w:val="none" w:sz="0" w:space="0" w:color="auto"/>
          </w:divBdr>
        </w:div>
        <w:div w:id="1407068029">
          <w:marLeft w:val="640"/>
          <w:marRight w:val="0"/>
          <w:marTop w:val="0"/>
          <w:marBottom w:val="0"/>
          <w:divBdr>
            <w:top w:val="none" w:sz="0" w:space="0" w:color="auto"/>
            <w:left w:val="none" w:sz="0" w:space="0" w:color="auto"/>
            <w:bottom w:val="none" w:sz="0" w:space="0" w:color="auto"/>
            <w:right w:val="none" w:sz="0" w:space="0" w:color="auto"/>
          </w:divBdr>
        </w:div>
        <w:div w:id="1941375992">
          <w:marLeft w:val="640"/>
          <w:marRight w:val="0"/>
          <w:marTop w:val="0"/>
          <w:marBottom w:val="0"/>
          <w:divBdr>
            <w:top w:val="none" w:sz="0" w:space="0" w:color="auto"/>
            <w:left w:val="none" w:sz="0" w:space="0" w:color="auto"/>
            <w:bottom w:val="none" w:sz="0" w:space="0" w:color="auto"/>
            <w:right w:val="none" w:sz="0" w:space="0" w:color="auto"/>
          </w:divBdr>
        </w:div>
        <w:div w:id="580989926">
          <w:marLeft w:val="640"/>
          <w:marRight w:val="0"/>
          <w:marTop w:val="0"/>
          <w:marBottom w:val="0"/>
          <w:divBdr>
            <w:top w:val="none" w:sz="0" w:space="0" w:color="auto"/>
            <w:left w:val="none" w:sz="0" w:space="0" w:color="auto"/>
            <w:bottom w:val="none" w:sz="0" w:space="0" w:color="auto"/>
            <w:right w:val="none" w:sz="0" w:space="0" w:color="auto"/>
          </w:divBdr>
        </w:div>
        <w:div w:id="131487863">
          <w:marLeft w:val="640"/>
          <w:marRight w:val="0"/>
          <w:marTop w:val="0"/>
          <w:marBottom w:val="0"/>
          <w:divBdr>
            <w:top w:val="none" w:sz="0" w:space="0" w:color="auto"/>
            <w:left w:val="none" w:sz="0" w:space="0" w:color="auto"/>
            <w:bottom w:val="none" w:sz="0" w:space="0" w:color="auto"/>
            <w:right w:val="none" w:sz="0" w:space="0" w:color="auto"/>
          </w:divBdr>
        </w:div>
        <w:div w:id="1553618434">
          <w:marLeft w:val="640"/>
          <w:marRight w:val="0"/>
          <w:marTop w:val="0"/>
          <w:marBottom w:val="0"/>
          <w:divBdr>
            <w:top w:val="none" w:sz="0" w:space="0" w:color="auto"/>
            <w:left w:val="none" w:sz="0" w:space="0" w:color="auto"/>
            <w:bottom w:val="none" w:sz="0" w:space="0" w:color="auto"/>
            <w:right w:val="none" w:sz="0" w:space="0" w:color="auto"/>
          </w:divBdr>
        </w:div>
        <w:div w:id="913005058">
          <w:marLeft w:val="640"/>
          <w:marRight w:val="0"/>
          <w:marTop w:val="0"/>
          <w:marBottom w:val="0"/>
          <w:divBdr>
            <w:top w:val="none" w:sz="0" w:space="0" w:color="auto"/>
            <w:left w:val="none" w:sz="0" w:space="0" w:color="auto"/>
            <w:bottom w:val="none" w:sz="0" w:space="0" w:color="auto"/>
            <w:right w:val="none" w:sz="0" w:space="0" w:color="auto"/>
          </w:divBdr>
        </w:div>
        <w:div w:id="618533002">
          <w:marLeft w:val="640"/>
          <w:marRight w:val="0"/>
          <w:marTop w:val="0"/>
          <w:marBottom w:val="0"/>
          <w:divBdr>
            <w:top w:val="none" w:sz="0" w:space="0" w:color="auto"/>
            <w:left w:val="none" w:sz="0" w:space="0" w:color="auto"/>
            <w:bottom w:val="none" w:sz="0" w:space="0" w:color="auto"/>
            <w:right w:val="none" w:sz="0" w:space="0" w:color="auto"/>
          </w:divBdr>
        </w:div>
        <w:div w:id="78020160">
          <w:marLeft w:val="640"/>
          <w:marRight w:val="0"/>
          <w:marTop w:val="0"/>
          <w:marBottom w:val="0"/>
          <w:divBdr>
            <w:top w:val="none" w:sz="0" w:space="0" w:color="auto"/>
            <w:left w:val="none" w:sz="0" w:space="0" w:color="auto"/>
            <w:bottom w:val="none" w:sz="0" w:space="0" w:color="auto"/>
            <w:right w:val="none" w:sz="0" w:space="0" w:color="auto"/>
          </w:divBdr>
        </w:div>
        <w:div w:id="192689416">
          <w:marLeft w:val="640"/>
          <w:marRight w:val="0"/>
          <w:marTop w:val="0"/>
          <w:marBottom w:val="0"/>
          <w:divBdr>
            <w:top w:val="none" w:sz="0" w:space="0" w:color="auto"/>
            <w:left w:val="none" w:sz="0" w:space="0" w:color="auto"/>
            <w:bottom w:val="none" w:sz="0" w:space="0" w:color="auto"/>
            <w:right w:val="none" w:sz="0" w:space="0" w:color="auto"/>
          </w:divBdr>
        </w:div>
        <w:div w:id="79256789">
          <w:marLeft w:val="640"/>
          <w:marRight w:val="0"/>
          <w:marTop w:val="0"/>
          <w:marBottom w:val="0"/>
          <w:divBdr>
            <w:top w:val="none" w:sz="0" w:space="0" w:color="auto"/>
            <w:left w:val="none" w:sz="0" w:space="0" w:color="auto"/>
            <w:bottom w:val="none" w:sz="0" w:space="0" w:color="auto"/>
            <w:right w:val="none" w:sz="0" w:space="0" w:color="auto"/>
          </w:divBdr>
        </w:div>
        <w:div w:id="203447092">
          <w:marLeft w:val="640"/>
          <w:marRight w:val="0"/>
          <w:marTop w:val="0"/>
          <w:marBottom w:val="0"/>
          <w:divBdr>
            <w:top w:val="none" w:sz="0" w:space="0" w:color="auto"/>
            <w:left w:val="none" w:sz="0" w:space="0" w:color="auto"/>
            <w:bottom w:val="none" w:sz="0" w:space="0" w:color="auto"/>
            <w:right w:val="none" w:sz="0" w:space="0" w:color="auto"/>
          </w:divBdr>
        </w:div>
        <w:div w:id="160126849">
          <w:marLeft w:val="640"/>
          <w:marRight w:val="0"/>
          <w:marTop w:val="0"/>
          <w:marBottom w:val="0"/>
          <w:divBdr>
            <w:top w:val="none" w:sz="0" w:space="0" w:color="auto"/>
            <w:left w:val="none" w:sz="0" w:space="0" w:color="auto"/>
            <w:bottom w:val="none" w:sz="0" w:space="0" w:color="auto"/>
            <w:right w:val="none" w:sz="0" w:space="0" w:color="auto"/>
          </w:divBdr>
        </w:div>
        <w:div w:id="515071802">
          <w:marLeft w:val="640"/>
          <w:marRight w:val="0"/>
          <w:marTop w:val="0"/>
          <w:marBottom w:val="0"/>
          <w:divBdr>
            <w:top w:val="none" w:sz="0" w:space="0" w:color="auto"/>
            <w:left w:val="none" w:sz="0" w:space="0" w:color="auto"/>
            <w:bottom w:val="none" w:sz="0" w:space="0" w:color="auto"/>
            <w:right w:val="none" w:sz="0" w:space="0" w:color="auto"/>
          </w:divBdr>
        </w:div>
        <w:div w:id="1372455863">
          <w:marLeft w:val="640"/>
          <w:marRight w:val="0"/>
          <w:marTop w:val="0"/>
          <w:marBottom w:val="0"/>
          <w:divBdr>
            <w:top w:val="none" w:sz="0" w:space="0" w:color="auto"/>
            <w:left w:val="none" w:sz="0" w:space="0" w:color="auto"/>
            <w:bottom w:val="none" w:sz="0" w:space="0" w:color="auto"/>
            <w:right w:val="none" w:sz="0" w:space="0" w:color="auto"/>
          </w:divBdr>
        </w:div>
        <w:div w:id="146751261">
          <w:marLeft w:val="640"/>
          <w:marRight w:val="0"/>
          <w:marTop w:val="0"/>
          <w:marBottom w:val="0"/>
          <w:divBdr>
            <w:top w:val="none" w:sz="0" w:space="0" w:color="auto"/>
            <w:left w:val="none" w:sz="0" w:space="0" w:color="auto"/>
            <w:bottom w:val="none" w:sz="0" w:space="0" w:color="auto"/>
            <w:right w:val="none" w:sz="0" w:space="0" w:color="auto"/>
          </w:divBdr>
        </w:div>
        <w:div w:id="1339116427">
          <w:marLeft w:val="640"/>
          <w:marRight w:val="0"/>
          <w:marTop w:val="0"/>
          <w:marBottom w:val="0"/>
          <w:divBdr>
            <w:top w:val="none" w:sz="0" w:space="0" w:color="auto"/>
            <w:left w:val="none" w:sz="0" w:space="0" w:color="auto"/>
            <w:bottom w:val="none" w:sz="0" w:space="0" w:color="auto"/>
            <w:right w:val="none" w:sz="0" w:space="0" w:color="auto"/>
          </w:divBdr>
        </w:div>
        <w:div w:id="895239018">
          <w:marLeft w:val="640"/>
          <w:marRight w:val="0"/>
          <w:marTop w:val="0"/>
          <w:marBottom w:val="0"/>
          <w:divBdr>
            <w:top w:val="none" w:sz="0" w:space="0" w:color="auto"/>
            <w:left w:val="none" w:sz="0" w:space="0" w:color="auto"/>
            <w:bottom w:val="none" w:sz="0" w:space="0" w:color="auto"/>
            <w:right w:val="none" w:sz="0" w:space="0" w:color="auto"/>
          </w:divBdr>
        </w:div>
        <w:div w:id="1582644723">
          <w:marLeft w:val="640"/>
          <w:marRight w:val="0"/>
          <w:marTop w:val="0"/>
          <w:marBottom w:val="0"/>
          <w:divBdr>
            <w:top w:val="none" w:sz="0" w:space="0" w:color="auto"/>
            <w:left w:val="none" w:sz="0" w:space="0" w:color="auto"/>
            <w:bottom w:val="none" w:sz="0" w:space="0" w:color="auto"/>
            <w:right w:val="none" w:sz="0" w:space="0" w:color="auto"/>
          </w:divBdr>
        </w:div>
        <w:div w:id="884874736">
          <w:marLeft w:val="640"/>
          <w:marRight w:val="0"/>
          <w:marTop w:val="0"/>
          <w:marBottom w:val="0"/>
          <w:divBdr>
            <w:top w:val="none" w:sz="0" w:space="0" w:color="auto"/>
            <w:left w:val="none" w:sz="0" w:space="0" w:color="auto"/>
            <w:bottom w:val="none" w:sz="0" w:space="0" w:color="auto"/>
            <w:right w:val="none" w:sz="0" w:space="0" w:color="auto"/>
          </w:divBdr>
        </w:div>
        <w:div w:id="103112108">
          <w:marLeft w:val="640"/>
          <w:marRight w:val="0"/>
          <w:marTop w:val="0"/>
          <w:marBottom w:val="0"/>
          <w:divBdr>
            <w:top w:val="none" w:sz="0" w:space="0" w:color="auto"/>
            <w:left w:val="none" w:sz="0" w:space="0" w:color="auto"/>
            <w:bottom w:val="none" w:sz="0" w:space="0" w:color="auto"/>
            <w:right w:val="none" w:sz="0" w:space="0" w:color="auto"/>
          </w:divBdr>
        </w:div>
        <w:div w:id="681130816">
          <w:marLeft w:val="640"/>
          <w:marRight w:val="0"/>
          <w:marTop w:val="0"/>
          <w:marBottom w:val="0"/>
          <w:divBdr>
            <w:top w:val="none" w:sz="0" w:space="0" w:color="auto"/>
            <w:left w:val="none" w:sz="0" w:space="0" w:color="auto"/>
            <w:bottom w:val="none" w:sz="0" w:space="0" w:color="auto"/>
            <w:right w:val="none" w:sz="0" w:space="0" w:color="auto"/>
          </w:divBdr>
        </w:div>
        <w:div w:id="503471412">
          <w:marLeft w:val="640"/>
          <w:marRight w:val="0"/>
          <w:marTop w:val="0"/>
          <w:marBottom w:val="0"/>
          <w:divBdr>
            <w:top w:val="none" w:sz="0" w:space="0" w:color="auto"/>
            <w:left w:val="none" w:sz="0" w:space="0" w:color="auto"/>
            <w:bottom w:val="none" w:sz="0" w:space="0" w:color="auto"/>
            <w:right w:val="none" w:sz="0" w:space="0" w:color="auto"/>
          </w:divBdr>
        </w:div>
        <w:div w:id="663899398">
          <w:marLeft w:val="640"/>
          <w:marRight w:val="0"/>
          <w:marTop w:val="0"/>
          <w:marBottom w:val="0"/>
          <w:divBdr>
            <w:top w:val="none" w:sz="0" w:space="0" w:color="auto"/>
            <w:left w:val="none" w:sz="0" w:space="0" w:color="auto"/>
            <w:bottom w:val="none" w:sz="0" w:space="0" w:color="auto"/>
            <w:right w:val="none" w:sz="0" w:space="0" w:color="auto"/>
          </w:divBdr>
        </w:div>
        <w:div w:id="214895380">
          <w:marLeft w:val="640"/>
          <w:marRight w:val="0"/>
          <w:marTop w:val="0"/>
          <w:marBottom w:val="0"/>
          <w:divBdr>
            <w:top w:val="none" w:sz="0" w:space="0" w:color="auto"/>
            <w:left w:val="none" w:sz="0" w:space="0" w:color="auto"/>
            <w:bottom w:val="none" w:sz="0" w:space="0" w:color="auto"/>
            <w:right w:val="none" w:sz="0" w:space="0" w:color="auto"/>
          </w:divBdr>
        </w:div>
        <w:div w:id="94635067">
          <w:marLeft w:val="640"/>
          <w:marRight w:val="0"/>
          <w:marTop w:val="0"/>
          <w:marBottom w:val="0"/>
          <w:divBdr>
            <w:top w:val="none" w:sz="0" w:space="0" w:color="auto"/>
            <w:left w:val="none" w:sz="0" w:space="0" w:color="auto"/>
            <w:bottom w:val="none" w:sz="0" w:space="0" w:color="auto"/>
            <w:right w:val="none" w:sz="0" w:space="0" w:color="auto"/>
          </w:divBdr>
        </w:div>
        <w:div w:id="1313481701">
          <w:marLeft w:val="640"/>
          <w:marRight w:val="0"/>
          <w:marTop w:val="0"/>
          <w:marBottom w:val="0"/>
          <w:divBdr>
            <w:top w:val="none" w:sz="0" w:space="0" w:color="auto"/>
            <w:left w:val="none" w:sz="0" w:space="0" w:color="auto"/>
            <w:bottom w:val="none" w:sz="0" w:space="0" w:color="auto"/>
            <w:right w:val="none" w:sz="0" w:space="0" w:color="auto"/>
          </w:divBdr>
        </w:div>
        <w:div w:id="620113266">
          <w:marLeft w:val="640"/>
          <w:marRight w:val="0"/>
          <w:marTop w:val="0"/>
          <w:marBottom w:val="0"/>
          <w:divBdr>
            <w:top w:val="none" w:sz="0" w:space="0" w:color="auto"/>
            <w:left w:val="none" w:sz="0" w:space="0" w:color="auto"/>
            <w:bottom w:val="none" w:sz="0" w:space="0" w:color="auto"/>
            <w:right w:val="none" w:sz="0" w:space="0" w:color="auto"/>
          </w:divBdr>
        </w:div>
        <w:div w:id="360860578">
          <w:marLeft w:val="640"/>
          <w:marRight w:val="0"/>
          <w:marTop w:val="0"/>
          <w:marBottom w:val="0"/>
          <w:divBdr>
            <w:top w:val="none" w:sz="0" w:space="0" w:color="auto"/>
            <w:left w:val="none" w:sz="0" w:space="0" w:color="auto"/>
            <w:bottom w:val="none" w:sz="0" w:space="0" w:color="auto"/>
            <w:right w:val="none" w:sz="0" w:space="0" w:color="auto"/>
          </w:divBdr>
        </w:div>
        <w:div w:id="441648816">
          <w:marLeft w:val="640"/>
          <w:marRight w:val="0"/>
          <w:marTop w:val="0"/>
          <w:marBottom w:val="0"/>
          <w:divBdr>
            <w:top w:val="none" w:sz="0" w:space="0" w:color="auto"/>
            <w:left w:val="none" w:sz="0" w:space="0" w:color="auto"/>
            <w:bottom w:val="none" w:sz="0" w:space="0" w:color="auto"/>
            <w:right w:val="none" w:sz="0" w:space="0" w:color="auto"/>
          </w:divBdr>
        </w:div>
        <w:div w:id="615134690">
          <w:marLeft w:val="640"/>
          <w:marRight w:val="0"/>
          <w:marTop w:val="0"/>
          <w:marBottom w:val="0"/>
          <w:divBdr>
            <w:top w:val="none" w:sz="0" w:space="0" w:color="auto"/>
            <w:left w:val="none" w:sz="0" w:space="0" w:color="auto"/>
            <w:bottom w:val="none" w:sz="0" w:space="0" w:color="auto"/>
            <w:right w:val="none" w:sz="0" w:space="0" w:color="auto"/>
          </w:divBdr>
        </w:div>
        <w:div w:id="703091997">
          <w:marLeft w:val="640"/>
          <w:marRight w:val="0"/>
          <w:marTop w:val="0"/>
          <w:marBottom w:val="0"/>
          <w:divBdr>
            <w:top w:val="none" w:sz="0" w:space="0" w:color="auto"/>
            <w:left w:val="none" w:sz="0" w:space="0" w:color="auto"/>
            <w:bottom w:val="none" w:sz="0" w:space="0" w:color="auto"/>
            <w:right w:val="none" w:sz="0" w:space="0" w:color="auto"/>
          </w:divBdr>
        </w:div>
        <w:div w:id="1353065685">
          <w:marLeft w:val="640"/>
          <w:marRight w:val="0"/>
          <w:marTop w:val="0"/>
          <w:marBottom w:val="0"/>
          <w:divBdr>
            <w:top w:val="none" w:sz="0" w:space="0" w:color="auto"/>
            <w:left w:val="none" w:sz="0" w:space="0" w:color="auto"/>
            <w:bottom w:val="none" w:sz="0" w:space="0" w:color="auto"/>
            <w:right w:val="none" w:sz="0" w:space="0" w:color="auto"/>
          </w:divBdr>
        </w:div>
        <w:div w:id="214899285">
          <w:marLeft w:val="640"/>
          <w:marRight w:val="0"/>
          <w:marTop w:val="0"/>
          <w:marBottom w:val="0"/>
          <w:divBdr>
            <w:top w:val="none" w:sz="0" w:space="0" w:color="auto"/>
            <w:left w:val="none" w:sz="0" w:space="0" w:color="auto"/>
            <w:bottom w:val="none" w:sz="0" w:space="0" w:color="auto"/>
            <w:right w:val="none" w:sz="0" w:space="0" w:color="auto"/>
          </w:divBdr>
        </w:div>
        <w:div w:id="1195311332">
          <w:marLeft w:val="640"/>
          <w:marRight w:val="0"/>
          <w:marTop w:val="0"/>
          <w:marBottom w:val="0"/>
          <w:divBdr>
            <w:top w:val="none" w:sz="0" w:space="0" w:color="auto"/>
            <w:left w:val="none" w:sz="0" w:space="0" w:color="auto"/>
            <w:bottom w:val="none" w:sz="0" w:space="0" w:color="auto"/>
            <w:right w:val="none" w:sz="0" w:space="0" w:color="auto"/>
          </w:divBdr>
        </w:div>
        <w:div w:id="759983093">
          <w:marLeft w:val="640"/>
          <w:marRight w:val="0"/>
          <w:marTop w:val="0"/>
          <w:marBottom w:val="0"/>
          <w:divBdr>
            <w:top w:val="none" w:sz="0" w:space="0" w:color="auto"/>
            <w:left w:val="none" w:sz="0" w:space="0" w:color="auto"/>
            <w:bottom w:val="none" w:sz="0" w:space="0" w:color="auto"/>
            <w:right w:val="none" w:sz="0" w:space="0" w:color="auto"/>
          </w:divBdr>
        </w:div>
        <w:div w:id="831455414">
          <w:marLeft w:val="640"/>
          <w:marRight w:val="0"/>
          <w:marTop w:val="0"/>
          <w:marBottom w:val="0"/>
          <w:divBdr>
            <w:top w:val="none" w:sz="0" w:space="0" w:color="auto"/>
            <w:left w:val="none" w:sz="0" w:space="0" w:color="auto"/>
            <w:bottom w:val="none" w:sz="0" w:space="0" w:color="auto"/>
            <w:right w:val="none" w:sz="0" w:space="0" w:color="auto"/>
          </w:divBdr>
        </w:div>
        <w:div w:id="1453551280">
          <w:marLeft w:val="640"/>
          <w:marRight w:val="0"/>
          <w:marTop w:val="0"/>
          <w:marBottom w:val="0"/>
          <w:divBdr>
            <w:top w:val="none" w:sz="0" w:space="0" w:color="auto"/>
            <w:left w:val="none" w:sz="0" w:space="0" w:color="auto"/>
            <w:bottom w:val="none" w:sz="0" w:space="0" w:color="auto"/>
            <w:right w:val="none" w:sz="0" w:space="0" w:color="auto"/>
          </w:divBdr>
        </w:div>
        <w:div w:id="200288278">
          <w:marLeft w:val="640"/>
          <w:marRight w:val="0"/>
          <w:marTop w:val="0"/>
          <w:marBottom w:val="0"/>
          <w:divBdr>
            <w:top w:val="none" w:sz="0" w:space="0" w:color="auto"/>
            <w:left w:val="none" w:sz="0" w:space="0" w:color="auto"/>
            <w:bottom w:val="none" w:sz="0" w:space="0" w:color="auto"/>
            <w:right w:val="none" w:sz="0" w:space="0" w:color="auto"/>
          </w:divBdr>
        </w:div>
        <w:div w:id="1987471476">
          <w:marLeft w:val="640"/>
          <w:marRight w:val="0"/>
          <w:marTop w:val="0"/>
          <w:marBottom w:val="0"/>
          <w:divBdr>
            <w:top w:val="none" w:sz="0" w:space="0" w:color="auto"/>
            <w:left w:val="none" w:sz="0" w:space="0" w:color="auto"/>
            <w:bottom w:val="none" w:sz="0" w:space="0" w:color="auto"/>
            <w:right w:val="none" w:sz="0" w:space="0" w:color="auto"/>
          </w:divBdr>
        </w:div>
        <w:div w:id="1430585846">
          <w:marLeft w:val="640"/>
          <w:marRight w:val="0"/>
          <w:marTop w:val="0"/>
          <w:marBottom w:val="0"/>
          <w:divBdr>
            <w:top w:val="none" w:sz="0" w:space="0" w:color="auto"/>
            <w:left w:val="none" w:sz="0" w:space="0" w:color="auto"/>
            <w:bottom w:val="none" w:sz="0" w:space="0" w:color="auto"/>
            <w:right w:val="none" w:sz="0" w:space="0" w:color="auto"/>
          </w:divBdr>
        </w:div>
        <w:div w:id="988098542">
          <w:marLeft w:val="640"/>
          <w:marRight w:val="0"/>
          <w:marTop w:val="0"/>
          <w:marBottom w:val="0"/>
          <w:divBdr>
            <w:top w:val="none" w:sz="0" w:space="0" w:color="auto"/>
            <w:left w:val="none" w:sz="0" w:space="0" w:color="auto"/>
            <w:bottom w:val="none" w:sz="0" w:space="0" w:color="auto"/>
            <w:right w:val="none" w:sz="0" w:space="0" w:color="auto"/>
          </w:divBdr>
        </w:div>
        <w:div w:id="1250428568">
          <w:marLeft w:val="640"/>
          <w:marRight w:val="0"/>
          <w:marTop w:val="0"/>
          <w:marBottom w:val="0"/>
          <w:divBdr>
            <w:top w:val="none" w:sz="0" w:space="0" w:color="auto"/>
            <w:left w:val="none" w:sz="0" w:space="0" w:color="auto"/>
            <w:bottom w:val="none" w:sz="0" w:space="0" w:color="auto"/>
            <w:right w:val="none" w:sz="0" w:space="0" w:color="auto"/>
          </w:divBdr>
        </w:div>
        <w:div w:id="1950162329">
          <w:marLeft w:val="640"/>
          <w:marRight w:val="0"/>
          <w:marTop w:val="0"/>
          <w:marBottom w:val="0"/>
          <w:divBdr>
            <w:top w:val="none" w:sz="0" w:space="0" w:color="auto"/>
            <w:left w:val="none" w:sz="0" w:space="0" w:color="auto"/>
            <w:bottom w:val="none" w:sz="0" w:space="0" w:color="auto"/>
            <w:right w:val="none" w:sz="0" w:space="0" w:color="auto"/>
          </w:divBdr>
        </w:div>
        <w:div w:id="40599132">
          <w:marLeft w:val="640"/>
          <w:marRight w:val="0"/>
          <w:marTop w:val="0"/>
          <w:marBottom w:val="0"/>
          <w:divBdr>
            <w:top w:val="none" w:sz="0" w:space="0" w:color="auto"/>
            <w:left w:val="none" w:sz="0" w:space="0" w:color="auto"/>
            <w:bottom w:val="none" w:sz="0" w:space="0" w:color="auto"/>
            <w:right w:val="none" w:sz="0" w:space="0" w:color="auto"/>
          </w:divBdr>
        </w:div>
        <w:div w:id="973296852">
          <w:marLeft w:val="640"/>
          <w:marRight w:val="0"/>
          <w:marTop w:val="0"/>
          <w:marBottom w:val="0"/>
          <w:divBdr>
            <w:top w:val="none" w:sz="0" w:space="0" w:color="auto"/>
            <w:left w:val="none" w:sz="0" w:space="0" w:color="auto"/>
            <w:bottom w:val="none" w:sz="0" w:space="0" w:color="auto"/>
            <w:right w:val="none" w:sz="0" w:space="0" w:color="auto"/>
          </w:divBdr>
        </w:div>
        <w:div w:id="2047414064">
          <w:marLeft w:val="640"/>
          <w:marRight w:val="0"/>
          <w:marTop w:val="0"/>
          <w:marBottom w:val="0"/>
          <w:divBdr>
            <w:top w:val="none" w:sz="0" w:space="0" w:color="auto"/>
            <w:left w:val="none" w:sz="0" w:space="0" w:color="auto"/>
            <w:bottom w:val="none" w:sz="0" w:space="0" w:color="auto"/>
            <w:right w:val="none" w:sz="0" w:space="0" w:color="auto"/>
          </w:divBdr>
        </w:div>
        <w:div w:id="718824644">
          <w:marLeft w:val="640"/>
          <w:marRight w:val="0"/>
          <w:marTop w:val="0"/>
          <w:marBottom w:val="0"/>
          <w:divBdr>
            <w:top w:val="none" w:sz="0" w:space="0" w:color="auto"/>
            <w:left w:val="none" w:sz="0" w:space="0" w:color="auto"/>
            <w:bottom w:val="none" w:sz="0" w:space="0" w:color="auto"/>
            <w:right w:val="none" w:sz="0" w:space="0" w:color="auto"/>
          </w:divBdr>
        </w:div>
        <w:div w:id="1565337746">
          <w:marLeft w:val="640"/>
          <w:marRight w:val="0"/>
          <w:marTop w:val="0"/>
          <w:marBottom w:val="0"/>
          <w:divBdr>
            <w:top w:val="none" w:sz="0" w:space="0" w:color="auto"/>
            <w:left w:val="none" w:sz="0" w:space="0" w:color="auto"/>
            <w:bottom w:val="none" w:sz="0" w:space="0" w:color="auto"/>
            <w:right w:val="none" w:sz="0" w:space="0" w:color="auto"/>
          </w:divBdr>
        </w:div>
        <w:div w:id="33120284">
          <w:marLeft w:val="640"/>
          <w:marRight w:val="0"/>
          <w:marTop w:val="0"/>
          <w:marBottom w:val="0"/>
          <w:divBdr>
            <w:top w:val="none" w:sz="0" w:space="0" w:color="auto"/>
            <w:left w:val="none" w:sz="0" w:space="0" w:color="auto"/>
            <w:bottom w:val="none" w:sz="0" w:space="0" w:color="auto"/>
            <w:right w:val="none" w:sz="0" w:space="0" w:color="auto"/>
          </w:divBdr>
        </w:div>
        <w:div w:id="945649381">
          <w:marLeft w:val="640"/>
          <w:marRight w:val="0"/>
          <w:marTop w:val="0"/>
          <w:marBottom w:val="0"/>
          <w:divBdr>
            <w:top w:val="none" w:sz="0" w:space="0" w:color="auto"/>
            <w:left w:val="none" w:sz="0" w:space="0" w:color="auto"/>
            <w:bottom w:val="none" w:sz="0" w:space="0" w:color="auto"/>
            <w:right w:val="none" w:sz="0" w:space="0" w:color="auto"/>
          </w:divBdr>
        </w:div>
        <w:div w:id="1413894954">
          <w:marLeft w:val="640"/>
          <w:marRight w:val="0"/>
          <w:marTop w:val="0"/>
          <w:marBottom w:val="0"/>
          <w:divBdr>
            <w:top w:val="none" w:sz="0" w:space="0" w:color="auto"/>
            <w:left w:val="none" w:sz="0" w:space="0" w:color="auto"/>
            <w:bottom w:val="none" w:sz="0" w:space="0" w:color="auto"/>
            <w:right w:val="none" w:sz="0" w:space="0" w:color="auto"/>
          </w:divBdr>
        </w:div>
        <w:div w:id="11929196">
          <w:marLeft w:val="640"/>
          <w:marRight w:val="0"/>
          <w:marTop w:val="0"/>
          <w:marBottom w:val="0"/>
          <w:divBdr>
            <w:top w:val="none" w:sz="0" w:space="0" w:color="auto"/>
            <w:left w:val="none" w:sz="0" w:space="0" w:color="auto"/>
            <w:bottom w:val="none" w:sz="0" w:space="0" w:color="auto"/>
            <w:right w:val="none" w:sz="0" w:space="0" w:color="auto"/>
          </w:divBdr>
        </w:div>
        <w:div w:id="1951474844">
          <w:marLeft w:val="640"/>
          <w:marRight w:val="0"/>
          <w:marTop w:val="0"/>
          <w:marBottom w:val="0"/>
          <w:divBdr>
            <w:top w:val="none" w:sz="0" w:space="0" w:color="auto"/>
            <w:left w:val="none" w:sz="0" w:space="0" w:color="auto"/>
            <w:bottom w:val="none" w:sz="0" w:space="0" w:color="auto"/>
            <w:right w:val="none" w:sz="0" w:space="0" w:color="auto"/>
          </w:divBdr>
        </w:div>
        <w:div w:id="50546566">
          <w:marLeft w:val="640"/>
          <w:marRight w:val="0"/>
          <w:marTop w:val="0"/>
          <w:marBottom w:val="0"/>
          <w:divBdr>
            <w:top w:val="none" w:sz="0" w:space="0" w:color="auto"/>
            <w:left w:val="none" w:sz="0" w:space="0" w:color="auto"/>
            <w:bottom w:val="none" w:sz="0" w:space="0" w:color="auto"/>
            <w:right w:val="none" w:sz="0" w:space="0" w:color="auto"/>
          </w:divBdr>
        </w:div>
        <w:div w:id="43334000">
          <w:marLeft w:val="640"/>
          <w:marRight w:val="0"/>
          <w:marTop w:val="0"/>
          <w:marBottom w:val="0"/>
          <w:divBdr>
            <w:top w:val="none" w:sz="0" w:space="0" w:color="auto"/>
            <w:left w:val="none" w:sz="0" w:space="0" w:color="auto"/>
            <w:bottom w:val="none" w:sz="0" w:space="0" w:color="auto"/>
            <w:right w:val="none" w:sz="0" w:space="0" w:color="auto"/>
          </w:divBdr>
        </w:div>
        <w:div w:id="557085154">
          <w:marLeft w:val="640"/>
          <w:marRight w:val="0"/>
          <w:marTop w:val="0"/>
          <w:marBottom w:val="0"/>
          <w:divBdr>
            <w:top w:val="none" w:sz="0" w:space="0" w:color="auto"/>
            <w:left w:val="none" w:sz="0" w:space="0" w:color="auto"/>
            <w:bottom w:val="none" w:sz="0" w:space="0" w:color="auto"/>
            <w:right w:val="none" w:sz="0" w:space="0" w:color="auto"/>
          </w:divBdr>
        </w:div>
        <w:div w:id="214971911">
          <w:marLeft w:val="640"/>
          <w:marRight w:val="0"/>
          <w:marTop w:val="0"/>
          <w:marBottom w:val="0"/>
          <w:divBdr>
            <w:top w:val="none" w:sz="0" w:space="0" w:color="auto"/>
            <w:left w:val="none" w:sz="0" w:space="0" w:color="auto"/>
            <w:bottom w:val="none" w:sz="0" w:space="0" w:color="auto"/>
            <w:right w:val="none" w:sz="0" w:space="0" w:color="auto"/>
          </w:divBdr>
        </w:div>
        <w:div w:id="1275477725">
          <w:marLeft w:val="640"/>
          <w:marRight w:val="0"/>
          <w:marTop w:val="0"/>
          <w:marBottom w:val="0"/>
          <w:divBdr>
            <w:top w:val="none" w:sz="0" w:space="0" w:color="auto"/>
            <w:left w:val="none" w:sz="0" w:space="0" w:color="auto"/>
            <w:bottom w:val="none" w:sz="0" w:space="0" w:color="auto"/>
            <w:right w:val="none" w:sz="0" w:space="0" w:color="auto"/>
          </w:divBdr>
        </w:div>
        <w:div w:id="1375545788">
          <w:marLeft w:val="640"/>
          <w:marRight w:val="0"/>
          <w:marTop w:val="0"/>
          <w:marBottom w:val="0"/>
          <w:divBdr>
            <w:top w:val="none" w:sz="0" w:space="0" w:color="auto"/>
            <w:left w:val="none" w:sz="0" w:space="0" w:color="auto"/>
            <w:bottom w:val="none" w:sz="0" w:space="0" w:color="auto"/>
            <w:right w:val="none" w:sz="0" w:space="0" w:color="auto"/>
          </w:divBdr>
        </w:div>
        <w:div w:id="487211521">
          <w:marLeft w:val="640"/>
          <w:marRight w:val="0"/>
          <w:marTop w:val="0"/>
          <w:marBottom w:val="0"/>
          <w:divBdr>
            <w:top w:val="none" w:sz="0" w:space="0" w:color="auto"/>
            <w:left w:val="none" w:sz="0" w:space="0" w:color="auto"/>
            <w:bottom w:val="none" w:sz="0" w:space="0" w:color="auto"/>
            <w:right w:val="none" w:sz="0" w:space="0" w:color="auto"/>
          </w:divBdr>
        </w:div>
        <w:div w:id="1189445006">
          <w:marLeft w:val="640"/>
          <w:marRight w:val="0"/>
          <w:marTop w:val="0"/>
          <w:marBottom w:val="0"/>
          <w:divBdr>
            <w:top w:val="none" w:sz="0" w:space="0" w:color="auto"/>
            <w:left w:val="none" w:sz="0" w:space="0" w:color="auto"/>
            <w:bottom w:val="none" w:sz="0" w:space="0" w:color="auto"/>
            <w:right w:val="none" w:sz="0" w:space="0" w:color="auto"/>
          </w:divBdr>
        </w:div>
        <w:div w:id="1879513568">
          <w:marLeft w:val="640"/>
          <w:marRight w:val="0"/>
          <w:marTop w:val="0"/>
          <w:marBottom w:val="0"/>
          <w:divBdr>
            <w:top w:val="none" w:sz="0" w:space="0" w:color="auto"/>
            <w:left w:val="none" w:sz="0" w:space="0" w:color="auto"/>
            <w:bottom w:val="none" w:sz="0" w:space="0" w:color="auto"/>
            <w:right w:val="none" w:sz="0" w:space="0" w:color="auto"/>
          </w:divBdr>
        </w:div>
        <w:div w:id="861747812">
          <w:marLeft w:val="640"/>
          <w:marRight w:val="0"/>
          <w:marTop w:val="0"/>
          <w:marBottom w:val="0"/>
          <w:divBdr>
            <w:top w:val="none" w:sz="0" w:space="0" w:color="auto"/>
            <w:left w:val="none" w:sz="0" w:space="0" w:color="auto"/>
            <w:bottom w:val="none" w:sz="0" w:space="0" w:color="auto"/>
            <w:right w:val="none" w:sz="0" w:space="0" w:color="auto"/>
          </w:divBdr>
        </w:div>
        <w:div w:id="933174324">
          <w:marLeft w:val="640"/>
          <w:marRight w:val="0"/>
          <w:marTop w:val="0"/>
          <w:marBottom w:val="0"/>
          <w:divBdr>
            <w:top w:val="none" w:sz="0" w:space="0" w:color="auto"/>
            <w:left w:val="none" w:sz="0" w:space="0" w:color="auto"/>
            <w:bottom w:val="none" w:sz="0" w:space="0" w:color="auto"/>
            <w:right w:val="none" w:sz="0" w:space="0" w:color="auto"/>
          </w:divBdr>
        </w:div>
        <w:div w:id="376199531">
          <w:marLeft w:val="640"/>
          <w:marRight w:val="0"/>
          <w:marTop w:val="0"/>
          <w:marBottom w:val="0"/>
          <w:divBdr>
            <w:top w:val="none" w:sz="0" w:space="0" w:color="auto"/>
            <w:left w:val="none" w:sz="0" w:space="0" w:color="auto"/>
            <w:bottom w:val="none" w:sz="0" w:space="0" w:color="auto"/>
            <w:right w:val="none" w:sz="0" w:space="0" w:color="auto"/>
          </w:divBdr>
        </w:div>
        <w:div w:id="283731633">
          <w:marLeft w:val="640"/>
          <w:marRight w:val="0"/>
          <w:marTop w:val="0"/>
          <w:marBottom w:val="0"/>
          <w:divBdr>
            <w:top w:val="none" w:sz="0" w:space="0" w:color="auto"/>
            <w:left w:val="none" w:sz="0" w:space="0" w:color="auto"/>
            <w:bottom w:val="none" w:sz="0" w:space="0" w:color="auto"/>
            <w:right w:val="none" w:sz="0" w:space="0" w:color="auto"/>
          </w:divBdr>
        </w:div>
        <w:div w:id="1284076375">
          <w:marLeft w:val="640"/>
          <w:marRight w:val="0"/>
          <w:marTop w:val="0"/>
          <w:marBottom w:val="0"/>
          <w:divBdr>
            <w:top w:val="none" w:sz="0" w:space="0" w:color="auto"/>
            <w:left w:val="none" w:sz="0" w:space="0" w:color="auto"/>
            <w:bottom w:val="none" w:sz="0" w:space="0" w:color="auto"/>
            <w:right w:val="none" w:sz="0" w:space="0" w:color="auto"/>
          </w:divBdr>
        </w:div>
        <w:div w:id="2024241372">
          <w:marLeft w:val="640"/>
          <w:marRight w:val="0"/>
          <w:marTop w:val="0"/>
          <w:marBottom w:val="0"/>
          <w:divBdr>
            <w:top w:val="none" w:sz="0" w:space="0" w:color="auto"/>
            <w:left w:val="none" w:sz="0" w:space="0" w:color="auto"/>
            <w:bottom w:val="none" w:sz="0" w:space="0" w:color="auto"/>
            <w:right w:val="none" w:sz="0" w:space="0" w:color="auto"/>
          </w:divBdr>
        </w:div>
        <w:div w:id="808473868">
          <w:marLeft w:val="640"/>
          <w:marRight w:val="0"/>
          <w:marTop w:val="0"/>
          <w:marBottom w:val="0"/>
          <w:divBdr>
            <w:top w:val="none" w:sz="0" w:space="0" w:color="auto"/>
            <w:left w:val="none" w:sz="0" w:space="0" w:color="auto"/>
            <w:bottom w:val="none" w:sz="0" w:space="0" w:color="auto"/>
            <w:right w:val="none" w:sz="0" w:space="0" w:color="auto"/>
          </w:divBdr>
        </w:div>
        <w:div w:id="1249852489">
          <w:marLeft w:val="640"/>
          <w:marRight w:val="0"/>
          <w:marTop w:val="0"/>
          <w:marBottom w:val="0"/>
          <w:divBdr>
            <w:top w:val="none" w:sz="0" w:space="0" w:color="auto"/>
            <w:left w:val="none" w:sz="0" w:space="0" w:color="auto"/>
            <w:bottom w:val="none" w:sz="0" w:space="0" w:color="auto"/>
            <w:right w:val="none" w:sz="0" w:space="0" w:color="auto"/>
          </w:divBdr>
        </w:div>
        <w:div w:id="1679885042">
          <w:marLeft w:val="640"/>
          <w:marRight w:val="0"/>
          <w:marTop w:val="0"/>
          <w:marBottom w:val="0"/>
          <w:divBdr>
            <w:top w:val="none" w:sz="0" w:space="0" w:color="auto"/>
            <w:left w:val="none" w:sz="0" w:space="0" w:color="auto"/>
            <w:bottom w:val="none" w:sz="0" w:space="0" w:color="auto"/>
            <w:right w:val="none" w:sz="0" w:space="0" w:color="auto"/>
          </w:divBdr>
        </w:div>
        <w:div w:id="185558757">
          <w:marLeft w:val="640"/>
          <w:marRight w:val="0"/>
          <w:marTop w:val="0"/>
          <w:marBottom w:val="0"/>
          <w:divBdr>
            <w:top w:val="none" w:sz="0" w:space="0" w:color="auto"/>
            <w:left w:val="none" w:sz="0" w:space="0" w:color="auto"/>
            <w:bottom w:val="none" w:sz="0" w:space="0" w:color="auto"/>
            <w:right w:val="none" w:sz="0" w:space="0" w:color="auto"/>
          </w:divBdr>
        </w:div>
        <w:div w:id="2004821662">
          <w:marLeft w:val="640"/>
          <w:marRight w:val="0"/>
          <w:marTop w:val="0"/>
          <w:marBottom w:val="0"/>
          <w:divBdr>
            <w:top w:val="none" w:sz="0" w:space="0" w:color="auto"/>
            <w:left w:val="none" w:sz="0" w:space="0" w:color="auto"/>
            <w:bottom w:val="none" w:sz="0" w:space="0" w:color="auto"/>
            <w:right w:val="none" w:sz="0" w:space="0" w:color="auto"/>
          </w:divBdr>
        </w:div>
        <w:div w:id="453449786">
          <w:marLeft w:val="640"/>
          <w:marRight w:val="0"/>
          <w:marTop w:val="0"/>
          <w:marBottom w:val="0"/>
          <w:divBdr>
            <w:top w:val="none" w:sz="0" w:space="0" w:color="auto"/>
            <w:left w:val="none" w:sz="0" w:space="0" w:color="auto"/>
            <w:bottom w:val="none" w:sz="0" w:space="0" w:color="auto"/>
            <w:right w:val="none" w:sz="0" w:space="0" w:color="auto"/>
          </w:divBdr>
        </w:div>
        <w:div w:id="1723098432">
          <w:marLeft w:val="640"/>
          <w:marRight w:val="0"/>
          <w:marTop w:val="0"/>
          <w:marBottom w:val="0"/>
          <w:divBdr>
            <w:top w:val="none" w:sz="0" w:space="0" w:color="auto"/>
            <w:left w:val="none" w:sz="0" w:space="0" w:color="auto"/>
            <w:bottom w:val="none" w:sz="0" w:space="0" w:color="auto"/>
            <w:right w:val="none" w:sz="0" w:space="0" w:color="auto"/>
          </w:divBdr>
        </w:div>
        <w:div w:id="1555122749">
          <w:marLeft w:val="640"/>
          <w:marRight w:val="0"/>
          <w:marTop w:val="0"/>
          <w:marBottom w:val="0"/>
          <w:divBdr>
            <w:top w:val="none" w:sz="0" w:space="0" w:color="auto"/>
            <w:left w:val="none" w:sz="0" w:space="0" w:color="auto"/>
            <w:bottom w:val="none" w:sz="0" w:space="0" w:color="auto"/>
            <w:right w:val="none" w:sz="0" w:space="0" w:color="auto"/>
          </w:divBdr>
        </w:div>
        <w:div w:id="401148323">
          <w:marLeft w:val="640"/>
          <w:marRight w:val="0"/>
          <w:marTop w:val="0"/>
          <w:marBottom w:val="0"/>
          <w:divBdr>
            <w:top w:val="none" w:sz="0" w:space="0" w:color="auto"/>
            <w:left w:val="none" w:sz="0" w:space="0" w:color="auto"/>
            <w:bottom w:val="none" w:sz="0" w:space="0" w:color="auto"/>
            <w:right w:val="none" w:sz="0" w:space="0" w:color="auto"/>
          </w:divBdr>
        </w:div>
        <w:div w:id="1048992734">
          <w:marLeft w:val="640"/>
          <w:marRight w:val="0"/>
          <w:marTop w:val="0"/>
          <w:marBottom w:val="0"/>
          <w:divBdr>
            <w:top w:val="none" w:sz="0" w:space="0" w:color="auto"/>
            <w:left w:val="none" w:sz="0" w:space="0" w:color="auto"/>
            <w:bottom w:val="none" w:sz="0" w:space="0" w:color="auto"/>
            <w:right w:val="none" w:sz="0" w:space="0" w:color="auto"/>
          </w:divBdr>
        </w:div>
        <w:div w:id="1730617051">
          <w:marLeft w:val="640"/>
          <w:marRight w:val="0"/>
          <w:marTop w:val="0"/>
          <w:marBottom w:val="0"/>
          <w:divBdr>
            <w:top w:val="none" w:sz="0" w:space="0" w:color="auto"/>
            <w:left w:val="none" w:sz="0" w:space="0" w:color="auto"/>
            <w:bottom w:val="none" w:sz="0" w:space="0" w:color="auto"/>
            <w:right w:val="none" w:sz="0" w:space="0" w:color="auto"/>
          </w:divBdr>
        </w:div>
        <w:div w:id="1435974643">
          <w:marLeft w:val="640"/>
          <w:marRight w:val="0"/>
          <w:marTop w:val="0"/>
          <w:marBottom w:val="0"/>
          <w:divBdr>
            <w:top w:val="none" w:sz="0" w:space="0" w:color="auto"/>
            <w:left w:val="none" w:sz="0" w:space="0" w:color="auto"/>
            <w:bottom w:val="none" w:sz="0" w:space="0" w:color="auto"/>
            <w:right w:val="none" w:sz="0" w:space="0" w:color="auto"/>
          </w:divBdr>
        </w:div>
      </w:divsChild>
    </w:div>
    <w:div w:id="1814560925">
      <w:bodyDiv w:val="1"/>
      <w:marLeft w:val="0"/>
      <w:marRight w:val="0"/>
      <w:marTop w:val="0"/>
      <w:marBottom w:val="0"/>
      <w:divBdr>
        <w:top w:val="none" w:sz="0" w:space="0" w:color="auto"/>
        <w:left w:val="none" w:sz="0" w:space="0" w:color="auto"/>
        <w:bottom w:val="none" w:sz="0" w:space="0" w:color="auto"/>
        <w:right w:val="none" w:sz="0" w:space="0" w:color="auto"/>
      </w:divBdr>
    </w:div>
    <w:div w:id="1815366839">
      <w:bodyDiv w:val="1"/>
      <w:marLeft w:val="0"/>
      <w:marRight w:val="0"/>
      <w:marTop w:val="0"/>
      <w:marBottom w:val="0"/>
      <w:divBdr>
        <w:top w:val="none" w:sz="0" w:space="0" w:color="auto"/>
        <w:left w:val="none" w:sz="0" w:space="0" w:color="auto"/>
        <w:bottom w:val="none" w:sz="0" w:space="0" w:color="auto"/>
        <w:right w:val="none" w:sz="0" w:space="0" w:color="auto"/>
      </w:divBdr>
      <w:divsChild>
        <w:div w:id="532614938">
          <w:marLeft w:val="0"/>
          <w:marRight w:val="0"/>
          <w:marTop w:val="0"/>
          <w:marBottom w:val="0"/>
          <w:divBdr>
            <w:top w:val="none" w:sz="0" w:space="0" w:color="auto"/>
            <w:left w:val="none" w:sz="0" w:space="0" w:color="auto"/>
            <w:bottom w:val="none" w:sz="0" w:space="0" w:color="auto"/>
            <w:right w:val="none" w:sz="0" w:space="0" w:color="auto"/>
          </w:divBdr>
          <w:divsChild>
            <w:div w:id="688482877">
              <w:marLeft w:val="0"/>
              <w:marRight w:val="165"/>
              <w:marTop w:val="150"/>
              <w:marBottom w:val="0"/>
              <w:divBdr>
                <w:top w:val="none" w:sz="0" w:space="0" w:color="auto"/>
                <w:left w:val="none" w:sz="0" w:space="0" w:color="auto"/>
                <w:bottom w:val="none" w:sz="0" w:space="0" w:color="auto"/>
                <w:right w:val="none" w:sz="0" w:space="0" w:color="auto"/>
              </w:divBdr>
              <w:divsChild>
                <w:div w:id="1857302152">
                  <w:marLeft w:val="0"/>
                  <w:marRight w:val="0"/>
                  <w:marTop w:val="0"/>
                  <w:marBottom w:val="0"/>
                  <w:divBdr>
                    <w:top w:val="none" w:sz="0" w:space="0" w:color="auto"/>
                    <w:left w:val="none" w:sz="0" w:space="0" w:color="auto"/>
                    <w:bottom w:val="none" w:sz="0" w:space="0" w:color="auto"/>
                    <w:right w:val="none" w:sz="0" w:space="0" w:color="auto"/>
                  </w:divBdr>
                  <w:divsChild>
                    <w:div w:id="11759935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063408980">
              <w:marLeft w:val="0"/>
              <w:marRight w:val="0"/>
              <w:marTop w:val="0"/>
              <w:marBottom w:val="0"/>
              <w:divBdr>
                <w:top w:val="none" w:sz="0" w:space="0" w:color="auto"/>
                <w:left w:val="none" w:sz="0" w:space="0" w:color="auto"/>
                <w:bottom w:val="none" w:sz="0" w:space="0" w:color="auto"/>
                <w:right w:val="none" w:sz="0" w:space="0" w:color="auto"/>
              </w:divBdr>
            </w:div>
          </w:divsChild>
        </w:div>
        <w:div w:id="1949195469">
          <w:marLeft w:val="0"/>
          <w:marRight w:val="0"/>
          <w:marTop w:val="0"/>
          <w:marBottom w:val="0"/>
          <w:divBdr>
            <w:top w:val="none" w:sz="0" w:space="0" w:color="auto"/>
            <w:left w:val="none" w:sz="0" w:space="0" w:color="auto"/>
            <w:bottom w:val="none" w:sz="0" w:space="0" w:color="auto"/>
            <w:right w:val="none" w:sz="0" w:space="0" w:color="auto"/>
          </w:divBdr>
        </w:div>
      </w:divsChild>
    </w:div>
    <w:div w:id="1817064611">
      <w:bodyDiv w:val="1"/>
      <w:marLeft w:val="0"/>
      <w:marRight w:val="0"/>
      <w:marTop w:val="0"/>
      <w:marBottom w:val="0"/>
      <w:divBdr>
        <w:top w:val="none" w:sz="0" w:space="0" w:color="auto"/>
        <w:left w:val="none" w:sz="0" w:space="0" w:color="auto"/>
        <w:bottom w:val="none" w:sz="0" w:space="0" w:color="auto"/>
        <w:right w:val="none" w:sz="0" w:space="0" w:color="auto"/>
      </w:divBdr>
    </w:div>
    <w:div w:id="1817332489">
      <w:bodyDiv w:val="1"/>
      <w:marLeft w:val="0"/>
      <w:marRight w:val="0"/>
      <w:marTop w:val="0"/>
      <w:marBottom w:val="0"/>
      <w:divBdr>
        <w:top w:val="none" w:sz="0" w:space="0" w:color="auto"/>
        <w:left w:val="none" w:sz="0" w:space="0" w:color="auto"/>
        <w:bottom w:val="none" w:sz="0" w:space="0" w:color="auto"/>
        <w:right w:val="none" w:sz="0" w:space="0" w:color="auto"/>
      </w:divBdr>
    </w:div>
    <w:div w:id="1818912675">
      <w:bodyDiv w:val="1"/>
      <w:marLeft w:val="0"/>
      <w:marRight w:val="0"/>
      <w:marTop w:val="0"/>
      <w:marBottom w:val="0"/>
      <w:divBdr>
        <w:top w:val="none" w:sz="0" w:space="0" w:color="auto"/>
        <w:left w:val="none" w:sz="0" w:space="0" w:color="auto"/>
        <w:bottom w:val="none" w:sz="0" w:space="0" w:color="auto"/>
        <w:right w:val="none" w:sz="0" w:space="0" w:color="auto"/>
      </w:divBdr>
    </w:div>
    <w:div w:id="1819371611">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sChild>
        <w:div w:id="8527141">
          <w:marLeft w:val="0"/>
          <w:marRight w:val="0"/>
          <w:marTop w:val="0"/>
          <w:marBottom w:val="0"/>
          <w:divBdr>
            <w:top w:val="none" w:sz="0" w:space="0" w:color="auto"/>
            <w:left w:val="none" w:sz="0" w:space="0" w:color="auto"/>
            <w:bottom w:val="none" w:sz="0" w:space="0" w:color="auto"/>
            <w:right w:val="none" w:sz="0" w:space="0" w:color="auto"/>
          </w:divBdr>
        </w:div>
        <w:div w:id="11153625">
          <w:marLeft w:val="0"/>
          <w:marRight w:val="0"/>
          <w:marTop w:val="0"/>
          <w:marBottom w:val="0"/>
          <w:divBdr>
            <w:top w:val="none" w:sz="0" w:space="0" w:color="auto"/>
            <w:left w:val="none" w:sz="0" w:space="0" w:color="auto"/>
            <w:bottom w:val="none" w:sz="0" w:space="0" w:color="auto"/>
            <w:right w:val="none" w:sz="0" w:space="0" w:color="auto"/>
          </w:divBdr>
        </w:div>
        <w:div w:id="18285679">
          <w:marLeft w:val="0"/>
          <w:marRight w:val="0"/>
          <w:marTop w:val="0"/>
          <w:marBottom w:val="0"/>
          <w:divBdr>
            <w:top w:val="none" w:sz="0" w:space="0" w:color="auto"/>
            <w:left w:val="none" w:sz="0" w:space="0" w:color="auto"/>
            <w:bottom w:val="none" w:sz="0" w:space="0" w:color="auto"/>
            <w:right w:val="none" w:sz="0" w:space="0" w:color="auto"/>
          </w:divBdr>
        </w:div>
        <w:div w:id="26805382">
          <w:marLeft w:val="0"/>
          <w:marRight w:val="0"/>
          <w:marTop w:val="0"/>
          <w:marBottom w:val="0"/>
          <w:divBdr>
            <w:top w:val="none" w:sz="0" w:space="0" w:color="auto"/>
            <w:left w:val="none" w:sz="0" w:space="0" w:color="auto"/>
            <w:bottom w:val="none" w:sz="0" w:space="0" w:color="auto"/>
            <w:right w:val="none" w:sz="0" w:space="0" w:color="auto"/>
          </w:divBdr>
        </w:div>
        <w:div w:id="27876477">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33239548">
          <w:marLeft w:val="0"/>
          <w:marRight w:val="0"/>
          <w:marTop w:val="0"/>
          <w:marBottom w:val="0"/>
          <w:divBdr>
            <w:top w:val="none" w:sz="0" w:space="0" w:color="auto"/>
            <w:left w:val="none" w:sz="0" w:space="0" w:color="auto"/>
            <w:bottom w:val="none" w:sz="0" w:space="0" w:color="auto"/>
            <w:right w:val="none" w:sz="0" w:space="0" w:color="auto"/>
          </w:divBdr>
        </w:div>
        <w:div w:id="73012529">
          <w:marLeft w:val="0"/>
          <w:marRight w:val="0"/>
          <w:marTop w:val="0"/>
          <w:marBottom w:val="0"/>
          <w:divBdr>
            <w:top w:val="none" w:sz="0" w:space="0" w:color="auto"/>
            <w:left w:val="none" w:sz="0" w:space="0" w:color="auto"/>
            <w:bottom w:val="none" w:sz="0" w:space="0" w:color="auto"/>
            <w:right w:val="none" w:sz="0" w:space="0" w:color="auto"/>
          </w:divBdr>
        </w:div>
        <w:div w:id="74979425">
          <w:marLeft w:val="0"/>
          <w:marRight w:val="0"/>
          <w:marTop w:val="0"/>
          <w:marBottom w:val="0"/>
          <w:divBdr>
            <w:top w:val="none" w:sz="0" w:space="0" w:color="auto"/>
            <w:left w:val="none" w:sz="0" w:space="0" w:color="auto"/>
            <w:bottom w:val="none" w:sz="0" w:space="0" w:color="auto"/>
            <w:right w:val="none" w:sz="0" w:space="0" w:color="auto"/>
          </w:divBdr>
        </w:div>
        <w:div w:id="82798818">
          <w:marLeft w:val="0"/>
          <w:marRight w:val="0"/>
          <w:marTop w:val="0"/>
          <w:marBottom w:val="0"/>
          <w:divBdr>
            <w:top w:val="none" w:sz="0" w:space="0" w:color="auto"/>
            <w:left w:val="none" w:sz="0" w:space="0" w:color="auto"/>
            <w:bottom w:val="none" w:sz="0" w:space="0" w:color="auto"/>
            <w:right w:val="none" w:sz="0" w:space="0" w:color="auto"/>
          </w:divBdr>
        </w:div>
        <w:div w:id="86462292">
          <w:marLeft w:val="0"/>
          <w:marRight w:val="0"/>
          <w:marTop w:val="0"/>
          <w:marBottom w:val="0"/>
          <w:divBdr>
            <w:top w:val="none" w:sz="0" w:space="0" w:color="auto"/>
            <w:left w:val="none" w:sz="0" w:space="0" w:color="auto"/>
            <w:bottom w:val="none" w:sz="0" w:space="0" w:color="auto"/>
            <w:right w:val="none" w:sz="0" w:space="0" w:color="auto"/>
          </w:divBdr>
        </w:div>
        <w:div w:id="87508807">
          <w:marLeft w:val="0"/>
          <w:marRight w:val="0"/>
          <w:marTop w:val="0"/>
          <w:marBottom w:val="0"/>
          <w:divBdr>
            <w:top w:val="none" w:sz="0" w:space="0" w:color="auto"/>
            <w:left w:val="none" w:sz="0" w:space="0" w:color="auto"/>
            <w:bottom w:val="none" w:sz="0" w:space="0" w:color="auto"/>
            <w:right w:val="none" w:sz="0" w:space="0" w:color="auto"/>
          </w:divBdr>
        </w:div>
        <w:div w:id="112596451">
          <w:marLeft w:val="0"/>
          <w:marRight w:val="0"/>
          <w:marTop w:val="0"/>
          <w:marBottom w:val="0"/>
          <w:divBdr>
            <w:top w:val="none" w:sz="0" w:space="0" w:color="auto"/>
            <w:left w:val="none" w:sz="0" w:space="0" w:color="auto"/>
            <w:bottom w:val="none" w:sz="0" w:space="0" w:color="auto"/>
            <w:right w:val="none" w:sz="0" w:space="0" w:color="auto"/>
          </w:divBdr>
        </w:div>
        <w:div w:id="113524227">
          <w:marLeft w:val="0"/>
          <w:marRight w:val="0"/>
          <w:marTop w:val="0"/>
          <w:marBottom w:val="0"/>
          <w:divBdr>
            <w:top w:val="none" w:sz="0" w:space="0" w:color="auto"/>
            <w:left w:val="none" w:sz="0" w:space="0" w:color="auto"/>
            <w:bottom w:val="none" w:sz="0" w:space="0" w:color="auto"/>
            <w:right w:val="none" w:sz="0" w:space="0" w:color="auto"/>
          </w:divBdr>
        </w:div>
        <w:div w:id="129518444">
          <w:marLeft w:val="0"/>
          <w:marRight w:val="0"/>
          <w:marTop w:val="0"/>
          <w:marBottom w:val="0"/>
          <w:divBdr>
            <w:top w:val="none" w:sz="0" w:space="0" w:color="auto"/>
            <w:left w:val="none" w:sz="0" w:space="0" w:color="auto"/>
            <w:bottom w:val="none" w:sz="0" w:space="0" w:color="auto"/>
            <w:right w:val="none" w:sz="0" w:space="0" w:color="auto"/>
          </w:divBdr>
        </w:div>
        <w:div w:id="143813366">
          <w:marLeft w:val="0"/>
          <w:marRight w:val="0"/>
          <w:marTop w:val="0"/>
          <w:marBottom w:val="0"/>
          <w:divBdr>
            <w:top w:val="none" w:sz="0" w:space="0" w:color="auto"/>
            <w:left w:val="none" w:sz="0" w:space="0" w:color="auto"/>
            <w:bottom w:val="none" w:sz="0" w:space="0" w:color="auto"/>
            <w:right w:val="none" w:sz="0" w:space="0" w:color="auto"/>
          </w:divBdr>
        </w:div>
        <w:div w:id="145557400">
          <w:marLeft w:val="0"/>
          <w:marRight w:val="0"/>
          <w:marTop w:val="0"/>
          <w:marBottom w:val="0"/>
          <w:divBdr>
            <w:top w:val="none" w:sz="0" w:space="0" w:color="auto"/>
            <w:left w:val="none" w:sz="0" w:space="0" w:color="auto"/>
            <w:bottom w:val="none" w:sz="0" w:space="0" w:color="auto"/>
            <w:right w:val="none" w:sz="0" w:space="0" w:color="auto"/>
          </w:divBdr>
        </w:div>
        <w:div w:id="166478800">
          <w:marLeft w:val="0"/>
          <w:marRight w:val="0"/>
          <w:marTop w:val="0"/>
          <w:marBottom w:val="0"/>
          <w:divBdr>
            <w:top w:val="none" w:sz="0" w:space="0" w:color="auto"/>
            <w:left w:val="none" w:sz="0" w:space="0" w:color="auto"/>
            <w:bottom w:val="none" w:sz="0" w:space="0" w:color="auto"/>
            <w:right w:val="none" w:sz="0" w:space="0" w:color="auto"/>
          </w:divBdr>
        </w:div>
        <w:div w:id="167912644">
          <w:marLeft w:val="0"/>
          <w:marRight w:val="0"/>
          <w:marTop w:val="0"/>
          <w:marBottom w:val="0"/>
          <w:divBdr>
            <w:top w:val="none" w:sz="0" w:space="0" w:color="auto"/>
            <w:left w:val="none" w:sz="0" w:space="0" w:color="auto"/>
            <w:bottom w:val="none" w:sz="0" w:space="0" w:color="auto"/>
            <w:right w:val="none" w:sz="0" w:space="0" w:color="auto"/>
          </w:divBdr>
        </w:div>
        <w:div w:id="197742150">
          <w:marLeft w:val="0"/>
          <w:marRight w:val="0"/>
          <w:marTop w:val="0"/>
          <w:marBottom w:val="0"/>
          <w:divBdr>
            <w:top w:val="none" w:sz="0" w:space="0" w:color="auto"/>
            <w:left w:val="none" w:sz="0" w:space="0" w:color="auto"/>
            <w:bottom w:val="none" w:sz="0" w:space="0" w:color="auto"/>
            <w:right w:val="none" w:sz="0" w:space="0" w:color="auto"/>
          </w:divBdr>
        </w:div>
        <w:div w:id="207299898">
          <w:marLeft w:val="0"/>
          <w:marRight w:val="0"/>
          <w:marTop w:val="0"/>
          <w:marBottom w:val="0"/>
          <w:divBdr>
            <w:top w:val="none" w:sz="0" w:space="0" w:color="auto"/>
            <w:left w:val="none" w:sz="0" w:space="0" w:color="auto"/>
            <w:bottom w:val="none" w:sz="0" w:space="0" w:color="auto"/>
            <w:right w:val="none" w:sz="0" w:space="0" w:color="auto"/>
          </w:divBdr>
        </w:div>
        <w:div w:id="221672917">
          <w:marLeft w:val="0"/>
          <w:marRight w:val="0"/>
          <w:marTop w:val="0"/>
          <w:marBottom w:val="0"/>
          <w:divBdr>
            <w:top w:val="none" w:sz="0" w:space="0" w:color="auto"/>
            <w:left w:val="none" w:sz="0" w:space="0" w:color="auto"/>
            <w:bottom w:val="none" w:sz="0" w:space="0" w:color="auto"/>
            <w:right w:val="none" w:sz="0" w:space="0" w:color="auto"/>
          </w:divBdr>
        </w:div>
        <w:div w:id="259991878">
          <w:marLeft w:val="0"/>
          <w:marRight w:val="0"/>
          <w:marTop w:val="0"/>
          <w:marBottom w:val="0"/>
          <w:divBdr>
            <w:top w:val="none" w:sz="0" w:space="0" w:color="auto"/>
            <w:left w:val="none" w:sz="0" w:space="0" w:color="auto"/>
            <w:bottom w:val="none" w:sz="0" w:space="0" w:color="auto"/>
            <w:right w:val="none" w:sz="0" w:space="0" w:color="auto"/>
          </w:divBdr>
        </w:div>
        <w:div w:id="264921909">
          <w:marLeft w:val="0"/>
          <w:marRight w:val="0"/>
          <w:marTop w:val="0"/>
          <w:marBottom w:val="0"/>
          <w:divBdr>
            <w:top w:val="none" w:sz="0" w:space="0" w:color="auto"/>
            <w:left w:val="none" w:sz="0" w:space="0" w:color="auto"/>
            <w:bottom w:val="none" w:sz="0" w:space="0" w:color="auto"/>
            <w:right w:val="none" w:sz="0" w:space="0" w:color="auto"/>
          </w:divBdr>
        </w:div>
        <w:div w:id="280571842">
          <w:marLeft w:val="0"/>
          <w:marRight w:val="0"/>
          <w:marTop w:val="0"/>
          <w:marBottom w:val="0"/>
          <w:divBdr>
            <w:top w:val="none" w:sz="0" w:space="0" w:color="auto"/>
            <w:left w:val="none" w:sz="0" w:space="0" w:color="auto"/>
            <w:bottom w:val="none" w:sz="0" w:space="0" w:color="auto"/>
            <w:right w:val="none" w:sz="0" w:space="0" w:color="auto"/>
          </w:divBdr>
        </w:div>
        <w:div w:id="288705126">
          <w:marLeft w:val="0"/>
          <w:marRight w:val="0"/>
          <w:marTop w:val="0"/>
          <w:marBottom w:val="0"/>
          <w:divBdr>
            <w:top w:val="none" w:sz="0" w:space="0" w:color="auto"/>
            <w:left w:val="none" w:sz="0" w:space="0" w:color="auto"/>
            <w:bottom w:val="none" w:sz="0" w:space="0" w:color="auto"/>
            <w:right w:val="none" w:sz="0" w:space="0" w:color="auto"/>
          </w:divBdr>
        </w:div>
        <w:div w:id="298149448">
          <w:marLeft w:val="0"/>
          <w:marRight w:val="0"/>
          <w:marTop w:val="0"/>
          <w:marBottom w:val="0"/>
          <w:divBdr>
            <w:top w:val="none" w:sz="0" w:space="0" w:color="auto"/>
            <w:left w:val="none" w:sz="0" w:space="0" w:color="auto"/>
            <w:bottom w:val="none" w:sz="0" w:space="0" w:color="auto"/>
            <w:right w:val="none" w:sz="0" w:space="0" w:color="auto"/>
          </w:divBdr>
        </w:div>
        <w:div w:id="320546368">
          <w:marLeft w:val="0"/>
          <w:marRight w:val="0"/>
          <w:marTop w:val="0"/>
          <w:marBottom w:val="0"/>
          <w:divBdr>
            <w:top w:val="none" w:sz="0" w:space="0" w:color="auto"/>
            <w:left w:val="none" w:sz="0" w:space="0" w:color="auto"/>
            <w:bottom w:val="none" w:sz="0" w:space="0" w:color="auto"/>
            <w:right w:val="none" w:sz="0" w:space="0" w:color="auto"/>
          </w:divBdr>
        </w:div>
        <w:div w:id="322441298">
          <w:marLeft w:val="0"/>
          <w:marRight w:val="0"/>
          <w:marTop w:val="0"/>
          <w:marBottom w:val="0"/>
          <w:divBdr>
            <w:top w:val="none" w:sz="0" w:space="0" w:color="auto"/>
            <w:left w:val="none" w:sz="0" w:space="0" w:color="auto"/>
            <w:bottom w:val="none" w:sz="0" w:space="0" w:color="auto"/>
            <w:right w:val="none" w:sz="0" w:space="0" w:color="auto"/>
          </w:divBdr>
        </w:div>
        <w:div w:id="326595585">
          <w:marLeft w:val="0"/>
          <w:marRight w:val="0"/>
          <w:marTop w:val="0"/>
          <w:marBottom w:val="0"/>
          <w:divBdr>
            <w:top w:val="none" w:sz="0" w:space="0" w:color="auto"/>
            <w:left w:val="none" w:sz="0" w:space="0" w:color="auto"/>
            <w:bottom w:val="none" w:sz="0" w:space="0" w:color="auto"/>
            <w:right w:val="none" w:sz="0" w:space="0" w:color="auto"/>
          </w:divBdr>
        </w:div>
        <w:div w:id="343750363">
          <w:marLeft w:val="0"/>
          <w:marRight w:val="0"/>
          <w:marTop w:val="0"/>
          <w:marBottom w:val="0"/>
          <w:divBdr>
            <w:top w:val="none" w:sz="0" w:space="0" w:color="auto"/>
            <w:left w:val="none" w:sz="0" w:space="0" w:color="auto"/>
            <w:bottom w:val="none" w:sz="0" w:space="0" w:color="auto"/>
            <w:right w:val="none" w:sz="0" w:space="0" w:color="auto"/>
          </w:divBdr>
        </w:div>
        <w:div w:id="349185644">
          <w:marLeft w:val="0"/>
          <w:marRight w:val="0"/>
          <w:marTop w:val="0"/>
          <w:marBottom w:val="0"/>
          <w:divBdr>
            <w:top w:val="none" w:sz="0" w:space="0" w:color="auto"/>
            <w:left w:val="none" w:sz="0" w:space="0" w:color="auto"/>
            <w:bottom w:val="none" w:sz="0" w:space="0" w:color="auto"/>
            <w:right w:val="none" w:sz="0" w:space="0" w:color="auto"/>
          </w:divBdr>
        </w:div>
        <w:div w:id="351299911">
          <w:marLeft w:val="0"/>
          <w:marRight w:val="0"/>
          <w:marTop w:val="0"/>
          <w:marBottom w:val="0"/>
          <w:divBdr>
            <w:top w:val="none" w:sz="0" w:space="0" w:color="auto"/>
            <w:left w:val="none" w:sz="0" w:space="0" w:color="auto"/>
            <w:bottom w:val="none" w:sz="0" w:space="0" w:color="auto"/>
            <w:right w:val="none" w:sz="0" w:space="0" w:color="auto"/>
          </w:divBdr>
        </w:div>
        <w:div w:id="369184468">
          <w:marLeft w:val="0"/>
          <w:marRight w:val="0"/>
          <w:marTop w:val="0"/>
          <w:marBottom w:val="0"/>
          <w:divBdr>
            <w:top w:val="none" w:sz="0" w:space="0" w:color="auto"/>
            <w:left w:val="none" w:sz="0" w:space="0" w:color="auto"/>
            <w:bottom w:val="none" w:sz="0" w:space="0" w:color="auto"/>
            <w:right w:val="none" w:sz="0" w:space="0" w:color="auto"/>
          </w:divBdr>
        </w:div>
        <w:div w:id="373969833">
          <w:marLeft w:val="0"/>
          <w:marRight w:val="0"/>
          <w:marTop w:val="0"/>
          <w:marBottom w:val="0"/>
          <w:divBdr>
            <w:top w:val="none" w:sz="0" w:space="0" w:color="auto"/>
            <w:left w:val="none" w:sz="0" w:space="0" w:color="auto"/>
            <w:bottom w:val="none" w:sz="0" w:space="0" w:color="auto"/>
            <w:right w:val="none" w:sz="0" w:space="0" w:color="auto"/>
          </w:divBdr>
        </w:div>
        <w:div w:id="379063285">
          <w:marLeft w:val="0"/>
          <w:marRight w:val="0"/>
          <w:marTop w:val="0"/>
          <w:marBottom w:val="0"/>
          <w:divBdr>
            <w:top w:val="none" w:sz="0" w:space="0" w:color="auto"/>
            <w:left w:val="none" w:sz="0" w:space="0" w:color="auto"/>
            <w:bottom w:val="none" w:sz="0" w:space="0" w:color="auto"/>
            <w:right w:val="none" w:sz="0" w:space="0" w:color="auto"/>
          </w:divBdr>
        </w:div>
        <w:div w:id="380635380">
          <w:marLeft w:val="0"/>
          <w:marRight w:val="0"/>
          <w:marTop w:val="0"/>
          <w:marBottom w:val="0"/>
          <w:divBdr>
            <w:top w:val="none" w:sz="0" w:space="0" w:color="auto"/>
            <w:left w:val="none" w:sz="0" w:space="0" w:color="auto"/>
            <w:bottom w:val="none" w:sz="0" w:space="0" w:color="auto"/>
            <w:right w:val="none" w:sz="0" w:space="0" w:color="auto"/>
          </w:divBdr>
        </w:div>
        <w:div w:id="401174241">
          <w:marLeft w:val="0"/>
          <w:marRight w:val="0"/>
          <w:marTop w:val="0"/>
          <w:marBottom w:val="0"/>
          <w:divBdr>
            <w:top w:val="none" w:sz="0" w:space="0" w:color="auto"/>
            <w:left w:val="none" w:sz="0" w:space="0" w:color="auto"/>
            <w:bottom w:val="none" w:sz="0" w:space="0" w:color="auto"/>
            <w:right w:val="none" w:sz="0" w:space="0" w:color="auto"/>
          </w:divBdr>
        </w:div>
        <w:div w:id="447820625">
          <w:marLeft w:val="0"/>
          <w:marRight w:val="0"/>
          <w:marTop w:val="0"/>
          <w:marBottom w:val="0"/>
          <w:divBdr>
            <w:top w:val="none" w:sz="0" w:space="0" w:color="auto"/>
            <w:left w:val="none" w:sz="0" w:space="0" w:color="auto"/>
            <w:bottom w:val="none" w:sz="0" w:space="0" w:color="auto"/>
            <w:right w:val="none" w:sz="0" w:space="0" w:color="auto"/>
          </w:divBdr>
        </w:div>
        <w:div w:id="451366899">
          <w:marLeft w:val="0"/>
          <w:marRight w:val="0"/>
          <w:marTop w:val="0"/>
          <w:marBottom w:val="0"/>
          <w:divBdr>
            <w:top w:val="none" w:sz="0" w:space="0" w:color="auto"/>
            <w:left w:val="none" w:sz="0" w:space="0" w:color="auto"/>
            <w:bottom w:val="none" w:sz="0" w:space="0" w:color="auto"/>
            <w:right w:val="none" w:sz="0" w:space="0" w:color="auto"/>
          </w:divBdr>
        </w:div>
        <w:div w:id="454295672">
          <w:marLeft w:val="0"/>
          <w:marRight w:val="0"/>
          <w:marTop w:val="0"/>
          <w:marBottom w:val="0"/>
          <w:divBdr>
            <w:top w:val="none" w:sz="0" w:space="0" w:color="auto"/>
            <w:left w:val="none" w:sz="0" w:space="0" w:color="auto"/>
            <w:bottom w:val="none" w:sz="0" w:space="0" w:color="auto"/>
            <w:right w:val="none" w:sz="0" w:space="0" w:color="auto"/>
          </w:divBdr>
        </w:div>
        <w:div w:id="499849667">
          <w:marLeft w:val="0"/>
          <w:marRight w:val="0"/>
          <w:marTop w:val="0"/>
          <w:marBottom w:val="0"/>
          <w:divBdr>
            <w:top w:val="none" w:sz="0" w:space="0" w:color="auto"/>
            <w:left w:val="none" w:sz="0" w:space="0" w:color="auto"/>
            <w:bottom w:val="none" w:sz="0" w:space="0" w:color="auto"/>
            <w:right w:val="none" w:sz="0" w:space="0" w:color="auto"/>
          </w:divBdr>
        </w:div>
        <w:div w:id="516776583">
          <w:marLeft w:val="0"/>
          <w:marRight w:val="0"/>
          <w:marTop w:val="0"/>
          <w:marBottom w:val="0"/>
          <w:divBdr>
            <w:top w:val="none" w:sz="0" w:space="0" w:color="auto"/>
            <w:left w:val="none" w:sz="0" w:space="0" w:color="auto"/>
            <w:bottom w:val="none" w:sz="0" w:space="0" w:color="auto"/>
            <w:right w:val="none" w:sz="0" w:space="0" w:color="auto"/>
          </w:divBdr>
        </w:div>
        <w:div w:id="518155421">
          <w:marLeft w:val="0"/>
          <w:marRight w:val="0"/>
          <w:marTop w:val="0"/>
          <w:marBottom w:val="0"/>
          <w:divBdr>
            <w:top w:val="none" w:sz="0" w:space="0" w:color="auto"/>
            <w:left w:val="none" w:sz="0" w:space="0" w:color="auto"/>
            <w:bottom w:val="none" w:sz="0" w:space="0" w:color="auto"/>
            <w:right w:val="none" w:sz="0" w:space="0" w:color="auto"/>
          </w:divBdr>
        </w:div>
        <w:div w:id="533352333">
          <w:marLeft w:val="0"/>
          <w:marRight w:val="0"/>
          <w:marTop w:val="0"/>
          <w:marBottom w:val="0"/>
          <w:divBdr>
            <w:top w:val="none" w:sz="0" w:space="0" w:color="auto"/>
            <w:left w:val="none" w:sz="0" w:space="0" w:color="auto"/>
            <w:bottom w:val="none" w:sz="0" w:space="0" w:color="auto"/>
            <w:right w:val="none" w:sz="0" w:space="0" w:color="auto"/>
          </w:divBdr>
        </w:div>
        <w:div w:id="536242689">
          <w:marLeft w:val="0"/>
          <w:marRight w:val="0"/>
          <w:marTop w:val="0"/>
          <w:marBottom w:val="0"/>
          <w:divBdr>
            <w:top w:val="none" w:sz="0" w:space="0" w:color="auto"/>
            <w:left w:val="none" w:sz="0" w:space="0" w:color="auto"/>
            <w:bottom w:val="none" w:sz="0" w:space="0" w:color="auto"/>
            <w:right w:val="none" w:sz="0" w:space="0" w:color="auto"/>
          </w:divBdr>
        </w:div>
        <w:div w:id="549266760">
          <w:marLeft w:val="0"/>
          <w:marRight w:val="0"/>
          <w:marTop w:val="0"/>
          <w:marBottom w:val="0"/>
          <w:divBdr>
            <w:top w:val="none" w:sz="0" w:space="0" w:color="auto"/>
            <w:left w:val="none" w:sz="0" w:space="0" w:color="auto"/>
            <w:bottom w:val="none" w:sz="0" w:space="0" w:color="auto"/>
            <w:right w:val="none" w:sz="0" w:space="0" w:color="auto"/>
          </w:divBdr>
        </w:div>
        <w:div w:id="572858498">
          <w:marLeft w:val="0"/>
          <w:marRight w:val="0"/>
          <w:marTop w:val="0"/>
          <w:marBottom w:val="0"/>
          <w:divBdr>
            <w:top w:val="none" w:sz="0" w:space="0" w:color="auto"/>
            <w:left w:val="none" w:sz="0" w:space="0" w:color="auto"/>
            <w:bottom w:val="none" w:sz="0" w:space="0" w:color="auto"/>
            <w:right w:val="none" w:sz="0" w:space="0" w:color="auto"/>
          </w:divBdr>
        </w:div>
        <w:div w:id="583609409">
          <w:marLeft w:val="0"/>
          <w:marRight w:val="0"/>
          <w:marTop w:val="0"/>
          <w:marBottom w:val="0"/>
          <w:divBdr>
            <w:top w:val="none" w:sz="0" w:space="0" w:color="auto"/>
            <w:left w:val="none" w:sz="0" w:space="0" w:color="auto"/>
            <w:bottom w:val="none" w:sz="0" w:space="0" w:color="auto"/>
            <w:right w:val="none" w:sz="0" w:space="0" w:color="auto"/>
          </w:divBdr>
        </w:div>
        <w:div w:id="598176101">
          <w:marLeft w:val="0"/>
          <w:marRight w:val="0"/>
          <w:marTop w:val="0"/>
          <w:marBottom w:val="0"/>
          <w:divBdr>
            <w:top w:val="none" w:sz="0" w:space="0" w:color="auto"/>
            <w:left w:val="none" w:sz="0" w:space="0" w:color="auto"/>
            <w:bottom w:val="none" w:sz="0" w:space="0" w:color="auto"/>
            <w:right w:val="none" w:sz="0" w:space="0" w:color="auto"/>
          </w:divBdr>
        </w:div>
        <w:div w:id="616525535">
          <w:marLeft w:val="0"/>
          <w:marRight w:val="0"/>
          <w:marTop w:val="0"/>
          <w:marBottom w:val="0"/>
          <w:divBdr>
            <w:top w:val="none" w:sz="0" w:space="0" w:color="auto"/>
            <w:left w:val="none" w:sz="0" w:space="0" w:color="auto"/>
            <w:bottom w:val="none" w:sz="0" w:space="0" w:color="auto"/>
            <w:right w:val="none" w:sz="0" w:space="0" w:color="auto"/>
          </w:divBdr>
        </w:div>
        <w:div w:id="639112530">
          <w:marLeft w:val="0"/>
          <w:marRight w:val="0"/>
          <w:marTop w:val="0"/>
          <w:marBottom w:val="0"/>
          <w:divBdr>
            <w:top w:val="none" w:sz="0" w:space="0" w:color="auto"/>
            <w:left w:val="none" w:sz="0" w:space="0" w:color="auto"/>
            <w:bottom w:val="none" w:sz="0" w:space="0" w:color="auto"/>
            <w:right w:val="none" w:sz="0" w:space="0" w:color="auto"/>
          </w:divBdr>
        </w:div>
        <w:div w:id="670916628">
          <w:marLeft w:val="0"/>
          <w:marRight w:val="0"/>
          <w:marTop w:val="0"/>
          <w:marBottom w:val="0"/>
          <w:divBdr>
            <w:top w:val="none" w:sz="0" w:space="0" w:color="auto"/>
            <w:left w:val="none" w:sz="0" w:space="0" w:color="auto"/>
            <w:bottom w:val="none" w:sz="0" w:space="0" w:color="auto"/>
            <w:right w:val="none" w:sz="0" w:space="0" w:color="auto"/>
          </w:divBdr>
        </w:div>
        <w:div w:id="671301646">
          <w:marLeft w:val="0"/>
          <w:marRight w:val="0"/>
          <w:marTop w:val="0"/>
          <w:marBottom w:val="0"/>
          <w:divBdr>
            <w:top w:val="none" w:sz="0" w:space="0" w:color="auto"/>
            <w:left w:val="none" w:sz="0" w:space="0" w:color="auto"/>
            <w:bottom w:val="none" w:sz="0" w:space="0" w:color="auto"/>
            <w:right w:val="none" w:sz="0" w:space="0" w:color="auto"/>
          </w:divBdr>
        </w:div>
        <w:div w:id="677970991">
          <w:marLeft w:val="0"/>
          <w:marRight w:val="0"/>
          <w:marTop w:val="0"/>
          <w:marBottom w:val="0"/>
          <w:divBdr>
            <w:top w:val="none" w:sz="0" w:space="0" w:color="auto"/>
            <w:left w:val="none" w:sz="0" w:space="0" w:color="auto"/>
            <w:bottom w:val="none" w:sz="0" w:space="0" w:color="auto"/>
            <w:right w:val="none" w:sz="0" w:space="0" w:color="auto"/>
          </w:divBdr>
        </w:div>
        <w:div w:id="728843380">
          <w:marLeft w:val="0"/>
          <w:marRight w:val="0"/>
          <w:marTop w:val="0"/>
          <w:marBottom w:val="0"/>
          <w:divBdr>
            <w:top w:val="none" w:sz="0" w:space="0" w:color="auto"/>
            <w:left w:val="none" w:sz="0" w:space="0" w:color="auto"/>
            <w:bottom w:val="none" w:sz="0" w:space="0" w:color="auto"/>
            <w:right w:val="none" w:sz="0" w:space="0" w:color="auto"/>
          </w:divBdr>
        </w:div>
        <w:div w:id="742677076">
          <w:marLeft w:val="0"/>
          <w:marRight w:val="0"/>
          <w:marTop w:val="0"/>
          <w:marBottom w:val="0"/>
          <w:divBdr>
            <w:top w:val="none" w:sz="0" w:space="0" w:color="auto"/>
            <w:left w:val="none" w:sz="0" w:space="0" w:color="auto"/>
            <w:bottom w:val="none" w:sz="0" w:space="0" w:color="auto"/>
            <w:right w:val="none" w:sz="0" w:space="0" w:color="auto"/>
          </w:divBdr>
        </w:div>
        <w:div w:id="754085890">
          <w:marLeft w:val="0"/>
          <w:marRight w:val="0"/>
          <w:marTop w:val="0"/>
          <w:marBottom w:val="0"/>
          <w:divBdr>
            <w:top w:val="none" w:sz="0" w:space="0" w:color="auto"/>
            <w:left w:val="none" w:sz="0" w:space="0" w:color="auto"/>
            <w:bottom w:val="none" w:sz="0" w:space="0" w:color="auto"/>
            <w:right w:val="none" w:sz="0" w:space="0" w:color="auto"/>
          </w:divBdr>
        </w:div>
        <w:div w:id="767386662">
          <w:marLeft w:val="0"/>
          <w:marRight w:val="0"/>
          <w:marTop w:val="0"/>
          <w:marBottom w:val="0"/>
          <w:divBdr>
            <w:top w:val="none" w:sz="0" w:space="0" w:color="auto"/>
            <w:left w:val="none" w:sz="0" w:space="0" w:color="auto"/>
            <w:bottom w:val="none" w:sz="0" w:space="0" w:color="auto"/>
            <w:right w:val="none" w:sz="0" w:space="0" w:color="auto"/>
          </w:divBdr>
        </w:div>
        <w:div w:id="786897682">
          <w:marLeft w:val="0"/>
          <w:marRight w:val="0"/>
          <w:marTop w:val="0"/>
          <w:marBottom w:val="0"/>
          <w:divBdr>
            <w:top w:val="none" w:sz="0" w:space="0" w:color="auto"/>
            <w:left w:val="none" w:sz="0" w:space="0" w:color="auto"/>
            <w:bottom w:val="none" w:sz="0" w:space="0" w:color="auto"/>
            <w:right w:val="none" w:sz="0" w:space="0" w:color="auto"/>
          </w:divBdr>
        </w:div>
        <w:div w:id="802114180">
          <w:marLeft w:val="0"/>
          <w:marRight w:val="0"/>
          <w:marTop w:val="0"/>
          <w:marBottom w:val="0"/>
          <w:divBdr>
            <w:top w:val="none" w:sz="0" w:space="0" w:color="auto"/>
            <w:left w:val="none" w:sz="0" w:space="0" w:color="auto"/>
            <w:bottom w:val="none" w:sz="0" w:space="0" w:color="auto"/>
            <w:right w:val="none" w:sz="0" w:space="0" w:color="auto"/>
          </w:divBdr>
        </w:div>
        <w:div w:id="815419251">
          <w:marLeft w:val="0"/>
          <w:marRight w:val="0"/>
          <w:marTop w:val="0"/>
          <w:marBottom w:val="0"/>
          <w:divBdr>
            <w:top w:val="none" w:sz="0" w:space="0" w:color="auto"/>
            <w:left w:val="none" w:sz="0" w:space="0" w:color="auto"/>
            <w:bottom w:val="none" w:sz="0" w:space="0" w:color="auto"/>
            <w:right w:val="none" w:sz="0" w:space="0" w:color="auto"/>
          </w:divBdr>
        </w:div>
        <w:div w:id="820579877">
          <w:marLeft w:val="0"/>
          <w:marRight w:val="0"/>
          <w:marTop w:val="0"/>
          <w:marBottom w:val="0"/>
          <w:divBdr>
            <w:top w:val="none" w:sz="0" w:space="0" w:color="auto"/>
            <w:left w:val="none" w:sz="0" w:space="0" w:color="auto"/>
            <w:bottom w:val="none" w:sz="0" w:space="0" w:color="auto"/>
            <w:right w:val="none" w:sz="0" w:space="0" w:color="auto"/>
          </w:divBdr>
        </w:div>
        <w:div w:id="840044947">
          <w:marLeft w:val="0"/>
          <w:marRight w:val="0"/>
          <w:marTop w:val="0"/>
          <w:marBottom w:val="0"/>
          <w:divBdr>
            <w:top w:val="none" w:sz="0" w:space="0" w:color="auto"/>
            <w:left w:val="none" w:sz="0" w:space="0" w:color="auto"/>
            <w:bottom w:val="none" w:sz="0" w:space="0" w:color="auto"/>
            <w:right w:val="none" w:sz="0" w:space="0" w:color="auto"/>
          </w:divBdr>
        </w:div>
        <w:div w:id="853570364">
          <w:marLeft w:val="0"/>
          <w:marRight w:val="0"/>
          <w:marTop w:val="0"/>
          <w:marBottom w:val="0"/>
          <w:divBdr>
            <w:top w:val="none" w:sz="0" w:space="0" w:color="auto"/>
            <w:left w:val="none" w:sz="0" w:space="0" w:color="auto"/>
            <w:bottom w:val="none" w:sz="0" w:space="0" w:color="auto"/>
            <w:right w:val="none" w:sz="0" w:space="0" w:color="auto"/>
          </w:divBdr>
        </w:div>
        <w:div w:id="890265441">
          <w:marLeft w:val="0"/>
          <w:marRight w:val="0"/>
          <w:marTop w:val="0"/>
          <w:marBottom w:val="0"/>
          <w:divBdr>
            <w:top w:val="none" w:sz="0" w:space="0" w:color="auto"/>
            <w:left w:val="none" w:sz="0" w:space="0" w:color="auto"/>
            <w:bottom w:val="none" w:sz="0" w:space="0" w:color="auto"/>
            <w:right w:val="none" w:sz="0" w:space="0" w:color="auto"/>
          </w:divBdr>
        </w:div>
        <w:div w:id="921526822">
          <w:marLeft w:val="0"/>
          <w:marRight w:val="0"/>
          <w:marTop w:val="0"/>
          <w:marBottom w:val="0"/>
          <w:divBdr>
            <w:top w:val="none" w:sz="0" w:space="0" w:color="auto"/>
            <w:left w:val="none" w:sz="0" w:space="0" w:color="auto"/>
            <w:bottom w:val="none" w:sz="0" w:space="0" w:color="auto"/>
            <w:right w:val="none" w:sz="0" w:space="0" w:color="auto"/>
          </w:divBdr>
        </w:div>
        <w:div w:id="931203650">
          <w:marLeft w:val="0"/>
          <w:marRight w:val="0"/>
          <w:marTop w:val="0"/>
          <w:marBottom w:val="0"/>
          <w:divBdr>
            <w:top w:val="none" w:sz="0" w:space="0" w:color="auto"/>
            <w:left w:val="none" w:sz="0" w:space="0" w:color="auto"/>
            <w:bottom w:val="none" w:sz="0" w:space="0" w:color="auto"/>
            <w:right w:val="none" w:sz="0" w:space="0" w:color="auto"/>
          </w:divBdr>
        </w:div>
        <w:div w:id="940794953">
          <w:marLeft w:val="0"/>
          <w:marRight w:val="0"/>
          <w:marTop w:val="0"/>
          <w:marBottom w:val="0"/>
          <w:divBdr>
            <w:top w:val="none" w:sz="0" w:space="0" w:color="auto"/>
            <w:left w:val="none" w:sz="0" w:space="0" w:color="auto"/>
            <w:bottom w:val="none" w:sz="0" w:space="0" w:color="auto"/>
            <w:right w:val="none" w:sz="0" w:space="0" w:color="auto"/>
          </w:divBdr>
        </w:div>
        <w:div w:id="966592301">
          <w:marLeft w:val="0"/>
          <w:marRight w:val="0"/>
          <w:marTop w:val="0"/>
          <w:marBottom w:val="0"/>
          <w:divBdr>
            <w:top w:val="none" w:sz="0" w:space="0" w:color="auto"/>
            <w:left w:val="none" w:sz="0" w:space="0" w:color="auto"/>
            <w:bottom w:val="none" w:sz="0" w:space="0" w:color="auto"/>
            <w:right w:val="none" w:sz="0" w:space="0" w:color="auto"/>
          </w:divBdr>
        </w:div>
        <w:div w:id="976228833">
          <w:marLeft w:val="0"/>
          <w:marRight w:val="0"/>
          <w:marTop w:val="0"/>
          <w:marBottom w:val="0"/>
          <w:divBdr>
            <w:top w:val="none" w:sz="0" w:space="0" w:color="auto"/>
            <w:left w:val="none" w:sz="0" w:space="0" w:color="auto"/>
            <w:bottom w:val="none" w:sz="0" w:space="0" w:color="auto"/>
            <w:right w:val="none" w:sz="0" w:space="0" w:color="auto"/>
          </w:divBdr>
        </w:div>
        <w:div w:id="994996040">
          <w:marLeft w:val="0"/>
          <w:marRight w:val="0"/>
          <w:marTop w:val="0"/>
          <w:marBottom w:val="0"/>
          <w:divBdr>
            <w:top w:val="none" w:sz="0" w:space="0" w:color="auto"/>
            <w:left w:val="none" w:sz="0" w:space="0" w:color="auto"/>
            <w:bottom w:val="none" w:sz="0" w:space="0" w:color="auto"/>
            <w:right w:val="none" w:sz="0" w:space="0" w:color="auto"/>
          </w:divBdr>
        </w:div>
        <w:div w:id="995955697">
          <w:marLeft w:val="0"/>
          <w:marRight w:val="0"/>
          <w:marTop w:val="0"/>
          <w:marBottom w:val="0"/>
          <w:divBdr>
            <w:top w:val="none" w:sz="0" w:space="0" w:color="auto"/>
            <w:left w:val="none" w:sz="0" w:space="0" w:color="auto"/>
            <w:bottom w:val="none" w:sz="0" w:space="0" w:color="auto"/>
            <w:right w:val="none" w:sz="0" w:space="0" w:color="auto"/>
          </w:divBdr>
        </w:div>
        <w:div w:id="1007251273">
          <w:marLeft w:val="0"/>
          <w:marRight w:val="0"/>
          <w:marTop w:val="0"/>
          <w:marBottom w:val="0"/>
          <w:divBdr>
            <w:top w:val="none" w:sz="0" w:space="0" w:color="auto"/>
            <w:left w:val="none" w:sz="0" w:space="0" w:color="auto"/>
            <w:bottom w:val="none" w:sz="0" w:space="0" w:color="auto"/>
            <w:right w:val="none" w:sz="0" w:space="0" w:color="auto"/>
          </w:divBdr>
        </w:div>
        <w:div w:id="1026254562">
          <w:marLeft w:val="0"/>
          <w:marRight w:val="0"/>
          <w:marTop w:val="0"/>
          <w:marBottom w:val="0"/>
          <w:divBdr>
            <w:top w:val="none" w:sz="0" w:space="0" w:color="auto"/>
            <w:left w:val="none" w:sz="0" w:space="0" w:color="auto"/>
            <w:bottom w:val="none" w:sz="0" w:space="0" w:color="auto"/>
            <w:right w:val="none" w:sz="0" w:space="0" w:color="auto"/>
          </w:divBdr>
        </w:div>
        <w:div w:id="1095133352">
          <w:marLeft w:val="0"/>
          <w:marRight w:val="0"/>
          <w:marTop w:val="0"/>
          <w:marBottom w:val="0"/>
          <w:divBdr>
            <w:top w:val="none" w:sz="0" w:space="0" w:color="auto"/>
            <w:left w:val="none" w:sz="0" w:space="0" w:color="auto"/>
            <w:bottom w:val="none" w:sz="0" w:space="0" w:color="auto"/>
            <w:right w:val="none" w:sz="0" w:space="0" w:color="auto"/>
          </w:divBdr>
        </w:div>
        <w:div w:id="1113867853">
          <w:marLeft w:val="0"/>
          <w:marRight w:val="0"/>
          <w:marTop w:val="0"/>
          <w:marBottom w:val="0"/>
          <w:divBdr>
            <w:top w:val="none" w:sz="0" w:space="0" w:color="auto"/>
            <w:left w:val="none" w:sz="0" w:space="0" w:color="auto"/>
            <w:bottom w:val="none" w:sz="0" w:space="0" w:color="auto"/>
            <w:right w:val="none" w:sz="0" w:space="0" w:color="auto"/>
          </w:divBdr>
        </w:div>
        <w:div w:id="1190681002">
          <w:marLeft w:val="0"/>
          <w:marRight w:val="0"/>
          <w:marTop w:val="0"/>
          <w:marBottom w:val="0"/>
          <w:divBdr>
            <w:top w:val="none" w:sz="0" w:space="0" w:color="auto"/>
            <w:left w:val="none" w:sz="0" w:space="0" w:color="auto"/>
            <w:bottom w:val="none" w:sz="0" w:space="0" w:color="auto"/>
            <w:right w:val="none" w:sz="0" w:space="0" w:color="auto"/>
          </w:divBdr>
        </w:div>
        <w:div w:id="1199122070">
          <w:marLeft w:val="0"/>
          <w:marRight w:val="0"/>
          <w:marTop w:val="0"/>
          <w:marBottom w:val="0"/>
          <w:divBdr>
            <w:top w:val="none" w:sz="0" w:space="0" w:color="auto"/>
            <w:left w:val="none" w:sz="0" w:space="0" w:color="auto"/>
            <w:bottom w:val="none" w:sz="0" w:space="0" w:color="auto"/>
            <w:right w:val="none" w:sz="0" w:space="0" w:color="auto"/>
          </w:divBdr>
        </w:div>
        <w:div w:id="1200973851">
          <w:marLeft w:val="0"/>
          <w:marRight w:val="0"/>
          <w:marTop w:val="0"/>
          <w:marBottom w:val="0"/>
          <w:divBdr>
            <w:top w:val="none" w:sz="0" w:space="0" w:color="auto"/>
            <w:left w:val="none" w:sz="0" w:space="0" w:color="auto"/>
            <w:bottom w:val="none" w:sz="0" w:space="0" w:color="auto"/>
            <w:right w:val="none" w:sz="0" w:space="0" w:color="auto"/>
          </w:divBdr>
        </w:div>
        <w:div w:id="1220047749">
          <w:marLeft w:val="0"/>
          <w:marRight w:val="0"/>
          <w:marTop w:val="0"/>
          <w:marBottom w:val="0"/>
          <w:divBdr>
            <w:top w:val="none" w:sz="0" w:space="0" w:color="auto"/>
            <w:left w:val="none" w:sz="0" w:space="0" w:color="auto"/>
            <w:bottom w:val="none" w:sz="0" w:space="0" w:color="auto"/>
            <w:right w:val="none" w:sz="0" w:space="0" w:color="auto"/>
          </w:divBdr>
        </w:div>
        <w:div w:id="1259633724">
          <w:marLeft w:val="0"/>
          <w:marRight w:val="0"/>
          <w:marTop w:val="0"/>
          <w:marBottom w:val="0"/>
          <w:divBdr>
            <w:top w:val="none" w:sz="0" w:space="0" w:color="auto"/>
            <w:left w:val="none" w:sz="0" w:space="0" w:color="auto"/>
            <w:bottom w:val="none" w:sz="0" w:space="0" w:color="auto"/>
            <w:right w:val="none" w:sz="0" w:space="0" w:color="auto"/>
          </w:divBdr>
        </w:div>
        <w:div w:id="1264269482">
          <w:marLeft w:val="0"/>
          <w:marRight w:val="0"/>
          <w:marTop w:val="0"/>
          <w:marBottom w:val="0"/>
          <w:divBdr>
            <w:top w:val="none" w:sz="0" w:space="0" w:color="auto"/>
            <w:left w:val="none" w:sz="0" w:space="0" w:color="auto"/>
            <w:bottom w:val="none" w:sz="0" w:space="0" w:color="auto"/>
            <w:right w:val="none" w:sz="0" w:space="0" w:color="auto"/>
          </w:divBdr>
        </w:div>
        <w:div w:id="1302156140">
          <w:marLeft w:val="0"/>
          <w:marRight w:val="0"/>
          <w:marTop w:val="0"/>
          <w:marBottom w:val="0"/>
          <w:divBdr>
            <w:top w:val="none" w:sz="0" w:space="0" w:color="auto"/>
            <w:left w:val="none" w:sz="0" w:space="0" w:color="auto"/>
            <w:bottom w:val="none" w:sz="0" w:space="0" w:color="auto"/>
            <w:right w:val="none" w:sz="0" w:space="0" w:color="auto"/>
          </w:divBdr>
        </w:div>
        <w:div w:id="1304971055">
          <w:marLeft w:val="0"/>
          <w:marRight w:val="0"/>
          <w:marTop w:val="0"/>
          <w:marBottom w:val="0"/>
          <w:divBdr>
            <w:top w:val="none" w:sz="0" w:space="0" w:color="auto"/>
            <w:left w:val="none" w:sz="0" w:space="0" w:color="auto"/>
            <w:bottom w:val="none" w:sz="0" w:space="0" w:color="auto"/>
            <w:right w:val="none" w:sz="0" w:space="0" w:color="auto"/>
          </w:divBdr>
        </w:div>
        <w:div w:id="1308704320">
          <w:marLeft w:val="0"/>
          <w:marRight w:val="0"/>
          <w:marTop w:val="0"/>
          <w:marBottom w:val="0"/>
          <w:divBdr>
            <w:top w:val="none" w:sz="0" w:space="0" w:color="auto"/>
            <w:left w:val="none" w:sz="0" w:space="0" w:color="auto"/>
            <w:bottom w:val="none" w:sz="0" w:space="0" w:color="auto"/>
            <w:right w:val="none" w:sz="0" w:space="0" w:color="auto"/>
          </w:divBdr>
        </w:div>
        <w:div w:id="1318680160">
          <w:marLeft w:val="0"/>
          <w:marRight w:val="0"/>
          <w:marTop w:val="0"/>
          <w:marBottom w:val="0"/>
          <w:divBdr>
            <w:top w:val="none" w:sz="0" w:space="0" w:color="auto"/>
            <w:left w:val="none" w:sz="0" w:space="0" w:color="auto"/>
            <w:bottom w:val="none" w:sz="0" w:space="0" w:color="auto"/>
            <w:right w:val="none" w:sz="0" w:space="0" w:color="auto"/>
          </w:divBdr>
        </w:div>
        <w:div w:id="1323387577">
          <w:marLeft w:val="0"/>
          <w:marRight w:val="0"/>
          <w:marTop w:val="0"/>
          <w:marBottom w:val="0"/>
          <w:divBdr>
            <w:top w:val="none" w:sz="0" w:space="0" w:color="auto"/>
            <w:left w:val="none" w:sz="0" w:space="0" w:color="auto"/>
            <w:bottom w:val="none" w:sz="0" w:space="0" w:color="auto"/>
            <w:right w:val="none" w:sz="0" w:space="0" w:color="auto"/>
          </w:divBdr>
        </w:div>
        <w:div w:id="1348943786">
          <w:marLeft w:val="0"/>
          <w:marRight w:val="0"/>
          <w:marTop w:val="0"/>
          <w:marBottom w:val="0"/>
          <w:divBdr>
            <w:top w:val="none" w:sz="0" w:space="0" w:color="auto"/>
            <w:left w:val="none" w:sz="0" w:space="0" w:color="auto"/>
            <w:bottom w:val="none" w:sz="0" w:space="0" w:color="auto"/>
            <w:right w:val="none" w:sz="0" w:space="0" w:color="auto"/>
          </w:divBdr>
        </w:div>
        <w:div w:id="1395279442">
          <w:marLeft w:val="0"/>
          <w:marRight w:val="0"/>
          <w:marTop w:val="0"/>
          <w:marBottom w:val="0"/>
          <w:divBdr>
            <w:top w:val="none" w:sz="0" w:space="0" w:color="auto"/>
            <w:left w:val="none" w:sz="0" w:space="0" w:color="auto"/>
            <w:bottom w:val="none" w:sz="0" w:space="0" w:color="auto"/>
            <w:right w:val="none" w:sz="0" w:space="0" w:color="auto"/>
          </w:divBdr>
        </w:div>
        <w:div w:id="1398239398">
          <w:marLeft w:val="0"/>
          <w:marRight w:val="0"/>
          <w:marTop w:val="0"/>
          <w:marBottom w:val="0"/>
          <w:divBdr>
            <w:top w:val="none" w:sz="0" w:space="0" w:color="auto"/>
            <w:left w:val="none" w:sz="0" w:space="0" w:color="auto"/>
            <w:bottom w:val="none" w:sz="0" w:space="0" w:color="auto"/>
            <w:right w:val="none" w:sz="0" w:space="0" w:color="auto"/>
          </w:divBdr>
        </w:div>
        <w:div w:id="1399665114">
          <w:marLeft w:val="0"/>
          <w:marRight w:val="0"/>
          <w:marTop w:val="0"/>
          <w:marBottom w:val="0"/>
          <w:divBdr>
            <w:top w:val="none" w:sz="0" w:space="0" w:color="auto"/>
            <w:left w:val="none" w:sz="0" w:space="0" w:color="auto"/>
            <w:bottom w:val="none" w:sz="0" w:space="0" w:color="auto"/>
            <w:right w:val="none" w:sz="0" w:space="0" w:color="auto"/>
          </w:divBdr>
        </w:div>
        <w:div w:id="1423063100">
          <w:marLeft w:val="0"/>
          <w:marRight w:val="0"/>
          <w:marTop w:val="0"/>
          <w:marBottom w:val="0"/>
          <w:divBdr>
            <w:top w:val="none" w:sz="0" w:space="0" w:color="auto"/>
            <w:left w:val="none" w:sz="0" w:space="0" w:color="auto"/>
            <w:bottom w:val="none" w:sz="0" w:space="0" w:color="auto"/>
            <w:right w:val="none" w:sz="0" w:space="0" w:color="auto"/>
          </w:divBdr>
        </w:div>
        <w:div w:id="1423185735">
          <w:marLeft w:val="0"/>
          <w:marRight w:val="0"/>
          <w:marTop w:val="0"/>
          <w:marBottom w:val="0"/>
          <w:divBdr>
            <w:top w:val="none" w:sz="0" w:space="0" w:color="auto"/>
            <w:left w:val="none" w:sz="0" w:space="0" w:color="auto"/>
            <w:bottom w:val="none" w:sz="0" w:space="0" w:color="auto"/>
            <w:right w:val="none" w:sz="0" w:space="0" w:color="auto"/>
          </w:divBdr>
        </w:div>
        <w:div w:id="1426926753">
          <w:marLeft w:val="0"/>
          <w:marRight w:val="0"/>
          <w:marTop w:val="0"/>
          <w:marBottom w:val="0"/>
          <w:divBdr>
            <w:top w:val="none" w:sz="0" w:space="0" w:color="auto"/>
            <w:left w:val="none" w:sz="0" w:space="0" w:color="auto"/>
            <w:bottom w:val="none" w:sz="0" w:space="0" w:color="auto"/>
            <w:right w:val="none" w:sz="0" w:space="0" w:color="auto"/>
          </w:divBdr>
        </w:div>
        <w:div w:id="1429960930">
          <w:marLeft w:val="0"/>
          <w:marRight w:val="0"/>
          <w:marTop w:val="0"/>
          <w:marBottom w:val="0"/>
          <w:divBdr>
            <w:top w:val="none" w:sz="0" w:space="0" w:color="auto"/>
            <w:left w:val="none" w:sz="0" w:space="0" w:color="auto"/>
            <w:bottom w:val="none" w:sz="0" w:space="0" w:color="auto"/>
            <w:right w:val="none" w:sz="0" w:space="0" w:color="auto"/>
          </w:divBdr>
        </w:div>
        <w:div w:id="1441804614">
          <w:marLeft w:val="0"/>
          <w:marRight w:val="0"/>
          <w:marTop w:val="0"/>
          <w:marBottom w:val="0"/>
          <w:divBdr>
            <w:top w:val="none" w:sz="0" w:space="0" w:color="auto"/>
            <w:left w:val="none" w:sz="0" w:space="0" w:color="auto"/>
            <w:bottom w:val="none" w:sz="0" w:space="0" w:color="auto"/>
            <w:right w:val="none" w:sz="0" w:space="0" w:color="auto"/>
          </w:divBdr>
        </w:div>
        <w:div w:id="1449281047">
          <w:marLeft w:val="0"/>
          <w:marRight w:val="0"/>
          <w:marTop w:val="0"/>
          <w:marBottom w:val="0"/>
          <w:divBdr>
            <w:top w:val="none" w:sz="0" w:space="0" w:color="auto"/>
            <w:left w:val="none" w:sz="0" w:space="0" w:color="auto"/>
            <w:bottom w:val="none" w:sz="0" w:space="0" w:color="auto"/>
            <w:right w:val="none" w:sz="0" w:space="0" w:color="auto"/>
          </w:divBdr>
        </w:div>
        <w:div w:id="1459954371">
          <w:marLeft w:val="0"/>
          <w:marRight w:val="0"/>
          <w:marTop w:val="0"/>
          <w:marBottom w:val="0"/>
          <w:divBdr>
            <w:top w:val="none" w:sz="0" w:space="0" w:color="auto"/>
            <w:left w:val="none" w:sz="0" w:space="0" w:color="auto"/>
            <w:bottom w:val="none" w:sz="0" w:space="0" w:color="auto"/>
            <w:right w:val="none" w:sz="0" w:space="0" w:color="auto"/>
          </w:divBdr>
        </w:div>
        <w:div w:id="1476944350">
          <w:marLeft w:val="0"/>
          <w:marRight w:val="0"/>
          <w:marTop w:val="0"/>
          <w:marBottom w:val="0"/>
          <w:divBdr>
            <w:top w:val="none" w:sz="0" w:space="0" w:color="auto"/>
            <w:left w:val="none" w:sz="0" w:space="0" w:color="auto"/>
            <w:bottom w:val="none" w:sz="0" w:space="0" w:color="auto"/>
            <w:right w:val="none" w:sz="0" w:space="0" w:color="auto"/>
          </w:divBdr>
        </w:div>
        <w:div w:id="1494682027">
          <w:marLeft w:val="0"/>
          <w:marRight w:val="0"/>
          <w:marTop w:val="0"/>
          <w:marBottom w:val="0"/>
          <w:divBdr>
            <w:top w:val="none" w:sz="0" w:space="0" w:color="auto"/>
            <w:left w:val="none" w:sz="0" w:space="0" w:color="auto"/>
            <w:bottom w:val="none" w:sz="0" w:space="0" w:color="auto"/>
            <w:right w:val="none" w:sz="0" w:space="0" w:color="auto"/>
          </w:divBdr>
        </w:div>
        <w:div w:id="1500147477">
          <w:marLeft w:val="0"/>
          <w:marRight w:val="0"/>
          <w:marTop w:val="0"/>
          <w:marBottom w:val="0"/>
          <w:divBdr>
            <w:top w:val="none" w:sz="0" w:space="0" w:color="auto"/>
            <w:left w:val="none" w:sz="0" w:space="0" w:color="auto"/>
            <w:bottom w:val="none" w:sz="0" w:space="0" w:color="auto"/>
            <w:right w:val="none" w:sz="0" w:space="0" w:color="auto"/>
          </w:divBdr>
        </w:div>
        <w:div w:id="1538544422">
          <w:marLeft w:val="0"/>
          <w:marRight w:val="0"/>
          <w:marTop w:val="0"/>
          <w:marBottom w:val="0"/>
          <w:divBdr>
            <w:top w:val="none" w:sz="0" w:space="0" w:color="auto"/>
            <w:left w:val="none" w:sz="0" w:space="0" w:color="auto"/>
            <w:bottom w:val="none" w:sz="0" w:space="0" w:color="auto"/>
            <w:right w:val="none" w:sz="0" w:space="0" w:color="auto"/>
          </w:divBdr>
        </w:div>
        <w:div w:id="1548834328">
          <w:marLeft w:val="0"/>
          <w:marRight w:val="0"/>
          <w:marTop w:val="0"/>
          <w:marBottom w:val="0"/>
          <w:divBdr>
            <w:top w:val="none" w:sz="0" w:space="0" w:color="auto"/>
            <w:left w:val="none" w:sz="0" w:space="0" w:color="auto"/>
            <w:bottom w:val="none" w:sz="0" w:space="0" w:color="auto"/>
            <w:right w:val="none" w:sz="0" w:space="0" w:color="auto"/>
          </w:divBdr>
        </w:div>
        <w:div w:id="1584800359">
          <w:marLeft w:val="0"/>
          <w:marRight w:val="0"/>
          <w:marTop w:val="0"/>
          <w:marBottom w:val="0"/>
          <w:divBdr>
            <w:top w:val="none" w:sz="0" w:space="0" w:color="auto"/>
            <w:left w:val="none" w:sz="0" w:space="0" w:color="auto"/>
            <w:bottom w:val="none" w:sz="0" w:space="0" w:color="auto"/>
            <w:right w:val="none" w:sz="0" w:space="0" w:color="auto"/>
          </w:divBdr>
        </w:div>
        <w:div w:id="1633443026">
          <w:marLeft w:val="0"/>
          <w:marRight w:val="0"/>
          <w:marTop w:val="0"/>
          <w:marBottom w:val="0"/>
          <w:divBdr>
            <w:top w:val="none" w:sz="0" w:space="0" w:color="auto"/>
            <w:left w:val="none" w:sz="0" w:space="0" w:color="auto"/>
            <w:bottom w:val="none" w:sz="0" w:space="0" w:color="auto"/>
            <w:right w:val="none" w:sz="0" w:space="0" w:color="auto"/>
          </w:divBdr>
        </w:div>
        <w:div w:id="1696275043">
          <w:marLeft w:val="0"/>
          <w:marRight w:val="0"/>
          <w:marTop w:val="0"/>
          <w:marBottom w:val="0"/>
          <w:divBdr>
            <w:top w:val="none" w:sz="0" w:space="0" w:color="auto"/>
            <w:left w:val="none" w:sz="0" w:space="0" w:color="auto"/>
            <w:bottom w:val="none" w:sz="0" w:space="0" w:color="auto"/>
            <w:right w:val="none" w:sz="0" w:space="0" w:color="auto"/>
          </w:divBdr>
        </w:div>
        <w:div w:id="1714228713">
          <w:marLeft w:val="0"/>
          <w:marRight w:val="0"/>
          <w:marTop w:val="0"/>
          <w:marBottom w:val="0"/>
          <w:divBdr>
            <w:top w:val="none" w:sz="0" w:space="0" w:color="auto"/>
            <w:left w:val="none" w:sz="0" w:space="0" w:color="auto"/>
            <w:bottom w:val="none" w:sz="0" w:space="0" w:color="auto"/>
            <w:right w:val="none" w:sz="0" w:space="0" w:color="auto"/>
          </w:divBdr>
        </w:div>
        <w:div w:id="1717656463">
          <w:marLeft w:val="0"/>
          <w:marRight w:val="0"/>
          <w:marTop w:val="0"/>
          <w:marBottom w:val="0"/>
          <w:divBdr>
            <w:top w:val="none" w:sz="0" w:space="0" w:color="auto"/>
            <w:left w:val="none" w:sz="0" w:space="0" w:color="auto"/>
            <w:bottom w:val="none" w:sz="0" w:space="0" w:color="auto"/>
            <w:right w:val="none" w:sz="0" w:space="0" w:color="auto"/>
          </w:divBdr>
        </w:div>
        <w:div w:id="1721053408">
          <w:marLeft w:val="0"/>
          <w:marRight w:val="0"/>
          <w:marTop w:val="0"/>
          <w:marBottom w:val="0"/>
          <w:divBdr>
            <w:top w:val="none" w:sz="0" w:space="0" w:color="auto"/>
            <w:left w:val="none" w:sz="0" w:space="0" w:color="auto"/>
            <w:bottom w:val="none" w:sz="0" w:space="0" w:color="auto"/>
            <w:right w:val="none" w:sz="0" w:space="0" w:color="auto"/>
          </w:divBdr>
        </w:div>
        <w:div w:id="1750617625">
          <w:marLeft w:val="0"/>
          <w:marRight w:val="0"/>
          <w:marTop w:val="0"/>
          <w:marBottom w:val="0"/>
          <w:divBdr>
            <w:top w:val="none" w:sz="0" w:space="0" w:color="auto"/>
            <w:left w:val="none" w:sz="0" w:space="0" w:color="auto"/>
            <w:bottom w:val="none" w:sz="0" w:space="0" w:color="auto"/>
            <w:right w:val="none" w:sz="0" w:space="0" w:color="auto"/>
          </w:divBdr>
        </w:div>
        <w:div w:id="1780831909">
          <w:marLeft w:val="0"/>
          <w:marRight w:val="0"/>
          <w:marTop w:val="0"/>
          <w:marBottom w:val="0"/>
          <w:divBdr>
            <w:top w:val="none" w:sz="0" w:space="0" w:color="auto"/>
            <w:left w:val="none" w:sz="0" w:space="0" w:color="auto"/>
            <w:bottom w:val="none" w:sz="0" w:space="0" w:color="auto"/>
            <w:right w:val="none" w:sz="0" w:space="0" w:color="auto"/>
          </w:divBdr>
        </w:div>
        <w:div w:id="1781337948">
          <w:marLeft w:val="0"/>
          <w:marRight w:val="0"/>
          <w:marTop w:val="0"/>
          <w:marBottom w:val="0"/>
          <w:divBdr>
            <w:top w:val="none" w:sz="0" w:space="0" w:color="auto"/>
            <w:left w:val="none" w:sz="0" w:space="0" w:color="auto"/>
            <w:bottom w:val="none" w:sz="0" w:space="0" w:color="auto"/>
            <w:right w:val="none" w:sz="0" w:space="0" w:color="auto"/>
          </w:divBdr>
        </w:div>
        <w:div w:id="1782994683">
          <w:marLeft w:val="0"/>
          <w:marRight w:val="0"/>
          <w:marTop w:val="0"/>
          <w:marBottom w:val="0"/>
          <w:divBdr>
            <w:top w:val="none" w:sz="0" w:space="0" w:color="auto"/>
            <w:left w:val="none" w:sz="0" w:space="0" w:color="auto"/>
            <w:bottom w:val="none" w:sz="0" w:space="0" w:color="auto"/>
            <w:right w:val="none" w:sz="0" w:space="0" w:color="auto"/>
          </w:divBdr>
        </w:div>
        <w:div w:id="1791897393">
          <w:marLeft w:val="0"/>
          <w:marRight w:val="0"/>
          <w:marTop w:val="0"/>
          <w:marBottom w:val="0"/>
          <w:divBdr>
            <w:top w:val="none" w:sz="0" w:space="0" w:color="auto"/>
            <w:left w:val="none" w:sz="0" w:space="0" w:color="auto"/>
            <w:bottom w:val="none" w:sz="0" w:space="0" w:color="auto"/>
            <w:right w:val="none" w:sz="0" w:space="0" w:color="auto"/>
          </w:divBdr>
        </w:div>
        <w:div w:id="1794640210">
          <w:marLeft w:val="0"/>
          <w:marRight w:val="0"/>
          <w:marTop w:val="0"/>
          <w:marBottom w:val="0"/>
          <w:divBdr>
            <w:top w:val="none" w:sz="0" w:space="0" w:color="auto"/>
            <w:left w:val="none" w:sz="0" w:space="0" w:color="auto"/>
            <w:bottom w:val="none" w:sz="0" w:space="0" w:color="auto"/>
            <w:right w:val="none" w:sz="0" w:space="0" w:color="auto"/>
          </w:divBdr>
        </w:div>
        <w:div w:id="1800342939">
          <w:marLeft w:val="0"/>
          <w:marRight w:val="0"/>
          <w:marTop w:val="0"/>
          <w:marBottom w:val="0"/>
          <w:divBdr>
            <w:top w:val="none" w:sz="0" w:space="0" w:color="auto"/>
            <w:left w:val="none" w:sz="0" w:space="0" w:color="auto"/>
            <w:bottom w:val="none" w:sz="0" w:space="0" w:color="auto"/>
            <w:right w:val="none" w:sz="0" w:space="0" w:color="auto"/>
          </w:divBdr>
        </w:div>
        <w:div w:id="1812988268">
          <w:marLeft w:val="0"/>
          <w:marRight w:val="0"/>
          <w:marTop w:val="0"/>
          <w:marBottom w:val="0"/>
          <w:divBdr>
            <w:top w:val="none" w:sz="0" w:space="0" w:color="auto"/>
            <w:left w:val="none" w:sz="0" w:space="0" w:color="auto"/>
            <w:bottom w:val="none" w:sz="0" w:space="0" w:color="auto"/>
            <w:right w:val="none" w:sz="0" w:space="0" w:color="auto"/>
          </w:divBdr>
        </w:div>
        <w:div w:id="1845779554">
          <w:marLeft w:val="0"/>
          <w:marRight w:val="0"/>
          <w:marTop w:val="0"/>
          <w:marBottom w:val="0"/>
          <w:divBdr>
            <w:top w:val="none" w:sz="0" w:space="0" w:color="auto"/>
            <w:left w:val="none" w:sz="0" w:space="0" w:color="auto"/>
            <w:bottom w:val="none" w:sz="0" w:space="0" w:color="auto"/>
            <w:right w:val="none" w:sz="0" w:space="0" w:color="auto"/>
          </w:divBdr>
        </w:div>
        <w:div w:id="1850413396">
          <w:marLeft w:val="0"/>
          <w:marRight w:val="0"/>
          <w:marTop w:val="0"/>
          <w:marBottom w:val="0"/>
          <w:divBdr>
            <w:top w:val="none" w:sz="0" w:space="0" w:color="auto"/>
            <w:left w:val="none" w:sz="0" w:space="0" w:color="auto"/>
            <w:bottom w:val="none" w:sz="0" w:space="0" w:color="auto"/>
            <w:right w:val="none" w:sz="0" w:space="0" w:color="auto"/>
          </w:divBdr>
        </w:div>
        <w:div w:id="1867330636">
          <w:marLeft w:val="0"/>
          <w:marRight w:val="0"/>
          <w:marTop w:val="0"/>
          <w:marBottom w:val="0"/>
          <w:divBdr>
            <w:top w:val="none" w:sz="0" w:space="0" w:color="auto"/>
            <w:left w:val="none" w:sz="0" w:space="0" w:color="auto"/>
            <w:bottom w:val="none" w:sz="0" w:space="0" w:color="auto"/>
            <w:right w:val="none" w:sz="0" w:space="0" w:color="auto"/>
          </w:divBdr>
        </w:div>
        <w:div w:id="1874002997">
          <w:marLeft w:val="0"/>
          <w:marRight w:val="0"/>
          <w:marTop w:val="0"/>
          <w:marBottom w:val="0"/>
          <w:divBdr>
            <w:top w:val="none" w:sz="0" w:space="0" w:color="auto"/>
            <w:left w:val="none" w:sz="0" w:space="0" w:color="auto"/>
            <w:bottom w:val="none" w:sz="0" w:space="0" w:color="auto"/>
            <w:right w:val="none" w:sz="0" w:space="0" w:color="auto"/>
          </w:divBdr>
        </w:div>
        <w:div w:id="1877888789">
          <w:marLeft w:val="0"/>
          <w:marRight w:val="0"/>
          <w:marTop w:val="0"/>
          <w:marBottom w:val="0"/>
          <w:divBdr>
            <w:top w:val="none" w:sz="0" w:space="0" w:color="auto"/>
            <w:left w:val="none" w:sz="0" w:space="0" w:color="auto"/>
            <w:bottom w:val="none" w:sz="0" w:space="0" w:color="auto"/>
            <w:right w:val="none" w:sz="0" w:space="0" w:color="auto"/>
          </w:divBdr>
        </w:div>
        <w:div w:id="1904752249">
          <w:marLeft w:val="0"/>
          <w:marRight w:val="0"/>
          <w:marTop w:val="0"/>
          <w:marBottom w:val="0"/>
          <w:divBdr>
            <w:top w:val="none" w:sz="0" w:space="0" w:color="auto"/>
            <w:left w:val="none" w:sz="0" w:space="0" w:color="auto"/>
            <w:bottom w:val="none" w:sz="0" w:space="0" w:color="auto"/>
            <w:right w:val="none" w:sz="0" w:space="0" w:color="auto"/>
          </w:divBdr>
        </w:div>
        <w:div w:id="1904753369">
          <w:marLeft w:val="0"/>
          <w:marRight w:val="0"/>
          <w:marTop w:val="0"/>
          <w:marBottom w:val="0"/>
          <w:divBdr>
            <w:top w:val="none" w:sz="0" w:space="0" w:color="auto"/>
            <w:left w:val="none" w:sz="0" w:space="0" w:color="auto"/>
            <w:bottom w:val="none" w:sz="0" w:space="0" w:color="auto"/>
            <w:right w:val="none" w:sz="0" w:space="0" w:color="auto"/>
          </w:divBdr>
        </w:div>
        <w:div w:id="1929995741">
          <w:marLeft w:val="0"/>
          <w:marRight w:val="0"/>
          <w:marTop w:val="0"/>
          <w:marBottom w:val="0"/>
          <w:divBdr>
            <w:top w:val="none" w:sz="0" w:space="0" w:color="auto"/>
            <w:left w:val="none" w:sz="0" w:space="0" w:color="auto"/>
            <w:bottom w:val="none" w:sz="0" w:space="0" w:color="auto"/>
            <w:right w:val="none" w:sz="0" w:space="0" w:color="auto"/>
          </w:divBdr>
        </w:div>
        <w:div w:id="1931309460">
          <w:marLeft w:val="0"/>
          <w:marRight w:val="0"/>
          <w:marTop w:val="0"/>
          <w:marBottom w:val="0"/>
          <w:divBdr>
            <w:top w:val="none" w:sz="0" w:space="0" w:color="auto"/>
            <w:left w:val="none" w:sz="0" w:space="0" w:color="auto"/>
            <w:bottom w:val="none" w:sz="0" w:space="0" w:color="auto"/>
            <w:right w:val="none" w:sz="0" w:space="0" w:color="auto"/>
          </w:divBdr>
        </w:div>
        <w:div w:id="1936744460">
          <w:marLeft w:val="0"/>
          <w:marRight w:val="0"/>
          <w:marTop w:val="0"/>
          <w:marBottom w:val="0"/>
          <w:divBdr>
            <w:top w:val="none" w:sz="0" w:space="0" w:color="auto"/>
            <w:left w:val="none" w:sz="0" w:space="0" w:color="auto"/>
            <w:bottom w:val="none" w:sz="0" w:space="0" w:color="auto"/>
            <w:right w:val="none" w:sz="0" w:space="0" w:color="auto"/>
          </w:divBdr>
        </w:div>
        <w:div w:id="1938320953">
          <w:marLeft w:val="0"/>
          <w:marRight w:val="0"/>
          <w:marTop w:val="0"/>
          <w:marBottom w:val="0"/>
          <w:divBdr>
            <w:top w:val="none" w:sz="0" w:space="0" w:color="auto"/>
            <w:left w:val="none" w:sz="0" w:space="0" w:color="auto"/>
            <w:bottom w:val="none" w:sz="0" w:space="0" w:color="auto"/>
            <w:right w:val="none" w:sz="0" w:space="0" w:color="auto"/>
          </w:divBdr>
        </w:div>
        <w:div w:id="1944072871">
          <w:marLeft w:val="0"/>
          <w:marRight w:val="0"/>
          <w:marTop w:val="0"/>
          <w:marBottom w:val="0"/>
          <w:divBdr>
            <w:top w:val="none" w:sz="0" w:space="0" w:color="auto"/>
            <w:left w:val="none" w:sz="0" w:space="0" w:color="auto"/>
            <w:bottom w:val="none" w:sz="0" w:space="0" w:color="auto"/>
            <w:right w:val="none" w:sz="0" w:space="0" w:color="auto"/>
          </w:divBdr>
        </w:div>
        <w:div w:id="1950504285">
          <w:marLeft w:val="0"/>
          <w:marRight w:val="0"/>
          <w:marTop w:val="0"/>
          <w:marBottom w:val="0"/>
          <w:divBdr>
            <w:top w:val="none" w:sz="0" w:space="0" w:color="auto"/>
            <w:left w:val="none" w:sz="0" w:space="0" w:color="auto"/>
            <w:bottom w:val="none" w:sz="0" w:space="0" w:color="auto"/>
            <w:right w:val="none" w:sz="0" w:space="0" w:color="auto"/>
          </w:divBdr>
        </w:div>
        <w:div w:id="1954046853">
          <w:marLeft w:val="0"/>
          <w:marRight w:val="0"/>
          <w:marTop w:val="0"/>
          <w:marBottom w:val="0"/>
          <w:divBdr>
            <w:top w:val="none" w:sz="0" w:space="0" w:color="auto"/>
            <w:left w:val="none" w:sz="0" w:space="0" w:color="auto"/>
            <w:bottom w:val="none" w:sz="0" w:space="0" w:color="auto"/>
            <w:right w:val="none" w:sz="0" w:space="0" w:color="auto"/>
          </w:divBdr>
        </w:div>
        <w:div w:id="2008747446">
          <w:marLeft w:val="0"/>
          <w:marRight w:val="0"/>
          <w:marTop w:val="0"/>
          <w:marBottom w:val="0"/>
          <w:divBdr>
            <w:top w:val="none" w:sz="0" w:space="0" w:color="auto"/>
            <w:left w:val="none" w:sz="0" w:space="0" w:color="auto"/>
            <w:bottom w:val="none" w:sz="0" w:space="0" w:color="auto"/>
            <w:right w:val="none" w:sz="0" w:space="0" w:color="auto"/>
          </w:divBdr>
        </w:div>
        <w:div w:id="2030330881">
          <w:marLeft w:val="0"/>
          <w:marRight w:val="0"/>
          <w:marTop w:val="0"/>
          <w:marBottom w:val="0"/>
          <w:divBdr>
            <w:top w:val="none" w:sz="0" w:space="0" w:color="auto"/>
            <w:left w:val="none" w:sz="0" w:space="0" w:color="auto"/>
            <w:bottom w:val="none" w:sz="0" w:space="0" w:color="auto"/>
            <w:right w:val="none" w:sz="0" w:space="0" w:color="auto"/>
          </w:divBdr>
        </w:div>
        <w:div w:id="2057195554">
          <w:marLeft w:val="0"/>
          <w:marRight w:val="0"/>
          <w:marTop w:val="0"/>
          <w:marBottom w:val="0"/>
          <w:divBdr>
            <w:top w:val="none" w:sz="0" w:space="0" w:color="auto"/>
            <w:left w:val="none" w:sz="0" w:space="0" w:color="auto"/>
            <w:bottom w:val="none" w:sz="0" w:space="0" w:color="auto"/>
            <w:right w:val="none" w:sz="0" w:space="0" w:color="auto"/>
          </w:divBdr>
        </w:div>
        <w:div w:id="2072075210">
          <w:marLeft w:val="0"/>
          <w:marRight w:val="0"/>
          <w:marTop w:val="0"/>
          <w:marBottom w:val="0"/>
          <w:divBdr>
            <w:top w:val="none" w:sz="0" w:space="0" w:color="auto"/>
            <w:left w:val="none" w:sz="0" w:space="0" w:color="auto"/>
            <w:bottom w:val="none" w:sz="0" w:space="0" w:color="auto"/>
            <w:right w:val="none" w:sz="0" w:space="0" w:color="auto"/>
          </w:divBdr>
        </w:div>
        <w:div w:id="2075229430">
          <w:marLeft w:val="0"/>
          <w:marRight w:val="0"/>
          <w:marTop w:val="0"/>
          <w:marBottom w:val="0"/>
          <w:divBdr>
            <w:top w:val="none" w:sz="0" w:space="0" w:color="auto"/>
            <w:left w:val="none" w:sz="0" w:space="0" w:color="auto"/>
            <w:bottom w:val="none" w:sz="0" w:space="0" w:color="auto"/>
            <w:right w:val="none" w:sz="0" w:space="0" w:color="auto"/>
          </w:divBdr>
        </w:div>
        <w:div w:id="2079085864">
          <w:marLeft w:val="0"/>
          <w:marRight w:val="0"/>
          <w:marTop w:val="0"/>
          <w:marBottom w:val="0"/>
          <w:divBdr>
            <w:top w:val="none" w:sz="0" w:space="0" w:color="auto"/>
            <w:left w:val="none" w:sz="0" w:space="0" w:color="auto"/>
            <w:bottom w:val="none" w:sz="0" w:space="0" w:color="auto"/>
            <w:right w:val="none" w:sz="0" w:space="0" w:color="auto"/>
          </w:divBdr>
        </w:div>
        <w:div w:id="2086880273">
          <w:marLeft w:val="0"/>
          <w:marRight w:val="0"/>
          <w:marTop w:val="0"/>
          <w:marBottom w:val="0"/>
          <w:divBdr>
            <w:top w:val="none" w:sz="0" w:space="0" w:color="auto"/>
            <w:left w:val="none" w:sz="0" w:space="0" w:color="auto"/>
            <w:bottom w:val="none" w:sz="0" w:space="0" w:color="auto"/>
            <w:right w:val="none" w:sz="0" w:space="0" w:color="auto"/>
          </w:divBdr>
        </w:div>
        <w:div w:id="2087456136">
          <w:marLeft w:val="0"/>
          <w:marRight w:val="0"/>
          <w:marTop w:val="0"/>
          <w:marBottom w:val="0"/>
          <w:divBdr>
            <w:top w:val="none" w:sz="0" w:space="0" w:color="auto"/>
            <w:left w:val="none" w:sz="0" w:space="0" w:color="auto"/>
            <w:bottom w:val="none" w:sz="0" w:space="0" w:color="auto"/>
            <w:right w:val="none" w:sz="0" w:space="0" w:color="auto"/>
          </w:divBdr>
        </w:div>
        <w:div w:id="2088454964">
          <w:marLeft w:val="0"/>
          <w:marRight w:val="0"/>
          <w:marTop w:val="0"/>
          <w:marBottom w:val="0"/>
          <w:divBdr>
            <w:top w:val="none" w:sz="0" w:space="0" w:color="auto"/>
            <w:left w:val="none" w:sz="0" w:space="0" w:color="auto"/>
            <w:bottom w:val="none" w:sz="0" w:space="0" w:color="auto"/>
            <w:right w:val="none" w:sz="0" w:space="0" w:color="auto"/>
          </w:divBdr>
        </w:div>
        <w:div w:id="2136480692">
          <w:marLeft w:val="0"/>
          <w:marRight w:val="0"/>
          <w:marTop w:val="0"/>
          <w:marBottom w:val="0"/>
          <w:divBdr>
            <w:top w:val="none" w:sz="0" w:space="0" w:color="auto"/>
            <w:left w:val="none" w:sz="0" w:space="0" w:color="auto"/>
            <w:bottom w:val="none" w:sz="0" w:space="0" w:color="auto"/>
            <w:right w:val="none" w:sz="0" w:space="0" w:color="auto"/>
          </w:divBdr>
        </w:div>
      </w:divsChild>
    </w:div>
    <w:div w:id="1821579200">
      <w:bodyDiv w:val="1"/>
      <w:marLeft w:val="0"/>
      <w:marRight w:val="0"/>
      <w:marTop w:val="0"/>
      <w:marBottom w:val="0"/>
      <w:divBdr>
        <w:top w:val="none" w:sz="0" w:space="0" w:color="auto"/>
        <w:left w:val="none" w:sz="0" w:space="0" w:color="auto"/>
        <w:bottom w:val="none" w:sz="0" w:space="0" w:color="auto"/>
        <w:right w:val="none" w:sz="0" w:space="0" w:color="auto"/>
      </w:divBdr>
    </w:div>
    <w:div w:id="1821732425">
      <w:bodyDiv w:val="1"/>
      <w:marLeft w:val="0"/>
      <w:marRight w:val="0"/>
      <w:marTop w:val="0"/>
      <w:marBottom w:val="0"/>
      <w:divBdr>
        <w:top w:val="none" w:sz="0" w:space="0" w:color="auto"/>
        <w:left w:val="none" w:sz="0" w:space="0" w:color="auto"/>
        <w:bottom w:val="none" w:sz="0" w:space="0" w:color="auto"/>
        <w:right w:val="none" w:sz="0" w:space="0" w:color="auto"/>
      </w:divBdr>
    </w:div>
    <w:div w:id="1822186785">
      <w:bodyDiv w:val="1"/>
      <w:marLeft w:val="0"/>
      <w:marRight w:val="0"/>
      <w:marTop w:val="0"/>
      <w:marBottom w:val="0"/>
      <w:divBdr>
        <w:top w:val="none" w:sz="0" w:space="0" w:color="auto"/>
        <w:left w:val="none" w:sz="0" w:space="0" w:color="auto"/>
        <w:bottom w:val="none" w:sz="0" w:space="0" w:color="auto"/>
        <w:right w:val="none" w:sz="0" w:space="0" w:color="auto"/>
      </w:divBdr>
      <w:divsChild>
        <w:div w:id="1099521439">
          <w:marLeft w:val="0"/>
          <w:marRight w:val="0"/>
          <w:marTop w:val="0"/>
          <w:marBottom w:val="0"/>
          <w:divBdr>
            <w:top w:val="single" w:sz="6" w:space="0" w:color="234979"/>
            <w:left w:val="single" w:sz="6" w:space="0" w:color="234979"/>
            <w:bottom w:val="single" w:sz="6" w:space="0" w:color="234979"/>
            <w:right w:val="single" w:sz="6" w:space="0" w:color="234979"/>
          </w:divBdr>
        </w:div>
        <w:div w:id="1149707236">
          <w:marLeft w:val="0"/>
          <w:marRight w:val="0"/>
          <w:marTop w:val="0"/>
          <w:marBottom w:val="0"/>
          <w:divBdr>
            <w:top w:val="single" w:sz="6" w:space="0" w:color="3E76B6"/>
            <w:left w:val="single" w:sz="6" w:space="0" w:color="3E76B6"/>
            <w:bottom w:val="single" w:sz="6" w:space="0" w:color="3E76B6"/>
            <w:right w:val="single" w:sz="6" w:space="0" w:color="3E76B6"/>
          </w:divBdr>
        </w:div>
        <w:div w:id="84350529">
          <w:marLeft w:val="0"/>
          <w:marRight w:val="0"/>
          <w:marTop w:val="0"/>
          <w:marBottom w:val="0"/>
          <w:divBdr>
            <w:top w:val="single" w:sz="6" w:space="0" w:color="3E76B6"/>
            <w:left w:val="single" w:sz="6" w:space="0" w:color="3E76B6"/>
            <w:bottom w:val="single" w:sz="6" w:space="0" w:color="3E76B6"/>
            <w:right w:val="single" w:sz="6" w:space="0" w:color="3E76B6"/>
          </w:divBdr>
        </w:div>
        <w:div w:id="1117524927">
          <w:marLeft w:val="0"/>
          <w:marRight w:val="0"/>
          <w:marTop w:val="0"/>
          <w:marBottom w:val="0"/>
          <w:divBdr>
            <w:top w:val="single" w:sz="6" w:space="0" w:color="3E76B6"/>
            <w:left w:val="single" w:sz="6" w:space="0" w:color="3E76B6"/>
            <w:bottom w:val="single" w:sz="6" w:space="0" w:color="3E76B6"/>
            <w:right w:val="single" w:sz="6" w:space="0" w:color="3E76B6"/>
          </w:divBdr>
        </w:div>
        <w:div w:id="494758555">
          <w:marLeft w:val="0"/>
          <w:marRight w:val="0"/>
          <w:marTop w:val="0"/>
          <w:marBottom w:val="0"/>
          <w:divBdr>
            <w:top w:val="single" w:sz="6" w:space="0" w:color="3E76B6"/>
            <w:left w:val="single" w:sz="6" w:space="0" w:color="3E76B6"/>
            <w:bottom w:val="single" w:sz="6" w:space="0" w:color="3E76B6"/>
            <w:right w:val="single" w:sz="6" w:space="0" w:color="3E76B6"/>
          </w:divBdr>
        </w:div>
        <w:div w:id="1605725364">
          <w:marLeft w:val="0"/>
          <w:marRight w:val="0"/>
          <w:marTop w:val="0"/>
          <w:marBottom w:val="0"/>
          <w:divBdr>
            <w:top w:val="single" w:sz="6" w:space="0" w:color="234979"/>
            <w:left w:val="single" w:sz="6" w:space="0" w:color="234979"/>
            <w:bottom w:val="single" w:sz="6" w:space="0" w:color="234979"/>
            <w:right w:val="single" w:sz="6" w:space="0" w:color="234979"/>
          </w:divBdr>
        </w:div>
        <w:div w:id="1301811853">
          <w:marLeft w:val="0"/>
          <w:marRight w:val="0"/>
          <w:marTop w:val="0"/>
          <w:marBottom w:val="0"/>
          <w:divBdr>
            <w:top w:val="single" w:sz="6" w:space="0" w:color="3E76B6"/>
            <w:left w:val="single" w:sz="6" w:space="0" w:color="3E76B6"/>
            <w:bottom w:val="single" w:sz="6" w:space="0" w:color="3E76B6"/>
            <w:right w:val="single" w:sz="6" w:space="0" w:color="3E76B6"/>
          </w:divBdr>
        </w:div>
        <w:div w:id="1179810835">
          <w:marLeft w:val="0"/>
          <w:marRight w:val="0"/>
          <w:marTop w:val="0"/>
          <w:marBottom w:val="0"/>
          <w:divBdr>
            <w:top w:val="single" w:sz="6" w:space="0" w:color="3E76B6"/>
            <w:left w:val="single" w:sz="6" w:space="0" w:color="3E76B6"/>
            <w:bottom w:val="single" w:sz="6" w:space="0" w:color="3E76B6"/>
            <w:right w:val="single" w:sz="6" w:space="0" w:color="3E76B6"/>
          </w:divBdr>
        </w:div>
        <w:div w:id="269974358">
          <w:marLeft w:val="0"/>
          <w:marRight w:val="0"/>
          <w:marTop w:val="0"/>
          <w:marBottom w:val="0"/>
          <w:divBdr>
            <w:top w:val="single" w:sz="6" w:space="0" w:color="3E76B6"/>
            <w:left w:val="single" w:sz="6" w:space="0" w:color="3E76B6"/>
            <w:bottom w:val="single" w:sz="6" w:space="0" w:color="3E76B6"/>
            <w:right w:val="single" w:sz="6" w:space="0" w:color="3E76B6"/>
          </w:divBdr>
        </w:div>
        <w:div w:id="955909905">
          <w:marLeft w:val="0"/>
          <w:marRight w:val="0"/>
          <w:marTop w:val="0"/>
          <w:marBottom w:val="0"/>
          <w:divBdr>
            <w:top w:val="single" w:sz="6" w:space="0" w:color="3E76B6"/>
            <w:left w:val="single" w:sz="6" w:space="0" w:color="3E76B6"/>
            <w:bottom w:val="single" w:sz="6" w:space="0" w:color="3E76B6"/>
            <w:right w:val="single" w:sz="6" w:space="0" w:color="3E76B6"/>
          </w:divBdr>
        </w:div>
        <w:div w:id="663974894">
          <w:marLeft w:val="0"/>
          <w:marRight w:val="0"/>
          <w:marTop w:val="0"/>
          <w:marBottom w:val="0"/>
          <w:divBdr>
            <w:top w:val="single" w:sz="6" w:space="0" w:color="234979"/>
            <w:left w:val="single" w:sz="6" w:space="0" w:color="234979"/>
            <w:bottom w:val="single" w:sz="6" w:space="0" w:color="234979"/>
            <w:right w:val="single" w:sz="6" w:space="0" w:color="234979"/>
          </w:divBdr>
        </w:div>
        <w:div w:id="400372469">
          <w:marLeft w:val="0"/>
          <w:marRight w:val="0"/>
          <w:marTop w:val="0"/>
          <w:marBottom w:val="0"/>
          <w:divBdr>
            <w:top w:val="single" w:sz="6" w:space="0" w:color="3E76B6"/>
            <w:left w:val="single" w:sz="6" w:space="0" w:color="3E76B6"/>
            <w:bottom w:val="single" w:sz="6" w:space="0" w:color="3E76B6"/>
            <w:right w:val="single" w:sz="6" w:space="0" w:color="3E76B6"/>
          </w:divBdr>
        </w:div>
        <w:div w:id="1996179127">
          <w:marLeft w:val="0"/>
          <w:marRight w:val="0"/>
          <w:marTop w:val="0"/>
          <w:marBottom w:val="0"/>
          <w:divBdr>
            <w:top w:val="single" w:sz="6" w:space="0" w:color="3E76B6"/>
            <w:left w:val="single" w:sz="6" w:space="0" w:color="3E76B6"/>
            <w:bottom w:val="single" w:sz="6" w:space="0" w:color="3E76B6"/>
            <w:right w:val="single" w:sz="6" w:space="0" w:color="3E76B6"/>
          </w:divBdr>
        </w:div>
        <w:div w:id="1730225517">
          <w:marLeft w:val="0"/>
          <w:marRight w:val="0"/>
          <w:marTop w:val="0"/>
          <w:marBottom w:val="0"/>
          <w:divBdr>
            <w:top w:val="single" w:sz="6" w:space="0" w:color="3E76B6"/>
            <w:left w:val="single" w:sz="6" w:space="0" w:color="3E76B6"/>
            <w:bottom w:val="single" w:sz="6" w:space="0" w:color="3E76B6"/>
            <w:right w:val="single" w:sz="6" w:space="0" w:color="3E76B6"/>
          </w:divBdr>
        </w:div>
        <w:div w:id="1680428758">
          <w:marLeft w:val="0"/>
          <w:marRight w:val="0"/>
          <w:marTop w:val="0"/>
          <w:marBottom w:val="0"/>
          <w:divBdr>
            <w:top w:val="single" w:sz="6" w:space="0" w:color="3E76B6"/>
            <w:left w:val="single" w:sz="6" w:space="0" w:color="3E76B6"/>
            <w:bottom w:val="single" w:sz="6" w:space="0" w:color="3E76B6"/>
            <w:right w:val="single" w:sz="6" w:space="0" w:color="3E76B6"/>
          </w:divBdr>
        </w:div>
        <w:div w:id="1968002449">
          <w:marLeft w:val="0"/>
          <w:marRight w:val="0"/>
          <w:marTop w:val="0"/>
          <w:marBottom w:val="0"/>
          <w:divBdr>
            <w:top w:val="single" w:sz="6" w:space="0" w:color="234979"/>
            <w:left w:val="single" w:sz="6" w:space="0" w:color="234979"/>
            <w:bottom w:val="single" w:sz="6" w:space="0" w:color="234979"/>
            <w:right w:val="single" w:sz="6" w:space="0" w:color="234979"/>
          </w:divBdr>
        </w:div>
        <w:div w:id="1118718283">
          <w:marLeft w:val="0"/>
          <w:marRight w:val="0"/>
          <w:marTop w:val="0"/>
          <w:marBottom w:val="0"/>
          <w:divBdr>
            <w:top w:val="single" w:sz="6" w:space="0" w:color="3E76B6"/>
            <w:left w:val="single" w:sz="6" w:space="0" w:color="3E76B6"/>
            <w:bottom w:val="single" w:sz="6" w:space="0" w:color="3E76B6"/>
            <w:right w:val="single" w:sz="6" w:space="0" w:color="3E76B6"/>
          </w:divBdr>
        </w:div>
        <w:div w:id="1295673689">
          <w:marLeft w:val="0"/>
          <w:marRight w:val="0"/>
          <w:marTop w:val="0"/>
          <w:marBottom w:val="0"/>
          <w:divBdr>
            <w:top w:val="single" w:sz="6" w:space="0" w:color="3E76B6"/>
            <w:left w:val="single" w:sz="6" w:space="0" w:color="3E76B6"/>
            <w:bottom w:val="single" w:sz="6" w:space="0" w:color="3E76B6"/>
            <w:right w:val="single" w:sz="6" w:space="0" w:color="3E76B6"/>
          </w:divBdr>
        </w:div>
        <w:div w:id="682905000">
          <w:marLeft w:val="0"/>
          <w:marRight w:val="0"/>
          <w:marTop w:val="0"/>
          <w:marBottom w:val="0"/>
          <w:divBdr>
            <w:top w:val="single" w:sz="6" w:space="0" w:color="3E76B6"/>
            <w:left w:val="single" w:sz="6" w:space="0" w:color="3E76B6"/>
            <w:bottom w:val="single" w:sz="6" w:space="0" w:color="3E76B6"/>
            <w:right w:val="single" w:sz="6" w:space="0" w:color="3E76B6"/>
          </w:divBdr>
        </w:div>
        <w:div w:id="1079403259">
          <w:marLeft w:val="0"/>
          <w:marRight w:val="0"/>
          <w:marTop w:val="0"/>
          <w:marBottom w:val="0"/>
          <w:divBdr>
            <w:top w:val="single" w:sz="6" w:space="0" w:color="3E76B6"/>
            <w:left w:val="single" w:sz="6" w:space="0" w:color="3E76B6"/>
            <w:bottom w:val="single" w:sz="6" w:space="0" w:color="3E76B6"/>
            <w:right w:val="single" w:sz="6" w:space="0" w:color="3E76B6"/>
          </w:divBdr>
        </w:div>
        <w:div w:id="1300724548">
          <w:marLeft w:val="0"/>
          <w:marRight w:val="0"/>
          <w:marTop w:val="0"/>
          <w:marBottom w:val="0"/>
          <w:divBdr>
            <w:top w:val="single" w:sz="6" w:space="0" w:color="234979"/>
            <w:left w:val="single" w:sz="6" w:space="0" w:color="234979"/>
            <w:bottom w:val="single" w:sz="6" w:space="0" w:color="234979"/>
            <w:right w:val="single" w:sz="6" w:space="0" w:color="234979"/>
          </w:divBdr>
        </w:div>
        <w:div w:id="201483917">
          <w:marLeft w:val="0"/>
          <w:marRight w:val="0"/>
          <w:marTop w:val="0"/>
          <w:marBottom w:val="0"/>
          <w:divBdr>
            <w:top w:val="single" w:sz="6" w:space="0" w:color="3E76B6"/>
            <w:left w:val="single" w:sz="6" w:space="0" w:color="3E76B6"/>
            <w:bottom w:val="single" w:sz="6" w:space="0" w:color="3E76B6"/>
            <w:right w:val="single" w:sz="6" w:space="0" w:color="3E76B6"/>
          </w:divBdr>
        </w:div>
        <w:div w:id="1295866744">
          <w:marLeft w:val="0"/>
          <w:marRight w:val="0"/>
          <w:marTop w:val="0"/>
          <w:marBottom w:val="0"/>
          <w:divBdr>
            <w:top w:val="single" w:sz="6" w:space="0" w:color="3E76B6"/>
            <w:left w:val="single" w:sz="6" w:space="0" w:color="3E76B6"/>
            <w:bottom w:val="single" w:sz="6" w:space="0" w:color="3E76B6"/>
            <w:right w:val="single" w:sz="6" w:space="0" w:color="3E76B6"/>
          </w:divBdr>
        </w:div>
        <w:div w:id="548615296">
          <w:marLeft w:val="0"/>
          <w:marRight w:val="0"/>
          <w:marTop w:val="0"/>
          <w:marBottom w:val="0"/>
          <w:divBdr>
            <w:top w:val="single" w:sz="6" w:space="0" w:color="3E76B6"/>
            <w:left w:val="single" w:sz="6" w:space="0" w:color="3E76B6"/>
            <w:bottom w:val="single" w:sz="6" w:space="0" w:color="3E76B6"/>
            <w:right w:val="single" w:sz="6" w:space="0" w:color="3E76B6"/>
          </w:divBdr>
        </w:div>
        <w:div w:id="519204943">
          <w:marLeft w:val="0"/>
          <w:marRight w:val="0"/>
          <w:marTop w:val="0"/>
          <w:marBottom w:val="0"/>
          <w:divBdr>
            <w:top w:val="single" w:sz="6" w:space="0" w:color="3E76B6"/>
            <w:left w:val="single" w:sz="6" w:space="0" w:color="3E76B6"/>
            <w:bottom w:val="single" w:sz="6" w:space="0" w:color="3E76B6"/>
            <w:right w:val="single" w:sz="6" w:space="0" w:color="3E76B6"/>
          </w:divBdr>
        </w:div>
        <w:div w:id="910039182">
          <w:marLeft w:val="0"/>
          <w:marRight w:val="0"/>
          <w:marTop w:val="0"/>
          <w:marBottom w:val="0"/>
          <w:divBdr>
            <w:top w:val="single" w:sz="6" w:space="0" w:color="234979"/>
            <w:left w:val="single" w:sz="6" w:space="0" w:color="234979"/>
            <w:bottom w:val="single" w:sz="6" w:space="0" w:color="234979"/>
            <w:right w:val="single" w:sz="6" w:space="0" w:color="234979"/>
          </w:divBdr>
        </w:div>
        <w:div w:id="2093970564">
          <w:marLeft w:val="0"/>
          <w:marRight w:val="0"/>
          <w:marTop w:val="0"/>
          <w:marBottom w:val="0"/>
          <w:divBdr>
            <w:top w:val="single" w:sz="6" w:space="0" w:color="3E76B6"/>
            <w:left w:val="single" w:sz="6" w:space="0" w:color="3E76B6"/>
            <w:bottom w:val="single" w:sz="6" w:space="0" w:color="3E76B6"/>
            <w:right w:val="single" w:sz="6" w:space="0" w:color="3E76B6"/>
          </w:divBdr>
        </w:div>
        <w:div w:id="76831704">
          <w:marLeft w:val="0"/>
          <w:marRight w:val="0"/>
          <w:marTop w:val="0"/>
          <w:marBottom w:val="0"/>
          <w:divBdr>
            <w:top w:val="single" w:sz="6" w:space="0" w:color="3E76B6"/>
            <w:left w:val="single" w:sz="6" w:space="0" w:color="3E76B6"/>
            <w:bottom w:val="single" w:sz="6" w:space="0" w:color="3E76B6"/>
            <w:right w:val="single" w:sz="6" w:space="0" w:color="3E76B6"/>
          </w:divBdr>
        </w:div>
        <w:div w:id="503477923">
          <w:marLeft w:val="0"/>
          <w:marRight w:val="0"/>
          <w:marTop w:val="0"/>
          <w:marBottom w:val="0"/>
          <w:divBdr>
            <w:top w:val="single" w:sz="6" w:space="0" w:color="3E76B6"/>
            <w:left w:val="single" w:sz="6" w:space="0" w:color="3E76B6"/>
            <w:bottom w:val="single" w:sz="6" w:space="0" w:color="3E76B6"/>
            <w:right w:val="single" w:sz="6" w:space="0" w:color="3E76B6"/>
          </w:divBdr>
        </w:div>
        <w:div w:id="18314190">
          <w:marLeft w:val="0"/>
          <w:marRight w:val="0"/>
          <w:marTop w:val="0"/>
          <w:marBottom w:val="0"/>
          <w:divBdr>
            <w:top w:val="single" w:sz="6" w:space="0" w:color="3E76B6"/>
            <w:left w:val="single" w:sz="6" w:space="0" w:color="3E76B6"/>
            <w:bottom w:val="single" w:sz="6" w:space="0" w:color="3E76B6"/>
            <w:right w:val="single" w:sz="6" w:space="0" w:color="3E76B6"/>
          </w:divBdr>
        </w:div>
        <w:div w:id="1188447489">
          <w:marLeft w:val="0"/>
          <w:marRight w:val="0"/>
          <w:marTop w:val="0"/>
          <w:marBottom w:val="0"/>
          <w:divBdr>
            <w:top w:val="single" w:sz="6" w:space="0" w:color="234979"/>
            <w:left w:val="single" w:sz="6" w:space="0" w:color="234979"/>
            <w:bottom w:val="single" w:sz="6" w:space="0" w:color="234979"/>
            <w:right w:val="single" w:sz="6" w:space="0" w:color="234979"/>
          </w:divBdr>
        </w:div>
        <w:div w:id="1506822315">
          <w:marLeft w:val="0"/>
          <w:marRight w:val="0"/>
          <w:marTop w:val="0"/>
          <w:marBottom w:val="0"/>
          <w:divBdr>
            <w:top w:val="single" w:sz="6" w:space="0" w:color="3E76B6"/>
            <w:left w:val="single" w:sz="6" w:space="0" w:color="3E76B6"/>
            <w:bottom w:val="single" w:sz="6" w:space="0" w:color="3E76B6"/>
            <w:right w:val="single" w:sz="6" w:space="0" w:color="3E76B6"/>
          </w:divBdr>
        </w:div>
        <w:div w:id="1776827182">
          <w:marLeft w:val="0"/>
          <w:marRight w:val="0"/>
          <w:marTop w:val="0"/>
          <w:marBottom w:val="0"/>
          <w:divBdr>
            <w:top w:val="single" w:sz="6" w:space="0" w:color="3E76B6"/>
            <w:left w:val="single" w:sz="6" w:space="0" w:color="3E76B6"/>
            <w:bottom w:val="single" w:sz="6" w:space="0" w:color="3E76B6"/>
            <w:right w:val="single" w:sz="6" w:space="0" w:color="3E76B6"/>
          </w:divBdr>
        </w:div>
        <w:div w:id="1796604563">
          <w:marLeft w:val="0"/>
          <w:marRight w:val="0"/>
          <w:marTop w:val="0"/>
          <w:marBottom w:val="0"/>
          <w:divBdr>
            <w:top w:val="single" w:sz="6" w:space="0" w:color="3E76B6"/>
            <w:left w:val="single" w:sz="6" w:space="0" w:color="3E76B6"/>
            <w:bottom w:val="single" w:sz="6" w:space="0" w:color="3E76B6"/>
            <w:right w:val="single" w:sz="6" w:space="0" w:color="3E76B6"/>
          </w:divBdr>
        </w:div>
        <w:div w:id="1020861511">
          <w:marLeft w:val="0"/>
          <w:marRight w:val="0"/>
          <w:marTop w:val="0"/>
          <w:marBottom w:val="0"/>
          <w:divBdr>
            <w:top w:val="single" w:sz="6" w:space="0" w:color="3E76B6"/>
            <w:left w:val="single" w:sz="6" w:space="0" w:color="3E76B6"/>
            <w:bottom w:val="single" w:sz="6" w:space="0" w:color="3E76B6"/>
            <w:right w:val="single" w:sz="6" w:space="0" w:color="3E76B6"/>
          </w:divBdr>
        </w:div>
        <w:div w:id="1929998138">
          <w:marLeft w:val="0"/>
          <w:marRight w:val="0"/>
          <w:marTop w:val="0"/>
          <w:marBottom w:val="0"/>
          <w:divBdr>
            <w:top w:val="single" w:sz="6" w:space="0" w:color="234979"/>
            <w:left w:val="single" w:sz="6" w:space="0" w:color="234979"/>
            <w:bottom w:val="single" w:sz="6" w:space="0" w:color="234979"/>
            <w:right w:val="single" w:sz="6" w:space="0" w:color="234979"/>
          </w:divBdr>
        </w:div>
        <w:div w:id="515925904">
          <w:marLeft w:val="0"/>
          <w:marRight w:val="0"/>
          <w:marTop w:val="0"/>
          <w:marBottom w:val="0"/>
          <w:divBdr>
            <w:top w:val="single" w:sz="6" w:space="0" w:color="3E76B6"/>
            <w:left w:val="single" w:sz="6" w:space="0" w:color="3E76B6"/>
            <w:bottom w:val="single" w:sz="6" w:space="0" w:color="3E76B6"/>
            <w:right w:val="single" w:sz="6" w:space="0" w:color="3E76B6"/>
          </w:divBdr>
        </w:div>
        <w:div w:id="351414789">
          <w:marLeft w:val="0"/>
          <w:marRight w:val="0"/>
          <w:marTop w:val="0"/>
          <w:marBottom w:val="0"/>
          <w:divBdr>
            <w:top w:val="single" w:sz="6" w:space="0" w:color="3E76B6"/>
            <w:left w:val="single" w:sz="6" w:space="0" w:color="3E76B6"/>
            <w:bottom w:val="single" w:sz="6" w:space="0" w:color="3E76B6"/>
            <w:right w:val="single" w:sz="6" w:space="0" w:color="3E76B6"/>
          </w:divBdr>
        </w:div>
        <w:div w:id="565343382">
          <w:marLeft w:val="0"/>
          <w:marRight w:val="0"/>
          <w:marTop w:val="0"/>
          <w:marBottom w:val="0"/>
          <w:divBdr>
            <w:top w:val="single" w:sz="6" w:space="0" w:color="3E76B6"/>
            <w:left w:val="single" w:sz="6" w:space="0" w:color="3E76B6"/>
            <w:bottom w:val="single" w:sz="6" w:space="0" w:color="3E76B6"/>
            <w:right w:val="single" w:sz="6" w:space="0" w:color="3E76B6"/>
          </w:divBdr>
        </w:div>
        <w:div w:id="1450510210">
          <w:marLeft w:val="0"/>
          <w:marRight w:val="0"/>
          <w:marTop w:val="0"/>
          <w:marBottom w:val="0"/>
          <w:divBdr>
            <w:top w:val="single" w:sz="6" w:space="0" w:color="3E76B6"/>
            <w:left w:val="single" w:sz="6" w:space="0" w:color="3E76B6"/>
            <w:bottom w:val="single" w:sz="6" w:space="0" w:color="3E76B6"/>
            <w:right w:val="single" w:sz="6" w:space="0" w:color="3E76B6"/>
          </w:divBdr>
        </w:div>
        <w:div w:id="212735126">
          <w:marLeft w:val="0"/>
          <w:marRight w:val="0"/>
          <w:marTop w:val="0"/>
          <w:marBottom w:val="0"/>
          <w:divBdr>
            <w:top w:val="single" w:sz="6" w:space="0" w:color="234979"/>
            <w:left w:val="single" w:sz="6" w:space="0" w:color="234979"/>
            <w:bottom w:val="single" w:sz="6" w:space="0" w:color="234979"/>
            <w:right w:val="single" w:sz="6" w:space="0" w:color="234979"/>
          </w:divBdr>
        </w:div>
        <w:div w:id="1146165582">
          <w:marLeft w:val="0"/>
          <w:marRight w:val="0"/>
          <w:marTop w:val="0"/>
          <w:marBottom w:val="0"/>
          <w:divBdr>
            <w:top w:val="single" w:sz="6" w:space="0" w:color="3E76B6"/>
            <w:left w:val="single" w:sz="6" w:space="0" w:color="3E76B6"/>
            <w:bottom w:val="single" w:sz="6" w:space="0" w:color="3E76B6"/>
            <w:right w:val="single" w:sz="6" w:space="0" w:color="3E76B6"/>
          </w:divBdr>
        </w:div>
        <w:div w:id="1488016744">
          <w:marLeft w:val="0"/>
          <w:marRight w:val="0"/>
          <w:marTop w:val="0"/>
          <w:marBottom w:val="0"/>
          <w:divBdr>
            <w:top w:val="single" w:sz="6" w:space="0" w:color="3E76B6"/>
            <w:left w:val="single" w:sz="6" w:space="0" w:color="3E76B6"/>
            <w:bottom w:val="single" w:sz="6" w:space="0" w:color="3E76B6"/>
            <w:right w:val="single" w:sz="6" w:space="0" w:color="3E76B6"/>
          </w:divBdr>
        </w:div>
        <w:div w:id="136187724">
          <w:marLeft w:val="0"/>
          <w:marRight w:val="0"/>
          <w:marTop w:val="0"/>
          <w:marBottom w:val="0"/>
          <w:divBdr>
            <w:top w:val="single" w:sz="6" w:space="0" w:color="3E76B6"/>
            <w:left w:val="single" w:sz="6" w:space="0" w:color="3E76B6"/>
            <w:bottom w:val="single" w:sz="6" w:space="0" w:color="3E76B6"/>
            <w:right w:val="single" w:sz="6" w:space="0" w:color="3E76B6"/>
          </w:divBdr>
        </w:div>
        <w:div w:id="1866749973">
          <w:marLeft w:val="0"/>
          <w:marRight w:val="0"/>
          <w:marTop w:val="0"/>
          <w:marBottom w:val="0"/>
          <w:divBdr>
            <w:top w:val="single" w:sz="6" w:space="0" w:color="3E76B6"/>
            <w:left w:val="single" w:sz="6" w:space="0" w:color="3E76B6"/>
            <w:bottom w:val="single" w:sz="6" w:space="0" w:color="3E76B6"/>
            <w:right w:val="single" w:sz="6" w:space="0" w:color="3E76B6"/>
          </w:divBdr>
        </w:div>
        <w:div w:id="1075588285">
          <w:marLeft w:val="0"/>
          <w:marRight w:val="0"/>
          <w:marTop w:val="0"/>
          <w:marBottom w:val="0"/>
          <w:divBdr>
            <w:top w:val="single" w:sz="6" w:space="0" w:color="234979"/>
            <w:left w:val="single" w:sz="6" w:space="0" w:color="234979"/>
            <w:bottom w:val="single" w:sz="6" w:space="0" w:color="234979"/>
            <w:right w:val="single" w:sz="6" w:space="0" w:color="234979"/>
          </w:divBdr>
        </w:div>
        <w:div w:id="1839035375">
          <w:marLeft w:val="0"/>
          <w:marRight w:val="0"/>
          <w:marTop w:val="0"/>
          <w:marBottom w:val="0"/>
          <w:divBdr>
            <w:top w:val="single" w:sz="6" w:space="0" w:color="3E76B6"/>
            <w:left w:val="single" w:sz="6" w:space="0" w:color="3E76B6"/>
            <w:bottom w:val="single" w:sz="6" w:space="0" w:color="3E76B6"/>
            <w:right w:val="single" w:sz="6" w:space="0" w:color="3E76B6"/>
          </w:divBdr>
        </w:div>
        <w:div w:id="1037507629">
          <w:marLeft w:val="0"/>
          <w:marRight w:val="0"/>
          <w:marTop w:val="0"/>
          <w:marBottom w:val="0"/>
          <w:divBdr>
            <w:top w:val="single" w:sz="6" w:space="0" w:color="3E76B6"/>
            <w:left w:val="single" w:sz="6" w:space="0" w:color="3E76B6"/>
            <w:bottom w:val="single" w:sz="6" w:space="0" w:color="3E76B6"/>
            <w:right w:val="single" w:sz="6" w:space="0" w:color="3E76B6"/>
          </w:divBdr>
        </w:div>
        <w:div w:id="1950813936">
          <w:marLeft w:val="0"/>
          <w:marRight w:val="0"/>
          <w:marTop w:val="0"/>
          <w:marBottom w:val="0"/>
          <w:divBdr>
            <w:top w:val="single" w:sz="6" w:space="0" w:color="3E76B6"/>
            <w:left w:val="single" w:sz="6" w:space="0" w:color="3E76B6"/>
            <w:bottom w:val="single" w:sz="6" w:space="0" w:color="3E76B6"/>
            <w:right w:val="single" w:sz="6" w:space="0" w:color="3E76B6"/>
          </w:divBdr>
        </w:div>
        <w:div w:id="701787052">
          <w:marLeft w:val="0"/>
          <w:marRight w:val="0"/>
          <w:marTop w:val="0"/>
          <w:marBottom w:val="0"/>
          <w:divBdr>
            <w:top w:val="single" w:sz="6" w:space="0" w:color="3E76B6"/>
            <w:left w:val="single" w:sz="6" w:space="0" w:color="3E76B6"/>
            <w:bottom w:val="single" w:sz="6" w:space="0" w:color="3E76B6"/>
            <w:right w:val="single" w:sz="6" w:space="0" w:color="3E76B6"/>
          </w:divBdr>
        </w:div>
        <w:div w:id="1337423289">
          <w:marLeft w:val="0"/>
          <w:marRight w:val="0"/>
          <w:marTop w:val="0"/>
          <w:marBottom w:val="0"/>
          <w:divBdr>
            <w:top w:val="single" w:sz="6" w:space="0" w:color="234979"/>
            <w:left w:val="single" w:sz="6" w:space="0" w:color="234979"/>
            <w:bottom w:val="single" w:sz="6" w:space="0" w:color="234979"/>
            <w:right w:val="single" w:sz="6" w:space="0" w:color="234979"/>
          </w:divBdr>
        </w:div>
        <w:div w:id="1740708206">
          <w:marLeft w:val="0"/>
          <w:marRight w:val="0"/>
          <w:marTop w:val="0"/>
          <w:marBottom w:val="0"/>
          <w:divBdr>
            <w:top w:val="single" w:sz="6" w:space="0" w:color="3E76B6"/>
            <w:left w:val="single" w:sz="6" w:space="0" w:color="3E76B6"/>
            <w:bottom w:val="single" w:sz="6" w:space="0" w:color="3E76B6"/>
            <w:right w:val="single" w:sz="6" w:space="0" w:color="3E76B6"/>
          </w:divBdr>
        </w:div>
        <w:div w:id="824275977">
          <w:marLeft w:val="0"/>
          <w:marRight w:val="0"/>
          <w:marTop w:val="0"/>
          <w:marBottom w:val="0"/>
          <w:divBdr>
            <w:top w:val="single" w:sz="6" w:space="0" w:color="3E76B6"/>
            <w:left w:val="single" w:sz="6" w:space="0" w:color="3E76B6"/>
            <w:bottom w:val="single" w:sz="6" w:space="0" w:color="3E76B6"/>
            <w:right w:val="single" w:sz="6" w:space="0" w:color="3E76B6"/>
          </w:divBdr>
        </w:div>
        <w:div w:id="417291841">
          <w:marLeft w:val="0"/>
          <w:marRight w:val="0"/>
          <w:marTop w:val="0"/>
          <w:marBottom w:val="0"/>
          <w:divBdr>
            <w:top w:val="single" w:sz="6" w:space="0" w:color="3E76B6"/>
            <w:left w:val="single" w:sz="6" w:space="0" w:color="3E76B6"/>
            <w:bottom w:val="single" w:sz="6" w:space="0" w:color="3E76B6"/>
            <w:right w:val="single" w:sz="6" w:space="0" w:color="3E76B6"/>
          </w:divBdr>
        </w:div>
        <w:div w:id="89669111">
          <w:marLeft w:val="0"/>
          <w:marRight w:val="0"/>
          <w:marTop w:val="0"/>
          <w:marBottom w:val="0"/>
          <w:divBdr>
            <w:top w:val="single" w:sz="6" w:space="0" w:color="3E76B6"/>
            <w:left w:val="single" w:sz="6" w:space="0" w:color="3E76B6"/>
            <w:bottom w:val="single" w:sz="6" w:space="0" w:color="3E76B6"/>
            <w:right w:val="single" w:sz="6" w:space="0" w:color="3E76B6"/>
          </w:divBdr>
        </w:div>
        <w:div w:id="1048921167">
          <w:marLeft w:val="0"/>
          <w:marRight w:val="0"/>
          <w:marTop w:val="0"/>
          <w:marBottom w:val="0"/>
          <w:divBdr>
            <w:top w:val="single" w:sz="6" w:space="0" w:color="234979"/>
            <w:left w:val="single" w:sz="6" w:space="0" w:color="234979"/>
            <w:bottom w:val="single" w:sz="6" w:space="0" w:color="234979"/>
            <w:right w:val="single" w:sz="6" w:space="0" w:color="234979"/>
          </w:divBdr>
        </w:div>
        <w:div w:id="917052731">
          <w:marLeft w:val="0"/>
          <w:marRight w:val="0"/>
          <w:marTop w:val="0"/>
          <w:marBottom w:val="0"/>
          <w:divBdr>
            <w:top w:val="single" w:sz="6" w:space="0" w:color="3E76B6"/>
            <w:left w:val="single" w:sz="6" w:space="0" w:color="3E76B6"/>
            <w:bottom w:val="single" w:sz="6" w:space="0" w:color="3E76B6"/>
            <w:right w:val="single" w:sz="6" w:space="0" w:color="3E76B6"/>
          </w:divBdr>
        </w:div>
        <w:div w:id="1845780208">
          <w:marLeft w:val="0"/>
          <w:marRight w:val="0"/>
          <w:marTop w:val="0"/>
          <w:marBottom w:val="0"/>
          <w:divBdr>
            <w:top w:val="single" w:sz="6" w:space="0" w:color="3E76B6"/>
            <w:left w:val="single" w:sz="6" w:space="0" w:color="3E76B6"/>
            <w:bottom w:val="single" w:sz="6" w:space="0" w:color="3E76B6"/>
            <w:right w:val="single" w:sz="6" w:space="0" w:color="3E76B6"/>
          </w:divBdr>
        </w:div>
        <w:div w:id="853811829">
          <w:marLeft w:val="0"/>
          <w:marRight w:val="0"/>
          <w:marTop w:val="0"/>
          <w:marBottom w:val="0"/>
          <w:divBdr>
            <w:top w:val="single" w:sz="6" w:space="0" w:color="3E76B6"/>
            <w:left w:val="single" w:sz="6" w:space="0" w:color="3E76B6"/>
            <w:bottom w:val="single" w:sz="6" w:space="0" w:color="3E76B6"/>
            <w:right w:val="single" w:sz="6" w:space="0" w:color="3E76B6"/>
          </w:divBdr>
        </w:div>
        <w:div w:id="103696172">
          <w:marLeft w:val="0"/>
          <w:marRight w:val="0"/>
          <w:marTop w:val="0"/>
          <w:marBottom w:val="0"/>
          <w:divBdr>
            <w:top w:val="single" w:sz="6" w:space="0" w:color="3E76B6"/>
            <w:left w:val="single" w:sz="6" w:space="0" w:color="3E76B6"/>
            <w:bottom w:val="single" w:sz="6" w:space="0" w:color="3E76B6"/>
            <w:right w:val="single" w:sz="6" w:space="0" w:color="3E76B6"/>
          </w:divBdr>
        </w:div>
        <w:div w:id="109865593">
          <w:marLeft w:val="0"/>
          <w:marRight w:val="0"/>
          <w:marTop w:val="0"/>
          <w:marBottom w:val="0"/>
          <w:divBdr>
            <w:top w:val="single" w:sz="6" w:space="0" w:color="234979"/>
            <w:left w:val="single" w:sz="6" w:space="0" w:color="234979"/>
            <w:bottom w:val="single" w:sz="6" w:space="0" w:color="234979"/>
            <w:right w:val="single" w:sz="6" w:space="0" w:color="234979"/>
          </w:divBdr>
        </w:div>
        <w:div w:id="1336418310">
          <w:marLeft w:val="0"/>
          <w:marRight w:val="0"/>
          <w:marTop w:val="0"/>
          <w:marBottom w:val="0"/>
          <w:divBdr>
            <w:top w:val="single" w:sz="6" w:space="0" w:color="3E76B6"/>
            <w:left w:val="single" w:sz="6" w:space="0" w:color="3E76B6"/>
            <w:bottom w:val="single" w:sz="6" w:space="0" w:color="3E76B6"/>
            <w:right w:val="single" w:sz="6" w:space="0" w:color="3E76B6"/>
          </w:divBdr>
        </w:div>
        <w:div w:id="563179244">
          <w:marLeft w:val="0"/>
          <w:marRight w:val="0"/>
          <w:marTop w:val="0"/>
          <w:marBottom w:val="0"/>
          <w:divBdr>
            <w:top w:val="single" w:sz="6" w:space="0" w:color="3E76B6"/>
            <w:left w:val="single" w:sz="6" w:space="0" w:color="3E76B6"/>
            <w:bottom w:val="single" w:sz="6" w:space="0" w:color="3E76B6"/>
            <w:right w:val="single" w:sz="6" w:space="0" w:color="3E76B6"/>
          </w:divBdr>
        </w:div>
        <w:div w:id="1799909568">
          <w:marLeft w:val="0"/>
          <w:marRight w:val="0"/>
          <w:marTop w:val="0"/>
          <w:marBottom w:val="0"/>
          <w:divBdr>
            <w:top w:val="single" w:sz="6" w:space="0" w:color="3E76B6"/>
            <w:left w:val="single" w:sz="6" w:space="0" w:color="3E76B6"/>
            <w:bottom w:val="single" w:sz="6" w:space="0" w:color="3E76B6"/>
            <w:right w:val="single" w:sz="6" w:space="0" w:color="3E76B6"/>
          </w:divBdr>
        </w:div>
        <w:div w:id="653140139">
          <w:marLeft w:val="0"/>
          <w:marRight w:val="0"/>
          <w:marTop w:val="0"/>
          <w:marBottom w:val="0"/>
          <w:divBdr>
            <w:top w:val="single" w:sz="6" w:space="0" w:color="3E76B6"/>
            <w:left w:val="single" w:sz="6" w:space="0" w:color="3E76B6"/>
            <w:bottom w:val="single" w:sz="6" w:space="0" w:color="3E76B6"/>
            <w:right w:val="single" w:sz="6" w:space="0" w:color="3E76B6"/>
          </w:divBdr>
        </w:div>
        <w:div w:id="1534541924">
          <w:marLeft w:val="0"/>
          <w:marRight w:val="0"/>
          <w:marTop w:val="0"/>
          <w:marBottom w:val="0"/>
          <w:divBdr>
            <w:top w:val="single" w:sz="6" w:space="0" w:color="234979"/>
            <w:left w:val="single" w:sz="6" w:space="0" w:color="234979"/>
            <w:bottom w:val="single" w:sz="6" w:space="0" w:color="234979"/>
            <w:right w:val="single" w:sz="6" w:space="0" w:color="234979"/>
          </w:divBdr>
        </w:div>
        <w:div w:id="1535968810">
          <w:marLeft w:val="0"/>
          <w:marRight w:val="0"/>
          <w:marTop w:val="0"/>
          <w:marBottom w:val="0"/>
          <w:divBdr>
            <w:top w:val="single" w:sz="6" w:space="0" w:color="3E76B6"/>
            <w:left w:val="single" w:sz="6" w:space="0" w:color="3E76B6"/>
            <w:bottom w:val="single" w:sz="6" w:space="0" w:color="3E76B6"/>
            <w:right w:val="single" w:sz="6" w:space="0" w:color="3E76B6"/>
          </w:divBdr>
        </w:div>
        <w:div w:id="1989629713">
          <w:marLeft w:val="0"/>
          <w:marRight w:val="0"/>
          <w:marTop w:val="0"/>
          <w:marBottom w:val="0"/>
          <w:divBdr>
            <w:top w:val="single" w:sz="6" w:space="0" w:color="3E76B6"/>
            <w:left w:val="single" w:sz="6" w:space="0" w:color="3E76B6"/>
            <w:bottom w:val="single" w:sz="6" w:space="0" w:color="3E76B6"/>
            <w:right w:val="single" w:sz="6" w:space="0" w:color="3E76B6"/>
          </w:divBdr>
        </w:div>
        <w:div w:id="1502697218">
          <w:marLeft w:val="0"/>
          <w:marRight w:val="0"/>
          <w:marTop w:val="0"/>
          <w:marBottom w:val="0"/>
          <w:divBdr>
            <w:top w:val="single" w:sz="6" w:space="0" w:color="3E76B6"/>
            <w:left w:val="single" w:sz="6" w:space="0" w:color="3E76B6"/>
            <w:bottom w:val="single" w:sz="6" w:space="0" w:color="3E76B6"/>
            <w:right w:val="single" w:sz="6" w:space="0" w:color="3E76B6"/>
          </w:divBdr>
        </w:div>
        <w:div w:id="2064406457">
          <w:marLeft w:val="0"/>
          <w:marRight w:val="0"/>
          <w:marTop w:val="0"/>
          <w:marBottom w:val="0"/>
          <w:divBdr>
            <w:top w:val="single" w:sz="6" w:space="0" w:color="3E76B6"/>
            <w:left w:val="single" w:sz="6" w:space="0" w:color="3E76B6"/>
            <w:bottom w:val="single" w:sz="6" w:space="0" w:color="3E76B6"/>
            <w:right w:val="single" w:sz="6" w:space="0" w:color="3E76B6"/>
          </w:divBdr>
        </w:div>
        <w:div w:id="1975401861">
          <w:marLeft w:val="0"/>
          <w:marRight w:val="0"/>
          <w:marTop w:val="0"/>
          <w:marBottom w:val="0"/>
          <w:divBdr>
            <w:top w:val="single" w:sz="6" w:space="0" w:color="234979"/>
            <w:left w:val="single" w:sz="6" w:space="0" w:color="234979"/>
            <w:bottom w:val="single" w:sz="6" w:space="0" w:color="234979"/>
            <w:right w:val="single" w:sz="6" w:space="0" w:color="234979"/>
          </w:divBdr>
        </w:div>
        <w:div w:id="935745193">
          <w:marLeft w:val="0"/>
          <w:marRight w:val="0"/>
          <w:marTop w:val="0"/>
          <w:marBottom w:val="0"/>
          <w:divBdr>
            <w:top w:val="single" w:sz="6" w:space="0" w:color="3E76B6"/>
            <w:left w:val="single" w:sz="6" w:space="0" w:color="3E76B6"/>
            <w:bottom w:val="single" w:sz="6" w:space="0" w:color="3E76B6"/>
            <w:right w:val="single" w:sz="6" w:space="0" w:color="3E76B6"/>
          </w:divBdr>
        </w:div>
        <w:div w:id="845363649">
          <w:marLeft w:val="0"/>
          <w:marRight w:val="0"/>
          <w:marTop w:val="0"/>
          <w:marBottom w:val="0"/>
          <w:divBdr>
            <w:top w:val="single" w:sz="6" w:space="0" w:color="3E76B6"/>
            <w:left w:val="single" w:sz="6" w:space="0" w:color="3E76B6"/>
            <w:bottom w:val="single" w:sz="6" w:space="0" w:color="3E76B6"/>
            <w:right w:val="single" w:sz="6" w:space="0" w:color="3E76B6"/>
          </w:divBdr>
        </w:div>
        <w:div w:id="1003557258">
          <w:marLeft w:val="0"/>
          <w:marRight w:val="0"/>
          <w:marTop w:val="0"/>
          <w:marBottom w:val="0"/>
          <w:divBdr>
            <w:top w:val="single" w:sz="6" w:space="0" w:color="3E76B6"/>
            <w:left w:val="single" w:sz="6" w:space="0" w:color="3E76B6"/>
            <w:bottom w:val="single" w:sz="6" w:space="0" w:color="3E76B6"/>
            <w:right w:val="single" w:sz="6" w:space="0" w:color="3E76B6"/>
          </w:divBdr>
        </w:div>
        <w:div w:id="1703894032">
          <w:marLeft w:val="0"/>
          <w:marRight w:val="0"/>
          <w:marTop w:val="0"/>
          <w:marBottom w:val="0"/>
          <w:divBdr>
            <w:top w:val="single" w:sz="6" w:space="0" w:color="3E76B6"/>
            <w:left w:val="single" w:sz="6" w:space="0" w:color="3E76B6"/>
            <w:bottom w:val="single" w:sz="6" w:space="0" w:color="3E76B6"/>
            <w:right w:val="single" w:sz="6" w:space="0" w:color="3E76B6"/>
          </w:divBdr>
        </w:div>
        <w:div w:id="2094351831">
          <w:marLeft w:val="0"/>
          <w:marRight w:val="0"/>
          <w:marTop w:val="0"/>
          <w:marBottom w:val="0"/>
          <w:divBdr>
            <w:top w:val="single" w:sz="6" w:space="0" w:color="234979"/>
            <w:left w:val="single" w:sz="6" w:space="0" w:color="234979"/>
            <w:bottom w:val="single" w:sz="6" w:space="0" w:color="234979"/>
            <w:right w:val="single" w:sz="6" w:space="0" w:color="234979"/>
          </w:divBdr>
        </w:div>
        <w:div w:id="1475025918">
          <w:marLeft w:val="0"/>
          <w:marRight w:val="0"/>
          <w:marTop w:val="0"/>
          <w:marBottom w:val="0"/>
          <w:divBdr>
            <w:top w:val="single" w:sz="6" w:space="0" w:color="3E76B6"/>
            <w:left w:val="single" w:sz="6" w:space="0" w:color="3E76B6"/>
            <w:bottom w:val="single" w:sz="6" w:space="0" w:color="3E76B6"/>
            <w:right w:val="single" w:sz="6" w:space="0" w:color="3E76B6"/>
          </w:divBdr>
        </w:div>
        <w:div w:id="2091391429">
          <w:marLeft w:val="0"/>
          <w:marRight w:val="0"/>
          <w:marTop w:val="0"/>
          <w:marBottom w:val="0"/>
          <w:divBdr>
            <w:top w:val="single" w:sz="6" w:space="0" w:color="3E76B6"/>
            <w:left w:val="single" w:sz="6" w:space="0" w:color="3E76B6"/>
            <w:bottom w:val="single" w:sz="6" w:space="0" w:color="3E76B6"/>
            <w:right w:val="single" w:sz="6" w:space="0" w:color="3E76B6"/>
          </w:divBdr>
        </w:div>
        <w:div w:id="776214354">
          <w:marLeft w:val="0"/>
          <w:marRight w:val="0"/>
          <w:marTop w:val="0"/>
          <w:marBottom w:val="0"/>
          <w:divBdr>
            <w:top w:val="single" w:sz="6" w:space="0" w:color="3E76B6"/>
            <w:left w:val="single" w:sz="6" w:space="0" w:color="3E76B6"/>
            <w:bottom w:val="single" w:sz="6" w:space="0" w:color="3E76B6"/>
            <w:right w:val="single" w:sz="6" w:space="0" w:color="3E76B6"/>
          </w:divBdr>
        </w:div>
        <w:div w:id="727261504">
          <w:marLeft w:val="0"/>
          <w:marRight w:val="0"/>
          <w:marTop w:val="0"/>
          <w:marBottom w:val="0"/>
          <w:divBdr>
            <w:top w:val="single" w:sz="6" w:space="0" w:color="3E76B6"/>
            <w:left w:val="single" w:sz="6" w:space="0" w:color="3E76B6"/>
            <w:bottom w:val="single" w:sz="6" w:space="0" w:color="3E76B6"/>
            <w:right w:val="single" w:sz="6" w:space="0" w:color="3E76B6"/>
          </w:divBdr>
        </w:div>
        <w:div w:id="584656877">
          <w:marLeft w:val="0"/>
          <w:marRight w:val="0"/>
          <w:marTop w:val="0"/>
          <w:marBottom w:val="0"/>
          <w:divBdr>
            <w:top w:val="single" w:sz="6" w:space="0" w:color="234979"/>
            <w:left w:val="single" w:sz="6" w:space="0" w:color="234979"/>
            <w:bottom w:val="single" w:sz="6" w:space="0" w:color="234979"/>
            <w:right w:val="single" w:sz="6" w:space="0" w:color="234979"/>
          </w:divBdr>
        </w:div>
        <w:div w:id="1253274327">
          <w:marLeft w:val="0"/>
          <w:marRight w:val="0"/>
          <w:marTop w:val="0"/>
          <w:marBottom w:val="0"/>
          <w:divBdr>
            <w:top w:val="single" w:sz="6" w:space="0" w:color="3E76B6"/>
            <w:left w:val="single" w:sz="6" w:space="0" w:color="3E76B6"/>
            <w:bottom w:val="single" w:sz="6" w:space="0" w:color="3E76B6"/>
            <w:right w:val="single" w:sz="6" w:space="0" w:color="3E76B6"/>
          </w:divBdr>
        </w:div>
        <w:div w:id="1304971870">
          <w:marLeft w:val="0"/>
          <w:marRight w:val="0"/>
          <w:marTop w:val="0"/>
          <w:marBottom w:val="0"/>
          <w:divBdr>
            <w:top w:val="single" w:sz="6" w:space="0" w:color="3E76B6"/>
            <w:left w:val="single" w:sz="6" w:space="0" w:color="3E76B6"/>
            <w:bottom w:val="single" w:sz="6" w:space="0" w:color="3E76B6"/>
            <w:right w:val="single" w:sz="6" w:space="0" w:color="3E76B6"/>
          </w:divBdr>
        </w:div>
        <w:div w:id="645744468">
          <w:marLeft w:val="0"/>
          <w:marRight w:val="0"/>
          <w:marTop w:val="0"/>
          <w:marBottom w:val="0"/>
          <w:divBdr>
            <w:top w:val="single" w:sz="6" w:space="0" w:color="3E76B6"/>
            <w:left w:val="single" w:sz="6" w:space="0" w:color="3E76B6"/>
            <w:bottom w:val="single" w:sz="6" w:space="0" w:color="3E76B6"/>
            <w:right w:val="single" w:sz="6" w:space="0" w:color="3E76B6"/>
          </w:divBdr>
        </w:div>
        <w:div w:id="1899514693">
          <w:marLeft w:val="0"/>
          <w:marRight w:val="0"/>
          <w:marTop w:val="0"/>
          <w:marBottom w:val="0"/>
          <w:divBdr>
            <w:top w:val="single" w:sz="6" w:space="0" w:color="3E76B6"/>
            <w:left w:val="single" w:sz="6" w:space="0" w:color="3E76B6"/>
            <w:bottom w:val="single" w:sz="6" w:space="0" w:color="3E76B6"/>
            <w:right w:val="single" w:sz="6" w:space="0" w:color="3E76B6"/>
          </w:divBdr>
        </w:div>
        <w:div w:id="936911402">
          <w:marLeft w:val="0"/>
          <w:marRight w:val="0"/>
          <w:marTop w:val="0"/>
          <w:marBottom w:val="0"/>
          <w:divBdr>
            <w:top w:val="single" w:sz="6" w:space="0" w:color="234979"/>
            <w:left w:val="single" w:sz="6" w:space="0" w:color="234979"/>
            <w:bottom w:val="single" w:sz="6" w:space="0" w:color="234979"/>
            <w:right w:val="single" w:sz="6" w:space="0" w:color="234979"/>
          </w:divBdr>
        </w:div>
        <w:div w:id="689799154">
          <w:marLeft w:val="0"/>
          <w:marRight w:val="0"/>
          <w:marTop w:val="0"/>
          <w:marBottom w:val="0"/>
          <w:divBdr>
            <w:top w:val="single" w:sz="6" w:space="0" w:color="3E76B6"/>
            <w:left w:val="single" w:sz="6" w:space="0" w:color="3E76B6"/>
            <w:bottom w:val="single" w:sz="6" w:space="0" w:color="3E76B6"/>
            <w:right w:val="single" w:sz="6" w:space="0" w:color="3E76B6"/>
          </w:divBdr>
        </w:div>
        <w:div w:id="388310080">
          <w:marLeft w:val="0"/>
          <w:marRight w:val="0"/>
          <w:marTop w:val="0"/>
          <w:marBottom w:val="0"/>
          <w:divBdr>
            <w:top w:val="single" w:sz="6" w:space="0" w:color="3E76B6"/>
            <w:left w:val="single" w:sz="6" w:space="0" w:color="3E76B6"/>
            <w:bottom w:val="single" w:sz="6" w:space="0" w:color="3E76B6"/>
            <w:right w:val="single" w:sz="6" w:space="0" w:color="3E76B6"/>
          </w:divBdr>
        </w:div>
        <w:div w:id="1309900287">
          <w:marLeft w:val="0"/>
          <w:marRight w:val="0"/>
          <w:marTop w:val="0"/>
          <w:marBottom w:val="0"/>
          <w:divBdr>
            <w:top w:val="single" w:sz="6" w:space="0" w:color="3E76B6"/>
            <w:left w:val="single" w:sz="6" w:space="0" w:color="3E76B6"/>
            <w:bottom w:val="single" w:sz="6" w:space="0" w:color="3E76B6"/>
            <w:right w:val="single" w:sz="6" w:space="0" w:color="3E76B6"/>
          </w:divBdr>
        </w:div>
        <w:div w:id="1091270309">
          <w:marLeft w:val="0"/>
          <w:marRight w:val="0"/>
          <w:marTop w:val="0"/>
          <w:marBottom w:val="0"/>
          <w:divBdr>
            <w:top w:val="single" w:sz="6" w:space="0" w:color="3E76B6"/>
            <w:left w:val="single" w:sz="6" w:space="0" w:color="3E76B6"/>
            <w:bottom w:val="single" w:sz="6" w:space="0" w:color="3E76B6"/>
            <w:right w:val="single" w:sz="6" w:space="0" w:color="3E76B6"/>
          </w:divBdr>
        </w:div>
        <w:div w:id="1297417255">
          <w:marLeft w:val="0"/>
          <w:marRight w:val="0"/>
          <w:marTop w:val="0"/>
          <w:marBottom w:val="0"/>
          <w:divBdr>
            <w:top w:val="single" w:sz="6" w:space="0" w:color="234979"/>
            <w:left w:val="single" w:sz="6" w:space="0" w:color="234979"/>
            <w:bottom w:val="single" w:sz="6" w:space="0" w:color="234979"/>
            <w:right w:val="single" w:sz="6" w:space="0" w:color="234979"/>
          </w:divBdr>
        </w:div>
        <w:div w:id="1118403793">
          <w:marLeft w:val="0"/>
          <w:marRight w:val="0"/>
          <w:marTop w:val="0"/>
          <w:marBottom w:val="0"/>
          <w:divBdr>
            <w:top w:val="single" w:sz="6" w:space="0" w:color="3E76B6"/>
            <w:left w:val="single" w:sz="6" w:space="0" w:color="3E76B6"/>
            <w:bottom w:val="single" w:sz="6" w:space="0" w:color="3E76B6"/>
            <w:right w:val="single" w:sz="6" w:space="0" w:color="3E76B6"/>
          </w:divBdr>
        </w:div>
        <w:div w:id="2133549142">
          <w:marLeft w:val="0"/>
          <w:marRight w:val="0"/>
          <w:marTop w:val="0"/>
          <w:marBottom w:val="0"/>
          <w:divBdr>
            <w:top w:val="single" w:sz="6" w:space="0" w:color="3E76B6"/>
            <w:left w:val="single" w:sz="6" w:space="0" w:color="3E76B6"/>
            <w:bottom w:val="single" w:sz="6" w:space="0" w:color="3E76B6"/>
            <w:right w:val="single" w:sz="6" w:space="0" w:color="3E76B6"/>
          </w:divBdr>
        </w:div>
        <w:div w:id="1804497957">
          <w:marLeft w:val="0"/>
          <w:marRight w:val="0"/>
          <w:marTop w:val="0"/>
          <w:marBottom w:val="0"/>
          <w:divBdr>
            <w:top w:val="single" w:sz="6" w:space="0" w:color="3E76B6"/>
            <w:left w:val="single" w:sz="6" w:space="0" w:color="3E76B6"/>
            <w:bottom w:val="single" w:sz="6" w:space="0" w:color="3E76B6"/>
            <w:right w:val="single" w:sz="6" w:space="0" w:color="3E76B6"/>
          </w:divBdr>
        </w:div>
        <w:div w:id="1787961748">
          <w:marLeft w:val="0"/>
          <w:marRight w:val="0"/>
          <w:marTop w:val="0"/>
          <w:marBottom w:val="0"/>
          <w:divBdr>
            <w:top w:val="single" w:sz="6" w:space="0" w:color="3E76B6"/>
            <w:left w:val="single" w:sz="6" w:space="0" w:color="3E76B6"/>
            <w:bottom w:val="single" w:sz="6" w:space="0" w:color="3E76B6"/>
            <w:right w:val="single" w:sz="6" w:space="0" w:color="3E76B6"/>
          </w:divBdr>
        </w:div>
        <w:div w:id="1263299493">
          <w:marLeft w:val="0"/>
          <w:marRight w:val="0"/>
          <w:marTop w:val="0"/>
          <w:marBottom w:val="0"/>
          <w:divBdr>
            <w:top w:val="single" w:sz="6" w:space="0" w:color="234979"/>
            <w:left w:val="single" w:sz="6" w:space="0" w:color="234979"/>
            <w:bottom w:val="single" w:sz="6" w:space="0" w:color="234979"/>
            <w:right w:val="single" w:sz="6" w:space="0" w:color="234979"/>
          </w:divBdr>
        </w:div>
        <w:div w:id="935021823">
          <w:marLeft w:val="0"/>
          <w:marRight w:val="0"/>
          <w:marTop w:val="0"/>
          <w:marBottom w:val="0"/>
          <w:divBdr>
            <w:top w:val="single" w:sz="6" w:space="0" w:color="3E76B6"/>
            <w:left w:val="single" w:sz="6" w:space="0" w:color="3E76B6"/>
            <w:bottom w:val="single" w:sz="6" w:space="0" w:color="3E76B6"/>
            <w:right w:val="single" w:sz="6" w:space="0" w:color="3E76B6"/>
          </w:divBdr>
        </w:div>
        <w:div w:id="17899066">
          <w:marLeft w:val="0"/>
          <w:marRight w:val="0"/>
          <w:marTop w:val="0"/>
          <w:marBottom w:val="0"/>
          <w:divBdr>
            <w:top w:val="single" w:sz="6" w:space="0" w:color="3E76B6"/>
            <w:left w:val="single" w:sz="6" w:space="0" w:color="3E76B6"/>
            <w:bottom w:val="single" w:sz="6" w:space="0" w:color="3E76B6"/>
            <w:right w:val="single" w:sz="6" w:space="0" w:color="3E76B6"/>
          </w:divBdr>
        </w:div>
        <w:div w:id="458190185">
          <w:marLeft w:val="0"/>
          <w:marRight w:val="0"/>
          <w:marTop w:val="0"/>
          <w:marBottom w:val="0"/>
          <w:divBdr>
            <w:top w:val="single" w:sz="6" w:space="0" w:color="3E76B6"/>
            <w:left w:val="single" w:sz="6" w:space="0" w:color="3E76B6"/>
            <w:bottom w:val="single" w:sz="6" w:space="0" w:color="3E76B6"/>
            <w:right w:val="single" w:sz="6" w:space="0" w:color="3E76B6"/>
          </w:divBdr>
        </w:div>
        <w:div w:id="272905667">
          <w:marLeft w:val="0"/>
          <w:marRight w:val="0"/>
          <w:marTop w:val="0"/>
          <w:marBottom w:val="0"/>
          <w:divBdr>
            <w:top w:val="single" w:sz="6" w:space="0" w:color="3E76B6"/>
            <w:left w:val="single" w:sz="6" w:space="0" w:color="3E76B6"/>
            <w:bottom w:val="single" w:sz="6" w:space="0" w:color="3E76B6"/>
            <w:right w:val="single" w:sz="6" w:space="0" w:color="3E76B6"/>
          </w:divBdr>
        </w:div>
      </w:divsChild>
    </w:div>
    <w:div w:id="1823427619">
      <w:bodyDiv w:val="1"/>
      <w:marLeft w:val="0"/>
      <w:marRight w:val="0"/>
      <w:marTop w:val="0"/>
      <w:marBottom w:val="0"/>
      <w:divBdr>
        <w:top w:val="none" w:sz="0" w:space="0" w:color="auto"/>
        <w:left w:val="none" w:sz="0" w:space="0" w:color="auto"/>
        <w:bottom w:val="none" w:sz="0" w:space="0" w:color="auto"/>
        <w:right w:val="none" w:sz="0" w:space="0" w:color="auto"/>
      </w:divBdr>
    </w:div>
    <w:div w:id="1823615791">
      <w:bodyDiv w:val="1"/>
      <w:marLeft w:val="0"/>
      <w:marRight w:val="0"/>
      <w:marTop w:val="0"/>
      <w:marBottom w:val="0"/>
      <w:divBdr>
        <w:top w:val="none" w:sz="0" w:space="0" w:color="auto"/>
        <w:left w:val="none" w:sz="0" w:space="0" w:color="auto"/>
        <w:bottom w:val="none" w:sz="0" w:space="0" w:color="auto"/>
        <w:right w:val="none" w:sz="0" w:space="0" w:color="auto"/>
      </w:divBdr>
    </w:div>
    <w:div w:id="1824662678">
      <w:bodyDiv w:val="1"/>
      <w:marLeft w:val="0"/>
      <w:marRight w:val="0"/>
      <w:marTop w:val="0"/>
      <w:marBottom w:val="0"/>
      <w:divBdr>
        <w:top w:val="none" w:sz="0" w:space="0" w:color="auto"/>
        <w:left w:val="none" w:sz="0" w:space="0" w:color="auto"/>
        <w:bottom w:val="none" w:sz="0" w:space="0" w:color="auto"/>
        <w:right w:val="none" w:sz="0" w:space="0" w:color="auto"/>
      </w:divBdr>
    </w:div>
    <w:div w:id="1826358659">
      <w:bodyDiv w:val="1"/>
      <w:marLeft w:val="0"/>
      <w:marRight w:val="0"/>
      <w:marTop w:val="0"/>
      <w:marBottom w:val="0"/>
      <w:divBdr>
        <w:top w:val="none" w:sz="0" w:space="0" w:color="auto"/>
        <w:left w:val="none" w:sz="0" w:space="0" w:color="auto"/>
        <w:bottom w:val="none" w:sz="0" w:space="0" w:color="auto"/>
        <w:right w:val="none" w:sz="0" w:space="0" w:color="auto"/>
      </w:divBdr>
    </w:div>
    <w:div w:id="1827552177">
      <w:bodyDiv w:val="1"/>
      <w:marLeft w:val="0"/>
      <w:marRight w:val="0"/>
      <w:marTop w:val="0"/>
      <w:marBottom w:val="0"/>
      <w:divBdr>
        <w:top w:val="none" w:sz="0" w:space="0" w:color="auto"/>
        <w:left w:val="none" w:sz="0" w:space="0" w:color="auto"/>
        <w:bottom w:val="none" w:sz="0" w:space="0" w:color="auto"/>
        <w:right w:val="none" w:sz="0" w:space="0" w:color="auto"/>
      </w:divBdr>
    </w:div>
    <w:div w:id="1829982523">
      <w:bodyDiv w:val="1"/>
      <w:marLeft w:val="0"/>
      <w:marRight w:val="0"/>
      <w:marTop w:val="0"/>
      <w:marBottom w:val="0"/>
      <w:divBdr>
        <w:top w:val="none" w:sz="0" w:space="0" w:color="auto"/>
        <w:left w:val="none" w:sz="0" w:space="0" w:color="auto"/>
        <w:bottom w:val="none" w:sz="0" w:space="0" w:color="auto"/>
        <w:right w:val="none" w:sz="0" w:space="0" w:color="auto"/>
      </w:divBdr>
    </w:div>
    <w:div w:id="1831293385">
      <w:bodyDiv w:val="1"/>
      <w:marLeft w:val="0"/>
      <w:marRight w:val="0"/>
      <w:marTop w:val="0"/>
      <w:marBottom w:val="0"/>
      <w:divBdr>
        <w:top w:val="none" w:sz="0" w:space="0" w:color="auto"/>
        <w:left w:val="none" w:sz="0" w:space="0" w:color="auto"/>
        <w:bottom w:val="none" w:sz="0" w:space="0" w:color="auto"/>
        <w:right w:val="none" w:sz="0" w:space="0" w:color="auto"/>
      </w:divBdr>
    </w:div>
    <w:div w:id="1832519316">
      <w:bodyDiv w:val="1"/>
      <w:marLeft w:val="0"/>
      <w:marRight w:val="0"/>
      <w:marTop w:val="0"/>
      <w:marBottom w:val="0"/>
      <w:divBdr>
        <w:top w:val="none" w:sz="0" w:space="0" w:color="auto"/>
        <w:left w:val="none" w:sz="0" w:space="0" w:color="auto"/>
        <w:bottom w:val="none" w:sz="0" w:space="0" w:color="auto"/>
        <w:right w:val="none" w:sz="0" w:space="0" w:color="auto"/>
      </w:divBdr>
    </w:div>
    <w:div w:id="1833254058">
      <w:bodyDiv w:val="1"/>
      <w:marLeft w:val="0"/>
      <w:marRight w:val="0"/>
      <w:marTop w:val="0"/>
      <w:marBottom w:val="0"/>
      <w:divBdr>
        <w:top w:val="none" w:sz="0" w:space="0" w:color="auto"/>
        <w:left w:val="none" w:sz="0" w:space="0" w:color="auto"/>
        <w:bottom w:val="none" w:sz="0" w:space="0" w:color="auto"/>
        <w:right w:val="none" w:sz="0" w:space="0" w:color="auto"/>
      </w:divBdr>
      <w:divsChild>
        <w:div w:id="1353678319">
          <w:marLeft w:val="0"/>
          <w:marRight w:val="0"/>
          <w:marTop w:val="0"/>
          <w:marBottom w:val="0"/>
          <w:divBdr>
            <w:top w:val="none" w:sz="0" w:space="0" w:color="auto"/>
            <w:left w:val="none" w:sz="0" w:space="0" w:color="auto"/>
            <w:bottom w:val="none" w:sz="0" w:space="0" w:color="auto"/>
            <w:right w:val="none" w:sz="0" w:space="0" w:color="auto"/>
          </w:divBdr>
          <w:divsChild>
            <w:div w:id="862015529">
              <w:marLeft w:val="0"/>
              <w:marRight w:val="0"/>
              <w:marTop w:val="0"/>
              <w:marBottom w:val="0"/>
              <w:divBdr>
                <w:top w:val="none" w:sz="0" w:space="0" w:color="auto"/>
                <w:left w:val="none" w:sz="0" w:space="0" w:color="auto"/>
                <w:bottom w:val="none" w:sz="0" w:space="0" w:color="auto"/>
                <w:right w:val="none" w:sz="0" w:space="0" w:color="auto"/>
              </w:divBdr>
              <w:divsChild>
                <w:div w:id="795677922">
                  <w:marLeft w:val="0"/>
                  <w:marRight w:val="0"/>
                  <w:marTop w:val="0"/>
                  <w:marBottom w:val="0"/>
                  <w:divBdr>
                    <w:top w:val="none" w:sz="0" w:space="0" w:color="auto"/>
                    <w:left w:val="none" w:sz="0" w:space="0" w:color="auto"/>
                    <w:bottom w:val="none" w:sz="0" w:space="0" w:color="auto"/>
                    <w:right w:val="none" w:sz="0" w:space="0" w:color="auto"/>
                  </w:divBdr>
                  <w:divsChild>
                    <w:div w:id="1001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829847">
      <w:bodyDiv w:val="1"/>
      <w:marLeft w:val="0"/>
      <w:marRight w:val="0"/>
      <w:marTop w:val="0"/>
      <w:marBottom w:val="0"/>
      <w:divBdr>
        <w:top w:val="none" w:sz="0" w:space="0" w:color="auto"/>
        <w:left w:val="none" w:sz="0" w:space="0" w:color="auto"/>
        <w:bottom w:val="none" w:sz="0" w:space="0" w:color="auto"/>
        <w:right w:val="none" w:sz="0" w:space="0" w:color="auto"/>
      </w:divBdr>
      <w:divsChild>
        <w:div w:id="1697192532">
          <w:marLeft w:val="0"/>
          <w:marRight w:val="0"/>
          <w:marTop w:val="0"/>
          <w:marBottom w:val="0"/>
          <w:divBdr>
            <w:top w:val="none" w:sz="0" w:space="0" w:color="auto"/>
            <w:left w:val="none" w:sz="0" w:space="0" w:color="auto"/>
            <w:bottom w:val="none" w:sz="0" w:space="0" w:color="auto"/>
            <w:right w:val="none" w:sz="0" w:space="0" w:color="auto"/>
          </w:divBdr>
        </w:div>
        <w:div w:id="726346230">
          <w:marLeft w:val="0"/>
          <w:marRight w:val="0"/>
          <w:marTop w:val="0"/>
          <w:marBottom w:val="0"/>
          <w:divBdr>
            <w:top w:val="none" w:sz="0" w:space="0" w:color="auto"/>
            <w:left w:val="none" w:sz="0" w:space="0" w:color="auto"/>
            <w:bottom w:val="none" w:sz="0" w:space="0" w:color="auto"/>
            <w:right w:val="none" w:sz="0" w:space="0" w:color="auto"/>
          </w:divBdr>
        </w:div>
        <w:div w:id="1689329807">
          <w:marLeft w:val="0"/>
          <w:marRight w:val="0"/>
          <w:marTop w:val="0"/>
          <w:marBottom w:val="0"/>
          <w:divBdr>
            <w:top w:val="none" w:sz="0" w:space="0" w:color="auto"/>
            <w:left w:val="none" w:sz="0" w:space="0" w:color="auto"/>
            <w:bottom w:val="none" w:sz="0" w:space="0" w:color="auto"/>
            <w:right w:val="none" w:sz="0" w:space="0" w:color="auto"/>
          </w:divBdr>
        </w:div>
        <w:div w:id="360059283">
          <w:marLeft w:val="0"/>
          <w:marRight w:val="0"/>
          <w:marTop w:val="0"/>
          <w:marBottom w:val="0"/>
          <w:divBdr>
            <w:top w:val="none" w:sz="0" w:space="0" w:color="auto"/>
            <w:left w:val="none" w:sz="0" w:space="0" w:color="auto"/>
            <w:bottom w:val="none" w:sz="0" w:space="0" w:color="auto"/>
            <w:right w:val="none" w:sz="0" w:space="0" w:color="auto"/>
          </w:divBdr>
        </w:div>
        <w:div w:id="1125274470">
          <w:marLeft w:val="0"/>
          <w:marRight w:val="0"/>
          <w:marTop w:val="0"/>
          <w:marBottom w:val="0"/>
          <w:divBdr>
            <w:top w:val="none" w:sz="0" w:space="0" w:color="auto"/>
            <w:left w:val="none" w:sz="0" w:space="0" w:color="auto"/>
            <w:bottom w:val="none" w:sz="0" w:space="0" w:color="auto"/>
            <w:right w:val="none" w:sz="0" w:space="0" w:color="auto"/>
          </w:divBdr>
        </w:div>
        <w:div w:id="210188711">
          <w:marLeft w:val="0"/>
          <w:marRight w:val="0"/>
          <w:marTop w:val="0"/>
          <w:marBottom w:val="0"/>
          <w:divBdr>
            <w:top w:val="none" w:sz="0" w:space="0" w:color="auto"/>
            <w:left w:val="none" w:sz="0" w:space="0" w:color="auto"/>
            <w:bottom w:val="none" w:sz="0" w:space="0" w:color="auto"/>
            <w:right w:val="none" w:sz="0" w:space="0" w:color="auto"/>
          </w:divBdr>
        </w:div>
        <w:div w:id="1381202926">
          <w:marLeft w:val="0"/>
          <w:marRight w:val="0"/>
          <w:marTop w:val="0"/>
          <w:marBottom w:val="0"/>
          <w:divBdr>
            <w:top w:val="none" w:sz="0" w:space="0" w:color="auto"/>
            <w:left w:val="none" w:sz="0" w:space="0" w:color="auto"/>
            <w:bottom w:val="none" w:sz="0" w:space="0" w:color="auto"/>
            <w:right w:val="none" w:sz="0" w:space="0" w:color="auto"/>
          </w:divBdr>
        </w:div>
        <w:div w:id="2109305892">
          <w:marLeft w:val="0"/>
          <w:marRight w:val="0"/>
          <w:marTop w:val="0"/>
          <w:marBottom w:val="0"/>
          <w:divBdr>
            <w:top w:val="none" w:sz="0" w:space="0" w:color="auto"/>
            <w:left w:val="none" w:sz="0" w:space="0" w:color="auto"/>
            <w:bottom w:val="none" w:sz="0" w:space="0" w:color="auto"/>
            <w:right w:val="none" w:sz="0" w:space="0" w:color="auto"/>
          </w:divBdr>
        </w:div>
        <w:div w:id="1006205294">
          <w:marLeft w:val="0"/>
          <w:marRight w:val="0"/>
          <w:marTop w:val="0"/>
          <w:marBottom w:val="0"/>
          <w:divBdr>
            <w:top w:val="none" w:sz="0" w:space="0" w:color="auto"/>
            <w:left w:val="none" w:sz="0" w:space="0" w:color="auto"/>
            <w:bottom w:val="none" w:sz="0" w:space="0" w:color="auto"/>
            <w:right w:val="none" w:sz="0" w:space="0" w:color="auto"/>
          </w:divBdr>
        </w:div>
        <w:div w:id="681934190">
          <w:marLeft w:val="0"/>
          <w:marRight w:val="0"/>
          <w:marTop w:val="0"/>
          <w:marBottom w:val="0"/>
          <w:divBdr>
            <w:top w:val="none" w:sz="0" w:space="0" w:color="auto"/>
            <w:left w:val="none" w:sz="0" w:space="0" w:color="auto"/>
            <w:bottom w:val="none" w:sz="0" w:space="0" w:color="auto"/>
            <w:right w:val="none" w:sz="0" w:space="0" w:color="auto"/>
          </w:divBdr>
        </w:div>
        <w:div w:id="472139340">
          <w:marLeft w:val="0"/>
          <w:marRight w:val="0"/>
          <w:marTop w:val="0"/>
          <w:marBottom w:val="0"/>
          <w:divBdr>
            <w:top w:val="none" w:sz="0" w:space="0" w:color="auto"/>
            <w:left w:val="none" w:sz="0" w:space="0" w:color="auto"/>
            <w:bottom w:val="none" w:sz="0" w:space="0" w:color="auto"/>
            <w:right w:val="none" w:sz="0" w:space="0" w:color="auto"/>
          </w:divBdr>
        </w:div>
        <w:div w:id="1931620173">
          <w:marLeft w:val="0"/>
          <w:marRight w:val="0"/>
          <w:marTop w:val="0"/>
          <w:marBottom w:val="0"/>
          <w:divBdr>
            <w:top w:val="none" w:sz="0" w:space="0" w:color="auto"/>
            <w:left w:val="none" w:sz="0" w:space="0" w:color="auto"/>
            <w:bottom w:val="none" w:sz="0" w:space="0" w:color="auto"/>
            <w:right w:val="none" w:sz="0" w:space="0" w:color="auto"/>
          </w:divBdr>
        </w:div>
        <w:div w:id="543325635">
          <w:marLeft w:val="0"/>
          <w:marRight w:val="0"/>
          <w:marTop w:val="0"/>
          <w:marBottom w:val="0"/>
          <w:divBdr>
            <w:top w:val="none" w:sz="0" w:space="0" w:color="auto"/>
            <w:left w:val="none" w:sz="0" w:space="0" w:color="auto"/>
            <w:bottom w:val="none" w:sz="0" w:space="0" w:color="auto"/>
            <w:right w:val="none" w:sz="0" w:space="0" w:color="auto"/>
          </w:divBdr>
        </w:div>
        <w:div w:id="1167478261">
          <w:marLeft w:val="0"/>
          <w:marRight w:val="0"/>
          <w:marTop w:val="0"/>
          <w:marBottom w:val="0"/>
          <w:divBdr>
            <w:top w:val="none" w:sz="0" w:space="0" w:color="auto"/>
            <w:left w:val="none" w:sz="0" w:space="0" w:color="auto"/>
            <w:bottom w:val="none" w:sz="0" w:space="0" w:color="auto"/>
            <w:right w:val="none" w:sz="0" w:space="0" w:color="auto"/>
          </w:divBdr>
        </w:div>
        <w:div w:id="1435706352">
          <w:marLeft w:val="0"/>
          <w:marRight w:val="0"/>
          <w:marTop w:val="0"/>
          <w:marBottom w:val="0"/>
          <w:divBdr>
            <w:top w:val="none" w:sz="0" w:space="0" w:color="auto"/>
            <w:left w:val="none" w:sz="0" w:space="0" w:color="auto"/>
            <w:bottom w:val="none" w:sz="0" w:space="0" w:color="auto"/>
            <w:right w:val="none" w:sz="0" w:space="0" w:color="auto"/>
          </w:divBdr>
        </w:div>
        <w:div w:id="1016998320">
          <w:marLeft w:val="0"/>
          <w:marRight w:val="0"/>
          <w:marTop w:val="0"/>
          <w:marBottom w:val="0"/>
          <w:divBdr>
            <w:top w:val="none" w:sz="0" w:space="0" w:color="auto"/>
            <w:left w:val="none" w:sz="0" w:space="0" w:color="auto"/>
            <w:bottom w:val="none" w:sz="0" w:space="0" w:color="auto"/>
            <w:right w:val="none" w:sz="0" w:space="0" w:color="auto"/>
          </w:divBdr>
        </w:div>
        <w:div w:id="1432241700">
          <w:marLeft w:val="0"/>
          <w:marRight w:val="0"/>
          <w:marTop w:val="0"/>
          <w:marBottom w:val="0"/>
          <w:divBdr>
            <w:top w:val="none" w:sz="0" w:space="0" w:color="auto"/>
            <w:left w:val="none" w:sz="0" w:space="0" w:color="auto"/>
            <w:bottom w:val="none" w:sz="0" w:space="0" w:color="auto"/>
            <w:right w:val="none" w:sz="0" w:space="0" w:color="auto"/>
          </w:divBdr>
        </w:div>
        <w:div w:id="2093548831">
          <w:marLeft w:val="0"/>
          <w:marRight w:val="0"/>
          <w:marTop w:val="0"/>
          <w:marBottom w:val="0"/>
          <w:divBdr>
            <w:top w:val="none" w:sz="0" w:space="0" w:color="auto"/>
            <w:left w:val="none" w:sz="0" w:space="0" w:color="auto"/>
            <w:bottom w:val="none" w:sz="0" w:space="0" w:color="auto"/>
            <w:right w:val="none" w:sz="0" w:space="0" w:color="auto"/>
          </w:divBdr>
        </w:div>
        <w:div w:id="108166553">
          <w:marLeft w:val="0"/>
          <w:marRight w:val="0"/>
          <w:marTop w:val="0"/>
          <w:marBottom w:val="0"/>
          <w:divBdr>
            <w:top w:val="none" w:sz="0" w:space="0" w:color="auto"/>
            <w:left w:val="none" w:sz="0" w:space="0" w:color="auto"/>
            <w:bottom w:val="none" w:sz="0" w:space="0" w:color="auto"/>
            <w:right w:val="none" w:sz="0" w:space="0" w:color="auto"/>
          </w:divBdr>
        </w:div>
        <w:div w:id="36398538">
          <w:marLeft w:val="0"/>
          <w:marRight w:val="0"/>
          <w:marTop w:val="0"/>
          <w:marBottom w:val="0"/>
          <w:divBdr>
            <w:top w:val="none" w:sz="0" w:space="0" w:color="auto"/>
            <w:left w:val="none" w:sz="0" w:space="0" w:color="auto"/>
            <w:bottom w:val="none" w:sz="0" w:space="0" w:color="auto"/>
            <w:right w:val="none" w:sz="0" w:space="0" w:color="auto"/>
          </w:divBdr>
        </w:div>
        <w:div w:id="501624751">
          <w:marLeft w:val="0"/>
          <w:marRight w:val="0"/>
          <w:marTop w:val="0"/>
          <w:marBottom w:val="0"/>
          <w:divBdr>
            <w:top w:val="none" w:sz="0" w:space="0" w:color="auto"/>
            <w:left w:val="none" w:sz="0" w:space="0" w:color="auto"/>
            <w:bottom w:val="none" w:sz="0" w:space="0" w:color="auto"/>
            <w:right w:val="none" w:sz="0" w:space="0" w:color="auto"/>
          </w:divBdr>
        </w:div>
        <w:div w:id="1431775716">
          <w:marLeft w:val="0"/>
          <w:marRight w:val="0"/>
          <w:marTop w:val="0"/>
          <w:marBottom w:val="0"/>
          <w:divBdr>
            <w:top w:val="none" w:sz="0" w:space="0" w:color="auto"/>
            <w:left w:val="none" w:sz="0" w:space="0" w:color="auto"/>
            <w:bottom w:val="none" w:sz="0" w:space="0" w:color="auto"/>
            <w:right w:val="none" w:sz="0" w:space="0" w:color="auto"/>
          </w:divBdr>
        </w:div>
        <w:div w:id="472720571">
          <w:marLeft w:val="0"/>
          <w:marRight w:val="0"/>
          <w:marTop w:val="0"/>
          <w:marBottom w:val="0"/>
          <w:divBdr>
            <w:top w:val="none" w:sz="0" w:space="0" w:color="auto"/>
            <w:left w:val="none" w:sz="0" w:space="0" w:color="auto"/>
            <w:bottom w:val="none" w:sz="0" w:space="0" w:color="auto"/>
            <w:right w:val="none" w:sz="0" w:space="0" w:color="auto"/>
          </w:divBdr>
        </w:div>
        <w:div w:id="792098590">
          <w:marLeft w:val="0"/>
          <w:marRight w:val="0"/>
          <w:marTop w:val="0"/>
          <w:marBottom w:val="0"/>
          <w:divBdr>
            <w:top w:val="none" w:sz="0" w:space="0" w:color="auto"/>
            <w:left w:val="none" w:sz="0" w:space="0" w:color="auto"/>
            <w:bottom w:val="none" w:sz="0" w:space="0" w:color="auto"/>
            <w:right w:val="none" w:sz="0" w:space="0" w:color="auto"/>
          </w:divBdr>
        </w:div>
        <w:div w:id="1527599135">
          <w:marLeft w:val="0"/>
          <w:marRight w:val="0"/>
          <w:marTop w:val="0"/>
          <w:marBottom w:val="0"/>
          <w:divBdr>
            <w:top w:val="none" w:sz="0" w:space="0" w:color="auto"/>
            <w:left w:val="none" w:sz="0" w:space="0" w:color="auto"/>
            <w:bottom w:val="none" w:sz="0" w:space="0" w:color="auto"/>
            <w:right w:val="none" w:sz="0" w:space="0" w:color="auto"/>
          </w:divBdr>
        </w:div>
        <w:div w:id="1217619794">
          <w:marLeft w:val="0"/>
          <w:marRight w:val="0"/>
          <w:marTop w:val="0"/>
          <w:marBottom w:val="0"/>
          <w:divBdr>
            <w:top w:val="none" w:sz="0" w:space="0" w:color="auto"/>
            <w:left w:val="none" w:sz="0" w:space="0" w:color="auto"/>
            <w:bottom w:val="none" w:sz="0" w:space="0" w:color="auto"/>
            <w:right w:val="none" w:sz="0" w:space="0" w:color="auto"/>
          </w:divBdr>
        </w:div>
        <w:div w:id="1426878376">
          <w:marLeft w:val="0"/>
          <w:marRight w:val="0"/>
          <w:marTop w:val="0"/>
          <w:marBottom w:val="0"/>
          <w:divBdr>
            <w:top w:val="none" w:sz="0" w:space="0" w:color="auto"/>
            <w:left w:val="none" w:sz="0" w:space="0" w:color="auto"/>
            <w:bottom w:val="none" w:sz="0" w:space="0" w:color="auto"/>
            <w:right w:val="none" w:sz="0" w:space="0" w:color="auto"/>
          </w:divBdr>
        </w:div>
        <w:div w:id="757024858">
          <w:marLeft w:val="0"/>
          <w:marRight w:val="0"/>
          <w:marTop w:val="0"/>
          <w:marBottom w:val="0"/>
          <w:divBdr>
            <w:top w:val="none" w:sz="0" w:space="0" w:color="auto"/>
            <w:left w:val="none" w:sz="0" w:space="0" w:color="auto"/>
            <w:bottom w:val="none" w:sz="0" w:space="0" w:color="auto"/>
            <w:right w:val="none" w:sz="0" w:space="0" w:color="auto"/>
          </w:divBdr>
        </w:div>
        <w:div w:id="1053850465">
          <w:marLeft w:val="0"/>
          <w:marRight w:val="0"/>
          <w:marTop w:val="0"/>
          <w:marBottom w:val="0"/>
          <w:divBdr>
            <w:top w:val="none" w:sz="0" w:space="0" w:color="auto"/>
            <w:left w:val="none" w:sz="0" w:space="0" w:color="auto"/>
            <w:bottom w:val="none" w:sz="0" w:space="0" w:color="auto"/>
            <w:right w:val="none" w:sz="0" w:space="0" w:color="auto"/>
          </w:divBdr>
        </w:div>
        <w:div w:id="1813448697">
          <w:marLeft w:val="0"/>
          <w:marRight w:val="0"/>
          <w:marTop w:val="0"/>
          <w:marBottom w:val="0"/>
          <w:divBdr>
            <w:top w:val="none" w:sz="0" w:space="0" w:color="auto"/>
            <w:left w:val="none" w:sz="0" w:space="0" w:color="auto"/>
            <w:bottom w:val="none" w:sz="0" w:space="0" w:color="auto"/>
            <w:right w:val="none" w:sz="0" w:space="0" w:color="auto"/>
          </w:divBdr>
        </w:div>
        <w:div w:id="1877961389">
          <w:marLeft w:val="0"/>
          <w:marRight w:val="0"/>
          <w:marTop w:val="0"/>
          <w:marBottom w:val="0"/>
          <w:divBdr>
            <w:top w:val="none" w:sz="0" w:space="0" w:color="auto"/>
            <w:left w:val="none" w:sz="0" w:space="0" w:color="auto"/>
            <w:bottom w:val="none" w:sz="0" w:space="0" w:color="auto"/>
            <w:right w:val="none" w:sz="0" w:space="0" w:color="auto"/>
          </w:divBdr>
        </w:div>
        <w:div w:id="482893446">
          <w:marLeft w:val="0"/>
          <w:marRight w:val="0"/>
          <w:marTop w:val="0"/>
          <w:marBottom w:val="0"/>
          <w:divBdr>
            <w:top w:val="none" w:sz="0" w:space="0" w:color="auto"/>
            <w:left w:val="none" w:sz="0" w:space="0" w:color="auto"/>
            <w:bottom w:val="none" w:sz="0" w:space="0" w:color="auto"/>
            <w:right w:val="none" w:sz="0" w:space="0" w:color="auto"/>
          </w:divBdr>
        </w:div>
        <w:div w:id="1608847847">
          <w:marLeft w:val="0"/>
          <w:marRight w:val="0"/>
          <w:marTop w:val="0"/>
          <w:marBottom w:val="0"/>
          <w:divBdr>
            <w:top w:val="none" w:sz="0" w:space="0" w:color="auto"/>
            <w:left w:val="none" w:sz="0" w:space="0" w:color="auto"/>
            <w:bottom w:val="none" w:sz="0" w:space="0" w:color="auto"/>
            <w:right w:val="none" w:sz="0" w:space="0" w:color="auto"/>
          </w:divBdr>
        </w:div>
        <w:div w:id="1236893619">
          <w:marLeft w:val="0"/>
          <w:marRight w:val="0"/>
          <w:marTop w:val="0"/>
          <w:marBottom w:val="0"/>
          <w:divBdr>
            <w:top w:val="none" w:sz="0" w:space="0" w:color="auto"/>
            <w:left w:val="none" w:sz="0" w:space="0" w:color="auto"/>
            <w:bottom w:val="none" w:sz="0" w:space="0" w:color="auto"/>
            <w:right w:val="none" w:sz="0" w:space="0" w:color="auto"/>
          </w:divBdr>
        </w:div>
        <w:div w:id="643970505">
          <w:marLeft w:val="0"/>
          <w:marRight w:val="0"/>
          <w:marTop w:val="0"/>
          <w:marBottom w:val="0"/>
          <w:divBdr>
            <w:top w:val="none" w:sz="0" w:space="0" w:color="auto"/>
            <w:left w:val="none" w:sz="0" w:space="0" w:color="auto"/>
            <w:bottom w:val="none" w:sz="0" w:space="0" w:color="auto"/>
            <w:right w:val="none" w:sz="0" w:space="0" w:color="auto"/>
          </w:divBdr>
        </w:div>
        <w:div w:id="1726219688">
          <w:marLeft w:val="0"/>
          <w:marRight w:val="0"/>
          <w:marTop w:val="0"/>
          <w:marBottom w:val="0"/>
          <w:divBdr>
            <w:top w:val="none" w:sz="0" w:space="0" w:color="auto"/>
            <w:left w:val="none" w:sz="0" w:space="0" w:color="auto"/>
            <w:bottom w:val="none" w:sz="0" w:space="0" w:color="auto"/>
            <w:right w:val="none" w:sz="0" w:space="0" w:color="auto"/>
          </w:divBdr>
        </w:div>
        <w:div w:id="253559182">
          <w:marLeft w:val="0"/>
          <w:marRight w:val="0"/>
          <w:marTop w:val="0"/>
          <w:marBottom w:val="0"/>
          <w:divBdr>
            <w:top w:val="none" w:sz="0" w:space="0" w:color="auto"/>
            <w:left w:val="none" w:sz="0" w:space="0" w:color="auto"/>
            <w:bottom w:val="none" w:sz="0" w:space="0" w:color="auto"/>
            <w:right w:val="none" w:sz="0" w:space="0" w:color="auto"/>
          </w:divBdr>
        </w:div>
        <w:div w:id="916129394">
          <w:marLeft w:val="0"/>
          <w:marRight w:val="0"/>
          <w:marTop w:val="0"/>
          <w:marBottom w:val="0"/>
          <w:divBdr>
            <w:top w:val="none" w:sz="0" w:space="0" w:color="auto"/>
            <w:left w:val="none" w:sz="0" w:space="0" w:color="auto"/>
            <w:bottom w:val="none" w:sz="0" w:space="0" w:color="auto"/>
            <w:right w:val="none" w:sz="0" w:space="0" w:color="auto"/>
          </w:divBdr>
        </w:div>
        <w:div w:id="1346908650">
          <w:marLeft w:val="0"/>
          <w:marRight w:val="0"/>
          <w:marTop w:val="0"/>
          <w:marBottom w:val="0"/>
          <w:divBdr>
            <w:top w:val="none" w:sz="0" w:space="0" w:color="auto"/>
            <w:left w:val="none" w:sz="0" w:space="0" w:color="auto"/>
            <w:bottom w:val="none" w:sz="0" w:space="0" w:color="auto"/>
            <w:right w:val="none" w:sz="0" w:space="0" w:color="auto"/>
          </w:divBdr>
        </w:div>
        <w:div w:id="2012026714">
          <w:marLeft w:val="0"/>
          <w:marRight w:val="0"/>
          <w:marTop w:val="0"/>
          <w:marBottom w:val="0"/>
          <w:divBdr>
            <w:top w:val="none" w:sz="0" w:space="0" w:color="auto"/>
            <w:left w:val="none" w:sz="0" w:space="0" w:color="auto"/>
            <w:bottom w:val="none" w:sz="0" w:space="0" w:color="auto"/>
            <w:right w:val="none" w:sz="0" w:space="0" w:color="auto"/>
          </w:divBdr>
        </w:div>
        <w:div w:id="2020236305">
          <w:marLeft w:val="0"/>
          <w:marRight w:val="0"/>
          <w:marTop w:val="0"/>
          <w:marBottom w:val="0"/>
          <w:divBdr>
            <w:top w:val="none" w:sz="0" w:space="0" w:color="auto"/>
            <w:left w:val="none" w:sz="0" w:space="0" w:color="auto"/>
            <w:bottom w:val="none" w:sz="0" w:space="0" w:color="auto"/>
            <w:right w:val="none" w:sz="0" w:space="0" w:color="auto"/>
          </w:divBdr>
        </w:div>
        <w:div w:id="658116359">
          <w:marLeft w:val="0"/>
          <w:marRight w:val="0"/>
          <w:marTop w:val="0"/>
          <w:marBottom w:val="0"/>
          <w:divBdr>
            <w:top w:val="none" w:sz="0" w:space="0" w:color="auto"/>
            <w:left w:val="none" w:sz="0" w:space="0" w:color="auto"/>
            <w:bottom w:val="none" w:sz="0" w:space="0" w:color="auto"/>
            <w:right w:val="none" w:sz="0" w:space="0" w:color="auto"/>
          </w:divBdr>
        </w:div>
        <w:div w:id="86653838">
          <w:marLeft w:val="0"/>
          <w:marRight w:val="0"/>
          <w:marTop w:val="0"/>
          <w:marBottom w:val="0"/>
          <w:divBdr>
            <w:top w:val="none" w:sz="0" w:space="0" w:color="auto"/>
            <w:left w:val="none" w:sz="0" w:space="0" w:color="auto"/>
            <w:bottom w:val="none" w:sz="0" w:space="0" w:color="auto"/>
            <w:right w:val="none" w:sz="0" w:space="0" w:color="auto"/>
          </w:divBdr>
        </w:div>
        <w:div w:id="1358116451">
          <w:marLeft w:val="0"/>
          <w:marRight w:val="0"/>
          <w:marTop w:val="0"/>
          <w:marBottom w:val="0"/>
          <w:divBdr>
            <w:top w:val="none" w:sz="0" w:space="0" w:color="auto"/>
            <w:left w:val="none" w:sz="0" w:space="0" w:color="auto"/>
            <w:bottom w:val="none" w:sz="0" w:space="0" w:color="auto"/>
            <w:right w:val="none" w:sz="0" w:space="0" w:color="auto"/>
          </w:divBdr>
        </w:div>
        <w:div w:id="509760773">
          <w:marLeft w:val="0"/>
          <w:marRight w:val="0"/>
          <w:marTop w:val="0"/>
          <w:marBottom w:val="0"/>
          <w:divBdr>
            <w:top w:val="none" w:sz="0" w:space="0" w:color="auto"/>
            <w:left w:val="none" w:sz="0" w:space="0" w:color="auto"/>
            <w:bottom w:val="none" w:sz="0" w:space="0" w:color="auto"/>
            <w:right w:val="none" w:sz="0" w:space="0" w:color="auto"/>
          </w:divBdr>
        </w:div>
        <w:div w:id="1108043988">
          <w:marLeft w:val="0"/>
          <w:marRight w:val="0"/>
          <w:marTop w:val="0"/>
          <w:marBottom w:val="0"/>
          <w:divBdr>
            <w:top w:val="none" w:sz="0" w:space="0" w:color="auto"/>
            <w:left w:val="none" w:sz="0" w:space="0" w:color="auto"/>
            <w:bottom w:val="none" w:sz="0" w:space="0" w:color="auto"/>
            <w:right w:val="none" w:sz="0" w:space="0" w:color="auto"/>
          </w:divBdr>
        </w:div>
        <w:div w:id="1157694249">
          <w:marLeft w:val="0"/>
          <w:marRight w:val="0"/>
          <w:marTop w:val="0"/>
          <w:marBottom w:val="0"/>
          <w:divBdr>
            <w:top w:val="none" w:sz="0" w:space="0" w:color="auto"/>
            <w:left w:val="none" w:sz="0" w:space="0" w:color="auto"/>
            <w:bottom w:val="none" w:sz="0" w:space="0" w:color="auto"/>
            <w:right w:val="none" w:sz="0" w:space="0" w:color="auto"/>
          </w:divBdr>
        </w:div>
        <w:div w:id="1456368051">
          <w:marLeft w:val="0"/>
          <w:marRight w:val="0"/>
          <w:marTop w:val="0"/>
          <w:marBottom w:val="0"/>
          <w:divBdr>
            <w:top w:val="none" w:sz="0" w:space="0" w:color="auto"/>
            <w:left w:val="none" w:sz="0" w:space="0" w:color="auto"/>
            <w:bottom w:val="none" w:sz="0" w:space="0" w:color="auto"/>
            <w:right w:val="none" w:sz="0" w:space="0" w:color="auto"/>
          </w:divBdr>
        </w:div>
        <w:div w:id="324942741">
          <w:marLeft w:val="0"/>
          <w:marRight w:val="0"/>
          <w:marTop w:val="0"/>
          <w:marBottom w:val="0"/>
          <w:divBdr>
            <w:top w:val="none" w:sz="0" w:space="0" w:color="auto"/>
            <w:left w:val="none" w:sz="0" w:space="0" w:color="auto"/>
            <w:bottom w:val="none" w:sz="0" w:space="0" w:color="auto"/>
            <w:right w:val="none" w:sz="0" w:space="0" w:color="auto"/>
          </w:divBdr>
        </w:div>
        <w:div w:id="1690910213">
          <w:marLeft w:val="0"/>
          <w:marRight w:val="0"/>
          <w:marTop w:val="0"/>
          <w:marBottom w:val="0"/>
          <w:divBdr>
            <w:top w:val="none" w:sz="0" w:space="0" w:color="auto"/>
            <w:left w:val="none" w:sz="0" w:space="0" w:color="auto"/>
            <w:bottom w:val="none" w:sz="0" w:space="0" w:color="auto"/>
            <w:right w:val="none" w:sz="0" w:space="0" w:color="auto"/>
          </w:divBdr>
        </w:div>
        <w:div w:id="1897005705">
          <w:marLeft w:val="0"/>
          <w:marRight w:val="0"/>
          <w:marTop w:val="0"/>
          <w:marBottom w:val="0"/>
          <w:divBdr>
            <w:top w:val="none" w:sz="0" w:space="0" w:color="auto"/>
            <w:left w:val="none" w:sz="0" w:space="0" w:color="auto"/>
            <w:bottom w:val="none" w:sz="0" w:space="0" w:color="auto"/>
            <w:right w:val="none" w:sz="0" w:space="0" w:color="auto"/>
          </w:divBdr>
        </w:div>
        <w:div w:id="1404109242">
          <w:marLeft w:val="0"/>
          <w:marRight w:val="0"/>
          <w:marTop w:val="0"/>
          <w:marBottom w:val="0"/>
          <w:divBdr>
            <w:top w:val="none" w:sz="0" w:space="0" w:color="auto"/>
            <w:left w:val="none" w:sz="0" w:space="0" w:color="auto"/>
            <w:bottom w:val="none" w:sz="0" w:space="0" w:color="auto"/>
            <w:right w:val="none" w:sz="0" w:space="0" w:color="auto"/>
          </w:divBdr>
        </w:div>
        <w:div w:id="1265697017">
          <w:marLeft w:val="0"/>
          <w:marRight w:val="0"/>
          <w:marTop w:val="0"/>
          <w:marBottom w:val="0"/>
          <w:divBdr>
            <w:top w:val="none" w:sz="0" w:space="0" w:color="auto"/>
            <w:left w:val="none" w:sz="0" w:space="0" w:color="auto"/>
            <w:bottom w:val="none" w:sz="0" w:space="0" w:color="auto"/>
            <w:right w:val="none" w:sz="0" w:space="0" w:color="auto"/>
          </w:divBdr>
        </w:div>
        <w:div w:id="1242251682">
          <w:marLeft w:val="0"/>
          <w:marRight w:val="0"/>
          <w:marTop w:val="0"/>
          <w:marBottom w:val="0"/>
          <w:divBdr>
            <w:top w:val="none" w:sz="0" w:space="0" w:color="auto"/>
            <w:left w:val="none" w:sz="0" w:space="0" w:color="auto"/>
            <w:bottom w:val="none" w:sz="0" w:space="0" w:color="auto"/>
            <w:right w:val="none" w:sz="0" w:space="0" w:color="auto"/>
          </w:divBdr>
        </w:div>
        <w:div w:id="1864319313">
          <w:marLeft w:val="0"/>
          <w:marRight w:val="0"/>
          <w:marTop w:val="0"/>
          <w:marBottom w:val="0"/>
          <w:divBdr>
            <w:top w:val="none" w:sz="0" w:space="0" w:color="auto"/>
            <w:left w:val="none" w:sz="0" w:space="0" w:color="auto"/>
            <w:bottom w:val="none" w:sz="0" w:space="0" w:color="auto"/>
            <w:right w:val="none" w:sz="0" w:space="0" w:color="auto"/>
          </w:divBdr>
        </w:div>
        <w:div w:id="1495532048">
          <w:marLeft w:val="0"/>
          <w:marRight w:val="0"/>
          <w:marTop w:val="0"/>
          <w:marBottom w:val="0"/>
          <w:divBdr>
            <w:top w:val="none" w:sz="0" w:space="0" w:color="auto"/>
            <w:left w:val="none" w:sz="0" w:space="0" w:color="auto"/>
            <w:bottom w:val="none" w:sz="0" w:space="0" w:color="auto"/>
            <w:right w:val="none" w:sz="0" w:space="0" w:color="auto"/>
          </w:divBdr>
        </w:div>
        <w:div w:id="817958138">
          <w:marLeft w:val="0"/>
          <w:marRight w:val="0"/>
          <w:marTop w:val="0"/>
          <w:marBottom w:val="0"/>
          <w:divBdr>
            <w:top w:val="none" w:sz="0" w:space="0" w:color="auto"/>
            <w:left w:val="none" w:sz="0" w:space="0" w:color="auto"/>
            <w:bottom w:val="none" w:sz="0" w:space="0" w:color="auto"/>
            <w:right w:val="none" w:sz="0" w:space="0" w:color="auto"/>
          </w:divBdr>
        </w:div>
        <w:div w:id="1365405034">
          <w:marLeft w:val="0"/>
          <w:marRight w:val="0"/>
          <w:marTop w:val="0"/>
          <w:marBottom w:val="0"/>
          <w:divBdr>
            <w:top w:val="none" w:sz="0" w:space="0" w:color="auto"/>
            <w:left w:val="none" w:sz="0" w:space="0" w:color="auto"/>
            <w:bottom w:val="none" w:sz="0" w:space="0" w:color="auto"/>
            <w:right w:val="none" w:sz="0" w:space="0" w:color="auto"/>
          </w:divBdr>
        </w:div>
        <w:div w:id="380329710">
          <w:marLeft w:val="0"/>
          <w:marRight w:val="0"/>
          <w:marTop w:val="0"/>
          <w:marBottom w:val="0"/>
          <w:divBdr>
            <w:top w:val="none" w:sz="0" w:space="0" w:color="auto"/>
            <w:left w:val="none" w:sz="0" w:space="0" w:color="auto"/>
            <w:bottom w:val="none" w:sz="0" w:space="0" w:color="auto"/>
            <w:right w:val="none" w:sz="0" w:space="0" w:color="auto"/>
          </w:divBdr>
        </w:div>
        <w:div w:id="2100517944">
          <w:marLeft w:val="0"/>
          <w:marRight w:val="0"/>
          <w:marTop w:val="0"/>
          <w:marBottom w:val="0"/>
          <w:divBdr>
            <w:top w:val="none" w:sz="0" w:space="0" w:color="auto"/>
            <w:left w:val="none" w:sz="0" w:space="0" w:color="auto"/>
            <w:bottom w:val="none" w:sz="0" w:space="0" w:color="auto"/>
            <w:right w:val="none" w:sz="0" w:space="0" w:color="auto"/>
          </w:divBdr>
        </w:div>
        <w:div w:id="45377438">
          <w:marLeft w:val="0"/>
          <w:marRight w:val="0"/>
          <w:marTop w:val="0"/>
          <w:marBottom w:val="0"/>
          <w:divBdr>
            <w:top w:val="none" w:sz="0" w:space="0" w:color="auto"/>
            <w:left w:val="none" w:sz="0" w:space="0" w:color="auto"/>
            <w:bottom w:val="none" w:sz="0" w:space="0" w:color="auto"/>
            <w:right w:val="none" w:sz="0" w:space="0" w:color="auto"/>
          </w:divBdr>
        </w:div>
        <w:div w:id="1323970704">
          <w:marLeft w:val="0"/>
          <w:marRight w:val="0"/>
          <w:marTop w:val="0"/>
          <w:marBottom w:val="0"/>
          <w:divBdr>
            <w:top w:val="none" w:sz="0" w:space="0" w:color="auto"/>
            <w:left w:val="none" w:sz="0" w:space="0" w:color="auto"/>
            <w:bottom w:val="none" w:sz="0" w:space="0" w:color="auto"/>
            <w:right w:val="none" w:sz="0" w:space="0" w:color="auto"/>
          </w:divBdr>
        </w:div>
        <w:div w:id="614600421">
          <w:marLeft w:val="0"/>
          <w:marRight w:val="0"/>
          <w:marTop w:val="0"/>
          <w:marBottom w:val="0"/>
          <w:divBdr>
            <w:top w:val="none" w:sz="0" w:space="0" w:color="auto"/>
            <w:left w:val="none" w:sz="0" w:space="0" w:color="auto"/>
            <w:bottom w:val="none" w:sz="0" w:space="0" w:color="auto"/>
            <w:right w:val="none" w:sz="0" w:space="0" w:color="auto"/>
          </w:divBdr>
        </w:div>
        <w:div w:id="34893632">
          <w:marLeft w:val="0"/>
          <w:marRight w:val="0"/>
          <w:marTop w:val="0"/>
          <w:marBottom w:val="0"/>
          <w:divBdr>
            <w:top w:val="none" w:sz="0" w:space="0" w:color="auto"/>
            <w:left w:val="none" w:sz="0" w:space="0" w:color="auto"/>
            <w:bottom w:val="none" w:sz="0" w:space="0" w:color="auto"/>
            <w:right w:val="none" w:sz="0" w:space="0" w:color="auto"/>
          </w:divBdr>
        </w:div>
        <w:div w:id="422188894">
          <w:marLeft w:val="0"/>
          <w:marRight w:val="0"/>
          <w:marTop w:val="0"/>
          <w:marBottom w:val="0"/>
          <w:divBdr>
            <w:top w:val="none" w:sz="0" w:space="0" w:color="auto"/>
            <w:left w:val="none" w:sz="0" w:space="0" w:color="auto"/>
            <w:bottom w:val="none" w:sz="0" w:space="0" w:color="auto"/>
            <w:right w:val="none" w:sz="0" w:space="0" w:color="auto"/>
          </w:divBdr>
        </w:div>
        <w:div w:id="287975677">
          <w:marLeft w:val="0"/>
          <w:marRight w:val="0"/>
          <w:marTop w:val="0"/>
          <w:marBottom w:val="0"/>
          <w:divBdr>
            <w:top w:val="none" w:sz="0" w:space="0" w:color="auto"/>
            <w:left w:val="none" w:sz="0" w:space="0" w:color="auto"/>
            <w:bottom w:val="none" w:sz="0" w:space="0" w:color="auto"/>
            <w:right w:val="none" w:sz="0" w:space="0" w:color="auto"/>
          </w:divBdr>
        </w:div>
        <w:div w:id="2057511848">
          <w:marLeft w:val="0"/>
          <w:marRight w:val="0"/>
          <w:marTop w:val="0"/>
          <w:marBottom w:val="0"/>
          <w:divBdr>
            <w:top w:val="none" w:sz="0" w:space="0" w:color="auto"/>
            <w:left w:val="none" w:sz="0" w:space="0" w:color="auto"/>
            <w:bottom w:val="none" w:sz="0" w:space="0" w:color="auto"/>
            <w:right w:val="none" w:sz="0" w:space="0" w:color="auto"/>
          </w:divBdr>
        </w:div>
        <w:div w:id="1700857341">
          <w:marLeft w:val="0"/>
          <w:marRight w:val="0"/>
          <w:marTop w:val="0"/>
          <w:marBottom w:val="0"/>
          <w:divBdr>
            <w:top w:val="none" w:sz="0" w:space="0" w:color="auto"/>
            <w:left w:val="none" w:sz="0" w:space="0" w:color="auto"/>
            <w:bottom w:val="none" w:sz="0" w:space="0" w:color="auto"/>
            <w:right w:val="none" w:sz="0" w:space="0" w:color="auto"/>
          </w:divBdr>
        </w:div>
        <w:div w:id="1101726962">
          <w:marLeft w:val="0"/>
          <w:marRight w:val="0"/>
          <w:marTop w:val="0"/>
          <w:marBottom w:val="0"/>
          <w:divBdr>
            <w:top w:val="none" w:sz="0" w:space="0" w:color="auto"/>
            <w:left w:val="none" w:sz="0" w:space="0" w:color="auto"/>
            <w:bottom w:val="none" w:sz="0" w:space="0" w:color="auto"/>
            <w:right w:val="none" w:sz="0" w:space="0" w:color="auto"/>
          </w:divBdr>
        </w:div>
        <w:div w:id="1323773473">
          <w:marLeft w:val="0"/>
          <w:marRight w:val="0"/>
          <w:marTop w:val="0"/>
          <w:marBottom w:val="0"/>
          <w:divBdr>
            <w:top w:val="none" w:sz="0" w:space="0" w:color="auto"/>
            <w:left w:val="none" w:sz="0" w:space="0" w:color="auto"/>
            <w:bottom w:val="none" w:sz="0" w:space="0" w:color="auto"/>
            <w:right w:val="none" w:sz="0" w:space="0" w:color="auto"/>
          </w:divBdr>
        </w:div>
        <w:div w:id="961304224">
          <w:marLeft w:val="0"/>
          <w:marRight w:val="0"/>
          <w:marTop w:val="0"/>
          <w:marBottom w:val="0"/>
          <w:divBdr>
            <w:top w:val="none" w:sz="0" w:space="0" w:color="auto"/>
            <w:left w:val="none" w:sz="0" w:space="0" w:color="auto"/>
            <w:bottom w:val="none" w:sz="0" w:space="0" w:color="auto"/>
            <w:right w:val="none" w:sz="0" w:space="0" w:color="auto"/>
          </w:divBdr>
        </w:div>
        <w:div w:id="1345283488">
          <w:marLeft w:val="0"/>
          <w:marRight w:val="0"/>
          <w:marTop w:val="0"/>
          <w:marBottom w:val="0"/>
          <w:divBdr>
            <w:top w:val="none" w:sz="0" w:space="0" w:color="auto"/>
            <w:left w:val="none" w:sz="0" w:space="0" w:color="auto"/>
            <w:bottom w:val="none" w:sz="0" w:space="0" w:color="auto"/>
            <w:right w:val="none" w:sz="0" w:space="0" w:color="auto"/>
          </w:divBdr>
        </w:div>
        <w:div w:id="1555848782">
          <w:marLeft w:val="0"/>
          <w:marRight w:val="0"/>
          <w:marTop w:val="0"/>
          <w:marBottom w:val="0"/>
          <w:divBdr>
            <w:top w:val="none" w:sz="0" w:space="0" w:color="auto"/>
            <w:left w:val="none" w:sz="0" w:space="0" w:color="auto"/>
            <w:bottom w:val="none" w:sz="0" w:space="0" w:color="auto"/>
            <w:right w:val="none" w:sz="0" w:space="0" w:color="auto"/>
          </w:divBdr>
        </w:div>
        <w:div w:id="1778214252">
          <w:marLeft w:val="0"/>
          <w:marRight w:val="0"/>
          <w:marTop w:val="0"/>
          <w:marBottom w:val="0"/>
          <w:divBdr>
            <w:top w:val="none" w:sz="0" w:space="0" w:color="auto"/>
            <w:left w:val="none" w:sz="0" w:space="0" w:color="auto"/>
            <w:bottom w:val="none" w:sz="0" w:space="0" w:color="auto"/>
            <w:right w:val="none" w:sz="0" w:space="0" w:color="auto"/>
          </w:divBdr>
        </w:div>
        <w:div w:id="225148013">
          <w:marLeft w:val="0"/>
          <w:marRight w:val="0"/>
          <w:marTop w:val="0"/>
          <w:marBottom w:val="0"/>
          <w:divBdr>
            <w:top w:val="none" w:sz="0" w:space="0" w:color="auto"/>
            <w:left w:val="none" w:sz="0" w:space="0" w:color="auto"/>
            <w:bottom w:val="none" w:sz="0" w:space="0" w:color="auto"/>
            <w:right w:val="none" w:sz="0" w:space="0" w:color="auto"/>
          </w:divBdr>
        </w:div>
        <w:div w:id="185218069">
          <w:marLeft w:val="0"/>
          <w:marRight w:val="0"/>
          <w:marTop w:val="0"/>
          <w:marBottom w:val="0"/>
          <w:divBdr>
            <w:top w:val="none" w:sz="0" w:space="0" w:color="auto"/>
            <w:left w:val="none" w:sz="0" w:space="0" w:color="auto"/>
            <w:bottom w:val="none" w:sz="0" w:space="0" w:color="auto"/>
            <w:right w:val="none" w:sz="0" w:space="0" w:color="auto"/>
          </w:divBdr>
        </w:div>
        <w:div w:id="524446584">
          <w:marLeft w:val="0"/>
          <w:marRight w:val="0"/>
          <w:marTop w:val="0"/>
          <w:marBottom w:val="0"/>
          <w:divBdr>
            <w:top w:val="none" w:sz="0" w:space="0" w:color="auto"/>
            <w:left w:val="none" w:sz="0" w:space="0" w:color="auto"/>
            <w:bottom w:val="none" w:sz="0" w:space="0" w:color="auto"/>
            <w:right w:val="none" w:sz="0" w:space="0" w:color="auto"/>
          </w:divBdr>
        </w:div>
        <w:div w:id="183328933">
          <w:marLeft w:val="0"/>
          <w:marRight w:val="0"/>
          <w:marTop w:val="0"/>
          <w:marBottom w:val="0"/>
          <w:divBdr>
            <w:top w:val="none" w:sz="0" w:space="0" w:color="auto"/>
            <w:left w:val="none" w:sz="0" w:space="0" w:color="auto"/>
            <w:bottom w:val="none" w:sz="0" w:space="0" w:color="auto"/>
            <w:right w:val="none" w:sz="0" w:space="0" w:color="auto"/>
          </w:divBdr>
        </w:div>
        <w:div w:id="791442198">
          <w:marLeft w:val="0"/>
          <w:marRight w:val="0"/>
          <w:marTop w:val="0"/>
          <w:marBottom w:val="0"/>
          <w:divBdr>
            <w:top w:val="none" w:sz="0" w:space="0" w:color="auto"/>
            <w:left w:val="none" w:sz="0" w:space="0" w:color="auto"/>
            <w:bottom w:val="none" w:sz="0" w:space="0" w:color="auto"/>
            <w:right w:val="none" w:sz="0" w:space="0" w:color="auto"/>
          </w:divBdr>
        </w:div>
        <w:div w:id="736436366">
          <w:marLeft w:val="0"/>
          <w:marRight w:val="0"/>
          <w:marTop w:val="0"/>
          <w:marBottom w:val="0"/>
          <w:divBdr>
            <w:top w:val="none" w:sz="0" w:space="0" w:color="auto"/>
            <w:left w:val="none" w:sz="0" w:space="0" w:color="auto"/>
            <w:bottom w:val="none" w:sz="0" w:space="0" w:color="auto"/>
            <w:right w:val="none" w:sz="0" w:space="0" w:color="auto"/>
          </w:divBdr>
        </w:div>
        <w:div w:id="1758209258">
          <w:marLeft w:val="0"/>
          <w:marRight w:val="0"/>
          <w:marTop w:val="0"/>
          <w:marBottom w:val="0"/>
          <w:divBdr>
            <w:top w:val="none" w:sz="0" w:space="0" w:color="auto"/>
            <w:left w:val="none" w:sz="0" w:space="0" w:color="auto"/>
            <w:bottom w:val="none" w:sz="0" w:space="0" w:color="auto"/>
            <w:right w:val="none" w:sz="0" w:space="0" w:color="auto"/>
          </w:divBdr>
        </w:div>
        <w:div w:id="1105812410">
          <w:marLeft w:val="0"/>
          <w:marRight w:val="0"/>
          <w:marTop w:val="0"/>
          <w:marBottom w:val="0"/>
          <w:divBdr>
            <w:top w:val="none" w:sz="0" w:space="0" w:color="auto"/>
            <w:left w:val="none" w:sz="0" w:space="0" w:color="auto"/>
            <w:bottom w:val="none" w:sz="0" w:space="0" w:color="auto"/>
            <w:right w:val="none" w:sz="0" w:space="0" w:color="auto"/>
          </w:divBdr>
        </w:div>
        <w:div w:id="32849766">
          <w:marLeft w:val="0"/>
          <w:marRight w:val="0"/>
          <w:marTop w:val="0"/>
          <w:marBottom w:val="0"/>
          <w:divBdr>
            <w:top w:val="none" w:sz="0" w:space="0" w:color="auto"/>
            <w:left w:val="none" w:sz="0" w:space="0" w:color="auto"/>
            <w:bottom w:val="none" w:sz="0" w:space="0" w:color="auto"/>
            <w:right w:val="none" w:sz="0" w:space="0" w:color="auto"/>
          </w:divBdr>
        </w:div>
        <w:div w:id="1132017896">
          <w:marLeft w:val="0"/>
          <w:marRight w:val="0"/>
          <w:marTop w:val="0"/>
          <w:marBottom w:val="0"/>
          <w:divBdr>
            <w:top w:val="none" w:sz="0" w:space="0" w:color="auto"/>
            <w:left w:val="none" w:sz="0" w:space="0" w:color="auto"/>
            <w:bottom w:val="none" w:sz="0" w:space="0" w:color="auto"/>
            <w:right w:val="none" w:sz="0" w:space="0" w:color="auto"/>
          </w:divBdr>
        </w:div>
        <w:div w:id="666592864">
          <w:marLeft w:val="0"/>
          <w:marRight w:val="0"/>
          <w:marTop w:val="0"/>
          <w:marBottom w:val="0"/>
          <w:divBdr>
            <w:top w:val="none" w:sz="0" w:space="0" w:color="auto"/>
            <w:left w:val="none" w:sz="0" w:space="0" w:color="auto"/>
            <w:bottom w:val="none" w:sz="0" w:space="0" w:color="auto"/>
            <w:right w:val="none" w:sz="0" w:space="0" w:color="auto"/>
          </w:divBdr>
        </w:div>
        <w:div w:id="393629906">
          <w:marLeft w:val="0"/>
          <w:marRight w:val="0"/>
          <w:marTop w:val="0"/>
          <w:marBottom w:val="0"/>
          <w:divBdr>
            <w:top w:val="none" w:sz="0" w:space="0" w:color="auto"/>
            <w:left w:val="none" w:sz="0" w:space="0" w:color="auto"/>
            <w:bottom w:val="none" w:sz="0" w:space="0" w:color="auto"/>
            <w:right w:val="none" w:sz="0" w:space="0" w:color="auto"/>
          </w:divBdr>
        </w:div>
        <w:div w:id="447093284">
          <w:marLeft w:val="0"/>
          <w:marRight w:val="0"/>
          <w:marTop w:val="0"/>
          <w:marBottom w:val="0"/>
          <w:divBdr>
            <w:top w:val="none" w:sz="0" w:space="0" w:color="auto"/>
            <w:left w:val="none" w:sz="0" w:space="0" w:color="auto"/>
            <w:bottom w:val="none" w:sz="0" w:space="0" w:color="auto"/>
            <w:right w:val="none" w:sz="0" w:space="0" w:color="auto"/>
          </w:divBdr>
        </w:div>
        <w:div w:id="1713648676">
          <w:marLeft w:val="0"/>
          <w:marRight w:val="0"/>
          <w:marTop w:val="0"/>
          <w:marBottom w:val="0"/>
          <w:divBdr>
            <w:top w:val="none" w:sz="0" w:space="0" w:color="auto"/>
            <w:left w:val="none" w:sz="0" w:space="0" w:color="auto"/>
            <w:bottom w:val="none" w:sz="0" w:space="0" w:color="auto"/>
            <w:right w:val="none" w:sz="0" w:space="0" w:color="auto"/>
          </w:divBdr>
        </w:div>
        <w:div w:id="1346709340">
          <w:marLeft w:val="0"/>
          <w:marRight w:val="0"/>
          <w:marTop w:val="0"/>
          <w:marBottom w:val="0"/>
          <w:divBdr>
            <w:top w:val="none" w:sz="0" w:space="0" w:color="auto"/>
            <w:left w:val="none" w:sz="0" w:space="0" w:color="auto"/>
            <w:bottom w:val="none" w:sz="0" w:space="0" w:color="auto"/>
            <w:right w:val="none" w:sz="0" w:space="0" w:color="auto"/>
          </w:divBdr>
        </w:div>
        <w:div w:id="354501843">
          <w:marLeft w:val="0"/>
          <w:marRight w:val="0"/>
          <w:marTop w:val="0"/>
          <w:marBottom w:val="0"/>
          <w:divBdr>
            <w:top w:val="none" w:sz="0" w:space="0" w:color="auto"/>
            <w:left w:val="none" w:sz="0" w:space="0" w:color="auto"/>
            <w:bottom w:val="none" w:sz="0" w:space="0" w:color="auto"/>
            <w:right w:val="none" w:sz="0" w:space="0" w:color="auto"/>
          </w:divBdr>
        </w:div>
        <w:div w:id="2063409204">
          <w:marLeft w:val="0"/>
          <w:marRight w:val="0"/>
          <w:marTop w:val="0"/>
          <w:marBottom w:val="0"/>
          <w:divBdr>
            <w:top w:val="none" w:sz="0" w:space="0" w:color="auto"/>
            <w:left w:val="none" w:sz="0" w:space="0" w:color="auto"/>
            <w:bottom w:val="none" w:sz="0" w:space="0" w:color="auto"/>
            <w:right w:val="none" w:sz="0" w:space="0" w:color="auto"/>
          </w:divBdr>
        </w:div>
        <w:div w:id="72361218">
          <w:marLeft w:val="0"/>
          <w:marRight w:val="0"/>
          <w:marTop w:val="0"/>
          <w:marBottom w:val="0"/>
          <w:divBdr>
            <w:top w:val="none" w:sz="0" w:space="0" w:color="auto"/>
            <w:left w:val="none" w:sz="0" w:space="0" w:color="auto"/>
            <w:bottom w:val="none" w:sz="0" w:space="0" w:color="auto"/>
            <w:right w:val="none" w:sz="0" w:space="0" w:color="auto"/>
          </w:divBdr>
        </w:div>
        <w:div w:id="1317495546">
          <w:marLeft w:val="0"/>
          <w:marRight w:val="0"/>
          <w:marTop w:val="0"/>
          <w:marBottom w:val="0"/>
          <w:divBdr>
            <w:top w:val="none" w:sz="0" w:space="0" w:color="auto"/>
            <w:left w:val="none" w:sz="0" w:space="0" w:color="auto"/>
            <w:bottom w:val="none" w:sz="0" w:space="0" w:color="auto"/>
            <w:right w:val="none" w:sz="0" w:space="0" w:color="auto"/>
          </w:divBdr>
        </w:div>
        <w:div w:id="996878382">
          <w:marLeft w:val="0"/>
          <w:marRight w:val="0"/>
          <w:marTop w:val="0"/>
          <w:marBottom w:val="0"/>
          <w:divBdr>
            <w:top w:val="none" w:sz="0" w:space="0" w:color="auto"/>
            <w:left w:val="none" w:sz="0" w:space="0" w:color="auto"/>
            <w:bottom w:val="none" w:sz="0" w:space="0" w:color="auto"/>
            <w:right w:val="none" w:sz="0" w:space="0" w:color="auto"/>
          </w:divBdr>
        </w:div>
        <w:div w:id="255721541">
          <w:marLeft w:val="0"/>
          <w:marRight w:val="0"/>
          <w:marTop w:val="0"/>
          <w:marBottom w:val="0"/>
          <w:divBdr>
            <w:top w:val="none" w:sz="0" w:space="0" w:color="auto"/>
            <w:left w:val="none" w:sz="0" w:space="0" w:color="auto"/>
            <w:bottom w:val="none" w:sz="0" w:space="0" w:color="auto"/>
            <w:right w:val="none" w:sz="0" w:space="0" w:color="auto"/>
          </w:divBdr>
        </w:div>
        <w:div w:id="1461387448">
          <w:marLeft w:val="0"/>
          <w:marRight w:val="0"/>
          <w:marTop w:val="0"/>
          <w:marBottom w:val="0"/>
          <w:divBdr>
            <w:top w:val="none" w:sz="0" w:space="0" w:color="auto"/>
            <w:left w:val="none" w:sz="0" w:space="0" w:color="auto"/>
            <w:bottom w:val="none" w:sz="0" w:space="0" w:color="auto"/>
            <w:right w:val="none" w:sz="0" w:space="0" w:color="auto"/>
          </w:divBdr>
        </w:div>
        <w:div w:id="475492844">
          <w:marLeft w:val="0"/>
          <w:marRight w:val="0"/>
          <w:marTop w:val="0"/>
          <w:marBottom w:val="0"/>
          <w:divBdr>
            <w:top w:val="none" w:sz="0" w:space="0" w:color="auto"/>
            <w:left w:val="none" w:sz="0" w:space="0" w:color="auto"/>
            <w:bottom w:val="none" w:sz="0" w:space="0" w:color="auto"/>
            <w:right w:val="none" w:sz="0" w:space="0" w:color="auto"/>
          </w:divBdr>
        </w:div>
        <w:div w:id="90056606">
          <w:marLeft w:val="0"/>
          <w:marRight w:val="0"/>
          <w:marTop w:val="0"/>
          <w:marBottom w:val="0"/>
          <w:divBdr>
            <w:top w:val="none" w:sz="0" w:space="0" w:color="auto"/>
            <w:left w:val="none" w:sz="0" w:space="0" w:color="auto"/>
            <w:bottom w:val="none" w:sz="0" w:space="0" w:color="auto"/>
            <w:right w:val="none" w:sz="0" w:space="0" w:color="auto"/>
          </w:divBdr>
        </w:div>
        <w:div w:id="1887835850">
          <w:marLeft w:val="0"/>
          <w:marRight w:val="0"/>
          <w:marTop w:val="0"/>
          <w:marBottom w:val="0"/>
          <w:divBdr>
            <w:top w:val="none" w:sz="0" w:space="0" w:color="auto"/>
            <w:left w:val="none" w:sz="0" w:space="0" w:color="auto"/>
            <w:bottom w:val="none" w:sz="0" w:space="0" w:color="auto"/>
            <w:right w:val="none" w:sz="0" w:space="0" w:color="auto"/>
          </w:divBdr>
        </w:div>
        <w:div w:id="1282614138">
          <w:marLeft w:val="0"/>
          <w:marRight w:val="0"/>
          <w:marTop w:val="0"/>
          <w:marBottom w:val="0"/>
          <w:divBdr>
            <w:top w:val="none" w:sz="0" w:space="0" w:color="auto"/>
            <w:left w:val="none" w:sz="0" w:space="0" w:color="auto"/>
            <w:bottom w:val="none" w:sz="0" w:space="0" w:color="auto"/>
            <w:right w:val="none" w:sz="0" w:space="0" w:color="auto"/>
          </w:divBdr>
        </w:div>
        <w:div w:id="543176629">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933396149">
          <w:marLeft w:val="0"/>
          <w:marRight w:val="0"/>
          <w:marTop w:val="0"/>
          <w:marBottom w:val="0"/>
          <w:divBdr>
            <w:top w:val="none" w:sz="0" w:space="0" w:color="auto"/>
            <w:left w:val="none" w:sz="0" w:space="0" w:color="auto"/>
            <w:bottom w:val="none" w:sz="0" w:space="0" w:color="auto"/>
            <w:right w:val="none" w:sz="0" w:space="0" w:color="auto"/>
          </w:divBdr>
        </w:div>
        <w:div w:id="1681540052">
          <w:marLeft w:val="0"/>
          <w:marRight w:val="0"/>
          <w:marTop w:val="0"/>
          <w:marBottom w:val="0"/>
          <w:divBdr>
            <w:top w:val="none" w:sz="0" w:space="0" w:color="auto"/>
            <w:left w:val="none" w:sz="0" w:space="0" w:color="auto"/>
            <w:bottom w:val="none" w:sz="0" w:space="0" w:color="auto"/>
            <w:right w:val="none" w:sz="0" w:space="0" w:color="auto"/>
          </w:divBdr>
        </w:div>
        <w:div w:id="1080907458">
          <w:marLeft w:val="0"/>
          <w:marRight w:val="0"/>
          <w:marTop w:val="0"/>
          <w:marBottom w:val="0"/>
          <w:divBdr>
            <w:top w:val="none" w:sz="0" w:space="0" w:color="auto"/>
            <w:left w:val="none" w:sz="0" w:space="0" w:color="auto"/>
            <w:bottom w:val="none" w:sz="0" w:space="0" w:color="auto"/>
            <w:right w:val="none" w:sz="0" w:space="0" w:color="auto"/>
          </w:divBdr>
        </w:div>
        <w:div w:id="83499597">
          <w:marLeft w:val="0"/>
          <w:marRight w:val="0"/>
          <w:marTop w:val="0"/>
          <w:marBottom w:val="0"/>
          <w:divBdr>
            <w:top w:val="none" w:sz="0" w:space="0" w:color="auto"/>
            <w:left w:val="none" w:sz="0" w:space="0" w:color="auto"/>
            <w:bottom w:val="none" w:sz="0" w:space="0" w:color="auto"/>
            <w:right w:val="none" w:sz="0" w:space="0" w:color="auto"/>
          </w:divBdr>
        </w:div>
        <w:div w:id="279607965">
          <w:marLeft w:val="0"/>
          <w:marRight w:val="0"/>
          <w:marTop w:val="0"/>
          <w:marBottom w:val="0"/>
          <w:divBdr>
            <w:top w:val="none" w:sz="0" w:space="0" w:color="auto"/>
            <w:left w:val="none" w:sz="0" w:space="0" w:color="auto"/>
            <w:bottom w:val="none" w:sz="0" w:space="0" w:color="auto"/>
            <w:right w:val="none" w:sz="0" w:space="0" w:color="auto"/>
          </w:divBdr>
        </w:div>
        <w:div w:id="2141999038">
          <w:marLeft w:val="0"/>
          <w:marRight w:val="0"/>
          <w:marTop w:val="0"/>
          <w:marBottom w:val="0"/>
          <w:divBdr>
            <w:top w:val="none" w:sz="0" w:space="0" w:color="auto"/>
            <w:left w:val="none" w:sz="0" w:space="0" w:color="auto"/>
            <w:bottom w:val="none" w:sz="0" w:space="0" w:color="auto"/>
            <w:right w:val="none" w:sz="0" w:space="0" w:color="auto"/>
          </w:divBdr>
        </w:div>
        <w:div w:id="1467432111">
          <w:marLeft w:val="0"/>
          <w:marRight w:val="0"/>
          <w:marTop w:val="0"/>
          <w:marBottom w:val="0"/>
          <w:divBdr>
            <w:top w:val="none" w:sz="0" w:space="0" w:color="auto"/>
            <w:left w:val="none" w:sz="0" w:space="0" w:color="auto"/>
            <w:bottom w:val="none" w:sz="0" w:space="0" w:color="auto"/>
            <w:right w:val="none" w:sz="0" w:space="0" w:color="auto"/>
          </w:divBdr>
        </w:div>
        <w:div w:id="298848271">
          <w:marLeft w:val="0"/>
          <w:marRight w:val="0"/>
          <w:marTop w:val="0"/>
          <w:marBottom w:val="0"/>
          <w:divBdr>
            <w:top w:val="none" w:sz="0" w:space="0" w:color="auto"/>
            <w:left w:val="none" w:sz="0" w:space="0" w:color="auto"/>
            <w:bottom w:val="none" w:sz="0" w:space="0" w:color="auto"/>
            <w:right w:val="none" w:sz="0" w:space="0" w:color="auto"/>
          </w:divBdr>
        </w:div>
        <w:div w:id="428159902">
          <w:marLeft w:val="0"/>
          <w:marRight w:val="0"/>
          <w:marTop w:val="0"/>
          <w:marBottom w:val="0"/>
          <w:divBdr>
            <w:top w:val="none" w:sz="0" w:space="0" w:color="auto"/>
            <w:left w:val="none" w:sz="0" w:space="0" w:color="auto"/>
            <w:bottom w:val="none" w:sz="0" w:space="0" w:color="auto"/>
            <w:right w:val="none" w:sz="0" w:space="0" w:color="auto"/>
          </w:divBdr>
        </w:div>
        <w:div w:id="1048795416">
          <w:marLeft w:val="0"/>
          <w:marRight w:val="0"/>
          <w:marTop w:val="0"/>
          <w:marBottom w:val="0"/>
          <w:divBdr>
            <w:top w:val="none" w:sz="0" w:space="0" w:color="auto"/>
            <w:left w:val="none" w:sz="0" w:space="0" w:color="auto"/>
            <w:bottom w:val="none" w:sz="0" w:space="0" w:color="auto"/>
            <w:right w:val="none" w:sz="0" w:space="0" w:color="auto"/>
          </w:divBdr>
        </w:div>
        <w:div w:id="319847215">
          <w:marLeft w:val="0"/>
          <w:marRight w:val="0"/>
          <w:marTop w:val="0"/>
          <w:marBottom w:val="0"/>
          <w:divBdr>
            <w:top w:val="none" w:sz="0" w:space="0" w:color="auto"/>
            <w:left w:val="none" w:sz="0" w:space="0" w:color="auto"/>
            <w:bottom w:val="none" w:sz="0" w:space="0" w:color="auto"/>
            <w:right w:val="none" w:sz="0" w:space="0" w:color="auto"/>
          </w:divBdr>
        </w:div>
        <w:div w:id="1586381757">
          <w:marLeft w:val="0"/>
          <w:marRight w:val="0"/>
          <w:marTop w:val="0"/>
          <w:marBottom w:val="0"/>
          <w:divBdr>
            <w:top w:val="none" w:sz="0" w:space="0" w:color="auto"/>
            <w:left w:val="none" w:sz="0" w:space="0" w:color="auto"/>
            <w:bottom w:val="none" w:sz="0" w:space="0" w:color="auto"/>
            <w:right w:val="none" w:sz="0" w:space="0" w:color="auto"/>
          </w:divBdr>
        </w:div>
        <w:div w:id="928463051">
          <w:marLeft w:val="0"/>
          <w:marRight w:val="0"/>
          <w:marTop w:val="0"/>
          <w:marBottom w:val="0"/>
          <w:divBdr>
            <w:top w:val="none" w:sz="0" w:space="0" w:color="auto"/>
            <w:left w:val="none" w:sz="0" w:space="0" w:color="auto"/>
            <w:bottom w:val="none" w:sz="0" w:space="0" w:color="auto"/>
            <w:right w:val="none" w:sz="0" w:space="0" w:color="auto"/>
          </w:divBdr>
        </w:div>
        <w:div w:id="1551071746">
          <w:marLeft w:val="0"/>
          <w:marRight w:val="0"/>
          <w:marTop w:val="0"/>
          <w:marBottom w:val="0"/>
          <w:divBdr>
            <w:top w:val="none" w:sz="0" w:space="0" w:color="auto"/>
            <w:left w:val="none" w:sz="0" w:space="0" w:color="auto"/>
            <w:bottom w:val="none" w:sz="0" w:space="0" w:color="auto"/>
            <w:right w:val="none" w:sz="0" w:space="0" w:color="auto"/>
          </w:divBdr>
        </w:div>
        <w:div w:id="1341547322">
          <w:marLeft w:val="0"/>
          <w:marRight w:val="0"/>
          <w:marTop w:val="0"/>
          <w:marBottom w:val="0"/>
          <w:divBdr>
            <w:top w:val="none" w:sz="0" w:space="0" w:color="auto"/>
            <w:left w:val="none" w:sz="0" w:space="0" w:color="auto"/>
            <w:bottom w:val="none" w:sz="0" w:space="0" w:color="auto"/>
            <w:right w:val="none" w:sz="0" w:space="0" w:color="auto"/>
          </w:divBdr>
        </w:div>
        <w:div w:id="1157962532">
          <w:marLeft w:val="0"/>
          <w:marRight w:val="0"/>
          <w:marTop w:val="0"/>
          <w:marBottom w:val="0"/>
          <w:divBdr>
            <w:top w:val="none" w:sz="0" w:space="0" w:color="auto"/>
            <w:left w:val="none" w:sz="0" w:space="0" w:color="auto"/>
            <w:bottom w:val="none" w:sz="0" w:space="0" w:color="auto"/>
            <w:right w:val="none" w:sz="0" w:space="0" w:color="auto"/>
          </w:divBdr>
        </w:div>
        <w:div w:id="862474090">
          <w:marLeft w:val="0"/>
          <w:marRight w:val="0"/>
          <w:marTop w:val="0"/>
          <w:marBottom w:val="0"/>
          <w:divBdr>
            <w:top w:val="none" w:sz="0" w:space="0" w:color="auto"/>
            <w:left w:val="none" w:sz="0" w:space="0" w:color="auto"/>
            <w:bottom w:val="none" w:sz="0" w:space="0" w:color="auto"/>
            <w:right w:val="none" w:sz="0" w:space="0" w:color="auto"/>
          </w:divBdr>
        </w:div>
        <w:div w:id="1017806075">
          <w:marLeft w:val="0"/>
          <w:marRight w:val="0"/>
          <w:marTop w:val="0"/>
          <w:marBottom w:val="0"/>
          <w:divBdr>
            <w:top w:val="none" w:sz="0" w:space="0" w:color="auto"/>
            <w:left w:val="none" w:sz="0" w:space="0" w:color="auto"/>
            <w:bottom w:val="none" w:sz="0" w:space="0" w:color="auto"/>
            <w:right w:val="none" w:sz="0" w:space="0" w:color="auto"/>
          </w:divBdr>
        </w:div>
        <w:div w:id="1537886080">
          <w:marLeft w:val="0"/>
          <w:marRight w:val="0"/>
          <w:marTop w:val="0"/>
          <w:marBottom w:val="0"/>
          <w:divBdr>
            <w:top w:val="none" w:sz="0" w:space="0" w:color="auto"/>
            <w:left w:val="none" w:sz="0" w:space="0" w:color="auto"/>
            <w:bottom w:val="none" w:sz="0" w:space="0" w:color="auto"/>
            <w:right w:val="none" w:sz="0" w:space="0" w:color="auto"/>
          </w:divBdr>
        </w:div>
        <w:div w:id="577862122">
          <w:marLeft w:val="0"/>
          <w:marRight w:val="0"/>
          <w:marTop w:val="0"/>
          <w:marBottom w:val="0"/>
          <w:divBdr>
            <w:top w:val="none" w:sz="0" w:space="0" w:color="auto"/>
            <w:left w:val="none" w:sz="0" w:space="0" w:color="auto"/>
            <w:bottom w:val="none" w:sz="0" w:space="0" w:color="auto"/>
            <w:right w:val="none" w:sz="0" w:space="0" w:color="auto"/>
          </w:divBdr>
        </w:div>
        <w:div w:id="951715335">
          <w:marLeft w:val="0"/>
          <w:marRight w:val="0"/>
          <w:marTop w:val="0"/>
          <w:marBottom w:val="0"/>
          <w:divBdr>
            <w:top w:val="none" w:sz="0" w:space="0" w:color="auto"/>
            <w:left w:val="none" w:sz="0" w:space="0" w:color="auto"/>
            <w:bottom w:val="none" w:sz="0" w:space="0" w:color="auto"/>
            <w:right w:val="none" w:sz="0" w:space="0" w:color="auto"/>
          </w:divBdr>
        </w:div>
        <w:div w:id="1351954110">
          <w:marLeft w:val="0"/>
          <w:marRight w:val="0"/>
          <w:marTop w:val="0"/>
          <w:marBottom w:val="0"/>
          <w:divBdr>
            <w:top w:val="none" w:sz="0" w:space="0" w:color="auto"/>
            <w:left w:val="none" w:sz="0" w:space="0" w:color="auto"/>
            <w:bottom w:val="none" w:sz="0" w:space="0" w:color="auto"/>
            <w:right w:val="none" w:sz="0" w:space="0" w:color="auto"/>
          </w:divBdr>
        </w:div>
        <w:div w:id="1274899593">
          <w:marLeft w:val="0"/>
          <w:marRight w:val="0"/>
          <w:marTop w:val="0"/>
          <w:marBottom w:val="0"/>
          <w:divBdr>
            <w:top w:val="none" w:sz="0" w:space="0" w:color="auto"/>
            <w:left w:val="none" w:sz="0" w:space="0" w:color="auto"/>
            <w:bottom w:val="none" w:sz="0" w:space="0" w:color="auto"/>
            <w:right w:val="none" w:sz="0" w:space="0" w:color="auto"/>
          </w:divBdr>
        </w:div>
        <w:div w:id="1542354005">
          <w:marLeft w:val="0"/>
          <w:marRight w:val="0"/>
          <w:marTop w:val="0"/>
          <w:marBottom w:val="0"/>
          <w:divBdr>
            <w:top w:val="none" w:sz="0" w:space="0" w:color="auto"/>
            <w:left w:val="none" w:sz="0" w:space="0" w:color="auto"/>
            <w:bottom w:val="none" w:sz="0" w:space="0" w:color="auto"/>
            <w:right w:val="none" w:sz="0" w:space="0" w:color="auto"/>
          </w:divBdr>
        </w:div>
        <w:div w:id="2107067992">
          <w:marLeft w:val="0"/>
          <w:marRight w:val="0"/>
          <w:marTop w:val="0"/>
          <w:marBottom w:val="0"/>
          <w:divBdr>
            <w:top w:val="none" w:sz="0" w:space="0" w:color="auto"/>
            <w:left w:val="none" w:sz="0" w:space="0" w:color="auto"/>
            <w:bottom w:val="none" w:sz="0" w:space="0" w:color="auto"/>
            <w:right w:val="none" w:sz="0" w:space="0" w:color="auto"/>
          </w:divBdr>
        </w:div>
        <w:div w:id="763840932">
          <w:marLeft w:val="0"/>
          <w:marRight w:val="0"/>
          <w:marTop w:val="0"/>
          <w:marBottom w:val="0"/>
          <w:divBdr>
            <w:top w:val="none" w:sz="0" w:space="0" w:color="auto"/>
            <w:left w:val="none" w:sz="0" w:space="0" w:color="auto"/>
            <w:bottom w:val="none" w:sz="0" w:space="0" w:color="auto"/>
            <w:right w:val="none" w:sz="0" w:space="0" w:color="auto"/>
          </w:divBdr>
        </w:div>
        <w:div w:id="1047266696">
          <w:marLeft w:val="0"/>
          <w:marRight w:val="0"/>
          <w:marTop w:val="0"/>
          <w:marBottom w:val="0"/>
          <w:divBdr>
            <w:top w:val="none" w:sz="0" w:space="0" w:color="auto"/>
            <w:left w:val="none" w:sz="0" w:space="0" w:color="auto"/>
            <w:bottom w:val="none" w:sz="0" w:space="0" w:color="auto"/>
            <w:right w:val="none" w:sz="0" w:space="0" w:color="auto"/>
          </w:divBdr>
        </w:div>
        <w:div w:id="1004866214">
          <w:marLeft w:val="0"/>
          <w:marRight w:val="0"/>
          <w:marTop w:val="0"/>
          <w:marBottom w:val="0"/>
          <w:divBdr>
            <w:top w:val="none" w:sz="0" w:space="0" w:color="auto"/>
            <w:left w:val="none" w:sz="0" w:space="0" w:color="auto"/>
            <w:bottom w:val="none" w:sz="0" w:space="0" w:color="auto"/>
            <w:right w:val="none" w:sz="0" w:space="0" w:color="auto"/>
          </w:divBdr>
        </w:div>
        <w:div w:id="206140442">
          <w:marLeft w:val="0"/>
          <w:marRight w:val="0"/>
          <w:marTop w:val="0"/>
          <w:marBottom w:val="0"/>
          <w:divBdr>
            <w:top w:val="none" w:sz="0" w:space="0" w:color="auto"/>
            <w:left w:val="none" w:sz="0" w:space="0" w:color="auto"/>
            <w:bottom w:val="none" w:sz="0" w:space="0" w:color="auto"/>
            <w:right w:val="none" w:sz="0" w:space="0" w:color="auto"/>
          </w:divBdr>
        </w:div>
        <w:div w:id="868764889">
          <w:marLeft w:val="0"/>
          <w:marRight w:val="0"/>
          <w:marTop w:val="0"/>
          <w:marBottom w:val="0"/>
          <w:divBdr>
            <w:top w:val="none" w:sz="0" w:space="0" w:color="auto"/>
            <w:left w:val="none" w:sz="0" w:space="0" w:color="auto"/>
            <w:bottom w:val="none" w:sz="0" w:space="0" w:color="auto"/>
            <w:right w:val="none" w:sz="0" w:space="0" w:color="auto"/>
          </w:divBdr>
        </w:div>
        <w:div w:id="1028869628">
          <w:marLeft w:val="0"/>
          <w:marRight w:val="0"/>
          <w:marTop w:val="0"/>
          <w:marBottom w:val="0"/>
          <w:divBdr>
            <w:top w:val="none" w:sz="0" w:space="0" w:color="auto"/>
            <w:left w:val="none" w:sz="0" w:space="0" w:color="auto"/>
            <w:bottom w:val="none" w:sz="0" w:space="0" w:color="auto"/>
            <w:right w:val="none" w:sz="0" w:space="0" w:color="auto"/>
          </w:divBdr>
        </w:div>
        <w:div w:id="1589077517">
          <w:marLeft w:val="0"/>
          <w:marRight w:val="0"/>
          <w:marTop w:val="0"/>
          <w:marBottom w:val="0"/>
          <w:divBdr>
            <w:top w:val="none" w:sz="0" w:space="0" w:color="auto"/>
            <w:left w:val="none" w:sz="0" w:space="0" w:color="auto"/>
            <w:bottom w:val="none" w:sz="0" w:space="0" w:color="auto"/>
            <w:right w:val="none" w:sz="0" w:space="0" w:color="auto"/>
          </w:divBdr>
        </w:div>
        <w:div w:id="904528037">
          <w:marLeft w:val="0"/>
          <w:marRight w:val="0"/>
          <w:marTop w:val="0"/>
          <w:marBottom w:val="0"/>
          <w:divBdr>
            <w:top w:val="none" w:sz="0" w:space="0" w:color="auto"/>
            <w:left w:val="none" w:sz="0" w:space="0" w:color="auto"/>
            <w:bottom w:val="none" w:sz="0" w:space="0" w:color="auto"/>
            <w:right w:val="none" w:sz="0" w:space="0" w:color="auto"/>
          </w:divBdr>
        </w:div>
        <w:div w:id="1101603369">
          <w:marLeft w:val="0"/>
          <w:marRight w:val="0"/>
          <w:marTop w:val="0"/>
          <w:marBottom w:val="0"/>
          <w:divBdr>
            <w:top w:val="none" w:sz="0" w:space="0" w:color="auto"/>
            <w:left w:val="none" w:sz="0" w:space="0" w:color="auto"/>
            <w:bottom w:val="none" w:sz="0" w:space="0" w:color="auto"/>
            <w:right w:val="none" w:sz="0" w:space="0" w:color="auto"/>
          </w:divBdr>
        </w:div>
        <w:div w:id="59914626">
          <w:marLeft w:val="0"/>
          <w:marRight w:val="0"/>
          <w:marTop w:val="0"/>
          <w:marBottom w:val="0"/>
          <w:divBdr>
            <w:top w:val="none" w:sz="0" w:space="0" w:color="auto"/>
            <w:left w:val="none" w:sz="0" w:space="0" w:color="auto"/>
            <w:bottom w:val="none" w:sz="0" w:space="0" w:color="auto"/>
            <w:right w:val="none" w:sz="0" w:space="0" w:color="auto"/>
          </w:divBdr>
        </w:div>
        <w:div w:id="1189292828">
          <w:marLeft w:val="0"/>
          <w:marRight w:val="0"/>
          <w:marTop w:val="0"/>
          <w:marBottom w:val="0"/>
          <w:divBdr>
            <w:top w:val="none" w:sz="0" w:space="0" w:color="auto"/>
            <w:left w:val="none" w:sz="0" w:space="0" w:color="auto"/>
            <w:bottom w:val="none" w:sz="0" w:space="0" w:color="auto"/>
            <w:right w:val="none" w:sz="0" w:space="0" w:color="auto"/>
          </w:divBdr>
        </w:div>
        <w:div w:id="1526168547">
          <w:marLeft w:val="0"/>
          <w:marRight w:val="0"/>
          <w:marTop w:val="0"/>
          <w:marBottom w:val="0"/>
          <w:divBdr>
            <w:top w:val="none" w:sz="0" w:space="0" w:color="auto"/>
            <w:left w:val="none" w:sz="0" w:space="0" w:color="auto"/>
            <w:bottom w:val="none" w:sz="0" w:space="0" w:color="auto"/>
            <w:right w:val="none" w:sz="0" w:space="0" w:color="auto"/>
          </w:divBdr>
        </w:div>
        <w:div w:id="1395002778">
          <w:marLeft w:val="0"/>
          <w:marRight w:val="0"/>
          <w:marTop w:val="0"/>
          <w:marBottom w:val="0"/>
          <w:divBdr>
            <w:top w:val="none" w:sz="0" w:space="0" w:color="auto"/>
            <w:left w:val="none" w:sz="0" w:space="0" w:color="auto"/>
            <w:bottom w:val="none" w:sz="0" w:space="0" w:color="auto"/>
            <w:right w:val="none" w:sz="0" w:space="0" w:color="auto"/>
          </w:divBdr>
        </w:div>
        <w:div w:id="1213424448">
          <w:marLeft w:val="0"/>
          <w:marRight w:val="0"/>
          <w:marTop w:val="0"/>
          <w:marBottom w:val="0"/>
          <w:divBdr>
            <w:top w:val="none" w:sz="0" w:space="0" w:color="auto"/>
            <w:left w:val="none" w:sz="0" w:space="0" w:color="auto"/>
            <w:bottom w:val="none" w:sz="0" w:space="0" w:color="auto"/>
            <w:right w:val="none" w:sz="0" w:space="0" w:color="auto"/>
          </w:divBdr>
        </w:div>
        <w:div w:id="1140920085">
          <w:marLeft w:val="0"/>
          <w:marRight w:val="0"/>
          <w:marTop w:val="0"/>
          <w:marBottom w:val="0"/>
          <w:divBdr>
            <w:top w:val="none" w:sz="0" w:space="0" w:color="auto"/>
            <w:left w:val="none" w:sz="0" w:space="0" w:color="auto"/>
            <w:bottom w:val="none" w:sz="0" w:space="0" w:color="auto"/>
            <w:right w:val="none" w:sz="0" w:space="0" w:color="auto"/>
          </w:divBdr>
        </w:div>
        <w:div w:id="338772222">
          <w:marLeft w:val="0"/>
          <w:marRight w:val="0"/>
          <w:marTop w:val="0"/>
          <w:marBottom w:val="0"/>
          <w:divBdr>
            <w:top w:val="none" w:sz="0" w:space="0" w:color="auto"/>
            <w:left w:val="none" w:sz="0" w:space="0" w:color="auto"/>
            <w:bottom w:val="none" w:sz="0" w:space="0" w:color="auto"/>
            <w:right w:val="none" w:sz="0" w:space="0" w:color="auto"/>
          </w:divBdr>
        </w:div>
        <w:div w:id="1658915794">
          <w:marLeft w:val="0"/>
          <w:marRight w:val="0"/>
          <w:marTop w:val="0"/>
          <w:marBottom w:val="0"/>
          <w:divBdr>
            <w:top w:val="none" w:sz="0" w:space="0" w:color="auto"/>
            <w:left w:val="none" w:sz="0" w:space="0" w:color="auto"/>
            <w:bottom w:val="none" w:sz="0" w:space="0" w:color="auto"/>
            <w:right w:val="none" w:sz="0" w:space="0" w:color="auto"/>
          </w:divBdr>
        </w:div>
        <w:div w:id="271401591">
          <w:marLeft w:val="0"/>
          <w:marRight w:val="0"/>
          <w:marTop w:val="0"/>
          <w:marBottom w:val="0"/>
          <w:divBdr>
            <w:top w:val="none" w:sz="0" w:space="0" w:color="auto"/>
            <w:left w:val="none" w:sz="0" w:space="0" w:color="auto"/>
            <w:bottom w:val="none" w:sz="0" w:space="0" w:color="auto"/>
            <w:right w:val="none" w:sz="0" w:space="0" w:color="auto"/>
          </w:divBdr>
        </w:div>
        <w:div w:id="1500854309">
          <w:marLeft w:val="0"/>
          <w:marRight w:val="0"/>
          <w:marTop w:val="0"/>
          <w:marBottom w:val="0"/>
          <w:divBdr>
            <w:top w:val="none" w:sz="0" w:space="0" w:color="auto"/>
            <w:left w:val="none" w:sz="0" w:space="0" w:color="auto"/>
            <w:bottom w:val="none" w:sz="0" w:space="0" w:color="auto"/>
            <w:right w:val="none" w:sz="0" w:space="0" w:color="auto"/>
          </w:divBdr>
        </w:div>
        <w:div w:id="128325762">
          <w:marLeft w:val="0"/>
          <w:marRight w:val="0"/>
          <w:marTop w:val="0"/>
          <w:marBottom w:val="0"/>
          <w:divBdr>
            <w:top w:val="none" w:sz="0" w:space="0" w:color="auto"/>
            <w:left w:val="none" w:sz="0" w:space="0" w:color="auto"/>
            <w:bottom w:val="none" w:sz="0" w:space="0" w:color="auto"/>
            <w:right w:val="none" w:sz="0" w:space="0" w:color="auto"/>
          </w:divBdr>
        </w:div>
        <w:div w:id="951673160">
          <w:marLeft w:val="0"/>
          <w:marRight w:val="0"/>
          <w:marTop w:val="0"/>
          <w:marBottom w:val="0"/>
          <w:divBdr>
            <w:top w:val="none" w:sz="0" w:space="0" w:color="auto"/>
            <w:left w:val="none" w:sz="0" w:space="0" w:color="auto"/>
            <w:bottom w:val="none" w:sz="0" w:space="0" w:color="auto"/>
            <w:right w:val="none" w:sz="0" w:space="0" w:color="auto"/>
          </w:divBdr>
        </w:div>
        <w:div w:id="827744079">
          <w:marLeft w:val="0"/>
          <w:marRight w:val="0"/>
          <w:marTop w:val="0"/>
          <w:marBottom w:val="0"/>
          <w:divBdr>
            <w:top w:val="none" w:sz="0" w:space="0" w:color="auto"/>
            <w:left w:val="none" w:sz="0" w:space="0" w:color="auto"/>
            <w:bottom w:val="none" w:sz="0" w:space="0" w:color="auto"/>
            <w:right w:val="none" w:sz="0" w:space="0" w:color="auto"/>
          </w:divBdr>
        </w:div>
      </w:divsChild>
    </w:div>
    <w:div w:id="1835534400">
      <w:bodyDiv w:val="1"/>
      <w:marLeft w:val="0"/>
      <w:marRight w:val="0"/>
      <w:marTop w:val="0"/>
      <w:marBottom w:val="0"/>
      <w:divBdr>
        <w:top w:val="none" w:sz="0" w:space="0" w:color="auto"/>
        <w:left w:val="none" w:sz="0" w:space="0" w:color="auto"/>
        <w:bottom w:val="none" w:sz="0" w:space="0" w:color="auto"/>
        <w:right w:val="none" w:sz="0" w:space="0" w:color="auto"/>
      </w:divBdr>
      <w:divsChild>
        <w:div w:id="325599232">
          <w:marLeft w:val="0"/>
          <w:marRight w:val="0"/>
          <w:marTop w:val="0"/>
          <w:marBottom w:val="0"/>
          <w:divBdr>
            <w:top w:val="none" w:sz="0" w:space="0" w:color="auto"/>
            <w:left w:val="none" w:sz="0" w:space="0" w:color="auto"/>
            <w:bottom w:val="none" w:sz="0" w:space="0" w:color="auto"/>
            <w:right w:val="none" w:sz="0" w:space="0" w:color="auto"/>
          </w:divBdr>
          <w:divsChild>
            <w:div w:id="1056389170">
              <w:marLeft w:val="0"/>
              <w:marRight w:val="165"/>
              <w:marTop w:val="150"/>
              <w:marBottom w:val="0"/>
              <w:divBdr>
                <w:top w:val="none" w:sz="0" w:space="0" w:color="auto"/>
                <w:left w:val="none" w:sz="0" w:space="0" w:color="auto"/>
                <w:bottom w:val="none" w:sz="0" w:space="0" w:color="auto"/>
                <w:right w:val="none" w:sz="0" w:space="0" w:color="auto"/>
              </w:divBdr>
              <w:divsChild>
                <w:div w:id="794905704">
                  <w:marLeft w:val="0"/>
                  <w:marRight w:val="0"/>
                  <w:marTop w:val="0"/>
                  <w:marBottom w:val="0"/>
                  <w:divBdr>
                    <w:top w:val="none" w:sz="0" w:space="0" w:color="auto"/>
                    <w:left w:val="none" w:sz="0" w:space="0" w:color="auto"/>
                    <w:bottom w:val="none" w:sz="0" w:space="0" w:color="auto"/>
                    <w:right w:val="none" w:sz="0" w:space="0" w:color="auto"/>
                  </w:divBdr>
                  <w:divsChild>
                    <w:div w:id="16679741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72685858">
              <w:marLeft w:val="0"/>
              <w:marRight w:val="0"/>
              <w:marTop w:val="0"/>
              <w:marBottom w:val="0"/>
              <w:divBdr>
                <w:top w:val="none" w:sz="0" w:space="0" w:color="auto"/>
                <w:left w:val="none" w:sz="0" w:space="0" w:color="auto"/>
                <w:bottom w:val="none" w:sz="0" w:space="0" w:color="auto"/>
                <w:right w:val="none" w:sz="0" w:space="0" w:color="auto"/>
              </w:divBdr>
            </w:div>
          </w:divsChild>
        </w:div>
        <w:div w:id="1607151178">
          <w:marLeft w:val="0"/>
          <w:marRight w:val="0"/>
          <w:marTop w:val="0"/>
          <w:marBottom w:val="0"/>
          <w:divBdr>
            <w:top w:val="none" w:sz="0" w:space="0" w:color="auto"/>
            <w:left w:val="none" w:sz="0" w:space="0" w:color="auto"/>
            <w:bottom w:val="none" w:sz="0" w:space="0" w:color="auto"/>
            <w:right w:val="none" w:sz="0" w:space="0" w:color="auto"/>
          </w:divBdr>
        </w:div>
      </w:divsChild>
    </w:div>
    <w:div w:id="1835680944">
      <w:bodyDiv w:val="1"/>
      <w:marLeft w:val="0"/>
      <w:marRight w:val="0"/>
      <w:marTop w:val="0"/>
      <w:marBottom w:val="0"/>
      <w:divBdr>
        <w:top w:val="none" w:sz="0" w:space="0" w:color="auto"/>
        <w:left w:val="none" w:sz="0" w:space="0" w:color="auto"/>
        <w:bottom w:val="none" w:sz="0" w:space="0" w:color="auto"/>
        <w:right w:val="none" w:sz="0" w:space="0" w:color="auto"/>
      </w:divBdr>
    </w:div>
    <w:div w:id="1837258325">
      <w:bodyDiv w:val="1"/>
      <w:marLeft w:val="0"/>
      <w:marRight w:val="0"/>
      <w:marTop w:val="0"/>
      <w:marBottom w:val="0"/>
      <w:divBdr>
        <w:top w:val="none" w:sz="0" w:space="0" w:color="auto"/>
        <w:left w:val="none" w:sz="0" w:space="0" w:color="auto"/>
        <w:bottom w:val="none" w:sz="0" w:space="0" w:color="auto"/>
        <w:right w:val="none" w:sz="0" w:space="0" w:color="auto"/>
      </w:divBdr>
    </w:div>
    <w:div w:id="1837844939">
      <w:bodyDiv w:val="1"/>
      <w:marLeft w:val="0"/>
      <w:marRight w:val="0"/>
      <w:marTop w:val="0"/>
      <w:marBottom w:val="0"/>
      <w:divBdr>
        <w:top w:val="none" w:sz="0" w:space="0" w:color="auto"/>
        <w:left w:val="none" w:sz="0" w:space="0" w:color="auto"/>
        <w:bottom w:val="none" w:sz="0" w:space="0" w:color="auto"/>
        <w:right w:val="none" w:sz="0" w:space="0" w:color="auto"/>
      </w:divBdr>
      <w:divsChild>
        <w:div w:id="85347226">
          <w:marLeft w:val="0"/>
          <w:marRight w:val="0"/>
          <w:marTop w:val="0"/>
          <w:marBottom w:val="0"/>
          <w:divBdr>
            <w:top w:val="none" w:sz="0" w:space="0" w:color="auto"/>
            <w:left w:val="none" w:sz="0" w:space="0" w:color="auto"/>
            <w:bottom w:val="none" w:sz="0" w:space="0" w:color="auto"/>
            <w:right w:val="none" w:sz="0" w:space="0" w:color="auto"/>
          </w:divBdr>
        </w:div>
        <w:div w:id="15695161">
          <w:marLeft w:val="0"/>
          <w:marRight w:val="0"/>
          <w:marTop w:val="0"/>
          <w:marBottom w:val="0"/>
          <w:divBdr>
            <w:top w:val="none" w:sz="0" w:space="0" w:color="auto"/>
            <w:left w:val="none" w:sz="0" w:space="0" w:color="auto"/>
            <w:bottom w:val="none" w:sz="0" w:space="0" w:color="auto"/>
            <w:right w:val="none" w:sz="0" w:space="0" w:color="auto"/>
          </w:divBdr>
        </w:div>
        <w:div w:id="622155425">
          <w:marLeft w:val="0"/>
          <w:marRight w:val="0"/>
          <w:marTop w:val="0"/>
          <w:marBottom w:val="0"/>
          <w:divBdr>
            <w:top w:val="none" w:sz="0" w:space="0" w:color="auto"/>
            <w:left w:val="none" w:sz="0" w:space="0" w:color="auto"/>
            <w:bottom w:val="none" w:sz="0" w:space="0" w:color="auto"/>
            <w:right w:val="none" w:sz="0" w:space="0" w:color="auto"/>
          </w:divBdr>
        </w:div>
        <w:div w:id="2075928870">
          <w:marLeft w:val="0"/>
          <w:marRight w:val="0"/>
          <w:marTop w:val="0"/>
          <w:marBottom w:val="0"/>
          <w:divBdr>
            <w:top w:val="none" w:sz="0" w:space="0" w:color="auto"/>
            <w:left w:val="none" w:sz="0" w:space="0" w:color="auto"/>
            <w:bottom w:val="none" w:sz="0" w:space="0" w:color="auto"/>
            <w:right w:val="none" w:sz="0" w:space="0" w:color="auto"/>
          </w:divBdr>
        </w:div>
        <w:div w:id="799689229">
          <w:marLeft w:val="0"/>
          <w:marRight w:val="0"/>
          <w:marTop w:val="0"/>
          <w:marBottom w:val="0"/>
          <w:divBdr>
            <w:top w:val="none" w:sz="0" w:space="0" w:color="auto"/>
            <w:left w:val="none" w:sz="0" w:space="0" w:color="auto"/>
            <w:bottom w:val="none" w:sz="0" w:space="0" w:color="auto"/>
            <w:right w:val="none" w:sz="0" w:space="0" w:color="auto"/>
          </w:divBdr>
        </w:div>
        <w:div w:id="1621450480">
          <w:marLeft w:val="0"/>
          <w:marRight w:val="0"/>
          <w:marTop w:val="0"/>
          <w:marBottom w:val="0"/>
          <w:divBdr>
            <w:top w:val="none" w:sz="0" w:space="0" w:color="auto"/>
            <w:left w:val="none" w:sz="0" w:space="0" w:color="auto"/>
            <w:bottom w:val="none" w:sz="0" w:space="0" w:color="auto"/>
            <w:right w:val="none" w:sz="0" w:space="0" w:color="auto"/>
          </w:divBdr>
        </w:div>
        <w:div w:id="1268847263">
          <w:marLeft w:val="0"/>
          <w:marRight w:val="0"/>
          <w:marTop w:val="0"/>
          <w:marBottom w:val="0"/>
          <w:divBdr>
            <w:top w:val="none" w:sz="0" w:space="0" w:color="auto"/>
            <w:left w:val="none" w:sz="0" w:space="0" w:color="auto"/>
            <w:bottom w:val="none" w:sz="0" w:space="0" w:color="auto"/>
            <w:right w:val="none" w:sz="0" w:space="0" w:color="auto"/>
          </w:divBdr>
        </w:div>
        <w:div w:id="1665622964">
          <w:marLeft w:val="0"/>
          <w:marRight w:val="0"/>
          <w:marTop w:val="0"/>
          <w:marBottom w:val="0"/>
          <w:divBdr>
            <w:top w:val="none" w:sz="0" w:space="0" w:color="auto"/>
            <w:left w:val="none" w:sz="0" w:space="0" w:color="auto"/>
            <w:bottom w:val="none" w:sz="0" w:space="0" w:color="auto"/>
            <w:right w:val="none" w:sz="0" w:space="0" w:color="auto"/>
          </w:divBdr>
        </w:div>
        <w:div w:id="489101624">
          <w:marLeft w:val="0"/>
          <w:marRight w:val="0"/>
          <w:marTop w:val="0"/>
          <w:marBottom w:val="0"/>
          <w:divBdr>
            <w:top w:val="none" w:sz="0" w:space="0" w:color="auto"/>
            <w:left w:val="none" w:sz="0" w:space="0" w:color="auto"/>
            <w:bottom w:val="none" w:sz="0" w:space="0" w:color="auto"/>
            <w:right w:val="none" w:sz="0" w:space="0" w:color="auto"/>
          </w:divBdr>
        </w:div>
        <w:div w:id="274798085">
          <w:marLeft w:val="0"/>
          <w:marRight w:val="0"/>
          <w:marTop w:val="0"/>
          <w:marBottom w:val="0"/>
          <w:divBdr>
            <w:top w:val="none" w:sz="0" w:space="0" w:color="auto"/>
            <w:left w:val="none" w:sz="0" w:space="0" w:color="auto"/>
            <w:bottom w:val="none" w:sz="0" w:space="0" w:color="auto"/>
            <w:right w:val="none" w:sz="0" w:space="0" w:color="auto"/>
          </w:divBdr>
        </w:div>
        <w:div w:id="1116681162">
          <w:marLeft w:val="0"/>
          <w:marRight w:val="0"/>
          <w:marTop w:val="0"/>
          <w:marBottom w:val="0"/>
          <w:divBdr>
            <w:top w:val="none" w:sz="0" w:space="0" w:color="auto"/>
            <w:left w:val="none" w:sz="0" w:space="0" w:color="auto"/>
            <w:bottom w:val="none" w:sz="0" w:space="0" w:color="auto"/>
            <w:right w:val="none" w:sz="0" w:space="0" w:color="auto"/>
          </w:divBdr>
        </w:div>
        <w:div w:id="1945728341">
          <w:marLeft w:val="0"/>
          <w:marRight w:val="0"/>
          <w:marTop w:val="0"/>
          <w:marBottom w:val="0"/>
          <w:divBdr>
            <w:top w:val="none" w:sz="0" w:space="0" w:color="auto"/>
            <w:left w:val="none" w:sz="0" w:space="0" w:color="auto"/>
            <w:bottom w:val="none" w:sz="0" w:space="0" w:color="auto"/>
            <w:right w:val="none" w:sz="0" w:space="0" w:color="auto"/>
          </w:divBdr>
        </w:div>
        <w:div w:id="1917587159">
          <w:marLeft w:val="0"/>
          <w:marRight w:val="0"/>
          <w:marTop w:val="0"/>
          <w:marBottom w:val="0"/>
          <w:divBdr>
            <w:top w:val="none" w:sz="0" w:space="0" w:color="auto"/>
            <w:left w:val="none" w:sz="0" w:space="0" w:color="auto"/>
            <w:bottom w:val="none" w:sz="0" w:space="0" w:color="auto"/>
            <w:right w:val="none" w:sz="0" w:space="0" w:color="auto"/>
          </w:divBdr>
        </w:div>
        <w:div w:id="1302005483">
          <w:marLeft w:val="0"/>
          <w:marRight w:val="0"/>
          <w:marTop w:val="0"/>
          <w:marBottom w:val="0"/>
          <w:divBdr>
            <w:top w:val="none" w:sz="0" w:space="0" w:color="auto"/>
            <w:left w:val="none" w:sz="0" w:space="0" w:color="auto"/>
            <w:bottom w:val="none" w:sz="0" w:space="0" w:color="auto"/>
            <w:right w:val="none" w:sz="0" w:space="0" w:color="auto"/>
          </w:divBdr>
        </w:div>
        <w:div w:id="1841236180">
          <w:marLeft w:val="0"/>
          <w:marRight w:val="0"/>
          <w:marTop w:val="0"/>
          <w:marBottom w:val="0"/>
          <w:divBdr>
            <w:top w:val="none" w:sz="0" w:space="0" w:color="auto"/>
            <w:left w:val="none" w:sz="0" w:space="0" w:color="auto"/>
            <w:bottom w:val="none" w:sz="0" w:space="0" w:color="auto"/>
            <w:right w:val="none" w:sz="0" w:space="0" w:color="auto"/>
          </w:divBdr>
        </w:div>
        <w:div w:id="1173226439">
          <w:marLeft w:val="0"/>
          <w:marRight w:val="0"/>
          <w:marTop w:val="0"/>
          <w:marBottom w:val="0"/>
          <w:divBdr>
            <w:top w:val="none" w:sz="0" w:space="0" w:color="auto"/>
            <w:left w:val="none" w:sz="0" w:space="0" w:color="auto"/>
            <w:bottom w:val="none" w:sz="0" w:space="0" w:color="auto"/>
            <w:right w:val="none" w:sz="0" w:space="0" w:color="auto"/>
          </w:divBdr>
        </w:div>
        <w:div w:id="1702780771">
          <w:marLeft w:val="0"/>
          <w:marRight w:val="0"/>
          <w:marTop w:val="0"/>
          <w:marBottom w:val="0"/>
          <w:divBdr>
            <w:top w:val="none" w:sz="0" w:space="0" w:color="auto"/>
            <w:left w:val="none" w:sz="0" w:space="0" w:color="auto"/>
            <w:bottom w:val="none" w:sz="0" w:space="0" w:color="auto"/>
            <w:right w:val="none" w:sz="0" w:space="0" w:color="auto"/>
          </w:divBdr>
        </w:div>
        <w:div w:id="149054918">
          <w:marLeft w:val="0"/>
          <w:marRight w:val="0"/>
          <w:marTop w:val="0"/>
          <w:marBottom w:val="0"/>
          <w:divBdr>
            <w:top w:val="none" w:sz="0" w:space="0" w:color="auto"/>
            <w:left w:val="none" w:sz="0" w:space="0" w:color="auto"/>
            <w:bottom w:val="none" w:sz="0" w:space="0" w:color="auto"/>
            <w:right w:val="none" w:sz="0" w:space="0" w:color="auto"/>
          </w:divBdr>
        </w:div>
        <w:div w:id="2101675810">
          <w:marLeft w:val="0"/>
          <w:marRight w:val="0"/>
          <w:marTop w:val="0"/>
          <w:marBottom w:val="0"/>
          <w:divBdr>
            <w:top w:val="none" w:sz="0" w:space="0" w:color="auto"/>
            <w:left w:val="none" w:sz="0" w:space="0" w:color="auto"/>
            <w:bottom w:val="none" w:sz="0" w:space="0" w:color="auto"/>
            <w:right w:val="none" w:sz="0" w:space="0" w:color="auto"/>
          </w:divBdr>
        </w:div>
        <w:div w:id="651100862">
          <w:marLeft w:val="0"/>
          <w:marRight w:val="0"/>
          <w:marTop w:val="0"/>
          <w:marBottom w:val="0"/>
          <w:divBdr>
            <w:top w:val="none" w:sz="0" w:space="0" w:color="auto"/>
            <w:left w:val="none" w:sz="0" w:space="0" w:color="auto"/>
            <w:bottom w:val="none" w:sz="0" w:space="0" w:color="auto"/>
            <w:right w:val="none" w:sz="0" w:space="0" w:color="auto"/>
          </w:divBdr>
        </w:div>
        <w:div w:id="796753477">
          <w:marLeft w:val="0"/>
          <w:marRight w:val="0"/>
          <w:marTop w:val="0"/>
          <w:marBottom w:val="0"/>
          <w:divBdr>
            <w:top w:val="none" w:sz="0" w:space="0" w:color="auto"/>
            <w:left w:val="none" w:sz="0" w:space="0" w:color="auto"/>
            <w:bottom w:val="none" w:sz="0" w:space="0" w:color="auto"/>
            <w:right w:val="none" w:sz="0" w:space="0" w:color="auto"/>
          </w:divBdr>
        </w:div>
        <w:div w:id="1243879280">
          <w:marLeft w:val="0"/>
          <w:marRight w:val="0"/>
          <w:marTop w:val="0"/>
          <w:marBottom w:val="0"/>
          <w:divBdr>
            <w:top w:val="none" w:sz="0" w:space="0" w:color="auto"/>
            <w:left w:val="none" w:sz="0" w:space="0" w:color="auto"/>
            <w:bottom w:val="none" w:sz="0" w:space="0" w:color="auto"/>
            <w:right w:val="none" w:sz="0" w:space="0" w:color="auto"/>
          </w:divBdr>
        </w:div>
        <w:div w:id="1115370772">
          <w:marLeft w:val="0"/>
          <w:marRight w:val="0"/>
          <w:marTop w:val="0"/>
          <w:marBottom w:val="0"/>
          <w:divBdr>
            <w:top w:val="none" w:sz="0" w:space="0" w:color="auto"/>
            <w:left w:val="none" w:sz="0" w:space="0" w:color="auto"/>
            <w:bottom w:val="none" w:sz="0" w:space="0" w:color="auto"/>
            <w:right w:val="none" w:sz="0" w:space="0" w:color="auto"/>
          </w:divBdr>
        </w:div>
        <w:div w:id="1541239092">
          <w:marLeft w:val="0"/>
          <w:marRight w:val="0"/>
          <w:marTop w:val="0"/>
          <w:marBottom w:val="0"/>
          <w:divBdr>
            <w:top w:val="none" w:sz="0" w:space="0" w:color="auto"/>
            <w:left w:val="none" w:sz="0" w:space="0" w:color="auto"/>
            <w:bottom w:val="none" w:sz="0" w:space="0" w:color="auto"/>
            <w:right w:val="none" w:sz="0" w:space="0" w:color="auto"/>
          </w:divBdr>
        </w:div>
        <w:div w:id="1934701766">
          <w:marLeft w:val="0"/>
          <w:marRight w:val="0"/>
          <w:marTop w:val="0"/>
          <w:marBottom w:val="0"/>
          <w:divBdr>
            <w:top w:val="none" w:sz="0" w:space="0" w:color="auto"/>
            <w:left w:val="none" w:sz="0" w:space="0" w:color="auto"/>
            <w:bottom w:val="none" w:sz="0" w:space="0" w:color="auto"/>
            <w:right w:val="none" w:sz="0" w:space="0" w:color="auto"/>
          </w:divBdr>
        </w:div>
        <w:div w:id="344599239">
          <w:marLeft w:val="0"/>
          <w:marRight w:val="0"/>
          <w:marTop w:val="0"/>
          <w:marBottom w:val="0"/>
          <w:divBdr>
            <w:top w:val="none" w:sz="0" w:space="0" w:color="auto"/>
            <w:left w:val="none" w:sz="0" w:space="0" w:color="auto"/>
            <w:bottom w:val="none" w:sz="0" w:space="0" w:color="auto"/>
            <w:right w:val="none" w:sz="0" w:space="0" w:color="auto"/>
          </w:divBdr>
        </w:div>
        <w:div w:id="874389454">
          <w:marLeft w:val="0"/>
          <w:marRight w:val="0"/>
          <w:marTop w:val="0"/>
          <w:marBottom w:val="0"/>
          <w:divBdr>
            <w:top w:val="none" w:sz="0" w:space="0" w:color="auto"/>
            <w:left w:val="none" w:sz="0" w:space="0" w:color="auto"/>
            <w:bottom w:val="none" w:sz="0" w:space="0" w:color="auto"/>
            <w:right w:val="none" w:sz="0" w:space="0" w:color="auto"/>
          </w:divBdr>
        </w:div>
        <w:div w:id="811295207">
          <w:marLeft w:val="0"/>
          <w:marRight w:val="0"/>
          <w:marTop w:val="0"/>
          <w:marBottom w:val="0"/>
          <w:divBdr>
            <w:top w:val="none" w:sz="0" w:space="0" w:color="auto"/>
            <w:left w:val="none" w:sz="0" w:space="0" w:color="auto"/>
            <w:bottom w:val="none" w:sz="0" w:space="0" w:color="auto"/>
            <w:right w:val="none" w:sz="0" w:space="0" w:color="auto"/>
          </w:divBdr>
        </w:div>
        <w:div w:id="1834756534">
          <w:marLeft w:val="0"/>
          <w:marRight w:val="0"/>
          <w:marTop w:val="0"/>
          <w:marBottom w:val="0"/>
          <w:divBdr>
            <w:top w:val="none" w:sz="0" w:space="0" w:color="auto"/>
            <w:left w:val="none" w:sz="0" w:space="0" w:color="auto"/>
            <w:bottom w:val="none" w:sz="0" w:space="0" w:color="auto"/>
            <w:right w:val="none" w:sz="0" w:space="0" w:color="auto"/>
          </w:divBdr>
        </w:div>
        <w:div w:id="1155486455">
          <w:marLeft w:val="0"/>
          <w:marRight w:val="0"/>
          <w:marTop w:val="0"/>
          <w:marBottom w:val="0"/>
          <w:divBdr>
            <w:top w:val="none" w:sz="0" w:space="0" w:color="auto"/>
            <w:left w:val="none" w:sz="0" w:space="0" w:color="auto"/>
            <w:bottom w:val="none" w:sz="0" w:space="0" w:color="auto"/>
            <w:right w:val="none" w:sz="0" w:space="0" w:color="auto"/>
          </w:divBdr>
        </w:div>
        <w:div w:id="2094424980">
          <w:marLeft w:val="0"/>
          <w:marRight w:val="0"/>
          <w:marTop w:val="0"/>
          <w:marBottom w:val="0"/>
          <w:divBdr>
            <w:top w:val="none" w:sz="0" w:space="0" w:color="auto"/>
            <w:left w:val="none" w:sz="0" w:space="0" w:color="auto"/>
            <w:bottom w:val="none" w:sz="0" w:space="0" w:color="auto"/>
            <w:right w:val="none" w:sz="0" w:space="0" w:color="auto"/>
          </w:divBdr>
        </w:div>
        <w:div w:id="1185168740">
          <w:marLeft w:val="0"/>
          <w:marRight w:val="0"/>
          <w:marTop w:val="0"/>
          <w:marBottom w:val="0"/>
          <w:divBdr>
            <w:top w:val="none" w:sz="0" w:space="0" w:color="auto"/>
            <w:left w:val="none" w:sz="0" w:space="0" w:color="auto"/>
            <w:bottom w:val="none" w:sz="0" w:space="0" w:color="auto"/>
            <w:right w:val="none" w:sz="0" w:space="0" w:color="auto"/>
          </w:divBdr>
        </w:div>
        <w:div w:id="1289242018">
          <w:marLeft w:val="0"/>
          <w:marRight w:val="0"/>
          <w:marTop w:val="0"/>
          <w:marBottom w:val="0"/>
          <w:divBdr>
            <w:top w:val="none" w:sz="0" w:space="0" w:color="auto"/>
            <w:left w:val="none" w:sz="0" w:space="0" w:color="auto"/>
            <w:bottom w:val="none" w:sz="0" w:space="0" w:color="auto"/>
            <w:right w:val="none" w:sz="0" w:space="0" w:color="auto"/>
          </w:divBdr>
        </w:div>
        <w:div w:id="1958023559">
          <w:marLeft w:val="0"/>
          <w:marRight w:val="0"/>
          <w:marTop w:val="0"/>
          <w:marBottom w:val="0"/>
          <w:divBdr>
            <w:top w:val="none" w:sz="0" w:space="0" w:color="auto"/>
            <w:left w:val="none" w:sz="0" w:space="0" w:color="auto"/>
            <w:bottom w:val="none" w:sz="0" w:space="0" w:color="auto"/>
            <w:right w:val="none" w:sz="0" w:space="0" w:color="auto"/>
          </w:divBdr>
        </w:div>
        <w:div w:id="1051995">
          <w:marLeft w:val="0"/>
          <w:marRight w:val="0"/>
          <w:marTop w:val="0"/>
          <w:marBottom w:val="0"/>
          <w:divBdr>
            <w:top w:val="none" w:sz="0" w:space="0" w:color="auto"/>
            <w:left w:val="none" w:sz="0" w:space="0" w:color="auto"/>
            <w:bottom w:val="none" w:sz="0" w:space="0" w:color="auto"/>
            <w:right w:val="none" w:sz="0" w:space="0" w:color="auto"/>
          </w:divBdr>
        </w:div>
        <w:div w:id="1948848020">
          <w:marLeft w:val="0"/>
          <w:marRight w:val="0"/>
          <w:marTop w:val="0"/>
          <w:marBottom w:val="0"/>
          <w:divBdr>
            <w:top w:val="none" w:sz="0" w:space="0" w:color="auto"/>
            <w:left w:val="none" w:sz="0" w:space="0" w:color="auto"/>
            <w:bottom w:val="none" w:sz="0" w:space="0" w:color="auto"/>
            <w:right w:val="none" w:sz="0" w:space="0" w:color="auto"/>
          </w:divBdr>
        </w:div>
        <w:div w:id="1054738999">
          <w:marLeft w:val="0"/>
          <w:marRight w:val="0"/>
          <w:marTop w:val="0"/>
          <w:marBottom w:val="0"/>
          <w:divBdr>
            <w:top w:val="none" w:sz="0" w:space="0" w:color="auto"/>
            <w:left w:val="none" w:sz="0" w:space="0" w:color="auto"/>
            <w:bottom w:val="none" w:sz="0" w:space="0" w:color="auto"/>
            <w:right w:val="none" w:sz="0" w:space="0" w:color="auto"/>
          </w:divBdr>
        </w:div>
        <w:div w:id="1560630066">
          <w:marLeft w:val="0"/>
          <w:marRight w:val="0"/>
          <w:marTop w:val="0"/>
          <w:marBottom w:val="0"/>
          <w:divBdr>
            <w:top w:val="none" w:sz="0" w:space="0" w:color="auto"/>
            <w:left w:val="none" w:sz="0" w:space="0" w:color="auto"/>
            <w:bottom w:val="none" w:sz="0" w:space="0" w:color="auto"/>
            <w:right w:val="none" w:sz="0" w:space="0" w:color="auto"/>
          </w:divBdr>
        </w:div>
        <w:div w:id="1273905158">
          <w:marLeft w:val="0"/>
          <w:marRight w:val="0"/>
          <w:marTop w:val="0"/>
          <w:marBottom w:val="0"/>
          <w:divBdr>
            <w:top w:val="none" w:sz="0" w:space="0" w:color="auto"/>
            <w:left w:val="none" w:sz="0" w:space="0" w:color="auto"/>
            <w:bottom w:val="none" w:sz="0" w:space="0" w:color="auto"/>
            <w:right w:val="none" w:sz="0" w:space="0" w:color="auto"/>
          </w:divBdr>
        </w:div>
        <w:div w:id="1368137304">
          <w:marLeft w:val="0"/>
          <w:marRight w:val="0"/>
          <w:marTop w:val="0"/>
          <w:marBottom w:val="0"/>
          <w:divBdr>
            <w:top w:val="none" w:sz="0" w:space="0" w:color="auto"/>
            <w:left w:val="none" w:sz="0" w:space="0" w:color="auto"/>
            <w:bottom w:val="none" w:sz="0" w:space="0" w:color="auto"/>
            <w:right w:val="none" w:sz="0" w:space="0" w:color="auto"/>
          </w:divBdr>
        </w:div>
        <w:div w:id="433794144">
          <w:marLeft w:val="0"/>
          <w:marRight w:val="0"/>
          <w:marTop w:val="0"/>
          <w:marBottom w:val="0"/>
          <w:divBdr>
            <w:top w:val="none" w:sz="0" w:space="0" w:color="auto"/>
            <w:left w:val="none" w:sz="0" w:space="0" w:color="auto"/>
            <w:bottom w:val="none" w:sz="0" w:space="0" w:color="auto"/>
            <w:right w:val="none" w:sz="0" w:space="0" w:color="auto"/>
          </w:divBdr>
        </w:div>
        <w:div w:id="2104103441">
          <w:marLeft w:val="0"/>
          <w:marRight w:val="0"/>
          <w:marTop w:val="0"/>
          <w:marBottom w:val="0"/>
          <w:divBdr>
            <w:top w:val="none" w:sz="0" w:space="0" w:color="auto"/>
            <w:left w:val="none" w:sz="0" w:space="0" w:color="auto"/>
            <w:bottom w:val="none" w:sz="0" w:space="0" w:color="auto"/>
            <w:right w:val="none" w:sz="0" w:space="0" w:color="auto"/>
          </w:divBdr>
        </w:div>
        <w:div w:id="402214827">
          <w:marLeft w:val="0"/>
          <w:marRight w:val="0"/>
          <w:marTop w:val="0"/>
          <w:marBottom w:val="0"/>
          <w:divBdr>
            <w:top w:val="none" w:sz="0" w:space="0" w:color="auto"/>
            <w:left w:val="none" w:sz="0" w:space="0" w:color="auto"/>
            <w:bottom w:val="none" w:sz="0" w:space="0" w:color="auto"/>
            <w:right w:val="none" w:sz="0" w:space="0" w:color="auto"/>
          </w:divBdr>
        </w:div>
        <w:div w:id="2015918019">
          <w:marLeft w:val="0"/>
          <w:marRight w:val="0"/>
          <w:marTop w:val="0"/>
          <w:marBottom w:val="0"/>
          <w:divBdr>
            <w:top w:val="none" w:sz="0" w:space="0" w:color="auto"/>
            <w:left w:val="none" w:sz="0" w:space="0" w:color="auto"/>
            <w:bottom w:val="none" w:sz="0" w:space="0" w:color="auto"/>
            <w:right w:val="none" w:sz="0" w:space="0" w:color="auto"/>
          </w:divBdr>
        </w:div>
        <w:div w:id="289357490">
          <w:marLeft w:val="0"/>
          <w:marRight w:val="0"/>
          <w:marTop w:val="0"/>
          <w:marBottom w:val="0"/>
          <w:divBdr>
            <w:top w:val="none" w:sz="0" w:space="0" w:color="auto"/>
            <w:left w:val="none" w:sz="0" w:space="0" w:color="auto"/>
            <w:bottom w:val="none" w:sz="0" w:space="0" w:color="auto"/>
            <w:right w:val="none" w:sz="0" w:space="0" w:color="auto"/>
          </w:divBdr>
        </w:div>
        <w:div w:id="1032877075">
          <w:marLeft w:val="0"/>
          <w:marRight w:val="0"/>
          <w:marTop w:val="0"/>
          <w:marBottom w:val="0"/>
          <w:divBdr>
            <w:top w:val="none" w:sz="0" w:space="0" w:color="auto"/>
            <w:left w:val="none" w:sz="0" w:space="0" w:color="auto"/>
            <w:bottom w:val="none" w:sz="0" w:space="0" w:color="auto"/>
            <w:right w:val="none" w:sz="0" w:space="0" w:color="auto"/>
          </w:divBdr>
        </w:div>
        <w:div w:id="711882879">
          <w:marLeft w:val="0"/>
          <w:marRight w:val="0"/>
          <w:marTop w:val="0"/>
          <w:marBottom w:val="0"/>
          <w:divBdr>
            <w:top w:val="none" w:sz="0" w:space="0" w:color="auto"/>
            <w:left w:val="none" w:sz="0" w:space="0" w:color="auto"/>
            <w:bottom w:val="none" w:sz="0" w:space="0" w:color="auto"/>
            <w:right w:val="none" w:sz="0" w:space="0" w:color="auto"/>
          </w:divBdr>
        </w:div>
        <w:div w:id="1066028674">
          <w:marLeft w:val="0"/>
          <w:marRight w:val="0"/>
          <w:marTop w:val="0"/>
          <w:marBottom w:val="0"/>
          <w:divBdr>
            <w:top w:val="none" w:sz="0" w:space="0" w:color="auto"/>
            <w:left w:val="none" w:sz="0" w:space="0" w:color="auto"/>
            <w:bottom w:val="none" w:sz="0" w:space="0" w:color="auto"/>
            <w:right w:val="none" w:sz="0" w:space="0" w:color="auto"/>
          </w:divBdr>
        </w:div>
        <w:div w:id="1775006930">
          <w:marLeft w:val="0"/>
          <w:marRight w:val="0"/>
          <w:marTop w:val="0"/>
          <w:marBottom w:val="0"/>
          <w:divBdr>
            <w:top w:val="none" w:sz="0" w:space="0" w:color="auto"/>
            <w:left w:val="none" w:sz="0" w:space="0" w:color="auto"/>
            <w:bottom w:val="none" w:sz="0" w:space="0" w:color="auto"/>
            <w:right w:val="none" w:sz="0" w:space="0" w:color="auto"/>
          </w:divBdr>
        </w:div>
        <w:div w:id="1047798107">
          <w:marLeft w:val="0"/>
          <w:marRight w:val="0"/>
          <w:marTop w:val="0"/>
          <w:marBottom w:val="0"/>
          <w:divBdr>
            <w:top w:val="none" w:sz="0" w:space="0" w:color="auto"/>
            <w:left w:val="none" w:sz="0" w:space="0" w:color="auto"/>
            <w:bottom w:val="none" w:sz="0" w:space="0" w:color="auto"/>
            <w:right w:val="none" w:sz="0" w:space="0" w:color="auto"/>
          </w:divBdr>
        </w:div>
        <w:div w:id="1051659549">
          <w:marLeft w:val="0"/>
          <w:marRight w:val="0"/>
          <w:marTop w:val="0"/>
          <w:marBottom w:val="0"/>
          <w:divBdr>
            <w:top w:val="none" w:sz="0" w:space="0" w:color="auto"/>
            <w:left w:val="none" w:sz="0" w:space="0" w:color="auto"/>
            <w:bottom w:val="none" w:sz="0" w:space="0" w:color="auto"/>
            <w:right w:val="none" w:sz="0" w:space="0" w:color="auto"/>
          </w:divBdr>
        </w:div>
        <w:div w:id="542518932">
          <w:marLeft w:val="0"/>
          <w:marRight w:val="0"/>
          <w:marTop w:val="0"/>
          <w:marBottom w:val="0"/>
          <w:divBdr>
            <w:top w:val="none" w:sz="0" w:space="0" w:color="auto"/>
            <w:left w:val="none" w:sz="0" w:space="0" w:color="auto"/>
            <w:bottom w:val="none" w:sz="0" w:space="0" w:color="auto"/>
            <w:right w:val="none" w:sz="0" w:space="0" w:color="auto"/>
          </w:divBdr>
        </w:div>
        <w:div w:id="2112431983">
          <w:marLeft w:val="0"/>
          <w:marRight w:val="0"/>
          <w:marTop w:val="0"/>
          <w:marBottom w:val="0"/>
          <w:divBdr>
            <w:top w:val="none" w:sz="0" w:space="0" w:color="auto"/>
            <w:left w:val="none" w:sz="0" w:space="0" w:color="auto"/>
            <w:bottom w:val="none" w:sz="0" w:space="0" w:color="auto"/>
            <w:right w:val="none" w:sz="0" w:space="0" w:color="auto"/>
          </w:divBdr>
        </w:div>
        <w:div w:id="1504010592">
          <w:marLeft w:val="0"/>
          <w:marRight w:val="0"/>
          <w:marTop w:val="0"/>
          <w:marBottom w:val="0"/>
          <w:divBdr>
            <w:top w:val="none" w:sz="0" w:space="0" w:color="auto"/>
            <w:left w:val="none" w:sz="0" w:space="0" w:color="auto"/>
            <w:bottom w:val="none" w:sz="0" w:space="0" w:color="auto"/>
            <w:right w:val="none" w:sz="0" w:space="0" w:color="auto"/>
          </w:divBdr>
        </w:div>
        <w:div w:id="1374379467">
          <w:marLeft w:val="0"/>
          <w:marRight w:val="0"/>
          <w:marTop w:val="0"/>
          <w:marBottom w:val="0"/>
          <w:divBdr>
            <w:top w:val="none" w:sz="0" w:space="0" w:color="auto"/>
            <w:left w:val="none" w:sz="0" w:space="0" w:color="auto"/>
            <w:bottom w:val="none" w:sz="0" w:space="0" w:color="auto"/>
            <w:right w:val="none" w:sz="0" w:space="0" w:color="auto"/>
          </w:divBdr>
        </w:div>
        <w:div w:id="1684936931">
          <w:marLeft w:val="0"/>
          <w:marRight w:val="0"/>
          <w:marTop w:val="0"/>
          <w:marBottom w:val="0"/>
          <w:divBdr>
            <w:top w:val="none" w:sz="0" w:space="0" w:color="auto"/>
            <w:left w:val="none" w:sz="0" w:space="0" w:color="auto"/>
            <w:bottom w:val="none" w:sz="0" w:space="0" w:color="auto"/>
            <w:right w:val="none" w:sz="0" w:space="0" w:color="auto"/>
          </w:divBdr>
        </w:div>
        <w:div w:id="1527211569">
          <w:marLeft w:val="0"/>
          <w:marRight w:val="0"/>
          <w:marTop w:val="0"/>
          <w:marBottom w:val="0"/>
          <w:divBdr>
            <w:top w:val="none" w:sz="0" w:space="0" w:color="auto"/>
            <w:left w:val="none" w:sz="0" w:space="0" w:color="auto"/>
            <w:bottom w:val="none" w:sz="0" w:space="0" w:color="auto"/>
            <w:right w:val="none" w:sz="0" w:space="0" w:color="auto"/>
          </w:divBdr>
        </w:div>
        <w:div w:id="2034067233">
          <w:marLeft w:val="0"/>
          <w:marRight w:val="0"/>
          <w:marTop w:val="0"/>
          <w:marBottom w:val="0"/>
          <w:divBdr>
            <w:top w:val="none" w:sz="0" w:space="0" w:color="auto"/>
            <w:left w:val="none" w:sz="0" w:space="0" w:color="auto"/>
            <w:bottom w:val="none" w:sz="0" w:space="0" w:color="auto"/>
            <w:right w:val="none" w:sz="0" w:space="0" w:color="auto"/>
          </w:divBdr>
        </w:div>
        <w:div w:id="2037581891">
          <w:marLeft w:val="0"/>
          <w:marRight w:val="0"/>
          <w:marTop w:val="0"/>
          <w:marBottom w:val="0"/>
          <w:divBdr>
            <w:top w:val="none" w:sz="0" w:space="0" w:color="auto"/>
            <w:left w:val="none" w:sz="0" w:space="0" w:color="auto"/>
            <w:bottom w:val="none" w:sz="0" w:space="0" w:color="auto"/>
            <w:right w:val="none" w:sz="0" w:space="0" w:color="auto"/>
          </w:divBdr>
        </w:div>
        <w:div w:id="1927836123">
          <w:marLeft w:val="0"/>
          <w:marRight w:val="0"/>
          <w:marTop w:val="0"/>
          <w:marBottom w:val="0"/>
          <w:divBdr>
            <w:top w:val="none" w:sz="0" w:space="0" w:color="auto"/>
            <w:left w:val="none" w:sz="0" w:space="0" w:color="auto"/>
            <w:bottom w:val="none" w:sz="0" w:space="0" w:color="auto"/>
            <w:right w:val="none" w:sz="0" w:space="0" w:color="auto"/>
          </w:divBdr>
        </w:div>
        <w:div w:id="2064599712">
          <w:marLeft w:val="0"/>
          <w:marRight w:val="0"/>
          <w:marTop w:val="0"/>
          <w:marBottom w:val="0"/>
          <w:divBdr>
            <w:top w:val="none" w:sz="0" w:space="0" w:color="auto"/>
            <w:left w:val="none" w:sz="0" w:space="0" w:color="auto"/>
            <w:bottom w:val="none" w:sz="0" w:space="0" w:color="auto"/>
            <w:right w:val="none" w:sz="0" w:space="0" w:color="auto"/>
          </w:divBdr>
        </w:div>
        <w:div w:id="1895695724">
          <w:marLeft w:val="0"/>
          <w:marRight w:val="0"/>
          <w:marTop w:val="0"/>
          <w:marBottom w:val="0"/>
          <w:divBdr>
            <w:top w:val="none" w:sz="0" w:space="0" w:color="auto"/>
            <w:left w:val="none" w:sz="0" w:space="0" w:color="auto"/>
            <w:bottom w:val="none" w:sz="0" w:space="0" w:color="auto"/>
            <w:right w:val="none" w:sz="0" w:space="0" w:color="auto"/>
          </w:divBdr>
        </w:div>
        <w:div w:id="116338941">
          <w:marLeft w:val="0"/>
          <w:marRight w:val="0"/>
          <w:marTop w:val="0"/>
          <w:marBottom w:val="0"/>
          <w:divBdr>
            <w:top w:val="none" w:sz="0" w:space="0" w:color="auto"/>
            <w:left w:val="none" w:sz="0" w:space="0" w:color="auto"/>
            <w:bottom w:val="none" w:sz="0" w:space="0" w:color="auto"/>
            <w:right w:val="none" w:sz="0" w:space="0" w:color="auto"/>
          </w:divBdr>
        </w:div>
        <w:div w:id="1967736435">
          <w:marLeft w:val="0"/>
          <w:marRight w:val="0"/>
          <w:marTop w:val="0"/>
          <w:marBottom w:val="0"/>
          <w:divBdr>
            <w:top w:val="none" w:sz="0" w:space="0" w:color="auto"/>
            <w:left w:val="none" w:sz="0" w:space="0" w:color="auto"/>
            <w:bottom w:val="none" w:sz="0" w:space="0" w:color="auto"/>
            <w:right w:val="none" w:sz="0" w:space="0" w:color="auto"/>
          </w:divBdr>
        </w:div>
        <w:div w:id="1477258769">
          <w:marLeft w:val="0"/>
          <w:marRight w:val="0"/>
          <w:marTop w:val="0"/>
          <w:marBottom w:val="0"/>
          <w:divBdr>
            <w:top w:val="none" w:sz="0" w:space="0" w:color="auto"/>
            <w:left w:val="none" w:sz="0" w:space="0" w:color="auto"/>
            <w:bottom w:val="none" w:sz="0" w:space="0" w:color="auto"/>
            <w:right w:val="none" w:sz="0" w:space="0" w:color="auto"/>
          </w:divBdr>
        </w:div>
        <w:div w:id="1356299320">
          <w:marLeft w:val="0"/>
          <w:marRight w:val="0"/>
          <w:marTop w:val="0"/>
          <w:marBottom w:val="0"/>
          <w:divBdr>
            <w:top w:val="none" w:sz="0" w:space="0" w:color="auto"/>
            <w:left w:val="none" w:sz="0" w:space="0" w:color="auto"/>
            <w:bottom w:val="none" w:sz="0" w:space="0" w:color="auto"/>
            <w:right w:val="none" w:sz="0" w:space="0" w:color="auto"/>
          </w:divBdr>
        </w:div>
        <w:div w:id="748697548">
          <w:marLeft w:val="0"/>
          <w:marRight w:val="0"/>
          <w:marTop w:val="0"/>
          <w:marBottom w:val="0"/>
          <w:divBdr>
            <w:top w:val="none" w:sz="0" w:space="0" w:color="auto"/>
            <w:left w:val="none" w:sz="0" w:space="0" w:color="auto"/>
            <w:bottom w:val="none" w:sz="0" w:space="0" w:color="auto"/>
            <w:right w:val="none" w:sz="0" w:space="0" w:color="auto"/>
          </w:divBdr>
        </w:div>
        <w:div w:id="566571062">
          <w:marLeft w:val="0"/>
          <w:marRight w:val="0"/>
          <w:marTop w:val="0"/>
          <w:marBottom w:val="0"/>
          <w:divBdr>
            <w:top w:val="none" w:sz="0" w:space="0" w:color="auto"/>
            <w:left w:val="none" w:sz="0" w:space="0" w:color="auto"/>
            <w:bottom w:val="none" w:sz="0" w:space="0" w:color="auto"/>
            <w:right w:val="none" w:sz="0" w:space="0" w:color="auto"/>
          </w:divBdr>
        </w:div>
        <w:div w:id="343288637">
          <w:marLeft w:val="0"/>
          <w:marRight w:val="0"/>
          <w:marTop w:val="0"/>
          <w:marBottom w:val="0"/>
          <w:divBdr>
            <w:top w:val="none" w:sz="0" w:space="0" w:color="auto"/>
            <w:left w:val="none" w:sz="0" w:space="0" w:color="auto"/>
            <w:bottom w:val="none" w:sz="0" w:space="0" w:color="auto"/>
            <w:right w:val="none" w:sz="0" w:space="0" w:color="auto"/>
          </w:divBdr>
        </w:div>
        <w:div w:id="1331982120">
          <w:marLeft w:val="0"/>
          <w:marRight w:val="0"/>
          <w:marTop w:val="0"/>
          <w:marBottom w:val="0"/>
          <w:divBdr>
            <w:top w:val="none" w:sz="0" w:space="0" w:color="auto"/>
            <w:left w:val="none" w:sz="0" w:space="0" w:color="auto"/>
            <w:bottom w:val="none" w:sz="0" w:space="0" w:color="auto"/>
            <w:right w:val="none" w:sz="0" w:space="0" w:color="auto"/>
          </w:divBdr>
        </w:div>
        <w:div w:id="1827741396">
          <w:marLeft w:val="0"/>
          <w:marRight w:val="0"/>
          <w:marTop w:val="0"/>
          <w:marBottom w:val="0"/>
          <w:divBdr>
            <w:top w:val="none" w:sz="0" w:space="0" w:color="auto"/>
            <w:left w:val="none" w:sz="0" w:space="0" w:color="auto"/>
            <w:bottom w:val="none" w:sz="0" w:space="0" w:color="auto"/>
            <w:right w:val="none" w:sz="0" w:space="0" w:color="auto"/>
          </w:divBdr>
        </w:div>
        <w:div w:id="722758623">
          <w:marLeft w:val="0"/>
          <w:marRight w:val="0"/>
          <w:marTop w:val="0"/>
          <w:marBottom w:val="0"/>
          <w:divBdr>
            <w:top w:val="none" w:sz="0" w:space="0" w:color="auto"/>
            <w:left w:val="none" w:sz="0" w:space="0" w:color="auto"/>
            <w:bottom w:val="none" w:sz="0" w:space="0" w:color="auto"/>
            <w:right w:val="none" w:sz="0" w:space="0" w:color="auto"/>
          </w:divBdr>
        </w:div>
        <w:div w:id="1849976786">
          <w:marLeft w:val="0"/>
          <w:marRight w:val="0"/>
          <w:marTop w:val="0"/>
          <w:marBottom w:val="0"/>
          <w:divBdr>
            <w:top w:val="none" w:sz="0" w:space="0" w:color="auto"/>
            <w:left w:val="none" w:sz="0" w:space="0" w:color="auto"/>
            <w:bottom w:val="none" w:sz="0" w:space="0" w:color="auto"/>
            <w:right w:val="none" w:sz="0" w:space="0" w:color="auto"/>
          </w:divBdr>
        </w:div>
        <w:div w:id="104427008">
          <w:marLeft w:val="0"/>
          <w:marRight w:val="0"/>
          <w:marTop w:val="0"/>
          <w:marBottom w:val="0"/>
          <w:divBdr>
            <w:top w:val="none" w:sz="0" w:space="0" w:color="auto"/>
            <w:left w:val="none" w:sz="0" w:space="0" w:color="auto"/>
            <w:bottom w:val="none" w:sz="0" w:space="0" w:color="auto"/>
            <w:right w:val="none" w:sz="0" w:space="0" w:color="auto"/>
          </w:divBdr>
        </w:div>
        <w:div w:id="365640815">
          <w:marLeft w:val="0"/>
          <w:marRight w:val="0"/>
          <w:marTop w:val="0"/>
          <w:marBottom w:val="0"/>
          <w:divBdr>
            <w:top w:val="none" w:sz="0" w:space="0" w:color="auto"/>
            <w:left w:val="none" w:sz="0" w:space="0" w:color="auto"/>
            <w:bottom w:val="none" w:sz="0" w:space="0" w:color="auto"/>
            <w:right w:val="none" w:sz="0" w:space="0" w:color="auto"/>
          </w:divBdr>
        </w:div>
        <w:div w:id="45569002">
          <w:marLeft w:val="0"/>
          <w:marRight w:val="0"/>
          <w:marTop w:val="0"/>
          <w:marBottom w:val="0"/>
          <w:divBdr>
            <w:top w:val="none" w:sz="0" w:space="0" w:color="auto"/>
            <w:left w:val="none" w:sz="0" w:space="0" w:color="auto"/>
            <w:bottom w:val="none" w:sz="0" w:space="0" w:color="auto"/>
            <w:right w:val="none" w:sz="0" w:space="0" w:color="auto"/>
          </w:divBdr>
        </w:div>
        <w:div w:id="1543251033">
          <w:marLeft w:val="0"/>
          <w:marRight w:val="0"/>
          <w:marTop w:val="0"/>
          <w:marBottom w:val="0"/>
          <w:divBdr>
            <w:top w:val="none" w:sz="0" w:space="0" w:color="auto"/>
            <w:left w:val="none" w:sz="0" w:space="0" w:color="auto"/>
            <w:bottom w:val="none" w:sz="0" w:space="0" w:color="auto"/>
            <w:right w:val="none" w:sz="0" w:space="0" w:color="auto"/>
          </w:divBdr>
        </w:div>
        <w:div w:id="2054426523">
          <w:marLeft w:val="0"/>
          <w:marRight w:val="0"/>
          <w:marTop w:val="0"/>
          <w:marBottom w:val="0"/>
          <w:divBdr>
            <w:top w:val="none" w:sz="0" w:space="0" w:color="auto"/>
            <w:left w:val="none" w:sz="0" w:space="0" w:color="auto"/>
            <w:bottom w:val="none" w:sz="0" w:space="0" w:color="auto"/>
            <w:right w:val="none" w:sz="0" w:space="0" w:color="auto"/>
          </w:divBdr>
        </w:div>
        <w:div w:id="763306967">
          <w:marLeft w:val="0"/>
          <w:marRight w:val="0"/>
          <w:marTop w:val="0"/>
          <w:marBottom w:val="0"/>
          <w:divBdr>
            <w:top w:val="none" w:sz="0" w:space="0" w:color="auto"/>
            <w:left w:val="none" w:sz="0" w:space="0" w:color="auto"/>
            <w:bottom w:val="none" w:sz="0" w:space="0" w:color="auto"/>
            <w:right w:val="none" w:sz="0" w:space="0" w:color="auto"/>
          </w:divBdr>
        </w:div>
        <w:div w:id="1995182406">
          <w:marLeft w:val="0"/>
          <w:marRight w:val="0"/>
          <w:marTop w:val="0"/>
          <w:marBottom w:val="0"/>
          <w:divBdr>
            <w:top w:val="none" w:sz="0" w:space="0" w:color="auto"/>
            <w:left w:val="none" w:sz="0" w:space="0" w:color="auto"/>
            <w:bottom w:val="none" w:sz="0" w:space="0" w:color="auto"/>
            <w:right w:val="none" w:sz="0" w:space="0" w:color="auto"/>
          </w:divBdr>
        </w:div>
        <w:div w:id="864749687">
          <w:marLeft w:val="0"/>
          <w:marRight w:val="0"/>
          <w:marTop w:val="0"/>
          <w:marBottom w:val="0"/>
          <w:divBdr>
            <w:top w:val="none" w:sz="0" w:space="0" w:color="auto"/>
            <w:left w:val="none" w:sz="0" w:space="0" w:color="auto"/>
            <w:bottom w:val="none" w:sz="0" w:space="0" w:color="auto"/>
            <w:right w:val="none" w:sz="0" w:space="0" w:color="auto"/>
          </w:divBdr>
        </w:div>
        <w:div w:id="887229132">
          <w:marLeft w:val="0"/>
          <w:marRight w:val="0"/>
          <w:marTop w:val="0"/>
          <w:marBottom w:val="0"/>
          <w:divBdr>
            <w:top w:val="none" w:sz="0" w:space="0" w:color="auto"/>
            <w:left w:val="none" w:sz="0" w:space="0" w:color="auto"/>
            <w:bottom w:val="none" w:sz="0" w:space="0" w:color="auto"/>
            <w:right w:val="none" w:sz="0" w:space="0" w:color="auto"/>
          </w:divBdr>
        </w:div>
        <w:div w:id="1185746295">
          <w:marLeft w:val="0"/>
          <w:marRight w:val="0"/>
          <w:marTop w:val="0"/>
          <w:marBottom w:val="0"/>
          <w:divBdr>
            <w:top w:val="none" w:sz="0" w:space="0" w:color="auto"/>
            <w:left w:val="none" w:sz="0" w:space="0" w:color="auto"/>
            <w:bottom w:val="none" w:sz="0" w:space="0" w:color="auto"/>
            <w:right w:val="none" w:sz="0" w:space="0" w:color="auto"/>
          </w:divBdr>
        </w:div>
        <w:div w:id="315763088">
          <w:marLeft w:val="0"/>
          <w:marRight w:val="0"/>
          <w:marTop w:val="0"/>
          <w:marBottom w:val="0"/>
          <w:divBdr>
            <w:top w:val="none" w:sz="0" w:space="0" w:color="auto"/>
            <w:left w:val="none" w:sz="0" w:space="0" w:color="auto"/>
            <w:bottom w:val="none" w:sz="0" w:space="0" w:color="auto"/>
            <w:right w:val="none" w:sz="0" w:space="0" w:color="auto"/>
          </w:divBdr>
        </w:div>
        <w:div w:id="525679546">
          <w:marLeft w:val="0"/>
          <w:marRight w:val="0"/>
          <w:marTop w:val="0"/>
          <w:marBottom w:val="0"/>
          <w:divBdr>
            <w:top w:val="none" w:sz="0" w:space="0" w:color="auto"/>
            <w:left w:val="none" w:sz="0" w:space="0" w:color="auto"/>
            <w:bottom w:val="none" w:sz="0" w:space="0" w:color="auto"/>
            <w:right w:val="none" w:sz="0" w:space="0" w:color="auto"/>
          </w:divBdr>
        </w:div>
        <w:div w:id="1799297351">
          <w:marLeft w:val="0"/>
          <w:marRight w:val="0"/>
          <w:marTop w:val="0"/>
          <w:marBottom w:val="0"/>
          <w:divBdr>
            <w:top w:val="none" w:sz="0" w:space="0" w:color="auto"/>
            <w:left w:val="none" w:sz="0" w:space="0" w:color="auto"/>
            <w:bottom w:val="none" w:sz="0" w:space="0" w:color="auto"/>
            <w:right w:val="none" w:sz="0" w:space="0" w:color="auto"/>
          </w:divBdr>
        </w:div>
        <w:div w:id="1254707781">
          <w:marLeft w:val="0"/>
          <w:marRight w:val="0"/>
          <w:marTop w:val="0"/>
          <w:marBottom w:val="0"/>
          <w:divBdr>
            <w:top w:val="none" w:sz="0" w:space="0" w:color="auto"/>
            <w:left w:val="none" w:sz="0" w:space="0" w:color="auto"/>
            <w:bottom w:val="none" w:sz="0" w:space="0" w:color="auto"/>
            <w:right w:val="none" w:sz="0" w:space="0" w:color="auto"/>
          </w:divBdr>
        </w:div>
        <w:div w:id="852568334">
          <w:marLeft w:val="0"/>
          <w:marRight w:val="0"/>
          <w:marTop w:val="0"/>
          <w:marBottom w:val="0"/>
          <w:divBdr>
            <w:top w:val="none" w:sz="0" w:space="0" w:color="auto"/>
            <w:left w:val="none" w:sz="0" w:space="0" w:color="auto"/>
            <w:bottom w:val="none" w:sz="0" w:space="0" w:color="auto"/>
            <w:right w:val="none" w:sz="0" w:space="0" w:color="auto"/>
          </w:divBdr>
        </w:div>
        <w:div w:id="514615160">
          <w:marLeft w:val="0"/>
          <w:marRight w:val="0"/>
          <w:marTop w:val="0"/>
          <w:marBottom w:val="0"/>
          <w:divBdr>
            <w:top w:val="none" w:sz="0" w:space="0" w:color="auto"/>
            <w:left w:val="none" w:sz="0" w:space="0" w:color="auto"/>
            <w:bottom w:val="none" w:sz="0" w:space="0" w:color="auto"/>
            <w:right w:val="none" w:sz="0" w:space="0" w:color="auto"/>
          </w:divBdr>
        </w:div>
        <w:div w:id="2136873559">
          <w:marLeft w:val="0"/>
          <w:marRight w:val="0"/>
          <w:marTop w:val="0"/>
          <w:marBottom w:val="0"/>
          <w:divBdr>
            <w:top w:val="none" w:sz="0" w:space="0" w:color="auto"/>
            <w:left w:val="none" w:sz="0" w:space="0" w:color="auto"/>
            <w:bottom w:val="none" w:sz="0" w:space="0" w:color="auto"/>
            <w:right w:val="none" w:sz="0" w:space="0" w:color="auto"/>
          </w:divBdr>
        </w:div>
        <w:div w:id="355930192">
          <w:marLeft w:val="0"/>
          <w:marRight w:val="0"/>
          <w:marTop w:val="0"/>
          <w:marBottom w:val="0"/>
          <w:divBdr>
            <w:top w:val="none" w:sz="0" w:space="0" w:color="auto"/>
            <w:left w:val="none" w:sz="0" w:space="0" w:color="auto"/>
            <w:bottom w:val="none" w:sz="0" w:space="0" w:color="auto"/>
            <w:right w:val="none" w:sz="0" w:space="0" w:color="auto"/>
          </w:divBdr>
        </w:div>
        <w:div w:id="1426685031">
          <w:marLeft w:val="0"/>
          <w:marRight w:val="0"/>
          <w:marTop w:val="0"/>
          <w:marBottom w:val="0"/>
          <w:divBdr>
            <w:top w:val="none" w:sz="0" w:space="0" w:color="auto"/>
            <w:left w:val="none" w:sz="0" w:space="0" w:color="auto"/>
            <w:bottom w:val="none" w:sz="0" w:space="0" w:color="auto"/>
            <w:right w:val="none" w:sz="0" w:space="0" w:color="auto"/>
          </w:divBdr>
        </w:div>
        <w:div w:id="612249218">
          <w:marLeft w:val="0"/>
          <w:marRight w:val="0"/>
          <w:marTop w:val="0"/>
          <w:marBottom w:val="0"/>
          <w:divBdr>
            <w:top w:val="none" w:sz="0" w:space="0" w:color="auto"/>
            <w:left w:val="none" w:sz="0" w:space="0" w:color="auto"/>
            <w:bottom w:val="none" w:sz="0" w:space="0" w:color="auto"/>
            <w:right w:val="none" w:sz="0" w:space="0" w:color="auto"/>
          </w:divBdr>
        </w:div>
        <w:div w:id="928656949">
          <w:marLeft w:val="0"/>
          <w:marRight w:val="0"/>
          <w:marTop w:val="0"/>
          <w:marBottom w:val="0"/>
          <w:divBdr>
            <w:top w:val="none" w:sz="0" w:space="0" w:color="auto"/>
            <w:left w:val="none" w:sz="0" w:space="0" w:color="auto"/>
            <w:bottom w:val="none" w:sz="0" w:space="0" w:color="auto"/>
            <w:right w:val="none" w:sz="0" w:space="0" w:color="auto"/>
          </w:divBdr>
        </w:div>
        <w:div w:id="1214853795">
          <w:marLeft w:val="0"/>
          <w:marRight w:val="0"/>
          <w:marTop w:val="0"/>
          <w:marBottom w:val="0"/>
          <w:divBdr>
            <w:top w:val="none" w:sz="0" w:space="0" w:color="auto"/>
            <w:left w:val="none" w:sz="0" w:space="0" w:color="auto"/>
            <w:bottom w:val="none" w:sz="0" w:space="0" w:color="auto"/>
            <w:right w:val="none" w:sz="0" w:space="0" w:color="auto"/>
          </w:divBdr>
        </w:div>
        <w:div w:id="806507472">
          <w:marLeft w:val="0"/>
          <w:marRight w:val="0"/>
          <w:marTop w:val="0"/>
          <w:marBottom w:val="0"/>
          <w:divBdr>
            <w:top w:val="none" w:sz="0" w:space="0" w:color="auto"/>
            <w:left w:val="none" w:sz="0" w:space="0" w:color="auto"/>
            <w:bottom w:val="none" w:sz="0" w:space="0" w:color="auto"/>
            <w:right w:val="none" w:sz="0" w:space="0" w:color="auto"/>
          </w:divBdr>
        </w:div>
        <w:div w:id="1676417644">
          <w:marLeft w:val="0"/>
          <w:marRight w:val="0"/>
          <w:marTop w:val="0"/>
          <w:marBottom w:val="0"/>
          <w:divBdr>
            <w:top w:val="none" w:sz="0" w:space="0" w:color="auto"/>
            <w:left w:val="none" w:sz="0" w:space="0" w:color="auto"/>
            <w:bottom w:val="none" w:sz="0" w:space="0" w:color="auto"/>
            <w:right w:val="none" w:sz="0" w:space="0" w:color="auto"/>
          </w:divBdr>
        </w:div>
        <w:div w:id="859510645">
          <w:marLeft w:val="0"/>
          <w:marRight w:val="0"/>
          <w:marTop w:val="0"/>
          <w:marBottom w:val="0"/>
          <w:divBdr>
            <w:top w:val="none" w:sz="0" w:space="0" w:color="auto"/>
            <w:left w:val="none" w:sz="0" w:space="0" w:color="auto"/>
            <w:bottom w:val="none" w:sz="0" w:space="0" w:color="auto"/>
            <w:right w:val="none" w:sz="0" w:space="0" w:color="auto"/>
          </w:divBdr>
        </w:div>
        <w:div w:id="1960063890">
          <w:marLeft w:val="0"/>
          <w:marRight w:val="0"/>
          <w:marTop w:val="0"/>
          <w:marBottom w:val="0"/>
          <w:divBdr>
            <w:top w:val="none" w:sz="0" w:space="0" w:color="auto"/>
            <w:left w:val="none" w:sz="0" w:space="0" w:color="auto"/>
            <w:bottom w:val="none" w:sz="0" w:space="0" w:color="auto"/>
            <w:right w:val="none" w:sz="0" w:space="0" w:color="auto"/>
          </w:divBdr>
        </w:div>
        <w:div w:id="1928340227">
          <w:marLeft w:val="0"/>
          <w:marRight w:val="0"/>
          <w:marTop w:val="0"/>
          <w:marBottom w:val="0"/>
          <w:divBdr>
            <w:top w:val="none" w:sz="0" w:space="0" w:color="auto"/>
            <w:left w:val="none" w:sz="0" w:space="0" w:color="auto"/>
            <w:bottom w:val="none" w:sz="0" w:space="0" w:color="auto"/>
            <w:right w:val="none" w:sz="0" w:space="0" w:color="auto"/>
          </w:divBdr>
        </w:div>
        <w:div w:id="1069233158">
          <w:marLeft w:val="0"/>
          <w:marRight w:val="0"/>
          <w:marTop w:val="0"/>
          <w:marBottom w:val="0"/>
          <w:divBdr>
            <w:top w:val="none" w:sz="0" w:space="0" w:color="auto"/>
            <w:left w:val="none" w:sz="0" w:space="0" w:color="auto"/>
            <w:bottom w:val="none" w:sz="0" w:space="0" w:color="auto"/>
            <w:right w:val="none" w:sz="0" w:space="0" w:color="auto"/>
          </w:divBdr>
        </w:div>
        <w:div w:id="1347637362">
          <w:marLeft w:val="0"/>
          <w:marRight w:val="0"/>
          <w:marTop w:val="0"/>
          <w:marBottom w:val="0"/>
          <w:divBdr>
            <w:top w:val="none" w:sz="0" w:space="0" w:color="auto"/>
            <w:left w:val="none" w:sz="0" w:space="0" w:color="auto"/>
            <w:bottom w:val="none" w:sz="0" w:space="0" w:color="auto"/>
            <w:right w:val="none" w:sz="0" w:space="0" w:color="auto"/>
          </w:divBdr>
        </w:div>
        <w:div w:id="1077901634">
          <w:marLeft w:val="0"/>
          <w:marRight w:val="0"/>
          <w:marTop w:val="0"/>
          <w:marBottom w:val="0"/>
          <w:divBdr>
            <w:top w:val="none" w:sz="0" w:space="0" w:color="auto"/>
            <w:left w:val="none" w:sz="0" w:space="0" w:color="auto"/>
            <w:bottom w:val="none" w:sz="0" w:space="0" w:color="auto"/>
            <w:right w:val="none" w:sz="0" w:space="0" w:color="auto"/>
          </w:divBdr>
        </w:div>
        <w:div w:id="2094281423">
          <w:marLeft w:val="0"/>
          <w:marRight w:val="0"/>
          <w:marTop w:val="0"/>
          <w:marBottom w:val="0"/>
          <w:divBdr>
            <w:top w:val="none" w:sz="0" w:space="0" w:color="auto"/>
            <w:left w:val="none" w:sz="0" w:space="0" w:color="auto"/>
            <w:bottom w:val="none" w:sz="0" w:space="0" w:color="auto"/>
            <w:right w:val="none" w:sz="0" w:space="0" w:color="auto"/>
          </w:divBdr>
        </w:div>
        <w:div w:id="932279384">
          <w:marLeft w:val="0"/>
          <w:marRight w:val="0"/>
          <w:marTop w:val="0"/>
          <w:marBottom w:val="0"/>
          <w:divBdr>
            <w:top w:val="none" w:sz="0" w:space="0" w:color="auto"/>
            <w:left w:val="none" w:sz="0" w:space="0" w:color="auto"/>
            <w:bottom w:val="none" w:sz="0" w:space="0" w:color="auto"/>
            <w:right w:val="none" w:sz="0" w:space="0" w:color="auto"/>
          </w:divBdr>
        </w:div>
        <w:div w:id="1988700190">
          <w:marLeft w:val="0"/>
          <w:marRight w:val="0"/>
          <w:marTop w:val="0"/>
          <w:marBottom w:val="0"/>
          <w:divBdr>
            <w:top w:val="none" w:sz="0" w:space="0" w:color="auto"/>
            <w:left w:val="none" w:sz="0" w:space="0" w:color="auto"/>
            <w:bottom w:val="none" w:sz="0" w:space="0" w:color="auto"/>
            <w:right w:val="none" w:sz="0" w:space="0" w:color="auto"/>
          </w:divBdr>
        </w:div>
        <w:div w:id="267203865">
          <w:marLeft w:val="0"/>
          <w:marRight w:val="0"/>
          <w:marTop w:val="0"/>
          <w:marBottom w:val="0"/>
          <w:divBdr>
            <w:top w:val="none" w:sz="0" w:space="0" w:color="auto"/>
            <w:left w:val="none" w:sz="0" w:space="0" w:color="auto"/>
            <w:bottom w:val="none" w:sz="0" w:space="0" w:color="auto"/>
            <w:right w:val="none" w:sz="0" w:space="0" w:color="auto"/>
          </w:divBdr>
        </w:div>
        <w:div w:id="637224642">
          <w:marLeft w:val="0"/>
          <w:marRight w:val="0"/>
          <w:marTop w:val="0"/>
          <w:marBottom w:val="0"/>
          <w:divBdr>
            <w:top w:val="none" w:sz="0" w:space="0" w:color="auto"/>
            <w:left w:val="none" w:sz="0" w:space="0" w:color="auto"/>
            <w:bottom w:val="none" w:sz="0" w:space="0" w:color="auto"/>
            <w:right w:val="none" w:sz="0" w:space="0" w:color="auto"/>
          </w:divBdr>
        </w:div>
        <w:div w:id="748576062">
          <w:marLeft w:val="0"/>
          <w:marRight w:val="0"/>
          <w:marTop w:val="0"/>
          <w:marBottom w:val="0"/>
          <w:divBdr>
            <w:top w:val="none" w:sz="0" w:space="0" w:color="auto"/>
            <w:left w:val="none" w:sz="0" w:space="0" w:color="auto"/>
            <w:bottom w:val="none" w:sz="0" w:space="0" w:color="auto"/>
            <w:right w:val="none" w:sz="0" w:space="0" w:color="auto"/>
          </w:divBdr>
        </w:div>
        <w:div w:id="953752005">
          <w:marLeft w:val="0"/>
          <w:marRight w:val="0"/>
          <w:marTop w:val="0"/>
          <w:marBottom w:val="0"/>
          <w:divBdr>
            <w:top w:val="none" w:sz="0" w:space="0" w:color="auto"/>
            <w:left w:val="none" w:sz="0" w:space="0" w:color="auto"/>
            <w:bottom w:val="none" w:sz="0" w:space="0" w:color="auto"/>
            <w:right w:val="none" w:sz="0" w:space="0" w:color="auto"/>
          </w:divBdr>
        </w:div>
        <w:div w:id="558829817">
          <w:marLeft w:val="0"/>
          <w:marRight w:val="0"/>
          <w:marTop w:val="0"/>
          <w:marBottom w:val="0"/>
          <w:divBdr>
            <w:top w:val="none" w:sz="0" w:space="0" w:color="auto"/>
            <w:left w:val="none" w:sz="0" w:space="0" w:color="auto"/>
            <w:bottom w:val="none" w:sz="0" w:space="0" w:color="auto"/>
            <w:right w:val="none" w:sz="0" w:space="0" w:color="auto"/>
          </w:divBdr>
        </w:div>
        <w:div w:id="1012998241">
          <w:marLeft w:val="0"/>
          <w:marRight w:val="0"/>
          <w:marTop w:val="0"/>
          <w:marBottom w:val="0"/>
          <w:divBdr>
            <w:top w:val="none" w:sz="0" w:space="0" w:color="auto"/>
            <w:left w:val="none" w:sz="0" w:space="0" w:color="auto"/>
            <w:bottom w:val="none" w:sz="0" w:space="0" w:color="auto"/>
            <w:right w:val="none" w:sz="0" w:space="0" w:color="auto"/>
          </w:divBdr>
        </w:div>
        <w:div w:id="1018432171">
          <w:marLeft w:val="0"/>
          <w:marRight w:val="0"/>
          <w:marTop w:val="0"/>
          <w:marBottom w:val="0"/>
          <w:divBdr>
            <w:top w:val="none" w:sz="0" w:space="0" w:color="auto"/>
            <w:left w:val="none" w:sz="0" w:space="0" w:color="auto"/>
            <w:bottom w:val="none" w:sz="0" w:space="0" w:color="auto"/>
            <w:right w:val="none" w:sz="0" w:space="0" w:color="auto"/>
          </w:divBdr>
        </w:div>
        <w:div w:id="1303150092">
          <w:marLeft w:val="0"/>
          <w:marRight w:val="0"/>
          <w:marTop w:val="0"/>
          <w:marBottom w:val="0"/>
          <w:divBdr>
            <w:top w:val="none" w:sz="0" w:space="0" w:color="auto"/>
            <w:left w:val="none" w:sz="0" w:space="0" w:color="auto"/>
            <w:bottom w:val="none" w:sz="0" w:space="0" w:color="auto"/>
            <w:right w:val="none" w:sz="0" w:space="0" w:color="auto"/>
          </w:divBdr>
        </w:div>
        <w:div w:id="1092971721">
          <w:marLeft w:val="0"/>
          <w:marRight w:val="0"/>
          <w:marTop w:val="0"/>
          <w:marBottom w:val="0"/>
          <w:divBdr>
            <w:top w:val="none" w:sz="0" w:space="0" w:color="auto"/>
            <w:left w:val="none" w:sz="0" w:space="0" w:color="auto"/>
            <w:bottom w:val="none" w:sz="0" w:space="0" w:color="auto"/>
            <w:right w:val="none" w:sz="0" w:space="0" w:color="auto"/>
          </w:divBdr>
        </w:div>
        <w:div w:id="172569986">
          <w:marLeft w:val="0"/>
          <w:marRight w:val="0"/>
          <w:marTop w:val="0"/>
          <w:marBottom w:val="0"/>
          <w:divBdr>
            <w:top w:val="none" w:sz="0" w:space="0" w:color="auto"/>
            <w:left w:val="none" w:sz="0" w:space="0" w:color="auto"/>
            <w:bottom w:val="none" w:sz="0" w:space="0" w:color="auto"/>
            <w:right w:val="none" w:sz="0" w:space="0" w:color="auto"/>
          </w:divBdr>
        </w:div>
        <w:div w:id="1371299857">
          <w:marLeft w:val="0"/>
          <w:marRight w:val="0"/>
          <w:marTop w:val="0"/>
          <w:marBottom w:val="0"/>
          <w:divBdr>
            <w:top w:val="none" w:sz="0" w:space="0" w:color="auto"/>
            <w:left w:val="none" w:sz="0" w:space="0" w:color="auto"/>
            <w:bottom w:val="none" w:sz="0" w:space="0" w:color="auto"/>
            <w:right w:val="none" w:sz="0" w:space="0" w:color="auto"/>
          </w:divBdr>
        </w:div>
        <w:div w:id="94403843">
          <w:marLeft w:val="0"/>
          <w:marRight w:val="0"/>
          <w:marTop w:val="0"/>
          <w:marBottom w:val="0"/>
          <w:divBdr>
            <w:top w:val="none" w:sz="0" w:space="0" w:color="auto"/>
            <w:left w:val="none" w:sz="0" w:space="0" w:color="auto"/>
            <w:bottom w:val="none" w:sz="0" w:space="0" w:color="auto"/>
            <w:right w:val="none" w:sz="0" w:space="0" w:color="auto"/>
          </w:divBdr>
        </w:div>
        <w:div w:id="2075079471">
          <w:marLeft w:val="0"/>
          <w:marRight w:val="0"/>
          <w:marTop w:val="0"/>
          <w:marBottom w:val="0"/>
          <w:divBdr>
            <w:top w:val="none" w:sz="0" w:space="0" w:color="auto"/>
            <w:left w:val="none" w:sz="0" w:space="0" w:color="auto"/>
            <w:bottom w:val="none" w:sz="0" w:space="0" w:color="auto"/>
            <w:right w:val="none" w:sz="0" w:space="0" w:color="auto"/>
          </w:divBdr>
        </w:div>
        <w:div w:id="606618028">
          <w:marLeft w:val="0"/>
          <w:marRight w:val="0"/>
          <w:marTop w:val="0"/>
          <w:marBottom w:val="0"/>
          <w:divBdr>
            <w:top w:val="none" w:sz="0" w:space="0" w:color="auto"/>
            <w:left w:val="none" w:sz="0" w:space="0" w:color="auto"/>
            <w:bottom w:val="none" w:sz="0" w:space="0" w:color="auto"/>
            <w:right w:val="none" w:sz="0" w:space="0" w:color="auto"/>
          </w:divBdr>
        </w:div>
        <w:div w:id="1861773065">
          <w:marLeft w:val="0"/>
          <w:marRight w:val="0"/>
          <w:marTop w:val="0"/>
          <w:marBottom w:val="0"/>
          <w:divBdr>
            <w:top w:val="none" w:sz="0" w:space="0" w:color="auto"/>
            <w:left w:val="none" w:sz="0" w:space="0" w:color="auto"/>
            <w:bottom w:val="none" w:sz="0" w:space="0" w:color="auto"/>
            <w:right w:val="none" w:sz="0" w:space="0" w:color="auto"/>
          </w:divBdr>
        </w:div>
        <w:div w:id="1907691472">
          <w:marLeft w:val="0"/>
          <w:marRight w:val="0"/>
          <w:marTop w:val="0"/>
          <w:marBottom w:val="0"/>
          <w:divBdr>
            <w:top w:val="none" w:sz="0" w:space="0" w:color="auto"/>
            <w:left w:val="none" w:sz="0" w:space="0" w:color="auto"/>
            <w:bottom w:val="none" w:sz="0" w:space="0" w:color="auto"/>
            <w:right w:val="none" w:sz="0" w:space="0" w:color="auto"/>
          </w:divBdr>
        </w:div>
        <w:div w:id="717700865">
          <w:marLeft w:val="0"/>
          <w:marRight w:val="0"/>
          <w:marTop w:val="0"/>
          <w:marBottom w:val="0"/>
          <w:divBdr>
            <w:top w:val="none" w:sz="0" w:space="0" w:color="auto"/>
            <w:left w:val="none" w:sz="0" w:space="0" w:color="auto"/>
            <w:bottom w:val="none" w:sz="0" w:space="0" w:color="auto"/>
            <w:right w:val="none" w:sz="0" w:space="0" w:color="auto"/>
          </w:divBdr>
        </w:div>
        <w:div w:id="764351564">
          <w:marLeft w:val="0"/>
          <w:marRight w:val="0"/>
          <w:marTop w:val="0"/>
          <w:marBottom w:val="0"/>
          <w:divBdr>
            <w:top w:val="none" w:sz="0" w:space="0" w:color="auto"/>
            <w:left w:val="none" w:sz="0" w:space="0" w:color="auto"/>
            <w:bottom w:val="none" w:sz="0" w:space="0" w:color="auto"/>
            <w:right w:val="none" w:sz="0" w:space="0" w:color="auto"/>
          </w:divBdr>
        </w:div>
        <w:div w:id="825512918">
          <w:marLeft w:val="0"/>
          <w:marRight w:val="0"/>
          <w:marTop w:val="0"/>
          <w:marBottom w:val="0"/>
          <w:divBdr>
            <w:top w:val="none" w:sz="0" w:space="0" w:color="auto"/>
            <w:left w:val="none" w:sz="0" w:space="0" w:color="auto"/>
            <w:bottom w:val="none" w:sz="0" w:space="0" w:color="auto"/>
            <w:right w:val="none" w:sz="0" w:space="0" w:color="auto"/>
          </w:divBdr>
        </w:div>
        <w:div w:id="1473981438">
          <w:marLeft w:val="0"/>
          <w:marRight w:val="0"/>
          <w:marTop w:val="0"/>
          <w:marBottom w:val="0"/>
          <w:divBdr>
            <w:top w:val="none" w:sz="0" w:space="0" w:color="auto"/>
            <w:left w:val="none" w:sz="0" w:space="0" w:color="auto"/>
            <w:bottom w:val="none" w:sz="0" w:space="0" w:color="auto"/>
            <w:right w:val="none" w:sz="0" w:space="0" w:color="auto"/>
          </w:divBdr>
        </w:div>
        <w:div w:id="1369721633">
          <w:marLeft w:val="0"/>
          <w:marRight w:val="0"/>
          <w:marTop w:val="0"/>
          <w:marBottom w:val="0"/>
          <w:divBdr>
            <w:top w:val="none" w:sz="0" w:space="0" w:color="auto"/>
            <w:left w:val="none" w:sz="0" w:space="0" w:color="auto"/>
            <w:bottom w:val="none" w:sz="0" w:space="0" w:color="auto"/>
            <w:right w:val="none" w:sz="0" w:space="0" w:color="auto"/>
          </w:divBdr>
        </w:div>
        <w:div w:id="1074007661">
          <w:marLeft w:val="0"/>
          <w:marRight w:val="0"/>
          <w:marTop w:val="0"/>
          <w:marBottom w:val="0"/>
          <w:divBdr>
            <w:top w:val="none" w:sz="0" w:space="0" w:color="auto"/>
            <w:left w:val="none" w:sz="0" w:space="0" w:color="auto"/>
            <w:bottom w:val="none" w:sz="0" w:space="0" w:color="auto"/>
            <w:right w:val="none" w:sz="0" w:space="0" w:color="auto"/>
          </w:divBdr>
        </w:div>
        <w:div w:id="2136828830">
          <w:marLeft w:val="0"/>
          <w:marRight w:val="0"/>
          <w:marTop w:val="0"/>
          <w:marBottom w:val="0"/>
          <w:divBdr>
            <w:top w:val="none" w:sz="0" w:space="0" w:color="auto"/>
            <w:left w:val="none" w:sz="0" w:space="0" w:color="auto"/>
            <w:bottom w:val="none" w:sz="0" w:space="0" w:color="auto"/>
            <w:right w:val="none" w:sz="0" w:space="0" w:color="auto"/>
          </w:divBdr>
        </w:div>
        <w:div w:id="864248932">
          <w:marLeft w:val="0"/>
          <w:marRight w:val="0"/>
          <w:marTop w:val="0"/>
          <w:marBottom w:val="0"/>
          <w:divBdr>
            <w:top w:val="none" w:sz="0" w:space="0" w:color="auto"/>
            <w:left w:val="none" w:sz="0" w:space="0" w:color="auto"/>
            <w:bottom w:val="none" w:sz="0" w:space="0" w:color="auto"/>
            <w:right w:val="none" w:sz="0" w:space="0" w:color="auto"/>
          </w:divBdr>
        </w:div>
        <w:div w:id="1972713832">
          <w:marLeft w:val="0"/>
          <w:marRight w:val="0"/>
          <w:marTop w:val="0"/>
          <w:marBottom w:val="0"/>
          <w:divBdr>
            <w:top w:val="none" w:sz="0" w:space="0" w:color="auto"/>
            <w:left w:val="none" w:sz="0" w:space="0" w:color="auto"/>
            <w:bottom w:val="none" w:sz="0" w:space="0" w:color="auto"/>
            <w:right w:val="none" w:sz="0" w:space="0" w:color="auto"/>
          </w:divBdr>
        </w:div>
        <w:div w:id="1800800197">
          <w:marLeft w:val="0"/>
          <w:marRight w:val="0"/>
          <w:marTop w:val="0"/>
          <w:marBottom w:val="0"/>
          <w:divBdr>
            <w:top w:val="none" w:sz="0" w:space="0" w:color="auto"/>
            <w:left w:val="none" w:sz="0" w:space="0" w:color="auto"/>
            <w:bottom w:val="none" w:sz="0" w:space="0" w:color="auto"/>
            <w:right w:val="none" w:sz="0" w:space="0" w:color="auto"/>
          </w:divBdr>
        </w:div>
        <w:div w:id="425729996">
          <w:marLeft w:val="0"/>
          <w:marRight w:val="0"/>
          <w:marTop w:val="0"/>
          <w:marBottom w:val="0"/>
          <w:divBdr>
            <w:top w:val="none" w:sz="0" w:space="0" w:color="auto"/>
            <w:left w:val="none" w:sz="0" w:space="0" w:color="auto"/>
            <w:bottom w:val="none" w:sz="0" w:space="0" w:color="auto"/>
            <w:right w:val="none" w:sz="0" w:space="0" w:color="auto"/>
          </w:divBdr>
        </w:div>
      </w:divsChild>
    </w:div>
    <w:div w:id="1839735779">
      <w:bodyDiv w:val="1"/>
      <w:marLeft w:val="0"/>
      <w:marRight w:val="0"/>
      <w:marTop w:val="0"/>
      <w:marBottom w:val="0"/>
      <w:divBdr>
        <w:top w:val="none" w:sz="0" w:space="0" w:color="auto"/>
        <w:left w:val="none" w:sz="0" w:space="0" w:color="auto"/>
        <w:bottom w:val="none" w:sz="0" w:space="0" w:color="auto"/>
        <w:right w:val="none" w:sz="0" w:space="0" w:color="auto"/>
      </w:divBdr>
      <w:divsChild>
        <w:div w:id="256258988">
          <w:marLeft w:val="0"/>
          <w:marRight w:val="0"/>
          <w:marTop w:val="0"/>
          <w:marBottom w:val="0"/>
          <w:divBdr>
            <w:top w:val="none" w:sz="0" w:space="0" w:color="auto"/>
            <w:left w:val="none" w:sz="0" w:space="0" w:color="auto"/>
            <w:bottom w:val="none" w:sz="0" w:space="0" w:color="auto"/>
            <w:right w:val="none" w:sz="0" w:space="0" w:color="auto"/>
          </w:divBdr>
          <w:divsChild>
            <w:div w:id="1226916609">
              <w:marLeft w:val="0"/>
              <w:marRight w:val="0"/>
              <w:marTop w:val="0"/>
              <w:marBottom w:val="0"/>
              <w:divBdr>
                <w:top w:val="none" w:sz="0" w:space="0" w:color="auto"/>
                <w:left w:val="none" w:sz="0" w:space="0" w:color="auto"/>
                <w:bottom w:val="none" w:sz="0" w:space="0" w:color="auto"/>
                <w:right w:val="none" w:sz="0" w:space="0" w:color="auto"/>
              </w:divBdr>
              <w:divsChild>
                <w:div w:id="556673576">
                  <w:marLeft w:val="0"/>
                  <w:marRight w:val="0"/>
                  <w:marTop w:val="0"/>
                  <w:marBottom w:val="0"/>
                  <w:divBdr>
                    <w:top w:val="none" w:sz="0" w:space="0" w:color="auto"/>
                    <w:left w:val="none" w:sz="0" w:space="0" w:color="auto"/>
                    <w:bottom w:val="none" w:sz="0" w:space="0" w:color="auto"/>
                    <w:right w:val="none" w:sz="0" w:space="0" w:color="auto"/>
                  </w:divBdr>
                  <w:divsChild>
                    <w:div w:id="561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96059">
      <w:bodyDiv w:val="1"/>
      <w:marLeft w:val="0"/>
      <w:marRight w:val="0"/>
      <w:marTop w:val="0"/>
      <w:marBottom w:val="0"/>
      <w:divBdr>
        <w:top w:val="none" w:sz="0" w:space="0" w:color="auto"/>
        <w:left w:val="none" w:sz="0" w:space="0" w:color="auto"/>
        <w:bottom w:val="none" w:sz="0" w:space="0" w:color="auto"/>
        <w:right w:val="none" w:sz="0" w:space="0" w:color="auto"/>
      </w:divBdr>
    </w:div>
    <w:div w:id="1841962165">
      <w:bodyDiv w:val="1"/>
      <w:marLeft w:val="0"/>
      <w:marRight w:val="0"/>
      <w:marTop w:val="0"/>
      <w:marBottom w:val="0"/>
      <w:divBdr>
        <w:top w:val="none" w:sz="0" w:space="0" w:color="auto"/>
        <w:left w:val="none" w:sz="0" w:space="0" w:color="auto"/>
        <w:bottom w:val="none" w:sz="0" w:space="0" w:color="auto"/>
        <w:right w:val="none" w:sz="0" w:space="0" w:color="auto"/>
      </w:divBdr>
    </w:div>
    <w:div w:id="1843159205">
      <w:bodyDiv w:val="1"/>
      <w:marLeft w:val="0"/>
      <w:marRight w:val="0"/>
      <w:marTop w:val="0"/>
      <w:marBottom w:val="0"/>
      <w:divBdr>
        <w:top w:val="none" w:sz="0" w:space="0" w:color="auto"/>
        <w:left w:val="none" w:sz="0" w:space="0" w:color="auto"/>
        <w:bottom w:val="none" w:sz="0" w:space="0" w:color="auto"/>
        <w:right w:val="none" w:sz="0" w:space="0" w:color="auto"/>
      </w:divBdr>
    </w:div>
    <w:div w:id="1843886341">
      <w:bodyDiv w:val="1"/>
      <w:marLeft w:val="0"/>
      <w:marRight w:val="0"/>
      <w:marTop w:val="0"/>
      <w:marBottom w:val="0"/>
      <w:divBdr>
        <w:top w:val="none" w:sz="0" w:space="0" w:color="auto"/>
        <w:left w:val="none" w:sz="0" w:space="0" w:color="auto"/>
        <w:bottom w:val="none" w:sz="0" w:space="0" w:color="auto"/>
        <w:right w:val="none" w:sz="0" w:space="0" w:color="auto"/>
      </w:divBdr>
    </w:div>
    <w:div w:id="1844782869">
      <w:bodyDiv w:val="1"/>
      <w:marLeft w:val="0"/>
      <w:marRight w:val="0"/>
      <w:marTop w:val="0"/>
      <w:marBottom w:val="0"/>
      <w:divBdr>
        <w:top w:val="none" w:sz="0" w:space="0" w:color="auto"/>
        <w:left w:val="none" w:sz="0" w:space="0" w:color="auto"/>
        <w:bottom w:val="none" w:sz="0" w:space="0" w:color="auto"/>
        <w:right w:val="none" w:sz="0" w:space="0" w:color="auto"/>
      </w:divBdr>
    </w:div>
    <w:div w:id="1848792093">
      <w:bodyDiv w:val="1"/>
      <w:marLeft w:val="0"/>
      <w:marRight w:val="0"/>
      <w:marTop w:val="0"/>
      <w:marBottom w:val="0"/>
      <w:divBdr>
        <w:top w:val="none" w:sz="0" w:space="0" w:color="auto"/>
        <w:left w:val="none" w:sz="0" w:space="0" w:color="auto"/>
        <w:bottom w:val="none" w:sz="0" w:space="0" w:color="auto"/>
        <w:right w:val="none" w:sz="0" w:space="0" w:color="auto"/>
      </w:divBdr>
    </w:div>
    <w:div w:id="1850176597">
      <w:bodyDiv w:val="1"/>
      <w:marLeft w:val="0"/>
      <w:marRight w:val="0"/>
      <w:marTop w:val="0"/>
      <w:marBottom w:val="0"/>
      <w:divBdr>
        <w:top w:val="none" w:sz="0" w:space="0" w:color="auto"/>
        <w:left w:val="none" w:sz="0" w:space="0" w:color="auto"/>
        <w:bottom w:val="none" w:sz="0" w:space="0" w:color="auto"/>
        <w:right w:val="none" w:sz="0" w:space="0" w:color="auto"/>
      </w:divBdr>
    </w:div>
    <w:div w:id="1851332331">
      <w:bodyDiv w:val="1"/>
      <w:marLeft w:val="0"/>
      <w:marRight w:val="0"/>
      <w:marTop w:val="0"/>
      <w:marBottom w:val="0"/>
      <w:divBdr>
        <w:top w:val="none" w:sz="0" w:space="0" w:color="auto"/>
        <w:left w:val="none" w:sz="0" w:space="0" w:color="auto"/>
        <w:bottom w:val="none" w:sz="0" w:space="0" w:color="auto"/>
        <w:right w:val="none" w:sz="0" w:space="0" w:color="auto"/>
      </w:divBdr>
    </w:div>
    <w:div w:id="1852985816">
      <w:bodyDiv w:val="1"/>
      <w:marLeft w:val="0"/>
      <w:marRight w:val="0"/>
      <w:marTop w:val="0"/>
      <w:marBottom w:val="0"/>
      <w:divBdr>
        <w:top w:val="none" w:sz="0" w:space="0" w:color="auto"/>
        <w:left w:val="none" w:sz="0" w:space="0" w:color="auto"/>
        <w:bottom w:val="none" w:sz="0" w:space="0" w:color="auto"/>
        <w:right w:val="none" w:sz="0" w:space="0" w:color="auto"/>
      </w:divBdr>
      <w:divsChild>
        <w:div w:id="155414428">
          <w:marLeft w:val="0"/>
          <w:marRight w:val="0"/>
          <w:marTop w:val="0"/>
          <w:marBottom w:val="0"/>
          <w:divBdr>
            <w:top w:val="none" w:sz="0" w:space="0" w:color="auto"/>
            <w:left w:val="none" w:sz="0" w:space="0" w:color="auto"/>
            <w:bottom w:val="none" w:sz="0" w:space="0" w:color="auto"/>
            <w:right w:val="none" w:sz="0" w:space="0" w:color="auto"/>
          </w:divBdr>
          <w:divsChild>
            <w:div w:id="880359101">
              <w:marLeft w:val="0"/>
              <w:marRight w:val="0"/>
              <w:marTop w:val="0"/>
              <w:marBottom w:val="0"/>
              <w:divBdr>
                <w:top w:val="none" w:sz="0" w:space="0" w:color="auto"/>
                <w:left w:val="none" w:sz="0" w:space="0" w:color="auto"/>
                <w:bottom w:val="none" w:sz="0" w:space="0" w:color="auto"/>
                <w:right w:val="none" w:sz="0" w:space="0" w:color="auto"/>
              </w:divBdr>
              <w:divsChild>
                <w:div w:id="1829247042">
                  <w:marLeft w:val="0"/>
                  <w:marRight w:val="0"/>
                  <w:marTop w:val="0"/>
                  <w:marBottom w:val="0"/>
                  <w:divBdr>
                    <w:top w:val="none" w:sz="0" w:space="0" w:color="auto"/>
                    <w:left w:val="none" w:sz="0" w:space="0" w:color="auto"/>
                    <w:bottom w:val="none" w:sz="0" w:space="0" w:color="auto"/>
                    <w:right w:val="none" w:sz="0" w:space="0" w:color="auto"/>
                  </w:divBdr>
                  <w:divsChild>
                    <w:div w:id="19649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02774">
      <w:bodyDiv w:val="1"/>
      <w:marLeft w:val="0"/>
      <w:marRight w:val="0"/>
      <w:marTop w:val="0"/>
      <w:marBottom w:val="0"/>
      <w:divBdr>
        <w:top w:val="none" w:sz="0" w:space="0" w:color="auto"/>
        <w:left w:val="none" w:sz="0" w:space="0" w:color="auto"/>
        <w:bottom w:val="none" w:sz="0" w:space="0" w:color="auto"/>
        <w:right w:val="none" w:sz="0" w:space="0" w:color="auto"/>
      </w:divBdr>
    </w:div>
    <w:div w:id="1856462048">
      <w:bodyDiv w:val="1"/>
      <w:marLeft w:val="0"/>
      <w:marRight w:val="0"/>
      <w:marTop w:val="0"/>
      <w:marBottom w:val="0"/>
      <w:divBdr>
        <w:top w:val="none" w:sz="0" w:space="0" w:color="auto"/>
        <w:left w:val="none" w:sz="0" w:space="0" w:color="auto"/>
        <w:bottom w:val="none" w:sz="0" w:space="0" w:color="auto"/>
        <w:right w:val="none" w:sz="0" w:space="0" w:color="auto"/>
      </w:divBdr>
      <w:divsChild>
        <w:div w:id="380517967">
          <w:marLeft w:val="0"/>
          <w:marRight w:val="0"/>
          <w:marTop w:val="0"/>
          <w:marBottom w:val="0"/>
          <w:divBdr>
            <w:top w:val="none" w:sz="0" w:space="0" w:color="auto"/>
            <w:left w:val="none" w:sz="0" w:space="0" w:color="auto"/>
            <w:bottom w:val="none" w:sz="0" w:space="0" w:color="auto"/>
            <w:right w:val="none" w:sz="0" w:space="0" w:color="auto"/>
          </w:divBdr>
        </w:div>
        <w:div w:id="2142068762">
          <w:marLeft w:val="0"/>
          <w:marRight w:val="0"/>
          <w:marTop w:val="0"/>
          <w:marBottom w:val="0"/>
          <w:divBdr>
            <w:top w:val="none" w:sz="0" w:space="0" w:color="auto"/>
            <w:left w:val="none" w:sz="0" w:space="0" w:color="auto"/>
            <w:bottom w:val="none" w:sz="0" w:space="0" w:color="auto"/>
            <w:right w:val="none" w:sz="0" w:space="0" w:color="auto"/>
          </w:divBdr>
          <w:divsChild>
            <w:div w:id="19400010">
              <w:marLeft w:val="0"/>
              <w:marRight w:val="0"/>
              <w:marTop w:val="0"/>
              <w:marBottom w:val="0"/>
              <w:divBdr>
                <w:top w:val="none" w:sz="0" w:space="0" w:color="auto"/>
                <w:left w:val="none" w:sz="0" w:space="0" w:color="auto"/>
                <w:bottom w:val="none" w:sz="0" w:space="0" w:color="auto"/>
                <w:right w:val="none" w:sz="0" w:space="0" w:color="auto"/>
              </w:divBdr>
            </w:div>
            <w:div w:id="1796436837">
              <w:marLeft w:val="0"/>
              <w:marRight w:val="165"/>
              <w:marTop w:val="150"/>
              <w:marBottom w:val="0"/>
              <w:divBdr>
                <w:top w:val="none" w:sz="0" w:space="0" w:color="auto"/>
                <w:left w:val="none" w:sz="0" w:space="0" w:color="auto"/>
                <w:bottom w:val="none" w:sz="0" w:space="0" w:color="auto"/>
                <w:right w:val="none" w:sz="0" w:space="0" w:color="auto"/>
              </w:divBdr>
              <w:divsChild>
                <w:div w:id="143816411">
                  <w:marLeft w:val="0"/>
                  <w:marRight w:val="0"/>
                  <w:marTop w:val="0"/>
                  <w:marBottom w:val="0"/>
                  <w:divBdr>
                    <w:top w:val="none" w:sz="0" w:space="0" w:color="auto"/>
                    <w:left w:val="none" w:sz="0" w:space="0" w:color="auto"/>
                    <w:bottom w:val="none" w:sz="0" w:space="0" w:color="auto"/>
                    <w:right w:val="none" w:sz="0" w:space="0" w:color="auto"/>
                  </w:divBdr>
                  <w:divsChild>
                    <w:div w:id="1893152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37750">
      <w:bodyDiv w:val="1"/>
      <w:marLeft w:val="0"/>
      <w:marRight w:val="0"/>
      <w:marTop w:val="0"/>
      <w:marBottom w:val="0"/>
      <w:divBdr>
        <w:top w:val="none" w:sz="0" w:space="0" w:color="auto"/>
        <w:left w:val="none" w:sz="0" w:space="0" w:color="auto"/>
        <w:bottom w:val="none" w:sz="0" w:space="0" w:color="auto"/>
        <w:right w:val="none" w:sz="0" w:space="0" w:color="auto"/>
      </w:divBdr>
      <w:divsChild>
        <w:div w:id="167521166">
          <w:marLeft w:val="0"/>
          <w:marRight w:val="0"/>
          <w:marTop w:val="0"/>
          <w:marBottom w:val="0"/>
          <w:divBdr>
            <w:top w:val="none" w:sz="0" w:space="0" w:color="auto"/>
            <w:left w:val="none" w:sz="0" w:space="0" w:color="auto"/>
            <w:bottom w:val="none" w:sz="0" w:space="0" w:color="auto"/>
            <w:right w:val="none" w:sz="0" w:space="0" w:color="auto"/>
          </w:divBdr>
          <w:divsChild>
            <w:div w:id="189227937">
              <w:marLeft w:val="0"/>
              <w:marRight w:val="165"/>
              <w:marTop w:val="150"/>
              <w:marBottom w:val="0"/>
              <w:divBdr>
                <w:top w:val="none" w:sz="0" w:space="0" w:color="auto"/>
                <w:left w:val="none" w:sz="0" w:space="0" w:color="auto"/>
                <w:bottom w:val="none" w:sz="0" w:space="0" w:color="auto"/>
                <w:right w:val="none" w:sz="0" w:space="0" w:color="auto"/>
              </w:divBdr>
              <w:divsChild>
                <w:div w:id="276643584">
                  <w:marLeft w:val="0"/>
                  <w:marRight w:val="0"/>
                  <w:marTop w:val="0"/>
                  <w:marBottom w:val="0"/>
                  <w:divBdr>
                    <w:top w:val="none" w:sz="0" w:space="0" w:color="auto"/>
                    <w:left w:val="none" w:sz="0" w:space="0" w:color="auto"/>
                    <w:bottom w:val="none" w:sz="0" w:space="0" w:color="auto"/>
                    <w:right w:val="none" w:sz="0" w:space="0" w:color="auto"/>
                  </w:divBdr>
                  <w:divsChild>
                    <w:div w:id="19603787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333987295">
              <w:marLeft w:val="0"/>
              <w:marRight w:val="0"/>
              <w:marTop w:val="0"/>
              <w:marBottom w:val="0"/>
              <w:divBdr>
                <w:top w:val="none" w:sz="0" w:space="0" w:color="auto"/>
                <w:left w:val="none" w:sz="0" w:space="0" w:color="auto"/>
                <w:bottom w:val="none" w:sz="0" w:space="0" w:color="auto"/>
                <w:right w:val="none" w:sz="0" w:space="0" w:color="auto"/>
              </w:divBdr>
            </w:div>
          </w:divsChild>
        </w:div>
        <w:div w:id="770123528">
          <w:marLeft w:val="0"/>
          <w:marRight w:val="0"/>
          <w:marTop w:val="0"/>
          <w:marBottom w:val="0"/>
          <w:divBdr>
            <w:top w:val="none" w:sz="0" w:space="0" w:color="auto"/>
            <w:left w:val="none" w:sz="0" w:space="0" w:color="auto"/>
            <w:bottom w:val="none" w:sz="0" w:space="0" w:color="auto"/>
            <w:right w:val="none" w:sz="0" w:space="0" w:color="auto"/>
          </w:divBdr>
        </w:div>
      </w:divsChild>
    </w:div>
    <w:div w:id="1859732359">
      <w:bodyDiv w:val="1"/>
      <w:marLeft w:val="0"/>
      <w:marRight w:val="0"/>
      <w:marTop w:val="0"/>
      <w:marBottom w:val="0"/>
      <w:divBdr>
        <w:top w:val="none" w:sz="0" w:space="0" w:color="auto"/>
        <w:left w:val="none" w:sz="0" w:space="0" w:color="auto"/>
        <w:bottom w:val="none" w:sz="0" w:space="0" w:color="auto"/>
        <w:right w:val="none" w:sz="0" w:space="0" w:color="auto"/>
      </w:divBdr>
    </w:div>
    <w:div w:id="1862550978">
      <w:bodyDiv w:val="1"/>
      <w:marLeft w:val="0"/>
      <w:marRight w:val="0"/>
      <w:marTop w:val="0"/>
      <w:marBottom w:val="0"/>
      <w:divBdr>
        <w:top w:val="none" w:sz="0" w:space="0" w:color="auto"/>
        <w:left w:val="none" w:sz="0" w:space="0" w:color="auto"/>
        <w:bottom w:val="none" w:sz="0" w:space="0" w:color="auto"/>
        <w:right w:val="none" w:sz="0" w:space="0" w:color="auto"/>
      </w:divBdr>
    </w:div>
    <w:div w:id="1863081690">
      <w:bodyDiv w:val="1"/>
      <w:marLeft w:val="0"/>
      <w:marRight w:val="0"/>
      <w:marTop w:val="0"/>
      <w:marBottom w:val="0"/>
      <w:divBdr>
        <w:top w:val="none" w:sz="0" w:space="0" w:color="auto"/>
        <w:left w:val="none" w:sz="0" w:space="0" w:color="auto"/>
        <w:bottom w:val="none" w:sz="0" w:space="0" w:color="auto"/>
        <w:right w:val="none" w:sz="0" w:space="0" w:color="auto"/>
      </w:divBdr>
    </w:div>
    <w:div w:id="1863202259">
      <w:bodyDiv w:val="1"/>
      <w:marLeft w:val="0"/>
      <w:marRight w:val="0"/>
      <w:marTop w:val="0"/>
      <w:marBottom w:val="0"/>
      <w:divBdr>
        <w:top w:val="none" w:sz="0" w:space="0" w:color="auto"/>
        <w:left w:val="none" w:sz="0" w:space="0" w:color="auto"/>
        <w:bottom w:val="none" w:sz="0" w:space="0" w:color="auto"/>
        <w:right w:val="none" w:sz="0" w:space="0" w:color="auto"/>
      </w:divBdr>
    </w:div>
    <w:div w:id="1864247551">
      <w:bodyDiv w:val="1"/>
      <w:marLeft w:val="0"/>
      <w:marRight w:val="0"/>
      <w:marTop w:val="0"/>
      <w:marBottom w:val="0"/>
      <w:divBdr>
        <w:top w:val="none" w:sz="0" w:space="0" w:color="auto"/>
        <w:left w:val="none" w:sz="0" w:space="0" w:color="auto"/>
        <w:bottom w:val="none" w:sz="0" w:space="0" w:color="auto"/>
        <w:right w:val="none" w:sz="0" w:space="0" w:color="auto"/>
      </w:divBdr>
    </w:div>
    <w:div w:id="1866476564">
      <w:bodyDiv w:val="1"/>
      <w:marLeft w:val="0"/>
      <w:marRight w:val="0"/>
      <w:marTop w:val="0"/>
      <w:marBottom w:val="0"/>
      <w:divBdr>
        <w:top w:val="none" w:sz="0" w:space="0" w:color="auto"/>
        <w:left w:val="none" w:sz="0" w:space="0" w:color="auto"/>
        <w:bottom w:val="none" w:sz="0" w:space="0" w:color="auto"/>
        <w:right w:val="none" w:sz="0" w:space="0" w:color="auto"/>
      </w:divBdr>
    </w:div>
    <w:div w:id="1867981525">
      <w:bodyDiv w:val="1"/>
      <w:marLeft w:val="0"/>
      <w:marRight w:val="0"/>
      <w:marTop w:val="0"/>
      <w:marBottom w:val="0"/>
      <w:divBdr>
        <w:top w:val="none" w:sz="0" w:space="0" w:color="auto"/>
        <w:left w:val="none" w:sz="0" w:space="0" w:color="auto"/>
        <w:bottom w:val="none" w:sz="0" w:space="0" w:color="auto"/>
        <w:right w:val="none" w:sz="0" w:space="0" w:color="auto"/>
      </w:divBdr>
      <w:divsChild>
        <w:div w:id="15426055">
          <w:marLeft w:val="0"/>
          <w:marRight w:val="0"/>
          <w:marTop w:val="0"/>
          <w:marBottom w:val="0"/>
          <w:divBdr>
            <w:top w:val="none" w:sz="0" w:space="0" w:color="auto"/>
            <w:left w:val="none" w:sz="0" w:space="0" w:color="auto"/>
            <w:bottom w:val="none" w:sz="0" w:space="0" w:color="auto"/>
            <w:right w:val="none" w:sz="0" w:space="0" w:color="auto"/>
          </w:divBdr>
        </w:div>
        <w:div w:id="49961193">
          <w:marLeft w:val="0"/>
          <w:marRight w:val="0"/>
          <w:marTop w:val="0"/>
          <w:marBottom w:val="0"/>
          <w:divBdr>
            <w:top w:val="none" w:sz="0" w:space="0" w:color="auto"/>
            <w:left w:val="none" w:sz="0" w:space="0" w:color="auto"/>
            <w:bottom w:val="none" w:sz="0" w:space="0" w:color="auto"/>
            <w:right w:val="none" w:sz="0" w:space="0" w:color="auto"/>
          </w:divBdr>
        </w:div>
        <w:div w:id="110634728">
          <w:marLeft w:val="0"/>
          <w:marRight w:val="0"/>
          <w:marTop w:val="0"/>
          <w:marBottom w:val="0"/>
          <w:divBdr>
            <w:top w:val="none" w:sz="0" w:space="0" w:color="auto"/>
            <w:left w:val="none" w:sz="0" w:space="0" w:color="auto"/>
            <w:bottom w:val="none" w:sz="0" w:space="0" w:color="auto"/>
            <w:right w:val="none" w:sz="0" w:space="0" w:color="auto"/>
          </w:divBdr>
        </w:div>
        <w:div w:id="213783031">
          <w:marLeft w:val="0"/>
          <w:marRight w:val="0"/>
          <w:marTop w:val="0"/>
          <w:marBottom w:val="0"/>
          <w:divBdr>
            <w:top w:val="none" w:sz="0" w:space="0" w:color="auto"/>
            <w:left w:val="none" w:sz="0" w:space="0" w:color="auto"/>
            <w:bottom w:val="none" w:sz="0" w:space="0" w:color="auto"/>
            <w:right w:val="none" w:sz="0" w:space="0" w:color="auto"/>
          </w:divBdr>
        </w:div>
        <w:div w:id="242642453">
          <w:marLeft w:val="0"/>
          <w:marRight w:val="0"/>
          <w:marTop w:val="0"/>
          <w:marBottom w:val="0"/>
          <w:divBdr>
            <w:top w:val="none" w:sz="0" w:space="0" w:color="auto"/>
            <w:left w:val="none" w:sz="0" w:space="0" w:color="auto"/>
            <w:bottom w:val="none" w:sz="0" w:space="0" w:color="auto"/>
            <w:right w:val="none" w:sz="0" w:space="0" w:color="auto"/>
          </w:divBdr>
        </w:div>
        <w:div w:id="245501213">
          <w:marLeft w:val="0"/>
          <w:marRight w:val="0"/>
          <w:marTop w:val="0"/>
          <w:marBottom w:val="0"/>
          <w:divBdr>
            <w:top w:val="none" w:sz="0" w:space="0" w:color="auto"/>
            <w:left w:val="none" w:sz="0" w:space="0" w:color="auto"/>
            <w:bottom w:val="none" w:sz="0" w:space="0" w:color="auto"/>
            <w:right w:val="none" w:sz="0" w:space="0" w:color="auto"/>
          </w:divBdr>
        </w:div>
        <w:div w:id="251011563">
          <w:marLeft w:val="0"/>
          <w:marRight w:val="0"/>
          <w:marTop w:val="0"/>
          <w:marBottom w:val="0"/>
          <w:divBdr>
            <w:top w:val="none" w:sz="0" w:space="0" w:color="auto"/>
            <w:left w:val="none" w:sz="0" w:space="0" w:color="auto"/>
            <w:bottom w:val="none" w:sz="0" w:space="0" w:color="auto"/>
            <w:right w:val="none" w:sz="0" w:space="0" w:color="auto"/>
          </w:divBdr>
        </w:div>
        <w:div w:id="262302803">
          <w:marLeft w:val="0"/>
          <w:marRight w:val="0"/>
          <w:marTop w:val="0"/>
          <w:marBottom w:val="0"/>
          <w:divBdr>
            <w:top w:val="none" w:sz="0" w:space="0" w:color="auto"/>
            <w:left w:val="none" w:sz="0" w:space="0" w:color="auto"/>
            <w:bottom w:val="none" w:sz="0" w:space="0" w:color="auto"/>
            <w:right w:val="none" w:sz="0" w:space="0" w:color="auto"/>
          </w:divBdr>
        </w:div>
        <w:div w:id="309479340">
          <w:marLeft w:val="0"/>
          <w:marRight w:val="0"/>
          <w:marTop w:val="0"/>
          <w:marBottom w:val="0"/>
          <w:divBdr>
            <w:top w:val="none" w:sz="0" w:space="0" w:color="auto"/>
            <w:left w:val="none" w:sz="0" w:space="0" w:color="auto"/>
            <w:bottom w:val="none" w:sz="0" w:space="0" w:color="auto"/>
            <w:right w:val="none" w:sz="0" w:space="0" w:color="auto"/>
          </w:divBdr>
        </w:div>
        <w:div w:id="334305799">
          <w:marLeft w:val="0"/>
          <w:marRight w:val="0"/>
          <w:marTop w:val="0"/>
          <w:marBottom w:val="0"/>
          <w:divBdr>
            <w:top w:val="none" w:sz="0" w:space="0" w:color="auto"/>
            <w:left w:val="none" w:sz="0" w:space="0" w:color="auto"/>
            <w:bottom w:val="none" w:sz="0" w:space="0" w:color="auto"/>
            <w:right w:val="none" w:sz="0" w:space="0" w:color="auto"/>
          </w:divBdr>
        </w:div>
        <w:div w:id="336928873">
          <w:marLeft w:val="0"/>
          <w:marRight w:val="0"/>
          <w:marTop w:val="0"/>
          <w:marBottom w:val="0"/>
          <w:divBdr>
            <w:top w:val="none" w:sz="0" w:space="0" w:color="auto"/>
            <w:left w:val="none" w:sz="0" w:space="0" w:color="auto"/>
            <w:bottom w:val="none" w:sz="0" w:space="0" w:color="auto"/>
            <w:right w:val="none" w:sz="0" w:space="0" w:color="auto"/>
          </w:divBdr>
        </w:div>
        <w:div w:id="350298454">
          <w:marLeft w:val="0"/>
          <w:marRight w:val="0"/>
          <w:marTop w:val="0"/>
          <w:marBottom w:val="0"/>
          <w:divBdr>
            <w:top w:val="none" w:sz="0" w:space="0" w:color="auto"/>
            <w:left w:val="none" w:sz="0" w:space="0" w:color="auto"/>
            <w:bottom w:val="none" w:sz="0" w:space="0" w:color="auto"/>
            <w:right w:val="none" w:sz="0" w:space="0" w:color="auto"/>
          </w:divBdr>
        </w:div>
        <w:div w:id="364598823">
          <w:marLeft w:val="0"/>
          <w:marRight w:val="0"/>
          <w:marTop w:val="0"/>
          <w:marBottom w:val="0"/>
          <w:divBdr>
            <w:top w:val="none" w:sz="0" w:space="0" w:color="auto"/>
            <w:left w:val="none" w:sz="0" w:space="0" w:color="auto"/>
            <w:bottom w:val="none" w:sz="0" w:space="0" w:color="auto"/>
            <w:right w:val="none" w:sz="0" w:space="0" w:color="auto"/>
          </w:divBdr>
        </w:div>
        <w:div w:id="475538856">
          <w:marLeft w:val="0"/>
          <w:marRight w:val="0"/>
          <w:marTop w:val="0"/>
          <w:marBottom w:val="0"/>
          <w:divBdr>
            <w:top w:val="none" w:sz="0" w:space="0" w:color="auto"/>
            <w:left w:val="none" w:sz="0" w:space="0" w:color="auto"/>
            <w:bottom w:val="none" w:sz="0" w:space="0" w:color="auto"/>
            <w:right w:val="none" w:sz="0" w:space="0" w:color="auto"/>
          </w:divBdr>
        </w:div>
        <w:div w:id="480465142">
          <w:marLeft w:val="0"/>
          <w:marRight w:val="0"/>
          <w:marTop w:val="0"/>
          <w:marBottom w:val="0"/>
          <w:divBdr>
            <w:top w:val="none" w:sz="0" w:space="0" w:color="auto"/>
            <w:left w:val="none" w:sz="0" w:space="0" w:color="auto"/>
            <w:bottom w:val="none" w:sz="0" w:space="0" w:color="auto"/>
            <w:right w:val="none" w:sz="0" w:space="0" w:color="auto"/>
          </w:divBdr>
        </w:div>
        <w:div w:id="510337131">
          <w:marLeft w:val="0"/>
          <w:marRight w:val="0"/>
          <w:marTop w:val="0"/>
          <w:marBottom w:val="0"/>
          <w:divBdr>
            <w:top w:val="none" w:sz="0" w:space="0" w:color="auto"/>
            <w:left w:val="none" w:sz="0" w:space="0" w:color="auto"/>
            <w:bottom w:val="none" w:sz="0" w:space="0" w:color="auto"/>
            <w:right w:val="none" w:sz="0" w:space="0" w:color="auto"/>
          </w:divBdr>
        </w:div>
        <w:div w:id="627130763">
          <w:marLeft w:val="0"/>
          <w:marRight w:val="0"/>
          <w:marTop w:val="0"/>
          <w:marBottom w:val="0"/>
          <w:divBdr>
            <w:top w:val="none" w:sz="0" w:space="0" w:color="auto"/>
            <w:left w:val="none" w:sz="0" w:space="0" w:color="auto"/>
            <w:bottom w:val="none" w:sz="0" w:space="0" w:color="auto"/>
            <w:right w:val="none" w:sz="0" w:space="0" w:color="auto"/>
          </w:divBdr>
        </w:div>
        <w:div w:id="669874935">
          <w:marLeft w:val="0"/>
          <w:marRight w:val="0"/>
          <w:marTop w:val="0"/>
          <w:marBottom w:val="0"/>
          <w:divBdr>
            <w:top w:val="none" w:sz="0" w:space="0" w:color="auto"/>
            <w:left w:val="none" w:sz="0" w:space="0" w:color="auto"/>
            <w:bottom w:val="none" w:sz="0" w:space="0" w:color="auto"/>
            <w:right w:val="none" w:sz="0" w:space="0" w:color="auto"/>
          </w:divBdr>
        </w:div>
        <w:div w:id="688604434">
          <w:marLeft w:val="0"/>
          <w:marRight w:val="0"/>
          <w:marTop w:val="0"/>
          <w:marBottom w:val="0"/>
          <w:divBdr>
            <w:top w:val="none" w:sz="0" w:space="0" w:color="auto"/>
            <w:left w:val="none" w:sz="0" w:space="0" w:color="auto"/>
            <w:bottom w:val="none" w:sz="0" w:space="0" w:color="auto"/>
            <w:right w:val="none" w:sz="0" w:space="0" w:color="auto"/>
          </w:divBdr>
        </w:div>
        <w:div w:id="777215346">
          <w:marLeft w:val="0"/>
          <w:marRight w:val="0"/>
          <w:marTop w:val="0"/>
          <w:marBottom w:val="0"/>
          <w:divBdr>
            <w:top w:val="none" w:sz="0" w:space="0" w:color="auto"/>
            <w:left w:val="none" w:sz="0" w:space="0" w:color="auto"/>
            <w:bottom w:val="none" w:sz="0" w:space="0" w:color="auto"/>
            <w:right w:val="none" w:sz="0" w:space="0" w:color="auto"/>
          </w:divBdr>
        </w:div>
        <w:div w:id="885534073">
          <w:marLeft w:val="0"/>
          <w:marRight w:val="0"/>
          <w:marTop w:val="0"/>
          <w:marBottom w:val="0"/>
          <w:divBdr>
            <w:top w:val="none" w:sz="0" w:space="0" w:color="auto"/>
            <w:left w:val="none" w:sz="0" w:space="0" w:color="auto"/>
            <w:bottom w:val="none" w:sz="0" w:space="0" w:color="auto"/>
            <w:right w:val="none" w:sz="0" w:space="0" w:color="auto"/>
          </w:divBdr>
        </w:div>
        <w:div w:id="900410373">
          <w:marLeft w:val="0"/>
          <w:marRight w:val="0"/>
          <w:marTop w:val="0"/>
          <w:marBottom w:val="0"/>
          <w:divBdr>
            <w:top w:val="none" w:sz="0" w:space="0" w:color="auto"/>
            <w:left w:val="none" w:sz="0" w:space="0" w:color="auto"/>
            <w:bottom w:val="none" w:sz="0" w:space="0" w:color="auto"/>
            <w:right w:val="none" w:sz="0" w:space="0" w:color="auto"/>
          </w:divBdr>
        </w:div>
        <w:div w:id="916211429">
          <w:marLeft w:val="0"/>
          <w:marRight w:val="0"/>
          <w:marTop w:val="0"/>
          <w:marBottom w:val="0"/>
          <w:divBdr>
            <w:top w:val="none" w:sz="0" w:space="0" w:color="auto"/>
            <w:left w:val="none" w:sz="0" w:space="0" w:color="auto"/>
            <w:bottom w:val="none" w:sz="0" w:space="0" w:color="auto"/>
            <w:right w:val="none" w:sz="0" w:space="0" w:color="auto"/>
          </w:divBdr>
        </w:div>
        <w:div w:id="954024506">
          <w:marLeft w:val="0"/>
          <w:marRight w:val="0"/>
          <w:marTop w:val="0"/>
          <w:marBottom w:val="0"/>
          <w:divBdr>
            <w:top w:val="none" w:sz="0" w:space="0" w:color="auto"/>
            <w:left w:val="none" w:sz="0" w:space="0" w:color="auto"/>
            <w:bottom w:val="none" w:sz="0" w:space="0" w:color="auto"/>
            <w:right w:val="none" w:sz="0" w:space="0" w:color="auto"/>
          </w:divBdr>
        </w:div>
        <w:div w:id="1010258017">
          <w:marLeft w:val="0"/>
          <w:marRight w:val="0"/>
          <w:marTop w:val="0"/>
          <w:marBottom w:val="0"/>
          <w:divBdr>
            <w:top w:val="none" w:sz="0" w:space="0" w:color="auto"/>
            <w:left w:val="none" w:sz="0" w:space="0" w:color="auto"/>
            <w:bottom w:val="none" w:sz="0" w:space="0" w:color="auto"/>
            <w:right w:val="none" w:sz="0" w:space="0" w:color="auto"/>
          </w:divBdr>
        </w:div>
        <w:div w:id="1022631738">
          <w:marLeft w:val="0"/>
          <w:marRight w:val="0"/>
          <w:marTop w:val="0"/>
          <w:marBottom w:val="0"/>
          <w:divBdr>
            <w:top w:val="none" w:sz="0" w:space="0" w:color="auto"/>
            <w:left w:val="none" w:sz="0" w:space="0" w:color="auto"/>
            <w:bottom w:val="none" w:sz="0" w:space="0" w:color="auto"/>
            <w:right w:val="none" w:sz="0" w:space="0" w:color="auto"/>
          </w:divBdr>
        </w:div>
        <w:div w:id="1064376298">
          <w:marLeft w:val="0"/>
          <w:marRight w:val="0"/>
          <w:marTop w:val="0"/>
          <w:marBottom w:val="0"/>
          <w:divBdr>
            <w:top w:val="none" w:sz="0" w:space="0" w:color="auto"/>
            <w:left w:val="none" w:sz="0" w:space="0" w:color="auto"/>
            <w:bottom w:val="none" w:sz="0" w:space="0" w:color="auto"/>
            <w:right w:val="none" w:sz="0" w:space="0" w:color="auto"/>
          </w:divBdr>
        </w:div>
        <w:div w:id="1067801220">
          <w:marLeft w:val="0"/>
          <w:marRight w:val="0"/>
          <w:marTop w:val="0"/>
          <w:marBottom w:val="0"/>
          <w:divBdr>
            <w:top w:val="none" w:sz="0" w:space="0" w:color="auto"/>
            <w:left w:val="none" w:sz="0" w:space="0" w:color="auto"/>
            <w:bottom w:val="none" w:sz="0" w:space="0" w:color="auto"/>
            <w:right w:val="none" w:sz="0" w:space="0" w:color="auto"/>
          </w:divBdr>
        </w:div>
        <w:div w:id="1097288142">
          <w:marLeft w:val="0"/>
          <w:marRight w:val="0"/>
          <w:marTop w:val="0"/>
          <w:marBottom w:val="0"/>
          <w:divBdr>
            <w:top w:val="none" w:sz="0" w:space="0" w:color="auto"/>
            <w:left w:val="none" w:sz="0" w:space="0" w:color="auto"/>
            <w:bottom w:val="none" w:sz="0" w:space="0" w:color="auto"/>
            <w:right w:val="none" w:sz="0" w:space="0" w:color="auto"/>
          </w:divBdr>
        </w:div>
        <w:div w:id="1135833534">
          <w:marLeft w:val="0"/>
          <w:marRight w:val="0"/>
          <w:marTop w:val="0"/>
          <w:marBottom w:val="0"/>
          <w:divBdr>
            <w:top w:val="none" w:sz="0" w:space="0" w:color="auto"/>
            <w:left w:val="none" w:sz="0" w:space="0" w:color="auto"/>
            <w:bottom w:val="none" w:sz="0" w:space="0" w:color="auto"/>
            <w:right w:val="none" w:sz="0" w:space="0" w:color="auto"/>
          </w:divBdr>
        </w:div>
        <w:div w:id="1168523821">
          <w:marLeft w:val="0"/>
          <w:marRight w:val="0"/>
          <w:marTop w:val="0"/>
          <w:marBottom w:val="0"/>
          <w:divBdr>
            <w:top w:val="none" w:sz="0" w:space="0" w:color="auto"/>
            <w:left w:val="none" w:sz="0" w:space="0" w:color="auto"/>
            <w:bottom w:val="none" w:sz="0" w:space="0" w:color="auto"/>
            <w:right w:val="none" w:sz="0" w:space="0" w:color="auto"/>
          </w:divBdr>
        </w:div>
        <w:div w:id="1209754890">
          <w:marLeft w:val="0"/>
          <w:marRight w:val="0"/>
          <w:marTop w:val="0"/>
          <w:marBottom w:val="0"/>
          <w:divBdr>
            <w:top w:val="none" w:sz="0" w:space="0" w:color="auto"/>
            <w:left w:val="none" w:sz="0" w:space="0" w:color="auto"/>
            <w:bottom w:val="none" w:sz="0" w:space="0" w:color="auto"/>
            <w:right w:val="none" w:sz="0" w:space="0" w:color="auto"/>
          </w:divBdr>
        </w:div>
        <w:div w:id="1214660179">
          <w:marLeft w:val="0"/>
          <w:marRight w:val="0"/>
          <w:marTop w:val="0"/>
          <w:marBottom w:val="0"/>
          <w:divBdr>
            <w:top w:val="none" w:sz="0" w:space="0" w:color="auto"/>
            <w:left w:val="none" w:sz="0" w:space="0" w:color="auto"/>
            <w:bottom w:val="none" w:sz="0" w:space="0" w:color="auto"/>
            <w:right w:val="none" w:sz="0" w:space="0" w:color="auto"/>
          </w:divBdr>
        </w:div>
        <w:div w:id="1251231959">
          <w:marLeft w:val="0"/>
          <w:marRight w:val="0"/>
          <w:marTop w:val="0"/>
          <w:marBottom w:val="0"/>
          <w:divBdr>
            <w:top w:val="none" w:sz="0" w:space="0" w:color="auto"/>
            <w:left w:val="none" w:sz="0" w:space="0" w:color="auto"/>
            <w:bottom w:val="none" w:sz="0" w:space="0" w:color="auto"/>
            <w:right w:val="none" w:sz="0" w:space="0" w:color="auto"/>
          </w:divBdr>
        </w:div>
        <w:div w:id="1253858947">
          <w:marLeft w:val="0"/>
          <w:marRight w:val="0"/>
          <w:marTop w:val="0"/>
          <w:marBottom w:val="0"/>
          <w:divBdr>
            <w:top w:val="none" w:sz="0" w:space="0" w:color="auto"/>
            <w:left w:val="none" w:sz="0" w:space="0" w:color="auto"/>
            <w:bottom w:val="none" w:sz="0" w:space="0" w:color="auto"/>
            <w:right w:val="none" w:sz="0" w:space="0" w:color="auto"/>
          </w:divBdr>
        </w:div>
        <w:div w:id="1258713301">
          <w:marLeft w:val="0"/>
          <w:marRight w:val="0"/>
          <w:marTop w:val="0"/>
          <w:marBottom w:val="0"/>
          <w:divBdr>
            <w:top w:val="none" w:sz="0" w:space="0" w:color="auto"/>
            <w:left w:val="none" w:sz="0" w:space="0" w:color="auto"/>
            <w:bottom w:val="none" w:sz="0" w:space="0" w:color="auto"/>
            <w:right w:val="none" w:sz="0" w:space="0" w:color="auto"/>
          </w:divBdr>
        </w:div>
        <w:div w:id="1329479778">
          <w:marLeft w:val="0"/>
          <w:marRight w:val="0"/>
          <w:marTop w:val="0"/>
          <w:marBottom w:val="0"/>
          <w:divBdr>
            <w:top w:val="none" w:sz="0" w:space="0" w:color="auto"/>
            <w:left w:val="none" w:sz="0" w:space="0" w:color="auto"/>
            <w:bottom w:val="none" w:sz="0" w:space="0" w:color="auto"/>
            <w:right w:val="none" w:sz="0" w:space="0" w:color="auto"/>
          </w:divBdr>
        </w:div>
        <w:div w:id="1341277461">
          <w:marLeft w:val="0"/>
          <w:marRight w:val="0"/>
          <w:marTop w:val="0"/>
          <w:marBottom w:val="0"/>
          <w:divBdr>
            <w:top w:val="none" w:sz="0" w:space="0" w:color="auto"/>
            <w:left w:val="none" w:sz="0" w:space="0" w:color="auto"/>
            <w:bottom w:val="none" w:sz="0" w:space="0" w:color="auto"/>
            <w:right w:val="none" w:sz="0" w:space="0" w:color="auto"/>
          </w:divBdr>
        </w:div>
        <w:div w:id="1387530080">
          <w:marLeft w:val="0"/>
          <w:marRight w:val="0"/>
          <w:marTop w:val="0"/>
          <w:marBottom w:val="0"/>
          <w:divBdr>
            <w:top w:val="none" w:sz="0" w:space="0" w:color="auto"/>
            <w:left w:val="none" w:sz="0" w:space="0" w:color="auto"/>
            <w:bottom w:val="none" w:sz="0" w:space="0" w:color="auto"/>
            <w:right w:val="none" w:sz="0" w:space="0" w:color="auto"/>
          </w:divBdr>
        </w:div>
        <w:div w:id="1419909365">
          <w:marLeft w:val="0"/>
          <w:marRight w:val="0"/>
          <w:marTop w:val="0"/>
          <w:marBottom w:val="0"/>
          <w:divBdr>
            <w:top w:val="none" w:sz="0" w:space="0" w:color="auto"/>
            <w:left w:val="none" w:sz="0" w:space="0" w:color="auto"/>
            <w:bottom w:val="none" w:sz="0" w:space="0" w:color="auto"/>
            <w:right w:val="none" w:sz="0" w:space="0" w:color="auto"/>
          </w:divBdr>
        </w:div>
        <w:div w:id="1436443867">
          <w:marLeft w:val="0"/>
          <w:marRight w:val="0"/>
          <w:marTop w:val="0"/>
          <w:marBottom w:val="0"/>
          <w:divBdr>
            <w:top w:val="none" w:sz="0" w:space="0" w:color="auto"/>
            <w:left w:val="none" w:sz="0" w:space="0" w:color="auto"/>
            <w:bottom w:val="none" w:sz="0" w:space="0" w:color="auto"/>
            <w:right w:val="none" w:sz="0" w:space="0" w:color="auto"/>
          </w:divBdr>
        </w:div>
        <w:div w:id="1468664955">
          <w:marLeft w:val="0"/>
          <w:marRight w:val="0"/>
          <w:marTop w:val="0"/>
          <w:marBottom w:val="0"/>
          <w:divBdr>
            <w:top w:val="none" w:sz="0" w:space="0" w:color="auto"/>
            <w:left w:val="none" w:sz="0" w:space="0" w:color="auto"/>
            <w:bottom w:val="none" w:sz="0" w:space="0" w:color="auto"/>
            <w:right w:val="none" w:sz="0" w:space="0" w:color="auto"/>
          </w:divBdr>
        </w:div>
        <w:div w:id="1469012746">
          <w:marLeft w:val="0"/>
          <w:marRight w:val="0"/>
          <w:marTop w:val="0"/>
          <w:marBottom w:val="0"/>
          <w:divBdr>
            <w:top w:val="none" w:sz="0" w:space="0" w:color="auto"/>
            <w:left w:val="none" w:sz="0" w:space="0" w:color="auto"/>
            <w:bottom w:val="none" w:sz="0" w:space="0" w:color="auto"/>
            <w:right w:val="none" w:sz="0" w:space="0" w:color="auto"/>
          </w:divBdr>
        </w:div>
        <w:div w:id="1510947139">
          <w:marLeft w:val="0"/>
          <w:marRight w:val="0"/>
          <w:marTop w:val="0"/>
          <w:marBottom w:val="0"/>
          <w:divBdr>
            <w:top w:val="none" w:sz="0" w:space="0" w:color="auto"/>
            <w:left w:val="none" w:sz="0" w:space="0" w:color="auto"/>
            <w:bottom w:val="none" w:sz="0" w:space="0" w:color="auto"/>
            <w:right w:val="none" w:sz="0" w:space="0" w:color="auto"/>
          </w:divBdr>
        </w:div>
        <w:div w:id="1593197317">
          <w:marLeft w:val="0"/>
          <w:marRight w:val="0"/>
          <w:marTop w:val="0"/>
          <w:marBottom w:val="0"/>
          <w:divBdr>
            <w:top w:val="none" w:sz="0" w:space="0" w:color="auto"/>
            <w:left w:val="none" w:sz="0" w:space="0" w:color="auto"/>
            <w:bottom w:val="none" w:sz="0" w:space="0" w:color="auto"/>
            <w:right w:val="none" w:sz="0" w:space="0" w:color="auto"/>
          </w:divBdr>
        </w:div>
        <w:div w:id="1797486629">
          <w:marLeft w:val="0"/>
          <w:marRight w:val="0"/>
          <w:marTop w:val="0"/>
          <w:marBottom w:val="0"/>
          <w:divBdr>
            <w:top w:val="none" w:sz="0" w:space="0" w:color="auto"/>
            <w:left w:val="none" w:sz="0" w:space="0" w:color="auto"/>
            <w:bottom w:val="none" w:sz="0" w:space="0" w:color="auto"/>
            <w:right w:val="none" w:sz="0" w:space="0" w:color="auto"/>
          </w:divBdr>
        </w:div>
        <w:div w:id="1917083757">
          <w:marLeft w:val="0"/>
          <w:marRight w:val="0"/>
          <w:marTop w:val="0"/>
          <w:marBottom w:val="0"/>
          <w:divBdr>
            <w:top w:val="none" w:sz="0" w:space="0" w:color="auto"/>
            <w:left w:val="none" w:sz="0" w:space="0" w:color="auto"/>
            <w:bottom w:val="none" w:sz="0" w:space="0" w:color="auto"/>
            <w:right w:val="none" w:sz="0" w:space="0" w:color="auto"/>
          </w:divBdr>
        </w:div>
        <w:div w:id="1924802436">
          <w:marLeft w:val="0"/>
          <w:marRight w:val="0"/>
          <w:marTop w:val="0"/>
          <w:marBottom w:val="0"/>
          <w:divBdr>
            <w:top w:val="none" w:sz="0" w:space="0" w:color="auto"/>
            <w:left w:val="none" w:sz="0" w:space="0" w:color="auto"/>
            <w:bottom w:val="none" w:sz="0" w:space="0" w:color="auto"/>
            <w:right w:val="none" w:sz="0" w:space="0" w:color="auto"/>
          </w:divBdr>
        </w:div>
        <w:div w:id="2006739813">
          <w:marLeft w:val="0"/>
          <w:marRight w:val="0"/>
          <w:marTop w:val="0"/>
          <w:marBottom w:val="0"/>
          <w:divBdr>
            <w:top w:val="none" w:sz="0" w:space="0" w:color="auto"/>
            <w:left w:val="none" w:sz="0" w:space="0" w:color="auto"/>
            <w:bottom w:val="none" w:sz="0" w:space="0" w:color="auto"/>
            <w:right w:val="none" w:sz="0" w:space="0" w:color="auto"/>
          </w:divBdr>
        </w:div>
        <w:div w:id="2014333544">
          <w:marLeft w:val="0"/>
          <w:marRight w:val="0"/>
          <w:marTop w:val="0"/>
          <w:marBottom w:val="0"/>
          <w:divBdr>
            <w:top w:val="none" w:sz="0" w:space="0" w:color="auto"/>
            <w:left w:val="none" w:sz="0" w:space="0" w:color="auto"/>
            <w:bottom w:val="none" w:sz="0" w:space="0" w:color="auto"/>
            <w:right w:val="none" w:sz="0" w:space="0" w:color="auto"/>
          </w:divBdr>
        </w:div>
        <w:div w:id="2128549336">
          <w:marLeft w:val="0"/>
          <w:marRight w:val="0"/>
          <w:marTop w:val="0"/>
          <w:marBottom w:val="0"/>
          <w:divBdr>
            <w:top w:val="none" w:sz="0" w:space="0" w:color="auto"/>
            <w:left w:val="none" w:sz="0" w:space="0" w:color="auto"/>
            <w:bottom w:val="none" w:sz="0" w:space="0" w:color="auto"/>
            <w:right w:val="none" w:sz="0" w:space="0" w:color="auto"/>
          </w:divBdr>
        </w:div>
      </w:divsChild>
    </w:div>
    <w:div w:id="1868714845">
      <w:bodyDiv w:val="1"/>
      <w:marLeft w:val="0"/>
      <w:marRight w:val="0"/>
      <w:marTop w:val="0"/>
      <w:marBottom w:val="0"/>
      <w:divBdr>
        <w:top w:val="none" w:sz="0" w:space="0" w:color="auto"/>
        <w:left w:val="none" w:sz="0" w:space="0" w:color="auto"/>
        <w:bottom w:val="none" w:sz="0" w:space="0" w:color="auto"/>
        <w:right w:val="none" w:sz="0" w:space="0" w:color="auto"/>
      </w:divBdr>
    </w:div>
    <w:div w:id="1869027624">
      <w:bodyDiv w:val="1"/>
      <w:marLeft w:val="0"/>
      <w:marRight w:val="0"/>
      <w:marTop w:val="0"/>
      <w:marBottom w:val="0"/>
      <w:divBdr>
        <w:top w:val="none" w:sz="0" w:space="0" w:color="auto"/>
        <w:left w:val="none" w:sz="0" w:space="0" w:color="auto"/>
        <w:bottom w:val="none" w:sz="0" w:space="0" w:color="auto"/>
        <w:right w:val="none" w:sz="0" w:space="0" w:color="auto"/>
      </w:divBdr>
    </w:div>
    <w:div w:id="1870754844">
      <w:bodyDiv w:val="1"/>
      <w:marLeft w:val="0"/>
      <w:marRight w:val="0"/>
      <w:marTop w:val="0"/>
      <w:marBottom w:val="0"/>
      <w:divBdr>
        <w:top w:val="none" w:sz="0" w:space="0" w:color="auto"/>
        <w:left w:val="none" w:sz="0" w:space="0" w:color="auto"/>
        <w:bottom w:val="none" w:sz="0" w:space="0" w:color="auto"/>
        <w:right w:val="none" w:sz="0" w:space="0" w:color="auto"/>
      </w:divBdr>
      <w:divsChild>
        <w:div w:id="1004043615">
          <w:marLeft w:val="0"/>
          <w:marRight w:val="0"/>
          <w:marTop w:val="0"/>
          <w:marBottom w:val="0"/>
          <w:divBdr>
            <w:top w:val="none" w:sz="0" w:space="0" w:color="auto"/>
            <w:left w:val="none" w:sz="0" w:space="0" w:color="auto"/>
            <w:bottom w:val="none" w:sz="0" w:space="0" w:color="auto"/>
            <w:right w:val="none" w:sz="0" w:space="0" w:color="auto"/>
          </w:divBdr>
        </w:div>
        <w:div w:id="1530335318">
          <w:marLeft w:val="0"/>
          <w:marRight w:val="0"/>
          <w:marTop w:val="0"/>
          <w:marBottom w:val="0"/>
          <w:divBdr>
            <w:top w:val="none" w:sz="0" w:space="0" w:color="auto"/>
            <w:left w:val="none" w:sz="0" w:space="0" w:color="auto"/>
            <w:bottom w:val="none" w:sz="0" w:space="0" w:color="auto"/>
            <w:right w:val="none" w:sz="0" w:space="0" w:color="auto"/>
          </w:divBdr>
        </w:div>
        <w:div w:id="1287159350">
          <w:marLeft w:val="0"/>
          <w:marRight w:val="0"/>
          <w:marTop w:val="0"/>
          <w:marBottom w:val="0"/>
          <w:divBdr>
            <w:top w:val="none" w:sz="0" w:space="0" w:color="auto"/>
            <w:left w:val="none" w:sz="0" w:space="0" w:color="auto"/>
            <w:bottom w:val="none" w:sz="0" w:space="0" w:color="auto"/>
            <w:right w:val="none" w:sz="0" w:space="0" w:color="auto"/>
          </w:divBdr>
        </w:div>
        <w:div w:id="494882983">
          <w:marLeft w:val="0"/>
          <w:marRight w:val="0"/>
          <w:marTop w:val="0"/>
          <w:marBottom w:val="0"/>
          <w:divBdr>
            <w:top w:val="none" w:sz="0" w:space="0" w:color="auto"/>
            <w:left w:val="none" w:sz="0" w:space="0" w:color="auto"/>
            <w:bottom w:val="none" w:sz="0" w:space="0" w:color="auto"/>
            <w:right w:val="none" w:sz="0" w:space="0" w:color="auto"/>
          </w:divBdr>
        </w:div>
        <w:div w:id="939263558">
          <w:marLeft w:val="0"/>
          <w:marRight w:val="0"/>
          <w:marTop w:val="0"/>
          <w:marBottom w:val="0"/>
          <w:divBdr>
            <w:top w:val="none" w:sz="0" w:space="0" w:color="auto"/>
            <w:left w:val="none" w:sz="0" w:space="0" w:color="auto"/>
            <w:bottom w:val="none" w:sz="0" w:space="0" w:color="auto"/>
            <w:right w:val="none" w:sz="0" w:space="0" w:color="auto"/>
          </w:divBdr>
        </w:div>
        <w:div w:id="1009597723">
          <w:marLeft w:val="0"/>
          <w:marRight w:val="0"/>
          <w:marTop w:val="0"/>
          <w:marBottom w:val="0"/>
          <w:divBdr>
            <w:top w:val="none" w:sz="0" w:space="0" w:color="auto"/>
            <w:left w:val="none" w:sz="0" w:space="0" w:color="auto"/>
            <w:bottom w:val="none" w:sz="0" w:space="0" w:color="auto"/>
            <w:right w:val="none" w:sz="0" w:space="0" w:color="auto"/>
          </w:divBdr>
        </w:div>
        <w:div w:id="1402170166">
          <w:marLeft w:val="0"/>
          <w:marRight w:val="0"/>
          <w:marTop w:val="0"/>
          <w:marBottom w:val="0"/>
          <w:divBdr>
            <w:top w:val="none" w:sz="0" w:space="0" w:color="auto"/>
            <w:left w:val="none" w:sz="0" w:space="0" w:color="auto"/>
            <w:bottom w:val="none" w:sz="0" w:space="0" w:color="auto"/>
            <w:right w:val="none" w:sz="0" w:space="0" w:color="auto"/>
          </w:divBdr>
        </w:div>
        <w:div w:id="809664439">
          <w:marLeft w:val="0"/>
          <w:marRight w:val="0"/>
          <w:marTop w:val="0"/>
          <w:marBottom w:val="0"/>
          <w:divBdr>
            <w:top w:val="none" w:sz="0" w:space="0" w:color="auto"/>
            <w:left w:val="none" w:sz="0" w:space="0" w:color="auto"/>
            <w:bottom w:val="none" w:sz="0" w:space="0" w:color="auto"/>
            <w:right w:val="none" w:sz="0" w:space="0" w:color="auto"/>
          </w:divBdr>
        </w:div>
        <w:div w:id="1014503059">
          <w:marLeft w:val="0"/>
          <w:marRight w:val="0"/>
          <w:marTop w:val="0"/>
          <w:marBottom w:val="0"/>
          <w:divBdr>
            <w:top w:val="none" w:sz="0" w:space="0" w:color="auto"/>
            <w:left w:val="none" w:sz="0" w:space="0" w:color="auto"/>
            <w:bottom w:val="none" w:sz="0" w:space="0" w:color="auto"/>
            <w:right w:val="none" w:sz="0" w:space="0" w:color="auto"/>
          </w:divBdr>
        </w:div>
        <w:div w:id="629165539">
          <w:marLeft w:val="0"/>
          <w:marRight w:val="0"/>
          <w:marTop w:val="0"/>
          <w:marBottom w:val="0"/>
          <w:divBdr>
            <w:top w:val="none" w:sz="0" w:space="0" w:color="auto"/>
            <w:left w:val="none" w:sz="0" w:space="0" w:color="auto"/>
            <w:bottom w:val="none" w:sz="0" w:space="0" w:color="auto"/>
            <w:right w:val="none" w:sz="0" w:space="0" w:color="auto"/>
          </w:divBdr>
        </w:div>
        <w:div w:id="335379177">
          <w:marLeft w:val="0"/>
          <w:marRight w:val="0"/>
          <w:marTop w:val="0"/>
          <w:marBottom w:val="0"/>
          <w:divBdr>
            <w:top w:val="none" w:sz="0" w:space="0" w:color="auto"/>
            <w:left w:val="none" w:sz="0" w:space="0" w:color="auto"/>
            <w:bottom w:val="none" w:sz="0" w:space="0" w:color="auto"/>
            <w:right w:val="none" w:sz="0" w:space="0" w:color="auto"/>
          </w:divBdr>
        </w:div>
        <w:div w:id="1628193640">
          <w:marLeft w:val="0"/>
          <w:marRight w:val="0"/>
          <w:marTop w:val="0"/>
          <w:marBottom w:val="0"/>
          <w:divBdr>
            <w:top w:val="none" w:sz="0" w:space="0" w:color="auto"/>
            <w:left w:val="none" w:sz="0" w:space="0" w:color="auto"/>
            <w:bottom w:val="none" w:sz="0" w:space="0" w:color="auto"/>
            <w:right w:val="none" w:sz="0" w:space="0" w:color="auto"/>
          </w:divBdr>
        </w:div>
        <w:div w:id="9842455">
          <w:marLeft w:val="0"/>
          <w:marRight w:val="0"/>
          <w:marTop w:val="0"/>
          <w:marBottom w:val="0"/>
          <w:divBdr>
            <w:top w:val="none" w:sz="0" w:space="0" w:color="auto"/>
            <w:left w:val="none" w:sz="0" w:space="0" w:color="auto"/>
            <w:bottom w:val="none" w:sz="0" w:space="0" w:color="auto"/>
            <w:right w:val="none" w:sz="0" w:space="0" w:color="auto"/>
          </w:divBdr>
        </w:div>
        <w:div w:id="742996523">
          <w:marLeft w:val="0"/>
          <w:marRight w:val="0"/>
          <w:marTop w:val="0"/>
          <w:marBottom w:val="0"/>
          <w:divBdr>
            <w:top w:val="none" w:sz="0" w:space="0" w:color="auto"/>
            <w:left w:val="none" w:sz="0" w:space="0" w:color="auto"/>
            <w:bottom w:val="none" w:sz="0" w:space="0" w:color="auto"/>
            <w:right w:val="none" w:sz="0" w:space="0" w:color="auto"/>
          </w:divBdr>
        </w:div>
        <w:div w:id="195780380">
          <w:marLeft w:val="0"/>
          <w:marRight w:val="0"/>
          <w:marTop w:val="0"/>
          <w:marBottom w:val="0"/>
          <w:divBdr>
            <w:top w:val="none" w:sz="0" w:space="0" w:color="auto"/>
            <w:left w:val="none" w:sz="0" w:space="0" w:color="auto"/>
            <w:bottom w:val="none" w:sz="0" w:space="0" w:color="auto"/>
            <w:right w:val="none" w:sz="0" w:space="0" w:color="auto"/>
          </w:divBdr>
        </w:div>
        <w:div w:id="1735547893">
          <w:marLeft w:val="0"/>
          <w:marRight w:val="0"/>
          <w:marTop w:val="0"/>
          <w:marBottom w:val="0"/>
          <w:divBdr>
            <w:top w:val="none" w:sz="0" w:space="0" w:color="auto"/>
            <w:left w:val="none" w:sz="0" w:space="0" w:color="auto"/>
            <w:bottom w:val="none" w:sz="0" w:space="0" w:color="auto"/>
            <w:right w:val="none" w:sz="0" w:space="0" w:color="auto"/>
          </w:divBdr>
        </w:div>
        <w:div w:id="1576207809">
          <w:marLeft w:val="0"/>
          <w:marRight w:val="0"/>
          <w:marTop w:val="0"/>
          <w:marBottom w:val="0"/>
          <w:divBdr>
            <w:top w:val="none" w:sz="0" w:space="0" w:color="auto"/>
            <w:left w:val="none" w:sz="0" w:space="0" w:color="auto"/>
            <w:bottom w:val="none" w:sz="0" w:space="0" w:color="auto"/>
            <w:right w:val="none" w:sz="0" w:space="0" w:color="auto"/>
          </w:divBdr>
        </w:div>
        <w:div w:id="1019282927">
          <w:marLeft w:val="0"/>
          <w:marRight w:val="0"/>
          <w:marTop w:val="0"/>
          <w:marBottom w:val="0"/>
          <w:divBdr>
            <w:top w:val="none" w:sz="0" w:space="0" w:color="auto"/>
            <w:left w:val="none" w:sz="0" w:space="0" w:color="auto"/>
            <w:bottom w:val="none" w:sz="0" w:space="0" w:color="auto"/>
            <w:right w:val="none" w:sz="0" w:space="0" w:color="auto"/>
          </w:divBdr>
        </w:div>
        <w:div w:id="627325339">
          <w:marLeft w:val="0"/>
          <w:marRight w:val="0"/>
          <w:marTop w:val="0"/>
          <w:marBottom w:val="0"/>
          <w:divBdr>
            <w:top w:val="none" w:sz="0" w:space="0" w:color="auto"/>
            <w:left w:val="none" w:sz="0" w:space="0" w:color="auto"/>
            <w:bottom w:val="none" w:sz="0" w:space="0" w:color="auto"/>
            <w:right w:val="none" w:sz="0" w:space="0" w:color="auto"/>
          </w:divBdr>
        </w:div>
        <w:div w:id="2052222743">
          <w:marLeft w:val="0"/>
          <w:marRight w:val="0"/>
          <w:marTop w:val="0"/>
          <w:marBottom w:val="0"/>
          <w:divBdr>
            <w:top w:val="none" w:sz="0" w:space="0" w:color="auto"/>
            <w:left w:val="none" w:sz="0" w:space="0" w:color="auto"/>
            <w:bottom w:val="none" w:sz="0" w:space="0" w:color="auto"/>
            <w:right w:val="none" w:sz="0" w:space="0" w:color="auto"/>
          </w:divBdr>
        </w:div>
        <w:div w:id="1790397034">
          <w:marLeft w:val="0"/>
          <w:marRight w:val="0"/>
          <w:marTop w:val="0"/>
          <w:marBottom w:val="0"/>
          <w:divBdr>
            <w:top w:val="none" w:sz="0" w:space="0" w:color="auto"/>
            <w:left w:val="none" w:sz="0" w:space="0" w:color="auto"/>
            <w:bottom w:val="none" w:sz="0" w:space="0" w:color="auto"/>
            <w:right w:val="none" w:sz="0" w:space="0" w:color="auto"/>
          </w:divBdr>
        </w:div>
        <w:div w:id="1469585331">
          <w:marLeft w:val="0"/>
          <w:marRight w:val="0"/>
          <w:marTop w:val="0"/>
          <w:marBottom w:val="0"/>
          <w:divBdr>
            <w:top w:val="none" w:sz="0" w:space="0" w:color="auto"/>
            <w:left w:val="none" w:sz="0" w:space="0" w:color="auto"/>
            <w:bottom w:val="none" w:sz="0" w:space="0" w:color="auto"/>
            <w:right w:val="none" w:sz="0" w:space="0" w:color="auto"/>
          </w:divBdr>
        </w:div>
        <w:div w:id="1131556621">
          <w:marLeft w:val="0"/>
          <w:marRight w:val="0"/>
          <w:marTop w:val="0"/>
          <w:marBottom w:val="0"/>
          <w:divBdr>
            <w:top w:val="none" w:sz="0" w:space="0" w:color="auto"/>
            <w:left w:val="none" w:sz="0" w:space="0" w:color="auto"/>
            <w:bottom w:val="none" w:sz="0" w:space="0" w:color="auto"/>
            <w:right w:val="none" w:sz="0" w:space="0" w:color="auto"/>
          </w:divBdr>
        </w:div>
        <w:div w:id="287325470">
          <w:marLeft w:val="0"/>
          <w:marRight w:val="0"/>
          <w:marTop w:val="0"/>
          <w:marBottom w:val="0"/>
          <w:divBdr>
            <w:top w:val="none" w:sz="0" w:space="0" w:color="auto"/>
            <w:left w:val="none" w:sz="0" w:space="0" w:color="auto"/>
            <w:bottom w:val="none" w:sz="0" w:space="0" w:color="auto"/>
            <w:right w:val="none" w:sz="0" w:space="0" w:color="auto"/>
          </w:divBdr>
        </w:div>
        <w:div w:id="936982714">
          <w:marLeft w:val="0"/>
          <w:marRight w:val="0"/>
          <w:marTop w:val="0"/>
          <w:marBottom w:val="0"/>
          <w:divBdr>
            <w:top w:val="none" w:sz="0" w:space="0" w:color="auto"/>
            <w:left w:val="none" w:sz="0" w:space="0" w:color="auto"/>
            <w:bottom w:val="none" w:sz="0" w:space="0" w:color="auto"/>
            <w:right w:val="none" w:sz="0" w:space="0" w:color="auto"/>
          </w:divBdr>
        </w:div>
        <w:div w:id="1337145762">
          <w:marLeft w:val="0"/>
          <w:marRight w:val="0"/>
          <w:marTop w:val="0"/>
          <w:marBottom w:val="0"/>
          <w:divBdr>
            <w:top w:val="none" w:sz="0" w:space="0" w:color="auto"/>
            <w:left w:val="none" w:sz="0" w:space="0" w:color="auto"/>
            <w:bottom w:val="none" w:sz="0" w:space="0" w:color="auto"/>
            <w:right w:val="none" w:sz="0" w:space="0" w:color="auto"/>
          </w:divBdr>
        </w:div>
        <w:div w:id="176776190">
          <w:marLeft w:val="0"/>
          <w:marRight w:val="0"/>
          <w:marTop w:val="0"/>
          <w:marBottom w:val="0"/>
          <w:divBdr>
            <w:top w:val="none" w:sz="0" w:space="0" w:color="auto"/>
            <w:left w:val="none" w:sz="0" w:space="0" w:color="auto"/>
            <w:bottom w:val="none" w:sz="0" w:space="0" w:color="auto"/>
            <w:right w:val="none" w:sz="0" w:space="0" w:color="auto"/>
          </w:divBdr>
        </w:div>
        <w:div w:id="953292740">
          <w:marLeft w:val="0"/>
          <w:marRight w:val="0"/>
          <w:marTop w:val="0"/>
          <w:marBottom w:val="0"/>
          <w:divBdr>
            <w:top w:val="none" w:sz="0" w:space="0" w:color="auto"/>
            <w:left w:val="none" w:sz="0" w:space="0" w:color="auto"/>
            <w:bottom w:val="none" w:sz="0" w:space="0" w:color="auto"/>
            <w:right w:val="none" w:sz="0" w:space="0" w:color="auto"/>
          </w:divBdr>
        </w:div>
        <w:div w:id="936135769">
          <w:marLeft w:val="0"/>
          <w:marRight w:val="0"/>
          <w:marTop w:val="0"/>
          <w:marBottom w:val="0"/>
          <w:divBdr>
            <w:top w:val="none" w:sz="0" w:space="0" w:color="auto"/>
            <w:left w:val="none" w:sz="0" w:space="0" w:color="auto"/>
            <w:bottom w:val="none" w:sz="0" w:space="0" w:color="auto"/>
            <w:right w:val="none" w:sz="0" w:space="0" w:color="auto"/>
          </w:divBdr>
        </w:div>
        <w:div w:id="282731301">
          <w:marLeft w:val="0"/>
          <w:marRight w:val="0"/>
          <w:marTop w:val="0"/>
          <w:marBottom w:val="0"/>
          <w:divBdr>
            <w:top w:val="none" w:sz="0" w:space="0" w:color="auto"/>
            <w:left w:val="none" w:sz="0" w:space="0" w:color="auto"/>
            <w:bottom w:val="none" w:sz="0" w:space="0" w:color="auto"/>
            <w:right w:val="none" w:sz="0" w:space="0" w:color="auto"/>
          </w:divBdr>
        </w:div>
        <w:div w:id="1229808868">
          <w:marLeft w:val="0"/>
          <w:marRight w:val="0"/>
          <w:marTop w:val="0"/>
          <w:marBottom w:val="0"/>
          <w:divBdr>
            <w:top w:val="none" w:sz="0" w:space="0" w:color="auto"/>
            <w:left w:val="none" w:sz="0" w:space="0" w:color="auto"/>
            <w:bottom w:val="none" w:sz="0" w:space="0" w:color="auto"/>
            <w:right w:val="none" w:sz="0" w:space="0" w:color="auto"/>
          </w:divBdr>
        </w:div>
        <w:div w:id="761802652">
          <w:marLeft w:val="0"/>
          <w:marRight w:val="0"/>
          <w:marTop w:val="0"/>
          <w:marBottom w:val="0"/>
          <w:divBdr>
            <w:top w:val="none" w:sz="0" w:space="0" w:color="auto"/>
            <w:left w:val="none" w:sz="0" w:space="0" w:color="auto"/>
            <w:bottom w:val="none" w:sz="0" w:space="0" w:color="auto"/>
            <w:right w:val="none" w:sz="0" w:space="0" w:color="auto"/>
          </w:divBdr>
        </w:div>
        <w:div w:id="432093579">
          <w:marLeft w:val="0"/>
          <w:marRight w:val="0"/>
          <w:marTop w:val="0"/>
          <w:marBottom w:val="0"/>
          <w:divBdr>
            <w:top w:val="none" w:sz="0" w:space="0" w:color="auto"/>
            <w:left w:val="none" w:sz="0" w:space="0" w:color="auto"/>
            <w:bottom w:val="none" w:sz="0" w:space="0" w:color="auto"/>
            <w:right w:val="none" w:sz="0" w:space="0" w:color="auto"/>
          </w:divBdr>
        </w:div>
        <w:div w:id="262616326">
          <w:marLeft w:val="0"/>
          <w:marRight w:val="0"/>
          <w:marTop w:val="0"/>
          <w:marBottom w:val="0"/>
          <w:divBdr>
            <w:top w:val="none" w:sz="0" w:space="0" w:color="auto"/>
            <w:left w:val="none" w:sz="0" w:space="0" w:color="auto"/>
            <w:bottom w:val="none" w:sz="0" w:space="0" w:color="auto"/>
            <w:right w:val="none" w:sz="0" w:space="0" w:color="auto"/>
          </w:divBdr>
        </w:div>
        <w:div w:id="875234407">
          <w:marLeft w:val="0"/>
          <w:marRight w:val="0"/>
          <w:marTop w:val="0"/>
          <w:marBottom w:val="0"/>
          <w:divBdr>
            <w:top w:val="none" w:sz="0" w:space="0" w:color="auto"/>
            <w:left w:val="none" w:sz="0" w:space="0" w:color="auto"/>
            <w:bottom w:val="none" w:sz="0" w:space="0" w:color="auto"/>
            <w:right w:val="none" w:sz="0" w:space="0" w:color="auto"/>
          </w:divBdr>
        </w:div>
        <w:div w:id="1596205633">
          <w:marLeft w:val="0"/>
          <w:marRight w:val="0"/>
          <w:marTop w:val="0"/>
          <w:marBottom w:val="0"/>
          <w:divBdr>
            <w:top w:val="none" w:sz="0" w:space="0" w:color="auto"/>
            <w:left w:val="none" w:sz="0" w:space="0" w:color="auto"/>
            <w:bottom w:val="none" w:sz="0" w:space="0" w:color="auto"/>
            <w:right w:val="none" w:sz="0" w:space="0" w:color="auto"/>
          </w:divBdr>
        </w:div>
        <w:div w:id="421610275">
          <w:marLeft w:val="0"/>
          <w:marRight w:val="0"/>
          <w:marTop w:val="0"/>
          <w:marBottom w:val="0"/>
          <w:divBdr>
            <w:top w:val="none" w:sz="0" w:space="0" w:color="auto"/>
            <w:left w:val="none" w:sz="0" w:space="0" w:color="auto"/>
            <w:bottom w:val="none" w:sz="0" w:space="0" w:color="auto"/>
            <w:right w:val="none" w:sz="0" w:space="0" w:color="auto"/>
          </w:divBdr>
        </w:div>
        <w:div w:id="699015938">
          <w:marLeft w:val="0"/>
          <w:marRight w:val="0"/>
          <w:marTop w:val="0"/>
          <w:marBottom w:val="0"/>
          <w:divBdr>
            <w:top w:val="none" w:sz="0" w:space="0" w:color="auto"/>
            <w:left w:val="none" w:sz="0" w:space="0" w:color="auto"/>
            <w:bottom w:val="none" w:sz="0" w:space="0" w:color="auto"/>
            <w:right w:val="none" w:sz="0" w:space="0" w:color="auto"/>
          </w:divBdr>
        </w:div>
        <w:div w:id="351490623">
          <w:marLeft w:val="0"/>
          <w:marRight w:val="0"/>
          <w:marTop w:val="0"/>
          <w:marBottom w:val="0"/>
          <w:divBdr>
            <w:top w:val="none" w:sz="0" w:space="0" w:color="auto"/>
            <w:left w:val="none" w:sz="0" w:space="0" w:color="auto"/>
            <w:bottom w:val="none" w:sz="0" w:space="0" w:color="auto"/>
            <w:right w:val="none" w:sz="0" w:space="0" w:color="auto"/>
          </w:divBdr>
        </w:div>
        <w:div w:id="1242830626">
          <w:marLeft w:val="0"/>
          <w:marRight w:val="0"/>
          <w:marTop w:val="0"/>
          <w:marBottom w:val="0"/>
          <w:divBdr>
            <w:top w:val="none" w:sz="0" w:space="0" w:color="auto"/>
            <w:left w:val="none" w:sz="0" w:space="0" w:color="auto"/>
            <w:bottom w:val="none" w:sz="0" w:space="0" w:color="auto"/>
            <w:right w:val="none" w:sz="0" w:space="0" w:color="auto"/>
          </w:divBdr>
        </w:div>
        <w:div w:id="340133950">
          <w:marLeft w:val="0"/>
          <w:marRight w:val="0"/>
          <w:marTop w:val="0"/>
          <w:marBottom w:val="0"/>
          <w:divBdr>
            <w:top w:val="none" w:sz="0" w:space="0" w:color="auto"/>
            <w:left w:val="none" w:sz="0" w:space="0" w:color="auto"/>
            <w:bottom w:val="none" w:sz="0" w:space="0" w:color="auto"/>
            <w:right w:val="none" w:sz="0" w:space="0" w:color="auto"/>
          </w:divBdr>
        </w:div>
        <w:div w:id="1203636055">
          <w:marLeft w:val="0"/>
          <w:marRight w:val="0"/>
          <w:marTop w:val="0"/>
          <w:marBottom w:val="0"/>
          <w:divBdr>
            <w:top w:val="none" w:sz="0" w:space="0" w:color="auto"/>
            <w:left w:val="none" w:sz="0" w:space="0" w:color="auto"/>
            <w:bottom w:val="none" w:sz="0" w:space="0" w:color="auto"/>
            <w:right w:val="none" w:sz="0" w:space="0" w:color="auto"/>
          </w:divBdr>
        </w:div>
        <w:div w:id="694843637">
          <w:marLeft w:val="0"/>
          <w:marRight w:val="0"/>
          <w:marTop w:val="0"/>
          <w:marBottom w:val="0"/>
          <w:divBdr>
            <w:top w:val="none" w:sz="0" w:space="0" w:color="auto"/>
            <w:left w:val="none" w:sz="0" w:space="0" w:color="auto"/>
            <w:bottom w:val="none" w:sz="0" w:space="0" w:color="auto"/>
            <w:right w:val="none" w:sz="0" w:space="0" w:color="auto"/>
          </w:divBdr>
        </w:div>
        <w:div w:id="31197757">
          <w:marLeft w:val="0"/>
          <w:marRight w:val="0"/>
          <w:marTop w:val="0"/>
          <w:marBottom w:val="0"/>
          <w:divBdr>
            <w:top w:val="none" w:sz="0" w:space="0" w:color="auto"/>
            <w:left w:val="none" w:sz="0" w:space="0" w:color="auto"/>
            <w:bottom w:val="none" w:sz="0" w:space="0" w:color="auto"/>
            <w:right w:val="none" w:sz="0" w:space="0" w:color="auto"/>
          </w:divBdr>
        </w:div>
        <w:div w:id="1528786376">
          <w:marLeft w:val="0"/>
          <w:marRight w:val="0"/>
          <w:marTop w:val="0"/>
          <w:marBottom w:val="0"/>
          <w:divBdr>
            <w:top w:val="none" w:sz="0" w:space="0" w:color="auto"/>
            <w:left w:val="none" w:sz="0" w:space="0" w:color="auto"/>
            <w:bottom w:val="none" w:sz="0" w:space="0" w:color="auto"/>
            <w:right w:val="none" w:sz="0" w:space="0" w:color="auto"/>
          </w:divBdr>
        </w:div>
        <w:div w:id="932514757">
          <w:marLeft w:val="0"/>
          <w:marRight w:val="0"/>
          <w:marTop w:val="0"/>
          <w:marBottom w:val="0"/>
          <w:divBdr>
            <w:top w:val="none" w:sz="0" w:space="0" w:color="auto"/>
            <w:left w:val="none" w:sz="0" w:space="0" w:color="auto"/>
            <w:bottom w:val="none" w:sz="0" w:space="0" w:color="auto"/>
            <w:right w:val="none" w:sz="0" w:space="0" w:color="auto"/>
          </w:divBdr>
        </w:div>
        <w:div w:id="164250274">
          <w:marLeft w:val="0"/>
          <w:marRight w:val="0"/>
          <w:marTop w:val="0"/>
          <w:marBottom w:val="0"/>
          <w:divBdr>
            <w:top w:val="none" w:sz="0" w:space="0" w:color="auto"/>
            <w:left w:val="none" w:sz="0" w:space="0" w:color="auto"/>
            <w:bottom w:val="none" w:sz="0" w:space="0" w:color="auto"/>
            <w:right w:val="none" w:sz="0" w:space="0" w:color="auto"/>
          </w:divBdr>
        </w:div>
        <w:div w:id="1404136329">
          <w:marLeft w:val="0"/>
          <w:marRight w:val="0"/>
          <w:marTop w:val="0"/>
          <w:marBottom w:val="0"/>
          <w:divBdr>
            <w:top w:val="none" w:sz="0" w:space="0" w:color="auto"/>
            <w:left w:val="none" w:sz="0" w:space="0" w:color="auto"/>
            <w:bottom w:val="none" w:sz="0" w:space="0" w:color="auto"/>
            <w:right w:val="none" w:sz="0" w:space="0" w:color="auto"/>
          </w:divBdr>
        </w:div>
        <w:div w:id="318266038">
          <w:marLeft w:val="0"/>
          <w:marRight w:val="0"/>
          <w:marTop w:val="0"/>
          <w:marBottom w:val="0"/>
          <w:divBdr>
            <w:top w:val="none" w:sz="0" w:space="0" w:color="auto"/>
            <w:left w:val="none" w:sz="0" w:space="0" w:color="auto"/>
            <w:bottom w:val="none" w:sz="0" w:space="0" w:color="auto"/>
            <w:right w:val="none" w:sz="0" w:space="0" w:color="auto"/>
          </w:divBdr>
        </w:div>
        <w:div w:id="385032419">
          <w:marLeft w:val="0"/>
          <w:marRight w:val="0"/>
          <w:marTop w:val="0"/>
          <w:marBottom w:val="0"/>
          <w:divBdr>
            <w:top w:val="none" w:sz="0" w:space="0" w:color="auto"/>
            <w:left w:val="none" w:sz="0" w:space="0" w:color="auto"/>
            <w:bottom w:val="none" w:sz="0" w:space="0" w:color="auto"/>
            <w:right w:val="none" w:sz="0" w:space="0" w:color="auto"/>
          </w:divBdr>
        </w:div>
        <w:div w:id="1158577905">
          <w:marLeft w:val="0"/>
          <w:marRight w:val="0"/>
          <w:marTop w:val="0"/>
          <w:marBottom w:val="0"/>
          <w:divBdr>
            <w:top w:val="none" w:sz="0" w:space="0" w:color="auto"/>
            <w:left w:val="none" w:sz="0" w:space="0" w:color="auto"/>
            <w:bottom w:val="none" w:sz="0" w:space="0" w:color="auto"/>
            <w:right w:val="none" w:sz="0" w:space="0" w:color="auto"/>
          </w:divBdr>
        </w:div>
        <w:div w:id="572282536">
          <w:marLeft w:val="0"/>
          <w:marRight w:val="0"/>
          <w:marTop w:val="0"/>
          <w:marBottom w:val="0"/>
          <w:divBdr>
            <w:top w:val="none" w:sz="0" w:space="0" w:color="auto"/>
            <w:left w:val="none" w:sz="0" w:space="0" w:color="auto"/>
            <w:bottom w:val="none" w:sz="0" w:space="0" w:color="auto"/>
            <w:right w:val="none" w:sz="0" w:space="0" w:color="auto"/>
          </w:divBdr>
        </w:div>
        <w:div w:id="299574775">
          <w:marLeft w:val="0"/>
          <w:marRight w:val="0"/>
          <w:marTop w:val="0"/>
          <w:marBottom w:val="0"/>
          <w:divBdr>
            <w:top w:val="none" w:sz="0" w:space="0" w:color="auto"/>
            <w:left w:val="none" w:sz="0" w:space="0" w:color="auto"/>
            <w:bottom w:val="none" w:sz="0" w:space="0" w:color="auto"/>
            <w:right w:val="none" w:sz="0" w:space="0" w:color="auto"/>
          </w:divBdr>
        </w:div>
        <w:div w:id="2111049710">
          <w:marLeft w:val="0"/>
          <w:marRight w:val="0"/>
          <w:marTop w:val="0"/>
          <w:marBottom w:val="0"/>
          <w:divBdr>
            <w:top w:val="none" w:sz="0" w:space="0" w:color="auto"/>
            <w:left w:val="none" w:sz="0" w:space="0" w:color="auto"/>
            <w:bottom w:val="none" w:sz="0" w:space="0" w:color="auto"/>
            <w:right w:val="none" w:sz="0" w:space="0" w:color="auto"/>
          </w:divBdr>
        </w:div>
        <w:div w:id="609703175">
          <w:marLeft w:val="0"/>
          <w:marRight w:val="0"/>
          <w:marTop w:val="0"/>
          <w:marBottom w:val="0"/>
          <w:divBdr>
            <w:top w:val="none" w:sz="0" w:space="0" w:color="auto"/>
            <w:left w:val="none" w:sz="0" w:space="0" w:color="auto"/>
            <w:bottom w:val="none" w:sz="0" w:space="0" w:color="auto"/>
            <w:right w:val="none" w:sz="0" w:space="0" w:color="auto"/>
          </w:divBdr>
        </w:div>
        <w:div w:id="386299518">
          <w:marLeft w:val="0"/>
          <w:marRight w:val="0"/>
          <w:marTop w:val="0"/>
          <w:marBottom w:val="0"/>
          <w:divBdr>
            <w:top w:val="none" w:sz="0" w:space="0" w:color="auto"/>
            <w:left w:val="none" w:sz="0" w:space="0" w:color="auto"/>
            <w:bottom w:val="none" w:sz="0" w:space="0" w:color="auto"/>
            <w:right w:val="none" w:sz="0" w:space="0" w:color="auto"/>
          </w:divBdr>
        </w:div>
        <w:div w:id="1751927856">
          <w:marLeft w:val="0"/>
          <w:marRight w:val="0"/>
          <w:marTop w:val="0"/>
          <w:marBottom w:val="0"/>
          <w:divBdr>
            <w:top w:val="none" w:sz="0" w:space="0" w:color="auto"/>
            <w:left w:val="none" w:sz="0" w:space="0" w:color="auto"/>
            <w:bottom w:val="none" w:sz="0" w:space="0" w:color="auto"/>
            <w:right w:val="none" w:sz="0" w:space="0" w:color="auto"/>
          </w:divBdr>
        </w:div>
        <w:div w:id="1957833327">
          <w:marLeft w:val="0"/>
          <w:marRight w:val="0"/>
          <w:marTop w:val="0"/>
          <w:marBottom w:val="0"/>
          <w:divBdr>
            <w:top w:val="none" w:sz="0" w:space="0" w:color="auto"/>
            <w:left w:val="none" w:sz="0" w:space="0" w:color="auto"/>
            <w:bottom w:val="none" w:sz="0" w:space="0" w:color="auto"/>
            <w:right w:val="none" w:sz="0" w:space="0" w:color="auto"/>
          </w:divBdr>
        </w:div>
        <w:div w:id="1931501779">
          <w:marLeft w:val="0"/>
          <w:marRight w:val="0"/>
          <w:marTop w:val="0"/>
          <w:marBottom w:val="0"/>
          <w:divBdr>
            <w:top w:val="none" w:sz="0" w:space="0" w:color="auto"/>
            <w:left w:val="none" w:sz="0" w:space="0" w:color="auto"/>
            <w:bottom w:val="none" w:sz="0" w:space="0" w:color="auto"/>
            <w:right w:val="none" w:sz="0" w:space="0" w:color="auto"/>
          </w:divBdr>
        </w:div>
        <w:div w:id="613291514">
          <w:marLeft w:val="0"/>
          <w:marRight w:val="0"/>
          <w:marTop w:val="0"/>
          <w:marBottom w:val="0"/>
          <w:divBdr>
            <w:top w:val="none" w:sz="0" w:space="0" w:color="auto"/>
            <w:left w:val="none" w:sz="0" w:space="0" w:color="auto"/>
            <w:bottom w:val="none" w:sz="0" w:space="0" w:color="auto"/>
            <w:right w:val="none" w:sz="0" w:space="0" w:color="auto"/>
          </w:divBdr>
        </w:div>
        <w:div w:id="459570865">
          <w:marLeft w:val="0"/>
          <w:marRight w:val="0"/>
          <w:marTop w:val="0"/>
          <w:marBottom w:val="0"/>
          <w:divBdr>
            <w:top w:val="none" w:sz="0" w:space="0" w:color="auto"/>
            <w:left w:val="none" w:sz="0" w:space="0" w:color="auto"/>
            <w:bottom w:val="none" w:sz="0" w:space="0" w:color="auto"/>
            <w:right w:val="none" w:sz="0" w:space="0" w:color="auto"/>
          </w:divBdr>
        </w:div>
        <w:div w:id="1879925809">
          <w:marLeft w:val="0"/>
          <w:marRight w:val="0"/>
          <w:marTop w:val="0"/>
          <w:marBottom w:val="0"/>
          <w:divBdr>
            <w:top w:val="none" w:sz="0" w:space="0" w:color="auto"/>
            <w:left w:val="none" w:sz="0" w:space="0" w:color="auto"/>
            <w:bottom w:val="none" w:sz="0" w:space="0" w:color="auto"/>
            <w:right w:val="none" w:sz="0" w:space="0" w:color="auto"/>
          </w:divBdr>
        </w:div>
        <w:div w:id="1570310228">
          <w:marLeft w:val="0"/>
          <w:marRight w:val="0"/>
          <w:marTop w:val="0"/>
          <w:marBottom w:val="0"/>
          <w:divBdr>
            <w:top w:val="none" w:sz="0" w:space="0" w:color="auto"/>
            <w:left w:val="none" w:sz="0" w:space="0" w:color="auto"/>
            <w:bottom w:val="none" w:sz="0" w:space="0" w:color="auto"/>
            <w:right w:val="none" w:sz="0" w:space="0" w:color="auto"/>
          </w:divBdr>
        </w:div>
        <w:div w:id="2049529248">
          <w:marLeft w:val="0"/>
          <w:marRight w:val="0"/>
          <w:marTop w:val="0"/>
          <w:marBottom w:val="0"/>
          <w:divBdr>
            <w:top w:val="none" w:sz="0" w:space="0" w:color="auto"/>
            <w:left w:val="none" w:sz="0" w:space="0" w:color="auto"/>
            <w:bottom w:val="none" w:sz="0" w:space="0" w:color="auto"/>
            <w:right w:val="none" w:sz="0" w:space="0" w:color="auto"/>
          </w:divBdr>
        </w:div>
        <w:div w:id="1866940417">
          <w:marLeft w:val="0"/>
          <w:marRight w:val="0"/>
          <w:marTop w:val="0"/>
          <w:marBottom w:val="0"/>
          <w:divBdr>
            <w:top w:val="none" w:sz="0" w:space="0" w:color="auto"/>
            <w:left w:val="none" w:sz="0" w:space="0" w:color="auto"/>
            <w:bottom w:val="none" w:sz="0" w:space="0" w:color="auto"/>
            <w:right w:val="none" w:sz="0" w:space="0" w:color="auto"/>
          </w:divBdr>
        </w:div>
        <w:div w:id="1941914932">
          <w:marLeft w:val="0"/>
          <w:marRight w:val="0"/>
          <w:marTop w:val="0"/>
          <w:marBottom w:val="0"/>
          <w:divBdr>
            <w:top w:val="none" w:sz="0" w:space="0" w:color="auto"/>
            <w:left w:val="none" w:sz="0" w:space="0" w:color="auto"/>
            <w:bottom w:val="none" w:sz="0" w:space="0" w:color="auto"/>
            <w:right w:val="none" w:sz="0" w:space="0" w:color="auto"/>
          </w:divBdr>
        </w:div>
        <w:div w:id="55012735">
          <w:marLeft w:val="0"/>
          <w:marRight w:val="0"/>
          <w:marTop w:val="0"/>
          <w:marBottom w:val="0"/>
          <w:divBdr>
            <w:top w:val="none" w:sz="0" w:space="0" w:color="auto"/>
            <w:left w:val="none" w:sz="0" w:space="0" w:color="auto"/>
            <w:bottom w:val="none" w:sz="0" w:space="0" w:color="auto"/>
            <w:right w:val="none" w:sz="0" w:space="0" w:color="auto"/>
          </w:divBdr>
        </w:div>
        <w:div w:id="1560282378">
          <w:marLeft w:val="0"/>
          <w:marRight w:val="0"/>
          <w:marTop w:val="0"/>
          <w:marBottom w:val="0"/>
          <w:divBdr>
            <w:top w:val="none" w:sz="0" w:space="0" w:color="auto"/>
            <w:left w:val="none" w:sz="0" w:space="0" w:color="auto"/>
            <w:bottom w:val="none" w:sz="0" w:space="0" w:color="auto"/>
            <w:right w:val="none" w:sz="0" w:space="0" w:color="auto"/>
          </w:divBdr>
        </w:div>
        <w:div w:id="1554270958">
          <w:marLeft w:val="0"/>
          <w:marRight w:val="0"/>
          <w:marTop w:val="0"/>
          <w:marBottom w:val="0"/>
          <w:divBdr>
            <w:top w:val="none" w:sz="0" w:space="0" w:color="auto"/>
            <w:left w:val="none" w:sz="0" w:space="0" w:color="auto"/>
            <w:bottom w:val="none" w:sz="0" w:space="0" w:color="auto"/>
            <w:right w:val="none" w:sz="0" w:space="0" w:color="auto"/>
          </w:divBdr>
        </w:div>
        <w:div w:id="580988541">
          <w:marLeft w:val="0"/>
          <w:marRight w:val="0"/>
          <w:marTop w:val="0"/>
          <w:marBottom w:val="0"/>
          <w:divBdr>
            <w:top w:val="none" w:sz="0" w:space="0" w:color="auto"/>
            <w:left w:val="none" w:sz="0" w:space="0" w:color="auto"/>
            <w:bottom w:val="none" w:sz="0" w:space="0" w:color="auto"/>
            <w:right w:val="none" w:sz="0" w:space="0" w:color="auto"/>
          </w:divBdr>
        </w:div>
        <w:div w:id="440416716">
          <w:marLeft w:val="0"/>
          <w:marRight w:val="0"/>
          <w:marTop w:val="0"/>
          <w:marBottom w:val="0"/>
          <w:divBdr>
            <w:top w:val="none" w:sz="0" w:space="0" w:color="auto"/>
            <w:left w:val="none" w:sz="0" w:space="0" w:color="auto"/>
            <w:bottom w:val="none" w:sz="0" w:space="0" w:color="auto"/>
            <w:right w:val="none" w:sz="0" w:space="0" w:color="auto"/>
          </w:divBdr>
        </w:div>
        <w:div w:id="1651447941">
          <w:marLeft w:val="0"/>
          <w:marRight w:val="0"/>
          <w:marTop w:val="0"/>
          <w:marBottom w:val="0"/>
          <w:divBdr>
            <w:top w:val="none" w:sz="0" w:space="0" w:color="auto"/>
            <w:left w:val="none" w:sz="0" w:space="0" w:color="auto"/>
            <w:bottom w:val="none" w:sz="0" w:space="0" w:color="auto"/>
            <w:right w:val="none" w:sz="0" w:space="0" w:color="auto"/>
          </w:divBdr>
        </w:div>
        <w:div w:id="927614355">
          <w:marLeft w:val="0"/>
          <w:marRight w:val="0"/>
          <w:marTop w:val="0"/>
          <w:marBottom w:val="0"/>
          <w:divBdr>
            <w:top w:val="none" w:sz="0" w:space="0" w:color="auto"/>
            <w:left w:val="none" w:sz="0" w:space="0" w:color="auto"/>
            <w:bottom w:val="none" w:sz="0" w:space="0" w:color="auto"/>
            <w:right w:val="none" w:sz="0" w:space="0" w:color="auto"/>
          </w:divBdr>
        </w:div>
        <w:div w:id="990065803">
          <w:marLeft w:val="0"/>
          <w:marRight w:val="0"/>
          <w:marTop w:val="0"/>
          <w:marBottom w:val="0"/>
          <w:divBdr>
            <w:top w:val="none" w:sz="0" w:space="0" w:color="auto"/>
            <w:left w:val="none" w:sz="0" w:space="0" w:color="auto"/>
            <w:bottom w:val="none" w:sz="0" w:space="0" w:color="auto"/>
            <w:right w:val="none" w:sz="0" w:space="0" w:color="auto"/>
          </w:divBdr>
        </w:div>
        <w:div w:id="1204977382">
          <w:marLeft w:val="0"/>
          <w:marRight w:val="0"/>
          <w:marTop w:val="0"/>
          <w:marBottom w:val="0"/>
          <w:divBdr>
            <w:top w:val="none" w:sz="0" w:space="0" w:color="auto"/>
            <w:left w:val="none" w:sz="0" w:space="0" w:color="auto"/>
            <w:bottom w:val="none" w:sz="0" w:space="0" w:color="auto"/>
            <w:right w:val="none" w:sz="0" w:space="0" w:color="auto"/>
          </w:divBdr>
        </w:div>
        <w:div w:id="1943995716">
          <w:marLeft w:val="0"/>
          <w:marRight w:val="0"/>
          <w:marTop w:val="0"/>
          <w:marBottom w:val="0"/>
          <w:divBdr>
            <w:top w:val="none" w:sz="0" w:space="0" w:color="auto"/>
            <w:left w:val="none" w:sz="0" w:space="0" w:color="auto"/>
            <w:bottom w:val="none" w:sz="0" w:space="0" w:color="auto"/>
            <w:right w:val="none" w:sz="0" w:space="0" w:color="auto"/>
          </w:divBdr>
        </w:div>
        <w:div w:id="168300540">
          <w:marLeft w:val="0"/>
          <w:marRight w:val="0"/>
          <w:marTop w:val="0"/>
          <w:marBottom w:val="0"/>
          <w:divBdr>
            <w:top w:val="none" w:sz="0" w:space="0" w:color="auto"/>
            <w:left w:val="none" w:sz="0" w:space="0" w:color="auto"/>
            <w:bottom w:val="none" w:sz="0" w:space="0" w:color="auto"/>
            <w:right w:val="none" w:sz="0" w:space="0" w:color="auto"/>
          </w:divBdr>
        </w:div>
        <w:div w:id="961888870">
          <w:marLeft w:val="0"/>
          <w:marRight w:val="0"/>
          <w:marTop w:val="0"/>
          <w:marBottom w:val="0"/>
          <w:divBdr>
            <w:top w:val="none" w:sz="0" w:space="0" w:color="auto"/>
            <w:left w:val="none" w:sz="0" w:space="0" w:color="auto"/>
            <w:bottom w:val="none" w:sz="0" w:space="0" w:color="auto"/>
            <w:right w:val="none" w:sz="0" w:space="0" w:color="auto"/>
          </w:divBdr>
        </w:div>
        <w:div w:id="1797678212">
          <w:marLeft w:val="0"/>
          <w:marRight w:val="0"/>
          <w:marTop w:val="0"/>
          <w:marBottom w:val="0"/>
          <w:divBdr>
            <w:top w:val="none" w:sz="0" w:space="0" w:color="auto"/>
            <w:left w:val="none" w:sz="0" w:space="0" w:color="auto"/>
            <w:bottom w:val="none" w:sz="0" w:space="0" w:color="auto"/>
            <w:right w:val="none" w:sz="0" w:space="0" w:color="auto"/>
          </w:divBdr>
        </w:div>
        <w:div w:id="900480711">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0827956">
          <w:marLeft w:val="0"/>
          <w:marRight w:val="0"/>
          <w:marTop w:val="0"/>
          <w:marBottom w:val="0"/>
          <w:divBdr>
            <w:top w:val="none" w:sz="0" w:space="0" w:color="auto"/>
            <w:left w:val="none" w:sz="0" w:space="0" w:color="auto"/>
            <w:bottom w:val="none" w:sz="0" w:space="0" w:color="auto"/>
            <w:right w:val="none" w:sz="0" w:space="0" w:color="auto"/>
          </w:divBdr>
        </w:div>
        <w:div w:id="1423379196">
          <w:marLeft w:val="0"/>
          <w:marRight w:val="0"/>
          <w:marTop w:val="0"/>
          <w:marBottom w:val="0"/>
          <w:divBdr>
            <w:top w:val="none" w:sz="0" w:space="0" w:color="auto"/>
            <w:left w:val="none" w:sz="0" w:space="0" w:color="auto"/>
            <w:bottom w:val="none" w:sz="0" w:space="0" w:color="auto"/>
            <w:right w:val="none" w:sz="0" w:space="0" w:color="auto"/>
          </w:divBdr>
        </w:div>
        <w:div w:id="1700278056">
          <w:marLeft w:val="0"/>
          <w:marRight w:val="0"/>
          <w:marTop w:val="0"/>
          <w:marBottom w:val="0"/>
          <w:divBdr>
            <w:top w:val="none" w:sz="0" w:space="0" w:color="auto"/>
            <w:left w:val="none" w:sz="0" w:space="0" w:color="auto"/>
            <w:bottom w:val="none" w:sz="0" w:space="0" w:color="auto"/>
            <w:right w:val="none" w:sz="0" w:space="0" w:color="auto"/>
          </w:divBdr>
        </w:div>
        <w:div w:id="880825340">
          <w:marLeft w:val="0"/>
          <w:marRight w:val="0"/>
          <w:marTop w:val="0"/>
          <w:marBottom w:val="0"/>
          <w:divBdr>
            <w:top w:val="none" w:sz="0" w:space="0" w:color="auto"/>
            <w:left w:val="none" w:sz="0" w:space="0" w:color="auto"/>
            <w:bottom w:val="none" w:sz="0" w:space="0" w:color="auto"/>
            <w:right w:val="none" w:sz="0" w:space="0" w:color="auto"/>
          </w:divBdr>
        </w:div>
        <w:div w:id="2026518175">
          <w:marLeft w:val="0"/>
          <w:marRight w:val="0"/>
          <w:marTop w:val="0"/>
          <w:marBottom w:val="0"/>
          <w:divBdr>
            <w:top w:val="none" w:sz="0" w:space="0" w:color="auto"/>
            <w:left w:val="none" w:sz="0" w:space="0" w:color="auto"/>
            <w:bottom w:val="none" w:sz="0" w:space="0" w:color="auto"/>
            <w:right w:val="none" w:sz="0" w:space="0" w:color="auto"/>
          </w:divBdr>
        </w:div>
        <w:div w:id="2026832335">
          <w:marLeft w:val="0"/>
          <w:marRight w:val="0"/>
          <w:marTop w:val="0"/>
          <w:marBottom w:val="0"/>
          <w:divBdr>
            <w:top w:val="none" w:sz="0" w:space="0" w:color="auto"/>
            <w:left w:val="none" w:sz="0" w:space="0" w:color="auto"/>
            <w:bottom w:val="none" w:sz="0" w:space="0" w:color="auto"/>
            <w:right w:val="none" w:sz="0" w:space="0" w:color="auto"/>
          </w:divBdr>
        </w:div>
        <w:div w:id="2021151855">
          <w:marLeft w:val="0"/>
          <w:marRight w:val="0"/>
          <w:marTop w:val="0"/>
          <w:marBottom w:val="0"/>
          <w:divBdr>
            <w:top w:val="none" w:sz="0" w:space="0" w:color="auto"/>
            <w:left w:val="none" w:sz="0" w:space="0" w:color="auto"/>
            <w:bottom w:val="none" w:sz="0" w:space="0" w:color="auto"/>
            <w:right w:val="none" w:sz="0" w:space="0" w:color="auto"/>
          </w:divBdr>
        </w:div>
        <w:div w:id="1116683363">
          <w:marLeft w:val="0"/>
          <w:marRight w:val="0"/>
          <w:marTop w:val="0"/>
          <w:marBottom w:val="0"/>
          <w:divBdr>
            <w:top w:val="none" w:sz="0" w:space="0" w:color="auto"/>
            <w:left w:val="none" w:sz="0" w:space="0" w:color="auto"/>
            <w:bottom w:val="none" w:sz="0" w:space="0" w:color="auto"/>
            <w:right w:val="none" w:sz="0" w:space="0" w:color="auto"/>
          </w:divBdr>
        </w:div>
        <w:div w:id="897784212">
          <w:marLeft w:val="0"/>
          <w:marRight w:val="0"/>
          <w:marTop w:val="0"/>
          <w:marBottom w:val="0"/>
          <w:divBdr>
            <w:top w:val="none" w:sz="0" w:space="0" w:color="auto"/>
            <w:left w:val="none" w:sz="0" w:space="0" w:color="auto"/>
            <w:bottom w:val="none" w:sz="0" w:space="0" w:color="auto"/>
            <w:right w:val="none" w:sz="0" w:space="0" w:color="auto"/>
          </w:divBdr>
        </w:div>
        <w:div w:id="1247616638">
          <w:marLeft w:val="0"/>
          <w:marRight w:val="0"/>
          <w:marTop w:val="0"/>
          <w:marBottom w:val="0"/>
          <w:divBdr>
            <w:top w:val="none" w:sz="0" w:space="0" w:color="auto"/>
            <w:left w:val="none" w:sz="0" w:space="0" w:color="auto"/>
            <w:bottom w:val="none" w:sz="0" w:space="0" w:color="auto"/>
            <w:right w:val="none" w:sz="0" w:space="0" w:color="auto"/>
          </w:divBdr>
        </w:div>
        <w:div w:id="1712922935">
          <w:marLeft w:val="0"/>
          <w:marRight w:val="0"/>
          <w:marTop w:val="0"/>
          <w:marBottom w:val="0"/>
          <w:divBdr>
            <w:top w:val="none" w:sz="0" w:space="0" w:color="auto"/>
            <w:left w:val="none" w:sz="0" w:space="0" w:color="auto"/>
            <w:bottom w:val="none" w:sz="0" w:space="0" w:color="auto"/>
            <w:right w:val="none" w:sz="0" w:space="0" w:color="auto"/>
          </w:divBdr>
        </w:div>
        <w:div w:id="1224946663">
          <w:marLeft w:val="0"/>
          <w:marRight w:val="0"/>
          <w:marTop w:val="0"/>
          <w:marBottom w:val="0"/>
          <w:divBdr>
            <w:top w:val="none" w:sz="0" w:space="0" w:color="auto"/>
            <w:left w:val="none" w:sz="0" w:space="0" w:color="auto"/>
            <w:bottom w:val="none" w:sz="0" w:space="0" w:color="auto"/>
            <w:right w:val="none" w:sz="0" w:space="0" w:color="auto"/>
          </w:divBdr>
        </w:div>
        <w:div w:id="835920285">
          <w:marLeft w:val="0"/>
          <w:marRight w:val="0"/>
          <w:marTop w:val="0"/>
          <w:marBottom w:val="0"/>
          <w:divBdr>
            <w:top w:val="none" w:sz="0" w:space="0" w:color="auto"/>
            <w:left w:val="none" w:sz="0" w:space="0" w:color="auto"/>
            <w:bottom w:val="none" w:sz="0" w:space="0" w:color="auto"/>
            <w:right w:val="none" w:sz="0" w:space="0" w:color="auto"/>
          </w:divBdr>
        </w:div>
        <w:div w:id="348531312">
          <w:marLeft w:val="0"/>
          <w:marRight w:val="0"/>
          <w:marTop w:val="0"/>
          <w:marBottom w:val="0"/>
          <w:divBdr>
            <w:top w:val="none" w:sz="0" w:space="0" w:color="auto"/>
            <w:left w:val="none" w:sz="0" w:space="0" w:color="auto"/>
            <w:bottom w:val="none" w:sz="0" w:space="0" w:color="auto"/>
            <w:right w:val="none" w:sz="0" w:space="0" w:color="auto"/>
          </w:divBdr>
        </w:div>
        <w:div w:id="681515526">
          <w:marLeft w:val="0"/>
          <w:marRight w:val="0"/>
          <w:marTop w:val="0"/>
          <w:marBottom w:val="0"/>
          <w:divBdr>
            <w:top w:val="none" w:sz="0" w:space="0" w:color="auto"/>
            <w:left w:val="none" w:sz="0" w:space="0" w:color="auto"/>
            <w:bottom w:val="none" w:sz="0" w:space="0" w:color="auto"/>
            <w:right w:val="none" w:sz="0" w:space="0" w:color="auto"/>
          </w:divBdr>
        </w:div>
        <w:div w:id="1446776151">
          <w:marLeft w:val="0"/>
          <w:marRight w:val="0"/>
          <w:marTop w:val="0"/>
          <w:marBottom w:val="0"/>
          <w:divBdr>
            <w:top w:val="none" w:sz="0" w:space="0" w:color="auto"/>
            <w:left w:val="none" w:sz="0" w:space="0" w:color="auto"/>
            <w:bottom w:val="none" w:sz="0" w:space="0" w:color="auto"/>
            <w:right w:val="none" w:sz="0" w:space="0" w:color="auto"/>
          </w:divBdr>
        </w:div>
        <w:div w:id="1554776868">
          <w:marLeft w:val="0"/>
          <w:marRight w:val="0"/>
          <w:marTop w:val="0"/>
          <w:marBottom w:val="0"/>
          <w:divBdr>
            <w:top w:val="none" w:sz="0" w:space="0" w:color="auto"/>
            <w:left w:val="none" w:sz="0" w:space="0" w:color="auto"/>
            <w:bottom w:val="none" w:sz="0" w:space="0" w:color="auto"/>
            <w:right w:val="none" w:sz="0" w:space="0" w:color="auto"/>
          </w:divBdr>
        </w:div>
        <w:div w:id="164054453">
          <w:marLeft w:val="0"/>
          <w:marRight w:val="0"/>
          <w:marTop w:val="0"/>
          <w:marBottom w:val="0"/>
          <w:divBdr>
            <w:top w:val="none" w:sz="0" w:space="0" w:color="auto"/>
            <w:left w:val="none" w:sz="0" w:space="0" w:color="auto"/>
            <w:bottom w:val="none" w:sz="0" w:space="0" w:color="auto"/>
            <w:right w:val="none" w:sz="0" w:space="0" w:color="auto"/>
          </w:divBdr>
        </w:div>
        <w:div w:id="1557276607">
          <w:marLeft w:val="0"/>
          <w:marRight w:val="0"/>
          <w:marTop w:val="0"/>
          <w:marBottom w:val="0"/>
          <w:divBdr>
            <w:top w:val="none" w:sz="0" w:space="0" w:color="auto"/>
            <w:left w:val="none" w:sz="0" w:space="0" w:color="auto"/>
            <w:bottom w:val="none" w:sz="0" w:space="0" w:color="auto"/>
            <w:right w:val="none" w:sz="0" w:space="0" w:color="auto"/>
          </w:divBdr>
        </w:div>
        <w:div w:id="1460412842">
          <w:marLeft w:val="0"/>
          <w:marRight w:val="0"/>
          <w:marTop w:val="0"/>
          <w:marBottom w:val="0"/>
          <w:divBdr>
            <w:top w:val="none" w:sz="0" w:space="0" w:color="auto"/>
            <w:left w:val="none" w:sz="0" w:space="0" w:color="auto"/>
            <w:bottom w:val="none" w:sz="0" w:space="0" w:color="auto"/>
            <w:right w:val="none" w:sz="0" w:space="0" w:color="auto"/>
          </w:divBdr>
        </w:div>
        <w:div w:id="72553363">
          <w:marLeft w:val="0"/>
          <w:marRight w:val="0"/>
          <w:marTop w:val="0"/>
          <w:marBottom w:val="0"/>
          <w:divBdr>
            <w:top w:val="none" w:sz="0" w:space="0" w:color="auto"/>
            <w:left w:val="none" w:sz="0" w:space="0" w:color="auto"/>
            <w:bottom w:val="none" w:sz="0" w:space="0" w:color="auto"/>
            <w:right w:val="none" w:sz="0" w:space="0" w:color="auto"/>
          </w:divBdr>
        </w:div>
        <w:div w:id="1956712162">
          <w:marLeft w:val="0"/>
          <w:marRight w:val="0"/>
          <w:marTop w:val="0"/>
          <w:marBottom w:val="0"/>
          <w:divBdr>
            <w:top w:val="none" w:sz="0" w:space="0" w:color="auto"/>
            <w:left w:val="none" w:sz="0" w:space="0" w:color="auto"/>
            <w:bottom w:val="none" w:sz="0" w:space="0" w:color="auto"/>
            <w:right w:val="none" w:sz="0" w:space="0" w:color="auto"/>
          </w:divBdr>
        </w:div>
        <w:div w:id="1847479008">
          <w:marLeft w:val="0"/>
          <w:marRight w:val="0"/>
          <w:marTop w:val="0"/>
          <w:marBottom w:val="0"/>
          <w:divBdr>
            <w:top w:val="none" w:sz="0" w:space="0" w:color="auto"/>
            <w:left w:val="none" w:sz="0" w:space="0" w:color="auto"/>
            <w:bottom w:val="none" w:sz="0" w:space="0" w:color="auto"/>
            <w:right w:val="none" w:sz="0" w:space="0" w:color="auto"/>
          </w:divBdr>
        </w:div>
        <w:div w:id="51656070">
          <w:marLeft w:val="0"/>
          <w:marRight w:val="0"/>
          <w:marTop w:val="0"/>
          <w:marBottom w:val="0"/>
          <w:divBdr>
            <w:top w:val="none" w:sz="0" w:space="0" w:color="auto"/>
            <w:left w:val="none" w:sz="0" w:space="0" w:color="auto"/>
            <w:bottom w:val="none" w:sz="0" w:space="0" w:color="auto"/>
            <w:right w:val="none" w:sz="0" w:space="0" w:color="auto"/>
          </w:divBdr>
        </w:div>
        <w:div w:id="1852639970">
          <w:marLeft w:val="0"/>
          <w:marRight w:val="0"/>
          <w:marTop w:val="0"/>
          <w:marBottom w:val="0"/>
          <w:divBdr>
            <w:top w:val="none" w:sz="0" w:space="0" w:color="auto"/>
            <w:left w:val="none" w:sz="0" w:space="0" w:color="auto"/>
            <w:bottom w:val="none" w:sz="0" w:space="0" w:color="auto"/>
            <w:right w:val="none" w:sz="0" w:space="0" w:color="auto"/>
          </w:divBdr>
        </w:div>
        <w:div w:id="236594331">
          <w:marLeft w:val="0"/>
          <w:marRight w:val="0"/>
          <w:marTop w:val="0"/>
          <w:marBottom w:val="0"/>
          <w:divBdr>
            <w:top w:val="none" w:sz="0" w:space="0" w:color="auto"/>
            <w:left w:val="none" w:sz="0" w:space="0" w:color="auto"/>
            <w:bottom w:val="none" w:sz="0" w:space="0" w:color="auto"/>
            <w:right w:val="none" w:sz="0" w:space="0" w:color="auto"/>
          </w:divBdr>
        </w:div>
        <w:div w:id="1464150564">
          <w:marLeft w:val="0"/>
          <w:marRight w:val="0"/>
          <w:marTop w:val="0"/>
          <w:marBottom w:val="0"/>
          <w:divBdr>
            <w:top w:val="none" w:sz="0" w:space="0" w:color="auto"/>
            <w:left w:val="none" w:sz="0" w:space="0" w:color="auto"/>
            <w:bottom w:val="none" w:sz="0" w:space="0" w:color="auto"/>
            <w:right w:val="none" w:sz="0" w:space="0" w:color="auto"/>
          </w:divBdr>
        </w:div>
        <w:div w:id="1200430654">
          <w:marLeft w:val="0"/>
          <w:marRight w:val="0"/>
          <w:marTop w:val="0"/>
          <w:marBottom w:val="0"/>
          <w:divBdr>
            <w:top w:val="none" w:sz="0" w:space="0" w:color="auto"/>
            <w:left w:val="none" w:sz="0" w:space="0" w:color="auto"/>
            <w:bottom w:val="none" w:sz="0" w:space="0" w:color="auto"/>
            <w:right w:val="none" w:sz="0" w:space="0" w:color="auto"/>
          </w:divBdr>
        </w:div>
        <w:div w:id="880480562">
          <w:marLeft w:val="0"/>
          <w:marRight w:val="0"/>
          <w:marTop w:val="0"/>
          <w:marBottom w:val="0"/>
          <w:divBdr>
            <w:top w:val="none" w:sz="0" w:space="0" w:color="auto"/>
            <w:left w:val="none" w:sz="0" w:space="0" w:color="auto"/>
            <w:bottom w:val="none" w:sz="0" w:space="0" w:color="auto"/>
            <w:right w:val="none" w:sz="0" w:space="0" w:color="auto"/>
          </w:divBdr>
        </w:div>
        <w:div w:id="760836493">
          <w:marLeft w:val="0"/>
          <w:marRight w:val="0"/>
          <w:marTop w:val="0"/>
          <w:marBottom w:val="0"/>
          <w:divBdr>
            <w:top w:val="none" w:sz="0" w:space="0" w:color="auto"/>
            <w:left w:val="none" w:sz="0" w:space="0" w:color="auto"/>
            <w:bottom w:val="none" w:sz="0" w:space="0" w:color="auto"/>
            <w:right w:val="none" w:sz="0" w:space="0" w:color="auto"/>
          </w:divBdr>
        </w:div>
        <w:div w:id="1574772571">
          <w:marLeft w:val="0"/>
          <w:marRight w:val="0"/>
          <w:marTop w:val="0"/>
          <w:marBottom w:val="0"/>
          <w:divBdr>
            <w:top w:val="none" w:sz="0" w:space="0" w:color="auto"/>
            <w:left w:val="none" w:sz="0" w:space="0" w:color="auto"/>
            <w:bottom w:val="none" w:sz="0" w:space="0" w:color="auto"/>
            <w:right w:val="none" w:sz="0" w:space="0" w:color="auto"/>
          </w:divBdr>
        </w:div>
        <w:div w:id="1738898676">
          <w:marLeft w:val="0"/>
          <w:marRight w:val="0"/>
          <w:marTop w:val="0"/>
          <w:marBottom w:val="0"/>
          <w:divBdr>
            <w:top w:val="none" w:sz="0" w:space="0" w:color="auto"/>
            <w:left w:val="none" w:sz="0" w:space="0" w:color="auto"/>
            <w:bottom w:val="none" w:sz="0" w:space="0" w:color="auto"/>
            <w:right w:val="none" w:sz="0" w:space="0" w:color="auto"/>
          </w:divBdr>
        </w:div>
        <w:div w:id="1261641541">
          <w:marLeft w:val="0"/>
          <w:marRight w:val="0"/>
          <w:marTop w:val="0"/>
          <w:marBottom w:val="0"/>
          <w:divBdr>
            <w:top w:val="none" w:sz="0" w:space="0" w:color="auto"/>
            <w:left w:val="none" w:sz="0" w:space="0" w:color="auto"/>
            <w:bottom w:val="none" w:sz="0" w:space="0" w:color="auto"/>
            <w:right w:val="none" w:sz="0" w:space="0" w:color="auto"/>
          </w:divBdr>
        </w:div>
        <w:div w:id="985743281">
          <w:marLeft w:val="0"/>
          <w:marRight w:val="0"/>
          <w:marTop w:val="0"/>
          <w:marBottom w:val="0"/>
          <w:divBdr>
            <w:top w:val="none" w:sz="0" w:space="0" w:color="auto"/>
            <w:left w:val="none" w:sz="0" w:space="0" w:color="auto"/>
            <w:bottom w:val="none" w:sz="0" w:space="0" w:color="auto"/>
            <w:right w:val="none" w:sz="0" w:space="0" w:color="auto"/>
          </w:divBdr>
        </w:div>
        <w:div w:id="326057712">
          <w:marLeft w:val="0"/>
          <w:marRight w:val="0"/>
          <w:marTop w:val="0"/>
          <w:marBottom w:val="0"/>
          <w:divBdr>
            <w:top w:val="none" w:sz="0" w:space="0" w:color="auto"/>
            <w:left w:val="none" w:sz="0" w:space="0" w:color="auto"/>
            <w:bottom w:val="none" w:sz="0" w:space="0" w:color="auto"/>
            <w:right w:val="none" w:sz="0" w:space="0" w:color="auto"/>
          </w:divBdr>
        </w:div>
        <w:div w:id="551381722">
          <w:marLeft w:val="0"/>
          <w:marRight w:val="0"/>
          <w:marTop w:val="0"/>
          <w:marBottom w:val="0"/>
          <w:divBdr>
            <w:top w:val="none" w:sz="0" w:space="0" w:color="auto"/>
            <w:left w:val="none" w:sz="0" w:space="0" w:color="auto"/>
            <w:bottom w:val="none" w:sz="0" w:space="0" w:color="auto"/>
            <w:right w:val="none" w:sz="0" w:space="0" w:color="auto"/>
          </w:divBdr>
        </w:div>
        <w:div w:id="1503009108">
          <w:marLeft w:val="0"/>
          <w:marRight w:val="0"/>
          <w:marTop w:val="0"/>
          <w:marBottom w:val="0"/>
          <w:divBdr>
            <w:top w:val="none" w:sz="0" w:space="0" w:color="auto"/>
            <w:left w:val="none" w:sz="0" w:space="0" w:color="auto"/>
            <w:bottom w:val="none" w:sz="0" w:space="0" w:color="auto"/>
            <w:right w:val="none" w:sz="0" w:space="0" w:color="auto"/>
          </w:divBdr>
        </w:div>
        <w:div w:id="1305937720">
          <w:marLeft w:val="0"/>
          <w:marRight w:val="0"/>
          <w:marTop w:val="0"/>
          <w:marBottom w:val="0"/>
          <w:divBdr>
            <w:top w:val="none" w:sz="0" w:space="0" w:color="auto"/>
            <w:left w:val="none" w:sz="0" w:space="0" w:color="auto"/>
            <w:bottom w:val="none" w:sz="0" w:space="0" w:color="auto"/>
            <w:right w:val="none" w:sz="0" w:space="0" w:color="auto"/>
          </w:divBdr>
        </w:div>
        <w:div w:id="1856766012">
          <w:marLeft w:val="0"/>
          <w:marRight w:val="0"/>
          <w:marTop w:val="0"/>
          <w:marBottom w:val="0"/>
          <w:divBdr>
            <w:top w:val="none" w:sz="0" w:space="0" w:color="auto"/>
            <w:left w:val="none" w:sz="0" w:space="0" w:color="auto"/>
            <w:bottom w:val="none" w:sz="0" w:space="0" w:color="auto"/>
            <w:right w:val="none" w:sz="0" w:space="0" w:color="auto"/>
          </w:divBdr>
        </w:div>
        <w:div w:id="1950115744">
          <w:marLeft w:val="0"/>
          <w:marRight w:val="0"/>
          <w:marTop w:val="0"/>
          <w:marBottom w:val="0"/>
          <w:divBdr>
            <w:top w:val="none" w:sz="0" w:space="0" w:color="auto"/>
            <w:left w:val="none" w:sz="0" w:space="0" w:color="auto"/>
            <w:bottom w:val="none" w:sz="0" w:space="0" w:color="auto"/>
            <w:right w:val="none" w:sz="0" w:space="0" w:color="auto"/>
          </w:divBdr>
        </w:div>
        <w:div w:id="2113280943">
          <w:marLeft w:val="0"/>
          <w:marRight w:val="0"/>
          <w:marTop w:val="0"/>
          <w:marBottom w:val="0"/>
          <w:divBdr>
            <w:top w:val="none" w:sz="0" w:space="0" w:color="auto"/>
            <w:left w:val="none" w:sz="0" w:space="0" w:color="auto"/>
            <w:bottom w:val="none" w:sz="0" w:space="0" w:color="auto"/>
            <w:right w:val="none" w:sz="0" w:space="0" w:color="auto"/>
          </w:divBdr>
        </w:div>
        <w:div w:id="520973682">
          <w:marLeft w:val="0"/>
          <w:marRight w:val="0"/>
          <w:marTop w:val="0"/>
          <w:marBottom w:val="0"/>
          <w:divBdr>
            <w:top w:val="none" w:sz="0" w:space="0" w:color="auto"/>
            <w:left w:val="none" w:sz="0" w:space="0" w:color="auto"/>
            <w:bottom w:val="none" w:sz="0" w:space="0" w:color="auto"/>
            <w:right w:val="none" w:sz="0" w:space="0" w:color="auto"/>
          </w:divBdr>
        </w:div>
        <w:div w:id="1530685050">
          <w:marLeft w:val="0"/>
          <w:marRight w:val="0"/>
          <w:marTop w:val="0"/>
          <w:marBottom w:val="0"/>
          <w:divBdr>
            <w:top w:val="none" w:sz="0" w:space="0" w:color="auto"/>
            <w:left w:val="none" w:sz="0" w:space="0" w:color="auto"/>
            <w:bottom w:val="none" w:sz="0" w:space="0" w:color="auto"/>
            <w:right w:val="none" w:sz="0" w:space="0" w:color="auto"/>
          </w:divBdr>
        </w:div>
        <w:div w:id="1897349243">
          <w:marLeft w:val="0"/>
          <w:marRight w:val="0"/>
          <w:marTop w:val="0"/>
          <w:marBottom w:val="0"/>
          <w:divBdr>
            <w:top w:val="none" w:sz="0" w:space="0" w:color="auto"/>
            <w:left w:val="none" w:sz="0" w:space="0" w:color="auto"/>
            <w:bottom w:val="none" w:sz="0" w:space="0" w:color="auto"/>
            <w:right w:val="none" w:sz="0" w:space="0" w:color="auto"/>
          </w:divBdr>
        </w:div>
        <w:div w:id="1266962997">
          <w:marLeft w:val="0"/>
          <w:marRight w:val="0"/>
          <w:marTop w:val="0"/>
          <w:marBottom w:val="0"/>
          <w:divBdr>
            <w:top w:val="none" w:sz="0" w:space="0" w:color="auto"/>
            <w:left w:val="none" w:sz="0" w:space="0" w:color="auto"/>
            <w:bottom w:val="none" w:sz="0" w:space="0" w:color="auto"/>
            <w:right w:val="none" w:sz="0" w:space="0" w:color="auto"/>
          </w:divBdr>
        </w:div>
        <w:div w:id="1377315250">
          <w:marLeft w:val="0"/>
          <w:marRight w:val="0"/>
          <w:marTop w:val="0"/>
          <w:marBottom w:val="0"/>
          <w:divBdr>
            <w:top w:val="none" w:sz="0" w:space="0" w:color="auto"/>
            <w:left w:val="none" w:sz="0" w:space="0" w:color="auto"/>
            <w:bottom w:val="none" w:sz="0" w:space="0" w:color="auto"/>
            <w:right w:val="none" w:sz="0" w:space="0" w:color="auto"/>
          </w:divBdr>
        </w:div>
        <w:div w:id="434594252">
          <w:marLeft w:val="0"/>
          <w:marRight w:val="0"/>
          <w:marTop w:val="0"/>
          <w:marBottom w:val="0"/>
          <w:divBdr>
            <w:top w:val="none" w:sz="0" w:space="0" w:color="auto"/>
            <w:left w:val="none" w:sz="0" w:space="0" w:color="auto"/>
            <w:bottom w:val="none" w:sz="0" w:space="0" w:color="auto"/>
            <w:right w:val="none" w:sz="0" w:space="0" w:color="auto"/>
          </w:divBdr>
        </w:div>
        <w:div w:id="1854562629">
          <w:marLeft w:val="0"/>
          <w:marRight w:val="0"/>
          <w:marTop w:val="0"/>
          <w:marBottom w:val="0"/>
          <w:divBdr>
            <w:top w:val="none" w:sz="0" w:space="0" w:color="auto"/>
            <w:left w:val="none" w:sz="0" w:space="0" w:color="auto"/>
            <w:bottom w:val="none" w:sz="0" w:space="0" w:color="auto"/>
            <w:right w:val="none" w:sz="0" w:space="0" w:color="auto"/>
          </w:divBdr>
        </w:div>
        <w:div w:id="783115060">
          <w:marLeft w:val="0"/>
          <w:marRight w:val="0"/>
          <w:marTop w:val="0"/>
          <w:marBottom w:val="0"/>
          <w:divBdr>
            <w:top w:val="none" w:sz="0" w:space="0" w:color="auto"/>
            <w:left w:val="none" w:sz="0" w:space="0" w:color="auto"/>
            <w:bottom w:val="none" w:sz="0" w:space="0" w:color="auto"/>
            <w:right w:val="none" w:sz="0" w:space="0" w:color="auto"/>
          </w:divBdr>
        </w:div>
        <w:div w:id="1862938030">
          <w:marLeft w:val="0"/>
          <w:marRight w:val="0"/>
          <w:marTop w:val="0"/>
          <w:marBottom w:val="0"/>
          <w:divBdr>
            <w:top w:val="none" w:sz="0" w:space="0" w:color="auto"/>
            <w:left w:val="none" w:sz="0" w:space="0" w:color="auto"/>
            <w:bottom w:val="none" w:sz="0" w:space="0" w:color="auto"/>
            <w:right w:val="none" w:sz="0" w:space="0" w:color="auto"/>
          </w:divBdr>
        </w:div>
        <w:div w:id="1913617541">
          <w:marLeft w:val="0"/>
          <w:marRight w:val="0"/>
          <w:marTop w:val="0"/>
          <w:marBottom w:val="0"/>
          <w:divBdr>
            <w:top w:val="none" w:sz="0" w:space="0" w:color="auto"/>
            <w:left w:val="none" w:sz="0" w:space="0" w:color="auto"/>
            <w:bottom w:val="none" w:sz="0" w:space="0" w:color="auto"/>
            <w:right w:val="none" w:sz="0" w:space="0" w:color="auto"/>
          </w:divBdr>
        </w:div>
        <w:div w:id="870076016">
          <w:marLeft w:val="0"/>
          <w:marRight w:val="0"/>
          <w:marTop w:val="0"/>
          <w:marBottom w:val="0"/>
          <w:divBdr>
            <w:top w:val="none" w:sz="0" w:space="0" w:color="auto"/>
            <w:left w:val="none" w:sz="0" w:space="0" w:color="auto"/>
            <w:bottom w:val="none" w:sz="0" w:space="0" w:color="auto"/>
            <w:right w:val="none" w:sz="0" w:space="0" w:color="auto"/>
          </w:divBdr>
        </w:div>
        <w:div w:id="732696571">
          <w:marLeft w:val="0"/>
          <w:marRight w:val="0"/>
          <w:marTop w:val="0"/>
          <w:marBottom w:val="0"/>
          <w:divBdr>
            <w:top w:val="none" w:sz="0" w:space="0" w:color="auto"/>
            <w:left w:val="none" w:sz="0" w:space="0" w:color="auto"/>
            <w:bottom w:val="none" w:sz="0" w:space="0" w:color="auto"/>
            <w:right w:val="none" w:sz="0" w:space="0" w:color="auto"/>
          </w:divBdr>
        </w:div>
        <w:div w:id="630137245">
          <w:marLeft w:val="0"/>
          <w:marRight w:val="0"/>
          <w:marTop w:val="0"/>
          <w:marBottom w:val="0"/>
          <w:divBdr>
            <w:top w:val="none" w:sz="0" w:space="0" w:color="auto"/>
            <w:left w:val="none" w:sz="0" w:space="0" w:color="auto"/>
            <w:bottom w:val="none" w:sz="0" w:space="0" w:color="auto"/>
            <w:right w:val="none" w:sz="0" w:space="0" w:color="auto"/>
          </w:divBdr>
        </w:div>
        <w:div w:id="570966360">
          <w:marLeft w:val="0"/>
          <w:marRight w:val="0"/>
          <w:marTop w:val="0"/>
          <w:marBottom w:val="0"/>
          <w:divBdr>
            <w:top w:val="none" w:sz="0" w:space="0" w:color="auto"/>
            <w:left w:val="none" w:sz="0" w:space="0" w:color="auto"/>
            <w:bottom w:val="none" w:sz="0" w:space="0" w:color="auto"/>
            <w:right w:val="none" w:sz="0" w:space="0" w:color="auto"/>
          </w:divBdr>
        </w:div>
      </w:divsChild>
    </w:div>
    <w:div w:id="1870873639">
      <w:bodyDiv w:val="1"/>
      <w:marLeft w:val="0"/>
      <w:marRight w:val="0"/>
      <w:marTop w:val="0"/>
      <w:marBottom w:val="0"/>
      <w:divBdr>
        <w:top w:val="none" w:sz="0" w:space="0" w:color="auto"/>
        <w:left w:val="none" w:sz="0" w:space="0" w:color="auto"/>
        <w:bottom w:val="none" w:sz="0" w:space="0" w:color="auto"/>
        <w:right w:val="none" w:sz="0" w:space="0" w:color="auto"/>
      </w:divBdr>
      <w:divsChild>
        <w:div w:id="1399701">
          <w:marLeft w:val="0"/>
          <w:marRight w:val="0"/>
          <w:marTop w:val="0"/>
          <w:marBottom w:val="0"/>
          <w:divBdr>
            <w:top w:val="none" w:sz="0" w:space="0" w:color="auto"/>
            <w:left w:val="none" w:sz="0" w:space="0" w:color="auto"/>
            <w:bottom w:val="none" w:sz="0" w:space="0" w:color="auto"/>
            <w:right w:val="none" w:sz="0" w:space="0" w:color="auto"/>
          </w:divBdr>
        </w:div>
        <w:div w:id="37946991">
          <w:marLeft w:val="0"/>
          <w:marRight w:val="0"/>
          <w:marTop w:val="0"/>
          <w:marBottom w:val="0"/>
          <w:divBdr>
            <w:top w:val="none" w:sz="0" w:space="0" w:color="auto"/>
            <w:left w:val="none" w:sz="0" w:space="0" w:color="auto"/>
            <w:bottom w:val="none" w:sz="0" w:space="0" w:color="auto"/>
            <w:right w:val="none" w:sz="0" w:space="0" w:color="auto"/>
          </w:divBdr>
        </w:div>
        <w:div w:id="41098018">
          <w:marLeft w:val="0"/>
          <w:marRight w:val="0"/>
          <w:marTop w:val="0"/>
          <w:marBottom w:val="0"/>
          <w:divBdr>
            <w:top w:val="none" w:sz="0" w:space="0" w:color="auto"/>
            <w:left w:val="none" w:sz="0" w:space="0" w:color="auto"/>
            <w:bottom w:val="none" w:sz="0" w:space="0" w:color="auto"/>
            <w:right w:val="none" w:sz="0" w:space="0" w:color="auto"/>
          </w:divBdr>
        </w:div>
        <w:div w:id="72318711">
          <w:marLeft w:val="0"/>
          <w:marRight w:val="0"/>
          <w:marTop w:val="0"/>
          <w:marBottom w:val="0"/>
          <w:divBdr>
            <w:top w:val="none" w:sz="0" w:space="0" w:color="auto"/>
            <w:left w:val="none" w:sz="0" w:space="0" w:color="auto"/>
            <w:bottom w:val="none" w:sz="0" w:space="0" w:color="auto"/>
            <w:right w:val="none" w:sz="0" w:space="0" w:color="auto"/>
          </w:divBdr>
        </w:div>
        <w:div w:id="82651432">
          <w:marLeft w:val="0"/>
          <w:marRight w:val="0"/>
          <w:marTop w:val="0"/>
          <w:marBottom w:val="0"/>
          <w:divBdr>
            <w:top w:val="none" w:sz="0" w:space="0" w:color="auto"/>
            <w:left w:val="none" w:sz="0" w:space="0" w:color="auto"/>
            <w:bottom w:val="none" w:sz="0" w:space="0" w:color="auto"/>
            <w:right w:val="none" w:sz="0" w:space="0" w:color="auto"/>
          </w:divBdr>
        </w:div>
        <w:div w:id="99644744">
          <w:marLeft w:val="0"/>
          <w:marRight w:val="0"/>
          <w:marTop w:val="0"/>
          <w:marBottom w:val="0"/>
          <w:divBdr>
            <w:top w:val="none" w:sz="0" w:space="0" w:color="auto"/>
            <w:left w:val="none" w:sz="0" w:space="0" w:color="auto"/>
            <w:bottom w:val="none" w:sz="0" w:space="0" w:color="auto"/>
            <w:right w:val="none" w:sz="0" w:space="0" w:color="auto"/>
          </w:divBdr>
        </w:div>
        <w:div w:id="171914987">
          <w:marLeft w:val="0"/>
          <w:marRight w:val="0"/>
          <w:marTop w:val="0"/>
          <w:marBottom w:val="0"/>
          <w:divBdr>
            <w:top w:val="none" w:sz="0" w:space="0" w:color="auto"/>
            <w:left w:val="none" w:sz="0" w:space="0" w:color="auto"/>
            <w:bottom w:val="none" w:sz="0" w:space="0" w:color="auto"/>
            <w:right w:val="none" w:sz="0" w:space="0" w:color="auto"/>
          </w:divBdr>
        </w:div>
        <w:div w:id="185364375">
          <w:marLeft w:val="0"/>
          <w:marRight w:val="0"/>
          <w:marTop w:val="0"/>
          <w:marBottom w:val="0"/>
          <w:divBdr>
            <w:top w:val="none" w:sz="0" w:space="0" w:color="auto"/>
            <w:left w:val="none" w:sz="0" w:space="0" w:color="auto"/>
            <w:bottom w:val="none" w:sz="0" w:space="0" w:color="auto"/>
            <w:right w:val="none" w:sz="0" w:space="0" w:color="auto"/>
          </w:divBdr>
        </w:div>
        <w:div w:id="292249774">
          <w:marLeft w:val="0"/>
          <w:marRight w:val="0"/>
          <w:marTop w:val="0"/>
          <w:marBottom w:val="0"/>
          <w:divBdr>
            <w:top w:val="none" w:sz="0" w:space="0" w:color="auto"/>
            <w:left w:val="none" w:sz="0" w:space="0" w:color="auto"/>
            <w:bottom w:val="none" w:sz="0" w:space="0" w:color="auto"/>
            <w:right w:val="none" w:sz="0" w:space="0" w:color="auto"/>
          </w:divBdr>
        </w:div>
        <w:div w:id="319357453">
          <w:marLeft w:val="0"/>
          <w:marRight w:val="0"/>
          <w:marTop w:val="0"/>
          <w:marBottom w:val="0"/>
          <w:divBdr>
            <w:top w:val="none" w:sz="0" w:space="0" w:color="auto"/>
            <w:left w:val="none" w:sz="0" w:space="0" w:color="auto"/>
            <w:bottom w:val="none" w:sz="0" w:space="0" w:color="auto"/>
            <w:right w:val="none" w:sz="0" w:space="0" w:color="auto"/>
          </w:divBdr>
        </w:div>
        <w:div w:id="379327527">
          <w:marLeft w:val="0"/>
          <w:marRight w:val="0"/>
          <w:marTop w:val="0"/>
          <w:marBottom w:val="0"/>
          <w:divBdr>
            <w:top w:val="none" w:sz="0" w:space="0" w:color="auto"/>
            <w:left w:val="none" w:sz="0" w:space="0" w:color="auto"/>
            <w:bottom w:val="none" w:sz="0" w:space="0" w:color="auto"/>
            <w:right w:val="none" w:sz="0" w:space="0" w:color="auto"/>
          </w:divBdr>
        </w:div>
        <w:div w:id="384648426">
          <w:marLeft w:val="0"/>
          <w:marRight w:val="0"/>
          <w:marTop w:val="0"/>
          <w:marBottom w:val="0"/>
          <w:divBdr>
            <w:top w:val="none" w:sz="0" w:space="0" w:color="auto"/>
            <w:left w:val="none" w:sz="0" w:space="0" w:color="auto"/>
            <w:bottom w:val="none" w:sz="0" w:space="0" w:color="auto"/>
            <w:right w:val="none" w:sz="0" w:space="0" w:color="auto"/>
          </w:divBdr>
        </w:div>
        <w:div w:id="458110668">
          <w:marLeft w:val="0"/>
          <w:marRight w:val="0"/>
          <w:marTop w:val="0"/>
          <w:marBottom w:val="0"/>
          <w:divBdr>
            <w:top w:val="none" w:sz="0" w:space="0" w:color="auto"/>
            <w:left w:val="none" w:sz="0" w:space="0" w:color="auto"/>
            <w:bottom w:val="none" w:sz="0" w:space="0" w:color="auto"/>
            <w:right w:val="none" w:sz="0" w:space="0" w:color="auto"/>
          </w:divBdr>
        </w:div>
        <w:div w:id="534467019">
          <w:marLeft w:val="0"/>
          <w:marRight w:val="0"/>
          <w:marTop w:val="0"/>
          <w:marBottom w:val="0"/>
          <w:divBdr>
            <w:top w:val="none" w:sz="0" w:space="0" w:color="auto"/>
            <w:left w:val="none" w:sz="0" w:space="0" w:color="auto"/>
            <w:bottom w:val="none" w:sz="0" w:space="0" w:color="auto"/>
            <w:right w:val="none" w:sz="0" w:space="0" w:color="auto"/>
          </w:divBdr>
        </w:div>
        <w:div w:id="559292040">
          <w:marLeft w:val="0"/>
          <w:marRight w:val="0"/>
          <w:marTop w:val="0"/>
          <w:marBottom w:val="0"/>
          <w:divBdr>
            <w:top w:val="none" w:sz="0" w:space="0" w:color="auto"/>
            <w:left w:val="none" w:sz="0" w:space="0" w:color="auto"/>
            <w:bottom w:val="none" w:sz="0" w:space="0" w:color="auto"/>
            <w:right w:val="none" w:sz="0" w:space="0" w:color="auto"/>
          </w:divBdr>
        </w:div>
        <w:div w:id="699017321">
          <w:marLeft w:val="0"/>
          <w:marRight w:val="0"/>
          <w:marTop w:val="0"/>
          <w:marBottom w:val="0"/>
          <w:divBdr>
            <w:top w:val="none" w:sz="0" w:space="0" w:color="auto"/>
            <w:left w:val="none" w:sz="0" w:space="0" w:color="auto"/>
            <w:bottom w:val="none" w:sz="0" w:space="0" w:color="auto"/>
            <w:right w:val="none" w:sz="0" w:space="0" w:color="auto"/>
          </w:divBdr>
        </w:div>
        <w:div w:id="720444611">
          <w:marLeft w:val="0"/>
          <w:marRight w:val="0"/>
          <w:marTop w:val="0"/>
          <w:marBottom w:val="0"/>
          <w:divBdr>
            <w:top w:val="none" w:sz="0" w:space="0" w:color="auto"/>
            <w:left w:val="none" w:sz="0" w:space="0" w:color="auto"/>
            <w:bottom w:val="none" w:sz="0" w:space="0" w:color="auto"/>
            <w:right w:val="none" w:sz="0" w:space="0" w:color="auto"/>
          </w:divBdr>
        </w:div>
        <w:div w:id="753818952">
          <w:marLeft w:val="0"/>
          <w:marRight w:val="0"/>
          <w:marTop w:val="0"/>
          <w:marBottom w:val="0"/>
          <w:divBdr>
            <w:top w:val="none" w:sz="0" w:space="0" w:color="auto"/>
            <w:left w:val="none" w:sz="0" w:space="0" w:color="auto"/>
            <w:bottom w:val="none" w:sz="0" w:space="0" w:color="auto"/>
            <w:right w:val="none" w:sz="0" w:space="0" w:color="auto"/>
          </w:divBdr>
        </w:div>
        <w:div w:id="819081095">
          <w:marLeft w:val="0"/>
          <w:marRight w:val="0"/>
          <w:marTop w:val="0"/>
          <w:marBottom w:val="0"/>
          <w:divBdr>
            <w:top w:val="none" w:sz="0" w:space="0" w:color="auto"/>
            <w:left w:val="none" w:sz="0" w:space="0" w:color="auto"/>
            <w:bottom w:val="none" w:sz="0" w:space="0" w:color="auto"/>
            <w:right w:val="none" w:sz="0" w:space="0" w:color="auto"/>
          </w:divBdr>
        </w:div>
        <w:div w:id="924925371">
          <w:marLeft w:val="0"/>
          <w:marRight w:val="0"/>
          <w:marTop w:val="0"/>
          <w:marBottom w:val="0"/>
          <w:divBdr>
            <w:top w:val="none" w:sz="0" w:space="0" w:color="auto"/>
            <w:left w:val="none" w:sz="0" w:space="0" w:color="auto"/>
            <w:bottom w:val="none" w:sz="0" w:space="0" w:color="auto"/>
            <w:right w:val="none" w:sz="0" w:space="0" w:color="auto"/>
          </w:divBdr>
        </w:div>
        <w:div w:id="989023109">
          <w:marLeft w:val="0"/>
          <w:marRight w:val="0"/>
          <w:marTop w:val="0"/>
          <w:marBottom w:val="0"/>
          <w:divBdr>
            <w:top w:val="none" w:sz="0" w:space="0" w:color="auto"/>
            <w:left w:val="none" w:sz="0" w:space="0" w:color="auto"/>
            <w:bottom w:val="none" w:sz="0" w:space="0" w:color="auto"/>
            <w:right w:val="none" w:sz="0" w:space="0" w:color="auto"/>
          </w:divBdr>
        </w:div>
        <w:div w:id="1060598374">
          <w:marLeft w:val="0"/>
          <w:marRight w:val="0"/>
          <w:marTop w:val="0"/>
          <w:marBottom w:val="0"/>
          <w:divBdr>
            <w:top w:val="none" w:sz="0" w:space="0" w:color="auto"/>
            <w:left w:val="none" w:sz="0" w:space="0" w:color="auto"/>
            <w:bottom w:val="none" w:sz="0" w:space="0" w:color="auto"/>
            <w:right w:val="none" w:sz="0" w:space="0" w:color="auto"/>
          </w:divBdr>
        </w:div>
        <w:div w:id="1121460854">
          <w:marLeft w:val="0"/>
          <w:marRight w:val="0"/>
          <w:marTop w:val="0"/>
          <w:marBottom w:val="0"/>
          <w:divBdr>
            <w:top w:val="none" w:sz="0" w:space="0" w:color="auto"/>
            <w:left w:val="none" w:sz="0" w:space="0" w:color="auto"/>
            <w:bottom w:val="none" w:sz="0" w:space="0" w:color="auto"/>
            <w:right w:val="none" w:sz="0" w:space="0" w:color="auto"/>
          </w:divBdr>
        </w:div>
        <w:div w:id="1125924595">
          <w:marLeft w:val="0"/>
          <w:marRight w:val="0"/>
          <w:marTop w:val="0"/>
          <w:marBottom w:val="0"/>
          <w:divBdr>
            <w:top w:val="none" w:sz="0" w:space="0" w:color="auto"/>
            <w:left w:val="none" w:sz="0" w:space="0" w:color="auto"/>
            <w:bottom w:val="none" w:sz="0" w:space="0" w:color="auto"/>
            <w:right w:val="none" w:sz="0" w:space="0" w:color="auto"/>
          </w:divBdr>
        </w:div>
        <w:div w:id="1149175981">
          <w:marLeft w:val="0"/>
          <w:marRight w:val="0"/>
          <w:marTop w:val="0"/>
          <w:marBottom w:val="0"/>
          <w:divBdr>
            <w:top w:val="none" w:sz="0" w:space="0" w:color="auto"/>
            <w:left w:val="none" w:sz="0" w:space="0" w:color="auto"/>
            <w:bottom w:val="none" w:sz="0" w:space="0" w:color="auto"/>
            <w:right w:val="none" w:sz="0" w:space="0" w:color="auto"/>
          </w:divBdr>
        </w:div>
        <w:div w:id="1192451596">
          <w:marLeft w:val="0"/>
          <w:marRight w:val="0"/>
          <w:marTop w:val="0"/>
          <w:marBottom w:val="0"/>
          <w:divBdr>
            <w:top w:val="none" w:sz="0" w:space="0" w:color="auto"/>
            <w:left w:val="none" w:sz="0" w:space="0" w:color="auto"/>
            <w:bottom w:val="none" w:sz="0" w:space="0" w:color="auto"/>
            <w:right w:val="none" w:sz="0" w:space="0" w:color="auto"/>
          </w:divBdr>
        </w:div>
        <w:div w:id="1215039548">
          <w:marLeft w:val="0"/>
          <w:marRight w:val="0"/>
          <w:marTop w:val="0"/>
          <w:marBottom w:val="0"/>
          <w:divBdr>
            <w:top w:val="none" w:sz="0" w:space="0" w:color="auto"/>
            <w:left w:val="none" w:sz="0" w:space="0" w:color="auto"/>
            <w:bottom w:val="none" w:sz="0" w:space="0" w:color="auto"/>
            <w:right w:val="none" w:sz="0" w:space="0" w:color="auto"/>
          </w:divBdr>
        </w:div>
        <w:div w:id="1238904914">
          <w:marLeft w:val="0"/>
          <w:marRight w:val="0"/>
          <w:marTop w:val="0"/>
          <w:marBottom w:val="0"/>
          <w:divBdr>
            <w:top w:val="none" w:sz="0" w:space="0" w:color="auto"/>
            <w:left w:val="none" w:sz="0" w:space="0" w:color="auto"/>
            <w:bottom w:val="none" w:sz="0" w:space="0" w:color="auto"/>
            <w:right w:val="none" w:sz="0" w:space="0" w:color="auto"/>
          </w:divBdr>
        </w:div>
        <w:div w:id="1313174418">
          <w:marLeft w:val="0"/>
          <w:marRight w:val="0"/>
          <w:marTop w:val="0"/>
          <w:marBottom w:val="0"/>
          <w:divBdr>
            <w:top w:val="none" w:sz="0" w:space="0" w:color="auto"/>
            <w:left w:val="none" w:sz="0" w:space="0" w:color="auto"/>
            <w:bottom w:val="none" w:sz="0" w:space="0" w:color="auto"/>
            <w:right w:val="none" w:sz="0" w:space="0" w:color="auto"/>
          </w:divBdr>
        </w:div>
        <w:div w:id="1335062055">
          <w:marLeft w:val="0"/>
          <w:marRight w:val="0"/>
          <w:marTop w:val="0"/>
          <w:marBottom w:val="0"/>
          <w:divBdr>
            <w:top w:val="none" w:sz="0" w:space="0" w:color="auto"/>
            <w:left w:val="none" w:sz="0" w:space="0" w:color="auto"/>
            <w:bottom w:val="none" w:sz="0" w:space="0" w:color="auto"/>
            <w:right w:val="none" w:sz="0" w:space="0" w:color="auto"/>
          </w:divBdr>
        </w:div>
        <w:div w:id="1374043383">
          <w:marLeft w:val="0"/>
          <w:marRight w:val="0"/>
          <w:marTop w:val="0"/>
          <w:marBottom w:val="0"/>
          <w:divBdr>
            <w:top w:val="none" w:sz="0" w:space="0" w:color="auto"/>
            <w:left w:val="none" w:sz="0" w:space="0" w:color="auto"/>
            <w:bottom w:val="none" w:sz="0" w:space="0" w:color="auto"/>
            <w:right w:val="none" w:sz="0" w:space="0" w:color="auto"/>
          </w:divBdr>
        </w:div>
        <w:div w:id="1440491108">
          <w:marLeft w:val="0"/>
          <w:marRight w:val="0"/>
          <w:marTop w:val="0"/>
          <w:marBottom w:val="0"/>
          <w:divBdr>
            <w:top w:val="none" w:sz="0" w:space="0" w:color="auto"/>
            <w:left w:val="none" w:sz="0" w:space="0" w:color="auto"/>
            <w:bottom w:val="none" w:sz="0" w:space="0" w:color="auto"/>
            <w:right w:val="none" w:sz="0" w:space="0" w:color="auto"/>
          </w:divBdr>
        </w:div>
        <w:div w:id="1458138708">
          <w:marLeft w:val="0"/>
          <w:marRight w:val="0"/>
          <w:marTop w:val="0"/>
          <w:marBottom w:val="0"/>
          <w:divBdr>
            <w:top w:val="none" w:sz="0" w:space="0" w:color="auto"/>
            <w:left w:val="none" w:sz="0" w:space="0" w:color="auto"/>
            <w:bottom w:val="none" w:sz="0" w:space="0" w:color="auto"/>
            <w:right w:val="none" w:sz="0" w:space="0" w:color="auto"/>
          </w:divBdr>
        </w:div>
        <w:div w:id="1460604957">
          <w:marLeft w:val="0"/>
          <w:marRight w:val="0"/>
          <w:marTop w:val="0"/>
          <w:marBottom w:val="0"/>
          <w:divBdr>
            <w:top w:val="none" w:sz="0" w:space="0" w:color="auto"/>
            <w:left w:val="none" w:sz="0" w:space="0" w:color="auto"/>
            <w:bottom w:val="none" w:sz="0" w:space="0" w:color="auto"/>
            <w:right w:val="none" w:sz="0" w:space="0" w:color="auto"/>
          </w:divBdr>
        </w:div>
        <w:div w:id="1475222497">
          <w:marLeft w:val="0"/>
          <w:marRight w:val="0"/>
          <w:marTop w:val="0"/>
          <w:marBottom w:val="0"/>
          <w:divBdr>
            <w:top w:val="none" w:sz="0" w:space="0" w:color="auto"/>
            <w:left w:val="none" w:sz="0" w:space="0" w:color="auto"/>
            <w:bottom w:val="none" w:sz="0" w:space="0" w:color="auto"/>
            <w:right w:val="none" w:sz="0" w:space="0" w:color="auto"/>
          </w:divBdr>
        </w:div>
        <w:div w:id="1514683709">
          <w:marLeft w:val="0"/>
          <w:marRight w:val="0"/>
          <w:marTop w:val="0"/>
          <w:marBottom w:val="0"/>
          <w:divBdr>
            <w:top w:val="none" w:sz="0" w:space="0" w:color="auto"/>
            <w:left w:val="none" w:sz="0" w:space="0" w:color="auto"/>
            <w:bottom w:val="none" w:sz="0" w:space="0" w:color="auto"/>
            <w:right w:val="none" w:sz="0" w:space="0" w:color="auto"/>
          </w:divBdr>
        </w:div>
        <w:div w:id="1535582034">
          <w:marLeft w:val="0"/>
          <w:marRight w:val="0"/>
          <w:marTop w:val="0"/>
          <w:marBottom w:val="0"/>
          <w:divBdr>
            <w:top w:val="none" w:sz="0" w:space="0" w:color="auto"/>
            <w:left w:val="none" w:sz="0" w:space="0" w:color="auto"/>
            <w:bottom w:val="none" w:sz="0" w:space="0" w:color="auto"/>
            <w:right w:val="none" w:sz="0" w:space="0" w:color="auto"/>
          </w:divBdr>
        </w:div>
        <w:div w:id="1577130960">
          <w:marLeft w:val="0"/>
          <w:marRight w:val="0"/>
          <w:marTop w:val="0"/>
          <w:marBottom w:val="0"/>
          <w:divBdr>
            <w:top w:val="none" w:sz="0" w:space="0" w:color="auto"/>
            <w:left w:val="none" w:sz="0" w:space="0" w:color="auto"/>
            <w:bottom w:val="none" w:sz="0" w:space="0" w:color="auto"/>
            <w:right w:val="none" w:sz="0" w:space="0" w:color="auto"/>
          </w:divBdr>
        </w:div>
        <w:div w:id="1629510204">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648239693">
          <w:marLeft w:val="0"/>
          <w:marRight w:val="0"/>
          <w:marTop w:val="0"/>
          <w:marBottom w:val="0"/>
          <w:divBdr>
            <w:top w:val="none" w:sz="0" w:space="0" w:color="auto"/>
            <w:left w:val="none" w:sz="0" w:space="0" w:color="auto"/>
            <w:bottom w:val="none" w:sz="0" w:space="0" w:color="auto"/>
            <w:right w:val="none" w:sz="0" w:space="0" w:color="auto"/>
          </w:divBdr>
        </w:div>
        <w:div w:id="1729910829">
          <w:marLeft w:val="0"/>
          <w:marRight w:val="0"/>
          <w:marTop w:val="0"/>
          <w:marBottom w:val="0"/>
          <w:divBdr>
            <w:top w:val="none" w:sz="0" w:space="0" w:color="auto"/>
            <w:left w:val="none" w:sz="0" w:space="0" w:color="auto"/>
            <w:bottom w:val="none" w:sz="0" w:space="0" w:color="auto"/>
            <w:right w:val="none" w:sz="0" w:space="0" w:color="auto"/>
          </w:divBdr>
        </w:div>
        <w:div w:id="1758557466">
          <w:marLeft w:val="0"/>
          <w:marRight w:val="0"/>
          <w:marTop w:val="0"/>
          <w:marBottom w:val="0"/>
          <w:divBdr>
            <w:top w:val="none" w:sz="0" w:space="0" w:color="auto"/>
            <w:left w:val="none" w:sz="0" w:space="0" w:color="auto"/>
            <w:bottom w:val="none" w:sz="0" w:space="0" w:color="auto"/>
            <w:right w:val="none" w:sz="0" w:space="0" w:color="auto"/>
          </w:divBdr>
        </w:div>
        <w:div w:id="1862744841">
          <w:marLeft w:val="0"/>
          <w:marRight w:val="0"/>
          <w:marTop w:val="0"/>
          <w:marBottom w:val="0"/>
          <w:divBdr>
            <w:top w:val="none" w:sz="0" w:space="0" w:color="auto"/>
            <w:left w:val="none" w:sz="0" w:space="0" w:color="auto"/>
            <w:bottom w:val="none" w:sz="0" w:space="0" w:color="auto"/>
            <w:right w:val="none" w:sz="0" w:space="0" w:color="auto"/>
          </w:divBdr>
        </w:div>
        <w:div w:id="1868986651">
          <w:marLeft w:val="0"/>
          <w:marRight w:val="0"/>
          <w:marTop w:val="0"/>
          <w:marBottom w:val="0"/>
          <w:divBdr>
            <w:top w:val="none" w:sz="0" w:space="0" w:color="auto"/>
            <w:left w:val="none" w:sz="0" w:space="0" w:color="auto"/>
            <w:bottom w:val="none" w:sz="0" w:space="0" w:color="auto"/>
            <w:right w:val="none" w:sz="0" w:space="0" w:color="auto"/>
          </w:divBdr>
        </w:div>
        <w:div w:id="1896769513">
          <w:marLeft w:val="0"/>
          <w:marRight w:val="0"/>
          <w:marTop w:val="0"/>
          <w:marBottom w:val="0"/>
          <w:divBdr>
            <w:top w:val="none" w:sz="0" w:space="0" w:color="auto"/>
            <w:left w:val="none" w:sz="0" w:space="0" w:color="auto"/>
            <w:bottom w:val="none" w:sz="0" w:space="0" w:color="auto"/>
            <w:right w:val="none" w:sz="0" w:space="0" w:color="auto"/>
          </w:divBdr>
        </w:div>
        <w:div w:id="1908805909">
          <w:marLeft w:val="0"/>
          <w:marRight w:val="0"/>
          <w:marTop w:val="0"/>
          <w:marBottom w:val="0"/>
          <w:divBdr>
            <w:top w:val="none" w:sz="0" w:space="0" w:color="auto"/>
            <w:left w:val="none" w:sz="0" w:space="0" w:color="auto"/>
            <w:bottom w:val="none" w:sz="0" w:space="0" w:color="auto"/>
            <w:right w:val="none" w:sz="0" w:space="0" w:color="auto"/>
          </w:divBdr>
        </w:div>
        <w:div w:id="1918518722">
          <w:marLeft w:val="0"/>
          <w:marRight w:val="0"/>
          <w:marTop w:val="0"/>
          <w:marBottom w:val="0"/>
          <w:divBdr>
            <w:top w:val="none" w:sz="0" w:space="0" w:color="auto"/>
            <w:left w:val="none" w:sz="0" w:space="0" w:color="auto"/>
            <w:bottom w:val="none" w:sz="0" w:space="0" w:color="auto"/>
            <w:right w:val="none" w:sz="0" w:space="0" w:color="auto"/>
          </w:divBdr>
        </w:div>
        <w:div w:id="2019457977">
          <w:marLeft w:val="0"/>
          <w:marRight w:val="0"/>
          <w:marTop w:val="0"/>
          <w:marBottom w:val="0"/>
          <w:divBdr>
            <w:top w:val="none" w:sz="0" w:space="0" w:color="auto"/>
            <w:left w:val="none" w:sz="0" w:space="0" w:color="auto"/>
            <w:bottom w:val="none" w:sz="0" w:space="0" w:color="auto"/>
            <w:right w:val="none" w:sz="0" w:space="0" w:color="auto"/>
          </w:divBdr>
        </w:div>
        <w:div w:id="2068676301">
          <w:marLeft w:val="0"/>
          <w:marRight w:val="0"/>
          <w:marTop w:val="0"/>
          <w:marBottom w:val="0"/>
          <w:divBdr>
            <w:top w:val="none" w:sz="0" w:space="0" w:color="auto"/>
            <w:left w:val="none" w:sz="0" w:space="0" w:color="auto"/>
            <w:bottom w:val="none" w:sz="0" w:space="0" w:color="auto"/>
            <w:right w:val="none" w:sz="0" w:space="0" w:color="auto"/>
          </w:divBdr>
        </w:div>
        <w:div w:id="2086803880">
          <w:marLeft w:val="0"/>
          <w:marRight w:val="0"/>
          <w:marTop w:val="0"/>
          <w:marBottom w:val="0"/>
          <w:divBdr>
            <w:top w:val="none" w:sz="0" w:space="0" w:color="auto"/>
            <w:left w:val="none" w:sz="0" w:space="0" w:color="auto"/>
            <w:bottom w:val="none" w:sz="0" w:space="0" w:color="auto"/>
            <w:right w:val="none" w:sz="0" w:space="0" w:color="auto"/>
          </w:divBdr>
        </w:div>
      </w:divsChild>
    </w:div>
    <w:div w:id="1872646860">
      <w:bodyDiv w:val="1"/>
      <w:marLeft w:val="0"/>
      <w:marRight w:val="0"/>
      <w:marTop w:val="0"/>
      <w:marBottom w:val="0"/>
      <w:divBdr>
        <w:top w:val="none" w:sz="0" w:space="0" w:color="auto"/>
        <w:left w:val="none" w:sz="0" w:space="0" w:color="auto"/>
        <w:bottom w:val="none" w:sz="0" w:space="0" w:color="auto"/>
        <w:right w:val="none" w:sz="0" w:space="0" w:color="auto"/>
      </w:divBdr>
      <w:divsChild>
        <w:div w:id="972712195">
          <w:marLeft w:val="640"/>
          <w:marRight w:val="0"/>
          <w:marTop w:val="0"/>
          <w:marBottom w:val="0"/>
          <w:divBdr>
            <w:top w:val="none" w:sz="0" w:space="0" w:color="auto"/>
            <w:left w:val="none" w:sz="0" w:space="0" w:color="auto"/>
            <w:bottom w:val="none" w:sz="0" w:space="0" w:color="auto"/>
            <w:right w:val="none" w:sz="0" w:space="0" w:color="auto"/>
          </w:divBdr>
        </w:div>
        <w:div w:id="790631750">
          <w:marLeft w:val="640"/>
          <w:marRight w:val="0"/>
          <w:marTop w:val="0"/>
          <w:marBottom w:val="0"/>
          <w:divBdr>
            <w:top w:val="none" w:sz="0" w:space="0" w:color="auto"/>
            <w:left w:val="none" w:sz="0" w:space="0" w:color="auto"/>
            <w:bottom w:val="none" w:sz="0" w:space="0" w:color="auto"/>
            <w:right w:val="none" w:sz="0" w:space="0" w:color="auto"/>
          </w:divBdr>
        </w:div>
        <w:div w:id="928545986">
          <w:marLeft w:val="640"/>
          <w:marRight w:val="0"/>
          <w:marTop w:val="0"/>
          <w:marBottom w:val="0"/>
          <w:divBdr>
            <w:top w:val="none" w:sz="0" w:space="0" w:color="auto"/>
            <w:left w:val="none" w:sz="0" w:space="0" w:color="auto"/>
            <w:bottom w:val="none" w:sz="0" w:space="0" w:color="auto"/>
            <w:right w:val="none" w:sz="0" w:space="0" w:color="auto"/>
          </w:divBdr>
        </w:div>
        <w:div w:id="1138574862">
          <w:marLeft w:val="640"/>
          <w:marRight w:val="0"/>
          <w:marTop w:val="0"/>
          <w:marBottom w:val="0"/>
          <w:divBdr>
            <w:top w:val="none" w:sz="0" w:space="0" w:color="auto"/>
            <w:left w:val="none" w:sz="0" w:space="0" w:color="auto"/>
            <w:bottom w:val="none" w:sz="0" w:space="0" w:color="auto"/>
            <w:right w:val="none" w:sz="0" w:space="0" w:color="auto"/>
          </w:divBdr>
        </w:div>
        <w:div w:id="548691027">
          <w:marLeft w:val="640"/>
          <w:marRight w:val="0"/>
          <w:marTop w:val="0"/>
          <w:marBottom w:val="0"/>
          <w:divBdr>
            <w:top w:val="none" w:sz="0" w:space="0" w:color="auto"/>
            <w:left w:val="none" w:sz="0" w:space="0" w:color="auto"/>
            <w:bottom w:val="none" w:sz="0" w:space="0" w:color="auto"/>
            <w:right w:val="none" w:sz="0" w:space="0" w:color="auto"/>
          </w:divBdr>
        </w:div>
        <w:div w:id="2085882147">
          <w:marLeft w:val="640"/>
          <w:marRight w:val="0"/>
          <w:marTop w:val="0"/>
          <w:marBottom w:val="0"/>
          <w:divBdr>
            <w:top w:val="none" w:sz="0" w:space="0" w:color="auto"/>
            <w:left w:val="none" w:sz="0" w:space="0" w:color="auto"/>
            <w:bottom w:val="none" w:sz="0" w:space="0" w:color="auto"/>
            <w:right w:val="none" w:sz="0" w:space="0" w:color="auto"/>
          </w:divBdr>
        </w:div>
        <w:div w:id="86312765">
          <w:marLeft w:val="640"/>
          <w:marRight w:val="0"/>
          <w:marTop w:val="0"/>
          <w:marBottom w:val="0"/>
          <w:divBdr>
            <w:top w:val="none" w:sz="0" w:space="0" w:color="auto"/>
            <w:left w:val="none" w:sz="0" w:space="0" w:color="auto"/>
            <w:bottom w:val="none" w:sz="0" w:space="0" w:color="auto"/>
            <w:right w:val="none" w:sz="0" w:space="0" w:color="auto"/>
          </w:divBdr>
        </w:div>
        <w:div w:id="1217816251">
          <w:marLeft w:val="640"/>
          <w:marRight w:val="0"/>
          <w:marTop w:val="0"/>
          <w:marBottom w:val="0"/>
          <w:divBdr>
            <w:top w:val="none" w:sz="0" w:space="0" w:color="auto"/>
            <w:left w:val="none" w:sz="0" w:space="0" w:color="auto"/>
            <w:bottom w:val="none" w:sz="0" w:space="0" w:color="auto"/>
            <w:right w:val="none" w:sz="0" w:space="0" w:color="auto"/>
          </w:divBdr>
        </w:div>
        <w:div w:id="1286231928">
          <w:marLeft w:val="640"/>
          <w:marRight w:val="0"/>
          <w:marTop w:val="0"/>
          <w:marBottom w:val="0"/>
          <w:divBdr>
            <w:top w:val="none" w:sz="0" w:space="0" w:color="auto"/>
            <w:left w:val="none" w:sz="0" w:space="0" w:color="auto"/>
            <w:bottom w:val="none" w:sz="0" w:space="0" w:color="auto"/>
            <w:right w:val="none" w:sz="0" w:space="0" w:color="auto"/>
          </w:divBdr>
        </w:div>
        <w:div w:id="1161773215">
          <w:marLeft w:val="640"/>
          <w:marRight w:val="0"/>
          <w:marTop w:val="0"/>
          <w:marBottom w:val="0"/>
          <w:divBdr>
            <w:top w:val="none" w:sz="0" w:space="0" w:color="auto"/>
            <w:left w:val="none" w:sz="0" w:space="0" w:color="auto"/>
            <w:bottom w:val="none" w:sz="0" w:space="0" w:color="auto"/>
            <w:right w:val="none" w:sz="0" w:space="0" w:color="auto"/>
          </w:divBdr>
        </w:div>
        <w:div w:id="1083259650">
          <w:marLeft w:val="640"/>
          <w:marRight w:val="0"/>
          <w:marTop w:val="0"/>
          <w:marBottom w:val="0"/>
          <w:divBdr>
            <w:top w:val="none" w:sz="0" w:space="0" w:color="auto"/>
            <w:left w:val="none" w:sz="0" w:space="0" w:color="auto"/>
            <w:bottom w:val="none" w:sz="0" w:space="0" w:color="auto"/>
            <w:right w:val="none" w:sz="0" w:space="0" w:color="auto"/>
          </w:divBdr>
        </w:div>
        <w:div w:id="1157770757">
          <w:marLeft w:val="640"/>
          <w:marRight w:val="0"/>
          <w:marTop w:val="0"/>
          <w:marBottom w:val="0"/>
          <w:divBdr>
            <w:top w:val="none" w:sz="0" w:space="0" w:color="auto"/>
            <w:left w:val="none" w:sz="0" w:space="0" w:color="auto"/>
            <w:bottom w:val="none" w:sz="0" w:space="0" w:color="auto"/>
            <w:right w:val="none" w:sz="0" w:space="0" w:color="auto"/>
          </w:divBdr>
        </w:div>
        <w:div w:id="135070205">
          <w:marLeft w:val="640"/>
          <w:marRight w:val="0"/>
          <w:marTop w:val="0"/>
          <w:marBottom w:val="0"/>
          <w:divBdr>
            <w:top w:val="none" w:sz="0" w:space="0" w:color="auto"/>
            <w:left w:val="none" w:sz="0" w:space="0" w:color="auto"/>
            <w:bottom w:val="none" w:sz="0" w:space="0" w:color="auto"/>
            <w:right w:val="none" w:sz="0" w:space="0" w:color="auto"/>
          </w:divBdr>
        </w:div>
        <w:div w:id="1247569805">
          <w:marLeft w:val="640"/>
          <w:marRight w:val="0"/>
          <w:marTop w:val="0"/>
          <w:marBottom w:val="0"/>
          <w:divBdr>
            <w:top w:val="none" w:sz="0" w:space="0" w:color="auto"/>
            <w:left w:val="none" w:sz="0" w:space="0" w:color="auto"/>
            <w:bottom w:val="none" w:sz="0" w:space="0" w:color="auto"/>
            <w:right w:val="none" w:sz="0" w:space="0" w:color="auto"/>
          </w:divBdr>
        </w:div>
        <w:div w:id="715740357">
          <w:marLeft w:val="640"/>
          <w:marRight w:val="0"/>
          <w:marTop w:val="0"/>
          <w:marBottom w:val="0"/>
          <w:divBdr>
            <w:top w:val="none" w:sz="0" w:space="0" w:color="auto"/>
            <w:left w:val="none" w:sz="0" w:space="0" w:color="auto"/>
            <w:bottom w:val="none" w:sz="0" w:space="0" w:color="auto"/>
            <w:right w:val="none" w:sz="0" w:space="0" w:color="auto"/>
          </w:divBdr>
        </w:div>
        <w:div w:id="881790512">
          <w:marLeft w:val="640"/>
          <w:marRight w:val="0"/>
          <w:marTop w:val="0"/>
          <w:marBottom w:val="0"/>
          <w:divBdr>
            <w:top w:val="none" w:sz="0" w:space="0" w:color="auto"/>
            <w:left w:val="none" w:sz="0" w:space="0" w:color="auto"/>
            <w:bottom w:val="none" w:sz="0" w:space="0" w:color="auto"/>
            <w:right w:val="none" w:sz="0" w:space="0" w:color="auto"/>
          </w:divBdr>
        </w:div>
        <w:div w:id="1625191581">
          <w:marLeft w:val="640"/>
          <w:marRight w:val="0"/>
          <w:marTop w:val="0"/>
          <w:marBottom w:val="0"/>
          <w:divBdr>
            <w:top w:val="none" w:sz="0" w:space="0" w:color="auto"/>
            <w:left w:val="none" w:sz="0" w:space="0" w:color="auto"/>
            <w:bottom w:val="none" w:sz="0" w:space="0" w:color="auto"/>
            <w:right w:val="none" w:sz="0" w:space="0" w:color="auto"/>
          </w:divBdr>
        </w:div>
        <w:div w:id="1751925165">
          <w:marLeft w:val="640"/>
          <w:marRight w:val="0"/>
          <w:marTop w:val="0"/>
          <w:marBottom w:val="0"/>
          <w:divBdr>
            <w:top w:val="none" w:sz="0" w:space="0" w:color="auto"/>
            <w:left w:val="none" w:sz="0" w:space="0" w:color="auto"/>
            <w:bottom w:val="none" w:sz="0" w:space="0" w:color="auto"/>
            <w:right w:val="none" w:sz="0" w:space="0" w:color="auto"/>
          </w:divBdr>
        </w:div>
        <w:div w:id="687832150">
          <w:marLeft w:val="640"/>
          <w:marRight w:val="0"/>
          <w:marTop w:val="0"/>
          <w:marBottom w:val="0"/>
          <w:divBdr>
            <w:top w:val="none" w:sz="0" w:space="0" w:color="auto"/>
            <w:left w:val="none" w:sz="0" w:space="0" w:color="auto"/>
            <w:bottom w:val="none" w:sz="0" w:space="0" w:color="auto"/>
            <w:right w:val="none" w:sz="0" w:space="0" w:color="auto"/>
          </w:divBdr>
        </w:div>
        <w:div w:id="404300285">
          <w:marLeft w:val="640"/>
          <w:marRight w:val="0"/>
          <w:marTop w:val="0"/>
          <w:marBottom w:val="0"/>
          <w:divBdr>
            <w:top w:val="none" w:sz="0" w:space="0" w:color="auto"/>
            <w:left w:val="none" w:sz="0" w:space="0" w:color="auto"/>
            <w:bottom w:val="none" w:sz="0" w:space="0" w:color="auto"/>
            <w:right w:val="none" w:sz="0" w:space="0" w:color="auto"/>
          </w:divBdr>
        </w:div>
        <w:div w:id="2088308186">
          <w:marLeft w:val="640"/>
          <w:marRight w:val="0"/>
          <w:marTop w:val="0"/>
          <w:marBottom w:val="0"/>
          <w:divBdr>
            <w:top w:val="none" w:sz="0" w:space="0" w:color="auto"/>
            <w:left w:val="none" w:sz="0" w:space="0" w:color="auto"/>
            <w:bottom w:val="none" w:sz="0" w:space="0" w:color="auto"/>
            <w:right w:val="none" w:sz="0" w:space="0" w:color="auto"/>
          </w:divBdr>
        </w:div>
        <w:div w:id="2079398464">
          <w:marLeft w:val="640"/>
          <w:marRight w:val="0"/>
          <w:marTop w:val="0"/>
          <w:marBottom w:val="0"/>
          <w:divBdr>
            <w:top w:val="none" w:sz="0" w:space="0" w:color="auto"/>
            <w:left w:val="none" w:sz="0" w:space="0" w:color="auto"/>
            <w:bottom w:val="none" w:sz="0" w:space="0" w:color="auto"/>
            <w:right w:val="none" w:sz="0" w:space="0" w:color="auto"/>
          </w:divBdr>
        </w:div>
        <w:div w:id="304090976">
          <w:marLeft w:val="640"/>
          <w:marRight w:val="0"/>
          <w:marTop w:val="0"/>
          <w:marBottom w:val="0"/>
          <w:divBdr>
            <w:top w:val="none" w:sz="0" w:space="0" w:color="auto"/>
            <w:left w:val="none" w:sz="0" w:space="0" w:color="auto"/>
            <w:bottom w:val="none" w:sz="0" w:space="0" w:color="auto"/>
            <w:right w:val="none" w:sz="0" w:space="0" w:color="auto"/>
          </w:divBdr>
        </w:div>
        <w:div w:id="1918900933">
          <w:marLeft w:val="640"/>
          <w:marRight w:val="0"/>
          <w:marTop w:val="0"/>
          <w:marBottom w:val="0"/>
          <w:divBdr>
            <w:top w:val="none" w:sz="0" w:space="0" w:color="auto"/>
            <w:left w:val="none" w:sz="0" w:space="0" w:color="auto"/>
            <w:bottom w:val="none" w:sz="0" w:space="0" w:color="auto"/>
            <w:right w:val="none" w:sz="0" w:space="0" w:color="auto"/>
          </w:divBdr>
        </w:div>
        <w:div w:id="2125877385">
          <w:marLeft w:val="640"/>
          <w:marRight w:val="0"/>
          <w:marTop w:val="0"/>
          <w:marBottom w:val="0"/>
          <w:divBdr>
            <w:top w:val="none" w:sz="0" w:space="0" w:color="auto"/>
            <w:left w:val="none" w:sz="0" w:space="0" w:color="auto"/>
            <w:bottom w:val="none" w:sz="0" w:space="0" w:color="auto"/>
            <w:right w:val="none" w:sz="0" w:space="0" w:color="auto"/>
          </w:divBdr>
        </w:div>
        <w:div w:id="642735338">
          <w:marLeft w:val="640"/>
          <w:marRight w:val="0"/>
          <w:marTop w:val="0"/>
          <w:marBottom w:val="0"/>
          <w:divBdr>
            <w:top w:val="none" w:sz="0" w:space="0" w:color="auto"/>
            <w:left w:val="none" w:sz="0" w:space="0" w:color="auto"/>
            <w:bottom w:val="none" w:sz="0" w:space="0" w:color="auto"/>
            <w:right w:val="none" w:sz="0" w:space="0" w:color="auto"/>
          </w:divBdr>
        </w:div>
        <w:div w:id="830754594">
          <w:marLeft w:val="640"/>
          <w:marRight w:val="0"/>
          <w:marTop w:val="0"/>
          <w:marBottom w:val="0"/>
          <w:divBdr>
            <w:top w:val="none" w:sz="0" w:space="0" w:color="auto"/>
            <w:left w:val="none" w:sz="0" w:space="0" w:color="auto"/>
            <w:bottom w:val="none" w:sz="0" w:space="0" w:color="auto"/>
            <w:right w:val="none" w:sz="0" w:space="0" w:color="auto"/>
          </w:divBdr>
        </w:div>
        <w:div w:id="1493329988">
          <w:marLeft w:val="640"/>
          <w:marRight w:val="0"/>
          <w:marTop w:val="0"/>
          <w:marBottom w:val="0"/>
          <w:divBdr>
            <w:top w:val="none" w:sz="0" w:space="0" w:color="auto"/>
            <w:left w:val="none" w:sz="0" w:space="0" w:color="auto"/>
            <w:bottom w:val="none" w:sz="0" w:space="0" w:color="auto"/>
            <w:right w:val="none" w:sz="0" w:space="0" w:color="auto"/>
          </w:divBdr>
        </w:div>
        <w:div w:id="713777109">
          <w:marLeft w:val="640"/>
          <w:marRight w:val="0"/>
          <w:marTop w:val="0"/>
          <w:marBottom w:val="0"/>
          <w:divBdr>
            <w:top w:val="none" w:sz="0" w:space="0" w:color="auto"/>
            <w:left w:val="none" w:sz="0" w:space="0" w:color="auto"/>
            <w:bottom w:val="none" w:sz="0" w:space="0" w:color="auto"/>
            <w:right w:val="none" w:sz="0" w:space="0" w:color="auto"/>
          </w:divBdr>
        </w:div>
        <w:div w:id="366565454">
          <w:marLeft w:val="640"/>
          <w:marRight w:val="0"/>
          <w:marTop w:val="0"/>
          <w:marBottom w:val="0"/>
          <w:divBdr>
            <w:top w:val="none" w:sz="0" w:space="0" w:color="auto"/>
            <w:left w:val="none" w:sz="0" w:space="0" w:color="auto"/>
            <w:bottom w:val="none" w:sz="0" w:space="0" w:color="auto"/>
            <w:right w:val="none" w:sz="0" w:space="0" w:color="auto"/>
          </w:divBdr>
        </w:div>
        <w:div w:id="1529487235">
          <w:marLeft w:val="640"/>
          <w:marRight w:val="0"/>
          <w:marTop w:val="0"/>
          <w:marBottom w:val="0"/>
          <w:divBdr>
            <w:top w:val="none" w:sz="0" w:space="0" w:color="auto"/>
            <w:left w:val="none" w:sz="0" w:space="0" w:color="auto"/>
            <w:bottom w:val="none" w:sz="0" w:space="0" w:color="auto"/>
            <w:right w:val="none" w:sz="0" w:space="0" w:color="auto"/>
          </w:divBdr>
        </w:div>
        <w:div w:id="1710645904">
          <w:marLeft w:val="640"/>
          <w:marRight w:val="0"/>
          <w:marTop w:val="0"/>
          <w:marBottom w:val="0"/>
          <w:divBdr>
            <w:top w:val="none" w:sz="0" w:space="0" w:color="auto"/>
            <w:left w:val="none" w:sz="0" w:space="0" w:color="auto"/>
            <w:bottom w:val="none" w:sz="0" w:space="0" w:color="auto"/>
            <w:right w:val="none" w:sz="0" w:space="0" w:color="auto"/>
          </w:divBdr>
        </w:div>
        <w:div w:id="1382091503">
          <w:marLeft w:val="640"/>
          <w:marRight w:val="0"/>
          <w:marTop w:val="0"/>
          <w:marBottom w:val="0"/>
          <w:divBdr>
            <w:top w:val="none" w:sz="0" w:space="0" w:color="auto"/>
            <w:left w:val="none" w:sz="0" w:space="0" w:color="auto"/>
            <w:bottom w:val="none" w:sz="0" w:space="0" w:color="auto"/>
            <w:right w:val="none" w:sz="0" w:space="0" w:color="auto"/>
          </w:divBdr>
        </w:div>
        <w:div w:id="217939918">
          <w:marLeft w:val="640"/>
          <w:marRight w:val="0"/>
          <w:marTop w:val="0"/>
          <w:marBottom w:val="0"/>
          <w:divBdr>
            <w:top w:val="none" w:sz="0" w:space="0" w:color="auto"/>
            <w:left w:val="none" w:sz="0" w:space="0" w:color="auto"/>
            <w:bottom w:val="none" w:sz="0" w:space="0" w:color="auto"/>
            <w:right w:val="none" w:sz="0" w:space="0" w:color="auto"/>
          </w:divBdr>
        </w:div>
        <w:div w:id="501433514">
          <w:marLeft w:val="640"/>
          <w:marRight w:val="0"/>
          <w:marTop w:val="0"/>
          <w:marBottom w:val="0"/>
          <w:divBdr>
            <w:top w:val="none" w:sz="0" w:space="0" w:color="auto"/>
            <w:left w:val="none" w:sz="0" w:space="0" w:color="auto"/>
            <w:bottom w:val="none" w:sz="0" w:space="0" w:color="auto"/>
            <w:right w:val="none" w:sz="0" w:space="0" w:color="auto"/>
          </w:divBdr>
        </w:div>
        <w:div w:id="1377195124">
          <w:marLeft w:val="640"/>
          <w:marRight w:val="0"/>
          <w:marTop w:val="0"/>
          <w:marBottom w:val="0"/>
          <w:divBdr>
            <w:top w:val="none" w:sz="0" w:space="0" w:color="auto"/>
            <w:left w:val="none" w:sz="0" w:space="0" w:color="auto"/>
            <w:bottom w:val="none" w:sz="0" w:space="0" w:color="auto"/>
            <w:right w:val="none" w:sz="0" w:space="0" w:color="auto"/>
          </w:divBdr>
        </w:div>
        <w:div w:id="442069037">
          <w:marLeft w:val="640"/>
          <w:marRight w:val="0"/>
          <w:marTop w:val="0"/>
          <w:marBottom w:val="0"/>
          <w:divBdr>
            <w:top w:val="none" w:sz="0" w:space="0" w:color="auto"/>
            <w:left w:val="none" w:sz="0" w:space="0" w:color="auto"/>
            <w:bottom w:val="none" w:sz="0" w:space="0" w:color="auto"/>
            <w:right w:val="none" w:sz="0" w:space="0" w:color="auto"/>
          </w:divBdr>
        </w:div>
        <w:div w:id="320156391">
          <w:marLeft w:val="640"/>
          <w:marRight w:val="0"/>
          <w:marTop w:val="0"/>
          <w:marBottom w:val="0"/>
          <w:divBdr>
            <w:top w:val="none" w:sz="0" w:space="0" w:color="auto"/>
            <w:left w:val="none" w:sz="0" w:space="0" w:color="auto"/>
            <w:bottom w:val="none" w:sz="0" w:space="0" w:color="auto"/>
            <w:right w:val="none" w:sz="0" w:space="0" w:color="auto"/>
          </w:divBdr>
        </w:div>
        <w:div w:id="1493444422">
          <w:marLeft w:val="640"/>
          <w:marRight w:val="0"/>
          <w:marTop w:val="0"/>
          <w:marBottom w:val="0"/>
          <w:divBdr>
            <w:top w:val="none" w:sz="0" w:space="0" w:color="auto"/>
            <w:left w:val="none" w:sz="0" w:space="0" w:color="auto"/>
            <w:bottom w:val="none" w:sz="0" w:space="0" w:color="auto"/>
            <w:right w:val="none" w:sz="0" w:space="0" w:color="auto"/>
          </w:divBdr>
        </w:div>
        <w:div w:id="1283070009">
          <w:marLeft w:val="640"/>
          <w:marRight w:val="0"/>
          <w:marTop w:val="0"/>
          <w:marBottom w:val="0"/>
          <w:divBdr>
            <w:top w:val="none" w:sz="0" w:space="0" w:color="auto"/>
            <w:left w:val="none" w:sz="0" w:space="0" w:color="auto"/>
            <w:bottom w:val="none" w:sz="0" w:space="0" w:color="auto"/>
            <w:right w:val="none" w:sz="0" w:space="0" w:color="auto"/>
          </w:divBdr>
        </w:div>
        <w:div w:id="1188520502">
          <w:marLeft w:val="640"/>
          <w:marRight w:val="0"/>
          <w:marTop w:val="0"/>
          <w:marBottom w:val="0"/>
          <w:divBdr>
            <w:top w:val="none" w:sz="0" w:space="0" w:color="auto"/>
            <w:left w:val="none" w:sz="0" w:space="0" w:color="auto"/>
            <w:bottom w:val="none" w:sz="0" w:space="0" w:color="auto"/>
            <w:right w:val="none" w:sz="0" w:space="0" w:color="auto"/>
          </w:divBdr>
        </w:div>
        <w:div w:id="1392575354">
          <w:marLeft w:val="640"/>
          <w:marRight w:val="0"/>
          <w:marTop w:val="0"/>
          <w:marBottom w:val="0"/>
          <w:divBdr>
            <w:top w:val="none" w:sz="0" w:space="0" w:color="auto"/>
            <w:left w:val="none" w:sz="0" w:space="0" w:color="auto"/>
            <w:bottom w:val="none" w:sz="0" w:space="0" w:color="auto"/>
            <w:right w:val="none" w:sz="0" w:space="0" w:color="auto"/>
          </w:divBdr>
        </w:div>
        <w:div w:id="1542009578">
          <w:marLeft w:val="640"/>
          <w:marRight w:val="0"/>
          <w:marTop w:val="0"/>
          <w:marBottom w:val="0"/>
          <w:divBdr>
            <w:top w:val="none" w:sz="0" w:space="0" w:color="auto"/>
            <w:left w:val="none" w:sz="0" w:space="0" w:color="auto"/>
            <w:bottom w:val="none" w:sz="0" w:space="0" w:color="auto"/>
            <w:right w:val="none" w:sz="0" w:space="0" w:color="auto"/>
          </w:divBdr>
        </w:div>
        <w:div w:id="1244145081">
          <w:marLeft w:val="640"/>
          <w:marRight w:val="0"/>
          <w:marTop w:val="0"/>
          <w:marBottom w:val="0"/>
          <w:divBdr>
            <w:top w:val="none" w:sz="0" w:space="0" w:color="auto"/>
            <w:left w:val="none" w:sz="0" w:space="0" w:color="auto"/>
            <w:bottom w:val="none" w:sz="0" w:space="0" w:color="auto"/>
            <w:right w:val="none" w:sz="0" w:space="0" w:color="auto"/>
          </w:divBdr>
        </w:div>
        <w:div w:id="968631886">
          <w:marLeft w:val="640"/>
          <w:marRight w:val="0"/>
          <w:marTop w:val="0"/>
          <w:marBottom w:val="0"/>
          <w:divBdr>
            <w:top w:val="none" w:sz="0" w:space="0" w:color="auto"/>
            <w:left w:val="none" w:sz="0" w:space="0" w:color="auto"/>
            <w:bottom w:val="none" w:sz="0" w:space="0" w:color="auto"/>
            <w:right w:val="none" w:sz="0" w:space="0" w:color="auto"/>
          </w:divBdr>
        </w:div>
        <w:div w:id="449320052">
          <w:marLeft w:val="640"/>
          <w:marRight w:val="0"/>
          <w:marTop w:val="0"/>
          <w:marBottom w:val="0"/>
          <w:divBdr>
            <w:top w:val="none" w:sz="0" w:space="0" w:color="auto"/>
            <w:left w:val="none" w:sz="0" w:space="0" w:color="auto"/>
            <w:bottom w:val="none" w:sz="0" w:space="0" w:color="auto"/>
            <w:right w:val="none" w:sz="0" w:space="0" w:color="auto"/>
          </w:divBdr>
        </w:div>
        <w:div w:id="1186407626">
          <w:marLeft w:val="640"/>
          <w:marRight w:val="0"/>
          <w:marTop w:val="0"/>
          <w:marBottom w:val="0"/>
          <w:divBdr>
            <w:top w:val="none" w:sz="0" w:space="0" w:color="auto"/>
            <w:left w:val="none" w:sz="0" w:space="0" w:color="auto"/>
            <w:bottom w:val="none" w:sz="0" w:space="0" w:color="auto"/>
            <w:right w:val="none" w:sz="0" w:space="0" w:color="auto"/>
          </w:divBdr>
        </w:div>
        <w:div w:id="1988320001">
          <w:marLeft w:val="640"/>
          <w:marRight w:val="0"/>
          <w:marTop w:val="0"/>
          <w:marBottom w:val="0"/>
          <w:divBdr>
            <w:top w:val="none" w:sz="0" w:space="0" w:color="auto"/>
            <w:left w:val="none" w:sz="0" w:space="0" w:color="auto"/>
            <w:bottom w:val="none" w:sz="0" w:space="0" w:color="auto"/>
            <w:right w:val="none" w:sz="0" w:space="0" w:color="auto"/>
          </w:divBdr>
        </w:div>
        <w:div w:id="1582442520">
          <w:marLeft w:val="640"/>
          <w:marRight w:val="0"/>
          <w:marTop w:val="0"/>
          <w:marBottom w:val="0"/>
          <w:divBdr>
            <w:top w:val="none" w:sz="0" w:space="0" w:color="auto"/>
            <w:left w:val="none" w:sz="0" w:space="0" w:color="auto"/>
            <w:bottom w:val="none" w:sz="0" w:space="0" w:color="auto"/>
            <w:right w:val="none" w:sz="0" w:space="0" w:color="auto"/>
          </w:divBdr>
        </w:div>
        <w:div w:id="1165784013">
          <w:marLeft w:val="640"/>
          <w:marRight w:val="0"/>
          <w:marTop w:val="0"/>
          <w:marBottom w:val="0"/>
          <w:divBdr>
            <w:top w:val="none" w:sz="0" w:space="0" w:color="auto"/>
            <w:left w:val="none" w:sz="0" w:space="0" w:color="auto"/>
            <w:bottom w:val="none" w:sz="0" w:space="0" w:color="auto"/>
            <w:right w:val="none" w:sz="0" w:space="0" w:color="auto"/>
          </w:divBdr>
        </w:div>
        <w:div w:id="465127982">
          <w:marLeft w:val="640"/>
          <w:marRight w:val="0"/>
          <w:marTop w:val="0"/>
          <w:marBottom w:val="0"/>
          <w:divBdr>
            <w:top w:val="none" w:sz="0" w:space="0" w:color="auto"/>
            <w:left w:val="none" w:sz="0" w:space="0" w:color="auto"/>
            <w:bottom w:val="none" w:sz="0" w:space="0" w:color="auto"/>
            <w:right w:val="none" w:sz="0" w:space="0" w:color="auto"/>
          </w:divBdr>
        </w:div>
        <w:div w:id="1628198742">
          <w:marLeft w:val="640"/>
          <w:marRight w:val="0"/>
          <w:marTop w:val="0"/>
          <w:marBottom w:val="0"/>
          <w:divBdr>
            <w:top w:val="none" w:sz="0" w:space="0" w:color="auto"/>
            <w:left w:val="none" w:sz="0" w:space="0" w:color="auto"/>
            <w:bottom w:val="none" w:sz="0" w:space="0" w:color="auto"/>
            <w:right w:val="none" w:sz="0" w:space="0" w:color="auto"/>
          </w:divBdr>
        </w:div>
        <w:div w:id="619841431">
          <w:marLeft w:val="640"/>
          <w:marRight w:val="0"/>
          <w:marTop w:val="0"/>
          <w:marBottom w:val="0"/>
          <w:divBdr>
            <w:top w:val="none" w:sz="0" w:space="0" w:color="auto"/>
            <w:left w:val="none" w:sz="0" w:space="0" w:color="auto"/>
            <w:bottom w:val="none" w:sz="0" w:space="0" w:color="auto"/>
            <w:right w:val="none" w:sz="0" w:space="0" w:color="auto"/>
          </w:divBdr>
        </w:div>
        <w:div w:id="1135417484">
          <w:marLeft w:val="640"/>
          <w:marRight w:val="0"/>
          <w:marTop w:val="0"/>
          <w:marBottom w:val="0"/>
          <w:divBdr>
            <w:top w:val="none" w:sz="0" w:space="0" w:color="auto"/>
            <w:left w:val="none" w:sz="0" w:space="0" w:color="auto"/>
            <w:bottom w:val="none" w:sz="0" w:space="0" w:color="auto"/>
            <w:right w:val="none" w:sz="0" w:space="0" w:color="auto"/>
          </w:divBdr>
        </w:div>
        <w:div w:id="1334335430">
          <w:marLeft w:val="640"/>
          <w:marRight w:val="0"/>
          <w:marTop w:val="0"/>
          <w:marBottom w:val="0"/>
          <w:divBdr>
            <w:top w:val="none" w:sz="0" w:space="0" w:color="auto"/>
            <w:left w:val="none" w:sz="0" w:space="0" w:color="auto"/>
            <w:bottom w:val="none" w:sz="0" w:space="0" w:color="auto"/>
            <w:right w:val="none" w:sz="0" w:space="0" w:color="auto"/>
          </w:divBdr>
        </w:div>
        <w:div w:id="1570384468">
          <w:marLeft w:val="640"/>
          <w:marRight w:val="0"/>
          <w:marTop w:val="0"/>
          <w:marBottom w:val="0"/>
          <w:divBdr>
            <w:top w:val="none" w:sz="0" w:space="0" w:color="auto"/>
            <w:left w:val="none" w:sz="0" w:space="0" w:color="auto"/>
            <w:bottom w:val="none" w:sz="0" w:space="0" w:color="auto"/>
            <w:right w:val="none" w:sz="0" w:space="0" w:color="auto"/>
          </w:divBdr>
        </w:div>
        <w:div w:id="2140956289">
          <w:marLeft w:val="640"/>
          <w:marRight w:val="0"/>
          <w:marTop w:val="0"/>
          <w:marBottom w:val="0"/>
          <w:divBdr>
            <w:top w:val="none" w:sz="0" w:space="0" w:color="auto"/>
            <w:left w:val="none" w:sz="0" w:space="0" w:color="auto"/>
            <w:bottom w:val="none" w:sz="0" w:space="0" w:color="auto"/>
            <w:right w:val="none" w:sz="0" w:space="0" w:color="auto"/>
          </w:divBdr>
        </w:div>
        <w:div w:id="2121951871">
          <w:marLeft w:val="640"/>
          <w:marRight w:val="0"/>
          <w:marTop w:val="0"/>
          <w:marBottom w:val="0"/>
          <w:divBdr>
            <w:top w:val="none" w:sz="0" w:space="0" w:color="auto"/>
            <w:left w:val="none" w:sz="0" w:space="0" w:color="auto"/>
            <w:bottom w:val="none" w:sz="0" w:space="0" w:color="auto"/>
            <w:right w:val="none" w:sz="0" w:space="0" w:color="auto"/>
          </w:divBdr>
        </w:div>
        <w:div w:id="1035423941">
          <w:marLeft w:val="640"/>
          <w:marRight w:val="0"/>
          <w:marTop w:val="0"/>
          <w:marBottom w:val="0"/>
          <w:divBdr>
            <w:top w:val="none" w:sz="0" w:space="0" w:color="auto"/>
            <w:left w:val="none" w:sz="0" w:space="0" w:color="auto"/>
            <w:bottom w:val="none" w:sz="0" w:space="0" w:color="auto"/>
            <w:right w:val="none" w:sz="0" w:space="0" w:color="auto"/>
          </w:divBdr>
        </w:div>
        <w:div w:id="743455767">
          <w:marLeft w:val="640"/>
          <w:marRight w:val="0"/>
          <w:marTop w:val="0"/>
          <w:marBottom w:val="0"/>
          <w:divBdr>
            <w:top w:val="none" w:sz="0" w:space="0" w:color="auto"/>
            <w:left w:val="none" w:sz="0" w:space="0" w:color="auto"/>
            <w:bottom w:val="none" w:sz="0" w:space="0" w:color="auto"/>
            <w:right w:val="none" w:sz="0" w:space="0" w:color="auto"/>
          </w:divBdr>
        </w:div>
        <w:div w:id="1410545389">
          <w:marLeft w:val="640"/>
          <w:marRight w:val="0"/>
          <w:marTop w:val="0"/>
          <w:marBottom w:val="0"/>
          <w:divBdr>
            <w:top w:val="none" w:sz="0" w:space="0" w:color="auto"/>
            <w:left w:val="none" w:sz="0" w:space="0" w:color="auto"/>
            <w:bottom w:val="none" w:sz="0" w:space="0" w:color="auto"/>
            <w:right w:val="none" w:sz="0" w:space="0" w:color="auto"/>
          </w:divBdr>
        </w:div>
        <w:div w:id="712658414">
          <w:marLeft w:val="640"/>
          <w:marRight w:val="0"/>
          <w:marTop w:val="0"/>
          <w:marBottom w:val="0"/>
          <w:divBdr>
            <w:top w:val="none" w:sz="0" w:space="0" w:color="auto"/>
            <w:left w:val="none" w:sz="0" w:space="0" w:color="auto"/>
            <w:bottom w:val="none" w:sz="0" w:space="0" w:color="auto"/>
            <w:right w:val="none" w:sz="0" w:space="0" w:color="auto"/>
          </w:divBdr>
        </w:div>
        <w:div w:id="1399934793">
          <w:marLeft w:val="640"/>
          <w:marRight w:val="0"/>
          <w:marTop w:val="0"/>
          <w:marBottom w:val="0"/>
          <w:divBdr>
            <w:top w:val="none" w:sz="0" w:space="0" w:color="auto"/>
            <w:left w:val="none" w:sz="0" w:space="0" w:color="auto"/>
            <w:bottom w:val="none" w:sz="0" w:space="0" w:color="auto"/>
            <w:right w:val="none" w:sz="0" w:space="0" w:color="auto"/>
          </w:divBdr>
        </w:div>
        <w:div w:id="806439924">
          <w:marLeft w:val="640"/>
          <w:marRight w:val="0"/>
          <w:marTop w:val="0"/>
          <w:marBottom w:val="0"/>
          <w:divBdr>
            <w:top w:val="none" w:sz="0" w:space="0" w:color="auto"/>
            <w:left w:val="none" w:sz="0" w:space="0" w:color="auto"/>
            <w:bottom w:val="none" w:sz="0" w:space="0" w:color="auto"/>
            <w:right w:val="none" w:sz="0" w:space="0" w:color="auto"/>
          </w:divBdr>
        </w:div>
        <w:div w:id="1700661319">
          <w:marLeft w:val="640"/>
          <w:marRight w:val="0"/>
          <w:marTop w:val="0"/>
          <w:marBottom w:val="0"/>
          <w:divBdr>
            <w:top w:val="none" w:sz="0" w:space="0" w:color="auto"/>
            <w:left w:val="none" w:sz="0" w:space="0" w:color="auto"/>
            <w:bottom w:val="none" w:sz="0" w:space="0" w:color="auto"/>
            <w:right w:val="none" w:sz="0" w:space="0" w:color="auto"/>
          </w:divBdr>
        </w:div>
        <w:div w:id="124855394">
          <w:marLeft w:val="640"/>
          <w:marRight w:val="0"/>
          <w:marTop w:val="0"/>
          <w:marBottom w:val="0"/>
          <w:divBdr>
            <w:top w:val="none" w:sz="0" w:space="0" w:color="auto"/>
            <w:left w:val="none" w:sz="0" w:space="0" w:color="auto"/>
            <w:bottom w:val="none" w:sz="0" w:space="0" w:color="auto"/>
            <w:right w:val="none" w:sz="0" w:space="0" w:color="auto"/>
          </w:divBdr>
        </w:div>
        <w:div w:id="1396006852">
          <w:marLeft w:val="640"/>
          <w:marRight w:val="0"/>
          <w:marTop w:val="0"/>
          <w:marBottom w:val="0"/>
          <w:divBdr>
            <w:top w:val="none" w:sz="0" w:space="0" w:color="auto"/>
            <w:left w:val="none" w:sz="0" w:space="0" w:color="auto"/>
            <w:bottom w:val="none" w:sz="0" w:space="0" w:color="auto"/>
            <w:right w:val="none" w:sz="0" w:space="0" w:color="auto"/>
          </w:divBdr>
        </w:div>
        <w:div w:id="2119905431">
          <w:marLeft w:val="640"/>
          <w:marRight w:val="0"/>
          <w:marTop w:val="0"/>
          <w:marBottom w:val="0"/>
          <w:divBdr>
            <w:top w:val="none" w:sz="0" w:space="0" w:color="auto"/>
            <w:left w:val="none" w:sz="0" w:space="0" w:color="auto"/>
            <w:bottom w:val="none" w:sz="0" w:space="0" w:color="auto"/>
            <w:right w:val="none" w:sz="0" w:space="0" w:color="auto"/>
          </w:divBdr>
        </w:div>
        <w:div w:id="660038698">
          <w:marLeft w:val="640"/>
          <w:marRight w:val="0"/>
          <w:marTop w:val="0"/>
          <w:marBottom w:val="0"/>
          <w:divBdr>
            <w:top w:val="none" w:sz="0" w:space="0" w:color="auto"/>
            <w:left w:val="none" w:sz="0" w:space="0" w:color="auto"/>
            <w:bottom w:val="none" w:sz="0" w:space="0" w:color="auto"/>
            <w:right w:val="none" w:sz="0" w:space="0" w:color="auto"/>
          </w:divBdr>
        </w:div>
        <w:div w:id="1061059091">
          <w:marLeft w:val="640"/>
          <w:marRight w:val="0"/>
          <w:marTop w:val="0"/>
          <w:marBottom w:val="0"/>
          <w:divBdr>
            <w:top w:val="none" w:sz="0" w:space="0" w:color="auto"/>
            <w:left w:val="none" w:sz="0" w:space="0" w:color="auto"/>
            <w:bottom w:val="none" w:sz="0" w:space="0" w:color="auto"/>
            <w:right w:val="none" w:sz="0" w:space="0" w:color="auto"/>
          </w:divBdr>
        </w:div>
        <w:div w:id="1143813109">
          <w:marLeft w:val="640"/>
          <w:marRight w:val="0"/>
          <w:marTop w:val="0"/>
          <w:marBottom w:val="0"/>
          <w:divBdr>
            <w:top w:val="none" w:sz="0" w:space="0" w:color="auto"/>
            <w:left w:val="none" w:sz="0" w:space="0" w:color="auto"/>
            <w:bottom w:val="none" w:sz="0" w:space="0" w:color="auto"/>
            <w:right w:val="none" w:sz="0" w:space="0" w:color="auto"/>
          </w:divBdr>
        </w:div>
        <w:div w:id="1144157090">
          <w:marLeft w:val="640"/>
          <w:marRight w:val="0"/>
          <w:marTop w:val="0"/>
          <w:marBottom w:val="0"/>
          <w:divBdr>
            <w:top w:val="none" w:sz="0" w:space="0" w:color="auto"/>
            <w:left w:val="none" w:sz="0" w:space="0" w:color="auto"/>
            <w:bottom w:val="none" w:sz="0" w:space="0" w:color="auto"/>
            <w:right w:val="none" w:sz="0" w:space="0" w:color="auto"/>
          </w:divBdr>
        </w:div>
        <w:div w:id="734086564">
          <w:marLeft w:val="640"/>
          <w:marRight w:val="0"/>
          <w:marTop w:val="0"/>
          <w:marBottom w:val="0"/>
          <w:divBdr>
            <w:top w:val="none" w:sz="0" w:space="0" w:color="auto"/>
            <w:left w:val="none" w:sz="0" w:space="0" w:color="auto"/>
            <w:bottom w:val="none" w:sz="0" w:space="0" w:color="auto"/>
            <w:right w:val="none" w:sz="0" w:space="0" w:color="auto"/>
          </w:divBdr>
        </w:div>
        <w:div w:id="1289552706">
          <w:marLeft w:val="640"/>
          <w:marRight w:val="0"/>
          <w:marTop w:val="0"/>
          <w:marBottom w:val="0"/>
          <w:divBdr>
            <w:top w:val="none" w:sz="0" w:space="0" w:color="auto"/>
            <w:left w:val="none" w:sz="0" w:space="0" w:color="auto"/>
            <w:bottom w:val="none" w:sz="0" w:space="0" w:color="auto"/>
            <w:right w:val="none" w:sz="0" w:space="0" w:color="auto"/>
          </w:divBdr>
        </w:div>
        <w:div w:id="208492033">
          <w:marLeft w:val="640"/>
          <w:marRight w:val="0"/>
          <w:marTop w:val="0"/>
          <w:marBottom w:val="0"/>
          <w:divBdr>
            <w:top w:val="none" w:sz="0" w:space="0" w:color="auto"/>
            <w:left w:val="none" w:sz="0" w:space="0" w:color="auto"/>
            <w:bottom w:val="none" w:sz="0" w:space="0" w:color="auto"/>
            <w:right w:val="none" w:sz="0" w:space="0" w:color="auto"/>
          </w:divBdr>
        </w:div>
        <w:div w:id="191916187">
          <w:marLeft w:val="640"/>
          <w:marRight w:val="0"/>
          <w:marTop w:val="0"/>
          <w:marBottom w:val="0"/>
          <w:divBdr>
            <w:top w:val="none" w:sz="0" w:space="0" w:color="auto"/>
            <w:left w:val="none" w:sz="0" w:space="0" w:color="auto"/>
            <w:bottom w:val="none" w:sz="0" w:space="0" w:color="auto"/>
            <w:right w:val="none" w:sz="0" w:space="0" w:color="auto"/>
          </w:divBdr>
        </w:div>
        <w:div w:id="734428850">
          <w:marLeft w:val="640"/>
          <w:marRight w:val="0"/>
          <w:marTop w:val="0"/>
          <w:marBottom w:val="0"/>
          <w:divBdr>
            <w:top w:val="none" w:sz="0" w:space="0" w:color="auto"/>
            <w:left w:val="none" w:sz="0" w:space="0" w:color="auto"/>
            <w:bottom w:val="none" w:sz="0" w:space="0" w:color="auto"/>
            <w:right w:val="none" w:sz="0" w:space="0" w:color="auto"/>
          </w:divBdr>
        </w:div>
        <w:div w:id="763067663">
          <w:marLeft w:val="640"/>
          <w:marRight w:val="0"/>
          <w:marTop w:val="0"/>
          <w:marBottom w:val="0"/>
          <w:divBdr>
            <w:top w:val="none" w:sz="0" w:space="0" w:color="auto"/>
            <w:left w:val="none" w:sz="0" w:space="0" w:color="auto"/>
            <w:bottom w:val="none" w:sz="0" w:space="0" w:color="auto"/>
            <w:right w:val="none" w:sz="0" w:space="0" w:color="auto"/>
          </w:divBdr>
        </w:div>
        <w:div w:id="1540975043">
          <w:marLeft w:val="640"/>
          <w:marRight w:val="0"/>
          <w:marTop w:val="0"/>
          <w:marBottom w:val="0"/>
          <w:divBdr>
            <w:top w:val="none" w:sz="0" w:space="0" w:color="auto"/>
            <w:left w:val="none" w:sz="0" w:space="0" w:color="auto"/>
            <w:bottom w:val="none" w:sz="0" w:space="0" w:color="auto"/>
            <w:right w:val="none" w:sz="0" w:space="0" w:color="auto"/>
          </w:divBdr>
        </w:div>
        <w:div w:id="2002460580">
          <w:marLeft w:val="640"/>
          <w:marRight w:val="0"/>
          <w:marTop w:val="0"/>
          <w:marBottom w:val="0"/>
          <w:divBdr>
            <w:top w:val="none" w:sz="0" w:space="0" w:color="auto"/>
            <w:left w:val="none" w:sz="0" w:space="0" w:color="auto"/>
            <w:bottom w:val="none" w:sz="0" w:space="0" w:color="auto"/>
            <w:right w:val="none" w:sz="0" w:space="0" w:color="auto"/>
          </w:divBdr>
        </w:div>
        <w:div w:id="1951663727">
          <w:marLeft w:val="640"/>
          <w:marRight w:val="0"/>
          <w:marTop w:val="0"/>
          <w:marBottom w:val="0"/>
          <w:divBdr>
            <w:top w:val="none" w:sz="0" w:space="0" w:color="auto"/>
            <w:left w:val="none" w:sz="0" w:space="0" w:color="auto"/>
            <w:bottom w:val="none" w:sz="0" w:space="0" w:color="auto"/>
            <w:right w:val="none" w:sz="0" w:space="0" w:color="auto"/>
          </w:divBdr>
        </w:div>
        <w:div w:id="1319766676">
          <w:marLeft w:val="640"/>
          <w:marRight w:val="0"/>
          <w:marTop w:val="0"/>
          <w:marBottom w:val="0"/>
          <w:divBdr>
            <w:top w:val="none" w:sz="0" w:space="0" w:color="auto"/>
            <w:left w:val="none" w:sz="0" w:space="0" w:color="auto"/>
            <w:bottom w:val="none" w:sz="0" w:space="0" w:color="auto"/>
            <w:right w:val="none" w:sz="0" w:space="0" w:color="auto"/>
          </w:divBdr>
        </w:div>
        <w:div w:id="1469737453">
          <w:marLeft w:val="640"/>
          <w:marRight w:val="0"/>
          <w:marTop w:val="0"/>
          <w:marBottom w:val="0"/>
          <w:divBdr>
            <w:top w:val="none" w:sz="0" w:space="0" w:color="auto"/>
            <w:left w:val="none" w:sz="0" w:space="0" w:color="auto"/>
            <w:bottom w:val="none" w:sz="0" w:space="0" w:color="auto"/>
            <w:right w:val="none" w:sz="0" w:space="0" w:color="auto"/>
          </w:divBdr>
        </w:div>
        <w:div w:id="1366757678">
          <w:marLeft w:val="640"/>
          <w:marRight w:val="0"/>
          <w:marTop w:val="0"/>
          <w:marBottom w:val="0"/>
          <w:divBdr>
            <w:top w:val="none" w:sz="0" w:space="0" w:color="auto"/>
            <w:left w:val="none" w:sz="0" w:space="0" w:color="auto"/>
            <w:bottom w:val="none" w:sz="0" w:space="0" w:color="auto"/>
            <w:right w:val="none" w:sz="0" w:space="0" w:color="auto"/>
          </w:divBdr>
        </w:div>
        <w:div w:id="821627516">
          <w:marLeft w:val="640"/>
          <w:marRight w:val="0"/>
          <w:marTop w:val="0"/>
          <w:marBottom w:val="0"/>
          <w:divBdr>
            <w:top w:val="none" w:sz="0" w:space="0" w:color="auto"/>
            <w:left w:val="none" w:sz="0" w:space="0" w:color="auto"/>
            <w:bottom w:val="none" w:sz="0" w:space="0" w:color="auto"/>
            <w:right w:val="none" w:sz="0" w:space="0" w:color="auto"/>
          </w:divBdr>
        </w:div>
        <w:div w:id="976032140">
          <w:marLeft w:val="640"/>
          <w:marRight w:val="0"/>
          <w:marTop w:val="0"/>
          <w:marBottom w:val="0"/>
          <w:divBdr>
            <w:top w:val="none" w:sz="0" w:space="0" w:color="auto"/>
            <w:left w:val="none" w:sz="0" w:space="0" w:color="auto"/>
            <w:bottom w:val="none" w:sz="0" w:space="0" w:color="auto"/>
            <w:right w:val="none" w:sz="0" w:space="0" w:color="auto"/>
          </w:divBdr>
        </w:div>
        <w:div w:id="570313419">
          <w:marLeft w:val="640"/>
          <w:marRight w:val="0"/>
          <w:marTop w:val="0"/>
          <w:marBottom w:val="0"/>
          <w:divBdr>
            <w:top w:val="none" w:sz="0" w:space="0" w:color="auto"/>
            <w:left w:val="none" w:sz="0" w:space="0" w:color="auto"/>
            <w:bottom w:val="none" w:sz="0" w:space="0" w:color="auto"/>
            <w:right w:val="none" w:sz="0" w:space="0" w:color="auto"/>
          </w:divBdr>
        </w:div>
        <w:div w:id="1774008720">
          <w:marLeft w:val="640"/>
          <w:marRight w:val="0"/>
          <w:marTop w:val="0"/>
          <w:marBottom w:val="0"/>
          <w:divBdr>
            <w:top w:val="none" w:sz="0" w:space="0" w:color="auto"/>
            <w:left w:val="none" w:sz="0" w:space="0" w:color="auto"/>
            <w:bottom w:val="none" w:sz="0" w:space="0" w:color="auto"/>
            <w:right w:val="none" w:sz="0" w:space="0" w:color="auto"/>
          </w:divBdr>
        </w:div>
        <w:div w:id="1458598030">
          <w:marLeft w:val="640"/>
          <w:marRight w:val="0"/>
          <w:marTop w:val="0"/>
          <w:marBottom w:val="0"/>
          <w:divBdr>
            <w:top w:val="none" w:sz="0" w:space="0" w:color="auto"/>
            <w:left w:val="none" w:sz="0" w:space="0" w:color="auto"/>
            <w:bottom w:val="none" w:sz="0" w:space="0" w:color="auto"/>
            <w:right w:val="none" w:sz="0" w:space="0" w:color="auto"/>
          </w:divBdr>
        </w:div>
        <w:div w:id="251400473">
          <w:marLeft w:val="640"/>
          <w:marRight w:val="0"/>
          <w:marTop w:val="0"/>
          <w:marBottom w:val="0"/>
          <w:divBdr>
            <w:top w:val="none" w:sz="0" w:space="0" w:color="auto"/>
            <w:left w:val="none" w:sz="0" w:space="0" w:color="auto"/>
            <w:bottom w:val="none" w:sz="0" w:space="0" w:color="auto"/>
            <w:right w:val="none" w:sz="0" w:space="0" w:color="auto"/>
          </w:divBdr>
        </w:div>
        <w:div w:id="1872303992">
          <w:marLeft w:val="640"/>
          <w:marRight w:val="0"/>
          <w:marTop w:val="0"/>
          <w:marBottom w:val="0"/>
          <w:divBdr>
            <w:top w:val="none" w:sz="0" w:space="0" w:color="auto"/>
            <w:left w:val="none" w:sz="0" w:space="0" w:color="auto"/>
            <w:bottom w:val="none" w:sz="0" w:space="0" w:color="auto"/>
            <w:right w:val="none" w:sz="0" w:space="0" w:color="auto"/>
          </w:divBdr>
        </w:div>
        <w:div w:id="1531799229">
          <w:marLeft w:val="640"/>
          <w:marRight w:val="0"/>
          <w:marTop w:val="0"/>
          <w:marBottom w:val="0"/>
          <w:divBdr>
            <w:top w:val="none" w:sz="0" w:space="0" w:color="auto"/>
            <w:left w:val="none" w:sz="0" w:space="0" w:color="auto"/>
            <w:bottom w:val="none" w:sz="0" w:space="0" w:color="auto"/>
            <w:right w:val="none" w:sz="0" w:space="0" w:color="auto"/>
          </w:divBdr>
        </w:div>
        <w:div w:id="2091153396">
          <w:marLeft w:val="640"/>
          <w:marRight w:val="0"/>
          <w:marTop w:val="0"/>
          <w:marBottom w:val="0"/>
          <w:divBdr>
            <w:top w:val="none" w:sz="0" w:space="0" w:color="auto"/>
            <w:left w:val="none" w:sz="0" w:space="0" w:color="auto"/>
            <w:bottom w:val="none" w:sz="0" w:space="0" w:color="auto"/>
            <w:right w:val="none" w:sz="0" w:space="0" w:color="auto"/>
          </w:divBdr>
        </w:div>
        <w:div w:id="101145704">
          <w:marLeft w:val="640"/>
          <w:marRight w:val="0"/>
          <w:marTop w:val="0"/>
          <w:marBottom w:val="0"/>
          <w:divBdr>
            <w:top w:val="none" w:sz="0" w:space="0" w:color="auto"/>
            <w:left w:val="none" w:sz="0" w:space="0" w:color="auto"/>
            <w:bottom w:val="none" w:sz="0" w:space="0" w:color="auto"/>
            <w:right w:val="none" w:sz="0" w:space="0" w:color="auto"/>
          </w:divBdr>
        </w:div>
        <w:div w:id="401488709">
          <w:marLeft w:val="640"/>
          <w:marRight w:val="0"/>
          <w:marTop w:val="0"/>
          <w:marBottom w:val="0"/>
          <w:divBdr>
            <w:top w:val="none" w:sz="0" w:space="0" w:color="auto"/>
            <w:left w:val="none" w:sz="0" w:space="0" w:color="auto"/>
            <w:bottom w:val="none" w:sz="0" w:space="0" w:color="auto"/>
            <w:right w:val="none" w:sz="0" w:space="0" w:color="auto"/>
          </w:divBdr>
        </w:div>
        <w:div w:id="1731072505">
          <w:marLeft w:val="640"/>
          <w:marRight w:val="0"/>
          <w:marTop w:val="0"/>
          <w:marBottom w:val="0"/>
          <w:divBdr>
            <w:top w:val="none" w:sz="0" w:space="0" w:color="auto"/>
            <w:left w:val="none" w:sz="0" w:space="0" w:color="auto"/>
            <w:bottom w:val="none" w:sz="0" w:space="0" w:color="auto"/>
            <w:right w:val="none" w:sz="0" w:space="0" w:color="auto"/>
          </w:divBdr>
        </w:div>
        <w:div w:id="75904460">
          <w:marLeft w:val="640"/>
          <w:marRight w:val="0"/>
          <w:marTop w:val="0"/>
          <w:marBottom w:val="0"/>
          <w:divBdr>
            <w:top w:val="none" w:sz="0" w:space="0" w:color="auto"/>
            <w:left w:val="none" w:sz="0" w:space="0" w:color="auto"/>
            <w:bottom w:val="none" w:sz="0" w:space="0" w:color="auto"/>
            <w:right w:val="none" w:sz="0" w:space="0" w:color="auto"/>
          </w:divBdr>
        </w:div>
        <w:div w:id="1923483937">
          <w:marLeft w:val="640"/>
          <w:marRight w:val="0"/>
          <w:marTop w:val="0"/>
          <w:marBottom w:val="0"/>
          <w:divBdr>
            <w:top w:val="none" w:sz="0" w:space="0" w:color="auto"/>
            <w:left w:val="none" w:sz="0" w:space="0" w:color="auto"/>
            <w:bottom w:val="none" w:sz="0" w:space="0" w:color="auto"/>
            <w:right w:val="none" w:sz="0" w:space="0" w:color="auto"/>
          </w:divBdr>
        </w:div>
        <w:div w:id="1189568141">
          <w:marLeft w:val="640"/>
          <w:marRight w:val="0"/>
          <w:marTop w:val="0"/>
          <w:marBottom w:val="0"/>
          <w:divBdr>
            <w:top w:val="none" w:sz="0" w:space="0" w:color="auto"/>
            <w:left w:val="none" w:sz="0" w:space="0" w:color="auto"/>
            <w:bottom w:val="none" w:sz="0" w:space="0" w:color="auto"/>
            <w:right w:val="none" w:sz="0" w:space="0" w:color="auto"/>
          </w:divBdr>
        </w:div>
        <w:div w:id="1922064149">
          <w:marLeft w:val="640"/>
          <w:marRight w:val="0"/>
          <w:marTop w:val="0"/>
          <w:marBottom w:val="0"/>
          <w:divBdr>
            <w:top w:val="none" w:sz="0" w:space="0" w:color="auto"/>
            <w:left w:val="none" w:sz="0" w:space="0" w:color="auto"/>
            <w:bottom w:val="none" w:sz="0" w:space="0" w:color="auto"/>
            <w:right w:val="none" w:sz="0" w:space="0" w:color="auto"/>
          </w:divBdr>
        </w:div>
        <w:div w:id="1345016038">
          <w:marLeft w:val="640"/>
          <w:marRight w:val="0"/>
          <w:marTop w:val="0"/>
          <w:marBottom w:val="0"/>
          <w:divBdr>
            <w:top w:val="none" w:sz="0" w:space="0" w:color="auto"/>
            <w:left w:val="none" w:sz="0" w:space="0" w:color="auto"/>
            <w:bottom w:val="none" w:sz="0" w:space="0" w:color="auto"/>
            <w:right w:val="none" w:sz="0" w:space="0" w:color="auto"/>
          </w:divBdr>
        </w:div>
        <w:div w:id="745348137">
          <w:marLeft w:val="640"/>
          <w:marRight w:val="0"/>
          <w:marTop w:val="0"/>
          <w:marBottom w:val="0"/>
          <w:divBdr>
            <w:top w:val="none" w:sz="0" w:space="0" w:color="auto"/>
            <w:left w:val="none" w:sz="0" w:space="0" w:color="auto"/>
            <w:bottom w:val="none" w:sz="0" w:space="0" w:color="auto"/>
            <w:right w:val="none" w:sz="0" w:space="0" w:color="auto"/>
          </w:divBdr>
        </w:div>
        <w:div w:id="1857963704">
          <w:marLeft w:val="640"/>
          <w:marRight w:val="0"/>
          <w:marTop w:val="0"/>
          <w:marBottom w:val="0"/>
          <w:divBdr>
            <w:top w:val="none" w:sz="0" w:space="0" w:color="auto"/>
            <w:left w:val="none" w:sz="0" w:space="0" w:color="auto"/>
            <w:bottom w:val="none" w:sz="0" w:space="0" w:color="auto"/>
            <w:right w:val="none" w:sz="0" w:space="0" w:color="auto"/>
          </w:divBdr>
        </w:div>
        <w:div w:id="192423161">
          <w:marLeft w:val="640"/>
          <w:marRight w:val="0"/>
          <w:marTop w:val="0"/>
          <w:marBottom w:val="0"/>
          <w:divBdr>
            <w:top w:val="none" w:sz="0" w:space="0" w:color="auto"/>
            <w:left w:val="none" w:sz="0" w:space="0" w:color="auto"/>
            <w:bottom w:val="none" w:sz="0" w:space="0" w:color="auto"/>
            <w:right w:val="none" w:sz="0" w:space="0" w:color="auto"/>
          </w:divBdr>
        </w:div>
        <w:div w:id="2128547248">
          <w:marLeft w:val="640"/>
          <w:marRight w:val="0"/>
          <w:marTop w:val="0"/>
          <w:marBottom w:val="0"/>
          <w:divBdr>
            <w:top w:val="none" w:sz="0" w:space="0" w:color="auto"/>
            <w:left w:val="none" w:sz="0" w:space="0" w:color="auto"/>
            <w:bottom w:val="none" w:sz="0" w:space="0" w:color="auto"/>
            <w:right w:val="none" w:sz="0" w:space="0" w:color="auto"/>
          </w:divBdr>
        </w:div>
        <w:div w:id="870647608">
          <w:marLeft w:val="640"/>
          <w:marRight w:val="0"/>
          <w:marTop w:val="0"/>
          <w:marBottom w:val="0"/>
          <w:divBdr>
            <w:top w:val="none" w:sz="0" w:space="0" w:color="auto"/>
            <w:left w:val="none" w:sz="0" w:space="0" w:color="auto"/>
            <w:bottom w:val="none" w:sz="0" w:space="0" w:color="auto"/>
            <w:right w:val="none" w:sz="0" w:space="0" w:color="auto"/>
          </w:divBdr>
        </w:div>
        <w:div w:id="102308110">
          <w:marLeft w:val="640"/>
          <w:marRight w:val="0"/>
          <w:marTop w:val="0"/>
          <w:marBottom w:val="0"/>
          <w:divBdr>
            <w:top w:val="none" w:sz="0" w:space="0" w:color="auto"/>
            <w:left w:val="none" w:sz="0" w:space="0" w:color="auto"/>
            <w:bottom w:val="none" w:sz="0" w:space="0" w:color="auto"/>
            <w:right w:val="none" w:sz="0" w:space="0" w:color="auto"/>
          </w:divBdr>
        </w:div>
        <w:div w:id="1192494266">
          <w:marLeft w:val="640"/>
          <w:marRight w:val="0"/>
          <w:marTop w:val="0"/>
          <w:marBottom w:val="0"/>
          <w:divBdr>
            <w:top w:val="none" w:sz="0" w:space="0" w:color="auto"/>
            <w:left w:val="none" w:sz="0" w:space="0" w:color="auto"/>
            <w:bottom w:val="none" w:sz="0" w:space="0" w:color="auto"/>
            <w:right w:val="none" w:sz="0" w:space="0" w:color="auto"/>
          </w:divBdr>
        </w:div>
        <w:div w:id="1244030099">
          <w:marLeft w:val="640"/>
          <w:marRight w:val="0"/>
          <w:marTop w:val="0"/>
          <w:marBottom w:val="0"/>
          <w:divBdr>
            <w:top w:val="none" w:sz="0" w:space="0" w:color="auto"/>
            <w:left w:val="none" w:sz="0" w:space="0" w:color="auto"/>
            <w:bottom w:val="none" w:sz="0" w:space="0" w:color="auto"/>
            <w:right w:val="none" w:sz="0" w:space="0" w:color="auto"/>
          </w:divBdr>
        </w:div>
        <w:div w:id="1867718221">
          <w:marLeft w:val="640"/>
          <w:marRight w:val="0"/>
          <w:marTop w:val="0"/>
          <w:marBottom w:val="0"/>
          <w:divBdr>
            <w:top w:val="none" w:sz="0" w:space="0" w:color="auto"/>
            <w:left w:val="none" w:sz="0" w:space="0" w:color="auto"/>
            <w:bottom w:val="none" w:sz="0" w:space="0" w:color="auto"/>
            <w:right w:val="none" w:sz="0" w:space="0" w:color="auto"/>
          </w:divBdr>
        </w:div>
        <w:div w:id="1959482925">
          <w:marLeft w:val="640"/>
          <w:marRight w:val="0"/>
          <w:marTop w:val="0"/>
          <w:marBottom w:val="0"/>
          <w:divBdr>
            <w:top w:val="none" w:sz="0" w:space="0" w:color="auto"/>
            <w:left w:val="none" w:sz="0" w:space="0" w:color="auto"/>
            <w:bottom w:val="none" w:sz="0" w:space="0" w:color="auto"/>
            <w:right w:val="none" w:sz="0" w:space="0" w:color="auto"/>
          </w:divBdr>
        </w:div>
        <w:div w:id="264196126">
          <w:marLeft w:val="640"/>
          <w:marRight w:val="0"/>
          <w:marTop w:val="0"/>
          <w:marBottom w:val="0"/>
          <w:divBdr>
            <w:top w:val="none" w:sz="0" w:space="0" w:color="auto"/>
            <w:left w:val="none" w:sz="0" w:space="0" w:color="auto"/>
            <w:bottom w:val="none" w:sz="0" w:space="0" w:color="auto"/>
            <w:right w:val="none" w:sz="0" w:space="0" w:color="auto"/>
          </w:divBdr>
        </w:div>
        <w:div w:id="1043139866">
          <w:marLeft w:val="640"/>
          <w:marRight w:val="0"/>
          <w:marTop w:val="0"/>
          <w:marBottom w:val="0"/>
          <w:divBdr>
            <w:top w:val="none" w:sz="0" w:space="0" w:color="auto"/>
            <w:left w:val="none" w:sz="0" w:space="0" w:color="auto"/>
            <w:bottom w:val="none" w:sz="0" w:space="0" w:color="auto"/>
            <w:right w:val="none" w:sz="0" w:space="0" w:color="auto"/>
          </w:divBdr>
        </w:div>
        <w:div w:id="548155374">
          <w:marLeft w:val="640"/>
          <w:marRight w:val="0"/>
          <w:marTop w:val="0"/>
          <w:marBottom w:val="0"/>
          <w:divBdr>
            <w:top w:val="none" w:sz="0" w:space="0" w:color="auto"/>
            <w:left w:val="none" w:sz="0" w:space="0" w:color="auto"/>
            <w:bottom w:val="none" w:sz="0" w:space="0" w:color="auto"/>
            <w:right w:val="none" w:sz="0" w:space="0" w:color="auto"/>
          </w:divBdr>
        </w:div>
        <w:div w:id="1469323491">
          <w:marLeft w:val="640"/>
          <w:marRight w:val="0"/>
          <w:marTop w:val="0"/>
          <w:marBottom w:val="0"/>
          <w:divBdr>
            <w:top w:val="none" w:sz="0" w:space="0" w:color="auto"/>
            <w:left w:val="none" w:sz="0" w:space="0" w:color="auto"/>
            <w:bottom w:val="none" w:sz="0" w:space="0" w:color="auto"/>
            <w:right w:val="none" w:sz="0" w:space="0" w:color="auto"/>
          </w:divBdr>
        </w:div>
        <w:div w:id="977952264">
          <w:marLeft w:val="640"/>
          <w:marRight w:val="0"/>
          <w:marTop w:val="0"/>
          <w:marBottom w:val="0"/>
          <w:divBdr>
            <w:top w:val="none" w:sz="0" w:space="0" w:color="auto"/>
            <w:left w:val="none" w:sz="0" w:space="0" w:color="auto"/>
            <w:bottom w:val="none" w:sz="0" w:space="0" w:color="auto"/>
            <w:right w:val="none" w:sz="0" w:space="0" w:color="auto"/>
          </w:divBdr>
        </w:div>
        <w:div w:id="174878775">
          <w:marLeft w:val="640"/>
          <w:marRight w:val="0"/>
          <w:marTop w:val="0"/>
          <w:marBottom w:val="0"/>
          <w:divBdr>
            <w:top w:val="none" w:sz="0" w:space="0" w:color="auto"/>
            <w:left w:val="none" w:sz="0" w:space="0" w:color="auto"/>
            <w:bottom w:val="none" w:sz="0" w:space="0" w:color="auto"/>
            <w:right w:val="none" w:sz="0" w:space="0" w:color="auto"/>
          </w:divBdr>
        </w:div>
        <w:div w:id="304045218">
          <w:marLeft w:val="640"/>
          <w:marRight w:val="0"/>
          <w:marTop w:val="0"/>
          <w:marBottom w:val="0"/>
          <w:divBdr>
            <w:top w:val="none" w:sz="0" w:space="0" w:color="auto"/>
            <w:left w:val="none" w:sz="0" w:space="0" w:color="auto"/>
            <w:bottom w:val="none" w:sz="0" w:space="0" w:color="auto"/>
            <w:right w:val="none" w:sz="0" w:space="0" w:color="auto"/>
          </w:divBdr>
        </w:div>
        <w:div w:id="1402092941">
          <w:marLeft w:val="640"/>
          <w:marRight w:val="0"/>
          <w:marTop w:val="0"/>
          <w:marBottom w:val="0"/>
          <w:divBdr>
            <w:top w:val="none" w:sz="0" w:space="0" w:color="auto"/>
            <w:left w:val="none" w:sz="0" w:space="0" w:color="auto"/>
            <w:bottom w:val="none" w:sz="0" w:space="0" w:color="auto"/>
            <w:right w:val="none" w:sz="0" w:space="0" w:color="auto"/>
          </w:divBdr>
        </w:div>
        <w:div w:id="1620642904">
          <w:marLeft w:val="640"/>
          <w:marRight w:val="0"/>
          <w:marTop w:val="0"/>
          <w:marBottom w:val="0"/>
          <w:divBdr>
            <w:top w:val="none" w:sz="0" w:space="0" w:color="auto"/>
            <w:left w:val="none" w:sz="0" w:space="0" w:color="auto"/>
            <w:bottom w:val="none" w:sz="0" w:space="0" w:color="auto"/>
            <w:right w:val="none" w:sz="0" w:space="0" w:color="auto"/>
          </w:divBdr>
        </w:div>
        <w:div w:id="427819499">
          <w:marLeft w:val="640"/>
          <w:marRight w:val="0"/>
          <w:marTop w:val="0"/>
          <w:marBottom w:val="0"/>
          <w:divBdr>
            <w:top w:val="none" w:sz="0" w:space="0" w:color="auto"/>
            <w:left w:val="none" w:sz="0" w:space="0" w:color="auto"/>
            <w:bottom w:val="none" w:sz="0" w:space="0" w:color="auto"/>
            <w:right w:val="none" w:sz="0" w:space="0" w:color="auto"/>
          </w:divBdr>
        </w:div>
        <w:div w:id="194852520">
          <w:marLeft w:val="640"/>
          <w:marRight w:val="0"/>
          <w:marTop w:val="0"/>
          <w:marBottom w:val="0"/>
          <w:divBdr>
            <w:top w:val="none" w:sz="0" w:space="0" w:color="auto"/>
            <w:left w:val="none" w:sz="0" w:space="0" w:color="auto"/>
            <w:bottom w:val="none" w:sz="0" w:space="0" w:color="auto"/>
            <w:right w:val="none" w:sz="0" w:space="0" w:color="auto"/>
          </w:divBdr>
        </w:div>
        <w:div w:id="1691026338">
          <w:marLeft w:val="640"/>
          <w:marRight w:val="0"/>
          <w:marTop w:val="0"/>
          <w:marBottom w:val="0"/>
          <w:divBdr>
            <w:top w:val="none" w:sz="0" w:space="0" w:color="auto"/>
            <w:left w:val="none" w:sz="0" w:space="0" w:color="auto"/>
            <w:bottom w:val="none" w:sz="0" w:space="0" w:color="auto"/>
            <w:right w:val="none" w:sz="0" w:space="0" w:color="auto"/>
          </w:divBdr>
        </w:div>
        <w:div w:id="1703094604">
          <w:marLeft w:val="640"/>
          <w:marRight w:val="0"/>
          <w:marTop w:val="0"/>
          <w:marBottom w:val="0"/>
          <w:divBdr>
            <w:top w:val="none" w:sz="0" w:space="0" w:color="auto"/>
            <w:left w:val="none" w:sz="0" w:space="0" w:color="auto"/>
            <w:bottom w:val="none" w:sz="0" w:space="0" w:color="auto"/>
            <w:right w:val="none" w:sz="0" w:space="0" w:color="auto"/>
          </w:divBdr>
        </w:div>
        <w:div w:id="1362826706">
          <w:marLeft w:val="640"/>
          <w:marRight w:val="0"/>
          <w:marTop w:val="0"/>
          <w:marBottom w:val="0"/>
          <w:divBdr>
            <w:top w:val="none" w:sz="0" w:space="0" w:color="auto"/>
            <w:left w:val="none" w:sz="0" w:space="0" w:color="auto"/>
            <w:bottom w:val="none" w:sz="0" w:space="0" w:color="auto"/>
            <w:right w:val="none" w:sz="0" w:space="0" w:color="auto"/>
          </w:divBdr>
        </w:div>
        <w:div w:id="822820756">
          <w:marLeft w:val="640"/>
          <w:marRight w:val="0"/>
          <w:marTop w:val="0"/>
          <w:marBottom w:val="0"/>
          <w:divBdr>
            <w:top w:val="none" w:sz="0" w:space="0" w:color="auto"/>
            <w:left w:val="none" w:sz="0" w:space="0" w:color="auto"/>
            <w:bottom w:val="none" w:sz="0" w:space="0" w:color="auto"/>
            <w:right w:val="none" w:sz="0" w:space="0" w:color="auto"/>
          </w:divBdr>
        </w:div>
        <w:div w:id="976034366">
          <w:marLeft w:val="640"/>
          <w:marRight w:val="0"/>
          <w:marTop w:val="0"/>
          <w:marBottom w:val="0"/>
          <w:divBdr>
            <w:top w:val="none" w:sz="0" w:space="0" w:color="auto"/>
            <w:left w:val="none" w:sz="0" w:space="0" w:color="auto"/>
            <w:bottom w:val="none" w:sz="0" w:space="0" w:color="auto"/>
            <w:right w:val="none" w:sz="0" w:space="0" w:color="auto"/>
          </w:divBdr>
        </w:div>
        <w:div w:id="1306088432">
          <w:marLeft w:val="640"/>
          <w:marRight w:val="0"/>
          <w:marTop w:val="0"/>
          <w:marBottom w:val="0"/>
          <w:divBdr>
            <w:top w:val="none" w:sz="0" w:space="0" w:color="auto"/>
            <w:left w:val="none" w:sz="0" w:space="0" w:color="auto"/>
            <w:bottom w:val="none" w:sz="0" w:space="0" w:color="auto"/>
            <w:right w:val="none" w:sz="0" w:space="0" w:color="auto"/>
          </w:divBdr>
        </w:div>
        <w:div w:id="1239747032">
          <w:marLeft w:val="640"/>
          <w:marRight w:val="0"/>
          <w:marTop w:val="0"/>
          <w:marBottom w:val="0"/>
          <w:divBdr>
            <w:top w:val="none" w:sz="0" w:space="0" w:color="auto"/>
            <w:left w:val="none" w:sz="0" w:space="0" w:color="auto"/>
            <w:bottom w:val="none" w:sz="0" w:space="0" w:color="auto"/>
            <w:right w:val="none" w:sz="0" w:space="0" w:color="auto"/>
          </w:divBdr>
        </w:div>
        <w:div w:id="638339423">
          <w:marLeft w:val="640"/>
          <w:marRight w:val="0"/>
          <w:marTop w:val="0"/>
          <w:marBottom w:val="0"/>
          <w:divBdr>
            <w:top w:val="none" w:sz="0" w:space="0" w:color="auto"/>
            <w:left w:val="none" w:sz="0" w:space="0" w:color="auto"/>
            <w:bottom w:val="none" w:sz="0" w:space="0" w:color="auto"/>
            <w:right w:val="none" w:sz="0" w:space="0" w:color="auto"/>
          </w:divBdr>
        </w:div>
        <w:div w:id="1762332639">
          <w:marLeft w:val="640"/>
          <w:marRight w:val="0"/>
          <w:marTop w:val="0"/>
          <w:marBottom w:val="0"/>
          <w:divBdr>
            <w:top w:val="none" w:sz="0" w:space="0" w:color="auto"/>
            <w:left w:val="none" w:sz="0" w:space="0" w:color="auto"/>
            <w:bottom w:val="none" w:sz="0" w:space="0" w:color="auto"/>
            <w:right w:val="none" w:sz="0" w:space="0" w:color="auto"/>
          </w:divBdr>
        </w:div>
        <w:div w:id="1500852052">
          <w:marLeft w:val="640"/>
          <w:marRight w:val="0"/>
          <w:marTop w:val="0"/>
          <w:marBottom w:val="0"/>
          <w:divBdr>
            <w:top w:val="none" w:sz="0" w:space="0" w:color="auto"/>
            <w:left w:val="none" w:sz="0" w:space="0" w:color="auto"/>
            <w:bottom w:val="none" w:sz="0" w:space="0" w:color="auto"/>
            <w:right w:val="none" w:sz="0" w:space="0" w:color="auto"/>
          </w:divBdr>
        </w:div>
        <w:div w:id="1103113254">
          <w:marLeft w:val="640"/>
          <w:marRight w:val="0"/>
          <w:marTop w:val="0"/>
          <w:marBottom w:val="0"/>
          <w:divBdr>
            <w:top w:val="none" w:sz="0" w:space="0" w:color="auto"/>
            <w:left w:val="none" w:sz="0" w:space="0" w:color="auto"/>
            <w:bottom w:val="none" w:sz="0" w:space="0" w:color="auto"/>
            <w:right w:val="none" w:sz="0" w:space="0" w:color="auto"/>
          </w:divBdr>
        </w:div>
        <w:div w:id="881402457">
          <w:marLeft w:val="640"/>
          <w:marRight w:val="0"/>
          <w:marTop w:val="0"/>
          <w:marBottom w:val="0"/>
          <w:divBdr>
            <w:top w:val="none" w:sz="0" w:space="0" w:color="auto"/>
            <w:left w:val="none" w:sz="0" w:space="0" w:color="auto"/>
            <w:bottom w:val="none" w:sz="0" w:space="0" w:color="auto"/>
            <w:right w:val="none" w:sz="0" w:space="0" w:color="auto"/>
          </w:divBdr>
        </w:div>
        <w:div w:id="1426877795">
          <w:marLeft w:val="640"/>
          <w:marRight w:val="0"/>
          <w:marTop w:val="0"/>
          <w:marBottom w:val="0"/>
          <w:divBdr>
            <w:top w:val="none" w:sz="0" w:space="0" w:color="auto"/>
            <w:left w:val="none" w:sz="0" w:space="0" w:color="auto"/>
            <w:bottom w:val="none" w:sz="0" w:space="0" w:color="auto"/>
            <w:right w:val="none" w:sz="0" w:space="0" w:color="auto"/>
          </w:divBdr>
        </w:div>
        <w:div w:id="706562461">
          <w:marLeft w:val="640"/>
          <w:marRight w:val="0"/>
          <w:marTop w:val="0"/>
          <w:marBottom w:val="0"/>
          <w:divBdr>
            <w:top w:val="none" w:sz="0" w:space="0" w:color="auto"/>
            <w:left w:val="none" w:sz="0" w:space="0" w:color="auto"/>
            <w:bottom w:val="none" w:sz="0" w:space="0" w:color="auto"/>
            <w:right w:val="none" w:sz="0" w:space="0" w:color="auto"/>
          </w:divBdr>
        </w:div>
        <w:div w:id="629092660">
          <w:marLeft w:val="640"/>
          <w:marRight w:val="0"/>
          <w:marTop w:val="0"/>
          <w:marBottom w:val="0"/>
          <w:divBdr>
            <w:top w:val="none" w:sz="0" w:space="0" w:color="auto"/>
            <w:left w:val="none" w:sz="0" w:space="0" w:color="auto"/>
            <w:bottom w:val="none" w:sz="0" w:space="0" w:color="auto"/>
            <w:right w:val="none" w:sz="0" w:space="0" w:color="auto"/>
          </w:divBdr>
        </w:div>
        <w:div w:id="637490674">
          <w:marLeft w:val="640"/>
          <w:marRight w:val="0"/>
          <w:marTop w:val="0"/>
          <w:marBottom w:val="0"/>
          <w:divBdr>
            <w:top w:val="none" w:sz="0" w:space="0" w:color="auto"/>
            <w:left w:val="none" w:sz="0" w:space="0" w:color="auto"/>
            <w:bottom w:val="none" w:sz="0" w:space="0" w:color="auto"/>
            <w:right w:val="none" w:sz="0" w:space="0" w:color="auto"/>
          </w:divBdr>
        </w:div>
        <w:div w:id="1279020526">
          <w:marLeft w:val="640"/>
          <w:marRight w:val="0"/>
          <w:marTop w:val="0"/>
          <w:marBottom w:val="0"/>
          <w:divBdr>
            <w:top w:val="none" w:sz="0" w:space="0" w:color="auto"/>
            <w:left w:val="none" w:sz="0" w:space="0" w:color="auto"/>
            <w:bottom w:val="none" w:sz="0" w:space="0" w:color="auto"/>
            <w:right w:val="none" w:sz="0" w:space="0" w:color="auto"/>
          </w:divBdr>
        </w:div>
        <w:div w:id="1375698134">
          <w:marLeft w:val="640"/>
          <w:marRight w:val="0"/>
          <w:marTop w:val="0"/>
          <w:marBottom w:val="0"/>
          <w:divBdr>
            <w:top w:val="none" w:sz="0" w:space="0" w:color="auto"/>
            <w:left w:val="none" w:sz="0" w:space="0" w:color="auto"/>
            <w:bottom w:val="none" w:sz="0" w:space="0" w:color="auto"/>
            <w:right w:val="none" w:sz="0" w:space="0" w:color="auto"/>
          </w:divBdr>
        </w:div>
        <w:div w:id="1388529774">
          <w:marLeft w:val="640"/>
          <w:marRight w:val="0"/>
          <w:marTop w:val="0"/>
          <w:marBottom w:val="0"/>
          <w:divBdr>
            <w:top w:val="none" w:sz="0" w:space="0" w:color="auto"/>
            <w:left w:val="none" w:sz="0" w:space="0" w:color="auto"/>
            <w:bottom w:val="none" w:sz="0" w:space="0" w:color="auto"/>
            <w:right w:val="none" w:sz="0" w:space="0" w:color="auto"/>
          </w:divBdr>
        </w:div>
        <w:div w:id="1158231393">
          <w:marLeft w:val="640"/>
          <w:marRight w:val="0"/>
          <w:marTop w:val="0"/>
          <w:marBottom w:val="0"/>
          <w:divBdr>
            <w:top w:val="none" w:sz="0" w:space="0" w:color="auto"/>
            <w:left w:val="none" w:sz="0" w:space="0" w:color="auto"/>
            <w:bottom w:val="none" w:sz="0" w:space="0" w:color="auto"/>
            <w:right w:val="none" w:sz="0" w:space="0" w:color="auto"/>
          </w:divBdr>
        </w:div>
        <w:div w:id="1436053332">
          <w:marLeft w:val="640"/>
          <w:marRight w:val="0"/>
          <w:marTop w:val="0"/>
          <w:marBottom w:val="0"/>
          <w:divBdr>
            <w:top w:val="none" w:sz="0" w:space="0" w:color="auto"/>
            <w:left w:val="none" w:sz="0" w:space="0" w:color="auto"/>
            <w:bottom w:val="none" w:sz="0" w:space="0" w:color="auto"/>
            <w:right w:val="none" w:sz="0" w:space="0" w:color="auto"/>
          </w:divBdr>
        </w:div>
        <w:div w:id="111901954">
          <w:marLeft w:val="640"/>
          <w:marRight w:val="0"/>
          <w:marTop w:val="0"/>
          <w:marBottom w:val="0"/>
          <w:divBdr>
            <w:top w:val="none" w:sz="0" w:space="0" w:color="auto"/>
            <w:left w:val="none" w:sz="0" w:space="0" w:color="auto"/>
            <w:bottom w:val="none" w:sz="0" w:space="0" w:color="auto"/>
            <w:right w:val="none" w:sz="0" w:space="0" w:color="auto"/>
          </w:divBdr>
        </w:div>
        <w:div w:id="1522469764">
          <w:marLeft w:val="640"/>
          <w:marRight w:val="0"/>
          <w:marTop w:val="0"/>
          <w:marBottom w:val="0"/>
          <w:divBdr>
            <w:top w:val="none" w:sz="0" w:space="0" w:color="auto"/>
            <w:left w:val="none" w:sz="0" w:space="0" w:color="auto"/>
            <w:bottom w:val="none" w:sz="0" w:space="0" w:color="auto"/>
            <w:right w:val="none" w:sz="0" w:space="0" w:color="auto"/>
          </w:divBdr>
        </w:div>
        <w:div w:id="1225675936">
          <w:marLeft w:val="640"/>
          <w:marRight w:val="0"/>
          <w:marTop w:val="0"/>
          <w:marBottom w:val="0"/>
          <w:divBdr>
            <w:top w:val="none" w:sz="0" w:space="0" w:color="auto"/>
            <w:left w:val="none" w:sz="0" w:space="0" w:color="auto"/>
            <w:bottom w:val="none" w:sz="0" w:space="0" w:color="auto"/>
            <w:right w:val="none" w:sz="0" w:space="0" w:color="auto"/>
          </w:divBdr>
        </w:div>
        <w:div w:id="379402492">
          <w:marLeft w:val="640"/>
          <w:marRight w:val="0"/>
          <w:marTop w:val="0"/>
          <w:marBottom w:val="0"/>
          <w:divBdr>
            <w:top w:val="none" w:sz="0" w:space="0" w:color="auto"/>
            <w:left w:val="none" w:sz="0" w:space="0" w:color="auto"/>
            <w:bottom w:val="none" w:sz="0" w:space="0" w:color="auto"/>
            <w:right w:val="none" w:sz="0" w:space="0" w:color="auto"/>
          </w:divBdr>
        </w:div>
        <w:div w:id="993535107">
          <w:marLeft w:val="640"/>
          <w:marRight w:val="0"/>
          <w:marTop w:val="0"/>
          <w:marBottom w:val="0"/>
          <w:divBdr>
            <w:top w:val="none" w:sz="0" w:space="0" w:color="auto"/>
            <w:left w:val="none" w:sz="0" w:space="0" w:color="auto"/>
            <w:bottom w:val="none" w:sz="0" w:space="0" w:color="auto"/>
            <w:right w:val="none" w:sz="0" w:space="0" w:color="auto"/>
          </w:divBdr>
        </w:div>
        <w:div w:id="999384619">
          <w:marLeft w:val="640"/>
          <w:marRight w:val="0"/>
          <w:marTop w:val="0"/>
          <w:marBottom w:val="0"/>
          <w:divBdr>
            <w:top w:val="none" w:sz="0" w:space="0" w:color="auto"/>
            <w:left w:val="none" w:sz="0" w:space="0" w:color="auto"/>
            <w:bottom w:val="none" w:sz="0" w:space="0" w:color="auto"/>
            <w:right w:val="none" w:sz="0" w:space="0" w:color="auto"/>
          </w:divBdr>
        </w:div>
        <w:div w:id="915942112">
          <w:marLeft w:val="640"/>
          <w:marRight w:val="0"/>
          <w:marTop w:val="0"/>
          <w:marBottom w:val="0"/>
          <w:divBdr>
            <w:top w:val="none" w:sz="0" w:space="0" w:color="auto"/>
            <w:left w:val="none" w:sz="0" w:space="0" w:color="auto"/>
            <w:bottom w:val="none" w:sz="0" w:space="0" w:color="auto"/>
            <w:right w:val="none" w:sz="0" w:space="0" w:color="auto"/>
          </w:divBdr>
        </w:div>
        <w:div w:id="1792432316">
          <w:marLeft w:val="640"/>
          <w:marRight w:val="0"/>
          <w:marTop w:val="0"/>
          <w:marBottom w:val="0"/>
          <w:divBdr>
            <w:top w:val="none" w:sz="0" w:space="0" w:color="auto"/>
            <w:left w:val="none" w:sz="0" w:space="0" w:color="auto"/>
            <w:bottom w:val="none" w:sz="0" w:space="0" w:color="auto"/>
            <w:right w:val="none" w:sz="0" w:space="0" w:color="auto"/>
          </w:divBdr>
        </w:div>
        <w:div w:id="1249801687">
          <w:marLeft w:val="640"/>
          <w:marRight w:val="0"/>
          <w:marTop w:val="0"/>
          <w:marBottom w:val="0"/>
          <w:divBdr>
            <w:top w:val="none" w:sz="0" w:space="0" w:color="auto"/>
            <w:left w:val="none" w:sz="0" w:space="0" w:color="auto"/>
            <w:bottom w:val="none" w:sz="0" w:space="0" w:color="auto"/>
            <w:right w:val="none" w:sz="0" w:space="0" w:color="auto"/>
          </w:divBdr>
        </w:div>
        <w:div w:id="1613125721">
          <w:marLeft w:val="640"/>
          <w:marRight w:val="0"/>
          <w:marTop w:val="0"/>
          <w:marBottom w:val="0"/>
          <w:divBdr>
            <w:top w:val="none" w:sz="0" w:space="0" w:color="auto"/>
            <w:left w:val="none" w:sz="0" w:space="0" w:color="auto"/>
            <w:bottom w:val="none" w:sz="0" w:space="0" w:color="auto"/>
            <w:right w:val="none" w:sz="0" w:space="0" w:color="auto"/>
          </w:divBdr>
        </w:div>
        <w:div w:id="7145330">
          <w:marLeft w:val="640"/>
          <w:marRight w:val="0"/>
          <w:marTop w:val="0"/>
          <w:marBottom w:val="0"/>
          <w:divBdr>
            <w:top w:val="none" w:sz="0" w:space="0" w:color="auto"/>
            <w:left w:val="none" w:sz="0" w:space="0" w:color="auto"/>
            <w:bottom w:val="none" w:sz="0" w:space="0" w:color="auto"/>
            <w:right w:val="none" w:sz="0" w:space="0" w:color="auto"/>
          </w:divBdr>
        </w:div>
        <w:div w:id="879128399">
          <w:marLeft w:val="640"/>
          <w:marRight w:val="0"/>
          <w:marTop w:val="0"/>
          <w:marBottom w:val="0"/>
          <w:divBdr>
            <w:top w:val="none" w:sz="0" w:space="0" w:color="auto"/>
            <w:left w:val="none" w:sz="0" w:space="0" w:color="auto"/>
            <w:bottom w:val="none" w:sz="0" w:space="0" w:color="auto"/>
            <w:right w:val="none" w:sz="0" w:space="0" w:color="auto"/>
          </w:divBdr>
        </w:div>
        <w:div w:id="1696881776">
          <w:marLeft w:val="640"/>
          <w:marRight w:val="0"/>
          <w:marTop w:val="0"/>
          <w:marBottom w:val="0"/>
          <w:divBdr>
            <w:top w:val="none" w:sz="0" w:space="0" w:color="auto"/>
            <w:left w:val="none" w:sz="0" w:space="0" w:color="auto"/>
            <w:bottom w:val="none" w:sz="0" w:space="0" w:color="auto"/>
            <w:right w:val="none" w:sz="0" w:space="0" w:color="auto"/>
          </w:divBdr>
        </w:div>
        <w:div w:id="1433548716">
          <w:marLeft w:val="640"/>
          <w:marRight w:val="0"/>
          <w:marTop w:val="0"/>
          <w:marBottom w:val="0"/>
          <w:divBdr>
            <w:top w:val="none" w:sz="0" w:space="0" w:color="auto"/>
            <w:left w:val="none" w:sz="0" w:space="0" w:color="auto"/>
            <w:bottom w:val="none" w:sz="0" w:space="0" w:color="auto"/>
            <w:right w:val="none" w:sz="0" w:space="0" w:color="auto"/>
          </w:divBdr>
        </w:div>
        <w:div w:id="1288464941">
          <w:marLeft w:val="640"/>
          <w:marRight w:val="0"/>
          <w:marTop w:val="0"/>
          <w:marBottom w:val="0"/>
          <w:divBdr>
            <w:top w:val="none" w:sz="0" w:space="0" w:color="auto"/>
            <w:left w:val="none" w:sz="0" w:space="0" w:color="auto"/>
            <w:bottom w:val="none" w:sz="0" w:space="0" w:color="auto"/>
            <w:right w:val="none" w:sz="0" w:space="0" w:color="auto"/>
          </w:divBdr>
        </w:div>
        <w:div w:id="1718431427">
          <w:marLeft w:val="640"/>
          <w:marRight w:val="0"/>
          <w:marTop w:val="0"/>
          <w:marBottom w:val="0"/>
          <w:divBdr>
            <w:top w:val="none" w:sz="0" w:space="0" w:color="auto"/>
            <w:left w:val="none" w:sz="0" w:space="0" w:color="auto"/>
            <w:bottom w:val="none" w:sz="0" w:space="0" w:color="auto"/>
            <w:right w:val="none" w:sz="0" w:space="0" w:color="auto"/>
          </w:divBdr>
        </w:div>
        <w:div w:id="61953875">
          <w:marLeft w:val="640"/>
          <w:marRight w:val="0"/>
          <w:marTop w:val="0"/>
          <w:marBottom w:val="0"/>
          <w:divBdr>
            <w:top w:val="none" w:sz="0" w:space="0" w:color="auto"/>
            <w:left w:val="none" w:sz="0" w:space="0" w:color="auto"/>
            <w:bottom w:val="none" w:sz="0" w:space="0" w:color="auto"/>
            <w:right w:val="none" w:sz="0" w:space="0" w:color="auto"/>
          </w:divBdr>
        </w:div>
        <w:div w:id="640234062">
          <w:marLeft w:val="640"/>
          <w:marRight w:val="0"/>
          <w:marTop w:val="0"/>
          <w:marBottom w:val="0"/>
          <w:divBdr>
            <w:top w:val="none" w:sz="0" w:space="0" w:color="auto"/>
            <w:left w:val="none" w:sz="0" w:space="0" w:color="auto"/>
            <w:bottom w:val="none" w:sz="0" w:space="0" w:color="auto"/>
            <w:right w:val="none" w:sz="0" w:space="0" w:color="auto"/>
          </w:divBdr>
        </w:div>
        <w:div w:id="39407721">
          <w:marLeft w:val="640"/>
          <w:marRight w:val="0"/>
          <w:marTop w:val="0"/>
          <w:marBottom w:val="0"/>
          <w:divBdr>
            <w:top w:val="none" w:sz="0" w:space="0" w:color="auto"/>
            <w:left w:val="none" w:sz="0" w:space="0" w:color="auto"/>
            <w:bottom w:val="none" w:sz="0" w:space="0" w:color="auto"/>
            <w:right w:val="none" w:sz="0" w:space="0" w:color="auto"/>
          </w:divBdr>
        </w:div>
        <w:div w:id="1872499404">
          <w:marLeft w:val="640"/>
          <w:marRight w:val="0"/>
          <w:marTop w:val="0"/>
          <w:marBottom w:val="0"/>
          <w:divBdr>
            <w:top w:val="none" w:sz="0" w:space="0" w:color="auto"/>
            <w:left w:val="none" w:sz="0" w:space="0" w:color="auto"/>
            <w:bottom w:val="none" w:sz="0" w:space="0" w:color="auto"/>
            <w:right w:val="none" w:sz="0" w:space="0" w:color="auto"/>
          </w:divBdr>
        </w:div>
        <w:div w:id="745956495">
          <w:marLeft w:val="640"/>
          <w:marRight w:val="0"/>
          <w:marTop w:val="0"/>
          <w:marBottom w:val="0"/>
          <w:divBdr>
            <w:top w:val="none" w:sz="0" w:space="0" w:color="auto"/>
            <w:left w:val="none" w:sz="0" w:space="0" w:color="auto"/>
            <w:bottom w:val="none" w:sz="0" w:space="0" w:color="auto"/>
            <w:right w:val="none" w:sz="0" w:space="0" w:color="auto"/>
          </w:divBdr>
        </w:div>
      </w:divsChild>
    </w:div>
    <w:div w:id="1873766307">
      <w:bodyDiv w:val="1"/>
      <w:marLeft w:val="0"/>
      <w:marRight w:val="0"/>
      <w:marTop w:val="0"/>
      <w:marBottom w:val="0"/>
      <w:divBdr>
        <w:top w:val="none" w:sz="0" w:space="0" w:color="auto"/>
        <w:left w:val="none" w:sz="0" w:space="0" w:color="auto"/>
        <w:bottom w:val="none" w:sz="0" w:space="0" w:color="auto"/>
        <w:right w:val="none" w:sz="0" w:space="0" w:color="auto"/>
      </w:divBdr>
    </w:div>
    <w:div w:id="1878196779">
      <w:bodyDiv w:val="1"/>
      <w:marLeft w:val="0"/>
      <w:marRight w:val="0"/>
      <w:marTop w:val="0"/>
      <w:marBottom w:val="0"/>
      <w:divBdr>
        <w:top w:val="none" w:sz="0" w:space="0" w:color="auto"/>
        <w:left w:val="none" w:sz="0" w:space="0" w:color="auto"/>
        <w:bottom w:val="none" w:sz="0" w:space="0" w:color="auto"/>
        <w:right w:val="none" w:sz="0" w:space="0" w:color="auto"/>
      </w:divBdr>
      <w:divsChild>
        <w:div w:id="965936948">
          <w:marLeft w:val="0"/>
          <w:marRight w:val="0"/>
          <w:marTop w:val="0"/>
          <w:marBottom w:val="0"/>
          <w:divBdr>
            <w:top w:val="none" w:sz="0" w:space="0" w:color="auto"/>
            <w:left w:val="none" w:sz="0" w:space="0" w:color="auto"/>
            <w:bottom w:val="none" w:sz="0" w:space="0" w:color="auto"/>
            <w:right w:val="none" w:sz="0" w:space="0" w:color="auto"/>
          </w:divBdr>
          <w:divsChild>
            <w:div w:id="523137322">
              <w:marLeft w:val="0"/>
              <w:marRight w:val="165"/>
              <w:marTop w:val="150"/>
              <w:marBottom w:val="0"/>
              <w:divBdr>
                <w:top w:val="none" w:sz="0" w:space="0" w:color="auto"/>
                <w:left w:val="none" w:sz="0" w:space="0" w:color="auto"/>
                <w:bottom w:val="none" w:sz="0" w:space="0" w:color="auto"/>
                <w:right w:val="none" w:sz="0" w:space="0" w:color="auto"/>
              </w:divBdr>
              <w:divsChild>
                <w:div w:id="1850757874">
                  <w:marLeft w:val="0"/>
                  <w:marRight w:val="0"/>
                  <w:marTop w:val="0"/>
                  <w:marBottom w:val="0"/>
                  <w:divBdr>
                    <w:top w:val="none" w:sz="0" w:space="0" w:color="auto"/>
                    <w:left w:val="none" w:sz="0" w:space="0" w:color="auto"/>
                    <w:bottom w:val="none" w:sz="0" w:space="0" w:color="auto"/>
                    <w:right w:val="none" w:sz="0" w:space="0" w:color="auto"/>
                  </w:divBdr>
                  <w:divsChild>
                    <w:div w:id="54263832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865972626">
              <w:marLeft w:val="0"/>
              <w:marRight w:val="0"/>
              <w:marTop w:val="0"/>
              <w:marBottom w:val="0"/>
              <w:divBdr>
                <w:top w:val="none" w:sz="0" w:space="0" w:color="auto"/>
                <w:left w:val="none" w:sz="0" w:space="0" w:color="auto"/>
                <w:bottom w:val="none" w:sz="0" w:space="0" w:color="auto"/>
                <w:right w:val="none" w:sz="0" w:space="0" w:color="auto"/>
              </w:divBdr>
            </w:div>
          </w:divsChild>
        </w:div>
        <w:div w:id="2014333784">
          <w:marLeft w:val="0"/>
          <w:marRight w:val="0"/>
          <w:marTop w:val="0"/>
          <w:marBottom w:val="0"/>
          <w:divBdr>
            <w:top w:val="none" w:sz="0" w:space="0" w:color="auto"/>
            <w:left w:val="none" w:sz="0" w:space="0" w:color="auto"/>
            <w:bottom w:val="none" w:sz="0" w:space="0" w:color="auto"/>
            <w:right w:val="none" w:sz="0" w:space="0" w:color="auto"/>
          </w:divBdr>
        </w:div>
      </w:divsChild>
    </w:div>
    <w:div w:id="1879007094">
      <w:bodyDiv w:val="1"/>
      <w:marLeft w:val="0"/>
      <w:marRight w:val="0"/>
      <w:marTop w:val="0"/>
      <w:marBottom w:val="0"/>
      <w:divBdr>
        <w:top w:val="none" w:sz="0" w:space="0" w:color="auto"/>
        <w:left w:val="none" w:sz="0" w:space="0" w:color="auto"/>
        <w:bottom w:val="none" w:sz="0" w:space="0" w:color="auto"/>
        <w:right w:val="none" w:sz="0" w:space="0" w:color="auto"/>
      </w:divBdr>
    </w:div>
    <w:div w:id="1880897644">
      <w:bodyDiv w:val="1"/>
      <w:marLeft w:val="0"/>
      <w:marRight w:val="0"/>
      <w:marTop w:val="0"/>
      <w:marBottom w:val="0"/>
      <w:divBdr>
        <w:top w:val="none" w:sz="0" w:space="0" w:color="auto"/>
        <w:left w:val="none" w:sz="0" w:space="0" w:color="auto"/>
        <w:bottom w:val="none" w:sz="0" w:space="0" w:color="auto"/>
        <w:right w:val="none" w:sz="0" w:space="0" w:color="auto"/>
      </w:divBdr>
      <w:divsChild>
        <w:div w:id="1970865551">
          <w:marLeft w:val="0"/>
          <w:marRight w:val="0"/>
          <w:marTop w:val="0"/>
          <w:marBottom w:val="0"/>
          <w:divBdr>
            <w:top w:val="none" w:sz="0" w:space="0" w:color="auto"/>
            <w:left w:val="none" w:sz="0" w:space="0" w:color="auto"/>
            <w:bottom w:val="none" w:sz="0" w:space="0" w:color="auto"/>
            <w:right w:val="none" w:sz="0" w:space="0" w:color="auto"/>
          </w:divBdr>
        </w:div>
        <w:div w:id="1450902713">
          <w:marLeft w:val="0"/>
          <w:marRight w:val="0"/>
          <w:marTop w:val="0"/>
          <w:marBottom w:val="0"/>
          <w:divBdr>
            <w:top w:val="none" w:sz="0" w:space="0" w:color="auto"/>
            <w:left w:val="none" w:sz="0" w:space="0" w:color="auto"/>
            <w:bottom w:val="none" w:sz="0" w:space="0" w:color="auto"/>
            <w:right w:val="none" w:sz="0" w:space="0" w:color="auto"/>
          </w:divBdr>
        </w:div>
        <w:div w:id="1206259470">
          <w:marLeft w:val="0"/>
          <w:marRight w:val="0"/>
          <w:marTop w:val="0"/>
          <w:marBottom w:val="0"/>
          <w:divBdr>
            <w:top w:val="none" w:sz="0" w:space="0" w:color="auto"/>
            <w:left w:val="none" w:sz="0" w:space="0" w:color="auto"/>
            <w:bottom w:val="none" w:sz="0" w:space="0" w:color="auto"/>
            <w:right w:val="none" w:sz="0" w:space="0" w:color="auto"/>
          </w:divBdr>
        </w:div>
        <w:div w:id="611324907">
          <w:marLeft w:val="0"/>
          <w:marRight w:val="0"/>
          <w:marTop w:val="0"/>
          <w:marBottom w:val="0"/>
          <w:divBdr>
            <w:top w:val="none" w:sz="0" w:space="0" w:color="auto"/>
            <w:left w:val="none" w:sz="0" w:space="0" w:color="auto"/>
            <w:bottom w:val="none" w:sz="0" w:space="0" w:color="auto"/>
            <w:right w:val="none" w:sz="0" w:space="0" w:color="auto"/>
          </w:divBdr>
        </w:div>
        <w:div w:id="646596456">
          <w:marLeft w:val="0"/>
          <w:marRight w:val="0"/>
          <w:marTop w:val="0"/>
          <w:marBottom w:val="0"/>
          <w:divBdr>
            <w:top w:val="none" w:sz="0" w:space="0" w:color="auto"/>
            <w:left w:val="none" w:sz="0" w:space="0" w:color="auto"/>
            <w:bottom w:val="none" w:sz="0" w:space="0" w:color="auto"/>
            <w:right w:val="none" w:sz="0" w:space="0" w:color="auto"/>
          </w:divBdr>
        </w:div>
        <w:div w:id="29577195">
          <w:marLeft w:val="0"/>
          <w:marRight w:val="0"/>
          <w:marTop w:val="0"/>
          <w:marBottom w:val="0"/>
          <w:divBdr>
            <w:top w:val="none" w:sz="0" w:space="0" w:color="auto"/>
            <w:left w:val="none" w:sz="0" w:space="0" w:color="auto"/>
            <w:bottom w:val="none" w:sz="0" w:space="0" w:color="auto"/>
            <w:right w:val="none" w:sz="0" w:space="0" w:color="auto"/>
          </w:divBdr>
        </w:div>
        <w:div w:id="191381174">
          <w:marLeft w:val="0"/>
          <w:marRight w:val="0"/>
          <w:marTop w:val="0"/>
          <w:marBottom w:val="0"/>
          <w:divBdr>
            <w:top w:val="none" w:sz="0" w:space="0" w:color="auto"/>
            <w:left w:val="none" w:sz="0" w:space="0" w:color="auto"/>
            <w:bottom w:val="none" w:sz="0" w:space="0" w:color="auto"/>
            <w:right w:val="none" w:sz="0" w:space="0" w:color="auto"/>
          </w:divBdr>
        </w:div>
        <w:div w:id="1446730008">
          <w:marLeft w:val="0"/>
          <w:marRight w:val="0"/>
          <w:marTop w:val="0"/>
          <w:marBottom w:val="0"/>
          <w:divBdr>
            <w:top w:val="none" w:sz="0" w:space="0" w:color="auto"/>
            <w:left w:val="none" w:sz="0" w:space="0" w:color="auto"/>
            <w:bottom w:val="none" w:sz="0" w:space="0" w:color="auto"/>
            <w:right w:val="none" w:sz="0" w:space="0" w:color="auto"/>
          </w:divBdr>
        </w:div>
        <w:div w:id="357238478">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5815200">
          <w:marLeft w:val="0"/>
          <w:marRight w:val="0"/>
          <w:marTop w:val="0"/>
          <w:marBottom w:val="0"/>
          <w:divBdr>
            <w:top w:val="none" w:sz="0" w:space="0" w:color="auto"/>
            <w:left w:val="none" w:sz="0" w:space="0" w:color="auto"/>
            <w:bottom w:val="none" w:sz="0" w:space="0" w:color="auto"/>
            <w:right w:val="none" w:sz="0" w:space="0" w:color="auto"/>
          </w:divBdr>
        </w:div>
        <w:div w:id="1722173331">
          <w:marLeft w:val="0"/>
          <w:marRight w:val="0"/>
          <w:marTop w:val="0"/>
          <w:marBottom w:val="0"/>
          <w:divBdr>
            <w:top w:val="none" w:sz="0" w:space="0" w:color="auto"/>
            <w:left w:val="none" w:sz="0" w:space="0" w:color="auto"/>
            <w:bottom w:val="none" w:sz="0" w:space="0" w:color="auto"/>
            <w:right w:val="none" w:sz="0" w:space="0" w:color="auto"/>
          </w:divBdr>
        </w:div>
        <w:div w:id="1940067469">
          <w:marLeft w:val="0"/>
          <w:marRight w:val="0"/>
          <w:marTop w:val="0"/>
          <w:marBottom w:val="0"/>
          <w:divBdr>
            <w:top w:val="none" w:sz="0" w:space="0" w:color="auto"/>
            <w:left w:val="none" w:sz="0" w:space="0" w:color="auto"/>
            <w:bottom w:val="none" w:sz="0" w:space="0" w:color="auto"/>
            <w:right w:val="none" w:sz="0" w:space="0" w:color="auto"/>
          </w:divBdr>
        </w:div>
        <w:div w:id="1827088876">
          <w:marLeft w:val="0"/>
          <w:marRight w:val="0"/>
          <w:marTop w:val="0"/>
          <w:marBottom w:val="0"/>
          <w:divBdr>
            <w:top w:val="none" w:sz="0" w:space="0" w:color="auto"/>
            <w:left w:val="none" w:sz="0" w:space="0" w:color="auto"/>
            <w:bottom w:val="none" w:sz="0" w:space="0" w:color="auto"/>
            <w:right w:val="none" w:sz="0" w:space="0" w:color="auto"/>
          </w:divBdr>
        </w:div>
        <w:div w:id="1213880098">
          <w:marLeft w:val="0"/>
          <w:marRight w:val="0"/>
          <w:marTop w:val="0"/>
          <w:marBottom w:val="0"/>
          <w:divBdr>
            <w:top w:val="none" w:sz="0" w:space="0" w:color="auto"/>
            <w:left w:val="none" w:sz="0" w:space="0" w:color="auto"/>
            <w:bottom w:val="none" w:sz="0" w:space="0" w:color="auto"/>
            <w:right w:val="none" w:sz="0" w:space="0" w:color="auto"/>
          </w:divBdr>
        </w:div>
        <w:div w:id="1216888832">
          <w:marLeft w:val="0"/>
          <w:marRight w:val="0"/>
          <w:marTop w:val="0"/>
          <w:marBottom w:val="0"/>
          <w:divBdr>
            <w:top w:val="none" w:sz="0" w:space="0" w:color="auto"/>
            <w:left w:val="none" w:sz="0" w:space="0" w:color="auto"/>
            <w:bottom w:val="none" w:sz="0" w:space="0" w:color="auto"/>
            <w:right w:val="none" w:sz="0" w:space="0" w:color="auto"/>
          </w:divBdr>
        </w:div>
        <w:div w:id="1556240771">
          <w:marLeft w:val="0"/>
          <w:marRight w:val="0"/>
          <w:marTop w:val="0"/>
          <w:marBottom w:val="0"/>
          <w:divBdr>
            <w:top w:val="none" w:sz="0" w:space="0" w:color="auto"/>
            <w:left w:val="none" w:sz="0" w:space="0" w:color="auto"/>
            <w:bottom w:val="none" w:sz="0" w:space="0" w:color="auto"/>
            <w:right w:val="none" w:sz="0" w:space="0" w:color="auto"/>
          </w:divBdr>
        </w:div>
        <w:div w:id="118493702">
          <w:marLeft w:val="0"/>
          <w:marRight w:val="0"/>
          <w:marTop w:val="0"/>
          <w:marBottom w:val="0"/>
          <w:divBdr>
            <w:top w:val="none" w:sz="0" w:space="0" w:color="auto"/>
            <w:left w:val="none" w:sz="0" w:space="0" w:color="auto"/>
            <w:bottom w:val="none" w:sz="0" w:space="0" w:color="auto"/>
            <w:right w:val="none" w:sz="0" w:space="0" w:color="auto"/>
          </w:divBdr>
        </w:div>
        <w:div w:id="1905335343">
          <w:marLeft w:val="0"/>
          <w:marRight w:val="0"/>
          <w:marTop w:val="0"/>
          <w:marBottom w:val="0"/>
          <w:divBdr>
            <w:top w:val="none" w:sz="0" w:space="0" w:color="auto"/>
            <w:left w:val="none" w:sz="0" w:space="0" w:color="auto"/>
            <w:bottom w:val="none" w:sz="0" w:space="0" w:color="auto"/>
            <w:right w:val="none" w:sz="0" w:space="0" w:color="auto"/>
          </w:divBdr>
        </w:div>
        <w:div w:id="1099180300">
          <w:marLeft w:val="0"/>
          <w:marRight w:val="0"/>
          <w:marTop w:val="0"/>
          <w:marBottom w:val="0"/>
          <w:divBdr>
            <w:top w:val="none" w:sz="0" w:space="0" w:color="auto"/>
            <w:left w:val="none" w:sz="0" w:space="0" w:color="auto"/>
            <w:bottom w:val="none" w:sz="0" w:space="0" w:color="auto"/>
            <w:right w:val="none" w:sz="0" w:space="0" w:color="auto"/>
          </w:divBdr>
        </w:div>
        <w:div w:id="1409576136">
          <w:marLeft w:val="0"/>
          <w:marRight w:val="0"/>
          <w:marTop w:val="0"/>
          <w:marBottom w:val="0"/>
          <w:divBdr>
            <w:top w:val="none" w:sz="0" w:space="0" w:color="auto"/>
            <w:left w:val="none" w:sz="0" w:space="0" w:color="auto"/>
            <w:bottom w:val="none" w:sz="0" w:space="0" w:color="auto"/>
            <w:right w:val="none" w:sz="0" w:space="0" w:color="auto"/>
          </w:divBdr>
        </w:div>
        <w:div w:id="1335886226">
          <w:marLeft w:val="0"/>
          <w:marRight w:val="0"/>
          <w:marTop w:val="0"/>
          <w:marBottom w:val="0"/>
          <w:divBdr>
            <w:top w:val="none" w:sz="0" w:space="0" w:color="auto"/>
            <w:left w:val="none" w:sz="0" w:space="0" w:color="auto"/>
            <w:bottom w:val="none" w:sz="0" w:space="0" w:color="auto"/>
            <w:right w:val="none" w:sz="0" w:space="0" w:color="auto"/>
          </w:divBdr>
        </w:div>
        <w:div w:id="1029262515">
          <w:marLeft w:val="0"/>
          <w:marRight w:val="0"/>
          <w:marTop w:val="0"/>
          <w:marBottom w:val="0"/>
          <w:divBdr>
            <w:top w:val="none" w:sz="0" w:space="0" w:color="auto"/>
            <w:left w:val="none" w:sz="0" w:space="0" w:color="auto"/>
            <w:bottom w:val="none" w:sz="0" w:space="0" w:color="auto"/>
            <w:right w:val="none" w:sz="0" w:space="0" w:color="auto"/>
          </w:divBdr>
        </w:div>
        <w:div w:id="486242267">
          <w:marLeft w:val="0"/>
          <w:marRight w:val="0"/>
          <w:marTop w:val="0"/>
          <w:marBottom w:val="0"/>
          <w:divBdr>
            <w:top w:val="none" w:sz="0" w:space="0" w:color="auto"/>
            <w:left w:val="none" w:sz="0" w:space="0" w:color="auto"/>
            <w:bottom w:val="none" w:sz="0" w:space="0" w:color="auto"/>
            <w:right w:val="none" w:sz="0" w:space="0" w:color="auto"/>
          </w:divBdr>
        </w:div>
        <w:div w:id="914702340">
          <w:marLeft w:val="0"/>
          <w:marRight w:val="0"/>
          <w:marTop w:val="0"/>
          <w:marBottom w:val="0"/>
          <w:divBdr>
            <w:top w:val="none" w:sz="0" w:space="0" w:color="auto"/>
            <w:left w:val="none" w:sz="0" w:space="0" w:color="auto"/>
            <w:bottom w:val="none" w:sz="0" w:space="0" w:color="auto"/>
            <w:right w:val="none" w:sz="0" w:space="0" w:color="auto"/>
          </w:divBdr>
        </w:div>
        <w:div w:id="1877355072">
          <w:marLeft w:val="0"/>
          <w:marRight w:val="0"/>
          <w:marTop w:val="0"/>
          <w:marBottom w:val="0"/>
          <w:divBdr>
            <w:top w:val="none" w:sz="0" w:space="0" w:color="auto"/>
            <w:left w:val="none" w:sz="0" w:space="0" w:color="auto"/>
            <w:bottom w:val="none" w:sz="0" w:space="0" w:color="auto"/>
            <w:right w:val="none" w:sz="0" w:space="0" w:color="auto"/>
          </w:divBdr>
        </w:div>
        <w:div w:id="2014215469">
          <w:marLeft w:val="0"/>
          <w:marRight w:val="0"/>
          <w:marTop w:val="0"/>
          <w:marBottom w:val="0"/>
          <w:divBdr>
            <w:top w:val="none" w:sz="0" w:space="0" w:color="auto"/>
            <w:left w:val="none" w:sz="0" w:space="0" w:color="auto"/>
            <w:bottom w:val="none" w:sz="0" w:space="0" w:color="auto"/>
            <w:right w:val="none" w:sz="0" w:space="0" w:color="auto"/>
          </w:divBdr>
        </w:div>
        <w:div w:id="1741369723">
          <w:marLeft w:val="0"/>
          <w:marRight w:val="0"/>
          <w:marTop w:val="0"/>
          <w:marBottom w:val="0"/>
          <w:divBdr>
            <w:top w:val="none" w:sz="0" w:space="0" w:color="auto"/>
            <w:left w:val="none" w:sz="0" w:space="0" w:color="auto"/>
            <w:bottom w:val="none" w:sz="0" w:space="0" w:color="auto"/>
            <w:right w:val="none" w:sz="0" w:space="0" w:color="auto"/>
          </w:divBdr>
        </w:div>
        <w:div w:id="1323050246">
          <w:marLeft w:val="0"/>
          <w:marRight w:val="0"/>
          <w:marTop w:val="0"/>
          <w:marBottom w:val="0"/>
          <w:divBdr>
            <w:top w:val="none" w:sz="0" w:space="0" w:color="auto"/>
            <w:left w:val="none" w:sz="0" w:space="0" w:color="auto"/>
            <w:bottom w:val="none" w:sz="0" w:space="0" w:color="auto"/>
            <w:right w:val="none" w:sz="0" w:space="0" w:color="auto"/>
          </w:divBdr>
        </w:div>
        <w:div w:id="1686446243">
          <w:marLeft w:val="0"/>
          <w:marRight w:val="0"/>
          <w:marTop w:val="0"/>
          <w:marBottom w:val="0"/>
          <w:divBdr>
            <w:top w:val="none" w:sz="0" w:space="0" w:color="auto"/>
            <w:left w:val="none" w:sz="0" w:space="0" w:color="auto"/>
            <w:bottom w:val="none" w:sz="0" w:space="0" w:color="auto"/>
            <w:right w:val="none" w:sz="0" w:space="0" w:color="auto"/>
          </w:divBdr>
        </w:div>
        <w:div w:id="485631999">
          <w:marLeft w:val="0"/>
          <w:marRight w:val="0"/>
          <w:marTop w:val="0"/>
          <w:marBottom w:val="0"/>
          <w:divBdr>
            <w:top w:val="none" w:sz="0" w:space="0" w:color="auto"/>
            <w:left w:val="none" w:sz="0" w:space="0" w:color="auto"/>
            <w:bottom w:val="none" w:sz="0" w:space="0" w:color="auto"/>
            <w:right w:val="none" w:sz="0" w:space="0" w:color="auto"/>
          </w:divBdr>
        </w:div>
        <w:div w:id="2005736834">
          <w:marLeft w:val="0"/>
          <w:marRight w:val="0"/>
          <w:marTop w:val="0"/>
          <w:marBottom w:val="0"/>
          <w:divBdr>
            <w:top w:val="none" w:sz="0" w:space="0" w:color="auto"/>
            <w:left w:val="none" w:sz="0" w:space="0" w:color="auto"/>
            <w:bottom w:val="none" w:sz="0" w:space="0" w:color="auto"/>
            <w:right w:val="none" w:sz="0" w:space="0" w:color="auto"/>
          </w:divBdr>
        </w:div>
        <w:div w:id="493499099">
          <w:marLeft w:val="0"/>
          <w:marRight w:val="0"/>
          <w:marTop w:val="0"/>
          <w:marBottom w:val="0"/>
          <w:divBdr>
            <w:top w:val="none" w:sz="0" w:space="0" w:color="auto"/>
            <w:left w:val="none" w:sz="0" w:space="0" w:color="auto"/>
            <w:bottom w:val="none" w:sz="0" w:space="0" w:color="auto"/>
            <w:right w:val="none" w:sz="0" w:space="0" w:color="auto"/>
          </w:divBdr>
        </w:div>
        <w:div w:id="327635894">
          <w:marLeft w:val="0"/>
          <w:marRight w:val="0"/>
          <w:marTop w:val="0"/>
          <w:marBottom w:val="0"/>
          <w:divBdr>
            <w:top w:val="none" w:sz="0" w:space="0" w:color="auto"/>
            <w:left w:val="none" w:sz="0" w:space="0" w:color="auto"/>
            <w:bottom w:val="none" w:sz="0" w:space="0" w:color="auto"/>
            <w:right w:val="none" w:sz="0" w:space="0" w:color="auto"/>
          </w:divBdr>
        </w:div>
        <w:div w:id="237205423">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1409619548">
          <w:marLeft w:val="0"/>
          <w:marRight w:val="0"/>
          <w:marTop w:val="0"/>
          <w:marBottom w:val="0"/>
          <w:divBdr>
            <w:top w:val="none" w:sz="0" w:space="0" w:color="auto"/>
            <w:left w:val="none" w:sz="0" w:space="0" w:color="auto"/>
            <w:bottom w:val="none" w:sz="0" w:space="0" w:color="auto"/>
            <w:right w:val="none" w:sz="0" w:space="0" w:color="auto"/>
          </w:divBdr>
        </w:div>
        <w:div w:id="1192065446">
          <w:marLeft w:val="0"/>
          <w:marRight w:val="0"/>
          <w:marTop w:val="0"/>
          <w:marBottom w:val="0"/>
          <w:divBdr>
            <w:top w:val="none" w:sz="0" w:space="0" w:color="auto"/>
            <w:left w:val="none" w:sz="0" w:space="0" w:color="auto"/>
            <w:bottom w:val="none" w:sz="0" w:space="0" w:color="auto"/>
            <w:right w:val="none" w:sz="0" w:space="0" w:color="auto"/>
          </w:divBdr>
        </w:div>
        <w:div w:id="217518532">
          <w:marLeft w:val="0"/>
          <w:marRight w:val="0"/>
          <w:marTop w:val="0"/>
          <w:marBottom w:val="0"/>
          <w:divBdr>
            <w:top w:val="none" w:sz="0" w:space="0" w:color="auto"/>
            <w:left w:val="none" w:sz="0" w:space="0" w:color="auto"/>
            <w:bottom w:val="none" w:sz="0" w:space="0" w:color="auto"/>
            <w:right w:val="none" w:sz="0" w:space="0" w:color="auto"/>
          </w:divBdr>
        </w:div>
        <w:div w:id="185019249">
          <w:marLeft w:val="0"/>
          <w:marRight w:val="0"/>
          <w:marTop w:val="0"/>
          <w:marBottom w:val="0"/>
          <w:divBdr>
            <w:top w:val="none" w:sz="0" w:space="0" w:color="auto"/>
            <w:left w:val="none" w:sz="0" w:space="0" w:color="auto"/>
            <w:bottom w:val="none" w:sz="0" w:space="0" w:color="auto"/>
            <w:right w:val="none" w:sz="0" w:space="0" w:color="auto"/>
          </w:divBdr>
        </w:div>
        <w:div w:id="729353656">
          <w:marLeft w:val="0"/>
          <w:marRight w:val="0"/>
          <w:marTop w:val="0"/>
          <w:marBottom w:val="0"/>
          <w:divBdr>
            <w:top w:val="none" w:sz="0" w:space="0" w:color="auto"/>
            <w:left w:val="none" w:sz="0" w:space="0" w:color="auto"/>
            <w:bottom w:val="none" w:sz="0" w:space="0" w:color="auto"/>
            <w:right w:val="none" w:sz="0" w:space="0" w:color="auto"/>
          </w:divBdr>
        </w:div>
        <w:div w:id="1772697787">
          <w:marLeft w:val="0"/>
          <w:marRight w:val="0"/>
          <w:marTop w:val="0"/>
          <w:marBottom w:val="0"/>
          <w:divBdr>
            <w:top w:val="none" w:sz="0" w:space="0" w:color="auto"/>
            <w:left w:val="none" w:sz="0" w:space="0" w:color="auto"/>
            <w:bottom w:val="none" w:sz="0" w:space="0" w:color="auto"/>
            <w:right w:val="none" w:sz="0" w:space="0" w:color="auto"/>
          </w:divBdr>
        </w:div>
        <w:div w:id="2065593533">
          <w:marLeft w:val="0"/>
          <w:marRight w:val="0"/>
          <w:marTop w:val="0"/>
          <w:marBottom w:val="0"/>
          <w:divBdr>
            <w:top w:val="none" w:sz="0" w:space="0" w:color="auto"/>
            <w:left w:val="none" w:sz="0" w:space="0" w:color="auto"/>
            <w:bottom w:val="none" w:sz="0" w:space="0" w:color="auto"/>
            <w:right w:val="none" w:sz="0" w:space="0" w:color="auto"/>
          </w:divBdr>
        </w:div>
        <w:div w:id="377096037">
          <w:marLeft w:val="0"/>
          <w:marRight w:val="0"/>
          <w:marTop w:val="0"/>
          <w:marBottom w:val="0"/>
          <w:divBdr>
            <w:top w:val="none" w:sz="0" w:space="0" w:color="auto"/>
            <w:left w:val="none" w:sz="0" w:space="0" w:color="auto"/>
            <w:bottom w:val="none" w:sz="0" w:space="0" w:color="auto"/>
            <w:right w:val="none" w:sz="0" w:space="0" w:color="auto"/>
          </w:divBdr>
        </w:div>
        <w:div w:id="1019702194">
          <w:marLeft w:val="0"/>
          <w:marRight w:val="0"/>
          <w:marTop w:val="0"/>
          <w:marBottom w:val="0"/>
          <w:divBdr>
            <w:top w:val="none" w:sz="0" w:space="0" w:color="auto"/>
            <w:left w:val="none" w:sz="0" w:space="0" w:color="auto"/>
            <w:bottom w:val="none" w:sz="0" w:space="0" w:color="auto"/>
            <w:right w:val="none" w:sz="0" w:space="0" w:color="auto"/>
          </w:divBdr>
        </w:div>
        <w:div w:id="1097483280">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2081631652">
          <w:marLeft w:val="0"/>
          <w:marRight w:val="0"/>
          <w:marTop w:val="0"/>
          <w:marBottom w:val="0"/>
          <w:divBdr>
            <w:top w:val="none" w:sz="0" w:space="0" w:color="auto"/>
            <w:left w:val="none" w:sz="0" w:space="0" w:color="auto"/>
            <w:bottom w:val="none" w:sz="0" w:space="0" w:color="auto"/>
            <w:right w:val="none" w:sz="0" w:space="0" w:color="auto"/>
          </w:divBdr>
        </w:div>
        <w:div w:id="2062292311">
          <w:marLeft w:val="0"/>
          <w:marRight w:val="0"/>
          <w:marTop w:val="0"/>
          <w:marBottom w:val="0"/>
          <w:divBdr>
            <w:top w:val="none" w:sz="0" w:space="0" w:color="auto"/>
            <w:left w:val="none" w:sz="0" w:space="0" w:color="auto"/>
            <w:bottom w:val="none" w:sz="0" w:space="0" w:color="auto"/>
            <w:right w:val="none" w:sz="0" w:space="0" w:color="auto"/>
          </w:divBdr>
        </w:div>
        <w:div w:id="796290015">
          <w:marLeft w:val="0"/>
          <w:marRight w:val="0"/>
          <w:marTop w:val="0"/>
          <w:marBottom w:val="0"/>
          <w:divBdr>
            <w:top w:val="none" w:sz="0" w:space="0" w:color="auto"/>
            <w:left w:val="none" w:sz="0" w:space="0" w:color="auto"/>
            <w:bottom w:val="none" w:sz="0" w:space="0" w:color="auto"/>
            <w:right w:val="none" w:sz="0" w:space="0" w:color="auto"/>
          </w:divBdr>
        </w:div>
        <w:div w:id="1885605641">
          <w:marLeft w:val="0"/>
          <w:marRight w:val="0"/>
          <w:marTop w:val="0"/>
          <w:marBottom w:val="0"/>
          <w:divBdr>
            <w:top w:val="none" w:sz="0" w:space="0" w:color="auto"/>
            <w:left w:val="none" w:sz="0" w:space="0" w:color="auto"/>
            <w:bottom w:val="none" w:sz="0" w:space="0" w:color="auto"/>
            <w:right w:val="none" w:sz="0" w:space="0" w:color="auto"/>
          </w:divBdr>
        </w:div>
        <w:div w:id="1735201608">
          <w:marLeft w:val="0"/>
          <w:marRight w:val="0"/>
          <w:marTop w:val="0"/>
          <w:marBottom w:val="0"/>
          <w:divBdr>
            <w:top w:val="none" w:sz="0" w:space="0" w:color="auto"/>
            <w:left w:val="none" w:sz="0" w:space="0" w:color="auto"/>
            <w:bottom w:val="none" w:sz="0" w:space="0" w:color="auto"/>
            <w:right w:val="none" w:sz="0" w:space="0" w:color="auto"/>
          </w:divBdr>
        </w:div>
        <w:div w:id="961955072">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153523587">
          <w:marLeft w:val="0"/>
          <w:marRight w:val="0"/>
          <w:marTop w:val="0"/>
          <w:marBottom w:val="0"/>
          <w:divBdr>
            <w:top w:val="none" w:sz="0" w:space="0" w:color="auto"/>
            <w:left w:val="none" w:sz="0" w:space="0" w:color="auto"/>
            <w:bottom w:val="none" w:sz="0" w:space="0" w:color="auto"/>
            <w:right w:val="none" w:sz="0" w:space="0" w:color="auto"/>
          </w:divBdr>
        </w:div>
        <w:div w:id="1055858008">
          <w:marLeft w:val="0"/>
          <w:marRight w:val="0"/>
          <w:marTop w:val="0"/>
          <w:marBottom w:val="0"/>
          <w:divBdr>
            <w:top w:val="none" w:sz="0" w:space="0" w:color="auto"/>
            <w:left w:val="none" w:sz="0" w:space="0" w:color="auto"/>
            <w:bottom w:val="none" w:sz="0" w:space="0" w:color="auto"/>
            <w:right w:val="none" w:sz="0" w:space="0" w:color="auto"/>
          </w:divBdr>
        </w:div>
        <w:div w:id="1449664245">
          <w:marLeft w:val="0"/>
          <w:marRight w:val="0"/>
          <w:marTop w:val="0"/>
          <w:marBottom w:val="0"/>
          <w:divBdr>
            <w:top w:val="none" w:sz="0" w:space="0" w:color="auto"/>
            <w:left w:val="none" w:sz="0" w:space="0" w:color="auto"/>
            <w:bottom w:val="none" w:sz="0" w:space="0" w:color="auto"/>
            <w:right w:val="none" w:sz="0" w:space="0" w:color="auto"/>
          </w:divBdr>
        </w:div>
        <w:div w:id="692413979">
          <w:marLeft w:val="0"/>
          <w:marRight w:val="0"/>
          <w:marTop w:val="0"/>
          <w:marBottom w:val="0"/>
          <w:divBdr>
            <w:top w:val="none" w:sz="0" w:space="0" w:color="auto"/>
            <w:left w:val="none" w:sz="0" w:space="0" w:color="auto"/>
            <w:bottom w:val="none" w:sz="0" w:space="0" w:color="auto"/>
            <w:right w:val="none" w:sz="0" w:space="0" w:color="auto"/>
          </w:divBdr>
        </w:div>
        <w:div w:id="1099712249">
          <w:marLeft w:val="0"/>
          <w:marRight w:val="0"/>
          <w:marTop w:val="0"/>
          <w:marBottom w:val="0"/>
          <w:divBdr>
            <w:top w:val="none" w:sz="0" w:space="0" w:color="auto"/>
            <w:left w:val="none" w:sz="0" w:space="0" w:color="auto"/>
            <w:bottom w:val="none" w:sz="0" w:space="0" w:color="auto"/>
            <w:right w:val="none" w:sz="0" w:space="0" w:color="auto"/>
          </w:divBdr>
        </w:div>
        <w:div w:id="1454978260">
          <w:marLeft w:val="0"/>
          <w:marRight w:val="0"/>
          <w:marTop w:val="0"/>
          <w:marBottom w:val="0"/>
          <w:divBdr>
            <w:top w:val="none" w:sz="0" w:space="0" w:color="auto"/>
            <w:left w:val="none" w:sz="0" w:space="0" w:color="auto"/>
            <w:bottom w:val="none" w:sz="0" w:space="0" w:color="auto"/>
            <w:right w:val="none" w:sz="0" w:space="0" w:color="auto"/>
          </w:divBdr>
        </w:div>
        <w:div w:id="943878728">
          <w:marLeft w:val="0"/>
          <w:marRight w:val="0"/>
          <w:marTop w:val="0"/>
          <w:marBottom w:val="0"/>
          <w:divBdr>
            <w:top w:val="none" w:sz="0" w:space="0" w:color="auto"/>
            <w:left w:val="none" w:sz="0" w:space="0" w:color="auto"/>
            <w:bottom w:val="none" w:sz="0" w:space="0" w:color="auto"/>
            <w:right w:val="none" w:sz="0" w:space="0" w:color="auto"/>
          </w:divBdr>
        </w:div>
        <w:div w:id="1856843742">
          <w:marLeft w:val="0"/>
          <w:marRight w:val="0"/>
          <w:marTop w:val="0"/>
          <w:marBottom w:val="0"/>
          <w:divBdr>
            <w:top w:val="none" w:sz="0" w:space="0" w:color="auto"/>
            <w:left w:val="none" w:sz="0" w:space="0" w:color="auto"/>
            <w:bottom w:val="none" w:sz="0" w:space="0" w:color="auto"/>
            <w:right w:val="none" w:sz="0" w:space="0" w:color="auto"/>
          </w:divBdr>
        </w:div>
        <w:div w:id="2083093529">
          <w:marLeft w:val="0"/>
          <w:marRight w:val="0"/>
          <w:marTop w:val="0"/>
          <w:marBottom w:val="0"/>
          <w:divBdr>
            <w:top w:val="none" w:sz="0" w:space="0" w:color="auto"/>
            <w:left w:val="none" w:sz="0" w:space="0" w:color="auto"/>
            <w:bottom w:val="none" w:sz="0" w:space="0" w:color="auto"/>
            <w:right w:val="none" w:sz="0" w:space="0" w:color="auto"/>
          </w:divBdr>
        </w:div>
        <w:div w:id="2090420653">
          <w:marLeft w:val="0"/>
          <w:marRight w:val="0"/>
          <w:marTop w:val="0"/>
          <w:marBottom w:val="0"/>
          <w:divBdr>
            <w:top w:val="none" w:sz="0" w:space="0" w:color="auto"/>
            <w:left w:val="none" w:sz="0" w:space="0" w:color="auto"/>
            <w:bottom w:val="none" w:sz="0" w:space="0" w:color="auto"/>
            <w:right w:val="none" w:sz="0" w:space="0" w:color="auto"/>
          </w:divBdr>
        </w:div>
        <w:div w:id="395052975">
          <w:marLeft w:val="0"/>
          <w:marRight w:val="0"/>
          <w:marTop w:val="0"/>
          <w:marBottom w:val="0"/>
          <w:divBdr>
            <w:top w:val="none" w:sz="0" w:space="0" w:color="auto"/>
            <w:left w:val="none" w:sz="0" w:space="0" w:color="auto"/>
            <w:bottom w:val="none" w:sz="0" w:space="0" w:color="auto"/>
            <w:right w:val="none" w:sz="0" w:space="0" w:color="auto"/>
          </w:divBdr>
        </w:div>
        <w:div w:id="1459493912">
          <w:marLeft w:val="0"/>
          <w:marRight w:val="0"/>
          <w:marTop w:val="0"/>
          <w:marBottom w:val="0"/>
          <w:divBdr>
            <w:top w:val="none" w:sz="0" w:space="0" w:color="auto"/>
            <w:left w:val="none" w:sz="0" w:space="0" w:color="auto"/>
            <w:bottom w:val="none" w:sz="0" w:space="0" w:color="auto"/>
            <w:right w:val="none" w:sz="0" w:space="0" w:color="auto"/>
          </w:divBdr>
        </w:div>
        <w:div w:id="1464076216">
          <w:marLeft w:val="0"/>
          <w:marRight w:val="0"/>
          <w:marTop w:val="0"/>
          <w:marBottom w:val="0"/>
          <w:divBdr>
            <w:top w:val="none" w:sz="0" w:space="0" w:color="auto"/>
            <w:left w:val="none" w:sz="0" w:space="0" w:color="auto"/>
            <w:bottom w:val="none" w:sz="0" w:space="0" w:color="auto"/>
            <w:right w:val="none" w:sz="0" w:space="0" w:color="auto"/>
          </w:divBdr>
        </w:div>
        <w:div w:id="550113203">
          <w:marLeft w:val="0"/>
          <w:marRight w:val="0"/>
          <w:marTop w:val="0"/>
          <w:marBottom w:val="0"/>
          <w:divBdr>
            <w:top w:val="none" w:sz="0" w:space="0" w:color="auto"/>
            <w:left w:val="none" w:sz="0" w:space="0" w:color="auto"/>
            <w:bottom w:val="none" w:sz="0" w:space="0" w:color="auto"/>
            <w:right w:val="none" w:sz="0" w:space="0" w:color="auto"/>
          </w:divBdr>
        </w:div>
        <w:div w:id="1334649484">
          <w:marLeft w:val="0"/>
          <w:marRight w:val="0"/>
          <w:marTop w:val="0"/>
          <w:marBottom w:val="0"/>
          <w:divBdr>
            <w:top w:val="none" w:sz="0" w:space="0" w:color="auto"/>
            <w:left w:val="none" w:sz="0" w:space="0" w:color="auto"/>
            <w:bottom w:val="none" w:sz="0" w:space="0" w:color="auto"/>
            <w:right w:val="none" w:sz="0" w:space="0" w:color="auto"/>
          </w:divBdr>
        </w:div>
        <w:div w:id="1939940683">
          <w:marLeft w:val="0"/>
          <w:marRight w:val="0"/>
          <w:marTop w:val="0"/>
          <w:marBottom w:val="0"/>
          <w:divBdr>
            <w:top w:val="none" w:sz="0" w:space="0" w:color="auto"/>
            <w:left w:val="none" w:sz="0" w:space="0" w:color="auto"/>
            <w:bottom w:val="none" w:sz="0" w:space="0" w:color="auto"/>
            <w:right w:val="none" w:sz="0" w:space="0" w:color="auto"/>
          </w:divBdr>
        </w:div>
        <w:div w:id="1166438350">
          <w:marLeft w:val="0"/>
          <w:marRight w:val="0"/>
          <w:marTop w:val="0"/>
          <w:marBottom w:val="0"/>
          <w:divBdr>
            <w:top w:val="none" w:sz="0" w:space="0" w:color="auto"/>
            <w:left w:val="none" w:sz="0" w:space="0" w:color="auto"/>
            <w:bottom w:val="none" w:sz="0" w:space="0" w:color="auto"/>
            <w:right w:val="none" w:sz="0" w:space="0" w:color="auto"/>
          </w:divBdr>
        </w:div>
        <w:div w:id="1647972023">
          <w:marLeft w:val="0"/>
          <w:marRight w:val="0"/>
          <w:marTop w:val="0"/>
          <w:marBottom w:val="0"/>
          <w:divBdr>
            <w:top w:val="none" w:sz="0" w:space="0" w:color="auto"/>
            <w:left w:val="none" w:sz="0" w:space="0" w:color="auto"/>
            <w:bottom w:val="none" w:sz="0" w:space="0" w:color="auto"/>
            <w:right w:val="none" w:sz="0" w:space="0" w:color="auto"/>
          </w:divBdr>
        </w:div>
        <w:div w:id="2111583564">
          <w:marLeft w:val="0"/>
          <w:marRight w:val="0"/>
          <w:marTop w:val="0"/>
          <w:marBottom w:val="0"/>
          <w:divBdr>
            <w:top w:val="none" w:sz="0" w:space="0" w:color="auto"/>
            <w:left w:val="none" w:sz="0" w:space="0" w:color="auto"/>
            <w:bottom w:val="none" w:sz="0" w:space="0" w:color="auto"/>
            <w:right w:val="none" w:sz="0" w:space="0" w:color="auto"/>
          </w:divBdr>
        </w:div>
        <w:div w:id="1086539519">
          <w:marLeft w:val="0"/>
          <w:marRight w:val="0"/>
          <w:marTop w:val="0"/>
          <w:marBottom w:val="0"/>
          <w:divBdr>
            <w:top w:val="none" w:sz="0" w:space="0" w:color="auto"/>
            <w:left w:val="none" w:sz="0" w:space="0" w:color="auto"/>
            <w:bottom w:val="none" w:sz="0" w:space="0" w:color="auto"/>
            <w:right w:val="none" w:sz="0" w:space="0" w:color="auto"/>
          </w:divBdr>
        </w:div>
        <w:div w:id="960956947">
          <w:marLeft w:val="0"/>
          <w:marRight w:val="0"/>
          <w:marTop w:val="0"/>
          <w:marBottom w:val="0"/>
          <w:divBdr>
            <w:top w:val="none" w:sz="0" w:space="0" w:color="auto"/>
            <w:left w:val="none" w:sz="0" w:space="0" w:color="auto"/>
            <w:bottom w:val="none" w:sz="0" w:space="0" w:color="auto"/>
            <w:right w:val="none" w:sz="0" w:space="0" w:color="auto"/>
          </w:divBdr>
        </w:div>
        <w:div w:id="349646857">
          <w:marLeft w:val="0"/>
          <w:marRight w:val="0"/>
          <w:marTop w:val="0"/>
          <w:marBottom w:val="0"/>
          <w:divBdr>
            <w:top w:val="none" w:sz="0" w:space="0" w:color="auto"/>
            <w:left w:val="none" w:sz="0" w:space="0" w:color="auto"/>
            <w:bottom w:val="none" w:sz="0" w:space="0" w:color="auto"/>
            <w:right w:val="none" w:sz="0" w:space="0" w:color="auto"/>
          </w:divBdr>
        </w:div>
        <w:div w:id="1781021853">
          <w:marLeft w:val="0"/>
          <w:marRight w:val="0"/>
          <w:marTop w:val="0"/>
          <w:marBottom w:val="0"/>
          <w:divBdr>
            <w:top w:val="none" w:sz="0" w:space="0" w:color="auto"/>
            <w:left w:val="none" w:sz="0" w:space="0" w:color="auto"/>
            <w:bottom w:val="none" w:sz="0" w:space="0" w:color="auto"/>
            <w:right w:val="none" w:sz="0" w:space="0" w:color="auto"/>
          </w:divBdr>
        </w:div>
        <w:div w:id="1840273077">
          <w:marLeft w:val="0"/>
          <w:marRight w:val="0"/>
          <w:marTop w:val="0"/>
          <w:marBottom w:val="0"/>
          <w:divBdr>
            <w:top w:val="none" w:sz="0" w:space="0" w:color="auto"/>
            <w:left w:val="none" w:sz="0" w:space="0" w:color="auto"/>
            <w:bottom w:val="none" w:sz="0" w:space="0" w:color="auto"/>
            <w:right w:val="none" w:sz="0" w:space="0" w:color="auto"/>
          </w:divBdr>
        </w:div>
        <w:div w:id="1970476721">
          <w:marLeft w:val="0"/>
          <w:marRight w:val="0"/>
          <w:marTop w:val="0"/>
          <w:marBottom w:val="0"/>
          <w:divBdr>
            <w:top w:val="none" w:sz="0" w:space="0" w:color="auto"/>
            <w:left w:val="none" w:sz="0" w:space="0" w:color="auto"/>
            <w:bottom w:val="none" w:sz="0" w:space="0" w:color="auto"/>
            <w:right w:val="none" w:sz="0" w:space="0" w:color="auto"/>
          </w:divBdr>
        </w:div>
        <w:div w:id="149254948">
          <w:marLeft w:val="0"/>
          <w:marRight w:val="0"/>
          <w:marTop w:val="0"/>
          <w:marBottom w:val="0"/>
          <w:divBdr>
            <w:top w:val="none" w:sz="0" w:space="0" w:color="auto"/>
            <w:left w:val="none" w:sz="0" w:space="0" w:color="auto"/>
            <w:bottom w:val="none" w:sz="0" w:space="0" w:color="auto"/>
            <w:right w:val="none" w:sz="0" w:space="0" w:color="auto"/>
          </w:divBdr>
        </w:div>
        <w:div w:id="1656491116">
          <w:marLeft w:val="0"/>
          <w:marRight w:val="0"/>
          <w:marTop w:val="0"/>
          <w:marBottom w:val="0"/>
          <w:divBdr>
            <w:top w:val="none" w:sz="0" w:space="0" w:color="auto"/>
            <w:left w:val="none" w:sz="0" w:space="0" w:color="auto"/>
            <w:bottom w:val="none" w:sz="0" w:space="0" w:color="auto"/>
            <w:right w:val="none" w:sz="0" w:space="0" w:color="auto"/>
          </w:divBdr>
        </w:div>
        <w:div w:id="363215735">
          <w:marLeft w:val="0"/>
          <w:marRight w:val="0"/>
          <w:marTop w:val="0"/>
          <w:marBottom w:val="0"/>
          <w:divBdr>
            <w:top w:val="none" w:sz="0" w:space="0" w:color="auto"/>
            <w:left w:val="none" w:sz="0" w:space="0" w:color="auto"/>
            <w:bottom w:val="none" w:sz="0" w:space="0" w:color="auto"/>
            <w:right w:val="none" w:sz="0" w:space="0" w:color="auto"/>
          </w:divBdr>
        </w:div>
        <w:div w:id="1503466863">
          <w:marLeft w:val="0"/>
          <w:marRight w:val="0"/>
          <w:marTop w:val="0"/>
          <w:marBottom w:val="0"/>
          <w:divBdr>
            <w:top w:val="none" w:sz="0" w:space="0" w:color="auto"/>
            <w:left w:val="none" w:sz="0" w:space="0" w:color="auto"/>
            <w:bottom w:val="none" w:sz="0" w:space="0" w:color="auto"/>
            <w:right w:val="none" w:sz="0" w:space="0" w:color="auto"/>
          </w:divBdr>
        </w:div>
        <w:div w:id="1610157199">
          <w:marLeft w:val="0"/>
          <w:marRight w:val="0"/>
          <w:marTop w:val="0"/>
          <w:marBottom w:val="0"/>
          <w:divBdr>
            <w:top w:val="none" w:sz="0" w:space="0" w:color="auto"/>
            <w:left w:val="none" w:sz="0" w:space="0" w:color="auto"/>
            <w:bottom w:val="none" w:sz="0" w:space="0" w:color="auto"/>
            <w:right w:val="none" w:sz="0" w:space="0" w:color="auto"/>
          </w:divBdr>
        </w:div>
        <w:div w:id="1342968619">
          <w:marLeft w:val="0"/>
          <w:marRight w:val="0"/>
          <w:marTop w:val="0"/>
          <w:marBottom w:val="0"/>
          <w:divBdr>
            <w:top w:val="none" w:sz="0" w:space="0" w:color="auto"/>
            <w:left w:val="none" w:sz="0" w:space="0" w:color="auto"/>
            <w:bottom w:val="none" w:sz="0" w:space="0" w:color="auto"/>
            <w:right w:val="none" w:sz="0" w:space="0" w:color="auto"/>
          </w:divBdr>
        </w:div>
        <w:div w:id="1604611755">
          <w:marLeft w:val="0"/>
          <w:marRight w:val="0"/>
          <w:marTop w:val="0"/>
          <w:marBottom w:val="0"/>
          <w:divBdr>
            <w:top w:val="none" w:sz="0" w:space="0" w:color="auto"/>
            <w:left w:val="none" w:sz="0" w:space="0" w:color="auto"/>
            <w:bottom w:val="none" w:sz="0" w:space="0" w:color="auto"/>
            <w:right w:val="none" w:sz="0" w:space="0" w:color="auto"/>
          </w:divBdr>
        </w:div>
        <w:div w:id="1079524357">
          <w:marLeft w:val="0"/>
          <w:marRight w:val="0"/>
          <w:marTop w:val="0"/>
          <w:marBottom w:val="0"/>
          <w:divBdr>
            <w:top w:val="none" w:sz="0" w:space="0" w:color="auto"/>
            <w:left w:val="none" w:sz="0" w:space="0" w:color="auto"/>
            <w:bottom w:val="none" w:sz="0" w:space="0" w:color="auto"/>
            <w:right w:val="none" w:sz="0" w:space="0" w:color="auto"/>
          </w:divBdr>
        </w:div>
        <w:div w:id="663321537">
          <w:marLeft w:val="0"/>
          <w:marRight w:val="0"/>
          <w:marTop w:val="0"/>
          <w:marBottom w:val="0"/>
          <w:divBdr>
            <w:top w:val="none" w:sz="0" w:space="0" w:color="auto"/>
            <w:left w:val="none" w:sz="0" w:space="0" w:color="auto"/>
            <w:bottom w:val="none" w:sz="0" w:space="0" w:color="auto"/>
            <w:right w:val="none" w:sz="0" w:space="0" w:color="auto"/>
          </w:divBdr>
        </w:div>
        <w:div w:id="1247226906">
          <w:marLeft w:val="0"/>
          <w:marRight w:val="0"/>
          <w:marTop w:val="0"/>
          <w:marBottom w:val="0"/>
          <w:divBdr>
            <w:top w:val="none" w:sz="0" w:space="0" w:color="auto"/>
            <w:left w:val="none" w:sz="0" w:space="0" w:color="auto"/>
            <w:bottom w:val="none" w:sz="0" w:space="0" w:color="auto"/>
            <w:right w:val="none" w:sz="0" w:space="0" w:color="auto"/>
          </w:divBdr>
        </w:div>
        <w:div w:id="2112697484">
          <w:marLeft w:val="0"/>
          <w:marRight w:val="0"/>
          <w:marTop w:val="0"/>
          <w:marBottom w:val="0"/>
          <w:divBdr>
            <w:top w:val="none" w:sz="0" w:space="0" w:color="auto"/>
            <w:left w:val="none" w:sz="0" w:space="0" w:color="auto"/>
            <w:bottom w:val="none" w:sz="0" w:space="0" w:color="auto"/>
            <w:right w:val="none" w:sz="0" w:space="0" w:color="auto"/>
          </w:divBdr>
        </w:div>
        <w:div w:id="1740251102">
          <w:marLeft w:val="0"/>
          <w:marRight w:val="0"/>
          <w:marTop w:val="0"/>
          <w:marBottom w:val="0"/>
          <w:divBdr>
            <w:top w:val="none" w:sz="0" w:space="0" w:color="auto"/>
            <w:left w:val="none" w:sz="0" w:space="0" w:color="auto"/>
            <w:bottom w:val="none" w:sz="0" w:space="0" w:color="auto"/>
            <w:right w:val="none" w:sz="0" w:space="0" w:color="auto"/>
          </w:divBdr>
        </w:div>
        <w:div w:id="421607716">
          <w:marLeft w:val="0"/>
          <w:marRight w:val="0"/>
          <w:marTop w:val="0"/>
          <w:marBottom w:val="0"/>
          <w:divBdr>
            <w:top w:val="none" w:sz="0" w:space="0" w:color="auto"/>
            <w:left w:val="none" w:sz="0" w:space="0" w:color="auto"/>
            <w:bottom w:val="none" w:sz="0" w:space="0" w:color="auto"/>
            <w:right w:val="none" w:sz="0" w:space="0" w:color="auto"/>
          </w:divBdr>
        </w:div>
        <w:div w:id="1059941460">
          <w:marLeft w:val="0"/>
          <w:marRight w:val="0"/>
          <w:marTop w:val="0"/>
          <w:marBottom w:val="0"/>
          <w:divBdr>
            <w:top w:val="none" w:sz="0" w:space="0" w:color="auto"/>
            <w:left w:val="none" w:sz="0" w:space="0" w:color="auto"/>
            <w:bottom w:val="none" w:sz="0" w:space="0" w:color="auto"/>
            <w:right w:val="none" w:sz="0" w:space="0" w:color="auto"/>
          </w:divBdr>
        </w:div>
        <w:div w:id="1803765380">
          <w:marLeft w:val="0"/>
          <w:marRight w:val="0"/>
          <w:marTop w:val="0"/>
          <w:marBottom w:val="0"/>
          <w:divBdr>
            <w:top w:val="none" w:sz="0" w:space="0" w:color="auto"/>
            <w:left w:val="none" w:sz="0" w:space="0" w:color="auto"/>
            <w:bottom w:val="none" w:sz="0" w:space="0" w:color="auto"/>
            <w:right w:val="none" w:sz="0" w:space="0" w:color="auto"/>
          </w:divBdr>
        </w:div>
        <w:div w:id="1396123129">
          <w:marLeft w:val="0"/>
          <w:marRight w:val="0"/>
          <w:marTop w:val="0"/>
          <w:marBottom w:val="0"/>
          <w:divBdr>
            <w:top w:val="none" w:sz="0" w:space="0" w:color="auto"/>
            <w:left w:val="none" w:sz="0" w:space="0" w:color="auto"/>
            <w:bottom w:val="none" w:sz="0" w:space="0" w:color="auto"/>
            <w:right w:val="none" w:sz="0" w:space="0" w:color="auto"/>
          </w:divBdr>
        </w:div>
        <w:div w:id="1225410267">
          <w:marLeft w:val="0"/>
          <w:marRight w:val="0"/>
          <w:marTop w:val="0"/>
          <w:marBottom w:val="0"/>
          <w:divBdr>
            <w:top w:val="none" w:sz="0" w:space="0" w:color="auto"/>
            <w:left w:val="none" w:sz="0" w:space="0" w:color="auto"/>
            <w:bottom w:val="none" w:sz="0" w:space="0" w:color="auto"/>
            <w:right w:val="none" w:sz="0" w:space="0" w:color="auto"/>
          </w:divBdr>
        </w:div>
        <w:div w:id="1816873582">
          <w:marLeft w:val="0"/>
          <w:marRight w:val="0"/>
          <w:marTop w:val="0"/>
          <w:marBottom w:val="0"/>
          <w:divBdr>
            <w:top w:val="none" w:sz="0" w:space="0" w:color="auto"/>
            <w:left w:val="none" w:sz="0" w:space="0" w:color="auto"/>
            <w:bottom w:val="none" w:sz="0" w:space="0" w:color="auto"/>
            <w:right w:val="none" w:sz="0" w:space="0" w:color="auto"/>
          </w:divBdr>
        </w:div>
        <w:div w:id="1770615211">
          <w:marLeft w:val="0"/>
          <w:marRight w:val="0"/>
          <w:marTop w:val="0"/>
          <w:marBottom w:val="0"/>
          <w:divBdr>
            <w:top w:val="none" w:sz="0" w:space="0" w:color="auto"/>
            <w:left w:val="none" w:sz="0" w:space="0" w:color="auto"/>
            <w:bottom w:val="none" w:sz="0" w:space="0" w:color="auto"/>
            <w:right w:val="none" w:sz="0" w:space="0" w:color="auto"/>
          </w:divBdr>
        </w:div>
        <w:div w:id="1772965668">
          <w:marLeft w:val="0"/>
          <w:marRight w:val="0"/>
          <w:marTop w:val="0"/>
          <w:marBottom w:val="0"/>
          <w:divBdr>
            <w:top w:val="none" w:sz="0" w:space="0" w:color="auto"/>
            <w:left w:val="none" w:sz="0" w:space="0" w:color="auto"/>
            <w:bottom w:val="none" w:sz="0" w:space="0" w:color="auto"/>
            <w:right w:val="none" w:sz="0" w:space="0" w:color="auto"/>
          </w:divBdr>
        </w:div>
        <w:div w:id="671645118">
          <w:marLeft w:val="0"/>
          <w:marRight w:val="0"/>
          <w:marTop w:val="0"/>
          <w:marBottom w:val="0"/>
          <w:divBdr>
            <w:top w:val="none" w:sz="0" w:space="0" w:color="auto"/>
            <w:left w:val="none" w:sz="0" w:space="0" w:color="auto"/>
            <w:bottom w:val="none" w:sz="0" w:space="0" w:color="auto"/>
            <w:right w:val="none" w:sz="0" w:space="0" w:color="auto"/>
          </w:divBdr>
        </w:div>
        <w:div w:id="2098743027">
          <w:marLeft w:val="0"/>
          <w:marRight w:val="0"/>
          <w:marTop w:val="0"/>
          <w:marBottom w:val="0"/>
          <w:divBdr>
            <w:top w:val="none" w:sz="0" w:space="0" w:color="auto"/>
            <w:left w:val="none" w:sz="0" w:space="0" w:color="auto"/>
            <w:bottom w:val="none" w:sz="0" w:space="0" w:color="auto"/>
            <w:right w:val="none" w:sz="0" w:space="0" w:color="auto"/>
          </w:divBdr>
        </w:div>
        <w:div w:id="83504400">
          <w:marLeft w:val="0"/>
          <w:marRight w:val="0"/>
          <w:marTop w:val="0"/>
          <w:marBottom w:val="0"/>
          <w:divBdr>
            <w:top w:val="none" w:sz="0" w:space="0" w:color="auto"/>
            <w:left w:val="none" w:sz="0" w:space="0" w:color="auto"/>
            <w:bottom w:val="none" w:sz="0" w:space="0" w:color="auto"/>
            <w:right w:val="none" w:sz="0" w:space="0" w:color="auto"/>
          </w:divBdr>
        </w:div>
        <w:div w:id="1380737601">
          <w:marLeft w:val="0"/>
          <w:marRight w:val="0"/>
          <w:marTop w:val="0"/>
          <w:marBottom w:val="0"/>
          <w:divBdr>
            <w:top w:val="none" w:sz="0" w:space="0" w:color="auto"/>
            <w:left w:val="none" w:sz="0" w:space="0" w:color="auto"/>
            <w:bottom w:val="none" w:sz="0" w:space="0" w:color="auto"/>
            <w:right w:val="none" w:sz="0" w:space="0" w:color="auto"/>
          </w:divBdr>
        </w:div>
        <w:div w:id="75055835">
          <w:marLeft w:val="0"/>
          <w:marRight w:val="0"/>
          <w:marTop w:val="0"/>
          <w:marBottom w:val="0"/>
          <w:divBdr>
            <w:top w:val="none" w:sz="0" w:space="0" w:color="auto"/>
            <w:left w:val="none" w:sz="0" w:space="0" w:color="auto"/>
            <w:bottom w:val="none" w:sz="0" w:space="0" w:color="auto"/>
            <w:right w:val="none" w:sz="0" w:space="0" w:color="auto"/>
          </w:divBdr>
        </w:div>
        <w:div w:id="2041397818">
          <w:marLeft w:val="0"/>
          <w:marRight w:val="0"/>
          <w:marTop w:val="0"/>
          <w:marBottom w:val="0"/>
          <w:divBdr>
            <w:top w:val="none" w:sz="0" w:space="0" w:color="auto"/>
            <w:left w:val="none" w:sz="0" w:space="0" w:color="auto"/>
            <w:bottom w:val="none" w:sz="0" w:space="0" w:color="auto"/>
            <w:right w:val="none" w:sz="0" w:space="0" w:color="auto"/>
          </w:divBdr>
        </w:div>
        <w:div w:id="1279724196">
          <w:marLeft w:val="0"/>
          <w:marRight w:val="0"/>
          <w:marTop w:val="0"/>
          <w:marBottom w:val="0"/>
          <w:divBdr>
            <w:top w:val="none" w:sz="0" w:space="0" w:color="auto"/>
            <w:left w:val="none" w:sz="0" w:space="0" w:color="auto"/>
            <w:bottom w:val="none" w:sz="0" w:space="0" w:color="auto"/>
            <w:right w:val="none" w:sz="0" w:space="0" w:color="auto"/>
          </w:divBdr>
        </w:div>
        <w:div w:id="898250590">
          <w:marLeft w:val="0"/>
          <w:marRight w:val="0"/>
          <w:marTop w:val="0"/>
          <w:marBottom w:val="0"/>
          <w:divBdr>
            <w:top w:val="none" w:sz="0" w:space="0" w:color="auto"/>
            <w:left w:val="none" w:sz="0" w:space="0" w:color="auto"/>
            <w:bottom w:val="none" w:sz="0" w:space="0" w:color="auto"/>
            <w:right w:val="none" w:sz="0" w:space="0" w:color="auto"/>
          </w:divBdr>
        </w:div>
        <w:div w:id="810681199">
          <w:marLeft w:val="0"/>
          <w:marRight w:val="0"/>
          <w:marTop w:val="0"/>
          <w:marBottom w:val="0"/>
          <w:divBdr>
            <w:top w:val="none" w:sz="0" w:space="0" w:color="auto"/>
            <w:left w:val="none" w:sz="0" w:space="0" w:color="auto"/>
            <w:bottom w:val="none" w:sz="0" w:space="0" w:color="auto"/>
            <w:right w:val="none" w:sz="0" w:space="0" w:color="auto"/>
          </w:divBdr>
        </w:div>
        <w:div w:id="830946149">
          <w:marLeft w:val="0"/>
          <w:marRight w:val="0"/>
          <w:marTop w:val="0"/>
          <w:marBottom w:val="0"/>
          <w:divBdr>
            <w:top w:val="none" w:sz="0" w:space="0" w:color="auto"/>
            <w:left w:val="none" w:sz="0" w:space="0" w:color="auto"/>
            <w:bottom w:val="none" w:sz="0" w:space="0" w:color="auto"/>
            <w:right w:val="none" w:sz="0" w:space="0" w:color="auto"/>
          </w:divBdr>
        </w:div>
        <w:div w:id="991107497">
          <w:marLeft w:val="0"/>
          <w:marRight w:val="0"/>
          <w:marTop w:val="0"/>
          <w:marBottom w:val="0"/>
          <w:divBdr>
            <w:top w:val="none" w:sz="0" w:space="0" w:color="auto"/>
            <w:left w:val="none" w:sz="0" w:space="0" w:color="auto"/>
            <w:bottom w:val="none" w:sz="0" w:space="0" w:color="auto"/>
            <w:right w:val="none" w:sz="0" w:space="0" w:color="auto"/>
          </w:divBdr>
        </w:div>
        <w:div w:id="1867212776">
          <w:marLeft w:val="0"/>
          <w:marRight w:val="0"/>
          <w:marTop w:val="0"/>
          <w:marBottom w:val="0"/>
          <w:divBdr>
            <w:top w:val="none" w:sz="0" w:space="0" w:color="auto"/>
            <w:left w:val="none" w:sz="0" w:space="0" w:color="auto"/>
            <w:bottom w:val="none" w:sz="0" w:space="0" w:color="auto"/>
            <w:right w:val="none" w:sz="0" w:space="0" w:color="auto"/>
          </w:divBdr>
        </w:div>
        <w:div w:id="1276524397">
          <w:marLeft w:val="0"/>
          <w:marRight w:val="0"/>
          <w:marTop w:val="0"/>
          <w:marBottom w:val="0"/>
          <w:divBdr>
            <w:top w:val="none" w:sz="0" w:space="0" w:color="auto"/>
            <w:left w:val="none" w:sz="0" w:space="0" w:color="auto"/>
            <w:bottom w:val="none" w:sz="0" w:space="0" w:color="auto"/>
            <w:right w:val="none" w:sz="0" w:space="0" w:color="auto"/>
          </w:divBdr>
        </w:div>
        <w:div w:id="1667129918">
          <w:marLeft w:val="0"/>
          <w:marRight w:val="0"/>
          <w:marTop w:val="0"/>
          <w:marBottom w:val="0"/>
          <w:divBdr>
            <w:top w:val="none" w:sz="0" w:space="0" w:color="auto"/>
            <w:left w:val="none" w:sz="0" w:space="0" w:color="auto"/>
            <w:bottom w:val="none" w:sz="0" w:space="0" w:color="auto"/>
            <w:right w:val="none" w:sz="0" w:space="0" w:color="auto"/>
          </w:divBdr>
        </w:div>
        <w:div w:id="225529496">
          <w:marLeft w:val="0"/>
          <w:marRight w:val="0"/>
          <w:marTop w:val="0"/>
          <w:marBottom w:val="0"/>
          <w:divBdr>
            <w:top w:val="none" w:sz="0" w:space="0" w:color="auto"/>
            <w:left w:val="none" w:sz="0" w:space="0" w:color="auto"/>
            <w:bottom w:val="none" w:sz="0" w:space="0" w:color="auto"/>
            <w:right w:val="none" w:sz="0" w:space="0" w:color="auto"/>
          </w:divBdr>
        </w:div>
        <w:div w:id="823352106">
          <w:marLeft w:val="0"/>
          <w:marRight w:val="0"/>
          <w:marTop w:val="0"/>
          <w:marBottom w:val="0"/>
          <w:divBdr>
            <w:top w:val="none" w:sz="0" w:space="0" w:color="auto"/>
            <w:left w:val="none" w:sz="0" w:space="0" w:color="auto"/>
            <w:bottom w:val="none" w:sz="0" w:space="0" w:color="auto"/>
            <w:right w:val="none" w:sz="0" w:space="0" w:color="auto"/>
          </w:divBdr>
        </w:div>
        <w:div w:id="121120588">
          <w:marLeft w:val="0"/>
          <w:marRight w:val="0"/>
          <w:marTop w:val="0"/>
          <w:marBottom w:val="0"/>
          <w:divBdr>
            <w:top w:val="none" w:sz="0" w:space="0" w:color="auto"/>
            <w:left w:val="none" w:sz="0" w:space="0" w:color="auto"/>
            <w:bottom w:val="none" w:sz="0" w:space="0" w:color="auto"/>
            <w:right w:val="none" w:sz="0" w:space="0" w:color="auto"/>
          </w:divBdr>
        </w:div>
        <w:div w:id="778720638">
          <w:marLeft w:val="0"/>
          <w:marRight w:val="0"/>
          <w:marTop w:val="0"/>
          <w:marBottom w:val="0"/>
          <w:divBdr>
            <w:top w:val="none" w:sz="0" w:space="0" w:color="auto"/>
            <w:left w:val="none" w:sz="0" w:space="0" w:color="auto"/>
            <w:bottom w:val="none" w:sz="0" w:space="0" w:color="auto"/>
            <w:right w:val="none" w:sz="0" w:space="0" w:color="auto"/>
          </w:divBdr>
        </w:div>
        <w:div w:id="1445269286">
          <w:marLeft w:val="0"/>
          <w:marRight w:val="0"/>
          <w:marTop w:val="0"/>
          <w:marBottom w:val="0"/>
          <w:divBdr>
            <w:top w:val="none" w:sz="0" w:space="0" w:color="auto"/>
            <w:left w:val="none" w:sz="0" w:space="0" w:color="auto"/>
            <w:bottom w:val="none" w:sz="0" w:space="0" w:color="auto"/>
            <w:right w:val="none" w:sz="0" w:space="0" w:color="auto"/>
          </w:divBdr>
        </w:div>
        <w:div w:id="1071586700">
          <w:marLeft w:val="0"/>
          <w:marRight w:val="0"/>
          <w:marTop w:val="0"/>
          <w:marBottom w:val="0"/>
          <w:divBdr>
            <w:top w:val="none" w:sz="0" w:space="0" w:color="auto"/>
            <w:left w:val="none" w:sz="0" w:space="0" w:color="auto"/>
            <w:bottom w:val="none" w:sz="0" w:space="0" w:color="auto"/>
            <w:right w:val="none" w:sz="0" w:space="0" w:color="auto"/>
          </w:divBdr>
        </w:div>
        <w:div w:id="581372162">
          <w:marLeft w:val="0"/>
          <w:marRight w:val="0"/>
          <w:marTop w:val="0"/>
          <w:marBottom w:val="0"/>
          <w:divBdr>
            <w:top w:val="none" w:sz="0" w:space="0" w:color="auto"/>
            <w:left w:val="none" w:sz="0" w:space="0" w:color="auto"/>
            <w:bottom w:val="none" w:sz="0" w:space="0" w:color="auto"/>
            <w:right w:val="none" w:sz="0" w:space="0" w:color="auto"/>
          </w:divBdr>
        </w:div>
        <w:div w:id="758600670">
          <w:marLeft w:val="0"/>
          <w:marRight w:val="0"/>
          <w:marTop w:val="0"/>
          <w:marBottom w:val="0"/>
          <w:divBdr>
            <w:top w:val="none" w:sz="0" w:space="0" w:color="auto"/>
            <w:left w:val="none" w:sz="0" w:space="0" w:color="auto"/>
            <w:bottom w:val="none" w:sz="0" w:space="0" w:color="auto"/>
            <w:right w:val="none" w:sz="0" w:space="0" w:color="auto"/>
          </w:divBdr>
        </w:div>
        <w:div w:id="131101400">
          <w:marLeft w:val="0"/>
          <w:marRight w:val="0"/>
          <w:marTop w:val="0"/>
          <w:marBottom w:val="0"/>
          <w:divBdr>
            <w:top w:val="none" w:sz="0" w:space="0" w:color="auto"/>
            <w:left w:val="none" w:sz="0" w:space="0" w:color="auto"/>
            <w:bottom w:val="none" w:sz="0" w:space="0" w:color="auto"/>
            <w:right w:val="none" w:sz="0" w:space="0" w:color="auto"/>
          </w:divBdr>
        </w:div>
        <w:div w:id="1804159029">
          <w:marLeft w:val="0"/>
          <w:marRight w:val="0"/>
          <w:marTop w:val="0"/>
          <w:marBottom w:val="0"/>
          <w:divBdr>
            <w:top w:val="none" w:sz="0" w:space="0" w:color="auto"/>
            <w:left w:val="none" w:sz="0" w:space="0" w:color="auto"/>
            <w:bottom w:val="none" w:sz="0" w:space="0" w:color="auto"/>
            <w:right w:val="none" w:sz="0" w:space="0" w:color="auto"/>
          </w:divBdr>
        </w:div>
        <w:div w:id="1169640727">
          <w:marLeft w:val="0"/>
          <w:marRight w:val="0"/>
          <w:marTop w:val="0"/>
          <w:marBottom w:val="0"/>
          <w:divBdr>
            <w:top w:val="none" w:sz="0" w:space="0" w:color="auto"/>
            <w:left w:val="none" w:sz="0" w:space="0" w:color="auto"/>
            <w:bottom w:val="none" w:sz="0" w:space="0" w:color="auto"/>
            <w:right w:val="none" w:sz="0" w:space="0" w:color="auto"/>
          </w:divBdr>
        </w:div>
        <w:div w:id="260065410">
          <w:marLeft w:val="0"/>
          <w:marRight w:val="0"/>
          <w:marTop w:val="0"/>
          <w:marBottom w:val="0"/>
          <w:divBdr>
            <w:top w:val="none" w:sz="0" w:space="0" w:color="auto"/>
            <w:left w:val="none" w:sz="0" w:space="0" w:color="auto"/>
            <w:bottom w:val="none" w:sz="0" w:space="0" w:color="auto"/>
            <w:right w:val="none" w:sz="0" w:space="0" w:color="auto"/>
          </w:divBdr>
        </w:div>
        <w:div w:id="1339455931">
          <w:marLeft w:val="0"/>
          <w:marRight w:val="0"/>
          <w:marTop w:val="0"/>
          <w:marBottom w:val="0"/>
          <w:divBdr>
            <w:top w:val="none" w:sz="0" w:space="0" w:color="auto"/>
            <w:left w:val="none" w:sz="0" w:space="0" w:color="auto"/>
            <w:bottom w:val="none" w:sz="0" w:space="0" w:color="auto"/>
            <w:right w:val="none" w:sz="0" w:space="0" w:color="auto"/>
          </w:divBdr>
        </w:div>
        <w:div w:id="592124428">
          <w:marLeft w:val="0"/>
          <w:marRight w:val="0"/>
          <w:marTop w:val="0"/>
          <w:marBottom w:val="0"/>
          <w:divBdr>
            <w:top w:val="none" w:sz="0" w:space="0" w:color="auto"/>
            <w:left w:val="none" w:sz="0" w:space="0" w:color="auto"/>
            <w:bottom w:val="none" w:sz="0" w:space="0" w:color="auto"/>
            <w:right w:val="none" w:sz="0" w:space="0" w:color="auto"/>
          </w:divBdr>
        </w:div>
        <w:div w:id="1283457663">
          <w:marLeft w:val="0"/>
          <w:marRight w:val="0"/>
          <w:marTop w:val="0"/>
          <w:marBottom w:val="0"/>
          <w:divBdr>
            <w:top w:val="none" w:sz="0" w:space="0" w:color="auto"/>
            <w:left w:val="none" w:sz="0" w:space="0" w:color="auto"/>
            <w:bottom w:val="none" w:sz="0" w:space="0" w:color="auto"/>
            <w:right w:val="none" w:sz="0" w:space="0" w:color="auto"/>
          </w:divBdr>
        </w:div>
        <w:div w:id="1466896839">
          <w:marLeft w:val="0"/>
          <w:marRight w:val="0"/>
          <w:marTop w:val="0"/>
          <w:marBottom w:val="0"/>
          <w:divBdr>
            <w:top w:val="none" w:sz="0" w:space="0" w:color="auto"/>
            <w:left w:val="none" w:sz="0" w:space="0" w:color="auto"/>
            <w:bottom w:val="none" w:sz="0" w:space="0" w:color="auto"/>
            <w:right w:val="none" w:sz="0" w:space="0" w:color="auto"/>
          </w:divBdr>
        </w:div>
        <w:div w:id="2136633615">
          <w:marLeft w:val="0"/>
          <w:marRight w:val="0"/>
          <w:marTop w:val="0"/>
          <w:marBottom w:val="0"/>
          <w:divBdr>
            <w:top w:val="none" w:sz="0" w:space="0" w:color="auto"/>
            <w:left w:val="none" w:sz="0" w:space="0" w:color="auto"/>
            <w:bottom w:val="none" w:sz="0" w:space="0" w:color="auto"/>
            <w:right w:val="none" w:sz="0" w:space="0" w:color="auto"/>
          </w:divBdr>
        </w:div>
        <w:div w:id="1766609016">
          <w:marLeft w:val="0"/>
          <w:marRight w:val="0"/>
          <w:marTop w:val="0"/>
          <w:marBottom w:val="0"/>
          <w:divBdr>
            <w:top w:val="none" w:sz="0" w:space="0" w:color="auto"/>
            <w:left w:val="none" w:sz="0" w:space="0" w:color="auto"/>
            <w:bottom w:val="none" w:sz="0" w:space="0" w:color="auto"/>
            <w:right w:val="none" w:sz="0" w:space="0" w:color="auto"/>
          </w:divBdr>
        </w:div>
        <w:div w:id="416250006">
          <w:marLeft w:val="0"/>
          <w:marRight w:val="0"/>
          <w:marTop w:val="0"/>
          <w:marBottom w:val="0"/>
          <w:divBdr>
            <w:top w:val="none" w:sz="0" w:space="0" w:color="auto"/>
            <w:left w:val="none" w:sz="0" w:space="0" w:color="auto"/>
            <w:bottom w:val="none" w:sz="0" w:space="0" w:color="auto"/>
            <w:right w:val="none" w:sz="0" w:space="0" w:color="auto"/>
          </w:divBdr>
        </w:div>
        <w:div w:id="1252155709">
          <w:marLeft w:val="0"/>
          <w:marRight w:val="0"/>
          <w:marTop w:val="0"/>
          <w:marBottom w:val="0"/>
          <w:divBdr>
            <w:top w:val="none" w:sz="0" w:space="0" w:color="auto"/>
            <w:left w:val="none" w:sz="0" w:space="0" w:color="auto"/>
            <w:bottom w:val="none" w:sz="0" w:space="0" w:color="auto"/>
            <w:right w:val="none" w:sz="0" w:space="0" w:color="auto"/>
          </w:divBdr>
        </w:div>
        <w:div w:id="374618045">
          <w:marLeft w:val="0"/>
          <w:marRight w:val="0"/>
          <w:marTop w:val="0"/>
          <w:marBottom w:val="0"/>
          <w:divBdr>
            <w:top w:val="none" w:sz="0" w:space="0" w:color="auto"/>
            <w:left w:val="none" w:sz="0" w:space="0" w:color="auto"/>
            <w:bottom w:val="none" w:sz="0" w:space="0" w:color="auto"/>
            <w:right w:val="none" w:sz="0" w:space="0" w:color="auto"/>
          </w:divBdr>
        </w:div>
        <w:div w:id="1670206067">
          <w:marLeft w:val="0"/>
          <w:marRight w:val="0"/>
          <w:marTop w:val="0"/>
          <w:marBottom w:val="0"/>
          <w:divBdr>
            <w:top w:val="none" w:sz="0" w:space="0" w:color="auto"/>
            <w:left w:val="none" w:sz="0" w:space="0" w:color="auto"/>
            <w:bottom w:val="none" w:sz="0" w:space="0" w:color="auto"/>
            <w:right w:val="none" w:sz="0" w:space="0" w:color="auto"/>
          </w:divBdr>
        </w:div>
        <w:div w:id="952978619">
          <w:marLeft w:val="0"/>
          <w:marRight w:val="0"/>
          <w:marTop w:val="0"/>
          <w:marBottom w:val="0"/>
          <w:divBdr>
            <w:top w:val="none" w:sz="0" w:space="0" w:color="auto"/>
            <w:left w:val="none" w:sz="0" w:space="0" w:color="auto"/>
            <w:bottom w:val="none" w:sz="0" w:space="0" w:color="auto"/>
            <w:right w:val="none" w:sz="0" w:space="0" w:color="auto"/>
          </w:divBdr>
        </w:div>
        <w:div w:id="901251638">
          <w:marLeft w:val="0"/>
          <w:marRight w:val="0"/>
          <w:marTop w:val="0"/>
          <w:marBottom w:val="0"/>
          <w:divBdr>
            <w:top w:val="none" w:sz="0" w:space="0" w:color="auto"/>
            <w:left w:val="none" w:sz="0" w:space="0" w:color="auto"/>
            <w:bottom w:val="none" w:sz="0" w:space="0" w:color="auto"/>
            <w:right w:val="none" w:sz="0" w:space="0" w:color="auto"/>
          </w:divBdr>
        </w:div>
        <w:div w:id="1803812880">
          <w:marLeft w:val="0"/>
          <w:marRight w:val="0"/>
          <w:marTop w:val="0"/>
          <w:marBottom w:val="0"/>
          <w:divBdr>
            <w:top w:val="none" w:sz="0" w:space="0" w:color="auto"/>
            <w:left w:val="none" w:sz="0" w:space="0" w:color="auto"/>
            <w:bottom w:val="none" w:sz="0" w:space="0" w:color="auto"/>
            <w:right w:val="none" w:sz="0" w:space="0" w:color="auto"/>
          </w:divBdr>
        </w:div>
        <w:div w:id="1913808588">
          <w:marLeft w:val="0"/>
          <w:marRight w:val="0"/>
          <w:marTop w:val="0"/>
          <w:marBottom w:val="0"/>
          <w:divBdr>
            <w:top w:val="none" w:sz="0" w:space="0" w:color="auto"/>
            <w:left w:val="none" w:sz="0" w:space="0" w:color="auto"/>
            <w:bottom w:val="none" w:sz="0" w:space="0" w:color="auto"/>
            <w:right w:val="none" w:sz="0" w:space="0" w:color="auto"/>
          </w:divBdr>
        </w:div>
        <w:div w:id="885218149">
          <w:marLeft w:val="0"/>
          <w:marRight w:val="0"/>
          <w:marTop w:val="0"/>
          <w:marBottom w:val="0"/>
          <w:divBdr>
            <w:top w:val="none" w:sz="0" w:space="0" w:color="auto"/>
            <w:left w:val="none" w:sz="0" w:space="0" w:color="auto"/>
            <w:bottom w:val="none" w:sz="0" w:space="0" w:color="auto"/>
            <w:right w:val="none" w:sz="0" w:space="0" w:color="auto"/>
          </w:divBdr>
        </w:div>
        <w:div w:id="1413507395">
          <w:marLeft w:val="0"/>
          <w:marRight w:val="0"/>
          <w:marTop w:val="0"/>
          <w:marBottom w:val="0"/>
          <w:divBdr>
            <w:top w:val="none" w:sz="0" w:space="0" w:color="auto"/>
            <w:left w:val="none" w:sz="0" w:space="0" w:color="auto"/>
            <w:bottom w:val="none" w:sz="0" w:space="0" w:color="auto"/>
            <w:right w:val="none" w:sz="0" w:space="0" w:color="auto"/>
          </w:divBdr>
        </w:div>
        <w:div w:id="1703050813">
          <w:marLeft w:val="0"/>
          <w:marRight w:val="0"/>
          <w:marTop w:val="0"/>
          <w:marBottom w:val="0"/>
          <w:divBdr>
            <w:top w:val="none" w:sz="0" w:space="0" w:color="auto"/>
            <w:left w:val="none" w:sz="0" w:space="0" w:color="auto"/>
            <w:bottom w:val="none" w:sz="0" w:space="0" w:color="auto"/>
            <w:right w:val="none" w:sz="0" w:space="0" w:color="auto"/>
          </w:divBdr>
        </w:div>
        <w:div w:id="589775524">
          <w:marLeft w:val="0"/>
          <w:marRight w:val="0"/>
          <w:marTop w:val="0"/>
          <w:marBottom w:val="0"/>
          <w:divBdr>
            <w:top w:val="none" w:sz="0" w:space="0" w:color="auto"/>
            <w:left w:val="none" w:sz="0" w:space="0" w:color="auto"/>
            <w:bottom w:val="none" w:sz="0" w:space="0" w:color="auto"/>
            <w:right w:val="none" w:sz="0" w:space="0" w:color="auto"/>
          </w:divBdr>
        </w:div>
        <w:div w:id="688289391">
          <w:marLeft w:val="0"/>
          <w:marRight w:val="0"/>
          <w:marTop w:val="0"/>
          <w:marBottom w:val="0"/>
          <w:divBdr>
            <w:top w:val="none" w:sz="0" w:space="0" w:color="auto"/>
            <w:left w:val="none" w:sz="0" w:space="0" w:color="auto"/>
            <w:bottom w:val="none" w:sz="0" w:space="0" w:color="auto"/>
            <w:right w:val="none" w:sz="0" w:space="0" w:color="auto"/>
          </w:divBdr>
        </w:div>
        <w:div w:id="416367524">
          <w:marLeft w:val="0"/>
          <w:marRight w:val="0"/>
          <w:marTop w:val="0"/>
          <w:marBottom w:val="0"/>
          <w:divBdr>
            <w:top w:val="none" w:sz="0" w:space="0" w:color="auto"/>
            <w:left w:val="none" w:sz="0" w:space="0" w:color="auto"/>
            <w:bottom w:val="none" w:sz="0" w:space="0" w:color="auto"/>
            <w:right w:val="none" w:sz="0" w:space="0" w:color="auto"/>
          </w:divBdr>
        </w:div>
        <w:div w:id="20523273">
          <w:marLeft w:val="0"/>
          <w:marRight w:val="0"/>
          <w:marTop w:val="0"/>
          <w:marBottom w:val="0"/>
          <w:divBdr>
            <w:top w:val="none" w:sz="0" w:space="0" w:color="auto"/>
            <w:left w:val="none" w:sz="0" w:space="0" w:color="auto"/>
            <w:bottom w:val="none" w:sz="0" w:space="0" w:color="auto"/>
            <w:right w:val="none" w:sz="0" w:space="0" w:color="auto"/>
          </w:divBdr>
        </w:div>
        <w:div w:id="1298027842">
          <w:marLeft w:val="0"/>
          <w:marRight w:val="0"/>
          <w:marTop w:val="0"/>
          <w:marBottom w:val="0"/>
          <w:divBdr>
            <w:top w:val="none" w:sz="0" w:space="0" w:color="auto"/>
            <w:left w:val="none" w:sz="0" w:space="0" w:color="auto"/>
            <w:bottom w:val="none" w:sz="0" w:space="0" w:color="auto"/>
            <w:right w:val="none" w:sz="0" w:space="0" w:color="auto"/>
          </w:divBdr>
        </w:div>
        <w:div w:id="1541014510">
          <w:marLeft w:val="0"/>
          <w:marRight w:val="0"/>
          <w:marTop w:val="0"/>
          <w:marBottom w:val="0"/>
          <w:divBdr>
            <w:top w:val="none" w:sz="0" w:space="0" w:color="auto"/>
            <w:left w:val="none" w:sz="0" w:space="0" w:color="auto"/>
            <w:bottom w:val="none" w:sz="0" w:space="0" w:color="auto"/>
            <w:right w:val="none" w:sz="0" w:space="0" w:color="auto"/>
          </w:divBdr>
        </w:div>
        <w:div w:id="1215195899">
          <w:marLeft w:val="0"/>
          <w:marRight w:val="0"/>
          <w:marTop w:val="0"/>
          <w:marBottom w:val="0"/>
          <w:divBdr>
            <w:top w:val="none" w:sz="0" w:space="0" w:color="auto"/>
            <w:left w:val="none" w:sz="0" w:space="0" w:color="auto"/>
            <w:bottom w:val="none" w:sz="0" w:space="0" w:color="auto"/>
            <w:right w:val="none" w:sz="0" w:space="0" w:color="auto"/>
          </w:divBdr>
        </w:div>
        <w:div w:id="1364095680">
          <w:marLeft w:val="0"/>
          <w:marRight w:val="0"/>
          <w:marTop w:val="0"/>
          <w:marBottom w:val="0"/>
          <w:divBdr>
            <w:top w:val="none" w:sz="0" w:space="0" w:color="auto"/>
            <w:left w:val="none" w:sz="0" w:space="0" w:color="auto"/>
            <w:bottom w:val="none" w:sz="0" w:space="0" w:color="auto"/>
            <w:right w:val="none" w:sz="0" w:space="0" w:color="auto"/>
          </w:divBdr>
        </w:div>
        <w:div w:id="1662730567">
          <w:marLeft w:val="0"/>
          <w:marRight w:val="0"/>
          <w:marTop w:val="0"/>
          <w:marBottom w:val="0"/>
          <w:divBdr>
            <w:top w:val="none" w:sz="0" w:space="0" w:color="auto"/>
            <w:left w:val="none" w:sz="0" w:space="0" w:color="auto"/>
            <w:bottom w:val="none" w:sz="0" w:space="0" w:color="auto"/>
            <w:right w:val="none" w:sz="0" w:space="0" w:color="auto"/>
          </w:divBdr>
        </w:div>
        <w:div w:id="1541820920">
          <w:marLeft w:val="0"/>
          <w:marRight w:val="0"/>
          <w:marTop w:val="0"/>
          <w:marBottom w:val="0"/>
          <w:divBdr>
            <w:top w:val="none" w:sz="0" w:space="0" w:color="auto"/>
            <w:left w:val="none" w:sz="0" w:space="0" w:color="auto"/>
            <w:bottom w:val="none" w:sz="0" w:space="0" w:color="auto"/>
            <w:right w:val="none" w:sz="0" w:space="0" w:color="auto"/>
          </w:divBdr>
        </w:div>
        <w:div w:id="936521060">
          <w:marLeft w:val="0"/>
          <w:marRight w:val="0"/>
          <w:marTop w:val="0"/>
          <w:marBottom w:val="0"/>
          <w:divBdr>
            <w:top w:val="none" w:sz="0" w:space="0" w:color="auto"/>
            <w:left w:val="none" w:sz="0" w:space="0" w:color="auto"/>
            <w:bottom w:val="none" w:sz="0" w:space="0" w:color="auto"/>
            <w:right w:val="none" w:sz="0" w:space="0" w:color="auto"/>
          </w:divBdr>
        </w:div>
        <w:div w:id="1865825891">
          <w:marLeft w:val="0"/>
          <w:marRight w:val="0"/>
          <w:marTop w:val="0"/>
          <w:marBottom w:val="0"/>
          <w:divBdr>
            <w:top w:val="none" w:sz="0" w:space="0" w:color="auto"/>
            <w:left w:val="none" w:sz="0" w:space="0" w:color="auto"/>
            <w:bottom w:val="none" w:sz="0" w:space="0" w:color="auto"/>
            <w:right w:val="none" w:sz="0" w:space="0" w:color="auto"/>
          </w:divBdr>
        </w:div>
        <w:div w:id="1680503859">
          <w:marLeft w:val="0"/>
          <w:marRight w:val="0"/>
          <w:marTop w:val="0"/>
          <w:marBottom w:val="0"/>
          <w:divBdr>
            <w:top w:val="none" w:sz="0" w:space="0" w:color="auto"/>
            <w:left w:val="none" w:sz="0" w:space="0" w:color="auto"/>
            <w:bottom w:val="none" w:sz="0" w:space="0" w:color="auto"/>
            <w:right w:val="none" w:sz="0" w:space="0" w:color="auto"/>
          </w:divBdr>
        </w:div>
        <w:div w:id="2096397948">
          <w:marLeft w:val="0"/>
          <w:marRight w:val="0"/>
          <w:marTop w:val="0"/>
          <w:marBottom w:val="0"/>
          <w:divBdr>
            <w:top w:val="none" w:sz="0" w:space="0" w:color="auto"/>
            <w:left w:val="none" w:sz="0" w:space="0" w:color="auto"/>
            <w:bottom w:val="none" w:sz="0" w:space="0" w:color="auto"/>
            <w:right w:val="none" w:sz="0" w:space="0" w:color="auto"/>
          </w:divBdr>
        </w:div>
        <w:div w:id="2053726475">
          <w:marLeft w:val="0"/>
          <w:marRight w:val="0"/>
          <w:marTop w:val="0"/>
          <w:marBottom w:val="0"/>
          <w:divBdr>
            <w:top w:val="none" w:sz="0" w:space="0" w:color="auto"/>
            <w:left w:val="none" w:sz="0" w:space="0" w:color="auto"/>
            <w:bottom w:val="none" w:sz="0" w:space="0" w:color="auto"/>
            <w:right w:val="none" w:sz="0" w:space="0" w:color="auto"/>
          </w:divBdr>
        </w:div>
        <w:div w:id="193543352">
          <w:marLeft w:val="0"/>
          <w:marRight w:val="0"/>
          <w:marTop w:val="0"/>
          <w:marBottom w:val="0"/>
          <w:divBdr>
            <w:top w:val="none" w:sz="0" w:space="0" w:color="auto"/>
            <w:left w:val="none" w:sz="0" w:space="0" w:color="auto"/>
            <w:bottom w:val="none" w:sz="0" w:space="0" w:color="auto"/>
            <w:right w:val="none" w:sz="0" w:space="0" w:color="auto"/>
          </w:divBdr>
        </w:div>
        <w:div w:id="84765081">
          <w:marLeft w:val="0"/>
          <w:marRight w:val="0"/>
          <w:marTop w:val="0"/>
          <w:marBottom w:val="0"/>
          <w:divBdr>
            <w:top w:val="none" w:sz="0" w:space="0" w:color="auto"/>
            <w:left w:val="none" w:sz="0" w:space="0" w:color="auto"/>
            <w:bottom w:val="none" w:sz="0" w:space="0" w:color="auto"/>
            <w:right w:val="none" w:sz="0" w:space="0" w:color="auto"/>
          </w:divBdr>
        </w:div>
        <w:div w:id="883518684">
          <w:marLeft w:val="0"/>
          <w:marRight w:val="0"/>
          <w:marTop w:val="0"/>
          <w:marBottom w:val="0"/>
          <w:divBdr>
            <w:top w:val="none" w:sz="0" w:space="0" w:color="auto"/>
            <w:left w:val="none" w:sz="0" w:space="0" w:color="auto"/>
            <w:bottom w:val="none" w:sz="0" w:space="0" w:color="auto"/>
            <w:right w:val="none" w:sz="0" w:space="0" w:color="auto"/>
          </w:divBdr>
        </w:div>
        <w:div w:id="1716734314">
          <w:marLeft w:val="0"/>
          <w:marRight w:val="0"/>
          <w:marTop w:val="0"/>
          <w:marBottom w:val="0"/>
          <w:divBdr>
            <w:top w:val="none" w:sz="0" w:space="0" w:color="auto"/>
            <w:left w:val="none" w:sz="0" w:space="0" w:color="auto"/>
            <w:bottom w:val="none" w:sz="0" w:space="0" w:color="auto"/>
            <w:right w:val="none" w:sz="0" w:space="0" w:color="auto"/>
          </w:divBdr>
        </w:div>
        <w:div w:id="328682899">
          <w:marLeft w:val="0"/>
          <w:marRight w:val="0"/>
          <w:marTop w:val="0"/>
          <w:marBottom w:val="0"/>
          <w:divBdr>
            <w:top w:val="none" w:sz="0" w:space="0" w:color="auto"/>
            <w:left w:val="none" w:sz="0" w:space="0" w:color="auto"/>
            <w:bottom w:val="none" w:sz="0" w:space="0" w:color="auto"/>
            <w:right w:val="none" w:sz="0" w:space="0" w:color="auto"/>
          </w:divBdr>
        </w:div>
        <w:div w:id="768548668">
          <w:marLeft w:val="0"/>
          <w:marRight w:val="0"/>
          <w:marTop w:val="0"/>
          <w:marBottom w:val="0"/>
          <w:divBdr>
            <w:top w:val="none" w:sz="0" w:space="0" w:color="auto"/>
            <w:left w:val="none" w:sz="0" w:space="0" w:color="auto"/>
            <w:bottom w:val="none" w:sz="0" w:space="0" w:color="auto"/>
            <w:right w:val="none" w:sz="0" w:space="0" w:color="auto"/>
          </w:divBdr>
        </w:div>
        <w:div w:id="1107775353">
          <w:marLeft w:val="0"/>
          <w:marRight w:val="0"/>
          <w:marTop w:val="0"/>
          <w:marBottom w:val="0"/>
          <w:divBdr>
            <w:top w:val="none" w:sz="0" w:space="0" w:color="auto"/>
            <w:left w:val="none" w:sz="0" w:space="0" w:color="auto"/>
            <w:bottom w:val="none" w:sz="0" w:space="0" w:color="auto"/>
            <w:right w:val="none" w:sz="0" w:space="0" w:color="auto"/>
          </w:divBdr>
        </w:div>
      </w:divsChild>
    </w:div>
    <w:div w:id="1882207855">
      <w:bodyDiv w:val="1"/>
      <w:marLeft w:val="0"/>
      <w:marRight w:val="0"/>
      <w:marTop w:val="0"/>
      <w:marBottom w:val="0"/>
      <w:divBdr>
        <w:top w:val="none" w:sz="0" w:space="0" w:color="auto"/>
        <w:left w:val="none" w:sz="0" w:space="0" w:color="auto"/>
        <w:bottom w:val="none" w:sz="0" w:space="0" w:color="auto"/>
        <w:right w:val="none" w:sz="0" w:space="0" w:color="auto"/>
      </w:divBdr>
    </w:div>
    <w:div w:id="1888296971">
      <w:bodyDiv w:val="1"/>
      <w:marLeft w:val="0"/>
      <w:marRight w:val="0"/>
      <w:marTop w:val="0"/>
      <w:marBottom w:val="0"/>
      <w:divBdr>
        <w:top w:val="none" w:sz="0" w:space="0" w:color="auto"/>
        <w:left w:val="none" w:sz="0" w:space="0" w:color="auto"/>
        <w:bottom w:val="none" w:sz="0" w:space="0" w:color="auto"/>
        <w:right w:val="none" w:sz="0" w:space="0" w:color="auto"/>
      </w:divBdr>
      <w:divsChild>
        <w:div w:id="1314800633">
          <w:marLeft w:val="0"/>
          <w:marRight w:val="0"/>
          <w:marTop w:val="0"/>
          <w:marBottom w:val="0"/>
          <w:divBdr>
            <w:top w:val="none" w:sz="0" w:space="0" w:color="auto"/>
            <w:left w:val="none" w:sz="0" w:space="0" w:color="auto"/>
            <w:bottom w:val="none" w:sz="0" w:space="0" w:color="auto"/>
            <w:right w:val="none" w:sz="0" w:space="0" w:color="auto"/>
          </w:divBdr>
        </w:div>
        <w:div w:id="999844294">
          <w:marLeft w:val="0"/>
          <w:marRight w:val="0"/>
          <w:marTop w:val="0"/>
          <w:marBottom w:val="0"/>
          <w:divBdr>
            <w:top w:val="none" w:sz="0" w:space="0" w:color="auto"/>
            <w:left w:val="none" w:sz="0" w:space="0" w:color="auto"/>
            <w:bottom w:val="none" w:sz="0" w:space="0" w:color="auto"/>
            <w:right w:val="none" w:sz="0" w:space="0" w:color="auto"/>
          </w:divBdr>
        </w:div>
        <w:div w:id="1745371390">
          <w:marLeft w:val="0"/>
          <w:marRight w:val="0"/>
          <w:marTop w:val="0"/>
          <w:marBottom w:val="0"/>
          <w:divBdr>
            <w:top w:val="none" w:sz="0" w:space="0" w:color="auto"/>
            <w:left w:val="none" w:sz="0" w:space="0" w:color="auto"/>
            <w:bottom w:val="none" w:sz="0" w:space="0" w:color="auto"/>
            <w:right w:val="none" w:sz="0" w:space="0" w:color="auto"/>
          </w:divBdr>
        </w:div>
        <w:div w:id="1660882949">
          <w:marLeft w:val="0"/>
          <w:marRight w:val="0"/>
          <w:marTop w:val="0"/>
          <w:marBottom w:val="0"/>
          <w:divBdr>
            <w:top w:val="none" w:sz="0" w:space="0" w:color="auto"/>
            <w:left w:val="none" w:sz="0" w:space="0" w:color="auto"/>
            <w:bottom w:val="none" w:sz="0" w:space="0" w:color="auto"/>
            <w:right w:val="none" w:sz="0" w:space="0" w:color="auto"/>
          </w:divBdr>
        </w:div>
        <w:div w:id="510220210">
          <w:marLeft w:val="0"/>
          <w:marRight w:val="0"/>
          <w:marTop w:val="0"/>
          <w:marBottom w:val="0"/>
          <w:divBdr>
            <w:top w:val="none" w:sz="0" w:space="0" w:color="auto"/>
            <w:left w:val="none" w:sz="0" w:space="0" w:color="auto"/>
            <w:bottom w:val="none" w:sz="0" w:space="0" w:color="auto"/>
            <w:right w:val="none" w:sz="0" w:space="0" w:color="auto"/>
          </w:divBdr>
        </w:div>
        <w:div w:id="1813525601">
          <w:marLeft w:val="0"/>
          <w:marRight w:val="0"/>
          <w:marTop w:val="0"/>
          <w:marBottom w:val="0"/>
          <w:divBdr>
            <w:top w:val="none" w:sz="0" w:space="0" w:color="auto"/>
            <w:left w:val="none" w:sz="0" w:space="0" w:color="auto"/>
            <w:bottom w:val="none" w:sz="0" w:space="0" w:color="auto"/>
            <w:right w:val="none" w:sz="0" w:space="0" w:color="auto"/>
          </w:divBdr>
        </w:div>
        <w:div w:id="1587101">
          <w:marLeft w:val="0"/>
          <w:marRight w:val="0"/>
          <w:marTop w:val="0"/>
          <w:marBottom w:val="0"/>
          <w:divBdr>
            <w:top w:val="none" w:sz="0" w:space="0" w:color="auto"/>
            <w:left w:val="none" w:sz="0" w:space="0" w:color="auto"/>
            <w:bottom w:val="none" w:sz="0" w:space="0" w:color="auto"/>
            <w:right w:val="none" w:sz="0" w:space="0" w:color="auto"/>
          </w:divBdr>
        </w:div>
        <w:div w:id="216476536">
          <w:marLeft w:val="0"/>
          <w:marRight w:val="0"/>
          <w:marTop w:val="0"/>
          <w:marBottom w:val="0"/>
          <w:divBdr>
            <w:top w:val="none" w:sz="0" w:space="0" w:color="auto"/>
            <w:left w:val="none" w:sz="0" w:space="0" w:color="auto"/>
            <w:bottom w:val="none" w:sz="0" w:space="0" w:color="auto"/>
            <w:right w:val="none" w:sz="0" w:space="0" w:color="auto"/>
          </w:divBdr>
        </w:div>
        <w:div w:id="1030227497">
          <w:marLeft w:val="0"/>
          <w:marRight w:val="0"/>
          <w:marTop w:val="0"/>
          <w:marBottom w:val="0"/>
          <w:divBdr>
            <w:top w:val="none" w:sz="0" w:space="0" w:color="auto"/>
            <w:left w:val="none" w:sz="0" w:space="0" w:color="auto"/>
            <w:bottom w:val="none" w:sz="0" w:space="0" w:color="auto"/>
            <w:right w:val="none" w:sz="0" w:space="0" w:color="auto"/>
          </w:divBdr>
        </w:div>
        <w:div w:id="1725987855">
          <w:marLeft w:val="0"/>
          <w:marRight w:val="0"/>
          <w:marTop w:val="0"/>
          <w:marBottom w:val="0"/>
          <w:divBdr>
            <w:top w:val="none" w:sz="0" w:space="0" w:color="auto"/>
            <w:left w:val="none" w:sz="0" w:space="0" w:color="auto"/>
            <w:bottom w:val="none" w:sz="0" w:space="0" w:color="auto"/>
            <w:right w:val="none" w:sz="0" w:space="0" w:color="auto"/>
          </w:divBdr>
        </w:div>
        <w:div w:id="1855725502">
          <w:marLeft w:val="0"/>
          <w:marRight w:val="0"/>
          <w:marTop w:val="0"/>
          <w:marBottom w:val="0"/>
          <w:divBdr>
            <w:top w:val="none" w:sz="0" w:space="0" w:color="auto"/>
            <w:left w:val="none" w:sz="0" w:space="0" w:color="auto"/>
            <w:bottom w:val="none" w:sz="0" w:space="0" w:color="auto"/>
            <w:right w:val="none" w:sz="0" w:space="0" w:color="auto"/>
          </w:divBdr>
        </w:div>
        <w:div w:id="1220437151">
          <w:marLeft w:val="0"/>
          <w:marRight w:val="0"/>
          <w:marTop w:val="0"/>
          <w:marBottom w:val="0"/>
          <w:divBdr>
            <w:top w:val="none" w:sz="0" w:space="0" w:color="auto"/>
            <w:left w:val="none" w:sz="0" w:space="0" w:color="auto"/>
            <w:bottom w:val="none" w:sz="0" w:space="0" w:color="auto"/>
            <w:right w:val="none" w:sz="0" w:space="0" w:color="auto"/>
          </w:divBdr>
        </w:div>
        <w:div w:id="1581256409">
          <w:marLeft w:val="0"/>
          <w:marRight w:val="0"/>
          <w:marTop w:val="0"/>
          <w:marBottom w:val="0"/>
          <w:divBdr>
            <w:top w:val="none" w:sz="0" w:space="0" w:color="auto"/>
            <w:left w:val="none" w:sz="0" w:space="0" w:color="auto"/>
            <w:bottom w:val="none" w:sz="0" w:space="0" w:color="auto"/>
            <w:right w:val="none" w:sz="0" w:space="0" w:color="auto"/>
          </w:divBdr>
        </w:div>
        <w:div w:id="754475360">
          <w:marLeft w:val="0"/>
          <w:marRight w:val="0"/>
          <w:marTop w:val="0"/>
          <w:marBottom w:val="0"/>
          <w:divBdr>
            <w:top w:val="none" w:sz="0" w:space="0" w:color="auto"/>
            <w:left w:val="none" w:sz="0" w:space="0" w:color="auto"/>
            <w:bottom w:val="none" w:sz="0" w:space="0" w:color="auto"/>
            <w:right w:val="none" w:sz="0" w:space="0" w:color="auto"/>
          </w:divBdr>
        </w:div>
        <w:div w:id="1396657672">
          <w:marLeft w:val="0"/>
          <w:marRight w:val="0"/>
          <w:marTop w:val="0"/>
          <w:marBottom w:val="0"/>
          <w:divBdr>
            <w:top w:val="none" w:sz="0" w:space="0" w:color="auto"/>
            <w:left w:val="none" w:sz="0" w:space="0" w:color="auto"/>
            <w:bottom w:val="none" w:sz="0" w:space="0" w:color="auto"/>
            <w:right w:val="none" w:sz="0" w:space="0" w:color="auto"/>
          </w:divBdr>
        </w:div>
        <w:div w:id="504825478">
          <w:marLeft w:val="0"/>
          <w:marRight w:val="0"/>
          <w:marTop w:val="0"/>
          <w:marBottom w:val="0"/>
          <w:divBdr>
            <w:top w:val="none" w:sz="0" w:space="0" w:color="auto"/>
            <w:left w:val="none" w:sz="0" w:space="0" w:color="auto"/>
            <w:bottom w:val="none" w:sz="0" w:space="0" w:color="auto"/>
            <w:right w:val="none" w:sz="0" w:space="0" w:color="auto"/>
          </w:divBdr>
        </w:div>
        <w:div w:id="1217089028">
          <w:marLeft w:val="0"/>
          <w:marRight w:val="0"/>
          <w:marTop w:val="0"/>
          <w:marBottom w:val="0"/>
          <w:divBdr>
            <w:top w:val="none" w:sz="0" w:space="0" w:color="auto"/>
            <w:left w:val="none" w:sz="0" w:space="0" w:color="auto"/>
            <w:bottom w:val="none" w:sz="0" w:space="0" w:color="auto"/>
            <w:right w:val="none" w:sz="0" w:space="0" w:color="auto"/>
          </w:divBdr>
        </w:div>
        <w:div w:id="150996849">
          <w:marLeft w:val="0"/>
          <w:marRight w:val="0"/>
          <w:marTop w:val="0"/>
          <w:marBottom w:val="0"/>
          <w:divBdr>
            <w:top w:val="none" w:sz="0" w:space="0" w:color="auto"/>
            <w:left w:val="none" w:sz="0" w:space="0" w:color="auto"/>
            <w:bottom w:val="none" w:sz="0" w:space="0" w:color="auto"/>
            <w:right w:val="none" w:sz="0" w:space="0" w:color="auto"/>
          </w:divBdr>
        </w:div>
        <w:div w:id="1921524756">
          <w:marLeft w:val="0"/>
          <w:marRight w:val="0"/>
          <w:marTop w:val="0"/>
          <w:marBottom w:val="0"/>
          <w:divBdr>
            <w:top w:val="none" w:sz="0" w:space="0" w:color="auto"/>
            <w:left w:val="none" w:sz="0" w:space="0" w:color="auto"/>
            <w:bottom w:val="none" w:sz="0" w:space="0" w:color="auto"/>
            <w:right w:val="none" w:sz="0" w:space="0" w:color="auto"/>
          </w:divBdr>
        </w:div>
        <w:div w:id="390344296">
          <w:marLeft w:val="0"/>
          <w:marRight w:val="0"/>
          <w:marTop w:val="0"/>
          <w:marBottom w:val="0"/>
          <w:divBdr>
            <w:top w:val="none" w:sz="0" w:space="0" w:color="auto"/>
            <w:left w:val="none" w:sz="0" w:space="0" w:color="auto"/>
            <w:bottom w:val="none" w:sz="0" w:space="0" w:color="auto"/>
            <w:right w:val="none" w:sz="0" w:space="0" w:color="auto"/>
          </w:divBdr>
        </w:div>
        <w:div w:id="1317803602">
          <w:marLeft w:val="0"/>
          <w:marRight w:val="0"/>
          <w:marTop w:val="0"/>
          <w:marBottom w:val="0"/>
          <w:divBdr>
            <w:top w:val="none" w:sz="0" w:space="0" w:color="auto"/>
            <w:left w:val="none" w:sz="0" w:space="0" w:color="auto"/>
            <w:bottom w:val="none" w:sz="0" w:space="0" w:color="auto"/>
            <w:right w:val="none" w:sz="0" w:space="0" w:color="auto"/>
          </w:divBdr>
        </w:div>
        <w:div w:id="1637443747">
          <w:marLeft w:val="0"/>
          <w:marRight w:val="0"/>
          <w:marTop w:val="0"/>
          <w:marBottom w:val="0"/>
          <w:divBdr>
            <w:top w:val="none" w:sz="0" w:space="0" w:color="auto"/>
            <w:left w:val="none" w:sz="0" w:space="0" w:color="auto"/>
            <w:bottom w:val="none" w:sz="0" w:space="0" w:color="auto"/>
            <w:right w:val="none" w:sz="0" w:space="0" w:color="auto"/>
          </w:divBdr>
        </w:div>
        <w:div w:id="1606886884">
          <w:marLeft w:val="0"/>
          <w:marRight w:val="0"/>
          <w:marTop w:val="0"/>
          <w:marBottom w:val="0"/>
          <w:divBdr>
            <w:top w:val="none" w:sz="0" w:space="0" w:color="auto"/>
            <w:left w:val="none" w:sz="0" w:space="0" w:color="auto"/>
            <w:bottom w:val="none" w:sz="0" w:space="0" w:color="auto"/>
            <w:right w:val="none" w:sz="0" w:space="0" w:color="auto"/>
          </w:divBdr>
        </w:div>
        <w:div w:id="615908105">
          <w:marLeft w:val="0"/>
          <w:marRight w:val="0"/>
          <w:marTop w:val="0"/>
          <w:marBottom w:val="0"/>
          <w:divBdr>
            <w:top w:val="none" w:sz="0" w:space="0" w:color="auto"/>
            <w:left w:val="none" w:sz="0" w:space="0" w:color="auto"/>
            <w:bottom w:val="none" w:sz="0" w:space="0" w:color="auto"/>
            <w:right w:val="none" w:sz="0" w:space="0" w:color="auto"/>
          </w:divBdr>
        </w:div>
        <w:div w:id="2075545527">
          <w:marLeft w:val="0"/>
          <w:marRight w:val="0"/>
          <w:marTop w:val="0"/>
          <w:marBottom w:val="0"/>
          <w:divBdr>
            <w:top w:val="none" w:sz="0" w:space="0" w:color="auto"/>
            <w:left w:val="none" w:sz="0" w:space="0" w:color="auto"/>
            <w:bottom w:val="none" w:sz="0" w:space="0" w:color="auto"/>
            <w:right w:val="none" w:sz="0" w:space="0" w:color="auto"/>
          </w:divBdr>
        </w:div>
        <w:div w:id="1355889080">
          <w:marLeft w:val="0"/>
          <w:marRight w:val="0"/>
          <w:marTop w:val="0"/>
          <w:marBottom w:val="0"/>
          <w:divBdr>
            <w:top w:val="none" w:sz="0" w:space="0" w:color="auto"/>
            <w:left w:val="none" w:sz="0" w:space="0" w:color="auto"/>
            <w:bottom w:val="none" w:sz="0" w:space="0" w:color="auto"/>
            <w:right w:val="none" w:sz="0" w:space="0" w:color="auto"/>
          </w:divBdr>
        </w:div>
        <w:div w:id="1708556156">
          <w:marLeft w:val="0"/>
          <w:marRight w:val="0"/>
          <w:marTop w:val="0"/>
          <w:marBottom w:val="0"/>
          <w:divBdr>
            <w:top w:val="none" w:sz="0" w:space="0" w:color="auto"/>
            <w:left w:val="none" w:sz="0" w:space="0" w:color="auto"/>
            <w:bottom w:val="none" w:sz="0" w:space="0" w:color="auto"/>
            <w:right w:val="none" w:sz="0" w:space="0" w:color="auto"/>
          </w:divBdr>
        </w:div>
        <w:div w:id="1505165861">
          <w:marLeft w:val="0"/>
          <w:marRight w:val="0"/>
          <w:marTop w:val="0"/>
          <w:marBottom w:val="0"/>
          <w:divBdr>
            <w:top w:val="none" w:sz="0" w:space="0" w:color="auto"/>
            <w:left w:val="none" w:sz="0" w:space="0" w:color="auto"/>
            <w:bottom w:val="none" w:sz="0" w:space="0" w:color="auto"/>
            <w:right w:val="none" w:sz="0" w:space="0" w:color="auto"/>
          </w:divBdr>
        </w:div>
        <w:div w:id="1351680349">
          <w:marLeft w:val="0"/>
          <w:marRight w:val="0"/>
          <w:marTop w:val="0"/>
          <w:marBottom w:val="0"/>
          <w:divBdr>
            <w:top w:val="none" w:sz="0" w:space="0" w:color="auto"/>
            <w:left w:val="none" w:sz="0" w:space="0" w:color="auto"/>
            <w:bottom w:val="none" w:sz="0" w:space="0" w:color="auto"/>
            <w:right w:val="none" w:sz="0" w:space="0" w:color="auto"/>
          </w:divBdr>
        </w:div>
        <w:div w:id="1663120357">
          <w:marLeft w:val="0"/>
          <w:marRight w:val="0"/>
          <w:marTop w:val="0"/>
          <w:marBottom w:val="0"/>
          <w:divBdr>
            <w:top w:val="none" w:sz="0" w:space="0" w:color="auto"/>
            <w:left w:val="none" w:sz="0" w:space="0" w:color="auto"/>
            <w:bottom w:val="none" w:sz="0" w:space="0" w:color="auto"/>
            <w:right w:val="none" w:sz="0" w:space="0" w:color="auto"/>
          </w:divBdr>
        </w:div>
        <w:div w:id="2116247053">
          <w:marLeft w:val="0"/>
          <w:marRight w:val="0"/>
          <w:marTop w:val="0"/>
          <w:marBottom w:val="0"/>
          <w:divBdr>
            <w:top w:val="none" w:sz="0" w:space="0" w:color="auto"/>
            <w:left w:val="none" w:sz="0" w:space="0" w:color="auto"/>
            <w:bottom w:val="none" w:sz="0" w:space="0" w:color="auto"/>
            <w:right w:val="none" w:sz="0" w:space="0" w:color="auto"/>
          </w:divBdr>
        </w:div>
        <w:div w:id="1276985448">
          <w:marLeft w:val="0"/>
          <w:marRight w:val="0"/>
          <w:marTop w:val="0"/>
          <w:marBottom w:val="0"/>
          <w:divBdr>
            <w:top w:val="none" w:sz="0" w:space="0" w:color="auto"/>
            <w:left w:val="none" w:sz="0" w:space="0" w:color="auto"/>
            <w:bottom w:val="none" w:sz="0" w:space="0" w:color="auto"/>
            <w:right w:val="none" w:sz="0" w:space="0" w:color="auto"/>
          </w:divBdr>
        </w:div>
        <w:div w:id="1886285312">
          <w:marLeft w:val="0"/>
          <w:marRight w:val="0"/>
          <w:marTop w:val="0"/>
          <w:marBottom w:val="0"/>
          <w:divBdr>
            <w:top w:val="none" w:sz="0" w:space="0" w:color="auto"/>
            <w:left w:val="none" w:sz="0" w:space="0" w:color="auto"/>
            <w:bottom w:val="none" w:sz="0" w:space="0" w:color="auto"/>
            <w:right w:val="none" w:sz="0" w:space="0" w:color="auto"/>
          </w:divBdr>
        </w:div>
        <w:div w:id="695470038">
          <w:marLeft w:val="0"/>
          <w:marRight w:val="0"/>
          <w:marTop w:val="0"/>
          <w:marBottom w:val="0"/>
          <w:divBdr>
            <w:top w:val="none" w:sz="0" w:space="0" w:color="auto"/>
            <w:left w:val="none" w:sz="0" w:space="0" w:color="auto"/>
            <w:bottom w:val="none" w:sz="0" w:space="0" w:color="auto"/>
            <w:right w:val="none" w:sz="0" w:space="0" w:color="auto"/>
          </w:divBdr>
        </w:div>
        <w:div w:id="374085537">
          <w:marLeft w:val="0"/>
          <w:marRight w:val="0"/>
          <w:marTop w:val="0"/>
          <w:marBottom w:val="0"/>
          <w:divBdr>
            <w:top w:val="none" w:sz="0" w:space="0" w:color="auto"/>
            <w:left w:val="none" w:sz="0" w:space="0" w:color="auto"/>
            <w:bottom w:val="none" w:sz="0" w:space="0" w:color="auto"/>
            <w:right w:val="none" w:sz="0" w:space="0" w:color="auto"/>
          </w:divBdr>
        </w:div>
        <w:div w:id="14187546">
          <w:marLeft w:val="0"/>
          <w:marRight w:val="0"/>
          <w:marTop w:val="0"/>
          <w:marBottom w:val="0"/>
          <w:divBdr>
            <w:top w:val="none" w:sz="0" w:space="0" w:color="auto"/>
            <w:left w:val="none" w:sz="0" w:space="0" w:color="auto"/>
            <w:bottom w:val="none" w:sz="0" w:space="0" w:color="auto"/>
            <w:right w:val="none" w:sz="0" w:space="0" w:color="auto"/>
          </w:divBdr>
        </w:div>
        <w:div w:id="241640960">
          <w:marLeft w:val="0"/>
          <w:marRight w:val="0"/>
          <w:marTop w:val="0"/>
          <w:marBottom w:val="0"/>
          <w:divBdr>
            <w:top w:val="none" w:sz="0" w:space="0" w:color="auto"/>
            <w:left w:val="none" w:sz="0" w:space="0" w:color="auto"/>
            <w:bottom w:val="none" w:sz="0" w:space="0" w:color="auto"/>
            <w:right w:val="none" w:sz="0" w:space="0" w:color="auto"/>
          </w:divBdr>
        </w:div>
        <w:div w:id="1922251142">
          <w:marLeft w:val="0"/>
          <w:marRight w:val="0"/>
          <w:marTop w:val="0"/>
          <w:marBottom w:val="0"/>
          <w:divBdr>
            <w:top w:val="none" w:sz="0" w:space="0" w:color="auto"/>
            <w:left w:val="none" w:sz="0" w:space="0" w:color="auto"/>
            <w:bottom w:val="none" w:sz="0" w:space="0" w:color="auto"/>
            <w:right w:val="none" w:sz="0" w:space="0" w:color="auto"/>
          </w:divBdr>
        </w:div>
        <w:div w:id="1840194647">
          <w:marLeft w:val="0"/>
          <w:marRight w:val="0"/>
          <w:marTop w:val="0"/>
          <w:marBottom w:val="0"/>
          <w:divBdr>
            <w:top w:val="none" w:sz="0" w:space="0" w:color="auto"/>
            <w:left w:val="none" w:sz="0" w:space="0" w:color="auto"/>
            <w:bottom w:val="none" w:sz="0" w:space="0" w:color="auto"/>
            <w:right w:val="none" w:sz="0" w:space="0" w:color="auto"/>
          </w:divBdr>
        </w:div>
        <w:div w:id="577248501">
          <w:marLeft w:val="0"/>
          <w:marRight w:val="0"/>
          <w:marTop w:val="0"/>
          <w:marBottom w:val="0"/>
          <w:divBdr>
            <w:top w:val="none" w:sz="0" w:space="0" w:color="auto"/>
            <w:left w:val="none" w:sz="0" w:space="0" w:color="auto"/>
            <w:bottom w:val="none" w:sz="0" w:space="0" w:color="auto"/>
            <w:right w:val="none" w:sz="0" w:space="0" w:color="auto"/>
          </w:divBdr>
        </w:div>
        <w:div w:id="10302832">
          <w:marLeft w:val="0"/>
          <w:marRight w:val="0"/>
          <w:marTop w:val="0"/>
          <w:marBottom w:val="0"/>
          <w:divBdr>
            <w:top w:val="none" w:sz="0" w:space="0" w:color="auto"/>
            <w:left w:val="none" w:sz="0" w:space="0" w:color="auto"/>
            <w:bottom w:val="none" w:sz="0" w:space="0" w:color="auto"/>
            <w:right w:val="none" w:sz="0" w:space="0" w:color="auto"/>
          </w:divBdr>
        </w:div>
        <w:div w:id="594049470">
          <w:marLeft w:val="0"/>
          <w:marRight w:val="0"/>
          <w:marTop w:val="0"/>
          <w:marBottom w:val="0"/>
          <w:divBdr>
            <w:top w:val="none" w:sz="0" w:space="0" w:color="auto"/>
            <w:left w:val="none" w:sz="0" w:space="0" w:color="auto"/>
            <w:bottom w:val="none" w:sz="0" w:space="0" w:color="auto"/>
            <w:right w:val="none" w:sz="0" w:space="0" w:color="auto"/>
          </w:divBdr>
        </w:div>
        <w:div w:id="741804175">
          <w:marLeft w:val="0"/>
          <w:marRight w:val="0"/>
          <w:marTop w:val="0"/>
          <w:marBottom w:val="0"/>
          <w:divBdr>
            <w:top w:val="none" w:sz="0" w:space="0" w:color="auto"/>
            <w:left w:val="none" w:sz="0" w:space="0" w:color="auto"/>
            <w:bottom w:val="none" w:sz="0" w:space="0" w:color="auto"/>
            <w:right w:val="none" w:sz="0" w:space="0" w:color="auto"/>
          </w:divBdr>
        </w:div>
        <w:div w:id="1809711469">
          <w:marLeft w:val="0"/>
          <w:marRight w:val="0"/>
          <w:marTop w:val="0"/>
          <w:marBottom w:val="0"/>
          <w:divBdr>
            <w:top w:val="none" w:sz="0" w:space="0" w:color="auto"/>
            <w:left w:val="none" w:sz="0" w:space="0" w:color="auto"/>
            <w:bottom w:val="none" w:sz="0" w:space="0" w:color="auto"/>
            <w:right w:val="none" w:sz="0" w:space="0" w:color="auto"/>
          </w:divBdr>
        </w:div>
        <w:div w:id="1105538380">
          <w:marLeft w:val="0"/>
          <w:marRight w:val="0"/>
          <w:marTop w:val="0"/>
          <w:marBottom w:val="0"/>
          <w:divBdr>
            <w:top w:val="none" w:sz="0" w:space="0" w:color="auto"/>
            <w:left w:val="none" w:sz="0" w:space="0" w:color="auto"/>
            <w:bottom w:val="none" w:sz="0" w:space="0" w:color="auto"/>
            <w:right w:val="none" w:sz="0" w:space="0" w:color="auto"/>
          </w:divBdr>
        </w:div>
        <w:div w:id="1638342110">
          <w:marLeft w:val="0"/>
          <w:marRight w:val="0"/>
          <w:marTop w:val="0"/>
          <w:marBottom w:val="0"/>
          <w:divBdr>
            <w:top w:val="none" w:sz="0" w:space="0" w:color="auto"/>
            <w:left w:val="none" w:sz="0" w:space="0" w:color="auto"/>
            <w:bottom w:val="none" w:sz="0" w:space="0" w:color="auto"/>
            <w:right w:val="none" w:sz="0" w:space="0" w:color="auto"/>
          </w:divBdr>
        </w:div>
        <w:div w:id="1789160815">
          <w:marLeft w:val="0"/>
          <w:marRight w:val="0"/>
          <w:marTop w:val="0"/>
          <w:marBottom w:val="0"/>
          <w:divBdr>
            <w:top w:val="none" w:sz="0" w:space="0" w:color="auto"/>
            <w:left w:val="none" w:sz="0" w:space="0" w:color="auto"/>
            <w:bottom w:val="none" w:sz="0" w:space="0" w:color="auto"/>
            <w:right w:val="none" w:sz="0" w:space="0" w:color="auto"/>
          </w:divBdr>
        </w:div>
        <w:div w:id="1566532086">
          <w:marLeft w:val="0"/>
          <w:marRight w:val="0"/>
          <w:marTop w:val="0"/>
          <w:marBottom w:val="0"/>
          <w:divBdr>
            <w:top w:val="none" w:sz="0" w:space="0" w:color="auto"/>
            <w:left w:val="none" w:sz="0" w:space="0" w:color="auto"/>
            <w:bottom w:val="none" w:sz="0" w:space="0" w:color="auto"/>
            <w:right w:val="none" w:sz="0" w:space="0" w:color="auto"/>
          </w:divBdr>
        </w:div>
        <w:div w:id="1081417009">
          <w:marLeft w:val="0"/>
          <w:marRight w:val="0"/>
          <w:marTop w:val="0"/>
          <w:marBottom w:val="0"/>
          <w:divBdr>
            <w:top w:val="none" w:sz="0" w:space="0" w:color="auto"/>
            <w:left w:val="none" w:sz="0" w:space="0" w:color="auto"/>
            <w:bottom w:val="none" w:sz="0" w:space="0" w:color="auto"/>
            <w:right w:val="none" w:sz="0" w:space="0" w:color="auto"/>
          </w:divBdr>
        </w:div>
        <w:div w:id="2066250680">
          <w:marLeft w:val="0"/>
          <w:marRight w:val="0"/>
          <w:marTop w:val="0"/>
          <w:marBottom w:val="0"/>
          <w:divBdr>
            <w:top w:val="none" w:sz="0" w:space="0" w:color="auto"/>
            <w:left w:val="none" w:sz="0" w:space="0" w:color="auto"/>
            <w:bottom w:val="none" w:sz="0" w:space="0" w:color="auto"/>
            <w:right w:val="none" w:sz="0" w:space="0" w:color="auto"/>
          </w:divBdr>
        </w:div>
        <w:div w:id="2146850339">
          <w:marLeft w:val="0"/>
          <w:marRight w:val="0"/>
          <w:marTop w:val="0"/>
          <w:marBottom w:val="0"/>
          <w:divBdr>
            <w:top w:val="none" w:sz="0" w:space="0" w:color="auto"/>
            <w:left w:val="none" w:sz="0" w:space="0" w:color="auto"/>
            <w:bottom w:val="none" w:sz="0" w:space="0" w:color="auto"/>
            <w:right w:val="none" w:sz="0" w:space="0" w:color="auto"/>
          </w:divBdr>
        </w:div>
        <w:div w:id="213005558">
          <w:marLeft w:val="0"/>
          <w:marRight w:val="0"/>
          <w:marTop w:val="0"/>
          <w:marBottom w:val="0"/>
          <w:divBdr>
            <w:top w:val="none" w:sz="0" w:space="0" w:color="auto"/>
            <w:left w:val="none" w:sz="0" w:space="0" w:color="auto"/>
            <w:bottom w:val="none" w:sz="0" w:space="0" w:color="auto"/>
            <w:right w:val="none" w:sz="0" w:space="0" w:color="auto"/>
          </w:divBdr>
        </w:div>
        <w:div w:id="1748457518">
          <w:marLeft w:val="0"/>
          <w:marRight w:val="0"/>
          <w:marTop w:val="0"/>
          <w:marBottom w:val="0"/>
          <w:divBdr>
            <w:top w:val="none" w:sz="0" w:space="0" w:color="auto"/>
            <w:left w:val="none" w:sz="0" w:space="0" w:color="auto"/>
            <w:bottom w:val="none" w:sz="0" w:space="0" w:color="auto"/>
            <w:right w:val="none" w:sz="0" w:space="0" w:color="auto"/>
          </w:divBdr>
        </w:div>
        <w:div w:id="103621552">
          <w:marLeft w:val="0"/>
          <w:marRight w:val="0"/>
          <w:marTop w:val="0"/>
          <w:marBottom w:val="0"/>
          <w:divBdr>
            <w:top w:val="none" w:sz="0" w:space="0" w:color="auto"/>
            <w:left w:val="none" w:sz="0" w:space="0" w:color="auto"/>
            <w:bottom w:val="none" w:sz="0" w:space="0" w:color="auto"/>
            <w:right w:val="none" w:sz="0" w:space="0" w:color="auto"/>
          </w:divBdr>
        </w:div>
        <w:div w:id="785469918">
          <w:marLeft w:val="0"/>
          <w:marRight w:val="0"/>
          <w:marTop w:val="0"/>
          <w:marBottom w:val="0"/>
          <w:divBdr>
            <w:top w:val="none" w:sz="0" w:space="0" w:color="auto"/>
            <w:left w:val="none" w:sz="0" w:space="0" w:color="auto"/>
            <w:bottom w:val="none" w:sz="0" w:space="0" w:color="auto"/>
            <w:right w:val="none" w:sz="0" w:space="0" w:color="auto"/>
          </w:divBdr>
        </w:div>
        <w:div w:id="1454981087">
          <w:marLeft w:val="0"/>
          <w:marRight w:val="0"/>
          <w:marTop w:val="0"/>
          <w:marBottom w:val="0"/>
          <w:divBdr>
            <w:top w:val="none" w:sz="0" w:space="0" w:color="auto"/>
            <w:left w:val="none" w:sz="0" w:space="0" w:color="auto"/>
            <w:bottom w:val="none" w:sz="0" w:space="0" w:color="auto"/>
            <w:right w:val="none" w:sz="0" w:space="0" w:color="auto"/>
          </w:divBdr>
        </w:div>
        <w:div w:id="1541671407">
          <w:marLeft w:val="0"/>
          <w:marRight w:val="0"/>
          <w:marTop w:val="0"/>
          <w:marBottom w:val="0"/>
          <w:divBdr>
            <w:top w:val="none" w:sz="0" w:space="0" w:color="auto"/>
            <w:left w:val="none" w:sz="0" w:space="0" w:color="auto"/>
            <w:bottom w:val="none" w:sz="0" w:space="0" w:color="auto"/>
            <w:right w:val="none" w:sz="0" w:space="0" w:color="auto"/>
          </w:divBdr>
        </w:div>
        <w:div w:id="840655529">
          <w:marLeft w:val="0"/>
          <w:marRight w:val="0"/>
          <w:marTop w:val="0"/>
          <w:marBottom w:val="0"/>
          <w:divBdr>
            <w:top w:val="none" w:sz="0" w:space="0" w:color="auto"/>
            <w:left w:val="none" w:sz="0" w:space="0" w:color="auto"/>
            <w:bottom w:val="none" w:sz="0" w:space="0" w:color="auto"/>
            <w:right w:val="none" w:sz="0" w:space="0" w:color="auto"/>
          </w:divBdr>
        </w:div>
        <w:div w:id="542904328">
          <w:marLeft w:val="0"/>
          <w:marRight w:val="0"/>
          <w:marTop w:val="0"/>
          <w:marBottom w:val="0"/>
          <w:divBdr>
            <w:top w:val="none" w:sz="0" w:space="0" w:color="auto"/>
            <w:left w:val="none" w:sz="0" w:space="0" w:color="auto"/>
            <w:bottom w:val="none" w:sz="0" w:space="0" w:color="auto"/>
            <w:right w:val="none" w:sz="0" w:space="0" w:color="auto"/>
          </w:divBdr>
        </w:div>
        <w:div w:id="373580108">
          <w:marLeft w:val="0"/>
          <w:marRight w:val="0"/>
          <w:marTop w:val="0"/>
          <w:marBottom w:val="0"/>
          <w:divBdr>
            <w:top w:val="none" w:sz="0" w:space="0" w:color="auto"/>
            <w:left w:val="none" w:sz="0" w:space="0" w:color="auto"/>
            <w:bottom w:val="none" w:sz="0" w:space="0" w:color="auto"/>
            <w:right w:val="none" w:sz="0" w:space="0" w:color="auto"/>
          </w:divBdr>
        </w:div>
        <w:div w:id="1025667925">
          <w:marLeft w:val="0"/>
          <w:marRight w:val="0"/>
          <w:marTop w:val="0"/>
          <w:marBottom w:val="0"/>
          <w:divBdr>
            <w:top w:val="none" w:sz="0" w:space="0" w:color="auto"/>
            <w:left w:val="none" w:sz="0" w:space="0" w:color="auto"/>
            <w:bottom w:val="none" w:sz="0" w:space="0" w:color="auto"/>
            <w:right w:val="none" w:sz="0" w:space="0" w:color="auto"/>
          </w:divBdr>
        </w:div>
        <w:div w:id="924924456">
          <w:marLeft w:val="0"/>
          <w:marRight w:val="0"/>
          <w:marTop w:val="0"/>
          <w:marBottom w:val="0"/>
          <w:divBdr>
            <w:top w:val="none" w:sz="0" w:space="0" w:color="auto"/>
            <w:left w:val="none" w:sz="0" w:space="0" w:color="auto"/>
            <w:bottom w:val="none" w:sz="0" w:space="0" w:color="auto"/>
            <w:right w:val="none" w:sz="0" w:space="0" w:color="auto"/>
          </w:divBdr>
        </w:div>
        <w:div w:id="935401237">
          <w:marLeft w:val="0"/>
          <w:marRight w:val="0"/>
          <w:marTop w:val="0"/>
          <w:marBottom w:val="0"/>
          <w:divBdr>
            <w:top w:val="none" w:sz="0" w:space="0" w:color="auto"/>
            <w:left w:val="none" w:sz="0" w:space="0" w:color="auto"/>
            <w:bottom w:val="none" w:sz="0" w:space="0" w:color="auto"/>
            <w:right w:val="none" w:sz="0" w:space="0" w:color="auto"/>
          </w:divBdr>
        </w:div>
        <w:div w:id="525751352">
          <w:marLeft w:val="0"/>
          <w:marRight w:val="0"/>
          <w:marTop w:val="0"/>
          <w:marBottom w:val="0"/>
          <w:divBdr>
            <w:top w:val="none" w:sz="0" w:space="0" w:color="auto"/>
            <w:left w:val="none" w:sz="0" w:space="0" w:color="auto"/>
            <w:bottom w:val="none" w:sz="0" w:space="0" w:color="auto"/>
            <w:right w:val="none" w:sz="0" w:space="0" w:color="auto"/>
          </w:divBdr>
        </w:div>
        <w:div w:id="446121412">
          <w:marLeft w:val="0"/>
          <w:marRight w:val="0"/>
          <w:marTop w:val="0"/>
          <w:marBottom w:val="0"/>
          <w:divBdr>
            <w:top w:val="none" w:sz="0" w:space="0" w:color="auto"/>
            <w:left w:val="none" w:sz="0" w:space="0" w:color="auto"/>
            <w:bottom w:val="none" w:sz="0" w:space="0" w:color="auto"/>
            <w:right w:val="none" w:sz="0" w:space="0" w:color="auto"/>
          </w:divBdr>
        </w:div>
        <w:div w:id="2145855606">
          <w:marLeft w:val="0"/>
          <w:marRight w:val="0"/>
          <w:marTop w:val="0"/>
          <w:marBottom w:val="0"/>
          <w:divBdr>
            <w:top w:val="none" w:sz="0" w:space="0" w:color="auto"/>
            <w:left w:val="none" w:sz="0" w:space="0" w:color="auto"/>
            <w:bottom w:val="none" w:sz="0" w:space="0" w:color="auto"/>
            <w:right w:val="none" w:sz="0" w:space="0" w:color="auto"/>
          </w:divBdr>
        </w:div>
        <w:div w:id="1238369943">
          <w:marLeft w:val="0"/>
          <w:marRight w:val="0"/>
          <w:marTop w:val="0"/>
          <w:marBottom w:val="0"/>
          <w:divBdr>
            <w:top w:val="none" w:sz="0" w:space="0" w:color="auto"/>
            <w:left w:val="none" w:sz="0" w:space="0" w:color="auto"/>
            <w:bottom w:val="none" w:sz="0" w:space="0" w:color="auto"/>
            <w:right w:val="none" w:sz="0" w:space="0" w:color="auto"/>
          </w:divBdr>
        </w:div>
        <w:div w:id="1712261243">
          <w:marLeft w:val="0"/>
          <w:marRight w:val="0"/>
          <w:marTop w:val="0"/>
          <w:marBottom w:val="0"/>
          <w:divBdr>
            <w:top w:val="none" w:sz="0" w:space="0" w:color="auto"/>
            <w:left w:val="none" w:sz="0" w:space="0" w:color="auto"/>
            <w:bottom w:val="none" w:sz="0" w:space="0" w:color="auto"/>
            <w:right w:val="none" w:sz="0" w:space="0" w:color="auto"/>
          </w:divBdr>
        </w:div>
        <w:div w:id="1605266875">
          <w:marLeft w:val="0"/>
          <w:marRight w:val="0"/>
          <w:marTop w:val="0"/>
          <w:marBottom w:val="0"/>
          <w:divBdr>
            <w:top w:val="none" w:sz="0" w:space="0" w:color="auto"/>
            <w:left w:val="none" w:sz="0" w:space="0" w:color="auto"/>
            <w:bottom w:val="none" w:sz="0" w:space="0" w:color="auto"/>
            <w:right w:val="none" w:sz="0" w:space="0" w:color="auto"/>
          </w:divBdr>
        </w:div>
        <w:div w:id="1257636693">
          <w:marLeft w:val="0"/>
          <w:marRight w:val="0"/>
          <w:marTop w:val="0"/>
          <w:marBottom w:val="0"/>
          <w:divBdr>
            <w:top w:val="none" w:sz="0" w:space="0" w:color="auto"/>
            <w:left w:val="none" w:sz="0" w:space="0" w:color="auto"/>
            <w:bottom w:val="none" w:sz="0" w:space="0" w:color="auto"/>
            <w:right w:val="none" w:sz="0" w:space="0" w:color="auto"/>
          </w:divBdr>
        </w:div>
        <w:div w:id="1440680493">
          <w:marLeft w:val="0"/>
          <w:marRight w:val="0"/>
          <w:marTop w:val="0"/>
          <w:marBottom w:val="0"/>
          <w:divBdr>
            <w:top w:val="none" w:sz="0" w:space="0" w:color="auto"/>
            <w:left w:val="none" w:sz="0" w:space="0" w:color="auto"/>
            <w:bottom w:val="none" w:sz="0" w:space="0" w:color="auto"/>
            <w:right w:val="none" w:sz="0" w:space="0" w:color="auto"/>
          </w:divBdr>
        </w:div>
        <w:div w:id="1534880729">
          <w:marLeft w:val="0"/>
          <w:marRight w:val="0"/>
          <w:marTop w:val="0"/>
          <w:marBottom w:val="0"/>
          <w:divBdr>
            <w:top w:val="none" w:sz="0" w:space="0" w:color="auto"/>
            <w:left w:val="none" w:sz="0" w:space="0" w:color="auto"/>
            <w:bottom w:val="none" w:sz="0" w:space="0" w:color="auto"/>
            <w:right w:val="none" w:sz="0" w:space="0" w:color="auto"/>
          </w:divBdr>
        </w:div>
        <w:div w:id="130094459">
          <w:marLeft w:val="0"/>
          <w:marRight w:val="0"/>
          <w:marTop w:val="0"/>
          <w:marBottom w:val="0"/>
          <w:divBdr>
            <w:top w:val="none" w:sz="0" w:space="0" w:color="auto"/>
            <w:left w:val="none" w:sz="0" w:space="0" w:color="auto"/>
            <w:bottom w:val="none" w:sz="0" w:space="0" w:color="auto"/>
            <w:right w:val="none" w:sz="0" w:space="0" w:color="auto"/>
          </w:divBdr>
        </w:div>
        <w:div w:id="542257998">
          <w:marLeft w:val="0"/>
          <w:marRight w:val="0"/>
          <w:marTop w:val="0"/>
          <w:marBottom w:val="0"/>
          <w:divBdr>
            <w:top w:val="none" w:sz="0" w:space="0" w:color="auto"/>
            <w:left w:val="none" w:sz="0" w:space="0" w:color="auto"/>
            <w:bottom w:val="none" w:sz="0" w:space="0" w:color="auto"/>
            <w:right w:val="none" w:sz="0" w:space="0" w:color="auto"/>
          </w:divBdr>
        </w:div>
        <w:div w:id="1479298332">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248346427">
          <w:marLeft w:val="0"/>
          <w:marRight w:val="0"/>
          <w:marTop w:val="0"/>
          <w:marBottom w:val="0"/>
          <w:divBdr>
            <w:top w:val="none" w:sz="0" w:space="0" w:color="auto"/>
            <w:left w:val="none" w:sz="0" w:space="0" w:color="auto"/>
            <w:bottom w:val="none" w:sz="0" w:space="0" w:color="auto"/>
            <w:right w:val="none" w:sz="0" w:space="0" w:color="auto"/>
          </w:divBdr>
        </w:div>
        <w:div w:id="1054695049">
          <w:marLeft w:val="0"/>
          <w:marRight w:val="0"/>
          <w:marTop w:val="0"/>
          <w:marBottom w:val="0"/>
          <w:divBdr>
            <w:top w:val="none" w:sz="0" w:space="0" w:color="auto"/>
            <w:left w:val="none" w:sz="0" w:space="0" w:color="auto"/>
            <w:bottom w:val="none" w:sz="0" w:space="0" w:color="auto"/>
            <w:right w:val="none" w:sz="0" w:space="0" w:color="auto"/>
          </w:divBdr>
        </w:div>
        <w:div w:id="1467240202">
          <w:marLeft w:val="0"/>
          <w:marRight w:val="0"/>
          <w:marTop w:val="0"/>
          <w:marBottom w:val="0"/>
          <w:divBdr>
            <w:top w:val="none" w:sz="0" w:space="0" w:color="auto"/>
            <w:left w:val="none" w:sz="0" w:space="0" w:color="auto"/>
            <w:bottom w:val="none" w:sz="0" w:space="0" w:color="auto"/>
            <w:right w:val="none" w:sz="0" w:space="0" w:color="auto"/>
          </w:divBdr>
        </w:div>
        <w:div w:id="1426655337">
          <w:marLeft w:val="0"/>
          <w:marRight w:val="0"/>
          <w:marTop w:val="0"/>
          <w:marBottom w:val="0"/>
          <w:divBdr>
            <w:top w:val="none" w:sz="0" w:space="0" w:color="auto"/>
            <w:left w:val="none" w:sz="0" w:space="0" w:color="auto"/>
            <w:bottom w:val="none" w:sz="0" w:space="0" w:color="auto"/>
            <w:right w:val="none" w:sz="0" w:space="0" w:color="auto"/>
          </w:divBdr>
        </w:div>
        <w:div w:id="652297178">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1289436248">
          <w:marLeft w:val="0"/>
          <w:marRight w:val="0"/>
          <w:marTop w:val="0"/>
          <w:marBottom w:val="0"/>
          <w:divBdr>
            <w:top w:val="none" w:sz="0" w:space="0" w:color="auto"/>
            <w:left w:val="none" w:sz="0" w:space="0" w:color="auto"/>
            <w:bottom w:val="none" w:sz="0" w:space="0" w:color="auto"/>
            <w:right w:val="none" w:sz="0" w:space="0" w:color="auto"/>
          </w:divBdr>
        </w:div>
        <w:div w:id="406876916">
          <w:marLeft w:val="0"/>
          <w:marRight w:val="0"/>
          <w:marTop w:val="0"/>
          <w:marBottom w:val="0"/>
          <w:divBdr>
            <w:top w:val="none" w:sz="0" w:space="0" w:color="auto"/>
            <w:left w:val="none" w:sz="0" w:space="0" w:color="auto"/>
            <w:bottom w:val="none" w:sz="0" w:space="0" w:color="auto"/>
            <w:right w:val="none" w:sz="0" w:space="0" w:color="auto"/>
          </w:divBdr>
        </w:div>
        <w:div w:id="306083533">
          <w:marLeft w:val="0"/>
          <w:marRight w:val="0"/>
          <w:marTop w:val="0"/>
          <w:marBottom w:val="0"/>
          <w:divBdr>
            <w:top w:val="none" w:sz="0" w:space="0" w:color="auto"/>
            <w:left w:val="none" w:sz="0" w:space="0" w:color="auto"/>
            <w:bottom w:val="none" w:sz="0" w:space="0" w:color="auto"/>
            <w:right w:val="none" w:sz="0" w:space="0" w:color="auto"/>
          </w:divBdr>
        </w:div>
        <w:div w:id="1131510922">
          <w:marLeft w:val="0"/>
          <w:marRight w:val="0"/>
          <w:marTop w:val="0"/>
          <w:marBottom w:val="0"/>
          <w:divBdr>
            <w:top w:val="none" w:sz="0" w:space="0" w:color="auto"/>
            <w:left w:val="none" w:sz="0" w:space="0" w:color="auto"/>
            <w:bottom w:val="none" w:sz="0" w:space="0" w:color="auto"/>
            <w:right w:val="none" w:sz="0" w:space="0" w:color="auto"/>
          </w:divBdr>
        </w:div>
        <w:div w:id="1984770630">
          <w:marLeft w:val="0"/>
          <w:marRight w:val="0"/>
          <w:marTop w:val="0"/>
          <w:marBottom w:val="0"/>
          <w:divBdr>
            <w:top w:val="none" w:sz="0" w:space="0" w:color="auto"/>
            <w:left w:val="none" w:sz="0" w:space="0" w:color="auto"/>
            <w:bottom w:val="none" w:sz="0" w:space="0" w:color="auto"/>
            <w:right w:val="none" w:sz="0" w:space="0" w:color="auto"/>
          </w:divBdr>
        </w:div>
        <w:div w:id="873613684">
          <w:marLeft w:val="0"/>
          <w:marRight w:val="0"/>
          <w:marTop w:val="0"/>
          <w:marBottom w:val="0"/>
          <w:divBdr>
            <w:top w:val="none" w:sz="0" w:space="0" w:color="auto"/>
            <w:left w:val="none" w:sz="0" w:space="0" w:color="auto"/>
            <w:bottom w:val="none" w:sz="0" w:space="0" w:color="auto"/>
            <w:right w:val="none" w:sz="0" w:space="0" w:color="auto"/>
          </w:divBdr>
        </w:div>
        <w:div w:id="188640567">
          <w:marLeft w:val="0"/>
          <w:marRight w:val="0"/>
          <w:marTop w:val="0"/>
          <w:marBottom w:val="0"/>
          <w:divBdr>
            <w:top w:val="none" w:sz="0" w:space="0" w:color="auto"/>
            <w:left w:val="none" w:sz="0" w:space="0" w:color="auto"/>
            <w:bottom w:val="none" w:sz="0" w:space="0" w:color="auto"/>
            <w:right w:val="none" w:sz="0" w:space="0" w:color="auto"/>
          </w:divBdr>
        </w:div>
        <w:div w:id="2133815109">
          <w:marLeft w:val="0"/>
          <w:marRight w:val="0"/>
          <w:marTop w:val="0"/>
          <w:marBottom w:val="0"/>
          <w:divBdr>
            <w:top w:val="none" w:sz="0" w:space="0" w:color="auto"/>
            <w:left w:val="none" w:sz="0" w:space="0" w:color="auto"/>
            <w:bottom w:val="none" w:sz="0" w:space="0" w:color="auto"/>
            <w:right w:val="none" w:sz="0" w:space="0" w:color="auto"/>
          </w:divBdr>
        </w:div>
        <w:div w:id="1462530746">
          <w:marLeft w:val="0"/>
          <w:marRight w:val="0"/>
          <w:marTop w:val="0"/>
          <w:marBottom w:val="0"/>
          <w:divBdr>
            <w:top w:val="none" w:sz="0" w:space="0" w:color="auto"/>
            <w:left w:val="none" w:sz="0" w:space="0" w:color="auto"/>
            <w:bottom w:val="none" w:sz="0" w:space="0" w:color="auto"/>
            <w:right w:val="none" w:sz="0" w:space="0" w:color="auto"/>
          </w:divBdr>
        </w:div>
        <w:div w:id="1953241485">
          <w:marLeft w:val="0"/>
          <w:marRight w:val="0"/>
          <w:marTop w:val="0"/>
          <w:marBottom w:val="0"/>
          <w:divBdr>
            <w:top w:val="none" w:sz="0" w:space="0" w:color="auto"/>
            <w:left w:val="none" w:sz="0" w:space="0" w:color="auto"/>
            <w:bottom w:val="none" w:sz="0" w:space="0" w:color="auto"/>
            <w:right w:val="none" w:sz="0" w:space="0" w:color="auto"/>
          </w:divBdr>
        </w:div>
        <w:div w:id="1454133078">
          <w:marLeft w:val="0"/>
          <w:marRight w:val="0"/>
          <w:marTop w:val="0"/>
          <w:marBottom w:val="0"/>
          <w:divBdr>
            <w:top w:val="none" w:sz="0" w:space="0" w:color="auto"/>
            <w:left w:val="none" w:sz="0" w:space="0" w:color="auto"/>
            <w:bottom w:val="none" w:sz="0" w:space="0" w:color="auto"/>
            <w:right w:val="none" w:sz="0" w:space="0" w:color="auto"/>
          </w:divBdr>
        </w:div>
        <w:div w:id="593242441">
          <w:marLeft w:val="0"/>
          <w:marRight w:val="0"/>
          <w:marTop w:val="0"/>
          <w:marBottom w:val="0"/>
          <w:divBdr>
            <w:top w:val="none" w:sz="0" w:space="0" w:color="auto"/>
            <w:left w:val="none" w:sz="0" w:space="0" w:color="auto"/>
            <w:bottom w:val="none" w:sz="0" w:space="0" w:color="auto"/>
            <w:right w:val="none" w:sz="0" w:space="0" w:color="auto"/>
          </w:divBdr>
        </w:div>
        <w:div w:id="1802770819">
          <w:marLeft w:val="0"/>
          <w:marRight w:val="0"/>
          <w:marTop w:val="0"/>
          <w:marBottom w:val="0"/>
          <w:divBdr>
            <w:top w:val="none" w:sz="0" w:space="0" w:color="auto"/>
            <w:left w:val="none" w:sz="0" w:space="0" w:color="auto"/>
            <w:bottom w:val="none" w:sz="0" w:space="0" w:color="auto"/>
            <w:right w:val="none" w:sz="0" w:space="0" w:color="auto"/>
          </w:divBdr>
        </w:div>
        <w:div w:id="1310398616">
          <w:marLeft w:val="0"/>
          <w:marRight w:val="0"/>
          <w:marTop w:val="0"/>
          <w:marBottom w:val="0"/>
          <w:divBdr>
            <w:top w:val="none" w:sz="0" w:space="0" w:color="auto"/>
            <w:left w:val="none" w:sz="0" w:space="0" w:color="auto"/>
            <w:bottom w:val="none" w:sz="0" w:space="0" w:color="auto"/>
            <w:right w:val="none" w:sz="0" w:space="0" w:color="auto"/>
          </w:divBdr>
        </w:div>
        <w:div w:id="370494584">
          <w:marLeft w:val="0"/>
          <w:marRight w:val="0"/>
          <w:marTop w:val="0"/>
          <w:marBottom w:val="0"/>
          <w:divBdr>
            <w:top w:val="none" w:sz="0" w:space="0" w:color="auto"/>
            <w:left w:val="none" w:sz="0" w:space="0" w:color="auto"/>
            <w:bottom w:val="none" w:sz="0" w:space="0" w:color="auto"/>
            <w:right w:val="none" w:sz="0" w:space="0" w:color="auto"/>
          </w:divBdr>
        </w:div>
        <w:div w:id="1177498765">
          <w:marLeft w:val="0"/>
          <w:marRight w:val="0"/>
          <w:marTop w:val="0"/>
          <w:marBottom w:val="0"/>
          <w:divBdr>
            <w:top w:val="none" w:sz="0" w:space="0" w:color="auto"/>
            <w:left w:val="none" w:sz="0" w:space="0" w:color="auto"/>
            <w:bottom w:val="none" w:sz="0" w:space="0" w:color="auto"/>
            <w:right w:val="none" w:sz="0" w:space="0" w:color="auto"/>
          </w:divBdr>
        </w:div>
        <w:div w:id="364789168">
          <w:marLeft w:val="0"/>
          <w:marRight w:val="0"/>
          <w:marTop w:val="0"/>
          <w:marBottom w:val="0"/>
          <w:divBdr>
            <w:top w:val="none" w:sz="0" w:space="0" w:color="auto"/>
            <w:left w:val="none" w:sz="0" w:space="0" w:color="auto"/>
            <w:bottom w:val="none" w:sz="0" w:space="0" w:color="auto"/>
            <w:right w:val="none" w:sz="0" w:space="0" w:color="auto"/>
          </w:divBdr>
        </w:div>
        <w:div w:id="770275937">
          <w:marLeft w:val="0"/>
          <w:marRight w:val="0"/>
          <w:marTop w:val="0"/>
          <w:marBottom w:val="0"/>
          <w:divBdr>
            <w:top w:val="none" w:sz="0" w:space="0" w:color="auto"/>
            <w:left w:val="none" w:sz="0" w:space="0" w:color="auto"/>
            <w:bottom w:val="none" w:sz="0" w:space="0" w:color="auto"/>
            <w:right w:val="none" w:sz="0" w:space="0" w:color="auto"/>
          </w:divBdr>
        </w:div>
        <w:div w:id="377097703">
          <w:marLeft w:val="0"/>
          <w:marRight w:val="0"/>
          <w:marTop w:val="0"/>
          <w:marBottom w:val="0"/>
          <w:divBdr>
            <w:top w:val="none" w:sz="0" w:space="0" w:color="auto"/>
            <w:left w:val="none" w:sz="0" w:space="0" w:color="auto"/>
            <w:bottom w:val="none" w:sz="0" w:space="0" w:color="auto"/>
            <w:right w:val="none" w:sz="0" w:space="0" w:color="auto"/>
          </w:divBdr>
        </w:div>
        <w:div w:id="1692106296">
          <w:marLeft w:val="0"/>
          <w:marRight w:val="0"/>
          <w:marTop w:val="0"/>
          <w:marBottom w:val="0"/>
          <w:divBdr>
            <w:top w:val="none" w:sz="0" w:space="0" w:color="auto"/>
            <w:left w:val="none" w:sz="0" w:space="0" w:color="auto"/>
            <w:bottom w:val="none" w:sz="0" w:space="0" w:color="auto"/>
            <w:right w:val="none" w:sz="0" w:space="0" w:color="auto"/>
          </w:divBdr>
        </w:div>
        <w:div w:id="1410228380">
          <w:marLeft w:val="0"/>
          <w:marRight w:val="0"/>
          <w:marTop w:val="0"/>
          <w:marBottom w:val="0"/>
          <w:divBdr>
            <w:top w:val="none" w:sz="0" w:space="0" w:color="auto"/>
            <w:left w:val="none" w:sz="0" w:space="0" w:color="auto"/>
            <w:bottom w:val="none" w:sz="0" w:space="0" w:color="auto"/>
            <w:right w:val="none" w:sz="0" w:space="0" w:color="auto"/>
          </w:divBdr>
        </w:div>
        <w:div w:id="1704283032">
          <w:marLeft w:val="0"/>
          <w:marRight w:val="0"/>
          <w:marTop w:val="0"/>
          <w:marBottom w:val="0"/>
          <w:divBdr>
            <w:top w:val="none" w:sz="0" w:space="0" w:color="auto"/>
            <w:left w:val="none" w:sz="0" w:space="0" w:color="auto"/>
            <w:bottom w:val="none" w:sz="0" w:space="0" w:color="auto"/>
            <w:right w:val="none" w:sz="0" w:space="0" w:color="auto"/>
          </w:divBdr>
        </w:div>
        <w:div w:id="476072791">
          <w:marLeft w:val="0"/>
          <w:marRight w:val="0"/>
          <w:marTop w:val="0"/>
          <w:marBottom w:val="0"/>
          <w:divBdr>
            <w:top w:val="none" w:sz="0" w:space="0" w:color="auto"/>
            <w:left w:val="none" w:sz="0" w:space="0" w:color="auto"/>
            <w:bottom w:val="none" w:sz="0" w:space="0" w:color="auto"/>
            <w:right w:val="none" w:sz="0" w:space="0" w:color="auto"/>
          </w:divBdr>
        </w:div>
        <w:div w:id="1772704727">
          <w:marLeft w:val="0"/>
          <w:marRight w:val="0"/>
          <w:marTop w:val="0"/>
          <w:marBottom w:val="0"/>
          <w:divBdr>
            <w:top w:val="none" w:sz="0" w:space="0" w:color="auto"/>
            <w:left w:val="none" w:sz="0" w:space="0" w:color="auto"/>
            <w:bottom w:val="none" w:sz="0" w:space="0" w:color="auto"/>
            <w:right w:val="none" w:sz="0" w:space="0" w:color="auto"/>
          </w:divBdr>
        </w:div>
        <w:div w:id="2040281053">
          <w:marLeft w:val="0"/>
          <w:marRight w:val="0"/>
          <w:marTop w:val="0"/>
          <w:marBottom w:val="0"/>
          <w:divBdr>
            <w:top w:val="none" w:sz="0" w:space="0" w:color="auto"/>
            <w:left w:val="none" w:sz="0" w:space="0" w:color="auto"/>
            <w:bottom w:val="none" w:sz="0" w:space="0" w:color="auto"/>
            <w:right w:val="none" w:sz="0" w:space="0" w:color="auto"/>
          </w:divBdr>
        </w:div>
        <w:div w:id="830755594">
          <w:marLeft w:val="0"/>
          <w:marRight w:val="0"/>
          <w:marTop w:val="0"/>
          <w:marBottom w:val="0"/>
          <w:divBdr>
            <w:top w:val="none" w:sz="0" w:space="0" w:color="auto"/>
            <w:left w:val="none" w:sz="0" w:space="0" w:color="auto"/>
            <w:bottom w:val="none" w:sz="0" w:space="0" w:color="auto"/>
            <w:right w:val="none" w:sz="0" w:space="0" w:color="auto"/>
          </w:divBdr>
        </w:div>
        <w:div w:id="912276072">
          <w:marLeft w:val="0"/>
          <w:marRight w:val="0"/>
          <w:marTop w:val="0"/>
          <w:marBottom w:val="0"/>
          <w:divBdr>
            <w:top w:val="none" w:sz="0" w:space="0" w:color="auto"/>
            <w:left w:val="none" w:sz="0" w:space="0" w:color="auto"/>
            <w:bottom w:val="none" w:sz="0" w:space="0" w:color="auto"/>
            <w:right w:val="none" w:sz="0" w:space="0" w:color="auto"/>
          </w:divBdr>
        </w:div>
        <w:div w:id="1280797584">
          <w:marLeft w:val="0"/>
          <w:marRight w:val="0"/>
          <w:marTop w:val="0"/>
          <w:marBottom w:val="0"/>
          <w:divBdr>
            <w:top w:val="none" w:sz="0" w:space="0" w:color="auto"/>
            <w:left w:val="none" w:sz="0" w:space="0" w:color="auto"/>
            <w:bottom w:val="none" w:sz="0" w:space="0" w:color="auto"/>
            <w:right w:val="none" w:sz="0" w:space="0" w:color="auto"/>
          </w:divBdr>
        </w:div>
        <w:div w:id="633411810">
          <w:marLeft w:val="0"/>
          <w:marRight w:val="0"/>
          <w:marTop w:val="0"/>
          <w:marBottom w:val="0"/>
          <w:divBdr>
            <w:top w:val="none" w:sz="0" w:space="0" w:color="auto"/>
            <w:left w:val="none" w:sz="0" w:space="0" w:color="auto"/>
            <w:bottom w:val="none" w:sz="0" w:space="0" w:color="auto"/>
            <w:right w:val="none" w:sz="0" w:space="0" w:color="auto"/>
          </w:divBdr>
        </w:div>
        <w:div w:id="587271679">
          <w:marLeft w:val="0"/>
          <w:marRight w:val="0"/>
          <w:marTop w:val="0"/>
          <w:marBottom w:val="0"/>
          <w:divBdr>
            <w:top w:val="none" w:sz="0" w:space="0" w:color="auto"/>
            <w:left w:val="none" w:sz="0" w:space="0" w:color="auto"/>
            <w:bottom w:val="none" w:sz="0" w:space="0" w:color="auto"/>
            <w:right w:val="none" w:sz="0" w:space="0" w:color="auto"/>
          </w:divBdr>
        </w:div>
        <w:div w:id="225605492">
          <w:marLeft w:val="0"/>
          <w:marRight w:val="0"/>
          <w:marTop w:val="0"/>
          <w:marBottom w:val="0"/>
          <w:divBdr>
            <w:top w:val="none" w:sz="0" w:space="0" w:color="auto"/>
            <w:left w:val="none" w:sz="0" w:space="0" w:color="auto"/>
            <w:bottom w:val="none" w:sz="0" w:space="0" w:color="auto"/>
            <w:right w:val="none" w:sz="0" w:space="0" w:color="auto"/>
          </w:divBdr>
        </w:div>
        <w:div w:id="978680893">
          <w:marLeft w:val="0"/>
          <w:marRight w:val="0"/>
          <w:marTop w:val="0"/>
          <w:marBottom w:val="0"/>
          <w:divBdr>
            <w:top w:val="none" w:sz="0" w:space="0" w:color="auto"/>
            <w:left w:val="none" w:sz="0" w:space="0" w:color="auto"/>
            <w:bottom w:val="none" w:sz="0" w:space="0" w:color="auto"/>
            <w:right w:val="none" w:sz="0" w:space="0" w:color="auto"/>
          </w:divBdr>
        </w:div>
        <w:div w:id="1466922992">
          <w:marLeft w:val="0"/>
          <w:marRight w:val="0"/>
          <w:marTop w:val="0"/>
          <w:marBottom w:val="0"/>
          <w:divBdr>
            <w:top w:val="none" w:sz="0" w:space="0" w:color="auto"/>
            <w:left w:val="none" w:sz="0" w:space="0" w:color="auto"/>
            <w:bottom w:val="none" w:sz="0" w:space="0" w:color="auto"/>
            <w:right w:val="none" w:sz="0" w:space="0" w:color="auto"/>
          </w:divBdr>
        </w:div>
        <w:div w:id="1732773343">
          <w:marLeft w:val="0"/>
          <w:marRight w:val="0"/>
          <w:marTop w:val="0"/>
          <w:marBottom w:val="0"/>
          <w:divBdr>
            <w:top w:val="none" w:sz="0" w:space="0" w:color="auto"/>
            <w:left w:val="none" w:sz="0" w:space="0" w:color="auto"/>
            <w:bottom w:val="none" w:sz="0" w:space="0" w:color="auto"/>
            <w:right w:val="none" w:sz="0" w:space="0" w:color="auto"/>
          </w:divBdr>
        </w:div>
        <w:div w:id="1211767976">
          <w:marLeft w:val="0"/>
          <w:marRight w:val="0"/>
          <w:marTop w:val="0"/>
          <w:marBottom w:val="0"/>
          <w:divBdr>
            <w:top w:val="none" w:sz="0" w:space="0" w:color="auto"/>
            <w:left w:val="none" w:sz="0" w:space="0" w:color="auto"/>
            <w:bottom w:val="none" w:sz="0" w:space="0" w:color="auto"/>
            <w:right w:val="none" w:sz="0" w:space="0" w:color="auto"/>
          </w:divBdr>
        </w:div>
        <w:div w:id="1461192917">
          <w:marLeft w:val="0"/>
          <w:marRight w:val="0"/>
          <w:marTop w:val="0"/>
          <w:marBottom w:val="0"/>
          <w:divBdr>
            <w:top w:val="none" w:sz="0" w:space="0" w:color="auto"/>
            <w:left w:val="none" w:sz="0" w:space="0" w:color="auto"/>
            <w:bottom w:val="none" w:sz="0" w:space="0" w:color="auto"/>
            <w:right w:val="none" w:sz="0" w:space="0" w:color="auto"/>
          </w:divBdr>
        </w:div>
        <w:div w:id="1522432026">
          <w:marLeft w:val="0"/>
          <w:marRight w:val="0"/>
          <w:marTop w:val="0"/>
          <w:marBottom w:val="0"/>
          <w:divBdr>
            <w:top w:val="none" w:sz="0" w:space="0" w:color="auto"/>
            <w:left w:val="none" w:sz="0" w:space="0" w:color="auto"/>
            <w:bottom w:val="none" w:sz="0" w:space="0" w:color="auto"/>
            <w:right w:val="none" w:sz="0" w:space="0" w:color="auto"/>
          </w:divBdr>
        </w:div>
        <w:div w:id="413206543">
          <w:marLeft w:val="0"/>
          <w:marRight w:val="0"/>
          <w:marTop w:val="0"/>
          <w:marBottom w:val="0"/>
          <w:divBdr>
            <w:top w:val="none" w:sz="0" w:space="0" w:color="auto"/>
            <w:left w:val="none" w:sz="0" w:space="0" w:color="auto"/>
            <w:bottom w:val="none" w:sz="0" w:space="0" w:color="auto"/>
            <w:right w:val="none" w:sz="0" w:space="0" w:color="auto"/>
          </w:divBdr>
        </w:div>
        <w:div w:id="717240078">
          <w:marLeft w:val="0"/>
          <w:marRight w:val="0"/>
          <w:marTop w:val="0"/>
          <w:marBottom w:val="0"/>
          <w:divBdr>
            <w:top w:val="none" w:sz="0" w:space="0" w:color="auto"/>
            <w:left w:val="none" w:sz="0" w:space="0" w:color="auto"/>
            <w:bottom w:val="none" w:sz="0" w:space="0" w:color="auto"/>
            <w:right w:val="none" w:sz="0" w:space="0" w:color="auto"/>
          </w:divBdr>
        </w:div>
        <w:div w:id="712387104">
          <w:marLeft w:val="0"/>
          <w:marRight w:val="0"/>
          <w:marTop w:val="0"/>
          <w:marBottom w:val="0"/>
          <w:divBdr>
            <w:top w:val="none" w:sz="0" w:space="0" w:color="auto"/>
            <w:left w:val="none" w:sz="0" w:space="0" w:color="auto"/>
            <w:bottom w:val="none" w:sz="0" w:space="0" w:color="auto"/>
            <w:right w:val="none" w:sz="0" w:space="0" w:color="auto"/>
          </w:divBdr>
        </w:div>
        <w:div w:id="775834409">
          <w:marLeft w:val="0"/>
          <w:marRight w:val="0"/>
          <w:marTop w:val="0"/>
          <w:marBottom w:val="0"/>
          <w:divBdr>
            <w:top w:val="none" w:sz="0" w:space="0" w:color="auto"/>
            <w:left w:val="none" w:sz="0" w:space="0" w:color="auto"/>
            <w:bottom w:val="none" w:sz="0" w:space="0" w:color="auto"/>
            <w:right w:val="none" w:sz="0" w:space="0" w:color="auto"/>
          </w:divBdr>
        </w:div>
        <w:div w:id="338579589">
          <w:marLeft w:val="0"/>
          <w:marRight w:val="0"/>
          <w:marTop w:val="0"/>
          <w:marBottom w:val="0"/>
          <w:divBdr>
            <w:top w:val="none" w:sz="0" w:space="0" w:color="auto"/>
            <w:left w:val="none" w:sz="0" w:space="0" w:color="auto"/>
            <w:bottom w:val="none" w:sz="0" w:space="0" w:color="auto"/>
            <w:right w:val="none" w:sz="0" w:space="0" w:color="auto"/>
          </w:divBdr>
        </w:div>
        <w:div w:id="363402832">
          <w:marLeft w:val="0"/>
          <w:marRight w:val="0"/>
          <w:marTop w:val="0"/>
          <w:marBottom w:val="0"/>
          <w:divBdr>
            <w:top w:val="none" w:sz="0" w:space="0" w:color="auto"/>
            <w:left w:val="none" w:sz="0" w:space="0" w:color="auto"/>
            <w:bottom w:val="none" w:sz="0" w:space="0" w:color="auto"/>
            <w:right w:val="none" w:sz="0" w:space="0" w:color="auto"/>
          </w:divBdr>
        </w:div>
        <w:div w:id="2131317951">
          <w:marLeft w:val="0"/>
          <w:marRight w:val="0"/>
          <w:marTop w:val="0"/>
          <w:marBottom w:val="0"/>
          <w:divBdr>
            <w:top w:val="none" w:sz="0" w:space="0" w:color="auto"/>
            <w:left w:val="none" w:sz="0" w:space="0" w:color="auto"/>
            <w:bottom w:val="none" w:sz="0" w:space="0" w:color="auto"/>
            <w:right w:val="none" w:sz="0" w:space="0" w:color="auto"/>
          </w:divBdr>
        </w:div>
        <w:div w:id="986124949">
          <w:marLeft w:val="0"/>
          <w:marRight w:val="0"/>
          <w:marTop w:val="0"/>
          <w:marBottom w:val="0"/>
          <w:divBdr>
            <w:top w:val="none" w:sz="0" w:space="0" w:color="auto"/>
            <w:left w:val="none" w:sz="0" w:space="0" w:color="auto"/>
            <w:bottom w:val="none" w:sz="0" w:space="0" w:color="auto"/>
            <w:right w:val="none" w:sz="0" w:space="0" w:color="auto"/>
          </w:divBdr>
        </w:div>
        <w:div w:id="1714422619">
          <w:marLeft w:val="0"/>
          <w:marRight w:val="0"/>
          <w:marTop w:val="0"/>
          <w:marBottom w:val="0"/>
          <w:divBdr>
            <w:top w:val="none" w:sz="0" w:space="0" w:color="auto"/>
            <w:left w:val="none" w:sz="0" w:space="0" w:color="auto"/>
            <w:bottom w:val="none" w:sz="0" w:space="0" w:color="auto"/>
            <w:right w:val="none" w:sz="0" w:space="0" w:color="auto"/>
          </w:divBdr>
        </w:div>
        <w:div w:id="1307784661">
          <w:marLeft w:val="0"/>
          <w:marRight w:val="0"/>
          <w:marTop w:val="0"/>
          <w:marBottom w:val="0"/>
          <w:divBdr>
            <w:top w:val="none" w:sz="0" w:space="0" w:color="auto"/>
            <w:left w:val="none" w:sz="0" w:space="0" w:color="auto"/>
            <w:bottom w:val="none" w:sz="0" w:space="0" w:color="auto"/>
            <w:right w:val="none" w:sz="0" w:space="0" w:color="auto"/>
          </w:divBdr>
        </w:div>
        <w:div w:id="1111585146">
          <w:marLeft w:val="0"/>
          <w:marRight w:val="0"/>
          <w:marTop w:val="0"/>
          <w:marBottom w:val="0"/>
          <w:divBdr>
            <w:top w:val="none" w:sz="0" w:space="0" w:color="auto"/>
            <w:left w:val="none" w:sz="0" w:space="0" w:color="auto"/>
            <w:bottom w:val="none" w:sz="0" w:space="0" w:color="auto"/>
            <w:right w:val="none" w:sz="0" w:space="0" w:color="auto"/>
          </w:divBdr>
        </w:div>
        <w:div w:id="1833986475">
          <w:marLeft w:val="0"/>
          <w:marRight w:val="0"/>
          <w:marTop w:val="0"/>
          <w:marBottom w:val="0"/>
          <w:divBdr>
            <w:top w:val="none" w:sz="0" w:space="0" w:color="auto"/>
            <w:left w:val="none" w:sz="0" w:space="0" w:color="auto"/>
            <w:bottom w:val="none" w:sz="0" w:space="0" w:color="auto"/>
            <w:right w:val="none" w:sz="0" w:space="0" w:color="auto"/>
          </w:divBdr>
        </w:div>
        <w:div w:id="1628244137">
          <w:marLeft w:val="0"/>
          <w:marRight w:val="0"/>
          <w:marTop w:val="0"/>
          <w:marBottom w:val="0"/>
          <w:divBdr>
            <w:top w:val="none" w:sz="0" w:space="0" w:color="auto"/>
            <w:left w:val="none" w:sz="0" w:space="0" w:color="auto"/>
            <w:bottom w:val="none" w:sz="0" w:space="0" w:color="auto"/>
            <w:right w:val="none" w:sz="0" w:space="0" w:color="auto"/>
          </w:divBdr>
        </w:div>
        <w:div w:id="1437167426">
          <w:marLeft w:val="0"/>
          <w:marRight w:val="0"/>
          <w:marTop w:val="0"/>
          <w:marBottom w:val="0"/>
          <w:divBdr>
            <w:top w:val="none" w:sz="0" w:space="0" w:color="auto"/>
            <w:left w:val="none" w:sz="0" w:space="0" w:color="auto"/>
            <w:bottom w:val="none" w:sz="0" w:space="0" w:color="auto"/>
            <w:right w:val="none" w:sz="0" w:space="0" w:color="auto"/>
          </w:divBdr>
        </w:div>
        <w:div w:id="1605651421">
          <w:marLeft w:val="0"/>
          <w:marRight w:val="0"/>
          <w:marTop w:val="0"/>
          <w:marBottom w:val="0"/>
          <w:divBdr>
            <w:top w:val="none" w:sz="0" w:space="0" w:color="auto"/>
            <w:left w:val="none" w:sz="0" w:space="0" w:color="auto"/>
            <w:bottom w:val="none" w:sz="0" w:space="0" w:color="auto"/>
            <w:right w:val="none" w:sz="0" w:space="0" w:color="auto"/>
          </w:divBdr>
        </w:div>
        <w:div w:id="222177962">
          <w:marLeft w:val="0"/>
          <w:marRight w:val="0"/>
          <w:marTop w:val="0"/>
          <w:marBottom w:val="0"/>
          <w:divBdr>
            <w:top w:val="none" w:sz="0" w:space="0" w:color="auto"/>
            <w:left w:val="none" w:sz="0" w:space="0" w:color="auto"/>
            <w:bottom w:val="none" w:sz="0" w:space="0" w:color="auto"/>
            <w:right w:val="none" w:sz="0" w:space="0" w:color="auto"/>
          </w:divBdr>
        </w:div>
        <w:div w:id="1242065103">
          <w:marLeft w:val="0"/>
          <w:marRight w:val="0"/>
          <w:marTop w:val="0"/>
          <w:marBottom w:val="0"/>
          <w:divBdr>
            <w:top w:val="none" w:sz="0" w:space="0" w:color="auto"/>
            <w:left w:val="none" w:sz="0" w:space="0" w:color="auto"/>
            <w:bottom w:val="none" w:sz="0" w:space="0" w:color="auto"/>
            <w:right w:val="none" w:sz="0" w:space="0" w:color="auto"/>
          </w:divBdr>
        </w:div>
        <w:div w:id="26758192">
          <w:marLeft w:val="0"/>
          <w:marRight w:val="0"/>
          <w:marTop w:val="0"/>
          <w:marBottom w:val="0"/>
          <w:divBdr>
            <w:top w:val="none" w:sz="0" w:space="0" w:color="auto"/>
            <w:left w:val="none" w:sz="0" w:space="0" w:color="auto"/>
            <w:bottom w:val="none" w:sz="0" w:space="0" w:color="auto"/>
            <w:right w:val="none" w:sz="0" w:space="0" w:color="auto"/>
          </w:divBdr>
        </w:div>
        <w:div w:id="2009751752">
          <w:marLeft w:val="0"/>
          <w:marRight w:val="0"/>
          <w:marTop w:val="0"/>
          <w:marBottom w:val="0"/>
          <w:divBdr>
            <w:top w:val="none" w:sz="0" w:space="0" w:color="auto"/>
            <w:left w:val="none" w:sz="0" w:space="0" w:color="auto"/>
            <w:bottom w:val="none" w:sz="0" w:space="0" w:color="auto"/>
            <w:right w:val="none" w:sz="0" w:space="0" w:color="auto"/>
          </w:divBdr>
        </w:div>
        <w:div w:id="2062821023">
          <w:marLeft w:val="0"/>
          <w:marRight w:val="0"/>
          <w:marTop w:val="0"/>
          <w:marBottom w:val="0"/>
          <w:divBdr>
            <w:top w:val="none" w:sz="0" w:space="0" w:color="auto"/>
            <w:left w:val="none" w:sz="0" w:space="0" w:color="auto"/>
            <w:bottom w:val="none" w:sz="0" w:space="0" w:color="auto"/>
            <w:right w:val="none" w:sz="0" w:space="0" w:color="auto"/>
          </w:divBdr>
        </w:div>
        <w:div w:id="730732082">
          <w:marLeft w:val="0"/>
          <w:marRight w:val="0"/>
          <w:marTop w:val="0"/>
          <w:marBottom w:val="0"/>
          <w:divBdr>
            <w:top w:val="none" w:sz="0" w:space="0" w:color="auto"/>
            <w:left w:val="none" w:sz="0" w:space="0" w:color="auto"/>
            <w:bottom w:val="none" w:sz="0" w:space="0" w:color="auto"/>
            <w:right w:val="none" w:sz="0" w:space="0" w:color="auto"/>
          </w:divBdr>
        </w:div>
        <w:div w:id="476461559">
          <w:marLeft w:val="0"/>
          <w:marRight w:val="0"/>
          <w:marTop w:val="0"/>
          <w:marBottom w:val="0"/>
          <w:divBdr>
            <w:top w:val="none" w:sz="0" w:space="0" w:color="auto"/>
            <w:left w:val="none" w:sz="0" w:space="0" w:color="auto"/>
            <w:bottom w:val="none" w:sz="0" w:space="0" w:color="auto"/>
            <w:right w:val="none" w:sz="0" w:space="0" w:color="auto"/>
          </w:divBdr>
        </w:div>
        <w:div w:id="1459491497">
          <w:marLeft w:val="0"/>
          <w:marRight w:val="0"/>
          <w:marTop w:val="0"/>
          <w:marBottom w:val="0"/>
          <w:divBdr>
            <w:top w:val="none" w:sz="0" w:space="0" w:color="auto"/>
            <w:left w:val="none" w:sz="0" w:space="0" w:color="auto"/>
            <w:bottom w:val="none" w:sz="0" w:space="0" w:color="auto"/>
            <w:right w:val="none" w:sz="0" w:space="0" w:color="auto"/>
          </w:divBdr>
        </w:div>
        <w:div w:id="1689287394">
          <w:marLeft w:val="0"/>
          <w:marRight w:val="0"/>
          <w:marTop w:val="0"/>
          <w:marBottom w:val="0"/>
          <w:divBdr>
            <w:top w:val="none" w:sz="0" w:space="0" w:color="auto"/>
            <w:left w:val="none" w:sz="0" w:space="0" w:color="auto"/>
            <w:bottom w:val="none" w:sz="0" w:space="0" w:color="auto"/>
            <w:right w:val="none" w:sz="0" w:space="0" w:color="auto"/>
          </w:divBdr>
        </w:div>
        <w:div w:id="1242956697">
          <w:marLeft w:val="0"/>
          <w:marRight w:val="0"/>
          <w:marTop w:val="0"/>
          <w:marBottom w:val="0"/>
          <w:divBdr>
            <w:top w:val="none" w:sz="0" w:space="0" w:color="auto"/>
            <w:left w:val="none" w:sz="0" w:space="0" w:color="auto"/>
            <w:bottom w:val="none" w:sz="0" w:space="0" w:color="auto"/>
            <w:right w:val="none" w:sz="0" w:space="0" w:color="auto"/>
          </w:divBdr>
        </w:div>
        <w:div w:id="90786">
          <w:marLeft w:val="0"/>
          <w:marRight w:val="0"/>
          <w:marTop w:val="0"/>
          <w:marBottom w:val="0"/>
          <w:divBdr>
            <w:top w:val="none" w:sz="0" w:space="0" w:color="auto"/>
            <w:left w:val="none" w:sz="0" w:space="0" w:color="auto"/>
            <w:bottom w:val="none" w:sz="0" w:space="0" w:color="auto"/>
            <w:right w:val="none" w:sz="0" w:space="0" w:color="auto"/>
          </w:divBdr>
        </w:div>
        <w:div w:id="334964972">
          <w:marLeft w:val="0"/>
          <w:marRight w:val="0"/>
          <w:marTop w:val="0"/>
          <w:marBottom w:val="0"/>
          <w:divBdr>
            <w:top w:val="none" w:sz="0" w:space="0" w:color="auto"/>
            <w:left w:val="none" w:sz="0" w:space="0" w:color="auto"/>
            <w:bottom w:val="none" w:sz="0" w:space="0" w:color="auto"/>
            <w:right w:val="none" w:sz="0" w:space="0" w:color="auto"/>
          </w:divBdr>
        </w:div>
        <w:div w:id="2051108080">
          <w:marLeft w:val="0"/>
          <w:marRight w:val="0"/>
          <w:marTop w:val="0"/>
          <w:marBottom w:val="0"/>
          <w:divBdr>
            <w:top w:val="none" w:sz="0" w:space="0" w:color="auto"/>
            <w:left w:val="none" w:sz="0" w:space="0" w:color="auto"/>
            <w:bottom w:val="none" w:sz="0" w:space="0" w:color="auto"/>
            <w:right w:val="none" w:sz="0" w:space="0" w:color="auto"/>
          </w:divBdr>
        </w:div>
        <w:div w:id="1631322587">
          <w:marLeft w:val="0"/>
          <w:marRight w:val="0"/>
          <w:marTop w:val="0"/>
          <w:marBottom w:val="0"/>
          <w:divBdr>
            <w:top w:val="none" w:sz="0" w:space="0" w:color="auto"/>
            <w:left w:val="none" w:sz="0" w:space="0" w:color="auto"/>
            <w:bottom w:val="none" w:sz="0" w:space="0" w:color="auto"/>
            <w:right w:val="none" w:sz="0" w:space="0" w:color="auto"/>
          </w:divBdr>
        </w:div>
        <w:div w:id="989096977">
          <w:marLeft w:val="0"/>
          <w:marRight w:val="0"/>
          <w:marTop w:val="0"/>
          <w:marBottom w:val="0"/>
          <w:divBdr>
            <w:top w:val="none" w:sz="0" w:space="0" w:color="auto"/>
            <w:left w:val="none" w:sz="0" w:space="0" w:color="auto"/>
            <w:bottom w:val="none" w:sz="0" w:space="0" w:color="auto"/>
            <w:right w:val="none" w:sz="0" w:space="0" w:color="auto"/>
          </w:divBdr>
        </w:div>
        <w:div w:id="1719935596">
          <w:marLeft w:val="0"/>
          <w:marRight w:val="0"/>
          <w:marTop w:val="0"/>
          <w:marBottom w:val="0"/>
          <w:divBdr>
            <w:top w:val="none" w:sz="0" w:space="0" w:color="auto"/>
            <w:left w:val="none" w:sz="0" w:space="0" w:color="auto"/>
            <w:bottom w:val="none" w:sz="0" w:space="0" w:color="auto"/>
            <w:right w:val="none" w:sz="0" w:space="0" w:color="auto"/>
          </w:divBdr>
        </w:div>
        <w:div w:id="674259636">
          <w:marLeft w:val="0"/>
          <w:marRight w:val="0"/>
          <w:marTop w:val="0"/>
          <w:marBottom w:val="0"/>
          <w:divBdr>
            <w:top w:val="none" w:sz="0" w:space="0" w:color="auto"/>
            <w:left w:val="none" w:sz="0" w:space="0" w:color="auto"/>
            <w:bottom w:val="none" w:sz="0" w:space="0" w:color="auto"/>
            <w:right w:val="none" w:sz="0" w:space="0" w:color="auto"/>
          </w:divBdr>
        </w:div>
        <w:div w:id="669068842">
          <w:marLeft w:val="0"/>
          <w:marRight w:val="0"/>
          <w:marTop w:val="0"/>
          <w:marBottom w:val="0"/>
          <w:divBdr>
            <w:top w:val="none" w:sz="0" w:space="0" w:color="auto"/>
            <w:left w:val="none" w:sz="0" w:space="0" w:color="auto"/>
            <w:bottom w:val="none" w:sz="0" w:space="0" w:color="auto"/>
            <w:right w:val="none" w:sz="0" w:space="0" w:color="auto"/>
          </w:divBdr>
        </w:div>
        <w:div w:id="464353794">
          <w:marLeft w:val="0"/>
          <w:marRight w:val="0"/>
          <w:marTop w:val="0"/>
          <w:marBottom w:val="0"/>
          <w:divBdr>
            <w:top w:val="none" w:sz="0" w:space="0" w:color="auto"/>
            <w:left w:val="none" w:sz="0" w:space="0" w:color="auto"/>
            <w:bottom w:val="none" w:sz="0" w:space="0" w:color="auto"/>
            <w:right w:val="none" w:sz="0" w:space="0" w:color="auto"/>
          </w:divBdr>
        </w:div>
        <w:div w:id="1142767768">
          <w:marLeft w:val="0"/>
          <w:marRight w:val="0"/>
          <w:marTop w:val="0"/>
          <w:marBottom w:val="0"/>
          <w:divBdr>
            <w:top w:val="none" w:sz="0" w:space="0" w:color="auto"/>
            <w:left w:val="none" w:sz="0" w:space="0" w:color="auto"/>
            <w:bottom w:val="none" w:sz="0" w:space="0" w:color="auto"/>
            <w:right w:val="none" w:sz="0" w:space="0" w:color="auto"/>
          </w:divBdr>
        </w:div>
        <w:div w:id="497188367">
          <w:marLeft w:val="0"/>
          <w:marRight w:val="0"/>
          <w:marTop w:val="0"/>
          <w:marBottom w:val="0"/>
          <w:divBdr>
            <w:top w:val="none" w:sz="0" w:space="0" w:color="auto"/>
            <w:left w:val="none" w:sz="0" w:space="0" w:color="auto"/>
            <w:bottom w:val="none" w:sz="0" w:space="0" w:color="auto"/>
            <w:right w:val="none" w:sz="0" w:space="0" w:color="auto"/>
          </w:divBdr>
        </w:div>
        <w:div w:id="952244312">
          <w:marLeft w:val="0"/>
          <w:marRight w:val="0"/>
          <w:marTop w:val="0"/>
          <w:marBottom w:val="0"/>
          <w:divBdr>
            <w:top w:val="none" w:sz="0" w:space="0" w:color="auto"/>
            <w:left w:val="none" w:sz="0" w:space="0" w:color="auto"/>
            <w:bottom w:val="none" w:sz="0" w:space="0" w:color="auto"/>
            <w:right w:val="none" w:sz="0" w:space="0" w:color="auto"/>
          </w:divBdr>
        </w:div>
        <w:div w:id="1689982419">
          <w:marLeft w:val="0"/>
          <w:marRight w:val="0"/>
          <w:marTop w:val="0"/>
          <w:marBottom w:val="0"/>
          <w:divBdr>
            <w:top w:val="none" w:sz="0" w:space="0" w:color="auto"/>
            <w:left w:val="none" w:sz="0" w:space="0" w:color="auto"/>
            <w:bottom w:val="none" w:sz="0" w:space="0" w:color="auto"/>
            <w:right w:val="none" w:sz="0" w:space="0" w:color="auto"/>
          </w:divBdr>
        </w:div>
        <w:div w:id="1604075497">
          <w:marLeft w:val="0"/>
          <w:marRight w:val="0"/>
          <w:marTop w:val="0"/>
          <w:marBottom w:val="0"/>
          <w:divBdr>
            <w:top w:val="none" w:sz="0" w:space="0" w:color="auto"/>
            <w:left w:val="none" w:sz="0" w:space="0" w:color="auto"/>
            <w:bottom w:val="none" w:sz="0" w:space="0" w:color="auto"/>
            <w:right w:val="none" w:sz="0" w:space="0" w:color="auto"/>
          </w:divBdr>
        </w:div>
      </w:divsChild>
    </w:div>
    <w:div w:id="1888642052">
      <w:bodyDiv w:val="1"/>
      <w:marLeft w:val="0"/>
      <w:marRight w:val="0"/>
      <w:marTop w:val="0"/>
      <w:marBottom w:val="0"/>
      <w:divBdr>
        <w:top w:val="none" w:sz="0" w:space="0" w:color="auto"/>
        <w:left w:val="none" w:sz="0" w:space="0" w:color="auto"/>
        <w:bottom w:val="none" w:sz="0" w:space="0" w:color="auto"/>
        <w:right w:val="none" w:sz="0" w:space="0" w:color="auto"/>
      </w:divBdr>
    </w:div>
    <w:div w:id="1893421764">
      <w:bodyDiv w:val="1"/>
      <w:marLeft w:val="0"/>
      <w:marRight w:val="0"/>
      <w:marTop w:val="0"/>
      <w:marBottom w:val="0"/>
      <w:divBdr>
        <w:top w:val="none" w:sz="0" w:space="0" w:color="auto"/>
        <w:left w:val="none" w:sz="0" w:space="0" w:color="auto"/>
        <w:bottom w:val="none" w:sz="0" w:space="0" w:color="auto"/>
        <w:right w:val="none" w:sz="0" w:space="0" w:color="auto"/>
      </w:divBdr>
      <w:divsChild>
        <w:div w:id="131483786">
          <w:marLeft w:val="0"/>
          <w:marRight w:val="0"/>
          <w:marTop w:val="0"/>
          <w:marBottom w:val="0"/>
          <w:divBdr>
            <w:top w:val="none" w:sz="0" w:space="0" w:color="auto"/>
            <w:left w:val="none" w:sz="0" w:space="0" w:color="auto"/>
            <w:bottom w:val="none" w:sz="0" w:space="0" w:color="auto"/>
            <w:right w:val="none" w:sz="0" w:space="0" w:color="auto"/>
          </w:divBdr>
        </w:div>
        <w:div w:id="220945421">
          <w:marLeft w:val="0"/>
          <w:marRight w:val="0"/>
          <w:marTop w:val="0"/>
          <w:marBottom w:val="0"/>
          <w:divBdr>
            <w:top w:val="none" w:sz="0" w:space="0" w:color="auto"/>
            <w:left w:val="none" w:sz="0" w:space="0" w:color="auto"/>
            <w:bottom w:val="none" w:sz="0" w:space="0" w:color="auto"/>
            <w:right w:val="none" w:sz="0" w:space="0" w:color="auto"/>
          </w:divBdr>
          <w:divsChild>
            <w:div w:id="1330326277">
              <w:marLeft w:val="0"/>
              <w:marRight w:val="165"/>
              <w:marTop w:val="150"/>
              <w:marBottom w:val="0"/>
              <w:divBdr>
                <w:top w:val="none" w:sz="0" w:space="0" w:color="auto"/>
                <w:left w:val="none" w:sz="0" w:space="0" w:color="auto"/>
                <w:bottom w:val="none" w:sz="0" w:space="0" w:color="auto"/>
                <w:right w:val="none" w:sz="0" w:space="0" w:color="auto"/>
              </w:divBdr>
              <w:divsChild>
                <w:div w:id="242227500">
                  <w:marLeft w:val="0"/>
                  <w:marRight w:val="0"/>
                  <w:marTop w:val="0"/>
                  <w:marBottom w:val="0"/>
                  <w:divBdr>
                    <w:top w:val="none" w:sz="0" w:space="0" w:color="auto"/>
                    <w:left w:val="none" w:sz="0" w:space="0" w:color="auto"/>
                    <w:bottom w:val="none" w:sz="0" w:space="0" w:color="auto"/>
                    <w:right w:val="none" w:sz="0" w:space="0" w:color="auto"/>
                  </w:divBdr>
                  <w:divsChild>
                    <w:div w:id="18066991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0679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7081">
      <w:bodyDiv w:val="1"/>
      <w:marLeft w:val="0"/>
      <w:marRight w:val="0"/>
      <w:marTop w:val="0"/>
      <w:marBottom w:val="0"/>
      <w:divBdr>
        <w:top w:val="none" w:sz="0" w:space="0" w:color="auto"/>
        <w:left w:val="none" w:sz="0" w:space="0" w:color="auto"/>
        <w:bottom w:val="none" w:sz="0" w:space="0" w:color="auto"/>
        <w:right w:val="none" w:sz="0" w:space="0" w:color="auto"/>
      </w:divBdr>
      <w:divsChild>
        <w:div w:id="4207903">
          <w:marLeft w:val="0"/>
          <w:marRight w:val="0"/>
          <w:marTop w:val="0"/>
          <w:marBottom w:val="0"/>
          <w:divBdr>
            <w:top w:val="none" w:sz="0" w:space="0" w:color="auto"/>
            <w:left w:val="none" w:sz="0" w:space="0" w:color="auto"/>
            <w:bottom w:val="none" w:sz="0" w:space="0" w:color="auto"/>
            <w:right w:val="none" w:sz="0" w:space="0" w:color="auto"/>
          </w:divBdr>
        </w:div>
        <w:div w:id="48503998">
          <w:marLeft w:val="0"/>
          <w:marRight w:val="0"/>
          <w:marTop w:val="0"/>
          <w:marBottom w:val="0"/>
          <w:divBdr>
            <w:top w:val="none" w:sz="0" w:space="0" w:color="auto"/>
            <w:left w:val="none" w:sz="0" w:space="0" w:color="auto"/>
            <w:bottom w:val="none" w:sz="0" w:space="0" w:color="auto"/>
            <w:right w:val="none" w:sz="0" w:space="0" w:color="auto"/>
          </w:divBdr>
        </w:div>
        <w:div w:id="68844732">
          <w:marLeft w:val="0"/>
          <w:marRight w:val="0"/>
          <w:marTop w:val="0"/>
          <w:marBottom w:val="0"/>
          <w:divBdr>
            <w:top w:val="none" w:sz="0" w:space="0" w:color="auto"/>
            <w:left w:val="none" w:sz="0" w:space="0" w:color="auto"/>
            <w:bottom w:val="none" w:sz="0" w:space="0" w:color="auto"/>
            <w:right w:val="none" w:sz="0" w:space="0" w:color="auto"/>
          </w:divBdr>
        </w:div>
        <w:div w:id="108670242">
          <w:marLeft w:val="0"/>
          <w:marRight w:val="0"/>
          <w:marTop w:val="0"/>
          <w:marBottom w:val="0"/>
          <w:divBdr>
            <w:top w:val="none" w:sz="0" w:space="0" w:color="auto"/>
            <w:left w:val="none" w:sz="0" w:space="0" w:color="auto"/>
            <w:bottom w:val="none" w:sz="0" w:space="0" w:color="auto"/>
            <w:right w:val="none" w:sz="0" w:space="0" w:color="auto"/>
          </w:divBdr>
        </w:div>
        <w:div w:id="117842168">
          <w:marLeft w:val="0"/>
          <w:marRight w:val="0"/>
          <w:marTop w:val="0"/>
          <w:marBottom w:val="0"/>
          <w:divBdr>
            <w:top w:val="none" w:sz="0" w:space="0" w:color="auto"/>
            <w:left w:val="none" w:sz="0" w:space="0" w:color="auto"/>
            <w:bottom w:val="none" w:sz="0" w:space="0" w:color="auto"/>
            <w:right w:val="none" w:sz="0" w:space="0" w:color="auto"/>
          </w:divBdr>
        </w:div>
        <w:div w:id="119034890">
          <w:marLeft w:val="0"/>
          <w:marRight w:val="0"/>
          <w:marTop w:val="0"/>
          <w:marBottom w:val="0"/>
          <w:divBdr>
            <w:top w:val="none" w:sz="0" w:space="0" w:color="auto"/>
            <w:left w:val="none" w:sz="0" w:space="0" w:color="auto"/>
            <w:bottom w:val="none" w:sz="0" w:space="0" w:color="auto"/>
            <w:right w:val="none" w:sz="0" w:space="0" w:color="auto"/>
          </w:divBdr>
        </w:div>
        <w:div w:id="135725314">
          <w:marLeft w:val="0"/>
          <w:marRight w:val="0"/>
          <w:marTop w:val="0"/>
          <w:marBottom w:val="0"/>
          <w:divBdr>
            <w:top w:val="none" w:sz="0" w:space="0" w:color="auto"/>
            <w:left w:val="none" w:sz="0" w:space="0" w:color="auto"/>
            <w:bottom w:val="none" w:sz="0" w:space="0" w:color="auto"/>
            <w:right w:val="none" w:sz="0" w:space="0" w:color="auto"/>
          </w:divBdr>
        </w:div>
        <w:div w:id="148055686">
          <w:marLeft w:val="0"/>
          <w:marRight w:val="0"/>
          <w:marTop w:val="0"/>
          <w:marBottom w:val="0"/>
          <w:divBdr>
            <w:top w:val="none" w:sz="0" w:space="0" w:color="auto"/>
            <w:left w:val="none" w:sz="0" w:space="0" w:color="auto"/>
            <w:bottom w:val="none" w:sz="0" w:space="0" w:color="auto"/>
            <w:right w:val="none" w:sz="0" w:space="0" w:color="auto"/>
          </w:divBdr>
        </w:div>
        <w:div w:id="150606065">
          <w:marLeft w:val="0"/>
          <w:marRight w:val="0"/>
          <w:marTop w:val="0"/>
          <w:marBottom w:val="0"/>
          <w:divBdr>
            <w:top w:val="none" w:sz="0" w:space="0" w:color="auto"/>
            <w:left w:val="none" w:sz="0" w:space="0" w:color="auto"/>
            <w:bottom w:val="none" w:sz="0" w:space="0" w:color="auto"/>
            <w:right w:val="none" w:sz="0" w:space="0" w:color="auto"/>
          </w:divBdr>
        </w:div>
        <w:div w:id="162857704">
          <w:marLeft w:val="0"/>
          <w:marRight w:val="0"/>
          <w:marTop w:val="0"/>
          <w:marBottom w:val="0"/>
          <w:divBdr>
            <w:top w:val="none" w:sz="0" w:space="0" w:color="auto"/>
            <w:left w:val="none" w:sz="0" w:space="0" w:color="auto"/>
            <w:bottom w:val="none" w:sz="0" w:space="0" w:color="auto"/>
            <w:right w:val="none" w:sz="0" w:space="0" w:color="auto"/>
          </w:divBdr>
        </w:div>
        <w:div w:id="163591019">
          <w:marLeft w:val="0"/>
          <w:marRight w:val="0"/>
          <w:marTop w:val="0"/>
          <w:marBottom w:val="0"/>
          <w:divBdr>
            <w:top w:val="none" w:sz="0" w:space="0" w:color="auto"/>
            <w:left w:val="none" w:sz="0" w:space="0" w:color="auto"/>
            <w:bottom w:val="none" w:sz="0" w:space="0" w:color="auto"/>
            <w:right w:val="none" w:sz="0" w:space="0" w:color="auto"/>
          </w:divBdr>
        </w:div>
        <w:div w:id="273170328">
          <w:marLeft w:val="0"/>
          <w:marRight w:val="0"/>
          <w:marTop w:val="0"/>
          <w:marBottom w:val="0"/>
          <w:divBdr>
            <w:top w:val="none" w:sz="0" w:space="0" w:color="auto"/>
            <w:left w:val="none" w:sz="0" w:space="0" w:color="auto"/>
            <w:bottom w:val="none" w:sz="0" w:space="0" w:color="auto"/>
            <w:right w:val="none" w:sz="0" w:space="0" w:color="auto"/>
          </w:divBdr>
        </w:div>
        <w:div w:id="298148486">
          <w:marLeft w:val="0"/>
          <w:marRight w:val="0"/>
          <w:marTop w:val="0"/>
          <w:marBottom w:val="0"/>
          <w:divBdr>
            <w:top w:val="none" w:sz="0" w:space="0" w:color="auto"/>
            <w:left w:val="none" w:sz="0" w:space="0" w:color="auto"/>
            <w:bottom w:val="none" w:sz="0" w:space="0" w:color="auto"/>
            <w:right w:val="none" w:sz="0" w:space="0" w:color="auto"/>
          </w:divBdr>
        </w:div>
        <w:div w:id="304820212">
          <w:marLeft w:val="0"/>
          <w:marRight w:val="0"/>
          <w:marTop w:val="0"/>
          <w:marBottom w:val="0"/>
          <w:divBdr>
            <w:top w:val="none" w:sz="0" w:space="0" w:color="auto"/>
            <w:left w:val="none" w:sz="0" w:space="0" w:color="auto"/>
            <w:bottom w:val="none" w:sz="0" w:space="0" w:color="auto"/>
            <w:right w:val="none" w:sz="0" w:space="0" w:color="auto"/>
          </w:divBdr>
        </w:div>
        <w:div w:id="308293968">
          <w:marLeft w:val="0"/>
          <w:marRight w:val="0"/>
          <w:marTop w:val="0"/>
          <w:marBottom w:val="0"/>
          <w:divBdr>
            <w:top w:val="none" w:sz="0" w:space="0" w:color="auto"/>
            <w:left w:val="none" w:sz="0" w:space="0" w:color="auto"/>
            <w:bottom w:val="none" w:sz="0" w:space="0" w:color="auto"/>
            <w:right w:val="none" w:sz="0" w:space="0" w:color="auto"/>
          </w:divBdr>
        </w:div>
        <w:div w:id="321130601">
          <w:marLeft w:val="0"/>
          <w:marRight w:val="0"/>
          <w:marTop w:val="0"/>
          <w:marBottom w:val="0"/>
          <w:divBdr>
            <w:top w:val="none" w:sz="0" w:space="0" w:color="auto"/>
            <w:left w:val="none" w:sz="0" w:space="0" w:color="auto"/>
            <w:bottom w:val="none" w:sz="0" w:space="0" w:color="auto"/>
            <w:right w:val="none" w:sz="0" w:space="0" w:color="auto"/>
          </w:divBdr>
        </w:div>
        <w:div w:id="323899457">
          <w:marLeft w:val="0"/>
          <w:marRight w:val="0"/>
          <w:marTop w:val="0"/>
          <w:marBottom w:val="0"/>
          <w:divBdr>
            <w:top w:val="none" w:sz="0" w:space="0" w:color="auto"/>
            <w:left w:val="none" w:sz="0" w:space="0" w:color="auto"/>
            <w:bottom w:val="none" w:sz="0" w:space="0" w:color="auto"/>
            <w:right w:val="none" w:sz="0" w:space="0" w:color="auto"/>
          </w:divBdr>
        </w:div>
        <w:div w:id="391541409">
          <w:marLeft w:val="0"/>
          <w:marRight w:val="0"/>
          <w:marTop w:val="0"/>
          <w:marBottom w:val="0"/>
          <w:divBdr>
            <w:top w:val="none" w:sz="0" w:space="0" w:color="auto"/>
            <w:left w:val="none" w:sz="0" w:space="0" w:color="auto"/>
            <w:bottom w:val="none" w:sz="0" w:space="0" w:color="auto"/>
            <w:right w:val="none" w:sz="0" w:space="0" w:color="auto"/>
          </w:divBdr>
        </w:div>
        <w:div w:id="433598102">
          <w:marLeft w:val="0"/>
          <w:marRight w:val="0"/>
          <w:marTop w:val="0"/>
          <w:marBottom w:val="0"/>
          <w:divBdr>
            <w:top w:val="none" w:sz="0" w:space="0" w:color="auto"/>
            <w:left w:val="none" w:sz="0" w:space="0" w:color="auto"/>
            <w:bottom w:val="none" w:sz="0" w:space="0" w:color="auto"/>
            <w:right w:val="none" w:sz="0" w:space="0" w:color="auto"/>
          </w:divBdr>
        </w:div>
        <w:div w:id="438530136">
          <w:marLeft w:val="0"/>
          <w:marRight w:val="0"/>
          <w:marTop w:val="0"/>
          <w:marBottom w:val="0"/>
          <w:divBdr>
            <w:top w:val="none" w:sz="0" w:space="0" w:color="auto"/>
            <w:left w:val="none" w:sz="0" w:space="0" w:color="auto"/>
            <w:bottom w:val="none" w:sz="0" w:space="0" w:color="auto"/>
            <w:right w:val="none" w:sz="0" w:space="0" w:color="auto"/>
          </w:divBdr>
        </w:div>
        <w:div w:id="439954804">
          <w:marLeft w:val="0"/>
          <w:marRight w:val="0"/>
          <w:marTop w:val="0"/>
          <w:marBottom w:val="0"/>
          <w:divBdr>
            <w:top w:val="none" w:sz="0" w:space="0" w:color="auto"/>
            <w:left w:val="none" w:sz="0" w:space="0" w:color="auto"/>
            <w:bottom w:val="none" w:sz="0" w:space="0" w:color="auto"/>
            <w:right w:val="none" w:sz="0" w:space="0" w:color="auto"/>
          </w:divBdr>
        </w:div>
        <w:div w:id="447359904">
          <w:marLeft w:val="0"/>
          <w:marRight w:val="0"/>
          <w:marTop w:val="0"/>
          <w:marBottom w:val="0"/>
          <w:divBdr>
            <w:top w:val="none" w:sz="0" w:space="0" w:color="auto"/>
            <w:left w:val="none" w:sz="0" w:space="0" w:color="auto"/>
            <w:bottom w:val="none" w:sz="0" w:space="0" w:color="auto"/>
            <w:right w:val="none" w:sz="0" w:space="0" w:color="auto"/>
          </w:divBdr>
        </w:div>
        <w:div w:id="455560041">
          <w:marLeft w:val="0"/>
          <w:marRight w:val="0"/>
          <w:marTop w:val="0"/>
          <w:marBottom w:val="0"/>
          <w:divBdr>
            <w:top w:val="none" w:sz="0" w:space="0" w:color="auto"/>
            <w:left w:val="none" w:sz="0" w:space="0" w:color="auto"/>
            <w:bottom w:val="none" w:sz="0" w:space="0" w:color="auto"/>
            <w:right w:val="none" w:sz="0" w:space="0" w:color="auto"/>
          </w:divBdr>
        </w:div>
        <w:div w:id="477234672">
          <w:marLeft w:val="0"/>
          <w:marRight w:val="0"/>
          <w:marTop w:val="0"/>
          <w:marBottom w:val="0"/>
          <w:divBdr>
            <w:top w:val="none" w:sz="0" w:space="0" w:color="auto"/>
            <w:left w:val="none" w:sz="0" w:space="0" w:color="auto"/>
            <w:bottom w:val="none" w:sz="0" w:space="0" w:color="auto"/>
            <w:right w:val="none" w:sz="0" w:space="0" w:color="auto"/>
          </w:divBdr>
        </w:div>
        <w:div w:id="483279516">
          <w:marLeft w:val="0"/>
          <w:marRight w:val="0"/>
          <w:marTop w:val="0"/>
          <w:marBottom w:val="0"/>
          <w:divBdr>
            <w:top w:val="none" w:sz="0" w:space="0" w:color="auto"/>
            <w:left w:val="none" w:sz="0" w:space="0" w:color="auto"/>
            <w:bottom w:val="none" w:sz="0" w:space="0" w:color="auto"/>
            <w:right w:val="none" w:sz="0" w:space="0" w:color="auto"/>
          </w:divBdr>
        </w:div>
        <w:div w:id="542258214">
          <w:marLeft w:val="0"/>
          <w:marRight w:val="0"/>
          <w:marTop w:val="0"/>
          <w:marBottom w:val="0"/>
          <w:divBdr>
            <w:top w:val="none" w:sz="0" w:space="0" w:color="auto"/>
            <w:left w:val="none" w:sz="0" w:space="0" w:color="auto"/>
            <w:bottom w:val="none" w:sz="0" w:space="0" w:color="auto"/>
            <w:right w:val="none" w:sz="0" w:space="0" w:color="auto"/>
          </w:divBdr>
        </w:div>
        <w:div w:id="554778456">
          <w:marLeft w:val="0"/>
          <w:marRight w:val="0"/>
          <w:marTop w:val="0"/>
          <w:marBottom w:val="0"/>
          <w:divBdr>
            <w:top w:val="none" w:sz="0" w:space="0" w:color="auto"/>
            <w:left w:val="none" w:sz="0" w:space="0" w:color="auto"/>
            <w:bottom w:val="none" w:sz="0" w:space="0" w:color="auto"/>
            <w:right w:val="none" w:sz="0" w:space="0" w:color="auto"/>
          </w:divBdr>
        </w:div>
        <w:div w:id="574821438">
          <w:marLeft w:val="0"/>
          <w:marRight w:val="0"/>
          <w:marTop w:val="0"/>
          <w:marBottom w:val="0"/>
          <w:divBdr>
            <w:top w:val="none" w:sz="0" w:space="0" w:color="auto"/>
            <w:left w:val="none" w:sz="0" w:space="0" w:color="auto"/>
            <w:bottom w:val="none" w:sz="0" w:space="0" w:color="auto"/>
            <w:right w:val="none" w:sz="0" w:space="0" w:color="auto"/>
          </w:divBdr>
        </w:div>
        <w:div w:id="578059174">
          <w:marLeft w:val="0"/>
          <w:marRight w:val="0"/>
          <w:marTop w:val="0"/>
          <w:marBottom w:val="0"/>
          <w:divBdr>
            <w:top w:val="none" w:sz="0" w:space="0" w:color="auto"/>
            <w:left w:val="none" w:sz="0" w:space="0" w:color="auto"/>
            <w:bottom w:val="none" w:sz="0" w:space="0" w:color="auto"/>
            <w:right w:val="none" w:sz="0" w:space="0" w:color="auto"/>
          </w:divBdr>
        </w:div>
        <w:div w:id="584219808">
          <w:marLeft w:val="0"/>
          <w:marRight w:val="0"/>
          <w:marTop w:val="0"/>
          <w:marBottom w:val="0"/>
          <w:divBdr>
            <w:top w:val="none" w:sz="0" w:space="0" w:color="auto"/>
            <w:left w:val="none" w:sz="0" w:space="0" w:color="auto"/>
            <w:bottom w:val="none" w:sz="0" w:space="0" w:color="auto"/>
            <w:right w:val="none" w:sz="0" w:space="0" w:color="auto"/>
          </w:divBdr>
        </w:div>
        <w:div w:id="587930169">
          <w:marLeft w:val="0"/>
          <w:marRight w:val="0"/>
          <w:marTop w:val="0"/>
          <w:marBottom w:val="0"/>
          <w:divBdr>
            <w:top w:val="none" w:sz="0" w:space="0" w:color="auto"/>
            <w:left w:val="none" w:sz="0" w:space="0" w:color="auto"/>
            <w:bottom w:val="none" w:sz="0" w:space="0" w:color="auto"/>
            <w:right w:val="none" w:sz="0" w:space="0" w:color="auto"/>
          </w:divBdr>
        </w:div>
        <w:div w:id="588275603">
          <w:marLeft w:val="0"/>
          <w:marRight w:val="0"/>
          <w:marTop w:val="0"/>
          <w:marBottom w:val="0"/>
          <w:divBdr>
            <w:top w:val="none" w:sz="0" w:space="0" w:color="auto"/>
            <w:left w:val="none" w:sz="0" w:space="0" w:color="auto"/>
            <w:bottom w:val="none" w:sz="0" w:space="0" w:color="auto"/>
            <w:right w:val="none" w:sz="0" w:space="0" w:color="auto"/>
          </w:divBdr>
        </w:div>
        <w:div w:id="600457487">
          <w:marLeft w:val="0"/>
          <w:marRight w:val="0"/>
          <w:marTop w:val="0"/>
          <w:marBottom w:val="0"/>
          <w:divBdr>
            <w:top w:val="none" w:sz="0" w:space="0" w:color="auto"/>
            <w:left w:val="none" w:sz="0" w:space="0" w:color="auto"/>
            <w:bottom w:val="none" w:sz="0" w:space="0" w:color="auto"/>
            <w:right w:val="none" w:sz="0" w:space="0" w:color="auto"/>
          </w:divBdr>
        </w:div>
        <w:div w:id="600718398">
          <w:marLeft w:val="0"/>
          <w:marRight w:val="0"/>
          <w:marTop w:val="0"/>
          <w:marBottom w:val="0"/>
          <w:divBdr>
            <w:top w:val="none" w:sz="0" w:space="0" w:color="auto"/>
            <w:left w:val="none" w:sz="0" w:space="0" w:color="auto"/>
            <w:bottom w:val="none" w:sz="0" w:space="0" w:color="auto"/>
            <w:right w:val="none" w:sz="0" w:space="0" w:color="auto"/>
          </w:divBdr>
        </w:div>
        <w:div w:id="614483999">
          <w:marLeft w:val="0"/>
          <w:marRight w:val="0"/>
          <w:marTop w:val="0"/>
          <w:marBottom w:val="0"/>
          <w:divBdr>
            <w:top w:val="none" w:sz="0" w:space="0" w:color="auto"/>
            <w:left w:val="none" w:sz="0" w:space="0" w:color="auto"/>
            <w:bottom w:val="none" w:sz="0" w:space="0" w:color="auto"/>
            <w:right w:val="none" w:sz="0" w:space="0" w:color="auto"/>
          </w:divBdr>
        </w:div>
        <w:div w:id="636371749">
          <w:marLeft w:val="0"/>
          <w:marRight w:val="0"/>
          <w:marTop w:val="0"/>
          <w:marBottom w:val="0"/>
          <w:divBdr>
            <w:top w:val="none" w:sz="0" w:space="0" w:color="auto"/>
            <w:left w:val="none" w:sz="0" w:space="0" w:color="auto"/>
            <w:bottom w:val="none" w:sz="0" w:space="0" w:color="auto"/>
            <w:right w:val="none" w:sz="0" w:space="0" w:color="auto"/>
          </w:divBdr>
        </w:div>
        <w:div w:id="640115281">
          <w:marLeft w:val="0"/>
          <w:marRight w:val="0"/>
          <w:marTop w:val="0"/>
          <w:marBottom w:val="0"/>
          <w:divBdr>
            <w:top w:val="none" w:sz="0" w:space="0" w:color="auto"/>
            <w:left w:val="none" w:sz="0" w:space="0" w:color="auto"/>
            <w:bottom w:val="none" w:sz="0" w:space="0" w:color="auto"/>
            <w:right w:val="none" w:sz="0" w:space="0" w:color="auto"/>
          </w:divBdr>
        </w:div>
        <w:div w:id="645470751">
          <w:marLeft w:val="0"/>
          <w:marRight w:val="0"/>
          <w:marTop w:val="0"/>
          <w:marBottom w:val="0"/>
          <w:divBdr>
            <w:top w:val="none" w:sz="0" w:space="0" w:color="auto"/>
            <w:left w:val="none" w:sz="0" w:space="0" w:color="auto"/>
            <w:bottom w:val="none" w:sz="0" w:space="0" w:color="auto"/>
            <w:right w:val="none" w:sz="0" w:space="0" w:color="auto"/>
          </w:divBdr>
        </w:div>
        <w:div w:id="650721070">
          <w:marLeft w:val="0"/>
          <w:marRight w:val="0"/>
          <w:marTop w:val="0"/>
          <w:marBottom w:val="0"/>
          <w:divBdr>
            <w:top w:val="none" w:sz="0" w:space="0" w:color="auto"/>
            <w:left w:val="none" w:sz="0" w:space="0" w:color="auto"/>
            <w:bottom w:val="none" w:sz="0" w:space="0" w:color="auto"/>
            <w:right w:val="none" w:sz="0" w:space="0" w:color="auto"/>
          </w:divBdr>
        </w:div>
        <w:div w:id="665673195">
          <w:marLeft w:val="0"/>
          <w:marRight w:val="0"/>
          <w:marTop w:val="0"/>
          <w:marBottom w:val="0"/>
          <w:divBdr>
            <w:top w:val="none" w:sz="0" w:space="0" w:color="auto"/>
            <w:left w:val="none" w:sz="0" w:space="0" w:color="auto"/>
            <w:bottom w:val="none" w:sz="0" w:space="0" w:color="auto"/>
            <w:right w:val="none" w:sz="0" w:space="0" w:color="auto"/>
          </w:divBdr>
        </w:div>
        <w:div w:id="668604173">
          <w:marLeft w:val="0"/>
          <w:marRight w:val="0"/>
          <w:marTop w:val="0"/>
          <w:marBottom w:val="0"/>
          <w:divBdr>
            <w:top w:val="none" w:sz="0" w:space="0" w:color="auto"/>
            <w:left w:val="none" w:sz="0" w:space="0" w:color="auto"/>
            <w:bottom w:val="none" w:sz="0" w:space="0" w:color="auto"/>
            <w:right w:val="none" w:sz="0" w:space="0" w:color="auto"/>
          </w:divBdr>
        </w:div>
        <w:div w:id="716662614">
          <w:marLeft w:val="0"/>
          <w:marRight w:val="0"/>
          <w:marTop w:val="0"/>
          <w:marBottom w:val="0"/>
          <w:divBdr>
            <w:top w:val="none" w:sz="0" w:space="0" w:color="auto"/>
            <w:left w:val="none" w:sz="0" w:space="0" w:color="auto"/>
            <w:bottom w:val="none" w:sz="0" w:space="0" w:color="auto"/>
            <w:right w:val="none" w:sz="0" w:space="0" w:color="auto"/>
          </w:divBdr>
        </w:div>
        <w:div w:id="732579576">
          <w:marLeft w:val="0"/>
          <w:marRight w:val="0"/>
          <w:marTop w:val="0"/>
          <w:marBottom w:val="0"/>
          <w:divBdr>
            <w:top w:val="none" w:sz="0" w:space="0" w:color="auto"/>
            <w:left w:val="none" w:sz="0" w:space="0" w:color="auto"/>
            <w:bottom w:val="none" w:sz="0" w:space="0" w:color="auto"/>
            <w:right w:val="none" w:sz="0" w:space="0" w:color="auto"/>
          </w:divBdr>
        </w:div>
        <w:div w:id="734357035">
          <w:marLeft w:val="0"/>
          <w:marRight w:val="0"/>
          <w:marTop w:val="0"/>
          <w:marBottom w:val="0"/>
          <w:divBdr>
            <w:top w:val="none" w:sz="0" w:space="0" w:color="auto"/>
            <w:left w:val="none" w:sz="0" w:space="0" w:color="auto"/>
            <w:bottom w:val="none" w:sz="0" w:space="0" w:color="auto"/>
            <w:right w:val="none" w:sz="0" w:space="0" w:color="auto"/>
          </w:divBdr>
        </w:div>
        <w:div w:id="747382723">
          <w:marLeft w:val="0"/>
          <w:marRight w:val="0"/>
          <w:marTop w:val="0"/>
          <w:marBottom w:val="0"/>
          <w:divBdr>
            <w:top w:val="none" w:sz="0" w:space="0" w:color="auto"/>
            <w:left w:val="none" w:sz="0" w:space="0" w:color="auto"/>
            <w:bottom w:val="none" w:sz="0" w:space="0" w:color="auto"/>
            <w:right w:val="none" w:sz="0" w:space="0" w:color="auto"/>
          </w:divBdr>
        </w:div>
        <w:div w:id="755594533">
          <w:marLeft w:val="0"/>
          <w:marRight w:val="0"/>
          <w:marTop w:val="0"/>
          <w:marBottom w:val="0"/>
          <w:divBdr>
            <w:top w:val="none" w:sz="0" w:space="0" w:color="auto"/>
            <w:left w:val="none" w:sz="0" w:space="0" w:color="auto"/>
            <w:bottom w:val="none" w:sz="0" w:space="0" w:color="auto"/>
            <w:right w:val="none" w:sz="0" w:space="0" w:color="auto"/>
          </w:divBdr>
        </w:div>
        <w:div w:id="766271378">
          <w:marLeft w:val="0"/>
          <w:marRight w:val="0"/>
          <w:marTop w:val="0"/>
          <w:marBottom w:val="0"/>
          <w:divBdr>
            <w:top w:val="none" w:sz="0" w:space="0" w:color="auto"/>
            <w:left w:val="none" w:sz="0" w:space="0" w:color="auto"/>
            <w:bottom w:val="none" w:sz="0" w:space="0" w:color="auto"/>
            <w:right w:val="none" w:sz="0" w:space="0" w:color="auto"/>
          </w:divBdr>
        </w:div>
        <w:div w:id="792361567">
          <w:marLeft w:val="0"/>
          <w:marRight w:val="0"/>
          <w:marTop w:val="0"/>
          <w:marBottom w:val="0"/>
          <w:divBdr>
            <w:top w:val="none" w:sz="0" w:space="0" w:color="auto"/>
            <w:left w:val="none" w:sz="0" w:space="0" w:color="auto"/>
            <w:bottom w:val="none" w:sz="0" w:space="0" w:color="auto"/>
            <w:right w:val="none" w:sz="0" w:space="0" w:color="auto"/>
          </w:divBdr>
        </w:div>
        <w:div w:id="808207561">
          <w:marLeft w:val="0"/>
          <w:marRight w:val="0"/>
          <w:marTop w:val="0"/>
          <w:marBottom w:val="0"/>
          <w:divBdr>
            <w:top w:val="none" w:sz="0" w:space="0" w:color="auto"/>
            <w:left w:val="none" w:sz="0" w:space="0" w:color="auto"/>
            <w:bottom w:val="none" w:sz="0" w:space="0" w:color="auto"/>
            <w:right w:val="none" w:sz="0" w:space="0" w:color="auto"/>
          </w:divBdr>
        </w:div>
        <w:div w:id="829441146">
          <w:marLeft w:val="0"/>
          <w:marRight w:val="0"/>
          <w:marTop w:val="0"/>
          <w:marBottom w:val="0"/>
          <w:divBdr>
            <w:top w:val="none" w:sz="0" w:space="0" w:color="auto"/>
            <w:left w:val="none" w:sz="0" w:space="0" w:color="auto"/>
            <w:bottom w:val="none" w:sz="0" w:space="0" w:color="auto"/>
            <w:right w:val="none" w:sz="0" w:space="0" w:color="auto"/>
          </w:divBdr>
        </w:div>
        <w:div w:id="855118713">
          <w:marLeft w:val="0"/>
          <w:marRight w:val="0"/>
          <w:marTop w:val="0"/>
          <w:marBottom w:val="0"/>
          <w:divBdr>
            <w:top w:val="none" w:sz="0" w:space="0" w:color="auto"/>
            <w:left w:val="none" w:sz="0" w:space="0" w:color="auto"/>
            <w:bottom w:val="none" w:sz="0" w:space="0" w:color="auto"/>
            <w:right w:val="none" w:sz="0" w:space="0" w:color="auto"/>
          </w:divBdr>
        </w:div>
        <w:div w:id="872233496">
          <w:marLeft w:val="0"/>
          <w:marRight w:val="0"/>
          <w:marTop w:val="0"/>
          <w:marBottom w:val="0"/>
          <w:divBdr>
            <w:top w:val="none" w:sz="0" w:space="0" w:color="auto"/>
            <w:left w:val="none" w:sz="0" w:space="0" w:color="auto"/>
            <w:bottom w:val="none" w:sz="0" w:space="0" w:color="auto"/>
            <w:right w:val="none" w:sz="0" w:space="0" w:color="auto"/>
          </w:divBdr>
        </w:div>
        <w:div w:id="886331144">
          <w:marLeft w:val="0"/>
          <w:marRight w:val="0"/>
          <w:marTop w:val="0"/>
          <w:marBottom w:val="0"/>
          <w:divBdr>
            <w:top w:val="none" w:sz="0" w:space="0" w:color="auto"/>
            <w:left w:val="none" w:sz="0" w:space="0" w:color="auto"/>
            <w:bottom w:val="none" w:sz="0" w:space="0" w:color="auto"/>
            <w:right w:val="none" w:sz="0" w:space="0" w:color="auto"/>
          </w:divBdr>
        </w:div>
        <w:div w:id="890728634">
          <w:marLeft w:val="0"/>
          <w:marRight w:val="0"/>
          <w:marTop w:val="0"/>
          <w:marBottom w:val="0"/>
          <w:divBdr>
            <w:top w:val="none" w:sz="0" w:space="0" w:color="auto"/>
            <w:left w:val="none" w:sz="0" w:space="0" w:color="auto"/>
            <w:bottom w:val="none" w:sz="0" w:space="0" w:color="auto"/>
            <w:right w:val="none" w:sz="0" w:space="0" w:color="auto"/>
          </w:divBdr>
        </w:div>
        <w:div w:id="897130496">
          <w:marLeft w:val="0"/>
          <w:marRight w:val="0"/>
          <w:marTop w:val="0"/>
          <w:marBottom w:val="0"/>
          <w:divBdr>
            <w:top w:val="none" w:sz="0" w:space="0" w:color="auto"/>
            <w:left w:val="none" w:sz="0" w:space="0" w:color="auto"/>
            <w:bottom w:val="none" w:sz="0" w:space="0" w:color="auto"/>
            <w:right w:val="none" w:sz="0" w:space="0" w:color="auto"/>
          </w:divBdr>
        </w:div>
        <w:div w:id="905265538">
          <w:marLeft w:val="0"/>
          <w:marRight w:val="0"/>
          <w:marTop w:val="0"/>
          <w:marBottom w:val="0"/>
          <w:divBdr>
            <w:top w:val="none" w:sz="0" w:space="0" w:color="auto"/>
            <w:left w:val="none" w:sz="0" w:space="0" w:color="auto"/>
            <w:bottom w:val="none" w:sz="0" w:space="0" w:color="auto"/>
            <w:right w:val="none" w:sz="0" w:space="0" w:color="auto"/>
          </w:divBdr>
        </w:div>
        <w:div w:id="906038454">
          <w:marLeft w:val="0"/>
          <w:marRight w:val="0"/>
          <w:marTop w:val="0"/>
          <w:marBottom w:val="0"/>
          <w:divBdr>
            <w:top w:val="none" w:sz="0" w:space="0" w:color="auto"/>
            <w:left w:val="none" w:sz="0" w:space="0" w:color="auto"/>
            <w:bottom w:val="none" w:sz="0" w:space="0" w:color="auto"/>
            <w:right w:val="none" w:sz="0" w:space="0" w:color="auto"/>
          </w:divBdr>
        </w:div>
        <w:div w:id="936210660">
          <w:marLeft w:val="0"/>
          <w:marRight w:val="0"/>
          <w:marTop w:val="0"/>
          <w:marBottom w:val="0"/>
          <w:divBdr>
            <w:top w:val="none" w:sz="0" w:space="0" w:color="auto"/>
            <w:left w:val="none" w:sz="0" w:space="0" w:color="auto"/>
            <w:bottom w:val="none" w:sz="0" w:space="0" w:color="auto"/>
            <w:right w:val="none" w:sz="0" w:space="0" w:color="auto"/>
          </w:divBdr>
        </w:div>
        <w:div w:id="950162645">
          <w:marLeft w:val="0"/>
          <w:marRight w:val="0"/>
          <w:marTop w:val="0"/>
          <w:marBottom w:val="0"/>
          <w:divBdr>
            <w:top w:val="none" w:sz="0" w:space="0" w:color="auto"/>
            <w:left w:val="none" w:sz="0" w:space="0" w:color="auto"/>
            <w:bottom w:val="none" w:sz="0" w:space="0" w:color="auto"/>
            <w:right w:val="none" w:sz="0" w:space="0" w:color="auto"/>
          </w:divBdr>
        </w:div>
        <w:div w:id="1008294541">
          <w:marLeft w:val="0"/>
          <w:marRight w:val="0"/>
          <w:marTop w:val="0"/>
          <w:marBottom w:val="0"/>
          <w:divBdr>
            <w:top w:val="none" w:sz="0" w:space="0" w:color="auto"/>
            <w:left w:val="none" w:sz="0" w:space="0" w:color="auto"/>
            <w:bottom w:val="none" w:sz="0" w:space="0" w:color="auto"/>
            <w:right w:val="none" w:sz="0" w:space="0" w:color="auto"/>
          </w:divBdr>
        </w:div>
        <w:div w:id="1025519764">
          <w:marLeft w:val="0"/>
          <w:marRight w:val="0"/>
          <w:marTop w:val="0"/>
          <w:marBottom w:val="0"/>
          <w:divBdr>
            <w:top w:val="none" w:sz="0" w:space="0" w:color="auto"/>
            <w:left w:val="none" w:sz="0" w:space="0" w:color="auto"/>
            <w:bottom w:val="none" w:sz="0" w:space="0" w:color="auto"/>
            <w:right w:val="none" w:sz="0" w:space="0" w:color="auto"/>
          </w:divBdr>
        </w:div>
        <w:div w:id="1028801878">
          <w:marLeft w:val="0"/>
          <w:marRight w:val="0"/>
          <w:marTop w:val="0"/>
          <w:marBottom w:val="0"/>
          <w:divBdr>
            <w:top w:val="none" w:sz="0" w:space="0" w:color="auto"/>
            <w:left w:val="none" w:sz="0" w:space="0" w:color="auto"/>
            <w:bottom w:val="none" w:sz="0" w:space="0" w:color="auto"/>
            <w:right w:val="none" w:sz="0" w:space="0" w:color="auto"/>
          </w:divBdr>
        </w:div>
        <w:div w:id="1066337406">
          <w:marLeft w:val="0"/>
          <w:marRight w:val="0"/>
          <w:marTop w:val="0"/>
          <w:marBottom w:val="0"/>
          <w:divBdr>
            <w:top w:val="none" w:sz="0" w:space="0" w:color="auto"/>
            <w:left w:val="none" w:sz="0" w:space="0" w:color="auto"/>
            <w:bottom w:val="none" w:sz="0" w:space="0" w:color="auto"/>
            <w:right w:val="none" w:sz="0" w:space="0" w:color="auto"/>
          </w:divBdr>
        </w:div>
        <w:div w:id="1088305795">
          <w:marLeft w:val="0"/>
          <w:marRight w:val="0"/>
          <w:marTop w:val="0"/>
          <w:marBottom w:val="0"/>
          <w:divBdr>
            <w:top w:val="none" w:sz="0" w:space="0" w:color="auto"/>
            <w:left w:val="none" w:sz="0" w:space="0" w:color="auto"/>
            <w:bottom w:val="none" w:sz="0" w:space="0" w:color="auto"/>
            <w:right w:val="none" w:sz="0" w:space="0" w:color="auto"/>
          </w:divBdr>
        </w:div>
        <w:div w:id="1104106051">
          <w:marLeft w:val="0"/>
          <w:marRight w:val="0"/>
          <w:marTop w:val="0"/>
          <w:marBottom w:val="0"/>
          <w:divBdr>
            <w:top w:val="none" w:sz="0" w:space="0" w:color="auto"/>
            <w:left w:val="none" w:sz="0" w:space="0" w:color="auto"/>
            <w:bottom w:val="none" w:sz="0" w:space="0" w:color="auto"/>
            <w:right w:val="none" w:sz="0" w:space="0" w:color="auto"/>
          </w:divBdr>
        </w:div>
        <w:div w:id="1114177959">
          <w:marLeft w:val="0"/>
          <w:marRight w:val="0"/>
          <w:marTop w:val="0"/>
          <w:marBottom w:val="0"/>
          <w:divBdr>
            <w:top w:val="none" w:sz="0" w:space="0" w:color="auto"/>
            <w:left w:val="none" w:sz="0" w:space="0" w:color="auto"/>
            <w:bottom w:val="none" w:sz="0" w:space="0" w:color="auto"/>
            <w:right w:val="none" w:sz="0" w:space="0" w:color="auto"/>
          </w:divBdr>
        </w:div>
        <w:div w:id="1121534472">
          <w:marLeft w:val="0"/>
          <w:marRight w:val="0"/>
          <w:marTop w:val="0"/>
          <w:marBottom w:val="0"/>
          <w:divBdr>
            <w:top w:val="none" w:sz="0" w:space="0" w:color="auto"/>
            <w:left w:val="none" w:sz="0" w:space="0" w:color="auto"/>
            <w:bottom w:val="none" w:sz="0" w:space="0" w:color="auto"/>
            <w:right w:val="none" w:sz="0" w:space="0" w:color="auto"/>
          </w:divBdr>
        </w:div>
        <w:div w:id="1130318914">
          <w:marLeft w:val="0"/>
          <w:marRight w:val="0"/>
          <w:marTop w:val="0"/>
          <w:marBottom w:val="0"/>
          <w:divBdr>
            <w:top w:val="none" w:sz="0" w:space="0" w:color="auto"/>
            <w:left w:val="none" w:sz="0" w:space="0" w:color="auto"/>
            <w:bottom w:val="none" w:sz="0" w:space="0" w:color="auto"/>
            <w:right w:val="none" w:sz="0" w:space="0" w:color="auto"/>
          </w:divBdr>
        </w:div>
        <w:div w:id="1135683513">
          <w:marLeft w:val="0"/>
          <w:marRight w:val="0"/>
          <w:marTop w:val="0"/>
          <w:marBottom w:val="0"/>
          <w:divBdr>
            <w:top w:val="none" w:sz="0" w:space="0" w:color="auto"/>
            <w:left w:val="none" w:sz="0" w:space="0" w:color="auto"/>
            <w:bottom w:val="none" w:sz="0" w:space="0" w:color="auto"/>
            <w:right w:val="none" w:sz="0" w:space="0" w:color="auto"/>
          </w:divBdr>
        </w:div>
        <w:div w:id="1136533421">
          <w:marLeft w:val="0"/>
          <w:marRight w:val="0"/>
          <w:marTop w:val="0"/>
          <w:marBottom w:val="0"/>
          <w:divBdr>
            <w:top w:val="none" w:sz="0" w:space="0" w:color="auto"/>
            <w:left w:val="none" w:sz="0" w:space="0" w:color="auto"/>
            <w:bottom w:val="none" w:sz="0" w:space="0" w:color="auto"/>
            <w:right w:val="none" w:sz="0" w:space="0" w:color="auto"/>
          </w:divBdr>
        </w:div>
        <w:div w:id="1140419714">
          <w:marLeft w:val="0"/>
          <w:marRight w:val="0"/>
          <w:marTop w:val="0"/>
          <w:marBottom w:val="0"/>
          <w:divBdr>
            <w:top w:val="none" w:sz="0" w:space="0" w:color="auto"/>
            <w:left w:val="none" w:sz="0" w:space="0" w:color="auto"/>
            <w:bottom w:val="none" w:sz="0" w:space="0" w:color="auto"/>
            <w:right w:val="none" w:sz="0" w:space="0" w:color="auto"/>
          </w:divBdr>
        </w:div>
        <w:div w:id="1141461613">
          <w:marLeft w:val="0"/>
          <w:marRight w:val="0"/>
          <w:marTop w:val="0"/>
          <w:marBottom w:val="0"/>
          <w:divBdr>
            <w:top w:val="none" w:sz="0" w:space="0" w:color="auto"/>
            <w:left w:val="none" w:sz="0" w:space="0" w:color="auto"/>
            <w:bottom w:val="none" w:sz="0" w:space="0" w:color="auto"/>
            <w:right w:val="none" w:sz="0" w:space="0" w:color="auto"/>
          </w:divBdr>
        </w:div>
        <w:div w:id="1147672159">
          <w:marLeft w:val="0"/>
          <w:marRight w:val="0"/>
          <w:marTop w:val="0"/>
          <w:marBottom w:val="0"/>
          <w:divBdr>
            <w:top w:val="none" w:sz="0" w:space="0" w:color="auto"/>
            <w:left w:val="none" w:sz="0" w:space="0" w:color="auto"/>
            <w:bottom w:val="none" w:sz="0" w:space="0" w:color="auto"/>
            <w:right w:val="none" w:sz="0" w:space="0" w:color="auto"/>
          </w:divBdr>
        </w:div>
        <w:div w:id="1155410510">
          <w:marLeft w:val="0"/>
          <w:marRight w:val="0"/>
          <w:marTop w:val="0"/>
          <w:marBottom w:val="0"/>
          <w:divBdr>
            <w:top w:val="none" w:sz="0" w:space="0" w:color="auto"/>
            <w:left w:val="none" w:sz="0" w:space="0" w:color="auto"/>
            <w:bottom w:val="none" w:sz="0" w:space="0" w:color="auto"/>
            <w:right w:val="none" w:sz="0" w:space="0" w:color="auto"/>
          </w:divBdr>
        </w:div>
        <w:div w:id="1157500315">
          <w:marLeft w:val="0"/>
          <w:marRight w:val="0"/>
          <w:marTop w:val="0"/>
          <w:marBottom w:val="0"/>
          <w:divBdr>
            <w:top w:val="none" w:sz="0" w:space="0" w:color="auto"/>
            <w:left w:val="none" w:sz="0" w:space="0" w:color="auto"/>
            <w:bottom w:val="none" w:sz="0" w:space="0" w:color="auto"/>
            <w:right w:val="none" w:sz="0" w:space="0" w:color="auto"/>
          </w:divBdr>
        </w:div>
        <w:div w:id="1171140688">
          <w:marLeft w:val="0"/>
          <w:marRight w:val="0"/>
          <w:marTop w:val="0"/>
          <w:marBottom w:val="0"/>
          <w:divBdr>
            <w:top w:val="none" w:sz="0" w:space="0" w:color="auto"/>
            <w:left w:val="none" w:sz="0" w:space="0" w:color="auto"/>
            <w:bottom w:val="none" w:sz="0" w:space="0" w:color="auto"/>
            <w:right w:val="none" w:sz="0" w:space="0" w:color="auto"/>
          </w:divBdr>
        </w:div>
        <w:div w:id="1174300895">
          <w:marLeft w:val="0"/>
          <w:marRight w:val="0"/>
          <w:marTop w:val="0"/>
          <w:marBottom w:val="0"/>
          <w:divBdr>
            <w:top w:val="none" w:sz="0" w:space="0" w:color="auto"/>
            <w:left w:val="none" w:sz="0" w:space="0" w:color="auto"/>
            <w:bottom w:val="none" w:sz="0" w:space="0" w:color="auto"/>
            <w:right w:val="none" w:sz="0" w:space="0" w:color="auto"/>
          </w:divBdr>
        </w:div>
        <w:div w:id="1184511395">
          <w:marLeft w:val="0"/>
          <w:marRight w:val="0"/>
          <w:marTop w:val="0"/>
          <w:marBottom w:val="0"/>
          <w:divBdr>
            <w:top w:val="none" w:sz="0" w:space="0" w:color="auto"/>
            <w:left w:val="none" w:sz="0" w:space="0" w:color="auto"/>
            <w:bottom w:val="none" w:sz="0" w:space="0" w:color="auto"/>
            <w:right w:val="none" w:sz="0" w:space="0" w:color="auto"/>
          </w:divBdr>
        </w:div>
        <w:div w:id="1187869089">
          <w:marLeft w:val="0"/>
          <w:marRight w:val="0"/>
          <w:marTop w:val="0"/>
          <w:marBottom w:val="0"/>
          <w:divBdr>
            <w:top w:val="none" w:sz="0" w:space="0" w:color="auto"/>
            <w:left w:val="none" w:sz="0" w:space="0" w:color="auto"/>
            <w:bottom w:val="none" w:sz="0" w:space="0" w:color="auto"/>
            <w:right w:val="none" w:sz="0" w:space="0" w:color="auto"/>
          </w:divBdr>
        </w:div>
        <w:div w:id="1191065462">
          <w:marLeft w:val="0"/>
          <w:marRight w:val="0"/>
          <w:marTop w:val="0"/>
          <w:marBottom w:val="0"/>
          <w:divBdr>
            <w:top w:val="none" w:sz="0" w:space="0" w:color="auto"/>
            <w:left w:val="none" w:sz="0" w:space="0" w:color="auto"/>
            <w:bottom w:val="none" w:sz="0" w:space="0" w:color="auto"/>
            <w:right w:val="none" w:sz="0" w:space="0" w:color="auto"/>
          </w:divBdr>
        </w:div>
        <w:div w:id="1238132106">
          <w:marLeft w:val="0"/>
          <w:marRight w:val="0"/>
          <w:marTop w:val="0"/>
          <w:marBottom w:val="0"/>
          <w:divBdr>
            <w:top w:val="none" w:sz="0" w:space="0" w:color="auto"/>
            <w:left w:val="none" w:sz="0" w:space="0" w:color="auto"/>
            <w:bottom w:val="none" w:sz="0" w:space="0" w:color="auto"/>
            <w:right w:val="none" w:sz="0" w:space="0" w:color="auto"/>
          </w:divBdr>
        </w:div>
        <w:div w:id="1245796340">
          <w:marLeft w:val="0"/>
          <w:marRight w:val="0"/>
          <w:marTop w:val="0"/>
          <w:marBottom w:val="0"/>
          <w:divBdr>
            <w:top w:val="none" w:sz="0" w:space="0" w:color="auto"/>
            <w:left w:val="none" w:sz="0" w:space="0" w:color="auto"/>
            <w:bottom w:val="none" w:sz="0" w:space="0" w:color="auto"/>
            <w:right w:val="none" w:sz="0" w:space="0" w:color="auto"/>
          </w:divBdr>
        </w:div>
        <w:div w:id="1260288570">
          <w:marLeft w:val="0"/>
          <w:marRight w:val="0"/>
          <w:marTop w:val="0"/>
          <w:marBottom w:val="0"/>
          <w:divBdr>
            <w:top w:val="none" w:sz="0" w:space="0" w:color="auto"/>
            <w:left w:val="none" w:sz="0" w:space="0" w:color="auto"/>
            <w:bottom w:val="none" w:sz="0" w:space="0" w:color="auto"/>
            <w:right w:val="none" w:sz="0" w:space="0" w:color="auto"/>
          </w:divBdr>
        </w:div>
        <w:div w:id="1266495995">
          <w:marLeft w:val="0"/>
          <w:marRight w:val="0"/>
          <w:marTop w:val="0"/>
          <w:marBottom w:val="0"/>
          <w:divBdr>
            <w:top w:val="none" w:sz="0" w:space="0" w:color="auto"/>
            <w:left w:val="none" w:sz="0" w:space="0" w:color="auto"/>
            <w:bottom w:val="none" w:sz="0" w:space="0" w:color="auto"/>
            <w:right w:val="none" w:sz="0" w:space="0" w:color="auto"/>
          </w:divBdr>
        </w:div>
        <w:div w:id="1315601219">
          <w:marLeft w:val="0"/>
          <w:marRight w:val="0"/>
          <w:marTop w:val="0"/>
          <w:marBottom w:val="0"/>
          <w:divBdr>
            <w:top w:val="none" w:sz="0" w:space="0" w:color="auto"/>
            <w:left w:val="none" w:sz="0" w:space="0" w:color="auto"/>
            <w:bottom w:val="none" w:sz="0" w:space="0" w:color="auto"/>
            <w:right w:val="none" w:sz="0" w:space="0" w:color="auto"/>
          </w:divBdr>
        </w:div>
        <w:div w:id="1324310822">
          <w:marLeft w:val="0"/>
          <w:marRight w:val="0"/>
          <w:marTop w:val="0"/>
          <w:marBottom w:val="0"/>
          <w:divBdr>
            <w:top w:val="none" w:sz="0" w:space="0" w:color="auto"/>
            <w:left w:val="none" w:sz="0" w:space="0" w:color="auto"/>
            <w:bottom w:val="none" w:sz="0" w:space="0" w:color="auto"/>
            <w:right w:val="none" w:sz="0" w:space="0" w:color="auto"/>
          </w:divBdr>
        </w:div>
        <w:div w:id="1355232509">
          <w:marLeft w:val="0"/>
          <w:marRight w:val="0"/>
          <w:marTop w:val="0"/>
          <w:marBottom w:val="0"/>
          <w:divBdr>
            <w:top w:val="none" w:sz="0" w:space="0" w:color="auto"/>
            <w:left w:val="none" w:sz="0" w:space="0" w:color="auto"/>
            <w:bottom w:val="none" w:sz="0" w:space="0" w:color="auto"/>
            <w:right w:val="none" w:sz="0" w:space="0" w:color="auto"/>
          </w:divBdr>
        </w:div>
        <w:div w:id="1363358971">
          <w:marLeft w:val="0"/>
          <w:marRight w:val="0"/>
          <w:marTop w:val="0"/>
          <w:marBottom w:val="0"/>
          <w:divBdr>
            <w:top w:val="none" w:sz="0" w:space="0" w:color="auto"/>
            <w:left w:val="none" w:sz="0" w:space="0" w:color="auto"/>
            <w:bottom w:val="none" w:sz="0" w:space="0" w:color="auto"/>
            <w:right w:val="none" w:sz="0" w:space="0" w:color="auto"/>
          </w:divBdr>
        </w:div>
        <w:div w:id="1448698307">
          <w:marLeft w:val="0"/>
          <w:marRight w:val="0"/>
          <w:marTop w:val="0"/>
          <w:marBottom w:val="0"/>
          <w:divBdr>
            <w:top w:val="none" w:sz="0" w:space="0" w:color="auto"/>
            <w:left w:val="none" w:sz="0" w:space="0" w:color="auto"/>
            <w:bottom w:val="none" w:sz="0" w:space="0" w:color="auto"/>
            <w:right w:val="none" w:sz="0" w:space="0" w:color="auto"/>
          </w:divBdr>
        </w:div>
        <w:div w:id="1452893246">
          <w:marLeft w:val="0"/>
          <w:marRight w:val="0"/>
          <w:marTop w:val="0"/>
          <w:marBottom w:val="0"/>
          <w:divBdr>
            <w:top w:val="none" w:sz="0" w:space="0" w:color="auto"/>
            <w:left w:val="none" w:sz="0" w:space="0" w:color="auto"/>
            <w:bottom w:val="none" w:sz="0" w:space="0" w:color="auto"/>
            <w:right w:val="none" w:sz="0" w:space="0" w:color="auto"/>
          </w:divBdr>
        </w:div>
        <w:div w:id="1465006554">
          <w:marLeft w:val="0"/>
          <w:marRight w:val="0"/>
          <w:marTop w:val="0"/>
          <w:marBottom w:val="0"/>
          <w:divBdr>
            <w:top w:val="none" w:sz="0" w:space="0" w:color="auto"/>
            <w:left w:val="none" w:sz="0" w:space="0" w:color="auto"/>
            <w:bottom w:val="none" w:sz="0" w:space="0" w:color="auto"/>
            <w:right w:val="none" w:sz="0" w:space="0" w:color="auto"/>
          </w:divBdr>
        </w:div>
        <w:div w:id="1480148725">
          <w:marLeft w:val="0"/>
          <w:marRight w:val="0"/>
          <w:marTop w:val="0"/>
          <w:marBottom w:val="0"/>
          <w:divBdr>
            <w:top w:val="none" w:sz="0" w:space="0" w:color="auto"/>
            <w:left w:val="none" w:sz="0" w:space="0" w:color="auto"/>
            <w:bottom w:val="none" w:sz="0" w:space="0" w:color="auto"/>
            <w:right w:val="none" w:sz="0" w:space="0" w:color="auto"/>
          </w:divBdr>
        </w:div>
        <w:div w:id="1518957831">
          <w:marLeft w:val="0"/>
          <w:marRight w:val="0"/>
          <w:marTop w:val="0"/>
          <w:marBottom w:val="0"/>
          <w:divBdr>
            <w:top w:val="none" w:sz="0" w:space="0" w:color="auto"/>
            <w:left w:val="none" w:sz="0" w:space="0" w:color="auto"/>
            <w:bottom w:val="none" w:sz="0" w:space="0" w:color="auto"/>
            <w:right w:val="none" w:sz="0" w:space="0" w:color="auto"/>
          </w:divBdr>
        </w:div>
        <w:div w:id="1553495895">
          <w:marLeft w:val="0"/>
          <w:marRight w:val="0"/>
          <w:marTop w:val="0"/>
          <w:marBottom w:val="0"/>
          <w:divBdr>
            <w:top w:val="none" w:sz="0" w:space="0" w:color="auto"/>
            <w:left w:val="none" w:sz="0" w:space="0" w:color="auto"/>
            <w:bottom w:val="none" w:sz="0" w:space="0" w:color="auto"/>
            <w:right w:val="none" w:sz="0" w:space="0" w:color="auto"/>
          </w:divBdr>
        </w:div>
        <w:div w:id="1557743663">
          <w:marLeft w:val="0"/>
          <w:marRight w:val="0"/>
          <w:marTop w:val="0"/>
          <w:marBottom w:val="0"/>
          <w:divBdr>
            <w:top w:val="none" w:sz="0" w:space="0" w:color="auto"/>
            <w:left w:val="none" w:sz="0" w:space="0" w:color="auto"/>
            <w:bottom w:val="none" w:sz="0" w:space="0" w:color="auto"/>
            <w:right w:val="none" w:sz="0" w:space="0" w:color="auto"/>
          </w:divBdr>
        </w:div>
        <w:div w:id="1576937980">
          <w:marLeft w:val="0"/>
          <w:marRight w:val="0"/>
          <w:marTop w:val="0"/>
          <w:marBottom w:val="0"/>
          <w:divBdr>
            <w:top w:val="none" w:sz="0" w:space="0" w:color="auto"/>
            <w:left w:val="none" w:sz="0" w:space="0" w:color="auto"/>
            <w:bottom w:val="none" w:sz="0" w:space="0" w:color="auto"/>
            <w:right w:val="none" w:sz="0" w:space="0" w:color="auto"/>
          </w:divBdr>
        </w:div>
        <w:div w:id="1626232392">
          <w:marLeft w:val="0"/>
          <w:marRight w:val="0"/>
          <w:marTop w:val="0"/>
          <w:marBottom w:val="0"/>
          <w:divBdr>
            <w:top w:val="none" w:sz="0" w:space="0" w:color="auto"/>
            <w:left w:val="none" w:sz="0" w:space="0" w:color="auto"/>
            <w:bottom w:val="none" w:sz="0" w:space="0" w:color="auto"/>
            <w:right w:val="none" w:sz="0" w:space="0" w:color="auto"/>
          </w:divBdr>
        </w:div>
        <w:div w:id="1663117600">
          <w:marLeft w:val="0"/>
          <w:marRight w:val="0"/>
          <w:marTop w:val="0"/>
          <w:marBottom w:val="0"/>
          <w:divBdr>
            <w:top w:val="none" w:sz="0" w:space="0" w:color="auto"/>
            <w:left w:val="none" w:sz="0" w:space="0" w:color="auto"/>
            <w:bottom w:val="none" w:sz="0" w:space="0" w:color="auto"/>
            <w:right w:val="none" w:sz="0" w:space="0" w:color="auto"/>
          </w:divBdr>
        </w:div>
        <w:div w:id="1671789112">
          <w:marLeft w:val="0"/>
          <w:marRight w:val="0"/>
          <w:marTop w:val="0"/>
          <w:marBottom w:val="0"/>
          <w:divBdr>
            <w:top w:val="none" w:sz="0" w:space="0" w:color="auto"/>
            <w:left w:val="none" w:sz="0" w:space="0" w:color="auto"/>
            <w:bottom w:val="none" w:sz="0" w:space="0" w:color="auto"/>
            <w:right w:val="none" w:sz="0" w:space="0" w:color="auto"/>
          </w:divBdr>
        </w:div>
        <w:div w:id="1673869441">
          <w:marLeft w:val="0"/>
          <w:marRight w:val="0"/>
          <w:marTop w:val="0"/>
          <w:marBottom w:val="0"/>
          <w:divBdr>
            <w:top w:val="none" w:sz="0" w:space="0" w:color="auto"/>
            <w:left w:val="none" w:sz="0" w:space="0" w:color="auto"/>
            <w:bottom w:val="none" w:sz="0" w:space="0" w:color="auto"/>
            <w:right w:val="none" w:sz="0" w:space="0" w:color="auto"/>
          </w:divBdr>
        </w:div>
        <w:div w:id="1680228576">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741361852">
          <w:marLeft w:val="0"/>
          <w:marRight w:val="0"/>
          <w:marTop w:val="0"/>
          <w:marBottom w:val="0"/>
          <w:divBdr>
            <w:top w:val="none" w:sz="0" w:space="0" w:color="auto"/>
            <w:left w:val="none" w:sz="0" w:space="0" w:color="auto"/>
            <w:bottom w:val="none" w:sz="0" w:space="0" w:color="auto"/>
            <w:right w:val="none" w:sz="0" w:space="0" w:color="auto"/>
          </w:divBdr>
        </w:div>
        <w:div w:id="1752583330">
          <w:marLeft w:val="0"/>
          <w:marRight w:val="0"/>
          <w:marTop w:val="0"/>
          <w:marBottom w:val="0"/>
          <w:divBdr>
            <w:top w:val="none" w:sz="0" w:space="0" w:color="auto"/>
            <w:left w:val="none" w:sz="0" w:space="0" w:color="auto"/>
            <w:bottom w:val="none" w:sz="0" w:space="0" w:color="auto"/>
            <w:right w:val="none" w:sz="0" w:space="0" w:color="auto"/>
          </w:divBdr>
        </w:div>
        <w:div w:id="1753627067">
          <w:marLeft w:val="0"/>
          <w:marRight w:val="0"/>
          <w:marTop w:val="0"/>
          <w:marBottom w:val="0"/>
          <w:divBdr>
            <w:top w:val="none" w:sz="0" w:space="0" w:color="auto"/>
            <w:left w:val="none" w:sz="0" w:space="0" w:color="auto"/>
            <w:bottom w:val="none" w:sz="0" w:space="0" w:color="auto"/>
            <w:right w:val="none" w:sz="0" w:space="0" w:color="auto"/>
          </w:divBdr>
        </w:div>
        <w:div w:id="1766920383">
          <w:marLeft w:val="0"/>
          <w:marRight w:val="0"/>
          <w:marTop w:val="0"/>
          <w:marBottom w:val="0"/>
          <w:divBdr>
            <w:top w:val="none" w:sz="0" w:space="0" w:color="auto"/>
            <w:left w:val="none" w:sz="0" w:space="0" w:color="auto"/>
            <w:bottom w:val="none" w:sz="0" w:space="0" w:color="auto"/>
            <w:right w:val="none" w:sz="0" w:space="0" w:color="auto"/>
          </w:divBdr>
        </w:div>
        <w:div w:id="1779984935">
          <w:marLeft w:val="0"/>
          <w:marRight w:val="0"/>
          <w:marTop w:val="0"/>
          <w:marBottom w:val="0"/>
          <w:divBdr>
            <w:top w:val="none" w:sz="0" w:space="0" w:color="auto"/>
            <w:left w:val="none" w:sz="0" w:space="0" w:color="auto"/>
            <w:bottom w:val="none" w:sz="0" w:space="0" w:color="auto"/>
            <w:right w:val="none" w:sz="0" w:space="0" w:color="auto"/>
          </w:divBdr>
        </w:div>
        <w:div w:id="1836725129">
          <w:marLeft w:val="0"/>
          <w:marRight w:val="0"/>
          <w:marTop w:val="0"/>
          <w:marBottom w:val="0"/>
          <w:divBdr>
            <w:top w:val="none" w:sz="0" w:space="0" w:color="auto"/>
            <w:left w:val="none" w:sz="0" w:space="0" w:color="auto"/>
            <w:bottom w:val="none" w:sz="0" w:space="0" w:color="auto"/>
            <w:right w:val="none" w:sz="0" w:space="0" w:color="auto"/>
          </w:divBdr>
        </w:div>
        <w:div w:id="1850870274">
          <w:marLeft w:val="0"/>
          <w:marRight w:val="0"/>
          <w:marTop w:val="0"/>
          <w:marBottom w:val="0"/>
          <w:divBdr>
            <w:top w:val="none" w:sz="0" w:space="0" w:color="auto"/>
            <w:left w:val="none" w:sz="0" w:space="0" w:color="auto"/>
            <w:bottom w:val="none" w:sz="0" w:space="0" w:color="auto"/>
            <w:right w:val="none" w:sz="0" w:space="0" w:color="auto"/>
          </w:divBdr>
        </w:div>
        <w:div w:id="1862280888">
          <w:marLeft w:val="0"/>
          <w:marRight w:val="0"/>
          <w:marTop w:val="0"/>
          <w:marBottom w:val="0"/>
          <w:divBdr>
            <w:top w:val="none" w:sz="0" w:space="0" w:color="auto"/>
            <w:left w:val="none" w:sz="0" w:space="0" w:color="auto"/>
            <w:bottom w:val="none" w:sz="0" w:space="0" w:color="auto"/>
            <w:right w:val="none" w:sz="0" w:space="0" w:color="auto"/>
          </w:divBdr>
        </w:div>
        <w:div w:id="1879858938">
          <w:marLeft w:val="0"/>
          <w:marRight w:val="0"/>
          <w:marTop w:val="0"/>
          <w:marBottom w:val="0"/>
          <w:divBdr>
            <w:top w:val="none" w:sz="0" w:space="0" w:color="auto"/>
            <w:left w:val="none" w:sz="0" w:space="0" w:color="auto"/>
            <w:bottom w:val="none" w:sz="0" w:space="0" w:color="auto"/>
            <w:right w:val="none" w:sz="0" w:space="0" w:color="auto"/>
          </w:divBdr>
        </w:div>
        <w:div w:id="1880312885">
          <w:marLeft w:val="0"/>
          <w:marRight w:val="0"/>
          <w:marTop w:val="0"/>
          <w:marBottom w:val="0"/>
          <w:divBdr>
            <w:top w:val="none" w:sz="0" w:space="0" w:color="auto"/>
            <w:left w:val="none" w:sz="0" w:space="0" w:color="auto"/>
            <w:bottom w:val="none" w:sz="0" w:space="0" w:color="auto"/>
            <w:right w:val="none" w:sz="0" w:space="0" w:color="auto"/>
          </w:divBdr>
        </w:div>
        <w:div w:id="1908690105">
          <w:marLeft w:val="0"/>
          <w:marRight w:val="0"/>
          <w:marTop w:val="0"/>
          <w:marBottom w:val="0"/>
          <w:divBdr>
            <w:top w:val="none" w:sz="0" w:space="0" w:color="auto"/>
            <w:left w:val="none" w:sz="0" w:space="0" w:color="auto"/>
            <w:bottom w:val="none" w:sz="0" w:space="0" w:color="auto"/>
            <w:right w:val="none" w:sz="0" w:space="0" w:color="auto"/>
          </w:divBdr>
        </w:div>
        <w:div w:id="1911765936">
          <w:marLeft w:val="0"/>
          <w:marRight w:val="0"/>
          <w:marTop w:val="0"/>
          <w:marBottom w:val="0"/>
          <w:divBdr>
            <w:top w:val="none" w:sz="0" w:space="0" w:color="auto"/>
            <w:left w:val="none" w:sz="0" w:space="0" w:color="auto"/>
            <w:bottom w:val="none" w:sz="0" w:space="0" w:color="auto"/>
            <w:right w:val="none" w:sz="0" w:space="0" w:color="auto"/>
          </w:divBdr>
        </w:div>
        <w:div w:id="1912884185">
          <w:marLeft w:val="0"/>
          <w:marRight w:val="0"/>
          <w:marTop w:val="0"/>
          <w:marBottom w:val="0"/>
          <w:divBdr>
            <w:top w:val="none" w:sz="0" w:space="0" w:color="auto"/>
            <w:left w:val="none" w:sz="0" w:space="0" w:color="auto"/>
            <w:bottom w:val="none" w:sz="0" w:space="0" w:color="auto"/>
            <w:right w:val="none" w:sz="0" w:space="0" w:color="auto"/>
          </w:divBdr>
        </w:div>
        <w:div w:id="1923223654">
          <w:marLeft w:val="0"/>
          <w:marRight w:val="0"/>
          <w:marTop w:val="0"/>
          <w:marBottom w:val="0"/>
          <w:divBdr>
            <w:top w:val="none" w:sz="0" w:space="0" w:color="auto"/>
            <w:left w:val="none" w:sz="0" w:space="0" w:color="auto"/>
            <w:bottom w:val="none" w:sz="0" w:space="0" w:color="auto"/>
            <w:right w:val="none" w:sz="0" w:space="0" w:color="auto"/>
          </w:divBdr>
        </w:div>
        <w:div w:id="1932883676">
          <w:marLeft w:val="0"/>
          <w:marRight w:val="0"/>
          <w:marTop w:val="0"/>
          <w:marBottom w:val="0"/>
          <w:divBdr>
            <w:top w:val="none" w:sz="0" w:space="0" w:color="auto"/>
            <w:left w:val="none" w:sz="0" w:space="0" w:color="auto"/>
            <w:bottom w:val="none" w:sz="0" w:space="0" w:color="auto"/>
            <w:right w:val="none" w:sz="0" w:space="0" w:color="auto"/>
          </w:divBdr>
        </w:div>
        <w:div w:id="1938979061">
          <w:marLeft w:val="0"/>
          <w:marRight w:val="0"/>
          <w:marTop w:val="0"/>
          <w:marBottom w:val="0"/>
          <w:divBdr>
            <w:top w:val="none" w:sz="0" w:space="0" w:color="auto"/>
            <w:left w:val="none" w:sz="0" w:space="0" w:color="auto"/>
            <w:bottom w:val="none" w:sz="0" w:space="0" w:color="auto"/>
            <w:right w:val="none" w:sz="0" w:space="0" w:color="auto"/>
          </w:divBdr>
        </w:div>
        <w:div w:id="1939361290">
          <w:marLeft w:val="0"/>
          <w:marRight w:val="0"/>
          <w:marTop w:val="0"/>
          <w:marBottom w:val="0"/>
          <w:divBdr>
            <w:top w:val="none" w:sz="0" w:space="0" w:color="auto"/>
            <w:left w:val="none" w:sz="0" w:space="0" w:color="auto"/>
            <w:bottom w:val="none" w:sz="0" w:space="0" w:color="auto"/>
            <w:right w:val="none" w:sz="0" w:space="0" w:color="auto"/>
          </w:divBdr>
        </w:div>
        <w:div w:id="1943806652">
          <w:marLeft w:val="0"/>
          <w:marRight w:val="0"/>
          <w:marTop w:val="0"/>
          <w:marBottom w:val="0"/>
          <w:divBdr>
            <w:top w:val="none" w:sz="0" w:space="0" w:color="auto"/>
            <w:left w:val="none" w:sz="0" w:space="0" w:color="auto"/>
            <w:bottom w:val="none" w:sz="0" w:space="0" w:color="auto"/>
            <w:right w:val="none" w:sz="0" w:space="0" w:color="auto"/>
          </w:divBdr>
        </w:div>
        <w:div w:id="1952978129">
          <w:marLeft w:val="0"/>
          <w:marRight w:val="0"/>
          <w:marTop w:val="0"/>
          <w:marBottom w:val="0"/>
          <w:divBdr>
            <w:top w:val="none" w:sz="0" w:space="0" w:color="auto"/>
            <w:left w:val="none" w:sz="0" w:space="0" w:color="auto"/>
            <w:bottom w:val="none" w:sz="0" w:space="0" w:color="auto"/>
            <w:right w:val="none" w:sz="0" w:space="0" w:color="auto"/>
          </w:divBdr>
        </w:div>
        <w:div w:id="1964653318">
          <w:marLeft w:val="0"/>
          <w:marRight w:val="0"/>
          <w:marTop w:val="0"/>
          <w:marBottom w:val="0"/>
          <w:divBdr>
            <w:top w:val="none" w:sz="0" w:space="0" w:color="auto"/>
            <w:left w:val="none" w:sz="0" w:space="0" w:color="auto"/>
            <w:bottom w:val="none" w:sz="0" w:space="0" w:color="auto"/>
            <w:right w:val="none" w:sz="0" w:space="0" w:color="auto"/>
          </w:divBdr>
        </w:div>
        <w:div w:id="1972055517">
          <w:marLeft w:val="0"/>
          <w:marRight w:val="0"/>
          <w:marTop w:val="0"/>
          <w:marBottom w:val="0"/>
          <w:divBdr>
            <w:top w:val="none" w:sz="0" w:space="0" w:color="auto"/>
            <w:left w:val="none" w:sz="0" w:space="0" w:color="auto"/>
            <w:bottom w:val="none" w:sz="0" w:space="0" w:color="auto"/>
            <w:right w:val="none" w:sz="0" w:space="0" w:color="auto"/>
          </w:divBdr>
        </w:div>
        <w:div w:id="2007122639">
          <w:marLeft w:val="0"/>
          <w:marRight w:val="0"/>
          <w:marTop w:val="0"/>
          <w:marBottom w:val="0"/>
          <w:divBdr>
            <w:top w:val="none" w:sz="0" w:space="0" w:color="auto"/>
            <w:left w:val="none" w:sz="0" w:space="0" w:color="auto"/>
            <w:bottom w:val="none" w:sz="0" w:space="0" w:color="auto"/>
            <w:right w:val="none" w:sz="0" w:space="0" w:color="auto"/>
          </w:divBdr>
        </w:div>
        <w:div w:id="2030179388">
          <w:marLeft w:val="0"/>
          <w:marRight w:val="0"/>
          <w:marTop w:val="0"/>
          <w:marBottom w:val="0"/>
          <w:divBdr>
            <w:top w:val="none" w:sz="0" w:space="0" w:color="auto"/>
            <w:left w:val="none" w:sz="0" w:space="0" w:color="auto"/>
            <w:bottom w:val="none" w:sz="0" w:space="0" w:color="auto"/>
            <w:right w:val="none" w:sz="0" w:space="0" w:color="auto"/>
          </w:divBdr>
        </w:div>
        <w:div w:id="2031763061">
          <w:marLeft w:val="0"/>
          <w:marRight w:val="0"/>
          <w:marTop w:val="0"/>
          <w:marBottom w:val="0"/>
          <w:divBdr>
            <w:top w:val="none" w:sz="0" w:space="0" w:color="auto"/>
            <w:left w:val="none" w:sz="0" w:space="0" w:color="auto"/>
            <w:bottom w:val="none" w:sz="0" w:space="0" w:color="auto"/>
            <w:right w:val="none" w:sz="0" w:space="0" w:color="auto"/>
          </w:divBdr>
        </w:div>
        <w:div w:id="2063361351">
          <w:marLeft w:val="0"/>
          <w:marRight w:val="0"/>
          <w:marTop w:val="0"/>
          <w:marBottom w:val="0"/>
          <w:divBdr>
            <w:top w:val="none" w:sz="0" w:space="0" w:color="auto"/>
            <w:left w:val="none" w:sz="0" w:space="0" w:color="auto"/>
            <w:bottom w:val="none" w:sz="0" w:space="0" w:color="auto"/>
            <w:right w:val="none" w:sz="0" w:space="0" w:color="auto"/>
          </w:divBdr>
        </w:div>
        <w:div w:id="2072071745">
          <w:marLeft w:val="0"/>
          <w:marRight w:val="0"/>
          <w:marTop w:val="0"/>
          <w:marBottom w:val="0"/>
          <w:divBdr>
            <w:top w:val="none" w:sz="0" w:space="0" w:color="auto"/>
            <w:left w:val="none" w:sz="0" w:space="0" w:color="auto"/>
            <w:bottom w:val="none" w:sz="0" w:space="0" w:color="auto"/>
            <w:right w:val="none" w:sz="0" w:space="0" w:color="auto"/>
          </w:divBdr>
        </w:div>
        <w:div w:id="2101638614">
          <w:marLeft w:val="0"/>
          <w:marRight w:val="0"/>
          <w:marTop w:val="0"/>
          <w:marBottom w:val="0"/>
          <w:divBdr>
            <w:top w:val="none" w:sz="0" w:space="0" w:color="auto"/>
            <w:left w:val="none" w:sz="0" w:space="0" w:color="auto"/>
            <w:bottom w:val="none" w:sz="0" w:space="0" w:color="auto"/>
            <w:right w:val="none" w:sz="0" w:space="0" w:color="auto"/>
          </w:divBdr>
        </w:div>
        <w:div w:id="2135512964">
          <w:marLeft w:val="0"/>
          <w:marRight w:val="0"/>
          <w:marTop w:val="0"/>
          <w:marBottom w:val="0"/>
          <w:divBdr>
            <w:top w:val="none" w:sz="0" w:space="0" w:color="auto"/>
            <w:left w:val="none" w:sz="0" w:space="0" w:color="auto"/>
            <w:bottom w:val="none" w:sz="0" w:space="0" w:color="auto"/>
            <w:right w:val="none" w:sz="0" w:space="0" w:color="auto"/>
          </w:divBdr>
        </w:div>
        <w:div w:id="2140568644">
          <w:marLeft w:val="0"/>
          <w:marRight w:val="0"/>
          <w:marTop w:val="0"/>
          <w:marBottom w:val="0"/>
          <w:divBdr>
            <w:top w:val="none" w:sz="0" w:space="0" w:color="auto"/>
            <w:left w:val="none" w:sz="0" w:space="0" w:color="auto"/>
            <w:bottom w:val="none" w:sz="0" w:space="0" w:color="auto"/>
            <w:right w:val="none" w:sz="0" w:space="0" w:color="auto"/>
          </w:divBdr>
        </w:div>
      </w:divsChild>
    </w:div>
    <w:div w:id="1896238200">
      <w:bodyDiv w:val="1"/>
      <w:marLeft w:val="0"/>
      <w:marRight w:val="0"/>
      <w:marTop w:val="0"/>
      <w:marBottom w:val="0"/>
      <w:divBdr>
        <w:top w:val="none" w:sz="0" w:space="0" w:color="auto"/>
        <w:left w:val="none" w:sz="0" w:space="0" w:color="auto"/>
        <w:bottom w:val="none" w:sz="0" w:space="0" w:color="auto"/>
        <w:right w:val="none" w:sz="0" w:space="0" w:color="auto"/>
      </w:divBdr>
    </w:div>
    <w:div w:id="1897204568">
      <w:bodyDiv w:val="1"/>
      <w:marLeft w:val="0"/>
      <w:marRight w:val="0"/>
      <w:marTop w:val="0"/>
      <w:marBottom w:val="0"/>
      <w:divBdr>
        <w:top w:val="none" w:sz="0" w:space="0" w:color="auto"/>
        <w:left w:val="none" w:sz="0" w:space="0" w:color="auto"/>
        <w:bottom w:val="none" w:sz="0" w:space="0" w:color="auto"/>
        <w:right w:val="none" w:sz="0" w:space="0" w:color="auto"/>
      </w:divBdr>
      <w:divsChild>
        <w:div w:id="252903951">
          <w:marLeft w:val="0"/>
          <w:marRight w:val="0"/>
          <w:marTop w:val="0"/>
          <w:marBottom w:val="0"/>
          <w:divBdr>
            <w:top w:val="none" w:sz="0" w:space="0" w:color="auto"/>
            <w:left w:val="none" w:sz="0" w:space="0" w:color="auto"/>
            <w:bottom w:val="none" w:sz="0" w:space="0" w:color="auto"/>
            <w:right w:val="none" w:sz="0" w:space="0" w:color="auto"/>
          </w:divBdr>
          <w:divsChild>
            <w:div w:id="791749154">
              <w:marLeft w:val="0"/>
              <w:marRight w:val="0"/>
              <w:marTop w:val="0"/>
              <w:marBottom w:val="0"/>
              <w:divBdr>
                <w:top w:val="none" w:sz="0" w:space="0" w:color="auto"/>
                <w:left w:val="none" w:sz="0" w:space="0" w:color="auto"/>
                <w:bottom w:val="none" w:sz="0" w:space="0" w:color="auto"/>
                <w:right w:val="none" w:sz="0" w:space="0" w:color="auto"/>
              </w:divBdr>
              <w:divsChild>
                <w:div w:id="2146315815">
                  <w:marLeft w:val="0"/>
                  <w:marRight w:val="0"/>
                  <w:marTop w:val="0"/>
                  <w:marBottom w:val="0"/>
                  <w:divBdr>
                    <w:top w:val="none" w:sz="0" w:space="0" w:color="auto"/>
                    <w:left w:val="none" w:sz="0" w:space="0" w:color="auto"/>
                    <w:bottom w:val="none" w:sz="0" w:space="0" w:color="auto"/>
                    <w:right w:val="none" w:sz="0" w:space="0" w:color="auto"/>
                  </w:divBdr>
                  <w:divsChild>
                    <w:div w:id="80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26828">
          <w:marLeft w:val="0"/>
          <w:marRight w:val="0"/>
          <w:marTop w:val="0"/>
          <w:marBottom w:val="0"/>
          <w:divBdr>
            <w:top w:val="none" w:sz="0" w:space="0" w:color="auto"/>
            <w:left w:val="none" w:sz="0" w:space="0" w:color="auto"/>
            <w:bottom w:val="none" w:sz="0" w:space="0" w:color="auto"/>
            <w:right w:val="none" w:sz="0" w:space="0" w:color="auto"/>
          </w:divBdr>
          <w:divsChild>
            <w:div w:id="1817411139">
              <w:marLeft w:val="0"/>
              <w:marRight w:val="0"/>
              <w:marTop w:val="0"/>
              <w:marBottom w:val="0"/>
              <w:divBdr>
                <w:top w:val="none" w:sz="0" w:space="0" w:color="auto"/>
                <w:left w:val="none" w:sz="0" w:space="0" w:color="auto"/>
                <w:bottom w:val="none" w:sz="0" w:space="0" w:color="auto"/>
                <w:right w:val="none" w:sz="0" w:space="0" w:color="auto"/>
              </w:divBdr>
              <w:divsChild>
                <w:div w:id="267659723">
                  <w:marLeft w:val="0"/>
                  <w:marRight w:val="0"/>
                  <w:marTop w:val="0"/>
                  <w:marBottom w:val="0"/>
                  <w:divBdr>
                    <w:top w:val="none" w:sz="0" w:space="0" w:color="auto"/>
                    <w:left w:val="none" w:sz="0" w:space="0" w:color="auto"/>
                    <w:bottom w:val="none" w:sz="0" w:space="0" w:color="auto"/>
                    <w:right w:val="none" w:sz="0" w:space="0" w:color="auto"/>
                  </w:divBdr>
                  <w:divsChild>
                    <w:div w:id="19555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07748">
      <w:bodyDiv w:val="1"/>
      <w:marLeft w:val="0"/>
      <w:marRight w:val="0"/>
      <w:marTop w:val="0"/>
      <w:marBottom w:val="0"/>
      <w:divBdr>
        <w:top w:val="none" w:sz="0" w:space="0" w:color="auto"/>
        <w:left w:val="none" w:sz="0" w:space="0" w:color="auto"/>
        <w:bottom w:val="none" w:sz="0" w:space="0" w:color="auto"/>
        <w:right w:val="none" w:sz="0" w:space="0" w:color="auto"/>
      </w:divBdr>
      <w:divsChild>
        <w:div w:id="1915818465">
          <w:marLeft w:val="0"/>
          <w:marRight w:val="0"/>
          <w:marTop w:val="0"/>
          <w:marBottom w:val="0"/>
          <w:divBdr>
            <w:top w:val="none" w:sz="0" w:space="0" w:color="auto"/>
            <w:left w:val="none" w:sz="0" w:space="0" w:color="auto"/>
            <w:bottom w:val="none" w:sz="0" w:space="0" w:color="auto"/>
            <w:right w:val="none" w:sz="0" w:space="0" w:color="auto"/>
          </w:divBdr>
          <w:divsChild>
            <w:div w:id="1468426917">
              <w:marLeft w:val="0"/>
              <w:marRight w:val="0"/>
              <w:marTop w:val="0"/>
              <w:marBottom w:val="0"/>
              <w:divBdr>
                <w:top w:val="none" w:sz="0" w:space="0" w:color="auto"/>
                <w:left w:val="none" w:sz="0" w:space="0" w:color="auto"/>
                <w:bottom w:val="none" w:sz="0" w:space="0" w:color="auto"/>
                <w:right w:val="none" w:sz="0" w:space="0" w:color="auto"/>
              </w:divBdr>
              <w:divsChild>
                <w:div w:id="59502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059979">
      <w:bodyDiv w:val="1"/>
      <w:marLeft w:val="0"/>
      <w:marRight w:val="0"/>
      <w:marTop w:val="0"/>
      <w:marBottom w:val="0"/>
      <w:divBdr>
        <w:top w:val="none" w:sz="0" w:space="0" w:color="auto"/>
        <w:left w:val="none" w:sz="0" w:space="0" w:color="auto"/>
        <w:bottom w:val="none" w:sz="0" w:space="0" w:color="auto"/>
        <w:right w:val="none" w:sz="0" w:space="0" w:color="auto"/>
      </w:divBdr>
    </w:div>
    <w:div w:id="1903907783">
      <w:bodyDiv w:val="1"/>
      <w:marLeft w:val="0"/>
      <w:marRight w:val="0"/>
      <w:marTop w:val="0"/>
      <w:marBottom w:val="0"/>
      <w:divBdr>
        <w:top w:val="none" w:sz="0" w:space="0" w:color="auto"/>
        <w:left w:val="none" w:sz="0" w:space="0" w:color="auto"/>
        <w:bottom w:val="none" w:sz="0" w:space="0" w:color="auto"/>
        <w:right w:val="none" w:sz="0" w:space="0" w:color="auto"/>
      </w:divBdr>
    </w:div>
    <w:div w:id="1904946624">
      <w:bodyDiv w:val="1"/>
      <w:marLeft w:val="0"/>
      <w:marRight w:val="0"/>
      <w:marTop w:val="0"/>
      <w:marBottom w:val="0"/>
      <w:divBdr>
        <w:top w:val="none" w:sz="0" w:space="0" w:color="auto"/>
        <w:left w:val="none" w:sz="0" w:space="0" w:color="auto"/>
        <w:bottom w:val="none" w:sz="0" w:space="0" w:color="auto"/>
        <w:right w:val="none" w:sz="0" w:space="0" w:color="auto"/>
      </w:divBdr>
    </w:div>
    <w:div w:id="1906456088">
      <w:bodyDiv w:val="1"/>
      <w:marLeft w:val="0"/>
      <w:marRight w:val="0"/>
      <w:marTop w:val="0"/>
      <w:marBottom w:val="0"/>
      <w:divBdr>
        <w:top w:val="none" w:sz="0" w:space="0" w:color="auto"/>
        <w:left w:val="none" w:sz="0" w:space="0" w:color="auto"/>
        <w:bottom w:val="none" w:sz="0" w:space="0" w:color="auto"/>
        <w:right w:val="none" w:sz="0" w:space="0" w:color="auto"/>
      </w:divBdr>
      <w:divsChild>
        <w:div w:id="1945650534">
          <w:marLeft w:val="0"/>
          <w:marRight w:val="0"/>
          <w:marTop w:val="0"/>
          <w:marBottom w:val="0"/>
          <w:divBdr>
            <w:top w:val="none" w:sz="0" w:space="0" w:color="auto"/>
            <w:left w:val="none" w:sz="0" w:space="0" w:color="auto"/>
            <w:bottom w:val="none" w:sz="0" w:space="0" w:color="auto"/>
            <w:right w:val="none" w:sz="0" w:space="0" w:color="auto"/>
          </w:divBdr>
          <w:divsChild>
            <w:div w:id="1268805449">
              <w:marLeft w:val="0"/>
              <w:marRight w:val="0"/>
              <w:marTop w:val="0"/>
              <w:marBottom w:val="0"/>
              <w:divBdr>
                <w:top w:val="none" w:sz="0" w:space="0" w:color="auto"/>
                <w:left w:val="none" w:sz="0" w:space="0" w:color="auto"/>
                <w:bottom w:val="none" w:sz="0" w:space="0" w:color="auto"/>
                <w:right w:val="none" w:sz="0" w:space="0" w:color="auto"/>
              </w:divBdr>
              <w:divsChild>
                <w:div w:id="1097365998">
                  <w:marLeft w:val="0"/>
                  <w:marRight w:val="0"/>
                  <w:marTop w:val="0"/>
                  <w:marBottom w:val="0"/>
                  <w:divBdr>
                    <w:top w:val="none" w:sz="0" w:space="0" w:color="auto"/>
                    <w:left w:val="none" w:sz="0" w:space="0" w:color="auto"/>
                    <w:bottom w:val="none" w:sz="0" w:space="0" w:color="auto"/>
                    <w:right w:val="none" w:sz="0" w:space="0" w:color="auto"/>
                  </w:divBdr>
                  <w:divsChild>
                    <w:div w:id="13532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822">
      <w:bodyDiv w:val="1"/>
      <w:marLeft w:val="0"/>
      <w:marRight w:val="0"/>
      <w:marTop w:val="0"/>
      <w:marBottom w:val="0"/>
      <w:divBdr>
        <w:top w:val="none" w:sz="0" w:space="0" w:color="auto"/>
        <w:left w:val="none" w:sz="0" w:space="0" w:color="auto"/>
        <w:bottom w:val="none" w:sz="0" w:space="0" w:color="auto"/>
        <w:right w:val="none" w:sz="0" w:space="0" w:color="auto"/>
      </w:divBdr>
    </w:div>
    <w:div w:id="1911035461">
      <w:bodyDiv w:val="1"/>
      <w:marLeft w:val="0"/>
      <w:marRight w:val="0"/>
      <w:marTop w:val="0"/>
      <w:marBottom w:val="0"/>
      <w:divBdr>
        <w:top w:val="none" w:sz="0" w:space="0" w:color="auto"/>
        <w:left w:val="none" w:sz="0" w:space="0" w:color="auto"/>
        <w:bottom w:val="none" w:sz="0" w:space="0" w:color="auto"/>
        <w:right w:val="none" w:sz="0" w:space="0" w:color="auto"/>
      </w:divBdr>
    </w:div>
    <w:div w:id="1915702668">
      <w:bodyDiv w:val="1"/>
      <w:marLeft w:val="0"/>
      <w:marRight w:val="0"/>
      <w:marTop w:val="0"/>
      <w:marBottom w:val="0"/>
      <w:divBdr>
        <w:top w:val="none" w:sz="0" w:space="0" w:color="auto"/>
        <w:left w:val="none" w:sz="0" w:space="0" w:color="auto"/>
        <w:bottom w:val="none" w:sz="0" w:space="0" w:color="auto"/>
        <w:right w:val="none" w:sz="0" w:space="0" w:color="auto"/>
      </w:divBdr>
    </w:div>
    <w:div w:id="1919514853">
      <w:bodyDiv w:val="1"/>
      <w:marLeft w:val="0"/>
      <w:marRight w:val="0"/>
      <w:marTop w:val="0"/>
      <w:marBottom w:val="0"/>
      <w:divBdr>
        <w:top w:val="none" w:sz="0" w:space="0" w:color="auto"/>
        <w:left w:val="none" w:sz="0" w:space="0" w:color="auto"/>
        <w:bottom w:val="none" w:sz="0" w:space="0" w:color="auto"/>
        <w:right w:val="none" w:sz="0" w:space="0" w:color="auto"/>
      </w:divBdr>
      <w:divsChild>
        <w:div w:id="278882619">
          <w:marLeft w:val="0"/>
          <w:marRight w:val="0"/>
          <w:marTop w:val="0"/>
          <w:marBottom w:val="0"/>
          <w:divBdr>
            <w:top w:val="none" w:sz="0" w:space="0" w:color="auto"/>
            <w:left w:val="none" w:sz="0" w:space="0" w:color="auto"/>
            <w:bottom w:val="none" w:sz="0" w:space="0" w:color="auto"/>
            <w:right w:val="none" w:sz="0" w:space="0" w:color="auto"/>
          </w:divBdr>
        </w:div>
        <w:div w:id="586228105">
          <w:marLeft w:val="0"/>
          <w:marRight w:val="0"/>
          <w:marTop w:val="0"/>
          <w:marBottom w:val="0"/>
          <w:divBdr>
            <w:top w:val="none" w:sz="0" w:space="0" w:color="auto"/>
            <w:left w:val="none" w:sz="0" w:space="0" w:color="auto"/>
            <w:bottom w:val="none" w:sz="0" w:space="0" w:color="auto"/>
            <w:right w:val="none" w:sz="0" w:space="0" w:color="auto"/>
          </w:divBdr>
        </w:div>
        <w:div w:id="274364710">
          <w:marLeft w:val="0"/>
          <w:marRight w:val="0"/>
          <w:marTop w:val="0"/>
          <w:marBottom w:val="0"/>
          <w:divBdr>
            <w:top w:val="none" w:sz="0" w:space="0" w:color="auto"/>
            <w:left w:val="none" w:sz="0" w:space="0" w:color="auto"/>
            <w:bottom w:val="none" w:sz="0" w:space="0" w:color="auto"/>
            <w:right w:val="none" w:sz="0" w:space="0" w:color="auto"/>
          </w:divBdr>
        </w:div>
        <w:div w:id="1440367905">
          <w:marLeft w:val="0"/>
          <w:marRight w:val="0"/>
          <w:marTop w:val="0"/>
          <w:marBottom w:val="0"/>
          <w:divBdr>
            <w:top w:val="none" w:sz="0" w:space="0" w:color="auto"/>
            <w:left w:val="none" w:sz="0" w:space="0" w:color="auto"/>
            <w:bottom w:val="none" w:sz="0" w:space="0" w:color="auto"/>
            <w:right w:val="none" w:sz="0" w:space="0" w:color="auto"/>
          </w:divBdr>
        </w:div>
        <w:div w:id="760492866">
          <w:marLeft w:val="0"/>
          <w:marRight w:val="0"/>
          <w:marTop w:val="0"/>
          <w:marBottom w:val="0"/>
          <w:divBdr>
            <w:top w:val="none" w:sz="0" w:space="0" w:color="auto"/>
            <w:left w:val="none" w:sz="0" w:space="0" w:color="auto"/>
            <w:bottom w:val="none" w:sz="0" w:space="0" w:color="auto"/>
            <w:right w:val="none" w:sz="0" w:space="0" w:color="auto"/>
          </w:divBdr>
        </w:div>
        <w:div w:id="11928584">
          <w:marLeft w:val="0"/>
          <w:marRight w:val="0"/>
          <w:marTop w:val="0"/>
          <w:marBottom w:val="0"/>
          <w:divBdr>
            <w:top w:val="none" w:sz="0" w:space="0" w:color="auto"/>
            <w:left w:val="none" w:sz="0" w:space="0" w:color="auto"/>
            <w:bottom w:val="none" w:sz="0" w:space="0" w:color="auto"/>
            <w:right w:val="none" w:sz="0" w:space="0" w:color="auto"/>
          </w:divBdr>
        </w:div>
        <w:div w:id="784151991">
          <w:marLeft w:val="0"/>
          <w:marRight w:val="0"/>
          <w:marTop w:val="0"/>
          <w:marBottom w:val="0"/>
          <w:divBdr>
            <w:top w:val="none" w:sz="0" w:space="0" w:color="auto"/>
            <w:left w:val="none" w:sz="0" w:space="0" w:color="auto"/>
            <w:bottom w:val="none" w:sz="0" w:space="0" w:color="auto"/>
            <w:right w:val="none" w:sz="0" w:space="0" w:color="auto"/>
          </w:divBdr>
        </w:div>
        <w:div w:id="1132987612">
          <w:marLeft w:val="0"/>
          <w:marRight w:val="0"/>
          <w:marTop w:val="0"/>
          <w:marBottom w:val="0"/>
          <w:divBdr>
            <w:top w:val="none" w:sz="0" w:space="0" w:color="auto"/>
            <w:left w:val="none" w:sz="0" w:space="0" w:color="auto"/>
            <w:bottom w:val="none" w:sz="0" w:space="0" w:color="auto"/>
            <w:right w:val="none" w:sz="0" w:space="0" w:color="auto"/>
          </w:divBdr>
        </w:div>
        <w:div w:id="2008173341">
          <w:marLeft w:val="0"/>
          <w:marRight w:val="0"/>
          <w:marTop w:val="0"/>
          <w:marBottom w:val="0"/>
          <w:divBdr>
            <w:top w:val="none" w:sz="0" w:space="0" w:color="auto"/>
            <w:left w:val="none" w:sz="0" w:space="0" w:color="auto"/>
            <w:bottom w:val="none" w:sz="0" w:space="0" w:color="auto"/>
            <w:right w:val="none" w:sz="0" w:space="0" w:color="auto"/>
          </w:divBdr>
        </w:div>
        <w:div w:id="590162843">
          <w:marLeft w:val="0"/>
          <w:marRight w:val="0"/>
          <w:marTop w:val="0"/>
          <w:marBottom w:val="0"/>
          <w:divBdr>
            <w:top w:val="none" w:sz="0" w:space="0" w:color="auto"/>
            <w:left w:val="none" w:sz="0" w:space="0" w:color="auto"/>
            <w:bottom w:val="none" w:sz="0" w:space="0" w:color="auto"/>
            <w:right w:val="none" w:sz="0" w:space="0" w:color="auto"/>
          </w:divBdr>
        </w:div>
        <w:div w:id="1913733751">
          <w:marLeft w:val="0"/>
          <w:marRight w:val="0"/>
          <w:marTop w:val="0"/>
          <w:marBottom w:val="0"/>
          <w:divBdr>
            <w:top w:val="none" w:sz="0" w:space="0" w:color="auto"/>
            <w:left w:val="none" w:sz="0" w:space="0" w:color="auto"/>
            <w:bottom w:val="none" w:sz="0" w:space="0" w:color="auto"/>
            <w:right w:val="none" w:sz="0" w:space="0" w:color="auto"/>
          </w:divBdr>
        </w:div>
        <w:div w:id="1658730754">
          <w:marLeft w:val="0"/>
          <w:marRight w:val="0"/>
          <w:marTop w:val="0"/>
          <w:marBottom w:val="0"/>
          <w:divBdr>
            <w:top w:val="none" w:sz="0" w:space="0" w:color="auto"/>
            <w:left w:val="none" w:sz="0" w:space="0" w:color="auto"/>
            <w:bottom w:val="none" w:sz="0" w:space="0" w:color="auto"/>
            <w:right w:val="none" w:sz="0" w:space="0" w:color="auto"/>
          </w:divBdr>
        </w:div>
        <w:div w:id="292100360">
          <w:marLeft w:val="0"/>
          <w:marRight w:val="0"/>
          <w:marTop w:val="0"/>
          <w:marBottom w:val="0"/>
          <w:divBdr>
            <w:top w:val="none" w:sz="0" w:space="0" w:color="auto"/>
            <w:left w:val="none" w:sz="0" w:space="0" w:color="auto"/>
            <w:bottom w:val="none" w:sz="0" w:space="0" w:color="auto"/>
            <w:right w:val="none" w:sz="0" w:space="0" w:color="auto"/>
          </w:divBdr>
        </w:div>
        <w:div w:id="1706369460">
          <w:marLeft w:val="0"/>
          <w:marRight w:val="0"/>
          <w:marTop w:val="0"/>
          <w:marBottom w:val="0"/>
          <w:divBdr>
            <w:top w:val="none" w:sz="0" w:space="0" w:color="auto"/>
            <w:left w:val="none" w:sz="0" w:space="0" w:color="auto"/>
            <w:bottom w:val="none" w:sz="0" w:space="0" w:color="auto"/>
            <w:right w:val="none" w:sz="0" w:space="0" w:color="auto"/>
          </w:divBdr>
        </w:div>
        <w:div w:id="27025183">
          <w:marLeft w:val="0"/>
          <w:marRight w:val="0"/>
          <w:marTop w:val="0"/>
          <w:marBottom w:val="0"/>
          <w:divBdr>
            <w:top w:val="none" w:sz="0" w:space="0" w:color="auto"/>
            <w:left w:val="none" w:sz="0" w:space="0" w:color="auto"/>
            <w:bottom w:val="none" w:sz="0" w:space="0" w:color="auto"/>
            <w:right w:val="none" w:sz="0" w:space="0" w:color="auto"/>
          </w:divBdr>
        </w:div>
        <w:div w:id="1151141375">
          <w:marLeft w:val="0"/>
          <w:marRight w:val="0"/>
          <w:marTop w:val="0"/>
          <w:marBottom w:val="0"/>
          <w:divBdr>
            <w:top w:val="none" w:sz="0" w:space="0" w:color="auto"/>
            <w:left w:val="none" w:sz="0" w:space="0" w:color="auto"/>
            <w:bottom w:val="none" w:sz="0" w:space="0" w:color="auto"/>
            <w:right w:val="none" w:sz="0" w:space="0" w:color="auto"/>
          </w:divBdr>
        </w:div>
        <w:div w:id="418327624">
          <w:marLeft w:val="0"/>
          <w:marRight w:val="0"/>
          <w:marTop w:val="0"/>
          <w:marBottom w:val="0"/>
          <w:divBdr>
            <w:top w:val="none" w:sz="0" w:space="0" w:color="auto"/>
            <w:left w:val="none" w:sz="0" w:space="0" w:color="auto"/>
            <w:bottom w:val="none" w:sz="0" w:space="0" w:color="auto"/>
            <w:right w:val="none" w:sz="0" w:space="0" w:color="auto"/>
          </w:divBdr>
        </w:div>
        <w:div w:id="1740205658">
          <w:marLeft w:val="0"/>
          <w:marRight w:val="0"/>
          <w:marTop w:val="0"/>
          <w:marBottom w:val="0"/>
          <w:divBdr>
            <w:top w:val="none" w:sz="0" w:space="0" w:color="auto"/>
            <w:left w:val="none" w:sz="0" w:space="0" w:color="auto"/>
            <w:bottom w:val="none" w:sz="0" w:space="0" w:color="auto"/>
            <w:right w:val="none" w:sz="0" w:space="0" w:color="auto"/>
          </w:divBdr>
        </w:div>
        <w:div w:id="493759441">
          <w:marLeft w:val="0"/>
          <w:marRight w:val="0"/>
          <w:marTop w:val="0"/>
          <w:marBottom w:val="0"/>
          <w:divBdr>
            <w:top w:val="none" w:sz="0" w:space="0" w:color="auto"/>
            <w:left w:val="none" w:sz="0" w:space="0" w:color="auto"/>
            <w:bottom w:val="none" w:sz="0" w:space="0" w:color="auto"/>
            <w:right w:val="none" w:sz="0" w:space="0" w:color="auto"/>
          </w:divBdr>
        </w:div>
        <w:div w:id="95102616">
          <w:marLeft w:val="0"/>
          <w:marRight w:val="0"/>
          <w:marTop w:val="0"/>
          <w:marBottom w:val="0"/>
          <w:divBdr>
            <w:top w:val="none" w:sz="0" w:space="0" w:color="auto"/>
            <w:left w:val="none" w:sz="0" w:space="0" w:color="auto"/>
            <w:bottom w:val="none" w:sz="0" w:space="0" w:color="auto"/>
            <w:right w:val="none" w:sz="0" w:space="0" w:color="auto"/>
          </w:divBdr>
        </w:div>
        <w:div w:id="990985314">
          <w:marLeft w:val="0"/>
          <w:marRight w:val="0"/>
          <w:marTop w:val="0"/>
          <w:marBottom w:val="0"/>
          <w:divBdr>
            <w:top w:val="none" w:sz="0" w:space="0" w:color="auto"/>
            <w:left w:val="none" w:sz="0" w:space="0" w:color="auto"/>
            <w:bottom w:val="none" w:sz="0" w:space="0" w:color="auto"/>
            <w:right w:val="none" w:sz="0" w:space="0" w:color="auto"/>
          </w:divBdr>
        </w:div>
        <w:div w:id="618221263">
          <w:marLeft w:val="0"/>
          <w:marRight w:val="0"/>
          <w:marTop w:val="0"/>
          <w:marBottom w:val="0"/>
          <w:divBdr>
            <w:top w:val="none" w:sz="0" w:space="0" w:color="auto"/>
            <w:left w:val="none" w:sz="0" w:space="0" w:color="auto"/>
            <w:bottom w:val="none" w:sz="0" w:space="0" w:color="auto"/>
            <w:right w:val="none" w:sz="0" w:space="0" w:color="auto"/>
          </w:divBdr>
        </w:div>
        <w:div w:id="1989938179">
          <w:marLeft w:val="0"/>
          <w:marRight w:val="0"/>
          <w:marTop w:val="0"/>
          <w:marBottom w:val="0"/>
          <w:divBdr>
            <w:top w:val="none" w:sz="0" w:space="0" w:color="auto"/>
            <w:left w:val="none" w:sz="0" w:space="0" w:color="auto"/>
            <w:bottom w:val="none" w:sz="0" w:space="0" w:color="auto"/>
            <w:right w:val="none" w:sz="0" w:space="0" w:color="auto"/>
          </w:divBdr>
        </w:div>
        <w:div w:id="1255437375">
          <w:marLeft w:val="0"/>
          <w:marRight w:val="0"/>
          <w:marTop w:val="0"/>
          <w:marBottom w:val="0"/>
          <w:divBdr>
            <w:top w:val="none" w:sz="0" w:space="0" w:color="auto"/>
            <w:left w:val="none" w:sz="0" w:space="0" w:color="auto"/>
            <w:bottom w:val="none" w:sz="0" w:space="0" w:color="auto"/>
            <w:right w:val="none" w:sz="0" w:space="0" w:color="auto"/>
          </w:divBdr>
        </w:div>
        <w:div w:id="922451440">
          <w:marLeft w:val="0"/>
          <w:marRight w:val="0"/>
          <w:marTop w:val="0"/>
          <w:marBottom w:val="0"/>
          <w:divBdr>
            <w:top w:val="none" w:sz="0" w:space="0" w:color="auto"/>
            <w:left w:val="none" w:sz="0" w:space="0" w:color="auto"/>
            <w:bottom w:val="none" w:sz="0" w:space="0" w:color="auto"/>
            <w:right w:val="none" w:sz="0" w:space="0" w:color="auto"/>
          </w:divBdr>
        </w:div>
        <w:div w:id="471794684">
          <w:marLeft w:val="0"/>
          <w:marRight w:val="0"/>
          <w:marTop w:val="0"/>
          <w:marBottom w:val="0"/>
          <w:divBdr>
            <w:top w:val="none" w:sz="0" w:space="0" w:color="auto"/>
            <w:left w:val="none" w:sz="0" w:space="0" w:color="auto"/>
            <w:bottom w:val="none" w:sz="0" w:space="0" w:color="auto"/>
            <w:right w:val="none" w:sz="0" w:space="0" w:color="auto"/>
          </w:divBdr>
        </w:div>
        <w:div w:id="1486556185">
          <w:marLeft w:val="0"/>
          <w:marRight w:val="0"/>
          <w:marTop w:val="0"/>
          <w:marBottom w:val="0"/>
          <w:divBdr>
            <w:top w:val="none" w:sz="0" w:space="0" w:color="auto"/>
            <w:left w:val="none" w:sz="0" w:space="0" w:color="auto"/>
            <w:bottom w:val="none" w:sz="0" w:space="0" w:color="auto"/>
            <w:right w:val="none" w:sz="0" w:space="0" w:color="auto"/>
          </w:divBdr>
        </w:div>
        <w:div w:id="909736290">
          <w:marLeft w:val="0"/>
          <w:marRight w:val="0"/>
          <w:marTop w:val="0"/>
          <w:marBottom w:val="0"/>
          <w:divBdr>
            <w:top w:val="none" w:sz="0" w:space="0" w:color="auto"/>
            <w:left w:val="none" w:sz="0" w:space="0" w:color="auto"/>
            <w:bottom w:val="none" w:sz="0" w:space="0" w:color="auto"/>
            <w:right w:val="none" w:sz="0" w:space="0" w:color="auto"/>
          </w:divBdr>
        </w:div>
        <w:div w:id="1149858018">
          <w:marLeft w:val="0"/>
          <w:marRight w:val="0"/>
          <w:marTop w:val="0"/>
          <w:marBottom w:val="0"/>
          <w:divBdr>
            <w:top w:val="none" w:sz="0" w:space="0" w:color="auto"/>
            <w:left w:val="none" w:sz="0" w:space="0" w:color="auto"/>
            <w:bottom w:val="none" w:sz="0" w:space="0" w:color="auto"/>
            <w:right w:val="none" w:sz="0" w:space="0" w:color="auto"/>
          </w:divBdr>
        </w:div>
        <w:div w:id="897086255">
          <w:marLeft w:val="0"/>
          <w:marRight w:val="0"/>
          <w:marTop w:val="0"/>
          <w:marBottom w:val="0"/>
          <w:divBdr>
            <w:top w:val="none" w:sz="0" w:space="0" w:color="auto"/>
            <w:left w:val="none" w:sz="0" w:space="0" w:color="auto"/>
            <w:bottom w:val="none" w:sz="0" w:space="0" w:color="auto"/>
            <w:right w:val="none" w:sz="0" w:space="0" w:color="auto"/>
          </w:divBdr>
        </w:div>
        <w:div w:id="2111049680">
          <w:marLeft w:val="0"/>
          <w:marRight w:val="0"/>
          <w:marTop w:val="0"/>
          <w:marBottom w:val="0"/>
          <w:divBdr>
            <w:top w:val="none" w:sz="0" w:space="0" w:color="auto"/>
            <w:left w:val="none" w:sz="0" w:space="0" w:color="auto"/>
            <w:bottom w:val="none" w:sz="0" w:space="0" w:color="auto"/>
            <w:right w:val="none" w:sz="0" w:space="0" w:color="auto"/>
          </w:divBdr>
        </w:div>
        <w:div w:id="933710529">
          <w:marLeft w:val="0"/>
          <w:marRight w:val="0"/>
          <w:marTop w:val="0"/>
          <w:marBottom w:val="0"/>
          <w:divBdr>
            <w:top w:val="none" w:sz="0" w:space="0" w:color="auto"/>
            <w:left w:val="none" w:sz="0" w:space="0" w:color="auto"/>
            <w:bottom w:val="none" w:sz="0" w:space="0" w:color="auto"/>
            <w:right w:val="none" w:sz="0" w:space="0" w:color="auto"/>
          </w:divBdr>
        </w:div>
        <w:div w:id="2080512893">
          <w:marLeft w:val="0"/>
          <w:marRight w:val="0"/>
          <w:marTop w:val="0"/>
          <w:marBottom w:val="0"/>
          <w:divBdr>
            <w:top w:val="none" w:sz="0" w:space="0" w:color="auto"/>
            <w:left w:val="none" w:sz="0" w:space="0" w:color="auto"/>
            <w:bottom w:val="none" w:sz="0" w:space="0" w:color="auto"/>
            <w:right w:val="none" w:sz="0" w:space="0" w:color="auto"/>
          </w:divBdr>
        </w:div>
        <w:div w:id="547886971">
          <w:marLeft w:val="0"/>
          <w:marRight w:val="0"/>
          <w:marTop w:val="0"/>
          <w:marBottom w:val="0"/>
          <w:divBdr>
            <w:top w:val="none" w:sz="0" w:space="0" w:color="auto"/>
            <w:left w:val="none" w:sz="0" w:space="0" w:color="auto"/>
            <w:bottom w:val="none" w:sz="0" w:space="0" w:color="auto"/>
            <w:right w:val="none" w:sz="0" w:space="0" w:color="auto"/>
          </w:divBdr>
        </w:div>
        <w:div w:id="1339039265">
          <w:marLeft w:val="0"/>
          <w:marRight w:val="0"/>
          <w:marTop w:val="0"/>
          <w:marBottom w:val="0"/>
          <w:divBdr>
            <w:top w:val="none" w:sz="0" w:space="0" w:color="auto"/>
            <w:left w:val="none" w:sz="0" w:space="0" w:color="auto"/>
            <w:bottom w:val="none" w:sz="0" w:space="0" w:color="auto"/>
            <w:right w:val="none" w:sz="0" w:space="0" w:color="auto"/>
          </w:divBdr>
        </w:div>
        <w:div w:id="2027125963">
          <w:marLeft w:val="0"/>
          <w:marRight w:val="0"/>
          <w:marTop w:val="0"/>
          <w:marBottom w:val="0"/>
          <w:divBdr>
            <w:top w:val="none" w:sz="0" w:space="0" w:color="auto"/>
            <w:left w:val="none" w:sz="0" w:space="0" w:color="auto"/>
            <w:bottom w:val="none" w:sz="0" w:space="0" w:color="auto"/>
            <w:right w:val="none" w:sz="0" w:space="0" w:color="auto"/>
          </w:divBdr>
        </w:div>
        <w:div w:id="299381515">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881790473">
          <w:marLeft w:val="0"/>
          <w:marRight w:val="0"/>
          <w:marTop w:val="0"/>
          <w:marBottom w:val="0"/>
          <w:divBdr>
            <w:top w:val="none" w:sz="0" w:space="0" w:color="auto"/>
            <w:left w:val="none" w:sz="0" w:space="0" w:color="auto"/>
            <w:bottom w:val="none" w:sz="0" w:space="0" w:color="auto"/>
            <w:right w:val="none" w:sz="0" w:space="0" w:color="auto"/>
          </w:divBdr>
        </w:div>
        <w:div w:id="2084569488">
          <w:marLeft w:val="0"/>
          <w:marRight w:val="0"/>
          <w:marTop w:val="0"/>
          <w:marBottom w:val="0"/>
          <w:divBdr>
            <w:top w:val="none" w:sz="0" w:space="0" w:color="auto"/>
            <w:left w:val="none" w:sz="0" w:space="0" w:color="auto"/>
            <w:bottom w:val="none" w:sz="0" w:space="0" w:color="auto"/>
            <w:right w:val="none" w:sz="0" w:space="0" w:color="auto"/>
          </w:divBdr>
        </w:div>
        <w:div w:id="2031029161">
          <w:marLeft w:val="0"/>
          <w:marRight w:val="0"/>
          <w:marTop w:val="0"/>
          <w:marBottom w:val="0"/>
          <w:divBdr>
            <w:top w:val="none" w:sz="0" w:space="0" w:color="auto"/>
            <w:left w:val="none" w:sz="0" w:space="0" w:color="auto"/>
            <w:bottom w:val="none" w:sz="0" w:space="0" w:color="auto"/>
            <w:right w:val="none" w:sz="0" w:space="0" w:color="auto"/>
          </w:divBdr>
        </w:div>
        <w:div w:id="1369643742">
          <w:marLeft w:val="0"/>
          <w:marRight w:val="0"/>
          <w:marTop w:val="0"/>
          <w:marBottom w:val="0"/>
          <w:divBdr>
            <w:top w:val="none" w:sz="0" w:space="0" w:color="auto"/>
            <w:left w:val="none" w:sz="0" w:space="0" w:color="auto"/>
            <w:bottom w:val="none" w:sz="0" w:space="0" w:color="auto"/>
            <w:right w:val="none" w:sz="0" w:space="0" w:color="auto"/>
          </w:divBdr>
        </w:div>
        <w:div w:id="908464895">
          <w:marLeft w:val="0"/>
          <w:marRight w:val="0"/>
          <w:marTop w:val="0"/>
          <w:marBottom w:val="0"/>
          <w:divBdr>
            <w:top w:val="none" w:sz="0" w:space="0" w:color="auto"/>
            <w:left w:val="none" w:sz="0" w:space="0" w:color="auto"/>
            <w:bottom w:val="none" w:sz="0" w:space="0" w:color="auto"/>
            <w:right w:val="none" w:sz="0" w:space="0" w:color="auto"/>
          </w:divBdr>
        </w:div>
        <w:div w:id="1539397049">
          <w:marLeft w:val="0"/>
          <w:marRight w:val="0"/>
          <w:marTop w:val="0"/>
          <w:marBottom w:val="0"/>
          <w:divBdr>
            <w:top w:val="none" w:sz="0" w:space="0" w:color="auto"/>
            <w:left w:val="none" w:sz="0" w:space="0" w:color="auto"/>
            <w:bottom w:val="none" w:sz="0" w:space="0" w:color="auto"/>
            <w:right w:val="none" w:sz="0" w:space="0" w:color="auto"/>
          </w:divBdr>
        </w:div>
        <w:div w:id="836462707">
          <w:marLeft w:val="0"/>
          <w:marRight w:val="0"/>
          <w:marTop w:val="0"/>
          <w:marBottom w:val="0"/>
          <w:divBdr>
            <w:top w:val="none" w:sz="0" w:space="0" w:color="auto"/>
            <w:left w:val="none" w:sz="0" w:space="0" w:color="auto"/>
            <w:bottom w:val="none" w:sz="0" w:space="0" w:color="auto"/>
            <w:right w:val="none" w:sz="0" w:space="0" w:color="auto"/>
          </w:divBdr>
        </w:div>
        <w:div w:id="579873861">
          <w:marLeft w:val="0"/>
          <w:marRight w:val="0"/>
          <w:marTop w:val="0"/>
          <w:marBottom w:val="0"/>
          <w:divBdr>
            <w:top w:val="none" w:sz="0" w:space="0" w:color="auto"/>
            <w:left w:val="none" w:sz="0" w:space="0" w:color="auto"/>
            <w:bottom w:val="none" w:sz="0" w:space="0" w:color="auto"/>
            <w:right w:val="none" w:sz="0" w:space="0" w:color="auto"/>
          </w:divBdr>
        </w:div>
        <w:div w:id="1841508452">
          <w:marLeft w:val="0"/>
          <w:marRight w:val="0"/>
          <w:marTop w:val="0"/>
          <w:marBottom w:val="0"/>
          <w:divBdr>
            <w:top w:val="none" w:sz="0" w:space="0" w:color="auto"/>
            <w:left w:val="none" w:sz="0" w:space="0" w:color="auto"/>
            <w:bottom w:val="none" w:sz="0" w:space="0" w:color="auto"/>
            <w:right w:val="none" w:sz="0" w:space="0" w:color="auto"/>
          </w:divBdr>
        </w:div>
        <w:div w:id="1879665372">
          <w:marLeft w:val="0"/>
          <w:marRight w:val="0"/>
          <w:marTop w:val="0"/>
          <w:marBottom w:val="0"/>
          <w:divBdr>
            <w:top w:val="none" w:sz="0" w:space="0" w:color="auto"/>
            <w:left w:val="none" w:sz="0" w:space="0" w:color="auto"/>
            <w:bottom w:val="none" w:sz="0" w:space="0" w:color="auto"/>
            <w:right w:val="none" w:sz="0" w:space="0" w:color="auto"/>
          </w:divBdr>
        </w:div>
        <w:div w:id="665402101">
          <w:marLeft w:val="0"/>
          <w:marRight w:val="0"/>
          <w:marTop w:val="0"/>
          <w:marBottom w:val="0"/>
          <w:divBdr>
            <w:top w:val="none" w:sz="0" w:space="0" w:color="auto"/>
            <w:left w:val="none" w:sz="0" w:space="0" w:color="auto"/>
            <w:bottom w:val="none" w:sz="0" w:space="0" w:color="auto"/>
            <w:right w:val="none" w:sz="0" w:space="0" w:color="auto"/>
          </w:divBdr>
        </w:div>
        <w:div w:id="1803309279">
          <w:marLeft w:val="0"/>
          <w:marRight w:val="0"/>
          <w:marTop w:val="0"/>
          <w:marBottom w:val="0"/>
          <w:divBdr>
            <w:top w:val="none" w:sz="0" w:space="0" w:color="auto"/>
            <w:left w:val="none" w:sz="0" w:space="0" w:color="auto"/>
            <w:bottom w:val="none" w:sz="0" w:space="0" w:color="auto"/>
            <w:right w:val="none" w:sz="0" w:space="0" w:color="auto"/>
          </w:divBdr>
        </w:div>
        <w:div w:id="489560914">
          <w:marLeft w:val="0"/>
          <w:marRight w:val="0"/>
          <w:marTop w:val="0"/>
          <w:marBottom w:val="0"/>
          <w:divBdr>
            <w:top w:val="none" w:sz="0" w:space="0" w:color="auto"/>
            <w:left w:val="none" w:sz="0" w:space="0" w:color="auto"/>
            <w:bottom w:val="none" w:sz="0" w:space="0" w:color="auto"/>
            <w:right w:val="none" w:sz="0" w:space="0" w:color="auto"/>
          </w:divBdr>
        </w:div>
        <w:div w:id="878977560">
          <w:marLeft w:val="0"/>
          <w:marRight w:val="0"/>
          <w:marTop w:val="0"/>
          <w:marBottom w:val="0"/>
          <w:divBdr>
            <w:top w:val="none" w:sz="0" w:space="0" w:color="auto"/>
            <w:left w:val="none" w:sz="0" w:space="0" w:color="auto"/>
            <w:bottom w:val="none" w:sz="0" w:space="0" w:color="auto"/>
            <w:right w:val="none" w:sz="0" w:space="0" w:color="auto"/>
          </w:divBdr>
        </w:div>
        <w:div w:id="395586498">
          <w:marLeft w:val="0"/>
          <w:marRight w:val="0"/>
          <w:marTop w:val="0"/>
          <w:marBottom w:val="0"/>
          <w:divBdr>
            <w:top w:val="none" w:sz="0" w:space="0" w:color="auto"/>
            <w:left w:val="none" w:sz="0" w:space="0" w:color="auto"/>
            <w:bottom w:val="none" w:sz="0" w:space="0" w:color="auto"/>
            <w:right w:val="none" w:sz="0" w:space="0" w:color="auto"/>
          </w:divBdr>
        </w:div>
        <w:div w:id="1143159430">
          <w:marLeft w:val="0"/>
          <w:marRight w:val="0"/>
          <w:marTop w:val="0"/>
          <w:marBottom w:val="0"/>
          <w:divBdr>
            <w:top w:val="none" w:sz="0" w:space="0" w:color="auto"/>
            <w:left w:val="none" w:sz="0" w:space="0" w:color="auto"/>
            <w:bottom w:val="none" w:sz="0" w:space="0" w:color="auto"/>
            <w:right w:val="none" w:sz="0" w:space="0" w:color="auto"/>
          </w:divBdr>
        </w:div>
        <w:div w:id="1287472311">
          <w:marLeft w:val="0"/>
          <w:marRight w:val="0"/>
          <w:marTop w:val="0"/>
          <w:marBottom w:val="0"/>
          <w:divBdr>
            <w:top w:val="none" w:sz="0" w:space="0" w:color="auto"/>
            <w:left w:val="none" w:sz="0" w:space="0" w:color="auto"/>
            <w:bottom w:val="none" w:sz="0" w:space="0" w:color="auto"/>
            <w:right w:val="none" w:sz="0" w:space="0" w:color="auto"/>
          </w:divBdr>
        </w:div>
        <w:div w:id="1065298104">
          <w:marLeft w:val="0"/>
          <w:marRight w:val="0"/>
          <w:marTop w:val="0"/>
          <w:marBottom w:val="0"/>
          <w:divBdr>
            <w:top w:val="none" w:sz="0" w:space="0" w:color="auto"/>
            <w:left w:val="none" w:sz="0" w:space="0" w:color="auto"/>
            <w:bottom w:val="none" w:sz="0" w:space="0" w:color="auto"/>
            <w:right w:val="none" w:sz="0" w:space="0" w:color="auto"/>
          </w:divBdr>
        </w:div>
        <w:div w:id="855273094">
          <w:marLeft w:val="0"/>
          <w:marRight w:val="0"/>
          <w:marTop w:val="0"/>
          <w:marBottom w:val="0"/>
          <w:divBdr>
            <w:top w:val="none" w:sz="0" w:space="0" w:color="auto"/>
            <w:left w:val="none" w:sz="0" w:space="0" w:color="auto"/>
            <w:bottom w:val="none" w:sz="0" w:space="0" w:color="auto"/>
            <w:right w:val="none" w:sz="0" w:space="0" w:color="auto"/>
          </w:divBdr>
        </w:div>
        <w:div w:id="731151039">
          <w:marLeft w:val="0"/>
          <w:marRight w:val="0"/>
          <w:marTop w:val="0"/>
          <w:marBottom w:val="0"/>
          <w:divBdr>
            <w:top w:val="none" w:sz="0" w:space="0" w:color="auto"/>
            <w:left w:val="none" w:sz="0" w:space="0" w:color="auto"/>
            <w:bottom w:val="none" w:sz="0" w:space="0" w:color="auto"/>
            <w:right w:val="none" w:sz="0" w:space="0" w:color="auto"/>
          </w:divBdr>
        </w:div>
        <w:div w:id="335115042">
          <w:marLeft w:val="0"/>
          <w:marRight w:val="0"/>
          <w:marTop w:val="0"/>
          <w:marBottom w:val="0"/>
          <w:divBdr>
            <w:top w:val="none" w:sz="0" w:space="0" w:color="auto"/>
            <w:left w:val="none" w:sz="0" w:space="0" w:color="auto"/>
            <w:bottom w:val="none" w:sz="0" w:space="0" w:color="auto"/>
            <w:right w:val="none" w:sz="0" w:space="0" w:color="auto"/>
          </w:divBdr>
        </w:div>
        <w:div w:id="2101829697">
          <w:marLeft w:val="0"/>
          <w:marRight w:val="0"/>
          <w:marTop w:val="0"/>
          <w:marBottom w:val="0"/>
          <w:divBdr>
            <w:top w:val="none" w:sz="0" w:space="0" w:color="auto"/>
            <w:left w:val="none" w:sz="0" w:space="0" w:color="auto"/>
            <w:bottom w:val="none" w:sz="0" w:space="0" w:color="auto"/>
            <w:right w:val="none" w:sz="0" w:space="0" w:color="auto"/>
          </w:divBdr>
        </w:div>
        <w:div w:id="865292178">
          <w:marLeft w:val="0"/>
          <w:marRight w:val="0"/>
          <w:marTop w:val="0"/>
          <w:marBottom w:val="0"/>
          <w:divBdr>
            <w:top w:val="none" w:sz="0" w:space="0" w:color="auto"/>
            <w:left w:val="none" w:sz="0" w:space="0" w:color="auto"/>
            <w:bottom w:val="none" w:sz="0" w:space="0" w:color="auto"/>
            <w:right w:val="none" w:sz="0" w:space="0" w:color="auto"/>
          </w:divBdr>
        </w:div>
        <w:div w:id="1188905088">
          <w:marLeft w:val="0"/>
          <w:marRight w:val="0"/>
          <w:marTop w:val="0"/>
          <w:marBottom w:val="0"/>
          <w:divBdr>
            <w:top w:val="none" w:sz="0" w:space="0" w:color="auto"/>
            <w:left w:val="none" w:sz="0" w:space="0" w:color="auto"/>
            <w:bottom w:val="none" w:sz="0" w:space="0" w:color="auto"/>
            <w:right w:val="none" w:sz="0" w:space="0" w:color="auto"/>
          </w:divBdr>
        </w:div>
        <w:div w:id="2032995395">
          <w:marLeft w:val="0"/>
          <w:marRight w:val="0"/>
          <w:marTop w:val="0"/>
          <w:marBottom w:val="0"/>
          <w:divBdr>
            <w:top w:val="none" w:sz="0" w:space="0" w:color="auto"/>
            <w:left w:val="none" w:sz="0" w:space="0" w:color="auto"/>
            <w:bottom w:val="none" w:sz="0" w:space="0" w:color="auto"/>
            <w:right w:val="none" w:sz="0" w:space="0" w:color="auto"/>
          </w:divBdr>
        </w:div>
        <w:div w:id="1818037670">
          <w:marLeft w:val="0"/>
          <w:marRight w:val="0"/>
          <w:marTop w:val="0"/>
          <w:marBottom w:val="0"/>
          <w:divBdr>
            <w:top w:val="none" w:sz="0" w:space="0" w:color="auto"/>
            <w:left w:val="none" w:sz="0" w:space="0" w:color="auto"/>
            <w:bottom w:val="none" w:sz="0" w:space="0" w:color="auto"/>
            <w:right w:val="none" w:sz="0" w:space="0" w:color="auto"/>
          </w:divBdr>
        </w:div>
        <w:div w:id="530723187">
          <w:marLeft w:val="0"/>
          <w:marRight w:val="0"/>
          <w:marTop w:val="0"/>
          <w:marBottom w:val="0"/>
          <w:divBdr>
            <w:top w:val="none" w:sz="0" w:space="0" w:color="auto"/>
            <w:left w:val="none" w:sz="0" w:space="0" w:color="auto"/>
            <w:bottom w:val="none" w:sz="0" w:space="0" w:color="auto"/>
            <w:right w:val="none" w:sz="0" w:space="0" w:color="auto"/>
          </w:divBdr>
        </w:div>
        <w:div w:id="732044616">
          <w:marLeft w:val="0"/>
          <w:marRight w:val="0"/>
          <w:marTop w:val="0"/>
          <w:marBottom w:val="0"/>
          <w:divBdr>
            <w:top w:val="none" w:sz="0" w:space="0" w:color="auto"/>
            <w:left w:val="none" w:sz="0" w:space="0" w:color="auto"/>
            <w:bottom w:val="none" w:sz="0" w:space="0" w:color="auto"/>
            <w:right w:val="none" w:sz="0" w:space="0" w:color="auto"/>
          </w:divBdr>
        </w:div>
        <w:div w:id="1396784340">
          <w:marLeft w:val="0"/>
          <w:marRight w:val="0"/>
          <w:marTop w:val="0"/>
          <w:marBottom w:val="0"/>
          <w:divBdr>
            <w:top w:val="none" w:sz="0" w:space="0" w:color="auto"/>
            <w:left w:val="none" w:sz="0" w:space="0" w:color="auto"/>
            <w:bottom w:val="none" w:sz="0" w:space="0" w:color="auto"/>
            <w:right w:val="none" w:sz="0" w:space="0" w:color="auto"/>
          </w:divBdr>
        </w:div>
        <w:div w:id="403841656">
          <w:marLeft w:val="0"/>
          <w:marRight w:val="0"/>
          <w:marTop w:val="0"/>
          <w:marBottom w:val="0"/>
          <w:divBdr>
            <w:top w:val="none" w:sz="0" w:space="0" w:color="auto"/>
            <w:left w:val="none" w:sz="0" w:space="0" w:color="auto"/>
            <w:bottom w:val="none" w:sz="0" w:space="0" w:color="auto"/>
            <w:right w:val="none" w:sz="0" w:space="0" w:color="auto"/>
          </w:divBdr>
        </w:div>
        <w:div w:id="1686207866">
          <w:marLeft w:val="0"/>
          <w:marRight w:val="0"/>
          <w:marTop w:val="0"/>
          <w:marBottom w:val="0"/>
          <w:divBdr>
            <w:top w:val="none" w:sz="0" w:space="0" w:color="auto"/>
            <w:left w:val="none" w:sz="0" w:space="0" w:color="auto"/>
            <w:bottom w:val="none" w:sz="0" w:space="0" w:color="auto"/>
            <w:right w:val="none" w:sz="0" w:space="0" w:color="auto"/>
          </w:divBdr>
        </w:div>
        <w:div w:id="1388382249">
          <w:marLeft w:val="0"/>
          <w:marRight w:val="0"/>
          <w:marTop w:val="0"/>
          <w:marBottom w:val="0"/>
          <w:divBdr>
            <w:top w:val="none" w:sz="0" w:space="0" w:color="auto"/>
            <w:left w:val="none" w:sz="0" w:space="0" w:color="auto"/>
            <w:bottom w:val="none" w:sz="0" w:space="0" w:color="auto"/>
            <w:right w:val="none" w:sz="0" w:space="0" w:color="auto"/>
          </w:divBdr>
        </w:div>
        <w:div w:id="259915809">
          <w:marLeft w:val="0"/>
          <w:marRight w:val="0"/>
          <w:marTop w:val="0"/>
          <w:marBottom w:val="0"/>
          <w:divBdr>
            <w:top w:val="none" w:sz="0" w:space="0" w:color="auto"/>
            <w:left w:val="none" w:sz="0" w:space="0" w:color="auto"/>
            <w:bottom w:val="none" w:sz="0" w:space="0" w:color="auto"/>
            <w:right w:val="none" w:sz="0" w:space="0" w:color="auto"/>
          </w:divBdr>
        </w:div>
        <w:div w:id="1873881405">
          <w:marLeft w:val="0"/>
          <w:marRight w:val="0"/>
          <w:marTop w:val="0"/>
          <w:marBottom w:val="0"/>
          <w:divBdr>
            <w:top w:val="none" w:sz="0" w:space="0" w:color="auto"/>
            <w:left w:val="none" w:sz="0" w:space="0" w:color="auto"/>
            <w:bottom w:val="none" w:sz="0" w:space="0" w:color="auto"/>
            <w:right w:val="none" w:sz="0" w:space="0" w:color="auto"/>
          </w:divBdr>
        </w:div>
        <w:div w:id="614753563">
          <w:marLeft w:val="0"/>
          <w:marRight w:val="0"/>
          <w:marTop w:val="0"/>
          <w:marBottom w:val="0"/>
          <w:divBdr>
            <w:top w:val="none" w:sz="0" w:space="0" w:color="auto"/>
            <w:left w:val="none" w:sz="0" w:space="0" w:color="auto"/>
            <w:bottom w:val="none" w:sz="0" w:space="0" w:color="auto"/>
            <w:right w:val="none" w:sz="0" w:space="0" w:color="auto"/>
          </w:divBdr>
        </w:div>
        <w:div w:id="1765028888">
          <w:marLeft w:val="0"/>
          <w:marRight w:val="0"/>
          <w:marTop w:val="0"/>
          <w:marBottom w:val="0"/>
          <w:divBdr>
            <w:top w:val="none" w:sz="0" w:space="0" w:color="auto"/>
            <w:left w:val="none" w:sz="0" w:space="0" w:color="auto"/>
            <w:bottom w:val="none" w:sz="0" w:space="0" w:color="auto"/>
            <w:right w:val="none" w:sz="0" w:space="0" w:color="auto"/>
          </w:divBdr>
        </w:div>
        <w:div w:id="618924862">
          <w:marLeft w:val="0"/>
          <w:marRight w:val="0"/>
          <w:marTop w:val="0"/>
          <w:marBottom w:val="0"/>
          <w:divBdr>
            <w:top w:val="none" w:sz="0" w:space="0" w:color="auto"/>
            <w:left w:val="none" w:sz="0" w:space="0" w:color="auto"/>
            <w:bottom w:val="none" w:sz="0" w:space="0" w:color="auto"/>
            <w:right w:val="none" w:sz="0" w:space="0" w:color="auto"/>
          </w:divBdr>
        </w:div>
        <w:div w:id="1380787456">
          <w:marLeft w:val="0"/>
          <w:marRight w:val="0"/>
          <w:marTop w:val="0"/>
          <w:marBottom w:val="0"/>
          <w:divBdr>
            <w:top w:val="none" w:sz="0" w:space="0" w:color="auto"/>
            <w:left w:val="none" w:sz="0" w:space="0" w:color="auto"/>
            <w:bottom w:val="none" w:sz="0" w:space="0" w:color="auto"/>
            <w:right w:val="none" w:sz="0" w:space="0" w:color="auto"/>
          </w:divBdr>
        </w:div>
        <w:div w:id="131749372">
          <w:marLeft w:val="0"/>
          <w:marRight w:val="0"/>
          <w:marTop w:val="0"/>
          <w:marBottom w:val="0"/>
          <w:divBdr>
            <w:top w:val="none" w:sz="0" w:space="0" w:color="auto"/>
            <w:left w:val="none" w:sz="0" w:space="0" w:color="auto"/>
            <w:bottom w:val="none" w:sz="0" w:space="0" w:color="auto"/>
            <w:right w:val="none" w:sz="0" w:space="0" w:color="auto"/>
          </w:divBdr>
        </w:div>
        <w:div w:id="1127890349">
          <w:marLeft w:val="0"/>
          <w:marRight w:val="0"/>
          <w:marTop w:val="0"/>
          <w:marBottom w:val="0"/>
          <w:divBdr>
            <w:top w:val="none" w:sz="0" w:space="0" w:color="auto"/>
            <w:left w:val="none" w:sz="0" w:space="0" w:color="auto"/>
            <w:bottom w:val="none" w:sz="0" w:space="0" w:color="auto"/>
            <w:right w:val="none" w:sz="0" w:space="0" w:color="auto"/>
          </w:divBdr>
        </w:div>
        <w:div w:id="800076655">
          <w:marLeft w:val="0"/>
          <w:marRight w:val="0"/>
          <w:marTop w:val="0"/>
          <w:marBottom w:val="0"/>
          <w:divBdr>
            <w:top w:val="none" w:sz="0" w:space="0" w:color="auto"/>
            <w:left w:val="none" w:sz="0" w:space="0" w:color="auto"/>
            <w:bottom w:val="none" w:sz="0" w:space="0" w:color="auto"/>
            <w:right w:val="none" w:sz="0" w:space="0" w:color="auto"/>
          </w:divBdr>
        </w:div>
        <w:div w:id="977687246">
          <w:marLeft w:val="0"/>
          <w:marRight w:val="0"/>
          <w:marTop w:val="0"/>
          <w:marBottom w:val="0"/>
          <w:divBdr>
            <w:top w:val="none" w:sz="0" w:space="0" w:color="auto"/>
            <w:left w:val="none" w:sz="0" w:space="0" w:color="auto"/>
            <w:bottom w:val="none" w:sz="0" w:space="0" w:color="auto"/>
            <w:right w:val="none" w:sz="0" w:space="0" w:color="auto"/>
          </w:divBdr>
        </w:div>
        <w:div w:id="960378880">
          <w:marLeft w:val="0"/>
          <w:marRight w:val="0"/>
          <w:marTop w:val="0"/>
          <w:marBottom w:val="0"/>
          <w:divBdr>
            <w:top w:val="none" w:sz="0" w:space="0" w:color="auto"/>
            <w:left w:val="none" w:sz="0" w:space="0" w:color="auto"/>
            <w:bottom w:val="none" w:sz="0" w:space="0" w:color="auto"/>
            <w:right w:val="none" w:sz="0" w:space="0" w:color="auto"/>
          </w:divBdr>
        </w:div>
        <w:div w:id="1850489062">
          <w:marLeft w:val="0"/>
          <w:marRight w:val="0"/>
          <w:marTop w:val="0"/>
          <w:marBottom w:val="0"/>
          <w:divBdr>
            <w:top w:val="none" w:sz="0" w:space="0" w:color="auto"/>
            <w:left w:val="none" w:sz="0" w:space="0" w:color="auto"/>
            <w:bottom w:val="none" w:sz="0" w:space="0" w:color="auto"/>
            <w:right w:val="none" w:sz="0" w:space="0" w:color="auto"/>
          </w:divBdr>
        </w:div>
        <w:div w:id="1839348661">
          <w:marLeft w:val="0"/>
          <w:marRight w:val="0"/>
          <w:marTop w:val="0"/>
          <w:marBottom w:val="0"/>
          <w:divBdr>
            <w:top w:val="none" w:sz="0" w:space="0" w:color="auto"/>
            <w:left w:val="none" w:sz="0" w:space="0" w:color="auto"/>
            <w:bottom w:val="none" w:sz="0" w:space="0" w:color="auto"/>
            <w:right w:val="none" w:sz="0" w:space="0" w:color="auto"/>
          </w:divBdr>
        </w:div>
        <w:div w:id="573204819">
          <w:marLeft w:val="0"/>
          <w:marRight w:val="0"/>
          <w:marTop w:val="0"/>
          <w:marBottom w:val="0"/>
          <w:divBdr>
            <w:top w:val="none" w:sz="0" w:space="0" w:color="auto"/>
            <w:left w:val="none" w:sz="0" w:space="0" w:color="auto"/>
            <w:bottom w:val="none" w:sz="0" w:space="0" w:color="auto"/>
            <w:right w:val="none" w:sz="0" w:space="0" w:color="auto"/>
          </w:divBdr>
        </w:div>
        <w:div w:id="1010989765">
          <w:marLeft w:val="0"/>
          <w:marRight w:val="0"/>
          <w:marTop w:val="0"/>
          <w:marBottom w:val="0"/>
          <w:divBdr>
            <w:top w:val="none" w:sz="0" w:space="0" w:color="auto"/>
            <w:left w:val="none" w:sz="0" w:space="0" w:color="auto"/>
            <w:bottom w:val="none" w:sz="0" w:space="0" w:color="auto"/>
            <w:right w:val="none" w:sz="0" w:space="0" w:color="auto"/>
          </w:divBdr>
        </w:div>
        <w:div w:id="2111662580">
          <w:marLeft w:val="0"/>
          <w:marRight w:val="0"/>
          <w:marTop w:val="0"/>
          <w:marBottom w:val="0"/>
          <w:divBdr>
            <w:top w:val="none" w:sz="0" w:space="0" w:color="auto"/>
            <w:left w:val="none" w:sz="0" w:space="0" w:color="auto"/>
            <w:bottom w:val="none" w:sz="0" w:space="0" w:color="auto"/>
            <w:right w:val="none" w:sz="0" w:space="0" w:color="auto"/>
          </w:divBdr>
        </w:div>
        <w:div w:id="1514955230">
          <w:marLeft w:val="0"/>
          <w:marRight w:val="0"/>
          <w:marTop w:val="0"/>
          <w:marBottom w:val="0"/>
          <w:divBdr>
            <w:top w:val="none" w:sz="0" w:space="0" w:color="auto"/>
            <w:left w:val="none" w:sz="0" w:space="0" w:color="auto"/>
            <w:bottom w:val="none" w:sz="0" w:space="0" w:color="auto"/>
            <w:right w:val="none" w:sz="0" w:space="0" w:color="auto"/>
          </w:divBdr>
        </w:div>
        <w:div w:id="595092357">
          <w:marLeft w:val="0"/>
          <w:marRight w:val="0"/>
          <w:marTop w:val="0"/>
          <w:marBottom w:val="0"/>
          <w:divBdr>
            <w:top w:val="none" w:sz="0" w:space="0" w:color="auto"/>
            <w:left w:val="none" w:sz="0" w:space="0" w:color="auto"/>
            <w:bottom w:val="none" w:sz="0" w:space="0" w:color="auto"/>
            <w:right w:val="none" w:sz="0" w:space="0" w:color="auto"/>
          </w:divBdr>
        </w:div>
        <w:div w:id="153381946">
          <w:marLeft w:val="0"/>
          <w:marRight w:val="0"/>
          <w:marTop w:val="0"/>
          <w:marBottom w:val="0"/>
          <w:divBdr>
            <w:top w:val="none" w:sz="0" w:space="0" w:color="auto"/>
            <w:left w:val="none" w:sz="0" w:space="0" w:color="auto"/>
            <w:bottom w:val="none" w:sz="0" w:space="0" w:color="auto"/>
            <w:right w:val="none" w:sz="0" w:space="0" w:color="auto"/>
          </w:divBdr>
        </w:div>
        <w:div w:id="630673506">
          <w:marLeft w:val="0"/>
          <w:marRight w:val="0"/>
          <w:marTop w:val="0"/>
          <w:marBottom w:val="0"/>
          <w:divBdr>
            <w:top w:val="none" w:sz="0" w:space="0" w:color="auto"/>
            <w:left w:val="none" w:sz="0" w:space="0" w:color="auto"/>
            <w:bottom w:val="none" w:sz="0" w:space="0" w:color="auto"/>
            <w:right w:val="none" w:sz="0" w:space="0" w:color="auto"/>
          </w:divBdr>
        </w:div>
        <w:div w:id="1751463395">
          <w:marLeft w:val="0"/>
          <w:marRight w:val="0"/>
          <w:marTop w:val="0"/>
          <w:marBottom w:val="0"/>
          <w:divBdr>
            <w:top w:val="none" w:sz="0" w:space="0" w:color="auto"/>
            <w:left w:val="none" w:sz="0" w:space="0" w:color="auto"/>
            <w:bottom w:val="none" w:sz="0" w:space="0" w:color="auto"/>
            <w:right w:val="none" w:sz="0" w:space="0" w:color="auto"/>
          </w:divBdr>
        </w:div>
        <w:div w:id="1471366940">
          <w:marLeft w:val="0"/>
          <w:marRight w:val="0"/>
          <w:marTop w:val="0"/>
          <w:marBottom w:val="0"/>
          <w:divBdr>
            <w:top w:val="none" w:sz="0" w:space="0" w:color="auto"/>
            <w:left w:val="none" w:sz="0" w:space="0" w:color="auto"/>
            <w:bottom w:val="none" w:sz="0" w:space="0" w:color="auto"/>
            <w:right w:val="none" w:sz="0" w:space="0" w:color="auto"/>
          </w:divBdr>
        </w:div>
        <w:div w:id="739987317">
          <w:marLeft w:val="0"/>
          <w:marRight w:val="0"/>
          <w:marTop w:val="0"/>
          <w:marBottom w:val="0"/>
          <w:divBdr>
            <w:top w:val="none" w:sz="0" w:space="0" w:color="auto"/>
            <w:left w:val="none" w:sz="0" w:space="0" w:color="auto"/>
            <w:bottom w:val="none" w:sz="0" w:space="0" w:color="auto"/>
            <w:right w:val="none" w:sz="0" w:space="0" w:color="auto"/>
          </w:divBdr>
        </w:div>
        <w:div w:id="1558399590">
          <w:marLeft w:val="0"/>
          <w:marRight w:val="0"/>
          <w:marTop w:val="0"/>
          <w:marBottom w:val="0"/>
          <w:divBdr>
            <w:top w:val="none" w:sz="0" w:space="0" w:color="auto"/>
            <w:left w:val="none" w:sz="0" w:space="0" w:color="auto"/>
            <w:bottom w:val="none" w:sz="0" w:space="0" w:color="auto"/>
            <w:right w:val="none" w:sz="0" w:space="0" w:color="auto"/>
          </w:divBdr>
        </w:div>
        <w:div w:id="1543131898">
          <w:marLeft w:val="0"/>
          <w:marRight w:val="0"/>
          <w:marTop w:val="0"/>
          <w:marBottom w:val="0"/>
          <w:divBdr>
            <w:top w:val="none" w:sz="0" w:space="0" w:color="auto"/>
            <w:left w:val="none" w:sz="0" w:space="0" w:color="auto"/>
            <w:bottom w:val="none" w:sz="0" w:space="0" w:color="auto"/>
            <w:right w:val="none" w:sz="0" w:space="0" w:color="auto"/>
          </w:divBdr>
        </w:div>
        <w:div w:id="1467815577">
          <w:marLeft w:val="0"/>
          <w:marRight w:val="0"/>
          <w:marTop w:val="0"/>
          <w:marBottom w:val="0"/>
          <w:divBdr>
            <w:top w:val="none" w:sz="0" w:space="0" w:color="auto"/>
            <w:left w:val="none" w:sz="0" w:space="0" w:color="auto"/>
            <w:bottom w:val="none" w:sz="0" w:space="0" w:color="auto"/>
            <w:right w:val="none" w:sz="0" w:space="0" w:color="auto"/>
          </w:divBdr>
        </w:div>
        <w:div w:id="2023046934">
          <w:marLeft w:val="0"/>
          <w:marRight w:val="0"/>
          <w:marTop w:val="0"/>
          <w:marBottom w:val="0"/>
          <w:divBdr>
            <w:top w:val="none" w:sz="0" w:space="0" w:color="auto"/>
            <w:left w:val="none" w:sz="0" w:space="0" w:color="auto"/>
            <w:bottom w:val="none" w:sz="0" w:space="0" w:color="auto"/>
            <w:right w:val="none" w:sz="0" w:space="0" w:color="auto"/>
          </w:divBdr>
        </w:div>
        <w:div w:id="1485244484">
          <w:marLeft w:val="0"/>
          <w:marRight w:val="0"/>
          <w:marTop w:val="0"/>
          <w:marBottom w:val="0"/>
          <w:divBdr>
            <w:top w:val="none" w:sz="0" w:space="0" w:color="auto"/>
            <w:left w:val="none" w:sz="0" w:space="0" w:color="auto"/>
            <w:bottom w:val="none" w:sz="0" w:space="0" w:color="auto"/>
            <w:right w:val="none" w:sz="0" w:space="0" w:color="auto"/>
          </w:divBdr>
        </w:div>
        <w:div w:id="549733195">
          <w:marLeft w:val="0"/>
          <w:marRight w:val="0"/>
          <w:marTop w:val="0"/>
          <w:marBottom w:val="0"/>
          <w:divBdr>
            <w:top w:val="none" w:sz="0" w:space="0" w:color="auto"/>
            <w:left w:val="none" w:sz="0" w:space="0" w:color="auto"/>
            <w:bottom w:val="none" w:sz="0" w:space="0" w:color="auto"/>
            <w:right w:val="none" w:sz="0" w:space="0" w:color="auto"/>
          </w:divBdr>
        </w:div>
        <w:div w:id="844786119">
          <w:marLeft w:val="0"/>
          <w:marRight w:val="0"/>
          <w:marTop w:val="0"/>
          <w:marBottom w:val="0"/>
          <w:divBdr>
            <w:top w:val="none" w:sz="0" w:space="0" w:color="auto"/>
            <w:left w:val="none" w:sz="0" w:space="0" w:color="auto"/>
            <w:bottom w:val="none" w:sz="0" w:space="0" w:color="auto"/>
            <w:right w:val="none" w:sz="0" w:space="0" w:color="auto"/>
          </w:divBdr>
        </w:div>
        <w:div w:id="361446018">
          <w:marLeft w:val="0"/>
          <w:marRight w:val="0"/>
          <w:marTop w:val="0"/>
          <w:marBottom w:val="0"/>
          <w:divBdr>
            <w:top w:val="none" w:sz="0" w:space="0" w:color="auto"/>
            <w:left w:val="none" w:sz="0" w:space="0" w:color="auto"/>
            <w:bottom w:val="none" w:sz="0" w:space="0" w:color="auto"/>
            <w:right w:val="none" w:sz="0" w:space="0" w:color="auto"/>
          </w:divBdr>
        </w:div>
        <w:div w:id="601644768">
          <w:marLeft w:val="0"/>
          <w:marRight w:val="0"/>
          <w:marTop w:val="0"/>
          <w:marBottom w:val="0"/>
          <w:divBdr>
            <w:top w:val="none" w:sz="0" w:space="0" w:color="auto"/>
            <w:left w:val="none" w:sz="0" w:space="0" w:color="auto"/>
            <w:bottom w:val="none" w:sz="0" w:space="0" w:color="auto"/>
            <w:right w:val="none" w:sz="0" w:space="0" w:color="auto"/>
          </w:divBdr>
        </w:div>
        <w:div w:id="1558591188">
          <w:marLeft w:val="0"/>
          <w:marRight w:val="0"/>
          <w:marTop w:val="0"/>
          <w:marBottom w:val="0"/>
          <w:divBdr>
            <w:top w:val="none" w:sz="0" w:space="0" w:color="auto"/>
            <w:left w:val="none" w:sz="0" w:space="0" w:color="auto"/>
            <w:bottom w:val="none" w:sz="0" w:space="0" w:color="auto"/>
            <w:right w:val="none" w:sz="0" w:space="0" w:color="auto"/>
          </w:divBdr>
        </w:div>
        <w:div w:id="2076315641">
          <w:marLeft w:val="0"/>
          <w:marRight w:val="0"/>
          <w:marTop w:val="0"/>
          <w:marBottom w:val="0"/>
          <w:divBdr>
            <w:top w:val="none" w:sz="0" w:space="0" w:color="auto"/>
            <w:left w:val="none" w:sz="0" w:space="0" w:color="auto"/>
            <w:bottom w:val="none" w:sz="0" w:space="0" w:color="auto"/>
            <w:right w:val="none" w:sz="0" w:space="0" w:color="auto"/>
          </w:divBdr>
        </w:div>
        <w:div w:id="1174685735">
          <w:marLeft w:val="0"/>
          <w:marRight w:val="0"/>
          <w:marTop w:val="0"/>
          <w:marBottom w:val="0"/>
          <w:divBdr>
            <w:top w:val="none" w:sz="0" w:space="0" w:color="auto"/>
            <w:left w:val="none" w:sz="0" w:space="0" w:color="auto"/>
            <w:bottom w:val="none" w:sz="0" w:space="0" w:color="auto"/>
            <w:right w:val="none" w:sz="0" w:space="0" w:color="auto"/>
          </w:divBdr>
        </w:div>
        <w:div w:id="237636837">
          <w:marLeft w:val="0"/>
          <w:marRight w:val="0"/>
          <w:marTop w:val="0"/>
          <w:marBottom w:val="0"/>
          <w:divBdr>
            <w:top w:val="none" w:sz="0" w:space="0" w:color="auto"/>
            <w:left w:val="none" w:sz="0" w:space="0" w:color="auto"/>
            <w:bottom w:val="none" w:sz="0" w:space="0" w:color="auto"/>
            <w:right w:val="none" w:sz="0" w:space="0" w:color="auto"/>
          </w:divBdr>
        </w:div>
        <w:div w:id="982271424">
          <w:marLeft w:val="0"/>
          <w:marRight w:val="0"/>
          <w:marTop w:val="0"/>
          <w:marBottom w:val="0"/>
          <w:divBdr>
            <w:top w:val="none" w:sz="0" w:space="0" w:color="auto"/>
            <w:left w:val="none" w:sz="0" w:space="0" w:color="auto"/>
            <w:bottom w:val="none" w:sz="0" w:space="0" w:color="auto"/>
            <w:right w:val="none" w:sz="0" w:space="0" w:color="auto"/>
          </w:divBdr>
        </w:div>
        <w:div w:id="1819102543">
          <w:marLeft w:val="0"/>
          <w:marRight w:val="0"/>
          <w:marTop w:val="0"/>
          <w:marBottom w:val="0"/>
          <w:divBdr>
            <w:top w:val="none" w:sz="0" w:space="0" w:color="auto"/>
            <w:left w:val="none" w:sz="0" w:space="0" w:color="auto"/>
            <w:bottom w:val="none" w:sz="0" w:space="0" w:color="auto"/>
            <w:right w:val="none" w:sz="0" w:space="0" w:color="auto"/>
          </w:divBdr>
        </w:div>
        <w:div w:id="1863662052">
          <w:marLeft w:val="0"/>
          <w:marRight w:val="0"/>
          <w:marTop w:val="0"/>
          <w:marBottom w:val="0"/>
          <w:divBdr>
            <w:top w:val="none" w:sz="0" w:space="0" w:color="auto"/>
            <w:left w:val="none" w:sz="0" w:space="0" w:color="auto"/>
            <w:bottom w:val="none" w:sz="0" w:space="0" w:color="auto"/>
            <w:right w:val="none" w:sz="0" w:space="0" w:color="auto"/>
          </w:divBdr>
        </w:div>
        <w:div w:id="1749378509">
          <w:marLeft w:val="0"/>
          <w:marRight w:val="0"/>
          <w:marTop w:val="0"/>
          <w:marBottom w:val="0"/>
          <w:divBdr>
            <w:top w:val="none" w:sz="0" w:space="0" w:color="auto"/>
            <w:left w:val="none" w:sz="0" w:space="0" w:color="auto"/>
            <w:bottom w:val="none" w:sz="0" w:space="0" w:color="auto"/>
            <w:right w:val="none" w:sz="0" w:space="0" w:color="auto"/>
          </w:divBdr>
        </w:div>
        <w:div w:id="583759533">
          <w:marLeft w:val="0"/>
          <w:marRight w:val="0"/>
          <w:marTop w:val="0"/>
          <w:marBottom w:val="0"/>
          <w:divBdr>
            <w:top w:val="none" w:sz="0" w:space="0" w:color="auto"/>
            <w:left w:val="none" w:sz="0" w:space="0" w:color="auto"/>
            <w:bottom w:val="none" w:sz="0" w:space="0" w:color="auto"/>
            <w:right w:val="none" w:sz="0" w:space="0" w:color="auto"/>
          </w:divBdr>
        </w:div>
        <w:div w:id="1800143339">
          <w:marLeft w:val="0"/>
          <w:marRight w:val="0"/>
          <w:marTop w:val="0"/>
          <w:marBottom w:val="0"/>
          <w:divBdr>
            <w:top w:val="none" w:sz="0" w:space="0" w:color="auto"/>
            <w:left w:val="none" w:sz="0" w:space="0" w:color="auto"/>
            <w:bottom w:val="none" w:sz="0" w:space="0" w:color="auto"/>
            <w:right w:val="none" w:sz="0" w:space="0" w:color="auto"/>
          </w:divBdr>
        </w:div>
        <w:div w:id="574439488">
          <w:marLeft w:val="0"/>
          <w:marRight w:val="0"/>
          <w:marTop w:val="0"/>
          <w:marBottom w:val="0"/>
          <w:divBdr>
            <w:top w:val="none" w:sz="0" w:space="0" w:color="auto"/>
            <w:left w:val="none" w:sz="0" w:space="0" w:color="auto"/>
            <w:bottom w:val="none" w:sz="0" w:space="0" w:color="auto"/>
            <w:right w:val="none" w:sz="0" w:space="0" w:color="auto"/>
          </w:divBdr>
        </w:div>
        <w:div w:id="1975911518">
          <w:marLeft w:val="0"/>
          <w:marRight w:val="0"/>
          <w:marTop w:val="0"/>
          <w:marBottom w:val="0"/>
          <w:divBdr>
            <w:top w:val="none" w:sz="0" w:space="0" w:color="auto"/>
            <w:left w:val="none" w:sz="0" w:space="0" w:color="auto"/>
            <w:bottom w:val="none" w:sz="0" w:space="0" w:color="auto"/>
            <w:right w:val="none" w:sz="0" w:space="0" w:color="auto"/>
          </w:divBdr>
        </w:div>
        <w:div w:id="534738625">
          <w:marLeft w:val="0"/>
          <w:marRight w:val="0"/>
          <w:marTop w:val="0"/>
          <w:marBottom w:val="0"/>
          <w:divBdr>
            <w:top w:val="none" w:sz="0" w:space="0" w:color="auto"/>
            <w:left w:val="none" w:sz="0" w:space="0" w:color="auto"/>
            <w:bottom w:val="none" w:sz="0" w:space="0" w:color="auto"/>
            <w:right w:val="none" w:sz="0" w:space="0" w:color="auto"/>
          </w:divBdr>
        </w:div>
        <w:div w:id="74060474">
          <w:marLeft w:val="0"/>
          <w:marRight w:val="0"/>
          <w:marTop w:val="0"/>
          <w:marBottom w:val="0"/>
          <w:divBdr>
            <w:top w:val="none" w:sz="0" w:space="0" w:color="auto"/>
            <w:left w:val="none" w:sz="0" w:space="0" w:color="auto"/>
            <w:bottom w:val="none" w:sz="0" w:space="0" w:color="auto"/>
            <w:right w:val="none" w:sz="0" w:space="0" w:color="auto"/>
          </w:divBdr>
        </w:div>
        <w:div w:id="18553517">
          <w:marLeft w:val="0"/>
          <w:marRight w:val="0"/>
          <w:marTop w:val="0"/>
          <w:marBottom w:val="0"/>
          <w:divBdr>
            <w:top w:val="none" w:sz="0" w:space="0" w:color="auto"/>
            <w:left w:val="none" w:sz="0" w:space="0" w:color="auto"/>
            <w:bottom w:val="none" w:sz="0" w:space="0" w:color="auto"/>
            <w:right w:val="none" w:sz="0" w:space="0" w:color="auto"/>
          </w:divBdr>
        </w:div>
        <w:div w:id="1953125434">
          <w:marLeft w:val="0"/>
          <w:marRight w:val="0"/>
          <w:marTop w:val="0"/>
          <w:marBottom w:val="0"/>
          <w:divBdr>
            <w:top w:val="none" w:sz="0" w:space="0" w:color="auto"/>
            <w:left w:val="none" w:sz="0" w:space="0" w:color="auto"/>
            <w:bottom w:val="none" w:sz="0" w:space="0" w:color="auto"/>
            <w:right w:val="none" w:sz="0" w:space="0" w:color="auto"/>
          </w:divBdr>
        </w:div>
        <w:div w:id="1537620767">
          <w:marLeft w:val="0"/>
          <w:marRight w:val="0"/>
          <w:marTop w:val="0"/>
          <w:marBottom w:val="0"/>
          <w:divBdr>
            <w:top w:val="none" w:sz="0" w:space="0" w:color="auto"/>
            <w:left w:val="none" w:sz="0" w:space="0" w:color="auto"/>
            <w:bottom w:val="none" w:sz="0" w:space="0" w:color="auto"/>
            <w:right w:val="none" w:sz="0" w:space="0" w:color="auto"/>
          </w:divBdr>
        </w:div>
        <w:div w:id="798034761">
          <w:marLeft w:val="0"/>
          <w:marRight w:val="0"/>
          <w:marTop w:val="0"/>
          <w:marBottom w:val="0"/>
          <w:divBdr>
            <w:top w:val="none" w:sz="0" w:space="0" w:color="auto"/>
            <w:left w:val="none" w:sz="0" w:space="0" w:color="auto"/>
            <w:bottom w:val="none" w:sz="0" w:space="0" w:color="auto"/>
            <w:right w:val="none" w:sz="0" w:space="0" w:color="auto"/>
          </w:divBdr>
        </w:div>
        <w:div w:id="2079134181">
          <w:marLeft w:val="0"/>
          <w:marRight w:val="0"/>
          <w:marTop w:val="0"/>
          <w:marBottom w:val="0"/>
          <w:divBdr>
            <w:top w:val="none" w:sz="0" w:space="0" w:color="auto"/>
            <w:left w:val="none" w:sz="0" w:space="0" w:color="auto"/>
            <w:bottom w:val="none" w:sz="0" w:space="0" w:color="auto"/>
            <w:right w:val="none" w:sz="0" w:space="0" w:color="auto"/>
          </w:divBdr>
        </w:div>
        <w:div w:id="308487571">
          <w:marLeft w:val="0"/>
          <w:marRight w:val="0"/>
          <w:marTop w:val="0"/>
          <w:marBottom w:val="0"/>
          <w:divBdr>
            <w:top w:val="none" w:sz="0" w:space="0" w:color="auto"/>
            <w:left w:val="none" w:sz="0" w:space="0" w:color="auto"/>
            <w:bottom w:val="none" w:sz="0" w:space="0" w:color="auto"/>
            <w:right w:val="none" w:sz="0" w:space="0" w:color="auto"/>
          </w:divBdr>
        </w:div>
        <w:div w:id="371345989">
          <w:marLeft w:val="0"/>
          <w:marRight w:val="0"/>
          <w:marTop w:val="0"/>
          <w:marBottom w:val="0"/>
          <w:divBdr>
            <w:top w:val="none" w:sz="0" w:space="0" w:color="auto"/>
            <w:left w:val="none" w:sz="0" w:space="0" w:color="auto"/>
            <w:bottom w:val="none" w:sz="0" w:space="0" w:color="auto"/>
            <w:right w:val="none" w:sz="0" w:space="0" w:color="auto"/>
          </w:divBdr>
        </w:div>
        <w:div w:id="1708027453">
          <w:marLeft w:val="0"/>
          <w:marRight w:val="0"/>
          <w:marTop w:val="0"/>
          <w:marBottom w:val="0"/>
          <w:divBdr>
            <w:top w:val="none" w:sz="0" w:space="0" w:color="auto"/>
            <w:left w:val="none" w:sz="0" w:space="0" w:color="auto"/>
            <w:bottom w:val="none" w:sz="0" w:space="0" w:color="auto"/>
            <w:right w:val="none" w:sz="0" w:space="0" w:color="auto"/>
          </w:divBdr>
        </w:div>
        <w:div w:id="909316270">
          <w:marLeft w:val="0"/>
          <w:marRight w:val="0"/>
          <w:marTop w:val="0"/>
          <w:marBottom w:val="0"/>
          <w:divBdr>
            <w:top w:val="none" w:sz="0" w:space="0" w:color="auto"/>
            <w:left w:val="none" w:sz="0" w:space="0" w:color="auto"/>
            <w:bottom w:val="none" w:sz="0" w:space="0" w:color="auto"/>
            <w:right w:val="none" w:sz="0" w:space="0" w:color="auto"/>
          </w:divBdr>
        </w:div>
        <w:div w:id="1563061728">
          <w:marLeft w:val="0"/>
          <w:marRight w:val="0"/>
          <w:marTop w:val="0"/>
          <w:marBottom w:val="0"/>
          <w:divBdr>
            <w:top w:val="none" w:sz="0" w:space="0" w:color="auto"/>
            <w:left w:val="none" w:sz="0" w:space="0" w:color="auto"/>
            <w:bottom w:val="none" w:sz="0" w:space="0" w:color="auto"/>
            <w:right w:val="none" w:sz="0" w:space="0" w:color="auto"/>
          </w:divBdr>
        </w:div>
        <w:div w:id="1667443472">
          <w:marLeft w:val="0"/>
          <w:marRight w:val="0"/>
          <w:marTop w:val="0"/>
          <w:marBottom w:val="0"/>
          <w:divBdr>
            <w:top w:val="none" w:sz="0" w:space="0" w:color="auto"/>
            <w:left w:val="none" w:sz="0" w:space="0" w:color="auto"/>
            <w:bottom w:val="none" w:sz="0" w:space="0" w:color="auto"/>
            <w:right w:val="none" w:sz="0" w:space="0" w:color="auto"/>
          </w:divBdr>
        </w:div>
        <w:div w:id="268975677">
          <w:marLeft w:val="0"/>
          <w:marRight w:val="0"/>
          <w:marTop w:val="0"/>
          <w:marBottom w:val="0"/>
          <w:divBdr>
            <w:top w:val="none" w:sz="0" w:space="0" w:color="auto"/>
            <w:left w:val="none" w:sz="0" w:space="0" w:color="auto"/>
            <w:bottom w:val="none" w:sz="0" w:space="0" w:color="auto"/>
            <w:right w:val="none" w:sz="0" w:space="0" w:color="auto"/>
          </w:divBdr>
        </w:div>
        <w:div w:id="996761657">
          <w:marLeft w:val="0"/>
          <w:marRight w:val="0"/>
          <w:marTop w:val="0"/>
          <w:marBottom w:val="0"/>
          <w:divBdr>
            <w:top w:val="none" w:sz="0" w:space="0" w:color="auto"/>
            <w:left w:val="none" w:sz="0" w:space="0" w:color="auto"/>
            <w:bottom w:val="none" w:sz="0" w:space="0" w:color="auto"/>
            <w:right w:val="none" w:sz="0" w:space="0" w:color="auto"/>
          </w:divBdr>
        </w:div>
        <w:div w:id="2140491503">
          <w:marLeft w:val="0"/>
          <w:marRight w:val="0"/>
          <w:marTop w:val="0"/>
          <w:marBottom w:val="0"/>
          <w:divBdr>
            <w:top w:val="none" w:sz="0" w:space="0" w:color="auto"/>
            <w:left w:val="none" w:sz="0" w:space="0" w:color="auto"/>
            <w:bottom w:val="none" w:sz="0" w:space="0" w:color="auto"/>
            <w:right w:val="none" w:sz="0" w:space="0" w:color="auto"/>
          </w:divBdr>
        </w:div>
        <w:div w:id="1300190012">
          <w:marLeft w:val="0"/>
          <w:marRight w:val="0"/>
          <w:marTop w:val="0"/>
          <w:marBottom w:val="0"/>
          <w:divBdr>
            <w:top w:val="none" w:sz="0" w:space="0" w:color="auto"/>
            <w:left w:val="none" w:sz="0" w:space="0" w:color="auto"/>
            <w:bottom w:val="none" w:sz="0" w:space="0" w:color="auto"/>
            <w:right w:val="none" w:sz="0" w:space="0" w:color="auto"/>
          </w:divBdr>
        </w:div>
        <w:div w:id="1425221759">
          <w:marLeft w:val="0"/>
          <w:marRight w:val="0"/>
          <w:marTop w:val="0"/>
          <w:marBottom w:val="0"/>
          <w:divBdr>
            <w:top w:val="none" w:sz="0" w:space="0" w:color="auto"/>
            <w:left w:val="none" w:sz="0" w:space="0" w:color="auto"/>
            <w:bottom w:val="none" w:sz="0" w:space="0" w:color="auto"/>
            <w:right w:val="none" w:sz="0" w:space="0" w:color="auto"/>
          </w:divBdr>
        </w:div>
        <w:div w:id="328097806">
          <w:marLeft w:val="0"/>
          <w:marRight w:val="0"/>
          <w:marTop w:val="0"/>
          <w:marBottom w:val="0"/>
          <w:divBdr>
            <w:top w:val="none" w:sz="0" w:space="0" w:color="auto"/>
            <w:left w:val="none" w:sz="0" w:space="0" w:color="auto"/>
            <w:bottom w:val="none" w:sz="0" w:space="0" w:color="auto"/>
            <w:right w:val="none" w:sz="0" w:space="0" w:color="auto"/>
          </w:divBdr>
        </w:div>
        <w:div w:id="740635297">
          <w:marLeft w:val="0"/>
          <w:marRight w:val="0"/>
          <w:marTop w:val="0"/>
          <w:marBottom w:val="0"/>
          <w:divBdr>
            <w:top w:val="none" w:sz="0" w:space="0" w:color="auto"/>
            <w:left w:val="none" w:sz="0" w:space="0" w:color="auto"/>
            <w:bottom w:val="none" w:sz="0" w:space="0" w:color="auto"/>
            <w:right w:val="none" w:sz="0" w:space="0" w:color="auto"/>
          </w:divBdr>
        </w:div>
        <w:div w:id="1330055907">
          <w:marLeft w:val="0"/>
          <w:marRight w:val="0"/>
          <w:marTop w:val="0"/>
          <w:marBottom w:val="0"/>
          <w:divBdr>
            <w:top w:val="none" w:sz="0" w:space="0" w:color="auto"/>
            <w:left w:val="none" w:sz="0" w:space="0" w:color="auto"/>
            <w:bottom w:val="none" w:sz="0" w:space="0" w:color="auto"/>
            <w:right w:val="none" w:sz="0" w:space="0" w:color="auto"/>
          </w:divBdr>
        </w:div>
        <w:div w:id="573704184">
          <w:marLeft w:val="0"/>
          <w:marRight w:val="0"/>
          <w:marTop w:val="0"/>
          <w:marBottom w:val="0"/>
          <w:divBdr>
            <w:top w:val="none" w:sz="0" w:space="0" w:color="auto"/>
            <w:left w:val="none" w:sz="0" w:space="0" w:color="auto"/>
            <w:bottom w:val="none" w:sz="0" w:space="0" w:color="auto"/>
            <w:right w:val="none" w:sz="0" w:space="0" w:color="auto"/>
          </w:divBdr>
        </w:div>
        <w:div w:id="1157654167">
          <w:marLeft w:val="0"/>
          <w:marRight w:val="0"/>
          <w:marTop w:val="0"/>
          <w:marBottom w:val="0"/>
          <w:divBdr>
            <w:top w:val="none" w:sz="0" w:space="0" w:color="auto"/>
            <w:left w:val="none" w:sz="0" w:space="0" w:color="auto"/>
            <w:bottom w:val="none" w:sz="0" w:space="0" w:color="auto"/>
            <w:right w:val="none" w:sz="0" w:space="0" w:color="auto"/>
          </w:divBdr>
        </w:div>
        <w:div w:id="1235896602">
          <w:marLeft w:val="0"/>
          <w:marRight w:val="0"/>
          <w:marTop w:val="0"/>
          <w:marBottom w:val="0"/>
          <w:divBdr>
            <w:top w:val="none" w:sz="0" w:space="0" w:color="auto"/>
            <w:left w:val="none" w:sz="0" w:space="0" w:color="auto"/>
            <w:bottom w:val="none" w:sz="0" w:space="0" w:color="auto"/>
            <w:right w:val="none" w:sz="0" w:space="0" w:color="auto"/>
          </w:divBdr>
        </w:div>
        <w:div w:id="90198900">
          <w:marLeft w:val="0"/>
          <w:marRight w:val="0"/>
          <w:marTop w:val="0"/>
          <w:marBottom w:val="0"/>
          <w:divBdr>
            <w:top w:val="none" w:sz="0" w:space="0" w:color="auto"/>
            <w:left w:val="none" w:sz="0" w:space="0" w:color="auto"/>
            <w:bottom w:val="none" w:sz="0" w:space="0" w:color="auto"/>
            <w:right w:val="none" w:sz="0" w:space="0" w:color="auto"/>
          </w:divBdr>
        </w:div>
        <w:div w:id="713386260">
          <w:marLeft w:val="0"/>
          <w:marRight w:val="0"/>
          <w:marTop w:val="0"/>
          <w:marBottom w:val="0"/>
          <w:divBdr>
            <w:top w:val="none" w:sz="0" w:space="0" w:color="auto"/>
            <w:left w:val="none" w:sz="0" w:space="0" w:color="auto"/>
            <w:bottom w:val="none" w:sz="0" w:space="0" w:color="auto"/>
            <w:right w:val="none" w:sz="0" w:space="0" w:color="auto"/>
          </w:divBdr>
        </w:div>
        <w:div w:id="1167596281">
          <w:marLeft w:val="0"/>
          <w:marRight w:val="0"/>
          <w:marTop w:val="0"/>
          <w:marBottom w:val="0"/>
          <w:divBdr>
            <w:top w:val="none" w:sz="0" w:space="0" w:color="auto"/>
            <w:left w:val="none" w:sz="0" w:space="0" w:color="auto"/>
            <w:bottom w:val="none" w:sz="0" w:space="0" w:color="auto"/>
            <w:right w:val="none" w:sz="0" w:space="0" w:color="auto"/>
          </w:divBdr>
        </w:div>
        <w:div w:id="1505780108">
          <w:marLeft w:val="0"/>
          <w:marRight w:val="0"/>
          <w:marTop w:val="0"/>
          <w:marBottom w:val="0"/>
          <w:divBdr>
            <w:top w:val="none" w:sz="0" w:space="0" w:color="auto"/>
            <w:left w:val="none" w:sz="0" w:space="0" w:color="auto"/>
            <w:bottom w:val="none" w:sz="0" w:space="0" w:color="auto"/>
            <w:right w:val="none" w:sz="0" w:space="0" w:color="auto"/>
          </w:divBdr>
        </w:div>
        <w:div w:id="1746297689">
          <w:marLeft w:val="0"/>
          <w:marRight w:val="0"/>
          <w:marTop w:val="0"/>
          <w:marBottom w:val="0"/>
          <w:divBdr>
            <w:top w:val="none" w:sz="0" w:space="0" w:color="auto"/>
            <w:left w:val="none" w:sz="0" w:space="0" w:color="auto"/>
            <w:bottom w:val="none" w:sz="0" w:space="0" w:color="auto"/>
            <w:right w:val="none" w:sz="0" w:space="0" w:color="auto"/>
          </w:divBdr>
        </w:div>
        <w:div w:id="1679774150">
          <w:marLeft w:val="0"/>
          <w:marRight w:val="0"/>
          <w:marTop w:val="0"/>
          <w:marBottom w:val="0"/>
          <w:divBdr>
            <w:top w:val="none" w:sz="0" w:space="0" w:color="auto"/>
            <w:left w:val="none" w:sz="0" w:space="0" w:color="auto"/>
            <w:bottom w:val="none" w:sz="0" w:space="0" w:color="auto"/>
            <w:right w:val="none" w:sz="0" w:space="0" w:color="auto"/>
          </w:divBdr>
        </w:div>
        <w:div w:id="813253494">
          <w:marLeft w:val="0"/>
          <w:marRight w:val="0"/>
          <w:marTop w:val="0"/>
          <w:marBottom w:val="0"/>
          <w:divBdr>
            <w:top w:val="none" w:sz="0" w:space="0" w:color="auto"/>
            <w:left w:val="none" w:sz="0" w:space="0" w:color="auto"/>
            <w:bottom w:val="none" w:sz="0" w:space="0" w:color="auto"/>
            <w:right w:val="none" w:sz="0" w:space="0" w:color="auto"/>
          </w:divBdr>
        </w:div>
        <w:div w:id="743063397">
          <w:marLeft w:val="0"/>
          <w:marRight w:val="0"/>
          <w:marTop w:val="0"/>
          <w:marBottom w:val="0"/>
          <w:divBdr>
            <w:top w:val="none" w:sz="0" w:space="0" w:color="auto"/>
            <w:left w:val="none" w:sz="0" w:space="0" w:color="auto"/>
            <w:bottom w:val="none" w:sz="0" w:space="0" w:color="auto"/>
            <w:right w:val="none" w:sz="0" w:space="0" w:color="auto"/>
          </w:divBdr>
        </w:div>
        <w:div w:id="520317131">
          <w:marLeft w:val="0"/>
          <w:marRight w:val="0"/>
          <w:marTop w:val="0"/>
          <w:marBottom w:val="0"/>
          <w:divBdr>
            <w:top w:val="none" w:sz="0" w:space="0" w:color="auto"/>
            <w:left w:val="none" w:sz="0" w:space="0" w:color="auto"/>
            <w:bottom w:val="none" w:sz="0" w:space="0" w:color="auto"/>
            <w:right w:val="none" w:sz="0" w:space="0" w:color="auto"/>
          </w:divBdr>
        </w:div>
        <w:div w:id="1588802939">
          <w:marLeft w:val="0"/>
          <w:marRight w:val="0"/>
          <w:marTop w:val="0"/>
          <w:marBottom w:val="0"/>
          <w:divBdr>
            <w:top w:val="none" w:sz="0" w:space="0" w:color="auto"/>
            <w:left w:val="none" w:sz="0" w:space="0" w:color="auto"/>
            <w:bottom w:val="none" w:sz="0" w:space="0" w:color="auto"/>
            <w:right w:val="none" w:sz="0" w:space="0" w:color="auto"/>
          </w:divBdr>
        </w:div>
        <w:div w:id="985549654">
          <w:marLeft w:val="0"/>
          <w:marRight w:val="0"/>
          <w:marTop w:val="0"/>
          <w:marBottom w:val="0"/>
          <w:divBdr>
            <w:top w:val="none" w:sz="0" w:space="0" w:color="auto"/>
            <w:left w:val="none" w:sz="0" w:space="0" w:color="auto"/>
            <w:bottom w:val="none" w:sz="0" w:space="0" w:color="auto"/>
            <w:right w:val="none" w:sz="0" w:space="0" w:color="auto"/>
          </w:divBdr>
        </w:div>
        <w:div w:id="971208180">
          <w:marLeft w:val="0"/>
          <w:marRight w:val="0"/>
          <w:marTop w:val="0"/>
          <w:marBottom w:val="0"/>
          <w:divBdr>
            <w:top w:val="none" w:sz="0" w:space="0" w:color="auto"/>
            <w:left w:val="none" w:sz="0" w:space="0" w:color="auto"/>
            <w:bottom w:val="none" w:sz="0" w:space="0" w:color="auto"/>
            <w:right w:val="none" w:sz="0" w:space="0" w:color="auto"/>
          </w:divBdr>
        </w:div>
        <w:div w:id="1185052725">
          <w:marLeft w:val="0"/>
          <w:marRight w:val="0"/>
          <w:marTop w:val="0"/>
          <w:marBottom w:val="0"/>
          <w:divBdr>
            <w:top w:val="none" w:sz="0" w:space="0" w:color="auto"/>
            <w:left w:val="none" w:sz="0" w:space="0" w:color="auto"/>
            <w:bottom w:val="none" w:sz="0" w:space="0" w:color="auto"/>
            <w:right w:val="none" w:sz="0" w:space="0" w:color="auto"/>
          </w:divBdr>
        </w:div>
        <w:div w:id="1069115774">
          <w:marLeft w:val="0"/>
          <w:marRight w:val="0"/>
          <w:marTop w:val="0"/>
          <w:marBottom w:val="0"/>
          <w:divBdr>
            <w:top w:val="none" w:sz="0" w:space="0" w:color="auto"/>
            <w:left w:val="none" w:sz="0" w:space="0" w:color="auto"/>
            <w:bottom w:val="none" w:sz="0" w:space="0" w:color="auto"/>
            <w:right w:val="none" w:sz="0" w:space="0" w:color="auto"/>
          </w:divBdr>
        </w:div>
        <w:div w:id="545992946">
          <w:marLeft w:val="0"/>
          <w:marRight w:val="0"/>
          <w:marTop w:val="0"/>
          <w:marBottom w:val="0"/>
          <w:divBdr>
            <w:top w:val="none" w:sz="0" w:space="0" w:color="auto"/>
            <w:left w:val="none" w:sz="0" w:space="0" w:color="auto"/>
            <w:bottom w:val="none" w:sz="0" w:space="0" w:color="auto"/>
            <w:right w:val="none" w:sz="0" w:space="0" w:color="auto"/>
          </w:divBdr>
        </w:div>
        <w:div w:id="1557544535">
          <w:marLeft w:val="0"/>
          <w:marRight w:val="0"/>
          <w:marTop w:val="0"/>
          <w:marBottom w:val="0"/>
          <w:divBdr>
            <w:top w:val="none" w:sz="0" w:space="0" w:color="auto"/>
            <w:left w:val="none" w:sz="0" w:space="0" w:color="auto"/>
            <w:bottom w:val="none" w:sz="0" w:space="0" w:color="auto"/>
            <w:right w:val="none" w:sz="0" w:space="0" w:color="auto"/>
          </w:divBdr>
        </w:div>
        <w:div w:id="580022607">
          <w:marLeft w:val="0"/>
          <w:marRight w:val="0"/>
          <w:marTop w:val="0"/>
          <w:marBottom w:val="0"/>
          <w:divBdr>
            <w:top w:val="none" w:sz="0" w:space="0" w:color="auto"/>
            <w:left w:val="none" w:sz="0" w:space="0" w:color="auto"/>
            <w:bottom w:val="none" w:sz="0" w:space="0" w:color="auto"/>
            <w:right w:val="none" w:sz="0" w:space="0" w:color="auto"/>
          </w:divBdr>
        </w:div>
        <w:div w:id="508957330">
          <w:marLeft w:val="0"/>
          <w:marRight w:val="0"/>
          <w:marTop w:val="0"/>
          <w:marBottom w:val="0"/>
          <w:divBdr>
            <w:top w:val="none" w:sz="0" w:space="0" w:color="auto"/>
            <w:left w:val="none" w:sz="0" w:space="0" w:color="auto"/>
            <w:bottom w:val="none" w:sz="0" w:space="0" w:color="auto"/>
            <w:right w:val="none" w:sz="0" w:space="0" w:color="auto"/>
          </w:divBdr>
        </w:div>
        <w:div w:id="1932809980">
          <w:marLeft w:val="0"/>
          <w:marRight w:val="0"/>
          <w:marTop w:val="0"/>
          <w:marBottom w:val="0"/>
          <w:divBdr>
            <w:top w:val="none" w:sz="0" w:space="0" w:color="auto"/>
            <w:left w:val="none" w:sz="0" w:space="0" w:color="auto"/>
            <w:bottom w:val="none" w:sz="0" w:space="0" w:color="auto"/>
            <w:right w:val="none" w:sz="0" w:space="0" w:color="auto"/>
          </w:divBdr>
        </w:div>
        <w:div w:id="501435318">
          <w:marLeft w:val="0"/>
          <w:marRight w:val="0"/>
          <w:marTop w:val="0"/>
          <w:marBottom w:val="0"/>
          <w:divBdr>
            <w:top w:val="none" w:sz="0" w:space="0" w:color="auto"/>
            <w:left w:val="none" w:sz="0" w:space="0" w:color="auto"/>
            <w:bottom w:val="none" w:sz="0" w:space="0" w:color="auto"/>
            <w:right w:val="none" w:sz="0" w:space="0" w:color="auto"/>
          </w:divBdr>
        </w:div>
        <w:div w:id="669018026">
          <w:marLeft w:val="0"/>
          <w:marRight w:val="0"/>
          <w:marTop w:val="0"/>
          <w:marBottom w:val="0"/>
          <w:divBdr>
            <w:top w:val="none" w:sz="0" w:space="0" w:color="auto"/>
            <w:left w:val="none" w:sz="0" w:space="0" w:color="auto"/>
            <w:bottom w:val="none" w:sz="0" w:space="0" w:color="auto"/>
            <w:right w:val="none" w:sz="0" w:space="0" w:color="auto"/>
          </w:divBdr>
        </w:div>
        <w:div w:id="2140031532">
          <w:marLeft w:val="0"/>
          <w:marRight w:val="0"/>
          <w:marTop w:val="0"/>
          <w:marBottom w:val="0"/>
          <w:divBdr>
            <w:top w:val="none" w:sz="0" w:space="0" w:color="auto"/>
            <w:left w:val="none" w:sz="0" w:space="0" w:color="auto"/>
            <w:bottom w:val="none" w:sz="0" w:space="0" w:color="auto"/>
            <w:right w:val="none" w:sz="0" w:space="0" w:color="auto"/>
          </w:divBdr>
        </w:div>
        <w:div w:id="332999541">
          <w:marLeft w:val="0"/>
          <w:marRight w:val="0"/>
          <w:marTop w:val="0"/>
          <w:marBottom w:val="0"/>
          <w:divBdr>
            <w:top w:val="none" w:sz="0" w:space="0" w:color="auto"/>
            <w:left w:val="none" w:sz="0" w:space="0" w:color="auto"/>
            <w:bottom w:val="none" w:sz="0" w:space="0" w:color="auto"/>
            <w:right w:val="none" w:sz="0" w:space="0" w:color="auto"/>
          </w:divBdr>
        </w:div>
        <w:div w:id="904149315">
          <w:marLeft w:val="0"/>
          <w:marRight w:val="0"/>
          <w:marTop w:val="0"/>
          <w:marBottom w:val="0"/>
          <w:divBdr>
            <w:top w:val="none" w:sz="0" w:space="0" w:color="auto"/>
            <w:left w:val="none" w:sz="0" w:space="0" w:color="auto"/>
            <w:bottom w:val="none" w:sz="0" w:space="0" w:color="auto"/>
            <w:right w:val="none" w:sz="0" w:space="0" w:color="auto"/>
          </w:divBdr>
        </w:div>
        <w:div w:id="1370304036">
          <w:marLeft w:val="0"/>
          <w:marRight w:val="0"/>
          <w:marTop w:val="0"/>
          <w:marBottom w:val="0"/>
          <w:divBdr>
            <w:top w:val="none" w:sz="0" w:space="0" w:color="auto"/>
            <w:left w:val="none" w:sz="0" w:space="0" w:color="auto"/>
            <w:bottom w:val="none" w:sz="0" w:space="0" w:color="auto"/>
            <w:right w:val="none" w:sz="0" w:space="0" w:color="auto"/>
          </w:divBdr>
        </w:div>
        <w:div w:id="1058087234">
          <w:marLeft w:val="0"/>
          <w:marRight w:val="0"/>
          <w:marTop w:val="0"/>
          <w:marBottom w:val="0"/>
          <w:divBdr>
            <w:top w:val="none" w:sz="0" w:space="0" w:color="auto"/>
            <w:left w:val="none" w:sz="0" w:space="0" w:color="auto"/>
            <w:bottom w:val="none" w:sz="0" w:space="0" w:color="auto"/>
            <w:right w:val="none" w:sz="0" w:space="0" w:color="auto"/>
          </w:divBdr>
        </w:div>
      </w:divsChild>
    </w:div>
    <w:div w:id="1919554267">
      <w:bodyDiv w:val="1"/>
      <w:marLeft w:val="0"/>
      <w:marRight w:val="0"/>
      <w:marTop w:val="0"/>
      <w:marBottom w:val="0"/>
      <w:divBdr>
        <w:top w:val="none" w:sz="0" w:space="0" w:color="auto"/>
        <w:left w:val="none" w:sz="0" w:space="0" w:color="auto"/>
        <w:bottom w:val="none" w:sz="0" w:space="0" w:color="auto"/>
        <w:right w:val="none" w:sz="0" w:space="0" w:color="auto"/>
      </w:divBdr>
    </w:div>
    <w:div w:id="1920092212">
      <w:bodyDiv w:val="1"/>
      <w:marLeft w:val="0"/>
      <w:marRight w:val="0"/>
      <w:marTop w:val="0"/>
      <w:marBottom w:val="0"/>
      <w:divBdr>
        <w:top w:val="none" w:sz="0" w:space="0" w:color="auto"/>
        <w:left w:val="none" w:sz="0" w:space="0" w:color="auto"/>
        <w:bottom w:val="none" w:sz="0" w:space="0" w:color="auto"/>
        <w:right w:val="none" w:sz="0" w:space="0" w:color="auto"/>
      </w:divBdr>
    </w:div>
    <w:div w:id="1920481066">
      <w:bodyDiv w:val="1"/>
      <w:marLeft w:val="0"/>
      <w:marRight w:val="0"/>
      <w:marTop w:val="0"/>
      <w:marBottom w:val="0"/>
      <w:divBdr>
        <w:top w:val="none" w:sz="0" w:space="0" w:color="auto"/>
        <w:left w:val="none" w:sz="0" w:space="0" w:color="auto"/>
        <w:bottom w:val="none" w:sz="0" w:space="0" w:color="auto"/>
        <w:right w:val="none" w:sz="0" w:space="0" w:color="auto"/>
      </w:divBdr>
    </w:div>
    <w:div w:id="1920945085">
      <w:bodyDiv w:val="1"/>
      <w:marLeft w:val="0"/>
      <w:marRight w:val="0"/>
      <w:marTop w:val="0"/>
      <w:marBottom w:val="0"/>
      <w:divBdr>
        <w:top w:val="none" w:sz="0" w:space="0" w:color="auto"/>
        <w:left w:val="none" w:sz="0" w:space="0" w:color="auto"/>
        <w:bottom w:val="none" w:sz="0" w:space="0" w:color="auto"/>
        <w:right w:val="none" w:sz="0" w:space="0" w:color="auto"/>
      </w:divBdr>
      <w:divsChild>
        <w:div w:id="1714427921">
          <w:marLeft w:val="0"/>
          <w:marRight w:val="0"/>
          <w:marTop w:val="0"/>
          <w:marBottom w:val="0"/>
          <w:divBdr>
            <w:top w:val="none" w:sz="0" w:space="0" w:color="auto"/>
            <w:left w:val="none" w:sz="0" w:space="0" w:color="auto"/>
            <w:bottom w:val="none" w:sz="0" w:space="0" w:color="auto"/>
            <w:right w:val="none" w:sz="0" w:space="0" w:color="auto"/>
          </w:divBdr>
        </w:div>
        <w:div w:id="1600335397">
          <w:marLeft w:val="0"/>
          <w:marRight w:val="0"/>
          <w:marTop w:val="0"/>
          <w:marBottom w:val="0"/>
          <w:divBdr>
            <w:top w:val="none" w:sz="0" w:space="0" w:color="auto"/>
            <w:left w:val="none" w:sz="0" w:space="0" w:color="auto"/>
            <w:bottom w:val="none" w:sz="0" w:space="0" w:color="auto"/>
            <w:right w:val="none" w:sz="0" w:space="0" w:color="auto"/>
          </w:divBdr>
        </w:div>
        <w:div w:id="1781298859">
          <w:marLeft w:val="0"/>
          <w:marRight w:val="0"/>
          <w:marTop w:val="0"/>
          <w:marBottom w:val="0"/>
          <w:divBdr>
            <w:top w:val="none" w:sz="0" w:space="0" w:color="auto"/>
            <w:left w:val="none" w:sz="0" w:space="0" w:color="auto"/>
            <w:bottom w:val="none" w:sz="0" w:space="0" w:color="auto"/>
            <w:right w:val="none" w:sz="0" w:space="0" w:color="auto"/>
          </w:divBdr>
        </w:div>
        <w:div w:id="486282466">
          <w:marLeft w:val="0"/>
          <w:marRight w:val="0"/>
          <w:marTop w:val="0"/>
          <w:marBottom w:val="0"/>
          <w:divBdr>
            <w:top w:val="none" w:sz="0" w:space="0" w:color="auto"/>
            <w:left w:val="none" w:sz="0" w:space="0" w:color="auto"/>
            <w:bottom w:val="none" w:sz="0" w:space="0" w:color="auto"/>
            <w:right w:val="none" w:sz="0" w:space="0" w:color="auto"/>
          </w:divBdr>
        </w:div>
        <w:div w:id="513885597">
          <w:marLeft w:val="0"/>
          <w:marRight w:val="0"/>
          <w:marTop w:val="0"/>
          <w:marBottom w:val="0"/>
          <w:divBdr>
            <w:top w:val="none" w:sz="0" w:space="0" w:color="auto"/>
            <w:left w:val="none" w:sz="0" w:space="0" w:color="auto"/>
            <w:bottom w:val="none" w:sz="0" w:space="0" w:color="auto"/>
            <w:right w:val="none" w:sz="0" w:space="0" w:color="auto"/>
          </w:divBdr>
        </w:div>
        <w:div w:id="884221790">
          <w:marLeft w:val="0"/>
          <w:marRight w:val="0"/>
          <w:marTop w:val="0"/>
          <w:marBottom w:val="0"/>
          <w:divBdr>
            <w:top w:val="none" w:sz="0" w:space="0" w:color="auto"/>
            <w:left w:val="none" w:sz="0" w:space="0" w:color="auto"/>
            <w:bottom w:val="none" w:sz="0" w:space="0" w:color="auto"/>
            <w:right w:val="none" w:sz="0" w:space="0" w:color="auto"/>
          </w:divBdr>
        </w:div>
        <w:div w:id="1427463471">
          <w:marLeft w:val="0"/>
          <w:marRight w:val="0"/>
          <w:marTop w:val="0"/>
          <w:marBottom w:val="0"/>
          <w:divBdr>
            <w:top w:val="none" w:sz="0" w:space="0" w:color="auto"/>
            <w:left w:val="none" w:sz="0" w:space="0" w:color="auto"/>
            <w:bottom w:val="none" w:sz="0" w:space="0" w:color="auto"/>
            <w:right w:val="none" w:sz="0" w:space="0" w:color="auto"/>
          </w:divBdr>
        </w:div>
        <w:div w:id="2072925055">
          <w:marLeft w:val="0"/>
          <w:marRight w:val="0"/>
          <w:marTop w:val="0"/>
          <w:marBottom w:val="0"/>
          <w:divBdr>
            <w:top w:val="none" w:sz="0" w:space="0" w:color="auto"/>
            <w:left w:val="none" w:sz="0" w:space="0" w:color="auto"/>
            <w:bottom w:val="none" w:sz="0" w:space="0" w:color="auto"/>
            <w:right w:val="none" w:sz="0" w:space="0" w:color="auto"/>
          </w:divBdr>
        </w:div>
        <w:div w:id="1185245446">
          <w:marLeft w:val="0"/>
          <w:marRight w:val="0"/>
          <w:marTop w:val="0"/>
          <w:marBottom w:val="0"/>
          <w:divBdr>
            <w:top w:val="none" w:sz="0" w:space="0" w:color="auto"/>
            <w:left w:val="none" w:sz="0" w:space="0" w:color="auto"/>
            <w:bottom w:val="none" w:sz="0" w:space="0" w:color="auto"/>
            <w:right w:val="none" w:sz="0" w:space="0" w:color="auto"/>
          </w:divBdr>
        </w:div>
        <w:div w:id="885608359">
          <w:marLeft w:val="0"/>
          <w:marRight w:val="0"/>
          <w:marTop w:val="0"/>
          <w:marBottom w:val="0"/>
          <w:divBdr>
            <w:top w:val="none" w:sz="0" w:space="0" w:color="auto"/>
            <w:left w:val="none" w:sz="0" w:space="0" w:color="auto"/>
            <w:bottom w:val="none" w:sz="0" w:space="0" w:color="auto"/>
            <w:right w:val="none" w:sz="0" w:space="0" w:color="auto"/>
          </w:divBdr>
        </w:div>
        <w:div w:id="1468662519">
          <w:marLeft w:val="0"/>
          <w:marRight w:val="0"/>
          <w:marTop w:val="0"/>
          <w:marBottom w:val="0"/>
          <w:divBdr>
            <w:top w:val="none" w:sz="0" w:space="0" w:color="auto"/>
            <w:left w:val="none" w:sz="0" w:space="0" w:color="auto"/>
            <w:bottom w:val="none" w:sz="0" w:space="0" w:color="auto"/>
            <w:right w:val="none" w:sz="0" w:space="0" w:color="auto"/>
          </w:divBdr>
        </w:div>
        <w:div w:id="1205941996">
          <w:marLeft w:val="0"/>
          <w:marRight w:val="0"/>
          <w:marTop w:val="0"/>
          <w:marBottom w:val="0"/>
          <w:divBdr>
            <w:top w:val="none" w:sz="0" w:space="0" w:color="auto"/>
            <w:left w:val="none" w:sz="0" w:space="0" w:color="auto"/>
            <w:bottom w:val="none" w:sz="0" w:space="0" w:color="auto"/>
            <w:right w:val="none" w:sz="0" w:space="0" w:color="auto"/>
          </w:divBdr>
        </w:div>
        <w:div w:id="455560903">
          <w:marLeft w:val="0"/>
          <w:marRight w:val="0"/>
          <w:marTop w:val="0"/>
          <w:marBottom w:val="0"/>
          <w:divBdr>
            <w:top w:val="none" w:sz="0" w:space="0" w:color="auto"/>
            <w:left w:val="none" w:sz="0" w:space="0" w:color="auto"/>
            <w:bottom w:val="none" w:sz="0" w:space="0" w:color="auto"/>
            <w:right w:val="none" w:sz="0" w:space="0" w:color="auto"/>
          </w:divBdr>
        </w:div>
        <w:div w:id="1136263773">
          <w:marLeft w:val="0"/>
          <w:marRight w:val="0"/>
          <w:marTop w:val="0"/>
          <w:marBottom w:val="0"/>
          <w:divBdr>
            <w:top w:val="none" w:sz="0" w:space="0" w:color="auto"/>
            <w:left w:val="none" w:sz="0" w:space="0" w:color="auto"/>
            <w:bottom w:val="none" w:sz="0" w:space="0" w:color="auto"/>
            <w:right w:val="none" w:sz="0" w:space="0" w:color="auto"/>
          </w:divBdr>
        </w:div>
        <w:div w:id="927926680">
          <w:marLeft w:val="0"/>
          <w:marRight w:val="0"/>
          <w:marTop w:val="0"/>
          <w:marBottom w:val="0"/>
          <w:divBdr>
            <w:top w:val="none" w:sz="0" w:space="0" w:color="auto"/>
            <w:left w:val="none" w:sz="0" w:space="0" w:color="auto"/>
            <w:bottom w:val="none" w:sz="0" w:space="0" w:color="auto"/>
            <w:right w:val="none" w:sz="0" w:space="0" w:color="auto"/>
          </w:divBdr>
        </w:div>
        <w:div w:id="376902421">
          <w:marLeft w:val="0"/>
          <w:marRight w:val="0"/>
          <w:marTop w:val="0"/>
          <w:marBottom w:val="0"/>
          <w:divBdr>
            <w:top w:val="none" w:sz="0" w:space="0" w:color="auto"/>
            <w:left w:val="none" w:sz="0" w:space="0" w:color="auto"/>
            <w:bottom w:val="none" w:sz="0" w:space="0" w:color="auto"/>
            <w:right w:val="none" w:sz="0" w:space="0" w:color="auto"/>
          </w:divBdr>
        </w:div>
        <w:div w:id="465586587">
          <w:marLeft w:val="0"/>
          <w:marRight w:val="0"/>
          <w:marTop w:val="0"/>
          <w:marBottom w:val="0"/>
          <w:divBdr>
            <w:top w:val="none" w:sz="0" w:space="0" w:color="auto"/>
            <w:left w:val="none" w:sz="0" w:space="0" w:color="auto"/>
            <w:bottom w:val="none" w:sz="0" w:space="0" w:color="auto"/>
            <w:right w:val="none" w:sz="0" w:space="0" w:color="auto"/>
          </w:divBdr>
        </w:div>
        <w:div w:id="1446189657">
          <w:marLeft w:val="0"/>
          <w:marRight w:val="0"/>
          <w:marTop w:val="0"/>
          <w:marBottom w:val="0"/>
          <w:divBdr>
            <w:top w:val="none" w:sz="0" w:space="0" w:color="auto"/>
            <w:left w:val="none" w:sz="0" w:space="0" w:color="auto"/>
            <w:bottom w:val="none" w:sz="0" w:space="0" w:color="auto"/>
            <w:right w:val="none" w:sz="0" w:space="0" w:color="auto"/>
          </w:divBdr>
        </w:div>
        <w:div w:id="1347828222">
          <w:marLeft w:val="0"/>
          <w:marRight w:val="0"/>
          <w:marTop w:val="0"/>
          <w:marBottom w:val="0"/>
          <w:divBdr>
            <w:top w:val="none" w:sz="0" w:space="0" w:color="auto"/>
            <w:left w:val="none" w:sz="0" w:space="0" w:color="auto"/>
            <w:bottom w:val="none" w:sz="0" w:space="0" w:color="auto"/>
            <w:right w:val="none" w:sz="0" w:space="0" w:color="auto"/>
          </w:divBdr>
        </w:div>
        <w:div w:id="1841196366">
          <w:marLeft w:val="0"/>
          <w:marRight w:val="0"/>
          <w:marTop w:val="0"/>
          <w:marBottom w:val="0"/>
          <w:divBdr>
            <w:top w:val="none" w:sz="0" w:space="0" w:color="auto"/>
            <w:left w:val="none" w:sz="0" w:space="0" w:color="auto"/>
            <w:bottom w:val="none" w:sz="0" w:space="0" w:color="auto"/>
            <w:right w:val="none" w:sz="0" w:space="0" w:color="auto"/>
          </w:divBdr>
        </w:div>
        <w:div w:id="1960334696">
          <w:marLeft w:val="0"/>
          <w:marRight w:val="0"/>
          <w:marTop w:val="0"/>
          <w:marBottom w:val="0"/>
          <w:divBdr>
            <w:top w:val="none" w:sz="0" w:space="0" w:color="auto"/>
            <w:left w:val="none" w:sz="0" w:space="0" w:color="auto"/>
            <w:bottom w:val="none" w:sz="0" w:space="0" w:color="auto"/>
            <w:right w:val="none" w:sz="0" w:space="0" w:color="auto"/>
          </w:divBdr>
        </w:div>
        <w:div w:id="608389985">
          <w:marLeft w:val="0"/>
          <w:marRight w:val="0"/>
          <w:marTop w:val="0"/>
          <w:marBottom w:val="0"/>
          <w:divBdr>
            <w:top w:val="none" w:sz="0" w:space="0" w:color="auto"/>
            <w:left w:val="none" w:sz="0" w:space="0" w:color="auto"/>
            <w:bottom w:val="none" w:sz="0" w:space="0" w:color="auto"/>
            <w:right w:val="none" w:sz="0" w:space="0" w:color="auto"/>
          </w:divBdr>
        </w:div>
        <w:div w:id="2024622294">
          <w:marLeft w:val="0"/>
          <w:marRight w:val="0"/>
          <w:marTop w:val="0"/>
          <w:marBottom w:val="0"/>
          <w:divBdr>
            <w:top w:val="none" w:sz="0" w:space="0" w:color="auto"/>
            <w:left w:val="none" w:sz="0" w:space="0" w:color="auto"/>
            <w:bottom w:val="none" w:sz="0" w:space="0" w:color="auto"/>
            <w:right w:val="none" w:sz="0" w:space="0" w:color="auto"/>
          </w:divBdr>
        </w:div>
        <w:div w:id="1227376647">
          <w:marLeft w:val="0"/>
          <w:marRight w:val="0"/>
          <w:marTop w:val="0"/>
          <w:marBottom w:val="0"/>
          <w:divBdr>
            <w:top w:val="none" w:sz="0" w:space="0" w:color="auto"/>
            <w:left w:val="none" w:sz="0" w:space="0" w:color="auto"/>
            <w:bottom w:val="none" w:sz="0" w:space="0" w:color="auto"/>
            <w:right w:val="none" w:sz="0" w:space="0" w:color="auto"/>
          </w:divBdr>
        </w:div>
        <w:div w:id="1327781757">
          <w:marLeft w:val="0"/>
          <w:marRight w:val="0"/>
          <w:marTop w:val="0"/>
          <w:marBottom w:val="0"/>
          <w:divBdr>
            <w:top w:val="none" w:sz="0" w:space="0" w:color="auto"/>
            <w:left w:val="none" w:sz="0" w:space="0" w:color="auto"/>
            <w:bottom w:val="none" w:sz="0" w:space="0" w:color="auto"/>
            <w:right w:val="none" w:sz="0" w:space="0" w:color="auto"/>
          </w:divBdr>
        </w:div>
        <w:div w:id="40861057">
          <w:marLeft w:val="0"/>
          <w:marRight w:val="0"/>
          <w:marTop w:val="0"/>
          <w:marBottom w:val="0"/>
          <w:divBdr>
            <w:top w:val="none" w:sz="0" w:space="0" w:color="auto"/>
            <w:left w:val="none" w:sz="0" w:space="0" w:color="auto"/>
            <w:bottom w:val="none" w:sz="0" w:space="0" w:color="auto"/>
            <w:right w:val="none" w:sz="0" w:space="0" w:color="auto"/>
          </w:divBdr>
        </w:div>
        <w:div w:id="2062751095">
          <w:marLeft w:val="0"/>
          <w:marRight w:val="0"/>
          <w:marTop w:val="0"/>
          <w:marBottom w:val="0"/>
          <w:divBdr>
            <w:top w:val="none" w:sz="0" w:space="0" w:color="auto"/>
            <w:left w:val="none" w:sz="0" w:space="0" w:color="auto"/>
            <w:bottom w:val="none" w:sz="0" w:space="0" w:color="auto"/>
            <w:right w:val="none" w:sz="0" w:space="0" w:color="auto"/>
          </w:divBdr>
        </w:div>
        <w:div w:id="328489497">
          <w:marLeft w:val="0"/>
          <w:marRight w:val="0"/>
          <w:marTop w:val="0"/>
          <w:marBottom w:val="0"/>
          <w:divBdr>
            <w:top w:val="none" w:sz="0" w:space="0" w:color="auto"/>
            <w:left w:val="none" w:sz="0" w:space="0" w:color="auto"/>
            <w:bottom w:val="none" w:sz="0" w:space="0" w:color="auto"/>
            <w:right w:val="none" w:sz="0" w:space="0" w:color="auto"/>
          </w:divBdr>
        </w:div>
        <w:div w:id="412899892">
          <w:marLeft w:val="0"/>
          <w:marRight w:val="0"/>
          <w:marTop w:val="0"/>
          <w:marBottom w:val="0"/>
          <w:divBdr>
            <w:top w:val="none" w:sz="0" w:space="0" w:color="auto"/>
            <w:left w:val="none" w:sz="0" w:space="0" w:color="auto"/>
            <w:bottom w:val="none" w:sz="0" w:space="0" w:color="auto"/>
            <w:right w:val="none" w:sz="0" w:space="0" w:color="auto"/>
          </w:divBdr>
        </w:div>
        <w:div w:id="596333578">
          <w:marLeft w:val="0"/>
          <w:marRight w:val="0"/>
          <w:marTop w:val="0"/>
          <w:marBottom w:val="0"/>
          <w:divBdr>
            <w:top w:val="none" w:sz="0" w:space="0" w:color="auto"/>
            <w:left w:val="none" w:sz="0" w:space="0" w:color="auto"/>
            <w:bottom w:val="none" w:sz="0" w:space="0" w:color="auto"/>
            <w:right w:val="none" w:sz="0" w:space="0" w:color="auto"/>
          </w:divBdr>
        </w:div>
        <w:div w:id="746459833">
          <w:marLeft w:val="0"/>
          <w:marRight w:val="0"/>
          <w:marTop w:val="0"/>
          <w:marBottom w:val="0"/>
          <w:divBdr>
            <w:top w:val="none" w:sz="0" w:space="0" w:color="auto"/>
            <w:left w:val="none" w:sz="0" w:space="0" w:color="auto"/>
            <w:bottom w:val="none" w:sz="0" w:space="0" w:color="auto"/>
            <w:right w:val="none" w:sz="0" w:space="0" w:color="auto"/>
          </w:divBdr>
        </w:div>
        <w:div w:id="1455365609">
          <w:marLeft w:val="0"/>
          <w:marRight w:val="0"/>
          <w:marTop w:val="0"/>
          <w:marBottom w:val="0"/>
          <w:divBdr>
            <w:top w:val="none" w:sz="0" w:space="0" w:color="auto"/>
            <w:left w:val="none" w:sz="0" w:space="0" w:color="auto"/>
            <w:bottom w:val="none" w:sz="0" w:space="0" w:color="auto"/>
            <w:right w:val="none" w:sz="0" w:space="0" w:color="auto"/>
          </w:divBdr>
        </w:div>
        <w:div w:id="2082479330">
          <w:marLeft w:val="0"/>
          <w:marRight w:val="0"/>
          <w:marTop w:val="0"/>
          <w:marBottom w:val="0"/>
          <w:divBdr>
            <w:top w:val="none" w:sz="0" w:space="0" w:color="auto"/>
            <w:left w:val="none" w:sz="0" w:space="0" w:color="auto"/>
            <w:bottom w:val="none" w:sz="0" w:space="0" w:color="auto"/>
            <w:right w:val="none" w:sz="0" w:space="0" w:color="auto"/>
          </w:divBdr>
        </w:div>
        <w:div w:id="202250561">
          <w:marLeft w:val="0"/>
          <w:marRight w:val="0"/>
          <w:marTop w:val="0"/>
          <w:marBottom w:val="0"/>
          <w:divBdr>
            <w:top w:val="none" w:sz="0" w:space="0" w:color="auto"/>
            <w:left w:val="none" w:sz="0" w:space="0" w:color="auto"/>
            <w:bottom w:val="none" w:sz="0" w:space="0" w:color="auto"/>
            <w:right w:val="none" w:sz="0" w:space="0" w:color="auto"/>
          </w:divBdr>
        </w:div>
        <w:div w:id="1661272467">
          <w:marLeft w:val="0"/>
          <w:marRight w:val="0"/>
          <w:marTop w:val="0"/>
          <w:marBottom w:val="0"/>
          <w:divBdr>
            <w:top w:val="none" w:sz="0" w:space="0" w:color="auto"/>
            <w:left w:val="none" w:sz="0" w:space="0" w:color="auto"/>
            <w:bottom w:val="none" w:sz="0" w:space="0" w:color="auto"/>
            <w:right w:val="none" w:sz="0" w:space="0" w:color="auto"/>
          </w:divBdr>
        </w:div>
        <w:div w:id="1851095831">
          <w:marLeft w:val="0"/>
          <w:marRight w:val="0"/>
          <w:marTop w:val="0"/>
          <w:marBottom w:val="0"/>
          <w:divBdr>
            <w:top w:val="none" w:sz="0" w:space="0" w:color="auto"/>
            <w:left w:val="none" w:sz="0" w:space="0" w:color="auto"/>
            <w:bottom w:val="none" w:sz="0" w:space="0" w:color="auto"/>
            <w:right w:val="none" w:sz="0" w:space="0" w:color="auto"/>
          </w:divBdr>
        </w:div>
        <w:div w:id="1089698044">
          <w:marLeft w:val="0"/>
          <w:marRight w:val="0"/>
          <w:marTop w:val="0"/>
          <w:marBottom w:val="0"/>
          <w:divBdr>
            <w:top w:val="none" w:sz="0" w:space="0" w:color="auto"/>
            <w:left w:val="none" w:sz="0" w:space="0" w:color="auto"/>
            <w:bottom w:val="none" w:sz="0" w:space="0" w:color="auto"/>
            <w:right w:val="none" w:sz="0" w:space="0" w:color="auto"/>
          </w:divBdr>
        </w:div>
        <w:div w:id="1961689477">
          <w:marLeft w:val="0"/>
          <w:marRight w:val="0"/>
          <w:marTop w:val="0"/>
          <w:marBottom w:val="0"/>
          <w:divBdr>
            <w:top w:val="none" w:sz="0" w:space="0" w:color="auto"/>
            <w:left w:val="none" w:sz="0" w:space="0" w:color="auto"/>
            <w:bottom w:val="none" w:sz="0" w:space="0" w:color="auto"/>
            <w:right w:val="none" w:sz="0" w:space="0" w:color="auto"/>
          </w:divBdr>
        </w:div>
        <w:div w:id="1497498478">
          <w:marLeft w:val="0"/>
          <w:marRight w:val="0"/>
          <w:marTop w:val="0"/>
          <w:marBottom w:val="0"/>
          <w:divBdr>
            <w:top w:val="none" w:sz="0" w:space="0" w:color="auto"/>
            <w:left w:val="none" w:sz="0" w:space="0" w:color="auto"/>
            <w:bottom w:val="none" w:sz="0" w:space="0" w:color="auto"/>
            <w:right w:val="none" w:sz="0" w:space="0" w:color="auto"/>
          </w:divBdr>
        </w:div>
        <w:div w:id="398986888">
          <w:marLeft w:val="0"/>
          <w:marRight w:val="0"/>
          <w:marTop w:val="0"/>
          <w:marBottom w:val="0"/>
          <w:divBdr>
            <w:top w:val="none" w:sz="0" w:space="0" w:color="auto"/>
            <w:left w:val="none" w:sz="0" w:space="0" w:color="auto"/>
            <w:bottom w:val="none" w:sz="0" w:space="0" w:color="auto"/>
            <w:right w:val="none" w:sz="0" w:space="0" w:color="auto"/>
          </w:divBdr>
        </w:div>
        <w:div w:id="274556241">
          <w:marLeft w:val="0"/>
          <w:marRight w:val="0"/>
          <w:marTop w:val="0"/>
          <w:marBottom w:val="0"/>
          <w:divBdr>
            <w:top w:val="none" w:sz="0" w:space="0" w:color="auto"/>
            <w:left w:val="none" w:sz="0" w:space="0" w:color="auto"/>
            <w:bottom w:val="none" w:sz="0" w:space="0" w:color="auto"/>
            <w:right w:val="none" w:sz="0" w:space="0" w:color="auto"/>
          </w:divBdr>
        </w:div>
        <w:div w:id="1966619207">
          <w:marLeft w:val="0"/>
          <w:marRight w:val="0"/>
          <w:marTop w:val="0"/>
          <w:marBottom w:val="0"/>
          <w:divBdr>
            <w:top w:val="none" w:sz="0" w:space="0" w:color="auto"/>
            <w:left w:val="none" w:sz="0" w:space="0" w:color="auto"/>
            <w:bottom w:val="none" w:sz="0" w:space="0" w:color="auto"/>
            <w:right w:val="none" w:sz="0" w:space="0" w:color="auto"/>
          </w:divBdr>
        </w:div>
        <w:div w:id="1626958767">
          <w:marLeft w:val="0"/>
          <w:marRight w:val="0"/>
          <w:marTop w:val="0"/>
          <w:marBottom w:val="0"/>
          <w:divBdr>
            <w:top w:val="none" w:sz="0" w:space="0" w:color="auto"/>
            <w:left w:val="none" w:sz="0" w:space="0" w:color="auto"/>
            <w:bottom w:val="none" w:sz="0" w:space="0" w:color="auto"/>
            <w:right w:val="none" w:sz="0" w:space="0" w:color="auto"/>
          </w:divBdr>
        </w:div>
        <w:div w:id="1368409915">
          <w:marLeft w:val="0"/>
          <w:marRight w:val="0"/>
          <w:marTop w:val="0"/>
          <w:marBottom w:val="0"/>
          <w:divBdr>
            <w:top w:val="none" w:sz="0" w:space="0" w:color="auto"/>
            <w:left w:val="none" w:sz="0" w:space="0" w:color="auto"/>
            <w:bottom w:val="none" w:sz="0" w:space="0" w:color="auto"/>
            <w:right w:val="none" w:sz="0" w:space="0" w:color="auto"/>
          </w:divBdr>
        </w:div>
        <w:div w:id="810439597">
          <w:marLeft w:val="0"/>
          <w:marRight w:val="0"/>
          <w:marTop w:val="0"/>
          <w:marBottom w:val="0"/>
          <w:divBdr>
            <w:top w:val="none" w:sz="0" w:space="0" w:color="auto"/>
            <w:left w:val="none" w:sz="0" w:space="0" w:color="auto"/>
            <w:bottom w:val="none" w:sz="0" w:space="0" w:color="auto"/>
            <w:right w:val="none" w:sz="0" w:space="0" w:color="auto"/>
          </w:divBdr>
        </w:div>
        <w:div w:id="885415714">
          <w:marLeft w:val="0"/>
          <w:marRight w:val="0"/>
          <w:marTop w:val="0"/>
          <w:marBottom w:val="0"/>
          <w:divBdr>
            <w:top w:val="none" w:sz="0" w:space="0" w:color="auto"/>
            <w:left w:val="none" w:sz="0" w:space="0" w:color="auto"/>
            <w:bottom w:val="none" w:sz="0" w:space="0" w:color="auto"/>
            <w:right w:val="none" w:sz="0" w:space="0" w:color="auto"/>
          </w:divBdr>
        </w:div>
        <w:div w:id="1070008091">
          <w:marLeft w:val="0"/>
          <w:marRight w:val="0"/>
          <w:marTop w:val="0"/>
          <w:marBottom w:val="0"/>
          <w:divBdr>
            <w:top w:val="none" w:sz="0" w:space="0" w:color="auto"/>
            <w:left w:val="none" w:sz="0" w:space="0" w:color="auto"/>
            <w:bottom w:val="none" w:sz="0" w:space="0" w:color="auto"/>
            <w:right w:val="none" w:sz="0" w:space="0" w:color="auto"/>
          </w:divBdr>
        </w:div>
        <w:div w:id="440955361">
          <w:marLeft w:val="0"/>
          <w:marRight w:val="0"/>
          <w:marTop w:val="0"/>
          <w:marBottom w:val="0"/>
          <w:divBdr>
            <w:top w:val="none" w:sz="0" w:space="0" w:color="auto"/>
            <w:left w:val="none" w:sz="0" w:space="0" w:color="auto"/>
            <w:bottom w:val="none" w:sz="0" w:space="0" w:color="auto"/>
            <w:right w:val="none" w:sz="0" w:space="0" w:color="auto"/>
          </w:divBdr>
        </w:div>
        <w:div w:id="1539854496">
          <w:marLeft w:val="0"/>
          <w:marRight w:val="0"/>
          <w:marTop w:val="0"/>
          <w:marBottom w:val="0"/>
          <w:divBdr>
            <w:top w:val="none" w:sz="0" w:space="0" w:color="auto"/>
            <w:left w:val="none" w:sz="0" w:space="0" w:color="auto"/>
            <w:bottom w:val="none" w:sz="0" w:space="0" w:color="auto"/>
            <w:right w:val="none" w:sz="0" w:space="0" w:color="auto"/>
          </w:divBdr>
        </w:div>
        <w:div w:id="973633269">
          <w:marLeft w:val="0"/>
          <w:marRight w:val="0"/>
          <w:marTop w:val="0"/>
          <w:marBottom w:val="0"/>
          <w:divBdr>
            <w:top w:val="none" w:sz="0" w:space="0" w:color="auto"/>
            <w:left w:val="none" w:sz="0" w:space="0" w:color="auto"/>
            <w:bottom w:val="none" w:sz="0" w:space="0" w:color="auto"/>
            <w:right w:val="none" w:sz="0" w:space="0" w:color="auto"/>
          </w:divBdr>
        </w:div>
        <w:div w:id="879627880">
          <w:marLeft w:val="0"/>
          <w:marRight w:val="0"/>
          <w:marTop w:val="0"/>
          <w:marBottom w:val="0"/>
          <w:divBdr>
            <w:top w:val="none" w:sz="0" w:space="0" w:color="auto"/>
            <w:left w:val="none" w:sz="0" w:space="0" w:color="auto"/>
            <w:bottom w:val="none" w:sz="0" w:space="0" w:color="auto"/>
            <w:right w:val="none" w:sz="0" w:space="0" w:color="auto"/>
          </w:divBdr>
        </w:div>
        <w:div w:id="1188645161">
          <w:marLeft w:val="0"/>
          <w:marRight w:val="0"/>
          <w:marTop w:val="0"/>
          <w:marBottom w:val="0"/>
          <w:divBdr>
            <w:top w:val="none" w:sz="0" w:space="0" w:color="auto"/>
            <w:left w:val="none" w:sz="0" w:space="0" w:color="auto"/>
            <w:bottom w:val="none" w:sz="0" w:space="0" w:color="auto"/>
            <w:right w:val="none" w:sz="0" w:space="0" w:color="auto"/>
          </w:divBdr>
        </w:div>
        <w:div w:id="1264142141">
          <w:marLeft w:val="0"/>
          <w:marRight w:val="0"/>
          <w:marTop w:val="0"/>
          <w:marBottom w:val="0"/>
          <w:divBdr>
            <w:top w:val="none" w:sz="0" w:space="0" w:color="auto"/>
            <w:left w:val="none" w:sz="0" w:space="0" w:color="auto"/>
            <w:bottom w:val="none" w:sz="0" w:space="0" w:color="auto"/>
            <w:right w:val="none" w:sz="0" w:space="0" w:color="auto"/>
          </w:divBdr>
        </w:div>
        <w:div w:id="527334140">
          <w:marLeft w:val="0"/>
          <w:marRight w:val="0"/>
          <w:marTop w:val="0"/>
          <w:marBottom w:val="0"/>
          <w:divBdr>
            <w:top w:val="none" w:sz="0" w:space="0" w:color="auto"/>
            <w:left w:val="none" w:sz="0" w:space="0" w:color="auto"/>
            <w:bottom w:val="none" w:sz="0" w:space="0" w:color="auto"/>
            <w:right w:val="none" w:sz="0" w:space="0" w:color="auto"/>
          </w:divBdr>
        </w:div>
        <w:div w:id="910430054">
          <w:marLeft w:val="0"/>
          <w:marRight w:val="0"/>
          <w:marTop w:val="0"/>
          <w:marBottom w:val="0"/>
          <w:divBdr>
            <w:top w:val="none" w:sz="0" w:space="0" w:color="auto"/>
            <w:left w:val="none" w:sz="0" w:space="0" w:color="auto"/>
            <w:bottom w:val="none" w:sz="0" w:space="0" w:color="auto"/>
            <w:right w:val="none" w:sz="0" w:space="0" w:color="auto"/>
          </w:divBdr>
        </w:div>
        <w:div w:id="1380933305">
          <w:marLeft w:val="0"/>
          <w:marRight w:val="0"/>
          <w:marTop w:val="0"/>
          <w:marBottom w:val="0"/>
          <w:divBdr>
            <w:top w:val="none" w:sz="0" w:space="0" w:color="auto"/>
            <w:left w:val="none" w:sz="0" w:space="0" w:color="auto"/>
            <w:bottom w:val="none" w:sz="0" w:space="0" w:color="auto"/>
            <w:right w:val="none" w:sz="0" w:space="0" w:color="auto"/>
          </w:divBdr>
        </w:div>
        <w:div w:id="345523856">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1881891905">
          <w:marLeft w:val="0"/>
          <w:marRight w:val="0"/>
          <w:marTop w:val="0"/>
          <w:marBottom w:val="0"/>
          <w:divBdr>
            <w:top w:val="none" w:sz="0" w:space="0" w:color="auto"/>
            <w:left w:val="none" w:sz="0" w:space="0" w:color="auto"/>
            <w:bottom w:val="none" w:sz="0" w:space="0" w:color="auto"/>
            <w:right w:val="none" w:sz="0" w:space="0" w:color="auto"/>
          </w:divBdr>
        </w:div>
        <w:div w:id="698701393">
          <w:marLeft w:val="0"/>
          <w:marRight w:val="0"/>
          <w:marTop w:val="0"/>
          <w:marBottom w:val="0"/>
          <w:divBdr>
            <w:top w:val="none" w:sz="0" w:space="0" w:color="auto"/>
            <w:left w:val="none" w:sz="0" w:space="0" w:color="auto"/>
            <w:bottom w:val="none" w:sz="0" w:space="0" w:color="auto"/>
            <w:right w:val="none" w:sz="0" w:space="0" w:color="auto"/>
          </w:divBdr>
        </w:div>
        <w:div w:id="283780931">
          <w:marLeft w:val="0"/>
          <w:marRight w:val="0"/>
          <w:marTop w:val="0"/>
          <w:marBottom w:val="0"/>
          <w:divBdr>
            <w:top w:val="none" w:sz="0" w:space="0" w:color="auto"/>
            <w:left w:val="none" w:sz="0" w:space="0" w:color="auto"/>
            <w:bottom w:val="none" w:sz="0" w:space="0" w:color="auto"/>
            <w:right w:val="none" w:sz="0" w:space="0" w:color="auto"/>
          </w:divBdr>
        </w:div>
        <w:div w:id="1356156524">
          <w:marLeft w:val="0"/>
          <w:marRight w:val="0"/>
          <w:marTop w:val="0"/>
          <w:marBottom w:val="0"/>
          <w:divBdr>
            <w:top w:val="none" w:sz="0" w:space="0" w:color="auto"/>
            <w:left w:val="none" w:sz="0" w:space="0" w:color="auto"/>
            <w:bottom w:val="none" w:sz="0" w:space="0" w:color="auto"/>
            <w:right w:val="none" w:sz="0" w:space="0" w:color="auto"/>
          </w:divBdr>
        </w:div>
        <w:div w:id="899562922">
          <w:marLeft w:val="0"/>
          <w:marRight w:val="0"/>
          <w:marTop w:val="0"/>
          <w:marBottom w:val="0"/>
          <w:divBdr>
            <w:top w:val="none" w:sz="0" w:space="0" w:color="auto"/>
            <w:left w:val="none" w:sz="0" w:space="0" w:color="auto"/>
            <w:bottom w:val="none" w:sz="0" w:space="0" w:color="auto"/>
            <w:right w:val="none" w:sz="0" w:space="0" w:color="auto"/>
          </w:divBdr>
        </w:div>
        <w:div w:id="942499235">
          <w:marLeft w:val="0"/>
          <w:marRight w:val="0"/>
          <w:marTop w:val="0"/>
          <w:marBottom w:val="0"/>
          <w:divBdr>
            <w:top w:val="none" w:sz="0" w:space="0" w:color="auto"/>
            <w:left w:val="none" w:sz="0" w:space="0" w:color="auto"/>
            <w:bottom w:val="none" w:sz="0" w:space="0" w:color="auto"/>
            <w:right w:val="none" w:sz="0" w:space="0" w:color="auto"/>
          </w:divBdr>
        </w:div>
        <w:div w:id="1055859130">
          <w:marLeft w:val="0"/>
          <w:marRight w:val="0"/>
          <w:marTop w:val="0"/>
          <w:marBottom w:val="0"/>
          <w:divBdr>
            <w:top w:val="none" w:sz="0" w:space="0" w:color="auto"/>
            <w:left w:val="none" w:sz="0" w:space="0" w:color="auto"/>
            <w:bottom w:val="none" w:sz="0" w:space="0" w:color="auto"/>
            <w:right w:val="none" w:sz="0" w:space="0" w:color="auto"/>
          </w:divBdr>
        </w:div>
        <w:div w:id="1872254985">
          <w:marLeft w:val="0"/>
          <w:marRight w:val="0"/>
          <w:marTop w:val="0"/>
          <w:marBottom w:val="0"/>
          <w:divBdr>
            <w:top w:val="none" w:sz="0" w:space="0" w:color="auto"/>
            <w:left w:val="none" w:sz="0" w:space="0" w:color="auto"/>
            <w:bottom w:val="none" w:sz="0" w:space="0" w:color="auto"/>
            <w:right w:val="none" w:sz="0" w:space="0" w:color="auto"/>
          </w:divBdr>
        </w:div>
        <w:div w:id="2119136256">
          <w:marLeft w:val="0"/>
          <w:marRight w:val="0"/>
          <w:marTop w:val="0"/>
          <w:marBottom w:val="0"/>
          <w:divBdr>
            <w:top w:val="none" w:sz="0" w:space="0" w:color="auto"/>
            <w:left w:val="none" w:sz="0" w:space="0" w:color="auto"/>
            <w:bottom w:val="none" w:sz="0" w:space="0" w:color="auto"/>
            <w:right w:val="none" w:sz="0" w:space="0" w:color="auto"/>
          </w:divBdr>
        </w:div>
        <w:div w:id="1504202381">
          <w:marLeft w:val="0"/>
          <w:marRight w:val="0"/>
          <w:marTop w:val="0"/>
          <w:marBottom w:val="0"/>
          <w:divBdr>
            <w:top w:val="none" w:sz="0" w:space="0" w:color="auto"/>
            <w:left w:val="none" w:sz="0" w:space="0" w:color="auto"/>
            <w:bottom w:val="none" w:sz="0" w:space="0" w:color="auto"/>
            <w:right w:val="none" w:sz="0" w:space="0" w:color="auto"/>
          </w:divBdr>
        </w:div>
        <w:div w:id="392429793">
          <w:marLeft w:val="0"/>
          <w:marRight w:val="0"/>
          <w:marTop w:val="0"/>
          <w:marBottom w:val="0"/>
          <w:divBdr>
            <w:top w:val="none" w:sz="0" w:space="0" w:color="auto"/>
            <w:left w:val="none" w:sz="0" w:space="0" w:color="auto"/>
            <w:bottom w:val="none" w:sz="0" w:space="0" w:color="auto"/>
            <w:right w:val="none" w:sz="0" w:space="0" w:color="auto"/>
          </w:divBdr>
        </w:div>
        <w:div w:id="1087505488">
          <w:marLeft w:val="0"/>
          <w:marRight w:val="0"/>
          <w:marTop w:val="0"/>
          <w:marBottom w:val="0"/>
          <w:divBdr>
            <w:top w:val="none" w:sz="0" w:space="0" w:color="auto"/>
            <w:left w:val="none" w:sz="0" w:space="0" w:color="auto"/>
            <w:bottom w:val="none" w:sz="0" w:space="0" w:color="auto"/>
            <w:right w:val="none" w:sz="0" w:space="0" w:color="auto"/>
          </w:divBdr>
        </w:div>
        <w:div w:id="1940719274">
          <w:marLeft w:val="0"/>
          <w:marRight w:val="0"/>
          <w:marTop w:val="0"/>
          <w:marBottom w:val="0"/>
          <w:divBdr>
            <w:top w:val="none" w:sz="0" w:space="0" w:color="auto"/>
            <w:left w:val="none" w:sz="0" w:space="0" w:color="auto"/>
            <w:bottom w:val="none" w:sz="0" w:space="0" w:color="auto"/>
            <w:right w:val="none" w:sz="0" w:space="0" w:color="auto"/>
          </w:divBdr>
        </w:div>
        <w:div w:id="1076170429">
          <w:marLeft w:val="0"/>
          <w:marRight w:val="0"/>
          <w:marTop w:val="0"/>
          <w:marBottom w:val="0"/>
          <w:divBdr>
            <w:top w:val="none" w:sz="0" w:space="0" w:color="auto"/>
            <w:left w:val="none" w:sz="0" w:space="0" w:color="auto"/>
            <w:bottom w:val="none" w:sz="0" w:space="0" w:color="auto"/>
            <w:right w:val="none" w:sz="0" w:space="0" w:color="auto"/>
          </w:divBdr>
        </w:div>
        <w:div w:id="1843474550">
          <w:marLeft w:val="0"/>
          <w:marRight w:val="0"/>
          <w:marTop w:val="0"/>
          <w:marBottom w:val="0"/>
          <w:divBdr>
            <w:top w:val="none" w:sz="0" w:space="0" w:color="auto"/>
            <w:left w:val="none" w:sz="0" w:space="0" w:color="auto"/>
            <w:bottom w:val="none" w:sz="0" w:space="0" w:color="auto"/>
            <w:right w:val="none" w:sz="0" w:space="0" w:color="auto"/>
          </w:divBdr>
        </w:div>
        <w:div w:id="1204053636">
          <w:marLeft w:val="0"/>
          <w:marRight w:val="0"/>
          <w:marTop w:val="0"/>
          <w:marBottom w:val="0"/>
          <w:divBdr>
            <w:top w:val="none" w:sz="0" w:space="0" w:color="auto"/>
            <w:left w:val="none" w:sz="0" w:space="0" w:color="auto"/>
            <w:bottom w:val="none" w:sz="0" w:space="0" w:color="auto"/>
            <w:right w:val="none" w:sz="0" w:space="0" w:color="auto"/>
          </w:divBdr>
        </w:div>
        <w:div w:id="46343290">
          <w:marLeft w:val="0"/>
          <w:marRight w:val="0"/>
          <w:marTop w:val="0"/>
          <w:marBottom w:val="0"/>
          <w:divBdr>
            <w:top w:val="none" w:sz="0" w:space="0" w:color="auto"/>
            <w:left w:val="none" w:sz="0" w:space="0" w:color="auto"/>
            <w:bottom w:val="none" w:sz="0" w:space="0" w:color="auto"/>
            <w:right w:val="none" w:sz="0" w:space="0" w:color="auto"/>
          </w:divBdr>
        </w:div>
        <w:div w:id="1984653662">
          <w:marLeft w:val="0"/>
          <w:marRight w:val="0"/>
          <w:marTop w:val="0"/>
          <w:marBottom w:val="0"/>
          <w:divBdr>
            <w:top w:val="none" w:sz="0" w:space="0" w:color="auto"/>
            <w:left w:val="none" w:sz="0" w:space="0" w:color="auto"/>
            <w:bottom w:val="none" w:sz="0" w:space="0" w:color="auto"/>
            <w:right w:val="none" w:sz="0" w:space="0" w:color="auto"/>
          </w:divBdr>
        </w:div>
        <w:div w:id="1626156508">
          <w:marLeft w:val="0"/>
          <w:marRight w:val="0"/>
          <w:marTop w:val="0"/>
          <w:marBottom w:val="0"/>
          <w:divBdr>
            <w:top w:val="none" w:sz="0" w:space="0" w:color="auto"/>
            <w:left w:val="none" w:sz="0" w:space="0" w:color="auto"/>
            <w:bottom w:val="none" w:sz="0" w:space="0" w:color="auto"/>
            <w:right w:val="none" w:sz="0" w:space="0" w:color="auto"/>
          </w:divBdr>
        </w:div>
        <w:div w:id="1926070228">
          <w:marLeft w:val="0"/>
          <w:marRight w:val="0"/>
          <w:marTop w:val="0"/>
          <w:marBottom w:val="0"/>
          <w:divBdr>
            <w:top w:val="none" w:sz="0" w:space="0" w:color="auto"/>
            <w:left w:val="none" w:sz="0" w:space="0" w:color="auto"/>
            <w:bottom w:val="none" w:sz="0" w:space="0" w:color="auto"/>
            <w:right w:val="none" w:sz="0" w:space="0" w:color="auto"/>
          </w:divBdr>
        </w:div>
        <w:div w:id="431055734">
          <w:marLeft w:val="0"/>
          <w:marRight w:val="0"/>
          <w:marTop w:val="0"/>
          <w:marBottom w:val="0"/>
          <w:divBdr>
            <w:top w:val="none" w:sz="0" w:space="0" w:color="auto"/>
            <w:left w:val="none" w:sz="0" w:space="0" w:color="auto"/>
            <w:bottom w:val="none" w:sz="0" w:space="0" w:color="auto"/>
            <w:right w:val="none" w:sz="0" w:space="0" w:color="auto"/>
          </w:divBdr>
        </w:div>
        <w:div w:id="1165583759">
          <w:marLeft w:val="0"/>
          <w:marRight w:val="0"/>
          <w:marTop w:val="0"/>
          <w:marBottom w:val="0"/>
          <w:divBdr>
            <w:top w:val="none" w:sz="0" w:space="0" w:color="auto"/>
            <w:left w:val="none" w:sz="0" w:space="0" w:color="auto"/>
            <w:bottom w:val="none" w:sz="0" w:space="0" w:color="auto"/>
            <w:right w:val="none" w:sz="0" w:space="0" w:color="auto"/>
          </w:divBdr>
        </w:div>
        <w:div w:id="1402753068">
          <w:marLeft w:val="0"/>
          <w:marRight w:val="0"/>
          <w:marTop w:val="0"/>
          <w:marBottom w:val="0"/>
          <w:divBdr>
            <w:top w:val="none" w:sz="0" w:space="0" w:color="auto"/>
            <w:left w:val="none" w:sz="0" w:space="0" w:color="auto"/>
            <w:bottom w:val="none" w:sz="0" w:space="0" w:color="auto"/>
            <w:right w:val="none" w:sz="0" w:space="0" w:color="auto"/>
          </w:divBdr>
        </w:div>
        <w:div w:id="1329098782">
          <w:marLeft w:val="0"/>
          <w:marRight w:val="0"/>
          <w:marTop w:val="0"/>
          <w:marBottom w:val="0"/>
          <w:divBdr>
            <w:top w:val="none" w:sz="0" w:space="0" w:color="auto"/>
            <w:left w:val="none" w:sz="0" w:space="0" w:color="auto"/>
            <w:bottom w:val="none" w:sz="0" w:space="0" w:color="auto"/>
            <w:right w:val="none" w:sz="0" w:space="0" w:color="auto"/>
          </w:divBdr>
        </w:div>
        <w:div w:id="1614825546">
          <w:marLeft w:val="0"/>
          <w:marRight w:val="0"/>
          <w:marTop w:val="0"/>
          <w:marBottom w:val="0"/>
          <w:divBdr>
            <w:top w:val="none" w:sz="0" w:space="0" w:color="auto"/>
            <w:left w:val="none" w:sz="0" w:space="0" w:color="auto"/>
            <w:bottom w:val="none" w:sz="0" w:space="0" w:color="auto"/>
            <w:right w:val="none" w:sz="0" w:space="0" w:color="auto"/>
          </w:divBdr>
        </w:div>
        <w:div w:id="1735079484">
          <w:marLeft w:val="0"/>
          <w:marRight w:val="0"/>
          <w:marTop w:val="0"/>
          <w:marBottom w:val="0"/>
          <w:divBdr>
            <w:top w:val="none" w:sz="0" w:space="0" w:color="auto"/>
            <w:left w:val="none" w:sz="0" w:space="0" w:color="auto"/>
            <w:bottom w:val="none" w:sz="0" w:space="0" w:color="auto"/>
            <w:right w:val="none" w:sz="0" w:space="0" w:color="auto"/>
          </w:divBdr>
        </w:div>
        <w:div w:id="1134642976">
          <w:marLeft w:val="0"/>
          <w:marRight w:val="0"/>
          <w:marTop w:val="0"/>
          <w:marBottom w:val="0"/>
          <w:divBdr>
            <w:top w:val="none" w:sz="0" w:space="0" w:color="auto"/>
            <w:left w:val="none" w:sz="0" w:space="0" w:color="auto"/>
            <w:bottom w:val="none" w:sz="0" w:space="0" w:color="auto"/>
            <w:right w:val="none" w:sz="0" w:space="0" w:color="auto"/>
          </w:divBdr>
        </w:div>
        <w:div w:id="939794142">
          <w:marLeft w:val="0"/>
          <w:marRight w:val="0"/>
          <w:marTop w:val="0"/>
          <w:marBottom w:val="0"/>
          <w:divBdr>
            <w:top w:val="none" w:sz="0" w:space="0" w:color="auto"/>
            <w:left w:val="none" w:sz="0" w:space="0" w:color="auto"/>
            <w:bottom w:val="none" w:sz="0" w:space="0" w:color="auto"/>
            <w:right w:val="none" w:sz="0" w:space="0" w:color="auto"/>
          </w:divBdr>
        </w:div>
        <w:div w:id="925648263">
          <w:marLeft w:val="0"/>
          <w:marRight w:val="0"/>
          <w:marTop w:val="0"/>
          <w:marBottom w:val="0"/>
          <w:divBdr>
            <w:top w:val="none" w:sz="0" w:space="0" w:color="auto"/>
            <w:left w:val="none" w:sz="0" w:space="0" w:color="auto"/>
            <w:bottom w:val="none" w:sz="0" w:space="0" w:color="auto"/>
            <w:right w:val="none" w:sz="0" w:space="0" w:color="auto"/>
          </w:divBdr>
        </w:div>
        <w:div w:id="1991790577">
          <w:marLeft w:val="0"/>
          <w:marRight w:val="0"/>
          <w:marTop w:val="0"/>
          <w:marBottom w:val="0"/>
          <w:divBdr>
            <w:top w:val="none" w:sz="0" w:space="0" w:color="auto"/>
            <w:left w:val="none" w:sz="0" w:space="0" w:color="auto"/>
            <w:bottom w:val="none" w:sz="0" w:space="0" w:color="auto"/>
            <w:right w:val="none" w:sz="0" w:space="0" w:color="auto"/>
          </w:divBdr>
        </w:div>
        <w:div w:id="1930769730">
          <w:marLeft w:val="0"/>
          <w:marRight w:val="0"/>
          <w:marTop w:val="0"/>
          <w:marBottom w:val="0"/>
          <w:divBdr>
            <w:top w:val="none" w:sz="0" w:space="0" w:color="auto"/>
            <w:left w:val="none" w:sz="0" w:space="0" w:color="auto"/>
            <w:bottom w:val="none" w:sz="0" w:space="0" w:color="auto"/>
            <w:right w:val="none" w:sz="0" w:space="0" w:color="auto"/>
          </w:divBdr>
        </w:div>
        <w:div w:id="772549663">
          <w:marLeft w:val="0"/>
          <w:marRight w:val="0"/>
          <w:marTop w:val="0"/>
          <w:marBottom w:val="0"/>
          <w:divBdr>
            <w:top w:val="none" w:sz="0" w:space="0" w:color="auto"/>
            <w:left w:val="none" w:sz="0" w:space="0" w:color="auto"/>
            <w:bottom w:val="none" w:sz="0" w:space="0" w:color="auto"/>
            <w:right w:val="none" w:sz="0" w:space="0" w:color="auto"/>
          </w:divBdr>
        </w:div>
        <w:div w:id="823620384">
          <w:marLeft w:val="0"/>
          <w:marRight w:val="0"/>
          <w:marTop w:val="0"/>
          <w:marBottom w:val="0"/>
          <w:divBdr>
            <w:top w:val="none" w:sz="0" w:space="0" w:color="auto"/>
            <w:left w:val="none" w:sz="0" w:space="0" w:color="auto"/>
            <w:bottom w:val="none" w:sz="0" w:space="0" w:color="auto"/>
            <w:right w:val="none" w:sz="0" w:space="0" w:color="auto"/>
          </w:divBdr>
        </w:div>
        <w:div w:id="789011041">
          <w:marLeft w:val="0"/>
          <w:marRight w:val="0"/>
          <w:marTop w:val="0"/>
          <w:marBottom w:val="0"/>
          <w:divBdr>
            <w:top w:val="none" w:sz="0" w:space="0" w:color="auto"/>
            <w:left w:val="none" w:sz="0" w:space="0" w:color="auto"/>
            <w:bottom w:val="none" w:sz="0" w:space="0" w:color="auto"/>
            <w:right w:val="none" w:sz="0" w:space="0" w:color="auto"/>
          </w:divBdr>
        </w:div>
        <w:div w:id="1762141844">
          <w:marLeft w:val="0"/>
          <w:marRight w:val="0"/>
          <w:marTop w:val="0"/>
          <w:marBottom w:val="0"/>
          <w:divBdr>
            <w:top w:val="none" w:sz="0" w:space="0" w:color="auto"/>
            <w:left w:val="none" w:sz="0" w:space="0" w:color="auto"/>
            <w:bottom w:val="none" w:sz="0" w:space="0" w:color="auto"/>
            <w:right w:val="none" w:sz="0" w:space="0" w:color="auto"/>
          </w:divBdr>
        </w:div>
        <w:div w:id="118846380">
          <w:marLeft w:val="0"/>
          <w:marRight w:val="0"/>
          <w:marTop w:val="0"/>
          <w:marBottom w:val="0"/>
          <w:divBdr>
            <w:top w:val="none" w:sz="0" w:space="0" w:color="auto"/>
            <w:left w:val="none" w:sz="0" w:space="0" w:color="auto"/>
            <w:bottom w:val="none" w:sz="0" w:space="0" w:color="auto"/>
            <w:right w:val="none" w:sz="0" w:space="0" w:color="auto"/>
          </w:divBdr>
        </w:div>
        <w:div w:id="1000347620">
          <w:marLeft w:val="0"/>
          <w:marRight w:val="0"/>
          <w:marTop w:val="0"/>
          <w:marBottom w:val="0"/>
          <w:divBdr>
            <w:top w:val="none" w:sz="0" w:space="0" w:color="auto"/>
            <w:left w:val="none" w:sz="0" w:space="0" w:color="auto"/>
            <w:bottom w:val="none" w:sz="0" w:space="0" w:color="auto"/>
            <w:right w:val="none" w:sz="0" w:space="0" w:color="auto"/>
          </w:divBdr>
        </w:div>
        <w:div w:id="495191436">
          <w:marLeft w:val="0"/>
          <w:marRight w:val="0"/>
          <w:marTop w:val="0"/>
          <w:marBottom w:val="0"/>
          <w:divBdr>
            <w:top w:val="none" w:sz="0" w:space="0" w:color="auto"/>
            <w:left w:val="none" w:sz="0" w:space="0" w:color="auto"/>
            <w:bottom w:val="none" w:sz="0" w:space="0" w:color="auto"/>
            <w:right w:val="none" w:sz="0" w:space="0" w:color="auto"/>
          </w:divBdr>
        </w:div>
        <w:div w:id="1192769722">
          <w:marLeft w:val="0"/>
          <w:marRight w:val="0"/>
          <w:marTop w:val="0"/>
          <w:marBottom w:val="0"/>
          <w:divBdr>
            <w:top w:val="none" w:sz="0" w:space="0" w:color="auto"/>
            <w:left w:val="none" w:sz="0" w:space="0" w:color="auto"/>
            <w:bottom w:val="none" w:sz="0" w:space="0" w:color="auto"/>
            <w:right w:val="none" w:sz="0" w:space="0" w:color="auto"/>
          </w:divBdr>
        </w:div>
        <w:div w:id="1136531638">
          <w:marLeft w:val="0"/>
          <w:marRight w:val="0"/>
          <w:marTop w:val="0"/>
          <w:marBottom w:val="0"/>
          <w:divBdr>
            <w:top w:val="none" w:sz="0" w:space="0" w:color="auto"/>
            <w:left w:val="none" w:sz="0" w:space="0" w:color="auto"/>
            <w:bottom w:val="none" w:sz="0" w:space="0" w:color="auto"/>
            <w:right w:val="none" w:sz="0" w:space="0" w:color="auto"/>
          </w:divBdr>
        </w:div>
        <w:div w:id="422729423">
          <w:marLeft w:val="0"/>
          <w:marRight w:val="0"/>
          <w:marTop w:val="0"/>
          <w:marBottom w:val="0"/>
          <w:divBdr>
            <w:top w:val="none" w:sz="0" w:space="0" w:color="auto"/>
            <w:left w:val="none" w:sz="0" w:space="0" w:color="auto"/>
            <w:bottom w:val="none" w:sz="0" w:space="0" w:color="auto"/>
            <w:right w:val="none" w:sz="0" w:space="0" w:color="auto"/>
          </w:divBdr>
        </w:div>
        <w:div w:id="1954164838">
          <w:marLeft w:val="0"/>
          <w:marRight w:val="0"/>
          <w:marTop w:val="0"/>
          <w:marBottom w:val="0"/>
          <w:divBdr>
            <w:top w:val="none" w:sz="0" w:space="0" w:color="auto"/>
            <w:left w:val="none" w:sz="0" w:space="0" w:color="auto"/>
            <w:bottom w:val="none" w:sz="0" w:space="0" w:color="auto"/>
            <w:right w:val="none" w:sz="0" w:space="0" w:color="auto"/>
          </w:divBdr>
        </w:div>
        <w:div w:id="1075515997">
          <w:marLeft w:val="0"/>
          <w:marRight w:val="0"/>
          <w:marTop w:val="0"/>
          <w:marBottom w:val="0"/>
          <w:divBdr>
            <w:top w:val="none" w:sz="0" w:space="0" w:color="auto"/>
            <w:left w:val="none" w:sz="0" w:space="0" w:color="auto"/>
            <w:bottom w:val="none" w:sz="0" w:space="0" w:color="auto"/>
            <w:right w:val="none" w:sz="0" w:space="0" w:color="auto"/>
          </w:divBdr>
        </w:div>
        <w:div w:id="350574974">
          <w:marLeft w:val="0"/>
          <w:marRight w:val="0"/>
          <w:marTop w:val="0"/>
          <w:marBottom w:val="0"/>
          <w:divBdr>
            <w:top w:val="none" w:sz="0" w:space="0" w:color="auto"/>
            <w:left w:val="none" w:sz="0" w:space="0" w:color="auto"/>
            <w:bottom w:val="none" w:sz="0" w:space="0" w:color="auto"/>
            <w:right w:val="none" w:sz="0" w:space="0" w:color="auto"/>
          </w:divBdr>
        </w:div>
        <w:div w:id="1287197942">
          <w:marLeft w:val="0"/>
          <w:marRight w:val="0"/>
          <w:marTop w:val="0"/>
          <w:marBottom w:val="0"/>
          <w:divBdr>
            <w:top w:val="none" w:sz="0" w:space="0" w:color="auto"/>
            <w:left w:val="none" w:sz="0" w:space="0" w:color="auto"/>
            <w:bottom w:val="none" w:sz="0" w:space="0" w:color="auto"/>
            <w:right w:val="none" w:sz="0" w:space="0" w:color="auto"/>
          </w:divBdr>
        </w:div>
        <w:div w:id="924457274">
          <w:marLeft w:val="0"/>
          <w:marRight w:val="0"/>
          <w:marTop w:val="0"/>
          <w:marBottom w:val="0"/>
          <w:divBdr>
            <w:top w:val="none" w:sz="0" w:space="0" w:color="auto"/>
            <w:left w:val="none" w:sz="0" w:space="0" w:color="auto"/>
            <w:bottom w:val="none" w:sz="0" w:space="0" w:color="auto"/>
            <w:right w:val="none" w:sz="0" w:space="0" w:color="auto"/>
          </w:divBdr>
        </w:div>
        <w:div w:id="1535967856">
          <w:marLeft w:val="0"/>
          <w:marRight w:val="0"/>
          <w:marTop w:val="0"/>
          <w:marBottom w:val="0"/>
          <w:divBdr>
            <w:top w:val="none" w:sz="0" w:space="0" w:color="auto"/>
            <w:left w:val="none" w:sz="0" w:space="0" w:color="auto"/>
            <w:bottom w:val="none" w:sz="0" w:space="0" w:color="auto"/>
            <w:right w:val="none" w:sz="0" w:space="0" w:color="auto"/>
          </w:divBdr>
        </w:div>
        <w:div w:id="273904041">
          <w:marLeft w:val="0"/>
          <w:marRight w:val="0"/>
          <w:marTop w:val="0"/>
          <w:marBottom w:val="0"/>
          <w:divBdr>
            <w:top w:val="none" w:sz="0" w:space="0" w:color="auto"/>
            <w:left w:val="none" w:sz="0" w:space="0" w:color="auto"/>
            <w:bottom w:val="none" w:sz="0" w:space="0" w:color="auto"/>
            <w:right w:val="none" w:sz="0" w:space="0" w:color="auto"/>
          </w:divBdr>
        </w:div>
        <w:div w:id="355037491">
          <w:marLeft w:val="0"/>
          <w:marRight w:val="0"/>
          <w:marTop w:val="0"/>
          <w:marBottom w:val="0"/>
          <w:divBdr>
            <w:top w:val="none" w:sz="0" w:space="0" w:color="auto"/>
            <w:left w:val="none" w:sz="0" w:space="0" w:color="auto"/>
            <w:bottom w:val="none" w:sz="0" w:space="0" w:color="auto"/>
            <w:right w:val="none" w:sz="0" w:space="0" w:color="auto"/>
          </w:divBdr>
        </w:div>
        <w:div w:id="1303657295">
          <w:marLeft w:val="0"/>
          <w:marRight w:val="0"/>
          <w:marTop w:val="0"/>
          <w:marBottom w:val="0"/>
          <w:divBdr>
            <w:top w:val="none" w:sz="0" w:space="0" w:color="auto"/>
            <w:left w:val="none" w:sz="0" w:space="0" w:color="auto"/>
            <w:bottom w:val="none" w:sz="0" w:space="0" w:color="auto"/>
            <w:right w:val="none" w:sz="0" w:space="0" w:color="auto"/>
          </w:divBdr>
        </w:div>
        <w:div w:id="1358190087">
          <w:marLeft w:val="0"/>
          <w:marRight w:val="0"/>
          <w:marTop w:val="0"/>
          <w:marBottom w:val="0"/>
          <w:divBdr>
            <w:top w:val="none" w:sz="0" w:space="0" w:color="auto"/>
            <w:left w:val="none" w:sz="0" w:space="0" w:color="auto"/>
            <w:bottom w:val="none" w:sz="0" w:space="0" w:color="auto"/>
            <w:right w:val="none" w:sz="0" w:space="0" w:color="auto"/>
          </w:divBdr>
        </w:div>
        <w:div w:id="1690259763">
          <w:marLeft w:val="0"/>
          <w:marRight w:val="0"/>
          <w:marTop w:val="0"/>
          <w:marBottom w:val="0"/>
          <w:divBdr>
            <w:top w:val="none" w:sz="0" w:space="0" w:color="auto"/>
            <w:left w:val="none" w:sz="0" w:space="0" w:color="auto"/>
            <w:bottom w:val="none" w:sz="0" w:space="0" w:color="auto"/>
            <w:right w:val="none" w:sz="0" w:space="0" w:color="auto"/>
          </w:divBdr>
        </w:div>
        <w:div w:id="1085807801">
          <w:marLeft w:val="0"/>
          <w:marRight w:val="0"/>
          <w:marTop w:val="0"/>
          <w:marBottom w:val="0"/>
          <w:divBdr>
            <w:top w:val="none" w:sz="0" w:space="0" w:color="auto"/>
            <w:left w:val="none" w:sz="0" w:space="0" w:color="auto"/>
            <w:bottom w:val="none" w:sz="0" w:space="0" w:color="auto"/>
            <w:right w:val="none" w:sz="0" w:space="0" w:color="auto"/>
          </w:divBdr>
        </w:div>
        <w:div w:id="1765110089">
          <w:marLeft w:val="0"/>
          <w:marRight w:val="0"/>
          <w:marTop w:val="0"/>
          <w:marBottom w:val="0"/>
          <w:divBdr>
            <w:top w:val="none" w:sz="0" w:space="0" w:color="auto"/>
            <w:left w:val="none" w:sz="0" w:space="0" w:color="auto"/>
            <w:bottom w:val="none" w:sz="0" w:space="0" w:color="auto"/>
            <w:right w:val="none" w:sz="0" w:space="0" w:color="auto"/>
          </w:divBdr>
        </w:div>
        <w:div w:id="867572375">
          <w:marLeft w:val="0"/>
          <w:marRight w:val="0"/>
          <w:marTop w:val="0"/>
          <w:marBottom w:val="0"/>
          <w:divBdr>
            <w:top w:val="none" w:sz="0" w:space="0" w:color="auto"/>
            <w:left w:val="none" w:sz="0" w:space="0" w:color="auto"/>
            <w:bottom w:val="none" w:sz="0" w:space="0" w:color="auto"/>
            <w:right w:val="none" w:sz="0" w:space="0" w:color="auto"/>
          </w:divBdr>
        </w:div>
        <w:div w:id="612202850">
          <w:marLeft w:val="0"/>
          <w:marRight w:val="0"/>
          <w:marTop w:val="0"/>
          <w:marBottom w:val="0"/>
          <w:divBdr>
            <w:top w:val="none" w:sz="0" w:space="0" w:color="auto"/>
            <w:left w:val="none" w:sz="0" w:space="0" w:color="auto"/>
            <w:bottom w:val="none" w:sz="0" w:space="0" w:color="auto"/>
            <w:right w:val="none" w:sz="0" w:space="0" w:color="auto"/>
          </w:divBdr>
        </w:div>
        <w:div w:id="1351831838">
          <w:marLeft w:val="0"/>
          <w:marRight w:val="0"/>
          <w:marTop w:val="0"/>
          <w:marBottom w:val="0"/>
          <w:divBdr>
            <w:top w:val="none" w:sz="0" w:space="0" w:color="auto"/>
            <w:left w:val="none" w:sz="0" w:space="0" w:color="auto"/>
            <w:bottom w:val="none" w:sz="0" w:space="0" w:color="auto"/>
            <w:right w:val="none" w:sz="0" w:space="0" w:color="auto"/>
          </w:divBdr>
        </w:div>
        <w:div w:id="178737769">
          <w:marLeft w:val="0"/>
          <w:marRight w:val="0"/>
          <w:marTop w:val="0"/>
          <w:marBottom w:val="0"/>
          <w:divBdr>
            <w:top w:val="none" w:sz="0" w:space="0" w:color="auto"/>
            <w:left w:val="none" w:sz="0" w:space="0" w:color="auto"/>
            <w:bottom w:val="none" w:sz="0" w:space="0" w:color="auto"/>
            <w:right w:val="none" w:sz="0" w:space="0" w:color="auto"/>
          </w:divBdr>
        </w:div>
        <w:div w:id="771366268">
          <w:marLeft w:val="0"/>
          <w:marRight w:val="0"/>
          <w:marTop w:val="0"/>
          <w:marBottom w:val="0"/>
          <w:divBdr>
            <w:top w:val="none" w:sz="0" w:space="0" w:color="auto"/>
            <w:left w:val="none" w:sz="0" w:space="0" w:color="auto"/>
            <w:bottom w:val="none" w:sz="0" w:space="0" w:color="auto"/>
            <w:right w:val="none" w:sz="0" w:space="0" w:color="auto"/>
          </w:divBdr>
        </w:div>
        <w:div w:id="477918755">
          <w:marLeft w:val="0"/>
          <w:marRight w:val="0"/>
          <w:marTop w:val="0"/>
          <w:marBottom w:val="0"/>
          <w:divBdr>
            <w:top w:val="none" w:sz="0" w:space="0" w:color="auto"/>
            <w:left w:val="none" w:sz="0" w:space="0" w:color="auto"/>
            <w:bottom w:val="none" w:sz="0" w:space="0" w:color="auto"/>
            <w:right w:val="none" w:sz="0" w:space="0" w:color="auto"/>
          </w:divBdr>
        </w:div>
        <w:div w:id="1245728670">
          <w:marLeft w:val="0"/>
          <w:marRight w:val="0"/>
          <w:marTop w:val="0"/>
          <w:marBottom w:val="0"/>
          <w:divBdr>
            <w:top w:val="none" w:sz="0" w:space="0" w:color="auto"/>
            <w:left w:val="none" w:sz="0" w:space="0" w:color="auto"/>
            <w:bottom w:val="none" w:sz="0" w:space="0" w:color="auto"/>
            <w:right w:val="none" w:sz="0" w:space="0" w:color="auto"/>
          </w:divBdr>
        </w:div>
        <w:div w:id="187065719">
          <w:marLeft w:val="0"/>
          <w:marRight w:val="0"/>
          <w:marTop w:val="0"/>
          <w:marBottom w:val="0"/>
          <w:divBdr>
            <w:top w:val="none" w:sz="0" w:space="0" w:color="auto"/>
            <w:left w:val="none" w:sz="0" w:space="0" w:color="auto"/>
            <w:bottom w:val="none" w:sz="0" w:space="0" w:color="auto"/>
            <w:right w:val="none" w:sz="0" w:space="0" w:color="auto"/>
          </w:divBdr>
        </w:div>
        <w:div w:id="758141847">
          <w:marLeft w:val="0"/>
          <w:marRight w:val="0"/>
          <w:marTop w:val="0"/>
          <w:marBottom w:val="0"/>
          <w:divBdr>
            <w:top w:val="none" w:sz="0" w:space="0" w:color="auto"/>
            <w:left w:val="none" w:sz="0" w:space="0" w:color="auto"/>
            <w:bottom w:val="none" w:sz="0" w:space="0" w:color="auto"/>
            <w:right w:val="none" w:sz="0" w:space="0" w:color="auto"/>
          </w:divBdr>
        </w:div>
        <w:div w:id="1710766684">
          <w:marLeft w:val="0"/>
          <w:marRight w:val="0"/>
          <w:marTop w:val="0"/>
          <w:marBottom w:val="0"/>
          <w:divBdr>
            <w:top w:val="none" w:sz="0" w:space="0" w:color="auto"/>
            <w:left w:val="none" w:sz="0" w:space="0" w:color="auto"/>
            <w:bottom w:val="none" w:sz="0" w:space="0" w:color="auto"/>
            <w:right w:val="none" w:sz="0" w:space="0" w:color="auto"/>
          </w:divBdr>
        </w:div>
        <w:div w:id="1658419889">
          <w:marLeft w:val="0"/>
          <w:marRight w:val="0"/>
          <w:marTop w:val="0"/>
          <w:marBottom w:val="0"/>
          <w:divBdr>
            <w:top w:val="none" w:sz="0" w:space="0" w:color="auto"/>
            <w:left w:val="none" w:sz="0" w:space="0" w:color="auto"/>
            <w:bottom w:val="none" w:sz="0" w:space="0" w:color="auto"/>
            <w:right w:val="none" w:sz="0" w:space="0" w:color="auto"/>
          </w:divBdr>
        </w:div>
        <w:div w:id="1917518449">
          <w:marLeft w:val="0"/>
          <w:marRight w:val="0"/>
          <w:marTop w:val="0"/>
          <w:marBottom w:val="0"/>
          <w:divBdr>
            <w:top w:val="none" w:sz="0" w:space="0" w:color="auto"/>
            <w:left w:val="none" w:sz="0" w:space="0" w:color="auto"/>
            <w:bottom w:val="none" w:sz="0" w:space="0" w:color="auto"/>
            <w:right w:val="none" w:sz="0" w:space="0" w:color="auto"/>
          </w:divBdr>
        </w:div>
        <w:div w:id="561603655">
          <w:marLeft w:val="0"/>
          <w:marRight w:val="0"/>
          <w:marTop w:val="0"/>
          <w:marBottom w:val="0"/>
          <w:divBdr>
            <w:top w:val="none" w:sz="0" w:space="0" w:color="auto"/>
            <w:left w:val="none" w:sz="0" w:space="0" w:color="auto"/>
            <w:bottom w:val="none" w:sz="0" w:space="0" w:color="auto"/>
            <w:right w:val="none" w:sz="0" w:space="0" w:color="auto"/>
          </w:divBdr>
        </w:div>
        <w:div w:id="740567537">
          <w:marLeft w:val="0"/>
          <w:marRight w:val="0"/>
          <w:marTop w:val="0"/>
          <w:marBottom w:val="0"/>
          <w:divBdr>
            <w:top w:val="none" w:sz="0" w:space="0" w:color="auto"/>
            <w:left w:val="none" w:sz="0" w:space="0" w:color="auto"/>
            <w:bottom w:val="none" w:sz="0" w:space="0" w:color="auto"/>
            <w:right w:val="none" w:sz="0" w:space="0" w:color="auto"/>
          </w:divBdr>
        </w:div>
        <w:div w:id="98336545">
          <w:marLeft w:val="0"/>
          <w:marRight w:val="0"/>
          <w:marTop w:val="0"/>
          <w:marBottom w:val="0"/>
          <w:divBdr>
            <w:top w:val="none" w:sz="0" w:space="0" w:color="auto"/>
            <w:left w:val="none" w:sz="0" w:space="0" w:color="auto"/>
            <w:bottom w:val="none" w:sz="0" w:space="0" w:color="auto"/>
            <w:right w:val="none" w:sz="0" w:space="0" w:color="auto"/>
          </w:divBdr>
        </w:div>
        <w:div w:id="880358880">
          <w:marLeft w:val="0"/>
          <w:marRight w:val="0"/>
          <w:marTop w:val="0"/>
          <w:marBottom w:val="0"/>
          <w:divBdr>
            <w:top w:val="none" w:sz="0" w:space="0" w:color="auto"/>
            <w:left w:val="none" w:sz="0" w:space="0" w:color="auto"/>
            <w:bottom w:val="none" w:sz="0" w:space="0" w:color="auto"/>
            <w:right w:val="none" w:sz="0" w:space="0" w:color="auto"/>
          </w:divBdr>
        </w:div>
        <w:div w:id="1542592870">
          <w:marLeft w:val="0"/>
          <w:marRight w:val="0"/>
          <w:marTop w:val="0"/>
          <w:marBottom w:val="0"/>
          <w:divBdr>
            <w:top w:val="none" w:sz="0" w:space="0" w:color="auto"/>
            <w:left w:val="none" w:sz="0" w:space="0" w:color="auto"/>
            <w:bottom w:val="none" w:sz="0" w:space="0" w:color="auto"/>
            <w:right w:val="none" w:sz="0" w:space="0" w:color="auto"/>
          </w:divBdr>
        </w:div>
        <w:div w:id="2104303542">
          <w:marLeft w:val="0"/>
          <w:marRight w:val="0"/>
          <w:marTop w:val="0"/>
          <w:marBottom w:val="0"/>
          <w:divBdr>
            <w:top w:val="none" w:sz="0" w:space="0" w:color="auto"/>
            <w:left w:val="none" w:sz="0" w:space="0" w:color="auto"/>
            <w:bottom w:val="none" w:sz="0" w:space="0" w:color="auto"/>
            <w:right w:val="none" w:sz="0" w:space="0" w:color="auto"/>
          </w:divBdr>
        </w:div>
        <w:div w:id="532694217">
          <w:marLeft w:val="0"/>
          <w:marRight w:val="0"/>
          <w:marTop w:val="0"/>
          <w:marBottom w:val="0"/>
          <w:divBdr>
            <w:top w:val="none" w:sz="0" w:space="0" w:color="auto"/>
            <w:left w:val="none" w:sz="0" w:space="0" w:color="auto"/>
            <w:bottom w:val="none" w:sz="0" w:space="0" w:color="auto"/>
            <w:right w:val="none" w:sz="0" w:space="0" w:color="auto"/>
          </w:divBdr>
        </w:div>
        <w:div w:id="1994333961">
          <w:marLeft w:val="0"/>
          <w:marRight w:val="0"/>
          <w:marTop w:val="0"/>
          <w:marBottom w:val="0"/>
          <w:divBdr>
            <w:top w:val="none" w:sz="0" w:space="0" w:color="auto"/>
            <w:left w:val="none" w:sz="0" w:space="0" w:color="auto"/>
            <w:bottom w:val="none" w:sz="0" w:space="0" w:color="auto"/>
            <w:right w:val="none" w:sz="0" w:space="0" w:color="auto"/>
          </w:divBdr>
        </w:div>
        <w:div w:id="955285469">
          <w:marLeft w:val="0"/>
          <w:marRight w:val="0"/>
          <w:marTop w:val="0"/>
          <w:marBottom w:val="0"/>
          <w:divBdr>
            <w:top w:val="none" w:sz="0" w:space="0" w:color="auto"/>
            <w:left w:val="none" w:sz="0" w:space="0" w:color="auto"/>
            <w:bottom w:val="none" w:sz="0" w:space="0" w:color="auto"/>
            <w:right w:val="none" w:sz="0" w:space="0" w:color="auto"/>
          </w:divBdr>
        </w:div>
      </w:divsChild>
    </w:div>
    <w:div w:id="1921063460">
      <w:bodyDiv w:val="1"/>
      <w:marLeft w:val="0"/>
      <w:marRight w:val="0"/>
      <w:marTop w:val="0"/>
      <w:marBottom w:val="0"/>
      <w:divBdr>
        <w:top w:val="none" w:sz="0" w:space="0" w:color="auto"/>
        <w:left w:val="none" w:sz="0" w:space="0" w:color="auto"/>
        <w:bottom w:val="none" w:sz="0" w:space="0" w:color="auto"/>
        <w:right w:val="none" w:sz="0" w:space="0" w:color="auto"/>
      </w:divBdr>
    </w:div>
    <w:div w:id="1924221481">
      <w:bodyDiv w:val="1"/>
      <w:marLeft w:val="0"/>
      <w:marRight w:val="0"/>
      <w:marTop w:val="0"/>
      <w:marBottom w:val="0"/>
      <w:divBdr>
        <w:top w:val="none" w:sz="0" w:space="0" w:color="auto"/>
        <w:left w:val="none" w:sz="0" w:space="0" w:color="auto"/>
        <w:bottom w:val="none" w:sz="0" w:space="0" w:color="auto"/>
        <w:right w:val="none" w:sz="0" w:space="0" w:color="auto"/>
      </w:divBdr>
    </w:div>
    <w:div w:id="1924756660">
      <w:bodyDiv w:val="1"/>
      <w:marLeft w:val="0"/>
      <w:marRight w:val="0"/>
      <w:marTop w:val="0"/>
      <w:marBottom w:val="0"/>
      <w:divBdr>
        <w:top w:val="none" w:sz="0" w:space="0" w:color="auto"/>
        <w:left w:val="none" w:sz="0" w:space="0" w:color="auto"/>
        <w:bottom w:val="none" w:sz="0" w:space="0" w:color="auto"/>
        <w:right w:val="none" w:sz="0" w:space="0" w:color="auto"/>
      </w:divBdr>
      <w:divsChild>
        <w:div w:id="570701351">
          <w:marLeft w:val="0"/>
          <w:marRight w:val="0"/>
          <w:marTop w:val="0"/>
          <w:marBottom w:val="0"/>
          <w:divBdr>
            <w:top w:val="none" w:sz="0" w:space="0" w:color="auto"/>
            <w:left w:val="none" w:sz="0" w:space="0" w:color="auto"/>
            <w:bottom w:val="none" w:sz="0" w:space="0" w:color="auto"/>
            <w:right w:val="none" w:sz="0" w:space="0" w:color="auto"/>
          </w:divBdr>
        </w:div>
        <w:div w:id="1446729247">
          <w:marLeft w:val="0"/>
          <w:marRight w:val="0"/>
          <w:marTop w:val="0"/>
          <w:marBottom w:val="0"/>
          <w:divBdr>
            <w:top w:val="none" w:sz="0" w:space="0" w:color="auto"/>
            <w:left w:val="none" w:sz="0" w:space="0" w:color="auto"/>
            <w:bottom w:val="none" w:sz="0" w:space="0" w:color="auto"/>
            <w:right w:val="none" w:sz="0" w:space="0" w:color="auto"/>
          </w:divBdr>
          <w:divsChild>
            <w:div w:id="1387602121">
              <w:marLeft w:val="0"/>
              <w:marRight w:val="0"/>
              <w:marTop w:val="0"/>
              <w:marBottom w:val="0"/>
              <w:divBdr>
                <w:top w:val="none" w:sz="0" w:space="0" w:color="auto"/>
                <w:left w:val="none" w:sz="0" w:space="0" w:color="auto"/>
                <w:bottom w:val="none" w:sz="0" w:space="0" w:color="auto"/>
                <w:right w:val="none" w:sz="0" w:space="0" w:color="auto"/>
              </w:divBdr>
            </w:div>
            <w:div w:id="2055502879">
              <w:marLeft w:val="0"/>
              <w:marRight w:val="165"/>
              <w:marTop w:val="150"/>
              <w:marBottom w:val="0"/>
              <w:divBdr>
                <w:top w:val="none" w:sz="0" w:space="0" w:color="auto"/>
                <w:left w:val="none" w:sz="0" w:space="0" w:color="auto"/>
                <w:bottom w:val="none" w:sz="0" w:space="0" w:color="auto"/>
                <w:right w:val="none" w:sz="0" w:space="0" w:color="auto"/>
              </w:divBdr>
              <w:divsChild>
                <w:div w:id="1788503247">
                  <w:marLeft w:val="0"/>
                  <w:marRight w:val="0"/>
                  <w:marTop w:val="0"/>
                  <w:marBottom w:val="0"/>
                  <w:divBdr>
                    <w:top w:val="none" w:sz="0" w:space="0" w:color="auto"/>
                    <w:left w:val="none" w:sz="0" w:space="0" w:color="auto"/>
                    <w:bottom w:val="none" w:sz="0" w:space="0" w:color="auto"/>
                    <w:right w:val="none" w:sz="0" w:space="0" w:color="auto"/>
                  </w:divBdr>
                  <w:divsChild>
                    <w:div w:id="106512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457372">
      <w:bodyDiv w:val="1"/>
      <w:marLeft w:val="0"/>
      <w:marRight w:val="0"/>
      <w:marTop w:val="0"/>
      <w:marBottom w:val="0"/>
      <w:divBdr>
        <w:top w:val="none" w:sz="0" w:space="0" w:color="auto"/>
        <w:left w:val="none" w:sz="0" w:space="0" w:color="auto"/>
        <w:bottom w:val="none" w:sz="0" w:space="0" w:color="auto"/>
        <w:right w:val="none" w:sz="0" w:space="0" w:color="auto"/>
      </w:divBdr>
      <w:divsChild>
        <w:div w:id="1531457164">
          <w:marLeft w:val="0"/>
          <w:marRight w:val="0"/>
          <w:marTop w:val="0"/>
          <w:marBottom w:val="0"/>
          <w:divBdr>
            <w:top w:val="none" w:sz="0" w:space="0" w:color="auto"/>
            <w:left w:val="none" w:sz="0" w:space="0" w:color="auto"/>
            <w:bottom w:val="none" w:sz="0" w:space="0" w:color="auto"/>
            <w:right w:val="none" w:sz="0" w:space="0" w:color="auto"/>
          </w:divBdr>
        </w:div>
        <w:div w:id="995568480">
          <w:marLeft w:val="0"/>
          <w:marRight w:val="0"/>
          <w:marTop w:val="0"/>
          <w:marBottom w:val="0"/>
          <w:divBdr>
            <w:top w:val="none" w:sz="0" w:space="0" w:color="auto"/>
            <w:left w:val="none" w:sz="0" w:space="0" w:color="auto"/>
            <w:bottom w:val="none" w:sz="0" w:space="0" w:color="auto"/>
            <w:right w:val="none" w:sz="0" w:space="0" w:color="auto"/>
          </w:divBdr>
        </w:div>
        <w:div w:id="384180118">
          <w:marLeft w:val="0"/>
          <w:marRight w:val="0"/>
          <w:marTop w:val="0"/>
          <w:marBottom w:val="0"/>
          <w:divBdr>
            <w:top w:val="none" w:sz="0" w:space="0" w:color="auto"/>
            <w:left w:val="none" w:sz="0" w:space="0" w:color="auto"/>
            <w:bottom w:val="none" w:sz="0" w:space="0" w:color="auto"/>
            <w:right w:val="none" w:sz="0" w:space="0" w:color="auto"/>
          </w:divBdr>
        </w:div>
        <w:div w:id="1179614254">
          <w:marLeft w:val="0"/>
          <w:marRight w:val="0"/>
          <w:marTop w:val="0"/>
          <w:marBottom w:val="0"/>
          <w:divBdr>
            <w:top w:val="none" w:sz="0" w:space="0" w:color="auto"/>
            <w:left w:val="none" w:sz="0" w:space="0" w:color="auto"/>
            <w:bottom w:val="none" w:sz="0" w:space="0" w:color="auto"/>
            <w:right w:val="none" w:sz="0" w:space="0" w:color="auto"/>
          </w:divBdr>
        </w:div>
        <w:div w:id="457913727">
          <w:marLeft w:val="0"/>
          <w:marRight w:val="0"/>
          <w:marTop w:val="0"/>
          <w:marBottom w:val="0"/>
          <w:divBdr>
            <w:top w:val="none" w:sz="0" w:space="0" w:color="auto"/>
            <w:left w:val="none" w:sz="0" w:space="0" w:color="auto"/>
            <w:bottom w:val="none" w:sz="0" w:space="0" w:color="auto"/>
            <w:right w:val="none" w:sz="0" w:space="0" w:color="auto"/>
          </w:divBdr>
        </w:div>
        <w:div w:id="1868518758">
          <w:marLeft w:val="0"/>
          <w:marRight w:val="0"/>
          <w:marTop w:val="0"/>
          <w:marBottom w:val="0"/>
          <w:divBdr>
            <w:top w:val="none" w:sz="0" w:space="0" w:color="auto"/>
            <w:left w:val="none" w:sz="0" w:space="0" w:color="auto"/>
            <w:bottom w:val="none" w:sz="0" w:space="0" w:color="auto"/>
            <w:right w:val="none" w:sz="0" w:space="0" w:color="auto"/>
          </w:divBdr>
        </w:div>
        <w:div w:id="1021669516">
          <w:marLeft w:val="0"/>
          <w:marRight w:val="0"/>
          <w:marTop w:val="0"/>
          <w:marBottom w:val="0"/>
          <w:divBdr>
            <w:top w:val="none" w:sz="0" w:space="0" w:color="auto"/>
            <w:left w:val="none" w:sz="0" w:space="0" w:color="auto"/>
            <w:bottom w:val="none" w:sz="0" w:space="0" w:color="auto"/>
            <w:right w:val="none" w:sz="0" w:space="0" w:color="auto"/>
          </w:divBdr>
        </w:div>
        <w:div w:id="1412121715">
          <w:marLeft w:val="0"/>
          <w:marRight w:val="0"/>
          <w:marTop w:val="0"/>
          <w:marBottom w:val="0"/>
          <w:divBdr>
            <w:top w:val="none" w:sz="0" w:space="0" w:color="auto"/>
            <w:left w:val="none" w:sz="0" w:space="0" w:color="auto"/>
            <w:bottom w:val="none" w:sz="0" w:space="0" w:color="auto"/>
            <w:right w:val="none" w:sz="0" w:space="0" w:color="auto"/>
          </w:divBdr>
        </w:div>
        <w:div w:id="439566114">
          <w:marLeft w:val="0"/>
          <w:marRight w:val="0"/>
          <w:marTop w:val="0"/>
          <w:marBottom w:val="0"/>
          <w:divBdr>
            <w:top w:val="none" w:sz="0" w:space="0" w:color="auto"/>
            <w:left w:val="none" w:sz="0" w:space="0" w:color="auto"/>
            <w:bottom w:val="none" w:sz="0" w:space="0" w:color="auto"/>
            <w:right w:val="none" w:sz="0" w:space="0" w:color="auto"/>
          </w:divBdr>
        </w:div>
        <w:div w:id="592325571">
          <w:marLeft w:val="0"/>
          <w:marRight w:val="0"/>
          <w:marTop w:val="0"/>
          <w:marBottom w:val="0"/>
          <w:divBdr>
            <w:top w:val="none" w:sz="0" w:space="0" w:color="auto"/>
            <w:left w:val="none" w:sz="0" w:space="0" w:color="auto"/>
            <w:bottom w:val="none" w:sz="0" w:space="0" w:color="auto"/>
            <w:right w:val="none" w:sz="0" w:space="0" w:color="auto"/>
          </w:divBdr>
        </w:div>
        <w:div w:id="1711150073">
          <w:marLeft w:val="0"/>
          <w:marRight w:val="0"/>
          <w:marTop w:val="0"/>
          <w:marBottom w:val="0"/>
          <w:divBdr>
            <w:top w:val="none" w:sz="0" w:space="0" w:color="auto"/>
            <w:left w:val="none" w:sz="0" w:space="0" w:color="auto"/>
            <w:bottom w:val="none" w:sz="0" w:space="0" w:color="auto"/>
            <w:right w:val="none" w:sz="0" w:space="0" w:color="auto"/>
          </w:divBdr>
        </w:div>
        <w:div w:id="1365399953">
          <w:marLeft w:val="0"/>
          <w:marRight w:val="0"/>
          <w:marTop w:val="0"/>
          <w:marBottom w:val="0"/>
          <w:divBdr>
            <w:top w:val="none" w:sz="0" w:space="0" w:color="auto"/>
            <w:left w:val="none" w:sz="0" w:space="0" w:color="auto"/>
            <w:bottom w:val="none" w:sz="0" w:space="0" w:color="auto"/>
            <w:right w:val="none" w:sz="0" w:space="0" w:color="auto"/>
          </w:divBdr>
        </w:div>
        <w:div w:id="1069886680">
          <w:marLeft w:val="0"/>
          <w:marRight w:val="0"/>
          <w:marTop w:val="0"/>
          <w:marBottom w:val="0"/>
          <w:divBdr>
            <w:top w:val="none" w:sz="0" w:space="0" w:color="auto"/>
            <w:left w:val="none" w:sz="0" w:space="0" w:color="auto"/>
            <w:bottom w:val="none" w:sz="0" w:space="0" w:color="auto"/>
            <w:right w:val="none" w:sz="0" w:space="0" w:color="auto"/>
          </w:divBdr>
        </w:div>
        <w:div w:id="1936984393">
          <w:marLeft w:val="0"/>
          <w:marRight w:val="0"/>
          <w:marTop w:val="0"/>
          <w:marBottom w:val="0"/>
          <w:divBdr>
            <w:top w:val="none" w:sz="0" w:space="0" w:color="auto"/>
            <w:left w:val="none" w:sz="0" w:space="0" w:color="auto"/>
            <w:bottom w:val="none" w:sz="0" w:space="0" w:color="auto"/>
            <w:right w:val="none" w:sz="0" w:space="0" w:color="auto"/>
          </w:divBdr>
        </w:div>
        <w:div w:id="985401091">
          <w:marLeft w:val="0"/>
          <w:marRight w:val="0"/>
          <w:marTop w:val="0"/>
          <w:marBottom w:val="0"/>
          <w:divBdr>
            <w:top w:val="none" w:sz="0" w:space="0" w:color="auto"/>
            <w:left w:val="none" w:sz="0" w:space="0" w:color="auto"/>
            <w:bottom w:val="none" w:sz="0" w:space="0" w:color="auto"/>
            <w:right w:val="none" w:sz="0" w:space="0" w:color="auto"/>
          </w:divBdr>
        </w:div>
        <w:div w:id="17783656">
          <w:marLeft w:val="0"/>
          <w:marRight w:val="0"/>
          <w:marTop w:val="0"/>
          <w:marBottom w:val="0"/>
          <w:divBdr>
            <w:top w:val="none" w:sz="0" w:space="0" w:color="auto"/>
            <w:left w:val="none" w:sz="0" w:space="0" w:color="auto"/>
            <w:bottom w:val="none" w:sz="0" w:space="0" w:color="auto"/>
            <w:right w:val="none" w:sz="0" w:space="0" w:color="auto"/>
          </w:divBdr>
        </w:div>
        <w:div w:id="1076364470">
          <w:marLeft w:val="0"/>
          <w:marRight w:val="0"/>
          <w:marTop w:val="0"/>
          <w:marBottom w:val="0"/>
          <w:divBdr>
            <w:top w:val="none" w:sz="0" w:space="0" w:color="auto"/>
            <w:left w:val="none" w:sz="0" w:space="0" w:color="auto"/>
            <w:bottom w:val="none" w:sz="0" w:space="0" w:color="auto"/>
            <w:right w:val="none" w:sz="0" w:space="0" w:color="auto"/>
          </w:divBdr>
        </w:div>
        <w:div w:id="1081104077">
          <w:marLeft w:val="0"/>
          <w:marRight w:val="0"/>
          <w:marTop w:val="0"/>
          <w:marBottom w:val="0"/>
          <w:divBdr>
            <w:top w:val="none" w:sz="0" w:space="0" w:color="auto"/>
            <w:left w:val="none" w:sz="0" w:space="0" w:color="auto"/>
            <w:bottom w:val="none" w:sz="0" w:space="0" w:color="auto"/>
            <w:right w:val="none" w:sz="0" w:space="0" w:color="auto"/>
          </w:divBdr>
        </w:div>
        <w:div w:id="485517801">
          <w:marLeft w:val="0"/>
          <w:marRight w:val="0"/>
          <w:marTop w:val="0"/>
          <w:marBottom w:val="0"/>
          <w:divBdr>
            <w:top w:val="none" w:sz="0" w:space="0" w:color="auto"/>
            <w:left w:val="none" w:sz="0" w:space="0" w:color="auto"/>
            <w:bottom w:val="none" w:sz="0" w:space="0" w:color="auto"/>
            <w:right w:val="none" w:sz="0" w:space="0" w:color="auto"/>
          </w:divBdr>
        </w:div>
        <w:div w:id="822310408">
          <w:marLeft w:val="0"/>
          <w:marRight w:val="0"/>
          <w:marTop w:val="0"/>
          <w:marBottom w:val="0"/>
          <w:divBdr>
            <w:top w:val="none" w:sz="0" w:space="0" w:color="auto"/>
            <w:left w:val="none" w:sz="0" w:space="0" w:color="auto"/>
            <w:bottom w:val="none" w:sz="0" w:space="0" w:color="auto"/>
            <w:right w:val="none" w:sz="0" w:space="0" w:color="auto"/>
          </w:divBdr>
        </w:div>
        <w:div w:id="797719080">
          <w:marLeft w:val="0"/>
          <w:marRight w:val="0"/>
          <w:marTop w:val="0"/>
          <w:marBottom w:val="0"/>
          <w:divBdr>
            <w:top w:val="none" w:sz="0" w:space="0" w:color="auto"/>
            <w:left w:val="none" w:sz="0" w:space="0" w:color="auto"/>
            <w:bottom w:val="none" w:sz="0" w:space="0" w:color="auto"/>
            <w:right w:val="none" w:sz="0" w:space="0" w:color="auto"/>
          </w:divBdr>
        </w:div>
        <w:div w:id="745494595">
          <w:marLeft w:val="0"/>
          <w:marRight w:val="0"/>
          <w:marTop w:val="0"/>
          <w:marBottom w:val="0"/>
          <w:divBdr>
            <w:top w:val="none" w:sz="0" w:space="0" w:color="auto"/>
            <w:left w:val="none" w:sz="0" w:space="0" w:color="auto"/>
            <w:bottom w:val="none" w:sz="0" w:space="0" w:color="auto"/>
            <w:right w:val="none" w:sz="0" w:space="0" w:color="auto"/>
          </w:divBdr>
        </w:div>
        <w:div w:id="545407214">
          <w:marLeft w:val="0"/>
          <w:marRight w:val="0"/>
          <w:marTop w:val="0"/>
          <w:marBottom w:val="0"/>
          <w:divBdr>
            <w:top w:val="none" w:sz="0" w:space="0" w:color="auto"/>
            <w:left w:val="none" w:sz="0" w:space="0" w:color="auto"/>
            <w:bottom w:val="none" w:sz="0" w:space="0" w:color="auto"/>
            <w:right w:val="none" w:sz="0" w:space="0" w:color="auto"/>
          </w:divBdr>
        </w:div>
        <w:div w:id="2023894969">
          <w:marLeft w:val="0"/>
          <w:marRight w:val="0"/>
          <w:marTop w:val="0"/>
          <w:marBottom w:val="0"/>
          <w:divBdr>
            <w:top w:val="none" w:sz="0" w:space="0" w:color="auto"/>
            <w:left w:val="none" w:sz="0" w:space="0" w:color="auto"/>
            <w:bottom w:val="none" w:sz="0" w:space="0" w:color="auto"/>
            <w:right w:val="none" w:sz="0" w:space="0" w:color="auto"/>
          </w:divBdr>
        </w:div>
        <w:div w:id="1361013380">
          <w:marLeft w:val="0"/>
          <w:marRight w:val="0"/>
          <w:marTop w:val="0"/>
          <w:marBottom w:val="0"/>
          <w:divBdr>
            <w:top w:val="none" w:sz="0" w:space="0" w:color="auto"/>
            <w:left w:val="none" w:sz="0" w:space="0" w:color="auto"/>
            <w:bottom w:val="none" w:sz="0" w:space="0" w:color="auto"/>
            <w:right w:val="none" w:sz="0" w:space="0" w:color="auto"/>
          </w:divBdr>
        </w:div>
        <w:div w:id="1903515693">
          <w:marLeft w:val="0"/>
          <w:marRight w:val="0"/>
          <w:marTop w:val="0"/>
          <w:marBottom w:val="0"/>
          <w:divBdr>
            <w:top w:val="none" w:sz="0" w:space="0" w:color="auto"/>
            <w:left w:val="none" w:sz="0" w:space="0" w:color="auto"/>
            <w:bottom w:val="none" w:sz="0" w:space="0" w:color="auto"/>
            <w:right w:val="none" w:sz="0" w:space="0" w:color="auto"/>
          </w:divBdr>
        </w:div>
        <w:div w:id="1595506124">
          <w:marLeft w:val="0"/>
          <w:marRight w:val="0"/>
          <w:marTop w:val="0"/>
          <w:marBottom w:val="0"/>
          <w:divBdr>
            <w:top w:val="none" w:sz="0" w:space="0" w:color="auto"/>
            <w:left w:val="none" w:sz="0" w:space="0" w:color="auto"/>
            <w:bottom w:val="none" w:sz="0" w:space="0" w:color="auto"/>
            <w:right w:val="none" w:sz="0" w:space="0" w:color="auto"/>
          </w:divBdr>
        </w:div>
        <w:div w:id="743530397">
          <w:marLeft w:val="0"/>
          <w:marRight w:val="0"/>
          <w:marTop w:val="0"/>
          <w:marBottom w:val="0"/>
          <w:divBdr>
            <w:top w:val="none" w:sz="0" w:space="0" w:color="auto"/>
            <w:left w:val="none" w:sz="0" w:space="0" w:color="auto"/>
            <w:bottom w:val="none" w:sz="0" w:space="0" w:color="auto"/>
            <w:right w:val="none" w:sz="0" w:space="0" w:color="auto"/>
          </w:divBdr>
        </w:div>
        <w:div w:id="845438274">
          <w:marLeft w:val="0"/>
          <w:marRight w:val="0"/>
          <w:marTop w:val="0"/>
          <w:marBottom w:val="0"/>
          <w:divBdr>
            <w:top w:val="none" w:sz="0" w:space="0" w:color="auto"/>
            <w:left w:val="none" w:sz="0" w:space="0" w:color="auto"/>
            <w:bottom w:val="none" w:sz="0" w:space="0" w:color="auto"/>
            <w:right w:val="none" w:sz="0" w:space="0" w:color="auto"/>
          </w:divBdr>
        </w:div>
        <w:div w:id="1204245254">
          <w:marLeft w:val="0"/>
          <w:marRight w:val="0"/>
          <w:marTop w:val="0"/>
          <w:marBottom w:val="0"/>
          <w:divBdr>
            <w:top w:val="none" w:sz="0" w:space="0" w:color="auto"/>
            <w:left w:val="none" w:sz="0" w:space="0" w:color="auto"/>
            <w:bottom w:val="none" w:sz="0" w:space="0" w:color="auto"/>
            <w:right w:val="none" w:sz="0" w:space="0" w:color="auto"/>
          </w:divBdr>
        </w:div>
        <w:div w:id="675697367">
          <w:marLeft w:val="0"/>
          <w:marRight w:val="0"/>
          <w:marTop w:val="0"/>
          <w:marBottom w:val="0"/>
          <w:divBdr>
            <w:top w:val="none" w:sz="0" w:space="0" w:color="auto"/>
            <w:left w:val="none" w:sz="0" w:space="0" w:color="auto"/>
            <w:bottom w:val="none" w:sz="0" w:space="0" w:color="auto"/>
            <w:right w:val="none" w:sz="0" w:space="0" w:color="auto"/>
          </w:divBdr>
        </w:div>
        <w:div w:id="641155295">
          <w:marLeft w:val="0"/>
          <w:marRight w:val="0"/>
          <w:marTop w:val="0"/>
          <w:marBottom w:val="0"/>
          <w:divBdr>
            <w:top w:val="none" w:sz="0" w:space="0" w:color="auto"/>
            <w:left w:val="none" w:sz="0" w:space="0" w:color="auto"/>
            <w:bottom w:val="none" w:sz="0" w:space="0" w:color="auto"/>
            <w:right w:val="none" w:sz="0" w:space="0" w:color="auto"/>
          </w:divBdr>
        </w:div>
        <w:div w:id="1492136625">
          <w:marLeft w:val="0"/>
          <w:marRight w:val="0"/>
          <w:marTop w:val="0"/>
          <w:marBottom w:val="0"/>
          <w:divBdr>
            <w:top w:val="none" w:sz="0" w:space="0" w:color="auto"/>
            <w:left w:val="none" w:sz="0" w:space="0" w:color="auto"/>
            <w:bottom w:val="none" w:sz="0" w:space="0" w:color="auto"/>
            <w:right w:val="none" w:sz="0" w:space="0" w:color="auto"/>
          </w:divBdr>
        </w:div>
        <w:div w:id="1366103189">
          <w:marLeft w:val="0"/>
          <w:marRight w:val="0"/>
          <w:marTop w:val="0"/>
          <w:marBottom w:val="0"/>
          <w:divBdr>
            <w:top w:val="none" w:sz="0" w:space="0" w:color="auto"/>
            <w:left w:val="none" w:sz="0" w:space="0" w:color="auto"/>
            <w:bottom w:val="none" w:sz="0" w:space="0" w:color="auto"/>
            <w:right w:val="none" w:sz="0" w:space="0" w:color="auto"/>
          </w:divBdr>
        </w:div>
        <w:div w:id="436289490">
          <w:marLeft w:val="0"/>
          <w:marRight w:val="0"/>
          <w:marTop w:val="0"/>
          <w:marBottom w:val="0"/>
          <w:divBdr>
            <w:top w:val="none" w:sz="0" w:space="0" w:color="auto"/>
            <w:left w:val="none" w:sz="0" w:space="0" w:color="auto"/>
            <w:bottom w:val="none" w:sz="0" w:space="0" w:color="auto"/>
            <w:right w:val="none" w:sz="0" w:space="0" w:color="auto"/>
          </w:divBdr>
        </w:div>
        <w:div w:id="1965699166">
          <w:marLeft w:val="0"/>
          <w:marRight w:val="0"/>
          <w:marTop w:val="0"/>
          <w:marBottom w:val="0"/>
          <w:divBdr>
            <w:top w:val="none" w:sz="0" w:space="0" w:color="auto"/>
            <w:left w:val="none" w:sz="0" w:space="0" w:color="auto"/>
            <w:bottom w:val="none" w:sz="0" w:space="0" w:color="auto"/>
            <w:right w:val="none" w:sz="0" w:space="0" w:color="auto"/>
          </w:divBdr>
        </w:div>
        <w:div w:id="219445460">
          <w:marLeft w:val="0"/>
          <w:marRight w:val="0"/>
          <w:marTop w:val="0"/>
          <w:marBottom w:val="0"/>
          <w:divBdr>
            <w:top w:val="none" w:sz="0" w:space="0" w:color="auto"/>
            <w:left w:val="none" w:sz="0" w:space="0" w:color="auto"/>
            <w:bottom w:val="none" w:sz="0" w:space="0" w:color="auto"/>
            <w:right w:val="none" w:sz="0" w:space="0" w:color="auto"/>
          </w:divBdr>
        </w:div>
        <w:div w:id="366950129">
          <w:marLeft w:val="0"/>
          <w:marRight w:val="0"/>
          <w:marTop w:val="0"/>
          <w:marBottom w:val="0"/>
          <w:divBdr>
            <w:top w:val="none" w:sz="0" w:space="0" w:color="auto"/>
            <w:left w:val="none" w:sz="0" w:space="0" w:color="auto"/>
            <w:bottom w:val="none" w:sz="0" w:space="0" w:color="auto"/>
            <w:right w:val="none" w:sz="0" w:space="0" w:color="auto"/>
          </w:divBdr>
        </w:div>
        <w:div w:id="1166239975">
          <w:marLeft w:val="0"/>
          <w:marRight w:val="0"/>
          <w:marTop w:val="0"/>
          <w:marBottom w:val="0"/>
          <w:divBdr>
            <w:top w:val="none" w:sz="0" w:space="0" w:color="auto"/>
            <w:left w:val="none" w:sz="0" w:space="0" w:color="auto"/>
            <w:bottom w:val="none" w:sz="0" w:space="0" w:color="auto"/>
            <w:right w:val="none" w:sz="0" w:space="0" w:color="auto"/>
          </w:divBdr>
        </w:div>
        <w:div w:id="492991683">
          <w:marLeft w:val="0"/>
          <w:marRight w:val="0"/>
          <w:marTop w:val="0"/>
          <w:marBottom w:val="0"/>
          <w:divBdr>
            <w:top w:val="none" w:sz="0" w:space="0" w:color="auto"/>
            <w:left w:val="none" w:sz="0" w:space="0" w:color="auto"/>
            <w:bottom w:val="none" w:sz="0" w:space="0" w:color="auto"/>
            <w:right w:val="none" w:sz="0" w:space="0" w:color="auto"/>
          </w:divBdr>
        </w:div>
        <w:div w:id="2081058605">
          <w:marLeft w:val="0"/>
          <w:marRight w:val="0"/>
          <w:marTop w:val="0"/>
          <w:marBottom w:val="0"/>
          <w:divBdr>
            <w:top w:val="none" w:sz="0" w:space="0" w:color="auto"/>
            <w:left w:val="none" w:sz="0" w:space="0" w:color="auto"/>
            <w:bottom w:val="none" w:sz="0" w:space="0" w:color="auto"/>
            <w:right w:val="none" w:sz="0" w:space="0" w:color="auto"/>
          </w:divBdr>
        </w:div>
        <w:div w:id="725495926">
          <w:marLeft w:val="0"/>
          <w:marRight w:val="0"/>
          <w:marTop w:val="0"/>
          <w:marBottom w:val="0"/>
          <w:divBdr>
            <w:top w:val="none" w:sz="0" w:space="0" w:color="auto"/>
            <w:left w:val="none" w:sz="0" w:space="0" w:color="auto"/>
            <w:bottom w:val="none" w:sz="0" w:space="0" w:color="auto"/>
            <w:right w:val="none" w:sz="0" w:space="0" w:color="auto"/>
          </w:divBdr>
        </w:div>
        <w:div w:id="671369817">
          <w:marLeft w:val="0"/>
          <w:marRight w:val="0"/>
          <w:marTop w:val="0"/>
          <w:marBottom w:val="0"/>
          <w:divBdr>
            <w:top w:val="none" w:sz="0" w:space="0" w:color="auto"/>
            <w:left w:val="none" w:sz="0" w:space="0" w:color="auto"/>
            <w:bottom w:val="none" w:sz="0" w:space="0" w:color="auto"/>
            <w:right w:val="none" w:sz="0" w:space="0" w:color="auto"/>
          </w:divBdr>
        </w:div>
        <w:div w:id="1625115728">
          <w:marLeft w:val="0"/>
          <w:marRight w:val="0"/>
          <w:marTop w:val="0"/>
          <w:marBottom w:val="0"/>
          <w:divBdr>
            <w:top w:val="none" w:sz="0" w:space="0" w:color="auto"/>
            <w:left w:val="none" w:sz="0" w:space="0" w:color="auto"/>
            <w:bottom w:val="none" w:sz="0" w:space="0" w:color="auto"/>
            <w:right w:val="none" w:sz="0" w:space="0" w:color="auto"/>
          </w:divBdr>
        </w:div>
        <w:div w:id="735665022">
          <w:marLeft w:val="0"/>
          <w:marRight w:val="0"/>
          <w:marTop w:val="0"/>
          <w:marBottom w:val="0"/>
          <w:divBdr>
            <w:top w:val="none" w:sz="0" w:space="0" w:color="auto"/>
            <w:left w:val="none" w:sz="0" w:space="0" w:color="auto"/>
            <w:bottom w:val="none" w:sz="0" w:space="0" w:color="auto"/>
            <w:right w:val="none" w:sz="0" w:space="0" w:color="auto"/>
          </w:divBdr>
        </w:div>
        <w:div w:id="299269227">
          <w:marLeft w:val="0"/>
          <w:marRight w:val="0"/>
          <w:marTop w:val="0"/>
          <w:marBottom w:val="0"/>
          <w:divBdr>
            <w:top w:val="none" w:sz="0" w:space="0" w:color="auto"/>
            <w:left w:val="none" w:sz="0" w:space="0" w:color="auto"/>
            <w:bottom w:val="none" w:sz="0" w:space="0" w:color="auto"/>
            <w:right w:val="none" w:sz="0" w:space="0" w:color="auto"/>
          </w:divBdr>
        </w:div>
        <w:div w:id="883325274">
          <w:marLeft w:val="0"/>
          <w:marRight w:val="0"/>
          <w:marTop w:val="0"/>
          <w:marBottom w:val="0"/>
          <w:divBdr>
            <w:top w:val="none" w:sz="0" w:space="0" w:color="auto"/>
            <w:left w:val="none" w:sz="0" w:space="0" w:color="auto"/>
            <w:bottom w:val="none" w:sz="0" w:space="0" w:color="auto"/>
            <w:right w:val="none" w:sz="0" w:space="0" w:color="auto"/>
          </w:divBdr>
        </w:div>
        <w:div w:id="287517164">
          <w:marLeft w:val="0"/>
          <w:marRight w:val="0"/>
          <w:marTop w:val="0"/>
          <w:marBottom w:val="0"/>
          <w:divBdr>
            <w:top w:val="none" w:sz="0" w:space="0" w:color="auto"/>
            <w:left w:val="none" w:sz="0" w:space="0" w:color="auto"/>
            <w:bottom w:val="none" w:sz="0" w:space="0" w:color="auto"/>
            <w:right w:val="none" w:sz="0" w:space="0" w:color="auto"/>
          </w:divBdr>
        </w:div>
        <w:div w:id="1340498820">
          <w:marLeft w:val="0"/>
          <w:marRight w:val="0"/>
          <w:marTop w:val="0"/>
          <w:marBottom w:val="0"/>
          <w:divBdr>
            <w:top w:val="none" w:sz="0" w:space="0" w:color="auto"/>
            <w:left w:val="none" w:sz="0" w:space="0" w:color="auto"/>
            <w:bottom w:val="none" w:sz="0" w:space="0" w:color="auto"/>
            <w:right w:val="none" w:sz="0" w:space="0" w:color="auto"/>
          </w:divBdr>
        </w:div>
        <w:div w:id="1706562611">
          <w:marLeft w:val="0"/>
          <w:marRight w:val="0"/>
          <w:marTop w:val="0"/>
          <w:marBottom w:val="0"/>
          <w:divBdr>
            <w:top w:val="none" w:sz="0" w:space="0" w:color="auto"/>
            <w:left w:val="none" w:sz="0" w:space="0" w:color="auto"/>
            <w:bottom w:val="none" w:sz="0" w:space="0" w:color="auto"/>
            <w:right w:val="none" w:sz="0" w:space="0" w:color="auto"/>
          </w:divBdr>
        </w:div>
        <w:div w:id="2097827696">
          <w:marLeft w:val="0"/>
          <w:marRight w:val="0"/>
          <w:marTop w:val="0"/>
          <w:marBottom w:val="0"/>
          <w:divBdr>
            <w:top w:val="none" w:sz="0" w:space="0" w:color="auto"/>
            <w:left w:val="none" w:sz="0" w:space="0" w:color="auto"/>
            <w:bottom w:val="none" w:sz="0" w:space="0" w:color="auto"/>
            <w:right w:val="none" w:sz="0" w:space="0" w:color="auto"/>
          </w:divBdr>
        </w:div>
        <w:div w:id="475299710">
          <w:marLeft w:val="0"/>
          <w:marRight w:val="0"/>
          <w:marTop w:val="0"/>
          <w:marBottom w:val="0"/>
          <w:divBdr>
            <w:top w:val="none" w:sz="0" w:space="0" w:color="auto"/>
            <w:left w:val="none" w:sz="0" w:space="0" w:color="auto"/>
            <w:bottom w:val="none" w:sz="0" w:space="0" w:color="auto"/>
            <w:right w:val="none" w:sz="0" w:space="0" w:color="auto"/>
          </w:divBdr>
        </w:div>
        <w:div w:id="815293458">
          <w:marLeft w:val="0"/>
          <w:marRight w:val="0"/>
          <w:marTop w:val="0"/>
          <w:marBottom w:val="0"/>
          <w:divBdr>
            <w:top w:val="none" w:sz="0" w:space="0" w:color="auto"/>
            <w:left w:val="none" w:sz="0" w:space="0" w:color="auto"/>
            <w:bottom w:val="none" w:sz="0" w:space="0" w:color="auto"/>
            <w:right w:val="none" w:sz="0" w:space="0" w:color="auto"/>
          </w:divBdr>
        </w:div>
        <w:div w:id="637147176">
          <w:marLeft w:val="0"/>
          <w:marRight w:val="0"/>
          <w:marTop w:val="0"/>
          <w:marBottom w:val="0"/>
          <w:divBdr>
            <w:top w:val="none" w:sz="0" w:space="0" w:color="auto"/>
            <w:left w:val="none" w:sz="0" w:space="0" w:color="auto"/>
            <w:bottom w:val="none" w:sz="0" w:space="0" w:color="auto"/>
            <w:right w:val="none" w:sz="0" w:space="0" w:color="auto"/>
          </w:divBdr>
        </w:div>
        <w:div w:id="1038893166">
          <w:marLeft w:val="0"/>
          <w:marRight w:val="0"/>
          <w:marTop w:val="0"/>
          <w:marBottom w:val="0"/>
          <w:divBdr>
            <w:top w:val="none" w:sz="0" w:space="0" w:color="auto"/>
            <w:left w:val="none" w:sz="0" w:space="0" w:color="auto"/>
            <w:bottom w:val="none" w:sz="0" w:space="0" w:color="auto"/>
            <w:right w:val="none" w:sz="0" w:space="0" w:color="auto"/>
          </w:divBdr>
        </w:div>
        <w:div w:id="1487818913">
          <w:marLeft w:val="0"/>
          <w:marRight w:val="0"/>
          <w:marTop w:val="0"/>
          <w:marBottom w:val="0"/>
          <w:divBdr>
            <w:top w:val="none" w:sz="0" w:space="0" w:color="auto"/>
            <w:left w:val="none" w:sz="0" w:space="0" w:color="auto"/>
            <w:bottom w:val="none" w:sz="0" w:space="0" w:color="auto"/>
            <w:right w:val="none" w:sz="0" w:space="0" w:color="auto"/>
          </w:divBdr>
        </w:div>
        <w:div w:id="1480734244">
          <w:marLeft w:val="0"/>
          <w:marRight w:val="0"/>
          <w:marTop w:val="0"/>
          <w:marBottom w:val="0"/>
          <w:divBdr>
            <w:top w:val="none" w:sz="0" w:space="0" w:color="auto"/>
            <w:left w:val="none" w:sz="0" w:space="0" w:color="auto"/>
            <w:bottom w:val="none" w:sz="0" w:space="0" w:color="auto"/>
            <w:right w:val="none" w:sz="0" w:space="0" w:color="auto"/>
          </w:divBdr>
        </w:div>
        <w:div w:id="703405586">
          <w:marLeft w:val="0"/>
          <w:marRight w:val="0"/>
          <w:marTop w:val="0"/>
          <w:marBottom w:val="0"/>
          <w:divBdr>
            <w:top w:val="none" w:sz="0" w:space="0" w:color="auto"/>
            <w:left w:val="none" w:sz="0" w:space="0" w:color="auto"/>
            <w:bottom w:val="none" w:sz="0" w:space="0" w:color="auto"/>
            <w:right w:val="none" w:sz="0" w:space="0" w:color="auto"/>
          </w:divBdr>
        </w:div>
        <w:div w:id="907809611">
          <w:marLeft w:val="0"/>
          <w:marRight w:val="0"/>
          <w:marTop w:val="0"/>
          <w:marBottom w:val="0"/>
          <w:divBdr>
            <w:top w:val="none" w:sz="0" w:space="0" w:color="auto"/>
            <w:left w:val="none" w:sz="0" w:space="0" w:color="auto"/>
            <w:bottom w:val="none" w:sz="0" w:space="0" w:color="auto"/>
            <w:right w:val="none" w:sz="0" w:space="0" w:color="auto"/>
          </w:divBdr>
        </w:div>
        <w:div w:id="687482770">
          <w:marLeft w:val="0"/>
          <w:marRight w:val="0"/>
          <w:marTop w:val="0"/>
          <w:marBottom w:val="0"/>
          <w:divBdr>
            <w:top w:val="none" w:sz="0" w:space="0" w:color="auto"/>
            <w:left w:val="none" w:sz="0" w:space="0" w:color="auto"/>
            <w:bottom w:val="none" w:sz="0" w:space="0" w:color="auto"/>
            <w:right w:val="none" w:sz="0" w:space="0" w:color="auto"/>
          </w:divBdr>
        </w:div>
        <w:div w:id="629282154">
          <w:marLeft w:val="0"/>
          <w:marRight w:val="0"/>
          <w:marTop w:val="0"/>
          <w:marBottom w:val="0"/>
          <w:divBdr>
            <w:top w:val="none" w:sz="0" w:space="0" w:color="auto"/>
            <w:left w:val="none" w:sz="0" w:space="0" w:color="auto"/>
            <w:bottom w:val="none" w:sz="0" w:space="0" w:color="auto"/>
            <w:right w:val="none" w:sz="0" w:space="0" w:color="auto"/>
          </w:divBdr>
        </w:div>
        <w:div w:id="113644517">
          <w:marLeft w:val="0"/>
          <w:marRight w:val="0"/>
          <w:marTop w:val="0"/>
          <w:marBottom w:val="0"/>
          <w:divBdr>
            <w:top w:val="none" w:sz="0" w:space="0" w:color="auto"/>
            <w:left w:val="none" w:sz="0" w:space="0" w:color="auto"/>
            <w:bottom w:val="none" w:sz="0" w:space="0" w:color="auto"/>
            <w:right w:val="none" w:sz="0" w:space="0" w:color="auto"/>
          </w:divBdr>
        </w:div>
        <w:div w:id="1353073427">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512334854">
          <w:marLeft w:val="0"/>
          <w:marRight w:val="0"/>
          <w:marTop w:val="0"/>
          <w:marBottom w:val="0"/>
          <w:divBdr>
            <w:top w:val="none" w:sz="0" w:space="0" w:color="auto"/>
            <w:left w:val="none" w:sz="0" w:space="0" w:color="auto"/>
            <w:bottom w:val="none" w:sz="0" w:space="0" w:color="auto"/>
            <w:right w:val="none" w:sz="0" w:space="0" w:color="auto"/>
          </w:divBdr>
        </w:div>
        <w:div w:id="624510896">
          <w:marLeft w:val="0"/>
          <w:marRight w:val="0"/>
          <w:marTop w:val="0"/>
          <w:marBottom w:val="0"/>
          <w:divBdr>
            <w:top w:val="none" w:sz="0" w:space="0" w:color="auto"/>
            <w:left w:val="none" w:sz="0" w:space="0" w:color="auto"/>
            <w:bottom w:val="none" w:sz="0" w:space="0" w:color="auto"/>
            <w:right w:val="none" w:sz="0" w:space="0" w:color="auto"/>
          </w:divBdr>
        </w:div>
        <w:div w:id="1291857934">
          <w:marLeft w:val="0"/>
          <w:marRight w:val="0"/>
          <w:marTop w:val="0"/>
          <w:marBottom w:val="0"/>
          <w:divBdr>
            <w:top w:val="none" w:sz="0" w:space="0" w:color="auto"/>
            <w:left w:val="none" w:sz="0" w:space="0" w:color="auto"/>
            <w:bottom w:val="none" w:sz="0" w:space="0" w:color="auto"/>
            <w:right w:val="none" w:sz="0" w:space="0" w:color="auto"/>
          </w:divBdr>
        </w:div>
        <w:div w:id="648944744">
          <w:marLeft w:val="0"/>
          <w:marRight w:val="0"/>
          <w:marTop w:val="0"/>
          <w:marBottom w:val="0"/>
          <w:divBdr>
            <w:top w:val="none" w:sz="0" w:space="0" w:color="auto"/>
            <w:left w:val="none" w:sz="0" w:space="0" w:color="auto"/>
            <w:bottom w:val="none" w:sz="0" w:space="0" w:color="auto"/>
            <w:right w:val="none" w:sz="0" w:space="0" w:color="auto"/>
          </w:divBdr>
        </w:div>
        <w:div w:id="1666006239">
          <w:marLeft w:val="0"/>
          <w:marRight w:val="0"/>
          <w:marTop w:val="0"/>
          <w:marBottom w:val="0"/>
          <w:divBdr>
            <w:top w:val="none" w:sz="0" w:space="0" w:color="auto"/>
            <w:left w:val="none" w:sz="0" w:space="0" w:color="auto"/>
            <w:bottom w:val="none" w:sz="0" w:space="0" w:color="auto"/>
            <w:right w:val="none" w:sz="0" w:space="0" w:color="auto"/>
          </w:divBdr>
        </w:div>
        <w:div w:id="1545210343">
          <w:marLeft w:val="0"/>
          <w:marRight w:val="0"/>
          <w:marTop w:val="0"/>
          <w:marBottom w:val="0"/>
          <w:divBdr>
            <w:top w:val="none" w:sz="0" w:space="0" w:color="auto"/>
            <w:left w:val="none" w:sz="0" w:space="0" w:color="auto"/>
            <w:bottom w:val="none" w:sz="0" w:space="0" w:color="auto"/>
            <w:right w:val="none" w:sz="0" w:space="0" w:color="auto"/>
          </w:divBdr>
        </w:div>
        <w:div w:id="1860388201">
          <w:marLeft w:val="0"/>
          <w:marRight w:val="0"/>
          <w:marTop w:val="0"/>
          <w:marBottom w:val="0"/>
          <w:divBdr>
            <w:top w:val="none" w:sz="0" w:space="0" w:color="auto"/>
            <w:left w:val="none" w:sz="0" w:space="0" w:color="auto"/>
            <w:bottom w:val="none" w:sz="0" w:space="0" w:color="auto"/>
            <w:right w:val="none" w:sz="0" w:space="0" w:color="auto"/>
          </w:divBdr>
        </w:div>
        <w:div w:id="2006085722">
          <w:marLeft w:val="0"/>
          <w:marRight w:val="0"/>
          <w:marTop w:val="0"/>
          <w:marBottom w:val="0"/>
          <w:divBdr>
            <w:top w:val="none" w:sz="0" w:space="0" w:color="auto"/>
            <w:left w:val="none" w:sz="0" w:space="0" w:color="auto"/>
            <w:bottom w:val="none" w:sz="0" w:space="0" w:color="auto"/>
            <w:right w:val="none" w:sz="0" w:space="0" w:color="auto"/>
          </w:divBdr>
        </w:div>
        <w:div w:id="1215895661">
          <w:marLeft w:val="0"/>
          <w:marRight w:val="0"/>
          <w:marTop w:val="0"/>
          <w:marBottom w:val="0"/>
          <w:divBdr>
            <w:top w:val="none" w:sz="0" w:space="0" w:color="auto"/>
            <w:left w:val="none" w:sz="0" w:space="0" w:color="auto"/>
            <w:bottom w:val="none" w:sz="0" w:space="0" w:color="auto"/>
            <w:right w:val="none" w:sz="0" w:space="0" w:color="auto"/>
          </w:divBdr>
        </w:div>
        <w:div w:id="208801923">
          <w:marLeft w:val="0"/>
          <w:marRight w:val="0"/>
          <w:marTop w:val="0"/>
          <w:marBottom w:val="0"/>
          <w:divBdr>
            <w:top w:val="none" w:sz="0" w:space="0" w:color="auto"/>
            <w:left w:val="none" w:sz="0" w:space="0" w:color="auto"/>
            <w:bottom w:val="none" w:sz="0" w:space="0" w:color="auto"/>
            <w:right w:val="none" w:sz="0" w:space="0" w:color="auto"/>
          </w:divBdr>
        </w:div>
        <w:div w:id="1871718977">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04186925">
          <w:marLeft w:val="0"/>
          <w:marRight w:val="0"/>
          <w:marTop w:val="0"/>
          <w:marBottom w:val="0"/>
          <w:divBdr>
            <w:top w:val="none" w:sz="0" w:space="0" w:color="auto"/>
            <w:left w:val="none" w:sz="0" w:space="0" w:color="auto"/>
            <w:bottom w:val="none" w:sz="0" w:space="0" w:color="auto"/>
            <w:right w:val="none" w:sz="0" w:space="0" w:color="auto"/>
          </w:divBdr>
        </w:div>
        <w:div w:id="1251232672">
          <w:marLeft w:val="0"/>
          <w:marRight w:val="0"/>
          <w:marTop w:val="0"/>
          <w:marBottom w:val="0"/>
          <w:divBdr>
            <w:top w:val="none" w:sz="0" w:space="0" w:color="auto"/>
            <w:left w:val="none" w:sz="0" w:space="0" w:color="auto"/>
            <w:bottom w:val="none" w:sz="0" w:space="0" w:color="auto"/>
            <w:right w:val="none" w:sz="0" w:space="0" w:color="auto"/>
          </w:divBdr>
        </w:div>
        <w:div w:id="1403915986">
          <w:marLeft w:val="0"/>
          <w:marRight w:val="0"/>
          <w:marTop w:val="0"/>
          <w:marBottom w:val="0"/>
          <w:divBdr>
            <w:top w:val="none" w:sz="0" w:space="0" w:color="auto"/>
            <w:left w:val="none" w:sz="0" w:space="0" w:color="auto"/>
            <w:bottom w:val="none" w:sz="0" w:space="0" w:color="auto"/>
            <w:right w:val="none" w:sz="0" w:space="0" w:color="auto"/>
          </w:divBdr>
        </w:div>
        <w:div w:id="275062472">
          <w:marLeft w:val="0"/>
          <w:marRight w:val="0"/>
          <w:marTop w:val="0"/>
          <w:marBottom w:val="0"/>
          <w:divBdr>
            <w:top w:val="none" w:sz="0" w:space="0" w:color="auto"/>
            <w:left w:val="none" w:sz="0" w:space="0" w:color="auto"/>
            <w:bottom w:val="none" w:sz="0" w:space="0" w:color="auto"/>
            <w:right w:val="none" w:sz="0" w:space="0" w:color="auto"/>
          </w:divBdr>
        </w:div>
        <w:div w:id="1995134141">
          <w:marLeft w:val="0"/>
          <w:marRight w:val="0"/>
          <w:marTop w:val="0"/>
          <w:marBottom w:val="0"/>
          <w:divBdr>
            <w:top w:val="none" w:sz="0" w:space="0" w:color="auto"/>
            <w:left w:val="none" w:sz="0" w:space="0" w:color="auto"/>
            <w:bottom w:val="none" w:sz="0" w:space="0" w:color="auto"/>
            <w:right w:val="none" w:sz="0" w:space="0" w:color="auto"/>
          </w:divBdr>
        </w:div>
        <w:div w:id="1884907569">
          <w:marLeft w:val="0"/>
          <w:marRight w:val="0"/>
          <w:marTop w:val="0"/>
          <w:marBottom w:val="0"/>
          <w:divBdr>
            <w:top w:val="none" w:sz="0" w:space="0" w:color="auto"/>
            <w:left w:val="none" w:sz="0" w:space="0" w:color="auto"/>
            <w:bottom w:val="none" w:sz="0" w:space="0" w:color="auto"/>
            <w:right w:val="none" w:sz="0" w:space="0" w:color="auto"/>
          </w:divBdr>
        </w:div>
        <w:div w:id="1019164607">
          <w:marLeft w:val="0"/>
          <w:marRight w:val="0"/>
          <w:marTop w:val="0"/>
          <w:marBottom w:val="0"/>
          <w:divBdr>
            <w:top w:val="none" w:sz="0" w:space="0" w:color="auto"/>
            <w:left w:val="none" w:sz="0" w:space="0" w:color="auto"/>
            <w:bottom w:val="none" w:sz="0" w:space="0" w:color="auto"/>
            <w:right w:val="none" w:sz="0" w:space="0" w:color="auto"/>
          </w:divBdr>
        </w:div>
        <w:div w:id="1081020600">
          <w:marLeft w:val="0"/>
          <w:marRight w:val="0"/>
          <w:marTop w:val="0"/>
          <w:marBottom w:val="0"/>
          <w:divBdr>
            <w:top w:val="none" w:sz="0" w:space="0" w:color="auto"/>
            <w:left w:val="none" w:sz="0" w:space="0" w:color="auto"/>
            <w:bottom w:val="none" w:sz="0" w:space="0" w:color="auto"/>
            <w:right w:val="none" w:sz="0" w:space="0" w:color="auto"/>
          </w:divBdr>
        </w:div>
        <w:div w:id="1993557211">
          <w:marLeft w:val="0"/>
          <w:marRight w:val="0"/>
          <w:marTop w:val="0"/>
          <w:marBottom w:val="0"/>
          <w:divBdr>
            <w:top w:val="none" w:sz="0" w:space="0" w:color="auto"/>
            <w:left w:val="none" w:sz="0" w:space="0" w:color="auto"/>
            <w:bottom w:val="none" w:sz="0" w:space="0" w:color="auto"/>
            <w:right w:val="none" w:sz="0" w:space="0" w:color="auto"/>
          </w:divBdr>
        </w:div>
        <w:div w:id="632637383">
          <w:marLeft w:val="0"/>
          <w:marRight w:val="0"/>
          <w:marTop w:val="0"/>
          <w:marBottom w:val="0"/>
          <w:divBdr>
            <w:top w:val="none" w:sz="0" w:space="0" w:color="auto"/>
            <w:left w:val="none" w:sz="0" w:space="0" w:color="auto"/>
            <w:bottom w:val="none" w:sz="0" w:space="0" w:color="auto"/>
            <w:right w:val="none" w:sz="0" w:space="0" w:color="auto"/>
          </w:divBdr>
        </w:div>
        <w:div w:id="900553801">
          <w:marLeft w:val="0"/>
          <w:marRight w:val="0"/>
          <w:marTop w:val="0"/>
          <w:marBottom w:val="0"/>
          <w:divBdr>
            <w:top w:val="none" w:sz="0" w:space="0" w:color="auto"/>
            <w:left w:val="none" w:sz="0" w:space="0" w:color="auto"/>
            <w:bottom w:val="none" w:sz="0" w:space="0" w:color="auto"/>
            <w:right w:val="none" w:sz="0" w:space="0" w:color="auto"/>
          </w:divBdr>
        </w:div>
        <w:div w:id="80876023">
          <w:marLeft w:val="0"/>
          <w:marRight w:val="0"/>
          <w:marTop w:val="0"/>
          <w:marBottom w:val="0"/>
          <w:divBdr>
            <w:top w:val="none" w:sz="0" w:space="0" w:color="auto"/>
            <w:left w:val="none" w:sz="0" w:space="0" w:color="auto"/>
            <w:bottom w:val="none" w:sz="0" w:space="0" w:color="auto"/>
            <w:right w:val="none" w:sz="0" w:space="0" w:color="auto"/>
          </w:divBdr>
        </w:div>
        <w:div w:id="1309165467">
          <w:marLeft w:val="0"/>
          <w:marRight w:val="0"/>
          <w:marTop w:val="0"/>
          <w:marBottom w:val="0"/>
          <w:divBdr>
            <w:top w:val="none" w:sz="0" w:space="0" w:color="auto"/>
            <w:left w:val="none" w:sz="0" w:space="0" w:color="auto"/>
            <w:bottom w:val="none" w:sz="0" w:space="0" w:color="auto"/>
            <w:right w:val="none" w:sz="0" w:space="0" w:color="auto"/>
          </w:divBdr>
        </w:div>
        <w:div w:id="598027975">
          <w:marLeft w:val="0"/>
          <w:marRight w:val="0"/>
          <w:marTop w:val="0"/>
          <w:marBottom w:val="0"/>
          <w:divBdr>
            <w:top w:val="none" w:sz="0" w:space="0" w:color="auto"/>
            <w:left w:val="none" w:sz="0" w:space="0" w:color="auto"/>
            <w:bottom w:val="none" w:sz="0" w:space="0" w:color="auto"/>
            <w:right w:val="none" w:sz="0" w:space="0" w:color="auto"/>
          </w:divBdr>
        </w:div>
        <w:div w:id="262104848">
          <w:marLeft w:val="0"/>
          <w:marRight w:val="0"/>
          <w:marTop w:val="0"/>
          <w:marBottom w:val="0"/>
          <w:divBdr>
            <w:top w:val="none" w:sz="0" w:space="0" w:color="auto"/>
            <w:left w:val="none" w:sz="0" w:space="0" w:color="auto"/>
            <w:bottom w:val="none" w:sz="0" w:space="0" w:color="auto"/>
            <w:right w:val="none" w:sz="0" w:space="0" w:color="auto"/>
          </w:divBdr>
        </w:div>
        <w:div w:id="97868433">
          <w:marLeft w:val="0"/>
          <w:marRight w:val="0"/>
          <w:marTop w:val="0"/>
          <w:marBottom w:val="0"/>
          <w:divBdr>
            <w:top w:val="none" w:sz="0" w:space="0" w:color="auto"/>
            <w:left w:val="none" w:sz="0" w:space="0" w:color="auto"/>
            <w:bottom w:val="none" w:sz="0" w:space="0" w:color="auto"/>
            <w:right w:val="none" w:sz="0" w:space="0" w:color="auto"/>
          </w:divBdr>
        </w:div>
        <w:div w:id="486674356">
          <w:marLeft w:val="0"/>
          <w:marRight w:val="0"/>
          <w:marTop w:val="0"/>
          <w:marBottom w:val="0"/>
          <w:divBdr>
            <w:top w:val="none" w:sz="0" w:space="0" w:color="auto"/>
            <w:left w:val="none" w:sz="0" w:space="0" w:color="auto"/>
            <w:bottom w:val="none" w:sz="0" w:space="0" w:color="auto"/>
            <w:right w:val="none" w:sz="0" w:space="0" w:color="auto"/>
          </w:divBdr>
        </w:div>
        <w:div w:id="1789005131">
          <w:marLeft w:val="0"/>
          <w:marRight w:val="0"/>
          <w:marTop w:val="0"/>
          <w:marBottom w:val="0"/>
          <w:divBdr>
            <w:top w:val="none" w:sz="0" w:space="0" w:color="auto"/>
            <w:left w:val="none" w:sz="0" w:space="0" w:color="auto"/>
            <w:bottom w:val="none" w:sz="0" w:space="0" w:color="auto"/>
            <w:right w:val="none" w:sz="0" w:space="0" w:color="auto"/>
          </w:divBdr>
        </w:div>
        <w:div w:id="268393887">
          <w:marLeft w:val="0"/>
          <w:marRight w:val="0"/>
          <w:marTop w:val="0"/>
          <w:marBottom w:val="0"/>
          <w:divBdr>
            <w:top w:val="none" w:sz="0" w:space="0" w:color="auto"/>
            <w:left w:val="none" w:sz="0" w:space="0" w:color="auto"/>
            <w:bottom w:val="none" w:sz="0" w:space="0" w:color="auto"/>
            <w:right w:val="none" w:sz="0" w:space="0" w:color="auto"/>
          </w:divBdr>
        </w:div>
        <w:div w:id="934750084">
          <w:marLeft w:val="0"/>
          <w:marRight w:val="0"/>
          <w:marTop w:val="0"/>
          <w:marBottom w:val="0"/>
          <w:divBdr>
            <w:top w:val="none" w:sz="0" w:space="0" w:color="auto"/>
            <w:left w:val="none" w:sz="0" w:space="0" w:color="auto"/>
            <w:bottom w:val="none" w:sz="0" w:space="0" w:color="auto"/>
            <w:right w:val="none" w:sz="0" w:space="0" w:color="auto"/>
          </w:divBdr>
        </w:div>
        <w:div w:id="2124153650">
          <w:marLeft w:val="0"/>
          <w:marRight w:val="0"/>
          <w:marTop w:val="0"/>
          <w:marBottom w:val="0"/>
          <w:divBdr>
            <w:top w:val="none" w:sz="0" w:space="0" w:color="auto"/>
            <w:left w:val="none" w:sz="0" w:space="0" w:color="auto"/>
            <w:bottom w:val="none" w:sz="0" w:space="0" w:color="auto"/>
            <w:right w:val="none" w:sz="0" w:space="0" w:color="auto"/>
          </w:divBdr>
        </w:div>
        <w:div w:id="207035211">
          <w:marLeft w:val="0"/>
          <w:marRight w:val="0"/>
          <w:marTop w:val="0"/>
          <w:marBottom w:val="0"/>
          <w:divBdr>
            <w:top w:val="none" w:sz="0" w:space="0" w:color="auto"/>
            <w:left w:val="none" w:sz="0" w:space="0" w:color="auto"/>
            <w:bottom w:val="none" w:sz="0" w:space="0" w:color="auto"/>
            <w:right w:val="none" w:sz="0" w:space="0" w:color="auto"/>
          </w:divBdr>
        </w:div>
        <w:div w:id="630597341">
          <w:marLeft w:val="0"/>
          <w:marRight w:val="0"/>
          <w:marTop w:val="0"/>
          <w:marBottom w:val="0"/>
          <w:divBdr>
            <w:top w:val="none" w:sz="0" w:space="0" w:color="auto"/>
            <w:left w:val="none" w:sz="0" w:space="0" w:color="auto"/>
            <w:bottom w:val="none" w:sz="0" w:space="0" w:color="auto"/>
            <w:right w:val="none" w:sz="0" w:space="0" w:color="auto"/>
          </w:divBdr>
        </w:div>
        <w:div w:id="226233134">
          <w:marLeft w:val="0"/>
          <w:marRight w:val="0"/>
          <w:marTop w:val="0"/>
          <w:marBottom w:val="0"/>
          <w:divBdr>
            <w:top w:val="none" w:sz="0" w:space="0" w:color="auto"/>
            <w:left w:val="none" w:sz="0" w:space="0" w:color="auto"/>
            <w:bottom w:val="none" w:sz="0" w:space="0" w:color="auto"/>
            <w:right w:val="none" w:sz="0" w:space="0" w:color="auto"/>
          </w:divBdr>
        </w:div>
        <w:div w:id="1917743335">
          <w:marLeft w:val="0"/>
          <w:marRight w:val="0"/>
          <w:marTop w:val="0"/>
          <w:marBottom w:val="0"/>
          <w:divBdr>
            <w:top w:val="none" w:sz="0" w:space="0" w:color="auto"/>
            <w:left w:val="none" w:sz="0" w:space="0" w:color="auto"/>
            <w:bottom w:val="none" w:sz="0" w:space="0" w:color="auto"/>
            <w:right w:val="none" w:sz="0" w:space="0" w:color="auto"/>
          </w:divBdr>
        </w:div>
        <w:div w:id="62022122">
          <w:marLeft w:val="0"/>
          <w:marRight w:val="0"/>
          <w:marTop w:val="0"/>
          <w:marBottom w:val="0"/>
          <w:divBdr>
            <w:top w:val="none" w:sz="0" w:space="0" w:color="auto"/>
            <w:left w:val="none" w:sz="0" w:space="0" w:color="auto"/>
            <w:bottom w:val="none" w:sz="0" w:space="0" w:color="auto"/>
            <w:right w:val="none" w:sz="0" w:space="0" w:color="auto"/>
          </w:divBdr>
        </w:div>
        <w:div w:id="2058115363">
          <w:marLeft w:val="0"/>
          <w:marRight w:val="0"/>
          <w:marTop w:val="0"/>
          <w:marBottom w:val="0"/>
          <w:divBdr>
            <w:top w:val="none" w:sz="0" w:space="0" w:color="auto"/>
            <w:left w:val="none" w:sz="0" w:space="0" w:color="auto"/>
            <w:bottom w:val="none" w:sz="0" w:space="0" w:color="auto"/>
            <w:right w:val="none" w:sz="0" w:space="0" w:color="auto"/>
          </w:divBdr>
        </w:div>
        <w:div w:id="645090649">
          <w:marLeft w:val="0"/>
          <w:marRight w:val="0"/>
          <w:marTop w:val="0"/>
          <w:marBottom w:val="0"/>
          <w:divBdr>
            <w:top w:val="none" w:sz="0" w:space="0" w:color="auto"/>
            <w:left w:val="none" w:sz="0" w:space="0" w:color="auto"/>
            <w:bottom w:val="none" w:sz="0" w:space="0" w:color="auto"/>
            <w:right w:val="none" w:sz="0" w:space="0" w:color="auto"/>
          </w:divBdr>
        </w:div>
        <w:div w:id="2063944859">
          <w:marLeft w:val="0"/>
          <w:marRight w:val="0"/>
          <w:marTop w:val="0"/>
          <w:marBottom w:val="0"/>
          <w:divBdr>
            <w:top w:val="none" w:sz="0" w:space="0" w:color="auto"/>
            <w:left w:val="none" w:sz="0" w:space="0" w:color="auto"/>
            <w:bottom w:val="none" w:sz="0" w:space="0" w:color="auto"/>
            <w:right w:val="none" w:sz="0" w:space="0" w:color="auto"/>
          </w:divBdr>
        </w:div>
        <w:div w:id="2124573552">
          <w:marLeft w:val="0"/>
          <w:marRight w:val="0"/>
          <w:marTop w:val="0"/>
          <w:marBottom w:val="0"/>
          <w:divBdr>
            <w:top w:val="none" w:sz="0" w:space="0" w:color="auto"/>
            <w:left w:val="none" w:sz="0" w:space="0" w:color="auto"/>
            <w:bottom w:val="none" w:sz="0" w:space="0" w:color="auto"/>
            <w:right w:val="none" w:sz="0" w:space="0" w:color="auto"/>
          </w:divBdr>
        </w:div>
        <w:div w:id="1211260509">
          <w:marLeft w:val="0"/>
          <w:marRight w:val="0"/>
          <w:marTop w:val="0"/>
          <w:marBottom w:val="0"/>
          <w:divBdr>
            <w:top w:val="none" w:sz="0" w:space="0" w:color="auto"/>
            <w:left w:val="none" w:sz="0" w:space="0" w:color="auto"/>
            <w:bottom w:val="none" w:sz="0" w:space="0" w:color="auto"/>
            <w:right w:val="none" w:sz="0" w:space="0" w:color="auto"/>
          </w:divBdr>
        </w:div>
        <w:div w:id="874848514">
          <w:marLeft w:val="0"/>
          <w:marRight w:val="0"/>
          <w:marTop w:val="0"/>
          <w:marBottom w:val="0"/>
          <w:divBdr>
            <w:top w:val="none" w:sz="0" w:space="0" w:color="auto"/>
            <w:left w:val="none" w:sz="0" w:space="0" w:color="auto"/>
            <w:bottom w:val="none" w:sz="0" w:space="0" w:color="auto"/>
            <w:right w:val="none" w:sz="0" w:space="0" w:color="auto"/>
          </w:divBdr>
        </w:div>
        <w:div w:id="1566379943">
          <w:marLeft w:val="0"/>
          <w:marRight w:val="0"/>
          <w:marTop w:val="0"/>
          <w:marBottom w:val="0"/>
          <w:divBdr>
            <w:top w:val="none" w:sz="0" w:space="0" w:color="auto"/>
            <w:left w:val="none" w:sz="0" w:space="0" w:color="auto"/>
            <w:bottom w:val="none" w:sz="0" w:space="0" w:color="auto"/>
            <w:right w:val="none" w:sz="0" w:space="0" w:color="auto"/>
          </w:divBdr>
        </w:div>
        <w:div w:id="177550286">
          <w:marLeft w:val="0"/>
          <w:marRight w:val="0"/>
          <w:marTop w:val="0"/>
          <w:marBottom w:val="0"/>
          <w:divBdr>
            <w:top w:val="none" w:sz="0" w:space="0" w:color="auto"/>
            <w:left w:val="none" w:sz="0" w:space="0" w:color="auto"/>
            <w:bottom w:val="none" w:sz="0" w:space="0" w:color="auto"/>
            <w:right w:val="none" w:sz="0" w:space="0" w:color="auto"/>
          </w:divBdr>
        </w:div>
        <w:div w:id="1929271563">
          <w:marLeft w:val="0"/>
          <w:marRight w:val="0"/>
          <w:marTop w:val="0"/>
          <w:marBottom w:val="0"/>
          <w:divBdr>
            <w:top w:val="none" w:sz="0" w:space="0" w:color="auto"/>
            <w:left w:val="none" w:sz="0" w:space="0" w:color="auto"/>
            <w:bottom w:val="none" w:sz="0" w:space="0" w:color="auto"/>
            <w:right w:val="none" w:sz="0" w:space="0" w:color="auto"/>
          </w:divBdr>
        </w:div>
        <w:div w:id="567110785">
          <w:marLeft w:val="0"/>
          <w:marRight w:val="0"/>
          <w:marTop w:val="0"/>
          <w:marBottom w:val="0"/>
          <w:divBdr>
            <w:top w:val="none" w:sz="0" w:space="0" w:color="auto"/>
            <w:left w:val="none" w:sz="0" w:space="0" w:color="auto"/>
            <w:bottom w:val="none" w:sz="0" w:space="0" w:color="auto"/>
            <w:right w:val="none" w:sz="0" w:space="0" w:color="auto"/>
          </w:divBdr>
        </w:div>
        <w:div w:id="1273442633">
          <w:marLeft w:val="0"/>
          <w:marRight w:val="0"/>
          <w:marTop w:val="0"/>
          <w:marBottom w:val="0"/>
          <w:divBdr>
            <w:top w:val="none" w:sz="0" w:space="0" w:color="auto"/>
            <w:left w:val="none" w:sz="0" w:space="0" w:color="auto"/>
            <w:bottom w:val="none" w:sz="0" w:space="0" w:color="auto"/>
            <w:right w:val="none" w:sz="0" w:space="0" w:color="auto"/>
          </w:divBdr>
        </w:div>
        <w:div w:id="1234197263">
          <w:marLeft w:val="0"/>
          <w:marRight w:val="0"/>
          <w:marTop w:val="0"/>
          <w:marBottom w:val="0"/>
          <w:divBdr>
            <w:top w:val="none" w:sz="0" w:space="0" w:color="auto"/>
            <w:left w:val="none" w:sz="0" w:space="0" w:color="auto"/>
            <w:bottom w:val="none" w:sz="0" w:space="0" w:color="auto"/>
            <w:right w:val="none" w:sz="0" w:space="0" w:color="auto"/>
          </w:divBdr>
        </w:div>
        <w:div w:id="1783449674">
          <w:marLeft w:val="0"/>
          <w:marRight w:val="0"/>
          <w:marTop w:val="0"/>
          <w:marBottom w:val="0"/>
          <w:divBdr>
            <w:top w:val="none" w:sz="0" w:space="0" w:color="auto"/>
            <w:left w:val="none" w:sz="0" w:space="0" w:color="auto"/>
            <w:bottom w:val="none" w:sz="0" w:space="0" w:color="auto"/>
            <w:right w:val="none" w:sz="0" w:space="0" w:color="auto"/>
          </w:divBdr>
        </w:div>
        <w:div w:id="1452282204">
          <w:marLeft w:val="0"/>
          <w:marRight w:val="0"/>
          <w:marTop w:val="0"/>
          <w:marBottom w:val="0"/>
          <w:divBdr>
            <w:top w:val="none" w:sz="0" w:space="0" w:color="auto"/>
            <w:left w:val="none" w:sz="0" w:space="0" w:color="auto"/>
            <w:bottom w:val="none" w:sz="0" w:space="0" w:color="auto"/>
            <w:right w:val="none" w:sz="0" w:space="0" w:color="auto"/>
          </w:divBdr>
        </w:div>
        <w:div w:id="230309023">
          <w:marLeft w:val="0"/>
          <w:marRight w:val="0"/>
          <w:marTop w:val="0"/>
          <w:marBottom w:val="0"/>
          <w:divBdr>
            <w:top w:val="none" w:sz="0" w:space="0" w:color="auto"/>
            <w:left w:val="none" w:sz="0" w:space="0" w:color="auto"/>
            <w:bottom w:val="none" w:sz="0" w:space="0" w:color="auto"/>
            <w:right w:val="none" w:sz="0" w:space="0" w:color="auto"/>
          </w:divBdr>
        </w:div>
        <w:div w:id="705105170">
          <w:marLeft w:val="0"/>
          <w:marRight w:val="0"/>
          <w:marTop w:val="0"/>
          <w:marBottom w:val="0"/>
          <w:divBdr>
            <w:top w:val="none" w:sz="0" w:space="0" w:color="auto"/>
            <w:left w:val="none" w:sz="0" w:space="0" w:color="auto"/>
            <w:bottom w:val="none" w:sz="0" w:space="0" w:color="auto"/>
            <w:right w:val="none" w:sz="0" w:space="0" w:color="auto"/>
          </w:divBdr>
        </w:div>
        <w:div w:id="1932153745">
          <w:marLeft w:val="0"/>
          <w:marRight w:val="0"/>
          <w:marTop w:val="0"/>
          <w:marBottom w:val="0"/>
          <w:divBdr>
            <w:top w:val="none" w:sz="0" w:space="0" w:color="auto"/>
            <w:left w:val="none" w:sz="0" w:space="0" w:color="auto"/>
            <w:bottom w:val="none" w:sz="0" w:space="0" w:color="auto"/>
            <w:right w:val="none" w:sz="0" w:space="0" w:color="auto"/>
          </w:divBdr>
        </w:div>
        <w:div w:id="2022581978">
          <w:marLeft w:val="0"/>
          <w:marRight w:val="0"/>
          <w:marTop w:val="0"/>
          <w:marBottom w:val="0"/>
          <w:divBdr>
            <w:top w:val="none" w:sz="0" w:space="0" w:color="auto"/>
            <w:left w:val="none" w:sz="0" w:space="0" w:color="auto"/>
            <w:bottom w:val="none" w:sz="0" w:space="0" w:color="auto"/>
            <w:right w:val="none" w:sz="0" w:space="0" w:color="auto"/>
          </w:divBdr>
        </w:div>
        <w:div w:id="491913857">
          <w:marLeft w:val="0"/>
          <w:marRight w:val="0"/>
          <w:marTop w:val="0"/>
          <w:marBottom w:val="0"/>
          <w:divBdr>
            <w:top w:val="none" w:sz="0" w:space="0" w:color="auto"/>
            <w:left w:val="none" w:sz="0" w:space="0" w:color="auto"/>
            <w:bottom w:val="none" w:sz="0" w:space="0" w:color="auto"/>
            <w:right w:val="none" w:sz="0" w:space="0" w:color="auto"/>
          </w:divBdr>
        </w:div>
        <w:div w:id="185867657">
          <w:marLeft w:val="0"/>
          <w:marRight w:val="0"/>
          <w:marTop w:val="0"/>
          <w:marBottom w:val="0"/>
          <w:divBdr>
            <w:top w:val="none" w:sz="0" w:space="0" w:color="auto"/>
            <w:left w:val="none" w:sz="0" w:space="0" w:color="auto"/>
            <w:bottom w:val="none" w:sz="0" w:space="0" w:color="auto"/>
            <w:right w:val="none" w:sz="0" w:space="0" w:color="auto"/>
          </w:divBdr>
        </w:div>
        <w:div w:id="851066667">
          <w:marLeft w:val="0"/>
          <w:marRight w:val="0"/>
          <w:marTop w:val="0"/>
          <w:marBottom w:val="0"/>
          <w:divBdr>
            <w:top w:val="none" w:sz="0" w:space="0" w:color="auto"/>
            <w:left w:val="none" w:sz="0" w:space="0" w:color="auto"/>
            <w:bottom w:val="none" w:sz="0" w:space="0" w:color="auto"/>
            <w:right w:val="none" w:sz="0" w:space="0" w:color="auto"/>
          </w:divBdr>
        </w:div>
        <w:div w:id="1631788843">
          <w:marLeft w:val="0"/>
          <w:marRight w:val="0"/>
          <w:marTop w:val="0"/>
          <w:marBottom w:val="0"/>
          <w:divBdr>
            <w:top w:val="none" w:sz="0" w:space="0" w:color="auto"/>
            <w:left w:val="none" w:sz="0" w:space="0" w:color="auto"/>
            <w:bottom w:val="none" w:sz="0" w:space="0" w:color="auto"/>
            <w:right w:val="none" w:sz="0" w:space="0" w:color="auto"/>
          </w:divBdr>
        </w:div>
        <w:div w:id="1425303759">
          <w:marLeft w:val="0"/>
          <w:marRight w:val="0"/>
          <w:marTop w:val="0"/>
          <w:marBottom w:val="0"/>
          <w:divBdr>
            <w:top w:val="none" w:sz="0" w:space="0" w:color="auto"/>
            <w:left w:val="none" w:sz="0" w:space="0" w:color="auto"/>
            <w:bottom w:val="none" w:sz="0" w:space="0" w:color="auto"/>
            <w:right w:val="none" w:sz="0" w:space="0" w:color="auto"/>
          </w:divBdr>
        </w:div>
        <w:div w:id="2069037612">
          <w:marLeft w:val="0"/>
          <w:marRight w:val="0"/>
          <w:marTop w:val="0"/>
          <w:marBottom w:val="0"/>
          <w:divBdr>
            <w:top w:val="none" w:sz="0" w:space="0" w:color="auto"/>
            <w:left w:val="none" w:sz="0" w:space="0" w:color="auto"/>
            <w:bottom w:val="none" w:sz="0" w:space="0" w:color="auto"/>
            <w:right w:val="none" w:sz="0" w:space="0" w:color="auto"/>
          </w:divBdr>
        </w:div>
        <w:div w:id="1243562446">
          <w:marLeft w:val="0"/>
          <w:marRight w:val="0"/>
          <w:marTop w:val="0"/>
          <w:marBottom w:val="0"/>
          <w:divBdr>
            <w:top w:val="none" w:sz="0" w:space="0" w:color="auto"/>
            <w:left w:val="none" w:sz="0" w:space="0" w:color="auto"/>
            <w:bottom w:val="none" w:sz="0" w:space="0" w:color="auto"/>
            <w:right w:val="none" w:sz="0" w:space="0" w:color="auto"/>
          </w:divBdr>
        </w:div>
        <w:div w:id="153687812">
          <w:marLeft w:val="0"/>
          <w:marRight w:val="0"/>
          <w:marTop w:val="0"/>
          <w:marBottom w:val="0"/>
          <w:divBdr>
            <w:top w:val="none" w:sz="0" w:space="0" w:color="auto"/>
            <w:left w:val="none" w:sz="0" w:space="0" w:color="auto"/>
            <w:bottom w:val="none" w:sz="0" w:space="0" w:color="auto"/>
            <w:right w:val="none" w:sz="0" w:space="0" w:color="auto"/>
          </w:divBdr>
        </w:div>
        <w:div w:id="145824561">
          <w:marLeft w:val="0"/>
          <w:marRight w:val="0"/>
          <w:marTop w:val="0"/>
          <w:marBottom w:val="0"/>
          <w:divBdr>
            <w:top w:val="none" w:sz="0" w:space="0" w:color="auto"/>
            <w:left w:val="none" w:sz="0" w:space="0" w:color="auto"/>
            <w:bottom w:val="none" w:sz="0" w:space="0" w:color="auto"/>
            <w:right w:val="none" w:sz="0" w:space="0" w:color="auto"/>
          </w:divBdr>
        </w:div>
        <w:div w:id="828785565">
          <w:marLeft w:val="0"/>
          <w:marRight w:val="0"/>
          <w:marTop w:val="0"/>
          <w:marBottom w:val="0"/>
          <w:divBdr>
            <w:top w:val="none" w:sz="0" w:space="0" w:color="auto"/>
            <w:left w:val="none" w:sz="0" w:space="0" w:color="auto"/>
            <w:bottom w:val="none" w:sz="0" w:space="0" w:color="auto"/>
            <w:right w:val="none" w:sz="0" w:space="0" w:color="auto"/>
          </w:divBdr>
        </w:div>
        <w:div w:id="2061974401">
          <w:marLeft w:val="0"/>
          <w:marRight w:val="0"/>
          <w:marTop w:val="0"/>
          <w:marBottom w:val="0"/>
          <w:divBdr>
            <w:top w:val="none" w:sz="0" w:space="0" w:color="auto"/>
            <w:left w:val="none" w:sz="0" w:space="0" w:color="auto"/>
            <w:bottom w:val="none" w:sz="0" w:space="0" w:color="auto"/>
            <w:right w:val="none" w:sz="0" w:space="0" w:color="auto"/>
          </w:divBdr>
        </w:div>
        <w:div w:id="1570729637">
          <w:marLeft w:val="0"/>
          <w:marRight w:val="0"/>
          <w:marTop w:val="0"/>
          <w:marBottom w:val="0"/>
          <w:divBdr>
            <w:top w:val="none" w:sz="0" w:space="0" w:color="auto"/>
            <w:left w:val="none" w:sz="0" w:space="0" w:color="auto"/>
            <w:bottom w:val="none" w:sz="0" w:space="0" w:color="auto"/>
            <w:right w:val="none" w:sz="0" w:space="0" w:color="auto"/>
          </w:divBdr>
        </w:div>
        <w:div w:id="1387098712">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31697381">
          <w:marLeft w:val="0"/>
          <w:marRight w:val="0"/>
          <w:marTop w:val="0"/>
          <w:marBottom w:val="0"/>
          <w:divBdr>
            <w:top w:val="none" w:sz="0" w:space="0" w:color="auto"/>
            <w:left w:val="none" w:sz="0" w:space="0" w:color="auto"/>
            <w:bottom w:val="none" w:sz="0" w:space="0" w:color="auto"/>
            <w:right w:val="none" w:sz="0" w:space="0" w:color="auto"/>
          </w:divBdr>
        </w:div>
        <w:div w:id="1256129297">
          <w:marLeft w:val="0"/>
          <w:marRight w:val="0"/>
          <w:marTop w:val="0"/>
          <w:marBottom w:val="0"/>
          <w:divBdr>
            <w:top w:val="none" w:sz="0" w:space="0" w:color="auto"/>
            <w:left w:val="none" w:sz="0" w:space="0" w:color="auto"/>
            <w:bottom w:val="none" w:sz="0" w:space="0" w:color="auto"/>
            <w:right w:val="none" w:sz="0" w:space="0" w:color="auto"/>
          </w:divBdr>
        </w:div>
        <w:div w:id="556479597">
          <w:marLeft w:val="0"/>
          <w:marRight w:val="0"/>
          <w:marTop w:val="0"/>
          <w:marBottom w:val="0"/>
          <w:divBdr>
            <w:top w:val="none" w:sz="0" w:space="0" w:color="auto"/>
            <w:left w:val="none" w:sz="0" w:space="0" w:color="auto"/>
            <w:bottom w:val="none" w:sz="0" w:space="0" w:color="auto"/>
            <w:right w:val="none" w:sz="0" w:space="0" w:color="auto"/>
          </w:divBdr>
        </w:div>
        <w:div w:id="1415936303">
          <w:marLeft w:val="0"/>
          <w:marRight w:val="0"/>
          <w:marTop w:val="0"/>
          <w:marBottom w:val="0"/>
          <w:divBdr>
            <w:top w:val="none" w:sz="0" w:space="0" w:color="auto"/>
            <w:left w:val="none" w:sz="0" w:space="0" w:color="auto"/>
            <w:bottom w:val="none" w:sz="0" w:space="0" w:color="auto"/>
            <w:right w:val="none" w:sz="0" w:space="0" w:color="auto"/>
          </w:divBdr>
        </w:div>
        <w:div w:id="653411858">
          <w:marLeft w:val="0"/>
          <w:marRight w:val="0"/>
          <w:marTop w:val="0"/>
          <w:marBottom w:val="0"/>
          <w:divBdr>
            <w:top w:val="none" w:sz="0" w:space="0" w:color="auto"/>
            <w:left w:val="none" w:sz="0" w:space="0" w:color="auto"/>
            <w:bottom w:val="none" w:sz="0" w:space="0" w:color="auto"/>
            <w:right w:val="none" w:sz="0" w:space="0" w:color="auto"/>
          </w:divBdr>
        </w:div>
        <w:div w:id="1238979791">
          <w:marLeft w:val="0"/>
          <w:marRight w:val="0"/>
          <w:marTop w:val="0"/>
          <w:marBottom w:val="0"/>
          <w:divBdr>
            <w:top w:val="none" w:sz="0" w:space="0" w:color="auto"/>
            <w:left w:val="none" w:sz="0" w:space="0" w:color="auto"/>
            <w:bottom w:val="none" w:sz="0" w:space="0" w:color="auto"/>
            <w:right w:val="none" w:sz="0" w:space="0" w:color="auto"/>
          </w:divBdr>
        </w:div>
        <w:div w:id="896934403">
          <w:marLeft w:val="0"/>
          <w:marRight w:val="0"/>
          <w:marTop w:val="0"/>
          <w:marBottom w:val="0"/>
          <w:divBdr>
            <w:top w:val="none" w:sz="0" w:space="0" w:color="auto"/>
            <w:left w:val="none" w:sz="0" w:space="0" w:color="auto"/>
            <w:bottom w:val="none" w:sz="0" w:space="0" w:color="auto"/>
            <w:right w:val="none" w:sz="0" w:space="0" w:color="auto"/>
          </w:divBdr>
        </w:div>
        <w:div w:id="1401904692">
          <w:marLeft w:val="0"/>
          <w:marRight w:val="0"/>
          <w:marTop w:val="0"/>
          <w:marBottom w:val="0"/>
          <w:divBdr>
            <w:top w:val="none" w:sz="0" w:space="0" w:color="auto"/>
            <w:left w:val="none" w:sz="0" w:space="0" w:color="auto"/>
            <w:bottom w:val="none" w:sz="0" w:space="0" w:color="auto"/>
            <w:right w:val="none" w:sz="0" w:space="0" w:color="auto"/>
          </w:divBdr>
        </w:div>
        <w:div w:id="315187241">
          <w:marLeft w:val="0"/>
          <w:marRight w:val="0"/>
          <w:marTop w:val="0"/>
          <w:marBottom w:val="0"/>
          <w:divBdr>
            <w:top w:val="none" w:sz="0" w:space="0" w:color="auto"/>
            <w:left w:val="none" w:sz="0" w:space="0" w:color="auto"/>
            <w:bottom w:val="none" w:sz="0" w:space="0" w:color="auto"/>
            <w:right w:val="none" w:sz="0" w:space="0" w:color="auto"/>
          </w:divBdr>
        </w:div>
        <w:div w:id="877165483">
          <w:marLeft w:val="0"/>
          <w:marRight w:val="0"/>
          <w:marTop w:val="0"/>
          <w:marBottom w:val="0"/>
          <w:divBdr>
            <w:top w:val="none" w:sz="0" w:space="0" w:color="auto"/>
            <w:left w:val="none" w:sz="0" w:space="0" w:color="auto"/>
            <w:bottom w:val="none" w:sz="0" w:space="0" w:color="auto"/>
            <w:right w:val="none" w:sz="0" w:space="0" w:color="auto"/>
          </w:divBdr>
        </w:div>
        <w:div w:id="75179245">
          <w:marLeft w:val="0"/>
          <w:marRight w:val="0"/>
          <w:marTop w:val="0"/>
          <w:marBottom w:val="0"/>
          <w:divBdr>
            <w:top w:val="none" w:sz="0" w:space="0" w:color="auto"/>
            <w:left w:val="none" w:sz="0" w:space="0" w:color="auto"/>
            <w:bottom w:val="none" w:sz="0" w:space="0" w:color="auto"/>
            <w:right w:val="none" w:sz="0" w:space="0" w:color="auto"/>
          </w:divBdr>
        </w:div>
        <w:div w:id="791703057">
          <w:marLeft w:val="0"/>
          <w:marRight w:val="0"/>
          <w:marTop w:val="0"/>
          <w:marBottom w:val="0"/>
          <w:divBdr>
            <w:top w:val="none" w:sz="0" w:space="0" w:color="auto"/>
            <w:left w:val="none" w:sz="0" w:space="0" w:color="auto"/>
            <w:bottom w:val="none" w:sz="0" w:space="0" w:color="auto"/>
            <w:right w:val="none" w:sz="0" w:space="0" w:color="auto"/>
          </w:divBdr>
        </w:div>
        <w:div w:id="645552374">
          <w:marLeft w:val="0"/>
          <w:marRight w:val="0"/>
          <w:marTop w:val="0"/>
          <w:marBottom w:val="0"/>
          <w:divBdr>
            <w:top w:val="none" w:sz="0" w:space="0" w:color="auto"/>
            <w:left w:val="none" w:sz="0" w:space="0" w:color="auto"/>
            <w:bottom w:val="none" w:sz="0" w:space="0" w:color="auto"/>
            <w:right w:val="none" w:sz="0" w:space="0" w:color="auto"/>
          </w:divBdr>
        </w:div>
        <w:div w:id="92363732">
          <w:marLeft w:val="0"/>
          <w:marRight w:val="0"/>
          <w:marTop w:val="0"/>
          <w:marBottom w:val="0"/>
          <w:divBdr>
            <w:top w:val="none" w:sz="0" w:space="0" w:color="auto"/>
            <w:left w:val="none" w:sz="0" w:space="0" w:color="auto"/>
            <w:bottom w:val="none" w:sz="0" w:space="0" w:color="auto"/>
            <w:right w:val="none" w:sz="0" w:space="0" w:color="auto"/>
          </w:divBdr>
        </w:div>
      </w:divsChild>
    </w:div>
    <w:div w:id="1932858921">
      <w:bodyDiv w:val="1"/>
      <w:marLeft w:val="0"/>
      <w:marRight w:val="0"/>
      <w:marTop w:val="0"/>
      <w:marBottom w:val="0"/>
      <w:divBdr>
        <w:top w:val="none" w:sz="0" w:space="0" w:color="auto"/>
        <w:left w:val="none" w:sz="0" w:space="0" w:color="auto"/>
        <w:bottom w:val="none" w:sz="0" w:space="0" w:color="auto"/>
        <w:right w:val="none" w:sz="0" w:space="0" w:color="auto"/>
      </w:divBdr>
    </w:div>
    <w:div w:id="1934826026">
      <w:bodyDiv w:val="1"/>
      <w:marLeft w:val="0"/>
      <w:marRight w:val="0"/>
      <w:marTop w:val="0"/>
      <w:marBottom w:val="0"/>
      <w:divBdr>
        <w:top w:val="none" w:sz="0" w:space="0" w:color="auto"/>
        <w:left w:val="none" w:sz="0" w:space="0" w:color="auto"/>
        <w:bottom w:val="none" w:sz="0" w:space="0" w:color="auto"/>
        <w:right w:val="none" w:sz="0" w:space="0" w:color="auto"/>
      </w:divBdr>
    </w:div>
    <w:div w:id="1935285059">
      <w:bodyDiv w:val="1"/>
      <w:marLeft w:val="0"/>
      <w:marRight w:val="0"/>
      <w:marTop w:val="0"/>
      <w:marBottom w:val="0"/>
      <w:divBdr>
        <w:top w:val="none" w:sz="0" w:space="0" w:color="auto"/>
        <w:left w:val="none" w:sz="0" w:space="0" w:color="auto"/>
        <w:bottom w:val="none" w:sz="0" w:space="0" w:color="auto"/>
        <w:right w:val="none" w:sz="0" w:space="0" w:color="auto"/>
      </w:divBdr>
    </w:div>
    <w:div w:id="1936208356">
      <w:bodyDiv w:val="1"/>
      <w:marLeft w:val="0"/>
      <w:marRight w:val="0"/>
      <w:marTop w:val="0"/>
      <w:marBottom w:val="0"/>
      <w:divBdr>
        <w:top w:val="none" w:sz="0" w:space="0" w:color="auto"/>
        <w:left w:val="none" w:sz="0" w:space="0" w:color="auto"/>
        <w:bottom w:val="none" w:sz="0" w:space="0" w:color="auto"/>
        <w:right w:val="none" w:sz="0" w:space="0" w:color="auto"/>
      </w:divBdr>
    </w:div>
    <w:div w:id="1936281916">
      <w:bodyDiv w:val="1"/>
      <w:marLeft w:val="0"/>
      <w:marRight w:val="0"/>
      <w:marTop w:val="0"/>
      <w:marBottom w:val="0"/>
      <w:divBdr>
        <w:top w:val="none" w:sz="0" w:space="0" w:color="auto"/>
        <w:left w:val="none" w:sz="0" w:space="0" w:color="auto"/>
        <w:bottom w:val="none" w:sz="0" w:space="0" w:color="auto"/>
        <w:right w:val="none" w:sz="0" w:space="0" w:color="auto"/>
      </w:divBdr>
      <w:divsChild>
        <w:div w:id="1965622469">
          <w:marLeft w:val="0"/>
          <w:marRight w:val="0"/>
          <w:marTop w:val="0"/>
          <w:marBottom w:val="0"/>
          <w:divBdr>
            <w:top w:val="single" w:sz="2" w:space="0" w:color="D9D9E3"/>
            <w:left w:val="single" w:sz="2" w:space="0" w:color="D9D9E3"/>
            <w:bottom w:val="single" w:sz="2" w:space="0" w:color="D9D9E3"/>
            <w:right w:val="single" w:sz="2" w:space="0" w:color="D9D9E3"/>
          </w:divBdr>
          <w:divsChild>
            <w:div w:id="707141997">
              <w:marLeft w:val="0"/>
              <w:marRight w:val="0"/>
              <w:marTop w:val="0"/>
              <w:marBottom w:val="0"/>
              <w:divBdr>
                <w:top w:val="single" w:sz="2" w:space="0" w:color="D9D9E3"/>
                <w:left w:val="single" w:sz="2" w:space="0" w:color="D9D9E3"/>
                <w:bottom w:val="single" w:sz="2" w:space="0" w:color="D9D9E3"/>
                <w:right w:val="single" w:sz="2" w:space="0" w:color="D9D9E3"/>
              </w:divBdr>
              <w:divsChild>
                <w:div w:id="1660381459">
                  <w:marLeft w:val="0"/>
                  <w:marRight w:val="0"/>
                  <w:marTop w:val="0"/>
                  <w:marBottom w:val="0"/>
                  <w:divBdr>
                    <w:top w:val="single" w:sz="2" w:space="0" w:color="D9D9E3"/>
                    <w:left w:val="single" w:sz="2" w:space="0" w:color="D9D9E3"/>
                    <w:bottom w:val="single" w:sz="2" w:space="0" w:color="D9D9E3"/>
                    <w:right w:val="single" w:sz="2" w:space="0" w:color="D9D9E3"/>
                  </w:divBdr>
                  <w:divsChild>
                    <w:div w:id="1799107353">
                      <w:marLeft w:val="0"/>
                      <w:marRight w:val="0"/>
                      <w:marTop w:val="0"/>
                      <w:marBottom w:val="0"/>
                      <w:divBdr>
                        <w:top w:val="single" w:sz="2" w:space="0" w:color="D9D9E3"/>
                        <w:left w:val="single" w:sz="2" w:space="0" w:color="D9D9E3"/>
                        <w:bottom w:val="single" w:sz="2" w:space="0" w:color="D9D9E3"/>
                        <w:right w:val="single" w:sz="2" w:space="0" w:color="D9D9E3"/>
                      </w:divBdr>
                      <w:divsChild>
                        <w:div w:id="1888443968">
                          <w:marLeft w:val="0"/>
                          <w:marRight w:val="0"/>
                          <w:marTop w:val="0"/>
                          <w:marBottom w:val="0"/>
                          <w:divBdr>
                            <w:top w:val="single" w:sz="2" w:space="0" w:color="auto"/>
                            <w:left w:val="single" w:sz="2" w:space="0" w:color="auto"/>
                            <w:bottom w:val="single" w:sz="6" w:space="0" w:color="auto"/>
                            <w:right w:val="single" w:sz="2" w:space="0" w:color="auto"/>
                          </w:divBdr>
                          <w:divsChild>
                            <w:div w:id="24091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35179">
                                  <w:marLeft w:val="0"/>
                                  <w:marRight w:val="0"/>
                                  <w:marTop w:val="0"/>
                                  <w:marBottom w:val="0"/>
                                  <w:divBdr>
                                    <w:top w:val="single" w:sz="2" w:space="0" w:color="D9D9E3"/>
                                    <w:left w:val="single" w:sz="2" w:space="0" w:color="D9D9E3"/>
                                    <w:bottom w:val="single" w:sz="2" w:space="0" w:color="D9D9E3"/>
                                    <w:right w:val="single" w:sz="2" w:space="0" w:color="D9D9E3"/>
                                  </w:divBdr>
                                  <w:divsChild>
                                    <w:div w:id="1557010775">
                                      <w:marLeft w:val="0"/>
                                      <w:marRight w:val="0"/>
                                      <w:marTop w:val="0"/>
                                      <w:marBottom w:val="0"/>
                                      <w:divBdr>
                                        <w:top w:val="single" w:sz="2" w:space="0" w:color="D9D9E3"/>
                                        <w:left w:val="single" w:sz="2" w:space="0" w:color="D9D9E3"/>
                                        <w:bottom w:val="single" w:sz="2" w:space="0" w:color="D9D9E3"/>
                                        <w:right w:val="single" w:sz="2" w:space="0" w:color="D9D9E3"/>
                                      </w:divBdr>
                                      <w:divsChild>
                                        <w:div w:id="1982225804">
                                          <w:marLeft w:val="0"/>
                                          <w:marRight w:val="0"/>
                                          <w:marTop w:val="0"/>
                                          <w:marBottom w:val="0"/>
                                          <w:divBdr>
                                            <w:top w:val="single" w:sz="2" w:space="0" w:color="D9D9E3"/>
                                            <w:left w:val="single" w:sz="2" w:space="0" w:color="D9D9E3"/>
                                            <w:bottom w:val="single" w:sz="2" w:space="0" w:color="D9D9E3"/>
                                            <w:right w:val="single" w:sz="2" w:space="0" w:color="D9D9E3"/>
                                          </w:divBdr>
                                          <w:divsChild>
                                            <w:div w:id="186536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8794975">
          <w:marLeft w:val="0"/>
          <w:marRight w:val="0"/>
          <w:marTop w:val="0"/>
          <w:marBottom w:val="0"/>
          <w:divBdr>
            <w:top w:val="none" w:sz="0" w:space="0" w:color="auto"/>
            <w:left w:val="none" w:sz="0" w:space="0" w:color="auto"/>
            <w:bottom w:val="none" w:sz="0" w:space="0" w:color="auto"/>
            <w:right w:val="none" w:sz="0" w:space="0" w:color="auto"/>
          </w:divBdr>
          <w:divsChild>
            <w:div w:id="1874270193">
              <w:marLeft w:val="0"/>
              <w:marRight w:val="0"/>
              <w:marTop w:val="0"/>
              <w:marBottom w:val="0"/>
              <w:divBdr>
                <w:top w:val="single" w:sz="2" w:space="0" w:color="D9D9E3"/>
                <w:left w:val="single" w:sz="2" w:space="0" w:color="D9D9E3"/>
                <w:bottom w:val="single" w:sz="2" w:space="0" w:color="D9D9E3"/>
                <w:right w:val="single" w:sz="2" w:space="0" w:color="D9D9E3"/>
              </w:divBdr>
              <w:divsChild>
                <w:div w:id="184908942">
                  <w:marLeft w:val="0"/>
                  <w:marRight w:val="0"/>
                  <w:marTop w:val="0"/>
                  <w:marBottom w:val="0"/>
                  <w:divBdr>
                    <w:top w:val="single" w:sz="2" w:space="0" w:color="D9D9E3"/>
                    <w:left w:val="single" w:sz="2" w:space="0" w:color="D9D9E3"/>
                    <w:bottom w:val="single" w:sz="2" w:space="0" w:color="D9D9E3"/>
                    <w:right w:val="single" w:sz="2" w:space="0" w:color="D9D9E3"/>
                  </w:divBdr>
                  <w:divsChild>
                    <w:div w:id="637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6747507">
      <w:bodyDiv w:val="1"/>
      <w:marLeft w:val="0"/>
      <w:marRight w:val="0"/>
      <w:marTop w:val="0"/>
      <w:marBottom w:val="0"/>
      <w:divBdr>
        <w:top w:val="none" w:sz="0" w:space="0" w:color="auto"/>
        <w:left w:val="none" w:sz="0" w:space="0" w:color="auto"/>
        <w:bottom w:val="none" w:sz="0" w:space="0" w:color="auto"/>
        <w:right w:val="none" w:sz="0" w:space="0" w:color="auto"/>
      </w:divBdr>
    </w:div>
    <w:div w:id="1939674025">
      <w:bodyDiv w:val="1"/>
      <w:marLeft w:val="0"/>
      <w:marRight w:val="0"/>
      <w:marTop w:val="0"/>
      <w:marBottom w:val="0"/>
      <w:divBdr>
        <w:top w:val="none" w:sz="0" w:space="0" w:color="auto"/>
        <w:left w:val="none" w:sz="0" w:space="0" w:color="auto"/>
        <w:bottom w:val="none" w:sz="0" w:space="0" w:color="auto"/>
        <w:right w:val="none" w:sz="0" w:space="0" w:color="auto"/>
      </w:divBdr>
    </w:div>
    <w:div w:id="1941990671">
      <w:bodyDiv w:val="1"/>
      <w:marLeft w:val="0"/>
      <w:marRight w:val="0"/>
      <w:marTop w:val="0"/>
      <w:marBottom w:val="0"/>
      <w:divBdr>
        <w:top w:val="none" w:sz="0" w:space="0" w:color="auto"/>
        <w:left w:val="none" w:sz="0" w:space="0" w:color="auto"/>
        <w:bottom w:val="none" w:sz="0" w:space="0" w:color="auto"/>
        <w:right w:val="none" w:sz="0" w:space="0" w:color="auto"/>
      </w:divBdr>
      <w:divsChild>
        <w:div w:id="33583168">
          <w:marLeft w:val="0"/>
          <w:marRight w:val="0"/>
          <w:marTop w:val="0"/>
          <w:marBottom w:val="0"/>
          <w:divBdr>
            <w:top w:val="none" w:sz="0" w:space="0" w:color="auto"/>
            <w:left w:val="none" w:sz="0" w:space="0" w:color="auto"/>
            <w:bottom w:val="none" w:sz="0" w:space="0" w:color="auto"/>
            <w:right w:val="none" w:sz="0" w:space="0" w:color="auto"/>
          </w:divBdr>
        </w:div>
        <w:div w:id="47270822">
          <w:marLeft w:val="0"/>
          <w:marRight w:val="0"/>
          <w:marTop w:val="0"/>
          <w:marBottom w:val="0"/>
          <w:divBdr>
            <w:top w:val="none" w:sz="0" w:space="0" w:color="auto"/>
            <w:left w:val="none" w:sz="0" w:space="0" w:color="auto"/>
            <w:bottom w:val="none" w:sz="0" w:space="0" w:color="auto"/>
            <w:right w:val="none" w:sz="0" w:space="0" w:color="auto"/>
          </w:divBdr>
        </w:div>
        <w:div w:id="68962700">
          <w:marLeft w:val="0"/>
          <w:marRight w:val="0"/>
          <w:marTop w:val="0"/>
          <w:marBottom w:val="0"/>
          <w:divBdr>
            <w:top w:val="none" w:sz="0" w:space="0" w:color="auto"/>
            <w:left w:val="none" w:sz="0" w:space="0" w:color="auto"/>
            <w:bottom w:val="none" w:sz="0" w:space="0" w:color="auto"/>
            <w:right w:val="none" w:sz="0" w:space="0" w:color="auto"/>
          </w:divBdr>
        </w:div>
        <w:div w:id="101146085">
          <w:marLeft w:val="0"/>
          <w:marRight w:val="0"/>
          <w:marTop w:val="0"/>
          <w:marBottom w:val="0"/>
          <w:divBdr>
            <w:top w:val="none" w:sz="0" w:space="0" w:color="auto"/>
            <w:left w:val="none" w:sz="0" w:space="0" w:color="auto"/>
            <w:bottom w:val="none" w:sz="0" w:space="0" w:color="auto"/>
            <w:right w:val="none" w:sz="0" w:space="0" w:color="auto"/>
          </w:divBdr>
        </w:div>
        <w:div w:id="164323575">
          <w:marLeft w:val="0"/>
          <w:marRight w:val="0"/>
          <w:marTop w:val="0"/>
          <w:marBottom w:val="0"/>
          <w:divBdr>
            <w:top w:val="none" w:sz="0" w:space="0" w:color="auto"/>
            <w:left w:val="none" w:sz="0" w:space="0" w:color="auto"/>
            <w:bottom w:val="none" w:sz="0" w:space="0" w:color="auto"/>
            <w:right w:val="none" w:sz="0" w:space="0" w:color="auto"/>
          </w:divBdr>
        </w:div>
        <w:div w:id="240801278">
          <w:marLeft w:val="0"/>
          <w:marRight w:val="0"/>
          <w:marTop w:val="0"/>
          <w:marBottom w:val="0"/>
          <w:divBdr>
            <w:top w:val="none" w:sz="0" w:space="0" w:color="auto"/>
            <w:left w:val="none" w:sz="0" w:space="0" w:color="auto"/>
            <w:bottom w:val="none" w:sz="0" w:space="0" w:color="auto"/>
            <w:right w:val="none" w:sz="0" w:space="0" w:color="auto"/>
          </w:divBdr>
        </w:div>
        <w:div w:id="329455537">
          <w:marLeft w:val="0"/>
          <w:marRight w:val="0"/>
          <w:marTop w:val="0"/>
          <w:marBottom w:val="0"/>
          <w:divBdr>
            <w:top w:val="none" w:sz="0" w:space="0" w:color="auto"/>
            <w:left w:val="none" w:sz="0" w:space="0" w:color="auto"/>
            <w:bottom w:val="none" w:sz="0" w:space="0" w:color="auto"/>
            <w:right w:val="none" w:sz="0" w:space="0" w:color="auto"/>
          </w:divBdr>
        </w:div>
        <w:div w:id="387150229">
          <w:marLeft w:val="0"/>
          <w:marRight w:val="0"/>
          <w:marTop w:val="0"/>
          <w:marBottom w:val="0"/>
          <w:divBdr>
            <w:top w:val="none" w:sz="0" w:space="0" w:color="auto"/>
            <w:left w:val="none" w:sz="0" w:space="0" w:color="auto"/>
            <w:bottom w:val="none" w:sz="0" w:space="0" w:color="auto"/>
            <w:right w:val="none" w:sz="0" w:space="0" w:color="auto"/>
          </w:divBdr>
        </w:div>
        <w:div w:id="391319538">
          <w:marLeft w:val="0"/>
          <w:marRight w:val="0"/>
          <w:marTop w:val="0"/>
          <w:marBottom w:val="0"/>
          <w:divBdr>
            <w:top w:val="none" w:sz="0" w:space="0" w:color="auto"/>
            <w:left w:val="none" w:sz="0" w:space="0" w:color="auto"/>
            <w:bottom w:val="none" w:sz="0" w:space="0" w:color="auto"/>
            <w:right w:val="none" w:sz="0" w:space="0" w:color="auto"/>
          </w:divBdr>
        </w:div>
        <w:div w:id="418213684">
          <w:marLeft w:val="0"/>
          <w:marRight w:val="0"/>
          <w:marTop w:val="0"/>
          <w:marBottom w:val="0"/>
          <w:divBdr>
            <w:top w:val="none" w:sz="0" w:space="0" w:color="auto"/>
            <w:left w:val="none" w:sz="0" w:space="0" w:color="auto"/>
            <w:bottom w:val="none" w:sz="0" w:space="0" w:color="auto"/>
            <w:right w:val="none" w:sz="0" w:space="0" w:color="auto"/>
          </w:divBdr>
        </w:div>
        <w:div w:id="425149241">
          <w:marLeft w:val="0"/>
          <w:marRight w:val="0"/>
          <w:marTop w:val="0"/>
          <w:marBottom w:val="0"/>
          <w:divBdr>
            <w:top w:val="none" w:sz="0" w:space="0" w:color="auto"/>
            <w:left w:val="none" w:sz="0" w:space="0" w:color="auto"/>
            <w:bottom w:val="none" w:sz="0" w:space="0" w:color="auto"/>
            <w:right w:val="none" w:sz="0" w:space="0" w:color="auto"/>
          </w:divBdr>
        </w:div>
        <w:div w:id="561020515">
          <w:marLeft w:val="0"/>
          <w:marRight w:val="0"/>
          <w:marTop w:val="0"/>
          <w:marBottom w:val="0"/>
          <w:divBdr>
            <w:top w:val="none" w:sz="0" w:space="0" w:color="auto"/>
            <w:left w:val="none" w:sz="0" w:space="0" w:color="auto"/>
            <w:bottom w:val="none" w:sz="0" w:space="0" w:color="auto"/>
            <w:right w:val="none" w:sz="0" w:space="0" w:color="auto"/>
          </w:divBdr>
        </w:div>
        <w:div w:id="603344852">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785078533">
          <w:marLeft w:val="0"/>
          <w:marRight w:val="0"/>
          <w:marTop w:val="0"/>
          <w:marBottom w:val="0"/>
          <w:divBdr>
            <w:top w:val="none" w:sz="0" w:space="0" w:color="auto"/>
            <w:left w:val="none" w:sz="0" w:space="0" w:color="auto"/>
            <w:bottom w:val="none" w:sz="0" w:space="0" w:color="auto"/>
            <w:right w:val="none" w:sz="0" w:space="0" w:color="auto"/>
          </w:divBdr>
        </w:div>
        <w:div w:id="786312293">
          <w:marLeft w:val="0"/>
          <w:marRight w:val="0"/>
          <w:marTop w:val="0"/>
          <w:marBottom w:val="0"/>
          <w:divBdr>
            <w:top w:val="none" w:sz="0" w:space="0" w:color="auto"/>
            <w:left w:val="none" w:sz="0" w:space="0" w:color="auto"/>
            <w:bottom w:val="none" w:sz="0" w:space="0" w:color="auto"/>
            <w:right w:val="none" w:sz="0" w:space="0" w:color="auto"/>
          </w:divBdr>
        </w:div>
        <w:div w:id="793791846">
          <w:marLeft w:val="0"/>
          <w:marRight w:val="0"/>
          <w:marTop w:val="0"/>
          <w:marBottom w:val="0"/>
          <w:divBdr>
            <w:top w:val="none" w:sz="0" w:space="0" w:color="auto"/>
            <w:left w:val="none" w:sz="0" w:space="0" w:color="auto"/>
            <w:bottom w:val="none" w:sz="0" w:space="0" w:color="auto"/>
            <w:right w:val="none" w:sz="0" w:space="0" w:color="auto"/>
          </w:divBdr>
        </w:div>
        <w:div w:id="824277102">
          <w:marLeft w:val="0"/>
          <w:marRight w:val="0"/>
          <w:marTop w:val="0"/>
          <w:marBottom w:val="0"/>
          <w:divBdr>
            <w:top w:val="none" w:sz="0" w:space="0" w:color="auto"/>
            <w:left w:val="none" w:sz="0" w:space="0" w:color="auto"/>
            <w:bottom w:val="none" w:sz="0" w:space="0" w:color="auto"/>
            <w:right w:val="none" w:sz="0" w:space="0" w:color="auto"/>
          </w:divBdr>
        </w:div>
        <w:div w:id="856312772">
          <w:marLeft w:val="0"/>
          <w:marRight w:val="0"/>
          <w:marTop w:val="0"/>
          <w:marBottom w:val="0"/>
          <w:divBdr>
            <w:top w:val="none" w:sz="0" w:space="0" w:color="auto"/>
            <w:left w:val="none" w:sz="0" w:space="0" w:color="auto"/>
            <w:bottom w:val="none" w:sz="0" w:space="0" w:color="auto"/>
            <w:right w:val="none" w:sz="0" w:space="0" w:color="auto"/>
          </w:divBdr>
        </w:div>
        <w:div w:id="908538600">
          <w:marLeft w:val="0"/>
          <w:marRight w:val="0"/>
          <w:marTop w:val="0"/>
          <w:marBottom w:val="0"/>
          <w:divBdr>
            <w:top w:val="none" w:sz="0" w:space="0" w:color="auto"/>
            <w:left w:val="none" w:sz="0" w:space="0" w:color="auto"/>
            <w:bottom w:val="none" w:sz="0" w:space="0" w:color="auto"/>
            <w:right w:val="none" w:sz="0" w:space="0" w:color="auto"/>
          </w:divBdr>
        </w:div>
        <w:div w:id="914126029">
          <w:marLeft w:val="0"/>
          <w:marRight w:val="0"/>
          <w:marTop w:val="0"/>
          <w:marBottom w:val="0"/>
          <w:divBdr>
            <w:top w:val="none" w:sz="0" w:space="0" w:color="auto"/>
            <w:left w:val="none" w:sz="0" w:space="0" w:color="auto"/>
            <w:bottom w:val="none" w:sz="0" w:space="0" w:color="auto"/>
            <w:right w:val="none" w:sz="0" w:space="0" w:color="auto"/>
          </w:divBdr>
        </w:div>
        <w:div w:id="950018440">
          <w:marLeft w:val="0"/>
          <w:marRight w:val="0"/>
          <w:marTop w:val="0"/>
          <w:marBottom w:val="0"/>
          <w:divBdr>
            <w:top w:val="none" w:sz="0" w:space="0" w:color="auto"/>
            <w:left w:val="none" w:sz="0" w:space="0" w:color="auto"/>
            <w:bottom w:val="none" w:sz="0" w:space="0" w:color="auto"/>
            <w:right w:val="none" w:sz="0" w:space="0" w:color="auto"/>
          </w:divBdr>
        </w:div>
        <w:div w:id="992874058">
          <w:marLeft w:val="0"/>
          <w:marRight w:val="0"/>
          <w:marTop w:val="0"/>
          <w:marBottom w:val="0"/>
          <w:divBdr>
            <w:top w:val="none" w:sz="0" w:space="0" w:color="auto"/>
            <w:left w:val="none" w:sz="0" w:space="0" w:color="auto"/>
            <w:bottom w:val="none" w:sz="0" w:space="0" w:color="auto"/>
            <w:right w:val="none" w:sz="0" w:space="0" w:color="auto"/>
          </w:divBdr>
        </w:div>
        <w:div w:id="1000422669">
          <w:marLeft w:val="0"/>
          <w:marRight w:val="0"/>
          <w:marTop w:val="0"/>
          <w:marBottom w:val="0"/>
          <w:divBdr>
            <w:top w:val="none" w:sz="0" w:space="0" w:color="auto"/>
            <w:left w:val="none" w:sz="0" w:space="0" w:color="auto"/>
            <w:bottom w:val="none" w:sz="0" w:space="0" w:color="auto"/>
            <w:right w:val="none" w:sz="0" w:space="0" w:color="auto"/>
          </w:divBdr>
        </w:div>
        <w:div w:id="1005862319">
          <w:marLeft w:val="0"/>
          <w:marRight w:val="0"/>
          <w:marTop w:val="0"/>
          <w:marBottom w:val="0"/>
          <w:divBdr>
            <w:top w:val="none" w:sz="0" w:space="0" w:color="auto"/>
            <w:left w:val="none" w:sz="0" w:space="0" w:color="auto"/>
            <w:bottom w:val="none" w:sz="0" w:space="0" w:color="auto"/>
            <w:right w:val="none" w:sz="0" w:space="0" w:color="auto"/>
          </w:divBdr>
        </w:div>
        <w:div w:id="1022052544">
          <w:marLeft w:val="0"/>
          <w:marRight w:val="0"/>
          <w:marTop w:val="0"/>
          <w:marBottom w:val="0"/>
          <w:divBdr>
            <w:top w:val="none" w:sz="0" w:space="0" w:color="auto"/>
            <w:left w:val="none" w:sz="0" w:space="0" w:color="auto"/>
            <w:bottom w:val="none" w:sz="0" w:space="0" w:color="auto"/>
            <w:right w:val="none" w:sz="0" w:space="0" w:color="auto"/>
          </w:divBdr>
        </w:div>
        <w:div w:id="1039432997">
          <w:marLeft w:val="0"/>
          <w:marRight w:val="0"/>
          <w:marTop w:val="0"/>
          <w:marBottom w:val="0"/>
          <w:divBdr>
            <w:top w:val="none" w:sz="0" w:space="0" w:color="auto"/>
            <w:left w:val="none" w:sz="0" w:space="0" w:color="auto"/>
            <w:bottom w:val="none" w:sz="0" w:space="0" w:color="auto"/>
            <w:right w:val="none" w:sz="0" w:space="0" w:color="auto"/>
          </w:divBdr>
        </w:div>
        <w:div w:id="1093477144">
          <w:marLeft w:val="0"/>
          <w:marRight w:val="0"/>
          <w:marTop w:val="0"/>
          <w:marBottom w:val="0"/>
          <w:divBdr>
            <w:top w:val="none" w:sz="0" w:space="0" w:color="auto"/>
            <w:left w:val="none" w:sz="0" w:space="0" w:color="auto"/>
            <w:bottom w:val="none" w:sz="0" w:space="0" w:color="auto"/>
            <w:right w:val="none" w:sz="0" w:space="0" w:color="auto"/>
          </w:divBdr>
        </w:div>
        <w:div w:id="1094203324">
          <w:marLeft w:val="0"/>
          <w:marRight w:val="0"/>
          <w:marTop w:val="0"/>
          <w:marBottom w:val="0"/>
          <w:divBdr>
            <w:top w:val="none" w:sz="0" w:space="0" w:color="auto"/>
            <w:left w:val="none" w:sz="0" w:space="0" w:color="auto"/>
            <w:bottom w:val="none" w:sz="0" w:space="0" w:color="auto"/>
            <w:right w:val="none" w:sz="0" w:space="0" w:color="auto"/>
          </w:divBdr>
        </w:div>
        <w:div w:id="1108618985">
          <w:marLeft w:val="0"/>
          <w:marRight w:val="0"/>
          <w:marTop w:val="0"/>
          <w:marBottom w:val="0"/>
          <w:divBdr>
            <w:top w:val="none" w:sz="0" w:space="0" w:color="auto"/>
            <w:left w:val="none" w:sz="0" w:space="0" w:color="auto"/>
            <w:bottom w:val="none" w:sz="0" w:space="0" w:color="auto"/>
            <w:right w:val="none" w:sz="0" w:space="0" w:color="auto"/>
          </w:divBdr>
        </w:div>
        <w:div w:id="1162741889">
          <w:marLeft w:val="0"/>
          <w:marRight w:val="0"/>
          <w:marTop w:val="0"/>
          <w:marBottom w:val="0"/>
          <w:divBdr>
            <w:top w:val="none" w:sz="0" w:space="0" w:color="auto"/>
            <w:left w:val="none" w:sz="0" w:space="0" w:color="auto"/>
            <w:bottom w:val="none" w:sz="0" w:space="0" w:color="auto"/>
            <w:right w:val="none" w:sz="0" w:space="0" w:color="auto"/>
          </w:divBdr>
        </w:div>
        <w:div w:id="1175652680">
          <w:marLeft w:val="0"/>
          <w:marRight w:val="0"/>
          <w:marTop w:val="0"/>
          <w:marBottom w:val="0"/>
          <w:divBdr>
            <w:top w:val="none" w:sz="0" w:space="0" w:color="auto"/>
            <w:left w:val="none" w:sz="0" w:space="0" w:color="auto"/>
            <w:bottom w:val="none" w:sz="0" w:space="0" w:color="auto"/>
            <w:right w:val="none" w:sz="0" w:space="0" w:color="auto"/>
          </w:divBdr>
        </w:div>
        <w:div w:id="1194684642">
          <w:marLeft w:val="0"/>
          <w:marRight w:val="0"/>
          <w:marTop w:val="0"/>
          <w:marBottom w:val="0"/>
          <w:divBdr>
            <w:top w:val="none" w:sz="0" w:space="0" w:color="auto"/>
            <w:left w:val="none" w:sz="0" w:space="0" w:color="auto"/>
            <w:bottom w:val="none" w:sz="0" w:space="0" w:color="auto"/>
            <w:right w:val="none" w:sz="0" w:space="0" w:color="auto"/>
          </w:divBdr>
        </w:div>
        <w:div w:id="1210453064">
          <w:marLeft w:val="0"/>
          <w:marRight w:val="0"/>
          <w:marTop w:val="0"/>
          <w:marBottom w:val="0"/>
          <w:divBdr>
            <w:top w:val="none" w:sz="0" w:space="0" w:color="auto"/>
            <w:left w:val="none" w:sz="0" w:space="0" w:color="auto"/>
            <w:bottom w:val="none" w:sz="0" w:space="0" w:color="auto"/>
            <w:right w:val="none" w:sz="0" w:space="0" w:color="auto"/>
          </w:divBdr>
        </w:div>
        <w:div w:id="1210454496">
          <w:marLeft w:val="0"/>
          <w:marRight w:val="0"/>
          <w:marTop w:val="0"/>
          <w:marBottom w:val="0"/>
          <w:divBdr>
            <w:top w:val="none" w:sz="0" w:space="0" w:color="auto"/>
            <w:left w:val="none" w:sz="0" w:space="0" w:color="auto"/>
            <w:bottom w:val="none" w:sz="0" w:space="0" w:color="auto"/>
            <w:right w:val="none" w:sz="0" w:space="0" w:color="auto"/>
          </w:divBdr>
        </w:div>
        <w:div w:id="1249998230">
          <w:marLeft w:val="0"/>
          <w:marRight w:val="0"/>
          <w:marTop w:val="0"/>
          <w:marBottom w:val="0"/>
          <w:divBdr>
            <w:top w:val="none" w:sz="0" w:space="0" w:color="auto"/>
            <w:left w:val="none" w:sz="0" w:space="0" w:color="auto"/>
            <w:bottom w:val="none" w:sz="0" w:space="0" w:color="auto"/>
            <w:right w:val="none" w:sz="0" w:space="0" w:color="auto"/>
          </w:divBdr>
        </w:div>
        <w:div w:id="1281229030">
          <w:marLeft w:val="0"/>
          <w:marRight w:val="0"/>
          <w:marTop w:val="0"/>
          <w:marBottom w:val="0"/>
          <w:divBdr>
            <w:top w:val="none" w:sz="0" w:space="0" w:color="auto"/>
            <w:left w:val="none" w:sz="0" w:space="0" w:color="auto"/>
            <w:bottom w:val="none" w:sz="0" w:space="0" w:color="auto"/>
            <w:right w:val="none" w:sz="0" w:space="0" w:color="auto"/>
          </w:divBdr>
        </w:div>
        <w:div w:id="1348752630">
          <w:marLeft w:val="0"/>
          <w:marRight w:val="0"/>
          <w:marTop w:val="0"/>
          <w:marBottom w:val="0"/>
          <w:divBdr>
            <w:top w:val="none" w:sz="0" w:space="0" w:color="auto"/>
            <w:left w:val="none" w:sz="0" w:space="0" w:color="auto"/>
            <w:bottom w:val="none" w:sz="0" w:space="0" w:color="auto"/>
            <w:right w:val="none" w:sz="0" w:space="0" w:color="auto"/>
          </w:divBdr>
        </w:div>
        <w:div w:id="1449350893">
          <w:marLeft w:val="0"/>
          <w:marRight w:val="0"/>
          <w:marTop w:val="0"/>
          <w:marBottom w:val="0"/>
          <w:divBdr>
            <w:top w:val="none" w:sz="0" w:space="0" w:color="auto"/>
            <w:left w:val="none" w:sz="0" w:space="0" w:color="auto"/>
            <w:bottom w:val="none" w:sz="0" w:space="0" w:color="auto"/>
            <w:right w:val="none" w:sz="0" w:space="0" w:color="auto"/>
          </w:divBdr>
        </w:div>
        <w:div w:id="1484928936">
          <w:marLeft w:val="0"/>
          <w:marRight w:val="0"/>
          <w:marTop w:val="0"/>
          <w:marBottom w:val="0"/>
          <w:divBdr>
            <w:top w:val="none" w:sz="0" w:space="0" w:color="auto"/>
            <w:left w:val="none" w:sz="0" w:space="0" w:color="auto"/>
            <w:bottom w:val="none" w:sz="0" w:space="0" w:color="auto"/>
            <w:right w:val="none" w:sz="0" w:space="0" w:color="auto"/>
          </w:divBdr>
        </w:div>
        <w:div w:id="1489200924">
          <w:marLeft w:val="0"/>
          <w:marRight w:val="0"/>
          <w:marTop w:val="0"/>
          <w:marBottom w:val="0"/>
          <w:divBdr>
            <w:top w:val="none" w:sz="0" w:space="0" w:color="auto"/>
            <w:left w:val="none" w:sz="0" w:space="0" w:color="auto"/>
            <w:bottom w:val="none" w:sz="0" w:space="0" w:color="auto"/>
            <w:right w:val="none" w:sz="0" w:space="0" w:color="auto"/>
          </w:divBdr>
        </w:div>
        <w:div w:id="1599024925">
          <w:marLeft w:val="0"/>
          <w:marRight w:val="0"/>
          <w:marTop w:val="0"/>
          <w:marBottom w:val="0"/>
          <w:divBdr>
            <w:top w:val="none" w:sz="0" w:space="0" w:color="auto"/>
            <w:left w:val="none" w:sz="0" w:space="0" w:color="auto"/>
            <w:bottom w:val="none" w:sz="0" w:space="0" w:color="auto"/>
            <w:right w:val="none" w:sz="0" w:space="0" w:color="auto"/>
          </w:divBdr>
        </w:div>
        <w:div w:id="1648516267">
          <w:marLeft w:val="0"/>
          <w:marRight w:val="0"/>
          <w:marTop w:val="0"/>
          <w:marBottom w:val="0"/>
          <w:divBdr>
            <w:top w:val="none" w:sz="0" w:space="0" w:color="auto"/>
            <w:left w:val="none" w:sz="0" w:space="0" w:color="auto"/>
            <w:bottom w:val="none" w:sz="0" w:space="0" w:color="auto"/>
            <w:right w:val="none" w:sz="0" w:space="0" w:color="auto"/>
          </w:divBdr>
        </w:div>
        <w:div w:id="1693726533">
          <w:marLeft w:val="0"/>
          <w:marRight w:val="0"/>
          <w:marTop w:val="0"/>
          <w:marBottom w:val="0"/>
          <w:divBdr>
            <w:top w:val="none" w:sz="0" w:space="0" w:color="auto"/>
            <w:left w:val="none" w:sz="0" w:space="0" w:color="auto"/>
            <w:bottom w:val="none" w:sz="0" w:space="0" w:color="auto"/>
            <w:right w:val="none" w:sz="0" w:space="0" w:color="auto"/>
          </w:divBdr>
        </w:div>
        <w:div w:id="1836729006">
          <w:marLeft w:val="0"/>
          <w:marRight w:val="0"/>
          <w:marTop w:val="0"/>
          <w:marBottom w:val="0"/>
          <w:divBdr>
            <w:top w:val="none" w:sz="0" w:space="0" w:color="auto"/>
            <w:left w:val="none" w:sz="0" w:space="0" w:color="auto"/>
            <w:bottom w:val="none" w:sz="0" w:space="0" w:color="auto"/>
            <w:right w:val="none" w:sz="0" w:space="0" w:color="auto"/>
          </w:divBdr>
        </w:div>
        <w:div w:id="1847554444">
          <w:marLeft w:val="0"/>
          <w:marRight w:val="0"/>
          <w:marTop w:val="0"/>
          <w:marBottom w:val="0"/>
          <w:divBdr>
            <w:top w:val="none" w:sz="0" w:space="0" w:color="auto"/>
            <w:left w:val="none" w:sz="0" w:space="0" w:color="auto"/>
            <w:bottom w:val="none" w:sz="0" w:space="0" w:color="auto"/>
            <w:right w:val="none" w:sz="0" w:space="0" w:color="auto"/>
          </w:divBdr>
        </w:div>
        <w:div w:id="1911116108">
          <w:marLeft w:val="0"/>
          <w:marRight w:val="0"/>
          <w:marTop w:val="0"/>
          <w:marBottom w:val="0"/>
          <w:divBdr>
            <w:top w:val="none" w:sz="0" w:space="0" w:color="auto"/>
            <w:left w:val="none" w:sz="0" w:space="0" w:color="auto"/>
            <w:bottom w:val="none" w:sz="0" w:space="0" w:color="auto"/>
            <w:right w:val="none" w:sz="0" w:space="0" w:color="auto"/>
          </w:divBdr>
        </w:div>
        <w:div w:id="1943488740">
          <w:marLeft w:val="0"/>
          <w:marRight w:val="0"/>
          <w:marTop w:val="0"/>
          <w:marBottom w:val="0"/>
          <w:divBdr>
            <w:top w:val="none" w:sz="0" w:space="0" w:color="auto"/>
            <w:left w:val="none" w:sz="0" w:space="0" w:color="auto"/>
            <w:bottom w:val="none" w:sz="0" w:space="0" w:color="auto"/>
            <w:right w:val="none" w:sz="0" w:space="0" w:color="auto"/>
          </w:divBdr>
        </w:div>
        <w:div w:id="1946376407">
          <w:marLeft w:val="0"/>
          <w:marRight w:val="0"/>
          <w:marTop w:val="0"/>
          <w:marBottom w:val="0"/>
          <w:divBdr>
            <w:top w:val="none" w:sz="0" w:space="0" w:color="auto"/>
            <w:left w:val="none" w:sz="0" w:space="0" w:color="auto"/>
            <w:bottom w:val="none" w:sz="0" w:space="0" w:color="auto"/>
            <w:right w:val="none" w:sz="0" w:space="0" w:color="auto"/>
          </w:divBdr>
        </w:div>
        <w:div w:id="1976373968">
          <w:marLeft w:val="0"/>
          <w:marRight w:val="0"/>
          <w:marTop w:val="0"/>
          <w:marBottom w:val="0"/>
          <w:divBdr>
            <w:top w:val="none" w:sz="0" w:space="0" w:color="auto"/>
            <w:left w:val="none" w:sz="0" w:space="0" w:color="auto"/>
            <w:bottom w:val="none" w:sz="0" w:space="0" w:color="auto"/>
            <w:right w:val="none" w:sz="0" w:space="0" w:color="auto"/>
          </w:divBdr>
        </w:div>
        <w:div w:id="2024088183">
          <w:marLeft w:val="0"/>
          <w:marRight w:val="0"/>
          <w:marTop w:val="0"/>
          <w:marBottom w:val="0"/>
          <w:divBdr>
            <w:top w:val="none" w:sz="0" w:space="0" w:color="auto"/>
            <w:left w:val="none" w:sz="0" w:space="0" w:color="auto"/>
            <w:bottom w:val="none" w:sz="0" w:space="0" w:color="auto"/>
            <w:right w:val="none" w:sz="0" w:space="0" w:color="auto"/>
          </w:divBdr>
        </w:div>
        <w:div w:id="2050178696">
          <w:marLeft w:val="0"/>
          <w:marRight w:val="0"/>
          <w:marTop w:val="0"/>
          <w:marBottom w:val="0"/>
          <w:divBdr>
            <w:top w:val="none" w:sz="0" w:space="0" w:color="auto"/>
            <w:left w:val="none" w:sz="0" w:space="0" w:color="auto"/>
            <w:bottom w:val="none" w:sz="0" w:space="0" w:color="auto"/>
            <w:right w:val="none" w:sz="0" w:space="0" w:color="auto"/>
          </w:divBdr>
        </w:div>
        <w:div w:id="2051881793">
          <w:marLeft w:val="0"/>
          <w:marRight w:val="0"/>
          <w:marTop w:val="0"/>
          <w:marBottom w:val="0"/>
          <w:divBdr>
            <w:top w:val="none" w:sz="0" w:space="0" w:color="auto"/>
            <w:left w:val="none" w:sz="0" w:space="0" w:color="auto"/>
            <w:bottom w:val="none" w:sz="0" w:space="0" w:color="auto"/>
            <w:right w:val="none" w:sz="0" w:space="0" w:color="auto"/>
          </w:divBdr>
        </w:div>
        <w:div w:id="2116051431">
          <w:marLeft w:val="0"/>
          <w:marRight w:val="0"/>
          <w:marTop w:val="0"/>
          <w:marBottom w:val="0"/>
          <w:divBdr>
            <w:top w:val="none" w:sz="0" w:space="0" w:color="auto"/>
            <w:left w:val="none" w:sz="0" w:space="0" w:color="auto"/>
            <w:bottom w:val="none" w:sz="0" w:space="0" w:color="auto"/>
            <w:right w:val="none" w:sz="0" w:space="0" w:color="auto"/>
          </w:divBdr>
        </w:div>
      </w:divsChild>
    </w:div>
    <w:div w:id="1942373703">
      <w:bodyDiv w:val="1"/>
      <w:marLeft w:val="0"/>
      <w:marRight w:val="0"/>
      <w:marTop w:val="0"/>
      <w:marBottom w:val="0"/>
      <w:divBdr>
        <w:top w:val="none" w:sz="0" w:space="0" w:color="auto"/>
        <w:left w:val="none" w:sz="0" w:space="0" w:color="auto"/>
        <w:bottom w:val="none" w:sz="0" w:space="0" w:color="auto"/>
        <w:right w:val="none" w:sz="0" w:space="0" w:color="auto"/>
      </w:divBdr>
      <w:divsChild>
        <w:div w:id="28646916">
          <w:marLeft w:val="0"/>
          <w:marRight w:val="0"/>
          <w:marTop w:val="0"/>
          <w:marBottom w:val="0"/>
          <w:divBdr>
            <w:top w:val="none" w:sz="0" w:space="0" w:color="auto"/>
            <w:left w:val="none" w:sz="0" w:space="0" w:color="auto"/>
            <w:bottom w:val="none" w:sz="0" w:space="0" w:color="auto"/>
            <w:right w:val="none" w:sz="0" w:space="0" w:color="auto"/>
          </w:divBdr>
        </w:div>
        <w:div w:id="53623226">
          <w:marLeft w:val="0"/>
          <w:marRight w:val="0"/>
          <w:marTop w:val="0"/>
          <w:marBottom w:val="0"/>
          <w:divBdr>
            <w:top w:val="none" w:sz="0" w:space="0" w:color="auto"/>
            <w:left w:val="none" w:sz="0" w:space="0" w:color="auto"/>
            <w:bottom w:val="none" w:sz="0" w:space="0" w:color="auto"/>
            <w:right w:val="none" w:sz="0" w:space="0" w:color="auto"/>
          </w:divBdr>
        </w:div>
        <w:div w:id="69812258">
          <w:marLeft w:val="0"/>
          <w:marRight w:val="0"/>
          <w:marTop w:val="0"/>
          <w:marBottom w:val="0"/>
          <w:divBdr>
            <w:top w:val="none" w:sz="0" w:space="0" w:color="auto"/>
            <w:left w:val="none" w:sz="0" w:space="0" w:color="auto"/>
            <w:bottom w:val="none" w:sz="0" w:space="0" w:color="auto"/>
            <w:right w:val="none" w:sz="0" w:space="0" w:color="auto"/>
          </w:divBdr>
        </w:div>
        <w:div w:id="88082781">
          <w:marLeft w:val="0"/>
          <w:marRight w:val="0"/>
          <w:marTop w:val="0"/>
          <w:marBottom w:val="0"/>
          <w:divBdr>
            <w:top w:val="none" w:sz="0" w:space="0" w:color="auto"/>
            <w:left w:val="none" w:sz="0" w:space="0" w:color="auto"/>
            <w:bottom w:val="none" w:sz="0" w:space="0" w:color="auto"/>
            <w:right w:val="none" w:sz="0" w:space="0" w:color="auto"/>
          </w:divBdr>
        </w:div>
        <w:div w:id="99107583">
          <w:marLeft w:val="0"/>
          <w:marRight w:val="0"/>
          <w:marTop w:val="0"/>
          <w:marBottom w:val="0"/>
          <w:divBdr>
            <w:top w:val="none" w:sz="0" w:space="0" w:color="auto"/>
            <w:left w:val="none" w:sz="0" w:space="0" w:color="auto"/>
            <w:bottom w:val="none" w:sz="0" w:space="0" w:color="auto"/>
            <w:right w:val="none" w:sz="0" w:space="0" w:color="auto"/>
          </w:divBdr>
        </w:div>
        <w:div w:id="109864106">
          <w:marLeft w:val="0"/>
          <w:marRight w:val="0"/>
          <w:marTop w:val="0"/>
          <w:marBottom w:val="0"/>
          <w:divBdr>
            <w:top w:val="none" w:sz="0" w:space="0" w:color="auto"/>
            <w:left w:val="none" w:sz="0" w:space="0" w:color="auto"/>
            <w:bottom w:val="none" w:sz="0" w:space="0" w:color="auto"/>
            <w:right w:val="none" w:sz="0" w:space="0" w:color="auto"/>
          </w:divBdr>
        </w:div>
        <w:div w:id="132066730">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177425770">
          <w:marLeft w:val="0"/>
          <w:marRight w:val="0"/>
          <w:marTop w:val="0"/>
          <w:marBottom w:val="0"/>
          <w:divBdr>
            <w:top w:val="none" w:sz="0" w:space="0" w:color="auto"/>
            <w:left w:val="none" w:sz="0" w:space="0" w:color="auto"/>
            <w:bottom w:val="none" w:sz="0" w:space="0" w:color="auto"/>
            <w:right w:val="none" w:sz="0" w:space="0" w:color="auto"/>
          </w:divBdr>
        </w:div>
        <w:div w:id="214435508">
          <w:marLeft w:val="0"/>
          <w:marRight w:val="0"/>
          <w:marTop w:val="0"/>
          <w:marBottom w:val="0"/>
          <w:divBdr>
            <w:top w:val="none" w:sz="0" w:space="0" w:color="auto"/>
            <w:left w:val="none" w:sz="0" w:space="0" w:color="auto"/>
            <w:bottom w:val="none" w:sz="0" w:space="0" w:color="auto"/>
            <w:right w:val="none" w:sz="0" w:space="0" w:color="auto"/>
          </w:divBdr>
        </w:div>
        <w:div w:id="215357853">
          <w:marLeft w:val="0"/>
          <w:marRight w:val="0"/>
          <w:marTop w:val="0"/>
          <w:marBottom w:val="0"/>
          <w:divBdr>
            <w:top w:val="none" w:sz="0" w:space="0" w:color="auto"/>
            <w:left w:val="none" w:sz="0" w:space="0" w:color="auto"/>
            <w:bottom w:val="none" w:sz="0" w:space="0" w:color="auto"/>
            <w:right w:val="none" w:sz="0" w:space="0" w:color="auto"/>
          </w:divBdr>
        </w:div>
        <w:div w:id="231351961">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 w:id="306738624">
          <w:marLeft w:val="0"/>
          <w:marRight w:val="0"/>
          <w:marTop w:val="0"/>
          <w:marBottom w:val="0"/>
          <w:divBdr>
            <w:top w:val="none" w:sz="0" w:space="0" w:color="auto"/>
            <w:left w:val="none" w:sz="0" w:space="0" w:color="auto"/>
            <w:bottom w:val="none" w:sz="0" w:space="0" w:color="auto"/>
            <w:right w:val="none" w:sz="0" w:space="0" w:color="auto"/>
          </w:divBdr>
        </w:div>
        <w:div w:id="310329724">
          <w:marLeft w:val="0"/>
          <w:marRight w:val="0"/>
          <w:marTop w:val="0"/>
          <w:marBottom w:val="0"/>
          <w:divBdr>
            <w:top w:val="none" w:sz="0" w:space="0" w:color="auto"/>
            <w:left w:val="none" w:sz="0" w:space="0" w:color="auto"/>
            <w:bottom w:val="none" w:sz="0" w:space="0" w:color="auto"/>
            <w:right w:val="none" w:sz="0" w:space="0" w:color="auto"/>
          </w:divBdr>
        </w:div>
        <w:div w:id="340091449">
          <w:marLeft w:val="0"/>
          <w:marRight w:val="0"/>
          <w:marTop w:val="0"/>
          <w:marBottom w:val="0"/>
          <w:divBdr>
            <w:top w:val="none" w:sz="0" w:space="0" w:color="auto"/>
            <w:left w:val="none" w:sz="0" w:space="0" w:color="auto"/>
            <w:bottom w:val="none" w:sz="0" w:space="0" w:color="auto"/>
            <w:right w:val="none" w:sz="0" w:space="0" w:color="auto"/>
          </w:divBdr>
        </w:div>
        <w:div w:id="380641246">
          <w:marLeft w:val="0"/>
          <w:marRight w:val="0"/>
          <w:marTop w:val="0"/>
          <w:marBottom w:val="0"/>
          <w:divBdr>
            <w:top w:val="none" w:sz="0" w:space="0" w:color="auto"/>
            <w:left w:val="none" w:sz="0" w:space="0" w:color="auto"/>
            <w:bottom w:val="none" w:sz="0" w:space="0" w:color="auto"/>
            <w:right w:val="none" w:sz="0" w:space="0" w:color="auto"/>
          </w:divBdr>
        </w:div>
        <w:div w:id="392970079">
          <w:marLeft w:val="0"/>
          <w:marRight w:val="0"/>
          <w:marTop w:val="0"/>
          <w:marBottom w:val="0"/>
          <w:divBdr>
            <w:top w:val="none" w:sz="0" w:space="0" w:color="auto"/>
            <w:left w:val="none" w:sz="0" w:space="0" w:color="auto"/>
            <w:bottom w:val="none" w:sz="0" w:space="0" w:color="auto"/>
            <w:right w:val="none" w:sz="0" w:space="0" w:color="auto"/>
          </w:divBdr>
        </w:div>
        <w:div w:id="395475569">
          <w:marLeft w:val="0"/>
          <w:marRight w:val="0"/>
          <w:marTop w:val="0"/>
          <w:marBottom w:val="0"/>
          <w:divBdr>
            <w:top w:val="none" w:sz="0" w:space="0" w:color="auto"/>
            <w:left w:val="none" w:sz="0" w:space="0" w:color="auto"/>
            <w:bottom w:val="none" w:sz="0" w:space="0" w:color="auto"/>
            <w:right w:val="none" w:sz="0" w:space="0" w:color="auto"/>
          </w:divBdr>
        </w:div>
        <w:div w:id="438643540">
          <w:marLeft w:val="0"/>
          <w:marRight w:val="0"/>
          <w:marTop w:val="0"/>
          <w:marBottom w:val="0"/>
          <w:divBdr>
            <w:top w:val="none" w:sz="0" w:space="0" w:color="auto"/>
            <w:left w:val="none" w:sz="0" w:space="0" w:color="auto"/>
            <w:bottom w:val="none" w:sz="0" w:space="0" w:color="auto"/>
            <w:right w:val="none" w:sz="0" w:space="0" w:color="auto"/>
          </w:divBdr>
        </w:div>
        <w:div w:id="441192836">
          <w:marLeft w:val="0"/>
          <w:marRight w:val="0"/>
          <w:marTop w:val="0"/>
          <w:marBottom w:val="0"/>
          <w:divBdr>
            <w:top w:val="none" w:sz="0" w:space="0" w:color="auto"/>
            <w:left w:val="none" w:sz="0" w:space="0" w:color="auto"/>
            <w:bottom w:val="none" w:sz="0" w:space="0" w:color="auto"/>
            <w:right w:val="none" w:sz="0" w:space="0" w:color="auto"/>
          </w:divBdr>
        </w:div>
        <w:div w:id="450440880">
          <w:marLeft w:val="0"/>
          <w:marRight w:val="0"/>
          <w:marTop w:val="0"/>
          <w:marBottom w:val="0"/>
          <w:divBdr>
            <w:top w:val="none" w:sz="0" w:space="0" w:color="auto"/>
            <w:left w:val="none" w:sz="0" w:space="0" w:color="auto"/>
            <w:bottom w:val="none" w:sz="0" w:space="0" w:color="auto"/>
            <w:right w:val="none" w:sz="0" w:space="0" w:color="auto"/>
          </w:divBdr>
        </w:div>
        <w:div w:id="463355334">
          <w:marLeft w:val="0"/>
          <w:marRight w:val="0"/>
          <w:marTop w:val="0"/>
          <w:marBottom w:val="0"/>
          <w:divBdr>
            <w:top w:val="none" w:sz="0" w:space="0" w:color="auto"/>
            <w:left w:val="none" w:sz="0" w:space="0" w:color="auto"/>
            <w:bottom w:val="none" w:sz="0" w:space="0" w:color="auto"/>
            <w:right w:val="none" w:sz="0" w:space="0" w:color="auto"/>
          </w:divBdr>
        </w:div>
        <w:div w:id="476922495">
          <w:marLeft w:val="0"/>
          <w:marRight w:val="0"/>
          <w:marTop w:val="0"/>
          <w:marBottom w:val="0"/>
          <w:divBdr>
            <w:top w:val="none" w:sz="0" w:space="0" w:color="auto"/>
            <w:left w:val="none" w:sz="0" w:space="0" w:color="auto"/>
            <w:bottom w:val="none" w:sz="0" w:space="0" w:color="auto"/>
            <w:right w:val="none" w:sz="0" w:space="0" w:color="auto"/>
          </w:divBdr>
        </w:div>
        <w:div w:id="498426442">
          <w:marLeft w:val="0"/>
          <w:marRight w:val="0"/>
          <w:marTop w:val="0"/>
          <w:marBottom w:val="0"/>
          <w:divBdr>
            <w:top w:val="none" w:sz="0" w:space="0" w:color="auto"/>
            <w:left w:val="none" w:sz="0" w:space="0" w:color="auto"/>
            <w:bottom w:val="none" w:sz="0" w:space="0" w:color="auto"/>
            <w:right w:val="none" w:sz="0" w:space="0" w:color="auto"/>
          </w:divBdr>
        </w:div>
        <w:div w:id="510027292">
          <w:marLeft w:val="0"/>
          <w:marRight w:val="0"/>
          <w:marTop w:val="0"/>
          <w:marBottom w:val="0"/>
          <w:divBdr>
            <w:top w:val="none" w:sz="0" w:space="0" w:color="auto"/>
            <w:left w:val="none" w:sz="0" w:space="0" w:color="auto"/>
            <w:bottom w:val="none" w:sz="0" w:space="0" w:color="auto"/>
            <w:right w:val="none" w:sz="0" w:space="0" w:color="auto"/>
          </w:divBdr>
        </w:div>
        <w:div w:id="512691274">
          <w:marLeft w:val="0"/>
          <w:marRight w:val="0"/>
          <w:marTop w:val="0"/>
          <w:marBottom w:val="0"/>
          <w:divBdr>
            <w:top w:val="none" w:sz="0" w:space="0" w:color="auto"/>
            <w:left w:val="none" w:sz="0" w:space="0" w:color="auto"/>
            <w:bottom w:val="none" w:sz="0" w:space="0" w:color="auto"/>
            <w:right w:val="none" w:sz="0" w:space="0" w:color="auto"/>
          </w:divBdr>
        </w:div>
        <w:div w:id="541482946">
          <w:marLeft w:val="0"/>
          <w:marRight w:val="0"/>
          <w:marTop w:val="0"/>
          <w:marBottom w:val="0"/>
          <w:divBdr>
            <w:top w:val="none" w:sz="0" w:space="0" w:color="auto"/>
            <w:left w:val="none" w:sz="0" w:space="0" w:color="auto"/>
            <w:bottom w:val="none" w:sz="0" w:space="0" w:color="auto"/>
            <w:right w:val="none" w:sz="0" w:space="0" w:color="auto"/>
          </w:divBdr>
        </w:div>
        <w:div w:id="557324322">
          <w:marLeft w:val="0"/>
          <w:marRight w:val="0"/>
          <w:marTop w:val="0"/>
          <w:marBottom w:val="0"/>
          <w:divBdr>
            <w:top w:val="none" w:sz="0" w:space="0" w:color="auto"/>
            <w:left w:val="none" w:sz="0" w:space="0" w:color="auto"/>
            <w:bottom w:val="none" w:sz="0" w:space="0" w:color="auto"/>
            <w:right w:val="none" w:sz="0" w:space="0" w:color="auto"/>
          </w:divBdr>
        </w:div>
        <w:div w:id="558634825">
          <w:marLeft w:val="0"/>
          <w:marRight w:val="0"/>
          <w:marTop w:val="0"/>
          <w:marBottom w:val="0"/>
          <w:divBdr>
            <w:top w:val="none" w:sz="0" w:space="0" w:color="auto"/>
            <w:left w:val="none" w:sz="0" w:space="0" w:color="auto"/>
            <w:bottom w:val="none" w:sz="0" w:space="0" w:color="auto"/>
            <w:right w:val="none" w:sz="0" w:space="0" w:color="auto"/>
          </w:divBdr>
        </w:div>
        <w:div w:id="573243672">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576135956">
          <w:marLeft w:val="0"/>
          <w:marRight w:val="0"/>
          <w:marTop w:val="0"/>
          <w:marBottom w:val="0"/>
          <w:divBdr>
            <w:top w:val="none" w:sz="0" w:space="0" w:color="auto"/>
            <w:left w:val="none" w:sz="0" w:space="0" w:color="auto"/>
            <w:bottom w:val="none" w:sz="0" w:space="0" w:color="auto"/>
            <w:right w:val="none" w:sz="0" w:space="0" w:color="auto"/>
          </w:divBdr>
        </w:div>
        <w:div w:id="581529778">
          <w:marLeft w:val="0"/>
          <w:marRight w:val="0"/>
          <w:marTop w:val="0"/>
          <w:marBottom w:val="0"/>
          <w:divBdr>
            <w:top w:val="none" w:sz="0" w:space="0" w:color="auto"/>
            <w:left w:val="none" w:sz="0" w:space="0" w:color="auto"/>
            <w:bottom w:val="none" w:sz="0" w:space="0" w:color="auto"/>
            <w:right w:val="none" w:sz="0" w:space="0" w:color="auto"/>
          </w:divBdr>
        </w:div>
        <w:div w:id="583413084">
          <w:marLeft w:val="0"/>
          <w:marRight w:val="0"/>
          <w:marTop w:val="0"/>
          <w:marBottom w:val="0"/>
          <w:divBdr>
            <w:top w:val="none" w:sz="0" w:space="0" w:color="auto"/>
            <w:left w:val="none" w:sz="0" w:space="0" w:color="auto"/>
            <w:bottom w:val="none" w:sz="0" w:space="0" w:color="auto"/>
            <w:right w:val="none" w:sz="0" w:space="0" w:color="auto"/>
          </w:divBdr>
        </w:div>
        <w:div w:id="604114005">
          <w:marLeft w:val="0"/>
          <w:marRight w:val="0"/>
          <w:marTop w:val="0"/>
          <w:marBottom w:val="0"/>
          <w:divBdr>
            <w:top w:val="none" w:sz="0" w:space="0" w:color="auto"/>
            <w:left w:val="none" w:sz="0" w:space="0" w:color="auto"/>
            <w:bottom w:val="none" w:sz="0" w:space="0" w:color="auto"/>
            <w:right w:val="none" w:sz="0" w:space="0" w:color="auto"/>
          </w:divBdr>
        </w:div>
        <w:div w:id="612325658">
          <w:marLeft w:val="0"/>
          <w:marRight w:val="0"/>
          <w:marTop w:val="0"/>
          <w:marBottom w:val="0"/>
          <w:divBdr>
            <w:top w:val="none" w:sz="0" w:space="0" w:color="auto"/>
            <w:left w:val="none" w:sz="0" w:space="0" w:color="auto"/>
            <w:bottom w:val="none" w:sz="0" w:space="0" w:color="auto"/>
            <w:right w:val="none" w:sz="0" w:space="0" w:color="auto"/>
          </w:divBdr>
        </w:div>
        <w:div w:id="627509929">
          <w:marLeft w:val="0"/>
          <w:marRight w:val="0"/>
          <w:marTop w:val="0"/>
          <w:marBottom w:val="0"/>
          <w:divBdr>
            <w:top w:val="none" w:sz="0" w:space="0" w:color="auto"/>
            <w:left w:val="none" w:sz="0" w:space="0" w:color="auto"/>
            <w:bottom w:val="none" w:sz="0" w:space="0" w:color="auto"/>
            <w:right w:val="none" w:sz="0" w:space="0" w:color="auto"/>
          </w:divBdr>
        </w:div>
        <w:div w:id="658313600">
          <w:marLeft w:val="0"/>
          <w:marRight w:val="0"/>
          <w:marTop w:val="0"/>
          <w:marBottom w:val="0"/>
          <w:divBdr>
            <w:top w:val="none" w:sz="0" w:space="0" w:color="auto"/>
            <w:left w:val="none" w:sz="0" w:space="0" w:color="auto"/>
            <w:bottom w:val="none" w:sz="0" w:space="0" w:color="auto"/>
            <w:right w:val="none" w:sz="0" w:space="0" w:color="auto"/>
          </w:divBdr>
        </w:div>
        <w:div w:id="681975403">
          <w:marLeft w:val="0"/>
          <w:marRight w:val="0"/>
          <w:marTop w:val="0"/>
          <w:marBottom w:val="0"/>
          <w:divBdr>
            <w:top w:val="none" w:sz="0" w:space="0" w:color="auto"/>
            <w:left w:val="none" w:sz="0" w:space="0" w:color="auto"/>
            <w:bottom w:val="none" w:sz="0" w:space="0" w:color="auto"/>
            <w:right w:val="none" w:sz="0" w:space="0" w:color="auto"/>
          </w:divBdr>
        </w:div>
        <w:div w:id="697632013">
          <w:marLeft w:val="0"/>
          <w:marRight w:val="0"/>
          <w:marTop w:val="0"/>
          <w:marBottom w:val="0"/>
          <w:divBdr>
            <w:top w:val="none" w:sz="0" w:space="0" w:color="auto"/>
            <w:left w:val="none" w:sz="0" w:space="0" w:color="auto"/>
            <w:bottom w:val="none" w:sz="0" w:space="0" w:color="auto"/>
            <w:right w:val="none" w:sz="0" w:space="0" w:color="auto"/>
          </w:divBdr>
        </w:div>
        <w:div w:id="700403596">
          <w:marLeft w:val="0"/>
          <w:marRight w:val="0"/>
          <w:marTop w:val="0"/>
          <w:marBottom w:val="0"/>
          <w:divBdr>
            <w:top w:val="none" w:sz="0" w:space="0" w:color="auto"/>
            <w:left w:val="none" w:sz="0" w:space="0" w:color="auto"/>
            <w:bottom w:val="none" w:sz="0" w:space="0" w:color="auto"/>
            <w:right w:val="none" w:sz="0" w:space="0" w:color="auto"/>
          </w:divBdr>
        </w:div>
        <w:div w:id="719088714">
          <w:marLeft w:val="0"/>
          <w:marRight w:val="0"/>
          <w:marTop w:val="0"/>
          <w:marBottom w:val="0"/>
          <w:divBdr>
            <w:top w:val="none" w:sz="0" w:space="0" w:color="auto"/>
            <w:left w:val="none" w:sz="0" w:space="0" w:color="auto"/>
            <w:bottom w:val="none" w:sz="0" w:space="0" w:color="auto"/>
            <w:right w:val="none" w:sz="0" w:space="0" w:color="auto"/>
          </w:divBdr>
        </w:div>
        <w:div w:id="719474030">
          <w:marLeft w:val="0"/>
          <w:marRight w:val="0"/>
          <w:marTop w:val="0"/>
          <w:marBottom w:val="0"/>
          <w:divBdr>
            <w:top w:val="none" w:sz="0" w:space="0" w:color="auto"/>
            <w:left w:val="none" w:sz="0" w:space="0" w:color="auto"/>
            <w:bottom w:val="none" w:sz="0" w:space="0" w:color="auto"/>
            <w:right w:val="none" w:sz="0" w:space="0" w:color="auto"/>
          </w:divBdr>
        </w:div>
        <w:div w:id="722675952">
          <w:marLeft w:val="0"/>
          <w:marRight w:val="0"/>
          <w:marTop w:val="0"/>
          <w:marBottom w:val="0"/>
          <w:divBdr>
            <w:top w:val="none" w:sz="0" w:space="0" w:color="auto"/>
            <w:left w:val="none" w:sz="0" w:space="0" w:color="auto"/>
            <w:bottom w:val="none" w:sz="0" w:space="0" w:color="auto"/>
            <w:right w:val="none" w:sz="0" w:space="0" w:color="auto"/>
          </w:divBdr>
        </w:div>
        <w:div w:id="730153960">
          <w:marLeft w:val="0"/>
          <w:marRight w:val="0"/>
          <w:marTop w:val="0"/>
          <w:marBottom w:val="0"/>
          <w:divBdr>
            <w:top w:val="none" w:sz="0" w:space="0" w:color="auto"/>
            <w:left w:val="none" w:sz="0" w:space="0" w:color="auto"/>
            <w:bottom w:val="none" w:sz="0" w:space="0" w:color="auto"/>
            <w:right w:val="none" w:sz="0" w:space="0" w:color="auto"/>
          </w:divBdr>
        </w:div>
        <w:div w:id="732387362">
          <w:marLeft w:val="0"/>
          <w:marRight w:val="0"/>
          <w:marTop w:val="0"/>
          <w:marBottom w:val="0"/>
          <w:divBdr>
            <w:top w:val="none" w:sz="0" w:space="0" w:color="auto"/>
            <w:left w:val="none" w:sz="0" w:space="0" w:color="auto"/>
            <w:bottom w:val="none" w:sz="0" w:space="0" w:color="auto"/>
            <w:right w:val="none" w:sz="0" w:space="0" w:color="auto"/>
          </w:divBdr>
        </w:div>
        <w:div w:id="739787872">
          <w:marLeft w:val="0"/>
          <w:marRight w:val="0"/>
          <w:marTop w:val="0"/>
          <w:marBottom w:val="0"/>
          <w:divBdr>
            <w:top w:val="none" w:sz="0" w:space="0" w:color="auto"/>
            <w:left w:val="none" w:sz="0" w:space="0" w:color="auto"/>
            <w:bottom w:val="none" w:sz="0" w:space="0" w:color="auto"/>
            <w:right w:val="none" w:sz="0" w:space="0" w:color="auto"/>
          </w:divBdr>
        </w:div>
        <w:div w:id="756295123">
          <w:marLeft w:val="0"/>
          <w:marRight w:val="0"/>
          <w:marTop w:val="0"/>
          <w:marBottom w:val="0"/>
          <w:divBdr>
            <w:top w:val="none" w:sz="0" w:space="0" w:color="auto"/>
            <w:left w:val="none" w:sz="0" w:space="0" w:color="auto"/>
            <w:bottom w:val="none" w:sz="0" w:space="0" w:color="auto"/>
            <w:right w:val="none" w:sz="0" w:space="0" w:color="auto"/>
          </w:divBdr>
        </w:div>
        <w:div w:id="770784595">
          <w:marLeft w:val="0"/>
          <w:marRight w:val="0"/>
          <w:marTop w:val="0"/>
          <w:marBottom w:val="0"/>
          <w:divBdr>
            <w:top w:val="none" w:sz="0" w:space="0" w:color="auto"/>
            <w:left w:val="none" w:sz="0" w:space="0" w:color="auto"/>
            <w:bottom w:val="none" w:sz="0" w:space="0" w:color="auto"/>
            <w:right w:val="none" w:sz="0" w:space="0" w:color="auto"/>
          </w:divBdr>
        </w:div>
        <w:div w:id="835219743">
          <w:marLeft w:val="0"/>
          <w:marRight w:val="0"/>
          <w:marTop w:val="0"/>
          <w:marBottom w:val="0"/>
          <w:divBdr>
            <w:top w:val="none" w:sz="0" w:space="0" w:color="auto"/>
            <w:left w:val="none" w:sz="0" w:space="0" w:color="auto"/>
            <w:bottom w:val="none" w:sz="0" w:space="0" w:color="auto"/>
            <w:right w:val="none" w:sz="0" w:space="0" w:color="auto"/>
          </w:divBdr>
        </w:div>
        <w:div w:id="858666950">
          <w:marLeft w:val="0"/>
          <w:marRight w:val="0"/>
          <w:marTop w:val="0"/>
          <w:marBottom w:val="0"/>
          <w:divBdr>
            <w:top w:val="none" w:sz="0" w:space="0" w:color="auto"/>
            <w:left w:val="none" w:sz="0" w:space="0" w:color="auto"/>
            <w:bottom w:val="none" w:sz="0" w:space="0" w:color="auto"/>
            <w:right w:val="none" w:sz="0" w:space="0" w:color="auto"/>
          </w:divBdr>
        </w:div>
        <w:div w:id="867643059">
          <w:marLeft w:val="0"/>
          <w:marRight w:val="0"/>
          <w:marTop w:val="0"/>
          <w:marBottom w:val="0"/>
          <w:divBdr>
            <w:top w:val="none" w:sz="0" w:space="0" w:color="auto"/>
            <w:left w:val="none" w:sz="0" w:space="0" w:color="auto"/>
            <w:bottom w:val="none" w:sz="0" w:space="0" w:color="auto"/>
            <w:right w:val="none" w:sz="0" w:space="0" w:color="auto"/>
          </w:divBdr>
        </w:div>
        <w:div w:id="869491438">
          <w:marLeft w:val="0"/>
          <w:marRight w:val="0"/>
          <w:marTop w:val="0"/>
          <w:marBottom w:val="0"/>
          <w:divBdr>
            <w:top w:val="none" w:sz="0" w:space="0" w:color="auto"/>
            <w:left w:val="none" w:sz="0" w:space="0" w:color="auto"/>
            <w:bottom w:val="none" w:sz="0" w:space="0" w:color="auto"/>
            <w:right w:val="none" w:sz="0" w:space="0" w:color="auto"/>
          </w:divBdr>
        </w:div>
        <w:div w:id="922832612">
          <w:marLeft w:val="0"/>
          <w:marRight w:val="0"/>
          <w:marTop w:val="0"/>
          <w:marBottom w:val="0"/>
          <w:divBdr>
            <w:top w:val="none" w:sz="0" w:space="0" w:color="auto"/>
            <w:left w:val="none" w:sz="0" w:space="0" w:color="auto"/>
            <w:bottom w:val="none" w:sz="0" w:space="0" w:color="auto"/>
            <w:right w:val="none" w:sz="0" w:space="0" w:color="auto"/>
          </w:divBdr>
        </w:div>
        <w:div w:id="986906670">
          <w:marLeft w:val="0"/>
          <w:marRight w:val="0"/>
          <w:marTop w:val="0"/>
          <w:marBottom w:val="0"/>
          <w:divBdr>
            <w:top w:val="none" w:sz="0" w:space="0" w:color="auto"/>
            <w:left w:val="none" w:sz="0" w:space="0" w:color="auto"/>
            <w:bottom w:val="none" w:sz="0" w:space="0" w:color="auto"/>
            <w:right w:val="none" w:sz="0" w:space="0" w:color="auto"/>
          </w:divBdr>
        </w:div>
        <w:div w:id="1004281466">
          <w:marLeft w:val="0"/>
          <w:marRight w:val="0"/>
          <w:marTop w:val="0"/>
          <w:marBottom w:val="0"/>
          <w:divBdr>
            <w:top w:val="none" w:sz="0" w:space="0" w:color="auto"/>
            <w:left w:val="none" w:sz="0" w:space="0" w:color="auto"/>
            <w:bottom w:val="none" w:sz="0" w:space="0" w:color="auto"/>
            <w:right w:val="none" w:sz="0" w:space="0" w:color="auto"/>
          </w:divBdr>
        </w:div>
        <w:div w:id="1028875513">
          <w:marLeft w:val="0"/>
          <w:marRight w:val="0"/>
          <w:marTop w:val="0"/>
          <w:marBottom w:val="0"/>
          <w:divBdr>
            <w:top w:val="none" w:sz="0" w:space="0" w:color="auto"/>
            <w:left w:val="none" w:sz="0" w:space="0" w:color="auto"/>
            <w:bottom w:val="none" w:sz="0" w:space="0" w:color="auto"/>
            <w:right w:val="none" w:sz="0" w:space="0" w:color="auto"/>
          </w:divBdr>
        </w:div>
        <w:div w:id="1056511672">
          <w:marLeft w:val="0"/>
          <w:marRight w:val="0"/>
          <w:marTop w:val="0"/>
          <w:marBottom w:val="0"/>
          <w:divBdr>
            <w:top w:val="none" w:sz="0" w:space="0" w:color="auto"/>
            <w:left w:val="none" w:sz="0" w:space="0" w:color="auto"/>
            <w:bottom w:val="none" w:sz="0" w:space="0" w:color="auto"/>
            <w:right w:val="none" w:sz="0" w:space="0" w:color="auto"/>
          </w:divBdr>
        </w:div>
        <w:div w:id="1059520903">
          <w:marLeft w:val="0"/>
          <w:marRight w:val="0"/>
          <w:marTop w:val="0"/>
          <w:marBottom w:val="0"/>
          <w:divBdr>
            <w:top w:val="none" w:sz="0" w:space="0" w:color="auto"/>
            <w:left w:val="none" w:sz="0" w:space="0" w:color="auto"/>
            <w:bottom w:val="none" w:sz="0" w:space="0" w:color="auto"/>
            <w:right w:val="none" w:sz="0" w:space="0" w:color="auto"/>
          </w:divBdr>
        </w:div>
        <w:div w:id="1082139483">
          <w:marLeft w:val="0"/>
          <w:marRight w:val="0"/>
          <w:marTop w:val="0"/>
          <w:marBottom w:val="0"/>
          <w:divBdr>
            <w:top w:val="none" w:sz="0" w:space="0" w:color="auto"/>
            <w:left w:val="none" w:sz="0" w:space="0" w:color="auto"/>
            <w:bottom w:val="none" w:sz="0" w:space="0" w:color="auto"/>
            <w:right w:val="none" w:sz="0" w:space="0" w:color="auto"/>
          </w:divBdr>
        </w:div>
        <w:div w:id="1099326781">
          <w:marLeft w:val="0"/>
          <w:marRight w:val="0"/>
          <w:marTop w:val="0"/>
          <w:marBottom w:val="0"/>
          <w:divBdr>
            <w:top w:val="none" w:sz="0" w:space="0" w:color="auto"/>
            <w:left w:val="none" w:sz="0" w:space="0" w:color="auto"/>
            <w:bottom w:val="none" w:sz="0" w:space="0" w:color="auto"/>
            <w:right w:val="none" w:sz="0" w:space="0" w:color="auto"/>
          </w:divBdr>
        </w:div>
        <w:div w:id="1108740513">
          <w:marLeft w:val="0"/>
          <w:marRight w:val="0"/>
          <w:marTop w:val="0"/>
          <w:marBottom w:val="0"/>
          <w:divBdr>
            <w:top w:val="none" w:sz="0" w:space="0" w:color="auto"/>
            <w:left w:val="none" w:sz="0" w:space="0" w:color="auto"/>
            <w:bottom w:val="none" w:sz="0" w:space="0" w:color="auto"/>
            <w:right w:val="none" w:sz="0" w:space="0" w:color="auto"/>
          </w:divBdr>
        </w:div>
        <w:div w:id="1114447348">
          <w:marLeft w:val="0"/>
          <w:marRight w:val="0"/>
          <w:marTop w:val="0"/>
          <w:marBottom w:val="0"/>
          <w:divBdr>
            <w:top w:val="none" w:sz="0" w:space="0" w:color="auto"/>
            <w:left w:val="none" w:sz="0" w:space="0" w:color="auto"/>
            <w:bottom w:val="none" w:sz="0" w:space="0" w:color="auto"/>
            <w:right w:val="none" w:sz="0" w:space="0" w:color="auto"/>
          </w:divBdr>
        </w:div>
        <w:div w:id="1115059274">
          <w:marLeft w:val="0"/>
          <w:marRight w:val="0"/>
          <w:marTop w:val="0"/>
          <w:marBottom w:val="0"/>
          <w:divBdr>
            <w:top w:val="none" w:sz="0" w:space="0" w:color="auto"/>
            <w:left w:val="none" w:sz="0" w:space="0" w:color="auto"/>
            <w:bottom w:val="none" w:sz="0" w:space="0" w:color="auto"/>
            <w:right w:val="none" w:sz="0" w:space="0" w:color="auto"/>
          </w:divBdr>
        </w:div>
        <w:div w:id="1120491926">
          <w:marLeft w:val="0"/>
          <w:marRight w:val="0"/>
          <w:marTop w:val="0"/>
          <w:marBottom w:val="0"/>
          <w:divBdr>
            <w:top w:val="none" w:sz="0" w:space="0" w:color="auto"/>
            <w:left w:val="none" w:sz="0" w:space="0" w:color="auto"/>
            <w:bottom w:val="none" w:sz="0" w:space="0" w:color="auto"/>
            <w:right w:val="none" w:sz="0" w:space="0" w:color="auto"/>
          </w:divBdr>
        </w:div>
        <w:div w:id="1129325785">
          <w:marLeft w:val="0"/>
          <w:marRight w:val="0"/>
          <w:marTop w:val="0"/>
          <w:marBottom w:val="0"/>
          <w:divBdr>
            <w:top w:val="none" w:sz="0" w:space="0" w:color="auto"/>
            <w:left w:val="none" w:sz="0" w:space="0" w:color="auto"/>
            <w:bottom w:val="none" w:sz="0" w:space="0" w:color="auto"/>
            <w:right w:val="none" w:sz="0" w:space="0" w:color="auto"/>
          </w:divBdr>
        </w:div>
        <w:div w:id="1132406311">
          <w:marLeft w:val="0"/>
          <w:marRight w:val="0"/>
          <w:marTop w:val="0"/>
          <w:marBottom w:val="0"/>
          <w:divBdr>
            <w:top w:val="none" w:sz="0" w:space="0" w:color="auto"/>
            <w:left w:val="none" w:sz="0" w:space="0" w:color="auto"/>
            <w:bottom w:val="none" w:sz="0" w:space="0" w:color="auto"/>
            <w:right w:val="none" w:sz="0" w:space="0" w:color="auto"/>
          </w:divBdr>
        </w:div>
        <w:div w:id="1141800723">
          <w:marLeft w:val="0"/>
          <w:marRight w:val="0"/>
          <w:marTop w:val="0"/>
          <w:marBottom w:val="0"/>
          <w:divBdr>
            <w:top w:val="none" w:sz="0" w:space="0" w:color="auto"/>
            <w:left w:val="none" w:sz="0" w:space="0" w:color="auto"/>
            <w:bottom w:val="none" w:sz="0" w:space="0" w:color="auto"/>
            <w:right w:val="none" w:sz="0" w:space="0" w:color="auto"/>
          </w:divBdr>
        </w:div>
        <w:div w:id="1150903307">
          <w:marLeft w:val="0"/>
          <w:marRight w:val="0"/>
          <w:marTop w:val="0"/>
          <w:marBottom w:val="0"/>
          <w:divBdr>
            <w:top w:val="none" w:sz="0" w:space="0" w:color="auto"/>
            <w:left w:val="none" w:sz="0" w:space="0" w:color="auto"/>
            <w:bottom w:val="none" w:sz="0" w:space="0" w:color="auto"/>
            <w:right w:val="none" w:sz="0" w:space="0" w:color="auto"/>
          </w:divBdr>
        </w:div>
        <w:div w:id="1170099093">
          <w:marLeft w:val="0"/>
          <w:marRight w:val="0"/>
          <w:marTop w:val="0"/>
          <w:marBottom w:val="0"/>
          <w:divBdr>
            <w:top w:val="none" w:sz="0" w:space="0" w:color="auto"/>
            <w:left w:val="none" w:sz="0" w:space="0" w:color="auto"/>
            <w:bottom w:val="none" w:sz="0" w:space="0" w:color="auto"/>
            <w:right w:val="none" w:sz="0" w:space="0" w:color="auto"/>
          </w:divBdr>
        </w:div>
        <w:div w:id="1193152640">
          <w:marLeft w:val="0"/>
          <w:marRight w:val="0"/>
          <w:marTop w:val="0"/>
          <w:marBottom w:val="0"/>
          <w:divBdr>
            <w:top w:val="none" w:sz="0" w:space="0" w:color="auto"/>
            <w:left w:val="none" w:sz="0" w:space="0" w:color="auto"/>
            <w:bottom w:val="none" w:sz="0" w:space="0" w:color="auto"/>
            <w:right w:val="none" w:sz="0" w:space="0" w:color="auto"/>
          </w:divBdr>
        </w:div>
        <w:div w:id="1205480085">
          <w:marLeft w:val="0"/>
          <w:marRight w:val="0"/>
          <w:marTop w:val="0"/>
          <w:marBottom w:val="0"/>
          <w:divBdr>
            <w:top w:val="none" w:sz="0" w:space="0" w:color="auto"/>
            <w:left w:val="none" w:sz="0" w:space="0" w:color="auto"/>
            <w:bottom w:val="none" w:sz="0" w:space="0" w:color="auto"/>
            <w:right w:val="none" w:sz="0" w:space="0" w:color="auto"/>
          </w:divBdr>
        </w:div>
        <w:div w:id="1212886242">
          <w:marLeft w:val="0"/>
          <w:marRight w:val="0"/>
          <w:marTop w:val="0"/>
          <w:marBottom w:val="0"/>
          <w:divBdr>
            <w:top w:val="none" w:sz="0" w:space="0" w:color="auto"/>
            <w:left w:val="none" w:sz="0" w:space="0" w:color="auto"/>
            <w:bottom w:val="none" w:sz="0" w:space="0" w:color="auto"/>
            <w:right w:val="none" w:sz="0" w:space="0" w:color="auto"/>
          </w:divBdr>
        </w:div>
        <w:div w:id="1213885483">
          <w:marLeft w:val="0"/>
          <w:marRight w:val="0"/>
          <w:marTop w:val="0"/>
          <w:marBottom w:val="0"/>
          <w:divBdr>
            <w:top w:val="none" w:sz="0" w:space="0" w:color="auto"/>
            <w:left w:val="none" w:sz="0" w:space="0" w:color="auto"/>
            <w:bottom w:val="none" w:sz="0" w:space="0" w:color="auto"/>
            <w:right w:val="none" w:sz="0" w:space="0" w:color="auto"/>
          </w:divBdr>
        </w:div>
        <w:div w:id="1241479861">
          <w:marLeft w:val="0"/>
          <w:marRight w:val="0"/>
          <w:marTop w:val="0"/>
          <w:marBottom w:val="0"/>
          <w:divBdr>
            <w:top w:val="none" w:sz="0" w:space="0" w:color="auto"/>
            <w:left w:val="none" w:sz="0" w:space="0" w:color="auto"/>
            <w:bottom w:val="none" w:sz="0" w:space="0" w:color="auto"/>
            <w:right w:val="none" w:sz="0" w:space="0" w:color="auto"/>
          </w:divBdr>
        </w:div>
        <w:div w:id="1250314654">
          <w:marLeft w:val="0"/>
          <w:marRight w:val="0"/>
          <w:marTop w:val="0"/>
          <w:marBottom w:val="0"/>
          <w:divBdr>
            <w:top w:val="none" w:sz="0" w:space="0" w:color="auto"/>
            <w:left w:val="none" w:sz="0" w:space="0" w:color="auto"/>
            <w:bottom w:val="none" w:sz="0" w:space="0" w:color="auto"/>
            <w:right w:val="none" w:sz="0" w:space="0" w:color="auto"/>
          </w:divBdr>
        </w:div>
        <w:div w:id="1262102913">
          <w:marLeft w:val="0"/>
          <w:marRight w:val="0"/>
          <w:marTop w:val="0"/>
          <w:marBottom w:val="0"/>
          <w:divBdr>
            <w:top w:val="none" w:sz="0" w:space="0" w:color="auto"/>
            <w:left w:val="none" w:sz="0" w:space="0" w:color="auto"/>
            <w:bottom w:val="none" w:sz="0" w:space="0" w:color="auto"/>
            <w:right w:val="none" w:sz="0" w:space="0" w:color="auto"/>
          </w:divBdr>
        </w:div>
        <w:div w:id="1269197571">
          <w:marLeft w:val="0"/>
          <w:marRight w:val="0"/>
          <w:marTop w:val="0"/>
          <w:marBottom w:val="0"/>
          <w:divBdr>
            <w:top w:val="none" w:sz="0" w:space="0" w:color="auto"/>
            <w:left w:val="none" w:sz="0" w:space="0" w:color="auto"/>
            <w:bottom w:val="none" w:sz="0" w:space="0" w:color="auto"/>
            <w:right w:val="none" w:sz="0" w:space="0" w:color="auto"/>
          </w:divBdr>
        </w:div>
        <w:div w:id="1274707641">
          <w:marLeft w:val="0"/>
          <w:marRight w:val="0"/>
          <w:marTop w:val="0"/>
          <w:marBottom w:val="0"/>
          <w:divBdr>
            <w:top w:val="none" w:sz="0" w:space="0" w:color="auto"/>
            <w:left w:val="none" w:sz="0" w:space="0" w:color="auto"/>
            <w:bottom w:val="none" w:sz="0" w:space="0" w:color="auto"/>
            <w:right w:val="none" w:sz="0" w:space="0" w:color="auto"/>
          </w:divBdr>
        </w:div>
        <w:div w:id="1278295121">
          <w:marLeft w:val="0"/>
          <w:marRight w:val="0"/>
          <w:marTop w:val="0"/>
          <w:marBottom w:val="0"/>
          <w:divBdr>
            <w:top w:val="none" w:sz="0" w:space="0" w:color="auto"/>
            <w:left w:val="none" w:sz="0" w:space="0" w:color="auto"/>
            <w:bottom w:val="none" w:sz="0" w:space="0" w:color="auto"/>
            <w:right w:val="none" w:sz="0" w:space="0" w:color="auto"/>
          </w:divBdr>
        </w:div>
        <w:div w:id="1302886491">
          <w:marLeft w:val="0"/>
          <w:marRight w:val="0"/>
          <w:marTop w:val="0"/>
          <w:marBottom w:val="0"/>
          <w:divBdr>
            <w:top w:val="none" w:sz="0" w:space="0" w:color="auto"/>
            <w:left w:val="none" w:sz="0" w:space="0" w:color="auto"/>
            <w:bottom w:val="none" w:sz="0" w:space="0" w:color="auto"/>
            <w:right w:val="none" w:sz="0" w:space="0" w:color="auto"/>
          </w:divBdr>
        </w:div>
        <w:div w:id="1304502398">
          <w:marLeft w:val="0"/>
          <w:marRight w:val="0"/>
          <w:marTop w:val="0"/>
          <w:marBottom w:val="0"/>
          <w:divBdr>
            <w:top w:val="none" w:sz="0" w:space="0" w:color="auto"/>
            <w:left w:val="none" w:sz="0" w:space="0" w:color="auto"/>
            <w:bottom w:val="none" w:sz="0" w:space="0" w:color="auto"/>
            <w:right w:val="none" w:sz="0" w:space="0" w:color="auto"/>
          </w:divBdr>
        </w:div>
        <w:div w:id="1311639952">
          <w:marLeft w:val="0"/>
          <w:marRight w:val="0"/>
          <w:marTop w:val="0"/>
          <w:marBottom w:val="0"/>
          <w:divBdr>
            <w:top w:val="none" w:sz="0" w:space="0" w:color="auto"/>
            <w:left w:val="none" w:sz="0" w:space="0" w:color="auto"/>
            <w:bottom w:val="none" w:sz="0" w:space="0" w:color="auto"/>
            <w:right w:val="none" w:sz="0" w:space="0" w:color="auto"/>
          </w:divBdr>
        </w:div>
        <w:div w:id="1324774965">
          <w:marLeft w:val="0"/>
          <w:marRight w:val="0"/>
          <w:marTop w:val="0"/>
          <w:marBottom w:val="0"/>
          <w:divBdr>
            <w:top w:val="none" w:sz="0" w:space="0" w:color="auto"/>
            <w:left w:val="none" w:sz="0" w:space="0" w:color="auto"/>
            <w:bottom w:val="none" w:sz="0" w:space="0" w:color="auto"/>
            <w:right w:val="none" w:sz="0" w:space="0" w:color="auto"/>
          </w:divBdr>
        </w:div>
        <w:div w:id="1348141514">
          <w:marLeft w:val="0"/>
          <w:marRight w:val="0"/>
          <w:marTop w:val="0"/>
          <w:marBottom w:val="0"/>
          <w:divBdr>
            <w:top w:val="none" w:sz="0" w:space="0" w:color="auto"/>
            <w:left w:val="none" w:sz="0" w:space="0" w:color="auto"/>
            <w:bottom w:val="none" w:sz="0" w:space="0" w:color="auto"/>
            <w:right w:val="none" w:sz="0" w:space="0" w:color="auto"/>
          </w:divBdr>
        </w:div>
        <w:div w:id="1379622163">
          <w:marLeft w:val="0"/>
          <w:marRight w:val="0"/>
          <w:marTop w:val="0"/>
          <w:marBottom w:val="0"/>
          <w:divBdr>
            <w:top w:val="none" w:sz="0" w:space="0" w:color="auto"/>
            <w:left w:val="none" w:sz="0" w:space="0" w:color="auto"/>
            <w:bottom w:val="none" w:sz="0" w:space="0" w:color="auto"/>
            <w:right w:val="none" w:sz="0" w:space="0" w:color="auto"/>
          </w:divBdr>
        </w:div>
        <w:div w:id="1397508581">
          <w:marLeft w:val="0"/>
          <w:marRight w:val="0"/>
          <w:marTop w:val="0"/>
          <w:marBottom w:val="0"/>
          <w:divBdr>
            <w:top w:val="none" w:sz="0" w:space="0" w:color="auto"/>
            <w:left w:val="none" w:sz="0" w:space="0" w:color="auto"/>
            <w:bottom w:val="none" w:sz="0" w:space="0" w:color="auto"/>
            <w:right w:val="none" w:sz="0" w:space="0" w:color="auto"/>
          </w:divBdr>
        </w:div>
        <w:div w:id="1413042551">
          <w:marLeft w:val="0"/>
          <w:marRight w:val="0"/>
          <w:marTop w:val="0"/>
          <w:marBottom w:val="0"/>
          <w:divBdr>
            <w:top w:val="none" w:sz="0" w:space="0" w:color="auto"/>
            <w:left w:val="none" w:sz="0" w:space="0" w:color="auto"/>
            <w:bottom w:val="none" w:sz="0" w:space="0" w:color="auto"/>
            <w:right w:val="none" w:sz="0" w:space="0" w:color="auto"/>
          </w:divBdr>
        </w:div>
        <w:div w:id="1414471340">
          <w:marLeft w:val="0"/>
          <w:marRight w:val="0"/>
          <w:marTop w:val="0"/>
          <w:marBottom w:val="0"/>
          <w:divBdr>
            <w:top w:val="none" w:sz="0" w:space="0" w:color="auto"/>
            <w:left w:val="none" w:sz="0" w:space="0" w:color="auto"/>
            <w:bottom w:val="none" w:sz="0" w:space="0" w:color="auto"/>
            <w:right w:val="none" w:sz="0" w:space="0" w:color="auto"/>
          </w:divBdr>
        </w:div>
        <w:div w:id="1424254688">
          <w:marLeft w:val="0"/>
          <w:marRight w:val="0"/>
          <w:marTop w:val="0"/>
          <w:marBottom w:val="0"/>
          <w:divBdr>
            <w:top w:val="none" w:sz="0" w:space="0" w:color="auto"/>
            <w:left w:val="none" w:sz="0" w:space="0" w:color="auto"/>
            <w:bottom w:val="none" w:sz="0" w:space="0" w:color="auto"/>
            <w:right w:val="none" w:sz="0" w:space="0" w:color="auto"/>
          </w:divBdr>
        </w:div>
        <w:div w:id="1433551854">
          <w:marLeft w:val="0"/>
          <w:marRight w:val="0"/>
          <w:marTop w:val="0"/>
          <w:marBottom w:val="0"/>
          <w:divBdr>
            <w:top w:val="none" w:sz="0" w:space="0" w:color="auto"/>
            <w:left w:val="none" w:sz="0" w:space="0" w:color="auto"/>
            <w:bottom w:val="none" w:sz="0" w:space="0" w:color="auto"/>
            <w:right w:val="none" w:sz="0" w:space="0" w:color="auto"/>
          </w:divBdr>
        </w:div>
        <w:div w:id="1491167398">
          <w:marLeft w:val="0"/>
          <w:marRight w:val="0"/>
          <w:marTop w:val="0"/>
          <w:marBottom w:val="0"/>
          <w:divBdr>
            <w:top w:val="none" w:sz="0" w:space="0" w:color="auto"/>
            <w:left w:val="none" w:sz="0" w:space="0" w:color="auto"/>
            <w:bottom w:val="none" w:sz="0" w:space="0" w:color="auto"/>
            <w:right w:val="none" w:sz="0" w:space="0" w:color="auto"/>
          </w:divBdr>
        </w:div>
        <w:div w:id="1508206481">
          <w:marLeft w:val="0"/>
          <w:marRight w:val="0"/>
          <w:marTop w:val="0"/>
          <w:marBottom w:val="0"/>
          <w:divBdr>
            <w:top w:val="none" w:sz="0" w:space="0" w:color="auto"/>
            <w:left w:val="none" w:sz="0" w:space="0" w:color="auto"/>
            <w:bottom w:val="none" w:sz="0" w:space="0" w:color="auto"/>
            <w:right w:val="none" w:sz="0" w:space="0" w:color="auto"/>
          </w:divBdr>
        </w:div>
        <w:div w:id="1532956227">
          <w:marLeft w:val="0"/>
          <w:marRight w:val="0"/>
          <w:marTop w:val="0"/>
          <w:marBottom w:val="0"/>
          <w:divBdr>
            <w:top w:val="none" w:sz="0" w:space="0" w:color="auto"/>
            <w:left w:val="none" w:sz="0" w:space="0" w:color="auto"/>
            <w:bottom w:val="none" w:sz="0" w:space="0" w:color="auto"/>
            <w:right w:val="none" w:sz="0" w:space="0" w:color="auto"/>
          </w:divBdr>
        </w:div>
        <w:div w:id="1562252017">
          <w:marLeft w:val="0"/>
          <w:marRight w:val="0"/>
          <w:marTop w:val="0"/>
          <w:marBottom w:val="0"/>
          <w:divBdr>
            <w:top w:val="none" w:sz="0" w:space="0" w:color="auto"/>
            <w:left w:val="none" w:sz="0" w:space="0" w:color="auto"/>
            <w:bottom w:val="none" w:sz="0" w:space="0" w:color="auto"/>
            <w:right w:val="none" w:sz="0" w:space="0" w:color="auto"/>
          </w:divBdr>
        </w:div>
        <w:div w:id="1573542638">
          <w:marLeft w:val="0"/>
          <w:marRight w:val="0"/>
          <w:marTop w:val="0"/>
          <w:marBottom w:val="0"/>
          <w:divBdr>
            <w:top w:val="none" w:sz="0" w:space="0" w:color="auto"/>
            <w:left w:val="none" w:sz="0" w:space="0" w:color="auto"/>
            <w:bottom w:val="none" w:sz="0" w:space="0" w:color="auto"/>
            <w:right w:val="none" w:sz="0" w:space="0" w:color="auto"/>
          </w:divBdr>
        </w:div>
        <w:div w:id="1574388563">
          <w:marLeft w:val="0"/>
          <w:marRight w:val="0"/>
          <w:marTop w:val="0"/>
          <w:marBottom w:val="0"/>
          <w:divBdr>
            <w:top w:val="none" w:sz="0" w:space="0" w:color="auto"/>
            <w:left w:val="none" w:sz="0" w:space="0" w:color="auto"/>
            <w:bottom w:val="none" w:sz="0" w:space="0" w:color="auto"/>
            <w:right w:val="none" w:sz="0" w:space="0" w:color="auto"/>
          </w:divBdr>
        </w:div>
        <w:div w:id="1594783152">
          <w:marLeft w:val="0"/>
          <w:marRight w:val="0"/>
          <w:marTop w:val="0"/>
          <w:marBottom w:val="0"/>
          <w:divBdr>
            <w:top w:val="none" w:sz="0" w:space="0" w:color="auto"/>
            <w:left w:val="none" w:sz="0" w:space="0" w:color="auto"/>
            <w:bottom w:val="none" w:sz="0" w:space="0" w:color="auto"/>
            <w:right w:val="none" w:sz="0" w:space="0" w:color="auto"/>
          </w:divBdr>
        </w:div>
        <w:div w:id="1607424345">
          <w:marLeft w:val="0"/>
          <w:marRight w:val="0"/>
          <w:marTop w:val="0"/>
          <w:marBottom w:val="0"/>
          <w:divBdr>
            <w:top w:val="none" w:sz="0" w:space="0" w:color="auto"/>
            <w:left w:val="none" w:sz="0" w:space="0" w:color="auto"/>
            <w:bottom w:val="none" w:sz="0" w:space="0" w:color="auto"/>
            <w:right w:val="none" w:sz="0" w:space="0" w:color="auto"/>
          </w:divBdr>
        </w:div>
        <w:div w:id="1629697683">
          <w:marLeft w:val="0"/>
          <w:marRight w:val="0"/>
          <w:marTop w:val="0"/>
          <w:marBottom w:val="0"/>
          <w:divBdr>
            <w:top w:val="none" w:sz="0" w:space="0" w:color="auto"/>
            <w:left w:val="none" w:sz="0" w:space="0" w:color="auto"/>
            <w:bottom w:val="none" w:sz="0" w:space="0" w:color="auto"/>
            <w:right w:val="none" w:sz="0" w:space="0" w:color="auto"/>
          </w:divBdr>
        </w:div>
        <w:div w:id="1631934902">
          <w:marLeft w:val="0"/>
          <w:marRight w:val="0"/>
          <w:marTop w:val="0"/>
          <w:marBottom w:val="0"/>
          <w:divBdr>
            <w:top w:val="none" w:sz="0" w:space="0" w:color="auto"/>
            <w:left w:val="none" w:sz="0" w:space="0" w:color="auto"/>
            <w:bottom w:val="none" w:sz="0" w:space="0" w:color="auto"/>
            <w:right w:val="none" w:sz="0" w:space="0" w:color="auto"/>
          </w:divBdr>
        </w:div>
        <w:div w:id="1647276059">
          <w:marLeft w:val="0"/>
          <w:marRight w:val="0"/>
          <w:marTop w:val="0"/>
          <w:marBottom w:val="0"/>
          <w:divBdr>
            <w:top w:val="none" w:sz="0" w:space="0" w:color="auto"/>
            <w:left w:val="none" w:sz="0" w:space="0" w:color="auto"/>
            <w:bottom w:val="none" w:sz="0" w:space="0" w:color="auto"/>
            <w:right w:val="none" w:sz="0" w:space="0" w:color="auto"/>
          </w:divBdr>
        </w:div>
        <w:div w:id="1649553842">
          <w:marLeft w:val="0"/>
          <w:marRight w:val="0"/>
          <w:marTop w:val="0"/>
          <w:marBottom w:val="0"/>
          <w:divBdr>
            <w:top w:val="none" w:sz="0" w:space="0" w:color="auto"/>
            <w:left w:val="none" w:sz="0" w:space="0" w:color="auto"/>
            <w:bottom w:val="none" w:sz="0" w:space="0" w:color="auto"/>
            <w:right w:val="none" w:sz="0" w:space="0" w:color="auto"/>
          </w:divBdr>
        </w:div>
        <w:div w:id="1660618842">
          <w:marLeft w:val="0"/>
          <w:marRight w:val="0"/>
          <w:marTop w:val="0"/>
          <w:marBottom w:val="0"/>
          <w:divBdr>
            <w:top w:val="none" w:sz="0" w:space="0" w:color="auto"/>
            <w:left w:val="none" w:sz="0" w:space="0" w:color="auto"/>
            <w:bottom w:val="none" w:sz="0" w:space="0" w:color="auto"/>
            <w:right w:val="none" w:sz="0" w:space="0" w:color="auto"/>
          </w:divBdr>
        </w:div>
        <w:div w:id="1685084883">
          <w:marLeft w:val="0"/>
          <w:marRight w:val="0"/>
          <w:marTop w:val="0"/>
          <w:marBottom w:val="0"/>
          <w:divBdr>
            <w:top w:val="none" w:sz="0" w:space="0" w:color="auto"/>
            <w:left w:val="none" w:sz="0" w:space="0" w:color="auto"/>
            <w:bottom w:val="none" w:sz="0" w:space="0" w:color="auto"/>
            <w:right w:val="none" w:sz="0" w:space="0" w:color="auto"/>
          </w:divBdr>
        </w:div>
        <w:div w:id="1709798541">
          <w:marLeft w:val="0"/>
          <w:marRight w:val="0"/>
          <w:marTop w:val="0"/>
          <w:marBottom w:val="0"/>
          <w:divBdr>
            <w:top w:val="none" w:sz="0" w:space="0" w:color="auto"/>
            <w:left w:val="none" w:sz="0" w:space="0" w:color="auto"/>
            <w:bottom w:val="none" w:sz="0" w:space="0" w:color="auto"/>
            <w:right w:val="none" w:sz="0" w:space="0" w:color="auto"/>
          </w:divBdr>
        </w:div>
        <w:div w:id="1721201682">
          <w:marLeft w:val="0"/>
          <w:marRight w:val="0"/>
          <w:marTop w:val="0"/>
          <w:marBottom w:val="0"/>
          <w:divBdr>
            <w:top w:val="none" w:sz="0" w:space="0" w:color="auto"/>
            <w:left w:val="none" w:sz="0" w:space="0" w:color="auto"/>
            <w:bottom w:val="none" w:sz="0" w:space="0" w:color="auto"/>
            <w:right w:val="none" w:sz="0" w:space="0" w:color="auto"/>
          </w:divBdr>
        </w:div>
        <w:div w:id="1725563377">
          <w:marLeft w:val="0"/>
          <w:marRight w:val="0"/>
          <w:marTop w:val="0"/>
          <w:marBottom w:val="0"/>
          <w:divBdr>
            <w:top w:val="none" w:sz="0" w:space="0" w:color="auto"/>
            <w:left w:val="none" w:sz="0" w:space="0" w:color="auto"/>
            <w:bottom w:val="none" w:sz="0" w:space="0" w:color="auto"/>
            <w:right w:val="none" w:sz="0" w:space="0" w:color="auto"/>
          </w:divBdr>
        </w:div>
        <w:div w:id="1727757961">
          <w:marLeft w:val="0"/>
          <w:marRight w:val="0"/>
          <w:marTop w:val="0"/>
          <w:marBottom w:val="0"/>
          <w:divBdr>
            <w:top w:val="none" w:sz="0" w:space="0" w:color="auto"/>
            <w:left w:val="none" w:sz="0" w:space="0" w:color="auto"/>
            <w:bottom w:val="none" w:sz="0" w:space="0" w:color="auto"/>
            <w:right w:val="none" w:sz="0" w:space="0" w:color="auto"/>
          </w:divBdr>
        </w:div>
        <w:div w:id="1772045787">
          <w:marLeft w:val="0"/>
          <w:marRight w:val="0"/>
          <w:marTop w:val="0"/>
          <w:marBottom w:val="0"/>
          <w:divBdr>
            <w:top w:val="none" w:sz="0" w:space="0" w:color="auto"/>
            <w:left w:val="none" w:sz="0" w:space="0" w:color="auto"/>
            <w:bottom w:val="none" w:sz="0" w:space="0" w:color="auto"/>
            <w:right w:val="none" w:sz="0" w:space="0" w:color="auto"/>
          </w:divBdr>
        </w:div>
        <w:div w:id="1804157607">
          <w:marLeft w:val="0"/>
          <w:marRight w:val="0"/>
          <w:marTop w:val="0"/>
          <w:marBottom w:val="0"/>
          <w:divBdr>
            <w:top w:val="none" w:sz="0" w:space="0" w:color="auto"/>
            <w:left w:val="none" w:sz="0" w:space="0" w:color="auto"/>
            <w:bottom w:val="none" w:sz="0" w:space="0" w:color="auto"/>
            <w:right w:val="none" w:sz="0" w:space="0" w:color="auto"/>
          </w:divBdr>
        </w:div>
        <w:div w:id="1819419246">
          <w:marLeft w:val="0"/>
          <w:marRight w:val="0"/>
          <w:marTop w:val="0"/>
          <w:marBottom w:val="0"/>
          <w:divBdr>
            <w:top w:val="none" w:sz="0" w:space="0" w:color="auto"/>
            <w:left w:val="none" w:sz="0" w:space="0" w:color="auto"/>
            <w:bottom w:val="none" w:sz="0" w:space="0" w:color="auto"/>
            <w:right w:val="none" w:sz="0" w:space="0" w:color="auto"/>
          </w:divBdr>
        </w:div>
        <w:div w:id="1837652930">
          <w:marLeft w:val="0"/>
          <w:marRight w:val="0"/>
          <w:marTop w:val="0"/>
          <w:marBottom w:val="0"/>
          <w:divBdr>
            <w:top w:val="none" w:sz="0" w:space="0" w:color="auto"/>
            <w:left w:val="none" w:sz="0" w:space="0" w:color="auto"/>
            <w:bottom w:val="none" w:sz="0" w:space="0" w:color="auto"/>
            <w:right w:val="none" w:sz="0" w:space="0" w:color="auto"/>
          </w:divBdr>
        </w:div>
        <w:div w:id="1854344948">
          <w:marLeft w:val="0"/>
          <w:marRight w:val="0"/>
          <w:marTop w:val="0"/>
          <w:marBottom w:val="0"/>
          <w:divBdr>
            <w:top w:val="none" w:sz="0" w:space="0" w:color="auto"/>
            <w:left w:val="none" w:sz="0" w:space="0" w:color="auto"/>
            <w:bottom w:val="none" w:sz="0" w:space="0" w:color="auto"/>
            <w:right w:val="none" w:sz="0" w:space="0" w:color="auto"/>
          </w:divBdr>
        </w:div>
        <w:div w:id="1856531782">
          <w:marLeft w:val="0"/>
          <w:marRight w:val="0"/>
          <w:marTop w:val="0"/>
          <w:marBottom w:val="0"/>
          <w:divBdr>
            <w:top w:val="none" w:sz="0" w:space="0" w:color="auto"/>
            <w:left w:val="none" w:sz="0" w:space="0" w:color="auto"/>
            <w:bottom w:val="none" w:sz="0" w:space="0" w:color="auto"/>
            <w:right w:val="none" w:sz="0" w:space="0" w:color="auto"/>
          </w:divBdr>
        </w:div>
        <w:div w:id="1876693124">
          <w:marLeft w:val="0"/>
          <w:marRight w:val="0"/>
          <w:marTop w:val="0"/>
          <w:marBottom w:val="0"/>
          <w:divBdr>
            <w:top w:val="none" w:sz="0" w:space="0" w:color="auto"/>
            <w:left w:val="none" w:sz="0" w:space="0" w:color="auto"/>
            <w:bottom w:val="none" w:sz="0" w:space="0" w:color="auto"/>
            <w:right w:val="none" w:sz="0" w:space="0" w:color="auto"/>
          </w:divBdr>
        </w:div>
        <w:div w:id="1928537559">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944023300">
          <w:marLeft w:val="0"/>
          <w:marRight w:val="0"/>
          <w:marTop w:val="0"/>
          <w:marBottom w:val="0"/>
          <w:divBdr>
            <w:top w:val="none" w:sz="0" w:space="0" w:color="auto"/>
            <w:left w:val="none" w:sz="0" w:space="0" w:color="auto"/>
            <w:bottom w:val="none" w:sz="0" w:space="0" w:color="auto"/>
            <w:right w:val="none" w:sz="0" w:space="0" w:color="auto"/>
          </w:divBdr>
        </w:div>
        <w:div w:id="1945654402">
          <w:marLeft w:val="0"/>
          <w:marRight w:val="0"/>
          <w:marTop w:val="0"/>
          <w:marBottom w:val="0"/>
          <w:divBdr>
            <w:top w:val="none" w:sz="0" w:space="0" w:color="auto"/>
            <w:left w:val="none" w:sz="0" w:space="0" w:color="auto"/>
            <w:bottom w:val="none" w:sz="0" w:space="0" w:color="auto"/>
            <w:right w:val="none" w:sz="0" w:space="0" w:color="auto"/>
          </w:divBdr>
        </w:div>
        <w:div w:id="1963419052">
          <w:marLeft w:val="0"/>
          <w:marRight w:val="0"/>
          <w:marTop w:val="0"/>
          <w:marBottom w:val="0"/>
          <w:divBdr>
            <w:top w:val="none" w:sz="0" w:space="0" w:color="auto"/>
            <w:left w:val="none" w:sz="0" w:space="0" w:color="auto"/>
            <w:bottom w:val="none" w:sz="0" w:space="0" w:color="auto"/>
            <w:right w:val="none" w:sz="0" w:space="0" w:color="auto"/>
          </w:divBdr>
        </w:div>
        <w:div w:id="1975523668">
          <w:marLeft w:val="0"/>
          <w:marRight w:val="0"/>
          <w:marTop w:val="0"/>
          <w:marBottom w:val="0"/>
          <w:divBdr>
            <w:top w:val="none" w:sz="0" w:space="0" w:color="auto"/>
            <w:left w:val="none" w:sz="0" w:space="0" w:color="auto"/>
            <w:bottom w:val="none" w:sz="0" w:space="0" w:color="auto"/>
            <w:right w:val="none" w:sz="0" w:space="0" w:color="auto"/>
          </w:divBdr>
        </w:div>
        <w:div w:id="1978602204">
          <w:marLeft w:val="0"/>
          <w:marRight w:val="0"/>
          <w:marTop w:val="0"/>
          <w:marBottom w:val="0"/>
          <w:divBdr>
            <w:top w:val="none" w:sz="0" w:space="0" w:color="auto"/>
            <w:left w:val="none" w:sz="0" w:space="0" w:color="auto"/>
            <w:bottom w:val="none" w:sz="0" w:space="0" w:color="auto"/>
            <w:right w:val="none" w:sz="0" w:space="0" w:color="auto"/>
          </w:divBdr>
        </w:div>
        <w:div w:id="2009869520">
          <w:marLeft w:val="0"/>
          <w:marRight w:val="0"/>
          <w:marTop w:val="0"/>
          <w:marBottom w:val="0"/>
          <w:divBdr>
            <w:top w:val="none" w:sz="0" w:space="0" w:color="auto"/>
            <w:left w:val="none" w:sz="0" w:space="0" w:color="auto"/>
            <w:bottom w:val="none" w:sz="0" w:space="0" w:color="auto"/>
            <w:right w:val="none" w:sz="0" w:space="0" w:color="auto"/>
          </w:divBdr>
        </w:div>
        <w:div w:id="2029797129">
          <w:marLeft w:val="0"/>
          <w:marRight w:val="0"/>
          <w:marTop w:val="0"/>
          <w:marBottom w:val="0"/>
          <w:divBdr>
            <w:top w:val="none" w:sz="0" w:space="0" w:color="auto"/>
            <w:left w:val="none" w:sz="0" w:space="0" w:color="auto"/>
            <w:bottom w:val="none" w:sz="0" w:space="0" w:color="auto"/>
            <w:right w:val="none" w:sz="0" w:space="0" w:color="auto"/>
          </w:divBdr>
        </w:div>
        <w:div w:id="2032489705">
          <w:marLeft w:val="0"/>
          <w:marRight w:val="0"/>
          <w:marTop w:val="0"/>
          <w:marBottom w:val="0"/>
          <w:divBdr>
            <w:top w:val="none" w:sz="0" w:space="0" w:color="auto"/>
            <w:left w:val="none" w:sz="0" w:space="0" w:color="auto"/>
            <w:bottom w:val="none" w:sz="0" w:space="0" w:color="auto"/>
            <w:right w:val="none" w:sz="0" w:space="0" w:color="auto"/>
          </w:divBdr>
        </w:div>
        <w:div w:id="2051763620">
          <w:marLeft w:val="0"/>
          <w:marRight w:val="0"/>
          <w:marTop w:val="0"/>
          <w:marBottom w:val="0"/>
          <w:divBdr>
            <w:top w:val="none" w:sz="0" w:space="0" w:color="auto"/>
            <w:left w:val="none" w:sz="0" w:space="0" w:color="auto"/>
            <w:bottom w:val="none" w:sz="0" w:space="0" w:color="auto"/>
            <w:right w:val="none" w:sz="0" w:space="0" w:color="auto"/>
          </w:divBdr>
        </w:div>
        <w:div w:id="2053727111">
          <w:marLeft w:val="0"/>
          <w:marRight w:val="0"/>
          <w:marTop w:val="0"/>
          <w:marBottom w:val="0"/>
          <w:divBdr>
            <w:top w:val="none" w:sz="0" w:space="0" w:color="auto"/>
            <w:left w:val="none" w:sz="0" w:space="0" w:color="auto"/>
            <w:bottom w:val="none" w:sz="0" w:space="0" w:color="auto"/>
            <w:right w:val="none" w:sz="0" w:space="0" w:color="auto"/>
          </w:divBdr>
        </w:div>
        <w:div w:id="2082754086">
          <w:marLeft w:val="0"/>
          <w:marRight w:val="0"/>
          <w:marTop w:val="0"/>
          <w:marBottom w:val="0"/>
          <w:divBdr>
            <w:top w:val="none" w:sz="0" w:space="0" w:color="auto"/>
            <w:left w:val="none" w:sz="0" w:space="0" w:color="auto"/>
            <w:bottom w:val="none" w:sz="0" w:space="0" w:color="auto"/>
            <w:right w:val="none" w:sz="0" w:space="0" w:color="auto"/>
          </w:divBdr>
        </w:div>
        <w:div w:id="2086492101">
          <w:marLeft w:val="0"/>
          <w:marRight w:val="0"/>
          <w:marTop w:val="0"/>
          <w:marBottom w:val="0"/>
          <w:divBdr>
            <w:top w:val="none" w:sz="0" w:space="0" w:color="auto"/>
            <w:left w:val="none" w:sz="0" w:space="0" w:color="auto"/>
            <w:bottom w:val="none" w:sz="0" w:space="0" w:color="auto"/>
            <w:right w:val="none" w:sz="0" w:space="0" w:color="auto"/>
          </w:divBdr>
        </w:div>
        <w:div w:id="2116049583">
          <w:marLeft w:val="0"/>
          <w:marRight w:val="0"/>
          <w:marTop w:val="0"/>
          <w:marBottom w:val="0"/>
          <w:divBdr>
            <w:top w:val="none" w:sz="0" w:space="0" w:color="auto"/>
            <w:left w:val="none" w:sz="0" w:space="0" w:color="auto"/>
            <w:bottom w:val="none" w:sz="0" w:space="0" w:color="auto"/>
            <w:right w:val="none" w:sz="0" w:space="0" w:color="auto"/>
          </w:divBdr>
        </w:div>
        <w:div w:id="2137797969">
          <w:marLeft w:val="0"/>
          <w:marRight w:val="0"/>
          <w:marTop w:val="0"/>
          <w:marBottom w:val="0"/>
          <w:divBdr>
            <w:top w:val="none" w:sz="0" w:space="0" w:color="auto"/>
            <w:left w:val="none" w:sz="0" w:space="0" w:color="auto"/>
            <w:bottom w:val="none" w:sz="0" w:space="0" w:color="auto"/>
            <w:right w:val="none" w:sz="0" w:space="0" w:color="auto"/>
          </w:divBdr>
        </w:div>
        <w:div w:id="2142258318">
          <w:marLeft w:val="0"/>
          <w:marRight w:val="0"/>
          <w:marTop w:val="0"/>
          <w:marBottom w:val="0"/>
          <w:divBdr>
            <w:top w:val="none" w:sz="0" w:space="0" w:color="auto"/>
            <w:left w:val="none" w:sz="0" w:space="0" w:color="auto"/>
            <w:bottom w:val="none" w:sz="0" w:space="0" w:color="auto"/>
            <w:right w:val="none" w:sz="0" w:space="0" w:color="auto"/>
          </w:divBdr>
        </w:div>
        <w:div w:id="2144231408">
          <w:marLeft w:val="0"/>
          <w:marRight w:val="0"/>
          <w:marTop w:val="0"/>
          <w:marBottom w:val="0"/>
          <w:divBdr>
            <w:top w:val="none" w:sz="0" w:space="0" w:color="auto"/>
            <w:left w:val="none" w:sz="0" w:space="0" w:color="auto"/>
            <w:bottom w:val="none" w:sz="0" w:space="0" w:color="auto"/>
            <w:right w:val="none" w:sz="0" w:space="0" w:color="auto"/>
          </w:divBdr>
        </w:div>
      </w:divsChild>
    </w:div>
    <w:div w:id="1943565337">
      <w:bodyDiv w:val="1"/>
      <w:marLeft w:val="0"/>
      <w:marRight w:val="0"/>
      <w:marTop w:val="0"/>
      <w:marBottom w:val="0"/>
      <w:divBdr>
        <w:top w:val="none" w:sz="0" w:space="0" w:color="auto"/>
        <w:left w:val="none" w:sz="0" w:space="0" w:color="auto"/>
        <w:bottom w:val="none" w:sz="0" w:space="0" w:color="auto"/>
        <w:right w:val="none" w:sz="0" w:space="0" w:color="auto"/>
      </w:divBdr>
      <w:divsChild>
        <w:div w:id="13767857">
          <w:marLeft w:val="0"/>
          <w:marRight w:val="0"/>
          <w:marTop w:val="0"/>
          <w:marBottom w:val="0"/>
          <w:divBdr>
            <w:top w:val="none" w:sz="0" w:space="0" w:color="auto"/>
            <w:left w:val="none" w:sz="0" w:space="0" w:color="auto"/>
            <w:bottom w:val="none" w:sz="0" w:space="0" w:color="auto"/>
            <w:right w:val="none" w:sz="0" w:space="0" w:color="auto"/>
          </w:divBdr>
        </w:div>
        <w:div w:id="24261083">
          <w:marLeft w:val="0"/>
          <w:marRight w:val="0"/>
          <w:marTop w:val="0"/>
          <w:marBottom w:val="0"/>
          <w:divBdr>
            <w:top w:val="none" w:sz="0" w:space="0" w:color="auto"/>
            <w:left w:val="none" w:sz="0" w:space="0" w:color="auto"/>
            <w:bottom w:val="none" w:sz="0" w:space="0" w:color="auto"/>
            <w:right w:val="none" w:sz="0" w:space="0" w:color="auto"/>
          </w:divBdr>
        </w:div>
        <w:div w:id="93331670">
          <w:marLeft w:val="0"/>
          <w:marRight w:val="0"/>
          <w:marTop w:val="0"/>
          <w:marBottom w:val="0"/>
          <w:divBdr>
            <w:top w:val="none" w:sz="0" w:space="0" w:color="auto"/>
            <w:left w:val="none" w:sz="0" w:space="0" w:color="auto"/>
            <w:bottom w:val="none" w:sz="0" w:space="0" w:color="auto"/>
            <w:right w:val="none" w:sz="0" w:space="0" w:color="auto"/>
          </w:divBdr>
        </w:div>
        <w:div w:id="106125708">
          <w:marLeft w:val="0"/>
          <w:marRight w:val="0"/>
          <w:marTop w:val="0"/>
          <w:marBottom w:val="0"/>
          <w:divBdr>
            <w:top w:val="none" w:sz="0" w:space="0" w:color="auto"/>
            <w:left w:val="none" w:sz="0" w:space="0" w:color="auto"/>
            <w:bottom w:val="none" w:sz="0" w:space="0" w:color="auto"/>
            <w:right w:val="none" w:sz="0" w:space="0" w:color="auto"/>
          </w:divBdr>
        </w:div>
        <w:div w:id="107242575">
          <w:marLeft w:val="0"/>
          <w:marRight w:val="0"/>
          <w:marTop w:val="0"/>
          <w:marBottom w:val="0"/>
          <w:divBdr>
            <w:top w:val="none" w:sz="0" w:space="0" w:color="auto"/>
            <w:left w:val="none" w:sz="0" w:space="0" w:color="auto"/>
            <w:bottom w:val="none" w:sz="0" w:space="0" w:color="auto"/>
            <w:right w:val="none" w:sz="0" w:space="0" w:color="auto"/>
          </w:divBdr>
        </w:div>
        <w:div w:id="109127230">
          <w:marLeft w:val="0"/>
          <w:marRight w:val="0"/>
          <w:marTop w:val="0"/>
          <w:marBottom w:val="0"/>
          <w:divBdr>
            <w:top w:val="none" w:sz="0" w:space="0" w:color="auto"/>
            <w:left w:val="none" w:sz="0" w:space="0" w:color="auto"/>
            <w:bottom w:val="none" w:sz="0" w:space="0" w:color="auto"/>
            <w:right w:val="none" w:sz="0" w:space="0" w:color="auto"/>
          </w:divBdr>
        </w:div>
        <w:div w:id="170335714">
          <w:marLeft w:val="0"/>
          <w:marRight w:val="0"/>
          <w:marTop w:val="0"/>
          <w:marBottom w:val="0"/>
          <w:divBdr>
            <w:top w:val="none" w:sz="0" w:space="0" w:color="auto"/>
            <w:left w:val="none" w:sz="0" w:space="0" w:color="auto"/>
            <w:bottom w:val="none" w:sz="0" w:space="0" w:color="auto"/>
            <w:right w:val="none" w:sz="0" w:space="0" w:color="auto"/>
          </w:divBdr>
        </w:div>
        <w:div w:id="187766289">
          <w:marLeft w:val="0"/>
          <w:marRight w:val="0"/>
          <w:marTop w:val="0"/>
          <w:marBottom w:val="0"/>
          <w:divBdr>
            <w:top w:val="none" w:sz="0" w:space="0" w:color="auto"/>
            <w:left w:val="none" w:sz="0" w:space="0" w:color="auto"/>
            <w:bottom w:val="none" w:sz="0" w:space="0" w:color="auto"/>
            <w:right w:val="none" w:sz="0" w:space="0" w:color="auto"/>
          </w:divBdr>
        </w:div>
        <w:div w:id="209612944">
          <w:marLeft w:val="0"/>
          <w:marRight w:val="0"/>
          <w:marTop w:val="0"/>
          <w:marBottom w:val="0"/>
          <w:divBdr>
            <w:top w:val="none" w:sz="0" w:space="0" w:color="auto"/>
            <w:left w:val="none" w:sz="0" w:space="0" w:color="auto"/>
            <w:bottom w:val="none" w:sz="0" w:space="0" w:color="auto"/>
            <w:right w:val="none" w:sz="0" w:space="0" w:color="auto"/>
          </w:divBdr>
        </w:div>
        <w:div w:id="309868000">
          <w:marLeft w:val="0"/>
          <w:marRight w:val="0"/>
          <w:marTop w:val="0"/>
          <w:marBottom w:val="0"/>
          <w:divBdr>
            <w:top w:val="none" w:sz="0" w:space="0" w:color="auto"/>
            <w:left w:val="none" w:sz="0" w:space="0" w:color="auto"/>
            <w:bottom w:val="none" w:sz="0" w:space="0" w:color="auto"/>
            <w:right w:val="none" w:sz="0" w:space="0" w:color="auto"/>
          </w:divBdr>
        </w:div>
        <w:div w:id="452405490">
          <w:marLeft w:val="0"/>
          <w:marRight w:val="0"/>
          <w:marTop w:val="0"/>
          <w:marBottom w:val="0"/>
          <w:divBdr>
            <w:top w:val="none" w:sz="0" w:space="0" w:color="auto"/>
            <w:left w:val="none" w:sz="0" w:space="0" w:color="auto"/>
            <w:bottom w:val="none" w:sz="0" w:space="0" w:color="auto"/>
            <w:right w:val="none" w:sz="0" w:space="0" w:color="auto"/>
          </w:divBdr>
        </w:div>
        <w:div w:id="519008580">
          <w:marLeft w:val="0"/>
          <w:marRight w:val="0"/>
          <w:marTop w:val="0"/>
          <w:marBottom w:val="0"/>
          <w:divBdr>
            <w:top w:val="none" w:sz="0" w:space="0" w:color="auto"/>
            <w:left w:val="none" w:sz="0" w:space="0" w:color="auto"/>
            <w:bottom w:val="none" w:sz="0" w:space="0" w:color="auto"/>
            <w:right w:val="none" w:sz="0" w:space="0" w:color="auto"/>
          </w:divBdr>
        </w:div>
        <w:div w:id="599291717">
          <w:marLeft w:val="0"/>
          <w:marRight w:val="0"/>
          <w:marTop w:val="0"/>
          <w:marBottom w:val="0"/>
          <w:divBdr>
            <w:top w:val="none" w:sz="0" w:space="0" w:color="auto"/>
            <w:left w:val="none" w:sz="0" w:space="0" w:color="auto"/>
            <w:bottom w:val="none" w:sz="0" w:space="0" w:color="auto"/>
            <w:right w:val="none" w:sz="0" w:space="0" w:color="auto"/>
          </w:divBdr>
        </w:div>
        <w:div w:id="677928000">
          <w:marLeft w:val="0"/>
          <w:marRight w:val="0"/>
          <w:marTop w:val="0"/>
          <w:marBottom w:val="0"/>
          <w:divBdr>
            <w:top w:val="none" w:sz="0" w:space="0" w:color="auto"/>
            <w:left w:val="none" w:sz="0" w:space="0" w:color="auto"/>
            <w:bottom w:val="none" w:sz="0" w:space="0" w:color="auto"/>
            <w:right w:val="none" w:sz="0" w:space="0" w:color="auto"/>
          </w:divBdr>
        </w:div>
        <w:div w:id="683482524">
          <w:marLeft w:val="0"/>
          <w:marRight w:val="0"/>
          <w:marTop w:val="0"/>
          <w:marBottom w:val="0"/>
          <w:divBdr>
            <w:top w:val="none" w:sz="0" w:space="0" w:color="auto"/>
            <w:left w:val="none" w:sz="0" w:space="0" w:color="auto"/>
            <w:bottom w:val="none" w:sz="0" w:space="0" w:color="auto"/>
            <w:right w:val="none" w:sz="0" w:space="0" w:color="auto"/>
          </w:divBdr>
        </w:div>
        <w:div w:id="689574323">
          <w:marLeft w:val="0"/>
          <w:marRight w:val="0"/>
          <w:marTop w:val="0"/>
          <w:marBottom w:val="0"/>
          <w:divBdr>
            <w:top w:val="none" w:sz="0" w:space="0" w:color="auto"/>
            <w:left w:val="none" w:sz="0" w:space="0" w:color="auto"/>
            <w:bottom w:val="none" w:sz="0" w:space="0" w:color="auto"/>
            <w:right w:val="none" w:sz="0" w:space="0" w:color="auto"/>
          </w:divBdr>
        </w:div>
        <w:div w:id="716196537">
          <w:marLeft w:val="0"/>
          <w:marRight w:val="0"/>
          <w:marTop w:val="0"/>
          <w:marBottom w:val="0"/>
          <w:divBdr>
            <w:top w:val="none" w:sz="0" w:space="0" w:color="auto"/>
            <w:left w:val="none" w:sz="0" w:space="0" w:color="auto"/>
            <w:bottom w:val="none" w:sz="0" w:space="0" w:color="auto"/>
            <w:right w:val="none" w:sz="0" w:space="0" w:color="auto"/>
          </w:divBdr>
        </w:div>
        <w:div w:id="717120754">
          <w:marLeft w:val="0"/>
          <w:marRight w:val="0"/>
          <w:marTop w:val="0"/>
          <w:marBottom w:val="0"/>
          <w:divBdr>
            <w:top w:val="none" w:sz="0" w:space="0" w:color="auto"/>
            <w:left w:val="none" w:sz="0" w:space="0" w:color="auto"/>
            <w:bottom w:val="none" w:sz="0" w:space="0" w:color="auto"/>
            <w:right w:val="none" w:sz="0" w:space="0" w:color="auto"/>
          </w:divBdr>
        </w:div>
        <w:div w:id="721176494">
          <w:marLeft w:val="0"/>
          <w:marRight w:val="0"/>
          <w:marTop w:val="0"/>
          <w:marBottom w:val="0"/>
          <w:divBdr>
            <w:top w:val="none" w:sz="0" w:space="0" w:color="auto"/>
            <w:left w:val="none" w:sz="0" w:space="0" w:color="auto"/>
            <w:bottom w:val="none" w:sz="0" w:space="0" w:color="auto"/>
            <w:right w:val="none" w:sz="0" w:space="0" w:color="auto"/>
          </w:divBdr>
        </w:div>
        <w:div w:id="747461815">
          <w:marLeft w:val="0"/>
          <w:marRight w:val="0"/>
          <w:marTop w:val="0"/>
          <w:marBottom w:val="0"/>
          <w:divBdr>
            <w:top w:val="none" w:sz="0" w:space="0" w:color="auto"/>
            <w:left w:val="none" w:sz="0" w:space="0" w:color="auto"/>
            <w:bottom w:val="none" w:sz="0" w:space="0" w:color="auto"/>
            <w:right w:val="none" w:sz="0" w:space="0" w:color="auto"/>
          </w:divBdr>
        </w:div>
        <w:div w:id="749078009">
          <w:marLeft w:val="0"/>
          <w:marRight w:val="0"/>
          <w:marTop w:val="0"/>
          <w:marBottom w:val="0"/>
          <w:divBdr>
            <w:top w:val="none" w:sz="0" w:space="0" w:color="auto"/>
            <w:left w:val="none" w:sz="0" w:space="0" w:color="auto"/>
            <w:bottom w:val="none" w:sz="0" w:space="0" w:color="auto"/>
            <w:right w:val="none" w:sz="0" w:space="0" w:color="auto"/>
          </w:divBdr>
        </w:div>
        <w:div w:id="774373730">
          <w:marLeft w:val="0"/>
          <w:marRight w:val="0"/>
          <w:marTop w:val="0"/>
          <w:marBottom w:val="0"/>
          <w:divBdr>
            <w:top w:val="none" w:sz="0" w:space="0" w:color="auto"/>
            <w:left w:val="none" w:sz="0" w:space="0" w:color="auto"/>
            <w:bottom w:val="none" w:sz="0" w:space="0" w:color="auto"/>
            <w:right w:val="none" w:sz="0" w:space="0" w:color="auto"/>
          </w:divBdr>
        </w:div>
        <w:div w:id="846678769">
          <w:marLeft w:val="0"/>
          <w:marRight w:val="0"/>
          <w:marTop w:val="0"/>
          <w:marBottom w:val="0"/>
          <w:divBdr>
            <w:top w:val="none" w:sz="0" w:space="0" w:color="auto"/>
            <w:left w:val="none" w:sz="0" w:space="0" w:color="auto"/>
            <w:bottom w:val="none" w:sz="0" w:space="0" w:color="auto"/>
            <w:right w:val="none" w:sz="0" w:space="0" w:color="auto"/>
          </w:divBdr>
        </w:div>
        <w:div w:id="855537049">
          <w:marLeft w:val="0"/>
          <w:marRight w:val="0"/>
          <w:marTop w:val="0"/>
          <w:marBottom w:val="0"/>
          <w:divBdr>
            <w:top w:val="none" w:sz="0" w:space="0" w:color="auto"/>
            <w:left w:val="none" w:sz="0" w:space="0" w:color="auto"/>
            <w:bottom w:val="none" w:sz="0" w:space="0" w:color="auto"/>
            <w:right w:val="none" w:sz="0" w:space="0" w:color="auto"/>
          </w:divBdr>
        </w:div>
        <w:div w:id="858619014">
          <w:marLeft w:val="0"/>
          <w:marRight w:val="0"/>
          <w:marTop w:val="0"/>
          <w:marBottom w:val="0"/>
          <w:divBdr>
            <w:top w:val="none" w:sz="0" w:space="0" w:color="auto"/>
            <w:left w:val="none" w:sz="0" w:space="0" w:color="auto"/>
            <w:bottom w:val="none" w:sz="0" w:space="0" w:color="auto"/>
            <w:right w:val="none" w:sz="0" w:space="0" w:color="auto"/>
          </w:divBdr>
        </w:div>
        <w:div w:id="911039340">
          <w:marLeft w:val="0"/>
          <w:marRight w:val="0"/>
          <w:marTop w:val="0"/>
          <w:marBottom w:val="0"/>
          <w:divBdr>
            <w:top w:val="none" w:sz="0" w:space="0" w:color="auto"/>
            <w:left w:val="none" w:sz="0" w:space="0" w:color="auto"/>
            <w:bottom w:val="none" w:sz="0" w:space="0" w:color="auto"/>
            <w:right w:val="none" w:sz="0" w:space="0" w:color="auto"/>
          </w:divBdr>
        </w:div>
        <w:div w:id="965967516">
          <w:marLeft w:val="0"/>
          <w:marRight w:val="0"/>
          <w:marTop w:val="0"/>
          <w:marBottom w:val="0"/>
          <w:divBdr>
            <w:top w:val="none" w:sz="0" w:space="0" w:color="auto"/>
            <w:left w:val="none" w:sz="0" w:space="0" w:color="auto"/>
            <w:bottom w:val="none" w:sz="0" w:space="0" w:color="auto"/>
            <w:right w:val="none" w:sz="0" w:space="0" w:color="auto"/>
          </w:divBdr>
        </w:div>
        <w:div w:id="977757615">
          <w:marLeft w:val="0"/>
          <w:marRight w:val="0"/>
          <w:marTop w:val="0"/>
          <w:marBottom w:val="0"/>
          <w:divBdr>
            <w:top w:val="none" w:sz="0" w:space="0" w:color="auto"/>
            <w:left w:val="none" w:sz="0" w:space="0" w:color="auto"/>
            <w:bottom w:val="none" w:sz="0" w:space="0" w:color="auto"/>
            <w:right w:val="none" w:sz="0" w:space="0" w:color="auto"/>
          </w:divBdr>
        </w:div>
        <w:div w:id="987443771">
          <w:marLeft w:val="0"/>
          <w:marRight w:val="0"/>
          <w:marTop w:val="0"/>
          <w:marBottom w:val="0"/>
          <w:divBdr>
            <w:top w:val="none" w:sz="0" w:space="0" w:color="auto"/>
            <w:left w:val="none" w:sz="0" w:space="0" w:color="auto"/>
            <w:bottom w:val="none" w:sz="0" w:space="0" w:color="auto"/>
            <w:right w:val="none" w:sz="0" w:space="0" w:color="auto"/>
          </w:divBdr>
        </w:div>
        <w:div w:id="1035931821">
          <w:marLeft w:val="0"/>
          <w:marRight w:val="0"/>
          <w:marTop w:val="0"/>
          <w:marBottom w:val="0"/>
          <w:divBdr>
            <w:top w:val="none" w:sz="0" w:space="0" w:color="auto"/>
            <w:left w:val="none" w:sz="0" w:space="0" w:color="auto"/>
            <w:bottom w:val="none" w:sz="0" w:space="0" w:color="auto"/>
            <w:right w:val="none" w:sz="0" w:space="0" w:color="auto"/>
          </w:divBdr>
        </w:div>
        <w:div w:id="1163161161">
          <w:marLeft w:val="0"/>
          <w:marRight w:val="0"/>
          <w:marTop w:val="0"/>
          <w:marBottom w:val="0"/>
          <w:divBdr>
            <w:top w:val="none" w:sz="0" w:space="0" w:color="auto"/>
            <w:left w:val="none" w:sz="0" w:space="0" w:color="auto"/>
            <w:bottom w:val="none" w:sz="0" w:space="0" w:color="auto"/>
            <w:right w:val="none" w:sz="0" w:space="0" w:color="auto"/>
          </w:divBdr>
        </w:div>
        <w:div w:id="1175729507">
          <w:marLeft w:val="0"/>
          <w:marRight w:val="0"/>
          <w:marTop w:val="0"/>
          <w:marBottom w:val="0"/>
          <w:divBdr>
            <w:top w:val="none" w:sz="0" w:space="0" w:color="auto"/>
            <w:left w:val="none" w:sz="0" w:space="0" w:color="auto"/>
            <w:bottom w:val="none" w:sz="0" w:space="0" w:color="auto"/>
            <w:right w:val="none" w:sz="0" w:space="0" w:color="auto"/>
          </w:divBdr>
        </w:div>
        <w:div w:id="1227182557">
          <w:marLeft w:val="0"/>
          <w:marRight w:val="0"/>
          <w:marTop w:val="0"/>
          <w:marBottom w:val="0"/>
          <w:divBdr>
            <w:top w:val="none" w:sz="0" w:space="0" w:color="auto"/>
            <w:left w:val="none" w:sz="0" w:space="0" w:color="auto"/>
            <w:bottom w:val="none" w:sz="0" w:space="0" w:color="auto"/>
            <w:right w:val="none" w:sz="0" w:space="0" w:color="auto"/>
          </w:divBdr>
        </w:div>
        <w:div w:id="1265112042">
          <w:marLeft w:val="0"/>
          <w:marRight w:val="0"/>
          <w:marTop w:val="0"/>
          <w:marBottom w:val="0"/>
          <w:divBdr>
            <w:top w:val="none" w:sz="0" w:space="0" w:color="auto"/>
            <w:left w:val="none" w:sz="0" w:space="0" w:color="auto"/>
            <w:bottom w:val="none" w:sz="0" w:space="0" w:color="auto"/>
            <w:right w:val="none" w:sz="0" w:space="0" w:color="auto"/>
          </w:divBdr>
        </w:div>
        <w:div w:id="1320885587">
          <w:marLeft w:val="0"/>
          <w:marRight w:val="0"/>
          <w:marTop w:val="0"/>
          <w:marBottom w:val="0"/>
          <w:divBdr>
            <w:top w:val="none" w:sz="0" w:space="0" w:color="auto"/>
            <w:left w:val="none" w:sz="0" w:space="0" w:color="auto"/>
            <w:bottom w:val="none" w:sz="0" w:space="0" w:color="auto"/>
            <w:right w:val="none" w:sz="0" w:space="0" w:color="auto"/>
          </w:divBdr>
        </w:div>
        <w:div w:id="1352223054">
          <w:marLeft w:val="0"/>
          <w:marRight w:val="0"/>
          <w:marTop w:val="0"/>
          <w:marBottom w:val="0"/>
          <w:divBdr>
            <w:top w:val="none" w:sz="0" w:space="0" w:color="auto"/>
            <w:left w:val="none" w:sz="0" w:space="0" w:color="auto"/>
            <w:bottom w:val="none" w:sz="0" w:space="0" w:color="auto"/>
            <w:right w:val="none" w:sz="0" w:space="0" w:color="auto"/>
          </w:divBdr>
        </w:div>
        <w:div w:id="1417747519">
          <w:marLeft w:val="0"/>
          <w:marRight w:val="0"/>
          <w:marTop w:val="0"/>
          <w:marBottom w:val="0"/>
          <w:divBdr>
            <w:top w:val="none" w:sz="0" w:space="0" w:color="auto"/>
            <w:left w:val="none" w:sz="0" w:space="0" w:color="auto"/>
            <w:bottom w:val="none" w:sz="0" w:space="0" w:color="auto"/>
            <w:right w:val="none" w:sz="0" w:space="0" w:color="auto"/>
          </w:divBdr>
        </w:div>
        <w:div w:id="1455557902">
          <w:marLeft w:val="0"/>
          <w:marRight w:val="0"/>
          <w:marTop w:val="0"/>
          <w:marBottom w:val="0"/>
          <w:divBdr>
            <w:top w:val="none" w:sz="0" w:space="0" w:color="auto"/>
            <w:left w:val="none" w:sz="0" w:space="0" w:color="auto"/>
            <w:bottom w:val="none" w:sz="0" w:space="0" w:color="auto"/>
            <w:right w:val="none" w:sz="0" w:space="0" w:color="auto"/>
          </w:divBdr>
        </w:div>
        <w:div w:id="1502620085">
          <w:marLeft w:val="0"/>
          <w:marRight w:val="0"/>
          <w:marTop w:val="0"/>
          <w:marBottom w:val="0"/>
          <w:divBdr>
            <w:top w:val="none" w:sz="0" w:space="0" w:color="auto"/>
            <w:left w:val="none" w:sz="0" w:space="0" w:color="auto"/>
            <w:bottom w:val="none" w:sz="0" w:space="0" w:color="auto"/>
            <w:right w:val="none" w:sz="0" w:space="0" w:color="auto"/>
          </w:divBdr>
        </w:div>
        <w:div w:id="1525747601">
          <w:marLeft w:val="0"/>
          <w:marRight w:val="0"/>
          <w:marTop w:val="0"/>
          <w:marBottom w:val="0"/>
          <w:divBdr>
            <w:top w:val="none" w:sz="0" w:space="0" w:color="auto"/>
            <w:left w:val="none" w:sz="0" w:space="0" w:color="auto"/>
            <w:bottom w:val="none" w:sz="0" w:space="0" w:color="auto"/>
            <w:right w:val="none" w:sz="0" w:space="0" w:color="auto"/>
          </w:divBdr>
        </w:div>
        <w:div w:id="1632249416">
          <w:marLeft w:val="0"/>
          <w:marRight w:val="0"/>
          <w:marTop w:val="0"/>
          <w:marBottom w:val="0"/>
          <w:divBdr>
            <w:top w:val="none" w:sz="0" w:space="0" w:color="auto"/>
            <w:left w:val="none" w:sz="0" w:space="0" w:color="auto"/>
            <w:bottom w:val="none" w:sz="0" w:space="0" w:color="auto"/>
            <w:right w:val="none" w:sz="0" w:space="0" w:color="auto"/>
          </w:divBdr>
        </w:div>
        <w:div w:id="1647929093">
          <w:marLeft w:val="0"/>
          <w:marRight w:val="0"/>
          <w:marTop w:val="0"/>
          <w:marBottom w:val="0"/>
          <w:divBdr>
            <w:top w:val="none" w:sz="0" w:space="0" w:color="auto"/>
            <w:left w:val="none" w:sz="0" w:space="0" w:color="auto"/>
            <w:bottom w:val="none" w:sz="0" w:space="0" w:color="auto"/>
            <w:right w:val="none" w:sz="0" w:space="0" w:color="auto"/>
          </w:divBdr>
        </w:div>
        <w:div w:id="1664157984">
          <w:marLeft w:val="0"/>
          <w:marRight w:val="0"/>
          <w:marTop w:val="0"/>
          <w:marBottom w:val="0"/>
          <w:divBdr>
            <w:top w:val="none" w:sz="0" w:space="0" w:color="auto"/>
            <w:left w:val="none" w:sz="0" w:space="0" w:color="auto"/>
            <w:bottom w:val="none" w:sz="0" w:space="0" w:color="auto"/>
            <w:right w:val="none" w:sz="0" w:space="0" w:color="auto"/>
          </w:divBdr>
        </w:div>
        <w:div w:id="1678458936">
          <w:marLeft w:val="0"/>
          <w:marRight w:val="0"/>
          <w:marTop w:val="0"/>
          <w:marBottom w:val="0"/>
          <w:divBdr>
            <w:top w:val="none" w:sz="0" w:space="0" w:color="auto"/>
            <w:left w:val="none" w:sz="0" w:space="0" w:color="auto"/>
            <w:bottom w:val="none" w:sz="0" w:space="0" w:color="auto"/>
            <w:right w:val="none" w:sz="0" w:space="0" w:color="auto"/>
          </w:divBdr>
        </w:div>
        <w:div w:id="1778601286">
          <w:marLeft w:val="0"/>
          <w:marRight w:val="0"/>
          <w:marTop w:val="0"/>
          <w:marBottom w:val="0"/>
          <w:divBdr>
            <w:top w:val="none" w:sz="0" w:space="0" w:color="auto"/>
            <w:left w:val="none" w:sz="0" w:space="0" w:color="auto"/>
            <w:bottom w:val="none" w:sz="0" w:space="0" w:color="auto"/>
            <w:right w:val="none" w:sz="0" w:space="0" w:color="auto"/>
          </w:divBdr>
        </w:div>
        <w:div w:id="1802460856">
          <w:marLeft w:val="0"/>
          <w:marRight w:val="0"/>
          <w:marTop w:val="0"/>
          <w:marBottom w:val="0"/>
          <w:divBdr>
            <w:top w:val="none" w:sz="0" w:space="0" w:color="auto"/>
            <w:left w:val="none" w:sz="0" w:space="0" w:color="auto"/>
            <w:bottom w:val="none" w:sz="0" w:space="0" w:color="auto"/>
            <w:right w:val="none" w:sz="0" w:space="0" w:color="auto"/>
          </w:divBdr>
        </w:div>
        <w:div w:id="1803688191">
          <w:marLeft w:val="0"/>
          <w:marRight w:val="0"/>
          <w:marTop w:val="0"/>
          <w:marBottom w:val="0"/>
          <w:divBdr>
            <w:top w:val="none" w:sz="0" w:space="0" w:color="auto"/>
            <w:left w:val="none" w:sz="0" w:space="0" w:color="auto"/>
            <w:bottom w:val="none" w:sz="0" w:space="0" w:color="auto"/>
            <w:right w:val="none" w:sz="0" w:space="0" w:color="auto"/>
          </w:divBdr>
        </w:div>
        <w:div w:id="1829470082">
          <w:marLeft w:val="0"/>
          <w:marRight w:val="0"/>
          <w:marTop w:val="0"/>
          <w:marBottom w:val="0"/>
          <w:divBdr>
            <w:top w:val="none" w:sz="0" w:space="0" w:color="auto"/>
            <w:left w:val="none" w:sz="0" w:space="0" w:color="auto"/>
            <w:bottom w:val="none" w:sz="0" w:space="0" w:color="auto"/>
            <w:right w:val="none" w:sz="0" w:space="0" w:color="auto"/>
          </w:divBdr>
        </w:div>
        <w:div w:id="1838034804">
          <w:marLeft w:val="0"/>
          <w:marRight w:val="0"/>
          <w:marTop w:val="0"/>
          <w:marBottom w:val="0"/>
          <w:divBdr>
            <w:top w:val="none" w:sz="0" w:space="0" w:color="auto"/>
            <w:left w:val="none" w:sz="0" w:space="0" w:color="auto"/>
            <w:bottom w:val="none" w:sz="0" w:space="0" w:color="auto"/>
            <w:right w:val="none" w:sz="0" w:space="0" w:color="auto"/>
          </w:divBdr>
        </w:div>
        <w:div w:id="1903439046">
          <w:marLeft w:val="0"/>
          <w:marRight w:val="0"/>
          <w:marTop w:val="0"/>
          <w:marBottom w:val="0"/>
          <w:divBdr>
            <w:top w:val="none" w:sz="0" w:space="0" w:color="auto"/>
            <w:left w:val="none" w:sz="0" w:space="0" w:color="auto"/>
            <w:bottom w:val="none" w:sz="0" w:space="0" w:color="auto"/>
            <w:right w:val="none" w:sz="0" w:space="0" w:color="auto"/>
          </w:divBdr>
        </w:div>
        <w:div w:id="1966035166">
          <w:marLeft w:val="0"/>
          <w:marRight w:val="0"/>
          <w:marTop w:val="0"/>
          <w:marBottom w:val="0"/>
          <w:divBdr>
            <w:top w:val="none" w:sz="0" w:space="0" w:color="auto"/>
            <w:left w:val="none" w:sz="0" w:space="0" w:color="auto"/>
            <w:bottom w:val="none" w:sz="0" w:space="0" w:color="auto"/>
            <w:right w:val="none" w:sz="0" w:space="0" w:color="auto"/>
          </w:divBdr>
        </w:div>
        <w:div w:id="2034333955">
          <w:marLeft w:val="0"/>
          <w:marRight w:val="0"/>
          <w:marTop w:val="0"/>
          <w:marBottom w:val="0"/>
          <w:divBdr>
            <w:top w:val="none" w:sz="0" w:space="0" w:color="auto"/>
            <w:left w:val="none" w:sz="0" w:space="0" w:color="auto"/>
            <w:bottom w:val="none" w:sz="0" w:space="0" w:color="auto"/>
            <w:right w:val="none" w:sz="0" w:space="0" w:color="auto"/>
          </w:divBdr>
        </w:div>
        <w:div w:id="2064793167">
          <w:marLeft w:val="0"/>
          <w:marRight w:val="0"/>
          <w:marTop w:val="0"/>
          <w:marBottom w:val="0"/>
          <w:divBdr>
            <w:top w:val="none" w:sz="0" w:space="0" w:color="auto"/>
            <w:left w:val="none" w:sz="0" w:space="0" w:color="auto"/>
            <w:bottom w:val="none" w:sz="0" w:space="0" w:color="auto"/>
            <w:right w:val="none" w:sz="0" w:space="0" w:color="auto"/>
          </w:divBdr>
        </w:div>
        <w:div w:id="2111508451">
          <w:marLeft w:val="0"/>
          <w:marRight w:val="0"/>
          <w:marTop w:val="0"/>
          <w:marBottom w:val="0"/>
          <w:divBdr>
            <w:top w:val="none" w:sz="0" w:space="0" w:color="auto"/>
            <w:left w:val="none" w:sz="0" w:space="0" w:color="auto"/>
            <w:bottom w:val="none" w:sz="0" w:space="0" w:color="auto"/>
            <w:right w:val="none" w:sz="0" w:space="0" w:color="auto"/>
          </w:divBdr>
        </w:div>
      </w:divsChild>
    </w:div>
    <w:div w:id="1943757193">
      <w:bodyDiv w:val="1"/>
      <w:marLeft w:val="0"/>
      <w:marRight w:val="0"/>
      <w:marTop w:val="0"/>
      <w:marBottom w:val="0"/>
      <w:divBdr>
        <w:top w:val="none" w:sz="0" w:space="0" w:color="auto"/>
        <w:left w:val="none" w:sz="0" w:space="0" w:color="auto"/>
        <w:bottom w:val="none" w:sz="0" w:space="0" w:color="auto"/>
        <w:right w:val="none" w:sz="0" w:space="0" w:color="auto"/>
      </w:divBdr>
    </w:div>
    <w:div w:id="1947733800">
      <w:bodyDiv w:val="1"/>
      <w:marLeft w:val="0"/>
      <w:marRight w:val="0"/>
      <w:marTop w:val="0"/>
      <w:marBottom w:val="0"/>
      <w:divBdr>
        <w:top w:val="none" w:sz="0" w:space="0" w:color="auto"/>
        <w:left w:val="none" w:sz="0" w:space="0" w:color="auto"/>
        <w:bottom w:val="none" w:sz="0" w:space="0" w:color="auto"/>
        <w:right w:val="none" w:sz="0" w:space="0" w:color="auto"/>
      </w:divBdr>
      <w:divsChild>
        <w:div w:id="343437523">
          <w:marLeft w:val="0"/>
          <w:marRight w:val="0"/>
          <w:marTop w:val="0"/>
          <w:marBottom w:val="0"/>
          <w:divBdr>
            <w:top w:val="none" w:sz="0" w:space="0" w:color="auto"/>
            <w:left w:val="none" w:sz="0" w:space="0" w:color="auto"/>
            <w:bottom w:val="none" w:sz="0" w:space="0" w:color="auto"/>
            <w:right w:val="none" w:sz="0" w:space="0" w:color="auto"/>
          </w:divBdr>
          <w:divsChild>
            <w:div w:id="73363891">
              <w:marLeft w:val="0"/>
              <w:marRight w:val="0"/>
              <w:marTop w:val="0"/>
              <w:marBottom w:val="0"/>
              <w:divBdr>
                <w:top w:val="none" w:sz="0" w:space="0" w:color="auto"/>
                <w:left w:val="none" w:sz="0" w:space="0" w:color="auto"/>
                <w:bottom w:val="none" w:sz="0" w:space="0" w:color="auto"/>
                <w:right w:val="none" w:sz="0" w:space="0" w:color="auto"/>
              </w:divBdr>
              <w:divsChild>
                <w:div w:id="20747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46429">
      <w:bodyDiv w:val="1"/>
      <w:marLeft w:val="0"/>
      <w:marRight w:val="0"/>
      <w:marTop w:val="0"/>
      <w:marBottom w:val="0"/>
      <w:divBdr>
        <w:top w:val="none" w:sz="0" w:space="0" w:color="auto"/>
        <w:left w:val="none" w:sz="0" w:space="0" w:color="auto"/>
        <w:bottom w:val="none" w:sz="0" w:space="0" w:color="auto"/>
        <w:right w:val="none" w:sz="0" w:space="0" w:color="auto"/>
      </w:divBdr>
    </w:div>
    <w:div w:id="1949240501">
      <w:bodyDiv w:val="1"/>
      <w:marLeft w:val="0"/>
      <w:marRight w:val="0"/>
      <w:marTop w:val="0"/>
      <w:marBottom w:val="0"/>
      <w:divBdr>
        <w:top w:val="none" w:sz="0" w:space="0" w:color="auto"/>
        <w:left w:val="none" w:sz="0" w:space="0" w:color="auto"/>
        <w:bottom w:val="none" w:sz="0" w:space="0" w:color="auto"/>
        <w:right w:val="none" w:sz="0" w:space="0" w:color="auto"/>
      </w:divBdr>
      <w:divsChild>
        <w:div w:id="23948017">
          <w:marLeft w:val="0"/>
          <w:marRight w:val="0"/>
          <w:marTop w:val="0"/>
          <w:marBottom w:val="0"/>
          <w:divBdr>
            <w:top w:val="none" w:sz="0" w:space="0" w:color="auto"/>
            <w:left w:val="none" w:sz="0" w:space="0" w:color="auto"/>
            <w:bottom w:val="none" w:sz="0" w:space="0" w:color="auto"/>
            <w:right w:val="none" w:sz="0" w:space="0" w:color="auto"/>
          </w:divBdr>
        </w:div>
        <w:div w:id="71238111">
          <w:marLeft w:val="0"/>
          <w:marRight w:val="0"/>
          <w:marTop w:val="0"/>
          <w:marBottom w:val="0"/>
          <w:divBdr>
            <w:top w:val="none" w:sz="0" w:space="0" w:color="auto"/>
            <w:left w:val="none" w:sz="0" w:space="0" w:color="auto"/>
            <w:bottom w:val="none" w:sz="0" w:space="0" w:color="auto"/>
            <w:right w:val="none" w:sz="0" w:space="0" w:color="auto"/>
          </w:divBdr>
        </w:div>
        <w:div w:id="74404848">
          <w:marLeft w:val="0"/>
          <w:marRight w:val="0"/>
          <w:marTop w:val="0"/>
          <w:marBottom w:val="0"/>
          <w:divBdr>
            <w:top w:val="none" w:sz="0" w:space="0" w:color="auto"/>
            <w:left w:val="none" w:sz="0" w:space="0" w:color="auto"/>
            <w:bottom w:val="none" w:sz="0" w:space="0" w:color="auto"/>
            <w:right w:val="none" w:sz="0" w:space="0" w:color="auto"/>
          </w:divBdr>
        </w:div>
        <w:div w:id="95828835">
          <w:marLeft w:val="0"/>
          <w:marRight w:val="0"/>
          <w:marTop w:val="0"/>
          <w:marBottom w:val="0"/>
          <w:divBdr>
            <w:top w:val="none" w:sz="0" w:space="0" w:color="auto"/>
            <w:left w:val="none" w:sz="0" w:space="0" w:color="auto"/>
            <w:bottom w:val="none" w:sz="0" w:space="0" w:color="auto"/>
            <w:right w:val="none" w:sz="0" w:space="0" w:color="auto"/>
          </w:divBdr>
        </w:div>
        <w:div w:id="148257660">
          <w:marLeft w:val="0"/>
          <w:marRight w:val="0"/>
          <w:marTop w:val="0"/>
          <w:marBottom w:val="0"/>
          <w:divBdr>
            <w:top w:val="none" w:sz="0" w:space="0" w:color="auto"/>
            <w:left w:val="none" w:sz="0" w:space="0" w:color="auto"/>
            <w:bottom w:val="none" w:sz="0" w:space="0" w:color="auto"/>
            <w:right w:val="none" w:sz="0" w:space="0" w:color="auto"/>
          </w:divBdr>
        </w:div>
        <w:div w:id="158665719">
          <w:marLeft w:val="0"/>
          <w:marRight w:val="0"/>
          <w:marTop w:val="0"/>
          <w:marBottom w:val="0"/>
          <w:divBdr>
            <w:top w:val="none" w:sz="0" w:space="0" w:color="auto"/>
            <w:left w:val="none" w:sz="0" w:space="0" w:color="auto"/>
            <w:bottom w:val="none" w:sz="0" w:space="0" w:color="auto"/>
            <w:right w:val="none" w:sz="0" w:space="0" w:color="auto"/>
          </w:divBdr>
        </w:div>
        <w:div w:id="242448298">
          <w:marLeft w:val="0"/>
          <w:marRight w:val="0"/>
          <w:marTop w:val="0"/>
          <w:marBottom w:val="0"/>
          <w:divBdr>
            <w:top w:val="none" w:sz="0" w:space="0" w:color="auto"/>
            <w:left w:val="none" w:sz="0" w:space="0" w:color="auto"/>
            <w:bottom w:val="none" w:sz="0" w:space="0" w:color="auto"/>
            <w:right w:val="none" w:sz="0" w:space="0" w:color="auto"/>
          </w:divBdr>
        </w:div>
        <w:div w:id="254243624">
          <w:marLeft w:val="0"/>
          <w:marRight w:val="0"/>
          <w:marTop w:val="0"/>
          <w:marBottom w:val="0"/>
          <w:divBdr>
            <w:top w:val="none" w:sz="0" w:space="0" w:color="auto"/>
            <w:left w:val="none" w:sz="0" w:space="0" w:color="auto"/>
            <w:bottom w:val="none" w:sz="0" w:space="0" w:color="auto"/>
            <w:right w:val="none" w:sz="0" w:space="0" w:color="auto"/>
          </w:divBdr>
        </w:div>
        <w:div w:id="277564731">
          <w:marLeft w:val="0"/>
          <w:marRight w:val="0"/>
          <w:marTop w:val="0"/>
          <w:marBottom w:val="0"/>
          <w:divBdr>
            <w:top w:val="none" w:sz="0" w:space="0" w:color="auto"/>
            <w:left w:val="none" w:sz="0" w:space="0" w:color="auto"/>
            <w:bottom w:val="none" w:sz="0" w:space="0" w:color="auto"/>
            <w:right w:val="none" w:sz="0" w:space="0" w:color="auto"/>
          </w:divBdr>
        </w:div>
        <w:div w:id="322466059">
          <w:marLeft w:val="0"/>
          <w:marRight w:val="0"/>
          <w:marTop w:val="0"/>
          <w:marBottom w:val="0"/>
          <w:divBdr>
            <w:top w:val="none" w:sz="0" w:space="0" w:color="auto"/>
            <w:left w:val="none" w:sz="0" w:space="0" w:color="auto"/>
            <w:bottom w:val="none" w:sz="0" w:space="0" w:color="auto"/>
            <w:right w:val="none" w:sz="0" w:space="0" w:color="auto"/>
          </w:divBdr>
        </w:div>
        <w:div w:id="330760754">
          <w:marLeft w:val="0"/>
          <w:marRight w:val="0"/>
          <w:marTop w:val="0"/>
          <w:marBottom w:val="0"/>
          <w:divBdr>
            <w:top w:val="none" w:sz="0" w:space="0" w:color="auto"/>
            <w:left w:val="none" w:sz="0" w:space="0" w:color="auto"/>
            <w:bottom w:val="none" w:sz="0" w:space="0" w:color="auto"/>
            <w:right w:val="none" w:sz="0" w:space="0" w:color="auto"/>
          </w:divBdr>
        </w:div>
        <w:div w:id="372192178">
          <w:marLeft w:val="0"/>
          <w:marRight w:val="0"/>
          <w:marTop w:val="0"/>
          <w:marBottom w:val="0"/>
          <w:divBdr>
            <w:top w:val="none" w:sz="0" w:space="0" w:color="auto"/>
            <w:left w:val="none" w:sz="0" w:space="0" w:color="auto"/>
            <w:bottom w:val="none" w:sz="0" w:space="0" w:color="auto"/>
            <w:right w:val="none" w:sz="0" w:space="0" w:color="auto"/>
          </w:divBdr>
        </w:div>
        <w:div w:id="394478133">
          <w:marLeft w:val="0"/>
          <w:marRight w:val="0"/>
          <w:marTop w:val="0"/>
          <w:marBottom w:val="0"/>
          <w:divBdr>
            <w:top w:val="none" w:sz="0" w:space="0" w:color="auto"/>
            <w:left w:val="none" w:sz="0" w:space="0" w:color="auto"/>
            <w:bottom w:val="none" w:sz="0" w:space="0" w:color="auto"/>
            <w:right w:val="none" w:sz="0" w:space="0" w:color="auto"/>
          </w:divBdr>
        </w:div>
        <w:div w:id="484669318">
          <w:marLeft w:val="0"/>
          <w:marRight w:val="0"/>
          <w:marTop w:val="0"/>
          <w:marBottom w:val="0"/>
          <w:divBdr>
            <w:top w:val="none" w:sz="0" w:space="0" w:color="auto"/>
            <w:left w:val="none" w:sz="0" w:space="0" w:color="auto"/>
            <w:bottom w:val="none" w:sz="0" w:space="0" w:color="auto"/>
            <w:right w:val="none" w:sz="0" w:space="0" w:color="auto"/>
          </w:divBdr>
        </w:div>
        <w:div w:id="487478537">
          <w:marLeft w:val="0"/>
          <w:marRight w:val="0"/>
          <w:marTop w:val="0"/>
          <w:marBottom w:val="0"/>
          <w:divBdr>
            <w:top w:val="none" w:sz="0" w:space="0" w:color="auto"/>
            <w:left w:val="none" w:sz="0" w:space="0" w:color="auto"/>
            <w:bottom w:val="none" w:sz="0" w:space="0" w:color="auto"/>
            <w:right w:val="none" w:sz="0" w:space="0" w:color="auto"/>
          </w:divBdr>
        </w:div>
        <w:div w:id="504125782">
          <w:marLeft w:val="0"/>
          <w:marRight w:val="0"/>
          <w:marTop w:val="0"/>
          <w:marBottom w:val="0"/>
          <w:divBdr>
            <w:top w:val="none" w:sz="0" w:space="0" w:color="auto"/>
            <w:left w:val="none" w:sz="0" w:space="0" w:color="auto"/>
            <w:bottom w:val="none" w:sz="0" w:space="0" w:color="auto"/>
            <w:right w:val="none" w:sz="0" w:space="0" w:color="auto"/>
          </w:divBdr>
        </w:div>
        <w:div w:id="526875470">
          <w:marLeft w:val="0"/>
          <w:marRight w:val="0"/>
          <w:marTop w:val="0"/>
          <w:marBottom w:val="0"/>
          <w:divBdr>
            <w:top w:val="none" w:sz="0" w:space="0" w:color="auto"/>
            <w:left w:val="none" w:sz="0" w:space="0" w:color="auto"/>
            <w:bottom w:val="none" w:sz="0" w:space="0" w:color="auto"/>
            <w:right w:val="none" w:sz="0" w:space="0" w:color="auto"/>
          </w:divBdr>
        </w:div>
        <w:div w:id="650644523">
          <w:marLeft w:val="0"/>
          <w:marRight w:val="0"/>
          <w:marTop w:val="0"/>
          <w:marBottom w:val="0"/>
          <w:divBdr>
            <w:top w:val="none" w:sz="0" w:space="0" w:color="auto"/>
            <w:left w:val="none" w:sz="0" w:space="0" w:color="auto"/>
            <w:bottom w:val="none" w:sz="0" w:space="0" w:color="auto"/>
            <w:right w:val="none" w:sz="0" w:space="0" w:color="auto"/>
          </w:divBdr>
        </w:div>
        <w:div w:id="711735106">
          <w:marLeft w:val="0"/>
          <w:marRight w:val="0"/>
          <w:marTop w:val="0"/>
          <w:marBottom w:val="0"/>
          <w:divBdr>
            <w:top w:val="none" w:sz="0" w:space="0" w:color="auto"/>
            <w:left w:val="none" w:sz="0" w:space="0" w:color="auto"/>
            <w:bottom w:val="none" w:sz="0" w:space="0" w:color="auto"/>
            <w:right w:val="none" w:sz="0" w:space="0" w:color="auto"/>
          </w:divBdr>
        </w:div>
        <w:div w:id="789275608">
          <w:marLeft w:val="0"/>
          <w:marRight w:val="0"/>
          <w:marTop w:val="0"/>
          <w:marBottom w:val="0"/>
          <w:divBdr>
            <w:top w:val="none" w:sz="0" w:space="0" w:color="auto"/>
            <w:left w:val="none" w:sz="0" w:space="0" w:color="auto"/>
            <w:bottom w:val="none" w:sz="0" w:space="0" w:color="auto"/>
            <w:right w:val="none" w:sz="0" w:space="0" w:color="auto"/>
          </w:divBdr>
        </w:div>
        <w:div w:id="973218601">
          <w:marLeft w:val="0"/>
          <w:marRight w:val="0"/>
          <w:marTop w:val="0"/>
          <w:marBottom w:val="0"/>
          <w:divBdr>
            <w:top w:val="none" w:sz="0" w:space="0" w:color="auto"/>
            <w:left w:val="none" w:sz="0" w:space="0" w:color="auto"/>
            <w:bottom w:val="none" w:sz="0" w:space="0" w:color="auto"/>
            <w:right w:val="none" w:sz="0" w:space="0" w:color="auto"/>
          </w:divBdr>
        </w:div>
        <w:div w:id="987199762">
          <w:marLeft w:val="0"/>
          <w:marRight w:val="0"/>
          <w:marTop w:val="0"/>
          <w:marBottom w:val="0"/>
          <w:divBdr>
            <w:top w:val="none" w:sz="0" w:space="0" w:color="auto"/>
            <w:left w:val="none" w:sz="0" w:space="0" w:color="auto"/>
            <w:bottom w:val="none" w:sz="0" w:space="0" w:color="auto"/>
            <w:right w:val="none" w:sz="0" w:space="0" w:color="auto"/>
          </w:divBdr>
        </w:div>
        <w:div w:id="1027215198">
          <w:marLeft w:val="0"/>
          <w:marRight w:val="0"/>
          <w:marTop w:val="0"/>
          <w:marBottom w:val="0"/>
          <w:divBdr>
            <w:top w:val="none" w:sz="0" w:space="0" w:color="auto"/>
            <w:left w:val="none" w:sz="0" w:space="0" w:color="auto"/>
            <w:bottom w:val="none" w:sz="0" w:space="0" w:color="auto"/>
            <w:right w:val="none" w:sz="0" w:space="0" w:color="auto"/>
          </w:divBdr>
        </w:div>
        <w:div w:id="1098597308">
          <w:marLeft w:val="0"/>
          <w:marRight w:val="0"/>
          <w:marTop w:val="0"/>
          <w:marBottom w:val="0"/>
          <w:divBdr>
            <w:top w:val="none" w:sz="0" w:space="0" w:color="auto"/>
            <w:left w:val="none" w:sz="0" w:space="0" w:color="auto"/>
            <w:bottom w:val="none" w:sz="0" w:space="0" w:color="auto"/>
            <w:right w:val="none" w:sz="0" w:space="0" w:color="auto"/>
          </w:divBdr>
        </w:div>
        <w:div w:id="1159535485">
          <w:marLeft w:val="0"/>
          <w:marRight w:val="0"/>
          <w:marTop w:val="0"/>
          <w:marBottom w:val="0"/>
          <w:divBdr>
            <w:top w:val="none" w:sz="0" w:space="0" w:color="auto"/>
            <w:left w:val="none" w:sz="0" w:space="0" w:color="auto"/>
            <w:bottom w:val="none" w:sz="0" w:space="0" w:color="auto"/>
            <w:right w:val="none" w:sz="0" w:space="0" w:color="auto"/>
          </w:divBdr>
        </w:div>
        <w:div w:id="1225490072">
          <w:marLeft w:val="0"/>
          <w:marRight w:val="0"/>
          <w:marTop w:val="0"/>
          <w:marBottom w:val="0"/>
          <w:divBdr>
            <w:top w:val="none" w:sz="0" w:space="0" w:color="auto"/>
            <w:left w:val="none" w:sz="0" w:space="0" w:color="auto"/>
            <w:bottom w:val="none" w:sz="0" w:space="0" w:color="auto"/>
            <w:right w:val="none" w:sz="0" w:space="0" w:color="auto"/>
          </w:divBdr>
        </w:div>
        <w:div w:id="1252395150">
          <w:marLeft w:val="0"/>
          <w:marRight w:val="0"/>
          <w:marTop w:val="0"/>
          <w:marBottom w:val="0"/>
          <w:divBdr>
            <w:top w:val="none" w:sz="0" w:space="0" w:color="auto"/>
            <w:left w:val="none" w:sz="0" w:space="0" w:color="auto"/>
            <w:bottom w:val="none" w:sz="0" w:space="0" w:color="auto"/>
            <w:right w:val="none" w:sz="0" w:space="0" w:color="auto"/>
          </w:divBdr>
        </w:div>
        <w:div w:id="1254826950">
          <w:marLeft w:val="0"/>
          <w:marRight w:val="0"/>
          <w:marTop w:val="0"/>
          <w:marBottom w:val="0"/>
          <w:divBdr>
            <w:top w:val="none" w:sz="0" w:space="0" w:color="auto"/>
            <w:left w:val="none" w:sz="0" w:space="0" w:color="auto"/>
            <w:bottom w:val="none" w:sz="0" w:space="0" w:color="auto"/>
            <w:right w:val="none" w:sz="0" w:space="0" w:color="auto"/>
          </w:divBdr>
        </w:div>
        <w:div w:id="1271007907">
          <w:marLeft w:val="0"/>
          <w:marRight w:val="0"/>
          <w:marTop w:val="0"/>
          <w:marBottom w:val="0"/>
          <w:divBdr>
            <w:top w:val="none" w:sz="0" w:space="0" w:color="auto"/>
            <w:left w:val="none" w:sz="0" w:space="0" w:color="auto"/>
            <w:bottom w:val="none" w:sz="0" w:space="0" w:color="auto"/>
            <w:right w:val="none" w:sz="0" w:space="0" w:color="auto"/>
          </w:divBdr>
        </w:div>
        <w:div w:id="1298727819">
          <w:marLeft w:val="0"/>
          <w:marRight w:val="0"/>
          <w:marTop w:val="0"/>
          <w:marBottom w:val="0"/>
          <w:divBdr>
            <w:top w:val="none" w:sz="0" w:space="0" w:color="auto"/>
            <w:left w:val="none" w:sz="0" w:space="0" w:color="auto"/>
            <w:bottom w:val="none" w:sz="0" w:space="0" w:color="auto"/>
            <w:right w:val="none" w:sz="0" w:space="0" w:color="auto"/>
          </w:divBdr>
        </w:div>
        <w:div w:id="1317342119">
          <w:marLeft w:val="0"/>
          <w:marRight w:val="0"/>
          <w:marTop w:val="0"/>
          <w:marBottom w:val="0"/>
          <w:divBdr>
            <w:top w:val="none" w:sz="0" w:space="0" w:color="auto"/>
            <w:left w:val="none" w:sz="0" w:space="0" w:color="auto"/>
            <w:bottom w:val="none" w:sz="0" w:space="0" w:color="auto"/>
            <w:right w:val="none" w:sz="0" w:space="0" w:color="auto"/>
          </w:divBdr>
        </w:div>
        <w:div w:id="1342128782">
          <w:marLeft w:val="0"/>
          <w:marRight w:val="0"/>
          <w:marTop w:val="0"/>
          <w:marBottom w:val="0"/>
          <w:divBdr>
            <w:top w:val="none" w:sz="0" w:space="0" w:color="auto"/>
            <w:left w:val="none" w:sz="0" w:space="0" w:color="auto"/>
            <w:bottom w:val="none" w:sz="0" w:space="0" w:color="auto"/>
            <w:right w:val="none" w:sz="0" w:space="0" w:color="auto"/>
          </w:divBdr>
        </w:div>
        <w:div w:id="1362977619">
          <w:marLeft w:val="0"/>
          <w:marRight w:val="0"/>
          <w:marTop w:val="0"/>
          <w:marBottom w:val="0"/>
          <w:divBdr>
            <w:top w:val="none" w:sz="0" w:space="0" w:color="auto"/>
            <w:left w:val="none" w:sz="0" w:space="0" w:color="auto"/>
            <w:bottom w:val="none" w:sz="0" w:space="0" w:color="auto"/>
            <w:right w:val="none" w:sz="0" w:space="0" w:color="auto"/>
          </w:divBdr>
        </w:div>
        <w:div w:id="1401706869">
          <w:marLeft w:val="0"/>
          <w:marRight w:val="0"/>
          <w:marTop w:val="0"/>
          <w:marBottom w:val="0"/>
          <w:divBdr>
            <w:top w:val="none" w:sz="0" w:space="0" w:color="auto"/>
            <w:left w:val="none" w:sz="0" w:space="0" w:color="auto"/>
            <w:bottom w:val="none" w:sz="0" w:space="0" w:color="auto"/>
            <w:right w:val="none" w:sz="0" w:space="0" w:color="auto"/>
          </w:divBdr>
        </w:div>
        <w:div w:id="1407335636">
          <w:marLeft w:val="0"/>
          <w:marRight w:val="0"/>
          <w:marTop w:val="0"/>
          <w:marBottom w:val="0"/>
          <w:divBdr>
            <w:top w:val="none" w:sz="0" w:space="0" w:color="auto"/>
            <w:left w:val="none" w:sz="0" w:space="0" w:color="auto"/>
            <w:bottom w:val="none" w:sz="0" w:space="0" w:color="auto"/>
            <w:right w:val="none" w:sz="0" w:space="0" w:color="auto"/>
          </w:divBdr>
        </w:div>
        <w:div w:id="1418986974">
          <w:marLeft w:val="0"/>
          <w:marRight w:val="0"/>
          <w:marTop w:val="0"/>
          <w:marBottom w:val="0"/>
          <w:divBdr>
            <w:top w:val="none" w:sz="0" w:space="0" w:color="auto"/>
            <w:left w:val="none" w:sz="0" w:space="0" w:color="auto"/>
            <w:bottom w:val="none" w:sz="0" w:space="0" w:color="auto"/>
            <w:right w:val="none" w:sz="0" w:space="0" w:color="auto"/>
          </w:divBdr>
        </w:div>
        <w:div w:id="1419978424">
          <w:marLeft w:val="0"/>
          <w:marRight w:val="0"/>
          <w:marTop w:val="0"/>
          <w:marBottom w:val="0"/>
          <w:divBdr>
            <w:top w:val="none" w:sz="0" w:space="0" w:color="auto"/>
            <w:left w:val="none" w:sz="0" w:space="0" w:color="auto"/>
            <w:bottom w:val="none" w:sz="0" w:space="0" w:color="auto"/>
            <w:right w:val="none" w:sz="0" w:space="0" w:color="auto"/>
          </w:divBdr>
        </w:div>
        <w:div w:id="1528063772">
          <w:marLeft w:val="0"/>
          <w:marRight w:val="0"/>
          <w:marTop w:val="0"/>
          <w:marBottom w:val="0"/>
          <w:divBdr>
            <w:top w:val="none" w:sz="0" w:space="0" w:color="auto"/>
            <w:left w:val="none" w:sz="0" w:space="0" w:color="auto"/>
            <w:bottom w:val="none" w:sz="0" w:space="0" w:color="auto"/>
            <w:right w:val="none" w:sz="0" w:space="0" w:color="auto"/>
          </w:divBdr>
        </w:div>
        <w:div w:id="1531647352">
          <w:marLeft w:val="0"/>
          <w:marRight w:val="0"/>
          <w:marTop w:val="0"/>
          <w:marBottom w:val="0"/>
          <w:divBdr>
            <w:top w:val="none" w:sz="0" w:space="0" w:color="auto"/>
            <w:left w:val="none" w:sz="0" w:space="0" w:color="auto"/>
            <w:bottom w:val="none" w:sz="0" w:space="0" w:color="auto"/>
            <w:right w:val="none" w:sz="0" w:space="0" w:color="auto"/>
          </w:divBdr>
        </w:div>
        <w:div w:id="1600717538">
          <w:marLeft w:val="0"/>
          <w:marRight w:val="0"/>
          <w:marTop w:val="0"/>
          <w:marBottom w:val="0"/>
          <w:divBdr>
            <w:top w:val="none" w:sz="0" w:space="0" w:color="auto"/>
            <w:left w:val="none" w:sz="0" w:space="0" w:color="auto"/>
            <w:bottom w:val="none" w:sz="0" w:space="0" w:color="auto"/>
            <w:right w:val="none" w:sz="0" w:space="0" w:color="auto"/>
          </w:divBdr>
        </w:div>
        <w:div w:id="1621305390">
          <w:marLeft w:val="0"/>
          <w:marRight w:val="0"/>
          <w:marTop w:val="0"/>
          <w:marBottom w:val="0"/>
          <w:divBdr>
            <w:top w:val="none" w:sz="0" w:space="0" w:color="auto"/>
            <w:left w:val="none" w:sz="0" w:space="0" w:color="auto"/>
            <w:bottom w:val="none" w:sz="0" w:space="0" w:color="auto"/>
            <w:right w:val="none" w:sz="0" w:space="0" w:color="auto"/>
          </w:divBdr>
        </w:div>
        <w:div w:id="1624261582">
          <w:marLeft w:val="0"/>
          <w:marRight w:val="0"/>
          <w:marTop w:val="0"/>
          <w:marBottom w:val="0"/>
          <w:divBdr>
            <w:top w:val="none" w:sz="0" w:space="0" w:color="auto"/>
            <w:left w:val="none" w:sz="0" w:space="0" w:color="auto"/>
            <w:bottom w:val="none" w:sz="0" w:space="0" w:color="auto"/>
            <w:right w:val="none" w:sz="0" w:space="0" w:color="auto"/>
          </w:divBdr>
        </w:div>
        <w:div w:id="1633905884">
          <w:marLeft w:val="0"/>
          <w:marRight w:val="0"/>
          <w:marTop w:val="0"/>
          <w:marBottom w:val="0"/>
          <w:divBdr>
            <w:top w:val="none" w:sz="0" w:space="0" w:color="auto"/>
            <w:left w:val="none" w:sz="0" w:space="0" w:color="auto"/>
            <w:bottom w:val="none" w:sz="0" w:space="0" w:color="auto"/>
            <w:right w:val="none" w:sz="0" w:space="0" w:color="auto"/>
          </w:divBdr>
        </w:div>
        <w:div w:id="1777870764">
          <w:marLeft w:val="0"/>
          <w:marRight w:val="0"/>
          <w:marTop w:val="0"/>
          <w:marBottom w:val="0"/>
          <w:divBdr>
            <w:top w:val="none" w:sz="0" w:space="0" w:color="auto"/>
            <w:left w:val="none" w:sz="0" w:space="0" w:color="auto"/>
            <w:bottom w:val="none" w:sz="0" w:space="0" w:color="auto"/>
            <w:right w:val="none" w:sz="0" w:space="0" w:color="auto"/>
          </w:divBdr>
        </w:div>
        <w:div w:id="1807815784">
          <w:marLeft w:val="0"/>
          <w:marRight w:val="0"/>
          <w:marTop w:val="0"/>
          <w:marBottom w:val="0"/>
          <w:divBdr>
            <w:top w:val="none" w:sz="0" w:space="0" w:color="auto"/>
            <w:left w:val="none" w:sz="0" w:space="0" w:color="auto"/>
            <w:bottom w:val="none" w:sz="0" w:space="0" w:color="auto"/>
            <w:right w:val="none" w:sz="0" w:space="0" w:color="auto"/>
          </w:divBdr>
        </w:div>
        <w:div w:id="1820341111">
          <w:marLeft w:val="0"/>
          <w:marRight w:val="0"/>
          <w:marTop w:val="0"/>
          <w:marBottom w:val="0"/>
          <w:divBdr>
            <w:top w:val="none" w:sz="0" w:space="0" w:color="auto"/>
            <w:left w:val="none" w:sz="0" w:space="0" w:color="auto"/>
            <w:bottom w:val="none" w:sz="0" w:space="0" w:color="auto"/>
            <w:right w:val="none" w:sz="0" w:space="0" w:color="auto"/>
          </w:divBdr>
        </w:div>
        <w:div w:id="1859390762">
          <w:marLeft w:val="0"/>
          <w:marRight w:val="0"/>
          <w:marTop w:val="0"/>
          <w:marBottom w:val="0"/>
          <w:divBdr>
            <w:top w:val="none" w:sz="0" w:space="0" w:color="auto"/>
            <w:left w:val="none" w:sz="0" w:space="0" w:color="auto"/>
            <w:bottom w:val="none" w:sz="0" w:space="0" w:color="auto"/>
            <w:right w:val="none" w:sz="0" w:space="0" w:color="auto"/>
          </w:divBdr>
        </w:div>
        <w:div w:id="1863593258">
          <w:marLeft w:val="0"/>
          <w:marRight w:val="0"/>
          <w:marTop w:val="0"/>
          <w:marBottom w:val="0"/>
          <w:divBdr>
            <w:top w:val="none" w:sz="0" w:space="0" w:color="auto"/>
            <w:left w:val="none" w:sz="0" w:space="0" w:color="auto"/>
            <w:bottom w:val="none" w:sz="0" w:space="0" w:color="auto"/>
            <w:right w:val="none" w:sz="0" w:space="0" w:color="auto"/>
          </w:divBdr>
        </w:div>
        <w:div w:id="1874923433">
          <w:marLeft w:val="0"/>
          <w:marRight w:val="0"/>
          <w:marTop w:val="0"/>
          <w:marBottom w:val="0"/>
          <w:divBdr>
            <w:top w:val="none" w:sz="0" w:space="0" w:color="auto"/>
            <w:left w:val="none" w:sz="0" w:space="0" w:color="auto"/>
            <w:bottom w:val="none" w:sz="0" w:space="0" w:color="auto"/>
            <w:right w:val="none" w:sz="0" w:space="0" w:color="auto"/>
          </w:divBdr>
        </w:div>
        <w:div w:id="2004624900">
          <w:marLeft w:val="0"/>
          <w:marRight w:val="0"/>
          <w:marTop w:val="0"/>
          <w:marBottom w:val="0"/>
          <w:divBdr>
            <w:top w:val="none" w:sz="0" w:space="0" w:color="auto"/>
            <w:left w:val="none" w:sz="0" w:space="0" w:color="auto"/>
            <w:bottom w:val="none" w:sz="0" w:space="0" w:color="auto"/>
            <w:right w:val="none" w:sz="0" w:space="0" w:color="auto"/>
          </w:divBdr>
        </w:div>
        <w:div w:id="2132355315">
          <w:marLeft w:val="0"/>
          <w:marRight w:val="0"/>
          <w:marTop w:val="0"/>
          <w:marBottom w:val="0"/>
          <w:divBdr>
            <w:top w:val="none" w:sz="0" w:space="0" w:color="auto"/>
            <w:left w:val="none" w:sz="0" w:space="0" w:color="auto"/>
            <w:bottom w:val="none" w:sz="0" w:space="0" w:color="auto"/>
            <w:right w:val="none" w:sz="0" w:space="0" w:color="auto"/>
          </w:divBdr>
        </w:div>
      </w:divsChild>
    </w:div>
    <w:div w:id="1949267716">
      <w:bodyDiv w:val="1"/>
      <w:marLeft w:val="0"/>
      <w:marRight w:val="0"/>
      <w:marTop w:val="0"/>
      <w:marBottom w:val="0"/>
      <w:divBdr>
        <w:top w:val="none" w:sz="0" w:space="0" w:color="auto"/>
        <w:left w:val="none" w:sz="0" w:space="0" w:color="auto"/>
        <w:bottom w:val="none" w:sz="0" w:space="0" w:color="auto"/>
        <w:right w:val="none" w:sz="0" w:space="0" w:color="auto"/>
      </w:divBdr>
    </w:div>
    <w:div w:id="1950237276">
      <w:bodyDiv w:val="1"/>
      <w:marLeft w:val="0"/>
      <w:marRight w:val="0"/>
      <w:marTop w:val="0"/>
      <w:marBottom w:val="0"/>
      <w:divBdr>
        <w:top w:val="none" w:sz="0" w:space="0" w:color="auto"/>
        <w:left w:val="none" w:sz="0" w:space="0" w:color="auto"/>
        <w:bottom w:val="none" w:sz="0" w:space="0" w:color="auto"/>
        <w:right w:val="none" w:sz="0" w:space="0" w:color="auto"/>
      </w:divBdr>
    </w:div>
    <w:div w:id="1950576818">
      <w:bodyDiv w:val="1"/>
      <w:marLeft w:val="0"/>
      <w:marRight w:val="0"/>
      <w:marTop w:val="0"/>
      <w:marBottom w:val="0"/>
      <w:divBdr>
        <w:top w:val="none" w:sz="0" w:space="0" w:color="auto"/>
        <w:left w:val="none" w:sz="0" w:space="0" w:color="auto"/>
        <w:bottom w:val="none" w:sz="0" w:space="0" w:color="auto"/>
        <w:right w:val="none" w:sz="0" w:space="0" w:color="auto"/>
      </w:divBdr>
    </w:div>
    <w:div w:id="1953515485">
      <w:bodyDiv w:val="1"/>
      <w:marLeft w:val="0"/>
      <w:marRight w:val="0"/>
      <w:marTop w:val="0"/>
      <w:marBottom w:val="0"/>
      <w:divBdr>
        <w:top w:val="none" w:sz="0" w:space="0" w:color="auto"/>
        <w:left w:val="none" w:sz="0" w:space="0" w:color="auto"/>
        <w:bottom w:val="none" w:sz="0" w:space="0" w:color="auto"/>
        <w:right w:val="none" w:sz="0" w:space="0" w:color="auto"/>
      </w:divBdr>
    </w:div>
    <w:div w:id="1961060016">
      <w:bodyDiv w:val="1"/>
      <w:marLeft w:val="0"/>
      <w:marRight w:val="0"/>
      <w:marTop w:val="0"/>
      <w:marBottom w:val="0"/>
      <w:divBdr>
        <w:top w:val="none" w:sz="0" w:space="0" w:color="auto"/>
        <w:left w:val="none" w:sz="0" w:space="0" w:color="auto"/>
        <w:bottom w:val="none" w:sz="0" w:space="0" w:color="auto"/>
        <w:right w:val="none" w:sz="0" w:space="0" w:color="auto"/>
      </w:divBdr>
    </w:div>
    <w:div w:id="1962226029">
      <w:bodyDiv w:val="1"/>
      <w:marLeft w:val="0"/>
      <w:marRight w:val="0"/>
      <w:marTop w:val="0"/>
      <w:marBottom w:val="0"/>
      <w:divBdr>
        <w:top w:val="none" w:sz="0" w:space="0" w:color="auto"/>
        <w:left w:val="none" w:sz="0" w:space="0" w:color="auto"/>
        <w:bottom w:val="none" w:sz="0" w:space="0" w:color="auto"/>
        <w:right w:val="none" w:sz="0" w:space="0" w:color="auto"/>
      </w:divBdr>
    </w:div>
    <w:div w:id="1963144674">
      <w:bodyDiv w:val="1"/>
      <w:marLeft w:val="0"/>
      <w:marRight w:val="0"/>
      <w:marTop w:val="0"/>
      <w:marBottom w:val="0"/>
      <w:divBdr>
        <w:top w:val="none" w:sz="0" w:space="0" w:color="auto"/>
        <w:left w:val="none" w:sz="0" w:space="0" w:color="auto"/>
        <w:bottom w:val="none" w:sz="0" w:space="0" w:color="auto"/>
        <w:right w:val="none" w:sz="0" w:space="0" w:color="auto"/>
      </w:divBdr>
    </w:div>
    <w:div w:id="1963925523">
      <w:bodyDiv w:val="1"/>
      <w:marLeft w:val="0"/>
      <w:marRight w:val="0"/>
      <w:marTop w:val="0"/>
      <w:marBottom w:val="0"/>
      <w:divBdr>
        <w:top w:val="none" w:sz="0" w:space="0" w:color="auto"/>
        <w:left w:val="none" w:sz="0" w:space="0" w:color="auto"/>
        <w:bottom w:val="none" w:sz="0" w:space="0" w:color="auto"/>
        <w:right w:val="none" w:sz="0" w:space="0" w:color="auto"/>
      </w:divBdr>
    </w:div>
    <w:div w:id="1964534989">
      <w:bodyDiv w:val="1"/>
      <w:marLeft w:val="0"/>
      <w:marRight w:val="0"/>
      <w:marTop w:val="0"/>
      <w:marBottom w:val="0"/>
      <w:divBdr>
        <w:top w:val="none" w:sz="0" w:space="0" w:color="auto"/>
        <w:left w:val="none" w:sz="0" w:space="0" w:color="auto"/>
        <w:bottom w:val="none" w:sz="0" w:space="0" w:color="auto"/>
        <w:right w:val="none" w:sz="0" w:space="0" w:color="auto"/>
      </w:divBdr>
    </w:div>
    <w:div w:id="1966228231">
      <w:bodyDiv w:val="1"/>
      <w:marLeft w:val="0"/>
      <w:marRight w:val="0"/>
      <w:marTop w:val="0"/>
      <w:marBottom w:val="0"/>
      <w:divBdr>
        <w:top w:val="none" w:sz="0" w:space="0" w:color="auto"/>
        <w:left w:val="none" w:sz="0" w:space="0" w:color="auto"/>
        <w:bottom w:val="none" w:sz="0" w:space="0" w:color="auto"/>
        <w:right w:val="none" w:sz="0" w:space="0" w:color="auto"/>
      </w:divBdr>
      <w:divsChild>
        <w:div w:id="1425105356">
          <w:marLeft w:val="0"/>
          <w:marRight w:val="0"/>
          <w:marTop w:val="0"/>
          <w:marBottom w:val="0"/>
          <w:divBdr>
            <w:top w:val="none" w:sz="0" w:space="0" w:color="auto"/>
            <w:left w:val="none" w:sz="0" w:space="0" w:color="auto"/>
            <w:bottom w:val="none" w:sz="0" w:space="0" w:color="auto"/>
            <w:right w:val="none" w:sz="0" w:space="0" w:color="auto"/>
          </w:divBdr>
          <w:divsChild>
            <w:div w:id="1579246144">
              <w:marLeft w:val="0"/>
              <w:marRight w:val="0"/>
              <w:marTop w:val="0"/>
              <w:marBottom w:val="0"/>
              <w:divBdr>
                <w:top w:val="none" w:sz="0" w:space="0" w:color="auto"/>
                <w:left w:val="none" w:sz="0" w:space="0" w:color="auto"/>
                <w:bottom w:val="none" w:sz="0" w:space="0" w:color="auto"/>
                <w:right w:val="none" w:sz="0" w:space="0" w:color="auto"/>
              </w:divBdr>
              <w:divsChild>
                <w:div w:id="392701083">
                  <w:marLeft w:val="0"/>
                  <w:marRight w:val="0"/>
                  <w:marTop w:val="0"/>
                  <w:marBottom w:val="0"/>
                  <w:divBdr>
                    <w:top w:val="none" w:sz="0" w:space="0" w:color="auto"/>
                    <w:left w:val="none" w:sz="0" w:space="0" w:color="auto"/>
                    <w:bottom w:val="none" w:sz="0" w:space="0" w:color="auto"/>
                    <w:right w:val="none" w:sz="0" w:space="0" w:color="auto"/>
                  </w:divBdr>
                  <w:divsChild>
                    <w:div w:id="20995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8413">
      <w:bodyDiv w:val="1"/>
      <w:marLeft w:val="0"/>
      <w:marRight w:val="0"/>
      <w:marTop w:val="0"/>
      <w:marBottom w:val="0"/>
      <w:divBdr>
        <w:top w:val="none" w:sz="0" w:space="0" w:color="auto"/>
        <w:left w:val="none" w:sz="0" w:space="0" w:color="auto"/>
        <w:bottom w:val="none" w:sz="0" w:space="0" w:color="auto"/>
        <w:right w:val="none" w:sz="0" w:space="0" w:color="auto"/>
      </w:divBdr>
    </w:div>
    <w:div w:id="1967925981">
      <w:bodyDiv w:val="1"/>
      <w:marLeft w:val="0"/>
      <w:marRight w:val="0"/>
      <w:marTop w:val="0"/>
      <w:marBottom w:val="0"/>
      <w:divBdr>
        <w:top w:val="none" w:sz="0" w:space="0" w:color="auto"/>
        <w:left w:val="none" w:sz="0" w:space="0" w:color="auto"/>
        <w:bottom w:val="none" w:sz="0" w:space="0" w:color="auto"/>
        <w:right w:val="none" w:sz="0" w:space="0" w:color="auto"/>
      </w:divBdr>
    </w:div>
    <w:div w:id="1968778056">
      <w:bodyDiv w:val="1"/>
      <w:marLeft w:val="0"/>
      <w:marRight w:val="0"/>
      <w:marTop w:val="0"/>
      <w:marBottom w:val="0"/>
      <w:divBdr>
        <w:top w:val="none" w:sz="0" w:space="0" w:color="auto"/>
        <w:left w:val="none" w:sz="0" w:space="0" w:color="auto"/>
        <w:bottom w:val="none" w:sz="0" w:space="0" w:color="auto"/>
        <w:right w:val="none" w:sz="0" w:space="0" w:color="auto"/>
      </w:divBdr>
      <w:divsChild>
        <w:div w:id="421223037">
          <w:marLeft w:val="0"/>
          <w:marRight w:val="0"/>
          <w:marTop w:val="0"/>
          <w:marBottom w:val="0"/>
          <w:divBdr>
            <w:top w:val="single" w:sz="2" w:space="0" w:color="D9D9E3"/>
            <w:left w:val="single" w:sz="2" w:space="0" w:color="D9D9E3"/>
            <w:bottom w:val="single" w:sz="2" w:space="0" w:color="D9D9E3"/>
            <w:right w:val="single" w:sz="2" w:space="0" w:color="D9D9E3"/>
          </w:divBdr>
          <w:divsChild>
            <w:div w:id="1420979482">
              <w:marLeft w:val="0"/>
              <w:marRight w:val="0"/>
              <w:marTop w:val="0"/>
              <w:marBottom w:val="0"/>
              <w:divBdr>
                <w:top w:val="single" w:sz="2" w:space="0" w:color="D9D9E3"/>
                <w:left w:val="single" w:sz="2" w:space="0" w:color="D9D9E3"/>
                <w:bottom w:val="single" w:sz="2" w:space="0" w:color="D9D9E3"/>
                <w:right w:val="single" w:sz="2" w:space="0" w:color="D9D9E3"/>
              </w:divBdr>
              <w:divsChild>
                <w:div w:id="1514806903">
                  <w:marLeft w:val="0"/>
                  <w:marRight w:val="0"/>
                  <w:marTop w:val="0"/>
                  <w:marBottom w:val="0"/>
                  <w:divBdr>
                    <w:top w:val="single" w:sz="2" w:space="0" w:color="D9D9E3"/>
                    <w:left w:val="single" w:sz="2" w:space="0" w:color="D9D9E3"/>
                    <w:bottom w:val="single" w:sz="2" w:space="0" w:color="D9D9E3"/>
                    <w:right w:val="single" w:sz="2" w:space="0" w:color="D9D9E3"/>
                  </w:divBdr>
                  <w:divsChild>
                    <w:div w:id="1367831893">
                      <w:marLeft w:val="0"/>
                      <w:marRight w:val="0"/>
                      <w:marTop w:val="0"/>
                      <w:marBottom w:val="0"/>
                      <w:divBdr>
                        <w:top w:val="single" w:sz="2" w:space="0" w:color="D9D9E3"/>
                        <w:left w:val="single" w:sz="2" w:space="0" w:color="D9D9E3"/>
                        <w:bottom w:val="single" w:sz="2" w:space="0" w:color="D9D9E3"/>
                        <w:right w:val="single" w:sz="2" w:space="0" w:color="D9D9E3"/>
                      </w:divBdr>
                      <w:divsChild>
                        <w:div w:id="86997676">
                          <w:marLeft w:val="0"/>
                          <w:marRight w:val="0"/>
                          <w:marTop w:val="0"/>
                          <w:marBottom w:val="0"/>
                          <w:divBdr>
                            <w:top w:val="single" w:sz="2" w:space="0" w:color="auto"/>
                            <w:left w:val="single" w:sz="2" w:space="0" w:color="auto"/>
                            <w:bottom w:val="single" w:sz="6" w:space="0" w:color="auto"/>
                            <w:right w:val="single" w:sz="2" w:space="0" w:color="auto"/>
                          </w:divBdr>
                          <w:divsChild>
                            <w:div w:id="110611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46608">
                                  <w:marLeft w:val="0"/>
                                  <w:marRight w:val="0"/>
                                  <w:marTop w:val="0"/>
                                  <w:marBottom w:val="0"/>
                                  <w:divBdr>
                                    <w:top w:val="single" w:sz="2" w:space="0" w:color="D9D9E3"/>
                                    <w:left w:val="single" w:sz="2" w:space="0" w:color="D9D9E3"/>
                                    <w:bottom w:val="single" w:sz="2" w:space="0" w:color="D9D9E3"/>
                                    <w:right w:val="single" w:sz="2" w:space="0" w:color="D9D9E3"/>
                                  </w:divBdr>
                                  <w:divsChild>
                                    <w:div w:id="280652881">
                                      <w:marLeft w:val="0"/>
                                      <w:marRight w:val="0"/>
                                      <w:marTop w:val="0"/>
                                      <w:marBottom w:val="0"/>
                                      <w:divBdr>
                                        <w:top w:val="single" w:sz="2" w:space="0" w:color="D9D9E3"/>
                                        <w:left w:val="single" w:sz="2" w:space="0" w:color="D9D9E3"/>
                                        <w:bottom w:val="single" w:sz="2" w:space="0" w:color="D9D9E3"/>
                                        <w:right w:val="single" w:sz="2" w:space="0" w:color="D9D9E3"/>
                                      </w:divBdr>
                                      <w:divsChild>
                                        <w:div w:id="1830249983">
                                          <w:marLeft w:val="0"/>
                                          <w:marRight w:val="0"/>
                                          <w:marTop w:val="0"/>
                                          <w:marBottom w:val="0"/>
                                          <w:divBdr>
                                            <w:top w:val="single" w:sz="2" w:space="0" w:color="D9D9E3"/>
                                            <w:left w:val="single" w:sz="2" w:space="0" w:color="D9D9E3"/>
                                            <w:bottom w:val="single" w:sz="2" w:space="0" w:color="D9D9E3"/>
                                            <w:right w:val="single" w:sz="2" w:space="0" w:color="D9D9E3"/>
                                          </w:divBdr>
                                          <w:divsChild>
                                            <w:div w:id="5520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890712">
          <w:marLeft w:val="0"/>
          <w:marRight w:val="0"/>
          <w:marTop w:val="0"/>
          <w:marBottom w:val="0"/>
          <w:divBdr>
            <w:top w:val="none" w:sz="0" w:space="0" w:color="auto"/>
            <w:left w:val="none" w:sz="0" w:space="0" w:color="auto"/>
            <w:bottom w:val="none" w:sz="0" w:space="0" w:color="auto"/>
            <w:right w:val="none" w:sz="0" w:space="0" w:color="auto"/>
          </w:divBdr>
          <w:divsChild>
            <w:div w:id="1419519215">
              <w:marLeft w:val="0"/>
              <w:marRight w:val="0"/>
              <w:marTop w:val="0"/>
              <w:marBottom w:val="0"/>
              <w:divBdr>
                <w:top w:val="single" w:sz="2" w:space="0" w:color="D9D9E3"/>
                <w:left w:val="single" w:sz="2" w:space="0" w:color="D9D9E3"/>
                <w:bottom w:val="single" w:sz="2" w:space="0" w:color="D9D9E3"/>
                <w:right w:val="single" w:sz="2" w:space="0" w:color="D9D9E3"/>
              </w:divBdr>
              <w:divsChild>
                <w:div w:id="1818377472">
                  <w:marLeft w:val="0"/>
                  <w:marRight w:val="0"/>
                  <w:marTop w:val="0"/>
                  <w:marBottom w:val="0"/>
                  <w:divBdr>
                    <w:top w:val="single" w:sz="2" w:space="0" w:color="D9D9E3"/>
                    <w:left w:val="single" w:sz="2" w:space="0" w:color="D9D9E3"/>
                    <w:bottom w:val="single" w:sz="2" w:space="0" w:color="D9D9E3"/>
                    <w:right w:val="single" w:sz="2" w:space="0" w:color="D9D9E3"/>
                  </w:divBdr>
                  <w:divsChild>
                    <w:div w:id="210233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2591472">
      <w:bodyDiv w:val="1"/>
      <w:marLeft w:val="0"/>
      <w:marRight w:val="0"/>
      <w:marTop w:val="0"/>
      <w:marBottom w:val="0"/>
      <w:divBdr>
        <w:top w:val="none" w:sz="0" w:space="0" w:color="auto"/>
        <w:left w:val="none" w:sz="0" w:space="0" w:color="auto"/>
        <w:bottom w:val="none" w:sz="0" w:space="0" w:color="auto"/>
        <w:right w:val="none" w:sz="0" w:space="0" w:color="auto"/>
      </w:divBdr>
      <w:divsChild>
        <w:div w:id="12389592">
          <w:marLeft w:val="0"/>
          <w:marRight w:val="0"/>
          <w:marTop w:val="0"/>
          <w:marBottom w:val="0"/>
          <w:divBdr>
            <w:top w:val="none" w:sz="0" w:space="0" w:color="auto"/>
            <w:left w:val="none" w:sz="0" w:space="0" w:color="auto"/>
            <w:bottom w:val="none" w:sz="0" w:space="0" w:color="auto"/>
            <w:right w:val="none" w:sz="0" w:space="0" w:color="auto"/>
          </w:divBdr>
        </w:div>
        <w:div w:id="15891912">
          <w:marLeft w:val="0"/>
          <w:marRight w:val="0"/>
          <w:marTop w:val="0"/>
          <w:marBottom w:val="0"/>
          <w:divBdr>
            <w:top w:val="none" w:sz="0" w:space="0" w:color="auto"/>
            <w:left w:val="none" w:sz="0" w:space="0" w:color="auto"/>
            <w:bottom w:val="none" w:sz="0" w:space="0" w:color="auto"/>
            <w:right w:val="none" w:sz="0" w:space="0" w:color="auto"/>
          </w:divBdr>
        </w:div>
        <w:div w:id="23866300">
          <w:marLeft w:val="0"/>
          <w:marRight w:val="0"/>
          <w:marTop w:val="0"/>
          <w:marBottom w:val="0"/>
          <w:divBdr>
            <w:top w:val="none" w:sz="0" w:space="0" w:color="auto"/>
            <w:left w:val="none" w:sz="0" w:space="0" w:color="auto"/>
            <w:bottom w:val="none" w:sz="0" w:space="0" w:color="auto"/>
            <w:right w:val="none" w:sz="0" w:space="0" w:color="auto"/>
          </w:divBdr>
        </w:div>
        <w:div w:id="55514034">
          <w:marLeft w:val="0"/>
          <w:marRight w:val="0"/>
          <w:marTop w:val="0"/>
          <w:marBottom w:val="0"/>
          <w:divBdr>
            <w:top w:val="none" w:sz="0" w:space="0" w:color="auto"/>
            <w:left w:val="none" w:sz="0" w:space="0" w:color="auto"/>
            <w:bottom w:val="none" w:sz="0" w:space="0" w:color="auto"/>
            <w:right w:val="none" w:sz="0" w:space="0" w:color="auto"/>
          </w:divBdr>
        </w:div>
        <w:div w:id="62027628">
          <w:marLeft w:val="0"/>
          <w:marRight w:val="0"/>
          <w:marTop w:val="0"/>
          <w:marBottom w:val="0"/>
          <w:divBdr>
            <w:top w:val="none" w:sz="0" w:space="0" w:color="auto"/>
            <w:left w:val="none" w:sz="0" w:space="0" w:color="auto"/>
            <w:bottom w:val="none" w:sz="0" w:space="0" w:color="auto"/>
            <w:right w:val="none" w:sz="0" w:space="0" w:color="auto"/>
          </w:divBdr>
        </w:div>
        <w:div w:id="76362195">
          <w:marLeft w:val="0"/>
          <w:marRight w:val="0"/>
          <w:marTop w:val="0"/>
          <w:marBottom w:val="0"/>
          <w:divBdr>
            <w:top w:val="none" w:sz="0" w:space="0" w:color="auto"/>
            <w:left w:val="none" w:sz="0" w:space="0" w:color="auto"/>
            <w:bottom w:val="none" w:sz="0" w:space="0" w:color="auto"/>
            <w:right w:val="none" w:sz="0" w:space="0" w:color="auto"/>
          </w:divBdr>
        </w:div>
        <w:div w:id="99372594">
          <w:marLeft w:val="0"/>
          <w:marRight w:val="0"/>
          <w:marTop w:val="0"/>
          <w:marBottom w:val="0"/>
          <w:divBdr>
            <w:top w:val="none" w:sz="0" w:space="0" w:color="auto"/>
            <w:left w:val="none" w:sz="0" w:space="0" w:color="auto"/>
            <w:bottom w:val="none" w:sz="0" w:space="0" w:color="auto"/>
            <w:right w:val="none" w:sz="0" w:space="0" w:color="auto"/>
          </w:divBdr>
        </w:div>
        <w:div w:id="99448450">
          <w:marLeft w:val="0"/>
          <w:marRight w:val="0"/>
          <w:marTop w:val="0"/>
          <w:marBottom w:val="0"/>
          <w:divBdr>
            <w:top w:val="none" w:sz="0" w:space="0" w:color="auto"/>
            <w:left w:val="none" w:sz="0" w:space="0" w:color="auto"/>
            <w:bottom w:val="none" w:sz="0" w:space="0" w:color="auto"/>
            <w:right w:val="none" w:sz="0" w:space="0" w:color="auto"/>
          </w:divBdr>
        </w:div>
        <w:div w:id="106000140">
          <w:marLeft w:val="0"/>
          <w:marRight w:val="0"/>
          <w:marTop w:val="0"/>
          <w:marBottom w:val="0"/>
          <w:divBdr>
            <w:top w:val="none" w:sz="0" w:space="0" w:color="auto"/>
            <w:left w:val="none" w:sz="0" w:space="0" w:color="auto"/>
            <w:bottom w:val="none" w:sz="0" w:space="0" w:color="auto"/>
            <w:right w:val="none" w:sz="0" w:space="0" w:color="auto"/>
          </w:divBdr>
        </w:div>
        <w:div w:id="128979760">
          <w:marLeft w:val="0"/>
          <w:marRight w:val="0"/>
          <w:marTop w:val="0"/>
          <w:marBottom w:val="0"/>
          <w:divBdr>
            <w:top w:val="none" w:sz="0" w:space="0" w:color="auto"/>
            <w:left w:val="none" w:sz="0" w:space="0" w:color="auto"/>
            <w:bottom w:val="none" w:sz="0" w:space="0" w:color="auto"/>
            <w:right w:val="none" w:sz="0" w:space="0" w:color="auto"/>
          </w:divBdr>
        </w:div>
        <w:div w:id="140659305">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63131714">
          <w:marLeft w:val="0"/>
          <w:marRight w:val="0"/>
          <w:marTop w:val="0"/>
          <w:marBottom w:val="0"/>
          <w:divBdr>
            <w:top w:val="none" w:sz="0" w:space="0" w:color="auto"/>
            <w:left w:val="none" w:sz="0" w:space="0" w:color="auto"/>
            <w:bottom w:val="none" w:sz="0" w:space="0" w:color="auto"/>
            <w:right w:val="none" w:sz="0" w:space="0" w:color="auto"/>
          </w:divBdr>
        </w:div>
        <w:div w:id="168721116">
          <w:marLeft w:val="0"/>
          <w:marRight w:val="0"/>
          <w:marTop w:val="0"/>
          <w:marBottom w:val="0"/>
          <w:divBdr>
            <w:top w:val="none" w:sz="0" w:space="0" w:color="auto"/>
            <w:left w:val="none" w:sz="0" w:space="0" w:color="auto"/>
            <w:bottom w:val="none" w:sz="0" w:space="0" w:color="auto"/>
            <w:right w:val="none" w:sz="0" w:space="0" w:color="auto"/>
          </w:divBdr>
        </w:div>
        <w:div w:id="172885511">
          <w:marLeft w:val="0"/>
          <w:marRight w:val="0"/>
          <w:marTop w:val="0"/>
          <w:marBottom w:val="0"/>
          <w:divBdr>
            <w:top w:val="none" w:sz="0" w:space="0" w:color="auto"/>
            <w:left w:val="none" w:sz="0" w:space="0" w:color="auto"/>
            <w:bottom w:val="none" w:sz="0" w:space="0" w:color="auto"/>
            <w:right w:val="none" w:sz="0" w:space="0" w:color="auto"/>
          </w:divBdr>
        </w:div>
        <w:div w:id="178735146">
          <w:marLeft w:val="0"/>
          <w:marRight w:val="0"/>
          <w:marTop w:val="0"/>
          <w:marBottom w:val="0"/>
          <w:divBdr>
            <w:top w:val="none" w:sz="0" w:space="0" w:color="auto"/>
            <w:left w:val="none" w:sz="0" w:space="0" w:color="auto"/>
            <w:bottom w:val="none" w:sz="0" w:space="0" w:color="auto"/>
            <w:right w:val="none" w:sz="0" w:space="0" w:color="auto"/>
          </w:divBdr>
        </w:div>
        <w:div w:id="182742598">
          <w:marLeft w:val="0"/>
          <w:marRight w:val="0"/>
          <w:marTop w:val="0"/>
          <w:marBottom w:val="0"/>
          <w:divBdr>
            <w:top w:val="none" w:sz="0" w:space="0" w:color="auto"/>
            <w:left w:val="none" w:sz="0" w:space="0" w:color="auto"/>
            <w:bottom w:val="none" w:sz="0" w:space="0" w:color="auto"/>
            <w:right w:val="none" w:sz="0" w:space="0" w:color="auto"/>
          </w:divBdr>
        </w:div>
        <w:div w:id="189882575">
          <w:marLeft w:val="0"/>
          <w:marRight w:val="0"/>
          <w:marTop w:val="0"/>
          <w:marBottom w:val="0"/>
          <w:divBdr>
            <w:top w:val="none" w:sz="0" w:space="0" w:color="auto"/>
            <w:left w:val="none" w:sz="0" w:space="0" w:color="auto"/>
            <w:bottom w:val="none" w:sz="0" w:space="0" w:color="auto"/>
            <w:right w:val="none" w:sz="0" w:space="0" w:color="auto"/>
          </w:divBdr>
        </w:div>
        <w:div w:id="194780072">
          <w:marLeft w:val="0"/>
          <w:marRight w:val="0"/>
          <w:marTop w:val="0"/>
          <w:marBottom w:val="0"/>
          <w:divBdr>
            <w:top w:val="none" w:sz="0" w:space="0" w:color="auto"/>
            <w:left w:val="none" w:sz="0" w:space="0" w:color="auto"/>
            <w:bottom w:val="none" w:sz="0" w:space="0" w:color="auto"/>
            <w:right w:val="none" w:sz="0" w:space="0" w:color="auto"/>
          </w:divBdr>
        </w:div>
        <w:div w:id="223880532">
          <w:marLeft w:val="0"/>
          <w:marRight w:val="0"/>
          <w:marTop w:val="0"/>
          <w:marBottom w:val="0"/>
          <w:divBdr>
            <w:top w:val="none" w:sz="0" w:space="0" w:color="auto"/>
            <w:left w:val="none" w:sz="0" w:space="0" w:color="auto"/>
            <w:bottom w:val="none" w:sz="0" w:space="0" w:color="auto"/>
            <w:right w:val="none" w:sz="0" w:space="0" w:color="auto"/>
          </w:divBdr>
        </w:div>
        <w:div w:id="234164731">
          <w:marLeft w:val="0"/>
          <w:marRight w:val="0"/>
          <w:marTop w:val="0"/>
          <w:marBottom w:val="0"/>
          <w:divBdr>
            <w:top w:val="none" w:sz="0" w:space="0" w:color="auto"/>
            <w:left w:val="none" w:sz="0" w:space="0" w:color="auto"/>
            <w:bottom w:val="none" w:sz="0" w:space="0" w:color="auto"/>
            <w:right w:val="none" w:sz="0" w:space="0" w:color="auto"/>
          </w:divBdr>
        </w:div>
        <w:div w:id="268661695">
          <w:marLeft w:val="0"/>
          <w:marRight w:val="0"/>
          <w:marTop w:val="0"/>
          <w:marBottom w:val="0"/>
          <w:divBdr>
            <w:top w:val="none" w:sz="0" w:space="0" w:color="auto"/>
            <w:left w:val="none" w:sz="0" w:space="0" w:color="auto"/>
            <w:bottom w:val="none" w:sz="0" w:space="0" w:color="auto"/>
            <w:right w:val="none" w:sz="0" w:space="0" w:color="auto"/>
          </w:divBdr>
        </w:div>
        <w:div w:id="298345430">
          <w:marLeft w:val="0"/>
          <w:marRight w:val="0"/>
          <w:marTop w:val="0"/>
          <w:marBottom w:val="0"/>
          <w:divBdr>
            <w:top w:val="none" w:sz="0" w:space="0" w:color="auto"/>
            <w:left w:val="none" w:sz="0" w:space="0" w:color="auto"/>
            <w:bottom w:val="none" w:sz="0" w:space="0" w:color="auto"/>
            <w:right w:val="none" w:sz="0" w:space="0" w:color="auto"/>
          </w:divBdr>
        </w:div>
        <w:div w:id="304629053">
          <w:marLeft w:val="0"/>
          <w:marRight w:val="0"/>
          <w:marTop w:val="0"/>
          <w:marBottom w:val="0"/>
          <w:divBdr>
            <w:top w:val="none" w:sz="0" w:space="0" w:color="auto"/>
            <w:left w:val="none" w:sz="0" w:space="0" w:color="auto"/>
            <w:bottom w:val="none" w:sz="0" w:space="0" w:color="auto"/>
            <w:right w:val="none" w:sz="0" w:space="0" w:color="auto"/>
          </w:divBdr>
        </w:div>
        <w:div w:id="305013519">
          <w:marLeft w:val="0"/>
          <w:marRight w:val="0"/>
          <w:marTop w:val="0"/>
          <w:marBottom w:val="0"/>
          <w:divBdr>
            <w:top w:val="none" w:sz="0" w:space="0" w:color="auto"/>
            <w:left w:val="none" w:sz="0" w:space="0" w:color="auto"/>
            <w:bottom w:val="none" w:sz="0" w:space="0" w:color="auto"/>
            <w:right w:val="none" w:sz="0" w:space="0" w:color="auto"/>
          </w:divBdr>
        </w:div>
        <w:div w:id="315644738">
          <w:marLeft w:val="0"/>
          <w:marRight w:val="0"/>
          <w:marTop w:val="0"/>
          <w:marBottom w:val="0"/>
          <w:divBdr>
            <w:top w:val="none" w:sz="0" w:space="0" w:color="auto"/>
            <w:left w:val="none" w:sz="0" w:space="0" w:color="auto"/>
            <w:bottom w:val="none" w:sz="0" w:space="0" w:color="auto"/>
            <w:right w:val="none" w:sz="0" w:space="0" w:color="auto"/>
          </w:divBdr>
        </w:div>
        <w:div w:id="318311600">
          <w:marLeft w:val="0"/>
          <w:marRight w:val="0"/>
          <w:marTop w:val="0"/>
          <w:marBottom w:val="0"/>
          <w:divBdr>
            <w:top w:val="none" w:sz="0" w:space="0" w:color="auto"/>
            <w:left w:val="none" w:sz="0" w:space="0" w:color="auto"/>
            <w:bottom w:val="none" w:sz="0" w:space="0" w:color="auto"/>
            <w:right w:val="none" w:sz="0" w:space="0" w:color="auto"/>
          </w:divBdr>
        </w:div>
        <w:div w:id="327292028">
          <w:marLeft w:val="0"/>
          <w:marRight w:val="0"/>
          <w:marTop w:val="0"/>
          <w:marBottom w:val="0"/>
          <w:divBdr>
            <w:top w:val="none" w:sz="0" w:space="0" w:color="auto"/>
            <w:left w:val="none" w:sz="0" w:space="0" w:color="auto"/>
            <w:bottom w:val="none" w:sz="0" w:space="0" w:color="auto"/>
            <w:right w:val="none" w:sz="0" w:space="0" w:color="auto"/>
          </w:divBdr>
        </w:div>
        <w:div w:id="328101757">
          <w:marLeft w:val="0"/>
          <w:marRight w:val="0"/>
          <w:marTop w:val="0"/>
          <w:marBottom w:val="0"/>
          <w:divBdr>
            <w:top w:val="none" w:sz="0" w:space="0" w:color="auto"/>
            <w:left w:val="none" w:sz="0" w:space="0" w:color="auto"/>
            <w:bottom w:val="none" w:sz="0" w:space="0" w:color="auto"/>
            <w:right w:val="none" w:sz="0" w:space="0" w:color="auto"/>
          </w:divBdr>
        </w:div>
        <w:div w:id="332805068">
          <w:marLeft w:val="0"/>
          <w:marRight w:val="0"/>
          <w:marTop w:val="0"/>
          <w:marBottom w:val="0"/>
          <w:divBdr>
            <w:top w:val="none" w:sz="0" w:space="0" w:color="auto"/>
            <w:left w:val="none" w:sz="0" w:space="0" w:color="auto"/>
            <w:bottom w:val="none" w:sz="0" w:space="0" w:color="auto"/>
            <w:right w:val="none" w:sz="0" w:space="0" w:color="auto"/>
          </w:divBdr>
        </w:div>
        <w:div w:id="335156343">
          <w:marLeft w:val="0"/>
          <w:marRight w:val="0"/>
          <w:marTop w:val="0"/>
          <w:marBottom w:val="0"/>
          <w:divBdr>
            <w:top w:val="none" w:sz="0" w:space="0" w:color="auto"/>
            <w:left w:val="none" w:sz="0" w:space="0" w:color="auto"/>
            <w:bottom w:val="none" w:sz="0" w:space="0" w:color="auto"/>
            <w:right w:val="none" w:sz="0" w:space="0" w:color="auto"/>
          </w:divBdr>
        </w:div>
        <w:div w:id="362827644">
          <w:marLeft w:val="0"/>
          <w:marRight w:val="0"/>
          <w:marTop w:val="0"/>
          <w:marBottom w:val="0"/>
          <w:divBdr>
            <w:top w:val="none" w:sz="0" w:space="0" w:color="auto"/>
            <w:left w:val="none" w:sz="0" w:space="0" w:color="auto"/>
            <w:bottom w:val="none" w:sz="0" w:space="0" w:color="auto"/>
            <w:right w:val="none" w:sz="0" w:space="0" w:color="auto"/>
          </w:divBdr>
        </w:div>
        <w:div w:id="392701084">
          <w:marLeft w:val="0"/>
          <w:marRight w:val="0"/>
          <w:marTop w:val="0"/>
          <w:marBottom w:val="0"/>
          <w:divBdr>
            <w:top w:val="none" w:sz="0" w:space="0" w:color="auto"/>
            <w:left w:val="none" w:sz="0" w:space="0" w:color="auto"/>
            <w:bottom w:val="none" w:sz="0" w:space="0" w:color="auto"/>
            <w:right w:val="none" w:sz="0" w:space="0" w:color="auto"/>
          </w:divBdr>
        </w:div>
        <w:div w:id="418479341">
          <w:marLeft w:val="0"/>
          <w:marRight w:val="0"/>
          <w:marTop w:val="0"/>
          <w:marBottom w:val="0"/>
          <w:divBdr>
            <w:top w:val="none" w:sz="0" w:space="0" w:color="auto"/>
            <w:left w:val="none" w:sz="0" w:space="0" w:color="auto"/>
            <w:bottom w:val="none" w:sz="0" w:space="0" w:color="auto"/>
            <w:right w:val="none" w:sz="0" w:space="0" w:color="auto"/>
          </w:divBdr>
        </w:div>
        <w:div w:id="443619810">
          <w:marLeft w:val="0"/>
          <w:marRight w:val="0"/>
          <w:marTop w:val="0"/>
          <w:marBottom w:val="0"/>
          <w:divBdr>
            <w:top w:val="none" w:sz="0" w:space="0" w:color="auto"/>
            <w:left w:val="none" w:sz="0" w:space="0" w:color="auto"/>
            <w:bottom w:val="none" w:sz="0" w:space="0" w:color="auto"/>
            <w:right w:val="none" w:sz="0" w:space="0" w:color="auto"/>
          </w:divBdr>
        </w:div>
        <w:div w:id="468206547">
          <w:marLeft w:val="0"/>
          <w:marRight w:val="0"/>
          <w:marTop w:val="0"/>
          <w:marBottom w:val="0"/>
          <w:divBdr>
            <w:top w:val="none" w:sz="0" w:space="0" w:color="auto"/>
            <w:left w:val="none" w:sz="0" w:space="0" w:color="auto"/>
            <w:bottom w:val="none" w:sz="0" w:space="0" w:color="auto"/>
            <w:right w:val="none" w:sz="0" w:space="0" w:color="auto"/>
          </w:divBdr>
        </w:div>
        <w:div w:id="473451584">
          <w:marLeft w:val="0"/>
          <w:marRight w:val="0"/>
          <w:marTop w:val="0"/>
          <w:marBottom w:val="0"/>
          <w:divBdr>
            <w:top w:val="none" w:sz="0" w:space="0" w:color="auto"/>
            <w:left w:val="none" w:sz="0" w:space="0" w:color="auto"/>
            <w:bottom w:val="none" w:sz="0" w:space="0" w:color="auto"/>
            <w:right w:val="none" w:sz="0" w:space="0" w:color="auto"/>
          </w:divBdr>
        </w:div>
        <w:div w:id="479419579">
          <w:marLeft w:val="0"/>
          <w:marRight w:val="0"/>
          <w:marTop w:val="0"/>
          <w:marBottom w:val="0"/>
          <w:divBdr>
            <w:top w:val="none" w:sz="0" w:space="0" w:color="auto"/>
            <w:left w:val="none" w:sz="0" w:space="0" w:color="auto"/>
            <w:bottom w:val="none" w:sz="0" w:space="0" w:color="auto"/>
            <w:right w:val="none" w:sz="0" w:space="0" w:color="auto"/>
          </w:divBdr>
        </w:div>
        <w:div w:id="481389282">
          <w:marLeft w:val="0"/>
          <w:marRight w:val="0"/>
          <w:marTop w:val="0"/>
          <w:marBottom w:val="0"/>
          <w:divBdr>
            <w:top w:val="none" w:sz="0" w:space="0" w:color="auto"/>
            <w:left w:val="none" w:sz="0" w:space="0" w:color="auto"/>
            <w:bottom w:val="none" w:sz="0" w:space="0" w:color="auto"/>
            <w:right w:val="none" w:sz="0" w:space="0" w:color="auto"/>
          </w:divBdr>
        </w:div>
        <w:div w:id="527521929">
          <w:marLeft w:val="0"/>
          <w:marRight w:val="0"/>
          <w:marTop w:val="0"/>
          <w:marBottom w:val="0"/>
          <w:divBdr>
            <w:top w:val="none" w:sz="0" w:space="0" w:color="auto"/>
            <w:left w:val="none" w:sz="0" w:space="0" w:color="auto"/>
            <w:bottom w:val="none" w:sz="0" w:space="0" w:color="auto"/>
            <w:right w:val="none" w:sz="0" w:space="0" w:color="auto"/>
          </w:divBdr>
        </w:div>
        <w:div w:id="560866883">
          <w:marLeft w:val="0"/>
          <w:marRight w:val="0"/>
          <w:marTop w:val="0"/>
          <w:marBottom w:val="0"/>
          <w:divBdr>
            <w:top w:val="none" w:sz="0" w:space="0" w:color="auto"/>
            <w:left w:val="none" w:sz="0" w:space="0" w:color="auto"/>
            <w:bottom w:val="none" w:sz="0" w:space="0" w:color="auto"/>
            <w:right w:val="none" w:sz="0" w:space="0" w:color="auto"/>
          </w:divBdr>
        </w:div>
        <w:div w:id="577251441">
          <w:marLeft w:val="0"/>
          <w:marRight w:val="0"/>
          <w:marTop w:val="0"/>
          <w:marBottom w:val="0"/>
          <w:divBdr>
            <w:top w:val="none" w:sz="0" w:space="0" w:color="auto"/>
            <w:left w:val="none" w:sz="0" w:space="0" w:color="auto"/>
            <w:bottom w:val="none" w:sz="0" w:space="0" w:color="auto"/>
            <w:right w:val="none" w:sz="0" w:space="0" w:color="auto"/>
          </w:divBdr>
        </w:div>
        <w:div w:id="597249499">
          <w:marLeft w:val="0"/>
          <w:marRight w:val="0"/>
          <w:marTop w:val="0"/>
          <w:marBottom w:val="0"/>
          <w:divBdr>
            <w:top w:val="none" w:sz="0" w:space="0" w:color="auto"/>
            <w:left w:val="none" w:sz="0" w:space="0" w:color="auto"/>
            <w:bottom w:val="none" w:sz="0" w:space="0" w:color="auto"/>
            <w:right w:val="none" w:sz="0" w:space="0" w:color="auto"/>
          </w:divBdr>
        </w:div>
        <w:div w:id="598488860">
          <w:marLeft w:val="0"/>
          <w:marRight w:val="0"/>
          <w:marTop w:val="0"/>
          <w:marBottom w:val="0"/>
          <w:divBdr>
            <w:top w:val="none" w:sz="0" w:space="0" w:color="auto"/>
            <w:left w:val="none" w:sz="0" w:space="0" w:color="auto"/>
            <w:bottom w:val="none" w:sz="0" w:space="0" w:color="auto"/>
            <w:right w:val="none" w:sz="0" w:space="0" w:color="auto"/>
          </w:divBdr>
        </w:div>
        <w:div w:id="605700418">
          <w:marLeft w:val="0"/>
          <w:marRight w:val="0"/>
          <w:marTop w:val="0"/>
          <w:marBottom w:val="0"/>
          <w:divBdr>
            <w:top w:val="none" w:sz="0" w:space="0" w:color="auto"/>
            <w:left w:val="none" w:sz="0" w:space="0" w:color="auto"/>
            <w:bottom w:val="none" w:sz="0" w:space="0" w:color="auto"/>
            <w:right w:val="none" w:sz="0" w:space="0" w:color="auto"/>
          </w:divBdr>
        </w:div>
        <w:div w:id="611942058">
          <w:marLeft w:val="0"/>
          <w:marRight w:val="0"/>
          <w:marTop w:val="0"/>
          <w:marBottom w:val="0"/>
          <w:divBdr>
            <w:top w:val="none" w:sz="0" w:space="0" w:color="auto"/>
            <w:left w:val="none" w:sz="0" w:space="0" w:color="auto"/>
            <w:bottom w:val="none" w:sz="0" w:space="0" w:color="auto"/>
            <w:right w:val="none" w:sz="0" w:space="0" w:color="auto"/>
          </w:divBdr>
        </w:div>
        <w:div w:id="612982538">
          <w:marLeft w:val="0"/>
          <w:marRight w:val="0"/>
          <w:marTop w:val="0"/>
          <w:marBottom w:val="0"/>
          <w:divBdr>
            <w:top w:val="none" w:sz="0" w:space="0" w:color="auto"/>
            <w:left w:val="none" w:sz="0" w:space="0" w:color="auto"/>
            <w:bottom w:val="none" w:sz="0" w:space="0" w:color="auto"/>
            <w:right w:val="none" w:sz="0" w:space="0" w:color="auto"/>
          </w:divBdr>
        </w:div>
        <w:div w:id="621107835">
          <w:marLeft w:val="0"/>
          <w:marRight w:val="0"/>
          <w:marTop w:val="0"/>
          <w:marBottom w:val="0"/>
          <w:divBdr>
            <w:top w:val="none" w:sz="0" w:space="0" w:color="auto"/>
            <w:left w:val="none" w:sz="0" w:space="0" w:color="auto"/>
            <w:bottom w:val="none" w:sz="0" w:space="0" w:color="auto"/>
            <w:right w:val="none" w:sz="0" w:space="0" w:color="auto"/>
          </w:divBdr>
        </w:div>
        <w:div w:id="623076544">
          <w:marLeft w:val="0"/>
          <w:marRight w:val="0"/>
          <w:marTop w:val="0"/>
          <w:marBottom w:val="0"/>
          <w:divBdr>
            <w:top w:val="none" w:sz="0" w:space="0" w:color="auto"/>
            <w:left w:val="none" w:sz="0" w:space="0" w:color="auto"/>
            <w:bottom w:val="none" w:sz="0" w:space="0" w:color="auto"/>
            <w:right w:val="none" w:sz="0" w:space="0" w:color="auto"/>
          </w:divBdr>
        </w:div>
        <w:div w:id="645865701">
          <w:marLeft w:val="0"/>
          <w:marRight w:val="0"/>
          <w:marTop w:val="0"/>
          <w:marBottom w:val="0"/>
          <w:divBdr>
            <w:top w:val="none" w:sz="0" w:space="0" w:color="auto"/>
            <w:left w:val="none" w:sz="0" w:space="0" w:color="auto"/>
            <w:bottom w:val="none" w:sz="0" w:space="0" w:color="auto"/>
            <w:right w:val="none" w:sz="0" w:space="0" w:color="auto"/>
          </w:divBdr>
        </w:div>
        <w:div w:id="649288361">
          <w:marLeft w:val="0"/>
          <w:marRight w:val="0"/>
          <w:marTop w:val="0"/>
          <w:marBottom w:val="0"/>
          <w:divBdr>
            <w:top w:val="none" w:sz="0" w:space="0" w:color="auto"/>
            <w:left w:val="none" w:sz="0" w:space="0" w:color="auto"/>
            <w:bottom w:val="none" w:sz="0" w:space="0" w:color="auto"/>
            <w:right w:val="none" w:sz="0" w:space="0" w:color="auto"/>
          </w:divBdr>
        </w:div>
        <w:div w:id="661934563">
          <w:marLeft w:val="0"/>
          <w:marRight w:val="0"/>
          <w:marTop w:val="0"/>
          <w:marBottom w:val="0"/>
          <w:divBdr>
            <w:top w:val="none" w:sz="0" w:space="0" w:color="auto"/>
            <w:left w:val="none" w:sz="0" w:space="0" w:color="auto"/>
            <w:bottom w:val="none" w:sz="0" w:space="0" w:color="auto"/>
            <w:right w:val="none" w:sz="0" w:space="0" w:color="auto"/>
          </w:divBdr>
        </w:div>
        <w:div w:id="670989800">
          <w:marLeft w:val="0"/>
          <w:marRight w:val="0"/>
          <w:marTop w:val="0"/>
          <w:marBottom w:val="0"/>
          <w:divBdr>
            <w:top w:val="none" w:sz="0" w:space="0" w:color="auto"/>
            <w:left w:val="none" w:sz="0" w:space="0" w:color="auto"/>
            <w:bottom w:val="none" w:sz="0" w:space="0" w:color="auto"/>
            <w:right w:val="none" w:sz="0" w:space="0" w:color="auto"/>
          </w:divBdr>
        </w:div>
        <w:div w:id="676924509">
          <w:marLeft w:val="0"/>
          <w:marRight w:val="0"/>
          <w:marTop w:val="0"/>
          <w:marBottom w:val="0"/>
          <w:divBdr>
            <w:top w:val="none" w:sz="0" w:space="0" w:color="auto"/>
            <w:left w:val="none" w:sz="0" w:space="0" w:color="auto"/>
            <w:bottom w:val="none" w:sz="0" w:space="0" w:color="auto"/>
            <w:right w:val="none" w:sz="0" w:space="0" w:color="auto"/>
          </w:divBdr>
        </w:div>
        <w:div w:id="679159595">
          <w:marLeft w:val="0"/>
          <w:marRight w:val="0"/>
          <w:marTop w:val="0"/>
          <w:marBottom w:val="0"/>
          <w:divBdr>
            <w:top w:val="none" w:sz="0" w:space="0" w:color="auto"/>
            <w:left w:val="none" w:sz="0" w:space="0" w:color="auto"/>
            <w:bottom w:val="none" w:sz="0" w:space="0" w:color="auto"/>
            <w:right w:val="none" w:sz="0" w:space="0" w:color="auto"/>
          </w:divBdr>
        </w:div>
        <w:div w:id="686760350">
          <w:marLeft w:val="0"/>
          <w:marRight w:val="0"/>
          <w:marTop w:val="0"/>
          <w:marBottom w:val="0"/>
          <w:divBdr>
            <w:top w:val="none" w:sz="0" w:space="0" w:color="auto"/>
            <w:left w:val="none" w:sz="0" w:space="0" w:color="auto"/>
            <w:bottom w:val="none" w:sz="0" w:space="0" w:color="auto"/>
            <w:right w:val="none" w:sz="0" w:space="0" w:color="auto"/>
          </w:divBdr>
        </w:div>
        <w:div w:id="715547960">
          <w:marLeft w:val="0"/>
          <w:marRight w:val="0"/>
          <w:marTop w:val="0"/>
          <w:marBottom w:val="0"/>
          <w:divBdr>
            <w:top w:val="none" w:sz="0" w:space="0" w:color="auto"/>
            <w:left w:val="none" w:sz="0" w:space="0" w:color="auto"/>
            <w:bottom w:val="none" w:sz="0" w:space="0" w:color="auto"/>
            <w:right w:val="none" w:sz="0" w:space="0" w:color="auto"/>
          </w:divBdr>
        </w:div>
        <w:div w:id="717515397">
          <w:marLeft w:val="0"/>
          <w:marRight w:val="0"/>
          <w:marTop w:val="0"/>
          <w:marBottom w:val="0"/>
          <w:divBdr>
            <w:top w:val="none" w:sz="0" w:space="0" w:color="auto"/>
            <w:left w:val="none" w:sz="0" w:space="0" w:color="auto"/>
            <w:bottom w:val="none" w:sz="0" w:space="0" w:color="auto"/>
            <w:right w:val="none" w:sz="0" w:space="0" w:color="auto"/>
          </w:divBdr>
        </w:div>
        <w:div w:id="721320735">
          <w:marLeft w:val="0"/>
          <w:marRight w:val="0"/>
          <w:marTop w:val="0"/>
          <w:marBottom w:val="0"/>
          <w:divBdr>
            <w:top w:val="none" w:sz="0" w:space="0" w:color="auto"/>
            <w:left w:val="none" w:sz="0" w:space="0" w:color="auto"/>
            <w:bottom w:val="none" w:sz="0" w:space="0" w:color="auto"/>
            <w:right w:val="none" w:sz="0" w:space="0" w:color="auto"/>
          </w:divBdr>
        </w:div>
        <w:div w:id="730932914">
          <w:marLeft w:val="0"/>
          <w:marRight w:val="0"/>
          <w:marTop w:val="0"/>
          <w:marBottom w:val="0"/>
          <w:divBdr>
            <w:top w:val="none" w:sz="0" w:space="0" w:color="auto"/>
            <w:left w:val="none" w:sz="0" w:space="0" w:color="auto"/>
            <w:bottom w:val="none" w:sz="0" w:space="0" w:color="auto"/>
            <w:right w:val="none" w:sz="0" w:space="0" w:color="auto"/>
          </w:divBdr>
        </w:div>
        <w:div w:id="732235260">
          <w:marLeft w:val="0"/>
          <w:marRight w:val="0"/>
          <w:marTop w:val="0"/>
          <w:marBottom w:val="0"/>
          <w:divBdr>
            <w:top w:val="none" w:sz="0" w:space="0" w:color="auto"/>
            <w:left w:val="none" w:sz="0" w:space="0" w:color="auto"/>
            <w:bottom w:val="none" w:sz="0" w:space="0" w:color="auto"/>
            <w:right w:val="none" w:sz="0" w:space="0" w:color="auto"/>
          </w:divBdr>
        </w:div>
        <w:div w:id="744686700">
          <w:marLeft w:val="0"/>
          <w:marRight w:val="0"/>
          <w:marTop w:val="0"/>
          <w:marBottom w:val="0"/>
          <w:divBdr>
            <w:top w:val="none" w:sz="0" w:space="0" w:color="auto"/>
            <w:left w:val="none" w:sz="0" w:space="0" w:color="auto"/>
            <w:bottom w:val="none" w:sz="0" w:space="0" w:color="auto"/>
            <w:right w:val="none" w:sz="0" w:space="0" w:color="auto"/>
          </w:divBdr>
        </w:div>
        <w:div w:id="754983454">
          <w:marLeft w:val="0"/>
          <w:marRight w:val="0"/>
          <w:marTop w:val="0"/>
          <w:marBottom w:val="0"/>
          <w:divBdr>
            <w:top w:val="none" w:sz="0" w:space="0" w:color="auto"/>
            <w:left w:val="none" w:sz="0" w:space="0" w:color="auto"/>
            <w:bottom w:val="none" w:sz="0" w:space="0" w:color="auto"/>
            <w:right w:val="none" w:sz="0" w:space="0" w:color="auto"/>
          </w:divBdr>
        </w:div>
        <w:div w:id="756556563">
          <w:marLeft w:val="0"/>
          <w:marRight w:val="0"/>
          <w:marTop w:val="0"/>
          <w:marBottom w:val="0"/>
          <w:divBdr>
            <w:top w:val="none" w:sz="0" w:space="0" w:color="auto"/>
            <w:left w:val="none" w:sz="0" w:space="0" w:color="auto"/>
            <w:bottom w:val="none" w:sz="0" w:space="0" w:color="auto"/>
            <w:right w:val="none" w:sz="0" w:space="0" w:color="auto"/>
          </w:divBdr>
        </w:div>
        <w:div w:id="774984100">
          <w:marLeft w:val="0"/>
          <w:marRight w:val="0"/>
          <w:marTop w:val="0"/>
          <w:marBottom w:val="0"/>
          <w:divBdr>
            <w:top w:val="none" w:sz="0" w:space="0" w:color="auto"/>
            <w:left w:val="none" w:sz="0" w:space="0" w:color="auto"/>
            <w:bottom w:val="none" w:sz="0" w:space="0" w:color="auto"/>
            <w:right w:val="none" w:sz="0" w:space="0" w:color="auto"/>
          </w:divBdr>
        </w:div>
        <w:div w:id="862978385">
          <w:marLeft w:val="0"/>
          <w:marRight w:val="0"/>
          <w:marTop w:val="0"/>
          <w:marBottom w:val="0"/>
          <w:divBdr>
            <w:top w:val="none" w:sz="0" w:space="0" w:color="auto"/>
            <w:left w:val="none" w:sz="0" w:space="0" w:color="auto"/>
            <w:bottom w:val="none" w:sz="0" w:space="0" w:color="auto"/>
            <w:right w:val="none" w:sz="0" w:space="0" w:color="auto"/>
          </w:divBdr>
        </w:div>
        <w:div w:id="892350320">
          <w:marLeft w:val="0"/>
          <w:marRight w:val="0"/>
          <w:marTop w:val="0"/>
          <w:marBottom w:val="0"/>
          <w:divBdr>
            <w:top w:val="none" w:sz="0" w:space="0" w:color="auto"/>
            <w:left w:val="none" w:sz="0" w:space="0" w:color="auto"/>
            <w:bottom w:val="none" w:sz="0" w:space="0" w:color="auto"/>
            <w:right w:val="none" w:sz="0" w:space="0" w:color="auto"/>
          </w:divBdr>
        </w:div>
        <w:div w:id="923219359">
          <w:marLeft w:val="0"/>
          <w:marRight w:val="0"/>
          <w:marTop w:val="0"/>
          <w:marBottom w:val="0"/>
          <w:divBdr>
            <w:top w:val="none" w:sz="0" w:space="0" w:color="auto"/>
            <w:left w:val="none" w:sz="0" w:space="0" w:color="auto"/>
            <w:bottom w:val="none" w:sz="0" w:space="0" w:color="auto"/>
            <w:right w:val="none" w:sz="0" w:space="0" w:color="auto"/>
          </w:divBdr>
        </w:div>
        <w:div w:id="953749229">
          <w:marLeft w:val="0"/>
          <w:marRight w:val="0"/>
          <w:marTop w:val="0"/>
          <w:marBottom w:val="0"/>
          <w:divBdr>
            <w:top w:val="none" w:sz="0" w:space="0" w:color="auto"/>
            <w:left w:val="none" w:sz="0" w:space="0" w:color="auto"/>
            <w:bottom w:val="none" w:sz="0" w:space="0" w:color="auto"/>
            <w:right w:val="none" w:sz="0" w:space="0" w:color="auto"/>
          </w:divBdr>
        </w:div>
        <w:div w:id="955913047">
          <w:marLeft w:val="0"/>
          <w:marRight w:val="0"/>
          <w:marTop w:val="0"/>
          <w:marBottom w:val="0"/>
          <w:divBdr>
            <w:top w:val="none" w:sz="0" w:space="0" w:color="auto"/>
            <w:left w:val="none" w:sz="0" w:space="0" w:color="auto"/>
            <w:bottom w:val="none" w:sz="0" w:space="0" w:color="auto"/>
            <w:right w:val="none" w:sz="0" w:space="0" w:color="auto"/>
          </w:divBdr>
        </w:div>
        <w:div w:id="969672660">
          <w:marLeft w:val="0"/>
          <w:marRight w:val="0"/>
          <w:marTop w:val="0"/>
          <w:marBottom w:val="0"/>
          <w:divBdr>
            <w:top w:val="none" w:sz="0" w:space="0" w:color="auto"/>
            <w:left w:val="none" w:sz="0" w:space="0" w:color="auto"/>
            <w:bottom w:val="none" w:sz="0" w:space="0" w:color="auto"/>
            <w:right w:val="none" w:sz="0" w:space="0" w:color="auto"/>
          </w:divBdr>
        </w:div>
        <w:div w:id="979920264">
          <w:marLeft w:val="0"/>
          <w:marRight w:val="0"/>
          <w:marTop w:val="0"/>
          <w:marBottom w:val="0"/>
          <w:divBdr>
            <w:top w:val="none" w:sz="0" w:space="0" w:color="auto"/>
            <w:left w:val="none" w:sz="0" w:space="0" w:color="auto"/>
            <w:bottom w:val="none" w:sz="0" w:space="0" w:color="auto"/>
            <w:right w:val="none" w:sz="0" w:space="0" w:color="auto"/>
          </w:divBdr>
        </w:div>
        <w:div w:id="994187133">
          <w:marLeft w:val="0"/>
          <w:marRight w:val="0"/>
          <w:marTop w:val="0"/>
          <w:marBottom w:val="0"/>
          <w:divBdr>
            <w:top w:val="none" w:sz="0" w:space="0" w:color="auto"/>
            <w:left w:val="none" w:sz="0" w:space="0" w:color="auto"/>
            <w:bottom w:val="none" w:sz="0" w:space="0" w:color="auto"/>
            <w:right w:val="none" w:sz="0" w:space="0" w:color="auto"/>
          </w:divBdr>
        </w:div>
        <w:div w:id="1013725187">
          <w:marLeft w:val="0"/>
          <w:marRight w:val="0"/>
          <w:marTop w:val="0"/>
          <w:marBottom w:val="0"/>
          <w:divBdr>
            <w:top w:val="none" w:sz="0" w:space="0" w:color="auto"/>
            <w:left w:val="none" w:sz="0" w:space="0" w:color="auto"/>
            <w:bottom w:val="none" w:sz="0" w:space="0" w:color="auto"/>
            <w:right w:val="none" w:sz="0" w:space="0" w:color="auto"/>
          </w:divBdr>
        </w:div>
        <w:div w:id="1022627603">
          <w:marLeft w:val="0"/>
          <w:marRight w:val="0"/>
          <w:marTop w:val="0"/>
          <w:marBottom w:val="0"/>
          <w:divBdr>
            <w:top w:val="none" w:sz="0" w:space="0" w:color="auto"/>
            <w:left w:val="none" w:sz="0" w:space="0" w:color="auto"/>
            <w:bottom w:val="none" w:sz="0" w:space="0" w:color="auto"/>
            <w:right w:val="none" w:sz="0" w:space="0" w:color="auto"/>
          </w:divBdr>
        </w:div>
        <w:div w:id="1047333578">
          <w:marLeft w:val="0"/>
          <w:marRight w:val="0"/>
          <w:marTop w:val="0"/>
          <w:marBottom w:val="0"/>
          <w:divBdr>
            <w:top w:val="none" w:sz="0" w:space="0" w:color="auto"/>
            <w:left w:val="none" w:sz="0" w:space="0" w:color="auto"/>
            <w:bottom w:val="none" w:sz="0" w:space="0" w:color="auto"/>
            <w:right w:val="none" w:sz="0" w:space="0" w:color="auto"/>
          </w:divBdr>
        </w:div>
        <w:div w:id="1069499826">
          <w:marLeft w:val="0"/>
          <w:marRight w:val="0"/>
          <w:marTop w:val="0"/>
          <w:marBottom w:val="0"/>
          <w:divBdr>
            <w:top w:val="none" w:sz="0" w:space="0" w:color="auto"/>
            <w:left w:val="none" w:sz="0" w:space="0" w:color="auto"/>
            <w:bottom w:val="none" w:sz="0" w:space="0" w:color="auto"/>
            <w:right w:val="none" w:sz="0" w:space="0" w:color="auto"/>
          </w:divBdr>
        </w:div>
        <w:div w:id="1107892305">
          <w:marLeft w:val="0"/>
          <w:marRight w:val="0"/>
          <w:marTop w:val="0"/>
          <w:marBottom w:val="0"/>
          <w:divBdr>
            <w:top w:val="none" w:sz="0" w:space="0" w:color="auto"/>
            <w:left w:val="none" w:sz="0" w:space="0" w:color="auto"/>
            <w:bottom w:val="none" w:sz="0" w:space="0" w:color="auto"/>
            <w:right w:val="none" w:sz="0" w:space="0" w:color="auto"/>
          </w:divBdr>
        </w:div>
        <w:div w:id="1110390983">
          <w:marLeft w:val="0"/>
          <w:marRight w:val="0"/>
          <w:marTop w:val="0"/>
          <w:marBottom w:val="0"/>
          <w:divBdr>
            <w:top w:val="none" w:sz="0" w:space="0" w:color="auto"/>
            <w:left w:val="none" w:sz="0" w:space="0" w:color="auto"/>
            <w:bottom w:val="none" w:sz="0" w:space="0" w:color="auto"/>
            <w:right w:val="none" w:sz="0" w:space="0" w:color="auto"/>
          </w:divBdr>
        </w:div>
        <w:div w:id="1135636602">
          <w:marLeft w:val="0"/>
          <w:marRight w:val="0"/>
          <w:marTop w:val="0"/>
          <w:marBottom w:val="0"/>
          <w:divBdr>
            <w:top w:val="none" w:sz="0" w:space="0" w:color="auto"/>
            <w:left w:val="none" w:sz="0" w:space="0" w:color="auto"/>
            <w:bottom w:val="none" w:sz="0" w:space="0" w:color="auto"/>
            <w:right w:val="none" w:sz="0" w:space="0" w:color="auto"/>
          </w:divBdr>
        </w:div>
        <w:div w:id="1138836199">
          <w:marLeft w:val="0"/>
          <w:marRight w:val="0"/>
          <w:marTop w:val="0"/>
          <w:marBottom w:val="0"/>
          <w:divBdr>
            <w:top w:val="none" w:sz="0" w:space="0" w:color="auto"/>
            <w:left w:val="none" w:sz="0" w:space="0" w:color="auto"/>
            <w:bottom w:val="none" w:sz="0" w:space="0" w:color="auto"/>
            <w:right w:val="none" w:sz="0" w:space="0" w:color="auto"/>
          </w:divBdr>
        </w:div>
        <w:div w:id="1143233193">
          <w:marLeft w:val="0"/>
          <w:marRight w:val="0"/>
          <w:marTop w:val="0"/>
          <w:marBottom w:val="0"/>
          <w:divBdr>
            <w:top w:val="none" w:sz="0" w:space="0" w:color="auto"/>
            <w:left w:val="none" w:sz="0" w:space="0" w:color="auto"/>
            <w:bottom w:val="none" w:sz="0" w:space="0" w:color="auto"/>
            <w:right w:val="none" w:sz="0" w:space="0" w:color="auto"/>
          </w:divBdr>
        </w:div>
        <w:div w:id="1152602578">
          <w:marLeft w:val="0"/>
          <w:marRight w:val="0"/>
          <w:marTop w:val="0"/>
          <w:marBottom w:val="0"/>
          <w:divBdr>
            <w:top w:val="none" w:sz="0" w:space="0" w:color="auto"/>
            <w:left w:val="none" w:sz="0" w:space="0" w:color="auto"/>
            <w:bottom w:val="none" w:sz="0" w:space="0" w:color="auto"/>
            <w:right w:val="none" w:sz="0" w:space="0" w:color="auto"/>
          </w:divBdr>
        </w:div>
        <w:div w:id="1177161395">
          <w:marLeft w:val="0"/>
          <w:marRight w:val="0"/>
          <w:marTop w:val="0"/>
          <w:marBottom w:val="0"/>
          <w:divBdr>
            <w:top w:val="none" w:sz="0" w:space="0" w:color="auto"/>
            <w:left w:val="none" w:sz="0" w:space="0" w:color="auto"/>
            <w:bottom w:val="none" w:sz="0" w:space="0" w:color="auto"/>
            <w:right w:val="none" w:sz="0" w:space="0" w:color="auto"/>
          </w:divBdr>
        </w:div>
        <w:div w:id="1245845530">
          <w:marLeft w:val="0"/>
          <w:marRight w:val="0"/>
          <w:marTop w:val="0"/>
          <w:marBottom w:val="0"/>
          <w:divBdr>
            <w:top w:val="none" w:sz="0" w:space="0" w:color="auto"/>
            <w:left w:val="none" w:sz="0" w:space="0" w:color="auto"/>
            <w:bottom w:val="none" w:sz="0" w:space="0" w:color="auto"/>
            <w:right w:val="none" w:sz="0" w:space="0" w:color="auto"/>
          </w:divBdr>
        </w:div>
        <w:div w:id="1253508527">
          <w:marLeft w:val="0"/>
          <w:marRight w:val="0"/>
          <w:marTop w:val="0"/>
          <w:marBottom w:val="0"/>
          <w:divBdr>
            <w:top w:val="none" w:sz="0" w:space="0" w:color="auto"/>
            <w:left w:val="none" w:sz="0" w:space="0" w:color="auto"/>
            <w:bottom w:val="none" w:sz="0" w:space="0" w:color="auto"/>
            <w:right w:val="none" w:sz="0" w:space="0" w:color="auto"/>
          </w:divBdr>
        </w:div>
        <w:div w:id="1255087557">
          <w:marLeft w:val="0"/>
          <w:marRight w:val="0"/>
          <w:marTop w:val="0"/>
          <w:marBottom w:val="0"/>
          <w:divBdr>
            <w:top w:val="none" w:sz="0" w:space="0" w:color="auto"/>
            <w:left w:val="none" w:sz="0" w:space="0" w:color="auto"/>
            <w:bottom w:val="none" w:sz="0" w:space="0" w:color="auto"/>
            <w:right w:val="none" w:sz="0" w:space="0" w:color="auto"/>
          </w:divBdr>
        </w:div>
        <w:div w:id="1263420347">
          <w:marLeft w:val="0"/>
          <w:marRight w:val="0"/>
          <w:marTop w:val="0"/>
          <w:marBottom w:val="0"/>
          <w:divBdr>
            <w:top w:val="none" w:sz="0" w:space="0" w:color="auto"/>
            <w:left w:val="none" w:sz="0" w:space="0" w:color="auto"/>
            <w:bottom w:val="none" w:sz="0" w:space="0" w:color="auto"/>
            <w:right w:val="none" w:sz="0" w:space="0" w:color="auto"/>
          </w:divBdr>
        </w:div>
        <w:div w:id="1298409842">
          <w:marLeft w:val="0"/>
          <w:marRight w:val="0"/>
          <w:marTop w:val="0"/>
          <w:marBottom w:val="0"/>
          <w:divBdr>
            <w:top w:val="none" w:sz="0" w:space="0" w:color="auto"/>
            <w:left w:val="none" w:sz="0" w:space="0" w:color="auto"/>
            <w:bottom w:val="none" w:sz="0" w:space="0" w:color="auto"/>
            <w:right w:val="none" w:sz="0" w:space="0" w:color="auto"/>
          </w:divBdr>
        </w:div>
        <w:div w:id="1302808126">
          <w:marLeft w:val="0"/>
          <w:marRight w:val="0"/>
          <w:marTop w:val="0"/>
          <w:marBottom w:val="0"/>
          <w:divBdr>
            <w:top w:val="none" w:sz="0" w:space="0" w:color="auto"/>
            <w:left w:val="none" w:sz="0" w:space="0" w:color="auto"/>
            <w:bottom w:val="none" w:sz="0" w:space="0" w:color="auto"/>
            <w:right w:val="none" w:sz="0" w:space="0" w:color="auto"/>
          </w:divBdr>
        </w:div>
        <w:div w:id="1320694961">
          <w:marLeft w:val="0"/>
          <w:marRight w:val="0"/>
          <w:marTop w:val="0"/>
          <w:marBottom w:val="0"/>
          <w:divBdr>
            <w:top w:val="none" w:sz="0" w:space="0" w:color="auto"/>
            <w:left w:val="none" w:sz="0" w:space="0" w:color="auto"/>
            <w:bottom w:val="none" w:sz="0" w:space="0" w:color="auto"/>
            <w:right w:val="none" w:sz="0" w:space="0" w:color="auto"/>
          </w:divBdr>
        </w:div>
        <w:div w:id="1347901469">
          <w:marLeft w:val="0"/>
          <w:marRight w:val="0"/>
          <w:marTop w:val="0"/>
          <w:marBottom w:val="0"/>
          <w:divBdr>
            <w:top w:val="none" w:sz="0" w:space="0" w:color="auto"/>
            <w:left w:val="none" w:sz="0" w:space="0" w:color="auto"/>
            <w:bottom w:val="none" w:sz="0" w:space="0" w:color="auto"/>
            <w:right w:val="none" w:sz="0" w:space="0" w:color="auto"/>
          </w:divBdr>
        </w:div>
        <w:div w:id="1358189892">
          <w:marLeft w:val="0"/>
          <w:marRight w:val="0"/>
          <w:marTop w:val="0"/>
          <w:marBottom w:val="0"/>
          <w:divBdr>
            <w:top w:val="none" w:sz="0" w:space="0" w:color="auto"/>
            <w:left w:val="none" w:sz="0" w:space="0" w:color="auto"/>
            <w:bottom w:val="none" w:sz="0" w:space="0" w:color="auto"/>
            <w:right w:val="none" w:sz="0" w:space="0" w:color="auto"/>
          </w:divBdr>
        </w:div>
        <w:div w:id="1363508065">
          <w:marLeft w:val="0"/>
          <w:marRight w:val="0"/>
          <w:marTop w:val="0"/>
          <w:marBottom w:val="0"/>
          <w:divBdr>
            <w:top w:val="none" w:sz="0" w:space="0" w:color="auto"/>
            <w:left w:val="none" w:sz="0" w:space="0" w:color="auto"/>
            <w:bottom w:val="none" w:sz="0" w:space="0" w:color="auto"/>
            <w:right w:val="none" w:sz="0" w:space="0" w:color="auto"/>
          </w:divBdr>
        </w:div>
        <w:div w:id="1377895400">
          <w:marLeft w:val="0"/>
          <w:marRight w:val="0"/>
          <w:marTop w:val="0"/>
          <w:marBottom w:val="0"/>
          <w:divBdr>
            <w:top w:val="none" w:sz="0" w:space="0" w:color="auto"/>
            <w:left w:val="none" w:sz="0" w:space="0" w:color="auto"/>
            <w:bottom w:val="none" w:sz="0" w:space="0" w:color="auto"/>
            <w:right w:val="none" w:sz="0" w:space="0" w:color="auto"/>
          </w:divBdr>
        </w:div>
        <w:div w:id="1410271109">
          <w:marLeft w:val="0"/>
          <w:marRight w:val="0"/>
          <w:marTop w:val="0"/>
          <w:marBottom w:val="0"/>
          <w:divBdr>
            <w:top w:val="none" w:sz="0" w:space="0" w:color="auto"/>
            <w:left w:val="none" w:sz="0" w:space="0" w:color="auto"/>
            <w:bottom w:val="none" w:sz="0" w:space="0" w:color="auto"/>
            <w:right w:val="none" w:sz="0" w:space="0" w:color="auto"/>
          </w:divBdr>
        </w:div>
        <w:div w:id="1411737196">
          <w:marLeft w:val="0"/>
          <w:marRight w:val="0"/>
          <w:marTop w:val="0"/>
          <w:marBottom w:val="0"/>
          <w:divBdr>
            <w:top w:val="none" w:sz="0" w:space="0" w:color="auto"/>
            <w:left w:val="none" w:sz="0" w:space="0" w:color="auto"/>
            <w:bottom w:val="none" w:sz="0" w:space="0" w:color="auto"/>
            <w:right w:val="none" w:sz="0" w:space="0" w:color="auto"/>
          </w:divBdr>
        </w:div>
        <w:div w:id="1413504222">
          <w:marLeft w:val="0"/>
          <w:marRight w:val="0"/>
          <w:marTop w:val="0"/>
          <w:marBottom w:val="0"/>
          <w:divBdr>
            <w:top w:val="none" w:sz="0" w:space="0" w:color="auto"/>
            <w:left w:val="none" w:sz="0" w:space="0" w:color="auto"/>
            <w:bottom w:val="none" w:sz="0" w:space="0" w:color="auto"/>
            <w:right w:val="none" w:sz="0" w:space="0" w:color="auto"/>
          </w:divBdr>
        </w:div>
        <w:div w:id="1433092349">
          <w:marLeft w:val="0"/>
          <w:marRight w:val="0"/>
          <w:marTop w:val="0"/>
          <w:marBottom w:val="0"/>
          <w:divBdr>
            <w:top w:val="none" w:sz="0" w:space="0" w:color="auto"/>
            <w:left w:val="none" w:sz="0" w:space="0" w:color="auto"/>
            <w:bottom w:val="none" w:sz="0" w:space="0" w:color="auto"/>
            <w:right w:val="none" w:sz="0" w:space="0" w:color="auto"/>
          </w:divBdr>
        </w:div>
        <w:div w:id="1434084222">
          <w:marLeft w:val="0"/>
          <w:marRight w:val="0"/>
          <w:marTop w:val="0"/>
          <w:marBottom w:val="0"/>
          <w:divBdr>
            <w:top w:val="none" w:sz="0" w:space="0" w:color="auto"/>
            <w:left w:val="none" w:sz="0" w:space="0" w:color="auto"/>
            <w:bottom w:val="none" w:sz="0" w:space="0" w:color="auto"/>
            <w:right w:val="none" w:sz="0" w:space="0" w:color="auto"/>
          </w:divBdr>
        </w:div>
        <w:div w:id="1449272147">
          <w:marLeft w:val="0"/>
          <w:marRight w:val="0"/>
          <w:marTop w:val="0"/>
          <w:marBottom w:val="0"/>
          <w:divBdr>
            <w:top w:val="none" w:sz="0" w:space="0" w:color="auto"/>
            <w:left w:val="none" w:sz="0" w:space="0" w:color="auto"/>
            <w:bottom w:val="none" w:sz="0" w:space="0" w:color="auto"/>
            <w:right w:val="none" w:sz="0" w:space="0" w:color="auto"/>
          </w:divBdr>
        </w:div>
        <w:div w:id="1463035602">
          <w:marLeft w:val="0"/>
          <w:marRight w:val="0"/>
          <w:marTop w:val="0"/>
          <w:marBottom w:val="0"/>
          <w:divBdr>
            <w:top w:val="none" w:sz="0" w:space="0" w:color="auto"/>
            <w:left w:val="none" w:sz="0" w:space="0" w:color="auto"/>
            <w:bottom w:val="none" w:sz="0" w:space="0" w:color="auto"/>
            <w:right w:val="none" w:sz="0" w:space="0" w:color="auto"/>
          </w:divBdr>
        </w:div>
        <w:div w:id="1471437815">
          <w:marLeft w:val="0"/>
          <w:marRight w:val="0"/>
          <w:marTop w:val="0"/>
          <w:marBottom w:val="0"/>
          <w:divBdr>
            <w:top w:val="none" w:sz="0" w:space="0" w:color="auto"/>
            <w:left w:val="none" w:sz="0" w:space="0" w:color="auto"/>
            <w:bottom w:val="none" w:sz="0" w:space="0" w:color="auto"/>
            <w:right w:val="none" w:sz="0" w:space="0" w:color="auto"/>
          </w:divBdr>
        </w:div>
        <w:div w:id="1509054935">
          <w:marLeft w:val="0"/>
          <w:marRight w:val="0"/>
          <w:marTop w:val="0"/>
          <w:marBottom w:val="0"/>
          <w:divBdr>
            <w:top w:val="none" w:sz="0" w:space="0" w:color="auto"/>
            <w:left w:val="none" w:sz="0" w:space="0" w:color="auto"/>
            <w:bottom w:val="none" w:sz="0" w:space="0" w:color="auto"/>
            <w:right w:val="none" w:sz="0" w:space="0" w:color="auto"/>
          </w:divBdr>
        </w:div>
        <w:div w:id="1518305272">
          <w:marLeft w:val="0"/>
          <w:marRight w:val="0"/>
          <w:marTop w:val="0"/>
          <w:marBottom w:val="0"/>
          <w:divBdr>
            <w:top w:val="none" w:sz="0" w:space="0" w:color="auto"/>
            <w:left w:val="none" w:sz="0" w:space="0" w:color="auto"/>
            <w:bottom w:val="none" w:sz="0" w:space="0" w:color="auto"/>
            <w:right w:val="none" w:sz="0" w:space="0" w:color="auto"/>
          </w:divBdr>
        </w:div>
        <w:div w:id="1534879139">
          <w:marLeft w:val="0"/>
          <w:marRight w:val="0"/>
          <w:marTop w:val="0"/>
          <w:marBottom w:val="0"/>
          <w:divBdr>
            <w:top w:val="none" w:sz="0" w:space="0" w:color="auto"/>
            <w:left w:val="none" w:sz="0" w:space="0" w:color="auto"/>
            <w:bottom w:val="none" w:sz="0" w:space="0" w:color="auto"/>
            <w:right w:val="none" w:sz="0" w:space="0" w:color="auto"/>
          </w:divBdr>
        </w:div>
        <w:div w:id="1544753274">
          <w:marLeft w:val="0"/>
          <w:marRight w:val="0"/>
          <w:marTop w:val="0"/>
          <w:marBottom w:val="0"/>
          <w:divBdr>
            <w:top w:val="none" w:sz="0" w:space="0" w:color="auto"/>
            <w:left w:val="none" w:sz="0" w:space="0" w:color="auto"/>
            <w:bottom w:val="none" w:sz="0" w:space="0" w:color="auto"/>
            <w:right w:val="none" w:sz="0" w:space="0" w:color="auto"/>
          </w:divBdr>
        </w:div>
        <w:div w:id="1599825679">
          <w:marLeft w:val="0"/>
          <w:marRight w:val="0"/>
          <w:marTop w:val="0"/>
          <w:marBottom w:val="0"/>
          <w:divBdr>
            <w:top w:val="none" w:sz="0" w:space="0" w:color="auto"/>
            <w:left w:val="none" w:sz="0" w:space="0" w:color="auto"/>
            <w:bottom w:val="none" w:sz="0" w:space="0" w:color="auto"/>
            <w:right w:val="none" w:sz="0" w:space="0" w:color="auto"/>
          </w:divBdr>
        </w:div>
        <w:div w:id="1619678386">
          <w:marLeft w:val="0"/>
          <w:marRight w:val="0"/>
          <w:marTop w:val="0"/>
          <w:marBottom w:val="0"/>
          <w:divBdr>
            <w:top w:val="none" w:sz="0" w:space="0" w:color="auto"/>
            <w:left w:val="none" w:sz="0" w:space="0" w:color="auto"/>
            <w:bottom w:val="none" w:sz="0" w:space="0" w:color="auto"/>
            <w:right w:val="none" w:sz="0" w:space="0" w:color="auto"/>
          </w:divBdr>
        </w:div>
        <w:div w:id="1639070034">
          <w:marLeft w:val="0"/>
          <w:marRight w:val="0"/>
          <w:marTop w:val="0"/>
          <w:marBottom w:val="0"/>
          <w:divBdr>
            <w:top w:val="none" w:sz="0" w:space="0" w:color="auto"/>
            <w:left w:val="none" w:sz="0" w:space="0" w:color="auto"/>
            <w:bottom w:val="none" w:sz="0" w:space="0" w:color="auto"/>
            <w:right w:val="none" w:sz="0" w:space="0" w:color="auto"/>
          </w:divBdr>
        </w:div>
        <w:div w:id="1641764230">
          <w:marLeft w:val="0"/>
          <w:marRight w:val="0"/>
          <w:marTop w:val="0"/>
          <w:marBottom w:val="0"/>
          <w:divBdr>
            <w:top w:val="none" w:sz="0" w:space="0" w:color="auto"/>
            <w:left w:val="none" w:sz="0" w:space="0" w:color="auto"/>
            <w:bottom w:val="none" w:sz="0" w:space="0" w:color="auto"/>
            <w:right w:val="none" w:sz="0" w:space="0" w:color="auto"/>
          </w:divBdr>
        </w:div>
        <w:div w:id="1661033787">
          <w:marLeft w:val="0"/>
          <w:marRight w:val="0"/>
          <w:marTop w:val="0"/>
          <w:marBottom w:val="0"/>
          <w:divBdr>
            <w:top w:val="none" w:sz="0" w:space="0" w:color="auto"/>
            <w:left w:val="none" w:sz="0" w:space="0" w:color="auto"/>
            <w:bottom w:val="none" w:sz="0" w:space="0" w:color="auto"/>
            <w:right w:val="none" w:sz="0" w:space="0" w:color="auto"/>
          </w:divBdr>
        </w:div>
        <w:div w:id="1695767877">
          <w:marLeft w:val="0"/>
          <w:marRight w:val="0"/>
          <w:marTop w:val="0"/>
          <w:marBottom w:val="0"/>
          <w:divBdr>
            <w:top w:val="none" w:sz="0" w:space="0" w:color="auto"/>
            <w:left w:val="none" w:sz="0" w:space="0" w:color="auto"/>
            <w:bottom w:val="none" w:sz="0" w:space="0" w:color="auto"/>
            <w:right w:val="none" w:sz="0" w:space="0" w:color="auto"/>
          </w:divBdr>
        </w:div>
        <w:div w:id="1710491948">
          <w:marLeft w:val="0"/>
          <w:marRight w:val="0"/>
          <w:marTop w:val="0"/>
          <w:marBottom w:val="0"/>
          <w:divBdr>
            <w:top w:val="none" w:sz="0" w:space="0" w:color="auto"/>
            <w:left w:val="none" w:sz="0" w:space="0" w:color="auto"/>
            <w:bottom w:val="none" w:sz="0" w:space="0" w:color="auto"/>
            <w:right w:val="none" w:sz="0" w:space="0" w:color="auto"/>
          </w:divBdr>
        </w:div>
        <w:div w:id="1715693492">
          <w:marLeft w:val="0"/>
          <w:marRight w:val="0"/>
          <w:marTop w:val="0"/>
          <w:marBottom w:val="0"/>
          <w:divBdr>
            <w:top w:val="none" w:sz="0" w:space="0" w:color="auto"/>
            <w:left w:val="none" w:sz="0" w:space="0" w:color="auto"/>
            <w:bottom w:val="none" w:sz="0" w:space="0" w:color="auto"/>
            <w:right w:val="none" w:sz="0" w:space="0" w:color="auto"/>
          </w:divBdr>
        </w:div>
        <w:div w:id="1719283389">
          <w:marLeft w:val="0"/>
          <w:marRight w:val="0"/>
          <w:marTop w:val="0"/>
          <w:marBottom w:val="0"/>
          <w:divBdr>
            <w:top w:val="none" w:sz="0" w:space="0" w:color="auto"/>
            <w:left w:val="none" w:sz="0" w:space="0" w:color="auto"/>
            <w:bottom w:val="none" w:sz="0" w:space="0" w:color="auto"/>
            <w:right w:val="none" w:sz="0" w:space="0" w:color="auto"/>
          </w:divBdr>
        </w:div>
        <w:div w:id="1742478984">
          <w:marLeft w:val="0"/>
          <w:marRight w:val="0"/>
          <w:marTop w:val="0"/>
          <w:marBottom w:val="0"/>
          <w:divBdr>
            <w:top w:val="none" w:sz="0" w:space="0" w:color="auto"/>
            <w:left w:val="none" w:sz="0" w:space="0" w:color="auto"/>
            <w:bottom w:val="none" w:sz="0" w:space="0" w:color="auto"/>
            <w:right w:val="none" w:sz="0" w:space="0" w:color="auto"/>
          </w:divBdr>
        </w:div>
        <w:div w:id="1752970823">
          <w:marLeft w:val="0"/>
          <w:marRight w:val="0"/>
          <w:marTop w:val="0"/>
          <w:marBottom w:val="0"/>
          <w:divBdr>
            <w:top w:val="none" w:sz="0" w:space="0" w:color="auto"/>
            <w:left w:val="none" w:sz="0" w:space="0" w:color="auto"/>
            <w:bottom w:val="none" w:sz="0" w:space="0" w:color="auto"/>
            <w:right w:val="none" w:sz="0" w:space="0" w:color="auto"/>
          </w:divBdr>
        </w:div>
        <w:div w:id="1767529856">
          <w:marLeft w:val="0"/>
          <w:marRight w:val="0"/>
          <w:marTop w:val="0"/>
          <w:marBottom w:val="0"/>
          <w:divBdr>
            <w:top w:val="none" w:sz="0" w:space="0" w:color="auto"/>
            <w:left w:val="none" w:sz="0" w:space="0" w:color="auto"/>
            <w:bottom w:val="none" w:sz="0" w:space="0" w:color="auto"/>
            <w:right w:val="none" w:sz="0" w:space="0" w:color="auto"/>
          </w:divBdr>
        </w:div>
        <w:div w:id="1770009005">
          <w:marLeft w:val="0"/>
          <w:marRight w:val="0"/>
          <w:marTop w:val="0"/>
          <w:marBottom w:val="0"/>
          <w:divBdr>
            <w:top w:val="none" w:sz="0" w:space="0" w:color="auto"/>
            <w:left w:val="none" w:sz="0" w:space="0" w:color="auto"/>
            <w:bottom w:val="none" w:sz="0" w:space="0" w:color="auto"/>
            <w:right w:val="none" w:sz="0" w:space="0" w:color="auto"/>
          </w:divBdr>
        </w:div>
        <w:div w:id="1784837910">
          <w:marLeft w:val="0"/>
          <w:marRight w:val="0"/>
          <w:marTop w:val="0"/>
          <w:marBottom w:val="0"/>
          <w:divBdr>
            <w:top w:val="none" w:sz="0" w:space="0" w:color="auto"/>
            <w:left w:val="none" w:sz="0" w:space="0" w:color="auto"/>
            <w:bottom w:val="none" w:sz="0" w:space="0" w:color="auto"/>
            <w:right w:val="none" w:sz="0" w:space="0" w:color="auto"/>
          </w:divBdr>
        </w:div>
        <w:div w:id="1788502048">
          <w:marLeft w:val="0"/>
          <w:marRight w:val="0"/>
          <w:marTop w:val="0"/>
          <w:marBottom w:val="0"/>
          <w:divBdr>
            <w:top w:val="none" w:sz="0" w:space="0" w:color="auto"/>
            <w:left w:val="none" w:sz="0" w:space="0" w:color="auto"/>
            <w:bottom w:val="none" w:sz="0" w:space="0" w:color="auto"/>
            <w:right w:val="none" w:sz="0" w:space="0" w:color="auto"/>
          </w:divBdr>
        </w:div>
        <w:div w:id="1813986843">
          <w:marLeft w:val="0"/>
          <w:marRight w:val="0"/>
          <w:marTop w:val="0"/>
          <w:marBottom w:val="0"/>
          <w:divBdr>
            <w:top w:val="none" w:sz="0" w:space="0" w:color="auto"/>
            <w:left w:val="none" w:sz="0" w:space="0" w:color="auto"/>
            <w:bottom w:val="none" w:sz="0" w:space="0" w:color="auto"/>
            <w:right w:val="none" w:sz="0" w:space="0" w:color="auto"/>
          </w:divBdr>
        </w:div>
        <w:div w:id="1884055286">
          <w:marLeft w:val="0"/>
          <w:marRight w:val="0"/>
          <w:marTop w:val="0"/>
          <w:marBottom w:val="0"/>
          <w:divBdr>
            <w:top w:val="none" w:sz="0" w:space="0" w:color="auto"/>
            <w:left w:val="none" w:sz="0" w:space="0" w:color="auto"/>
            <w:bottom w:val="none" w:sz="0" w:space="0" w:color="auto"/>
            <w:right w:val="none" w:sz="0" w:space="0" w:color="auto"/>
          </w:divBdr>
        </w:div>
        <w:div w:id="1913078393">
          <w:marLeft w:val="0"/>
          <w:marRight w:val="0"/>
          <w:marTop w:val="0"/>
          <w:marBottom w:val="0"/>
          <w:divBdr>
            <w:top w:val="none" w:sz="0" w:space="0" w:color="auto"/>
            <w:left w:val="none" w:sz="0" w:space="0" w:color="auto"/>
            <w:bottom w:val="none" w:sz="0" w:space="0" w:color="auto"/>
            <w:right w:val="none" w:sz="0" w:space="0" w:color="auto"/>
          </w:divBdr>
        </w:div>
        <w:div w:id="1914585381">
          <w:marLeft w:val="0"/>
          <w:marRight w:val="0"/>
          <w:marTop w:val="0"/>
          <w:marBottom w:val="0"/>
          <w:divBdr>
            <w:top w:val="none" w:sz="0" w:space="0" w:color="auto"/>
            <w:left w:val="none" w:sz="0" w:space="0" w:color="auto"/>
            <w:bottom w:val="none" w:sz="0" w:space="0" w:color="auto"/>
            <w:right w:val="none" w:sz="0" w:space="0" w:color="auto"/>
          </w:divBdr>
        </w:div>
        <w:div w:id="1915895565">
          <w:marLeft w:val="0"/>
          <w:marRight w:val="0"/>
          <w:marTop w:val="0"/>
          <w:marBottom w:val="0"/>
          <w:divBdr>
            <w:top w:val="none" w:sz="0" w:space="0" w:color="auto"/>
            <w:left w:val="none" w:sz="0" w:space="0" w:color="auto"/>
            <w:bottom w:val="none" w:sz="0" w:space="0" w:color="auto"/>
            <w:right w:val="none" w:sz="0" w:space="0" w:color="auto"/>
          </w:divBdr>
        </w:div>
        <w:div w:id="1930850238">
          <w:marLeft w:val="0"/>
          <w:marRight w:val="0"/>
          <w:marTop w:val="0"/>
          <w:marBottom w:val="0"/>
          <w:divBdr>
            <w:top w:val="none" w:sz="0" w:space="0" w:color="auto"/>
            <w:left w:val="none" w:sz="0" w:space="0" w:color="auto"/>
            <w:bottom w:val="none" w:sz="0" w:space="0" w:color="auto"/>
            <w:right w:val="none" w:sz="0" w:space="0" w:color="auto"/>
          </w:divBdr>
        </w:div>
        <w:div w:id="1965889367">
          <w:marLeft w:val="0"/>
          <w:marRight w:val="0"/>
          <w:marTop w:val="0"/>
          <w:marBottom w:val="0"/>
          <w:divBdr>
            <w:top w:val="none" w:sz="0" w:space="0" w:color="auto"/>
            <w:left w:val="none" w:sz="0" w:space="0" w:color="auto"/>
            <w:bottom w:val="none" w:sz="0" w:space="0" w:color="auto"/>
            <w:right w:val="none" w:sz="0" w:space="0" w:color="auto"/>
          </w:divBdr>
        </w:div>
        <w:div w:id="1974434521">
          <w:marLeft w:val="0"/>
          <w:marRight w:val="0"/>
          <w:marTop w:val="0"/>
          <w:marBottom w:val="0"/>
          <w:divBdr>
            <w:top w:val="none" w:sz="0" w:space="0" w:color="auto"/>
            <w:left w:val="none" w:sz="0" w:space="0" w:color="auto"/>
            <w:bottom w:val="none" w:sz="0" w:space="0" w:color="auto"/>
            <w:right w:val="none" w:sz="0" w:space="0" w:color="auto"/>
          </w:divBdr>
        </w:div>
        <w:div w:id="1976593716">
          <w:marLeft w:val="0"/>
          <w:marRight w:val="0"/>
          <w:marTop w:val="0"/>
          <w:marBottom w:val="0"/>
          <w:divBdr>
            <w:top w:val="none" w:sz="0" w:space="0" w:color="auto"/>
            <w:left w:val="none" w:sz="0" w:space="0" w:color="auto"/>
            <w:bottom w:val="none" w:sz="0" w:space="0" w:color="auto"/>
            <w:right w:val="none" w:sz="0" w:space="0" w:color="auto"/>
          </w:divBdr>
        </w:div>
        <w:div w:id="1985230552">
          <w:marLeft w:val="0"/>
          <w:marRight w:val="0"/>
          <w:marTop w:val="0"/>
          <w:marBottom w:val="0"/>
          <w:divBdr>
            <w:top w:val="none" w:sz="0" w:space="0" w:color="auto"/>
            <w:left w:val="none" w:sz="0" w:space="0" w:color="auto"/>
            <w:bottom w:val="none" w:sz="0" w:space="0" w:color="auto"/>
            <w:right w:val="none" w:sz="0" w:space="0" w:color="auto"/>
          </w:divBdr>
        </w:div>
        <w:div w:id="1994408763">
          <w:marLeft w:val="0"/>
          <w:marRight w:val="0"/>
          <w:marTop w:val="0"/>
          <w:marBottom w:val="0"/>
          <w:divBdr>
            <w:top w:val="none" w:sz="0" w:space="0" w:color="auto"/>
            <w:left w:val="none" w:sz="0" w:space="0" w:color="auto"/>
            <w:bottom w:val="none" w:sz="0" w:space="0" w:color="auto"/>
            <w:right w:val="none" w:sz="0" w:space="0" w:color="auto"/>
          </w:divBdr>
        </w:div>
        <w:div w:id="2005932072">
          <w:marLeft w:val="0"/>
          <w:marRight w:val="0"/>
          <w:marTop w:val="0"/>
          <w:marBottom w:val="0"/>
          <w:divBdr>
            <w:top w:val="none" w:sz="0" w:space="0" w:color="auto"/>
            <w:left w:val="none" w:sz="0" w:space="0" w:color="auto"/>
            <w:bottom w:val="none" w:sz="0" w:space="0" w:color="auto"/>
            <w:right w:val="none" w:sz="0" w:space="0" w:color="auto"/>
          </w:divBdr>
        </w:div>
        <w:div w:id="2028360186">
          <w:marLeft w:val="0"/>
          <w:marRight w:val="0"/>
          <w:marTop w:val="0"/>
          <w:marBottom w:val="0"/>
          <w:divBdr>
            <w:top w:val="none" w:sz="0" w:space="0" w:color="auto"/>
            <w:left w:val="none" w:sz="0" w:space="0" w:color="auto"/>
            <w:bottom w:val="none" w:sz="0" w:space="0" w:color="auto"/>
            <w:right w:val="none" w:sz="0" w:space="0" w:color="auto"/>
          </w:divBdr>
        </w:div>
        <w:div w:id="2043314002">
          <w:marLeft w:val="0"/>
          <w:marRight w:val="0"/>
          <w:marTop w:val="0"/>
          <w:marBottom w:val="0"/>
          <w:divBdr>
            <w:top w:val="none" w:sz="0" w:space="0" w:color="auto"/>
            <w:left w:val="none" w:sz="0" w:space="0" w:color="auto"/>
            <w:bottom w:val="none" w:sz="0" w:space="0" w:color="auto"/>
            <w:right w:val="none" w:sz="0" w:space="0" w:color="auto"/>
          </w:divBdr>
        </w:div>
        <w:div w:id="2049913695">
          <w:marLeft w:val="0"/>
          <w:marRight w:val="0"/>
          <w:marTop w:val="0"/>
          <w:marBottom w:val="0"/>
          <w:divBdr>
            <w:top w:val="none" w:sz="0" w:space="0" w:color="auto"/>
            <w:left w:val="none" w:sz="0" w:space="0" w:color="auto"/>
            <w:bottom w:val="none" w:sz="0" w:space="0" w:color="auto"/>
            <w:right w:val="none" w:sz="0" w:space="0" w:color="auto"/>
          </w:divBdr>
        </w:div>
        <w:div w:id="2096896691">
          <w:marLeft w:val="0"/>
          <w:marRight w:val="0"/>
          <w:marTop w:val="0"/>
          <w:marBottom w:val="0"/>
          <w:divBdr>
            <w:top w:val="none" w:sz="0" w:space="0" w:color="auto"/>
            <w:left w:val="none" w:sz="0" w:space="0" w:color="auto"/>
            <w:bottom w:val="none" w:sz="0" w:space="0" w:color="auto"/>
            <w:right w:val="none" w:sz="0" w:space="0" w:color="auto"/>
          </w:divBdr>
        </w:div>
        <w:div w:id="2098212117">
          <w:marLeft w:val="0"/>
          <w:marRight w:val="0"/>
          <w:marTop w:val="0"/>
          <w:marBottom w:val="0"/>
          <w:divBdr>
            <w:top w:val="none" w:sz="0" w:space="0" w:color="auto"/>
            <w:left w:val="none" w:sz="0" w:space="0" w:color="auto"/>
            <w:bottom w:val="none" w:sz="0" w:space="0" w:color="auto"/>
            <w:right w:val="none" w:sz="0" w:space="0" w:color="auto"/>
          </w:divBdr>
        </w:div>
        <w:div w:id="2101219351">
          <w:marLeft w:val="0"/>
          <w:marRight w:val="0"/>
          <w:marTop w:val="0"/>
          <w:marBottom w:val="0"/>
          <w:divBdr>
            <w:top w:val="none" w:sz="0" w:space="0" w:color="auto"/>
            <w:left w:val="none" w:sz="0" w:space="0" w:color="auto"/>
            <w:bottom w:val="none" w:sz="0" w:space="0" w:color="auto"/>
            <w:right w:val="none" w:sz="0" w:space="0" w:color="auto"/>
          </w:divBdr>
        </w:div>
        <w:div w:id="2130122766">
          <w:marLeft w:val="0"/>
          <w:marRight w:val="0"/>
          <w:marTop w:val="0"/>
          <w:marBottom w:val="0"/>
          <w:divBdr>
            <w:top w:val="none" w:sz="0" w:space="0" w:color="auto"/>
            <w:left w:val="none" w:sz="0" w:space="0" w:color="auto"/>
            <w:bottom w:val="none" w:sz="0" w:space="0" w:color="auto"/>
            <w:right w:val="none" w:sz="0" w:space="0" w:color="auto"/>
          </w:divBdr>
        </w:div>
        <w:div w:id="2141264187">
          <w:marLeft w:val="0"/>
          <w:marRight w:val="0"/>
          <w:marTop w:val="0"/>
          <w:marBottom w:val="0"/>
          <w:divBdr>
            <w:top w:val="none" w:sz="0" w:space="0" w:color="auto"/>
            <w:left w:val="none" w:sz="0" w:space="0" w:color="auto"/>
            <w:bottom w:val="none" w:sz="0" w:space="0" w:color="auto"/>
            <w:right w:val="none" w:sz="0" w:space="0" w:color="auto"/>
          </w:divBdr>
        </w:div>
      </w:divsChild>
    </w:div>
    <w:div w:id="1972975752">
      <w:bodyDiv w:val="1"/>
      <w:marLeft w:val="0"/>
      <w:marRight w:val="0"/>
      <w:marTop w:val="0"/>
      <w:marBottom w:val="0"/>
      <w:divBdr>
        <w:top w:val="none" w:sz="0" w:space="0" w:color="auto"/>
        <w:left w:val="none" w:sz="0" w:space="0" w:color="auto"/>
        <w:bottom w:val="none" w:sz="0" w:space="0" w:color="auto"/>
        <w:right w:val="none" w:sz="0" w:space="0" w:color="auto"/>
      </w:divBdr>
    </w:div>
    <w:div w:id="1974015987">
      <w:bodyDiv w:val="1"/>
      <w:marLeft w:val="0"/>
      <w:marRight w:val="0"/>
      <w:marTop w:val="0"/>
      <w:marBottom w:val="0"/>
      <w:divBdr>
        <w:top w:val="none" w:sz="0" w:space="0" w:color="auto"/>
        <w:left w:val="none" w:sz="0" w:space="0" w:color="auto"/>
        <w:bottom w:val="none" w:sz="0" w:space="0" w:color="auto"/>
        <w:right w:val="none" w:sz="0" w:space="0" w:color="auto"/>
      </w:divBdr>
    </w:div>
    <w:div w:id="1974866436">
      <w:bodyDiv w:val="1"/>
      <w:marLeft w:val="0"/>
      <w:marRight w:val="0"/>
      <w:marTop w:val="0"/>
      <w:marBottom w:val="0"/>
      <w:divBdr>
        <w:top w:val="none" w:sz="0" w:space="0" w:color="auto"/>
        <w:left w:val="none" w:sz="0" w:space="0" w:color="auto"/>
        <w:bottom w:val="none" w:sz="0" w:space="0" w:color="auto"/>
        <w:right w:val="none" w:sz="0" w:space="0" w:color="auto"/>
      </w:divBdr>
    </w:div>
    <w:div w:id="1975714377">
      <w:bodyDiv w:val="1"/>
      <w:marLeft w:val="0"/>
      <w:marRight w:val="0"/>
      <w:marTop w:val="0"/>
      <w:marBottom w:val="0"/>
      <w:divBdr>
        <w:top w:val="none" w:sz="0" w:space="0" w:color="auto"/>
        <w:left w:val="none" w:sz="0" w:space="0" w:color="auto"/>
        <w:bottom w:val="none" w:sz="0" w:space="0" w:color="auto"/>
        <w:right w:val="none" w:sz="0" w:space="0" w:color="auto"/>
      </w:divBdr>
      <w:divsChild>
        <w:div w:id="86729715">
          <w:marLeft w:val="0"/>
          <w:marRight w:val="0"/>
          <w:marTop w:val="0"/>
          <w:marBottom w:val="0"/>
          <w:divBdr>
            <w:top w:val="none" w:sz="0" w:space="0" w:color="auto"/>
            <w:left w:val="none" w:sz="0" w:space="0" w:color="auto"/>
            <w:bottom w:val="none" w:sz="0" w:space="0" w:color="auto"/>
            <w:right w:val="none" w:sz="0" w:space="0" w:color="auto"/>
          </w:divBdr>
        </w:div>
        <w:div w:id="102041251">
          <w:marLeft w:val="0"/>
          <w:marRight w:val="0"/>
          <w:marTop w:val="0"/>
          <w:marBottom w:val="0"/>
          <w:divBdr>
            <w:top w:val="none" w:sz="0" w:space="0" w:color="auto"/>
            <w:left w:val="none" w:sz="0" w:space="0" w:color="auto"/>
            <w:bottom w:val="none" w:sz="0" w:space="0" w:color="auto"/>
            <w:right w:val="none" w:sz="0" w:space="0" w:color="auto"/>
          </w:divBdr>
        </w:div>
        <w:div w:id="133522749">
          <w:marLeft w:val="0"/>
          <w:marRight w:val="0"/>
          <w:marTop w:val="0"/>
          <w:marBottom w:val="0"/>
          <w:divBdr>
            <w:top w:val="none" w:sz="0" w:space="0" w:color="auto"/>
            <w:left w:val="none" w:sz="0" w:space="0" w:color="auto"/>
            <w:bottom w:val="none" w:sz="0" w:space="0" w:color="auto"/>
            <w:right w:val="none" w:sz="0" w:space="0" w:color="auto"/>
          </w:divBdr>
        </w:div>
        <w:div w:id="155609153">
          <w:marLeft w:val="0"/>
          <w:marRight w:val="0"/>
          <w:marTop w:val="0"/>
          <w:marBottom w:val="0"/>
          <w:divBdr>
            <w:top w:val="none" w:sz="0" w:space="0" w:color="auto"/>
            <w:left w:val="none" w:sz="0" w:space="0" w:color="auto"/>
            <w:bottom w:val="none" w:sz="0" w:space="0" w:color="auto"/>
            <w:right w:val="none" w:sz="0" w:space="0" w:color="auto"/>
          </w:divBdr>
        </w:div>
        <w:div w:id="170029556">
          <w:marLeft w:val="0"/>
          <w:marRight w:val="0"/>
          <w:marTop w:val="0"/>
          <w:marBottom w:val="0"/>
          <w:divBdr>
            <w:top w:val="none" w:sz="0" w:space="0" w:color="auto"/>
            <w:left w:val="none" w:sz="0" w:space="0" w:color="auto"/>
            <w:bottom w:val="none" w:sz="0" w:space="0" w:color="auto"/>
            <w:right w:val="none" w:sz="0" w:space="0" w:color="auto"/>
          </w:divBdr>
        </w:div>
        <w:div w:id="185146541">
          <w:marLeft w:val="0"/>
          <w:marRight w:val="0"/>
          <w:marTop w:val="0"/>
          <w:marBottom w:val="0"/>
          <w:divBdr>
            <w:top w:val="none" w:sz="0" w:space="0" w:color="auto"/>
            <w:left w:val="none" w:sz="0" w:space="0" w:color="auto"/>
            <w:bottom w:val="none" w:sz="0" w:space="0" w:color="auto"/>
            <w:right w:val="none" w:sz="0" w:space="0" w:color="auto"/>
          </w:divBdr>
        </w:div>
        <w:div w:id="192882464">
          <w:marLeft w:val="0"/>
          <w:marRight w:val="0"/>
          <w:marTop w:val="0"/>
          <w:marBottom w:val="0"/>
          <w:divBdr>
            <w:top w:val="none" w:sz="0" w:space="0" w:color="auto"/>
            <w:left w:val="none" w:sz="0" w:space="0" w:color="auto"/>
            <w:bottom w:val="none" w:sz="0" w:space="0" w:color="auto"/>
            <w:right w:val="none" w:sz="0" w:space="0" w:color="auto"/>
          </w:divBdr>
        </w:div>
        <w:div w:id="200554822">
          <w:marLeft w:val="0"/>
          <w:marRight w:val="0"/>
          <w:marTop w:val="0"/>
          <w:marBottom w:val="0"/>
          <w:divBdr>
            <w:top w:val="none" w:sz="0" w:space="0" w:color="auto"/>
            <w:left w:val="none" w:sz="0" w:space="0" w:color="auto"/>
            <w:bottom w:val="none" w:sz="0" w:space="0" w:color="auto"/>
            <w:right w:val="none" w:sz="0" w:space="0" w:color="auto"/>
          </w:divBdr>
        </w:div>
        <w:div w:id="216818587">
          <w:marLeft w:val="0"/>
          <w:marRight w:val="0"/>
          <w:marTop w:val="0"/>
          <w:marBottom w:val="0"/>
          <w:divBdr>
            <w:top w:val="none" w:sz="0" w:space="0" w:color="auto"/>
            <w:left w:val="none" w:sz="0" w:space="0" w:color="auto"/>
            <w:bottom w:val="none" w:sz="0" w:space="0" w:color="auto"/>
            <w:right w:val="none" w:sz="0" w:space="0" w:color="auto"/>
          </w:divBdr>
        </w:div>
        <w:div w:id="222373644">
          <w:marLeft w:val="0"/>
          <w:marRight w:val="0"/>
          <w:marTop w:val="0"/>
          <w:marBottom w:val="0"/>
          <w:divBdr>
            <w:top w:val="none" w:sz="0" w:space="0" w:color="auto"/>
            <w:left w:val="none" w:sz="0" w:space="0" w:color="auto"/>
            <w:bottom w:val="none" w:sz="0" w:space="0" w:color="auto"/>
            <w:right w:val="none" w:sz="0" w:space="0" w:color="auto"/>
          </w:divBdr>
        </w:div>
        <w:div w:id="272370134">
          <w:marLeft w:val="0"/>
          <w:marRight w:val="0"/>
          <w:marTop w:val="0"/>
          <w:marBottom w:val="0"/>
          <w:divBdr>
            <w:top w:val="none" w:sz="0" w:space="0" w:color="auto"/>
            <w:left w:val="none" w:sz="0" w:space="0" w:color="auto"/>
            <w:bottom w:val="none" w:sz="0" w:space="0" w:color="auto"/>
            <w:right w:val="none" w:sz="0" w:space="0" w:color="auto"/>
          </w:divBdr>
        </w:div>
        <w:div w:id="297414651">
          <w:marLeft w:val="0"/>
          <w:marRight w:val="0"/>
          <w:marTop w:val="0"/>
          <w:marBottom w:val="0"/>
          <w:divBdr>
            <w:top w:val="none" w:sz="0" w:space="0" w:color="auto"/>
            <w:left w:val="none" w:sz="0" w:space="0" w:color="auto"/>
            <w:bottom w:val="none" w:sz="0" w:space="0" w:color="auto"/>
            <w:right w:val="none" w:sz="0" w:space="0" w:color="auto"/>
          </w:divBdr>
        </w:div>
        <w:div w:id="312951509">
          <w:marLeft w:val="0"/>
          <w:marRight w:val="0"/>
          <w:marTop w:val="0"/>
          <w:marBottom w:val="0"/>
          <w:divBdr>
            <w:top w:val="none" w:sz="0" w:space="0" w:color="auto"/>
            <w:left w:val="none" w:sz="0" w:space="0" w:color="auto"/>
            <w:bottom w:val="none" w:sz="0" w:space="0" w:color="auto"/>
            <w:right w:val="none" w:sz="0" w:space="0" w:color="auto"/>
          </w:divBdr>
        </w:div>
        <w:div w:id="328140957">
          <w:marLeft w:val="0"/>
          <w:marRight w:val="0"/>
          <w:marTop w:val="0"/>
          <w:marBottom w:val="0"/>
          <w:divBdr>
            <w:top w:val="none" w:sz="0" w:space="0" w:color="auto"/>
            <w:left w:val="none" w:sz="0" w:space="0" w:color="auto"/>
            <w:bottom w:val="none" w:sz="0" w:space="0" w:color="auto"/>
            <w:right w:val="none" w:sz="0" w:space="0" w:color="auto"/>
          </w:divBdr>
        </w:div>
        <w:div w:id="400448906">
          <w:marLeft w:val="0"/>
          <w:marRight w:val="0"/>
          <w:marTop w:val="0"/>
          <w:marBottom w:val="0"/>
          <w:divBdr>
            <w:top w:val="none" w:sz="0" w:space="0" w:color="auto"/>
            <w:left w:val="none" w:sz="0" w:space="0" w:color="auto"/>
            <w:bottom w:val="none" w:sz="0" w:space="0" w:color="auto"/>
            <w:right w:val="none" w:sz="0" w:space="0" w:color="auto"/>
          </w:divBdr>
        </w:div>
        <w:div w:id="470942384">
          <w:marLeft w:val="0"/>
          <w:marRight w:val="0"/>
          <w:marTop w:val="0"/>
          <w:marBottom w:val="0"/>
          <w:divBdr>
            <w:top w:val="none" w:sz="0" w:space="0" w:color="auto"/>
            <w:left w:val="none" w:sz="0" w:space="0" w:color="auto"/>
            <w:bottom w:val="none" w:sz="0" w:space="0" w:color="auto"/>
            <w:right w:val="none" w:sz="0" w:space="0" w:color="auto"/>
          </w:divBdr>
        </w:div>
        <w:div w:id="501120299">
          <w:marLeft w:val="0"/>
          <w:marRight w:val="0"/>
          <w:marTop w:val="0"/>
          <w:marBottom w:val="0"/>
          <w:divBdr>
            <w:top w:val="none" w:sz="0" w:space="0" w:color="auto"/>
            <w:left w:val="none" w:sz="0" w:space="0" w:color="auto"/>
            <w:bottom w:val="none" w:sz="0" w:space="0" w:color="auto"/>
            <w:right w:val="none" w:sz="0" w:space="0" w:color="auto"/>
          </w:divBdr>
        </w:div>
        <w:div w:id="527068926">
          <w:marLeft w:val="0"/>
          <w:marRight w:val="0"/>
          <w:marTop w:val="0"/>
          <w:marBottom w:val="0"/>
          <w:divBdr>
            <w:top w:val="none" w:sz="0" w:space="0" w:color="auto"/>
            <w:left w:val="none" w:sz="0" w:space="0" w:color="auto"/>
            <w:bottom w:val="none" w:sz="0" w:space="0" w:color="auto"/>
            <w:right w:val="none" w:sz="0" w:space="0" w:color="auto"/>
          </w:divBdr>
        </w:div>
        <w:div w:id="601838257">
          <w:marLeft w:val="0"/>
          <w:marRight w:val="0"/>
          <w:marTop w:val="0"/>
          <w:marBottom w:val="0"/>
          <w:divBdr>
            <w:top w:val="none" w:sz="0" w:space="0" w:color="auto"/>
            <w:left w:val="none" w:sz="0" w:space="0" w:color="auto"/>
            <w:bottom w:val="none" w:sz="0" w:space="0" w:color="auto"/>
            <w:right w:val="none" w:sz="0" w:space="0" w:color="auto"/>
          </w:divBdr>
        </w:div>
        <w:div w:id="632519452">
          <w:marLeft w:val="0"/>
          <w:marRight w:val="0"/>
          <w:marTop w:val="0"/>
          <w:marBottom w:val="0"/>
          <w:divBdr>
            <w:top w:val="none" w:sz="0" w:space="0" w:color="auto"/>
            <w:left w:val="none" w:sz="0" w:space="0" w:color="auto"/>
            <w:bottom w:val="none" w:sz="0" w:space="0" w:color="auto"/>
            <w:right w:val="none" w:sz="0" w:space="0" w:color="auto"/>
          </w:divBdr>
        </w:div>
        <w:div w:id="699163753">
          <w:marLeft w:val="0"/>
          <w:marRight w:val="0"/>
          <w:marTop w:val="0"/>
          <w:marBottom w:val="0"/>
          <w:divBdr>
            <w:top w:val="none" w:sz="0" w:space="0" w:color="auto"/>
            <w:left w:val="none" w:sz="0" w:space="0" w:color="auto"/>
            <w:bottom w:val="none" w:sz="0" w:space="0" w:color="auto"/>
            <w:right w:val="none" w:sz="0" w:space="0" w:color="auto"/>
          </w:divBdr>
        </w:div>
        <w:div w:id="826746218">
          <w:marLeft w:val="0"/>
          <w:marRight w:val="0"/>
          <w:marTop w:val="0"/>
          <w:marBottom w:val="0"/>
          <w:divBdr>
            <w:top w:val="none" w:sz="0" w:space="0" w:color="auto"/>
            <w:left w:val="none" w:sz="0" w:space="0" w:color="auto"/>
            <w:bottom w:val="none" w:sz="0" w:space="0" w:color="auto"/>
            <w:right w:val="none" w:sz="0" w:space="0" w:color="auto"/>
          </w:divBdr>
        </w:div>
        <w:div w:id="874272527">
          <w:marLeft w:val="0"/>
          <w:marRight w:val="0"/>
          <w:marTop w:val="0"/>
          <w:marBottom w:val="0"/>
          <w:divBdr>
            <w:top w:val="none" w:sz="0" w:space="0" w:color="auto"/>
            <w:left w:val="none" w:sz="0" w:space="0" w:color="auto"/>
            <w:bottom w:val="none" w:sz="0" w:space="0" w:color="auto"/>
            <w:right w:val="none" w:sz="0" w:space="0" w:color="auto"/>
          </w:divBdr>
        </w:div>
        <w:div w:id="894123967">
          <w:marLeft w:val="0"/>
          <w:marRight w:val="0"/>
          <w:marTop w:val="0"/>
          <w:marBottom w:val="0"/>
          <w:divBdr>
            <w:top w:val="none" w:sz="0" w:space="0" w:color="auto"/>
            <w:left w:val="none" w:sz="0" w:space="0" w:color="auto"/>
            <w:bottom w:val="none" w:sz="0" w:space="0" w:color="auto"/>
            <w:right w:val="none" w:sz="0" w:space="0" w:color="auto"/>
          </w:divBdr>
        </w:div>
        <w:div w:id="959386008">
          <w:marLeft w:val="0"/>
          <w:marRight w:val="0"/>
          <w:marTop w:val="0"/>
          <w:marBottom w:val="0"/>
          <w:divBdr>
            <w:top w:val="none" w:sz="0" w:space="0" w:color="auto"/>
            <w:left w:val="none" w:sz="0" w:space="0" w:color="auto"/>
            <w:bottom w:val="none" w:sz="0" w:space="0" w:color="auto"/>
            <w:right w:val="none" w:sz="0" w:space="0" w:color="auto"/>
          </w:divBdr>
        </w:div>
        <w:div w:id="990446881">
          <w:marLeft w:val="0"/>
          <w:marRight w:val="0"/>
          <w:marTop w:val="0"/>
          <w:marBottom w:val="0"/>
          <w:divBdr>
            <w:top w:val="none" w:sz="0" w:space="0" w:color="auto"/>
            <w:left w:val="none" w:sz="0" w:space="0" w:color="auto"/>
            <w:bottom w:val="none" w:sz="0" w:space="0" w:color="auto"/>
            <w:right w:val="none" w:sz="0" w:space="0" w:color="auto"/>
          </w:divBdr>
        </w:div>
        <w:div w:id="994186774">
          <w:marLeft w:val="0"/>
          <w:marRight w:val="0"/>
          <w:marTop w:val="0"/>
          <w:marBottom w:val="0"/>
          <w:divBdr>
            <w:top w:val="none" w:sz="0" w:space="0" w:color="auto"/>
            <w:left w:val="none" w:sz="0" w:space="0" w:color="auto"/>
            <w:bottom w:val="none" w:sz="0" w:space="0" w:color="auto"/>
            <w:right w:val="none" w:sz="0" w:space="0" w:color="auto"/>
          </w:divBdr>
        </w:div>
        <w:div w:id="1046754222">
          <w:marLeft w:val="0"/>
          <w:marRight w:val="0"/>
          <w:marTop w:val="0"/>
          <w:marBottom w:val="0"/>
          <w:divBdr>
            <w:top w:val="none" w:sz="0" w:space="0" w:color="auto"/>
            <w:left w:val="none" w:sz="0" w:space="0" w:color="auto"/>
            <w:bottom w:val="none" w:sz="0" w:space="0" w:color="auto"/>
            <w:right w:val="none" w:sz="0" w:space="0" w:color="auto"/>
          </w:divBdr>
        </w:div>
        <w:div w:id="1049450864">
          <w:marLeft w:val="0"/>
          <w:marRight w:val="0"/>
          <w:marTop w:val="0"/>
          <w:marBottom w:val="0"/>
          <w:divBdr>
            <w:top w:val="none" w:sz="0" w:space="0" w:color="auto"/>
            <w:left w:val="none" w:sz="0" w:space="0" w:color="auto"/>
            <w:bottom w:val="none" w:sz="0" w:space="0" w:color="auto"/>
            <w:right w:val="none" w:sz="0" w:space="0" w:color="auto"/>
          </w:divBdr>
        </w:div>
        <w:div w:id="1102411958">
          <w:marLeft w:val="0"/>
          <w:marRight w:val="0"/>
          <w:marTop w:val="0"/>
          <w:marBottom w:val="0"/>
          <w:divBdr>
            <w:top w:val="none" w:sz="0" w:space="0" w:color="auto"/>
            <w:left w:val="none" w:sz="0" w:space="0" w:color="auto"/>
            <w:bottom w:val="none" w:sz="0" w:space="0" w:color="auto"/>
            <w:right w:val="none" w:sz="0" w:space="0" w:color="auto"/>
          </w:divBdr>
        </w:div>
        <w:div w:id="1109469379">
          <w:marLeft w:val="0"/>
          <w:marRight w:val="0"/>
          <w:marTop w:val="0"/>
          <w:marBottom w:val="0"/>
          <w:divBdr>
            <w:top w:val="none" w:sz="0" w:space="0" w:color="auto"/>
            <w:left w:val="none" w:sz="0" w:space="0" w:color="auto"/>
            <w:bottom w:val="none" w:sz="0" w:space="0" w:color="auto"/>
            <w:right w:val="none" w:sz="0" w:space="0" w:color="auto"/>
          </w:divBdr>
        </w:div>
        <w:div w:id="1112171911">
          <w:marLeft w:val="0"/>
          <w:marRight w:val="0"/>
          <w:marTop w:val="0"/>
          <w:marBottom w:val="0"/>
          <w:divBdr>
            <w:top w:val="none" w:sz="0" w:space="0" w:color="auto"/>
            <w:left w:val="none" w:sz="0" w:space="0" w:color="auto"/>
            <w:bottom w:val="none" w:sz="0" w:space="0" w:color="auto"/>
            <w:right w:val="none" w:sz="0" w:space="0" w:color="auto"/>
          </w:divBdr>
        </w:div>
        <w:div w:id="1143159492">
          <w:marLeft w:val="0"/>
          <w:marRight w:val="0"/>
          <w:marTop w:val="0"/>
          <w:marBottom w:val="0"/>
          <w:divBdr>
            <w:top w:val="none" w:sz="0" w:space="0" w:color="auto"/>
            <w:left w:val="none" w:sz="0" w:space="0" w:color="auto"/>
            <w:bottom w:val="none" w:sz="0" w:space="0" w:color="auto"/>
            <w:right w:val="none" w:sz="0" w:space="0" w:color="auto"/>
          </w:divBdr>
        </w:div>
        <w:div w:id="1175265472">
          <w:marLeft w:val="0"/>
          <w:marRight w:val="0"/>
          <w:marTop w:val="0"/>
          <w:marBottom w:val="0"/>
          <w:divBdr>
            <w:top w:val="none" w:sz="0" w:space="0" w:color="auto"/>
            <w:left w:val="none" w:sz="0" w:space="0" w:color="auto"/>
            <w:bottom w:val="none" w:sz="0" w:space="0" w:color="auto"/>
            <w:right w:val="none" w:sz="0" w:space="0" w:color="auto"/>
          </w:divBdr>
        </w:div>
        <w:div w:id="1192305513">
          <w:marLeft w:val="0"/>
          <w:marRight w:val="0"/>
          <w:marTop w:val="0"/>
          <w:marBottom w:val="0"/>
          <w:divBdr>
            <w:top w:val="none" w:sz="0" w:space="0" w:color="auto"/>
            <w:left w:val="none" w:sz="0" w:space="0" w:color="auto"/>
            <w:bottom w:val="none" w:sz="0" w:space="0" w:color="auto"/>
            <w:right w:val="none" w:sz="0" w:space="0" w:color="auto"/>
          </w:divBdr>
        </w:div>
        <w:div w:id="1232697295">
          <w:marLeft w:val="0"/>
          <w:marRight w:val="0"/>
          <w:marTop w:val="0"/>
          <w:marBottom w:val="0"/>
          <w:divBdr>
            <w:top w:val="none" w:sz="0" w:space="0" w:color="auto"/>
            <w:left w:val="none" w:sz="0" w:space="0" w:color="auto"/>
            <w:bottom w:val="none" w:sz="0" w:space="0" w:color="auto"/>
            <w:right w:val="none" w:sz="0" w:space="0" w:color="auto"/>
          </w:divBdr>
        </w:div>
        <w:div w:id="1236479508">
          <w:marLeft w:val="0"/>
          <w:marRight w:val="0"/>
          <w:marTop w:val="0"/>
          <w:marBottom w:val="0"/>
          <w:divBdr>
            <w:top w:val="none" w:sz="0" w:space="0" w:color="auto"/>
            <w:left w:val="none" w:sz="0" w:space="0" w:color="auto"/>
            <w:bottom w:val="none" w:sz="0" w:space="0" w:color="auto"/>
            <w:right w:val="none" w:sz="0" w:space="0" w:color="auto"/>
          </w:divBdr>
        </w:div>
        <w:div w:id="1606494314">
          <w:marLeft w:val="0"/>
          <w:marRight w:val="0"/>
          <w:marTop w:val="0"/>
          <w:marBottom w:val="0"/>
          <w:divBdr>
            <w:top w:val="none" w:sz="0" w:space="0" w:color="auto"/>
            <w:left w:val="none" w:sz="0" w:space="0" w:color="auto"/>
            <w:bottom w:val="none" w:sz="0" w:space="0" w:color="auto"/>
            <w:right w:val="none" w:sz="0" w:space="0" w:color="auto"/>
          </w:divBdr>
        </w:div>
        <w:div w:id="1717967899">
          <w:marLeft w:val="0"/>
          <w:marRight w:val="0"/>
          <w:marTop w:val="0"/>
          <w:marBottom w:val="0"/>
          <w:divBdr>
            <w:top w:val="none" w:sz="0" w:space="0" w:color="auto"/>
            <w:left w:val="none" w:sz="0" w:space="0" w:color="auto"/>
            <w:bottom w:val="none" w:sz="0" w:space="0" w:color="auto"/>
            <w:right w:val="none" w:sz="0" w:space="0" w:color="auto"/>
          </w:divBdr>
        </w:div>
        <w:div w:id="1743601639">
          <w:marLeft w:val="0"/>
          <w:marRight w:val="0"/>
          <w:marTop w:val="0"/>
          <w:marBottom w:val="0"/>
          <w:divBdr>
            <w:top w:val="none" w:sz="0" w:space="0" w:color="auto"/>
            <w:left w:val="none" w:sz="0" w:space="0" w:color="auto"/>
            <w:bottom w:val="none" w:sz="0" w:space="0" w:color="auto"/>
            <w:right w:val="none" w:sz="0" w:space="0" w:color="auto"/>
          </w:divBdr>
        </w:div>
        <w:div w:id="1744062804">
          <w:marLeft w:val="0"/>
          <w:marRight w:val="0"/>
          <w:marTop w:val="0"/>
          <w:marBottom w:val="0"/>
          <w:divBdr>
            <w:top w:val="none" w:sz="0" w:space="0" w:color="auto"/>
            <w:left w:val="none" w:sz="0" w:space="0" w:color="auto"/>
            <w:bottom w:val="none" w:sz="0" w:space="0" w:color="auto"/>
            <w:right w:val="none" w:sz="0" w:space="0" w:color="auto"/>
          </w:divBdr>
        </w:div>
        <w:div w:id="1745029431">
          <w:marLeft w:val="0"/>
          <w:marRight w:val="0"/>
          <w:marTop w:val="0"/>
          <w:marBottom w:val="0"/>
          <w:divBdr>
            <w:top w:val="none" w:sz="0" w:space="0" w:color="auto"/>
            <w:left w:val="none" w:sz="0" w:space="0" w:color="auto"/>
            <w:bottom w:val="none" w:sz="0" w:space="0" w:color="auto"/>
            <w:right w:val="none" w:sz="0" w:space="0" w:color="auto"/>
          </w:divBdr>
        </w:div>
        <w:div w:id="1805468716">
          <w:marLeft w:val="0"/>
          <w:marRight w:val="0"/>
          <w:marTop w:val="0"/>
          <w:marBottom w:val="0"/>
          <w:divBdr>
            <w:top w:val="none" w:sz="0" w:space="0" w:color="auto"/>
            <w:left w:val="none" w:sz="0" w:space="0" w:color="auto"/>
            <w:bottom w:val="none" w:sz="0" w:space="0" w:color="auto"/>
            <w:right w:val="none" w:sz="0" w:space="0" w:color="auto"/>
          </w:divBdr>
        </w:div>
        <w:div w:id="1809787196">
          <w:marLeft w:val="0"/>
          <w:marRight w:val="0"/>
          <w:marTop w:val="0"/>
          <w:marBottom w:val="0"/>
          <w:divBdr>
            <w:top w:val="none" w:sz="0" w:space="0" w:color="auto"/>
            <w:left w:val="none" w:sz="0" w:space="0" w:color="auto"/>
            <w:bottom w:val="none" w:sz="0" w:space="0" w:color="auto"/>
            <w:right w:val="none" w:sz="0" w:space="0" w:color="auto"/>
          </w:divBdr>
        </w:div>
        <w:div w:id="1813058082">
          <w:marLeft w:val="0"/>
          <w:marRight w:val="0"/>
          <w:marTop w:val="0"/>
          <w:marBottom w:val="0"/>
          <w:divBdr>
            <w:top w:val="none" w:sz="0" w:space="0" w:color="auto"/>
            <w:left w:val="none" w:sz="0" w:space="0" w:color="auto"/>
            <w:bottom w:val="none" w:sz="0" w:space="0" w:color="auto"/>
            <w:right w:val="none" w:sz="0" w:space="0" w:color="auto"/>
          </w:divBdr>
        </w:div>
        <w:div w:id="1874345858">
          <w:marLeft w:val="0"/>
          <w:marRight w:val="0"/>
          <w:marTop w:val="0"/>
          <w:marBottom w:val="0"/>
          <w:divBdr>
            <w:top w:val="none" w:sz="0" w:space="0" w:color="auto"/>
            <w:left w:val="none" w:sz="0" w:space="0" w:color="auto"/>
            <w:bottom w:val="none" w:sz="0" w:space="0" w:color="auto"/>
            <w:right w:val="none" w:sz="0" w:space="0" w:color="auto"/>
          </w:divBdr>
        </w:div>
        <w:div w:id="1959725856">
          <w:marLeft w:val="0"/>
          <w:marRight w:val="0"/>
          <w:marTop w:val="0"/>
          <w:marBottom w:val="0"/>
          <w:divBdr>
            <w:top w:val="none" w:sz="0" w:space="0" w:color="auto"/>
            <w:left w:val="none" w:sz="0" w:space="0" w:color="auto"/>
            <w:bottom w:val="none" w:sz="0" w:space="0" w:color="auto"/>
            <w:right w:val="none" w:sz="0" w:space="0" w:color="auto"/>
          </w:divBdr>
        </w:div>
        <w:div w:id="1999577277">
          <w:marLeft w:val="0"/>
          <w:marRight w:val="0"/>
          <w:marTop w:val="0"/>
          <w:marBottom w:val="0"/>
          <w:divBdr>
            <w:top w:val="none" w:sz="0" w:space="0" w:color="auto"/>
            <w:left w:val="none" w:sz="0" w:space="0" w:color="auto"/>
            <w:bottom w:val="none" w:sz="0" w:space="0" w:color="auto"/>
            <w:right w:val="none" w:sz="0" w:space="0" w:color="auto"/>
          </w:divBdr>
        </w:div>
        <w:div w:id="2062828245">
          <w:marLeft w:val="0"/>
          <w:marRight w:val="0"/>
          <w:marTop w:val="0"/>
          <w:marBottom w:val="0"/>
          <w:divBdr>
            <w:top w:val="none" w:sz="0" w:space="0" w:color="auto"/>
            <w:left w:val="none" w:sz="0" w:space="0" w:color="auto"/>
            <w:bottom w:val="none" w:sz="0" w:space="0" w:color="auto"/>
            <w:right w:val="none" w:sz="0" w:space="0" w:color="auto"/>
          </w:divBdr>
        </w:div>
        <w:div w:id="2085638924">
          <w:marLeft w:val="0"/>
          <w:marRight w:val="0"/>
          <w:marTop w:val="0"/>
          <w:marBottom w:val="0"/>
          <w:divBdr>
            <w:top w:val="none" w:sz="0" w:space="0" w:color="auto"/>
            <w:left w:val="none" w:sz="0" w:space="0" w:color="auto"/>
            <w:bottom w:val="none" w:sz="0" w:space="0" w:color="auto"/>
            <w:right w:val="none" w:sz="0" w:space="0" w:color="auto"/>
          </w:divBdr>
        </w:div>
        <w:div w:id="2095320112">
          <w:marLeft w:val="0"/>
          <w:marRight w:val="0"/>
          <w:marTop w:val="0"/>
          <w:marBottom w:val="0"/>
          <w:divBdr>
            <w:top w:val="none" w:sz="0" w:space="0" w:color="auto"/>
            <w:left w:val="none" w:sz="0" w:space="0" w:color="auto"/>
            <w:bottom w:val="none" w:sz="0" w:space="0" w:color="auto"/>
            <w:right w:val="none" w:sz="0" w:space="0" w:color="auto"/>
          </w:divBdr>
        </w:div>
        <w:div w:id="2099905521">
          <w:marLeft w:val="0"/>
          <w:marRight w:val="0"/>
          <w:marTop w:val="0"/>
          <w:marBottom w:val="0"/>
          <w:divBdr>
            <w:top w:val="none" w:sz="0" w:space="0" w:color="auto"/>
            <w:left w:val="none" w:sz="0" w:space="0" w:color="auto"/>
            <w:bottom w:val="none" w:sz="0" w:space="0" w:color="auto"/>
            <w:right w:val="none" w:sz="0" w:space="0" w:color="auto"/>
          </w:divBdr>
        </w:div>
        <w:div w:id="2117478809">
          <w:marLeft w:val="0"/>
          <w:marRight w:val="0"/>
          <w:marTop w:val="0"/>
          <w:marBottom w:val="0"/>
          <w:divBdr>
            <w:top w:val="none" w:sz="0" w:space="0" w:color="auto"/>
            <w:left w:val="none" w:sz="0" w:space="0" w:color="auto"/>
            <w:bottom w:val="none" w:sz="0" w:space="0" w:color="auto"/>
            <w:right w:val="none" w:sz="0" w:space="0" w:color="auto"/>
          </w:divBdr>
        </w:div>
        <w:div w:id="2119834806">
          <w:marLeft w:val="0"/>
          <w:marRight w:val="0"/>
          <w:marTop w:val="0"/>
          <w:marBottom w:val="0"/>
          <w:divBdr>
            <w:top w:val="none" w:sz="0" w:space="0" w:color="auto"/>
            <w:left w:val="none" w:sz="0" w:space="0" w:color="auto"/>
            <w:bottom w:val="none" w:sz="0" w:space="0" w:color="auto"/>
            <w:right w:val="none" w:sz="0" w:space="0" w:color="auto"/>
          </w:divBdr>
        </w:div>
      </w:divsChild>
    </w:div>
    <w:div w:id="1977757601">
      <w:bodyDiv w:val="1"/>
      <w:marLeft w:val="0"/>
      <w:marRight w:val="0"/>
      <w:marTop w:val="0"/>
      <w:marBottom w:val="0"/>
      <w:divBdr>
        <w:top w:val="none" w:sz="0" w:space="0" w:color="auto"/>
        <w:left w:val="none" w:sz="0" w:space="0" w:color="auto"/>
        <w:bottom w:val="none" w:sz="0" w:space="0" w:color="auto"/>
        <w:right w:val="none" w:sz="0" w:space="0" w:color="auto"/>
      </w:divBdr>
    </w:div>
    <w:div w:id="1977905797">
      <w:bodyDiv w:val="1"/>
      <w:marLeft w:val="0"/>
      <w:marRight w:val="0"/>
      <w:marTop w:val="0"/>
      <w:marBottom w:val="0"/>
      <w:divBdr>
        <w:top w:val="none" w:sz="0" w:space="0" w:color="auto"/>
        <w:left w:val="none" w:sz="0" w:space="0" w:color="auto"/>
        <w:bottom w:val="none" w:sz="0" w:space="0" w:color="auto"/>
        <w:right w:val="none" w:sz="0" w:space="0" w:color="auto"/>
      </w:divBdr>
      <w:divsChild>
        <w:div w:id="1462071136">
          <w:marLeft w:val="0"/>
          <w:marRight w:val="0"/>
          <w:marTop w:val="0"/>
          <w:marBottom w:val="0"/>
          <w:divBdr>
            <w:top w:val="none" w:sz="0" w:space="0" w:color="auto"/>
            <w:left w:val="none" w:sz="0" w:space="0" w:color="auto"/>
            <w:bottom w:val="none" w:sz="0" w:space="0" w:color="auto"/>
            <w:right w:val="none" w:sz="0" w:space="0" w:color="auto"/>
          </w:divBdr>
        </w:div>
        <w:div w:id="1667324237">
          <w:marLeft w:val="0"/>
          <w:marRight w:val="0"/>
          <w:marTop w:val="0"/>
          <w:marBottom w:val="0"/>
          <w:divBdr>
            <w:top w:val="none" w:sz="0" w:space="0" w:color="auto"/>
            <w:left w:val="none" w:sz="0" w:space="0" w:color="auto"/>
            <w:bottom w:val="none" w:sz="0" w:space="0" w:color="auto"/>
            <w:right w:val="none" w:sz="0" w:space="0" w:color="auto"/>
          </w:divBdr>
        </w:div>
        <w:div w:id="1867861543">
          <w:marLeft w:val="0"/>
          <w:marRight w:val="0"/>
          <w:marTop w:val="0"/>
          <w:marBottom w:val="0"/>
          <w:divBdr>
            <w:top w:val="none" w:sz="0" w:space="0" w:color="auto"/>
            <w:left w:val="none" w:sz="0" w:space="0" w:color="auto"/>
            <w:bottom w:val="none" w:sz="0" w:space="0" w:color="auto"/>
            <w:right w:val="none" w:sz="0" w:space="0" w:color="auto"/>
          </w:divBdr>
        </w:div>
        <w:div w:id="1036849833">
          <w:marLeft w:val="0"/>
          <w:marRight w:val="0"/>
          <w:marTop w:val="0"/>
          <w:marBottom w:val="0"/>
          <w:divBdr>
            <w:top w:val="none" w:sz="0" w:space="0" w:color="auto"/>
            <w:left w:val="none" w:sz="0" w:space="0" w:color="auto"/>
            <w:bottom w:val="none" w:sz="0" w:space="0" w:color="auto"/>
            <w:right w:val="none" w:sz="0" w:space="0" w:color="auto"/>
          </w:divBdr>
        </w:div>
        <w:div w:id="1989283362">
          <w:marLeft w:val="0"/>
          <w:marRight w:val="0"/>
          <w:marTop w:val="0"/>
          <w:marBottom w:val="0"/>
          <w:divBdr>
            <w:top w:val="none" w:sz="0" w:space="0" w:color="auto"/>
            <w:left w:val="none" w:sz="0" w:space="0" w:color="auto"/>
            <w:bottom w:val="none" w:sz="0" w:space="0" w:color="auto"/>
            <w:right w:val="none" w:sz="0" w:space="0" w:color="auto"/>
          </w:divBdr>
        </w:div>
        <w:div w:id="1070038970">
          <w:marLeft w:val="0"/>
          <w:marRight w:val="0"/>
          <w:marTop w:val="0"/>
          <w:marBottom w:val="0"/>
          <w:divBdr>
            <w:top w:val="none" w:sz="0" w:space="0" w:color="auto"/>
            <w:left w:val="none" w:sz="0" w:space="0" w:color="auto"/>
            <w:bottom w:val="none" w:sz="0" w:space="0" w:color="auto"/>
            <w:right w:val="none" w:sz="0" w:space="0" w:color="auto"/>
          </w:divBdr>
        </w:div>
        <w:div w:id="550727084">
          <w:marLeft w:val="0"/>
          <w:marRight w:val="0"/>
          <w:marTop w:val="0"/>
          <w:marBottom w:val="0"/>
          <w:divBdr>
            <w:top w:val="none" w:sz="0" w:space="0" w:color="auto"/>
            <w:left w:val="none" w:sz="0" w:space="0" w:color="auto"/>
            <w:bottom w:val="none" w:sz="0" w:space="0" w:color="auto"/>
            <w:right w:val="none" w:sz="0" w:space="0" w:color="auto"/>
          </w:divBdr>
        </w:div>
        <w:div w:id="1990477354">
          <w:marLeft w:val="0"/>
          <w:marRight w:val="0"/>
          <w:marTop w:val="0"/>
          <w:marBottom w:val="0"/>
          <w:divBdr>
            <w:top w:val="none" w:sz="0" w:space="0" w:color="auto"/>
            <w:left w:val="none" w:sz="0" w:space="0" w:color="auto"/>
            <w:bottom w:val="none" w:sz="0" w:space="0" w:color="auto"/>
            <w:right w:val="none" w:sz="0" w:space="0" w:color="auto"/>
          </w:divBdr>
        </w:div>
        <w:div w:id="1714694300">
          <w:marLeft w:val="0"/>
          <w:marRight w:val="0"/>
          <w:marTop w:val="0"/>
          <w:marBottom w:val="0"/>
          <w:divBdr>
            <w:top w:val="none" w:sz="0" w:space="0" w:color="auto"/>
            <w:left w:val="none" w:sz="0" w:space="0" w:color="auto"/>
            <w:bottom w:val="none" w:sz="0" w:space="0" w:color="auto"/>
            <w:right w:val="none" w:sz="0" w:space="0" w:color="auto"/>
          </w:divBdr>
        </w:div>
        <w:div w:id="2022466419">
          <w:marLeft w:val="0"/>
          <w:marRight w:val="0"/>
          <w:marTop w:val="0"/>
          <w:marBottom w:val="0"/>
          <w:divBdr>
            <w:top w:val="none" w:sz="0" w:space="0" w:color="auto"/>
            <w:left w:val="none" w:sz="0" w:space="0" w:color="auto"/>
            <w:bottom w:val="none" w:sz="0" w:space="0" w:color="auto"/>
            <w:right w:val="none" w:sz="0" w:space="0" w:color="auto"/>
          </w:divBdr>
        </w:div>
        <w:div w:id="1483738216">
          <w:marLeft w:val="0"/>
          <w:marRight w:val="0"/>
          <w:marTop w:val="0"/>
          <w:marBottom w:val="0"/>
          <w:divBdr>
            <w:top w:val="none" w:sz="0" w:space="0" w:color="auto"/>
            <w:left w:val="none" w:sz="0" w:space="0" w:color="auto"/>
            <w:bottom w:val="none" w:sz="0" w:space="0" w:color="auto"/>
            <w:right w:val="none" w:sz="0" w:space="0" w:color="auto"/>
          </w:divBdr>
        </w:div>
        <w:div w:id="1957256016">
          <w:marLeft w:val="0"/>
          <w:marRight w:val="0"/>
          <w:marTop w:val="0"/>
          <w:marBottom w:val="0"/>
          <w:divBdr>
            <w:top w:val="none" w:sz="0" w:space="0" w:color="auto"/>
            <w:left w:val="none" w:sz="0" w:space="0" w:color="auto"/>
            <w:bottom w:val="none" w:sz="0" w:space="0" w:color="auto"/>
            <w:right w:val="none" w:sz="0" w:space="0" w:color="auto"/>
          </w:divBdr>
        </w:div>
        <w:div w:id="845092175">
          <w:marLeft w:val="0"/>
          <w:marRight w:val="0"/>
          <w:marTop w:val="0"/>
          <w:marBottom w:val="0"/>
          <w:divBdr>
            <w:top w:val="none" w:sz="0" w:space="0" w:color="auto"/>
            <w:left w:val="none" w:sz="0" w:space="0" w:color="auto"/>
            <w:bottom w:val="none" w:sz="0" w:space="0" w:color="auto"/>
            <w:right w:val="none" w:sz="0" w:space="0" w:color="auto"/>
          </w:divBdr>
        </w:div>
        <w:div w:id="93207132">
          <w:marLeft w:val="0"/>
          <w:marRight w:val="0"/>
          <w:marTop w:val="0"/>
          <w:marBottom w:val="0"/>
          <w:divBdr>
            <w:top w:val="none" w:sz="0" w:space="0" w:color="auto"/>
            <w:left w:val="none" w:sz="0" w:space="0" w:color="auto"/>
            <w:bottom w:val="none" w:sz="0" w:space="0" w:color="auto"/>
            <w:right w:val="none" w:sz="0" w:space="0" w:color="auto"/>
          </w:divBdr>
        </w:div>
        <w:div w:id="1809084446">
          <w:marLeft w:val="0"/>
          <w:marRight w:val="0"/>
          <w:marTop w:val="0"/>
          <w:marBottom w:val="0"/>
          <w:divBdr>
            <w:top w:val="none" w:sz="0" w:space="0" w:color="auto"/>
            <w:left w:val="none" w:sz="0" w:space="0" w:color="auto"/>
            <w:bottom w:val="none" w:sz="0" w:space="0" w:color="auto"/>
            <w:right w:val="none" w:sz="0" w:space="0" w:color="auto"/>
          </w:divBdr>
        </w:div>
        <w:div w:id="1558080231">
          <w:marLeft w:val="0"/>
          <w:marRight w:val="0"/>
          <w:marTop w:val="0"/>
          <w:marBottom w:val="0"/>
          <w:divBdr>
            <w:top w:val="none" w:sz="0" w:space="0" w:color="auto"/>
            <w:left w:val="none" w:sz="0" w:space="0" w:color="auto"/>
            <w:bottom w:val="none" w:sz="0" w:space="0" w:color="auto"/>
            <w:right w:val="none" w:sz="0" w:space="0" w:color="auto"/>
          </w:divBdr>
        </w:div>
        <w:div w:id="1448739099">
          <w:marLeft w:val="0"/>
          <w:marRight w:val="0"/>
          <w:marTop w:val="0"/>
          <w:marBottom w:val="0"/>
          <w:divBdr>
            <w:top w:val="none" w:sz="0" w:space="0" w:color="auto"/>
            <w:left w:val="none" w:sz="0" w:space="0" w:color="auto"/>
            <w:bottom w:val="none" w:sz="0" w:space="0" w:color="auto"/>
            <w:right w:val="none" w:sz="0" w:space="0" w:color="auto"/>
          </w:divBdr>
        </w:div>
        <w:div w:id="1607231307">
          <w:marLeft w:val="0"/>
          <w:marRight w:val="0"/>
          <w:marTop w:val="0"/>
          <w:marBottom w:val="0"/>
          <w:divBdr>
            <w:top w:val="none" w:sz="0" w:space="0" w:color="auto"/>
            <w:left w:val="none" w:sz="0" w:space="0" w:color="auto"/>
            <w:bottom w:val="none" w:sz="0" w:space="0" w:color="auto"/>
            <w:right w:val="none" w:sz="0" w:space="0" w:color="auto"/>
          </w:divBdr>
        </w:div>
        <w:div w:id="1062212512">
          <w:marLeft w:val="0"/>
          <w:marRight w:val="0"/>
          <w:marTop w:val="0"/>
          <w:marBottom w:val="0"/>
          <w:divBdr>
            <w:top w:val="none" w:sz="0" w:space="0" w:color="auto"/>
            <w:left w:val="none" w:sz="0" w:space="0" w:color="auto"/>
            <w:bottom w:val="none" w:sz="0" w:space="0" w:color="auto"/>
            <w:right w:val="none" w:sz="0" w:space="0" w:color="auto"/>
          </w:divBdr>
        </w:div>
        <w:div w:id="2099520896">
          <w:marLeft w:val="0"/>
          <w:marRight w:val="0"/>
          <w:marTop w:val="0"/>
          <w:marBottom w:val="0"/>
          <w:divBdr>
            <w:top w:val="none" w:sz="0" w:space="0" w:color="auto"/>
            <w:left w:val="none" w:sz="0" w:space="0" w:color="auto"/>
            <w:bottom w:val="none" w:sz="0" w:space="0" w:color="auto"/>
            <w:right w:val="none" w:sz="0" w:space="0" w:color="auto"/>
          </w:divBdr>
        </w:div>
        <w:div w:id="548496289">
          <w:marLeft w:val="0"/>
          <w:marRight w:val="0"/>
          <w:marTop w:val="0"/>
          <w:marBottom w:val="0"/>
          <w:divBdr>
            <w:top w:val="none" w:sz="0" w:space="0" w:color="auto"/>
            <w:left w:val="none" w:sz="0" w:space="0" w:color="auto"/>
            <w:bottom w:val="none" w:sz="0" w:space="0" w:color="auto"/>
            <w:right w:val="none" w:sz="0" w:space="0" w:color="auto"/>
          </w:divBdr>
        </w:div>
        <w:div w:id="1272395816">
          <w:marLeft w:val="0"/>
          <w:marRight w:val="0"/>
          <w:marTop w:val="0"/>
          <w:marBottom w:val="0"/>
          <w:divBdr>
            <w:top w:val="none" w:sz="0" w:space="0" w:color="auto"/>
            <w:left w:val="none" w:sz="0" w:space="0" w:color="auto"/>
            <w:bottom w:val="none" w:sz="0" w:space="0" w:color="auto"/>
            <w:right w:val="none" w:sz="0" w:space="0" w:color="auto"/>
          </w:divBdr>
        </w:div>
        <w:div w:id="1829321660">
          <w:marLeft w:val="0"/>
          <w:marRight w:val="0"/>
          <w:marTop w:val="0"/>
          <w:marBottom w:val="0"/>
          <w:divBdr>
            <w:top w:val="none" w:sz="0" w:space="0" w:color="auto"/>
            <w:left w:val="none" w:sz="0" w:space="0" w:color="auto"/>
            <w:bottom w:val="none" w:sz="0" w:space="0" w:color="auto"/>
            <w:right w:val="none" w:sz="0" w:space="0" w:color="auto"/>
          </w:divBdr>
        </w:div>
        <w:div w:id="643583127">
          <w:marLeft w:val="0"/>
          <w:marRight w:val="0"/>
          <w:marTop w:val="0"/>
          <w:marBottom w:val="0"/>
          <w:divBdr>
            <w:top w:val="none" w:sz="0" w:space="0" w:color="auto"/>
            <w:left w:val="none" w:sz="0" w:space="0" w:color="auto"/>
            <w:bottom w:val="none" w:sz="0" w:space="0" w:color="auto"/>
            <w:right w:val="none" w:sz="0" w:space="0" w:color="auto"/>
          </w:divBdr>
        </w:div>
        <w:div w:id="1273131677">
          <w:marLeft w:val="0"/>
          <w:marRight w:val="0"/>
          <w:marTop w:val="0"/>
          <w:marBottom w:val="0"/>
          <w:divBdr>
            <w:top w:val="none" w:sz="0" w:space="0" w:color="auto"/>
            <w:left w:val="none" w:sz="0" w:space="0" w:color="auto"/>
            <w:bottom w:val="none" w:sz="0" w:space="0" w:color="auto"/>
            <w:right w:val="none" w:sz="0" w:space="0" w:color="auto"/>
          </w:divBdr>
        </w:div>
        <w:div w:id="264727768">
          <w:marLeft w:val="0"/>
          <w:marRight w:val="0"/>
          <w:marTop w:val="0"/>
          <w:marBottom w:val="0"/>
          <w:divBdr>
            <w:top w:val="none" w:sz="0" w:space="0" w:color="auto"/>
            <w:left w:val="none" w:sz="0" w:space="0" w:color="auto"/>
            <w:bottom w:val="none" w:sz="0" w:space="0" w:color="auto"/>
            <w:right w:val="none" w:sz="0" w:space="0" w:color="auto"/>
          </w:divBdr>
        </w:div>
        <w:div w:id="1049259212">
          <w:marLeft w:val="0"/>
          <w:marRight w:val="0"/>
          <w:marTop w:val="0"/>
          <w:marBottom w:val="0"/>
          <w:divBdr>
            <w:top w:val="none" w:sz="0" w:space="0" w:color="auto"/>
            <w:left w:val="none" w:sz="0" w:space="0" w:color="auto"/>
            <w:bottom w:val="none" w:sz="0" w:space="0" w:color="auto"/>
            <w:right w:val="none" w:sz="0" w:space="0" w:color="auto"/>
          </w:divBdr>
        </w:div>
        <w:div w:id="1978105299">
          <w:marLeft w:val="0"/>
          <w:marRight w:val="0"/>
          <w:marTop w:val="0"/>
          <w:marBottom w:val="0"/>
          <w:divBdr>
            <w:top w:val="none" w:sz="0" w:space="0" w:color="auto"/>
            <w:left w:val="none" w:sz="0" w:space="0" w:color="auto"/>
            <w:bottom w:val="none" w:sz="0" w:space="0" w:color="auto"/>
            <w:right w:val="none" w:sz="0" w:space="0" w:color="auto"/>
          </w:divBdr>
        </w:div>
        <w:div w:id="896431362">
          <w:marLeft w:val="0"/>
          <w:marRight w:val="0"/>
          <w:marTop w:val="0"/>
          <w:marBottom w:val="0"/>
          <w:divBdr>
            <w:top w:val="none" w:sz="0" w:space="0" w:color="auto"/>
            <w:left w:val="none" w:sz="0" w:space="0" w:color="auto"/>
            <w:bottom w:val="none" w:sz="0" w:space="0" w:color="auto"/>
            <w:right w:val="none" w:sz="0" w:space="0" w:color="auto"/>
          </w:divBdr>
        </w:div>
        <w:div w:id="20327048">
          <w:marLeft w:val="0"/>
          <w:marRight w:val="0"/>
          <w:marTop w:val="0"/>
          <w:marBottom w:val="0"/>
          <w:divBdr>
            <w:top w:val="none" w:sz="0" w:space="0" w:color="auto"/>
            <w:left w:val="none" w:sz="0" w:space="0" w:color="auto"/>
            <w:bottom w:val="none" w:sz="0" w:space="0" w:color="auto"/>
            <w:right w:val="none" w:sz="0" w:space="0" w:color="auto"/>
          </w:divBdr>
        </w:div>
        <w:div w:id="1162769598">
          <w:marLeft w:val="0"/>
          <w:marRight w:val="0"/>
          <w:marTop w:val="0"/>
          <w:marBottom w:val="0"/>
          <w:divBdr>
            <w:top w:val="none" w:sz="0" w:space="0" w:color="auto"/>
            <w:left w:val="none" w:sz="0" w:space="0" w:color="auto"/>
            <w:bottom w:val="none" w:sz="0" w:space="0" w:color="auto"/>
            <w:right w:val="none" w:sz="0" w:space="0" w:color="auto"/>
          </w:divBdr>
        </w:div>
        <w:div w:id="1273590479">
          <w:marLeft w:val="0"/>
          <w:marRight w:val="0"/>
          <w:marTop w:val="0"/>
          <w:marBottom w:val="0"/>
          <w:divBdr>
            <w:top w:val="none" w:sz="0" w:space="0" w:color="auto"/>
            <w:left w:val="none" w:sz="0" w:space="0" w:color="auto"/>
            <w:bottom w:val="none" w:sz="0" w:space="0" w:color="auto"/>
            <w:right w:val="none" w:sz="0" w:space="0" w:color="auto"/>
          </w:divBdr>
        </w:div>
        <w:div w:id="692536358">
          <w:marLeft w:val="0"/>
          <w:marRight w:val="0"/>
          <w:marTop w:val="0"/>
          <w:marBottom w:val="0"/>
          <w:divBdr>
            <w:top w:val="none" w:sz="0" w:space="0" w:color="auto"/>
            <w:left w:val="none" w:sz="0" w:space="0" w:color="auto"/>
            <w:bottom w:val="none" w:sz="0" w:space="0" w:color="auto"/>
            <w:right w:val="none" w:sz="0" w:space="0" w:color="auto"/>
          </w:divBdr>
        </w:div>
        <w:div w:id="145368148">
          <w:marLeft w:val="0"/>
          <w:marRight w:val="0"/>
          <w:marTop w:val="0"/>
          <w:marBottom w:val="0"/>
          <w:divBdr>
            <w:top w:val="none" w:sz="0" w:space="0" w:color="auto"/>
            <w:left w:val="none" w:sz="0" w:space="0" w:color="auto"/>
            <w:bottom w:val="none" w:sz="0" w:space="0" w:color="auto"/>
            <w:right w:val="none" w:sz="0" w:space="0" w:color="auto"/>
          </w:divBdr>
        </w:div>
        <w:div w:id="1131828040">
          <w:marLeft w:val="0"/>
          <w:marRight w:val="0"/>
          <w:marTop w:val="0"/>
          <w:marBottom w:val="0"/>
          <w:divBdr>
            <w:top w:val="none" w:sz="0" w:space="0" w:color="auto"/>
            <w:left w:val="none" w:sz="0" w:space="0" w:color="auto"/>
            <w:bottom w:val="none" w:sz="0" w:space="0" w:color="auto"/>
            <w:right w:val="none" w:sz="0" w:space="0" w:color="auto"/>
          </w:divBdr>
        </w:div>
        <w:div w:id="65425193">
          <w:marLeft w:val="0"/>
          <w:marRight w:val="0"/>
          <w:marTop w:val="0"/>
          <w:marBottom w:val="0"/>
          <w:divBdr>
            <w:top w:val="none" w:sz="0" w:space="0" w:color="auto"/>
            <w:left w:val="none" w:sz="0" w:space="0" w:color="auto"/>
            <w:bottom w:val="none" w:sz="0" w:space="0" w:color="auto"/>
            <w:right w:val="none" w:sz="0" w:space="0" w:color="auto"/>
          </w:divBdr>
        </w:div>
        <w:div w:id="1922173191">
          <w:marLeft w:val="0"/>
          <w:marRight w:val="0"/>
          <w:marTop w:val="0"/>
          <w:marBottom w:val="0"/>
          <w:divBdr>
            <w:top w:val="none" w:sz="0" w:space="0" w:color="auto"/>
            <w:left w:val="none" w:sz="0" w:space="0" w:color="auto"/>
            <w:bottom w:val="none" w:sz="0" w:space="0" w:color="auto"/>
            <w:right w:val="none" w:sz="0" w:space="0" w:color="auto"/>
          </w:divBdr>
        </w:div>
        <w:div w:id="1411002651">
          <w:marLeft w:val="0"/>
          <w:marRight w:val="0"/>
          <w:marTop w:val="0"/>
          <w:marBottom w:val="0"/>
          <w:divBdr>
            <w:top w:val="none" w:sz="0" w:space="0" w:color="auto"/>
            <w:left w:val="none" w:sz="0" w:space="0" w:color="auto"/>
            <w:bottom w:val="none" w:sz="0" w:space="0" w:color="auto"/>
            <w:right w:val="none" w:sz="0" w:space="0" w:color="auto"/>
          </w:divBdr>
        </w:div>
        <w:div w:id="1844969509">
          <w:marLeft w:val="0"/>
          <w:marRight w:val="0"/>
          <w:marTop w:val="0"/>
          <w:marBottom w:val="0"/>
          <w:divBdr>
            <w:top w:val="none" w:sz="0" w:space="0" w:color="auto"/>
            <w:left w:val="none" w:sz="0" w:space="0" w:color="auto"/>
            <w:bottom w:val="none" w:sz="0" w:space="0" w:color="auto"/>
            <w:right w:val="none" w:sz="0" w:space="0" w:color="auto"/>
          </w:divBdr>
        </w:div>
        <w:div w:id="571232200">
          <w:marLeft w:val="0"/>
          <w:marRight w:val="0"/>
          <w:marTop w:val="0"/>
          <w:marBottom w:val="0"/>
          <w:divBdr>
            <w:top w:val="none" w:sz="0" w:space="0" w:color="auto"/>
            <w:left w:val="none" w:sz="0" w:space="0" w:color="auto"/>
            <w:bottom w:val="none" w:sz="0" w:space="0" w:color="auto"/>
            <w:right w:val="none" w:sz="0" w:space="0" w:color="auto"/>
          </w:divBdr>
        </w:div>
        <w:div w:id="1121192764">
          <w:marLeft w:val="0"/>
          <w:marRight w:val="0"/>
          <w:marTop w:val="0"/>
          <w:marBottom w:val="0"/>
          <w:divBdr>
            <w:top w:val="none" w:sz="0" w:space="0" w:color="auto"/>
            <w:left w:val="none" w:sz="0" w:space="0" w:color="auto"/>
            <w:bottom w:val="none" w:sz="0" w:space="0" w:color="auto"/>
            <w:right w:val="none" w:sz="0" w:space="0" w:color="auto"/>
          </w:divBdr>
        </w:div>
        <w:div w:id="280460336">
          <w:marLeft w:val="0"/>
          <w:marRight w:val="0"/>
          <w:marTop w:val="0"/>
          <w:marBottom w:val="0"/>
          <w:divBdr>
            <w:top w:val="none" w:sz="0" w:space="0" w:color="auto"/>
            <w:left w:val="none" w:sz="0" w:space="0" w:color="auto"/>
            <w:bottom w:val="none" w:sz="0" w:space="0" w:color="auto"/>
            <w:right w:val="none" w:sz="0" w:space="0" w:color="auto"/>
          </w:divBdr>
        </w:div>
        <w:div w:id="2051565130">
          <w:marLeft w:val="0"/>
          <w:marRight w:val="0"/>
          <w:marTop w:val="0"/>
          <w:marBottom w:val="0"/>
          <w:divBdr>
            <w:top w:val="none" w:sz="0" w:space="0" w:color="auto"/>
            <w:left w:val="none" w:sz="0" w:space="0" w:color="auto"/>
            <w:bottom w:val="none" w:sz="0" w:space="0" w:color="auto"/>
            <w:right w:val="none" w:sz="0" w:space="0" w:color="auto"/>
          </w:divBdr>
        </w:div>
        <w:div w:id="1014304790">
          <w:marLeft w:val="0"/>
          <w:marRight w:val="0"/>
          <w:marTop w:val="0"/>
          <w:marBottom w:val="0"/>
          <w:divBdr>
            <w:top w:val="none" w:sz="0" w:space="0" w:color="auto"/>
            <w:left w:val="none" w:sz="0" w:space="0" w:color="auto"/>
            <w:bottom w:val="none" w:sz="0" w:space="0" w:color="auto"/>
            <w:right w:val="none" w:sz="0" w:space="0" w:color="auto"/>
          </w:divBdr>
        </w:div>
        <w:div w:id="463424637">
          <w:marLeft w:val="0"/>
          <w:marRight w:val="0"/>
          <w:marTop w:val="0"/>
          <w:marBottom w:val="0"/>
          <w:divBdr>
            <w:top w:val="none" w:sz="0" w:space="0" w:color="auto"/>
            <w:left w:val="none" w:sz="0" w:space="0" w:color="auto"/>
            <w:bottom w:val="none" w:sz="0" w:space="0" w:color="auto"/>
            <w:right w:val="none" w:sz="0" w:space="0" w:color="auto"/>
          </w:divBdr>
        </w:div>
        <w:div w:id="2042390117">
          <w:marLeft w:val="0"/>
          <w:marRight w:val="0"/>
          <w:marTop w:val="0"/>
          <w:marBottom w:val="0"/>
          <w:divBdr>
            <w:top w:val="none" w:sz="0" w:space="0" w:color="auto"/>
            <w:left w:val="none" w:sz="0" w:space="0" w:color="auto"/>
            <w:bottom w:val="none" w:sz="0" w:space="0" w:color="auto"/>
            <w:right w:val="none" w:sz="0" w:space="0" w:color="auto"/>
          </w:divBdr>
        </w:div>
        <w:div w:id="1539587861">
          <w:marLeft w:val="0"/>
          <w:marRight w:val="0"/>
          <w:marTop w:val="0"/>
          <w:marBottom w:val="0"/>
          <w:divBdr>
            <w:top w:val="none" w:sz="0" w:space="0" w:color="auto"/>
            <w:left w:val="none" w:sz="0" w:space="0" w:color="auto"/>
            <w:bottom w:val="none" w:sz="0" w:space="0" w:color="auto"/>
            <w:right w:val="none" w:sz="0" w:space="0" w:color="auto"/>
          </w:divBdr>
        </w:div>
        <w:div w:id="861356400">
          <w:marLeft w:val="0"/>
          <w:marRight w:val="0"/>
          <w:marTop w:val="0"/>
          <w:marBottom w:val="0"/>
          <w:divBdr>
            <w:top w:val="none" w:sz="0" w:space="0" w:color="auto"/>
            <w:left w:val="none" w:sz="0" w:space="0" w:color="auto"/>
            <w:bottom w:val="none" w:sz="0" w:space="0" w:color="auto"/>
            <w:right w:val="none" w:sz="0" w:space="0" w:color="auto"/>
          </w:divBdr>
        </w:div>
        <w:div w:id="88089920">
          <w:marLeft w:val="0"/>
          <w:marRight w:val="0"/>
          <w:marTop w:val="0"/>
          <w:marBottom w:val="0"/>
          <w:divBdr>
            <w:top w:val="none" w:sz="0" w:space="0" w:color="auto"/>
            <w:left w:val="none" w:sz="0" w:space="0" w:color="auto"/>
            <w:bottom w:val="none" w:sz="0" w:space="0" w:color="auto"/>
            <w:right w:val="none" w:sz="0" w:space="0" w:color="auto"/>
          </w:divBdr>
        </w:div>
        <w:div w:id="148790494">
          <w:marLeft w:val="0"/>
          <w:marRight w:val="0"/>
          <w:marTop w:val="0"/>
          <w:marBottom w:val="0"/>
          <w:divBdr>
            <w:top w:val="none" w:sz="0" w:space="0" w:color="auto"/>
            <w:left w:val="none" w:sz="0" w:space="0" w:color="auto"/>
            <w:bottom w:val="none" w:sz="0" w:space="0" w:color="auto"/>
            <w:right w:val="none" w:sz="0" w:space="0" w:color="auto"/>
          </w:divBdr>
        </w:div>
        <w:div w:id="1251230358">
          <w:marLeft w:val="0"/>
          <w:marRight w:val="0"/>
          <w:marTop w:val="0"/>
          <w:marBottom w:val="0"/>
          <w:divBdr>
            <w:top w:val="none" w:sz="0" w:space="0" w:color="auto"/>
            <w:left w:val="none" w:sz="0" w:space="0" w:color="auto"/>
            <w:bottom w:val="none" w:sz="0" w:space="0" w:color="auto"/>
            <w:right w:val="none" w:sz="0" w:space="0" w:color="auto"/>
          </w:divBdr>
        </w:div>
        <w:div w:id="359936748">
          <w:marLeft w:val="0"/>
          <w:marRight w:val="0"/>
          <w:marTop w:val="0"/>
          <w:marBottom w:val="0"/>
          <w:divBdr>
            <w:top w:val="none" w:sz="0" w:space="0" w:color="auto"/>
            <w:left w:val="none" w:sz="0" w:space="0" w:color="auto"/>
            <w:bottom w:val="none" w:sz="0" w:space="0" w:color="auto"/>
            <w:right w:val="none" w:sz="0" w:space="0" w:color="auto"/>
          </w:divBdr>
        </w:div>
        <w:div w:id="743992188">
          <w:marLeft w:val="0"/>
          <w:marRight w:val="0"/>
          <w:marTop w:val="0"/>
          <w:marBottom w:val="0"/>
          <w:divBdr>
            <w:top w:val="none" w:sz="0" w:space="0" w:color="auto"/>
            <w:left w:val="none" w:sz="0" w:space="0" w:color="auto"/>
            <w:bottom w:val="none" w:sz="0" w:space="0" w:color="auto"/>
            <w:right w:val="none" w:sz="0" w:space="0" w:color="auto"/>
          </w:divBdr>
        </w:div>
        <w:div w:id="389573605">
          <w:marLeft w:val="0"/>
          <w:marRight w:val="0"/>
          <w:marTop w:val="0"/>
          <w:marBottom w:val="0"/>
          <w:divBdr>
            <w:top w:val="none" w:sz="0" w:space="0" w:color="auto"/>
            <w:left w:val="none" w:sz="0" w:space="0" w:color="auto"/>
            <w:bottom w:val="none" w:sz="0" w:space="0" w:color="auto"/>
            <w:right w:val="none" w:sz="0" w:space="0" w:color="auto"/>
          </w:divBdr>
        </w:div>
        <w:div w:id="1250429938">
          <w:marLeft w:val="0"/>
          <w:marRight w:val="0"/>
          <w:marTop w:val="0"/>
          <w:marBottom w:val="0"/>
          <w:divBdr>
            <w:top w:val="none" w:sz="0" w:space="0" w:color="auto"/>
            <w:left w:val="none" w:sz="0" w:space="0" w:color="auto"/>
            <w:bottom w:val="none" w:sz="0" w:space="0" w:color="auto"/>
            <w:right w:val="none" w:sz="0" w:space="0" w:color="auto"/>
          </w:divBdr>
        </w:div>
        <w:div w:id="1140421892">
          <w:marLeft w:val="0"/>
          <w:marRight w:val="0"/>
          <w:marTop w:val="0"/>
          <w:marBottom w:val="0"/>
          <w:divBdr>
            <w:top w:val="none" w:sz="0" w:space="0" w:color="auto"/>
            <w:left w:val="none" w:sz="0" w:space="0" w:color="auto"/>
            <w:bottom w:val="none" w:sz="0" w:space="0" w:color="auto"/>
            <w:right w:val="none" w:sz="0" w:space="0" w:color="auto"/>
          </w:divBdr>
        </w:div>
        <w:div w:id="1211844257">
          <w:marLeft w:val="0"/>
          <w:marRight w:val="0"/>
          <w:marTop w:val="0"/>
          <w:marBottom w:val="0"/>
          <w:divBdr>
            <w:top w:val="none" w:sz="0" w:space="0" w:color="auto"/>
            <w:left w:val="none" w:sz="0" w:space="0" w:color="auto"/>
            <w:bottom w:val="none" w:sz="0" w:space="0" w:color="auto"/>
            <w:right w:val="none" w:sz="0" w:space="0" w:color="auto"/>
          </w:divBdr>
        </w:div>
        <w:div w:id="909386598">
          <w:marLeft w:val="0"/>
          <w:marRight w:val="0"/>
          <w:marTop w:val="0"/>
          <w:marBottom w:val="0"/>
          <w:divBdr>
            <w:top w:val="none" w:sz="0" w:space="0" w:color="auto"/>
            <w:left w:val="none" w:sz="0" w:space="0" w:color="auto"/>
            <w:bottom w:val="none" w:sz="0" w:space="0" w:color="auto"/>
            <w:right w:val="none" w:sz="0" w:space="0" w:color="auto"/>
          </w:divBdr>
        </w:div>
        <w:div w:id="65955013">
          <w:marLeft w:val="0"/>
          <w:marRight w:val="0"/>
          <w:marTop w:val="0"/>
          <w:marBottom w:val="0"/>
          <w:divBdr>
            <w:top w:val="none" w:sz="0" w:space="0" w:color="auto"/>
            <w:left w:val="none" w:sz="0" w:space="0" w:color="auto"/>
            <w:bottom w:val="none" w:sz="0" w:space="0" w:color="auto"/>
            <w:right w:val="none" w:sz="0" w:space="0" w:color="auto"/>
          </w:divBdr>
        </w:div>
        <w:div w:id="2082942956">
          <w:marLeft w:val="0"/>
          <w:marRight w:val="0"/>
          <w:marTop w:val="0"/>
          <w:marBottom w:val="0"/>
          <w:divBdr>
            <w:top w:val="none" w:sz="0" w:space="0" w:color="auto"/>
            <w:left w:val="none" w:sz="0" w:space="0" w:color="auto"/>
            <w:bottom w:val="none" w:sz="0" w:space="0" w:color="auto"/>
            <w:right w:val="none" w:sz="0" w:space="0" w:color="auto"/>
          </w:divBdr>
        </w:div>
        <w:div w:id="424037386">
          <w:marLeft w:val="0"/>
          <w:marRight w:val="0"/>
          <w:marTop w:val="0"/>
          <w:marBottom w:val="0"/>
          <w:divBdr>
            <w:top w:val="none" w:sz="0" w:space="0" w:color="auto"/>
            <w:left w:val="none" w:sz="0" w:space="0" w:color="auto"/>
            <w:bottom w:val="none" w:sz="0" w:space="0" w:color="auto"/>
            <w:right w:val="none" w:sz="0" w:space="0" w:color="auto"/>
          </w:divBdr>
        </w:div>
        <w:div w:id="1159465337">
          <w:marLeft w:val="0"/>
          <w:marRight w:val="0"/>
          <w:marTop w:val="0"/>
          <w:marBottom w:val="0"/>
          <w:divBdr>
            <w:top w:val="none" w:sz="0" w:space="0" w:color="auto"/>
            <w:left w:val="none" w:sz="0" w:space="0" w:color="auto"/>
            <w:bottom w:val="none" w:sz="0" w:space="0" w:color="auto"/>
            <w:right w:val="none" w:sz="0" w:space="0" w:color="auto"/>
          </w:divBdr>
        </w:div>
        <w:div w:id="1741169423">
          <w:marLeft w:val="0"/>
          <w:marRight w:val="0"/>
          <w:marTop w:val="0"/>
          <w:marBottom w:val="0"/>
          <w:divBdr>
            <w:top w:val="none" w:sz="0" w:space="0" w:color="auto"/>
            <w:left w:val="none" w:sz="0" w:space="0" w:color="auto"/>
            <w:bottom w:val="none" w:sz="0" w:space="0" w:color="auto"/>
            <w:right w:val="none" w:sz="0" w:space="0" w:color="auto"/>
          </w:divBdr>
        </w:div>
        <w:div w:id="171266786">
          <w:marLeft w:val="0"/>
          <w:marRight w:val="0"/>
          <w:marTop w:val="0"/>
          <w:marBottom w:val="0"/>
          <w:divBdr>
            <w:top w:val="none" w:sz="0" w:space="0" w:color="auto"/>
            <w:left w:val="none" w:sz="0" w:space="0" w:color="auto"/>
            <w:bottom w:val="none" w:sz="0" w:space="0" w:color="auto"/>
            <w:right w:val="none" w:sz="0" w:space="0" w:color="auto"/>
          </w:divBdr>
        </w:div>
        <w:div w:id="901674620">
          <w:marLeft w:val="0"/>
          <w:marRight w:val="0"/>
          <w:marTop w:val="0"/>
          <w:marBottom w:val="0"/>
          <w:divBdr>
            <w:top w:val="none" w:sz="0" w:space="0" w:color="auto"/>
            <w:left w:val="none" w:sz="0" w:space="0" w:color="auto"/>
            <w:bottom w:val="none" w:sz="0" w:space="0" w:color="auto"/>
            <w:right w:val="none" w:sz="0" w:space="0" w:color="auto"/>
          </w:divBdr>
        </w:div>
        <w:div w:id="527109651">
          <w:marLeft w:val="0"/>
          <w:marRight w:val="0"/>
          <w:marTop w:val="0"/>
          <w:marBottom w:val="0"/>
          <w:divBdr>
            <w:top w:val="none" w:sz="0" w:space="0" w:color="auto"/>
            <w:left w:val="none" w:sz="0" w:space="0" w:color="auto"/>
            <w:bottom w:val="none" w:sz="0" w:space="0" w:color="auto"/>
            <w:right w:val="none" w:sz="0" w:space="0" w:color="auto"/>
          </w:divBdr>
        </w:div>
        <w:div w:id="2017413791">
          <w:marLeft w:val="0"/>
          <w:marRight w:val="0"/>
          <w:marTop w:val="0"/>
          <w:marBottom w:val="0"/>
          <w:divBdr>
            <w:top w:val="none" w:sz="0" w:space="0" w:color="auto"/>
            <w:left w:val="none" w:sz="0" w:space="0" w:color="auto"/>
            <w:bottom w:val="none" w:sz="0" w:space="0" w:color="auto"/>
            <w:right w:val="none" w:sz="0" w:space="0" w:color="auto"/>
          </w:divBdr>
        </w:div>
        <w:div w:id="1152596508">
          <w:marLeft w:val="0"/>
          <w:marRight w:val="0"/>
          <w:marTop w:val="0"/>
          <w:marBottom w:val="0"/>
          <w:divBdr>
            <w:top w:val="none" w:sz="0" w:space="0" w:color="auto"/>
            <w:left w:val="none" w:sz="0" w:space="0" w:color="auto"/>
            <w:bottom w:val="none" w:sz="0" w:space="0" w:color="auto"/>
            <w:right w:val="none" w:sz="0" w:space="0" w:color="auto"/>
          </w:divBdr>
        </w:div>
        <w:div w:id="1818306101">
          <w:marLeft w:val="0"/>
          <w:marRight w:val="0"/>
          <w:marTop w:val="0"/>
          <w:marBottom w:val="0"/>
          <w:divBdr>
            <w:top w:val="none" w:sz="0" w:space="0" w:color="auto"/>
            <w:left w:val="none" w:sz="0" w:space="0" w:color="auto"/>
            <w:bottom w:val="none" w:sz="0" w:space="0" w:color="auto"/>
            <w:right w:val="none" w:sz="0" w:space="0" w:color="auto"/>
          </w:divBdr>
        </w:div>
        <w:div w:id="1235117651">
          <w:marLeft w:val="0"/>
          <w:marRight w:val="0"/>
          <w:marTop w:val="0"/>
          <w:marBottom w:val="0"/>
          <w:divBdr>
            <w:top w:val="none" w:sz="0" w:space="0" w:color="auto"/>
            <w:left w:val="none" w:sz="0" w:space="0" w:color="auto"/>
            <w:bottom w:val="none" w:sz="0" w:space="0" w:color="auto"/>
            <w:right w:val="none" w:sz="0" w:space="0" w:color="auto"/>
          </w:divBdr>
        </w:div>
        <w:div w:id="387916475">
          <w:marLeft w:val="0"/>
          <w:marRight w:val="0"/>
          <w:marTop w:val="0"/>
          <w:marBottom w:val="0"/>
          <w:divBdr>
            <w:top w:val="none" w:sz="0" w:space="0" w:color="auto"/>
            <w:left w:val="none" w:sz="0" w:space="0" w:color="auto"/>
            <w:bottom w:val="none" w:sz="0" w:space="0" w:color="auto"/>
            <w:right w:val="none" w:sz="0" w:space="0" w:color="auto"/>
          </w:divBdr>
        </w:div>
        <w:div w:id="2053381412">
          <w:marLeft w:val="0"/>
          <w:marRight w:val="0"/>
          <w:marTop w:val="0"/>
          <w:marBottom w:val="0"/>
          <w:divBdr>
            <w:top w:val="none" w:sz="0" w:space="0" w:color="auto"/>
            <w:left w:val="none" w:sz="0" w:space="0" w:color="auto"/>
            <w:bottom w:val="none" w:sz="0" w:space="0" w:color="auto"/>
            <w:right w:val="none" w:sz="0" w:space="0" w:color="auto"/>
          </w:divBdr>
        </w:div>
        <w:div w:id="240256998">
          <w:marLeft w:val="0"/>
          <w:marRight w:val="0"/>
          <w:marTop w:val="0"/>
          <w:marBottom w:val="0"/>
          <w:divBdr>
            <w:top w:val="none" w:sz="0" w:space="0" w:color="auto"/>
            <w:left w:val="none" w:sz="0" w:space="0" w:color="auto"/>
            <w:bottom w:val="none" w:sz="0" w:space="0" w:color="auto"/>
            <w:right w:val="none" w:sz="0" w:space="0" w:color="auto"/>
          </w:divBdr>
        </w:div>
        <w:div w:id="128325764">
          <w:marLeft w:val="0"/>
          <w:marRight w:val="0"/>
          <w:marTop w:val="0"/>
          <w:marBottom w:val="0"/>
          <w:divBdr>
            <w:top w:val="none" w:sz="0" w:space="0" w:color="auto"/>
            <w:left w:val="none" w:sz="0" w:space="0" w:color="auto"/>
            <w:bottom w:val="none" w:sz="0" w:space="0" w:color="auto"/>
            <w:right w:val="none" w:sz="0" w:space="0" w:color="auto"/>
          </w:divBdr>
        </w:div>
        <w:div w:id="205607271">
          <w:marLeft w:val="0"/>
          <w:marRight w:val="0"/>
          <w:marTop w:val="0"/>
          <w:marBottom w:val="0"/>
          <w:divBdr>
            <w:top w:val="none" w:sz="0" w:space="0" w:color="auto"/>
            <w:left w:val="none" w:sz="0" w:space="0" w:color="auto"/>
            <w:bottom w:val="none" w:sz="0" w:space="0" w:color="auto"/>
            <w:right w:val="none" w:sz="0" w:space="0" w:color="auto"/>
          </w:divBdr>
        </w:div>
        <w:div w:id="132479777">
          <w:marLeft w:val="0"/>
          <w:marRight w:val="0"/>
          <w:marTop w:val="0"/>
          <w:marBottom w:val="0"/>
          <w:divBdr>
            <w:top w:val="none" w:sz="0" w:space="0" w:color="auto"/>
            <w:left w:val="none" w:sz="0" w:space="0" w:color="auto"/>
            <w:bottom w:val="none" w:sz="0" w:space="0" w:color="auto"/>
            <w:right w:val="none" w:sz="0" w:space="0" w:color="auto"/>
          </w:divBdr>
        </w:div>
        <w:div w:id="1089427475">
          <w:marLeft w:val="0"/>
          <w:marRight w:val="0"/>
          <w:marTop w:val="0"/>
          <w:marBottom w:val="0"/>
          <w:divBdr>
            <w:top w:val="none" w:sz="0" w:space="0" w:color="auto"/>
            <w:left w:val="none" w:sz="0" w:space="0" w:color="auto"/>
            <w:bottom w:val="none" w:sz="0" w:space="0" w:color="auto"/>
            <w:right w:val="none" w:sz="0" w:space="0" w:color="auto"/>
          </w:divBdr>
        </w:div>
        <w:div w:id="1941373783">
          <w:marLeft w:val="0"/>
          <w:marRight w:val="0"/>
          <w:marTop w:val="0"/>
          <w:marBottom w:val="0"/>
          <w:divBdr>
            <w:top w:val="none" w:sz="0" w:space="0" w:color="auto"/>
            <w:left w:val="none" w:sz="0" w:space="0" w:color="auto"/>
            <w:bottom w:val="none" w:sz="0" w:space="0" w:color="auto"/>
            <w:right w:val="none" w:sz="0" w:space="0" w:color="auto"/>
          </w:divBdr>
        </w:div>
        <w:div w:id="395476397">
          <w:marLeft w:val="0"/>
          <w:marRight w:val="0"/>
          <w:marTop w:val="0"/>
          <w:marBottom w:val="0"/>
          <w:divBdr>
            <w:top w:val="none" w:sz="0" w:space="0" w:color="auto"/>
            <w:left w:val="none" w:sz="0" w:space="0" w:color="auto"/>
            <w:bottom w:val="none" w:sz="0" w:space="0" w:color="auto"/>
            <w:right w:val="none" w:sz="0" w:space="0" w:color="auto"/>
          </w:divBdr>
        </w:div>
        <w:div w:id="146633668">
          <w:marLeft w:val="0"/>
          <w:marRight w:val="0"/>
          <w:marTop w:val="0"/>
          <w:marBottom w:val="0"/>
          <w:divBdr>
            <w:top w:val="none" w:sz="0" w:space="0" w:color="auto"/>
            <w:left w:val="none" w:sz="0" w:space="0" w:color="auto"/>
            <w:bottom w:val="none" w:sz="0" w:space="0" w:color="auto"/>
            <w:right w:val="none" w:sz="0" w:space="0" w:color="auto"/>
          </w:divBdr>
        </w:div>
        <w:div w:id="1263100345">
          <w:marLeft w:val="0"/>
          <w:marRight w:val="0"/>
          <w:marTop w:val="0"/>
          <w:marBottom w:val="0"/>
          <w:divBdr>
            <w:top w:val="none" w:sz="0" w:space="0" w:color="auto"/>
            <w:left w:val="none" w:sz="0" w:space="0" w:color="auto"/>
            <w:bottom w:val="none" w:sz="0" w:space="0" w:color="auto"/>
            <w:right w:val="none" w:sz="0" w:space="0" w:color="auto"/>
          </w:divBdr>
        </w:div>
        <w:div w:id="347604076">
          <w:marLeft w:val="0"/>
          <w:marRight w:val="0"/>
          <w:marTop w:val="0"/>
          <w:marBottom w:val="0"/>
          <w:divBdr>
            <w:top w:val="none" w:sz="0" w:space="0" w:color="auto"/>
            <w:left w:val="none" w:sz="0" w:space="0" w:color="auto"/>
            <w:bottom w:val="none" w:sz="0" w:space="0" w:color="auto"/>
            <w:right w:val="none" w:sz="0" w:space="0" w:color="auto"/>
          </w:divBdr>
        </w:div>
        <w:div w:id="512451764">
          <w:marLeft w:val="0"/>
          <w:marRight w:val="0"/>
          <w:marTop w:val="0"/>
          <w:marBottom w:val="0"/>
          <w:divBdr>
            <w:top w:val="none" w:sz="0" w:space="0" w:color="auto"/>
            <w:left w:val="none" w:sz="0" w:space="0" w:color="auto"/>
            <w:bottom w:val="none" w:sz="0" w:space="0" w:color="auto"/>
            <w:right w:val="none" w:sz="0" w:space="0" w:color="auto"/>
          </w:divBdr>
        </w:div>
        <w:div w:id="83428510">
          <w:marLeft w:val="0"/>
          <w:marRight w:val="0"/>
          <w:marTop w:val="0"/>
          <w:marBottom w:val="0"/>
          <w:divBdr>
            <w:top w:val="none" w:sz="0" w:space="0" w:color="auto"/>
            <w:left w:val="none" w:sz="0" w:space="0" w:color="auto"/>
            <w:bottom w:val="none" w:sz="0" w:space="0" w:color="auto"/>
            <w:right w:val="none" w:sz="0" w:space="0" w:color="auto"/>
          </w:divBdr>
        </w:div>
        <w:div w:id="627053362">
          <w:marLeft w:val="0"/>
          <w:marRight w:val="0"/>
          <w:marTop w:val="0"/>
          <w:marBottom w:val="0"/>
          <w:divBdr>
            <w:top w:val="none" w:sz="0" w:space="0" w:color="auto"/>
            <w:left w:val="none" w:sz="0" w:space="0" w:color="auto"/>
            <w:bottom w:val="none" w:sz="0" w:space="0" w:color="auto"/>
            <w:right w:val="none" w:sz="0" w:space="0" w:color="auto"/>
          </w:divBdr>
        </w:div>
        <w:div w:id="1707288784">
          <w:marLeft w:val="0"/>
          <w:marRight w:val="0"/>
          <w:marTop w:val="0"/>
          <w:marBottom w:val="0"/>
          <w:divBdr>
            <w:top w:val="none" w:sz="0" w:space="0" w:color="auto"/>
            <w:left w:val="none" w:sz="0" w:space="0" w:color="auto"/>
            <w:bottom w:val="none" w:sz="0" w:space="0" w:color="auto"/>
            <w:right w:val="none" w:sz="0" w:space="0" w:color="auto"/>
          </w:divBdr>
        </w:div>
        <w:div w:id="1358773104">
          <w:marLeft w:val="0"/>
          <w:marRight w:val="0"/>
          <w:marTop w:val="0"/>
          <w:marBottom w:val="0"/>
          <w:divBdr>
            <w:top w:val="none" w:sz="0" w:space="0" w:color="auto"/>
            <w:left w:val="none" w:sz="0" w:space="0" w:color="auto"/>
            <w:bottom w:val="none" w:sz="0" w:space="0" w:color="auto"/>
            <w:right w:val="none" w:sz="0" w:space="0" w:color="auto"/>
          </w:divBdr>
        </w:div>
        <w:div w:id="1292594303">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142582288">
          <w:marLeft w:val="0"/>
          <w:marRight w:val="0"/>
          <w:marTop w:val="0"/>
          <w:marBottom w:val="0"/>
          <w:divBdr>
            <w:top w:val="none" w:sz="0" w:space="0" w:color="auto"/>
            <w:left w:val="none" w:sz="0" w:space="0" w:color="auto"/>
            <w:bottom w:val="none" w:sz="0" w:space="0" w:color="auto"/>
            <w:right w:val="none" w:sz="0" w:space="0" w:color="auto"/>
          </w:divBdr>
        </w:div>
        <w:div w:id="1520074096">
          <w:marLeft w:val="0"/>
          <w:marRight w:val="0"/>
          <w:marTop w:val="0"/>
          <w:marBottom w:val="0"/>
          <w:divBdr>
            <w:top w:val="none" w:sz="0" w:space="0" w:color="auto"/>
            <w:left w:val="none" w:sz="0" w:space="0" w:color="auto"/>
            <w:bottom w:val="none" w:sz="0" w:space="0" w:color="auto"/>
            <w:right w:val="none" w:sz="0" w:space="0" w:color="auto"/>
          </w:divBdr>
        </w:div>
        <w:div w:id="1741706499">
          <w:marLeft w:val="0"/>
          <w:marRight w:val="0"/>
          <w:marTop w:val="0"/>
          <w:marBottom w:val="0"/>
          <w:divBdr>
            <w:top w:val="none" w:sz="0" w:space="0" w:color="auto"/>
            <w:left w:val="none" w:sz="0" w:space="0" w:color="auto"/>
            <w:bottom w:val="none" w:sz="0" w:space="0" w:color="auto"/>
            <w:right w:val="none" w:sz="0" w:space="0" w:color="auto"/>
          </w:divBdr>
        </w:div>
        <w:div w:id="2039428261">
          <w:marLeft w:val="0"/>
          <w:marRight w:val="0"/>
          <w:marTop w:val="0"/>
          <w:marBottom w:val="0"/>
          <w:divBdr>
            <w:top w:val="none" w:sz="0" w:space="0" w:color="auto"/>
            <w:left w:val="none" w:sz="0" w:space="0" w:color="auto"/>
            <w:bottom w:val="none" w:sz="0" w:space="0" w:color="auto"/>
            <w:right w:val="none" w:sz="0" w:space="0" w:color="auto"/>
          </w:divBdr>
        </w:div>
        <w:div w:id="827329501">
          <w:marLeft w:val="0"/>
          <w:marRight w:val="0"/>
          <w:marTop w:val="0"/>
          <w:marBottom w:val="0"/>
          <w:divBdr>
            <w:top w:val="none" w:sz="0" w:space="0" w:color="auto"/>
            <w:left w:val="none" w:sz="0" w:space="0" w:color="auto"/>
            <w:bottom w:val="none" w:sz="0" w:space="0" w:color="auto"/>
            <w:right w:val="none" w:sz="0" w:space="0" w:color="auto"/>
          </w:divBdr>
        </w:div>
        <w:div w:id="736821671">
          <w:marLeft w:val="0"/>
          <w:marRight w:val="0"/>
          <w:marTop w:val="0"/>
          <w:marBottom w:val="0"/>
          <w:divBdr>
            <w:top w:val="none" w:sz="0" w:space="0" w:color="auto"/>
            <w:left w:val="none" w:sz="0" w:space="0" w:color="auto"/>
            <w:bottom w:val="none" w:sz="0" w:space="0" w:color="auto"/>
            <w:right w:val="none" w:sz="0" w:space="0" w:color="auto"/>
          </w:divBdr>
        </w:div>
        <w:div w:id="1528568014">
          <w:marLeft w:val="0"/>
          <w:marRight w:val="0"/>
          <w:marTop w:val="0"/>
          <w:marBottom w:val="0"/>
          <w:divBdr>
            <w:top w:val="none" w:sz="0" w:space="0" w:color="auto"/>
            <w:left w:val="none" w:sz="0" w:space="0" w:color="auto"/>
            <w:bottom w:val="none" w:sz="0" w:space="0" w:color="auto"/>
            <w:right w:val="none" w:sz="0" w:space="0" w:color="auto"/>
          </w:divBdr>
        </w:div>
        <w:div w:id="875891662">
          <w:marLeft w:val="0"/>
          <w:marRight w:val="0"/>
          <w:marTop w:val="0"/>
          <w:marBottom w:val="0"/>
          <w:divBdr>
            <w:top w:val="none" w:sz="0" w:space="0" w:color="auto"/>
            <w:left w:val="none" w:sz="0" w:space="0" w:color="auto"/>
            <w:bottom w:val="none" w:sz="0" w:space="0" w:color="auto"/>
            <w:right w:val="none" w:sz="0" w:space="0" w:color="auto"/>
          </w:divBdr>
        </w:div>
        <w:div w:id="1873229993">
          <w:marLeft w:val="0"/>
          <w:marRight w:val="0"/>
          <w:marTop w:val="0"/>
          <w:marBottom w:val="0"/>
          <w:divBdr>
            <w:top w:val="none" w:sz="0" w:space="0" w:color="auto"/>
            <w:left w:val="none" w:sz="0" w:space="0" w:color="auto"/>
            <w:bottom w:val="none" w:sz="0" w:space="0" w:color="auto"/>
            <w:right w:val="none" w:sz="0" w:space="0" w:color="auto"/>
          </w:divBdr>
        </w:div>
        <w:div w:id="1300266587">
          <w:marLeft w:val="0"/>
          <w:marRight w:val="0"/>
          <w:marTop w:val="0"/>
          <w:marBottom w:val="0"/>
          <w:divBdr>
            <w:top w:val="none" w:sz="0" w:space="0" w:color="auto"/>
            <w:left w:val="none" w:sz="0" w:space="0" w:color="auto"/>
            <w:bottom w:val="none" w:sz="0" w:space="0" w:color="auto"/>
            <w:right w:val="none" w:sz="0" w:space="0" w:color="auto"/>
          </w:divBdr>
        </w:div>
        <w:div w:id="567423835">
          <w:marLeft w:val="0"/>
          <w:marRight w:val="0"/>
          <w:marTop w:val="0"/>
          <w:marBottom w:val="0"/>
          <w:divBdr>
            <w:top w:val="none" w:sz="0" w:space="0" w:color="auto"/>
            <w:left w:val="none" w:sz="0" w:space="0" w:color="auto"/>
            <w:bottom w:val="none" w:sz="0" w:space="0" w:color="auto"/>
            <w:right w:val="none" w:sz="0" w:space="0" w:color="auto"/>
          </w:divBdr>
        </w:div>
        <w:div w:id="1074088851">
          <w:marLeft w:val="0"/>
          <w:marRight w:val="0"/>
          <w:marTop w:val="0"/>
          <w:marBottom w:val="0"/>
          <w:divBdr>
            <w:top w:val="none" w:sz="0" w:space="0" w:color="auto"/>
            <w:left w:val="none" w:sz="0" w:space="0" w:color="auto"/>
            <w:bottom w:val="none" w:sz="0" w:space="0" w:color="auto"/>
            <w:right w:val="none" w:sz="0" w:space="0" w:color="auto"/>
          </w:divBdr>
        </w:div>
        <w:div w:id="1807627477">
          <w:marLeft w:val="0"/>
          <w:marRight w:val="0"/>
          <w:marTop w:val="0"/>
          <w:marBottom w:val="0"/>
          <w:divBdr>
            <w:top w:val="none" w:sz="0" w:space="0" w:color="auto"/>
            <w:left w:val="none" w:sz="0" w:space="0" w:color="auto"/>
            <w:bottom w:val="none" w:sz="0" w:space="0" w:color="auto"/>
            <w:right w:val="none" w:sz="0" w:space="0" w:color="auto"/>
          </w:divBdr>
        </w:div>
        <w:div w:id="1790540415">
          <w:marLeft w:val="0"/>
          <w:marRight w:val="0"/>
          <w:marTop w:val="0"/>
          <w:marBottom w:val="0"/>
          <w:divBdr>
            <w:top w:val="none" w:sz="0" w:space="0" w:color="auto"/>
            <w:left w:val="none" w:sz="0" w:space="0" w:color="auto"/>
            <w:bottom w:val="none" w:sz="0" w:space="0" w:color="auto"/>
            <w:right w:val="none" w:sz="0" w:space="0" w:color="auto"/>
          </w:divBdr>
        </w:div>
        <w:div w:id="322323210">
          <w:marLeft w:val="0"/>
          <w:marRight w:val="0"/>
          <w:marTop w:val="0"/>
          <w:marBottom w:val="0"/>
          <w:divBdr>
            <w:top w:val="none" w:sz="0" w:space="0" w:color="auto"/>
            <w:left w:val="none" w:sz="0" w:space="0" w:color="auto"/>
            <w:bottom w:val="none" w:sz="0" w:space="0" w:color="auto"/>
            <w:right w:val="none" w:sz="0" w:space="0" w:color="auto"/>
          </w:divBdr>
        </w:div>
        <w:div w:id="1747534448">
          <w:marLeft w:val="0"/>
          <w:marRight w:val="0"/>
          <w:marTop w:val="0"/>
          <w:marBottom w:val="0"/>
          <w:divBdr>
            <w:top w:val="none" w:sz="0" w:space="0" w:color="auto"/>
            <w:left w:val="none" w:sz="0" w:space="0" w:color="auto"/>
            <w:bottom w:val="none" w:sz="0" w:space="0" w:color="auto"/>
            <w:right w:val="none" w:sz="0" w:space="0" w:color="auto"/>
          </w:divBdr>
        </w:div>
        <w:div w:id="1625892252">
          <w:marLeft w:val="0"/>
          <w:marRight w:val="0"/>
          <w:marTop w:val="0"/>
          <w:marBottom w:val="0"/>
          <w:divBdr>
            <w:top w:val="none" w:sz="0" w:space="0" w:color="auto"/>
            <w:left w:val="none" w:sz="0" w:space="0" w:color="auto"/>
            <w:bottom w:val="none" w:sz="0" w:space="0" w:color="auto"/>
            <w:right w:val="none" w:sz="0" w:space="0" w:color="auto"/>
          </w:divBdr>
        </w:div>
        <w:div w:id="1890996813">
          <w:marLeft w:val="0"/>
          <w:marRight w:val="0"/>
          <w:marTop w:val="0"/>
          <w:marBottom w:val="0"/>
          <w:divBdr>
            <w:top w:val="none" w:sz="0" w:space="0" w:color="auto"/>
            <w:left w:val="none" w:sz="0" w:space="0" w:color="auto"/>
            <w:bottom w:val="none" w:sz="0" w:space="0" w:color="auto"/>
            <w:right w:val="none" w:sz="0" w:space="0" w:color="auto"/>
          </w:divBdr>
        </w:div>
        <w:div w:id="1905287894">
          <w:marLeft w:val="0"/>
          <w:marRight w:val="0"/>
          <w:marTop w:val="0"/>
          <w:marBottom w:val="0"/>
          <w:divBdr>
            <w:top w:val="none" w:sz="0" w:space="0" w:color="auto"/>
            <w:left w:val="none" w:sz="0" w:space="0" w:color="auto"/>
            <w:bottom w:val="none" w:sz="0" w:space="0" w:color="auto"/>
            <w:right w:val="none" w:sz="0" w:space="0" w:color="auto"/>
          </w:divBdr>
        </w:div>
        <w:div w:id="1338919380">
          <w:marLeft w:val="0"/>
          <w:marRight w:val="0"/>
          <w:marTop w:val="0"/>
          <w:marBottom w:val="0"/>
          <w:divBdr>
            <w:top w:val="none" w:sz="0" w:space="0" w:color="auto"/>
            <w:left w:val="none" w:sz="0" w:space="0" w:color="auto"/>
            <w:bottom w:val="none" w:sz="0" w:space="0" w:color="auto"/>
            <w:right w:val="none" w:sz="0" w:space="0" w:color="auto"/>
          </w:divBdr>
        </w:div>
        <w:div w:id="1978414694">
          <w:marLeft w:val="0"/>
          <w:marRight w:val="0"/>
          <w:marTop w:val="0"/>
          <w:marBottom w:val="0"/>
          <w:divBdr>
            <w:top w:val="none" w:sz="0" w:space="0" w:color="auto"/>
            <w:left w:val="none" w:sz="0" w:space="0" w:color="auto"/>
            <w:bottom w:val="none" w:sz="0" w:space="0" w:color="auto"/>
            <w:right w:val="none" w:sz="0" w:space="0" w:color="auto"/>
          </w:divBdr>
        </w:div>
        <w:div w:id="13463894">
          <w:marLeft w:val="0"/>
          <w:marRight w:val="0"/>
          <w:marTop w:val="0"/>
          <w:marBottom w:val="0"/>
          <w:divBdr>
            <w:top w:val="none" w:sz="0" w:space="0" w:color="auto"/>
            <w:left w:val="none" w:sz="0" w:space="0" w:color="auto"/>
            <w:bottom w:val="none" w:sz="0" w:space="0" w:color="auto"/>
            <w:right w:val="none" w:sz="0" w:space="0" w:color="auto"/>
          </w:divBdr>
        </w:div>
        <w:div w:id="352921761">
          <w:marLeft w:val="0"/>
          <w:marRight w:val="0"/>
          <w:marTop w:val="0"/>
          <w:marBottom w:val="0"/>
          <w:divBdr>
            <w:top w:val="none" w:sz="0" w:space="0" w:color="auto"/>
            <w:left w:val="none" w:sz="0" w:space="0" w:color="auto"/>
            <w:bottom w:val="none" w:sz="0" w:space="0" w:color="auto"/>
            <w:right w:val="none" w:sz="0" w:space="0" w:color="auto"/>
          </w:divBdr>
        </w:div>
        <w:div w:id="751241146">
          <w:marLeft w:val="0"/>
          <w:marRight w:val="0"/>
          <w:marTop w:val="0"/>
          <w:marBottom w:val="0"/>
          <w:divBdr>
            <w:top w:val="none" w:sz="0" w:space="0" w:color="auto"/>
            <w:left w:val="none" w:sz="0" w:space="0" w:color="auto"/>
            <w:bottom w:val="none" w:sz="0" w:space="0" w:color="auto"/>
            <w:right w:val="none" w:sz="0" w:space="0" w:color="auto"/>
          </w:divBdr>
        </w:div>
        <w:div w:id="91511502">
          <w:marLeft w:val="0"/>
          <w:marRight w:val="0"/>
          <w:marTop w:val="0"/>
          <w:marBottom w:val="0"/>
          <w:divBdr>
            <w:top w:val="none" w:sz="0" w:space="0" w:color="auto"/>
            <w:left w:val="none" w:sz="0" w:space="0" w:color="auto"/>
            <w:bottom w:val="none" w:sz="0" w:space="0" w:color="auto"/>
            <w:right w:val="none" w:sz="0" w:space="0" w:color="auto"/>
          </w:divBdr>
        </w:div>
        <w:div w:id="986086805">
          <w:marLeft w:val="0"/>
          <w:marRight w:val="0"/>
          <w:marTop w:val="0"/>
          <w:marBottom w:val="0"/>
          <w:divBdr>
            <w:top w:val="none" w:sz="0" w:space="0" w:color="auto"/>
            <w:left w:val="none" w:sz="0" w:space="0" w:color="auto"/>
            <w:bottom w:val="none" w:sz="0" w:space="0" w:color="auto"/>
            <w:right w:val="none" w:sz="0" w:space="0" w:color="auto"/>
          </w:divBdr>
        </w:div>
        <w:div w:id="1526359760">
          <w:marLeft w:val="0"/>
          <w:marRight w:val="0"/>
          <w:marTop w:val="0"/>
          <w:marBottom w:val="0"/>
          <w:divBdr>
            <w:top w:val="none" w:sz="0" w:space="0" w:color="auto"/>
            <w:left w:val="none" w:sz="0" w:space="0" w:color="auto"/>
            <w:bottom w:val="none" w:sz="0" w:space="0" w:color="auto"/>
            <w:right w:val="none" w:sz="0" w:space="0" w:color="auto"/>
          </w:divBdr>
        </w:div>
        <w:div w:id="1325016268">
          <w:marLeft w:val="0"/>
          <w:marRight w:val="0"/>
          <w:marTop w:val="0"/>
          <w:marBottom w:val="0"/>
          <w:divBdr>
            <w:top w:val="none" w:sz="0" w:space="0" w:color="auto"/>
            <w:left w:val="none" w:sz="0" w:space="0" w:color="auto"/>
            <w:bottom w:val="none" w:sz="0" w:space="0" w:color="auto"/>
            <w:right w:val="none" w:sz="0" w:space="0" w:color="auto"/>
          </w:divBdr>
        </w:div>
        <w:div w:id="1001813727">
          <w:marLeft w:val="0"/>
          <w:marRight w:val="0"/>
          <w:marTop w:val="0"/>
          <w:marBottom w:val="0"/>
          <w:divBdr>
            <w:top w:val="none" w:sz="0" w:space="0" w:color="auto"/>
            <w:left w:val="none" w:sz="0" w:space="0" w:color="auto"/>
            <w:bottom w:val="none" w:sz="0" w:space="0" w:color="auto"/>
            <w:right w:val="none" w:sz="0" w:space="0" w:color="auto"/>
          </w:divBdr>
        </w:div>
        <w:div w:id="20399355">
          <w:marLeft w:val="0"/>
          <w:marRight w:val="0"/>
          <w:marTop w:val="0"/>
          <w:marBottom w:val="0"/>
          <w:divBdr>
            <w:top w:val="none" w:sz="0" w:space="0" w:color="auto"/>
            <w:left w:val="none" w:sz="0" w:space="0" w:color="auto"/>
            <w:bottom w:val="none" w:sz="0" w:space="0" w:color="auto"/>
            <w:right w:val="none" w:sz="0" w:space="0" w:color="auto"/>
          </w:divBdr>
        </w:div>
        <w:div w:id="1630630410">
          <w:marLeft w:val="0"/>
          <w:marRight w:val="0"/>
          <w:marTop w:val="0"/>
          <w:marBottom w:val="0"/>
          <w:divBdr>
            <w:top w:val="none" w:sz="0" w:space="0" w:color="auto"/>
            <w:left w:val="none" w:sz="0" w:space="0" w:color="auto"/>
            <w:bottom w:val="none" w:sz="0" w:space="0" w:color="auto"/>
            <w:right w:val="none" w:sz="0" w:space="0" w:color="auto"/>
          </w:divBdr>
        </w:div>
        <w:div w:id="524905562">
          <w:marLeft w:val="0"/>
          <w:marRight w:val="0"/>
          <w:marTop w:val="0"/>
          <w:marBottom w:val="0"/>
          <w:divBdr>
            <w:top w:val="none" w:sz="0" w:space="0" w:color="auto"/>
            <w:left w:val="none" w:sz="0" w:space="0" w:color="auto"/>
            <w:bottom w:val="none" w:sz="0" w:space="0" w:color="auto"/>
            <w:right w:val="none" w:sz="0" w:space="0" w:color="auto"/>
          </w:divBdr>
        </w:div>
        <w:div w:id="1401901535">
          <w:marLeft w:val="0"/>
          <w:marRight w:val="0"/>
          <w:marTop w:val="0"/>
          <w:marBottom w:val="0"/>
          <w:divBdr>
            <w:top w:val="none" w:sz="0" w:space="0" w:color="auto"/>
            <w:left w:val="none" w:sz="0" w:space="0" w:color="auto"/>
            <w:bottom w:val="none" w:sz="0" w:space="0" w:color="auto"/>
            <w:right w:val="none" w:sz="0" w:space="0" w:color="auto"/>
          </w:divBdr>
        </w:div>
        <w:div w:id="1809207830">
          <w:marLeft w:val="0"/>
          <w:marRight w:val="0"/>
          <w:marTop w:val="0"/>
          <w:marBottom w:val="0"/>
          <w:divBdr>
            <w:top w:val="none" w:sz="0" w:space="0" w:color="auto"/>
            <w:left w:val="none" w:sz="0" w:space="0" w:color="auto"/>
            <w:bottom w:val="none" w:sz="0" w:space="0" w:color="auto"/>
            <w:right w:val="none" w:sz="0" w:space="0" w:color="auto"/>
          </w:divBdr>
        </w:div>
        <w:div w:id="930043565">
          <w:marLeft w:val="0"/>
          <w:marRight w:val="0"/>
          <w:marTop w:val="0"/>
          <w:marBottom w:val="0"/>
          <w:divBdr>
            <w:top w:val="none" w:sz="0" w:space="0" w:color="auto"/>
            <w:left w:val="none" w:sz="0" w:space="0" w:color="auto"/>
            <w:bottom w:val="none" w:sz="0" w:space="0" w:color="auto"/>
            <w:right w:val="none" w:sz="0" w:space="0" w:color="auto"/>
          </w:divBdr>
        </w:div>
        <w:div w:id="1025449114">
          <w:marLeft w:val="0"/>
          <w:marRight w:val="0"/>
          <w:marTop w:val="0"/>
          <w:marBottom w:val="0"/>
          <w:divBdr>
            <w:top w:val="none" w:sz="0" w:space="0" w:color="auto"/>
            <w:left w:val="none" w:sz="0" w:space="0" w:color="auto"/>
            <w:bottom w:val="none" w:sz="0" w:space="0" w:color="auto"/>
            <w:right w:val="none" w:sz="0" w:space="0" w:color="auto"/>
          </w:divBdr>
        </w:div>
        <w:div w:id="1279996143">
          <w:marLeft w:val="0"/>
          <w:marRight w:val="0"/>
          <w:marTop w:val="0"/>
          <w:marBottom w:val="0"/>
          <w:divBdr>
            <w:top w:val="none" w:sz="0" w:space="0" w:color="auto"/>
            <w:left w:val="none" w:sz="0" w:space="0" w:color="auto"/>
            <w:bottom w:val="none" w:sz="0" w:space="0" w:color="auto"/>
            <w:right w:val="none" w:sz="0" w:space="0" w:color="auto"/>
          </w:divBdr>
        </w:div>
        <w:div w:id="1722316733">
          <w:marLeft w:val="0"/>
          <w:marRight w:val="0"/>
          <w:marTop w:val="0"/>
          <w:marBottom w:val="0"/>
          <w:divBdr>
            <w:top w:val="none" w:sz="0" w:space="0" w:color="auto"/>
            <w:left w:val="none" w:sz="0" w:space="0" w:color="auto"/>
            <w:bottom w:val="none" w:sz="0" w:space="0" w:color="auto"/>
            <w:right w:val="none" w:sz="0" w:space="0" w:color="auto"/>
          </w:divBdr>
        </w:div>
        <w:div w:id="1230964347">
          <w:marLeft w:val="0"/>
          <w:marRight w:val="0"/>
          <w:marTop w:val="0"/>
          <w:marBottom w:val="0"/>
          <w:divBdr>
            <w:top w:val="none" w:sz="0" w:space="0" w:color="auto"/>
            <w:left w:val="none" w:sz="0" w:space="0" w:color="auto"/>
            <w:bottom w:val="none" w:sz="0" w:space="0" w:color="auto"/>
            <w:right w:val="none" w:sz="0" w:space="0" w:color="auto"/>
          </w:divBdr>
        </w:div>
        <w:div w:id="890266009">
          <w:marLeft w:val="0"/>
          <w:marRight w:val="0"/>
          <w:marTop w:val="0"/>
          <w:marBottom w:val="0"/>
          <w:divBdr>
            <w:top w:val="none" w:sz="0" w:space="0" w:color="auto"/>
            <w:left w:val="none" w:sz="0" w:space="0" w:color="auto"/>
            <w:bottom w:val="none" w:sz="0" w:space="0" w:color="auto"/>
            <w:right w:val="none" w:sz="0" w:space="0" w:color="auto"/>
          </w:divBdr>
        </w:div>
        <w:div w:id="1258902841">
          <w:marLeft w:val="0"/>
          <w:marRight w:val="0"/>
          <w:marTop w:val="0"/>
          <w:marBottom w:val="0"/>
          <w:divBdr>
            <w:top w:val="none" w:sz="0" w:space="0" w:color="auto"/>
            <w:left w:val="none" w:sz="0" w:space="0" w:color="auto"/>
            <w:bottom w:val="none" w:sz="0" w:space="0" w:color="auto"/>
            <w:right w:val="none" w:sz="0" w:space="0" w:color="auto"/>
          </w:divBdr>
        </w:div>
        <w:div w:id="217014691">
          <w:marLeft w:val="0"/>
          <w:marRight w:val="0"/>
          <w:marTop w:val="0"/>
          <w:marBottom w:val="0"/>
          <w:divBdr>
            <w:top w:val="none" w:sz="0" w:space="0" w:color="auto"/>
            <w:left w:val="none" w:sz="0" w:space="0" w:color="auto"/>
            <w:bottom w:val="none" w:sz="0" w:space="0" w:color="auto"/>
            <w:right w:val="none" w:sz="0" w:space="0" w:color="auto"/>
          </w:divBdr>
        </w:div>
        <w:div w:id="1503273243">
          <w:marLeft w:val="0"/>
          <w:marRight w:val="0"/>
          <w:marTop w:val="0"/>
          <w:marBottom w:val="0"/>
          <w:divBdr>
            <w:top w:val="none" w:sz="0" w:space="0" w:color="auto"/>
            <w:left w:val="none" w:sz="0" w:space="0" w:color="auto"/>
            <w:bottom w:val="none" w:sz="0" w:space="0" w:color="auto"/>
            <w:right w:val="none" w:sz="0" w:space="0" w:color="auto"/>
          </w:divBdr>
        </w:div>
        <w:div w:id="213347979">
          <w:marLeft w:val="0"/>
          <w:marRight w:val="0"/>
          <w:marTop w:val="0"/>
          <w:marBottom w:val="0"/>
          <w:divBdr>
            <w:top w:val="none" w:sz="0" w:space="0" w:color="auto"/>
            <w:left w:val="none" w:sz="0" w:space="0" w:color="auto"/>
            <w:bottom w:val="none" w:sz="0" w:space="0" w:color="auto"/>
            <w:right w:val="none" w:sz="0" w:space="0" w:color="auto"/>
          </w:divBdr>
        </w:div>
        <w:div w:id="1713073833">
          <w:marLeft w:val="0"/>
          <w:marRight w:val="0"/>
          <w:marTop w:val="0"/>
          <w:marBottom w:val="0"/>
          <w:divBdr>
            <w:top w:val="none" w:sz="0" w:space="0" w:color="auto"/>
            <w:left w:val="none" w:sz="0" w:space="0" w:color="auto"/>
            <w:bottom w:val="none" w:sz="0" w:space="0" w:color="auto"/>
            <w:right w:val="none" w:sz="0" w:space="0" w:color="auto"/>
          </w:divBdr>
        </w:div>
        <w:div w:id="1891072760">
          <w:marLeft w:val="0"/>
          <w:marRight w:val="0"/>
          <w:marTop w:val="0"/>
          <w:marBottom w:val="0"/>
          <w:divBdr>
            <w:top w:val="none" w:sz="0" w:space="0" w:color="auto"/>
            <w:left w:val="none" w:sz="0" w:space="0" w:color="auto"/>
            <w:bottom w:val="none" w:sz="0" w:space="0" w:color="auto"/>
            <w:right w:val="none" w:sz="0" w:space="0" w:color="auto"/>
          </w:divBdr>
        </w:div>
        <w:div w:id="454255534">
          <w:marLeft w:val="0"/>
          <w:marRight w:val="0"/>
          <w:marTop w:val="0"/>
          <w:marBottom w:val="0"/>
          <w:divBdr>
            <w:top w:val="none" w:sz="0" w:space="0" w:color="auto"/>
            <w:left w:val="none" w:sz="0" w:space="0" w:color="auto"/>
            <w:bottom w:val="none" w:sz="0" w:space="0" w:color="auto"/>
            <w:right w:val="none" w:sz="0" w:space="0" w:color="auto"/>
          </w:divBdr>
        </w:div>
        <w:div w:id="811407010">
          <w:marLeft w:val="0"/>
          <w:marRight w:val="0"/>
          <w:marTop w:val="0"/>
          <w:marBottom w:val="0"/>
          <w:divBdr>
            <w:top w:val="none" w:sz="0" w:space="0" w:color="auto"/>
            <w:left w:val="none" w:sz="0" w:space="0" w:color="auto"/>
            <w:bottom w:val="none" w:sz="0" w:space="0" w:color="auto"/>
            <w:right w:val="none" w:sz="0" w:space="0" w:color="auto"/>
          </w:divBdr>
        </w:div>
        <w:div w:id="1421439606">
          <w:marLeft w:val="0"/>
          <w:marRight w:val="0"/>
          <w:marTop w:val="0"/>
          <w:marBottom w:val="0"/>
          <w:divBdr>
            <w:top w:val="none" w:sz="0" w:space="0" w:color="auto"/>
            <w:left w:val="none" w:sz="0" w:space="0" w:color="auto"/>
            <w:bottom w:val="none" w:sz="0" w:space="0" w:color="auto"/>
            <w:right w:val="none" w:sz="0" w:space="0" w:color="auto"/>
          </w:divBdr>
        </w:div>
        <w:div w:id="1261987872">
          <w:marLeft w:val="0"/>
          <w:marRight w:val="0"/>
          <w:marTop w:val="0"/>
          <w:marBottom w:val="0"/>
          <w:divBdr>
            <w:top w:val="none" w:sz="0" w:space="0" w:color="auto"/>
            <w:left w:val="none" w:sz="0" w:space="0" w:color="auto"/>
            <w:bottom w:val="none" w:sz="0" w:space="0" w:color="auto"/>
            <w:right w:val="none" w:sz="0" w:space="0" w:color="auto"/>
          </w:divBdr>
        </w:div>
        <w:div w:id="975061163">
          <w:marLeft w:val="0"/>
          <w:marRight w:val="0"/>
          <w:marTop w:val="0"/>
          <w:marBottom w:val="0"/>
          <w:divBdr>
            <w:top w:val="none" w:sz="0" w:space="0" w:color="auto"/>
            <w:left w:val="none" w:sz="0" w:space="0" w:color="auto"/>
            <w:bottom w:val="none" w:sz="0" w:space="0" w:color="auto"/>
            <w:right w:val="none" w:sz="0" w:space="0" w:color="auto"/>
          </w:divBdr>
        </w:div>
        <w:div w:id="2140686287">
          <w:marLeft w:val="0"/>
          <w:marRight w:val="0"/>
          <w:marTop w:val="0"/>
          <w:marBottom w:val="0"/>
          <w:divBdr>
            <w:top w:val="none" w:sz="0" w:space="0" w:color="auto"/>
            <w:left w:val="none" w:sz="0" w:space="0" w:color="auto"/>
            <w:bottom w:val="none" w:sz="0" w:space="0" w:color="auto"/>
            <w:right w:val="none" w:sz="0" w:space="0" w:color="auto"/>
          </w:divBdr>
        </w:div>
        <w:div w:id="2068020282">
          <w:marLeft w:val="0"/>
          <w:marRight w:val="0"/>
          <w:marTop w:val="0"/>
          <w:marBottom w:val="0"/>
          <w:divBdr>
            <w:top w:val="none" w:sz="0" w:space="0" w:color="auto"/>
            <w:left w:val="none" w:sz="0" w:space="0" w:color="auto"/>
            <w:bottom w:val="none" w:sz="0" w:space="0" w:color="auto"/>
            <w:right w:val="none" w:sz="0" w:space="0" w:color="auto"/>
          </w:divBdr>
        </w:div>
        <w:div w:id="1617253384">
          <w:marLeft w:val="0"/>
          <w:marRight w:val="0"/>
          <w:marTop w:val="0"/>
          <w:marBottom w:val="0"/>
          <w:divBdr>
            <w:top w:val="none" w:sz="0" w:space="0" w:color="auto"/>
            <w:left w:val="none" w:sz="0" w:space="0" w:color="auto"/>
            <w:bottom w:val="none" w:sz="0" w:space="0" w:color="auto"/>
            <w:right w:val="none" w:sz="0" w:space="0" w:color="auto"/>
          </w:divBdr>
        </w:div>
        <w:div w:id="1704789684">
          <w:marLeft w:val="0"/>
          <w:marRight w:val="0"/>
          <w:marTop w:val="0"/>
          <w:marBottom w:val="0"/>
          <w:divBdr>
            <w:top w:val="none" w:sz="0" w:space="0" w:color="auto"/>
            <w:left w:val="none" w:sz="0" w:space="0" w:color="auto"/>
            <w:bottom w:val="none" w:sz="0" w:space="0" w:color="auto"/>
            <w:right w:val="none" w:sz="0" w:space="0" w:color="auto"/>
          </w:divBdr>
        </w:div>
        <w:div w:id="604462907">
          <w:marLeft w:val="0"/>
          <w:marRight w:val="0"/>
          <w:marTop w:val="0"/>
          <w:marBottom w:val="0"/>
          <w:divBdr>
            <w:top w:val="none" w:sz="0" w:space="0" w:color="auto"/>
            <w:left w:val="none" w:sz="0" w:space="0" w:color="auto"/>
            <w:bottom w:val="none" w:sz="0" w:space="0" w:color="auto"/>
            <w:right w:val="none" w:sz="0" w:space="0" w:color="auto"/>
          </w:divBdr>
        </w:div>
        <w:div w:id="135072207">
          <w:marLeft w:val="0"/>
          <w:marRight w:val="0"/>
          <w:marTop w:val="0"/>
          <w:marBottom w:val="0"/>
          <w:divBdr>
            <w:top w:val="none" w:sz="0" w:space="0" w:color="auto"/>
            <w:left w:val="none" w:sz="0" w:space="0" w:color="auto"/>
            <w:bottom w:val="none" w:sz="0" w:space="0" w:color="auto"/>
            <w:right w:val="none" w:sz="0" w:space="0" w:color="auto"/>
          </w:divBdr>
        </w:div>
        <w:div w:id="1493180750">
          <w:marLeft w:val="0"/>
          <w:marRight w:val="0"/>
          <w:marTop w:val="0"/>
          <w:marBottom w:val="0"/>
          <w:divBdr>
            <w:top w:val="none" w:sz="0" w:space="0" w:color="auto"/>
            <w:left w:val="none" w:sz="0" w:space="0" w:color="auto"/>
            <w:bottom w:val="none" w:sz="0" w:space="0" w:color="auto"/>
            <w:right w:val="none" w:sz="0" w:space="0" w:color="auto"/>
          </w:divBdr>
        </w:div>
        <w:div w:id="888301048">
          <w:marLeft w:val="0"/>
          <w:marRight w:val="0"/>
          <w:marTop w:val="0"/>
          <w:marBottom w:val="0"/>
          <w:divBdr>
            <w:top w:val="none" w:sz="0" w:space="0" w:color="auto"/>
            <w:left w:val="none" w:sz="0" w:space="0" w:color="auto"/>
            <w:bottom w:val="none" w:sz="0" w:space="0" w:color="auto"/>
            <w:right w:val="none" w:sz="0" w:space="0" w:color="auto"/>
          </w:divBdr>
        </w:div>
        <w:div w:id="118883216">
          <w:marLeft w:val="0"/>
          <w:marRight w:val="0"/>
          <w:marTop w:val="0"/>
          <w:marBottom w:val="0"/>
          <w:divBdr>
            <w:top w:val="none" w:sz="0" w:space="0" w:color="auto"/>
            <w:left w:val="none" w:sz="0" w:space="0" w:color="auto"/>
            <w:bottom w:val="none" w:sz="0" w:space="0" w:color="auto"/>
            <w:right w:val="none" w:sz="0" w:space="0" w:color="auto"/>
          </w:divBdr>
        </w:div>
        <w:div w:id="574247480">
          <w:marLeft w:val="0"/>
          <w:marRight w:val="0"/>
          <w:marTop w:val="0"/>
          <w:marBottom w:val="0"/>
          <w:divBdr>
            <w:top w:val="none" w:sz="0" w:space="0" w:color="auto"/>
            <w:left w:val="none" w:sz="0" w:space="0" w:color="auto"/>
            <w:bottom w:val="none" w:sz="0" w:space="0" w:color="auto"/>
            <w:right w:val="none" w:sz="0" w:space="0" w:color="auto"/>
          </w:divBdr>
        </w:div>
        <w:div w:id="1512254544">
          <w:marLeft w:val="0"/>
          <w:marRight w:val="0"/>
          <w:marTop w:val="0"/>
          <w:marBottom w:val="0"/>
          <w:divBdr>
            <w:top w:val="none" w:sz="0" w:space="0" w:color="auto"/>
            <w:left w:val="none" w:sz="0" w:space="0" w:color="auto"/>
            <w:bottom w:val="none" w:sz="0" w:space="0" w:color="auto"/>
            <w:right w:val="none" w:sz="0" w:space="0" w:color="auto"/>
          </w:divBdr>
        </w:div>
        <w:div w:id="278025934">
          <w:marLeft w:val="0"/>
          <w:marRight w:val="0"/>
          <w:marTop w:val="0"/>
          <w:marBottom w:val="0"/>
          <w:divBdr>
            <w:top w:val="none" w:sz="0" w:space="0" w:color="auto"/>
            <w:left w:val="none" w:sz="0" w:space="0" w:color="auto"/>
            <w:bottom w:val="none" w:sz="0" w:space="0" w:color="auto"/>
            <w:right w:val="none" w:sz="0" w:space="0" w:color="auto"/>
          </w:divBdr>
        </w:div>
        <w:div w:id="766120194">
          <w:marLeft w:val="0"/>
          <w:marRight w:val="0"/>
          <w:marTop w:val="0"/>
          <w:marBottom w:val="0"/>
          <w:divBdr>
            <w:top w:val="none" w:sz="0" w:space="0" w:color="auto"/>
            <w:left w:val="none" w:sz="0" w:space="0" w:color="auto"/>
            <w:bottom w:val="none" w:sz="0" w:space="0" w:color="auto"/>
            <w:right w:val="none" w:sz="0" w:space="0" w:color="auto"/>
          </w:divBdr>
        </w:div>
        <w:div w:id="241724285">
          <w:marLeft w:val="0"/>
          <w:marRight w:val="0"/>
          <w:marTop w:val="0"/>
          <w:marBottom w:val="0"/>
          <w:divBdr>
            <w:top w:val="none" w:sz="0" w:space="0" w:color="auto"/>
            <w:left w:val="none" w:sz="0" w:space="0" w:color="auto"/>
            <w:bottom w:val="none" w:sz="0" w:space="0" w:color="auto"/>
            <w:right w:val="none" w:sz="0" w:space="0" w:color="auto"/>
          </w:divBdr>
        </w:div>
        <w:div w:id="1338968675">
          <w:marLeft w:val="0"/>
          <w:marRight w:val="0"/>
          <w:marTop w:val="0"/>
          <w:marBottom w:val="0"/>
          <w:divBdr>
            <w:top w:val="none" w:sz="0" w:space="0" w:color="auto"/>
            <w:left w:val="none" w:sz="0" w:space="0" w:color="auto"/>
            <w:bottom w:val="none" w:sz="0" w:space="0" w:color="auto"/>
            <w:right w:val="none" w:sz="0" w:space="0" w:color="auto"/>
          </w:divBdr>
        </w:div>
        <w:div w:id="105926683">
          <w:marLeft w:val="0"/>
          <w:marRight w:val="0"/>
          <w:marTop w:val="0"/>
          <w:marBottom w:val="0"/>
          <w:divBdr>
            <w:top w:val="none" w:sz="0" w:space="0" w:color="auto"/>
            <w:left w:val="none" w:sz="0" w:space="0" w:color="auto"/>
            <w:bottom w:val="none" w:sz="0" w:space="0" w:color="auto"/>
            <w:right w:val="none" w:sz="0" w:space="0" w:color="auto"/>
          </w:divBdr>
        </w:div>
        <w:div w:id="1065184855">
          <w:marLeft w:val="0"/>
          <w:marRight w:val="0"/>
          <w:marTop w:val="0"/>
          <w:marBottom w:val="0"/>
          <w:divBdr>
            <w:top w:val="none" w:sz="0" w:space="0" w:color="auto"/>
            <w:left w:val="none" w:sz="0" w:space="0" w:color="auto"/>
            <w:bottom w:val="none" w:sz="0" w:space="0" w:color="auto"/>
            <w:right w:val="none" w:sz="0" w:space="0" w:color="auto"/>
          </w:divBdr>
        </w:div>
        <w:div w:id="695009729">
          <w:marLeft w:val="0"/>
          <w:marRight w:val="0"/>
          <w:marTop w:val="0"/>
          <w:marBottom w:val="0"/>
          <w:divBdr>
            <w:top w:val="none" w:sz="0" w:space="0" w:color="auto"/>
            <w:left w:val="none" w:sz="0" w:space="0" w:color="auto"/>
            <w:bottom w:val="none" w:sz="0" w:space="0" w:color="auto"/>
            <w:right w:val="none" w:sz="0" w:space="0" w:color="auto"/>
          </w:divBdr>
        </w:div>
        <w:div w:id="1207571267">
          <w:marLeft w:val="0"/>
          <w:marRight w:val="0"/>
          <w:marTop w:val="0"/>
          <w:marBottom w:val="0"/>
          <w:divBdr>
            <w:top w:val="none" w:sz="0" w:space="0" w:color="auto"/>
            <w:left w:val="none" w:sz="0" w:space="0" w:color="auto"/>
            <w:bottom w:val="none" w:sz="0" w:space="0" w:color="auto"/>
            <w:right w:val="none" w:sz="0" w:space="0" w:color="auto"/>
          </w:divBdr>
        </w:div>
        <w:div w:id="1919634374">
          <w:marLeft w:val="0"/>
          <w:marRight w:val="0"/>
          <w:marTop w:val="0"/>
          <w:marBottom w:val="0"/>
          <w:divBdr>
            <w:top w:val="none" w:sz="0" w:space="0" w:color="auto"/>
            <w:left w:val="none" w:sz="0" w:space="0" w:color="auto"/>
            <w:bottom w:val="none" w:sz="0" w:space="0" w:color="auto"/>
            <w:right w:val="none" w:sz="0" w:space="0" w:color="auto"/>
          </w:divBdr>
        </w:div>
        <w:div w:id="2069524290">
          <w:marLeft w:val="0"/>
          <w:marRight w:val="0"/>
          <w:marTop w:val="0"/>
          <w:marBottom w:val="0"/>
          <w:divBdr>
            <w:top w:val="none" w:sz="0" w:space="0" w:color="auto"/>
            <w:left w:val="none" w:sz="0" w:space="0" w:color="auto"/>
            <w:bottom w:val="none" w:sz="0" w:space="0" w:color="auto"/>
            <w:right w:val="none" w:sz="0" w:space="0" w:color="auto"/>
          </w:divBdr>
        </w:div>
        <w:div w:id="1841696181">
          <w:marLeft w:val="0"/>
          <w:marRight w:val="0"/>
          <w:marTop w:val="0"/>
          <w:marBottom w:val="0"/>
          <w:divBdr>
            <w:top w:val="none" w:sz="0" w:space="0" w:color="auto"/>
            <w:left w:val="none" w:sz="0" w:space="0" w:color="auto"/>
            <w:bottom w:val="none" w:sz="0" w:space="0" w:color="auto"/>
            <w:right w:val="none" w:sz="0" w:space="0" w:color="auto"/>
          </w:divBdr>
        </w:div>
        <w:div w:id="1982154720">
          <w:marLeft w:val="0"/>
          <w:marRight w:val="0"/>
          <w:marTop w:val="0"/>
          <w:marBottom w:val="0"/>
          <w:divBdr>
            <w:top w:val="none" w:sz="0" w:space="0" w:color="auto"/>
            <w:left w:val="none" w:sz="0" w:space="0" w:color="auto"/>
            <w:bottom w:val="none" w:sz="0" w:space="0" w:color="auto"/>
            <w:right w:val="none" w:sz="0" w:space="0" w:color="auto"/>
          </w:divBdr>
        </w:div>
      </w:divsChild>
    </w:div>
    <w:div w:id="1981496018">
      <w:bodyDiv w:val="1"/>
      <w:marLeft w:val="0"/>
      <w:marRight w:val="0"/>
      <w:marTop w:val="0"/>
      <w:marBottom w:val="0"/>
      <w:divBdr>
        <w:top w:val="none" w:sz="0" w:space="0" w:color="auto"/>
        <w:left w:val="none" w:sz="0" w:space="0" w:color="auto"/>
        <w:bottom w:val="none" w:sz="0" w:space="0" w:color="auto"/>
        <w:right w:val="none" w:sz="0" w:space="0" w:color="auto"/>
      </w:divBdr>
    </w:div>
    <w:div w:id="1981613794">
      <w:bodyDiv w:val="1"/>
      <w:marLeft w:val="0"/>
      <w:marRight w:val="0"/>
      <w:marTop w:val="0"/>
      <w:marBottom w:val="0"/>
      <w:divBdr>
        <w:top w:val="none" w:sz="0" w:space="0" w:color="auto"/>
        <w:left w:val="none" w:sz="0" w:space="0" w:color="auto"/>
        <w:bottom w:val="none" w:sz="0" w:space="0" w:color="auto"/>
        <w:right w:val="none" w:sz="0" w:space="0" w:color="auto"/>
      </w:divBdr>
    </w:div>
    <w:div w:id="1983461783">
      <w:bodyDiv w:val="1"/>
      <w:marLeft w:val="0"/>
      <w:marRight w:val="0"/>
      <w:marTop w:val="0"/>
      <w:marBottom w:val="0"/>
      <w:divBdr>
        <w:top w:val="none" w:sz="0" w:space="0" w:color="auto"/>
        <w:left w:val="none" w:sz="0" w:space="0" w:color="auto"/>
        <w:bottom w:val="none" w:sz="0" w:space="0" w:color="auto"/>
        <w:right w:val="none" w:sz="0" w:space="0" w:color="auto"/>
      </w:divBdr>
    </w:div>
    <w:div w:id="1983537436">
      <w:bodyDiv w:val="1"/>
      <w:marLeft w:val="0"/>
      <w:marRight w:val="0"/>
      <w:marTop w:val="0"/>
      <w:marBottom w:val="0"/>
      <w:divBdr>
        <w:top w:val="none" w:sz="0" w:space="0" w:color="auto"/>
        <w:left w:val="none" w:sz="0" w:space="0" w:color="auto"/>
        <w:bottom w:val="none" w:sz="0" w:space="0" w:color="auto"/>
        <w:right w:val="none" w:sz="0" w:space="0" w:color="auto"/>
      </w:divBdr>
    </w:div>
    <w:div w:id="1984769687">
      <w:bodyDiv w:val="1"/>
      <w:marLeft w:val="0"/>
      <w:marRight w:val="0"/>
      <w:marTop w:val="0"/>
      <w:marBottom w:val="0"/>
      <w:divBdr>
        <w:top w:val="none" w:sz="0" w:space="0" w:color="auto"/>
        <w:left w:val="none" w:sz="0" w:space="0" w:color="auto"/>
        <w:bottom w:val="none" w:sz="0" w:space="0" w:color="auto"/>
        <w:right w:val="none" w:sz="0" w:space="0" w:color="auto"/>
      </w:divBdr>
    </w:div>
    <w:div w:id="1984772492">
      <w:bodyDiv w:val="1"/>
      <w:marLeft w:val="0"/>
      <w:marRight w:val="0"/>
      <w:marTop w:val="0"/>
      <w:marBottom w:val="0"/>
      <w:divBdr>
        <w:top w:val="none" w:sz="0" w:space="0" w:color="auto"/>
        <w:left w:val="none" w:sz="0" w:space="0" w:color="auto"/>
        <w:bottom w:val="none" w:sz="0" w:space="0" w:color="auto"/>
        <w:right w:val="none" w:sz="0" w:space="0" w:color="auto"/>
      </w:divBdr>
      <w:divsChild>
        <w:div w:id="1805392778">
          <w:marLeft w:val="0"/>
          <w:marRight w:val="0"/>
          <w:marTop w:val="0"/>
          <w:marBottom w:val="0"/>
          <w:divBdr>
            <w:top w:val="none" w:sz="0" w:space="0" w:color="auto"/>
            <w:left w:val="none" w:sz="0" w:space="0" w:color="auto"/>
            <w:bottom w:val="none" w:sz="0" w:space="0" w:color="auto"/>
            <w:right w:val="none" w:sz="0" w:space="0" w:color="auto"/>
          </w:divBdr>
        </w:div>
        <w:div w:id="39518940">
          <w:marLeft w:val="0"/>
          <w:marRight w:val="0"/>
          <w:marTop w:val="0"/>
          <w:marBottom w:val="0"/>
          <w:divBdr>
            <w:top w:val="none" w:sz="0" w:space="0" w:color="auto"/>
            <w:left w:val="none" w:sz="0" w:space="0" w:color="auto"/>
            <w:bottom w:val="none" w:sz="0" w:space="0" w:color="auto"/>
            <w:right w:val="none" w:sz="0" w:space="0" w:color="auto"/>
          </w:divBdr>
        </w:div>
        <w:div w:id="1285579672">
          <w:marLeft w:val="0"/>
          <w:marRight w:val="0"/>
          <w:marTop w:val="0"/>
          <w:marBottom w:val="0"/>
          <w:divBdr>
            <w:top w:val="none" w:sz="0" w:space="0" w:color="auto"/>
            <w:left w:val="none" w:sz="0" w:space="0" w:color="auto"/>
            <w:bottom w:val="none" w:sz="0" w:space="0" w:color="auto"/>
            <w:right w:val="none" w:sz="0" w:space="0" w:color="auto"/>
          </w:divBdr>
        </w:div>
        <w:div w:id="1367606320">
          <w:marLeft w:val="0"/>
          <w:marRight w:val="0"/>
          <w:marTop w:val="0"/>
          <w:marBottom w:val="0"/>
          <w:divBdr>
            <w:top w:val="none" w:sz="0" w:space="0" w:color="auto"/>
            <w:left w:val="none" w:sz="0" w:space="0" w:color="auto"/>
            <w:bottom w:val="none" w:sz="0" w:space="0" w:color="auto"/>
            <w:right w:val="none" w:sz="0" w:space="0" w:color="auto"/>
          </w:divBdr>
        </w:div>
        <w:div w:id="915092347">
          <w:marLeft w:val="0"/>
          <w:marRight w:val="0"/>
          <w:marTop w:val="0"/>
          <w:marBottom w:val="0"/>
          <w:divBdr>
            <w:top w:val="none" w:sz="0" w:space="0" w:color="auto"/>
            <w:left w:val="none" w:sz="0" w:space="0" w:color="auto"/>
            <w:bottom w:val="none" w:sz="0" w:space="0" w:color="auto"/>
            <w:right w:val="none" w:sz="0" w:space="0" w:color="auto"/>
          </w:divBdr>
        </w:div>
        <w:div w:id="2051881330">
          <w:marLeft w:val="0"/>
          <w:marRight w:val="0"/>
          <w:marTop w:val="0"/>
          <w:marBottom w:val="0"/>
          <w:divBdr>
            <w:top w:val="none" w:sz="0" w:space="0" w:color="auto"/>
            <w:left w:val="none" w:sz="0" w:space="0" w:color="auto"/>
            <w:bottom w:val="none" w:sz="0" w:space="0" w:color="auto"/>
            <w:right w:val="none" w:sz="0" w:space="0" w:color="auto"/>
          </w:divBdr>
        </w:div>
        <w:div w:id="1631858242">
          <w:marLeft w:val="0"/>
          <w:marRight w:val="0"/>
          <w:marTop w:val="0"/>
          <w:marBottom w:val="0"/>
          <w:divBdr>
            <w:top w:val="none" w:sz="0" w:space="0" w:color="auto"/>
            <w:left w:val="none" w:sz="0" w:space="0" w:color="auto"/>
            <w:bottom w:val="none" w:sz="0" w:space="0" w:color="auto"/>
            <w:right w:val="none" w:sz="0" w:space="0" w:color="auto"/>
          </w:divBdr>
        </w:div>
        <w:div w:id="806315161">
          <w:marLeft w:val="0"/>
          <w:marRight w:val="0"/>
          <w:marTop w:val="0"/>
          <w:marBottom w:val="0"/>
          <w:divBdr>
            <w:top w:val="none" w:sz="0" w:space="0" w:color="auto"/>
            <w:left w:val="none" w:sz="0" w:space="0" w:color="auto"/>
            <w:bottom w:val="none" w:sz="0" w:space="0" w:color="auto"/>
            <w:right w:val="none" w:sz="0" w:space="0" w:color="auto"/>
          </w:divBdr>
        </w:div>
        <w:div w:id="1653674032">
          <w:marLeft w:val="0"/>
          <w:marRight w:val="0"/>
          <w:marTop w:val="0"/>
          <w:marBottom w:val="0"/>
          <w:divBdr>
            <w:top w:val="none" w:sz="0" w:space="0" w:color="auto"/>
            <w:left w:val="none" w:sz="0" w:space="0" w:color="auto"/>
            <w:bottom w:val="none" w:sz="0" w:space="0" w:color="auto"/>
            <w:right w:val="none" w:sz="0" w:space="0" w:color="auto"/>
          </w:divBdr>
        </w:div>
        <w:div w:id="69694252">
          <w:marLeft w:val="0"/>
          <w:marRight w:val="0"/>
          <w:marTop w:val="0"/>
          <w:marBottom w:val="0"/>
          <w:divBdr>
            <w:top w:val="none" w:sz="0" w:space="0" w:color="auto"/>
            <w:left w:val="none" w:sz="0" w:space="0" w:color="auto"/>
            <w:bottom w:val="none" w:sz="0" w:space="0" w:color="auto"/>
            <w:right w:val="none" w:sz="0" w:space="0" w:color="auto"/>
          </w:divBdr>
        </w:div>
        <w:div w:id="399182879">
          <w:marLeft w:val="0"/>
          <w:marRight w:val="0"/>
          <w:marTop w:val="0"/>
          <w:marBottom w:val="0"/>
          <w:divBdr>
            <w:top w:val="none" w:sz="0" w:space="0" w:color="auto"/>
            <w:left w:val="none" w:sz="0" w:space="0" w:color="auto"/>
            <w:bottom w:val="none" w:sz="0" w:space="0" w:color="auto"/>
            <w:right w:val="none" w:sz="0" w:space="0" w:color="auto"/>
          </w:divBdr>
        </w:div>
        <w:div w:id="202594053">
          <w:marLeft w:val="0"/>
          <w:marRight w:val="0"/>
          <w:marTop w:val="0"/>
          <w:marBottom w:val="0"/>
          <w:divBdr>
            <w:top w:val="none" w:sz="0" w:space="0" w:color="auto"/>
            <w:left w:val="none" w:sz="0" w:space="0" w:color="auto"/>
            <w:bottom w:val="none" w:sz="0" w:space="0" w:color="auto"/>
            <w:right w:val="none" w:sz="0" w:space="0" w:color="auto"/>
          </w:divBdr>
        </w:div>
        <w:div w:id="1901820591">
          <w:marLeft w:val="0"/>
          <w:marRight w:val="0"/>
          <w:marTop w:val="0"/>
          <w:marBottom w:val="0"/>
          <w:divBdr>
            <w:top w:val="none" w:sz="0" w:space="0" w:color="auto"/>
            <w:left w:val="none" w:sz="0" w:space="0" w:color="auto"/>
            <w:bottom w:val="none" w:sz="0" w:space="0" w:color="auto"/>
            <w:right w:val="none" w:sz="0" w:space="0" w:color="auto"/>
          </w:divBdr>
        </w:div>
        <w:div w:id="887449156">
          <w:marLeft w:val="0"/>
          <w:marRight w:val="0"/>
          <w:marTop w:val="0"/>
          <w:marBottom w:val="0"/>
          <w:divBdr>
            <w:top w:val="none" w:sz="0" w:space="0" w:color="auto"/>
            <w:left w:val="none" w:sz="0" w:space="0" w:color="auto"/>
            <w:bottom w:val="none" w:sz="0" w:space="0" w:color="auto"/>
            <w:right w:val="none" w:sz="0" w:space="0" w:color="auto"/>
          </w:divBdr>
        </w:div>
        <w:div w:id="1867056195">
          <w:marLeft w:val="0"/>
          <w:marRight w:val="0"/>
          <w:marTop w:val="0"/>
          <w:marBottom w:val="0"/>
          <w:divBdr>
            <w:top w:val="none" w:sz="0" w:space="0" w:color="auto"/>
            <w:left w:val="none" w:sz="0" w:space="0" w:color="auto"/>
            <w:bottom w:val="none" w:sz="0" w:space="0" w:color="auto"/>
            <w:right w:val="none" w:sz="0" w:space="0" w:color="auto"/>
          </w:divBdr>
        </w:div>
        <w:div w:id="11498770">
          <w:marLeft w:val="0"/>
          <w:marRight w:val="0"/>
          <w:marTop w:val="0"/>
          <w:marBottom w:val="0"/>
          <w:divBdr>
            <w:top w:val="none" w:sz="0" w:space="0" w:color="auto"/>
            <w:left w:val="none" w:sz="0" w:space="0" w:color="auto"/>
            <w:bottom w:val="none" w:sz="0" w:space="0" w:color="auto"/>
            <w:right w:val="none" w:sz="0" w:space="0" w:color="auto"/>
          </w:divBdr>
        </w:div>
        <w:div w:id="1848402086">
          <w:marLeft w:val="0"/>
          <w:marRight w:val="0"/>
          <w:marTop w:val="0"/>
          <w:marBottom w:val="0"/>
          <w:divBdr>
            <w:top w:val="none" w:sz="0" w:space="0" w:color="auto"/>
            <w:left w:val="none" w:sz="0" w:space="0" w:color="auto"/>
            <w:bottom w:val="none" w:sz="0" w:space="0" w:color="auto"/>
            <w:right w:val="none" w:sz="0" w:space="0" w:color="auto"/>
          </w:divBdr>
        </w:div>
        <w:div w:id="1522357566">
          <w:marLeft w:val="0"/>
          <w:marRight w:val="0"/>
          <w:marTop w:val="0"/>
          <w:marBottom w:val="0"/>
          <w:divBdr>
            <w:top w:val="none" w:sz="0" w:space="0" w:color="auto"/>
            <w:left w:val="none" w:sz="0" w:space="0" w:color="auto"/>
            <w:bottom w:val="none" w:sz="0" w:space="0" w:color="auto"/>
            <w:right w:val="none" w:sz="0" w:space="0" w:color="auto"/>
          </w:divBdr>
        </w:div>
        <w:div w:id="1288048596">
          <w:marLeft w:val="0"/>
          <w:marRight w:val="0"/>
          <w:marTop w:val="0"/>
          <w:marBottom w:val="0"/>
          <w:divBdr>
            <w:top w:val="none" w:sz="0" w:space="0" w:color="auto"/>
            <w:left w:val="none" w:sz="0" w:space="0" w:color="auto"/>
            <w:bottom w:val="none" w:sz="0" w:space="0" w:color="auto"/>
            <w:right w:val="none" w:sz="0" w:space="0" w:color="auto"/>
          </w:divBdr>
        </w:div>
        <w:div w:id="1033578158">
          <w:marLeft w:val="0"/>
          <w:marRight w:val="0"/>
          <w:marTop w:val="0"/>
          <w:marBottom w:val="0"/>
          <w:divBdr>
            <w:top w:val="none" w:sz="0" w:space="0" w:color="auto"/>
            <w:left w:val="none" w:sz="0" w:space="0" w:color="auto"/>
            <w:bottom w:val="none" w:sz="0" w:space="0" w:color="auto"/>
            <w:right w:val="none" w:sz="0" w:space="0" w:color="auto"/>
          </w:divBdr>
        </w:div>
        <w:div w:id="44767900">
          <w:marLeft w:val="0"/>
          <w:marRight w:val="0"/>
          <w:marTop w:val="0"/>
          <w:marBottom w:val="0"/>
          <w:divBdr>
            <w:top w:val="none" w:sz="0" w:space="0" w:color="auto"/>
            <w:left w:val="none" w:sz="0" w:space="0" w:color="auto"/>
            <w:bottom w:val="none" w:sz="0" w:space="0" w:color="auto"/>
            <w:right w:val="none" w:sz="0" w:space="0" w:color="auto"/>
          </w:divBdr>
        </w:div>
        <w:div w:id="1709643291">
          <w:marLeft w:val="0"/>
          <w:marRight w:val="0"/>
          <w:marTop w:val="0"/>
          <w:marBottom w:val="0"/>
          <w:divBdr>
            <w:top w:val="none" w:sz="0" w:space="0" w:color="auto"/>
            <w:left w:val="none" w:sz="0" w:space="0" w:color="auto"/>
            <w:bottom w:val="none" w:sz="0" w:space="0" w:color="auto"/>
            <w:right w:val="none" w:sz="0" w:space="0" w:color="auto"/>
          </w:divBdr>
        </w:div>
        <w:div w:id="238449478">
          <w:marLeft w:val="0"/>
          <w:marRight w:val="0"/>
          <w:marTop w:val="0"/>
          <w:marBottom w:val="0"/>
          <w:divBdr>
            <w:top w:val="none" w:sz="0" w:space="0" w:color="auto"/>
            <w:left w:val="none" w:sz="0" w:space="0" w:color="auto"/>
            <w:bottom w:val="none" w:sz="0" w:space="0" w:color="auto"/>
            <w:right w:val="none" w:sz="0" w:space="0" w:color="auto"/>
          </w:divBdr>
        </w:div>
        <w:div w:id="1693144055">
          <w:marLeft w:val="0"/>
          <w:marRight w:val="0"/>
          <w:marTop w:val="0"/>
          <w:marBottom w:val="0"/>
          <w:divBdr>
            <w:top w:val="none" w:sz="0" w:space="0" w:color="auto"/>
            <w:left w:val="none" w:sz="0" w:space="0" w:color="auto"/>
            <w:bottom w:val="none" w:sz="0" w:space="0" w:color="auto"/>
            <w:right w:val="none" w:sz="0" w:space="0" w:color="auto"/>
          </w:divBdr>
        </w:div>
        <w:div w:id="1076325438">
          <w:marLeft w:val="0"/>
          <w:marRight w:val="0"/>
          <w:marTop w:val="0"/>
          <w:marBottom w:val="0"/>
          <w:divBdr>
            <w:top w:val="none" w:sz="0" w:space="0" w:color="auto"/>
            <w:left w:val="none" w:sz="0" w:space="0" w:color="auto"/>
            <w:bottom w:val="none" w:sz="0" w:space="0" w:color="auto"/>
            <w:right w:val="none" w:sz="0" w:space="0" w:color="auto"/>
          </w:divBdr>
        </w:div>
        <w:div w:id="1098404911">
          <w:marLeft w:val="0"/>
          <w:marRight w:val="0"/>
          <w:marTop w:val="0"/>
          <w:marBottom w:val="0"/>
          <w:divBdr>
            <w:top w:val="none" w:sz="0" w:space="0" w:color="auto"/>
            <w:left w:val="none" w:sz="0" w:space="0" w:color="auto"/>
            <w:bottom w:val="none" w:sz="0" w:space="0" w:color="auto"/>
            <w:right w:val="none" w:sz="0" w:space="0" w:color="auto"/>
          </w:divBdr>
        </w:div>
        <w:div w:id="560098477">
          <w:marLeft w:val="0"/>
          <w:marRight w:val="0"/>
          <w:marTop w:val="0"/>
          <w:marBottom w:val="0"/>
          <w:divBdr>
            <w:top w:val="none" w:sz="0" w:space="0" w:color="auto"/>
            <w:left w:val="none" w:sz="0" w:space="0" w:color="auto"/>
            <w:bottom w:val="none" w:sz="0" w:space="0" w:color="auto"/>
            <w:right w:val="none" w:sz="0" w:space="0" w:color="auto"/>
          </w:divBdr>
        </w:div>
        <w:div w:id="1042366137">
          <w:marLeft w:val="0"/>
          <w:marRight w:val="0"/>
          <w:marTop w:val="0"/>
          <w:marBottom w:val="0"/>
          <w:divBdr>
            <w:top w:val="none" w:sz="0" w:space="0" w:color="auto"/>
            <w:left w:val="none" w:sz="0" w:space="0" w:color="auto"/>
            <w:bottom w:val="none" w:sz="0" w:space="0" w:color="auto"/>
            <w:right w:val="none" w:sz="0" w:space="0" w:color="auto"/>
          </w:divBdr>
        </w:div>
        <w:div w:id="1396855058">
          <w:marLeft w:val="0"/>
          <w:marRight w:val="0"/>
          <w:marTop w:val="0"/>
          <w:marBottom w:val="0"/>
          <w:divBdr>
            <w:top w:val="none" w:sz="0" w:space="0" w:color="auto"/>
            <w:left w:val="none" w:sz="0" w:space="0" w:color="auto"/>
            <w:bottom w:val="none" w:sz="0" w:space="0" w:color="auto"/>
            <w:right w:val="none" w:sz="0" w:space="0" w:color="auto"/>
          </w:divBdr>
        </w:div>
        <w:div w:id="1166286671">
          <w:marLeft w:val="0"/>
          <w:marRight w:val="0"/>
          <w:marTop w:val="0"/>
          <w:marBottom w:val="0"/>
          <w:divBdr>
            <w:top w:val="none" w:sz="0" w:space="0" w:color="auto"/>
            <w:left w:val="none" w:sz="0" w:space="0" w:color="auto"/>
            <w:bottom w:val="none" w:sz="0" w:space="0" w:color="auto"/>
            <w:right w:val="none" w:sz="0" w:space="0" w:color="auto"/>
          </w:divBdr>
        </w:div>
        <w:div w:id="518588156">
          <w:marLeft w:val="0"/>
          <w:marRight w:val="0"/>
          <w:marTop w:val="0"/>
          <w:marBottom w:val="0"/>
          <w:divBdr>
            <w:top w:val="none" w:sz="0" w:space="0" w:color="auto"/>
            <w:left w:val="none" w:sz="0" w:space="0" w:color="auto"/>
            <w:bottom w:val="none" w:sz="0" w:space="0" w:color="auto"/>
            <w:right w:val="none" w:sz="0" w:space="0" w:color="auto"/>
          </w:divBdr>
        </w:div>
        <w:div w:id="2069112579">
          <w:marLeft w:val="0"/>
          <w:marRight w:val="0"/>
          <w:marTop w:val="0"/>
          <w:marBottom w:val="0"/>
          <w:divBdr>
            <w:top w:val="none" w:sz="0" w:space="0" w:color="auto"/>
            <w:left w:val="none" w:sz="0" w:space="0" w:color="auto"/>
            <w:bottom w:val="none" w:sz="0" w:space="0" w:color="auto"/>
            <w:right w:val="none" w:sz="0" w:space="0" w:color="auto"/>
          </w:divBdr>
        </w:div>
        <w:div w:id="922419416">
          <w:marLeft w:val="0"/>
          <w:marRight w:val="0"/>
          <w:marTop w:val="0"/>
          <w:marBottom w:val="0"/>
          <w:divBdr>
            <w:top w:val="none" w:sz="0" w:space="0" w:color="auto"/>
            <w:left w:val="none" w:sz="0" w:space="0" w:color="auto"/>
            <w:bottom w:val="none" w:sz="0" w:space="0" w:color="auto"/>
            <w:right w:val="none" w:sz="0" w:space="0" w:color="auto"/>
          </w:divBdr>
        </w:div>
        <w:div w:id="1827161954">
          <w:marLeft w:val="0"/>
          <w:marRight w:val="0"/>
          <w:marTop w:val="0"/>
          <w:marBottom w:val="0"/>
          <w:divBdr>
            <w:top w:val="none" w:sz="0" w:space="0" w:color="auto"/>
            <w:left w:val="none" w:sz="0" w:space="0" w:color="auto"/>
            <w:bottom w:val="none" w:sz="0" w:space="0" w:color="auto"/>
            <w:right w:val="none" w:sz="0" w:space="0" w:color="auto"/>
          </w:divBdr>
        </w:div>
        <w:div w:id="440413933">
          <w:marLeft w:val="0"/>
          <w:marRight w:val="0"/>
          <w:marTop w:val="0"/>
          <w:marBottom w:val="0"/>
          <w:divBdr>
            <w:top w:val="none" w:sz="0" w:space="0" w:color="auto"/>
            <w:left w:val="none" w:sz="0" w:space="0" w:color="auto"/>
            <w:bottom w:val="none" w:sz="0" w:space="0" w:color="auto"/>
            <w:right w:val="none" w:sz="0" w:space="0" w:color="auto"/>
          </w:divBdr>
        </w:div>
        <w:div w:id="1034891490">
          <w:marLeft w:val="0"/>
          <w:marRight w:val="0"/>
          <w:marTop w:val="0"/>
          <w:marBottom w:val="0"/>
          <w:divBdr>
            <w:top w:val="none" w:sz="0" w:space="0" w:color="auto"/>
            <w:left w:val="none" w:sz="0" w:space="0" w:color="auto"/>
            <w:bottom w:val="none" w:sz="0" w:space="0" w:color="auto"/>
            <w:right w:val="none" w:sz="0" w:space="0" w:color="auto"/>
          </w:divBdr>
        </w:div>
        <w:div w:id="1674379990">
          <w:marLeft w:val="0"/>
          <w:marRight w:val="0"/>
          <w:marTop w:val="0"/>
          <w:marBottom w:val="0"/>
          <w:divBdr>
            <w:top w:val="none" w:sz="0" w:space="0" w:color="auto"/>
            <w:left w:val="none" w:sz="0" w:space="0" w:color="auto"/>
            <w:bottom w:val="none" w:sz="0" w:space="0" w:color="auto"/>
            <w:right w:val="none" w:sz="0" w:space="0" w:color="auto"/>
          </w:divBdr>
        </w:div>
        <w:div w:id="1687755640">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1264991691">
          <w:marLeft w:val="0"/>
          <w:marRight w:val="0"/>
          <w:marTop w:val="0"/>
          <w:marBottom w:val="0"/>
          <w:divBdr>
            <w:top w:val="none" w:sz="0" w:space="0" w:color="auto"/>
            <w:left w:val="none" w:sz="0" w:space="0" w:color="auto"/>
            <w:bottom w:val="none" w:sz="0" w:space="0" w:color="auto"/>
            <w:right w:val="none" w:sz="0" w:space="0" w:color="auto"/>
          </w:divBdr>
        </w:div>
        <w:div w:id="957613761">
          <w:marLeft w:val="0"/>
          <w:marRight w:val="0"/>
          <w:marTop w:val="0"/>
          <w:marBottom w:val="0"/>
          <w:divBdr>
            <w:top w:val="none" w:sz="0" w:space="0" w:color="auto"/>
            <w:left w:val="none" w:sz="0" w:space="0" w:color="auto"/>
            <w:bottom w:val="none" w:sz="0" w:space="0" w:color="auto"/>
            <w:right w:val="none" w:sz="0" w:space="0" w:color="auto"/>
          </w:divBdr>
        </w:div>
        <w:div w:id="910432572">
          <w:marLeft w:val="0"/>
          <w:marRight w:val="0"/>
          <w:marTop w:val="0"/>
          <w:marBottom w:val="0"/>
          <w:divBdr>
            <w:top w:val="none" w:sz="0" w:space="0" w:color="auto"/>
            <w:left w:val="none" w:sz="0" w:space="0" w:color="auto"/>
            <w:bottom w:val="none" w:sz="0" w:space="0" w:color="auto"/>
            <w:right w:val="none" w:sz="0" w:space="0" w:color="auto"/>
          </w:divBdr>
        </w:div>
        <w:div w:id="364409934">
          <w:marLeft w:val="0"/>
          <w:marRight w:val="0"/>
          <w:marTop w:val="0"/>
          <w:marBottom w:val="0"/>
          <w:divBdr>
            <w:top w:val="none" w:sz="0" w:space="0" w:color="auto"/>
            <w:left w:val="none" w:sz="0" w:space="0" w:color="auto"/>
            <w:bottom w:val="none" w:sz="0" w:space="0" w:color="auto"/>
            <w:right w:val="none" w:sz="0" w:space="0" w:color="auto"/>
          </w:divBdr>
        </w:div>
        <w:div w:id="221797232">
          <w:marLeft w:val="0"/>
          <w:marRight w:val="0"/>
          <w:marTop w:val="0"/>
          <w:marBottom w:val="0"/>
          <w:divBdr>
            <w:top w:val="none" w:sz="0" w:space="0" w:color="auto"/>
            <w:left w:val="none" w:sz="0" w:space="0" w:color="auto"/>
            <w:bottom w:val="none" w:sz="0" w:space="0" w:color="auto"/>
            <w:right w:val="none" w:sz="0" w:space="0" w:color="auto"/>
          </w:divBdr>
        </w:div>
        <w:div w:id="1754814199">
          <w:marLeft w:val="0"/>
          <w:marRight w:val="0"/>
          <w:marTop w:val="0"/>
          <w:marBottom w:val="0"/>
          <w:divBdr>
            <w:top w:val="none" w:sz="0" w:space="0" w:color="auto"/>
            <w:left w:val="none" w:sz="0" w:space="0" w:color="auto"/>
            <w:bottom w:val="none" w:sz="0" w:space="0" w:color="auto"/>
            <w:right w:val="none" w:sz="0" w:space="0" w:color="auto"/>
          </w:divBdr>
        </w:div>
        <w:div w:id="1966349729">
          <w:marLeft w:val="0"/>
          <w:marRight w:val="0"/>
          <w:marTop w:val="0"/>
          <w:marBottom w:val="0"/>
          <w:divBdr>
            <w:top w:val="none" w:sz="0" w:space="0" w:color="auto"/>
            <w:left w:val="none" w:sz="0" w:space="0" w:color="auto"/>
            <w:bottom w:val="none" w:sz="0" w:space="0" w:color="auto"/>
            <w:right w:val="none" w:sz="0" w:space="0" w:color="auto"/>
          </w:divBdr>
        </w:div>
        <w:div w:id="895508467">
          <w:marLeft w:val="0"/>
          <w:marRight w:val="0"/>
          <w:marTop w:val="0"/>
          <w:marBottom w:val="0"/>
          <w:divBdr>
            <w:top w:val="none" w:sz="0" w:space="0" w:color="auto"/>
            <w:left w:val="none" w:sz="0" w:space="0" w:color="auto"/>
            <w:bottom w:val="none" w:sz="0" w:space="0" w:color="auto"/>
            <w:right w:val="none" w:sz="0" w:space="0" w:color="auto"/>
          </w:divBdr>
        </w:div>
        <w:div w:id="423458616">
          <w:marLeft w:val="0"/>
          <w:marRight w:val="0"/>
          <w:marTop w:val="0"/>
          <w:marBottom w:val="0"/>
          <w:divBdr>
            <w:top w:val="none" w:sz="0" w:space="0" w:color="auto"/>
            <w:left w:val="none" w:sz="0" w:space="0" w:color="auto"/>
            <w:bottom w:val="none" w:sz="0" w:space="0" w:color="auto"/>
            <w:right w:val="none" w:sz="0" w:space="0" w:color="auto"/>
          </w:divBdr>
        </w:div>
        <w:div w:id="950162596">
          <w:marLeft w:val="0"/>
          <w:marRight w:val="0"/>
          <w:marTop w:val="0"/>
          <w:marBottom w:val="0"/>
          <w:divBdr>
            <w:top w:val="none" w:sz="0" w:space="0" w:color="auto"/>
            <w:left w:val="none" w:sz="0" w:space="0" w:color="auto"/>
            <w:bottom w:val="none" w:sz="0" w:space="0" w:color="auto"/>
            <w:right w:val="none" w:sz="0" w:space="0" w:color="auto"/>
          </w:divBdr>
        </w:div>
        <w:div w:id="1064371215">
          <w:marLeft w:val="0"/>
          <w:marRight w:val="0"/>
          <w:marTop w:val="0"/>
          <w:marBottom w:val="0"/>
          <w:divBdr>
            <w:top w:val="none" w:sz="0" w:space="0" w:color="auto"/>
            <w:left w:val="none" w:sz="0" w:space="0" w:color="auto"/>
            <w:bottom w:val="none" w:sz="0" w:space="0" w:color="auto"/>
            <w:right w:val="none" w:sz="0" w:space="0" w:color="auto"/>
          </w:divBdr>
        </w:div>
        <w:div w:id="1278635270">
          <w:marLeft w:val="0"/>
          <w:marRight w:val="0"/>
          <w:marTop w:val="0"/>
          <w:marBottom w:val="0"/>
          <w:divBdr>
            <w:top w:val="none" w:sz="0" w:space="0" w:color="auto"/>
            <w:left w:val="none" w:sz="0" w:space="0" w:color="auto"/>
            <w:bottom w:val="none" w:sz="0" w:space="0" w:color="auto"/>
            <w:right w:val="none" w:sz="0" w:space="0" w:color="auto"/>
          </w:divBdr>
        </w:div>
        <w:div w:id="475756009">
          <w:marLeft w:val="0"/>
          <w:marRight w:val="0"/>
          <w:marTop w:val="0"/>
          <w:marBottom w:val="0"/>
          <w:divBdr>
            <w:top w:val="none" w:sz="0" w:space="0" w:color="auto"/>
            <w:left w:val="none" w:sz="0" w:space="0" w:color="auto"/>
            <w:bottom w:val="none" w:sz="0" w:space="0" w:color="auto"/>
            <w:right w:val="none" w:sz="0" w:space="0" w:color="auto"/>
          </w:divBdr>
        </w:div>
        <w:div w:id="283510265">
          <w:marLeft w:val="0"/>
          <w:marRight w:val="0"/>
          <w:marTop w:val="0"/>
          <w:marBottom w:val="0"/>
          <w:divBdr>
            <w:top w:val="none" w:sz="0" w:space="0" w:color="auto"/>
            <w:left w:val="none" w:sz="0" w:space="0" w:color="auto"/>
            <w:bottom w:val="none" w:sz="0" w:space="0" w:color="auto"/>
            <w:right w:val="none" w:sz="0" w:space="0" w:color="auto"/>
          </w:divBdr>
        </w:div>
        <w:div w:id="595215283">
          <w:marLeft w:val="0"/>
          <w:marRight w:val="0"/>
          <w:marTop w:val="0"/>
          <w:marBottom w:val="0"/>
          <w:divBdr>
            <w:top w:val="none" w:sz="0" w:space="0" w:color="auto"/>
            <w:left w:val="none" w:sz="0" w:space="0" w:color="auto"/>
            <w:bottom w:val="none" w:sz="0" w:space="0" w:color="auto"/>
            <w:right w:val="none" w:sz="0" w:space="0" w:color="auto"/>
          </w:divBdr>
        </w:div>
        <w:div w:id="1195265221">
          <w:marLeft w:val="0"/>
          <w:marRight w:val="0"/>
          <w:marTop w:val="0"/>
          <w:marBottom w:val="0"/>
          <w:divBdr>
            <w:top w:val="none" w:sz="0" w:space="0" w:color="auto"/>
            <w:left w:val="none" w:sz="0" w:space="0" w:color="auto"/>
            <w:bottom w:val="none" w:sz="0" w:space="0" w:color="auto"/>
            <w:right w:val="none" w:sz="0" w:space="0" w:color="auto"/>
          </w:divBdr>
        </w:div>
        <w:div w:id="1028456890">
          <w:marLeft w:val="0"/>
          <w:marRight w:val="0"/>
          <w:marTop w:val="0"/>
          <w:marBottom w:val="0"/>
          <w:divBdr>
            <w:top w:val="none" w:sz="0" w:space="0" w:color="auto"/>
            <w:left w:val="none" w:sz="0" w:space="0" w:color="auto"/>
            <w:bottom w:val="none" w:sz="0" w:space="0" w:color="auto"/>
            <w:right w:val="none" w:sz="0" w:space="0" w:color="auto"/>
          </w:divBdr>
        </w:div>
        <w:div w:id="1381517284">
          <w:marLeft w:val="0"/>
          <w:marRight w:val="0"/>
          <w:marTop w:val="0"/>
          <w:marBottom w:val="0"/>
          <w:divBdr>
            <w:top w:val="none" w:sz="0" w:space="0" w:color="auto"/>
            <w:left w:val="none" w:sz="0" w:space="0" w:color="auto"/>
            <w:bottom w:val="none" w:sz="0" w:space="0" w:color="auto"/>
            <w:right w:val="none" w:sz="0" w:space="0" w:color="auto"/>
          </w:divBdr>
        </w:div>
        <w:div w:id="617028368">
          <w:marLeft w:val="0"/>
          <w:marRight w:val="0"/>
          <w:marTop w:val="0"/>
          <w:marBottom w:val="0"/>
          <w:divBdr>
            <w:top w:val="none" w:sz="0" w:space="0" w:color="auto"/>
            <w:left w:val="none" w:sz="0" w:space="0" w:color="auto"/>
            <w:bottom w:val="none" w:sz="0" w:space="0" w:color="auto"/>
            <w:right w:val="none" w:sz="0" w:space="0" w:color="auto"/>
          </w:divBdr>
        </w:div>
        <w:div w:id="1330597221">
          <w:marLeft w:val="0"/>
          <w:marRight w:val="0"/>
          <w:marTop w:val="0"/>
          <w:marBottom w:val="0"/>
          <w:divBdr>
            <w:top w:val="none" w:sz="0" w:space="0" w:color="auto"/>
            <w:left w:val="none" w:sz="0" w:space="0" w:color="auto"/>
            <w:bottom w:val="none" w:sz="0" w:space="0" w:color="auto"/>
            <w:right w:val="none" w:sz="0" w:space="0" w:color="auto"/>
          </w:divBdr>
        </w:div>
        <w:div w:id="1160077828">
          <w:marLeft w:val="0"/>
          <w:marRight w:val="0"/>
          <w:marTop w:val="0"/>
          <w:marBottom w:val="0"/>
          <w:divBdr>
            <w:top w:val="none" w:sz="0" w:space="0" w:color="auto"/>
            <w:left w:val="none" w:sz="0" w:space="0" w:color="auto"/>
            <w:bottom w:val="none" w:sz="0" w:space="0" w:color="auto"/>
            <w:right w:val="none" w:sz="0" w:space="0" w:color="auto"/>
          </w:divBdr>
        </w:div>
        <w:div w:id="1448963391">
          <w:marLeft w:val="0"/>
          <w:marRight w:val="0"/>
          <w:marTop w:val="0"/>
          <w:marBottom w:val="0"/>
          <w:divBdr>
            <w:top w:val="none" w:sz="0" w:space="0" w:color="auto"/>
            <w:left w:val="none" w:sz="0" w:space="0" w:color="auto"/>
            <w:bottom w:val="none" w:sz="0" w:space="0" w:color="auto"/>
            <w:right w:val="none" w:sz="0" w:space="0" w:color="auto"/>
          </w:divBdr>
        </w:div>
        <w:div w:id="794832462">
          <w:marLeft w:val="0"/>
          <w:marRight w:val="0"/>
          <w:marTop w:val="0"/>
          <w:marBottom w:val="0"/>
          <w:divBdr>
            <w:top w:val="none" w:sz="0" w:space="0" w:color="auto"/>
            <w:left w:val="none" w:sz="0" w:space="0" w:color="auto"/>
            <w:bottom w:val="none" w:sz="0" w:space="0" w:color="auto"/>
            <w:right w:val="none" w:sz="0" w:space="0" w:color="auto"/>
          </w:divBdr>
        </w:div>
        <w:div w:id="140345295">
          <w:marLeft w:val="0"/>
          <w:marRight w:val="0"/>
          <w:marTop w:val="0"/>
          <w:marBottom w:val="0"/>
          <w:divBdr>
            <w:top w:val="none" w:sz="0" w:space="0" w:color="auto"/>
            <w:left w:val="none" w:sz="0" w:space="0" w:color="auto"/>
            <w:bottom w:val="none" w:sz="0" w:space="0" w:color="auto"/>
            <w:right w:val="none" w:sz="0" w:space="0" w:color="auto"/>
          </w:divBdr>
        </w:div>
        <w:div w:id="1306202114">
          <w:marLeft w:val="0"/>
          <w:marRight w:val="0"/>
          <w:marTop w:val="0"/>
          <w:marBottom w:val="0"/>
          <w:divBdr>
            <w:top w:val="none" w:sz="0" w:space="0" w:color="auto"/>
            <w:left w:val="none" w:sz="0" w:space="0" w:color="auto"/>
            <w:bottom w:val="none" w:sz="0" w:space="0" w:color="auto"/>
            <w:right w:val="none" w:sz="0" w:space="0" w:color="auto"/>
          </w:divBdr>
        </w:div>
        <w:div w:id="455486728">
          <w:marLeft w:val="0"/>
          <w:marRight w:val="0"/>
          <w:marTop w:val="0"/>
          <w:marBottom w:val="0"/>
          <w:divBdr>
            <w:top w:val="none" w:sz="0" w:space="0" w:color="auto"/>
            <w:left w:val="none" w:sz="0" w:space="0" w:color="auto"/>
            <w:bottom w:val="none" w:sz="0" w:space="0" w:color="auto"/>
            <w:right w:val="none" w:sz="0" w:space="0" w:color="auto"/>
          </w:divBdr>
        </w:div>
        <w:div w:id="515079091">
          <w:marLeft w:val="0"/>
          <w:marRight w:val="0"/>
          <w:marTop w:val="0"/>
          <w:marBottom w:val="0"/>
          <w:divBdr>
            <w:top w:val="none" w:sz="0" w:space="0" w:color="auto"/>
            <w:left w:val="none" w:sz="0" w:space="0" w:color="auto"/>
            <w:bottom w:val="none" w:sz="0" w:space="0" w:color="auto"/>
            <w:right w:val="none" w:sz="0" w:space="0" w:color="auto"/>
          </w:divBdr>
        </w:div>
        <w:div w:id="783427067">
          <w:marLeft w:val="0"/>
          <w:marRight w:val="0"/>
          <w:marTop w:val="0"/>
          <w:marBottom w:val="0"/>
          <w:divBdr>
            <w:top w:val="none" w:sz="0" w:space="0" w:color="auto"/>
            <w:left w:val="none" w:sz="0" w:space="0" w:color="auto"/>
            <w:bottom w:val="none" w:sz="0" w:space="0" w:color="auto"/>
            <w:right w:val="none" w:sz="0" w:space="0" w:color="auto"/>
          </w:divBdr>
        </w:div>
        <w:div w:id="812722493">
          <w:marLeft w:val="0"/>
          <w:marRight w:val="0"/>
          <w:marTop w:val="0"/>
          <w:marBottom w:val="0"/>
          <w:divBdr>
            <w:top w:val="none" w:sz="0" w:space="0" w:color="auto"/>
            <w:left w:val="none" w:sz="0" w:space="0" w:color="auto"/>
            <w:bottom w:val="none" w:sz="0" w:space="0" w:color="auto"/>
            <w:right w:val="none" w:sz="0" w:space="0" w:color="auto"/>
          </w:divBdr>
        </w:div>
        <w:div w:id="707727057">
          <w:marLeft w:val="0"/>
          <w:marRight w:val="0"/>
          <w:marTop w:val="0"/>
          <w:marBottom w:val="0"/>
          <w:divBdr>
            <w:top w:val="none" w:sz="0" w:space="0" w:color="auto"/>
            <w:left w:val="none" w:sz="0" w:space="0" w:color="auto"/>
            <w:bottom w:val="none" w:sz="0" w:space="0" w:color="auto"/>
            <w:right w:val="none" w:sz="0" w:space="0" w:color="auto"/>
          </w:divBdr>
        </w:div>
        <w:div w:id="2004503131">
          <w:marLeft w:val="0"/>
          <w:marRight w:val="0"/>
          <w:marTop w:val="0"/>
          <w:marBottom w:val="0"/>
          <w:divBdr>
            <w:top w:val="none" w:sz="0" w:space="0" w:color="auto"/>
            <w:left w:val="none" w:sz="0" w:space="0" w:color="auto"/>
            <w:bottom w:val="none" w:sz="0" w:space="0" w:color="auto"/>
            <w:right w:val="none" w:sz="0" w:space="0" w:color="auto"/>
          </w:divBdr>
        </w:div>
        <w:div w:id="274363837">
          <w:marLeft w:val="0"/>
          <w:marRight w:val="0"/>
          <w:marTop w:val="0"/>
          <w:marBottom w:val="0"/>
          <w:divBdr>
            <w:top w:val="none" w:sz="0" w:space="0" w:color="auto"/>
            <w:left w:val="none" w:sz="0" w:space="0" w:color="auto"/>
            <w:bottom w:val="none" w:sz="0" w:space="0" w:color="auto"/>
            <w:right w:val="none" w:sz="0" w:space="0" w:color="auto"/>
          </w:divBdr>
        </w:div>
        <w:div w:id="288124987">
          <w:marLeft w:val="0"/>
          <w:marRight w:val="0"/>
          <w:marTop w:val="0"/>
          <w:marBottom w:val="0"/>
          <w:divBdr>
            <w:top w:val="none" w:sz="0" w:space="0" w:color="auto"/>
            <w:left w:val="none" w:sz="0" w:space="0" w:color="auto"/>
            <w:bottom w:val="none" w:sz="0" w:space="0" w:color="auto"/>
            <w:right w:val="none" w:sz="0" w:space="0" w:color="auto"/>
          </w:divBdr>
        </w:div>
        <w:div w:id="677540879">
          <w:marLeft w:val="0"/>
          <w:marRight w:val="0"/>
          <w:marTop w:val="0"/>
          <w:marBottom w:val="0"/>
          <w:divBdr>
            <w:top w:val="none" w:sz="0" w:space="0" w:color="auto"/>
            <w:left w:val="none" w:sz="0" w:space="0" w:color="auto"/>
            <w:bottom w:val="none" w:sz="0" w:space="0" w:color="auto"/>
            <w:right w:val="none" w:sz="0" w:space="0" w:color="auto"/>
          </w:divBdr>
        </w:div>
        <w:div w:id="2111007944">
          <w:marLeft w:val="0"/>
          <w:marRight w:val="0"/>
          <w:marTop w:val="0"/>
          <w:marBottom w:val="0"/>
          <w:divBdr>
            <w:top w:val="none" w:sz="0" w:space="0" w:color="auto"/>
            <w:left w:val="none" w:sz="0" w:space="0" w:color="auto"/>
            <w:bottom w:val="none" w:sz="0" w:space="0" w:color="auto"/>
            <w:right w:val="none" w:sz="0" w:space="0" w:color="auto"/>
          </w:divBdr>
        </w:div>
        <w:div w:id="1660770141">
          <w:marLeft w:val="0"/>
          <w:marRight w:val="0"/>
          <w:marTop w:val="0"/>
          <w:marBottom w:val="0"/>
          <w:divBdr>
            <w:top w:val="none" w:sz="0" w:space="0" w:color="auto"/>
            <w:left w:val="none" w:sz="0" w:space="0" w:color="auto"/>
            <w:bottom w:val="none" w:sz="0" w:space="0" w:color="auto"/>
            <w:right w:val="none" w:sz="0" w:space="0" w:color="auto"/>
          </w:divBdr>
        </w:div>
        <w:div w:id="996877806">
          <w:marLeft w:val="0"/>
          <w:marRight w:val="0"/>
          <w:marTop w:val="0"/>
          <w:marBottom w:val="0"/>
          <w:divBdr>
            <w:top w:val="none" w:sz="0" w:space="0" w:color="auto"/>
            <w:left w:val="none" w:sz="0" w:space="0" w:color="auto"/>
            <w:bottom w:val="none" w:sz="0" w:space="0" w:color="auto"/>
            <w:right w:val="none" w:sz="0" w:space="0" w:color="auto"/>
          </w:divBdr>
        </w:div>
        <w:div w:id="759177675">
          <w:marLeft w:val="0"/>
          <w:marRight w:val="0"/>
          <w:marTop w:val="0"/>
          <w:marBottom w:val="0"/>
          <w:divBdr>
            <w:top w:val="none" w:sz="0" w:space="0" w:color="auto"/>
            <w:left w:val="none" w:sz="0" w:space="0" w:color="auto"/>
            <w:bottom w:val="none" w:sz="0" w:space="0" w:color="auto"/>
            <w:right w:val="none" w:sz="0" w:space="0" w:color="auto"/>
          </w:divBdr>
        </w:div>
        <w:div w:id="2089381488">
          <w:marLeft w:val="0"/>
          <w:marRight w:val="0"/>
          <w:marTop w:val="0"/>
          <w:marBottom w:val="0"/>
          <w:divBdr>
            <w:top w:val="none" w:sz="0" w:space="0" w:color="auto"/>
            <w:left w:val="none" w:sz="0" w:space="0" w:color="auto"/>
            <w:bottom w:val="none" w:sz="0" w:space="0" w:color="auto"/>
            <w:right w:val="none" w:sz="0" w:space="0" w:color="auto"/>
          </w:divBdr>
        </w:div>
        <w:div w:id="1506163389">
          <w:marLeft w:val="0"/>
          <w:marRight w:val="0"/>
          <w:marTop w:val="0"/>
          <w:marBottom w:val="0"/>
          <w:divBdr>
            <w:top w:val="none" w:sz="0" w:space="0" w:color="auto"/>
            <w:left w:val="none" w:sz="0" w:space="0" w:color="auto"/>
            <w:bottom w:val="none" w:sz="0" w:space="0" w:color="auto"/>
            <w:right w:val="none" w:sz="0" w:space="0" w:color="auto"/>
          </w:divBdr>
        </w:div>
        <w:div w:id="2107387980">
          <w:marLeft w:val="0"/>
          <w:marRight w:val="0"/>
          <w:marTop w:val="0"/>
          <w:marBottom w:val="0"/>
          <w:divBdr>
            <w:top w:val="none" w:sz="0" w:space="0" w:color="auto"/>
            <w:left w:val="none" w:sz="0" w:space="0" w:color="auto"/>
            <w:bottom w:val="none" w:sz="0" w:space="0" w:color="auto"/>
            <w:right w:val="none" w:sz="0" w:space="0" w:color="auto"/>
          </w:divBdr>
        </w:div>
        <w:div w:id="1967999931">
          <w:marLeft w:val="0"/>
          <w:marRight w:val="0"/>
          <w:marTop w:val="0"/>
          <w:marBottom w:val="0"/>
          <w:divBdr>
            <w:top w:val="none" w:sz="0" w:space="0" w:color="auto"/>
            <w:left w:val="none" w:sz="0" w:space="0" w:color="auto"/>
            <w:bottom w:val="none" w:sz="0" w:space="0" w:color="auto"/>
            <w:right w:val="none" w:sz="0" w:space="0" w:color="auto"/>
          </w:divBdr>
        </w:div>
        <w:div w:id="1432965717">
          <w:marLeft w:val="0"/>
          <w:marRight w:val="0"/>
          <w:marTop w:val="0"/>
          <w:marBottom w:val="0"/>
          <w:divBdr>
            <w:top w:val="none" w:sz="0" w:space="0" w:color="auto"/>
            <w:left w:val="none" w:sz="0" w:space="0" w:color="auto"/>
            <w:bottom w:val="none" w:sz="0" w:space="0" w:color="auto"/>
            <w:right w:val="none" w:sz="0" w:space="0" w:color="auto"/>
          </w:divBdr>
        </w:div>
        <w:div w:id="701977810">
          <w:marLeft w:val="0"/>
          <w:marRight w:val="0"/>
          <w:marTop w:val="0"/>
          <w:marBottom w:val="0"/>
          <w:divBdr>
            <w:top w:val="none" w:sz="0" w:space="0" w:color="auto"/>
            <w:left w:val="none" w:sz="0" w:space="0" w:color="auto"/>
            <w:bottom w:val="none" w:sz="0" w:space="0" w:color="auto"/>
            <w:right w:val="none" w:sz="0" w:space="0" w:color="auto"/>
          </w:divBdr>
        </w:div>
        <w:div w:id="670059546">
          <w:marLeft w:val="0"/>
          <w:marRight w:val="0"/>
          <w:marTop w:val="0"/>
          <w:marBottom w:val="0"/>
          <w:divBdr>
            <w:top w:val="none" w:sz="0" w:space="0" w:color="auto"/>
            <w:left w:val="none" w:sz="0" w:space="0" w:color="auto"/>
            <w:bottom w:val="none" w:sz="0" w:space="0" w:color="auto"/>
            <w:right w:val="none" w:sz="0" w:space="0" w:color="auto"/>
          </w:divBdr>
        </w:div>
        <w:div w:id="600376362">
          <w:marLeft w:val="0"/>
          <w:marRight w:val="0"/>
          <w:marTop w:val="0"/>
          <w:marBottom w:val="0"/>
          <w:divBdr>
            <w:top w:val="none" w:sz="0" w:space="0" w:color="auto"/>
            <w:left w:val="none" w:sz="0" w:space="0" w:color="auto"/>
            <w:bottom w:val="none" w:sz="0" w:space="0" w:color="auto"/>
            <w:right w:val="none" w:sz="0" w:space="0" w:color="auto"/>
          </w:divBdr>
        </w:div>
        <w:div w:id="1384207299">
          <w:marLeft w:val="0"/>
          <w:marRight w:val="0"/>
          <w:marTop w:val="0"/>
          <w:marBottom w:val="0"/>
          <w:divBdr>
            <w:top w:val="none" w:sz="0" w:space="0" w:color="auto"/>
            <w:left w:val="none" w:sz="0" w:space="0" w:color="auto"/>
            <w:bottom w:val="none" w:sz="0" w:space="0" w:color="auto"/>
            <w:right w:val="none" w:sz="0" w:space="0" w:color="auto"/>
          </w:divBdr>
        </w:div>
        <w:div w:id="228661831">
          <w:marLeft w:val="0"/>
          <w:marRight w:val="0"/>
          <w:marTop w:val="0"/>
          <w:marBottom w:val="0"/>
          <w:divBdr>
            <w:top w:val="none" w:sz="0" w:space="0" w:color="auto"/>
            <w:left w:val="none" w:sz="0" w:space="0" w:color="auto"/>
            <w:bottom w:val="none" w:sz="0" w:space="0" w:color="auto"/>
            <w:right w:val="none" w:sz="0" w:space="0" w:color="auto"/>
          </w:divBdr>
        </w:div>
        <w:div w:id="539822241">
          <w:marLeft w:val="0"/>
          <w:marRight w:val="0"/>
          <w:marTop w:val="0"/>
          <w:marBottom w:val="0"/>
          <w:divBdr>
            <w:top w:val="none" w:sz="0" w:space="0" w:color="auto"/>
            <w:left w:val="none" w:sz="0" w:space="0" w:color="auto"/>
            <w:bottom w:val="none" w:sz="0" w:space="0" w:color="auto"/>
            <w:right w:val="none" w:sz="0" w:space="0" w:color="auto"/>
          </w:divBdr>
        </w:div>
        <w:div w:id="435103688">
          <w:marLeft w:val="0"/>
          <w:marRight w:val="0"/>
          <w:marTop w:val="0"/>
          <w:marBottom w:val="0"/>
          <w:divBdr>
            <w:top w:val="none" w:sz="0" w:space="0" w:color="auto"/>
            <w:left w:val="none" w:sz="0" w:space="0" w:color="auto"/>
            <w:bottom w:val="none" w:sz="0" w:space="0" w:color="auto"/>
            <w:right w:val="none" w:sz="0" w:space="0" w:color="auto"/>
          </w:divBdr>
        </w:div>
        <w:div w:id="945775542">
          <w:marLeft w:val="0"/>
          <w:marRight w:val="0"/>
          <w:marTop w:val="0"/>
          <w:marBottom w:val="0"/>
          <w:divBdr>
            <w:top w:val="none" w:sz="0" w:space="0" w:color="auto"/>
            <w:left w:val="none" w:sz="0" w:space="0" w:color="auto"/>
            <w:bottom w:val="none" w:sz="0" w:space="0" w:color="auto"/>
            <w:right w:val="none" w:sz="0" w:space="0" w:color="auto"/>
          </w:divBdr>
        </w:div>
        <w:div w:id="1692219558">
          <w:marLeft w:val="0"/>
          <w:marRight w:val="0"/>
          <w:marTop w:val="0"/>
          <w:marBottom w:val="0"/>
          <w:divBdr>
            <w:top w:val="none" w:sz="0" w:space="0" w:color="auto"/>
            <w:left w:val="none" w:sz="0" w:space="0" w:color="auto"/>
            <w:bottom w:val="none" w:sz="0" w:space="0" w:color="auto"/>
            <w:right w:val="none" w:sz="0" w:space="0" w:color="auto"/>
          </w:divBdr>
        </w:div>
        <w:div w:id="1674793892">
          <w:marLeft w:val="0"/>
          <w:marRight w:val="0"/>
          <w:marTop w:val="0"/>
          <w:marBottom w:val="0"/>
          <w:divBdr>
            <w:top w:val="none" w:sz="0" w:space="0" w:color="auto"/>
            <w:left w:val="none" w:sz="0" w:space="0" w:color="auto"/>
            <w:bottom w:val="none" w:sz="0" w:space="0" w:color="auto"/>
            <w:right w:val="none" w:sz="0" w:space="0" w:color="auto"/>
          </w:divBdr>
        </w:div>
        <w:div w:id="1594051379">
          <w:marLeft w:val="0"/>
          <w:marRight w:val="0"/>
          <w:marTop w:val="0"/>
          <w:marBottom w:val="0"/>
          <w:divBdr>
            <w:top w:val="none" w:sz="0" w:space="0" w:color="auto"/>
            <w:left w:val="none" w:sz="0" w:space="0" w:color="auto"/>
            <w:bottom w:val="none" w:sz="0" w:space="0" w:color="auto"/>
            <w:right w:val="none" w:sz="0" w:space="0" w:color="auto"/>
          </w:divBdr>
        </w:div>
        <w:div w:id="2065641360">
          <w:marLeft w:val="0"/>
          <w:marRight w:val="0"/>
          <w:marTop w:val="0"/>
          <w:marBottom w:val="0"/>
          <w:divBdr>
            <w:top w:val="none" w:sz="0" w:space="0" w:color="auto"/>
            <w:left w:val="none" w:sz="0" w:space="0" w:color="auto"/>
            <w:bottom w:val="none" w:sz="0" w:space="0" w:color="auto"/>
            <w:right w:val="none" w:sz="0" w:space="0" w:color="auto"/>
          </w:divBdr>
        </w:div>
        <w:div w:id="938371145">
          <w:marLeft w:val="0"/>
          <w:marRight w:val="0"/>
          <w:marTop w:val="0"/>
          <w:marBottom w:val="0"/>
          <w:divBdr>
            <w:top w:val="none" w:sz="0" w:space="0" w:color="auto"/>
            <w:left w:val="none" w:sz="0" w:space="0" w:color="auto"/>
            <w:bottom w:val="none" w:sz="0" w:space="0" w:color="auto"/>
            <w:right w:val="none" w:sz="0" w:space="0" w:color="auto"/>
          </w:divBdr>
        </w:div>
        <w:div w:id="1374308394">
          <w:marLeft w:val="0"/>
          <w:marRight w:val="0"/>
          <w:marTop w:val="0"/>
          <w:marBottom w:val="0"/>
          <w:divBdr>
            <w:top w:val="none" w:sz="0" w:space="0" w:color="auto"/>
            <w:left w:val="none" w:sz="0" w:space="0" w:color="auto"/>
            <w:bottom w:val="none" w:sz="0" w:space="0" w:color="auto"/>
            <w:right w:val="none" w:sz="0" w:space="0" w:color="auto"/>
          </w:divBdr>
        </w:div>
        <w:div w:id="282201455">
          <w:marLeft w:val="0"/>
          <w:marRight w:val="0"/>
          <w:marTop w:val="0"/>
          <w:marBottom w:val="0"/>
          <w:divBdr>
            <w:top w:val="none" w:sz="0" w:space="0" w:color="auto"/>
            <w:left w:val="none" w:sz="0" w:space="0" w:color="auto"/>
            <w:bottom w:val="none" w:sz="0" w:space="0" w:color="auto"/>
            <w:right w:val="none" w:sz="0" w:space="0" w:color="auto"/>
          </w:divBdr>
        </w:div>
        <w:div w:id="1602451177">
          <w:marLeft w:val="0"/>
          <w:marRight w:val="0"/>
          <w:marTop w:val="0"/>
          <w:marBottom w:val="0"/>
          <w:divBdr>
            <w:top w:val="none" w:sz="0" w:space="0" w:color="auto"/>
            <w:left w:val="none" w:sz="0" w:space="0" w:color="auto"/>
            <w:bottom w:val="none" w:sz="0" w:space="0" w:color="auto"/>
            <w:right w:val="none" w:sz="0" w:space="0" w:color="auto"/>
          </w:divBdr>
        </w:div>
        <w:div w:id="2075928617">
          <w:marLeft w:val="0"/>
          <w:marRight w:val="0"/>
          <w:marTop w:val="0"/>
          <w:marBottom w:val="0"/>
          <w:divBdr>
            <w:top w:val="none" w:sz="0" w:space="0" w:color="auto"/>
            <w:left w:val="none" w:sz="0" w:space="0" w:color="auto"/>
            <w:bottom w:val="none" w:sz="0" w:space="0" w:color="auto"/>
            <w:right w:val="none" w:sz="0" w:space="0" w:color="auto"/>
          </w:divBdr>
        </w:div>
        <w:div w:id="947586278">
          <w:marLeft w:val="0"/>
          <w:marRight w:val="0"/>
          <w:marTop w:val="0"/>
          <w:marBottom w:val="0"/>
          <w:divBdr>
            <w:top w:val="none" w:sz="0" w:space="0" w:color="auto"/>
            <w:left w:val="none" w:sz="0" w:space="0" w:color="auto"/>
            <w:bottom w:val="none" w:sz="0" w:space="0" w:color="auto"/>
            <w:right w:val="none" w:sz="0" w:space="0" w:color="auto"/>
          </w:divBdr>
        </w:div>
        <w:div w:id="1773236647">
          <w:marLeft w:val="0"/>
          <w:marRight w:val="0"/>
          <w:marTop w:val="0"/>
          <w:marBottom w:val="0"/>
          <w:divBdr>
            <w:top w:val="none" w:sz="0" w:space="0" w:color="auto"/>
            <w:left w:val="none" w:sz="0" w:space="0" w:color="auto"/>
            <w:bottom w:val="none" w:sz="0" w:space="0" w:color="auto"/>
            <w:right w:val="none" w:sz="0" w:space="0" w:color="auto"/>
          </w:divBdr>
        </w:div>
        <w:div w:id="933127961">
          <w:marLeft w:val="0"/>
          <w:marRight w:val="0"/>
          <w:marTop w:val="0"/>
          <w:marBottom w:val="0"/>
          <w:divBdr>
            <w:top w:val="none" w:sz="0" w:space="0" w:color="auto"/>
            <w:left w:val="none" w:sz="0" w:space="0" w:color="auto"/>
            <w:bottom w:val="none" w:sz="0" w:space="0" w:color="auto"/>
            <w:right w:val="none" w:sz="0" w:space="0" w:color="auto"/>
          </w:divBdr>
        </w:div>
        <w:div w:id="1605110360">
          <w:marLeft w:val="0"/>
          <w:marRight w:val="0"/>
          <w:marTop w:val="0"/>
          <w:marBottom w:val="0"/>
          <w:divBdr>
            <w:top w:val="none" w:sz="0" w:space="0" w:color="auto"/>
            <w:left w:val="none" w:sz="0" w:space="0" w:color="auto"/>
            <w:bottom w:val="none" w:sz="0" w:space="0" w:color="auto"/>
            <w:right w:val="none" w:sz="0" w:space="0" w:color="auto"/>
          </w:divBdr>
        </w:div>
        <w:div w:id="1265724957">
          <w:marLeft w:val="0"/>
          <w:marRight w:val="0"/>
          <w:marTop w:val="0"/>
          <w:marBottom w:val="0"/>
          <w:divBdr>
            <w:top w:val="none" w:sz="0" w:space="0" w:color="auto"/>
            <w:left w:val="none" w:sz="0" w:space="0" w:color="auto"/>
            <w:bottom w:val="none" w:sz="0" w:space="0" w:color="auto"/>
            <w:right w:val="none" w:sz="0" w:space="0" w:color="auto"/>
          </w:divBdr>
        </w:div>
        <w:div w:id="1757479615">
          <w:marLeft w:val="0"/>
          <w:marRight w:val="0"/>
          <w:marTop w:val="0"/>
          <w:marBottom w:val="0"/>
          <w:divBdr>
            <w:top w:val="none" w:sz="0" w:space="0" w:color="auto"/>
            <w:left w:val="none" w:sz="0" w:space="0" w:color="auto"/>
            <w:bottom w:val="none" w:sz="0" w:space="0" w:color="auto"/>
            <w:right w:val="none" w:sz="0" w:space="0" w:color="auto"/>
          </w:divBdr>
        </w:div>
        <w:div w:id="1345135109">
          <w:marLeft w:val="0"/>
          <w:marRight w:val="0"/>
          <w:marTop w:val="0"/>
          <w:marBottom w:val="0"/>
          <w:divBdr>
            <w:top w:val="none" w:sz="0" w:space="0" w:color="auto"/>
            <w:left w:val="none" w:sz="0" w:space="0" w:color="auto"/>
            <w:bottom w:val="none" w:sz="0" w:space="0" w:color="auto"/>
            <w:right w:val="none" w:sz="0" w:space="0" w:color="auto"/>
          </w:divBdr>
        </w:div>
        <w:div w:id="954483474">
          <w:marLeft w:val="0"/>
          <w:marRight w:val="0"/>
          <w:marTop w:val="0"/>
          <w:marBottom w:val="0"/>
          <w:divBdr>
            <w:top w:val="none" w:sz="0" w:space="0" w:color="auto"/>
            <w:left w:val="none" w:sz="0" w:space="0" w:color="auto"/>
            <w:bottom w:val="none" w:sz="0" w:space="0" w:color="auto"/>
            <w:right w:val="none" w:sz="0" w:space="0" w:color="auto"/>
          </w:divBdr>
        </w:div>
        <w:div w:id="719670046">
          <w:marLeft w:val="0"/>
          <w:marRight w:val="0"/>
          <w:marTop w:val="0"/>
          <w:marBottom w:val="0"/>
          <w:divBdr>
            <w:top w:val="none" w:sz="0" w:space="0" w:color="auto"/>
            <w:left w:val="none" w:sz="0" w:space="0" w:color="auto"/>
            <w:bottom w:val="none" w:sz="0" w:space="0" w:color="auto"/>
            <w:right w:val="none" w:sz="0" w:space="0" w:color="auto"/>
          </w:divBdr>
        </w:div>
        <w:div w:id="1690058209">
          <w:marLeft w:val="0"/>
          <w:marRight w:val="0"/>
          <w:marTop w:val="0"/>
          <w:marBottom w:val="0"/>
          <w:divBdr>
            <w:top w:val="none" w:sz="0" w:space="0" w:color="auto"/>
            <w:left w:val="none" w:sz="0" w:space="0" w:color="auto"/>
            <w:bottom w:val="none" w:sz="0" w:space="0" w:color="auto"/>
            <w:right w:val="none" w:sz="0" w:space="0" w:color="auto"/>
          </w:divBdr>
        </w:div>
        <w:div w:id="78257542">
          <w:marLeft w:val="0"/>
          <w:marRight w:val="0"/>
          <w:marTop w:val="0"/>
          <w:marBottom w:val="0"/>
          <w:divBdr>
            <w:top w:val="none" w:sz="0" w:space="0" w:color="auto"/>
            <w:left w:val="none" w:sz="0" w:space="0" w:color="auto"/>
            <w:bottom w:val="none" w:sz="0" w:space="0" w:color="auto"/>
            <w:right w:val="none" w:sz="0" w:space="0" w:color="auto"/>
          </w:divBdr>
        </w:div>
        <w:div w:id="610430955">
          <w:marLeft w:val="0"/>
          <w:marRight w:val="0"/>
          <w:marTop w:val="0"/>
          <w:marBottom w:val="0"/>
          <w:divBdr>
            <w:top w:val="none" w:sz="0" w:space="0" w:color="auto"/>
            <w:left w:val="none" w:sz="0" w:space="0" w:color="auto"/>
            <w:bottom w:val="none" w:sz="0" w:space="0" w:color="auto"/>
            <w:right w:val="none" w:sz="0" w:space="0" w:color="auto"/>
          </w:divBdr>
        </w:div>
        <w:div w:id="978925817">
          <w:marLeft w:val="0"/>
          <w:marRight w:val="0"/>
          <w:marTop w:val="0"/>
          <w:marBottom w:val="0"/>
          <w:divBdr>
            <w:top w:val="none" w:sz="0" w:space="0" w:color="auto"/>
            <w:left w:val="none" w:sz="0" w:space="0" w:color="auto"/>
            <w:bottom w:val="none" w:sz="0" w:space="0" w:color="auto"/>
            <w:right w:val="none" w:sz="0" w:space="0" w:color="auto"/>
          </w:divBdr>
        </w:div>
        <w:div w:id="1000741814">
          <w:marLeft w:val="0"/>
          <w:marRight w:val="0"/>
          <w:marTop w:val="0"/>
          <w:marBottom w:val="0"/>
          <w:divBdr>
            <w:top w:val="none" w:sz="0" w:space="0" w:color="auto"/>
            <w:left w:val="none" w:sz="0" w:space="0" w:color="auto"/>
            <w:bottom w:val="none" w:sz="0" w:space="0" w:color="auto"/>
            <w:right w:val="none" w:sz="0" w:space="0" w:color="auto"/>
          </w:divBdr>
        </w:div>
        <w:div w:id="788741256">
          <w:marLeft w:val="0"/>
          <w:marRight w:val="0"/>
          <w:marTop w:val="0"/>
          <w:marBottom w:val="0"/>
          <w:divBdr>
            <w:top w:val="none" w:sz="0" w:space="0" w:color="auto"/>
            <w:left w:val="none" w:sz="0" w:space="0" w:color="auto"/>
            <w:bottom w:val="none" w:sz="0" w:space="0" w:color="auto"/>
            <w:right w:val="none" w:sz="0" w:space="0" w:color="auto"/>
          </w:divBdr>
        </w:div>
        <w:div w:id="1151363587">
          <w:marLeft w:val="0"/>
          <w:marRight w:val="0"/>
          <w:marTop w:val="0"/>
          <w:marBottom w:val="0"/>
          <w:divBdr>
            <w:top w:val="none" w:sz="0" w:space="0" w:color="auto"/>
            <w:left w:val="none" w:sz="0" w:space="0" w:color="auto"/>
            <w:bottom w:val="none" w:sz="0" w:space="0" w:color="auto"/>
            <w:right w:val="none" w:sz="0" w:space="0" w:color="auto"/>
          </w:divBdr>
        </w:div>
        <w:div w:id="728923202">
          <w:marLeft w:val="0"/>
          <w:marRight w:val="0"/>
          <w:marTop w:val="0"/>
          <w:marBottom w:val="0"/>
          <w:divBdr>
            <w:top w:val="none" w:sz="0" w:space="0" w:color="auto"/>
            <w:left w:val="none" w:sz="0" w:space="0" w:color="auto"/>
            <w:bottom w:val="none" w:sz="0" w:space="0" w:color="auto"/>
            <w:right w:val="none" w:sz="0" w:space="0" w:color="auto"/>
          </w:divBdr>
        </w:div>
        <w:div w:id="194855327">
          <w:marLeft w:val="0"/>
          <w:marRight w:val="0"/>
          <w:marTop w:val="0"/>
          <w:marBottom w:val="0"/>
          <w:divBdr>
            <w:top w:val="none" w:sz="0" w:space="0" w:color="auto"/>
            <w:left w:val="none" w:sz="0" w:space="0" w:color="auto"/>
            <w:bottom w:val="none" w:sz="0" w:space="0" w:color="auto"/>
            <w:right w:val="none" w:sz="0" w:space="0" w:color="auto"/>
          </w:divBdr>
        </w:div>
        <w:div w:id="278490875">
          <w:marLeft w:val="0"/>
          <w:marRight w:val="0"/>
          <w:marTop w:val="0"/>
          <w:marBottom w:val="0"/>
          <w:divBdr>
            <w:top w:val="none" w:sz="0" w:space="0" w:color="auto"/>
            <w:left w:val="none" w:sz="0" w:space="0" w:color="auto"/>
            <w:bottom w:val="none" w:sz="0" w:space="0" w:color="auto"/>
            <w:right w:val="none" w:sz="0" w:space="0" w:color="auto"/>
          </w:divBdr>
        </w:div>
        <w:div w:id="703678773">
          <w:marLeft w:val="0"/>
          <w:marRight w:val="0"/>
          <w:marTop w:val="0"/>
          <w:marBottom w:val="0"/>
          <w:divBdr>
            <w:top w:val="none" w:sz="0" w:space="0" w:color="auto"/>
            <w:left w:val="none" w:sz="0" w:space="0" w:color="auto"/>
            <w:bottom w:val="none" w:sz="0" w:space="0" w:color="auto"/>
            <w:right w:val="none" w:sz="0" w:space="0" w:color="auto"/>
          </w:divBdr>
        </w:div>
        <w:div w:id="222646735">
          <w:marLeft w:val="0"/>
          <w:marRight w:val="0"/>
          <w:marTop w:val="0"/>
          <w:marBottom w:val="0"/>
          <w:divBdr>
            <w:top w:val="none" w:sz="0" w:space="0" w:color="auto"/>
            <w:left w:val="none" w:sz="0" w:space="0" w:color="auto"/>
            <w:bottom w:val="none" w:sz="0" w:space="0" w:color="auto"/>
            <w:right w:val="none" w:sz="0" w:space="0" w:color="auto"/>
          </w:divBdr>
        </w:div>
        <w:div w:id="190269614">
          <w:marLeft w:val="0"/>
          <w:marRight w:val="0"/>
          <w:marTop w:val="0"/>
          <w:marBottom w:val="0"/>
          <w:divBdr>
            <w:top w:val="none" w:sz="0" w:space="0" w:color="auto"/>
            <w:left w:val="none" w:sz="0" w:space="0" w:color="auto"/>
            <w:bottom w:val="none" w:sz="0" w:space="0" w:color="auto"/>
            <w:right w:val="none" w:sz="0" w:space="0" w:color="auto"/>
          </w:divBdr>
        </w:div>
        <w:div w:id="1340306855">
          <w:marLeft w:val="0"/>
          <w:marRight w:val="0"/>
          <w:marTop w:val="0"/>
          <w:marBottom w:val="0"/>
          <w:divBdr>
            <w:top w:val="none" w:sz="0" w:space="0" w:color="auto"/>
            <w:left w:val="none" w:sz="0" w:space="0" w:color="auto"/>
            <w:bottom w:val="none" w:sz="0" w:space="0" w:color="auto"/>
            <w:right w:val="none" w:sz="0" w:space="0" w:color="auto"/>
          </w:divBdr>
        </w:div>
        <w:div w:id="892235509">
          <w:marLeft w:val="0"/>
          <w:marRight w:val="0"/>
          <w:marTop w:val="0"/>
          <w:marBottom w:val="0"/>
          <w:divBdr>
            <w:top w:val="none" w:sz="0" w:space="0" w:color="auto"/>
            <w:left w:val="none" w:sz="0" w:space="0" w:color="auto"/>
            <w:bottom w:val="none" w:sz="0" w:space="0" w:color="auto"/>
            <w:right w:val="none" w:sz="0" w:space="0" w:color="auto"/>
          </w:divBdr>
        </w:div>
        <w:div w:id="1759474950">
          <w:marLeft w:val="0"/>
          <w:marRight w:val="0"/>
          <w:marTop w:val="0"/>
          <w:marBottom w:val="0"/>
          <w:divBdr>
            <w:top w:val="none" w:sz="0" w:space="0" w:color="auto"/>
            <w:left w:val="none" w:sz="0" w:space="0" w:color="auto"/>
            <w:bottom w:val="none" w:sz="0" w:space="0" w:color="auto"/>
            <w:right w:val="none" w:sz="0" w:space="0" w:color="auto"/>
          </w:divBdr>
        </w:div>
        <w:div w:id="615871632">
          <w:marLeft w:val="0"/>
          <w:marRight w:val="0"/>
          <w:marTop w:val="0"/>
          <w:marBottom w:val="0"/>
          <w:divBdr>
            <w:top w:val="none" w:sz="0" w:space="0" w:color="auto"/>
            <w:left w:val="none" w:sz="0" w:space="0" w:color="auto"/>
            <w:bottom w:val="none" w:sz="0" w:space="0" w:color="auto"/>
            <w:right w:val="none" w:sz="0" w:space="0" w:color="auto"/>
          </w:divBdr>
        </w:div>
        <w:div w:id="1980988261">
          <w:marLeft w:val="0"/>
          <w:marRight w:val="0"/>
          <w:marTop w:val="0"/>
          <w:marBottom w:val="0"/>
          <w:divBdr>
            <w:top w:val="none" w:sz="0" w:space="0" w:color="auto"/>
            <w:left w:val="none" w:sz="0" w:space="0" w:color="auto"/>
            <w:bottom w:val="none" w:sz="0" w:space="0" w:color="auto"/>
            <w:right w:val="none" w:sz="0" w:space="0" w:color="auto"/>
          </w:divBdr>
        </w:div>
        <w:div w:id="114252777">
          <w:marLeft w:val="0"/>
          <w:marRight w:val="0"/>
          <w:marTop w:val="0"/>
          <w:marBottom w:val="0"/>
          <w:divBdr>
            <w:top w:val="none" w:sz="0" w:space="0" w:color="auto"/>
            <w:left w:val="none" w:sz="0" w:space="0" w:color="auto"/>
            <w:bottom w:val="none" w:sz="0" w:space="0" w:color="auto"/>
            <w:right w:val="none" w:sz="0" w:space="0" w:color="auto"/>
          </w:divBdr>
        </w:div>
        <w:div w:id="303318988">
          <w:marLeft w:val="0"/>
          <w:marRight w:val="0"/>
          <w:marTop w:val="0"/>
          <w:marBottom w:val="0"/>
          <w:divBdr>
            <w:top w:val="none" w:sz="0" w:space="0" w:color="auto"/>
            <w:left w:val="none" w:sz="0" w:space="0" w:color="auto"/>
            <w:bottom w:val="none" w:sz="0" w:space="0" w:color="auto"/>
            <w:right w:val="none" w:sz="0" w:space="0" w:color="auto"/>
          </w:divBdr>
        </w:div>
        <w:div w:id="2053529153">
          <w:marLeft w:val="0"/>
          <w:marRight w:val="0"/>
          <w:marTop w:val="0"/>
          <w:marBottom w:val="0"/>
          <w:divBdr>
            <w:top w:val="none" w:sz="0" w:space="0" w:color="auto"/>
            <w:left w:val="none" w:sz="0" w:space="0" w:color="auto"/>
            <w:bottom w:val="none" w:sz="0" w:space="0" w:color="auto"/>
            <w:right w:val="none" w:sz="0" w:space="0" w:color="auto"/>
          </w:divBdr>
        </w:div>
        <w:div w:id="97415604">
          <w:marLeft w:val="0"/>
          <w:marRight w:val="0"/>
          <w:marTop w:val="0"/>
          <w:marBottom w:val="0"/>
          <w:divBdr>
            <w:top w:val="none" w:sz="0" w:space="0" w:color="auto"/>
            <w:left w:val="none" w:sz="0" w:space="0" w:color="auto"/>
            <w:bottom w:val="none" w:sz="0" w:space="0" w:color="auto"/>
            <w:right w:val="none" w:sz="0" w:space="0" w:color="auto"/>
          </w:divBdr>
        </w:div>
        <w:div w:id="1041782246">
          <w:marLeft w:val="0"/>
          <w:marRight w:val="0"/>
          <w:marTop w:val="0"/>
          <w:marBottom w:val="0"/>
          <w:divBdr>
            <w:top w:val="none" w:sz="0" w:space="0" w:color="auto"/>
            <w:left w:val="none" w:sz="0" w:space="0" w:color="auto"/>
            <w:bottom w:val="none" w:sz="0" w:space="0" w:color="auto"/>
            <w:right w:val="none" w:sz="0" w:space="0" w:color="auto"/>
          </w:divBdr>
        </w:div>
        <w:div w:id="1889293855">
          <w:marLeft w:val="0"/>
          <w:marRight w:val="0"/>
          <w:marTop w:val="0"/>
          <w:marBottom w:val="0"/>
          <w:divBdr>
            <w:top w:val="none" w:sz="0" w:space="0" w:color="auto"/>
            <w:left w:val="none" w:sz="0" w:space="0" w:color="auto"/>
            <w:bottom w:val="none" w:sz="0" w:space="0" w:color="auto"/>
            <w:right w:val="none" w:sz="0" w:space="0" w:color="auto"/>
          </w:divBdr>
        </w:div>
        <w:div w:id="241111430">
          <w:marLeft w:val="0"/>
          <w:marRight w:val="0"/>
          <w:marTop w:val="0"/>
          <w:marBottom w:val="0"/>
          <w:divBdr>
            <w:top w:val="none" w:sz="0" w:space="0" w:color="auto"/>
            <w:left w:val="none" w:sz="0" w:space="0" w:color="auto"/>
            <w:bottom w:val="none" w:sz="0" w:space="0" w:color="auto"/>
            <w:right w:val="none" w:sz="0" w:space="0" w:color="auto"/>
          </w:divBdr>
        </w:div>
        <w:div w:id="1509520449">
          <w:marLeft w:val="0"/>
          <w:marRight w:val="0"/>
          <w:marTop w:val="0"/>
          <w:marBottom w:val="0"/>
          <w:divBdr>
            <w:top w:val="none" w:sz="0" w:space="0" w:color="auto"/>
            <w:left w:val="none" w:sz="0" w:space="0" w:color="auto"/>
            <w:bottom w:val="none" w:sz="0" w:space="0" w:color="auto"/>
            <w:right w:val="none" w:sz="0" w:space="0" w:color="auto"/>
          </w:divBdr>
        </w:div>
        <w:div w:id="351698">
          <w:marLeft w:val="0"/>
          <w:marRight w:val="0"/>
          <w:marTop w:val="0"/>
          <w:marBottom w:val="0"/>
          <w:divBdr>
            <w:top w:val="none" w:sz="0" w:space="0" w:color="auto"/>
            <w:left w:val="none" w:sz="0" w:space="0" w:color="auto"/>
            <w:bottom w:val="none" w:sz="0" w:space="0" w:color="auto"/>
            <w:right w:val="none" w:sz="0" w:space="0" w:color="auto"/>
          </w:divBdr>
        </w:div>
        <w:div w:id="1452825224">
          <w:marLeft w:val="0"/>
          <w:marRight w:val="0"/>
          <w:marTop w:val="0"/>
          <w:marBottom w:val="0"/>
          <w:divBdr>
            <w:top w:val="none" w:sz="0" w:space="0" w:color="auto"/>
            <w:left w:val="none" w:sz="0" w:space="0" w:color="auto"/>
            <w:bottom w:val="none" w:sz="0" w:space="0" w:color="auto"/>
            <w:right w:val="none" w:sz="0" w:space="0" w:color="auto"/>
          </w:divBdr>
        </w:div>
        <w:div w:id="850073631">
          <w:marLeft w:val="0"/>
          <w:marRight w:val="0"/>
          <w:marTop w:val="0"/>
          <w:marBottom w:val="0"/>
          <w:divBdr>
            <w:top w:val="none" w:sz="0" w:space="0" w:color="auto"/>
            <w:left w:val="none" w:sz="0" w:space="0" w:color="auto"/>
            <w:bottom w:val="none" w:sz="0" w:space="0" w:color="auto"/>
            <w:right w:val="none" w:sz="0" w:space="0" w:color="auto"/>
          </w:divBdr>
        </w:div>
      </w:divsChild>
    </w:div>
    <w:div w:id="1987271166">
      <w:bodyDiv w:val="1"/>
      <w:marLeft w:val="0"/>
      <w:marRight w:val="0"/>
      <w:marTop w:val="0"/>
      <w:marBottom w:val="0"/>
      <w:divBdr>
        <w:top w:val="none" w:sz="0" w:space="0" w:color="auto"/>
        <w:left w:val="none" w:sz="0" w:space="0" w:color="auto"/>
        <w:bottom w:val="none" w:sz="0" w:space="0" w:color="auto"/>
        <w:right w:val="none" w:sz="0" w:space="0" w:color="auto"/>
      </w:divBdr>
      <w:divsChild>
        <w:div w:id="43526929">
          <w:marLeft w:val="0"/>
          <w:marRight w:val="0"/>
          <w:marTop w:val="0"/>
          <w:marBottom w:val="0"/>
          <w:divBdr>
            <w:top w:val="none" w:sz="0" w:space="0" w:color="auto"/>
            <w:left w:val="none" w:sz="0" w:space="0" w:color="auto"/>
            <w:bottom w:val="none" w:sz="0" w:space="0" w:color="auto"/>
            <w:right w:val="none" w:sz="0" w:space="0" w:color="auto"/>
          </w:divBdr>
        </w:div>
        <w:div w:id="60256816">
          <w:marLeft w:val="0"/>
          <w:marRight w:val="0"/>
          <w:marTop w:val="0"/>
          <w:marBottom w:val="0"/>
          <w:divBdr>
            <w:top w:val="none" w:sz="0" w:space="0" w:color="auto"/>
            <w:left w:val="none" w:sz="0" w:space="0" w:color="auto"/>
            <w:bottom w:val="none" w:sz="0" w:space="0" w:color="auto"/>
            <w:right w:val="none" w:sz="0" w:space="0" w:color="auto"/>
          </w:divBdr>
        </w:div>
        <w:div w:id="71466070">
          <w:marLeft w:val="0"/>
          <w:marRight w:val="0"/>
          <w:marTop w:val="0"/>
          <w:marBottom w:val="0"/>
          <w:divBdr>
            <w:top w:val="none" w:sz="0" w:space="0" w:color="auto"/>
            <w:left w:val="none" w:sz="0" w:space="0" w:color="auto"/>
            <w:bottom w:val="none" w:sz="0" w:space="0" w:color="auto"/>
            <w:right w:val="none" w:sz="0" w:space="0" w:color="auto"/>
          </w:divBdr>
        </w:div>
        <w:div w:id="94175855">
          <w:marLeft w:val="0"/>
          <w:marRight w:val="0"/>
          <w:marTop w:val="0"/>
          <w:marBottom w:val="0"/>
          <w:divBdr>
            <w:top w:val="none" w:sz="0" w:space="0" w:color="auto"/>
            <w:left w:val="none" w:sz="0" w:space="0" w:color="auto"/>
            <w:bottom w:val="none" w:sz="0" w:space="0" w:color="auto"/>
            <w:right w:val="none" w:sz="0" w:space="0" w:color="auto"/>
          </w:divBdr>
        </w:div>
        <w:div w:id="109323959">
          <w:marLeft w:val="0"/>
          <w:marRight w:val="0"/>
          <w:marTop w:val="0"/>
          <w:marBottom w:val="0"/>
          <w:divBdr>
            <w:top w:val="none" w:sz="0" w:space="0" w:color="auto"/>
            <w:left w:val="none" w:sz="0" w:space="0" w:color="auto"/>
            <w:bottom w:val="none" w:sz="0" w:space="0" w:color="auto"/>
            <w:right w:val="none" w:sz="0" w:space="0" w:color="auto"/>
          </w:divBdr>
        </w:div>
        <w:div w:id="281228889">
          <w:marLeft w:val="0"/>
          <w:marRight w:val="0"/>
          <w:marTop w:val="0"/>
          <w:marBottom w:val="0"/>
          <w:divBdr>
            <w:top w:val="none" w:sz="0" w:space="0" w:color="auto"/>
            <w:left w:val="none" w:sz="0" w:space="0" w:color="auto"/>
            <w:bottom w:val="none" w:sz="0" w:space="0" w:color="auto"/>
            <w:right w:val="none" w:sz="0" w:space="0" w:color="auto"/>
          </w:divBdr>
        </w:div>
        <w:div w:id="307368837">
          <w:marLeft w:val="0"/>
          <w:marRight w:val="0"/>
          <w:marTop w:val="0"/>
          <w:marBottom w:val="0"/>
          <w:divBdr>
            <w:top w:val="none" w:sz="0" w:space="0" w:color="auto"/>
            <w:left w:val="none" w:sz="0" w:space="0" w:color="auto"/>
            <w:bottom w:val="none" w:sz="0" w:space="0" w:color="auto"/>
            <w:right w:val="none" w:sz="0" w:space="0" w:color="auto"/>
          </w:divBdr>
        </w:div>
        <w:div w:id="494107263">
          <w:marLeft w:val="0"/>
          <w:marRight w:val="0"/>
          <w:marTop w:val="0"/>
          <w:marBottom w:val="0"/>
          <w:divBdr>
            <w:top w:val="none" w:sz="0" w:space="0" w:color="auto"/>
            <w:left w:val="none" w:sz="0" w:space="0" w:color="auto"/>
            <w:bottom w:val="none" w:sz="0" w:space="0" w:color="auto"/>
            <w:right w:val="none" w:sz="0" w:space="0" w:color="auto"/>
          </w:divBdr>
        </w:div>
        <w:div w:id="511574061">
          <w:marLeft w:val="0"/>
          <w:marRight w:val="0"/>
          <w:marTop w:val="0"/>
          <w:marBottom w:val="0"/>
          <w:divBdr>
            <w:top w:val="none" w:sz="0" w:space="0" w:color="auto"/>
            <w:left w:val="none" w:sz="0" w:space="0" w:color="auto"/>
            <w:bottom w:val="none" w:sz="0" w:space="0" w:color="auto"/>
            <w:right w:val="none" w:sz="0" w:space="0" w:color="auto"/>
          </w:divBdr>
        </w:div>
        <w:div w:id="533153627">
          <w:marLeft w:val="0"/>
          <w:marRight w:val="0"/>
          <w:marTop w:val="0"/>
          <w:marBottom w:val="0"/>
          <w:divBdr>
            <w:top w:val="none" w:sz="0" w:space="0" w:color="auto"/>
            <w:left w:val="none" w:sz="0" w:space="0" w:color="auto"/>
            <w:bottom w:val="none" w:sz="0" w:space="0" w:color="auto"/>
            <w:right w:val="none" w:sz="0" w:space="0" w:color="auto"/>
          </w:divBdr>
        </w:div>
        <w:div w:id="549541639">
          <w:marLeft w:val="0"/>
          <w:marRight w:val="0"/>
          <w:marTop w:val="0"/>
          <w:marBottom w:val="0"/>
          <w:divBdr>
            <w:top w:val="none" w:sz="0" w:space="0" w:color="auto"/>
            <w:left w:val="none" w:sz="0" w:space="0" w:color="auto"/>
            <w:bottom w:val="none" w:sz="0" w:space="0" w:color="auto"/>
            <w:right w:val="none" w:sz="0" w:space="0" w:color="auto"/>
          </w:divBdr>
        </w:div>
        <w:div w:id="563370275">
          <w:marLeft w:val="0"/>
          <w:marRight w:val="0"/>
          <w:marTop w:val="0"/>
          <w:marBottom w:val="0"/>
          <w:divBdr>
            <w:top w:val="none" w:sz="0" w:space="0" w:color="auto"/>
            <w:left w:val="none" w:sz="0" w:space="0" w:color="auto"/>
            <w:bottom w:val="none" w:sz="0" w:space="0" w:color="auto"/>
            <w:right w:val="none" w:sz="0" w:space="0" w:color="auto"/>
          </w:divBdr>
        </w:div>
        <w:div w:id="585722439">
          <w:marLeft w:val="0"/>
          <w:marRight w:val="0"/>
          <w:marTop w:val="0"/>
          <w:marBottom w:val="0"/>
          <w:divBdr>
            <w:top w:val="none" w:sz="0" w:space="0" w:color="auto"/>
            <w:left w:val="none" w:sz="0" w:space="0" w:color="auto"/>
            <w:bottom w:val="none" w:sz="0" w:space="0" w:color="auto"/>
            <w:right w:val="none" w:sz="0" w:space="0" w:color="auto"/>
          </w:divBdr>
        </w:div>
        <w:div w:id="594635791">
          <w:marLeft w:val="0"/>
          <w:marRight w:val="0"/>
          <w:marTop w:val="0"/>
          <w:marBottom w:val="0"/>
          <w:divBdr>
            <w:top w:val="none" w:sz="0" w:space="0" w:color="auto"/>
            <w:left w:val="none" w:sz="0" w:space="0" w:color="auto"/>
            <w:bottom w:val="none" w:sz="0" w:space="0" w:color="auto"/>
            <w:right w:val="none" w:sz="0" w:space="0" w:color="auto"/>
          </w:divBdr>
        </w:div>
        <w:div w:id="611937378">
          <w:marLeft w:val="0"/>
          <w:marRight w:val="0"/>
          <w:marTop w:val="0"/>
          <w:marBottom w:val="0"/>
          <w:divBdr>
            <w:top w:val="none" w:sz="0" w:space="0" w:color="auto"/>
            <w:left w:val="none" w:sz="0" w:space="0" w:color="auto"/>
            <w:bottom w:val="none" w:sz="0" w:space="0" w:color="auto"/>
            <w:right w:val="none" w:sz="0" w:space="0" w:color="auto"/>
          </w:divBdr>
        </w:div>
        <w:div w:id="658659960">
          <w:marLeft w:val="0"/>
          <w:marRight w:val="0"/>
          <w:marTop w:val="0"/>
          <w:marBottom w:val="0"/>
          <w:divBdr>
            <w:top w:val="none" w:sz="0" w:space="0" w:color="auto"/>
            <w:left w:val="none" w:sz="0" w:space="0" w:color="auto"/>
            <w:bottom w:val="none" w:sz="0" w:space="0" w:color="auto"/>
            <w:right w:val="none" w:sz="0" w:space="0" w:color="auto"/>
          </w:divBdr>
        </w:div>
        <w:div w:id="678583232">
          <w:marLeft w:val="0"/>
          <w:marRight w:val="0"/>
          <w:marTop w:val="0"/>
          <w:marBottom w:val="0"/>
          <w:divBdr>
            <w:top w:val="none" w:sz="0" w:space="0" w:color="auto"/>
            <w:left w:val="none" w:sz="0" w:space="0" w:color="auto"/>
            <w:bottom w:val="none" w:sz="0" w:space="0" w:color="auto"/>
            <w:right w:val="none" w:sz="0" w:space="0" w:color="auto"/>
          </w:divBdr>
        </w:div>
        <w:div w:id="739982869">
          <w:marLeft w:val="0"/>
          <w:marRight w:val="0"/>
          <w:marTop w:val="0"/>
          <w:marBottom w:val="0"/>
          <w:divBdr>
            <w:top w:val="none" w:sz="0" w:space="0" w:color="auto"/>
            <w:left w:val="none" w:sz="0" w:space="0" w:color="auto"/>
            <w:bottom w:val="none" w:sz="0" w:space="0" w:color="auto"/>
            <w:right w:val="none" w:sz="0" w:space="0" w:color="auto"/>
          </w:divBdr>
        </w:div>
        <w:div w:id="806699514">
          <w:marLeft w:val="0"/>
          <w:marRight w:val="0"/>
          <w:marTop w:val="0"/>
          <w:marBottom w:val="0"/>
          <w:divBdr>
            <w:top w:val="none" w:sz="0" w:space="0" w:color="auto"/>
            <w:left w:val="none" w:sz="0" w:space="0" w:color="auto"/>
            <w:bottom w:val="none" w:sz="0" w:space="0" w:color="auto"/>
            <w:right w:val="none" w:sz="0" w:space="0" w:color="auto"/>
          </w:divBdr>
        </w:div>
        <w:div w:id="838807093">
          <w:marLeft w:val="0"/>
          <w:marRight w:val="0"/>
          <w:marTop w:val="0"/>
          <w:marBottom w:val="0"/>
          <w:divBdr>
            <w:top w:val="none" w:sz="0" w:space="0" w:color="auto"/>
            <w:left w:val="none" w:sz="0" w:space="0" w:color="auto"/>
            <w:bottom w:val="none" w:sz="0" w:space="0" w:color="auto"/>
            <w:right w:val="none" w:sz="0" w:space="0" w:color="auto"/>
          </w:divBdr>
        </w:div>
        <w:div w:id="855535691">
          <w:marLeft w:val="0"/>
          <w:marRight w:val="0"/>
          <w:marTop w:val="0"/>
          <w:marBottom w:val="0"/>
          <w:divBdr>
            <w:top w:val="none" w:sz="0" w:space="0" w:color="auto"/>
            <w:left w:val="none" w:sz="0" w:space="0" w:color="auto"/>
            <w:bottom w:val="none" w:sz="0" w:space="0" w:color="auto"/>
            <w:right w:val="none" w:sz="0" w:space="0" w:color="auto"/>
          </w:divBdr>
        </w:div>
        <w:div w:id="891041932">
          <w:marLeft w:val="0"/>
          <w:marRight w:val="0"/>
          <w:marTop w:val="0"/>
          <w:marBottom w:val="0"/>
          <w:divBdr>
            <w:top w:val="none" w:sz="0" w:space="0" w:color="auto"/>
            <w:left w:val="none" w:sz="0" w:space="0" w:color="auto"/>
            <w:bottom w:val="none" w:sz="0" w:space="0" w:color="auto"/>
            <w:right w:val="none" w:sz="0" w:space="0" w:color="auto"/>
          </w:divBdr>
        </w:div>
        <w:div w:id="937179437">
          <w:marLeft w:val="0"/>
          <w:marRight w:val="0"/>
          <w:marTop w:val="0"/>
          <w:marBottom w:val="0"/>
          <w:divBdr>
            <w:top w:val="none" w:sz="0" w:space="0" w:color="auto"/>
            <w:left w:val="none" w:sz="0" w:space="0" w:color="auto"/>
            <w:bottom w:val="none" w:sz="0" w:space="0" w:color="auto"/>
            <w:right w:val="none" w:sz="0" w:space="0" w:color="auto"/>
          </w:divBdr>
        </w:div>
        <w:div w:id="964703485">
          <w:marLeft w:val="0"/>
          <w:marRight w:val="0"/>
          <w:marTop w:val="0"/>
          <w:marBottom w:val="0"/>
          <w:divBdr>
            <w:top w:val="none" w:sz="0" w:space="0" w:color="auto"/>
            <w:left w:val="none" w:sz="0" w:space="0" w:color="auto"/>
            <w:bottom w:val="none" w:sz="0" w:space="0" w:color="auto"/>
            <w:right w:val="none" w:sz="0" w:space="0" w:color="auto"/>
          </w:divBdr>
        </w:div>
        <w:div w:id="969091630">
          <w:marLeft w:val="0"/>
          <w:marRight w:val="0"/>
          <w:marTop w:val="0"/>
          <w:marBottom w:val="0"/>
          <w:divBdr>
            <w:top w:val="none" w:sz="0" w:space="0" w:color="auto"/>
            <w:left w:val="none" w:sz="0" w:space="0" w:color="auto"/>
            <w:bottom w:val="none" w:sz="0" w:space="0" w:color="auto"/>
            <w:right w:val="none" w:sz="0" w:space="0" w:color="auto"/>
          </w:divBdr>
        </w:div>
        <w:div w:id="1026829019">
          <w:marLeft w:val="0"/>
          <w:marRight w:val="0"/>
          <w:marTop w:val="0"/>
          <w:marBottom w:val="0"/>
          <w:divBdr>
            <w:top w:val="none" w:sz="0" w:space="0" w:color="auto"/>
            <w:left w:val="none" w:sz="0" w:space="0" w:color="auto"/>
            <w:bottom w:val="none" w:sz="0" w:space="0" w:color="auto"/>
            <w:right w:val="none" w:sz="0" w:space="0" w:color="auto"/>
          </w:divBdr>
        </w:div>
        <w:div w:id="1067605961">
          <w:marLeft w:val="0"/>
          <w:marRight w:val="0"/>
          <w:marTop w:val="0"/>
          <w:marBottom w:val="0"/>
          <w:divBdr>
            <w:top w:val="none" w:sz="0" w:space="0" w:color="auto"/>
            <w:left w:val="none" w:sz="0" w:space="0" w:color="auto"/>
            <w:bottom w:val="none" w:sz="0" w:space="0" w:color="auto"/>
            <w:right w:val="none" w:sz="0" w:space="0" w:color="auto"/>
          </w:divBdr>
        </w:div>
        <w:div w:id="1068071110">
          <w:marLeft w:val="0"/>
          <w:marRight w:val="0"/>
          <w:marTop w:val="0"/>
          <w:marBottom w:val="0"/>
          <w:divBdr>
            <w:top w:val="none" w:sz="0" w:space="0" w:color="auto"/>
            <w:left w:val="none" w:sz="0" w:space="0" w:color="auto"/>
            <w:bottom w:val="none" w:sz="0" w:space="0" w:color="auto"/>
            <w:right w:val="none" w:sz="0" w:space="0" w:color="auto"/>
          </w:divBdr>
        </w:div>
        <w:div w:id="1092437418">
          <w:marLeft w:val="0"/>
          <w:marRight w:val="0"/>
          <w:marTop w:val="0"/>
          <w:marBottom w:val="0"/>
          <w:divBdr>
            <w:top w:val="none" w:sz="0" w:space="0" w:color="auto"/>
            <w:left w:val="none" w:sz="0" w:space="0" w:color="auto"/>
            <w:bottom w:val="none" w:sz="0" w:space="0" w:color="auto"/>
            <w:right w:val="none" w:sz="0" w:space="0" w:color="auto"/>
          </w:divBdr>
        </w:div>
        <w:div w:id="1098790911">
          <w:marLeft w:val="0"/>
          <w:marRight w:val="0"/>
          <w:marTop w:val="0"/>
          <w:marBottom w:val="0"/>
          <w:divBdr>
            <w:top w:val="none" w:sz="0" w:space="0" w:color="auto"/>
            <w:left w:val="none" w:sz="0" w:space="0" w:color="auto"/>
            <w:bottom w:val="none" w:sz="0" w:space="0" w:color="auto"/>
            <w:right w:val="none" w:sz="0" w:space="0" w:color="auto"/>
          </w:divBdr>
        </w:div>
        <w:div w:id="1131948053">
          <w:marLeft w:val="0"/>
          <w:marRight w:val="0"/>
          <w:marTop w:val="0"/>
          <w:marBottom w:val="0"/>
          <w:divBdr>
            <w:top w:val="none" w:sz="0" w:space="0" w:color="auto"/>
            <w:left w:val="none" w:sz="0" w:space="0" w:color="auto"/>
            <w:bottom w:val="none" w:sz="0" w:space="0" w:color="auto"/>
            <w:right w:val="none" w:sz="0" w:space="0" w:color="auto"/>
          </w:divBdr>
        </w:div>
        <w:div w:id="1196427935">
          <w:marLeft w:val="0"/>
          <w:marRight w:val="0"/>
          <w:marTop w:val="0"/>
          <w:marBottom w:val="0"/>
          <w:divBdr>
            <w:top w:val="none" w:sz="0" w:space="0" w:color="auto"/>
            <w:left w:val="none" w:sz="0" w:space="0" w:color="auto"/>
            <w:bottom w:val="none" w:sz="0" w:space="0" w:color="auto"/>
            <w:right w:val="none" w:sz="0" w:space="0" w:color="auto"/>
          </w:divBdr>
        </w:div>
        <w:div w:id="1286422561">
          <w:marLeft w:val="0"/>
          <w:marRight w:val="0"/>
          <w:marTop w:val="0"/>
          <w:marBottom w:val="0"/>
          <w:divBdr>
            <w:top w:val="none" w:sz="0" w:space="0" w:color="auto"/>
            <w:left w:val="none" w:sz="0" w:space="0" w:color="auto"/>
            <w:bottom w:val="none" w:sz="0" w:space="0" w:color="auto"/>
            <w:right w:val="none" w:sz="0" w:space="0" w:color="auto"/>
          </w:divBdr>
        </w:div>
        <w:div w:id="1292519438">
          <w:marLeft w:val="0"/>
          <w:marRight w:val="0"/>
          <w:marTop w:val="0"/>
          <w:marBottom w:val="0"/>
          <w:divBdr>
            <w:top w:val="none" w:sz="0" w:space="0" w:color="auto"/>
            <w:left w:val="none" w:sz="0" w:space="0" w:color="auto"/>
            <w:bottom w:val="none" w:sz="0" w:space="0" w:color="auto"/>
            <w:right w:val="none" w:sz="0" w:space="0" w:color="auto"/>
          </w:divBdr>
        </w:div>
        <w:div w:id="1306861641">
          <w:marLeft w:val="0"/>
          <w:marRight w:val="0"/>
          <w:marTop w:val="0"/>
          <w:marBottom w:val="0"/>
          <w:divBdr>
            <w:top w:val="none" w:sz="0" w:space="0" w:color="auto"/>
            <w:left w:val="none" w:sz="0" w:space="0" w:color="auto"/>
            <w:bottom w:val="none" w:sz="0" w:space="0" w:color="auto"/>
            <w:right w:val="none" w:sz="0" w:space="0" w:color="auto"/>
          </w:divBdr>
        </w:div>
        <w:div w:id="1322461192">
          <w:marLeft w:val="0"/>
          <w:marRight w:val="0"/>
          <w:marTop w:val="0"/>
          <w:marBottom w:val="0"/>
          <w:divBdr>
            <w:top w:val="none" w:sz="0" w:space="0" w:color="auto"/>
            <w:left w:val="none" w:sz="0" w:space="0" w:color="auto"/>
            <w:bottom w:val="none" w:sz="0" w:space="0" w:color="auto"/>
            <w:right w:val="none" w:sz="0" w:space="0" w:color="auto"/>
          </w:divBdr>
        </w:div>
        <w:div w:id="1345211858">
          <w:marLeft w:val="0"/>
          <w:marRight w:val="0"/>
          <w:marTop w:val="0"/>
          <w:marBottom w:val="0"/>
          <w:divBdr>
            <w:top w:val="none" w:sz="0" w:space="0" w:color="auto"/>
            <w:left w:val="none" w:sz="0" w:space="0" w:color="auto"/>
            <w:bottom w:val="none" w:sz="0" w:space="0" w:color="auto"/>
            <w:right w:val="none" w:sz="0" w:space="0" w:color="auto"/>
          </w:divBdr>
        </w:div>
        <w:div w:id="1358316606">
          <w:marLeft w:val="0"/>
          <w:marRight w:val="0"/>
          <w:marTop w:val="0"/>
          <w:marBottom w:val="0"/>
          <w:divBdr>
            <w:top w:val="none" w:sz="0" w:space="0" w:color="auto"/>
            <w:left w:val="none" w:sz="0" w:space="0" w:color="auto"/>
            <w:bottom w:val="none" w:sz="0" w:space="0" w:color="auto"/>
            <w:right w:val="none" w:sz="0" w:space="0" w:color="auto"/>
          </w:divBdr>
        </w:div>
        <w:div w:id="1401975531">
          <w:marLeft w:val="0"/>
          <w:marRight w:val="0"/>
          <w:marTop w:val="0"/>
          <w:marBottom w:val="0"/>
          <w:divBdr>
            <w:top w:val="none" w:sz="0" w:space="0" w:color="auto"/>
            <w:left w:val="none" w:sz="0" w:space="0" w:color="auto"/>
            <w:bottom w:val="none" w:sz="0" w:space="0" w:color="auto"/>
            <w:right w:val="none" w:sz="0" w:space="0" w:color="auto"/>
          </w:divBdr>
        </w:div>
        <w:div w:id="1432893367">
          <w:marLeft w:val="0"/>
          <w:marRight w:val="0"/>
          <w:marTop w:val="0"/>
          <w:marBottom w:val="0"/>
          <w:divBdr>
            <w:top w:val="none" w:sz="0" w:space="0" w:color="auto"/>
            <w:left w:val="none" w:sz="0" w:space="0" w:color="auto"/>
            <w:bottom w:val="none" w:sz="0" w:space="0" w:color="auto"/>
            <w:right w:val="none" w:sz="0" w:space="0" w:color="auto"/>
          </w:divBdr>
        </w:div>
        <w:div w:id="1441604312">
          <w:marLeft w:val="0"/>
          <w:marRight w:val="0"/>
          <w:marTop w:val="0"/>
          <w:marBottom w:val="0"/>
          <w:divBdr>
            <w:top w:val="none" w:sz="0" w:space="0" w:color="auto"/>
            <w:left w:val="none" w:sz="0" w:space="0" w:color="auto"/>
            <w:bottom w:val="none" w:sz="0" w:space="0" w:color="auto"/>
            <w:right w:val="none" w:sz="0" w:space="0" w:color="auto"/>
          </w:divBdr>
        </w:div>
        <w:div w:id="1447849637">
          <w:marLeft w:val="0"/>
          <w:marRight w:val="0"/>
          <w:marTop w:val="0"/>
          <w:marBottom w:val="0"/>
          <w:divBdr>
            <w:top w:val="none" w:sz="0" w:space="0" w:color="auto"/>
            <w:left w:val="none" w:sz="0" w:space="0" w:color="auto"/>
            <w:bottom w:val="none" w:sz="0" w:space="0" w:color="auto"/>
            <w:right w:val="none" w:sz="0" w:space="0" w:color="auto"/>
          </w:divBdr>
        </w:div>
        <w:div w:id="1610619831">
          <w:marLeft w:val="0"/>
          <w:marRight w:val="0"/>
          <w:marTop w:val="0"/>
          <w:marBottom w:val="0"/>
          <w:divBdr>
            <w:top w:val="none" w:sz="0" w:space="0" w:color="auto"/>
            <w:left w:val="none" w:sz="0" w:space="0" w:color="auto"/>
            <w:bottom w:val="none" w:sz="0" w:space="0" w:color="auto"/>
            <w:right w:val="none" w:sz="0" w:space="0" w:color="auto"/>
          </w:divBdr>
        </w:div>
        <w:div w:id="1620530316">
          <w:marLeft w:val="0"/>
          <w:marRight w:val="0"/>
          <w:marTop w:val="0"/>
          <w:marBottom w:val="0"/>
          <w:divBdr>
            <w:top w:val="none" w:sz="0" w:space="0" w:color="auto"/>
            <w:left w:val="none" w:sz="0" w:space="0" w:color="auto"/>
            <w:bottom w:val="none" w:sz="0" w:space="0" w:color="auto"/>
            <w:right w:val="none" w:sz="0" w:space="0" w:color="auto"/>
          </w:divBdr>
        </w:div>
        <w:div w:id="1743064217">
          <w:marLeft w:val="0"/>
          <w:marRight w:val="0"/>
          <w:marTop w:val="0"/>
          <w:marBottom w:val="0"/>
          <w:divBdr>
            <w:top w:val="none" w:sz="0" w:space="0" w:color="auto"/>
            <w:left w:val="none" w:sz="0" w:space="0" w:color="auto"/>
            <w:bottom w:val="none" w:sz="0" w:space="0" w:color="auto"/>
            <w:right w:val="none" w:sz="0" w:space="0" w:color="auto"/>
          </w:divBdr>
        </w:div>
        <w:div w:id="1744060631">
          <w:marLeft w:val="0"/>
          <w:marRight w:val="0"/>
          <w:marTop w:val="0"/>
          <w:marBottom w:val="0"/>
          <w:divBdr>
            <w:top w:val="none" w:sz="0" w:space="0" w:color="auto"/>
            <w:left w:val="none" w:sz="0" w:space="0" w:color="auto"/>
            <w:bottom w:val="none" w:sz="0" w:space="0" w:color="auto"/>
            <w:right w:val="none" w:sz="0" w:space="0" w:color="auto"/>
          </w:divBdr>
        </w:div>
        <w:div w:id="1781409333">
          <w:marLeft w:val="0"/>
          <w:marRight w:val="0"/>
          <w:marTop w:val="0"/>
          <w:marBottom w:val="0"/>
          <w:divBdr>
            <w:top w:val="none" w:sz="0" w:space="0" w:color="auto"/>
            <w:left w:val="none" w:sz="0" w:space="0" w:color="auto"/>
            <w:bottom w:val="none" w:sz="0" w:space="0" w:color="auto"/>
            <w:right w:val="none" w:sz="0" w:space="0" w:color="auto"/>
          </w:divBdr>
        </w:div>
        <w:div w:id="1842549226">
          <w:marLeft w:val="0"/>
          <w:marRight w:val="0"/>
          <w:marTop w:val="0"/>
          <w:marBottom w:val="0"/>
          <w:divBdr>
            <w:top w:val="none" w:sz="0" w:space="0" w:color="auto"/>
            <w:left w:val="none" w:sz="0" w:space="0" w:color="auto"/>
            <w:bottom w:val="none" w:sz="0" w:space="0" w:color="auto"/>
            <w:right w:val="none" w:sz="0" w:space="0" w:color="auto"/>
          </w:divBdr>
        </w:div>
        <w:div w:id="1889105239">
          <w:marLeft w:val="0"/>
          <w:marRight w:val="0"/>
          <w:marTop w:val="0"/>
          <w:marBottom w:val="0"/>
          <w:divBdr>
            <w:top w:val="none" w:sz="0" w:space="0" w:color="auto"/>
            <w:left w:val="none" w:sz="0" w:space="0" w:color="auto"/>
            <w:bottom w:val="none" w:sz="0" w:space="0" w:color="auto"/>
            <w:right w:val="none" w:sz="0" w:space="0" w:color="auto"/>
          </w:divBdr>
        </w:div>
        <w:div w:id="1950383791">
          <w:marLeft w:val="0"/>
          <w:marRight w:val="0"/>
          <w:marTop w:val="0"/>
          <w:marBottom w:val="0"/>
          <w:divBdr>
            <w:top w:val="none" w:sz="0" w:space="0" w:color="auto"/>
            <w:left w:val="none" w:sz="0" w:space="0" w:color="auto"/>
            <w:bottom w:val="none" w:sz="0" w:space="0" w:color="auto"/>
            <w:right w:val="none" w:sz="0" w:space="0" w:color="auto"/>
          </w:divBdr>
        </w:div>
        <w:div w:id="2111272158">
          <w:marLeft w:val="0"/>
          <w:marRight w:val="0"/>
          <w:marTop w:val="0"/>
          <w:marBottom w:val="0"/>
          <w:divBdr>
            <w:top w:val="none" w:sz="0" w:space="0" w:color="auto"/>
            <w:left w:val="none" w:sz="0" w:space="0" w:color="auto"/>
            <w:bottom w:val="none" w:sz="0" w:space="0" w:color="auto"/>
            <w:right w:val="none" w:sz="0" w:space="0" w:color="auto"/>
          </w:divBdr>
        </w:div>
      </w:divsChild>
    </w:div>
    <w:div w:id="1987976228">
      <w:bodyDiv w:val="1"/>
      <w:marLeft w:val="0"/>
      <w:marRight w:val="0"/>
      <w:marTop w:val="0"/>
      <w:marBottom w:val="0"/>
      <w:divBdr>
        <w:top w:val="none" w:sz="0" w:space="0" w:color="auto"/>
        <w:left w:val="none" w:sz="0" w:space="0" w:color="auto"/>
        <w:bottom w:val="none" w:sz="0" w:space="0" w:color="auto"/>
        <w:right w:val="none" w:sz="0" w:space="0" w:color="auto"/>
      </w:divBdr>
      <w:divsChild>
        <w:div w:id="19286517">
          <w:marLeft w:val="0"/>
          <w:marRight w:val="0"/>
          <w:marTop w:val="0"/>
          <w:marBottom w:val="0"/>
          <w:divBdr>
            <w:top w:val="none" w:sz="0" w:space="0" w:color="auto"/>
            <w:left w:val="none" w:sz="0" w:space="0" w:color="auto"/>
            <w:bottom w:val="none" w:sz="0" w:space="0" w:color="auto"/>
            <w:right w:val="none" w:sz="0" w:space="0" w:color="auto"/>
          </w:divBdr>
        </w:div>
        <w:div w:id="27990881">
          <w:marLeft w:val="0"/>
          <w:marRight w:val="0"/>
          <w:marTop w:val="0"/>
          <w:marBottom w:val="0"/>
          <w:divBdr>
            <w:top w:val="none" w:sz="0" w:space="0" w:color="auto"/>
            <w:left w:val="none" w:sz="0" w:space="0" w:color="auto"/>
            <w:bottom w:val="none" w:sz="0" w:space="0" w:color="auto"/>
            <w:right w:val="none" w:sz="0" w:space="0" w:color="auto"/>
          </w:divBdr>
        </w:div>
        <w:div w:id="33971019">
          <w:marLeft w:val="0"/>
          <w:marRight w:val="0"/>
          <w:marTop w:val="0"/>
          <w:marBottom w:val="0"/>
          <w:divBdr>
            <w:top w:val="none" w:sz="0" w:space="0" w:color="auto"/>
            <w:left w:val="none" w:sz="0" w:space="0" w:color="auto"/>
            <w:bottom w:val="none" w:sz="0" w:space="0" w:color="auto"/>
            <w:right w:val="none" w:sz="0" w:space="0" w:color="auto"/>
          </w:divBdr>
        </w:div>
        <w:div w:id="35470400">
          <w:marLeft w:val="0"/>
          <w:marRight w:val="0"/>
          <w:marTop w:val="0"/>
          <w:marBottom w:val="0"/>
          <w:divBdr>
            <w:top w:val="none" w:sz="0" w:space="0" w:color="auto"/>
            <w:left w:val="none" w:sz="0" w:space="0" w:color="auto"/>
            <w:bottom w:val="none" w:sz="0" w:space="0" w:color="auto"/>
            <w:right w:val="none" w:sz="0" w:space="0" w:color="auto"/>
          </w:divBdr>
        </w:div>
        <w:div w:id="67966924">
          <w:marLeft w:val="0"/>
          <w:marRight w:val="0"/>
          <w:marTop w:val="0"/>
          <w:marBottom w:val="0"/>
          <w:divBdr>
            <w:top w:val="none" w:sz="0" w:space="0" w:color="auto"/>
            <w:left w:val="none" w:sz="0" w:space="0" w:color="auto"/>
            <w:bottom w:val="none" w:sz="0" w:space="0" w:color="auto"/>
            <w:right w:val="none" w:sz="0" w:space="0" w:color="auto"/>
          </w:divBdr>
        </w:div>
        <w:div w:id="72242627">
          <w:marLeft w:val="0"/>
          <w:marRight w:val="0"/>
          <w:marTop w:val="0"/>
          <w:marBottom w:val="0"/>
          <w:divBdr>
            <w:top w:val="none" w:sz="0" w:space="0" w:color="auto"/>
            <w:left w:val="none" w:sz="0" w:space="0" w:color="auto"/>
            <w:bottom w:val="none" w:sz="0" w:space="0" w:color="auto"/>
            <w:right w:val="none" w:sz="0" w:space="0" w:color="auto"/>
          </w:divBdr>
        </w:div>
        <w:div w:id="77021342">
          <w:marLeft w:val="0"/>
          <w:marRight w:val="0"/>
          <w:marTop w:val="0"/>
          <w:marBottom w:val="0"/>
          <w:divBdr>
            <w:top w:val="none" w:sz="0" w:space="0" w:color="auto"/>
            <w:left w:val="none" w:sz="0" w:space="0" w:color="auto"/>
            <w:bottom w:val="none" w:sz="0" w:space="0" w:color="auto"/>
            <w:right w:val="none" w:sz="0" w:space="0" w:color="auto"/>
          </w:divBdr>
        </w:div>
        <w:div w:id="116223078">
          <w:marLeft w:val="0"/>
          <w:marRight w:val="0"/>
          <w:marTop w:val="0"/>
          <w:marBottom w:val="0"/>
          <w:divBdr>
            <w:top w:val="none" w:sz="0" w:space="0" w:color="auto"/>
            <w:left w:val="none" w:sz="0" w:space="0" w:color="auto"/>
            <w:bottom w:val="none" w:sz="0" w:space="0" w:color="auto"/>
            <w:right w:val="none" w:sz="0" w:space="0" w:color="auto"/>
          </w:divBdr>
        </w:div>
        <w:div w:id="139005877">
          <w:marLeft w:val="0"/>
          <w:marRight w:val="0"/>
          <w:marTop w:val="0"/>
          <w:marBottom w:val="0"/>
          <w:divBdr>
            <w:top w:val="none" w:sz="0" w:space="0" w:color="auto"/>
            <w:left w:val="none" w:sz="0" w:space="0" w:color="auto"/>
            <w:bottom w:val="none" w:sz="0" w:space="0" w:color="auto"/>
            <w:right w:val="none" w:sz="0" w:space="0" w:color="auto"/>
          </w:divBdr>
        </w:div>
        <w:div w:id="152767642">
          <w:marLeft w:val="0"/>
          <w:marRight w:val="0"/>
          <w:marTop w:val="0"/>
          <w:marBottom w:val="0"/>
          <w:divBdr>
            <w:top w:val="none" w:sz="0" w:space="0" w:color="auto"/>
            <w:left w:val="none" w:sz="0" w:space="0" w:color="auto"/>
            <w:bottom w:val="none" w:sz="0" w:space="0" w:color="auto"/>
            <w:right w:val="none" w:sz="0" w:space="0" w:color="auto"/>
          </w:divBdr>
        </w:div>
        <w:div w:id="164905252">
          <w:marLeft w:val="0"/>
          <w:marRight w:val="0"/>
          <w:marTop w:val="0"/>
          <w:marBottom w:val="0"/>
          <w:divBdr>
            <w:top w:val="none" w:sz="0" w:space="0" w:color="auto"/>
            <w:left w:val="none" w:sz="0" w:space="0" w:color="auto"/>
            <w:bottom w:val="none" w:sz="0" w:space="0" w:color="auto"/>
            <w:right w:val="none" w:sz="0" w:space="0" w:color="auto"/>
          </w:divBdr>
        </w:div>
        <w:div w:id="173494528">
          <w:marLeft w:val="0"/>
          <w:marRight w:val="0"/>
          <w:marTop w:val="0"/>
          <w:marBottom w:val="0"/>
          <w:divBdr>
            <w:top w:val="none" w:sz="0" w:space="0" w:color="auto"/>
            <w:left w:val="none" w:sz="0" w:space="0" w:color="auto"/>
            <w:bottom w:val="none" w:sz="0" w:space="0" w:color="auto"/>
            <w:right w:val="none" w:sz="0" w:space="0" w:color="auto"/>
          </w:divBdr>
        </w:div>
        <w:div w:id="191111006">
          <w:marLeft w:val="0"/>
          <w:marRight w:val="0"/>
          <w:marTop w:val="0"/>
          <w:marBottom w:val="0"/>
          <w:divBdr>
            <w:top w:val="none" w:sz="0" w:space="0" w:color="auto"/>
            <w:left w:val="none" w:sz="0" w:space="0" w:color="auto"/>
            <w:bottom w:val="none" w:sz="0" w:space="0" w:color="auto"/>
            <w:right w:val="none" w:sz="0" w:space="0" w:color="auto"/>
          </w:divBdr>
        </w:div>
        <w:div w:id="193229512">
          <w:marLeft w:val="0"/>
          <w:marRight w:val="0"/>
          <w:marTop w:val="0"/>
          <w:marBottom w:val="0"/>
          <w:divBdr>
            <w:top w:val="none" w:sz="0" w:space="0" w:color="auto"/>
            <w:left w:val="none" w:sz="0" w:space="0" w:color="auto"/>
            <w:bottom w:val="none" w:sz="0" w:space="0" w:color="auto"/>
            <w:right w:val="none" w:sz="0" w:space="0" w:color="auto"/>
          </w:divBdr>
        </w:div>
        <w:div w:id="194587521">
          <w:marLeft w:val="0"/>
          <w:marRight w:val="0"/>
          <w:marTop w:val="0"/>
          <w:marBottom w:val="0"/>
          <w:divBdr>
            <w:top w:val="none" w:sz="0" w:space="0" w:color="auto"/>
            <w:left w:val="none" w:sz="0" w:space="0" w:color="auto"/>
            <w:bottom w:val="none" w:sz="0" w:space="0" w:color="auto"/>
            <w:right w:val="none" w:sz="0" w:space="0" w:color="auto"/>
          </w:divBdr>
        </w:div>
        <w:div w:id="195388385">
          <w:marLeft w:val="0"/>
          <w:marRight w:val="0"/>
          <w:marTop w:val="0"/>
          <w:marBottom w:val="0"/>
          <w:divBdr>
            <w:top w:val="none" w:sz="0" w:space="0" w:color="auto"/>
            <w:left w:val="none" w:sz="0" w:space="0" w:color="auto"/>
            <w:bottom w:val="none" w:sz="0" w:space="0" w:color="auto"/>
            <w:right w:val="none" w:sz="0" w:space="0" w:color="auto"/>
          </w:divBdr>
        </w:div>
        <w:div w:id="200434889">
          <w:marLeft w:val="0"/>
          <w:marRight w:val="0"/>
          <w:marTop w:val="0"/>
          <w:marBottom w:val="0"/>
          <w:divBdr>
            <w:top w:val="none" w:sz="0" w:space="0" w:color="auto"/>
            <w:left w:val="none" w:sz="0" w:space="0" w:color="auto"/>
            <w:bottom w:val="none" w:sz="0" w:space="0" w:color="auto"/>
            <w:right w:val="none" w:sz="0" w:space="0" w:color="auto"/>
          </w:divBdr>
        </w:div>
        <w:div w:id="245498894">
          <w:marLeft w:val="0"/>
          <w:marRight w:val="0"/>
          <w:marTop w:val="0"/>
          <w:marBottom w:val="0"/>
          <w:divBdr>
            <w:top w:val="none" w:sz="0" w:space="0" w:color="auto"/>
            <w:left w:val="none" w:sz="0" w:space="0" w:color="auto"/>
            <w:bottom w:val="none" w:sz="0" w:space="0" w:color="auto"/>
            <w:right w:val="none" w:sz="0" w:space="0" w:color="auto"/>
          </w:divBdr>
        </w:div>
        <w:div w:id="252396702">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82688111">
          <w:marLeft w:val="0"/>
          <w:marRight w:val="0"/>
          <w:marTop w:val="0"/>
          <w:marBottom w:val="0"/>
          <w:divBdr>
            <w:top w:val="none" w:sz="0" w:space="0" w:color="auto"/>
            <w:left w:val="none" w:sz="0" w:space="0" w:color="auto"/>
            <w:bottom w:val="none" w:sz="0" w:space="0" w:color="auto"/>
            <w:right w:val="none" w:sz="0" w:space="0" w:color="auto"/>
          </w:divBdr>
        </w:div>
        <w:div w:id="304704908">
          <w:marLeft w:val="0"/>
          <w:marRight w:val="0"/>
          <w:marTop w:val="0"/>
          <w:marBottom w:val="0"/>
          <w:divBdr>
            <w:top w:val="none" w:sz="0" w:space="0" w:color="auto"/>
            <w:left w:val="none" w:sz="0" w:space="0" w:color="auto"/>
            <w:bottom w:val="none" w:sz="0" w:space="0" w:color="auto"/>
            <w:right w:val="none" w:sz="0" w:space="0" w:color="auto"/>
          </w:divBdr>
        </w:div>
        <w:div w:id="313143009">
          <w:marLeft w:val="0"/>
          <w:marRight w:val="0"/>
          <w:marTop w:val="0"/>
          <w:marBottom w:val="0"/>
          <w:divBdr>
            <w:top w:val="none" w:sz="0" w:space="0" w:color="auto"/>
            <w:left w:val="none" w:sz="0" w:space="0" w:color="auto"/>
            <w:bottom w:val="none" w:sz="0" w:space="0" w:color="auto"/>
            <w:right w:val="none" w:sz="0" w:space="0" w:color="auto"/>
          </w:divBdr>
        </w:div>
        <w:div w:id="315184488">
          <w:marLeft w:val="0"/>
          <w:marRight w:val="0"/>
          <w:marTop w:val="0"/>
          <w:marBottom w:val="0"/>
          <w:divBdr>
            <w:top w:val="none" w:sz="0" w:space="0" w:color="auto"/>
            <w:left w:val="none" w:sz="0" w:space="0" w:color="auto"/>
            <w:bottom w:val="none" w:sz="0" w:space="0" w:color="auto"/>
            <w:right w:val="none" w:sz="0" w:space="0" w:color="auto"/>
          </w:divBdr>
        </w:div>
        <w:div w:id="331032252">
          <w:marLeft w:val="0"/>
          <w:marRight w:val="0"/>
          <w:marTop w:val="0"/>
          <w:marBottom w:val="0"/>
          <w:divBdr>
            <w:top w:val="none" w:sz="0" w:space="0" w:color="auto"/>
            <w:left w:val="none" w:sz="0" w:space="0" w:color="auto"/>
            <w:bottom w:val="none" w:sz="0" w:space="0" w:color="auto"/>
            <w:right w:val="none" w:sz="0" w:space="0" w:color="auto"/>
          </w:divBdr>
        </w:div>
        <w:div w:id="350838054">
          <w:marLeft w:val="0"/>
          <w:marRight w:val="0"/>
          <w:marTop w:val="0"/>
          <w:marBottom w:val="0"/>
          <w:divBdr>
            <w:top w:val="none" w:sz="0" w:space="0" w:color="auto"/>
            <w:left w:val="none" w:sz="0" w:space="0" w:color="auto"/>
            <w:bottom w:val="none" w:sz="0" w:space="0" w:color="auto"/>
            <w:right w:val="none" w:sz="0" w:space="0" w:color="auto"/>
          </w:divBdr>
        </w:div>
        <w:div w:id="358242644">
          <w:marLeft w:val="0"/>
          <w:marRight w:val="0"/>
          <w:marTop w:val="0"/>
          <w:marBottom w:val="0"/>
          <w:divBdr>
            <w:top w:val="none" w:sz="0" w:space="0" w:color="auto"/>
            <w:left w:val="none" w:sz="0" w:space="0" w:color="auto"/>
            <w:bottom w:val="none" w:sz="0" w:space="0" w:color="auto"/>
            <w:right w:val="none" w:sz="0" w:space="0" w:color="auto"/>
          </w:divBdr>
        </w:div>
        <w:div w:id="405496671">
          <w:marLeft w:val="0"/>
          <w:marRight w:val="0"/>
          <w:marTop w:val="0"/>
          <w:marBottom w:val="0"/>
          <w:divBdr>
            <w:top w:val="none" w:sz="0" w:space="0" w:color="auto"/>
            <w:left w:val="none" w:sz="0" w:space="0" w:color="auto"/>
            <w:bottom w:val="none" w:sz="0" w:space="0" w:color="auto"/>
            <w:right w:val="none" w:sz="0" w:space="0" w:color="auto"/>
          </w:divBdr>
        </w:div>
        <w:div w:id="412512587">
          <w:marLeft w:val="0"/>
          <w:marRight w:val="0"/>
          <w:marTop w:val="0"/>
          <w:marBottom w:val="0"/>
          <w:divBdr>
            <w:top w:val="none" w:sz="0" w:space="0" w:color="auto"/>
            <w:left w:val="none" w:sz="0" w:space="0" w:color="auto"/>
            <w:bottom w:val="none" w:sz="0" w:space="0" w:color="auto"/>
            <w:right w:val="none" w:sz="0" w:space="0" w:color="auto"/>
          </w:divBdr>
        </w:div>
        <w:div w:id="431049351">
          <w:marLeft w:val="0"/>
          <w:marRight w:val="0"/>
          <w:marTop w:val="0"/>
          <w:marBottom w:val="0"/>
          <w:divBdr>
            <w:top w:val="none" w:sz="0" w:space="0" w:color="auto"/>
            <w:left w:val="none" w:sz="0" w:space="0" w:color="auto"/>
            <w:bottom w:val="none" w:sz="0" w:space="0" w:color="auto"/>
            <w:right w:val="none" w:sz="0" w:space="0" w:color="auto"/>
          </w:divBdr>
        </w:div>
        <w:div w:id="432559229">
          <w:marLeft w:val="0"/>
          <w:marRight w:val="0"/>
          <w:marTop w:val="0"/>
          <w:marBottom w:val="0"/>
          <w:divBdr>
            <w:top w:val="none" w:sz="0" w:space="0" w:color="auto"/>
            <w:left w:val="none" w:sz="0" w:space="0" w:color="auto"/>
            <w:bottom w:val="none" w:sz="0" w:space="0" w:color="auto"/>
            <w:right w:val="none" w:sz="0" w:space="0" w:color="auto"/>
          </w:divBdr>
        </w:div>
        <w:div w:id="437681895">
          <w:marLeft w:val="0"/>
          <w:marRight w:val="0"/>
          <w:marTop w:val="0"/>
          <w:marBottom w:val="0"/>
          <w:divBdr>
            <w:top w:val="none" w:sz="0" w:space="0" w:color="auto"/>
            <w:left w:val="none" w:sz="0" w:space="0" w:color="auto"/>
            <w:bottom w:val="none" w:sz="0" w:space="0" w:color="auto"/>
            <w:right w:val="none" w:sz="0" w:space="0" w:color="auto"/>
          </w:divBdr>
        </w:div>
        <w:div w:id="437912509">
          <w:marLeft w:val="0"/>
          <w:marRight w:val="0"/>
          <w:marTop w:val="0"/>
          <w:marBottom w:val="0"/>
          <w:divBdr>
            <w:top w:val="none" w:sz="0" w:space="0" w:color="auto"/>
            <w:left w:val="none" w:sz="0" w:space="0" w:color="auto"/>
            <w:bottom w:val="none" w:sz="0" w:space="0" w:color="auto"/>
            <w:right w:val="none" w:sz="0" w:space="0" w:color="auto"/>
          </w:divBdr>
        </w:div>
        <w:div w:id="446511974">
          <w:marLeft w:val="0"/>
          <w:marRight w:val="0"/>
          <w:marTop w:val="0"/>
          <w:marBottom w:val="0"/>
          <w:divBdr>
            <w:top w:val="none" w:sz="0" w:space="0" w:color="auto"/>
            <w:left w:val="none" w:sz="0" w:space="0" w:color="auto"/>
            <w:bottom w:val="none" w:sz="0" w:space="0" w:color="auto"/>
            <w:right w:val="none" w:sz="0" w:space="0" w:color="auto"/>
          </w:divBdr>
        </w:div>
        <w:div w:id="455804497">
          <w:marLeft w:val="0"/>
          <w:marRight w:val="0"/>
          <w:marTop w:val="0"/>
          <w:marBottom w:val="0"/>
          <w:divBdr>
            <w:top w:val="none" w:sz="0" w:space="0" w:color="auto"/>
            <w:left w:val="none" w:sz="0" w:space="0" w:color="auto"/>
            <w:bottom w:val="none" w:sz="0" w:space="0" w:color="auto"/>
            <w:right w:val="none" w:sz="0" w:space="0" w:color="auto"/>
          </w:divBdr>
        </w:div>
        <w:div w:id="475807072">
          <w:marLeft w:val="0"/>
          <w:marRight w:val="0"/>
          <w:marTop w:val="0"/>
          <w:marBottom w:val="0"/>
          <w:divBdr>
            <w:top w:val="none" w:sz="0" w:space="0" w:color="auto"/>
            <w:left w:val="none" w:sz="0" w:space="0" w:color="auto"/>
            <w:bottom w:val="none" w:sz="0" w:space="0" w:color="auto"/>
            <w:right w:val="none" w:sz="0" w:space="0" w:color="auto"/>
          </w:divBdr>
        </w:div>
        <w:div w:id="492524171">
          <w:marLeft w:val="0"/>
          <w:marRight w:val="0"/>
          <w:marTop w:val="0"/>
          <w:marBottom w:val="0"/>
          <w:divBdr>
            <w:top w:val="none" w:sz="0" w:space="0" w:color="auto"/>
            <w:left w:val="none" w:sz="0" w:space="0" w:color="auto"/>
            <w:bottom w:val="none" w:sz="0" w:space="0" w:color="auto"/>
            <w:right w:val="none" w:sz="0" w:space="0" w:color="auto"/>
          </w:divBdr>
        </w:div>
        <w:div w:id="500657877">
          <w:marLeft w:val="0"/>
          <w:marRight w:val="0"/>
          <w:marTop w:val="0"/>
          <w:marBottom w:val="0"/>
          <w:divBdr>
            <w:top w:val="none" w:sz="0" w:space="0" w:color="auto"/>
            <w:left w:val="none" w:sz="0" w:space="0" w:color="auto"/>
            <w:bottom w:val="none" w:sz="0" w:space="0" w:color="auto"/>
            <w:right w:val="none" w:sz="0" w:space="0" w:color="auto"/>
          </w:divBdr>
        </w:div>
        <w:div w:id="506600504">
          <w:marLeft w:val="0"/>
          <w:marRight w:val="0"/>
          <w:marTop w:val="0"/>
          <w:marBottom w:val="0"/>
          <w:divBdr>
            <w:top w:val="none" w:sz="0" w:space="0" w:color="auto"/>
            <w:left w:val="none" w:sz="0" w:space="0" w:color="auto"/>
            <w:bottom w:val="none" w:sz="0" w:space="0" w:color="auto"/>
            <w:right w:val="none" w:sz="0" w:space="0" w:color="auto"/>
          </w:divBdr>
        </w:div>
        <w:div w:id="509567767">
          <w:marLeft w:val="0"/>
          <w:marRight w:val="0"/>
          <w:marTop w:val="0"/>
          <w:marBottom w:val="0"/>
          <w:divBdr>
            <w:top w:val="none" w:sz="0" w:space="0" w:color="auto"/>
            <w:left w:val="none" w:sz="0" w:space="0" w:color="auto"/>
            <w:bottom w:val="none" w:sz="0" w:space="0" w:color="auto"/>
            <w:right w:val="none" w:sz="0" w:space="0" w:color="auto"/>
          </w:divBdr>
        </w:div>
        <w:div w:id="526452922">
          <w:marLeft w:val="0"/>
          <w:marRight w:val="0"/>
          <w:marTop w:val="0"/>
          <w:marBottom w:val="0"/>
          <w:divBdr>
            <w:top w:val="none" w:sz="0" w:space="0" w:color="auto"/>
            <w:left w:val="none" w:sz="0" w:space="0" w:color="auto"/>
            <w:bottom w:val="none" w:sz="0" w:space="0" w:color="auto"/>
            <w:right w:val="none" w:sz="0" w:space="0" w:color="auto"/>
          </w:divBdr>
        </w:div>
        <w:div w:id="545795275">
          <w:marLeft w:val="0"/>
          <w:marRight w:val="0"/>
          <w:marTop w:val="0"/>
          <w:marBottom w:val="0"/>
          <w:divBdr>
            <w:top w:val="none" w:sz="0" w:space="0" w:color="auto"/>
            <w:left w:val="none" w:sz="0" w:space="0" w:color="auto"/>
            <w:bottom w:val="none" w:sz="0" w:space="0" w:color="auto"/>
            <w:right w:val="none" w:sz="0" w:space="0" w:color="auto"/>
          </w:divBdr>
        </w:div>
        <w:div w:id="546912037">
          <w:marLeft w:val="0"/>
          <w:marRight w:val="0"/>
          <w:marTop w:val="0"/>
          <w:marBottom w:val="0"/>
          <w:divBdr>
            <w:top w:val="none" w:sz="0" w:space="0" w:color="auto"/>
            <w:left w:val="none" w:sz="0" w:space="0" w:color="auto"/>
            <w:bottom w:val="none" w:sz="0" w:space="0" w:color="auto"/>
            <w:right w:val="none" w:sz="0" w:space="0" w:color="auto"/>
          </w:divBdr>
        </w:div>
        <w:div w:id="551043419">
          <w:marLeft w:val="0"/>
          <w:marRight w:val="0"/>
          <w:marTop w:val="0"/>
          <w:marBottom w:val="0"/>
          <w:divBdr>
            <w:top w:val="none" w:sz="0" w:space="0" w:color="auto"/>
            <w:left w:val="none" w:sz="0" w:space="0" w:color="auto"/>
            <w:bottom w:val="none" w:sz="0" w:space="0" w:color="auto"/>
            <w:right w:val="none" w:sz="0" w:space="0" w:color="auto"/>
          </w:divBdr>
        </w:div>
        <w:div w:id="573513482">
          <w:marLeft w:val="0"/>
          <w:marRight w:val="0"/>
          <w:marTop w:val="0"/>
          <w:marBottom w:val="0"/>
          <w:divBdr>
            <w:top w:val="none" w:sz="0" w:space="0" w:color="auto"/>
            <w:left w:val="none" w:sz="0" w:space="0" w:color="auto"/>
            <w:bottom w:val="none" w:sz="0" w:space="0" w:color="auto"/>
            <w:right w:val="none" w:sz="0" w:space="0" w:color="auto"/>
          </w:divBdr>
        </w:div>
        <w:div w:id="594442494">
          <w:marLeft w:val="0"/>
          <w:marRight w:val="0"/>
          <w:marTop w:val="0"/>
          <w:marBottom w:val="0"/>
          <w:divBdr>
            <w:top w:val="none" w:sz="0" w:space="0" w:color="auto"/>
            <w:left w:val="none" w:sz="0" w:space="0" w:color="auto"/>
            <w:bottom w:val="none" w:sz="0" w:space="0" w:color="auto"/>
            <w:right w:val="none" w:sz="0" w:space="0" w:color="auto"/>
          </w:divBdr>
        </w:div>
        <w:div w:id="607737442">
          <w:marLeft w:val="0"/>
          <w:marRight w:val="0"/>
          <w:marTop w:val="0"/>
          <w:marBottom w:val="0"/>
          <w:divBdr>
            <w:top w:val="none" w:sz="0" w:space="0" w:color="auto"/>
            <w:left w:val="none" w:sz="0" w:space="0" w:color="auto"/>
            <w:bottom w:val="none" w:sz="0" w:space="0" w:color="auto"/>
            <w:right w:val="none" w:sz="0" w:space="0" w:color="auto"/>
          </w:divBdr>
        </w:div>
        <w:div w:id="647133149">
          <w:marLeft w:val="0"/>
          <w:marRight w:val="0"/>
          <w:marTop w:val="0"/>
          <w:marBottom w:val="0"/>
          <w:divBdr>
            <w:top w:val="none" w:sz="0" w:space="0" w:color="auto"/>
            <w:left w:val="none" w:sz="0" w:space="0" w:color="auto"/>
            <w:bottom w:val="none" w:sz="0" w:space="0" w:color="auto"/>
            <w:right w:val="none" w:sz="0" w:space="0" w:color="auto"/>
          </w:divBdr>
        </w:div>
        <w:div w:id="654265474">
          <w:marLeft w:val="0"/>
          <w:marRight w:val="0"/>
          <w:marTop w:val="0"/>
          <w:marBottom w:val="0"/>
          <w:divBdr>
            <w:top w:val="none" w:sz="0" w:space="0" w:color="auto"/>
            <w:left w:val="none" w:sz="0" w:space="0" w:color="auto"/>
            <w:bottom w:val="none" w:sz="0" w:space="0" w:color="auto"/>
            <w:right w:val="none" w:sz="0" w:space="0" w:color="auto"/>
          </w:divBdr>
        </w:div>
        <w:div w:id="676080270">
          <w:marLeft w:val="0"/>
          <w:marRight w:val="0"/>
          <w:marTop w:val="0"/>
          <w:marBottom w:val="0"/>
          <w:divBdr>
            <w:top w:val="none" w:sz="0" w:space="0" w:color="auto"/>
            <w:left w:val="none" w:sz="0" w:space="0" w:color="auto"/>
            <w:bottom w:val="none" w:sz="0" w:space="0" w:color="auto"/>
            <w:right w:val="none" w:sz="0" w:space="0" w:color="auto"/>
          </w:divBdr>
        </w:div>
        <w:div w:id="677392695">
          <w:marLeft w:val="0"/>
          <w:marRight w:val="0"/>
          <w:marTop w:val="0"/>
          <w:marBottom w:val="0"/>
          <w:divBdr>
            <w:top w:val="none" w:sz="0" w:space="0" w:color="auto"/>
            <w:left w:val="none" w:sz="0" w:space="0" w:color="auto"/>
            <w:bottom w:val="none" w:sz="0" w:space="0" w:color="auto"/>
            <w:right w:val="none" w:sz="0" w:space="0" w:color="auto"/>
          </w:divBdr>
        </w:div>
        <w:div w:id="682900110">
          <w:marLeft w:val="0"/>
          <w:marRight w:val="0"/>
          <w:marTop w:val="0"/>
          <w:marBottom w:val="0"/>
          <w:divBdr>
            <w:top w:val="none" w:sz="0" w:space="0" w:color="auto"/>
            <w:left w:val="none" w:sz="0" w:space="0" w:color="auto"/>
            <w:bottom w:val="none" w:sz="0" w:space="0" w:color="auto"/>
            <w:right w:val="none" w:sz="0" w:space="0" w:color="auto"/>
          </w:divBdr>
        </w:div>
        <w:div w:id="695619690">
          <w:marLeft w:val="0"/>
          <w:marRight w:val="0"/>
          <w:marTop w:val="0"/>
          <w:marBottom w:val="0"/>
          <w:divBdr>
            <w:top w:val="none" w:sz="0" w:space="0" w:color="auto"/>
            <w:left w:val="none" w:sz="0" w:space="0" w:color="auto"/>
            <w:bottom w:val="none" w:sz="0" w:space="0" w:color="auto"/>
            <w:right w:val="none" w:sz="0" w:space="0" w:color="auto"/>
          </w:divBdr>
        </w:div>
        <w:div w:id="712773005">
          <w:marLeft w:val="0"/>
          <w:marRight w:val="0"/>
          <w:marTop w:val="0"/>
          <w:marBottom w:val="0"/>
          <w:divBdr>
            <w:top w:val="none" w:sz="0" w:space="0" w:color="auto"/>
            <w:left w:val="none" w:sz="0" w:space="0" w:color="auto"/>
            <w:bottom w:val="none" w:sz="0" w:space="0" w:color="auto"/>
            <w:right w:val="none" w:sz="0" w:space="0" w:color="auto"/>
          </w:divBdr>
        </w:div>
        <w:div w:id="720831036">
          <w:marLeft w:val="0"/>
          <w:marRight w:val="0"/>
          <w:marTop w:val="0"/>
          <w:marBottom w:val="0"/>
          <w:divBdr>
            <w:top w:val="none" w:sz="0" w:space="0" w:color="auto"/>
            <w:left w:val="none" w:sz="0" w:space="0" w:color="auto"/>
            <w:bottom w:val="none" w:sz="0" w:space="0" w:color="auto"/>
            <w:right w:val="none" w:sz="0" w:space="0" w:color="auto"/>
          </w:divBdr>
        </w:div>
        <w:div w:id="730151128">
          <w:marLeft w:val="0"/>
          <w:marRight w:val="0"/>
          <w:marTop w:val="0"/>
          <w:marBottom w:val="0"/>
          <w:divBdr>
            <w:top w:val="none" w:sz="0" w:space="0" w:color="auto"/>
            <w:left w:val="none" w:sz="0" w:space="0" w:color="auto"/>
            <w:bottom w:val="none" w:sz="0" w:space="0" w:color="auto"/>
            <w:right w:val="none" w:sz="0" w:space="0" w:color="auto"/>
          </w:divBdr>
        </w:div>
        <w:div w:id="748039982">
          <w:marLeft w:val="0"/>
          <w:marRight w:val="0"/>
          <w:marTop w:val="0"/>
          <w:marBottom w:val="0"/>
          <w:divBdr>
            <w:top w:val="none" w:sz="0" w:space="0" w:color="auto"/>
            <w:left w:val="none" w:sz="0" w:space="0" w:color="auto"/>
            <w:bottom w:val="none" w:sz="0" w:space="0" w:color="auto"/>
            <w:right w:val="none" w:sz="0" w:space="0" w:color="auto"/>
          </w:divBdr>
        </w:div>
        <w:div w:id="774053783">
          <w:marLeft w:val="0"/>
          <w:marRight w:val="0"/>
          <w:marTop w:val="0"/>
          <w:marBottom w:val="0"/>
          <w:divBdr>
            <w:top w:val="none" w:sz="0" w:space="0" w:color="auto"/>
            <w:left w:val="none" w:sz="0" w:space="0" w:color="auto"/>
            <w:bottom w:val="none" w:sz="0" w:space="0" w:color="auto"/>
            <w:right w:val="none" w:sz="0" w:space="0" w:color="auto"/>
          </w:divBdr>
        </w:div>
        <w:div w:id="779691746">
          <w:marLeft w:val="0"/>
          <w:marRight w:val="0"/>
          <w:marTop w:val="0"/>
          <w:marBottom w:val="0"/>
          <w:divBdr>
            <w:top w:val="none" w:sz="0" w:space="0" w:color="auto"/>
            <w:left w:val="none" w:sz="0" w:space="0" w:color="auto"/>
            <w:bottom w:val="none" w:sz="0" w:space="0" w:color="auto"/>
            <w:right w:val="none" w:sz="0" w:space="0" w:color="auto"/>
          </w:divBdr>
        </w:div>
        <w:div w:id="832183140">
          <w:marLeft w:val="0"/>
          <w:marRight w:val="0"/>
          <w:marTop w:val="0"/>
          <w:marBottom w:val="0"/>
          <w:divBdr>
            <w:top w:val="none" w:sz="0" w:space="0" w:color="auto"/>
            <w:left w:val="none" w:sz="0" w:space="0" w:color="auto"/>
            <w:bottom w:val="none" w:sz="0" w:space="0" w:color="auto"/>
            <w:right w:val="none" w:sz="0" w:space="0" w:color="auto"/>
          </w:divBdr>
        </w:div>
        <w:div w:id="863397875">
          <w:marLeft w:val="0"/>
          <w:marRight w:val="0"/>
          <w:marTop w:val="0"/>
          <w:marBottom w:val="0"/>
          <w:divBdr>
            <w:top w:val="none" w:sz="0" w:space="0" w:color="auto"/>
            <w:left w:val="none" w:sz="0" w:space="0" w:color="auto"/>
            <w:bottom w:val="none" w:sz="0" w:space="0" w:color="auto"/>
            <w:right w:val="none" w:sz="0" w:space="0" w:color="auto"/>
          </w:divBdr>
        </w:div>
        <w:div w:id="912474470">
          <w:marLeft w:val="0"/>
          <w:marRight w:val="0"/>
          <w:marTop w:val="0"/>
          <w:marBottom w:val="0"/>
          <w:divBdr>
            <w:top w:val="none" w:sz="0" w:space="0" w:color="auto"/>
            <w:left w:val="none" w:sz="0" w:space="0" w:color="auto"/>
            <w:bottom w:val="none" w:sz="0" w:space="0" w:color="auto"/>
            <w:right w:val="none" w:sz="0" w:space="0" w:color="auto"/>
          </w:divBdr>
        </w:div>
        <w:div w:id="914508792">
          <w:marLeft w:val="0"/>
          <w:marRight w:val="0"/>
          <w:marTop w:val="0"/>
          <w:marBottom w:val="0"/>
          <w:divBdr>
            <w:top w:val="none" w:sz="0" w:space="0" w:color="auto"/>
            <w:left w:val="none" w:sz="0" w:space="0" w:color="auto"/>
            <w:bottom w:val="none" w:sz="0" w:space="0" w:color="auto"/>
            <w:right w:val="none" w:sz="0" w:space="0" w:color="auto"/>
          </w:divBdr>
        </w:div>
        <w:div w:id="920872162">
          <w:marLeft w:val="0"/>
          <w:marRight w:val="0"/>
          <w:marTop w:val="0"/>
          <w:marBottom w:val="0"/>
          <w:divBdr>
            <w:top w:val="none" w:sz="0" w:space="0" w:color="auto"/>
            <w:left w:val="none" w:sz="0" w:space="0" w:color="auto"/>
            <w:bottom w:val="none" w:sz="0" w:space="0" w:color="auto"/>
            <w:right w:val="none" w:sz="0" w:space="0" w:color="auto"/>
          </w:divBdr>
        </w:div>
        <w:div w:id="932015024">
          <w:marLeft w:val="0"/>
          <w:marRight w:val="0"/>
          <w:marTop w:val="0"/>
          <w:marBottom w:val="0"/>
          <w:divBdr>
            <w:top w:val="none" w:sz="0" w:space="0" w:color="auto"/>
            <w:left w:val="none" w:sz="0" w:space="0" w:color="auto"/>
            <w:bottom w:val="none" w:sz="0" w:space="0" w:color="auto"/>
            <w:right w:val="none" w:sz="0" w:space="0" w:color="auto"/>
          </w:divBdr>
        </w:div>
        <w:div w:id="932930373">
          <w:marLeft w:val="0"/>
          <w:marRight w:val="0"/>
          <w:marTop w:val="0"/>
          <w:marBottom w:val="0"/>
          <w:divBdr>
            <w:top w:val="none" w:sz="0" w:space="0" w:color="auto"/>
            <w:left w:val="none" w:sz="0" w:space="0" w:color="auto"/>
            <w:bottom w:val="none" w:sz="0" w:space="0" w:color="auto"/>
            <w:right w:val="none" w:sz="0" w:space="0" w:color="auto"/>
          </w:divBdr>
        </w:div>
        <w:div w:id="996300198">
          <w:marLeft w:val="0"/>
          <w:marRight w:val="0"/>
          <w:marTop w:val="0"/>
          <w:marBottom w:val="0"/>
          <w:divBdr>
            <w:top w:val="none" w:sz="0" w:space="0" w:color="auto"/>
            <w:left w:val="none" w:sz="0" w:space="0" w:color="auto"/>
            <w:bottom w:val="none" w:sz="0" w:space="0" w:color="auto"/>
            <w:right w:val="none" w:sz="0" w:space="0" w:color="auto"/>
          </w:divBdr>
        </w:div>
        <w:div w:id="996541518">
          <w:marLeft w:val="0"/>
          <w:marRight w:val="0"/>
          <w:marTop w:val="0"/>
          <w:marBottom w:val="0"/>
          <w:divBdr>
            <w:top w:val="none" w:sz="0" w:space="0" w:color="auto"/>
            <w:left w:val="none" w:sz="0" w:space="0" w:color="auto"/>
            <w:bottom w:val="none" w:sz="0" w:space="0" w:color="auto"/>
            <w:right w:val="none" w:sz="0" w:space="0" w:color="auto"/>
          </w:divBdr>
        </w:div>
        <w:div w:id="1033766221">
          <w:marLeft w:val="0"/>
          <w:marRight w:val="0"/>
          <w:marTop w:val="0"/>
          <w:marBottom w:val="0"/>
          <w:divBdr>
            <w:top w:val="none" w:sz="0" w:space="0" w:color="auto"/>
            <w:left w:val="none" w:sz="0" w:space="0" w:color="auto"/>
            <w:bottom w:val="none" w:sz="0" w:space="0" w:color="auto"/>
            <w:right w:val="none" w:sz="0" w:space="0" w:color="auto"/>
          </w:divBdr>
        </w:div>
        <w:div w:id="1042827030">
          <w:marLeft w:val="0"/>
          <w:marRight w:val="0"/>
          <w:marTop w:val="0"/>
          <w:marBottom w:val="0"/>
          <w:divBdr>
            <w:top w:val="none" w:sz="0" w:space="0" w:color="auto"/>
            <w:left w:val="none" w:sz="0" w:space="0" w:color="auto"/>
            <w:bottom w:val="none" w:sz="0" w:space="0" w:color="auto"/>
            <w:right w:val="none" w:sz="0" w:space="0" w:color="auto"/>
          </w:divBdr>
        </w:div>
        <w:div w:id="1052312897">
          <w:marLeft w:val="0"/>
          <w:marRight w:val="0"/>
          <w:marTop w:val="0"/>
          <w:marBottom w:val="0"/>
          <w:divBdr>
            <w:top w:val="none" w:sz="0" w:space="0" w:color="auto"/>
            <w:left w:val="none" w:sz="0" w:space="0" w:color="auto"/>
            <w:bottom w:val="none" w:sz="0" w:space="0" w:color="auto"/>
            <w:right w:val="none" w:sz="0" w:space="0" w:color="auto"/>
          </w:divBdr>
        </w:div>
        <w:div w:id="1065685580">
          <w:marLeft w:val="0"/>
          <w:marRight w:val="0"/>
          <w:marTop w:val="0"/>
          <w:marBottom w:val="0"/>
          <w:divBdr>
            <w:top w:val="none" w:sz="0" w:space="0" w:color="auto"/>
            <w:left w:val="none" w:sz="0" w:space="0" w:color="auto"/>
            <w:bottom w:val="none" w:sz="0" w:space="0" w:color="auto"/>
            <w:right w:val="none" w:sz="0" w:space="0" w:color="auto"/>
          </w:divBdr>
        </w:div>
        <w:div w:id="1068959723">
          <w:marLeft w:val="0"/>
          <w:marRight w:val="0"/>
          <w:marTop w:val="0"/>
          <w:marBottom w:val="0"/>
          <w:divBdr>
            <w:top w:val="none" w:sz="0" w:space="0" w:color="auto"/>
            <w:left w:val="none" w:sz="0" w:space="0" w:color="auto"/>
            <w:bottom w:val="none" w:sz="0" w:space="0" w:color="auto"/>
            <w:right w:val="none" w:sz="0" w:space="0" w:color="auto"/>
          </w:divBdr>
        </w:div>
        <w:div w:id="1076247587">
          <w:marLeft w:val="0"/>
          <w:marRight w:val="0"/>
          <w:marTop w:val="0"/>
          <w:marBottom w:val="0"/>
          <w:divBdr>
            <w:top w:val="none" w:sz="0" w:space="0" w:color="auto"/>
            <w:left w:val="none" w:sz="0" w:space="0" w:color="auto"/>
            <w:bottom w:val="none" w:sz="0" w:space="0" w:color="auto"/>
            <w:right w:val="none" w:sz="0" w:space="0" w:color="auto"/>
          </w:divBdr>
        </w:div>
        <w:div w:id="1080637037">
          <w:marLeft w:val="0"/>
          <w:marRight w:val="0"/>
          <w:marTop w:val="0"/>
          <w:marBottom w:val="0"/>
          <w:divBdr>
            <w:top w:val="none" w:sz="0" w:space="0" w:color="auto"/>
            <w:left w:val="none" w:sz="0" w:space="0" w:color="auto"/>
            <w:bottom w:val="none" w:sz="0" w:space="0" w:color="auto"/>
            <w:right w:val="none" w:sz="0" w:space="0" w:color="auto"/>
          </w:divBdr>
        </w:div>
        <w:div w:id="1101878021">
          <w:marLeft w:val="0"/>
          <w:marRight w:val="0"/>
          <w:marTop w:val="0"/>
          <w:marBottom w:val="0"/>
          <w:divBdr>
            <w:top w:val="none" w:sz="0" w:space="0" w:color="auto"/>
            <w:left w:val="none" w:sz="0" w:space="0" w:color="auto"/>
            <w:bottom w:val="none" w:sz="0" w:space="0" w:color="auto"/>
            <w:right w:val="none" w:sz="0" w:space="0" w:color="auto"/>
          </w:divBdr>
        </w:div>
        <w:div w:id="1115834087">
          <w:marLeft w:val="0"/>
          <w:marRight w:val="0"/>
          <w:marTop w:val="0"/>
          <w:marBottom w:val="0"/>
          <w:divBdr>
            <w:top w:val="none" w:sz="0" w:space="0" w:color="auto"/>
            <w:left w:val="none" w:sz="0" w:space="0" w:color="auto"/>
            <w:bottom w:val="none" w:sz="0" w:space="0" w:color="auto"/>
            <w:right w:val="none" w:sz="0" w:space="0" w:color="auto"/>
          </w:divBdr>
        </w:div>
        <w:div w:id="1140265966">
          <w:marLeft w:val="0"/>
          <w:marRight w:val="0"/>
          <w:marTop w:val="0"/>
          <w:marBottom w:val="0"/>
          <w:divBdr>
            <w:top w:val="none" w:sz="0" w:space="0" w:color="auto"/>
            <w:left w:val="none" w:sz="0" w:space="0" w:color="auto"/>
            <w:bottom w:val="none" w:sz="0" w:space="0" w:color="auto"/>
            <w:right w:val="none" w:sz="0" w:space="0" w:color="auto"/>
          </w:divBdr>
        </w:div>
        <w:div w:id="1149706742">
          <w:marLeft w:val="0"/>
          <w:marRight w:val="0"/>
          <w:marTop w:val="0"/>
          <w:marBottom w:val="0"/>
          <w:divBdr>
            <w:top w:val="none" w:sz="0" w:space="0" w:color="auto"/>
            <w:left w:val="none" w:sz="0" w:space="0" w:color="auto"/>
            <w:bottom w:val="none" w:sz="0" w:space="0" w:color="auto"/>
            <w:right w:val="none" w:sz="0" w:space="0" w:color="auto"/>
          </w:divBdr>
        </w:div>
        <w:div w:id="1164470930">
          <w:marLeft w:val="0"/>
          <w:marRight w:val="0"/>
          <w:marTop w:val="0"/>
          <w:marBottom w:val="0"/>
          <w:divBdr>
            <w:top w:val="none" w:sz="0" w:space="0" w:color="auto"/>
            <w:left w:val="none" w:sz="0" w:space="0" w:color="auto"/>
            <w:bottom w:val="none" w:sz="0" w:space="0" w:color="auto"/>
            <w:right w:val="none" w:sz="0" w:space="0" w:color="auto"/>
          </w:divBdr>
        </w:div>
        <w:div w:id="1183518136">
          <w:marLeft w:val="0"/>
          <w:marRight w:val="0"/>
          <w:marTop w:val="0"/>
          <w:marBottom w:val="0"/>
          <w:divBdr>
            <w:top w:val="none" w:sz="0" w:space="0" w:color="auto"/>
            <w:left w:val="none" w:sz="0" w:space="0" w:color="auto"/>
            <w:bottom w:val="none" w:sz="0" w:space="0" w:color="auto"/>
            <w:right w:val="none" w:sz="0" w:space="0" w:color="auto"/>
          </w:divBdr>
        </w:div>
        <w:div w:id="1184631867">
          <w:marLeft w:val="0"/>
          <w:marRight w:val="0"/>
          <w:marTop w:val="0"/>
          <w:marBottom w:val="0"/>
          <w:divBdr>
            <w:top w:val="none" w:sz="0" w:space="0" w:color="auto"/>
            <w:left w:val="none" w:sz="0" w:space="0" w:color="auto"/>
            <w:bottom w:val="none" w:sz="0" w:space="0" w:color="auto"/>
            <w:right w:val="none" w:sz="0" w:space="0" w:color="auto"/>
          </w:divBdr>
        </w:div>
        <w:div w:id="1214924690">
          <w:marLeft w:val="0"/>
          <w:marRight w:val="0"/>
          <w:marTop w:val="0"/>
          <w:marBottom w:val="0"/>
          <w:divBdr>
            <w:top w:val="none" w:sz="0" w:space="0" w:color="auto"/>
            <w:left w:val="none" w:sz="0" w:space="0" w:color="auto"/>
            <w:bottom w:val="none" w:sz="0" w:space="0" w:color="auto"/>
            <w:right w:val="none" w:sz="0" w:space="0" w:color="auto"/>
          </w:divBdr>
        </w:div>
        <w:div w:id="1218779675">
          <w:marLeft w:val="0"/>
          <w:marRight w:val="0"/>
          <w:marTop w:val="0"/>
          <w:marBottom w:val="0"/>
          <w:divBdr>
            <w:top w:val="none" w:sz="0" w:space="0" w:color="auto"/>
            <w:left w:val="none" w:sz="0" w:space="0" w:color="auto"/>
            <w:bottom w:val="none" w:sz="0" w:space="0" w:color="auto"/>
            <w:right w:val="none" w:sz="0" w:space="0" w:color="auto"/>
          </w:divBdr>
        </w:div>
        <w:div w:id="1219322121">
          <w:marLeft w:val="0"/>
          <w:marRight w:val="0"/>
          <w:marTop w:val="0"/>
          <w:marBottom w:val="0"/>
          <w:divBdr>
            <w:top w:val="none" w:sz="0" w:space="0" w:color="auto"/>
            <w:left w:val="none" w:sz="0" w:space="0" w:color="auto"/>
            <w:bottom w:val="none" w:sz="0" w:space="0" w:color="auto"/>
            <w:right w:val="none" w:sz="0" w:space="0" w:color="auto"/>
          </w:divBdr>
        </w:div>
        <w:div w:id="1222519774">
          <w:marLeft w:val="0"/>
          <w:marRight w:val="0"/>
          <w:marTop w:val="0"/>
          <w:marBottom w:val="0"/>
          <w:divBdr>
            <w:top w:val="none" w:sz="0" w:space="0" w:color="auto"/>
            <w:left w:val="none" w:sz="0" w:space="0" w:color="auto"/>
            <w:bottom w:val="none" w:sz="0" w:space="0" w:color="auto"/>
            <w:right w:val="none" w:sz="0" w:space="0" w:color="auto"/>
          </w:divBdr>
        </w:div>
        <w:div w:id="1226911634">
          <w:marLeft w:val="0"/>
          <w:marRight w:val="0"/>
          <w:marTop w:val="0"/>
          <w:marBottom w:val="0"/>
          <w:divBdr>
            <w:top w:val="none" w:sz="0" w:space="0" w:color="auto"/>
            <w:left w:val="none" w:sz="0" w:space="0" w:color="auto"/>
            <w:bottom w:val="none" w:sz="0" w:space="0" w:color="auto"/>
            <w:right w:val="none" w:sz="0" w:space="0" w:color="auto"/>
          </w:divBdr>
        </w:div>
        <w:div w:id="1228569383">
          <w:marLeft w:val="0"/>
          <w:marRight w:val="0"/>
          <w:marTop w:val="0"/>
          <w:marBottom w:val="0"/>
          <w:divBdr>
            <w:top w:val="none" w:sz="0" w:space="0" w:color="auto"/>
            <w:left w:val="none" w:sz="0" w:space="0" w:color="auto"/>
            <w:bottom w:val="none" w:sz="0" w:space="0" w:color="auto"/>
            <w:right w:val="none" w:sz="0" w:space="0" w:color="auto"/>
          </w:divBdr>
        </w:div>
        <w:div w:id="1240940436">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343510509">
          <w:marLeft w:val="0"/>
          <w:marRight w:val="0"/>
          <w:marTop w:val="0"/>
          <w:marBottom w:val="0"/>
          <w:divBdr>
            <w:top w:val="none" w:sz="0" w:space="0" w:color="auto"/>
            <w:left w:val="none" w:sz="0" w:space="0" w:color="auto"/>
            <w:bottom w:val="none" w:sz="0" w:space="0" w:color="auto"/>
            <w:right w:val="none" w:sz="0" w:space="0" w:color="auto"/>
          </w:divBdr>
        </w:div>
        <w:div w:id="1346902698">
          <w:marLeft w:val="0"/>
          <w:marRight w:val="0"/>
          <w:marTop w:val="0"/>
          <w:marBottom w:val="0"/>
          <w:divBdr>
            <w:top w:val="none" w:sz="0" w:space="0" w:color="auto"/>
            <w:left w:val="none" w:sz="0" w:space="0" w:color="auto"/>
            <w:bottom w:val="none" w:sz="0" w:space="0" w:color="auto"/>
            <w:right w:val="none" w:sz="0" w:space="0" w:color="auto"/>
          </w:divBdr>
        </w:div>
        <w:div w:id="1359234484">
          <w:marLeft w:val="0"/>
          <w:marRight w:val="0"/>
          <w:marTop w:val="0"/>
          <w:marBottom w:val="0"/>
          <w:divBdr>
            <w:top w:val="none" w:sz="0" w:space="0" w:color="auto"/>
            <w:left w:val="none" w:sz="0" w:space="0" w:color="auto"/>
            <w:bottom w:val="none" w:sz="0" w:space="0" w:color="auto"/>
            <w:right w:val="none" w:sz="0" w:space="0" w:color="auto"/>
          </w:divBdr>
        </w:div>
        <w:div w:id="1401951523">
          <w:marLeft w:val="0"/>
          <w:marRight w:val="0"/>
          <w:marTop w:val="0"/>
          <w:marBottom w:val="0"/>
          <w:divBdr>
            <w:top w:val="none" w:sz="0" w:space="0" w:color="auto"/>
            <w:left w:val="none" w:sz="0" w:space="0" w:color="auto"/>
            <w:bottom w:val="none" w:sz="0" w:space="0" w:color="auto"/>
            <w:right w:val="none" w:sz="0" w:space="0" w:color="auto"/>
          </w:divBdr>
        </w:div>
        <w:div w:id="1409842102">
          <w:marLeft w:val="0"/>
          <w:marRight w:val="0"/>
          <w:marTop w:val="0"/>
          <w:marBottom w:val="0"/>
          <w:divBdr>
            <w:top w:val="none" w:sz="0" w:space="0" w:color="auto"/>
            <w:left w:val="none" w:sz="0" w:space="0" w:color="auto"/>
            <w:bottom w:val="none" w:sz="0" w:space="0" w:color="auto"/>
            <w:right w:val="none" w:sz="0" w:space="0" w:color="auto"/>
          </w:divBdr>
        </w:div>
        <w:div w:id="1438284544">
          <w:marLeft w:val="0"/>
          <w:marRight w:val="0"/>
          <w:marTop w:val="0"/>
          <w:marBottom w:val="0"/>
          <w:divBdr>
            <w:top w:val="none" w:sz="0" w:space="0" w:color="auto"/>
            <w:left w:val="none" w:sz="0" w:space="0" w:color="auto"/>
            <w:bottom w:val="none" w:sz="0" w:space="0" w:color="auto"/>
            <w:right w:val="none" w:sz="0" w:space="0" w:color="auto"/>
          </w:divBdr>
        </w:div>
        <w:div w:id="1476681798">
          <w:marLeft w:val="0"/>
          <w:marRight w:val="0"/>
          <w:marTop w:val="0"/>
          <w:marBottom w:val="0"/>
          <w:divBdr>
            <w:top w:val="none" w:sz="0" w:space="0" w:color="auto"/>
            <w:left w:val="none" w:sz="0" w:space="0" w:color="auto"/>
            <w:bottom w:val="none" w:sz="0" w:space="0" w:color="auto"/>
            <w:right w:val="none" w:sz="0" w:space="0" w:color="auto"/>
          </w:divBdr>
        </w:div>
        <w:div w:id="1505054184">
          <w:marLeft w:val="0"/>
          <w:marRight w:val="0"/>
          <w:marTop w:val="0"/>
          <w:marBottom w:val="0"/>
          <w:divBdr>
            <w:top w:val="none" w:sz="0" w:space="0" w:color="auto"/>
            <w:left w:val="none" w:sz="0" w:space="0" w:color="auto"/>
            <w:bottom w:val="none" w:sz="0" w:space="0" w:color="auto"/>
            <w:right w:val="none" w:sz="0" w:space="0" w:color="auto"/>
          </w:divBdr>
        </w:div>
        <w:div w:id="1553693182">
          <w:marLeft w:val="0"/>
          <w:marRight w:val="0"/>
          <w:marTop w:val="0"/>
          <w:marBottom w:val="0"/>
          <w:divBdr>
            <w:top w:val="none" w:sz="0" w:space="0" w:color="auto"/>
            <w:left w:val="none" w:sz="0" w:space="0" w:color="auto"/>
            <w:bottom w:val="none" w:sz="0" w:space="0" w:color="auto"/>
            <w:right w:val="none" w:sz="0" w:space="0" w:color="auto"/>
          </w:divBdr>
        </w:div>
        <w:div w:id="1565674922">
          <w:marLeft w:val="0"/>
          <w:marRight w:val="0"/>
          <w:marTop w:val="0"/>
          <w:marBottom w:val="0"/>
          <w:divBdr>
            <w:top w:val="none" w:sz="0" w:space="0" w:color="auto"/>
            <w:left w:val="none" w:sz="0" w:space="0" w:color="auto"/>
            <w:bottom w:val="none" w:sz="0" w:space="0" w:color="auto"/>
            <w:right w:val="none" w:sz="0" w:space="0" w:color="auto"/>
          </w:divBdr>
        </w:div>
        <w:div w:id="1567375452">
          <w:marLeft w:val="0"/>
          <w:marRight w:val="0"/>
          <w:marTop w:val="0"/>
          <w:marBottom w:val="0"/>
          <w:divBdr>
            <w:top w:val="none" w:sz="0" w:space="0" w:color="auto"/>
            <w:left w:val="none" w:sz="0" w:space="0" w:color="auto"/>
            <w:bottom w:val="none" w:sz="0" w:space="0" w:color="auto"/>
            <w:right w:val="none" w:sz="0" w:space="0" w:color="auto"/>
          </w:divBdr>
        </w:div>
        <w:div w:id="1588078429">
          <w:marLeft w:val="0"/>
          <w:marRight w:val="0"/>
          <w:marTop w:val="0"/>
          <w:marBottom w:val="0"/>
          <w:divBdr>
            <w:top w:val="none" w:sz="0" w:space="0" w:color="auto"/>
            <w:left w:val="none" w:sz="0" w:space="0" w:color="auto"/>
            <w:bottom w:val="none" w:sz="0" w:space="0" w:color="auto"/>
            <w:right w:val="none" w:sz="0" w:space="0" w:color="auto"/>
          </w:divBdr>
        </w:div>
        <w:div w:id="1601717397">
          <w:marLeft w:val="0"/>
          <w:marRight w:val="0"/>
          <w:marTop w:val="0"/>
          <w:marBottom w:val="0"/>
          <w:divBdr>
            <w:top w:val="none" w:sz="0" w:space="0" w:color="auto"/>
            <w:left w:val="none" w:sz="0" w:space="0" w:color="auto"/>
            <w:bottom w:val="none" w:sz="0" w:space="0" w:color="auto"/>
            <w:right w:val="none" w:sz="0" w:space="0" w:color="auto"/>
          </w:divBdr>
        </w:div>
        <w:div w:id="1618297898">
          <w:marLeft w:val="0"/>
          <w:marRight w:val="0"/>
          <w:marTop w:val="0"/>
          <w:marBottom w:val="0"/>
          <w:divBdr>
            <w:top w:val="none" w:sz="0" w:space="0" w:color="auto"/>
            <w:left w:val="none" w:sz="0" w:space="0" w:color="auto"/>
            <w:bottom w:val="none" w:sz="0" w:space="0" w:color="auto"/>
            <w:right w:val="none" w:sz="0" w:space="0" w:color="auto"/>
          </w:divBdr>
        </w:div>
        <w:div w:id="1658531355">
          <w:marLeft w:val="0"/>
          <w:marRight w:val="0"/>
          <w:marTop w:val="0"/>
          <w:marBottom w:val="0"/>
          <w:divBdr>
            <w:top w:val="none" w:sz="0" w:space="0" w:color="auto"/>
            <w:left w:val="none" w:sz="0" w:space="0" w:color="auto"/>
            <w:bottom w:val="none" w:sz="0" w:space="0" w:color="auto"/>
            <w:right w:val="none" w:sz="0" w:space="0" w:color="auto"/>
          </w:divBdr>
        </w:div>
        <w:div w:id="1665668729">
          <w:marLeft w:val="0"/>
          <w:marRight w:val="0"/>
          <w:marTop w:val="0"/>
          <w:marBottom w:val="0"/>
          <w:divBdr>
            <w:top w:val="none" w:sz="0" w:space="0" w:color="auto"/>
            <w:left w:val="none" w:sz="0" w:space="0" w:color="auto"/>
            <w:bottom w:val="none" w:sz="0" w:space="0" w:color="auto"/>
            <w:right w:val="none" w:sz="0" w:space="0" w:color="auto"/>
          </w:divBdr>
        </w:div>
        <w:div w:id="1685814646">
          <w:marLeft w:val="0"/>
          <w:marRight w:val="0"/>
          <w:marTop w:val="0"/>
          <w:marBottom w:val="0"/>
          <w:divBdr>
            <w:top w:val="none" w:sz="0" w:space="0" w:color="auto"/>
            <w:left w:val="none" w:sz="0" w:space="0" w:color="auto"/>
            <w:bottom w:val="none" w:sz="0" w:space="0" w:color="auto"/>
            <w:right w:val="none" w:sz="0" w:space="0" w:color="auto"/>
          </w:divBdr>
        </w:div>
        <w:div w:id="1706711131">
          <w:marLeft w:val="0"/>
          <w:marRight w:val="0"/>
          <w:marTop w:val="0"/>
          <w:marBottom w:val="0"/>
          <w:divBdr>
            <w:top w:val="none" w:sz="0" w:space="0" w:color="auto"/>
            <w:left w:val="none" w:sz="0" w:space="0" w:color="auto"/>
            <w:bottom w:val="none" w:sz="0" w:space="0" w:color="auto"/>
            <w:right w:val="none" w:sz="0" w:space="0" w:color="auto"/>
          </w:divBdr>
        </w:div>
        <w:div w:id="1708024520">
          <w:marLeft w:val="0"/>
          <w:marRight w:val="0"/>
          <w:marTop w:val="0"/>
          <w:marBottom w:val="0"/>
          <w:divBdr>
            <w:top w:val="none" w:sz="0" w:space="0" w:color="auto"/>
            <w:left w:val="none" w:sz="0" w:space="0" w:color="auto"/>
            <w:bottom w:val="none" w:sz="0" w:space="0" w:color="auto"/>
            <w:right w:val="none" w:sz="0" w:space="0" w:color="auto"/>
          </w:divBdr>
        </w:div>
        <w:div w:id="1729260180">
          <w:marLeft w:val="0"/>
          <w:marRight w:val="0"/>
          <w:marTop w:val="0"/>
          <w:marBottom w:val="0"/>
          <w:divBdr>
            <w:top w:val="none" w:sz="0" w:space="0" w:color="auto"/>
            <w:left w:val="none" w:sz="0" w:space="0" w:color="auto"/>
            <w:bottom w:val="none" w:sz="0" w:space="0" w:color="auto"/>
            <w:right w:val="none" w:sz="0" w:space="0" w:color="auto"/>
          </w:divBdr>
        </w:div>
        <w:div w:id="1739353733">
          <w:marLeft w:val="0"/>
          <w:marRight w:val="0"/>
          <w:marTop w:val="0"/>
          <w:marBottom w:val="0"/>
          <w:divBdr>
            <w:top w:val="none" w:sz="0" w:space="0" w:color="auto"/>
            <w:left w:val="none" w:sz="0" w:space="0" w:color="auto"/>
            <w:bottom w:val="none" w:sz="0" w:space="0" w:color="auto"/>
            <w:right w:val="none" w:sz="0" w:space="0" w:color="auto"/>
          </w:divBdr>
        </w:div>
        <w:div w:id="1761216416">
          <w:marLeft w:val="0"/>
          <w:marRight w:val="0"/>
          <w:marTop w:val="0"/>
          <w:marBottom w:val="0"/>
          <w:divBdr>
            <w:top w:val="none" w:sz="0" w:space="0" w:color="auto"/>
            <w:left w:val="none" w:sz="0" w:space="0" w:color="auto"/>
            <w:bottom w:val="none" w:sz="0" w:space="0" w:color="auto"/>
            <w:right w:val="none" w:sz="0" w:space="0" w:color="auto"/>
          </w:divBdr>
        </w:div>
        <w:div w:id="1762021670">
          <w:marLeft w:val="0"/>
          <w:marRight w:val="0"/>
          <w:marTop w:val="0"/>
          <w:marBottom w:val="0"/>
          <w:divBdr>
            <w:top w:val="none" w:sz="0" w:space="0" w:color="auto"/>
            <w:left w:val="none" w:sz="0" w:space="0" w:color="auto"/>
            <w:bottom w:val="none" w:sz="0" w:space="0" w:color="auto"/>
            <w:right w:val="none" w:sz="0" w:space="0" w:color="auto"/>
          </w:divBdr>
        </w:div>
        <w:div w:id="1763188273">
          <w:marLeft w:val="0"/>
          <w:marRight w:val="0"/>
          <w:marTop w:val="0"/>
          <w:marBottom w:val="0"/>
          <w:divBdr>
            <w:top w:val="none" w:sz="0" w:space="0" w:color="auto"/>
            <w:left w:val="none" w:sz="0" w:space="0" w:color="auto"/>
            <w:bottom w:val="none" w:sz="0" w:space="0" w:color="auto"/>
            <w:right w:val="none" w:sz="0" w:space="0" w:color="auto"/>
          </w:divBdr>
        </w:div>
        <w:div w:id="1798714792">
          <w:marLeft w:val="0"/>
          <w:marRight w:val="0"/>
          <w:marTop w:val="0"/>
          <w:marBottom w:val="0"/>
          <w:divBdr>
            <w:top w:val="none" w:sz="0" w:space="0" w:color="auto"/>
            <w:left w:val="none" w:sz="0" w:space="0" w:color="auto"/>
            <w:bottom w:val="none" w:sz="0" w:space="0" w:color="auto"/>
            <w:right w:val="none" w:sz="0" w:space="0" w:color="auto"/>
          </w:divBdr>
        </w:div>
        <w:div w:id="1802530341">
          <w:marLeft w:val="0"/>
          <w:marRight w:val="0"/>
          <w:marTop w:val="0"/>
          <w:marBottom w:val="0"/>
          <w:divBdr>
            <w:top w:val="none" w:sz="0" w:space="0" w:color="auto"/>
            <w:left w:val="none" w:sz="0" w:space="0" w:color="auto"/>
            <w:bottom w:val="none" w:sz="0" w:space="0" w:color="auto"/>
            <w:right w:val="none" w:sz="0" w:space="0" w:color="auto"/>
          </w:divBdr>
        </w:div>
        <w:div w:id="1805729746">
          <w:marLeft w:val="0"/>
          <w:marRight w:val="0"/>
          <w:marTop w:val="0"/>
          <w:marBottom w:val="0"/>
          <w:divBdr>
            <w:top w:val="none" w:sz="0" w:space="0" w:color="auto"/>
            <w:left w:val="none" w:sz="0" w:space="0" w:color="auto"/>
            <w:bottom w:val="none" w:sz="0" w:space="0" w:color="auto"/>
            <w:right w:val="none" w:sz="0" w:space="0" w:color="auto"/>
          </w:divBdr>
        </w:div>
        <w:div w:id="1832015071">
          <w:marLeft w:val="0"/>
          <w:marRight w:val="0"/>
          <w:marTop w:val="0"/>
          <w:marBottom w:val="0"/>
          <w:divBdr>
            <w:top w:val="none" w:sz="0" w:space="0" w:color="auto"/>
            <w:left w:val="none" w:sz="0" w:space="0" w:color="auto"/>
            <w:bottom w:val="none" w:sz="0" w:space="0" w:color="auto"/>
            <w:right w:val="none" w:sz="0" w:space="0" w:color="auto"/>
          </w:divBdr>
        </w:div>
        <w:div w:id="1879195876">
          <w:marLeft w:val="0"/>
          <w:marRight w:val="0"/>
          <w:marTop w:val="0"/>
          <w:marBottom w:val="0"/>
          <w:divBdr>
            <w:top w:val="none" w:sz="0" w:space="0" w:color="auto"/>
            <w:left w:val="none" w:sz="0" w:space="0" w:color="auto"/>
            <w:bottom w:val="none" w:sz="0" w:space="0" w:color="auto"/>
            <w:right w:val="none" w:sz="0" w:space="0" w:color="auto"/>
          </w:divBdr>
        </w:div>
        <w:div w:id="1883396529">
          <w:marLeft w:val="0"/>
          <w:marRight w:val="0"/>
          <w:marTop w:val="0"/>
          <w:marBottom w:val="0"/>
          <w:divBdr>
            <w:top w:val="none" w:sz="0" w:space="0" w:color="auto"/>
            <w:left w:val="none" w:sz="0" w:space="0" w:color="auto"/>
            <w:bottom w:val="none" w:sz="0" w:space="0" w:color="auto"/>
            <w:right w:val="none" w:sz="0" w:space="0" w:color="auto"/>
          </w:divBdr>
        </w:div>
        <w:div w:id="1887570962">
          <w:marLeft w:val="0"/>
          <w:marRight w:val="0"/>
          <w:marTop w:val="0"/>
          <w:marBottom w:val="0"/>
          <w:divBdr>
            <w:top w:val="none" w:sz="0" w:space="0" w:color="auto"/>
            <w:left w:val="none" w:sz="0" w:space="0" w:color="auto"/>
            <w:bottom w:val="none" w:sz="0" w:space="0" w:color="auto"/>
            <w:right w:val="none" w:sz="0" w:space="0" w:color="auto"/>
          </w:divBdr>
        </w:div>
        <w:div w:id="1906062417">
          <w:marLeft w:val="0"/>
          <w:marRight w:val="0"/>
          <w:marTop w:val="0"/>
          <w:marBottom w:val="0"/>
          <w:divBdr>
            <w:top w:val="none" w:sz="0" w:space="0" w:color="auto"/>
            <w:left w:val="none" w:sz="0" w:space="0" w:color="auto"/>
            <w:bottom w:val="none" w:sz="0" w:space="0" w:color="auto"/>
            <w:right w:val="none" w:sz="0" w:space="0" w:color="auto"/>
          </w:divBdr>
        </w:div>
        <w:div w:id="1913661194">
          <w:marLeft w:val="0"/>
          <w:marRight w:val="0"/>
          <w:marTop w:val="0"/>
          <w:marBottom w:val="0"/>
          <w:divBdr>
            <w:top w:val="none" w:sz="0" w:space="0" w:color="auto"/>
            <w:left w:val="none" w:sz="0" w:space="0" w:color="auto"/>
            <w:bottom w:val="none" w:sz="0" w:space="0" w:color="auto"/>
            <w:right w:val="none" w:sz="0" w:space="0" w:color="auto"/>
          </w:divBdr>
        </w:div>
        <w:div w:id="1968007267">
          <w:marLeft w:val="0"/>
          <w:marRight w:val="0"/>
          <w:marTop w:val="0"/>
          <w:marBottom w:val="0"/>
          <w:divBdr>
            <w:top w:val="none" w:sz="0" w:space="0" w:color="auto"/>
            <w:left w:val="none" w:sz="0" w:space="0" w:color="auto"/>
            <w:bottom w:val="none" w:sz="0" w:space="0" w:color="auto"/>
            <w:right w:val="none" w:sz="0" w:space="0" w:color="auto"/>
          </w:divBdr>
        </w:div>
        <w:div w:id="1968125615">
          <w:marLeft w:val="0"/>
          <w:marRight w:val="0"/>
          <w:marTop w:val="0"/>
          <w:marBottom w:val="0"/>
          <w:divBdr>
            <w:top w:val="none" w:sz="0" w:space="0" w:color="auto"/>
            <w:left w:val="none" w:sz="0" w:space="0" w:color="auto"/>
            <w:bottom w:val="none" w:sz="0" w:space="0" w:color="auto"/>
            <w:right w:val="none" w:sz="0" w:space="0" w:color="auto"/>
          </w:divBdr>
        </w:div>
        <w:div w:id="1971131913">
          <w:marLeft w:val="0"/>
          <w:marRight w:val="0"/>
          <w:marTop w:val="0"/>
          <w:marBottom w:val="0"/>
          <w:divBdr>
            <w:top w:val="none" w:sz="0" w:space="0" w:color="auto"/>
            <w:left w:val="none" w:sz="0" w:space="0" w:color="auto"/>
            <w:bottom w:val="none" w:sz="0" w:space="0" w:color="auto"/>
            <w:right w:val="none" w:sz="0" w:space="0" w:color="auto"/>
          </w:divBdr>
        </w:div>
        <w:div w:id="1988362653">
          <w:marLeft w:val="0"/>
          <w:marRight w:val="0"/>
          <w:marTop w:val="0"/>
          <w:marBottom w:val="0"/>
          <w:divBdr>
            <w:top w:val="none" w:sz="0" w:space="0" w:color="auto"/>
            <w:left w:val="none" w:sz="0" w:space="0" w:color="auto"/>
            <w:bottom w:val="none" w:sz="0" w:space="0" w:color="auto"/>
            <w:right w:val="none" w:sz="0" w:space="0" w:color="auto"/>
          </w:divBdr>
        </w:div>
        <w:div w:id="1997689063">
          <w:marLeft w:val="0"/>
          <w:marRight w:val="0"/>
          <w:marTop w:val="0"/>
          <w:marBottom w:val="0"/>
          <w:divBdr>
            <w:top w:val="none" w:sz="0" w:space="0" w:color="auto"/>
            <w:left w:val="none" w:sz="0" w:space="0" w:color="auto"/>
            <w:bottom w:val="none" w:sz="0" w:space="0" w:color="auto"/>
            <w:right w:val="none" w:sz="0" w:space="0" w:color="auto"/>
          </w:divBdr>
        </w:div>
        <w:div w:id="2002197238">
          <w:marLeft w:val="0"/>
          <w:marRight w:val="0"/>
          <w:marTop w:val="0"/>
          <w:marBottom w:val="0"/>
          <w:divBdr>
            <w:top w:val="none" w:sz="0" w:space="0" w:color="auto"/>
            <w:left w:val="none" w:sz="0" w:space="0" w:color="auto"/>
            <w:bottom w:val="none" w:sz="0" w:space="0" w:color="auto"/>
            <w:right w:val="none" w:sz="0" w:space="0" w:color="auto"/>
          </w:divBdr>
        </w:div>
        <w:div w:id="2014719801">
          <w:marLeft w:val="0"/>
          <w:marRight w:val="0"/>
          <w:marTop w:val="0"/>
          <w:marBottom w:val="0"/>
          <w:divBdr>
            <w:top w:val="none" w:sz="0" w:space="0" w:color="auto"/>
            <w:left w:val="none" w:sz="0" w:space="0" w:color="auto"/>
            <w:bottom w:val="none" w:sz="0" w:space="0" w:color="auto"/>
            <w:right w:val="none" w:sz="0" w:space="0" w:color="auto"/>
          </w:divBdr>
        </w:div>
        <w:div w:id="2060931612">
          <w:marLeft w:val="0"/>
          <w:marRight w:val="0"/>
          <w:marTop w:val="0"/>
          <w:marBottom w:val="0"/>
          <w:divBdr>
            <w:top w:val="none" w:sz="0" w:space="0" w:color="auto"/>
            <w:left w:val="none" w:sz="0" w:space="0" w:color="auto"/>
            <w:bottom w:val="none" w:sz="0" w:space="0" w:color="auto"/>
            <w:right w:val="none" w:sz="0" w:space="0" w:color="auto"/>
          </w:divBdr>
        </w:div>
        <w:div w:id="2067484135">
          <w:marLeft w:val="0"/>
          <w:marRight w:val="0"/>
          <w:marTop w:val="0"/>
          <w:marBottom w:val="0"/>
          <w:divBdr>
            <w:top w:val="none" w:sz="0" w:space="0" w:color="auto"/>
            <w:left w:val="none" w:sz="0" w:space="0" w:color="auto"/>
            <w:bottom w:val="none" w:sz="0" w:space="0" w:color="auto"/>
            <w:right w:val="none" w:sz="0" w:space="0" w:color="auto"/>
          </w:divBdr>
        </w:div>
        <w:div w:id="2106413652">
          <w:marLeft w:val="0"/>
          <w:marRight w:val="0"/>
          <w:marTop w:val="0"/>
          <w:marBottom w:val="0"/>
          <w:divBdr>
            <w:top w:val="none" w:sz="0" w:space="0" w:color="auto"/>
            <w:left w:val="none" w:sz="0" w:space="0" w:color="auto"/>
            <w:bottom w:val="none" w:sz="0" w:space="0" w:color="auto"/>
            <w:right w:val="none" w:sz="0" w:space="0" w:color="auto"/>
          </w:divBdr>
        </w:div>
        <w:div w:id="2113552457">
          <w:marLeft w:val="0"/>
          <w:marRight w:val="0"/>
          <w:marTop w:val="0"/>
          <w:marBottom w:val="0"/>
          <w:divBdr>
            <w:top w:val="none" w:sz="0" w:space="0" w:color="auto"/>
            <w:left w:val="none" w:sz="0" w:space="0" w:color="auto"/>
            <w:bottom w:val="none" w:sz="0" w:space="0" w:color="auto"/>
            <w:right w:val="none" w:sz="0" w:space="0" w:color="auto"/>
          </w:divBdr>
        </w:div>
        <w:div w:id="2122869230">
          <w:marLeft w:val="0"/>
          <w:marRight w:val="0"/>
          <w:marTop w:val="0"/>
          <w:marBottom w:val="0"/>
          <w:divBdr>
            <w:top w:val="none" w:sz="0" w:space="0" w:color="auto"/>
            <w:left w:val="none" w:sz="0" w:space="0" w:color="auto"/>
            <w:bottom w:val="none" w:sz="0" w:space="0" w:color="auto"/>
            <w:right w:val="none" w:sz="0" w:space="0" w:color="auto"/>
          </w:divBdr>
        </w:div>
        <w:div w:id="2126074468">
          <w:marLeft w:val="0"/>
          <w:marRight w:val="0"/>
          <w:marTop w:val="0"/>
          <w:marBottom w:val="0"/>
          <w:divBdr>
            <w:top w:val="none" w:sz="0" w:space="0" w:color="auto"/>
            <w:left w:val="none" w:sz="0" w:space="0" w:color="auto"/>
            <w:bottom w:val="none" w:sz="0" w:space="0" w:color="auto"/>
            <w:right w:val="none" w:sz="0" w:space="0" w:color="auto"/>
          </w:divBdr>
        </w:div>
        <w:div w:id="2140222598">
          <w:marLeft w:val="0"/>
          <w:marRight w:val="0"/>
          <w:marTop w:val="0"/>
          <w:marBottom w:val="0"/>
          <w:divBdr>
            <w:top w:val="none" w:sz="0" w:space="0" w:color="auto"/>
            <w:left w:val="none" w:sz="0" w:space="0" w:color="auto"/>
            <w:bottom w:val="none" w:sz="0" w:space="0" w:color="auto"/>
            <w:right w:val="none" w:sz="0" w:space="0" w:color="auto"/>
          </w:divBdr>
        </w:div>
        <w:div w:id="2140806412">
          <w:marLeft w:val="0"/>
          <w:marRight w:val="0"/>
          <w:marTop w:val="0"/>
          <w:marBottom w:val="0"/>
          <w:divBdr>
            <w:top w:val="none" w:sz="0" w:space="0" w:color="auto"/>
            <w:left w:val="none" w:sz="0" w:space="0" w:color="auto"/>
            <w:bottom w:val="none" w:sz="0" w:space="0" w:color="auto"/>
            <w:right w:val="none" w:sz="0" w:space="0" w:color="auto"/>
          </w:divBdr>
        </w:div>
        <w:div w:id="2143881861">
          <w:marLeft w:val="0"/>
          <w:marRight w:val="0"/>
          <w:marTop w:val="0"/>
          <w:marBottom w:val="0"/>
          <w:divBdr>
            <w:top w:val="none" w:sz="0" w:space="0" w:color="auto"/>
            <w:left w:val="none" w:sz="0" w:space="0" w:color="auto"/>
            <w:bottom w:val="none" w:sz="0" w:space="0" w:color="auto"/>
            <w:right w:val="none" w:sz="0" w:space="0" w:color="auto"/>
          </w:divBdr>
        </w:div>
        <w:div w:id="2145921242">
          <w:marLeft w:val="0"/>
          <w:marRight w:val="0"/>
          <w:marTop w:val="0"/>
          <w:marBottom w:val="0"/>
          <w:divBdr>
            <w:top w:val="none" w:sz="0" w:space="0" w:color="auto"/>
            <w:left w:val="none" w:sz="0" w:space="0" w:color="auto"/>
            <w:bottom w:val="none" w:sz="0" w:space="0" w:color="auto"/>
            <w:right w:val="none" w:sz="0" w:space="0" w:color="auto"/>
          </w:divBdr>
        </w:div>
        <w:div w:id="2146653995">
          <w:marLeft w:val="0"/>
          <w:marRight w:val="0"/>
          <w:marTop w:val="0"/>
          <w:marBottom w:val="0"/>
          <w:divBdr>
            <w:top w:val="none" w:sz="0" w:space="0" w:color="auto"/>
            <w:left w:val="none" w:sz="0" w:space="0" w:color="auto"/>
            <w:bottom w:val="none" w:sz="0" w:space="0" w:color="auto"/>
            <w:right w:val="none" w:sz="0" w:space="0" w:color="auto"/>
          </w:divBdr>
        </w:div>
      </w:divsChild>
    </w:div>
    <w:div w:id="1988364162">
      <w:bodyDiv w:val="1"/>
      <w:marLeft w:val="0"/>
      <w:marRight w:val="0"/>
      <w:marTop w:val="0"/>
      <w:marBottom w:val="0"/>
      <w:divBdr>
        <w:top w:val="none" w:sz="0" w:space="0" w:color="auto"/>
        <w:left w:val="none" w:sz="0" w:space="0" w:color="auto"/>
        <w:bottom w:val="none" w:sz="0" w:space="0" w:color="auto"/>
        <w:right w:val="none" w:sz="0" w:space="0" w:color="auto"/>
      </w:divBdr>
    </w:div>
    <w:div w:id="1988777720">
      <w:bodyDiv w:val="1"/>
      <w:marLeft w:val="0"/>
      <w:marRight w:val="0"/>
      <w:marTop w:val="0"/>
      <w:marBottom w:val="0"/>
      <w:divBdr>
        <w:top w:val="none" w:sz="0" w:space="0" w:color="auto"/>
        <w:left w:val="none" w:sz="0" w:space="0" w:color="auto"/>
        <w:bottom w:val="none" w:sz="0" w:space="0" w:color="auto"/>
        <w:right w:val="none" w:sz="0" w:space="0" w:color="auto"/>
      </w:divBdr>
    </w:div>
    <w:div w:id="1988902262">
      <w:bodyDiv w:val="1"/>
      <w:marLeft w:val="0"/>
      <w:marRight w:val="0"/>
      <w:marTop w:val="0"/>
      <w:marBottom w:val="0"/>
      <w:divBdr>
        <w:top w:val="none" w:sz="0" w:space="0" w:color="auto"/>
        <w:left w:val="none" w:sz="0" w:space="0" w:color="auto"/>
        <w:bottom w:val="none" w:sz="0" w:space="0" w:color="auto"/>
        <w:right w:val="none" w:sz="0" w:space="0" w:color="auto"/>
      </w:divBdr>
    </w:div>
    <w:div w:id="1988970725">
      <w:bodyDiv w:val="1"/>
      <w:marLeft w:val="0"/>
      <w:marRight w:val="0"/>
      <w:marTop w:val="0"/>
      <w:marBottom w:val="0"/>
      <w:divBdr>
        <w:top w:val="none" w:sz="0" w:space="0" w:color="auto"/>
        <w:left w:val="none" w:sz="0" w:space="0" w:color="auto"/>
        <w:bottom w:val="none" w:sz="0" w:space="0" w:color="auto"/>
        <w:right w:val="none" w:sz="0" w:space="0" w:color="auto"/>
      </w:divBdr>
      <w:divsChild>
        <w:div w:id="98837159">
          <w:marLeft w:val="0"/>
          <w:marRight w:val="0"/>
          <w:marTop w:val="0"/>
          <w:marBottom w:val="0"/>
          <w:divBdr>
            <w:top w:val="none" w:sz="0" w:space="0" w:color="auto"/>
            <w:left w:val="none" w:sz="0" w:space="0" w:color="auto"/>
            <w:bottom w:val="none" w:sz="0" w:space="0" w:color="auto"/>
            <w:right w:val="none" w:sz="0" w:space="0" w:color="auto"/>
          </w:divBdr>
        </w:div>
        <w:div w:id="74597052">
          <w:marLeft w:val="0"/>
          <w:marRight w:val="0"/>
          <w:marTop w:val="0"/>
          <w:marBottom w:val="0"/>
          <w:divBdr>
            <w:top w:val="none" w:sz="0" w:space="0" w:color="auto"/>
            <w:left w:val="none" w:sz="0" w:space="0" w:color="auto"/>
            <w:bottom w:val="none" w:sz="0" w:space="0" w:color="auto"/>
            <w:right w:val="none" w:sz="0" w:space="0" w:color="auto"/>
          </w:divBdr>
        </w:div>
        <w:div w:id="997420845">
          <w:marLeft w:val="0"/>
          <w:marRight w:val="0"/>
          <w:marTop w:val="0"/>
          <w:marBottom w:val="0"/>
          <w:divBdr>
            <w:top w:val="none" w:sz="0" w:space="0" w:color="auto"/>
            <w:left w:val="none" w:sz="0" w:space="0" w:color="auto"/>
            <w:bottom w:val="none" w:sz="0" w:space="0" w:color="auto"/>
            <w:right w:val="none" w:sz="0" w:space="0" w:color="auto"/>
          </w:divBdr>
        </w:div>
        <w:div w:id="1271355662">
          <w:marLeft w:val="0"/>
          <w:marRight w:val="0"/>
          <w:marTop w:val="0"/>
          <w:marBottom w:val="0"/>
          <w:divBdr>
            <w:top w:val="none" w:sz="0" w:space="0" w:color="auto"/>
            <w:left w:val="none" w:sz="0" w:space="0" w:color="auto"/>
            <w:bottom w:val="none" w:sz="0" w:space="0" w:color="auto"/>
            <w:right w:val="none" w:sz="0" w:space="0" w:color="auto"/>
          </w:divBdr>
        </w:div>
        <w:div w:id="430779222">
          <w:marLeft w:val="0"/>
          <w:marRight w:val="0"/>
          <w:marTop w:val="0"/>
          <w:marBottom w:val="0"/>
          <w:divBdr>
            <w:top w:val="none" w:sz="0" w:space="0" w:color="auto"/>
            <w:left w:val="none" w:sz="0" w:space="0" w:color="auto"/>
            <w:bottom w:val="none" w:sz="0" w:space="0" w:color="auto"/>
            <w:right w:val="none" w:sz="0" w:space="0" w:color="auto"/>
          </w:divBdr>
        </w:div>
        <w:div w:id="474832782">
          <w:marLeft w:val="0"/>
          <w:marRight w:val="0"/>
          <w:marTop w:val="0"/>
          <w:marBottom w:val="0"/>
          <w:divBdr>
            <w:top w:val="none" w:sz="0" w:space="0" w:color="auto"/>
            <w:left w:val="none" w:sz="0" w:space="0" w:color="auto"/>
            <w:bottom w:val="none" w:sz="0" w:space="0" w:color="auto"/>
            <w:right w:val="none" w:sz="0" w:space="0" w:color="auto"/>
          </w:divBdr>
        </w:div>
        <w:div w:id="1696693913">
          <w:marLeft w:val="0"/>
          <w:marRight w:val="0"/>
          <w:marTop w:val="0"/>
          <w:marBottom w:val="0"/>
          <w:divBdr>
            <w:top w:val="none" w:sz="0" w:space="0" w:color="auto"/>
            <w:left w:val="none" w:sz="0" w:space="0" w:color="auto"/>
            <w:bottom w:val="none" w:sz="0" w:space="0" w:color="auto"/>
            <w:right w:val="none" w:sz="0" w:space="0" w:color="auto"/>
          </w:divBdr>
        </w:div>
        <w:div w:id="1616978582">
          <w:marLeft w:val="0"/>
          <w:marRight w:val="0"/>
          <w:marTop w:val="0"/>
          <w:marBottom w:val="0"/>
          <w:divBdr>
            <w:top w:val="none" w:sz="0" w:space="0" w:color="auto"/>
            <w:left w:val="none" w:sz="0" w:space="0" w:color="auto"/>
            <w:bottom w:val="none" w:sz="0" w:space="0" w:color="auto"/>
            <w:right w:val="none" w:sz="0" w:space="0" w:color="auto"/>
          </w:divBdr>
        </w:div>
        <w:div w:id="1985892811">
          <w:marLeft w:val="0"/>
          <w:marRight w:val="0"/>
          <w:marTop w:val="0"/>
          <w:marBottom w:val="0"/>
          <w:divBdr>
            <w:top w:val="none" w:sz="0" w:space="0" w:color="auto"/>
            <w:left w:val="none" w:sz="0" w:space="0" w:color="auto"/>
            <w:bottom w:val="none" w:sz="0" w:space="0" w:color="auto"/>
            <w:right w:val="none" w:sz="0" w:space="0" w:color="auto"/>
          </w:divBdr>
        </w:div>
        <w:div w:id="2057196915">
          <w:marLeft w:val="0"/>
          <w:marRight w:val="0"/>
          <w:marTop w:val="0"/>
          <w:marBottom w:val="0"/>
          <w:divBdr>
            <w:top w:val="none" w:sz="0" w:space="0" w:color="auto"/>
            <w:left w:val="none" w:sz="0" w:space="0" w:color="auto"/>
            <w:bottom w:val="none" w:sz="0" w:space="0" w:color="auto"/>
            <w:right w:val="none" w:sz="0" w:space="0" w:color="auto"/>
          </w:divBdr>
        </w:div>
        <w:div w:id="853374870">
          <w:marLeft w:val="0"/>
          <w:marRight w:val="0"/>
          <w:marTop w:val="0"/>
          <w:marBottom w:val="0"/>
          <w:divBdr>
            <w:top w:val="none" w:sz="0" w:space="0" w:color="auto"/>
            <w:left w:val="none" w:sz="0" w:space="0" w:color="auto"/>
            <w:bottom w:val="none" w:sz="0" w:space="0" w:color="auto"/>
            <w:right w:val="none" w:sz="0" w:space="0" w:color="auto"/>
          </w:divBdr>
        </w:div>
        <w:div w:id="1796412796">
          <w:marLeft w:val="0"/>
          <w:marRight w:val="0"/>
          <w:marTop w:val="0"/>
          <w:marBottom w:val="0"/>
          <w:divBdr>
            <w:top w:val="none" w:sz="0" w:space="0" w:color="auto"/>
            <w:left w:val="none" w:sz="0" w:space="0" w:color="auto"/>
            <w:bottom w:val="none" w:sz="0" w:space="0" w:color="auto"/>
            <w:right w:val="none" w:sz="0" w:space="0" w:color="auto"/>
          </w:divBdr>
        </w:div>
        <w:div w:id="1141574164">
          <w:marLeft w:val="0"/>
          <w:marRight w:val="0"/>
          <w:marTop w:val="0"/>
          <w:marBottom w:val="0"/>
          <w:divBdr>
            <w:top w:val="none" w:sz="0" w:space="0" w:color="auto"/>
            <w:left w:val="none" w:sz="0" w:space="0" w:color="auto"/>
            <w:bottom w:val="none" w:sz="0" w:space="0" w:color="auto"/>
            <w:right w:val="none" w:sz="0" w:space="0" w:color="auto"/>
          </w:divBdr>
        </w:div>
        <w:div w:id="975254833">
          <w:marLeft w:val="0"/>
          <w:marRight w:val="0"/>
          <w:marTop w:val="0"/>
          <w:marBottom w:val="0"/>
          <w:divBdr>
            <w:top w:val="none" w:sz="0" w:space="0" w:color="auto"/>
            <w:left w:val="none" w:sz="0" w:space="0" w:color="auto"/>
            <w:bottom w:val="none" w:sz="0" w:space="0" w:color="auto"/>
            <w:right w:val="none" w:sz="0" w:space="0" w:color="auto"/>
          </w:divBdr>
        </w:div>
        <w:div w:id="820734155">
          <w:marLeft w:val="0"/>
          <w:marRight w:val="0"/>
          <w:marTop w:val="0"/>
          <w:marBottom w:val="0"/>
          <w:divBdr>
            <w:top w:val="none" w:sz="0" w:space="0" w:color="auto"/>
            <w:left w:val="none" w:sz="0" w:space="0" w:color="auto"/>
            <w:bottom w:val="none" w:sz="0" w:space="0" w:color="auto"/>
            <w:right w:val="none" w:sz="0" w:space="0" w:color="auto"/>
          </w:divBdr>
        </w:div>
        <w:div w:id="1713844376">
          <w:marLeft w:val="0"/>
          <w:marRight w:val="0"/>
          <w:marTop w:val="0"/>
          <w:marBottom w:val="0"/>
          <w:divBdr>
            <w:top w:val="none" w:sz="0" w:space="0" w:color="auto"/>
            <w:left w:val="none" w:sz="0" w:space="0" w:color="auto"/>
            <w:bottom w:val="none" w:sz="0" w:space="0" w:color="auto"/>
            <w:right w:val="none" w:sz="0" w:space="0" w:color="auto"/>
          </w:divBdr>
        </w:div>
        <w:div w:id="1383679147">
          <w:marLeft w:val="0"/>
          <w:marRight w:val="0"/>
          <w:marTop w:val="0"/>
          <w:marBottom w:val="0"/>
          <w:divBdr>
            <w:top w:val="none" w:sz="0" w:space="0" w:color="auto"/>
            <w:left w:val="none" w:sz="0" w:space="0" w:color="auto"/>
            <w:bottom w:val="none" w:sz="0" w:space="0" w:color="auto"/>
            <w:right w:val="none" w:sz="0" w:space="0" w:color="auto"/>
          </w:divBdr>
        </w:div>
        <w:div w:id="1921059311">
          <w:marLeft w:val="0"/>
          <w:marRight w:val="0"/>
          <w:marTop w:val="0"/>
          <w:marBottom w:val="0"/>
          <w:divBdr>
            <w:top w:val="none" w:sz="0" w:space="0" w:color="auto"/>
            <w:left w:val="none" w:sz="0" w:space="0" w:color="auto"/>
            <w:bottom w:val="none" w:sz="0" w:space="0" w:color="auto"/>
            <w:right w:val="none" w:sz="0" w:space="0" w:color="auto"/>
          </w:divBdr>
        </w:div>
        <w:div w:id="773936215">
          <w:marLeft w:val="0"/>
          <w:marRight w:val="0"/>
          <w:marTop w:val="0"/>
          <w:marBottom w:val="0"/>
          <w:divBdr>
            <w:top w:val="none" w:sz="0" w:space="0" w:color="auto"/>
            <w:left w:val="none" w:sz="0" w:space="0" w:color="auto"/>
            <w:bottom w:val="none" w:sz="0" w:space="0" w:color="auto"/>
            <w:right w:val="none" w:sz="0" w:space="0" w:color="auto"/>
          </w:divBdr>
        </w:div>
        <w:div w:id="494956925">
          <w:marLeft w:val="0"/>
          <w:marRight w:val="0"/>
          <w:marTop w:val="0"/>
          <w:marBottom w:val="0"/>
          <w:divBdr>
            <w:top w:val="none" w:sz="0" w:space="0" w:color="auto"/>
            <w:left w:val="none" w:sz="0" w:space="0" w:color="auto"/>
            <w:bottom w:val="none" w:sz="0" w:space="0" w:color="auto"/>
            <w:right w:val="none" w:sz="0" w:space="0" w:color="auto"/>
          </w:divBdr>
        </w:div>
        <w:div w:id="1613046636">
          <w:marLeft w:val="0"/>
          <w:marRight w:val="0"/>
          <w:marTop w:val="0"/>
          <w:marBottom w:val="0"/>
          <w:divBdr>
            <w:top w:val="none" w:sz="0" w:space="0" w:color="auto"/>
            <w:left w:val="none" w:sz="0" w:space="0" w:color="auto"/>
            <w:bottom w:val="none" w:sz="0" w:space="0" w:color="auto"/>
            <w:right w:val="none" w:sz="0" w:space="0" w:color="auto"/>
          </w:divBdr>
        </w:div>
        <w:div w:id="1964143280">
          <w:marLeft w:val="0"/>
          <w:marRight w:val="0"/>
          <w:marTop w:val="0"/>
          <w:marBottom w:val="0"/>
          <w:divBdr>
            <w:top w:val="none" w:sz="0" w:space="0" w:color="auto"/>
            <w:left w:val="none" w:sz="0" w:space="0" w:color="auto"/>
            <w:bottom w:val="none" w:sz="0" w:space="0" w:color="auto"/>
            <w:right w:val="none" w:sz="0" w:space="0" w:color="auto"/>
          </w:divBdr>
        </w:div>
        <w:div w:id="1888029011">
          <w:marLeft w:val="0"/>
          <w:marRight w:val="0"/>
          <w:marTop w:val="0"/>
          <w:marBottom w:val="0"/>
          <w:divBdr>
            <w:top w:val="none" w:sz="0" w:space="0" w:color="auto"/>
            <w:left w:val="none" w:sz="0" w:space="0" w:color="auto"/>
            <w:bottom w:val="none" w:sz="0" w:space="0" w:color="auto"/>
            <w:right w:val="none" w:sz="0" w:space="0" w:color="auto"/>
          </w:divBdr>
        </w:div>
        <w:div w:id="1261141159">
          <w:marLeft w:val="0"/>
          <w:marRight w:val="0"/>
          <w:marTop w:val="0"/>
          <w:marBottom w:val="0"/>
          <w:divBdr>
            <w:top w:val="none" w:sz="0" w:space="0" w:color="auto"/>
            <w:left w:val="none" w:sz="0" w:space="0" w:color="auto"/>
            <w:bottom w:val="none" w:sz="0" w:space="0" w:color="auto"/>
            <w:right w:val="none" w:sz="0" w:space="0" w:color="auto"/>
          </w:divBdr>
        </w:div>
        <w:div w:id="1389377898">
          <w:marLeft w:val="0"/>
          <w:marRight w:val="0"/>
          <w:marTop w:val="0"/>
          <w:marBottom w:val="0"/>
          <w:divBdr>
            <w:top w:val="none" w:sz="0" w:space="0" w:color="auto"/>
            <w:left w:val="none" w:sz="0" w:space="0" w:color="auto"/>
            <w:bottom w:val="none" w:sz="0" w:space="0" w:color="auto"/>
            <w:right w:val="none" w:sz="0" w:space="0" w:color="auto"/>
          </w:divBdr>
        </w:div>
        <w:div w:id="993608413">
          <w:marLeft w:val="0"/>
          <w:marRight w:val="0"/>
          <w:marTop w:val="0"/>
          <w:marBottom w:val="0"/>
          <w:divBdr>
            <w:top w:val="none" w:sz="0" w:space="0" w:color="auto"/>
            <w:left w:val="none" w:sz="0" w:space="0" w:color="auto"/>
            <w:bottom w:val="none" w:sz="0" w:space="0" w:color="auto"/>
            <w:right w:val="none" w:sz="0" w:space="0" w:color="auto"/>
          </w:divBdr>
        </w:div>
        <w:div w:id="800728252">
          <w:marLeft w:val="0"/>
          <w:marRight w:val="0"/>
          <w:marTop w:val="0"/>
          <w:marBottom w:val="0"/>
          <w:divBdr>
            <w:top w:val="none" w:sz="0" w:space="0" w:color="auto"/>
            <w:left w:val="none" w:sz="0" w:space="0" w:color="auto"/>
            <w:bottom w:val="none" w:sz="0" w:space="0" w:color="auto"/>
            <w:right w:val="none" w:sz="0" w:space="0" w:color="auto"/>
          </w:divBdr>
        </w:div>
        <w:div w:id="1383015948">
          <w:marLeft w:val="0"/>
          <w:marRight w:val="0"/>
          <w:marTop w:val="0"/>
          <w:marBottom w:val="0"/>
          <w:divBdr>
            <w:top w:val="none" w:sz="0" w:space="0" w:color="auto"/>
            <w:left w:val="none" w:sz="0" w:space="0" w:color="auto"/>
            <w:bottom w:val="none" w:sz="0" w:space="0" w:color="auto"/>
            <w:right w:val="none" w:sz="0" w:space="0" w:color="auto"/>
          </w:divBdr>
        </w:div>
        <w:div w:id="947009259">
          <w:marLeft w:val="0"/>
          <w:marRight w:val="0"/>
          <w:marTop w:val="0"/>
          <w:marBottom w:val="0"/>
          <w:divBdr>
            <w:top w:val="none" w:sz="0" w:space="0" w:color="auto"/>
            <w:left w:val="none" w:sz="0" w:space="0" w:color="auto"/>
            <w:bottom w:val="none" w:sz="0" w:space="0" w:color="auto"/>
            <w:right w:val="none" w:sz="0" w:space="0" w:color="auto"/>
          </w:divBdr>
        </w:div>
        <w:div w:id="2078820906">
          <w:marLeft w:val="0"/>
          <w:marRight w:val="0"/>
          <w:marTop w:val="0"/>
          <w:marBottom w:val="0"/>
          <w:divBdr>
            <w:top w:val="none" w:sz="0" w:space="0" w:color="auto"/>
            <w:left w:val="none" w:sz="0" w:space="0" w:color="auto"/>
            <w:bottom w:val="none" w:sz="0" w:space="0" w:color="auto"/>
            <w:right w:val="none" w:sz="0" w:space="0" w:color="auto"/>
          </w:divBdr>
        </w:div>
        <w:div w:id="1290164295">
          <w:marLeft w:val="0"/>
          <w:marRight w:val="0"/>
          <w:marTop w:val="0"/>
          <w:marBottom w:val="0"/>
          <w:divBdr>
            <w:top w:val="none" w:sz="0" w:space="0" w:color="auto"/>
            <w:left w:val="none" w:sz="0" w:space="0" w:color="auto"/>
            <w:bottom w:val="none" w:sz="0" w:space="0" w:color="auto"/>
            <w:right w:val="none" w:sz="0" w:space="0" w:color="auto"/>
          </w:divBdr>
        </w:div>
        <w:div w:id="883754368">
          <w:marLeft w:val="0"/>
          <w:marRight w:val="0"/>
          <w:marTop w:val="0"/>
          <w:marBottom w:val="0"/>
          <w:divBdr>
            <w:top w:val="none" w:sz="0" w:space="0" w:color="auto"/>
            <w:left w:val="none" w:sz="0" w:space="0" w:color="auto"/>
            <w:bottom w:val="none" w:sz="0" w:space="0" w:color="auto"/>
            <w:right w:val="none" w:sz="0" w:space="0" w:color="auto"/>
          </w:divBdr>
        </w:div>
        <w:div w:id="51924831">
          <w:marLeft w:val="0"/>
          <w:marRight w:val="0"/>
          <w:marTop w:val="0"/>
          <w:marBottom w:val="0"/>
          <w:divBdr>
            <w:top w:val="none" w:sz="0" w:space="0" w:color="auto"/>
            <w:left w:val="none" w:sz="0" w:space="0" w:color="auto"/>
            <w:bottom w:val="none" w:sz="0" w:space="0" w:color="auto"/>
            <w:right w:val="none" w:sz="0" w:space="0" w:color="auto"/>
          </w:divBdr>
        </w:div>
        <w:div w:id="21321256">
          <w:marLeft w:val="0"/>
          <w:marRight w:val="0"/>
          <w:marTop w:val="0"/>
          <w:marBottom w:val="0"/>
          <w:divBdr>
            <w:top w:val="none" w:sz="0" w:space="0" w:color="auto"/>
            <w:left w:val="none" w:sz="0" w:space="0" w:color="auto"/>
            <w:bottom w:val="none" w:sz="0" w:space="0" w:color="auto"/>
            <w:right w:val="none" w:sz="0" w:space="0" w:color="auto"/>
          </w:divBdr>
        </w:div>
        <w:div w:id="1487936516">
          <w:marLeft w:val="0"/>
          <w:marRight w:val="0"/>
          <w:marTop w:val="0"/>
          <w:marBottom w:val="0"/>
          <w:divBdr>
            <w:top w:val="none" w:sz="0" w:space="0" w:color="auto"/>
            <w:left w:val="none" w:sz="0" w:space="0" w:color="auto"/>
            <w:bottom w:val="none" w:sz="0" w:space="0" w:color="auto"/>
            <w:right w:val="none" w:sz="0" w:space="0" w:color="auto"/>
          </w:divBdr>
        </w:div>
        <w:div w:id="1445346733">
          <w:marLeft w:val="0"/>
          <w:marRight w:val="0"/>
          <w:marTop w:val="0"/>
          <w:marBottom w:val="0"/>
          <w:divBdr>
            <w:top w:val="none" w:sz="0" w:space="0" w:color="auto"/>
            <w:left w:val="none" w:sz="0" w:space="0" w:color="auto"/>
            <w:bottom w:val="none" w:sz="0" w:space="0" w:color="auto"/>
            <w:right w:val="none" w:sz="0" w:space="0" w:color="auto"/>
          </w:divBdr>
        </w:div>
        <w:div w:id="1103495651">
          <w:marLeft w:val="0"/>
          <w:marRight w:val="0"/>
          <w:marTop w:val="0"/>
          <w:marBottom w:val="0"/>
          <w:divBdr>
            <w:top w:val="none" w:sz="0" w:space="0" w:color="auto"/>
            <w:left w:val="none" w:sz="0" w:space="0" w:color="auto"/>
            <w:bottom w:val="none" w:sz="0" w:space="0" w:color="auto"/>
            <w:right w:val="none" w:sz="0" w:space="0" w:color="auto"/>
          </w:divBdr>
        </w:div>
        <w:div w:id="1585458591">
          <w:marLeft w:val="0"/>
          <w:marRight w:val="0"/>
          <w:marTop w:val="0"/>
          <w:marBottom w:val="0"/>
          <w:divBdr>
            <w:top w:val="none" w:sz="0" w:space="0" w:color="auto"/>
            <w:left w:val="none" w:sz="0" w:space="0" w:color="auto"/>
            <w:bottom w:val="none" w:sz="0" w:space="0" w:color="auto"/>
            <w:right w:val="none" w:sz="0" w:space="0" w:color="auto"/>
          </w:divBdr>
        </w:div>
        <w:div w:id="798232498">
          <w:marLeft w:val="0"/>
          <w:marRight w:val="0"/>
          <w:marTop w:val="0"/>
          <w:marBottom w:val="0"/>
          <w:divBdr>
            <w:top w:val="none" w:sz="0" w:space="0" w:color="auto"/>
            <w:left w:val="none" w:sz="0" w:space="0" w:color="auto"/>
            <w:bottom w:val="none" w:sz="0" w:space="0" w:color="auto"/>
            <w:right w:val="none" w:sz="0" w:space="0" w:color="auto"/>
          </w:divBdr>
        </w:div>
        <w:div w:id="810514993">
          <w:marLeft w:val="0"/>
          <w:marRight w:val="0"/>
          <w:marTop w:val="0"/>
          <w:marBottom w:val="0"/>
          <w:divBdr>
            <w:top w:val="none" w:sz="0" w:space="0" w:color="auto"/>
            <w:left w:val="none" w:sz="0" w:space="0" w:color="auto"/>
            <w:bottom w:val="none" w:sz="0" w:space="0" w:color="auto"/>
            <w:right w:val="none" w:sz="0" w:space="0" w:color="auto"/>
          </w:divBdr>
        </w:div>
        <w:div w:id="1598978393">
          <w:marLeft w:val="0"/>
          <w:marRight w:val="0"/>
          <w:marTop w:val="0"/>
          <w:marBottom w:val="0"/>
          <w:divBdr>
            <w:top w:val="none" w:sz="0" w:space="0" w:color="auto"/>
            <w:left w:val="none" w:sz="0" w:space="0" w:color="auto"/>
            <w:bottom w:val="none" w:sz="0" w:space="0" w:color="auto"/>
            <w:right w:val="none" w:sz="0" w:space="0" w:color="auto"/>
          </w:divBdr>
        </w:div>
        <w:div w:id="1791506672">
          <w:marLeft w:val="0"/>
          <w:marRight w:val="0"/>
          <w:marTop w:val="0"/>
          <w:marBottom w:val="0"/>
          <w:divBdr>
            <w:top w:val="none" w:sz="0" w:space="0" w:color="auto"/>
            <w:left w:val="none" w:sz="0" w:space="0" w:color="auto"/>
            <w:bottom w:val="none" w:sz="0" w:space="0" w:color="auto"/>
            <w:right w:val="none" w:sz="0" w:space="0" w:color="auto"/>
          </w:divBdr>
        </w:div>
        <w:div w:id="1899511336">
          <w:marLeft w:val="0"/>
          <w:marRight w:val="0"/>
          <w:marTop w:val="0"/>
          <w:marBottom w:val="0"/>
          <w:divBdr>
            <w:top w:val="none" w:sz="0" w:space="0" w:color="auto"/>
            <w:left w:val="none" w:sz="0" w:space="0" w:color="auto"/>
            <w:bottom w:val="none" w:sz="0" w:space="0" w:color="auto"/>
            <w:right w:val="none" w:sz="0" w:space="0" w:color="auto"/>
          </w:divBdr>
        </w:div>
        <w:div w:id="703866480">
          <w:marLeft w:val="0"/>
          <w:marRight w:val="0"/>
          <w:marTop w:val="0"/>
          <w:marBottom w:val="0"/>
          <w:divBdr>
            <w:top w:val="none" w:sz="0" w:space="0" w:color="auto"/>
            <w:left w:val="none" w:sz="0" w:space="0" w:color="auto"/>
            <w:bottom w:val="none" w:sz="0" w:space="0" w:color="auto"/>
            <w:right w:val="none" w:sz="0" w:space="0" w:color="auto"/>
          </w:divBdr>
        </w:div>
        <w:div w:id="909661152">
          <w:marLeft w:val="0"/>
          <w:marRight w:val="0"/>
          <w:marTop w:val="0"/>
          <w:marBottom w:val="0"/>
          <w:divBdr>
            <w:top w:val="none" w:sz="0" w:space="0" w:color="auto"/>
            <w:left w:val="none" w:sz="0" w:space="0" w:color="auto"/>
            <w:bottom w:val="none" w:sz="0" w:space="0" w:color="auto"/>
            <w:right w:val="none" w:sz="0" w:space="0" w:color="auto"/>
          </w:divBdr>
        </w:div>
        <w:div w:id="1525169960">
          <w:marLeft w:val="0"/>
          <w:marRight w:val="0"/>
          <w:marTop w:val="0"/>
          <w:marBottom w:val="0"/>
          <w:divBdr>
            <w:top w:val="none" w:sz="0" w:space="0" w:color="auto"/>
            <w:left w:val="none" w:sz="0" w:space="0" w:color="auto"/>
            <w:bottom w:val="none" w:sz="0" w:space="0" w:color="auto"/>
            <w:right w:val="none" w:sz="0" w:space="0" w:color="auto"/>
          </w:divBdr>
        </w:div>
        <w:div w:id="1942180812">
          <w:marLeft w:val="0"/>
          <w:marRight w:val="0"/>
          <w:marTop w:val="0"/>
          <w:marBottom w:val="0"/>
          <w:divBdr>
            <w:top w:val="none" w:sz="0" w:space="0" w:color="auto"/>
            <w:left w:val="none" w:sz="0" w:space="0" w:color="auto"/>
            <w:bottom w:val="none" w:sz="0" w:space="0" w:color="auto"/>
            <w:right w:val="none" w:sz="0" w:space="0" w:color="auto"/>
          </w:divBdr>
        </w:div>
        <w:div w:id="1798061633">
          <w:marLeft w:val="0"/>
          <w:marRight w:val="0"/>
          <w:marTop w:val="0"/>
          <w:marBottom w:val="0"/>
          <w:divBdr>
            <w:top w:val="none" w:sz="0" w:space="0" w:color="auto"/>
            <w:left w:val="none" w:sz="0" w:space="0" w:color="auto"/>
            <w:bottom w:val="none" w:sz="0" w:space="0" w:color="auto"/>
            <w:right w:val="none" w:sz="0" w:space="0" w:color="auto"/>
          </w:divBdr>
        </w:div>
        <w:div w:id="1449815817">
          <w:marLeft w:val="0"/>
          <w:marRight w:val="0"/>
          <w:marTop w:val="0"/>
          <w:marBottom w:val="0"/>
          <w:divBdr>
            <w:top w:val="none" w:sz="0" w:space="0" w:color="auto"/>
            <w:left w:val="none" w:sz="0" w:space="0" w:color="auto"/>
            <w:bottom w:val="none" w:sz="0" w:space="0" w:color="auto"/>
            <w:right w:val="none" w:sz="0" w:space="0" w:color="auto"/>
          </w:divBdr>
        </w:div>
        <w:div w:id="1421100856">
          <w:marLeft w:val="0"/>
          <w:marRight w:val="0"/>
          <w:marTop w:val="0"/>
          <w:marBottom w:val="0"/>
          <w:divBdr>
            <w:top w:val="none" w:sz="0" w:space="0" w:color="auto"/>
            <w:left w:val="none" w:sz="0" w:space="0" w:color="auto"/>
            <w:bottom w:val="none" w:sz="0" w:space="0" w:color="auto"/>
            <w:right w:val="none" w:sz="0" w:space="0" w:color="auto"/>
          </w:divBdr>
        </w:div>
        <w:div w:id="1086345435">
          <w:marLeft w:val="0"/>
          <w:marRight w:val="0"/>
          <w:marTop w:val="0"/>
          <w:marBottom w:val="0"/>
          <w:divBdr>
            <w:top w:val="none" w:sz="0" w:space="0" w:color="auto"/>
            <w:left w:val="none" w:sz="0" w:space="0" w:color="auto"/>
            <w:bottom w:val="none" w:sz="0" w:space="0" w:color="auto"/>
            <w:right w:val="none" w:sz="0" w:space="0" w:color="auto"/>
          </w:divBdr>
        </w:div>
        <w:div w:id="302387993">
          <w:marLeft w:val="0"/>
          <w:marRight w:val="0"/>
          <w:marTop w:val="0"/>
          <w:marBottom w:val="0"/>
          <w:divBdr>
            <w:top w:val="none" w:sz="0" w:space="0" w:color="auto"/>
            <w:left w:val="none" w:sz="0" w:space="0" w:color="auto"/>
            <w:bottom w:val="none" w:sz="0" w:space="0" w:color="auto"/>
            <w:right w:val="none" w:sz="0" w:space="0" w:color="auto"/>
          </w:divBdr>
        </w:div>
        <w:div w:id="917439248">
          <w:marLeft w:val="0"/>
          <w:marRight w:val="0"/>
          <w:marTop w:val="0"/>
          <w:marBottom w:val="0"/>
          <w:divBdr>
            <w:top w:val="none" w:sz="0" w:space="0" w:color="auto"/>
            <w:left w:val="none" w:sz="0" w:space="0" w:color="auto"/>
            <w:bottom w:val="none" w:sz="0" w:space="0" w:color="auto"/>
            <w:right w:val="none" w:sz="0" w:space="0" w:color="auto"/>
          </w:divBdr>
        </w:div>
        <w:div w:id="1927303538">
          <w:marLeft w:val="0"/>
          <w:marRight w:val="0"/>
          <w:marTop w:val="0"/>
          <w:marBottom w:val="0"/>
          <w:divBdr>
            <w:top w:val="none" w:sz="0" w:space="0" w:color="auto"/>
            <w:left w:val="none" w:sz="0" w:space="0" w:color="auto"/>
            <w:bottom w:val="none" w:sz="0" w:space="0" w:color="auto"/>
            <w:right w:val="none" w:sz="0" w:space="0" w:color="auto"/>
          </w:divBdr>
        </w:div>
        <w:div w:id="675889097">
          <w:marLeft w:val="0"/>
          <w:marRight w:val="0"/>
          <w:marTop w:val="0"/>
          <w:marBottom w:val="0"/>
          <w:divBdr>
            <w:top w:val="none" w:sz="0" w:space="0" w:color="auto"/>
            <w:left w:val="none" w:sz="0" w:space="0" w:color="auto"/>
            <w:bottom w:val="none" w:sz="0" w:space="0" w:color="auto"/>
            <w:right w:val="none" w:sz="0" w:space="0" w:color="auto"/>
          </w:divBdr>
        </w:div>
        <w:div w:id="401804669">
          <w:marLeft w:val="0"/>
          <w:marRight w:val="0"/>
          <w:marTop w:val="0"/>
          <w:marBottom w:val="0"/>
          <w:divBdr>
            <w:top w:val="none" w:sz="0" w:space="0" w:color="auto"/>
            <w:left w:val="none" w:sz="0" w:space="0" w:color="auto"/>
            <w:bottom w:val="none" w:sz="0" w:space="0" w:color="auto"/>
            <w:right w:val="none" w:sz="0" w:space="0" w:color="auto"/>
          </w:divBdr>
        </w:div>
        <w:div w:id="1995597696">
          <w:marLeft w:val="0"/>
          <w:marRight w:val="0"/>
          <w:marTop w:val="0"/>
          <w:marBottom w:val="0"/>
          <w:divBdr>
            <w:top w:val="none" w:sz="0" w:space="0" w:color="auto"/>
            <w:left w:val="none" w:sz="0" w:space="0" w:color="auto"/>
            <w:bottom w:val="none" w:sz="0" w:space="0" w:color="auto"/>
            <w:right w:val="none" w:sz="0" w:space="0" w:color="auto"/>
          </w:divBdr>
        </w:div>
        <w:div w:id="1393697947">
          <w:marLeft w:val="0"/>
          <w:marRight w:val="0"/>
          <w:marTop w:val="0"/>
          <w:marBottom w:val="0"/>
          <w:divBdr>
            <w:top w:val="none" w:sz="0" w:space="0" w:color="auto"/>
            <w:left w:val="none" w:sz="0" w:space="0" w:color="auto"/>
            <w:bottom w:val="none" w:sz="0" w:space="0" w:color="auto"/>
            <w:right w:val="none" w:sz="0" w:space="0" w:color="auto"/>
          </w:divBdr>
        </w:div>
        <w:div w:id="1607497960">
          <w:marLeft w:val="0"/>
          <w:marRight w:val="0"/>
          <w:marTop w:val="0"/>
          <w:marBottom w:val="0"/>
          <w:divBdr>
            <w:top w:val="none" w:sz="0" w:space="0" w:color="auto"/>
            <w:left w:val="none" w:sz="0" w:space="0" w:color="auto"/>
            <w:bottom w:val="none" w:sz="0" w:space="0" w:color="auto"/>
            <w:right w:val="none" w:sz="0" w:space="0" w:color="auto"/>
          </w:divBdr>
        </w:div>
        <w:div w:id="2045522114">
          <w:marLeft w:val="0"/>
          <w:marRight w:val="0"/>
          <w:marTop w:val="0"/>
          <w:marBottom w:val="0"/>
          <w:divBdr>
            <w:top w:val="none" w:sz="0" w:space="0" w:color="auto"/>
            <w:left w:val="none" w:sz="0" w:space="0" w:color="auto"/>
            <w:bottom w:val="none" w:sz="0" w:space="0" w:color="auto"/>
            <w:right w:val="none" w:sz="0" w:space="0" w:color="auto"/>
          </w:divBdr>
        </w:div>
        <w:div w:id="665978008">
          <w:marLeft w:val="0"/>
          <w:marRight w:val="0"/>
          <w:marTop w:val="0"/>
          <w:marBottom w:val="0"/>
          <w:divBdr>
            <w:top w:val="none" w:sz="0" w:space="0" w:color="auto"/>
            <w:left w:val="none" w:sz="0" w:space="0" w:color="auto"/>
            <w:bottom w:val="none" w:sz="0" w:space="0" w:color="auto"/>
            <w:right w:val="none" w:sz="0" w:space="0" w:color="auto"/>
          </w:divBdr>
        </w:div>
        <w:div w:id="831261090">
          <w:marLeft w:val="0"/>
          <w:marRight w:val="0"/>
          <w:marTop w:val="0"/>
          <w:marBottom w:val="0"/>
          <w:divBdr>
            <w:top w:val="none" w:sz="0" w:space="0" w:color="auto"/>
            <w:left w:val="none" w:sz="0" w:space="0" w:color="auto"/>
            <w:bottom w:val="none" w:sz="0" w:space="0" w:color="auto"/>
            <w:right w:val="none" w:sz="0" w:space="0" w:color="auto"/>
          </w:divBdr>
        </w:div>
        <w:div w:id="461311335">
          <w:marLeft w:val="0"/>
          <w:marRight w:val="0"/>
          <w:marTop w:val="0"/>
          <w:marBottom w:val="0"/>
          <w:divBdr>
            <w:top w:val="none" w:sz="0" w:space="0" w:color="auto"/>
            <w:left w:val="none" w:sz="0" w:space="0" w:color="auto"/>
            <w:bottom w:val="none" w:sz="0" w:space="0" w:color="auto"/>
            <w:right w:val="none" w:sz="0" w:space="0" w:color="auto"/>
          </w:divBdr>
        </w:div>
        <w:div w:id="999848653">
          <w:marLeft w:val="0"/>
          <w:marRight w:val="0"/>
          <w:marTop w:val="0"/>
          <w:marBottom w:val="0"/>
          <w:divBdr>
            <w:top w:val="none" w:sz="0" w:space="0" w:color="auto"/>
            <w:left w:val="none" w:sz="0" w:space="0" w:color="auto"/>
            <w:bottom w:val="none" w:sz="0" w:space="0" w:color="auto"/>
            <w:right w:val="none" w:sz="0" w:space="0" w:color="auto"/>
          </w:divBdr>
        </w:div>
        <w:div w:id="1016226238">
          <w:marLeft w:val="0"/>
          <w:marRight w:val="0"/>
          <w:marTop w:val="0"/>
          <w:marBottom w:val="0"/>
          <w:divBdr>
            <w:top w:val="none" w:sz="0" w:space="0" w:color="auto"/>
            <w:left w:val="none" w:sz="0" w:space="0" w:color="auto"/>
            <w:bottom w:val="none" w:sz="0" w:space="0" w:color="auto"/>
            <w:right w:val="none" w:sz="0" w:space="0" w:color="auto"/>
          </w:divBdr>
        </w:div>
        <w:div w:id="1415935388">
          <w:marLeft w:val="0"/>
          <w:marRight w:val="0"/>
          <w:marTop w:val="0"/>
          <w:marBottom w:val="0"/>
          <w:divBdr>
            <w:top w:val="none" w:sz="0" w:space="0" w:color="auto"/>
            <w:left w:val="none" w:sz="0" w:space="0" w:color="auto"/>
            <w:bottom w:val="none" w:sz="0" w:space="0" w:color="auto"/>
            <w:right w:val="none" w:sz="0" w:space="0" w:color="auto"/>
          </w:divBdr>
        </w:div>
        <w:div w:id="143397782">
          <w:marLeft w:val="0"/>
          <w:marRight w:val="0"/>
          <w:marTop w:val="0"/>
          <w:marBottom w:val="0"/>
          <w:divBdr>
            <w:top w:val="none" w:sz="0" w:space="0" w:color="auto"/>
            <w:left w:val="none" w:sz="0" w:space="0" w:color="auto"/>
            <w:bottom w:val="none" w:sz="0" w:space="0" w:color="auto"/>
            <w:right w:val="none" w:sz="0" w:space="0" w:color="auto"/>
          </w:divBdr>
        </w:div>
        <w:div w:id="2041080552">
          <w:marLeft w:val="0"/>
          <w:marRight w:val="0"/>
          <w:marTop w:val="0"/>
          <w:marBottom w:val="0"/>
          <w:divBdr>
            <w:top w:val="none" w:sz="0" w:space="0" w:color="auto"/>
            <w:left w:val="none" w:sz="0" w:space="0" w:color="auto"/>
            <w:bottom w:val="none" w:sz="0" w:space="0" w:color="auto"/>
            <w:right w:val="none" w:sz="0" w:space="0" w:color="auto"/>
          </w:divBdr>
        </w:div>
        <w:div w:id="2074813633">
          <w:marLeft w:val="0"/>
          <w:marRight w:val="0"/>
          <w:marTop w:val="0"/>
          <w:marBottom w:val="0"/>
          <w:divBdr>
            <w:top w:val="none" w:sz="0" w:space="0" w:color="auto"/>
            <w:left w:val="none" w:sz="0" w:space="0" w:color="auto"/>
            <w:bottom w:val="none" w:sz="0" w:space="0" w:color="auto"/>
            <w:right w:val="none" w:sz="0" w:space="0" w:color="auto"/>
          </w:divBdr>
        </w:div>
        <w:div w:id="177158337">
          <w:marLeft w:val="0"/>
          <w:marRight w:val="0"/>
          <w:marTop w:val="0"/>
          <w:marBottom w:val="0"/>
          <w:divBdr>
            <w:top w:val="none" w:sz="0" w:space="0" w:color="auto"/>
            <w:left w:val="none" w:sz="0" w:space="0" w:color="auto"/>
            <w:bottom w:val="none" w:sz="0" w:space="0" w:color="auto"/>
            <w:right w:val="none" w:sz="0" w:space="0" w:color="auto"/>
          </w:divBdr>
        </w:div>
        <w:div w:id="1242717671">
          <w:marLeft w:val="0"/>
          <w:marRight w:val="0"/>
          <w:marTop w:val="0"/>
          <w:marBottom w:val="0"/>
          <w:divBdr>
            <w:top w:val="none" w:sz="0" w:space="0" w:color="auto"/>
            <w:left w:val="none" w:sz="0" w:space="0" w:color="auto"/>
            <w:bottom w:val="none" w:sz="0" w:space="0" w:color="auto"/>
            <w:right w:val="none" w:sz="0" w:space="0" w:color="auto"/>
          </w:divBdr>
        </w:div>
        <w:div w:id="2118668721">
          <w:marLeft w:val="0"/>
          <w:marRight w:val="0"/>
          <w:marTop w:val="0"/>
          <w:marBottom w:val="0"/>
          <w:divBdr>
            <w:top w:val="none" w:sz="0" w:space="0" w:color="auto"/>
            <w:left w:val="none" w:sz="0" w:space="0" w:color="auto"/>
            <w:bottom w:val="none" w:sz="0" w:space="0" w:color="auto"/>
            <w:right w:val="none" w:sz="0" w:space="0" w:color="auto"/>
          </w:divBdr>
        </w:div>
        <w:div w:id="222104736">
          <w:marLeft w:val="0"/>
          <w:marRight w:val="0"/>
          <w:marTop w:val="0"/>
          <w:marBottom w:val="0"/>
          <w:divBdr>
            <w:top w:val="none" w:sz="0" w:space="0" w:color="auto"/>
            <w:left w:val="none" w:sz="0" w:space="0" w:color="auto"/>
            <w:bottom w:val="none" w:sz="0" w:space="0" w:color="auto"/>
            <w:right w:val="none" w:sz="0" w:space="0" w:color="auto"/>
          </w:divBdr>
        </w:div>
        <w:div w:id="1321543159">
          <w:marLeft w:val="0"/>
          <w:marRight w:val="0"/>
          <w:marTop w:val="0"/>
          <w:marBottom w:val="0"/>
          <w:divBdr>
            <w:top w:val="none" w:sz="0" w:space="0" w:color="auto"/>
            <w:left w:val="none" w:sz="0" w:space="0" w:color="auto"/>
            <w:bottom w:val="none" w:sz="0" w:space="0" w:color="auto"/>
            <w:right w:val="none" w:sz="0" w:space="0" w:color="auto"/>
          </w:divBdr>
        </w:div>
        <w:div w:id="1961305639">
          <w:marLeft w:val="0"/>
          <w:marRight w:val="0"/>
          <w:marTop w:val="0"/>
          <w:marBottom w:val="0"/>
          <w:divBdr>
            <w:top w:val="none" w:sz="0" w:space="0" w:color="auto"/>
            <w:left w:val="none" w:sz="0" w:space="0" w:color="auto"/>
            <w:bottom w:val="none" w:sz="0" w:space="0" w:color="auto"/>
            <w:right w:val="none" w:sz="0" w:space="0" w:color="auto"/>
          </w:divBdr>
        </w:div>
        <w:div w:id="1025982128">
          <w:marLeft w:val="0"/>
          <w:marRight w:val="0"/>
          <w:marTop w:val="0"/>
          <w:marBottom w:val="0"/>
          <w:divBdr>
            <w:top w:val="none" w:sz="0" w:space="0" w:color="auto"/>
            <w:left w:val="none" w:sz="0" w:space="0" w:color="auto"/>
            <w:bottom w:val="none" w:sz="0" w:space="0" w:color="auto"/>
            <w:right w:val="none" w:sz="0" w:space="0" w:color="auto"/>
          </w:divBdr>
        </w:div>
        <w:div w:id="1889340731">
          <w:marLeft w:val="0"/>
          <w:marRight w:val="0"/>
          <w:marTop w:val="0"/>
          <w:marBottom w:val="0"/>
          <w:divBdr>
            <w:top w:val="none" w:sz="0" w:space="0" w:color="auto"/>
            <w:left w:val="none" w:sz="0" w:space="0" w:color="auto"/>
            <w:bottom w:val="none" w:sz="0" w:space="0" w:color="auto"/>
            <w:right w:val="none" w:sz="0" w:space="0" w:color="auto"/>
          </w:divBdr>
        </w:div>
        <w:div w:id="616449202">
          <w:marLeft w:val="0"/>
          <w:marRight w:val="0"/>
          <w:marTop w:val="0"/>
          <w:marBottom w:val="0"/>
          <w:divBdr>
            <w:top w:val="none" w:sz="0" w:space="0" w:color="auto"/>
            <w:left w:val="none" w:sz="0" w:space="0" w:color="auto"/>
            <w:bottom w:val="none" w:sz="0" w:space="0" w:color="auto"/>
            <w:right w:val="none" w:sz="0" w:space="0" w:color="auto"/>
          </w:divBdr>
        </w:div>
        <w:div w:id="1845826424">
          <w:marLeft w:val="0"/>
          <w:marRight w:val="0"/>
          <w:marTop w:val="0"/>
          <w:marBottom w:val="0"/>
          <w:divBdr>
            <w:top w:val="none" w:sz="0" w:space="0" w:color="auto"/>
            <w:left w:val="none" w:sz="0" w:space="0" w:color="auto"/>
            <w:bottom w:val="none" w:sz="0" w:space="0" w:color="auto"/>
            <w:right w:val="none" w:sz="0" w:space="0" w:color="auto"/>
          </w:divBdr>
        </w:div>
        <w:div w:id="2079589542">
          <w:marLeft w:val="0"/>
          <w:marRight w:val="0"/>
          <w:marTop w:val="0"/>
          <w:marBottom w:val="0"/>
          <w:divBdr>
            <w:top w:val="none" w:sz="0" w:space="0" w:color="auto"/>
            <w:left w:val="none" w:sz="0" w:space="0" w:color="auto"/>
            <w:bottom w:val="none" w:sz="0" w:space="0" w:color="auto"/>
            <w:right w:val="none" w:sz="0" w:space="0" w:color="auto"/>
          </w:divBdr>
        </w:div>
        <w:div w:id="1759520956">
          <w:marLeft w:val="0"/>
          <w:marRight w:val="0"/>
          <w:marTop w:val="0"/>
          <w:marBottom w:val="0"/>
          <w:divBdr>
            <w:top w:val="none" w:sz="0" w:space="0" w:color="auto"/>
            <w:left w:val="none" w:sz="0" w:space="0" w:color="auto"/>
            <w:bottom w:val="none" w:sz="0" w:space="0" w:color="auto"/>
            <w:right w:val="none" w:sz="0" w:space="0" w:color="auto"/>
          </w:divBdr>
        </w:div>
        <w:div w:id="1450667060">
          <w:marLeft w:val="0"/>
          <w:marRight w:val="0"/>
          <w:marTop w:val="0"/>
          <w:marBottom w:val="0"/>
          <w:divBdr>
            <w:top w:val="none" w:sz="0" w:space="0" w:color="auto"/>
            <w:left w:val="none" w:sz="0" w:space="0" w:color="auto"/>
            <w:bottom w:val="none" w:sz="0" w:space="0" w:color="auto"/>
            <w:right w:val="none" w:sz="0" w:space="0" w:color="auto"/>
          </w:divBdr>
        </w:div>
        <w:div w:id="771164616">
          <w:marLeft w:val="0"/>
          <w:marRight w:val="0"/>
          <w:marTop w:val="0"/>
          <w:marBottom w:val="0"/>
          <w:divBdr>
            <w:top w:val="none" w:sz="0" w:space="0" w:color="auto"/>
            <w:left w:val="none" w:sz="0" w:space="0" w:color="auto"/>
            <w:bottom w:val="none" w:sz="0" w:space="0" w:color="auto"/>
            <w:right w:val="none" w:sz="0" w:space="0" w:color="auto"/>
          </w:divBdr>
        </w:div>
        <w:div w:id="966817106">
          <w:marLeft w:val="0"/>
          <w:marRight w:val="0"/>
          <w:marTop w:val="0"/>
          <w:marBottom w:val="0"/>
          <w:divBdr>
            <w:top w:val="none" w:sz="0" w:space="0" w:color="auto"/>
            <w:left w:val="none" w:sz="0" w:space="0" w:color="auto"/>
            <w:bottom w:val="none" w:sz="0" w:space="0" w:color="auto"/>
            <w:right w:val="none" w:sz="0" w:space="0" w:color="auto"/>
          </w:divBdr>
        </w:div>
        <w:div w:id="2057001375">
          <w:marLeft w:val="0"/>
          <w:marRight w:val="0"/>
          <w:marTop w:val="0"/>
          <w:marBottom w:val="0"/>
          <w:divBdr>
            <w:top w:val="none" w:sz="0" w:space="0" w:color="auto"/>
            <w:left w:val="none" w:sz="0" w:space="0" w:color="auto"/>
            <w:bottom w:val="none" w:sz="0" w:space="0" w:color="auto"/>
            <w:right w:val="none" w:sz="0" w:space="0" w:color="auto"/>
          </w:divBdr>
        </w:div>
        <w:div w:id="1031800403">
          <w:marLeft w:val="0"/>
          <w:marRight w:val="0"/>
          <w:marTop w:val="0"/>
          <w:marBottom w:val="0"/>
          <w:divBdr>
            <w:top w:val="none" w:sz="0" w:space="0" w:color="auto"/>
            <w:left w:val="none" w:sz="0" w:space="0" w:color="auto"/>
            <w:bottom w:val="none" w:sz="0" w:space="0" w:color="auto"/>
            <w:right w:val="none" w:sz="0" w:space="0" w:color="auto"/>
          </w:divBdr>
        </w:div>
        <w:div w:id="593976700">
          <w:marLeft w:val="0"/>
          <w:marRight w:val="0"/>
          <w:marTop w:val="0"/>
          <w:marBottom w:val="0"/>
          <w:divBdr>
            <w:top w:val="none" w:sz="0" w:space="0" w:color="auto"/>
            <w:left w:val="none" w:sz="0" w:space="0" w:color="auto"/>
            <w:bottom w:val="none" w:sz="0" w:space="0" w:color="auto"/>
            <w:right w:val="none" w:sz="0" w:space="0" w:color="auto"/>
          </w:divBdr>
        </w:div>
        <w:div w:id="130178687">
          <w:marLeft w:val="0"/>
          <w:marRight w:val="0"/>
          <w:marTop w:val="0"/>
          <w:marBottom w:val="0"/>
          <w:divBdr>
            <w:top w:val="none" w:sz="0" w:space="0" w:color="auto"/>
            <w:left w:val="none" w:sz="0" w:space="0" w:color="auto"/>
            <w:bottom w:val="none" w:sz="0" w:space="0" w:color="auto"/>
            <w:right w:val="none" w:sz="0" w:space="0" w:color="auto"/>
          </w:divBdr>
        </w:div>
        <w:div w:id="1384985109">
          <w:marLeft w:val="0"/>
          <w:marRight w:val="0"/>
          <w:marTop w:val="0"/>
          <w:marBottom w:val="0"/>
          <w:divBdr>
            <w:top w:val="none" w:sz="0" w:space="0" w:color="auto"/>
            <w:left w:val="none" w:sz="0" w:space="0" w:color="auto"/>
            <w:bottom w:val="none" w:sz="0" w:space="0" w:color="auto"/>
            <w:right w:val="none" w:sz="0" w:space="0" w:color="auto"/>
          </w:divBdr>
        </w:div>
        <w:div w:id="1906260645">
          <w:marLeft w:val="0"/>
          <w:marRight w:val="0"/>
          <w:marTop w:val="0"/>
          <w:marBottom w:val="0"/>
          <w:divBdr>
            <w:top w:val="none" w:sz="0" w:space="0" w:color="auto"/>
            <w:left w:val="none" w:sz="0" w:space="0" w:color="auto"/>
            <w:bottom w:val="none" w:sz="0" w:space="0" w:color="auto"/>
            <w:right w:val="none" w:sz="0" w:space="0" w:color="auto"/>
          </w:divBdr>
        </w:div>
        <w:div w:id="1851606218">
          <w:marLeft w:val="0"/>
          <w:marRight w:val="0"/>
          <w:marTop w:val="0"/>
          <w:marBottom w:val="0"/>
          <w:divBdr>
            <w:top w:val="none" w:sz="0" w:space="0" w:color="auto"/>
            <w:left w:val="none" w:sz="0" w:space="0" w:color="auto"/>
            <w:bottom w:val="none" w:sz="0" w:space="0" w:color="auto"/>
            <w:right w:val="none" w:sz="0" w:space="0" w:color="auto"/>
          </w:divBdr>
        </w:div>
        <w:div w:id="247884176">
          <w:marLeft w:val="0"/>
          <w:marRight w:val="0"/>
          <w:marTop w:val="0"/>
          <w:marBottom w:val="0"/>
          <w:divBdr>
            <w:top w:val="none" w:sz="0" w:space="0" w:color="auto"/>
            <w:left w:val="none" w:sz="0" w:space="0" w:color="auto"/>
            <w:bottom w:val="none" w:sz="0" w:space="0" w:color="auto"/>
            <w:right w:val="none" w:sz="0" w:space="0" w:color="auto"/>
          </w:divBdr>
        </w:div>
        <w:div w:id="1424372899">
          <w:marLeft w:val="0"/>
          <w:marRight w:val="0"/>
          <w:marTop w:val="0"/>
          <w:marBottom w:val="0"/>
          <w:divBdr>
            <w:top w:val="none" w:sz="0" w:space="0" w:color="auto"/>
            <w:left w:val="none" w:sz="0" w:space="0" w:color="auto"/>
            <w:bottom w:val="none" w:sz="0" w:space="0" w:color="auto"/>
            <w:right w:val="none" w:sz="0" w:space="0" w:color="auto"/>
          </w:divBdr>
        </w:div>
        <w:div w:id="1527018963">
          <w:marLeft w:val="0"/>
          <w:marRight w:val="0"/>
          <w:marTop w:val="0"/>
          <w:marBottom w:val="0"/>
          <w:divBdr>
            <w:top w:val="none" w:sz="0" w:space="0" w:color="auto"/>
            <w:left w:val="none" w:sz="0" w:space="0" w:color="auto"/>
            <w:bottom w:val="none" w:sz="0" w:space="0" w:color="auto"/>
            <w:right w:val="none" w:sz="0" w:space="0" w:color="auto"/>
          </w:divBdr>
        </w:div>
        <w:div w:id="1528133222">
          <w:marLeft w:val="0"/>
          <w:marRight w:val="0"/>
          <w:marTop w:val="0"/>
          <w:marBottom w:val="0"/>
          <w:divBdr>
            <w:top w:val="none" w:sz="0" w:space="0" w:color="auto"/>
            <w:left w:val="none" w:sz="0" w:space="0" w:color="auto"/>
            <w:bottom w:val="none" w:sz="0" w:space="0" w:color="auto"/>
            <w:right w:val="none" w:sz="0" w:space="0" w:color="auto"/>
          </w:divBdr>
        </w:div>
        <w:div w:id="1331710921">
          <w:marLeft w:val="0"/>
          <w:marRight w:val="0"/>
          <w:marTop w:val="0"/>
          <w:marBottom w:val="0"/>
          <w:divBdr>
            <w:top w:val="none" w:sz="0" w:space="0" w:color="auto"/>
            <w:left w:val="none" w:sz="0" w:space="0" w:color="auto"/>
            <w:bottom w:val="none" w:sz="0" w:space="0" w:color="auto"/>
            <w:right w:val="none" w:sz="0" w:space="0" w:color="auto"/>
          </w:divBdr>
        </w:div>
        <w:div w:id="252738241">
          <w:marLeft w:val="0"/>
          <w:marRight w:val="0"/>
          <w:marTop w:val="0"/>
          <w:marBottom w:val="0"/>
          <w:divBdr>
            <w:top w:val="none" w:sz="0" w:space="0" w:color="auto"/>
            <w:left w:val="none" w:sz="0" w:space="0" w:color="auto"/>
            <w:bottom w:val="none" w:sz="0" w:space="0" w:color="auto"/>
            <w:right w:val="none" w:sz="0" w:space="0" w:color="auto"/>
          </w:divBdr>
        </w:div>
        <w:div w:id="1543666988">
          <w:marLeft w:val="0"/>
          <w:marRight w:val="0"/>
          <w:marTop w:val="0"/>
          <w:marBottom w:val="0"/>
          <w:divBdr>
            <w:top w:val="none" w:sz="0" w:space="0" w:color="auto"/>
            <w:left w:val="none" w:sz="0" w:space="0" w:color="auto"/>
            <w:bottom w:val="none" w:sz="0" w:space="0" w:color="auto"/>
            <w:right w:val="none" w:sz="0" w:space="0" w:color="auto"/>
          </w:divBdr>
        </w:div>
        <w:div w:id="535241953">
          <w:marLeft w:val="0"/>
          <w:marRight w:val="0"/>
          <w:marTop w:val="0"/>
          <w:marBottom w:val="0"/>
          <w:divBdr>
            <w:top w:val="none" w:sz="0" w:space="0" w:color="auto"/>
            <w:left w:val="none" w:sz="0" w:space="0" w:color="auto"/>
            <w:bottom w:val="none" w:sz="0" w:space="0" w:color="auto"/>
            <w:right w:val="none" w:sz="0" w:space="0" w:color="auto"/>
          </w:divBdr>
        </w:div>
        <w:div w:id="1506901825">
          <w:marLeft w:val="0"/>
          <w:marRight w:val="0"/>
          <w:marTop w:val="0"/>
          <w:marBottom w:val="0"/>
          <w:divBdr>
            <w:top w:val="none" w:sz="0" w:space="0" w:color="auto"/>
            <w:left w:val="none" w:sz="0" w:space="0" w:color="auto"/>
            <w:bottom w:val="none" w:sz="0" w:space="0" w:color="auto"/>
            <w:right w:val="none" w:sz="0" w:space="0" w:color="auto"/>
          </w:divBdr>
        </w:div>
        <w:div w:id="95449427">
          <w:marLeft w:val="0"/>
          <w:marRight w:val="0"/>
          <w:marTop w:val="0"/>
          <w:marBottom w:val="0"/>
          <w:divBdr>
            <w:top w:val="none" w:sz="0" w:space="0" w:color="auto"/>
            <w:left w:val="none" w:sz="0" w:space="0" w:color="auto"/>
            <w:bottom w:val="none" w:sz="0" w:space="0" w:color="auto"/>
            <w:right w:val="none" w:sz="0" w:space="0" w:color="auto"/>
          </w:divBdr>
        </w:div>
        <w:div w:id="505245199">
          <w:marLeft w:val="0"/>
          <w:marRight w:val="0"/>
          <w:marTop w:val="0"/>
          <w:marBottom w:val="0"/>
          <w:divBdr>
            <w:top w:val="none" w:sz="0" w:space="0" w:color="auto"/>
            <w:left w:val="none" w:sz="0" w:space="0" w:color="auto"/>
            <w:bottom w:val="none" w:sz="0" w:space="0" w:color="auto"/>
            <w:right w:val="none" w:sz="0" w:space="0" w:color="auto"/>
          </w:divBdr>
        </w:div>
        <w:div w:id="1437946606">
          <w:marLeft w:val="0"/>
          <w:marRight w:val="0"/>
          <w:marTop w:val="0"/>
          <w:marBottom w:val="0"/>
          <w:divBdr>
            <w:top w:val="none" w:sz="0" w:space="0" w:color="auto"/>
            <w:left w:val="none" w:sz="0" w:space="0" w:color="auto"/>
            <w:bottom w:val="none" w:sz="0" w:space="0" w:color="auto"/>
            <w:right w:val="none" w:sz="0" w:space="0" w:color="auto"/>
          </w:divBdr>
        </w:div>
        <w:div w:id="264047402">
          <w:marLeft w:val="0"/>
          <w:marRight w:val="0"/>
          <w:marTop w:val="0"/>
          <w:marBottom w:val="0"/>
          <w:divBdr>
            <w:top w:val="none" w:sz="0" w:space="0" w:color="auto"/>
            <w:left w:val="none" w:sz="0" w:space="0" w:color="auto"/>
            <w:bottom w:val="none" w:sz="0" w:space="0" w:color="auto"/>
            <w:right w:val="none" w:sz="0" w:space="0" w:color="auto"/>
          </w:divBdr>
        </w:div>
        <w:div w:id="1680423967">
          <w:marLeft w:val="0"/>
          <w:marRight w:val="0"/>
          <w:marTop w:val="0"/>
          <w:marBottom w:val="0"/>
          <w:divBdr>
            <w:top w:val="none" w:sz="0" w:space="0" w:color="auto"/>
            <w:left w:val="none" w:sz="0" w:space="0" w:color="auto"/>
            <w:bottom w:val="none" w:sz="0" w:space="0" w:color="auto"/>
            <w:right w:val="none" w:sz="0" w:space="0" w:color="auto"/>
          </w:divBdr>
        </w:div>
        <w:div w:id="446580777">
          <w:marLeft w:val="0"/>
          <w:marRight w:val="0"/>
          <w:marTop w:val="0"/>
          <w:marBottom w:val="0"/>
          <w:divBdr>
            <w:top w:val="none" w:sz="0" w:space="0" w:color="auto"/>
            <w:left w:val="none" w:sz="0" w:space="0" w:color="auto"/>
            <w:bottom w:val="none" w:sz="0" w:space="0" w:color="auto"/>
            <w:right w:val="none" w:sz="0" w:space="0" w:color="auto"/>
          </w:divBdr>
        </w:div>
        <w:div w:id="1921527570">
          <w:marLeft w:val="0"/>
          <w:marRight w:val="0"/>
          <w:marTop w:val="0"/>
          <w:marBottom w:val="0"/>
          <w:divBdr>
            <w:top w:val="none" w:sz="0" w:space="0" w:color="auto"/>
            <w:left w:val="none" w:sz="0" w:space="0" w:color="auto"/>
            <w:bottom w:val="none" w:sz="0" w:space="0" w:color="auto"/>
            <w:right w:val="none" w:sz="0" w:space="0" w:color="auto"/>
          </w:divBdr>
        </w:div>
        <w:div w:id="1313942971">
          <w:marLeft w:val="0"/>
          <w:marRight w:val="0"/>
          <w:marTop w:val="0"/>
          <w:marBottom w:val="0"/>
          <w:divBdr>
            <w:top w:val="none" w:sz="0" w:space="0" w:color="auto"/>
            <w:left w:val="none" w:sz="0" w:space="0" w:color="auto"/>
            <w:bottom w:val="none" w:sz="0" w:space="0" w:color="auto"/>
            <w:right w:val="none" w:sz="0" w:space="0" w:color="auto"/>
          </w:divBdr>
        </w:div>
        <w:div w:id="2003266950">
          <w:marLeft w:val="0"/>
          <w:marRight w:val="0"/>
          <w:marTop w:val="0"/>
          <w:marBottom w:val="0"/>
          <w:divBdr>
            <w:top w:val="none" w:sz="0" w:space="0" w:color="auto"/>
            <w:left w:val="none" w:sz="0" w:space="0" w:color="auto"/>
            <w:bottom w:val="none" w:sz="0" w:space="0" w:color="auto"/>
            <w:right w:val="none" w:sz="0" w:space="0" w:color="auto"/>
          </w:divBdr>
        </w:div>
        <w:div w:id="1666518929">
          <w:marLeft w:val="0"/>
          <w:marRight w:val="0"/>
          <w:marTop w:val="0"/>
          <w:marBottom w:val="0"/>
          <w:divBdr>
            <w:top w:val="none" w:sz="0" w:space="0" w:color="auto"/>
            <w:left w:val="none" w:sz="0" w:space="0" w:color="auto"/>
            <w:bottom w:val="none" w:sz="0" w:space="0" w:color="auto"/>
            <w:right w:val="none" w:sz="0" w:space="0" w:color="auto"/>
          </w:divBdr>
        </w:div>
        <w:div w:id="851379048">
          <w:marLeft w:val="0"/>
          <w:marRight w:val="0"/>
          <w:marTop w:val="0"/>
          <w:marBottom w:val="0"/>
          <w:divBdr>
            <w:top w:val="none" w:sz="0" w:space="0" w:color="auto"/>
            <w:left w:val="none" w:sz="0" w:space="0" w:color="auto"/>
            <w:bottom w:val="none" w:sz="0" w:space="0" w:color="auto"/>
            <w:right w:val="none" w:sz="0" w:space="0" w:color="auto"/>
          </w:divBdr>
        </w:div>
        <w:div w:id="735475997">
          <w:marLeft w:val="0"/>
          <w:marRight w:val="0"/>
          <w:marTop w:val="0"/>
          <w:marBottom w:val="0"/>
          <w:divBdr>
            <w:top w:val="none" w:sz="0" w:space="0" w:color="auto"/>
            <w:left w:val="none" w:sz="0" w:space="0" w:color="auto"/>
            <w:bottom w:val="none" w:sz="0" w:space="0" w:color="auto"/>
            <w:right w:val="none" w:sz="0" w:space="0" w:color="auto"/>
          </w:divBdr>
        </w:div>
        <w:div w:id="2016689591">
          <w:marLeft w:val="0"/>
          <w:marRight w:val="0"/>
          <w:marTop w:val="0"/>
          <w:marBottom w:val="0"/>
          <w:divBdr>
            <w:top w:val="none" w:sz="0" w:space="0" w:color="auto"/>
            <w:left w:val="none" w:sz="0" w:space="0" w:color="auto"/>
            <w:bottom w:val="none" w:sz="0" w:space="0" w:color="auto"/>
            <w:right w:val="none" w:sz="0" w:space="0" w:color="auto"/>
          </w:divBdr>
        </w:div>
        <w:div w:id="549927995">
          <w:marLeft w:val="0"/>
          <w:marRight w:val="0"/>
          <w:marTop w:val="0"/>
          <w:marBottom w:val="0"/>
          <w:divBdr>
            <w:top w:val="none" w:sz="0" w:space="0" w:color="auto"/>
            <w:left w:val="none" w:sz="0" w:space="0" w:color="auto"/>
            <w:bottom w:val="none" w:sz="0" w:space="0" w:color="auto"/>
            <w:right w:val="none" w:sz="0" w:space="0" w:color="auto"/>
          </w:divBdr>
        </w:div>
        <w:div w:id="1333027859">
          <w:marLeft w:val="0"/>
          <w:marRight w:val="0"/>
          <w:marTop w:val="0"/>
          <w:marBottom w:val="0"/>
          <w:divBdr>
            <w:top w:val="none" w:sz="0" w:space="0" w:color="auto"/>
            <w:left w:val="none" w:sz="0" w:space="0" w:color="auto"/>
            <w:bottom w:val="none" w:sz="0" w:space="0" w:color="auto"/>
            <w:right w:val="none" w:sz="0" w:space="0" w:color="auto"/>
          </w:divBdr>
        </w:div>
        <w:div w:id="1403404475">
          <w:marLeft w:val="0"/>
          <w:marRight w:val="0"/>
          <w:marTop w:val="0"/>
          <w:marBottom w:val="0"/>
          <w:divBdr>
            <w:top w:val="none" w:sz="0" w:space="0" w:color="auto"/>
            <w:left w:val="none" w:sz="0" w:space="0" w:color="auto"/>
            <w:bottom w:val="none" w:sz="0" w:space="0" w:color="auto"/>
            <w:right w:val="none" w:sz="0" w:space="0" w:color="auto"/>
          </w:divBdr>
        </w:div>
        <w:div w:id="1701931275">
          <w:marLeft w:val="0"/>
          <w:marRight w:val="0"/>
          <w:marTop w:val="0"/>
          <w:marBottom w:val="0"/>
          <w:divBdr>
            <w:top w:val="none" w:sz="0" w:space="0" w:color="auto"/>
            <w:left w:val="none" w:sz="0" w:space="0" w:color="auto"/>
            <w:bottom w:val="none" w:sz="0" w:space="0" w:color="auto"/>
            <w:right w:val="none" w:sz="0" w:space="0" w:color="auto"/>
          </w:divBdr>
        </w:div>
        <w:div w:id="1992129998">
          <w:marLeft w:val="0"/>
          <w:marRight w:val="0"/>
          <w:marTop w:val="0"/>
          <w:marBottom w:val="0"/>
          <w:divBdr>
            <w:top w:val="none" w:sz="0" w:space="0" w:color="auto"/>
            <w:left w:val="none" w:sz="0" w:space="0" w:color="auto"/>
            <w:bottom w:val="none" w:sz="0" w:space="0" w:color="auto"/>
            <w:right w:val="none" w:sz="0" w:space="0" w:color="auto"/>
          </w:divBdr>
        </w:div>
        <w:div w:id="1775519907">
          <w:marLeft w:val="0"/>
          <w:marRight w:val="0"/>
          <w:marTop w:val="0"/>
          <w:marBottom w:val="0"/>
          <w:divBdr>
            <w:top w:val="none" w:sz="0" w:space="0" w:color="auto"/>
            <w:left w:val="none" w:sz="0" w:space="0" w:color="auto"/>
            <w:bottom w:val="none" w:sz="0" w:space="0" w:color="auto"/>
            <w:right w:val="none" w:sz="0" w:space="0" w:color="auto"/>
          </w:divBdr>
        </w:div>
        <w:div w:id="957375461">
          <w:marLeft w:val="0"/>
          <w:marRight w:val="0"/>
          <w:marTop w:val="0"/>
          <w:marBottom w:val="0"/>
          <w:divBdr>
            <w:top w:val="none" w:sz="0" w:space="0" w:color="auto"/>
            <w:left w:val="none" w:sz="0" w:space="0" w:color="auto"/>
            <w:bottom w:val="none" w:sz="0" w:space="0" w:color="auto"/>
            <w:right w:val="none" w:sz="0" w:space="0" w:color="auto"/>
          </w:divBdr>
        </w:div>
        <w:div w:id="1970896340">
          <w:marLeft w:val="0"/>
          <w:marRight w:val="0"/>
          <w:marTop w:val="0"/>
          <w:marBottom w:val="0"/>
          <w:divBdr>
            <w:top w:val="none" w:sz="0" w:space="0" w:color="auto"/>
            <w:left w:val="none" w:sz="0" w:space="0" w:color="auto"/>
            <w:bottom w:val="none" w:sz="0" w:space="0" w:color="auto"/>
            <w:right w:val="none" w:sz="0" w:space="0" w:color="auto"/>
          </w:divBdr>
        </w:div>
        <w:div w:id="1320035050">
          <w:marLeft w:val="0"/>
          <w:marRight w:val="0"/>
          <w:marTop w:val="0"/>
          <w:marBottom w:val="0"/>
          <w:divBdr>
            <w:top w:val="none" w:sz="0" w:space="0" w:color="auto"/>
            <w:left w:val="none" w:sz="0" w:space="0" w:color="auto"/>
            <w:bottom w:val="none" w:sz="0" w:space="0" w:color="auto"/>
            <w:right w:val="none" w:sz="0" w:space="0" w:color="auto"/>
          </w:divBdr>
        </w:div>
        <w:div w:id="248858103">
          <w:marLeft w:val="0"/>
          <w:marRight w:val="0"/>
          <w:marTop w:val="0"/>
          <w:marBottom w:val="0"/>
          <w:divBdr>
            <w:top w:val="none" w:sz="0" w:space="0" w:color="auto"/>
            <w:left w:val="none" w:sz="0" w:space="0" w:color="auto"/>
            <w:bottom w:val="none" w:sz="0" w:space="0" w:color="auto"/>
            <w:right w:val="none" w:sz="0" w:space="0" w:color="auto"/>
          </w:divBdr>
        </w:div>
        <w:div w:id="1145045128">
          <w:marLeft w:val="0"/>
          <w:marRight w:val="0"/>
          <w:marTop w:val="0"/>
          <w:marBottom w:val="0"/>
          <w:divBdr>
            <w:top w:val="none" w:sz="0" w:space="0" w:color="auto"/>
            <w:left w:val="none" w:sz="0" w:space="0" w:color="auto"/>
            <w:bottom w:val="none" w:sz="0" w:space="0" w:color="auto"/>
            <w:right w:val="none" w:sz="0" w:space="0" w:color="auto"/>
          </w:divBdr>
        </w:div>
        <w:div w:id="1664771880">
          <w:marLeft w:val="0"/>
          <w:marRight w:val="0"/>
          <w:marTop w:val="0"/>
          <w:marBottom w:val="0"/>
          <w:divBdr>
            <w:top w:val="none" w:sz="0" w:space="0" w:color="auto"/>
            <w:left w:val="none" w:sz="0" w:space="0" w:color="auto"/>
            <w:bottom w:val="none" w:sz="0" w:space="0" w:color="auto"/>
            <w:right w:val="none" w:sz="0" w:space="0" w:color="auto"/>
          </w:divBdr>
        </w:div>
        <w:div w:id="122190082">
          <w:marLeft w:val="0"/>
          <w:marRight w:val="0"/>
          <w:marTop w:val="0"/>
          <w:marBottom w:val="0"/>
          <w:divBdr>
            <w:top w:val="none" w:sz="0" w:space="0" w:color="auto"/>
            <w:left w:val="none" w:sz="0" w:space="0" w:color="auto"/>
            <w:bottom w:val="none" w:sz="0" w:space="0" w:color="auto"/>
            <w:right w:val="none" w:sz="0" w:space="0" w:color="auto"/>
          </w:divBdr>
        </w:div>
        <w:div w:id="1591349690">
          <w:marLeft w:val="0"/>
          <w:marRight w:val="0"/>
          <w:marTop w:val="0"/>
          <w:marBottom w:val="0"/>
          <w:divBdr>
            <w:top w:val="none" w:sz="0" w:space="0" w:color="auto"/>
            <w:left w:val="none" w:sz="0" w:space="0" w:color="auto"/>
            <w:bottom w:val="none" w:sz="0" w:space="0" w:color="auto"/>
            <w:right w:val="none" w:sz="0" w:space="0" w:color="auto"/>
          </w:divBdr>
        </w:div>
        <w:div w:id="454492884">
          <w:marLeft w:val="0"/>
          <w:marRight w:val="0"/>
          <w:marTop w:val="0"/>
          <w:marBottom w:val="0"/>
          <w:divBdr>
            <w:top w:val="none" w:sz="0" w:space="0" w:color="auto"/>
            <w:left w:val="none" w:sz="0" w:space="0" w:color="auto"/>
            <w:bottom w:val="none" w:sz="0" w:space="0" w:color="auto"/>
            <w:right w:val="none" w:sz="0" w:space="0" w:color="auto"/>
          </w:divBdr>
        </w:div>
        <w:div w:id="2103527257">
          <w:marLeft w:val="0"/>
          <w:marRight w:val="0"/>
          <w:marTop w:val="0"/>
          <w:marBottom w:val="0"/>
          <w:divBdr>
            <w:top w:val="none" w:sz="0" w:space="0" w:color="auto"/>
            <w:left w:val="none" w:sz="0" w:space="0" w:color="auto"/>
            <w:bottom w:val="none" w:sz="0" w:space="0" w:color="auto"/>
            <w:right w:val="none" w:sz="0" w:space="0" w:color="auto"/>
          </w:divBdr>
        </w:div>
        <w:div w:id="907109044">
          <w:marLeft w:val="0"/>
          <w:marRight w:val="0"/>
          <w:marTop w:val="0"/>
          <w:marBottom w:val="0"/>
          <w:divBdr>
            <w:top w:val="none" w:sz="0" w:space="0" w:color="auto"/>
            <w:left w:val="none" w:sz="0" w:space="0" w:color="auto"/>
            <w:bottom w:val="none" w:sz="0" w:space="0" w:color="auto"/>
            <w:right w:val="none" w:sz="0" w:space="0" w:color="auto"/>
          </w:divBdr>
        </w:div>
        <w:div w:id="1243178903">
          <w:marLeft w:val="0"/>
          <w:marRight w:val="0"/>
          <w:marTop w:val="0"/>
          <w:marBottom w:val="0"/>
          <w:divBdr>
            <w:top w:val="none" w:sz="0" w:space="0" w:color="auto"/>
            <w:left w:val="none" w:sz="0" w:space="0" w:color="auto"/>
            <w:bottom w:val="none" w:sz="0" w:space="0" w:color="auto"/>
            <w:right w:val="none" w:sz="0" w:space="0" w:color="auto"/>
          </w:divBdr>
        </w:div>
        <w:div w:id="563182142">
          <w:marLeft w:val="0"/>
          <w:marRight w:val="0"/>
          <w:marTop w:val="0"/>
          <w:marBottom w:val="0"/>
          <w:divBdr>
            <w:top w:val="none" w:sz="0" w:space="0" w:color="auto"/>
            <w:left w:val="none" w:sz="0" w:space="0" w:color="auto"/>
            <w:bottom w:val="none" w:sz="0" w:space="0" w:color="auto"/>
            <w:right w:val="none" w:sz="0" w:space="0" w:color="auto"/>
          </w:divBdr>
        </w:div>
        <w:div w:id="1106534347">
          <w:marLeft w:val="0"/>
          <w:marRight w:val="0"/>
          <w:marTop w:val="0"/>
          <w:marBottom w:val="0"/>
          <w:divBdr>
            <w:top w:val="none" w:sz="0" w:space="0" w:color="auto"/>
            <w:left w:val="none" w:sz="0" w:space="0" w:color="auto"/>
            <w:bottom w:val="none" w:sz="0" w:space="0" w:color="auto"/>
            <w:right w:val="none" w:sz="0" w:space="0" w:color="auto"/>
          </w:divBdr>
        </w:div>
        <w:div w:id="392315159">
          <w:marLeft w:val="0"/>
          <w:marRight w:val="0"/>
          <w:marTop w:val="0"/>
          <w:marBottom w:val="0"/>
          <w:divBdr>
            <w:top w:val="none" w:sz="0" w:space="0" w:color="auto"/>
            <w:left w:val="none" w:sz="0" w:space="0" w:color="auto"/>
            <w:bottom w:val="none" w:sz="0" w:space="0" w:color="auto"/>
            <w:right w:val="none" w:sz="0" w:space="0" w:color="auto"/>
          </w:divBdr>
        </w:div>
        <w:div w:id="866987460">
          <w:marLeft w:val="0"/>
          <w:marRight w:val="0"/>
          <w:marTop w:val="0"/>
          <w:marBottom w:val="0"/>
          <w:divBdr>
            <w:top w:val="none" w:sz="0" w:space="0" w:color="auto"/>
            <w:left w:val="none" w:sz="0" w:space="0" w:color="auto"/>
            <w:bottom w:val="none" w:sz="0" w:space="0" w:color="auto"/>
            <w:right w:val="none" w:sz="0" w:space="0" w:color="auto"/>
          </w:divBdr>
        </w:div>
        <w:div w:id="14367540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45316000">
          <w:marLeft w:val="0"/>
          <w:marRight w:val="0"/>
          <w:marTop w:val="0"/>
          <w:marBottom w:val="0"/>
          <w:divBdr>
            <w:top w:val="none" w:sz="0" w:space="0" w:color="auto"/>
            <w:left w:val="none" w:sz="0" w:space="0" w:color="auto"/>
            <w:bottom w:val="none" w:sz="0" w:space="0" w:color="auto"/>
            <w:right w:val="none" w:sz="0" w:space="0" w:color="auto"/>
          </w:divBdr>
        </w:div>
        <w:div w:id="1932083062">
          <w:marLeft w:val="0"/>
          <w:marRight w:val="0"/>
          <w:marTop w:val="0"/>
          <w:marBottom w:val="0"/>
          <w:divBdr>
            <w:top w:val="none" w:sz="0" w:space="0" w:color="auto"/>
            <w:left w:val="none" w:sz="0" w:space="0" w:color="auto"/>
            <w:bottom w:val="none" w:sz="0" w:space="0" w:color="auto"/>
            <w:right w:val="none" w:sz="0" w:space="0" w:color="auto"/>
          </w:divBdr>
        </w:div>
        <w:div w:id="869345244">
          <w:marLeft w:val="0"/>
          <w:marRight w:val="0"/>
          <w:marTop w:val="0"/>
          <w:marBottom w:val="0"/>
          <w:divBdr>
            <w:top w:val="none" w:sz="0" w:space="0" w:color="auto"/>
            <w:left w:val="none" w:sz="0" w:space="0" w:color="auto"/>
            <w:bottom w:val="none" w:sz="0" w:space="0" w:color="auto"/>
            <w:right w:val="none" w:sz="0" w:space="0" w:color="auto"/>
          </w:divBdr>
        </w:div>
        <w:div w:id="667056099">
          <w:marLeft w:val="0"/>
          <w:marRight w:val="0"/>
          <w:marTop w:val="0"/>
          <w:marBottom w:val="0"/>
          <w:divBdr>
            <w:top w:val="none" w:sz="0" w:space="0" w:color="auto"/>
            <w:left w:val="none" w:sz="0" w:space="0" w:color="auto"/>
            <w:bottom w:val="none" w:sz="0" w:space="0" w:color="auto"/>
            <w:right w:val="none" w:sz="0" w:space="0" w:color="auto"/>
          </w:divBdr>
        </w:div>
        <w:div w:id="1478258103">
          <w:marLeft w:val="0"/>
          <w:marRight w:val="0"/>
          <w:marTop w:val="0"/>
          <w:marBottom w:val="0"/>
          <w:divBdr>
            <w:top w:val="none" w:sz="0" w:space="0" w:color="auto"/>
            <w:left w:val="none" w:sz="0" w:space="0" w:color="auto"/>
            <w:bottom w:val="none" w:sz="0" w:space="0" w:color="auto"/>
            <w:right w:val="none" w:sz="0" w:space="0" w:color="auto"/>
          </w:divBdr>
        </w:div>
        <w:div w:id="1031299563">
          <w:marLeft w:val="0"/>
          <w:marRight w:val="0"/>
          <w:marTop w:val="0"/>
          <w:marBottom w:val="0"/>
          <w:divBdr>
            <w:top w:val="none" w:sz="0" w:space="0" w:color="auto"/>
            <w:left w:val="none" w:sz="0" w:space="0" w:color="auto"/>
            <w:bottom w:val="none" w:sz="0" w:space="0" w:color="auto"/>
            <w:right w:val="none" w:sz="0" w:space="0" w:color="auto"/>
          </w:divBdr>
        </w:div>
        <w:div w:id="112402630">
          <w:marLeft w:val="0"/>
          <w:marRight w:val="0"/>
          <w:marTop w:val="0"/>
          <w:marBottom w:val="0"/>
          <w:divBdr>
            <w:top w:val="none" w:sz="0" w:space="0" w:color="auto"/>
            <w:left w:val="none" w:sz="0" w:space="0" w:color="auto"/>
            <w:bottom w:val="none" w:sz="0" w:space="0" w:color="auto"/>
            <w:right w:val="none" w:sz="0" w:space="0" w:color="auto"/>
          </w:divBdr>
        </w:div>
        <w:div w:id="1839732583">
          <w:marLeft w:val="0"/>
          <w:marRight w:val="0"/>
          <w:marTop w:val="0"/>
          <w:marBottom w:val="0"/>
          <w:divBdr>
            <w:top w:val="none" w:sz="0" w:space="0" w:color="auto"/>
            <w:left w:val="none" w:sz="0" w:space="0" w:color="auto"/>
            <w:bottom w:val="none" w:sz="0" w:space="0" w:color="auto"/>
            <w:right w:val="none" w:sz="0" w:space="0" w:color="auto"/>
          </w:divBdr>
        </w:div>
        <w:div w:id="1585148505">
          <w:marLeft w:val="0"/>
          <w:marRight w:val="0"/>
          <w:marTop w:val="0"/>
          <w:marBottom w:val="0"/>
          <w:divBdr>
            <w:top w:val="none" w:sz="0" w:space="0" w:color="auto"/>
            <w:left w:val="none" w:sz="0" w:space="0" w:color="auto"/>
            <w:bottom w:val="none" w:sz="0" w:space="0" w:color="auto"/>
            <w:right w:val="none" w:sz="0" w:space="0" w:color="auto"/>
          </w:divBdr>
        </w:div>
        <w:div w:id="1804345238">
          <w:marLeft w:val="0"/>
          <w:marRight w:val="0"/>
          <w:marTop w:val="0"/>
          <w:marBottom w:val="0"/>
          <w:divBdr>
            <w:top w:val="none" w:sz="0" w:space="0" w:color="auto"/>
            <w:left w:val="none" w:sz="0" w:space="0" w:color="auto"/>
            <w:bottom w:val="none" w:sz="0" w:space="0" w:color="auto"/>
            <w:right w:val="none" w:sz="0" w:space="0" w:color="auto"/>
          </w:divBdr>
        </w:div>
        <w:div w:id="1018653484">
          <w:marLeft w:val="0"/>
          <w:marRight w:val="0"/>
          <w:marTop w:val="0"/>
          <w:marBottom w:val="0"/>
          <w:divBdr>
            <w:top w:val="none" w:sz="0" w:space="0" w:color="auto"/>
            <w:left w:val="none" w:sz="0" w:space="0" w:color="auto"/>
            <w:bottom w:val="none" w:sz="0" w:space="0" w:color="auto"/>
            <w:right w:val="none" w:sz="0" w:space="0" w:color="auto"/>
          </w:divBdr>
        </w:div>
        <w:div w:id="489101703">
          <w:marLeft w:val="0"/>
          <w:marRight w:val="0"/>
          <w:marTop w:val="0"/>
          <w:marBottom w:val="0"/>
          <w:divBdr>
            <w:top w:val="none" w:sz="0" w:space="0" w:color="auto"/>
            <w:left w:val="none" w:sz="0" w:space="0" w:color="auto"/>
            <w:bottom w:val="none" w:sz="0" w:space="0" w:color="auto"/>
            <w:right w:val="none" w:sz="0" w:space="0" w:color="auto"/>
          </w:divBdr>
        </w:div>
        <w:div w:id="1546943914">
          <w:marLeft w:val="0"/>
          <w:marRight w:val="0"/>
          <w:marTop w:val="0"/>
          <w:marBottom w:val="0"/>
          <w:divBdr>
            <w:top w:val="none" w:sz="0" w:space="0" w:color="auto"/>
            <w:left w:val="none" w:sz="0" w:space="0" w:color="auto"/>
            <w:bottom w:val="none" w:sz="0" w:space="0" w:color="auto"/>
            <w:right w:val="none" w:sz="0" w:space="0" w:color="auto"/>
          </w:divBdr>
        </w:div>
        <w:div w:id="455416572">
          <w:marLeft w:val="0"/>
          <w:marRight w:val="0"/>
          <w:marTop w:val="0"/>
          <w:marBottom w:val="0"/>
          <w:divBdr>
            <w:top w:val="none" w:sz="0" w:space="0" w:color="auto"/>
            <w:left w:val="none" w:sz="0" w:space="0" w:color="auto"/>
            <w:bottom w:val="none" w:sz="0" w:space="0" w:color="auto"/>
            <w:right w:val="none" w:sz="0" w:space="0" w:color="auto"/>
          </w:divBdr>
        </w:div>
        <w:div w:id="1401246223">
          <w:marLeft w:val="0"/>
          <w:marRight w:val="0"/>
          <w:marTop w:val="0"/>
          <w:marBottom w:val="0"/>
          <w:divBdr>
            <w:top w:val="none" w:sz="0" w:space="0" w:color="auto"/>
            <w:left w:val="none" w:sz="0" w:space="0" w:color="auto"/>
            <w:bottom w:val="none" w:sz="0" w:space="0" w:color="auto"/>
            <w:right w:val="none" w:sz="0" w:space="0" w:color="auto"/>
          </w:divBdr>
        </w:div>
        <w:div w:id="726610237">
          <w:marLeft w:val="0"/>
          <w:marRight w:val="0"/>
          <w:marTop w:val="0"/>
          <w:marBottom w:val="0"/>
          <w:divBdr>
            <w:top w:val="none" w:sz="0" w:space="0" w:color="auto"/>
            <w:left w:val="none" w:sz="0" w:space="0" w:color="auto"/>
            <w:bottom w:val="none" w:sz="0" w:space="0" w:color="auto"/>
            <w:right w:val="none" w:sz="0" w:space="0" w:color="auto"/>
          </w:divBdr>
        </w:div>
        <w:div w:id="2105414344">
          <w:marLeft w:val="0"/>
          <w:marRight w:val="0"/>
          <w:marTop w:val="0"/>
          <w:marBottom w:val="0"/>
          <w:divBdr>
            <w:top w:val="none" w:sz="0" w:space="0" w:color="auto"/>
            <w:left w:val="none" w:sz="0" w:space="0" w:color="auto"/>
            <w:bottom w:val="none" w:sz="0" w:space="0" w:color="auto"/>
            <w:right w:val="none" w:sz="0" w:space="0" w:color="auto"/>
          </w:divBdr>
        </w:div>
        <w:div w:id="347559568">
          <w:marLeft w:val="0"/>
          <w:marRight w:val="0"/>
          <w:marTop w:val="0"/>
          <w:marBottom w:val="0"/>
          <w:divBdr>
            <w:top w:val="none" w:sz="0" w:space="0" w:color="auto"/>
            <w:left w:val="none" w:sz="0" w:space="0" w:color="auto"/>
            <w:bottom w:val="none" w:sz="0" w:space="0" w:color="auto"/>
            <w:right w:val="none" w:sz="0" w:space="0" w:color="auto"/>
          </w:divBdr>
        </w:div>
        <w:div w:id="78447784">
          <w:marLeft w:val="0"/>
          <w:marRight w:val="0"/>
          <w:marTop w:val="0"/>
          <w:marBottom w:val="0"/>
          <w:divBdr>
            <w:top w:val="none" w:sz="0" w:space="0" w:color="auto"/>
            <w:left w:val="none" w:sz="0" w:space="0" w:color="auto"/>
            <w:bottom w:val="none" w:sz="0" w:space="0" w:color="auto"/>
            <w:right w:val="none" w:sz="0" w:space="0" w:color="auto"/>
          </w:divBdr>
        </w:div>
        <w:div w:id="672605924">
          <w:marLeft w:val="0"/>
          <w:marRight w:val="0"/>
          <w:marTop w:val="0"/>
          <w:marBottom w:val="0"/>
          <w:divBdr>
            <w:top w:val="none" w:sz="0" w:space="0" w:color="auto"/>
            <w:left w:val="none" w:sz="0" w:space="0" w:color="auto"/>
            <w:bottom w:val="none" w:sz="0" w:space="0" w:color="auto"/>
            <w:right w:val="none" w:sz="0" w:space="0" w:color="auto"/>
          </w:divBdr>
        </w:div>
        <w:div w:id="475226006">
          <w:marLeft w:val="0"/>
          <w:marRight w:val="0"/>
          <w:marTop w:val="0"/>
          <w:marBottom w:val="0"/>
          <w:divBdr>
            <w:top w:val="none" w:sz="0" w:space="0" w:color="auto"/>
            <w:left w:val="none" w:sz="0" w:space="0" w:color="auto"/>
            <w:bottom w:val="none" w:sz="0" w:space="0" w:color="auto"/>
            <w:right w:val="none" w:sz="0" w:space="0" w:color="auto"/>
          </w:divBdr>
        </w:div>
        <w:div w:id="858397532">
          <w:marLeft w:val="0"/>
          <w:marRight w:val="0"/>
          <w:marTop w:val="0"/>
          <w:marBottom w:val="0"/>
          <w:divBdr>
            <w:top w:val="none" w:sz="0" w:space="0" w:color="auto"/>
            <w:left w:val="none" w:sz="0" w:space="0" w:color="auto"/>
            <w:bottom w:val="none" w:sz="0" w:space="0" w:color="auto"/>
            <w:right w:val="none" w:sz="0" w:space="0" w:color="auto"/>
          </w:divBdr>
        </w:div>
        <w:div w:id="949118786">
          <w:marLeft w:val="0"/>
          <w:marRight w:val="0"/>
          <w:marTop w:val="0"/>
          <w:marBottom w:val="0"/>
          <w:divBdr>
            <w:top w:val="none" w:sz="0" w:space="0" w:color="auto"/>
            <w:left w:val="none" w:sz="0" w:space="0" w:color="auto"/>
            <w:bottom w:val="none" w:sz="0" w:space="0" w:color="auto"/>
            <w:right w:val="none" w:sz="0" w:space="0" w:color="auto"/>
          </w:divBdr>
        </w:div>
      </w:divsChild>
    </w:div>
    <w:div w:id="1990596670">
      <w:bodyDiv w:val="1"/>
      <w:marLeft w:val="0"/>
      <w:marRight w:val="0"/>
      <w:marTop w:val="0"/>
      <w:marBottom w:val="0"/>
      <w:divBdr>
        <w:top w:val="none" w:sz="0" w:space="0" w:color="auto"/>
        <w:left w:val="none" w:sz="0" w:space="0" w:color="auto"/>
        <w:bottom w:val="none" w:sz="0" w:space="0" w:color="auto"/>
        <w:right w:val="none" w:sz="0" w:space="0" w:color="auto"/>
      </w:divBdr>
    </w:div>
    <w:div w:id="1991710297">
      <w:bodyDiv w:val="1"/>
      <w:marLeft w:val="0"/>
      <w:marRight w:val="0"/>
      <w:marTop w:val="0"/>
      <w:marBottom w:val="0"/>
      <w:divBdr>
        <w:top w:val="none" w:sz="0" w:space="0" w:color="auto"/>
        <w:left w:val="none" w:sz="0" w:space="0" w:color="auto"/>
        <w:bottom w:val="none" w:sz="0" w:space="0" w:color="auto"/>
        <w:right w:val="none" w:sz="0" w:space="0" w:color="auto"/>
      </w:divBdr>
    </w:div>
    <w:div w:id="1992127092">
      <w:bodyDiv w:val="1"/>
      <w:marLeft w:val="0"/>
      <w:marRight w:val="0"/>
      <w:marTop w:val="0"/>
      <w:marBottom w:val="0"/>
      <w:divBdr>
        <w:top w:val="none" w:sz="0" w:space="0" w:color="auto"/>
        <w:left w:val="none" w:sz="0" w:space="0" w:color="auto"/>
        <w:bottom w:val="none" w:sz="0" w:space="0" w:color="auto"/>
        <w:right w:val="none" w:sz="0" w:space="0" w:color="auto"/>
      </w:divBdr>
    </w:div>
    <w:div w:id="1993413097">
      <w:bodyDiv w:val="1"/>
      <w:marLeft w:val="0"/>
      <w:marRight w:val="0"/>
      <w:marTop w:val="0"/>
      <w:marBottom w:val="0"/>
      <w:divBdr>
        <w:top w:val="none" w:sz="0" w:space="0" w:color="auto"/>
        <w:left w:val="none" w:sz="0" w:space="0" w:color="auto"/>
        <w:bottom w:val="none" w:sz="0" w:space="0" w:color="auto"/>
        <w:right w:val="none" w:sz="0" w:space="0" w:color="auto"/>
      </w:divBdr>
      <w:divsChild>
        <w:div w:id="1275013988">
          <w:marLeft w:val="0"/>
          <w:marRight w:val="0"/>
          <w:marTop w:val="0"/>
          <w:marBottom w:val="0"/>
          <w:divBdr>
            <w:top w:val="none" w:sz="0" w:space="0" w:color="auto"/>
            <w:left w:val="none" w:sz="0" w:space="0" w:color="auto"/>
            <w:bottom w:val="none" w:sz="0" w:space="0" w:color="auto"/>
            <w:right w:val="none" w:sz="0" w:space="0" w:color="auto"/>
          </w:divBdr>
        </w:div>
        <w:div w:id="1112475017">
          <w:marLeft w:val="0"/>
          <w:marRight w:val="0"/>
          <w:marTop w:val="0"/>
          <w:marBottom w:val="0"/>
          <w:divBdr>
            <w:top w:val="none" w:sz="0" w:space="0" w:color="auto"/>
            <w:left w:val="none" w:sz="0" w:space="0" w:color="auto"/>
            <w:bottom w:val="none" w:sz="0" w:space="0" w:color="auto"/>
            <w:right w:val="none" w:sz="0" w:space="0" w:color="auto"/>
          </w:divBdr>
        </w:div>
        <w:div w:id="1549301072">
          <w:marLeft w:val="0"/>
          <w:marRight w:val="0"/>
          <w:marTop w:val="0"/>
          <w:marBottom w:val="0"/>
          <w:divBdr>
            <w:top w:val="none" w:sz="0" w:space="0" w:color="auto"/>
            <w:left w:val="none" w:sz="0" w:space="0" w:color="auto"/>
            <w:bottom w:val="none" w:sz="0" w:space="0" w:color="auto"/>
            <w:right w:val="none" w:sz="0" w:space="0" w:color="auto"/>
          </w:divBdr>
        </w:div>
        <w:div w:id="367990967">
          <w:marLeft w:val="0"/>
          <w:marRight w:val="0"/>
          <w:marTop w:val="0"/>
          <w:marBottom w:val="0"/>
          <w:divBdr>
            <w:top w:val="none" w:sz="0" w:space="0" w:color="auto"/>
            <w:left w:val="none" w:sz="0" w:space="0" w:color="auto"/>
            <w:bottom w:val="none" w:sz="0" w:space="0" w:color="auto"/>
            <w:right w:val="none" w:sz="0" w:space="0" w:color="auto"/>
          </w:divBdr>
        </w:div>
        <w:div w:id="850878328">
          <w:marLeft w:val="0"/>
          <w:marRight w:val="0"/>
          <w:marTop w:val="0"/>
          <w:marBottom w:val="0"/>
          <w:divBdr>
            <w:top w:val="none" w:sz="0" w:space="0" w:color="auto"/>
            <w:left w:val="none" w:sz="0" w:space="0" w:color="auto"/>
            <w:bottom w:val="none" w:sz="0" w:space="0" w:color="auto"/>
            <w:right w:val="none" w:sz="0" w:space="0" w:color="auto"/>
          </w:divBdr>
        </w:div>
        <w:div w:id="856043317">
          <w:marLeft w:val="0"/>
          <w:marRight w:val="0"/>
          <w:marTop w:val="0"/>
          <w:marBottom w:val="0"/>
          <w:divBdr>
            <w:top w:val="none" w:sz="0" w:space="0" w:color="auto"/>
            <w:left w:val="none" w:sz="0" w:space="0" w:color="auto"/>
            <w:bottom w:val="none" w:sz="0" w:space="0" w:color="auto"/>
            <w:right w:val="none" w:sz="0" w:space="0" w:color="auto"/>
          </w:divBdr>
        </w:div>
        <w:div w:id="488328162">
          <w:marLeft w:val="0"/>
          <w:marRight w:val="0"/>
          <w:marTop w:val="0"/>
          <w:marBottom w:val="0"/>
          <w:divBdr>
            <w:top w:val="none" w:sz="0" w:space="0" w:color="auto"/>
            <w:left w:val="none" w:sz="0" w:space="0" w:color="auto"/>
            <w:bottom w:val="none" w:sz="0" w:space="0" w:color="auto"/>
            <w:right w:val="none" w:sz="0" w:space="0" w:color="auto"/>
          </w:divBdr>
        </w:div>
        <w:div w:id="757018401">
          <w:marLeft w:val="0"/>
          <w:marRight w:val="0"/>
          <w:marTop w:val="0"/>
          <w:marBottom w:val="0"/>
          <w:divBdr>
            <w:top w:val="none" w:sz="0" w:space="0" w:color="auto"/>
            <w:left w:val="none" w:sz="0" w:space="0" w:color="auto"/>
            <w:bottom w:val="none" w:sz="0" w:space="0" w:color="auto"/>
            <w:right w:val="none" w:sz="0" w:space="0" w:color="auto"/>
          </w:divBdr>
        </w:div>
        <w:div w:id="677198665">
          <w:marLeft w:val="0"/>
          <w:marRight w:val="0"/>
          <w:marTop w:val="0"/>
          <w:marBottom w:val="0"/>
          <w:divBdr>
            <w:top w:val="none" w:sz="0" w:space="0" w:color="auto"/>
            <w:left w:val="none" w:sz="0" w:space="0" w:color="auto"/>
            <w:bottom w:val="none" w:sz="0" w:space="0" w:color="auto"/>
            <w:right w:val="none" w:sz="0" w:space="0" w:color="auto"/>
          </w:divBdr>
        </w:div>
        <w:div w:id="1941794256">
          <w:marLeft w:val="0"/>
          <w:marRight w:val="0"/>
          <w:marTop w:val="0"/>
          <w:marBottom w:val="0"/>
          <w:divBdr>
            <w:top w:val="none" w:sz="0" w:space="0" w:color="auto"/>
            <w:left w:val="none" w:sz="0" w:space="0" w:color="auto"/>
            <w:bottom w:val="none" w:sz="0" w:space="0" w:color="auto"/>
            <w:right w:val="none" w:sz="0" w:space="0" w:color="auto"/>
          </w:divBdr>
        </w:div>
        <w:div w:id="2044599037">
          <w:marLeft w:val="0"/>
          <w:marRight w:val="0"/>
          <w:marTop w:val="0"/>
          <w:marBottom w:val="0"/>
          <w:divBdr>
            <w:top w:val="none" w:sz="0" w:space="0" w:color="auto"/>
            <w:left w:val="none" w:sz="0" w:space="0" w:color="auto"/>
            <w:bottom w:val="none" w:sz="0" w:space="0" w:color="auto"/>
            <w:right w:val="none" w:sz="0" w:space="0" w:color="auto"/>
          </w:divBdr>
        </w:div>
        <w:div w:id="1697383625">
          <w:marLeft w:val="0"/>
          <w:marRight w:val="0"/>
          <w:marTop w:val="0"/>
          <w:marBottom w:val="0"/>
          <w:divBdr>
            <w:top w:val="none" w:sz="0" w:space="0" w:color="auto"/>
            <w:left w:val="none" w:sz="0" w:space="0" w:color="auto"/>
            <w:bottom w:val="none" w:sz="0" w:space="0" w:color="auto"/>
            <w:right w:val="none" w:sz="0" w:space="0" w:color="auto"/>
          </w:divBdr>
        </w:div>
        <w:div w:id="658391668">
          <w:marLeft w:val="0"/>
          <w:marRight w:val="0"/>
          <w:marTop w:val="0"/>
          <w:marBottom w:val="0"/>
          <w:divBdr>
            <w:top w:val="none" w:sz="0" w:space="0" w:color="auto"/>
            <w:left w:val="none" w:sz="0" w:space="0" w:color="auto"/>
            <w:bottom w:val="none" w:sz="0" w:space="0" w:color="auto"/>
            <w:right w:val="none" w:sz="0" w:space="0" w:color="auto"/>
          </w:divBdr>
        </w:div>
        <w:div w:id="1779979802">
          <w:marLeft w:val="0"/>
          <w:marRight w:val="0"/>
          <w:marTop w:val="0"/>
          <w:marBottom w:val="0"/>
          <w:divBdr>
            <w:top w:val="none" w:sz="0" w:space="0" w:color="auto"/>
            <w:left w:val="none" w:sz="0" w:space="0" w:color="auto"/>
            <w:bottom w:val="none" w:sz="0" w:space="0" w:color="auto"/>
            <w:right w:val="none" w:sz="0" w:space="0" w:color="auto"/>
          </w:divBdr>
        </w:div>
        <w:div w:id="1319074917">
          <w:marLeft w:val="0"/>
          <w:marRight w:val="0"/>
          <w:marTop w:val="0"/>
          <w:marBottom w:val="0"/>
          <w:divBdr>
            <w:top w:val="none" w:sz="0" w:space="0" w:color="auto"/>
            <w:left w:val="none" w:sz="0" w:space="0" w:color="auto"/>
            <w:bottom w:val="none" w:sz="0" w:space="0" w:color="auto"/>
            <w:right w:val="none" w:sz="0" w:space="0" w:color="auto"/>
          </w:divBdr>
        </w:div>
        <w:div w:id="1850751596">
          <w:marLeft w:val="0"/>
          <w:marRight w:val="0"/>
          <w:marTop w:val="0"/>
          <w:marBottom w:val="0"/>
          <w:divBdr>
            <w:top w:val="none" w:sz="0" w:space="0" w:color="auto"/>
            <w:left w:val="none" w:sz="0" w:space="0" w:color="auto"/>
            <w:bottom w:val="none" w:sz="0" w:space="0" w:color="auto"/>
            <w:right w:val="none" w:sz="0" w:space="0" w:color="auto"/>
          </w:divBdr>
        </w:div>
        <w:div w:id="1774470967">
          <w:marLeft w:val="0"/>
          <w:marRight w:val="0"/>
          <w:marTop w:val="0"/>
          <w:marBottom w:val="0"/>
          <w:divBdr>
            <w:top w:val="none" w:sz="0" w:space="0" w:color="auto"/>
            <w:left w:val="none" w:sz="0" w:space="0" w:color="auto"/>
            <w:bottom w:val="none" w:sz="0" w:space="0" w:color="auto"/>
            <w:right w:val="none" w:sz="0" w:space="0" w:color="auto"/>
          </w:divBdr>
        </w:div>
        <w:div w:id="543448210">
          <w:marLeft w:val="0"/>
          <w:marRight w:val="0"/>
          <w:marTop w:val="0"/>
          <w:marBottom w:val="0"/>
          <w:divBdr>
            <w:top w:val="none" w:sz="0" w:space="0" w:color="auto"/>
            <w:left w:val="none" w:sz="0" w:space="0" w:color="auto"/>
            <w:bottom w:val="none" w:sz="0" w:space="0" w:color="auto"/>
            <w:right w:val="none" w:sz="0" w:space="0" w:color="auto"/>
          </w:divBdr>
        </w:div>
        <w:div w:id="1628663399">
          <w:marLeft w:val="0"/>
          <w:marRight w:val="0"/>
          <w:marTop w:val="0"/>
          <w:marBottom w:val="0"/>
          <w:divBdr>
            <w:top w:val="none" w:sz="0" w:space="0" w:color="auto"/>
            <w:left w:val="none" w:sz="0" w:space="0" w:color="auto"/>
            <w:bottom w:val="none" w:sz="0" w:space="0" w:color="auto"/>
            <w:right w:val="none" w:sz="0" w:space="0" w:color="auto"/>
          </w:divBdr>
        </w:div>
        <w:div w:id="481385019">
          <w:marLeft w:val="0"/>
          <w:marRight w:val="0"/>
          <w:marTop w:val="0"/>
          <w:marBottom w:val="0"/>
          <w:divBdr>
            <w:top w:val="none" w:sz="0" w:space="0" w:color="auto"/>
            <w:left w:val="none" w:sz="0" w:space="0" w:color="auto"/>
            <w:bottom w:val="none" w:sz="0" w:space="0" w:color="auto"/>
            <w:right w:val="none" w:sz="0" w:space="0" w:color="auto"/>
          </w:divBdr>
        </w:div>
        <w:div w:id="913003306">
          <w:marLeft w:val="0"/>
          <w:marRight w:val="0"/>
          <w:marTop w:val="0"/>
          <w:marBottom w:val="0"/>
          <w:divBdr>
            <w:top w:val="none" w:sz="0" w:space="0" w:color="auto"/>
            <w:left w:val="none" w:sz="0" w:space="0" w:color="auto"/>
            <w:bottom w:val="none" w:sz="0" w:space="0" w:color="auto"/>
            <w:right w:val="none" w:sz="0" w:space="0" w:color="auto"/>
          </w:divBdr>
        </w:div>
        <w:div w:id="9380268">
          <w:marLeft w:val="0"/>
          <w:marRight w:val="0"/>
          <w:marTop w:val="0"/>
          <w:marBottom w:val="0"/>
          <w:divBdr>
            <w:top w:val="none" w:sz="0" w:space="0" w:color="auto"/>
            <w:left w:val="none" w:sz="0" w:space="0" w:color="auto"/>
            <w:bottom w:val="none" w:sz="0" w:space="0" w:color="auto"/>
            <w:right w:val="none" w:sz="0" w:space="0" w:color="auto"/>
          </w:divBdr>
        </w:div>
        <w:div w:id="1442188716">
          <w:marLeft w:val="0"/>
          <w:marRight w:val="0"/>
          <w:marTop w:val="0"/>
          <w:marBottom w:val="0"/>
          <w:divBdr>
            <w:top w:val="none" w:sz="0" w:space="0" w:color="auto"/>
            <w:left w:val="none" w:sz="0" w:space="0" w:color="auto"/>
            <w:bottom w:val="none" w:sz="0" w:space="0" w:color="auto"/>
            <w:right w:val="none" w:sz="0" w:space="0" w:color="auto"/>
          </w:divBdr>
        </w:div>
        <w:div w:id="2104565020">
          <w:marLeft w:val="0"/>
          <w:marRight w:val="0"/>
          <w:marTop w:val="0"/>
          <w:marBottom w:val="0"/>
          <w:divBdr>
            <w:top w:val="none" w:sz="0" w:space="0" w:color="auto"/>
            <w:left w:val="none" w:sz="0" w:space="0" w:color="auto"/>
            <w:bottom w:val="none" w:sz="0" w:space="0" w:color="auto"/>
            <w:right w:val="none" w:sz="0" w:space="0" w:color="auto"/>
          </w:divBdr>
        </w:div>
        <w:div w:id="1164081428">
          <w:marLeft w:val="0"/>
          <w:marRight w:val="0"/>
          <w:marTop w:val="0"/>
          <w:marBottom w:val="0"/>
          <w:divBdr>
            <w:top w:val="none" w:sz="0" w:space="0" w:color="auto"/>
            <w:left w:val="none" w:sz="0" w:space="0" w:color="auto"/>
            <w:bottom w:val="none" w:sz="0" w:space="0" w:color="auto"/>
            <w:right w:val="none" w:sz="0" w:space="0" w:color="auto"/>
          </w:divBdr>
        </w:div>
        <w:div w:id="453064776">
          <w:marLeft w:val="0"/>
          <w:marRight w:val="0"/>
          <w:marTop w:val="0"/>
          <w:marBottom w:val="0"/>
          <w:divBdr>
            <w:top w:val="none" w:sz="0" w:space="0" w:color="auto"/>
            <w:left w:val="none" w:sz="0" w:space="0" w:color="auto"/>
            <w:bottom w:val="none" w:sz="0" w:space="0" w:color="auto"/>
            <w:right w:val="none" w:sz="0" w:space="0" w:color="auto"/>
          </w:divBdr>
        </w:div>
        <w:div w:id="796147487">
          <w:marLeft w:val="0"/>
          <w:marRight w:val="0"/>
          <w:marTop w:val="0"/>
          <w:marBottom w:val="0"/>
          <w:divBdr>
            <w:top w:val="none" w:sz="0" w:space="0" w:color="auto"/>
            <w:left w:val="none" w:sz="0" w:space="0" w:color="auto"/>
            <w:bottom w:val="none" w:sz="0" w:space="0" w:color="auto"/>
            <w:right w:val="none" w:sz="0" w:space="0" w:color="auto"/>
          </w:divBdr>
        </w:div>
        <w:div w:id="499739027">
          <w:marLeft w:val="0"/>
          <w:marRight w:val="0"/>
          <w:marTop w:val="0"/>
          <w:marBottom w:val="0"/>
          <w:divBdr>
            <w:top w:val="none" w:sz="0" w:space="0" w:color="auto"/>
            <w:left w:val="none" w:sz="0" w:space="0" w:color="auto"/>
            <w:bottom w:val="none" w:sz="0" w:space="0" w:color="auto"/>
            <w:right w:val="none" w:sz="0" w:space="0" w:color="auto"/>
          </w:divBdr>
        </w:div>
        <w:div w:id="1223759537">
          <w:marLeft w:val="0"/>
          <w:marRight w:val="0"/>
          <w:marTop w:val="0"/>
          <w:marBottom w:val="0"/>
          <w:divBdr>
            <w:top w:val="none" w:sz="0" w:space="0" w:color="auto"/>
            <w:left w:val="none" w:sz="0" w:space="0" w:color="auto"/>
            <w:bottom w:val="none" w:sz="0" w:space="0" w:color="auto"/>
            <w:right w:val="none" w:sz="0" w:space="0" w:color="auto"/>
          </w:divBdr>
        </w:div>
        <w:div w:id="11230506">
          <w:marLeft w:val="0"/>
          <w:marRight w:val="0"/>
          <w:marTop w:val="0"/>
          <w:marBottom w:val="0"/>
          <w:divBdr>
            <w:top w:val="none" w:sz="0" w:space="0" w:color="auto"/>
            <w:left w:val="none" w:sz="0" w:space="0" w:color="auto"/>
            <w:bottom w:val="none" w:sz="0" w:space="0" w:color="auto"/>
            <w:right w:val="none" w:sz="0" w:space="0" w:color="auto"/>
          </w:divBdr>
        </w:div>
        <w:div w:id="891311932">
          <w:marLeft w:val="0"/>
          <w:marRight w:val="0"/>
          <w:marTop w:val="0"/>
          <w:marBottom w:val="0"/>
          <w:divBdr>
            <w:top w:val="none" w:sz="0" w:space="0" w:color="auto"/>
            <w:left w:val="none" w:sz="0" w:space="0" w:color="auto"/>
            <w:bottom w:val="none" w:sz="0" w:space="0" w:color="auto"/>
            <w:right w:val="none" w:sz="0" w:space="0" w:color="auto"/>
          </w:divBdr>
        </w:div>
        <w:div w:id="1279095820">
          <w:marLeft w:val="0"/>
          <w:marRight w:val="0"/>
          <w:marTop w:val="0"/>
          <w:marBottom w:val="0"/>
          <w:divBdr>
            <w:top w:val="none" w:sz="0" w:space="0" w:color="auto"/>
            <w:left w:val="none" w:sz="0" w:space="0" w:color="auto"/>
            <w:bottom w:val="none" w:sz="0" w:space="0" w:color="auto"/>
            <w:right w:val="none" w:sz="0" w:space="0" w:color="auto"/>
          </w:divBdr>
        </w:div>
        <w:div w:id="597326333">
          <w:marLeft w:val="0"/>
          <w:marRight w:val="0"/>
          <w:marTop w:val="0"/>
          <w:marBottom w:val="0"/>
          <w:divBdr>
            <w:top w:val="none" w:sz="0" w:space="0" w:color="auto"/>
            <w:left w:val="none" w:sz="0" w:space="0" w:color="auto"/>
            <w:bottom w:val="none" w:sz="0" w:space="0" w:color="auto"/>
            <w:right w:val="none" w:sz="0" w:space="0" w:color="auto"/>
          </w:divBdr>
        </w:div>
        <w:div w:id="300692679">
          <w:marLeft w:val="0"/>
          <w:marRight w:val="0"/>
          <w:marTop w:val="0"/>
          <w:marBottom w:val="0"/>
          <w:divBdr>
            <w:top w:val="none" w:sz="0" w:space="0" w:color="auto"/>
            <w:left w:val="none" w:sz="0" w:space="0" w:color="auto"/>
            <w:bottom w:val="none" w:sz="0" w:space="0" w:color="auto"/>
            <w:right w:val="none" w:sz="0" w:space="0" w:color="auto"/>
          </w:divBdr>
        </w:div>
        <w:div w:id="1241528677">
          <w:marLeft w:val="0"/>
          <w:marRight w:val="0"/>
          <w:marTop w:val="0"/>
          <w:marBottom w:val="0"/>
          <w:divBdr>
            <w:top w:val="none" w:sz="0" w:space="0" w:color="auto"/>
            <w:left w:val="none" w:sz="0" w:space="0" w:color="auto"/>
            <w:bottom w:val="none" w:sz="0" w:space="0" w:color="auto"/>
            <w:right w:val="none" w:sz="0" w:space="0" w:color="auto"/>
          </w:divBdr>
        </w:div>
        <w:div w:id="31196013">
          <w:marLeft w:val="0"/>
          <w:marRight w:val="0"/>
          <w:marTop w:val="0"/>
          <w:marBottom w:val="0"/>
          <w:divBdr>
            <w:top w:val="none" w:sz="0" w:space="0" w:color="auto"/>
            <w:left w:val="none" w:sz="0" w:space="0" w:color="auto"/>
            <w:bottom w:val="none" w:sz="0" w:space="0" w:color="auto"/>
            <w:right w:val="none" w:sz="0" w:space="0" w:color="auto"/>
          </w:divBdr>
        </w:div>
        <w:div w:id="1960915034">
          <w:marLeft w:val="0"/>
          <w:marRight w:val="0"/>
          <w:marTop w:val="0"/>
          <w:marBottom w:val="0"/>
          <w:divBdr>
            <w:top w:val="none" w:sz="0" w:space="0" w:color="auto"/>
            <w:left w:val="none" w:sz="0" w:space="0" w:color="auto"/>
            <w:bottom w:val="none" w:sz="0" w:space="0" w:color="auto"/>
            <w:right w:val="none" w:sz="0" w:space="0" w:color="auto"/>
          </w:divBdr>
        </w:div>
        <w:div w:id="2049182380">
          <w:marLeft w:val="0"/>
          <w:marRight w:val="0"/>
          <w:marTop w:val="0"/>
          <w:marBottom w:val="0"/>
          <w:divBdr>
            <w:top w:val="none" w:sz="0" w:space="0" w:color="auto"/>
            <w:left w:val="none" w:sz="0" w:space="0" w:color="auto"/>
            <w:bottom w:val="none" w:sz="0" w:space="0" w:color="auto"/>
            <w:right w:val="none" w:sz="0" w:space="0" w:color="auto"/>
          </w:divBdr>
        </w:div>
        <w:div w:id="33970408">
          <w:marLeft w:val="0"/>
          <w:marRight w:val="0"/>
          <w:marTop w:val="0"/>
          <w:marBottom w:val="0"/>
          <w:divBdr>
            <w:top w:val="none" w:sz="0" w:space="0" w:color="auto"/>
            <w:left w:val="none" w:sz="0" w:space="0" w:color="auto"/>
            <w:bottom w:val="none" w:sz="0" w:space="0" w:color="auto"/>
            <w:right w:val="none" w:sz="0" w:space="0" w:color="auto"/>
          </w:divBdr>
        </w:div>
        <w:div w:id="1618220152">
          <w:marLeft w:val="0"/>
          <w:marRight w:val="0"/>
          <w:marTop w:val="0"/>
          <w:marBottom w:val="0"/>
          <w:divBdr>
            <w:top w:val="none" w:sz="0" w:space="0" w:color="auto"/>
            <w:left w:val="none" w:sz="0" w:space="0" w:color="auto"/>
            <w:bottom w:val="none" w:sz="0" w:space="0" w:color="auto"/>
            <w:right w:val="none" w:sz="0" w:space="0" w:color="auto"/>
          </w:divBdr>
        </w:div>
        <w:div w:id="1370572339">
          <w:marLeft w:val="0"/>
          <w:marRight w:val="0"/>
          <w:marTop w:val="0"/>
          <w:marBottom w:val="0"/>
          <w:divBdr>
            <w:top w:val="none" w:sz="0" w:space="0" w:color="auto"/>
            <w:left w:val="none" w:sz="0" w:space="0" w:color="auto"/>
            <w:bottom w:val="none" w:sz="0" w:space="0" w:color="auto"/>
            <w:right w:val="none" w:sz="0" w:space="0" w:color="auto"/>
          </w:divBdr>
        </w:div>
        <w:div w:id="575818470">
          <w:marLeft w:val="0"/>
          <w:marRight w:val="0"/>
          <w:marTop w:val="0"/>
          <w:marBottom w:val="0"/>
          <w:divBdr>
            <w:top w:val="none" w:sz="0" w:space="0" w:color="auto"/>
            <w:left w:val="none" w:sz="0" w:space="0" w:color="auto"/>
            <w:bottom w:val="none" w:sz="0" w:space="0" w:color="auto"/>
            <w:right w:val="none" w:sz="0" w:space="0" w:color="auto"/>
          </w:divBdr>
        </w:div>
        <w:div w:id="1804272439">
          <w:marLeft w:val="0"/>
          <w:marRight w:val="0"/>
          <w:marTop w:val="0"/>
          <w:marBottom w:val="0"/>
          <w:divBdr>
            <w:top w:val="none" w:sz="0" w:space="0" w:color="auto"/>
            <w:left w:val="none" w:sz="0" w:space="0" w:color="auto"/>
            <w:bottom w:val="none" w:sz="0" w:space="0" w:color="auto"/>
            <w:right w:val="none" w:sz="0" w:space="0" w:color="auto"/>
          </w:divBdr>
        </w:div>
        <w:div w:id="1671978683">
          <w:marLeft w:val="0"/>
          <w:marRight w:val="0"/>
          <w:marTop w:val="0"/>
          <w:marBottom w:val="0"/>
          <w:divBdr>
            <w:top w:val="none" w:sz="0" w:space="0" w:color="auto"/>
            <w:left w:val="none" w:sz="0" w:space="0" w:color="auto"/>
            <w:bottom w:val="none" w:sz="0" w:space="0" w:color="auto"/>
            <w:right w:val="none" w:sz="0" w:space="0" w:color="auto"/>
          </w:divBdr>
        </w:div>
        <w:div w:id="1121461111">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75515815">
          <w:marLeft w:val="0"/>
          <w:marRight w:val="0"/>
          <w:marTop w:val="0"/>
          <w:marBottom w:val="0"/>
          <w:divBdr>
            <w:top w:val="none" w:sz="0" w:space="0" w:color="auto"/>
            <w:left w:val="none" w:sz="0" w:space="0" w:color="auto"/>
            <w:bottom w:val="none" w:sz="0" w:space="0" w:color="auto"/>
            <w:right w:val="none" w:sz="0" w:space="0" w:color="auto"/>
          </w:divBdr>
        </w:div>
        <w:div w:id="10692270">
          <w:marLeft w:val="0"/>
          <w:marRight w:val="0"/>
          <w:marTop w:val="0"/>
          <w:marBottom w:val="0"/>
          <w:divBdr>
            <w:top w:val="none" w:sz="0" w:space="0" w:color="auto"/>
            <w:left w:val="none" w:sz="0" w:space="0" w:color="auto"/>
            <w:bottom w:val="none" w:sz="0" w:space="0" w:color="auto"/>
            <w:right w:val="none" w:sz="0" w:space="0" w:color="auto"/>
          </w:divBdr>
        </w:div>
        <w:div w:id="1775437984">
          <w:marLeft w:val="0"/>
          <w:marRight w:val="0"/>
          <w:marTop w:val="0"/>
          <w:marBottom w:val="0"/>
          <w:divBdr>
            <w:top w:val="none" w:sz="0" w:space="0" w:color="auto"/>
            <w:left w:val="none" w:sz="0" w:space="0" w:color="auto"/>
            <w:bottom w:val="none" w:sz="0" w:space="0" w:color="auto"/>
            <w:right w:val="none" w:sz="0" w:space="0" w:color="auto"/>
          </w:divBdr>
        </w:div>
        <w:div w:id="1678271029">
          <w:marLeft w:val="0"/>
          <w:marRight w:val="0"/>
          <w:marTop w:val="0"/>
          <w:marBottom w:val="0"/>
          <w:divBdr>
            <w:top w:val="none" w:sz="0" w:space="0" w:color="auto"/>
            <w:left w:val="none" w:sz="0" w:space="0" w:color="auto"/>
            <w:bottom w:val="none" w:sz="0" w:space="0" w:color="auto"/>
            <w:right w:val="none" w:sz="0" w:space="0" w:color="auto"/>
          </w:divBdr>
        </w:div>
        <w:div w:id="693532826">
          <w:marLeft w:val="0"/>
          <w:marRight w:val="0"/>
          <w:marTop w:val="0"/>
          <w:marBottom w:val="0"/>
          <w:divBdr>
            <w:top w:val="none" w:sz="0" w:space="0" w:color="auto"/>
            <w:left w:val="none" w:sz="0" w:space="0" w:color="auto"/>
            <w:bottom w:val="none" w:sz="0" w:space="0" w:color="auto"/>
            <w:right w:val="none" w:sz="0" w:space="0" w:color="auto"/>
          </w:divBdr>
        </w:div>
        <w:div w:id="1291978904">
          <w:marLeft w:val="0"/>
          <w:marRight w:val="0"/>
          <w:marTop w:val="0"/>
          <w:marBottom w:val="0"/>
          <w:divBdr>
            <w:top w:val="none" w:sz="0" w:space="0" w:color="auto"/>
            <w:left w:val="none" w:sz="0" w:space="0" w:color="auto"/>
            <w:bottom w:val="none" w:sz="0" w:space="0" w:color="auto"/>
            <w:right w:val="none" w:sz="0" w:space="0" w:color="auto"/>
          </w:divBdr>
        </w:div>
        <w:div w:id="692801916">
          <w:marLeft w:val="0"/>
          <w:marRight w:val="0"/>
          <w:marTop w:val="0"/>
          <w:marBottom w:val="0"/>
          <w:divBdr>
            <w:top w:val="none" w:sz="0" w:space="0" w:color="auto"/>
            <w:left w:val="none" w:sz="0" w:space="0" w:color="auto"/>
            <w:bottom w:val="none" w:sz="0" w:space="0" w:color="auto"/>
            <w:right w:val="none" w:sz="0" w:space="0" w:color="auto"/>
          </w:divBdr>
        </w:div>
        <w:div w:id="283581162">
          <w:marLeft w:val="0"/>
          <w:marRight w:val="0"/>
          <w:marTop w:val="0"/>
          <w:marBottom w:val="0"/>
          <w:divBdr>
            <w:top w:val="none" w:sz="0" w:space="0" w:color="auto"/>
            <w:left w:val="none" w:sz="0" w:space="0" w:color="auto"/>
            <w:bottom w:val="none" w:sz="0" w:space="0" w:color="auto"/>
            <w:right w:val="none" w:sz="0" w:space="0" w:color="auto"/>
          </w:divBdr>
        </w:div>
        <w:div w:id="13849797">
          <w:marLeft w:val="0"/>
          <w:marRight w:val="0"/>
          <w:marTop w:val="0"/>
          <w:marBottom w:val="0"/>
          <w:divBdr>
            <w:top w:val="none" w:sz="0" w:space="0" w:color="auto"/>
            <w:left w:val="none" w:sz="0" w:space="0" w:color="auto"/>
            <w:bottom w:val="none" w:sz="0" w:space="0" w:color="auto"/>
            <w:right w:val="none" w:sz="0" w:space="0" w:color="auto"/>
          </w:divBdr>
        </w:div>
        <w:div w:id="851803304">
          <w:marLeft w:val="0"/>
          <w:marRight w:val="0"/>
          <w:marTop w:val="0"/>
          <w:marBottom w:val="0"/>
          <w:divBdr>
            <w:top w:val="none" w:sz="0" w:space="0" w:color="auto"/>
            <w:left w:val="none" w:sz="0" w:space="0" w:color="auto"/>
            <w:bottom w:val="none" w:sz="0" w:space="0" w:color="auto"/>
            <w:right w:val="none" w:sz="0" w:space="0" w:color="auto"/>
          </w:divBdr>
        </w:div>
        <w:div w:id="1732577346">
          <w:marLeft w:val="0"/>
          <w:marRight w:val="0"/>
          <w:marTop w:val="0"/>
          <w:marBottom w:val="0"/>
          <w:divBdr>
            <w:top w:val="none" w:sz="0" w:space="0" w:color="auto"/>
            <w:left w:val="none" w:sz="0" w:space="0" w:color="auto"/>
            <w:bottom w:val="none" w:sz="0" w:space="0" w:color="auto"/>
            <w:right w:val="none" w:sz="0" w:space="0" w:color="auto"/>
          </w:divBdr>
        </w:div>
        <w:div w:id="1138498546">
          <w:marLeft w:val="0"/>
          <w:marRight w:val="0"/>
          <w:marTop w:val="0"/>
          <w:marBottom w:val="0"/>
          <w:divBdr>
            <w:top w:val="none" w:sz="0" w:space="0" w:color="auto"/>
            <w:left w:val="none" w:sz="0" w:space="0" w:color="auto"/>
            <w:bottom w:val="none" w:sz="0" w:space="0" w:color="auto"/>
            <w:right w:val="none" w:sz="0" w:space="0" w:color="auto"/>
          </w:divBdr>
        </w:div>
        <w:div w:id="851837880">
          <w:marLeft w:val="0"/>
          <w:marRight w:val="0"/>
          <w:marTop w:val="0"/>
          <w:marBottom w:val="0"/>
          <w:divBdr>
            <w:top w:val="none" w:sz="0" w:space="0" w:color="auto"/>
            <w:left w:val="none" w:sz="0" w:space="0" w:color="auto"/>
            <w:bottom w:val="none" w:sz="0" w:space="0" w:color="auto"/>
            <w:right w:val="none" w:sz="0" w:space="0" w:color="auto"/>
          </w:divBdr>
        </w:div>
        <w:div w:id="798449921">
          <w:marLeft w:val="0"/>
          <w:marRight w:val="0"/>
          <w:marTop w:val="0"/>
          <w:marBottom w:val="0"/>
          <w:divBdr>
            <w:top w:val="none" w:sz="0" w:space="0" w:color="auto"/>
            <w:left w:val="none" w:sz="0" w:space="0" w:color="auto"/>
            <w:bottom w:val="none" w:sz="0" w:space="0" w:color="auto"/>
            <w:right w:val="none" w:sz="0" w:space="0" w:color="auto"/>
          </w:divBdr>
        </w:div>
        <w:div w:id="296493104">
          <w:marLeft w:val="0"/>
          <w:marRight w:val="0"/>
          <w:marTop w:val="0"/>
          <w:marBottom w:val="0"/>
          <w:divBdr>
            <w:top w:val="none" w:sz="0" w:space="0" w:color="auto"/>
            <w:left w:val="none" w:sz="0" w:space="0" w:color="auto"/>
            <w:bottom w:val="none" w:sz="0" w:space="0" w:color="auto"/>
            <w:right w:val="none" w:sz="0" w:space="0" w:color="auto"/>
          </w:divBdr>
        </w:div>
        <w:div w:id="1521973356">
          <w:marLeft w:val="0"/>
          <w:marRight w:val="0"/>
          <w:marTop w:val="0"/>
          <w:marBottom w:val="0"/>
          <w:divBdr>
            <w:top w:val="none" w:sz="0" w:space="0" w:color="auto"/>
            <w:left w:val="none" w:sz="0" w:space="0" w:color="auto"/>
            <w:bottom w:val="none" w:sz="0" w:space="0" w:color="auto"/>
            <w:right w:val="none" w:sz="0" w:space="0" w:color="auto"/>
          </w:divBdr>
        </w:div>
        <w:div w:id="2091003213">
          <w:marLeft w:val="0"/>
          <w:marRight w:val="0"/>
          <w:marTop w:val="0"/>
          <w:marBottom w:val="0"/>
          <w:divBdr>
            <w:top w:val="none" w:sz="0" w:space="0" w:color="auto"/>
            <w:left w:val="none" w:sz="0" w:space="0" w:color="auto"/>
            <w:bottom w:val="none" w:sz="0" w:space="0" w:color="auto"/>
            <w:right w:val="none" w:sz="0" w:space="0" w:color="auto"/>
          </w:divBdr>
        </w:div>
        <w:div w:id="158008228">
          <w:marLeft w:val="0"/>
          <w:marRight w:val="0"/>
          <w:marTop w:val="0"/>
          <w:marBottom w:val="0"/>
          <w:divBdr>
            <w:top w:val="none" w:sz="0" w:space="0" w:color="auto"/>
            <w:left w:val="none" w:sz="0" w:space="0" w:color="auto"/>
            <w:bottom w:val="none" w:sz="0" w:space="0" w:color="auto"/>
            <w:right w:val="none" w:sz="0" w:space="0" w:color="auto"/>
          </w:divBdr>
        </w:div>
        <w:div w:id="963775227">
          <w:marLeft w:val="0"/>
          <w:marRight w:val="0"/>
          <w:marTop w:val="0"/>
          <w:marBottom w:val="0"/>
          <w:divBdr>
            <w:top w:val="none" w:sz="0" w:space="0" w:color="auto"/>
            <w:left w:val="none" w:sz="0" w:space="0" w:color="auto"/>
            <w:bottom w:val="none" w:sz="0" w:space="0" w:color="auto"/>
            <w:right w:val="none" w:sz="0" w:space="0" w:color="auto"/>
          </w:divBdr>
        </w:div>
        <w:div w:id="1548837254">
          <w:marLeft w:val="0"/>
          <w:marRight w:val="0"/>
          <w:marTop w:val="0"/>
          <w:marBottom w:val="0"/>
          <w:divBdr>
            <w:top w:val="none" w:sz="0" w:space="0" w:color="auto"/>
            <w:left w:val="none" w:sz="0" w:space="0" w:color="auto"/>
            <w:bottom w:val="none" w:sz="0" w:space="0" w:color="auto"/>
            <w:right w:val="none" w:sz="0" w:space="0" w:color="auto"/>
          </w:divBdr>
        </w:div>
        <w:div w:id="114762053">
          <w:marLeft w:val="0"/>
          <w:marRight w:val="0"/>
          <w:marTop w:val="0"/>
          <w:marBottom w:val="0"/>
          <w:divBdr>
            <w:top w:val="none" w:sz="0" w:space="0" w:color="auto"/>
            <w:left w:val="none" w:sz="0" w:space="0" w:color="auto"/>
            <w:bottom w:val="none" w:sz="0" w:space="0" w:color="auto"/>
            <w:right w:val="none" w:sz="0" w:space="0" w:color="auto"/>
          </w:divBdr>
        </w:div>
        <w:div w:id="1777556656">
          <w:marLeft w:val="0"/>
          <w:marRight w:val="0"/>
          <w:marTop w:val="0"/>
          <w:marBottom w:val="0"/>
          <w:divBdr>
            <w:top w:val="none" w:sz="0" w:space="0" w:color="auto"/>
            <w:left w:val="none" w:sz="0" w:space="0" w:color="auto"/>
            <w:bottom w:val="none" w:sz="0" w:space="0" w:color="auto"/>
            <w:right w:val="none" w:sz="0" w:space="0" w:color="auto"/>
          </w:divBdr>
        </w:div>
        <w:div w:id="1624188417">
          <w:marLeft w:val="0"/>
          <w:marRight w:val="0"/>
          <w:marTop w:val="0"/>
          <w:marBottom w:val="0"/>
          <w:divBdr>
            <w:top w:val="none" w:sz="0" w:space="0" w:color="auto"/>
            <w:left w:val="none" w:sz="0" w:space="0" w:color="auto"/>
            <w:bottom w:val="none" w:sz="0" w:space="0" w:color="auto"/>
            <w:right w:val="none" w:sz="0" w:space="0" w:color="auto"/>
          </w:divBdr>
        </w:div>
        <w:div w:id="380135748">
          <w:marLeft w:val="0"/>
          <w:marRight w:val="0"/>
          <w:marTop w:val="0"/>
          <w:marBottom w:val="0"/>
          <w:divBdr>
            <w:top w:val="none" w:sz="0" w:space="0" w:color="auto"/>
            <w:left w:val="none" w:sz="0" w:space="0" w:color="auto"/>
            <w:bottom w:val="none" w:sz="0" w:space="0" w:color="auto"/>
            <w:right w:val="none" w:sz="0" w:space="0" w:color="auto"/>
          </w:divBdr>
        </w:div>
        <w:div w:id="88239558">
          <w:marLeft w:val="0"/>
          <w:marRight w:val="0"/>
          <w:marTop w:val="0"/>
          <w:marBottom w:val="0"/>
          <w:divBdr>
            <w:top w:val="none" w:sz="0" w:space="0" w:color="auto"/>
            <w:left w:val="none" w:sz="0" w:space="0" w:color="auto"/>
            <w:bottom w:val="none" w:sz="0" w:space="0" w:color="auto"/>
            <w:right w:val="none" w:sz="0" w:space="0" w:color="auto"/>
          </w:divBdr>
        </w:div>
        <w:div w:id="2109039837">
          <w:marLeft w:val="0"/>
          <w:marRight w:val="0"/>
          <w:marTop w:val="0"/>
          <w:marBottom w:val="0"/>
          <w:divBdr>
            <w:top w:val="none" w:sz="0" w:space="0" w:color="auto"/>
            <w:left w:val="none" w:sz="0" w:space="0" w:color="auto"/>
            <w:bottom w:val="none" w:sz="0" w:space="0" w:color="auto"/>
            <w:right w:val="none" w:sz="0" w:space="0" w:color="auto"/>
          </w:divBdr>
        </w:div>
        <w:div w:id="134764665">
          <w:marLeft w:val="0"/>
          <w:marRight w:val="0"/>
          <w:marTop w:val="0"/>
          <w:marBottom w:val="0"/>
          <w:divBdr>
            <w:top w:val="none" w:sz="0" w:space="0" w:color="auto"/>
            <w:left w:val="none" w:sz="0" w:space="0" w:color="auto"/>
            <w:bottom w:val="none" w:sz="0" w:space="0" w:color="auto"/>
            <w:right w:val="none" w:sz="0" w:space="0" w:color="auto"/>
          </w:divBdr>
        </w:div>
        <w:div w:id="864631175">
          <w:marLeft w:val="0"/>
          <w:marRight w:val="0"/>
          <w:marTop w:val="0"/>
          <w:marBottom w:val="0"/>
          <w:divBdr>
            <w:top w:val="none" w:sz="0" w:space="0" w:color="auto"/>
            <w:left w:val="none" w:sz="0" w:space="0" w:color="auto"/>
            <w:bottom w:val="none" w:sz="0" w:space="0" w:color="auto"/>
            <w:right w:val="none" w:sz="0" w:space="0" w:color="auto"/>
          </w:divBdr>
        </w:div>
        <w:div w:id="415446999">
          <w:marLeft w:val="0"/>
          <w:marRight w:val="0"/>
          <w:marTop w:val="0"/>
          <w:marBottom w:val="0"/>
          <w:divBdr>
            <w:top w:val="none" w:sz="0" w:space="0" w:color="auto"/>
            <w:left w:val="none" w:sz="0" w:space="0" w:color="auto"/>
            <w:bottom w:val="none" w:sz="0" w:space="0" w:color="auto"/>
            <w:right w:val="none" w:sz="0" w:space="0" w:color="auto"/>
          </w:divBdr>
        </w:div>
        <w:div w:id="1232691135">
          <w:marLeft w:val="0"/>
          <w:marRight w:val="0"/>
          <w:marTop w:val="0"/>
          <w:marBottom w:val="0"/>
          <w:divBdr>
            <w:top w:val="none" w:sz="0" w:space="0" w:color="auto"/>
            <w:left w:val="none" w:sz="0" w:space="0" w:color="auto"/>
            <w:bottom w:val="none" w:sz="0" w:space="0" w:color="auto"/>
            <w:right w:val="none" w:sz="0" w:space="0" w:color="auto"/>
          </w:divBdr>
        </w:div>
        <w:div w:id="1026440149">
          <w:marLeft w:val="0"/>
          <w:marRight w:val="0"/>
          <w:marTop w:val="0"/>
          <w:marBottom w:val="0"/>
          <w:divBdr>
            <w:top w:val="none" w:sz="0" w:space="0" w:color="auto"/>
            <w:left w:val="none" w:sz="0" w:space="0" w:color="auto"/>
            <w:bottom w:val="none" w:sz="0" w:space="0" w:color="auto"/>
            <w:right w:val="none" w:sz="0" w:space="0" w:color="auto"/>
          </w:divBdr>
        </w:div>
        <w:div w:id="1758093791">
          <w:marLeft w:val="0"/>
          <w:marRight w:val="0"/>
          <w:marTop w:val="0"/>
          <w:marBottom w:val="0"/>
          <w:divBdr>
            <w:top w:val="none" w:sz="0" w:space="0" w:color="auto"/>
            <w:left w:val="none" w:sz="0" w:space="0" w:color="auto"/>
            <w:bottom w:val="none" w:sz="0" w:space="0" w:color="auto"/>
            <w:right w:val="none" w:sz="0" w:space="0" w:color="auto"/>
          </w:divBdr>
        </w:div>
        <w:div w:id="1189174975">
          <w:marLeft w:val="0"/>
          <w:marRight w:val="0"/>
          <w:marTop w:val="0"/>
          <w:marBottom w:val="0"/>
          <w:divBdr>
            <w:top w:val="none" w:sz="0" w:space="0" w:color="auto"/>
            <w:left w:val="none" w:sz="0" w:space="0" w:color="auto"/>
            <w:bottom w:val="none" w:sz="0" w:space="0" w:color="auto"/>
            <w:right w:val="none" w:sz="0" w:space="0" w:color="auto"/>
          </w:divBdr>
        </w:div>
        <w:div w:id="1918857827">
          <w:marLeft w:val="0"/>
          <w:marRight w:val="0"/>
          <w:marTop w:val="0"/>
          <w:marBottom w:val="0"/>
          <w:divBdr>
            <w:top w:val="none" w:sz="0" w:space="0" w:color="auto"/>
            <w:left w:val="none" w:sz="0" w:space="0" w:color="auto"/>
            <w:bottom w:val="none" w:sz="0" w:space="0" w:color="auto"/>
            <w:right w:val="none" w:sz="0" w:space="0" w:color="auto"/>
          </w:divBdr>
        </w:div>
        <w:div w:id="1927031549">
          <w:marLeft w:val="0"/>
          <w:marRight w:val="0"/>
          <w:marTop w:val="0"/>
          <w:marBottom w:val="0"/>
          <w:divBdr>
            <w:top w:val="none" w:sz="0" w:space="0" w:color="auto"/>
            <w:left w:val="none" w:sz="0" w:space="0" w:color="auto"/>
            <w:bottom w:val="none" w:sz="0" w:space="0" w:color="auto"/>
            <w:right w:val="none" w:sz="0" w:space="0" w:color="auto"/>
          </w:divBdr>
        </w:div>
        <w:div w:id="1233926278">
          <w:marLeft w:val="0"/>
          <w:marRight w:val="0"/>
          <w:marTop w:val="0"/>
          <w:marBottom w:val="0"/>
          <w:divBdr>
            <w:top w:val="none" w:sz="0" w:space="0" w:color="auto"/>
            <w:left w:val="none" w:sz="0" w:space="0" w:color="auto"/>
            <w:bottom w:val="none" w:sz="0" w:space="0" w:color="auto"/>
            <w:right w:val="none" w:sz="0" w:space="0" w:color="auto"/>
          </w:divBdr>
        </w:div>
        <w:div w:id="2065828370">
          <w:marLeft w:val="0"/>
          <w:marRight w:val="0"/>
          <w:marTop w:val="0"/>
          <w:marBottom w:val="0"/>
          <w:divBdr>
            <w:top w:val="none" w:sz="0" w:space="0" w:color="auto"/>
            <w:left w:val="none" w:sz="0" w:space="0" w:color="auto"/>
            <w:bottom w:val="none" w:sz="0" w:space="0" w:color="auto"/>
            <w:right w:val="none" w:sz="0" w:space="0" w:color="auto"/>
          </w:divBdr>
        </w:div>
        <w:div w:id="1816145359">
          <w:marLeft w:val="0"/>
          <w:marRight w:val="0"/>
          <w:marTop w:val="0"/>
          <w:marBottom w:val="0"/>
          <w:divBdr>
            <w:top w:val="none" w:sz="0" w:space="0" w:color="auto"/>
            <w:left w:val="none" w:sz="0" w:space="0" w:color="auto"/>
            <w:bottom w:val="none" w:sz="0" w:space="0" w:color="auto"/>
            <w:right w:val="none" w:sz="0" w:space="0" w:color="auto"/>
          </w:divBdr>
        </w:div>
        <w:div w:id="2022317107">
          <w:marLeft w:val="0"/>
          <w:marRight w:val="0"/>
          <w:marTop w:val="0"/>
          <w:marBottom w:val="0"/>
          <w:divBdr>
            <w:top w:val="none" w:sz="0" w:space="0" w:color="auto"/>
            <w:left w:val="none" w:sz="0" w:space="0" w:color="auto"/>
            <w:bottom w:val="none" w:sz="0" w:space="0" w:color="auto"/>
            <w:right w:val="none" w:sz="0" w:space="0" w:color="auto"/>
          </w:divBdr>
        </w:div>
        <w:div w:id="1861972297">
          <w:marLeft w:val="0"/>
          <w:marRight w:val="0"/>
          <w:marTop w:val="0"/>
          <w:marBottom w:val="0"/>
          <w:divBdr>
            <w:top w:val="none" w:sz="0" w:space="0" w:color="auto"/>
            <w:left w:val="none" w:sz="0" w:space="0" w:color="auto"/>
            <w:bottom w:val="none" w:sz="0" w:space="0" w:color="auto"/>
            <w:right w:val="none" w:sz="0" w:space="0" w:color="auto"/>
          </w:divBdr>
        </w:div>
        <w:div w:id="897590899">
          <w:marLeft w:val="0"/>
          <w:marRight w:val="0"/>
          <w:marTop w:val="0"/>
          <w:marBottom w:val="0"/>
          <w:divBdr>
            <w:top w:val="none" w:sz="0" w:space="0" w:color="auto"/>
            <w:left w:val="none" w:sz="0" w:space="0" w:color="auto"/>
            <w:bottom w:val="none" w:sz="0" w:space="0" w:color="auto"/>
            <w:right w:val="none" w:sz="0" w:space="0" w:color="auto"/>
          </w:divBdr>
        </w:div>
        <w:div w:id="384065028">
          <w:marLeft w:val="0"/>
          <w:marRight w:val="0"/>
          <w:marTop w:val="0"/>
          <w:marBottom w:val="0"/>
          <w:divBdr>
            <w:top w:val="none" w:sz="0" w:space="0" w:color="auto"/>
            <w:left w:val="none" w:sz="0" w:space="0" w:color="auto"/>
            <w:bottom w:val="none" w:sz="0" w:space="0" w:color="auto"/>
            <w:right w:val="none" w:sz="0" w:space="0" w:color="auto"/>
          </w:divBdr>
        </w:div>
        <w:div w:id="1462502118">
          <w:marLeft w:val="0"/>
          <w:marRight w:val="0"/>
          <w:marTop w:val="0"/>
          <w:marBottom w:val="0"/>
          <w:divBdr>
            <w:top w:val="none" w:sz="0" w:space="0" w:color="auto"/>
            <w:left w:val="none" w:sz="0" w:space="0" w:color="auto"/>
            <w:bottom w:val="none" w:sz="0" w:space="0" w:color="auto"/>
            <w:right w:val="none" w:sz="0" w:space="0" w:color="auto"/>
          </w:divBdr>
        </w:div>
        <w:div w:id="888493071">
          <w:marLeft w:val="0"/>
          <w:marRight w:val="0"/>
          <w:marTop w:val="0"/>
          <w:marBottom w:val="0"/>
          <w:divBdr>
            <w:top w:val="none" w:sz="0" w:space="0" w:color="auto"/>
            <w:left w:val="none" w:sz="0" w:space="0" w:color="auto"/>
            <w:bottom w:val="none" w:sz="0" w:space="0" w:color="auto"/>
            <w:right w:val="none" w:sz="0" w:space="0" w:color="auto"/>
          </w:divBdr>
        </w:div>
        <w:div w:id="1626347408">
          <w:marLeft w:val="0"/>
          <w:marRight w:val="0"/>
          <w:marTop w:val="0"/>
          <w:marBottom w:val="0"/>
          <w:divBdr>
            <w:top w:val="none" w:sz="0" w:space="0" w:color="auto"/>
            <w:left w:val="none" w:sz="0" w:space="0" w:color="auto"/>
            <w:bottom w:val="none" w:sz="0" w:space="0" w:color="auto"/>
            <w:right w:val="none" w:sz="0" w:space="0" w:color="auto"/>
          </w:divBdr>
        </w:div>
        <w:div w:id="117573145">
          <w:marLeft w:val="0"/>
          <w:marRight w:val="0"/>
          <w:marTop w:val="0"/>
          <w:marBottom w:val="0"/>
          <w:divBdr>
            <w:top w:val="none" w:sz="0" w:space="0" w:color="auto"/>
            <w:left w:val="none" w:sz="0" w:space="0" w:color="auto"/>
            <w:bottom w:val="none" w:sz="0" w:space="0" w:color="auto"/>
            <w:right w:val="none" w:sz="0" w:space="0" w:color="auto"/>
          </w:divBdr>
        </w:div>
        <w:div w:id="1719864553">
          <w:marLeft w:val="0"/>
          <w:marRight w:val="0"/>
          <w:marTop w:val="0"/>
          <w:marBottom w:val="0"/>
          <w:divBdr>
            <w:top w:val="none" w:sz="0" w:space="0" w:color="auto"/>
            <w:left w:val="none" w:sz="0" w:space="0" w:color="auto"/>
            <w:bottom w:val="none" w:sz="0" w:space="0" w:color="auto"/>
            <w:right w:val="none" w:sz="0" w:space="0" w:color="auto"/>
          </w:divBdr>
        </w:div>
        <w:div w:id="1492915381">
          <w:marLeft w:val="0"/>
          <w:marRight w:val="0"/>
          <w:marTop w:val="0"/>
          <w:marBottom w:val="0"/>
          <w:divBdr>
            <w:top w:val="none" w:sz="0" w:space="0" w:color="auto"/>
            <w:left w:val="none" w:sz="0" w:space="0" w:color="auto"/>
            <w:bottom w:val="none" w:sz="0" w:space="0" w:color="auto"/>
            <w:right w:val="none" w:sz="0" w:space="0" w:color="auto"/>
          </w:divBdr>
        </w:div>
        <w:div w:id="4476790">
          <w:marLeft w:val="0"/>
          <w:marRight w:val="0"/>
          <w:marTop w:val="0"/>
          <w:marBottom w:val="0"/>
          <w:divBdr>
            <w:top w:val="none" w:sz="0" w:space="0" w:color="auto"/>
            <w:left w:val="none" w:sz="0" w:space="0" w:color="auto"/>
            <w:bottom w:val="none" w:sz="0" w:space="0" w:color="auto"/>
            <w:right w:val="none" w:sz="0" w:space="0" w:color="auto"/>
          </w:divBdr>
        </w:div>
        <w:div w:id="2046711302">
          <w:marLeft w:val="0"/>
          <w:marRight w:val="0"/>
          <w:marTop w:val="0"/>
          <w:marBottom w:val="0"/>
          <w:divBdr>
            <w:top w:val="none" w:sz="0" w:space="0" w:color="auto"/>
            <w:left w:val="none" w:sz="0" w:space="0" w:color="auto"/>
            <w:bottom w:val="none" w:sz="0" w:space="0" w:color="auto"/>
            <w:right w:val="none" w:sz="0" w:space="0" w:color="auto"/>
          </w:divBdr>
        </w:div>
        <w:div w:id="915093645">
          <w:marLeft w:val="0"/>
          <w:marRight w:val="0"/>
          <w:marTop w:val="0"/>
          <w:marBottom w:val="0"/>
          <w:divBdr>
            <w:top w:val="none" w:sz="0" w:space="0" w:color="auto"/>
            <w:left w:val="none" w:sz="0" w:space="0" w:color="auto"/>
            <w:bottom w:val="none" w:sz="0" w:space="0" w:color="auto"/>
            <w:right w:val="none" w:sz="0" w:space="0" w:color="auto"/>
          </w:divBdr>
        </w:div>
        <w:div w:id="206067916">
          <w:marLeft w:val="0"/>
          <w:marRight w:val="0"/>
          <w:marTop w:val="0"/>
          <w:marBottom w:val="0"/>
          <w:divBdr>
            <w:top w:val="none" w:sz="0" w:space="0" w:color="auto"/>
            <w:left w:val="none" w:sz="0" w:space="0" w:color="auto"/>
            <w:bottom w:val="none" w:sz="0" w:space="0" w:color="auto"/>
            <w:right w:val="none" w:sz="0" w:space="0" w:color="auto"/>
          </w:divBdr>
        </w:div>
        <w:div w:id="744378080">
          <w:marLeft w:val="0"/>
          <w:marRight w:val="0"/>
          <w:marTop w:val="0"/>
          <w:marBottom w:val="0"/>
          <w:divBdr>
            <w:top w:val="none" w:sz="0" w:space="0" w:color="auto"/>
            <w:left w:val="none" w:sz="0" w:space="0" w:color="auto"/>
            <w:bottom w:val="none" w:sz="0" w:space="0" w:color="auto"/>
            <w:right w:val="none" w:sz="0" w:space="0" w:color="auto"/>
          </w:divBdr>
        </w:div>
        <w:div w:id="1954164742">
          <w:marLeft w:val="0"/>
          <w:marRight w:val="0"/>
          <w:marTop w:val="0"/>
          <w:marBottom w:val="0"/>
          <w:divBdr>
            <w:top w:val="none" w:sz="0" w:space="0" w:color="auto"/>
            <w:left w:val="none" w:sz="0" w:space="0" w:color="auto"/>
            <w:bottom w:val="none" w:sz="0" w:space="0" w:color="auto"/>
            <w:right w:val="none" w:sz="0" w:space="0" w:color="auto"/>
          </w:divBdr>
        </w:div>
        <w:div w:id="1940290000">
          <w:marLeft w:val="0"/>
          <w:marRight w:val="0"/>
          <w:marTop w:val="0"/>
          <w:marBottom w:val="0"/>
          <w:divBdr>
            <w:top w:val="none" w:sz="0" w:space="0" w:color="auto"/>
            <w:left w:val="none" w:sz="0" w:space="0" w:color="auto"/>
            <w:bottom w:val="none" w:sz="0" w:space="0" w:color="auto"/>
            <w:right w:val="none" w:sz="0" w:space="0" w:color="auto"/>
          </w:divBdr>
        </w:div>
        <w:div w:id="1145976007">
          <w:marLeft w:val="0"/>
          <w:marRight w:val="0"/>
          <w:marTop w:val="0"/>
          <w:marBottom w:val="0"/>
          <w:divBdr>
            <w:top w:val="none" w:sz="0" w:space="0" w:color="auto"/>
            <w:left w:val="none" w:sz="0" w:space="0" w:color="auto"/>
            <w:bottom w:val="none" w:sz="0" w:space="0" w:color="auto"/>
            <w:right w:val="none" w:sz="0" w:space="0" w:color="auto"/>
          </w:divBdr>
        </w:div>
        <w:div w:id="1281960468">
          <w:marLeft w:val="0"/>
          <w:marRight w:val="0"/>
          <w:marTop w:val="0"/>
          <w:marBottom w:val="0"/>
          <w:divBdr>
            <w:top w:val="none" w:sz="0" w:space="0" w:color="auto"/>
            <w:left w:val="none" w:sz="0" w:space="0" w:color="auto"/>
            <w:bottom w:val="none" w:sz="0" w:space="0" w:color="auto"/>
            <w:right w:val="none" w:sz="0" w:space="0" w:color="auto"/>
          </w:divBdr>
        </w:div>
        <w:div w:id="1677923157">
          <w:marLeft w:val="0"/>
          <w:marRight w:val="0"/>
          <w:marTop w:val="0"/>
          <w:marBottom w:val="0"/>
          <w:divBdr>
            <w:top w:val="none" w:sz="0" w:space="0" w:color="auto"/>
            <w:left w:val="none" w:sz="0" w:space="0" w:color="auto"/>
            <w:bottom w:val="none" w:sz="0" w:space="0" w:color="auto"/>
            <w:right w:val="none" w:sz="0" w:space="0" w:color="auto"/>
          </w:divBdr>
        </w:div>
        <w:div w:id="1096902994">
          <w:marLeft w:val="0"/>
          <w:marRight w:val="0"/>
          <w:marTop w:val="0"/>
          <w:marBottom w:val="0"/>
          <w:divBdr>
            <w:top w:val="none" w:sz="0" w:space="0" w:color="auto"/>
            <w:left w:val="none" w:sz="0" w:space="0" w:color="auto"/>
            <w:bottom w:val="none" w:sz="0" w:space="0" w:color="auto"/>
            <w:right w:val="none" w:sz="0" w:space="0" w:color="auto"/>
          </w:divBdr>
        </w:div>
        <w:div w:id="318046361">
          <w:marLeft w:val="0"/>
          <w:marRight w:val="0"/>
          <w:marTop w:val="0"/>
          <w:marBottom w:val="0"/>
          <w:divBdr>
            <w:top w:val="none" w:sz="0" w:space="0" w:color="auto"/>
            <w:left w:val="none" w:sz="0" w:space="0" w:color="auto"/>
            <w:bottom w:val="none" w:sz="0" w:space="0" w:color="auto"/>
            <w:right w:val="none" w:sz="0" w:space="0" w:color="auto"/>
          </w:divBdr>
        </w:div>
        <w:div w:id="61608311">
          <w:marLeft w:val="0"/>
          <w:marRight w:val="0"/>
          <w:marTop w:val="0"/>
          <w:marBottom w:val="0"/>
          <w:divBdr>
            <w:top w:val="none" w:sz="0" w:space="0" w:color="auto"/>
            <w:left w:val="none" w:sz="0" w:space="0" w:color="auto"/>
            <w:bottom w:val="none" w:sz="0" w:space="0" w:color="auto"/>
            <w:right w:val="none" w:sz="0" w:space="0" w:color="auto"/>
          </w:divBdr>
        </w:div>
        <w:div w:id="253394135">
          <w:marLeft w:val="0"/>
          <w:marRight w:val="0"/>
          <w:marTop w:val="0"/>
          <w:marBottom w:val="0"/>
          <w:divBdr>
            <w:top w:val="none" w:sz="0" w:space="0" w:color="auto"/>
            <w:left w:val="none" w:sz="0" w:space="0" w:color="auto"/>
            <w:bottom w:val="none" w:sz="0" w:space="0" w:color="auto"/>
            <w:right w:val="none" w:sz="0" w:space="0" w:color="auto"/>
          </w:divBdr>
        </w:div>
        <w:div w:id="1958874771">
          <w:marLeft w:val="0"/>
          <w:marRight w:val="0"/>
          <w:marTop w:val="0"/>
          <w:marBottom w:val="0"/>
          <w:divBdr>
            <w:top w:val="none" w:sz="0" w:space="0" w:color="auto"/>
            <w:left w:val="none" w:sz="0" w:space="0" w:color="auto"/>
            <w:bottom w:val="none" w:sz="0" w:space="0" w:color="auto"/>
            <w:right w:val="none" w:sz="0" w:space="0" w:color="auto"/>
          </w:divBdr>
        </w:div>
        <w:div w:id="395975847">
          <w:marLeft w:val="0"/>
          <w:marRight w:val="0"/>
          <w:marTop w:val="0"/>
          <w:marBottom w:val="0"/>
          <w:divBdr>
            <w:top w:val="none" w:sz="0" w:space="0" w:color="auto"/>
            <w:left w:val="none" w:sz="0" w:space="0" w:color="auto"/>
            <w:bottom w:val="none" w:sz="0" w:space="0" w:color="auto"/>
            <w:right w:val="none" w:sz="0" w:space="0" w:color="auto"/>
          </w:divBdr>
        </w:div>
        <w:div w:id="1396588986">
          <w:marLeft w:val="0"/>
          <w:marRight w:val="0"/>
          <w:marTop w:val="0"/>
          <w:marBottom w:val="0"/>
          <w:divBdr>
            <w:top w:val="none" w:sz="0" w:space="0" w:color="auto"/>
            <w:left w:val="none" w:sz="0" w:space="0" w:color="auto"/>
            <w:bottom w:val="none" w:sz="0" w:space="0" w:color="auto"/>
            <w:right w:val="none" w:sz="0" w:space="0" w:color="auto"/>
          </w:divBdr>
        </w:div>
        <w:div w:id="501896485">
          <w:marLeft w:val="0"/>
          <w:marRight w:val="0"/>
          <w:marTop w:val="0"/>
          <w:marBottom w:val="0"/>
          <w:divBdr>
            <w:top w:val="none" w:sz="0" w:space="0" w:color="auto"/>
            <w:left w:val="none" w:sz="0" w:space="0" w:color="auto"/>
            <w:bottom w:val="none" w:sz="0" w:space="0" w:color="auto"/>
            <w:right w:val="none" w:sz="0" w:space="0" w:color="auto"/>
          </w:divBdr>
        </w:div>
        <w:div w:id="23289543">
          <w:marLeft w:val="0"/>
          <w:marRight w:val="0"/>
          <w:marTop w:val="0"/>
          <w:marBottom w:val="0"/>
          <w:divBdr>
            <w:top w:val="none" w:sz="0" w:space="0" w:color="auto"/>
            <w:left w:val="none" w:sz="0" w:space="0" w:color="auto"/>
            <w:bottom w:val="none" w:sz="0" w:space="0" w:color="auto"/>
            <w:right w:val="none" w:sz="0" w:space="0" w:color="auto"/>
          </w:divBdr>
        </w:div>
        <w:div w:id="703795130">
          <w:marLeft w:val="0"/>
          <w:marRight w:val="0"/>
          <w:marTop w:val="0"/>
          <w:marBottom w:val="0"/>
          <w:divBdr>
            <w:top w:val="none" w:sz="0" w:space="0" w:color="auto"/>
            <w:left w:val="none" w:sz="0" w:space="0" w:color="auto"/>
            <w:bottom w:val="none" w:sz="0" w:space="0" w:color="auto"/>
            <w:right w:val="none" w:sz="0" w:space="0" w:color="auto"/>
          </w:divBdr>
        </w:div>
        <w:div w:id="1446656394">
          <w:marLeft w:val="0"/>
          <w:marRight w:val="0"/>
          <w:marTop w:val="0"/>
          <w:marBottom w:val="0"/>
          <w:divBdr>
            <w:top w:val="none" w:sz="0" w:space="0" w:color="auto"/>
            <w:left w:val="none" w:sz="0" w:space="0" w:color="auto"/>
            <w:bottom w:val="none" w:sz="0" w:space="0" w:color="auto"/>
            <w:right w:val="none" w:sz="0" w:space="0" w:color="auto"/>
          </w:divBdr>
        </w:div>
        <w:div w:id="188640007">
          <w:marLeft w:val="0"/>
          <w:marRight w:val="0"/>
          <w:marTop w:val="0"/>
          <w:marBottom w:val="0"/>
          <w:divBdr>
            <w:top w:val="none" w:sz="0" w:space="0" w:color="auto"/>
            <w:left w:val="none" w:sz="0" w:space="0" w:color="auto"/>
            <w:bottom w:val="none" w:sz="0" w:space="0" w:color="auto"/>
            <w:right w:val="none" w:sz="0" w:space="0" w:color="auto"/>
          </w:divBdr>
        </w:div>
        <w:div w:id="75396394">
          <w:marLeft w:val="0"/>
          <w:marRight w:val="0"/>
          <w:marTop w:val="0"/>
          <w:marBottom w:val="0"/>
          <w:divBdr>
            <w:top w:val="none" w:sz="0" w:space="0" w:color="auto"/>
            <w:left w:val="none" w:sz="0" w:space="0" w:color="auto"/>
            <w:bottom w:val="none" w:sz="0" w:space="0" w:color="auto"/>
            <w:right w:val="none" w:sz="0" w:space="0" w:color="auto"/>
          </w:divBdr>
        </w:div>
        <w:div w:id="1976451838">
          <w:marLeft w:val="0"/>
          <w:marRight w:val="0"/>
          <w:marTop w:val="0"/>
          <w:marBottom w:val="0"/>
          <w:divBdr>
            <w:top w:val="none" w:sz="0" w:space="0" w:color="auto"/>
            <w:left w:val="none" w:sz="0" w:space="0" w:color="auto"/>
            <w:bottom w:val="none" w:sz="0" w:space="0" w:color="auto"/>
            <w:right w:val="none" w:sz="0" w:space="0" w:color="auto"/>
          </w:divBdr>
        </w:div>
        <w:div w:id="835804323">
          <w:marLeft w:val="0"/>
          <w:marRight w:val="0"/>
          <w:marTop w:val="0"/>
          <w:marBottom w:val="0"/>
          <w:divBdr>
            <w:top w:val="none" w:sz="0" w:space="0" w:color="auto"/>
            <w:left w:val="none" w:sz="0" w:space="0" w:color="auto"/>
            <w:bottom w:val="none" w:sz="0" w:space="0" w:color="auto"/>
            <w:right w:val="none" w:sz="0" w:space="0" w:color="auto"/>
          </w:divBdr>
        </w:div>
        <w:div w:id="1835026550">
          <w:marLeft w:val="0"/>
          <w:marRight w:val="0"/>
          <w:marTop w:val="0"/>
          <w:marBottom w:val="0"/>
          <w:divBdr>
            <w:top w:val="none" w:sz="0" w:space="0" w:color="auto"/>
            <w:left w:val="none" w:sz="0" w:space="0" w:color="auto"/>
            <w:bottom w:val="none" w:sz="0" w:space="0" w:color="auto"/>
            <w:right w:val="none" w:sz="0" w:space="0" w:color="auto"/>
          </w:divBdr>
        </w:div>
        <w:div w:id="2097749061">
          <w:marLeft w:val="0"/>
          <w:marRight w:val="0"/>
          <w:marTop w:val="0"/>
          <w:marBottom w:val="0"/>
          <w:divBdr>
            <w:top w:val="none" w:sz="0" w:space="0" w:color="auto"/>
            <w:left w:val="none" w:sz="0" w:space="0" w:color="auto"/>
            <w:bottom w:val="none" w:sz="0" w:space="0" w:color="auto"/>
            <w:right w:val="none" w:sz="0" w:space="0" w:color="auto"/>
          </w:divBdr>
        </w:div>
        <w:div w:id="246618095">
          <w:marLeft w:val="0"/>
          <w:marRight w:val="0"/>
          <w:marTop w:val="0"/>
          <w:marBottom w:val="0"/>
          <w:divBdr>
            <w:top w:val="none" w:sz="0" w:space="0" w:color="auto"/>
            <w:left w:val="none" w:sz="0" w:space="0" w:color="auto"/>
            <w:bottom w:val="none" w:sz="0" w:space="0" w:color="auto"/>
            <w:right w:val="none" w:sz="0" w:space="0" w:color="auto"/>
          </w:divBdr>
        </w:div>
        <w:div w:id="1010836469">
          <w:marLeft w:val="0"/>
          <w:marRight w:val="0"/>
          <w:marTop w:val="0"/>
          <w:marBottom w:val="0"/>
          <w:divBdr>
            <w:top w:val="none" w:sz="0" w:space="0" w:color="auto"/>
            <w:left w:val="none" w:sz="0" w:space="0" w:color="auto"/>
            <w:bottom w:val="none" w:sz="0" w:space="0" w:color="auto"/>
            <w:right w:val="none" w:sz="0" w:space="0" w:color="auto"/>
          </w:divBdr>
        </w:div>
        <w:div w:id="72120004">
          <w:marLeft w:val="0"/>
          <w:marRight w:val="0"/>
          <w:marTop w:val="0"/>
          <w:marBottom w:val="0"/>
          <w:divBdr>
            <w:top w:val="none" w:sz="0" w:space="0" w:color="auto"/>
            <w:left w:val="none" w:sz="0" w:space="0" w:color="auto"/>
            <w:bottom w:val="none" w:sz="0" w:space="0" w:color="auto"/>
            <w:right w:val="none" w:sz="0" w:space="0" w:color="auto"/>
          </w:divBdr>
        </w:div>
        <w:div w:id="1924946094">
          <w:marLeft w:val="0"/>
          <w:marRight w:val="0"/>
          <w:marTop w:val="0"/>
          <w:marBottom w:val="0"/>
          <w:divBdr>
            <w:top w:val="none" w:sz="0" w:space="0" w:color="auto"/>
            <w:left w:val="none" w:sz="0" w:space="0" w:color="auto"/>
            <w:bottom w:val="none" w:sz="0" w:space="0" w:color="auto"/>
            <w:right w:val="none" w:sz="0" w:space="0" w:color="auto"/>
          </w:divBdr>
        </w:div>
        <w:div w:id="687830088">
          <w:marLeft w:val="0"/>
          <w:marRight w:val="0"/>
          <w:marTop w:val="0"/>
          <w:marBottom w:val="0"/>
          <w:divBdr>
            <w:top w:val="none" w:sz="0" w:space="0" w:color="auto"/>
            <w:left w:val="none" w:sz="0" w:space="0" w:color="auto"/>
            <w:bottom w:val="none" w:sz="0" w:space="0" w:color="auto"/>
            <w:right w:val="none" w:sz="0" w:space="0" w:color="auto"/>
          </w:divBdr>
        </w:div>
        <w:div w:id="134953690">
          <w:marLeft w:val="0"/>
          <w:marRight w:val="0"/>
          <w:marTop w:val="0"/>
          <w:marBottom w:val="0"/>
          <w:divBdr>
            <w:top w:val="none" w:sz="0" w:space="0" w:color="auto"/>
            <w:left w:val="none" w:sz="0" w:space="0" w:color="auto"/>
            <w:bottom w:val="none" w:sz="0" w:space="0" w:color="auto"/>
            <w:right w:val="none" w:sz="0" w:space="0" w:color="auto"/>
          </w:divBdr>
        </w:div>
        <w:div w:id="1260870912">
          <w:marLeft w:val="0"/>
          <w:marRight w:val="0"/>
          <w:marTop w:val="0"/>
          <w:marBottom w:val="0"/>
          <w:divBdr>
            <w:top w:val="none" w:sz="0" w:space="0" w:color="auto"/>
            <w:left w:val="none" w:sz="0" w:space="0" w:color="auto"/>
            <w:bottom w:val="none" w:sz="0" w:space="0" w:color="auto"/>
            <w:right w:val="none" w:sz="0" w:space="0" w:color="auto"/>
          </w:divBdr>
        </w:div>
        <w:div w:id="1581601410">
          <w:marLeft w:val="0"/>
          <w:marRight w:val="0"/>
          <w:marTop w:val="0"/>
          <w:marBottom w:val="0"/>
          <w:divBdr>
            <w:top w:val="none" w:sz="0" w:space="0" w:color="auto"/>
            <w:left w:val="none" w:sz="0" w:space="0" w:color="auto"/>
            <w:bottom w:val="none" w:sz="0" w:space="0" w:color="auto"/>
            <w:right w:val="none" w:sz="0" w:space="0" w:color="auto"/>
          </w:divBdr>
        </w:div>
        <w:div w:id="1508326612">
          <w:marLeft w:val="0"/>
          <w:marRight w:val="0"/>
          <w:marTop w:val="0"/>
          <w:marBottom w:val="0"/>
          <w:divBdr>
            <w:top w:val="none" w:sz="0" w:space="0" w:color="auto"/>
            <w:left w:val="none" w:sz="0" w:space="0" w:color="auto"/>
            <w:bottom w:val="none" w:sz="0" w:space="0" w:color="auto"/>
            <w:right w:val="none" w:sz="0" w:space="0" w:color="auto"/>
          </w:divBdr>
        </w:div>
        <w:div w:id="1031418945">
          <w:marLeft w:val="0"/>
          <w:marRight w:val="0"/>
          <w:marTop w:val="0"/>
          <w:marBottom w:val="0"/>
          <w:divBdr>
            <w:top w:val="none" w:sz="0" w:space="0" w:color="auto"/>
            <w:left w:val="none" w:sz="0" w:space="0" w:color="auto"/>
            <w:bottom w:val="none" w:sz="0" w:space="0" w:color="auto"/>
            <w:right w:val="none" w:sz="0" w:space="0" w:color="auto"/>
          </w:divBdr>
        </w:div>
        <w:div w:id="974220227">
          <w:marLeft w:val="0"/>
          <w:marRight w:val="0"/>
          <w:marTop w:val="0"/>
          <w:marBottom w:val="0"/>
          <w:divBdr>
            <w:top w:val="none" w:sz="0" w:space="0" w:color="auto"/>
            <w:left w:val="none" w:sz="0" w:space="0" w:color="auto"/>
            <w:bottom w:val="none" w:sz="0" w:space="0" w:color="auto"/>
            <w:right w:val="none" w:sz="0" w:space="0" w:color="auto"/>
          </w:divBdr>
        </w:div>
        <w:div w:id="1337147973">
          <w:marLeft w:val="0"/>
          <w:marRight w:val="0"/>
          <w:marTop w:val="0"/>
          <w:marBottom w:val="0"/>
          <w:divBdr>
            <w:top w:val="none" w:sz="0" w:space="0" w:color="auto"/>
            <w:left w:val="none" w:sz="0" w:space="0" w:color="auto"/>
            <w:bottom w:val="none" w:sz="0" w:space="0" w:color="auto"/>
            <w:right w:val="none" w:sz="0" w:space="0" w:color="auto"/>
          </w:divBdr>
        </w:div>
      </w:divsChild>
    </w:div>
    <w:div w:id="1994720942">
      <w:bodyDiv w:val="1"/>
      <w:marLeft w:val="0"/>
      <w:marRight w:val="0"/>
      <w:marTop w:val="0"/>
      <w:marBottom w:val="0"/>
      <w:divBdr>
        <w:top w:val="none" w:sz="0" w:space="0" w:color="auto"/>
        <w:left w:val="none" w:sz="0" w:space="0" w:color="auto"/>
        <w:bottom w:val="none" w:sz="0" w:space="0" w:color="auto"/>
        <w:right w:val="none" w:sz="0" w:space="0" w:color="auto"/>
      </w:divBdr>
    </w:div>
    <w:div w:id="1997148881">
      <w:bodyDiv w:val="1"/>
      <w:marLeft w:val="0"/>
      <w:marRight w:val="0"/>
      <w:marTop w:val="0"/>
      <w:marBottom w:val="0"/>
      <w:divBdr>
        <w:top w:val="none" w:sz="0" w:space="0" w:color="auto"/>
        <w:left w:val="none" w:sz="0" w:space="0" w:color="auto"/>
        <w:bottom w:val="none" w:sz="0" w:space="0" w:color="auto"/>
        <w:right w:val="none" w:sz="0" w:space="0" w:color="auto"/>
      </w:divBdr>
    </w:div>
    <w:div w:id="1998072451">
      <w:bodyDiv w:val="1"/>
      <w:marLeft w:val="0"/>
      <w:marRight w:val="0"/>
      <w:marTop w:val="0"/>
      <w:marBottom w:val="0"/>
      <w:divBdr>
        <w:top w:val="none" w:sz="0" w:space="0" w:color="auto"/>
        <w:left w:val="none" w:sz="0" w:space="0" w:color="auto"/>
        <w:bottom w:val="none" w:sz="0" w:space="0" w:color="auto"/>
        <w:right w:val="none" w:sz="0" w:space="0" w:color="auto"/>
      </w:divBdr>
    </w:div>
    <w:div w:id="1998260398">
      <w:bodyDiv w:val="1"/>
      <w:marLeft w:val="0"/>
      <w:marRight w:val="0"/>
      <w:marTop w:val="0"/>
      <w:marBottom w:val="0"/>
      <w:divBdr>
        <w:top w:val="none" w:sz="0" w:space="0" w:color="auto"/>
        <w:left w:val="none" w:sz="0" w:space="0" w:color="auto"/>
        <w:bottom w:val="none" w:sz="0" w:space="0" w:color="auto"/>
        <w:right w:val="none" w:sz="0" w:space="0" w:color="auto"/>
      </w:divBdr>
    </w:div>
    <w:div w:id="1999839589">
      <w:bodyDiv w:val="1"/>
      <w:marLeft w:val="0"/>
      <w:marRight w:val="0"/>
      <w:marTop w:val="0"/>
      <w:marBottom w:val="0"/>
      <w:divBdr>
        <w:top w:val="none" w:sz="0" w:space="0" w:color="auto"/>
        <w:left w:val="none" w:sz="0" w:space="0" w:color="auto"/>
        <w:bottom w:val="none" w:sz="0" w:space="0" w:color="auto"/>
        <w:right w:val="none" w:sz="0" w:space="0" w:color="auto"/>
      </w:divBdr>
      <w:divsChild>
        <w:div w:id="383139994">
          <w:marLeft w:val="0"/>
          <w:marRight w:val="0"/>
          <w:marTop w:val="0"/>
          <w:marBottom w:val="0"/>
          <w:divBdr>
            <w:top w:val="none" w:sz="0" w:space="0" w:color="auto"/>
            <w:left w:val="none" w:sz="0" w:space="0" w:color="auto"/>
            <w:bottom w:val="none" w:sz="0" w:space="0" w:color="auto"/>
            <w:right w:val="none" w:sz="0" w:space="0" w:color="auto"/>
          </w:divBdr>
          <w:divsChild>
            <w:div w:id="1126194623">
              <w:marLeft w:val="0"/>
              <w:marRight w:val="0"/>
              <w:marTop w:val="0"/>
              <w:marBottom w:val="0"/>
              <w:divBdr>
                <w:top w:val="none" w:sz="0" w:space="0" w:color="auto"/>
                <w:left w:val="none" w:sz="0" w:space="0" w:color="auto"/>
                <w:bottom w:val="none" w:sz="0" w:space="0" w:color="auto"/>
                <w:right w:val="none" w:sz="0" w:space="0" w:color="auto"/>
              </w:divBdr>
              <w:divsChild>
                <w:div w:id="444811401">
                  <w:marLeft w:val="0"/>
                  <w:marRight w:val="0"/>
                  <w:marTop w:val="0"/>
                  <w:marBottom w:val="0"/>
                  <w:divBdr>
                    <w:top w:val="none" w:sz="0" w:space="0" w:color="auto"/>
                    <w:left w:val="none" w:sz="0" w:space="0" w:color="auto"/>
                    <w:bottom w:val="none" w:sz="0" w:space="0" w:color="auto"/>
                    <w:right w:val="none" w:sz="0" w:space="0" w:color="auto"/>
                  </w:divBdr>
                  <w:divsChild>
                    <w:div w:id="820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63437">
      <w:bodyDiv w:val="1"/>
      <w:marLeft w:val="0"/>
      <w:marRight w:val="0"/>
      <w:marTop w:val="0"/>
      <w:marBottom w:val="0"/>
      <w:divBdr>
        <w:top w:val="none" w:sz="0" w:space="0" w:color="auto"/>
        <w:left w:val="none" w:sz="0" w:space="0" w:color="auto"/>
        <w:bottom w:val="none" w:sz="0" w:space="0" w:color="auto"/>
        <w:right w:val="none" w:sz="0" w:space="0" w:color="auto"/>
      </w:divBdr>
    </w:div>
    <w:div w:id="2002931099">
      <w:bodyDiv w:val="1"/>
      <w:marLeft w:val="0"/>
      <w:marRight w:val="0"/>
      <w:marTop w:val="0"/>
      <w:marBottom w:val="0"/>
      <w:divBdr>
        <w:top w:val="none" w:sz="0" w:space="0" w:color="auto"/>
        <w:left w:val="none" w:sz="0" w:space="0" w:color="auto"/>
        <w:bottom w:val="none" w:sz="0" w:space="0" w:color="auto"/>
        <w:right w:val="none" w:sz="0" w:space="0" w:color="auto"/>
      </w:divBdr>
      <w:divsChild>
        <w:div w:id="2106605205">
          <w:marLeft w:val="0"/>
          <w:marRight w:val="0"/>
          <w:marTop w:val="0"/>
          <w:marBottom w:val="0"/>
          <w:divBdr>
            <w:top w:val="none" w:sz="0" w:space="0" w:color="auto"/>
            <w:left w:val="none" w:sz="0" w:space="0" w:color="auto"/>
            <w:bottom w:val="none" w:sz="0" w:space="0" w:color="auto"/>
            <w:right w:val="none" w:sz="0" w:space="0" w:color="auto"/>
          </w:divBdr>
          <w:divsChild>
            <w:div w:id="1119687741">
              <w:marLeft w:val="0"/>
              <w:marRight w:val="0"/>
              <w:marTop w:val="0"/>
              <w:marBottom w:val="0"/>
              <w:divBdr>
                <w:top w:val="none" w:sz="0" w:space="0" w:color="auto"/>
                <w:left w:val="none" w:sz="0" w:space="0" w:color="auto"/>
                <w:bottom w:val="none" w:sz="0" w:space="0" w:color="auto"/>
                <w:right w:val="none" w:sz="0" w:space="0" w:color="auto"/>
              </w:divBdr>
              <w:divsChild>
                <w:div w:id="12041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3284">
      <w:bodyDiv w:val="1"/>
      <w:marLeft w:val="0"/>
      <w:marRight w:val="0"/>
      <w:marTop w:val="0"/>
      <w:marBottom w:val="0"/>
      <w:divBdr>
        <w:top w:val="none" w:sz="0" w:space="0" w:color="auto"/>
        <w:left w:val="none" w:sz="0" w:space="0" w:color="auto"/>
        <w:bottom w:val="none" w:sz="0" w:space="0" w:color="auto"/>
        <w:right w:val="none" w:sz="0" w:space="0" w:color="auto"/>
      </w:divBdr>
    </w:div>
    <w:div w:id="2004429404">
      <w:bodyDiv w:val="1"/>
      <w:marLeft w:val="0"/>
      <w:marRight w:val="0"/>
      <w:marTop w:val="0"/>
      <w:marBottom w:val="0"/>
      <w:divBdr>
        <w:top w:val="none" w:sz="0" w:space="0" w:color="auto"/>
        <w:left w:val="none" w:sz="0" w:space="0" w:color="auto"/>
        <w:bottom w:val="none" w:sz="0" w:space="0" w:color="auto"/>
        <w:right w:val="none" w:sz="0" w:space="0" w:color="auto"/>
      </w:divBdr>
      <w:divsChild>
        <w:div w:id="644747150">
          <w:marLeft w:val="0"/>
          <w:marRight w:val="0"/>
          <w:marTop w:val="0"/>
          <w:marBottom w:val="0"/>
          <w:divBdr>
            <w:top w:val="none" w:sz="0" w:space="0" w:color="auto"/>
            <w:left w:val="none" w:sz="0" w:space="0" w:color="auto"/>
            <w:bottom w:val="none" w:sz="0" w:space="0" w:color="auto"/>
            <w:right w:val="none" w:sz="0" w:space="0" w:color="auto"/>
          </w:divBdr>
        </w:div>
        <w:div w:id="875964170">
          <w:marLeft w:val="0"/>
          <w:marRight w:val="0"/>
          <w:marTop w:val="0"/>
          <w:marBottom w:val="0"/>
          <w:divBdr>
            <w:top w:val="none" w:sz="0" w:space="0" w:color="auto"/>
            <w:left w:val="none" w:sz="0" w:space="0" w:color="auto"/>
            <w:bottom w:val="none" w:sz="0" w:space="0" w:color="auto"/>
            <w:right w:val="none" w:sz="0" w:space="0" w:color="auto"/>
          </w:divBdr>
        </w:div>
        <w:div w:id="826897841">
          <w:marLeft w:val="0"/>
          <w:marRight w:val="0"/>
          <w:marTop w:val="0"/>
          <w:marBottom w:val="0"/>
          <w:divBdr>
            <w:top w:val="none" w:sz="0" w:space="0" w:color="auto"/>
            <w:left w:val="none" w:sz="0" w:space="0" w:color="auto"/>
            <w:bottom w:val="none" w:sz="0" w:space="0" w:color="auto"/>
            <w:right w:val="none" w:sz="0" w:space="0" w:color="auto"/>
          </w:divBdr>
        </w:div>
        <w:div w:id="866024492">
          <w:marLeft w:val="0"/>
          <w:marRight w:val="0"/>
          <w:marTop w:val="0"/>
          <w:marBottom w:val="0"/>
          <w:divBdr>
            <w:top w:val="none" w:sz="0" w:space="0" w:color="auto"/>
            <w:left w:val="none" w:sz="0" w:space="0" w:color="auto"/>
            <w:bottom w:val="none" w:sz="0" w:space="0" w:color="auto"/>
            <w:right w:val="none" w:sz="0" w:space="0" w:color="auto"/>
          </w:divBdr>
        </w:div>
        <w:div w:id="1348215062">
          <w:marLeft w:val="0"/>
          <w:marRight w:val="0"/>
          <w:marTop w:val="0"/>
          <w:marBottom w:val="0"/>
          <w:divBdr>
            <w:top w:val="none" w:sz="0" w:space="0" w:color="auto"/>
            <w:left w:val="none" w:sz="0" w:space="0" w:color="auto"/>
            <w:bottom w:val="none" w:sz="0" w:space="0" w:color="auto"/>
            <w:right w:val="none" w:sz="0" w:space="0" w:color="auto"/>
          </w:divBdr>
        </w:div>
        <w:div w:id="1479809411">
          <w:marLeft w:val="0"/>
          <w:marRight w:val="0"/>
          <w:marTop w:val="0"/>
          <w:marBottom w:val="0"/>
          <w:divBdr>
            <w:top w:val="none" w:sz="0" w:space="0" w:color="auto"/>
            <w:left w:val="none" w:sz="0" w:space="0" w:color="auto"/>
            <w:bottom w:val="none" w:sz="0" w:space="0" w:color="auto"/>
            <w:right w:val="none" w:sz="0" w:space="0" w:color="auto"/>
          </w:divBdr>
        </w:div>
        <w:div w:id="1401557183">
          <w:marLeft w:val="0"/>
          <w:marRight w:val="0"/>
          <w:marTop w:val="0"/>
          <w:marBottom w:val="0"/>
          <w:divBdr>
            <w:top w:val="none" w:sz="0" w:space="0" w:color="auto"/>
            <w:left w:val="none" w:sz="0" w:space="0" w:color="auto"/>
            <w:bottom w:val="none" w:sz="0" w:space="0" w:color="auto"/>
            <w:right w:val="none" w:sz="0" w:space="0" w:color="auto"/>
          </w:divBdr>
        </w:div>
        <w:div w:id="2122456961">
          <w:marLeft w:val="0"/>
          <w:marRight w:val="0"/>
          <w:marTop w:val="0"/>
          <w:marBottom w:val="0"/>
          <w:divBdr>
            <w:top w:val="none" w:sz="0" w:space="0" w:color="auto"/>
            <w:left w:val="none" w:sz="0" w:space="0" w:color="auto"/>
            <w:bottom w:val="none" w:sz="0" w:space="0" w:color="auto"/>
            <w:right w:val="none" w:sz="0" w:space="0" w:color="auto"/>
          </w:divBdr>
        </w:div>
        <w:div w:id="791748309">
          <w:marLeft w:val="0"/>
          <w:marRight w:val="0"/>
          <w:marTop w:val="0"/>
          <w:marBottom w:val="0"/>
          <w:divBdr>
            <w:top w:val="none" w:sz="0" w:space="0" w:color="auto"/>
            <w:left w:val="none" w:sz="0" w:space="0" w:color="auto"/>
            <w:bottom w:val="none" w:sz="0" w:space="0" w:color="auto"/>
            <w:right w:val="none" w:sz="0" w:space="0" w:color="auto"/>
          </w:divBdr>
        </w:div>
        <w:div w:id="1891527806">
          <w:marLeft w:val="0"/>
          <w:marRight w:val="0"/>
          <w:marTop w:val="0"/>
          <w:marBottom w:val="0"/>
          <w:divBdr>
            <w:top w:val="none" w:sz="0" w:space="0" w:color="auto"/>
            <w:left w:val="none" w:sz="0" w:space="0" w:color="auto"/>
            <w:bottom w:val="none" w:sz="0" w:space="0" w:color="auto"/>
            <w:right w:val="none" w:sz="0" w:space="0" w:color="auto"/>
          </w:divBdr>
        </w:div>
        <w:div w:id="1465275015">
          <w:marLeft w:val="0"/>
          <w:marRight w:val="0"/>
          <w:marTop w:val="0"/>
          <w:marBottom w:val="0"/>
          <w:divBdr>
            <w:top w:val="none" w:sz="0" w:space="0" w:color="auto"/>
            <w:left w:val="none" w:sz="0" w:space="0" w:color="auto"/>
            <w:bottom w:val="none" w:sz="0" w:space="0" w:color="auto"/>
            <w:right w:val="none" w:sz="0" w:space="0" w:color="auto"/>
          </w:divBdr>
        </w:div>
        <w:div w:id="724187233">
          <w:marLeft w:val="0"/>
          <w:marRight w:val="0"/>
          <w:marTop w:val="0"/>
          <w:marBottom w:val="0"/>
          <w:divBdr>
            <w:top w:val="none" w:sz="0" w:space="0" w:color="auto"/>
            <w:left w:val="none" w:sz="0" w:space="0" w:color="auto"/>
            <w:bottom w:val="none" w:sz="0" w:space="0" w:color="auto"/>
            <w:right w:val="none" w:sz="0" w:space="0" w:color="auto"/>
          </w:divBdr>
        </w:div>
        <w:div w:id="2065519270">
          <w:marLeft w:val="0"/>
          <w:marRight w:val="0"/>
          <w:marTop w:val="0"/>
          <w:marBottom w:val="0"/>
          <w:divBdr>
            <w:top w:val="none" w:sz="0" w:space="0" w:color="auto"/>
            <w:left w:val="none" w:sz="0" w:space="0" w:color="auto"/>
            <w:bottom w:val="none" w:sz="0" w:space="0" w:color="auto"/>
            <w:right w:val="none" w:sz="0" w:space="0" w:color="auto"/>
          </w:divBdr>
        </w:div>
        <w:div w:id="1067073794">
          <w:marLeft w:val="0"/>
          <w:marRight w:val="0"/>
          <w:marTop w:val="0"/>
          <w:marBottom w:val="0"/>
          <w:divBdr>
            <w:top w:val="none" w:sz="0" w:space="0" w:color="auto"/>
            <w:left w:val="none" w:sz="0" w:space="0" w:color="auto"/>
            <w:bottom w:val="none" w:sz="0" w:space="0" w:color="auto"/>
            <w:right w:val="none" w:sz="0" w:space="0" w:color="auto"/>
          </w:divBdr>
        </w:div>
        <w:div w:id="330376118">
          <w:marLeft w:val="0"/>
          <w:marRight w:val="0"/>
          <w:marTop w:val="0"/>
          <w:marBottom w:val="0"/>
          <w:divBdr>
            <w:top w:val="none" w:sz="0" w:space="0" w:color="auto"/>
            <w:left w:val="none" w:sz="0" w:space="0" w:color="auto"/>
            <w:bottom w:val="none" w:sz="0" w:space="0" w:color="auto"/>
            <w:right w:val="none" w:sz="0" w:space="0" w:color="auto"/>
          </w:divBdr>
        </w:div>
        <w:div w:id="265045571">
          <w:marLeft w:val="0"/>
          <w:marRight w:val="0"/>
          <w:marTop w:val="0"/>
          <w:marBottom w:val="0"/>
          <w:divBdr>
            <w:top w:val="none" w:sz="0" w:space="0" w:color="auto"/>
            <w:left w:val="none" w:sz="0" w:space="0" w:color="auto"/>
            <w:bottom w:val="none" w:sz="0" w:space="0" w:color="auto"/>
            <w:right w:val="none" w:sz="0" w:space="0" w:color="auto"/>
          </w:divBdr>
        </w:div>
        <w:div w:id="136532113">
          <w:marLeft w:val="0"/>
          <w:marRight w:val="0"/>
          <w:marTop w:val="0"/>
          <w:marBottom w:val="0"/>
          <w:divBdr>
            <w:top w:val="none" w:sz="0" w:space="0" w:color="auto"/>
            <w:left w:val="none" w:sz="0" w:space="0" w:color="auto"/>
            <w:bottom w:val="none" w:sz="0" w:space="0" w:color="auto"/>
            <w:right w:val="none" w:sz="0" w:space="0" w:color="auto"/>
          </w:divBdr>
        </w:div>
        <w:div w:id="1892887198">
          <w:marLeft w:val="0"/>
          <w:marRight w:val="0"/>
          <w:marTop w:val="0"/>
          <w:marBottom w:val="0"/>
          <w:divBdr>
            <w:top w:val="none" w:sz="0" w:space="0" w:color="auto"/>
            <w:left w:val="none" w:sz="0" w:space="0" w:color="auto"/>
            <w:bottom w:val="none" w:sz="0" w:space="0" w:color="auto"/>
            <w:right w:val="none" w:sz="0" w:space="0" w:color="auto"/>
          </w:divBdr>
        </w:div>
        <w:div w:id="2090811065">
          <w:marLeft w:val="0"/>
          <w:marRight w:val="0"/>
          <w:marTop w:val="0"/>
          <w:marBottom w:val="0"/>
          <w:divBdr>
            <w:top w:val="none" w:sz="0" w:space="0" w:color="auto"/>
            <w:left w:val="none" w:sz="0" w:space="0" w:color="auto"/>
            <w:bottom w:val="none" w:sz="0" w:space="0" w:color="auto"/>
            <w:right w:val="none" w:sz="0" w:space="0" w:color="auto"/>
          </w:divBdr>
        </w:div>
        <w:div w:id="1244535955">
          <w:marLeft w:val="0"/>
          <w:marRight w:val="0"/>
          <w:marTop w:val="0"/>
          <w:marBottom w:val="0"/>
          <w:divBdr>
            <w:top w:val="none" w:sz="0" w:space="0" w:color="auto"/>
            <w:left w:val="none" w:sz="0" w:space="0" w:color="auto"/>
            <w:bottom w:val="none" w:sz="0" w:space="0" w:color="auto"/>
            <w:right w:val="none" w:sz="0" w:space="0" w:color="auto"/>
          </w:divBdr>
        </w:div>
        <w:div w:id="1099714311">
          <w:marLeft w:val="0"/>
          <w:marRight w:val="0"/>
          <w:marTop w:val="0"/>
          <w:marBottom w:val="0"/>
          <w:divBdr>
            <w:top w:val="none" w:sz="0" w:space="0" w:color="auto"/>
            <w:left w:val="none" w:sz="0" w:space="0" w:color="auto"/>
            <w:bottom w:val="none" w:sz="0" w:space="0" w:color="auto"/>
            <w:right w:val="none" w:sz="0" w:space="0" w:color="auto"/>
          </w:divBdr>
        </w:div>
        <w:div w:id="1704133769">
          <w:marLeft w:val="0"/>
          <w:marRight w:val="0"/>
          <w:marTop w:val="0"/>
          <w:marBottom w:val="0"/>
          <w:divBdr>
            <w:top w:val="none" w:sz="0" w:space="0" w:color="auto"/>
            <w:left w:val="none" w:sz="0" w:space="0" w:color="auto"/>
            <w:bottom w:val="none" w:sz="0" w:space="0" w:color="auto"/>
            <w:right w:val="none" w:sz="0" w:space="0" w:color="auto"/>
          </w:divBdr>
        </w:div>
        <w:div w:id="145902639">
          <w:marLeft w:val="0"/>
          <w:marRight w:val="0"/>
          <w:marTop w:val="0"/>
          <w:marBottom w:val="0"/>
          <w:divBdr>
            <w:top w:val="none" w:sz="0" w:space="0" w:color="auto"/>
            <w:left w:val="none" w:sz="0" w:space="0" w:color="auto"/>
            <w:bottom w:val="none" w:sz="0" w:space="0" w:color="auto"/>
            <w:right w:val="none" w:sz="0" w:space="0" w:color="auto"/>
          </w:divBdr>
        </w:div>
        <w:div w:id="129021044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125703108">
          <w:marLeft w:val="0"/>
          <w:marRight w:val="0"/>
          <w:marTop w:val="0"/>
          <w:marBottom w:val="0"/>
          <w:divBdr>
            <w:top w:val="none" w:sz="0" w:space="0" w:color="auto"/>
            <w:left w:val="none" w:sz="0" w:space="0" w:color="auto"/>
            <w:bottom w:val="none" w:sz="0" w:space="0" w:color="auto"/>
            <w:right w:val="none" w:sz="0" w:space="0" w:color="auto"/>
          </w:divBdr>
        </w:div>
        <w:div w:id="1699819572">
          <w:marLeft w:val="0"/>
          <w:marRight w:val="0"/>
          <w:marTop w:val="0"/>
          <w:marBottom w:val="0"/>
          <w:divBdr>
            <w:top w:val="none" w:sz="0" w:space="0" w:color="auto"/>
            <w:left w:val="none" w:sz="0" w:space="0" w:color="auto"/>
            <w:bottom w:val="none" w:sz="0" w:space="0" w:color="auto"/>
            <w:right w:val="none" w:sz="0" w:space="0" w:color="auto"/>
          </w:divBdr>
        </w:div>
        <w:div w:id="1065763541">
          <w:marLeft w:val="0"/>
          <w:marRight w:val="0"/>
          <w:marTop w:val="0"/>
          <w:marBottom w:val="0"/>
          <w:divBdr>
            <w:top w:val="none" w:sz="0" w:space="0" w:color="auto"/>
            <w:left w:val="none" w:sz="0" w:space="0" w:color="auto"/>
            <w:bottom w:val="none" w:sz="0" w:space="0" w:color="auto"/>
            <w:right w:val="none" w:sz="0" w:space="0" w:color="auto"/>
          </w:divBdr>
        </w:div>
        <w:div w:id="287669478">
          <w:marLeft w:val="0"/>
          <w:marRight w:val="0"/>
          <w:marTop w:val="0"/>
          <w:marBottom w:val="0"/>
          <w:divBdr>
            <w:top w:val="none" w:sz="0" w:space="0" w:color="auto"/>
            <w:left w:val="none" w:sz="0" w:space="0" w:color="auto"/>
            <w:bottom w:val="none" w:sz="0" w:space="0" w:color="auto"/>
            <w:right w:val="none" w:sz="0" w:space="0" w:color="auto"/>
          </w:divBdr>
        </w:div>
        <w:div w:id="813334233">
          <w:marLeft w:val="0"/>
          <w:marRight w:val="0"/>
          <w:marTop w:val="0"/>
          <w:marBottom w:val="0"/>
          <w:divBdr>
            <w:top w:val="none" w:sz="0" w:space="0" w:color="auto"/>
            <w:left w:val="none" w:sz="0" w:space="0" w:color="auto"/>
            <w:bottom w:val="none" w:sz="0" w:space="0" w:color="auto"/>
            <w:right w:val="none" w:sz="0" w:space="0" w:color="auto"/>
          </w:divBdr>
        </w:div>
        <w:div w:id="1856307287">
          <w:marLeft w:val="0"/>
          <w:marRight w:val="0"/>
          <w:marTop w:val="0"/>
          <w:marBottom w:val="0"/>
          <w:divBdr>
            <w:top w:val="none" w:sz="0" w:space="0" w:color="auto"/>
            <w:left w:val="none" w:sz="0" w:space="0" w:color="auto"/>
            <w:bottom w:val="none" w:sz="0" w:space="0" w:color="auto"/>
            <w:right w:val="none" w:sz="0" w:space="0" w:color="auto"/>
          </w:divBdr>
        </w:div>
        <w:div w:id="570430541">
          <w:marLeft w:val="0"/>
          <w:marRight w:val="0"/>
          <w:marTop w:val="0"/>
          <w:marBottom w:val="0"/>
          <w:divBdr>
            <w:top w:val="none" w:sz="0" w:space="0" w:color="auto"/>
            <w:left w:val="none" w:sz="0" w:space="0" w:color="auto"/>
            <w:bottom w:val="none" w:sz="0" w:space="0" w:color="auto"/>
            <w:right w:val="none" w:sz="0" w:space="0" w:color="auto"/>
          </w:divBdr>
        </w:div>
        <w:div w:id="1365400061">
          <w:marLeft w:val="0"/>
          <w:marRight w:val="0"/>
          <w:marTop w:val="0"/>
          <w:marBottom w:val="0"/>
          <w:divBdr>
            <w:top w:val="none" w:sz="0" w:space="0" w:color="auto"/>
            <w:left w:val="none" w:sz="0" w:space="0" w:color="auto"/>
            <w:bottom w:val="none" w:sz="0" w:space="0" w:color="auto"/>
            <w:right w:val="none" w:sz="0" w:space="0" w:color="auto"/>
          </w:divBdr>
        </w:div>
        <w:div w:id="1536113454">
          <w:marLeft w:val="0"/>
          <w:marRight w:val="0"/>
          <w:marTop w:val="0"/>
          <w:marBottom w:val="0"/>
          <w:divBdr>
            <w:top w:val="none" w:sz="0" w:space="0" w:color="auto"/>
            <w:left w:val="none" w:sz="0" w:space="0" w:color="auto"/>
            <w:bottom w:val="none" w:sz="0" w:space="0" w:color="auto"/>
            <w:right w:val="none" w:sz="0" w:space="0" w:color="auto"/>
          </w:divBdr>
        </w:div>
        <w:div w:id="1921257556">
          <w:marLeft w:val="0"/>
          <w:marRight w:val="0"/>
          <w:marTop w:val="0"/>
          <w:marBottom w:val="0"/>
          <w:divBdr>
            <w:top w:val="none" w:sz="0" w:space="0" w:color="auto"/>
            <w:left w:val="none" w:sz="0" w:space="0" w:color="auto"/>
            <w:bottom w:val="none" w:sz="0" w:space="0" w:color="auto"/>
            <w:right w:val="none" w:sz="0" w:space="0" w:color="auto"/>
          </w:divBdr>
        </w:div>
        <w:div w:id="1950039831">
          <w:marLeft w:val="0"/>
          <w:marRight w:val="0"/>
          <w:marTop w:val="0"/>
          <w:marBottom w:val="0"/>
          <w:divBdr>
            <w:top w:val="none" w:sz="0" w:space="0" w:color="auto"/>
            <w:left w:val="none" w:sz="0" w:space="0" w:color="auto"/>
            <w:bottom w:val="none" w:sz="0" w:space="0" w:color="auto"/>
            <w:right w:val="none" w:sz="0" w:space="0" w:color="auto"/>
          </w:divBdr>
        </w:div>
        <w:div w:id="1778985045">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690837789">
          <w:marLeft w:val="0"/>
          <w:marRight w:val="0"/>
          <w:marTop w:val="0"/>
          <w:marBottom w:val="0"/>
          <w:divBdr>
            <w:top w:val="none" w:sz="0" w:space="0" w:color="auto"/>
            <w:left w:val="none" w:sz="0" w:space="0" w:color="auto"/>
            <w:bottom w:val="none" w:sz="0" w:space="0" w:color="auto"/>
            <w:right w:val="none" w:sz="0" w:space="0" w:color="auto"/>
          </w:divBdr>
        </w:div>
        <w:div w:id="697970593">
          <w:marLeft w:val="0"/>
          <w:marRight w:val="0"/>
          <w:marTop w:val="0"/>
          <w:marBottom w:val="0"/>
          <w:divBdr>
            <w:top w:val="none" w:sz="0" w:space="0" w:color="auto"/>
            <w:left w:val="none" w:sz="0" w:space="0" w:color="auto"/>
            <w:bottom w:val="none" w:sz="0" w:space="0" w:color="auto"/>
            <w:right w:val="none" w:sz="0" w:space="0" w:color="auto"/>
          </w:divBdr>
        </w:div>
        <w:div w:id="1282566618">
          <w:marLeft w:val="0"/>
          <w:marRight w:val="0"/>
          <w:marTop w:val="0"/>
          <w:marBottom w:val="0"/>
          <w:divBdr>
            <w:top w:val="none" w:sz="0" w:space="0" w:color="auto"/>
            <w:left w:val="none" w:sz="0" w:space="0" w:color="auto"/>
            <w:bottom w:val="none" w:sz="0" w:space="0" w:color="auto"/>
            <w:right w:val="none" w:sz="0" w:space="0" w:color="auto"/>
          </w:divBdr>
        </w:div>
        <w:div w:id="166068400">
          <w:marLeft w:val="0"/>
          <w:marRight w:val="0"/>
          <w:marTop w:val="0"/>
          <w:marBottom w:val="0"/>
          <w:divBdr>
            <w:top w:val="none" w:sz="0" w:space="0" w:color="auto"/>
            <w:left w:val="none" w:sz="0" w:space="0" w:color="auto"/>
            <w:bottom w:val="none" w:sz="0" w:space="0" w:color="auto"/>
            <w:right w:val="none" w:sz="0" w:space="0" w:color="auto"/>
          </w:divBdr>
        </w:div>
        <w:div w:id="2066102222">
          <w:marLeft w:val="0"/>
          <w:marRight w:val="0"/>
          <w:marTop w:val="0"/>
          <w:marBottom w:val="0"/>
          <w:divBdr>
            <w:top w:val="none" w:sz="0" w:space="0" w:color="auto"/>
            <w:left w:val="none" w:sz="0" w:space="0" w:color="auto"/>
            <w:bottom w:val="none" w:sz="0" w:space="0" w:color="auto"/>
            <w:right w:val="none" w:sz="0" w:space="0" w:color="auto"/>
          </w:divBdr>
        </w:div>
        <w:div w:id="1976988034">
          <w:marLeft w:val="0"/>
          <w:marRight w:val="0"/>
          <w:marTop w:val="0"/>
          <w:marBottom w:val="0"/>
          <w:divBdr>
            <w:top w:val="none" w:sz="0" w:space="0" w:color="auto"/>
            <w:left w:val="none" w:sz="0" w:space="0" w:color="auto"/>
            <w:bottom w:val="none" w:sz="0" w:space="0" w:color="auto"/>
            <w:right w:val="none" w:sz="0" w:space="0" w:color="auto"/>
          </w:divBdr>
        </w:div>
        <w:div w:id="848907347">
          <w:marLeft w:val="0"/>
          <w:marRight w:val="0"/>
          <w:marTop w:val="0"/>
          <w:marBottom w:val="0"/>
          <w:divBdr>
            <w:top w:val="none" w:sz="0" w:space="0" w:color="auto"/>
            <w:left w:val="none" w:sz="0" w:space="0" w:color="auto"/>
            <w:bottom w:val="none" w:sz="0" w:space="0" w:color="auto"/>
            <w:right w:val="none" w:sz="0" w:space="0" w:color="auto"/>
          </w:divBdr>
        </w:div>
        <w:div w:id="724377900">
          <w:marLeft w:val="0"/>
          <w:marRight w:val="0"/>
          <w:marTop w:val="0"/>
          <w:marBottom w:val="0"/>
          <w:divBdr>
            <w:top w:val="none" w:sz="0" w:space="0" w:color="auto"/>
            <w:left w:val="none" w:sz="0" w:space="0" w:color="auto"/>
            <w:bottom w:val="none" w:sz="0" w:space="0" w:color="auto"/>
            <w:right w:val="none" w:sz="0" w:space="0" w:color="auto"/>
          </w:divBdr>
        </w:div>
        <w:div w:id="526719625">
          <w:marLeft w:val="0"/>
          <w:marRight w:val="0"/>
          <w:marTop w:val="0"/>
          <w:marBottom w:val="0"/>
          <w:divBdr>
            <w:top w:val="none" w:sz="0" w:space="0" w:color="auto"/>
            <w:left w:val="none" w:sz="0" w:space="0" w:color="auto"/>
            <w:bottom w:val="none" w:sz="0" w:space="0" w:color="auto"/>
            <w:right w:val="none" w:sz="0" w:space="0" w:color="auto"/>
          </w:divBdr>
        </w:div>
        <w:div w:id="392702101">
          <w:marLeft w:val="0"/>
          <w:marRight w:val="0"/>
          <w:marTop w:val="0"/>
          <w:marBottom w:val="0"/>
          <w:divBdr>
            <w:top w:val="none" w:sz="0" w:space="0" w:color="auto"/>
            <w:left w:val="none" w:sz="0" w:space="0" w:color="auto"/>
            <w:bottom w:val="none" w:sz="0" w:space="0" w:color="auto"/>
            <w:right w:val="none" w:sz="0" w:space="0" w:color="auto"/>
          </w:divBdr>
        </w:div>
        <w:div w:id="1571844457">
          <w:marLeft w:val="0"/>
          <w:marRight w:val="0"/>
          <w:marTop w:val="0"/>
          <w:marBottom w:val="0"/>
          <w:divBdr>
            <w:top w:val="none" w:sz="0" w:space="0" w:color="auto"/>
            <w:left w:val="none" w:sz="0" w:space="0" w:color="auto"/>
            <w:bottom w:val="none" w:sz="0" w:space="0" w:color="auto"/>
            <w:right w:val="none" w:sz="0" w:space="0" w:color="auto"/>
          </w:divBdr>
        </w:div>
        <w:div w:id="41683897">
          <w:marLeft w:val="0"/>
          <w:marRight w:val="0"/>
          <w:marTop w:val="0"/>
          <w:marBottom w:val="0"/>
          <w:divBdr>
            <w:top w:val="none" w:sz="0" w:space="0" w:color="auto"/>
            <w:left w:val="none" w:sz="0" w:space="0" w:color="auto"/>
            <w:bottom w:val="none" w:sz="0" w:space="0" w:color="auto"/>
            <w:right w:val="none" w:sz="0" w:space="0" w:color="auto"/>
          </w:divBdr>
        </w:div>
        <w:div w:id="1305357327">
          <w:marLeft w:val="0"/>
          <w:marRight w:val="0"/>
          <w:marTop w:val="0"/>
          <w:marBottom w:val="0"/>
          <w:divBdr>
            <w:top w:val="none" w:sz="0" w:space="0" w:color="auto"/>
            <w:left w:val="none" w:sz="0" w:space="0" w:color="auto"/>
            <w:bottom w:val="none" w:sz="0" w:space="0" w:color="auto"/>
            <w:right w:val="none" w:sz="0" w:space="0" w:color="auto"/>
          </w:divBdr>
        </w:div>
        <w:div w:id="1608778724">
          <w:marLeft w:val="0"/>
          <w:marRight w:val="0"/>
          <w:marTop w:val="0"/>
          <w:marBottom w:val="0"/>
          <w:divBdr>
            <w:top w:val="none" w:sz="0" w:space="0" w:color="auto"/>
            <w:left w:val="none" w:sz="0" w:space="0" w:color="auto"/>
            <w:bottom w:val="none" w:sz="0" w:space="0" w:color="auto"/>
            <w:right w:val="none" w:sz="0" w:space="0" w:color="auto"/>
          </w:divBdr>
        </w:div>
        <w:div w:id="1342704682">
          <w:marLeft w:val="0"/>
          <w:marRight w:val="0"/>
          <w:marTop w:val="0"/>
          <w:marBottom w:val="0"/>
          <w:divBdr>
            <w:top w:val="none" w:sz="0" w:space="0" w:color="auto"/>
            <w:left w:val="none" w:sz="0" w:space="0" w:color="auto"/>
            <w:bottom w:val="none" w:sz="0" w:space="0" w:color="auto"/>
            <w:right w:val="none" w:sz="0" w:space="0" w:color="auto"/>
          </w:divBdr>
        </w:div>
        <w:div w:id="1165588010">
          <w:marLeft w:val="0"/>
          <w:marRight w:val="0"/>
          <w:marTop w:val="0"/>
          <w:marBottom w:val="0"/>
          <w:divBdr>
            <w:top w:val="none" w:sz="0" w:space="0" w:color="auto"/>
            <w:left w:val="none" w:sz="0" w:space="0" w:color="auto"/>
            <w:bottom w:val="none" w:sz="0" w:space="0" w:color="auto"/>
            <w:right w:val="none" w:sz="0" w:space="0" w:color="auto"/>
          </w:divBdr>
        </w:div>
        <w:div w:id="1306857080">
          <w:marLeft w:val="0"/>
          <w:marRight w:val="0"/>
          <w:marTop w:val="0"/>
          <w:marBottom w:val="0"/>
          <w:divBdr>
            <w:top w:val="none" w:sz="0" w:space="0" w:color="auto"/>
            <w:left w:val="none" w:sz="0" w:space="0" w:color="auto"/>
            <w:bottom w:val="none" w:sz="0" w:space="0" w:color="auto"/>
            <w:right w:val="none" w:sz="0" w:space="0" w:color="auto"/>
          </w:divBdr>
        </w:div>
        <w:div w:id="373114243">
          <w:marLeft w:val="0"/>
          <w:marRight w:val="0"/>
          <w:marTop w:val="0"/>
          <w:marBottom w:val="0"/>
          <w:divBdr>
            <w:top w:val="none" w:sz="0" w:space="0" w:color="auto"/>
            <w:left w:val="none" w:sz="0" w:space="0" w:color="auto"/>
            <w:bottom w:val="none" w:sz="0" w:space="0" w:color="auto"/>
            <w:right w:val="none" w:sz="0" w:space="0" w:color="auto"/>
          </w:divBdr>
        </w:div>
        <w:div w:id="1253322795">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353920613">
          <w:marLeft w:val="0"/>
          <w:marRight w:val="0"/>
          <w:marTop w:val="0"/>
          <w:marBottom w:val="0"/>
          <w:divBdr>
            <w:top w:val="none" w:sz="0" w:space="0" w:color="auto"/>
            <w:left w:val="none" w:sz="0" w:space="0" w:color="auto"/>
            <w:bottom w:val="none" w:sz="0" w:space="0" w:color="auto"/>
            <w:right w:val="none" w:sz="0" w:space="0" w:color="auto"/>
          </w:divBdr>
        </w:div>
        <w:div w:id="554466533">
          <w:marLeft w:val="0"/>
          <w:marRight w:val="0"/>
          <w:marTop w:val="0"/>
          <w:marBottom w:val="0"/>
          <w:divBdr>
            <w:top w:val="none" w:sz="0" w:space="0" w:color="auto"/>
            <w:left w:val="none" w:sz="0" w:space="0" w:color="auto"/>
            <w:bottom w:val="none" w:sz="0" w:space="0" w:color="auto"/>
            <w:right w:val="none" w:sz="0" w:space="0" w:color="auto"/>
          </w:divBdr>
        </w:div>
        <w:div w:id="269512122">
          <w:marLeft w:val="0"/>
          <w:marRight w:val="0"/>
          <w:marTop w:val="0"/>
          <w:marBottom w:val="0"/>
          <w:divBdr>
            <w:top w:val="none" w:sz="0" w:space="0" w:color="auto"/>
            <w:left w:val="none" w:sz="0" w:space="0" w:color="auto"/>
            <w:bottom w:val="none" w:sz="0" w:space="0" w:color="auto"/>
            <w:right w:val="none" w:sz="0" w:space="0" w:color="auto"/>
          </w:divBdr>
        </w:div>
        <w:div w:id="695887141">
          <w:marLeft w:val="0"/>
          <w:marRight w:val="0"/>
          <w:marTop w:val="0"/>
          <w:marBottom w:val="0"/>
          <w:divBdr>
            <w:top w:val="none" w:sz="0" w:space="0" w:color="auto"/>
            <w:left w:val="none" w:sz="0" w:space="0" w:color="auto"/>
            <w:bottom w:val="none" w:sz="0" w:space="0" w:color="auto"/>
            <w:right w:val="none" w:sz="0" w:space="0" w:color="auto"/>
          </w:divBdr>
        </w:div>
        <w:div w:id="1789660293">
          <w:marLeft w:val="0"/>
          <w:marRight w:val="0"/>
          <w:marTop w:val="0"/>
          <w:marBottom w:val="0"/>
          <w:divBdr>
            <w:top w:val="none" w:sz="0" w:space="0" w:color="auto"/>
            <w:left w:val="none" w:sz="0" w:space="0" w:color="auto"/>
            <w:bottom w:val="none" w:sz="0" w:space="0" w:color="auto"/>
            <w:right w:val="none" w:sz="0" w:space="0" w:color="auto"/>
          </w:divBdr>
        </w:div>
        <w:div w:id="1544177044">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134564705">
          <w:marLeft w:val="0"/>
          <w:marRight w:val="0"/>
          <w:marTop w:val="0"/>
          <w:marBottom w:val="0"/>
          <w:divBdr>
            <w:top w:val="none" w:sz="0" w:space="0" w:color="auto"/>
            <w:left w:val="none" w:sz="0" w:space="0" w:color="auto"/>
            <w:bottom w:val="none" w:sz="0" w:space="0" w:color="auto"/>
            <w:right w:val="none" w:sz="0" w:space="0" w:color="auto"/>
          </w:divBdr>
        </w:div>
        <w:div w:id="1986398964">
          <w:marLeft w:val="0"/>
          <w:marRight w:val="0"/>
          <w:marTop w:val="0"/>
          <w:marBottom w:val="0"/>
          <w:divBdr>
            <w:top w:val="none" w:sz="0" w:space="0" w:color="auto"/>
            <w:left w:val="none" w:sz="0" w:space="0" w:color="auto"/>
            <w:bottom w:val="none" w:sz="0" w:space="0" w:color="auto"/>
            <w:right w:val="none" w:sz="0" w:space="0" w:color="auto"/>
          </w:divBdr>
        </w:div>
        <w:div w:id="1082534150">
          <w:marLeft w:val="0"/>
          <w:marRight w:val="0"/>
          <w:marTop w:val="0"/>
          <w:marBottom w:val="0"/>
          <w:divBdr>
            <w:top w:val="none" w:sz="0" w:space="0" w:color="auto"/>
            <w:left w:val="none" w:sz="0" w:space="0" w:color="auto"/>
            <w:bottom w:val="none" w:sz="0" w:space="0" w:color="auto"/>
            <w:right w:val="none" w:sz="0" w:space="0" w:color="auto"/>
          </w:divBdr>
        </w:div>
        <w:div w:id="1628504780">
          <w:marLeft w:val="0"/>
          <w:marRight w:val="0"/>
          <w:marTop w:val="0"/>
          <w:marBottom w:val="0"/>
          <w:divBdr>
            <w:top w:val="none" w:sz="0" w:space="0" w:color="auto"/>
            <w:left w:val="none" w:sz="0" w:space="0" w:color="auto"/>
            <w:bottom w:val="none" w:sz="0" w:space="0" w:color="auto"/>
            <w:right w:val="none" w:sz="0" w:space="0" w:color="auto"/>
          </w:divBdr>
        </w:div>
        <w:div w:id="1250193568">
          <w:marLeft w:val="0"/>
          <w:marRight w:val="0"/>
          <w:marTop w:val="0"/>
          <w:marBottom w:val="0"/>
          <w:divBdr>
            <w:top w:val="none" w:sz="0" w:space="0" w:color="auto"/>
            <w:left w:val="none" w:sz="0" w:space="0" w:color="auto"/>
            <w:bottom w:val="none" w:sz="0" w:space="0" w:color="auto"/>
            <w:right w:val="none" w:sz="0" w:space="0" w:color="auto"/>
          </w:divBdr>
        </w:div>
        <w:div w:id="1401176900">
          <w:marLeft w:val="0"/>
          <w:marRight w:val="0"/>
          <w:marTop w:val="0"/>
          <w:marBottom w:val="0"/>
          <w:divBdr>
            <w:top w:val="none" w:sz="0" w:space="0" w:color="auto"/>
            <w:left w:val="none" w:sz="0" w:space="0" w:color="auto"/>
            <w:bottom w:val="none" w:sz="0" w:space="0" w:color="auto"/>
            <w:right w:val="none" w:sz="0" w:space="0" w:color="auto"/>
          </w:divBdr>
        </w:div>
        <w:div w:id="765006324">
          <w:marLeft w:val="0"/>
          <w:marRight w:val="0"/>
          <w:marTop w:val="0"/>
          <w:marBottom w:val="0"/>
          <w:divBdr>
            <w:top w:val="none" w:sz="0" w:space="0" w:color="auto"/>
            <w:left w:val="none" w:sz="0" w:space="0" w:color="auto"/>
            <w:bottom w:val="none" w:sz="0" w:space="0" w:color="auto"/>
            <w:right w:val="none" w:sz="0" w:space="0" w:color="auto"/>
          </w:divBdr>
        </w:div>
        <w:div w:id="973752003">
          <w:marLeft w:val="0"/>
          <w:marRight w:val="0"/>
          <w:marTop w:val="0"/>
          <w:marBottom w:val="0"/>
          <w:divBdr>
            <w:top w:val="none" w:sz="0" w:space="0" w:color="auto"/>
            <w:left w:val="none" w:sz="0" w:space="0" w:color="auto"/>
            <w:bottom w:val="none" w:sz="0" w:space="0" w:color="auto"/>
            <w:right w:val="none" w:sz="0" w:space="0" w:color="auto"/>
          </w:divBdr>
        </w:div>
        <w:div w:id="1234009013">
          <w:marLeft w:val="0"/>
          <w:marRight w:val="0"/>
          <w:marTop w:val="0"/>
          <w:marBottom w:val="0"/>
          <w:divBdr>
            <w:top w:val="none" w:sz="0" w:space="0" w:color="auto"/>
            <w:left w:val="none" w:sz="0" w:space="0" w:color="auto"/>
            <w:bottom w:val="none" w:sz="0" w:space="0" w:color="auto"/>
            <w:right w:val="none" w:sz="0" w:space="0" w:color="auto"/>
          </w:divBdr>
        </w:div>
        <w:div w:id="227422794">
          <w:marLeft w:val="0"/>
          <w:marRight w:val="0"/>
          <w:marTop w:val="0"/>
          <w:marBottom w:val="0"/>
          <w:divBdr>
            <w:top w:val="none" w:sz="0" w:space="0" w:color="auto"/>
            <w:left w:val="none" w:sz="0" w:space="0" w:color="auto"/>
            <w:bottom w:val="none" w:sz="0" w:space="0" w:color="auto"/>
            <w:right w:val="none" w:sz="0" w:space="0" w:color="auto"/>
          </w:divBdr>
        </w:div>
        <w:div w:id="1323309951">
          <w:marLeft w:val="0"/>
          <w:marRight w:val="0"/>
          <w:marTop w:val="0"/>
          <w:marBottom w:val="0"/>
          <w:divBdr>
            <w:top w:val="none" w:sz="0" w:space="0" w:color="auto"/>
            <w:left w:val="none" w:sz="0" w:space="0" w:color="auto"/>
            <w:bottom w:val="none" w:sz="0" w:space="0" w:color="auto"/>
            <w:right w:val="none" w:sz="0" w:space="0" w:color="auto"/>
          </w:divBdr>
        </w:div>
        <w:div w:id="1666201877">
          <w:marLeft w:val="0"/>
          <w:marRight w:val="0"/>
          <w:marTop w:val="0"/>
          <w:marBottom w:val="0"/>
          <w:divBdr>
            <w:top w:val="none" w:sz="0" w:space="0" w:color="auto"/>
            <w:left w:val="none" w:sz="0" w:space="0" w:color="auto"/>
            <w:bottom w:val="none" w:sz="0" w:space="0" w:color="auto"/>
            <w:right w:val="none" w:sz="0" w:space="0" w:color="auto"/>
          </w:divBdr>
        </w:div>
        <w:div w:id="2096434117">
          <w:marLeft w:val="0"/>
          <w:marRight w:val="0"/>
          <w:marTop w:val="0"/>
          <w:marBottom w:val="0"/>
          <w:divBdr>
            <w:top w:val="none" w:sz="0" w:space="0" w:color="auto"/>
            <w:left w:val="none" w:sz="0" w:space="0" w:color="auto"/>
            <w:bottom w:val="none" w:sz="0" w:space="0" w:color="auto"/>
            <w:right w:val="none" w:sz="0" w:space="0" w:color="auto"/>
          </w:divBdr>
        </w:div>
        <w:div w:id="306399225">
          <w:marLeft w:val="0"/>
          <w:marRight w:val="0"/>
          <w:marTop w:val="0"/>
          <w:marBottom w:val="0"/>
          <w:divBdr>
            <w:top w:val="none" w:sz="0" w:space="0" w:color="auto"/>
            <w:left w:val="none" w:sz="0" w:space="0" w:color="auto"/>
            <w:bottom w:val="none" w:sz="0" w:space="0" w:color="auto"/>
            <w:right w:val="none" w:sz="0" w:space="0" w:color="auto"/>
          </w:divBdr>
        </w:div>
        <w:div w:id="872574656">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7484226">
          <w:marLeft w:val="0"/>
          <w:marRight w:val="0"/>
          <w:marTop w:val="0"/>
          <w:marBottom w:val="0"/>
          <w:divBdr>
            <w:top w:val="none" w:sz="0" w:space="0" w:color="auto"/>
            <w:left w:val="none" w:sz="0" w:space="0" w:color="auto"/>
            <w:bottom w:val="none" w:sz="0" w:space="0" w:color="auto"/>
            <w:right w:val="none" w:sz="0" w:space="0" w:color="auto"/>
          </w:divBdr>
        </w:div>
        <w:div w:id="1983924557">
          <w:marLeft w:val="0"/>
          <w:marRight w:val="0"/>
          <w:marTop w:val="0"/>
          <w:marBottom w:val="0"/>
          <w:divBdr>
            <w:top w:val="none" w:sz="0" w:space="0" w:color="auto"/>
            <w:left w:val="none" w:sz="0" w:space="0" w:color="auto"/>
            <w:bottom w:val="none" w:sz="0" w:space="0" w:color="auto"/>
            <w:right w:val="none" w:sz="0" w:space="0" w:color="auto"/>
          </w:divBdr>
        </w:div>
        <w:div w:id="874538843">
          <w:marLeft w:val="0"/>
          <w:marRight w:val="0"/>
          <w:marTop w:val="0"/>
          <w:marBottom w:val="0"/>
          <w:divBdr>
            <w:top w:val="none" w:sz="0" w:space="0" w:color="auto"/>
            <w:left w:val="none" w:sz="0" w:space="0" w:color="auto"/>
            <w:bottom w:val="none" w:sz="0" w:space="0" w:color="auto"/>
            <w:right w:val="none" w:sz="0" w:space="0" w:color="auto"/>
          </w:divBdr>
        </w:div>
        <w:div w:id="624434358">
          <w:marLeft w:val="0"/>
          <w:marRight w:val="0"/>
          <w:marTop w:val="0"/>
          <w:marBottom w:val="0"/>
          <w:divBdr>
            <w:top w:val="none" w:sz="0" w:space="0" w:color="auto"/>
            <w:left w:val="none" w:sz="0" w:space="0" w:color="auto"/>
            <w:bottom w:val="none" w:sz="0" w:space="0" w:color="auto"/>
            <w:right w:val="none" w:sz="0" w:space="0" w:color="auto"/>
          </w:divBdr>
        </w:div>
        <w:div w:id="2021081577">
          <w:marLeft w:val="0"/>
          <w:marRight w:val="0"/>
          <w:marTop w:val="0"/>
          <w:marBottom w:val="0"/>
          <w:divBdr>
            <w:top w:val="none" w:sz="0" w:space="0" w:color="auto"/>
            <w:left w:val="none" w:sz="0" w:space="0" w:color="auto"/>
            <w:bottom w:val="none" w:sz="0" w:space="0" w:color="auto"/>
            <w:right w:val="none" w:sz="0" w:space="0" w:color="auto"/>
          </w:divBdr>
        </w:div>
        <w:div w:id="772090023">
          <w:marLeft w:val="0"/>
          <w:marRight w:val="0"/>
          <w:marTop w:val="0"/>
          <w:marBottom w:val="0"/>
          <w:divBdr>
            <w:top w:val="none" w:sz="0" w:space="0" w:color="auto"/>
            <w:left w:val="none" w:sz="0" w:space="0" w:color="auto"/>
            <w:bottom w:val="none" w:sz="0" w:space="0" w:color="auto"/>
            <w:right w:val="none" w:sz="0" w:space="0" w:color="auto"/>
          </w:divBdr>
        </w:div>
        <w:div w:id="624195522">
          <w:marLeft w:val="0"/>
          <w:marRight w:val="0"/>
          <w:marTop w:val="0"/>
          <w:marBottom w:val="0"/>
          <w:divBdr>
            <w:top w:val="none" w:sz="0" w:space="0" w:color="auto"/>
            <w:left w:val="none" w:sz="0" w:space="0" w:color="auto"/>
            <w:bottom w:val="none" w:sz="0" w:space="0" w:color="auto"/>
            <w:right w:val="none" w:sz="0" w:space="0" w:color="auto"/>
          </w:divBdr>
        </w:div>
        <w:div w:id="1841776181">
          <w:marLeft w:val="0"/>
          <w:marRight w:val="0"/>
          <w:marTop w:val="0"/>
          <w:marBottom w:val="0"/>
          <w:divBdr>
            <w:top w:val="none" w:sz="0" w:space="0" w:color="auto"/>
            <w:left w:val="none" w:sz="0" w:space="0" w:color="auto"/>
            <w:bottom w:val="none" w:sz="0" w:space="0" w:color="auto"/>
            <w:right w:val="none" w:sz="0" w:space="0" w:color="auto"/>
          </w:divBdr>
        </w:div>
        <w:div w:id="227614709">
          <w:marLeft w:val="0"/>
          <w:marRight w:val="0"/>
          <w:marTop w:val="0"/>
          <w:marBottom w:val="0"/>
          <w:divBdr>
            <w:top w:val="none" w:sz="0" w:space="0" w:color="auto"/>
            <w:left w:val="none" w:sz="0" w:space="0" w:color="auto"/>
            <w:bottom w:val="none" w:sz="0" w:space="0" w:color="auto"/>
            <w:right w:val="none" w:sz="0" w:space="0" w:color="auto"/>
          </w:divBdr>
        </w:div>
        <w:div w:id="2362408">
          <w:marLeft w:val="0"/>
          <w:marRight w:val="0"/>
          <w:marTop w:val="0"/>
          <w:marBottom w:val="0"/>
          <w:divBdr>
            <w:top w:val="none" w:sz="0" w:space="0" w:color="auto"/>
            <w:left w:val="none" w:sz="0" w:space="0" w:color="auto"/>
            <w:bottom w:val="none" w:sz="0" w:space="0" w:color="auto"/>
            <w:right w:val="none" w:sz="0" w:space="0" w:color="auto"/>
          </w:divBdr>
        </w:div>
        <w:div w:id="1522625830">
          <w:marLeft w:val="0"/>
          <w:marRight w:val="0"/>
          <w:marTop w:val="0"/>
          <w:marBottom w:val="0"/>
          <w:divBdr>
            <w:top w:val="none" w:sz="0" w:space="0" w:color="auto"/>
            <w:left w:val="none" w:sz="0" w:space="0" w:color="auto"/>
            <w:bottom w:val="none" w:sz="0" w:space="0" w:color="auto"/>
            <w:right w:val="none" w:sz="0" w:space="0" w:color="auto"/>
          </w:divBdr>
        </w:div>
        <w:div w:id="2008707137">
          <w:marLeft w:val="0"/>
          <w:marRight w:val="0"/>
          <w:marTop w:val="0"/>
          <w:marBottom w:val="0"/>
          <w:divBdr>
            <w:top w:val="none" w:sz="0" w:space="0" w:color="auto"/>
            <w:left w:val="none" w:sz="0" w:space="0" w:color="auto"/>
            <w:bottom w:val="none" w:sz="0" w:space="0" w:color="auto"/>
            <w:right w:val="none" w:sz="0" w:space="0" w:color="auto"/>
          </w:divBdr>
        </w:div>
        <w:div w:id="658000137">
          <w:marLeft w:val="0"/>
          <w:marRight w:val="0"/>
          <w:marTop w:val="0"/>
          <w:marBottom w:val="0"/>
          <w:divBdr>
            <w:top w:val="none" w:sz="0" w:space="0" w:color="auto"/>
            <w:left w:val="none" w:sz="0" w:space="0" w:color="auto"/>
            <w:bottom w:val="none" w:sz="0" w:space="0" w:color="auto"/>
            <w:right w:val="none" w:sz="0" w:space="0" w:color="auto"/>
          </w:divBdr>
        </w:div>
        <w:div w:id="1874029268">
          <w:marLeft w:val="0"/>
          <w:marRight w:val="0"/>
          <w:marTop w:val="0"/>
          <w:marBottom w:val="0"/>
          <w:divBdr>
            <w:top w:val="none" w:sz="0" w:space="0" w:color="auto"/>
            <w:left w:val="none" w:sz="0" w:space="0" w:color="auto"/>
            <w:bottom w:val="none" w:sz="0" w:space="0" w:color="auto"/>
            <w:right w:val="none" w:sz="0" w:space="0" w:color="auto"/>
          </w:divBdr>
        </w:div>
        <w:div w:id="1797063483">
          <w:marLeft w:val="0"/>
          <w:marRight w:val="0"/>
          <w:marTop w:val="0"/>
          <w:marBottom w:val="0"/>
          <w:divBdr>
            <w:top w:val="none" w:sz="0" w:space="0" w:color="auto"/>
            <w:left w:val="none" w:sz="0" w:space="0" w:color="auto"/>
            <w:bottom w:val="none" w:sz="0" w:space="0" w:color="auto"/>
            <w:right w:val="none" w:sz="0" w:space="0" w:color="auto"/>
          </w:divBdr>
        </w:div>
        <w:div w:id="171646581">
          <w:marLeft w:val="0"/>
          <w:marRight w:val="0"/>
          <w:marTop w:val="0"/>
          <w:marBottom w:val="0"/>
          <w:divBdr>
            <w:top w:val="none" w:sz="0" w:space="0" w:color="auto"/>
            <w:left w:val="none" w:sz="0" w:space="0" w:color="auto"/>
            <w:bottom w:val="none" w:sz="0" w:space="0" w:color="auto"/>
            <w:right w:val="none" w:sz="0" w:space="0" w:color="auto"/>
          </w:divBdr>
        </w:div>
        <w:div w:id="1985355395">
          <w:marLeft w:val="0"/>
          <w:marRight w:val="0"/>
          <w:marTop w:val="0"/>
          <w:marBottom w:val="0"/>
          <w:divBdr>
            <w:top w:val="none" w:sz="0" w:space="0" w:color="auto"/>
            <w:left w:val="none" w:sz="0" w:space="0" w:color="auto"/>
            <w:bottom w:val="none" w:sz="0" w:space="0" w:color="auto"/>
            <w:right w:val="none" w:sz="0" w:space="0" w:color="auto"/>
          </w:divBdr>
        </w:div>
        <w:div w:id="289170186">
          <w:marLeft w:val="0"/>
          <w:marRight w:val="0"/>
          <w:marTop w:val="0"/>
          <w:marBottom w:val="0"/>
          <w:divBdr>
            <w:top w:val="none" w:sz="0" w:space="0" w:color="auto"/>
            <w:left w:val="none" w:sz="0" w:space="0" w:color="auto"/>
            <w:bottom w:val="none" w:sz="0" w:space="0" w:color="auto"/>
            <w:right w:val="none" w:sz="0" w:space="0" w:color="auto"/>
          </w:divBdr>
        </w:div>
        <w:div w:id="351149025">
          <w:marLeft w:val="0"/>
          <w:marRight w:val="0"/>
          <w:marTop w:val="0"/>
          <w:marBottom w:val="0"/>
          <w:divBdr>
            <w:top w:val="none" w:sz="0" w:space="0" w:color="auto"/>
            <w:left w:val="none" w:sz="0" w:space="0" w:color="auto"/>
            <w:bottom w:val="none" w:sz="0" w:space="0" w:color="auto"/>
            <w:right w:val="none" w:sz="0" w:space="0" w:color="auto"/>
          </w:divBdr>
        </w:div>
        <w:div w:id="556823813">
          <w:marLeft w:val="0"/>
          <w:marRight w:val="0"/>
          <w:marTop w:val="0"/>
          <w:marBottom w:val="0"/>
          <w:divBdr>
            <w:top w:val="none" w:sz="0" w:space="0" w:color="auto"/>
            <w:left w:val="none" w:sz="0" w:space="0" w:color="auto"/>
            <w:bottom w:val="none" w:sz="0" w:space="0" w:color="auto"/>
            <w:right w:val="none" w:sz="0" w:space="0" w:color="auto"/>
          </w:divBdr>
        </w:div>
        <w:div w:id="1996570753">
          <w:marLeft w:val="0"/>
          <w:marRight w:val="0"/>
          <w:marTop w:val="0"/>
          <w:marBottom w:val="0"/>
          <w:divBdr>
            <w:top w:val="none" w:sz="0" w:space="0" w:color="auto"/>
            <w:left w:val="none" w:sz="0" w:space="0" w:color="auto"/>
            <w:bottom w:val="none" w:sz="0" w:space="0" w:color="auto"/>
            <w:right w:val="none" w:sz="0" w:space="0" w:color="auto"/>
          </w:divBdr>
        </w:div>
        <w:div w:id="842628405">
          <w:marLeft w:val="0"/>
          <w:marRight w:val="0"/>
          <w:marTop w:val="0"/>
          <w:marBottom w:val="0"/>
          <w:divBdr>
            <w:top w:val="none" w:sz="0" w:space="0" w:color="auto"/>
            <w:left w:val="none" w:sz="0" w:space="0" w:color="auto"/>
            <w:bottom w:val="none" w:sz="0" w:space="0" w:color="auto"/>
            <w:right w:val="none" w:sz="0" w:space="0" w:color="auto"/>
          </w:divBdr>
        </w:div>
        <w:div w:id="145437426">
          <w:marLeft w:val="0"/>
          <w:marRight w:val="0"/>
          <w:marTop w:val="0"/>
          <w:marBottom w:val="0"/>
          <w:divBdr>
            <w:top w:val="none" w:sz="0" w:space="0" w:color="auto"/>
            <w:left w:val="none" w:sz="0" w:space="0" w:color="auto"/>
            <w:bottom w:val="none" w:sz="0" w:space="0" w:color="auto"/>
            <w:right w:val="none" w:sz="0" w:space="0" w:color="auto"/>
          </w:divBdr>
        </w:div>
        <w:div w:id="82650468">
          <w:marLeft w:val="0"/>
          <w:marRight w:val="0"/>
          <w:marTop w:val="0"/>
          <w:marBottom w:val="0"/>
          <w:divBdr>
            <w:top w:val="none" w:sz="0" w:space="0" w:color="auto"/>
            <w:left w:val="none" w:sz="0" w:space="0" w:color="auto"/>
            <w:bottom w:val="none" w:sz="0" w:space="0" w:color="auto"/>
            <w:right w:val="none" w:sz="0" w:space="0" w:color="auto"/>
          </w:divBdr>
        </w:div>
        <w:div w:id="1867328394">
          <w:marLeft w:val="0"/>
          <w:marRight w:val="0"/>
          <w:marTop w:val="0"/>
          <w:marBottom w:val="0"/>
          <w:divBdr>
            <w:top w:val="none" w:sz="0" w:space="0" w:color="auto"/>
            <w:left w:val="none" w:sz="0" w:space="0" w:color="auto"/>
            <w:bottom w:val="none" w:sz="0" w:space="0" w:color="auto"/>
            <w:right w:val="none" w:sz="0" w:space="0" w:color="auto"/>
          </w:divBdr>
        </w:div>
        <w:div w:id="1625652418">
          <w:marLeft w:val="0"/>
          <w:marRight w:val="0"/>
          <w:marTop w:val="0"/>
          <w:marBottom w:val="0"/>
          <w:divBdr>
            <w:top w:val="none" w:sz="0" w:space="0" w:color="auto"/>
            <w:left w:val="none" w:sz="0" w:space="0" w:color="auto"/>
            <w:bottom w:val="none" w:sz="0" w:space="0" w:color="auto"/>
            <w:right w:val="none" w:sz="0" w:space="0" w:color="auto"/>
          </w:divBdr>
        </w:div>
        <w:div w:id="1214388067">
          <w:marLeft w:val="0"/>
          <w:marRight w:val="0"/>
          <w:marTop w:val="0"/>
          <w:marBottom w:val="0"/>
          <w:divBdr>
            <w:top w:val="none" w:sz="0" w:space="0" w:color="auto"/>
            <w:left w:val="none" w:sz="0" w:space="0" w:color="auto"/>
            <w:bottom w:val="none" w:sz="0" w:space="0" w:color="auto"/>
            <w:right w:val="none" w:sz="0" w:space="0" w:color="auto"/>
          </w:divBdr>
        </w:div>
        <w:div w:id="1275477487">
          <w:marLeft w:val="0"/>
          <w:marRight w:val="0"/>
          <w:marTop w:val="0"/>
          <w:marBottom w:val="0"/>
          <w:divBdr>
            <w:top w:val="none" w:sz="0" w:space="0" w:color="auto"/>
            <w:left w:val="none" w:sz="0" w:space="0" w:color="auto"/>
            <w:bottom w:val="none" w:sz="0" w:space="0" w:color="auto"/>
            <w:right w:val="none" w:sz="0" w:space="0" w:color="auto"/>
          </w:divBdr>
        </w:div>
        <w:div w:id="230888103">
          <w:marLeft w:val="0"/>
          <w:marRight w:val="0"/>
          <w:marTop w:val="0"/>
          <w:marBottom w:val="0"/>
          <w:divBdr>
            <w:top w:val="none" w:sz="0" w:space="0" w:color="auto"/>
            <w:left w:val="none" w:sz="0" w:space="0" w:color="auto"/>
            <w:bottom w:val="none" w:sz="0" w:space="0" w:color="auto"/>
            <w:right w:val="none" w:sz="0" w:space="0" w:color="auto"/>
          </w:divBdr>
        </w:div>
        <w:div w:id="261189754">
          <w:marLeft w:val="0"/>
          <w:marRight w:val="0"/>
          <w:marTop w:val="0"/>
          <w:marBottom w:val="0"/>
          <w:divBdr>
            <w:top w:val="none" w:sz="0" w:space="0" w:color="auto"/>
            <w:left w:val="none" w:sz="0" w:space="0" w:color="auto"/>
            <w:bottom w:val="none" w:sz="0" w:space="0" w:color="auto"/>
            <w:right w:val="none" w:sz="0" w:space="0" w:color="auto"/>
          </w:divBdr>
        </w:div>
        <w:div w:id="774011370">
          <w:marLeft w:val="0"/>
          <w:marRight w:val="0"/>
          <w:marTop w:val="0"/>
          <w:marBottom w:val="0"/>
          <w:divBdr>
            <w:top w:val="none" w:sz="0" w:space="0" w:color="auto"/>
            <w:left w:val="none" w:sz="0" w:space="0" w:color="auto"/>
            <w:bottom w:val="none" w:sz="0" w:space="0" w:color="auto"/>
            <w:right w:val="none" w:sz="0" w:space="0" w:color="auto"/>
          </w:divBdr>
        </w:div>
        <w:div w:id="844899241">
          <w:marLeft w:val="0"/>
          <w:marRight w:val="0"/>
          <w:marTop w:val="0"/>
          <w:marBottom w:val="0"/>
          <w:divBdr>
            <w:top w:val="none" w:sz="0" w:space="0" w:color="auto"/>
            <w:left w:val="none" w:sz="0" w:space="0" w:color="auto"/>
            <w:bottom w:val="none" w:sz="0" w:space="0" w:color="auto"/>
            <w:right w:val="none" w:sz="0" w:space="0" w:color="auto"/>
          </w:divBdr>
        </w:div>
        <w:div w:id="211162450">
          <w:marLeft w:val="0"/>
          <w:marRight w:val="0"/>
          <w:marTop w:val="0"/>
          <w:marBottom w:val="0"/>
          <w:divBdr>
            <w:top w:val="none" w:sz="0" w:space="0" w:color="auto"/>
            <w:left w:val="none" w:sz="0" w:space="0" w:color="auto"/>
            <w:bottom w:val="none" w:sz="0" w:space="0" w:color="auto"/>
            <w:right w:val="none" w:sz="0" w:space="0" w:color="auto"/>
          </w:divBdr>
        </w:div>
        <w:div w:id="9451364">
          <w:marLeft w:val="0"/>
          <w:marRight w:val="0"/>
          <w:marTop w:val="0"/>
          <w:marBottom w:val="0"/>
          <w:divBdr>
            <w:top w:val="none" w:sz="0" w:space="0" w:color="auto"/>
            <w:left w:val="none" w:sz="0" w:space="0" w:color="auto"/>
            <w:bottom w:val="none" w:sz="0" w:space="0" w:color="auto"/>
            <w:right w:val="none" w:sz="0" w:space="0" w:color="auto"/>
          </w:divBdr>
        </w:div>
        <w:div w:id="2099516714">
          <w:marLeft w:val="0"/>
          <w:marRight w:val="0"/>
          <w:marTop w:val="0"/>
          <w:marBottom w:val="0"/>
          <w:divBdr>
            <w:top w:val="none" w:sz="0" w:space="0" w:color="auto"/>
            <w:left w:val="none" w:sz="0" w:space="0" w:color="auto"/>
            <w:bottom w:val="none" w:sz="0" w:space="0" w:color="auto"/>
            <w:right w:val="none" w:sz="0" w:space="0" w:color="auto"/>
          </w:divBdr>
        </w:div>
        <w:div w:id="147093118">
          <w:marLeft w:val="0"/>
          <w:marRight w:val="0"/>
          <w:marTop w:val="0"/>
          <w:marBottom w:val="0"/>
          <w:divBdr>
            <w:top w:val="none" w:sz="0" w:space="0" w:color="auto"/>
            <w:left w:val="none" w:sz="0" w:space="0" w:color="auto"/>
            <w:bottom w:val="none" w:sz="0" w:space="0" w:color="auto"/>
            <w:right w:val="none" w:sz="0" w:space="0" w:color="auto"/>
          </w:divBdr>
        </w:div>
        <w:div w:id="2106801418">
          <w:marLeft w:val="0"/>
          <w:marRight w:val="0"/>
          <w:marTop w:val="0"/>
          <w:marBottom w:val="0"/>
          <w:divBdr>
            <w:top w:val="none" w:sz="0" w:space="0" w:color="auto"/>
            <w:left w:val="none" w:sz="0" w:space="0" w:color="auto"/>
            <w:bottom w:val="none" w:sz="0" w:space="0" w:color="auto"/>
            <w:right w:val="none" w:sz="0" w:space="0" w:color="auto"/>
          </w:divBdr>
        </w:div>
        <w:div w:id="928269544">
          <w:marLeft w:val="0"/>
          <w:marRight w:val="0"/>
          <w:marTop w:val="0"/>
          <w:marBottom w:val="0"/>
          <w:divBdr>
            <w:top w:val="none" w:sz="0" w:space="0" w:color="auto"/>
            <w:left w:val="none" w:sz="0" w:space="0" w:color="auto"/>
            <w:bottom w:val="none" w:sz="0" w:space="0" w:color="auto"/>
            <w:right w:val="none" w:sz="0" w:space="0" w:color="auto"/>
          </w:divBdr>
        </w:div>
        <w:div w:id="61107363">
          <w:marLeft w:val="0"/>
          <w:marRight w:val="0"/>
          <w:marTop w:val="0"/>
          <w:marBottom w:val="0"/>
          <w:divBdr>
            <w:top w:val="none" w:sz="0" w:space="0" w:color="auto"/>
            <w:left w:val="none" w:sz="0" w:space="0" w:color="auto"/>
            <w:bottom w:val="none" w:sz="0" w:space="0" w:color="auto"/>
            <w:right w:val="none" w:sz="0" w:space="0" w:color="auto"/>
          </w:divBdr>
        </w:div>
        <w:div w:id="1583559855">
          <w:marLeft w:val="0"/>
          <w:marRight w:val="0"/>
          <w:marTop w:val="0"/>
          <w:marBottom w:val="0"/>
          <w:divBdr>
            <w:top w:val="none" w:sz="0" w:space="0" w:color="auto"/>
            <w:left w:val="none" w:sz="0" w:space="0" w:color="auto"/>
            <w:bottom w:val="none" w:sz="0" w:space="0" w:color="auto"/>
            <w:right w:val="none" w:sz="0" w:space="0" w:color="auto"/>
          </w:divBdr>
        </w:div>
        <w:div w:id="819808042">
          <w:marLeft w:val="0"/>
          <w:marRight w:val="0"/>
          <w:marTop w:val="0"/>
          <w:marBottom w:val="0"/>
          <w:divBdr>
            <w:top w:val="none" w:sz="0" w:space="0" w:color="auto"/>
            <w:left w:val="none" w:sz="0" w:space="0" w:color="auto"/>
            <w:bottom w:val="none" w:sz="0" w:space="0" w:color="auto"/>
            <w:right w:val="none" w:sz="0" w:space="0" w:color="auto"/>
          </w:divBdr>
        </w:div>
        <w:div w:id="955021780">
          <w:marLeft w:val="0"/>
          <w:marRight w:val="0"/>
          <w:marTop w:val="0"/>
          <w:marBottom w:val="0"/>
          <w:divBdr>
            <w:top w:val="none" w:sz="0" w:space="0" w:color="auto"/>
            <w:left w:val="none" w:sz="0" w:space="0" w:color="auto"/>
            <w:bottom w:val="none" w:sz="0" w:space="0" w:color="auto"/>
            <w:right w:val="none" w:sz="0" w:space="0" w:color="auto"/>
          </w:divBdr>
        </w:div>
        <w:div w:id="2023313375">
          <w:marLeft w:val="0"/>
          <w:marRight w:val="0"/>
          <w:marTop w:val="0"/>
          <w:marBottom w:val="0"/>
          <w:divBdr>
            <w:top w:val="none" w:sz="0" w:space="0" w:color="auto"/>
            <w:left w:val="none" w:sz="0" w:space="0" w:color="auto"/>
            <w:bottom w:val="none" w:sz="0" w:space="0" w:color="auto"/>
            <w:right w:val="none" w:sz="0" w:space="0" w:color="auto"/>
          </w:divBdr>
        </w:div>
        <w:div w:id="770199912">
          <w:marLeft w:val="0"/>
          <w:marRight w:val="0"/>
          <w:marTop w:val="0"/>
          <w:marBottom w:val="0"/>
          <w:divBdr>
            <w:top w:val="none" w:sz="0" w:space="0" w:color="auto"/>
            <w:left w:val="none" w:sz="0" w:space="0" w:color="auto"/>
            <w:bottom w:val="none" w:sz="0" w:space="0" w:color="auto"/>
            <w:right w:val="none" w:sz="0" w:space="0" w:color="auto"/>
          </w:divBdr>
        </w:div>
        <w:div w:id="775519192">
          <w:marLeft w:val="0"/>
          <w:marRight w:val="0"/>
          <w:marTop w:val="0"/>
          <w:marBottom w:val="0"/>
          <w:divBdr>
            <w:top w:val="none" w:sz="0" w:space="0" w:color="auto"/>
            <w:left w:val="none" w:sz="0" w:space="0" w:color="auto"/>
            <w:bottom w:val="none" w:sz="0" w:space="0" w:color="auto"/>
            <w:right w:val="none" w:sz="0" w:space="0" w:color="auto"/>
          </w:divBdr>
        </w:div>
        <w:div w:id="771781677">
          <w:marLeft w:val="0"/>
          <w:marRight w:val="0"/>
          <w:marTop w:val="0"/>
          <w:marBottom w:val="0"/>
          <w:divBdr>
            <w:top w:val="none" w:sz="0" w:space="0" w:color="auto"/>
            <w:left w:val="none" w:sz="0" w:space="0" w:color="auto"/>
            <w:bottom w:val="none" w:sz="0" w:space="0" w:color="auto"/>
            <w:right w:val="none" w:sz="0" w:space="0" w:color="auto"/>
          </w:divBdr>
        </w:div>
        <w:div w:id="253318023">
          <w:marLeft w:val="0"/>
          <w:marRight w:val="0"/>
          <w:marTop w:val="0"/>
          <w:marBottom w:val="0"/>
          <w:divBdr>
            <w:top w:val="none" w:sz="0" w:space="0" w:color="auto"/>
            <w:left w:val="none" w:sz="0" w:space="0" w:color="auto"/>
            <w:bottom w:val="none" w:sz="0" w:space="0" w:color="auto"/>
            <w:right w:val="none" w:sz="0" w:space="0" w:color="auto"/>
          </w:divBdr>
        </w:div>
        <w:div w:id="2076776389">
          <w:marLeft w:val="0"/>
          <w:marRight w:val="0"/>
          <w:marTop w:val="0"/>
          <w:marBottom w:val="0"/>
          <w:divBdr>
            <w:top w:val="none" w:sz="0" w:space="0" w:color="auto"/>
            <w:left w:val="none" w:sz="0" w:space="0" w:color="auto"/>
            <w:bottom w:val="none" w:sz="0" w:space="0" w:color="auto"/>
            <w:right w:val="none" w:sz="0" w:space="0" w:color="auto"/>
          </w:divBdr>
        </w:div>
        <w:div w:id="1652560465">
          <w:marLeft w:val="0"/>
          <w:marRight w:val="0"/>
          <w:marTop w:val="0"/>
          <w:marBottom w:val="0"/>
          <w:divBdr>
            <w:top w:val="none" w:sz="0" w:space="0" w:color="auto"/>
            <w:left w:val="none" w:sz="0" w:space="0" w:color="auto"/>
            <w:bottom w:val="none" w:sz="0" w:space="0" w:color="auto"/>
            <w:right w:val="none" w:sz="0" w:space="0" w:color="auto"/>
          </w:divBdr>
        </w:div>
        <w:div w:id="1157187328">
          <w:marLeft w:val="0"/>
          <w:marRight w:val="0"/>
          <w:marTop w:val="0"/>
          <w:marBottom w:val="0"/>
          <w:divBdr>
            <w:top w:val="none" w:sz="0" w:space="0" w:color="auto"/>
            <w:left w:val="none" w:sz="0" w:space="0" w:color="auto"/>
            <w:bottom w:val="none" w:sz="0" w:space="0" w:color="auto"/>
            <w:right w:val="none" w:sz="0" w:space="0" w:color="auto"/>
          </w:divBdr>
        </w:div>
        <w:div w:id="1746759345">
          <w:marLeft w:val="0"/>
          <w:marRight w:val="0"/>
          <w:marTop w:val="0"/>
          <w:marBottom w:val="0"/>
          <w:divBdr>
            <w:top w:val="none" w:sz="0" w:space="0" w:color="auto"/>
            <w:left w:val="none" w:sz="0" w:space="0" w:color="auto"/>
            <w:bottom w:val="none" w:sz="0" w:space="0" w:color="auto"/>
            <w:right w:val="none" w:sz="0" w:space="0" w:color="auto"/>
          </w:divBdr>
        </w:div>
        <w:div w:id="866715980">
          <w:marLeft w:val="0"/>
          <w:marRight w:val="0"/>
          <w:marTop w:val="0"/>
          <w:marBottom w:val="0"/>
          <w:divBdr>
            <w:top w:val="none" w:sz="0" w:space="0" w:color="auto"/>
            <w:left w:val="none" w:sz="0" w:space="0" w:color="auto"/>
            <w:bottom w:val="none" w:sz="0" w:space="0" w:color="auto"/>
            <w:right w:val="none" w:sz="0" w:space="0" w:color="auto"/>
          </w:divBdr>
        </w:div>
        <w:div w:id="1091318603">
          <w:marLeft w:val="0"/>
          <w:marRight w:val="0"/>
          <w:marTop w:val="0"/>
          <w:marBottom w:val="0"/>
          <w:divBdr>
            <w:top w:val="none" w:sz="0" w:space="0" w:color="auto"/>
            <w:left w:val="none" w:sz="0" w:space="0" w:color="auto"/>
            <w:bottom w:val="none" w:sz="0" w:space="0" w:color="auto"/>
            <w:right w:val="none" w:sz="0" w:space="0" w:color="auto"/>
          </w:divBdr>
        </w:div>
        <w:div w:id="1482578496">
          <w:marLeft w:val="0"/>
          <w:marRight w:val="0"/>
          <w:marTop w:val="0"/>
          <w:marBottom w:val="0"/>
          <w:divBdr>
            <w:top w:val="none" w:sz="0" w:space="0" w:color="auto"/>
            <w:left w:val="none" w:sz="0" w:space="0" w:color="auto"/>
            <w:bottom w:val="none" w:sz="0" w:space="0" w:color="auto"/>
            <w:right w:val="none" w:sz="0" w:space="0" w:color="auto"/>
          </w:divBdr>
        </w:div>
        <w:div w:id="2131049155">
          <w:marLeft w:val="0"/>
          <w:marRight w:val="0"/>
          <w:marTop w:val="0"/>
          <w:marBottom w:val="0"/>
          <w:divBdr>
            <w:top w:val="none" w:sz="0" w:space="0" w:color="auto"/>
            <w:left w:val="none" w:sz="0" w:space="0" w:color="auto"/>
            <w:bottom w:val="none" w:sz="0" w:space="0" w:color="auto"/>
            <w:right w:val="none" w:sz="0" w:space="0" w:color="auto"/>
          </w:divBdr>
        </w:div>
        <w:div w:id="1831822657">
          <w:marLeft w:val="0"/>
          <w:marRight w:val="0"/>
          <w:marTop w:val="0"/>
          <w:marBottom w:val="0"/>
          <w:divBdr>
            <w:top w:val="none" w:sz="0" w:space="0" w:color="auto"/>
            <w:left w:val="none" w:sz="0" w:space="0" w:color="auto"/>
            <w:bottom w:val="none" w:sz="0" w:space="0" w:color="auto"/>
            <w:right w:val="none" w:sz="0" w:space="0" w:color="auto"/>
          </w:divBdr>
        </w:div>
        <w:div w:id="299959966">
          <w:marLeft w:val="0"/>
          <w:marRight w:val="0"/>
          <w:marTop w:val="0"/>
          <w:marBottom w:val="0"/>
          <w:divBdr>
            <w:top w:val="none" w:sz="0" w:space="0" w:color="auto"/>
            <w:left w:val="none" w:sz="0" w:space="0" w:color="auto"/>
            <w:bottom w:val="none" w:sz="0" w:space="0" w:color="auto"/>
            <w:right w:val="none" w:sz="0" w:space="0" w:color="auto"/>
          </w:divBdr>
        </w:div>
        <w:div w:id="2011329231">
          <w:marLeft w:val="0"/>
          <w:marRight w:val="0"/>
          <w:marTop w:val="0"/>
          <w:marBottom w:val="0"/>
          <w:divBdr>
            <w:top w:val="none" w:sz="0" w:space="0" w:color="auto"/>
            <w:left w:val="none" w:sz="0" w:space="0" w:color="auto"/>
            <w:bottom w:val="none" w:sz="0" w:space="0" w:color="auto"/>
            <w:right w:val="none" w:sz="0" w:space="0" w:color="auto"/>
          </w:divBdr>
        </w:div>
        <w:div w:id="560404975">
          <w:marLeft w:val="0"/>
          <w:marRight w:val="0"/>
          <w:marTop w:val="0"/>
          <w:marBottom w:val="0"/>
          <w:divBdr>
            <w:top w:val="none" w:sz="0" w:space="0" w:color="auto"/>
            <w:left w:val="none" w:sz="0" w:space="0" w:color="auto"/>
            <w:bottom w:val="none" w:sz="0" w:space="0" w:color="auto"/>
            <w:right w:val="none" w:sz="0" w:space="0" w:color="auto"/>
          </w:divBdr>
        </w:div>
        <w:div w:id="2038657402">
          <w:marLeft w:val="0"/>
          <w:marRight w:val="0"/>
          <w:marTop w:val="0"/>
          <w:marBottom w:val="0"/>
          <w:divBdr>
            <w:top w:val="none" w:sz="0" w:space="0" w:color="auto"/>
            <w:left w:val="none" w:sz="0" w:space="0" w:color="auto"/>
            <w:bottom w:val="none" w:sz="0" w:space="0" w:color="auto"/>
            <w:right w:val="none" w:sz="0" w:space="0" w:color="auto"/>
          </w:divBdr>
        </w:div>
        <w:div w:id="2121407841">
          <w:marLeft w:val="0"/>
          <w:marRight w:val="0"/>
          <w:marTop w:val="0"/>
          <w:marBottom w:val="0"/>
          <w:divBdr>
            <w:top w:val="none" w:sz="0" w:space="0" w:color="auto"/>
            <w:left w:val="none" w:sz="0" w:space="0" w:color="auto"/>
            <w:bottom w:val="none" w:sz="0" w:space="0" w:color="auto"/>
            <w:right w:val="none" w:sz="0" w:space="0" w:color="auto"/>
          </w:divBdr>
        </w:div>
        <w:div w:id="664090400">
          <w:marLeft w:val="0"/>
          <w:marRight w:val="0"/>
          <w:marTop w:val="0"/>
          <w:marBottom w:val="0"/>
          <w:divBdr>
            <w:top w:val="none" w:sz="0" w:space="0" w:color="auto"/>
            <w:left w:val="none" w:sz="0" w:space="0" w:color="auto"/>
            <w:bottom w:val="none" w:sz="0" w:space="0" w:color="auto"/>
            <w:right w:val="none" w:sz="0" w:space="0" w:color="auto"/>
          </w:divBdr>
        </w:div>
        <w:div w:id="1471241085">
          <w:marLeft w:val="0"/>
          <w:marRight w:val="0"/>
          <w:marTop w:val="0"/>
          <w:marBottom w:val="0"/>
          <w:divBdr>
            <w:top w:val="none" w:sz="0" w:space="0" w:color="auto"/>
            <w:left w:val="none" w:sz="0" w:space="0" w:color="auto"/>
            <w:bottom w:val="none" w:sz="0" w:space="0" w:color="auto"/>
            <w:right w:val="none" w:sz="0" w:space="0" w:color="auto"/>
          </w:divBdr>
        </w:div>
        <w:div w:id="1931307312">
          <w:marLeft w:val="0"/>
          <w:marRight w:val="0"/>
          <w:marTop w:val="0"/>
          <w:marBottom w:val="0"/>
          <w:divBdr>
            <w:top w:val="none" w:sz="0" w:space="0" w:color="auto"/>
            <w:left w:val="none" w:sz="0" w:space="0" w:color="auto"/>
            <w:bottom w:val="none" w:sz="0" w:space="0" w:color="auto"/>
            <w:right w:val="none" w:sz="0" w:space="0" w:color="auto"/>
          </w:divBdr>
        </w:div>
        <w:div w:id="22023710">
          <w:marLeft w:val="0"/>
          <w:marRight w:val="0"/>
          <w:marTop w:val="0"/>
          <w:marBottom w:val="0"/>
          <w:divBdr>
            <w:top w:val="none" w:sz="0" w:space="0" w:color="auto"/>
            <w:left w:val="none" w:sz="0" w:space="0" w:color="auto"/>
            <w:bottom w:val="none" w:sz="0" w:space="0" w:color="auto"/>
            <w:right w:val="none" w:sz="0" w:space="0" w:color="auto"/>
          </w:divBdr>
        </w:div>
        <w:div w:id="470370337">
          <w:marLeft w:val="0"/>
          <w:marRight w:val="0"/>
          <w:marTop w:val="0"/>
          <w:marBottom w:val="0"/>
          <w:divBdr>
            <w:top w:val="none" w:sz="0" w:space="0" w:color="auto"/>
            <w:left w:val="none" w:sz="0" w:space="0" w:color="auto"/>
            <w:bottom w:val="none" w:sz="0" w:space="0" w:color="auto"/>
            <w:right w:val="none" w:sz="0" w:space="0" w:color="auto"/>
          </w:divBdr>
        </w:div>
        <w:div w:id="723068020">
          <w:marLeft w:val="0"/>
          <w:marRight w:val="0"/>
          <w:marTop w:val="0"/>
          <w:marBottom w:val="0"/>
          <w:divBdr>
            <w:top w:val="none" w:sz="0" w:space="0" w:color="auto"/>
            <w:left w:val="none" w:sz="0" w:space="0" w:color="auto"/>
            <w:bottom w:val="none" w:sz="0" w:space="0" w:color="auto"/>
            <w:right w:val="none" w:sz="0" w:space="0" w:color="auto"/>
          </w:divBdr>
        </w:div>
        <w:div w:id="214127201">
          <w:marLeft w:val="0"/>
          <w:marRight w:val="0"/>
          <w:marTop w:val="0"/>
          <w:marBottom w:val="0"/>
          <w:divBdr>
            <w:top w:val="none" w:sz="0" w:space="0" w:color="auto"/>
            <w:left w:val="none" w:sz="0" w:space="0" w:color="auto"/>
            <w:bottom w:val="none" w:sz="0" w:space="0" w:color="auto"/>
            <w:right w:val="none" w:sz="0" w:space="0" w:color="auto"/>
          </w:divBdr>
        </w:div>
        <w:div w:id="1747262614">
          <w:marLeft w:val="0"/>
          <w:marRight w:val="0"/>
          <w:marTop w:val="0"/>
          <w:marBottom w:val="0"/>
          <w:divBdr>
            <w:top w:val="none" w:sz="0" w:space="0" w:color="auto"/>
            <w:left w:val="none" w:sz="0" w:space="0" w:color="auto"/>
            <w:bottom w:val="none" w:sz="0" w:space="0" w:color="auto"/>
            <w:right w:val="none" w:sz="0" w:space="0" w:color="auto"/>
          </w:divBdr>
        </w:div>
        <w:div w:id="957836671">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686056392">
          <w:marLeft w:val="0"/>
          <w:marRight w:val="0"/>
          <w:marTop w:val="0"/>
          <w:marBottom w:val="0"/>
          <w:divBdr>
            <w:top w:val="none" w:sz="0" w:space="0" w:color="auto"/>
            <w:left w:val="none" w:sz="0" w:space="0" w:color="auto"/>
            <w:bottom w:val="none" w:sz="0" w:space="0" w:color="auto"/>
            <w:right w:val="none" w:sz="0" w:space="0" w:color="auto"/>
          </w:divBdr>
        </w:div>
        <w:div w:id="513500183">
          <w:marLeft w:val="0"/>
          <w:marRight w:val="0"/>
          <w:marTop w:val="0"/>
          <w:marBottom w:val="0"/>
          <w:divBdr>
            <w:top w:val="none" w:sz="0" w:space="0" w:color="auto"/>
            <w:left w:val="none" w:sz="0" w:space="0" w:color="auto"/>
            <w:bottom w:val="none" w:sz="0" w:space="0" w:color="auto"/>
            <w:right w:val="none" w:sz="0" w:space="0" w:color="auto"/>
          </w:divBdr>
        </w:div>
        <w:div w:id="1753352217">
          <w:marLeft w:val="0"/>
          <w:marRight w:val="0"/>
          <w:marTop w:val="0"/>
          <w:marBottom w:val="0"/>
          <w:divBdr>
            <w:top w:val="none" w:sz="0" w:space="0" w:color="auto"/>
            <w:left w:val="none" w:sz="0" w:space="0" w:color="auto"/>
            <w:bottom w:val="none" w:sz="0" w:space="0" w:color="auto"/>
            <w:right w:val="none" w:sz="0" w:space="0" w:color="auto"/>
          </w:divBdr>
        </w:div>
        <w:div w:id="624851291">
          <w:marLeft w:val="0"/>
          <w:marRight w:val="0"/>
          <w:marTop w:val="0"/>
          <w:marBottom w:val="0"/>
          <w:divBdr>
            <w:top w:val="none" w:sz="0" w:space="0" w:color="auto"/>
            <w:left w:val="none" w:sz="0" w:space="0" w:color="auto"/>
            <w:bottom w:val="none" w:sz="0" w:space="0" w:color="auto"/>
            <w:right w:val="none" w:sz="0" w:space="0" w:color="auto"/>
          </w:divBdr>
        </w:div>
        <w:div w:id="1265654913">
          <w:marLeft w:val="0"/>
          <w:marRight w:val="0"/>
          <w:marTop w:val="0"/>
          <w:marBottom w:val="0"/>
          <w:divBdr>
            <w:top w:val="none" w:sz="0" w:space="0" w:color="auto"/>
            <w:left w:val="none" w:sz="0" w:space="0" w:color="auto"/>
            <w:bottom w:val="none" w:sz="0" w:space="0" w:color="auto"/>
            <w:right w:val="none" w:sz="0" w:space="0" w:color="auto"/>
          </w:divBdr>
        </w:div>
        <w:div w:id="1793085889">
          <w:marLeft w:val="0"/>
          <w:marRight w:val="0"/>
          <w:marTop w:val="0"/>
          <w:marBottom w:val="0"/>
          <w:divBdr>
            <w:top w:val="none" w:sz="0" w:space="0" w:color="auto"/>
            <w:left w:val="none" w:sz="0" w:space="0" w:color="auto"/>
            <w:bottom w:val="none" w:sz="0" w:space="0" w:color="auto"/>
            <w:right w:val="none" w:sz="0" w:space="0" w:color="auto"/>
          </w:divBdr>
        </w:div>
      </w:divsChild>
    </w:div>
    <w:div w:id="2004626351">
      <w:bodyDiv w:val="1"/>
      <w:marLeft w:val="0"/>
      <w:marRight w:val="0"/>
      <w:marTop w:val="0"/>
      <w:marBottom w:val="0"/>
      <w:divBdr>
        <w:top w:val="none" w:sz="0" w:space="0" w:color="auto"/>
        <w:left w:val="none" w:sz="0" w:space="0" w:color="auto"/>
        <w:bottom w:val="none" w:sz="0" w:space="0" w:color="auto"/>
        <w:right w:val="none" w:sz="0" w:space="0" w:color="auto"/>
      </w:divBdr>
    </w:div>
    <w:div w:id="2005695938">
      <w:bodyDiv w:val="1"/>
      <w:marLeft w:val="0"/>
      <w:marRight w:val="0"/>
      <w:marTop w:val="0"/>
      <w:marBottom w:val="0"/>
      <w:divBdr>
        <w:top w:val="none" w:sz="0" w:space="0" w:color="auto"/>
        <w:left w:val="none" w:sz="0" w:space="0" w:color="auto"/>
        <w:bottom w:val="none" w:sz="0" w:space="0" w:color="auto"/>
        <w:right w:val="none" w:sz="0" w:space="0" w:color="auto"/>
      </w:divBdr>
    </w:div>
    <w:div w:id="2006546653">
      <w:bodyDiv w:val="1"/>
      <w:marLeft w:val="0"/>
      <w:marRight w:val="0"/>
      <w:marTop w:val="0"/>
      <w:marBottom w:val="0"/>
      <w:divBdr>
        <w:top w:val="none" w:sz="0" w:space="0" w:color="auto"/>
        <w:left w:val="none" w:sz="0" w:space="0" w:color="auto"/>
        <w:bottom w:val="none" w:sz="0" w:space="0" w:color="auto"/>
        <w:right w:val="none" w:sz="0" w:space="0" w:color="auto"/>
      </w:divBdr>
    </w:div>
    <w:div w:id="2007509052">
      <w:bodyDiv w:val="1"/>
      <w:marLeft w:val="0"/>
      <w:marRight w:val="0"/>
      <w:marTop w:val="0"/>
      <w:marBottom w:val="0"/>
      <w:divBdr>
        <w:top w:val="none" w:sz="0" w:space="0" w:color="auto"/>
        <w:left w:val="none" w:sz="0" w:space="0" w:color="auto"/>
        <w:bottom w:val="none" w:sz="0" w:space="0" w:color="auto"/>
        <w:right w:val="none" w:sz="0" w:space="0" w:color="auto"/>
      </w:divBdr>
    </w:div>
    <w:div w:id="2008167324">
      <w:bodyDiv w:val="1"/>
      <w:marLeft w:val="0"/>
      <w:marRight w:val="0"/>
      <w:marTop w:val="0"/>
      <w:marBottom w:val="0"/>
      <w:divBdr>
        <w:top w:val="none" w:sz="0" w:space="0" w:color="auto"/>
        <w:left w:val="none" w:sz="0" w:space="0" w:color="auto"/>
        <w:bottom w:val="none" w:sz="0" w:space="0" w:color="auto"/>
        <w:right w:val="none" w:sz="0" w:space="0" w:color="auto"/>
      </w:divBdr>
      <w:divsChild>
        <w:div w:id="2829840">
          <w:marLeft w:val="0"/>
          <w:marRight w:val="0"/>
          <w:marTop w:val="0"/>
          <w:marBottom w:val="0"/>
          <w:divBdr>
            <w:top w:val="none" w:sz="0" w:space="0" w:color="auto"/>
            <w:left w:val="none" w:sz="0" w:space="0" w:color="auto"/>
            <w:bottom w:val="none" w:sz="0" w:space="0" w:color="auto"/>
            <w:right w:val="none" w:sz="0" w:space="0" w:color="auto"/>
          </w:divBdr>
        </w:div>
        <w:div w:id="13771097">
          <w:marLeft w:val="0"/>
          <w:marRight w:val="0"/>
          <w:marTop w:val="0"/>
          <w:marBottom w:val="0"/>
          <w:divBdr>
            <w:top w:val="none" w:sz="0" w:space="0" w:color="auto"/>
            <w:left w:val="none" w:sz="0" w:space="0" w:color="auto"/>
            <w:bottom w:val="none" w:sz="0" w:space="0" w:color="auto"/>
            <w:right w:val="none" w:sz="0" w:space="0" w:color="auto"/>
          </w:divBdr>
        </w:div>
        <w:div w:id="14888479">
          <w:marLeft w:val="0"/>
          <w:marRight w:val="0"/>
          <w:marTop w:val="0"/>
          <w:marBottom w:val="0"/>
          <w:divBdr>
            <w:top w:val="none" w:sz="0" w:space="0" w:color="auto"/>
            <w:left w:val="none" w:sz="0" w:space="0" w:color="auto"/>
            <w:bottom w:val="none" w:sz="0" w:space="0" w:color="auto"/>
            <w:right w:val="none" w:sz="0" w:space="0" w:color="auto"/>
          </w:divBdr>
        </w:div>
        <w:div w:id="19360151">
          <w:marLeft w:val="0"/>
          <w:marRight w:val="0"/>
          <w:marTop w:val="0"/>
          <w:marBottom w:val="0"/>
          <w:divBdr>
            <w:top w:val="none" w:sz="0" w:space="0" w:color="auto"/>
            <w:left w:val="none" w:sz="0" w:space="0" w:color="auto"/>
            <w:bottom w:val="none" w:sz="0" w:space="0" w:color="auto"/>
            <w:right w:val="none" w:sz="0" w:space="0" w:color="auto"/>
          </w:divBdr>
        </w:div>
        <w:div w:id="36201167">
          <w:marLeft w:val="0"/>
          <w:marRight w:val="0"/>
          <w:marTop w:val="0"/>
          <w:marBottom w:val="0"/>
          <w:divBdr>
            <w:top w:val="none" w:sz="0" w:space="0" w:color="auto"/>
            <w:left w:val="none" w:sz="0" w:space="0" w:color="auto"/>
            <w:bottom w:val="none" w:sz="0" w:space="0" w:color="auto"/>
            <w:right w:val="none" w:sz="0" w:space="0" w:color="auto"/>
          </w:divBdr>
        </w:div>
        <w:div w:id="38625667">
          <w:marLeft w:val="0"/>
          <w:marRight w:val="0"/>
          <w:marTop w:val="0"/>
          <w:marBottom w:val="0"/>
          <w:divBdr>
            <w:top w:val="none" w:sz="0" w:space="0" w:color="auto"/>
            <w:left w:val="none" w:sz="0" w:space="0" w:color="auto"/>
            <w:bottom w:val="none" w:sz="0" w:space="0" w:color="auto"/>
            <w:right w:val="none" w:sz="0" w:space="0" w:color="auto"/>
          </w:divBdr>
        </w:div>
        <w:div w:id="38752881">
          <w:marLeft w:val="0"/>
          <w:marRight w:val="0"/>
          <w:marTop w:val="0"/>
          <w:marBottom w:val="0"/>
          <w:divBdr>
            <w:top w:val="none" w:sz="0" w:space="0" w:color="auto"/>
            <w:left w:val="none" w:sz="0" w:space="0" w:color="auto"/>
            <w:bottom w:val="none" w:sz="0" w:space="0" w:color="auto"/>
            <w:right w:val="none" w:sz="0" w:space="0" w:color="auto"/>
          </w:divBdr>
        </w:div>
        <w:div w:id="44454852">
          <w:marLeft w:val="0"/>
          <w:marRight w:val="0"/>
          <w:marTop w:val="0"/>
          <w:marBottom w:val="0"/>
          <w:divBdr>
            <w:top w:val="none" w:sz="0" w:space="0" w:color="auto"/>
            <w:left w:val="none" w:sz="0" w:space="0" w:color="auto"/>
            <w:bottom w:val="none" w:sz="0" w:space="0" w:color="auto"/>
            <w:right w:val="none" w:sz="0" w:space="0" w:color="auto"/>
          </w:divBdr>
        </w:div>
        <w:div w:id="50424078">
          <w:marLeft w:val="0"/>
          <w:marRight w:val="0"/>
          <w:marTop w:val="0"/>
          <w:marBottom w:val="0"/>
          <w:divBdr>
            <w:top w:val="none" w:sz="0" w:space="0" w:color="auto"/>
            <w:left w:val="none" w:sz="0" w:space="0" w:color="auto"/>
            <w:bottom w:val="none" w:sz="0" w:space="0" w:color="auto"/>
            <w:right w:val="none" w:sz="0" w:space="0" w:color="auto"/>
          </w:divBdr>
        </w:div>
        <w:div w:id="60717864">
          <w:marLeft w:val="0"/>
          <w:marRight w:val="0"/>
          <w:marTop w:val="0"/>
          <w:marBottom w:val="0"/>
          <w:divBdr>
            <w:top w:val="none" w:sz="0" w:space="0" w:color="auto"/>
            <w:left w:val="none" w:sz="0" w:space="0" w:color="auto"/>
            <w:bottom w:val="none" w:sz="0" w:space="0" w:color="auto"/>
            <w:right w:val="none" w:sz="0" w:space="0" w:color="auto"/>
          </w:divBdr>
        </w:div>
        <w:div w:id="69928886">
          <w:marLeft w:val="0"/>
          <w:marRight w:val="0"/>
          <w:marTop w:val="0"/>
          <w:marBottom w:val="0"/>
          <w:divBdr>
            <w:top w:val="none" w:sz="0" w:space="0" w:color="auto"/>
            <w:left w:val="none" w:sz="0" w:space="0" w:color="auto"/>
            <w:bottom w:val="none" w:sz="0" w:space="0" w:color="auto"/>
            <w:right w:val="none" w:sz="0" w:space="0" w:color="auto"/>
          </w:divBdr>
        </w:div>
        <w:div w:id="118496848">
          <w:marLeft w:val="0"/>
          <w:marRight w:val="0"/>
          <w:marTop w:val="0"/>
          <w:marBottom w:val="0"/>
          <w:divBdr>
            <w:top w:val="none" w:sz="0" w:space="0" w:color="auto"/>
            <w:left w:val="none" w:sz="0" w:space="0" w:color="auto"/>
            <w:bottom w:val="none" w:sz="0" w:space="0" w:color="auto"/>
            <w:right w:val="none" w:sz="0" w:space="0" w:color="auto"/>
          </w:divBdr>
        </w:div>
        <w:div w:id="123549021">
          <w:marLeft w:val="0"/>
          <w:marRight w:val="0"/>
          <w:marTop w:val="0"/>
          <w:marBottom w:val="0"/>
          <w:divBdr>
            <w:top w:val="none" w:sz="0" w:space="0" w:color="auto"/>
            <w:left w:val="none" w:sz="0" w:space="0" w:color="auto"/>
            <w:bottom w:val="none" w:sz="0" w:space="0" w:color="auto"/>
            <w:right w:val="none" w:sz="0" w:space="0" w:color="auto"/>
          </w:divBdr>
        </w:div>
        <w:div w:id="170921355">
          <w:marLeft w:val="0"/>
          <w:marRight w:val="0"/>
          <w:marTop w:val="0"/>
          <w:marBottom w:val="0"/>
          <w:divBdr>
            <w:top w:val="none" w:sz="0" w:space="0" w:color="auto"/>
            <w:left w:val="none" w:sz="0" w:space="0" w:color="auto"/>
            <w:bottom w:val="none" w:sz="0" w:space="0" w:color="auto"/>
            <w:right w:val="none" w:sz="0" w:space="0" w:color="auto"/>
          </w:divBdr>
        </w:div>
        <w:div w:id="201866231">
          <w:marLeft w:val="0"/>
          <w:marRight w:val="0"/>
          <w:marTop w:val="0"/>
          <w:marBottom w:val="0"/>
          <w:divBdr>
            <w:top w:val="none" w:sz="0" w:space="0" w:color="auto"/>
            <w:left w:val="none" w:sz="0" w:space="0" w:color="auto"/>
            <w:bottom w:val="none" w:sz="0" w:space="0" w:color="auto"/>
            <w:right w:val="none" w:sz="0" w:space="0" w:color="auto"/>
          </w:divBdr>
        </w:div>
        <w:div w:id="202669813">
          <w:marLeft w:val="0"/>
          <w:marRight w:val="0"/>
          <w:marTop w:val="0"/>
          <w:marBottom w:val="0"/>
          <w:divBdr>
            <w:top w:val="none" w:sz="0" w:space="0" w:color="auto"/>
            <w:left w:val="none" w:sz="0" w:space="0" w:color="auto"/>
            <w:bottom w:val="none" w:sz="0" w:space="0" w:color="auto"/>
            <w:right w:val="none" w:sz="0" w:space="0" w:color="auto"/>
          </w:divBdr>
        </w:div>
        <w:div w:id="217010808">
          <w:marLeft w:val="0"/>
          <w:marRight w:val="0"/>
          <w:marTop w:val="0"/>
          <w:marBottom w:val="0"/>
          <w:divBdr>
            <w:top w:val="none" w:sz="0" w:space="0" w:color="auto"/>
            <w:left w:val="none" w:sz="0" w:space="0" w:color="auto"/>
            <w:bottom w:val="none" w:sz="0" w:space="0" w:color="auto"/>
            <w:right w:val="none" w:sz="0" w:space="0" w:color="auto"/>
          </w:divBdr>
        </w:div>
        <w:div w:id="217474310">
          <w:marLeft w:val="0"/>
          <w:marRight w:val="0"/>
          <w:marTop w:val="0"/>
          <w:marBottom w:val="0"/>
          <w:divBdr>
            <w:top w:val="none" w:sz="0" w:space="0" w:color="auto"/>
            <w:left w:val="none" w:sz="0" w:space="0" w:color="auto"/>
            <w:bottom w:val="none" w:sz="0" w:space="0" w:color="auto"/>
            <w:right w:val="none" w:sz="0" w:space="0" w:color="auto"/>
          </w:divBdr>
        </w:div>
        <w:div w:id="221721923">
          <w:marLeft w:val="0"/>
          <w:marRight w:val="0"/>
          <w:marTop w:val="0"/>
          <w:marBottom w:val="0"/>
          <w:divBdr>
            <w:top w:val="none" w:sz="0" w:space="0" w:color="auto"/>
            <w:left w:val="none" w:sz="0" w:space="0" w:color="auto"/>
            <w:bottom w:val="none" w:sz="0" w:space="0" w:color="auto"/>
            <w:right w:val="none" w:sz="0" w:space="0" w:color="auto"/>
          </w:divBdr>
        </w:div>
        <w:div w:id="303198245">
          <w:marLeft w:val="0"/>
          <w:marRight w:val="0"/>
          <w:marTop w:val="0"/>
          <w:marBottom w:val="0"/>
          <w:divBdr>
            <w:top w:val="none" w:sz="0" w:space="0" w:color="auto"/>
            <w:left w:val="none" w:sz="0" w:space="0" w:color="auto"/>
            <w:bottom w:val="none" w:sz="0" w:space="0" w:color="auto"/>
            <w:right w:val="none" w:sz="0" w:space="0" w:color="auto"/>
          </w:divBdr>
        </w:div>
        <w:div w:id="328869034">
          <w:marLeft w:val="0"/>
          <w:marRight w:val="0"/>
          <w:marTop w:val="0"/>
          <w:marBottom w:val="0"/>
          <w:divBdr>
            <w:top w:val="none" w:sz="0" w:space="0" w:color="auto"/>
            <w:left w:val="none" w:sz="0" w:space="0" w:color="auto"/>
            <w:bottom w:val="none" w:sz="0" w:space="0" w:color="auto"/>
            <w:right w:val="none" w:sz="0" w:space="0" w:color="auto"/>
          </w:divBdr>
        </w:div>
        <w:div w:id="347025121">
          <w:marLeft w:val="0"/>
          <w:marRight w:val="0"/>
          <w:marTop w:val="0"/>
          <w:marBottom w:val="0"/>
          <w:divBdr>
            <w:top w:val="none" w:sz="0" w:space="0" w:color="auto"/>
            <w:left w:val="none" w:sz="0" w:space="0" w:color="auto"/>
            <w:bottom w:val="none" w:sz="0" w:space="0" w:color="auto"/>
            <w:right w:val="none" w:sz="0" w:space="0" w:color="auto"/>
          </w:divBdr>
        </w:div>
        <w:div w:id="385111257">
          <w:marLeft w:val="0"/>
          <w:marRight w:val="0"/>
          <w:marTop w:val="0"/>
          <w:marBottom w:val="0"/>
          <w:divBdr>
            <w:top w:val="none" w:sz="0" w:space="0" w:color="auto"/>
            <w:left w:val="none" w:sz="0" w:space="0" w:color="auto"/>
            <w:bottom w:val="none" w:sz="0" w:space="0" w:color="auto"/>
            <w:right w:val="none" w:sz="0" w:space="0" w:color="auto"/>
          </w:divBdr>
        </w:div>
        <w:div w:id="423919058">
          <w:marLeft w:val="0"/>
          <w:marRight w:val="0"/>
          <w:marTop w:val="0"/>
          <w:marBottom w:val="0"/>
          <w:divBdr>
            <w:top w:val="none" w:sz="0" w:space="0" w:color="auto"/>
            <w:left w:val="none" w:sz="0" w:space="0" w:color="auto"/>
            <w:bottom w:val="none" w:sz="0" w:space="0" w:color="auto"/>
            <w:right w:val="none" w:sz="0" w:space="0" w:color="auto"/>
          </w:divBdr>
        </w:div>
        <w:div w:id="429199945">
          <w:marLeft w:val="0"/>
          <w:marRight w:val="0"/>
          <w:marTop w:val="0"/>
          <w:marBottom w:val="0"/>
          <w:divBdr>
            <w:top w:val="none" w:sz="0" w:space="0" w:color="auto"/>
            <w:left w:val="none" w:sz="0" w:space="0" w:color="auto"/>
            <w:bottom w:val="none" w:sz="0" w:space="0" w:color="auto"/>
            <w:right w:val="none" w:sz="0" w:space="0" w:color="auto"/>
          </w:divBdr>
        </w:div>
        <w:div w:id="447510826">
          <w:marLeft w:val="0"/>
          <w:marRight w:val="0"/>
          <w:marTop w:val="0"/>
          <w:marBottom w:val="0"/>
          <w:divBdr>
            <w:top w:val="none" w:sz="0" w:space="0" w:color="auto"/>
            <w:left w:val="none" w:sz="0" w:space="0" w:color="auto"/>
            <w:bottom w:val="none" w:sz="0" w:space="0" w:color="auto"/>
            <w:right w:val="none" w:sz="0" w:space="0" w:color="auto"/>
          </w:divBdr>
        </w:div>
        <w:div w:id="468741128">
          <w:marLeft w:val="0"/>
          <w:marRight w:val="0"/>
          <w:marTop w:val="0"/>
          <w:marBottom w:val="0"/>
          <w:divBdr>
            <w:top w:val="none" w:sz="0" w:space="0" w:color="auto"/>
            <w:left w:val="none" w:sz="0" w:space="0" w:color="auto"/>
            <w:bottom w:val="none" w:sz="0" w:space="0" w:color="auto"/>
            <w:right w:val="none" w:sz="0" w:space="0" w:color="auto"/>
          </w:divBdr>
        </w:div>
        <w:div w:id="469372694">
          <w:marLeft w:val="0"/>
          <w:marRight w:val="0"/>
          <w:marTop w:val="0"/>
          <w:marBottom w:val="0"/>
          <w:divBdr>
            <w:top w:val="none" w:sz="0" w:space="0" w:color="auto"/>
            <w:left w:val="none" w:sz="0" w:space="0" w:color="auto"/>
            <w:bottom w:val="none" w:sz="0" w:space="0" w:color="auto"/>
            <w:right w:val="none" w:sz="0" w:space="0" w:color="auto"/>
          </w:divBdr>
        </w:div>
        <w:div w:id="469979523">
          <w:marLeft w:val="0"/>
          <w:marRight w:val="0"/>
          <w:marTop w:val="0"/>
          <w:marBottom w:val="0"/>
          <w:divBdr>
            <w:top w:val="none" w:sz="0" w:space="0" w:color="auto"/>
            <w:left w:val="none" w:sz="0" w:space="0" w:color="auto"/>
            <w:bottom w:val="none" w:sz="0" w:space="0" w:color="auto"/>
            <w:right w:val="none" w:sz="0" w:space="0" w:color="auto"/>
          </w:divBdr>
        </w:div>
        <w:div w:id="476189741">
          <w:marLeft w:val="0"/>
          <w:marRight w:val="0"/>
          <w:marTop w:val="0"/>
          <w:marBottom w:val="0"/>
          <w:divBdr>
            <w:top w:val="none" w:sz="0" w:space="0" w:color="auto"/>
            <w:left w:val="none" w:sz="0" w:space="0" w:color="auto"/>
            <w:bottom w:val="none" w:sz="0" w:space="0" w:color="auto"/>
            <w:right w:val="none" w:sz="0" w:space="0" w:color="auto"/>
          </w:divBdr>
        </w:div>
        <w:div w:id="498234370">
          <w:marLeft w:val="0"/>
          <w:marRight w:val="0"/>
          <w:marTop w:val="0"/>
          <w:marBottom w:val="0"/>
          <w:divBdr>
            <w:top w:val="none" w:sz="0" w:space="0" w:color="auto"/>
            <w:left w:val="none" w:sz="0" w:space="0" w:color="auto"/>
            <w:bottom w:val="none" w:sz="0" w:space="0" w:color="auto"/>
            <w:right w:val="none" w:sz="0" w:space="0" w:color="auto"/>
          </w:divBdr>
        </w:div>
        <w:div w:id="502746123">
          <w:marLeft w:val="0"/>
          <w:marRight w:val="0"/>
          <w:marTop w:val="0"/>
          <w:marBottom w:val="0"/>
          <w:divBdr>
            <w:top w:val="none" w:sz="0" w:space="0" w:color="auto"/>
            <w:left w:val="none" w:sz="0" w:space="0" w:color="auto"/>
            <w:bottom w:val="none" w:sz="0" w:space="0" w:color="auto"/>
            <w:right w:val="none" w:sz="0" w:space="0" w:color="auto"/>
          </w:divBdr>
        </w:div>
        <w:div w:id="510609530">
          <w:marLeft w:val="0"/>
          <w:marRight w:val="0"/>
          <w:marTop w:val="0"/>
          <w:marBottom w:val="0"/>
          <w:divBdr>
            <w:top w:val="none" w:sz="0" w:space="0" w:color="auto"/>
            <w:left w:val="none" w:sz="0" w:space="0" w:color="auto"/>
            <w:bottom w:val="none" w:sz="0" w:space="0" w:color="auto"/>
            <w:right w:val="none" w:sz="0" w:space="0" w:color="auto"/>
          </w:divBdr>
        </w:div>
        <w:div w:id="516307572">
          <w:marLeft w:val="0"/>
          <w:marRight w:val="0"/>
          <w:marTop w:val="0"/>
          <w:marBottom w:val="0"/>
          <w:divBdr>
            <w:top w:val="none" w:sz="0" w:space="0" w:color="auto"/>
            <w:left w:val="none" w:sz="0" w:space="0" w:color="auto"/>
            <w:bottom w:val="none" w:sz="0" w:space="0" w:color="auto"/>
            <w:right w:val="none" w:sz="0" w:space="0" w:color="auto"/>
          </w:divBdr>
        </w:div>
        <w:div w:id="519704592">
          <w:marLeft w:val="0"/>
          <w:marRight w:val="0"/>
          <w:marTop w:val="0"/>
          <w:marBottom w:val="0"/>
          <w:divBdr>
            <w:top w:val="none" w:sz="0" w:space="0" w:color="auto"/>
            <w:left w:val="none" w:sz="0" w:space="0" w:color="auto"/>
            <w:bottom w:val="none" w:sz="0" w:space="0" w:color="auto"/>
            <w:right w:val="none" w:sz="0" w:space="0" w:color="auto"/>
          </w:divBdr>
        </w:div>
        <w:div w:id="534463753">
          <w:marLeft w:val="0"/>
          <w:marRight w:val="0"/>
          <w:marTop w:val="0"/>
          <w:marBottom w:val="0"/>
          <w:divBdr>
            <w:top w:val="none" w:sz="0" w:space="0" w:color="auto"/>
            <w:left w:val="none" w:sz="0" w:space="0" w:color="auto"/>
            <w:bottom w:val="none" w:sz="0" w:space="0" w:color="auto"/>
            <w:right w:val="none" w:sz="0" w:space="0" w:color="auto"/>
          </w:divBdr>
        </w:div>
        <w:div w:id="539131706">
          <w:marLeft w:val="0"/>
          <w:marRight w:val="0"/>
          <w:marTop w:val="0"/>
          <w:marBottom w:val="0"/>
          <w:divBdr>
            <w:top w:val="none" w:sz="0" w:space="0" w:color="auto"/>
            <w:left w:val="none" w:sz="0" w:space="0" w:color="auto"/>
            <w:bottom w:val="none" w:sz="0" w:space="0" w:color="auto"/>
            <w:right w:val="none" w:sz="0" w:space="0" w:color="auto"/>
          </w:divBdr>
        </w:div>
        <w:div w:id="539368110">
          <w:marLeft w:val="0"/>
          <w:marRight w:val="0"/>
          <w:marTop w:val="0"/>
          <w:marBottom w:val="0"/>
          <w:divBdr>
            <w:top w:val="none" w:sz="0" w:space="0" w:color="auto"/>
            <w:left w:val="none" w:sz="0" w:space="0" w:color="auto"/>
            <w:bottom w:val="none" w:sz="0" w:space="0" w:color="auto"/>
            <w:right w:val="none" w:sz="0" w:space="0" w:color="auto"/>
          </w:divBdr>
        </w:div>
        <w:div w:id="590428447">
          <w:marLeft w:val="0"/>
          <w:marRight w:val="0"/>
          <w:marTop w:val="0"/>
          <w:marBottom w:val="0"/>
          <w:divBdr>
            <w:top w:val="none" w:sz="0" w:space="0" w:color="auto"/>
            <w:left w:val="none" w:sz="0" w:space="0" w:color="auto"/>
            <w:bottom w:val="none" w:sz="0" w:space="0" w:color="auto"/>
            <w:right w:val="none" w:sz="0" w:space="0" w:color="auto"/>
          </w:divBdr>
        </w:div>
        <w:div w:id="595943243">
          <w:marLeft w:val="0"/>
          <w:marRight w:val="0"/>
          <w:marTop w:val="0"/>
          <w:marBottom w:val="0"/>
          <w:divBdr>
            <w:top w:val="none" w:sz="0" w:space="0" w:color="auto"/>
            <w:left w:val="none" w:sz="0" w:space="0" w:color="auto"/>
            <w:bottom w:val="none" w:sz="0" w:space="0" w:color="auto"/>
            <w:right w:val="none" w:sz="0" w:space="0" w:color="auto"/>
          </w:divBdr>
        </w:div>
        <w:div w:id="626931277">
          <w:marLeft w:val="0"/>
          <w:marRight w:val="0"/>
          <w:marTop w:val="0"/>
          <w:marBottom w:val="0"/>
          <w:divBdr>
            <w:top w:val="none" w:sz="0" w:space="0" w:color="auto"/>
            <w:left w:val="none" w:sz="0" w:space="0" w:color="auto"/>
            <w:bottom w:val="none" w:sz="0" w:space="0" w:color="auto"/>
            <w:right w:val="none" w:sz="0" w:space="0" w:color="auto"/>
          </w:divBdr>
        </w:div>
        <w:div w:id="656960787">
          <w:marLeft w:val="0"/>
          <w:marRight w:val="0"/>
          <w:marTop w:val="0"/>
          <w:marBottom w:val="0"/>
          <w:divBdr>
            <w:top w:val="none" w:sz="0" w:space="0" w:color="auto"/>
            <w:left w:val="none" w:sz="0" w:space="0" w:color="auto"/>
            <w:bottom w:val="none" w:sz="0" w:space="0" w:color="auto"/>
            <w:right w:val="none" w:sz="0" w:space="0" w:color="auto"/>
          </w:divBdr>
        </w:div>
        <w:div w:id="661468652">
          <w:marLeft w:val="0"/>
          <w:marRight w:val="0"/>
          <w:marTop w:val="0"/>
          <w:marBottom w:val="0"/>
          <w:divBdr>
            <w:top w:val="none" w:sz="0" w:space="0" w:color="auto"/>
            <w:left w:val="none" w:sz="0" w:space="0" w:color="auto"/>
            <w:bottom w:val="none" w:sz="0" w:space="0" w:color="auto"/>
            <w:right w:val="none" w:sz="0" w:space="0" w:color="auto"/>
          </w:divBdr>
        </w:div>
        <w:div w:id="677124876">
          <w:marLeft w:val="0"/>
          <w:marRight w:val="0"/>
          <w:marTop w:val="0"/>
          <w:marBottom w:val="0"/>
          <w:divBdr>
            <w:top w:val="none" w:sz="0" w:space="0" w:color="auto"/>
            <w:left w:val="none" w:sz="0" w:space="0" w:color="auto"/>
            <w:bottom w:val="none" w:sz="0" w:space="0" w:color="auto"/>
            <w:right w:val="none" w:sz="0" w:space="0" w:color="auto"/>
          </w:divBdr>
        </w:div>
        <w:div w:id="691227880">
          <w:marLeft w:val="0"/>
          <w:marRight w:val="0"/>
          <w:marTop w:val="0"/>
          <w:marBottom w:val="0"/>
          <w:divBdr>
            <w:top w:val="none" w:sz="0" w:space="0" w:color="auto"/>
            <w:left w:val="none" w:sz="0" w:space="0" w:color="auto"/>
            <w:bottom w:val="none" w:sz="0" w:space="0" w:color="auto"/>
            <w:right w:val="none" w:sz="0" w:space="0" w:color="auto"/>
          </w:divBdr>
        </w:div>
        <w:div w:id="735251123">
          <w:marLeft w:val="0"/>
          <w:marRight w:val="0"/>
          <w:marTop w:val="0"/>
          <w:marBottom w:val="0"/>
          <w:divBdr>
            <w:top w:val="none" w:sz="0" w:space="0" w:color="auto"/>
            <w:left w:val="none" w:sz="0" w:space="0" w:color="auto"/>
            <w:bottom w:val="none" w:sz="0" w:space="0" w:color="auto"/>
            <w:right w:val="none" w:sz="0" w:space="0" w:color="auto"/>
          </w:divBdr>
        </w:div>
        <w:div w:id="739643235">
          <w:marLeft w:val="0"/>
          <w:marRight w:val="0"/>
          <w:marTop w:val="0"/>
          <w:marBottom w:val="0"/>
          <w:divBdr>
            <w:top w:val="none" w:sz="0" w:space="0" w:color="auto"/>
            <w:left w:val="none" w:sz="0" w:space="0" w:color="auto"/>
            <w:bottom w:val="none" w:sz="0" w:space="0" w:color="auto"/>
            <w:right w:val="none" w:sz="0" w:space="0" w:color="auto"/>
          </w:divBdr>
        </w:div>
        <w:div w:id="768739237">
          <w:marLeft w:val="0"/>
          <w:marRight w:val="0"/>
          <w:marTop w:val="0"/>
          <w:marBottom w:val="0"/>
          <w:divBdr>
            <w:top w:val="none" w:sz="0" w:space="0" w:color="auto"/>
            <w:left w:val="none" w:sz="0" w:space="0" w:color="auto"/>
            <w:bottom w:val="none" w:sz="0" w:space="0" w:color="auto"/>
            <w:right w:val="none" w:sz="0" w:space="0" w:color="auto"/>
          </w:divBdr>
        </w:div>
        <w:div w:id="782116728">
          <w:marLeft w:val="0"/>
          <w:marRight w:val="0"/>
          <w:marTop w:val="0"/>
          <w:marBottom w:val="0"/>
          <w:divBdr>
            <w:top w:val="none" w:sz="0" w:space="0" w:color="auto"/>
            <w:left w:val="none" w:sz="0" w:space="0" w:color="auto"/>
            <w:bottom w:val="none" w:sz="0" w:space="0" w:color="auto"/>
            <w:right w:val="none" w:sz="0" w:space="0" w:color="auto"/>
          </w:divBdr>
        </w:div>
        <w:div w:id="782459216">
          <w:marLeft w:val="0"/>
          <w:marRight w:val="0"/>
          <w:marTop w:val="0"/>
          <w:marBottom w:val="0"/>
          <w:divBdr>
            <w:top w:val="none" w:sz="0" w:space="0" w:color="auto"/>
            <w:left w:val="none" w:sz="0" w:space="0" w:color="auto"/>
            <w:bottom w:val="none" w:sz="0" w:space="0" w:color="auto"/>
            <w:right w:val="none" w:sz="0" w:space="0" w:color="auto"/>
          </w:divBdr>
        </w:div>
        <w:div w:id="794180243">
          <w:marLeft w:val="0"/>
          <w:marRight w:val="0"/>
          <w:marTop w:val="0"/>
          <w:marBottom w:val="0"/>
          <w:divBdr>
            <w:top w:val="none" w:sz="0" w:space="0" w:color="auto"/>
            <w:left w:val="none" w:sz="0" w:space="0" w:color="auto"/>
            <w:bottom w:val="none" w:sz="0" w:space="0" w:color="auto"/>
            <w:right w:val="none" w:sz="0" w:space="0" w:color="auto"/>
          </w:divBdr>
        </w:div>
        <w:div w:id="811605068">
          <w:marLeft w:val="0"/>
          <w:marRight w:val="0"/>
          <w:marTop w:val="0"/>
          <w:marBottom w:val="0"/>
          <w:divBdr>
            <w:top w:val="none" w:sz="0" w:space="0" w:color="auto"/>
            <w:left w:val="none" w:sz="0" w:space="0" w:color="auto"/>
            <w:bottom w:val="none" w:sz="0" w:space="0" w:color="auto"/>
            <w:right w:val="none" w:sz="0" w:space="0" w:color="auto"/>
          </w:divBdr>
        </w:div>
        <w:div w:id="818838087">
          <w:marLeft w:val="0"/>
          <w:marRight w:val="0"/>
          <w:marTop w:val="0"/>
          <w:marBottom w:val="0"/>
          <w:divBdr>
            <w:top w:val="none" w:sz="0" w:space="0" w:color="auto"/>
            <w:left w:val="none" w:sz="0" w:space="0" w:color="auto"/>
            <w:bottom w:val="none" w:sz="0" w:space="0" w:color="auto"/>
            <w:right w:val="none" w:sz="0" w:space="0" w:color="auto"/>
          </w:divBdr>
        </w:div>
        <w:div w:id="822501526">
          <w:marLeft w:val="0"/>
          <w:marRight w:val="0"/>
          <w:marTop w:val="0"/>
          <w:marBottom w:val="0"/>
          <w:divBdr>
            <w:top w:val="none" w:sz="0" w:space="0" w:color="auto"/>
            <w:left w:val="none" w:sz="0" w:space="0" w:color="auto"/>
            <w:bottom w:val="none" w:sz="0" w:space="0" w:color="auto"/>
            <w:right w:val="none" w:sz="0" w:space="0" w:color="auto"/>
          </w:divBdr>
        </w:div>
        <w:div w:id="826358009">
          <w:marLeft w:val="0"/>
          <w:marRight w:val="0"/>
          <w:marTop w:val="0"/>
          <w:marBottom w:val="0"/>
          <w:divBdr>
            <w:top w:val="none" w:sz="0" w:space="0" w:color="auto"/>
            <w:left w:val="none" w:sz="0" w:space="0" w:color="auto"/>
            <w:bottom w:val="none" w:sz="0" w:space="0" w:color="auto"/>
            <w:right w:val="none" w:sz="0" w:space="0" w:color="auto"/>
          </w:divBdr>
        </w:div>
        <w:div w:id="844825671">
          <w:marLeft w:val="0"/>
          <w:marRight w:val="0"/>
          <w:marTop w:val="0"/>
          <w:marBottom w:val="0"/>
          <w:divBdr>
            <w:top w:val="none" w:sz="0" w:space="0" w:color="auto"/>
            <w:left w:val="none" w:sz="0" w:space="0" w:color="auto"/>
            <w:bottom w:val="none" w:sz="0" w:space="0" w:color="auto"/>
            <w:right w:val="none" w:sz="0" w:space="0" w:color="auto"/>
          </w:divBdr>
        </w:div>
        <w:div w:id="880672812">
          <w:marLeft w:val="0"/>
          <w:marRight w:val="0"/>
          <w:marTop w:val="0"/>
          <w:marBottom w:val="0"/>
          <w:divBdr>
            <w:top w:val="none" w:sz="0" w:space="0" w:color="auto"/>
            <w:left w:val="none" w:sz="0" w:space="0" w:color="auto"/>
            <w:bottom w:val="none" w:sz="0" w:space="0" w:color="auto"/>
            <w:right w:val="none" w:sz="0" w:space="0" w:color="auto"/>
          </w:divBdr>
        </w:div>
        <w:div w:id="956644544">
          <w:marLeft w:val="0"/>
          <w:marRight w:val="0"/>
          <w:marTop w:val="0"/>
          <w:marBottom w:val="0"/>
          <w:divBdr>
            <w:top w:val="none" w:sz="0" w:space="0" w:color="auto"/>
            <w:left w:val="none" w:sz="0" w:space="0" w:color="auto"/>
            <w:bottom w:val="none" w:sz="0" w:space="0" w:color="auto"/>
            <w:right w:val="none" w:sz="0" w:space="0" w:color="auto"/>
          </w:divBdr>
        </w:div>
        <w:div w:id="972364750">
          <w:marLeft w:val="0"/>
          <w:marRight w:val="0"/>
          <w:marTop w:val="0"/>
          <w:marBottom w:val="0"/>
          <w:divBdr>
            <w:top w:val="none" w:sz="0" w:space="0" w:color="auto"/>
            <w:left w:val="none" w:sz="0" w:space="0" w:color="auto"/>
            <w:bottom w:val="none" w:sz="0" w:space="0" w:color="auto"/>
            <w:right w:val="none" w:sz="0" w:space="0" w:color="auto"/>
          </w:divBdr>
        </w:div>
        <w:div w:id="986932795">
          <w:marLeft w:val="0"/>
          <w:marRight w:val="0"/>
          <w:marTop w:val="0"/>
          <w:marBottom w:val="0"/>
          <w:divBdr>
            <w:top w:val="none" w:sz="0" w:space="0" w:color="auto"/>
            <w:left w:val="none" w:sz="0" w:space="0" w:color="auto"/>
            <w:bottom w:val="none" w:sz="0" w:space="0" w:color="auto"/>
            <w:right w:val="none" w:sz="0" w:space="0" w:color="auto"/>
          </w:divBdr>
        </w:div>
        <w:div w:id="1026635271">
          <w:marLeft w:val="0"/>
          <w:marRight w:val="0"/>
          <w:marTop w:val="0"/>
          <w:marBottom w:val="0"/>
          <w:divBdr>
            <w:top w:val="none" w:sz="0" w:space="0" w:color="auto"/>
            <w:left w:val="none" w:sz="0" w:space="0" w:color="auto"/>
            <w:bottom w:val="none" w:sz="0" w:space="0" w:color="auto"/>
            <w:right w:val="none" w:sz="0" w:space="0" w:color="auto"/>
          </w:divBdr>
        </w:div>
        <w:div w:id="1033729346">
          <w:marLeft w:val="0"/>
          <w:marRight w:val="0"/>
          <w:marTop w:val="0"/>
          <w:marBottom w:val="0"/>
          <w:divBdr>
            <w:top w:val="none" w:sz="0" w:space="0" w:color="auto"/>
            <w:left w:val="none" w:sz="0" w:space="0" w:color="auto"/>
            <w:bottom w:val="none" w:sz="0" w:space="0" w:color="auto"/>
            <w:right w:val="none" w:sz="0" w:space="0" w:color="auto"/>
          </w:divBdr>
        </w:div>
        <w:div w:id="1054279789">
          <w:marLeft w:val="0"/>
          <w:marRight w:val="0"/>
          <w:marTop w:val="0"/>
          <w:marBottom w:val="0"/>
          <w:divBdr>
            <w:top w:val="none" w:sz="0" w:space="0" w:color="auto"/>
            <w:left w:val="none" w:sz="0" w:space="0" w:color="auto"/>
            <w:bottom w:val="none" w:sz="0" w:space="0" w:color="auto"/>
            <w:right w:val="none" w:sz="0" w:space="0" w:color="auto"/>
          </w:divBdr>
        </w:div>
        <w:div w:id="1065638656">
          <w:marLeft w:val="0"/>
          <w:marRight w:val="0"/>
          <w:marTop w:val="0"/>
          <w:marBottom w:val="0"/>
          <w:divBdr>
            <w:top w:val="none" w:sz="0" w:space="0" w:color="auto"/>
            <w:left w:val="none" w:sz="0" w:space="0" w:color="auto"/>
            <w:bottom w:val="none" w:sz="0" w:space="0" w:color="auto"/>
            <w:right w:val="none" w:sz="0" w:space="0" w:color="auto"/>
          </w:divBdr>
        </w:div>
        <w:div w:id="1067806926">
          <w:marLeft w:val="0"/>
          <w:marRight w:val="0"/>
          <w:marTop w:val="0"/>
          <w:marBottom w:val="0"/>
          <w:divBdr>
            <w:top w:val="none" w:sz="0" w:space="0" w:color="auto"/>
            <w:left w:val="none" w:sz="0" w:space="0" w:color="auto"/>
            <w:bottom w:val="none" w:sz="0" w:space="0" w:color="auto"/>
            <w:right w:val="none" w:sz="0" w:space="0" w:color="auto"/>
          </w:divBdr>
        </w:div>
        <w:div w:id="1075476227">
          <w:marLeft w:val="0"/>
          <w:marRight w:val="0"/>
          <w:marTop w:val="0"/>
          <w:marBottom w:val="0"/>
          <w:divBdr>
            <w:top w:val="none" w:sz="0" w:space="0" w:color="auto"/>
            <w:left w:val="none" w:sz="0" w:space="0" w:color="auto"/>
            <w:bottom w:val="none" w:sz="0" w:space="0" w:color="auto"/>
            <w:right w:val="none" w:sz="0" w:space="0" w:color="auto"/>
          </w:divBdr>
        </w:div>
        <w:div w:id="1090202822">
          <w:marLeft w:val="0"/>
          <w:marRight w:val="0"/>
          <w:marTop w:val="0"/>
          <w:marBottom w:val="0"/>
          <w:divBdr>
            <w:top w:val="none" w:sz="0" w:space="0" w:color="auto"/>
            <w:left w:val="none" w:sz="0" w:space="0" w:color="auto"/>
            <w:bottom w:val="none" w:sz="0" w:space="0" w:color="auto"/>
            <w:right w:val="none" w:sz="0" w:space="0" w:color="auto"/>
          </w:divBdr>
        </w:div>
        <w:div w:id="1104765067">
          <w:marLeft w:val="0"/>
          <w:marRight w:val="0"/>
          <w:marTop w:val="0"/>
          <w:marBottom w:val="0"/>
          <w:divBdr>
            <w:top w:val="none" w:sz="0" w:space="0" w:color="auto"/>
            <w:left w:val="none" w:sz="0" w:space="0" w:color="auto"/>
            <w:bottom w:val="none" w:sz="0" w:space="0" w:color="auto"/>
            <w:right w:val="none" w:sz="0" w:space="0" w:color="auto"/>
          </w:divBdr>
        </w:div>
        <w:div w:id="1106845880">
          <w:marLeft w:val="0"/>
          <w:marRight w:val="0"/>
          <w:marTop w:val="0"/>
          <w:marBottom w:val="0"/>
          <w:divBdr>
            <w:top w:val="none" w:sz="0" w:space="0" w:color="auto"/>
            <w:left w:val="none" w:sz="0" w:space="0" w:color="auto"/>
            <w:bottom w:val="none" w:sz="0" w:space="0" w:color="auto"/>
            <w:right w:val="none" w:sz="0" w:space="0" w:color="auto"/>
          </w:divBdr>
        </w:div>
        <w:div w:id="1124428245">
          <w:marLeft w:val="0"/>
          <w:marRight w:val="0"/>
          <w:marTop w:val="0"/>
          <w:marBottom w:val="0"/>
          <w:divBdr>
            <w:top w:val="none" w:sz="0" w:space="0" w:color="auto"/>
            <w:left w:val="none" w:sz="0" w:space="0" w:color="auto"/>
            <w:bottom w:val="none" w:sz="0" w:space="0" w:color="auto"/>
            <w:right w:val="none" w:sz="0" w:space="0" w:color="auto"/>
          </w:divBdr>
        </w:div>
        <w:div w:id="1154180035">
          <w:marLeft w:val="0"/>
          <w:marRight w:val="0"/>
          <w:marTop w:val="0"/>
          <w:marBottom w:val="0"/>
          <w:divBdr>
            <w:top w:val="none" w:sz="0" w:space="0" w:color="auto"/>
            <w:left w:val="none" w:sz="0" w:space="0" w:color="auto"/>
            <w:bottom w:val="none" w:sz="0" w:space="0" w:color="auto"/>
            <w:right w:val="none" w:sz="0" w:space="0" w:color="auto"/>
          </w:divBdr>
        </w:div>
        <w:div w:id="1164396038">
          <w:marLeft w:val="0"/>
          <w:marRight w:val="0"/>
          <w:marTop w:val="0"/>
          <w:marBottom w:val="0"/>
          <w:divBdr>
            <w:top w:val="none" w:sz="0" w:space="0" w:color="auto"/>
            <w:left w:val="none" w:sz="0" w:space="0" w:color="auto"/>
            <w:bottom w:val="none" w:sz="0" w:space="0" w:color="auto"/>
            <w:right w:val="none" w:sz="0" w:space="0" w:color="auto"/>
          </w:divBdr>
        </w:div>
        <w:div w:id="1171943213">
          <w:marLeft w:val="0"/>
          <w:marRight w:val="0"/>
          <w:marTop w:val="0"/>
          <w:marBottom w:val="0"/>
          <w:divBdr>
            <w:top w:val="none" w:sz="0" w:space="0" w:color="auto"/>
            <w:left w:val="none" w:sz="0" w:space="0" w:color="auto"/>
            <w:bottom w:val="none" w:sz="0" w:space="0" w:color="auto"/>
            <w:right w:val="none" w:sz="0" w:space="0" w:color="auto"/>
          </w:divBdr>
        </w:div>
        <w:div w:id="1175458059">
          <w:marLeft w:val="0"/>
          <w:marRight w:val="0"/>
          <w:marTop w:val="0"/>
          <w:marBottom w:val="0"/>
          <w:divBdr>
            <w:top w:val="none" w:sz="0" w:space="0" w:color="auto"/>
            <w:left w:val="none" w:sz="0" w:space="0" w:color="auto"/>
            <w:bottom w:val="none" w:sz="0" w:space="0" w:color="auto"/>
            <w:right w:val="none" w:sz="0" w:space="0" w:color="auto"/>
          </w:divBdr>
        </w:div>
        <w:div w:id="1178543371">
          <w:marLeft w:val="0"/>
          <w:marRight w:val="0"/>
          <w:marTop w:val="0"/>
          <w:marBottom w:val="0"/>
          <w:divBdr>
            <w:top w:val="none" w:sz="0" w:space="0" w:color="auto"/>
            <w:left w:val="none" w:sz="0" w:space="0" w:color="auto"/>
            <w:bottom w:val="none" w:sz="0" w:space="0" w:color="auto"/>
            <w:right w:val="none" w:sz="0" w:space="0" w:color="auto"/>
          </w:divBdr>
        </w:div>
        <w:div w:id="1187865862">
          <w:marLeft w:val="0"/>
          <w:marRight w:val="0"/>
          <w:marTop w:val="0"/>
          <w:marBottom w:val="0"/>
          <w:divBdr>
            <w:top w:val="none" w:sz="0" w:space="0" w:color="auto"/>
            <w:left w:val="none" w:sz="0" w:space="0" w:color="auto"/>
            <w:bottom w:val="none" w:sz="0" w:space="0" w:color="auto"/>
            <w:right w:val="none" w:sz="0" w:space="0" w:color="auto"/>
          </w:divBdr>
        </w:div>
        <w:div w:id="1201673599">
          <w:marLeft w:val="0"/>
          <w:marRight w:val="0"/>
          <w:marTop w:val="0"/>
          <w:marBottom w:val="0"/>
          <w:divBdr>
            <w:top w:val="none" w:sz="0" w:space="0" w:color="auto"/>
            <w:left w:val="none" w:sz="0" w:space="0" w:color="auto"/>
            <w:bottom w:val="none" w:sz="0" w:space="0" w:color="auto"/>
            <w:right w:val="none" w:sz="0" w:space="0" w:color="auto"/>
          </w:divBdr>
        </w:div>
        <w:div w:id="1202328860">
          <w:marLeft w:val="0"/>
          <w:marRight w:val="0"/>
          <w:marTop w:val="0"/>
          <w:marBottom w:val="0"/>
          <w:divBdr>
            <w:top w:val="none" w:sz="0" w:space="0" w:color="auto"/>
            <w:left w:val="none" w:sz="0" w:space="0" w:color="auto"/>
            <w:bottom w:val="none" w:sz="0" w:space="0" w:color="auto"/>
            <w:right w:val="none" w:sz="0" w:space="0" w:color="auto"/>
          </w:divBdr>
        </w:div>
        <w:div w:id="1210725474">
          <w:marLeft w:val="0"/>
          <w:marRight w:val="0"/>
          <w:marTop w:val="0"/>
          <w:marBottom w:val="0"/>
          <w:divBdr>
            <w:top w:val="none" w:sz="0" w:space="0" w:color="auto"/>
            <w:left w:val="none" w:sz="0" w:space="0" w:color="auto"/>
            <w:bottom w:val="none" w:sz="0" w:space="0" w:color="auto"/>
            <w:right w:val="none" w:sz="0" w:space="0" w:color="auto"/>
          </w:divBdr>
        </w:div>
        <w:div w:id="1214275653">
          <w:marLeft w:val="0"/>
          <w:marRight w:val="0"/>
          <w:marTop w:val="0"/>
          <w:marBottom w:val="0"/>
          <w:divBdr>
            <w:top w:val="none" w:sz="0" w:space="0" w:color="auto"/>
            <w:left w:val="none" w:sz="0" w:space="0" w:color="auto"/>
            <w:bottom w:val="none" w:sz="0" w:space="0" w:color="auto"/>
            <w:right w:val="none" w:sz="0" w:space="0" w:color="auto"/>
          </w:divBdr>
        </w:div>
        <w:div w:id="1231770192">
          <w:marLeft w:val="0"/>
          <w:marRight w:val="0"/>
          <w:marTop w:val="0"/>
          <w:marBottom w:val="0"/>
          <w:divBdr>
            <w:top w:val="none" w:sz="0" w:space="0" w:color="auto"/>
            <w:left w:val="none" w:sz="0" w:space="0" w:color="auto"/>
            <w:bottom w:val="none" w:sz="0" w:space="0" w:color="auto"/>
            <w:right w:val="none" w:sz="0" w:space="0" w:color="auto"/>
          </w:divBdr>
        </w:div>
        <w:div w:id="1239972578">
          <w:marLeft w:val="0"/>
          <w:marRight w:val="0"/>
          <w:marTop w:val="0"/>
          <w:marBottom w:val="0"/>
          <w:divBdr>
            <w:top w:val="none" w:sz="0" w:space="0" w:color="auto"/>
            <w:left w:val="none" w:sz="0" w:space="0" w:color="auto"/>
            <w:bottom w:val="none" w:sz="0" w:space="0" w:color="auto"/>
            <w:right w:val="none" w:sz="0" w:space="0" w:color="auto"/>
          </w:divBdr>
        </w:div>
        <w:div w:id="1240024841">
          <w:marLeft w:val="0"/>
          <w:marRight w:val="0"/>
          <w:marTop w:val="0"/>
          <w:marBottom w:val="0"/>
          <w:divBdr>
            <w:top w:val="none" w:sz="0" w:space="0" w:color="auto"/>
            <w:left w:val="none" w:sz="0" w:space="0" w:color="auto"/>
            <w:bottom w:val="none" w:sz="0" w:space="0" w:color="auto"/>
            <w:right w:val="none" w:sz="0" w:space="0" w:color="auto"/>
          </w:divBdr>
        </w:div>
        <w:div w:id="1250388998">
          <w:marLeft w:val="0"/>
          <w:marRight w:val="0"/>
          <w:marTop w:val="0"/>
          <w:marBottom w:val="0"/>
          <w:divBdr>
            <w:top w:val="none" w:sz="0" w:space="0" w:color="auto"/>
            <w:left w:val="none" w:sz="0" w:space="0" w:color="auto"/>
            <w:bottom w:val="none" w:sz="0" w:space="0" w:color="auto"/>
            <w:right w:val="none" w:sz="0" w:space="0" w:color="auto"/>
          </w:divBdr>
        </w:div>
        <w:div w:id="1253854430">
          <w:marLeft w:val="0"/>
          <w:marRight w:val="0"/>
          <w:marTop w:val="0"/>
          <w:marBottom w:val="0"/>
          <w:divBdr>
            <w:top w:val="none" w:sz="0" w:space="0" w:color="auto"/>
            <w:left w:val="none" w:sz="0" w:space="0" w:color="auto"/>
            <w:bottom w:val="none" w:sz="0" w:space="0" w:color="auto"/>
            <w:right w:val="none" w:sz="0" w:space="0" w:color="auto"/>
          </w:divBdr>
        </w:div>
        <w:div w:id="1260868800">
          <w:marLeft w:val="0"/>
          <w:marRight w:val="0"/>
          <w:marTop w:val="0"/>
          <w:marBottom w:val="0"/>
          <w:divBdr>
            <w:top w:val="none" w:sz="0" w:space="0" w:color="auto"/>
            <w:left w:val="none" w:sz="0" w:space="0" w:color="auto"/>
            <w:bottom w:val="none" w:sz="0" w:space="0" w:color="auto"/>
            <w:right w:val="none" w:sz="0" w:space="0" w:color="auto"/>
          </w:divBdr>
        </w:div>
        <w:div w:id="1273971262">
          <w:marLeft w:val="0"/>
          <w:marRight w:val="0"/>
          <w:marTop w:val="0"/>
          <w:marBottom w:val="0"/>
          <w:divBdr>
            <w:top w:val="none" w:sz="0" w:space="0" w:color="auto"/>
            <w:left w:val="none" w:sz="0" w:space="0" w:color="auto"/>
            <w:bottom w:val="none" w:sz="0" w:space="0" w:color="auto"/>
            <w:right w:val="none" w:sz="0" w:space="0" w:color="auto"/>
          </w:divBdr>
        </w:div>
        <w:div w:id="1293368785">
          <w:marLeft w:val="0"/>
          <w:marRight w:val="0"/>
          <w:marTop w:val="0"/>
          <w:marBottom w:val="0"/>
          <w:divBdr>
            <w:top w:val="none" w:sz="0" w:space="0" w:color="auto"/>
            <w:left w:val="none" w:sz="0" w:space="0" w:color="auto"/>
            <w:bottom w:val="none" w:sz="0" w:space="0" w:color="auto"/>
            <w:right w:val="none" w:sz="0" w:space="0" w:color="auto"/>
          </w:divBdr>
        </w:div>
        <w:div w:id="1300455088">
          <w:marLeft w:val="0"/>
          <w:marRight w:val="0"/>
          <w:marTop w:val="0"/>
          <w:marBottom w:val="0"/>
          <w:divBdr>
            <w:top w:val="none" w:sz="0" w:space="0" w:color="auto"/>
            <w:left w:val="none" w:sz="0" w:space="0" w:color="auto"/>
            <w:bottom w:val="none" w:sz="0" w:space="0" w:color="auto"/>
            <w:right w:val="none" w:sz="0" w:space="0" w:color="auto"/>
          </w:divBdr>
        </w:div>
        <w:div w:id="1352604638">
          <w:marLeft w:val="0"/>
          <w:marRight w:val="0"/>
          <w:marTop w:val="0"/>
          <w:marBottom w:val="0"/>
          <w:divBdr>
            <w:top w:val="none" w:sz="0" w:space="0" w:color="auto"/>
            <w:left w:val="none" w:sz="0" w:space="0" w:color="auto"/>
            <w:bottom w:val="none" w:sz="0" w:space="0" w:color="auto"/>
            <w:right w:val="none" w:sz="0" w:space="0" w:color="auto"/>
          </w:divBdr>
        </w:div>
        <w:div w:id="1359043038">
          <w:marLeft w:val="0"/>
          <w:marRight w:val="0"/>
          <w:marTop w:val="0"/>
          <w:marBottom w:val="0"/>
          <w:divBdr>
            <w:top w:val="none" w:sz="0" w:space="0" w:color="auto"/>
            <w:left w:val="none" w:sz="0" w:space="0" w:color="auto"/>
            <w:bottom w:val="none" w:sz="0" w:space="0" w:color="auto"/>
            <w:right w:val="none" w:sz="0" w:space="0" w:color="auto"/>
          </w:divBdr>
        </w:div>
        <w:div w:id="1377193267">
          <w:marLeft w:val="0"/>
          <w:marRight w:val="0"/>
          <w:marTop w:val="0"/>
          <w:marBottom w:val="0"/>
          <w:divBdr>
            <w:top w:val="none" w:sz="0" w:space="0" w:color="auto"/>
            <w:left w:val="none" w:sz="0" w:space="0" w:color="auto"/>
            <w:bottom w:val="none" w:sz="0" w:space="0" w:color="auto"/>
            <w:right w:val="none" w:sz="0" w:space="0" w:color="auto"/>
          </w:divBdr>
        </w:div>
        <w:div w:id="1377658191">
          <w:marLeft w:val="0"/>
          <w:marRight w:val="0"/>
          <w:marTop w:val="0"/>
          <w:marBottom w:val="0"/>
          <w:divBdr>
            <w:top w:val="none" w:sz="0" w:space="0" w:color="auto"/>
            <w:left w:val="none" w:sz="0" w:space="0" w:color="auto"/>
            <w:bottom w:val="none" w:sz="0" w:space="0" w:color="auto"/>
            <w:right w:val="none" w:sz="0" w:space="0" w:color="auto"/>
          </w:divBdr>
        </w:div>
        <w:div w:id="1394112659">
          <w:marLeft w:val="0"/>
          <w:marRight w:val="0"/>
          <w:marTop w:val="0"/>
          <w:marBottom w:val="0"/>
          <w:divBdr>
            <w:top w:val="none" w:sz="0" w:space="0" w:color="auto"/>
            <w:left w:val="none" w:sz="0" w:space="0" w:color="auto"/>
            <w:bottom w:val="none" w:sz="0" w:space="0" w:color="auto"/>
            <w:right w:val="none" w:sz="0" w:space="0" w:color="auto"/>
          </w:divBdr>
        </w:div>
        <w:div w:id="1395733394">
          <w:marLeft w:val="0"/>
          <w:marRight w:val="0"/>
          <w:marTop w:val="0"/>
          <w:marBottom w:val="0"/>
          <w:divBdr>
            <w:top w:val="none" w:sz="0" w:space="0" w:color="auto"/>
            <w:left w:val="none" w:sz="0" w:space="0" w:color="auto"/>
            <w:bottom w:val="none" w:sz="0" w:space="0" w:color="auto"/>
            <w:right w:val="none" w:sz="0" w:space="0" w:color="auto"/>
          </w:divBdr>
        </w:div>
        <w:div w:id="1408728760">
          <w:marLeft w:val="0"/>
          <w:marRight w:val="0"/>
          <w:marTop w:val="0"/>
          <w:marBottom w:val="0"/>
          <w:divBdr>
            <w:top w:val="none" w:sz="0" w:space="0" w:color="auto"/>
            <w:left w:val="none" w:sz="0" w:space="0" w:color="auto"/>
            <w:bottom w:val="none" w:sz="0" w:space="0" w:color="auto"/>
            <w:right w:val="none" w:sz="0" w:space="0" w:color="auto"/>
          </w:divBdr>
        </w:div>
        <w:div w:id="1413239163">
          <w:marLeft w:val="0"/>
          <w:marRight w:val="0"/>
          <w:marTop w:val="0"/>
          <w:marBottom w:val="0"/>
          <w:divBdr>
            <w:top w:val="none" w:sz="0" w:space="0" w:color="auto"/>
            <w:left w:val="none" w:sz="0" w:space="0" w:color="auto"/>
            <w:bottom w:val="none" w:sz="0" w:space="0" w:color="auto"/>
            <w:right w:val="none" w:sz="0" w:space="0" w:color="auto"/>
          </w:divBdr>
        </w:div>
        <w:div w:id="1416972969">
          <w:marLeft w:val="0"/>
          <w:marRight w:val="0"/>
          <w:marTop w:val="0"/>
          <w:marBottom w:val="0"/>
          <w:divBdr>
            <w:top w:val="none" w:sz="0" w:space="0" w:color="auto"/>
            <w:left w:val="none" w:sz="0" w:space="0" w:color="auto"/>
            <w:bottom w:val="none" w:sz="0" w:space="0" w:color="auto"/>
            <w:right w:val="none" w:sz="0" w:space="0" w:color="auto"/>
          </w:divBdr>
        </w:div>
        <w:div w:id="1432817087">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79107256">
          <w:marLeft w:val="0"/>
          <w:marRight w:val="0"/>
          <w:marTop w:val="0"/>
          <w:marBottom w:val="0"/>
          <w:divBdr>
            <w:top w:val="none" w:sz="0" w:space="0" w:color="auto"/>
            <w:left w:val="none" w:sz="0" w:space="0" w:color="auto"/>
            <w:bottom w:val="none" w:sz="0" w:space="0" w:color="auto"/>
            <w:right w:val="none" w:sz="0" w:space="0" w:color="auto"/>
          </w:divBdr>
        </w:div>
        <w:div w:id="1480727149">
          <w:marLeft w:val="0"/>
          <w:marRight w:val="0"/>
          <w:marTop w:val="0"/>
          <w:marBottom w:val="0"/>
          <w:divBdr>
            <w:top w:val="none" w:sz="0" w:space="0" w:color="auto"/>
            <w:left w:val="none" w:sz="0" w:space="0" w:color="auto"/>
            <w:bottom w:val="none" w:sz="0" w:space="0" w:color="auto"/>
            <w:right w:val="none" w:sz="0" w:space="0" w:color="auto"/>
          </w:divBdr>
        </w:div>
        <w:div w:id="1483890889">
          <w:marLeft w:val="0"/>
          <w:marRight w:val="0"/>
          <w:marTop w:val="0"/>
          <w:marBottom w:val="0"/>
          <w:divBdr>
            <w:top w:val="none" w:sz="0" w:space="0" w:color="auto"/>
            <w:left w:val="none" w:sz="0" w:space="0" w:color="auto"/>
            <w:bottom w:val="none" w:sz="0" w:space="0" w:color="auto"/>
            <w:right w:val="none" w:sz="0" w:space="0" w:color="auto"/>
          </w:divBdr>
        </w:div>
        <w:div w:id="1497305245">
          <w:marLeft w:val="0"/>
          <w:marRight w:val="0"/>
          <w:marTop w:val="0"/>
          <w:marBottom w:val="0"/>
          <w:divBdr>
            <w:top w:val="none" w:sz="0" w:space="0" w:color="auto"/>
            <w:left w:val="none" w:sz="0" w:space="0" w:color="auto"/>
            <w:bottom w:val="none" w:sz="0" w:space="0" w:color="auto"/>
            <w:right w:val="none" w:sz="0" w:space="0" w:color="auto"/>
          </w:divBdr>
        </w:div>
        <w:div w:id="1563055668">
          <w:marLeft w:val="0"/>
          <w:marRight w:val="0"/>
          <w:marTop w:val="0"/>
          <w:marBottom w:val="0"/>
          <w:divBdr>
            <w:top w:val="none" w:sz="0" w:space="0" w:color="auto"/>
            <w:left w:val="none" w:sz="0" w:space="0" w:color="auto"/>
            <w:bottom w:val="none" w:sz="0" w:space="0" w:color="auto"/>
            <w:right w:val="none" w:sz="0" w:space="0" w:color="auto"/>
          </w:divBdr>
        </w:div>
        <w:div w:id="1579972261">
          <w:marLeft w:val="0"/>
          <w:marRight w:val="0"/>
          <w:marTop w:val="0"/>
          <w:marBottom w:val="0"/>
          <w:divBdr>
            <w:top w:val="none" w:sz="0" w:space="0" w:color="auto"/>
            <w:left w:val="none" w:sz="0" w:space="0" w:color="auto"/>
            <w:bottom w:val="none" w:sz="0" w:space="0" w:color="auto"/>
            <w:right w:val="none" w:sz="0" w:space="0" w:color="auto"/>
          </w:divBdr>
        </w:div>
        <w:div w:id="1583025413">
          <w:marLeft w:val="0"/>
          <w:marRight w:val="0"/>
          <w:marTop w:val="0"/>
          <w:marBottom w:val="0"/>
          <w:divBdr>
            <w:top w:val="none" w:sz="0" w:space="0" w:color="auto"/>
            <w:left w:val="none" w:sz="0" w:space="0" w:color="auto"/>
            <w:bottom w:val="none" w:sz="0" w:space="0" w:color="auto"/>
            <w:right w:val="none" w:sz="0" w:space="0" w:color="auto"/>
          </w:divBdr>
        </w:div>
        <w:div w:id="1591894290">
          <w:marLeft w:val="0"/>
          <w:marRight w:val="0"/>
          <w:marTop w:val="0"/>
          <w:marBottom w:val="0"/>
          <w:divBdr>
            <w:top w:val="none" w:sz="0" w:space="0" w:color="auto"/>
            <w:left w:val="none" w:sz="0" w:space="0" w:color="auto"/>
            <w:bottom w:val="none" w:sz="0" w:space="0" w:color="auto"/>
            <w:right w:val="none" w:sz="0" w:space="0" w:color="auto"/>
          </w:divBdr>
        </w:div>
        <w:div w:id="1599219590">
          <w:marLeft w:val="0"/>
          <w:marRight w:val="0"/>
          <w:marTop w:val="0"/>
          <w:marBottom w:val="0"/>
          <w:divBdr>
            <w:top w:val="none" w:sz="0" w:space="0" w:color="auto"/>
            <w:left w:val="none" w:sz="0" w:space="0" w:color="auto"/>
            <w:bottom w:val="none" w:sz="0" w:space="0" w:color="auto"/>
            <w:right w:val="none" w:sz="0" w:space="0" w:color="auto"/>
          </w:divBdr>
        </w:div>
        <w:div w:id="1613324024">
          <w:marLeft w:val="0"/>
          <w:marRight w:val="0"/>
          <w:marTop w:val="0"/>
          <w:marBottom w:val="0"/>
          <w:divBdr>
            <w:top w:val="none" w:sz="0" w:space="0" w:color="auto"/>
            <w:left w:val="none" w:sz="0" w:space="0" w:color="auto"/>
            <w:bottom w:val="none" w:sz="0" w:space="0" w:color="auto"/>
            <w:right w:val="none" w:sz="0" w:space="0" w:color="auto"/>
          </w:divBdr>
        </w:div>
        <w:div w:id="1652832603">
          <w:marLeft w:val="0"/>
          <w:marRight w:val="0"/>
          <w:marTop w:val="0"/>
          <w:marBottom w:val="0"/>
          <w:divBdr>
            <w:top w:val="none" w:sz="0" w:space="0" w:color="auto"/>
            <w:left w:val="none" w:sz="0" w:space="0" w:color="auto"/>
            <w:bottom w:val="none" w:sz="0" w:space="0" w:color="auto"/>
            <w:right w:val="none" w:sz="0" w:space="0" w:color="auto"/>
          </w:divBdr>
        </w:div>
        <w:div w:id="1655332732">
          <w:marLeft w:val="0"/>
          <w:marRight w:val="0"/>
          <w:marTop w:val="0"/>
          <w:marBottom w:val="0"/>
          <w:divBdr>
            <w:top w:val="none" w:sz="0" w:space="0" w:color="auto"/>
            <w:left w:val="none" w:sz="0" w:space="0" w:color="auto"/>
            <w:bottom w:val="none" w:sz="0" w:space="0" w:color="auto"/>
            <w:right w:val="none" w:sz="0" w:space="0" w:color="auto"/>
          </w:divBdr>
        </w:div>
        <w:div w:id="1686129326">
          <w:marLeft w:val="0"/>
          <w:marRight w:val="0"/>
          <w:marTop w:val="0"/>
          <w:marBottom w:val="0"/>
          <w:divBdr>
            <w:top w:val="none" w:sz="0" w:space="0" w:color="auto"/>
            <w:left w:val="none" w:sz="0" w:space="0" w:color="auto"/>
            <w:bottom w:val="none" w:sz="0" w:space="0" w:color="auto"/>
            <w:right w:val="none" w:sz="0" w:space="0" w:color="auto"/>
          </w:divBdr>
        </w:div>
        <w:div w:id="1689060227">
          <w:marLeft w:val="0"/>
          <w:marRight w:val="0"/>
          <w:marTop w:val="0"/>
          <w:marBottom w:val="0"/>
          <w:divBdr>
            <w:top w:val="none" w:sz="0" w:space="0" w:color="auto"/>
            <w:left w:val="none" w:sz="0" w:space="0" w:color="auto"/>
            <w:bottom w:val="none" w:sz="0" w:space="0" w:color="auto"/>
            <w:right w:val="none" w:sz="0" w:space="0" w:color="auto"/>
          </w:divBdr>
        </w:div>
        <w:div w:id="1689063135">
          <w:marLeft w:val="0"/>
          <w:marRight w:val="0"/>
          <w:marTop w:val="0"/>
          <w:marBottom w:val="0"/>
          <w:divBdr>
            <w:top w:val="none" w:sz="0" w:space="0" w:color="auto"/>
            <w:left w:val="none" w:sz="0" w:space="0" w:color="auto"/>
            <w:bottom w:val="none" w:sz="0" w:space="0" w:color="auto"/>
            <w:right w:val="none" w:sz="0" w:space="0" w:color="auto"/>
          </w:divBdr>
        </w:div>
        <w:div w:id="1699503212">
          <w:marLeft w:val="0"/>
          <w:marRight w:val="0"/>
          <w:marTop w:val="0"/>
          <w:marBottom w:val="0"/>
          <w:divBdr>
            <w:top w:val="none" w:sz="0" w:space="0" w:color="auto"/>
            <w:left w:val="none" w:sz="0" w:space="0" w:color="auto"/>
            <w:bottom w:val="none" w:sz="0" w:space="0" w:color="auto"/>
            <w:right w:val="none" w:sz="0" w:space="0" w:color="auto"/>
          </w:divBdr>
        </w:div>
        <w:div w:id="1706128605">
          <w:marLeft w:val="0"/>
          <w:marRight w:val="0"/>
          <w:marTop w:val="0"/>
          <w:marBottom w:val="0"/>
          <w:divBdr>
            <w:top w:val="none" w:sz="0" w:space="0" w:color="auto"/>
            <w:left w:val="none" w:sz="0" w:space="0" w:color="auto"/>
            <w:bottom w:val="none" w:sz="0" w:space="0" w:color="auto"/>
            <w:right w:val="none" w:sz="0" w:space="0" w:color="auto"/>
          </w:divBdr>
        </w:div>
        <w:div w:id="1708871902">
          <w:marLeft w:val="0"/>
          <w:marRight w:val="0"/>
          <w:marTop w:val="0"/>
          <w:marBottom w:val="0"/>
          <w:divBdr>
            <w:top w:val="none" w:sz="0" w:space="0" w:color="auto"/>
            <w:left w:val="none" w:sz="0" w:space="0" w:color="auto"/>
            <w:bottom w:val="none" w:sz="0" w:space="0" w:color="auto"/>
            <w:right w:val="none" w:sz="0" w:space="0" w:color="auto"/>
          </w:divBdr>
        </w:div>
        <w:div w:id="1718579379">
          <w:marLeft w:val="0"/>
          <w:marRight w:val="0"/>
          <w:marTop w:val="0"/>
          <w:marBottom w:val="0"/>
          <w:divBdr>
            <w:top w:val="none" w:sz="0" w:space="0" w:color="auto"/>
            <w:left w:val="none" w:sz="0" w:space="0" w:color="auto"/>
            <w:bottom w:val="none" w:sz="0" w:space="0" w:color="auto"/>
            <w:right w:val="none" w:sz="0" w:space="0" w:color="auto"/>
          </w:divBdr>
        </w:div>
        <w:div w:id="1726443421">
          <w:marLeft w:val="0"/>
          <w:marRight w:val="0"/>
          <w:marTop w:val="0"/>
          <w:marBottom w:val="0"/>
          <w:divBdr>
            <w:top w:val="none" w:sz="0" w:space="0" w:color="auto"/>
            <w:left w:val="none" w:sz="0" w:space="0" w:color="auto"/>
            <w:bottom w:val="none" w:sz="0" w:space="0" w:color="auto"/>
            <w:right w:val="none" w:sz="0" w:space="0" w:color="auto"/>
          </w:divBdr>
        </w:div>
        <w:div w:id="1740203974">
          <w:marLeft w:val="0"/>
          <w:marRight w:val="0"/>
          <w:marTop w:val="0"/>
          <w:marBottom w:val="0"/>
          <w:divBdr>
            <w:top w:val="none" w:sz="0" w:space="0" w:color="auto"/>
            <w:left w:val="none" w:sz="0" w:space="0" w:color="auto"/>
            <w:bottom w:val="none" w:sz="0" w:space="0" w:color="auto"/>
            <w:right w:val="none" w:sz="0" w:space="0" w:color="auto"/>
          </w:divBdr>
        </w:div>
        <w:div w:id="1776903160">
          <w:marLeft w:val="0"/>
          <w:marRight w:val="0"/>
          <w:marTop w:val="0"/>
          <w:marBottom w:val="0"/>
          <w:divBdr>
            <w:top w:val="none" w:sz="0" w:space="0" w:color="auto"/>
            <w:left w:val="none" w:sz="0" w:space="0" w:color="auto"/>
            <w:bottom w:val="none" w:sz="0" w:space="0" w:color="auto"/>
            <w:right w:val="none" w:sz="0" w:space="0" w:color="auto"/>
          </w:divBdr>
        </w:div>
        <w:div w:id="1790927604">
          <w:marLeft w:val="0"/>
          <w:marRight w:val="0"/>
          <w:marTop w:val="0"/>
          <w:marBottom w:val="0"/>
          <w:divBdr>
            <w:top w:val="none" w:sz="0" w:space="0" w:color="auto"/>
            <w:left w:val="none" w:sz="0" w:space="0" w:color="auto"/>
            <w:bottom w:val="none" w:sz="0" w:space="0" w:color="auto"/>
            <w:right w:val="none" w:sz="0" w:space="0" w:color="auto"/>
          </w:divBdr>
        </w:div>
        <w:div w:id="1791699959">
          <w:marLeft w:val="0"/>
          <w:marRight w:val="0"/>
          <w:marTop w:val="0"/>
          <w:marBottom w:val="0"/>
          <w:divBdr>
            <w:top w:val="none" w:sz="0" w:space="0" w:color="auto"/>
            <w:left w:val="none" w:sz="0" w:space="0" w:color="auto"/>
            <w:bottom w:val="none" w:sz="0" w:space="0" w:color="auto"/>
            <w:right w:val="none" w:sz="0" w:space="0" w:color="auto"/>
          </w:divBdr>
        </w:div>
        <w:div w:id="1825199086">
          <w:marLeft w:val="0"/>
          <w:marRight w:val="0"/>
          <w:marTop w:val="0"/>
          <w:marBottom w:val="0"/>
          <w:divBdr>
            <w:top w:val="none" w:sz="0" w:space="0" w:color="auto"/>
            <w:left w:val="none" w:sz="0" w:space="0" w:color="auto"/>
            <w:bottom w:val="none" w:sz="0" w:space="0" w:color="auto"/>
            <w:right w:val="none" w:sz="0" w:space="0" w:color="auto"/>
          </w:divBdr>
        </w:div>
        <w:div w:id="1835678243">
          <w:marLeft w:val="0"/>
          <w:marRight w:val="0"/>
          <w:marTop w:val="0"/>
          <w:marBottom w:val="0"/>
          <w:divBdr>
            <w:top w:val="none" w:sz="0" w:space="0" w:color="auto"/>
            <w:left w:val="none" w:sz="0" w:space="0" w:color="auto"/>
            <w:bottom w:val="none" w:sz="0" w:space="0" w:color="auto"/>
            <w:right w:val="none" w:sz="0" w:space="0" w:color="auto"/>
          </w:divBdr>
        </w:div>
        <w:div w:id="1839080220">
          <w:marLeft w:val="0"/>
          <w:marRight w:val="0"/>
          <w:marTop w:val="0"/>
          <w:marBottom w:val="0"/>
          <w:divBdr>
            <w:top w:val="none" w:sz="0" w:space="0" w:color="auto"/>
            <w:left w:val="none" w:sz="0" w:space="0" w:color="auto"/>
            <w:bottom w:val="none" w:sz="0" w:space="0" w:color="auto"/>
            <w:right w:val="none" w:sz="0" w:space="0" w:color="auto"/>
          </w:divBdr>
        </w:div>
        <w:div w:id="1841237951">
          <w:marLeft w:val="0"/>
          <w:marRight w:val="0"/>
          <w:marTop w:val="0"/>
          <w:marBottom w:val="0"/>
          <w:divBdr>
            <w:top w:val="none" w:sz="0" w:space="0" w:color="auto"/>
            <w:left w:val="none" w:sz="0" w:space="0" w:color="auto"/>
            <w:bottom w:val="none" w:sz="0" w:space="0" w:color="auto"/>
            <w:right w:val="none" w:sz="0" w:space="0" w:color="auto"/>
          </w:divBdr>
        </w:div>
        <w:div w:id="1847554840">
          <w:marLeft w:val="0"/>
          <w:marRight w:val="0"/>
          <w:marTop w:val="0"/>
          <w:marBottom w:val="0"/>
          <w:divBdr>
            <w:top w:val="none" w:sz="0" w:space="0" w:color="auto"/>
            <w:left w:val="none" w:sz="0" w:space="0" w:color="auto"/>
            <w:bottom w:val="none" w:sz="0" w:space="0" w:color="auto"/>
            <w:right w:val="none" w:sz="0" w:space="0" w:color="auto"/>
          </w:divBdr>
        </w:div>
        <w:div w:id="1863351962">
          <w:marLeft w:val="0"/>
          <w:marRight w:val="0"/>
          <w:marTop w:val="0"/>
          <w:marBottom w:val="0"/>
          <w:divBdr>
            <w:top w:val="none" w:sz="0" w:space="0" w:color="auto"/>
            <w:left w:val="none" w:sz="0" w:space="0" w:color="auto"/>
            <w:bottom w:val="none" w:sz="0" w:space="0" w:color="auto"/>
            <w:right w:val="none" w:sz="0" w:space="0" w:color="auto"/>
          </w:divBdr>
        </w:div>
        <w:div w:id="1913810227">
          <w:marLeft w:val="0"/>
          <w:marRight w:val="0"/>
          <w:marTop w:val="0"/>
          <w:marBottom w:val="0"/>
          <w:divBdr>
            <w:top w:val="none" w:sz="0" w:space="0" w:color="auto"/>
            <w:left w:val="none" w:sz="0" w:space="0" w:color="auto"/>
            <w:bottom w:val="none" w:sz="0" w:space="0" w:color="auto"/>
            <w:right w:val="none" w:sz="0" w:space="0" w:color="auto"/>
          </w:divBdr>
        </w:div>
        <w:div w:id="1922442339">
          <w:marLeft w:val="0"/>
          <w:marRight w:val="0"/>
          <w:marTop w:val="0"/>
          <w:marBottom w:val="0"/>
          <w:divBdr>
            <w:top w:val="none" w:sz="0" w:space="0" w:color="auto"/>
            <w:left w:val="none" w:sz="0" w:space="0" w:color="auto"/>
            <w:bottom w:val="none" w:sz="0" w:space="0" w:color="auto"/>
            <w:right w:val="none" w:sz="0" w:space="0" w:color="auto"/>
          </w:divBdr>
        </w:div>
        <w:div w:id="1932665343">
          <w:marLeft w:val="0"/>
          <w:marRight w:val="0"/>
          <w:marTop w:val="0"/>
          <w:marBottom w:val="0"/>
          <w:divBdr>
            <w:top w:val="none" w:sz="0" w:space="0" w:color="auto"/>
            <w:left w:val="none" w:sz="0" w:space="0" w:color="auto"/>
            <w:bottom w:val="none" w:sz="0" w:space="0" w:color="auto"/>
            <w:right w:val="none" w:sz="0" w:space="0" w:color="auto"/>
          </w:divBdr>
        </w:div>
        <w:div w:id="1963610796">
          <w:marLeft w:val="0"/>
          <w:marRight w:val="0"/>
          <w:marTop w:val="0"/>
          <w:marBottom w:val="0"/>
          <w:divBdr>
            <w:top w:val="none" w:sz="0" w:space="0" w:color="auto"/>
            <w:left w:val="none" w:sz="0" w:space="0" w:color="auto"/>
            <w:bottom w:val="none" w:sz="0" w:space="0" w:color="auto"/>
            <w:right w:val="none" w:sz="0" w:space="0" w:color="auto"/>
          </w:divBdr>
        </w:div>
        <w:div w:id="1970668019">
          <w:marLeft w:val="0"/>
          <w:marRight w:val="0"/>
          <w:marTop w:val="0"/>
          <w:marBottom w:val="0"/>
          <w:divBdr>
            <w:top w:val="none" w:sz="0" w:space="0" w:color="auto"/>
            <w:left w:val="none" w:sz="0" w:space="0" w:color="auto"/>
            <w:bottom w:val="none" w:sz="0" w:space="0" w:color="auto"/>
            <w:right w:val="none" w:sz="0" w:space="0" w:color="auto"/>
          </w:divBdr>
        </w:div>
        <w:div w:id="1982223222">
          <w:marLeft w:val="0"/>
          <w:marRight w:val="0"/>
          <w:marTop w:val="0"/>
          <w:marBottom w:val="0"/>
          <w:divBdr>
            <w:top w:val="none" w:sz="0" w:space="0" w:color="auto"/>
            <w:left w:val="none" w:sz="0" w:space="0" w:color="auto"/>
            <w:bottom w:val="none" w:sz="0" w:space="0" w:color="auto"/>
            <w:right w:val="none" w:sz="0" w:space="0" w:color="auto"/>
          </w:divBdr>
        </w:div>
        <w:div w:id="2000841318">
          <w:marLeft w:val="0"/>
          <w:marRight w:val="0"/>
          <w:marTop w:val="0"/>
          <w:marBottom w:val="0"/>
          <w:divBdr>
            <w:top w:val="none" w:sz="0" w:space="0" w:color="auto"/>
            <w:left w:val="none" w:sz="0" w:space="0" w:color="auto"/>
            <w:bottom w:val="none" w:sz="0" w:space="0" w:color="auto"/>
            <w:right w:val="none" w:sz="0" w:space="0" w:color="auto"/>
          </w:divBdr>
        </w:div>
        <w:div w:id="2046175886">
          <w:marLeft w:val="0"/>
          <w:marRight w:val="0"/>
          <w:marTop w:val="0"/>
          <w:marBottom w:val="0"/>
          <w:divBdr>
            <w:top w:val="none" w:sz="0" w:space="0" w:color="auto"/>
            <w:left w:val="none" w:sz="0" w:space="0" w:color="auto"/>
            <w:bottom w:val="none" w:sz="0" w:space="0" w:color="auto"/>
            <w:right w:val="none" w:sz="0" w:space="0" w:color="auto"/>
          </w:divBdr>
        </w:div>
        <w:div w:id="2085376091">
          <w:marLeft w:val="0"/>
          <w:marRight w:val="0"/>
          <w:marTop w:val="0"/>
          <w:marBottom w:val="0"/>
          <w:divBdr>
            <w:top w:val="none" w:sz="0" w:space="0" w:color="auto"/>
            <w:left w:val="none" w:sz="0" w:space="0" w:color="auto"/>
            <w:bottom w:val="none" w:sz="0" w:space="0" w:color="auto"/>
            <w:right w:val="none" w:sz="0" w:space="0" w:color="auto"/>
          </w:divBdr>
        </w:div>
        <w:div w:id="2088533573">
          <w:marLeft w:val="0"/>
          <w:marRight w:val="0"/>
          <w:marTop w:val="0"/>
          <w:marBottom w:val="0"/>
          <w:divBdr>
            <w:top w:val="none" w:sz="0" w:space="0" w:color="auto"/>
            <w:left w:val="none" w:sz="0" w:space="0" w:color="auto"/>
            <w:bottom w:val="none" w:sz="0" w:space="0" w:color="auto"/>
            <w:right w:val="none" w:sz="0" w:space="0" w:color="auto"/>
          </w:divBdr>
        </w:div>
        <w:div w:id="2129935644">
          <w:marLeft w:val="0"/>
          <w:marRight w:val="0"/>
          <w:marTop w:val="0"/>
          <w:marBottom w:val="0"/>
          <w:divBdr>
            <w:top w:val="none" w:sz="0" w:space="0" w:color="auto"/>
            <w:left w:val="none" w:sz="0" w:space="0" w:color="auto"/>
            <w:bottom w:val="none" w:sz="0" w:space="0" w:color="auto"/>
            <w:right w:val="none" w:sz="0" w:space="0" w:color="auto"/>
          </w:divBdr>
        </w:div>
        <w:div w:id="2145729237">
          <w:marLeft w:val="0"/>
          <w:marRight w:val="0"/>
          <w:marTop w:val="0"/>
          <w:marBottom w:val="0"/>
          <w:divBdr>
            <w:top w:val="none" w:sz="0" w:space="0" w:color="auto"/>
            <w:left w:val="none" w:sz="0" w:space="0" w:color="auto"/>
            <w:bottom w:val="none" w:sz="0" w:space="0" w:color="auto"/>
            <w:right w:val="none" w:sz="0" w:space="0" w:color="auto"/>
          </w:divBdr>
        </w:div>
      </w:divsChild>
    </w:div>
    <w:div w:id="2008435083">
      <w:bodyDiv w:val="1"/>
      <w:marLeft w:val="0"/>
      <w:marRight w:val="0"/>
      <w:marTop w:val="0"/>
      <w:marBottom w:val="0"/>
      <w:divBdr>
        <w:top w:val="none" w:sz="0" w:space="0" w:color="auto"/>
        <w:left w:val="none" w:sz="0" w:space="0" w:color="auto"/>
        <w:bottom w:val="none" w:sz="0" w:space="0" w:color="auto"/>
        <w:right w:val="none" w:sz="0" w:space="0" w:color="auto"/>
      </w:divBdr>
    </w:div>
    <w:div w:id="2010714429">
      <w:bodyDiv w:val="1"/>
      <w:marLeft w:val="0"/>
      <w:marRight w:val="0"/>
      <w:marTop w:val="0"/>
      <w:marBottom w:val="0"/>
      <w:divBdr>
        <w:top w:val="none" w:sz="0" w:space="0" w:color="auto"/>
        <w:left w:val="none" w:sz="0" w:space="0" w:color="auto"/>
        <w:bottom w:val="none" w:sz="0" w:space="0" w:color="auto"/>
        <w:right w:val="none" w:sz="0" w:space="0" w:color="auto"/>
      </w:divBdr>
    </w:div>
    <w:div w:id="2011448776">
      <w:bodyDiv w:val="1"/>
      <w:marLeft w:val="0"/>
      <w:marRight w:val="0"/>
      <w:marTop w:val="0"/>
      <w:marBottom w:val="0"/>
      <w:divBdr>
        <w:top w:val="none" w:sz="0" w:space="0" w:color="auto"/>
        <w:left w:val="none" w:sz="0" w:space="0" w:color="auto"/>
        <w:bottom w:val="none" w:sz="0" w:space="0" w:color="auto"/>
        <w:right w:val="none" w:sz="0" w:space="0" w:color="auto"/>
      </w:divBdr>
    </w:div>
    <w:div w:id="2012561205">
      <w:bodyDiv w:val="1"/>
      <w:marLeft w:val="0"/>
      <w:marRight w:val="0"/>
      <w:marTop w:val="0"/>
      <w:marBottom w:val="0"/>
      <w:divBdr>
        <w:top w:val="none" w:sz="0" w:space="0" w:color="auto"/>
        <w:left w:val="none" w:sz="0" w:space="0" w:color="auto"/>
        <w:bottom w:val="none" w:sz="0" w:space="0" w:color="auto"/>
        <w:right w:val="none" w:sz="0" w:space="0" w:color="auto"/>
      </w:divBdr>
      <w:divsChild>
        <w:div w:id="1417363607">
          <w:marLeft w:val="0"/>
          <w:marRight w:val="0"/>
          <w:marTop w:val="0"/>
          <w:marBottom w:val="0"/>
          <w:divBdr>
            <w:top w:val="none" w:sz="0" w:space="0" w:color="auto"/>
            <w:left w:val="none" w:sz="0" w:space="0" w:color="auto"/>
            <w:bottom w:val="none" w:sz="0" w:space="0" w:color="auto"/>
            <w:right w:val="none" w:sz="0" w:space="0" w:color="auto"/>
          </w:divBdr>
          <w:divsChild>
            <w:div w:id="930701134">
              <w:marLeft w:val="0"/>
              <w:marRight w:val="0"/>
              <w:marTop w:val="0"/>
              <w:marBottom w:val="0"/>
              <w:divBdr>
                <w:top w:val="none" w:sz="0" w:space="0" w:color="auto"/>
                <w:left w:val="none" w:sz="0" w:space="0" w:color="auto"/>
                <w:bottom w:val="none" w:sz="0" w:space="0" w:color="auto"/>
                <w:right w:val="none" w:sz="0" w:space="0" w:color="auto"/>
              </w:divBdr>
              <w:divsChild>
                <w:div w:id="1689483547">
                  <w:marLeft w:val="0"/>
                  <w:marRight w:val="0"/>
                  <w:marTop w:val="0"/>
                  <w:marBottom w:val="0"/>
                  <w:divBdr>
                    <w:top w:val="none" w:sz="0" w:space="0" w:color="auto"/>
                    <w:left w:val="none" w:sz="0" w:space="0" w:color="auto"/>
                    <w:bottom w:val="none" w:sz="0" w:space="0" w:color="auto"/>
                    <w:right w:val="none" w:sz="0" w:space="0" w:color="auto"/>
                  </w:divBdr>
                  <w:divsChild>
                    <w:div w:id="9445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09225">
      <w:bodyDiv w:val="1"/>
      <w:marLeft w:val="0"/>
      <w:marRight w:val="0"/>
      <w:marTop w:val="0"/>
      <w:marBottom w:val="0"/>
      <w:divBdr>
        <w:top w:val="none" w:sz="0" w:space="0" w:color="auto"/>
        <w:left w:val="none" w:sz="0" w:space="0" w:color="auto"/>
        <w:bottom w:val="none" w:sz="0" w:space="0" w:color="auto"/>
        <w:right w:val="none" w:sz="0" w:space="0" w:color="auto"/>
      </w:divBdr>
      <w:divsChild>
        <w:div w:id="12731790">
          <w:marLeft w:val="0"/>
          <w:marRight w:val="0"/>
          <w:marTop w:val="0"/>
          <w:marBottom w:val="0"/>
          <w:divBdr>
            <w:top w:val="none" w:sz="0" w:space="0" w:color="auto"/>
            <w:left w:val="none" w:sz="0" w:space="0" w:color="auto"/>
            <w:bottom w:val="none" w:sz="0" w:space="0" w:color="auto"/>
            <w:right w:val="none" w:sz="0" w:space="0" w:color="auto"/>
          </w:divBdr>
        </w:div>
        <w:div w:id="33963448">
          <w:marLeft w:val="0"/>
          <w:marRight w:val="0"/>
          <w:marTop w:val="0"/>
          <w:marBottom w:val="0"/>
          <w:divBdr>
            <w:top w:val="none" w:sz="0" w:space="0" w:color="auto"/>
            <w:left w:val="none" w:sz="0" w:space="0" w:color="auto"/>
            <w:bottom w:val="none" w:sz="0" w:space="0" w:color="auto"/>
            <w:right w:val="none" w:sz="0" w:space="0" w:color="auto"/>
          </w:divBdr>
        </w:div>
        <w:div w:id="54278391">
          <w:marLeft w:val="0"/>
          <w:marRight w:val="0"/>
          <w:marTop w:val="0"/>
          <w:marBottom w:val="0"/>
          <w:divBdr>
            <w:top w:val="none" w:sz="0" w:space="0" w:color="auto"/>
            <w:left w:val="none" w:sz="0" w:space="0" w:color="auto"/>
            <w:bottom w:val="none" w:sz="0" w:space="0" w:color="auto"/>
            <w:right w:val="none" w:sz="0" w:space="0" w:color="auto"/>
          </w:divBdr>
        </w:div>
        <w:div w:id="57750518">
          <w:marLeft w:val="0"/>
          <w:marRight w:val="0"/>
          <w:marTop w:val="0"/>
          <w:marBottom w:val="0"/>
          <w:divBdr>
            <w:top w:val="none" w:sz="0" w:space="0" w:color="auto"/>
            <w:left w:val="none" w:sz="0" w:space="0" w:color="auto"/>
            <w:bottom w:val="none" w:sz="0" w:space="0" w:color="auto"/>
            <w:right w:val="none" w:sz="0" w:space="0" w:color="auto"/>
          </w:divBdr>
        </w:div>
        <w:div w:id="73402139">
          <w:marLeft w:val="0"/>
          <w:marRight w:val="0"/>
          <w:marTop w:val="0"/>
          <w:marBottom w:val="0"/>
          <w:divBdr>
            <w:top w:val="none" w:sz="0" w:space="0" w:color="auto"/>
            <w:left w:val="none" w:sz="0" w:space="0" w:color="auto"/>
            <w:bottom w:val="none" w:sz="0" w:space="0" w:color="auto"/>
            <w:right w:val="none" w:sz="0" w:space="0" w:color="auto"/>
          </w:divBdr>
        </w:div>
        <w:div w:id="76709862">
          <w:marLeft w:val="0"/>
          <w:marRight w:val="0"/>
          <w:marTop w:val="0"/>
          <w:marBottom w:val="0"/>
          <w:divBdr>
            <w:top w:val="none" w:sz="0" w:space="0" w:color="auto"/>
            <w:left w:val="none" w:sz="0" w:space="0" w:color="auto"/>
            <w:bottom w:val="none" w:sz="0" w:space="0" w:color="auto"/>
            <w:right w:val="none" w:sz="0" w:space="0" w:color="auto"/>
          </w:divBdr>
        </w:div>
        <w:div w:id="101726281">
          <w:marLeft w:val="0"/>
          <w:marRight w:val="0"/>
          <w:marTop w:val="0"/>
          <w:marBottom w:val="0"/>
          <w:divBdr>
            <w:top w:val="none" w:sz="0" w:space="0" w:color="auto"/>
            <w:left w:val="none" w:sz="0" w:space="0" w:color="auto"/>
            <w:bottom w:val="none" w:sz="0" w:space="0" w:color="auto"/>
            <w:right w:val="none" w:sz="0" w:space="0" w:color="auto"/>
          </w:divBdr>
        </w:div>
        <w:div w:id="110247833">
          <w:marLeft w:val="0"/>
          <w:marRight w:val="0"/>
          <w:marTop w:val="0"/>
          <w:marBottom w:val="0"/>
          <w:divBdr>
            <w:top w:val="none" w:sz="0" w:space="0" w:color="auto"/>
            <w:left w:val="none" w:sz="0" w:space="0" w:color="auto"/>
            <w:bottom w:val="none" w:sz="0" w:space="0" w:color="auto"/>
            <w:right w:val="none" w:sz="0" w:space="0" w:color="auto"/>
          </w:divBdr>
        </w:div>
        <w:div w:id="134415628">
          <w:marLeft w:val="0"/>
          <w:marRight w:val="0"/>
          <w:marTop w:val="0"/>
          <w:marBottom w:val="0"/>
          <w:divBdr>
            <w:top w:val="none" w:sz="0" w:space="0" w:color="auto"/>
            <w:left w:val="none" w:sz="0" w:space="0" w:color="auto"/>
            <w:bottom w:val="none" w:sz="0" w:space="0" w:color="auto"/>
            <w:right w:val="none" w:sz="0" w:space="0" w:color="auto"/>
          </w:divBdr>
        </w:div>
        <w:div w:id="136345257">
          <w:marLeft w:val="0"/>
          <w:marRight w:val="0"/>
          <w:marTop w:val="0"/>
          <w:marBottom w:val="0"/>
          <w:divBdr>
            <w:top w:val="none" w:sz="0" w:space="0" w:color="auto"/>
            <w:left w:val="none" w:sz="0" w:space="0" w:color="auto"/>
            <w:bottom w:val="none" w:sz="0" w:space="0" w:color="auto"/>
            <w:right w:val="none" w:sz="0" w:space="0" w:color="auto"/>
          </w:divBdr>
        </w:div>
        <w:div w:id="145316213">
          <w:marLeft w:val="0"/>
          <w:marRight w:val="0"/>
          <w:marTop w:val="0"/>
          <w:marBottom w:val="0"/>
          <w:divBdr>
            <w:top w:val="none" w:sz="0" w:space="0" w:color="auto"/>
            <w:left w:val="none" w:sz="0" w:space="0" w:color="auto"/>
            <w:bottom w:val="none" w:sz="0" w:space="0" w:color="auto"/>
            <w:right w:val="none" w:sz="0" w:space="0" w:color="auto"/>
          </w:divBdr>
        </w:div>
        <w:div w:id="146821465">
          <w:marLeft w:val="0"/>
          <w:marRight w:val="0"/>
          <w:marTop w:val="0"/>
          <w:marBottom w:val="0"/>
          <w:divBdr>
            <w:top w:val="none" w:sz="0" w:space="0" w:color="auto"/>
            <w:left w:val="none" w:sz="0" w:space="0" w:color="auto"/>
            <w:bottom w:val="none" w:sz="0" w:space="0" w:color="auto"/>
            <w:right w:val="none" w:sz="0" w:space="0" w:color="auto"/>
          </w:divBdr>
        </w:div>
        <w:div w:id="156699950">
          <w:marLeft w:val="0"/>
          <w:marRight w:val="0"/>
          <w:marTop w:val="0"/>
          <w:marBottom w:val="0"/>
          <w:divBdr>
            <w:top w:val="none" w:sz="0" w:space="0" w:color="auto"/>
            <w:left w:val="none" w:sz="0" w:space="0" w:color="auto"/>
            <w:bottom w:val="none" w:sz="0" w:space="0" w:color="auto"/>
            <w:right w:val="none" w:sz="0" w:space="0" w:color="auto"/>
          </w:divBdr>
        </w:div>
        <w:div w:id="161897433">
          <w:marLeft w:val="0"/>
          <w:marRight w:val="0"/>
          <w:marTop w:val="0"/>
          <w:marBottom w:val="0"/>
          <w:divBdr>
            <w:top w:val="none" w:sz="0" w:space="0" w:color="auto"/>
            <w:left w:val="none" w:sz="0" w:space="0" w:color="auto"/>
            <w:bottom w:val="none" w:sz="0" w:space="0" w:color="auto"/>
            <w:right w:val="none" w:sz="0" w:space="0" w:color="auto"/>
          </w:divBdr>
        </w:div>
        <w:div w:id="184949672">
          <w:marLeft w:val="0"/>
          <w:marRight w:val="0"/>
          <w:marTop w:val="0"/>
          <w:marBottom w:val="0"/>
          <w:divBdr>
            <w:top w:val="none" w:sz="0" w:space="0" w:color="auto"/>
            <w:left w:val="none" w:sz="0" w:space="0" w:color="auto"/>
            <w:bottom w:val="none" w:sz="0" w:space="0" w:color="auto"/>
            <w:right w:val="none" w:sz="0" w:space="0" w:color="auto"/>
          </w:divBdr>
        </w:div>
        <w:div w:id="201401318">
          <w:marLeft w:val="0"/>
          <w:marRight w:val="0"/>
          <w:marTop w:val="0"/>
          <w:marBottom w:val="0"/>
          <w:divBdr>
            <w:top w:val="none" w:sz="0" w:space="0" w:color="auto"/>
            <w:left w:val="none" w:sz="0" w:space="0" w:color="auto"/>
            <w:bottom w:val="none" w:sz="0" w:space="0" w:color="auto"/>
            <w:right w:val="none" w:sz="0" w:space="0" w:color="auto"/>
          </w:divBdr>
        </w:div>
        <w:div w:id="236138210">
          <w:marLeft w:val="0"/>
          <w:marRight w:val="0"/>
          <w:marTop w:val="0"/>
          <w:marBottom w:val="0"/>
          <w:divBdr>
            <w:top w:val="none" w:sz="0" w:space="0" w:color="auto"/>
            <w:left w:val="none" w:sz="0" w:space="0" w:color="auto"/>
            <w:bottom w:val="none" w:sz="0" w:space="0" w:color="auto"/>
            <w:right w:val="none" w:sz="0" w:space="0" w:color="auto"/>
          </w:divBdr>
        </w:div>
        <w:div w:id="250625175">
          <w:marLeft w:val="0"/>
          <w:marRight w:val="0"/>
          <w:marTop w:val="0"/>
          <w:marBottom w:val="0"/>
          <w:divBdr>
            <w:top w:val="none" w:sz="0" w:space="0" w:color="auto"/>
            <w:left w:val="none" w:sz="0" w:space="0" w:color="auto"/>
            <w:bottom w:val="none" w:sz="0" w:space="0" w:color="auto"/>
            <w:right w:val="none" w:sz="0" w:space="0" w:color="auto"/>
          </w:divBdr>
        </w:div>
        <w:div w:id="264844909">
          <w:marLeft w:val="0"/>
          <w:marRight w:val="0"/>
          <w:marTop w:val="0"/>
          <w:marBottom w:val="0"/>
          <w:divBdr>
            <w:top w:val="none" w:sz="0" w:space="0" w:color="auto"/>
            <w:left w:val="none" w:sz="0" w:space="0" w:color="auto"/>
            <w:bottom w:val="none" w:sz="0" w:space="0" w:color="auto"/>
            <w:right w:val="none" w:sz="0" w:space="0" w:color="auto"/>
          </w:divBdr>
        </w:div>
        <w:div w:id="275648776">
          <w:marLeft w:val="0"/>
          <w:marRight w:val="0"/>
          <w:marTop w:val="0"/>
          <w:marBottom w:val="0"/>
          <w:divBdr>
            <w:top w:val="none" w:sz="0" w:space="0" w:color="auto"/>
            <w:left w:val="none" w:sz="0" w:space="0" w:color="auto"/>
            <w:bottom w:val="none" w:sz="0" w:space="0" w:color="auto"/>
            <w:right w:val="none" w:sz="0" w:space="0" w:color="auto"/>
          </w:divBdr>
        </w:div>
        <w:div w:id="278538222">
          <w:marLeft w:val="0"/>
          <w:marRight w:val="0"/>
          <w:marTop w:val="0"/>
          <w:marBottom w:val="0"/>
          <w:divBdr>
            <w:top w:val="none" w:sz="0" w:space="0" w:color="auto"/>
            <w:left w:val="none" w:sz="0" w:space="0" w:color="auto"/>
            <w:bottom w:val="none" w:sz="0" w:space="0" w:color="auto"/>
            <w:right w:val="none" w:sz="0" w:space="0" w:color="auto"/>
          </w:divBdr>
        </w:div>
        <w:div w:id="289363794">
          <w:marLeft w:val="0"/>
          <w:marRight w:val="0"/>
          <w:marTop w:val="0"/>
          <w:marBottom w:val="0"/>
          <w:divBdr>
            <w:top w:val="none" w:sz="0" w:space="0" w:color="auto"/>
            <w:left w:val="none" w:sz="0" w:space="0" w:color="auto"/>
            <w:bottom w:val="none" w:sz="0" w:space="0" w:color="auto"/>
            <w:right w:val="none" w:sz="0" w:space="0" w:color="auto"/>
          </w:divBdr>
        </w:div>
        <w:div w:id="318309007">
          <w:marLeft w:val="0"/>
          <w:marRight w:val="0"/>
          <w:marTop w:val="0"/>
          <w:marBottom w:val="0"/>
          <w:divBdr>
            <w:top w:val="none" w:sz="0" w:space="0" w:color="auto"/>
            <w:left w:val="none" w:sz="0" w:space="0" w:color="auto"/>
            <w:bottom w:val="none" w:sz="0" w:space="0" w:color="auto"/>
            <w:right w:val="none" w:sz="0" w:space="0" w:color="auto"/>
          </w:divBdr>
        </w:div>
        <w:div w:id="326595673">
          <w:marLeft w:val="0"/>
          <w:marRight w:val="0"/>
          <w:marTop w:val="0"/>
          <w:marBottom w:val="0"/>
          <w:divBdr>
            <w:top w:val="none" w:sz="0" w:space="0" w:color="auto"/>
            <w:left w:val="none" w:sz="0" w:space="0" w:color="auto"/>
            <w:bottom w:val="none" w:sz="0" w:space="0" w:color="auto"/>
            <w:right w:val="none" w:sz="0" w:space="0" w:color="auto"/>
          </w:divBdr>
        </w:div>
        <w:div w:id="329910502">
          <w:marLeft w:val="0"/>
          <w:marRight w:val="0"/>
          <w:marTop w:val="0"/>
          <w:marBottom w:val="0"/>
          <w:divBdr>
            <w:top w:val="none" w:sz="0" w:space="0" w:color="auto"/>
            <w:left w:val="none" w:sz="0" w:space="0" w:color="auto"/>
            <w:bottom w:val="none" w:sz="0" w:space="0" w:color="auto"/>
            <w:right w:val="none" w:sz="0" w:space="0" w:color="auto"/>
          </w:divBdr>
        </w:div>
        <w:div w:id="353649617">
          <w:marLeft w:val="0"/>
          <w:marRight w:val="0"/>
          <w:marTop w:val="0"/>
          <w:marBottom w:val="0"/>
          <w:divBdr>
            <w:top w:val="none" w:sz="0" w:space="0" w:color="auto"/>
            <w:left w:val="none" w:sz="0" w:space="0" w:color="auto"/>
            <w:bottom w:val="none" w:sz="0" w:space="0" w:color="auto"/>
            <w:right w:val="none" w:sz="0" w:space="0" w:color="auto"/>
          </w:divBdr>
        </w:div>
        <w:div w:id="389351161">
          <w:marLeft w:val="0"/>
          <w:marRight w:val="0"/>
          <w:marTop w:val="0"/>
          <w:marBottom w:val="0"/>
          <w:divBdr>
            <w:top w:val="none" w:sz="0" w:space="0" w:color="auto"/>
            <w:left w:val="none" w:sz="0" w:space="0" w:color="auto"/>
            <w:bottom w:val="none" w:sz="0" w:space="0" w:color="auto"/>
            <w:right w:val="none" w:sz="0" w:space="0" w:color="auto"/>
          </w:divBdr>
        </w:div>
        <w:div w:id="396174425">
          <w:marLeft w:val="0"/>
          <w:marRight w:val="0"/>
          <w:marTop w:val="0"/>
          <w:marBottom w:val="0"/>
          <w:divBdr>
            <w:top w:val="none" w:sz="0" w:space="0" w:color="auto"/>
            <w:left w:val="none" w:sz="0" w:space="0" w:color="auto"/>
            <w:bottom w:val="none" w:sz="0" w:space="0" w:color="auto"/>
            <w:right w:val="none" w:sz="0" w:space="0" w:color="auto"/>
          </w:divBdr>
        </w:div>
        <w:div w:id="411047428">
          <w:marLeft w:val="0"/>
          <w:marRight w:val="0"/>
          <w:marTop w:val="0"/>
          <w:marBottom w:val="0"/>
          <w:divBdr>
            <w:top w:val="none" w:sz="0" w:space="0" w:color="auto"/>
            <w:left w:val="none" w:sz="0" w:space="0" w:color="auto"/>
            <w:bottom w:val="none" w:sz="0" w:space="0" w:color="auto"/>
            <w:right w:val="none" w:sz="0" w:space="0" w:color="auto"/>
          </w:divBdr>
        </w:div>
        <w:div w:id="413355508">
          <w:marLeft w:val="0"/>
          <w:marRight w:val="0"/>
          <w:marTop w:val="0"/>
          <w:marBottom w:val="0"/>
          <w:divBdr>
            <w:top w:val="none" w:sz="0" w:space="0" w:color="auto"/>
            <w:left w:val="none" w:sz="0" w:space="0" w:color="auto"/>
            <w:bottom w:val="none" w:sz="0" w:space="0" w:color="auto"/>
            <w:right w:val="none" w:sz="0" w:space="0" w:color="auto"/>
          </w:divBdr>
        </w:div>
        <w:div w:id="427385963">
          <w:marLeft w:val="0"/>
          <w:marRight w:val="0"/>
          <w:marTop w:val="0"/>
          <w:marBottom w:val="0"/>
          <w:divBdr>
            <w:top w:val="none" w:sz="0" w:space="0" w:color="auto"/>
            <w:left w:val="none" w:sz="0" w:space="0" w:color="auto"/>
            <w:bottom w:val="none" w:sz="0" w:space="0" w:color="auto"/>
            <w:right w:val="none" w:sz="0" w:space="0" w:color="auto"/>
          </w:divBdr>
        </w:div>
        <w:div w:id="427694868">
          <w:marLeft w:val="0"/>
          <w:marRight w:val="0"/>
          <w:marTop w:val="0"/>
          <w:marBottom w:val="0"/>
          <w:divBdr>
            <w:top w:val="none" w:sz="0" w:space="0" w:color="auto"/>
            <w:left w:val="none" w:sz="0" w:space="0" w:color="auto"/>
            <w:bottom w:val="none" w:sz="0" w:space="0" w:color="auto"/>
            <w:right w:val="none" w:sz="0" w:space="0" w:color="auto"/>
          </w:divBdr>
        </w:div>
        <w:div w:id="429087802">
          <w:marLeft w:val="0"/>
          <w:marRight w:val="0"/>
          <w:marTop w:val="0"/>
          <w:marBottom w:val="0"/>
          <w:divBdr>
            <w:top w:val="none" w:sz="0" w:space="0" w:color="auto"/>
            <w:left w:val="none" w:sz="0" w:space="0" w:color="auto"/>
            <w:bottom w:val="none" w:sz="0" w:space="0" w:color="auto"/>
            <w:right w:val="none" w:sz="0" w:space="0" w:color="auto"/>
          </w:divBdr>
        </w:div>
        <w:div w:id="432437446">
          <w:marLeft w:val="0"/>
          <w:marRight w:val="0"/>
          <w:marTop w:val="0"/>
          <w:marBottom w:val="0"/>
          <w:divBdr>
            <w:top w:val="none" w:sz="0" w:space="0" w:color="auto"/>
            <w:left w:val="none" w:sz="0" w:space="0" w:color="auto"/>
            <w:bottom w:val="none" w:sz="0" w:space="0" w:color="auto"/>
            <w:right w:val="none" w:sz="0" w:space="0" w:color="auto"/>
          </w:divBdr>
        </w:div>
        <w:div w:id="441456407">
          <w:marLeft w:val="0"/>
          <w:marRight w:val="0"/>
          <w:marTop w:val="0"/>
          <w:marBottom w:val="0"/>
          <w:divBdr>
            <w:top w:val="none" w:sz="0" w:space="0" w:color="auto"/>
            <w:left w:val="none" w:sz="0" w:space="0" w:color="auto"/>
            <w:bottom w:val="none" w:sz="0" w:space="0" w:color="auto"/>
            <w:right w:val="none" w:sz="0" w:space="0" w:color="auto"/>
          </w:divBdr>
        </w:div>
        <w:div w:id="465857261">
          <w:marLeft w:val="0"/>
          <w:marRight w:val="0"/>
          <w:marTop w:val="0"/>
          <w:marBottom w:val="0"/>
          <w:divBdr>
            <w:top w:val="none" w:sz="0" w:space="0" w:color="auto"/>
            <w:left w:val="none" w:sz="0" w:space="0" w:color="auto"/>
            <w:bottom w:val="none" w:sz="0" w:space="0" w:color="auto"/>
            <w:right w:val="none" w:sz="0" w:space="0" w:color="auto"/>
          </w:divBdr>
        </w:div>
        <w:div w:id="481432676">
          <w:marLeft w:val="0"/>
          <w:marRight w:val="0"/>
          <w:marTop w:val="0"/>
          <w:marBottom w:val="0"/>
          <w:divBdr>
            <w:top w:val="none" w:sz="0" w:space="0" w:color="auto"/>
            <w:left w:val="none" w:sz="0" w:space="0" w:color="auto"/>
            <w:bottom w:val="none" w:sz="0" w:space="0" w:color="auto"/>
            <w:right w:val="none" w:sz="0" w:space="0" w:color="auto"/>
          </w:divBdr>
        </w:div>
        <w:div w:id="484901939">
          <w:marLeft w:val="0"/>
          <w:marRight w:val="0"/>
          <w:marTop w:val="0"/>
          <w:marBottom w:val="0"/>
          <w:divBdr>
            <w:top w:val="none" w:sz="0" w:space="0" w:color="auto"/>
            <w:left w:val="none" w:sz="0" w:space="0" w:color="auto"/>
            <w:bottom w:val="none" w:sz="0" w:space="0" w:color="auto"/>
            <w:right w:val="none" w:sz="0" w:space="0" w:color="auto"/>
          </w:divBdr>
        </w:div>
        <w:div w:id="505219056">
          <w:marLeft w:val="0"/>
          <w:marRight w:val="0"/>
          <w:marTop w:val="0"/>
          <w:marBottom w:val="0"/>
          <w:divBdr>
            <w:top w:val="none" w:sz="0" w:space="0" w:color="auto"/>
            <w:left w:val="none" w:sz="0" w:space="0" w:color="auto"/>
            <w:bottom w:val="none" w:sz="0" w:space="0" w:color="auto"/>
            <w:right w:val="none" w:sz="0" w:space="0" w:color="auto"/>
          </w:divBdr>
        </w:div>
        <w:div w:id="522136317">
          <w:marLeft w:val="0"/>
          <w:marRight w:val="0"/>
          <w:marTop w:val="0"/>
          <w:marBottom w:val="0"/>
          <w:divBdr>
            <w:top w:val="none" w:sz="0" w:space="0" w:color="auto"/>
            <w:left w:val="none" w:sz="0" w:space="0" w:color="auto"/>
            <w:bottom w:val="none" w:sz="0" w:space="0" w:color="auto"/>
            <w:right w:val="none" w:sz="0" w:space="0" w:color="auto"/>
          </w:divBdr>
        </w:div>
        <w:div w:id="539392475">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545718930">
          <w:marLeft w:val="0"/>
          <w:marRight w:val="0"/>
          <w:marTop w:val="0"/>
          <w:marBottom w:val="0"/>
          <w:divBdr>
            <w:top w:val="none" w:sz="0" w:space="0" w:color="auto"/>
            <w:left w:val="none" w:sz="0" w:space="0" w:color="auto"/>
            <w:bottom w:val="none" w:sz="0" w:space="0" w:color="auto"/>
            <w:right w:val="none" w:sz="0" w:space="0" w:color="auto"/>
          </w:divBdr>
        </w:div>
        <w:div w:id="558786858">
          <w:marLeft w:val="0"/>
          <w:marRight w:val="0"/>
          <w:marTop w:val="0"/>
          <w:marBottom w:val="0"/>
          <w:divBdr>
            <w:top w:val="none" w:sz="0" w:space="0" w:color="auto"/>
            <w:left w:val="none" w:sz="0" w:space="0" w:color="auto"/>
            <w:bottom w:val="none" w:sz="0" w:space="0" w:color="auto"/>
            <w:right w:val="none" w:sz="0" w:space="0" w:color="auto"/>
          </w:divBdr>
        </w:div>
        <w:div w:id="563178467">
          <w:marLeft w:val="0"/>
          <w:marRight w:val="0"/>
          <w:marTop w:val="0"/>
          <w:marBottom w:val="0"/>
          <w:divBdr>
            <w:top w:val="none" w:sz="0" w:space="0" w:color="auto"/>
            <w:left w:val="none" w:sz="0" w:space="0" w:color="auto"/>
            <w:bottom w:val="none" w:sz="0" w:space="0" w:color="auto"/>
            <w:right w:val="none" w:sz="0" w:space="0" w:color="auto"/>
          </w:divBdr>
        </w:div>
        <w:div w:id="577057567">
          <w:marLeft w:val="0"/>
          <w:marRight w:val="0"/>
          <w:marTop w:val="0"/>
          <w:marBottom w:val="0"/>
          <w:divBdr>
            <w:top w:val="none" w:sz="0" w:space="0" w:color="auto"/>
            <w:left w:val="none" w:sz="0" w:space="0" w:color="auto"/>
            <w:bottom w:val="none" w:sz="0" w:space="0" w:color="auto"/>
            <w:right w:val="none" w:sz="0" w:space="0" w:color="auto"/>
          </w:divBdr>
        </w:div>
        <w:div w:id="588733660">
          <w:marLeft w:val="0"/>
          <w:marRight w:val="0"/>
          <w:marTop w:val="0"/>
          <w:marBottom w:val="0"/>
          <w:divBdr>
            <w:top w:val="none" w:sz="0" w:space="0" w:color="auto"/>
            <w:left w:val="none" w:sz="0" w:space="0" w:color="auto"/>
            <w:bottom w:val="none" w:sz="0" w:space="0" w:color="auto"/>
            <w:right w:val="none" w:sz="0" w:space="0" w:color="auto"/>
          </w:divBdr>
        </w:div>
        <w:div w:id="590355823">
          <w:marLeft w:val="0"/>
          <w:marRight w:val="0"/>
          <w:marTop w:val="0"/>
          <w:marBottom w:val="0"/>
          <w:divBdr>
            <w:top w:val="none" w:sz="0" w:space="0" w:color="auto"/>
            <w:left w:val="none" w:sz="0" w:space="0" w:color="auto"/>
            <w:bottom w:val="none" w:sz="0" w:space="0" w:color="auto"/>
            <w:right w:val="none" w:sz="0" w:space="0" w:color="auto"/>
          </w:divBdr>
        </w:div>
        <w:div w:id="597103093">
          <w:marLeft w:val="0"/>
          <w:marRight w:val="0"/>
          <w:marTop w:val="0"/>
          <w:marBottom w:val="0"/>
          <w:divBdr>
            <w:top w:val="none" w:sz="0" w:space="0" w:color="auto"/>
            <w:left w:val="none" w:sz="0" w:space="0" w:color="auto"/>
            <w:bottom w:val="none" w:sz="0" w:space="0" w:color="auto"/>
            <w:right w:val="none" w:sz="0" w:space="0" w:color="auto"/>
          </w:divBdr>
        </w:div>
        <w:div w:id="601914644">
          <w:marLeft w:val="0"/>
          <w:marRight w:val="0"/>
          <w:marTop w:val="0"/>
          <w:marBottom w:val="0"/>
          <w:divBdr>
            <w:top w:val="none" w:sz="0" w:space="0" w:color="auto"/>
            <w:left w:val="none" w:sz="0" w:space="0" w:color="auto"/>
            <w:bottom w:val="none" w:sz="0" w:space="0" w:color="auto"/>
            <w:right w:val="none" w:sz="0" w:space="0" w:color="auto"/>
          </w:divBdr>
        </w:div>
        <w:div w:id="605117345">
          <w:marLeft w:val="0"/>
          <w:marRight w:val="0"/>
          <w:marTop w:val="0"/>
          <w:marBottom w:val="0"/>
          <w:divBdr>
            <w:top w:val="none" w:sz="0" w:space="0" w:color="auto"/>
            <w:left w:val="none" w:sz="0" w:space="0" w:color="auto"/>
            <w:bottom w:val="none" w:sz="0" w:space="0" w:color="auto"/>
            <w:right w:val="none" w:sz="0" w:space="0" w:color="auto"/>
          </w:divBdr>
        </w:div>
        <w:div w:id="608245732">
          <w:marLeft w:val="0"/>
          <w:marRight w:val="0"/>
          <w:marTop w:val="0"/>
          <w:marBottom w:val="0"/>
          <w:divBdr>
            <w:top w:val="none" w:sz="0" w:space="0" w:color="auto"/>
            <w:left w:val="none" w:sz="0" w:space="0" w:color="auto"/>
            <w:bottom w:val="none" w:sz="0" w:space="0" w:color="auto"/>
            <w:right w:val="none" w:sz="0" w:space="0" w:color="auto"/>
          </w:divBdr>
        </w:div>
        <w:div w:id="617757744">
          <w:marLeft w:val="0"/>
          <w:marRight w:val="0"/>
          <w:marTop w:val="0"/>
          <w:marBottom w:val="0"/>
          <w:divBdr>
            <w:top w:val="none" w:sz="0" w:space="0" w:color="auto"/>
            <w:left w:val="none" w:sz="0" w:space="0" w:color="auto"/>
            <w:bottom w:val="none" w:sz="0" w:space="0" w:color="auto"/>
            <w:right w:val="none" w:sz="0" w:space="0" w:color="auto"/>
          </w:divBdr>
        </w:div>
        <w:div w:id="622080743">
          <w:marLeft w:val="0"/>
          <w:marRight w:val="0"/>
          <w:marTop w:val="0"/>
          <w:marBottom w:val="0"/>
          <w:divBdr>
            <w:top w:val="none" w:sz="0" w:space="0" w:color="auto"/>
            <w:left w:val="none" w:sz="0" w:space="0" w:color="auto"/>
            <w:bottom w:val="none" w:sz="0" w:space="0" w:color="auto"/>
            <w:right w:val="none" w:sz="0" w:space="0" w:color="auto"/>
          </w:divBdr>
        </w:div>
        <w:div w:id="628972012">
          <w:marLeft w:val="0"/>
          <w:marRight w:val="0"/>
          <w:marTop w:val="0"/>
          <w:marBottom w:val="0"/>
          <w:divBdr>
            <w:top w:val="none" w:sz="0" w:space="0" w:color="auto"/>
            <w:left w:val="none" w:sz="0" w:space="0" w:color="auto"/>
            <w:bottom w:val="none" w:sz="0" w:space="0" w:color="auto"/>
            <w:right w:val="none" w:sz="0" w:space="0" w:color="auto"/>
          </w:divBdr>
        </w:div>
        <w:div w:id="636834855">
          <w:marLeft w:val="0"/>
          <w:marRight w:val="0"/>
          <w:marTop w:val="0"/>
          <w:marBottom w:val="0"/>
          <w:divBdr>
            <w:top w:val="none" w:sz="0" w:space="0" w:color="auto"/>
            <w:left w:val="none" w:sz="0" w:space="0" w:color="auto"/>
            <w:bottom w:val="none" w:sz="0" w:space="0" w:color="auto"/>
            <w:right w:val="none" w:sz="0" w:space="0" w:color="auto"/>
          </w:divBdr>
        </w:div>
        <w:div w:id="649866083">
          <w:marLeft w:val="0"/>
          <w:marRight w:val="0"/>
          <w:marTop w:val="0"/>
          <w:marBottom w:val="0"/>
          <w:divBdr>
            <w:top w:val="none" w:sz="0" w:space="0" w:color="auto"/>
            <w:left w:val="none" w:sz="0" w:space="0" w:color="auto"/>
            <w:bottom w:val="none" w:sz="0" w:space="0" w:color="auto"/>
            <w:right w:val="none" w:sz="0" w:space="0" w:color="auto"/>
          </w:divBdr>
        </w:div>
        <w:div w:id="653922000">
          <w:marLeft w:val="0"/>
          <w:marRight w:val="0"/>
          <w:marTop w:val="0"/>
          <w:marBottom w:val="0"/>
          <w:divBdr>
            <w:top w:val="none" w:sz="0" w:space="0" w:color="auto"/>
            <w:left w:val="none" w:sz="0" w:space="0" w:color="auto"/>
            <w:bottom w:val="none" w:sz="0" w:space="0" w:color="auto"/>
            <w:right w:val="none" w:sz="0" w:space="0" w:color="auto"/>
          </w:divBdr>
        </w:div>
        <w:div w:id="653997000">
          <w:marLeft w:val="0"/>
          <w:marRight w:val="0"/>
          <w:marTop w:val="0"/>
          <w:marBottom w:val="0"/>
          <w:divBdr>
            <w:top w:val="none" w:sz="0" w:space="0" w:color="auto"/>
            <w:left w:val="none" w:sz="0" w:space="0" w:color="auto"/>
            <w:bottom w:val="none" w:sz="0" w:space="0" w:color="auto"/>
            <w:right w:val="none" w:sz="0" w:space="0" w:color="auto"/>
          </w:divBdr>
        </w:div>
        <w:div w:id="666325881">
          <w:marLeft w:val="0"/>
          <w:marRight w:val="0"/>
          <w:marTop w:val="0"/>
          <w:marBottom w:val="0"/>
          <w:divBdr>
            <w:top w:val="none" w:sz="0" w:space="0" w:color="auto"/>
            <w:left w:val="none" w:sz="0" w:space="0" w:color="auto"/>
            <w:bottom w:val="none" w:sz="0" w:space="0" w:color="auto"/>
            <w:right w:val="none" w:sz="0" w:space="0" w:color="auto"/>
          </w:divBdr>
        </w:div>
        <w:div w:id="681862226">
          <w:marLeft w:val="0"/>
          <w:marRight w:val="0"/>
          <w:marTop w:val="0"/>
          <w:marBottom w:val="0"/>
          <w:divBdr>
            <w:top w:val="none" w:sz="0" w:space="0" w:color="auto"/>
            <w:left w:val="none" w:sz="0" w:space="0" w:color="auto"/>
            <w:bottom w:val="none" w:sz="0" w:space="0" w:color="auto"/>
            <w:right w:val="none" w:sz="0" w:space="0" w:color="auto"/>
          </w:divBdr>
        </w:div>
        <w:div w:id="699205587">
          <w:marLeft w:val="0"/>
          <w:marRight w:val="0"/>
          <w:marTop w:val="0"/>
          <w:marBottom w:val="0"/>
          <w:divBdr>
            <w:top w:val="none" w:sz="0" w:space="0" w:color="auto"/>
            <w:left w:val="none" w:sz="0" w:space="0" w:color="auto"/>
            <w:bottom w:val="none" w:sz="0" w:space="0" w:color="auto"/>
            <w:right w:val="none" w:sz="0" w:space="0" w:color="auto"/>
          </w:divBdr>
        </w:div>
        <w:div w:id="737747724">
          <w:marLeft w:val="0"/>
          <w:marRight w:val="0"/>
          <w:marTop w:val="0"/>
          <w:marBottom w:val="0"/>
          <w:divBdr>
            <w:top w:val="none" w:sz="0" w:space="0" w:color="auto"/>
            <w:left w:val="none" w:sz="0" w:space="0" w:color="auto"/>
            <w:bottom w:val="none" w:sz="0" w:space="0" w:color="auto"/>
            <w:right w:val="none" w:sz="0" w:space="0" w:color="auto"/>
          </w:divBdr>
        </w:div>
        <w:div w:id="742919426">
          <w:marLeft w:val="0"/>
          <w:marRight w:val="0"/>
          <w:marTop w:val="0"/>
          <w:marBottom w:val="0"/>
          <w:divBdr>
            <w:top w:val="none" w:sz="0" w:space="0" w:color="auto"/>
            <w:left w:val="none" w:sz="0" w:space="0" w:color="auto"/>
            <w:bottom w:val="none" w:sz="0" w:space="0" w:color="auto"/>
            <w:right w:val="none" w:sz="0" w:space="0" w:color="auto"/>
          </w:divBdr>
        </w:div>
        <w:div w:id="749153461">
          <w:marLeft w:val="0"/>
          <w:marRight w:val="0"/>
          <w:marTop w:val="0"/>
          <w:marBottom w:val="0"/>
          <w:divBdr>
            <w:top w:val="none" w:sz="0" w:space="0" w:color="auto"/>
            <w:left w:val="none" w:sz="0" w:space="0" w:color="auto"/>
            <w:bottom w:val="none" w:sz="0" w:space="0" w:color="auto"/>
            <w:right w:val="none" w:sz="0" w:space="0" w:color="auto"/>
          </w:divBdr>
        </w:div>
        <w:div w:id="759639680">
          <w:marLeft w:val="0"/>
          <w:marRight w:val="0"/>
          <w:marTop w:val="0"/>
          <w:marBottom w:val="0"/>
          <w:divBdr>
            <w:top w:val="none" w:sz="0" w:space="0" w:color="auto"/>
            <w:left w:val="none" w:sz="0" w:space="0" w:color="auto"/>
            <w:bottom w:val="none" w:sz="0" w:space="0" w:color="auto"/>
            <w:right w:val="none" w:sz="0" w:space="0" w:color="auto"/>
          </w:divBdr>
        </w:div>
        <w:div w:id="769396897">
          <w:marLeft w:val="0"/>
          <w:marRight w:val="0"/>
          <w:marTop w:val="0"/>
          <w:marBottom w:val="0"/>
          <w:divBdr>
            <w:top w:val="none" w:sz="0" w:space="0" w:color="auto"/>
            <w:left w:val="none" w:sz="0" w:space="0" w:color="auto"/>
            <w:bottom w:val="none" w:sz="0" w:space="0" w:color="auto"/>
            <w:right w:val="none" w:sz="0" w:space="0" w:color="auto"/>
          </w:divBdr>
        </w:div>
        <w:div w:id="778715720">
          <w:marLeft w:val="0"/>
          <w:marRight w:val="0"/>
          <w:marTop w:val="0"/>
          <w:marBottom w:val="0"/>
          <w:divBdr>
            <w:top w:val="none" w:sz="0" w:space="0" w:color="auto"/>
            <w:left w:val="none" w:sz="0" w:space="0" w:color="auto"/>
            <w:bottom w:val="none" w:sz="0" w:space="0" w:color="auto"/>
            <w:right w:val="none" w:sz="0" w:space="0" w:color="auto"/>
          </w:divBdr>
        </w:div>
        <w:div w:id="822701485">
          <w:marLeft w:val="0"/>
          <w:marRight w:val="0"/>
          <w:marTop w:val="0"/>
          <w:marBottom w:val="0"/>
          <w:divBdr>
            <w:top w:val="none" w:sz="0" w:space="0" w:color="auto"/>
            <w:left w:val="none" w:sz="0" w:space="0" w:color="auto"/>
            <w:bottom w:val="none" w:sz="0" w:space="0" w:color="auto"/>
            <w:right w:val="none" w:sz="0" w:space="0" w:color="auto"/>
          </w:divBdr>
        </w:div>
        <w:div w:id="847208814">
          <w:marLeft w:val="0"/>
          <w:marRight w:val="0"/>
          <w:marTop w:val="0"/>
          <w:marBottom w:val="0"/>
          <w:divBdr>
            <w:top w:val="none" w:sz="0" w:space="0" w:color="auto"/>
            <w:left w:val="none" w:sz="0" w:space="0" w:color="auto"/>
            <w:bottom w:val="none" w:sz="0" w:space="0" w:color="auto"/>
            <w:right w:val="none" w:sz="0" w:space="0" w:color="auto"/>
          </w:divBdr>
        </w:div>
        <w:div w:id="847526426">
          <w:marLeft w:val="0"/>
          <w:marRight w:val="0"/>
          <w:marTop w:val="0"/>
          <w:marBottom w:val="0"/>
          <w:divBdr>
            <w:top w:val="none" w:sz="0" w:space="0" w:color="auto"/>
            <w:left w:val="none" w:sz="0" w:space="0" w:color="auto"/>
            <w:bottom w:val="none" w:sz="0" w:space="0" w:color="auto"/>
            <w:right w:val="none" w:sz="0" w:space="0" w:color="auto"/>
          </w:divBdr>
        </w:div>
        <w:div w:id="891505594">
          <w:marLeft w:val="0"/>
          <w:marRight w:val="0"/>
          <w:marTop w:val="0"/>
          <w:marBottom w:val="0"/>
          <w:divBdr>
            <w:top w:val="none" w:sz="0" w:space="0" w:color="auto"/>
            <w:left w:val="none" w:sz="0" w:space="0" w:color="auto"/>
            <w:bottom w:val="none" w:sz="0" w:space="0" w:color="auto"/>
            <w:right w:val="none" w:sz="0" w:space="0" w:color="auto"/>
          </w:divBdr>
        </w:div>
        <w:div w:id="899900492">
          <w:marLeft w:val="0"/>
          <w:marRight w:val="0"/>
          <w:marTop w:val="0"/>
          <w:marBottom w:val="0"/>
          <w:divBdr>
            <w:top w:val="none" w:sz="0" w:space="0" w:color="auto"/>
            <w:left w:val="none" w:sz="0" w:space="0" w:color="auto"/>
            <w:bottom w:val="none" w:sz="0" w:space="0" w:color="auto"/>
            <w:right w:val="none" w:sz="0" w:space="0" w:color="auto"/>
          </w:divBdr>
        </w:div>
        <w:div w:id="944965544">
          <w:marLeft w:val="0"/>
          <w:marRight w:val="0"/>
          <w:marTop w:val="0"/>
          <w:marBottom w:val="0"/>
          <w:divBdr>
            <w:top w:val="none" w:sz="0" w:space="0" w:color="auto"/>
            <w:left w:val="none" w:sz="0" w:space="0" w:color="auto"/>
            <w:bottom w:val="none" w:sz="0" w:space="0" w:color="auto"/>
            <w:right w:val="none" w:sz="0" w:space="0" w:color="auto"/>
          </w:divBdr>
        </w:div>
        <w:div w:id="961226206">
          <w:marLeft w:val="0"/>
          <w:marRight w:val="0"/>
          <w:marTop w:val="0"/>
          <w:marBottom w:val="0"/>
          <w:divBdr>
            <w:top w:val="none" w:sz="0" w:space="0" w:color="auto"/>
            <w:left w:val="none" w:sz="0" w:space="0" w:color="auto"/>
            <w:bottom w:val="none" w:sz="0" w:space="0" w:color="auto"/>
            <w:right w:val="none" w:sz="0" w:space="0" w:color="auto"/>
          </w:divBdr>
        </w:div>
        <w:div w:id="964653343">
          <w:marLeft w:val="0"/>
          <w:marRight w:val="0"/>
          <w:marTop w:val="0"/>
          <w:marBottom w:val="0"/>
          <w:divBdr>
            <w:top w:val="none" w:sz="0" w:space="0" w:color="auto"/>
            <w:left w:val="none" w:sz="0" w:space="0" w:color="auto"/>
            <w:bottom w:val="none" w:sz="0" w:space="0" w:color="auto"/>
            <w:right w:val="none" w:sz="0" w:space="0" w:color="auto"/>
          </w:divBdr>
        </w:div>
        <w:div w:id="972637073">
          <w:marLeft w:val="0"/>
          <w:marRight w:val="0"/>
          <w:marTop w:val="0"/>
          <w:marBottom w:val="0"/>
          <w:divBdr>
            <w:top w:val="none" w:sz="0" w:space="0" w:color="auto"/>
            <w:left w:val="none" w:sz="0" w:space="0" w:color="auto"/>
            <w:bottom w:val="none" w:sz="0" w:space="0" w:color="auto"/>
            <w:right w:val="none" w:sz="0" w:space="0" w:color="auto"/>
          </w:divBdr>
        </w:div>
        <w:div w:id="974061969">
          <w:marLeft w:val="0"/>
          <w:marRight w:val="0"/>
          <w:marTop w:val="0"/>
          <w:marBottom w:val="0"/>
          <w:divBdr>
            <w:top w:val="none" w:sz="0" w:space="0" w:color="auto"/>
            <w:left w:val="none" w:sz="0" w:space="0" w:color="auto"/>
            <w:bottom w:val="none" w:sz="0" w:space="0" w:color="auto"/>
            <w:right w:val="none" w:sz="0" w:space="0" w:color="auto"/>
          </w:divBdr>
        </w:div>
        <w:div w:id="992295059">
          <w:marLeft w:val="0"/>
          <w:marRight w:val="0"/>
          <w:marTop w:val="0"/>
          <w:marBottom w:val="0"/>
          <w:divBdr>
            <w:top w:val="none" w:sz="0" w:space="0" w:color="auto"/>
            <w:left w:val="none" w:sz="0" w:space="0" w:color="auto"/>
            <w:bottom w:val="none" w:sz="0" w:space="0" w:color="auto"/>
            <w:right w:val="none" w:sz="0" w:space="0" w:color="auto"/>
          </w:divBdr>
        </w:div>
        <w:div w:id="1013650558">
          <w:marLeft w:val="0"/>
          <w:marRight w:val="0"/>
          <w:marTop w:val="0"/>
          <w:marBottom w:val="0"/>
          <w:divBdr>
            <w:top w:val="none" w:sz="0" w:space="0" w:color="auto"/>
            <w:left w:val="none" w:sz="0" w:space="0" w:color="auto"/>
            <w:bottom w:val="none" w:sz="0" w:space="0" w:color="auto"/>
            <w:right w:val="none" w:sz="0" w:space="0" w:color="auto"/>
          </w:divBdr>
        </w:div>
        <w:div w:id="1023441978">
          <w:marLeft w:val="0"/>
          <w:marRight w:val="0"/>
          <w:marTop w:val="0"/>
          <w:marBottom w:val="0"/>
          <w:divBdr>
            <w:top w:val="none" w:sz="0" w:space="0" w:color="auto"/>
            <w:left w:val="none" w:sz="0" w:space="0" w:color="auto"/>
            <w:bottom w:val="none" w:sz="0" w:space="0" w:color="auto"/>
            <w:right w:val="none" w:sz="0" w:space="0" w:color="auto"/>
          </w:divBdr>
        </w:div>
        <w:div w:id="1025212105">
          <w:marLeft w:val="0"/>
          <w:marRight w:val="0"/>
          <w:marTop w:val="0"/>
          <w:marBottom w:val="0"/>
          <w:divBdr>
            <w:top w:val="none" w:sz="0" w:space="0" w:color="auto"/>
            <w:left w:val="none" w:sz="0" w:space="0" w:color="auto"/>
            <w:bottom w:val="none" w:sz="0" w:space="0" w:color="auto"/>
            <w:right w:val="none" w:sz="0" w:space="0" w:color="auto"/>
          </w:divBdr>
        </w:div>
        <w:div w:id="1071194234">
          <w:marLeft w:val="0"/>
          <w:marRight w:val="0"/>
          <w:marTop w:val="0"/>
          <w:marBottom w:val="0"/>
          <w:divBdr>
            <w:top w:val="none" w:sz="0" w:space="0" w:color="auto"/>
            <w:left w:val="none" w:sz="0" w:space="0" w:color="auto"/>
            <w:bottom w:val="none" w:sz="0" w:space="0" w:color="auto"/>
            <w:right w:val="none" w:sz="0" w:space="0" w:color="auto"/>
          </w:divBdr>
        </w:div>
        <w:div w:id="1104110142">
          <w:marLeft w:val="0"/>
          <w:marRight w:val="0"/>
          <w:marTop w:val="0"/>
          <w:marBottom w:val="0"/>
          <w:divBdr>
            <w:top w:val="none" w:sz="0" w:space="0" w:color="auto"/>
            <w:left w:val="none" w:sz="0" w:space="0" w:color="auto"/>
            <w:bottom w:val="none" w:sz="0" w:space="0" w:color="auto"/>
            <w:right w:val="none" w:sz="0" w:space="0" w:color="auto"/>
          </w:divBdr>
        </w:div>
        <w:div w:id="1106074953">
          <w:marLeft w:val="0"/>
          <w:marRight w:val="0"/>
          <w:marTop w:val="0"/>
          <w:marBottom w:val="0"/>
          <w:divBdr>
            <w:top w:val="none" w:sz="0" w:space="0" w:color="auto"/>
            <w:left w:val="none" w:sz="0" w:space="0" w:color="auto"/>
            <w:bottom w:val="none" w:sz="0" w:space="0" w:color="auto"/>
            <w:right w:val="none" w:sz="0" w:space="0" w:color="auto"/>
          </w:divBdr>
        </w:div>
        <w:div w:id="1112552755">
          <w:marLeft w:val="0"/>
          <w:marRight w:val="0"/>
          <w:marTop w:val="0"/>
          <w:marBottom w:val="0"/>
          <w:divBdr>
            <w:top w:val="none" w:sz="0" w:space="0" w:color="auto"/>
            <w:left w:val="none" w:sz="0" w:space="0" w:color="auto"/>
            <w:bottom w:val="none" w:sz="0" w:space="0" w:color="auto"/>
            <w:right w:val="none" w:sz="0" w:space="0" w:color="auto"/>
          </w:divBdr>
        </w:div>
        <w:div w:id="1120295582">
          <w:marLeft w:val="0"/>
          <w:marRight w:val="0"/>
          <w:marTop w:val="0"/>
          <w:marBottom w:val="0"/>
          <w:divBdr>
            <w:top w:val="none" w:sz="0" w:space="0" w:color="auto"/>
            <w:left w:val="none" w:sz="0" w:space="0" w:color="auto"/>
            <w:bottom w:val="none" w:sz="0" w:space="0" w:color="auto"/>
            <w:right w:val="none" w:sz="0" w:space="0" w:color="auto"/>
          </w:divBdr>
        </w:div>
        <w:div w:id="1190684551">
          <w:marLeft w:val="0"/>
          <w:marRight w:val="0"/>
          <w:marTop w:val="0"/>
          <w:marBottom w:val="0"/>
          <w:divBdr>
            <w:top w:val="none" w:sz="0" w:space="0" w:color="auto"/>
            <w:left w:val="none" w:sz="0" w:space="0" w:color="auto"/>
            <w:bottom w:val="none" w:sz="0" w:space="0" w:color="auto"/>
            <w:right w:val="none" w:sz="0" w:space="0" w:color="auto"/>
          </w:divBdr>
        </w:div>
        <w:div w:id="1202521729">
          <w:marLeft w:val="0"/>
          <w:marRight w:val="0"/>
          <w:marTop w:val="0"/>
          <w:marBottom w:val="0"/>
          <w:divBdr>
            <w:top w:val="none" w:sz="0" w:space="0" w:color="auto"/>
            <w:left w:val="none" w:sz="0" w:space="0" w:color="auto"/>
            <w:bottom w:val="none" w:sz="0" w:space="0" w:color="auto"/>
            <w:right w:val="none" w:sz="0" w:space="0" w:color="auto"/>
          </w:divBdr>
        </w:div>
        <w:div w:id="1248418218">
          <w:marLeft w:val="0"/>
          <w:marRight w:val="0"/>
          <w:marTop w:val="0"/>
          <w:marBottom w:val="0"/>
          <w:divBdr>
            <w:top w:val="none" w:sz="0" w:space="0" w:color="auto"/>
            <w:left w:val="none" w:sz="0" w:space="0" w:color="auto"/>
            <w:bottom w:val="none" w:sz="0" w:space="0" w:color="auto"/>
            <w:right w:val="none" w:sz="0" w:space="0" w:color="auto"/>
          </w:divBdr>
        </w:div>
        <w:div w:id="1279945598">
          <w:marLeft w:val="0"/>
          <w:marRight w:val="0"/>
          <w:marTop w:val="0"/>
          <w:marBottom w:val="0"/>
          <w:divBdr>
            <w:top w:val="none" w:sz="0" w:space="0" w:color="auto"/>
            <w:left w:val="none" w:sz="0" w:space="0" w:color="auto"/>
            <w:bottom w:val="none" w:sz="0" w:space="0" w:color="auto"/>
            <w:right w:val="none" w:sz="0" w:space="0" w:color="auto"/>
          </w:divBdr>
        </w:div>
        <w:div w:id="1291862559">
          <w:marLeft w:val="0"/>
          <w:marRight w:val="0"/>
          <w:marTop w:val="0"/>
          <w:marBottom w:val="0"/>
          <w:divBdr>
            <w:top w:val="none" w:sz="0" w:space="0" w:color="auto"/>
            <w:left w:val="none" w:sz="0" w:space="0" w:color="auto"/>
            <w:bottom w:val="none" w:sz="0" w:space="0" w:color="auto"/>
            <w:right w:val="none" w:sz="0" w:space="0" w:color="auto"/>
          </w:divBdr>
        </w:div>
        <w:div w:id="1295020424">
          <w:marLeft w:val="0"/>
          <w:marRight w:val="0"/>
          <w:marTop w:val="0"/>
          <w:marBottom w:val="0"/>
          <w:divBdr>
            <w:top w:val="none" w:sz="0" w:space="0" w:color="auto"/>
            <w:left w:val="none" w:sz="0" w:space="0" w:color="auto"/>
            <w:bottom w:val="none" w:sz="0" w:space="0" w:color="auto"/>
            <w:right w:val="none" w:sz="0" w:space="0" w:color="auto"/>
          </w:divBdr>
        </w:div>
        <w:div w:id="1316105667">
          <w:marLeft w:val="0"/>
          <w:marRight w:val="0"/>
          <w:marTop w:val="0"/>
          <w:marBottom w:val="0"/>
          <w:divBdr>
            <w:top w:val="none" w:sz="0" w:space="0" w:color="auto"/>
            <w:left w:val="none" w:sz="0" w:space="0" w:color="auto"/>
            <w:bottom w:val="none" w:sz="0" w:space="0" w:color="auto"/>
            <w:right w:val="none" w:sz="0" w:space="0" w:color="auto"/>
          </w:divBdr>
        </w:div>
        <w:div w:id="1347905830">
          <w:marLeft w:val="0"/>
          <w:marRight w:val="0"/>
          <w:marTop w:val="0"/>
          <w:marBottom w:val="0"/>
          <w:divBdr>
            <w:top w:val="none" w:sz="0" w:space="0" w:color="auto"/>
            <w:left w:val="none" w:sz="0" w:space="0" w:color="auto"/>
            <w:bottom w:val="none" w:sz="0" w:space="0" w:color="auto"/>
            <w:right w:val="none" w:sz="0" w:space="0" w:color="auto"/>
          </w:divBdr>
        </w:div>
        <w:div w:id="1384325275">
          <w:marLeft w:val="0"/>
          <w:marRight w:val="0"/>
          <w:marTop w:val="0"/>
          <w:marBottom w:val="0"/>
          <w:divBdr>
            <w:top w:val="none" w:sz="0" w:space="0" w:color="auto"/>
            <w:left w:val="none" w:sz="0" w:space="0" w:color="auto"/>
            <w:bottom w:val="none" w:sz="0" w:space="0" w:color="auto"/>
            <w:right w:val="none" w:sz="0" w:space="0" w:color="auto"/>
          </w:divBdr>
        </w:div>
        <w:div w:id="1406956815">
          <w:marLeft w:val="0"/>
          <w:marRight w:val="0"/>
          <w:marTop w:val="0"/>
          <w:marBottom w:val="0"/>
          <w:divBdr>
            <w:top w:val="none" w:sz="0" w:space="0" w:color="auto"/>
            <w:left w:val="none" w:sz="0" w:space="0" w:color="auto"/>
            <w:bottom w:val="none" w:sz="0" w:space="0" w:color="auto"/>
            <w:right w:val="none" w:sz="0" w:space="0" w:color="auto"/>
          </w:divBdr>
        </w:div>
        <w:div w:id="1409571394">
          <w:marLeft w:val="0"/>
          <w:marRight w:val="0"/>
          <w:marTop w:val="0"/>
          <w:marBottom w:val="0"/>
          <w:divBdr>
            <w:top w:val="none" w:sz="0" w:space="0" w:color="auto"/>
            <w:left w:val="none" w:sz="0" w:space="0" w:color="auto"/>
            <w:bottom w:val="none" w:sz="0" w:space="0" w:color="auto"/>
            <w:right w:val="none" w:sz="0" w:space="0" w:color="auto"/>
          </w:divBdr>
        </w:div>
        <w:div w:id="1421752506">
          <w:marLeft w:val="0"/>
          <w:marRight w:val="0"/>
          <w:marTop w:val="0"/>
          <w:marBottom w:val="0"/>
          <w:divBdr>
            <w:top w:val="none" w:sz="0" w:space="0" w:color="auto"/>
            <w:left w:val="none" w:sz="0" w:space="0" w:color="auto"/>
            <w:bottom w:val="none" w:sz="0" w:space="0" w:color="auto"/>
            <w:right w:val="none" w:sz="0" w:space="0" w:color="auto"/>
          </w:divBdr>
        </w:div>
        <w:div w:id="1427077609">
          <w:marLeft w:val="0"/>
          <w:marRight w:val="0"/>
          <w:marTop w:val="0"/>
          <w:marBottom w:val="0"/>
          <w:divBdr>
            <w:top w:val="none" w:sz="0" w:space="0" w:color="auto"/>
            <w:left w:val="none" w:sz="0" w:space="0" w:color="auto"/>
            <w:bottom w:val="none" w:sz="0" w:space="0" w:color="auto"/>
            <w:right w:val="none" w:sz="0" w:space="0" w:color="auto"/>
          </w:divBdr>
        </w:div>
        <w:div w:id="1427800034">
          <w:marLeft w:val="0"/>
          <w:marRight w:val="0"/>
          <w:marTop w:val="0"/>
          <w:marBottom w:val="0"/>
          <w:divBdr>
            <w:top w:val="none" w:sz="0" w:space="0" w:color="auto"/>
            <w:left w:val="none" w:sz="0" w:space="0" w:color="auto"/>
            <w:bottom w:val="none" w:sz="0" w:space="0" w:color="auto"/>
            <w:right w:val="none" w:sz="0" w:space="0" w:color="auto"/>
          </w:divBdr>
        </w:div>
        <w:div w:id="1428229837">
          <w:marLeft w:val="0"/>
          <w:marRight w:val="0"/>
          <w:marTop w:val="0"/>
          <w:marBottom w:val="0"/>
          <w:divBdr>
            <w:top w:val="none" w:sz="0" w:space="0" w:color="auto"/>
            <w:left w:val="none" w:sz="0" w:space="0" w:color="auto"/>
            <w:bottom w:val="none" w:sz="0" w:space="0" w:color="auto"/>
            <w:right w:val="none" w:sz="0" w:space="0" w:color="auto"/>
          </w:divBdr>
        </w:div>
        <w:div w:id="1472559176">
          <w:marLeft w:val="0"/>
          <w:marRight w:val="0"/>
          <w:marTop w:val="0"/>
          <w:marBottom w:val="0"/>
          <w:divBdr>
            <w:top w:val="none" w:sz="0" w:space="0" w:color="auto"/>
            <w:left w:val="none" w:sz="0" w:space="0" w:color="auto"/>
            <w:bottom w:val="none" w:sz="0" w:space="0" w:color="auto"/>
            <w:right w:val="none" w:sz="0" w:space="0" w:color="auto"/>
          </w:divBdr>
        </w:div>
        <w:div w:id="1501853064">
          <w:marLeft w:val="0"/>
          <w:marRight w:val="0"/>
          <w:marTop w:val="0"/>
          <w:marBottom w:val="0"/>
          <w:divBdr>
            <w:top w:val="none" w:sz="0" w:space="0" w:color="auto"/>
            <w:left w:val="none" w:sz="0" w:space="0" w:color="auto"/>
            <w:bottom w:val="none" w:sz="0" w:space="0" w:color="auto"/>
            <w:right w:val="none" w:sz="0" w:space="0" w:color="auto"/>
          </w:divBdr>
        </w:div>
        <w:div w:id="1513572797">
          <w:marLeft w:val="0"/>
          <w:marRight w:val="0"/>
          <w:marTop w:val="0"/>
          <w:marBottom w:val="0"/>
          <w:divBdr>
            <w:top w:val="none" w:sz="0" w:space="0" w:color="auto"/>
            <w:left w:val="none" w:sz="0" w:space="0" w:color="auto"/>
            <w:bottom w:val="none" w:sz="0" w:space="0" w:color="auto"/>
            <w:right w:val="none" w:sz="0" w:space="0" w:color="auto"/>
          </w:divBdr>
        </w:div>
        <w:div w:id="1546521224">
          <w:marLeft w:val="0"/>
          <w:marRight w:val="0"/>
          <w:marTop w:val="0"/>
          <w:marBottom w:val="0"/>
          <w:divBdr>
            <w:top w:val="none" w:sz="0" w:space="0" w:color="auto"/>
            <w:left w:val="none" w:sz="0" w:space="0" w:color="auto"/>
            <w:bottom w:val="none" w:sz="0" w:space="0" w:color="auto"/>
            <w:right w:val="none" w:sz="0" w:space="0" w:color="auto"/>
          </w:divBdr>
        </w:div>
        <w:div w:id="1550653328">
          <w:marLeft w:val="0"/>
          <w:marRight w:val="0"/>
          <w:marTop w:val="0"/>
          <w:marBottom w:val="0"/>
          <w:divBdr>
            <w:top w:val="none" w:sz="0" w:space="0" w:color="auto"/>
            <w:left w:val="none" w:sz="0" w:space="0" w:color="auto"/>
            <w:bottom w:val="none" w:sz="0" w:space="0" w:color="auto"/>
            <w:right w:val="none" w:sz="0" w:space="0" w:color="auto"/>
          </w:divBdr>
        </w:div>
        <w:div w:id="1569148097">
          <w:marLeft w:val="0"/>
          <w:marRight w:val="0"/>
          <w:marTop w:val="0"/>
          <w:marBottom w:val="0"/>
          <w:divBdr>
            <w:top w:val="none" w:sz="0" w:space="0" w:color="auto"/>
            <w:left w:val="none" w:sz="0" w:space="0" w:color="auto"/>
            <w:bottom w:val="none" w:sz="0" w:space="0" w:color="auto"/>
            <w:right w:val="none" w:sz="0" w:space="0" w:color="auto"/>
          </w:divBdr>
        </w:div>
        <w:div w:id="1577670932">
          <w:marLeft w:val="0"/>
          <w:marRight w:val="0"/>
          <w:marTop w:val="0"/>
          <w:marBottom w:val="0"/>
          <w:divBdr>
            <w:top w:val="none" w:sz="0" w:space="0" w:color="auto"/>
            <w:left w:val="none" w:sz="0" w:space="0" w:color="auto"/>
            <w:bottom w:val="none" w:sz="0" w:space="0" w:color="auto"/>
            <w:right w:val="none" w:sz="0" w:space="0" w:color="auto"/>
          </w:divBdr>
        </w:div>
        <w:div w:id="1623800724">
          <w:marLeft w:val="0"/>
          <w:marRight w:val="0"/>
          <w:marTop w:val="0"/>
          <w:marBottom w:val="0"/>
          <w:divBdr>
            <w:top w:val="none" w:sz="0" w:space="0" w:color="auto"/>
            <w:left w:val="none" w:sz="0" w:space="0" w:color="auto"/>
            <w:bottom w:val="none" w:sz="0" w:space="0" w:color="auto"/>
            <w:right w:val="none" w:sz="0" w:space="0" w:color="auto"/>
          </w:divBdr>
        </w:div>
        <w:div w:id="1637446291">
          <w:marLeft w:val="0"/>
          <w:marRight w:val="0"/>
          <w:marTop w:val="0"/>
          <w:marBottom w:val="0"/>
          <w:divBdr>
            <w:top w:val="none" w:sz="0" w:space="0" w:color="auto"/>
            <w:left w:val="none" w:sz="0" w:space="0" w:color="auto"/>
            <w:bottom w:val="none" w:sz="0" w:space="0" w:color="auto"/>
            <w:right w:val="none" w:sz="0" w:space="0" w:color="auto"/>
          </w:divBdr>
        </w:div>
        <w:div w:id="1653832597">
          <w:marLeft w:val="0"/>
          <w:marRight w:val="0"/>
          <w:marTop w:val="0"/>
          <w:marBottom w:val="0"/>
          <w:divBdr>
            <w:top w:val="none" w:sz="0" w:space="0" w:color="auto"/>
            <w:left w:val="none" w:sz="0" w:space="0" w:color="auto"/>
            <w:bottom w:val="none" w:sz="0" w:space="0" w:color="auto"/>
            <w:right w:val="none" w:sz="0" w:space="0" w:color="auto"/>
          </w:divBdr>
        </w:div>
        <w:div w:id="1654603891">
          <w:marLeft w:val="0"/>
          <w:marRight w:val="0"/>
          <w:marTop w:val="0"/>
          <w:marBottom w:val="0"/>
          <w:divBdr>
            <w:top w:val="none" w:sz="0" w:space="0" w:color="auto"/>
            <w:left w:val="none" w:sz="0" w:space="0" w:color="auto"/>
            <w:bottom w:val="none" w:sz="0" w:space="0" w:color="auto"/>
            <w:right w:val="none" w:sz="0" w:space="0" w:color="auto"/>
          </w:divBdr>
        </w:div>
        <w:div w:id="1659729958">
          <w:marLeft w:val="0"/>
          <w:marRight w:val="0"/>
          <w:marTop w:val="0"/>
          <w:marBottom w:val="0"/>
          <w:divBdr>
            <w:top w:val="none" w:sz="0" w:space="0" w:color="auto"/>
            <w:left w:val="none" w:sz="0" w:space="0" w:color="auto"/>
            <w:bottom w:val="none" w:sz="0" w:space="0" w:color="auto"/>
            <w:right w:val="none" w:sz="0" w:space="0" w:color="auto"/>
          </w:divBdr>
        </w:div>
        <w:div w:id="1692148650">
          <w:marLeft w:val="0"/>
          <w:marRight w:val="0"/>
          <w:marTop w:val="0"/>
          <w:marBottom w:val="0"/>
          <w:divBdr>
            <w:top w:val="none" w:sz="0" w:space="0" w:color="auto"/>
            <w:left w:val="none" w:sz="0" w:space="0" w:color="auto"/>
            <w:bottom w:val="none" w:sz="0" w:space="0" w:color="auto"/>
            <w:right w:val="none" w:sz="0" w:space="0" w:color="auto"/>
          </w:divBdr>
        </w:div>
        <w:div w:id="1697387789">
          <w:marLeft w:val="0"/>
          <w:marRight w:val="0"/>
          <w:marTop w:val="0"/>
          <w:marBottom w:val="0"/>
          <w:divBdr>
            <w:top w:val="none" w:sz="0" w:space="0" w:color="auto"/>
            <w:left w:val="none" w:sz="0" w:space="0" w:color="auto"/>
            <w:bottom w:val="none" w:sz="0" w:space="0" w:color="auto"/>
            <w:right w:val="none" w:sz="0" w:space="0" w:color="auto"/>
          </w:divBdr>
        </w:div>
        <w:div w:id="1707757955">
          <w:marLeft w:val="0"/>
          <w:marRight w:val="0"/>
          <w:marTop w:val="0"/>
          <w:marBottom w:val="0"/>
          <w:divBdr>
            <w:top w:val="none" w:sz="0" w:space="0" w:color="auto"/>
            <w:left w:val="none" w:sz="0" w:space="0" w:color="auto"/>
            <w:bottom w:val="none" w:sz="0" w:space="0" w:color="auto"/>
            <w:right w:val="none" w:sz="0" w:space="0" w:color="auto"/>
          </w:divBdr>
        </w:div>
        <w:div w:id="1730230820">
          <w:marLeft w:val="0"/>
          <w:marRight w:val="0"/>
          <w:marTop w:val="0"/>
          <w:marBottom w:val="0"/>
          <w:divBdr>
            <w:top w:val="none" w:sz="0" w:space="0" w:color="auto"/>
            <w:left w:val="none" w:sz="0" w:space="0" w:color="auto"/>
            <w:bottom w:val="none" w:sz="0" w:space="0" w:color="auto"/>
            <w:right w:val="none" w:sz="0" w:space="0" w:color="auto"/>
          </w:divBdr>
        </w:div>
        <w:div w:id="1760517438">
          <w:marLeft w:val="0"/>
          <w:marRight w:val="0"/>
          <w:marTop w:val="0"/>
          <w:marBottom w:val="0"/>
          <w:divBdr>
            <w:top w:val="none" w:sz="0" w:space="0" w:color="auto"/>
            <w:left w:val="none" w:sz="0" w:space="0" w:color="auto"/>
            <w:bottom w:val="none" w:sz="0" w:space="0" w:color="auto"/>
            <w:right w:val="none" w:sz="0" w:space="0" w:color="auto"/>
          </w:divBdr>
        </w:div>
        <w:div w:id="1791438480">
          <w:marLeft w:val="0"/>
          <w:marRight w:val="0"/>
          <w:marTop w:val="0"/>
          <w:marBottom w:val="0"/>
          <w:divBdr>
            <w:top w:val="none" w:sz="0" w:space="0" w:color="auto"/>
            <w:left w:val="none" w:sz="0" w:space="0" w:color="auto"/>
            <w:bottom w:val="none" w:sz="0" w:space="0" w:color="auto"/>
            <w:right w:val="none" w:sz="0" w:space="0" w:color="auto"/>
          </w:divBdr>
        </w:div>
        <w:div w:id="1795516544">
          <w:marLeft w:val="0"/>
          <w:marRight w:val="0"/>
          <w:marTop w:val="0"/>
          <w:marBottom w:val="0"/>
          <w:divBdr>
            <w:top w:val="none" w:sz="0" w:space="0" w:color="auto"/>
            <w:left w:val="none" w:sz="0" w:space="0" w:color="auto"/>
            <w:bottom w:val="none" w:sz="0" w:space="0" w:color="auto"/>
            <w:right w:val="none" w:sz="0" w:space="0" w:color="auto"/>
          </w:divBdr>
        </w:div>
        <w:div w:id="1798524651">
          <w:marLeft w:val="0"/>
          <w:marRight w:val="0"/>
          <w:marTop w:val="0"/>
          <w:marBottom w:val="0"/>
          <w:divBdr>
            <w:top w:val="none" w:sz="0" w:space="0" w:color="auto"/>
            <w:left w:val="none" w:sz="0" w:space="0" w:color="auto"/>
            <w:bottom w:val="none" w:sz="0" w:space="0" w:color="auto"/>
            <w:right w:val="none" w:sz="0" w:space="0" w:color="auto"/>
          </w:divBdr>
        </w:div>
        <w:div w:id="1806122917">
          <w:marLeft w:val="0"/>
          <w:marRight w:val="0"/>
          <w:marTop w:val="0"/>
          <w:marBottom w:val="0"/>
          <w:divBdr>
            <w:top w:val="none" w:sz="0" w:space="0" w:color="auto"/>
            <w:left w:val="none" w:sz="0" w:space="0" w:color="auto"/>
            <w:bottom w:val="none" w:sz="0" w:space="0" w:color="auto"/>
            <w:right w:val="none" w:sz="0" w:space="0" w:color="auto"/>
          </w:divBdr>
        </w:div>
        <w:div w:id="1809661038">
          <w:marLeft w:val="0"/>
          <w:marRight w:val="0"/>
          <w:marTop w:val="0"/>
          <w:marBottom w:val="0"/>
          <w:divBdr>
            <w:top w:val="none" w:sz="0" w:space="0" w:color="auto"/>
            <w:left w:val="none" w:sz="0" w:space="0" w:color="auto"/>
            <w:bottom w:val="none" w:sz="0" w:space="0" w:color="auto"/>
            <w:right w:val="none" w:sz="0" w:space="0" w:color="auto"/>
          </w:divBdr>
        </w:div>
        <w:div w:id="1821194416">
          <w:marLeft w:val="0"/>
          <w:marRight w:val="0"/>
          <w:marTop w:val="0"/>
          <w:marBottom w:val="0"/>
          <w:divBdr>
            <w:top w:val="none" w:sz="0" w:space="0" w:color="auto"/>
            <w:left w:val="none" w:sz="0" w:space="0" w:color="auto"/>
            <w:bottom w:val="none" w:sz="0" w:space="0" w:color="auto"/>
            <w:right w:val="none" w:sz="0" w:space="0" w:color="auto"/>
          </w:divBdr>
        </w:div>
        <w:div w:id="1857160169">
          <w:marLeft w:val="0"/>
          <w:marRight w:val="0"/>
          <w:marTop w:val="0"/>
          <w:marBottom w:val="0"/>
          <w:divBdr>
            <w:top w:val="none" w:sz="0" w:space="0" w:color="auto"/>
            <w:left w:val="none" w:sz="0" w:space="0" w:color="auto"/>
            <w:bottom w:val="none" w:sz="0" w:space="0" w:color="auto"/>
            <w:right w:val="none" w:sz="0" w:space="0" w:color="auto"/>
          </w:divBdr>
        </w:div>
        <w:div w:id="1857234176">
          <w:marLeft w:val="0"/>
          <w:marRight w:val="0"/>
          <w:marTop w:val="0"/>
          <w:marBottom w:val="0"/>
          <w:divBdr>
            <w:top w:val="none" w:sz="0" w:space="0" w:color="auto"/>
            <w:left w:val="none" w:sz="0" w:space="0" w:color="auto"/>
            <w:bottom w:val="none" w:sz="0" w:space="0" w:color="auto"/>
            <w:right w:val="none" w:sz="0" w:space="0" w:color="auto"/>
          </w:divBdr>
        </w:div>
        <w:div w:id="1862818646">
          <w:marLeft w:val="0"/>
          <w:marRight w:val="0"/>
          <w:marTop w:val="0"/>
          <w:marBottom w:val="0"/>
          <w:divBdr>
            <w:top w:val="none" w:sz="0" w:space="0" w:color="auto"/>
            <w:left w:val="none" w:sz="0" w:space="0" w:color="auto"/>
            <w:bottom w:val="none" w:sz="0" w:space="0" w:color="auto"/>
            <w:right w:val="none" w:sz="0" w:space="0" w:color="auto"/>
          </w:divBdr>
        </w:div>
        <w:div w:id="1881552769">
          <w:marLeft w:val="0"/>
          <w:marRight w:val="0"/>
          <w:marTop w:val="0"/>
          <w:marBottom w:val="0"/>
          <w:divBdr>
            <w:top w:val="none" w:sz="0" w:space="0" w:color="auto"/>
            <w:left w:val="none" w:sz="0" w:space="0" w:color="auto"/>
            <w:bottom w:val="none" w:sz="0" w:space="0" w:color="auto"/>
            <w:right w:val="none" w:sz="0" w:space="0" w:color="auto"/>
          </w:divBdr>
        </w:div>
        <w:div w:id="1934119736">
          <w:marLeft w:val="0"/>
          <w:marRight w:val="0"/>
          <w:marTop w:val="0"/>
          <w:marBottom w:val="0"/>
          <w:divBdr>
            <w:top w:val="none" w:sz="0" w:space="0" w:color="auto"/>
            <w:left w:val="none" w:sz="0" w:space="0" w:color="auto"/>
            <w:bottom w:val="none" w:sz="0" w:space="0" w:color="auto"/>
            <w:right w:val="none" w:sz="0" w:space="0" w:color="auto"/>
          </w:divBdr>
        </w:div>
        <w:div w:id="1946305328">
          <w:marLeft w:val="0"/>
          <w:marRight w:val="0"/>
          <w:marTop w:val="0"/>
          <w:marBottom w:val="0"/>
          <w:divBdr>
            <w:top w:val="none" w:sz="0" w:space="0" w:color="auto"/>
            <w:left w:val="none" w:sz="0" w:space="0" w:color="auto"/>
            <w:bottom w:val="none" w:sz="0" w:space="0" w:color="auto"/>
            <w:right w:val="none" w:sz="0" w:space="0" w:color="auto"/>
          </w:divBdr>
        </w:div>
        <w:div w:id="1984310306">
          <w:marLeft w:val="0"/>
          <w:marRight w:val="0"/>
          <w:marTop w:val="0"/>
          <w:marBottom w:val="0"/>
          <w:divBdr>
            <w:top w:val="none" w:sz="0" w:space="0" w:color="auto"/>
            <w:left w:val="none" w:sz="0" w:space="0" w:color="auto"/>
            <w:bottom w:val="none" w:sz="0" w:space="0" w:color="auto"/>
            <w:right w:val="none" w:sz="0" w:space="0" w:color="auto"/>
          </w:divBdr>
        </w:div>
        <w:div w:id="2010330217">
          <w:marLeft w:val="0"/>
          <w:marRight w:val="0"/>
          <w:marTop w:val="0"/>
          <w:marBottom w:val="0"/>
          <w:divBdr>
            <w:top w:val="none" w:sz="0" w:space="0" w:color="auto"/>
            <w:left w:val="none" w:sz="0" w:space="0" w:color="auto"/>
            <w:bottom w:val="none" w:sz="0" w:space="0" w:color="auto"/>
            <w:right w:val="none" w:sz="0" w:space="0" w:color="auto"/>
          </w:divBdr>
        </w:div>
        <w:div w:id="2044867310">
          <w:marLeft w:val="0"/>
          <w:marRight w:val="0"/>
          <w:marTop w:val="0"/>
          <w:marBottom w:val="0"/>
          <w:divBdr>
            <w:top w:val="none" w:sz="0" w:space="0" w:color="auto"/>
            <w:left w:val="none" w:sz="0" w:space="0" w:color="auto"/>
            <w:bottom w:val="none" w:sz="0" w:space="0" w:color="auto"/>
            <w:right w:val="none" w:sz="0" w:space="0" w:color="auto"/>
          </w:divBdr>
        </w:div>
        <w:div w:id="2063363184">
          <w:marLeft w:val="0"/>
          <w:marRight w:val="0"/>
          <w:marTop w:val="0"/>
          <w:marBottom w:val="0"/>
          <w:divBdr>
            <w:top w:val="none" w:sz="0" w:space="0" w:color="auto"/>
            <w:left w:val="none" w:sz="0" w:space="0" w:color="auto"/>
            <w:bottom w:val="none" w:sz="0" w:space="0" w:color="auto"/>
            <w:right w:val="none" w:sz="0" w:space="0" w:color="auto"/>
          </w:divBdr>
        </w:div>
        <w:div w:id="2065174972">
          <w:marLeft w:val="0"/>
          <w:marRight w:val="0"/>
          <w:marTop w:val="0"/>
          <w:marBottom w:val="0"/>
          <w:divBdr>
            <w:top w:val="none" w:sz="0" w:space="0" w:color="auto"/>
            <w:left w:val="none" w:sz="0" w:space="0" w:color="auto"/>
            <w:bottom w:val="none" w:sz="0" w:space="0" w:color="auto"/>
            <w:right w:val="none" w:sz="0" w:space="0" w:color="auto"/>
          </w:divBdr>
        </w:div>
        <w:div w:id="208194998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2110421388">
          <w:marLeft w:val="0"/>
          <w:marRight w:val="0"/>
          <w:marTop w:val="0"/>
          <w:marBottom w:val="0"/>
          <w:divBdr>
            <w:top w:val="none" w:sz="0" w:space="0" w:color="auto"/>
            <w:left w:val="none" w:sz="0" w:space="0" w:color="auto"/>
            <w:bottom w:val="none" w:sz="0" w:space="0" w:color="auto"/>
            <w:right w:val="none" w:sz="0" w:space="0" w:color="auto"/>
          </w:divBdr>
        </w:div>
        <w:div w:id="2115050584">
          <w:marLeft w:val="0"/>
          <w:marRight w:val="0"/>
          <w:marTop w:val="0"/>
          <w:marBottom w:val="0"/>
          <w:divBdr>
            <w:top w:val="none" w:sz="0" w:space="0" w:color="auto"/>
            <w:left w:val="none" w:sz="0" w:space="0" w:color="auto"/>
            <w:bottom w:val="none" w:sz="0" w:space="0" w:color="auto"/>
            <w:right w:val="none" w:sz="0" w:space="0" w:color="auto"/>
          </w:divBdr>
        </w:div>
        <w:div w:id="2142142043">
          <w:marLeft w:val="0"/>
          <w:marRight w:val="0"/>
          <w:marTop w:val="0"/>
          <w:marBottom w:val="0"/>
          <w:divBdr>
            <w:top w:val="none" w:sz="0" w:space="0" w:color="auto"/>
            <w:left w:val="none" w:sz="0" w:space="0" w:color="auto"/>
            <w:bottom w:val="none" w:sz="0" w:space="0" w:color="auto"/>
            <w:right w:val="none" w:sz="0" w:space="0" w:color="auto"/>
          </w:divBdr>
        </w:div>
        <w:div w:id="2146308949">
          <w:marLeft w:val="0"/>
          <w:marRight w:val="0"/>
          <w:marTop w:val="0"/>
          <w:marBottom w:val="0"/>
          <w:divBdr>
            <w:top w:val="none" w:sz="0" w:space="0" w:color="auto"/>
            <w:left w:val="none" w:sz="0" w:space="0" w:color="auto"/>
            <w:bottom w:val="none" w:sz="0" w:space="0" w:color="auto"/>
            <w:right w:val="none" w:sz="0" w:space="0" w:color="auto"/>
          </w:divBdr>
        </w:div>
      </w:divsChild>
    </w:div>
    <w:div w:id="2014917833">
      <w:bodyDiv w:val="1"/>
      <w:marLeft w:val="0"/>
      <w:marRight w:val="0"/>
      <w:marTop w:val="0"/>
      <w:marBottom w:val="0"/>
      <w:divBdr>
        <w:top w:val="none" w:sz="0" w:space="0" w:color="auto"/>
        <w:left w:val="none" w:sz="0" w:space="0" w:color="auto"/>
        <w:bottom w:val="none" w:sz="0" w:space="0" w:color="auto"/>
        <w:right w:val="none" w:sz="0" w:space="0" w:color="auto"/>
      </w:divBdr>
    </w:div>
    <w:div w:id="2016491364">
      <w:bodyDiv w:val="1"/>
      <w:marLeft w:val="0"/>
      <w:marRight w:val="0"/>
      <w:marTop w:val="0"/>
      <w:marBottom w:val="0"/>
      <w:divBdr>
        <w:top w:val="none" w:sz="0" w:space="0" w:color="auto"/>
        <w:left w:val="none" w:sz="0" w:space="0" w:color="auto"/>
        <w:bottom w:val="none" w:sz="0" w:space="0" w:color="auto"/>
        <w:right w:val="none" w:sz="0" w:space="0" w:color="auto"/>
      </w:divBdr>
    </w:div>
    <w:div w:id="2016616195">
      <w:bodyDiv w:val="1"/>
      <w:marLeft w:val="0"/>
      <w:marRight w:val="0"/>
      <w:marTop w:val="0"/>
      <w:marBottom w:val="0"/>
      <w:divBdr>
        <w:top w:val="none" w:sz="0" w:space="0" w:color="auto"/>
        <w:left w:val="none" w:sz="0" w:space="0" w:color="auto"/>
        <w:bottom w:val="none" w:sz="0" w:space="0" w:color="auto"/>
        <w:right w:val="none" w:sz="0" w:space="0" w:color="auto"/>
      </w:divBdr>
    </w:div>
    <w:div w:id="2018999413">
      <w:bodyDiv w:val="1"/>
      <w:marLeft w:val="0"/>
      <w:marRight w:val="0"/>
      <w:marTop w:val="0"/>
      <w:marBottom w:val="0"/>
      <w:divBdr>
        <w:top w:val="none" w:sz="0" w:space="0" w:color="auto"/>
        <w:left w:val="none" w:sz="0" w:space="0" w:color="auto"/>
        <w:bottom w:val="none" w:sz="0" w:space="0" w:color="auto"/>
        <w:right w:val="none" w:sz="0" w:space="0" w:color="auto"/>
      </w:divBdr>
    </w:div>
    <w:div w:id="2019647932">
      <w:bodyDiv w:val="1"/>
      <w:marLeft w:val="0"/>
      <w:marRight w:val="0"/>
      <w:marTop w:val="0"/>
      <w:marBottom w:val="0"/>
      <w:divBdr>
        <w:top w:val="none" w:sz="0" w:space="0" w:color="auto"/>
        <w:left w:val="none" w:sz="0" w:space="0" w:color="auto"/>
        <w:bottom w:val="none" w:sz="0" w:space="0" w:color="auto"/>
        <w:right w:val="none" w:sz="0" w:space="0" w:color="auto"/>
      </w:divBdr>
      <w:divsChild>
        <w:div w:id="482891491">
          <w:marLeft w:val="-750"/>
          <w:marRight w:val="-750"/>
          <w:marTop w:val="0"/>
          <w:marBottom w:val="0"/>
          <w:divBdr>
            <w:top w:val="none" w:sz="0" w:space="0" w:color="auto"/>
            <w:left w:val="none" w:sz="0" w:space="0" w:color="auto"/>
            <w:bottom w:val="none" w:sz="0" w:space="0" w:color="auto"/>
            <w:right w:val="none" w:sz="0" w:space="0" w:color="auto"/>
          </w:divBdr>
          <w:divsChild>
            <w:div w:id="1950433979">
              <w:marLeft w:val="0"/>
              <w:marRight w:val="0"/>
              <w:marTop w:val="0"/>
              <w:marBottom w:val="0"/>
              <w:divBdr>
                <w:top w:val="none" w:sz="0" w:space="0" w:color="auto"/>
                <w:left w:val="none" w:sz="0" w:space="0" w:color="auto"/>
                <w:bottom w:val="none" w:sz="0" w:space="0" w:color="auto"/>
                <w:right w:val="none" w:sz="0" w:space="0" w:color="auto"/>
              </w:divBdr>
              <w:divsChild>
                <w:div w:id="7716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166">
          <w:marLeft w:val="0"/>
          <w:marRight w:val="0"/>
          <w:marTop w:val="0"/>
          <w:marBottom w:val="0"/>
          <w:divBdr>
            <w:top w:val="none" w:sz="0" w:space="0" w:color="auto"/>
            <w:left w:val="none" w:sz="0" w:space="0" w:color="auto"/>
            <w:bottom w:val="none" w:sz="0" w:space="0" w:color="auto"/>
            <w:right w:val="none" w:sz="0" w:space="0" w:color="auto"/>
          </w:divBdr>
          <w:divsChild>
            <w:div w:id="363865583">
              <w:marLeft w:val="0"/>
              <w:marRight w:val="0"/>
              <w:marTop w:val="300"/>
              <w:marBottom w:val="300"/>
              <w:divBdr>
                <w:top w:val="none" w:sz="0" w:space="0" w:color="auto"/>
                <w:left w:val="none" w:sz="0" w:space="0" w:color="auto"/>
                <w:bottom w:val="none" w:sz="0" w:space="0" w:color="auto"/>
                <w:right w:val="none" w:sz="0" w:space="0" w:color="auto"/>
              </w:divBdr>
              <w:divsChild>
                <w:div w:id="1801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61793">
      <w:bodyDiv w:val="1"/>
      <w:marLeft w:val="0"/>
      <w:marRight w:val="0"/>
      <w:marTop w:val="0"/>
      <w:marBottom w:val="0"/>
      <w:divBdr>
        <w:top w:val="none" w:sz="0" w:space="0" w:color="auto"/>
        <w:left w:val="none" w:sz="0" w:space="0" w:color="auto"/>
        <w:bottom w:val="none" w:sz="0" w:space="0" w:color="auto"/>
        <w:right w:val="none" w:sz="0" w:space="0" w:color="auto"/>
      </w:divBdr>
    </w:div>
    <w:div w:id="2025017181">
      <w:bodyDiv w:val="1"/>
      <w:marLeft w:val="0"/>
      <w:marRight w:val="0"/>
      <w:marTop w:val="0"/>
      <w:marBottom w:val="0"/>
      <w:divBdr>
        <w:top w:val="none" w:sz="0" w:space="0" w:color="auto"/>
        <w:left w:val="none" w:sz="0" w:space="0" w:color="auto"/>
        <w:bottom w:val="none" w:sz="0" w:space="0" w:color="auto"/>
        <w:right w:val="none" w:sz="0" w:space="0" w:color="auto"/>
      </w:divBdr>
    </w:div>
    <w:div w:id="2027098635">
      <w:bodyDiv w:val="1"/>
      <w:marLeft w:val="0"/>
      <w:marRight w:val="0"/>
      <w:marTop w:val="0"/>
      <w:marBottom w:val="0"/>
      <w:divBdr>
        <w:top w:val="none" w:sz="0" w:space="0" w:color="auto"/>
        <w:left w:val="none" w:sz="0" w:space="0" w:color="auto"/>
        <w:bottom w:val="none" w:sz="0" w:space="0" w:color="auto"/>
        <w:right w:val="none" w:sz="0" w:space="0" w:color="auto"/>
      </w:divBdr>
    </w:div>
    <w:div w:id="2028865515">
      <w:bodyDiv w:val="1"/>
      <w:marLeft w:val="0"/>
      <w:marRight w:val="0"/>
      <w:marTop w:val="0"/>
      <w:marBottom w:val="0"/>
      <w:divBdr>
        <w:top w:val="none" w:sz="0" w:space="0" w:color="auto"/>
        <w:left w:val="none" w:sz="0" w:space="0" w:color="auto"/>
        <w:bottom w:val="none" w:sz="0" w:space="0" w:color="auto"/>
        <w:right w:val="none" w:sz="0" w:space="0" w:color="auto"/>
      </w:divBdr>
    </w:div>
    <w:div w:id="2029064608">
      <w:bodyDiv w:val="1"/>
      <w:marLeft w:val="0"/>
      <w:marRight w:val="0"/>
      <w:marTop w:val="0"/>
      <w:marBottom w:val="0"/>
      <w:divBdr>
        <w:top w:val="none" w:sz="0" w:space="0" w:color="auto"/>
        <w:left w:val="none" w:sz="0" w:space="0" w:color="auto"/>
        <w:bottom w:val="none" w:sz="0" w:space="0" w:color="auto"/>
        <w:right w:val="none" w:sz="0" w:space="0" w:color="auto"/>
      </w:divBdr>
    </w:div>
    <w:div w:id="2029525392">
      <w:bodyDiv w:val="1"/>
      <w:marLeft w:val="0"/>
      <w:marRight w:val="0"/>
      <w:marTop w:val="0"/>
      <w:marBottom w:val="0"/>
      <w:divBdr>
        <w:top w:val="none" w:sz="0" w:space="0" w:color="auto"/>
        <w:left w:val="none" w:sz="0" w:space="0" w:color="auto"/>
        <w:bottom w:val="none" w:sz="0" w:space="0" w:color="auto"/>
        <w:right w:val="none" w:sz="0" w:space="0" w:color="auto"/>
      </w:divBdr>
    </w:div>
    <w:div w:id="2030987400">
      <w:bodyDiv w:val="1"/>
      <w:marLeft w:val="0"/>
      <w:marRight w:val="0"/>
      <w:marTop w:val="0"/>
      <w:marBottom w:val="0"/>
      <w:divBdr>
        <w:top w:val="none" w:sz="0" w:space="0" w:color="auto"/>
        <w:left w:val="none" w:sz="0" w:space="0" w:color="auto"/>
        <w:bottom w:val="none" w:sz="0" w:space="0" w:color="auto"/>
        <w:right w:val="none" w:sz="0" w:space="0" w:color="auto"/>
      </w:divBdr>
    </w:div>
    <w:div w:id="2032559993">
      <w:bodyDiv w:val="1"/>
      <w:marLeft w:val="0"/>
      <w:marRight w:val="0"/>
      <w:marTop w:val="0"/>
      <w:marBottom w:val="0"/>
      <w:divBdr>
        <w:top w:val="none" w:sz="0" w:space="0" w:color="auto"/>
        <w:left w:val="none" w:sz="0" w:space="0" w:color="auto"/>
        <w:bottom w:val="none" w:sz="0" w:space="0" w:color="auto"/>
        <w:right w:val="none" w:sz="0" w:space="0" w:color="auto"/>
      </w:divBdr>
    </w:div>
    <w:div w:id="2033417485">
      <w:bodyDiv w:val="1"/>
      <w:marLeft w:val="0"/>
      <w:marRight w:val="0"/>
      <w:marTop w:val="0"/>
      <w:marBottom w:val="0"/>
      <w:divBdr>
        <w:top w:val="none" w:sz="0" w:space="0" w:color="auto"/>
        <w:left w:val="none" w:sz="0" w:space="0" w:color="auto"/>
        <w:bottom w:val="none" w:sz="0" w:space="0" w:color="auto"/>
        <w:right w:val="none" w:sz="0" w:space="0" w:color="auto"/>
      </w:divBdr>
      <w:divsChild>
        <w:div w:id="2064209219">
          <w:marLeft w:val="0"/>
          <w:marRight w:val="0"/>
          <w:marTop w:val="0"/>
          <w:marBottom w:val="0"/>
          <w:divBdr>
            <w:top w:val="none" w:sz="0" w:space="0" w:color="auto"/>
            <w:left w:val="none" w:sz="0" w:space="0" w:color="auto"/>
            <w:bottom w:val="none" w:sz="0" w:space="0" w:color="auto"/>
            <w:right w:val="none" w:sz="0" w:space="0" w:color="auto"/>
          </w:divBdr>
        </w:div>
        <w:div w:id="2067218989">
          <w:marLeft w:val="0"/>
          <w:marRight w:val="0"/>
          <w:marTop w:val="0"/>
          <w:marBottom w:val="0"/>
          <w:divBdr>
            <w:top w:val="none" w:sz="0" w:space="0" w:color="auto"/>
            <w:left w:val="none" w:sz="0" w:space="0" w:color="auto"/>
            <w:bottom w:val="none" w:sz="0" w:space="0" w:color="auto"/>
            <w:right w:val="none" w:sz="0" w:space="0" w:color="auto"/>
          </w:divBdr>
        </w:div>
        <w:div w:id="1283029494">
          <w:marLeft w:val="0"/>
          <w:marRight w:val="0"/>
          <w:marTop w:val="0"/>
          <w:marBottom w:val="0"/>
          <w:divBdr>
            <w:top w:val="none" w:sz="0" w:space="0" w:color="auto"/>
            <w:left w:val="none" w:sz="0" w:space="0" w:color="auto"/>
            <w:bottom w:val="none" w:sz="0" w:space="0" w:color="auto"/>
            <w:right w:val="none" w:sz="0" w:space="0" w:color="auto"/>
          </w:divBdr>
        </w:div>
        <w:div w:id="215898982">
          <w:marLeft w:val="0"/>
          <w:marRight w:val="0"/>
          <w:marTop w:val="0"/>
          <w:marBottom w:val="0"/>
          <w:divBdr>
            <w:top w:val="none" w:sz="0" w:space="0" w:color="auto"/>
            <w:left w:val="none" w:sz="0" w:space="0" w:color="auto"/>
            <w:bottom w:val="none" w:sz="0" w:space="0" w:color="auto"/>
            <w:right w:val="none" w:sz="0" w:space="0" w:color="auto"/>
          </w:divBdr>
        </w:div>
        <w:div w:id="72431543">
          <w:marLeft w:val="0"/>
          <w:marRight w:val="0"/>
          <w:marTop w:val="0"/>
          <w:marBottom w:val="0"/>
          <w:divBdr>
            <w:top w:val="none" w:sz="0" w:space="0" w:color="auto"/>
            <w:left w:val="none" w:sz="0" w:space="0" w:color="auto"/>
            <w:bottom w:val="none" w:sz="0" w:space="0" w:color="auto"/>
            <w:right w:val="none" w:sz="0" w:space="0" w:color="auto"/>
          </w:divBdr>
        </w:div>
        <w:div w:id="53281922">
          <w:marLeft w:val="0"/>
          <w:marRight w:val="0"/>
          <w:marTop w:val="0"/>
          <w:marBottom w:val="0"/>
          <w:divBdr>
            <w:top w:val="none" w:sz="0" w:space="0" w:color="auto"/>
            <w:left w:val="none" w:sz="0" w:space="0" w:color="auto"/>
            <w:bottom w:val="none" w:sz="0" w:space="0" w:color="auto"/>
            <w:right w:val="none" w:sz="0" w:space="0" w:color="auto"/>
          </w:divBdr>
        </w:div>
        <w:div w:id="1704593861">
          <w:marLeft w:val="0"/>
          <w:marRight w:val="0"/>
          <w:marTop w:val="0"/>
          <w:marBottom w:val="0"/>
          <w:divBdr>
            <w:top w:val="none" w:sz="0" w:space="0" w:color="auto"/>
            <w:left w:val="none" w:sz="0" w:space="0" w:color="auto"/>
            <w:bottom w:val="none" w:sz="0" w:space="0" w:color="auto"/>
            <w:right w:val="none" w:sz="0" w:space="0" w:color="auto"/>
          </w:divBdr>
        </w:div>
        <w:div w:id="1748764142">
          <w:marLeft w:val="0"/>
          <w:marRight w:val="0"/>
          <w:marTop w:val="0"/>
          <w:marBottom w:val="0"/>
          <w:divBdr>
            <w:top w:val="none" w:sz="0" w:space="0" w:color="auto"/>
            <w:left w:val="none" w:sz="0" w:space="0" w:color="auto"/>
            <w:bottom w:val="none" w:sz="0" w:space="0" w:color="auto"/>
            <w:right w:val="none" w:sz="0" w:space="0" w:color="auto"/>
          </w:divBdr>
        </w:div>
        <w:div w:id="234559366">
          <w:marLeft w:val="0"/>
          <w:marRight w:val="0"/>
          <w:marTop w:val="0"/>
          <w:marBottom w:val="0"/>
          <w:divBdr>
            <w:top w:val="none" w:sz="0" w:space="0" w:color="auto"/>
            <w:left w:val="none" w:sz="0" w:space="0" w:color="auto"/>
            <w:bottom w:val="none" w:sz="0" w:space="0" w:color="auto"/>
            <w:right w:val="none" w:sz="0" w:space="0" w:color="auto"/>
          </w:divBdr>
        </w:div>
        <w:div w:id="1982533473">
          <w:marLeft w:val="0"/>
          <w:marRight w:val="0"/>
          <w:marTop w:val="0"/>
          <w:marBottom w:val="0"/>
          <w:divBdr>
            <w:top w:val="none" w:sz="0" w:space="0" w:color="auto"/>
            <w:left w:val="none" w:sz="0" w:space="0" w:color="auto"/>
            <w:bottom w:val="none" w:sz="0" w:space="0" w:color="auto"/>
            <w:right w:val="none" w:sz="0" w:space="0" w:color="auto"/>
          </w:divBdr>
        </w:div>
        <w:div w:id="2120299608">
          <w:marLeft w:val="0"/>
          <w:marRight w:val="0"/>
          <w:marTop w:val="0"/>
          <w:marBottom w:val="0"/>
          <w:divBdr>
            <w:top w:val="none" w:sz="0" w:space="0" w:color="auto"/>
            <w:left w:val="none" w:sz="0" w:space="0" w:color="auto"/>
            <w:bottom w:val="none" w:sz="0" w:space="0" w:color="auto"/>
            <w:right w:val="none" w:sz="0" w:space="0" w:color="auto"/>
          </w:divBdr>
        </w:div>
        <w:div w:id="437019518">
          <w:marLeft w:val="0"/>
          <w:marRight w:val="0"/>
          <w:marTop w:val="0"/>
          <w:marBottom w:val="0"/>
          <w:divBdr>
            <w:top w:val="none" w:sz="0" w:space="0" w:color="auto"/>
            <w:left w:val="none" w:sz="0" w:space="0" w:color="auto"/>
            <w:bottom w:val="none" w:sz="0" w:space="0" w:color="auto"/>
            <w:right w:val="none" w:sz="0" w:space="0" w:color="auto"/>
          </w:divBdr>
        </w:div>
        <w:div w:id="1961258019">
          <w:marLeft w:val="0"/>
          <w:marRight w:val="0"/>
          <w:marTop w:val="0"/>
          <w:marBottom w:val="0"/>
          <w:divBdr>
            <w:top w:val="none" w:sz="0" w:space="0" w:color="auto"/>
            <w:left w:val="none" w:sz="0" w:space="0" w:color="auto"/>
            <w:bottom w:val="none" w:sz="0" w:space="0" w:color="auto"/>
            <w:right w:val="none" w:sz="0" w:space="0" w:color="auto"/>
          </w:divBdr>
        </w:div>
        <w:div w:id="561908212">
          <w:marLeft w:val="0"/>
          <w:marRight w:val="0"/>
          <w:marTop w:val="0"/>
          <w:marBottom w:val="0"/>
          <w:divBdr>
            <w:top w:val="none" w:sz="0" w:space="0" w:color="auto"/>
            <w:left w:val="none" w:sz="0" w:space="0" w:color="auto"/>
            <w:bottom w:val="none" w:sz="0" w:space="0" w:color="auto"/>
            <w:right w:val="none" w:sz="0" w:space="0" w:color="auto"/>
          </w:divBdr>
        </w:div>
        <w:div w:id="1858151944">
          <w:marLeft w:val="0"/>
          <w:marRight w:val="0"/>
          <w:marTop w:val="0"/>
          <w:marBottom w:val="0"/>
          <w:divBdr>
            <w:top w:val="none" w:sz="0" w:space="0" w:color="auto"/>
            <w:left w:val="none" w:sz="0" w:space="0" w:color="auto"/>
            <w:bottom w:val="none" w:sz="0" w:space="0" w:color="auto"/>
            <w:right w:val="none" w:sz="0" w:space="0" w:color="auto"/>
          </w:divBdr>
        </w:div>
        <w:div w:id="142702973">
          <w:marLeft w:val="0"/>
          <w:marRight w:val="0"/>
          <w:marTop w:val="0"/>
          <w:marBottom w:val="0"/>
          <w:divBdr>
            <w:top w:val="none" w:sz="0" w:space="0" w:color="auto"/>
            <w:left w:val="none" w:sz="0" w:space="0" w:color="auto"/>
            <w:bottom w:val="none" w:sz="0" w:space="0" w:color="auto"/>
            <w:right w:val="none" w:sz="0" w:space="0" w:color="auto"/>
          </w:divBdr>
        </w:div>
        <w:div w:id="1786578186">
          <w:marLeft w:val="0"/>
          <w:marRight w:val="0"/>
          <w:marTop w:val="0"/>
          <w:marBottom w:val="0"/>
          <w:divBdr>
            <w:top w:val="none" w:sz="0" w:space="0" w:color="auto"/>
            <w:left w:val="none" w:sz="0" w:space="0" w:color="auto"/>
            <w:bottom w:val="none" w:sz="0" w:space="0" w:color="auto"/>
            <w:right w:val="none" w:sz="0" w:space="0" w:color="auto"/>
          </w:divBdr>
        </w:div>
        <w:div w:id="1823808891">
          <w:marLeft w:val="0"/>
          <w:marRight w:val="0"/>
          <w:marTop w:val="0"/>
          <w:marBottom w:val="0"/>
          <w:divBdr>
            <w:top w:val="none" w:sz="0" w:space="0" w:color="auto"/>
            <w:left w:val="none" w:sz="0" w:space="0" w:color="auto"/>
            <w:bottom w:val="none" w:sz="0" w:space="0" w:color="auto"/>
            <w:right w:val="none" w:sz="0" w:space="0" w:color="auto"/>
          </w:divBdr>
        </w:div>
        <w:div w:id="177307013">
          <w:marLeft w:val="0"/>
          <w:marRight w:val="0"/>
          <w:marTop w:val="0"/>
          <w:marBottom w:val="0"/>
          <w:divBdr>
            <w:top w:val="none" w:sz="0" w:space="0" w:color="auto"/>
            <w:left w:val="none" w:sz="0" w:space="0" w:color="auto"/>
            <w:bottom w:val="none" w:sz="0" w:space="0" w:color="auto"/>
            <w:right w:val="none" w:sz="0" w:space="0" w:color="auto"/>
          </w:divBdr>
        </w:div>
        <w:div w:id="2020690661">
          <w:marLeft w:val="0"/>
          <w:marRight w:val="0"/>
          <w:marTop w:val="0"/>
          <w:marBottom w:val="0"/>
          <w:divBdr>
            <w:top w:val="none" w:sz="0" w:space="0" w:color="auto"/>
            <w:left w:val="none" w:sz="0" w:space="0" w:color="auto"/>
            <w:bottom w:val="none" w:sz="0" w:space="0" w:color="auto"/>
            <w:right w:val="none" w:sz="0" w:space="0" w:color="auto"/>
          </w:divBdr>
        </w:div>
        <w:div w:id="1541167329">
          <w:marLeft w:val="0"/>
          <w:marRight w:val="0"/>
          <w:marTop w:val="0"/>
          <w:marBottom w:val="0"/>
          <w:divBdr>
            <w:top w:val="none" w:sz="0" w:space="0" w:color="auto"/>
            <w:left w:val="none" w:sz="0" w:space="0" w:color="auto"/>
            <w:bottom w:val="none" w:sz="0" w:space="0" w:color="auto"/>
            <w:right w:val="none" w:sz="0" w:space="0" w:color="auto"/>
          </w:divBdr>
        </w:div>
        <w:div w:id="1140734484">
          <w:marLeft w:val="0"/>
          <w:marRight w:val="0"/>
          <w:marTop w:val="0"/>
          <w:marBottom w:val="0"/>
          <w:divBdr>
            <w:top w:val="none" w:sz="0" w:space="0" w:color="auto"/>
            <w:left w:val="none" w:sz="0" w:space="0" w:color="auto"/>
            <w:bottom w:val="none" w:sz="0" w:space="0" w:color="auto"/>
            <w:right w:val="none" w:sz="0" w:space="0" w:color="auto"/>
          </w:divBdr>
        </w:div>
        <w:div w:id="477234570">
          <w:marLeft w:val="0"/>
          <w:marRight w:val="0"/>
          <w:marTop w:val="0"/>
          <w:marBottom w:val="0"/>
          <w:divBdr>
            <w:top w:val="none" w:sz="0" w:space="0" w:color="auto"/>
            <w:left w:val="none" w:sz="0" w:space="0" w:color="auto"/>
            <w:bottom w:val="none" w:sz="0" w:space="0" w:color="auto"/>
            <w:right w:val="none" w:sz="0" w:space="0" w:color="auto"/>
          </w:divBdr>
        </w:div>
        <w:div w:id="107162126">
          <w:marLeft w:val="0"/>
          <w:marRight w:val="0"/>
          <w:marTop w:val="0"/>
          <w:marBottom w:val="0"/>
          <w:divBdr>
            <w:top w:val="none" w:sz="0" w:space="0" w:color="auto"/>
            <w:left w:val="none" w:sz="0" w:space="0" w:color="auto"/>
            <w:bottom w:val="none" w:sz="0" w:space="0" w:color="auto"/>
            <w:right w:val="none" w:sz="0" w:space="0" w:color="auto"/>
          </w:divBdr>
        </w:div>
        <w:div w:id="2117367604">
          <w:marLeft w:val="0"/>
          <w:marRight w:val="0"/>
          <w:marTop w:val="0"/>
          <w:marBottom w:val="0"/>
          <w:divBdr>
            <w:top w:val="none" w:sz="0" w:space="0" w:color="auto"/>
            <w:left w:val="none" w:sz="0" w:space="0" w:color="auto"/>
            <w:bottom w:val="none" w:sz="0" w:space="0" w:color="auto"/>
            <w:right w:val="none" w:sz="0" w:space="0" w:color="auto"/>
          </w:divBdr>
        </w:div>
        <w:div w:id="904297380">
          <w:marLeft w:val="0"/>
          <w:marRight w:val="0"/>
          <w:marTop w:val="0"/>
          <w:marBottom w:val="0"/>
          <w:divBdr>
            <w:top w:val="none" w:sz="0" w:space="0" w:color="auto"/>
            <w:left w:val="none" w:sz="0" w:space="0" w:color="auto"/>
            <w:bottom w:val="none" w:sz="0" w:space="0" w:color="auto"/>
            <w:right w:val="none" w:sz="0" w:space="0" w:color="auto"/>
          </w:divBdr>
        </w:div>
        <w:div w:id="2115830641">
          <w:marLeft w:val="0"/>
          <w:marRight w:val="0"/>
          <w:marTop w:val="0"/>
          <w:marBottom w:val="0"/>
          <w:divBdr>
            <w:top w:val="none" w:sz="0" w:space="0" w:color="auto"/>
            <w:left w:val="none" w:sz="0" w:space="0" w:color="auto"/>
            <w:bottom w:val="none" w:sz="0" w:space="0" w:color="auto"/>
            <w:right w:val="none" w:sz="0" w:space="0" w:color="auto"/>
          </w:divBdr>
        </w:div>
        <w:div w:id="2084066169">
          <w:marLeft w:val="0"/>
          <w:marRight w:val="0"/>
          <w:marTop w:val="0"/>
          <w:marBottom w:val="0"/>
          <w:divBdr>
            <w:top w:val="none" w:sz="0" w:space="0" w:color="auto"/>
            <w:left w:val="none" w:sz="0" w:space="0" w:color="auto"/>
            <w:bottom w:val="none" w:sz="0" w:space="0" w:color="auto"/>
            <w:right w:val="none" w:sz="0" w:space="0" w:color="auto"/>
          </w:divBdr>
        </w:div>
        <w:div w:id="1496187203">
          <w:marLeft w:val="0"/>
          <w:marRight w:val="0"/>
          <w:marTop w:val="0"/>
          <w:marBottom w:val="0"/>
          <w:divBdr>
            <w:top w:val="none" w:sz="0" w:space="0" w:color="auto"/>
            <w:left w:val="none" w:sz="0" w:space="0" w:color="auto"/>
            <w:bottom w:val="none" w:sz="0" w:space="0" w:color="auto"/>
            <w:right w:val="none" w:sz="0" w:space="0" w:color="auto"/>
          </w:divBdr>
        </w:div>
        <w:div w:id="1588925145">
          <w:marLeft w:val="0"/>
          <w:marRight w:val="0"/>
          <w:marTop w:val="0"/>
          <w:marBottom w:val="0"/>
          <w:divBdr>
            <w:top w:val="none" w:sz="0" w:space="0" w:color="auto"/>
            <w:left w:val="none" w:sz="0" w:space="0" w:color="auto"/>
            <w:bottom w:val="none" w:sz="0" w:space="0" w:color="auto"/>
            <w:right w:val="none" w:sz="0" w:space="0" w:color="auto"/>
          </w:divBdr>
        </w:div>
        <w:div w:id="753210667">
          <w:marLeft w:val="0"/>
          <w:marRight w:val="0"/>
          <w:marTop w:val="0"/>
          <w:marBottom w:val="0"/>
          <w:divBdr>
            <w:top w:val="none" w:sz="0" w:space="0" w:color="auto"/>
            <w:left w:val="none" w:sz="0" w:space="0" w:color="auto"/>
            <w:bottom w:val="none" w:sz="0" w:space="0" w:color="auto"/>
            <w:right w:val="none" w:sz="0" w:space="0" w:color="auto"/>
          </w:divBdr>
        </w:div>
        <w:div w:id="267009270">
          <w:marLeft w:val="0"/>
          <w:marRight w:val="0"/>
          <w:marTop w:val="0"/>
          <w:marBottom w:val="0"/>
          <w:divBdr>
            <w:top w:val="none" w:sz="0" w:space="0" w:color="auto"/>
            <w:left w:val="none" w:sz="0" w:space="0" w:color="auto"/>
            <w:bottom w:val="none" w:sz="0" w:space="0" w:color="auto"/>
            <w:right w:val="none" w:sz="0" w:space="0" w:color="auto"/>
          </w:divBdr>
        </w:div>
        <w:div w:id="1163818255">
          <w:marLeft w:val="0"/>
          <w:marRight w:val="0"/>
          <w:marTop w:val="0"/>
          <w:marBottom w:val="0"/>
          <w:divBdr>
            <w:top w:val="none" w:sz="0" w:space="0" w:color="auto"/>
            <w:left w:val="none" w:sz="0" w:space="0" w:color="auto"/>
            <w:bottom w:val="none" w:sz="0" w:space="0" w:color="auto"/>
            <w:right w:val="none" w:sz="0" w:space="0" w:color="auto"/>
          </w:divBdr>
        </w:div>
        <w:div w:id="2038776713">
          <w:marLeft w:val="0"/>
          <w:marRight w:val="0"/>
          <w:marTop w:val="0"/>
          <w:marBottom w:val="0"/>
          <w:divBdr>
            <w:top w:val="none" w:sz="0" w:space="0" w:color="auto"/>
            <w:left w:val="none" w:sz="0" w:space="0" w:color="auto"/>
            <w:bottom w:val="none" w:sz="0" w:space="0" w:color="auto"/>
            <w:right w:val="none" w:sz="0" w:space="0" w:color="auto"/>
          </w:divBdr>
        </w:div>
        <w:div w:id="1948848327">
          <w:marLeft w:val="0"/>
          <w:marRight w:val="0"/>
          <w:marTop w:val="0"/>
          <w:marBottom w:val="0"/>
          <w:divBdr>
            <w:top w:val="none" w:sz="0" w:space="0" w:color="auto"/>
            <w:left w:val="none" w:sz="0" w:space="0" w:color="auto"/>
            <w:bottom w:val="none" w:sz="0" w:space="0" w:color="auto"/>
            <w:right w:val="none" w:sz="0" w:space="0" w:color="auto"/>
          </w:divBdr>
        </w:div>
        <w:div w:id="747964348">
          <w:marLeft w:val="0"/>
          <w:marRight w:val="0"/>
          <w:marTop w:val="0"/>
          <w:marBottom w:val="0"/>
          <w:divBdr>
            <w:top w:val="none" w:sz="0" w:space="0" w:color="auto"/>
            <w:left w:val="none" w:sz="0" w:space="0" w:color="auto"/>
            <w:bottom w:val="none" w:sz="0" w:space="0" w:color="auto"/>
            <w:right w:val="none" w:sz="0" w:space="0" w:color="auto"/>
          </w:divBdr>
        </w:div>
        <w:div w:id="785664082">
          <w:marLeft w:val="0"/>
          <w:marRight w:val="0"/>
          <w:marTop w:val="0"/>
          <w:marBottom w:val="0"/>
          <w:divBdr>
            <w:top w:val="none" w:sz="0" w:space="0" w:color="auto"/>
            <w:left w:val="none" w:sz="0" w:space="0" w:color="auto"/>
            <w:bottom w:val="none" w:sz="0" w:space="0" w:color="auto"/>
            <w:right w:val="none" w:sz="0" w:space="0" w:color="auto"/>
          </w:divBdr>
        </w:div>
        <w:div w:id="265190701">
          <w:marLeft w:val="0"/>
          <w:marRight w:val="0"/>
          <w:marTop w:val="0"/>
          <w:marBottom w:val="0"/>
          <w:divBdr>
            <w:top w:val="none" w:sz="0" w:space="0" w:color="auto"/>
            <w:left w:val="none" w:sz="0" w:space="0" w:color="auto"/>
            <w:bottom w:val="none" w:sz="0" w:space="0" w:color="auto"/>
            <w:right w:val="none" w:sz="0" w:space="0" w:color="auto"/>
          </w:divBdr>
        </w:div>
        <w:div w:id="1660618456">
          <w:marLeft w:val="0"/>
          <w:marRight w:val="0"/>
          <w:marTop w:val="0"/>
          <w:marBottom w:val="0"/>
          <w:divBdr>
            <w:top w:val="none" w:sz="0" w:space="0" w:color="auto"/>
            <w:left w:val="none" w:sz="0" w:space="0" w:color="auto"/>
            <w:bottom w:val="none" w:sz="0" w:space="0" w:color="auto"/>
            <w:right w:val="none" w:sz="0" w:space="0" w:color="auto"/>
          </w:divBdr>
        </w:div>
        <w:div w:id="321474595">
          <w:marLeft w:val="0"/>
          <w:marRight w:val="0"/>
          <w:marTop w:val="0"/>
          <w:marBottom w:val="0"/>
          <w:divBdr>
            <w:top w:val="none" w:sz="0" w:space="0" w:color="auto"/>
            <w:left w:val="none" w:sz="0" w:space="0" w:color="auto"/>
            <w:bottom w:val="none" w:sz="0" w:space="0" w:color="auto"/>
            <w:right w:val="none" w:sz="0" w:space="0" w:color="auto"/>
          </w:divBdr>
        </w:div>
        <w:div w:id="2110462375">
          <w:marLeft w:val="0"/>
          <w:marRight w:val="0"/>
          <w:marTop w:val="0"/>
          <w:marBottom w:val="0"/>
          <w:divBdr>
            <w:top w:val="none" w:sz="0" w:space="0" w:color="auto"/>
            <w:left w:val="none" w:sz="0" w:space="0" w:color="auto"/>
            <w:bottom w:val="none" w:sz="0" w:space="0" w:color="auto"/>
            <w:right w:val="none" w:sz="0" w:space="0" w:color="auto"/>
          </w:divBdr>
        </w:div>
        <w:div w:id="1031762752">
          <w:marLeft w:val="0"/>
          <w:marRight w:val="0"/>
          <w:marTop w:val="0"/>
          <w:marBottom w:val="0"/>
          <w:divBdr>
            <w:top w:val="none" w:sz="0" w:space="0" w:color="auto"/>
            <w:left w:val="none" w:sz="0" w:space="0" w:color="auto"/>
            <w:bottom w:val="none" w:sz="0" w:space="0" w:color="auto"/>
            <w:right w:val="none" w:sz="0" w:space="0" w:color="auto"/>
          </w:divBdr>
        </w:div>
        <w:div w:id="211621792">
          <w:marLeft w:val="0"/>
          <w:marRight w:val="0"/>
          <w:marTop w:val="0"/>
          <w:marBottom w:val="0"/>
          <w:divBdr>
            <w:top w:val="none" w:sz="0" w:space="0" w:color="auto"/>
            <w:left w:val="none" w:sz="0" w:space="0" w:color="auto"/>
            <w:bottom w:val="none" w:sz="0" w:space="0" w:color="auto"/>
            <w:right w:val="none" w:sz="0" w:space="0" w:color="auto"/>
          </w:divBdr>
        </w:div>
        <w:div w:id="1974169179">
          <w:marLeft w:val="0"/>
          <w:marRight w:val="0"/>
          <w:marTop w:val="0"/>
          <w:marBottom w:val="0"/>
          <w:divBdr>
            <w:top w:val="none" w:sz="0" w:space="0" w:color="auto"/>
            <w:left w:val="none" w:sz="0" w:space="0" w:color="auto"/>
            <w:bottom w:val="none" w:sz="0" w:space="0" w:color="auto"/>
            <w:right w:val="none" w:sz="0" w:space="0" w:color="auto"/>
          </w:divBdr>
        </w:div>
        <w:div w:id="1344430031">
          <w:marLeft w:val="0"/>
          <w:marRight w:val="0"/>
          <w:marTop w:val="0"/>
          <w:marBottom w:val="0"/>
          <w:divBdr>
            <w:top w:val="none" w:sz="0" w:space="0" w:color="auto"/>
            <w:left w:val="none" w:sz="0" w:space="0" w:color="auto"/>
            <w:bottom w:val="none" w:sz="0" w:space="0" w:color="auto"/>
            <w:right w:val="none" w:sz="0" w:space="0" w:color="auto"/>
          </w:divBdr>
        </w:div>
        <w:div w:id="459303632">
          <w:marLeft w:val="0"/>
          <w:marRight w:val="0"/>
          <w:marTop w:val="0"/>
          <w:marBottom w:val="0"/>
          <w:divBdr>
            <w:top w:val="none" w:sz="0" w:space="0" w:color="auto"/>
            <w:left w:val="none" w:sz="0" w:space="0" w:color="auto"/>
            <w:bottom w:val="none" w:sz="0" w:space="0" w:color="auto"/>
            <w:right w:val="none" w:sz="0" w:space="0" w:color="auto"/>
          </w:divBdr>
        </w:div>
        <w:div w:id="1700668549">
          <w:marLeft w:val="0"/>
          <w:marRight w:val="0"/>
          <w:marTop w:val="0"/>
          <w:marBottom w:val="0"/>
          <w:divBdr>
            <w:top w:val="none" w:sz="0" w:space="0" w:color="auto"/>
            <w:left w:val="none" w:sz="0" w:space="0" w:color="auto"/>
            <w:bottom w:val="none" w:sz="0" w:space="0" w:color="auto"/>
            <w:right w:val="none" w:sz="0" w:space="0" w:color="auto"/>
          </w:divBdr>
        </w:div>
        <w:div w:id="623389134">
          <w:marLeft w:val="0"/>
          <w:marRight w:val="0"/>
          <w:marTop w:val="0"/>
          <w:marBottom w:val="0"/>
          <w:divBdr>
            <w:top w:val="none" w:sz="0" w:space="0" w:color="auto"/>
            <w:left w:val="none" w:sz="0" w:space="0" w:color="auto"/>
            <w:bottom w:val="none" w:sz="0" w:space="0" w:color="auto"/>
            <w:right w:val="none" w:sz="0" w:space="0" w:color="auto"/>
          </w:divBdr>
        </w:div>
        <w:div w:id="1397825312">
          <w:marLeft w:val="0"/>
          <w:marRight w:val="0"/>
          <w:marTop w:val="0"/>
          <w:marBottom w:val="0"/>
          <w:divBdr>
            <w:top w:val="none" w:sz="0" w:space="0" w:color="auto"/>
            <w:left w:val="none" w:sz="0" w:space="0" w:color="auto"/>
            <w:bottom w:val="none" w:sz="0" w:space="0" w:color="auto"/>
            <w:right w:val="none" w:sz="0" w:space="0" w:color="auto"/>
          </w:divBdr>
        </w:div>
        <w:div w:id="243804490">
          <w:marLeft w:val="0"/>
          <w:marRight w:val="0"/>
          <w:marTop w:val="0"/>
          <w:marBottom w:val="0"/>
          <w:divBdr>
            <w:top w:val="none" w:sz="0" w:space="0" w:color="auto"/>
            <w:left w:val="none" w:sz="0" w:space="0" w:color="auto"/>
            <w:bottom w:val="none" w:sz="0" w:space="0" w:color="auto"/>
            <w:right w:val="none" w:sz="0" w:space="0" w:color="auto"/>
          </w:divBdr>
        </w:div>
        <w:div w:id="482623357">
          <w:marLeft w:val="0"/>
          <w:marRight w:val="0"/>
          <w:marTop w:val="0"/>
          <w:marBottom w:val="0"/>
          <w:divBdr>
            <w:top w:val="none" w:sz="0" w:space="0" w:color="auto"/>
            <w:left w:val="none" w:sz="0" w:space="0" w:color="auto"/>
            <w:bottom w:val="none" w:sz="0" w:space="0" w:color="auto"/>
            <w:right w:val="none" w:sz="0" w:space="0" w:color="auto"/>
          </w:divBdr>
        </w:div>
        <w:div w:id="926352714">
          <w:marLeft w:val="0"/>
          <w:marRight w:val="0"/>
          <w:marTop w:val="0"/>
          <w:marBottom w:val="0"/>
          <w:divBdr>
            <w:top w:val="none" w:sz="0" w:space="0" w:color="auto"/>
            <w:left w:val="none" w:sz="0" w:space="0" w:color="auto"/>
            <w:bottom w:val="none" w:sz="0" w:space="0" w:color="auto"/>
            <w:right w:val="none" w:sz="0" w:space="0" w:color="auto"/>
          </w:divBdr>
        </w:div>
        <w:div w:id="29301725">
          <w:marLeft w:val="0"/>
          <w:marRight w:val="0"/>
          <w:marTop w:val="0"/>
          <w:marBottom w:val="0"/>
          <w:divBdr>
            <w:top w:val="none" w:sz="0" w:space="0" w:color="auto"/>
            <w:left w:val="none" w:sz="0" w:space="0" w:color="auto"/>
            <w:bottom w:val="none" w:sz="0" w:space="0" w:color="auto"/>
            <w:right w:val="none" w:sz="0" w:space="0" w:color="auto"/>
          </w:divBdr>
        </w:div>
        <w:div w:id="134294604">
          <w:marLeft w:val="0"/>
          <w:marRight w:val="0"/>
          <w:marTop w:val="0"/>
          <w:marBottom w:val="0"/>
          <w:divBdr>
            <w:top w:val="none" w:sz="0" w:space="0" w:color="auto"/>
            <w:left w:val="none" w:sz="0" w:space="0" w:color="auto"/>
            <w:bottom w:val="none" w:sz="0" w:space="0" w:color="auto"/>
            <w:right w:val="none" w:sz="0" w:space="0" w:color="auto"/>
          </w:divBdr>
        </w:div>
        <w:div w:id="1998414557">
          <w:marLeft w:val="0"/>
          <w:marRight w:val="0"/>
          <w:marTop w:val="0"/>
          <w:marBottom w:val="0"/>
          <w:divBdr>
            <w:top w:val="none" w:sz="0" w:space="0" w:color="auto"/>
            <w:left w:val="none" w:sz="0" w:space="0" w:color="auto"/>
            <w:bottom w:val="none" w:sz="0" w:space="0" w:color="auto"/>
            <w:right w:val="none" w:sz="0" w:space="0" w:color="auto"/>
          </w:divBdr>
        </w:div>
        <w:div w:id="1375346105">
          <w:marLeft w:val="0"/>
          <w:marRight w:val="0"/>
          <w:marTop w:val="0"/>
          <w:marBottom w:val="0"/>
          <w:divBdr>
            <w:top w:val="none" w:sz="0" w:space="0" w:color="auto"/>
            <w:left w:val="none" w:sz="0" w:space="0" w:color="auto"/>
            <w:bottom w:val="none" w:sz="0" w:space="0" w:color="auto"/>
            <w:right w:val="none" w:sz="0" w:space="0" w:color="auto"/>
          </w:divBdr>
        </w:div>
        <w:div w:id="1481657227">
          <w:marLeft w:val="0"/>
          <w:marRight w:val="0"/>
          <w:marTop w:val="0"/>
          <w:marBottom w:val="0"/>
          <w:divBdr>
            <w:top w:val="none" w:sz="0" w:space="0" w:color="auto"/>
            <w:left w:val="none" w:sz="0" w:space="0" w:color="auto"/>
            <w:bottom w:val="none" w:sz="0" w:space="0" w:color="auto"/>
            <w:right w:val="none" w:sz="0" w:space="0" w:color="auto"/>
          </w:divBdr>
        </w:div>
        <w:div w:id="651643167">
          <w:marLeft w:val="0"/>
          <w:marRight w:val="0"/>
          <w:marTop w:val="0"/>
          <w:marBottom w:val="0"/>
          <w:divBdr>
            <w:top w:val="none" w:sz="0" w:space="0" w:color="auto"/>
            <w:left w:val="none" w:sz="0" w:space="0" w:color="auto"/>
            <w:bottom w:val="none" w:sz="0" w:space="0" w:color="auto"/>
            <w:right w:val="none" w:sz="0" w:space="0" w:color="auto"/>
          </w:divBdr>
        </w:div>
        <w:div w:id="972096586">
          <w:marLeft w:val="0"/>
          <w:marRight w:val="0"/>
          <w:marTop w:val="0"/>
          <w:marBottom w:val="0"/>
          <w:divBdr>
            <w:top w:val="none" w:sz="0" w:space="0" w:color="auto"/>
            <w:left w:val="none" w:sz="0" w:space="0" w:color="auto"/>
            <w:bottom w:val="none" w:sz="0" w:space="0" w:color="auto"/>
            <w:right w:val="none" w:sz="0" w:space="0" w:color="auto"/>
          </w:divBdr>
        </w:div>
        <w:div w:id="130944758">
          <w:marLeft w:val="0"/>
          <w:marRight w:val="0"/>
          <w:marTop w:val="0"/>
          <w:marBottom w:val="0"/>
          <w:divBdr>
            <w:top w:val="none" w:sz="0" w:space="0" w:color="auto"/>
            <w:left w:val="none" w:sz="0" w:space="0" w:color="auto"/>
            <w:bottom w:val="none" w:sz="0" w:space="0" w:color="auto"/>
            <w:right w:val="none" w:sz="0" w:space="0" w:color="auto"/>
          </w:divBdr>
        </w:div>
        <w:div w:id="88428266">
          <w:marLeft w:val="0"/>
          <w:marRight w:val="0"/>
          <w:marTop w:val="0"/>
          <w:marBottom w:val="0"/>
          <w:divBdr>
            <w:top w:val="none" w:sz="0" w:space="0" w:color="auto"/>
            <w:left w:val="none" w:sz="0" w:space="0" w:color="auto"/>
            <w:bottom w:val="none" w:sz="0" w:space="0" w:color="auto"/>
            <w:right w:val="none" w:sz="0" w:space="0" w:color="auto"/>
          </w:divBdr>
        </w:div>
        <w:div w:id="107355419">
          <w:marLeft w:val="0"/>
          <w:marRight w:val="0"/>
          <w:marTop w:val="0"/>
          <w:marBottom w:val="0"/>
          <w:divBdr>
            <w:top w:val="none" w:sz="0" w:space="0" w:color="auto"/>
            <w:left w:val="none" w:sz="0" w:space="0" w:color="auto"/>
            <w:bottom w:val="none" w:sz="0" w:space="0" w:color="auto"/>
            <w:right w:val="none" w:sz="0" w:space="0" w:color="auto"/>
          </w:divBdr>
        </w:div>
        <w:div w:id="826827510">
          <w:marLeft w:val="0"/>
          <w:marRight w:val="0"/>
          <w:marTop w:val="0"/>
          <w:marBottom w:val="0"/>
          <w:divBdr>
            <w:top w:val="none" w:sz="0" w:space="0" w:color="auto"/>
            <w:left w:val="none" w:sz="0" w:space="0" w:color="auto"/>
            <w:bottom w:val="none" w:sz="0" w:space="0" w:color="auto"/>
            <w:right w:val="none" w:sz="0" w:space="0" w:color="auto"/>
          </w:divBdr>
        </w:div>
        <w:div w:id="570966125">
          <w:marLeft w:val="0"/>
          <w:marRight w:val="0"/>
          <w:marTop w:val="0"/>
          <w:marBottom w:val="0"/>
          <w:divBdr>
            <w:top w:val="none" w:sz="0" w:space="0" w:color="auto"/>
            <w:left w:val="none" w:sz="0" w:space="0" w:color="auto"/>
            <w:bottom w:val="none" w:sz="0" w:space="0" w:color="auto"/>
            <w:right w:val="none" w:sz="0" w:space="0" w:color="auto"/>
          </w:divBdr>
        </w:div>
        <w:div w:id="628709486">
          <w:marLeft w:val="0"/>
          <w:marRight w:val="0"/>
          <w:marTop w:val="0"/>
          <w:marBottom w:val="0"/>
          <w:divBdr>
            <w:top w:val="none" w:sz="0" w:space="0" w:color="auto"/>
            <w:left w:val="none" w:sz="0" w:space="0" w:color="auto"/>
            <w:bottom w:val="none" w:sz="0" w:space="0" w:color="auto"/>
            <w:right w:val="none" w:sz="0" w:space="0" w:color="auto"/>
          </w:divBdr>
        </w:div>
        <w:div w:id="590894058">
          <w:marLeft w:val="0"/>
          <w:marRight w:val="0"/>
          <w:marTop w:val="0"/>
          <w:marBottom w:val="0"/>
          <w:divBdr>
            <w:top w:val="none" w:sz="0" w:space="0" w:color="auto"/>
            <w:left w:val="none" w:sz="0" w:space="0" w:color="auto"/>
            <w:bottom w:val="none" w:sz="0" w:space="0" w:color="auto"/>
            <w:right w:val="none" w:sz="0" w:space="0" w:color="auto"/>
          </w:divBdr>
        </w:div>
        <w:div w:id="1529217859">
          <w:marLeft w:val="0"/>
          <w:marRight w:val="0"/>
          <w:marTop w:val="0"/>
          <w:marBottom w:val="0"/>
          <w:divBdr>
            <w:top w:val="none" w:sz="0" w:space="0" w:color="auto"/>
            <w:left w:val="none" w:sz="0" w:space="0" w:color="auto"/>
            <w:bottom w:val="none" w:sz="0" w:space="0" w:color="auto"/>
            <w:right w:val="none" w:sz="0" w:space="0" w:color="auto"/>
          </w:divBdr>
        </w:div>
        <w:div w:id="725950753">
          <w:marLeft w:val="0"/>
          <w:marRight w:val="0"/>
          <w:marTop w:val="0"/>
          <w:marBottom w:val="0"/>
          <w:divBdr>
            <w:top w:val="none" w:sz="0" w:space="0" w:color="auto"/>
            <w:left w:val="none" w:sz="0" w:space="0" w:color="auto"/>
            <w:bottom w:val="none" w:sz="0" w:space="0" w:color="auto"/>
            <w:right w:val="none" w:sz="0" w:space="0" w:color="auto"/>
          </w:divBdr>
        </w:div>
        <w:div w:id="123353478">
          <w:marLeft w:val="0"/>
          <w:marRight w:val="0"/>
          <w:marTop w:val="0"/>
          <w:marBottom w:val="0"/>
          <w:divBdr>
            <w:top w:val="none" w:sz="0" w:space="0" w:color="auto"/>
            <w:left w:val="none" w:sz="0" w:space="0" w:color="auto"/>
            <w:bottom w:val="none" w:sz="0" w:space="0" w:color="auto"/>
            <w:right w:val="none" w:sz="0" w:space="0" w:color="auto"/>
          </w:divBdr>
        </w:div>
        <w:div w:id="1978140940">
          <w:marLeft w:val="0"/>
          <w:marRight w:val="0"/>
          <w:marTop w:val="0"/>
          <w:marBottom w:val="0"/>
          <w:divBdr>
            <w:top w:val="none" w:sz="0" w:space="0" w:color="auto"/>
            <w:left w:val="none" w:sz="0" w:space="0" w:color="auto"/>
            <w:bottom w:val="none" w:sz="0" w:space="0" w:color="auto"/>
            <w:right w:val="none" w:sz="0" w:space="0" w:color="auto"/>
          </w:divBdr>
        </w:div>
        <w:div w:id="555043352">
          <w:marLeft w:val="0"/>
          <w:marRight w:val="0"/>
          <w:marTop w:val="0"/>
          <w:marBottom w:val="0"/>
          <w:divBdr>
            <w:top w:val="none" w:sz="0" w:space="0" w:color="auto"/>
            <w:left w:val="none" w:sz="0" w:space="0" w:color="auto"/>
            <w:bottom w:val="none" w:sz="0" w:space="0" w:color="auto"/>
            <w:right w:val="none" w:sz="0" w:space="0" w:color="auto"/>
          </w:divBdr>
        </w:div>
        <w:div w:id="487981347">
          <w:marLeft w:val="0"/>
          <w:marRight w:val="0"/>
          <w:marTop w:val="0"/>
          <w:marBottom w:val="0"/>
          <w:divBdr>
            <w:top w:val="none" w:sz="0" w:space="0" w:color="auto"/>
            <w:left w:val="none" w:sz="0" w:space="0" w:color="auto"/>
            <w:bottom w:val="none" w:sz="0" w:space="0" w:color="auto"/>
            <w:right w:val="none" w:sz="0" w:space="0" w:color="auto"/>
          </w:divBdr>
        </w:div>
        <w:div w:id="632173671">
          <w:marLeft w:val="0"/>
          <w:marRight w:val="0"/>
          <w:marTop w:val="0"/>
          <w:marBottom w:val="0"/>
          <w:divBdr>
            <w:top w:val="none" w:sz="0" w:space="0" w:color="auto"/>
            <w:left w:val="none" w:sz="0" w:space="0" w:color="auto"/>
            <w:bottom w:val="none" w:sz="0" w:space="0" w:color="auto"/>
            <w:right w:val="none" w:sz="0" w:space="0" w:color="auto"/>
          </w:divBdr>
        </w:div>
        <w:div w:id="1476994086">
          <w:marLeft w:val="0"/>
          <w:marRight w:val="0"/>
          <w:marTop w:val="0"/>
          <w:marBottom w:val="0"/>
          <w:divBdr>
            <w:top w:val="none" w:sz="0" w:space="0" w:color="auto"/>
            <w:left w:val="none" w:sz="0" w:space="0" w:color="auto"/>
            <w:bottom w:val="none" w:sz="0" w:space="0" w:color="auto"/>
            <w:right w:val="none" w:sz="0" w:space="0" w:color="auto"/>
          </w:divBdr>
        </w:div>
        <w:div w:id="1499298600">
          <w:marLeft w:val="0"/>
          <w:marRight w:val="0"/>
          <w:marTop w:val="0"/>
          <w:marBottom w:val="0"/>
          <w:divBdr>
            <w:top w:val="none" w:sz="0" w:space="0" w:color="auto"/>
            <w:left w:val="none" w:sz="0" w:space="0" w:color="auto"/>
            <w:bottom w:val="none" w:sz="0" w:space="0" w:color="auto"/>
            <w:right w:val="none" w:sz="0" w:space="0" w:color="auto"/>
          </w:divBdr>
        </w:div>
        <w:div w:id="1196892623">
          <w:marLeft w:val="0"/>
          <w:marRight w:val="0"/>
          <w:marTop w:val="0"/>
          <w:marBottom w:val="0"/>
          <w:divBdr>
            <w:top w:val="none" w:sz="0" w:space="0" w:color="auto"/>
            <w:left w:val="none" w:sz="0" w:space="0" w:color="auto"/>
            <w:bottom w:val="none" w:sz="0" w:space="0" w:color="auto"/>
            <w:right w:val="none" w:sz="0" w:space="0" w:color="auto"/>
          </w:divBdr>
        </w:div>
        <w:div w:id="553808828">
          <w:marLeft w:val="0"/>
          <w:marRight w:val="0"/>
          <w:marTop w:val="0"/>
          <w:marBottom w:val="0"/>
          <w:divBdr>
            <w:top w:val="none" w:sz="0" w:space="0" w:color="auto"/>
            <w:left w:val="none" w:sz="0" w:space="0" w:color="auto"/>
            <w:bottom w:val="none" w:sz="0" w:space="0" w:color="auto"/>
            <w:right w:val="none" w:sz="0" w:space="0" w:color="auto"/>
          </w:divBdr>
        </w:div>
        <w:div w:id="342048461">
          <w:marLeft w:val="0"/>
          <w:marRight w:val="0"/>
          <w:marTop w:val="0"/>
          <w:marBottom w:val="0"/>
          <w:divBdr>
            <w:top w:val="none" w:sz="0" w:space="0" w:color="auto"/>
            <w:left w:val="none" w:sz="0" w:space="0" w:color="auto"/>
            <w:bottom w:val="none" w:sz="0" w:space="0" w:color="auto"/>
            <w:right w:val="none" w:sz="0" w:space="0" w:color="auto"/>
          </w:divBdr>
        </w:div>
        <w:div w:id="1604146152">
          <w:marLeft w:val="0"/>
          <w:marRight w:val="0"/>
          <w:marTop w:val="0"/>
          <w:marBottom w:val="0"/>
          <w:divBdr>
            <w:top w:val="none" w:sz="0" w:space="0" w:color="auto"/>
            <w:left w:val="none" w:sz="0" w:space="0" w:color="auto"/>
            <w:bottom w:val="none" w:sz="0" w:space="0" w:color="auto"/>
            <w:right w:val="none" w:sz="0" w:space="0" w:color="auto"/>
          </w:divBdr>
        </w:div>
        <w:div w:id="2127964485">
          <w:marLeft w:val="0"/>
          <w:marRight w:val="0"/>
          <w:marTop w:val="0"/>
          <w:marBottom w:val="0"/>
          <w:divBdr>
            <w:top w:val="none" w:sz="0" w:space="0" w:color="auto"/>
            <w:left w:val="none" w:sz="0" w:space="0" w:color="auto"/>
            <w:bottom w:val="none" w:sz="0" w:space="0" w:color="auto"/>
            <w:right w:val="none" w:sz="0" w:space="0" w:color="auto"/>
          </w:divBdr>
        </w:div>
        <w:div w:id="1604342195">
          <w:marLeft w:val="0"/>
          <w:marRight w:val="0"/>
          <w:marTop w:val="0"/>
          <w:marBottom w:val="0"/>
          <w:divBdr>
            <w:top w:val="none" w:sz="0" w:space="0" w:color="auto"/>
            <w:left w:val="none" w:sz="0" w:space="0" w:color="auto"/>
            <w:bottom w:val="none" w:sz="0" w:space="0" w:color="auto"/>
            <w:right w:val="none" w:sz="0" w:space="0" w:color="auto"/>
          </w:divBdr>
        </w:div>
        <w:div w:id="1725563474">
          <w:marLeft w:val="0"/>
          <w:marRight w:val="0"/>
          <w:marTop w:val="0"/>
          <w:marBottom w:val="0"/>
          <w:divBdr>
            <w:top w:val="none" w:sz="0" w:space="0" w:color="auto"/>
            <w:left w:val="none" w:sz="0" w:space="0" w:color="auto"/>
            <w:bottom w:val="none" w:sz="0" w:space="0" w:color="auto"/>
            <w:right w:val="none" w:sz="0" w:space="0" w:color="auto"/>
          </w:divBdr>
        </w:div>
        <w:div w:id="285745434">
          <w:marLeft w:val="0"/>
          <w:marRight w:val="0"/>
          <w:marTop w:val="0"/>
          <w:marBottom w:val="0"/>
          <w:divBdr>
            <w:top w:val="none" w:sz="0" w:space="0" w:color="auto"/>
            <w:left w:val="none" w:sz="0" w:space="0" w:color="auto"/>
            <w:bottom w:val="none" w:sz="0" w:space="0" w:color="auto"/>
            <w:right w:val="none" w:sz="0" w:space="0" w:color="auto"/>
          </w:divBdr>
        </w:div>
        <w:div w:id="1648628765">
          <w:marLeft w:val="0"/>
          <w:marRight w:val="0"/>
          <w:marTop w:val="0"/>
          <w:marBottom w:val="0"/>
          <w:divBdr>
            <w:top w:val="none" w:sz="0" w:space="0" w:color="auto"/>
            <w:left w:val="none" w:sz="0" w:space="0" w:color="auto"/>
            <w:bottom w:val="none" w:sz="0" w:space="0" w:color="auto"/>
            <w:right w:val="none" w:sz="0" w:space="0" w:color="auto"/>
          </w:divBdr>
        </w:div>
        <w:div w:id="813765251">
          <w:marLeft w:val="0"/>
          <w:marRight w:val="0"/>
          <w:marTop w:val="0"/>
          <w:marBottom w:val="0"/>
          <w:divBdr>
            <w:top w:val="none" w:sz="0" w:space="0" w:color="auto"/>
            <w:left w:val="none" w:sz="0" w:space="0" w:color="auto"/>
            <w:bottom w:val="none" w:sz="0" w:space="0" w:color="auto"/>
            <w:right w:val="none" w:sz="0" w:space="0" w:color="auto"/>
          </w:divBdr>
        </w:div>
        <w:div w:id="986276423">
          <w:marLeft w:val="0"/>
          <w:marRight w:val="0"/>
          <w:marTop w:val="0"/>
          <w:marBottom w:val="0"/>
          <w:divBdr>
            <w:top w:val="none" w:sz="0" w:space="0" w:color="auto"/>
            <w:left w:val="none" w:sz="0" w:space="0" w:color="auto"/>
            <w:bottom w:val="none" w:sz="0" w:space="0" w:color="auto"/>
            <w:right w:val="none" w:sz="0" w:space="0" w:color="auto"/>
          </w:divBdr>
        </w:div>
        <w:div w:id="1416173016">
          <w:marLeft w:val="0"/>
          <w:marRight w:val="0"/>
          <w:marTop w:val="0"/>
          <w:marBottom w:val="0"/>
          <w:divBdr>
            <w:top w:val="none" w:sz="0" w:space="0" w:color="auto"/>
            <w:left w:val="none" w:sz="0" w:space="0" w:color="auto"/>
            <w:bottom w:val="none" w:sz="0" w:space="0" w:color="auto"/>
            <w:right w:val="none" w:sz="0" w:space="0" w:color="auto"/>
          </w:divBdr>
        </w:div>
        <w:div w:id="190000833">
          <w:marLeft w:val="0"/>
          <w:marRight w:val="0"/>
          <w:marTop w:val="0"/>
          <w:marBottom w:val="0"/>
          <w:divBdr>
            <w:top w:val="none" w:sz="0" w:space="0" w:color="auto"/>
            <w:left w:val="none" w:sz="0" w:space="0" w:color="auto"/>
            <w:bottom w:val="none" w:sz="0" w:space="0" w:color="auto"/>
            <w:right w:val="none" w:sz="0" w:space="0" w:color="auto"/>
          </w:divBdr>
        </w:div>
        <w:div w:id="681977290">
          <w:marLeft w:val="0"/>
          <w:marRight w:val="0"/>
          <w:marTop w:val="0"/>
          <w:marBottom w:val="0"/>
          <w:divBdr>
            <w:top w:val="none" w:sz="0" w:space="0" w:color="auto"/>
            <w:left w:val="none" w:sz="0" w:space="0" w:color="auto"/>
            <w:bottom w:val="none" w:sz="0" w:space="0" w:color="auto"/>
            <w:right w:val="none" w:sz="0" w:space="0" w:color="auto"/>
          </w:divBdr>
        </w:div>
        <w:div w:id="1440874764">
          <w:marLeft w:val="0"/>
          <w:marRight w:val="0"/>
          <w:marTop w:val="0"/>
          <w:marBottom w:val="0"/>
          <w:divBdr>
            <w:top w:val="none" w:sz="0" w:space="0" w:color="auto"/>
            <w:left w:val="none" w:sz="0" w:space="0" w:color="auto"/>
            <w:bottom w:val="none" w:sz="0" w:space="0" w:color="auto"/>
            <w:right w:val="none" w:sz="0" w:space="0" w:color="auto"/>
          </w:divBdr>
        </w:div>
        <w:div w:id="1037854959">
          <w:marLeft w:val="0"/>
          <w:marRight w:val="0"/>
          <w:marTop w:val="0"/>
          <w:marBottom w:val="0"/>
          <w:divBdr>
            <w:top w:val="none" w:sz="0" w:space="0" w:color="auto"/>
            <w:left w:val="none" w:sz="0" w:space="0" w:color="auto"/>
            <w:bottom w:val="none" w:sz="0" w:space="0" w:color="auto"/>
            <w:right w:val="none" w:sz="0" w:space="0" w:color="auto"/>
          </w:divBdr>
        </w:div>
        <w:div w:id="1326664822">
          <w:marLeft w:val="0"/>
          <w:marRight w:val="0"/>
          <w:marTop w:val="0"/>
          <w:marBottom w:val="0"/>
          <w:divBdr>
            <w:top w:val="none" w:sz="0" w:space="0" w:color="auto"/>
            <w:left w:val="none" w:sz="0" w:space="0" w:color="auto"/>
            <w:bottom w:val="none" w:sz="0" w:space="0" w:color="auto"/>
            <w:right w:val="none" w:sz="0" w:space="0" w:color="auto"/>
          </w:divBdr>
        </w:div>
        <w:div w:id="1754858704">
          <w:marLeft w:val="0"/>
          <w:marRight w:val="0"/>
          <w:marTop w:val="0"/>
          <w:marBottom w:val="0"/>
          <w:divBdr>
            <w:top w:val="none" w:sz="0" w:space="0" w:color="auto"/>
            <w:left w:val="none" w:sz="0" w:space="0" w:color="auto"/>
            <w:bottom w:val="none" w:sz="0" w:space="0" w:color="auto"/>
            <w:right w:val="none" w:sz="0" w:space="0" w:color="auto"/>
          </w:divBdr>
        </w:div>
        <w:div w:id="489445258">
          <w:marLeft w:val="0"/>
          <w:marRight w:val="0"/>
          <w:marTop w:val="0"/>
          <w:marBottom w:val="0"/>
          <w:divBdr>
            <w:top w:val="none" w:sz="0" w:space="0" w:color="auto"/>
            <w:left w:val="none" w:sz="0" w:space="0" w:color="auto"/>
            <w:bottom w:val="none" w:sz="0" w:space="0" w:color="auto"/>
            <w:right w:val="none" w:sz="0" w:space="0" w:color="auto"/>
          </w:divBdr>
        </w:div>
        <w:div w:id="1649940564">
          <w:marLeft w:val="0"/>
          <w:marRight w:val="0"/>
          <w:marTop w:val="0"/>
          <w:marBottom w:val="0"/>
          <w:divBdr>
            <w:top w:val="none" w:sz="0" w:space="0" w:color="auto"/>
            <w:left w:val="none" w:sz="0" w:space="0" w:color="auto"/>
            <w:bottom w:val="none" w:sz="0" w:space="0" w:color="auto"/>
            <w:right w:val="none" w:sz="0" w:space="0" w:color="auto"/>
          </w:divBdr>
        </w:div>
        <w:div w:id="1609044297">
          <w:marLeft w:val="0"/>
          <w:marRight w:val="0"/>
          <w:marTop w:val="0"/>
          <w:marBottom w:val="0"/>
          <w:divBdr>
            <w:top w:val="none" w:sz="0" w:space="0" w:color="auto"/>
            <w:left w:val="none" w:sz="0" w:space="0" w:color="auto"/>
            <w:bottom w:val="none" w:sz="0" w:space="0" w:color="auto"/>
            <w:right w:val="none" w:sz="0" w:space="0" w:color="auto"/>
          </w:divBdr>
        </w:div>
        <w:div w:id="393623712">
          <w:marLeft w:val="0"/>
          <w:marRight w:val="0"/>
          <w:marTop w:val="0"/>
          <w:marBottom w:val="0"/>
          <w:divBdr>
            <w:top w:val="none" w:sz="0" w:space="0" w:color="auto"/>
            <w:left w:val="none" w:sz="0" w:space="0" w:color="auto"/>
            <w:bottom w:val="none" w:sz="0" w:space="0" w:color="auto"/>
            <w:right w:val="none" w:sz="0" w:space="0" w:color="auto"/>
          </w:divBdr>
        </w:div>
        <w:div w:id="2000571455">
          <w:marLeft w:val="0"/>
          <w:marRight w:val="0"/>
          <w:marTop w:val="0"/>
          <w:marBottom w:val="0"/>
          <w:divBdr>
            <w:top w:val="none" w:sz="0" w:space="0" w:color="auto"/>
            <w:left w:val="none" w:sz="0" w:space="0" w:color="auto"/>
            <w:bottom w:val="none" w:sz="0" w:space="0" w:color="auto"/>
            <w:right w:val="none" w:sz="0" w:space="0" w:color="auto"/>
          </w:divBdr>
        </w:div>
        <w:div w:id="997028401">
          <w:marLeft w:val="0"/>
          <w:marRight w:val="0"/>
          <w:marTop w:val="0"/>
          <w:marBottom w:val="0"/>
          <w:divBdr>
            <w:top w:val="none" w:sz="0" w:space="0" w:color="auto"/>
            <w:left w:val="none" w:sz="0" w:space="0" w:color="auto"/>
            <w:bottom w:val="none" w:sz="0" w:space="0" w:color="auto"/>
            <w:right w:val="none" w:sz="0" w:space="0" w:color="auto"/>
          </w:divBdr>
        </w:div>
        <w:div w:id="1743092568">
          <w:marLeft w:val="0"/>
          <w:marRight w:val="0"/>
          <w:marTop w:val="0"/>
          <w:marBottom w:val="0"/>
          <w:divBdr>
            <w:top w:val="none" w:sz="0" w:space="0" w:color="auto"/>
            <w:left w:val="none" w:sz="0" w:space="0" w:color="auto"/>
            <w:bottom w:val="none" w:sz="0" w:space="0" w:color="auto"/>
            <w:right w:val="none" w:sz="0" w:space="0" w:color="auto"/>
          </w:divBdr>
        </w:div>
        <w:div w:id="446772996">
          <w:marLeft w:val="0"/>
          <w:marRight w:val="0"/>
          <w:marTop w:val="0"/>
          <w:marBottom w:val="0"/>
          <w:divBdr>
            <w:top w:val="none" w:sz="0" w:space="0" w:color="auto"/>
            <w:left w:val="none" w:sz="0" w:space="0" w:color="auto"/>
            <w:bottom w:val="none" w:sz="0" w:space="0" w:color="auto"/>
            <w:right w:val="none" w:sz="0" w:space="0" w:color="auto"/>
          </w:divBdr>
        </w:div>
        <w:div w:id="766464333">
          <w:marLeft w:val="0"/>
          <w:marRight w:val="0"/>
          <w:marTop w:val="0"/>
          <w:marBottom w:val="0"/>
          <w:divBdr>
            <w:top w:val="none" w:sz="0" w:space="0" w:color="auto"/>
            <w:left w:val="none" w:sz="0" w:space="0" w:color="auto"/>
            <w:bottom w:val="none" w:sz="0" w:space="0" w:color="auto"/>
            <w:right w:val="none" w:sz="0" w:space="0" w:color="auto"/>
          </w:divBdr>
        </w:div>
        <w:div w:id="589774938">
          <w:marLeft w:val="0"/>
          <w:marRight w:val="0"/>
          <w:marTop w:val="0"/>
          <w:marBottom w:val="0"/>
          <w:divBdr>
            <w:top w:val="none" w:sz="0" w:space="0" w:color="auto"/>
            <w:left w:val="none" w:sz="0" w:space="0" w:color="auto"/>
            <w:bottom w:val="none" w:sz="0" w:space="0" w:color="auto"/>
            <w:right w:val="none" w:sz="0" w:space="0" w:color="auto"/>
          </w:divBdr>
        </w:div>
        <w:div w:id="1473789809">
          <w:marLeft w:val="0"/>
          <w:marRight w:val="0"/>
          <w:marTop w:val="0"/>
          <w:marBottom w:val="0"/>
          <w:divBdr>
            <w:top w:val="none" w:sz="0" w:space="0" w:color="auto"/>
            <w:left w:val="none" w:sz="0" w:space="0" w:color="auto"/>
            <w:bottom w:val="none" w:sz="0" w:space="0" w:color="auto"/>
            <w:right w:val="none" w:sz="0" w:space="0" w:color="auto"/>
          </w:divBdr>
        </w:div>
        <w:div w:id="1931280838">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1225677691">
          <w:marLeft w:val="0"/>
          <w:marRight w:val="0"/>
          <w:marTop w:val="0"/>
          <w:marBottom w:val="0"/>
          <w:divBdr>
            <w:top w:val="none" w:sz="0" w:space="0" w:color="auto"/>
            <w:left w:val="none" w:sz="0" w:space="0" w:color="auto"/>
            <w:bottom w:val="none" w:sz="0" w:space="0" w:color="auto"/>
            <w:right w:val="none" w:sz="0" w:space="0" w:color="auto"/>
          </w:divBdr>
        </w:div>
        <w:div w:id="775178707">
          <w:marLeft w:val="0"/>
          <w:marRight w:val="0"/>
          <w:marTop w:val="0"/>
          <w:marBottom w:val="0"/>
          <w:divBdr>
            <w:top w:val="none" w:sz="0" w:space="0" w:color="auto"/>
            <w:left w:val="none" w:sz="0" w:space="0" w:color="auto"/>
            <w:bottom w:val="none" w:sz="0" w:space="0" w:color="auto"/>
            <w:right w:val="none" w:sz="0" w:space="0" w:color="auto"/>
          </w:divBdr>
        </w:div>
        <w:div w:id="796682677">
          <w:marLeft w:val="0"/>
          <w:marRight w:val="0"/>
          <w:marTop w:val="0"/>
          <w:marBottom w:val="0"/>
          <w:divBdr>
            <w:top w:val="none" w:sz="0" w:space="0" w:color="auto"/>
            <w:left w:val="none" w:sz="0" w:space="0" w:color="auto"/>
            <w:bottom w:val="none" w:sz="0" w:space="0" w:color="auto"/>
            <w:right w:val="none" w:sz="0" w:space="0" w:color="auto"/>
          </w:divBdr>
        </w:div>
        <w:div w:id="1754355336">
          <w:marLeft w:val="0"/>
          <w:marRight w:val="0"/>
          <w:marTop w:val="0"/>
          <w:marBottom w:val="0"/>
          <w:divBdr>
            <w:top w:val="none" w:sz="0" w:space="0" w:color="auto"/>
            <w:left w:val="none" w:sz="0" w:space="0" w:color="auto"/>
            <w:bottom w:val="none" w:sz="0" w:space="0" w:color="auto"/>
            <w:right w:val="none" w:sz="0" w:space="0" w:color="auto"/>
          </w:divBdr>
        </w:div>
        <w:div w:id="1157460265">
          <w:marLeft w:val="0"/>
          <w:marRight w:val="0"/>
          <w:marTop w:val="0"/>
          <w:marBottom w:val="0"/>
          <w:divBdr>
            <w:top w:val="none" w:sz="0" w:space="0" w:color="auto"/>
            <w:left w:val="none" w:sz="0" w:space="0" w:color="auto"/>
            <w:bottom w:val="none" w:sz="0" w:space="0" w:color="auto"/>
            <w:right w:val="none" w:sz="0" w:space="0" w:color="auto"/>
          </w:divBdr>
        </w:div>
        <w:div w:id="1404178892">
          <w:marLeft w:val="0"/>
          <w:marRight w:val="0"/>
          <w:marTop w:val="0"/>
          <w:marBottom w:val="0"/>
          <w:divBdr>
            <w:top w:val="none" w:sz="0" w:space="0" w:color="auto"/>
            <w:left w:val="none" w:sz="0" w:space="0" w:color="auto"/>
            <w:bottom w:val="none" w:sz="0" w:space="0" w:color="auto"/>
            <w:right w:val="none" w:sz="0" w:space="0" w:color="auto"/>
          </w:divBdr>
        </w:div>
        <w:div w:id="1281033000">
          <w:marLeft w:val="0"/>
          <w:marRight w:val="0"/>
          <w:marTop w:val="0"/>
          <w:marBottom w:val="0"/>
          <w:divBdr>
            <w:top w:val="none" w:sz="0" w:space="0" w:color="auto"/>
            <w:left w:val="none" w:sz="0" w:space="0" w:color="auto"/>
            <w:bottom w:val="none" w:sz="0" w:space="0" w:color="auto"/>
            <w:right w:val="none" w:sz="0" w:space="0" w:color="auto"/>
          </w:divBdr>
        </w:div>
        <w:div w:id="209265096">
          <w:marLeft w:val="0"/>
          <w:marRight w:val="0"/>
          <w:marTop w:val="0"/>
          <w:marBottom w:val="0"/>
          <w:divBdr>
            <w:top w:val="none" w:sz="0" w:space="0" w:color="auto"/>
            <w:left w:val="none" w:sz="0" w:space="0" w:color="auto"/>
            <w:bottom w:val="none" w:sz="0" w:space="0" w:color="auto"/>
            <w:right w:val="none" w:sz="0" w:space="0" w:color="auto"/>
          </w:divBdr>
        </w:div>
        <w:div w:id="83302493">
          <w:marLeft w:val="0"/>
          <w:marRight w:val="0"/>
          <w:marTop w:val="0"/>
          <w:marBottom w:val="0"/>
          <w:divBdr>
            <w:top w:val="none" w:sz="0" w:space="0" w:color="auto"/>
            <w:left w:val="none" w:sz="0" w:space="0" w:color="auto"/>
            <w:bottom w:val="none" w:sz="0" w:space="0" w:color="auto"/>
            <w:right w:val="none" w:sz="0" w:space="0" w:color="auto"/>
          </w:divBdr>
        </w:div>
        <w:div w:id="1181972297">
          <w:marLeft w:val="0"/>
          <w:marRight w:val="0"/>
          <w:marTop w:val="0"/>
          <w:marBottom w:val="0"/>
          <w:divBdr>
            <w:top w:val="none" w:sz="0" w:space="0" w:color="auto"/>
            <w:left w:val="none" w:sz="0" w:space="0" w:color="auto"/>
            <w:bottom w:val="none" w:sz="0" w:space="0" w:color="auto"/>
            <w:right w:val="none" w:sz="0" w:space="0" w:color="auto"/>
          </w:divBdr>
        </w:div>
        <w:div w:id="1495730129">
          <w:marLeft w:val="0"/>
          <w:marRight w:val="0"/>
          <w:marTop w:val="0"/>
          <w:marBottom w:val="0"/>
          <w:divBdr>
            <w:top w:val="none" w:sz="0" w:space="0" w:color="auto"/>
            <w:left w:val="none" w:sz="0" w:space="0" w:color="auto"/>
            <w:bottom w:val="none" w:sz="0" w:space="0" w:color="auto"/>
            <w:right w:val="none" w:sz="0" w:space="0" w:color="auto"/>
          </w:divBdr>
        </w:div>
        <w:div w:id="1734112044">
          <w:marLeft w:val="0"/>
          <w:marRight w:val="0"/>
          <w:marTop w:val="0"/>
          <w:marBottom w:val="0"/>
          <w:divBdr>
            <w:top w:val="none" w:sz="0" w:space="0" w:color="auto"/>
            <w:left w:val="none" w:sz="0" w:space="0" w:color="auto"/>
            <w:bottom w:val="none" w:sz="0" w:space="0" w:color="auto"/>
            <w:right w:val="none" w:sz="0" w:space="0" w:color="auto"/>
          </w:divBdr>
        </w:div>
        <w:div w:id="231821372">
          <w:marLeft w:val="0"/>
          <w:marRight w:val="0"/>
          <w:marTop w:val="0"/>
          <w:marBottom w:val="0"/>
          <w:divBdr>
            <w:top w:val="none" w:sz="0" w:space="0" w:color="auto"/>
            <w:left w:val="none" w:sz="0" w:space="0" w:color="auto"/>
            <w:bottom w:val="none" w:sz="0" w:space="0" w:color="auto"/>
            <w:right w:val="none" w:sz="0" w:space="0" w:color="auto"/>
          </w:divBdr>
        </w:div>
        <w:div w:id="779490495">
          <w:marLeft w:val="0"/>
          <w:marRight w:val="0"/>
          <w:marTop w:val="0"/>
          <w:marBottom w:val="0"/>
          <w:divBdr>
            <w:top w:val="none" w:sz="0" w:space="0" w:color="auto"/>
            <w:left w:val="none" w:sz="0" w:space="0" w:color="auto"/>
            <w:bottom w:val="none" w:sz="0" w:space="0" w:color="auto"/>
            <w:right w:val="none" w:sz="0" w:space="0" w:color="auto"/>
          </w:divBdr>
        </w:div>
        <w:div w:id="3092675">
          <w:marLeft w:val="0"/>
          <w:marRight w:val="0"/>
          <w:marTop w:val="0"/>
          <w:marBottom w:val="0"/>
          <w:divBdr>
            <w:top w:val="none" w:sz="0" w:space="0" w:color="auto"/>
            <w:left w:val="none" w:sz="0" w:space="0" w:color="auto"/>
            <w:bottom w:val="none" w:sz="0" w:space="0" w:color="auto"/>
            <w:right w:val="none" w:sz="0" w:space="0" w:color="auto"/>
          </w:divBdr>
        </w:div>
        <w:div w:id="1132138632">
          <w:marLeft w:val="0"/>
          <w:marRight w:val="0"/>
          <w:marTop w:val="0"/>
          <w:marBottom w:val="0"/>
          <w:divBdr>
            <w:top w:val="none" w:sz="0" w:space="0" w:color="auto"/>
            <w:left w:val="none" w:sz="0" w:space="0" w:color="auto"/>
            <w:bottom w:val="none" w:sz="0" w:space="0" w:color="auto"/>
            <w:right w:val="none" w:sz="0" w:space="0" w:color="auto"/>
          </w:divBdr>
        </w:div>
        <w:div w:id="1201087927">
          <w:marLeft w:val="0"/>
          <w:marRight w:val="0"/>
          <w:marTop w:val="0"/>
          <w:marBottom w:val="0"/>
          <w:divBdr>
            <w:top w:val="none" w:sz="0" w:space="0" w:color="auto"/>
            <w:left w:val="none" w:sz="0" w:space="0" w:color="auto"/>
            <w:bottom w:val="none" w:sz="0" w:space="0" w:color="auto"/>
            <w:right w:val="none" w:sz="0" w:space="0" w:color="auto"/>
          </w:divBdr>
        </w:div>
        <w:div w:id="1823886323">
          <w:marLeft w:val="0"/>
          <w:marRight w:val="0"/>
          <w:marTop w:val="0"/>
          <w:marBottom w:val="0"/>
          <w:divBdr>
            <w:top w:val="none" w:sz="0" w:space="0" w:color="auto"/>
            <w:left w:val="none" w:sz="0" w:space="0" w:color="auto"/>
            <w:bottom w:val="none" w:sz="0" w:space="0" w:color="auto"/>
            <w:right w:val="none" w:sz="0" w:space="0" w:color="auto"/>
          </w:divBdr>
        </w:div>
        <w:div w:id="1143080982">
          <w:marLeft w:val="0"/>
          <w:marRight w:val="0"/>
          <w:marTop w:val="0"/>
          <w:marBottom w:val="0"/>
          <w:divBdr>
            <w:top w:val="none" w:sz="0" w:space="0" w:color="auto"/>
            <w:left w:val="none" w:sz="0" w:space="0" w:color="auto"/>
            <w:bottom w:val="none" w:sz="0" w:space="0" w:color="auto"/>
            <w:right w:val="none" w:sz="0" w:space="0" w:color="auto"/>
          </w:divBdr>
        </w:div>
        <w:div w:id="1128007550">
          <w:marLeft w:val="0"/>
          <w:marRight w:val="0"/>
          <w:marTop w:val="0"/>
          <w:marBottom w:val="0"/>
          <w:divBdr>
            <w:top w:val="none" w:sz="0" w:space="0" w:color="auto"/>
            <w:left w:val="none" w:sz="0" w:space="0" w:color="auto"/>
            <w:bottom w:val="none" w:sz="0" w:space="0" w:color="auto"/>
            <w:right w:val="none" w:sz="0" w:space="0" w:color="auto"/>
          </w:divBdr>
        </w:div>
        <w:div w:id="1785073860">
          <w:marLeft w:val="0"/>
          <w:marRight w:val="0"/>
          <w:marTop w:val="0"/>
          <w:marBottom w:val="0"/>
          <w:divBdr>
            <w:top w:val="none" w:sz="0" w:space="0" w:color="auto"/>
            <w:left w:val="none" w:sz="0" w:space="0" w:color="auto"/>
            <w:bottom w:val="none" w:sz="0" w:space="0" w:color="auto"/>
            <w:right w:val="none" w:sz="0" w:space="0" w:color="auto"/>
          </w:divBdr>
        </w:div>
        <w:div w:id="837959330">
          <w:marLeft w:val="0"/>
          <w:marRight w:val="0"/>
          <w:marTop w:val="0"/>
          <w:marBottom w:val="0"/>
          <w:divBdr>
            <w:top w:val="none" w:sz="0" w:space="0" w:color="auto"/>
            <w:left w:val="none" w:sz="0" w:space="0" w:color="auto"/>
            <w:bottom w:val="none" w:sz="0" w:space="0" w:color="auto"/>
            <w:right w:val="none" w:sz="0" w:space="0" w:color="auto"/>
          </w:divBdr>
        </w:div>
        <w:div w:id="1834443402">
          <w:marLeft w:val="0"/>
          <w:marRight w:val="0"/>
          <w:marTop w:val="0"/>
          <w:marBottom w:val="0"/>
          <w:divBdr>
            <w:top w:val="none" w:sz="0" w:space="0" w:color="auto"/>
            <w:left w:val="none" w:sz="0" w:space="0" w:color="auto"/>
            <w:bottom w:val="none" w:sz="0" w:space="0" w:color="auto"/>
            <w:right w:val="none" w:sz="0" w:space="0" w:color="auto"/>
          </w:divBdr>
        </w:div>
        <w:div w:id="2061633414">
          <w:marLeft w:val="0"/>
          <w:marRight w:val="0"/>
          <w:marTop w:val="0"/>
          <w:marBottom w:val="0"/>
          <w:divBdr>
            <w:top w:val="none" w:sz="0" w:space="0" w:color="auto"/>
            <w:left w:val="none" w:sz="0" w:space="0" w:color="auto"/>
            <w:bottom w:val="none" w:sz="0" w:space="0" w:color="auto"/>
            <w:right w:val="none" w:sz="0" w:space="0" w:color="auto"/>
          </w:divBdr>
        </w:div>
        <w:div w:id="523985973">
          <w:marLeft w:val="0"/>
          <w:marRight w:val="0"/>
          <w:marTop w:val="0"/>
          <w:marBottom w:val="0"/>
          <w:divBdr>
            <w:top w:val="none" w:sz="0" w:space="0" w:color="auto"/>
            <w:left w:val="none" w:sz="0" w:space="0" w:color="auto"/>
            <w:bottom w:val="none" w:sz="0" w:space="0" w:color="auto"/>
            <w:right w:val="none" w:sz="0" w:space="0" w:color="auto"/>
          </w:divBdr>
        </w:div>
        <w:div w:id="1627154411">
          <w:marLeft w:val="0"/>
          <w:marRight w:val="0"/>
          <w:marTop w:val="0"/>
          <w:marBottom w:val="0"/>
          <w:divBdr>
            <w:top w:val="none" w:sz="0" w:space="0" w:color="auto"/>
            <w:left w:val="none" w:sz="0" w:space="0" w:color="auto"/>
            <w:bottom w:val="none" w:sz="0" w:space="0" w:color="auto"/>
            <w:right w:val="none" w:sz="0" w:space="0" w:color="auto"/>
          </w:divBdr>
        </w:div>
        <w:div w:id="1468468553">
          <w:marLeft w:val="0"/>
          <w:marRight w:val="0"/>
          <w:marTop w:val="0"/>
          <w:marBottom w:val="0"/>
          <w:divBdr>
            <w:top w:val="none" w:sz="0" w:space="0" w:color="auto"/>
            <w:left w:val="none" w:sz="0" w:space="0" w:color="auto"/>
            <w:bottom w:val="none" w:sz="0" w:space="0" w:color="auto"/>
            <w:right w:val="none" w:sz="0" w:space="0" w:color="auto"/>
          </w:divBdr>
        </w:div>
        <w:div w:id="840119169">
          <w:marLeft w:val="0"/>
          <w:marRight w:val="0"/>
          <w:marTop w:val="0"/>
          <w:marBottom w:val="0"/>
          <w:divBdr>
            <w:top w:val="none" w:sz="0" w:space="0" w:color="auto"/>
            <w:left w:val="none" w:sz="0" w:space="0" w:color="auto"/>
            <w:bottom w:val="none" w:sz="0" w:space="0" w:color="auto"/>
            <w:right w:val="none" w:sz="0" w:space="0" w:color="auto"/>
          </w:divBdr>
        </w:div>
        <w:div w:id="1982809474">
          <w:marLeft w:val="0"/>
          <w:marRight w:val="0"/>
          <w:marTop w:val="0"/>
          <w:marBottom w:val="0"/>
          <w:divBdr>
            <w:top w:val="none" w:sz="0" w:space="0" w:color="auto"/>
            <w:left w:val="none" w:sz="0" w:space="0" w:color="auto"/>
            <w:bottom w:val="none" w:sz="0" w:space="0" w:color="auto"/>
            <w:right w:val="none" w:sz="0" w:space="0" w:color="auto"/>
          </w:divBdr>
        </w:div>
        <w:div w:id="615411253">
          <w:marLeft w:val="0"/>
          <w:marRight w:val="0"/>
          <w:marTop w:val="0"/>
          <w:marBottom w:val="0"/>
          <w:divBdr>
            <w:top w:val="none" w:sz="0" w:space="0" w:color="auto"/>
            <w:left w:val="none" w:sz="0" w:space="0" w:color="auto"/>
            <w:bottom w:val="none" w:sz="0" w:space="0" w:color="auto"/>
            <w:right w:val="none" w:sz="0" w:space="0" w:color="auto"/>
          </w:divBdr>
        </w:div>
        <w:div w:id="310603610">
          <w:marLeft w:val="0"/>
          <w:marRight w:val="0"/>
          <w:marTop w:val="0"/>
          <w:marBottom w:val="0"/>
          <w:divBdr>
            <w:top w:val="none" w:sz="0" w:space="0" w:color="auto"/>
            <w:left w:val="none" w:sz="0" w:space="0" w:color="auto"/>
            <w:bottom w:val="none" w:sz="0" w:space="0" w:color="auto"/>
            <w:right w:val="none" w:sz="0" w:space="0" w:color="auto"/>
          </w:divBdr>
        </w:div>
      </w:divsChild>
    </w:div>
    <w:div w:id="2033723226">
      <w:bodyDiv w:val="1"/>
      <w:marLeft w:val="0"/>
      <w:marRight w:val="0"/>
      <w:marTop w:val="0"/>
      <w:marBottom w:val="0"/>
      <w:divBdr>
        <w:top w:val="none" w:sz="0" w:space="0" w:color="auto"/>
        <w:left w:val="none" w:sz="0" w:space="0" w:color="auto"/>
        <w:bottom w:val="none" w:sz="0" w:space="0" w:color="auto"/>
        <w:right w:val="none" w:sz="0" w:space="0" w:color="auto"/>
      </w:divBdr>
      <w:divsChild>
        <w:div w:id="9066512">
          <w:marLeft w:val="0"/>
          <w:marRight w:val="0"/>
          <w:marTop w:val="0"/>
          <w:marBottom w:val="0"/>
          <w:divBdr>
            <w:top w:val="none" w:sz="0" w:space="0" w:color="auto"/>
            <w:left w:val="none" w:sz="0" w:space="0" w:color="auto"/>
            <w:bottom w:val="none" w:sz="0" w:space="0" w:color="auto"/>
            <w:right w:val="none" w:sz="0" w:space="0" w:color="auto"/>
          </w:divBdr>
        </w:div>
        <w:div w:id="18168887">
          <w:marLeft w:val="0"/>
          <w:marRight w:val="0"/>
          <w:marTop w:val="0"/>
          <w:marBottom w:val="0"/>
          <w:divBdr>
            <w:top w:val="none" w:sz="0" w:space="0" w:color="auto"/>
            <w:left w:val="none" w:sz="0" w:space="0" w:color="auto"/>
            <w:bottom w:val="none" w:sz="0" w:space="0" w:color="auto"/>
            <w:right w:val="none" w:sz="0" w:space="0" w:color="auto"/>
          </w:divBdr>
        </w:div>
        <w:div w:id="43138035">
          <w:marLeft w:val="0"/>
          <w:marRight w:val="0"/>
          <w:marTop w:val="0"/>
          <w:marBottom w:val="0"/>
          <w:divBdr>
            <w:top w:val="none" w:sz="0" w:space="0" w:color="auto"/>
            <w:left w:val="none" w:sz="0" w:space="0" w:color="auto"/>
            <w:bottom w:val="none" w:sz="0" w:space="0" w:color="auto"/>
            <w:right w:val="none" w:sz="0" w:space="0" w:color="auto"/>
          </w:divBdr>
        </w:div>
        <w:div w:id="58867114">
          <w:marLeft w:val="0"/>
          <w:marRight w:val="0"/>
          <w:marTop w:val="0"/>
          <w:marBottom w:val="0"/>
          <w:divBdr>
            <w:top w:val="none" w:sz="0" w:space="0" w:color="auto"/>
            <w:left w:val="none" w:sz="0" w:space="0" w:color="auto"/>
            <w:bottom w:val="none" w:sz="0" w:space="0" w:color="auto"/>
            <w:right w:val="none" w:sz="0" w:space="0" w:color="auto"/>
          </w:divBdr>
        </w:div>
        <w:div w:id="200095893">
          <w:marLeft w:val="0"/>
          <w:marRight w:val="0"/>
          <w:marTop w:val="0"/>
          <w:marBottom w:val="0"/>
          <w:divBdr>
            <w:top w:val="none" w:sz="0" w:space="0" w:color="auto"/>
            <w:left w:val="none" w:sz="0" w:space="0" w:color="auto"/>
            <w:bottom w:val="none" w:sz="0" w:space="0" w:color="auto"/>
            <w:right w:val="none" w:sz="0" w:space="0" w:color="auto"/>
          </w:divBdr>
        </w:div>
        <w:div w:id="307826155">
          <w:marLeft w:val="0"/>
          <w:marRight w:val="0"/>
          <w:marTop w:val="0"/>
          <w:marBottom w:val="0"/>
          <w:divBdr>
            <w:top w:val="none" w:sz="0" w:space="0" w:color="auto"/>
            <w:left w:val="none" w:sz="0" w:space="0" w:color="auto"/>
            <w:bottom w:val="none" w:sz="0" w:space="0" w:color="auto"/>
            <w:right w:val="none" w:sz="0" w:space="0" w:color="auto"/>
          </w:divBdr>
        </w:div>
        <w:div w:id="472723207">
          <w:marLeft w:val="0"/>
          <w:marRight w:val="0"/>
          <w:marTop w:val="0"/>
          <w:marBottom w:val="0"/>
          <w:divBdr>
            <w:top w:val="none" w:sz="0" w:space="0" w:color="auto"/>
            <w:left w:val="none" w:sz="0" w:space="0" w:color="auto"/>
            <w:bottom w:val="none" w:sz="0" w:space="0" w:color="auto"/>
            <w:right w:val="none" w:sz="0" w:space="0" w:color="auto"/>
          </w:divBdr>
        </w:div>
        <w:div w:id="473108466">
          <w:marLeft w:val="0"/>
          <w:marRight w:val="0"/>
          <w:marTop w:val="0"/>
          <w:marBottom w:val="0"/>
          <w:divBdr>
            <w:top w:val="none" w:sz="0" w:space="0" w:color="auto"/>
            <w:left w:val="none" w:sz="0" w:space="0" w:color="auto"/>
            <w:bottom w:val="none" w:sz="0" w:space="0" w:color="auto"/>
            <w:right w:val="none" w:sz="0" w:space="0" w:color="auto"/>
          </w:divBdr>
        </w:div>
        <w:div w:id="514854573">
          <w:marLeft w:val="0"/>
          <w:marRight w:val="0"/>
          <w:marTop w:val="0"/>
          <w:marBottom w:val="0"/>
          <w:divBdr>
            <w:top w:val="none" w:sz="0" w:space="0" w:color="auto"/>
            <w:left w:val="none" w:sz="0" w:space="0" w:color="auto"/>
            <w:bottom w:val="none" w:sz="0" w:space="0" w:color="auto"/>
            <w:right w:val="none" w:sz="0" w:space="0" w:color="auto"/>
          </w:divBdr>
        </w:div>
        <w:div w:id="555049682">
          <w:marLeft w:val="0"/>
          <w:marRight w:val="0"/>
          <w:marTop w:val="0"/>
          <w:marBottom w:val="0"/>
          <w:divBdr>
            <w:top w:val="none" w:sz="0" w:space="0" w:color="auto"/>
            <w:left w:val="none" w:sz="0" w:space="0" w:color="auto"/>
            <w:bottom w:val="none" w:sz="0" w:space="0" w:color="auto"/>
            <w:right w:val="none" w:sz="0" w:space="0" w:color="auto"/>
          </w:divBdr>
        </w:div>
        <w:div w:id="556211030">
          <w:marLeft w:val="0"/>
          <w:marRight w:val="0"/>
          <w:marTop w:val="0"/>
          <w:marBottom w:val="0"/>
          <w:divBdr>
            <w:top w:val="none" w:sz="0" w:space="0" w:color="auto"/>
            <w:left w:val="none" w:sz="0" w:space="0" w:color="auto"/>
            <w:bottom w:val="none" w:sz="0" w:space="0" w:color="auto"/>
            <w:right w:val="none" w:sz="0" w:space="0" w:color="auto"/>
          </w:divBdr>
        </w:div>
        <w:div w:id="565998256">
          <w:marLeft w:val="0"/>
          <w:marRight w:val="0"/>
          <w:marTop w:val="0"/>
          <w:marBottom w:val="0"/>
          <w:divBdr>
            <w:top w:val="none" w:sz="0" w:space="0" w:color="auto"/>
            <w:left w:val="none" w:sz="0" w:space="0" w:color="auto"/>
            <w:bottom w:val="none" w:sz="0" w:space="0" w:color="auto"/>
            <w:right w:val="none" w:sz="0" w:space="0" w:color="auto"/>
          </w:divBdr>
        </w:div>
        <w:div w:id="605892192">
          <w:marLeft w:val="0"/>
          <w:marRight w:val="0"/>
          <w:marTop w:val="0"/>
          <w:marBottom w:val="0"/>
          <w:divBdr>
            <w:top w:val="none" w:sz="0" w:space="0" w:color="auto"/>
            <w:left w:val="none" w:sz="0" w:space="0" w:color="auto"/>
            <w:bottom w:val="none" w:sz="0" w:space="0" w:color="auto"/>
            <w:right w:val="none" w:sz="0" w:space="0" w:color="auto"/>
          </w:divBdr>
        </w:div>
        <w:div w:id="611058989">
          <w:marLeft w:val="0"/>
          <w:marRight w:val="0"/>
          <w:marTop w:val="0"/>
          <w:marBottom w:val="0"/>
          <w:divBdr>
            <w:top w:val="none" w:sz="0" w:space="0" w:color="auto"/>
            <w:left w:val="none" w:sz="0" w:space="0" w:color="auto"/>
            <w:bottom w:val="none" w:sz="0" w:space="0" w:color="auto"/>
            <w:right w:val="none" w:sz="0" w:space="0" w:color="auto"/>
          </w:divBdr>
        </w:div>
        <w:div w:id="647632909">
          <w:marLeft w:val="0"/>
          <w:marRight w:val="0"/>
          <w:marTop w:val="0"/>
          <w:marBottom w:val="0"/>
          <w:divBdr>
            <w:top w:val="none" w:sz="0" w:space="0" w:color="auto"/>
            <w:left w:val="none" w:sz="0" w:space="0" w:color="auto"/>
            <w:bottom w:val="none" w:sz="0" w:space="0" w:color="auto"/>
            <w:right w:val="none" w:sz="0" w:space="0" w:color="auto"/>
          </w:divBdr>
        </w:div>
        <w:div w:id="670527970">
          <w:marLeft w:val="0"/>
          <w:marRight w:val="0"/>
          <w:marTop w:val="0"/>
          <w:marBottom w:val="0"/>
          <w:divBdr>
            <w:top w:val="none" w:sz="0" w:space="0" w:color="auto"/>
            <w:left w:val="none" w:sz="0" w:space="0" w:color="auto"/>
            <w:bottom w:val="none" w:sz="0" w:space="0" w:color="auto"/>
            <w:right w:val="none" w:sz="0" w:space="0" w:color="auto"/>
          </w:divBdr>
        </w:div>
        <w:div w:id="695471838">
          <w:marLeft w:val="0"/>
          <w:marRight w:val="0"/>
          <w:marTop w:val="0"/>
          <w:marBottom w:val="0"/>
          <w:divBdr>
            <w:top w:val="none" w:sz="0" w:space="0" w:color="auto"/>
            <w:left w:val="none" w:sz="0" w:space="0" w:color="auto"/>
            <w:bottom w:val="none" w:sz="0" w:space="0" w:color="auto"/>
            <w:right w:val="none" w:sz="0" w:space="0" w:color="auto"/>
          </w:divBdr>
        </w:div>
        <w:div w:id="713501217">
          <w:marLeft w:val="0"/>
          <w:marRight w:val="0"/>
          <w:marTop w:val="0"/>
          <w:marBottom w:val="0"/>
          <w:divBdr>
            <w:top w:val="none" w:sz="0" w:space="0" w:color="auto"/>
            <w:left w:val="none" w:sz="0" w:space="0" w:color="auto"/>
            <w:bottom w:val="none" w:sz="0" w:space="0" w:color="auto"/>
            <w:right w:val="none" w:sz="0" w:space="0" w:color="auto"/>
          </w:divBdr>
        </w:div>
        <w:div w:id="833109482">
          <w:marLeft w:val="0"/>
          <w:marRight w:val="0"/>
          <w:marTop w:val="0"/>
          <w:marBottom w:val="0"/>
          <w:divBdr>
            <w:top w:val="none" w:sz="0" w:space="0" w:color="auto"/>
            <w:left w:val="none" w:sz="0" w:space="0" w:color="auto"/>
            <w:bottom w:val="none" w:sz="0" w:space="0" w:color="auto"/>
            <w:right w:val="none" w:sz="0" w:space="0" w:color="auto"/>
          </w:divBdr>
        </w:div>
        <w:div w:id="863590822">
          <w:marLeft w:val="0"/>
          <w:marRight w:val="0"/>
          <w:marTop w:val="0"/>
          <w:marBottom w:val="0"/>
          <w:divBdr>
            <w:top w:val="none" w:sz="0" w:space="0" w:color="auto"/>
            <w:left w:val="none" w:sz="0" w:space="0" w:color="auto"/>
            <w:bottom w:val="none" w:sz="0" w:space="0" w:color="auto"/>
            <w:right w:val="none" w:sz="0" w:space="0" w:color="auto"/>
          </w:divBdr>
        </w:div>
        <w:div w:id="950093182">
          <w:marLeft w:val="0"/>
          <w:marRight w:val="0"/>
          <w:marTop w:val="0"/>
          <w:marBottom w:val="0"/>
          <w:divBdr>
            <w:top w:val="none" w:sz="0" w:space="0" w:color="auto"/>
            <w:left w:val="none" w:sz="0" w:space="0" w:color="auto"/>
            <w:bottom w:val="none" w:sz="0" w:space="0" w:color="auto"/>
            <w:right w:val="none" w:sz="0" w:space="0" w:color="auto"/>
          </w:divBdr>
        </w:div>
        <w:div w:id="1028292281">
          <w:marLeft w:val="0"/>
          <w:marRight w:val="0"/>
          <w:marTop w:val="0"/>
          <w:marBottom w:val="0"/>
          <w:divBdr>
            <w:top w:val="none" w:sz="0" w:space="0" w:color="auto"/>
            <w:left w:val="none" w:sz="0" w:space="0" w:color="auto"/>
            <w:bottom w:val="none" w:sz="0" w:space="0" w:color="auto"/>
            <w:right w:val="none" w:sz="0" w:space="0" w:color="auto"/>
          </w:divBdr>
        </w:div>
        <w:div w:id="1080713978">
          <w:marLeft w:val="0"/>
          <w:marRight w:val="0"/>
          <w:marTop w:val="0"/>
          <w:marBottom w:val="0"/>
          <w:divBdr>
            <w:top w:val="none" w:sz="0" w:space="0" w:color="auto"/>
            <w:left w:val="none" w:sz="0" w:space="0" w:color="auto"/>
            <w:bottom w:val="none" w:sz="0" w:space="0" w:color="auto"/>
            <w:right w:val="none" w:sz="0" w:space="0" w:color="auto"/>
          </w:divBdr>
        </w:div>
        <w:div w:id="1125122808">
          <w:marLeft w:val="0"/>
          <w:marRight w:val="0"/>
          <w:marTop w:val="0"/>
          <w:marBottom w:val="0"/>
          <w:divBdr>
            <w:top w:val="none" w:sz="0" w:space="0" w:color="auto"/>
            <w:left w:val="none" w:sz="0" w:space="0" w:color="auto"/>
            <w:bottom w:val="none" w:sz="0" w:space="0" w:color="auto"/>
            <w:right w:val="none" w:sz="0" w:space="0" w:color="auto"/>
          </w:divBdr>
        </w:div>
        <w:div w:id="1132409956">
          <w:marLeft w:val="0"/>
          <w:marRight w:val="0"/>
          <w:marTop w:val="0"/>
          <w:marBottom w:val="0"/>
          <w:divBdr>
            <w:top w:val="none" w:sz="0" w:space="0" w:color="auto"/>
            <w:left w:val="none" w:sz="0" w:space="0" w:color="auto"/>
            <w:bottom w:val="none" w:sz="0" w:space="0" w:color="auto"/>
            <w:right w:val="none" w:sz="0" w:space="0" w:color="auto"/>
          </w:divBdr>
        </w:div>
        <w:div w:id="1178813867">
          <w:marLeft w:val="0"/>
          <w:marRight w:val="0"/>
          <w:marTop w:val="0"/>
          <w:marBottom w:val="0"/>
          <w:divBdr>
            <w:top w:val="none" w:sz="0" w:space="0" w:color="auto"/>
            <w:left w:val="none" w:sz="0" w:space="0" w:color="auto"/>
            <w:bottom w:val="none" w:sz="0" w:space="0" w:color="auto"/>
            <w:right w:val="none" w:sz="0" w:space="0" w:color="auto"/>
          </w:divBdr>
        </w:div>
        <w:div w:id="1185360634">
          <w:marLeft w:val="0"/>
          <w:marRight w:val="0"/>
          <w:marTop w:val="0"/>
          <w:marBottom w:val="0"/>
          <w:divBdr>
            <w:top w:val="none" w:sz="0" w:space="0" w:color="auto"/>
            <w:left w:val="none" w:sz="0" w:space="0" w:color="auto"/>
            <w:bottom w:val="none" w:sz="0" w:space="0" w:color="auto"/>
            <w:right w:val="none" w:sz="0" w:space="0" w:color="auto"/>
          </w:divBdr>
        </w:div>
        <w:div w:id="1202010054">
          <w:marLeft w:val="0"/>
          <w:marRight w:val="0"/>
          <w:marTop w:val="0"/>
          <w:marBottom w:val="0"/>
          <w:divBdr>
            <w:top w:val="none" w:sz="0" w:space="0" w:color="auto"/>
            <w:left w:val="none" w:sz="0" w:space="0" w:color="auto"/>
            <w:bottom w:val="none" w:sz="0" w:space="0" w:color="auto"/>
            <w:right w:val="none" w:sz="0" w:space="0" w:color="auto"/>
          </w:divBdr>
        </w:div>
        <w:div w:id="1204174178">
          <w:marLeft w:val="0"/>
          <w:marRight w:val="0"/>
          <w:marTop w:val="0"/>
          <w:marBottom w:val="0"/>
          <w:divBdr>
            <w:top w:val="none" w:sz="0" w:space="0" w:color="auto"/>
            <w:left w:val="none" w:sz="0" w:space="0" w:color="auto"/>
            <w:bottom w:val="none" w:sz="0" w:space="0" w:color="auto"/>
            <w:right w:val="none" w:sz="0" w:space="0" w:color="auto"/>
          </w:divBdr>
        </w:div>
        <w:div w:id="1239167694">
          <w:marLeft w:val="0"/>
          <w:marRight w:val="0"/>
          <w:marTop w:val="0"/>
          <w:marBottom w:val="0"/>
          <w:divBdr>
            <w:top w:val="none" w:sz="0" w:space="0" w:color="auto"/>
            <w:left w:val="none" w:sz="0" w:space="0" w:color="auto"/>
            <w:bottom w:val="none" w:sz="0" w:space="0" w:color="auto"/>
            <w:right w:val="none" w:sz="0" w:space="0" w:color="auto"/>
          </w:divBdr>
        </w:div>
        <w:div w:id="1244337129">
          <w:marLeft w:val="0"/>
          <w:marRight w:val="0"/>
          <w:marTop w:val="0"/>
          <w:marBottom w:val="0"/>
          <w:divBdr>
            <w:top w:val="none" w:sz="0" w:space="0" w:color="auto"/>
            <w:left w:val="none" w:sz="0" w:space="0" w:color="auto"/>
            <w:bottom w:val="none" w:sz="0" w:space="0" w:color="auto"/>
            <w:right w:val="none" w:sz="0" w:space="0" w:color="auto"/>
          </w:divBdr>
        </w:div>
        <w:div w:id="1300452110">
          <w:marLeft w:val="0"/>
          <w:marRight w:val="0"/>
          <w:marTop w:val="0"/>
          <w:marBottom w:val="0"/>
          <w:divBdr>
            <w:top w:val="none" w:sz="0" w:space="0" w:color="auto"/>
            <w:left w:val="none" w:sz="0" w:space="0" w:color="auto"/>
            <w:bottom w:val="none" w:sz="0" w:space="0" w:color="auto"/>
            <w:right w:val="none" w:sz="0" w:space="0" w:color="auto"/>
          </w:divBdr>
        </w:div>
        <w:div w:id="1316954021">
          <w:marLeft w:val="0"/>
          <w:marRight w:val="0"/>
          <w:marTop w:val="0"/>
          <w:marBottom w:val="0"/>
          <w:divBdr>
            <w:top w:val="none" w:sz="0" w:space="0" w:color="auto"/>
            <w:left w:val="none" w:sz="0" w:space="0" w:color="auto"/>
            <w:bottom w:val="none" w:sz="0" w:space="0" w:color="auto"/>
            <w:right w:val="none" w:sz="0" w:space="0" w:color="auto"/>
          </w:divBdr>
        </w:div>
        <w:div w:id="1392390680">
          <w:marLeft w:val="0"/>
          <w:marRight w:val="0"/>
          <w:marTop w:val="0"/>
          <w:marBottom w:val="0"/>
          <w:divBdr>
            <w:top w:val="none" w:sz="0" w:space="0" w:color="auto"/>
            <w:left w:val="none" w:sz="0" w:space="0" w:color="auto"/>
            <w:bottom w:val="none" w:sz="0" w:space="0" w:color="auto"/>
            <w:right w:val="none" w:sz="0" w:space="0" w:color="auto"/>
          </w:divBdr>
        </w:div>
        <w:div w:id="1514106481">
          <w:marLeft w:val="0"/>
          <w:marRight w:val="0"/>
          <w:marTop w:val="0"/>
          <w:marBottom w:val="0"/>
          <w:divBdr>
            <w:top w:val="none" w:sz="0" w:space="0" w:color="auto"/>
            <w:left w:val="none" w:sz="0" w:space="0" w:color="auto"/>
            <w:bottom w:val="none" w:sz="0" w:space="0" w:color="auto"/>
            <w:right w:val="none" w:sz="0" w:space="0" w:color="auto"/>
          </w:divBdr>
        </w:div>
        <w:div w:id="1531911371">
          <w:marLeft w:val="0"/>
          <w:marRight w:val="0"/>
          <w:marTop w:val="0"/>
          <w:marBottom w:val="0"/>
          <w:divBdr>
            <w:top w:val="none" w:sz="0" w:space="0" w:color="auto"/>
            <w:left w:val="none" w:sz="0" w:space="0" w:color="auto"/>
            <w:bottom w:val="none" w:sz="0" w:space="0" w:color="auto"/>
            <w:right w:val="none" w:sz="0" w:space="0" w:color="auto"/>
          </w:divBdr>
        </w:div>
        <w:div w:id="1651984795">
          <w:marLeft w:val="0"/>
          <w:marRight w:val="0"/>
          <w:marTop w:val="0"/>
          <w:marBottom w:val="0"/>
          <w:divBdr>
            <w:top w:val="none" w:sz="0" w:space="0" w:color="auto"/>
            <w:left w:val="none" w:sz="0" w:space="0" w:color="auto"/>
            <w:bottom w:val="none" w:sz="0" w:space="0" w:color="auto"/>
            <w:right w:val="none" w:sz="0" w:space="0" w:color="auto"/>
          </w:divBdr>
        </w:div>
        <w:div w:id="1693797888">
          <w:marLeft w:val="0"/>
          <w:marRight w:val="0"/>
          <w:marTop w:val="0"/>
          <w:marBottom w:val="0"/>
          <w:divBdr>
            <w:top w:val="none" w:sz="0" w:space="0" w:color="auto"/>
            <w:left w:val="none" w:sz="0" w:space="0" w:color="auto"/>
            <w:bottom w:val="none" w:sz="0" w:space="0" w:color="auto"/>
            <w:right w:val="none" w:sz="0" w:space="0" w:color="auto"/>
          </w:divBdr>
        </w:div>
        <w:div w:id="1701200211">
          <w:marLeft w:val="0"/>
          <w:marRight w:val="0"/>
          <w:marTop w:val="0"/>
          <w:marBottom w:val="0"/>
          <w:divBdr>
            <w:top w:val="none" w:sz="0" w:space="0" w:color="auto"/>
            <w:left w:val="none" w:sz="0" w:space="0" w:color="auto"/>
            <w:bottom w:val="none" w:sz="0" w:space="0" w:color="auto"/>
            <w:right w:val="none" w:sz="0" w:space="0" w:color="auto"/>
          </w:divBdr>
        </w:div>
        <w:div w:id="1783458503">
          <w:marLeft w:val="0"/>
          <w:marRight w:val="0"/>
          <w:marTop w:val="0"/>
          <w:marBottom w:val="0"/>
          <w:divBdr>
            <w:top w:val="none" w:sz="0" w:space="0" w:color="auto"/>
            <w:left w:val="none" w:sz="0" w:space="0" w:color="auto"/>
            <w:bottom w:val="none" w:sz="0" w:space="0" w:color="auto"/>
            <w:right w:val="none" w:sz="0" w:space="0" w:color="auto"/>
          </w:divBdr>
        </w:div>
        <w:div w:id="1785152351">
          <w:marLeft w:val="0"/>
          <w:marRight w:val="0"/>
          <w:marTop w:val="0"/>
          <w:marBottom w:val="0"/>
          <w:divBdr>
            <w:top w:val="none" w:sz="0" w:space="0" w:color="auto"/>
            <w:left w:val="none" w:sz="0" w:space="0" w:color="auto"/>
            <w:bottom w:val="none" w:sz="0" w:space="0" w:color="auto"/>
            <w:right w:val="none" w:sz="0" w:space="0" w:color="auto"/>
          </w:divBdr>
        </w:div>
        <w:div w:id="1795365904">
          <w:marLeft w:val="0"/>
          <w:marRight w:val="0"/>
          <w:marTop w:val="0"/>
          <w:marBottom w:val="0"/>
          <w:divBdr>
            <w:top w:val="none" w:sz="0" w:space="0" w:color="auto"/>
            <w:left w:val="none" w:sz="0" w:space="0" w:color="auto"/>
            <w:bottom w:val="none" w:sz="0" w:space="0" w:color="auto"/>
            <w:right w:val="none" w:sz="0" w:space="0" w:color="auto"/>
          </w:divBdr>
        </w:div>
        <w:div w:id="2003925314">
          <w:marLeft w:val="0"/>
          <w:marRight w:val="0"/>
          <w:marTop w:val="0"/>
          <w:marBottom w:val="0"/>
          <w:divBdr>
            <w:top w:val="none" w:sz="0" w:space="0" w:color="auto"/>
            <w:left w:val="none" w:sz="0" w:space="0" w:color="auto"/>
            <w:bottom w:val="none" w:sz="0" w:space="0" w:color="auto"/>
            <w:right w:val="none" w:sz="0" w:space="0" w:color="auto"/>
          </w:divBdr>
        </w:div>
        <w:div w:id="2137141387">
          <w:marLeft w:val="0"/>
          <w:marRight w:val="0"/>
          <w:marTop w:val="0"/>
          <w:marBottom w:val="0"/>
          <w:divBdr>
            <w:top w:val="none" w:sz="0" w:space="0" w:color="auto"/>
            <w:left w:val="none" w:sz="0" w:space="0" w:color="auto"/>
            <w:bottom w:val="none" w:sz="0" w:space="0" w:color="auto"/>
            <w:right w:val="none" w:sz="0" w:space="0" w:color="auto"/>
          </w:divBdr>
        </w:div>
      </w:divsChild>
    </w:div>
    <w:div w:id="2034527997">
      <w:bodyDiv w:val="1"/>
      <w:marLeft w:val="0"/>
      <w:marRight w:val="0"/>
      <w:marTop w:val="0"/>
      <w:marBottom w:val="0"/>
      <w:divBdr>
        <w:top w:val="none" w:sz="0" w:space="0" w:color="auto"/>
        <w:left w:val="none" w:sz="0" w:space="0" w:color="auto"/>
        <w:bottom w:val="none" w:sz="0" w:space="0" w:color="auto"/>
        <w:right w:val="none" w:sz="0" w:space="0" w:color="auto"/>
      </w:divBdr>
      <w:divsChild>
        <w:div w:id="503131937">
          <w:marLeft w:val="0"/>
          <w:marRight w:val="0"/>
          <w:marTop w:val="0"/>
          <w:marBottom w:val="0"/>
          <w:divBdr>
            <w:top w:val="single" w:sz="2" w:space="0" w:color="D9D9E3"/>
            <w:left w:val="single" w:sz="2" w:space="0" w:color="D9D9E3"/>
            <w:bottom w:val="single" w:sz="2" w:space="0" w:color="D9D9E3"/>
            <w:right w:val="single" w:sz="2" w:space="0" w:color="D9D9E3"/>
          </w:divBdr>
          <w:divsChild>
            <w:div w:id="1759327213">
              <w:marLeft w:val="0"/>
              <w:marRight w:val="0"/>
              <w:marTop w:val="0"/>
              <w:marBottom w:val="0"/>
              <w:divBdr>
                <w:top w:val="single" w:sz="2" w:space="0" w:color="D9D9E3"/>
                <w:left w:val="single" w:sz="2" w:space="0" w:color="D9D9E3"/>
                <w:bottom w:val="single" w:sz="2" w:space="0" w:color="D9D9E3"/>
                <w:right w:val="single" w:sz="2" w:space="0" w:color="D9D9E3"/>
              </w:divBdr>
              <w:divsChild>
                <w:div w:id="471559021">
                  <w:marLeft w:val="0"/>
                  <w:marRight w:val="0"/>
                  <w:marTop w:val="0"/>
                  <w:marBottom w:val="0"/>
                  <w:divBdr>
                    <w:top w:val="single" w:sz="2" w:space="0" w:color="D9D9E3"/>
                    <w:left w:val="single" w:sz="2" w:space="0" w:color="D9D9E3"/>
                    <w:bottom w:val="single" w:sz="2" w:space="0" w:color="D9D9E3"/>
                    <w:right w:val="single" w:sz="2" w:space="0" w:color="D9D9E3"/>
                  </w:divBdr>
                  <w:divsChild>
                    <w:div w:id="345131748">
                      <w:marLeft w:val="0"/>
                      <w:marRight w:val="0"/>
                      <w:marTop w:val="0"/>
                      <w:marBottom w:val="0"/>
                      <w:divBdr>
                        <w:top w:val="single" w:sz="2" w:space="0" w:color="D9D9E3"/>
                        <w:left w:val="single" w:sz="2" w:space="0" w:color="D9D9E3"/>
                        <w:bottom w:val="single" w:sz="2" w:space="0" w:color="D9D9E3"/>
                        <w:right w:val="single" w:sz="2" w:space="0" w:color="D9D9E3"/>
                      </w:divBdr>
                      <w:divsChild>
                        <w:div w:id="1826168111">
                          <w:marLeft w:val="0"/>
                          <w:marRight w:val="0"/>
                          <w:marTop w:val="0"/>
                          <w:marBottom w:val="0"/>
                          <w:divBdr>
                            <w:top w:val="single" w:sz="2" w:space="0" w:color="auto"/>
                            <w:left w:val="single" w:sz="2" w:space="0" w:color="auto"/>
                            <w:bottom w:val="single" w:sz="6" w:space="0" w:color="auto"/>
                            <w:right w:val="single" w:sz="2" w:space="0" w:color="auto"/>
                          </w:divBdr>
                          <w:divsChild>
                            <w:div w:id="15434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91285">
                                  <w:marLeft w:val="0"/>
                                  <w:marRight w:val="0"/>
                                  <w:marTop w:val="0"/>
                                  <w:marBottom w:val="0"/>
                                  <w:divBdr>
                                    <w:top w:val="single" w:sz="2" w:space="0" w:color="D9D9E3"/>
                                    <w:left w:val="single" w:sz="2" w:space="0" w:color="D9D9E3"/>
                                    <w:bottom w:val="single" w:sz="2" w:space="0" w:color="D9D9E3"/>
                                    <w:right w:val="single" w:sz="2" w:space="0" w:color="D9D9E3"/>
                                  </w:divBdr>
                                  <w:divsChild>
                                    <w:div w:id="148442827">
                                      <w:marLeft w:val="0"/>
                                      <w:marRight w:val="0"/>
                                      <w:marTop w:val="0"/>
                                      <w:marBottom w:val="0"/>
                                      <w:divBdr>
                                        <w:top w:val="single" w:sz="2" w:space="0" w:color="D9D9E3"/>
                                        <w:left w:val="single" w:sz="2" w:space="0" w:color="D9D9E3"/>
                                        <w:bottom w:val="single" w:sz="2" w:space="0" w:color="D9D9E3"/>
                                        <w:right w:val="single" w:sz="2" w:space="0" w:color="D9D9E3"/>
                                      </w:divBdr>
                                      <w:divsChild>
                                        <w:div w:id="2136867210">
                                          <w:marLeft w:val="0"/>
                                          <w:marRight w:val="0"/>
                                          <w:marTop w:val="0"/>
                                          <w:marBottom w:val="0"/>
                                          <w:divBdr>
                                            <w:top w:val="single" w:sz="2" w:space="0" w:color="D9D9E3"/>
                                            <w:left w:val="single" w:sz="2" w:space="0" w:color="D9D9E3"/>
                                            <w:bottom w:val="single" w:sz="2" w:space="0" w:color="D9D9E3"/>
                                            <w:right w:val="single" w:sz="2" w:space="0" w:color="D9D9E3"/>
                                          </w:divBdr>
                                          <w:divsChild>
                                            <w:div w:id="189565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2947274">
          <w:marLeft w:val="0"/>
          <w:marRight w:val="0"/>
          <w:marTop w:val="0"/>
          <w:marBottom w:val="0"/>
          <w:divBdr>
            <w:top w:val="none" w:sz="0" w:space="0" w:color="auto"/>
            <w:left w:val="none" w:sz="0" w:space="0" w:color="auto"/>
            <w:bottom w:val="none" w:sz="0" w:space="0" w:color="auto"/>
            <w:right w:val="none" w:sz="0" w:space="0" w:color="auto"/>
          </w:divBdr>
          <w:divsChild>
            <w:div w:id="876696200">
              <w:marLeft w:val="0"/>
              <w:marRight w:val="0"/>
              <w:marTop w:val="0"/>
              <w:marBottom w:val="0"/>
              <w:divBdr>
                <w:top w:val="single" w:sz="2" w:space="0" w:color="D9D9E3"/>
                <w:left w:val="single" w:sz="2" w:space="0" w:color="D9D9E3"/>
                <w:bottom w:val="single" w:sz="2" w:space="0" w:color="D9D9E3"/>
                <w:right w:val="single" w:sz="2" w:space="0" w:color="D9D9E3"/>
              </w:divBdr>
              <w:divsChild>
                <w:div w:id="1715153691">
                  <w:marLeft w:val="0"/>
                  <w:marRight w:val="0"/>
                  <w:marTop w:val="0"/>
                  <w:marBottom w:val="0"/>
                  <w:divBdr>
                    <w:top w:val="single" w:sz="2" w:space="0" w:color="D9D9E3"/>
                    <w:left w:val="single" w:sz="2" w:space="0" w:color="D9D9E3"/>
                    <w:bottom w:val="single" w:sz="2" w:space="0" w:color="D9D9E3"/>
                    <w:right w:val="single" w:sz="2" w:space="0" w:color="D9D9E3"/>
                  </w:divBdr>
                  <w:divsChild>
                    <w:div w:id="279997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850832">
      <w:bodyDiv w:val="1"/>
      <w:marLeft w:val="0"/>
      <w:marRight w:val="0"/>
      <w:marTop w:val="0"/>
      <w:marBottom w:val="0"/>
      <w:divBdr>
        <w:top w:val="none" w:sz="0" w:space="0" w:color="auto"/>
        <w:left w:val="none" w:sz="0" w:space="0" w:color="auto"/>
        <w:bottom w:val="none" w:sz="0" w:space="0" w:color="auto"/>
        <w:right w:val="none" w:sz="0" w:space="0" w:color="auto"/>
      </w:divBdr>
    </w:div>
    <w:div w:id="2037996225">
      <w:bodyDiv w:val="1"/>
      <w:marLeft w:val="0"/>
      <w:marRight w:val="0"/>
      <w:marTop w:val="0"/>
      <w:marBottom w:val="0"/>
      <w:divBdr>
        <w:top w:val="none" w:sz="0" w:space="0" w:color="auto"/>
        <w:left w:val="none" w:sz="0" w:space="0" w:color="auto"/>
        <w:bottom w:val="none" w:sz="0" w:space="0" w:color="auto"/>
        <w:right w:val="none" w:sz="0" w:space="0" w:color="auto"/>
      </w:divBdr>
    </w:div>
    <w:div w:id="2040542607">
      <w:bodyDiv w:val="1"/>
      <w:marLeft w:val="0"/>
      <w:marRight w:val="0"/>
      <w:marTop w:val="0"/>
      <w:marBottom w:val="0"/>
      <w:divBdr>
        <w:top w:val="none" w:sz="0" w:space="0" w:color="auto"/>
        <w:left w:val="none" w:sz="0" w:space="0" w:color="auto"/>
        <w:bottom w:val="none" w:sz="0" w:space="0" w:color="auto"/>
        <w:right w:val="none" w:sz="0" w:space="0" w:color="auto"/>
      </w:divBdr>
    </w:div>
    <w:div w:id="2041659336">
      <w:bodyDiv w:val="1"/>
      <w:marLeft w:val="0"/>
      <w:marRight w:val="0"/>
      <w:marTop w:val="0"/>
      <w:marBottom w:val="0"/>
      <w:divBdr>
        <w:top w:val="none" w:sz="0" w:space="0" w:color="auto"/>
        <w:left w:val="none" w:sz="0" w:space="0" w:color="auto"/>
        <w:bottom w:val="none" w:sz="0" w:space="0" w:color="auto"/>
        <w:right w:val="none" w:sz="0" w:space="0" w:color="auto"/>
      </w:divBdr>
    </w:div>
    <w:div w:id="2041739505">
      <w:bodyDiv w:val="1"/>
      <w:marLeft w:val="0"/>
      <w:marRight w:val="0"/>
      <w:marTop w:val="0"/>
      <w:marBottom w:val="0"/>
      <w:divBdr>
        <w:top w:val="none" w:sz="0" w:space="0" w:color="auto"/>
        <w:left w:val="none" w:sz="0" w:space="0" w:color="auto"/>
        <w:bottom w:val="none" w:sz="0" w:space="0" w:color="auto"/>
        <w:right w:val="none" w:sz="0" w:space="0" w:color="auto"/>
      </w:divBdr>
      <w:divsChild>
        <w:div w:id="1239092400">
          <w:marLeft w:val="0"/>
          <w:marRight w:val="0"/>
          <w:marTop w:val="0"/>
          <w:marBottom w:val="0"/>
          <w:divBdr>
            <w:top w:val="none" w:sz="0" w:space="0" w:color="auto"/>
            <w:left w:val="none" w:sz="0" w:space="0" w:color="auto"/>
            <w:bottom w:val="none" w:sz="0" w:space="0" w:color="auto"/>
            <w:right w:val="none" w:sz="0" w:space="0" w:color="auto"/>
          </w:divBdr>
        </w:div>
        <w:div w:id="960569326">
          <w:marLeft w:val="0"/>
          <w:marRight w:val="0"/>
          <w:marTop w:val="0"/>
          <w:marBottom w:val="0"/>
          <w:divBdr>
            <w:top w:val="none" w:sz="0" w:space="0" w:color="auto"/>
            <w:left w:val="none" w:sz="0" w:space="0" w:color="auto"/>
            <w:bottom w:val="none" w:sz="0" w:space="0" w:color="auto"/>
            <w:right w:val="none" w:sz="0" w:space="0" w:color="auto"/>
          </w:divBdr>
        </w:div>
        <w:div w:id="1851017866">
          <w:marLeft w:val="0"/>
          <w:marRight w:val="0"/>
          <w:marTop w:val="0"/>
          <w:marBottom w:val="0"/>
          <w:divBdr>
            <w:top w:val="none" w:sz="0" w:space="0" w:color="auto"/>
            <w:left w:val="none" w:sz="0" w:space="0" w:color="auto"/>
            <w:bottom w:val="none" w:sz="0" w:space="0" w:color="auto"/>
            <w:right w:val="none" w:sz="0" w:space="0" w:color="auto"/>
          </w:divBdr>
        </w:div>
        <w:div w:id="972903988">
          <w:marLeft w:val="0"/>
          <w:marRight w:val="0"/>
          <w:marTop w:val="0"/>
          <w:marBottom w:val="0"/>
          <w:divBdr>
            <w:top w:val="none" w:sz="0" w:space="0" w:color="auto"/>
            <w:left w:val="none" w:sz="0" w:space="0" w:color="auto"/>
            <w:bottom w:val="none" w:sz="0" w:space="0" w:color="auto"/>
            <w:right w:val="none" w:sz="0" w:space="0" w:color="auto"/>
          </w:divBdr>
        </w:div>
        <w:div w:id="808866360">
          <w:marLeft w:val="0"/>
          <w:marRight w:val="0"/>
          <w:marTop w:val="0"/>
          <w:marBottom w:val="0"/>
          <w:divBdr>
            <w:top w:val="none" w:sz="0" w:space="0" w:color="auto"/>
            <w:left w:val="none" w:sz="0" w:space="0" w:color="auto"/>
            <w:bottom w:val="none" w:sz="0" w:space="0" w:color="auto"/>
            <w:right w:val="none" w:sz="0" w:space="0" w:color="auto"/>
          </w:divBdr>
        </w:div>
        <w:div w:id="1470826552">
          <w:marLeft w:val="0"/>
          <w:marRight w:val="0"/>
          <w:marTop w:val="0"/>
          <w:marBottom w:val="0"/>
          <w:divBdr>
            <w:top w:val="none" w:sz="0" w:space="0" w:color="auto"/>
            <w:left w:val="none" w:sz="0" w:space="0" w:color="auto"/>
            <w:bottom w:val="none" w:sz="0" w:space="0" w:color="auto"/>
            <w:right w:val="none" w:sz="0" w:space="0" w:color="auto"/>
          </w:divBdr>
        </w:div>
        <w:div w:id="1460688433">
          <w:marLeft w:val="0"/>
          <w:marRight w:val="0"/>
          <w:marTop w:val="0"/>
          <w:marBottom w:val="0"/>
          <w:divBdr>
            <w:top w:val="none" w:sz="0" w:space="0" w:color="auto"/>
            <w:left w:val="none" w:sz="0" w:space="0" w:color="auto"/>
            <w:bottom w:val="none" w:sz="0" w:space="0" w:color="auto"/>
            <w:right w:val="none" w:sz="0" w:space="0" w:color="auto"/>
          </w:divBdr>
        </w:div>
        <w:div w:id="900023401">
          <w:marLeft w:val="0"/>
          <w:marRight w:val="0"/>
          <w:marTop w:val="0"/>
          <w:marBottom w:val="0"/>
          <w:divBdr>
            <w:top w:val="none" w:sz="0" w:space="0" w:color="auto"/>
            <w:left w:val="none" w:sz="0" w:space="0" w:color="auto"/>
            <w:bottom w:val="none" w:sz="0" w:space="0" w:color="auto"/>
            <w:right w:val="none" w:sz="0" w:space="0" w:color="auto"/>
          </w:divBdr>
        </w:div>
        <w:div w:id="334723439">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274705781">
          <w:marLeft w:val="0"/>
          <w:marRight w:val="0"/>
          <w:marTop w:val="0"/>
          <w:marBottom w:val="0"/>
          <w:divBdr>
            <w:top w:val="none" w:sz="0" w:space="0" w:color="auto"/>
            <w:left w:val="none" w:sz="0" w:space="0" w:color="auto"/>
            <w:bottom w:val="none" w:sz="0" w:space="0" w:color="auto"/>
            <w:right w:val="none" w:sz="0" w:space="0" w:color="auto"/>
          </w:divBdr>
        </w:div>
        <w:div w:id="1611624631">
          <w:marLeft w:val="0"/>
          <w:marRight w:val="0"/>
          <w:marTop w:val="0"/>
          <w:marBottom w:val="0"/>
          <w:divBdr>
            <w:top w:val="none" w:sz="0" w:space="0" w:color="auto"/>
            <w:left w:val="none" w:sz="0" w:space="0" w:color="auto"/>
            <w:bottom w:val="none" w:sz="0" w:space="0" w:color="auto"/>
            <w:right w:val="none" w:sz="0" w:space="0" w:color="auto"/>
          </w:divBdr>
        </w:div>
        <w:div w:id="1279416337">
          <w:marLeft w:val="0"/>
          <w:marRight w:val="0"/>
          <w:marTop w:val="0"/>
          <w:marBottom w:val="0"/>
          <w:divBdr>
            <w:top w:val="none" w:sz="0" w:space="0" w:color="auto"/>
            <w:left w:val="none" w:sz="0" w:space="0" w:color="auto"/>
            <w:bottom w:val="none" w:sz="0" w:space="0" w:color="auto"/>
            <w:right w:val="none" w:sz="0" w:space="0" w:color="auto"/>
          </w:divBdr>
        </w:div>
        <w:div w:id="756250278">
          <w:marLeft w:val="0"/>
          <w:marRight w:val="0"/>
          <w:marTop w:val="0"/>
          <w:marBottom w:val="0"/>
          <w:divBdr>
            <w:top w:val="none" w:sz="0" w:space="0" w:color="auto"/>
            <w:left w:val="none" w:sz="0" w:space="0" w:color="auto"/>
            <w:bottom w:val="none" w:sz="0" w:space="0" w:color="auto"/>
            <w:right w:val="none" w:sz="0" w:space="0" w:color="auto"/>
          </w:divBdr>
        </w:div>
        <w:div w:id="1633289189">
          <w:marLeft w:val="0"/>
          <w:marRight w:val="0"/>
          <w:marTop w:val="0"/>
          <w:marBottom w:val="0"/>
          <w:divBdr>
            <w:top w:val="none" w:sz="0" w:space="0" w:color="auto"/>
            <w:left w:val="none" w:sz="0" w:space="0" w:color="auto"/>
            <w:bottom w:val="none" w:sz="0" w:space="0" w:color="auto"/>
            <w:right w:val="none" w:sz="0" w:space="0" w:color="auto"/>
          </w:divBdr>
        </w:div>
        <w:div w:id="1721899904">
          <w:marLeft w:val="0"/>
          <w:marRight w:val="0"/>
          <w:marTop w:val="0"/>
          <w:marBottom w:val="0"/>
          <w:divBdr>
            <w:top w:val="none" w:sz="0" w:space="0" w:color="auto"/>
            <w:left w:val="none" w:sz="0" w:space="0" w:color="auto"/>
            <w:bottom w:val="none" w:sz="0" w:space="0" w:color="auto"/>
            <w:right w:val="none" w:sz="0" w:space="0" w:color="auto"/>
          </w:divBdr>
        </w:div>
        <w:div w:id="68309727">
          <w:marLeft w:val="0"/>
          <w:marRight w:val="0"/>
          <w:marTop w:val="0"/>
          <w:marBottom w:val="0"/>
          <w:divBdr>
            <w:top w:val="none" w:sz="0" w:space="0" w:color="auto"/>
            <w:left w:val="none" w:sz="0" w:space="0" w:color="auto"/>
            <w:bottom w:val="none" w:sz="0" w:space="0" w:color="auto"/>
            <w:right w:val="none" w:sz="0" w:space="0" w:color="auto"/>
          </w:divBdr>
        </w:div>
        <w:div w:id="1731730182">
          <w:marLeft w:val="0"/>
          <w:marRight w:val="0"/>
          <w:marTop w:val="0"/>
          <w:marBottom w:val="0"/>
          <w:divBdr>
            <w:top w:val="none" w:sz="0" w:space="0" w:color="auto"/>
            <w:left w:val="none" w:sz="0" w:space="0" w:color="auto"/>
            <w:bottom w:val="none" w:sz="0" w:space="0" w:color="auto"/>
            <w:right w:val="none" w:sz="0" w:space="0" w:color="auto"/>
          </w:divBdr>
        </w:div>
        <w:div w:id="1249312912">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112235762">
          <w:marLeft w:val="0"/>
          <w:marRight w:val="0"/>
          <w:marTop w:val="0"/>
          <w:marBottom w:val="0"/>
          <w:divBdr>
            <w:top w:val="none" w:sz="0" w:space="0" w:color="auto"/>
            <w:left w:val="none" w:sz="0" w:space="0" w:color="auto"/>
            <w:bottom w:val="none" w:sz="0" w:space="0" w:color="auto"/>
            <w:right w:val="none" w:sz="0" w:space="0" w:color="auto"/>
          </w:divBdr>
        </w:div>
        <w:div w:id="1780635069">
          <w:marLeft w:val="0"/>
          <w:marRight w:val="0"/>
          <w:marTop w:val="0"/>
          <w:marBottom w:val="0"/>
          <w:divBdr>
            <w:top w:val="none" w:sz="0" w:space="0" w:color="auto"/>
            <w:left w:val="none" w:sz="0" w:space="0" w:color="auto"/>
            <w:bottom w:val="none" w:sz="0" w:space="0" w:color="auto"/>
            <w:right w:val="none" w:sz="0" w:space="0" w:color="auto"/>
          </w:divBdr>
        </w:div>
        <w:div w:id="1240600724">
          <w:marLeft w:val="0"/>
          <w:marRight w:val="0"/>
          <w:marTop w:val="0"/>
          <w:marBottom w:val="0"/>
          <w:divBdr>
            <w:top w:val="none" w:sz="0" w:space="0" w:color="auto"/>
            <w:left w:val="none" w:sz="0" w:space="0" w:color="auto"/>
            <w:bottom w:val="none" w:sz="0" w:space="0" w:color="auto"/>
            <w:right w:val="none" w:sz="0" w:space="0" w:color="auto"/>
          </w:divBdr>
        </w:div>
        <w:div w:id="139617611">
          <w:marLeft w:val="0"/>
          <w:marRight w:val="0"/>
          <w:marTop w:val="0"/>
          <w:marBottom w:val="0"/>
          <w:divBdr>
            <w:top w:val="none" w:sz="0" w:space="0" w:color="auto"/>
            <w:left w:val="none" w:sz="0" w:space="0" w:color="auto"/>
            <w:bottom w:val="none" w:sz="0" w:space="0" w:color="auto"/>
            <w:right w:val="none" w:sz="0" w:space="0" w:color="auto"/>
          </w:divBdr>
        </w:div>
        <w:div w:id="407505376">
          <w:marLeft w:val="0"/>
          <w:marRight w:val="0"/>
          <w:marTop w:val="0"/>
          <w:marBottom w:val="0"/>
          <w:divBdr>
            <w:top w:val="none" w:sz="0" w:space="0" w:color="auto"/>
            <w:left w:val="none" w:sz="0" w:space="0" w:color="auto"/>
            <w:bottom w:val="none" w:sz="0" w:space="0" w:color="auto"/>
            <w:right w:val="none" w:sz="0" w:space="0" w:color="auto"/>
          </w:divBdr>
        </w:div>
        <w:div w:id="1617058859">
          <w:marLeft w:val="0"/>
          <w:marRight w:val="0"/>
          <w:marTop w:val="0"/>
          <w:marBottom w:val="0"/>
          <w:divBdr>
            <w:top w:val="none" w:sz="0" w:space="0" w:color="auto"/>
            <w:left w:val="none" w:sz="0" w:space="0" w:color="auto"/>
            <w:bottom w:val="none" w:sz="0" w:space="0" w:color="auto"/>
            <w:right w:val="none" w:sz="0" w:space="0" w:color="auto"/>
          </w:divBdr>
        </w:div>
        <w:div w:id="136187512">
          <w:marLeft w:val="0"/>
          <w:marRight w:val="0"/>
          <w:marTop w:val="0"/>
          <w:marBottom w:val="0"/>
          <w:divBdr>
            <w:top w:val="none" w:sz="0" w:space="0" w:color="auto"/>
            <w:left w:val="none" w:sz="0" w:space="0" w:color="auto"/>
            <w:bottom w:val="none" w:sz="0" w:space="0" w:color="auto"/>
            <w:right w:val="none" w:sz="0" w:space="0" w:color="auto"/>
          </w:divBdr>
        </w:div>
        <w:div w:id="564998563">
          <w:marLeft w:val="0"/>
          <w:marRight w:val="0"/>
          <w:marTop w:val="0"/>
          <w:marBottom w:val="0"/>
          <w:divBdr>
            <w:top w:val="none" w:sz="0" w:space="0" w:color="auto"/>
            <w:left w:val="none" w:sz="0" w:space="0" w:color="auto"/>
            <w:bottom w:val="none" w:sz="0" w:space="0" w:color="auto"/>
            <w:right w:val="none" w:sz="0" w:space="0" w:color="auto"/>
          </w:divBdr>
        </w:div>
        <w:div w:id="1555890953">
          <w:marLeft w:val="0"/>
          <w:marRight w:val="0"/>
          <w:marTop w:val="0"/>
          <w:marBottom w:val="0"/>
          <w:divBdr>
            <w:top w:val="none" w:sz="0" w:space="0" w:color="auto"/>
            <w:left w:val="none" w:sz="0" w:space="0" w:color="auto"/>
            <w:bottom w:val="none" w:sz="0" w:space="0" w:color="auto"/>
            <w:right w:val="none" w:sz="0" w:space="0" w:color="auto"/>
          </w:divBdr>
        </w:div>
        <w:div w:id="2127962765">
          <w:marLeft w:val="0"/>
          <w:marRight w:val="0"/>
          <w:marTop w:val="0"/>
          <w:marBottom w:val="0"/>
          <w:divBdr>
            <w:top w:val="none" w:sz="0" w:space="0" w:color="auto"/>
            <w:left w:val="none" w:sz="0" w:space="0" w:color="auto"/>
            <w:bottom w:val="none" w:sz="0" w:space="0" w:color="auto"/>
            <w:right w:val="none" w:sz="0" w:space="0" w:color="auto"/>
          </w:divBdr>
        </w:div>
        <w:div w:id="531496979">
          <w:marLeft w:val="0"/>
          <w:marRight w:val="0"/>
          <w:marTop w:val="0"/>
          <w:marBottom w:val="0"/>
          <w:divBdr>
            <w:top w:val="none" w:sz="0" w:space="0" w:color="auto"/>
            <w:left w:val="none" w:sz="0" w:space="0" w:color="auto"/>
            <w:bottom w:val="none" w:sz="0" w:space="0" w:color="auto"/>
            <w:right w:val="none" w:sz="0" w:space="0" w:color="auto"/>
          </w:divBdr>
        </w:div>
        <w:div w:id="1623414152">
          <w:marLeft w:val="0"/>
          <w:marRight w:val="0"/>
          <w:marTop w:val="0"/>
          <w:marBottom w:val="0"/>
          <w:divBdr>
            <w:top w:val="none" w:sz="0" w:space="0" w:color="auto"/>
            <w:left w:val="none" w:sz="0" w:space="0" w:color="auto"/>
            <w:bottom w:val="none" w:sz="0" w:space="0" w:color="auto"/>
            <w:right w:val="none" w:sz="0" w:space="0" w:color="auto"/>
          </w:divBdr>
        </w:div>
        <w:div w:id="1834494271">
          <w:marLeft w:val="0"/>
          <w:marRight w:val="0"/>
          <w:marTop w:val="0"/>
          <w:marBottom w:val="0"/>
          <w:divBdr>
            <w:top w:val="none" w:sz="0" w:space="0" w:color="auto"/>
            <w:left w:val="none" w:sz="0" w:space="0" w:color="auto"/>
            <w:bottom w:val="none" w:sz="0" w:space="0" w:color="auto"/>
            <w:right w:val="none" w:sz="0" w:space="0" w:color="auto"/>
          </w:divBdr>
        </w:div>
        <w:div w:id="1492788679">
          <w:marLeft w:val="0"/>
          <w:marRight w:val="0"/>
          <w:marTop w:val="0"/>
          <w:marBottom w:val="0"/>
          <w:divBdr>
            <w:top w:val="none" w:sz="0" w:space="0" w:color="auto"/>
            <w:left w:val="none" w:sz="0" w:space="0" w:color="auto"/>
            <w:bottom w:val="none" w:sz="0" w:space="0" w:color="auto"/>
            <w:right w:val="none" w:sz="0" w:space="0" w:color="auto"/>
          </w:divBdr>
        </w:div>
        <w:div w:id="1333490248">
          <w:marLeft w:val="0"/>
          <w:marRight w:val="0"/>
          <w:marTop w:val="0"/>
          <w:marBottom w:val="0"/>
          <w:divBdr>
            <w:top w:val="none" w:sz="0" w:space="0" w:color="auto"/>
            <w:left w:val="none" w:sz="0" w:space="0" w:color="auto"/>
            <w:bottom w:val="none" w:sz="0" w:space="0" w:color="auto"/>
            <w:right w:val="none" w:sz="0" w:space="0" w:color="auto"/>
          </w:divBdr>
        </w:div>
        <w:div w:id="1564294759">
          <w:marLeft w:val="0"/>
          <w:marRight w:val="0"/>
          <w:marTop w:val="0"/>
          <w:marBottom w:val="0"/>
          <w:divBdr>
            <w:top w:val="none" w:sz="0" w:space="0" w:color="auto"/>
            <w:left w:val="none" w:sz="0" w:space="0" w:color="auto"/>
            <w:bottom w:val="none" w:sz="0" w:space="0" w:color="auto"/>
            <w:right w:val="none" w:sz="0" w:space="0" w:color="auto"/>
          </w:divBdr>
        </w:div>
        <w:div w:id="211818895">
          <w:marLeft w:val="0"/>
          <w:marRight w:val="0"/>
          <w:marTop w:val="0"/>
          <w:marBottom w:val="0"/>
          <w:divBdr>
            <w:top w:val="none" w:sz="0" w:space="0" w:color="auto"/>
            <w:left w:val="none" w:sz="0" w:space="0" w:color="auto"/>
            <w:bottom w:val="none" w:sz="0" w:space="0" w:color="auto"/>
            <w:right w:val="none" w:sz="0" w:space="0" w:color="auto"/>
          </w:divBdr>
        </w:div>
        <w:div w:id="374888224">
          <w:marLeft w:val="0"/>
          <w:marRight w:val="0"/>
          <w:marTop w:val="0"/>
          <w:marBottom w:val="0"/>
          <w:divBdr>
            <w:top w:val="none" w:sz="0" w:space="0" w:color="auto"/>
            <w:left w:val="none" w:sz="0" w:space="0" w:color="auto"/>
            <w:bottom w:val="none" w:sz="0" w:space="0" w:color="auto"/>
            <w:right w:val="none" w:sz="0" w:space="0" w:color="auto"/>
          </w:divBdr>
        </w:div>
        <w:div w:id="223764067">
          <w:marLeft w:val="0"/>
          <w:marRight w:val="0"/>
          <w:marTop w:val="0"/>
          <w:marBottom w:val="0"/>
          <w:divBdr>
            <w:top w:val="none" w:sz="0" w:space="0" w:color="auto"/>
            <w:left w:val="none" w:sz="0" w:space="0" w:color="auto"/>
            <w:bottom w:val="none" w:sz="0" w:space="0" w:color="auto"/>
            <w:right w:val="none" w:sz="0" w:space="0" w:color="auto"/>
          </w:divBdr>
        </w:div>
        <w:div w:id="310864830">
          <w:marLeft w:val="0"/>
          <w:marRight w:val="0"/>
          <w:marTop w:val="0"/>
          <w:marBottom w:val="0"/>
          <w:divBdr>
            <w:top w:val="none" w:sz="0" w:space="0" w:color="auto"/>
            <w:left w:val="none" w:sz="0" w:space="0" w:color="auto"/>
            <w:bottom w:val="none" w:sz="0" w:space="0" w:color="auto"/>
            <w:right w:val="none" w:sz="0" w:space="0" w:color="auto"/>
          </w:divBdr>
        </w:div>
        <w:div w:id="2015763740">
          <w:marLeft w:val="0"/>
          <w:marRight w:val="0"/>
          <w:marTop w:val="0"/>
          <w:marBottom w:val="0"/>
          <w:divBdr>
            <w:top w:val="none" w:sz="0" w:space="0" w:color="auto"/>
            <w:left w:val="none" w:sz="0" w:space="0" w:color="auto"/>
            <w:bottom w:val="none" w:sz="0" w:space="0" w:color="auto"/>
            <w:right w:val="none" w:sz="0" w:space="0" w:color="auto"/>
          </w:divBdr>
        </w:div>
        <w:div w:id="1214653967">
          <w:marLeft w:val="0"/>
          <w:marRight w:val="0"/>
          <w:marTop w:val="0"/>
          <w:marBottom w:val="0"/>
          <w:divBdr>
            <w:top w:val="none" w:sz="0" w:space="0" w:color="auto"/>
            <w:left w:val="none" w:sz="0" w:space="0" w:color="auto"/>
            <w:bottom w:val="none" w:sz="0" w:space="0" w:color="auto"/>
            <w:right w:val="none" w:sz="0" w:space="0" w:color="auto"/>
          </w:divBdr>
        </w:div>
        <w:div w:id="513812487">
          <w:marLeft w:val="0"/>
          <w:marRight w:val="0"/>
          <w:marTop w:val="0"/>
          <w:marBottom w:val="0"/>
          <w:divBdr>
            <w:top w:val="none" w:sz="0" w:space="0" w:color="auto"/>
            <w:left w:val="none" w:sz="0" w:space="0" w:color="auto"/>
            <w:bottom w:val="none" w:sz="0" w:space="0" w:color="auto"/>
            <w:right w:val="none" w:sz="0" w:space="0" w:color="auto"/>
          </w:divBdr>
        </w:div>
        <w:div w:id="580409065">
          <w:marLeft w:val="0"/>
          <w:marRight w:val="0"/>
          <w:marTop w:val="0"/>
          <w:marBottom w:val="0"/>
          <w:divBdr>
            <w:top w:val="none" w:sz="0" w:space="0" w:color="auto"/>
            <w:left w:val="none" w:sz="0" w:space="0" w:color="auto"/>
            <w:bottom w:val="none" w:sz="0" w:space="0" w:color="auto"/>
            <w:right w:val="none" w:sz="0" w:space="0" w:color="auto"/>
          </w:divBdr>
        </w:div>
        <w:div w:id="1152872802">
          <w:marLeft w:val="0"/>
          <w:marRight w:val="0"/>
          <w:marTop w:val="0"/>
          <w:marBottom w:val="0"/>
          <w:divBdr>
            <w:top w:val="none" w:sz="0" w:space="0" w:color="auto"/>
            <w:left w:val="none" w:sz="0" w:space="0" w:color="auto"/>
            <w:bottom w:val="none" w:sz="0" w:space="0" w:color="auto"/>
            <w:right w:val="none" w:sz="0" w:space="0" w:color="auto"/>
          </w:divBdr>
        </w:div>
        <w:div w:id="1441755902">
          <w:marLeft w:val="0"/>
          <w:marRight w:val="0"/>
          <w:marTop w:val="0"/>
          <w:marBottom w:val="0"/>
          <w:divBdr>
            <w:top w:val="none" w:sz="0" w:space="0" w:color="auto"/>
            <w:left w:val="none" w:sz="0" w:space="0" w:color="auto"/>
            <w:bottom w:val="none" w:sz="0" w:space="0" w:color="auto"/>
            <w:right w:val="none" w:sz="0" w:space="0" w:color="auto"/>
          </w:divBdr>
        </w:div>
        <w:div w:id="574120900">
          <w:marLeft w:val="0"/>
          <w:marRight w:val="0"/>
          <w:marTop w:val="0"/>
          <w:marBottom w:val="0"/>
          <w:divBdr>
            <w:top w:val="none" w:sz="0" w:space="0" w:color="auto"/>
            <w:left w:val="none" w:sz="0" w:space="0" w:color="auto"/>
            <w:bottom w:val="none" w:sz="0" w:space="0" w:color="auto"/>
            <w:right w:val="none" w:sz="0" w:space="0" w:color="auto"/>
          </w:divBdr>
        </w:div>
        <w:div w:id="242495788">
          <w:marLeft w:val="0"/>
          <w:marRight w:val="0"/>
          <w:marTop w:val="0"/>
          <w:marBottom w:val="0"/>
          <w:divBdr>
            <w:top w:val="none" w:sz="0" w:space="0" w:color="auto"/>
            <w:left w:val="none" w:sz="0" w:space="0" w:color="auto"/>
            <w:bottom w:val="none" w:sz="0" w:space="0" w:color="auto"/>
            <w:right w:val="none" w:sz="0" w:space="0" w:color="auto"/>
          </w:divBdr>
        </w:div>
        <w:div w:id="48262887">
          <w:marLeft w:val="0"/>
          <w:marRight w:val="0"/>
          <w:marTop w:val="0"/>
          <w:marBottom w:val="0"/>
          <w:divBdr>
            <w:top w:val="none" w:sz="0" w:space="0" w:color="auto"/>
            <w:left w:val="none" w:sz="0" w:space="0" w:color="auto"/>
            <w:bottom w:val="none" w:sz="0" w:space="0" w:color="auto"/>
            <w:right w:val="none" w:sz="0" w:space="0" w:color="auto"/>
          </w:divBdr>
        </w:div>
        <w:div w:id="1307858663">
          <w:marLeft w:val="0"/>
          <w:marRight w:val="0"/>
          <w:marTop w:val="0"/>
          <w:marBottom w:val="0"/>
          <w:divBdr>
            <w:top w:val="none" w:sz="0" w:space="0" w:color="auto"/>
            <w:left w:val="none" w:sz="0" w:space="0" w:color="auto"/>
            <w:bottom w:val="none" w:sz="0" w:space="0" w:color="auto"/>
            <w:right w:val="none" w:sz="0" w:space="0" w:color="auto"/>
          </w:divBdr>
        </w:div>
        <w:div w:id="1979262121">
          <w:marLeft w:val="0"/>
          <w:marRight w:val="0"/>
          <w:marTop w:val="0"/>
          <w:marBottom w:val="0"/>
          <w:divBdr>
            <w:top w:val="none" w:sz="0" w:space="0" w:color="auto"/>
            <w:left w:val="none" w:sz="0" w:space="0" w:color="auto"/>
            <w:bottom w:val="none" w:sz="0" w:space="0" w:color="auto"/>
            <w:right w:val="none" w:sz="0" w:space="0" w:color="auto"/>
          </w:divBdr>
        </w:div>
        <w:div w:id="1924801392">
          <w:marLeft w:val="0"/>
          <w:marRight w:val="0"/>
          <w:marTop w:val="0"/>
          <w:marBottom w:val="0"/>
          <w:divBdr>
            <w:top w:val="none" w:sz="0" w:space="0" w:color="auto"/>
            <w:left w:val="none" w:sz="0" w:space="0" w:color="auto"/>
            <w:bottom w:val="none" w:sz="0" w:space="0" w:color="auto"/>
            <w:right w:val="none" w:sz="0" w:space="0" w:color="auto"/>
          </w:divBdr>
        </w:div>
        <w:div w:id="572013289">
          <w:marLeft w:val="0"/>
          <w:marRight w:val="0"/>
          <w:marTop w:val="0"/>
          <w:marBottom w:val="0"/>
          <w:divBdr>
            <w:top w:val="none" w:sz="0" w:space="0" w:color="auto"/>
            <w:left w:val="none" w:sz="0" w:space="0" w:color="auto"/>
            <w:bottom w:val="none" w:sz="0" w:space="0" w:color="auto"/>
            <w:right w:val="none" w:sz="0" w:space="0" w:color="auto"/>
          </w:divBdr>
        </w:div>
        <w:div w:id="418604733">
          <w:marLeft w:val="0"/>
          <w:marRight w:val="0"/>
          <w:marTop w:val="0"/>
          <w:marBottom w:val="0"/>
          <w:divBdr>
            <w:top w:val="none" w:sz="0" w:space="0" w:color="auto"/>
            <w:left w:val="none" w:sz="0" w:space="0" w:color="auto"/>
            <w:bottom w:val="none" w:sz="0" w:space="0" w:color="auto"/>
            <w:right w:val="none" w:sz="0" w:space="0" w:color="auto"/>
          </w:divBdr>
        </w:div>
        <w:div w:id="2046710211">
          <w:marLeft w:val="0"/>
          <w:marRight w:val="0"/>
          <w:marTop w:val="0"/>
          <w:marBottom w:val="0"/>
          <w:divBdr>
            <w:top w:val="none" w:sz="0" w:space="0" w:color="auto"/>
            <w:left w:val="none" w:sz="0" w:space="0" w:color="auto"/>
            <w:bottom w:val="none" w:sz="0" w:space="0" w:color="auto"/>
            <w:right w:val="none" w:sz="0" w:space="0" w:color="auto"/>
          </w:divBdr>
        </w:div>
        <w:div w:id="977034827">
          <w:marLeft w:val="0"/>
          <w:marRight w:val="0"/>
          <w:marTop w:val="0"/>
          <w:marBottom w:val="0"/>
          <w:divBdr>
            <w:top w:val="none" w:sz="0" w:space="0" w:color="auto"/>
            <w:left w:val="none" w:sz="0" w:space="0" w:color="auto"/>
            <w:bottom w:val="none" w:sz="0" w:space="0" w:color="auto"/>
            <w:right w:val="none" w:sz="0" w:space="0" w:color="auto"/>
          </w:divBdr>
        </w:div>
        <w:div w:id="2050837793">
          <w:marLeft w:val="0"/>
          <w:marRight w:val="0"/>
          <w:marTop w:val="0"/>
          <w:marBottom w:val="0"/>
          <w:divBdr>
            <w:top w:val="none" w:sz="0" w:space="0" w:color="auto"/>
            <w:left w:val="none" w:sz="0" w:space="0" w:color="auto"/>
            <w:bottom w:val="none" w:sz="0" w:space="0" w:color="auto"/>
            <w:right w:val="none" w:sz="0" w:space="0" w:color="auto"/>
          </w:divBdr>
        </w:div>
        <w:div w:id="407771986">
          <w:marLeft w:val="0"/>
          <w:marRight w:val="0"/>
          <w:marTop w:val="0"/>
          <w:marBottom w:val="0"/>
          <w:divBdr>
            <w:top w:val="none" w:sz="0" w:space="0" w:color="auto"/>
            <w:left w:val="none" w:sz="0" w:space="0" w:color="auto"/>
            <w:bottom w:val="none" w:sz="0" w:space="0" w:color="auto"/>
            <w:right w:val="none" w:sz="0" w:space="0" w:color="auto"/>
          </w:divBdr>
        </w:div>
        <w:div w:id="729420616">
          <w:marLeft w:val="0"/>
          <w:marRight w:val="0"/>
          <w:marTop w:val="0"/>
          <w:marBottom w:val="0"/>
          <w:divBdr>
            <w:top w:val="none" w:sz="0" w:space="0" w:color="auto"/>
            <w:left w:val="none" w:sz="0" w:space="0" w:color="auto"/>
            <w:bottom w:val="none" w:sz="0" w:space="0" w:color="auto"/>
            <w:right w:val="none" w:sz="0" w:space="0" w:color="auto"/>
          </w:divBdr>
        </w:div>
        <w:div w:id="1251504978">
          <w:marLeft w:val="0"/>
          <w:marRight w:val="0"/>
          <w:marTop w:val="0"/>
          <w:marBottom w:val="0"/>
          <w:divBdr>
            <w:top w:val="none" w:sz="0" w:space="0" w:color="auto"/>
            <w:left w:val="none" w:sz="0" w:space="0" w:color="auto"/>
            <w:bottom w:val="none" w:sz="0" w:space="0" w:color="auto"/>
            <w:right w:val="none" w:sz="0" w:space="0" w:color="auto"/>
          </w:divBdr>
        </w:div>
        <w:div w:id="1270964370">
          <w:marLeft w:val="0"/>
          <w:marRight w:val="0"/>
          <w:marTop w:val="0"/>
          <w:marBottom w:val="0"/>
          <w:divBdr>
            <w:top w:val="none" w:sz="0" w:space="0" w:color="auto"/>
            <w:left w:val="none" w:sz="0" w:space="0" w:color="auto"/>
            <w:bottom w:val="none" w:sz="0" w:space="0" w:color="auto"/>
            <w:right w:val="none" w:sz="0" w:space="0" w:color="auto"/>
          </w:divBdr>
        </w:div>
        <w:div w:id="1733769968">
          <w:marLeft w:val="0"/>
          <w:marRight w:val="0"/>
          <w:marTop w:val="0"/>
          <w:marBottom w:val="0"/>
          <w:divBdr>
            <w:top w:val="none" w:sz="0" w:space="0" w:color="auto"/>
            <w:left w:val="none" w:sz="0" w:space="0" w:color="auto"/>
            <w:bottom w:val="none" w:sz="0" w:space="0" w:color="auto"/>
            <w:right w:val="none" w:sz="0" w:space="0" w:color="auto"/>
          </w:divBdr>
        </w:div>
        <w:div w:id="719981606">
          <w:marLeft w:val="0"/>
          <w:marRight w:val="0"/>
          <w:marTop w:val="0"/>
          <w:marBottom w:val="0"/>
          <w:divBdr>
            <w:top w:val="none" w:sz="0" w:space="0" w:color="auto"/>
            <w:left w:val="none" w:sz="0" w:space="0" w:color="auto"/>
            <w:bottom w:val="none" w:sz="0" w:space="0" w:color="auto"/>
            <w:right w:val="none" w:sz="0" w:space="0" w:color="auto"/>
          </w:divBdr>
        </w:div>
        <w:div w:id="465397588">
          <w:marLeft w:val="0"/>
          <w:marRight w:val="0"/>
          <w:marTop w:val="0"/>
          <w:marBottom w:val="0"/>
          <w:divBdr>
            <w:top w:val="none" w:sz="0" w:space="0" w:color="auto"/>
            <w:left w:val="none" w:sz="0" w:space="0" w:color="auto"/>
            <w:bottom w:val="none" w:sz="0" w:space="0" w:color="auto"/>
            <w:right w:val="none" w:sz="0" w:space="0" w:color="auto"/>
          </w:divBdr>
        </w:div>
        <w:div w:id="777026650">
          <w:marLeft w:val="0"/>
          <w:marRight w:val="0"/>
          <w:marTop w:val="0"/>
          <w:marBottom w:val="0"/>
          <w:divBdr>
            <w:top w:val="none" w:sz="0" w:space="0" w:color="auto"/>
            <w:left w:val="none" w:sz="0" w:space="0" w:color="auto"/>
            <w:bottom w:val="none" w:sz="0" w:space="0" w:color="auto"/>
            <w:right w:val="none" w:sz="0" w:space="0" w:color="auto"/>
          </w:divBdr>
        </w:div>
        <w:div w:id="1218009795">
          <w:marLeft w:val="0"/>
          <w:marRight w:val="0"/>
          <w:marTop w:val="0"/>
          <w:marBottom w:val="0"/>
          <w:divBdr>
            <w:top w:val="none" w:sz="0" w:space="0" w:color="auto"/>
            <w:left w:val="none" w:sz="0" w:space="0" w:color="auto"/>
            <w:bottom w:val="none" w:sz="0" w:space="0" w:color="auto"/>
            <w:right w:val="none" w:sz="0" w:space="0" w:color="auto"/>
          </w:divBdr>
        </w:div>
        <w:div w:id="132716270">
          <w:marLeft w:val="0"/>
          <w:marRight w:val="0"/>
          <w:marTop w:val="0"/>
          <w:marBottom w:val="0"/>
          <w:divBdr>
            <w:top w:val="none" w:sz="0" w:space="0" w:color="auto"/>
            <w:left w:val="none" w:sz="0" w:space="0" w:color="auto"/>
            <w:bottom w:val="none" w:sz="0" w:space="0" w:color="auto"/>
            <w:right w:val="none" w:sz="0" w:space="0" w:color="auto"/>
          </w:divBdr>
        </w:div>
        <w:div w:id="1208448216">
          <w:marLeft w:val="0"/>
          <w:marRight w:val="0"/>
          <w:marTop w:val="0"/>
          <w:marBottom w:val="0"/>
          <w:divBdr>
            <w:top w:val="none" w:sz="0" w:space="0" w:color="auto"/>
            <w:left w:val="none" w:sz="0" w:space="0" w:color="auto"/>
            <w:bottom w:val="none" w:sz="0" w:space="0" w:color="auto"/>
            <w:right w:val="none" w:sz="0" w:space="0" w:color="auto"/>
          </w:divBdr>
        </w:div>
        <w:div w:id="856500731">
          <w:marLeft w:val="0"/>
          <w:marRight w:val="0"/>
          <w:marTop w:val="0"/>
          <w:marBottom w:val="0"/>
          <w:divBdr>
            <w:top w:val="none" w:sz="0" w:space="0" w:color="auto"/>
            <w:left w:val="none" w:sz="0" w:space="0" w:color="auto"/>
            <w:bottom w:val="none" w:sz="0" w:space="0" w:color="auto"/>
            <w:right w:val="none" w:sz="0" w:space="0" w:color="auto"/>
          </w:divBdr>
        </w:div>
        <w:div w:id="231889621">
          <w:marLeft w:val="0"/>
          <w:marRight w:val="0"/>
          <w:marTop w:val="0"/>
          <w:marBottom w:val="0"/>
          <w:divBdr>
            <w:top w:val="none" w:sz="0" w:space="0" w:color="auto"/>
            <w:left w:val="none" w:sz="0" w:space="0" w:color="auto"/>
            <w:bottom w:val="none" w:sz="0" w:space="0" w:color="auto"/>
            <w:right w:val="none" w:sz="0" w:space="0" w:color="auto"/>
          </w:divBdr>
        </w:div>
        <w:div w:id="858811559">
          <w:marLeft w:val="0"/>
          <w:marRight w:val="0"/>
          <w:marTop w:val="0"/>
          <w:marBottom w:val="0"/>
          <w:divBdr>
            <w:top w:val="none" w:sz="0" w:space="0" w:color="auto"/>
            <w:left w:val="none" w:sz="0" w:space="0" w:color="auto"/>
            <w:bottom w:val="none" w:sz="0" w:space="0" w:color="auto"/>
            <w:right w:val="none" w:sz="0" w:space="0" w:color="auto"/>
          </w:divBdr>
        </w:div>
        <w:div w:id="1985043341">
          <w:marLeft w:val="0"/>
          <w:marRight w:val="0"/>
          <w:marTop w:val="0"/>
          <w:marBottom w:val="0"/>
          <w:divBdr>
            <w:top w:val="none" w:sz="0" w:space="0" w:color="auto"/>
            <w:left w:val="none" w:sz="0" w:space="0" w:color="auto"/>
            <w:bottom w:val="none" w:sz="0" w:space="0" w:color="auto"/>
            <w:right w:val="none" w:sz="0" w:space="0" w:color="auto"/>
          </w:divBdr>
        </w:div>
        <w:div w:id="1139417514">
          <w:marLeft w:val="0"/>
          <w:marRight w:val="0"/>
          <w:marTop w:val="0"/>
          <w:marBottom w:val="0"/>
          <w:divBdr>
            <w:top w:val="none" w:sz="0" w:space="0" w:color="auto"/>
            <w:left w:val="none" w:sz="0" w:space="0" w:color="auto"/>
            <w:bottom w:val="none" w:sz="0" w:space="0" w:color="auto"/>
            <w:right w:val="none" w:sz="0" w:space="0" w:color="auto"/>
          </w:divBdr>
        </w:div>
        <w:div w:id="305865879">
          <w:marLeft w:val="0"/>
          <w:marRight w:val="0"/>
          <w:marTop w:val="0"/>
          <w:marBottom w:val="0"/>
          <w:divBdr>
            <w:top w:val="none" w:sz="0" w:space="0" w:color="auto"/>
            <w:left w:val="none" w:sz="0" w:space="0" w:color="auto"/>
            <w:bottom w:val="none" w:sz="0" w:space="0" w:color="auto"/>
            <w:right w:val="none" w:sz="0" w:space="0" w:color="auto"/>
          </w:divBdr>
        </w:div>
        <w:div w:id="1437748357">
          <w:marLeft w:val="0"/>
          <w:marRight w:val="0"/>
          <w:marTop w:val="0"/>
          <w:marBottom w:val="0"/>
          <w:divBdr>
            <w:top w:val="none" w:sz="0" w:space="0" w:color="auto"/>
            <w:left w:val="none" w:sz="0" w:space="0" w:color="auto"/>
            <w:bottom w:val="none" w:sz="0" w:space="0" w:color="auto"/>
            <w:right w:val="none" w:sz="0" w:space="0" w:color="auto"/>
          </w:divBdr>
        </w:div>
        <w:div w:id="998120580">
          <w:marLeft w:val="0"/>
          <w:marRight w:val="0"/>
          <w:marTop w:val="0"/>
          <w:marBottom w:val="0"/>
          <w:divBdr>
            <w:top w:val="none" w:sz="0" w:space="0" w:color="auto"/>
            <w:left w:val="none" w:sz="0" w:space="0" w:color="auto"/>
            <w:bottom w:val="none" w:sz="0" w:space="0" w:color="auto"/>
            <w:right w:val="none" w:sz="0" w:space="0" w:color="auto"/>
          </w:divBdr>
        </w:div>
        <w:div w:id="16662996">
          <w:marLeft w:val="0"/>
          <w:marRight w:val="0"/>
          <w:marTop w:val="0"/>
          <w:marBottom w:val="0"/>
          <w:divBdr>
            <w:top w:val="none" w:sz="0" w:space="0" w:color="auto"/>
            <w:left w:val="none" w:sz="0" w:space="0" w:color="auto"/>
            <w:bottom w:val="none" w:sz="0" w:space="0" w:color="auto"/>
            <w:right w:val="none" w:sz="0" w:space="0" w:color="auto"/>
          </w:divBdr>
        </w:div>
        <w:div w:id="1934508316">
          <w:marLeft w:val="0"/>
          <w:marRight w:val="0"/>
          <w:marTop w:val="0"/>
          <w:marBottom w:val="0"/>
          <w:divBdr>
            <w:top w:val="none" w:sz="0" w:space="0" w:color="auto"/>
            <w:left w:val="none" w:sz="0" w:space="0" w:color="auto"/>
            <w:bottom w:val="none" w:sz="0" w:space="0" w:color="auto"/>
            <w:right w:val="none" w:sz="0" w:space="0" w:color="auto"/>
          </w:divBdr>
        </w:div>
        <w:div w:id="1504006028">
          <w:marLeft w:val="0"/>
          <w:marRight w:val="0"/>
          <w:marTop w:val="0"/>
          <w:marBottom w:val="0"/>
          <w:divBdr>
            <w:top w:val="none" w:sz="0" w:space="0" w:color="auto"/>
            <w:left w:val="none" w:sz="0" w:space="0" w:color="auto"/>
            <w:bottom w:val="none" w:sz="0" w:space="0" w:color="auto"/>
            <w:right w:val="none" w:sz="0" w:space="0" w:color="auto"/>
          </w:divBdr>
        </w:div>
        <w:div w:id="1092816511">
          <w:marLeft w:val="0"/>
          <w:marRight w:val="0"/>
          <w:marTop w:val="0"/>
          <w:marBottom w:val="0"/>
          <w:divBdr>
            <w:top w:val="none" w:sz="0" w:space="0" w:color="auto"/>
            <w:left w:val="none" w:sz="0" w:space="0" w:color="auto"/>
            <w:bottom w:val="none" w:sz="0" w:space="0" w:color="auto"/>
            <w:right w:val="none" w:sz="0" w:space="0" w:color="auto"/>
          </w:divBdr>
        </w:div>
        <w:div w:id="815220449">
          <w:marLeft w:val="0"/>
          <w:marRight w:val="0"/>
          <w:marTop w:val="0"/>
          <w:marBottom w:val="0"/>
          <w:divBdr>
            <w:top w:val="none" w:sz="0" w:space="0" w:color="auto"/>
            <w:left w:val="none" w:sz="0" w:space="0" w:color="auto"/>
            <w:bottom w:val="none" w:sz="0" w:space="0" w:color="auto"/>
            <w:right w:val="none" w:sz="0" w:space="0" w:color="auto"/>
          </w:divBdr>
        </w:div>
        <w:div w:id="807018521">
          <w:marLeft w:val="0"/>
          <w:marRight w:val="0"/>
          <w:marTop w:val="0"/>
          <w:marBottom w:val="0"/>
          <w:divBdr>
            <w:top w:val="none" w:sz="0" w:space="0" w:color="auto"/>
            <w:left w:val="none" w:sz="0" w:space="0" w:color="auto"/>
            <w:bottom w:val="none" w:sz="0" w:space="0" w:color="auto"/>
            <w:right w:val="none" w:sz="0" w:space="0" w:color="auto"/>
          </w:divBdr>
        </w:div>
        <w:div w:id="1999574657">
          <w:marLeft w:val="0"/>
          <w:marRight w:val="0"/>
          <w:marTop w:val="0"/>
          <w:marBottom w:val="0"/>
          <w:divBdr>
            <w:top w:val="none" w:sz="0" w:space="0" w:color="auto"/>
            <w:left w:val="none" w:sz="0" w:space="0" w:color="auto"/>
            <w:bottom w:val="none" w:sz="0" w:space="0" w:color="auto"/>
            <w:right w:val="none" w:sz="0" w:space="0" w:color="auto"/>
          </w:divBdr>
        </w:div>
        <w:div w:id="1900508785">
          <w:marLeft w:val="0"/>
          <w:marRight w:val="0"/>
          <w:marTop w:val="0"/>
          <w:marBottom w:val="0"/>
          <w:divBdr>
            <w:top w:val="none" w:sz="0" w:space="0" w:color="auto"/>
            <w:left w:val="none" w:sz="0" w:space="0" w:color="auto"/>
            <w:bottom w:val="none" w:sz="0" w:space="0" w:color="auto"/>
            <w:right w:val="none" w:sz="0" w:space="0" w:color="auto"/>
          </w:divBdr>
        </w:div>
        <w:div w:id="1820076039">
          <w:marLeft w:val="0"/>
          <w:marRight w:val="0"/>
          <w:marTop w:val="0"/>
          <w:marBottom w:val="0"/>
          <w:divBdr>
            <w:top w:val="none" w:sz="0" w:space="0" w:color="auto"/>
            <w:left w:val="none" w:sz="0" w:space="0" w:color="auto"/>
            <w:bottom w:val="none" w:sz="0" w:space="0" w:color="auto"/>
            <w:right w:val="none" w:sz="0" w:space="0" w:color="auto"/>
          </w:divBdr>
        </w:div>
        <w:div w:id="380254650">
          <w:marLeft w:val="0"/>
          <w:marRight w:val="0"/>
          <w:marTop w:val="0"/>
          <w:marBottom w:val="0"/>
          <w:divBdr>
            <w:top w:val="none" w:sz="0" w:space="0" w:color="auto"/>
            <w:left w:val="none" w:sz="0" w:space="0" w:color="auto"/>
            <w:bottom w:val="none" w:sz="0" w:space="0" w:color="auto"/>
            <w:right w:val="none" w:sz="0" w:space="0" w:color="auto"/>
          </w:divBdr>
        </w:div>
        <w:div w:id="904488914">
          <w:marLeft w:val="0"/>
          <w:marRight w:val="0"/>
          <w:marTop w:val="0"/>
          <w:marBottom w:val="0"/>
          <w:divBdr>
            <w:top w:val="none" w:sz="0" w:space="0" w:color="auto"/>
            <w:left w:val="none" w:sz="0" w:space="0" w:color="auto"/>
            <w:bottom w:val="none" w:sz="0" w:space="0" w:color="auto"/>
            <w:right w:val="none" w:sz="0" w:space="0" w:color="auto"/>
          </w:divBdr>
        </w:div>
        <w:div w:id="2132476903">
          <w:marLeft w:val="0"/>
          <w:marRight w:val="0"/>
          <w:marTop w:val="0"/>
          <w:marBottom w:val="0"/>
          <w:divBdr>
            <w:top w:val="none" w:sz="0" w:space="0" w:color="auto"/>
            <w:left w:val="none" w:sz="0" w:space="0" w:color="auto"/>
            <w:bottom w:val="none" w:sz="0" w:space="0" w:color="auto"/>
            <w:right w:val="none" w:sz="0" w:space="0" w:color="auto"/>
          </w:divBdr>
        </w:div>
        <w:div w:id="830945266">
          <w:marLeft w:val="0"/>
          <w:marRight w:val="0"/>
          <w:marTop w:val="0"/>
          <w:marBottom w:val="0"/>
          <w:divBdr>
            <w:top w:val="none" w:sz="0" w:space="0" w:color="auto"/>
            <w:left w:val="none" w:sz="0" w:space="0" w:color="auto"/>
            <w:bottom w:val="none" w:sz="0" w:space="0" w:color="auto"/>
            <w:right w:val="none" w:sz="0" w:space="0" w:color="auto"/>
          </w:divBdr>
        </w:div>
        <w:div w:id="1738551429">
          <w:marLeft w:val="0"/>
          <w:marRight w:val="0"/>
          <w:marTop w:val="0"/>
          <w:marBottom w:val="0"/>
          <w:divBdr>
            <w:top w:val="none" w:sz="0" w:space="0" w:color="auto"/>
            <w:left w:val="none" w:sz="0" w:space="0" w:color="auto"/>
            <w:bottom w:val="none" w:sz="0" w:space="0" w:color="auto"/>
            <w:right w:val="none" w:sz="0" w:space="0" w:color="auto"/>
          </w:divBdr>
        </w:div>
        <w:div w:id="1638605760">
          <w:marLeft w:val="0"/>
          <w:marRight w:val="0"/>
          <w:marTop w:val="0"/>
          <w:marBottom w:val="0"/>
          <w:divBdr>
            <w:top w:val="none" w:sz="0" w:space="0" w:color="auto"/>
            <w:left w:val="none" w:sz="0" w:space="0" w:color="auto"/>
            <w:bottom w:val="none" w:sz="0" w:space="0" w:color="auto"/>
            <w:right w:val="none" w:sz="0" w:space="0" w:color="auto"/>
          </w:divBdr>
        </w:div>
        <w:div w:id="248588024">
          <w:marLeft w:val="0"/>
          <w:marRight w:val="0"/>
          <w:marTop w:val="0"/>
          <w:marBottom w:val="0"/>
          <w:divBdr>
            <w:top w:val="none" w:sz="0" w:space="0" w:color="auto"/>
            <w:left w:val="none" w:sz="0" w:space="0" w:color="auto"/>
            <w:bottom w:val="none" w:sz="0" w:space="0" w:color="auto"/>
            <w:right w:val="none" w:sz="0" w:space="0" w:color="auto"/>
          </w:divBdr>
        </w:div>
        <w:div w:id="342250165">
          <w:marLeft w:val="0"/>
          <w:marRight w:val="0"/>
          <w:marTop w:val="0"/>
          <w:marBottom w:val="0"/>
          <w:divBdr>
            <w:top w:val="none" w:sz="0" w:space="0" w:color="auto"/>
            <w:left w:val="none" w:sz="0" w:space="0" w:color="auto"/>
            <w:bottom w:val="none" w:sz="0" w:space="0" w:color="auto"/>
            <w:right w:val="none" w:sz="0" w:space="0" w:color="auto"/>
          </w:divBdr>
        </w:div>
        <w:div w:id="2003923099">
          <w:marLeft w:val="0"/>
          <w:marRight w:val="0"/>
          <w:marTop w:val="0"/>
          <w:marBottom w:val="0"/>
          <w:divBdr>
            <w:top w:val="none" w:sz="0" w:space="0" w:color="auto"/>
            <w:left w:val="none" w:sz="0" w:space="0" w:color="auto"/>
            <w:bottom w:val="none" w:sz="0" w:space="0" w:color="auto"/>
            <w:right w:val="none" w:sz="0" w:space="0" w:color="auto"/>
          </w:divBdr>
        </w:div>
        <w:div w:id="112793108">
          <w:marLeft w:val="0"/>
          <w:marRight w:val="0"/>
          <w:marTop w:val="0"/>
          <w:marBottom w:val="0"/>
          <w:divBdr>
            <w:top w:val="none" w:sz="0" w:space="0" w:color="auto"/>
            <w:left w:val="none" w:sz="0" w:space="0" w:color="auto"/>
            <w:bottom w:val="none" w:sz="0" w:space="0" w:color="auto"/>
            <w:right w:val="none" w:sz="0" w:space="0" w:color="auto"/>
          </w:divBdr>
        </w:div>
        <w:div w:id="310863548">
          <w:marLeft w:val="0"/>
          <w:marRight w:val="0"/>
          <w:marTop w:val="0"/>
          <w:marBottom w:val="0"/>
          <w:divBdr>
            <w:top w:val="none" w:sz="0" w:space="0" w:color="auto"/>
            <w:left w:val="none" w:sz="0" w:space="0" w:color="auto"/>
            <w:bottom w:val="none" w:sz="0" w:space="0" w:color="auto"/>
            <w:right w:val="none" w:sz="0" w:space="0" w:color="auto"/>
          </w:divBdr>
        </w:div>
        <w:div w:id="1344436559">
          <w:marLeft w:val="0"/>
          <w:marRight w:val="0"/>
          <w:marTop w:val="0"/>
          <w:marBottom w:val="0"/>
          <w:divBdr>
            <w:top w:val="none" w:sz="0" w:space="0" w:color="auto"/>
            <w:left w:val="none" w:sz="0" w:space="0" w:color="auto"/>
            <w:bottom w:val="none" w:sz="0" w:space="0" w:color="auto"/>
            <w:right w:val="none" w:sz="0" w:space="0" w:color="auto"/>
          </w:divBdr>
        </w:div>
        <w:div w:id="69541019">
          <w:marLeft w:val="0"/>
          <w:marRight w:val="0"/>
          <w:marTop w:val="0"/>
          <w:marBottom w:val="0"/>
          <w:divBdr>
            <w:top w:val="none" w:sz="0" w:space="0" w:color="auto"/>
            <w:left w:val="none" w:sz="0" w:space="0" w:color="auto"/>
            <w:bottom w:val="none" w:sz="0" w:space="0" w:color="auto"/>
            <w:right w:val="none" w:sz="0" w:space="0" w:color="auto"/>
          </w:divBdr>
        </w:div>
        <w:div w:id="1866869574">
          <w:marLeft w:val="0"/>
          <w:marRight w:val="0"/>
          <w:marTop w:val="0"/>
          <w:marBottom w:val="0"/>
          <w:divBdr>
            <w:top w:val="none" w:sz="0" w:space="0" w:color="auto"/>
            <w:left w:val="none" w:sz="0" w:space="0" w:color="auto"/>
            <w:bottom w:val="none" w:sz="0" w:space="0" w:color="auto"/>
            <w:right w:val="none" w:sz="0" w:space="0" w:color="auto"/>
          </w:divBdr>
        </w:div>
        <w:div w:id="754548420">
          <w:marLeft w:val="0"/>
          <w:marRight w:val="0"/>
          <w:marTop w:val="0"/>
          <w:marBottom w:val="0"/>
          <w:divBdr>
            <w:top w:val="none" w:sz="0" w:space="0" w:color="auto"/>
            <w:left w:val="none" w:sz="0" w:space="0" w:color="auto"/>
            <w:bottom w:val="none" w:sz="0" w:space="0" w:color="auto"/>
            <w:right w:val="none" w:sz="0" w:space="0" w:color="auto"/>
          </w:divBdr>
        </w:div>
        <w:div w:id="1556626986">
          <w:marLeft w:val="0"/>
          <w:marRight w:val="0"/>
          <w:marTop w:val="0"/>
          <w:marBottom w:val="0"/>
          <w:divBdr>
            <w:top w:val="none" w:sz="0" w:space="0" w:color="auto"/>
            <w:left w:val="none" w:sz="0" w:space="0" w:color="auto"/>
            <w:bottom w:val="none" w:sz="0" w:space="0" w:color="auto"/>
            <w:right w:val="none" w:sz="0" w:space="0" w:color="auto"/>
          </w:divBdr>
        </w:div>
        <w:div w:id="1726564873">
          <w:marLeft w:val="0"/>
          <w:marRight w:val="0"/>
          <w:marTop w:val="0"/>
          <w:marBottom w:val="0"/>
          <w:divBdr>
            <w:top w:val="none" w:sz="0" w:space="0" w:color="auto"/>
            <w:left w:val="none" w:sz="0" w:space="0" w:color="auto"/>
            <w:bottom w:val="none" w:sz="0" w:space="0" w:color="auto"/>
            <w:right w:val="none" w:sz="0" w:space="0" w:color="auto"/>
          </w:divBdr>
        </w:div>
        <w:div w:id="1202746376">
          <w:marLeft w:val="0"/>
          <w:marRight w:val="0"/>
          <w:marTop w:val="0"/>
          <w:marBottom w:val="0"/>
          <w:divBdr>
            <w:top w:val="none" w:sz="0" w:space="0" w:color="auto"/>
            <w:left w:val="none" w:sz="0" w:space="0" w:color="auto"/>
            <w:bottom w:val="none" w:sz="0" w:space="0" w:color="auto"/>
            <w:right w:val="none" w:sz="0" w:space="0" w:color="auto"/>
          </w:divBdr>
        </w:div>
        <w:div w:id="1908491933">
          <w:marLeft w:val="0"/>
          <w:marRight w:val="0"/>
          <w:marTop w:val="0"/>
          <w:marBottom w:val="0"/>
          <w:divBdr>
            <w:top w:val="none" w:sz="0" w:space="0" w:color="auto"/>
            <w:left w:val="none" w:sz="0" w:space="0" w:color="auto"/>
            <w:bottom w:val="none" w:sz="0" w:space="0" w:color="auto"/>
            <w:right w:val="none" w:sz="0" w:space="0" w:color="auto"/>
          </w:divBdr>
        </w:div>
        <w:div w:id="90008033">
          <w:marLeft w:val="0"/>
          <w:marRight w:val="0"/>
          <w:marTop w:val="0"/>
          <w:marBottom w:val="0"/>
          <w:divBdr>
            <w:top w:val="none" w:sz="0" w:space="0" w:color="auto"/>
            <w:left w:val="none" w:sz="0" w:space="0" w:color="auto"/>
            <w:bottom w:val="none" w:sz="0" w:space="0" w:color="auto"/>
            <w:right w:val="none" w:sz="0" w:space="0" w:color="auto"/>
          </w:divBdr>
        </w:div>
        <w:div w:id="1905529296">
          <w:marLeft w:val="0"/>
          <w:marRight w:val="0"/>
          <w:marTop w:val="0"/>
          <w:marBottom w:val="0"/>
          <w:divBdr>
            <w:top w:val="none" w:sz="0" w:space="0" w:color="auto"/>
            <w:left w:val="none" w:sz="0" w:space="0" w:color="auto"/>
            <w:bottom w:val="none" w:sz="0" w:space="0" w:color="auto"/>
            <w:right w:val="none" w:sz="0" w:space="0" w:color="auto"/>
          </w:divBdr>
        </w:div>
        <w:div w:id="1937131487">
          <w:marLeft w:val="0"/>
          <w:marRight w:val="0"/>
          <w:marTop w:val="0"/>
          <w:marBottom w:val="0"/>
          <w:divBdr>
            <w:top w:val="none" w:sz="0" w:space="0" w:color="auto"/>
            <w:left w:val="none" w:sz="0" w:space="0" w:color="auto"/>
            <w:bottom w:val="none" w:sz="0" w:space="0" w:color="auto"/>
            <w:right w:val="none" w:sz="0" w:space="0" w:color="auto"/>
          </w:divBdr>
        </w:div>
        <w:div w:id="1330526340">
          <w:marLeft w:val="0"/>
          <w:marRight w:val="0"/>
          <w:marTop w:val="0"/>
          <w:marBottom w:val="0"/>
          <w:divBdr>
            <w:top w:val="none" w:sz="0" w:space="0" w:color="auto"/>
            <w:left w:val="none" w:sz="0" w:space="0" w:color="auto"/>
            <w:bottom w:val="none" w:sz="0" w:space="0" w:color="auto"/>
            <w:right w:val="none" w:sz="0" w:space="0" w:color="auto"/>
          </w:divBdr>
        </w:div>
        <w:div w:id="793913066">
          <w:marLeft w:val="0"/>
          <w:marRight w:val="0"/>
          <w:marTop w:val="0"/>
          <w:marBottom w:val="0"/>
          <w:divBdr>
            <w:top w:val="none" w:sz="0" w:space="0" w:color="auto"/>
            <w:left w:val="none" w:sz="0" w:space="0" w:color="auto"/>
            <w:bottom w:val="none" w:sz="0" w:space="0" w:color="auto"/>
            <w:right w:val="none" w:sz="0" w:space="0" w:color="auto"/>
          </w:divBdr>
        </w:div>
        <w:div w:id="1852721188">
          <w:marLeft w:val="0"/>
          <w:marRight w:val="0"/>
          <w:marTop w:val="0"/>
          <w:marBottom w:val="0"/>
          <w:divBdr>
            <w:top w:val="none" w:sz="0" w:space="0" w:color="auto"/>
            <w:left w:val="none" w:sz="0" w:space="0" w:color="auto"/>
            <w:bottom w:val="none" w:sz="0" w:space="0" w:color="auto"/>
            <w:right w:val="none" w:sz="0" w:space="0" w:color="auto"/>
          </w:divBdr>
        </w:div>
        <w:div w:id="506332226">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566604206">
          <w:marLeft w:val="0"/>
          <w:marRight w:val="0"/>
          <w:marTop w:val="0"/>
          <w:marBottom w:val="0"/>
          <w:divBdr>
            <w:top w:val="none" w:sz="0" w:space="0" w:color="auto"/>
            <w:left w:val="none" w:sz="0" w:space="0" w:color="auto"/>
            <w:bottom w:val="none" w:sz="0" w:space="0" w:color="auto"/>
            <w:right w:val="none" w:sz="0" w:space="0" w:color="auto"/>
          </w:divBdr>
        </w:div>
        <w:div w:id="19627772">
          <w:marLeft w:val="0"/>
          <w:marRight w:val="0"/>
          <w:marTop w:val="0"/>
          <w:marBottom w:val="0"/>
          <w:divBdr>
            <w:top w:val="none" w:sz="0" w:space="0" w:color="auto"/>
            <w:left w:val="none" w:sz="0" w:space="0" w:color="auto"/>
            <w:bottom w:val="none" w:sz="0" w:space="0" w:color="auto"/>
            <w:right w:val="none" w:sz="0" w:space="0" w:color="auto"/>
          </w:divBdr>
        </w:div>
        <w:div w:id="971331060">
          <w:marLeft w:val="0"/>
          <w:marRight w:val="0"/>
          <w:marTop w:val="0"/>
          <w:marBottom w:val="0"/>
          <w:divBdr>
            <w:top w:val="none" w:sz="0" w:space="0" w:color="auto"/>
            <w:left w:val="none" w:sz="0" w:space="0" w:color="auto"/>
            <w:bottom w:val="none" w:sz="0" w:space="0" w:color="auto"/>
            <w:right w:val="none" w:sz="0" w:space="0" w:color="auto"/>
          </w:divBdr>
        </w:div>
        <w:div w:id="557202799">
          <w:marLeft w:val="0"/>
          <w:marRight w:val="0"/>
          <w:marTop w:val="0"/>
          <w:marBottom w:val="0"/>
          <w:divBdr>
            <w:top w:val="none" w:sz="0" w:space="0" w:color="auto"/>
            <w:left w:val="none" w:sz="0" w:space="0" w:color="auto"/>
            <w:bottom w:val="none" w:sz="0" w:space="0" w:color="auto"/>
            <w:right w:val="none" w:sz="0" w:space="0" w:color="auto"/>
          </w:divBdr>
        </w:div>
        <w:div w:id="1855925037">
          <w:marLeft w:val="0"/>
          <w:marRight w:val="0"/>
          <w:marTop w:val="0"/>
          <w:marBottom w:val="0"/>
          <w:divBdr>
            <w:top w:val="none" w:sz="0" w:space="0" w:color="auto"/>
            <w:left w:val="none" w:sz="0" w:space="0" w:color="auto"/>
            <w:bottom w:val="none" w:sz="0" w:space="0" w:color="auto"/>
            <w:right w:val="none" w:sz="0" w:space="0" w:color="auto"/>
          </w:divBdr>
        </w:div>
        <w:div w:id="1695644148">
          <w:marLeft w:val="0"/>
          <w:marRight w:val="0"/>
          <w:marTop w:val="0"/>
          <w:marBottom w:val="0"/>
          <w:divBdr>
            <w:top w:val="none" w:sz="0" w:space="0" w:color="auto"/>
            <w:left w:val="none" w:sz="0" w:space="0" w:color="auto"/>
            <w:bottom w:val="none" w:sz="0" w:space="0" w:color="auto"/>
            <w:right w:val="none" w:sz="0" w:space="0" w:color="auto"/>
          </w:divBdr>
        </w:div>
        <w:div w:id="739134529">
          <w:marLeft w:val="0"/>
          <w:marRight w:val="0"/>
          <w:marTop w:val="0"/>
          <w:marBottom w:val="0"/>
          <w:divBdr>
            <w:top w:val="none" w:sz="0" w:space="0" w:color="auto"/>
            <w:left w:val="none" w:sz="0" w:space="0" w:color="auto"/>
            <w:bottom w:val="none" w:sz="0" w:space="0" w:color="auto"/>
            <w:right w:val="none" w:sz="0" w:space="0" w:color="auto"/>
          </w:divBdr>
        </w:div>
        <w:div w:id="85080044">
          <w:marLeft w:val="0"/>
          <w:marRight w:val="0"/>
          <w:marTop w:val="0"/>
          <w:marBottom w:val="0"/>
          <w:divBdr>
            <w:top w:val="none" w:sz="0" w:space="0" w:color="auto"/>
            <w:left w:val="none" w:sz="0" w:space="0" w:color="auto"/>
            <w:bottom w:val="none" w:sz="0" w:space="0" w:color="auto"/>
            <w:right w:val="none" w:sz="0" w:space="0" w:color="auto"/>
          </w:divBdr>
        </w:div>
        <w:div w:id="63987711">
          <w:marLeft w:val="0"/>
          <w:marRight w:val="0"/>
          <w:marTop w:val="0"/>
          <w:marBottom w:val="0"/>
          <w:divBdr>
            <w:top w:val="none" w:sz="0" w:space="0" w:color="auto"/>
            <w:left w:val="none" w:sz="0" w:space="0" w:color="auto"/>
            <w:bottom w:val="none" w:sz="0" w:space="0" w:color="auto"/>
            <w:right w:val="none" w:sz="0" w:space="0" w:color="auto"/>
          </w:divBdr>
        </w:div>
        <w:div w:id="1820925790">
          <w:marLeft w:val="0"/>
          <w:marRight w:val="0"/>
          <w:marTop w:val="0"/>
          <w:marBottom w:val="0"/>
          <w:divBdr>
            <w:top w:val="none" w:sz="0" w:space="0" w:color="auto"/>
            <w:left w:val="none" w:sz="0" w:space="0" w:color="auto"/>
            <w:bottom w:val="none" w:sz="0" w:space="0" w:color="auto"/>
            <w:right w:val="none" w:sz="0" w:space="0" w:color="auto"/>
          </w:divBdr>
        </w:div>
        <w:div w:id="2034651667">
          <w:marLeft w:val="0"/>
          <w:marRight w:val="0"/>
          <w:marTop w:val="0"/>
          <w:marBottom w:val="0"/>
          <w:divBdr>
            <w:top w:val="none" w:sz="0" w:space="0" w:color="auto"/>
            <w:left w:val="none" w:sz="0" w:space="0" w:color="auto"/>
            <w:bottom w:val="none" w:sz="0" w:space="0" w:color="auto"/>
            <w:right w:val="none" w:sz="0" w:space="0" w:color="auto"/>
          </w:divBdr>
        </w:div>
        <w:div w:id="852064187">
          <w:marLeft w:val="0"/>
          <w:marRight w:val="0"/>
          <w:marTop w:val="0"/>
          <w:marBottom w:val="0"/>
          <w:divBdr>
            <w:top w:val="none" w:sz="0" w:space="0" w:color="auto"/>
            <w:left w:val="none" w:sz="0" w:space="0" w:color="auto"/>
            <w:bottom w:val="none" w:sz="0" w:space="0" w:color="auto"/>
            <w:right w:val="none" w:sz="0" w:space="0" w:color="auto"/>
          </w:divBdr>
        </w:div>
        <w:div w:id="1767731482">
          <w:marLeft w:val="0"/>
          <w:marRight w:val="0"/>
          <w:marTop w:val="0"/>
          <w:marBottom w:val="0"/>
          <w:divBdr>
            <w:top w:val="none" w:sz="0" w:space="0" w:color="auto"/>
            <w:left w:val="none" w:sz="0" w:space="0" w:color="auto"/>
            <w:bottom w:val="none" w:sz="0" w:space="0" w:color="auto"/>
            <w:right w:val="none" w:sz="0" w:space="0" w:color="auto"/>
          </w:divBdr>
        </w:div>
        <w:div w:id="157497995">
          <w:marLeft w:val="0"/>
          <w:marRight w:val="0"/>
          <w:marTop w:val="0"/>
          <w:marBottom w:val="0"/>
          <w:divBdr>
            <w:top w:val="none" w:sz="0" w:space="0" w:color="auto"/>
            <w:left w:val="none" w:sz="0" w:space="0" w:color="auto"/>
            <w:bottom w:val="none" w:sz="0" w:space="0" w:color="auto"/>
            <w:right w:val="none" w:sz="0" w:space="0" w:color="auto"/>
          </w:divBdr>
        </w:div>
        <w:div w:id="46102896">
          <w:marLeft w:val="0"/>
          <w:marRight w:val="0"/>
          <w:marTop w:val="0"/>
          <w:marBottom w:val="0"/>
          <w:divBdr>
            <w:top w:val="none" w:sz="0" w:space="0" w:color="auto"/>
            <w:left w:val="none" w:sz="0" w:space="0" w:color="auto"/>
            <w:bottom w:val="none" w:sz="0" w:space="0" w:color="auto"/>
            <w:right w:val="none" w:sz="0" w:space="0" w:color="auto"/>
          </w:divBdr>
        </w:div>
        <w:div w:id="1573925024">
          <w:marLeft w:val="0"/>
          <w:marRight w:val="0"/>
          <w:marTop w:val="0"/>
          <w:marBottom w:val="0"/>
          <w:divBdr>
            <w:top w:val="none" w:sz="0" w:space="0" w:color="auto"/>
            <w:left w:val="none" w:sz="0" w:space="0" w:color="auto"/>
            <w:bottom w:val="none" w:sz="0" w:space="0" w:color="auto"/>
            <w:right w:val="none" w:sz="0" w:space="0" w:color="auto"/>
          </w:divBdr>
        </w:div>
        <w:div w:id="1928533880">
          <w:marLeft w:val="0"/>
          <w:marRight w:val="0"/>
          <w:marTop w:val="0"/>
          <w:marBottom w:val="0"/>
          <w:divBdr>
            <w:top w:val="none" w:sz="0" w:space="0" w:color="auto"/>
            <w:left w:val="none" w:sz="0" w:space="0" w:color="auto"/>
            <w:bottom w:val="none" w:sz="0" w:space="0" w:color="auto"/>
            <w:right w:val="none" w:sz="0" w:space="0" w:color="auto"/>
          </w:divBdr>
        </w:div>
        <w:div w:id="1859001472">
          <w:marLeft w:val="0"/>
          <w:marRight w:val="0"/>
          <w:marTop w:val="0"/>
          <w:marBottom w:val="0"/>
          <w:divBdr>
            <w:top w:val="none" w:sz="0" w:space="0" w:color="auto"/>
            <w:left w:val="none" w:sz="0" w:space="0" w:color="auto"/>
            <w:bottom w:val="none" w:sz="0" w:space="0" w:color="auto"/>
            <w:right w:val="none" w:sz="0" w:space="0" w:color="auto"/>
          </w:divBdr>
        </w:div>
        <w:div w:id="1749617871">
          <w:marLeft w:val="0"/>
          <w:marRight w:val="0"/>
          <w:marTop w:val="0"/>
          <w:marBottom w:val="0"/>
          <w:divBdr>
            <w:top w:val="none" w:sz="0" w:space="0" w:color="auto"/>
            <w:left w:val="none" w:sz="0" w:space="0" w:color="auto"/>
            <w:bottom w:val="none" w:sz="0" w:space="0" w:color="auto"/>
            <w:right w:val="none" w:sz="0" w:space="0" w:color="auto"/>
          </w:divBdr>
        </w:div>
        <w:div w:id="1774202494">
          <w:marLeft w:val="0"/>
          <w:marRight w:val="0"/>
          <w:marTop w:val="0"/>
          <w:marBottom w:val="0"/>
          <w:divBdr>
            <w:top w:val="none" w:sz="0" w:space="0" w:color="auto"/>
            <w:left w:val="none" w:sz="0" w:space="0" w:color="auto"/>
            <w:bottom w:val="none" w:sz="0" w:space="0" w:color="auto"/>
            <w:right w:val="none" w:sz="0" w:space="0" w:color="auto"/>
          </w:divBdr>
        </w:div>
        <w:div w:id="753548688">
          <w:marLeft w:val="0"/>
          <w:marRight w:val="0"/>
          <w:marTop w:val="0"/>
          <w:marBottom w:val="0"/>
          <w:divBdr>
            <w:top w:val="none" w:sz="0" w:space="0" w:color="auto"/>
            <w:left w:val="none" w:sz="0" w:space="0" w:color="auto"/>
            <w:bottom w:val="none" w:sz="0" w:space="0" w:color="auto"/>
            <w:right w:val="none" w:sz="0" w:space="0" w:color="auto"/>
          </w:divBdr>
        </w:div>
        <w:div w:id="1209800295">
          <w:marLeft w:val="0"/>
          <w:marRight w:val="0"/>
          <w:marTop w:val="0"/>
          <w:marBottom w:val="0"/>
          <w:divBdr>
            <w:top w:val="none" w:sz="0" w:space="0" w:color="auto"/>
            <w:left w:val="none" w:sz="0" w:space="0" w:color="auto"/>
            <w:bottom w:val="none" w:sz="0" w:space="0" w:color="auto"/>
            <w:right w:val="none" w:sz="0" w:space="0" w:color="auto"/>
          </w:divBdr>
        </w:div>
        <w:div w:id="1798255411">
          <w:marLeft w:val="0"/>
          <w:marRight w:val="0"/>
          <w:marTop w:val="0"/>
          <w:marBottom w:val="0"/>
          <w:divBdr>
            <w:top w:val="none" w:sz="0" w:space="0" w:color="auto"/>
            <w:left w:val="none" w:sz="0" w:space="0" w:color="auto"/>
            <w:bottom w:val="none" w:sz="0" w:space="0" w:color="auto"/>
            <w:right w:val="none" w:sz="0" w:space="0" w:color="auto"/>
          </w:divBdr>
        </w:div>
        <w:div w:id="1394356239">
          <w:marLeft w:val="0"/>
          <w:marRight w:val="0"/>
          <w:marTop w:val="0"/>
          <w:marBottom w:val="0"/>
          <w:divBdr>
            <w:top w:val="none" w:sz="0" w:space="0" w:color="auto"/>
            <w:left w:val="none" w:sz="0" w:space="0" w:color="auto"/>
            <w:bottom w:val="none" w:sz="0" w:space="0" w:color="auto"/>
            <w:right w:val="none" w:sz="0" w:space="0" w:color="auto"/>
          </w:divBdr>
        </w:div>
        <w:div w:id="881673194">
          <w:marLeft w:val="0"/>
          <w:marRight w:val="0"/>
          <w:marTop w:val="0"/>
          <w:marBottom w:val="0"/>
          <w:divBdr>
            <w:top w:val="none" w:sz="0" w:space="0" w:color="auto"/>
            <w:left w:val="none" w:sz="0" w:space="0" w:color="auto"/>
            <w:bottom w:val="none" w:sz="0" w:space="0" w:color="auto"/>
            <w:right w:val="none" w:sz="0" w:space="0" w:color="auto"/>
          </w:divBdr>
        </w:div>
        <w:div w:id="1958752493">
          <w:marLeft w:val="0"/>
          <w:marRight w:val="0"/>
          <w:marTop w:val="0"/>
          <w:marBottom w:val="0"/>
          <w:divBdr>
            <w:top w:val="none" w:sz="0" w:space="0" w:color="auto"/>
            <w:left w:val="none" w:sz="0" w:space="0" w:color="auto"/>
            <w:bottom w:val="none" w:sz="0" w:space="0" w:color="auto"/>
            <w:right w:val="none" w:sz="0" w:space="0" w:color="auto"/>
          </w:divBdr>
        </w:div>
        <w:div w:id="221019804">
          <w:marLeft w:val="0"/>
          <w:marRight w:val="0"/>
          <w:marTop w:val="0"/>
          <w:marBottom w:val="0"/>
          <w:divBdr>
            <w:top w:val="none" w:sz="0" w:space="0" w:color="auto"/>
            <w:left w:val="none" w:sz="0" w:space="0" w:color="auto"/>
            <w:bottom w:val="none" w:sz="0" w:space="0" w:color="auto"/>
            <w:right w:val="none" w:sz="0" w:space="0" w:color="auto"/>
          </w:divBdr>
        </w:div>
        <w:div w:id="1508523058">
          <w:marLeft w:val="0"/>
          <w:marRight w:val="0"/>
          <w:marTop w:val="0"/>
          <w:marBottom w:val="0"/>
          <w:divBdr>
            <w:top w:val="none" w:sz="0" w:space="0" w:color="auto"/>
            <w:left w:val="none" w:sz="0" w:space="0" w:color="auto"/>
            <w:bottom w:val="none" w:sz="0" w:space="0" w:color="auto"/>
            <w:right w:val="none" w:sz="0" w:space="0" w:color="auto"/>
          </w:divBdr>
        </w:div>
        <w:div w:id="1771122051">
          <w:marLeft w:val="0"/>
          <w:marRight w:val="0"/>
          <w:marTop w:val="0"/>
          <w:marBottom w:val="0"/>
          <w:divBdr>
            <w:top w:val="none" w:sz="0" w:space="0" w:color="auto"/>
            <w:left w:val="none" w:sz="0" w:space="0" w:color="auto"/>
            <w:bottom w:val="none" w:sz="0" w:space="0" w:color="auto"/>
            <w:right w:val="none" w:sz="0" w:space="0" w:color="auto"/>
          </w:divBdr>
        </w:div>
        <w:div w:id="327173484">
          <w:marLeft w:val="0"/>
          <w:marRight w:val="0"/>
          <w:marTop w:val="0"/>
          <w:marBottom w:val="0"/>
          <w:divBdr>
            <w:top w:val="none" w:sz="0" w:space="0" w:color="auto"/>
            <w:left w:val="none" w:sz="0" w:space="0" w:color="auto"/>
            <w:bottom w:val="none" w:sz="0" w:space="0" w:color="auto"/>
            <w:right w:val="none" w:sz="0" w:space="0" w:color="auto"/>
          </w:divBdr>
        </w:div>
        <w:div w:id="1302542896">
          <w:marLeft w:val="0"/>
          <w:marRight w:val="0"/>
          <w:marTop w:val="0"/>
          <w:marBottom w:val="0"/>
          <w:divBdr>
            <w:top w:val="none" w:sz="0" w:space="0" w:color="auto"/>
            <w:left w:val="none" w:sz="0" w:space="0" w:color="auto"/>
            <w:bottom w:val="none" w:sz="0" w:space="0" w:color="auto"/>
            <w:right w:val="none" w:sz="0" w:space="0" w:color="auto"/>
          </w:divBdr>
        </w:div>
        <w:div w:id="1298532939">
          <w:marLeft w:val="0"/>
          <w:marRight w:val="0"/>
          <w:marTop w:val="0"/>
          <w:marBottom w:val="0"/>
          <w:divBdr>
            <w:top w:val="none" w:sz="0" w:space="0" w:color="auto"/>
            <w:left w:val="none" w:sz="0" w:space="0" w:color="auto"/>
            <w:bottom w:val="none" w:sz="0" w:space="0" w:color="auto"/>
            <w:right w:val="none" w:sz="0" w:space="0" w:color="auto"/>
          </w:divBdr>
        </w:div>
        <w:div w:id="1687749623">
          <w:marLeft w:val="0"/>
          <w:marRight w:val="0"/>
          <w:marTop w:val="0"/>
          <w:marBottom w:val="0"/>
          <w:divBdr>
            <w:top w:val="none" w:sz="0" w:space="0" w:color="auto"/>
            <w:left w:val="none" w:sz="0" w:space="0" w:color="auto"/>
            <w:bottom w:val="none" w:sz="0" w:space="0" w:color="auto"/>
            <w:right w:val="none" w:sz="0" w:space="0" w:color="auto"/>
          </w:divBdr>
        </w:div>
        <w:div w:id="337464797">
          <w:marLeft w:val="0"/>
          <w:marRight w:val="0"/>
          <w:marTop w:val="0"/>
          <w:marBottom w:val="0"/>
          <w:divBdr>
            <w:top w:val="none" w:sz="0" w:space="0" w:color="auto"/>
            <w:left w:val="none" w:sz="0" w:space="0" w:color="auto"/>
            <w:bottom w:val="none" w:sz="0" w:space="0" w:color="auto"/>
            <w:right w:val="none" w:sz="0" w:space="0" w:color="auto"/>
          </w:divBdr>
        </w:div>
        <w:div w:id="901872702">
          <w:marLeft w:val="0"/>
          <w:marRight w:val="0"/>
          <w:marTop w:val="0"/>
          <w:marBottom w:val="0"/>
          <w:divBdr>
            <w:top w:val="none" w:sz="0" w:space="0" w:color="auto"/>
            <w:left w:val="none" w:sz="0" w:space="0" w:color="auto"/>
            <w:bottom w:val="none" w:sz="0" w:space="0" w:color="auto"/>
            <w:right w:val="none" w:sz="0" w:space="0" w:color="auto"/>
          </w:divBdr>
        </w:div>
        <w:div w:id="336427946">
          <w:marLeft w:val="0"/>
          <w:marRight w:val="0"/>
          <w:marTop w:val="0"/>
          <w:marBottom w:val="0"/>
          <w:divBdr>
            <w:top w:val="none" w:sz="0" w:space="0" w:color="auto"/>
            <w:left w:val="none" w:sz="0" w:space="0" w:color="auto"/>
            <w:bottom w:val="none" w:sz="0" w:space="0" w:color="auto"/>
            <w:right w:val="none" w:sz="0" w:space="0" w:color="auto"/>
          </w:divBdr>
        </w:div>
        <w:div w:id="1600333265">
          <w:marLeft w:val="0"/>
          <w:marRight w:val="0"/>
          <w:marTop w:val="0"/>
          <w:marBottom w:val="0"/>
          <w:divBdr>
            <w:top w:val="none" w:sz="0" w:space="0" w:color="auto"/>
            <w:left w:val="none" w:sz="0" w:space="0" w:color="auto"/>
            <w:bottom w:val="none" w:sz="0" w:space="0" w:color="auto"/>
            <w:right w:val="none" w:sz="0" w:space="0" w:color="auto"/>
          </w:divBdr>
        </w:div>
        <w:div w:id="1557930846">
          <w:marLeft w:val="0"/>
          <w:marRight w:val="0"/>
          <w:marTop w:val="0"/>
          <w:marBottom w:val="0"/>
          <w:divBdr>
            <w:top w:val="none" w:sz="0" w:space="0" w:color="auto"/>
            <w:left w:val="none" w:sz="0" w:space="0" w:color="auto"/>
            <w:bottom w:val="none" w:sz="0" w:space="0" w:color="auto"/>
            <w:right w:val="none" w:sz="0" w:space="0" w:color="auto"/>
          </w:divBdr>
        </w:div>
        <w:div w:id="1899366138">
          <w:marLeft w:val="0"/>
          <w:marRight w:val="0"/>
          <w:marTop w:val="0"/>
          <w:marBottom w:val="0"/>
          <w:divBdr>
            <w:top w:val="none" w:sz="0" w:space="0" w:color="auto"/>
            <w:left w:val="none" w:sz="0" w:space="0" w:color="auto"/>
            <w:bottom w:val="none" w:sz="0" w:space="0" w:color="auto"/>
            <w:right w:val="none" w:sz="0" w:space="0" w:color="auto"/>
          </w:divBdr>
        </w:div>
        <w:div w:id="1012611371">
          <w:marLeft w:val="0"/>
          <w:marRight w:val="0"/>
          <w:marTop w:val="0"/>
          <w:marBottom w:val="0"/>
          <w:divBdr>
            <w:top w:val="none" w:sz="0" w:space="0" w:color="auto"/>
            <w:left w:val="none" w:sz="0" w:space="0" w:color="auto"/>
            <w:bottom w:val="none" w:sz="0" w:space="0" w:color="auto"/>
            <w:right w:val="none" w:sz="0" w:space="0" w:color="auto"/>
          </w:divBdr>
        </w:div>
        <w:div w:id="1031884051">
          <w:marLeft w:val="0"/>
          <w:marRight w:val="0"/>
          <w:marTop w:val="0"/>
          <w:marBottom w:val="0"/>
          <w:divBdr>
            <w:top w:val="none" w:sz="0" w:space="0" w:color="auto"/>
            <w:left w:val="none" w:sz="0" w:space="0" w:color="auto"/>
            <w:bottom w:val="none" w:sz="0" w:space="0" w:color="auto"/>
            <w:right w:val="none" w:sz="0" w:space="0" w:color="auto"/>
          </w:divBdr>
        </w:div>
        <w:div w:id="1604652183">
          <w:marLeft w:val="0"/>
          <w:marRight w:val="0"/>
          <w:marTop w:val="0"/>
          <w:marBottom w:val="0"/>
          <w:divBdr>
            <w:top w:val="none" w:sz="0" w:space="0" w:color="auto"/>
            <w:left w:val="none" w:sz="0" w:space="0" w:color="auto"/>
            <w:bottom w:val="none" w:sz="0" w:space="0" w:color="auto"/>
            <w:right w:val="none" w:sz="0" w:space="0" w:color="auto"/>
          </w:divBdr>
        </w:div>
      </w:divsChild>
    </w:div>
    <w:div w:id="2044744794">
      <w:bodyDiv w:val="1"/>
      <w:marLeft w:val="0"/>
      <w:marRight w:val="0"/>
      <w:marTop w:val="0"/>
      <w:marBottom w:val="0"/>
      <w:divBdr>
        <w:top w:val="none" w:sz="0" w:space="0" w:color="auto"/>
        <w:left w:val="none" w:sz="0" w:space="0" w:color="auto"/>
        <w:bottom w:val="none" w:sz="0" w:space="0" w:color="auto"/>
        <w:right w:val="none" w:sz="0" w:space="0" w:color="auto"/>
      </w:divBdr>
    </w:div>
    <w:div w:id="2045709355">
      <w:bodyDiv w:val="1"/>
      <w:marLeft w:val="0"/>
      <w:marRight w:val="0"/>
      <w:marTop w:val="0"/>
      <w:marBottom w:val="0"/>
      <w:divBdr>
        <w:top w:val="none" w:sz="0" w:space="0" w:color="auto"/>
        <w:left w:val="none" w:sz="0" w:space="0" w:color="auto"/>
        <w:bottom w:val="none" w:sz="0" w:space="0" w:color="auto"/>
        <w:right w:val="none" w:sz="0" w:space="0" w:color="auto"/>
      </w:divBdr>
    </w:div>
    <w:div w:id="2046057574">
      <w:bodyDiv w:val="1"/>
      <w:marLeft w:val="0"/>
      <w:marRight w:val="0"/>
      <w:marTop w:val="0"/>
      <w:marBottom w:val="0"/>
      <w:divBdr>
        <w:top w:val="none" w:sz="0" w:space="0" w:color="auto"/>
        <w:left w:val="none" w:sz="0" w:space="0" w:color="auto"/>
        <w:bottom w:val="none" w:sz="0" w:space="0" w:color="auto"/>
        <w:right w:val="none" w:sz="0" w:space="0" w:color="auto"/>
      </w:divBdr>
    </w:div>
    <w:div w:id="2047174676">
      <w:bodyDiv w:val="1"/>
      <w:marLeft w:val="0"/>
      <w:marRight w:val="0"/>
      <w:marTop w:val="0"/>
      <w:marBottom w:val="0"/>
      <w:divBdr>
        <w:top w:val="none" w:sz="0" w:space="0" w:color="auto"/>
        <w:left w:val="none" w:sz="0" w:space="0" w:color="auto"/>
        <w:bottom w:val="none" w:sz="0" w:space="0" w:color="auto"/>
        <w:right w:val="none" w:sz="0" w:space="0" w:color="auto"/>
      </w:divBdr>
    </w:div>
    <w:div w:id="2047675065">
      <w:bodyDiv w:val="1"/>
      <w:marLeft w:val="0"/>
      <w:marRight w:val="0"/>
      <w:marTop w:val="0"/>
      <w:marBottom w:val="0"/>
      <w:divBdr>
        <w:top w:val="none" w:sz="0" w:space="0" w:color="auto"/>
        <w:left w:val="none" w:sz="0" w:space="0" w:color="auto"/>
        <w:bottom w:val="none" w:sz="0" w:space="0" w:color="auto"/>
        <w:right w:val="none" w:sz="0" w:space="0" w:color="auto"/>
      </w:divBdr>
      <w:divsChild>
        <w:div w:id="9113359">
          <w:marLeft w:val="0"/>
          <w:marRight w:val="0"/>
          <w:marTop w:val="0"/>
          <w:marBottom w:val="0"/>
          <w:divBdr>
            <w:top w:val="none" w:sz="0" w:space="0" w:color="auto"/>
            <w:left w:val="none" w:sz="0" w:space="0" w:color="auto"/>
            <w:bottom w:val="none" w:sz="0" w:space="0" w:color="auto"/>
            <w:right w:val="none" w:sz="0" w:space="0" w:color="auto"/>
          </w:divBdr>
        </w:div>
        <w:div w:id="33700416">
          <w:marLeft w:val="0"/>
          <w:marRight w:val="0"/>
          <w:marTop w:val="0"/>
          <w:marBottom w:val="0"/>
          <w:divBdr>
            <w:top w:val="none" w:sz="0" w:space="0" w:color="auto"/>
            <w:left w:val="none" w:sz="0" w:space="0" w:color="auto"/>
            <w:bottom w:val="none" w:sz="0" w:space="0" w:color="auto"/>
            <w:right w:val="none" w:sz="0" w:space="0" w:color="auto"/>
          </w:divBdr>
        </w:div>
        <w:div w:id="80182058">
          <w:marLeft w:val="0"/>
          <w:marRight w:val="0"/>
          <w:marTop w:val="0"/>
          <w:marBottom w:val="0"/>
          <w:divBdr>
            <w:top w:val="none" w:sz="0" w:space="0" w:color="auto"/>
            <w:left w:val="none" w:sz="0" w:space="0" w:color="auto"/>
            <w:bottom w:val="none" w:sz="0" w:space="0" w:color="auto"/>
            <w:right w:val="none" w:sz="0" w:space="0" w:color="auto"/>
          </w:divBdr>
        </w:div>
        <w:div w:id="190192155">
          <w:marLeft w:val="0"/>
          <w:marRight w:val="0"/>
          <w:marTop w:val="0"/>
          <w:marBottom w:val="0"/>
          <w:divBdr>
            <w:top w:val="none" w:sz="0" w:space="0" w:color="auto"/>
            <w:left w:val="none" w:sz="0" w:space="0" w:color="auto"/>
            <w:bottom w:val="none" w:sz="0" w:space="0" w:color="auto"/>
            <w:right w:val="none" w:sz="0" w:space="0" w:color="auto"/>
          </w:divBdr>
        </w:div>
        <w:div w:id="356662552">
          <w:marLeft w:val="0"/>
          <w:marRight w:val="0"/>
          <w:marTop w:val="0"/>
          <w:marBottom w:val="0"/>
          <w:divBdr>
            <w:top w:val="none" w:sz="0" w:space="0" w:color="auto"/>
            <w:left w:val="none" w:sz="0" w:space="0" w:color="auto"/>
            <w:bottom w:val="none" w:sz="0" w:space="0" w:color="auto"/>
            <w:right w:val="none" w:sz="0" w:space="0" w:color="auto"/>
          </w:divBdr>
        </w:div>
        <w:div w:id="357507854">
          <w:marLeft w:val="0"/>
          <w:marRight w:val="0"/>
          <w:marTop w:val="0"/>
          <w:marBottom w:val="0"/>
          <w:divBdr>
            <w:top w:val="none" w:sz="0" w:space="0" w:color="auto"/>
            <w:left w:val="none" w:sz="0" w:space="0" w:color="auto"/>
            <w:bottom w:val="none" w:sz="0" w:space="0" w:color="auto"/>
            <w:right w:val="none" w:sz="0" w:space="0" w:color="auto"/>
          </w:divBdr>
        </w:div>
        <w:div w:id="366217999">
          <w:marLeft w:val="0"/>
          <w:marRight w:val="0"/>
          <w:marTop w:val="0"/>
          <w:marBottom w:val="0"/>
          <w:divBdr>
            <w:top w:val="none" w:sz="0" w:space="0" w:color="auto"/>
            <w:left w:val="none" w:sz="0" w:space="0" w:color="auto"/>
            <w:bottom w:val="none" w:sz="0" w:space="0" w:color="auto"/>
            <w:right w:val="none" w:sz="0" w:space="0" w:color="auto"/>
          </w:divBdr>
        </w:div>
        <w:div w:id="433481305">
          <w:marLeft w:val="0"/>
          <w:marRight w:val="0"/>
          <w:marTop w:val="0"/>
          <w:marBottom w:val="0"/>
          <w:divBdr>
            <w:top w:val="none" w:sz="0" w:space="0" w:color="auto"/>
            <w:left w:val="none" w:sz="0" w:space="0" w:color="auto"/>
            <w:bottom w:val="none" w:sz="0" w:space="0" w:color="auto"/>
            <w:right w:val="none" w:sz="0" w:space="0" w:color="auto"/>
          </w:divBdr>
        </w:div>
        <w:div w:id="451246407">
          <w:marLeft w:val="0"/>
          <w:marRight w:val="0"/>
          <w:marTop w:val="0"/>
          <w:marBottom w:val="0"/>
          <w:divBdr>
            <w:top w:val="none" w:sz="0" w:space="0" w:color="auto"/>
            <w:left w:val="none" w:sz="0" w:space="0" w:color="auto"/>
            <w:bottom w:val="none" w:sz="0" w:space="0" w:color="auto"/>
            <w:right w:val="none" w:sz="0" w:space="0" w:color="auto"/>
          </w:divBdr>
        </w:div>
        <w:div w:id="552931984">
          <w:marLeft w:val="0"/>
          <w:marRight w:val="0"/>
          <w:marTop w:val="0"/>
          <w:marBottom w:val="0"/>
          <w:divBdr>
            <w:top w:val="none" w:sz="0" w:space="0" w:color="auto"/>
            <w:left w:val="none" w:sz="0" w:space="0" w:color="auto"/>
            <w:bottom w:val="none" w:sz="0" w:space="0" w:color="auto"/>
            <w:right w:val="none" w:sz="0" w:space="0" w:color="auto"/>
          </w:divBdr>
        </w:div>
        <w:div w:id="554437439">
          <w:marLeft w:val="0"/>
          <w:marRight w:val="0"/>
          <w:marTop w:val="0"/>
          <w:marBottom w:val="0"/>
          <w:divBdr>
            <w:top w:val="none" w:sz="0" w:space="0" w:color="auto"/>
            <w:left w:val="none" w:sz="0" w:space="0" w:color="auto"/>
            <w:bottom w:val="none" w:sz="0" w:space="0" w:color="auto"/>
            <w:right w:val="none" w:sz="0" w:space="0" w:color="auto"/>
          </w:divBdr>
        </w:div>
        <w:div w:id="596061635">
          <w:marLeft w:val="0"/>
          <w:marRight w:val="0"/>
          <w:marTop w:val="0"/>
          <w:marBottom w:val="0"/>
          <w:divBdr>
            <w:top w:val="none" w:sz="0" w:space="0" w:color="auto"/>
            <w:left w:val="none" w:sz="0" w:space="0" w:color="auto"/>
            <w:bottom w:val="none" w:sz="0" w:space="0" w:color="auto"/>
            <w:right w:val="none" w:sz="0" w:space="0" w:color="auto"/>
          </w:divBdr>
        </w:div>
        <w:div w:id="619146708">
          <w:marLeft w:val="0"/>
          <w:marRight w:val="0"/>
          <w:marTop w:val="0"/>
          <w:marBottom w:val="0"/>
          <w:divBdr>
            <w:top w:val="none" w:sz="0" w:space="0" w:color="auto"/>
            <w:left w:val="none" w:sz="0" w:space="0" w:color="auto"/>
            <w:bottom w:val="none" w:sz="0" w:space="0" w:color="auto"/>
            <w:right w:val="none" w:sz="0" w:space="0" w:color="auto"/>
          </w:divBdr>
        </w:div>
        <w:div w:id="676928920">
          <w:marLeft w:val="0"/>
          <w:marRight w:val="0"/>
          <w:marTop w:val="0"/>
          <w:marBottom w:val="0"/>
          <w:divBdr>
            <w:top w:val="none" w:sz="0" w:space="0" w:color="auto"/>
            <w:left w:val="none" w:sz="0" w:space="0" w:color="auto"/>
            <w:bottom w:val="none" w:sz="0" w:space="0" w:color="auto"/>
            <w:right w:val="none" w:sz="0" w:space="0" w:color="auto"/>
          </w:divBdr>
        </w:div>
        <w:div w:id="678967708">
          <w:marLeft w:val="0"/>
          <w:marRight w:val="0"/>
          <w:marTop w:val="0"/>
          <w:marBottom w:val="0"/>
          <w:divBdr>
            <w:top w:val="none" w:sz="0" w:space="0" w:color="auto"/>
            <w:left w:val="none" w:sz="0" w:space="0" w:color="auto"/>
            <w:bottom w:val="none" w:sz="0" w:space="0" w:color="auto"/>
            <w:right w:val="none" w:sz="0" w:space="0" w:color="auto"/>
          </w:divBdr>
        </w:div>
        <w:div w:id="723524701">
          <w:marLeft w:val="0"/>
          <w:marRight w:val="0"/>
          <w:marTop w:val="0"/>
          <w:marBottom w:val="0"/>
          <w:divBdr>
            <w:top w:val="none" w:sz="0" w:space="0" w:color="auto"/>
            <w:left w:val="none" w:sz="0" w:space="0" w:color="auto"/>
            <w:bottom w:val="none" w:sz="0" w:space="0" w:color="auto"/>
            <w:right w:val="none" w:sz="0" w:space="0" w:color="auto"/>
          </w:divBdr>
        </w:div>
        <w:div w:id="747729756">
          <w:marLeft w:val="0"/>
          <w:marRight w:val="0"/>
          <w:marTop w:val="0"/>
          <w:marBottom w:val="0"/>
          <w:divBdr>
            <w:top w:val="none" w:sz="0" w:space="0" w:color="auto"/>
            <w:left w:val="none" w:sz="0" w:space="0" w:color="auto"/>
            <w:bottom w:val="none" w:sz="0" w:space="0" w:color="auto"/>
            <w:right w:val="none" w:sz="0" w:space="0" w:color="auto"/>
          </w:divBdr>
        </w:div>
        <w:div w:id="888148455">
          <w:marLeft w:val="0"/>
          <w:marRight w:val="0"/>
          <w:marTop w:val="0"/>
          <w:marBottom w:val="0"/>
          <w:divBdr>
            <w:top w:val="none" w:sz="0" w:space="0" w:color="auto"/>
            <w:left w:val="none" w:sz="0" w:space="0" w:color="auto"/>
            <w:bottom w:val="none" w:sz="0" w:space="0" w:color="auto"/>
            <w:right w:val="none" w:sz="0" w:space="0" w:color="auto"/>
          </w:divBdr>
        </w:div>
        <w:div w:id="922688081">
          <w:marLeft w:val="0"/>
          <w:marRight w:val="0"/>
          <w:marTop w:val="0"/>
          <w:marBottom w:val="0"/>
          <w:divBdr>
            <w:top w:val="none" w:sz="0" w:space="0" w:color="auto"/>
            <w:left w:val="none" w:sz="0" w:space="0" w:color="auto"/>
            <w:bottom w:val="none" w:sz="0" w:space="0" w:color="auto"/>
            <w:right w:val="none" w:sz="0" w:space="0" w:color="auto"/>
          </w:divBdr>
        </w:div>
        <w:div w:id="932784042">
          <w:marLeft w:val="0"/>
          <w:marRight w:val="0"/>
          <w:marTop w:val="0"/>
          <w:marBottom w:val="0"/>
          <w:divBdr>
            <w:top w:val="none" w:sz="0" w:space="0" w:color="auto"/>
            <w:left w:val="none" w:sz="0" w:space="0" w:color="auto"/>
            <w:bottom w:val="none" w:sz="0" w:space="0" w:color="auto"/>
            <w:right w:val="none" w:sz="0" w:space="0" w:color="auto"/>
          </w:divBdr>
        </w:div>
        <w:div w:id="977103351">
          <w:marLeft w:val="0"/>
          <w:marRight w:val="0"/>
          <w:marTop w:val="0"/>
          <w:marBottom w:val="0"/>
          <w:divBdr>
            <w:top w:val="none" w:sz="0" w:space="0" w:color="auto"/>
            <w:left w:val="none" w:sz="0" w:space="0" w:color="auto"/>
            <w:bottom w:val="none" w:sz="0" w:space="0" w:color="auto"/>
            <w:right w:val="none" w:sz="0" w:space="0" w:color="auto"/>
          </w:divBdr>
        </w:div>
        <w:div w:id="979532396">
          <w:marLeft w:val="0"/>
          <w:marRight w:val="0"/>
          <w:marTop w:val="0"/>
          <w:marBottom w:val="0"/>
          <w:divBdr>
            <w:top w:val="none" w:sz="0" w:space="0" w:color="auto"/>
            <w:left w:val="none" w:sz="0" w:space="0" w:color="auto"/>
            <w:bottom w:val="none" w:sz="0" w:space="0" w:color="auto"/>
            <w:right w:val="none" w:sz="0" w:space="0" w:color="auto"/>
          </w:divBdr>
        </w:div>
        <w:div w:id="993216502">
          <w:marLeft w:val="0"/>
          <w:marRight w:val="0"/>
          <w:marTop w:val="0"/>
          <w:marBottom w:val="0"/>
          <w:divBdr>
            <w:top w:val="none" w:sz="0" w:space="0" w:color="auto"/>
            <w:left w:val="none" w:sz="0" w:space="0" w:color="auto"/>
            <w:bottom w:val="none" w:sz="0" w:space="0" w:color="auto"/>
            <w:right w:val="none" w:sz="0" w:space="0" w:color="auto"/>
          </w:divBdr>
        </w:div>
        <w:div w:id="1014503591">
          <w:marLeft w:val="0"/>
          <w:marRight w:val="0"/>
          <w:marTop w:val="0"/>
          <w:marBottom w:val="0"/>
          <w:divBdr>
            <w:top w:val="none" w:sz="0" w:space="0" w:color="auto"/>
            <w:left w:val="none" w:sz="0" w:space="0" w:color="auto"/>
            <w:bottom w:val="none" w:sz="0" w:space="0" w:color="auto"/>
            <w:right w:val="none" w:sz="0" w:space="0" w:color="auto"/>
          </w:divBdr>
        </w:div>
        <w:div w:id="1039159269">
          <w:marLeft w:val="0"/>
          <w:marRight w:val="0"/>
          <w:marTop w:val="0"/>
          <w:marBottom w:val="0"/>
          <w:divBdr>
            <w:top w:val="none" w:sz="0" w:space="0" w:color="auto"/>
            <w:left w:val="none" w:sz="0" w:space="0" w:color="auto"/>
            <w:bottom w:val="none" w:sz="0" w:space="0" w:color="auto"/>
            <w:right w:val="none" w:sz="0" w:space="0" w:color="auto"/>
          </w:divBdr>
        </w:div>
        <w:div w:id="1044213567">
          <w:marLeft w:val="0"/>
          <w:marRight w:val="0"/>
          <w:marTop w:val="0"/>
          <w:marBottom w:val="0"/>
          <w:divBdr>
            <w:top w:val="none" w:sz="0" w:space="0" w:color="auto"/>
            <w:left w:val="none" w:sz="0" w:space="0" w:color="auto"/>
            <w:bottom w:val="none" w:sz="0" w:space="0" w:color="auto"/>
            <w:right w:val="none" w:sz="0" w:space="0" w:color="auto"/>
          </w:divBdr>
        </w:div>
        <w:div w:id="1066226216">
          <w:marLeft w:val="0"/>
          <w:marRight w:val="0"/>
          <w:marTop w:val="0"/>
          <w:marBottom w:val="0"/>
          <w:divBdr>
            <w:top w:val="none" w:sz="0" w:space="0" w:color="auto"/>
            <w:left w:val="none" w:sz="0" w:space="0" w:color="auto"/>
            <w:bottom w:val="none" w:sz="0" w:space="0" w:color="auto"/>
            <w:right w:val="none" w:sz="0" w:space="0" w:color="auto"/>
          </w:divBdr>
        </w:div>
        <w:div w:id="1089273961">
          <w:marLeft w:val="0"/>
          <w:marRight w:val="0"/>
          <w:marTop w:val="0"/>
          <w:marBottom w:val="0"/>
          <w:divBdr>
            <w:top w:val="none" w:sz="0" w:space="0" w:color="auto"/>
            <w:left w:val="none" w:sz="0" w:space="0" w:color="auto"/>
            <w:bottom w:val="none" w:sz="0" w:space="0" w:color="auto"/>
            <w:right w:val="none" w:sz="0" w:space="0" w:color="auto"/>
          </w:divBdr>
        </w:div>
        <w:div w:id="1123957972">
          <w:marLeft w:val="0"/>
          <w:marRight w:val="0"/>
          <w:marTop w:val="0"/>
          <w:marBottom w:val="0"/>
          <w:divBdr>
            <w:top w:val="none" w:sz="0" w:space="0" w:color="auto"/>
            <w:left w:val="none" w:sz="0" w:space="0" w:color="auto"/>
            <w:bottom w:val="none" w:sz="0" w:space="0" w:color="auto"/>
            <w:right w:val="none" w:sz="0" w:space="0" w:color="auto"/>
          </w:divBdr>
        </w:div>
        <w:div w:id="1129054947">
          <w:marLeft w:val="0"/>
          <w:marRight w:val="0"/>
          <w:marTop w:val="0"/>
          <w:marBottom w:val="0"/>
          <w:divBdr>
            <w:top w:val="none" w:sz="0" w:space="0" w:color="auto"/>
            <w:left w:val="none" w:sz="0" w:space="0" w:color="auto"/>
            <w:bottom w:val="none" w:sz="0" w:space="0" w:color="auto"/>
            <w:right w:val="none" w:sz="0" w:space="0" w:color="auto"/>
          </w:divBdr>
        </w:div>
        <w:div w:id="1152021870">
          <w:marLeft w:val="0"/>
          <w:marRight w:val="0"/>
          <w:marTop w:val="0"/>
          <w:marBottom w:val="0"/>
          <w:divBdr>
            <w:top w:val="none" w:sz="0" w:space="0" w:color="auto"/>
            <w:left w:val="none" w:sz="0" w:space="0" w:color="auto"/>
            <w:bottom w:val="none" w:sz="0" w:space="0" w:color="auto"/>
            <w:right w:val="none" w:sz="0" w:space="0" w:color="auto"/>
          </w:divBdr>
        </w:div>
        <w:div w:id="1187255750">
          <w:marLeft w:val="0"/>
          <w:marRight w:val="0"/>
          <w:marTop w:val="0"/>
          <w:marBottom w:val="0"/>
          <w:divBdr>
            <w:top w:val="none" w:sz="0" w:space="0" w:color="auto"/>
            <w:left w:val="none" w:sz="0" w:space="0" w:color="auto"/>
            <w:bottom w:val="none" w:sz="0" w:space="0" w:color="auto"/>
            <w:right w:val="none" w:sz="0" w:space="0" w:color="auto"/>
          </w:divBdr>
        </w:div>
        <w:div w:id="1206335243">
          <w:marLeft w:val="0"/>
          <w:marRight w:val="0"/>
          <w:marTop w:val="0"/>
          <w:marBottom w:val="0"/>
          <w:divBdr>
            <w:top w:val="none" w:sz="0" w:space="0" w:color="auto"/>
            <w:left w:val="none" w:sz="0" w:space="0" w:color="auto"/>
            <w:bottom w:val="none" w:sz="0" w:space="0" w:color="auto"/>
            <w:right w:val="none" w:sz="0" w:space="0" w:color="auto"/>
          </w:divBdr>
        </w:div>
        <w:div w:id="1224022920">
          <w:marLeft w:val="0"/>
          <w:marRight w:val="0"/>
          <w:marTop w:val="0"/>
          <w:marBottom w:val="0"/>
          <w:divBdr>
            <w:top w:val="none" w:sz="0" w:space="0" w:color="auto"/>
            <w:left w:val="none" w:sz="0" w:space="0" w:color="auto"/>
            <w:bottom w:val="none" w:sz="0" w:space="0" w:color="auto"/>
            <w:right w:val="none" w:sz="0" w:space="0" w:color="auto"/>
          </w:divBdr>
        </w:div>
        <w:div w:id="1246259279">
          <w:marLeft w:val="0"/>
          <w:marRight w:val="0"/>
          <w:marTop w:val="0"/>
          <w:marBottom w:val="0"/>
          <w:divBdr>
            <w:top w:val="none" w:sz="0" w:space="0" w:color="auto"/>
            <w:left w:val="none" w:sz="0" w:space="0" w:color="auto"/>
            <w:bottom w:val="none" w:sz="0" w:space="0" w:color="auto"/>
            <w:right w:val="none" w:sz="0" w:space="0" w:color="auto"/>
          </w:divBdr>
        </w:div>
        <w:div w:id="1257636054">
          <w:marLeft w:val="0"/>
          <w:marRight w:val="0"/>
          <w:marTop w:val="0"/>
          <w:marBottom w:val="0"/>
          <w:divBdr>
            <w:top w:val="none" w:sz="0" w:space="0" w:color="auto"/>
            <w:left w:val="none" w:sz="0" w:space="0" w:color="auto"/>
            <w:bottom w:val="none" w:sz="0" w:space="0" w:color="auto"/>
            <w:right w:val="none" w:sz="0" w:space="0" w:color="auto"/>
          </w:divBdr>
        </w:div>
        <w:div w:id="1280986629">
          <w:marLeft w:val="0"/>
          <w:marRight w:val="0"/>
          <w:marTop w:val="0"/>
          <w:marBottom w:val="0"/>
          <w:divBdr>
            <w:top w:val="none" w:sz="0" w:space="0" w:color="auto"/>
            <w:left w:val="none" w:sz="0" w:space="0" w:color="auto"/>
            <w:bottom w:val="none" w:sz="0" w:space="0" w:color="auto"/>
            <w:right w:val="none" w:sz="0" w:space="0" w:color="auto"/>
          </w:divBdr>
        </w:div>
        <w:div w:id="1315178480">
          <w:marLeft w:val="0"/>
          <w:marRight w:val="0"/>
          <w:marTop w:val="0"/>
          <w:marBottom w:val="0"/>
          <w:divBdr>
            <w:top w:val="none" w:sz="0" w:space="0" w:color="auto"/>
            <w:left w:val="none" w:sz="0" w:space="0" w:color="auto"/>
            <w:bottom w:val="none" w:sz="0" w:space="0" w:color="auto"/>
            <w:right w:val="none" w:sz="0" w:space="0" w:color="auto"/>
          </w:divBdr>
        </w:div>
        <w:div w:id="1328748590">
          <w:marLeft w:val="0"/>
          <w:marRight w:val="0"/>
          <w:marTop w:val="0"/>
          <w:marBottom w:val="0"/>
          <w:divBdr>
            <w:top w:val="none" w:sz="0" w:space="0" w:color="auto"/>
            <w:left w:val="none" w:sz="0" w:space="0" w:color="auto"/>
            <w:bottom w:val="none" w:sz="0" w:space="0" w:color="auto"/>
            <w:right w:val="none" w:sz="0" w:space="0" w:color="auto"/>
          </w:divBdr>
        </w:div>
        <w:div w:id="1532300809">
          <w:marLeft w:val="0"/>
          <w:marRight w:val="0"/>
          <w:marTop w:val="0"/>
          <w:marBottom w:val="0"/>
          <w:divBdr>
            <w:top w:val="none" w:sz="0" w:space="0" w:color="auto"/>
            <w:left w:val="none" w:sz="0" w:space="0" w:color="auto"/>
            <w:bottom w:val="none" w:sz="0" w:space="0" w:color="auto"/>
            <w:right w:val="none" w:sz="0" w:space="0" w:color="auto"/>
          </w:divBdr>
        </w:div>
        <w:div w:id="1537738042">
          <w:marLeft w:val="0"/>
          <w:marRight w:val="0"/>
          <w:marTop w:val="0"/>
          <w:marBottom w:val="0"/>
          <w:divBdr>
            <w:top w:val="none" w:sz="0" w:space="0" w:color="auto"/>
            <w:left w:val="none" w:sz="0" w:space="0" w:color="auto"/>
            <w:bottom w:val="none" w:sz="0" w:space="0" w:color="auto"/>
            <w:right w:val="none" w:sz="0" w:space="0" w:color="auto"/>
          </w:divBdr>
        </w:div>
        <w:div w:id="1569655721">
          <w:marLeft w:val="0"/>
          <w:marRight w:val="0"/>
          <w:marTop w:val="0"/>
          <w:marBottom w:val="0"/>
          <w:divBdr>
            <w:top w:val="none" w:sz="0" w:space="0" w:color="auto"/>
            <w:left w:val="none" w:sz="0" w:space="0" w:color="auto"/>
            <w:bottom w:val="none" w:sz="0" w:space="0" w:color="auto"/>
            <w:right w:val="none" w:sz="0" w:space="0" w:color="auto"/>
          </w:divBdr>
        </w:div>
        <w:div w:id="1605188605">
          <w:marLeft w:val="0"/>
          <w:marRight w:val="0"/>
          <w:marTop w:val="0"/>
          <w:marBottom w:val="0"/>
          <w:divBdr>
            <w:top w:val="none" w:sz="0" w:space="0" w:color="auto"/>
            <w:left w:val="none" w:sz="0" w:space="0" w:color="auto"/>
            <w:bottom w:val="none" w:sz="0" w:space="0" w:color="auto"/>
            <w:right w:val="none" w:sz="0" w:space="0" w:color="auto"/>
          </w:divBdr>
        </w:div>
        <w:div w:id="1615400144">
          <w:marLeft w:val="0"/>
          <w:marRight w:val="0"/>
          <w:marTop w:val="0"/>
          <w:marBottom w:val="0"/>
          <w:divBdr>
            <w:top w:val="none" w:sz="0" w:space="0" w:color="auto"/>
            <w:left w:val="none" w:sz="0" w:space="0" w:color="auto"/>
            <w:bottom w:val="none" w:sz="0" w:space="0" w:color="auto"/>
            <w:right w:val="none" w:sz="0" w:space="0" w:color="auto"/>
          </w:divBdr>
        </w:div>
        <w:div w:id="1649820808">
          <w:marLeft w:val="0"/>
          <w:marRight w:val="0"/>
          <w:marTop w:val="0"/>
          <w:marBottom w:val="0"/>
          <w:divBdr>
            <w:top w:val="none" w:sz="0" w:space="0" w:color="auto"/>
            <w:left w:val="none" w:sz="0" w:space="0" w:color="auto"/>
            <w:bottom w:val="none" w:sz="0" w:space="0" w:color="auto"/>
            <w:right w:val="none" w:sz="0" w:space="0" w:color="auto"/>
          </w:divBdr>
        </w:div>
        <w:div w:id="1690837040">
          <w:marLeft w:val="0"/>
          <w:marRight w:val="0"/>
          <w:marTop w:val="0"/>
          <w:marBottom w:val="0"/>
          <w:divBdr>
            <w:top w:val="none" w:sz="0" w:space="0" w:color="auto"/>
            <w:left w:val="none" w:sz="0" w:space="0" w:color="auto"/>
            <w:bottom w:val="none" w:sz="0" w:space="0" w:color="auto"/>
            <w:right w:val="none" w:sz="0" w:space="0" w:color="auto"/>
          </w:divBdr>
        </w:div>
        <w:div w:id="1746950206">
          <w:marLeft w:val="0"/>
          <w:marRight w:val="0"/>
          <w:marTop w:val="0"/>
          <w:marBottom w:val="0"/>
          <w:divBdr>
            <w:top w:val="none" w:sz="0" w:space="0" w:color="auto"/>
            <w:left w:val="none" w:sz="0" w:space="0" w:color="auto"/>
            <w:bottom w:val="none" w:sz="0" w:space="0" w:color="auto"/>
            <w:right w:val="none" w:sz="0" w:space="0" w:color="auto"/>
          </w:divBdr>
        </w:div>
        <w:div w:id="1750687734">
          <w:marLeft w:val="0"/>
          <w:marRight w:val="0"/>
          <w:marTop w:val="0"/>
          <w:marBottom w:val="0"/>
          <w:divBdr>
            <w:top w:val="none" w:sz="0" w:space="0" w:color="auto"/>
            <w:left w:val="none" w:sz="0" w:space="0" w:color="auto"/>
            <w:bottom w:val="none" w:sz="0" w:space="0" w:color="auto"/>
            <w:right w:val="none" w:sz="0" w:space="0" w:color="auto"/>
          </w:divBdr>
        </w:div>
        <w:div w:id="2122143782">
          <w:marLeft w:val="0"/>
          <w:marRight w:val="0"/>
          <w:marTop w:val="0"/>
          <w:marBottom w:val="0"/>
          <w:divBdr>
            <w:top w:val="none" w:sz="0" w:space="0" w:color="auto"/>
            <w:left w:val="none" w:sz="0" w:space="0" w:color="auto"/>
            <w:bottom w:val="none" w:sz="0" w:space="0" w:color="auto"/>
            <w:right w:val="none" w:sz="0" w:space="0" w:color="auto"/>
          </w:divBdr>
        </w:div>
      </w:divsChild>
    </w:div>
    <w:div w:id="2048294388">
      <w:bodyDiv w:val="1"/>
      <w:marLeft w:val="0"/>
      <w:marRight w:val="0"/>
      <w:marTop w:val="0"/>
      <w:marBottom w:val="0"/>
      <w:divBdr>
        <w:top w:val="none" w:sz="0" w:space="0" w:color="auto"/>
        <w:left w:val="none" w:sz="0" w:space="0" w:color="auto"/>
        <w:bottom w:val="none" w:sz="0" w:space="0" w:color="auto"/>
        <w:right w:val="none" w:sz="0" w:space="0" w:color="auto"/>
      </w:divBdr>
    </w:div>
    <w:div w:id="2049379382">
      <w:bodyDiv w:val="1"/>
      <w:marLeft w:val="0"/>
      <w:marRight w:val="0"/>
      <w:marTop w:val="0"/>
      <w:marBottom w:val="0"/>
      <w:divBdr>
        <w:top w:val="none" w:sz="0" w:space="0" w:color="auto"/>
        <w:left w:val="none" w:sz="0" w:space="0" w:color="auto"/>
        <w:bottom w:val="none" w:sz="0" w:space="0" w:color="auto"/>
        <w:right w:val="none" w:sz="0" w:space="0" w:color="auto"/>
      </w:divBdr>
      <w:divsChild>
        <w:div w:id="68771499">
          <w:marLeft w:val="0"/>
          <w:marRight w:val="0"/>
          <w:marTop w:val="0"/>
          <w:marBottom w:val="0"/>
          <w:divBdr>
            <w:top w:val="none" w:sz="0" w:space="0" w:color="auto"/>
            <w:left w:val="none" w:sz="0" w:space="0" w:color="auto"/>
            <w:bottom w:val="none" w:sz="0" w:space="0" w:color="auto"/>
            <w:right w:val="none" w:sz="0" w:space="0" w:color="auto"/>
          </w:divBdr>
          <w:divsChild>
            <w:div w:id="36467776">
              <w:marLeft w:val="0"/>
              <w:marRight w:val="165"/>
              <w:marTop w:val="150"/>
              <w:marBottom w:val="0"/>
              <w:divBdr>
                <w:top w:val="none" w:sz="0" w:space="0" w:color="auto"/>
                <w:left w:val="none" w:sz="0" w:space="0" w:color="auto"/>
                <w:bottom w:val="none" w:sz="0" w:space="0" w:color="auto"/>
                <w:right w:val="none" w:sz="0" w:space="0" w:color="auto"/>
              </w:divBdr>
              <w:divsChild>
                <w:div w:id="412513889">
                  <w:marLeft w:val="0"/>
                  <w:marRight w:val="0"/>
                  <w:marTop w:val="0"/>
                  <w:marBottom w:val="0"/>
                  <w:divBdr>
                    <w:top w:val="none" w:sz="0" w:space="0" w:color="auto"/>
                    <w:left w:val="none" w:sz="0" w:space="0" w:color="auto"/>
                    <w:bottom w:val="none" w:sz="0" w:space="0" w:color="auto"/>
                    <w:right w:val="none" w:sz="0" w:space="0" w:color="auto"/>
                  </w:divBdr>
                  <w:divsChild>
                    <w:div w:id="14030640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652783403">
              <w:marLeft w:val="0"/>
              <w:marRight w:val="0"/>
              <w:marTop w:val="0"/>
              <w:marBottom w:val="0"/>
              <w:divBdr>
                <w:top w:val="none" w:sz="0" w:space="0" w:color="auto"/>
                <w:left w:val="none" w:sz="0" w:space="0" w:color="auto"/>
                <w:bottom w:val="none" w:sz="0" w:space="0" w:color="auto"/>
                <w:right w:val="none" w:sz="0" w:space="0" w:color="auto"/>
              </w:divBdr>
            </w:div>
          </w:divsChild>
        </w:div>
        <w:div w:id="1958294730">
          <w:marLeft w:val="0"/>
          <w:marRight w:val="0"/>
          <w:marTop w:val="0"/>
          <w:marBottom w:val="0"/>
          <w:divBdr>
            <w:top w:val="none" w:sz="0" w:space="0" w:color="auto"/>
            <w:left w:val="none" w:sz="0" w:space="0" w:color="auto"/>
            <w:bottom w:val="none" w:sz="0" w:space="0" w:color="auto"/>
            <w:right w:val="none" w:sz="0" w:space="0" w:color="auto"/>
          </w:divBdr>
        </w:div>
      </w:divsChild>
    </w:div>
    <w:div w:id="2049795651">
      <w:bodyDiv w:val="1"/>
      <w:marLeft w:val="0"/>
      <w:marRight w:val="0"/>
      <w:marTop w:val="0"/>
      <w:marBottom w:val="0"/>
      <w:divBdr>
        <w:top w:val="none" w:sz="0" w:space="0" w:color="auto"/>
        <w:left w:val="none" w:sz="0" w:space="0" w:color="auto"/>
        <w:bottom w:val="none" w:sz="0" w:space="0" w:color="auto"/>
        <w:right w:val="none" w:sz="0" w:space="0" w:color="auto"/>
      </w:divBdr>
    </w:div>
    <w:div w:id="2050301177">
      <w:bodyDiv w:val="1"/>
      <w:marLeft w:val="0"/>
      <w:marRight w:val="0"/>
      <w:marTop w:val="0"/>
      <w:marBottom w:val="0"/>
      <w:divBdr>
        <w:top w:val="none" w:sz="0" w:space="0" w:color="auto"/>
        <w:left w:val="none" w:sz="0" w:space="0" w:color="auto"/>
        <w:bottom w:val="none" w:sz="0" w:space="0" w:color="auto"/>
        <w:right w:val="none" w:sz="0" w:space="0" w:color="auto"/>
      </w:divBdr>
    </w:div>
    <w:div w:id="2053537719">
      <w:bodyDiv w:val="1"/>
      <w:marLeft w:val="0"/>
      <w:marRight w:val="0"/>
      <w:marTop w:val="0"/>
      <w:marBottom w:val="0"/>
      <w:divBdr>
        <w:top w:val="none" w:sz="0" w:space="0" w:color="auto"/>
        <w:left w:val="none" w:sz="0" w:space="0" w:color="auto"/>
        <w:bottom w:val="none" w:sz="0" w:space="0" w:color="auto"/>
        <w:right w:val="none" w:sz="0" w:space="0" w:color="auto"/>
      </w:divBdr>
    </w:div>
    <w:div w:id="2053842962">
      <w:bodyDiv w:val="1"/>
      <w:marLeft w:val="0"/>
      <w:marRight w:val="0"/>
      <w:marTop w:val="0"/>
      <w:marBottom w:val="0"/>
      <w:divBdr>
        <w:top w:val="none" w:sz="0" w:space="0" w:color="auto"/>
        <w:left w:val="none" w:sz="0" w:space="0" w:color="auto"/>
        <w:bottom w:val="none" w:sz="0" w:space="0" w:color="auto"/>
        <w:right w:val="none" w:sz="0" w:space="0" w:color="auto"/>
      </w:divBdr>
    </w:div>
    <w:div w:id="2053964441">
      <w:bodyDiv w:val="1"/>
      <w:marLeft w:val="0"/>
      <w:marRight w:val="0"/>
      <w:marTop w:val="0"/>
      <w:marBottom w:val="0"/>
      <w:divBdr>
        <w:top w:val="none" w:sz="0" w:space="0" w:color="auto"/>
        <w:left w:val="none" w:sz="0" w:space="0" w:color="auto"/>
        <w:bottom w:val="none" w:sz="0" w:space="0" w:color="auto"/>
        <w:right w:val="none" w:sz="0" w:space="0" w:color="auto"/>
      </w:divBdr>
    </w:div>
    <w:div w:id="2059352939">
      <w:bodyDiv w:val="1"/>
      <w:marLeft w:val="0"/>
      <w:marRight w:val="0"/>
      <w:marTop w:val="0"/>
      <w:marBottom w:val="0"/>
      <w:divBdr>
        <w:top w:val="none" w:sz="0" w:space="0" w:color="auto"/>
        <w:left w:val="none" w:sz="0" w:space="0" w:color="auto"/>
        <w:bottom w:val="none" w:sz="0" w:space="0" w:color="auto"/>
        <w:right w:val="none" w:sz="0" w:space="0" w:color="auto"/>
      </w:divBdr>
      <w:divsChild>
        <w:div w:id="27799047">
          <w:marLeft w:val="0"/>
          <w:marRight w:val="0"/>
          <w:marTop w:val="0"/>
          <w:marBottom w:val="0"/>
          <w:divBdr>
            <w:top w:val="none" w:sz="0" w:space="0" w:color="auto"/>
            <w:left w:val="none" w:sz="0" w:space="0" w:color="auto"/>
            <w:bottom w:val="none" w:sz="0" w:space="0" w:color="auto"/>
            <w:right w:val="none" w:sz="0" w:space="0" w:color="auto"/>
          </w:divBdr>
        </w:div>
        <w:div w:id="60449539">
          <w:marLeft w:val="0"/>
          <w:marRight w:val="0"/>
          <w:marTop w:val="0"/>
          <w:marBottom w:val="0"/>
          <w:divBdr>
            <w:top w:val="none" w:sz="0" w:space="0" w:color="auto"/>
            <w:left w:val="none" w:sz="0" w:space="0" w:color="auto"/>
            <w:bottom w:val="none" w:sz="0" w:space="0" w:color="auto"/>
            <w:right w:val="none" w:sz="0" w:space="0" w:color="auto"/>
          </w:divBdr>
        </w:div>
        <w:div w:id="97717939">
          <w:marLeft w:val="0"/>
          <w:marRight w:val="0"/>
          <w:marTop w:val="0"/>
          <w:marBottom w:val="0"/>
          <w:divBdr>
            <w:top w:val="none" w:sz="0" w:space="0" w:color="auto"/>
            <w:left w:val="none" w:sz="0" w:space="0" w:color="auto"/>
            <w:bottom w:val="none" w:sz="0" w:space="0" w:color="auto"/>
            <w:right w:val="none" w:sz="0" w:space="0" w:color="auto"/>
          </w:divBdr>
        </w:div>
        <w:div w:id="271405811">
          <w:marLeft w:val="0"/>
          <w:marRight w:val="0"/>
          <w:marTop w:val="0"/>
          <w:marBottom w:val="0"/>
          <w:divBdr>
            <w:top w:val="none" w:sz="0" w:space="0" w:color="auto"/>
            <w:left w:val="none" w:sz="0" w:space="0" w:color="auto"/>
            <w:bottom w:val="none" w:sz="0" w:space="0" w:color="auto"/>
            <w:right w:val="none" w:sz="0" w:space="0" w:color="auto"/>
          </w:divBdr>
        </w:div>
        <w:div w:id="313216321">
          <w:marLeft w:val="0"/>
          <w:marRight w:val="0"/>
          <w:marTop w:val="0"/>
          <w:marBottom w:val="0"/>
          <w:divBdr>
            <w:top w:val="none" w:sz="0" w:space="0" w:color="auto"/>
            <w:left w:val="none" w:sz="0" w:space="0" w:color="auto"/>
            <w:bottom w:val="none" w:sz="0" w:space="0" w:color="auto"/>
            <w:right w:val="none" w:sz="0" w:space="0" w:color="auto"/>
          </w:divBdr>
        </w:div>
        <w:div w:id="359477850">
          <w:marLeft w:val="0"/>
          <w:marRight w:val="0"/>
          <w:marTop w:val="0"/>
          <w:marBottom w:val="0"/>
          <w:divBdr>
            <w:top w:val="none" w:sz="0" w:space="0" w:color="auto"/>
            <w:left w:val="none" w:sz="0" w:space="0" w:color="auto"/>
            <w:bottom w:val="none" w:sz="0" w:space="0" w:color="auto"/>
            <w:right w:val="none" w:sz="0" w:space="0" w:color="auto"/>
          </w:divBdr>
        </w:div>
        <w:div w:id="401021950">
          <w:marLeft w:val="0"/>
          <w:marRight w:val="0"/>
          <w:marTop w:val="0"/>
          <w:marBottom w:val="0"/>
          <w:divBdr>
            <w:top w:val="none" w:sz="0" w:space="0" w:color="auto"/>
            <w:left w:val="none" w:sz="0" w:space="0" w:color="auto"/>
            <w:bottom w:val="none" w:sz="0" w:space="0" w:color="auto"/>
            <w:right w:val="none" w:sz="0" w:space="0" w:color="auto"/>
          </w:divBdr>
        </w:div>
        <w:div w:id="417488201">
          <w:marLeft w:val="0"/>
          <w:marRight w:val="0"/>
          <w:marTop w:val="0"/>
          <w:marBottom w:val="0"/>
          <w:divBdr>
            <w:top w:val="none" w:sz="0" w:space="0" w:color="auto"/>
            <w:left w:val="none" w:sz="0" w:space="0" w:color="auto"/>
            <w:bottom w:val="none" w:sz="0" w:space="0" w:color="auto"/>
            <w:right w:val="none" w:sz="0" w:space="0" w:color="auto"/>
          </w:divBdr>
        </w:div>
        <w:div w:id="462817138">
          <w:marLeft w:val="0"/>
          <w:marRight w:val="0"/>
          <w:marTop w:val="0"/>
          <w:marBottom w:val="0"/>
          <w:divBdr>
            <w:top w:val="none" w:sz="0" w:space="0" w:color="auto"/>
            <w:left w:val="none" w:sz="0" w:space="0" w:color="auto"/>
            <w:bottom w:val="none" w:sz="0" w:space="0" w:color="auto"/>
            <w:right w:val="none" w:sz="0" w:space="0" w:color="auto"/>
          </w:divBdr>
        </w:div>
        <w:div w:id="578830927">
          <w:marLeft w:val="0"/>
          <w:marRight w:val="0"/>
          <w:marTop w:val="0"/>
          <w:marBottom w:val="0"/>
          <w:divBdr>
            <w:top w:val="none" w:sz="0" w:space="0" w:color="auto"/>
            <w:left w:val="none" w:sz="0" w:space="0" w:color="auto"/>
            <w:bottom w:val="none" w:sz="0" w:space="0" w:color="auto"/>
            <w:right w:val="none" w:sz="0" w:space="0" w:color="auto"/>
          </w:divBdr>
        </w:div>
        <w:div w:id="686058924">
          <w:marLeft w:val="0"/>
          <w:marRight w:val="0"/>
          <w:marTop w:val="0"/>
          <w:marBottom w:val="0"/>
          <w:divBdr>
            <w:top w:val="none" w:sz="0" w:space="0" w:color="auto"/>
            <w:left w:val="none" w:sz="0" w:space="0" w:color="auto"/>
            <w:bottom w:val="none" w:sz="0" w:space="0" w:color="auto"/>
            <w:right w:val="none" w:sz="0" w:space="0" w:color="auto"/>
          </w:divBdr>
        </w:div>
        <w:div w:id="695814545">
          <w:marLeft w:val="0"/>
          <w:marRight w:val="0"/>
          <w:marTop w:val="0"/>
          <w:marBottom w:val="0"/>
          <w:divBdr>
            <w:top w:val="none" w:sz="0" w:space="0" w:color="auto"/>
            <w:left w:val="none" w:sz="0" w:space="0" w:color="auto"/>
            <w:bottom w:val="none" w:sz="0" w:space="0" w:color="auto"/>
            <w:right w:val="none" w:sz="0" w:space="0" w:color="auto"/>
          </w:divBdr>
        </w:div>
        <w:div w:id="761797349">
          <w:marLeft w:val="0"/>
          <w:marRight w:val="0"/>
          <w:marTop w:val="0"/>
          <w:marBottom w:val="0"/>
          <w:divBdr>
            <w:top w:val="none" w:sz="0" w:space="0" w:color="auto"/>
            <w:left w:val="none" w:sz="0" w:space="0" w:color="auto"/>
            <w:bottom w:val="none" w:sz="0" w:space="0" w:color="auto"/>
            <w:right w:val="none" w:sz="0" w:space="0" w:color="auto"/>
          </w:divBdr>
        </w:div>
        <w:div w:id="763842107">
          <w:marLeft w:val="0"/>
          <w:marRight w:val="0"/>
          <w:marTop w:val="0"/>
          <w:marBottom w:val="0"/>
          <w:divBdr>
            <w:top w:val="none" w:sz="0" w:space="0" w:color="auto"/>
            <w:left w:val="none" w:sz="0" w:space="0" w:color="auto"/>
            <w:bottom w:val="none" w:sz="0" w:space="0" w:color="auto"/>
            <w:right w:val="none" w:sz="0" w:space="0" w:color="auto"/>
          </w:divBdr>
        </w:div>
        <w:div w:id="766003465">
          <w:marLeft w:val="0"/>
          <w:marRight w:val="0"/>
          <w:marTop w:val="0"/>
          <w:marBottom w:val="0"/>
          <w:divBdr>
            <w:top w:val="none" w:sz="0" w:space="0" w:color="auto"/>
            <w:left w:val="none" w:sz="0" w:space="0" w:color="auto"/>
            <w:bottom w:val="none" w:sz="0" w:space="0" w:color="auto"/>
            <w:right w:val="none" w:sz="0" w:space="0" w:color="auto"/>
          </w:divBdr>
        </w:div>
        <w:div w:id="794375922">
          <w:marLeft w:val="0"/>
          <w:marRight w:val="0"/>
          <w:marTop w:val="0"/>
          <w:marBottom w:val="0"/>
          <w:divBdr>
            <w:top w:val="none" w:sz="0" w:space="0" w:color="auto"/>
            <w:left w:val="none" w:sz="0" w:space="0" w:color="auto"/>
            <w:bottom w:val="none" w:sz="0" w:space="0" w:color="auto"/>
            <w:right w:val="none" w:sz="0" w:space="0" w:color="auto"/>
          </w:divBdr>
        </w:div>
        <w:div w:id="813571437">
          <w:marLeft w:val="0"/>
          <w:marRight w:val="0"/>
          <w:marTop w:val="0"/>
          <w:marBottom w:val="0"/>
          <w:divBdr>
            <w:top w:val="none" w:sz="0" w:space="0" w:color="auto"/>
            <w:left w:val="none" w:sz="0" w:space="0" w:color="auto"/>
            <w:bottom w:val="none" w:sz="0" w:space="0" w:color="auto"/>
            <w:right w:val="none" w:sz="0" w:space="0" w:color="auto"/>
          </w:divBdr>
        </w:div>
        <w:div w:id="973028796">
          <w:marLeft w:val="0"/>
          <w:marRight w:val="0"/>
          <w:marTop w:val="0"/>
          <w:marBottom w:val="0"/>
          <w:divBdr>
            <w:top w:val="none" w:sz="0" w:space="0" w:color="auto"/>
            <w:left w:val="none" w:sz="0" w:space="0" w:color="auto"/>
            <w:bottom w:val="none" w:sz="0" w:space="0" w:color="auto"/>
            <w:right w:val="none" w:sz="0" w:space="0" w:color="auto"/>
          </w:divBdr>
        </w:div>
        <w:div w:id="1089085698">
          <w:marLeft w:val="0"/>
          <w:marRight w:val="0"/>
          <w:marTop w:val="0"/>
          <w:marBottom w:val="0"/>
          <w:divBdr>
            <w:top w:val="none" w:sz="0" w:space="0" w:color="auto"/>
            <w:left w:val="none" w:sz="0" w:space="0" w:color="auto"/>
            <w:bottom w:val="none" w:sz="0" w:space="0" w:color="auto"/>
            <w:right w:val="none" w:sz="0" w:space="0" w:color="auto"/>
          </w:divBdr>
        </w:div>
        <w:div w:id="1103303006">
          <w:marLeft w:val="0"/>
          <w:marRight w:val="0"/>
          <w:marTop w:val="0"/>
          <w:marBottom w:val="0"/>
          <w:divBdr>
            <w:top w:val="none" w:sz="0" w:space="0" w:color="auto"/>
            <w:left w:val="none" w:sz="0" w:space="0" w:color="auto"/>
            <w:bottom w:val="none" w:sz="0" w:space="0" w:color="auto"/>
            <w:right w:val="none" w:sz="0" w:space="0" w:color="auto"/>
          </w:divBdr>
        </w:div>
        <w:div w:id="1166163077">
          <w:marLeft w:val="0"/>
          <w:marRight w:val="0"/>
          <w:marTop w:val="0"/>
          <w:marBottom w:val="0"/>
          <w:divBdr>
            <w:top w:val="none" w:sz="0" w:space="0" w:color="auto"/>
            <w:left w:val="none" w:sz="0" w:space="0" w:color="auto"/>
            <w:bottom w:val="none" w:sz="0" w:space="0" w:color="auto"/>
            <w:right w:val="none" w:sz="0" w:space="0" w:color="auto"/>
          </w:divBdr>
        </w:div>
        <w:div w:id="1190870796">
          <w:marLeft w:val="0"/>
          <w:marRight w:val="0"/>
          <w:marTop w:val="0"/>
          <w:marBottom w:val="0"/>
          <w:divBdr>
            <w:top w:val="none" w:sz="0" w:space="0" w:color="auto"/>
            <w:left w:val="none" w:sz="0" w:space="0" w:color="auto"/>
            <w:bottom w:val="none" w:sz="0" w:space="0" w:color="auto"/>
            <w:right w:val="none" w:sz="0" w:space="0" w:color="auto"/>
          </w:divBdr>
        </w:div>
        <w:div w:id="1238518735">
          <w:marLeft w:val="0"/>
          <w:marRight w:val="0"/>
          <w:marTop w:val="0"/>
          <w:marBottom w:val="0"/>
          <w:divBdr>
            <w:top w:val="none" w:sz="0" w:space="0" w:color="auto"/>
            <w:left w:val="none" w:sz="0" w:space="0" w:color="auto"/>
            <w:bottom w:val="none" w:sz="0" w:space="0" w:color="auto"/>
            <w:right w:val="none" w:sz="0" w:space="0" w:color="auto"/>
          </w:divBdr>
        </w:div>
        <w:div w:id="1251424524">
          <w:marLeft w:val="0"/>
          <w:marRight w:val="0"/>
          <w:marTop w:val="0"/>
          <w:marBottom w:val="0"/>
          <w:divBdr>
            <w:top w:val="none" w:sz="0" w:space="0" w:color="auto"/>
            <w:left w:val="none" w:sz="0" w:space="0" w:color="auto"/>
            <w:bottom w:val="none" w:sz="0" w:space="0" w:color="auto"/>
            <w:right w:val="none" w:sz="0" w:space="0" w:color="auto"/>
          </w:divBdr>
        </w:div>
        <w:div w:id="1296831027">
          <w:marLeft w:val="0"/>
          <w:marRight w:val="0"/>
          <w:marTop w:val="0"/>
          <w:marBottom w:val="0"/>
          <w:divBdr>
            <w:top w:val="none" w:sz="0" w:space="0" w:color="auto"/>
            <w:left w:val="none" w:sz="0" w:space="0" w:color="auto"/>
            <w:bottom w:val="none" w:sz="0" w:space="0" w:color="auto"/>
            <w:right w:val="none" w:sz="0" w:space="0" w:color="auto"/>
          </w:divBdr>
        </w:div>
        <w:div w:id="1308319309">
          <w:marLeft w:val="0"/>
          <w:marRight w:val="0"/>
          <w:marTop w:val="0"/>
          <w:marBottom w:val="0"/>
          <w:divBdr>
            <w:top w:val="none" w:sz="0" w:space="0" w:color="auto"/>
            <w:left w:val="none" w:sz="0" w:space="0" w:color="auto"/>
            <w:bottom w:val="none" w:sz="0" w:space="0" w:color="auto"/>
            <w:right w:val="none" w:sz="0" w:space="0" w:color="auto"/>
          </w:divBdr>
        </w:div>
        <w:div w:id="1311669502">
          <w:marLeft w:val="0"/>
          <w:marRight w:val="0"/>
          <w:marTop w:val="0"/>
          <w:marBottom w:val="0"/>
          <w:divBdr>
            <w:top w:val="none" w:sz="0" w:space="0" w:color="auto"/>
            <w:left w:val="none" w:sz="0" w:space="0" w:color="auto"/>
            <w:bottom w:val="none" w:sz="0" w:space="0" w:color="auto"/>
            <w:right w:val="none" w:sz="0" w:space="0" w:color="auto"/>
          </w:divBdr>
        </w:div>
        <w:div w:id="1319072665">
          <w:marLeft w:val="0"/>
          <w:marRight w:val="0"/>
          <w:marTop w:val="0"/>
          <w:marBottom w:val="0"/>
          <w:divBdr>
            <w:top w:val="none" w:sz="0" w:space="0" w:color="auto"/>
            <w:left w:val="none" w:sz="0" w:space="0" w:color="auto"/>
            <w:bottom w:val="none" w:sz="0" w:space="0" w:color="auto"/>
            <w:right w:val="none" w:sz="0" w:space="0" w:color="auto"/>
          </w:divBdr>
        </w:div>
        <w:div w:id="1380275999">
          <w:marLeft w:val="0"/>
          <w:marRight w:val="0"/>
          <w:marTop w:val="0"/>
          <w:marBottom w:val="0"/>
          <w:divBdr>
            <w:top w:val="none" w:sz="0" w:space="0" w:color="auto"/>
            <w:left w:val="none" w:sz="0" w:space="0" w:color="auto"/>
            <w:bottom w:val="none" w:sz="0" w:space="0" w:color="auto"/>
            <w:right w:val="none" w:sz="0" w:space="0" w:color="auto"/>
          </w:divBdr>
        </w:div>
        <w:div w:id="1386028251">
          <w:marLeft w:val="0"/>
          <w:marRight w:val="0"/>
          <w:marTop w:val="0"/>
          <w:marBottom w:val="0"/>
          <w:divBdr>
            <w:top w:val="none" w:sz="0" w:space="0" w:color="auto"/>
            <w:left w:val="none" w:sz="0" w:space="0" w:color="auto"/>
            <w:bottom w:val="none" w:sz="0" w:space="0" w:color="auto"/>
            <w:right w:val="none" w:sz="0" w:space="0" w:color="auto"/>
          </w:divBdr>
        </w:div>
        <w:div w:id="1395621124">
          <w:marLeft w:val="0"/>
          <w:marRight w:val="0"/>
          <w:marTop w:val="0"/>
          <w:marBottom w:val="0"/>
          <w:divBdr>
            <w:top w:val="none" w:sz="0" w:space="0" w:color="auto"/>
            <w:left w:val="none" w:sz="0" w:space="0" w:color="auto"/>
            <w:bottom w:val="none" w:sz="0" w:space="0" w:color="auto"/>
            <w:right w:val="none" w:sz="0" w:space="0" w:color="auto"/>
          </w:divBdr>
        </w:div>
        <w:div w:id="1412897441">
          <w:marLeft w:val="0"/>
          <w:marRight w:val="0"/>
          <w:marTop w:val="0"/>
          <w:marBottom w:val="0"/>
          <w:divBdr>
            <w:top w:val="none" w:sz="0" w:space="0" w:color="auto"/>
            <w:left w:val="none" w:sz="0" w:space="0" w:color="auto"/>
            <w:bottom w:val="none" w:sz="0" w:space="0" w:color="auto"/>
            <w:right w:val="none" w:sz="0" w:space="0" w:color="auto"/>
          </w:divBdr>
        </w:div>
        <w:div w:id="1441488250">
          <w:marLeft w:val="0"/>
          <w:marRight w:val="0"/>
          <w:marTop w:val="0"/>
          <w:marBottom w:val="0"/>
          <w:divBdr>
            <w:top w:val="none" w:sz="0" w:space="0" w:color="auto"/>
            <w:left w:val="none" w:sz="0" w:space="0" w:color="auto"/>
            <w:bottom w:val="none" w:sz="0" w:space="0" w:color="auto"/>
            <w:right w:val="none" w:sz="0" w:space="0" w:color="auto"/>
          </w:divBdr>
        </w:div>
        <w:div w:id="1543246056">
          <w:marLeft w:val="0"/>
          <w:marRight w:val="0"/>
          <w:marTop w:val="0"/>
          <w:marBottom w:val="0"/>
          <w:divBdr>
            <w:top w:val="none" w:sz="0" w:space="0" w:color="auto"/>
            <w:left w:val="none" w:sz="0" w:space="0" w:color="auto"/>
            <w:bottom w:val="none" w:sz="0" w:space="0" w:color="auto"/>
            <w:right w:val="none" w:sz="0" w:space="0" w:color="auto"/>
          </w:divBdr>
        </w:div>
        <w:div w:id="1572501899">
          <w:marLeft w:val="0"/>
          <w:marRight w:val="0"/>
          <w:marTop w:val="0"/>
          <w:marBottom w:val="0"/>
          <w:divBdr>
            <w:top w:val="none" w:sz="0" w:space="0" w:color="auto"/>
            <w:left w:val="none" w:sz="0" w:space="0" w:color="auto"/>
            <w:bottom w:val="none" w:sz="0" w:space="0" w:color="auto"/>
            <w:right w:val="none" w:sz="0" w:space="0" w:color="auto"/>
          </w:divBdr>
        </w:div>
        <w:div w:id="1573078960">
          <w:marLeft w:val="0"/>
          <w:marRight w:val="0"/>
          <w:marTop w:val="0"/>
          <w:marBottom w:val="0"/>
          <w:divBdr>
            <w:top w:val="none" w:sz="0" w:space="0" w:color="auto"/>
            <w:left w:val="none" w:sz="0" w:space="0" w:color="auto"/>
            <w:bottom w:val="none" w:sz="0" w:space="0" w:color="auto"/>
            <w:right w:val="none" w:sz="0" w:space="0" w:color="auto"/>
          </w:divBdr>
        </w:div>
        <w:div w:id="1615594710">
          <w:marLeft w:val="0"/>
          <w:marRight w:val="0"/>
          <w:marTop w:val="0"/>
          <w:marBottom w:val="0"/>
          <w:divBdr>
            <w:top w:val="none" w:sz="0" w:space="0" w:color="auto"/>
            <w:left w:val="none" w:sz="0" w:space="0" w:color="auto"/>
            <w:bottom w:val="none" w:sz="0" w:space="0" w:color="auto"/>
            <w:right w:val="none" w:sz="0" w:space="0" w:color="auto"/>
          </w:divBdr>
        </w:div>
        <w:div w:id="1681853658">
          <w:marLeft w:val="0"/>
          <w:marRight w:val="0"/>
          <w:marTop w:val="0"/>
          <w:marBottom w:val="0"/>
          <w:divBdr>
            <w:top w:val="none" w:sz="0" w:space="0" w:color="auto"/>
            <w:left w:val="none" w:sz="0" w:space="0" w:color="auto"/>
            <w:bottom w:val="none" w:sz="0" w:space="0" w:color="auto"/>
            <w:right w:val="none" w:sz="0" w:space="0" w:color="auto"/>
          </w:divBdr>
        </w:div>
        <w:div w:id="1690184641">
          <w:marLeft w:val="0"/>
          <w:marRight w:val="0"/>
          <w:marTop w:val="0"/>
          <w:marBottom w:val="0"/>
          <w:divBdr>
            <w:top w:val="none" w:sz="0" w:space="0" w:color="auto"/>
            <w:left w:val="none" w:sz="0" w:space="0" w:color="auto"/>
            <w:bottom w:val="none" w:sz="0" w:space="0" w:color="auto"/>
            <w:right w:val="none" w:sz="0" w:space="0" w:color="auto"/>
          </w:divBdr>
        </w:div>
        <w:div w:id="1705475619">
          <w:marLeft w:val="0"/>
          <w:marRight w:val="0"/>
          <w:marTop w:val="0"/>
          <w:marBottom w:val="0"/>
          <w:divBdr>
            <w:top w:val="none" w:sz="0" w:space="0" w:color="auto"/>
            <w:left w:val="none" w:sz="0" w:space="0" w:color="auto"/>
            <w:bottom w:val="none" w:sz="0" w:space="0" w:color="auto"/>
            <w:right w:val="none" w:sz="0" w:space="0" w:color="auto"/>
          </w:divBdr>
        </w:div>
        <w:div w:id="1769814386">
          <w:marLeft w:val="0"/>
          <w:marRight w:val="0"/>
          <w:marTop w:val="0"/>
          <w:marBottom w:val="0"/>
          <w:divBdr>
            <w:top w:val="none" w:sz="0" w:space="0" w:color="auto"/>
            <w:left w:val="none" w:sz="0" w:space="0" w:color="auto"/>
            <w:bottom w:val="none" w:sz="0" w:space="0" w:color="auto"/>
            <w:right w:val="none" w:sz="0" w:space="0" w:color="auto"/>
          </w:divBdr>
        </w:div>
        <w:div w:id="1775705122">
          <w:marLeft w:val="0"/>
          <w:marRight w:val="0"/>
          <w:marTop w:val="0"/>
          <w:marBottom w:val="0"/>
          <w:divBdr>
            <w:top w:val="none" w:sz="0" w:space="0" w:color="auto"/>
            <w:left w:val="none" w:sz="0" w:space="0" w:color="auto"/>
            <w:bottom w:val="none" w:sz="0" w:space="0" w:color="auto"/>
            <w:right w:val="none" w:sz="0" w:space="0" w:color="auto"/>
          </w:divBdr>
        </w:div>
        <w:div w:id="1798177768">
          <w:marLeft w:val="0"/>
          <w:marRight w:val="0"/>
          <w:marTop w:val="0"/>
          <w:marBottom w:val="0"/>
          <w:divBdr>
            <w:top w:val="none" w:sz="0" w:space="0" w:color="auto"/>
            <w:left w:val="none" w:sz="0" w:space="0" w:color="auto"/>
            <w:bottom w:val="none" w:sz="0" w:space="0" w:color="auto"/>
            <w:right w:val="none" w:sz="0" w:space="0" w:color="auto"/>
          </w:divBdr>
        </w:div>
        <w:div w:id="1876312571">
          <w:marLeft w:val="0"/>
          <w:marRight w:val="0"/>
          <w:marTop w:val="0"/>
          <w:marBottom w:val="0"/>
          <w:divBdr>
            <w:top w:val="none" w:sz="0" w:space="0" w:color="auto"/>
            <w:left w:val="none" w:sz="0" w:space="0" w:color="auto"/>
            <w:bottom w:val="none" w:sz="0" w:space="0" w:color="auto"/>
            <w:right w:val="none" w:sz="0" w:space="0" w:color="auto"/>
          </w:divBdr>
        </w:div>
        <w:div w:id="1903835151">
          <w:marLeft w:val="0"/>
          <w:marRight w:val="0"/>
          <w:marTop w:val="0"/>
          <w:marBottom w:val="0"/>
          <w:divBdr>
            <w:top w:val="none" w:sz="0" w:space="0" w:color="auto"/>
            <w:left w:val="none" w:sz="0" w:space="0" w:color="auto"/>
            <w:bottom w:val="none" w:sz="0" w:space="0" w:color="auto"/>
            <w:right w:val="none" w:sz="0" w:space="0" w:color="auto"/>
          </w:divBdr>
        </w:div>
        <w:div w:id="1949504134">
          <w:marLeft w:val="0"/>
          <w:marRight w:val="0"/>
          <w:marTop w:val="0"/>
          <w:marBottom w:val="0"/>
          <w:divBdr>
            <w:top w:val="none" w:sz="0" w:space="0" w:color="auto"/>
            <w:left w:val="none" w:sz="0" w:space="0" w:color="auto"/>
            <w:bottom w:val="none" w:sz="0" w:space="0" w:color="auto"/>
            <w:right w:val="none" w:sz="0" w:space="0" w:color="auto"/>
          </w:divBdr>
        </w:div>
        <w:div w:id="1952206582">
          <w:marLeft w:val="0"/>
          <w:marRight w:val="0"/>
          <w:marTop w:val="0"/>
          <w:marBottom w:val="0"/>
          <w:divBdr>
            <w:top w:val="none" w:sz="0" w:space="0" w:color="auto"/>
            <w:left w:val="none" w:sz="0" w:space="0" w:color="auto"/>
            <w:bottom w:val="none" w:sz="0" w:space="0" w:color="auto"/>
            <w:right w:val="none" w:sz="0" w:space="0" w:color="auto"/>
          </w:divBdr>
        </w:div>
        <w:div w:id="2046518766">
          <w:marLeft w:val="0"/>
          <w:marRight w:val="0"/>
          <w:marTop w:val="0"/>
          <w:marBottom w:val="0"/>
          <w:divBdr>
            <w:top w:val="none" w:sz="0" w:space="0" w:color="auto"/>
            <w:left w:val="none" w:sz="0" w:space="0" w:color="auto"/>
            <w:bottom w:val="none" w:sz="0" w:space="0" w:color="auto"/>
            <w:right w:val="none" w:sz="0" w:space="0" w:color="auto"/>
          </w:divBdr>
        </w:div>
        <w:div w:id="2069768695">
          <w:marLeft w:val="0"/>
          <w:marRight w:val="0"/>
          <w:marTop w:val="0"/>
          <w:marBottom w:val="0"/>
          <w:divBdr>
            <w:top w:val="none" w:sz="0" w:space="0" w:color="auto"/>
            <w:left w:val="none" w:sz="0" w:space="0" w:color="auto"/>
            <w:bottom w:val="none" w:sz="0" w:space="0" w:color="auto"/>
            <w:right w:val="none" w:sz="0" w:space="0" w:color="auto"/>
          </w:divBdr>
        </w:div>
        <w:div w:id="2099280699">
          <w:marLeft w:val="0"/>
          <w:marRight w:val="0"/>
          <w:marTop w:val="0"/>
          <w:marBottom w:val="0"/>
          <w:divBdr>
            <w:top w:val="none" w:sz="0" w:space="0" w:color="auto"/>
            <w:left w:val="none" w:sz="0" w:space="0" w:color="auto"/>
            <w:bottom w:val="none" w:sz="0" w:space="0" w:color="auto"/>
            <w:right w:val="none" w:sz="0" w:space="0" w:color="auto"/>
          </w:divBdr>
        </w:div>
        <w:div w:id="2139951965">
          <w:marLeft w:val="0"/>
          <w:marRight w:val="0"/>
          <w:marTop w:val="0"/>
          <w:marBottom w:val="0"/>
          <w:divBdr>
            <w:top w:val="none" w:sz="0" w:space="0" w:color="auto"/>
            <w:left w:val="none" w:sz="0" w:space="0" w:color="auto"/>
            <w:bottom w:val="none" w:sz="0" w:space="0" w:color="auto"/>
            <w:right w:val="none" w:sz="0" w:space="0" w:color="auto"/>
          </w:divBdr>
        </w:div>
        <w:div w:id="2140687779">
          <w:marLeft w:val="0"/>
          <w:marRight w:val="0"/>
          <w:marTop w:val="0"/>
          <w:marBottom w:val="0"/>
          <w:divBdr>
            <w:top w:val="none" w:sz="0" w:space="0" w:color="auto"/>
            <w:left w:val="none" w:sz="0" w:space="0" w:color="auto"/>
            <w:bottom w:val="none" w:sz="0" w:space="0" w:color="auto"/>
            <w:right w:val="none" w:sz="0" w:space="0" w:color="auto"/>
          </w:divBdr>
        </w:div>
      </w:divsChild>
    </w:div>
    <w:div w:id="2060517410">
      <w:bodyDiv w:val="1"/>
      <w:marLeft w:val="0"/>
      <w:marRight w:val="0"/>
      <w:marTop w:val="0"/>
      <w:marBottom w:val="0"/>
      <w:divBdr>
        <w:top w:val="none" w:sz="0" w:space="0" w:color="auto"/>
        <w:left w:val="none" w:sz="0" w:space="0" w:color="auto"/>
        <w:bottom w:val="none" w:sz="0" w:space="0" w:color="auto"/>
        <w:right w:val="none" w:sz="0" w:space="0" w:color="auto"/>
      </w:divBdr>
    </w:div>
    <w:div w:id="2061397379">
      <w:bodyDiv w:val="1"/>
      <w:marLeft w:val="0"/>
      <w:marRight w:val="0"/>
      <w:marTop w:val="0"/>
      <w:marBottom w:val="0"/>
      <w:divBdr>
        <w:top w:val="none" w:sz="0" w:space="0" w:color="auto"/>
        <w:left w:val="none" w:sz="0" w:space="0" w:color="auto"/>
        <w:bottom w:val="none" w:sz="0" w:space="0" w:color="auto"/>
        <w:right w:val="none" w:sz="0" w:space="0" w:color="auto"/>
      </w:divBdr>
    </w:div>
    <w:div w:id="2062515946">
      <w:bodyDiv w:val="1"/>
      <w:marLeft w:val="0"/>
      <w:marRight w:val="0"/>
      <w:marTop w:val="0"/>
      <w:marBottom w:val="0"/>
      <w:divBdr>
        <w:top w:val="none" w:sz="0" w:space="0" w:color="auto"/>
        <w:left w:val="none" w:sz="0" w:space="0" w:color="auto"/>
        <w:bottom w:val="none" w:sz="0" w:space="0" w:color="auto"/>
        <w:right w:val="none" w:sz="0" w:space="0" w:color="auto"/>
      </w:divBdr>
    </w:div>
    <w:div w:id="2064979938">
      <w:bodyDiv w:val="1"/>
      <w:marLeft w:val="0"/>
      <w:marRight w:val="0"/>
      <w:marTop w:val="0"/>
      <w:marBottom w:val="0"/>
      <w:divBdr>
        <w:top w:val="none" w:sz="0" w:space="0" w:color="auto"/>
        <w:left w:val="none" w:sz="0" w:space="0" w:color="auto"/>
        <w:bottom w:val="none" w:sz="0" w:space="0" w:color="auto"/>
        <w:right w:val="none" w:sz="0" w:space="0" w:color="auto"/>
      </w:divBdr>
      <w:divsChild>
        <w:div w:id="1407802197">
          <w:marLeft w:val="0"/>
          <w:marRight w:val="0"/>
          <w:marTop w:val="0"/>
          <w:marBottom w:val="0"/>
          <w:divBdr>
            <w:top w:val="none" w:sz="0" w:space="0" w:color="auto"/>
            <w:left w:val="none" w:sz="0" w:space="0" w:color="auto"/>
            <w:bottom w:val="none" w:sz="0" w:space="0" w:color="auto"/>
            <w:right w:val="none" w:sz="0" w:space="0" w:color="auto"/>
          </w:divBdr>
          <w:divsChild>
            <w:div w:id="721976915">
              <w:marLeft w:val="0"/>
              <w:marRight w:val="0"/>
              <w:marTop w:val="0"/>
              <w:marBottom w:val="0"/>
              <w:divBdr>
                <w:top w:val="none" w:sz="0" w:space="0" w:color="auto"/>
                <w:left w:val="none" w:sz="0" w:space="0" w:color="auto"/>
                <w:bottom w:val="none" w:sz="0" w:space="0" w:color="auto"/>
                <w:right w:val="none" w:sz="0" w:space="0" w:color="auto"/>
              </w:divBdr>
              <w:divsChild>
                <w:div w:id="13748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83569">
      <w:bodyDiv w:val="1"/>
      <w:marLeft w:val="0"/>
      <w:marRight w:val="0"/>
      <w:marTop w:val="0"/>
      <w:marBottom w:val="0"/>
      <w:divBdr>
        <w:top w:val="none" w:sz="0" w:space="0" w:color="auto"/>
        <w:left w:val="none" w:sz="0" w:space="0" w:color="auto"/>
        <w:bottom w:val="none" w:sz="0" w:space="0" w:color="auto"/>
        <w:right w:val="none" w:sz="0" w:space="0" w:color="auto"/>
      </w:divBdr>
      <w:divsChild>
        <w:div w:id="1901668630">
          <w:marLeft w:val="0"/>
          <w:marRight w:val="0"/>
          <w:marTop w:val="0"/>
          <w:marBottom w:val="0"/>
          <w:divBdr>
            <w:top w:val="none" w:sz="0" w:space="0" w:color="auto"/>
            <w:left w:val="none" w:sz="0" w:space="0" w:color="auto"/>
            <w:bottom w:val="none" w:sz="0" w:space="0" w:color="auto"/>
            <w:right w:val="none" w:sz="0" w:space="0" w:color="auto"/>
          </w:divBdr>
        </w:div>
        <w:div w:id="1437674619">
          <w:marLeft w:val="0"/>
          <w:marRight w:val="0"/>
          <w:marTop w:val="0"/>
          <w:marBottom w:val="0"/>
          <w:divBdr>
            <w:top w:val="none" w:sz="0" w:space="0" w:color="auto"/>
            <w:left w:val="none" w:sz="0" w:space="0" w:color="auto"/>
            <w:bottom w:val="none" w:sz="0" w:space="0" w:color="auto"/>
            <w:right w:val="none" w:sz="0" w:space="0" w:color="auto"/>
          </w:divBdr>
        </w:div>
        <w:div w:id="1927687072">
          <w:marLeft w:val="0"/>
          <w:marRight w:val="0"/>
          <w:marTop w:val="0"/>
          <w:marBottom w:val="0"/>
          <w:divBdr>
            <w:top w:val="none" w:sz="0" w:space="0" w:color="auto"/>
            <w:left w:val="none" w:sz="0" w:space="0" w:color="auto"/>
            <w:bottom w:val="none" w:sz="0" w:space="0" w:color="auto"/>
            <w:right w:val="none" w:sz="0" w:space="0" w:color="auto"/>
          </w:divBdr>
        </w:div>
        <w:div w:id="873275223">
          <w:marLeft w:val="0"/>
          <w:marRight w:val="0"/>
          <w:marTop w:val="0"/>
          <w:marBottom w:val="0"/>
          <w:divBdr>
            <w:top w:val="none" w:sz="0" w:space="0" w:color="auto"/>
            <w:left w:val="none" w:sz="0" w:space="0" w:color="auto"/>
            <w:bottom w:val="none" w:sz="0" w:space="0" w:color="auto"/>
            <w:right w:val="none" w:sz="0" w:space="0" w:color="auto"/>
          </w:divBdr>
        </w:div>
        <w:div w:id="1285116781">
          <w:marLeft w:val="0"/>
          <w:marRight w:val="0"/>
          <w:marTop w:val="0"/>
          <w:marBottom w:val="0"/>
          <w:divBdr>
            <w:top w:val="none" w:sz="0" w:space="0" w:color="auto"/>
            <w:left w:val="none" w:sz="0" w:space="0" w:color="auto"/>
            <w:bottom w:val="none" w:sz="0" w:space="0" w:color="auto"/>
            <w:right w:val="none" w:sz="0" w:space="0" w:color="auto"/>
          </w:divBdr>
        </w:div>
        <w:div w:id="221210913">
          <w:marLeft w:val="0"/>
          <w:marRight w:val="0"/>
          <w:marTop w:val="0"/>
          <w:marBottom w:val="0"/>
          <w:divBdr>
            <w:top w:val="none" w:sz="0" w:space="0" w:color="auto"/>
            <w:left w:val="none" w:sz="0" w:space="0" w:color="auto"/>
            <w:bottom w:val="none" w:sz="0" w:space="0" w:color="auto"/>
            <w:right w:val="none" w:sz="0" w:space="0" w:color="auto"/>
          </w:divBdr>
        </w:div>
        <w:div w:id="906571877">
          <w:marLeft w:val="0"/>
          <w:marRight w:val="0"/>
          <w:marTop w:val="0"/>
          <w:marBottom w:val="0"/>
          <w:divBdr>
            <w:top w:val="none" w:sz="0" w:space="0" w:color="auto"/>
            <w:left w:val="none" w:sz="0" w:space="0" w:color="auto"/>
            <w:bottom w:val="none" w:sz="0" w:space="0" w:color="auto"/>
            <w:right w:val="none" w:sz="0" w:space="0" w:color="auto"/>
          </w:divBdr>
        </w:div>
        <w:div w:id="971134119">
          <w:marLeft w:val="0"/>
          <w:marRight w:val="0"/>
          <w:marTop w:val="0"/>
          <w:marBottom w:val="0"/>
          <w:divBdr>
            <w:top w:val="none" w:sz="0" w:space="0" w:color="auto"/>
            <w:left w:val="none" w:sz="0" w:space="0" w:color="auto"/>
            <w:bottom w:val="none" w:sz="0" w:space="0" w:color="auto"/>
            <w:right w:val="none" w:sz="0" w:space="0" w:color="auto"/>
          </w:divBdr>
        </w:div>
        <w:div w:id="624652521">
          <w:marLeft w:val="0"/>
          <w:marRight w:val="0"/>
          <w:marTop w:val="0"/>
          <w:marBottom w:val="0"/>
          <w:divBdr>
            <w:top w:val="none" w:sz="0" w:space="0" w:color="auto"/>
            <w:left w:val="none" w:sz="0" w:space="0" w:color="auto"/>
            <w:bottom w:val="none" w:sz="0" w:space="0" w:color="auto"/>
            <w:right w:val="none" w:sz="0" w:space="0" w:color="auto"/>
          </w:divBdr>
        </w:div>
        <w:div w:id="906114273">
          <w:marLeft w:val="0"/>
          <w:marRight w:val="0"/>
          <w:marTop w:val="0"/>
          <w:marBottom w:val="0"/>
          <w:divBdr>
            <w:top w:val="none" w:sz="0" w:space="0" w:color="auto"/>
            <w:left w:val="none" w:sz="0" w:space="0" w:color="auto"/>
            <w:bottom w:val="none" w:sz="0" w:space="0" w:color="auto"/>
            <w:right w:val="none" w:sz="0" w:space="0" w:color="auto"/>
          </w:divBdr>
        </w:div>
        <w:div w:id="542331987">
          <w:marLeft w:val="0"/>
          <w:marRight w:val="0"/>
          <w:marTop w:val="0"/>
          <w:marBottom w:val="0"/>
          <w:divBdr>
            <w:top w:val="none" w:sz="0" w:space="0" w:color="auto"/>
            <w:left w:val="none" w:sz="0" w:space="0" w:color="auto"/>
            <w:bottom w:val="none" w:sz="0" w:space="0" w:color="auto"/>
            <w:right w:val="none" w:sz="0" w:space="0" w:color="auto"/>
          </w:divBdr>
        </w:div>
        <w:div w:id="310981368">
          <w:marLeft w:val="0"/>
          <w:marRight w:val="0"/>
          <w:marTop w:val="0"/>
          <w:marBottom w:val="0"/>
          <w:divBdr>
            <w:top w:val="none" w:sz="0" w:space="0" w:color="auto"/>
            <w:left w:val="none" w:sz="0" w:space="0" w:color="auto"/>
            <w:bottom w:val="none" w:sz="0" w:space="0" w:color="auto"/>
            <w:right w:val="none" w:sz="0" w:space="0" w:color="auto"/>
          </w:divBdr>
        </w:div>
        <w:div w:id="1824270819">
          <w:marLeft w:val="0"/>
          <w:marRight w:val="0"/>
          <w:marTop w:val="0"/>
          <w:marBottom w:val="0"/>
          <w:divBdr>
            <w:top w:val="none" w:sz="0" w:space="0" w:color="auto"/>
            <w:left w:val="none" w:sz="0" w:space="0" w:color="auto"/>
            <w:bottom w:val="none" w:sz="0" w:space="0" w:color="auto"/>
            <w:right w:val="none" w:sz="0" w:space="0" w:color="auto"/>
          </w:divBdr>
        </w:div>
        <w:div w:id="1864785747">
          <w:marLeft w:val="0"/>
          <w:marRight w:val="0"/>
          <w:marTop w:val="0"/>
          <w:marBottom w:val="0"/>
          <w:divBdr>
            <w:top w:val="none" w:sz="0" w:space="0" w:color="auto"/>
            <w:left w:val="none" w:sz="0" w:space="0" w:color="auto"/>
            <w:bottom w:val="none" w:sz="0" w:space="0" w:color="auto"/>
            <w:right w:val="none" w:sz="0" w:space="0" w:color="auto"/>
          </w:divBdr>
        </w:div>
        <w:div w:id="368074762">
          <w:marLeft w:val="0"/>
          <w:marRight w:val="0"/>
          <w:marTop w:val="0"/>
          <w:marBottom w:val="0"/>
          <w:divBdr>
            <w:top w:val="none" w:sz="0" w:space="0" w:color="auto"/>
            <w:left w:val="none" w:sz="0" w:space="0" w:color="auto"/>
            <w:bottom w:val="none" w:sz="0" w:space="0" w:color="auto"/>
            <w:right w:val="none" w:sz="0" w:space="0" w:color="auto"/>
          </w:divBdr>
        </w:div>
        <w:div w:id="2139642890">
          <w:marLeft w:val="0"/>
          <w:marRight w:val="0"/>
          <w:marTop w:val="0"/>
          <w:marBottom w:val="0"/>
          <w:divBdr>
            <w:top w:val="none" w:sz="0" w:space="0" w:color="auto"/>
            <w:left w:val="none" w:sz="0" w:space="0" w:color="auto"/>
            <w:bottom w:val="none" w:sz="0" w:space="0" w:color="auto"/>
            <w:right w:val="none" w:sz="0" w:space="0" w:color="auto"/>
          </w:divBdr>
        </w:div>
        <w:div w:id="547835765">
          <w:marLeft w:val="0"/>
          <w:marRight w:val="0"/>
          <w:marTop w:val="0"/>
          <w:marBottom w:val="0"/>
          <w:divBdr>
            <w:top w:val="none" w:sz="0" w:space="0" w:color="auto"/>
            <w:left w:val="none" w:sz="0" w:space="0" w:color="auto"/>
            <w:bottom w:val="none" w:sz="0" w:space="0" w:color="auto"/>
            <w:right w:val="none" w:sz="0" w:space="0" w:color="auto"/>
          </w:divBdr>
        </w:div>
        <w:div w:id="1502236469">
          <w:marLeft w:val="0"/>
          <w:marRight w:val="0"/>
          <w:marTop w:val="0"/>
          <w:marBottom w:val="0"/>
          <w:divBdr>
            <w:top w:val="none" w:sz="0" w:space="0" w:color="auto"/>
            <w:left w:val="none" w:sz="0" w:space="0" w:color="auto"/>
            <w:bottom w:val="none" w:sz="0" w:space="0" w:color="auto"/>
            <w:right w:val="none" w:sz="0" w:space="0" w:color="auto"/>
          </w:divBdr>
        </w:div>
        <w:div w:id="1059984076">
          <w:marLeft w:val="0"/>
          <w:marRight w:val="0"/>
          <w:marTop w:val="0"/>
          <w:marBottom w:val="0"/>
          <w:divBdr>
            <w:top w:val="none" w:sz="0" w:space="0" w:color="auto"/>
            <w:left w:val="none" w:sz="0" w:space="0" w:color="auto"/>
            <w:bottom w:val="none" w:sz="0" w:space="0" w:color="auto"/>
            <w:right w:val="none" w:sz="0" w:space="0" w:color="auto"/>
          </w:divBdr>
        </w:div>
        <w:div w:id="721758375">
          <w:marLeft w:val="0"/>
          <w:marRight w:val="0"/>
          <w:marTop w:val="0"/>
          <w:marBottom w:val="0"/>
          <w:divBdr>
            <w:top w:val="none" w:sz="0" w:space="0" w:color="auto"/>
            <w:left w:val="none" w:sz="0" w:space="0" w:color="auto"/>
            <w:bottom w:val="none" w:sz="0" w:space="0" w:color="auto"/>
            <w:right w:val="none" w:sz="0" w:space="0" w:color="auto"/>
          </w:divBdr>
        </w:div>
        <w:div w:id="475605648">
          <w:marLeft w:val="0"/>
          <w:marRight w:val="0"/>
          <w:marTop w:val="0"/>
          <w:marBottom w:val="0"/>
          <w:divBdr>
            <w:top w:val="none" w:sz="0" w:space="0" w:color="auto"/>
            <w:left w:val="none" w:sz="0" w:space="0" w:color="auto"/>
            <w:bottom w:val="none" w:sz="0" w:space="0" w:color="auto"/>
            <w:right w:val="none" w:sz="0" w:space="0" w:color="auto"/>
          </w:divBdr>
        </w:div>
        <w:div w:id="1645693587">
          <w:marLeft w:val="0"/>
          <w:marRight w:val="0"/>
          <w:marTop w:val="0"/>
          <w:marBottom w:val="0"/>
          <w:divBdr>
            <w:top w:val="none" w:sz="0" w:space="0" w:color="auto"/>
            <w:left w:val="none" w:sz="0" w:space="0" w:color="auto"/>
            <w:bottom w:val="none" w:sz="0" w:space="0" w:color="auto"/>
            <w:right w:val="none" w:sz="0" w:space="0" w:color="auto"/>
          </w:divBdr>
        </w:div>
        <w:div w:id="24718504">
          <w:marLeft w:val="0"/>
          <w:marRight w:val="0"/>
          <w:marTop w:val="0"/>
          <w:marBottom w:val="0"/>
          <w:divBdr>
            <w:top w:val="none" w:sz="0" w:space="0" w:color="auto"/>
            <w:left w:val="none" w:sz="0" w:space="0" w:color="auto"/>
            <w:bottom w:val="none" w:sz="0" w:space="0" w:color="auto"/>
            <w:right w:val="none" w:sz="0" w:space="0" w:color="auto"/>
          </w:divBdr>
        </w:div>
        <w:div w:id="954482199">
          <w:marLeft w:val="0"/>
          <w:marRight w:val="0"/>
          <w:marTop w:val="0"/>
          <w:marBottom w:val="0"/>
          <w:divBdr>
            <w:top w:val="none" w:sz="0" w:space="0" w:color="auto"/>
            <w:left w:val="none" w:sz="0" w:space="0" w:color="auto"/>
            <w:bottom w:val="none" w:sz="0" w:space="0" w:color="auto"/>
            <w:right w:val="none" w:sz="0" w:space="0" w:color="auto"/>
          </w:divBdr>
        </w:div>
        <w:div w:id="283853625">
          <w:marLeft w:val="0"/>
          <w:marRight w:val="0"/>
          <w:marTop w:val="0"/>
          <w:marBottom w:val="0"/>
          <w:divBdr>
            <w:top w:val="none" w:sz="0" w:space="0" w:color="auto"/>
            <w:left w:val="none" w:sz="0" w:space="0" w:color="auto"/>
            <w:bottom w:val="none" w:sz="0" w:space="0" w:color="auto"/>
            <w:right w:val="none" w:sz="0" w:space="0" w:color="auto"/>
          </w:divBdr>
        </w:div>
        <w:div w:id="1833107868">
          <w:marLeft w:val="0"/>
          <w:marRight w:val="0"/>
          <w:marTop w:val="0"/>
          <w:marBottom w:val="0"/>
          <w:divBdr>
            <w:top w:val="none" w:sz="0" w:space="0" w:color="auto"/>
            <w:left w:val="none" w:sz="0" w:space="0" w:color="auto"/>
            <w:bottom w:val="none" w:sz="0" w:space="0" w:color="auto"/>
            <w:right w:val="none" w:sz="0" w:space="0" w:color="auto"/>
          </w:divBdr>
        </w:div>
        <w:div w:id="1077944027">
          <w:marLeft w:val="0"/>
          <w:marRight w:val="0"/>
          <w:marTop w:val="0"/>
          <w:marBottom w:val="0"/>
          <w:divBdr>
            <w:top w:val="none" w:sz="0" w:space="0" w:color="auto"/>
            <w:left w:val="none" w:sz="0" w:space="0" w:color="auto"/>
            <w:bottom w:val="none" w:sz="0" w:space="0" w:color="auto"/>
            <w:right w:val="none" w:sz="0" w:space="0" w:color="auto"/>
          </w:divBdr>
        </w:div>
        <w:div w:id="1044212592">
          <w:marLeft w:val="0"/>
          <w:marRight w:val="0"/>
          <w:marTop w:val="0"/>
          <w:marBottom w:val="0"/>
          <w:divBdr>
            <w:top w:val="none" w:sz="0" w:space="0" w:color="auto"/>
            <w:left w:val="none" w:sz="0" w:space="0" w:color="auto"/>
            <w:bottom w:val="none" w:sz="0" w:space="0" w:color="auto"/>
            <w:right w:val="none" w:sz="0" w:space="0" w:color="auto"/>
          </w:divBdr>
        </w:div>
        <w:div w:id="1173452004">
          <w:marLeft w:val="0"/>
          <w:marRight w:val="0"/>
          <w:marTop w:val="0"/>
          <w:marBottom w:val="0"/>
          <w:divBdr>
            <w:top w:val="none" w:sz="0" w:space="0" w:color="auto"/>
            <w:left w:val="none" w:sz="0" w:space="0" w:color="auto"/>
            <w:bottom w:val="none" w:sz="0" w:space="0" w:color="auto"/>
            <w:right w:val="none" w:sz="0" w:space="0" w:color="auto"/>
          </w:divBdr>
        </w:div>
        <w:div w:id="1920484257">
          <w:marLeft w:val="0"/>
          <w:marRight w:val="0"/>
          <w:marTop w:val="0"/>
          <w:marBottom w:val="0"/>
          <w:divBdr>
            <w:top w:val="none" w:sz="0" w:space="0" w:color="auto"/>
            <w:left w:val="none" w:sz="0" w:space="0" w:color="auto"/>
            <w:bottom w:val="none" w:sz="0" w:space="0" w:color="auto"/>
            <w:right w:val="none" w:sz="0" w:space="0" w:color="auto"/>
          </w:divBdr>
        </w:div>
        <w:div w:id="156920941">
          <w:marLeft w:val="0"/>
          <w:marRight w:val="0"/>
          <w:marTop w:val="0"/>
          <w:marBottom w:val="0"/>
          <w:divBdr>
            <w:top w:val="none" w:sz="0" w:space="0" w:color="auto"/>
            <w:left w:val="none" w:sz="0" w:space="0" w:color="auto"/>
            <w:bottom w:val="none" w:sz="0" w:space="0" w:color="auto"/>
            <w:right w:val="none" w:sz="0" w:space="0" w:color="auto"/>
          </w:divBdr>
        </w:div>
        <w:div w:id="1198470147">
          <w:marLeft w:val="0"/>
          <w:marRight w:val="0"/>
          <w:marTop w:val="0"/>
          <w:marBottom w:val="0"/>
          <w:divBdr>
            <w:top w:val="none" w:sz="0" w:space="0" w:color="auto"/>
            <w:left w:val="none" w:sz="0" w:space="0" w:color="auto"/>
            <w:bottom w:val="none" w:sz="0" w:space="0" w:color="auto"/>
            <w:right w:val="none" w:sz="0" w:space="0" w:color="auto"/>
          </w:divBdr>
        </w:div>
        <w:div w:id="1593196609">
          <w:marLeft w:val="0"/>
          <w:marRight w:val="0"/>
          <w:marTop w:val="0"/>
          <w:marBottom w:val="0"/>
          <w:divBdr>
            <w:top w:val="none" w:sz="0" w:space="0" w:color="auto"/>
            <w:left w:val="none" w:sz="0" w:space="0" w:color="auto"/>
            <w:bottom w:val="none" w:sz="0" w:space="0" w:color="auto"/>
            <w:right w:val="none" w:sz="0" w:space="0" w:color="auto"/>
          </w:divBdr>
        </w:div>
        <w:div w:id="318923704">
          <w:marLeft w:val="0"/>
          <w:marRight w:val="0"/>
          <w:marTop w:val="0"/>
          <w:marBottom w:val="0"/>
          <w:divBdr>
            <w:top w:val="none" w:sz="0" w:space="0" w:color="auto"/>
            <w:left w:val="none" w:sz="0" w:space="0" w:color="auto"/>
            <w:bottom w:val="none" w:sz="0" w:space="0" w:color="auto"/>
            <w:right w:val="none" w:sz="0" w:space="0" w:color="auto"/>
          </w:divBdr>
        </w:div>
        <w:div w:id="481852717">
          <w:marLeft w:val="0"/>
          <w:marRight w:val="0"/>
          <w:marTop w:val="0"/>
          <w:marBottom w:val="0"/>
          <w:divBdr>
            <w:top w:val="none" w:sz="0" w:space="0" w:color="auto"/>
            <w:left w:val="none" w:sz="0" w:space="0" w:color="auto"/>
            <w:bottom w:val="none" w:sz="0" w:space="0" w:color="auto"/>
            <w:right w:val="none" w:sz="0" w:space="0" w:color="auto"/>
          </w:divBdr>
        </w:div>
        <w:div w:id="1216117400">
          <w:marLeft w:val="0"/>
          <w:marRight w:val="0"/>
          <w:marTop w:val="0"/>
          <w:marBottom w:val="0"/>
          <w:divBdr>
            <w:top w:val="none" w:sz="0" w:space="0" w:color="auto"/>
            <w:left w:val="none" w:sz="0" w:space="0" w:color="auto"/>
            <w:bottom w:val="none" w:sz="0" w:space="0" w:color="auto"/>
            <w:right w:val="none" w:sz="0" w:space="0" w:color="auto"/>
          </w:divBdr>
        </w:div>
        <w:div w:id="1092554247">
          <w:marLeft w:val="0"/>
          <w:marRight w:val="0"/>
          <w:marTop w:val="0"/>
          <w:marBottom w:val="0"/>
          <w:divBdr>
            <w:top w:val="none" w:sz="0" w:space="0" w:color="auto"/>
            <w:left w:val="none" w:sz="0" w:space="0" w:color="auto"/>
            <w:bottom w:val="none" w:sz="0" w:space="0" w:color="auto"/>
            <w:right w:val="none" w:sz="0" w:space="0" w:color="auto"/>
          </w:divBdr>
        </w:div>
        <w:div w:id="1047219689">
          <w:marLeft w:val="0"/>
          <w:marRight w:val="0"/>
          <w:marTop w:val="0"/>
          <w:marBottom w:val="0"/>
          <w:divBdr>
            <w:top w:val="none" w:sz="0" w:space="0" w:color="auto"/>
            <w:left w:val="none" w:sz="0" w:space="0" w:color="auto"/>
            <w:bottom w:val="none" w:sz="0" w:space="0" w:color="auto"/>
            <w:right w:val="none" w:sz="0" w:space="0" w:color="auto"/>
          </w:divBdr>
        </w:div>
        <w:div w:id="1921986302">
          <w:marLeft w:val="0"/>
          <w:marRight w:val="0"/>
          <w:marTop w:val="0"/>
          <w:marBottom w:val="0"/>
          <w:divBdr>
            <w:top w:val="none" w:sz="0" w:space="0" w:color="auto"/>
            <w:left w:val="none" w:sz="0" w:space="0" w:color="auto"/>
            <w:bottom w:val="none" w:sz="0" w:space="0" w:color="auto"/>
            <w:right w:val="none" w:sz="0" w:space="0" w:color="auto"/>
          </w:divBdr>
        </w:div>
        <w:div w:id="1765491818">
          <w:marLeft w:val="0"/>
          <w:marRight w:val="0"/>
          <w:marTop w:val="0"/>
          <w:marBottom w:val="0"/>
          <w:divBdr>
            <w:top w:val="none" w:sz="0" w:space="0" w:color="auto"/>
            <w:left w:val="none" w:sz="0" w:space="0" w:color="auto"/>
            <w:bottom w:val="none" w:sz="0" w:space="0" w:color="auto"/>
            <w:right w:val="none" w:sz="0" w:space="0" w:color="auto"/>
          </w:divBdr>
        </w:div>
        <w:div w:id="1106122347">
          <w:marLeft w:val="0"/>
          <w:marRight w:val="0"/>
          <w:marTop w:val="0"/>
          <w:marBottom w:val="0"/>
          <w:divBdr>
            <w:top w:val="none" w:sz="0" w:space="0" w:color="auto"/>
            <w:left w:val="none" w:sz="0" w:space="0" w:color="auto"/>
            <w:bottom w:val="none" w:sz="0" w:space="0" w:color="auto"/>
            <w:right w:val="none" w:sz="0" w:space="0" w:color="auto"/>
          </w:divBdr>
        </w:div>
        <w:div w:id="331763336">
          <w:marLeft w:val="0"/>
          <w:marRight w:val="0"/>
          <w:marTop w:val="0"/>
          <w:marBottom w:val="0"/>
          <w:divBdr>
            <w:top w:val="none" w:sz="0" w:space="0" w:color="auto"/>
            <w:left w:val="none" w:sz="0" w:space="0" w:color="auto"/>
            <w:bottom w:val="none" w:sz="0" w:space="0" w:color="auto"/>
            <w:right w:val="none" w:sz="0" w:space="0" w:color="auto"/>
          </w:divBdr>
        </w:div>
        <w:div w:id="1675110795">
          <w:marLeft w:val="0"/>
          <w:marRight w:val="0"/>
          <w:marTop w:val="0"/>
          <w:marBottom w:val="0"/>
          <w:divBdr>
            <w:top w:val="none" w:sz="0" w:space="0" w:color="auto"/>
            <w:left w:val="none" w:sz="0" w:space="0" w:color="auto"/>
            <w:bottom w:val="none" w:sz="0" w:space="0" w:color="auto"/>
            <w:right w:val="none" w:sz="0" w:space="0" w:color="auto"/>
          </w:divBdr>
        </w:div>
        <w:div w:id="1509907683">
          <w:marLeft w:val="0"/>
          <w:marRight w:val="0"/>
          <w:marTop w:val="0"/>
          <w:marBottom w:val="0"/>
          <w:divBdr>
            <w:top w:val="none" w:sz="0" w:space="0" w:color="auto"/>
            <w:left w:val="none" w:sz="0" w:space="0" w:color="auto"/>
            <w:bottom w:val="none" w:sz="0" w:space="0" w:color="auto"/>
            <w:right w:val="none" w:sz="0" w:space="0" w:color="auto"/>
          </w:divBdr>
        </w:div>
        <w:div w:id="618494444">
          <w:marLeft w:val="0"/>
          <w:marRight w:val="0"/>
          <w:marTop w:val="0"/>
          <w:marBottom w:val="0"/>
          <w:divBdr>
            <w:top w:val="none" w:sz="0" w:space="0" w:color="auto"/>
            <w:left w:val="none" w:sz="0" w:space="0" w:color="auto"/>
            <w:bottom w:val="none" w:sz="0" w:space="0" w:color="auto"/>
            <w:right w:val="none" w:sz="0" w:space="0" w:color="auto"/>
          </w:divBdr>
        </w:div>
        <w:div w:id="95488859">
          <w:marLeft w:val="0"/>
          <w:marRight w:val="0"/>
          <w:marTop w:val="0"/>
          <w:marBottom w:val="0"/>
          <w:divBdr>
            <w:top w:val="none" w:sz="0" w:space="0" w:color="auto"/>
            <w:left w:val="none" w:sz="0" w:space="0" w:color="auto"/>
            <w:bottom w:val="none" w:sz="0" w:space="0" w:color="auto"/>
            <w:right w:val="none" w:sz="0" w:space="0" w:color="auto"/>
          </w:divBdr>
        </w:div>
        <w:div w:id="476259888">
          <w:marLeft w:val="0"/>
          <w:marRight w:val="0"/>
          <w:marTop w:val="0"/>
          <w:marBottom w:val="0"/>
          <w:divBdr>
            <w:top w:val="none" w:sz="0" w:space="0" w:color="auto"/>
            <w:left w:val="none" w:sz="0" w:space="0" w:color="auto"/>
            <w:bottom w:val="none" w:sz="0" w:space="0" w:color="auto"/>
            <w:right w:val="none" w:sz="0" w:space="0" w:color="auto"/>
          </w:divBdr>
        </w:div>
        <w:div w:id="275792936">
          <w:marLeft w:val="0"/>
          <w:marRight w:val="0"/>
          <w:marTop w:val="0"/>
          <w:marBottom w:val="0"/>
          <w:divBdr>
            <w:top w:val="none" w:sz="0" w:space="0" w:color="auto"/>
            <w:left w:val="none" w:sz="0" w:space="0" w:color="auto"/>
            <w:bottom w:val="none" w:sz="0" w:space="0" w:color="auto"/>
            <w:right w:val="none" w:sz="0" w:space="0" w:color="auto"/>
          </w:divBdr>
        </w:div>
        <w:div w:id="1613781317">
          <w:marLeft w:val="0"/>
          <w:marRight w:val="0"/>
          <w:marTop w:val="0"/>
          <w:marBottom w:val="0"/>
          <w:divBdr>
            <w:top w:val="none" w:sz="0" w:space="0" w:color="auto"/>
            <w:left w:val="none" w:sz="0" w:space="0" w:color="auto"/>
            <w:bottom w:val="none" w:sz="0" w:space="0" w:color="auto"/>
            <w:right w:val="none" w:sz="0" w:space="0" w:color="auto"/>
          </w:divBdr>
        </w:div>
        <w:div w:id="1230074277">
          <w:marLeft w:val="0"/>
          <w:marRight w:val="0"/>
          <w:marTop w:val="0"/>
          <w:marBottom w:val="0"/>
          <w:divBdr>
            <w:top w:val="none" w:sz="0" w:space="0" w:color="auto"/>
            <w:left w:val="none" w:sz="0" w:space="0" w:color="auto"/>
            <w:bottom w:val="none" w:sz="0" w:space="0" w:color="auto"/>
            <w:right w:val="none" w:sz="0" w:space="0" w:color="auto"/>
          </w:divBdr>
        </w:div>
        <w:div w:id="1595941227">
          <w:marLeft w:val="0"/>
          <w:marRight w:val="0"/>
          <w:marTop w:val="0"/>
          <w:marBottom w:val="0"/>
          <w:divBdr>
            <w:top w:val="none" w:sz="0" w:space="0" w:color="auto"/>
            <w:left w:val="none" w:sz="0" w:space="0" w:color="auto"/>
            <w:bottom w:val="none" w:sz="0" w:space="0" w:color="auto"/>
            <w:right w:val="none" w:sz="0" w:space="0" w:color="auto"/>
          </w:divBdr>
        </w:div>
        <w:div w:id="462581153">
          <w:marLeft w:val="0"/>
          <w:marRight w:val="0"/>
          <w:marTop w:val="0"/>
          <w:marBottom w:val="0"/>
          <w:divBdr>
            <w:top w:val="none" w:sz="0" w:space="0" w:color="auto"/>
            <w:left w:val="none" w:sz="0" w:space="0" w:color="auto"/>
            <w:bottom w:val="none" w:sz="0" w:space="0" w:color="auto"/>
            <w:right w:val="none" w:sz="0" w:space="0" w:color="auto"/>
          </w:divBdr>
        </w:div>
        <w:div w:id="1609703246">
          <w:marLeft w:val="0"/>
          <w:marRight w:val="0"/>
          <w:marTop w:val="0"/>
          <w:marBottom w:val="0"/>
          <w:divBdr>
            <w:top w:val="none" w:sz="0" w:space="0" w:color="auto"/>
            <w:left w:val="none" w:sz="0" w:space="0" w:color="auto"/>
            <w:bottom w:val="none" w:sz="0" w:space="0" w:color="auto"/>
            <w:right w:val="none" w:sz="0" w:space="0" w:color="auto"/>
          </w:divBdr>
        </w:div>
        <w:div w:id="1952391452">
          <w:marLeft w:val="0"/>
          <w:marRight w:val="0"/>
          <w:marTop w:val="0"/>
          <w:marBottom w:val="0"/>
          <w:divBdr>
            <w:top w:val="none" w:sz="0" w:space="0" w:color="auto"/>
            <w:left w:val="none" w:sz="0" w:space="0" w:color="auto"/>
            <w:bottom w:val="none" w:sz="0" w:space="0" w:color="auto"/>
            <w:right w:val="none" w:sz="0" w:space="0" w:color="auto"/>
          </w:divBdr>
        </w:div>
        <w:div w:id="1359355832">
          <w:marLeft w:val="0"/>
          <w:marRight w:val="0"/>
          <w:marTop w:val="0"/>
          <w:marBottom w:val="0"/>
          <w:divBdr>
            <w:top w:val="none" w:sz="0" w:space="0" w:color="auto"/>
            <w:left w:val="none" w:sz="0" w:space="0" w:color="auto"/>
            <w:bottom w:val="none" w:sz="0" w:space="0" w:color="auto"/>
            <w:right w:val="none" w:sz="0" w:space="0" w:color="auto"/>
          </w:divBdr>
        </w:div>
        <w:div w:id="2008895694">
          <w:marLeft w:val="0"/>
          <w:marRight w:val="0"/>
          <w:marTop w:val="0"/>
          <w:marBottom w:val="0"/>
          <w:divBdr>
            <w:top w:val="none" w:sz="0" w:space="0" w:color="auto"/>
            <w:left w:val="none" w:sz="0" w:space="0" w:color="auto"/>
            <w:bottom w:val="none" w:sz="0" w:space="0" w:color="auto"/>
            <w:right w:val="none" w:sz="0" w:space="0" w:color="auto"/>
          </w:divBdr>
        </w:div>
        <w:div w:id="400906778">
          <w:marLeft w:val="0"/>
          <w:marRight w:val="0"/>
          <w:marTop w:val="0"/>
          <w:marBottom w:val="0"/>
          <w:divBdr>
            <w:top w:val="none" w:sz="0" w:space="0" w:color="auto"/>
            <w:left w:val="none" w:sz="0" w:space="0" w:color="auto"/>
            <w:bottom w:val="none" w:sz="0" w:space="0" w:color="auto"/>
            <w:right w:val="none" w:sz="0" w:space="0" w:color="auto"/>
          </w:divBdr>
        </w:div>
        <w:div w:id="1230118359">
          <w:marLeft w:val="0"/>
          <w:marRight w:val="0"/>
          <w:marTop w:val="0"/>
          <w:marBottom w:val="0"/>
          <w:divBdr>
            <w:top w:val="none" w:sz="0" w:space="0" w:color="auto"/>
            <w:left w:val="none" w:sz="0" w:space="0" w:color="auto"/>
            <w:bottom w:val="none" w:sz="0" w:space="0" w:color="auto"/>
            <w:right w:val="none" w:sz="0" w:space="0" w:color="auto"/>
          </w:divBdr>
        </w:div>
        <w:div w:id="1084495358">
          <w:marLeft w:val="0"/>
          <w:marRight w:val="0"/>
          <w:marTop w:val="0"/>
          <w:marBottom w:val="0"/>
          <w:divBdr>
            <w:top w:val="none" w:sz="0" w:space="0" w:color="auto"/>
            <w:left w:val="none" w:sz="0" w:space="0" w:color="auto"/>
            <w:bottom w:val="none" w:sz="0" w:space="0" w:color="auto"/>
            <w:right w:val="none" w:sz="0" w:space="0" w:color="auto"/>
          </w:divBdr>
        </w:div>
        <w:div w:id="960574382">
          <w:marLeft w:val="0"/>
          <w:marRight w:val="0"/>
          <w:marTop w:val="0"/>
          <w:marBottom w:val="0"/>
          <w:divBdr>
            <w:top w:val="none" w:sz="0" w:space="0" w:color="auto"/>
            <w:left w:val="none" w:sz="0" w:space="0" w:color="auto"/>
            <w:bottom w:val="none" w:sz="0" w:space="0" w:color="auto"/>
            <w:right w:val="none" w:sz="0" w:space="0" w:color="auto"/>
          </w:divBdr>
        </w:div>
        <w:div w:id="707994151">
          <w:marLeft w:val="0"/>
          <w:marRight w:val="0"/>
          <w:marTop w:val="0"/>
          <w:marBottom w:val="0"/>
          <w:divBdr>
            <w:top w:val="none" w:sz="0" w:space="0" w:color="auto"/>
            <w:left w:val="none" w:sz="0" w:space="0" w:color="auto"/>
            <w:bottom w:val="none" w:sz="0" w:space="0" w:color="auto"/>
            <w:right w:val="none" w:sz="0" w:space="0" w:color="auto"/>
          </w:divBdr>
        </w:div>
        <w:div w:id="919683450">
          <w:marLeft w:val="0"/>
          <w:marRight w:val="0"/>
          <w:marTop w:val="0"/>
          <w:marBottom w:val="0"/>
          <w:divBdr>
            <w:top w:val="none" w:sz="0" w:space="0" w:color="auto"/>
            <w:left w:val="none" w:sz="0" w:space="0" w:color="auto"/>
            <w:bottom w:val="none" w:sz="0" w:space="0" w:color="auto"/>
            <w:right w:val="none" w:sz="0" w:space="0" w:color="auto"/>
          </w:divBdr>
        </w:div>
        <w:div w:id="1988899078">
          <w:marLeft w:val="0"/>
          <w:marRight w:val="0"/>
          <w:marTop w:val="0"/>
          <w:marBottom w:val="0"/>
          <w:divBdr>
            <w:top w:val="none" w:sz="0" w:space="0" w:color="auto"/>
            <w:left w:val="none" w:sz="0" w:space="0" w:color="auto"/>
            <w:bottom w:val="none" w:sz="0" w:space="0" w:color="auto"/>
            <w:right w:val="none" w:sz="0" w:space="0" w:color="auto"/>
          </w:divBdr>
        </w:div>
        <w:div w:id="985278021">
          <w:marLeft w:val="0"/>
          <w:marRight w:val="0"/>
          <w:marTop w:val="0"/>
          <w:marBottom w:val="0"/>
          <w:divBdr>
            <w:top w:val="none" w:sz="0" w:space="0" w:color="auto"/>
            <w:left w:val="none" w:sz="0" w:space="0" w:color="auto"/>
            <w:bottom w:val="none" w:sz="0" w:space="0" w:color="auto"/>
            <w:right w:val="none" w:sz="0" w:space="0" w:color="auto"/>
          </w:divBdr>
        </w:div>
        <w:div w:id="981426071">
          <w:marLeft w:val="0"/>
          <w:marRight w:val="0"/>
          <w:marTop w:val="0"/>
          <w:marBottom w:val="0"/>
          <w:divBdr>
            <w:top w:val="none" w:sz="0" w:space="0" w:color="auto"/>
            <w:left w:val="none" w:sz="0" w:space="0" w:color="auto"/>
            <w:bottom w:val="none" w:sz="0" w:space="0" w:color="auto"/>
            <w:right w:val="none" w:sz="0" w:space="0" w:color="auto"/>
          </w:divBdr>
        </w:div>
        <w:div w:id="1481583014">
          <w:marLeft w:val="0"/>
          <w:marRight w:val="0"/>
          <w:marTop w:val="0"/>
          <w:marBottom w:val="0"/>
          <w:divBdr>
            <w:top w:val="none" w:sz="0" w:space="0" w:color="auto"/>
            <w:left w:val="none" w:sz="0" w:space="0" w:color="auto"/>
            <w:bottom w:val="none" w:sz="0" w:space="0" w:color="auto"/>
            <w:right w:val="none" w:sz="0" w:space="0" w:color="auto"/>
          </w:divBdr>
        </w:div>
        <w:div w:id="1352994739">
          <w:marLeft w:val="0"/>
          <w:marRight w:val="0"/>
          <w:marTop w:val="0"/>
          <w:marBottom w:val="0"/>
          <w:divBdr>
            <w:top w:val="none" w:sz="0" w:space="0" w:color="auto"/>
            <w:left w:val="none" w:sz="0" w:space="0" w:color="auto"/>
            <w:bottom w:val="none" w:sz="0" w:space="0" w:color="auto"/>
            <w:right w:val="none" w:sz="0" w:space="0" w:color="auto"/>
          </w:divBdr>
        </w:div>
        <w:div w:id="1239092596">
          <w:marLeft w:val="0"/>
          <w:marRight w:val="0"/>
          <w:marTop w:val="0"/>
          <w:marBottom w:val="0"/>
          <w:divBdr>
            <w:top w:val="none" w:sz="0" w:space="0" w:color="auto"/>
            <w:left w:val="none" w:sz="0" w:space="0" w:color="auto"/>
            <w:bottom w:val="none" w:sz="0" w:space="0" w:color="auto"/>
            <w:right w:val="none" w:sz="0" w:space="0" w:color="auto"/>
          </w:divBdr>
        </w:div>
        <w:div w:id="846289643">
          <w:marLeft w:val="0"/>
          <w:marRight w:val="0"/>
          <w:marTop w:val="0"/>
          <w:marBottom w:val="0"/>
          <w:divBdr>
            <w:top w:val="none" w:sz="0" w:space="0" w:color="auto"/>
            <w:left w:val="none" w:sz="0" w:space="0" w:color="auto"/>
            <w:bottom w:val="none" w:sz="0" w:space="0" w:color="auto"/>
            <w:right w:val="none" w:sz="0" w:space="0" w:color="auto"/>
          </w:divBdr>
        </w:div>
        <w:div w:id="120534735">
          <w:marLeft w:val="0"/>
          <w:marRight w:val="0"/>
          <w:marTop w:val="0"/>
          <w:marBottom w:val="0"/>
          <w:divBdr>
            <w:top w:val="none" w:sz="0" w:space="0" w:color="auto"/>
            <w:left w:val="none" w:sz="0" w:space="0" w:color="auto"/>
            <w:bottom w:val="none" w:sz="0" w:space="0" w:color="auto"/>
            <w:right w:val="none" w:sz="0" w:space="0" w:color="auto"/>
          </w:divBdr>
        </w:div>
        <w:div w:id="1094859244">
          <w:marLeft w:val="0"/>
          <w:marRight w:val="0"/>
          <w:marTop w:val="0"/>
          <w:marBottom w:val="0"/>
          <w:divBdr>
            <w:top w:val="none" w:sz="0" w:space="0" w:color="auto"/>
            <w:left w:val="none" w:sz="0" w:space="0" w:color="auto"/>
            <w:bottom w:val="none" w:sz="0" w:space="0" w:color="auto"/>
            <w:right w:val="none" w:sz="0" w:space="0" w:color="auto"/>
          </w:divBdr>
        </w:div>
        <w:div w:id="769085526">
          <w:marLeft w:val="0"/>
          <w:marRight w:val="0"/>
          <w:marTop w:val="0"/>
          <w:marBottom w:val="0"/>
          <w:divBdr>
            <w:top w:val="none" w:sz="0" w:space="0" w:color="auto"/>
            <w:left w:val="none" w:sz="0" w:space="0" w:color="auto"/>
            <w:bottom w:val="none" w:sz="0" w:space="0" w:color="auto"/>
            <w:right w:val="none" w:sz="0" w:space="0" w:color="auto"/>
          </w:divBdr>
        </w:div>
        <w:div w:id="446436521">
          <w:marLeft w:val="0"/>
          <w:marRight w:val="0"/>
          <w:marTop w:val="0"/>
          <w:marBottom w:val="0"/>
          <w:divBdr>
            <w:top w:val="none" w:sz="0" w:space="0" w:color="auto"/>
            <w:left w:val="none" w:sz="0" w:space="0" w:color="auto"/>
            <w:bottom w:val="none" w:sz="0" w:space="0" w:color="auto"/>
            <w:right w:val="none" w:sz="0" w:space="0" w:color="auto"/>
          </w:divBdr>
        </w:div>
        <w:div w:id="877083926">
          <w:marLeft w:val="0"/>
          <w:marRight w:val="0"/>
          <w:marTop w:val="0"/>
          <w:marBottom w:val="0"/>
          <w:divBdr>
            <w:top w:val="none" w:sz="0" w:space="0" w:color="auto"/>
            <w:left w:val="none" w:sz="0" w:space="0" w:color="auto"/>
            <w:bottom w:val="none" w:sz="0" w:space="0" w:color="auto"/>
            <w:right w:val="none" w:sz="0" w:space="0" w:color="auto"/>
          </w:divBdr>
        </w:div>
        <w:div w:id="230779526">
          <w:marLeft w:val="0"/>
          <w:marRight w:val="0"/>
          <w:marTop w:val="0"/>
          <w:marBottom w:val="0"/>
          <w:divBdr>
            <w:top w:val="none" w:sz="0" w:space="0" w:color="auto"/>
            <w:left w:val="none" w:sz="0" w:space="0" w:color="auto"/>
            <w:bottom w:val="none" w:sz="0" w:space="0" w:color="auto"/>
            <w:right w:val="none" w:sz="0" w:space="0" w:color="auto"/>
          </w:divBdr>
        </w:div>
        <w:div w:id="763763531">
          <w:marLeft w:val="0"/>
          <w:marRight w:val="0"/>
          <w:marTop w:val="0"/>
          <w:marBottom w:val="0"/>
          <w:divBdr>
            <w:top w:val="none" w:sz="0" w:space="0" w:color="auto"/>
            <w:left w:val="none" w:sz="0" w:space="0" w:color="auto"/>
            <w:bottom w:val="none" w:sz="0" w:space="0" w:color="auto"/>
            <w:right w:val="none" w:sz="0" w:space="0" w:color="auto"/>
          </w:divBdr>
        </w:div>
        <w:div w:id="771702304">
          <w:marLeft w:val="0"/>
          <w:marRight w:val="0"/>
          <w:marTop w:val="0"/>
          <w:marBottom w:val="0"/>
          <w:divBdr>
            <w:top w:val="none" w:sz="0" w:space="0" w:color="auto"/>
            <w:left w:val="none" w:sz="0" w:space="0" w:color="auto"/>
            <w:bottom w:val="none" w:sz="0" w:space="0" w:color="auto"/>
            <w:right w:val="none" w:sz="0" w:space="0" w:color="auto"/>
          </w:divBdr>
        </w:div>
        <w:div w:id="1762987969">
          <w:marLeft w:val="0"/>
          <w:marRight w:val="0"/>
          <w:marTop w:val="0"/>
          <w:marBottom w:val="0"/>
          <w:divBdr>
            <w:top w:val="none" w:sz="0" w:space="0" w:color="auto"/>
            <w:left w:val="none" w:sz="0" w:space="0" w:color="auto"/>
            <w:bottom w:val="none" w:sz="0" w:space="0" w:color="auto"/>
            <w:right w:val="none" w:sz="0" w:space="0" w:color="auto"/>
          </w:divBdr>
        </w:div>
        <w:div w:id="1815023374">
          <w:marLeft w:val="0"/>
          <w:marRight w:val="0"/>
          <w:marTop w:val="0"/>
          <w:marBottom w:val="0"/>
          <w:divBdr>
            <w:top w:val="none" w:sz="0" w:space="0" w:color="auto"/>
            <w:left w:val="none" w:sz="0" w:space="0" w:color="auto"/>
            <w:bottom w:val="none" w:sz="0" w:space="0" w:color="auto"/>
            <w:right w:val="none" w:sz="0" w:space="0" w:color="auto"/>
          </w:divBdr>
        </w:div>
        <w:div w:id="449789477">
          <w:marLeft w:val="0"/>
          <w:marRight w:val="0"/>
          <w:marTop w:val="0"/>
          <w:marBottom w:val="0"/>
          <w:divBdr>
            <w:top w:val="none" w:sz="0" w:space="0" w:color="auto"/>
            <w:left w:val="none" w:sz="0" w:space="0" w:color="auto"/>
            <w:bottom w:val="none" w:sz="0" w:space="0" w:color="auto"/>
            <w:right w:val="none" w:sz="0" w:space="0" w:color="auto"/>
          </w:divBdr>
        </w:div>
        <w:div w:id="990448775">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619802241">
          <w:marLeft w:val="0"/>
          <w:marRight w:val="0"/>
          <w:marTop w:val="0"/>
          <w:marBottom w:val="0"/>
          <w:divBdr>
            <w:top w:val="none" w:sz="0" w:space="0" w:color="auto"/>
            <w:left w:val="none" w:sz="0" w:space="0" w:color="auto"/>
            <w:bottom w:val="none" w:sz="0" w:space="0" w:color="auto"/>
            <w:right w:val="none" w:sz="0" w:space="0" w:color="auto"/>
          </w:divBdr>
        </w:div>
        <w:div w:id="1885560452">
          <w:marLeft w:val="0"/>
          <w:marRight w:val="0"/>
          <w:marTop w:val="0"/>
          <w:marBottom w:val="0"/>
          <w:divBdr>
            <w:top w:val="none" w:sz="0" w:space="0" w:color="auto"/>
            <w:left w:val="none" w:sz="0" w:space="0" w:color="auto"/>
            <w:bottom w:val="none" w:sz="0" w:space="0" w:color="auto"/>
            <w:right w:val="none" w:sz="0" w:space="0" w:color="auto"/>
          </w:divBdr>
        </w:div>
        <w:div w:id="120657358">
          <w:marLeft w:val="0"/>
          <w:marRight w:val="0"/>
          <w:marTop w:val="0"/>
          <w:marBottom w:val="0"/>
          <w:divBdr>
            <w:top w:val="none" w:sz="0" w:space="0" w:color="auto"/>
            <w:left w:val="none" w:sz="0" w:space="0" w:color="auto"/>
            <w:bottom w:val="none" w:sz="0" w:space="0" w:color="auto"/>
            <w:right w:val="none" w:sz="0" w:space="0" w:color="auto"/>
          </w:divBdr>
        </w:div>
        <w:div w:id="384767116">
          <w:marLeft w:val="0"/>
          <w:marRight w:val="0"/>
          <w:marTop w:val="0"/>
          <w:marBottom w:val="0"/>
          <w:divBdr>
            <w:top w:val="none" w:sz="0" w:space="0" w:color="auto"/>
            <w:left w:val="none" w:sz="0" w:space="0" w:color="auto"/>
            <w:bottom w:val="none" w:sz="0" w:space="0" w:color="auto"/>
            <w:right w:val="none" w:sz="0" w:space="0" w:color="auto"/>
          </w:divBdr>
        </w:div>
        <w:div w:id="1283345256">
          <w:marLeft w:val="0"/>
          <w:marRight w:val="0"/>
          <w:marTop w:val="0"/>
          <w:marBottom w:val="0"/>
          <w:divBdr>
            <w:top w:val="none" w:sz="0" w:space="0" w:color="auto"/>
            <w:left w:val="none" w:sz="0" w:space="0" w:color="auto"/>
            <w:bottom w:val="none" w:sz="0" w:space="0" w:color="auto"/>
            <w:right w:val="none" w:sz="0" w:space="0" w:color="auto"/>
          </w:divBdr>
        </w:div>
        <w:div w:id="1960524479">
          <w:marLeft w:val="0"/>
          <w:marRight w:val="0"/>
          <w:marTop w:val="0"/>
          <w:marBottom w:val="0"/>
          <w:divBdr>
            <w:top w:val="none" w:sz="0" w:space="0" w:color="auto"/>
            <w:left w:val="none" w:sz="0" w:space="0" w:color="auto"/>
            <w:bottom w:val="none" w:sz="0" w:space="0" w:color="auto"/>
            <w:right w:val="none" w:sz="0" w:space="0" w:color="auto"/>
          </w:divBdr>
        </w:div>
        <w:div w:id="1177575224">
          <w:marLeft w:val="0"/>
          <w:marRight w:val="0"/>
          <w:marTop w:val="0"/>
          <w:marBottom w:val="0"/>
          <w:divBdr>
            <w:top w:val="none" w:sz="0" w:space="0" w:color="auto"/>
            <w:left w:val="none" w:sz="0" w:space="0" w:color="auto"/>
            <w:bottom w:val="none" w:sz="0" w:space="0" w:color="auto"/>
            <w:right w:val="none" w:sz="0" w:space="0" w:color="auto"/>
          </w:divBdr>
        </w:div>
        <w:div w:id="74203804">
          <w:marLeft w:val="0"/>
          <w:marRight w:val="0"/>
          <w:marTop w:val="0"/>
          <w:marBottom w:val="0"/>
          <w:divBdr>
            <w:top w:val="none" w:sz="0" w:space="0" w:color="auto"/>
            <w:left w:val="none" w:sz="0" w:space="0" w:color="auto"/>
            <w:bottom w:val="none" w:sz="0" w:space="0" w:color="auto"/>
            <w:right w:val="none" w:sz="0" w:space="0" w:color="auto"/>
          </w:divBdr>
        </w:div>
        <w:div w:id="1895695002">
          <w:marLeft w:val="0"/>
          <w:marRight w:val="0"/>
          <w:marTop w:val="0"/>
          <w:marBottom w:val="0"/>
          <w:divBdr>
            <w:top w:val="none" w:sz="0" w:space="0" w:color="auto"/>
            <w:left w:val="none" w:sz="0" w:space="0" w:color="auto"/>
            <w:bottom w:val="none" w:sz="0" w:space="0" w:color="auto"/>
            <w:right w:val="none" w:sz="0" w:space="0" w:color="auto"/>
          </w:divBdr>
        </w:div>
        <w:div w:id="1134757631">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705299633">
          <w:marLeft w:val="0"/>
          <w:marRight w:val="0"/>
          <w:marTop w:val="0"/>
          <w:marBottom w:val="0"/>
          <w:divBdr>
            <w:top w:val="none" w:sz="0" w:space="0" w:color="auto"/>
            <w:left w:val="none" w:sz="0" w:space="0" w:color="auto"/>
            <w:bottom w:val="none" w:sz="0" w:space="0" w:color="auto"/>
            <w:right w:val="none" w:sz="0" w:space="0" w:color="auto"/>
          </w:divBdr>
        </w:div>
        <w:div w:id="336152520">
          <w:marLeft w:val="0"/>
          <w:marRight w:val="0"/>
          <w:marTop w:val="0"/>
          <w:marBottom w:val="0"/>
          <w:divBdr>
            <w:top w:val="none" w:sz="0" w:space="0" w:color="auto"/>
            <w:left w:val="none" w:sz="0" w:space="0" w:color="auto"/>
            <w:bottom w:val="none" w:sz="0" w:space="0" w:color="auto"/>
            <w:right w:val="none" w:sz="0" w:space="0" w:color="auto"/>
          </w:divBdr>
        </w:div>
        <w:div w:id="1638874208">
          <w:marLeft w:val="0"/>
          <w:marRight w:val="0"/>
          <w:marTop w:val="0"/>
          <w:marBottom w:val="0"/>
          <w:divBdr>
            <w:top w:val="none" w:sz="0" w:space="0" w:color="auto"/>
            <w:left w:val="none" w:sz="0" w:space="0" w:color="auto"/>
            <w:bottom w:val="none" w:sz="0" w:space="0" w:color="auto"/>
            <w:right w:val="none" w:sz="0" w:space="0" w:color="auto"/>
          </w:divBdr>
        </w:div>
        <w:div w:id="1067218946">
          <w:marLeft w:val="0"/>
          <w:marRight w:val="0"/>
          <w:marTop w:val="0"/>
          <w:marBottom w:val="0"/>
          <w:divBdr>
            <w:top w:val="none" w:sz="0" w:space="0" w:color="auto"/>
            <w:left w:val="none" w:sz="0" w:space="0" w:color="auto"/>
            <w:bottom w:val="none" w:sz="0" w:space="0" w:color="auto"/>
            <w:right w:val="none" w:sz="0" w:space="0" w:color="auto"/>
          </w:divBdr>
        </w:div>
        <w:div w:id="529682422">
          <w:marLeft w:val="0"/>
          <w:marRight w:val="0"/>
          <w:marTop w:val="0"/>
          <w:marBottom w:val="0"/>
          <w:divBdr>
            <w:top w:val="none" w:sz="0" w:space="0" w:color="auto"/>
            <w:left w:val="none" w:sz="0" w:space="0" w:color="auto"/>
            <w:bottom w:val="none" w:sz="0" w:space="0" w:color="auto"/>
            <w:right w:val="none" w:sz="0" w:space="0" w:color="auto"/>
          </w:divBdr>
        </w:div>
        <w:div w:id="553543784">
          <w:marLeft w:val="0"/>
          <w:marRight w:val="0"/>
          <w:marTop w:val="0"/>
          <w:marBottom w:val="0"/>
          <w:divBdr>
            <w:top w:val="none" w:sz="0" w:space="0" w:color="auto"/>
            <w:left w:val="none" w:sz="0" w:space="0" w:color="auto"/>
            <w:bottom w:val="none" w:sz="0" w:space="0" w:color="auto"/>
            <w:right w:val="none" w:sz="0" w:space="0" w:color="auto"/>
          </w:divBdr>
        </w:div>
        <w:div w:id="1937639823">
          <w:marLeft w:val="0"/>
          <w:marRight w:val="0"/>
          <w:marTop w:val="0"/>
          <w:marBottom w:val="0"/>
          <w:divBdr>
            <w:top w:val="none" w:sz="0" w:space="0" w:color="auto"/>
            <w:left w:val="none" w:sz="0" w:space="0" w:color="auto"/>
            <w:bottom w:val="none" w:sz="0" w:space="0" w:color="auto"/>
            <w:right w:val="none" w:sz="0" w:space="0" w:color="auto"/>
          </w:divBdr>
        </w:div>
        <w:div w:id="1010060446">
          <w:marLeft w:val="0"/>
          <w:marRight w:val="0"/>
          <w:marTop w:val="0"/>
          <w:marBottom w:val="0"/>
          <w:divBdr>
            <w:top w:val="none" w:sz="0" w:space="0" w:color="auto"/>
            <w:left w:val="none" w:sz="0" w:space="0" w:color="auto"/>
            <w:bottom w:val="none" w:sz="0" w:space="0" w:color="auto"/>
            <w:right w:val="none" w:sz="0" w:space="0" w:color="auto"/>
          </w:divBdr>
        </w:div>
        <w:div w:id="1876575607">
          <w:marLeft w:val="0"/>
          <w:marRight w:val="0"/>
          <w:marTop w:val="0"/>
          <w:marBottom w:val="0"/>
          <w:divBdr>
            <w:top w:val="none" w:sz="0" w:space="0" w:color="auto"/>
            <w:left w:val="none" w:sz="0" w:space="0" w:color="auto"/>
            <w:bottom w:val="none" w:sz="0" w:space="0" w:color="auto"/>
            <w:right w:val="none" w:sz="0" w:space="0" w:color="auto"/>
          </w:divBdr>
        </w:div>
        <w:div w:id="306663617">
          <w:marLeft w:val="0"/>
          <w:marRight w:val="0"/>
          <w:marTop w:val="0"/>
          <w:marBottom w:val="0"/>
          <w:divBdr>
            <w:top w:val="none" w:sz="0" w:space="0" w:color="auto"/>
            <w:left w:val="none" w:sz="0" w:space="0" w:color="auto"/>
            <w:bottom w:val="none" w:sz="0" w:space="0" w:color="auto"/>
            <w:right w:val="none" w:sz="0" w:space="0" w:color="auto"/>
          </w:divBdr>
        </w:div>
        <w:div w:id="518199473">
          <w:marLeft w:val="0"/>
          <w:marRight w:val="0"/>
          <w:marTop w:val="0"/>
          <w:marBottom w:val="0"/>
          <w:divBdr>
            <w:top w:val="none" w:sz="0" w:space="0" w:color="auto"/>
            <w:left w:val="none" w:sz="0" w:space="0" w:color="auto"/>
            <w:bottom w:val="none" w:sz="0" w:space="0" w:color="auto"/>
            <w:right w:val="none" w:sz="0" w:space="0" w:color="auto"/>
          </w:divBdr>
        </w:div>
        <w:div w:id="1471628562">
          <w:marLeft w:val="0"/>
          <w:marRight w:val="0"/>
          <w:marTop w:val="0"/>
          <w:marBottom w:val="0"/>
          <w:divBdr>
            <w:top w:val="none" w:sz="0" w:space="0" w:color="auto"/>
            <w:left w:val="none" w:sz="0" w:space="0" w:color="auto"/>
            <w:bottom w:val="none" w:sz="0" w:space="0" w:color="auto"/>
            <w:right w:val="none" w:sz="0" w:space="0" w:color="auto"/>
          </w:divBdr>
        </w:div>
        <w:div w:id="1909265712">
          <w:marLeft w:val="0"/>
          <w:marRight w:val="0"/>
          <w:marTop w:val="0"/>
          <w:marBottom w:val="0"/>
          <w:divBdr>
            <w:top w:val="none" w:sz="0" w:space="0" w:color="auto"/>
            <w:left w:val="none" w:sz="0" w:space="0" w:color="auto"/>
            <w:bottom w:val="none" w:sz="0" w:space="0" w:color="auto"/>
            <w:right w:val="none" w:sz="0" w:space="0" w:color="auto"/>
          </w:divBdr>
        </w:div>
        <w:div w:id="1707178501">
          <w:marLeft w:val="0"/>
          <w:marRight w:val="0"/>
          <w:marTop w:val="0"/>
          <w:marBottom w:val="0"/>
          <w:divBdr>
            <w:top w:val="none" w:sz="0" w:space="0" w:color="auto"/>
            <w:left w:val="none" w:sz="0" w:space="0" w:color="auto"/>
            <w:bottom w:val="none" w:sz="0" w:space="0" w:color="auto"/>
            <w:right w:val="none" w:sz="0" w:space="0" w:color="auto"/>
          </w:divBdr>
        </w:div>
        <w:div w:id="1313021716">
          <w:marLeft w:val="0"/>
          <w:marRight w:val="0"/>
          <w:marTop w:val="0"/>
          <w:marBottom w:val="0"/>
          <w:divBdr>
            <w:top w:val="none" w:sz="0" w:space="0" w:color="auto"/>
            <w:left w:val="none" w:sz="0" w:space="0" w:color="auto"/>
            <w:bottom w:val="none" w:sz="0" w:space="0" w:color="auto"/>
            <w:right w:val="none" w:sz="0" w:space="0" w:color="auto"/>
          </w:divBdr>
        </w:div>
        <w:div w:id="1548563981">
          <w:marLeft w:val="0"/>
          <w:marRight w:val="0"/>
          <w:marTop w:val="0"/>
          <w:marBottom w:val="0"/>
          <w:divBdr>
            <w:top w:val="none" w:sz="0" w:space="0" w:color="auto"/>
            <w:left w:val="none" w:sz="0" w:space="0" w:color="auto"/>
            <w:bottom w:val="none" w:sz="0" w:space="0" w:color="auto"/>
            <w:right w:val="none" w:sz="0" w:space="0" w:color="auto"/>
          </w:divBdr>
        </w:div>
        <w:div w:id="947201301">
          <w:marLeft w:val="0"/>
          <w:marRight w:val="0"/>
          <w:marTop w:val="0"/>
          <w:marBottom w:val="0"/>
          <w:divBdr>
            <w:top w:val="none" w:sz="0" w:space="0" w:color="auto"/>
            <w:left w:val="none" w:sz="0" w:space="0" w:color="auto"/>
            <w:bottom w:val="none" w:sz="0" w:space="0" w:color="auto"/>
            <w:right w:val="none" w:sz="0" w:space="0" w:color="auto"/>
          </w:divBdr>
        </w:div>
        <w:div w:id="712995778">
          <w:marLeft w:val="0"/>
          <w:marRight w:val="0"/>
          <w:marTop w:val="0"/>
          <w:marBottom w:val="0"/>
          <w:divBdr>
            <w:top w:val="none" w:sz="0" w:space="0" w:color="auto"/>
            <w:left w:val="none" w:sz="0" w:space="0" w:color="auto"/>
            <w:bottom w:val="none" w:sz="0" w:space="0" w:color="auto"/>
            <w:right w:val="none" w:sz="0" w:space="0" w:color="auto"/>
          </w:divBdr>
        </w:div>
        <w:div w:id="2075738043">
          <w:marLeft w:val="0"/>
          <w:marRight w:val="0"/>
          <w:marTop w:val="0"/>
          <w:marBottom w:val="0"/>
          <w:divBdr>
            <w:top w:val="none" w:sz="0" w:space="0" w:color="auto"/>
            <w:left w:val="none" w:sz="0" w:space="0" w:color="auto"/>
            <w:bottom w:val="none" w:sz="0" w:space="0" w:color="auto"/>
            <w:right w:val="none" w:sz="0" w:space="0" w:color="auto"/>
          </w:divBdr>
        </w:div>
        <w:div w:id="378167275">
          <w:marLeft w:val="0"/>
          <w:marRight w:val="0"/>
          <w:marTop w:val="0"/>
          <w:marBottom w:val="0"/>
          <w:divBdr>
            <w:top w:val="none" w:sz="0" w:space="0" w:color="auto"/>
            <w:left w:val="none" w:sz="0" w:space="0" w:color="auto"/>
            <w:bottom w:val="none" w:sz="0" w:space="0" w:color="auto"/>
            <w:right w:val="none" w:sz="0" w:space="0" w:color="auto"/>
          </w:divBdr>
        </w:div>
        <w:div w:id="1769226802">
          <w:marLeft w:val="0"/>
          <w:marRight w:val="0"/>
          <w:marTop w:val="0"/>
          <w:marBottom w:val="0"/>
          <w:divBdr>
            <w:top w:val="none" w:sz="0" w:space="0" w:color="auto"/>
            <w:left w:val="none" w:sz="0" w:space="0" w:color="auto"/>
            <w:bottom w:val="none" w:sz="0" w:space="0" w:color="auto"/>
            <w:right w:val="none" w:sz="0" w:space="0" w:color="auto"/>
          </w:divBdr>
        </w:div>
        <w:div w:id="12845926">
          <w:marLeft w:val="0"/>
          <w:marRight w:val="0"/>
          <w:marTop w:val="0"/>
          <w:marBottom w:val="0"/>
          <w:divBdr>
            <w:top w:val="none" w:sz="0" w:space="0" w:color="auto"/>
            <w:left w:val="none" w:sz="0" w:space="0" w:color="auto"/>
            <w:bottom w:val="none" w:sz="0" w:space="0" w:color="auto"/>
            <w:right w:val="none" w:sz="0" w:space="0" w:color="auto"/>
          </w:divBdr>
        </w:div>
        <w:div w:id="1471556886">
          <w:marLeft w:val="0"/>
          <w:marRight w:val="0"/>
          <w:marTop w:val="0"/>
          <w:marBottom w:val="0"/>
          <w:divBdr>
            <w:top w:val="none" w:sz="0" w:space="0" w:color="auto"/>
            <w:left w:val="none" w:sz="0" w:space="0" w:color="auto"/>
            <w:bottom w:val="none" w:sz="0" w:space="0" w:color="auto"/>
            <w:right w:val="none" w:sz="0" w:space="0" w:color="auto"/>
          </w:divBdr>
        </w:div>
        <w:div w:id="720861225">
          <w:marLeft w:val="0"/>
          <w:marRight w:val="0"/>
          <w:marTop w:val="0"/>
          <w:marBottom w:val="0"/>
          <w:divBdr>
            <w:top w:val="none" w:sz="0" w:space="0" w:color="auto"/>
            <w:left w:val="none" w:sz="0" w:space="0" w:color="auto"/>
            <w:bottom w:val="none" w:sz="0" w:space="0" w:color="auto"/>
            <w:right w:val="none" w:sz="0" w:space="0" w:color="auto"/>
          </w:divBdr>
        </w:div>
        <w:div w:id="1495875376">
          <w:marLeft w:val="0"/>
          <w:marRight w:val="0"/>
          <w:marTop w:val="0"/>
          <w:marBottom w:val="0"/>
          <w:divBdr>
            <w:top w:val="none" w:sz="0" w:space="0" w:color="auto"/>
            <w:left w:val="none" w:sz="0" w:space="0" w:color="auto"/>
            <w:bottom w:val="none" w:sz="0" w:space="0" w:color="auto"/>
            <w:right w:val="none" w:sz="0" w:space="0" w:color="auto"/>
          </w:divBdr>
        </w:div>
        <w:div w:id="589580928">
          <w:marLeft w:val="0"/>
          <w:marRight w:val="0"/>
          <w:marTop w:val="0"/>
          <w:marBottom w:val="0"/>
          <w:divBdr>
            <w:top w:val="none" w:sz="0" w:space="0" w:color="auto"/>
            <w:left w:val="none" w:sz="0" w:space="0" w:color="auto"/>
            <w:bottom w:val="none" w:sz="0" w:space="0" w:color="auto"/>
            <w:right w:val="none" w:sz="0" w:space="0" w:color="auto"/>
          </w:divBdr>
        </w:div>
        <w:div w:id="1044401616">
          <w:marLeft w:val="0"/>
          <w:marRight w:val="0"/>
          <w:marTop w:val="0"/>
          <w:marBottom w:val="0"/>
          <w:divBdr>
            <w:top w:val="none" w:sz="0" w:space="0" w:color="auto"/>
            <w:left w:val="none" w:sz="0" w:space="0" w:color="auto"/>
            <w:bottom w:val="none" w:sz="0" w:space="0" w:color="auto"/>
            <w:right w:val="none" w:sz="0" w:space="0" w:color="auto"/>
          </w:divBdr>
        </w:div>
        <w:div w:id="1022442325">
          <w:marLeft w:val="0"/>
          <w:marRight w:val="0"/>
          <w:marTop w:val="0"/>
          <w:marBottom w:val="0"/>
          <w:divBdr>
            <w:top w:val="none" w:sz="0" w:space="0" w:color="auto"/>
            <w:left w:val="none" w:sz="0" w:space="0" w:color="auto"/>
            <w:bottom w:val="none" w:sz="0" w:space="0" w:color="auto"/>
            <w:right w:val="none" w:sz="0" w:space="0" w:color="auto"/>
          </w:divBdr>
        </w:div>
        <w:div w:id="1258366752">
          <w:marLeft w:val="0"/>
          <w:marRight w:val="0"/>
          <w:marTop w:val="0"/>
          <w:marBottom w:val="0"/>
          <w:divBdr>
            <w:top w:val="none" w:sz="0" w:space="0" w:color="auto"/>
            <w:left w:val="none" w:sz="0" w:space="0" w:color="auto"/>
            <w:bottom w:val="none" w:sz="0" w:space="0" w:color="auto"/>
            <w:right w:val="none" w:sz="0" w:space="0" w:color="auto"/>
          </w:divBdr>
        </w:div>
        <w:div w:id="156965640">
          <w:marLeft w:val="0"/>
          <w:marRight w:val="0"/>
          <w:marTop w:val="0"/>
          <w:marBottom w:val="0"/>
          <w:divBdr>
            <w:top w:val="none" w:sz="0" w:space="0" w:color="auto"/>
            <w:left w:val="none" w:sz="0" w:space="0" w:color="auto"/>
            <w:bottom w:val="none" w:sz="0" w:space="0" w:color="auto"/>
            <w:right w:val="none" w:sz="0" w:space="0" w:color="auto"/>
          </w:divBdr>
        </w:div>
        <w:div w:id="345256695">
          <w:marLeft w:val="0"/>
          <w:marRight w:val="0"/>
          <w:marTop w:val="0"/>
          <w:marBottom w:val="0"/>
          <w:divBdr>
            <w:top w:val="none" w:sz="0" w:space="0" w:color="auto"/>
            <w:left w:val="none" w:sz="0" w:space="0" w:color="auto"/>
            <w:bottom w:val="none" w:sz="0" w:space="0" w:color="auto"/>
            <w:right w:val="none" w:sz="0" w:space="0" w:color="auto"/>
          </w:divBdr>
        </w:div>
        <w:div w:id="1080442316">
          <w:marLeft w:val="0"/>
          <w:marRight w:val="0"/>
          <w:marTop w:val="0"/>
          <w:marBottom w:val="0"/>
          <w:divBdr>
            <w:top w:val="none" w:sz="0" w:space="0" w:color="auto"/>
            <w:left w:val="none" w:sz="0" w:space="0" w:color="auto"/>
            <w:bottom w:val="none" w:sz="0" w:space="0" w:color="auto"/>
            <w:right w:val="none" w:sz="0" w:space="0" w:color="auto"/>
          </w:divBdr>
        </w:div>
        <w:div w:id="1328292281">
          <w:marLeft w:val="0"/>
          <w:marRight w:val="0"/>
          <w:marTop w:val="0"/>
          <w:marBottom w:val="0"/>
          <w:divBdr>
            <w:top w:val="none" w:sz="0" w:space="0" w:color="auto"/>
            <w:left w:val="none" w:sz="0" w:space="0" w:color="auto"/>
            <w:bottom w:val="none" w:sz="0" w:space="0" w:color="auto"/>
            <w:right w:val="none" w:sz="0" w:space="0" w:color="auto"/>
          </w:divBdr>
        </w:div>
        <w:div w:id="1271932957">
          <w:marLeft w:val="0"/>
          <w:marRight w:val="0"/>
          <w:marTop w:val="0"/>
          <w:marBottom w:val="0"/>
          <w:divBdr>
            <w:top w:val="none" w:sz="0" w:space="0" w:color="auto"/>
            <w:left w:val="none" w:sz="0" w:space="0" w:color="auto"/>
            <w:bottom w:val="none" w:sz="0" w:space="0" w:color="auto"/>
            <w:right w:val="none" w:sz="0" w:space="0" w:color="auto"/>
          </w:divBdr>
        </w:div>
        <w:div w:id="2056080969">
          <w:marLeft w:val="0"/>
          <w:marRight w:val="0"/>
          <w:marTop w:val="0"/>
          <w:marBottom w:val="0"/>
          <w:divBdr>
            <w:top w:val="none" w:sz="0" w:space="0" w:color="auto"/>
            <w:left w:val="none" w:sz="0" w:space="0" w:color="auto"/>
            <w:bottom w:val="none" w:sz="0" w:space="0" w:color="auto"/>
            <w:right w:val="none" w:sz="0" w:space="0" w:color="auto"/>
          </w:divBdr>
        </w:div>
        <w:div w:id="1473905754">
          <w:marLeft w:val="0"/>
          <w:marRight w:val="0"/>
          <w:marTop w:val="0"/>
          <w:marBottom w:val="0"/>
          <w:divBdr>
            <w:top w:val="none" w:sz="0" w:space="0" w:color="auto"/>
            <w:left w:val="none" w:sz="0" w:space="0" w:color="auto"/>
            <w:bottom w:val="none" w:sz="0" w:space="0" w:color="auto"/>
            <w:right w:val="none" w:sz="0" w:space="0" w:color="auto"/>
          </w:divBdr>
        </w:div>
        <w:div w:id="2061172963">
          <w:marLeft w:val="0"/>
          <w:marRight w:val="0"/>
          <w:marTop w:val="0"/>
          <w:marBottom w:val="0"/>
          <w:divBdr>
            <w:top w:val="none" w:sz="0" w:space="0" w:color="auto"/>
            <w:left w:val="none" w:sz="0" w:space="0" w:color="auto"/>
            <w:bottom w:val="none" w:sz="0" w:space="0" w:color="auto"/>
            <w:right w:val="none" w:sz="0" w:space="0" w:color="auto"/>
          </w:divBdr>
        </w:div>
        <w:div w:id="422380519">
          <w:marLeft w:val="0"/>
          <w:marRight w:val="0"/>
          <w:marTop w:val="0"/>
          <w:marBottom w:val="0"/>
          <w:divBdr>
            <w:top w:val="none" w:sz="0" w:space="0" w:color="auto"/>
            <w:left w:val="none" w:sz="0" w:space="0" w:color="auto"/>
            <w:bottom w:val="none" w:sz="0" w:space="0" w:color="auto"/>
            <w:right w:val="none" w:sz="0" w:space="0" w:color="auto"/>
          </w:divBdr>
        </w:div>
        <w:div w:id="1139419213">
          <w:marLeft w:val="0"/>
          <w:marRight w:val="0"/>
          <w:marTop w:val="0"/>
          <w:marBottom w:val="0"/>
          <w:divBdr>
            <w:top w:val="none" w:sz="0" w:space="0" w:color="auto"/>
            <w:left w:val="none" w:sz="0" w:space="0" w:color="auto"/>
            <w:bottom w:val="none" w:sz="0" w:space="0" w:color="auto"/>
            <w:right w:val="none" w:sz="0" w:space="0" w:color="auto"/>
          </w:divBdr>
        </w:div>
        <w:div w:id="865602169">
          <w:marLeft w:val="0"/>
          <w:marRight w:val="0"/>
          <w:marTop w:val="0"/>
          <w:marBottom w:val="0"/>
          <w:divBdr>
            <w:top w:val="none" w:sz="0" w:space="0" w:color="auto"/>
            <w:left w:val="none" w:sz="0" w:space="0" w:color="auto"/>
            <w:bottom w:val="none" w:sz="0" w:space="0" w:color="auto"/>
            <w:right w:val="none" w:sz="0" w:space="0" w:color="auto"/>
          </w:divBdr>
        </w:div>
        <w:div w:id="1268922832">
          <w:marLeft w:val="0"/>
          <w:marRight w:val="0"/>
          <w:marTop w:val="0"/>
          <w:marBottom w:val="0"/>
          <w:divBdr>
            <w:top w:val="none" w:sz="0" w:space="0" w:color="auto"/>
            <w:left w:val="none" w:sz="0" w:space="0" w:color="auto"/>
            <w:bottom w:val="none" w:sz="0" w:space="0" w:color="auto"/>
            <w:right w:val="none" w:sz="0" w:space="0" w:color="auto"/>
          </w:divBdr>
        </w:div>
        <w:div w:id="1867210713">
          <w:marLeft w:val="0"/>
          <w:marRight w:val="0"/>
          <w:marTop w:val="0"/>
          <w:marBottom w:val="0"/>
          <w:divBdr>
            <w:top w:val="none" w:sz="0" w:space="0" w:color="auto"/>
            <w:left w:val="none" w:sz="0" w:space="0" w:color="auto"/>
            <w:bottom w:val="none" w:sz="0" w:space="0" w:color="auto"/>
            <w:right w:val="none" w:sz="0" w:space="0" w:color="auto"/>
          </w:divBdr>
        </w:div>
        <w:div w:id="609581478">
          <w:marLeft w:val="0"/>
          <w:marRight w:val="0"/>
          <w:marTop w:val="0"/>
          <w:marBottom w:val="0"/>
          <w:divBdr>
            <w:top w:val="none" w:sz="0" w:space="0" w:color="auto"/>
            <w:left w:val="none" w:sz="0" w:space="0" w:color="auto"/>
            <w:bottom w:val="none" w:sz="0" w:space="0" w:color="auto"/>
            <w:right w:val="none" w:sz="0" w:space="0" w:color="auto"/>
          </w:divBdr>
        </w:div>
        <w:div w:id="2143230670">
          <w:marLeft w:val="0"/>
          <w:marRight w:val="0"/>
          <w:marTop w:val="0"/>
          <w:marBottom w:val="0"/>
          <w:divBdr>
            <w:top w:val="none" w:sz="0" w:space="0" w:color="auto"/>
            <w:left w:val="none" w:sz="0" w:space="0" w:color="auto"/>
            <w:bottom w:val="none" w:sz="0" w:space="0" w:color="auto"/>
            <w:right w:val="none" w:sz="0" w:space="0" w:color="auto"/>
          </w:divBdr>
        </w:div>
        <w:div w:id="1765375592">
          <w:marLeft w:val="0"/>
          <w:marRight w:val="0"/>
          <w:marTop w:val="0"/>
          <w:marBottom w:val="0"/>
          <w:divBdr>
            <w:top w:val="none" w:sz="0" w:space="0" w:color="auto"/>
            <w:left w:val="none" w:sz="0" w:space="0" w:color="auto"/>
            <w:bottom w:val="none" w:sz="0" w:space="0" w:color="auto"/>
            <w:right w:val="none" w:sz="0" w:space="0" w:color="auto"/>
          </w:divBdr>
        </w:div>
        <w:div w:id="436876473">
          <w:marLeft w:val="0"/>
          <w:marRight w:val="0"/>
          <w:marTop w:val="0"/>
          <w:marBottom w:val="0"/>
          <w:divBdr>
            <w:top w:val="none" w:sz="0" w:space="0" w:color="auto"/>
            <w:left w:val="none" w:sz="0" w:space="0" w:color="auto"/>
            <w:bottom w:val="none" w:sz="0" w:space="0" w:color="auto"/>
            <w:right w:val="none" w:sz="0" w:space="0" w:color="auto"/>
          </w:divBdr>
        </w:div>
        <w:div w:id="728916520">
          <w:marLeft w:val="0"/>
          <w:marRight w:val="0"/>
          <w:marTop w:val="0"/>
          <w:marBottom w:val="0"/>
          <w:divBdr>
            <w:top w:val="none" w:sz="0" w:space="0" w:color="auto"/>
            <w:left w:val="none" w:sz="0" w:space="0" w:color="auto"/>
            <w:bottom w:val="none" w:sz="0" w:space="0" w:color="auto"/>
            <w:right w:val="none" w:sz="0" w:space="0" w:color="auto"/>
          </w:divBdr>
        </w:div>
        <w:div w:id="1130175477">
          <w:marLeft w:val="0"/>
          <w:marRight w:val="0"/>
          <w:marTop w:val="0"/>
          <w:marBottom w:val="0"/>
          <w:divBdr>
            <w:top w:val="none" w:sz="0" w:space="0" w:color="auto"/>
            <w:left w:val="none" w:sz="0" w:space="0" w:color="auto"/>
            <w:bottom w:val="none" w:sz="0" w:space="0" w:color="auto"/>
            <w:right w:val="none" w:sz="0" w:space="0" w:color="auto"/>
          </w:divBdr>
        </w:div>
        <w:div w:id="620110731">
          <w:marLeft w:val="0"/>
          <w:marRight w:val="0"/>
          <w:marTop w:val="0"/>
          <w:marBottom w:val="0"/>
          <w:divBdr>
            <w:top w:val="none" w:sz="0" w:space="0" w:color="auto"/>
            <w:left w:val="none" w:sz="0" w:space="0" w:color="auto"/>
            <w:bottom w:val="none" w:sz="0" w:space="0" w:color="auto"/>
            <w:right w:val="none" w:sz="0" w:space="0" w:color="auto"/>
          </w:divBdr>
        </w:div>
        <w:div w:id="294142722">
          <w:marLeft w:val="0"/>
          <w:marRight w:val="0"/>
          <w:marTop w:val="0"/>
          <w:marBottom w:val="0"/>
          <w:divBdr>
            <w:top w:val="none" w:sz="0" w:space="0" w:color="auto"/>
            <w:left w:val="none" w:sz="0" w:space="0" w:color="auto"/>
            <w:bottom w:val="none" w:sz="0" w:space="0" w:color="auto"/>
            <w:right w:val="none" w:sz="0" w:space="0" w:color="auto"/>
          </w:divBdr>
        </w:div>
        <w:div w:id="1016613403">
          <w:marLeft w:val="0"/>
          <w:marRight w:val="0"/>
          <w:marTop w:val="0"/>
          <w:marBottom w:val="0"/>
          <w:divBdr>
            <w:top w:val="none" w:sz="0" w:space="0" w:color="auto"/>
            <w:left w:val="none" w:sz="0" w:space="0" w:color="auto"/>
            <w:bottom w:val="none" w:sz="0" w:space="0" w:color="auto"/>
            <w:right w:val="none" w:sz="0" w:space="0" w:color="auto"/>
          </w:divBdr>
        </w:div>
        <w:div w:id="513421195">
          <w:marLeft w:val="0"/>
          <w:marRight w:val="0"/>
          <w:marTop w:val="0"/>
          <w:marBottom w:val="0"/>
          <w:divBdr>
            <w:top w:val="none" w:sz="0" w:space="0" w:color="auto"/>
            <w:left w:val="none" w:sz="0" w:space="0" w:color="auto"/>
            <w:bottom w:val="none" w:sz="0" w:space="0" w:color="auto"/>
            <w:right w:val="none" w:sz="0" w:space="0" w:color="auto"/>
          </w:divBdr>
        </w:div>
        <w:div w:id="1967199978">
          <w:marLeft w:val="0"/>
          <w:marRight w:val="0"/>
          <w:marTop w:val="0"/>
          <w:marBottom w:val="0"/>
          <w:divBdr>
            <w:top w:val="none" w:sz="0" w:space="0" w:color="auto"/>
            <w:left w:val="none" w:sz="0" w:space="0" w:color="auto"/>
            <w:bottom w:val="none" w:sz="0" w:space="0" w:color="auto"/>
            <w:right w:val="none" w:sz="0" w:space="0" w:color="auto"/>
          </w:divBdr>
        </w:div>
        <w:div w:id="251470739">
          <w:marLeft w:val="0"/>
          <w:marRight w:val="0"/>
          <w:marTop w:val="0"/>
          <w:marBottom w:val="0"/>
          <w:divBdr>
            <w:top w:val="none" w:sz="0" w:space="0" w:color="auto"/>
            <w:left w:val="none" w:sz="0" w:space="0" w:color="auto"/>
            <w:bottom w:val="none" w:sz="0" w:space="0" w:color="auto"/>
            <w:right w:val="none" w:sz="0" w:space="0" w:color="auto"/>
          </w:divBdr>
        </w:div>
        <w:div w:id="1418940952">
          <w:marLeft w:val="0"/>
          <w:marRight w:val="0"/>
          <w:marTop w:val="0"/>
          <w:marBottom w:val="0"/>
          <w:divBdr>
            <w:top w:val="none" w:sz="0" w:space="0" w:color="auto"/>
            <w:left w:val="none" w:sz="0" w:space="0" w:color="auto"/>
            <w:bottom w:val="none" w:sz="0" w:space="0" w:color="auto"/>
            <w:right w:val="none" w:sz="0" w:space="0" w:color="auto"/>
          </w:divBdr>
        </w:div>
        <w:div w:id="1896116516">
          <w:marLeft w:val="0"/>
          <w:marRight w:val="0"/>
          <w:marTop w:val="0"/>
          <w:marBottom w:val="0"/>
          <w:divBdr>
            <w:top w:val="none" w:sz="0" w:space="0" w:color="auto"/>
            <w:left w:val="none" w:sz="0" w:space="0" w:color="auto"/>
            <w:bottom w:val="none" w:sz="0" w:space="0" w:color="auto"/>
            <w:right w:val="none" w:sz="0" w:space="0" w:color="auto"/>
          </w:divBdr>
        </w:div>
        <w:div w:id="763577928">
          <w:marLeft w:val="0"/>
          <w:marRight w:val="0"/>
          <w:marTop w:val="0"/>
          <w:marBottom w:val="0"/>
          <w:divBdr>
            <w:top w:val="none" w:sz="0" w:space="0" w:color="auto"/>
            <w:left w:val="none" w:sz="0" w:space="0" w:color="auto"/>
            <w:bottom w:val="none" w:sz="0" w:space="0" w:color="auto"/>
            <w:right w:val="none" w:sz="0" w:space="0" w:color="auto"/>
          </w:divBdr>
        </w:div>
        <w:div w:id="1185904061">
          <w:marLeft w:val="0"/>
          <w:marRight w:val="0"/>
          <w:marTop w:val="0"/>
          <w:marBottom w:val="0"/>
          <w:divBdr>
            <w:top w:val="none" w:sz="0" w:space="0" w:color="auto"/>
            <w:left w:val="none" w:sz="0" w:space="0" w:color="auto"/>
            <w:bottom w:val="none" w:sz="0" w:space="0" w:color="auto"/>
            <w:right w:val="none" w:sz="0" w:space="0" w:color="auto"/>
          </w:divBdr>
        </w:div>
        <w:div w:id="179202902">
          <w:marLeft w:val="0"/>
          <w:marRight w:val="0"/>
          <w:marTop w:val="0"/>
          <w:marBottom w:val="0"/>
          <w:divBdr>
            <w:top w:val="none" w:sz="0" w:space="0" w:color="auto"/>
            <w:left w:val="none" w:sz="0" w:space="0" w:color="auto"/>
            <w:bottom w:val="none" w:sz="0" w:space="0" w:color="auto"/>
            <w:right w:val="none" w:sz="0" w:space="0" w:color="auto"/>
          </w:divBdr>
        </w:div>
        <w:div w:id="1496460906">
          <w:marLeft w:val="0"/>
          <w:marRight w:val="0"/>
          <w:marTop w:val="0"/>
          <w:marBottom w:val="0"/>
          <w:divBdr>
            <w:top w:val="none" w:sz="0" w:space="0" w:color="auto"/>
            <w:left w:val="none" w:sz="0" w:space="0" w:color="auto"/>
            <w:bottom w:val="none" w:sz="0" w:space="0" w:color="auto"/>
            <w:right w:val="none" w:sz="0" w:space="0" w:color="auto"/>
          </w:divBdr>
        </w:div>
        <w:div w:id="651717640">
          <w:marLeft w:val="0"/>
          <w:marRight w:val="0"/>
          <w:marTop w:val="0"/>
          <w:marBottom w:val="0"/>
          <w:divBdr>
            <w:top w:val="none" w:sz="0" w:space="0" w:color="auto"/>
            <w:left w:val="none" w:sz="0" w:space="0" w:color="auto"/>
            <w:bottom w:val="none" w:sz="0" w:space="0" w:color="auto"/>
            <w:right w:val="none" w:sz="0" w:space="0" w:color="auto"/>
          </w:divBdr>
        </w:div>
        <w:div w:id="302123432">
          <w:marLeft w:val="0"/>
          <w:marRight w:val="0"/>
          <w:marTop w:val="0"/>
          <w:marBottom w:val="0"/>
          <w:divBdr>
            <w:top w:val="none" w:sz="0" w:space="0" w:color="auto"/>
            <w:left w:val="none" w:sz="0" w:space="0" w:color="auto"/>
            <w:bottom w:val="none" w:sz="0" w:space="0" w:color="auto"/>
            <w:right w:val="none" w:sz="0" w:space="0" w:color="auto"/>
          </w:divBdr>
        </w:div>
        <w:div w:id="1811703681">
          <w:marLeft w:val="0"/>
          <w:marRight w:val="0"/>
          <w:marTop w:val="0"/>
          <w:marBottom w:val="0"/>
          <w:divBdr>
            <w:top w:val="none" w:sz="0" w:space="0" w:color="auto"/>
            <w:left w:val="none" w:sz="0" w:space="0" w:color="auto"/>
            <w:bottom w:val="none" w:sz="0" w:space="0" w:color="auto"/>
            <w:right w:val="none" w:sz="0" w:space="0" w:color="auto"/>
          </w:divBdr>
        </w:div>
        <w:div w:id="1982615724">
          <w:marLeft w:val="0"/>
          <w:marRight w:val="0"/>
          <w:marTop w:val="0"/>
          <w:marBottom w:val="0"/>
          <w:divBdr>
            <w:top w:val="none" w:sz="0" w:space="0" w:color="auto"/>
            <w:left w:val="none" w:sz="0" w:space="0" w:color="auto"/>
            <w:bottom w:val="none" w:sz="0" w:space="0" w:color="auto"/>
            <w:right w:val="none" w:sz="0" w:space="0" w:color="auto"/>
          </w:divBdr>
        </w:div>
        <w:div w:id="1907643122">
          <w:marLeft w:val="0"/>
          <w:marRight w:val="0"/>
          <w:marTop w:val="0"/>
          <w:marBottom w:val="0"/>
          <w:divBdr>
            <w:top w:val="none" w:sz="0" w:space="0" w:color="auto"/>
            <w:left w:val="none" w:sz="0" w:space="0" w:color="auto"/>
            <w:bottom w:val="none" w:sz="0" w:space="0" w:color="auto"/>
            <w:right w:val="none" w:sz="0" w:space="0" w:color="auto"/>
          </w:divBdr>
        </w:div>
        <w:div w:id="795290926">
          <w:marLeft w:val="0"/>
          <w:marRight w:val="0"/>
          <w:marTop w:val="0"/>
          <w:marBottom w:val="0"/>
          <w:divBdr>
            <w:top w:val="none" w:sz="0" w:space="0" w:color="auto"/>
            <w:left w:val="none" w:sz="0" w:space="0" w:color="auto"/>
            <w:bottom w:val="none" w:sz="0" w:space="0" w:color="auto"/>
            <w:right w:val="none" w:sz="0" w:space="0" w:color="auto"/>
          </w:divBdr>
        </w:div>
        <w:div w:id="1627933371">
          <w:marLeft w:val="0"/>
          <w:marRight w:val="0"/>
          <w:marTop w:val="0"/>
          <w:marBottom w:val="0"/>
          <w:divBdr>
            <w:top w:val="none" w:sz="0" w:space="0" w:color="auto"/>
            <w:left w:val="none" w:sz="0" w:space="0" w:color="auto"/>
            <w:bottom w:val="none" w:sz="0" w:space="0" w:color="auto"/>
            <w:right w:val="none" w:sz="0" w:space="0" w:color="auto"/>
          </w:divBdr>
        </w:div>
        <w:div w:id="250550507">
          <w:marLeft w:val="0"/>
          <w:marRight w:val="0"/>
          <w:marTop w:val="0"/>
          <w:marBottom w:val="0"/>
          <w:divBdr>
            <w:top w:val="none" w:sz="0" w:space="0" w:color="auto"/>
            <w:left w:val="none" w:sz="0" w:space="0" w:color="auto"/>
            <w:bottom w:val="none" w:sz="0" w:space="0" w:color="auto"/>
            <w:right w:val="none" w:sz="0" w:space="0" w:color="auto"/>
          </w:divBdr>
        </w:div>
        <w:div w:id="179010822">
          <w:marLeft w:val="0"/>
          <w:marRight w:val="0"/>
          <w:marTop w:val="0"/>
          <w:marBottom w:val="0"/>
          <w:divBdr>
            <w:top w:val="none" w:sz="0" w:space="0" w:color="auto"/>
            <w:left w:val="none" w:sz="0" w:space="0" w:color="auto"/>
            <w:bottom w:val="none" w:sz="0" w:space="0" w:color="auto"/>
            <w:right w:val="none" w:sz="0" w:space="0" w:color="auto"/>
          </w:divBdr>
        </w:div>
      </w:divsChild>
    </w:div>
    <w:div w:id="2069179816">
      <w:bodyDiv w:val="1"/>
      <w:marLeft w:val="0"/>
      <w:marRight w:val="0"/>
      <w:marTop w:val="0"/>
      <w:marBottom w:val="0"/>
      <w:divBdr>
        <w:top w:val="none" w:sz="0" w:space="0" w:color="auto"/>
        <w:left w:val="none" w:sz="0" w:space="0" w:color="auto"/>
        <w:bottom w:val="none" w:sz="0" w:space="0" w:color="auto"/>
        <w:right w:val="none" w:sz="0" w:space="0" w:color="auto"/>
      </w:divBdr>
    </w:div>
    <w:div w:id="2071345092">
      <w:bodyDiv w:val="1"/>
      <w:marLeft w:val="0"/>
      <w:marRight w:val="0"/>
      <w:marTop w:val="0"/>
      <w:marBottom w:val="0"/>
      <w:divBdr>
        <w:top w:val="none" w:sz="0" w:space="0" w:color="auto"/>
        <w:left w:val="none" w:sz="0" w:space="0" w:color="auto"/>
        <w:bottom w:val="none" w:sz="0" w:space="0" w:color="auto"/>
        <w:right w:val="none" w:sz="0" w:space="0" w:color="auto"/>
      </w:divBdr>
    </w:div>
    <w:div w:id="2072578993">
      <w:bodyDiv w:val="1"/>
      <w:marLeft w:val="0"/>
      <w:marRight w:val="0"/>
      <w:marTop w:val="0"/>
      <w:marBottom w:val="0"/>
      <w:divBdr>
        <w:top w:val="none" w:sz="0" w:space="0" w:color="auto"/>
        <w:left w:val="none" w:sz="0" w:space="0" w:color="auto"/>
        <w:bottom w:val="none" w:sz="0" w:space="0" w:color="auto"/>
        <w:right w:val="none" w:sz="0" w:space="0" w:color="auto"/>
      </w:divBdr>
      <w:divsChild>
        <w:div w:id="1027173985">
          <w:marLeft w:val="0"/>
          <w:marRight w:val="0"/>
          <w:marTop w:val="0"/>
          <w:marBottom w:val="0"/>
          <w:divBdr>
            <w:top w:val="none" w:sz="0" w:space="0" w:color="auto"/>
            <w:left w:val="none" w:sz="0" w:space="0" w:color="auto"/>
            <w:bottom w:val="none" w:sz="0" w:space="0" w:color="auto"/>
            <w:right w:val="none" w:sz="0" w:space="0" w:color="auto"/>
          </w:divBdr>
        </w:div>
        <w:div w:id="634259738">
          <w:marLeft w:val="0"/>
          <w:marRight w:val="0"/>
          <w:marTop w:val="0"/>
          <w:marBottom w:val="0"/>
          <w:divBdr>
            <w:top w:val="none" w:sz="0" w:space="0" w:color="auto"/>
            <w:left w:val="none" w:sz="0" w:space="0" w:color="auto"/>
            <w:bottom w:val="none" w:sz="0" w:space="0" w:color="auto"/>
            <w:right w:val="none" w:sz="0" w:space="0" w:color="auto"/>
          </w:divBdr>
        </w:div>
        <w:div w:id="1017654893">
          <w:marLeft w:val="0"/>
          <w:marRight w:val="0"/>
          <w:marTop w:val="0"/>
          <w:marBottom w:val="0"/>
          <w:divBdr>
            <w:top w:val="none" w:sz="0" w:space="0" w:color="auto"/>
            <w:left w:val="none" w:sz="0" w:space="0" w:color="auto"/>
            <w:bottom w:val="none" w:sz="0" w:space="0" w:color="auto"/>
            <w:right w:val="none" w:sz="0" w:space="0" w:color="auto"/>
          </w:divBdr>
        </w:div>
        <w:div w:id="796414970">
          <w:marLeft w:val="0"/>
          <w:marRight w:val="0"/>
          <w:marTop w:val="0"/>
          <w:marBottom w:val="0"/>
          <w:divBdr>
            <w:top w:val="none" w:sz="0" w:space="0" w:color="auto"/>
            <w:left w:val="none" w:sz="0" w:space="0" w:color="auto"/>
            <w:bottom w:val="none" w:sz="0" w:space="0" w:color="auto"/>
            <w:right w:val="none" w:sz="0" w:space="0" w:color="auto"/>
          </w:divBdr>
        </w:div>
        <w:div w:id="977221733">
          <w:marLeft w:val="0"/>
          <w:marRight w:val="0"/>
          <w:marTop w:val="0"/>
          <w:marBottom w:val="0"/>
          <w:divBdr>
            <w:top w:val="none" w:sz="0" w:space="0" w:color="auto"/>
            <w:left w:val="none" w:sz="0" w:space="0" w:color="auto"/>
            <w:bottom w:val="none" w:sz="0" w:space="0" w:color="auto"/>
            <w:right w:val="none" w:sz="0" w:space="0" w:color="auto"/>
          </w:divBdr>
        </w:div>
        <w:div w:id="523861172">
          <w:marLeft w:val="0"/>
          <w:marRight w:val="0"/>
          <w:marTop w:val="0"/>
          <w:marBottom w:val="0"/>
          <w:divBdr>
            <w:top w:val="none" w:sz="0" w:space="0" w:color="auto"/>
            <w:left w:val="none" w:sz="0" w:space="0" w:color="auto"/>
            <w:bottom w:val="none" w:sz="0" w:space="0" w:color="auto"/>
            <w:right w:val="none" w:sz="0" w:space="0" w:color="auto"/>
          </w:divBdr>
        </w:div>
        <w:div w:id="1091127677">
          <w:marLeft w:val="0"/>
          <w:marRight w:val="0"/>
          <w:marTop w:val="0"/>
          <w:marBottom w:val="0"/>
          <w:divBdr>
            <w:top w:val="none" w:sz="0" w:space="0" w:color="auto"/>
            <w:left w:val="none" w:sz="0" w:space="0" w:color="auto"/>
            <w:bottom w:val="none" w:sz="0" w:space="0" w:color="auto"/>
            <w:right w:val="none" w:sz="0" w:space="0" w:color="auto"/>
          </w:divBdr>
        </w:div>
        <w:div w:id="1699115798">
          <w:marLeft w:val="0"/>
          <w:marRight w:val="0"/>
          <w:marTop w:val="0"/>
          <w:marBottom w:val="0"/>
          <w:divBdr>
            <w:top w:val="none" w:sz="0" w:space="0" w:color="auto"/>
            <w:left w:val="none" w:sz="0" w:space="0" w:color="auto"/>
            <w:bottom w:val="none" w:sz="0" w:space="0" w:color="auto"/>
            <w:right w:val="none" w:sz="0" w:space="0" w:color="auto"/>
          </w:divBdr>
        </w:div>
        <w:div w:id="1200893001">
          <w:marLeft w:val="0"/>
          <w:marRight w:val="0"/>
          <w:marTop w:val="0"/>
          <w:marBottom w:val="0"/>
          <w:divBdr>
            <w:top w:val="none" w:sz="0" w:space="0" w:color="auto"/>
            <w:left w:val="none" w:sz="0" w:space="0" w:color="auto"/>
            <w:bottom w:val="none" w:sz="0" w:space="0" w:color="auto"/>
            <w:right w:val="none" w:sz="0" w:space="0" w:color="auto"/>
          </w:divBdr>
        </w:div>
        <w:div w:id="162818074">
          <w:marLeft w:val="0"/>
          <w:marRight w:val="0"/>
          <w:marTop w:val="0"/>
          <w:marBottom w:val="0"/>
          <w:divBdr>
            <w:top w:val="none" w:sz="0" w:space="0" w:color="auto"/>
            <w:left w:val="none" w:sz="0" w:space="0" w:color="auto"/>
            <w:bottom w:val="none" w:sz="0" w:space="0" w:color="auto"/>
            <w:right w:val="none" w:sz="0" w:space="0" w:color="auto"/>
          </w:divBdr>
        </w:div>
        <w:div w:id="1656952075">
          <w:marLeft w:val="0"/>
          <w:marRight w:val="0"/>
          <w:marTop w:val="0"/>
          <w:marBottom w:val="0"/>
          <w:divBdr>
            <w:top w:val="none" w:sz="0" w:space="0" w:color="auto"/>
            <w:left w:val="none" w:sz="0" w:space="0" w:color="auto"/>
            <w:bottom w:val="none" w:sz="0" w:space="0" w:color="auto"/>
            <w:right w:val="none" w:sz="0" w:space="0" w:color="auto"/>
          </w:divBdr>
        </w:div>
        <w:div w:id="1731004108">
          <w:marLeft w:val="0"/>
          <w:marRight w:val="0"/>
          <w:marTop w:val="0"/>
          <w:marBottom w:val="0"/>
          <w:divBdr>
            <w:top w:val="none" w:sz="0" w:space="0" w:color="auto"/>
            <w:left w:val="none" w:sz="0" w:space="0" w:color="auto"/>
            <w:bottom w:val="none" w:sz="0" w:space="0" w:color="auto"/>
            <w:right w:val="none" w:sz="0" w:space="0" w:color="auto"/>
          </w:divBdr>
        </w:div>
        <w:div w:id="1541430400">
          <w:marLeft w:val="0"/>
          <w:marRight w:val="0"/>
          <w:marTop w:val="0"/>
          <w:marBottom w:val="0"/>
          <w:divBdr>
            <w:top w:val="none" w:sz="0" w:space="0" w:color="auto"/>
            <w:left w:val="none" w:sz="0" w:space="0" w:color="auto"/>
            <w:bottom w:val="none" w:sz="0" w:space="0" w:color="auto"/>
            <w:right w:val="none" w:sz="0" w:space="0" w:color="auto"/>
          </w:divBdr>
        </w:div>
        <w:div w:id="1311980543">
          <w:marLeft w:val="0"/>
          <w:marRight w:val="0"/>
          <w:marTop w:val="0"/>
          <w:marBottom w:val="0"/>
          <w:divBdr>
            <w:top w:val="none" w:sz="0" w:space="0" w:color="auto"/>
            <w:left w:val="none" w:sz="0" w:space="0" w:color="auto"/>
            <w:bottom w:val="none" w:sz="0" w:space="0" w:color="auto"/>
            <w:right w:val="none" w:sz="0" w:space="0" w:color="auto"/>
          </w:divBdr>
        </w:div>
        <w:div w:id="1071731198">
          <w:marLeft w:val="0"/>
          <w:marRight w:val="0"/>
          <w:marTop w:val="0"/>
          <w:marBottom w:val="0"/>
          <w:divBdr>
            <w:top w:val="none" w:sz="0" w:space="0" w:color="auto"/>
            <w:left w:val="none" w:sz="0" w:space="0" w:color="auto"/>
            <w:bottom w:val="none" w:sz="0" w:space="0" w:color="auto"/>
            <w:right w:val="none" w:sz="0" w:space="0" w:color="auto"/>
          </w:divBdr>
        </w:div>
        <w:div w:id="729813341">
          <w:marLeft w:val="0"/>
          <w:marRight w:val="0"/>
          <w:marTop w:val="0"/>
          <w:marBottom w:val="0"/>
          <w:divBdr>
            <w:top w:val="none" w:sz="0" w:space="0" w:color="auto"/>
            <w:left w:val="none" w:sz="0" w:space="0" w:color="auto"/>
            <w:bottom w:val="none" w:sz="0" w:space="0" w:color="auto"/>
            <w:right w:val="none" w:sz="0" w:space="0" w:color="auto"/>
          </w:divBdr>
        </w:div>
        <w:div w:id="608975530">
          <w:marLeft w:val="0"/>
          <w:marRight w:val="0"/>
          <w:marTop w:val="0"/>
          <w:marBottom w:val="0"/>
          <w:divBdr>
            <w:top w:val="none" w:sz="0" w:space="0" w:color="auto"/>
            <w:left w:val="none" w:sz="0" w:space="0" w:color="auto"/>
            <w:bottom w:val="none" w:sz="0" w:space="0" w:color="auto"/>
            <w:right w:val="none" w:sz="0" w:space="0" w:color="auto"/>
          </w:divBdr>
        </w:div>
        <w:div w:id="404379993">
          <w:marLeft w:val="0"/>
          <w:marRight w:val="0"/>
          <w:marTop w:val="0"/>
          <w:marBottom w:val="0"/>
          <w:divBdr>
            <w:top w:val="none" w:sz="0" w:space="0" w:color="auto"/>
            <w:left w:val="none" w:sz="0" w:space="0" w:color="auto"/>
            <w:bottom w:val="none" w:sz="0" w:space="0" w:color="auto"/>
            <w:right w:val="none" w:sz="0" w:space="0" w:color="auto"/>
          </w:divBdr>
        </w:div>
        <w:div w:id="1587613109">
          <w:marLeft w:val="0"/>
          <w:marRight w:val="0"/>
          <w:marTop w:val="0"/>
          <w:marBottom w:val="0"/>
          <w:divBdr>
            <w:top w:val="none" w:sz="0" w:space="0" w:color="auto"/>
            <w:left w:val="none" w:sz="0" w:space="0" w:color="auto"/>
            <w:bottom w:val="none" w:sz="0" w:space="0" w:color="auto"/>
            <w:right w:val="none" w:sz="0" w:space="0" w:color="auto"/>
          </w:divBdr>
        </w:div>
        <w:div w:id="1458793685">
          <w:marLeft w:val="0"/>
          <w:marRight w:val="0"/>
          <w:marTop w:val="0"/>
          <w:marBottom w:val="0"/>
          <w:divBdr>
            <w:top w:val="none" w:sz="0" w:space="0" w:color="auto"/>
            <w:left w:val="none" w:sz="0" w:space="0" w:color="auto"/>
            <w:bottom w:val="none" w:sz="0" w:space="0" w:color="auto"/>
            <w:right w:val="none" w:sz="0" w:space="0" w:color="auto"/>
          </w:divBdr>
        </w:div>
        <w:div w:id="1306202539">
          <w:marLeft w:val="0"/>
          <w:marRight w:val="0"/>
          <w:marTop w:val="0"/>
          <w:marBottom w:val="0"/>
          <w:divBdr>
            <w:top w:val="none" w:sz="0" w:space="0" w:color="auto"/>
            <w:left w:val="none" w:sz="0" w:space="0" w:color="auto"/>
            <w:bottom w:val="none" w:sz="0" w:space="0" w:color="auto"/>
            <w:right w:val="none" w:sz="0" w:space="0" w:color="auto"/>
          </w:divBdr>
        </w:div>
        <w:div w:id="1406150710">
          <w:marLeft w:val="0"/>
          <w:marRight w:val="0"/>
          <w:marTop w:val="0"/>
          <w:marBottom w:val="0"/>
          <w:divBdr>
            <w:top w:val="none" w:sz="0" w:space="0" w:color="auto"/>
            <w:left w:val="none" w:sz="0" w:space="0" w:color="auto"/>
            <w:bottom w:val="none" w:sz="0" w:space="0" w:color="auto"/>
            <w:right w:val="none" w:sz="0" w:space="0" w:color="auto"/>
          </w:divBdr>
        </w:div>
        <w:div w:id="977227000">
          <w:marLeft w:val="0"/>
          <w:marRight w:val="0"/>
          <w:marTop w:val="0"/>
          <w:marBottom w:val="0"/>
          <w:divBdr>
            <w:top w:val="none" w:sz="0" w:space="0" w:color="auto"/>
            <w:left w:val="none" w:sz="0" w:space="0" w:color="auto"/>
            <w:bottom w:val="none" w:sz="0" w:space="0" w:color="auto"/>
            <w:right w:val="none" w:sz="0" w:space="0" w:color="auto"/>
          </w:divBdr>
        </w:div>
        <w:div w:id="1487817986">
          <w:marLeft w:val="0"/>
          <w:marRight w:val="0"/>
          <w:marTop w:val="0"/>
          <w:marBottom w:val="0"/>
          <w:divBdr>
            <w:top w:val="none" w:sz="0" w:space="0" w:color="auto"/>
            <w:left w:val="none" w:sz="0" w:space="0" w:color="auto"/>
            <w:bottom w:val="none" w:sz="0" w:space="0" w:color="auto"/>
            <w:right w:val="none" w:sz="0" w:space="0" w:color="auto"/>
          </w:divBdr>
        </w:div>
        <w:div w:id="1447650288">
          <w:marLeft w:val="0"/>
          <w:marRight w:val="0"/>
          <w:marTop w:val="0"/>
          <w:marBottom w:val="0"/>
          <w:divBdr>
            <w:top w:val="none" w:sz="0" w:space="0" w:color="auto"/>
            <w:left w:val="none" w:sz="0" w:space="0" w:color="auto"/>
            <w:bottom w:val="none" w:sz="0" w:space="0" w:color="auto"/>
            <w:right w:val="none" w:sz="0" w:space="0" w:color="auto"/>
          </w:divBdr>
        </w:div>
        <w:div w:id="42339850">
          <w:marLeft w:val="0"/>
          <w:marRight w:val="0"/>
          <w:marTop w:val="0"/>
          <w:marBottom w:val="0"/>
          <w:divBdr>
            <w:top w:val="none" w:sz="0" w:space="0" w:color="auto"/>
            <w:left w:val="none" w:sz="0" w:space="0" w:color="auto"/>
            <w:bottom w:val="none" w:sz="0" w:space="0" w:color="auto"/>
            <w:right w:val="none" w:sz="0" w:space="0" w:color="auto"/>
          </w:divBdr>
        </w:div>
        <w:div w:id="874848453">
          <w:marLeft w:val="0"/>
          <w:marRight w:val="0"/>
          <w:marTop w:val="0"/>
          <w:marBottom w:val="0"/>
          <w:divBdr>
            <w:top w:val="none" w:sz="0" w:space="0" w:color="auto"/>
            <w:left w:val="none" w:sz="0" w:space="0" w:color="auto"/>
            <w:bottom w:val="none" w:sz="0" w:space="0" w:color="auto"/>
            <w:right w:val="none" w:sz="0" w:space="0" w:color="auto"/>
          </w:divBdr>
        </w:div>
        <w:div w:id="661665239">
          <w:marLeft w:val="0"/>
          <w:marRight w:val="0"/>
          <w:marTop w:val="0"/>
          <w:marBottom w:val="0"/>
          <w:divBdr>
            <w:top w:val="none" w:sz="0" w:space="0" w:color="auto"/>
            <w:left w:val="none" w:sz="0" w:space="0" w:color="auto"/>
            <w:bottom w:val="none" w:sz="0" w:space="0" w:color="auto"/>
            <w:right w:val="none" w:sz="0" w:space="0" w:color="auto"/>
          </w:divBdr>
        </w:div>
        <w:div w:id="575869140">
          <w:marLeft w:val="0"/>
          <w:marRight w:val="0"/>
          <w:marTop w:val="0"/>
          <w:marBottom w:val="0"/>
          <w:divBdr>
            <w:top w:val="none" w:sz="0" w:space="0" w:color="auto"/>
            <w:left w:val="none" w:sz="0" w:space="0" w:color="auto"/>
            <w:bottom w:val="none" w:sz="0" w:space="0" w:color="auto"/>
            <w:right w:val="none" w:sz="0" w:space="0" w:color="auto"/>
          </w:divBdr>
        </w:div>
        <w:div w:id="783962744">
          <w:marLeft w:val="0"/>
          <w:marRight w:val="0"/>
          <w:marTop w:val="0"/>
          <w:marBottom w:val="0"/>
          <w:divBdr>
            <w:top w:val="none" w:sz="0" w:space="0" w:color="auto"/>
            <w:left w:val="none" w:sz="0" w:space="0" w:color="auto"/>
            <w:bottom w:val="none" w:sz="0" w:space="0" w:color="auto"/>
            <w:right w:val="none" w:sz="0" w:space="0" w:color="auto"/>
          </w:divBdr>
        </w:div>
        <w:div w:id="1850751285">
          <w:marLeft w:val="0"/>
          <w:marRight w:val="0"/>
          <w:marTop w:val="0"/>
          <w:marBottom w:val="0"/>
          <w:divBdr>
            <w:top w:val="none" w:sz="0" w:space="0" w:color="auto"/>
            <w:left w:val="none" w:sz="0" w:space="0" w:color="auto"/>
            <w:bottom w:val="none" w:sz="0" w:space="0" w:color="auto"/>
            <w:right w:val="none" w:sz="0" w:space="0" w:color="auto"/>
          </w:divBdr>
        </w:div>
        <w:div w:id="1363556568">
          <w:marLeft w:val="0"/>
          <w:marRight w:val="0"/>
          <w:marTop w:val="0"/>
          <w:marBottom w:val="0"/>
          <w:divBdr>
            <w:top w:val="none" w:sz="0" w:space="0" w:color="auto"/>
            <w:left w:val="none" w:sz="0" w:space="0" w:color="auto"/>
            <w:bottom w:val="none" w:sz="0" w:space="0" w:color="auto"/>
            <w:right w:val="none" w:sz="0" w:space="0" w:color="auto"/>
          </w:divBdr>
        </w:div>
        <w:div w:id="1485470977">
          <w:marLeft w:val="0"/>
          <w:marRight w:val="0"/>
          <w:marTop w:val="0"/>
          <w:marBottom w:val="0"/>
          <w:divBdr>
            <w:top w:val="none" w:sz="0" w:space="0" w:color="auto"/>
            <w:left w:val="none" w:sz="0" w:space="0" w:color="auto"/>
            <w:bottom w:val="none" w:sz="0" w:space="0" w:color="auto"/>
            <w:right w:val="none" w:sz="0" w:space="0" w:color="auto"/>
          </w:divBdr>
        </w:div>
        <w:div w:id="1231429833">
          <w:marLeft w:val="0"/>
          <w:marRight w:val="0"/>
          <w:marTop w:val="0"/>
          <w:marBottom w:val="0"/>
          <w:divBdr>
            <w:top w:val="none" w:sz="0" w:space="0" w:color="auto"/>
            <w:left w:val="none" w:sz="0" w:space="0" w:color="auto"/>
            <w:bottom w:val="none" w:sz="0" w:space="0" w:color="auto"/>
            <w:right w:val="none" w:sz="0" w:space="0" w:color="auto"/>
          </w:divBdr>
        </w:div>
        <w:div w:id="1358701982">
          <w:marLeft w:val="0"/>
          <w:marRight w:val="0"/>
          <w:marTop w:val="0"/>
          <w:marBottom w:val="0"/>
          <w:divBdr>
            <w:top w:val="none" w:sz="0" w:space="0" w:color="auto"/>
            <w:left w:val="none" w:sz="0" w:space="0" w:color="auto"/>
            <w:bottom w:val="none" w:sz="0" w:space="0" w:color="auto"/>
            <w:right w:val="none" w:sz="0" w:space="0" w:color="auto"/>
          </w:divBdr>
        </w:div>
        <w:div w:id="1078094750">
          <w:marLeft w:val="0"/>
          <w:marRight w:val="0"/>
          <w:marTop w:val="0"/>
          <w:marBottom w:val="0"/>
          <w:divBdr>
            <w:top w:val="none" w:sz="0" w:space="0" w:color="auto"/>
            <w:left w:val="none" w:sz="0" w:space="0" w:color="auto"/>
            <w:bottom w:val="none" w:sz="0" w:space="0" w:color="auto"/>
            <w:right w:val="none" w:sz="0" w:space="0" w:color="auto"/>
          </w:divBdr>
        </w:div>
        <w:div w:id="868955873">
          <w:marLeft w:val="0"/>
          <w:marRight w:val="0"/>
          <w:marTop w:val="0"/>
          <w:marBottom w:val="0"/>
          <w:divBdr>
            <w:top w:val="none" w:sz="0" w:space="0" w:color="auto"/>
            <w:left w:val="none" w:sz="0" w:space="0" w:color="auto"/>
            <w:bottom w:val="none" w:sz="0" w:space="0" w:color="auto"/>
            <w:right w:val="none" w:sz="0" w:space="0" w:color="auto"/>
          </w:divBdr>
        </w:div>
        <w:div w:id="1566838307">
          <w:marLeft w:val="0"/>
          <w:marRight w:val="0"/>
          <w:marTop w:val="0"/>
          <w:marBottom w:val="0"/>
          <w:divBdr>
            <w:top w:val="none" w:sz="0" w:space="0" w:color="auto"/>
            <w:left w:val="none" w:sz="0" w:space="0" w:color="auto"/>
            <w:bottom w:val="none" w:sz="0" w:space="0" w:color="auto"/>
            <w:right w:val="none" w:sz="0" w:space="0" w:color="auto"/>
          </w:divBdr>
        </w:div>
        <w:div w:id="1535265356">
          <w:marLeft w:val="0"/>
          <w:marRight w:val="0"/>
          <w:marTop w:val="0"/>
          <w:marBottom w:val="0"/>
          <w:divBdr>
            <w:top w:val="none" w:sz="0" w:space="0" w:color="auto"/>
            <w:left w:val="none" w:sz="0" w:space="0" w:color="auto"/>
            <w:bottom w:val="none" w:sz="0" w:space="0" w:color="auto"/>
            <w:right w:val="none" w:sz="0" w:space="0" w:color="auto"/>
          </w:divBdr>
        </w:div>
        <w:div w:id="1836605620">
          <w:marLeft w:val="0"/>
          <w:marRight w:val="0"/>
          <w:marTop w:val="0"/>
          <w:marBottom w:val="0"/>
          <w:divBdr>
            <w:top w:val="none" w:sz="0" w:space="0" w:color="auto"/>
            <w:left w:val="none" w:sz="0" w:space="0" w:color="auto"/>
            <w:bottom w:val="none" w:sz="0" w:space="0" w:color="auto"/>
            <w:right w:val="none" w:sz="0" w:space="0" w:color="auto"/>
          </w:divBdr>
        </w:div>
        <w:div w:id="1948385707">
          <w:marLeft w:val="0"/>
          <w:marRight w:val="0"/>
          <w:marTop w:val="0"/>
          <w:marBottom w:val="0"/>
          <w:divBdr>
            <w:top w:val="none" w:sz="0" w:space="0" w:color="auto"/>
            <w:left w:val="none" w:sz="0" w:space="0" w:color="auto"/>
            <w:bottom w:val="none" w:sz="0" w:space="0" w:color="auto"/>
            <w:right w:val="none" w:sz="0" w:space="0" w:color="auto"/>
          </w:divBdr>
        </w:div>
        <w:div w:id="286401128">
          <w:marLeft w:val="0"/>
          <w:marRight w:val="0"/>
          <w:marTop w:val="0"/>
          <w:marBottom w:val="0"/>
          <w:divBdr>
            <w:top w:val="none" w:sz="0" w:space="0" w:color="auto"/>
            <w:left w:val="none" w:sz="0" w:space="0" w:color="auto"/>
            <w:bottom w:val="none" w:sz="0" w:space="0" w:color="auto"/>
            <w:right w:val="none" w:sz="0" w:space="0" w:color="auto"/>
          </w:divBdr>
        </w:div>
        <w:div w:id="298190095">
          <w:marLeft w:val="0"/>
          <w:marRight w:val="0"/>
          <w:marTop w:val="0"/>
          <w:marBottom w:val="0"/>
          <w:divBdr>
            <w:top w:val="none" w:sz="0" w:space="0" w:color="auto"/>
            <w:left w:val="none" w:sz="0" w:space="0" w:color="auto"/>
            <w:bottom w:val="none" w:sz="0" w:space="0" w:color="auto"/>
            <w:right w:val="none" w:sz="0" w:space="0" w:color="auto"/>
          </w:divBdr>
        </w:div>
        <w:div w:id="488988108">
          <w:marLeft w:val="0"/>
          <w:marRight w:val="0"/>
          <w:marTop w:val="0"/>
          <w:marBottom w:val="0"/>
          <w:divBdr>
            <w:top w:val="none" w:sz="0" w:space="0" w:color="auto"/>
            <w:left w:val="none" w:sz="0" w:space="0" w:color="auto"/>
            <w:bottom w:val="none" w:sz="0" w:space="0" w:color="auto"/>
            <w:right w:val="none" w:sz="0" w:space="0" w:color="auto"/>
          </w:divBdr>
        </w:div>
        <w:div w:id="2102943200">
          <w:marLeft w:val="0"/>
          <w:marRight w:val="0"/>
          <w:marTop w:val="0"/>
          <w:marBottom w:val="0"/>
          <w:divBdr>
            <w:top w:val="none" w:sz="0" w:space="0" w:color="auto"/>
            <w:left w:val="none" w:sz="0" w:space="0" w:color="auto"/>
            <w:bottom w:val="none" w:sz="0" w:space="0" w:color="auto"/>
            <w:right w:val="none" w:sz="0" w:space="0" w:color="auto"/>
          </w:divBdr>
        </w:div>
        <w:div w:id="1969622611">
          <w:marLeft w:val="0"/>
          <w:marRight w:val="0"/>
          <w:marTop w:val="0"/>
          <w:marBottom w:val="0"/>
          <w:divBdr>
            <w:top w:val="none" w:sz="0" w:space="0" w:color="auto"/>
            <w:left w:val="none" w:sz="0" w:space="0" w:color="auto"/>
            <w:bottom w:val="none" w:sz="0" w:space="0" w:color="auto"/>
            <w:right w:val="none" w:sz="0" w:space="0" w:color="auto"/>
          </w:divBdr>
        </w:div>
        <w:div w:id="454297708">
          <w:marLeft w:val="0"/>
          <w:marRight w:val="0"/>
          <w:marTop w:val="0"/>
          <w:marBottom w:val="0"/>
          <w:divBdr>
            <w:top w:val="none" w:sz="0" w:space="0" w:color="auto"/>
            <w:left w:val="none" w:sz="0" w:space="0" w:color="auto"/>
            <w:bottom w:val="none" w:sz="0" w:space="0" w:color="auto"/>
            <w:right w:val="none" w:sz="0" w:space="0" w:color="auto"/>
          </w:divBdr>
        </w:div>
        <w:div w:id="408624776">
          <w:marLeft w:val="0"/>
          <w:marRight w:val="0"/>
          <w:marTop w:val="0"/>
          <w:marBottom w:val="0"/>
          <w:divBdr>
            <w:top w:val="none" w:sz="0" w:space="0" w:color="auto"/>
            <w:left w:val="none" w:sz="0" w:space="0" w:color="auto"/>
            <w:bottom w:val="none" w:sz="0" w:space="0" w:color="auto"/>
            <w:right w:val="none" w:sz="0" w:space="0" w:color="auto"/>
          </w:divBdr>
        </w:div>
        <w:div w:id="1298607388">
          <w:marLeft w:val="0"/>
          <w:marRight w:val="0"/>
          <w:marTop w:val="0"/>
          <w:marBottom w:val="0"/>
          <w:divBdr>
            <w:top w:val="none" w:sz="0" w:space="0" w:color="auto"/>
            <w:left w:val="none" w:sz="0" w:space="0" w:color="auto"/>
            <w:bottom w:val="none" w:sz="0" w:space="0" w:color="auto"/>
            <w:right w:val="none" w:sz="0" w:space="0" w:color="auto"/>
          </w:divBdr>
        </w:div>
        <w:div w:id="708266238">
          <w:marLeft w:val="0"/>
          <w:marRight w:val="0"/>
          <w:marTop w:val="0"/>
          <w:marBottom w:val="0"/>
          <w:divBdr>
            <w:top w:val="none" w:sz="0" w:space="0" w:color="auto"/>
            <w:left w:val="none" w:sz="0" w:space="0" w:color="auto"/>
            <w:bottom w:val="none" w:sz="0" w:space="0" w:color="auto"/>
            <w:right w:val="none" w:sz="0" w:space="0" w:color="auto"/>
          </w:divBdr>
        </w:div>
        <w:div w:id="1126237895">
          <w:marLeft w:val="0"/>
          <w:marRight w:val="0"/>
          <w:marTop w:val="0"/>
          <w:marBottom w:val="0"/>
          <w:divBdr>
            <w:top w:val="none" w:sz="0" w:space="0" w:color="auto"/>
            <w:left w:val="none" w:sz="0" w:space="0" w:color="auto"/>
            <w:bottom w:val="none" w:sz="0" w:space="0" w:color="auto"/>
            <w:right w:val="none" w:sz="0" w:space="0" w:color="auto"/>
          </w:divBdr>
        </w:div>
        <w:div w:id="314922165">
          <w:marLeft w:val="0"/>
          <w:marRight w:val="0"/>
          <w:marTop w:val="0"/>
          <w:marBottom w:val="0"/>
          <w:divBdr>
            <w:top w:val="none" w:sz="0" w:space="0" w:color="auto"/>
            <w:left w:val="none" w:sz="0" w:space="0" w:color="auto"/>
            <w:bottom w:val="none" w:sz="0" w:space="0" w:color="auto"/>
            <w:right w:val="none" w:sz="0" w:space="0" w:color="auto"/>
          </w:divBdr>
        </w:div>
        <w:div w:id="911424805">
          <w:marLeft w:val="0"/>
          <w:marRight w:val="0"/>
          <w:marTop w:val="0"/>
          <w:marBottom w:val="0"/>
          <w:divBdr>
            <w:top w:val="none" w:sz="0" w:space="0" w:color="auto"/>
            <w:left w:val="none" w:sz="0" w:space="0" w:color="auto"/>
            <w:bottom w:val="none" w:sz="0" w:space="0" w:color="auto"/>
            <w:right w:val="none" w:sz="0" w:space="0" w:color="auto"/>
          </w:divBdr>
        </w:div>
        <w:div w:id="1398938651">
          <w:marLeft w:val="0"/>
          <w:marRight w:val="0"/>
          <w:marTop w:val="0"/>
          <w:marBottom w:val="0"/>
          <w:divBdr>
            <w:top w:val="none" w:sz="0" w:space="0" w:color="auto"/>
            <w:left w:val="none" w:sz="0" w:space="0" w:color="auto"/>
            <w:bottom w:val="none" w:sz="0" w:space="0" w:color="auto"/>
            <w:right w:val="none" w:sz="0" w:space="0" w:color="auto"/>
          </w:divBdr>
        </w:div>
        <w:div w:id="1140148072">
          <w:marLeft w:val="0"/>
          <w:marRight w:val="0"/>
          <w:marTop w:val="0"/>
          <w:marBottom w:val="0"/>
          <w:divBdr>
            <w:top w:val="none" w:sz="0" w:space="0" w:color="auto"/>
            <w:left w:val="none" w:sz="0" w:space="0" w:color="auto"/>
            <w:bottom w:val="none" w:sz="0" w:space="0" w:color="auto"/>
            <w:right w:val="none" w:sz="0" w:space="0" w:color="auto"/>
          </w:divBdr>
        </w:div>
        <w:div w:id="1864784963">
          <w:marLeft w:val="0"/>
          <w:marRight w:val="0"/>
          <w:marTop w:val="0"/>
          <w:marBottom w:val="0"/>
          <w:divBdr>
            <w:top w:val="none" w:sz="0" w:space="0" w:color="auto"/>
            <w:left w:val="none" w:sz="0" w:space="0" w:color="auto"/>
            <w:bottom w:val="none" w:sz="0" w:space="0" w:color="auto"/>
            <w:right w:val="none" w:sz="0" w:space="0" w:color="auto"/>
          </w:divBdr>
        </w:div>
        <w:div w:id="743452751">
          <w:marLeft w:val="0"/>
          <w:marRight w:val="0"/>
          <w:marTop w:val="0"/>
          <w:marBottom w:val="0"/>
          <w:divBdr>
            <w:top w:val="none" w:sz="0" w:space="0" w:color="auto"/>
            <w:left w:val="none" w:sz="0" w:space="0" w:color="auto"/>
            <w:bottom w:val="none" w:sz="0" w:space="0" w:color="auto"/>
            <w:right w:val="none" w:sz="0" w:space="0" w:color="auto"/>
          </w:divBdr>
        </w:div>
        <w:div w:id="1662195906">
          <w:marLeft w:val="0"/>
          <w:marRight w:val="0"/>
          <w:marTop w:val="0"/>
          <w:marBottom w:val="0"/>
          <w:divBdr>
            <w:top w:val="none" w:sz="0" w:space="0" w:color="auto"/>
            <w:left w:val="none" w:sz="0" w:space="0" w:color="auto"/>
            <w:bottom w:val="none" w:sz="0" w:space="0" w:color="auto"/>
            <w:right w:val="none" w:sz="0" w:space="0" w:color="auto"/>
          </w:divBdr>
        </w:div>
        <w:div w:id="1342704479">
          <w:marLeft w:val="0"/>
          <w:marRight w:val="0"/>
          <w:marTop w:val="0"/>
          <w:marBottom w:val="0"/>
          <w:divBdr>
            <w:top w:val="none" w:sz="0" w:space="0" w:color="auto"/>
            <w:left w:val="none" w:sz="0" w:space="0" w:color="auto"/>
            <w:bottom w:val="none" w:sz="0" w:space="0" w:color="auto"/>
            <w:right w:val="none" w:sz="0" w:space="0" w:color="auto"/>
          </w:divBdr>
        </w:div>
        <w:div w:id="1112364982">
          <w:marLeft w:val="0"/>
          <w:marRight w:val="0"/>
          <w:marTop w:val="0"/>
          <w:marBottom w:val="0"/>
          <w:divBdr>
            <w:top w:val="none" w:sz="0" w:space="0" w:color="auto"/>
            <w:left w:val="none" w:sz="0" w:space="0" w:color="auto"/>
            <w:bottom w:val="none" w:sz="0" w:space="0" w:color="auto"/>
            <w:right w:val="none" w:sz="0" w:space="0" w:color="auto"/>
          </w:divBdr>
        </w:div>
        <w:div w:id="128864090">
          <w:marLeft w:val="0"/>
          <w:marRight w:val="0"/>
          <w:marTop w:val="0"/>
          <w:marBottom w:val="0"/>
          <w:divBdr>
            <w:top w:val="none" w:sz="0" w:space="0" w:color="auto"/>
            <w:left w:val="none" w:sz="0" w:space="0" w:color="auto"/>
            <w:bottom w:val="none" w:sz="0" w:space="0" w:color="auto"/>
            <w:right w:val="none" w:sz="0" w:space="0" w:color="auto"/>
          </w:divBdr>
        </w:div>
        <w:div w:id="1486166891">
          <w:marLeft w:val="0"/>
          <w:marRight w:val="0"/>
          <w:marTop w:val="0"/>
          <w:marBottom w:val="0"/>
          <w:divBdr>
            <w:top w:val="none" w:sz="0" w:space="0" w:color="auto"/>
            <w:left w:val="none" w:sz="0" w:space="0" w:color="auto"/>
            <w:bottom w:val="none" w:sz="0" w:space="0" w:color="auto"/>
            <w:right w:val="none" w:sz="0" w:space="0" w:color="auto"/>
          </w:divBdr>
        </w:div>
        <w:div w:id="1791119588">
          <w:marLeft w:val="0"/>
          <w:marRight w:val="0"/>
          <w:marTop w:val="0"/>
          <w:marBottom w:val="0"/>
          <w:divBdr>
            <w:top w:val="none" w:sz="0" w:space="0" w:color="auto"/>
            <w:left w:val="none" w:sz="0" w:space="0" w:color="auto"/>
            <w:bottom w:val="none" w:sz="0" w:space="0" w:color="auto"/>
            <w:right w:val="none" w:sz="0" w:space="0" w:color="auto"/>
          </w:divBdr>
        </w:div>
        <w:div w:id="1564365381">
          <w:marLeft w:val="0"/>
          <w:marRight w:val="0"/>
          <w:marTop w:val="0"/>
          <w:marBottom w:val="0"/>
          <w:divBdr>
            <w:top w:val="none" w:sz="0" w:space="0" w:color="auto"/>
            <w:left w:val="none" w:sz="0" w:space="0" w:color="auto"/>
            <w:bottom w:val="none" w:sz="0" w:space="0" w:color="auto"/>
            <w:right w:val="none" w:sz="0" w:space="0" w:color="auto"/>
          </w:divBdr>
        </w:div>
        <w:div w:id="1012293798">
          <w:marLeft w:val="0"/>
          <w:marRight w:val="0"/>
          <w:marTop w:val="0"/>
          <w:marBottom w:val="0"/>
          <w:divBdr>
            <w:top w:val="none" w:sz="0" w:space="0" w:color="auto"/>
            <w:left w:val="none" w:sz="0" w:space="0" w:color="auto"/>
            <w:bottom w:val="none" w:sz="0" w:space="0" w:color="auto"/>
            <w:right w:val="none" w:sz="0" w:space="0" w:color="auto"/>
          </w:divBdr>
        </w:div>
        <w:div w:id="1662196645">
          <w:marLeft w:val="0"/>
          <w:marRight w:val="0"/>
          <w:marTop w:val="0"/>
          <w:marBottom w:val="0"/>
          <w:divBdr>
            <w:top w:val="none" w:sz="0" w:space="0" w:color="auto"/>
            <w:left w:val="none" w:sz="0" w:space="0" w:color="auto"/>
            <w:bottom w:val="none" w:sz="0" w:space="0" w:color="auto"/>
            <w:right w:val="none" w:sz="0" w:space="0" w:color="auto"/>
          </w:divBdr>
        </w:div>
        <w:div w:id="510802721">
          <w:marLeft w:val="0"/>
          <w:marRight w:val="0"/>
          <w:marTop w:val="0"/>
          <w:marBottom w:val="0"/>
          <w:divBdr>
            <w:top w:val="none" w:sz="0" w:space="0" w:color="auto"/>
            <w:left w:val="none" w:sz="0" w:space="0" w:color="auto"/>
            <w:bottom w:val="none" w:sz="0" w:space="0" w:color="auto"/>
            <w:right w:val="none" w:sz="0" w:space="0" w:color="auto"/>
          </w:divBdr>
        </w:div>
        <w:div w:id="1840732103">
          <w:marLeft w:val="0"/>
          <w:marRight w:val="0"/>
          <w:marTop w:val="0"/>
          <w:marBottom w:val="0"/>
          <w:divBdr>
            <w:top w:val="none" w:sz="0" w:space="0" w:color="auto"/>
            <w:left w:val="none" w:sz="0" w:space="0" w:color="auto"/>
            <w:bottom w:val="none" w:sz="0" w:space="0" w:color="auto"/>
            <w:right w:val="none" w:sz="0" w:space="0" w:color="auto"/>
          </w:divBdr>
        </w:div>
        <w:div w:id="44836043">
          <w:marLeft w:val="0"/>
          <w:marRight w:val="0"/>
          <w:marTop w:val="0"/>
          <w:marBottom w:val="0"/>
          <w:divBdr>
            <w:top w:val="none" w:sz="0" w:space="0" w:color="auto"/>
            <w:left w:val="none" w:sz="0" w:space="0" w:color="auto"/>
            <w:bottom w:val="none" w:sz="0" w:space="0" w:color="auto"/>
            <w:right w:val="none" w:sz="0" w:space="0" w:color="auto"/>
          </w:divBdr>
        </w:div>
        <w:div w:id="186720880">
          <w:marLeft w:val="0"/>
          <w:marRight w:val="0"/>
          <w:marTop w:val="0"/>
          <w:marBottom w:val="0"/>
          <w:divBdr>
            <w:top w:val="none" w:sz="0" w:space="0" w:color="auto"/>
            <w:left w:val="none" w:sz="0" w:space="0" w:color="auto"/>
            <w:bottom w:val="none" w:sz="0" w:space="0" w:color="auto"/>
            <w:right w:val="none" w:sz="0" w:space="0" w:color="auto"/>
          </w:divBdr>
        </w:div>
        <w:div w:id="818420298">
          <w:marLeft w:val="0"/>
          <w:marRight w:val="0"/>
          <w:marTop w:val="0"/>
          <w:marBottom w:val="0"/>
          <w:divBdr>
            <w:top w:val="none" w:sz="0" w:space="0" w:color="auto"/>
            <w:left w:val="none" w:sz="0" w:space="0" w:color="auto"/>
            <w:bottom w:val="none" w:sz="0" w:space="0" w:color="auto"/>
            <w:right w:val="none" w:sz="0" w:space="0" w:color="auto"/>
          </w:divBdr>
        </w:div>
        <w:div w:id="344401572">
          <w:marLeft w:val="0"/>
          <w:marRight w:val="0"/>
          <w:marTop w:val="0"/>
          <w:marBottom w:val="0"/>
          <w:divBdr>
            <w:top w:val="none" w:sz="0" w:space="0" w:color="auto"/>
            <w:left w:val="none" w:sz="0" w:space="0" w:color="auto"/>
            <w:bottom w:val="none" w:sz="0" w:space="0" w:color="auto"/>
            <w:right w:val="none" w:sz="0" w:space="0" w:color="auto"/>
          </w:divBdr>
        </w:div>
        <w:div w:id="2090152829">
          <w:marLeft w:val="0"/>
          <w:marRight w:val="0"/>
          <w:marTop w:val="0"/>
          <w:marBottom w:val="0"/>
          <w:divBdr>
            <w:top w:val="none" w:sz="0" w:space="0" w:color="auto"/>
            <w:left w:val="none" w:sz="0" w:space="0" w:color="auto"/>
            <w:bottom w:val="none" w:sz="0" w:space="0" w:color="auto"/>
            <w:right w:val="none" w:sz="0" w:space="0" w:color="auto"/>
          </w:divBdr>
        </w:div>
        <w:div w:id="1675036588">
          <w:marLeft w:val="0"/>
          <w:marRight w:val="0"/>
          <w:marTop w:val="0"/>
          <w:marBottom w:val="0"/>
          <w:divBdr>
            <w:top w:val="none" w:sz="0" w:space="0" w:color="auto"/>
            <w:left w:val="none" w:sz="0" w:space="0" w:color="auto"/>
            <w:bottom w:val="none" w:sz="0" w:space="0" w:color="auto"/>
            <w:right w:val="none" w:sz="0" w:space="0" w:color="auto"/>
          </w:divBdr>
        </w:div>
        <w:div w:id="1367102948">
          <w:marLeft w:val="0"/>
          <w:marRight w:val="0"/>
          <w:marTop w:val="0"/>
          <w:marBottom w:val="0"/>
          <w:divBdr>
            <w:top w:val="none" w:sz="0" w:space="0" w:color="auto"/>
            <w:left w:val="none" w:sz="0" w:space="0" w:color="auto"/>
            <w:bottom w:val="none" w:sz="0" w:space="0" w:color="auto"/>
            <w:right w:val="none" w:sz="0" w:space="0" w:color="auto"/>
          </w:divBdr>
        </w:div>
        <w:div w:id="861555722">
          <w:marLeft w:val="0"/>
          <w:marRight w:val="0"/>
          <w:marTop w:val="0"/>
          <w:marBottom w:val="0"/>
          <w:divBdr>
            <w:top w:val="none" w:sz="0" w:space="0" w:color="auto"/>
            <w:left w:val="none" w:sz="0" w:space="0" w:color="auto"/>
            <w:bottom w:val="none" w:sz="0" w:space="0" w:color="auto"/>
            <w:right w:val="none" w:sz="0" w:space="0" w:color="auto"/>
          </w:divBdr>
        </w:div>
        <w:div w:id="899440157">
          <w:marLeft w:val="0"/>
          <w:marRight w:val="0"/>
          <w:marTop w:val="0"/>
          <w:marBottom w:val="0"/>
          <w:divBdr>
            <w:top w:val="none" w:sz="0" w:space="0" w:color="auto"/>
            <w:left w:val="none" w:sz="0" w:space="0" w:color="auto"/>
            <w:bottom w:val="none" w:sz="0" w:space="0" w:color="auto"/>
            <w:right w:val="none" w:sz="0" w:space="0" w:color="auto"/>
          </w:divBdr>
        </w:div>
        <w:div w:id="435250961">
          <w:marLeft w:val="0"/>
          <w:marRight w:val="0"/>
          <w:marTop w:val="0"/>
          <w:marBottom w:val="0"/>
          <w:divBdr>
            <w:top w:val="none" w:sz="0" w:space="0" w:color="auto"/>
            <w:left w:val="none" w:sz="0" w:space="0" w:color="auto"/>
            <w:bottom w:val="none" w:sz="0" w:space="0" w:color="auto"/>
            <w:right w:val="none" w:sz="0" w:space="0" w:color="auto"/>
          </w:divBdr>
        </w:div>
        <w:div w:id="564221571">
          <w:marLeft w:val="0"/>
          <w:marRight w:val="0"/>
          <w:marTop w:val="0"/>
          <w:marBottom w:val="0"/>
          <w:divBdr>
            <w:top w:val="none" w:sz="0" w:space="0" w:color="auto"/>
            <w:left w:val="none" w:sz="0" w:space="0" w:color="auto"/>
            <w:bottom w:val="none" w:sz="0" w:space="0" w:color="auto"/>
            <w:right w:val="none" w:sz="0" w:space="0" w:color="auto"/>
          </w:divBdr>
        </w:div>
        <w:div w:id="177043841">
          <w:marLeft w:val="0"/>
          <w:marRight w:val="0"/>
          <w:marTop w:val="0"/>
          <w:marBottom w:val="0"/>
          <w:divBdr>
            <w:top w:val="none" w:sz="0" w:space="0" w:color="auto"/>
            <w:left w:val="none" w:sz="0" w:space="0" w:color="auto"/>
            <w:bottom w:val="none" w:sz="0" w:space="0" w:color="auto"/>
            <w:right w:val="none" w:sz="0" w:space="0" w:color="auto"/>
          </w:divBdr>
        </w:div>
        <w:div w:id="130440142">
          <w:marLeft w:val="0"/>
          <w:marRight w:val="0"/>
          <w:marTop w:val="0"/>
          <w:marBottom w:val="0"/>
          <w:divBdr>
            <w:top w:val="none" w:sz="0" w:space="0" w:color="auto"/>
            <w:left w:val="none" w:sz="0" w:space="0" w:color="auto"/>
            <w:bottom w:val="none" w:sz="0" w:space="0" w:color="auto"/>
            <w:right w:val="none" w:sz="0" w:space="0" w:color="auto"/>
          </w:divBdr>
        </w:div>
        <w:div w:id="560286053">
          <w:marLeft w:val="0"/>
          <w:marRight w:val="0"/>
          <w:marTop w:val="0"/>
          <w:marBottom w:val="0"/>
          <w:divBdr>
            <w:top w:val="none" w:sz="0" w:space="0" w:color="auto"/>
            <w:left w:val="none" w:sz="0" w:space="0" w:color="auto"/>
            <w:bottom w:val="none" w:sz="0" w:space="0" w:color="auto"/>
            <w:right w:val="none" w:sz="0" w:space="0" w:color="auto"/>
          </w:divBdr>
        </w:div>
        <w:div w:id="1399014487">
          <w:marLeft w:val="0"/>
          <w:marRight w:val="0"/>
          <w:marTop w:val="0"/>
          <w:marBottom w:val="0"/>
          <w:divBdr>
            <w:top w:val="none" w:sz="0" w:space="0" w:color="auto"/>
            <w:left w:val="none" w:sz="0" w:space="0" w:color="auto"/>
            <w:bottom w:val="none" w:sz="0" w:space="0" w:color="auto"/>
            <w:right w:val="none" w:sz="0" w:space="0" w:color="auto"/>
          </w:divBdr>
        </w:div>
        <w:div w:id="1666012707">
          <w:marLeft w:val="0"/>
          <w:marRight w:val="0"/>
          <w:marTop w:val="0"/>
          <w:marBottom w:val="0"/>
          <w:divBdr>
            <w:top w:val="none" w:sz="0" w:space="0" w:color="auto"/>
            <w:left w:val="none" w:sz="0" w:space="0" w:color="auto"/>
            <w:bottom w:val="none" w:sz="0" w:space="0" w:color="auto"/>
            <w:right w:val="none" w:sz="0" w:space="0" w:color="auto"/>
          </w:divBdr>
        </w:div>
        <w:div w:id="743649202">
          <w:marLeft w:val="0"/>
          <w:marRight w:val="0"/>
          <w:marTop w:val="0"/>
          <w:marBottom w:val="0"/>
          <w:divBdr>
            <w:top w:val="none" w:sz="0" w:space="0" w:color="auto"/>
            <w:left w:val="none" w:sz="0" w:space="0" w:color="auto"/>
            <w:bottom w:val="none" w:sz="0" w:space="0" w:color="auto"/>
            <w:right w:val="none" w:sz="0" w:space="0" w:color="auto"/>
          </w:divBdr>
        </w:div>
        <w:div w:id="1201868509">
          <w:marLeft w:val="0"/>
          <w:marRight w:val="0"/>
          <w:marTop w:val="0"/>
          <w:marBottom w:val="0"/>
          <w:divBdr>
            <w:top w:val="none" w:sz="0" w:space="0" w:color="auto"/>
            <w:left w:val="none" w:sz="0" w:space="0" w:color="auto"/>
            <w:bottom w:val="none" w:sz="0" w:space="0" w:color="auto"/>
            <w:right w:val="none" w:sz="0" w:space="0" w:color="auto"/>
          </w:divBdr>
        </w:div>
        <w:div w:id="1374504228">
          <w:marLeft w:val="0"/>
          <w:marRight w:val="0"/>
          <w:marTop w:val="0"/>
          <w:marBottom w:val="0"/>
          <w:divBdr>
            <w:top w:val="none" w:sz="0" w:space="0" w:color="auto"/>
            <w:left w:val="none" w:sz="0" w:space="0" w:color="auto"/>
            <w:bottom w:val="none" w:sz="0" w:space="0" w:color="auto"/>
            <w:right w:val="none" w:sz="0" w:space="0" w:color="auto"/>
          </w:divBdr>
        </w:div>
        <w:div w:id="183640656">
          <w:marLeft w:val="0"/>
          <w:marRight w:val="0"/>
          <w:marTop w:val="0"/>
          <w:marBottom w:val="0"/>
          <w:divBdr>
            <w:top w:val="none" w:sz="0" w:space="0" w:color="auto"/>
            <w:left w:val="none" w:sz="0" w:space="0" w:color="auto"/>
            <w:bottom w:val="none" w:sz="0" w:space="0" w:color="auto"/>
            <w:right w:val="none" w:sz="0" w:space="0" w:color="auto"/>
          </w:divBdr>
        </w:div>
        <w:div w:id="2067679619">
          <w:marLeft w:val="0"/>
          <w:marRight w:val="0"/>
          <w:marTop w:val="0"/>
          <w:marBottom w:val="0"/>
          <w:divBdr>
            <w:top w:val="none" w:sz="0" w:space="0" w:color="auto"/>
            <w:left w:val="none" w:sz="0" w:space="0" w:color="auto"/>
            <w:bottom w:val="none" w:sz="0" w:space="0" w:color="auto"/>
            <w:right w:val="none" w:sz="0" w:space="0" w:color="auto"/>
          </w:divBdr>
        </w:div>
        <w:div w:id="1233201044">
          <w:marLeft w:val="0"/>
          <w:marRight w:val="0"/>
          <w:marTop w:val="0"/>
          <w:marBottom w:val="0"/>
          <w:divBdr>
            <w:top w:val="none" w:sz="0" w:space="0" w:color="auto"/>
            <w:left w:val="none" w:sz="0" w:space="0" w:color="auto"/>
            <w:bottom w:val="none" w:sz="0" w:space="0" w:color="auto"/>
            <w:right w:val="none" w:sz="0" w:space="0" w:color="auto"/>
          </w:divBdr>
        </w:div>
        <w:div w:id="2042701025">
          <w:marLeft w:val="0"/>
          <w:marRight w:val="0"/>
          <w:marTop w:val="0"/>
          <w:marBottom w:val="0"/>
          <w:divBdr>
            <w:top w:val="none" w:sz="0" w:space="0" w:color="auto"/>
            <w:left w:val="none" w:sz="0" w:space="0" w:color="auto"/>
            <w:bottom w:val="none" w:sz="0" w:space="0" w:color="auto"/>
            <w:right w:val="none" w:sz="0" w:space="0" w:color="auto"/>
          </w:divBdr>
        </w:div>
        <w:div w:id="1897012429">
          <w:marLeft w:val="0"/>
          <w:marRight w:val="0"/>
          <w:marTop w:val="0"/>
          <w:marBottom w:val="0"/>
          <w:divBdr>
            <w:top w:val="none" w:sz="0" w:space="0" w:color="auto"/>
            <w:left w:val="none" w:sz="0" w:space="0" w:color="auto"/>
            <w:bottom w:val="none" w:sz="0" w:space="0" w:color="auto"/>
            <w:right w:val="none" w:sz="0" w:space="0" w:color="auto"/>
          </w:divBdr>
        </w:div>
        <w:div w:id="1859076399">
          <w:marLeft w:val="0"/>
          <w:marRight w:val="0"/>
          <w:marTop w:val="0"/>
          <w:marBottom w:val="0"/>
          <w:divBdr>
            <w:top w:val="none" w:sz="0" w:space="0" w:color="auto"/>
            <w:left w:val="none" w:sz="0" w:space="0" w:color="auto"/>
            <w:bottom w:val="none" w:sz="0" w:space="0" w:color="auto"/>
            <w:right w:val="none" w:sz="0" w:space="0" w:color="auto"/>
          </w:divBdr>
        </w:div>
        <w:div w:id="942880470">
          <w:marLeft w:val="0"/>
          <w:marRight w:val="0"/>
          <w:marTop w:val="0"/>
          <w:marBottom w:val="0"/>
          <w:divBdr>
            <w:top w:val="none" w:sz="0" w:space="0" w:color="auto"/>
            <w:left w:val="none" w:sz="0" w:space="0" w:color="auto"/>
            <w:bottom w:val="none" w:sz="0" w:space="0" w:color="auto"/>
            <w:right w:val="none" w:sz="0" w:space="0" w:color="auto"/>
          </w:divBdr>
        </w:div>
        <w:div w:id="1296909022">
          <w:marLeft w:val="0"/>
          <w:marRight w:val="0"/>
          <w:marTop w:val="0"/>
          <w:marBottom w:val="0"/>
          <w:divBdr>
            <w:top w:val="none" w:sz="0" w:space="0" w:color="auto"/>
            <w:left w:val="none" w:sz="0" w:space="0" w:color="auto"/>
            <w:bottom w:val="none" w:sz="0" w:space="0" w:color="auto"/>
            <w:right w:val="none" w:sz="0" w:space="0" w:color="auto"/>
          </w:divBdr>
        </w:div>
        <w:div w:id="1418820484">
          <w:marLeft w:val="0"/>
          <w:marRight w:val="0"/>
          <w:marTop w:val="0"/>
          <w:marBottom w:val="0"/>
          <w:divBdr>
            <w:top w:val="none" w:sz="0" w:space="0" w:color="auto"/>
            <w:left w:val="none" w:sz="0" w:space="0" w:color="auto"/>
            <w:bottom w:val="none" w:sz="0" w:space="0" w:color="auto"/>
            <w:right w:val="none" w:sz="0" w:space="0" w:color="auto"/>
          </w:divBdr>
        </w:div>
        <w:div w:id="817186677">
          <w:marLeft w:val="0"/>
          <w:marRight w:val="0"/>
          <w:marTop w:val="0"/>
          <w:marBottom w:val="0"/>
          <w:divBdr>
            <w:top w:val="none" w:sz="0" w:space="0" w:color="auto"/>
            <w:left w:val="none" w:sz="0" w:space="0" w:color="auto"/>
            <w:bottom w:val="none" w:sz="0" w:space="0" w:color="auto"/>
            <w:right w:val="none" w:sz="0" w:space="0" w:color="auto"/>
          </w:divBdr>
        </w:div>
        <w:div w:id="29650234">
          <w:marLeft w:val="0"/>
          <w:marRight w:val="0"/>
          <w:marTop w:val="0"/>
          <w:marBottom w:val="0"/>
          <w:divBdr>
            <w:top w:val="none" w:sz="0" w:space="0" w:color="auto"/>
            <w:left w:val="none" w:sz="0" w:space="0" w:color="auto"/>
            <w:bottom w:val="none" w:sz="0" w:space="0" w:color="auto"/>
            <w:right w:val="none" w:sz="0" w:space="0" w:color="auto"/>
          </w:divBdr>
        </w:div>
        <w:div w:id="66653221">
          <w:marLeft w:val="0"/>
          <w:marRight w:val="0"/>
          <w:marTop w:val="0"/>
          <w:marBottom w:val="0"/>
          <w:divBdr>
            <w:top w:val="none" w:sz="0" w:space="0" w:color="auto"/>
            <w:left w:val="none" w:sz="0" w:space="0" w:color="auto"/>
            <w:bottom w:val="none" w:sz="0" w:space="0" w:color="auto"/>
            <w:right w:val="none" w:sz="0" w:space="0" w:color="auto"/>
          </w:divBdr>
        </w:div>
        <w:div w:id="2017341233">
          <w:marLeft w:val="0"/>
          <w:marRight w:val="0"/>
          <w:marTop w:val="0"/>
          <w:marBottom w:val="0"/>
          <w:divBdr>
            <w:top w:val="none" w:sz="0" w:space="0" w:color="auto"/>
            <w:left w:val="none" w:sz="0" w:space="0" w:color="auto"/>
            <w:bottom w:val="none" w:sz="0" w:space="0" w:color="auto"/>
            <w:right w:val="none" w:sz="0" w:space="0" w:color="auto"/>
          </w:divBdr>
        </w:div>
        <w:div w:id="270165493">
          <w:marLeft w:val="0"/>
          <w:marRight w:val="0"/>
          <w:marTop w:val="0"/>
          <w:marBottom w:val="0"/>
          <w:divBdr>
            <w:top w:val="none" w:sz="0" w:space="0" w:color="auto"/>
            <w:left w:val="none" w:sz="0" w:space="0" w:color="auto"/>
            <w:bottom w:val="none" w:sz="0" w:space="0" w:color="auto"/>
            <w:right w:val="none" w:sz="0" w:space="0" w:color="auto"/>
          </w:divBdr>
        </w:div>
        <w:div w:id="138502819">
          <w:marLeft w:val="0"/>
          <w:marRight w:val="0"/>
          <w:marTop w:val="0"/>
          <w:marBottom w:val="0"/>
          <w:divBdr>
            <w:top w:val="none" w:sz="0" w:space="0" w:color="auto"/>
            <w:left w:val="none" w:sz="0" w:space="0" w:color="auto"/>
            <w:bottom w:val="none" w:sz="0" w:space="0" w:color="auto"/>
            <w:right w:val="none" w:sz="0" w:space="0" w:color="auto"/>
          </w:divBdr>
        </w:div>
        <w:div w:id="597174889">
          <w:marLeft w:val="0"/>
          <w:marRight w:val="0"/>
          <w:marTop w:val="0"/>
          <w:marBottom w:val="0"/>
          <w:divBdr>
            <w:top w:val="none" w:sz="0" w:space="0" w:color="auto"/>
            <w:left w:val="none" w:sz="0" w:space="0" w:color="auto"/>
            <w:bottom w:val="none" w:sz="0" w:space="0" w:color="auto"/>
            <w:right w:val="none" w:sz="0" w:space="0" w:color="auto"/>
          </w:divBdr>
        </w:div>
        <w:div w:id="424808322">
          <w:marLeft w:val="0"/>
          <w:marRight w:val="0"/>
          <w:marTop w:val="0"/>
          <w:marBottom w:val="0"/>
          <w:divBdr>
            <w:top w:val="none" w:sz="0" w:space="0" w:color="auto"/>
            <w:left w:val="none" w:sz="0" w:space="0" w:color="auto"/>
            <w:bottom w:val="none" w:sz="0" w:space="0" w:color="auto"/>
            <w:right w:val="none" w:sz="0" w:space="0" w:color="auto"/>
          </w:divBdr>
        </w:div>
        <w:div w:id="1760058124">
          <w:marLeft w:val="0"/>
          <w:marRight w:val="0"/>
          <w:marTop w:val="0"/>
          <w:marBottom w:val="0"/>
          <w:divBdr>
            <w:top w:val="none" w:sz="0" w:space="0" w:color="auto"/>
            <w:left w:val="none" w:sz="0" w:space="0" w:color="auto"/>
            <w:bottom w:val="none" w:sz="0" w:space="0" w:color="auto"/>
            <w:right w:val="none" w:sz="0" w:space="0" w:color="auto"/>
          </w:divBdr>
        </w:div>
        <w:div w:id="2056923926">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2050104259">
          <w:marLeft w:val="0"/>
          <w:marRight w:val="0"/>
          <w:marTop w:val="0"/>
          <w:marBottom w:val="0"/>
          <w:divBdr>
            <w:top w:val="none" w:sz="0" w:space="0" w:color="auto"/>
            <w:left w:val="none" w:sz="0" w:space="0" w:color="auto"/>
            <w:bottom w:val="none" w:sz="0" w:space="0" w:color="auto"/>
            <w:right w:val="none" w:sz="0" w:space="0" w:color="auto"/>
          </w:divBdr>
        </w:div>
        <w:div w:id="352196338">
          <w:marLeft w:val="0"/>
          <w:marRight w:val="0"/>
          <w:marTop w:val="0"/>
          <w:marBottom w:val="0"/>
          <w:divBdr>
            <w:top w:val="none" w:sz="0" w:space="0" w:color="auto"/>
            <w:left w:val="none" w:sz="0" w:space="0" w:color="auto"/>
            <w:bottom w:val="none" w:sz="0" w:space="0" w:color="auto"/>
            <w:right w:val="none" w:sz="0" w:space="0" w:color="auto"/>
          </w:divBdr>
        </w:div>
        <w:div w:id="1670061330">
          <w:marLeft w:val="0"/>
          <w:marRight w:val="0"/>
          <w:marTop w:val="0"/>
          <w:marBottom w:val="0"/>
          <w:divBdr>
            <w:top w:val="none" w:sz="0" w:space="0" w:color="auto"/>
            <w:left w:val="none" w:sz="0" w:space="0" w:color="auto"/>
            <w:bottom w:val="none" w:sz="0" w:space="0" w:color="auto"/>
            <w:right w:val="none" w:sz="0" w:space="0" w:color="auto"/>
          </w:divBdr>
        </w:div>
        <w:div w:id="1184788612">
          <w:marLeft w:val="0"/>
          <w:marRight w:val="0"/>
          <w:marTop w:val="0"/>
          <w:marBottom w:val="0"/>
          <w:divBdr>
            <w:top w:val="none" w:sz="0" w:space="0" w:color="auto"/>
            <w:left w:val="none" w:sz="0" w:space="0" w:color="auto"/>
            <w:bottom w:val="none" w:sz="0" w:space="0" w:color="auto"/>
            <w:right w:val="none" w:sz="0" w:space="0" w:color="auto"/>
          </w:divBdr>
        </w:div>
        <w:div w:id="541015560">
          <w:marLeft w:val="0"/>
          <w:marRight w:val="0"/>
          <w:marTop w:val="0"/>
          <w:marBottom w:val="0"/>
          <w:divBdr>
            <w:top w:val="none" w:sz="0" w:space="0" w:color="auto"/>
            <w:left w:val="none" w:sz="0" w:space="0" w:color="auto"/>
            <w:bottom w:val="none" w:sz="0" w:space="0" w:color="auto"/>
            <w:right w:val="none" w:sz="0" w:space="0" w:color="auto"/>
          </w:divBdr>
        </w:div>
        <w:div w:id="1521090657">
          <w:marLeft w:val="0"/>
          <w:marRight w:val="0"/>
          <w:marTop w:val="0"/>
          <w:marBottom w:val="0"/>
          <w:divBdr>
            <w:top w:val="none" w:sz="0" w:space="0" w:color="auto"/>
            <w:left w:val="none" w:sz="0" w:space="0" w:color="auto"/>
            <w:bottom w:val="none" w:sz="0" w:space="0" w:color="auto"/>
            <w:right w:val="none" w:sz="0" w:space="0" w:color="auto"/>
          </w:divBdr>
        </w:div>
        <w:div w:id="38551374">
          <w:marLeft w:val="0"/>
          <w:marRight w:val="0"/>
          <w:marTop w:val="0"/>
          <w:marBottom w:val="0"/>
          <w:divBdr>
            <w:top w:val="none" w:sz="0" w:space="0" w:color="auto"/>
            <w:left w:val="none" w:sz="0" w:space="0" w:color="auto"/>
            <w:bottom w:val="none" w:sz="0" w:space="0" w:color="auto"/>
            <w:right w:val="none" w:sz="0" w:space="0" w:color="auto"/>
          </w:divBdr>
        </w:div>
        <w:div w:id="971400121">
          <w:marLeft w:val="0"/>
          <w:marRight w:val="0"/>
          <w:marTop w:val="0"/>
          <w:marBottom w:val="0"/>
          <w:divBdr>
            <w:top w:val="none" w:sz="0" w:space="0" w:color="auto"/>
            <w:left w:val="none" w:sz="0" w:space="0" w:color="auto"/>
            <w:bottom w:val="none" w:sz="0" w:space="0" w:color="auto"/>
            <w:right w:val="none" w:sz="0" w:space="0" w:color="auto"/>
          </w:divBdr>
        </w:div>
        <w:div w:id="1594165603">
          <w:marLeft w:val="0"/>
          <w:marRight w:val="0"/>
          <w:marTop w:val="0"/>
          <w:marBottom w:val="0"/>
          <w:divBdr>
            <w:top w:val="none" w:sz="0" w:space="0" w:color="auto"/>
            <w:left w:val="none" w:sz="0" w:space="0" w:color="auto"/>
            <w:bottom w:val="none" w:sz="0" w:space="0" w:color="auto"/>
            <w:right w:val="none" w:sz="0" w:space="0" w:color="auto"/>
          </w:divBdr>
        </w:div>
        <w:div w:id="323555028">
          <w:marLeft w:val="0"/>
          <w:marRight w:val="0"/>
          <w:marTop w:val="0"/>
          <w:marBottom w:val="0"/>
          <w:divBdr>
            <w:top w:val="none" w:sz="0" w:space="0" w:color="auto"/>
            <w:left w:val="none" w:sz="0" w:space="0" w:color="auto"/>
            <w:bottom w:val="none" w:sz="0" w:space="0" w:color="auto"/>
            <w:right w:val="none" w:sz="0" w:space="0" w:color="auto"/>
          </w:divBdr>
        </w:div>
        <w:div w:id="1444031315">
          <w:marLeft w:val="0"/>
          <w:marRight w:val="0"/>
          <w:marTop w:val="0"/>
          <w:marBottom w:val="0"/>
          <w:divBdr>
            <w:top w:val="none" w:sz="0" w:space="0" w:color="auto"/>
            <w:left w:val="none" w:sz="0" w:space="0" w:color="auto"/>
            <w:bottom w:val="none" w:sz="0" w:space="0" w:color="auto"/>
            <w:right w:val="none" w:sz="0" w:space="0" w:color="auto"/>
          </w:divBdr>
        </w:div>
        <w:div w:id="426658056">
          <w:marLeft w:val="0"/>
          <w:marRight w:val="0"/>
          <w:marTop w:val="0"/>
          <w:marBottom w:val="0"/>
          <w:divBdr>
            <w:top w:val="none" w:sz="0" w:space="0" w:color="auto"/>
            <w:left w:val="none" w:sz="0" w:space="0" w:color="auto"/>
            <w:bottom w:val="none" w:sz="0" w:space="0" w:color="auto"/>
            <w:right w:val="none" w:sz="0" w:space="0" w:color="auto"/>
          </w:divBdr>
        </w:div>
        <w:div w:id="1540507040">
          <w:marLeft w:val="0"/>
          <w:marRight w:val="0"/>
          <w:marTop w:val="0"/>
          <w:marBottom w:val="0"/>
          <w:divBdr>
            <w:top w:val="none" w:sz="0" w:space="0" w:color="auto"/>
            <w:left w:val="none" w:sz="0" w:space="0" w:color="auto"/>
            <w:bottom w:val="none" w:sz="0" w:space="0" w:color="auto"/>
            <w:right w:val="none" w:sz="0" w:space="0" w:color="auto"/>
          </w:divBdr>
        </w:div>
        <w:div w:id="635332398">
          <w:marLeft w:val="0"/>
          <w:marRight w:val="0"/>
          <w:marTop w:val="0"/>
          <w:marBottom w:val="0"/>
          <w:divBdr>
            <w:top w:val="none" w:sz="0" w:space="0" w:color="auto"/>
            <w:left w:val="none" w:sz="0" w:space="0" w:color="auto"/>
            <w:bottom w:val="none" w:sz="0" w:space="0" w:color="auto"/>
            <w:right w:val="none" w:sz="0" w:space="0" w:color="auto"/>
          </w:divBdr>
        </w:div>
        <w:div w:id="1762215892">
          <w:marLeft w:val="0"/>
          <w:marRight w:val="0"/>
          <w:marTop w:val="0"/>
          <w:marBottom w:val="0"/>
          <w:divBdr>
            <w:top w:val="none" w:sz="0" w:space="0" w:color="auto"/>
            <w:left w:val="none" w:sz="0" w:space="0" w:color="auto"/>
            <w:bottom w:val="none" w:sz="0" w:space="0" w:color="auto"/>
            <w:right w:val="none" w:sz="0" w:space="0" w:color="auto"/>
          </w:divBdr>
        </w:div>
        <w:div w:id="825707728">
          <w:marLeft w:val="0"/>
          <w:marRight w:val="0"/>
          <w:marTop w:val="0"/>
          <w:marBottom w:val="0"/>
          <w:divBdr>
            <w:top w:val="none" w:sz="0" w:space="0" w:color="auto"/>
            <w:left w:val="none" w:sz="0" w:space="0" w:color="auto"/>
            <w:bottom w:val="none" w:sz="0" w:space="0" w:color="auto"/>
            <w:right w:val="none" w:sz="0" w:space="0" w:color="auto"/>
          </w:divBdr>
        </w:div>
        <w:div w:id="1430085584">
          <w:marLeft w:val="0"/>
          <w:marRight w:val="0"/>
          <w:marTop w:val="0"/>
          <w:marBottom w:val="0"/>
          <w:divBdr>
            <w:top w:val="none" w:sz="0" w:space="0" w:color="auto"/>
            <w:left w:val="none" w:sz="0" w:space="0" w:color="auto"/>
            <w:bottom w:val="none" w:sz="0" w:space="0" w:color="auto"/>
            <w:right w:val="none" w:sz="0" w:space="0" w:color="auto"/>
          </w:divBdr>
        </w:div>
        <w:div w:id="1112286517">
          <w:marLeft w:val="0"/>
          <w:marRight w:val="0"/>
          <w:marTop w:val="0"/>
          <w:marBottom w:val="0"/>
          <w:divBdr>
            <w:top w:val="none" w:sz="0" w:space="0" w:color="auto"/>
            <w:left w:val="none" w:sz="0" w:space="0" w:color="auto"/>
            <w:bottom w:val="none" w:sz="0" w:space="0" w:color="auto"/>
            <w:right w:val="none" w:sz="0" w:space="0" w:color="auto"/>
          </w:divBdr>
        </w:div>
        <w:div w:id="1714766253">
          <w:marLeft w:val="0"/>
          <w:marRight w:val="0"/>
          <w:marTop w:val="0"/>
          <w:marBottom w:val="0"/>
          <w:divBdr>
            <w:top w:val="none" w:sz="0" w:space="0" w:color="auto"/>
            <w:left w:val="none" w:sz="0" w:space="0" w:color="auto"/>
            <w:bottom w:val="none" w:sz="0" w:space="0" w:color="auto"/>
            <w:right w:val="none" w:sz="0" w:space="0" w:color="auto"/>
          </w:divBdr>
        </w:div>
        <w:div w:id="877624227">
          <w:marLeft w:val="0"/>
          <w:marRight w:val="0"/>
          <w:marTop w:val="0"/>
          <w:marBottom w:val="0"/>
          <w:divBdr>
            <w:top w:val="none" w:sz="0" w:space="0" w:color="auto"/>
            <w:left w:val="none" w:sz="0" w:space="0" w:color="auto"/>
            <w:bottom w:val="none" w:sz="0" w:space="0" w:color="auto"/>
            <w:right w:val="none" w:sz="0" w:space="0" w:color="auto"/>
          </w:divBdr>
        </w:div>
        <w:div w:id="1156797423">
          <w:marLeft w:val="0"/>
          <w:marRight w:val="0"/>
          <w:marTop w:val="0"/>
          <w:marBottom w:val="0"/>
          <w:divBdr>
            <w:top w:val="none" w:sz="0" w:space="0" w:color="auto"/>
            <w:left w:val="none" w:sz="0" w:space="0" w:color="auto"/>
            <w:bottom w:val="none" w:sz="0" w:space="0" w:color="auto"/>
            <w:right w:val="none" w:sz="0" w:space="0" w:color="auto"/>
          </w:divBdr>
        </w:div>
        <w:div w:id="641349231">
          <w:marLeft w:val="0"/>
          <w:marRight w:val="0"/>
          <w:marTop w:val="0"/>
          <w:marBottom w:val="0"/>
          <w:divBdr>
            <w:top w:val="none" w:sz="0" w:space="0" w:color="auto"/>
            <w:left w:val="none" w:sz="0" w:space="0" w:color="auto"/>
            <w:bottom w:val="none" w:sz="0" w:space="0" w:color="auto"/>
            <w:right w:val="none" w:sz="0" w:space="0" w:color="auto"/>
          </w:divBdr>
        </w:div>
        <w:div w:id="1618751854">
          <w:marLeft w:val="0"/>
          <w:marRight w:val="0"/>
          <w:marTop w:val="0"/>
          <w:marBottom w:val="0"/>
          <w:divBdr>
            <w:top w:val="none" w:sz="0" w:space="0" w:color="auto"/>
            <w:left w:val="none" w:sz="0" w:space="0" w:color="auto"/>
            <w:bottom w:val="none" w:sz="0" w:space="0" w:color="auto"/>
            <w:right w:val="none" w:sz="0" w:space="0" w:color="auto"/>
          </w:divBdr>
        </w:div>
        <w:div w:id="1443845330">
          <w:marLeft w:val="0"/>
          <w:marRight w:val="0"/>
          <w:marTop w:val="0"/>
          <w:marBottom w:val="0"/>
          <w:divBdr>
            <w:top w:val="none" w:sz="0" w:space="0" w:color="auto"/>
            <w:left w:val="none" w:sz="0" w:space="0" w:color="auto"/>
            <w:bottom w:val="none" w:sz="0" w:space="0" w:color="auto"/>
            <w:right w:val="none" w:sz="0" w:space="0" w:color="auto"/>
          </w:divBdr>
        </w:div>
        <w:div w:id="410394217">
          <w:marLeft w:val="0"/>
          <w:marRight w:val="0"/>
          <w:marTop w:val="0"/>
          <w:marBottom w:val="0"/>
          <w:divBdr>
            <w:top w:val="none" w:sz="0" w:space="0" w:color="auto"/>
            <w:left w:val="none" w:sz="0" w:space="0" w:color="auto"/>
            <w:bottom w:val="none" w:sz="0" w:space="0" w:color="auto"/>
            <w:right w:val="none" w:sz="0" w:space="0" w:color="auto"/>
          </w:divBdr>
        </w:div>
        <w:div w:id="766268294">
          <w:marLeft w:val="0"/>
          <w:marRight w:val="0"/>
          <w:marTop w:val="0"/>
          <w:marBottom w:val="0"/>
          <w:divBdr>
            <w:top w:val="none" w:sz="0" w:space="0" w:color="auto"/>
            <w:left w:val="none" w:sz="0" w:space="0" w:color="auto"/>
            <w:bottom w:val="none" w:sz="0" w:space="0" w:color="auto"/>
            <w:right w:val="none" w:sz="0" w:space="0" w:color="auto"/>
          </w:divBdr>
        </w:div>
        <w:div w:id="1435127695">
          <w:marLeft w:val="0"/>
          <w:marRight w:val="0"/>
          <w:marTop w:val="0"/>
          <w:marBottom w:val="0"/>
          <w:divBdr>
            <w:top w:val="none" w:sz="0" w:space="0" w:color="auto"/>
            <w:left w:val="none" w:sz="0" w:space="0" w:color="auto"/>
            <w:bottom w:val="none" w:sz="0" w:space="0" w:color="auto"/>
            <w:right w:val="none" w:sz="0" w:space="0" w:color="auto"/>
          </w:divBdr>
        </w:div>
        <w:div w:id="1318680984">
          <w:marLeft w:val="0"/>
          <w:marRight w:val="0"/>
          <w:marTop w:val="0"/>
          <w:marBottom w:val="0"/>
          <w:divBdr>
            <w:top w:val="none" w:sz="0" w:space="0" w:color="auto"/>
            <w:left w:val="none" w:sz="0" w:space="0" w:color="auto"/>
            <w:bottom w:val="none" w:sz="0" w:space="0" w:color="auto"/>
            <w:right w:val="none" w:sz="0" w:space="0" w:color="auto"/>
          </w:divBdr>
        </w:div>
        <w:div w:id="1986082750">
          <w:marLeft w:val="0"/>
          <w:marRight w:val="0"/>
          <w:marTop w:val="0"/>
          <w:marBottom w:val="0"/>
          <w:divBdr>
            <w:top w:val="none" w:sz="0" w:space="0" w:color="auto"/>
            <w:left w:val="none" w:sz="0" w:space="0" w:color="auto"/>
            <w:bottom w:val="none" w:sz="0" w:space="0" w:color="auto"/>
            <w:right w:val="none" w:sz="0" w:space="0" w:color="auto"/>
          </w:divBdr>
        </w:div>
        <w:div w:id="256912140">
          <w:marLeft w:val="0"/>
          <w:marRight w:val="0"/>
          <w:marTop w:val="0"/>
          <w:marBottom w:val="0"/>
          <w:divBdr>
            <w:top w:val="none" w:sz="0" w:space="0" w:color="auto"/>
            <w:left w:val="none" w:sz="0" w:space="0" w:color="auto"/>
            <w:bottom w:val="none" w:sz="0" w:space="0" w:color="auto"/>
            <w:right w:val="none" w:sz="0" w:space="0" w:color="auto"/>
          </w:divBdr>
        </w:div>
        <w:div w:id="197932321">
          <w:marLeft w:val="0"/>
          <w:marRight w:val="0"/>
          <w:marTop w:val="0"/>
          <w:marBottom w:val="0"/>
          <w:divBdr>
            <w:top w:val="none" w:sz="0" w:space="0" w:color="auto"/>
            <w:left w:val="none" w:sz="0" w:space="0" w:color="auto"/>
            <w:bottom w:val="none" w:sz="0" w:space="0" w:color="auto"/>
            <w:right w:val="none" w:sz="0" w:space="0" w:color="auto"/>
          </w:divBdr>
        </w:div>
        <w:div w:id="1349021857">
          <w:marLeft w:val="0"/>
          <w:marRight w:val="0"/>
          <w:marTop w:val="0"/>
          <w:marBottom w:val="0"/>
          <w:divBdr>
            <w:top w:val="none" w:sz="0" w:space="0" w:color="auto"/>
            <w:left w:val="none" w:sz="0" w:space="0" w:color="auto"/>
            <w:bottom w:val="none" w:sz="0" w:space="0" w:color="auto"/>
            <w:right w:val="none" w:sz="0" w:space="0" w:color="auto"/>
          </w:divBdr>
        </w:div>
        <w:div w:id="1971010339">
          <w:marLeft w:val="0"/>
          <w:marRight w:val="0"/>
          <w:marTop w:val="0"/>
          <w:marBottom w:val="0"/>
          <w:divBdr>
            <w:top w:val="none" w:sz="0" w:space="0" w:color="auto"/>
            <w:left w:val="none" w:sz="0" w:space="0" w:color="auto"/>
            <w:bottom w:val="none" w:sz="0" w:space="0" w:color="auto"/>
            <w:right w:val="none" w:sz="0" w:space="0" w:color="auto"/>
          </w:divBdr>
        </w:div>
        <w:div w:id="1399284827">
          <w:marLeft w:val="0"/>
          <w:marRight w:val="0"/>
          <w:marTop w:val="0"/>
          <w:marBottom w:val="0"/>
          <w:divBdr>
            <w:top w:val="none" w:sz="0" w:space="0" w:color="auto"/>
            <w:left w:val="none" w:sz="0" w:space="0" w:color="auto"/>
            <w:bottom w:val="none" w:sz="0" w:space="0" w:color="auto"/>
            <w:right w:val="none" w:sz="0" w:space="0" w:color="auto"/>
          </w:divBdr>
        </w:div>
        <w:div w:id="264072283">
          <w:marLeft w:val="0"/>
          <w:marRight w:val="0"/>
          <w:marTop w:val="0"/>
          <w:marBottom w:val="0"/>
          <w:divBdr>
            <w:top w:val="none" w:sz="0" w:space="0" w:color="auto"/>
            <w:left w:val="none" w:sz="0" w:space="0" w:color="auto"/>
            <w:bottom w:val="none" w:sz="0" w:space="0" w:color="auto"/>
            <w:right w:val="none" w:sz="0" w:space="0" w:color="auto"/>
          </w:divBdr>
        </w:div>
        <w:div w:id="2060277257">
          <w:marLeft w:val="0"/>
          <w:marRight w:val="0"/>
          <w:marTop w:val="0"/>
          <w:marBottom w:val="0"/>
          <w:divBdr>
            <w:top w:val="none" w:sz="0" w:space="0" w:color="auto"/>
            <w:left w:val="none" w:sz="0" w:space="0" w:color="auto"/>
            <w:bottom w:val="none" w:sz="0" w:space="0" w:color="auto"/>
            <w:right w:val="none" w:sz="0" w:space="0" w:color="auto"/>
          </w:divBdr>
        </w:div>
        <w:div w:id="798767332">
          <w:marLeft w:val="0"/>
          <w:marRight w:val="0"/>
          <w:marTop w:val="0"/>
          <w:marBottom w:val="0"/>
          <w:divBdr>
            <w:top w:val="none" w:sz="0" w:space="0" w:color="auto"/>
            <w:left w:val="none" w:sz="0" w:space="0" w:color="auto"/>
            <w:bottom w:val="none" w:sz="0" w:space="0" w:color="auto"/>
            <w:right w:val="none" w:sz="0" w:space="0" w:color="auto"/>
          </w:divBdr>
        </w:div>
        <w:div w:id="215824190">
          <w:marLeft w:val="0"/>
          <w:marRight w:val="0"/>
          <w:marTop w:val="0"/>
          <w:marBottom w:val="0"/>
          <w:divBdr>
            <w:top w:val="none" w:sz="0" w:space="0" w:color="auto"/>
            <w:left w:val="none" w:sz="0" w:space="0" w:color="auto"/>
            <w:bottom w:val="none" w:sz="0" w:space="0" w:color="auto"/>
            <w:right w:val="none" w:sz="0" w:space="0" w:color="auto"/>
          </w:divBdr>
        </w:div>
        <w:div w:id="1795899829">
          <w:marLeft w:val="0"/>
          <w:marRight w:val="0"/>
          <w:marTop w:val="0"/>
          <w:marBottom w:val="0"/>
          <w:divBdr>
            <w:top w:val="none" w:sz="0" w:space="0" w:color="auto"/>
            <w:left w:val="none" w:sz="0" w:space="0" w:color="auto"/>
            <w:bottom w:val="none" w:sz="0" w:space="0" w:color="auto"/>
            <w:right w:val="none" w:sz="0" w:space="0" w:color="auto"/>
          </w:divBdr>
        </w:div>
        <w:div w:id="1428692795">
          <w:marLeft w:val="0"/>
          <w:marRight w:val="0"/>
          <w:marTop w:val="0"/>
          <w:marBottom w:val="0"/>
          <w:divBdr>
            <w:top w:val="none" w:sz="0" w:space="0" w:color="auto"/>
            <w:left w:val="none" w:sz="0" w:space="0" w:color="auto"/>
            <w:bottom w:val="none" w:sz="0" w:space="0" w:color="auto"/>
            <w:right w:val="none" w:sz="0" w:space="0" w:color="auto"/>
          </w:divBdr>
        </w:div>
        <w:div w:id="536166879">
          <w:marLeft w:val="0"/>
          <w:marRight w:val="0"/>
          <w:marTop w:val="0"/>
          <w:marBottom w:val="0"/>
          <w:divBdr>
            <w:top w:val="none" w:sz="0" w:space="0" w:color="auto"/>
            <w:left w:val="none" w:sz="0" w:space="0" w:color="auto"/>
            <w:bottom w:val="none" w:sz="0" w:space="0" w:color="auto"/>
            <w:right w:val="none" w:sz="0" w:space="0" w:color="auto"/>
          </w:divBdr>
        </w:div>
        <w:div w:id="303005123">
          <w:marLeft w:val="0"/>
          <w:marRight w:val="0"/>
          <w:marTop w:val="0"/>
          <w:marBottom w:val="0"/>
          <w:divBdr>
            <w:top w:val="none" w:sz="0" w:space="0" w:color="auto"/>
            <w:left w:val="none" w:sz="0" w:space="0" w:color="auto"/>
            <w:bottom w:val="none" w:sz="0" w:space="0" w:color="auto"/>
            <w:right w:val="none" w:sz="0" w:space="0" w:color="auto"/>
          </w:divBdr>
        </w:div>
        <w:div w:id="1332950426">
          <w:marLeft w:val="0"/>
          <w:marRight w:val="0"/>
          <w:marTop w:val="0"/>
          <w:marBottom w:val="0"/>
          <w:divBdr>
            <w:top w:val="none" w:sz="0" w:space="0" w:color="auto"/>
            <w:left w:val="none" w:sz="0" w:space="0" w:color="auto"/>
            <w:bottom w:val="none" w:sz="0" w:space="0" w:color="auto"/>
            <w:right w:val="none" w:sz="0" w:space="0" w:color="auto"/>
          </w:divBdr>
        </w:div>
        <w:div w:id="1840343265">
          <w:marLeft w:val="0"/>
          <w:marRight w:val="0"/>
          <w:marTop w:val="0"/>
          <w:marBottom w:val="0"/>
          <w:divBdr>
            <w:top w:val="none" w:sz="0" w:space="0" w:color="auto"/>
            <w:left w:val="none" w:sz="0" w:space="0" w:color="auto"/>
            <w:bottom w:val="none" w:sz="0" w:space="0" w:color="auto"/>
            <w:right w:val="none" w:sz="0" w:space="0" w:color="auto"/>
          </w:divBdr>
        </w:div>
        <w:div w:id="759452377">
          <w:marLeft w:val="0"/>
          <w:marRight w:val="0"/>
          <w:marTop w:val="0"/>
          <w:marBottom w:val="0"/>
          <w:divBdr>
            <w:top w:val="none" w:sz="0" w:space="0" w:color="auto"/>
            <w:left w:val="none" w:sz="0" w:space="0" w:color="auto"/>
            <w:bottom w:val="none" w:sz="0" w:space="0" w:color="auto"/>
            <w:right w:val="none" w:sz="0" w:space="0" w:color="auto"/>
          </w:divBdr>
        </w:div>
        <w:div w:id="1667780483">
          <w:marLeft w:val="0"/>
          <w:marRight w:val="0"/>
          <w:marTop w:val="0"/>
          <w:marBottom w:val="0"/>
          <w:divBdr>
            <w:top w:val="none" w:sz="0" w:space="0" w:color="auto"/>
            <w:left w:val="none" w:sz="0" w:space="0" w:color="auto"/>
            <w:bottom w:val="none" w:sz="0" w:space="0" w:color="auto"/>
            <w:right w:val="none" w:sz="0" w:space="0" w:color="auto"/>
          </w:divBdr>
        </w:div>
        <w:div w:id="65228821">
          <w:marLeft w:val="0"/>
          <w:marRight w:val="0"/>
          <w:marTop w:val="0"/>
          <w:marBottom w:val="0"/>
          <w:divBdr>
            <w:top w:val="none" w:sz="0" w:space="0" w:color="auto"/>
            <w:left w:val="none" w:sz="0" w:space="0" w:color="auto"/>
            <w:bottom w:val="none" w:sz="0" w:space="0" w:color="auto"/>
            <w:right w:val="none" w:sz="0" w:space="0" w:color="auto"/>
          </w:divBdr>
        </w:div>
        <w:div w:id="1597329489">
          <w:marLeft w:val="0"/>
          <w:marRight w:val="0"/>
          <w:marTop w:val="0"/>
          <w:marBottom w:val="0"/>
          <w:divBdr>
            <w:top w:val="none" w:sz="0" w:space="0" w:color="auto"/>
            <w:left w:val="none" w:sz="0" w:space="0" w:color="auto"/>
            <w:bottom w:val="none" w:sz="0" w:space="0" w:color="auto"/>
            <w:right w:val="none" w:sz="0" w:space="0" w:color="auto"/>
          </w:divBdr>
        </w:div>
        <w:div w:id="1452557687">
          <w:marLeft w:val="0"/>
          <w:marRight w:val="0"/>
          <w:marTop w:val="0"/>
          <w:marBottom w:val="0"/>
          <w:divBdr>
            <w:top w:val="none" w:sz="0" w:space="0" w:color="auto"/>
            <w:left w:val="none" w:sz="0" w:space="0" w:color="auto"/>
            <w:bottom w:val="none" w:sz="0" w:space="0" w:color="auto"/>
            <w:right w:val="none" w:sz="0" w:space="0" w:color="auto"/>
          </w:divBdr>
        </w:div>
        <w:div w:id="233855691">
          <w:marLeft w:val="0"/>
          <w:marRight w:val="0"/>
          <w:marTop w:val="0"/>
          <w:marBottom w:val="0"/>
          <w:divBdr>
            <w:top w:val="none" w:sz="0" w:space="0" w:color="auto"/>
            <w:left w:val="none" w:sz="0" w:space="0" w:color="auto"/>
            <w:bottom w:val="none" w:sz="0" w:space="0" w:color="auto"/>
            <w:right w:val="none" w:sz="0" w:space="0" w:color="auto"/>
          </w:divBdr>
        </w:div>
        <w:div w:id="1395737975">
          <w:marLeft w:val="0"/>
          <w:marRight w:val="0"/>
          <w:marTop w:val="0"/>
          <w:marBottom w:val="0"/>
          <w:divBdr>
            <w:top w:val="none" w:sz="0" w:space="0" w:color="auto"/>
            <w:left w:val="none" w:sz="0" w:space="0" w:color="auto"/>
            <w:bottom w:val="none" w:sz="0" w:space="0" w:color="auto"/>
            <w:right w:val="none" w:sz="0" w:space="0" w:color="auto"/>
          </w:divBdr>
        </w:div>
      </w:divsChild>
    </w:div>
    <w:div w:id="2073187809">
      <w:bodyDiv w:val="1"/>
      <w:marLeft w:val="0"/>
      <w:marRight w:val="0"/>
      <w:marTop w:val="0"/>
      <w:marBottom w:val="0"/>
      <w:divBdr>
        <w:top w:val="none" w:sz="0" w:space="0" w:color="auto"/>
        <w:left w:val="none" w:sz="0" w:space="0" w:color="auto"/>
        <w:bottom w:val="none" w:sz="0" w:space="0" w:color="auto"/>
        <w:right w:val="none" w:sz="0" w:space="0" w:color="auto"/>
      </w:divBdr>
    </w:div>
    <w:div w:id="2074160141">
      <w:bodyDiv w:val="1"/>
      <w:marLeft w:val="0"/>
      <w:marRight w:val="0"/>
      <w:marTop w:val="0"/>
      <w:marBottom w:val="0"/>
      <w:divBdr>
        <w:top w:val="none" w:sz="0" w:space="0" w:color="auto"/>
        <w:left w:val="none" w:sz="0" w:space="0" w:color="auto"/>
        <w:bottom w:val="none" w:sz="0" w:space="0" w:color="auto"/>
        <w:right w:val="none" w:sz="0" w:space="0" w:color="auto"/>
      </w:divBdr>
    </w:div>
    <w:div w:id="2078625215">
      <w:bodyDiv w:val="1"/>
      <w:marLeft w:val="0"/>
      <w:marRight w:val="0"/>
      <w:marTop w:val="0"/>
      <w:marBottom w:val="0"/>
      <w:divBdr>
        <w:top w:val="none" w:sz="0" w:space="0" w:color="auto"/>
        <w:left w:val="none" w:sz="0" w:space="0" w:color="auto"/>
        <w:bottom w:val="none" w:sz="0" w:space="0" w:color="auto"/>
        <w:right w:val="none" w:sz="0" w:space="0" w:color="auto"/>
      </w:divBdr>
    </w:div>
    <w:div w:id="2079283122">
      <w:bodyDiv w:val="1"/>
      <w:marLeft w:val="0"/>
      <w:marRight w:val="0"/>
      <w:marTop w:val="0"/>
      <w:marBottom w:val="0"/>
      <w:divBdr>
        <w:top w:val="none" w:sz="0" w:space="0" w:color="auto"/>
        <w:left w:val="none" w:sz="0" w:space="0" w:color="auto"/>
        <w:bottom w:val="none" w:sz="0" w:space="0" w:color="auto"/>
        <w:right w:val="none" w:sz="0" w:space="0" w:color="auto"/>
      </w:divBdr>
    </w:div>
    <w:div w:id="2082094181">
      <w:bodyDiv w:val="1"/>
      <w:marLeft w:val="0"/>
      <w:marRight w:val="0"/>
      <w:marTop w:val="0"/>
      <w:marBottom w:val="0"/>
      <w:divBdr>
        <w:top w:val="none" w:sz="0" w:space="0" w:color="auto"/>
        <w:left w:val="none" w:sz="0" w:space="0" w:color="auto"/>
        <w:bottom w:val="none" w:sz="0" w:space="0" w:color="auto"/>
        <w:right w:val="none" w:sz="0" w:space="0" w:color="auto"/>
      </w:divBdr>
    </w:div>
    <w:div w:id="2082095463">
      <w:bodyDiv w:val="1"/>
      <w:marLeft w:val="0"/>
      <w:marRight w:val="0"/>
      <w:marTop w:val="0"/>
      <w:marBottom w:val="0"/>
      <w:divBdr>
        <w:top w:val="none" w:sz="0" w:space="0" w:color="auto"/>
        <w:left w:val="none" w:sz="0" w:space="0" w:color="auto"/>
        <w:bottom w:val="none" w:sz="0" w:space="0" w:color="auto"/>
        <w:right w:val="none" w:sz="0" w:space="0" w:color="auto"/>
      </w:divBdr>
    </w:div>
    <w:div w:id="2084569838">
      <w:bodyDiv w:val="1"/>
      <w:marLeft w:val="0"/>
      <w:marRight w:val="0"/>
      <w:marTop w:val="0"/>
      <w:marBottom w:val="0"/>
      <w:divBdr>
        <w:top w:val="none" w:sz="0" w:space="0" w:color="auto"/>
        <w:left w:val="none" w:sz="0" w:space="0" w:color="auto"/>
        <w:bottom w:val="none" w:sz="0" w:space="0" w:color="auto"/>
        <w:right w:val="none" w:sz="0" w:space="0" w:color="auto"/>
      </w:divBdr>
    </w:div>
    <w:div w:id="2086343077">
      <w:bodyDiv w:val="1"/>
      <w:marLeft w:val="0"/>
      <w:marRight w:val="0"/>
      <w:marTop w:val="0"/>
      <w:marBottom w:val="0"/>
      <w:divBdr>
        <w:top w:val="none" w:sz="0" w:space="0" w:color="auto"/>
        <w:left w:val="none" w:sz="0" w:space="0" w:color="auto"/>
        <w:bottom w:val="none" w:sz="0" w:space="0" w:color="auto"/>
        <w:right w:val="none" w:sz="0" w:space="0" w:color="auto"/>
      </w:divBdr>
    </w:div>
    <w:div w:id="2087484546">
      <w:bodyDiv w:val="1"/>
      <w:marLeft w:val="0"/>
      <w:marRight w:val="0"/>
      <w:marTop w:val="0"/>
      <w:marBottom w:val="0"/>
      <w:divBdr>
        <w:top w:val="none" w:sz="0" w:space="0" w:color="auto"/>
        <w:left w:val="none" w:sz="0" w:space="0" w:color="auto"/>
        <w:bottom w:val="none" w:sz="0" w:space="0" w:color="auto"/>
        <w:right w:val="none" w:sz="0" w:space="0" w:color="auto"/>
      </w:divBdr>
    </w:div>
    <w:div w:id="2087729956">
      <w:bodyDiv w:val="1"/>
      <w:marLeft w:val="0"/>
      <w:marRight w:val="0"/>
      <w:marTop w:val="0"/>
      <w:marBottom w:val="0"/>
      <w:divBdr>
        <w:top w:val="none" w:sz="0" w:space="0" w:color="auto"/>
        <w:left w:val="none" w:sz="0" w:space="0" w:color="auto"/>
        <w:bottom w:val="none" w:sz="0" w:space="0" w:color="auto"/>
        <w:right w:val="none" w:sz="0" w:space="0" w:color="auto"/>
      </w:divBdr>
    </w:div>
    <w:div w:id="2088264984">
      <w:bodyDiv w:val="1"/>
      <w:marLeft w:val="0"/>
      <w:marRight w:val="0"/>
      <w:marTop w:val="0"/>
      <w:marBottom w:val="0"/>
      <w:divBdr>
        <w:top w:val="none" w:sz="0" w:space="0" w:color="auto"/>
        <w:left w:val="none" w:sz="0" w:space="0" w:color="auto"/>
        <w:bottom w:val="none" w:sz="0" w:space="0" w:color="auto"/>
        <w:right w:val="none" w:sz="0" w:space="0" w:color="auto"/>
      </w:divBdr>
    </w:div>
    <w:div w:id="2092851482">
      <w:bodyDiv w:val="1"/>
      <w:marLeft w:val="0"/>
      <w:marRight w:val="0"/>
      <w:marTop w:val="0"/>
      <w:marBottom w:val="0"/>
      <w:divBdr>
        <w:top w:val="none" w:sz="0" w:space="0" w:color="auto"/>
        <w:left w:val="none" w:sz="0" w:space="0" w:color="auto"/>
        <w:bottom w:val="none" w:sz="0" w:space="0" w:color="auto"/>
        <w:right w:val="none" w:sz="0" w:space="0" w:color="auto"/>
      </w:divBdr>
      <w:divsChild>
        <w:div w:id="104544600">
          <w:marLeft w:val="0"/>
          <w:marRight w:val="0"/>
          <w:marTop w:val="0"/>
          <w:marBottom w:val="0"/>
          <w:divBdr>
            <w:top w:val="none" w:sz="0" w:space="0" w:color="auto"/>
            <w:left w:val="none" w:sz="0" w:space="0" w:color="auto"/>
            <w:bottom w:val="none" w:sz="0" w:space="0" w:color="auto"/>
            <w:right w:val="none" w:sz="0" w:space="0" w:color="auto"/>
          </w:divBdr>
        </w:div>
        <w:div w:id="258492853">
          <w:marLeft w:val="0"/>
          <w:marRight w:val="0"/>
          <w:marTop w:val="0"/>
          <w:marBottom w:val="0"/>
          <w:divBdr>
            <w:top w:val="none" w:sz="0" w:space="0" w:color="auto"/>
            <w:left w:val="none" w:sz="0" w:space="0" w:color="auto"/>
            <w:bottom w:val="none" w:sz="0" w:space="0" w:color="auto"/>
            <w:right w:val="none" w:sz="0" w:space="0" w:color="auto"/>
          </w:divBdr>
        </w:div>
        <w:div w:id="261961446">
          <w:marLeft w:val="0"/>
          <w:marRight w:val="0"/>
          <w:marTop w:val="0"/>
          <w:marBottom w:val="0"/>
          <w:divBdr>
            <w:top w:val="none" w:sz="0" w:space="0" w:color="auto"/>
            <w:left w:val="none" w:sz="0" w:space="0" w:color="auto"/>
            <w:bottom w:val="none" w:sz="0" w:space="0" w:color="auto"/>
            <w:right w:val="none" w:sz="0" w:space="0" w:color="auto"/>
          </w:divBdr>
        </w:div>
        <w:div w:id="287666392">
          <w:marLeft w:val="0"/>
          <w:marRight w:val="0"/>
          <w:marTop w:val="0"/>
          <w:marBottom w:val="0"/>
          <w:divBdr>
            <w:top w:val="none" w:sz="0" w:space="0" w:color="auto"/>
            <w:left w:val="none" w:sz="0" w:space="0" w:color="auto"/>
            <w:bottom w:val="none" w:sz="0" w:space="0" w:color="auto"/>
            <w:right w:val="none" w:sz="0" w:space="0" w:color="auto"/>
          </w:divBdr>
        </w:div>
        <w:div w:id="290285390">
          <w:marLeft w:val="0"/>
          <w:marRight w:val="0"/>
          <w:marTop w:val="0"/>
          <w:marBottom w:val="0"/>
          <w:divBdr>
            <w:top w:val="none" w:sz="0" w:space="0" w:color="auto"/>
            <w:left w:val="none" w:sz="0" w:space="0" w:color="auto"/>
            <w:bottom w:val="none" w:sz="0" w:space="0" w:color="auto"/>
            <w:right w:val="none" w:sz="0" w:space="0" w:color="auto"/>
          </w:divBdr>
        </w:div>
        <w:div w:id="309293322">
          <w:marLeft w:val="0"/>
          <w:marRight w:val="0"/>
          <w:marTop w:val="0"/>
          <w:marBottom w:val="0"/>
          <w:divBdr>
            <w:top w:val="none" w:sz="0" w:space="0" w:color="auto"/>
            <w:left w:val="none" w:sz="0" w:space="0" w:color="auto"/>
            <w:bottom w:val="none" w:sz="0" w:space="0" w:color="auto"/>
            <w:right w:val="none" w:sz="0" w:space="0" w:color="auto"/>
          </w:divBdr>
        </w:div>
        <w:div w:id="430324002">
          <w:marLeft w:val="0"/>
          <w:marRight w:val="0"/>
          <w:marTop w:val="0"/>
          <w:marBottom w:val="0"/>
          <w:divBdr>
            <w:top w:val="none" w:sz="0" w:space="0" w:color="auto"/>
            <w:left w:val="none" w:sz="0" w:space="0" w:color="auto"/>
            <w:bottom w:val="none" w:sz="0" w:space="0" w:color="auto"/>
            <w:right w:val="none" w:sz="0" w:space="0" w:color="auto"/>
          </w:divBdr>
        </w:div>
        <w:div w:id="440345676">
          <w:marLeft w:val="0"/>
          <w:marRight w:val="0"/>
          <w:marTop w:val="0"/>
          <w:marBottom w:val="0"/>
          <w:divBdr>
            <w:top w:val="none" w:sz="0" w:space="0" w:color="auto"/>
            <w:left w:val="none" w:sz="0" w:space="0" w:color="auto"/>
            <w:bottom w:val="none" w:sz="0" w:space="0" w:color="auto"/>
            <w:right w:val="none" w:sz="0" w:space="0" w:color="auto"/>
          </w:divBdr>
        </w:div>
        <w:div w:id="509874260">
          <w:marLeft w:val="0"/>
          <w:marRight w:val="0"/>
          <w:marTop w:val="0"/>
          <w:marBottom w:val="0"/>
          <w:divBdr>
            <w:top w:val="none" w:sz="0" w:space="0" w:color="auto"/>
            <w:left w:val="none" w:sz="0" w:space="0" w:color="auto"/>
            <w:bottom w:val="none" w:sz="0" w:space="0" w:color="auto"/>
            <w:right w:val="none" w:sz="0" w:space="0" w:color="auto"/>
          </w:divBdr>
        </w:div>
        <w:div w:id="521821159">
          <w:marLeft w:val="0"/>
          <w:marRight w:val="0"/>
          <w:marTop w:val="0"/>
          <w:marBottom w:val="0"/>
          <w:divBdr>
            <w:top w:val="none" w:sz="0" w:space="0" w:color="auto"/>
            <w:left w:val="none" w:sz="0" w:space="0" w:color="auto"/>
            <w:bottom w:val="none" w:sz="0" w:space="0" w:color="auto"/>
            <w:right w:val="none" w:sz="0" w:space="0" w:color="auto"/>
          </w:divBdr>
        </w:div>
        <w:div w:id="577254676">
          <w:marLeft w:val="0"/>
          <w:marRight w:val="0"/>
          <w:marTop w:val="0"/>
          <w:marBottom w:val="0"/>
          <w:divBdr>
            <w:top w:val="none" w:sz="0" w:space="0" w:color="auto"/>
            <w:left w:val="none" w:sz="0" w:space="0" w:color="auto"/>
            <w:bottom w:val="none" w:sz="0" w:space="0" w:color="auto"/>
            <w:right w:val="none" w:sz="0" w:space="0" w:color="auto"/>
          </w:divBdr>
        </w:div>
        <w:div w:id="632715285">
          <w:marLeft w:val="0"/>
          <w:marRight w:val="0"/>
          <w:marTop w:val="0"/>
          <w:marBottom w:val="0"/>
          <w:divBdr>
            <w:top w:val="none" w:sz="0" w:space="0" w:color="auto"/>
            <w:left w:val="none" w:sz="0" w:space="0" w:color="auto"/>
            <w:bottom w:val="none" w:sz="0" w:space="0" w:color="auto"/>
            <w:right w:val="none" w:sz="0" w:space="0" w:color="auto"/>
          </w:divBdr>
        </w:div>
        <w:div w:id="664361972">
          <w:marLeft w:val="0"/>
          <w:marRight w:val="0"/>
          <w:marTop w:val="0"/>
          <w:marBottom w:val="0"/>
          <w:divBdr>
            <w:top w:val="none" w:sz="0" w:space="0" w:color="auto"/>
            <w:left w:val="none" w:sz="0" w:space="0" w:color="auto"/>
            <w:bottom w:val="none" w:sz="0" w:space="0" w:color="auto"/>
            <w:right w:val="none" w:sz="0" w:space="0" w:color="auto"/>
          </w:divBdr>
        </w:div>
        <w:div w:id="710804558">
          <w:marLeft w:val="0"/>
          <w:marRight w:val="0"/>
          <w:marTop w:val="0"/>
          <w:marBottom w:val="0"/>
          <w:divBdr>
            <w:top w:val="none" w:sz="0" w:space="0" w:color="auto"/>
            <w:left w:val="none" w:sz="0" w:space="0" w:color="auto"/>
            <w:bottom w:val="none" w:sz="0" w:space="0" w:color="auto"/>
            <w:right w:val="none" w:sz="0" w:space="0" w:color="auto"/>
          </w:divBdr>
        </w:div>
        <w:div w:id="748424936">
          <w:marLeft w:val="0"/>
          <w:marRight w:val="0"/>
          <w:marTop w:val="0"/>
          <w:marBottom w:val="0"/>
          <w:divBdr>
            <w:top w:val="none" w:sz="0" w:space="0" w:color="auto"/>
            <w:left w:val="none" w:sz="0" w:space="0" w:color="auto"/>
            <w:bottom w:val="none" w:sz="0" w:space="0" w:color="auto"/>
            <w:right w:val="none" w:sz="0" w:space="0" w:color="auto"/>
          </w:divBdr>
        </w:div>
        <w:div w:id="799960433">
          <w:marLeft w:val="0"/>
          <w:marRight w:val="0"/>
          <w:marTop w:val="0"/>
          <w:marBottom w:val="0"/>
          <w:divBdr>
            <w:top w:val="none" w:sz="0" w:space="0" w:color="auto"/>
            <w:left w:val="none" w:sz="0" w:space="0" w:color="auto"/>
            <w:bottom w:val="none" w:sz="0" w:space="0" w:color="auto"/>
            <w:right w:val="none" w:sz="0" w:space="0" w:color="auto"/>
          </w:divBdr>
        </w:div>
        <w:div w:id="801340955">
          <w:marLeft w:val="0"/>
          <w:marRight w:val="0"/>
          <w:marTop w:val="0"/>
          <w:marBottom w:val="0"/>
          <w:divBdr>
            <w:top w:val="none" w:sz="0" w:space="0" w:color="auto"/>
            <w:left w:val="none" w:sz="0" w:space="0" w:color="auto"/>
            <w:bottom w:val="none" w:sz="0" w:space="0" w:color="auto"/>
            <w:right w:val="none" w:sz="0" w:space="0" w:color="auto"/>
          </w:divBdr>
        </w:div>
        <w:div w:id="875310753">
          <w:marLeft w:val="0"/>
          <w:marRight w:val="0"/>
          <w:marTop w:val="0"/>
          <w:marBottom w:val="0"/>
          <w:divBdr>
            <w:top w:val="none" w:sz="0" w:space="0" w:color="auto"/>
            <w:left w:val="none" w:sz="0" w:space="0" w:color="auto"/>
            <w:bottom w:val="none" w:sz="0" w:space="0" w:color="auto"/>
            <w:right w:val="none" w:sz="0" w:space="0" w:color="auto"/>
          </w:divBdr>
        </w:div>
        <w:div w:id="906762397">
          <w:marLeft w:val="0"/>
          <w:marRight w:val="0"/>
          <w:marTop w:val="0"/>
          <w:marBottom w:val="0"/>
          <w:divBdr>
            <w:top w:val="none" w:sz="0" w:space="0" w:color="auto"/>
            <w:left w:val="none" w:sz="0" w:space="0" w:color="auto"/>
            <w:bottom w:val="none" w:sz="0" w:space="0" w:color="auto"/>
            <w:right w:val="none" w:sz="0" w:space="0" w:color="auto"/>
          </w:divBdr>
        </w:div>
        <w:div w:id="968778367">
          <w:marLeft w:val="0"/>
          <w:marRight w:val="0"/>
          <w:marTop w:val="0"/>
          <w:marBottom w:val="0"/>
          <w:divBdr>
            <w:top w:val="none" w:sz="0" w:space="0" w:color="auto"/>
            <w:left w:val="none" w:sz="0" w:space="0" w:color="auto"/>
            <w:bottom w:val="none" w:sz="0" w:space="0" w:color="auto"/>
            <w:right w:val="none" w:sz="0" w:space="0" w:color="auto"/>
          </w:divBdr>
        </w:div>
        <w:div w:id="995767884">
          <w:marLeft w:val="0"/>
          <w:marRight w:val="0"/>
          <w:marTop w:val="0"/>
          <w:marBottom w:val="0"/>
          <w:divBdr>
            <w:top w:val="none" w:sz="0" w:space="0" w:color="auto"/>
            <w:left w:val="none" w:sz="0" w:space="0" w:color="auto"/>
            <w:bottom w:val="none" w:sz="0" w:space="0" w:color="auto"/>
            <w:right w:val="none" w:sz="0" w:space="0" w:color="auto"/>
          </w:divBdr>
        </w:div>
        <w:div w:id="1005867672">
          <w:marLeft w:val="0"/>
          <w:marRight w:val="0"/>
          <w:marTop w:val="0"/>
          <w:marBottom w:val="0"/>
          <w:divBdr>
            <w:top w:val="none" w:sz="0" w:space="0" w:color="auto"/>
            <w:left w:val="none" w:sz="0" w:space="0" w:color="auto"/>
            <w:bottom w:val="none" w:sz="0" w:space="0" w:color="auto"/>
            <w:right w:val="none" w:sz="0" w:space="0" w:color="auto"/>
          </w:divBdr>
        </w:div>
        <w:div w:id="1017003724">
          <w:marLeft w:val="0"/>
          <w:marRight w:val="0"/>
          <w:marTop w:val="0"/>
          <w:marBottom w:val="0"/>
          <w:divBdr>
            <w:top w:val="none" w:sz="0" w:space="0" w:color="auto"/>
            <w:left w:val="none" w:sz="0" w:space="0" w:color="auto"/>
            <w:bottom w:val="none" w:sz="0" w:space="0" w:color="auto"/>
            <w:right w:val="none" w:sz="0" w:space="0" w:color="auto"/>
          </w:divBdr>
        </w:div>
        <w:div w:id="1033770380">
          <w:marLeft w:val="0"/>
          <w:marRight w:val="0"/>
          <w:marTop w:val="0"/>
          <w:marBottom w:val="0"/>
          <w:divBdr>
            <w:top w:val="none" w:sz="0" w:space="0" w:color="auto"/>
            <w:left w:val="none" w:sz="0" w:space="0" w:color="auto"/>
            <w:bottom w:val="none" w:sz="0" w:space="0" w:color="auto"/>
            <w:right w:val="none" w:sz="0" w:space="0" w:color="auto"/>
          </w:divBdr>
        </w:div>
        <w:div w:id="1086150244">
          <w:marLeft w:val="0"/>
          <w:marRight w:val="0"/>
          <w:marTop w:val="0"/>
          <w:marBottom w:val="0"/>
          <w:divBdr>
            <w:top w:val="none" w:sz="0" w:space="0" w:color="auto"/>
            <w:left w:val="none" w:sz="0" w:space="0" w:color="auto"/>
            <w:bottom w:val="none" w:sz="0" w:space="0" w:color="auto"/>
            <w:right w:val="none" w:sz="0" w:space="0" w:color="auto"/>
          </w:divBdr>
        </w:div>
        <w:div w:id="1203443820">
          <w:marLeft w:val="0"/>
          <w:marRight w:val="0"/>
          <w:marTop w:val="0"/>
          <w:marBottom w:val="0"/>
          <w:divBdr>
            <w:top w:val="none" w:sz="0" w:space="0" w:color="auto"/>
            <w:left w:val="none" w:sz="0" w:space="0" w:color="auto"/>
            <w:bottom w:val="none" w:sz="0" w:space="0" w:color="auto"/>
            <w:right w:val="none" w:sz="0" w:space="0" w:color="auto"/>
          </w:divBdr>
        </w:div>
        <w:div w:id="1286426707">
          <w:marLeft w:val="0"/>
          <w:marRight w:val="0"/>
          <w:marTop w:val="0"/>
          <w:marBottom w:val="0"/>
          <w:divBdr>
            <w:top w:val="none" w:sz="0" w:space="0" w:color="auto"/>
            <w:left w:val="none" w:sz="0" w:space="0" w:color="auto"/>
            <w:bottom w:val="none" w:sz="0" w:space="0" w:color="auto"/>
            <w:right w:val="none" w:sz="0" w:space="0" w:color="auto"/>
          </w:divBdr>
        </w:div>
        <w:div w:id="1293057478">
          <w:marLeft w:val="0"/>
          <w:marRight w:val="0"/>
          <w:marTop w:val="0"/>
          <w:marBottom w:val="0"/>
          <w:divBdr>
            <w:top w:val="none" w:sz="0" w:space="0" w:color="auto"/>
            <w:left w:val="none" w:sz="0" w:space="0" w:color="auto"/>
            <w:bottom w:val="none" w:sz="0" w:space="0" w:color="auto"/>
            <w:right w:val="none" w:sz="0" w:space="0" w:color="auto"/>
          </w:divBdr>
        </w:div>
        <w:div w:id="1297561229">
          <w:marLeft w:val="0"/>
          <w:marRight w:val="0"/>
          <w:marTop w:val="0"/>
          <w:marBottom w:val="0"/>
          <w:divBdr>
            <w:top w:val="none" w:sz="0" w:space="0" w:color="auto"/>
            <w:left w:val="none" w:sz="0" w:space="0" w:color="auto"/>
            <w:bottom w:val="none" w:sz="0" w:space="0" w:color="auto"/>
            <w:right w:val="none" w:sz="0" w:space="0" w:color="auto"/>
          </w:divBdr>
        </w:div>
        <w:div w:id="1367103018">
          <w:marLeft w:val="0"/>
          <w:marRight w:val="0"/>
          <w:marTop w:val="0"/>
          <w:marBottom w:val="0"/>
          <w:divBdr>
            <w:top w:val="none" w:sz="0" w:space="0" w:color="auto"/>
            <w:left w:val="none" w:sz="0" w:space="0" w:color="auto"/>
            <w:bottom w:val="none" w:sz="0" w:space="0" w:color="auto"/>
            <w:right w:val="none" w:sz="0" w:space="0" w:color="auto"/>
          </w:divBdr>
        </w:div>
        <w:div w:id="1440373122">
          <w:marLeft w:val="0"/>
          <w:marRight w:val="0"/>
          <w:marTop w:val="0"/>
          <w:marBottom w:val="0"/>
          <w:divBdr>
            <w:top w:val="none" w:sz="0" w:space="0" w:color="auto"/>
            <w:left w:val="none" w:sz="0" w:space="0" w:color="auto"/>
            <w:bottom w:val="none" w:sz="0" w:space="0" w:color="auto"/>
            <w:right w:val="none" w:sz="0" w:space="0" w:color="auto"/>
          </w:divBdr>
        </w:div>
        <w:div w:id="1457484322">
          <w:marLeft w:val="0"/>
          <w:marRight w:val="0"/>
          <w:marTop w:val="0"/>
          <w:marBottom w:val="0"/>
          <w:divBdr>
            <w:top w:val="none" w:sz="0" w:space="0" w:color="auto"/>
            <w:left w:val="none" w:sz="0" w:space="0" w:color="auto"/>
            <w:bottom w:val="none" w:sz="0" w:space="0" w:color="auto"/>
            <w:right w:val="none" w:sz="0" w:space="0" w:color="auto"/>
          </w:divBdr>
        </w:div>
        <w:div w:id="1476723842">
          <w:marLeft w:val="0"/>
          <w:marRight w:val="0"/>
          <w:marTop w:val="0"/>
          <w:marBottom w:val="0"/>
          <w:divBdr>
            <w:top w:val="none" w:sz="0" w:space="0" w:color="auto"/>
            <w:left w:val="none" w:sz="0" w:space="0" w:color="auto"/>
            <w:bottom w:val="none" w:sz="0" w:space="0" w:color="auto"/>
            <w:right w:val="none" w:sz="0" w:space="0" w:color="auto"/>
          </w:divBdr>
        </w:div>
        <w:div w:id="1501002805">
          <w:marLeft w:val="0"/>
          <w:marRight w:val="0"/>
          <w:marTop w:val="0"/>
          <w:marBottom w:val="0"/>
          <w:divBdr>
            <w:top w:val="none" w:sz="0" w:space="0" w:color="auto"/>
            <w:left w:val="none" w:sz="0" w:space="0" w:color="auto"/>
            <w:bottom w:val="none" w:sz="0" w:space="0" w:color="auto"/>
            <w:right w:val="none" w:sz="0" w:space="0" w:color="auto"/>
          </w:divBdr>
        </w:div>
        <w:div w:id="1531409316">
          <w:marLeft w:val="0"/>
          <w:marRight w:val="0"/>
          <w:marTop w:val="0"/>
          <w:marBottom w:val="0"/>
          <w:divBdr>
            <w:top w:val="none" w:sz="0" w:space="0" w:color="auto"/>
            <w:left w:val="none" w:sz="0" w:space="0" w:color="auto"/>
            <w:bottom w:val="none" w:sz="0" w:space="0" w:color="auto"/>
            <w:right w:val="none" w:sz="0" w:space="0" w:color="auto"/>
          </w:divBdr>
        </w:div>
        <w:div w:id="1544905721">
          <w:marLeft w:val="0"/>
          <w:marRight w:val="0"/>
          <w:marTop w:val="0"/>
          <w:marBottom w:val="0"/>
          <w:divBdr>
            <w:top w:val="none" w:sz="0" w:space="0" w:color="auto"/>
            <w:left w:val="none" w:sz="0" w:space="0" w:color="auto"/>
            <w:bottom w:val="none" w:sz="0" w:space="0" w:color="auto"/>
            <w:right w:val="none" w:sz="0" w:space="0" w:color="auto"/>
          </w:divBdr>
        </w:div>
        <w:div w:id="1546602924">
          <w:marLeft w:val="0"/>
          <w:marRight w:val="0"/>
          <w:marTop w:val="0"/>
          <w:marBottom w:val="0"/>
          <w:divBdr>
            <w:top w:val="none" w:sz="0" w:space="0" w:color="auto"/>
            <w:left w:val="none" w:sz="0" w:space="0" w:color="auto"/>
            <w:bottom w:val="none" w:sz="0" w:space="0" w:color="auto"/>
            <w:right w:val="none" w:sz="0" w:space="0" w:color="auto"/>
          </w:divBdr>
        </w:div>
        <w:div w:id="1609698066">
          <w:marLeft w:val="0"/>
          <w:marRight w:val="0"/>
          <w:marTop w:val="0"/>
          <w:marBottom w:val="0"/>
          <w:divBdr>
            <w:top w:val="none" w:sz="0" w:space="0" w:color="auto"/>
            <w:left w:val="none" w:sz="0" w:space="0" w:color="auto"/>
            <w:bottom w:val="none" w:sz="0" w:space="0" w:color="auto"/>
            <w:right w:val="none" w:sz="0" w:space="0" w:color="auto"/>
          </w:divBdr>
        </w:div>
        <w:div w:id="1633096184">
          <w:marLeft w:val="0"/>
          <w:marRight w:val="0"/>
          <w:marTop w:val="0"/>
          <w:marBottom w:val="0"/>
          <w:divBdr>
            <w:top w:val="none" w:sz="0" w:space="0" w:color="auto"/>
            <w:left w:val="none" w:sz="0" w:space="0" w:color="auto"/>
            <w:bottom w:val="none" w:sz="0" w:space="0" w:color="auto"/>
            <w:right w:val="none" w:sz="0" w:space="0" w:color="auto"/>
          </w:divBdr>
        </w:div>
        <w:div w:id="1663855857">
          <w:marLeft w:val="0"/>
          <w:marRight w:val="0"/>
          <w:marTop w:val="0"/>
          <w:marBottom w:val="0"/>
          <w:divBdr>
            <w:top w:val="none" w:sz="0" w:space="0" w:color="auto"/>
            <w:left w:val="none" w:sz="0" w:space="0" w:color="auto"/>
            <w:bottom w:val="none" w:sz="0" w:space="0" w:color="auto"/>
            <w:right w:val="none" w:sz="0" w:space="0" w:color="auto"/>
          </w:divBdr>
        </w:div>
        <w:div w:id="1685283229">
          <w:marLeft w:val="0"/>
          <w:marRight w:val="0"/>
          <w:marTop w:val="0"/>
          <w:marBottom w:val="0"/>
          <w:divBdr>
            <w:top w:val="none" w:sz="0" w:space="0" w:color="auto"/>
            <w:left w:val="none" w:sz="0" w:space="0" w:color="auto"/>
            <w:bottom w:val="none" w:sz="0" w:space="0" w:color="auto"/>
            <w:right w:val="none" w:sz="0" w:space="0" w:color="auto"/>
          </w:divBdr>
        </w:div>
        <w:div w:id="1709179429">
          <w:marLeft w:val="0"/>
          <w:marRight w:val="0"/>
          <w:marTop w:val="0"/>
          <w:marBottom w:val="0"/>
          <w:divBdr>
            <w:top w:val="none" w:sz="0" w:space="0" w:color="auto"/>
            <w:left w:val="none" w:sz="0" w:space="0" w:color="auto"/>
            <w:bottom w:val="none" w:sz="0" w:space="0" w:color="auto"/>
            <w:right w:val="none" w:sz="0" w:space="0" w:color="auto"/>
          </w:divBdr>
        </w:div>
        <w:div w:id="1735077934">
          <w:marLeft w:val="0"/>
          <w:marRight w:val="0"/>
          <w:marTop w:val="0"/>
          <w:marBottom w:val="0"/>
          <w:divBdr>
            <w:top w:val="none" w:sz="0" w:space="0" w:color="auto"/>
            <w:left w:val="none" w:sz="0" w:space="0" w:color="auto"/>
            <w:bottom w:val="none" w:sz="0" w:space="0" w:color="auto"/>
            <w:right w:val="none" w:sz="0" w:space="0" w:color="auto"/>
          </w:divBdr>
        </w:div>
        <w:div w:id="1777212670">
          <w:marLeft w:val="0"/>
          <w:marRight w:val="0"/>
          <w:marTop w:val="0"/>
          <w:marBottom w:val="0"/>
          <w:divBdr>
            <w:top w:val="none" w:sz="0" w:space="0" w:color="auto"/>
            <w:left w:val="none" w:sz="0" w:space="0" w:color="auto"/>
            <w:bottom w:val="none" w:sz="0" w:space="0" w:color="auto"/>
            <w:right w:val="none" w:sz="0" w:space="0" w:color="auto"/>
          </w:divBdr>
        </w:div>
        <w:div w:id="1807310048">
          <w:marLeft w:val="0"/>
          <w:marRight w:val="0"/>
          <w:marTop w:val="0"/>
          <w:marBottom w:val="0"/>
          <w:divBdr>
            <w:top w:val="none" w:sz="0" w:space="0" w:color="auto"/>
            <w:left w:val="none" w:sz="0" w:space="0" w:color="auto"/>
            <w:bottom w:val="none" w:sz="0" w:space="0" w:color="auto"/>
            <w:right w:val="none" w:sz="0" w:space="0" w:color="auto"/>
          </w:divBdr>
        </w:div>
        <w:div w:id="1913389453">
          <w:marLeft w:val="0"/>
          <w:marRight w:val="0"/>
          <w:marTop w:val="0"/>
          <w:marBottom w:val="0"/>
          <w:divBdr>
            <w:top w:val="none" w:sz="0" w:space="0" w:color="auto"/>
            <w:left w:val="none" w:sz="0" w:space="0" w:color="auto"/>
            <w:bottom w:val="none" w:sz="0" w:space="0" w:color="auto"/>
            <w:right w:val="none" w:sz="0" w:space="0" w:color="auto"/>
          </w:divBdr>
        </w:div>
        <w:div w:id="1918393161">
          <w:marLeft w:val="0"/>
          <w:marRight w:val="0"/>
          <w:marTop w:val="0"/>
          <w:marBottom w:val="0"/>
          <w:divBdr>
            <w:top w:val="none" w:sz="0" w:space="0" w:color="auto"/>
            <w:left w:val="none" w:sz="0" w:space="0" w:color="auto"/>
            <w:bottom w:val="none" w:sz="0" w:space="0" w:color="auto"/>
            <w:right w:val="none" w:sz="0" w:space="0" w:color="auto"/>
          </w:divBdr>
        </w:div>
        <w:div w:id="2015716375">
          <w:marLeft w:val="0"/>
          <w:marRight w:val="0"/>
          <w:marTop w:val="0"/>
          <w:marBottom w:val="0"/>
          <w:divBdr>
            <w:top w:val="none" w:sz="0" w:space="0" w:color="auto"/>
            <w:left w:val="none" w:sz="0" w:space="0" w:color="auto"/>
            <w:bottom w:val="none" w:sz="0" w:space="0" w:color="auto"/>
            <w:right w:val="none" w:sz="0" w:space="0" w:color="auto"/>
          </w:divBdr>
        </w:div>
        <w:div w:id="2139033383">
          <w:marLeft w:val="0"/>
          <w:marRight w:val="0"/>
          <w:marTop w:val="0"/>
          <w:marBottom w:val="0"/>
          <w:divBdr>
            <w:top w:val="none" w:sz="0" w:space="0" w:color="auto"/>
            <w:left w:val="none" w:sz="0" w:space="0" w:color="auto"/>
            <w:bottom w:val="none" w:sz="0" w:space="0" w:color="auto"/>
            <w:right w:val="none" w:sz="0" w:space="0" w:color="auto"/>
          </w:divBdr>
        </w:div>
        <w:div w:id="2145268870">
          <w:marLeft w:val="0"/>
          <w:marRight w:val="0"/>
          <w:marTop w:val="0"/>
          <w:marBottom w:val="0"/>
          <w:divBdr>
            <w:top w:val="none" w:sz="0" w:space="0" w:color="auto"/>
            <w:left w:val="none" w:sz="0" w:space="0" w:color="auto"/>
            <w:bottom w:val="none" w:sz="0" w:space="0" w:color="auto"/>
            <w:right w:val="none" w:sz="0" w:space="0" w:color="auto"/>
          </w:divBdr>
        </w:div>
      </w:divsChild>
    </w:div>
    <w:div w:id="2096200652">
      <w:bodyDiv w:val="1"/>
      <w:marLeft w:val="0"/>
      <w:marRight w:val="0"/>
      <w:marTop w:val="0"/>
      <w:marBottom w:val="0"/>
      <w:divBdr>
        <w:top w:val="none" w:sz="0" w:space="0" w:color="auto"/>
        <w:left w:val="none" w:sz="0" w:space="0" w:color="auto"/>
        <w:bottom w:val="none" w:sz="0" w:space="0" w:color="auto"/>
        <w:right w:val="none" w:sz="0" w:space="0" w:color="auto"/>
      </w:divBdr>
      <w:divsChild>
        <w:div w:id="99880525">
          <w:marLeft w:val="0"/>
          <w:marRight w:val="0"/>
          <w:marTop w:val="0"/>
          <w:marBottom w:val="0"/>
          <w:divBdr>
            <w:top w:val="none" w:sz="0" w:space="0" w:color="auto"/>
            <w:left w:val="none" w:sz="0" w:space="0" w:color="auto"/>
            <w:bottom w:val="none" w:sz="0" w:space="0" w:color="auto"/>
            <w:right w:val="none" w:sz="0" w:space="0" w:color="auto"/>
          </w:divBdr>
        </w:div>
        <w:div w:id="835610648">
          <w:marLeft w:val="0"/>
          <w:marRight w:val="0"/>
          <w:marTop w:val="0"/>
          <w:marBottom w:val="0"/>
          <w:divBdr>
            <w:top w:val="none" w:sz="0" w:space="0" w:color="auto"/>
            <w:left w:val="none" w:sz="0" w:space="0" w:color="auto"/>
            <w:bottom w:val="none" w:sz="0" w:space="0" w:color="auto"/>
            <w:right w:val="none" w:sz="0" w:space="0" w:color="auto"/>
          </w:divBdr>
        </w:div>
        <w:div w:id="69162964">
          <w:marLeft w:val="0"/>
          <w:marRight w:val="0"/>
          <w:marTop w:val="0"/>
          <w:marBottom w:val="0"/>
          <w:divBdr>
            <w:top w:val="none" w:sz="0" w:space="0" w:color="auto"/>
            <w:left w:val="none" w:sz="0" w:space="0" w:color="auto"/>
            <w:bottom w:val="none" w:sz="0" w:space="0" w:color="auto"/>
            <w:right w:val="none" w:sz="0" w:space="0" w:color="auto"/>
          </w:divBdr>
        </w:div>
        <w:div w:id="134104559">
          <w:marLeft w:val="0"/>
          <w:marRight w:val="0"/>
          <w:marTop w:val="0"/>
          <w:marBottom w:val="0"/>
          <w:divBdr>
            <w:top w:val="none" w:sz="0" w:space="0" w:color="auto"/>
            <w:left w:val="none" w:sz="0" w:space="0" w:color="auto"/>
            <w:bottom w:val="none" w:sz="0" w:space="0" w:color="auto"/>
            <w:right w:val="none" w:sz="0" w:space="0" w:color="auto"/>
          </w:divBdr>
        </w:div>
        <w:div w:id="1993368878">
          <w:marLeft w:val="0"/>
          <w:marRight w:val="0"/>
          <w:marTop w:val="0"/>
          <w:marBottom w:val="0"/>
          <w:divBdr>
            <w:top w:val="none" w:sz="0" w:space="0" w:color="auto"/>
            <w:left w:val="none" w:sz="0" w:space="0" w:color="auto"/>
            <w:bottom w:val="none" w:sz="0" w:space="0" w:color="auto"/>
            <w:right w:val="none" w:sz="0" w:space="0" w:color="auto"/>
          </w:divBdr>
        </w:div>
        <w:div w:id="1109357341">
          <w:marLeft w:val="0"/>
          <w:marRight w:val="0"/>
          <w:marTop w:val="0"/>
          <w:marBottom w:val="0"/>
          <w:divBdr>
            <w:top w:val="none" w:sz="0" w:space="0" w:color="auto"/>
            <w:left w:val="none" w:sz="0" w:space="0" w:color="auto"/>
            <w:bottom w:val="none" w:sz="0" w:space="0" w:color="auto"/>
            <w:right w:val="none" w:sz="0" w:space="0" w:color="auto"/>
          </w:divBdr>
        </w:div>
        <w:div w:id="1133593887">
          <w:marLeft w:val="0"/>
          <w:marRight w:val="0"/>
          <w:marTop w:val="0"/>
          <w:marBottom w:val="0"/>
          <w:divBdr>
            <w:top w:val="none" w:sz="0" w:space="0" w:color="auto"/>
            <w:left w:val="none" w:sz="0" w:space="0" w:color="auto"/>
            <w:bottom w:val="none" w:sz="0" w:space="0" w:color="auto"/>
            <w:right w:val="none" w:sz="0" w:space="0" w:color="auto"/>
          </w:divBdr>
        </w:div>
        <w:div w:id="1172645113">
          <w:marLeft w:val="0"/>
          <w:marRight w:val="0"/>
          <w:marTop w:val="0"/>
          <w:marBottom w:val="0"/>
          <w:divBdr>
            <w:top w:val="none" w:sz="0" w:space="0" w:color="auto"/>
            <w:left w:val="none" w:sz="0" w:space="0" w:color="auto"/>
            <w:bottom w:val="none" w:sz="0" w:space="0" w:color="auto"/>
            <w:right w:val="none" w:sz="0" w:space="0" w:color="auto"/>
          </w:divBdr>
        </w:div>
        <w:div w:id="174925497">
          <w:marLeft w:val="0"/>
          <w:marRight w:val="0"/>
          <w:marTop w:val="0"/>
          <w:marBottom w:val="0"/>
          <w:divBdr>
            <w:top w:val="none" w:sz="0" w:space="0" w:color="auto"/>
            <w:left w:val="none" w:sz="0" w:space="0" w:color="auto"/>
            <w:bottom w:val="none" w:sz="0" w:space="0" w:color="auto"/>
            <w:right w:val="none" w:sz="0" w:space="0" w:color="auto"/>
          </w:divBdr>
        </w:div>
        <w:div w:id="367413222">
          <w:marLeft w:val="0"/>
          <w:marRight w:val="0"/>
          <w:marTop w:val="0"/>
          <w:marBottom w:val="0"/>
          <w:divBdr>
            <w:top w:val="none" w:sz="0" w:space="0" w:color="auto"/>
            <w:left w:val="none" w:sz="0" w:space="0" w:color="auto"/>
            <w:bottom w:val="none" w:sz="0" w:space="0" w:color="auto"/>
            <w:right w:val="none" w:sz="0" w:space="0" w:color="auto"/>
          </w:divBdr>
        </w:div>
        <w:div w:id="1328510103">
          <w:marLeft w:val="0"/>
          <w:marRight w:val="0"/>
          <w:marTop w:val="0"/>
          <w:marBottom w:val="0"/>
          <w:divBdr>
            <w:top w:val="none" w:sz="0" w:space="0" w:color="auto"/>
            <w:left w:val="none" w:sz="0" w:space="0" w:color="auto"/>
            <w:bottom w:val="none" w:sz="0" w:space="0" w:color="auto"/>
            <w:right w:val="none" w:sz="0" w:space="0" w:color="auto"/>
          </w:divBdr>
        </w:div>
        <w:div w:id="1851525637">
          <w:marLeft w:val="0"/>
          <w:marRight w:val="0"/>
          <w:marTop w:val="0"/>
          <w:marBottom w:val="0"/>
          <w:divBdr>
            <w:top w:val="none" w:sz="0" w:space="0" w:color="auto"/>
            <w:left w:val="none" w:sz="0" w:space="0" w:color="auto"/>
            <w:bottom w:val="none" w:sz="0" w:space="0" w:color="auto"/>
            <w:right w:val="none" w:sz="0" w:space="0" w:color="auto"/>
          </w:divBdr>
        </w:div>
        <w:div w:id="1879901616">
          <w:marLeft w:val="0"/>
          <w:marRight w:val="0"/>
          <w:marTop w:val="0"/>
          <w:marBottom w:val="0"/>
          <w:divBdr>
            <w:top w:val="none" w:sz="0" w:space="0" w:color="auto"/>
            <w:left w:val="none" w:sz="0" w:space="0" w:color="auto"/>
            <w:bottom w:val="none" w:sz="0" w:space="0" w:color="auto"/>
            <w:right w:val="none" w:sz="0" w:space="0" w:color="auto"/>
          </w:divBdr>
        </w:div>
        <w:div w:id="868179561">
          <w:marLeft w:val="0"/>
          <w:marRight w:val="0"/>
          <w:marTop w:val="0"/>
          <w:marBottom w:val="0"/>
          <w:divBdr>
            <w:top w:val="none" w:sz="0" w:space="0" w:color="auto"/>
            <w:left w:val="none" w:sz="0" w:space="0" w:color="auto"/>
            <w:bottom w:val="none" w:sz="0" w:space="0" w:color="auto"/>
            <w:right w:val="none" w:sz="0" w:space="0" w:color="auto"/>
          </w:divBdr>
        </w:div>
        <w:div w:id="169371403">
          <w:marLeft w:val="0"/>
          <w:marRight w:val="0"/>
          <w:marTop w:val="0"/>
          <w:marBottom w:val="0"/>
          <w:divBdr>
            <w:top w:val="none" w:sz="0" w:space="0" w:color="auto"/>
            <w:left w:val="none" w:sz="0" w:space="0" w:color="auto"/>
            <w:bottom w:val="none" w:sz="0" w:space="0" w:color="auto"/>
            <w:right w:val="none" w:sz="0" w:space="0" w:color="auto"/>
          </w:divBdr>
        </w:div>
        <w:div w:id="641925790">
          <w:marLeft w:val="0"/>
          <w:marRight w:val="0"/>
          <w:marTop w:val="0"/>
          <w:marBottom w:val="0"/>
          <w:divBdr>
            <w:top w:val="none" w:sz="0" w:space="0" w:color="auto"/>
            <w:left w:val="none" w:sz="0" w:space="0" w:color="auto"/>
            <w:bottom w:val="none" w:sz="0" w:space="0" w:color="auto"/>
            <w:right w:val="none" w:sz="0" w:space="0" w:color="auto"/>
          </w:divBdr>
        </w:div>
        <w:div w:id="1626689873">
          <w:marLeft w:val="0"/>
          <w:marRight w:val="0"/>
          <w:marTop w:val="0"/>
          <w:marBottom w:val="0"/>
          <w:divBdr>
            <w:top w:val="none" w:sz="0" w:space="0" w:color="auto"/>
            <w:left w:val="none" w:sz="0" w:space="0" w:color="auto"/>
            <w:bottom w:val="none" w:sz="0" w:space="0" w:color="auto"/>
            <w:right w:val="none" w:sz="0" w:space="0" w:color="auto"/>
          </w:divBdr>
        </w:div>
        <w:div w:id="497886799">
          <w:marLeft w:val="0"/>
          <w:marRight w:val="0"/>
          <w:marTop w:val="0"/>
          <w:marBottom w:val="0"/>
          <w:divBdr>
            <w:top w:val="none" w:sz="0" w:space="0" w:color="auto"/>
            <w:left w:val="none" w:sz="0" w:space="0" w:color="auto"/>
            <w:bottom w:val="none" w:sz="0" w:space="0" w:color="auto"/>
            <w:right w:val="none" w:sz="0" w:space="0" w:color="auto"/>
          </w:divBdr>
        </w:div>
        <w:div w:id="886799767">
          <w:marLeft w:val="0"/>
          <w:marRight w:val="0"/>
          <w:marTop w:val="0"/>
          <w:marBottom w:val="0"/>
          <w:divBdr>
            <w:top w:val="none" w:sz="0" w:space="0" w:color="auto"/>
            <w:left w:val="none" w:sz="0" w:space="0" w:color="auto"/>
            <w:bottom w:val="none" w:sz="0" w:space="0" w:color="auto"/>
            <w:right w:val="none" w:sz="0" w:space="0" w:color="auto"/>
          </w:divBdr>
        </w:div>
        <w:div w:id="789713716">
          <w:marLeft w:val="0"/>
          <w:marRight w:val="0"/>
          <w:marTop w:val="0"/>
          <w:marBottom w:val="0"/>
          <w:divBdr>
            <w:top w:val="none" w:sz="0" w:space="0" w:color="auto"/>
            <w:left w:val="none" w:sz="0" w:space="0" w:color="auto"/>
            <w:bottom w:val="none" w:sz="0" w:space="0" w:color="auto"/>
            <w:right w:val="none" w:sz="0" w:space="0" w:color="auto"/>
          </w:divBdr>
        </w:div>
        <w:div w:id="1240293050">
          <w:marLeft w:val="0"/>
          <w:marRight w:val="0"/>
          <w:marTop w:val="0"/>
          <w:marBottom w:val="0"/>
          <w:divBdr>
            <w:top w:val="none" w:sz="0" w:space="0" w:color="auto"/>
            <w:left w:val="none" w:sz="0" w:space="0" w:color="auto"/>
            <w:bottom w:val="none" w:sz="0" w:space="0" w:color="auto"/>
            <w:right w:val="none" w:sz="0" w:space="0" w:color="auto"/>
          </w:divBdr>
        </w:div>
        <w:div w:id="914586452">
          <w:marLeft w:val="0"/>
          <w:marRight w:val="0"/>
          <w:marTop w:val="0"/>
          <w:marBottom w:val="0"/>
          <w:divBdr>
            <w:top w:val="none" w:sz="0" w:space="0" w:color="auto"/>
            <w:left w:val="none" w:sz="0" w:space="0" w:color="auto"/>
            <w:bottom w:val="none" w:sz="0" w:space="0" w:color="auto"/>
            <w:right w:val="none" w:sz="0" w:space="0" w:color="auto"/>
          </w:divBdr>
        </w:div>
        <w:div w:id="1967199551">
          <w:marLeft w:val="0"/>
          <w:marRight w:val="0"/>
          <w:marTop w:val="0"/>
          <w:marBottom w:val="0"/>
          <w:divBdr>
            <w:top w:val="none" w:sz="0" w:space="0" w:color="auto"/>
            <w:left w:val="none" w:sz="0" w:space="0" w:color="auto"/>
            <w:bottom w:val="none" w:sz="0" w:space="0" w:color="auto"/>
            <w:right w:val="none" w:sz="0" w:space="0" w:color="auto"/>
          </w:divBdr>
        </w:div>
        <w:div w:id="552236093">
          <w:marLeft w:val="0"/>
          <w:marRight w:val="0"/>
          <w:marTop w:val="0"/>
          <w:marBottom w:val="0"/>
          <w:divBdr>
            <w:top w:val="none" w:sz="0" w:space="0" w:color="auto"/>
            <w:left w:val="none" w:sz="0" w:space="0" w:color="auto"/>
            <w:bottom w:val="none" w:sz="0" w:space="0" w:color="auto"/>
            <w:right w:val="none" w:sz="0" w:space="0" w:color="auto"/>
          </w:divBdr>
        </w:div>
        <w:div w:id="1933925554">
          <w:marLeft w:val="0"/>
          <w:marRight w:val="0"/>
          <w:marTop w:val="0"/>
          <w:marBottom w:val="0"/>
          <w:divBdr>
            <w:top w:val="none" w:sz="0" w:space="0" w:color="auto"/>
            <w:left w:val="none" w:sz="0" w:space="0" w:color="auto"/>
            <w:bottom w:val="none" w:sz="0" w:space="0" w:color="auto"/>
            <w:right w:val="none" w:sz="0" w:space="0" w:color="auto"/>
          </w:divBdr>
        </w:div>
        <w:div w:id="993532646">
          <w:marLeft w:val="0"/>
          <w:marRight w:val="0"/>
          <w:marTop w:val="0"/>
          <w:marBottom w:val="0"/>
          <w:divBdr>
            <w:top w:val="none" w:sz="0" w:space="0" w:color="auto"/>
            <w:left w:val="none" w:sz="0" w:space="0" w:color="auto"/>
            <w:bottom w:val="none" w:sz="0" w:space="0" w:color="auto"/>
            <w:right w:val="none" w:sz="0" w:space="0" w:color="auto"/>
          </w:divBdr>
        </w:div>
        <w:div w:id="2046827288">
          <w:marLeft w:val="0"/>
          <w:marRight w:val="0"/>
          <w:marTop w:val="0"/>
          <w:marBottom w:val="0"/>
          <w:divBdr>
            <w:top w:val="none" w:sz="0" w:space="0" w:color="auto"/>
            <w:left w:val="none" w:sz="0" w:space="0" w:color="auto"/>
            <w:bottom w:val="none" w:sz="0" w:space="0" w:color="auto"/>
            <w:right w:val="none" w:sz="0" w:space="0" w:color="auto"/>
          </w:divBdr>
        </w:div>
        <w:div w:id="122845323">
          <w:marLeft w:val="0"/>
          <w:marRight w:val="0"/>
          <w:marTop w:val="0"/>
          <w:marBottom w:val="0"/>
          <w:divBdr>
            <w:top w:val="none" w:sz="0" w:space="0" w:color="auto"/>
            <w:left w:val="none" w:sz="0" w:space="0" w:color="auto"/>
            <w:bottom w:val="none" w:sz="0" w:space="0" w:color="auto"/>
            <w:right w:val="none" w:sz="0" w:space="0" w:color="auto"/>
          </w:divBdr>
        </w:div>
        <w:div w:id="407657405">
          <w:marLeft w:val="0"/>
          <w:marRight w:val="0"/>
          <w:marTop w:val="0"/>
          <w:marBottom w:val="0"/>
          <w:divBdr>
            <w:top w:val="none" w:sz="0" w:space="0" w:color="auto"/>
            <w:left w:val="none" w:sz="0" w:space="0" w:color="auto"/>
            <w:bottom w:val="none" w:sz="0" w:space="0" w:color="auto"/>
            <w:right w:val="none" w:sz="0" w:space="0" w:color="auto"/>
          </w:divBdr>
        </w:div>
        <w:div w:id="348336175">
          <w:marLeft w:val="0"/>
          <w:marRight w:val="0"/>
          <w:marTop w:val="0"/>
          <w:marBottom w:val="0"/>
          <w:divBdr>
            <w:top w:val="none" w:sz="0" w:space="0" w:color="auto"/>
            <w:left w:val="none" w:sz="0" w:space="0" w:color="auto"/>
            <w:bottom w:val="none" w:sz="0" w:space="0" w:color="auto"/>
            <w:right w:val="none" w:sz="0" w:space="0" w:color="auto"/>
          </w:divBdr>
        </w:div>
        <w:div w:id="11958431">
          <w:marLeft w:val="0"/>
          <w:marRight w:val="0"/>
          <w:marTop w:val="0"/>
          <w:marBottom w:val="0"/>
          <w:divBdr>
            <w:top w:val="none" w:sz="0" w:space="0" w:color="auto"/>
            <w:left w:val="none" w:sz="0" w:space="0" w:color="auto"/>
            <w:bottom w:val="none" w:sz="0" w:space="0" w:color="auto"/>
            <w:right w:val="none" w:sz="0" w:space="0" w:color="auto"/>
          </w:divBdr>
        </w:div>
        <w:div w:id="171604712">
          <w:marLeft w:val="0"/>
          <w:marRight w:val="0"/>
          <w:marTop w:val="0"/>
          <w:marBottom w:val="0"/>
          <w:divBdr>
            <w:top w:val="none" w:sz="0" w:space="0" w:color="auto"/>
            <w:left w:val="none" w:sz="0" w:space="0" w:color="auto"/>
            <w:bottom w:val="none" w:sz="0" w:space="0" w:color="auto"/>
            <w:right w:val="none" w:sz="0" w:space="0" w:color="auto"/>
          </w:divBdr>
        </w:div>
        <w:div w:id="1431121602">
          <w:marLeft w:val="0"/>
          <w:marRight w:val="0"/>
          <w:marTop w:val="0"/>
          <w:marBottom w:val="0"/>
          <w:divBdr>
            <w:top w:val="none" w:sz="0" w:space="0" w:color="auto"/>
            <w:left w:val="none" w:sz="0" w:space="0" w:color="auto"/>
            <w:bottom w:val="none" w:sz="0" w:space="0" w:color="auto"/>
            <w:right w:val="none" w:sz="0" w:space="0" w:color="auto"/>
          </w:divBdr>
        </w:div>
        <w:div w:id="1470441552">
          <w:marLeft w:val="0"/>
          <w:marRight w:val="0"/>
          <w:marTop w:val="0"/>
          <w:marBottom w:val="0"/>
          <w:divBdr>
            <w:top w:val="none" w:sz="0" w:space="0" w:color="auto"/>
            <w:left w:val="none" w:sz="0" w:space="0" w:color="auto"/>
            <w:bottom w:val="none" w:sz="0" w:space="0" w:color="auto"/>
            <w:right w:val="none" w:sz="0" w:space="0" w:color="auto"/>
          </w:divBdr>
        </w:div>
        <w:div w:id="655688850">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344094976">
          <w:marLeft w:val="0"/>
          <w:marRight w:val="0"/>
          <w:marTop w:val="0"/>
          <w:marBottom w:val="0"/>
          <w:divBdr>
            <w:top w:val="none" w:sz="0" w:space="0" w:color="auto"/>
            <w:left w:val="none" w:sz="0" w:space="0" w:color="auto"/>
            <w:bottom w:val="none" w:sz="0" w:space="0" w:color="auto"/>
            <w:right w:val="none" w:sz="0" w:space="0" w:color="auto"/>
          </w:divBdr>
        </w:div>
        <w:div w:id="543716420">
          <w:marLeft w:val="0"/>
          <w:marRight w:val="0"/>
          <w:marTop w:val="0"/>
          <w:marBottom w:val="0"/>
          <w:divBdr>
            <w:top w:val="none" w:sz="0" w:space="0" w:color="auto"/>
            <w:left w:val="none" w:sz="0" w:space="0" w:color="auto"/>
            <w:bottom w:val="none" w:sz="0" w:space="0" w:color="auto"/>
            <w:right w:val="none" w:sz="0" w:space="0" w:color="auto"/>
          </w:divBdr>
        </w:div>
        <w:div w:id="307789162">
          <w:marLeft w:val="0"/>
          <w:marRight w:val="0"/>
          <w:marTop w:val="0"/>
          <w:marBottom w:val="0"/>
          <w:divBdr>
            <w:top w:val="none" w:sz="0" w:space="0" w:color="auto"/>
            <w:left w:val="none" w:sz="0" w:space="0" w:color="auto"/>
            <w:bottom w:val="none" w:sz="0" w:space="0" w:color="auto"/>
            <w:right w:val="none" w:sz="0" w:space="0" w:color="auto"/>
          </w:divBdr>
        </w:div>
        <w:div w:id="1870221566">
          <w:marLeft w:val="0"/>
          <w:marRight w:val="0"/>
          <w:marTop w:val="0"/>
          <w:marBottom w:val="0"/>
          <w:divBdr>
            <w:top w:val="none" w:sz="0" w:space="0" w:color="auto"/>
            <w:left w:val="none" w:sz="0" w:space="0" w:color="auto"/>
            <w:bottom w:val="none" w:sz="0" w:space="0" w:color="auto"/>
            <w:right w:val="none" w:sz="0" w:space="0" w:color="auto"/>
          </w:divBdr>
        </w:div>
        <w:div w:id="1377124755">
          <w:marLeft w:val="0"/>
          <w:marRight w:val="0"/>
          <w:marTop w:val="0"/>
          <w:marBottom w:val="0"/>
          <w:divBdr>
            <w:top w:val="none" w:sz="0" w:space="0" w:color="auto"/>
            <w:left w:val="none" w:sz="0" w:space="0" w:color="auto"/>
            <w:bottom w:val="none" w:sz="0" w:space="0" w:color="auto"/>
            <w:right w:val="none" w:sz="0" w:space="0" w:color="auto"/>
          </w:divBdr>
        </w:div>
        <w:div w:id="1382706397">
          <w:marLeft w:val="0"/>
          <w:marRight w:val="0"/>
          <w:marTop w:val="0"/>
          <w:marBottom w:val="0"/>
          <w:divBdr>
            <w:top w:val="none" w:sz="0" w:space="0" w:color="auto"/>
            <w:left w:val="none" w:sz="0" w:space="0" w:color="auto"/>
            <w:bottom w:val="none" w:sz="0" w:space="0" w:color="auto"/>
            <w:right w:val="none" w:sz="0" w:space="0" w:color="auto"/>
          </w:divBdr>
        </w:div>
        <w:div w:id="273634729">
          <w:marLeft w:val="0"/>
          <w:marRight w:val="0"/>
          <w:marTop w:val="0"/>
          <w:marBottom w:val="0"/>
          <w:divBdr>
            <w:top w:val="none" w:sz="0" w:space="0" w:color="auto"/>
            <w:left w:val="none" w:sz="0" w:space="0" w:color="auto"/>
            <w:bottom w:val="none" w:sz="0" w:space="0" w:color="auto"/>
            <w:right w:val="none" w:sz="0" w:space="0" w:color="auto"/>
          </w:divBdr>
        </w:div>
        <w:div w:id="1474248990">
          <w:marLeft w:val="0"/>
          <w:marRight w:val="0"/>
          <w:marTop w:val="0"/>
          <w:marBottom w:val="0"/>
          <w:divBdr>
            <w:top w:val="none" w:sz="0" w:space="0" w:color="auto"/>
            <w:left w:val="none" w:sz="0" w:space="0" w:color="auto"/>
            <w:bottom w:val="none" w:sz="0" w:space="0" w:color="auto"/>
            <w:right w:val="none" w:sz="0" w:space="0" w:color="auto"/>
          </w:divBdr>
        </w:div>
        <w:div w:id="808478868">
          <w:marLeft w:val="0"/>
          <w:marRight w:val="0"/>
          <w:marTop w:val="0"/>
          <w:marBottom w:val="0"/>
          <w:divBdr>
            <w:top w:val="none" w:sz="0" w:space="0" w:color="auto"/>
            <w:left w:val="none" w:sz="0" w:space="0" w:color="auto"/>
            <w:bottom w:val="none" w:sz="0" w:space="0" w:color="auto"/>
            <w:right w:val="none" w:sz="0" w:space="0" w:color="auto"/>
          </w:divBdr>
        </w:div>
        <w:div w:id="733966374">
          <w:marLeft w:val="0"/>
          <w:marRight w:val="0"/>
          <w:marTop w:val="0"/>
          <w:marBottom w:val="0"/>
          <w:divBdr>
            <w:top w:val="none" w:sz="0" w:space="0" w:color="auto"/>
            <w:left w:val="none" w:sz="0" w:space="0" w:color="auto"/>
            <w:bottom w:val="none" w:sz="0" w:space="0" w:color="auto"/>
            <w:right w:val="none" w:sz="0" w:space="0" w:color="auto"/>
          </w:divBdr>
        </w:div>
        <w:div w:id="400522322">
          <w:marLeft w:val="0"/>
          <w:marRight w:val="0"/>
          <w:marTop w:val="0"/>
          <w:marBottom w:val="0"/>
          <w:divBdr>
            <w:top w:val="none" w:sz="0" w:space="0" w:color="auto"/>
            <w:left w:val="none" w:sz="0" w:space="0" w:color="auto"/>
            <w:bottom w:val="none" w:sz="0" w:space="0" w:color="auto"/>
            <w:right w:val="none" w:sz="0" w:space="0" w:color="auto"/>
          </w:divBdr>
        </w:div>
        <w:div w:id="2071952855">
          <w:marLeft w:val="0"/>
          <w:marRight w:val="0"/>
          <w:marTop w:val="0"/>
          <w:marBottom w:val="0"/>
          <w:divBdr>
            <w:top w:val="none" w:sz="0" w:space="0" w:color="auto"/>
            <w:left w:val="none" w:sz="0" w:space="0" w:color="auto"/>
            <w:bottom w:val="none" w:sz="0" w:space="0" w:color="auto"/>
            <w:right w:val="none" w:sz="0" w:space="0" w:color="auto"/>
          </w:divBdr>
        </w:div>
        <w:div w:id="1497838268">
          <w:marLeft w:val="0"/>
          <w:marRight w:val="0"/>
          <w:marTop w:val="0"/>
          <w:marBottom w:val="0"/>
          <w:divBdr>
            <w:top w:val="none" w:sz="0" w:space="0" w:color="auto"/>
            <w:left w:val="none" w:sz="0" w:space="0" w:color="auto"/>
            <w:bottom w:val="none" w:sz="0" w:space="0" w:color="auto"/>
            <w:right w:val="none" w:sz="0" w:space="0" w:color="auto"/>
          </w:divBdr>
        </w:div>
        <w:div w:id="1855455527">
          <w:marLeft w:val="0"/>
          <w:marRight w:val="0"/>
          <w:marTop w:val="0"/>
          <w:marBottom w:val="0"/>
          <w:divBdr>
            <w:top w:val="none" w:sz="0" w:space="0" w:color="auto"/>
            <w:left w:val="none" w:sz="0" w:space="0" w:color="auto"/>
            <w:bottom w:val="none" w:sz="0" w:space="0" w:color="auto"/>
            <w:right w:val="none" w:sz="0" w:space="0" w:color="auto"/>
          </w:divBdr>
        </w:div>
        <w:div w:id="1168982518">
          <w:marLeft w:val="0"/>
          <w:marRight w:val="0"/>
          <w:marTop w:val="0"/>
          <w:marBottom w:val="0"/>
          <w:divBdr>
            <w:top w:val="none" w:sz="0" w:space="0" w:color="auto"/>
            <w:left w:val="none" w:sz="0" w:space="0" w:color="auto"/>
            <w:bottom w:val="none" w:sz="0" w:space="0" w:color="auto"/>
            <w:right w:val="none" w:sz="0" w:space="0" w:color="auto"/>
          </w:divBdr>
        </w:div>
        <w:div w:id="344402386">
          <w:marLeft w:val="0"/>
          <w:marRight w:val="0"/>
          <w:marTop w:val="0"/>
          <w:marBottom w:val="0"/>
          <w:divBdr>
            <w:top w:val="none" w:sz="0" w:space="0" w:color="auto"/>
            <w:left w:val="none" w:sz="0" w:space="0" w:color="auto"/>
            <w:bottom w:val="none" w:sz="0" w:space="0" w:color="auto"/>
            <w:right w:val="none" w:sz="0" w:space="0" w:color="auto"/>
          </w:divBdr>
        </w:div>
        <w:div w:id="1894851977">
          <w:marLeft w:val="0"/>
          <w:marRight w:val="0"/>
          <w:marTop w:val="0"/>
          <w:marBottom w:val="0"/>
          <w:divBdr>
            <w:top w:val="none" w:sz="0" w:space="0" w:color="auto"/>
            <w:left w:val="none" w:sz="0" w:space="0" w:color="auto"/>
            <w:bottom w:val="none" w:sz="0" w:space="0" w:color="auto"/>
            <w:right w:val="none" w:sz="0" w:space="0" w:color="auto"/>
          </w:divBdr>
        </w:div>
        <w:div w:id="352808769">
          <w:marLeft w:val="0"/>
          <w:marRight w:val="0"/>
          <w:marTop w:val="0"/>
          <w:marBottom w:val="0"/>
          <w:divBdr>
            <w:top w:val="none" w:sz="0" w:space="0" w:color="auto"/>
            <w:left w:val="none" w:sz="0" w:space="0" w:color="auto"/>
            <w:bottom w:val="none" w:sz="0" w:space="0" w:color="auto"/>
            <w:right w:val="none" w:sz="0" w:space="0" w:color="auto"/>
          </w:divBdr>
        </w:div>
        <w:div w:id="919757721">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023363666">
          <w:marLeft w:val="0"/>
          <w:marRight w:val="0"/>
          <w:marTop w:val="0"/>
          <w:marBottom w:val="0"/>
          <w:divBdr>
            <w:top w:val="none" w:sz="0" w:space="0" w:color="auto"/>
            <w:left w:val="none" w:sz="0" w:space="0" w:color="auto"/>
            <w:bottom w:val="none" w:sz="0" w:space="0" w:color="auto"/>
            <w:right w:val="none" w:sz="0" w:space="0" w:color="auto"/>
          </w:divBdr>
        </w:div>
        <w:div w:id="1290041751">
          <w:marLeft w:val="0"/>
          <w:marRight w:val="0"/>
          <w:marTop w:val="0"/>
          <w:marBottom w:val="0"/>
          <w:divBdr>
            <w:top w:val="none" w:sz="0" w:space="0" w:color="auto"/>
            <w:left w:val="none" w:sz="0" w:space="0" w:color="auto"/>
            <w:bottom w:val="none" w:sz="0" w:space="0" w:color="auto"/>
            <w:right w:val="none" w:sz="0" w:space="0" w:color="auto"/>
          </w:divBdr>
        </w:div>
        <w:div w:id="887645573">
          <w:marLeft w:val="0"/>
          <w:marRight w:val="0"/>
          <w:marTop w:val="0"/>
          <w:marBottom w:val="0"/>
          <w:divBdr>
            <w:top w:val="none" w:sz="0" w:space="0" w:color="auto"/>
            <w:left w:val="none" w:sz="0" w:space="0" w:color="auto"/>
            <w:bottom w:val="none" w:sz="0" w:space="0" w:color="auto"/>
            <w:right w:val="none" w:sz="0" w:space="0" w:color="auto"/>
          </w:divBdr>
        </w:div>
        <w:div w:id="1320647602">
          <w:marLeft w:val="0"/>
          <w:marRight w:val="0"/>
          <w:marTop w:val="0"/>
          <w:marBottom w:val="0"/>
          <w:divBdr>
            <w:top w:val="none" w:sz="0" w:space="0" w:color="auto"/>
            <w:left w:val="none" w:sz="0" w:space="0" w:color="auto"/>
            <w:bottom w:val="none" w:sz="0" w:space="0" w:color="auto"/>
            <w:right w:val="none" w:sz="0" w:space="0" w:color="auto"/>
          </w:divBdr>
        </w:div>
        <w:div w:id="2101758870">
          <w:marLeft w:val="0"/>
          <w:marRight w:val="0"/>
          <w:marTop w:val="0"/>
          <w:marBottom w:val="0"/>
          <w:divBdr>
            <w:top w:val="none" w:sz="0" w:space="0" w:color="auto"/>
            <w:left w:val="none" w:sz="0" w:space="0" w:color="auto"/>
            <w:bottom w:val="none" w:sz="0" w:space="0" w:color="auto"/>
            <w:right w:val="none" w:sz="0" w:space="0" w:color="auto"/>
          </w:divBdr>
        </w:div>
        <w:div w:id="1230263229">
          <w:marLeft w:val="0"/>
          <w:marRight w:val="0"/>
          <w:marTop w:val="0"/>
          <w:marBottom w:val="0"/>
          <w:divBdr>
            <w:top w:val="none" w:sz="0" w:space="0" w:color="auto"/>
            <w:left w:val="none" w:sz="0" w:space="0" w:color="auto"/>
            <w:bottom w:val="none" w:sz="0" w:space="0" w:color="auto"/>
            <w:right w:val="none" w:sz="0" w:space="0" w:color="auto"/>
          </w:divBdr>
        </w:div>
        <w:div w:id="754782410">
          <w:marLeft w:val="0"/>
          <w:marRight w:val="0"/>
          <w:marTop w:val="0"/>
          <w:marBottom w:val="0"/>
          <w:divBdr>
            <w:top w:val="none" w:sz="0" w:space="0" w:color="auto"/>
            <w:left w:val="none" w:sz="0" w:space="0" w:color="auto"/>
            <w:bottom w:val="none" w:sz="0" w:space="0" w:color="auto"/>
            <w:right w:val="none" w:sz="0" w:space="0" w:color="auto"/>
          </w:divBdr>
        </w:div>
        <w:div w:id="548614914">
          <w:marLeft w:val="0"/>
          <w:marRight w:val="0"/>
          <w:marTop w:val="0"/>
          <w:marBottom w:val="0"/>
          <w:divBdr>
            <w:top w:val="none" w:sz="0" w:space="0" w:color="auto"/>
            <w:left w:val="none" w:sz="0" w:space="0" w:color="auto"/>
            <w:bottom w:val="none" w:sz="0" w:space="0" w:color="auto"/>
            <w:right w:val="none" w:sz="0" w:space="0" w:color="auto"/>
          </w:divBdr>
        </w:div>
        <w:div w:id="1704330137">
          <w:marLeft w:val="0"/>
          <w:marRight w:val="0"/>
          <w:marTop w:val="0"/>
          <w:marBottom w:val="0"/>
          <w:divBdr>
            <w:top w:val="none" w:sz="0" w:space="0" w:color="auto"/>
            <w:left w:val="none" w:sz="0" w:space="0" w:color="auto"/>
            <w:bottom w:val="none" w:sz="0" w:space="0" w:color="auto"/>
            <w:right w:val="none" w:sz="0" w:space="0" w:color="auto"/>
          </w:divBdr>
        </w:div>
        <w:div w:id="133641015">
          <w:marLeft w:val="0"/>
          <w:marRight w:val="0"/>
          <w:marTop w:val="0"/>
          <w:marBottom w:val="0"/>
          <w:divBdr>
            <w:top w:val="none" w:sz="0" w:space="0" w:color="auto"/>
            <w:left w:val="none" w:sz="0" w:space="0" w:color="auto"/>
            <w:bottom w:val="none" w:sz="0" w:space="0" w:color="auto"/>
            <w:right w:val="none" w:sz="0" w:space="0" w:color="auto"/>
          </w:divBdr>
        </w:div>
        <w:div w:id="1607302070">
          <w:marLeft w:val="0"/>
          <w:marRight w:val="0"/>
          <w:marTop w:val="0"/>
          <w:marBottom w:val="0"/>
          <w:divBdr>
            <w:top w:val="none" w:sz="0" w:space="0" w:color="auto"/>
            <w:left w:val="none" w:sz="0" w:space="0" w:color="auto"/>
            <w:bottom w:val="none" w:sz="0" w:space="0" w:color="auto"/>
            <w:right w:val="none" w:sz="0" w:space="0" w:color="auto"/>
          </w:divBdr>
        </w:div>
        <w:div w:id="608122702">
          <w:marLeft w:val="0"/>
          <w:marRight w:val="0"/>
          <w:marTop w:val="0"/>
          <w:marBottom w:val="0"/>
          <w:divBdr>
            <w:top w:val="none" w:sz="0" w:space="0" w:color="auto"/>
            <w:left w:val="none" w:sz="0" w:space="0" w:color="auto"/>
            <w:bottom w:val="none" w:sz="0" w:space="0" w:color="auto"/>
            <w:right w:val="none" w:sz="0" w:space="0" w:color="auto"/>
          </w:divBdr>
        </w:div>
        <w:div w:id="824318443">
          <w:marLeft w:val="0"/>
          <w:marRight w:val="0"/>
          <w:marTop w:val="0"/>
          <w:marBottom w:val="0"/>
          <w:divBdr>
            <w:top w:val="none" w:sz="0" w:space="0" w:color="auto"/>
            <w:left w:val="none" w:sz="0" w:space="0" w:color="auto"/>
            <w:bottom w:val="none" w:sz="0" w:space="0" w:color="auto"/>
            <w:right w:val="none" w:sz="0" w:space="0" w:color="auto"/>
          </w:divBdr>
        </w:div>
        <w:div w:id="1239830719">
          <w:marLeft w:val="0"/>
          <w:marRight w:val="0"/>
          <w:marTop w:val="0"/>
          <w:marBottom w:val="0"/>
          <w:divBdr>
            <w:top w:val="none" w:sz="0" w:space="0" w:color="auto"/>
            <w:left w:val="none" w:sz="0" w:space="0" w:color="auto"/>
            <w:bottom w:val="none" w:sz="0" w:space="0" w:color="auto"/>
            <w:right w:val="none" w:sz="0" w:space="0" w:color="auto"/>
          </w:divBdr>
        </w:div>
        <w:div w:id="1563908111">
          <w:marLeft w:val="0"/>
          <w:marRight w:val="0"/>
          <w:marTop w:val="0"/>
          <w:marBottom w:val="0"/>
          <w:divBdr>
            <w:top w:val="none" w:sz="0" w:space="0" w:color="auto"/>
            <w:left w:val="none" w:sz="0" w:space="0" w:color="auto"/>
            <w:bottom w:val="none" w:sz="0" w:space="0" w:color="auto"/>
            <w:right w:val="none" w:sz="0" w:space="0" w:color="auto"/>
          </w:divBdr>
        </w:div>
        <w:div w:id="1672172223">
          <w:marLeft w:val="0"/>
          <w:marRight w:val="0"/>
          <w:marTop w:val="0"/>
          <w:marBottom w:val="0"/>
          <w:divBdr>
            <w:top w:val="none" w:sz="0" w:space="0" w:color="auto"/>
            <w:left w:val="none" w:sz="0" w:space="0" w:color="auto"/>
            <w:bottom w:val="none" w:sz="0" w:space="0" w:color="auto"/>
            <w:right w:val="none" w:sz="0" w:space="0" w:color="auto"/>
          </w:divBdr>
        </w:div>
        <w:div w:id="250050534">
          <w:marLeft w:val="0"/>
          <w:marRight w:val="0"/>
          <w:marTop w:val="0"/>
          <w:marBottom w:val="0"/>
          <w:divBdr>
            <w:top w:val="none" w:sz="0" w:space="0" w:color="auto"/>
            <w:left w:val="none" w:sz="0" w:space="0" w:color="auto"/>
            <w:bottom w:val="none" w:sz="0" w:space="0" w:color="auto"/>
            <w:right w:val="none" w:sz="0" w:space="0" w:color="auto"/>
          </w:divBdr>
        </w:div>
        <w:div w:id="1594707484">
          <w:marLeft w:val="0"/>
          <w:marRight w:val="0"/>
          <w:marTop w:val="0"/>
          <w:marBottom w:val="0"/>
          <w:divBdr>
            <w:top w:val="none" w:sz="0" w:space="0" w:color="auto"/>
            <w:left w:val="none" w:sz="0" w:space="0" w:color="auto"/>
            <w:bottom w:val="none" w:sz="0" w:space="0" w:color="auto"/>
            <w:right w:val="none" w:sz="0" w:space="0" w:color="auto"/>
          </w:divBdr>
        </w:div>
        <w:div w:id="547956574">
          <w:marLeft w:val="0"/>
          <w:marRight w:val="0"/>
          <w:marTop w:val="0"/>
          <w:marBottom w:val="0"/>
          <w:divBdr>
            <w:top w:val="none" w:sz="0" w:space="0" w:color="auto"/>
            <w:left w:val="none" w:sz="0" w:space="0" w:color="auto"/>
            <w:bottom w:val="none" w:sz="0" w:space="0" w:color="auto"/>
            <w:right w:val="none" w:sz="0" w:space="0" w:color="auto"/>
          </w:divBdr>
        </w:div>
        <w:div w:id="1462844759">
          <w:marLeft w:val="0"/>
          <w:marRight w:val="0"/>
          <w:marTop w:val="0"/>
          <w:marBottom w:val="0"/>
          <w:divBdr>
            <w:top w:val="none" w:sz="0" w:space="0" w:color="auto"/>
            <w:left w:val="none" w:sz="0" w:space="0" w:color="auto"/>
            <w:bottom w:val="none" w:sz="0" w:space="0" w:color="auto"/>
            <w:right w:val="none" w:sz="0" w:space="0" w:color="auto"/>
          </w:divBdr>
        </w:div>
        <w:div w:id="1352537109">
          <w:marLeft w:val="0"/>
          <w:marRight w:val="0"/>
          <w:marTop w:val="0"/>
          <w:marBottom w:val="0"/>
          <w:divBdr>
            <w:top w:val="none" w:sz="0" w:space="0" w:color="auto"/>
            <w:left w:val="none" w:sz="0" w:space="0" w:color="auto"/>
            <w:bottom w:val="none" w:sz="0" w:space="0" w:color="auto"/>
            <w:right w:val="none" w:sz="0" w:space="0" w:color="auto"/>
          </w:divBdr>
        </w:div>
        <w:div w:id="1743603707">
          <w:marLeft w:val="0"/>
          <w:marRight w:val="0"/>
          <w:marTop w:val="0"/>
          <w:marBottom w:val="0"/>
          <w:divBdr>
            <w:top w:val="none" w:sz="0" w:space="0" w:color="auto"/>
            <w:left w:val="none" w:sz="0" w:space="0" w:color="auto"/>
            <w:bottom w:val="none" w:sz="0" w:space="0" w:color="auto"/>
            <w:right w:val="none" w:sz="0" w:space="0" w:color="auto"/>
          </w:divBdr>
        </w:div>
        <w:div w:id="219949136">
          <w:marLeft w:val="0"/>
          <w:marRight w:val="0"/>
          <w:marTop w:val="0"/>
          <w:marBottom w:val="0"/>
          <w:divBdr>
            <w:top w:val="none" w:sz="0" w:space="0" w:color="auto"/>
            <w:left w:val="none" w:sz="0" w:space="0" w:color="auto"/>
            <w:bottom w:val="none" w:sz="0" w:space="0" w:color="auto"/>
            <w:right w:val="none" w:sz="0" w:space="0" w:color="auto"/>
          </w:divBdr>
        </w:div>
        <w:div w:id="466700108">
          <w:marLeft w:val="0"/>
          <w:marRight w:val="0"/>
          <w:marTop w:val="0"/>
          <w:marBottom w:val="0"/>
          <w:divBdr>
            <w:top w:val="none" w:sz="0" w:space="0" w:color="auto"/>
            <w:left w:val="none" w:sz="0" w:space="0" w:color="auto"/>
            <w:bottom w:val="none" w:sz="0" w:space="0" w:color="auto"/>
            <w:right w:val="none" w:sz="0" w:space="0" w:color="auto"/>
          </w:divBdr>
        </w:div>
        <w:div w:id="961233809">
          <w:marLeft w:val="0"/>
          <w:marRight w:val="0"/>
          <w:marTop w:val="0"/>
          <w:marBottom w:val="0"/>
          <w:divBdr>
            <w:top w:val="none" w:sz="0" w:space="0" w:color="auto"/>
            <w:left w:val="none" w:sz="0" w:space="0" w:color="auto"/>
            <w:bottom w:val="none" w:sz="0" w:space="0" w:color="auto"/>
            <w:right w:val="none" w:sz="0" w:space="0" w:color="auto"/>
          </w:divBdr>
        </w:div>
        <w:div w:id="568000663">
          <w:marLeft w:val="0"/>
          <w:marRight w:val="0"/>
          <w:marTop w:val="0"/>
          <w:marBottom w:val="0"/>
          <w:divBdr>
            <w:top w:val="none" w:sz="0" w:space="0" w:color="auto"/>
            <w:left w:val="none" w:sz="0" w:space="0" w:color="auto"/>
            <w:bottom w:val="none" w:sz="0" w:space="0" w:color="auto"/>
            <w:right w:val="none" w:sz="0" w:space="0" w:color="auto"/>
          </w:divBdr>
        </w:div>
        <w:div w:id="618225366">
          <w:marLeft w:val="0"/>
          <w:marRight w:val="0"/>
          <w:marTop w:val="0"/>
          <w:marBottom w:val="0"/>
          <w:divBdr>
            <w:top w:val="none" w:sz="0" w:space="0" w:color="auto"/>
            <w:left w:val="none" w:sz="0" w:space="0" w:color="auto"/>
            <w:bottom w:val="none" w:sz="0" w:space="0" w:color="auto"/>
            <w:right w:val="none" w:sz="0" w:space="0" w:color="auto"/>
          </w:divBdr>
        </w:div>
        <w:div w:id="1617907022">
          <w:marLeft w:val="0"/>
          <w:marRight w:val="0"/>
          <w:marTop w:val="0"/>
          <w:marBottom w:val="0"/>
          <w:divBdr>
            <w:top w:val="none" w:sz="0" w:space="0" w:color="auto"/>
            <w:left w:val="none" w:sz="0" w:space="0" w:color="auto"/>
            <w:bottom w:val="none" w:sz="0" w:space="0" w:color="auto"/>
            <w:right w:val="none" w:sz="0" w:space="0" w:color="auto"/>
          </w:divBdr>
        </w:div>
        <w:div w:id="1448549107">
          <w:marLeft w:val="0"/>
          <w:marRight w:val="0"/>
          <w:marTop w:val="0"/>
          <w:marBottom w:val="0"/>
          <w:divBdr>
            <w:top w:val="none" w:sz="0" w:space="0" w:color="auto"/>
            <w:left w:val="none" w:sz="0" w:space="0" w:color="auto"/>
            <w:bottom w:val="none" w:sz="0" w:space="0" w:color="auto"/>
            <w:right w:val="none" w:sz="0" w:space="0" w:color="auto"/>
          </w:divBdr>
        </w:div>
        <w:div w:id="2102140261">
          <w:marLeft w:val="0"/>
          <w:marRight w:val="0"/>
          <w:marTop w:val="0"/>
          <w:marBottom w:val="0"/>
          <w:divBdr>
            <w:top w:val="none" w:sz="0" w:space="0" w:color="auto"/>
            <w:left w:val="none" w:sz="0" w:space="0" w:color="auto"/>
            <w:bottom w:val="none" w:sz="0" w:space="0" w:color="auto"/>
            <w:right w:val="none" w:sz="0" w:space="0" w:color="auto"/>
          </w:divBdr>
        </w:div>
        <w:div w:id="784275408">
          <w:marLeft w:val="0"/>
          <w:marRight w:val="0"/>
          <w:marTop w:val="0"/>
          <w:marBottom w:val="0"/>
          <w:divBdr>
            <w:top w:val="none" w:sz="0" w:space="0" w:color="auto"/>
            <w:left w:val="none" w:sz="0" w:space="0" w:color="auto"/>
            <w:bottom w:val="none" w:sz="0" w:space="0" w:color="auto"/>
            <w:right w:val="none" w:sz="0" w:space="0" w:color="auto"/>
          </w:divBdr>
        </w:div>
        <w:div w:id="326177133">
          <w:marLeft w:val="0"/>
          <w:marRight w:val="0"/>
          <w:marTop w:val="0"/>
          <w:marBottom w:val="0"/>
          <w:divBdr>
            <w:top w:val="none" w:sz="0" w:space="0" w:color="auto"/>
            <w:left w:val="none" w:sz="0" w:space="0" w:color="auto"/>
            <w:bottom w:val="none" w:sz="0" w:space="0" w:color="auto"/>
            <w:right w:val="none" w:sz="0" w:space="0" w:color="auto"/>
          </w:divBdr>
        </w:div>
        <w:div w:id="381293316">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903639540">
          <w:marLeft w:val="0"/>
          <w:marRight w:val="0"/>
          <w:marTop w:val="0"/>
          <w:marBottom w:val="0"/>
          <w:divBdr>
            <w:top w:val="none" w:sz="0" w:space="0" w:color="auto"/>
            <w:left w:val="none" w:sz="0" w:space="0" w:color="auto"/>
            <w:bottom w:val="none" w:sz="0" w:space="0" w:color="auto"/>
            <w:right w:val="none" w:sz="0" w:space="0" w:color="auto"/>
          </w:divBdr>
        </w:div>
        <w:div w:id="1437479561">
          <w:marLeft w:val="0"/>
          <w:marRight w:val="0"/>
          <w:marTop w:val="0"/>
          <w:marBottom w:val="0"/>
          <w:divBdr>
            <w:top w:val="none" w:sz="0" w:space="0" w:color="auto"/>
            <w:left w:val="none" w:sz="0" w:space="0" w:color="auto"/>
            <w:bottom w:val="none" w:sz="0" w:space="0" w:color="auto"/>
            <w:right w:val="none" w:sz="0" w:space="0" w:color="auto"/>
          </w:divBdr>
        </w:div>
        <w:div w:id="1394961852">
          <w:marLeft w:val="0"/>
          <w:marRight w:val="0"/>
          <w:marTop w:val="0"/>
          <w:marBottom w:val="0"/>
          <w:divBdr>
            <w:top w:val="none" w:sz="0" w:space="0" w:color="auto"/>
            <w:left w:val="none" w:sz="0" w:space="0" w:color="auto"/>
            <w:bottom w:val="none" w:sz="0" w:space="0" w:color="auto"/>
            <w:right w:val="none" w:sz="0" w:space="0" w:color="auto"/>
          </w:divBdr>
        </w:div>
        <w:div w:id="2035225059">
          <w:marLeft w:val="0"/>
          <w:marRight w:val="0"/>
          <w:marTop w:val="0"/>
          <w:marBottom w:val="0"/>
          <w:divBdr>
            <w:top w:val="none" w:sz="0" w:space="0" w:color="auto"/>
            <w:left w:val="none" w:sz="0" w:space="0" w:color="auto"/>
            <w:bottom w:val="none" w:sz="0" w:space="0" w:color="auto"/>
            <w:right w:val="none" w:sz="0" w:space="0" w:color="auto"/>
          </w:divBdr>
        </w:div>
        <w:div w:id="760882301">
          <w:marLeft w:val="0"/>
          <w:marRight w:val="0"/>
          <w:marTop w:val="0"/>
          <w:marBottom w:val="0"/>
          <w:divBdr>
            <w:top w:val="none" w:sz="0" w:space="0" w:color="auto"/>
            <w:left w:val="none" w:sz="0" w:space="0" w:color="auto"/>
            <w:bottom w:val="none" w:sz="0" w:space="0" w:color="auto"/>
            <w:right w:val="none" w:sz="0" w:space="0" w:color="auto"/>
          </w:divBdr>
        </w:div>
        <w:div w:id="1963415479">
          <w:marLeft w:val="0"/>
          <w:marRight w:val="0"/>
          <w:marTop w:val="0"/>
          <w:marBottom w:val="0"/>
          <w:divBdr>
            <w:top w:val="none" w:sz="0" w:space="0" w:color="auto"/>
            <w:left w:val="none" w:sz="0" w:space="0" w:color="auto"/>
            <w:bottom w:val="none" w:sz="0" w:space="0" w:color="auto"/>
            <w:right w:val="none" w:sz="0" w:space="0" w:color="auto"/>
          </w:divBdr>
        </w:div>
        <w:div w:id="853149233">
          <w:marLeft w:val="0"/>
          <w:marRight w:val="0"/>
          <w:marTop w:val="0"/>
          <w:marBottom w:val="0"/>
          <w:divBdr>
            <w:top w:val="none" w:sz="0" w:space="0" w:color="auto"/>
            <w:left w:val="none" w:sz="0" w:space="0" w:color="auto"/>
            <w:bottom w:val="none" w:sz="0" w:space="0" w:color="auto"/>
            <w:right w:val="none" w:sz="0" w:space="0" w:color="auto"/>
          </w:divBdr>
        </w:div>
        <w:div w:id="497841078">
          <w:marLeft w:val="0"/>
          <w:marRight w:val="0"/>
          <w:marTop w:val="0"/>
          <w:marBottom w:val="0"/>
          <w:divBdr>
            <w:top w:val="none" w:sz="0" w:space="0" w:color="auto"/>
            <w:left w:val="none" w:sz="0" w:space="0" w:color="auto"/>
            <w:bottom w:val="none" w:sz="0" w:space="0" w:color="auto"/>
            <w:right w:val="none" w:sz="0" w:space="0" w:color="auto"/>
          </w:divBdr>
        </w:div>
        <w:div w:id="937837559">
          <w:marLeft w:val="0"/>
          <w:marRight w:val="0"/>
          <w:marTop w:val="0"/>
          <w:marBottom w:val="0"/>
          <w:divBdr>
            <w:top w:val="none" w:sz="0" w:space="0" w:color="auto"/>
            <w:left w:val="none" w:sz="0" w:space="0" w:color="auto"/>
            <w:bottom w:val="none" w:sz="0" w:space="0" w:color="auto"/>
            <w:right w:val="none" w:sz="0" w:space="0" w:color="auto"/>
          </w:divBdr>
        </w:div>
        <w:div w:id="1708556166">
          <w:marLeft w:val="0"/>
          <w:marRight w:val="0"/>
          <w:marTop w:val="0"/>
          <w:marBottom w:val="0"/>
          <w:divBdr>
            <w:top w:val="none" w:sz="0" w:space="0" w:color="auto"/>
            <w:left w:val="none" w:sz="0" w:space="0" w:color="auto"/>
            <w:bottom w:val="none" w:sz="0" w:space="0" w:color="auto"/>
            <w:right w:val="none" w:sz="0" w:space="0" w:color="auto"/>
          </w:divBdr>
        </w:div>
        <w:div w:id="1859736663">
          <w:marLeft w:val="0"/>
          <w:marRight w:val="0"/>
          <w:marTop w:val="0"/>
          <w:marBottom w:val="0"/>
          <w:divBdr>
            <w:top w:val="none" w:sz="0" w:space="0" w:color="auto"/>
            <w:left w:val="none" w:sz="0" w:space="0" w:color="auto"/>
            <w:bottom w:val="none" w:sz="0" w:space="0" w:color="auto"/>
            <w:right w:val="none" w:sz="0" w:space="0" w:color="auto"/>
          </w:divBdr>
        </w:div>
        <w:div w:id="658654796">
          <w:marLeft w:val="0"/>
          <w:marRight w:val="0"/>
          <w:marTop w:val="0"/>
          <w:marBottom w:val="0"/>
          <w:divBdr>
            <w:top w:val="none" w:sz="0" w:space="0" w:color="auto"/>
            <w:left w:val="none" w:sz="0" w:space="0" w:color="auto"/>
            <w:bottom w:val="none" w:sz="0" w:space="0" w:color="auto"/>
            <w:right w:val="none" w:sz="0" w:space="0" w:color="auto"/>
          </w:divBdr>
        </w:div>
        <w:div w:id="1660380349">
          <w:marLeft w:val="0"/>
          <w:marRight w:val="0"/>
          <w:marTop w:val="0"/>
          <w:marBottom w:val="0"/>
          <w:divBdr>
            <w:top w:val="none" w:sz="0" w:space="0" w:color="auto"/>
            <w:left w:val="none" w:sz="0" w:space="0" w:color="auto"/>
            <w:bottom w:val="none" w:sz="0" w:space="0" w:color="auto"/>
            <w:right w:val="none" w:sz="0" w:space="0" w:color="auto"/>
          </w:divBdr>
        </w:div>
        <w:div w:id="977302083">
          <w:marLeft w:val="0"/>
          <w:marRight w:val="0"/>
          <w:marTop w:val="0"/>
          <w:marBottom w:val="0"/>
          <w:divBdr>
            <w:top w:val="none" w:sz="0" w:space="0" w:color="auto"/>
            <w:left w:val="none" w:sz="0" w:space="0" w:color="auto"/>
            <w:bottom w:val="none" w:sz="0" w:space="0" w:color="auto"/>
            <w:right w:val="none" w:sz="0" w:space="0" w:color="auto"/>
          </w:divBdr>
        </w:div>
        <w:div w:id="384377822">
          <w:marLeft w:val="0"/>
          <w:marRight w:val="0"/>
          <w:marTop w:val="0"/>
          <w:marBottom w:val="0"/>
          <w:divBdr>
            <w:top w:val="none" w:sz="0" w:space="0" w:color="auto"/>
            <w:left w:val="none" w:sz="0" w:space="0" w:color="auto"/>
            <w:bottom w:val="none" w:sz="0" w:space="0" w:color="auto"/>
            <w:right w:val="none" w:sz="0" w:space="0" w:color="auto"/>
          </w:divBdr>
        </w:div>
        <w:div w:id="2125882945">
          <w:marLeft w:val="0"/>
          <w:marRight w:val="0"/>
          <w:marTop w:val="0"/>
          <w:marBottom w:val="0"/>
          <w:divBdr>
            <w:top w:val="none" w:sz="0" w:space="0" w:color="auto"/>
            <w:left w:val="none" w:sz="0" w:space="0" w:color="auto"/>
            <w:bottom w:val="none" w:sz="0" w:space="0" w:color="auto"/>
            <w:right w:val="none" w:sz="0" w:space="0" w:color="auto"/>
          </w:divBdr>
        </w:div>
        <w:div w:id="1713915575">
          <w:marLeft w:val="0"/>
          <w:marRight w:val="0"/>
          <w:marTop w:val="0"/>
          <w:marBottom w:val="0"/>
          <w:divBdr>
            <w:top w:val="none" w:sz="0" w:space="0" w:color="auto"/>
            <w:left w:val="none" w:sz="0" w:space="0" w:color="auto"/>
            <w:bottom w:val="none" w:sz="0" w:space="0" w:color="auto"/>
            <w:right w:val="none" w:sz="0" w:space="0" w:color="auto"/>
          </w:divBdr>
        </w:div>
        <w:div w:id="2030716232">
          <w:marLeft w:val="0"/>
          <w:marRight w:val="0"/>
          <w:marTop w:val="0"/>
          <w:marBottom w:val="0"/>
          <w:divBdr>
            <w:top w:val="none" w:sz="0" w:space="0" w:color="auto"/>
            <w:left w:val="none" w:sz="0" w:space="0" w:color="auto"/>
            <w:bottom w:val="none" w:sz="0" w:space="0" w:color="auto"/>
            <w:right w:val="none" w:sz="0" w:space="0" w:color="auto"/>
          </w:divBdr>
        </w:div>
        <w:div w:id="162429974">
          <w:marLeft w:val="0"/>
          <w:marRight w:val="0"/>
          <w:marTop w:val="0"/>
          <w:marBottom w:val="0"/>
          <w:divBdr>
            <w:top w:val="none" w:sz="0" w:space="0" w:color="auto"/>
            <w:left w:val="none" w:sz="0" w:space="0" w:color="auto"/>
            <w:bottom w:val="none" w:sz="0" w:space="0" w:color="auto"/>
            <w:right w:val="none" w:sz="0" w:space="0" w:color="auto"/>
          </w:divBdr>
        </w:div>
        <w:div w:id="2013213369">
          <w:marLeft w:val="0"/>
          <w:marRight w:val="0"/>
          <w:marTop w:val="0"/>
          <w:marBottom w:val="0"/>
          <w:divBdr>
            <w:top w:val="none" w:sz="0" w:space="0" w:color="auto"/>
            <w:left w:val="none" w:sz="0" w:space="0" w:color="auto"/>
            <w:bottom w:val="none" w:sz="0" w:space="0" w:color="auto"/>
            <w:right w:val="none" w:sz="0" w:space="0" w:color="auto"/>
          </w:divBdr>
        </w:div>
        <w:div w:id="28576762">
          <w:marLeft w:val="0"/>
          <w:marRight w:val="0"/>
          <w:marTop w:val="0"/>
          <w:marBottom w:val="0"/>
          <w:divBdr>
            <w:top w:val="none" w:sz="0" w:space="0" w:color="auto"/>
            <w:left w:val="none" w:sz="0" w:space="0" w:color="auto"/>
            <w:bottom w:val="none" w:sz="0" w:space="0" w:color="auto"/>
            <w:right w:val="none" w:sz="0" w:space="0" w:color="auto"/>
          </w:divBdr>
        </w:div>
        <w:div w:id="180823407">
          <w:marLeft w:val="0"/>
          <w:marRight w:val="0"/>
          <w:marTop w:val="0"/>
          <w:marBottom w:val="0"/>
          <w:divBdr>
            <w:top w:val="none" w:sz="0" w:space="0" w:color="auto"/>
            <w:left w:val="none" w:sz="0" w:space="0" w:color="auto"/>
            <w:bottom w:val="none" w:sz="0" w:space="0" w:color="auto"/>
            <w:right w:val="none" w:sz="0" w:space="0" w:color="auto"/>
          </w:divBdr>
        </w:div>
        <w:div w:id="624582678">
          <w:marLeft w:val="0"/>
          <w:marRight w:val="0"/>
          <w:marTop w:val="0"/>
          <w:marBottom w:val="0"/>
          <w:divBdr>
            <w:top w:val="none" w:sz="0" w:space="0" w:color="auto"/>
            <w:left w:val="none" w:sz="0" w:space="0" w:color="auto"/>
            <w:bottom w:val="none" w:sz="0" w:space="0" w:color="auto"/>
            <w:right w:val="none" w:sz="0" w:space="0" w:color="auto"/>
          </w:divBdr>
        </w:div>
        <w:div w:id="1368143844">
          <w:marLeft w:val="0"/>
          <w:marRight w:val="0"/>
          <w:marTop w:val="0"/>
          <w:marBottom w:val="0"/>
          <w:divBdr>
            <w:top w:val="none" w:sz="0" w:space="0" w:color="auto"/>
            <w:left w:val="none" w:sz="0" w:space="0" w:color="auto"/>
            <w:bottom w:val="none" w:sz="0" w:space="0" w:color="auto"/>
            <w:right w:val="none" w:sz="0" w:space="0" w:color="auto"/>
          </w:divBdr>
        </w:div>
        <w:div w:id="945500375">
          <w:marLeft w:val="0"/>
          <w:marRight w:val="0"/>
          <w:marTop w:val="0"/>
          <w:marBottom w:val="0"/>
          <w:divBdr>
            <w:top w:val="none" w:sz="0" w:space="0" w:color="auto"/>
            <w:left w:val="none" w:sz="0" w:space="0" w:color="auto"/>
            <w:bottom w:val="none" w:sz="0" w:space="0" w:color="auto"/>
            <w:right w:val="none" w:sz="0" w:space="0" w:color="auto"/>
          </w:divBdr>
        </w:div>
        <w:div w:id="1147279713">
          <w:marLeft w:val="0"/>
          <w:marRight w:val="0"/>
          <w:marTop w:val="0"/>
          <w:marBottom w:val="0"/>
          <w:divBdr>
            <w:top w:val="none" w:sz="0" w:space="0" w:color="auto"/>
            <w:left w:val="none" w:sz="0" w:space="0" w:color="auto"/>
            <w:bottom w:val="none" w:sz="0" w:space="0" w:color="auto"/>
            <w:right w:val="none" w:sz="0" w:space="0" w:color="auto"/>
          </w:divBdr>
        </w:div>
        <w:div w:id="766731218">
          <w:marLeft w:val="0"/>
          <w:marRight w:val="0"/>
          <w:marTop w:val="0"/>
          <w:marBottom w:val="0"/>
          <w:divBdr>
            <w:top w:val="none" w:sz="0" w:space="0" w:color="auto"/>
            <w:left w:val="none" w:sz="0" w:space="0" w:color="auto"/>
            <w:bottom w:val="none" w:sz="0" w:space="0" w:color="auto"/>
            <w:right w:val="none" w:sz="0" w:space="0" w:color="auto"/>
          </w:divBdr>
        </w:div>
        <w:div w:id="397289107">
          <w:marLeft w:val="0"/>
          <w:marRight w:val="0"/>
          <w:marTop w:val="0"/>
          <w:marBottom w:val="0"/>
          <w:divBdr>
            <w:top w:val="none" w:sz="0" w:space="0" w:color="auto"/>
            <w:left w:val="none" w:sz="0" w:space="0" w:color="auto"/>
            <w:bottom w:val="none" w:sz="0" w:space="0" w:color="auto"/>
            <w:right w:val="none" w:sz="0" w:space="0" w:color="auto"/>
          </w:divBdr>
        </w:div>
        <w:div w:id="1738629296">
          <w:marLeft w:val="0"/>
          <w:marRight w:val="0"/>
          <w:marTop w:val="0"/>
          <w:marBottom w:val="0"/>
          <w:divBdr>
            <w:top w:val="none" w:sz="0" w:space="0" w:color="auto"/>
            <w:left w:val="none" w:sz="0" w:space="0" w:color="auto"/>
            <w:bottom w:val="none" w:sz="0" w:space="0" w:color="auto"/>
            <w:right w:val="none" w:sz="0" w:space="0" w:color="auto"/>
          </w:divBdr>
        </w:div>
        <w:div w:id="1861165592">
          <w:marLeft w:val="0"/>
          <w:marRight w:val="0"/>
          <w:marTop w:val="0"/>
          <w:marBottom w:val="0"/>
          <w:divBdr>
            <w:top w:val="none" w:sz="0" w:space="0" w:color="auto"/>
            <w:left w:val="none" w:sz="0" w:space="0" w:color="auto"/>
            <w:bottom w:val="none" w:sz="0" w:space="0" w:color="auto"/>
            <w:right w:val="none" w:sz="0" w:space="0" w:color="auto"/>
          </w:divBdr>
        </w:div>
        <w:div w:id="257720288">
          <w:marLeft w:val="0"/>
          <w:marRight w:val="0"/>
          <w:marTop w:val="0"/>
          <w:marBottom w:val="0"/>
          <w:divBdr>
            <w:top w:val="none" w:sz="0" w:space="0" w:color="auto"/>
            <w:left w:val="none" w:sz="0" w:space="0" w:color="auto"/>
            <w:bottom w:val="none" w:sz="0" w:space="0" w:color="auto"/>
            <w:right w:val="none" w:sz="0" w:space="0" w:color="auto"/>
          </w:divBdr>
        </w:div>
        <w:div w:id="1535262996">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140585469">
          <w:marLeft w:val="0"/>
          <w:marRight w:val="0"/>
          <w:marTop w:val="0"/>
          <w:marBottom w:val="0"/>
          <w:divBdr>
            <w:top w:val="none" w:sz="0" w:space="0" w:color="auto"/>
            <w:left w:val="none" w:sz="0" w:space="0" w:color="auto"/>
            <w:bottom w:val="none" w:sz="0" w:space="0" w:color="auto"/>
            <w:right w:val="none" w:sz="0" w:space="0" w:color="auto"/>
          </w:divBdr>
        </w:div>
        <w:div w:id="1836456713">
          <w:marLeft w:val="0"/>
          <w:marRight w:val="0"/>
          <w:marTop w:val="0"/>
          <w:marBottom w:val="0"/>
          <w:divBdr>
            <w:top w:val="none" w:sz="0" w:space="0" w:color="auto"/>
            <w:left w:val="none" w:sz="0" w:space="0" w:color="auto"/>
            <w:bottom w:val="none" w:sz="0" w:space="0" w:color="auto"/>
            <w:right w:val="none" w:sz="0" w:space="0" w:color="auto"/>
          </w:divBdr>
        </w:div>
        <w:div w:id="1110904093">
          <w:marLeft w:val="0"/>
          <w:marRight w:val="0"/>
          <w:marTop w:val="0"/>
          <w:marBottom w:val="0"/>
          <w:divBdr>
            <w:top w:val="none" w:sz="0" w:space="0" w:color="auto"/>
            <w:left w:val="none" w:sz="0" w:space="0" w:color="auto"/>
            <w:bottom w:val="none" w:sz="0" w:space="0" w:color="auto"/>
            <w:right w:val="none" w:sz="0" w:space="0" w:color="auto"/>
          </w:divBdr>
        </w:div>
        <w:div w:id="398208982">
          <w:marLeft w:val="0"/>
          <w:marRight w:val="0"/>
          <w:marTop w:val="0"/>
          <w:marBottom w:val="0"/>
          <w:divBdr>
            <w:top w:val="none" w:sz="0" w:space="0" w:color="auto"/>
            <w:left w:val="none" w:sz="0" w:space="0" w:color="auto"/>
            <w:bottom w:val="none" w:sz="0" w:space="0" w:color="auto"/>
            <w:right w:val="none" w:sz="0" w:space="0" w:color="auto"/>
          </w:divBdr>
        </w:div>
        <w:div w:id="1146819950">
          <w:marLeft w:val="0"/>
          <w:marRight w:val="0"/>
          <w:marTop w:val="0"/>
          <w:marBottom w:val="0"/>
          <w:divBdr>
            <w:top w:val="none" w:sz="0" w:space="0" w:color="auto"/>
            <w:left w:val="none" w:sz="0" w:space="0" w:color="auto"/>
            <w:bottom w:val="none" w:sz="0" w:space="0" w:color="auto"/>
            <w:right w:val="none" w:sz="0" w:space="0" w:color="auto"/>
          </w:divBdr>
        </w:div>
        <w:div w:id="657347293">
          <w:marLeft w:val="0"/>
          <w:marRight w:val="0"/>
          <w:marTop w:val="0"/>
          <w:marBottom w:val="0"/>
          <w:divBdr>
            <w:top w:val="none" w:sz="0" w:space="0" w:color="auto"/>
            <w:left w:val="none" w:sz="0" w:space="0" w:color="auto"/>
            <w:bottom w:val="none" w:sz="0" w:space="0" w:color="auto"/>
            <w:right w:val="none" w:sz="0" w:space="0" w:color="auto"/>
          </w:divBdr>
        </w:div>
        <w:div w:id="295647648">
          <w:marLeft w:val="0"/>
          <w:marRight w:val="0"/>
          <w:marTop w:val="0"/>
          <w:marBottom w:val="0"/>
          <w:divBdr>
            <w:top w:val="none" w:sz="0" w:space="0" w:color="auto"/>
            <w:left w:val="none" w:sz="0" w:space="0" w:color="auto"/>
            <w:bottom w:val="none" w:sz="0" w:space="0" w:color="auto"/>
            <w:right w:val="none" w:sz="0" w:space="0" w:color="auto"/>
          </w:divBdr>
        </w:div>
        <w:div w:id="1441797693">
          <w:marLeft w:val="0"/>
          <w:marRight w:val="0"/>
          <w:marTop w:val="0"/>
          <w:marBottom w:val="0"/>
          <w:divBdr>
            <w:top w:val="none" w:sz="0" w:space="0" w:color="auto"/>
            <w:left w:val="none" w:sz="0" w:space="0" w:color="auto"/>
            <w:bottom w:val="none" w:sz="0" w:space="0" w:color="auto"/>
            <w:right w:val="none" w:sz="0" w:space="0" w:color="auto"/>
          </w:divBdr>
        </w:div>
        <w:div w:id="908661542">
          <w:marLeft w:val="0"/>
          <w:marRight w:val="0"/>
          <w:marTop w:val="0"/>
          <w:marBottom w:val="0"/>
          <w:divBdr>
            <w:top w:val="none" w:sz="0" w:space="0" w:color="auto"/>
            <w:left w:val="none" w:sz="0" w:space="0" w:color="auto"/>
            <w:bottom w:val="none" w:sz="0" w:space="0" w:color="auto"/>
            <w:right w:val="none" w:sz="0" w:space="0" w:color="auto"/>
          </w:divBdr>
        </w:div>
        <w:div w:id="960503423">
          <w:marLeft w:val="0"/>
          <w:marRight w:val="0"/>
          <w:marTop w:val="0"/>
          <w:marBottom w:val="0"/>
          <w:divBdr>
            <w:top w:val="none" w:sz="0" w:space="0" w:color="auto"/>
            <w:left w:val="none" w:sz="0" w:space="0" w:color="auto"/>
            <w:bottom w:val="none" w:sz="0" w:space="0" w:color="auto"/>
            <w:right w:val="none" w:sz="0" w:space="0" w:color="auto"/>
          </w:divBdr>
        </w:div>
        <w:div w:id="12613129">
          <w:marLeft w:val="0"/>
          <w:marRight w:val="0"/>
          <w:marTop w:val="0"/>
          <w:marBottom w:val="0"/>
          <w:divBdr>
            <w:top w:val="none" w:sz="0" w:space="0" w:color="auto"/>
            <w:left w:val="none" w:sz="0" w:space="0" w:color="auto"/>
            <w:bottom w:val="none" w:sz="0" w:space="0" w:color="auto"/>
            <w:right w:val="none" w:sz="0" w:space="0" w:color="auto"/>
          </w:divBdr>
        </w:div>
        <w:div w:id="1900628927">
          <w:marLeft w:val="0"/>
          <w:marRight w:val="0"/>
          <w:marTop w:val="0"/>
          <w:marBottom w:val="0"/>
          <w:divBdr>
            <w:top w:val="none" w:sz="0" w:space="0" w:color="auto"/>
            <w:left w:val="none" w:sz="0" w:space="0" w:color="auto"/>
            <w:bottom w:val="none" w:sz="0" w:space="0" w:color="auto"/>
            <w:right w:val="none" w:sz="0" w:space="0" w:color="auto"/>
          </w:divBdr>
        </w:div>
        <w:div w:id="2128036751">
          <w:marLeft w:val="0"/>
          <w:marRight w:val="0"/>
          <w:marTop w:val="0"/>
          <w:marBottom w:val="0"/>
          <w:divBdr>
            <w:top w:val="none" w:sz="0" w:space="0" w:color="auto"/>
            <w:left w:val="none" w:sz="0" w:space="0" w:color="auto"/>
            <w:bottom w:val="none" w:sz="0" w:space="0" w:color="auto"/>
            <w:right w:val="none" w:sz="0" w:space="0" w:color="auto"/>
          </w:divBdr>
        </w:div>
        <w:div w:id="1709380953">
          <w:marLeft w:val="0"/>
          <w:marRight w:val="0"/>
          <w:marTop w:val="0"/>
          <w:marBottom w:val="0"/>
          <w:divBdr>
            <w:top w:val="none" w:sz="0" w:space="0" w:color="auto"/>
            <w:left w:val="none" w:sz="0" w:space="0" w:color="auto"/>
            <w:bottom w:val="none" w:sz="0" w:space="0" w:color="auto"/>
            <w:right w:val="none" w:sz="0" w:space="0" w:color="auto"/>
          </w:divBdr>
        </w:div>
      </w:divsChild>
    </w:div>
    <w:div w:id="2099714085">
      <w:bodyDiv w:val="1"/>
      <w:marLeft w:val="0"/>
      <w:marRight w:val="0"/>
      <w:marTop w:val="0"/>
      <w:marBottom w:val="0"/>
      <w:divBdr>
        <w:top w:val="none" w:sz="0" w:space="0" w:color="auto"/>
        <w:left w:val="none" w:sz="0" w:space="0" w:color="auto"/>
        <w:bottom w:val="none" w:sz="0" w:space="0" w:color="auto"/>
        <w:right w:val="none" w:sz="0" w:space="0" w:color="auto"/>
      </w:divBdr>
      <w:divsChild>
        <w:div w:id="527524321">
          <w:marLeft w:val="0"/>
          <w:marRight w:val="0"/>
          <w:marTop w:val="0"/>
          <w:marBottom w:val="0"/>
          <w:divBdr>
            <w:top w:val="none" w:sz="0" w:space="0" w:color="auto"/>
            <w:left w:val="none" w:sz="0" w:space="0" w:color="auto"/>
            <w:bottom w:val="none" w:sz="0" w:space="0" w:color="auto"/>
            <w:right w:val="none" w:sz="0" w:space="0" w:color="auto"/>
          </w:divBdr>
        </w:div>
        <w:div w:id="830677081">
          <w:marLeft w:val="0"/>
          <w:marRight w:val="0"/>
          <w:marTop w:val="0"/>
          <w:marBottom w:val="0"/>
          <w:divBdr>
            <w:top w:val="none" w:sz="0" w:space="0" w:color="auto"/>
            <w:left w:val="none" w:sz="0" w:space="0" w:color="auto"/>
            <w:bottom w:val="none" w:sz="0" w:space="0" w:color="auto"/>
            <w:right w:val="none" w:sz="0" w:space="0" w:color="auto"/>
          </w:divBdr>
          <w:divsChild>
            <w:div w:id="183136292">
              <w:marLeft w:val="0"/>
              <w:marRight w:val="165"/>
              <w:marTop w:val="150"/>
              <w:marBottom w:val="0"/>
              <w:divBdr>
                <w:top w:val="none" w:sz="0" w:space="0" w:color="auto"/>
                <w:left w:val="none" w:sz="0" w:space="0" w:color="auto"/>
                <w:bottom w:val="none" w:sz="0" w:space="0" w:color="auto"/>
                <w:right w:val="none" w:sz="0" w:space="0" w:color="auto"/>
              </w:divBdr>
              <w:divsChild>
                <w:div w:id="364719437">
                  <w:marLeft w:val="0"/>
                  <w:marRight w:val="0"/>
                  <w:marTop w:val="0"/>
                  <w:marBottom w:val="0"/>
                  <w:divBdr>
                    <w:top w:val="none" w:sz="0" w:space="0" w:color="auto"/>
                    <w:left w:val="none" w:sz="0" w:space="0" w:color="auto"/>
                    <w:bottom w:val="none" w:sz="0" w:space="0" w:color="auto"/>
                    <w:right w:val="none" w:sz="0" w:space="0" w:color="auto"/>
                  </w:divBdr>
                  <w:divsChild>
                    <w:div w:id="39381514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581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299">
      <w:bodyDiv w:val="1"/>
      <w:marLeft w:val="0"/>
      <w:marRight w:val="0"/>
      <w:marTop w:val="0"/>
      <w:marBottom w:val="0"/>
      <w:divBdr>
        <w:top w:val="none" w:sz="0" w:space="0" w:color="auto"/>
        <w:left w:val="none" w:sz="0" w:space="0" w:color="auto"/>
        <w:bottom w:val="none" w:sz="0" w:space="0" w:color="auto"/>
        <w:right w:val="none" w:sz="0" w:space="0" w:color="auto"/>
      </w:divBdr>
    </w:div>
    <w:div w:id="2103795124">
      <w:bodyDiv w:val="1"/>
      <w:marLeft w:val="0"/>
      <w:marRight w:val="0"/>
      <w:marTop w:val="0"/>
      <w:marBottom w:val="0"/>
      <w:divBdr>
        <w:top w:val="none" w:sz="0" w:space="0" w:color="auto"/>
        <w:left w:val="none" w:sz="0" w:space="0" w:color="auto"/>
        <w:bottom w:val="none" w:sz="0" w:space="0" w:color="auto"/>
        <w:right w:val="none" w:sz="0" w:space="0" w:color="auto"/>
      </w:divBdr>
    </w:div>
    <w:div w:id="2105491848">
      <w:bodyDiv w:val="1"/>
      <w:marLeft w:val="0"/>
      <w:marRight w:val="0"/>
      <w:marTop w:val="0"/>
      <w:marBottom w:val="0"/>
      <w:divBdr>
        <w:top w:val="none" w:sz="0" w:space="0" w:color="auto"/>
        <w:left w:val="none" w:sz="0" w:space="0" w:color="auto"/>
        <w:bottom w:val="none" w:sz="0" w:space="0" w:color="auto"/>
        <w:right w:val="none" w:sz="0" w:space="0" w:color="auto"/>
      </w:divBdr>
      <w:divsChild>
        <w:div w:id="17852149">
          <w:marLeft w:val="0"/>
          <w:marRight w:val="0"/>
          <w:marTop w:val="0"/>
          <w:marBottom w:val="0"/>
          <w:divBdr>
            <w:top w:val="none" w:sz="0" w:space="0" w:color="auto"/>
            <w:left w:val="none" w:sz="0" w:space="0" w:color="auto"/>
            <w:bottom w:val="none" w:sz="0" w:space="0" w:color="auto"/>
            <w:right w:val="none" w:sz="0" w:space="0" w:color="auto"/>
          </w:divBdr>
        </w:div>
        <w:div w:id="80612560">
          <w:marLeft w:val="0"/>
          <w:marRight w:val="0"/>
          <w:marTop w:val="0"/>
          <w:marBottom w:val="0"/>
          <w:divBdr>
            <w:top w:val="none" w:sz="0" w:space="0" w:color="auto"/>
            <w:left w:val="none" w:sz="0" w:space="0" w:color="auto"/>
            <w:bottom w:val="none" w:sz="0" w:space="0" w:color="auto"/>
            <w:right w:val="none" w:sz="0" w:space="0" w:color="auto"/>
          </w:divBdr>
        </w:div>
        <w:div w:id="99837434">
          <w:marLeft w:val="0"/>
          <w:marRight w:val="0"/>
          <w:marTop w:val="0"/>
          <w:marBottom w:val="0"/>
          <w:divBdr>
            <w:top w:val="none" w:sz="0" w:space="0" w:color="auto"/>
            <w:left w:val="none" w:sz="0" w:space="0" w:color="auto"/>
            <w:bottom w:val="none" w:sz="0" w:space="0" w:color="auto"/>
            <w:right w:val="none" w:sz="0" w:space="0" w:color="auto"/>
          </w:divBdr>
        </w:div>
        <w:div w:id="161966824">
          <w:marLeft w:val="0"/>
          <w:marRight w:val="0"/>
          <w:marTop w:val="0"/>
          <w:marBottom w:val="0"/>
          <w:divBdr>
            <w:top w:val="none" w:sz="0" w:space="0" w:color="auto"/>
            <w:left w:val="none" w:sz="0" w:space="0" w:color="auto"/>
            <w:bottom w:val="none" w:sz="0" w:space="0" w:color="auto"/>
            <w:right w:val="none" w:sz="0" w:space="0" w:color="auto"/>
          </w:divBdr>
        </w:div>
        <w:div w:id="224997526">
          <w:marLeft w:val="0"/>
          <w:marRight w:val="0"/>
          <w:marTop w:val="0"/>
          <w:marBottom w:val="0"/>
          <w:divBdr>
            <w:top w:val="none" w:sz="0" w:space="0" w:color="auto"/>
            <w:left w:val="none" w:sz="0" w:space="0" w:color="auto"/>
            <w:bottom w:val="none" w:sz="0" w:space="0" w:color="auto"/>
            <w:right w:val="none" w:sz="0" w:space="0" w:color="auto"/>
          </w:divBdr>
        </w:div>
        <w:div w:id="277493628">
          <w:marLeft w:val="0"/>
          <w:marRight w:val="0"/>
          <w:marTop w:val="0"/>
          <w:marBottom w:val="0"/>
          <w:divBdr>
            <w:top w:val="none" w:sz="0" w:space="0" w:color="auto"/>
            <w:left w:val="none" w:sz="0" w:space="0" w:color="auto"/>
            <w:bottom w:val="none" w:sz="0" w:space="0" w:color="auto"/>
            <w:right w:val="none" w:sz="0" w:space="0" w:color="auto"/>
          </w:divBdr>
        </w:div>
        <w:div w:id="333381699">
          <w:marLeft w:val="0"/>
          <w:marRight w:val="0"/>
          <w:marTop w:val="0"/>
          <w:marBottom w:val="0"/>
          <w:divBdr>
            <w:top w:val="none" w:sz="0" w:space="0" w:color="auto"/>
            <w:left w:val="none" w:sz="0" w:space="0" w:color="auto"/>
            <w:bottom w:val="none" w:sz="0" w:space="0" w:color="auto"/>
            <w:right w:val="none" w:sz="0" w:space="0" w:color="auto"/>
          </w:divBdr>
        </w:div>
        <w:div w:id="407845087">
          <w:marLeft w:val="0"/>
          <w:marRight w:val="0"/>
          <w:marTop w:val="0"/>
          <w:marBottom w:val="0"/>
          <w:divBdr>
            <w:top w:val="none" w:sz="0" w:space="0" w:color="auto"/>
            <w:left w:val="none" w:sz="0" w:space="0" w:color="auto"/>
            <w:bottom w:val="none" w:sz="0" w:space="0" w:color="auto"/>
            <w:right w:val="none" w:sz="0" w:space="0" w:color="auto"/>
          </w:divBdr>
        </w:div>
        <w:div w:id="446897710">
          <w:marLeft w:val="0"/>
          <w:marRight w:val="0"/>
          <w:marTop w:val="0"/>
          <w:marBottom w:val="0"/>
          <w:divBdr>
            <w:top w:val="none" w:sz="0" w:space="0" w:color="auto"/>
            <w:left w:val="none" w:sz="0" w:space="0" w:color="auto"/>
            <w:bottom w:val="none" w:sz="0" w:space="0" w:color="auto"/>
            <w:right w:val="none" w:sz="0" w:space="0" w:color="auto"/>
          </w:divBdr>
        </w:div>
        <w:div w:id="505363479">
          <w:marLeft w:val="0"/>
          <w:marRight w:val="0"/>
          <w:marTop w:val="0"/>
          <w:marBottom w:val="0"/>
          <w:divBdr>
            <w:top w:val="none" w:sz="0" w:space="0" w:color="auto"/>
            <w:left w:val="none" w:sz="0" w:space="0" w:color="auto"/>
            <w:bottom w:val="none" w:sz="0" w:space="0" w:color="auto"/>
            <w:right w:val="none" w:sz="0" w:space="0" w:color="auto"/>
          </w:divBdr>
        </w:div>
        <w:div w:id="513423030">
          <w:marLeft w:val="0"/>
          <w:marRight w:val="0"/>
          <w:marTop w:val="0"/>
          <w:marBottom w:val="0"/>
          <w:divBdr>
            <w:top w:val="none" w:sz="0" w:space="0" w:color="auto"/>
            <w:left w:val="none" w:sz="0" w:space="0" w:color="auto"/>
            <w:bottom w:val="none" w:sz="0" w:space="0" w:color="auto"/>
            <w:right w:val="none" w:sz="0" w:space="0" w:color="auto"/>
          </w:divBdr>
        </w:div>
        <w:div w:id="517547405">
          <w:marLeft w:val="0"/>
          <w:marRight w:val="0"/>
          <w:marTop w:val="0"/>
          <w:marBottom w:val="0"/>
          <w:divBdr>
            <w:top w:val="none" w:sz="0" w:space="0" w:color="auto"/>
            <w:left w:val="none" w:sz="0" w:space="0" w:color="auto"/>
            <w:bottom w:val="none" w:sz="0" w:space="0" w:color="auto"/>
            <w:right w:val="none" w:sz="0" w:space="0" w:color="auto"/>
          </w:divBdr>
        </w:div>
        <w:div w:id="525603706">
          <w:marLeft w:val="0"/>
          <w:marRight w:val="0"/>
          <w:marTop w:val="0"/>
          <w:marBottom w:val="0"/>
          <w:divBdr>
            <w:top w:val="none" w:sz="0" w:space="0" w:color="auto"/>
            <w:left w:val="none" w:sz="0" w:space="0" w:color="auto"/>
            <w:bottom w:val="none" w:sz="0" w:space="0" w:color="auto"/>
            <w:right w:val="none" w:sz="0" w:space="0" w:color="auto"/>
          </w:divBdr>
        </w:div>
        <w:div w:id="581449400">
          <w:marLeft w:val="0"/>
          <w:marRight w:val="0"/>
          <w:marTop w:val="0"/>
          <w:marBottom w:val="0"/>
          <w:divBdr>
            <w:top w:val="none" w:sz="0" w:space="0" w:color="auto"/>
            <w:left w:val="none" w:sz="0" w:space="0" w:color="auto"/>
            <w:bottom w:val="none" w:sz="0" w:space="0" w:color="auto"/>
            <w:right w:val="none" w:sz="0" w:space="0" w:color="auto"/>
          </w:divBdr>
        </w:div>
        <w:div w:id="601231491">
          <w:marLeft w:val="0"/>
          <w:marRight w:val="0"/>
          <w:marTop w:val="0"/>
          <w:marBottom w:val="0"/>
          <w:divBdr>
            <w:top w:val="none" w:sz="0" w:space="0" w:color="auto"/>
            <w:left w:val="none" w:sz="0" w:space="0" w:color="auto"/>
            <w:bottom w:val="none" w:sz="0" w:space="0" w:color="auto"/>
            <w:right w:val="none" w:sz="0" w:space="0" w:color="auto"/>
          </w:divBdr>
        </w:div>
        <w:div w:id="687298127">
          <w:marLeft w:val="0"/>
          <w:marRight w:val="0"/>
          <w:marTop w:val="0"/>
          <w:marBottom w:val="0"/>
          <w:divBdr>
            <w:top w:val="none" w:sz="0" w:space="0" w:color="auto"/>
            <w:left w:val="none" w:sz="0" w:space="0" w:color="auto"/>
            <w:bottom w:val="none" w:sz="0" w:space="0" w:color="auto"/>
            <w:right w:val="none" w:sz="0" w:space="0" w:color="auto"/>
          </w:divBdr>
        </w:div>
        <w:div w:id="706682771">
          <w:marLeft w:val="0"/>
          <w:marRight w:val="0"/>
          <w:marTop w:val="0"/>
          <w:marBottom w:val="0"/>
          <w:divBdr>
            <w:top w:val="none" w:sz="0" w:space="0" w:color="auto"/>
            <w:left w:val="none" w:sz="0" w:space="0" w:color="auto"/>
            <w:bottom w:val="none" w:sz="0" w:space="0" w:color="auto"/>
            <w:right w:val="none" w:sz="0" w:space="0" w:color="auto"/>
          </w:divBdr>
        </w:div>
        <w:div w:id="734427028">
          <w:marLeft w:val="0"/>
          <w:marRight w:val="0"/>
          <w:marTop w:val="0"/>
          <w:marBottom w:val="0"/>
          <w:divBdr>
            <w:top w:val="none" w:sz="0" w:space="0" w:color="auto"/>
            <w:left w:val="none" w:sz="0" w:space="0" w:color="auto"/>
            <w:bottom w:val="none" w:sz="0" w:space="0" w:color="auto"/>
            <w:right w:val="none" w:sz="0" w:space="0" w:color="auto"/>
          </w:divBdr>
        </w:div>
        <w:div w:id="771050143">
          <w:marLeft w:val="0"/>
          <w:marRight w:val="0"/>
          <w:marTop w:val="0"/>
          <w:marBottom w:val="0"/>
          <w:divBdr>
            <w:top w:val="none" w:sz="0" w:space="0" w:color="auto"/>
            <w:left w:val="none" w:sz="0" w:space="0" w:color="auto"/>
            <w:bottom w:val="none" w:sz="0" w:space="0" w:color="auto"/>
            <w:right w:val="none" w:sz="0" w:space="0" w:color="auto"/>
          </w:divBdr>
        </w:div>
        <w:div w:id="824902706">
          <w:marLeft w:val="0"/>
          <w:marRight w:val="0"/>
          <w:marTop w:val="0"/>
          <w:marBottom w:val="0"/>
          <w:divBdr>
            <w:top w:val="none" w:sz="0" w:space="0" w:color="auto"/>
            <w:left w:val="none" w:sz="0" w:space="0" w:color="auto"/>
            <w:bottom w:val="none" w:sz="0" w:space="0" w:color="auto"/>
            <w:right w:val="none" w:sz="0" w:space="0" w:color="auto"/>
          </w:divBdr>
        </w:div>
        <w:div w:id="930742356">
          <w:marLeft w:val="0"/>
          <w:marRight w:val="0"/>
          <w:marTop w:val="0"/>
          <w:marBottom w:val="0"/>
          <w:divBdr>
            <w:top w:val="none" w:sz="0" w:space="0" w:color="auto"/>
            <w:left w:val="none" w:sz="0" w:space="0" w:color="auto"/>
            <w:bottom w:val="none" w:sz="0" w:space="0" w:color="auto"/>
            <w:right w:val="none" w:sz="0" w:space="0" w:color="auto"/>
          </w:divBdr>
        </w:div>
        <w:div w:id="931550609">
          <w:marLeft w:val="0"/>
          <w:marRight w:val="0"/>
          <w:marTop w:val="0"/>
          <w:marBottom w:val="0"/>
          <w:divBdr>
            <w:top w:val="none" w:sz="0" w:space="0" w:color="auto"/>
            <w:left w:val="none" w:sz="0" w:space="0" w:color="auto"/>
            <w:bottom w:val="none" w:sz="0" w:space="0" w:color="auto"/>
            <w:right w:val="none" w:sz="0" w:space="0" w:color="auto"/>
          </w:divBdr>
        </w:div>
        <w:div w:id="1044645747">
          <w:marLeft w:val="0"/>
          <w:marRight w:val="0"/>
          <w:marTop w:val="0"/>
          <w:marBottom w:val="0"/>
          <w:divBdr>
            <w:top w:val="none" w:sz="0" w:space="0" w:color="auto"/>
            <w:left w:val="none" w:sz="0" w:space="0" w:color="auto"/>
            <w:bottom w:val="none" w:sz="0" w:space="0" w:color="auto"/>
            <w:right w:val="none" w:sz="0" w:space="0" w:color="auto"/>
          </w:divBdr>
        </w:div>
        <w:div w:id="1047216966">
          <w:marLeft w:val="0"/>
          <w:marRight w:val="0"/>
          <w:marTop w:val="0"/>
          <w:marBottom w:val="0"/>
          <w:divBdr>
            <w:top w:val="none" w:sz="0" w:space="0" w:color="auto"/>
            <w:left w:val="none" w:sz="0" w:space="0" w:color="auto"/>
            <w:bottom w:val="none" w:sz="0" w:space="0" w:color="auto"/>
            <w:right w:val="none" w:sz="0" w:space="0" w:color="auto"/>
          </w:divBdr>
        </w:div>
        <w:div w:id="1079598613">
          <w:marLeft w:val="0"/>
          <w:marRight w:val="0"/>
          <w:marTop w:val="0"/>
          <w:marBottom w:val="0"/>
          <w:divBdr>
            <w:top w:val="none" w:sz="0" w:space="0" w:color="auto"/>
            <w:left w:val="none" w:sz="0" w:space="0" w:color="auto"/>
            <w:bottom w:val="none" w:sz="0" w:space="0" w:color="auto"/>
            <w:right w:val="none" w:sz="0" w:space="0" w:color="auto"/>
          </w:divBdr>
        </w:div>
        <w:div w:id="1093281490">
          <w:marLeft w:val="0"/>
          <w:marRight w:val="0"/>
          <w:marTop w:val="0"/>
          <w:marBottom w:val="0"/>
          <w:divBdr>
            <w:top w:val="none" w:sz="0" w:space="0" w:color="auto"/>
            <w:left w:val="none" w:sz="0" w:space="0" w:color="auto"/>
            <w:bottom w:val="none" w:sz="0" w:space="0" w:color="auto"/>
            <w:right w:val="none" w:sz="0" w:space="0" w:color="auto"/>
          </w:divBdr>
        </w:div>
        <w:div w:id="1183978644">
          <w:marLeft w:val="0"/>
          <w:marRight w:val="0"/>
          <w:marTop w:val="0"/>
          <w:marBottom w:val="0"/>
          <w:divBdr>
            <w:top w:val="none" w:sz="0" w:space="0" w:color="auto"/>
            <w:left w:val="none" w:sz="0" w:space="0" w:color="auto"/>
            <w:bottom w:val="none" w:sz="0" w:space="0" w:color="auto"/>
            <w:right w:val="none" w:sz="0" w:space="0" w:color="auto"/>
          </w:divBdr>
        </w:div>
        <w:div w:id="1242645614">
          <w:marLeft w:val="0"/>
          <w:marRight w:val="0"/>
          <w:marTop w:val="0"/>
          <w:marBottom w:val="0"/>
          <w:divBdr>
            <w:top w:val="none" w:sz="0" w:space="0" w:color="auto"/>
            <w:left w:val="none" w:sz="0" w:space="0" w:color="auto"/>
            <w:bottom w:val="none" w:sz="0" w:space="0" w:color="auto"/>
            <w:right w:val="none" w:sz="0" w:space="0" w:color="auto"/>
          </w:divBdr>
        </w:div>
        <w:div w:id="1283270916">
          <w:marLeft w:val="0"/>
          <w:marRight w:val="0"/>
          <w:marTop w:val="0"/>
          <w:marBottom w:val="0"/>
          <w:divBdr>
            <w:top w:val="none" w:sz="0" w:space="0" w:color="auto"/>
            <w:left w:val="none" w:sz="0" w:space="0" w:color="auto"/>
            <w:bottom w:val="none" w:sz="0" w:space="0" w:color="auto"/>
            <w:right w:val="none" w:sz="0" w:space="0" w:color="auto"/>
          </w:divBdr>
        </w:div>
        <w:div w:id="1305308312">
          <w:marLeft w:val="0"/>
          <w:marRight w:val="0"/>
          <w:marTop w:val="0"/>
          <w:marBottom w:val="0"/>
          <w:divBdr>
            <w:top w:val="none" w:sz="0" w:space="0" w:color="auto"/>
            <w:left w:val="none" w:sz="0" w:space="0" w:color="auto"/>
            <w:bottom w:val="none" w:sz="0" w:space="0" w:color="auto"/>
            <w:right w:val="none" w:sz="0" w:space="0" w:color="auto"/>
          </w:divBdr>
        </w:div>
        <w:div w:id="1397431856">
          <w:marLeft w:val="0"/>
          <w:marRight w:val="0"/>
          <w:marTop w:val="0"/>
          <w:marBottom w:val="0"/>
          <w:divBdr>
            <w:top w:val="none" w:sz="0" w:space="0" w:color="auto"/>
            <w:left w:val="none" w:sz="0" w:space="0" w:color="auto"/>
            <w:bottom w:val="none" w:sz="0" w:space="0" w:color="auto"/>
            <w:right w:val="none" w:sz="0" w:space="0" w:color="auto"/>
          </w:divBdr>
        </w:div>
        <w:div w:id="1521046718">
          <w:marLeft w:val="0"/>
          <w:marRight w:val="0"/>
          <w:marTop w:val="0"/>
          <w:marBottom w:val="0"/>
          <w:divBdr>
            <w:top w:val="none" w:sz="0" w:space="0" w:color="auto"/>
            <w:left w:val="none" w:sz="0" w:space="0" w:color="auto"/>
            <w:bottom w:val="none" w:sz="0" w:space="0" w:color="auto"/>
            <w:right w:val="none" w:sz="0" w:space="0" w:color="auto"/>
          </w:divBdr>
        </w:div>
        <w:div w:id="1524591315">
          <w:marLeft w:val="0"/>
          <w:marRight w:val="0"/>
          <w:marTop w:val="0"/>
          <w:marBottom w:val="0"/>
          <w:divBdr>
            <w:top w:val="none" w:sz="0" w:space="0" w:color="auto"/>
            <w:left w:val="none" w:sz="0" w:space="0" w:color="auto"/>
            <w:bottom w:val="none" w:sz="0" w:space="0" w:color="auto"/>
            <w:right w:val="none" w:sz="0" w:space="0" w:color="auto"/>
          </w:divBdr>
        </w:div>
        <w:div w:id="1534343439">
          <w:marLeft w:val="0"/>
          <w:marRight w:val="0"/>
          <w:marTop w:val="0"/>
          <w:marBottom w:val="0"/>
          <w:divBdr>
            <w:top w:val="none" w:sz="0" w:space="0" w:color="auto"/>
            <w:left w:val="none" w:sz="0" w:space="0" w:color="auto"/>
            <w:bottom w:val="none" w:sz="0" w:space="0" w:color="auto"/>
            <w:right w:val="none" w:sz="0" w:space="0" w:color="auto"/>
          </w:divBdr>
        </w:div>
        <w:div w:id="1545020069">
          <w:marLeft w:val="0"/>
          <w:marRight w:val="0"/>
          <w:marTop w:val="0"/>
          <w:marBottom w:val="0"/>
          <w:divBdr>
            <w:top w:val="none" w:sz="0" w:space="0" w:color="auto"/>
            <w:left w:val="none" w:sz="0" w:space="0" w:color="auto"/>
            <w:bottom w:val="none" w:sz="0" w:space="0" w:color="auto"/>
            <w:right w:val="none" w:sz="0" w:space="0" w:color="auto"/>
          </w:divBdr>
        </w:div>
        <w:div w:id="1547140760">
          <w:marLeft w:val="0"/>
          <w:marRight w:val="0"/>
          <w:marTop w:val="0"/>
          <w:marBottom w:val="0"/>
          <w:divBdr>
            <w:top w:val="none" w:sz="0" w:space="0" w:color="auto"/>
            <w:left w:val="none" w:sz="0" w:space="0" w:color="auto"/>
            <w:bottom w:val="none" w:sz="0" w:space="0" w:color="auto"/>
            <w:right w:val="none" w:sz="0" w:space="0" w:color="auto"/>
          </w:divBdr>
        </w:div>
        <w:div w:id="1557205018">
          <w:marLeft w:val="0"/>
          <w:marRight w:val="0"/>
          <w:marTop w:val="0"/>
          <w:marBottom w:val="0"/>
          <w:divBdr>
            <w:top w:val="none" w:sz="0" w:space="0" w:color="auto"/>
            <w:left w:val="none" w:sz="0" w:space="0" w:color="auto"/>
            <w:bottom w:val="none" w:sz="0" w:space="0" w:color="auto"/>
            <w:right w:val="none" w:sz="0" w:space="0" w:color="auto"/>
          </w:divBdr>
        </w:div>
        <w:div w:id="1591625515">
          <w:marLeft w:val="0"/>
          <w:marRight w:val="0"/>
          <w:marTop w:val="0"/>
          <w:marBottom w:val="0"/>
          <w:divBdr>
            <w:top w:val="none" w:sz="0" w:space="0" w:color="auto"/>
            <w:left w:val="none" w:sz="0" w:space="0" w:color="auto"/>
            <w:bottom w:val="none" w:sz="0" w:space="0" w:color="auto"/>
            <w:right w:val="none" w:sz="0" w:space="0" w:color="auto"/>
          </w:divBdr>
        </w:div>
        <w:div w:id="1606229784">
          <w:marLeft w:val="0"/>
          <w:marRight w:val="0"/>
          <w:marTop w:val="0"/>
          <w:marBottom w:val="0"/>
          <w:divBdr>
            <w:top w:val="none" w:sz="0" w:space="0" w:color="auto"/>
            <w:left w:val="none" w:sz="0" w:space="0" w:color="auto"/>
            <w:bottom w:val="none" w:sz="0" w:space="0" w:color="auto"/>
            <w:right w:val="none" w:sz="0" w:space="0" w:color="auto"/>
          </w:divBdr>
        </w:div>
        <w:div w:id="1634100380">
          <w:marLeft w:val="0"/>
          <w:marRight w:val="0"/>
          <w:marTop w:val="0"/>
          <w:marBottom w:val="0"/>
          <w:divBdr>
            <w:top w:val="none" w:sz="0" w:space="0" w:color="auto"/>
            <w:left w:val="none" w:sz="0" w:space="0" w:color="auto"/>
            <w:bottom w:val="none" w:sz="0" w:space="0" w:color="auto"/>
            <w:right w:val="none" w:sz="0" w:space="0" w:color="auto"/>
          </w:divBdr>
        </w:div>
        <w:div w:id="1666201557">
          <w:marLeft w:val="0"/>
          <w:marRight w:val="0"/>
          <w:marTop w:val="0"/>
          <w:marBottom w:val="0"/>
          <w:divBdr>
            <w:top w:val="none" w:sz="0" w:space="0" w:color="auto"/>
            <w:left w:val="none" w:sz="0" w:space="0" w:color="auto"/>
            <w:bottom w:val="none" w:sz="0" w:space="0" w:color="auto"/>
            <w:right w:val="none" w:sz="0" w:space="0" w:color="auto"/>
          </w:divBdr>
        </w:div>
        <w:div w:id="1773435235">
          <w:marLeft w:val="0"/>
          <w:marRight w:val="0"/>
          <w:marTop w:val="0"/>
          <w:marBottom w:val="0"/>
          <w:divBdr>
            <w:top w:val="none" w:sz="0" w:space="0" w:color="auto"/>
            <w:left w:val="none" w:sz="0" w:space="0" w:color="auto"/>
            <w:bottom w:val="none" w:sz="0" w:space="0" w:color="auto"/>
            <w:right w:val="none" w:sz="0" w:space="0" w:color="auto"/>
          </w:divBdr>
        </w:div>
        <w:div w:id="1818375515">
          <w:marLeft w:val="0"/>
          <w:marRight w:val="0"/>
          <w:marTop w:val="0"/>
          <w:marBottom w:val="0"/>
          <w:divBdr>
            <w:top w:val="none" w:sz="0" w:space="0" w:color="auto"/>
            <w:left w:val="none" w:sz="0" w:space="0" w:color="auto"/>
            <w:bottom w:val="none" w:sz="0" w:space="0" w:color="auto"/>
            <w:right w:val="none" w:sz="0" w:space="0" w:color="auto"/>
          </w:divBdr>
        </w:div>
        <w:div w:id="1841315814">
          <w:marLeft w:val="0"/>
          <w:marRight w:val="0"/>
          <w:marTop w:val="0"/>
          <w:marBottom w:val="0"/>
          <w:divBdr>
            <w:top w:val="none" w:sz="0" w:space="0" w:color="auto"/>
            <w:left w:val="none" w:sz="0" w:space="0" w:color="auto"/>
            <w:bottom w:val="none" w:sz="0" w:space="0" w:color="auto"/>
            <w:right w:val="none" w:sz="0" w:space="0" w:color="auto"/>
          </w:divBdr>
        </w:div>
        <w:div w:id="1855681149">
          <w:marLeft w:val="0"/>
          <w:marRight w:val="0"/>
          <w:marTop w:val="0"/>
          <w:marBottom w:val="0"/>
          <w:divBdr>
            <w:top w:val="none" w:sz="0" w:space="0" w:color="auto"/>
            <w:left w:val="none" w:sz="0" w:space="0" w:color="auto"/>
            <w:bottom w:val="none" w:sz="0" w:space="0" w:color="auto"/>
            <w:right w:val="none" w:sz="0" w:space="0" w:color="auto"/>
          </w:divBdr>
        </w:div>
        <w:div w:id="1948077818">
          <w:marLeft w:val="0"/>
          <w:marRight w:val="0"/>
          <w:marTop w:val="0"/>
          <w:marBottom w:val="0"/>
          <w:divBdr>
            <w:top w:val="none" w:sz="0" w:space="0" w:color="auto"/>
            <w:left w:val="none" w:sz="0" w:space="0" w:color="auto"/>
            <w:bottom w:val="none" w:sz="0" w:space="0" w:color="auto"/>
            <w:right w:val="none" w:sz="0" w:space="0" w:color="auto"/>
          </w:divBdr>
        </w:div>
        <w:div w:id="1959599889">
          <w:marLeft w:val="0"/>
          <w:marRight w:val="0"/>
          <w:marTop w:val="0"/>
          <w:marBottom w:val="0"/>
          <w:divBdr>
            <w:top w:val="none" w:sz="0" w:space="0" w:color="auto"/>
            <w:left w:val="none" w:sz="0" w:space="0" w:color="auto"/>
            <w:bottom w:val="none" w:sz="0" w:space="0" w:color="auto"/>
            <w:right w:val="none" w:sz="0" w:space="0" w:color="auto"/>
          </w:divBdr>
        </w:div>
        <w:div w:id="1970741651">
          <w:marLeft w:val="0"/>
          <w:marRight w:val="0"/>
          <w:marTop w:val="0"/>
          <w:marBottom w:val="0"/>
          <w:divBdr>
            <w:top w:val="none" w:sz="0" w:space="0" w:color="auto"/>
            <w:left w:val="none" w:sz="0" w:space="0" w:color="auto"/>
            <w:bottom w:val="none" w:sz="0" w:space="0" w:color="auto"/>
            <w:right w:val="none" w:sz="0" w:space="0" w:color="auto"/>
          </w:divBdr>
        </w:div>
        <w:div w:id="1980113374">
          <w:marLeft w:val="0"/>
          <w:marRight w:val="0"/>
          <w:marTop w:val="0"/>
          <w:marBottom w:val="0"/>
          <w:divBdr>
            <w:top w:val="none" w:sz="0" w:space="0" w:color="auto"/>
            <w:left w:val="none" w:sz="0" w:space="0" w:color="auto"/>
            <w:bottom w:val="none" w:sz="0" w:space="0" w:color="auto"/>
            <w:right w:val="none" w:sz="0" w:space="0" w:color="auto"/>
          </w:divBdr>
        </w:div>
        <w:div w:id="2010794297">
          <w:marLeft w:val="0"/>
          <w:marRight w:val="0"/>
          <w:marTop w:val="0"/>
          <w:marBottom w:val="0"/>
          <w:divBdr>
            <w:top w:val="none" w:sz="0" w:space="0" w:color="auto"/>
            <w:left w:val="none" w:sz="0" w:space="0" w:color="auto"/>
            <w:bottom w:val="none" w:sz="0" w:space="0" w:color="auto"/>
            <w:right w:val="none" w:sz="0" w:space="0" w:color="auto"/>
          </w:divBdr>
        </w:div>
        <w:div w:id="2029478059">
          <w:marLeft w:val="0"/>
          <w:marRight w:val="0"/>
          <w:marTop w:val="0"/>
          <w:marBottom w:val="0"/>
          <w:divBdr>
            <w:top w:val="none" w:sz="0" w:space="0" w:color="auto"/>
            <w:left w:val="none" w:sz="0" w:space="0" w:color="auto"/>
            <w:bottom w:val="none" w:sz="0" w:space="0" w:color="auto"/>
            <w:right w:val="none" w:sz="0" w:space="0" w:color="auto"/>
          </w:divBdr>
        </w:div>
      </w:divsChild>
    </w:div>
    <w:div w:id="2106070513">
      <w:bodyDiv w:val="1"/>
      <w:marLeft w:val="0"/>
      <w:marRight w:val="0"/>
      <w:marTop w:val="0"/>
      <w:marBottom w:val="0"/>
      <w:divBdr>
        <w:top w:val="none" w:sz="0" w:space="0" w:color="auto"/>
        <w:left w:val="none" w:sz="0" w:space="0" w:color="auto"/>
        <w:bottom w:val="none" w:sz="0" w:space="0" w:color="auto"/>
        <w:right w:val="none" w:sz="0" w:space="0" w:color="auto"/>
      </w:divBdr>
      <w:divsChild>
        <w:div w:id="29309617">
          <w:marLeft w:val="0"/>
          <w:marRight w:val="0"/>
          <w:marTop w:val="0"/>
          <w:marBottom w:val="0"/>
          <w:divBdr>
            <w:top w:val="none" w:sz="0" w:space="0" w:color="auto"/>
            <w:left w:val="none" w:sz="0" w:space="0" w:color="auto"/>
            <w:bottom w:val="none" w:sz="0" w:space="0" w:color="auto"/>
            <w:right w:val="none" w:sz="0" w:space="0" w:color="auto"/>
          </w:divBdr>
        </w:div>
        <w:div w:id="30036151">
          <w:marLeft w:val="0"/>
          <w:marRight w:val="0"/>
          <w:marTop w:val="0"/>
          <w:marBottom w:val="0"/>
          <w:divBdr>
            <w:top w:val="none" w:sz="0" w:space="0" w:color="auto"/>
            <w:left w:val="none" w:sz="0" w:space="0" w:color="auto"/>
            <w:bottom w:val="none" w:sz="0" w:space="0" w:color="auto"/>
            <w:right w:val="none" w:sz="0" w:space="0" w:color="auto"/>
          </w:divBdr>
        </w:div>
        <w:div w:id="34502069">
          <w:marLeft w:val="0"/>
          <w:marRight w:val="0"/>
          <w:marTop w:val="0"/>
          <w:marBottom w:val="0"/>
          <w:divBdr>
            <w:top w:val="none" w:sz="0" w:space="0" w:color="auto"/>
            <w:left w:val="none" w:sz="0" w:space="0" w:color="auto"/>
            <w:bottom w:val="none" w:sz="0" w:space="0" w:color="auto"/>
            <w:right w:val="none" w:sz="0" w:space="0" w:color="auto"/>
          </w:divBdr>
        </w:div>
        <w:div w:id="106971290">
          <w:marLeft w:val="0"/>
          <w:marRight w:val="0"/>
          <w:marTop w:val="0"/>
          <w:marBottom w:val="0"/>
          <w:divBdr>
            <w:top w:val="none" w:sz="0" w:space="0" w:color="auto"/>
            <w:left w:val="none" w:sz="0" w:space="0" w:color="auto"/>
            <w:bottom w:val="none" w:sz="0" w:space="0" w:color="auto"/>
            <w:right w:val="none" w:sz="0" w:space="0" w:color="auto"/>
          </w:divBdr>
        </w:div>
        <w:div w:id="132867721">
          <w:marLeft w:val="0"/>
          <w:marRight w:val="0"/>
          <w:marTop w:val="0"/>
          <w:marBottom w:val="0"/>
          <w:divBdr>
            <w:top w:val="none" w:sz="0" w:space="0" w:color="auto"/>
            <w:left w:val="none" w:sz="0" w:space="0" w:color="auto"/>
            <w:bottom w:val="none" w:sz="0" w:space="0" w:color="auto"/>
            <w:right w:val="none" w:sz="0" w:space="0" w:color="auto"/>
          </w:divBdr>
        </w:div>
        <w:div w:id="146552784">
          <w:marLeft w:val="0"/>
          <w:marRight w:val="0"/>
          <w:marTop w:val="0"/>
          <w:marBottom w:val="0"/>
          <w:divBdr>
            <w:top w:val="none" w:sz="0" w:space="0" w:color="auto"/>
            <w:left w:val="none" w:sz="0" w:space="0" w:color="auto"/>
            <w:bottom w:val="none" w:sz="0" w:space="0" w:color="auto"/>
            <w:right w:val="none" w:sz="0" w:space="0" w:color="auto"/>
          </w:divBdr>
        </w:div>
        <w:div w:id="160968552">
          <w:marLeft w:val="0"/>
          <w:marRight w:val="0"/>
          <w:marTop w:val="0"/>
          <w:marBottom w:val="0"/>
          <w:divBdr>
            <w:top w:val="none" w:sz="0" w:space="0" w:color="auto"/>
            <w:left w:val="none" w:sz="0" w:space="0" w:color="auto"/>
            <w:bottom w:val="none" w:sz="0" w:space="0" w:color="auto"/>
            <w:right w:val="none" w:sz="0" w:space="0" w:color="auto"/>
          </w:divBdr>
        </w:div>
        <w:div w:id="186411232">
          <w:marLeft w:val="0"/>
          <w:marRight w:val="0"/>
          <w:marTop w:val="0"/>
          <w:marBottom w:val="0"/>
          <w:divBdr>
            <w:top w:val="none" w:sz="0" w:space="0" w:color="auto"/>
            <w:left w:val="none" w:sz="0" w:space="0" w:color="auto"/>
            <w:bottom w:val="none" w:sz="0" w:space="0" w:color="auto"/>
            <w:right w:val="none" w:sz="0" w:space="0" w:color="auto"/>
          </w:divBdr>
        </w:div>
        <w:div w:id="207650684">
          <w:marLeft w:val="0"/>
          <w:marRight w:val="0"/>
          <w:marTop w:val="0"/>
          <w:marBottom w:val="0"/>
          <w:divBdr>
            <w:top w:val="none" w:sz="0" w:space="0" w:color="auto"/>
            <w:left w:val="none" w:sz="0" w:space="0" w:color="auto"/>
            <w:bottom w:val="none" w:sz="0" w:space="0" w:color="auto"/>
            <w:right w:val="none" w:sz="0" w:space="0" w:color="auto"/>
          </w:divBdr>
        </w:div>
        <w:div w:id="211891080">
          <w:marLeft w:val="0"/>
          <w:marRight w:val="0"/>
          <w:marTop w:val="0"/>
          <w:marBottom w:val="0"/>
          <w:divBdr>
            <w:top w:val="none" w:sz="0" w:space="0" w:color="auto"/>
            <w:left w:val="none" w:sz="0" w:space="0" w:color="auto"/>
            <w:bottom w:val="none" w:sz="0" w:space="0" w:color="auto"/>
            <w:right w:val="none" w:sz="0" w:space="0" w:color="auto"/>
          </w:divBdr>
        </w:div>
        <w:div w:id="220940970">
          <w:marLeft w:val="0"/>
          <w:marRight w:val="0"/>
          <w:marTop w:val="0"/>
          <w:marBottom w:val="0"/>
          <w:divBdr>
            <w:top w:val="none" w:sz="0" w:space="0" w:color="auto"/>
            <w:left w:val="none" w:sz="0" w:space="0" w:color="auto"/>
            <w:bottom w:val="none" w:sz="0" w:space="0" w:color="auto"/>
            <w:right w:val="none" w:sz="0" w:space="0" w:color="auto"/>
          </w:divBdr>
        </w:div>
        <w:div w:id="239995716">
          <w:marLeft w:val="0"/>
          <w:marRight w:val="0"/>
          <w:marTop w:val="0"/>
          <w:marBottom w:val="0"/>
          <w:divBdr>
            <w:top w:val="none" w:sz="0" w:space="0" w:color="auto"/>
            <w:left w:val="none" w:sz="0" w:space="0" w:color="auto"/>
            <w:bottom w:val="none" w:sz="0" w:space="0" w:color="auto"/>
            <w:right w:val="none" w:sz="0" w:space="0" w:color="auto"/>
          </w:divBdr>
        </w:div>
        <w:div w:id="242835954">
          <w:marLeft w:val="0"/>
          <w:marRight w:val="0"/>
          <w:marTop w:val="0"/>
          <w:marBottom w:val="0"/>
          <w:divBdr>
            <w:top w:val="none" w:sz="0" w:space="0" w:color="auto"/>
            <w:left w:val="none" w:sz="0" w:space="0" w:color="auto"/>
            <w:bottom w:val="none" w:sz="0" w:space="0" w:color="auto"/>
            <w:right w:val="none" w:sz="0" w:space="0" w:color="auto"/>
          </w:divBdr>
        </w:div>
        <w:div w:id="269625600">
          <w:marLeft w:val="0"/>
          <w:marRight w:val="0"/>
          <w:marTop w:val="0"/>
          <w:marBottom w:val="0"/>
          <w:divBdr>
            <w:top w:val="none" w:sz="0" w:space="0" w:color="auto"/>
            <w:left w:val="none" w:sz="0" w:space="0" w:color="auto"/>
            <w:bottom w:val="none" w:sz="0" w:space="0" w:color="auto"/>
            <w:right w:val="none" w:sz="0" w:space="0" w:color="auto"/>
          </w:divBdr>
        </w:div>
        <w:div w:id="289870736">
          <w:marLeft w:val="0"/>
          <w:marRight w:val="0"/>
          <w:marTop w:val="0"/>
          <w:marBottom w:val="0"/>
          <w:divBdr>
            <w:top w:val="none" w:sz="0" w:space="0" w:color="auto"/>
            <w:left w:val="none" w:sz="0" w:space="0" w:color="auto"/>
            <w:bottom w:val="none" w:sz="0" w:space="0" w:color="auto"/>
            <w:right w:val="none" w:sz="0" w:space="0" w:color="auto"/>
          </w:divBdr>
        </w:div>
        <w:div w:id="312835032">
          <w:marLeft w:val="0"/>
          <w:marRight w:val="0"/>
          <w:marTop w:val="0"/>
          <w:marBottom w:val="0"/>
          <w:divBdr>
            <w:top w:val="none" w:sz="0" w:space="0" w:color="auto"/>
            <w:left w:val="none" w:sz="0" w:space="0" w:color="auto"/>
            <w:bottom w:val="none" w:sz="0" w:space="0" w:color="auto"/>
            <w:right w:val="none" w:sz="0" w:space="0" w:color="auto"/>
          </w:divBdr>
        </w:div>
        <w:div w:id="322244922">
          <w:marLeft w:val="0"/>
          <w:marRight w:val="0"/>
          <w:marTop w:val="0"/>
          <w:marBottom w:val="0"/>
          <w:divBdr>
            <w:top w:val="none" w:sz="0" w:space="0" w:color="auto"/>
            <w:left w:val="none" w:sz="0" w:space="0" w:color="auto"/>
            <w:bottom w:val="none" w:sz="0" w:space="0" w:color="auto"/>
            <w:right w:val="none" w:sz="0" w:space="0" w:color="auto"/>
          </w:divBdr>
        </w:div>
        <w:div w:id="341470041">
          <w:marLeft w:val="0"/>
          <w:marRight w:val="0"/>
          <w:marTop w:val="0"/>
          <w:marBottom w:val="0"/>
          <w:divBdr>
            <w:top w:val="none" w:sz="0" w:space="0" w:color="auto"/>
            <w:left w:val="none" w:sz="0" w:space="0" w:color="auto"/>
            <w:bottom w:val="none" w:sz="0" w:space="0" w:color="auto"/>
            <w:right w:val="none" w:sz="0" w:space="0" w:color="auto"/>
          </w:divBdr>
        </w:div>
        <w:div w:id="34328860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61789327">
          <w:marLeft w:val="0"/>
          <w:marRight w:val="0"/>
          <w:marTop w:val="0"/>
          <w:marBottom w:val="0"/>
          <w:divBdr>
            <w:top w:val="none" w:sz="0" w:space="0" w:color="auto"/>
            <w:left w:val="none" w:sz="0" w:space="0" w:color="auto"/>
            <w:bottom w:val="none" w:sz="0" w:space="0" w:color="auto"/>
            <w:right w:val="none" w:sz="0" w:space="0" w:color="auto"/>
          </w:divBdr>
        </w:div>
        <w:div w:id="381097675">
          <w:marLeft w:val="0"/>
          <w:marRight w:val="0"/>
          <w:marTop w:val="0"/>
          <w:marBottom w:val="0"/>
          <w:divBdr>
            <w:top w:val="none" w:sz="0" w:space="0" w:color="auto"/>
            <w:left w:val="none" w:sz="0" w:space="0" w:color="auto"/>
            <w:bottom w:val="none" w:sz="0" w:space="0" w:color="auto"/>
            <w:right w:val="none" w:sz="0" w:space="0" w:color="auto"/>
          </w:divBdr>
        </w:div>
        <w:div w:id="382337856">
          <w:marLeft w:val="0"/>
          <w:marRight w:val="0"/>
          <w:marTop w:val="0"/>
          <w:marBottom w:val="0"/>
          <w:divBdr>
            <w:top w:val="none" w:sz="0" w:space="0" w:color="auto"/>
            <w:left w:val="none" w:sz="0" w:space="0" w:color="auto"/>
            <w:bottom w:val="none" w:sz="0" w:space="0" w:color="auto"/>
            <w:right w:val="none" w:sz="0" w:space="0" w:color="auto"/>
          </w:divBdr>
        </w:div>
        <w:div w:id="405418865">
          <w:marLeft w:val="0"/>
          <w:marRight w:val="0"/>
          <w:marTop w:val="0"/>
          <w:marBottom w:val="0"/>
          <w:divBdr>
            <w:top w:val="none" w:sz="0" w:space="0" w:color="auto"/>
            <w:left w:val="none" w:sz="0" w:space="0" w:color="auto"/>
            <w:bottom w:val="none" w:sz="0" w:space="0" w:color="auto"/>
            <w:right w:val="none" w:sz="0" w:space="0" w:color="auto"/>
          </w:divBdr>
        </w:div>
        <w:div w:id="421028679">
          <w:marLeft w:val="0"/>
          <w:marRight w:val="0"/>
          <w:marTop w:val="0"/>
          <w:marBottom w:val="0"/>
          <w:divBdr>
            <w:top w:val="none" w:sz="0" w:space="0" w:color="auto"/>
            <w:left w:val="none" w:sz="0" w:space="0" w:color="auto"/>
            <w:bottom w:val="none" w:sz="0" w:space="0" w:color="auto"/>
            <w:right w:val="none" w:sz="0" w:space="0" w:color="auto"/>
          </w:divBdr>
        </w:div>
        <w:div w:id="445926866">
          <w:marLeft w:val="0"/>
          <w:marRight w:val="0"/>
          <w:marTop w:val="0"/>
          <w:marBottom w:val="0"/>
          <w:divBdr>
            <w:top w:val="none" w:sz="0" w:space="0" w:color="auto"/>
            <w:left w:val="none" w:sz="0" w:space="0" w:color="auto"/>
            <w:bottom w:val="none" w:sz="0" w:space="0" w:color="auto"/>
            <w:right w:val="none" w:sz="0" w:space="0" w:color="auto"/>
          </w:divBdr>
        </w:div>
        <w:div w:id="462114476">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484708316">
          <w:marLeft w:val="0"/>
          <w:marRight w:val="0"/>
          <w:marTop w:val="0"/>
          <w:marBottom w:val="0"/>
          <w:divBdr>
            <w:top w:val="none" w:sz="0" w:space="0" w:color="auto"/>
            <w:left w:val="none" w:sz="0" w:space="0" w:color="auto"/>
            <w:bottom w:val="none" w:sz="0" w:space="0" w:color="auto"/>
            <w:right w:val="none" w:sz="0" w:space="0" w:color="auto"/>
          </w:divBdr>
        </w:div>
        <w:div w:id="516424547">
          <w:marLeft w:val="0"/>
          <w:marRight w:val="0"/>
          <w:marTop w:val="0"/>
          <w:marBottom w:val="0"/>
          <w:divBdr>
            <w:top w:val="none" w:sz="0" w:space="0" w:color="auto"/>
            <w:left w:val="none" w:sz="0" w:space="0" w:color="auto"/>
            <w:bottom w:val="none" w:sz="0" w:space="0" w:color="auto"/>
            <w:right w:val="none" w:sz="0" w:space="0" w:color="auto"/>
          </w:divBdr>
        </w:div>
        <w:div w:id="547842883">
          <w:marLeft w:val="0"/>
          <w:marRight w:val="0"/>
          <w:marTop w:val="0"/>
          <w:marBottom w:val="0"/>
          <w:divBdr>
            <w:top w:val="none" w:sz="0" w:space="0" w:color="auto"/>
            <w:left w:val="none" w:sz="0" w:space="0" w:color="auto"/>
            <w:bottom w:val="none" w:sz="0" w:space="0" w:color="auto"/>
            <w:right w:val="none" w:sz="0" w:space="0" w:color="auto"/>
          </w:divBdr>
        </w:div>
        <w:div w:id="550851760">
          <w:marLeft w:val="0"/>
          <w:marRight w:val="0"/>
          <w:marTop w:val="0"/>
          <w:marBottom w:val="0"/>
          <w:divBdr>
            <w:top w:val="none" w:sz="0" w:space="0" w:color="auto"/>
            <w:left w:val="none" w:sz="0" w:space="0" w:color="auto"/>
            <w:bottom w:val="none" w:sz="0" w:space="0" w:color="auto"/>
            <w:right w:val="none" w:sz="0" w:space="0" w:color="auto"/>
          </w:divBdr>
        </w:div>
        <w:div w:id="585651700">
          <w:marLeft w:val="0"/>
          <w:marRight w:val="0"/>
          <w:marTop w:val="0"/>
          <w:marBottom w:val="0"/>
          <w:divBdr>
            <w:top w:val="none" w:sz="0" w:space="0" w:color="auto"/>
            <w:left w:val="none" w:sz="0" w:space="0" w:color="auto"/>
            <w:bottom w:val="none" w:sz="0" w:space="0" w:color="auto"/>
            <w:right w:val="none" w:sz="0" w:space="0" w:color="auto"/>
          </w:divBdr>
        </w:div>
        <w:div w:id="631593602">
          <w:marLeft w:val="0"/>
          <w:marRight w:val="0"/>
          <w:marTop w:val="0"/>
          <w:marBottom w:val="0"/>
          <w:divBdr>
            <w:top w:val="none" w:sz="0" w:space="0" w:color="auto"/>
            <w:left w:val="none" w:sz="0" w:space="0" w:color="auto"/>
            <w:bottom w:val="none" w:sz="0" w:space="0" w:color="auto"/>
            <w:right w:val="none" w:sz="0" w:space="0" w:color="auto"/>
          </w:divBdr>
        </w:div>
        <w:div w:id="638651506">
          <w:marLeft w:val="0"/>
          <w:marRight w:val="0"/>
          <w:marTop w:val="0"/>
          <w:marBottom w:val="0"/>
          <w:divBdr>
            <w:top w:val="none" w:sz="0" w:space="0" w:color="auto"/>
            <w:left w:val="none" w:sz="0" w:space="0" w:color="auto"/>
            <w:bottom w:val="none" w:sz="0" w:space="0" w:color="auto"/>
            <w:right w:val="none" w:sz="0" w:space="0" w:color="auto"/>
          </w:divBdr>
        </w:div>
        <w:div w:id="652563195">
          <w:marLeft w:val="0"/>
          <w:marRight w:val="0"/>
          <w:marTop w:val="0"/>
          <w:marBottom w:val="0"/>
          <w:divBdr>
            <w:top w:val="none" w:sz="0" w:space="0" w:color="auto"/>
            <w:left w:val="none" w:sz="0" w:space="0" w:color="auto"/>
            <w:bottom w:val="none" w:sz="0" w:space="0" w:color="auto"/>
            <w:right w:val="none" w:sz="0" w:space="0" w:color="auto"/>
          </w:divBdr>
        </w:div>
        <w:div w:id="655260803">
          <w:marLeft w:val="0"/>
          <w:marRight w:val="0"/>
          <w:marTop w:val="0"/>
          <w:marBottom w:val="0"/>
          <w:divBdr>
            <w:top w:val="none" w:sz="0" w:space="0" w:color="auto"/>
            <w:left w:val="none" w:sz="0" w:space="0" w:color="auto"/>
            <w:bottom w:val="none" w:sz="0" w:space="0" w:color="auto"/>
            <w:right w:val="none" w:sz="0" w:space="0" w:color="auto"/>
          </w:divBdr>
        </w:div>
        <w:div w:id="671642357">
          <w:marLeft w:val="0"/>
          <w:marRight w:val="0"/>
          <w:marTop w:val="0"/>
          <w:marBottom w:val="0"/>
          <w:divBdr>
            <w:top w:val="none" w:sz="0" w:space="0" w:color="auto"/>
            <w:left w:val="none" w:sz="0" w:space="0" w:color="auto"/>
            <w:bottom w:val="none" w:sz="0" w:space="0" w:color="auto"/>
            <w:right w:val="none" w:sz="0" w:space="0" w:color="auto"/>
          </w:divBdr>
        </w:div>
        <w:div w:id="674188994">
          <w:marLeft w:val="0"/>
          <w:marRight w:val="0"/>
          <w:marTop w:val="0"/>
          <w:marBottom w:val="0"/>
          <w:divBdr>
            <w:top w:val="none" w:sz="0" w:space="0" w:color="auto"/>
            <w:left w:val="none" w:sz="0" w:space="0" w:color="auto"/>
            <w:bottom w:val="none" w:sz="0" w:space="0" w:color="auto"/>
            <w:right w:val="none" w:sz="0" w:space="0" w:color="auto"/>
          </w:divBdr>
        </w:div>
        <w:div w:id="693580762">
          <w:marLeft w:val="0"/>
          <w:marRight w:val="0"/>
          <w:marTop w:val="0"/>
          <w:marBottom w:val="0"/>
          <w:divBdr>
            <w:top w:val="none" w:sz="0" w:space="0" w:color="auto"/>
            <w:left w:val="none" w:sz="0" w:space="0" w:color="auto"/>
            <w:bottom w:val="none" w:sz="0" w:space="0" w:color="auto"/>
            <w:right w:val="none" w:sz="0" w:space="0" w:color="auto"/>
          </w:divBdr>
        </w:div>
        <w:div w:id="703988678">
          <w:marLeft w:val="0"/>
          <w:marRight w:val="0"/>
          <w:marTop w:val="0"/>
          <w:marBottom w:val="0"/>
          <w:divBdr>
            <w:top w:val="none" w:sz="0" w:space="0" w:color="auto"/>
            <w:left w:val="none" w:sz="0" w:space="0" w:color="auto"/>
            <w:bottom w:val="none" w:sz="0" w:space="0" w:color="auto"/>
            <w:right w:val="none" w:sz="0" w:space="0" w:color="auto"/>
          </w:divBdr>
        </w:div>
        <w:div w:id="725955185">
          <w:marLeft w:val="0"/>
          <w:marRight w:val="0"/>
          <w:marTop w:val="0"/>
          <w:marBottom w:val="0"/>
          <w:divBdr>
            <w:top w:val="none" w:sz="0" w:space="0" w:color="auto"/>
            <w:left w:val="none" w:sz="0" w:space="0" w:color="auto"/>
            <w:bottom w:val="none" w:sz="0" w:space="0" w:color="auto"/>
            <w:right w:val="none" w:sz="0" w:space="0" w:color="auto"/>
          </w:divBdr>
        </w:div>
        <w:div w:id="726801281">
          <w:marLeft w:val="0"/>
          <w:marRight w:val="0"/>
          <w:marTop w:val="0"/>
          <w:marBottom w:val="0"/>
          <w:divBdr>
            <w:top w:val="none" w:sz="0" w:space="0" w:color="auto"/>
            <w:left w:val="none" w:sz="0" w:space="0" w:color="auto"/>
            <w:bottom w:val="none" w:sz="0" w:space="0" w:color="auto"/>
            <w:right w:val="none" w:sz="0" w:space="0" w:color="auto"/>
          </w:divBdr>
        </w:div>
        <w:div w:id="727653474">
          <w:marLeft w:val="0"/>
          <w:marRight w:val="0"/>
          <w:marTop w:val="0"/>
          <w:marBottom w:val="0"/>
          <w:divBdr>
            <w:top w:val="none" w:sz="0" w:space="0" w:color="auto"/>
            <w:left w:val="none" w:sz="0" w:space="0" w:color="auto"/>
            <w:bottom w:val="none" w:sz="0" w:space="0" w:color="auto"/>
            <w:right w:val="none" w:sz="0" w:space="0" w:color="auto"/>
          </w:divBdr>
        </w:div>
        <w:div w:id="745496335">
          <w:marLeft w:val="0"/>
          <w:marRight w:val="0"/>
          <w:marTop w:val="0"/>
          <w:marBottom w:val="0"/>
          <w:divBdr>
            <w:top w:val="none" w:sz="0" w:space="0" w:color="auto"/>
            <w:left w:val="none" w:sz="0" w:space="0" w:color="auto"/>
            <w:bottom w:val="none" w:sz="0" w:space="0" w:color="auto"/>
            <w:right w:val="none" w:sz="0" w:space="0" w:color="auto"/>
          </w:divBdr>
        </w:div>
        <w:div w:id="752823596">
          <w:marLeft w:val="0"/>
          <w:marRight w:val="0"/>
          <w:marTop w:val="0"/>
          <w:marBottom w:val="0"/>
          <w:divBdr>
            <w:top w:val="none" w:sz="0" w:space="0" w:color="auto"/>
            <w:left w:val="none" w:sz="0" w:space="0" w:color="auto"/>
            <w:bottom w:val="none" w:sz="0" w:space="0" w:color="auto"/>
            <w:right w:val="none" w:sz="0" w:space="0" w:color="auto"/>
          </w:divBdr>
        </w:div>
        <w:div w:id="770051284">
          <w:marLeft w:val="0"/>
          <w:marRight w:val="0"/>
          <w:marTop w:val="0"/>
          <w:marBottom w:val="0"/>
          <w:divBdr>
            <w:top w:val="none" w:sz="0" w:space="0" w:color="auto"/>
            <w:left w:val="none" w:sz="0" w:space="0" w:color="auto"/>
            <w:bottom w:val="none" w:sz="0" w:space="0" w:color="auto"/>
            <w:right w:val="none" w:sz="0" w:space="0" w:color="auto"/>
          </w:divBdr>
        </w:div>
        <w:div w:id="781534075">
          <w:marLeft w:val="0"/>
          <w:marRight w:val="0"/>
          <w:marTop w:val="0"/>
          <w:marBottom w:val="0"/>
          <w:divBdr>
            <w:top w:val="none" w:sz="0" w:space="0" w:color="auto"/>
            <w:left w:val="none" w:sz="0" w:space="0" w:color="auto"/>
            <w:bottom w:val="none" w:sz="0" w:space="0" w:color="auto"/>
            <w:right w:val="none" w:sz="0" w:space="0" w:color="auto"/>
          </w:divBdr>
        </w:div>
        <w:div w:id="811794453">
          <w:marLeft w:val="0"/>
          <w:marRight w:val="0"/>
          <w:marTop w:val="0"/>
          <w:marBottom w:val="0"/>
          <w:divBdr>
            <w:top w:val="none" w:sz="0" w:space="0" w:color="auto"/>
            <w:left w:val="none" w:sz="0" w:space="0" w:color="auto"/>
            <w:bottom w:val="none" w:sz="0" w:space="0" w:color="auto"/>
            <w:right w:val="none" w:sz="0" w:space="0" w:color="auto"/>
          </w:divBdr>
        </w:div>
        <w:div w:id="812603785">
          <w:marLeft w:val="0"/>
          <w:marRight w:val="0"/>
          <w:marTop w:val="0"/>
          <w:marBottom w:val="0"/>
          <w:divBdr>
            <w:top w:val="none" w:sz="0" w:space="0" w:color="auto"/>
            <w:left w:val="none" w:sz="0" w:space="0" w:color="auto"/>
            <w:bottom w:val="none" w:sz="0" w:space="0" w:color="auto"/>
            <w:right w:val="none" w:sz="0" w:space="0" w:color="auto"/>
          </w:divBdr>
        </w:div>
        <w:div w:id="817959157">
          <w:marLeft w:val="0"/>
          <w:marRight w:val="0"/>
          <w:marTop w:val="0"/>
          <w:marBottom w:val="0"/>
          <w:divBdr>
            <w:top w:val="none" w:sz="0" w:space="0" w:color="auto"/>
            <w:left w:val="none" w:sz="0" w:space="0" w:color="auto"/>
            <w:bottom w:val="none" w:sz="0" w:space="0" w:color="auto"/>
            <w:right w:val="none" w:sz="0" w:space="0" w:color="auto"/>
          </w:divBdr>
        </w:div>
        <w:div w:id="837308057">
          <w:marLeft w:val="0"/>
          <w:marRight w:val="0"/>
          <w:marTop w:val="0"/>
          <w:marBottom w:val="0"/>
          <w:divBdr>
            <w:top w:val="none" w:sz="0" w:space="0" w:color="auto"/>
            <w:left w:val="none" w:sz="0" w:space="0" w:color="auto"/>
            <w:bottom w:val="none" w:sz="0" w:space="0" w:color="auto"/>
            <w:right w:val="none" w:sz="0" w:space="0" w:color="auto"/>
          </w:divBdr>
        </w:div>
        <w:div w:id="860436042">
          <w:marLeft w:val="0"/>
          <w:marRight w:val="0"/>
          <w:marTop w:val="0"/>
          <w:marBottom w:val="0"/>
          <w:divBdr>
            <w:top w:val="none" w:sz="0" w:space="0" w:color="auto"/>
            <w:left w:val="none" w:sz="0" w:space="0" w:color="auto"/>
            <w:bottom w:val="none" w:sz="0" w:space="0" w:color="auto"/>
            <w:right w:val="none" w:sz="0" w:space="0" w:color="auto"/>
          </w:divBdr>
        </w:div>
        <w:div w:id="910458095">
          <w:marLeft w:val="0"/>
          <w:marRight w:val="0"/>
          <w:marTop w:val="0"/>
          <w:marBottom w:val="0"/>
          <w:divBdr>
            <w:top w:val="none" w:sz="0" w:space="0" w:color="auto"/>
            <w:left w:val="none" w:sz="0" w:space="0" w:color="auto"/>
            <w:bottom w:val="none" w:sz="0" w:space="0" w:color="auto"/>
            <w:right w:val="none" w:sz="0" w:space="0" w:color="auto"/>
          </w:divBdr>
        </w:div>
        <w:div w:id="927618781">
          <w:marLeft w:val="0"/>
          <w:marRight w:val="0"/>
          <w:marTop w:val="0"/>
          <w:marBottom w:val="0"/>
          <w:divBdr>
            <w:top w:val="none" w:sz="0" w:space="0" w:color="auto"/>
            <w:left w:val="none" w:sz="0" w:space="0" w:color="auto"/>
            <w:bottom w:val="none" w:sz="0" w:space="0" w:color="auto"/>
            <w:right w:val="none" w:sz="0" w:space="0" w:color="auto"/>
          </w:divBdr>
        </w:div>
        <w:div w:id="930699318">
          <w:marLeft w:val="0"/>
          <w:marRight w:val="0"/>
          <w:marTop w:val="0"/>
          <w:marBottom w:val="0"/>
          <w:divBdr>
            <w:top w:val="none" w:sz="0" w:space="0" w:color="auto"/>
            <w:left w:val="none" w:sz="0" w:space="0" w:color="auto"/>
            <w:bottom w:val="none" w:sz="0" w:space="0" w:color="auto"/>
            <w:right w:val="none" w:sz="0" w:space="0" w:color="auto"/>
          </w:divBdr>
        </w:div>
        <w:div w:id="930821626">
          <w:marLeft w:val="0"/>
          <w:marRight w:val="0"/>
          <w:marTop w:val="0"/>
          <w:marBottom w:val="0"/>
          <w:divBdr>
            <w:top w:val="none" w:sz="0" w:space="0" w:color="auto"/>
            <w:left w:val="none" w:sz="0" w:space="0" w:color="auto"/>
            <w:bottom w:val="none" w:sz="0" w:space="0" w:color="auto"/>
            <w:right w:val="none" w:sz="0" w:space="0" w:color="auto"/>
          </w:divBdr>
        </w:div>
        <w:div w:id="931012568">
          <w:marLeft w:val="0"/>
          <w:marRight w:val="0"/>
          <w:marTop w:val="0"/>
          <w:marBottom w:val="0"/>
          <w:divBdr>
            <w:top w:val="none" w:sz="0" w:space="0" w:color="auto"/>
            <w:left w:val="none" w:sz="0" w:space="0" w:color="auto"/>
            <w:bottom w:val="none" w:sz="0" w:space="0" w:color="auto"/>
            <w:right w:val="none" w:sz="0" w:space="0" w:color="auto"/>
          </w:divBdr>
        </w:div>
        <w:div w:id="947935146">
          <w:marLeft w:val="0"/>
          <w:marRight w:val="0"/>
          <w:marTop w:val="0"/>
          <w:marBottom w:val="0"/>
          <w:divBdr>
            <w:top w:val="none" w:sz="0" w:space="0" w:color="auto"/>
            <w:left w:val="none" w:sz="0" w:space="0" w:color="auto"/>
            <w:bottom w:val="none" w:sz="0" w:space="0" w:color="auto"/>
            <w:right w:val="none" w:sz="0" w:space="0" w:color="auto"/>
          </w:divBdr>
        </w:div>
        <w:div w:id="949046674">
          <w:marLeft w:val="0"/>
          <w:marRight w:val="0"/>
          <w:marTop w:val="0"/>
          <w:marBottom w:val="0"/>
          <w:divBdr>
            <w:top w:val="none" w:sz="0" w:space="0" w:color="auto"/>
            <w:left w:val="none" w:sz="0" w:space="0" w:color="auto"/>
            <w:bottom w:val="none" w:sz="0" w:space="0" w:color="auto"/>
            <w:right w:val="none" w:sz="0" w:space="0" w:color="auto"/>
          </w:divBdr>
        </w:div>
        <w:div w:id="951664483">
          <w:marLeft w:val="0"/>
          <w:marRight w:val="0"/>
          <w:marTop w:val="0"/>
          <w:marBottom w:val="0"/>
          <w:divBdr>
            <w:top w:val="none" w:sz="0" w:space="0" w:color="auto"/>
            <w:left w:val="none" w:sz="0" w:space="0" w:color="auto"/>
            <w:bottom w:val="none" w:sz="0" w:space="0" w:color="auto"/>
            <w:right w:val="none" w:sz="0" w:space="0" w:color="auto"/>
          </w:divBdr>
        </w:div>
        <w:div w:id="954681151">
          <w:marLeft w:val="0"/>
          <w:marRight w:val="0"/>
          <w:marTop w:val="0"/>
          <w:marBottom w:val="0"/>
          <w:divBdr>
            <w:top w:val="none" w:sz="0" w:space="0" w:color="auto"/>
            <w:left w:val="none" w:sz="0" w:space="0" w:color="auto"/>
            <w:bottom w:val="none" w:sz="0" w:space="0" w:color="auto"/>
            <w:right w:val="none" w:sz="0" w:space="0" w:color="auto"/>
          </w:divBdr>
        </w:div>
        <w:div w:id="955909920">
          <w:marLeft w:val="0"/>
          <w:marRight w:val="0"/>
          <w:marTop w:val="0"/>
          <w:marBottom w:val="0"/>
          <w:divBdr>
            <w:top w:val="none" w:sz="0" w:space="0" w:color="auto"/>
            <w:left w:val="none" w:sz="0" w:space="0" w:color="auto"/>
            <w:bottom w:val="none" w:sz="0" w:space="0" w:color="auto"/>
            <w:right w:val="none" w:sz="0" w:space="0" w:color="auto"/>
          </w:divBdr>
        </w:div>
        <w:div w:id="979382488">
          <w:marLeft w:val="0"/>
          <w:marRight w:val="0"/>
          <w:marTop w:val="0"/>
          <w:marBottom w:val="0"/>
          <w:divBdr>
            <w:top w:val="none" w:sz="0" w:space="0" w:color="auto"/>
            <w:left w:val="none" w:sz="0" w:space="0" w:color="auto"/>
            <w:bottom w:val="none" w:sz="0" w:space="0" w:color="auto"/>
            <w:right w:val="none" w:sz="0" w:space="0" w:color="auto"/>
          </w:divBdr>
        </w:div>
        <w:div w:id="1027944953">
          <w:marLeft w:val="0"/>
          <w:marRight w:val="0"/>
          <w:marTop w:val="0"/>
          <w:marBottom w:val="0"/>
          <w:divBdr>
            <w:top w:val="none" w:sz="0" w:space="0" w:color="auto"/>
            <w:left w:val="none" w:sz="0" w:space="0" w:color="auto"/>
            <w:bottom w:val="none" w:sz="0" w:space="0" w:color="auto"/>
            <w:right w:val="none" w:sz="0" w:space="0" w:color="auto"/>
          </w:divBdr>
        </w:div>
        <w:div w:id="1028138111">
          <w:marLeft w:val="0"/>
          <w:marRight w:val="0"/>
          <w:marTop w:val="0"/>
          <w:marBottom w:val="0"/>
          <w:divBdr>
            <w:top w:val="none" w:sz="0" w:space="0" w:color="auto"/>
            <w:left w:val="none" w:sz="0" w:space="0" w:color="auto"/>
            <w:bottom w:val="none" w:sz="0" w:space="0" w:color="auto"/>
            <w:right w:val="none" w:sz="0" w:space="0" w:color="auto"/>
          </w:divBdr>
        </w:div>
        <w:div w:id="1044527957">
          <w:marLeft w:val="0"/>
          <w:marRight w:val="0"/>
          <w:marTop w:val="0"/>
          <w:marBottom w:val="0"/>
          <w:divBdr>
            <w:top w:val="none" w:sz="0" w:space="0" w:color="auto"/>
            <w:left w:val="none" w:sz="0" w:space="0" w:color="auto"/>
            <w:bottom w:val="none" w:sz="0" w:space="0" w:color="auto"/>
            <w:right w:val="none" w:sz="0" w:space="0" w:color="auto"/>
          </w:divBdr>
        </w:div>
        <w:div w:id="1060520331">
          <w:marLeft w:val="0"/>
          <w:marRight w:val="0"/>
          <w:marTop w:val="0"/>
          <w:marBottom w:val="0"/>
          <w:divBdr>
            <w:top w:val="none" w:sz="0" w:space="0" w:color="auto"/>
            <w:left w:val="none" w:sz="0" w:space="0" w:color="auto"/>
            <w:bottom w:val="none" w:sz="0" w:space="0" w:color="auto"/>
            <w:right w:val="none" w:sz="0" w:space="0" w:color="auto"/>
          </w:divBdr>
        </w:div>
        <w:div w:id="1064645132">
          <w:marLeft w:val="0"/>
          <w:marRight w:val="0"/>
          <w:marTop w:val="0"/>
          <w:marBottom w:val="0"/>
          <w:divBdr>
            <w:top w:val="none" w:sz="0" w:space="0" w:color="auto"/>
            <w:left w:val="none" w:sz="0" w:space="0" w:color="auto"/>
            <w:bottom w:val="none" w:sz="0" w:space="0" w:color="auto"/>
            <w:right w:val="none" w:sz="0" w:space="0" w:color="auto"/>
          </w:divBdr>
        </w:div>
        <w:div w:id="1102073626">
          <w:marLeft w:val="0"/>
          <w:marRight w:val="0"/>
          <w:marTop w:val="0"/>
          <w:marBottom w:val="0"/>
          <w:divBdr>
            <w:top w:val="none" w:sz="0" w:space="0" w:color="auto"/>
            <w:left w:val="none" w:sz="0" w:space="0" w:color="auto"/>
            <w:bottom w:val="none" w:sz="0" w:space="0" w:color="auto"/>
            <w:right w:val="none" w:sz="0" w:space="0" w:color="auto"/>
          </w:divBdr>
        </w:div>
        <w:div w:id="1107627503">
          <w:marLeft w:val="0"/>
          <w:marRight w:val="0"/>
          <w:marTop w:val="0"/>
          <w:marBottom w:val="0"/>
          <w:divBdr>
            <w:top w:val="none" w:sz="0" w:space="0" w:color="auto"/>
            <w:left w:val="none" w:sz="0" w:space="0" w:color="auto"/>
            <w:bottom w:val="none" w:sz="0" w:space="0" w:color="auto"/>
            <w:right w:val="none" w:sz="0" w:space="0" w:color="auto"/>
          </w:divBdr>
        </w:div>
        <w:div w:id="1113401593">
          <w:marLeft w:val="0"/>
          <w:marRight w:val="0"/>
          <w:marTop w:val="0"/>
          <w:marBottom w:val="0"/>
          <w:divBdr>
            <w:top w:val="none" w:sz="0" w:space="0" w:color="auto"/>
            <w:left w:val="none" w:sz="0" w:space="0" w:color="auto"/>
            <w:bottom w:val="none" w:sz="0" w:space="0" w:color="auto"/>
            <w:right w:val="none" w:sz="0" w:space="0" w:color="auto"/>
          </w:divBdr>
        </w:div>
        <w:div w:id="1130636892">
          <w:marLeft w:val="0"/>
          <w:marRight w:val="0"/>
          <w:marTop w:val="0"/>
          <w:marBottom w:val="0"/>
          <w:divBdr>
            <w:top w:val="none" w:sz="0" w:space="0" w:color="auto"/>
            <w:left w:val="none" w:sz="0" w:space="0" w:color="auto"/>
            <w:bottom w:val="none" w:sz="0" w:space="0" w:color="auto"/>
            <w:right w:val="none" w:sz="0" w:space="0" w:color="auto"/>
          </w:divBdr>
        </w:div>
        <w:div w:id="1166895052">
          <w:marLeft w:val="0"/>
          <w:marRight w:val="0"/>
          <w:marTop w:val="0"/>
          <w:marBottom w:val="0"/>
          <w:divBdr>
            <w:top w:val="none" w:sz="0" w:space="0" w:color="auto"/>
            <w:left w:val="none" w:sz="0" w:space="0" w:color="auto"/>
            <w:bottom w:val="none" w:sz="0" w:space="0" w:color="auto"/>
            <w:right w:val="none" w:sz="0" w:space="0" w:color="auto"/>
          </w:divBdr>
        </w:div>
        <w:div w:id="1183590325">
          <w:marLeft w:val="0"/>
          <w:marRight w:val="0"/>
          <w:marTop w:val="0"/>
          <w:marBottom w:val="0"/>
          <w:divBdr>
            <w:top w:val="none" w:sz="0" w:space="0" w:color="auto"/>
            <w:left w:val="none" w:sz="0" w:space="0" w:color="auto"/>
            <w:bottom w:val="none" w:sz="0" w:space="0" w:color="auto"/>
            <w:right w:val="none" w:sz="0" w:space="0" w:color="auto"/>
          </w:divBdr>
        </w:div>
        <w:div w:id="1208444497">
          <w:marLeft w:val="0"/>
          <w:marRight w:val="0"/>
          <w:marTop w:val="0"/>
          <w:marBottom w:val="0"/>
          <w:divBdr>
            <w:top w:val="none" w:sz="0" w:space="0" w:color="auto"/>
            <w:left w:val="none" w:sz="0" w:space="0" w:color="auto"/>
            <w:bottom w:val="none" w:sz="0" w:space="0" w:color="auto"/>
            <w:right w:val="none" w:sz="0" w:space="0" w:color="auto"/>
          </w:divBdr>
        </w:div>
        <w:div w:id="1225409251">
          <w:marLeft w:val="0"/>
          <w:marRight w:val="0"/>
          <w:marTop w:val="0"/>
          <w:marBottom w:val="0"/>
          <w:divBdr>
            <w:top w:val="none" w:sz="0" w:space="0" w:color="auto"/>
            <w:left w:val="none" w:sz="0" w:space="0" w:color="auto"/>
            <w:bottom w:val="none" w:sz="0" w:space="0" w:color="auto"/>
            <w:right w:val="none" w:sz="0" w:space="0" w:color="auto"/>
          </w:divBdr>
        </w:div>
        <w:div w:id="1270041605">
          <w:marLeft w:val="0"/>
          <w:marRight w:val="0"/>
          <w:marTop w:val="0"/>
          <w:marBottom w:val="0"/>
          <w:divBdr>
            <w:top w:val="none" w:sz="0" w:space="0" w:color="auto"/>
            <w:left w:val="none" w:sz="0" w:space="0" w:color="auto"/>
            <w:bottom w:val="none" w:sz="0" w:space="0" w:color="auto"/>
            <w:right w:val="none" w:sz="0" w:space="0" w:color="auto"/>
          </w:divBdr>
        </w:div>
        <w:div w:id="1287009956">
          <w:marLeft w:val="0"/>
          <w:marRight w:val="0"/>
          <w:marTop w:val="0"/>
          <w:marBottom w:val="0"/>
          <w:divBdr>
            <w:top w:val="none" w:sz="0" w:space="0" w:color="auto"/>
            <w:left w:val="none" w:sz="0" w:space="0" w:color="auto"/>
            <w:bottom w:val="none" w:sz="0" w:space="0" w:color="auto"/>
            <w:right w:val="none" w:sz="0" w:space="0" w:color="auto"/>
          </w:divBdr>
        </w:div>
        <w:div w:id="1301375869">
          <w:marLeft w:val="0"/>
          <w:marRight w:val="0"/>
          <w:marTop w:val="0"/>
          <w:marBottom w:val="0"/>
          <w:divBdr>
            <w:top w:val="none" w:sz="0" w:space="0" w:color="auto"/>
            <w:left w:val="none" w:sz="0" w:space="0" w:color="auto"/>
            <w:bottom w:val="none" w:sz="0" w:space="0" w:color="auto"/>
            <w:right w:val="none" w:sz="0" w:space="0" w:color="auto"/>
          </w:divBdr>
        </w:div>
        <w:div w:id="1318265746">
          <w:marLeft w:val="0"/>
          <w:marRight w:val="0"/>
          <w:marTop w:val="0"/>
          <w:marBottom w:val="0"/>
          <w:divBdr>
            <w:top w:val="none" w:sz="0" w:space="0" w:color="auto"/>
            <w:left w:val="none" w:sz="0" w:space="0" w:color="auto"/>
            <w:bottom w:val="none" w:sz="0" w:space="0" w:color="auto"/>
            <w:right w:val="none" w:sz="0" w:space="0" w:color="auto"/>
          </w:divBdr>
        </w:div>
        <w:div w:id="1320890494">
          <w:marLeft w:val="0"/>
          <w:marRight w:val="0"/>
          <w:marTop w:val="0"/>
          <w:marBottom w:val="0"/>
          <w:divBdr>
            <w:top w:val="none" w:sz="0" w:space="0" w:color="auto"/>
            <w:left w:val="none" w:sz="0" w:space="0" w:color="auto"/>
            <w:bottom w:val="none" w:sz="0" w:space="0" w:color="auto"/>
            <w:right w:val="none" w:sz="0" w:space="0" w:color="auto"/>
          </w:divBdr>
        </w:div>
        <w:div w:id="1331250220">
          <w:marLeft w:val="0"/>
          <w:marRight w:val="0"/>
          <w:marTop w:val="0"/>
          <w:marBottom w:val="0"/>
          <w:divBdr>
            <w:top w:val="none" w:sz="0" w:space="0" w:color="auto"/>
            <w:left w:val="none" w:sz="0" w:space="0" w:color="auto"/>
            <w:bottom w:val="none" w:sz="0" w:space="0" w:color="auto"/>
            <w:right w:val="none" w:sz="0" w:space="0" w:color="auto"/>
          </w:divBdr>
        </w:div>
        <w:div w:id="1362440708">
          <w:marLeft w:val="0"/>
          <w:marRight w:val="0"/>
          <w:marTop w:val="0"/>
          <w:marBottom w:val="0"/>
          <w:divBdr>
            <w:top w:val="none" w:sz="0" w:space="0" w:color="auto"/>
            <w:left w:val="none" w:sz="0" w:space="0" w:color="auto"/>
            <w:bottom w:val="none" w:sz="0" w:space="0" w:color="auto"/>
            <w:right w:val="none" w:sz="0" w:space="0" w:color="auto"/>
          </w:divBdr>
        </w:div>
        <w:div w:id="1369601021">
          <w:marLeft w:val="0"/>
          <w:marRight w:val="0"/>
          <w:marTop w:val="0"/>
          <w:marBottom w:val="0"/>
          <w:divBdr>
            <w:top w:val="none" w:sz="0" w:space="0" w:color="auto"/>
            <w:left w:val="none" w:sz="0" w:space="0" w:color="auto"/>
            <w:bottom w:val="none" w:sz="0" w:space="0" w:color="auto"/>
            <w:right w:val="none" w:sz="0" w:space="0" w:color="auto"/>
          </w:divBdr>
        </w:div>
        <w:div w:id="1390617771">
          <w:marLeft w:val="0"/>
          <w:marRight w:val="0"/>
          <w:marTop w:val="0"/>
          <w:marBottom w:val="0"/>
          <w:divBdr>
            <w:top w:val="none" w:sz="0" w:space="0" w:color="auto"/>
            <w:left w:val="none" w:sz="0" w:space="0" w:color="auto"/>
            <w:bottom w:val="none" w:sz="0" w:space="0" w:color="auto"/>
            <w:right w:val="none" w:sz="0" w:space="0" w:color="auto"/>
          </w:divBdr>
        </w:div>
        <w:div w:id="1406150623">
          <w:marLeft w:val="0"/>
          <w:marRight w:val="0"/>
          <w:marTop w:val="0"/>
          <w:marBottom w:val="0"/>
          <w:divBdr>
            <w:top w:val="none" w:sz="0" w:space="0" w:color="auto"/>
            <w:left w:val="none" w:sz="0" w:space="0" w:color="auto"/>
            <w:bottom w:val="none" w:sz="0" w:space="0" w:color="auto"/>
            <w:right w:val="none" w:sz="0" w:space="0" w:color="auto"/>
          </w:divBdr>
        </w:div>
        <w:div w:id="1437099086">
          <w:marLeft w:val="0"/>
          <w:marRight w:val="0"/>
          <w:marTop w:val="0"/>
          <w:marBottom w:val="0"/>
          <w:divBdr>
            <w:top w:val="none" w:sz="0" w:space="0" w:color="auto"/>
            <w:left w:val="none" w:sz="0" w:space="0" w:color="auto"/>
            <w:bottom w:val="none" w:sz="0" w:space="0" w:color="auto"/>
            <w:right w:val="none" w:sz="0" w:space="0" w:color="auto"/>
          </w:divBdr>
        </w:div>
        <w:div w:id="1447190737">
          <w:marLeft w:val="0"/>
          <w:marRight w:val="0"/>
          <w:marTop w:val="0"/>
          <w:marBottom w:val="0"/>
          <w:divBdr>
            <w:top w:val="none" w:sz="0" w:space="0" w:color="auto"/>
            <w:left w:val="none" w:sz="0" w:space="0" w:color="auto"/>
            <w:bottom w:val="none" w:sz="0" w:space="0" w:color="auto"/>
            <w:right w:val="none" w:sz="0" w:space="0" w:color="auto"/>
          </w:divBdr>
        </w:div>
        <w:div w:id="1456942700">
          <w:marLeft w:val="0"/>
          <w:marRight w:val="0"/>
          <w:marTop w:val="0"/>
          <w:marBottom w:val="0"/>
          <w:divBdr>
            <w:top w:val="none" w:sz="0" w:space="0" w:color="auto"/>
            <w:left w:val="none" w:sz="0" w:space="0" w:color="auto"/>
            <w:bottom w:val="none" w:sz="0" w:space="0" w:color="auto"/>
            <w:right w:val="none" w:sz="0" w:space="0" w:color="auto"/>
          </w:divBdr>
        </w:div>
        <w:div w:id="1458990840">
          <w:marLeft w:val="0"/>
          <w:marRight w:val="0"/>
          <w:marTop w:val="0"/>
          <w:marBottom w:val="0"/>
          <w:divBdr>
            <w:top w:val="none" w:sz="0" w:space="0" w:color="auto"/>
            <w:left w:val="none" w:sz="0" w:space="0" w:color="auto"/>
            <w:bottom w:val="none" w:sz="0" w:space="0" w:color="auto"/>
            <w:right w:val="none" w:sz="0" w:space="0" w:color="auto"/>
          </w:divBdr>
        </w:div>
        <w:div w:id="1463575408">
          <w:marLeft w:val="0"/>
          <w:marRight w:val="0"/>
          <w:marTop w:val="0"/>
          <w:marBottom w:val="0"/>
          <w:divBdr>
            <w:top w:val="none" w:sz="0" w:space="0" w:color="auto"/>
            <w:left w:val="none" w:sz="0" w:space="0" w:color="auto"/>
            <w:bottom w:val="none" w:sz="0" w:space="0" w:color="auto"/>
            <w:right w:val="none" w:sz="0" w:space="0" w:color="auto"/>
          </w:divBdr>
        </w:div>
        <w:div w:id="1477916145">
          <w:marLeft w:val="0"/>
          <w:marRight w:val="0"/>
          <w:marTop w:val="0"/>
          <w:marBottom w:val="0"/>
          <w:divBdr>
            <w:top w:val="none" w:sz="0" w:space="0" w:color="auto"/>
            <w:left w:val="none" w:sz="0" w:space="0" w:color="auto"/>
            <w:bottom w:val="none" w:sz="0" w:space="0" w:color="auto"/>
            <w:right w:val="none" w:sz="0" w:space="0" w:color="auto"/>
          </w:divBdr>
        </w:div>
        <w:div w:id="1477991032">
          <w:marLeft w:val="0"/>
          <w:marRight w:val="0"/>
          <w:marTop w:val="0"/>
          <w:marBottom w:val="0"/>
          <w:divBdr>
            <w:top w:val="none" w:sz="0" w:space="0" w:color="auto"/>
            <w:left w:val="none" w:sz="0" w:space="0" w:color="auto"/>
            <w:bottom w:val="none" w:sz="0" w:space="0" w:color="auto"/>
            <w:right w:val="none" w:sz="0" w:space="0" w:color="auto"/>
          </w:divBdr>
        </w:div>
        <w:div w:id="1509832148">
          <w:marLeft w:val="0"/>
          <w:marRight w:val="0"/>
          <w:marTop w:val="0"/>
          <w:marBottom w:val="0"/>
          <w:divBdr>
            <w:top w:val="none" w:sz="0" w:space="0" w:color="auto"/>
            <w:left w:val="none" w:sz="0" w:space="0" w:color="auto"/>
            <w:bottom w:val="none" w:sz="0" w:space="0" w:color="auto"/>
            <w:right w:val="none" w:sz="0" w:space="0" w:color="auto"/>
          </w:divBdr>
        </w:div>
        <w:div w:id="1510170995">
          <w:marLeft w:val="0"/>
          <w:marRight w:val="0"/>
          <w:marTop w:val="0"/>
          <w:marBottom w:val="0"/>
          <w:divBdr>
            <w:top w:val="none" w:sz="0" w:space="0" w:color="auto"/>
            <w:left w:val="none" w:sz="0" w:space="0" w:color="auto"/>
            <w:bottom w:val="none" w:sz="0" w:space="0" w:color="auto"/>
            <w:right w:val="none" w:sz="0" w:space="0" w:color="auto"/>
          </w:divBdr>
        </w:div>
        <w:div w:id="1524241490">
          <w:marLeft w:val="0"/>
          <w:marRight w:val="0"/>
          <w:marTop w:val="0"/>
          <w:marBottom w:val="0"/>
          <w:divBdr>
            <w:top w:val="none" w:sz="0" w:space="0" w:color="auto"/>
            <w:left w:val="none" w:sz="0" w:space="0" w:color="auto"/>
            <w:bottom w:val="none" w:sz="0" w:space="0" w:color="auto"/>
            <w:right w:val="none" w:sz="0" w:space="0" w:color="auto"/>
          </w:divBdr>
        </w:div>
        <w:div w:id="1538197397">
          <w:marLeft w:val="0"/>
          <w:marRight w:val="0"/>
          <w:marTop w:val="0"/>
          <w:marBottom w:val="0"/>
          <w:divBdr>
            <w:top w:val="none" w:sz="0" w:space="0" w:color="auto"/>
            <w:left w:val="none" w:sz="0" w:space="0" w:color="auto"/>
            <w:bottom w:val="none" w:sz="0" w:space="0" w:color="auto"/>
            <w:right w:val="none" w:sz="0" w:space="0" w:color="auto"/>
          </w:divBdr>
        </w:div>
        <w:div w:id="1566330716">
          <w:marLeft w:val="0"/>
          <w:marRight w:val="0"/>
          <w:marTop w:val="0"/>
          <w:marBottom w:val="0"/>
          <w:divBdr>
            <w:top w:val="none" w:sz="0" w:space="0" w:color="auto"/>
            <w:left w:val="none" w:sz="0" w:space="0" w:color="auto"/>
            <w:bottom w:val="none" w:sz="0" w:space="0" w:color="auto"/>
            <w:right w:val="none" w:sz="0" w:space="0" w:color="auto"/>
          </w:divBdr>
        </w:div>
        <w:div w:id="1595817512">
          <w:marLeft w:val="0"/>
          <w:marRight w:val="0"/>
          <w:marTop w:val="0"/>
          <w:marBottom w:val="0"/>
          <w:divBdr>
            <w:top w:val="none" w:sz="0" w:space="0" w:color="auto"/>
            <w:left w:val="none" w:sz="0" w:space="0" w:color="auto"/>
            <w:bottom w:val="none" w:sz="0" w:space="0" w:color="auto"/>
            <w:right w:val="none" w:sz="0" w:space="0" w:color="auto"/>
          </w:divBdr>
        </w:div>
        <w:div w:id="1605306339">
          <w:marLeft w:val="0"/>
          <w:marRight w:val="0"/>
          <w:marTop w:val="0"/>
          <w:marBottom w:val="0"/>
          <w:divBdr>
            <w:top w:val="none" w:sz="0" w:space="0" w:color="auto"/>
            <w:left w:val="none" w:sz="0" w:space="0" w:color="auto"/>
            <w:bottom w:val="none" w:sz="0" w:space="0" w:color="auto"/>
            <w:right w:val="none" w:sz="0" w:space="0" w:color="auto"/>
          </w:divBdr>
        </w:div>
        <w:div w:id="1619800539">
          <w:marLeft w:val="0"/>
          <w:marRight w:val="0"/>
          <w:marTop w:val="0"/>
          <w:marBottom w:val="0"/>
          <w:divBdr>
            <w:top w:val="none" w:sz="0" w:space="0" w:color="auto"/>
            <w:left w:val="none" w:sz="0" w:space="0" w:color="auto"/>
            <w:bottom w:val="none" w:sz="0" w:space="0" w:color="auto"/>
            <w:right w:val="none" w:sz="0" w:space="0" w:color="auto"/>
          </w:divBdr>
        </w:div>
        <w:div w:id="1691182556">
          <w:marLeft w:val="0"/>
          <w:marRight w:val="0"/>
          <w:marTop w:val="0"/>
          <w:marBottom w:val="0"/>
          <w:divBdr>
            <w:top w:val="none" w:sz="0" w:space="0" w:color="auto"/>
            <w:left w:val="none" w:sz="0" w:space="0" w:color="auto"/>
            <w:bottom w:val="none" w:sz="0" w:space="0" w:color="auto"/>
            <w:right w:val="none" w:sz="0" w:space="0" w:color="auto"/>
          </w:divBdr>
        </w:div>
        <w:div w:id="1699500243">
          <w:marLeft w:val="0"/>
          <w:marRight w:val="0"/>
          <w:marTop w:val="0"/>
          <w:marBottom w:val="0"/>
          <w:divBdr>
            <w:top w:val="none" w:sz="0" w:space="0" w:color="auto"/>
            <w:left w:val="none" w:sz="0" w:space="0" w:color="auto"/>
            <w:bottom w:val="none" w:sz="0" w:space="0" w:color="auto"/>
            <w:right w:val="none" w:sz="0" w:space="0" w:color="auto"/>
          </w:divBdr>
        </w:div>
        <w:div w:id="1705209102">
          <w:marLeft w:val="0"/>
          <w:marRight w:val="0"/>
          <w:marTop w:val="0"/>
          <w:marBottom w:val="0"/>
          <w:divBdr>
            <w:top w:val="none" w:sz="0" w:space="0" w:color="auto"/>
            <w:left w:val="none" w:sz="0" w:space="0" w:color="auto"/>
            <w:bottom w:val="none" w:sz="0" w:space="0" w:color="auto"/>
            <w:right w:val="none" w:sz="0" w:space="0" w:color="auto"/>
          </w:divBdr>
        </w:div>
        <w:div w:id="1713071636">
          <w:marLeft w:val="0"/>
          <w:marRight w:val="0"/>
          <w:marTop w:val="0"/>
          <w:marBottom w:val="0"/>
          <w:divBdr>
            <w:top w:val="none" w:sz="0" w:space="0" w:color="auto"/>
            <w:left w:val="none" w:sz="0" w:space="0" w:color="auto"/>
            <w:bottom w:val="none" w:sz="0" w:space="0" w:color="auto"/>
            <w:right w:val="none" w:sz="0" w:space="0" w:color="auto"/>
          </w:divBdr>
        </w:div>
        <w:div w:id="1716344568">
          <w:marLeft w:val="0"/>
          <w:marRight w:val="0"/>
          <w:marTop w:val="0"/>
          <w:marBottom w:val="0"/>
          <w:divBdr>
            <w:top w:val="none" w:sz="0" w:space="0" w:color="auto"/>
            <w:left w:val="none" w:sz="0" w:space="0" w:color="auto"/>
            <w:bottom w:val="none" w:sz="0" w:space="0" w:color="auto"/>
            <w:right w:val="none" w:sz="0" w:space="0" w:color="auto"/>
          </w:divBdr>
        </w:div>
        <w:div w:id="1728263451">
          <w:marLeft w:val="0"/>
          <w:marRight w:val="0"/>
          <w:marTop w:val="0"/>
          <w:marBottom w:val="0"/>
          <w:divBdr>
            <w:top w:val="none" w:sz="0" w:space="0" w:color="auto"/>
            <w:left w:val="none" w:sz="0" w:space="0" w:color="auto"/>
            <w:bottom w:val="none" w:sz="0" w:space="0" w:color="auto"/>
            <w:right w:val="none" w:sz="0" w:space="0" w:color="auto"/>
          </w:divBdr>
        </w:div>
        <w:div w:id="1731808873">
          <w:marLeft w:val="0"/>
          <w:marRight w:val="0"/>
          <w:marTop w:val="0"/>
          <w:marBottom w:val="0"/>
          <w:divBdr>
            <w:top w:val="none" w:sz="0" w:space="0" w:color="auto"/>
            <w:left w:val="none" w:sz="0" w:space="0" w:color="auto"/>
            <w:bottom w:val="none" w:sz="0" w:space="0" w:color="auto"/>
            <w:right w:val="none" w:sz="0" w:space="0" w:color="auto"/>
          </w:divBdr>
        </w:div>
        <w:div w:id="1767725981">
          <w:marLeft w:val="0"/>
          <w:marRight w:val="0"/>
          <w:marTop w:val="0"/>
          <w:marBottom w:val="0"/>
          <w:divBdr>
            <w:top w:val="none" w:sz="0" w:space="0" w:color="auto"/>
            <w:left w:val="none" w:sz="0" w:space="0" w:color="auto"/>
            <w:bottom w:val="none" w:sz="0" w:space="0" w:color="auto"/>
            <w:right w:val="none" w:sz="0" w:space="0" w:color="auto"/>
          </w:divBdr>
        </w:div>
        <w:div w:id="1767844880">
          <w:marLeft w:val="0"/>
          <w:marRight w:val="0"/>
          <w:marTop w:val="0"/>
          <w:marBottom w:val="0"/>
          <w:divBdr>
            <w:top w:val="none" w:sz="0" w:space="0" w:color="auto"/>
            <w:left w:val="none" w:sz="0" w:space="0" w:color="auto"/>
            <w:bottom w:val="none" w:sz="0" w:space="0" w:color="auto"/>
            <w:right w:val="none" w:sz="0" w:space="0" w:color="auto"/>
          </w:divBdr>
        </w:div>
        <w:div w:id="1781298875">
          <w:marLeft w:val="0"/>
          <w:marRight w:val="0"/>
          <w:marTop w:val="0"/>
          <w:marBottom w:val="0"/>
          <w:divBdr>
            <w:top w:val="none" w:sz="0" w:space="0" w:color="auto"/>
            <w:left w:val="none" w:sz="0" w:space="0" w:color="auto"/>
            <w:bottom w:val="none" w:sz="0" w:space="0" w:color="auto"/>
            <w:right w:val="none" w:sz="0" w:space="0" w:color="auto"/>
          </w:divBdr>
        </w:div>
        <w:div w:id="1813206138">
          <w:marLeft w:val="0"/>
          <w:marRight w:val="0"/>
          <w:marTop w:val="0"/>
          <w:marBottom w:val="0"/>
          <w:divBdr>
            <w:top w:val="none" w:sz="0" w:space="0" w:color="auto"/>
            <w:left w:val="none" w:sz="0" w:space="0" w:color="auto"/>
            <w:bottom w:val="none" w:sz="0" w:space="0" w:color="auto"/>
            <w:right w:val="none" w:sz="0" w:space="0" w:color="auto"/>
          </w:divBdr>
        </w:div>
        <w:div w:id="1828746057">
          <w:marLeft w:val="0"/>
          <w:marRight w:val="0"/>
          <w:marTop w:val="0"/>
          <w:marBottom w:val="0"/>
          <w:divBdr>
            <w:top w:val="none" w:sz="0" w:space="0" w:color="auto"/>
            <w:left w:val="none" w:sz="0" w:space="0" w:color="auto"/>
            <w:bottom w:val="none" w:sz="0" w:space="0" w:color="auto"/>
            <w:right w:val="none" w:sz="0" w:space="0" w:color="auto"/>
          </w:divBdr>
        </w:div>
        <w:div w:id="1852143393">
          <w:marLeft w:val="0"/>
          <w:marRight w:val="0"/>
          <w:marTop w:val="0"/>
          <w:marBottom w:val="0"/>
          <w:divBdr>
            <w:top w:val="none" w:sz="0" w:space="0" w:color="auto"/>
            <w:left w:val="none" w:sz="0" w:space="0" w:color="auto"/>
            <w:bottom w:val="none" w:sz="0" w:space="0" w:color="auto"/>
            <w:right w:val="none" w:sz="0" w:space="0" w:color="auto"/>
          </w:divBdr>
        </w:div>
        <w:div w:id="1854145866">
          <w:marLeft w:val="0"/>
          <w:marRight w:val="0"/>
          <w:marTop w:val="0"/>
          <w:marBottom w:val="0"/>
          <w:divBdr>
            <w:top w:val="none" w:sz="0" w:space="0" w:color="auto"/>
            <w:left w:val="none" w:sz="0" w:space="0" w:color="auto"/>
            <w:bottom w:val="none" w:sz="0" w:space="0" w:color="auto"/>
            <w:right w:val="none" w:sz="0" w:space="0" w:color="auto"/>
          </w:divBdr>
        </w:div>
        <w:div w:id="1862083366">
          <w:marLeft w:val="0"/>
          <w:marRight w:val="0"/>
          <w:marTop w:val="0"/>
          <w:marBottom w:val="0"/>
          <w:divBdr>
            <w:top w:val="none" w:sz="0" w:space="0" w:color="auto"/>
            <w:left w:val="none" w:sz="0" w:space="0" w:color="auto"/>
            <w:bottom w:val="none" w:sz="0" w:space="0" w:color="auto"/>
            <w:right w:val="none" w:sz="0" w:space="0" w:color="auto"/>
          </w:divBdr>
        </w:div>
        <w:div w:id="1866209415">
          <w:marLeft w:val="0"/>
          <w:marRight w:val="0"/>
          <w:marTop w:val="0"/>
          <w:marBottom w:val="0"/>
          <w:divBdr>
            <w:top w:val="none" w:sz="0" w:space="0" w:color="auto"/>
            <w:left w:val="none" w:sz="0" w:space="0" w:color="auto"/>
            <w:bottom w:val="none" w:sz="0" w:space="0" w:color="auto"/>
            <w:right w:val="none" w:sz="0" w:space="0" w:color="auto"/>
          </w:divBdr>
        </w:div>
        <w:div w:id="1879852866">
          <w:marLeft w:val="0"/>
          <w:marRight w:val="0"/>
          <w:marTop w:val="0"/>
          <w:marBottom w:val="0"/>
          <w:divBdr>
            <w:top w:val="none" w:sz="0" w:space="0" w:color="auto"/>
            <w:left w:val="none" w:sz="0" w:space="0" w:color="auto"/>
            <w:bottom w:val="none" w:sz="0" w:space="0" w:color="auto"/>
            <w:right w:val="none" w:sz="0" w:space="0" w:color="auto"/>
          </w:divBdr>
        </w:div>
        <w:div w:id="1882473554">
          <w:marLeft w:val="0"/>
          <w:marRight w:val="0"/>
          <w:marTop w:val="0"/>
          <w:marBottom w:val="0"/>
          <w:divBdr>
            <w:top w:val="none" w:sz="0" w:space="0" w:color="auto"/>
            <w:left w:val="none" w:sz="0" w:space="0" w:color="auto"/>
            <w:bottom w:val="none" w:sz="0" w:space="0" w:color="auto"/>
            <w:right w:val="none" w:sz="0" w:space="0" w:color="auto"/>
          </w:divBdr>
        </w:div>
        <w:div w:id="1921714053">
          <w:marLeft w:val="0"/>
          <w:marRight w:val="0"/>
          <w:marTop w:val="0"/>
          <w:marBottom w:val="0"/>
          <w:divBdr>
            <w:top w:val="none" w:sz="0" w:space="0" w:color="auto"/>
            <w:left w:val="none" w:sz="0" w:space="0" w:color="auto"/>
            <w:bottom w:val="none" w:sz="0" w:space="0" w:color="auto"/>
            <w:right w:val="none" w:sz="0" w:space="0" w:color="auto"/>
          </w:divBdr>
        </w:div>
        <w:div w:id="1924534900">
          <w:marLeft w:val="0"/>
          <w:marRight w:val="0"/>
          <w:marTop w:val="0"/>
          <w:marBottom w:val="0"/>
          <w:divBdr>
            <w:top w:val="none" w:sz="0" w:space="0" w:color="auto"/>
            <w:left w:val="none" w:sz="0" w:space="0" w:color="auto"/>
            <w:bottom w:val="none" w:sz="0" w:space="0" w:color="auto"/>
            <w:right w:val="none" w:sz="0" w:space="0" w:color="auto"/>
          </w:divBdr>
        </w:div>
        <w:div w:id="1938514292">
          <w:marLeft w:val="0"/>
          <w:marRight w:val="0"/>
          <w:marTop w:val="0"/>
          <w:marBottom w:val="0"/>
          <w:divBdr>
            <w:top w:val="none" w:sz="0" w:space="0" w:color="auto"/>
            <w:left w:val="none" w:sz="0" w:space="0" w:color="auto"/>
            <w:bottom w:val="none" w:sz="0" w:space="0" w:color="auto"/>
            <w:right w:val="none" w:sz="0" w:space="0" w:color="auto"/>
          </w:divBdr>
        </w:div>
        <w:div w:id="1940018245">
          <w:marLeft w:val="0"/>
          <w:marRight w:val="0"/>
          <w:marTop w:val="0"/>
          <w:marBottom w:val="0"/>
          <w:divBdr>
            <w:top w:val="none" w:sz="0" w:space="0" w:color="auto"/>
            <w:left w:val="none" w:sz="0" w:space="0" w:color="auto"/>
            <w:bottom w:val="none" w:sz="0" w:space="0" w:color="auto"/>
            <w:right w:val="none" w:sz="0" w:space="0" w:color="auto"/>
          </w:divBdr>
        </w:div>
        <w:div w:id="1942640863">
          <w:marLeft w:val="0"/>
          <w:marRight w:val="0"/>
          <w:marTop w:val="0"/>
          <w:marBottom w:val="0"/>
          <w:divBdr>
            <w:top w:val="none" w:sz="0" w:space="0" w:color="auto"/>
            <w:left w:val="none" w:sz="0" w:space="0" w:color="auto"/>
            <w:bottom w:val="none" w:sz="0" w:space="0" w:color="auto"/>
            <w:right w:val="none" w:sz="0" w:space="0" w:color="auto"/>
          </w:divBdr>
        </w:div>
        <w:div w:id="1955794604">
          <w:marLeft w:val="0"/>
          <w:marRight w:val="0"/>
          <w:marTop w:val="0"/>
          <w:marBottom w:val="0"/>
          <w:divBdr>
            <w:top w:val="none" w:sz="0" w:space="0" w:color="auto"/>
            <w:left w:val="none" w:sz="0" w:space="0" w:color="auto"/>
            <w:bottom w:val="none" w:sz="0" w:space="0" w:color="auto"/>
            <w:right w:val="none" w:sz="0" w:space="0" w:color="auto"/>
          </w:divBdr>
        </w:div>
        <w:div w:id="1967929297">
          <w:marLeft w:val="0"/>
          <w:marRight w:val="0"/>
          <w:marTop w:val="0"/>
          <w:marBottom w:val="0"/>
          <w:divBdr>
            <w:top w:val="none" w:sz="0" w:space="0" w:color="auto"/>
            <w:left w:val="none" w:sz="0" w:space="0" w:color="auto"/>
            <w:bottom w:val="none" w:sz="0" w:space="0" w:color="auto"/>
            <w:right w:val="none" w:sz="0" w:space="0" w:color="auto"/>
          </w:divBdr>
        </w:div>
        <w:div w:id="1983079450">
          <w:marLeft w:val="0"/>
          <w:marRight w:val="0"/>
          <w:marTop w:val="0"/>
          <w:marBottom w:val="0"/>
          <w:divBdr>
            <w:top w:val="none" w:sz="0" w:space="0" w:color="auto"/>
            <w:left w:val="none" w:sz="0" w:space="0" w:color="auto"/>
            <w:bottom w:val="none" w:sz="0" w:space="0" w:color="auto"/>
            <w:right w:val="none" w:sz="0" w:space="0" w:color="auto"/>
          </w:divBdr>
        </w:div>
        <w:div w:id="1985696757">
          <w:marLeft w:val="0"/>
          <w:marRight w:val="0"/>
          <w:marTop w:val="0"/>
          <w:marBottom w:val="0"/>
          <w:divBdr>
            <w:top w:val="none" w:sz="0" w:space="0" w:color="auto"/>
            <w:left w:val="none" w:sz="0" w:space="0" w:color="auto"/>
            <w:bottom w:val="none" w:sz="0" w:space="0" w:color="auto"/>
            <w:right w:val="none" w:sz="0" w:space="0" w:color="auto"/>
          </w:divBdr>
        </w:div>
        <w:div w:id="2007391253">
          <w:marLeft w:val="0"/>
          <w:marRight w:val="0"/>
          <w:marTop w:val="0"/>
          <w:marBottom w:val="0"/>
          <w:divBdr>
            <w:top w:val="none" w:sz="0" w:space="0" w:color="auto"/>
            <w:left w:val="none" w:sz="0" w:space="0" w:color="auto"/>
            <w:bottom w:val="none" w:sz="0" w:space="0" w:color="auto"/>
            <w:right w:val="none" w:sz="0" w:space="0" w:color="auto"/>
          </w:divBdr>
        </w:div>
        <w:div w:id="2007904405">
          <w:marLeft w:val="0"/>
          <w:marRight w:val="0"/>
          <w:marTop w:val="0"/>
          <w:marBottom w:val="0"/>
          <w:divBdr>
            <w:top w:val="none" w:sz="0" w:space="0" w:color="auto"/>
            <w:left w:val="none" w:sz="0" w:space="0" w:color="auto"/>
            <w:bottom w:val="none" w:sz="0" w:space="0" w:color="auto"/>
            <w:right w:val="none" w:sz="0" w:space="0" w:color="auto"/>
          </w:divBdr>
        </w:div>
        <w:div w:id="2024550320">
          <w:marLeft w:val="0"/>
          <w:marRight w:val="0"/>
          <w:marTop w:val="0"/>
          <w:marBottom w:val="0"/>
          <w:divBdr>
            <w:top w:val="none" w:sz="0" w:space="0" w:color="auto"/>
            <w:left w:val="none" w:sz="0" w:space="0" w:color="auto"/>
            <w:bottom w:val="none" w:sz="0" w:space="0" w:color="auto"/>
            <w:right w:val="none" w:sz="0" w:space="0" w:color="auto"/>
          </w:divBdr>
        </w:div>
        <w:div w:id="2031292932">
          <w:marLeft w:val="0"/>
          <w:marRight w:val="0"/>
          <w:marTop w:val="0"/>
          <w:marBottom w:val="0"/>
          <w:divBdr>
            <w:top w:val="none" w:sz="0" w:space="0" w:color="auto"/>
            <w:left w:val="none" w:sz="0" w:space="0" w:color="auto"/>
            <w:bottom w:val="none" w:sz="0" w:space="0" w:color="auto"/>
            <w:right w:val="none" w:sz="0" w:space="0" w:color="auto"/>
          </w:divBdr>
        </w:div>
        <w:div w:id="2050034177">
          <w:marLeft w:val="0"/>
          <w:marRight w:val="0"/>
          <w:marTop w:val="0"/>
          <w:marBottom w:val="0"/>
          <w:divBdr>
            <w:top w:val="none" w:sz="0" w:space="0" w:color="auto"/>
            <w:left w:val="none" w:sz="0" w:space="0" w:color="auto"/>
            <w:bottom w:val="none" w:sz="0" w:space="0" w:color="auto"/>
            <w:right w:val="none" w:sz="0" w:space="0" w:color="auto"/>
          </w:divBdr>
        </w:div>
        <w:div w:id="2055033192">
          <w:marLeft w:val="0"/>
          <w:marRight w:val="0"/>
          <w:marTop w:val="0"/>
          <w:marBottom w:val="0"/>
          <w:divBdr>
            <w:top w:val="none" w:sz="0" w:space="0" w:color="auto"/>
            <w:left w:val="none" w:sz="0" w:space="0" w:color="auto"/>
            <w:bottom w:val="none" w:sz="0" w:space="0" w:color="auto"/>
            <w:right w:val="none" w:sz="0" w:space="0" w:color="auto"/>
          </w:divBdr>
        </w:div>
        <w:div w:id="2061636317">
          <w:marLeft w:val="0"/>
          <w:marRight w:val="0"/>
          <w:marTop w:val="0"/>
          <w:marBottom w:val="0"/>
          <w:divBdr>
            <w:top w:val="none" w:sz="0" w:space="0" w:color="auto"/>
            <w:left w:val="none" w:sz="0" w:space="0" w:color="auto"/>
            <w:bottom w:val="none" w:sz="0" w:space="0" w:color="auto"/>
            <w:right w:val="none" w:sz="0" w:space="0" w:color="auto"/>
          </w:divBdr>
        </w:div>
        <w:div w:id="2113088745">
          <w:marLeft w:val="0"/>
          <w:marRight w:val="0"/>
          <w:marTop w:val="0"/>
          <w:marBottom w:val="0"/>
          <w:divBdr>
            <w:top w:val="none" w:sz="0" w:space="0" w:color="auto"/>
            <w:left w:val="none" w:sz="0" w:space="0" w:color="auto"/>
            <w:bottom w:val="none" w:sz="0" w:space="0" w:color="auto"/>
            <w:right w:val="none" w:sz="0" w:space="0" w:color="auto"/>
          </w:divBdr>
        </w:div>
        <w:div w:id="2114981984">
          <w:marLeft w:val="0"/>
          <w:marRight w:val="0"/>
          <w:marTop w:val="0"/>
          <w:marBottom w:val="0"/>
          <w:divBdr>
            <w:top w:val="none" w:sz="0" w:space="0" w:color="auto"/>
            <w:left w:val="none" w:sz="0" w:space="0" w:color="auto"/>
            <w:bottom w:val="none" w:sz="0" w:space="0" w:color="auto"/>
            <w:right w:val="none" w:sz="0" w:space="0" w:color="auto"/>
          </w:divBdr>
        </w:div>
        <w:div w:id="2118209023">
          <w:marLeft w:val="0"/>
          <w:marRight w:val="0"/>
          <w:marTop w:val="0"/>
          <w:marBottom w:val="0"/>
          <w:divBdr>
            <w:top w:val="none" w:sz="0" w:space="0" w:color="auto"/>
            <w:left w:val="none" w:sz="0" w:space="0" w:color="auto"/>
            <w:bottom w:val="none" w:sz="0" w:space="0" w:color="auto"/>
            <w:right w:val="none" w:sz="0" w:space="0" w:color="auto"/>
          </w:divBdr>
        </w:div>
        <w:div w:id="2140297132">
          <w:marLeft w:val="0"/>
          <w:marRight w:val="0"/>
          <w:marTop w:val="0"/>
          <w:marBottom w:val="0"/>
          <w:divBdr>
            <w:top w:val="none" w:sz="0" w:space="0" w:color="auto"/>
            <w:left w:val="none" w:sz="0" w:space="0" w:color="auto"/>
            <w:bottom w:val="none" w:sz="0" w:space="0" w:color="auto"/>
            <w:right w:val="none" w:sz="0" w:space="0" w:color="auto"/>
          </w:divBdr>
        </w:div>
        <w:div w:id="2141339433">
          <w:marLeft w:val="0"/>
          <w:marRight w:val="0"/>
          <w:marTop w:val="0"/>
          <w:marBottom w:val="0"/>
          <w:divBdr>
            <w:top w:val="none" w:sz="0" w:space="0" w:color="auto"/>
            <w:left w:val="none" w:sz="0" w:space="0" w:color="auto"/>
            <w:bottom w:val="none" w:sz="0" w:space="0" w:color="auto"/>
            <w:right w:val="none" w:sz="0" w:space="0" w:color="auto"/>
          </w:divBdr>
        </w:div>
        <w:div w:id="2141343053">
          <w:marLeft w:val="0"/>
          <w:marRight w:val="0"/>
          <w:marTop w:val="0"/>
          <w:marBottom w:val="0"/>
          <w:divBdr>
            <w:top w:val="none" w:sz="0" w:space="0" w:color="auto"/>
            <w:left w:val="none" w:sz="0" w:space="0" w:color="auto"/>
            <w:bottom w:val="none" w:sz="0" w:space="0" w:color="auto"/>
            <w:right w:val="none" w:sz="0" w:space="0" w:color="auto"/>
          </w:divBdr>
        </w:div>
      </w:divsChild>
    </w:div>
    <w:div w:id="2106419944">
      <w:bodyDiv w:val="1"/>
      <w:marLeft w:val="0"/>
      <w:marRight w:val="0"/>
      <w:marTop w:val="0"/>
      <w:marBottom w:val="0"/>
      <w:divBdr>
        <w:top w:val="none" w:sz="0" w:space="0" w:color="auto"/>
        <w:left w:val="none" w:sz="0" w:space="0" w:color="auto"/>
        <w:bottom w:val="none" w:sz="0" w:space="0" w:color="auto"/>
        <w:right w:val="none" w:sz="0" w:space="0" w:color="auto"/>
      </w:divBdr>
    </w:div>
    <w:div w:id="2107380602">
      <w:bodyDiv w:val="1"/>
      <w:marLeft w:val="0"/>
      <w:marRight w:val="0"/>
      <w:marTop w:val="0"/>
      <w:marBottom w:val="0"/>
      <w:divBdr>
        <w:top w:val="none" w:sz="0" w:space="0" w:color="auto"/>
        <w:left w:val="none" w:sz="0" w:space="0" w:color="auto"/>
        <w:bottom w:val="none" w:sz="0" w:space="0" w:color="auto"/>
        <w:right w:val="none" w:sz="0" w:space="0" w:color="auto"/>
      </w:divBdr>
    </w:div>
    <w:div w:id="2109999496">
      <w:bodyDiv w:val="1"/>
      <w:marLeft w:val="0"/>
      <w:marRight w:val="0"/>
      <w:marTop w:val="0"/>
      <w:marBottom w:val="0"/>
      <w:divBdr>
        <w:top w:val="none" w:sz="0" w:space="0" w:color="auto"/>
        <w:left w:val="none" w:sz="0" w:space="0" w:color="auto"/>
        <w:bottom w:val="none" w:sz="0" w:space="0" w:color="auto"/>
        <w:right w:val="none" w:sz="0" w:space="0" w:color="auto"/>
      </w:divBdr>
    </w:div>
    <w:div w:id="2110006036">
      <w:bodyDiv w:val="1"/>
      <w:marLeft w:val="0"/>
      <w:marRight w:val="0"/>
      <w:marTop w:val="0"/>
      <w:marBottom w:val="0"/>
      <w:divBdr>
        <w:top w:val="none" w:sz="0" w:space="0" w:color="auto"/>
        <w:left w:val="none" w:sz="0" w:space="0" w:color="auto"/>
        <w:bottom w:val="none" w:sz="0" w:space="0" w:color="auto"/>
        <w:right w:val="none" w:sz="0" w:space="0" w:color="auto"/>
      </w:divBdr>
      <w:divsChild>
        <w:div w:id="806315229">
          <w:marLeft w:val="0"/>
          <w:marRight w:val="0"/>
          <w:marTop w:val="0"/>
          <w:marBottom w:val="0"/>
          <w:divBdr>
            <w:top w:val="none" w:sz="0" w:space="0" w:color="auto"/>
            <w:left w:val="none" w:sz="0" w:space="0" w:color="auto"/>
            <w:bottom w:val="none" w:sz="0" w:space="0" w:color="auto"/>
            <w:right w:val="none" w:sz="0" w:space="0" w:color="auto"/>
          </w:divBdr>
        </w:div>
        <w:div w:id="128591009">
          <w:marLeft w:val="0"/>
          <w:marRight w:val="0"/>
          <w:marTop w:val="0"/>
          <w:marBottom w:val="0"/>
          <w:divBdr>
            <w:top w:val="none" w:sz="0" w:space="0" w:color="auto"/>
            <w:left w:val="none" w:sz="0" w:space="0" w:color="auto"/>
            <w:bottom w:val="none" w:sz="0" w:space="0" w:color="auto"/>
            <w:right w:val="none" w:sz="0" w:space="0" w:color="auto"/>
          </w:divBdr>
        </w:div>
        <w:div w:id="1441338534">
          <w:marLeft w:val="0"/>
          <w:marRight w:val="0"/>
          <w:marTop w:val="0"/>
          <w:marBottom w:val="0"/>
          <w:divBdr>
            <w:top w:val="none" w:sz="0" w:space="0" w:color="auto"/>
            <w:left w:val="none" w:sz="0" w:space="0" w:color="auto"/>
            <w:bottom w:val="none" w:sz="0" w:space="0" w:color="auto"/>
            <w:right w:val="none" w:sz="0" w:space="0" w:color="auto"/>
          </w:divBdr>
        </w:div>
        <w:div w:id="948391221">
          <w:marLeft w:val="0"/>
          <w:marRight w:val="0"/>
          <w:marTop w:val="0"/>
          <w:marBottom w:val="0"/>
          <w:divBdr>
            <w:top w:val="none" w:sz="0" w:space="0" w:color="auto"/>
            <w:left w:val="none" w:sz="0" w:space="0" w:color="auto"/>
            <w:bottom w:val="none" w:sz="0" w:space="0" w:color="auto"/>
            <w:right w:val="none" w:sz="0" w:space="0" w:color="auto"/>
          </w:divBdr>
        </w:div>
        <w:div w:id="332148072">
          <w:marLeft w:val="0"/>
          <w:marRight w:val="0"/>
          <w:marTop w:val="0"/>
          <w:marBottom w:val="0"/>
          <w:divBdr>
            <w:top w:val="none" w:sz="0" w:space="0" w:color="auto"/>
            <w:left w:val="none" w:sz="0" w:space="0" w:color="auto"/>
            <w:bottom w:val="none" w:sz="0" w:space="0" w:color="auto"/>
            <w:right w:val="none" w:sz="0" w:space="0" w:color="auto"/>
          </w:divBdr>
        </w:div>
        <w:div w:id="106628477">
          <w:marLeft w:val="0"/>
          <w:marRight w:val="0"/>
          <w:marTop w:val="0"/>
          <w:marBottom w:val="0"/>
          <w:divBdr>
            <w:top w:val="none" w:sz="0" w:space="0" w:color="auto"/>
            <w:left w:val="none" w:sz="0" w:space="0" w:color="auto"/>
            <w:bottom w:val="none" w:sz="0" w:space="0" w:color="auto"/>
            <w:right w:val="none" w:sz="0" w:space="0" w:color="auto"/>
          </w:divBdr>
        </w:div>
        <w:div w:id="167721240">
          <w:marLeft w:val="0"/>
          <w:marRight w:val="0"/>
          <w:marTop w:val="0"/>
          <w:marBottom w:val="0"/>
          <w:divBdr>
            <w:top w:val="none" w:sz="0" w:space="0" w:color="auto"/>
            <w:left w:val="none" w:sz="0" w:space="0" w:color="auto"/>
            <w:bottom w:val="none" w:sz="0" w:space="0" w:color="auto"/>
            <w:right w:val="none" w:sz="0" w:space="0" w:color="auto"/>
          </w:divBdr>
        </w:div>
        <w:div w:id="1514803679">
          <w:marLeft w:val="0"/>
          <w:marRight w:val="0"/>
          <w:marTop w:val="0"/>
          <w:marBottom w:val="0"/>
          <w:divBdr>
            <w:top w:val="none" w:sz="0" w:space="0" w:color="auto"/>
            <w:left w:val="none" w:sz="0" w:space="0" w:color="auto"/>
            <w:bottom w:val="none" w:sz="0" w:space="0" w:color="auto"/>
            <w:right w:val="none" w:sz="0" w:space="0" w:color="auto"/>
          </w:divBdr>
        </w:div>
        <w:div w:id="815268595">
          <w:marLeft w:val="0"/>
          <w:marRight w:val="0"/>
          <w:marTop w:val="0"/>
          <w:marBottom w:val="0"/>
          <w:divBdr>
            <w:top w:val="none" w:sz="0" w:space="0" w:color="auto"/>
            <w:left w:val="none" w:sz="0" w:space="0" w:color="auto"/>
            <w:bottom w:val="none" w:sz="0" w:space="0" w:color="auto"/>
            <w:right w:val="none" w:sz="0" w:space="0" w:color="auto"/>
          </w:divBdr>
        </w:div>
        <w:div w:id="500509906">
          <w:marLeft w:val="0"/>
          <w:marRight w:val="0"/>
          <w:marTop w:val="0"/>
          <w:marBottom w:val="0"/>
          <w:divBdr>
            <w:top w:val="none" w:sz="0" w:space="0" w:color="auto"/>
            <w:left w:val="none" w:sz="0" w:space="0" w:color="auto"/>
            <w:bottom w:val="none" w:sz="0" w:space="0" w:color="auto"/>
            <w:right w:val="none" w:sz="0" w:space="0" w:color="auto"/>
          </w:divBdr>
        </w:div>
        <w:div w:id="466777501">
          <w:marLeft w:val="0"/>
          <w:marRight w:val="0"/>
          <w:marTop w:val="0"/>
          <w:marBottom w:val="0"/>
          <w:divBdr>
            <w:top w:val="none" w:sz="0" w:space="0" w:color="auto"/>
            <w:left w:val="none" w:sz="0" w:space="0" w:color="auto"/>
            <w:bottom w:val="none" w:sz="0" w:space="0" w:color="auto"/>
            <w:right w:val="none" w:sz="0" w:space="0" w:color="auto"/>
          </w:divBdr>
        </w:div>
        <w:div w:id="711345826">
          <w:marLeft w:val="0"/>
          <w:marRight w:val="0"/>
          <w:marTop w:val="0"/>
          <w:marBottom w:val="0"/>
          <w:divBdr>
            <w:top w:val="none" w:sz="0" w:space="0" w:color="auto"/>
            <w:left w:val="none" w:sz="0" w:space="0" w:color="auto"/>
            <w:bottom w:val="none" w:sz="0" w:space="0" w:color="auto"/>
            <w:right w:val="none" w:sz="0" w:space="0" w:color="auto"/>
          </w:divBdr>
        </w:div>
        <w:div w:id="1235312266">
          <w:marLeft w:val="0"/>
          <w:marRight w:val="0"/>
          <w:marTop w:val="0"/>
          <w:marBottom w:val="0"/>
          <w:divBdr>
            <w:top w:val="none" w:sz="0" w:space="0" w:color="auto"/>
            <w:left w:val="none" w:sz="0" w:space="0" w:color="auto"/>
            <w:bottom w:val="none" w:sz="0" w:space="0" w:color="auto"/>
            <w:right w:val="none" w:sz="0" w:space="0" w:color="auto"/>
          </w:divBdr>
        </w:div>
        <w:div w:id="1921022296">
          <w:marLeft w:val="0"/>
          <w:marRight w:val="0"/>
          <w:marTop w:val="0"/>
          <w:marBottom w:val="0"/>
          <w:divBdr>
            <w:top w:val="none" w:sz="0" w:space="0" w:color="auto"/>
            <w:left w:val="none" w:sz="0" w:space="0" w:color="auto"/>
            <w:bottom w:val="none" w:sz="0" w:space="0" w:color="auto"/>
            <w:right w:val="none" w:sz="0" w:space="0" w:color="auto"/>
          </w:divBdr>
        </w:div>
        <w:div w:id="1542395803">
          <w:marLeft w:val="0"/>
          <w:marRight w:val="0"/>
          <w:marTop w:val="0"/>
          <w:marBottom w:val="0"/>
          <w:divBdr>
            <w:top w:val="none" w:sz="0" w:space="0" w:color="auto"/>
            <w:left w:val="none" w:sz="0" w:space="0" w:color="auto"/>
            <w:bottom w:val="none" w:sz="0" w:space="0" w:color="auto"/>
            <w:right w:val="none" w:sz="0" w:space="0" w:color="auto"/>
          </w:divBdr>
        </w:div>
        <w:div w:id="559093092">
          <w:marLeft w:val="0"/>
          <w:marRight w:val="0"/>
          <w:marTop w:val="0"/>
          <w:marBottom w:val="0"/>
          <w:divBdr>
            <w:top w:val="none" w:sz="0" w:space="0" w:color="auto"/>
            <w:left w:val="none" w:sz="0" w:space="0" w:color="auto"/>
            <w:bottom w:val="none" w:sz="0" w:space="0" w:color="auto"/>
            <w:right w:val="none" w:sz="0" w:space="0" w:color="auto"/>
          </w:divBdr>
        </w:div>
        <w:div w:id="785345695">
          <w:marLeft w:val="0"/>
          <w:marRight w:val="0"/>
          <w:marTop w:val="0"/>
          <w:marBottom w:val="0"/>
          <w:divBdr>
            <w:top w:val="none" w:sz="0" w:space="0" w:color="auto"/>
            <w:left w:val="none" w:sz="0" w:space="0" w:color="auto"/>
            <w:bottom w:val="none" w:sz="0" w:space="0" w:color="auto"/>
            <w:right w:val="none" w:sz="0" w:space="0" w:color="auto"/>
          </w:divBdr>
        </w:div>
        <w:div w:id="988443225">
          <w:marLeft w:val="0"/>
          <w:marRight w:val="0"/>
          <w:marTop w:val="0"/>
          <w:marBottom w:val="0"/>
          <w:divBdr>
            <w:top w:val="none" w:sz="0" w:space="0" w:color="auto"/>
            <w:left w:val="none" w:sz="0" w:space="0" w:color="auto"/>
            <w:bottom w:val="none" w:sz="0" w:space="0" w:color="auto"/>
            <w:right w:val="none" w:sz="0" w:space="0" w:color="auto"/>
          </w:divBdr>
        </w:div>
        <w:div w:id="1908031139">
          <w:marLeft w:val="0"/>
          <w:marRight w:val="0"/>
          <w:marTop w:val="0"/>
          <w:marBottom w:val="0"/>
          <w:divBdr>
            <w:top w:val="none" w:sz="0" w:space="0" w:color="auto"/>
            <w:left w:val="none" w:sz="0" w:space="0" w:color="auto"/>
            <w:bottom w:val="none" w:sz="0" w:space="0" w:color="auto"/>
            <w:right w:val="none" w:sz="0" w:space="0" w:color="auto"/>
          </w:divBdr>
        </w:div>
        <w:div w:id="284041725">
          <w:marLeft w:val="0"/>
          <w:marRight w:val="0"/>
          <w:marTop w:val="0"/>
          <w:marBottom w:val="0"/>
          <w:divBdr>
            <w:top w:val="none" w:sz="0" w:space="0" w:color="auto"/>
            <w:left w:val="none" w:sz="0" w:space="0" w:color="auto"/>
            <w:bottom w:val="none" w:sz="0" w:space="0" w:color="auto"/>
            <w:right w:val="none" w:sz="0" w:space="0" w:color="auto"/>
          </w:divBdr>
        </w:div>
        <w:div w:id="144051042">
          <w:marLeft w:val="0"/>
          <w:marRight w:val="0"/>
          <w:marTop w:val="0"/>
          <w:marBottom w:val="0"/>
          <w:divBdr>
            <w:top w:val="none" w:sz="0" w:space="0" w:color="auto"/>
            <w:left w:val="none" w:sz="0" w:space="0" w:color="auto"/>
            <w:bottom w:val="none" w:sz="0" w:space="0" w:color="auto"/>
            <w:right w:val="none" w:sz="0" w:space="0" w:color="auto"/>
          </w:divBdr>
        </w:div>
        <w:div w:id="1044014909">
          <w:marLeft w:val="0"/>
          <w:marRight w:val="0"/>
          <w:marTop w:val="0"/>
          <w:marBottom w:val="0"/>
          <w:divBdr>
            <w:top w:val="none" w:sz="0" w:space="0" w:color="auto"/>
            <w:left w:val="none" w:sz="0" w:space="0" w:color="auto"/>
            <w:bottom w:val="none" w:sz="0" w:space="0" w:color="auto"/>
            <w:right w:val="none" w:sz="0" w:space="0" w:color="auto"/>
          </w:divBdr>
        </w:div>
        <w:div w:id="675419204">
          <w:marLeft w:val="0"/>
          <w:marRight w:val="0"/>
          <w:marTop w:val="0"/>
          <w:marBottom w:val="0"/>
          <w:divBdr>
            <w:top w:val="none" w:sz="0" w:space="0" w:color="auto"/>
            <w:left w:val="none" w:sz="0" w:space="0" w:color="auto"/>
            <w:bottom w:val="none" w:sz="0" w:space="0" w:color="auto"/>
            <w:right w:val="none" w:sz="0" w:space="0" w:color="auto"/>
          </w:divBdr>
        </w:div>
        <w:div w:id="2099592355">
          <w:marLeft w:val="0"/>
          <w:marRight w:val="0"/>
          <w:marTop w:val="0"/>
          <w:marBottom w:val="0"/>
          <w:divBdr>
            <w:top w:val="none" w:sz="0" w:space="0" w:color="auto"/>
            <w:left w:val="none" w:sz="0" w:space="0" w:color="auto"/>
            <w:bottom w:val="none" w:sz="0" w:space="0" w:color="auto"/>
            <w:right w:val="none" w:sz="0" w:space="0" w:color="auto"/>
          </w:divBdr>
        </w:div>
        <w:div w:id="1718356942">
          <w:marLeft w:val="0"/>
          <w:marRight w:val="0"/>
          <w:marTop w:val="0"/>
          <w:marBottom w:val="0"/>
          <w:divBdr>
            <w:top w:val="none" w:sz="0" w:space="0" w:color="auto"/>
            <w:left w:val="none" w:sz="0" w:space="0" w:color="auto"/>
            <w:bottom w:val="none" w:sz="0" w:space="0" w:color="auto"/>
            <w:right w:val="none" w:sz="0" w:space="0" w:color="auto"/>
          </w:divBdr>
        </w:div>
        <w:div w:id="1943607609">
          <w:marLeft w:val="0"/>
          <w:marRight w:val="0"/>
          <w:marTop w:val="0"/>
          <w:marBottom w:val="0"/>
          <w:divBdr>
            <w:top w:val="none" w:sz="0" w:space="0" w:color="auto"/>
            <w:left w:val="none" w:sz="0" w:space="0" w:color="auto"/>
            <w:bottom w:val="none" w:sz="0" w:space="0" w:color="auto"/>
            <w:right w:val="none" w:sz="0" w:space="0" w:color="auto"/>
          </w:divBdr>
        </w:div>
        <w:div w:id="748963405">
          <w:marLeft w:val="0"/>
          <w:marRight w:val="0"/>
          <w:marTop w:val="0"/>
          <w:marBottom w:val="0"/>
          <w:divBdr>
            <w:top w:val="none" w:sz="0" w:space="0" w:color="auto"/>
            <w:left w:val="none" w:sz="0" w:space="0" w:color="auto"/>
            <w:bottom w:val="none" w:sz="0" w:space="0" w:color="auto"/>
            <w:right w:val="none" w:sz="0" w:space="0" w:color="auto"/>
          </w:divBdr>
        </w:div>
        <w:div w:id="71392764">
          <w:marLeft w:val="0"/>
          <w:marRight w:val="0"/>
          <w:marTop w:val="0"/>
          <w:marBottom w:val="0"/>
          <w:divBdr>
            <w:top w:val="none" w:sz="0" w:space="0" w:color="auto"/>
            <w:left w:val="none" w:sz="0" w:space="0" w:color="auto"/>
            <w:bottom w:val="none" w:sz="0" w:space="0" w:color="auto"/>
            <w:right w:val="none" w:sz="0" w:space="0" w:color="auto"/>
          </w:divBdr>
        </w:div>
        <w:div w:id="710544292">
          <w:marLeft w:val="0"/>
          <w:marRight w:val="0"/>
          <w:marTop w:val="0"/>
          <w:marBottom w:val="0"/>
          <w:divBdr>
            <w:top w:val="none" w:sz="0" w:space="0" w:color="auto"/>
            <w:left w:val="none" w:sz="0" w:space="0" w:color="auto"/>
            <w:bottom w:val="none" w:sz="0" w:space="0" w:color="auto"/>
            <w:right w:val="none" w:sz="0" w:space="0" w:color="auto"/>
          </w:divBdr>
        </w:div>
        <w:div w:id="470368898">
          <w:marLeft w:val="0"/>
          <w:marRight w:val="0"/>
          <w:marTop w:val="0"/>
          <w:marBottom w:val="0"/>
          <w:divBdr>
            <w:top w:val="none" w:sz="0" w:space="0" w:color="auto"/>
            <w:left w:val="none" w:sz="0" w:space="0" w:color="auto"/>
            <w:bottom w:val="none" w:sz="0" w:space="0" w:color="auto"/>
            <w:right w:val="none" w:sz="0" w:space="0" w:color="auto"/>
          </w:divBdr>
        </w:div>
        <w:div w:id="84961322">
          <w:marLeft w:val="0"/>
          <w:marRight w:val="0"/>
          <w:marTop w:val="0"/>
          <w:marBottom w:val="0"/>
          <w:divBdr>
            <w:top w:val="none" w:sz="0" w:space="0" w:color="auto"/>
            <w:left w:val="none" w:sz="0" w:space="0" w:color="auto"/>
            <w:bottom w:val="none" w:sz="0" w:space="0" w:color="auto"/>
            <w:right w:val="none" w:sz="0" w:space="0" w:color="auto"/>
          </w:divBdr>
        </w:div>
        <w:div w:id="1061370118">
          <w:marLeft w:val="0"/>
          <w:marRight w:val="0"/>
          <w:marTop w:val="0"/>
          <w:marBottom w:val="0"/>
          <w:divBdr>
            <w:top w:val="none" w:sz="0" w:space="0" w:color="auto"/>
            <w:left w:val="none" w:sz="0" w:space="0" w:color="auto"/>
            <w:bottom w:val="none" w:sz="0" w:space="0" w:color="auto"/>
            <w:right w:val="none" w:sz="0" w:space="0" w:color="auto"/>
          </w:divBdr>
        </w:div>
        <w:div w:id="816610197">
          <w:marLeft w:val="0"/>
          <w:marRight w:val="0"/>
          <w:marTop w:val="0"/>
          <w:marBottom w:val="0"/>
          <w:divBdr>
            <w:top w:val="none" w:sz="0" w:space="0" w:color="auto"/>
            <w:left w:val="none" w:sz="0" w:space="0" w:color="auto"/>
            <w:bottom w:val="none" w:sz="0" w:space="0" w:color="auto"/>
            <w:right w:val="none" w:sz="0" w:space="0" w:color="auto"/>
          </w:divBdr>
        </w:div>
        <w:div w:id="1029143691">
          <w:marLeft w:val="0"/>
          <w:marRight w:val="0"/>
          <w:marTop w:val="0"/>
          <w:marBottom w:val="0"/>
          <w:divBdr>
            <w:top w:val="none" w:sz="0" w:space="0" w:color="auto"/>
            <w:left w:val="none" w:sz="0" w:space="0" w:color="auto"/>
            <w:bottom w:val="none" w:sz="0" w:space="0" w:color="auto"/>
            <w:right w:val="none" w:sz="0" w:space="0" w:color="auto"/>
          </w:divBdr>
        </w:div>
        <w:div w:id="2065642197">
          <w:marLeft w:val="0"/>
          <w:marRight w:val="0"/>
          <w:marTop w:val="0"/>
          <w:marBottom w:val="0"/>
          <w:divBdr>
            <w:top w:val="none" w:sz="0" w:space="0" w:color="auto"/>
            <w:left w:val="none" w:sz="0" w:space="0" w:color="auto"/>
            <w:bottom w:val="none" w:sz="0" w:space="0" w:color="auto"/>
            <w:right w:val="none" w:sz="0" w:space="0" w:color="auto"/>
          </w:divBdr>
        </w:div>
        <w:div w:id="544560855">
          <w:marLeft w:val="0"/>
          <w:marRight w:val="0"/>
          <w:marTop w:val="0"/>
          <w:marBottom w:val="0"/>
          <w:divBdr>
            <w:top w:val="none" w:sz="0" w:space="0" w:color="auto"/>
            <w:left w:val="none" w:sz="0" w:space="0" w:color="auto"/>
            <w:bottom w:val="none" w:sz="0" w:space="0" w:color="auto"/>
            <w:right w:val="none" w:sz="0" w:space="0" w:color="auto"/>
          </w:divBdr>
        </w:div>
        <w:div w:id="184907673">
          <w:marLeft w:val="0"/>
          <w:marRight w:val="0"/>
          <w:marTop w:val="0"/>
          <w:marBottom w:val="0"/>
          <w:divBdr>
            <w:top w:val="none" w:sz="0" w:space="0" w:color="auto"/>
            <w:left w:val="none" w:sz="0" w:space="0" w:color="auto"/>
            <w:bottom w:val="none" w:sz="0" w:space="0" w:color="auto"/>
            <w:right w:val="none" w:sz="0" w:space="0" w:color="auto"/>
          </w:divBdr>
        </w:div>
        <w:div w:id="1175801450">
          <w:marLeft w:val="0"/>
          <w:marRight w:val="0"/>
          <w:marTop w:val="0"/>
          <w:marBottom w:val="0"/>
          <w:divBdr>
            <w:top w:val="none" w:sz="0" w:space="0" w:color="auto"/>
            <w:left w:val="none" w:sz="0" w:space="0" w:color="auto"/>
            <w:bottom w:val="none" w:sz="0" w:space="0" w:color="auto"/>
            <w:right w:val="none" w:sz="0" w:space="0" w:color="auto"/>
          </w:divBdr>
        </w:div>
        <w:div w:id="1393041688">
          <w:marLeft w:val="0"/>
          <w:marRight w:val="0"/>
          <w:marTop w:val="0"/>
          <w:marBottom w:val="0"/>
          <w:divBdr>
            <w:top w:val="none" w:sz="0" w:space="0" w:color="auto"/>
            <w:left w:val="none" w:sz="0" w:space="0" w:color="auto"/>
            <w:bottom w:val="none" w:sz="0" w:space="0" w:color="auto"/>
            <w:right w:val="none" w:sz="0" w:space="0" w:color="auto"/>
          </w:divBdr>
        </w:div>
        <w:div w:id="664675209">
          <w:marLeft w:val="0"/>
          <w:marRight w:val="0"/>
          <w:marTop w:val="0"/>
          <w:marBottom w:val="0"/>
          <w:divBdr>
            <w:top w:val="none" w:sz="0" w:space="0" w:color="auto"/>
            <w:left w:val="none" w:sz="0" w:space="0" w:color="auto"/>
            <w:bottom w:val="none" w:sz="0" w:space="0" w:color="auto"/>
            <w:right w:val="none" w:sz="0" w:space="0" w:color="auto"/>
          </w:divBdr>
        </w:div>
        <w:div w:id="1076704951">
          <w:marLeft w:val="0"/>
          <w:marRight w:val="0"/>
          <w:marTop w:val="0"/>
          <w:marBottom w:val="0"/>
          <w:divBdr>
            <w:top w:val="none" w:sz="0" w:space="0" w:color="auto"/>
            <w:left w:val="none" w:sz="0" w:space="0" w:color="auto"/>
            <w:bottom w:val="none" w:sz="0" w:space="0" w:color="auto"/>
            <w:right w:val="none" w:sz="0" w:space="0" w:color="auto"/>
          </w:divBdr>
        </w:div>
        <w:div w:id="679966306">
          <w:marLeft w:val="0"/>
          <w:marRight w:val="0"/>
          <w:marTop w:val="0"/>
          <w:marBottom w:val="0"/>
          <w:divBdr>
            <w:top w:val="none" w:sz="0" w:space="0" w:color="auto"/>
            <w:left w:val="none" w:sz="0" w:space="0" w:color="auto"/>
            <w:bottom w:val="none" w:sz="0" w:space="0" w:color="auto"/>
            <w:right w:val="none" w:sz="0" w:space="0" w:color="auto"/>
          </w:divBdr>
        </w:div>
        <w:div w:id="718477691">
          <w:marLeft w:val="0"/>
          <w:marRight w:val="0"/>
          <w:marTop w:val="0"/>
          <w:marBottom w:val="0"/>
          <w:divBdr>
            <w:top w:val="none" w:sz="0" w:space="0" w:color="auto"/>
            <w:left w:val="none" w:sz="0" w:space="0" w:color="auto"/>
            <w:bottom w:val="none" w:sz="0" w:space="0" w:color="auto"/>
            <w:right w:val="none" w:sz="0" w:space="0" w:color="auto"/>
          </w:divBdr>
        </w:div>
        <w:div w:id="351347850">
          <w:marLeft w:val="0"/>
          <w:marRight w:val="0"/>
          <w:marTop w:val="0"/>
          <w:marBottom w:val="0"/>
          <w:divBdr>
            <w:top w:val="none" w:sz="0" w:space="0" w:color="auto"/>
            <w:left w:val="none" w:sz="0" w:space="0" w:color="auto"/>
            <w:bottom w:val="none" w:sz="0" w:space="0" w:color="auto"/>
            <w:right w:val="none" w:sz="0" w:space="0" w:color="auto"/>
          </w:divBdr>
        </w:div>
        <w:div w:id="1409694926">
          <w:marLeft w:val="0"/>
          <w:marRight w:val="0"/>
          <w:marTop w:val="0"/>
          <w:marBottom w:val="0"/>
          <w:divBdr>
            <w:top w:val="none" w:sz="0" w:space="0" w:color="auto"/>
            <w:left w:val="none" w:sz="0" w:space="0" w:color="auto"/>
            <w:bottom w:val="none" w:sz="0" w:space="0" w:color="auto"/>
            <w:right w:val="none" w:sz="0" w:space="0" w:color="auto"/>
          </w:divBdr>
        </w:div>
        <w:div w:id="1298953397">
          <w:marLeft w:val="0"/>
          <w:marRight w:val="0"/>
          <w:marTop w:val="0"/>
          <w:marBottom w:val="0"/>
          <w:divBdr>
            <w:top w:val="none" w:sz="0" w:space="0" w:color="auto"/>
            <w:left w:val="none" w:sz="0" w:space="0" w:color="auto"/>
            <w:bottom w:val="none" w:sz="0" w:space="0" w:color="auto"/>
            <w:right w:val="none" w:sz="0" w:space="0" w:color="auto"/>
          </w:divBdr>
        </w:div>
        <w:div w:id="1796021621">
          <w:marLeft w:val="0"/>
          <w:marRight w:val="0"/>
          <w:marTop w:val="0"/>
          <w:marBottom w:val="0"/>
          <w:divBdr>
            <w:top w:val="none" w:sz="0" w:space="0" w:color="auto"/>
            <w:left w:val="none" w:sz="0" w:space="0" w:color="auto"/>
            <w:bottom w:val="none" w:sz="0" w:space="0" w:color="auto"/>
            <w:right w:val="none" w:sz="0" w:space="0" w:color="auto"/>
          </w:divBdr>
        </w:div>
        <w:div w:id="459344033">
          <w:marLeft w:val="0"/>
          <w:marRight w:val="0"/>
          <w:marTop w:val="0"/>
          <w:marBottom w:val="0"/>
          <w:divBdr>
            <w:top w:val="none" w:sz="0" w:space="0" w:color="auto"/>
            <w:left w:val="none" w:sz="0" w:space="0" w:color="auto"/>
            <w:bottom w:val="none" w:sz="0" w:space="0" w:color="auto"/>
            <w:right w:val="none" w:sz="0" w:space="0" w:color="auto"/>
          </w:divBdr>
        </w:div>
        <w:div w:id="341514121">
          <w:marLeft w:val="0"/>
          <w:marRight w:val="0"/>
          <w:marTop w:val="0"/>
          <w:marBottom w:val="0"/>
          <w:divBdr>
            <w:top w:val="none" w:sz="0" w:space="0" w:color="auto"/>
            <w:left w:val="none" w:sz="0" w:space="0" w:color="auto"/>
            <w:bottom w:val="none" w:sz="0" w:space="0" w:color="auto"/>
            <w:right w:val="none" w:sz="0" w:space="0" w:color="auto"/>
          </w:divBdr>
        </w:div>
        <w:div w:id="23096796">
          <w:marLeft w:val="0"/>
          <w:marRight w:val="0"/>
          <w:marTop w:val="0"/>
          <w:marBottom w:val="0"/>
          <w:divBdr>
            <w:top w:val="none" w:sz="0" w:space="0" w:color="auto"/>
            <w:left w:val="none" w:sz="0" w:space="0" w:color="auto"/>
            <w:bottom w:val="none" w:sz="0" w:space="0" w:color="auto"/>
            <w:right w:val="none" w:sz="0" w:space="0" w:color="auto"/>
          </w:divBdr>
        </w:div>
        <w:div w:id="966353677">
          <w:marLeft w:val="0"/>
          <w:marRight w:val="0"/>
          <w:marTop w:val="0"/>
          <w:marBottom w:val="0"/>
          <w:divBdr>
            <w:top w:val="none" w:sz="0" w:space="0" w:color="auto"/>
            <w:left w:val="none" w:sz="0" w:space="0" w:color="auto"/>
            <w:bottom w:val="none" w:sz="0" w:space="0" w:color="auto"/>
            <w:right w:val="none" w:sz="0" w:space="0" w:color="auto"/>
          </w:divBdr>
        </w:div>
        <w:div w:id="532154261">
          <w:marLeft w:val="0"/>
          <w:marRight w:val="0"/>
          <w:marTop w:val="0"/>
          <w:marBottom w:val="0"/>
          <w:divBdr>
            <w:top w:val="none" w:sz="0" w:space="0" w:color="auto"/>
            <w:left w:val="none" w:sz="0" w:space="0" w:color="auto"/>
            <w:bottom w:val="none" w:sz="0" w:space="0" w:color="auto"/>
            <w:right w:val="none" w:sz="0" w:space="0" w:color="auto"/>
          </w:divBdr>
        </w:div>
        <w:div w:id="1921986900">
          <w:marLeft w:val="0"/>
          <w:marRight w:val="0"/>
          <w:marTop w:val="0"/>
          <w:marBottom w:val="0"/>
          <w:divBdr>
            <w:top w:val="none" w:sz="0" w:space="0" w:color="auto"/>
            <w:left w:val="none" w:sz="0" w:space="0" w:color="auto"/>
            <w:bottom w:val="none" w:sz="0" w:space="0" w:color="auto"/>
            <w:right w:val="none" w:sz="0" w:space="0" w:color="auto"/>
          </w:divBdr>
        </w:div>
        <w:div w:id="40637919">
          <w:marLeft w:val="0"/>
          <w:marRight w:val="0"/>
          <w:marTop w:val="0"/>
          <w:marBottom w:val="0"/>
          <w:divBdr>
            <w:top w:val="none" w:sz="0" w:space="0" w:color="auto"/>
            <w:left w:val="none" w:sz="0" w:space="0" w:color="auto"/>
            <w:bottom w:val="none" w:sz="0" w:space="0" w:color="auto"/>
            <w:right w:val="none" w:sz="0" w:space="0" w:color="auto"/>
          </w:divBdr>
        </w:div>
        <w:div w:id="503667775">
          <w:marLeft w:val="0"/>
          <w:marRight w:val="0"/>
          <w:marTop w:val="0"/>
          <w:marBottom w:val="0"/>
          <w:divBdr>
            <w:top w:val="none" w:sz="0" w:space="0" w:color="auto"/>
            <w:left w:val="none" w:sz="0" w:space="0" w:color="auto"/>
            <w:bottom w:val="none" w:sz="0" w:space="0" w:color="auto"/>
            <w:right w:val="none" w:sz="0" w:space="0" w:color="auto"/>
          </w:divBdr>
        </w:div>
        <w:div w:id="122164109">
          <w:marLeft w:val="0"/>
          <w:marRight w:val="0"/>
          <w:marTop w:val="0"/>
          <w:marBottom w:val="0"/>
          <w:divBdr>
            <w:top w:val="none" w:sz="0" w:space="0" w:color="auto"/>
            <w:left w:val="none" w:sz="0" w:space="0" w:color="auto"/>
            <w:bottom w:val="none" w:sz="0" w:space="0" w:color="auto"/>
            <w:right w:val="none" w:sz="0" w:space="0" w:color="auto"/>
          </w:divBdr>
        </w:div>
        <w:div w:id="230166090">
          <w:marLeft w:val="0"/>
          <w:marRight w:val="0"/>
          <w:marTop w:val="0"/>
          <w:marBottom w:val="0"/>
          <w:divBdr>
            <w:top w:val="none" w:sz="0" w:space="0" w:color="auto"/>
            <w:left w:val="none" w:sz="0" w:space="0" w:color="auto"/>
            <w:bottom w:val="none" w:sz="0" w:space="0" w:color="auto"/>
            <w:right w:val="none" w:sz="0" w:space="0" w:color="auto"/>
          </w:divBdr>
        </w:div>
        <w:div w:id="1050811494">
          <w:marLeft w:val="0"/>
          <w:marRight w:val="0"/>
          <w:marTop w:val="0"/>
          <w:marBottom w:val="0"/>
          <w:divBdr>
            <w:top w:val="none" w:sz="0" w:space="0" w:color="auto"/>
            <w:left w:val="none" w:sz="0" w:space="0" w:color="auto"/>
            <w:bottom w:val="none" w:sz="0" w:space="0" w:color="auto"/>
            <w:right w:val="none" w:sz="0" w:space="0" w:color="auto"/>
          </w:divBdr>
        </w:div>
        <w:div w:id="2077124409">
          <w:marLeft w:val="0"/>
          <w:marRight w:val="0"/>
          <w:marTop w:val="0"/>
          <w:marBottom w:val="0"/>
          <w:divBdr>
            <w:top w:val="none" w:sz="0" w:space="0" w:color="auto"/>
            <w:left w:val="none" w:sz="0" w:space="0" w:color="auto"/>
            <w:bottom w:val="none" w:sz="0" w:space="0" w:color="auto"/>
            <w:right w:val="none" w:sz="0" w:space="0" w:color="auto"/>
          </w:divBdr>
        </w:div>
        <w:div w:id="397629230">
          <w:marLeft w:val="0"/>
          <w:marRight w:val="0"/>
          <w:marTop w:val="0"/>
          <w:marBottom w:val="0"/>
          <w:divBdr>
            <w:top w:val="none" w:sz="0" w:space="0" w:color="auto"/>
            <w:left w:val="none" w:sz="0" w:space="0" w:color="auto"/>
            <w:bottom w:val="none" w:sz="0" w:space="0" w:color="auto"/>
            <w:right w:val="none" w:sz="0" w:space="0" w:color="auto"/>
          </w:divBdr>
        </w:div>
        <w:div w:id="374815086">
          <w:marLeft w:val="0"/>
          <w:marRight w:val="0"/>
          <w:marTop w:val="0"/>
          <w:marBottom w:val="0"/>
          <w:divBdr>
            <w:top w:val="none" w:sz="0" w:space="0" w:color="auto"/>
            <w:left w:val="none" w:sz="0" w:space="0" w:color="auto"/>
            <w:bottom w:val="none" w:sz="0" w:space="0" w:color="auto"/>
            <w:right w:val="none" w:sz="0" w:space="0" w:color="auto"/>
          </w:divBdr>
        </w:div>
        <w:div w:id="1381397613">
          <w:marLeft w:val="0"/>
          <w:marRight w:val="0"/>
          <w:marTop w:val="0"/>
          <w:marBottom w:val="0"/>
          <w:divBdr>
            <w:top w:val="none" w:sz="0" w:space="0" w:color="auto"/>
            <w:left w:val="none" w:sz="0" w:space="0" w:color="auto"/>
            <w:bottom w:val="none" w:sz="0" w:space="0" w:color="auto"/>
            <w:right w:val="none" w:sz="0" w:space="0" w:color="auto"/>
          </w:divBdr>
        </w:div>
        <w:div w:id="823163527">
          <w:marLeft w:val="0"/>
          <w:marRight w:val="0"/>
          <w:marTop w:val="0"/>
          <w:marBottom w:val="0"/>
          <w:divBdr>
            <w:top w:val="none" w:sz="0" w:space="0" w:color="auto"/>
            <w:left w:val="none" w:sz="0" w:space="0" w:color="auto"/>
            <w:bottom w:val="none" w:sz="0" w:space="0" w:color="auto"/>
            <w:right w:val="none" w:sz="0" w:space="0" w:color="auto"/>
          </w:divBdr>
        </w:div>
        <w:div w:id="649359767">
          <w:marLeft w:val="0"/>
          <w:marRight w:val="0"/>
          <w:marTop w:val="0"/>
          <w:marBottom w:val="0"/>
          <w:divBdr>
            <w:top w:val="none" w:sz="0" w:space="0" w:color="auto"/>
            <w:left w:val="none" w:sz="0" w:space="0" w:color="auto"/>
            <w:bottom w:val="none" w:sz="0" w:space="0" w:color="auto"/>
            <w:right w:val="none" w:sz="0" w:space="0" w:color="auto"/>
          </w:divBdr>
        </w:div>
        <w:div w:id="1712610727">
          <w:marLeft w:val="0"/>
          <w:marRight w:val="0"/>
          <w:marTop w:val="0"/>
          <w:marBottom w:val="0"/>
          <w:divBdr>
            <w:top w:val="none" w:sz="0" w:space="0" w:color="auto"/>
            <w:left w:val="none" w:sz="0" w:space="0" w:color="auto"/>
            <w:bottom w:val="none" w:sz="0" w:space="0" w:color="auto"/>
            <w:right w:val="none" w:sz="0" w:space="0" w:color="auto"/>
          </w:divBdr>
        </w:div>
        <w:div w:id="32459746">
          <w:marLeft w:val="0"/>
          <w:marRight w:val="0"/>
          <w:marTop w:val="0"/>
          <w:marBottom w:val="0"/>
          <w:divBdr>
            <w:top w:val="none" w:sz="0" w:space="0" w:color="auto"/>
            <w:left w:val="none" w:sz="0" w:space="0" w:color="auto"/>
            <w:bottom w:val="none" w:sz="0" w:space="0" w:color="auto"/>
            <w:right w:val="none" w:sz="0" w:space="0" w:color="auto"/>
          </w:divBdr>
        </w:div>
        <w:div w:id="789130735">
          <w:marLeft w:val="0"/>
          <w:marRight w:val="0"/>
          <w:marTop w:val="0"/>
          <w:marBottom w:val="0"/>
          <w:divBdr>
            <w:top w:val="none" w:sz="0" w:space="0" w:color="auto"/>
            <w:left w:val="none" w:sz="0" w:space="0" w:color="auto"/>
            <w:bottom w:val="none" w:sz="0" w:space="0" w:color="auto"/>
            <w:right w:val="none" w:sz="0" w:space="0" w:color="auto"/>
          </w:divBdr>
        </w:div>
        <w:div w:id="1196389123">
          <w:marLeft w:val="0"/>
          <w:marRight w:val="0"/>
          <w:marTop w:val="0"/>
          <w:marBottom w:val="0"/>
          <w:divBdr>
            <w:top w:val="none" w:sz="0" w:space="0" w:color="auto"/>
            <w:left w:val="none" w:sz="0" w:space="0" w:color="auto"/>
            <w:bottom w:val="none" w:sz="0" w:space="0" w:color="auto"/>
            <w:right w:val="none" w:sz="0" w:space="0" w:color="auto"/>
          </w:divBdr>
        </w:div>
        <w:div w:id="1670672690">
          <w:marLeft w:val="0"/>
          <w:marRight w:val="0"/>
          <w:marTop w:val="0"/>
          <w:marBottom w:val="0"/>
          <w:divBdr>
            <w:top w:val="none" w:sz="0" w:space="0" w:color="auto"/>
            <w:left w:val="none" w:sz="0" w:space="0" w:color="auto"/>
            <w:bottom w:val="none" w:sz="0" w:space="0" w:color="auto"/>
            <w:right w:val="none" w:sz="0" w:space="0" w:color="auto"/>
          </w:divBdr>
        </w:div>
        <w:div w:id="874653669">
          <w:marLeft w:val="0"/>
          <w:marRight w:val="0"/>
          <w:marTop w:val="0"/>
          <w:marBottom w:val="0"/>
          <w:divBdr>
            <w:top w:val="none" w:sz="0" w:space="0" w:color="auto"/>
            <w:left w:val="none" w:sz="0" w:space="0" w:color="auto"/>
            <w:bottom w:val="none" w:sz="0" w:space="0" w:color="auto"/>
            <w:right w:val="none" w:sz="0" w:space="0" w:color="auto"/>
          </w:divBdr>
        </w:div>
        <w:div w:id="83964001">
          <w:marLeft w:val="0"/>
          <w:marRight w:val="0"/>
          <w:marTop w:val="0"/>
          <w:marBottom w:val="0"/>
          <w:divBdr>
            <w:top w:val="none" w:sz="0" w:space="0" w:color="auto"/>
            <w:left w:val="none" w:sz="0" w:space="0" w:color="auto"/>
            <w:bottom w:val="none" w:sz="0" w:space="0" w:color="auto"/>
            <w:right w:val="none" w:sz="0" w:space="0" w:color="auto"/>
          </w:divBdr>
        </w:div>
        <w:div w:id="380175675">
          <w:marLeft w:val="0"/>
          <w:marRight w:val="0"/>
          <w:marTop w:val="0"/>
          <w:marBottom w:val="0"/>
          <w:divBdr>
            <w:top w:val="none" w:sz="0" w:space="0" w:color="auto"/>
            <w:left w:val="none" w:sz="0" w:space="0" w:color="auto"/>
            <w:bottom w:val="none" w:sz="0" w:space="0" w:color="auto"/>
            <w:right w:val="none" w:sz="0" w:space="0" w:color="auto"/>
          </w:divBdr>
        </w:div>
        <w:div w:id="935016164">
          <w:marLeft w:val="0"/>
          <w:marRight w:val="0"/>
          <w:marTop w:val="0"/>
          <w:marBottom w:val="0"/>
          <w:divBdr>
            <w:top w:val="none" w:sz="0" w:space="0" w:color="auto"/>
            <w:left w:val="none" w:sz="0" w:space="0" w:color="auto"/>
            <w:bottom w:val="none" w:sz="0" w:space="0" w:color="auto"/>
            <w:right w:val="none" w:sz="0" w:space="0" w:color="auto"/>
          </w:divBdr>
        </w:div>
        <w:div w:id="1384257889">
          <w:marLeft w:val="0"/>
          <w:marRight w:val="0"/>
          <w:marTop w:val="0"/>
          <w:marBottom w:val="0"/>
          <w:divBdr>
            <w:top w:val="none" w:sz="0" w:space="0" w:color="auto"/>
            <w:left w:val="none" w:sz="0" w:space="0" w:color="auto"/>
            <w:bottom w:val="none" w:sz="0" w:space="0" w:color="auto"/>
            <w:right w:val="none" w:sz="0" w:space="0" w:color="auto"/>
          </w:divBdr>
        </w:div>
        <w:div w:id="909653602">
          <w:marLeft w:val="0"/>
          <w:marRight w:val="0"/>
          <w:marTop w:val="0"/>
          <w:marBottom w:val="0"/>
          <w:divBdr>
            <w:top w:val="none" w:sz="0" w:space="0" w:color="auto"/>
            <w:left w:val="none" w:sz="0" w:space="0" w:color="auto"/>
            <w:bottom w:val="none" w:sz="0" w:space="0" w:color="auto"/>
            <w:right w:val="none" w:sz="0" w:space="0" w:color="auto"/>
          </w:divBdr>
        </w:div>
        <w:div w:id="1914002047">
          <w:marLeft w:val="0"/>
          <w:marRight w:val="0"/>
          <w:marTop w:val="0"/>
          <w:marBottom w:val="0"/>
          <w:divBdr>
            <w:top w:val="none" w:sz="0" w:space="0" w:color="auto"/>
            <w:left w:val="none" w:sz="0" w:space="0" w:color="auto"/>
            <w:bottom w:val="none" w:sz="0" w:space="0" w:color="auto"/>
            <w:right w:val="none" w:sz="0" w:space="0" w:color="auto"/>
          </w:divBdr>
        </w:div>
        <w:div w:id="1290088852">
          <w:marLeft w:val="0"/>
          <w:marRight w:val="0"/>
          <w:marTop w:val="0"/>
          <w:marBottom w:val="0"/>
          <w:divBdr>
            <w:top w:val="none" w:sz="0" w:space="0" w:color="auto"/>
            <w:left w:val="none" w:sz="0" w:space="0" w:color="auto"/>
            <w:bottom w:val="none" w:sz="0" w:space="0" w:color="auto"/>
            <w:right w:val="none" w:sz="0" w:space="0" w:color="auto"/>
          </w:divBdr>
        </w:div>
        <w:div w:id="70808884">
          <w:marLeft w:val="0"/>
          <w:marRight w:val="0"/>
          <w:marTop w:val="0"/>
          <w:marBottom w:val="0"/>
          <w:divBdr>
            <w:top w:val="none" w:sz="0" w:space="0" w:color="auto"/>
            <w:left w:val="none" w:sz="0" w:space="0" w:color="auto"/>
            <w:bottom w:val="none" w:sz="0" w:space="0" w:color="auto"/>
            <w:right w:val="none" w:sz="0" w:space="0" w:color="auto"/>
          </w:divBdr>
        </w:div>
        <w:div w:id="1978222357">
          <w:marLeft w:val="0"/>
          <w:marRight w:val="0"/>
          <w:marTop w:val="0"/>
          <w:marBottom w:val="0"/>
          <w:divBdr>
            <w:top w:val="none" w:sz="0" w:space="0" w:color="auto"/>
            <w:left w:val="none" w:sz="0" w:space="0" w:color="auto"/>
            <w:bottom w:val="none" w:sz="0" w:space="0" w:color="auto"/>
            <w:right w:val="none" w:sz="0" w:space="0" w:color="auto"/>
          </w:divBdr>
        </w:div>
        <w:div w:id="4400937">
          <w:marLeft w:val="0"/>
          <w:marRight w:val="0"/>
          <w:marTop w:val="0"/>
          <w:marBottom w:val="0"/>
          <w:divBdr>
            <w:top w:val="none" w:sz="0" w:space="0" w:color="auto"/>
            <w:left w:val="none" w:sz="0" w:space="0" w:color="auto"/>
            <w:bottom w:val="none" w:sz="0" w:space="0" w:color="auto"/>
            <w:right w:val="none" w:sz="0" w:space="0" w:color="auto"/>
          </w:divBdr>
        </w:div>
        <w:div w:id="1548102576">
          <w:marLeft w:val="0"/>
          <w:marRight w:val="0"/>
          <w:marTop w:val="0"/>
          <w:marBottom w:val="0"/>
          <w:divBdr>
            <w:top w:val="none" w:sz="0" w:space="0" w:color="auto"/>
            <w:left w:val="none" w:sz="0" w:space="0" w:color="auto"/>
            <w:bottom w:val="none" w:sz="0" w:space="0" w:color="auto"/>
            <w:right w:val="none" w:sz="0" w:space="0" w:color="auto"/>
          </w:divBdr>
        </w:div>
        <w:div w:id="110059305">
          <w:marLeft w:val="0"/>
          <w:marRight w:val="0"/>
          <w:marTop w:val="0"/>
          <w:marBottom w:val="0"/>
          <w:divBdr>
            <w:top w:val="none" w:sz="0" w:space="0" w:color="auto"/>
            <w:left w:val="none" w:sz="0" w:space="0" w:color="auto"/>
            <w:bottom w:val="none" w:sz="0" w:space="0" w:color="auto"/>
            <w:right w:val="none" w:sz="0" w:space="0" w:color="auto"/>
          </w:divBdr>
        </w:div>
        <w:div w:id="1384866536">
          <w:marLeft w:val="0"/>
          <w:marRight w:val="0"/>
          <w:marTop w:val="0"/>
          <w:marBottom w:val="0"/>
          <w:divBdr>
            <w:top w:val="none" w:sz="0" w:space="0" w:color="auto"/>
            <w:left w:val="none" w:sz="0" w:space="0" w:color="auto"/>
            <w:bottom w:val="none" w:sz="0" w:space="0" w:color="auto"/>
            <w:right w:val="none" w:sz="0" w:space="0" w:color="auto"/>
          </w:divBdr>
        </w:div>
        <w:div w:id="2101679000">
          <w:marLeft w:val="0"/>
          <w:marRight w:val="0"/>
          <w:marTop w:val="0"/>
          <w:marBottom w:val="0"/>
          <w:divBdr>
            <w:top w:val="none" w:sz="0" w:space="0" w:color="auto"/>
            <w:left w:val="none" w:sz="0" w:space="0" w:color="auto"/>
            <w:bottom w:val="none" w:sz="0" w:space="0" w:color="auto"/>
            <w:right w:val="none" w:sz="0" w:space="0" w:color="auto"/>
          </w:divBdr>
        </w:div>
        <w:div w:id="758602414">
          <w:marLeft w:val="0"/>
          <w:marRight w:val="0"/>
          <w:marTop w:val="0"/>
          <w:marBottom w:val="0"/>
          <w:divBdr>
            <w:top w:val="none" w:sz="0" w:space="0" w:color="auto"/>
            <w:left w:val="none" w:sz="0" w:space="0" w:color="auto"/>
            <w:bottom w:val="none" w:sz="0" w:space="0" w:color="auto"/>
            <w:right w:val="none" w:sz="0" w:space="0" w:color="auto"/>
          </w:divBdr>
        </w:div>
        <w:div w:id="2021927073">
          <w:marLeft w:val="0"/>
          <w:marRight w:val="0"/>
          <w:marTop w:val="0"/>
          <w:marBottom w:val="0"/>
          <w:divBdr>
            <w:top w:val="none" w:sz="0" w:space="0" w:color="auto"/>
            <w:left w:val="none" w:sz="0" w:space="0" w:color="auto"/>
            <w:bottom w:val="none" w:sz="0" w:space="0" w:color="auto"/>
            <w:right w:val="none" w:sz="0" w:space="0" w:color="auto"/>
          </w:divBdr>
        </w:div>
        <w:div w:id="718170851">
          <w:marLeft w:val="0"/>
          <w:marRight w:val="0"/>
          <w:marTop w:val="0"/>
          <w:marBottom w:val="0"/>
          <w:divBdr>
            <w:top w:val="none" w:sz="0" w:space="0" w:color="auto"/>
            <w:left w:val="none" w:sz="0" w:space="0" w:color="auto"/>
            <w:bottom w:val="none" w:sz="0" w:space="0" w:color="auto"/>
            <w:right w:val="none" w:sz="0" w:space="0" w:color="auto"/>
          </w:divBdr>
        </w:div>
        <w:div w:id="1045330021">
          <w:marLeft w:val="0"/>
          <w:marRight w:val="0"/>
          <w:marTop w:val="0"/>
          <w:marBottom w:val="0"/>
          <w:divBdr>
            <w:top w:val="none" w:sz="0" w:space="0" w:color="auto"/>
            <w:left w:val="none" w:sz="0" w:space="0" w:color="auto"/>
            <w:bottom w:val="none" w:sz="0" w:space="0" w:color="auto"/>
            <w:right w:val="none" w:sz="0" w:space="0" w:color="auto"/>
          </w:divBdr>
        </w:div>
        <w:div w:id="1613971534">
          <w:marLeft w:val="0"/>
          <w:marRight w:val="0"/>
          <w:marTop w:val="0"/>
          <w:marBottom w:val="0"/>
          <w:divBdr>
            <w:top w:val="none" w:sz="0" w:space="0" w:color="auto"/>
            <w:left w:val="none" w:sz="0" w:space="0" w:color="auto"/>
            <w:bottom w:val="none" w:sz="0" w:space="0" w:color="auto"/>
            <w:right w:val="none" w:sz="0" w:space="0" w:color="auto"/>
          </w:divBdr>
        </w:div>
        <w:div w:id="46883280">
          <w:marLeft w:val="0"/>
          <w:marRight w:val="0"/>
          <w:marTop w:val="0"/>
          <w:marBottom w:val="0"/>
          <w:divBdr>
            <w:top w:val="none" w:sz="0" w:space="0" w:color="auto"/>
            <w:left w:val="none" w:sz="0" w:space="0" w:color="auto"/>
            <w:bottom w:val="none" w:sz="0" w:space="0" w:color="auto"/>
            <w:right w:val="none" w:sz="0" w:space="0" w:color="auto"/>
          </w:divBdr>
        </w:div>
        <w:div w:id="184289044">
          <w:marLeft w:val="0"/>
          <w:marRight w:val="0"/>
          <w:marTop w:val="0"/>
          <w:marBottom w:val="0"/>
          <w:divBdr>
            <w:top w:val="none" w:sz="0" w:space="0" w:color="auto"/>
            <w:left w:val="none" w:sz="0" w:space="0" w:color="auto"/>
            <w:bottom w:val="none" w:sz="0" w:space="0" w:color="auto"/>
            <w:right w:val="none" w:sz="0" w:space="0" w:color="auto"/>
          </w:divBdr>
        </w:div>
        <w:div w:id="36005380">
          <w:marLeft w:val="0"/>
          <w:marRight w:val="0"/>
          <w:marTop w:val="0"/>
          <w:marBottom w:val="0"/>
          <w:divBdr>
            <w:top w:val="none" w:sz="0" w:space="0" w:color="auto"/>
            <w:left w:val="none" w:sz="0" w:space="0" w:color="auto"/>
            <w:bottom w:val="none" w:sz="0" w:space="0" w:color="auto"/>
            <w:right w:val="none" w:sz="0" w:space="0" w:color="auto"/>
          </w:divBdr>
        </w:div>
        <w:div w:id="1583024047">
          <w:marLeft w:val="0"/>
          <w:marRight w:val="0"/>
          <w:marTop w:val="0"/>
          <w:marBottom w:val="0"/>
          <w:divBdr>
            <w:top w:val="none" w:sz="0" w:space="0" w:color="auto"/>
            <w:left w:val="none" w:sz="0" w:space="0" w:color="auto"/>
            <w:bottom w:val="none" w:sz="0" w:space="0" w:color="auto"/>
            <w:right w:val="none" w:sz="0" w:space="0" w:color="auto"/>
          </w:divBdr>
        </w:div>
        <w:div w:id="1607886835">
          <w:marLeft w:val="0"/>
          <w:marRight w:val="0"/>
          <w:marTop w:val="0"/>
          <w:marBottom w:val="0"/>
          <w:divBdr>
            <w:top w:val="none" w:sz="0" w:space="0" w:color="auto"/>
            <w:left w:val="none" w:sz="0" w:space="0" w:color="auto"/>
            <w:bottom w:val="none" w:sz="0" w:space="0" w:color="auto"/>
            <w:right w:val="none" w:sz="0" w:space="0" w:color="auto"/>
          </w:divBdr>
        </w:div>
        <w:div w:id="1889410189">
          <w:marLeft w:val="0"/>
          <w:marRight w:val="0"/>
          <w:marTop w:val="0"/>
          <w:marBottom w:val="0"/>
          <w:divBdr>
            <w:top w:val="none" w:sz="0" w:space="0" w:color="auto"/>
            <w:left w:val="none" w:sz="0" w:space="0" w:color="auto"/>
            <w:bottom w:val="none" w:sz="0" w:space="0" w:color="auto"/>
            <w:right w:val="none" w:sz="0" w:space="0" w:color="auto"/>
          </w:divBdr>
        </w:div>
        <w:div w:id="1839424348">
          <w:marLeft w:val="0"/>
          <w:marRight w:val="0"/>
          <w:marTop w:val="0"/>
          <w:marBottom w:val="0"/>
          <w:divBdr>
            <w:top w:val="none" w:sz="0" w:space="0" w:color="auto"/>
            <w:left w:val="none" w:sz="0" w:space="0" w:color="auto"/>
            <w:bottom w:val="none" w:sz="0" w:space="0" w:color="auto"/>
            <w:right w:val="none" w:sz="0" w:space="0" w:color="auto"/>
          </w:divBdr>
        </w:div>
        <w:div w:id="1758360485">
          <w:marLeft w:val="0"/>
          <w:marRight w:val="0"/>
          <w:marTop w:val="0"/>
          <w:marBottom w:val="0"/>
          <w:divBdr>
            <w:top w:val="none" w:sz="0" w:space="0" w:color="auto"/>
            <w:left w:val="none" w:sz="0" w:space="0" w:color="auto"/>
            <w:bottom w:val="none" w:sz="0" w:space="0" w:color="auto"/>
            <w:right w:val="none" w:sz="0" w:space="0" w:color="auto"/>
          </w:divBdr>
        </w:div>
        <w:div w:id="985822280">
          <w:marLeft w:val="0"/>
          <w:marRight w:val="0"/>
          <w:marTop w:val="0"/>
          <w:marBottom w:val="0"/>
          <w:divBdr>
            <w:top w:val="none" w:sz="0" w:space="0" w:color="auto"/>
            <w:left w:val="none" w:sz="0" w:space="0" w:color="auto"/>
            <w:bottom w:val="none" w:sz="0" w:space="0" w:color="auto"/>
            <w:right w:val="none" w:sz="0" w:space="0" w:color="auto"/>
          </w:divBdr>
        </w:div>
        <w:div w:id="347878083">
          <w:marLeft w:val="0"/>
          <w:marRight w:val="0"/>
          <w:marTop w:val="0"/>
          <w:marBottom w:val="0"/>
          <w:divBdr>
            <w:top w:val="none" w:sz="0" w:space="0" w:color="auto"/>
            <w:left w:val="none" w:sz="0" w:space="0" w:color="auto"/>
            <w:bottom w:val="none" w:sz="0" w:space="0" w:color="auto"/>
            <w:right w:val="none" w:sz="0" w:space="0" w:color="auto"/>
          </w:divBdr>
        </w:div>
        <w:div w:id="1824005478">
          <w:marLeft w:val="0"/>
          <w:marRight w:val="0"/>
          <w:marTop w:val="0"/>
          <w:marBottom w:val="0"/>
          <w:divBdr>
            <w:top w:val="none" w:sz="0" w:space="0" w:color="auto"/>
            <w:left w:val="none" w:sz="0" w:space="0" w:color="auto"/>
            <w:bottom w:val="none" w:sz="0" w:space="0" w:color="auto"/>
            <w:right w:val="none" w:sz="0" w:space="0" w:color="auto"/>
          </w:divBdr>
        </w:div>
        <w:div w:id="1602715270">
          <w:marLeft w:val="0"/>
          <w:marRight w:val="0"/>
          <w:marTop w:val="0"/>
          <w:marBottom w:val="0"/>
          <w:divBdr>
            <w:top w:val="none" w:sz="0" w:space="0" w:color="auto"/>
            <w:left w:val="none" w:sz="0" w:space="0" w:color="auto"/>
            <w:bottom w:val="none" w:sz="0" w:space="0" w:color="auto"/>
            <w:right w:val="none" w:sz="0" w:space="0" w:color="auto"/>
          </w:divBdr>
        </w:div>
        <w:div w:id="1967809451">
          <w:marLeft w:val="0"/>
          <w:marRight w:val="0"/>
          <w:marTop w:val="0"/>
          <w:marBottom w:val="0"/>
          <w:divBdr>
            <w:top w:val="none" w:sz="0" w:space="0" w:color="auto"/>
            <w:left w:val="none" w:sz="0" w:space="0" w:color="auto"/>
            <w:bottom w:val="none" w:sz="0" w:space="0" w:color="auto"/>
            <w:right w:val="none" w:sz="0" w:space="0" w:color="auto"/>
          </w:divBdr>
        </w:div>
        <w:div w:id="1297367679">
          <w:marLeft w:val="0"/>
          <w:marRight w:val="0"/>
          <w:marTop w:val="0"/>
          <w:marBottom w:val="0"/>
          <w:divBdr>
            <w:top w:val="none" w:sz="0" w:space="0" w:color="auto"/>
            <w:left w:val="none" w:sz="0" w:space="0" w:color="auto"/>
            <w:bottom w:val="none" w:sz="0" w:space="0" w:color="auto"/>
            <w:right w:val="none" w:sz="0" w:space="0" w:color="auto"/>
          </w:divBdr>
        </w:div>
        <w:div w:id="275257458">
          <w:marLeft w:val="0"/>
          <w:marRight w:val="0"/>
          <w:marTop w:val="0"/>
          <w:marBottom w:val="0"/>
          <w:divBdr>
            <w:top w:val="none" w:sz="0" w:space="0" w:color="auto"/>
            <w:left w:val="none" w:sz="0" w:space="0" w:color="auto"/>
            <w:bottom w:val="none" w:sz="0" w:space="0" w:color="auto"/>
            <w:right w:val="none" w:sz="0" w:space="0" w:color="auto"/>
          </w:divBdr>
        </w:div>
        <w:div w:id="1757170715">
          <w:marLeft w:val="0"/>
          <w:marRight w:val="0"/>
          <w:marTop w:val="0"/>
          <w:marBottom w:val="0"/>
          <w:divBdr>
            <w:top w:val="none" w:sz="0" w:space="0" w:color="auto"/>
            <w:left w:val="none" w:sz="0" w:space="0" w:color="auto"/>
            <w:bottom w:val="none" w:sz="0" w:space="0" w:color="auto"/>
            <w:right w:val="none" w:sz="0" w:space="0" w:color="auto"/>
          </w:divBdr>
        </w:div>
        <w:div w:id="1466386748">
          <w:marLeft w:val="0"/>
          <w:marRight w:val="0"/>
          <w:marTop w:val="0"/>
          <w:marBottom w:val="0"/>
          <w:divBdr>
            <w:top w:val="none" w:sz="0" w:space="0" w:color="auto"/>
            <w:left w:val="none" w:sz="0" w:space="0" w:color="auto"/>
            <w:bottom w:val="none" w:sz="0" w:space="0" w:color="auto"/>
            <w:right w:val="none" w:sz="0" w:space="0" w:color="auto"/>
          </w:divBdr>
        </w:div>
        <w:div w:id="818883076">
          <w:marLeft w:val="0"/>
          <w:marRight w:val="0"/>
          <w:marTop w:val="0"/>
          <w:marBottom w:val="0"/>
          <w:divBdr>
            <w:top w:val="none" w:sz="0" w:space="0" w:color="auto"/>
            <w:left w:val="none" w:sz="0" w:space="0" w:color="auto"/>
            <w:bottom w:val="none" w:sz="0" w:space="0" w:color="auto"/>
            <w:right w:val="none" w:sz="0" w:space="0" w:color="auto"/>
          </w:divBdr>
        </w:div>
        <w:div w:id="1809471280">
          <w:marLeft w:val="0"/>
          <w:marRight w:val="0"/>
          <w:marTop w:val="0"/>
          <w:marBottom w:val="0"/>
          <w:divBdr>
            <w:top w:val="none" w:sz="0" w:space="0" w:color="auto"/>
            <w:left w:val="none" w:sz="0" w:space="0" w:color="auto"/>
            <w:bottom w:val="none" w:sz="0" w:space="0" w:color="auto"/>
            <w:right w:val="none" w:sz="0" w:space="0" w:color="auto"/>
          </w:divBdr>
        </w:div>
        <w:div w:id="1836066740">
          <w:marLeft w:val="0"/>
          <w:marRight w:val="0"/>
          <w:marTop w:val="0"/>
          <w:marBottom w:val="0"/>
          <w:divBdr>
            <w:top w:val="none" w:sz="0" w:space="0" w:color="auto"/>
            <w:left w:val="none" w:sz="0" w:space="0" w:color="auto"/>
            <w:bottom w:val="none" w:sz="0" w:space="0" w:color="auto"/>
            <w:right w:val="none" w:sz="0" w:space="0" w:color="auto"/>
          </w:divBdr>
        </w:div>
        <w:div w:id="896360522">
          <w:marLeft w:val="0"/>
          <w:marRight w:val="0"/>
          <w:marTop w:val="0"/>
          <w:marBottom w:val="0"/>
          <w:divBdr>
            <w:top w:val="none" w:sz="0" w:space="0" w:color="auto"/>
            <w:left w:val="none" w:sz="0" w:space="0" w:color="auto"/>
            <w:bottom w:val="none" w:sz="0" w:space="0" w:color="auto"/>
            <w:right w:val="none" w:sz="0" w:space="0" w:color="auto"/>
          </w:divBdr>
        </w:div>
        <w:div w:id="601032130">
          <w:marLeft w:val="0"/>
          <w:marRight w:val="0"/>
          <w:marTop w:val="0"/>
          <w:marBottom w:val="0"/>
          <w:divBdr>
            <w:top w:val="none" w:sz="0" w:space="0" w:color="auto"/>
            <w:left w:val="none" w:sz="0" w:space="0" w:color="auto"/>
            <w:bottom w:val="none" w:sz="0" w:space="0" w:color="auto"/>
            <w:right w:val="none" w:sz="0" w:space="0" w:color="auto"/>
          </w:divBdr>
        </w:div>
        <w:div w:id="2030718419">
          <w:marLeft w:val="0"/>
          <w:marRight w:val="0"/>
          <w:marTop w:val="0"/>
          <w:marBottom w:val="0"/>
          <w:divBdr>
            <w:top w:val="none" w:sz="0" w:space="0" w:color="auto"/>
            <w:left w:val="none" w:sz="0" w:space="0" w:color="auto"/>
            <w:bottom w:val="none" w:sz="0" w:space="0" w:color="auto"/>
            <w:right w:val="none" w:sz="0" w:space="0" w:color="auto"/>
          </w:divBdr>
        </w:div>
        <w:div w:id="748036123">
          <w:marLeft w:val="0"/>
          <w:marRight w:val="0"/>
          <w:marTop w:val="0"/>
          <w:marBottom w:val="0"/>
          <w:divBdr>
            <w:top w:val="none" w:sz="0" w:space="0" w:color="auto"/>
            <w:left w:val="none" w:sz="0" w:space="0" w:color="auto"/>
            <w:bottom w:val="none" w:sz="0" w:space="0" w:color="auto"/>
            <w:right w:val="none" w:sz="0" w:space="0" w:color="auto"/>
          </w:divBdr>
        </w:div>
        <w:div w:id="941884375">
          <w:marLeft w:val="0"/>
          <w:marRight w:val="0"/>
          <w:marTop w:val="0"/>
          <w:marBottom w:val="0"/>
          <w:divBdr>
            <w:top w:val="none" w:sz="0" w:space="0" w:color="auto"/>
            <w:left w:val="none" w:sz="0" w:space="0" w:color="auto"/>
            <w:bottom w:val="none" w:sz="0" w:space="0" w:color="auto"/>
            <w:right w:val="none" w:sz="0" w:space="0" w:color="auto"/>
          </w:divBdr>
        </w:div>
        <w:div w:id="1585724853">
          <w:marLeft w:val="0"/>
          <w:marRight w:val="0"/>
          <w:marTop w:val="0"/>
          <w:marBottom w:val="0"/>
          <w:divBdr>
            <w:top w:val="none" w:sz="0" w:space="0" w:color="auto"/>
            <w:left w:val="none" w:sz="0" w:space="0" w:color="auto"/>
            <w:bottom w:val="none" w:sz="0" w:space="0" w:color="auto"/>
            <w:right w:val="none" w:sz="0" w:space="0" w:color="auto"/>
          </w:divBdr>
        </w:div>
        <w:div w:id="1647202482">
          <w:marLeft w:val="0"/>
          <w:marRight w:val="0"/>
          <w:marTop w:val="0"/>
          <w:marBottom w:val="0"/>
          <w:divBdr>
            <w:top w:val="none" w:sz="0" w:space="0" w:color="auto"/>
            <w:left w:val="none" w:sz="0" w:space="0" w:color="auto"/>
            <w:bottom w:val="none" w:sz="0" w:space="0" w:color="auto"/>
            <w:right w:val="none" w:sz="0" w:space="0" w:color="auto"/>
          </w:divBdr>
        </w:div>
        <w:div w:id="1571576912">
          <w:marLeft w:val="0"/>
          <w:marRight w:val="0"/>
          <w:marTop w:val="0"/>
          <w:marBottom w:val="0"/>
          <w:divBdr>
            <w:top w:val="none" w:sz="0" w:space="0" w:color="auto"/>
            <w:left w:val="none" w:sz="0" w:space="0" w:color="auto"/>
            <w:bottom w:val="none" w:sz="0" w:space="0" w:color="auto"/>
            <w:right w:val="none" w:sz="0" w:space="0" w:color="auto"/>
          </w:divBdr>
        </w:div>
        <w:div w:id="56441671">
          <w:marLeft w:val="0"/>
          <w:marRight w:val="0"/>
          <w:marTop w:val="0"/>
          <w:marBottom w:val="0"/>
          <w:divBdr>
            <w:top w:val="none" w:sz="0" w:space="0" w:color="auto"/>
            <w:left w:val="none" w:sz="0" w:space="0" w:color="auto"/>
            <w:bottom w:val="none" w:sz="0" w:space="0" w:color="auto"/>
            <w:right w:val="none" w:sz="0" w:space="0" w:color="auto"/>
          </w:divBdr>
        </w:div>
        <w:div w:id="1000349549">
          <w:marLeft w:val="0"/>
          <w:marRight w:val="0"/>
          <w:marTop w:val="0"/>
          <w:marBottom w:val="0"/>
          <w:divBdr>
            <w:top w:val="none" w:sz="0" w:space="0" w:color="auto"/>
            <w:left w:val="none" w:sz="0" w:space="0" w:color="auto"/>
            <w:bottom w:val="none" w:sz="0" w:space="0" w:color="auto"/>
            <w:right w:val="none" w:sz="0" w:space="0" w:color="auto"/>
          </w:divBdr>
        </w:div>
        <w:div w:id="432365606">
          <w:marLeft w:val="0"/>
          <w:marRight w:val="0"/>
          <w:marTop w:val="0"/>
          <w:marBottom w:val="0"/>
          <w:divBdr>
            <w:top w:val="none" w:sz="0" w:space="0" w:color="auto"/>
            <w:left w:val="none" w:sz="0" w:space="0" w:color="auto"/>
            <w:bottom w:val="none" w:sz="0" w:space="0" w:color="auto"/>
            <w:right w:val="none" w:sz="0" w:space="0" w:color="auto"/>
          </w:divBdr>
        </w:div>
        <w:div w:id="1021706324">
          <w:marLeft w:val="0"/>
          <w:marRight w:val="0"/>
          <w:marTop w:val="0"/>
          <w:marBottom w:val="0"/>
          <w:divBdr>
            <w:top w:val="none" w:sz="0" w:space="0" w:color="auto"/>
            <w:left w:val="none" w:sz="0" w:space="0" w:color="auto"/>
            <w:bottom w:val="none" w:sz="0" w:space="0" w:color="auto"/>
            <w:right w:val="none" w:sz="0" w:space="0" w:color="auto"/>
          </w:divBdr>
        </w:div>
        <w:div w:id="305746312">
          <w:marLeft w:val="0"/>
          <w:marRight w:val="0"/>
          <w:marTop w:val="0"/>
          <w:marBottom w:val="0"/>
          <w:divBdr>
            <w:top w:val="none" w:sz="0" w:space="0" w:color="auto"/>
            <w:left w:val="none" w:sz="0" w:space="0" w:color="auto"/>
            <w:bottom w:val="none" w:sz="0" w:space="0" w:color="auto"/>
            <w:right w:val="none" w:sz="0" w:space="0" w:color="auto"/>
          </w:divBdr>
        </w:div>
        <w:div w:id="1756239812">
          <w:marLeft w:val="0"/>
          <w:marRight w:val="0"/>
          <w:marTop w:val="0"/>
          <w:marBottom w:val="0"/>
          <w:divBdr>
            <w:top w:val="none" w:sz="0" w:space="0" w:color="auto"/>
            <w:left w:val="none" w:sz="0" w:space="0" w:color="auto"/>
            <w:bottom w:val="none" w:sz="0" w:space="0" w:color="auto"/>
            <w:right w:val="none" w:sz="0" w:space="0" w:color="auto"/>
          </w:divBdr>
        </w:div>
        <w:div w:id="1501001623">
          <w:marLeft w:val="0"/>
          <w:marRight w:val="0"/>
          <w:marTop w:val="0"/>
          <w:marBottom w:val="0"/>
          <w:divBdr>
            <w:top w:val="none" w:sz="0" w:space="0" w:color="auto"/>
            <w:left w:val="none" w:sz="0" w:space="0" w:color="auto"/>
            <w:bottom w:val="none" w:sz="0" w:space="0" w:color="auto"/>
            <w:right w:val="none" w:sz="0" w:space="0" w:color="auto"/>
          </w:divBdr>
        </w:div>
        <w:div w:id="2060132234">
          <w:marLeft w:val="0"/>
          <w:marRight w:val="0"/>
          <w:marTop w:val="0"/>
          <w:marBottom w:val="0"/>
          <w:divBdr>
            <w:top w:val="none" w:sz="0" w:space="0" w:color="auto"/>
            <w:left w:val="none" w:sz="0" w:space="0" w:color="auto"/>
            <w:bottom w:val="none" w:sz="0" w:space="0" w:color="auto"/>
            <w:right w:val="none" w:sz="0" w:space="0" w:color="auto"/>
          </w:divBdr>
        </w:div>
        <w:div w:id="326520343">
          <w:marLeft w:val="0"/>
          <w:marRight w:val="0"/>
          <w:marTop w:val="0"/>
          <w:marBottom w:val="0"/>
          <w:divBdr>
            <w:top w:val="none" w:sz="0" w:space="0" w:color="auto"/>
            <w:left w:val="none" w:sz="0" w:space="0" w:color="auto"/>
            <w:bottom w:val="none" w:sz="0" w:space="0" w:color="auto"/>
            <w:right w:val="none" w:sz="0" w:space="0" w:color="auto"/>
          </w:divBdr>
        </w:div>
        <w:div w:id="2003043938">
          <w:marLeft w:val="0"/>
          <w:marRight w:val="0"/>
          <w:marTop w:val="0"/>
          <w:marBottom w:val="0"/>
          <w:divBdr>
            <w:top w:val="none" w:sz="0" w:space="0" w:color="auto"/>
            <w:left w:val="none" w:sz="0" w:space="0" w:color="auto"/>
            <w:bottom w:val="none" w:sz="0" w:space="0" w:color="auto"/>
            <w:right w:val="none" w:sz="0" w:space="0" w:color="auto"/>
          </w:divBdr>
        </w:div>
        <w:div w:id="1754622074">
          <w:marLeft w:val="0"/>
          <w:marRight w:val="0"/>
          <w:marTop w:val="0"/>
          <w:marBottom w:val="0"/>
          <w:divBdr>
            <w:top w:val="none" w:sz="0" w:space="0" w:color="auto"/>
            <w:left w:val="none" w:sz="0" w:space="0" w:color="auto"/>
            <w:bottom w:val="none" w:sz="0" w:space="0" w:color="auto"/>
            <w:right w:val="none" w:sz="0" w:space="0" w:color="auto"/>
          </w:divBdr>
        </w:div>
        <w:div w:id="978414955">
          <w:marLeft w:val="0"/>
          <w:marRight w:val="0"/>
          <w:marTop w:val="0"/>
          <w:marBottom w:val="0"/>
          <w:divBdr>
            <w:top w:val="none" w:sz="0" w:space="0" w:color="auto"/>
            <w:left w:val="none" w:sz="0" w:space="0" w:color="auto"/>
            <w:bottom w:val="none" w:sz="0" w:space="0" w:color="auto"/>
            <w:right w:val="none" w:sz="0" w:space="0" w:color="auto"/>
          </w:divBdr>
        </w:div>
        <w:div w:id="1442069298">
          <w:marLeft w:val="0"/>
          <w:marRight w:val="0"/>
          <w:marTop w:val="0"/>
          <w:marBottom w:val="0"/>
          <w:divBdr>
            <w:top w:val="none" w:sz="0" w:space="0" w:color="auto"/>
            <w:left w:val="none" w:sz="0" w:space="0" w:color="auto"/>
            <w:bottom w:val="none" w:sz="0" w:space="0" w:color="auto"/>
            <w:right w:val="none" w:sz="0" w:space="0" w:color="auto"/>
          </w:divBdr>
        </w:div>
        <w:div w:id="197593161">
          <w:marLeft w:val="0"/>
          <w:marRight w:val="0"/>
          <w:marTop w:val="0"/>
          <w:marBottom w:val="0"/>
          <w:divBdr>
            <w:top w:val="none" w:sz="0" w:space="0" w:color="auto"/>
            <w:left w:val="none" w:sz="0" w:space="0" w:color="auto"/>
            <w:bottom w:val="none" w:sz="0" w:space="0" w:color="auto"/>
            <w:right w:val="none" w:sz="0" w:space="0" w:color="auto"/>
          </w:divBdr>
        </w:div>
        <w:div w:id="1374575618">
          <w:marLeft w:val="0"/>
          <w:marRight w:val="0"/>
          <w:marTop w:val="0"/>
          <w:marBottom w:val="0"/>
          <w:divBdr>
            <w:top w:val="none" w:sz="0" w:space="0" w:color="auto"/>
            <w:left w:val="none" w:sz="0" w:space="0" w:color="auto"/>
            <w:bottom w:val="none" w:sz="0" w:space="0" w:color="auto"/>
            <w:right w:val="none" w:sz="0" w:space="0" w:color="auto"/>
          </w:divBdr>
        </w:div>
        <w:div w:id="1819028702">
          <w:marLeft w:val="0"/>
          <w:marRight w:val="0"/>
          <w:marTop w:val="0"/>
          <w:marBottom w:val="0"/>
          <w:divBdr>
            <w:top w:val="none" w:sz="0" w:space="0" w:color="auto"/>
            <w:left w:val="none" w:sz="0" w:space="0" w:color="auto"/>
            <w:bottom w:val="none" w:sz="0" w:space="0" w:color="auto"/>
            <w:right w:val="none" w:sz="0" w:space="0" w:color="auto"/>
          </w:divBdr>
        </w:div>
        <w:div w:id="1504666881">
          <w:marLeft w:val="0"/>
          <w:marRight w:val="0"/>
          <w:marTop w:val="0"/>
          <w:marBottom w:val="0"/>
          <w:divBdr>
            <w:top w:val="none" w:sz="0" w:space="0" w:color="auto"/>
            <w:left w:val="none" w:sz="0" w:space="0" w:color="auto"/>
            <w:bottom w:val="none" w:sz="0" w:space="0" w:color="auto"/>
            <w:right w:val="none" w:sz="0" w:space="0" w:color="auto"/>
          </w:divBdr>
        </w:div>
        <w:div w:id="129173862">
          <w:marLeft w:val="0"/>
          <w:marRight w:val="0"/>
          <w:marTop w:val="0"/>
          <w:marBottom w:val="0"/>
          <w:divBdr>
            <w:top w:val="none" w:sz="0" w:space="0" w:color="auto"/>
            <w:left w:val="none" w:sz="0" w:space="0" w:color="auto"/>
            <w:bottom w:val="none" w:sz="0" w:space="0" w:color="auto"/>
            <w:right w:val="none" w:sz="0" w:space="0" w:color="auto"/>
          </w:divBdr>
        </w:div>
        <w:div w:id="483812738">
          <w:marLeft w:val="0"/>
          <w:marRight w:val="0"/>
          <w:marTop w:val="0"/>
          <w:marBottom w:val="0"/>
          <w:divBdr>
            <w:top w:val="none" w:sz="0" w:space="0" w:color="auto"/>
            <w:left w:val="none" w:sz="0" w:space="0" w:color="auto"/>
            <w:bottom w:val="none" w:sz="0" w:space="0" w:color="auto"/>
            <w:right w:val="none" w:sz="0" w:space="0" w:color="auto"/>
          </w:divBdr>
        </w:div>
        <w:div w:id="1126387664">
          <w:marLeft w:val="0"/>
          <w:marRight w:val="0"/>
          <w:marTop w:val="0"/>
          <w:marBottom w:val="0"/>
          <w:divBdr>
            <w:top w:val="none" w:sz="0" w:space="0" w:color="auto"/>
            <w:left w:val="none" w:sz="0" w:space="0" w:color="auto"/>
            <w:bottom w:val="none" w:sz="0" w:space="0" w:color="auto"/>
            <w:right w:val="none" w:sz="0" w:space="0" w:color="auto"/>
          </w:divBdr>
        </w:div>
        <w:div w:id="2053842309">
          <w:marLeft w:val="0"/>
          <w:marRight w:val="0"/>
          <w:marTop w:val="0"/>
          <w:marBottom w:val="0"/>
          <w:divBdr>
            <w:top w:val="none" w:sz="0" w:space="0" w:color="auto"/>
            <w:left w:val="none" w:sz="0" w:space="0" w:color="auto"/>
            <w:bottom w:val="none" w:sz="0" w:space="0" w:color="auto"/>
            <w:right w:val="none" w:sz="0" w:space="0" w:color="auto"/>
          </w:divBdr>
        </w:div>
        <w:div w:id="1999142887">
          <w:marLeft w:val="0"/>
          <w:marRight w:val="0"/>
          <w:marTop w:val="0"/>
          <w:marBottom w:val="0"/>
          <w:divBdr>
            <w:top w:val="none" w:sz="0" w:space="0" w:color="auto"/>
            <w:left w:val="none" w:sz="0" w:space="0" w:color="auto"/>
            <w:bottom w:val="none" w:sz="0" w:space="0" w:color="auto"/>
            <w:right w:val="none" w:sz="0" w:space="0" w:color="auto"/>
          </w:divBdr>
        </w:div>
        <w:div w:id="1660038688">
          <w:marLeft w:val="0"/>
          <w:marRight w:val="0"/>
          <w:marTop w:val="0"/>
          <w:marBottom w:val="0"/>
          <w:divBdr>
            <w:top w:val="none" w:sz="0" w:space="0" w:color="auto"/>
            <w:left w:val="none" w:sz="0" w:space="0" w:color="auto"/>
            <w:bottom w:val="none" w:sz="0" w:space="0" w:color="auto"/>
            <w:right w:val="none" w:sz="0" w:space="0" w:color="auto"/>
          </w:divBdr>
        </w:div>
        <w:div w:id="541476630">
          <w:marLeft w:val="0"/>
          <w:marRight w:val="0"/>
          <w:marTop w:val="0"/>
          <w:marBottom w:val="0"/>
          <w:divBdr>
            <w:top w:val="none" w:sz="0" w:space="0" w:color="auto"/>
            <w:left w:val="none" w:sz="0" w:space="0" w:color="auto"/>
            <w:bottom w:val="none" w:sz="0" w:space="0" w:color="auto"/>
            <w:right w:val="none" w:sz="0" w:space="0" w:color="auto"/>
          </w:divBdr>
        </w:div>
        <w:div w:id="800345270">
          <w:marLeft w:val="0"/>
          <w:marRight w:val="0"/>
          <w:marTop w:val="0"/>
          <w:marBottom w:val="0"/>
          <w:divBdr>
            <w:top w:val="none" w:sz="0" w:space="0" w:color="auto"/>
            <w:left w:val="none" w:sz="0" w:space="0" w:color="auto"/>
            <w:bottom w:val="none" w:sz="0" w:space="0" w:color="auto"/>
            <w:right w:val="none" w:sz="0" w:space="0" w:color="auto"/>
          </w:divBdr>
        </w:div>
        <w:div w:id="69809894">
          <w:marLeft w:val="0"/>
          <w:marRight w:val="0"/>
          <w:marTop w:val="0"/>
          <w:marBottom w:val="0"/>
          <w:divBdr>
            <w:top w:val="none" w:sz="0" w:space="0" w:color="auto"/>
            <w:left w:val="none" w:sz="0" w:space="0" w:color="auto"/>
            <w:bottom w:val="none" w:sz="0" w:space="0" w:color="auto"/>
            <w:right w:val="none" w:sz="0" w:space="0" w:color="auto"/>
          </w:divBdr>
        </w:div>
        <w:div w:id="862670035">
          <w:marLeft w:val="0"/>
          <w:marRight w:val="0"/>
          <w:marTop w:val="0"/>
          <w:marBottom w:val="0"/>
          <w:divBdr>
            <w:top w:val="none" w:sz="0" w:space="0" w:color="auto"/>
            <w:left w:val="none" w:sz="0" w:space="0" w:color="auto"/>
            <w:bottom w:val="none" w:sz="0" w:space="0" w:color="auto"/>
            <w:right w:val="none" w:sz="0" w:space="0" w:color="auto"/>
          </w:divBdr>
        </w:div>
        <w:div w:id="1596090193">
          <w:marLeft w:val="0"/>
          <w:marRight w:val="0"/>
          <w:marTop w:val="0"/>
          <w:marBottom w:val="0"/>
          <w:divBdr>
            <w:top w:val="none" w:sz="0" w:space="0" w:color="auto"/>
            <w:left w:val="none" w:sz="0" w:space="0" w:color="auto"/>
            <w:bottom w:val="none" w:sz="0" w:space="0" w:color="auto"/>
            <w:right w:val="none" w:sz="0" w:space="0" w:color="auto"/>
          </w:divBdr>
        </w:div>
        <w:div w:id="1007631880">
          <w:marLeft w:val="0"/>
          <w:marRight w:val="0"/>
          <w:marTop w:val="0"/>
          <w:marBottom w:val="0"/>
          <w:divBdr>
            <w:top w:val="none" w:sz="0" w:space="0" w:color="auto"/>
            <w:left w:val="none" w:sz="0" w:space="0" w:color="auto"/>
            <w:bottom w:val="none" w:sz="0" w:space="0" w:color="auto"/>
            <w:right w:val="none" w:sz="0" w:space="0" w:color="auto"/>
          </w:divBdr>
        </w:div>
        <w:div w:id="1646275095">
          <w:marLeft w:val="0"/>
          <w:marRight w:val="0"/>
          <w:marTop w:val="0"/>
          <w:marBottom w:val="0"/>
          <w:divBdr>
            <w:top w:val="none" w:sz="0" w:space="0" w:color="auto"/>
            <w:left w:val="none" w:sz="0" w:space="0" w:color="auto"/>
            <w:bottom w:val="none" w:sz="0" w:space="0" w:color="auto"/>
            <w:right w:val="none" w:sz="0" w:space="0" w:color="auto"/>
          </w:divBdr>
        </w:div>
        <w:div w:id="1132408768">
          <w:marLeft w:val="0"/>
          <w:marRight w:val="0"/>
          <w:marTop w:val="0"/>
          <w:marBottom w:val="0"/>
          <w:divBdr>
            <w:top w:val="none" w:sz="0" w:space="0" w:color="auto"/>
            <w:left w:val="none" w:sz="0" w:space="0" w:color="auto"/>
            <w:bottom w:val="none" w:sz="0" w:space="0" w:color="auto"/>
            <w:right w:val="none" w:sz="0" w:space="0" w:color="auto"/>
          </w:divBdr>
        </w:div>
        <w:div w:id="1709645645">
          <w:marLeft w:val="0"/>
          <w:marRight w:val="0"/>
          <w:marTop w:val="0"/>
          <w:marBottom w:val="0"/>
          <w:divBdr>
            <w:top w:val="none" w:sz="0" w:space="0" w:color="auto"/>
            <w:left w:val="none" w:sz="0" w:space="0" w:color="auto"/>
            <w:bottom w:val="none" w:sz="0" w:space="0" w:color="auto"/>
            <w:right w:val="none" w:sz="0" w:space="0" w:color="auto"/>
          </w:divBdr>
        </w:div>
        <w:div w:id="1699968153">
          <w:marLeft w:val="0"/>
          <w:marRight w:val="0"/>
          <w:marTop w:val="0"/>
          <w:marBottom w:val="0"/>
          <w:divBdr>
            <w:top w:val="none" w:sz="0" w:space="0" w:color="auto"/>
            <w:left w:val="none" w:sz="0" w:space="0" w:color="auto"/>
            <w:bottom w:val="none" w:sz="0" w:space="0" w:color="auto"/>
            <w:right w:val="none" w:sz="0" w:space="0" w:color="auto"/>
          </w:divBdr>
        </w:div>
        <w:div w:id="821773302">
          <w:marLeft w:val="0"/>
          <w:marRight w:val="0"/>
          <w:marTop w:val="0"/>
          <w:marBottom w:val="0"/>
          <w:divBdr>
            <w:top w:val="none" w:sz="0" w:space="0" w:color="auto"/>
            <w:left w:val="none" w:sz="0" w:space="0" w:color="auto"/>
            <w:bottom w:val="none" w:sz="0" w:space="0" w:color="auto"/>
            <w:right w:val="none" w:sz="0" w:space="0" w:color="auto"/>
          </w:divBdr>
        </w:div>
        <w:div w:id="1626884585">
          <w:marLeft w:val="0"/>
          <w:marRight w:val="0"/>
          <w:marTop w:val="0"/>
          <w:marBottom w:val="0"/>
          <w:divBdr>
            <w:top w:val="none" w:sz="0" w:space="0" w:color="auto"/>
            <w:left w:val="none" w:sz="0" w:space="0" w:color="auto"/>
            <w:bottom w:val="none" w:sz="0" w:space="0" w:color="auto"/>
            <w:right w:val="none" w:sz="0" w:space="0" w:color="auto"/>
          </w:divBdr>
        </w:div>
        <w:div w:id="138769205">
          <w:marLeft w:val="0"/>
          <w:marRight w:val="0"/>
          <w:marTop w:val="0"/>
          <w:marBottom w:val="0"/>
          <w:divBdr>
            <w:top w:val="none" w:sz="0" w:space="0" w:color="auto"/>
            <w:left w:val="none" w:sz="0" w:space="0" w:color="auto"/>
            <w:bottom w:val="none" w:sz="0" w:space="0" w:color="auto"/>
            <w:right w:val="none" w:sz="0" w:space="0" w:color="auto"/>
          </w:divBdr>
        </w:div>
        <w:div w:id="1366757921">
          <w:marLeft w:val="0"/>
          <w:marRight w:val="0"/>
          <w:marTop w:val="0"/>
          <w:marBottom w:val="0"/>
          <w:divBdr>
            <w:top w:val="none" w:sz="0" w:space="0" w:color="auto"/>
            <w:left w:val="none" w:sz="0" w:space="0" w:color="auto"/>
            <w:bottom w:val="none" w:sz="0" w:space="0" w:color="auto"/>
            <w:right w:val="none" w:sz="0" w:space="0" w:color="auto"/>
          </w:divBdr>
        </w:div>
        <w:div w:id="99498170">
          <w:marLeft w:val="0"/>
          <w:marRight w:val="0"/>
          <w:marTop w:val="0"/>
          <w:marBottom w:val="0"/>
          <w:divBdr>
            <w:top w:val="none" w:sz="0" w:space="0" w:color="auto"/>
            <w:left w:val="none" w:sz="0" w:space="0" w:color="auto"/>
            <w:bottom w:val="none" w:sz="0" w:space="0" w:color="auto"/>
            <w:right w:val="none" w:sz="0" w:space="0" w:color="auto"/>
          </w:divBdr>
        </w:div>
        <w:div w:id="1423448845">
          <w:marLeft w:val="0"/>
          <w:marRight w:val="0"/>
          <w:marTop w:val="0"/>
          <w:marBottom w:val="0"/>
          <w:divBdr>
            <w:top w:val="none" w:sz="0" w:space="0" w:color="auto"/>
            <w:left w:val="none" w:sz="0" w:space="0" w:color="auto"/>
            <w:bottom w:val="none" w:sz="0" w:space="0" w:color="auto"/>
            <w:right w:val="none" w:sz="0" w:space="0" w:color="auto"/>
          </w:divBdr>
        </w:div>
        <w:div w:id="1600136750">
          <w:marLeft w:val="0"/>
          <w:marRight w:val="0"/>
          <w:marTop w:val="0"/>
          <w:marBottom w:val="0"/>
          <w:divBdr>
            <w:top w:val="none" w:sz="0" w:space="0" w:color="auto"/>
            <w:left w:val="none" w:sz="0" w:space="0" w:color="auto"/>
            <w:bottom w:val="none" w:sz="0" w:space="0" w:color="auto"/>
            <w:right w:val="none" w:sz="0" w:space="0" w:color="auto"/>
          </w:divBdr>
        </w:div>
        <w:div w:id="1336036597">
          <w:marLeft w:val="0"/>
          <w:marRight w:val="0"/>
          <w:marTop w:val="0"/>
          <w:marBottom w:val="0"/>
          <w:divBdr>
            <w:top w:val="none" w:sz="0" w:space="0" w:color="auto"/>
            <w:left w:val="none" w:sz="0" w:space="0" w:color="auto"/>
            <w:bottom w:val="none" w:sz="0" w:space="0" w:color="auto"/>
            <w:right w:val="none" w:sz="0" w:space="0" w:color="auto"/>
          </w:divBdr>
        </w:div>
        <w:div w:id="1662392935">
          <w:marLeft w:val="0"/>
          <w:marRight w:val="0"/>
          <w:marTop w:val="0"/>
          <w:marBottom w:val="0"/>
          <w:divBdr>
            <w:top w:val="none" w:sz="0" w:space="0" w:color="auto"/>
            <w:left w:val="none" w:sz="0" w:space="0" w:color="auto"/>
            <w:bottom w:val="none" w:sz="0" w:space="0" w:color="auto"/>
            <w:right w:val="none" w:sz="0" w:space="0" w:color="auto"/>
          </w:divBdr>
        </w:div>
        <w:div w:id="1841774013">
          <w:marLeft w:val="0"/>
          <w:marRight w:val="0"/>
          <w:marTop w:val="0"/>
          <w:marBottom w:val="0"/>
          <w:divBdr>
            <w:top w:val="none" w:sz="0" w:space="0" w:color="auto"/>
            <w:left w:val="none" w:sz="0" w:space="0" w:color="auto"/>
            <w:bottom w:val="none" w:sz="0" w:space="0" w:color="auto"/>
            <w:right w:val="none" w:sz="0" w:space="0" w:color="auto"/>
          </w:divBdr>
        </w:div>
        <w:div w:id="679620715">
          <w:marLeft w:val="0"/>
          <w:marRight w:val="0"/>
          <w:marTop w:val="0"/>
          <w:marBottom w:val="0"/>
          <w:divBdr>
            <w:top w:val="none" w:sz="0" w:space="0" w:color="auto"/>
            <w:left w:val="none" w:sz="0" w:space="0" w:color="auto"/>
            <w:bottom w:val="none" w:sz="0" w:space="0" w:color="auto"/>
            <w:right w:val="none" w:sz="0" w:space="0" w:color="auto"/>
          </w:divBdr>
        </w:div>
        <w:div w:id="116727475">
          <w:marLeft w:val="0"/>
          <w:marRight w:val="0"/>
          <w:marTop w:val="0"/>
          <w:marBottom w:val="0"/>
          <w:divBdr>
            <w:top w:val="none" w:sz="0" w:space="0" w:color="auto"/>
            <w:left w:val="none" w:sz="0" w:space="0" w:color="auto"/>
            <w:bottom w:val="none" w:sz="0" w:space="0" w:color="auto"/>
            <w:right w:val="none" w:sz="0" w:space="0" w:color="auto"/>
          </w:divBdr>
        </w:div>
        <w:div w:id="1450853807">
          <w:marLeft w:val="0"/>
          <w:marRight w:val="0"/>
          <w:marTop w:val="0"/>
          <w:marBottom w:val="0"/>
          <w:divBdr>
            <w:top w:val="none" w:sz="0" w:space="0" w:color="auto"/>
            <w:left w:val="none" w:sz="0" w:space="0" w:color="auto"/>
            <w:bottom w:val="none" w:sz="0" w:space="0" w:color="auto"/>
            <w:right w:val="none" w:sz="0" w:space="0" w:color="auto"/>
          </w:divBdr>
        </w:div>
        <w:div w:id="1845239376">
          <w:marLeft w:val="0"/>
          <w:marRight w:val="0"/>
          <w:marTop w:val="0"/>
          <w:marBottom w:val="0"/>
          <w:divBdr>
            <w:top w:val="none" w:sz="0" w:space="0" w:color="auto"/>
            <w:left w:val="none" w:sz="0" w:space="0" w:color="auto"/>
            <w:bottom w:val="none" w:sz="0" w:space="0" w:color="auto"/>
            <w:right w:val="none" w:sz="0" w:space="0" w:color="auto"/>
          </w:divBdr>
        </w:div>
      </w:divsChild>
    </w:div>
    <w:div w:id="2110392550">
      <w:bodyDiv w:val="1"/>
      <w:marLeft w:val="0"/>
      <w:marRight w:val="0"/>
      <w:marTop w:val="0"/>
      <w:marBottom w:val="0"/>
      <w:divBdr>
        <w:top w:val="none" w:sz="0" w:space="0" w:color="auto"/>
        <w:left w:val="none" w:sz="0" w:space="0" w:color="auto"/>
        <w:bottom w:val="none" w:sz="0" w:space="0" w:color="auto"/>
        <w:right w:val="none" w:sz="0" w:space="0" w:color="auto"/>
      </w:divBdr>
      <w:divsChild>
        <w:div w:id="1408267525">
          <w:marLeft w:val="0"/>
          <w:marRight w:val="0"/>
          <w:marTop w:val="0"/>
          <w:marBottom w:val="0"/>
          <w:divBdr>
            <w:top w:val="none" w:sz="0" w:space="0" w:color="auto"/>
            <w:left w:val="none" w:sz="0" w:space="0" w:color="auto"/>
            <w:bottom w:val="none" w:sz="0" w:space="0" w:color="auto"/>
            <w:right w:val="none" w:sz="0" w:space="0" w:color="auto"/>
          </w:divBdr>
        </w:div>
        <w:div w:id="1720324285">
          <w:marLeft w:val="0"/>
          <w:marRight w:val="0"/>
          <w:marTop w:val="0"/>
          <w:marBottom w:val="0"/>
          <w:divBdr>
            <w:top w:val="none" w:sz="0" w:space="0" w:color="auto"/>
            <w:left w:val="none" w:sz="0" w:space="0" w:color="auto"/>
            <w:bottom w:val="none" w:sz="0" w:space="0" w:color="auto"/>
            <w:right w:val="none" w:sz="0" w:space="0" w:color="auto"/>
          </w:divBdr>
        </w:div>
        <w:div w:id="539322412">
          <w:marLeft w:val="0"/>
          <w:marRight w:val="0"/>
          <w:marTop w:val="0"/>
          <w:marBottom w:val="0"/>
          <w:divBdr>
            <w:top w:val="none" w:sz="0" w:space="0" w:color="auto"/>
            <w:left w:val="none" w:sz="0" w:space="0" w:color="auto"/>
            <w:bottom w:val="none" w:sz="0" w:space="0" w:color="auto"/>
            <w:right w:val="none" w:sz="0" w:space="0" w:color="auto"/>
          </w:divBdr>
        </w:div>
        <w:div w:id="258489685">
          <w:marLeft w:val="0"/>
          <w:marRight w:val="0"/>
          <w:marTop w:val="0"/>
          <w:marBottom w:val="0"/>
          <w:divBdr>
            <w:top w:val="none" w:sz="0" w:space="0" w:color="auto"/>
            <w:left w:val="none" w:sz="0" w:space="0" w:color="auto"/>
            <w:bottom w:val="none" w:sz="0" w:space="0" w:color="auto"/>
            <w:right w:val="none" w:sz="0" w:space="0" w:color="auto"/>
          </w:divBdr>
        </w:div>
        <w:div w:id="1857381873">
          <w:marLeft w:val="0"/>
          <w:marRight w:val="0"/>
          <w:marTop w:val="0"/>
          <w:marBottom w:val="0"/>
          <w:divBdr>
            <w:top w:val="none" w:sz="0" w:space="0" w:color="auto"/>
            <w:left w:val="none" w:sz="0" w:space="0" w:color="auto"/>
            <w:bottom w:val="none" w:sz="0" w:space="0" w:color="auto"/>
            <w:right w:val="none" w:sz="0" w:space="0" w:color="auto"/>
          </w:divBdr>
        </w:div>
        <w:div w:id="1685011654">
          <w:marLeft w:val="0"/>
          <w:marRight w:val="0"/>
          <w:marTop w:val="0"/>
          <w:marBottom w:val="0"/>
          <w:divBdr>
            <w:top w:val="none" w:sz="0" w:space="0" w:color="auto"/>
            <w:left w:val="none" w:sz="0" w:space="0" w:color="auto"/>
            <w:bottom w:val="none" w:sz="0" w:space="0" w:color="auto"/>
            <w:right w:val="none" w:sz="0" w:space="0" w:color="auto"/>
          </w:divBdr>
        </w:div>
        <w:div w:id="94596507">
          <w:marLeft w:val="0"/>
          <w:marRight w:val="0"/>
          <w:marTop w:val="0"/>
          <w:marBottom w:val="0"/>
          <w:divBdr>
            <w:top w:val="none" w:sz="0" w:space="0" w:color="auto"/>
            <w:left w:val="none" w:sz="0" w:space="0" w:color="auto"/>
            <w:bottom w:val="none" w:sz="0" w:space="0" w:color="auto"/>
            <w:right w:val="none" w:sz="0" w:space="0" w:color="auto"/>
          </w:divBdr>
        </w:div>
        <w:div w:id="1817839207">
          <w:marLeft w:val="0"/>
          <w:marRight w:val="0"/>
          <w:marTop w:val="0"/>
          <w:marBottom w:val="0"/>
          <w:divBdr>
            <w:top w:val="none" w:sz="0" w:space="0" w:color="auto"/>
            <w:left w:val="none" w:sz="0" w:space="0" w:color="auto"/>
            <w:bottom w:val="none" w:sz="0" w:space="0" w:color="auto"/>
            <w:right w:val="none" w:sz="0" w:space="0" w:color="auto"/>
          </w:divBdr>
        </w:div>
        <w:div w:id="622813765">
          <w:marLeft w:val="0"/>
          <w:marRight w:val="0"/>
          <w:marTop w:val="0"/>
          <w:marBottom w:val="0"/>
          <w:divBdr>
            <w:top w:val="none" w:sz="0" w:space="0" w:color="auto"/>
            <w:left w:val="none" w:sz="0" w:space="0" w:color="auto"/>
            <w:bottom w:val="none" w:sz="0" w:space="0" w:color="auto"/>
            <w:right w:val="none" w:sz="0" w:space="0" w:color="auto"/>
          </w:divBdr>
        </w:div>
        <w:div w:id="373818627">
          <w:marLeft w:val="0"/>
          <w:marRight w:val="0"/>
          <w:marTop w:val="0"/>
          <w:marBottom w:val="0"/>
          <w:divBdr>
            <w:top w:val="none" w:sz="0" w:space="0" w:color="auto"/>
            <w:left w:val="none" w:sz="0" w:space="0" w:color="auto"/>
            <w:bottom w:val="none" w:sz="0" w:space="0" w:color="auto"/>
            <w:right w:val="none" w:sz="0" w:space="0" w:color="auto"/>
          </w:divBdr>
        </w:div>
        <w:div w:id="1468820730">
          <w:marLeft w:val="0"/>
          <w:marRight w:val="0"/>
          <w:marTop w:val="0"/>
          <w:marBottom w:val="0"/>
          <w:divBdr>
            <w:top w:val="none" w:sz="0" w:space="0" w:color="auto"/>
            <w:left w:val="none" w:sz="0" w:space="0" w:color="auto"/>
            <w:bottom w:val="none" w:sz="0" w:space="0" w:color="auto"/>
            <w:right w:val="none" w:sz="0" w:space="0" w:color="auto"/>
          </w:divBdr>
        </w:div>
        <w:div w:id="1786004756">
          <w:marLeft w:val="0"/>
          <w:marRight w:val="0"/>
          <w:marTop w:val="0"/>
          <w:marBottom w:val="0"/>
          <w:divBdr>
            <w:top w:val="none" w:sz="0" w:space="0" w:color="auto"/>
            <w:left w:val="none" w:sz="0" w:space="0" w:color="auto"/>
            <w:bottom w:val="none" w:sz="0" w:space="0" w:color="auto"/>
            <w:right w:val="none" w:sz="0" w:space="0" w:color="auto"/>
          </w:divBdr>
        </w:div>
        <w:div w:id="476528671">
          <w:marLeft w:val="0"/>
          <w:marRight w:val="0"/>
          <w:marTop w:val="0"/>
          <w:marBottom w:val="0"/>
          <w:divBdr>
            <w:top w:val="none" w:sz="0" w:space="0" w:color="auto"/>
            <w:left w:val="none" w:sz="0" w:space="0" w:color="auto"/>
            <w:bottom w:val="none" w:sz="0" w:space="0" w:color="auto"/>
            <w:right w:val="none" w:sz="0" w:space="0" w:color="auto"/>
          </w:divBdr>
        </w:div>
        <w:div w:id="265040548">
          <w:marLeft w:val="0"/>
          <w:marRight w:val="0"/>
          <w:marTop w:val="0"/>
          <w:marBottom w:val="0"/>
          <w:divBdr>
            <w:top w:val="none" w:sz="0" w:space="0" w:color="auto"/>
            <w:left w:val="none" w:sz="0" w:space="0" w:color="auto"/>
            <w:bottom w:val="none" w:sz="0" w:space="0" w:color="auto"/>
            <w:right w:val="none" w:sz="0" w:space="0" w:color="auto"/>
          </w:divBdr>
        </w:div>
        <w:div w:id="1526168057">
          <w:marLeft w:val="0"/>
          <w:marRight w:val="0"/>
          <w:marTop w:val="0"/>
          <w:marBottom w:val="0"/>
          <w:divBdr>
            <w:top w:val="none" w:sz="0" w:space="0" w:color="auto"/>
            <w:left w:val="none" w:sz="0" w:space="0" w:color="auto"/>
            <w:bottom w:val="none" w:sz="0" w:space="0" w:color="auto"/>
            <w:right w:val="none" w:sz="0" w:space="0" w:color="auto"/>
          </w:divBdr>
        </w:div>
        <w:div w:id="1934045663">
          <w:marLeft w:val="0"/>
          <w:marRight w:val="0"/>
          <w:marTop w:val="0"/>
          <w:marBottom w:val="0"/>
          <w:divBdr>
            <w:top w:val="none" w:sz="0" w:space="0" w:color="auto"/>
            <w:left w:val="none" w:sz="0" w:space="0" w:color="auto"/>
            <w:bottom w:val="none" w:sz="0" w:space="0" w:color="auto"/>
            <w:right w:val="none" w:sz="0" w:space="0" w:color="auto"/>
          </w:divBdr>
        </w:div>
        <w:div w:id="1296715416">
          <w:marLeft w:val="0"/>
          <w:marRight w:val="0"/>
          <w:marTop w:val="0"/>
          <w:marBottom w:val="0"/>
          <w:divBdr>
            <w:top w:val="none" w:sz="0" w:space="0" w:color="auto"/>
            <w:left w:val="none" w:sz="0" w:space="0" w:color="auto"/>
            <w:bottom w:val="none" w:sz="0" w:space="0" w:color="auto"/>
            <w:right w:val="none" w:sz="0" w:space="0" w:color="auto"/>
          </w:divBdr>
        </w:div>
        <w:div w:id="1123890290">
          <w:marLeft w:val="0"/>
          <w:marRight w:val="0"/>
          <w:marTop w:val="0"/>
          <w:marBottom w:val="0"/>
          <w:divBdr>
            <w:top w:val="none" w:sz="0" w:space="0" w:color="auto"/>
            <w:left w:val="none" w:sz="0" w:space="0" w:color="auto"/>
            <w:bottom w:val="none" w:sz="0" w:space="0" w:color="auto"/>
            <w:right w:val="none" w:sz="0" w:space="0" w:color="auto"/>
          </w:divBdr>
        </w:div>
        <w:div w:id="391853831">
          <w:marLeft w:val="0"/>
          <w:marRight w:val="0"/>
          <w:marTop w:val="0"/>
          <w:marBottom w:val="0"/>
          <w:divBdr>
            <w:top w:val="none" w:sz="0" w:space="0" w:color="auto"/>
            <w:left w:val="none" w:sz="0" w:space="0" w:color="auto"/>
            <w:bottom w:val="none" w:sz="0" w:space="0" w:color="auto"/>
            <w:right w:val="none" w:sz="0" w:space="0" w:color="auto"/>
          </w:divBdr>
        </w:div>
        <w:div w:id="438992250">
          <w:marLeft w:val="0"/>
          <w:marRight w:val="0"/>
          <w:marTop w:val="0"/>
          <w:marBottom w:val="0"/>
          <w:divBdr>
            <w:top w:val="none" w:sz="0" w:space="0" w:color="auto"/>
            <w:left w:val="none" w:sz="0" w:space="0" w:color="auto"/>
            <w:bottom w:val="none" w:sz="0" w:space="0" w:color="auto"/>
            <w:right w:val="none" w:sz="0" w:space="0" w:color="auto"/>
          </w:divBdr>
        </w:div>
        <w:div w:id="1370446512">
          <w:marLeft w:val="0"/>
          <w:marRight w:val="0"/>
          <w:marTop w:val="0"/>
          <w:marBottom w:val="0"/>
          <w:divBdr>
            <w:top w:val="none" w:sz="0" w:space="0" w:color="auto"/>
            <w:left w:val="none" w:sz="0" w:space="0" w:color="auto"/>
            <w:bottom w:val="none" w:sz="0" w:space="0" w:color="auto"/>
            <w:right w:val="none" w:sz="0" w:space="0" w:color="auto"/>
          </w:divBdr>
        </w:div>
        <w:div w:id="1000542926">
          <w:marLeft w:val="0"/>
          <w:marRight w:val="0"/>
          <w:marTop w:val="0"/>
          <w:marBottom w:val="0"/>
          <w:divBdr>
            <w:top w:val="none" w:sz="0" w:space="0" w:color="auto"/>
            <w:left w:val="none" w:sz="0" w:space="0" w:color="auto"/>
            <w:bottom w:val="none" w:sz="0" w:space="0" w:color="auto"/>
            <w:right w:val="none" w:sz="0" w:space="0" w:color="auto"/>
          </w:divBdr>
        </w:div>
        <w:div w:id="1740591127">
          <w:marLeft w:val="0"/>
          <w:marRight w:val="0"/>
          <w:marTop w:val="0"/>
          <w:marBottom w:val="0"/>
          <w:divBdr>
            <w:top w:val="none" w:sz="0" w:space="0" w:color="auto"/>
            <w:left w:val="none" w:sz="0" w:space="0" w:color="auto"/>
            <w:bottom w:val="none" w:sz="0" w:space="0" w:color="auto"/>
            <w:right w:val="none" w:sz="0" w:space="0" w:color="auto"/>
          </w:divBdr>
        </w:div>
        <w:div w:id="421997358">
          <w:marLeft w:val="0"/>
          <w:marRight w:val="0"/>
          <w:marTop w:val="0"/>
          <w:marBottom w:val="0"/>
          <w:divBdr>
            <w:top w:val="none" w:sz="0" w:space="0" w:color="auto"/>
            <w:left w:val="none" w:sz="0" w:space="0" w:color="auto"/>
            <w:bottom w:val="none" w:sz="0" w:space="0" w:color="auto"/>
            <w:right w:val="none" w:sz="0" w:space="0" w:color="auto"/>
          </w:divBdr>
        </w:div>
        <w:div w:id="209657082">
          <w:marLeft w:val="0"/>
          <w:marRight w:val="0"/>
          <w:marTop w:val="0"/>
          <w:marBottom w:val="0"/>
          <w:divBdr>
            <w:top w:val="none" w:sz="0" w:space="0" w:color="auto"/>
            <w:left w:val="none" w:sz="0" w:space="0" w:color="auto"/>
            <w:bottom w:val="none" w:sz="0" w:space="0" w:color="auto"/>
            <w:right w:val="none" w:sz="0" w:space="0" w:color="auto"/>
          </w:divBdr>
        </w:div>
        <w:div w:id="813908154">
          <w:marLeft w:val="0"/>
          <w:marRight w:val="0"/>
          <w:marTop w:val="0"/>
          <w:marBottom w:val="0"/>
          <w:divBdr>
            <w:top w:val="none" w:sz="0" w:space="0" w:color="auto"/>
            <w:left w:val="none" w:sz="0" w:space="0" w:color="auto"/>
            <w:bottom w:val="none" w:sz="0" w:space="0" w:color="auto"/>
            <w:right w:val="none" w:sz="0" w:space="0" w:color="auto"/>
          </w:divBdr>
        </w:div>
        <w:div w:id="975839534">
          <w:marLeft w:val="0"/>
          <w:marRight w:val="0"/>
          <w:marTop w:val="0"/>
          <w:marBottom w:val="0"/>
          <w:divBdr>
            <w:top w:val="none" w:sz="0" w:space="0" w:color="auto"/>
            <w:left w:val="none" w:sz="0" w:space="0" w:color="auto"/>
            <w:bottom w:val="none" w:sz="0" w:space="0" w:color="auto"/>
            <w:right w:val="none" w:sz="0" w:space="0" w:color="auto"/>
          </w:divBdr>
        </w:div>
        <w:div w:id="1990472928">
          <w:marLeft w:val="0"/>
          <w:marRight w:val="0"/>
          <w:marTop w:val="0"/>
          <w:marBottom w:val="0"/>
          <w:divBdr>
            <w:top w:val="none" w:sz="0" w:space="0" w:color="auto"/>
            <w:left w:val="none" w:sz="0" w:space="0" w:color="auto"/>
            <w:bottom w:val="none" w:sz="0" w:space="0" w:color="auto"/>
            <w:right w:val="none" w:sz="0" w:space="0" w:color="auto"/>
          </w:divBdr>
        </w:div>
        <w:div w:id="476193431">
          <w:marLeft w:val="0"/>
          <w:marRight w:val="0"/>
          <w:marTop w:val="0"/>
          <w:marBottom w:val="0"/>
          <w:divBdr>
            <w:top w:val="none" w:sz="0" w:space="0" w:color="auto"/>
            <w:left w:val="none" w:sz="0" w:space="0" w:color="auto"/>
            <w:bottom w:val="none" w:sz="0" w:space="0" w:color="auto"/>
            <w:right w:val="none" w:sz="0" w:space="0" w:color="auto"/>
          </w:divBdr>
        </w:div>
        <w:div w:id="280234472">
          <w:marLeft w:val="0"/>
          <w:marRight w:val="0"/>
          <w:marTop w:val="0"/>
          <w:marBottom w:val="0"/>
          <w:divBdr>
            <w:top w:val="none" w:sz="0" w:space="0" w:color="auto"/>
            <w:left w:val="none" w:sz="0" w:space="0" w:color="auto"/>
            <w:bottom w:val="none" w:sz="0" w:space="0" w:color="auto"/>
            <w:right w:val="none" w:sz="0" w:space="0" w:color="auto"/>
          </w:divBdr>
        </w:div>
        <w:div w:id="96683314">
          <w:marLeft w:val="0"/>
          <w:marRight w:val="0"/>
          <w:marTop w:val="0"/>
          <w:marBottom w:val="0"/>
          <w:divBdr>
            <w:top w:val="none" w:sz="0" w:space="0" w:color="auto"/>
            <w:left w:val="none" w:sz="0" w:space="0" w:color="auto"/>
            <w:bottom w:val="none" w:sz="0" w:space="0" w:color="auto"/>
            <w:right w:val="none" w:sz="0" w:space="0" w:color="auto"/>
          </w:divBdr>
        </w:div>
        <w:div w:id="578753626">
          <w:marLeft w:val="0"/>
          <w:marRight w:val="0"/>
          <w:marTop w:val="0"/>
          <w:marBottom w:val="0"/>
          <w:divBdr>
            <w:top w:val="none" w:sz="0" w:space="0" w:color="auto"/>
            <w:left w:val="none" w:sz="0" w:space="0" w:color="auto"/>
            <w:bottom w:val="none" w:sz="0" w:space="0" w:color="auto"/>
            <w:right w:val="none" w:sz="0" w:space="0" w:color="auto"/>
          </w:divBdr>
        </w:div>
        <w:div w:id="1466774312">
          <w:marLeft w:val="0"/>
          <w:marRight w:val="0"/>
          <w:marTop w:val="0"/>
          <w:marBottom w:val="0"/>
          <w:divBdr>
            <w:top w:val="none" w:sz="0" w:space="0" w:color="auto"/>
            <w:left w:val="none" w:sz="0" w:space="0" w:color="auto"/>
            <w:bottom w:val="none" w:sz="0" w:space="0" w:color="auto"/>
            <w:right w:val="none" w:sz="0" w:space="0" w:color="auto"/>
          </w:divBdr>
        </w:div>
        <w:div w:id="730807355">
          <w:marLeft w:val="0"/>
          <w:marRight w:val="0"/>
          <w:marTop w:val="0"/>
          <w:marBottom w:val="0"/>
          <w:divBdr>
            <w:top w:val="none" w:sz="0" w:space="0" w:color="auto"/>
            <w:left w:val="none" w:sz="0" w:space="0" w:color="auto"/>
            <w:bottom w:val="none" w:sz="0" w:space="0" w:color="auto"/>
            <w:right w:val="none" w:sz="0" w:space="0" w:color="auto"/>
          </w:divBdr>
        </w:div>
        <w:div w:id="987706293">
          <w:marLeft w:val="0"/>
          <w:marRight w:val="0"/>
          <w:marTop w:val="0"/>
          <w:marBottom w:val="0"/>
          <w:divBdr>
            <w:top w:val="none" w:sz="0" w:space="0" w:color="auto"/>
            <w:left w:val="none" w:sz="0" w:space="0" w:color="auto"/>
            <w:bottom w:val="none" w:sz="0" w:space="0" w:color="auto"/>
            <w:right w:val="none" w:sz="0" w:space="0" w:color="auto"/>
          </w:divBdr>
        </w:div>
        <w:div w:id="1049181342">
          <w:marLeft w:val="0"/>
          <w:marRight w:val="0"/>
          <w:marTop w:val="0"/>
          <w:marBottom w:val="0"/>
          <w:divBdr>
            <w:top w:val="none" w:sz="0" w:space="0" w:color="auto"/>
            <w:left w:val="none" w:sz="0" w:space="0" w:color="auto"/>
            <w:bottom w:val="none" w:sz="0" w:space="0" w:color="auto"/>
            <w:right w:val="none" w:sz="0" w:space="0" w:color="auto"/>
          </w:divBdr>
        </w:div>
        <w:div w:id="426923400">
          <w:marLeft w:val="0"/>
          <w:marRight w:val="0"/>
          <w:marTop w:val="0"/>
          <w:marBottom w:val="0"/>
          <w:divBdr>
            <w:top w:val="none" w:sz="0" w:space="0" w:color="auto"/>
            <w:left w:val="none" w:sz="0" w:space="0" w:color="auto"/>
            <w:bottom w:val="none" w:sz="0" w:space="0" w:color="auto"/>
            <w:right w:val="none" w:sz="0" w:space="0" w:color="auto"/>
          </w:divBdr>
        </w:div>
        <w:div w:id="1466269385">
          <w:marLeft w:val="0"/>
          <w:marRight w:val="0"/>
          <w:marTop w:val="0"/>
          <w:marBottom w:val="0"/>
          <w:divBdr>
            <w:top w:val="none" w:sz="0" w:space="0" w:color="auto"/>
            <w:left w:val="none" w:sz="0" w:space="0" w:color="auto"/>
            <w:bottom w:val="none" w:sz="0" w:space="0" w:color="auto"/>
            <w:right w:val="none" w:sz="0" w:space="0" w:color="auto"/>
          </w:divBdr>
        </w:div>
        <w:div w:id="577785828">
          <w:marLeft w:val="0"/>
          <w:marRight w:val="0"/>
          <w:marTop w:val="0"/>
          <w:marBottom w:val="0"/>
          <w:divBdr>
            <w:top w:val="none" w:sz="0" w:space="0" w:color="auto"/>
            <w:left w:val="none" w:sz="0" w:space="0" w:color="auto"/>
            <w:bottom w:val="none" w:sz="0" w:space="0" w:color="auto"/>
            <w:right w:val="none" w:sz="0" w:space="0" w:color="auto"/>
          </w:divBdr>
        </w:div>
        <w:div w:id="195625785">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99766084">
          <w:marLeft w:val="0"/>
          <w:marRight w:val="0"/>
          <w:marTop w:val="0"/>
          <w:marBottom w:val="0"/>
          <w:divBdr>
            <w:top w:val="none" w:sz="0" w:space="0" w:color="auto"/>
            <w:left w:val="none" w:sz="0" w:space="0" w:color="auto"/>
            <w:bottom w:val="none" w:sz="0" w:space="0" w:color="auto"/>
            <w:right w:val="none" w:sz="0" w:space="0" w:color="auto"/>
          </w:divBdr>
        </w:div>
        <w:div w:id="44069428">
          <w:marLeft w:val="0"/>
          <w:marRight w:val="0"/>
          <w:marTop w:val="0"/>
          <w:marBottom w:val="0"/>
          <w:divBdr>
            <w:top w:val="none" w:sz="0" w:space="0" w:color="auto"/>
            <w:left w:val="none" w:sz="0" w:space="0" w:color="auto"/>
            <w:bottom w:val="none" w:sz="0" w:space="0" w:color="auto"/>
            <w:right w:val="none" w:sz="0" w:space="0" w:color="auto"/>
          </w:divBdr>
        </w:div>
        <w:div w:id="1711567423">
          <w:marLeft w:val="0"/>
          <w:marRight w:val="0"/>
          <w:marTop w:val="0"/>
          <w:marBottom w:val="0"/>
          <w:divBdr>
            <w:top w:val="none" w:sz="0" w:space="0" w:color="auto"/>
            <w:left w:val="none" w:sz="0" w:space="0" w:color="auto"/>
            <w:bottom w:val="none" w:sz="0" w:space="0" w:color="auto"/>
            <w:right w:val="none" w:sz="0" w:space="0" w:color="auto"/>
          </w:divBdr>
        </w:div>
        <w:div w:id="285040574">
          <w:marLeft w:val="0"/>
          <w:marRight w:val="0"/>
          <w:marTop w:val="0"/>
          <w:marBottom w:val="0"/>
          <w:divBdr>
            <w:top w:val="none" w:sz="0" w:space="0" w:color="auto"/>
            <w:left w:val="none" w:sz="0" w:space="0" w:color="auto"/>
            <w:bottom w:val="none" w:sz="0" w:space="0" w:color="auto"/>
            <w:right w:val="none" w:sz="0" w:space="0" w:color="auto"/>
          </w:divBdr>
        </w:div>
        <w:div w:id="538444335">
          <w:marLeft w:val="0"/>
          <w:marRight w:val="0"/>
          <w:marTop w:val="0"/>
          <w:marBottom w:val="0"/>
          <w:divBdr>
            <w:top w:val="none" w:sz="0" w:space="0" w:color="auto"/>
            <w:left w:val="none" w:sz="0" w:space="0" w:color="auto"/>
            <w:bottom w:val="none" w:sz="0" w:space="0" w:color="auto"/>
            <w:right w:val="none" w:sz="0" w:space="0" w:color="auto"/>
          </w:divBdr>
        </w:div>
        <w:div w:id="1340087182">
          <w:marLeft w:val="0"/>
          <w:marRight w:val="0"/>
          <w:marTop w:val="0"/>
          <w:marBottom w:val="0"/>
          <w:divBdr>
            <w:top w:val="none" w:sz="0" w:space="0" w:color="auto"/>
            <w:left w:val="none" w:sz="0" w:space="0" w:color="auto"/>
            <w:bottom w:val="none" w:sz="0" w:space="0" w:color="auto"/>
            <w:right w:val="none" w:sz="0" w:space="0" w:color="auto"/>
          </w:divBdr>
        </w:div>
        <w:div w:id="944121471">
          <w:marLeft w:val="0"/>
          <w:marRight w:val="0"/>
          <w:marTop w:val="0"/>
          <w:marBottom w:val="0"/>
          <w:divBdr>
            <w:top w:val="none" w:sz="0" w:space="0" w:color="auto"/>
            <w:left w:val="none" w:sz="0" w:space="0" w:color="auto"/>
            <w:bottom w:val="none" w:sz="0" w:space="0" w:color="auto"/>
            <w:right w:val="none" w:sz="0" w:space="0" w:color="auto"/>
          </w:divBdr>
        </w:div>
        <w:div w:id="2038309818">
          <w:marLeft w:val="0"/>
          <w:marRight w:val="0"/>
          <w:marTop w:val="0"/>
          <w:marBottom w:val="0"/>
          <w:divBdr>
            <w:top w:val="none" w:sz="0" w:space="0" w:color="auto"/>
            <w:left w:val="none" w:sz="0" w:space="0" w:color="auto"/>
            <w:bottom w:val="none" w:sz="0" w:space="0" w:color="auto"/>
            <w:right w:val="none" w:sz="0" w:space="0" w:color="auto"/>
          </w:divBdr>
        </w:div>
        <w:div w:id="930117410">
          <w:marLeft w:val="0"/>
          <w:marRight w:val="0"/>
          <w:marTop w:val="0"/>
          <w:marBottom w:val="0"/>
          <w:divBdr>
            <w:top w:val="none" w:sz="0" w:space="0" w:color="auto"/>
            <w:left w:val="none" w:sz="0" w:space="0" w:color="auto"/>
            <w:bottom w:val="none" w:sz="0" w:space="0" w:color="auto"/>
            <w:right w:val="none" w:sz="0" w:space="0" w:color="auto"/>
          </w:divBdr>
        </w:div>
        <w:div w:id="31851405">
          <w:marLeft w:val="0"/>
          <w:marRight w:val="0"/>
          <w:marTop w:val="0"/>
          <w:marBottom w:val="0"/>
          <w:divBdr>
            <w:top w:val="none" w:sz="0" w:space="0" w:color="auto"/>
            <w:left w:val="none" w:sz="0" w:space="0" w:color="auto"/>
            <w:bottom w:val="none" w:sz="0" w:space="0" w:color="auto"/>
            <w:right w:val="none" w:sz="0" w:space="0" w:color="auto"/>
          </w:divBdr>
        </w:div>
        <w:div w:id="1411999262">
          <w:marLeft w:val="0"/>
          <w:marRight w:val="0"/>
          <w:marTop w:val="0"/>
          <w:marBottom w:val="0"/>
          <w:divBdr>
            <w:top w:val="none" w:sz="0" w:space="0" w:color="auto"/>
            <w:left w:val="none" w:sz="0" w:space="0" w:color="auto"/>
            <w:bottom w:val="none" w:sz="0" w:space="0" w:color="auto"/>
            <w:right w:val="none" w:sz="0" w:space="0" w:color="auto"/>
          </w:divBdr>
        </w:div>
        <w:div w:id="824275588">
          <w:marLeft w:val="0"/>
          <w:marRight w:val="0"/>
          <w:marTop w:val="0"/>
          <w:marBottom w:val="0"/>
          <w:divBdr>
            <w:top w:val="none" w:sz="0" w:space="0" w:color="auto"/>
            <w:left w:val="none" w:sz="0" w:space="0" w:color="auto"/>
            <w:bottom w:val="none" w:sz="0" w:space="0" w:color="auto"/>
            <w:right w:val="none" w:sz="0" w:space="0" w:color="auto"/>
          </w:divBdr>
        </w:div>
        <w:div w:id="1242133612">
          <w:marLeft w:val="0"/>
          <w:marRight w:val="0"/>
          <w:marTop w:val="0"/>
          <w:marBottom w:val="0"/>
          <w:divBdr>
            <w:top w:val="none" w:sz="0" w:space="0" w:color="auto"/>
            <w:left w:val="none" w:sz="0" w:space="0" w:color="auto"/>
            <w:bottom w:val="none" w:sz="0" w:space="0" w:color="auto"/>
            <w:right w:val="none" w:sz="0" w:space="0" w:color="auto"/>
          </w:divBdr>
        </w:div>
        <w:div w:id="2020962481">
          <w:marLeft w:val="0"/>
          <w:marRight w:val="0"/>
          <w:marTop w:val="0"/>
          <w:marBottom w:val="0"/>
          <w:divBdr>
            <w:top w:val="none" w:sz="0" w:space="0" w:color="auto"/>
            <w:left w:val="none" w:sz="0" w:space="0" w:color="auto"/>
            <w:bottom w:val="none" w:sz="0" w:space="0" w:color="auto"/>
            <w:right w:val="none" w:sz="0" w:space="0" w:color="auto"/>
          </w:divBdr>
        </w:div>
        <w:div w:id="1432626961">
          <w:marLeft w:val="0"/>
          <w:marRight w:val="0"/>
          <w:marTop w:val="0"/>
          <w:marBottom w:val="0"/>
          <w:divBdr>
            <w:top w:val="none" w:sz="0" w:space="0" w:color="auto"/>
            <w:left w:val="none" w:sz="0" w:space="0" w:color="auto"/>
            <w:bottom w:val="none" w:sz="0" w:space="0" w:color="auto"/>
            <w:right w:val="none" w:sz="0" w:space="0" w:color="auto"/>
          </w:divBdr>
        </w:div>
        <w:div w:id="1272323539">
          <w:marLeft w:val="0"/>
          <w:marRight w:val="0"/>
          <w:marTop w:val="0"/>
          <w:marBottom w:val="0"/>
          <w:divBdr>
            <w:top w:val="none" w:sz="0" w:space="0" w:color="auto"/>
            <w:left w:val="none" w:sz="0" w:space="0" w:color="auto"/>
            <w:bottom w:val="none" w:sz="0" w:space="0" w:color="auto"/>
            <w:right w:val="none" w:sz="0" w:space="0" w:color="auto"/>
          </w:divBdr>
        </w:div>
        <w:div w:id="1257592895">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4006190">
          <w:marLeft w:val="0"/>
          <w:marRight w:val="0"/>
          <w:marTop w:val="0"/>
          <w:marBottom w:val="0"/>
          <w:divBdr>
            <w:top w:val="none" w:sz="0" w:space="0" w:color="auto"/>
            <w:left w:val="none" w:sz="0" w:space="0" w:color="auto"/>
            <w:bottom w:val="none" w:sz="0" w:space="0" w:color="auto"/>
            <w:right w:val="none" w:sz="0" w:space="0" w:color="auto"/>
          </w:divBdr>
        </w:div>
        <w:div w:id="1578976642">
          <w:marLeft w:val="0"/>
          <w:marRight w:val="0"/>
          <w:marTop w:val="0"/>
          <w:marBottom w:val="0"/>
          <w:divBdr>
            <w:top w:val="none" w:sz="0" w:space="0" w:color="auto"/>
            <w:left w:val="none" w:sz="0" w:space="0" w:color="auto"/>
            <w:bottom w:val="none" w:sz="0" w:space="0" w:color="auto"/>
            <w:right w:val="none" w:sz="0" w:space="0" w:color="auto"/>
          </w:divBdr>
        </w:div>
        <w:div w:id="741682119">
          <w:marLeft w:val="0"/>
          <w:marRight w:val="0"/>
          <w:marTop w:val="0"/>
          <w:marBottom w:val="0"/>
          <w:divBdr>
            <w:top w:val="none" w:sz="0" w:space="0" w:color="auto"/>
            <w:left w:val="none" w:sz="0" w:space="0" w:color="auto"/>
            <w:bottom w:val="none" w:sz="0" w:space="0" w:color="auto"/>
            <w:right w:val="none" w:sz="0" w:space="0" w:color="auto"/>
          </w:divBdr>
        </w:div>
        <w:div w:id="2071951326">
          <w:marLeft w:val="0"/>
          <w:marRight w:val="0"/>
          <w:marTop w:val="0"/>
          <w:marBottom w:val="0"/>
          <w:divBdr>
            <w:top w:val="none" w:sz="0" w:space="0" w:color="auto"/>
            <w:left w:val="none" w:sz="0" w:space="0" w:color="auto"/>
            <w:bottom w:val="none" w:sz="0" w:space="0" w:color="auto"/>
            <w:right w:val="none" w:sz="0" w:space="0" w:color="auto"/>
          </w:divBdr>
        </w:div>
        <w:div w:id="856846100">
          <w:marLeft w:val="0"/>
          <w:marRight w:val="0"/>
          <w:marTop w:val="0"/>
          <w:marBottom w:val="0"/>
          <w:divBdr>
            <w:top w:val="none" w:sz="0" w:space="0" w:color="auto"/>
            <w:left w:val="none" w:sz="0" w:space="0" w:color="auto"/>
            <w:bottom w:val="none" w:sz="0" w:space="0" w:color="auto"/>
            <w:right w:val="none" w:sz="0" w:space="0" w:color="auto"/>
          </w:divBdr>
        </w:div>
        <w:div w:id="1954089453">
          <w:marLeft w:val="0"/>
          <w:marRight w:val="0"/>
          <w:marTop w:val="0"/>
          <w:marBottom w:val="0"/>
          <w:divBdr>
            <w:top w:val="none" w:sz="0" w:space="0" w:color="auto"/>
            <w:left w:val="none" w:sz="0" w:space="0" w:color="auto"/>
            <w:bottom w:val="none" w:sz="0" w:space="0" w:color="auto"/>
            <w:right w:val="none" w:sz="0" w:space="0" w:color="auto"/>
          </w:divBdr>
        </w:div>
        <w:div w:id="1116172219">
          <w:marLeft w:val="0"/>
          <w:marRight w:val="0"/>
          <w:marTop w:val="0"/>
          <w:marBottom w:val="0"/>
          <w:divBdr>
            <w:top w:val="none" w:sz="0" w:space="0" w:color="auto"/>
            <w:left w:val="none" w:sz="0" w:space="0" w:color="auto"/>
            <w:bottom w:val="none" w:sz="0" w:space="0" w:color="auto"/>
            <w:right w:val="none" w:sz="0" w:space="0" w:color="auto"/>
          </w:divBdr>
        </w:div>
        <w:div w:id="333268339">
          <w:marLeft w:val="0"/>
          <w:marRight w:val="0"/>
          <w:marTop w:val="0"/>
          <w:marBottom w:val="0"/>
          <w:divBdr>
            <w:top w:val="none" w:sz="0" w:space="0" w:color="auto"/>
            <w:left w:val="none" w:sz="0" w:space="0" w:color="auto"/>
            <w:bottom w:val="none" w:sz="0" w:space="0" w:color="auto"/>
            <w:right w:val="none" w:sz="0" w:space="0" w:color="auto"/>
          </w:divBdr>
        </w:div>
        <w:div w:id="1642540418">
          <w:marLeft w:val="0"/>
          <w:marRight w:val="0"/>
          <w:marTop w:val="0"/>
          <w:marBottom w:val="0"/>
          <w:divBdr>
            <w:top w:val="none" w:sz="0" w:space="0" w:color="auto"/>
            <w:left w:val="none" w:sz="0" w:space="0" w:color="auto"/>
            <w:bottom w:val="none" w:sz="0" w:space="0" w:color="auto"/>
            <w:right w:val="none" w:sz="0" w:space="0" w:color="auto"/>
          </w:divBdr>
        </w:div>
        <w:div w:id="2075354147">
          <w:marLeft w:val="0"/>
          <w:marRight w:val="0"/>
          <w:marTop w:val="0"/>
          <w:marBottom w:val="0"/>
          <w:divBdr>
            <w:top w:val="none" w:sz="0" w:space="0" w:color="auto"/>
            <w:left w:val="none" w:sz="0" w:space="0" w:color="auto"/>
            <w:bottom w:val="none" w:sz="0" w:space="0" w:color="auto"/>
            <w:right w:val="none" w:sz="0" w:space="0" w:color="auto"/>
          </w:divBdr>
        </w:div>
        <w:div w:id="1009602790">
          <w:marLeft w:val="0"/>
          <w:marRight w:val="0"/>
          <w:marTop w:val="0"/>
          <w:marBottom w:val="0"/>
          <w:divBdr>
            <w:top w:val="none" w:sz="0" w:space="0" w:color="auto"/>
            <w:left w:val="none" w:sz="0" w:space="0" w:color="auto"/>
            <w:bottom w:val="none" w:sz="0" w:space="0" w:color="auto"/>
            <w:right w:val="none" w:sz="0" w:space="0" w:color="auto"/>
          </w:divBdr>
        </w:div>
        <w:div w:id="393353014">
          <w:marLeft w:val="0"/>
          <w:marRight w:val="0"/>
          <w:marTop w:val="0"/>
          <w:marBottom w:val="0"/>
          <w:divBdr>
            <w:top w:val="none" w:sz="0" w:space="0" w:color="auto"/>
            <w:left w:val="none" w:sz="0" w:space="0" w:color="auto"/>
            <w:bottom w:val="none" w:sz="0" w:space="0" w:color="auto"/>
            <w:right w:val="none" w:sz="0" w:space="0" w:color="auto"/>
          </w:divBdr>
        </w:div>
        <w:div w:id="1896043293">
          <w:marLeft w:val="0"/>
          <w:marRight w:val="0"/>
          <w:marTop w:val="0"/>
          <w:marBottom w:val="0"/>
          <w:divBdr>
            <w:top w:val="none" w:sz="0" w:space="0" w:color="auto"/>
            <w:left w:val="none" w:sz="0" w:space="0" w:color="auto"/>
            <w:bottom w:val="none" w:sz="0" w:space="0" w:color="auto"/>
            <w:right w:val="none" w:sz="0" w:space="0" w:color="auto"/>
          </w:divBdr>
        </w:div>
        <w:div w:id="282734273">
          <w:marLeft w:val="0"/>
          <w:marRight w:val="0"/>
          <w:marTop w:val="0"/>
          <w:marBottom w:val="0"/>
          <w:divBdr>
            <w:top w:val="none" w:sz="0" w:space="0" w:color="auto"/>
            <w:left w:val="none" w:sz="0" w:space="0" w:color="auto"/>
            <w:bottom w:val="none" w:sz="0" w:space="0" w:color="auto"/>
            <w:right w:val="none" w:sz="0" w:space="0" w:color="auto"/>
          </w:divBdr>
        </w:div>
        <w:div w:id="1148716222">
          <w:marLeft w:val="0"/>
          <w:marRight w:val="0"/>
          <w:marTop w:val="0"/>
          <w:marBottom w:val="0"/>
          <w:divBdr>
            <w:top w:val="none" w:sz="0" w:space="0" w:color="auto"/>
            <w:left w:val="none" w:sz="0" w:space="0" w:color="auto"/>
            <w:bottom w:val="none" w:sz="0" w:space="0" w:color="auto"/>
            <w:right w:val="none" w:sz="0" w:space="0" w:color="auto"/>
          </w:divBdr>
        </w:div>
        <w:div w:id="2049794180">
          <w:marLeft w:val="0"/>
          <w:marRight w:val="0"/>
          <w:marTop w:val="0"/>
          <w:marBottom w:val="0"/>
          <w:divBdr>
            <w:top w:val="none" w:sz="0" w:space="0" w:color="auto"/>
            <w:left w:val="none" w:sz="0" w:space="0" w:color="auto"/>
            <w:bottom w:val="none" w:sz="0" w:space="0" w:color="auto"/>
            <w:right w:val="none" w:sz="0" w:space="0" w:color="auto"/>
          </w:divBdr>
        </w:div>
        <w:div w:id="1326402381">
          <w:marLeft w:val="0"/>
          <w:marRight w:val="0"/>
          <w:marTop w:val="0"/>
          <w:marBottom w:val="0"/>
          <w:divBdr>
            <w:top w:val="none" w:sz="0" w:space="0" w:color="auto"/>
            <w:left w:val="none" w:sz="0" w:space="0" w:color="auto"/>
            <w:bottom w:val="none" w:sz="0" w:space="0" w:color="auto"/>
            <w:right w:val="none" w:sz="0" w:space="0" w:color="auto"/>
          </w:divBdr>
        </w:div>
        <w:div w:id="1781535022">
          <w:marLeft w:val="0"/>
          <w:marRight w:val="0"/>
          <w:marTop w:val="0"/>
          <w:marBottom w:val="0"/>
          <w:divBdr>
            <w:top w:val="none" w:sz="0" w:space="0" w:color="auto"/>
            <w:left w:val="none" w:sz="0" w:space="0" w:color="auto"/>
            <w:bottom w:val="none" w:sz="0" w:space="0" w:color="auto"/>
            <w:right w:val="none" w:sz="0" w:space="0" w:color="auto"/>
          </w:divBdr>
        </w:div>
        <w:div w:id="423918461">
          <w:marLeft w:val="0"/>
          <w:marRight w:val="0"/>
          <w:marTop w:val="0"/>
          <w:marBottom w:val="0"/>
          <w:divBdr>
            <w:top w:val="none" w:sz="0" w:space="0" w:color="auto"/>
            <w:left w:val="none" w:sz="0" w:space="0" w:color="auto"/>
            <w:bottom w:val="none" w:sz="0" w:space="0" w:color="auto"/>
            <w:right w:val="none" w:sz="0" w:space="0" w:color="auto"/>
          </w:divBdr>
        </w:div>
        <w:div w:id="157696019">
          <w:marLeft w:val="0"/>
          <w:marRight w:val="0"/>
          <w:marTop w:val="0"/>
          <w:marBottom w:val="0"/>
          <w:divBdr>
            <w:top w:val="none" w:sz="0" w:space="0" w:color="auto"/>
            <w:left w:val="none" w:sz="0" w:space="0" w:color="auto"/>
            <w:bottom w:val="none" w:sz="0" w:space="0" w:color="auto"/>
            <w:right w:val="none" w:sz="0" w:space="0" w:color="auto"/>
          </w:divBdr>
        </w:div>
        <w:div w:id="727800851">
          <w:marLeft w:val="0"/>
          <w:marRight w:val="0"/>
          <w:marTop w:val="0"/>
          <w:marBottom w:val="0"/>
          <w:divBdr>
            <w:top w:val="none" w:sz="0" w:space="0" w:color="auto"/>
            <w:left w:val="none" w:sz="0" w:space="0" w:color="auto"/>
            <w:bottom w:val="none" w:sz="0" w:space="0" w:color="auto"/>
            <w:right w:val="none" w:sz="0" w:space="0" w:color="auto"/>
          </w:divBdr>
        </w:div>
        <w:div w:id="1727217106">
          <w:marLeft w:val="0"/>
          <w:marRight w:val="0"/>
          <w:marTop w:val="0"/>
          <w:marBottom w:val="0"/>
          <w:divBdr>
            <w:top w:val="none" w:sz="0" w:space="0" w:color="auto"/>
            <w:left w:val="none" w:sz="0" w:space="0" w:color="auto"/>
            <w:bottom w:val="none" w:sz="0" w:space="0" w:color="auto"/>
            <w:right w:val="none" w:sz="0" w:space="0" w:color="auto"/>
          </w:divBdr>
        </w:div>
        <w:div w:id="1217275126">
          <w:marLeft w:val="0"/>
          <w:marRight w:val="0"/>
          <w:marTop w:val="0"/>
          <w:marBottom w:val="0"/>
          <w:divBdr>
            <w:top w:val="none" w:sz="0" w:space="0" w:color="auto"/>
            <w:left w:val="none" w:sz="0" w:space="0" w:color="auto"/>
            <w:bottom w:val="none" w:sz="0" w:space="0" w:color="auto"/>
            <w:right w:val="none" w:sz="0" w:space="0" w:color="auto"/>
          </w:divBdr>
        </w:div>
        <w:div w:id="122231512">
          <w:marLeft w:val="0"/>
          <w:marRight w:val="0"/>
          <w:marTop w:val="0"/>
          <w:marBottom w:val="0"/>
          <w:divBdr>
            <w:top w:val="none" w:sz="0" w:space="0" w:color="auto"/>
            <w:left w:val="none" w:sz="0" w:space="0" w:color="auto"/>
            <w:bottom w:val="none" w:sz="0" w:space="0" w:color="auto"/>
            <w:right w:val="none" w:sz="0" w:space="0" w:color="auto"/>
          </w:divBdr>
        </w:div>
        <w:div w:id="1645160026">
          <w:marLeft w:val="0"/>
          <w:marRight w:val="0"/>
          <w:marTop w:val="0"/>
          <w:marBottom w:val="0"/>
          <w:divBdr>
            <w:top w:val="none" w:sz="0" w:space="0" w:color="auto"/>
            <w:left w:val="none" w:sz="0" w:space="0" w:color="auto"/>
            <w:bottom w:val="none" w:sz="0" w:space="0" w:color="auto"/>
            <w:right w:val="none" w:sz="0" w:space="0" w:color="auto"/>
          </w:divBdr>
        </w:div>
        <w:div w:id="1614090528">
          <w:marLeft w:val="0"/>
          <w:marRight w:val="0"/>
          <w:marTop w:val="0"/>
          <w:marBottom w:val="0"/>
          <w:divBdr>
            <w:top w:val="none" w:sz="0" w:space="0" w:color="auto"/>
            <w:left w:val="none" w:sz="0" w:space="0" w:color="auto"/>
            <w:bottom w:val="none" w:sz="0" w:space="0" w:color="auto"/>
            <w:right w:val="none" w:sz="0" w:space="0" w:color="auto"/>
          </w:divBdr>
        </w:div>
        <w:div w:id="2022317729">
          <w:marLeft w:val="0"/>
          <w:marRight w:val="0"/>
          <w:marTop w:val="0"/>
          <w:marBottom w:val="0"/>
          <w:divBdr>
            <w:top w:val="none" w:sz="0" w:space="0" w:color="auto"/>
            <w:left w:val="none" w:sz="0" w:space="0" w:color="auto"/>
            <w:bottom w:val="none" w:sz="0" w:space="0" w:color="auto"/>
            <w:right w:val="none" w:sz="0" w:space="0" w:color="auto"/>
          </w:divBdr>
        </w:div>
        <w:div w:id="538781586">
          <w:marLeft w:val="0"/>
          <w:marRight w:val="0"/>
          <w:marTop w:val="0"/>
          <w:marBottom w:val="0"/>
          <w:divBdr>
            <w:top w:val="none" w:sz="0" w:space="0" w:color="auto"/>
            <w:left w:val="none" w:sz="0" w:space="0" w:color="auto"/>
            <w:bottom w:val="none" w:sz="0" w:space="0" w:color="auto"/>
            <w:right w:val="none" w:sz="0" w:space="0" w:color="auto"/>
          </w:divBdr>
        </w:div>
        <w:div w:id="624964051">
          <w:marLeft w:val="0"/>
          <w:marRight w:val="0"/>
          <w:marTop w:val="0"/>
          <w:marBottom w:val="0"/>
          <w:divBdr>
            <w:top w:val="none" w:sz="0" w:space="0" w:color="auto"/>
            <w:left w:val="none" w:sz="0" w:space="0" w:color="auto"/>
            <w:bottom w:val="none" w:sz="0" w:space="0" w:color="auto"/>
            <w:right w:val="none" w:sz="0" w:space="0" w:color="auto"/>
          </w:divBdr>
        </w:div>
        <w:div w:id="50228029">
          <w:marLeft w:val="0"/>
          <w:marRight w:val="0"/>
          <w:marTop w:val="0"/>
          <w:marBottom w:val="0"/>
          <w:divBdr>
            <w:top w:val="none" w:sz="0" w:space="0" w:color="auto"/>
            <w:left w:val="none" w:sz="0" w:space="0" w:color="auto"/>
            <w:bottom w:val="none" w:sz="0" w:space="0" w:color="auto"/>
            <w:right w:val="none" w:sz="0" w:space="0" w:color="auto"/>
          </w:divBdr>
        </w:div>
        <w:div w:id="1016663241">
          <w:marLeft w:val="0"/>
          <w:marRight w:val="0"/>
          <w:marTop w:val="0"/>
          <w:marBottom w:val="0"/>
          <w:divBdr>
            <w:top w:val="none" w:sz="0" w:space="0" w:color="auto"/>
            <w:left w:val="none" w:sz="0" w:space="0" w:color="auto"/>
            <w:bottom w:val="none" w:sz="0" w:space="0" w:color="auto"/>
            <w:right w:val="none" w:sz="0" w:space="0" w:color="auto"/>
          </w:divBdr>
        </w:div>
        <w:div w:id="1976374048">
          <w:marLeft w:val="0"/>
          <w:marRight w:val="0"/>
          <w:marTop w:val="0"/>
          <w:marBottom w:val="0"/>
          <w:divBdr>
            <w:top w:val="none" w:sz="0" w:space="0" w:color="auto"/>
            <w:left w:val="none" w:sz="0" w:space="0" w:color="auto"/>
            <w:bottom w:val="none" w:sz="0" w:space="0" w:color="auto"/>
            <w:right w:val="none" w:sz="0" w:space="0" w:color="auto"/>
          </w:divBdr>
        </w:div>
        <w:div w:id="1057779617">
          <w:marLeft w:val="0"/>
          <w:marRight w:val="0"/>
          <w:marTop w:val="0"/>
          <w:marBottom w:val="0"/>
          <w:divBdr>
            <w:top w:val="none" w:sz="0" w:space="0" w:color="auto"/>
            <w:left w:val="none" w:sz="0" w:space="0" w:color="auto"/>
            <w:bottom w:val="none" w:sz="0" w:space="0" w:color="auto"/>
            <w:right w:val="none" w:sz="0" w:space="0" w:color="auto"/>
          </w:divBdr>
        </w:div>
        <w:div w:id="752818352">
          <w:marLeft w:val="0"/>
          <w:marRight w:val="0"/>
          <w:marTop w:val="0"/>
          <w:marBottom w:val="0"/>
          <w:divBdr>
            <w:top w:val="none" w:sz="0" w:space="0" w:color="auto"/>
            <w:left w:val="none" w:sz="0" w:space="0" w:color="auto"/>
            <w:bottom w:val="none" w:sz="0" w:space="0" w:color="auto"/>
            <w:right w:val="none" w:sz="0" w:space="0" w:color="auto"/>
          </w:divBdr>
        </w:div>
        <w:div w:id="850026960">
          <w:marLeft w:val="0"/>
          <w:marRight w:val="0"/>
          <w:marTop w:val="0"/>
          <w:marBottom w:val="0"/>
          <w:divBdr>
            <w:top w:val="none" w:sz="0" w:space="0" w:color="auto"/>
            <w:left w:val="none" w:sz="0" w:space="0" w:color="auto"/>
            <w:bottom w:val="none" w:sz="0" w:space="0" w:color="auto"/>
            <w:right w:val="none" w:sz="0" w:space="0" w:color="auto"/>
          </w:divBdr>
        </w:div>
        <w:div w:id="170415476">
          <w:marLeft w:val="0"/>
          <w:marRight w:val="0"/>
          <w:marTop w:val="0"/>
          <w:marBottom w:val="0"/>
          <w:divBdr>
            <w:top w:val="none" w:sz="0" w:space="0" w:color="auto"/>
            <w:left w:val="none" w:sz="0" w:space="0" w:color="auto"/>
            <w:bottom w:val="none" w:sz="0" w:space="0" w:color="auto"/>
            <w:right w:val="none" w:sz="0" w:space="0" w:color="auto"/>
          </w:divBdr>
        </w:div>
        <w:div w:id="1600674757">
          <w:marLeft w:val="0"/>
          <w:marRight w:val="0"/>
          <w:marTop w:val="0"/>
          <w:marBottom w:val="0"/>
          <w:divBdr>
            <w:top w:val="none" w:sz="0" w:space="0" w:color="auto"/>
            <w:left w:val="none" w:sz="0" w:space="0" w:color="auto"/>
            <w:bottom w:val="none" w:sz="0" w:space="0" w:color="auto"/>
            <w:right w:val="none" w:sz="0" w:space="0" w:color="auto"/>
          </w:divBdr>
        </w:div>
        <w:div w:id="1060441945">
          <w:marLeft w:val="0"/>
          <w:marRight w:val="0"/>
          <w:marTop w:val="0"/>
          <w:marBottom w:val="0"/>
          <w:divBdr>
            <w:top w:val="none" w:sz="0" w:space="0" w:color="auto"/>
            <w:left w:val="none" w:sz="0" w:space="0" w:color="auto"/>
            <w:bottom w:val="none" w:sz="0" w:space="0" w:color="auto"/>
            <w:right w:val="none" w:sz="0" w:space="0" w:color="auto"/>
          </w:divBdr>
        </w:div>
        <w:div w:id="1586911646">
          <w:marLeft w:val="0"/>
          <w:marRight w:val="0"/>
          <w:marTop w:val="0"/>
          <w:marBottom w:val="0"/>
          <w:divBdr>
            <w:top w:val="none" w:sz="0" w:space="0" w:color="auto"/>
            <w:left w:val="none" w:sz="0" w:space="0" w:color="auto"/>
            <w:bottom w:val="none" w:sz="0" w:space="0" w:color="auto"/>
            <w:right w:val="none" w:sz="0" w:space="0" w:color="auto"/>
          </w:divBdr>
        </w:div>
        <w:div w:id="823400670">
          <w:marLeft w:val="0"/>
          <w:marRight w:val="0"/>
          <w:marTop w:val="0"/>
          <w:marBottom w:val="0"/>
          <w:divBdr>
            <w:top w:val="none" w:sz="0" w:space="0" w:color="auto"/>
            <w:left w:val="none" w:sz="0" w:space="0" w:color="auto"/>
            <w:bottom w:val="none" w:sz="0" w:space="0" w:color="auto"/>
            <w:right w:val="none" w:sz="0" w:space="0" w:color="auto"/>
          </w:divBdr>
        </w:div>
        <w:div w:id="321735811">
          <w:marLeft w:val="0"/>
          <w:marRight w:val="0"/>
          <w:marTop w:val="0"/>
          <w:marBottom w:val="0"/>
          <w:divBdr>
            <w:top w:val="none" w:sz="0" w:space="0" w:color="auto"/>
            <w:left w:val="none" w:sz="0" w:space="0" w:color="auto"/>
            <w:bottom w:val="none" w:sz="0" w:space="0" w:color="auto"/>
            <w:right w:val="none" w:sz="0" w:space="0" w:color="auto"/>
          </w:divBdr>
        </w:div>
        <w:div w:id="1580677762">
          <w:marLeft w:val="0"/>
          <w:marRight w:val="0"/>
          <w:marTop w:val="0"/>
          <w:marBottom w:val="0"/>
          <w:divBdr>
            <w:top w:val="none" w:sz="0" w:space="0" w:color="auto"/>
            <w:left w:val="none" w:sz="0" w:space="0" w:color="auto"/>
            <w:bottom w:val="none" w:sz="0" w:space="0" w:color="auto"/>
            <w:right w:val="none" w:sz="0" w:space="0" w:color="auto"/>
          </w:divBdr>
        </w:div>
        <w:div w:id="718628080">
          <w:marLeft w:val="0"/>
          <w:marRight w:val="0"/>
          <w:marTop w:val="0"/>
          <w:marBottom w:val="0"/>
          <w:divBdr>
            <w:top w:val="none" w:sz="0" w:space="0" w:color="auto"/>
            <w:left w:val="none" w:sz="0" w:space="0" w:color="auto"/>
            <w:bottom w:val="none" w:sz="0" w:space="0" w:color="auto"/>
            <w:right w:val="none" w:sz="0" w:space="0" w:color="auto"/>
          </w:divBdr>
        </w:div>
        <w:div w:id="1975407233">
          <w:marLeft w:val="0"/>
          <w:marRight w:val="0"/>
          <w:marTop w:val="0"/>
          <w:marBottom w:val="0"/>
          <w:divBdr>
            <w:top w:val="none" w:sz="0" w:space="0" w:color="auto"/>
            <w:left w:val="none" w:sz="0" w:space="0" w:color="auto"/>
            <w:bottom w:val="none" w:sz="0" w:space="0" w:color="auto"/>
            <w:right w:val="none" w:sz="0" w:space="0" w:color="auto"/>
          </w:divBdr>
        </w:div>
        <w:div w:id="970751043">
          <w:marLeft w:val="0"/>
          <w:marRight w:val="0"/>
          <w:marTop w:val="0"/>
          <w:marBottom w:val="0"/>
          <w:divBdr>
            <w:top w:val="none" w:sz="0" w:space="0" w:color="auto"/>
            <w:left w:val="none" w:sz="0" w:space="0" w:color="auto"/>
            <w:bottom w:val="none" w:sz="0" w:space="0" w:color="auto"/>
            <w:right w:val="none" w:sz="0" w:space="0" w:color="auto"/>
          </w:divBdr>
        </w:div>
        <w:div w:id="1262493045">
          <w:marLeft w:val="0"/>
          <w:marRight w:val="0"/>
          <w:marTop w:val="0"/>
          <w:marBottom w:val="0"/>
          <w:divBdr>
            <w:top w:val="none" w:sz="0" w:space="0" w:color="auto"/>
            <w:left w:val="none" w:sz="0" w:space="0" w:color="auto"/>
            <w:bottom w:val="none" w:sz="0" w:space="0" w:color="auto"/>
            <w:right w:val="none" w:sz="0" w:space="0" w:color="auto"/>
          </w:divBdr>
        </w:div>
        <w:div w:id="449931506">
          <w:marLeft w:val="0"/>
          <w:marRight w:val="0"/>
          <w:marTop w:val="0"/>
          <w:marBottom w:val="0"/>
          <w:divBdr>
            <w:top w:val="none" w:sz="0" w:space="0" w:color="auto"/>
            <w:left w:val="none" w:sz="0" w:space="0" w:color="auto"/>
            <w:bottom w:val="none" w:sz="0" w:space="0" w:color="auto"/>
            <w:right w:val="none" w:sz="0" w:space="0" w:color="auto"/>
          </w:divBdr>
        </w:div>
        <w:div w:id="675619567">
          <w:marLeft w:val="0"/>
          <w:marRight w:val="0"/>
          <w:marTop w:val="0"/>
          <w:marBottom w:val="0"/>
          <w:divBdr>
            <w:top w:val="none" w:sz="0" w:space="0" w:color="auto"/>
            <w:left w:val="none" w:sz="0" w:space="0" w:color="auto"/>
            <w:bottom w:val="none" w:sz="0" w:space="0" w:color="auto"/>
            <w:right w:val="none" w:sz="0" w:space="0" w:color="auto"/>
          </w:divBdr>
        </w:div>
        <w:div w:id="1281036203">
          <w:marLeft w:val="0"/>
          <w:marRight w:val="0"/>
          <w:marTop w:val="0"/>
          <w:marBottom w:val="0"/>
          <w:divBdr>
            <w:top w:val="none" w:sz="0" w:space="0" w:color="auto"/>
            <w:left w:val="none" w:sz="0" w:space="0" w:color="auto"/>
            <w:bottom w:val="none" w:sz="0" w:space="0" w:color="auto"/>
            <w:right w:val="none" w:sz="0" w:space="0" w:color="auto"/>
          </w:divBdr>
        </w:div>
        <w:div w:id="389840466">
          <w:marLeft w:val="0"/>
          <w:marRight w:val="0"/>
          <w:marTop w:val="0"/>
          <w:marBottom w:val="0"/>
          <w:divBdr>
            <w:top w:val="none" w:sz="0" w:space="0" w:color="auto"/>
            <w:left w:val="none" w:sz="0" w:space="0" w:color="auto"/>
            <w:bottom w:val="none" w:sz="0" w:space="0" w:color="auto"/>
            <w:right w:val="none" w:sz="0" w:space="0" w:color="auto"/>
          </w:divBdr>
        </w:div>
        <w:div w:id="1079863205">
          <w:marLeft w:val="0"/>
          <w:marRight w:val="0"/>
          <w:marTop w:val="0"/>
          <w:marBottom w:val="0"/>
          <w:divBdr>
            <w:top w:val="none" w:sz="0" w:space="0" w:color="auto"/>
            <w:left w:val="none" w:sz="0" w:space="0" w:color="auto"/>
            <w:bottom w:val="none" w:sz="0" w:space="0" w:color="auto"/>
            <w:right w:val="none" w:sz="0" w:space="0" w:color="auto"/>
          </w:divBdr>
        </w:div>
        <w:div w:id="1207108042">
          <w:marLeft w:val="0"/>
          <w:marRight w:val="0"/>
          <w:marTop w:val="0"/>
          <w:marBottom w:val="0"/>
          <w:divBdr>
            <w:top w:val="none" w:sz="0" w:space="0" w:color="auto"/>
            <w:left w:val="none" w:sz="0" w:space="0" w:color="auto"/>
            <w:bottom w:val="none" w:sz="0" w:space="0" w:color="auto"/>
            <w:right w:val="none" w:sz="0" w:space="0" w:color="auto"/>
          </w:divBdr>
        </w:div>
        <w:div w:id="651063615">
          <w:marLeft w:val="0"/>
          <w:marRight w:val="0"/>
          <w:marTop w:val="0"/>
          <w:marBottom w:val="0"/>
          <w:divBdr>
            <w:top w:val="none" w:sz="0" w:space="0" w:color="auto"/>
            <w:left w:val="none" w:sz="0" w:space="0" w:color="auto"/>
            <w:bottom w:val="none" w:sz="0" w:space="0" w:color="auto"/>
            <w:right w:val="none" w:sz="0" w:space="0" w:color="auto"/>
          </w:divBdr>
        </w:div>
        <w:div w:id="462115229">
          <w:marLeft w:val="0"/>
          <w:marRight w:val="0"/>
          <w:marTop w:val="0"/>
          <w:marBottom w:val="0"/>
          <w:divBdr>
            <w:top w:val="none" w:sz="0" w:space="0" w:color="auto"/>
            <w:left w:val="none" w:sz="0" w:space="0" w:color="auto"/>
            <w:bottom w:val="none" w:sz="0" w:space="0" w:color="auto"/>
            <w:right w:val="none" w:sz="0" w:space="0" w:color="auto"/>
          </w:divBdr>
        </w:div>
        <w:div w:id="585457340">
          <w:marLeft w:val="0"/>
          <w:marRight w:val="0"/>
          <w:marTop w:val="0"/>
          <w:marBottom w:val="0"/>
          <w:divBdr>
            <w:top w:val="none" w:sz="0" w:space="0" w:color="auto"/>
            <w:left w:val="none" w:sz="0" w:space="0" w:color="auto"/>
            <w:bottom w:val="none" w:sz="0" w:space="0" w:color="auto"/>
            <w:right w:val="none" w:sz="0" w:space="0" w:color="auto"/>
          </w:divBdr>
        </w:div>
        <w:div w:id="1907646909">
          <w:marLeft w:val="0"/>
          <w:marRight w:val="0"/>
          <w:marTop w:val="0"/>
          <w:marBottom w:val="0"/>
          <w:divBdr>
            <w:top w:val="none" w:sz="0" w:space="0" w:color="auto"/>
            <w:left w:val="none" w:sz="0" w:space="0" w:color="auto"/>
            <w:bottom w:val="none" w:sz="0" w:space="0" w:color="auto"/>
            <w:right w:val="none" w:sz="0" w:space="0" w:color="auto"/>
          </w:divBdr>
        </w:div>
        <w:div w:id="787546960">
          <w:marLeft w:val="0"/>
          <w:marRight w:val="0"/>
          <w:marTop w:val="0"/>
          <w:marBottom w:val="0"/>
          <w:divBdr>
            <w:top w:val="none" w:sz="0" w:space="0" w:color="auto"/>
            <w:left w:val="none" w:sz="0" w:space="0" w:color="auto"/>
            <w:bottom w:val="none" w:sz="0" w:space="0" w:color="auto"/>
            <w:right w:val="none" w:sz="0" w:space="0" w:color="auto"/>
          </w:divBdr>
        </w:div>
        <w:div w:id="744182389">
          <w:marLeft w:val="0"/>
          <w:marRight w:val="0"/>
          <w:marTop w:val="0"/>
          <w:marBottom w:val="0"/>
          <w:divBdr>
            <w:top w:val="none" w:sz="0" w:space="0" w:color="auto"/>
            <w:left w:val="none" w:sz="0" w:space="0" w:color="auto"/>
            <w:bottom w:val="none" w:sz="0" w:space="0" w:color="auto"/>
            <w:right w:val="none" w:sz="0" w:space="0" w:color="auto"/>
          </w:divBdr>
        </w:div>
        <w:div w:id="2043944402">
          <w:marLeft w:val="0"/>
          <w:marRight w:val="0"/>
          <w:marTop w:val="0"/>
          <w:marBottom w:val="0"/>
          <w:divBdr>
            <w:top w:val="none" w:sz="0" w:space="0" w:color="auto"/>
            <w:left w:val="none" w:sz="0" w:space="0" w:color="auto"/>
            <w:bottom w:val="none" w:sz="0" w:space="0" w:color="auto"/>
            <w:right w:val="none" w:sz="0" w:space="0" w:color="auto"/>
          </w:divBdr>
        </w:div>
        <w:div w:id="402919125">
          <w:marLeft w:val="0"/>
          <w:marRight w:val="0"/>
          <w:marTop w:val="0"/>
          <w:marBottom w:val="0"/>
          <w:divBdr>
            <w:top w:val="none" w:sz="0" w:space="0" w:color="auto"/>
            <w:left w:val="none" w:sz="0" w:space="0" w:color="auto"/>
            <w:bottom w:val="none" w:sz="0" w:space="0" w:color="auto"/>
            <w:right w:val="none" w:sz="0" w:space="0" w:color="auto"/>
          </w:divBdr>
        </w:div>
        <w:div w:id="473909548">
          <w:marLeft w:val="0"/>
          <w:marRight w:val="0"/>
          <w:marTop w:val="0"/>
          <w:marBottom w:val="0"/>
          <w:divBdr>
            <w:top w:val="none" w:sz="0" w:space="0" w:color="auto"/>
            <w:left w:val="none" w:sz="0" w:space="0" w:color="auto"/>
            <w:bottom w:val="none" w:sz="0" w:space="0" w:color="auto"/>
            <w:right w:val="none" w:sz="0" w:space="0" w:color="auto"/>
          </w:divBdr>
        </w:div>
        <w:div w:id="913859411">
          <w:marLeft w:val="0"/>
          <w:marRight w:val="0"/>
          <w:marTop w:val="0"/>
          <w:marBottom w:val="0"/>
          <w:divBdr>
            <w:top w:val="none" w:sz="0" w:space="0" w:color="auto"/>
            <w:left w:val="none" w:sz="0" w:space="0" w:color="auto"/>
            <w:bottom w:val="none" w:sz="0" w:space="0" w:color="auto"/>
            <w:right w:val="none" w:sz="0" w:space="0" w:color="auto"/>
          </w:divBdr>
        </w:div>
        <w:div w:id="285893024">
          <w:marLeft w:val="0"/>
          <w:marRight w:val="0"/>
          <w:marTop w:val="0"/>
          <w:marBottom w:val="0"/>
          <w:divBdr>
            <w:top w:val="none" w:sz="0" w:space="0" w:color="auto"/>
            <w:left w:val="none" w:sz="0" w:space="0" w:color="auto"/>
            <w:bottom w:val="none" w:sz="0" w:space="0" w:color="auto"/>
            <w:right w:val="none" w:sz="0" w:space="0" w:color="auto"/>
          </w:divBdr>
        </w:div>
        <w:div w:id="1774742564">
          <w:marLeft w:val="0"/>
          <w:marRight w:val="0"/>
          <w:marTop w:val="0"/>
          <w:marBottom w:val="0"/>
          <w:divBdr>
            <w:top w:val="none" w:sz="0" w:space="0" w:color="auto"/>
            <w:left w:val="none" w:sz="0" w:space="0" w:color="auto"/>
            <w:bottom w:val="none" w:sz="0" w:space="0" w:color="auto"/>
            <w:right w:val="none" w:sz="0" w:space="0" w:color="auto"/>
          </w:divBdr>
        </w:div>
        <w:div w:id="1239898202">
          <w:marLeft w:val="0"/>
          <w:marRight w:val="0"/>
          <w:marTop w:val="0"/>
          <w:marBottom w:val="0"/>
          <w:divBdr>
            <w:top w:val="none" w:sz="0" w:space="0" w:color="auto"/>
            <w:left w:val="none" w:sz="0" w:space="0" w:color="auto"/>
            <w:bottom w:val="none" w:sz="0" w:space="0" w:color="auto"/>
            <w:right w:val="none" w:sz="0" w:space="0" w:color="auto"/>
          </w:divBdr>
        </w:div>
        <w:div w:id="628824061">
          <w:marLeft w:val="0"/>
          <w:marRight w:val="0"/>
          <w:marTop w:val="0"/>
          <w:marBottom w:val="0"/>
          <w:divBdr>
            <w:top w:val="none" w:sz="0" w:space="0" w:color="auto"/>
            <w:left w:val="none" w:sz="0" w:space="0" w:color="auto"/>
            <w:bottom w:val="none" w:sz="0" w:space="0" w:color="auto"/>
            <w:right w:val="none" w:sz="0" w:space="0" w:color="auto"/>
          </w:divBdr>
        </w:div>
        <w:div w:id="1599480903">
          <w:marLeft w:val="0"/>
          <w:marRight w:val="0"/>
          <w:marTop w:val="0"/>
          <w:marBottom w:val="0"/>
          <w:divBdr>
            <w:top w:val="none" w:sz="0" w:space="0" w:color="auto"/>
            <w:left w:val="none" w:sz="0" w:space="0" w:color="auto"/>
            <w:bottom w:val="none" w:sz="0" w:space="0" w:color="auto"/>
            <w:right w:val="none" w:sz="0" w:space="0" w:color="auto"/>
          </w:divBdr>
        </w:div>
        <w:div w:id="1436905084">
          <w:marLeft w:val="0"/>
          <w:marRight w:val="0"/>
          <w:marTop w:val="0"/>
          <w:marBottom w:val="0"/>
          <w:divBdr>
            <w:top w:val="none" w:sz="0" w:space="0" w:color="auto"/>
            <w:left w:val="none" w:sz="0" w:space="0" w:color="auto"/>
            <w:bottom w:val="none" w:sz="0" w:space="0" w:color="auto"/>
            <w:right w:val="none" w:sz="0" w:space="0" w:color="auto"/>
          </w:divBdr>
        </w:div>
        <w:div w:id="740563142">
          <w:marLeft w:val="0"/>
          <w:marRight w:val="0"/>
          <w:marTop w:val="0"/>
          <w:marBottom w:val="0"/>
          <w:divBdr>
            <w:top w:val="none" w:sz="0" w:space="0" w:color="auto"/>
            <w:left w:val="none" w:sz="0" w:space="0" w:color="auto"/>
            <w:bottom w:val="none" w:sz="0" w:space="0" w:color="auto"/>
            <w:right w:val="none" w:sz="0" w:space="0" w:color="auto"/>
          </w:divBdr>
        </w:div>
        <w:div w:id="1862889924">
          <w:marLeft w:val="0"/>
          <w:marRight w:val="0"/>
          <w:marTop w:val="0"/>
          <w:marBottom w:val="0"/>
          <w:divBdr>
            <w:top w:val="none" w:sz="0" w:space="0" w:color="auto"/>
            <w:left w:val="none" w:sz="0" w:space="0" w:color="auto"/>
            <w:bottom w:val="none" w:sz="0" w:space="0" w:color="auto"/>
            <w:right w:val="none" w:sz="0" w:space="0" w:color="auto"/>
          </w:divBdr>
        </w:div>
        <w:div w:id="341203372">
          <w:marLeft w:val="0"/>
          <w:marRight w:val="0"/>
          <w:marTop w:val="0"/>
          <w:marBottom w:val="0"/>
          <w:divBdr>
            <w:top w:val="none" w:sz="0" w:space="0" w:color="auto"/>
            <w:left w:val="none" w:sz="0" w:space="0" w:color="auto"/>
            <w:bottom w:val="none" w:sz="0" w:space="0" w:color="auto"/>
            <w:right w:val="none" w:sz="0" w:space="0" w:color="auto"/>
          </w:divBdr>
        </w:div>
        <w:div w:id="884680206">
          <w:marLeft w:val="0"/>
          <w:marRight w:val="0"/>
          <w:marTop w:val="0"/>
          <w:marBottom w:val="0"/>
          <w:divBdr>
            <w:top w:val="none" w:sz="0" w:space="0" w:color="auto"/>
            <w:left w:val="none" w:sz="0" w:space="0" w:color="auto"/>
            <w:bottom w:val="none" w:sz="0" w:space="0" w:color="auto"/>
            <w:right w:val="none" w:sz="0" w:space="0" w:color="auto"/>
          </w:divBdr>
        </w:div>
        <w:div w:id="1803499051">
          <w:marLeft w:val="0"/>
          <w:marRight w:val="0"/>
          <w:marTop w:val="0"/>
          <w:marBottom w:val="0"/>
          <w:divBdr>
            <w:top w:val="none" w:sz="0" w:space="0" w:color="auto"/>
            <w:left w:val="none" w:sz="0" w:space="0" w:color="auto"/>
            <w:bottom w:val="none" w:sz="0" w:space="0" w:color="auto"/>
            <w:right w:val="none" w:sz="0" w:space="0" w:color="auto"/>
          </w:divBdr>
        </w:div>
        <w:div w:id="566650927">
          <w:marLeft w:val="0"/>
          <w:marRight w:val="0"/>
          <w:marTop w:val="0"/>
          <w:marBottom w:val="0"/>
          <w:divBdr>
            <w:top w:val="none" w:sz="0" w:space="0" w:color="auto"/>
            <w:left w:val="none" w:sz="0" w:space="0" w:color="auto"/>
            <w:bottom w:val="none" w:sz="0" w:space="0" w:color="auto"/>
            <w:right w:val="none" w:sz="0" w:space="0" w:color="auto"/>
          </w:divBdr>
        </w:div>
        <w:div w:id="1880556883">
          <w:marLeft w:val="0"/>
          <w:marRight w:val="0"/>
          <w:marTop w:val="0"/>
          <w:marBottom w:val="0"/>
          <w:divBdr>
            <w:top w:val="none" w:sz="0" w:space="0" w:color="auto"/>
            <w:left w:val="none" w:sz="0" w:space="0" w:color="auto"/>
            <w:bottom w:val="none" w:sz="0" w:space="0" w:color="auto"/>
            <w:right w:val="none" w:sz="0" w:space="0" w:color="auto"/>
          </w:divBdr>
        </w:div>
        <w:div w:id="1033076207">
          <w:marLeft w:val="0"/>
          <w:marRight w:val="0"/>
          <w:marTop w:val="0"/>
          <w:marBottom w:val="0"/>
          <w:divBdr>
            <w:top w:val="none" w:sz="0" w:space="0" w:color="auto"/>
            <w:left w:val="none" w:sz="0" w:space="0" w:color="auto"/>
            <w:bottom w:val="none" w:sz="0" w:space="0" w:color="auto"/>
            <w:right w:val="none" w:sz="0" w:space="0" w:color="auto"/>
          </w:divBdr>
        </w:div>
        <w:div w:id="1823571728">
          <w:marLeft w:val="0"/>
          <w:marRight w:val="0"/>
          <w:marTop w:val="0"/>
          <w:marBottom w:val="0"/>
          <w:divBdr>
            <w:top w:val="none" w:sz="0" w:space="0" w:color="auto"/>
            <w:left w:val="none" w:sz="0" w:space="0" w:color="auto"/>
            <w:bottom w:val="none" w:sz="0" w:space="0" w:color="auto"/>
            <w:right w:val="none" w:sz="0" w:space="0" w:color="auto"/>
          </w:divBdr>
        </w:div>
        <w:div w:id="732315078">
          <w:marLeft w:val="0"/>
          <w:marRight w:val="0"/>
          <w:marTop w:val="0"/>
          <w:marBottom w:val="0"/>
          <w:divBdr>
            <w:top w:val="none" w:sz="0" w:space="0" w:color="auto"/>
            <w:left w:val="none" w:sz="0" w:space="0" w:color="auto"/>
            <w:bottom w:val="none" w:sz="0" w:space="0" w:color="auto"/>
            <w:right w:val="none" w:sz="0" w:space="0" w:color="auto"/>
          </w:divBdr>
        </w:div>
        <w:div w:id="1628320195">
          <w:marLeft w:val="0"/>
          <w:marRight w:val="0"/>
          <w:marTop w:val="0"/>
          <w:marBottom w:val="0"/>
          <w:divBdr>
            <w:top w:val="none" w:sz="0" w:space="0" w:color="auto"/>
            <w:left w:val="none" w:sz="0" w:space="0" w:color="auto"/>
            <w:bottom w:val="none" w:sz="0" w:space="0" w:color="auto"/>
            <w:right w:val="none" w:sz="0" w:space="0" w:color="auto"/>
          </w:divBdr>
        </w:div>
        <w:div w:id="782458864">
          <w:marLeft w:val="0"/>
          <w:marRight w:val="0"/>
          <w:marTop w:val="0"/>
          <w:marBottom w:val="0"/>
          <w:divBdr>
            <w:top w:val="none" w:sz="0" w:space="0" w:color="auto"/>
            <w:left w:val="none" w:sz="0" w:space="0" w:color="auto"/>
            <w:bottom w:val="none" w:sz="0" w:space="0" w:color="auto"/>
            <w:right w:val="none" w:sz="0" w:space="0" w:color="auto"/>
          </w:divBdr>
        </w:div>
        <w:div w:id="803813544">
          <w:marLeft w:val="0"/>
          <w:marRight w:val="0"/>
          <w:marTop w:val="0"/>
          <w:marBottom w:val="0"/>
          <w:divBdr>
            <w:top w:val="none" w:sz="0" w:space="0" w:color="auto"/>
            <w:left w:val="none" w:sz="0" w:space="0" w:color="auto"/>
            <w:bottom w:val="none" w:sz="0" w:space="0" w:color="auto"/>
            <w:right w:val="none" w:sz="0" w:space="0" w:color="auto"/>
          </w:divBdr>
        </w:div>
        <w:div w:id="669479930">
          <w:marLeft w:val="0"/>
          <w:marRight w:val="0"/>
          <w:marTop w:val="0"/>
          <w:marBottom w:val="0"/>
          <w:divBdr>
            <w:top w:val="none" w:sz="0" w:space="0" w:color="auto"/>
            <w:left w:val="none" w:sz="0" w:space="0" w:color="auto"/>
            <w:bottom w:val="none" w:sz="0" w:space="0" w:color="auto"/>
            <w:right w:val="none" w:sz="0" w:space="0" w:color="auto"/>
          </w:divBdr>
        </w:div>
        <w:div w:id="170015608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750492721">
          <w:marLeft w:val="0"/>
          <w:marRight w:val="0"/>
          <w:marTop w:val="0"/>
          <w:marBottom w:val="0"/>
          <w:divBdr>
            <w:top w:val="none" w:sz="0" w:space="0" w:color="auto"/>
            <w:left w:val="none" w:sz="0" w:space="0" w:color="auto"/>
            <w:bottom w:val="none" w:sz="0" w:space="0" w:color="auto"/>
            <w:right w:val="none" w:sz="0" w:space="0" w:color="auto"/>
          </w:divBdr>
        </w:div>
        <w:div w:id="389959440">
          <w:marLeft w:val="0"/>
          <w:marRight w:val="0"/>
          <w:marTop w:val="0"/>
          <w:marBottom w:val="0"/>
          <w:divBdr>
            <w:top w:val="none" w:sz="0" w:space="0" w:color="auto"/>
            <w:left w:val="none" w:sz="0" w:space="0" w:color="auto"/>
            <w:bottom w:val="none" w:sz="0" w:space="0" w:color="auto"/>
            <w:right w:val="none" w:sz="0" w:space="0" w:color="auto"/>
          </w:divBdr>
        </w:div>
        <w:div w:id="1147359548">
          <w:marLeft w:val="0"/>
          <w:marRight w:val="0"/>
          <w:marTop w:val="0"/>
          <w:marBottom w:val="0"/>
          <w:divBdr>
            <w:top w:val="none" w:sz="0" w:space="0" w:color="auto"/>
            <w:left w:val="none" w:sz="0" w:space="0" w:color="auto"/>
            <w:bottom w:val="none" w:sz="0" w:space="0" w:color="auto"/>
            <w:right w:val="none" w:sz="0" w:space="0" w:color="auto"/>
          </w:divBdr>
        </w:div>
        <w:div w:id="283582446">
          <w:marLeft w:val="0"/>
          <w:marRight w:val="0"/>
          <w:marTop w:val="0"/>
          <w:marBottom w:val="0"/>
          <w:divBdr>
            <w:top w:val="none" w:sz="0" w:space="0" w:color="auto"/>
            <w:left w:val="none" w:sz="0" w:space="0" w:color="auto"/>
            <w:bottom w:val="none" w:sz="0" w:space="0" w:color="auto"/>
            <w:right w:val="none" w:sz="0" w:space="0" w:color="auto"/>
          </w:divBdr>
        </w:div>
        <w:div w:id="1896432937">
          <w:marLeft w:val="0"/>
          <w:marRight w:val="0"/>
          <w:marTop w:val="0"/>
          <w:marBottom w:val="0"/>
          <w:divBdr>
            <w:top w:val="none" w:sz="0" w:space="0" w:color="auto"/>
            <w:left w:val="none" w:sz="0" w:space="0" w:color="auto"/>
            <w:bottom w:val="none" w:sz="0" w:space="0" w:color="auto"/>
            <w:right w:val="none" w:sz="0" w:space="0" w:color="auto"/>
          </w:divBdr>
        </w:div>
        <w:div w:id="1304962418">
          <w:marLeft w:val="0"/>
          <w:marRight w:val="0"/>
          <w:marTop w:val="0"/>
          <w:marBottom w:val="0"/>
          <w:divBdr>
            <w:top w:val="none" w:sz="0" w:space="0" w:color="auto"/>
            <w:left w:val="none" w:sz="0" w:space="0" w:color="auto"/>
            <w:bottom w:val="none" w:sz="0" w:space="0" w:color="auto"/>
            <w:right w:val="none" w:sz="0" w:space="0" w:color="auto"/>
          </w:divBdr>
        </w:div>
        <w:div w:id="114909034">
          <w:marLeft w:val="0"/>
          <w:marRight w:val="0"/>
          <w:marTop w:val="0"/>
          <w:marBottom w:val="0"/>
          <w:divBdr>
            <w:top w:val="none" w:sz="0" w:space="0" w:color="auto"/>
            <w:left w:val="none" w:sz="0" w:space="0" w:color="auto"/>
            <w:bottom w:val="none" w:sz="0" w:space="0" w:color="auto"/>
            <w:right w:val="none" w:sz="0" w:space="0" w:color="auto"/>
          </w:divBdr>
        </w:div>
        <w:div w:id="174199839">
          <w:marLeft w:val="0"/>
          <w:marRight w:val="0"/>
          <w:marTop w:val="0"/>
          <w:marBottom w:val="0"/>
          <w:divBdr>
            <w:top w:val="none" w:sz="0" w:space="0" w:color="auto"/>
            <w:left w:val="none" w:sz="0" w:space="0" w:color="auto"/>
            <w:bottom w:val="none" w:sz="0" w:space="0" w:color="auto"/>
            <w:right w:val="none" w:sz="0" w:space="0" w:color="auto"/>
          </w:divBdr>
        </w:div>
        <w:div w:id="1710687578">
          <w:marLeft w:val="0"/>
          <w:marRight w:val="0"/>
          <w:marTop w:val="0"/>
          <w:marBottom w:val="0"/>
          <w:divBdr>
            <w:top w:val="none" w:sz="0" w:space="0" w:color="auto"/>
            <w:left w:val="none" w:sz="0" w:space="0" w:color="auto"/>
            <w:bottom w:val="none" w:sz="0" w:space="0" w:color="auto"/>
            <w:right w:val="none" w:sz="0" w:space="0" w:color="auto"/>
          </w:divBdr>
        </w:div>
        <w:div w:id="1410033254">
          <w:marLeft w:val="0"/>
          <w:marRight w:val="0"/>
          <w:marTop w:val="0"/>
          <w:marBottom w:val="0"/>
          <w:divBdr>
            <w:top w:val="none" w:sz="0" w:space="0" w:color="auto"/>
            <w:left w:val="none" w:sz="0" w:space="0" w:color="auto"/>
            <w:bottom w:val="none" w:sz="0" w:space="0" w:color="auto"/>
            <w:right w:val="none" w:sz="0" w:space="0" w:color="auto"/>
          </w:divBdr>
        </w:div>
        <w:div w:id="177158152">
          <w:marLeft w:val="0"/>
          <w:marRight w:val="0"/>
          <w:marTop w:val="0"/>
          <w:marBottom w:val="0"/>
          <w:divBdr>
            <w:top w:val="none" w:sz="0" w:space="0" w:color="auto"/>
            <w:left w:val="none" w:sz="0" w:space="0" w:color="auto"/>
            <w:bottom w:val="none" w:sz="0" w:space="0" w:color="auto"/>
            <w:right w:val="none" w:sz="0" w:space="0" w:color="auto"/>
          </w:divBdr>
        </w:div>
        <w:div w:id="505444748">
          <w:marLeft w:val="0"/>
          <w:marRight w:val="0"/>
          <w:marTop w:val="0"/>
          <w:marBottom w:val="0"/>
          <w:divBdr>
            <w:top w:val="none" w:sz="0" w:space="0" w:color="auto"/>
            <w:left w:val="none" w:sz="0" w:space="0" w:color="auto"/>
            <w:bottom w:val="none" w:sz="0" w:space="0" w:color="auto"/>
            <w:right w:val="none" w:sz="0" w:space="0" w:color="auto"/>
          </w:divBdr>
        </w:div>
        <w:div w:id="482048554">
          <w:marLeft w:val="0"/>
          <w:marRight w:val="0"/>
          <w:marTop w:val="0"/>
          <w:marBottom w:val="0"/>
          <w:divBdr>
            <w:top w:val="none" w:sz="0" w:space="0" w:color="auto"/>
            <w:left w:val="none" w:sz="0" w:space="0" w:color="auto"/>
            <w:bottom w:val="none" w:sz="0" w:space="0" w:color="auto"/>
            <w:right w:val="none" w:sz="0" w:space="0" w:color="auto"/>
          </w:divBdr>
        </w:div>
        <w:div w:id="1324239569">
          <w:marLeft w:val="0"/>
          <w:marRight w:val="0"/>
          <w:marTop w:val="0"/>
          <w:marBottom w:val="0"/>
          <w:divBdr>
            <w:top w:val="none" w:sz="0" w:space="0" w:color="auto"/>
            <w:left w:val="none" w:sz="0" w:space="0" w:color="auto"/>
            <w:bottom w:val="none" w:sz="0" w:space="0" w:color="auto"/>
            <w:right w:val="none" w:sz="0" w:space="0" w:color="auto"/>
          </w:divBdr>
        </w:div>
        <w:div w:id="1563521618">
          <w:marLeft w:val="0"/>
          <w:marRight w:val="0"/>
          <w:marTop w:val="0"/>
          <w:marBottom w:val="0"/>
          <w:divBdr>
            <w:top w:val="none" w:sz="0" w:space="0" w:color="auto"/>
            <w:left w:val="none" w:sz="0" w:space="0" w:color="auto"/>
            <w:bottom w:val="none" w:sz="0" w:space="0" w:color="auto"/>
            <w:right w:val="none" w:sz="0" w:space="0" w:color="auto"/>
          </w:divBdr>
        </w:div>
        <w:div w:id="1412967754">
          <w:marLeft w:val="0"/>
          <w:marRight w:val="0"/>
          <w:marTop w:val="0"/>
          <w:marBottom w:val="0"/>
          <w:divBdr>
            <w:top w:val="none" w:sz="0" w:space="0" w:color="auto"/>
            <w:left w:val="none" w:sz="0" w:space="0" w:color="auto"/>
            <w:bottom w:val="none" w:sz="0" w:space="0" w:color="auto"/>
            <w:right w:val="none" w:sz="0" w:space="0" w:color="auto"/>
          </w:divBdr>
        </w:div>
      </w:divsChild>
    </w:div>
    <w:div w:id="2110924755">
      <w:bodyDiv w:val="1"/>
      <w:marLeft w:val="0"/>
      <w:marRight w:val="0"/>
      <w:marTop w:val="0"/>
      <w:marBottom w:val="0"/>
      <w:divBdr>
        <w:top w:val="none" w:sz="0" w:space="0" w:color="auto"/>
        <w:left w:val="none" w:sz="0" w:space="0" w:color="auto"/>
        <w:bottom w:val="none" w:sz="0" w:space="0" w:color="auto"/>
        <w:right w:val="none" w:sz="0" w:space="0" w:color="auto"/>
      </w:divBdr>
    </w:div>
    <w:div w:id="2113088568">
      <w:bodyDiv w:val="1"/>
      <w:marLeft w:val="0"/>
      <w:marRight w:val="0"/>
      <w:marTop w:val="0"/>
      <w:marBottom w:val="0"/>
      <w:divBdr>
        <w:top w:val="none" w:sz="0" w:space="0" w:color="auto"/>
        <w:left w:val="none" w:sz="0" w:space="0" w:color="auto"/>
        <w:bottom w:val="none" w:sz="0" w:space="0" w:color="auto"/>
        <w:right w:val="none" w:sz="0" w:space="0" w:color="auto"/>
      </w:divBdr>
    </w:div>
    <w:div w:id="2114858860">
      <w:bodyDiv w:val="1"/>
      <w:marLeft w:val="0"/>
      <w:marRight w:val="0"/>
      <w:marTop w:val="0"/>
      <w:marBottom w:val="0"/>
      <w:divBdr>
        <w:top w:val="none" w:sz="0" w:space="0" w:color="auto"/>
        <w:left w:val="none" w:sz="0" w:space="0" w:color="auto"/>
        <w:bottom w:val="none" w:sz="0" w:space="0" w:color="auto"/>
        <w:right w:val="none" w:sz="0" w:space="0" w:color="auto"/>
      </w:divBdr>
      <w:divsChild>
        <w:div w:id="23408937">
          <w:marLeft w:val="0"/>
          <w:marRight w:val="0"/>
          <w:marTop w:val="0"/>
          <w:marBottom w:val="0"/>
          <w:divBdr>
            <w:top w:val="none" w:sz="0" w:space="0" w:color="auto"/>
            <w:left w:val="none" w:sz="0" w:space="0" w:color="auto"/>
            <w:bottom w:val="none" w:sz="0" w:space="0" w:color="auto"/>
            <w:right w:val="none" w:sz="0" w:space="0" w:color="auto"/>
          </w:divBdr>
        </w:div>
        <w:div w:id="107049761">
          <w:marLeft w:val="0"/>
          <w:marRight w:val="0"/>
          <w:marTop w:val="0"/>
          <w:marBottom w:val="0"/>
          <w:divBdr>
            <w:top w:val="none" w:sz="0" w:space="0" w:color="auto"/>
            <w:left w:val="none" w:sz="0" w:space="0" w:color="auto"/>
            <w:bottom w:val="none" w:sz="0" w:space="0" w:color="auto"/>
            <w:right w:val="none" w:sz="0" w:space="0" w:color="auto"/>
          </w:divBdr>
        </w:div>
        <w:div w:id="132523296">
          <w:marLeft w:val="0"/>
          <w:marRight w:val="0"/>
          <w:marTop w:val="0"/>
          <w:marBottom w:val="0"/>
          <w:divBdr>
            <w:top w:val="none" w:sz="0" w:space="0" w:color="auto"/>
            <w:left w:val="none" w:sz="0" w:space="0" w:color="auto"/>
            <w:bottom w:val="none" w:sz="0" w:space="0" w:color="auto"/>
            <w:right w:val="none" w:sz="0" w:space="0" w:color="auto"/>
          </w:divBdr>
        </w:div>
        <w:div w:id="135799672">
          <w:marLeft w:val="0"/>
          <w:marRight w:val="0"/>
          <w:marTop w:val="0"/>
          <w:marBottom w:val="0"/>
          <w:divBdr>
            <w:top w:val="none" w:sz="0" w:space="0" w:color="auto"/>
            <w:left w:val="none" w:sz="0" w:space="0" w:color="auto"/>
            <w:bottom w:val="none" w:sz="0" w:space="0" w:color="auto"/>
            <w:right w:val="none" w:sz="0" w:space="0" w:color="auto"/>
          </w:divBdr>
        </w:div>
        <w:div w:id="145899209">
          <w:marLeft w:val="0"/>
          <w:marRight w:val="0"/>
          <w:marTop w:val="0"/>
          <w:marBottom w:val="0"/>
          <w:divBdr>
            <w:top w:val="none" w:sz="0" w:space="0" w:color="auto"/>
            <w:left w:val="none" w:sz="0" w:space="0" w:color="auto"/>
            <w:bottom w:val="none" w:sz="0" w:space="0" w:color="auto"/>
            <w:right w:val="none" w:sz="0" w:space="0" w:color="auto"/>
          </w:divBdr>
        </w:div>
        <w:div w:id="174923398">
          <w:marLeft w:val="0"/>
          <w:marRight w:val="0"/>
          <w:marTop w:val="0"/>
          <w:marBottom w:val="0"/>
          <w:divBdr>
            <w:top w:val="none" w:sz="0" w:space="0" w:color="auto"/>
            <w:left w:val="none" w:sz="0" w:space="0" w:color="auto"/>
            <w:bottom w:val="none" w:sz="0" w:space="0" w:color="auto"/>
            <w:right w:val="none" w:sz="0" w:space="0" w:color="auto"/>
          </w:divBdr>
        </w:div>
        <w:div w:id="179666222">
          <w:marLeft w:val="0"/>
          <w:marRight w:val="0"/>
          <w:marTop w:val="0"/>
          <w:marBottom w:val="0"/>
          <w:divBdr>
            <w:top w:val="none" w:sz="0" w:space="0" w:color="auto"/>
            <w:left w:val="none" w:sz="0" w:space="0" w:color="auto"/>
            <w:bottom w:val="none" w:sz="0" w:space="0" w:color="auto"/>
            <w:right w:val="none" w:sz="0" w:space="0" w:color="auto"/>
          </w:divBdr>
        </w:div>
        <w:div w:id="230846535">
          <w:marLeft w:val="0"/>
          <w:marRight w:val="0"/>
          <w:marTop w:val="0"/>
          <w:marBottom w:val="0"/>
          <w:divBdr>
            <w:top w:val="none" w:sz="0" w:space="0" w:color="auto"/>
            <w:left w:val="none" w:sz="0" w:space="0" w:color="auto"/>
            <w:bottom w:val="none" w:sz="0" w:space="0" w:color="auto"/>
            <w:right w:val="none" w:sz="0" w:space="0" w:color="auto"/>
          </w:divBdr>
        </w:div>
        <w:div w:id="253246489">
          <w:marLeft w:val="0"/>
          <w:marRight w:val="0"/>
          <w:marTop w:val="0"/>
          <w:marBottom w:val="0"/>
          <w:divBdr>
            <w:top w:val="none" w:sz="0" w:space="0" w:color="auto"/>
            <w:left w:val="none" w:sz="0" w:space="0" w:color="auto"/>
            <w:bottom w:val="none" w:sz="0" w:space="0" w:color="auto"/>
            <w:right w:val="none" w:sz="0" w:space="0" w:color="auto"/>
          </w:divBdr>
        </w:div>
        <w:div w:id="294411639">
          <w:marLeft w:val="0"/>
          <w:marRight w:val="0"/>
          <w:marTop w:val="0"/>
          <w:marBottom w:val="0"/>
          <w:divBdr>
            <w:top w:val="none" w:sz="0" w:space="0" w:color="auto"/>
            <w:left w:val="none" w:sz="0" w:space="0" w:color="auto"/>
            <w:bottom w:val="none" w:sz="0" w:space="0" w:color="auto"/>
            <w:right w:val="none" w:sz="0" w:space="0" w:color="auto"/>
          </w:divBdr>
        </w:div>
        <w:div w:id="306520671">
          <w:marLeft w:val="0"/>
          <w:marRight w:val="0"/>
          <w:marTop w:val="0"/>
          <w:marBottom w:val="0"/>
          <w:divBdr>
            <w:top w:val="none" w:sz="0" w:space="0" w:color="auto"/>
            <w:left w:val="none" w:sz="0" w:space="0" w:color="auto"/>
            <w:bottom w:val="none" w:sz="0" w:space="0" w:color="auto"/>
            <w:right w:val="none" w:sz="0" w:space="0" w:color="auto"/>
          </w:divBdr>
        </w:div>
        <w:div w:id="309755725">
          <w:marLeft w:val="0"/>
          <w:marRight w:val="0"/>
          <w:marTop w:val="0"/>
          <w:marBottom w:val="0"/>
          <w:divBdr>
            <w:top w:val="none" w:sz="0" w:space="0" w:color="auto"/>
            <w:left w:val="none" w:sz="0" w:space="0" w:color="auto"/>
            <w:bottom w:val="none" w:sz="0" w:space="0" w:color="auto"/>
            <w:right w:val="none" w:sz="0" w:space="0" w:color="auto"/>
          </w:divBdr>
        </w:div>
        <w:div w:id="344525056">
          <w:marLeft w:val="0"/>
          <w:marRight w:val="0"/>
          <w:marTop w:val="0"/>
          <w:marBottom w:val="0"/>
          <w:divBdr>
            <w:top w:val="none" w:sz="0" w:space="0" w:color="auto"/>
            <w:left w:val="none" w:sz="0" w:space="0" w:color="auto"/>
            <w:bottom w:val="none" w:sz="0" w:space="0" w:color="auto"/>
            <w:right w:val="none" w:sz="0" w:space="0" w:color="auto"/>
          </w:divBdr>
        </w:div>
        <w:div w:id="355665829">
          <w:marLeft w:val="0"/>
          <w:marRight w:val="0"/>
          <w:marTop w:val="0"/>
          <w:marBottom w:val="0"/>
          <w:divBdr>
            <w:top w:val="none" w:sz="0" w:space="0" w:color="auto"/>
            <w:left w:val="none" w:sz="0" w:space="0" w:color="auto"/>
            <w:bottom w:val="none" w:sz="0" w:space="0" w:color="auto"/>
            <w:right w:val="none" w:sz="0" w:space="0" w:color="auto"/>
          </w:divBdr>
        </w:div>
        <w:div w:id="439568740">
          <w:marLeft w:val="0"/>
          <w:marRight w:val="0"/>
          <w:marTop w:val="0"/>
          <w:marBottom w:val="0"/>
          <w:divBdr>
            <w:top w:val="none" w:sz="0" w:space="0" w:color="auto"/>
            <w:left w:val="none" w:sz="0" w:space="0" w:color="auto"/>
            <w:bottom w:val="none" w:sz="0" w:space="0" w:color="auto"/>
            <w:right w:val="none" w:sz="0" w:space="0" w:color="auto"/>
          </w:divBdr>
        </w:div>
        <w:div w:id="442192465">
          <w:marLeft w:val="0"/>
          <w:marRight w:val="0"/>
          <w:marTop w:val="0"/>
          <w:marBottom w:val="0"/>
          <w:divBdr>
            <w:top w:val="none" w:sz="0" w:space="0" w:color="auto"/>
            <w:left w:val="none" w:sz="0" w:space="0" w:color="auto"/>
            <w:bottom w:val="none" w:sz="0" w:space="0" w:color="auto"/>
            <w:right w:val="none" w:sz="0" w:space="0" w:color="auto"/>
          </w:divBdr>
        </w:div>
        <w:div w:id="443771041">
          <w:marLeft w:val="0"/>
          <w:marRight w:val="0"/>
          <w:marTop w:val="0"/>
          <w:marBottom w:val="0"/>
          <w:divBdr>
            <w:top w:val="none" w:sz="0" w:space="0" w:color="auto"/>
            <w:left w:val="none" w:sz="0" w:space="0" w:color="auto"/>
            <w:bottom w:val="none" w:sz="0" w:space="0" w:color="auto"/>
            <w:right w:val="none" w:sz="0" w:space="0" w:color="auto"/>
          </w:divBdr>
        </w:div>
        <w:div w:id="614944389">
          <w:marLeft w:val="0"/>
          <w:marRight w:val="0"/>
          <w:marTop w:val="0"/>
          <w:marBottom w:val="0"/>
          <w:divBdr>
            <w:top w:val="none" w:sz="0" w:space="0" w:color="auto"/>
            <w:left w:val="none" w:sz="0" w:space="0" w:color="auto"/>
            <w:bottom w:val="none" w:sz="0" w:space="0" w:color="auto"/>
            <w:right w:val="none" w:sz="0" w:space="0" w:color="auto"/>
          </w:divBdr>
        </w:div>
        <w:div w:id="616763957">
          <w:marLeft w:val="0"/>
          <w:marRight w:val="0"/>
          <w:marTop w:val="0"/>
          <w:marBottom w:val="0"/>
          <w:divBdr>
            <w:top w:val="none" w:sz="0" w:space="0" w:color="auto"/>
            <w:left w:val="none" w:sz="0" w:space="0" w:color="auto"/>
            <w:bottom w:val="none" w:sz="0" w:space="0" w:color="auto"/>
            <w:right w:val="none" w:sz="0" w:space="0" w:color="auto"/>
          </w:divBdr>
        </w:div>
        <w:div w:id="618923259">
          <w:marLeft w:val="0"/>
          <w:marRight w:val="0"/>
          <w:marTop w:val="0"/>
          <w:marBottom w:val="0"/>
          <w:divBdr>
            <w:top w:val="none" w:sz="0" w:space="0" w:color="auto"/>
            <w:left w:val="none" w:sz="0" w:space="0" w:color="auto"/>
            <w:bottom w:val="none" w:sz="0" w:space="0" w:color="auto"/>
            <w:right w:val="none" w:sz="0" w:space="0" w:color="auto"/>
          </w:divBdr>
        </w:div>
        <w:div w:id="683869268">
          <w:marLeft w:val="0"/>
          <w:marRight w:val="0"/>
          <w:marTop w:val="0"/>
          <w:marBottom w:val="0"/>
          <w:divBdr>
            <w:top w:val="none" w:sz="0" w:space="0" w:color="auto"/>
            <w:left w:val="none" w:sz="0" w:space="0" w:color="auto"/>
            <w:bottom w:val="none" w:sz="0" w:space="0" w:color="auto"/>
            <w:right w:val="none" w:sz="0" w:space="0" w:color="auto"/>
          </w:divBdr>
        </w:div>
        <w:div w:id="684869579">
          <w:marLeft w:val="0"/>
          <w:marRight w:val="0"/>
          <w:marTop w:val="0"/>
          <w:marBottom w:val="0"/>
          <w:divBdr>
            <w:top w:val="none" w:sz="0" w:space="0" w:color="auto"/>
            <w:left w:val="none" w:sz="0" w:space="0" w:color="auto"/>
            <w:bottom w:val="none" w:sz="0" w:space="0" w:color="auto"/>
            <w:right w:val="none" w:sz="0" w:space="0" w:color="auto"/>
          </w:divBdr>
        </w:div>
        <w:div w:id="715281071">
          <w:marLeft w:val="0"/>
          <w:marRight w:val="0"/>
          <w:marTop w:val="0"/>
          <w:marBottom w:val="0"/>
          <w:divBdr>
            <w:top w:val="none" w:sz="0" w:space="0" w:color="auto"/>
            <w:left w:val="none" w:sz="0" w:space="0" w:color="auto"/>
            <w:bottom w:val="none" w:sz="0" w:space="0" w:color="auto"/>
            <w:right w:val="none" w:sz="0" w:space="0" w:color="auto"/>
          </w:divBdr>
        </w:div>
        <w:div w:id="722289772">
          <w:marLeft w:val="0"/>
          <w:marRight w:val="0"/>
          <w:marTop w:val="0"/>
          <w:marBottom w:val="0"/>
          <w:divBdr>
            <w:top w:val="none" w:sz="0" w:space="0" w:color="auto"/>
            <w:left w:val="none" w:sz="0" w:space="0" w:color="auto"/>
            <w:bottom w:val="none" w:sz="0" w:space="0" w:color="auto"/>
            <w:right w:val="none" w:sz="0" w:space="0" w:color="auto"/>
          </w:divBdr>
        </w:div>
        <w:div w:id="756899200">
          <w:marLeft w:val="0"/>
          <w:marRight w:val="0"/>
          <w:marTop w:val="0"/>
          <w:marBottom w:val="0"/>
          <w:divBdr>
            <w:top w:val="none" w:sz="0" w:space="0" w:color="auto"/>
            <w:left w:val="none" w:sz="0" w:space="0" w:color="auto"/>
            <w:bottom w:val="none" w:sz="0" w:space="0" w:color="auto"/>
            <w:right w:val="none" w:sz="0" w:space="0" w:color="auto"/>
          </w:divBdr>
        </w:div>
        <w:div w:id="821774119">
          <w:marLeft w:val="0"/>
          <w:marRight w:val="0"/>
          <w:marTop w:val="0"/>
          <w:marBottom w:val="0"/>
          <w:divBdr>
            <w:top w:val="none" w:sz="0" w:space="0" w:color="auto"/>
            <w:left w:val="none" w:sz="0" w:space="0" w:color="auto"/>
            <w:bottom w:val="none" w:sz="0" w:space="0" w:color="auto"/>
            <w:right w:val="none" w:sz="0" w:space="0" w:color="auto"/>
          </w:divBdr>
        </w:div>
        <w:div w:id="851065959">
          <w:marLeft w:val="0"/>
          <w:marRight w:val="0"/>
          <w:marTop w:val="0"/>
          <w:marBottom w:val="0"/>
          <w:divBdr>
            <w:top w:val="none" w:sz="0" w:space="0" w:color="auto"/>
            <w:left w:val="none" w:sz="0" w:space="0" w:color="auto"/>
            <w:bottom w:val="none" w:sz="0" w:space="0" w:color="auto"/>
            <w:right w:val="none" w:sz="0" w:space="0" w:color="auto"/>
          </w:divBdr>
        </w:div>
        <w:div w:id="878661930">
          <w:marLeft w:val="0"/>
          <w:marRight w:val="0"/>
          <w:marTop w:val="0"/>
          <w:marBottom w:val="0"/>
          <w:divBdr>
            <w:top w:val="none" w:sz="0" w:space="0" w:color="auto"/>
            <w:left w:val="none" w:sz="0" w:space="0" w:color="auto"/>
            <w:bottom w:val="none" w:sz="0" w:space="0" w:color="auto"/>
            <w:right w:val="none" w:sz="0" w:space="0" w:color="auto"/>
          </w:divBdr>
        </w:div>
        <w:div w:id="890653364">
          <w:marLeft w:val="0"/>
          <w:marRight w:val="0"/>
          <w:marTop w:val="0"/>
          <w:marBottom w:val="0"/>
          <w:divBdr>
            <w:top w:val="none" w:sz="0" w:space="0" w:color="auto"/>
            <w:left w:val="none" w:sz="0" w:space="0" w:color="auto"/>
            <w:bottom w:val="none" w:sz="0" w:space="0" w:color="auto"/>
            <w:right w:val="none" w:sz="0" w:space="0" w:color="auto"/>
          </w:divBdr>
        </w:div>
        <w:div w:id="896822514">
          <w:marLeft w:val="0"/>
          <w:marRight w:val="0"/>
          <w:marTop w:val="0"/>
          <w:marBottom w:val="0"/>
          <w:divBdr>
            <w:top w:val="none" w:sz="0" w:space="0" w:color="auto"/>
            <w:left w:val="none" w:sz="0" w:space="0" w:color="auto"/>
            <w:bottom w:val="none" w:sz="0" w:space="0" w:color="auto"/>
            <w:right w:val="none" w:sz="0" w:space="0" w:color="auto"/>
          </w:divBdr>
        </w:div>
        <w:div w:id="914050777">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038162933">
          <w:marLeft w:val="0"/>
          <w:marRight w:val="0"/>
          <w:marTop w:val="0"/>
          <w:marBottom w:val="0"/>
          <w:divBdr>
            <w:top w:val="none" w:sz="0" w:space="0" w:color="auto"/>
            <w:left w:val="none" w:sz="0" w:space="0" w:color="auto"/>
            <w:bottom w:val="none" w:sz="0" w:space="0" w:color="auto"/>
            <w:right w:val="none" w:sz="0" w:space="0" w:color="auto"/>
          </w:divBdr>
        </w:div>
        <w:div w:id="1136143467">
          <w:marLeft w:val="0"/>
          <w:marRight w:val="0"/>
          <w:marTop w:val="0"/>
          <w:marBottom w:val="0"/>
          <w:divBdr>
            <w:top w:val="none" w:sz="0" w:space="0" w:color="auto"/>
            <w:left w:val="none" w:sz="0" w:space="0" w:color="auto"/>
            <w:bottom w:val="none" w:sz="0" w:space="0" w:color="auto"/>
            <w:right w:val="none" w:sz="0" w:space="0" w:color="auto"/>
          </w:divBdr>
        </w:div>
        <w:div w:id="1181359452">
          <w:marLeft w:val="0"/>
          <w:marRight w:val="0"/>
          <w:marTop w:val="0"/>
          <w:marBottom w:val="0"/>
          <w:divBdr>
            <w:top w:val="none" w:sz="0" w:space="0" w:color="auto"/>
            <w:left w:val="none" w:sz="0" w:space="0" w:color="auto"/>
            <w:bottom w:val="none" w:sz="0" w:space="0" w:color="auto"/>
            <w:right w:val="none" w:sz="0" w:space="0" w:color="auto"/>
          </w:divBdr>
        </w:div>
        <w:div w:id="1269579832">
          <w:marLeft w:val="0"/>
          <w:marRight w:val="0"/>
          <w:marTop w:val="0"/>
          <w:marBottom w:val="0"/>
          <w:divBdr>
            <w:top w:val="none" w:sz="0" w:space="0" w:color="auto"/>
            <w:left w:val="none" w:sz="0" w:space="0" w:color="auto"/>
            <w:bottom w:val="none" w:sz="0" w:space="0" w:color="auto"/>
            <w:right w:val="none" w:sz="0" w:space="0" w:color="auto"/>
          </w:divBdr>
        </w:div>
        <w:div w:id="1359236092">
          <w:marLeft w:val="0"/>
          <w:marRight w:val="0"/>
          <w:marTop w:val="0"/>
          <w:marBottom w:val="0"/>
          <w:divBdr>
            <w:top w:val="none" w:sz="0" w:space="0" w:color="auto"/>
            <w:left w:val="none" w:sz="0" w:space="0" w:color="auto"/>
            <w:bottom w:val="none" w:sz="0" w:space="0" w:color="auto"/>
            <w:right w:val="none" w:sz="0" w:space="0" w:color="auto"/>
          </w:divBdr>
        </w:div>
        <w:div w:id="1390112525">
          <w:marLeft w:val="0"/>
          <w:marRight w:val="0"/>
          <w:marTop w:val="0"/>
          <w:marBottom w:val="0"/>
          <w:divBdr>
            <w:top w:val="none" w:sz="0" w:space="0" w:color="auto"/>
            <w:left w:val="none" w:sz="0" w:space="0" w:color="auto"/>
            <w:bottom w:val="none" w:sz="0" w:space="0" w:color="auto"/>
            <w:right w:val="none" w:sz="0" w:space="0" w:color="auto"/>
          </w:divBdr>
        </w:div>
        <w:div w:id="1476604967">
          <w:marLeft w:val="0"/>
          <w:marRight w:val="0"/>
          <w:marTop w:val="0"/>
          <w:marBottom w:val="0"/>
          <w:divBdr>
            <w:top w:val="none" w:sz="0" w:space="0" w:color="auto"/>
            <w:left w:val="none" w:sz="0" w:space="0" w:color="auto"/>
            <w:bottom w:val="none" w:sz="0" w:space="0" w:color="auto"/>
            <w:right w:val="none" w:sz="0" w:space="0" w:color="auto"/>
          </w:divBdr>
        </w:div>
        <w:div w:id="1496991843">
          <w:marLeft w:val="0"/>
          <w:marRight w:val="0"/>
          <w:marTop w:val="0"/>
          <w:marBottom w:val="0"/>
          <w:divBdr>
            <w:top w:val="none" w:sz="0" w:space="0" w:color="auto"/>
            <w:left w:val="none" w:sz="0" w:space="0" w:color="auto"/>
            <w:bottom w:val="none" w:sz="0" w:space="0" w:color="auto"/>
            <w:right w:val="none" w:sz="0" w:space="0" w:color="auto"/>
          </w:divBdr>
        </w:div>
        <w:div w:id="1503424543">
          <w:marLeft w:val="0"/>
          <w:marRight w:val="0"/>
          <w:marTop w:val="0"/>
          <w:marBottom w:val="0"/>
          <w:divBdr>
            <w:top w:val="none" w:sz="0" w:space="0" w:color="auto"/>
            <w:left w:val="none" w:sz="0" w:space="0" w:color="auto"/>
            <w:bottom w:val="none" w:sz="0" w:space="0" w:color="auto"/>
            <w:right w:val="none" w:sz="0" w:space="0" w:color="auto"/>
          </w:divBdr>
        </w:div>
        <w:div w:id="1504080197">
          <w:marLeft w:val="0"/>
          <w:marRight w:val="0"/>
          <w:marTop w:val="0"/>
          <w:marBottom w:val="0"/>
          <w:divBdr>
            <w:top w:val="none" w:sz="0" w:space="0" w:color="auto"/>
            <w:left w:val="none" w:sz="0" w:space="0" w:color="auto"/>
            <w:bottom w:val="none" w:sz="0" w:space="0" w:color="auto"/>
            <w:right w:val="none" w:sz="0" w:space="0" w:color="auto"/>
          </w:divBdr>
        </w:div>
        <w:div w:id="1530023609">
          <w:marLeft w:val="0"/>
          <w:marRight w:val="0"/>
          <w:marTop w:val="0"/>
          <w:marBottom w:val="0"/>
          <w:divBdr>
            <w:top w:val="none" w:sz="0" w:space="0" w:color="auto"/>
            <w:left w:val="none" w:sz="0" w:space="0" w:color="auto"/>
            <w:bottom w:val="none" w:sz="0" w:space="0" w:color="auto"/>
            <w:right w:val="none" w:sz="0" w:space="0" w:color="auto"/>
          </w:divBdr>
        </w:div>
        <w:div w:id="1545485511">
          <w:marLeft w:val="0"/>
          <w:marRight w:val="0"/>
          <w:marTop w:val="0"/>
          <w:marBottom w:val="0"/>
          <w:divBdr>
            <w:top w:val="none" w:sz="0" w:space="0" w:color="auto"/>
            <w:left w:val="none" w:sz="0" w:space="0" w:color="auto"/>
            <w:bottom w:val="none" w:sz="0" w:space="0" w:color="auto"/>
            <w:right w:val="none" w:sz="0" w:space="0" w:color="auto"/>
          </w:divBdr>
        </w:div>
        <w:div w:id="1628967473">
          <w:marLeft w:val="0"/>
          <w:marRight w:val="0"/>
          <w:marTop w:val="0"/>
          <w:marBottom w:val="0"/>
          <w:divBdr>
            <w:top w:val="none" w:sz="0" w:space="0" w:color="auto"/>
            <w:left w:val="none" w:sz="0" w:space="0" w:color="auto"/>
            <w:bottom w:val="none" w:sz="0" w:space="0" w:color="auto"/>
            <w:right w:val="none" w:sz="0" w:space="0" w:color="auto"/>
          </w:divBdr>
        </w:div>
        <w:div w:id="1660310912">
          <w:marLeft w:val="0"/>
          <w:marRight w:val="0"/>
          <w:marTop w:val="0"/>
          <w:marBottom w:val="0"/>
          <w:divBdr>
            <w:top w:val="none" w:sz="0" w:space="0" w:color="auto"/>
            <w:left w:val="none" w:sz="0" w:space="0" w:color="auto"/>
            <w:bottom w:val="none" w:sz="0" w:space="0" w:color="auto"/>
            <w:right w:val="none" w:sz="0" w:space="0" w:color="auto"/>
          </w:divBdr>
        </w:div>
        <w:div w:id="1703936394">
          <w:marLeft w:val="0"/>
          <w:marRight w:val="0"/>
          <w:marTop w:val="0"/>
          <w:marBottom w:val="0"/>
          <w:divBdr>
            <w:top w:val="none" w:sz="0" w:space="0" w:color="auto"/>
            <w:left w:val="none" w:sz="0" w:space="0" w:color="auto"/>
            <w:bottom w:val="none" w:sz="0" w:space="0" w:color="auto"/>
            <w:right w:val="none" w:sz="0" w:space="0" w:color="auto"/>
          </w:divBdr>
        </w:div>
        <w:div w:id="1746755684">
          <w:marLeft w:val="0"/>
          <w:marRight w:val="0"/>
          <w:marTop w:val="0"/>
          <w:marBottom w:val="0"/>
          <w:divBdr>
            <w:top w:val="none" w:sz="0" w:space="0" w:color="auto"/>
            <w:left w:val="none" w:sz="0" w:space="0" w:color="auto"/>
            <w:bottom w:val="none" w:sz="0" w:space="0" w:color="auto"/>
            <w:right w:val="none" w:sz="0" w:space="0" w:color="auto"/>
          </w:divBdr>
        </w:div>
        <w:div w:id="1864899959">
          <w:marLeft w:val="0"/>
          <w:marRight w:val="0"/>
          <w:marTop w:val="0"/>
          <w:marBottom w:val="0"/>
          <w:divBdr>
            <w:top w:val="none" w:sz="0" w:space="0" w:color="auto"/>
            <w:left w:val="none" w:sz="0" w:space="0" w:color="auto"/>
            <w:bottom w:val="none" w:sz="0" w:space="0" w:color="auto"/>
            <w:right w:val="none" w:sz="0" w:space="0" w:color="auto"/>
          </w:divBdr>
        </w:div>
        <w:div w:id="1901548490">
          <w:marLeft w:val="0"/>
          <w:marRight w:val="0"/>
          <w:marTop w:val="0"/>
          <w:marBottom w:val="0"/>
          <w:divBdr>
            <w:top w:val="none" w:sz="0" w:space="0" w:color="auto"/>
            <w:left w:val="none" w:sz="0" w:space="0" w:color="auto"/>
            <w:bottom w:val="none" w:sz="0" w:space="0" w:color="auto"/>
            <w:right w:val="none" w:sz="0" w:space="0" w:color="auto"/>
          </w:divBdr>
        </w:div>
        <w:div w:id="2004158556">
          <w:marLeft w:val="0"/>
          <w:marRight w:val="0"/>
          <w:marTop w:val="0"/>
          <w:marBottom w:val="0"/>
          <w:divBdr>
            <w:top w:val="none" w:sz="0" w:space="0" w:color="auto"/>
            <w:left w:val="none" w:sz="0" w:space="0" w:color="auto"/>
            <w:bottom w:val="none" w:sz="0" w:space="0" w:color="auto"/>
            <w:right w:val="none" w:sz="0" w:space="0" w:color="auto"/>
          </w:divBdr>
        </w:div>
        <w:div w:id="2060396941">
          <w:marLeft w:val="0"/>
          <w:marRight w:val="0"/>
          <w:marTop w:val="0"/>
          <w:marBottom w:val="0"/>
          <w:divBdr>
            <w:top w:val="none" w:sz="0" w:space="0" w:color="auto"/>
            <w:left w:val="none" w:sz="0" w:space="0" w:color="auto"/>
            <w:bottom w:val="none" w:sz="0" w:space="0" w:color="auto"/>
            <w:right w:val="none" w:sz="0" w:space="0" w:color="auto"/>
          </w:divBdr>
        </w:div>
        <w:div w:id="2143497293">
          <w:marLeft w:val="0"/>
          <w:marRight w:val="0"/>
          <w:marTop w:val="0"/>
          <w:marBottom w:val="0"/>
          <w:divBdr>
            <w:top w:val="none" w:sz="0" w:space="0" w:color="auto"/>
            <w:left w:val="none" w:sz="0" w:space="0" w:color="auto"/>
            <w:bottom w:val="none" w:sz="0" w:space="0" w:color="auto"/>
            <w:right w:val="none" w:sz="0" w:space="0" w:color="auto"/>
          </w:divBdr>
        </w:div>
      </w:divsChild>
    </w:div>
    <w:div w:id="2114932859">
      <w:bodyDiv w:val="1"/>
      <w:marLeft w:val="0"/>
      <w:marRight w:val="0"/>
      <w:marTop w:val="0"/>
      <w:marBottom w:val="0"/>
      <w:divBdr>
        <w:top w:val="none" w:sz="0" w:space="0" w:color="auto"/>
        <w:left w:val="none" w:sz="0" w:space="0" w:color="auto"/>
        <w:bottom w:val="none" w:sz="0" w:space="0" w:color="auto"/>
        <w:right w:val="none" w:sz="0" w:space="0" w:color="auto"/>
      </w:divBdr>
      <w:divsChild>
        <w:div w:id="836577666">
          <w:marLeft w:val="0"/>
          <w:marRight w:val="0"/>
          <w:marTop w:val="0"/>
          <w:marBottom w:val="0"/>
          <w:divBdr>
            <w:top w:val="none" w:sz="0" w:space="0" w:color="auto"/>
            <w:left w:val="none" w:sz="0" w:space="0" w:color="auto"/>
            <w:bottom w:val="none" w:sz="0" w:space="0" w:color="auto"/>
            <w:right w:val="none" w:sz="0" w:space="0" w:color="auto"/>
          </w:divBdr>
          <w:divsChild>
            <w:div w:id="30807967">
              <w:marLeft w:val="0"/>
              <w:marRight w:val="0"/>
              <w:marTop w:val="0"/>
              <w:marBottom w:val="0"/>
              <w:divBdr>
                <w:top w:val="none" w:sz="0" w:space="0" w:color="auto"/>
                <w:left w:val="none" w:sz="0" w:space="0" w:color="auto"/>
                <w:bottom w:val="none" w:sz="0" w:space="0" w:color="auto"/>
                <w:right w:val="none" w:sz="0" w:space="0" w:color="auto"/>
              </w:divBdr>
              <w:divsChild>
                <w:div w:id="6138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066">
      <w:bodyDiv w:val="1"/>
      <w:marLeft w:val="0"/>
      <w:marRight w:val="0"/>
      <w:marTop w:val="0"/>
      <w:marBottom w:val="0"/>
      <w:divBdr>
        <w:top w:val="none" w:sz="0" w:space="0" w:color="auto"/>
        <w:left w:val="none" w:sz="0" w:space="0" w:color="auto"/>
        <w:bottom w:val="none" w:sz="0" w:space="0" w:color="auto"/>
        <w:right w:val="none" w:sz="0" w:space="0" w:color="auto"/>
      </w:divBdr>
    </w:div>
    <w:div w:id="2116364163">
      <w:bodyDiv w:val="1"/>
      <w:marLeft w:val="0"/>
      <w:marRight w:val="0"/>
      <w:marTop w:val="0"/>
      <w:marBottom w:val="0"/>
      <w:divBdr>
        <w:top w:val="none" w:sz="0" w:space="0" w:color="auto"/>
        <w:left w:val="none" w:sz="0" w:space="0" w:color="auto"/>
        <w:bottom w:val="none" w:sz="0" w:space="0" w:color="auto"/>
        <w:right w:val="none" w:sz="0" w:space="0" w:color="auto"/>
      </w:divBdr>
    </w:div>
    <w:div w:id="2116898195">
      <w:bodyDiv w:val="1"/>
      <w:marLeft w:val="0"/>
      <w:marRight w:val="0"/>
      <w:marTop w:val="0"/>
      <w:marBottom w:val="0"/>
      <w:divBdr>
        <w:top w:val="none" w:sz="0" w:space="0" w:color="auto"/>
        <w:left w:val="none" w:sz="0" w:space="0" w:color="auto"/>
        <w:bottom w:val="none" w:sz="0" w:space="0" w:color="auto"/>
        <w:right w:val="none" w:sz="0" w:space="0" w:color="auto"/>
      </w:divBdr>
      <w:divsChild>
        <w:div w:id="1912540285">
          <w:marLeft w:val="0"/>
          <w:marRight w:val="0"/>
          <w:marTop w:val="0"/>
          <w:marBottom w:val="0"/>
          <w:divBdr>
            <w:top w:val="none" w:sz="0" w:space="0" w:color="auto"/>
            <w:left w:val="none" w:sz="0" w:space="0" w:color="auto"/>
            <w:bottom w:val="none" w:sz="0" w:space="0" w:color="auto"/>
            <w:right w:val="none" w:sz="0" w:space="0" w:color="auto"/>
          </w:divBdr>
        </w:div>
        <w:div w:id="889421131">
          <w:marLeft w:val="0"/>
          <w:marRight w:val="0"/>
          <w:marTop w:val="0"/>
          <w:marBottom w:val="0"/>
          <w:divBdr>
            <w:top w:val="none" w:sz="0" w:space="0" w:color="auto"/>
            <w:left w:val="none" w:sz="0" w:space="0" w:color="auto"/>
            <w:bottom w:val="none" w:sz="0" w:space="0" w:color="auto"/>
            <w:right w:val="none" w:sz="0" w:space="0" w:color="auto"/>
          </w:divBdr>
        </w:div>
        <w:div w:id="1714190446">
          <w:marLeft w:val="0"/>
          <w:marRight w:val="0"/>
          <w:marTop w:val="0"/>
          <w:marBottom w:val="0"/>
          <w:divBdr>
            <w:top w:val="none" w:sz="0" w:space="0" w:color="auto"/>
            <w:left w:val="none" w:sz="0" w:space="0" w:color="auto"/>
            <w:bottom w:val="none" w:sz="0" w:space="0" w:color="auto"/>
            <w:right w:val="none" w:sz="0" w:space="0" w:color="auto"/>
          </w:divBdr>
        </w:div>
        <w:div w:id="772674314">
          <w:marLeft w:val="0"/>
          <w:marRight w:val="0"/>
          <w:marTop w:val="0"/>
          <w:marBottom w:val="0"/>
          <w:divBdr>
            <w:top w:val="none" w:sz="0" w:space="0" w:color="auto"/>
            <w:left w:val="none" w:sz="0" w:space="0" w:color="auto"/>
            <w:bottom w:val="none" w:sz="0" w:space="0" w:color="auto"/>
            <w:right w:val="none" w:sz="0" w:space="0" w:color="auto"/>
          </w:divBdr>
        </w:div>
        <w:div w:id="38895530">
          <w:marLeft w:val="0"/>
          <w:marRight w:val="0"/>
          <w:marTop w:val="0"/>
          <w:marBottom w:val="0"/>
          <w:divBdr>
            <w:top w:val="none" w:sz="0" w:space="0" w:color="auto"/>
            <w:left w:val="none" w:sz="0" w:space="0" w:color="auto"/>
            <w:bottom w:val="none" w:sz="0" w:space="0" w:color="auto"/>
            <w:right w:val="none" w:sz="0" w:space="0" w:color="auto"/>
          </w:divBdr>
        </w:div>
        <w:div w:id="1453137717">
          <w:marLeft w:val="0"/>
          <w:marRight w:val="0"/>
          <w:marTop w:val="0"/>
          <w:marBottom w:val="0"/>
          <w:divBdr>
            <w:top w:val="none" w:sz="0" w:space="0" w:color="auto"/>
            <w:left w:val="none" w:sz="0" w:space="0" w:color="auto"/>
            <w:bottom w:val="none" w:sz="0" w:space="0" w:color="auto"/>
            <w:right w:val="none" w:sz="0" w:space="0" w:color="auto"/>
          </w:divBdr>
        </w:div>
        <w:div w:id="1033917253">
          <w:marLeft w:val="0"/>
          <w:marRight w:val="0"/>
          <w:marTop w:val="0"/>
          <w:marBottom w:val="0"/>
          <w:divBdr>
            <w:top w:val="none" w:sz="0" w:space="0" w:color="auto"/>
            <w:left w:val="none" w:sz="0" w:space="0" w:color="auto"/>
            <w:bottom w:val="none" w:sz="0" w:space="0" w:color="auto"/>
            <w:right w:val="none" w:sz="0" w:space="0" w:color="auto"/>
          </w:divBdr>
        </w:div>
        <w:div w:id="835540317">
          <w:marLeft w:val="0"/>
          <w:marRight w:val="0"/>
          <w:marTop w:val="0"/>
          <w:marBottom w:val="0"/>
          <w:divBdr>
            <w:top w:val="none" w:sz="0" w:space="0" w:color="auto"/>
            <w:left w:val="none" w:sz="0" w:space="0" w:color="auto"/>
            <w:bottom w:val="none" w:sz="0" w:space="0" w:color="auto"/>
            <w:right w:val="none" w:sz="0" w:space="0" w:color="auto"/>
          </w:divBdr>
        </w:div>
        <w:div w:id="13188896">
          <w:marLeft w:val="0"/>
          <w:marRight w:val="0"/>
          <w:marTop w:val="0"/>
          <w:marBottom w:val="0"/>
          <w:divBdr>
            <w:top w:val="none" w:sz="0" w:space="0" w:color="auto"/>
            <w:left w:val="none" w:sz="0" w:space="0" w:color="auto"/>
            <w:bottom w:val="none" w:sz="0" w:space="0" w:color="auto"/>
            <w:right w:val="none" w:sz="0" w:space="0" w:color="auto"/>
          </w:divBdr>
        </w:div>
        <w:div w:id="912738010">
          <w:marLeft w:val="0"/>
          <w:marRight w:val="0"/>
          <w:marTop w:val="0"/>
          <w:marBottom w:val="0"/>
          <w:divBdr>
            <w:top w:val="none" w:sz="0" w:space="0" w:color="auto"/>
            <w:left w:val="none" w:sz="0" w:space="0" w:color="auto"/>
            <w:bottom w:val="none" w:sz="0" w:space="0" w:color="auto"/>
            <w:right w:val="none" w:sz="0" w:space="0" w:color="auto"/>
          </w:divBdr>
        </w:div>
        <w:div w:id="700591144">
          <w:marLeft w:val="0"/>
          <w:marRight w:val="0"/>
          <w:marTop w:val="0"/>
          <w:marBottom w:val="0"/>
          <w:divBdr>
            <w:top w:val="none" w:sz="0" w:space="0" w:color="auto"/>
            <w:left w:val="none" w:sz="0" w:space="0" w:color="auto"/>
            <w:bottom w:val="none" w:sz="0" w:space="0" w:color="auto"/>
            <w:right w:val="none" w:sz="0" w:space="0" w:color="auto"/>
          </w:divBdr>
        </w:div>
        <w:div w:id="527571792">
          <w:marLeft w:val="0"/>
          <w:marRight w:val="0"/>
          <w:marTop w:val="0"/>
          <w:marBottom w:val="0"/>
          <w:divBdr>
            <w:top w:val="none" w:sz="0" w:space="0" w:color="auto"/>
            <w:left w:val="none" w:sz="0" w:space="0" w:color="auto"/>
            <w:bottom w:val="none" w:sz="0" w:space="0" w:color="auto"/>
            <w:right w:val="none" w:sz="0" w:space="0" w:color="auto"/>
          </w:divBdr>
        </w:div>
        <w:div w:id="1686059378">
          <w:marLeft w:val="0"/>
          <w:marRight w:val="0"/>
          <w:marTop w:val="0"/>
          <w:marBottom w:val="0"/>
          <w:divBdr>
            <w:top w:val="none" w:sz="0" w:space="0" w:color="auto"/>
            <w:left w:val="none" w:sz="0" w:space="0" w:color="auto"/>
            <w:bottom w:val="none" w:sz="0" w:space="0" w:color="auto"/>
            <w:right w:val="none" w:sz="0" w:space="0" w:color="auto"/>
          </w:divBdr>
        </w:div>
        <w:div w:id="1733649007">
          <w:marLeft w:val="0"/>
          <w:marRight w:val="0"/>
          <w:marTop w:val="0"/>
          <w:marBottom w:val="0"/>
          <w:divBdr>
            <w:top w:val="none" w:sz="0" w:space="0" w:color="auto"/>
            <w:left w:val="none" w:sz="0" w:space="0" w:color="auto"/>
            <w:bottom w:val="none" w:sz="0" w:space="0" w:color="auto"/>
            <w:right w:val="none" w:sz="0" w:space="0" w:color="auto"/>
          </w:divBdr>
        </w:div>
        <w:div w:id="1414201772">
          <w:marLeft w:val="0"/>
          <w:marRight w:val="0"/>
          <w:marTop w:val="0"/>
          <w:marBottom w:val="0"/>
          <w:divBdr>
            <w:top w:val="none" w:sz="0" w:space="0" w:color="auto"/>
            <w:left w:val="none" w:sz="0" w:space="0" w:color="auto"/>
            <w:bottom w:val="none" w:sz="0" w:space="0" w:color="auto"/>
            <w:right w:val="none" w:sz="0" w:space="0" w:color="auto"/>
          </w:divBdr>
        </w:div>
        <w:div w:id="561137975">
          <w:marLeft w:val="0"/>
          <w:marRight w:val="0"/>
          <w:marTop w:val="0"/>
          <w:marBottom w:val="0"/>
          <w:divBdr>
            <w:top w:val="none" w:sz="0" w:space="0" w:color="auto"/>
            <w:left w:val="none" w:sz="0" w:space="0" w:color="auto"/>
            <w:bottom w:val="none" w:sz="0" w:space="0" w:color="auto"/>
            <w:right w:val="none" w:sz="0" w:space="0" w:color="auto"/>
          </w:divBdr>
        </w:div>
        <w:div w:id="1642879368">
          <w:marLeft w:val="0"/>
          <w:marRight w:val="0"/>
          <w:marTop w:val="0"/>
          <w:marBottom w:val="0"/>
          <w:divBdr>
            <w:top w:val="none" w:sz="0" w:space="0" w:color="auto"/>
            <w:left w:val="none" w:sz="0" w:space="0" w:color="auto"/>
            <w:bottom w:val="none" w:sz="0" w:space="0" w:color="auto"/>
            <w:right w:val="none" w:sz="0" w:space="0" w:color="auto"/>
          </w:divBdr>
        </w:div>
        <w:div w:id="1712992035">
          <w:marLeft w:val="0"/>
          <w:marRight w:val="0"/>
          <w:marTop w:val="0"/>
          <w:marBottom w:val="0"/>
          <w:divBdr>
            <w:top w:val="none" w:sz="0" w:space="0" w:color="auto"/>
            <w:left w:val="none" w:sz="0" w:space="0" w:color="auto"/>
            <w:bottom w:val="none" w:sz="0" w:space="0" w:color="auto"/>
            <w:right w:val="none" w:sz="0" w:space="0" w:color="auto"/>
          </w:divBdr>
        </w:div>
        <w:div w:id="1589269388">
          <w:marLeft w:val="0"/>
          <w:marRight w:val="0"/>
          <w:marTop w:val="0"/>
          <w:marBottom w:val="0"/>
          <w:divBdr>
            <w:top w:val="none" w:sz="0" w:space="0" w:color="auto"/>
            <w:left w:val="none" w:sz="0" w:space="0" w:color="auto"/>
            <w:bottom w:val="none" w:sz="0" w:space="0" w:color="auto"/>
            <w:right w:val="none" w:sz="0" w:space="0" w:color="auto"/>
          </w:divBdr>
        </w:div>
        <w:div w:id="812018706">
          <w:marLeft w:val="0"/>
          <w:marRight w:val="0"/>
          <w:marTop w:val="0"/>
          <w:marBottom w:val="0"/>
          <w:divBdr>
            <w:top w:val="none" w:sz="0" w:space="0" w:color="auto"/>
            <w:left w:val="none" w:sz="0" w:space="0" w:color="auto"/>
            <w:bottom w:val="none" w:sz="0" w:space="0" w:color="auto"/>
            <w:right w:val="none" w:sz="0" w:space="0" w:color="auto"/>
          </w:divBdr>
        </w:div>
        <w:div w:id="658047632">
          <w:marLeft w:val="0"/>
          <w:marRight w:val="0"/>
          <w:marTop w:val="0"/>
          <w:marBottom w:val="0"/>
          <w:divBdr>
            <w:top w:val="none" w:sz="0" w:space="0" w:color="auto"/>
            <w:left w:val="none" w:sz="0" w:space="0" w:color="auto"/>
            <w:bottom w:val="none" w:sz="0" w:space="0" w:color="auto"/>
            <w:right w:val="none" w:sz="0" w:space="0" w:color="auto"/>
          </w:divBdr>
        </w:div>
        <w:div w:id="1508445994">
          <w:marLeft w:val="0"/>
          <w:marRight w:val="0"/>
          <w:marTop w:val="0"/>
          <w:marBottom w:val="0"/>
          <w:divBdr>
            <w:top w:val="none" w:sz="0" w:space="0" w:color="auto"/>
            <w:left w:val="none" w:sz="0" w:space="0" w:color="auto"/>
            <w:bottom w:val="none" w:sz="0" w:space="0" w:color="auto"/>
            <w:right w:val="none" w:sz="0" w:space="0" w:color="auto"/>
          </w:divBdr>
        </w:div>
        <w:div w:id="1121655827">
          <w:marLeft w:val="0"/>
          <w:marRight w:val="0"/>
          <w:marTop w:val="0"/>
          <w:marBottom w:val="0"/>
          <w:divBdr>
            <w:top w:val="none" w:sz="0" w:space="0" w:color="auto"/>
            <w:left w:val="none" w:sz="0" w:space="0" w:color="auto"/>
            <w:bottom w:val="none" w:sz="0" w:space="0" w:color="auto"/>
            <w:right w:val="none" w:sz="0" w:space="0" w:color="auto"/>
          </w:divBdr>
        </w:div>
        <w:div w:id="361397680">
          <w:marLeft w:val="0"/>
          <w:marRight w:val="0"/>
          <w:marTop w:val="0"/>
          <w:marBottom w:val="0"/>
          <w:divBdr>
            <w:top w:val="none" w:sz="0" w:space="0" w:color="auto"/>
            <w:left w:val="none" w:sz="0" w:space="0" w:color="auto"/>
            <w:bottom w:val="none" w:sz="0" w:space="0" w:color="auto"/>
            <w:right w:val="none" w:sz="0" w:space="0" w:color="auto"/>
          </w:divBdr>
        </w:div>
        <w:div w:id="1992058999">
          <w:marLeft w:val="0"/>
          <w:marRight w:val="0"/>
          <w:marTop w:val="0"/>
          <w:marBottom w:val="0"/>
          <w:divBdr>
            <w:top w:val="none" w:sz="0" w:space="0" w:color="auto"/>
            <w:left w:val="none" w:sz="0" w:space="0" w:color="auto"/>
            <w:bottom w:val="none" w:sz="0" w:space="0" w:color="auto"/>
            <w:right w:val="none" w:sz="0" w:space="0" w:color="auto"/>
          </w:divBdr>
        </w:div>
        <w:div w:id="1292979056">
          <w:marLeft w:val="0"/>
          <w:marRight w:val="0"/>
          <w:marTop w:val="0"/>
          <w:marBottom w:val="0"/>
          <w:divBdr>
            <w:top w:val="none" w:sz="0" w:space="0" w:color="auto"/>
            <w:left w:val="none" w:sz="0" w:space="0" w:color="auto"/>
            <w:bottom w:val="none" w:sz="0" w:space="0" w:color="auto"/>
            <w:right w:val="none" w:sz="0" w:space="0" w:color="auto"/>
          </w:divBdr>
        </w:div>
        <w:div w:id="356083899">
          <w:marLeft w:val="0"/>
          <w:marRight w:val="0"/>
          <w:marTop w:val="0"/>
          <w:marBottom w:val="0"/>
          <w:divBdr>
            <w:top w:val="none" w:sz="0" w:space="0" w:color="auto"/>
            <w:left w:val="none" w:sz="0" w:space="0" w:color="auto"/>
            <w:bottom w:val="none" w:sz="0" w:space="0" w:color="auto"/>
            <w:right w:val="none" w:sz="0" w:space="0" w:color="auto"/>
          </w:divBdr>
        </w:div>
        <w:div w:id="114642404">
          <w:marLeft w:val="0"/>
          <w:marRight w:val="0"/>
          <w:marTop w:val="0"/>
          <w:marBottom w:val="0"/>
          <w:divBdr>
            <w:top w:val="none" w:sz="0" w:space="0" w:color="auto"/>
            <w:left w:val="none" w:sz="0" w:space="0" w:color="auto"/>
            <w:bottom w:val="none" w:sz="0" w:space="0" w:color="auto"/>
            <w:right w:val="none" w:sz="0" w:space="0" w:color="auto"/>
          </w:divBdr>
        </w:div>
        <w:div w:id="821392626">
          <w:marLeft w:val="0"/>
          <w:marRight w:val="0"/>
          <w:marTop w:val="0"/>
          <w:marBottom w:val="0"/>
          <w:divBdr>
            <w:top w:val="none" w:sz="0" w:space="0" w:color="auto"/>
            <w:left w:val="none" w:sz="0" w:space="0" w:color="auto"/>
            <w:bottom w:val="none" w:sz="0" w:space="0" w:color="auto"/>
            <w:right w:val="none" w:sz="0" w:space="0" w:color="auto"/>
          </w:divBdr>
        </w:div>
        <w:div w:id="62989639">
          <w:marLeft w:val="0"/>
          <w:marRight w:val="0"/>
          <w:marTop w:val="0"/>
          <w:marBottom w:val="0"/>
          <w:divBdr>
            <w:top w:val="none" w:sz="0" w:space="0" w:color="auto"/>
            <w:left w:val="none" w:sz="0" w:space="0" w:color="auto"/>
            <w:bottom w:val="none" w:sz="0" w:space="0" w:color="auto"/>
            <w:right w:val="none" w:sz="0" w:space="0" w:color="auto"/>
          </w:divBdr>
        </w:div>
        <w:div w:id="572352556">
          <w:marLeft w:val="0"/>
          <w:marRight w:val="0"/>
          <w:marTop w:val="0"/>
          <w:marBottom w:val="0"/>
          <w:divBdr>
            <w:top w:val="none" w:sz="0" w:space="0" w:color="auto"/>
            <w:left w:val="none" w:sz="0" w:space="0" w:color="auto"/>
            <w:bottom w:val="none" w:sz="0" w:space="0" w:color="auto"/>
            <w:right w:val="none" w:sz="0" w:space="0" w:color="auto"/>
          </w:divBdr>
        </w:div>
        <w:div w:id="183910817">
          <w:marLeft w:val="0"/>
          <w:marRight w:val="0"/>
          <w:marTop w:val="0"/>
          <w:marBottom w:val="0"/>
          <w:divBdr>
            <w:top w:val="none" w:sz="0" w:space="0" w:color="auto"/>
            <w:left w:val="none" w:sz="0" w:space="0" w:color="auto"/>
            <w:bottom w:val="none" w:sz="0" w:space="0" w:color="auto"/>
            <w:right w:val="none" w:sz="0" w:space="0" w:color="auto"/>
          </w:divBdr>
        </w:div>
        <w:div w:id="1382945964">
          <w:marLeft w:val="0"/>
          <w:marRight w:val="0"/>
          <w:marTop w:val="0"/>
          <w:marBottom w:val="0"/>
          <w:divBdr>
            <w:top w:val="none" w:sz="0" w:space="0" w:color="auto"/>
            <w:left w:val="none" w:sz="0" w:space="0" w:color="auto"/>
            <w:bottom w:val="none" w:sz="0" w:space="0" w:color="auto"/>
            <w:right w:val="none" w:sz="0" w:space="0" w:color="auto"/>
          </w:divBdr>
        </w:div>
        <w:div w:id="224528857">
          <w:marLeft w:val="0"/>
          <w:marRight w:val="0"/>
          <w:marTop w:val="0"/>
          <w:marBottom w:val="0"/>
          <w:divBdr>
            <w:top w:val="none" w:sz="0" w:space="0" w:color="auto"/>
            <w:left w:val="none" w:sz="0" w:space="0" w:color="auto"/>
            <w:bottom w:val="none" w:sz="0" w:space="0" w:color="auto"/>
            <w:right w:val="none" w:sz="0" w:space="0" w:color="auto"/>
          </w:divBdr>
        </w:div>
        <w:div w:id="1395279394">
          <w:marLeft w:val="0"/>
          <w:marRight w:val="0"/>
          <w:marTop w:val="0"/>
          <w:marBottom w:val="0"/>
          <w:divBdr>
            <w:top w:val="none" w:sz="0" w:space="0" w:color="auto"/>
            <w:left w:val="none" w:sz="0" w:space="0" w:color="auto"/>
            <w:bottom w:val="none" w:sz="0" w:space="0" w:color="auto"/>
            <w:right w:val="none" w:sz="0" w:space="0" w:color="auto"/>
          </w:divBdr>
        </w:div>
        <w:div w:id="750859511">
          <w:marLeft w:val="0"/>
          <w:marRight w:val="0"/>
          <w:marTop w:val="0"/>
          <w:marBottom w:val="0"/>
          <w:divBdr>
            <w:top w:val="none" w:sz="0" w:space="0" w:color="auto"/>
            <w:left w:val="none" w:sz="0" w:space="0" w:color="auto"/>
            <w:bottom w:val="none" w:sz="0" w:space="0" w:color="auto"/>
            <w:right w:val="none" w:sz="0" w:space="0" w:color="auto"/>
          </w:divBdr>
        </w:div>
        <w:div w:id="1875464274">
          <w:marLeft w:val="0"/>
          <w:marRight w:val="0"/>
          <w:marTop w:val="0"/>
          <w:marBottom w:val="0"/>
          <w:divBdr>
            <w:top w:val="none" w:sz="0" w:space="0" w:color="auto"/>
            <w:left w:val="none" w:sz="0" w:space="0" w:color="auto"/>
            <w:bottom w:val="none" w:sz="0" w:space="0" w:color="auto"/>
            <w:right w:val="none" w:sz="0" w:space="0" w:color="auto"/>
          </w:divBdr>
        </w:div>
        <w:div w:id="1784837831">
          <w:marLeft w:val="0"/>
          <w:marRight w:val="0"/>
          <w:marTop w:val="0"/>
          <w:marBottom w:val="0"/>
          <w:divBdr>
            <w:top w:val="none" w:sz="0" w:space="0" w:color="auto"/>
            <w:left w:val="none" w:sz="0" w:space="0" w:color="auto"/>
            <w:bottom w:val="none" w:sz="0" w:space="0" w:color="auto"/>
            <w:right w:val="none" w:sz="0" w:space="0" w:color="auto"/>
          </w:divBdr>
        </w:div>
        <w:div w:id="1558130208">
          <w:marLeft w:val="0"/>
          <w:marRight w:val="0"/>
          <w:marTop w:val="0"/>
          <w:marBottom w:val="0"/>
          <w:divBdr>
            <w:top w:val="none" w:sz="0" w:space="0" w:color="auto"/>
            <w:left w:val="none" w:sz="0" w:space="0" w:color="auto"/>
            <w:bottom w:val="none" w:sz="0" w:space="0" w:color="auto"/>
            <w:right w:val="none" w:sz="0" w:space="0" w:color="auto"/>
          </w:divBdr>
        </w:div>
        <w:div w:id="75634084">
          <w:marLeft w:val="0"/>
          <w:marRight w:val="0"/>
          <w:marTop w:val="0"/>
          <w:marBottom w:val="0"/>
          <w:divBdr>
            <w:top w:val="none" w:sz="0" w:space="0" w:color="auto"/>
            <w:left w:val="none" w:sz="0" w:space="0" w:color="auto"/>
            <w:bottom w:val="none" w:sz="0" w:space="0" w:color="auto"/>
            <w:right w:val="none" w:sz="0" w:space="0" w:color="auto"/>
          </w:divBdr>
        </w:div>
        <w:div w:id="1309939493">
          <w:marLeft w:val="0"/>
          <w:marRight w:val="0"/>
          <w:marTop w:val="0"/>
          <w:marBottom w:val="0"/>
          <w:divBdr>
            <w:top w:val="none" w:sz="0" w:space="0" w:color="auto"/>
            <w:left w:val="none" w:sz="0" w:space="0" w:color="auto"/>
            <w:bottom w:val="none" w:sz="0" w:space="0" w:color="auto"/>
            <w:right w:val="none" w:sz="0" w:space="0" w:color="auto"/>
          </w:divBdr>
        </w:div>
        <w:div w:id="9739">
          <w:marLeft w:val="0"/>
          <w:marRight w:val="0"/>
          <w:marTop w:val="0"/>
          <w:marBottom w:val="0"/>
          <w:divBdr>
            <w:top w:val="none" w:sz="0" w:space="0" w:color="auto"/>
            <w:left w:val="none" w:sz="0" w:space="0" w:color="auto"/>
            <w:bottom w:val="none" w:sz="0" w:space="0" w:color="auto"/>
            <w:right w:val="none" w:sz="0" w:space="0" w:color="auto"/>
          </w:divBdr>
        </w:div>
        <w:div w:id="299767716">
          <w:marLeft w:val="0"/>
          <w:marRight w:val="0"/>
          <w:marTop w:val="0"/>
          <w:marBottom w:val="0"/>
          <w:divBdr>
            <w:top w:val="none" w:sz="0" w:space="0" w:color="auto"/>
            <w:left w:val="none" w:sz="0" w:space="0" w:color="auto"/>
            <w:bottom w:val="none" w:sz="0" w:space="0" w:color="auto"/>
            <w:right w:val="none" w:sz="0" w:space="0" w:color="auto"/>
          </w:divBdr>
        </w:div>
        <w:div w:id="1910536558">
          <w:marLeft w:val="0"/>
          <w:marRight w:val="0"/>
          <w:marTop w:val="0"/>
          <w:marBottom w:val="0"/>
          <w:divBdr>
            <w:top w:val="none" w:sz="0" w:space="0" w:color="auto"/>
            <w:left w:val="none" w:sz="0" w:space="0" w:color="auto"/>
            <w:bottom w:val="none" w:sz="0" w:space="0" w:color="auto"/>
            <w:right w:val="none" w:sz="0" w:space="0" w:color="auto"/>
          </w:divBdr>
        </w:div>
        <w:div w:id="610665695">
          <w:marLeft w:val="0"/>
          <w:marRight w:val="0"/>
          <w:marTop w:val="0"/>
          <w:marBottom w:val="0"/>
          <w:divBdr>
            <w:top w:val="none" w:sz="0" w:space="0" w:color="auto"/>
            <w:left w:val="none" w:sz="0" w:space="0" w:color="auto"/>
            <w:bottom w:val="none" w:sz="0" w:space="0" w:color="auto"/>
            <w:right w:val="none" w:sz="0" w:space="0" w:color="auto"/>
          </w:divBdr>
        </w:div>
        <w:div w:id="1661735431">
          <w:marLeft w:val="0"/>
          <w:marRight w:val="0"/>
          <w:marTop w:val="0"/>
          <w:marBottom w:val="0"/>
          <w:divBdr>
            <w:top w:val="none" w:sz="0" w:space="0" w:color="auto"/>
            <w:left w:val="none" w:sz="0" w:space="0" w:color="auto"/>
            <w:bottom w:val="none" w:sz="0" w:space="0" w:color="auto"/>
            <w:right w:val="none" w:sz="0" w:space="0" w:color="auto"/>
          </w:divBdr>
        </w:div>
        <w:div w:id="658268581">
          <w:marLeft w:val="0"/>
          <w:marRight w:val="0"/>
          <w:marTop w:val="0"/>
          <w:marBottom w:val="0"/>
          <w:divBdr>
            <w:top w:val="none" w:sz="0" w:space="0" w:color="auto"/>
            <w:left w:val="none" w:sz="0" w:space="0" w:color="auto"/>
            <w:bottom w:val="none" w:sz="0" w:space="0" w:color="auto"/>
            <w:right w:val="none" w:sz="0" w:space="0" w:color="auto"/>
          </w:divBdr>
        </w:div>
        <w:div w:id="454257584">
          <w:marLeft w:val="0"/>
          <w:marRight w:val="0"/>
          <w:marTop w:val="0"/>
          <w:marBottom w:val="0"/>
          <w:divBdr>
            <w:top w:val="none" w:sz="0" w:space="0" w:color="auto"/>
            <w:left w:val="none" w:sz="0" w:space="0" w:color="auto"/>
            <w:bottom w:val="none" w:sz="0" w:space="0" w:color="auto"/>
            <w:right w:val="none" w:sz="0" w:space="0" w:color="auto"/>
          </w:divBdr>
        </w:div>
        <w:div w:id="1648778029">
          <w:marLeft w:val="0"/>
          <w:marRight w:val="0"/>
          <w:marTop w:val="0"/>
          <w:marBottom w:val="0"/>
          <w:divBdr>
            <w:top w:val="none" w:sz="0" w:space="0" w:color="auto"/>
            <w:left w:val="none" w:sz="0" w:space="0" w:color="auto"/>
            <w:bottom w:val="none" w:sz="0" w:space="0" w:color="auto"/>
            <w:right w:val="none" w:sz="0" w:space="0" w:color="auto"/>
          </w:divBdr>
        </w:div>
        <w:div w:id="1797480915">
          <w:marLeft w:val="0"/>
          <w:marRight w:val="0"/>
          <w:marTop w:val="0"/>
          <w:marBottom w:val="0"/>
          <w:divBdr>
            <w:top w:val="none" w:sz="0" w:space="0" w:color="auto"/>
            <w:left w:val="none" w:sz="0" w:space="0" w:color="auto"/>
            <w:bottom w:val="none" w:sz="0" w:space="0" w:color="auto"/>
            <w:right w:val="none" w:sz="0" w:space="0" w:color="auto"/>
          </w:divBdr>
        </w:div>
        <w:div w:id="145128217">
          <w:marLeft w:val="0"/>
          <w:marRight w:val="0"/>
          <w:marTop w:val="0"/>
          <w:marBottom w:val="0"/>
          <w:divBdr>
            <w:top w:val="none" w:sz="0" w:space="0" w:color="auto"/>
            <w:left w:val="none" w:sz="0" w:space="0" w:color="auto"/>
            <w:bottom w:val="none" w:sz="0" w:space="0" w:color="auto"/>
            <w:right w:val="none" w:sz="0" w:space="0" w:color="auto"/>
          </w:divBdr>
        </w:div>
        <w:div w:id="521437152">
          <w:marLeft w:val="0"/>
          <w:marRight w:val="0"/>
          <w:marTop w:val="0"/>
          <w:marBottom w:val="0"/>
          <w:divBdr>
            <w:top w:val="none" w:sz="0" w:space="0" w:color="auto"/>
            <w:left w:val="none" w:sz="0" w:space="0" w:color="auto"/>
            <w:bottom w:val="none" w:sz="0" w:space="0" w:color="auto"/>
            <w:right w:val="none" w:sz="0" w:space="0" w:color="auto"/>
          </w:divBdr>
        </w:div>
        <w:div w:id="1600604038">
          <w:marLeft w:val="0"/>
          <w:marRight w:val="0"/>
          <w:marTop w:val="0"/>
          <w:marBottom w:val="0"/>
          <w:divBdr>
            <w:top w:val="none" w:sz="0" w:space="0" w:color="auto"/>
            <w:left w:val="none" w:sz="0" w:space="0" w:color="auto"/>
            <w:bottom w:val="none" w:sz="0" w:space="0" w:color="auto"/>
            <w:right w:val="none" w:sz="0" w:space="0" w:color="auto"/>
          </w:divBdr>
        </w:div>
        <w:div w:id="1933970877">
          <w:marLeft w:val="0"/>
          <w:marRight w:val="0"/>
          <w:marTop w:val="0"/>
          <w:marBottom w:val="0"/>
          <w:divBdr>
            <w:top w:val="none" w:sz="0" w:space="0" w:color="auto"/>
            <w:left w:val="none" w:sz="0" w:space="0" w:color="auto"/>
            <w:bottom w:val="none" w:sz="0" w:space="0" w:color="auto"/>
            <w:right w:val="none" w:sz="0" w:space="0" w:color="auto"/>
          </w:divBdr>
        </w:div>
        <w:div w:id="702022740">
          <w:marLeft w:val="0"/>
          <w:marRight w:val="0"/>
          <w:marTop w:val="0"/>
          <w:marBottom w:val="0"/>
          <w:divBdr>
            <w:top w:val="none" w:sz="0" w:space="0" w:color="auto"/>
            <w:left w:val="none" w:sz="0" w:space="0" w:color="auto"/>
            <w:bottom w:val="none" w:sz="0" w:space="0" w:color="auto"/>
            <w:right w:val="none" w:sz="0" w:space="0" w:color="auto"/>
          </w:divBdr>
        </w:div>
        <w:div w:id="574629950">
          <w:marLeft w:val="0"/>
          <w:marRight w:val="0"/>
          <w:marTop w:val="0"/>
          <w:marBottom w:val="0"/>
          <w:divBdr>
            <w:top w:val="none" w:sz="0" w:space="0" w:color="auto"/>
            <w:left w:val="none" w:sz="0" w:space="0" w:color="auto"/>
            <w:bottom w:val="none" w:sz="0" w:space="0" w:color="auto"/>
            <w:right w:val="none" w:sz="0" w:space="0" w:color="auto"/>
          </w:divBdr>
        </w:div>
        <w:div w:id="1661813941">
          <w:marLeft w:val="0"/>
          <w:marRight w:val="0"/>
          <w:marTop w:val="0"/>
          <w:marBottom w:val="0"/>
          <w:divBdr>
            <w:top w:val="none" w:sz="0" w:space="0" w:color="auto"/>
            <w:left w:val="none" w:sz="0" w:space="0" w:color="auto"/>
            <w:bottom w:val="none" w:sz="0" w:space="0" w:color="auto"/>
            <w:right w:val="none" w:sz="0" w:space="0" w:color="auto"/>
          </w:divBdr>
        </w:div>
        <w:div w:id="2063476359">
          <w:marLeft w:val="0"/>
          <w:marRight w:val="0"/>
          <w:marTop w:val="0"/>
          <w:marBottom w:val="0"/>
          <w:divBdr>
            <w:top w:val="none" w:sz="0" w:space="0" w:color="auto"/>
            <w:left w:val="none" w:sz="0" w:space="0" w:color="auto"/>
            <w:bottom w:val="none" w:sz="0" w:space="0" w:color="auto"/>
            <w:right w:val="none" w:sz="0" w:space="0" w:color="auto"/>
          </w:divBdr>
        </w:div>
        <w:div w:id="704447447">
          <w:marLeft w:val="0"/>
          <w:marRight w:val="0"/>
          <w:marTop w:val="0"/>
          <w:marBottom w:val="0"/>
          <w:divBdr>
            <w:top w:val="none" w:sz="0" w:space="0" w:color="auto"/>
            <w:left w:val="none" w:sz="0" w:space="0" w:color="auto"/>
            <w:bottom w:val="none" w:sz="0" w:space="0" w:color="auto"/>
            <w:right w:val="none" w:sz="0" w:space="0" w:color="auto"/>
          </w:divBdr>
        </w:div>
        <w:div w:id="1730498803">
          <w:marLeft w:val="0"/>
          <w:marRight w:val="0"/>
          <w:marTop w:val="0"/>
          <w:marBottom w:val="0"/>
          <w:divBdr>
            <w:top w:val="none" w:sz="0" w:space="0" w:color="auto"/>
            <w:left w:val="none" w:sz="0" w:space="0" w:color="auto"/>
            <w:bottom w:val="none" w:sz="0" w:space="0" w:color="auto"/>
            <w:right w:val="none" w:sz="0" w:space="0" w:color="auto"/>
          </w:divBdr>
        </w:div>
        <w:div w:id="518857314">
          <w:marLeft w:val="0"/>
          <w:marRight w:val="0"/>
          <w:marTop w:val="0"/>
          <w:marBottom w:val="0"/>
          <w:divBdr>
            <w:top w:val="none" w:sz="0" w:space="0" w:color="auto"/>
            <w:left w:val="none" w:sz="0" w:space="0" w:color="auto"/>
            <w:bottom w:val="none" w:sz="0" w:space="0" w:color="auto"/>
            <w:right w:val="none" w:sz="0" w:space="0" w:color="auto"/>
          </w:divBdr>
        </w:div>
        <w:div w:id="632364922">
          <w:marLeft w:val="0"/>
          <w:marRight w:val="0"/>
          <w:marTop w:val="0"/>
          <w:marBottom w:val="0"/>
          <w:divBdr>
            <w:top w:val="none" w:sz="0" w:space="0" w:color="auto"/>
            <w:left w:val="none" w:sz="0" w:space="0" w:color="auto"/>
            <w:bottom w:val="none" w:sz="0" w:space="0" w:color="auto"/>
            <w:right w:val="none" w:sz="0" w:space="0" w:color="auto"/>
          </w:divBdr>
        </w:div>
        <w:div w:id="745151231">
          <w:marLeft w:val="0"/>
          <w:marRight w:val="0"/>
          <w:marTop w:val="0"/>
          <w:marBottom w:val="0"/>
          <w:divBdr>
            <w:top w:val="none" w:sz="0" w:space="0" w:color="auto"/>
            <w:left w:val="none" w:sz="0" w:space="0" w:color="auto"/>
            <w:bottom w:val="none" w:sz="0" w:space="0" w:color="auto"/>
            <w:right w:val="none" w:sz="0" w:space="0" w:color="auto"/>
          </w:divBdr>
        </w:div>
        <w:div w:id="1131553644">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28210015">
          <w:marLeft w:val="0"/>
          <w:marRight w:val="0"/>
          <w:marTop w:val="0"/>
          <w:marBottom w:val="0"/>
          <w:divBdr>
            <w:top w:val="none" w:sz="0" w:space="0" w:color="auto"/>
            <w:left w:val="none" w:sz="0" w:space="0" w:color="auto"/>
            <w:bottom w:val="none" w:sz="0" w:space="0" w:color="auto"/>
            <w:right w:val="none" w:sz="0" w:space="0" w:color="auto"/>
          </w:divBdr>
        </w:div>
        <w:div w:id="1082878191">
          <w:marLeft w:val="0"/>
          <w:marRight w:val="0"/>
          <w:marTop w:val="0"/>
          <w:marBottom w:val="0"/>
          <w:divBdr>
            <w:top w:val="none" w:sz="0" w:space="0" w:color="auto"/>
            <w:left w:val="none" w:sz="0" w:space="0" w:color="auto"/>
            <w:bottom w:val="none" w:sz="0" w:space="0" w:color="auto"/>
            <w:right w:val="none" w:sz="0" w:space="0" w:color="auto"/>
          </w:divBdr>
        </w:div>
        <w:div w:id="1336304567">
          <w:marLeft w:val="0"/>
          <w:marRight w:val="0"/>
          <w:marTop w:val="0"/>
          <w:marBottom w:val="0"/>
          <w:divBdr>
            <w:top w:val="none" w:sz="0" w:space="0" w:color="auto"/>
            <w:left w:val="none" w:sz="0" w:space="0" w:color="auto"/>
            <w:bottom w:val="none" w:sz="0" w:space="0" w:color="auto"/>
            <w:right w:val="none" w:sz="0" w:space="0" w:color="auto"/>
          </w:divBdr>
        </w:div>
        <w:div w:id="62532318">
          <w:marLeft w:val="0"/>
          <w:marRight w:val="0"/>
          <w:marTop w:val="0"/>
          <w:marBottom w:val="0"/>
          <w:divBdr>
            <w:top w:val="none" w:sz="0" w:space="0" w:color="auto"/>
            <w:left w:val="none" w:sz="0" w:space="0" w:color="auto"/>
            <w:bottom w:val="none" w:sz="0" w:space="0" w:color="auto"/>
            <w:right w:val="none" w:sz="0" w:space="0" w:color="auto"/>
          </w:divBdr>
        </w:div>
        <w:div w:id="181361553">
          <w:marLeft w:val="0"/>
          <w:marRight w:val="0"/>
          <w:marTop w:val="0"/>
          <w:marBottom w:val="0"/>
          <w:divBdr>
            <w:top w:val="none" w:sz="0" w:space="0" w:color="auto"/>
            <w:left w:val="none" w:sz="0" w:space="0" w:color="auto"/>
            <w:bottom w:val="none" w:sz="0" w:space="0" w:color="auto"/>
            <w:right w:val="none" w:sz="0" w:space="0" w:color="auto"/>
          </w:divBdr>
        </w:div>
        <w:div w:id="1726176287">
          <w:marLeft w:val="0"/>
          <w:marRight w:val="0"/>
          <w:marTop w:val="0"/>
          <w:marBottom w:val="0"/>
          <w:divBdr>
            <w:top w:val="none" w:sz="0" w:space="0" w:color="auto"/>
            <w:left w:val="none" w:sz="0" w:space="0" w:color="auto"/>
            <w:bottom w:val="none" w:sz="0" w:space="0" w:color="auto"/>
            <w:right w:val="none" w:sz="0" w:space="0" w:color="auto"/>
          </w:divBdr>
        </w:div>
        <w:div w:id="769551167">
          <w:marLeft w:val="0"/>
          <w:marRight w:val="0"/>
          <w:marTop w:val="0"/>
          <w:marBottom w:val="0"/>
          <w:divBdr>
            <w:top w:val="none" w:sz="0" w:space="0" w:color="auto"/>
            <w:left w:val="none" w:sz="0" w:space="0" w:color="auto"/>
            <w:bottom w:val="none" w:sz="0" w:space="0" w:color="auto"/>
            <w:right w:val="none" w:sz="0" w:space="0" w:color="auto"/>
          </w:divBdr>
        </w:div>
        <w:div w:id="1885826748">
          <w:marLeft w:val="0"/>
          <w:marRight w:val="0"/>
          <w:marTop w:val="0"/>
          <w:marBottom w:val="0"/>
          <w:divBdr>
            <w:top w:val="none" w:sz="0" w:space="0" w:color="auto"/>
            <w:left w:val="none" w:sz="0" w:space="0" w:color="auto"/>
            <w:bottom w:val="none" w:sz="0" w:space="0" w:color="auto"/>
            <w:right w:val="none" w:sz="0" w:space="0" w:color="auto"/>
          </w:divBdr>
        </w:div>
        <w:div w:id="1089884341">
          <w:marLeft w:val="0"/>
          <w:marRight w:val="0"/>
          <w:marTop w:val="0"/>
          <w:marBottom w:val="0"/>
          <w:divBdr>
            <w:top w:val="none" w:sz="0" w:space="0" w:color="auto"/>
            <w:left w:val="none" w:sz="0" w:space="0" w:color="auto"/>
            <w:bottom w:val="none" w:sz="0" w:space="0" w:color="auto"/>
            <w:right w:val="none" w:sz="0" w:space="0" w:color="auto"/>
          </w:divBdr>
        </w:div>
        <w:div w:id="1560439916">
          <w:marLeft w:val="0"/>
          <w:marRight w:val="0"/>
          <w:marTop w:val="0"/>
          <w:marBottom w:val="0"/>
          <w:divBdr>
            <w:top w:val="none" w:sz="0" w:space="0" w:color="auto"/>
            <w:left w:val="none" w:sz="0" w:space="0" w:color="auto"/>
            <w:bottom w:val="none" w:sz="0" w:space="0" w:color="auto"/>
            <w:right w:val="none" w:sz="0" w:space="0" w:color="auto"/>
          </w:divBdr>
        </w:div>
        <w:div w:id="373309566">
          <w:marLeft w:val="0"/>
          <w:marRight w:val="0"/>
          <w:marTop w:val="0"/>
          <w:marBottom w:val="0"/>
          <w:divBdr>
            <w:top w:val="none" w:sz="0" w:space="0" w:color="auto"/>
            <w:left w:val="none" w:sz="0" w:space="0" w:color="auto"/>
            <w:bottom w:val="none" w:sz="0" w:space="0" w:color="auto"/>
            <w:right w:val="none" w:sz="0" w:space="0" w:color="auto"/>
          </w:divBdr>
        </w:div>
        <w:div w:id="1095437993">
          <w:marLeft w:val="0"/>
          <w:marRight w:val="0"/>
          <w:marTop w:val="0"/>
          <w:marBottom w:val="0"/>
          <w:divBdr>
            <w:top w:val="none" w:sz="0" w:space="0" w:color="auto"/>
            <w:left w:val="none" w:sz="0" w:space="0" w:color="auto"/>
            <w:bottom w:val="none" w:sz="0" w:space="0" w:color="auto"/>
            <w:right w:val="none" w:sz="0" w:space="0" w:color="auto"/>
          </w:divBdr>
        </w:div>
        <w:div w:id="111948058">
          <w:marLeft w:val="0"/>
          <w:marRight w:val="0"/>
          <w:marTop w:val="0"/>
          <w:marBottom w:val="0"/>
          <w:divBdr>
            <w:top w:val="none" w:sz="0" w:space="0" w:color="auto"/>
            <w:left w:val="none" w:sz="0" w:space="0" w:color="auto"/>
            <w:bottom w:val="none" w:sz="0" w:space="0" w:color="auto"/>
            <w:right w:val="none" w:sz="0" w:space="0" w:color="auto"/>
          </w:divBdr>
        </w:div>
        <w:div w:id="1403329772">
          <w:marLeft w:val="0"/>
          <w:marRight w:val="0"/>
          <w:marTop w:val="0"/>
          <w:marBottom w:val="0"/>
          <w:divBdr>
            <w:top w:val="none" w:sz="0" w:space="0" w:color="auto"/>
            <w:left w:val="none" w:sz="0" w:space="0" w:color="auto"/>
            <w:bottom w:val="none" w:sz="0" w:space="0" w:color="auto"/>
            <w:right w:val="none" w:sz="0" w:space="0" w:color="auto"/>
          </w:divBdr>
        </w:div>
        <w:div w:id="642663847">
          <w:marLeft w:val="0"/>
          <w:marRight w:val="0"/>
          <w:marTop w:val="0"/>
          <w:marBottom w:val="0"/>
          <w:divBdr>
            <w:top w:val="none" w:sz="0" w:space="0" w:color="auto"/>
            <w:left w:val="none" w:sz="0" w:space="0" w:color="auto"/>
            <w:bottom w:val="none" w:sz="0" w:space="0" w:color="auto"/>
            <w:right w:val="none" w:sz="0" w:space="0" w:color="auto"/>
          </w:divBdr>
        </w:div>
        <w:div w:id="583300332">
          <w:marLeft w:val="0"/>
          <w:marRight w:val="0"/>
          <w:marTop w:val="0"/>
          <w:marBottom w:val="0"/>
          <w:divBdr>
            <w:top w:val="none" w:sz="0" w:space="0" w:color="auto"/>
            <w:left w:val="none" w:sz="0" w:space="0" w:color="auto"/>
            <w:bottom w:val="none" w:sz="0" w:space="0" w:color="auto"/>
            <w:right w:val="none" w:sz="0" w:space="0" w:color="auto"/>
          </w:divBdr>
        </w:div>
        <w:div w:id="632832972">
          <w:marLeft w:val="0"/>
          <w:marRight w:val="0"/>
          <w:marTop w:val="0"/>
          <w:marBottom w:val="0"/>
          <w:divBdr>
            <w:top w:val="none" w:sz="0" w:space="0" w:color="auto"/>
            <w:left w:val="none" w:sz="0" w:space="0" w:color="auto"/>
            <w:bottom w:val="none" w:sz="0" w:space="0" w:color="auto"/>
            <w:right w:val="none" w:sz="0" w:space="0" w:color="auto"/>
          </w:divBdr>
        </w:div>
        <w:div w:id="376316166">
          <w:marLeft w:val="0"/>
          <w:marRight w:val="0"/>
          <w:marTop w:val="0"/>
          <w:marBottom w:val="0"/>
          <w:divBdr>
            <w:top w:val="none" w:sz="0" w:space="0" w:color="auto"/>
            <w:left w:val="none" w:sz="0" w:space="0" w:color="auto"/>
            <w:bottom w:val="none" w:sz="0" w:space="0" w:color="auto"/>
            <w:right w:val="none" w:sz="0" w:space="0" w:color="auto"/>
          </w:divBdr>
        </w:div>
        <w:div w:id="110172393">
          <w:marLeft w:val="0"/>
          <w:marRight w:val="0"/>
          <w:marTop w:val="0"/>
          <w:marBottom w:val="0"/>
          <w:divBdr>
            <w:top w:val="none" w:sz="0" w:space="0" w:color="auto"/>
            <w:left w:val="none" w:sz="0" w:space="0" w:color="auto"/>
            <w:bottom w:val="none" w:sz="0" w:space="0" w:color="auto"/>
            <w:right w:val="none" w:sz="0" w:space="0" w:color="auto"/>
          </w:divBdr>
        </w:div>
        <w:div w:id="881163967">
          <w:marLeft w:val="0"/>
          <w:marRight w:val="0"/>
          <w:marTop w:val="0"/>
          <w:marBottom w:val="0"/>
          <w:divBdr>
            <w:top w:val="none" w:sz="0" w:space="0" w:color="auto"/>
            <w:left w:val="none" w:sz="0" w:space="0" w:color="auto"/>
            <w:bottom w:val="none" w:sz="0" w:space="0" w:color="auto"/>
            <w:right w:val="none" w:sz="0" w:space="0" w:color="auto"/>
          </w:divBdr>
        </w:div>
        <w:div w:id="212618065">
          <w:marLeft w:val="0"/>
          <w:marRight w:val="0"/>
          <w:marTop w:val="0"/>
          <w:marBottom w:val="0"/>
          <w:divBdr>
            <w:top w:val="none" w:sz="0" w:space="0" w:color="auto"/>
            <w:left w:val="none" w:sz="0" w:space="0" w:color="auto"/>
            <w:bottom w:val="none" w:sz="0" w:space="0" w:color="auto"/>
            <w:right w:val="none" w:sz="0" w:space="0" w:color="auto"/>
          </w:divBdr>
        </w:div>
        <w:div w:id="2137598151">
          <w:marLeft w:val="0"/>
          <w:marRight w:val="0"/>
          <w:marTop w:val="0"/>
          <w:marBottom w:val="0"/>
          <w:divBdr>
            <w:top w:val="none" w:sz="0" w:space="0" w:color="auto"/>
            <w:left w:val="none" w:sz="0" w:space="0" w:color="auto"/>
            <w:bottom w:val="none" w:sz="0" w:space="0" w:color="auto"/>
            <w:right w:val="none" w:sz="0" w:space="0" w:color="auto"/>
          </w:divBdr>
        </w:div>
        <w:div w:id="1823500098">
          <w:marLeft w:val="0"/>
          <w:marRight w:val="0"/>
          <w:marTop w:val="0"/>
          <w:marBottom w:val="0"/>
          <w:divBdr>
            <w:top w:val="none" w:sz="0" w:space="0" w:color="auto"/>
            <w:left w:val="none" w:sz="0" w:space="0" w:color="auto"/>
            <w:bottom w:val="none" w:sz="0" w:space="0" w:color="auto"/>
            <w:right w:val="none" w:sz="0" w:space="0" w:color="auto"/>
          </w:divBdr>
        </w:div>
        <w:div w:id="2098478363">
          <w:marLeft w:val="0"/>
          <w:marRight w:val="0"/>
          <w:marTop w:val="0"/>
          <w:marBottom w:val="0"/>
          <w:divBdr>
            <w:top w:val="none" w:sz="0" w:space="0" w:color="auto"/>
            <w:left w:val="none" w:sz="0" w:space="0" w:color="auto"/>
            <w:bottom w:val="none" w:sz="0" w:space="0" w:color="auto"/>
            <w:right w:val="none" w:sz="0" w:space="0" w:color="auto"/>
          </w:divBdr>
        </w:div>
        <w:div w:id="1554539900">
          <w:marLeft w:val="0"/>
          <w:marRight w:val="0"/>
          <w:marTop w:val="0"/>
          <w:marBottom w:val="0"/>
          <w:divBdr>
            <w:top w:val="none" w:sz="0" w:space="0" w:color="auto"/>
            <w:left w:val="none" w:sz="0" w:space="0" w:color="auto"/>
            <w:bottom w:val="none" w:sz="0" w:space="0" w:color="auto"/>
            <w:right w:val="none" w:sz="0" w:space="0" w:color="auto"/>
          </w:divBdr>
        </w:div>
        <w:div w:id="1969774177">
          <w:marLeft w:val="0"/>
          <w:marRight w:val="0"/>
          <w:marTop w:val="0"/>
          <w:marBottom w:val="0"/>
          <w:divBdr>
            <w:top w:val="none" w:sz="0" w:space="0" w:color="auto"/>
            <w:left w:val="none" w:sz="0" w:space="0" w:color="auto"/>
            <w:bottom w:val="none" w:sz="0" w:space="0" w:color="auto"/>
            <w:right w:val="none" w:sz="0" w:space="0" w:color="auto"/>
          </w:divBdr>
        </w:div>
        <w:div w:id="1509522242">
          <w:marLeft w:val="0"/>
          <w:marRight w:val="0"/>
          <w:marTop w:val="0"/>
          <w:marBottom w:val="0"/>
          <w:divBdr>
            <w:top w:val="none" w:sz="0" w:space="0" w:color="auto"/>
            <w:left w:val="none" w:sz="0" w:space="0" w:color="auto"/>
            <w:bottom w:val="none" w:sz="0" w:space="0" w:color="auto"/>
            <w:right w:val="none" w:sz="0" w:space="0" w:color="auto"/>
          </w:divBdr>
        </w:div>
        <w:div w:id="835537577">
          <w:marLeft w:val="0"/>
          <w:marRight w:val="0"/>
          <w:marTop w:val="0"/>
          <w:marBottom w:val="0"/>
          <w:divBdr>
            <w:top w:val="none" w:sz="0" w:space="0" w:color="auto"/>
            <w:left w:val="none" w:sz="0" w:space="0" w:color="auto"/>
            <w:bottom w:val="none" w:sz="0" w:space="0" w:color="auto"/>
            <w:right w:val="none" w:sz="0" w:space="0" w:color="auto"/>
          </w:divBdr>
        </w:div>
        <w:div w:id="1449933179">
          <w:marLeft w:val="0"/>
          <w:marRight w:val="0"/>
          <w:marTop w:val="0"/>
          <w:marBottom w:val="0"/>
          <w:divBdr>
            <w:top w:val="none" w:sz="0" w:space="0" w:color="auto"/>
            <w:left w:val="none" w:sz="0" w:space="0" w:color="auto"/>
            <w:bottom w:val="none" w:sz="0" w:space="0" w:color="auto"/>
            <w:right w:val="none" w:sz="0" w:space="0" w:color="auto"/>
          </w:divBdr>
        </w:div>
        <w:div w:id="731781338">
          <w:marLeft w:val="0"/>
          <w:marRight w:val="0"/>
          <w:marTop w:val="0"/>
          <w:marBottom w:val="0"/>
          <w:divBdr>
            <w:top w:val="none" w:sz="0" w:space="0" w:color="auto"/>
            <w:left w:val="none" w:sz="0" w:space="0" w:color="auto"/>
            <w:bottom w:val="none" w:sz="0" w:space="0" w:color="auto"/>
            <w:right w:val="none" w:sz="0" w:space="0" w:color="auto"/>
          </w:divBdr>
        </w:div>
        <w:div w:id="2141340600">
          <w:marLeft w:val="0"/>
          <w:marRight w:val="0"/>
          <w:marTop w:val="0"/>
          <w:marBottom w:val="0"/>
          <w:divBdr>
            <w:top w:val="none" w:sz="0" w:space="0" w:color="auto"/>
            <w:left w:val="none" w:sz="0" w:space="0" w:color="auto"/>
            <w:bottom w:val="none" w:sz="0" w:space="0" w:color="auto"/>
            <w:right w:val="none" w:sz="0" w:space="0" w:color="auto"/>
          </w:divBdr>
        </w:div>
        <w:div w:id="360979546">
          <w:marLeft w:val="0"/>
          <w:marRight w:val="0"/>
          <w:marTop w:val="0"/>
          <w:marBottom w:val="0"/>
          <w:divBdr>
            <w:top w:val="none" w:sz="0" w:space="0" w:color="auto"/>
            <w:left w:val="none" w:sz="0" w:space="0" w:color="auto"/>
            <w:bottom w:val="none" w:sz="0" w:space="0" w:color="auto"/>
            <w:right w:val="none" w:sz="0" w:space="0" w:color="auto"/>
          </w:divBdr>
        </w:div>
        <w:div w:id="755176079">
          <w:marLeft w:val="0"/>
          <w:marRight w:val="0"/>
          <w:marTop w:val="0"/>
          <w:marBottom w:val="0"/>
          <w:divBdr>
            <w:top w:val="none" w:sz="0" w:space="0" w:color="auto"/>
            <w:left w:val="none" w:sz="0" w:space="0" w:color="auto"/>
            <w:bottom w:val="none" w:sz="0" w:space="0" w:color="auto"/>
            <w:right w:val="none" w:sz="0" w:space="0" w:color="auto"/>
          </w:divBdr>
        </w:div>
        <w:div w:id="127161924">
          <w:marLeft w:val="0"/>
          <w:marRight w:val="0"/>
          <w:marTop w:val="0"/>
          <w:marBottom w:val="0"/>
          <w:divBdr>
            <w:top w:val="none" w:sz="0" w:space="0" w:color="auto"/>
            <w:left w:val="none" w:sz="0" w:space="0" w:color="auto"/>
            <w:bottom w:val="none" w:sz="0" w:space="0" w:color="auto"/>
            <w:right w:val="none" w:sz="0" w:space="0" w:color="auto"/>
          </w:divBdr>
        </w:div>
        <w:div w:id="43262942">
          <w:marLeft w:val="0"/>
          <w:marRight w:val="0"/>
          <w:marTop w:val="0"/>
          <w:marBottom w:val="0"/>
          <w:divBdr>
            <w:top w:val="none" w:sz="0" w:space="0" w:color="auto"/>
            <w:left w:val="none" w:sz="0" w:space="0" w:color="auto"/>
            <w:bottom w:val="none" w:sz="0" w:space="0" w:color="auto"/>
            <w:right w:val="none" w:sz="0" w:space="0" w:color="auto"/>
          </w:divBdr>
        </w:div>
        <w:div w:id="399641775">
          <w:marLeft w:val="0"/>
          <w:marRight w:val="0"/>
          <w:marTop w:val="0"/>
          <w:marBottom w:val="0"/>
          <w:divBdr>
            <w:top w:val="none" w:sz="0" w:space="0" w:color="auto"/>
            <w:left w:val="none" w:sz="0" w:space="0" w:color="auto"/>
            <w:bottom w:val="none" w:sz="0" w:space="0" w:color="auto"/>
            <w:right w:val="none" w:sz="0" w:space="0" w:color="auto"/>
          </w:divBdr>
        </w:div>
        <w:div w:id="800853747">
          <w:marLeft w:val="0"/>
          <w:marRight w:val="0"/>
          <w:marTop w:val="0"/>
          <w:marBottom w:val="0"/>
          <w:divBdr>
            <w:top w:val="none" w:sz="0" w:space="0" w:color="auto"/>
            <w:left w:val="none" w:sz="0" w:space="0" w:color="auto"/>
            <w:bottom w:val="none" w:sz="0" w:space="0" w:color="auto"/>
            <w:right w:val="none" w:sz="0" w:space="0" w:color="auto"/>
          </w:divBdr>
        </w:div>
        <w:div w:id="232088711">
          <w:marLeft w:val="0"/>
          <w:marRight w:val="0"/>
          <w:marTop w:val="0"/>
          <w:marBottom w:val="0"/>
          <w:divBdr>
            <w:top w:val="none" w:sz="0" w:space="0" w:color="auto"/>
            <w:left w:val="none" w:sz="0" w:space="0" w:color="auto"/>
            <w:bottom w:val="none" w:sz="0" w:space="0" w:color="auto"/>
            <w:right w:val="none" w:sz="0" w:space="0" w:color="auto"/>
          </w:divBdr>
        </w:div>
        <w:div w:id="630672162">
          <w:marLeft w:val="0"/>
          <w:marRight w:val="0"/>
          <w:marTop w:val="0"/>
          <w:marBottom w:val="0"/>
          <w:divBdr>
            <w:top w:val="none" w:sz="0" w:space="0" w:color="auto"/>
            <w:left w:val="none" w:sz="0" w:space="0" w:color="auto"/>
            <w:bottom w:val="none" w:sz="0" w:space="0" w:color="auto"/>
            <w:right w:val="none" w:sz="0" w:space="0" w:color="auto"/>
          </w:divBdr>
        </w:div>
        <w:div w:id="1726634940">
          <w:marLeft w:val="0"/>
          <w:marRight w:val="0"/>
          <w:marTop w:val="0"/>
          <w:marBottom w:val="0"/>
          <w:divBdr>
            <w:top w:val="none" w:sz="0" w:space="0" w:color="auto"/>
            <w:left w:val="none" w:sz="0" w:space="0" w:color="auto"/>
            <w:bottom w:val="none" w:sz="0" w:space="0" w:color="auto"/>
            <w:right w:val="none" w:sz="0" w:space="0" w:color="auto"/>
          </w:divBdr>
        </w:div>
        <w:div w:id="1689912504">
          <w:marLeft w:val="0"/>
          <w:marRight w:val="0"/>
          <w:marTop w:val="0"/>
          <w:marBottom w:val="0"/>
          <w:divBdr>
            <w:top w:val="none" w:sz="0" w:space="0" w:color="auto"/>
            <w:left w:val="none" w:sz="0" w:space="0" w:color="auto"/>
            <w:bottom w:val="none" w:sz="0" w:space="0" w:color="auto"/>
            <w:right w:val="none" w:sz="0" w:space="0" w:color="auto"/>
          </w:divBdr>
        </w:div>
        <w:div w:id="353194135">
          <w:marLeft w:val="0"/>
          <w:marRight w:val="0"/>
          <w:marTop w:val="0"/>
          <w:marBottom w:val="0"/>
          <w:divBdr>
            <w:top w:val="none" w:sz="0" w:space="0" w:color="auto"/>
            <w:left w:val="none" w:sz="0" w:space="0" w:color="auto"/>
            <w:bottom w:val="none" w:sz="0" w:space="0" w:color="auto"/>
            <w:right w:val="none" w:sz="0" w:space="0" w:color="auto"/>
          </w:divBdr>
        </w:div>
        <w:div w:id="1137720255">
          <w:marLeft w:val="0"/>
          <w:marRight w:val="0"/>
          <w:marTop w:val="0"/>
          <w:marBottom w:val="0"/>
          <w:divBdr>
            <w:top w:val="none" w:sz="0" w:space="0" w:color="auto"/>
            <w:left w:val="none" w:sz="0" w:space="0" w:color="auto"/>
            <w:bottom w:val="none" w:sz="0" w:space="0" w:color="auto"/>
            <w:right w:val="none" w:sz="0" w:space="0" w:color="auto"/>
          </w:divBdr>
        </w:div>
        <w:div w:id="627246878">
          <w:marLeft w:val="0"/>
          <w:marRight w:val="0"/>
          <w:marTop w:val="0"/>
          <w:marBottom w:val="0"/>
          <w:divBdr>
            <w:top w:val="none" w:sz="0" w:space="0" w:color="auto"/>
            <w:left w:val="none" w:sz="0" w:space="0" w:color="auto"/>
            <w:bottom w:val="none" w:sz="0" w:space="0" w:color="auto"/>
            <w:right w:val="none" w:sz="0" w:space="0" w:color="auto"/>
          </w:divBdr>
        </w:div>
        <w:div w:id="572157234">
          <w:marLeft w:val="0"/>
          <w:marRight w:val="0"/>
          <w:marTop w:val="0"/>
          <w:marBottom w:val="0"/>
          <w:divBdr>
            <w:top w:val="none" w:sz="0" w:space="0" w:color="auto"/>
            <w:left w:val="none" w:sz="0" w:space="0" w:color="auto"/>
            <w:bottom w:val="none" w:sz="0" w:space="0" w:color="auto"/>
            <w:right w:val="none" w:sz="0" w:space="0" w:color="auto"/>
          </w:divBdr>
        </w:div>
        <w:div w:id="776288617">
          <w:marLeft w:val="0"/>
          <w:marRight w:val="0"/>
          <w:marTop w:val="0"/>
          <w:marBottom w:val="0"/>
          <w:divBdr>
            <w:top w:val="none" w:sz="0" w:space="0" w:color="auto"/>
            <w:left w:val="none" w:sz="0" w:space="0" w:color="auto"/>
            <w:bottom w:val="none" w:sz="0" w:space="0" w:color="auto"/>
            <w:right w:val="none" w:sz="0" w:space="0" w:color="auto"/>
          </w:divBdr>
        </w:div>
        <w:div w:id="21636814">
          <w:marLeft w:val="0"/>
          <w:marRight w:val="0"/>
          <w:marTop w:val="0"/>
          <w:marBottom w:val="0"/>
          <w:divBdr>
            <w:top w:val="none" w:sz="0" w:space="0" w:color="auto"/>
            <w:left w:val="none" w:sz="0" w:space="0" w:color="auto"/>
            <w:bottom w:val="none" w:sz="0" w:space="0" w:color="auto"/>
            <w:right w:val="none" w:sz="0" w:space="0" w:color="auto"/>
          </w:divBdr>
        </w:div>
        <w:div w:id="976182142">
          <w:marLeft w:val="0"/>
          <w:marRight w:val="0"/>
          <w:marTop w:val="0"/>
          <w:marBottom w:val="0"/>
          <w:divBdr>
            <w:top w:val="none" w:sz="0" w:space="0" w:color="auto"/>
            <w:left w:val="none" w:sz="0" w:space="0" w:color="auto"/>
            <w:bottom w:val="none" w:sz="0" w:space="0" w:color="auto"/>
            <w:right w:val="none" w:sz="0" w:space="0" w:color="auto"/>
          </w:divBdr>
        </w:div>
        <w:div w:id="26681732">
          <w:marLeft w:val="0"/>
          <w:marRight w:val="0"/>
          <w:marTop w:val="0"/>
          <w:marBottom w:val="0"/>
          <w:divBdr>
            <w:top w:val="none" w:sz="0" w:space="0" w:color="auto"/>
            <w:left w:val="none" w:sz="0" w:space="0" w:color="auto"/>
            <w:bottom w:val="none" w:sz="0" w:space="0" w:color="auto"/>
            <w:right w:val="none" w:sz="0" w:space="0" w:color="auto"/>
          </w:divBdr>
        </w:div>
        <w:div w:id="1262059460">
          <w:marLeft w:val="0"/>
          <w:marRight w:val="0"/>
          <w:marTop w:val="0"/>
          <w:marBottom w:val="0"/>
          <w:divBdr>
            <w:top w:val="none" w:sz="0" w:space="0" w:color="auto"/>
            <w:left w:val="none" w:sz="0" w:space="0" w:color="auto"/>
            <w:bottom w:val="none" w:sz="0" w:space="0" w:color="auto"/>
            <w:right w:val="none" w:sz="0" w:space="0" w:color="auto"/>
          </w:divBdr>
        </w:div>
        <w:div w:id="885071471">
          <w:marLeft w:val="0"/>
          <w:marRight w:val="0"/>
          <w:marTop w:val="0"/>
          <w:marBottom w:val="0"/>
          <w:divBdr>
            <w:top w:val="none" w:sz="0" w:space="0" w:color="auto"/>
            <w:left w:val="none" w:sz="0" w:space="0" w:color="auto"/>
            <w:bottom w:val="none" w:sz="0" w:space="0" w:color="auto"/>
            <w:right w:val="none" w:sz="0" w:space="0" w:color="auto"/>
          </w:divBdr>
        </w:div>
        <w:div w:id="493037518">
          <w:marLeft w:val="0"/>
          <w:marRight w:val="0"/>
          <w:marTop w:val="0"/>
          <w:marBottom w:val="0"/>
          <w:divBdr>
            <w:top w:val="none" w:sz="0" w:space="0" w:color="auto"/>
            <w:left w:val="none" w:sz="0" w:space="0" w:color="auto"/>
            <w:bottom w:val="none" w:sz="0" w:space="0" w:color="auto"/>
            <w:right w:val="none" w:sz="0" w:space="0" w:color="auto"/>
          </w:divBdr>
        </w:div>
        <w:div w:id="701593921">
          <w:marLeft w:val="0"/>
          <w:marRight w:val="0"/>
          <w:marTop w:val="0"/>
          <w:marBottom w:val="0"/>
          <w:divBdr>
            <w:top w:val="none" w:sz="0" w:space="0" w:color="auto"/>
            <w:left w:val="none" w:sz="0" w:space="0" w:color="auto"/>
            <w:bottom w:val="none" w:sz="0" w:space="0" w:color="auto"/>
            <w:right w:val="none" w:sz="0" w:space="0" w:color="auto"/>
          </w:divBdr>
        </w:div>
        <w:div w:id="1312369145">
          <w:marLeft w:val="0"/>
          <w:marRight w:val="0"/>
          <w:marTop w:val="0"/>
          <w:marBottom w:val="0"/>
          <w:divBdr>
            <w:top w:val="none" w:sz="0" w:space="0" w:color="auto"/>
            <w:left w:val="none" w:sz="0" w:space="0" w:color="auto"/>
            <w:bottom w:val="none" w:sz="0" w:space="0" w:color="auto"/>
            <w:right w:val="none" w:sz="0" w:space="0" w:color="auto"/>
          </w:divBdr>
        </w:div>
        <w:div w:id="1248920696">
          <w:marLeft w:val="0"/>
          <w:marRight w:val="0"/>
          <w:marTop w:val="0"/>
          <w:marBottom w:val="0"/>
          <w:divBdr>
            <w:top w:val="none" w:sz="0" w:space="0" w:color="auto"/>
            <w:left w:val="none" w:sz="0" w:space="0" w:color="auto"/>
            <w:bottom w:val="none" w:sz="0" w:space="0" w:color="auto"/>
            <w:right w:val="none" w:sz="0" w:space="0" w:color="auto"/>
          </w:divBdr>
        </w:div>
        <w:div w:id="2076508278">
          <w:marLeft w:val="0"/>
          <w:marRight w:val="0"/>
          <w:marTop w:val="0"/>
          <w:marBottom w:val="0"/>
          <w:divBdr>
            <w:top w:val="none" w:sz="0" w:space="0" w:color="auto"/>
            <w:left w:val="none" w:sz="0" w:space="0" w:color="auto"/>
            <w:bottom w:val="none" w:sz="0" w:space="0" w:color="auto"/>
            <w:right w:val="none" w:sz="0" w:space="0" w:color="auto"/>
          </w:divBdr>
        </w:div>
        <w:div w:id="841437312">
          <w:marLeft w:val="0"/>
          <w:marRight w:val="0"/>
          <w:marTop w:val="0"/>
          <w:marBottom w:val="0"/>
          <w:divBdr>
            <w:top w:val="none" w:sz="0" w:space="0" w:color="auto"/>
            <w:left w:val="none" w:sz="0" w:space="0" w:color="auto"/>
            <w:bottom w:val="none" w:sz="0" w:space="0" w:color="auto"/>
            <w:right w:val="none" w:sz="0" w:space="0" w:color="auto"/>
          </w:divBdr>
        </w:div>
        <w:div w:id="1670476228">
          <w:marLeft w:val="0"/>
          <w:marRight w:val="0"/>
          <w:marTop w:val="0"/>
          <w:marBottom w:val="0"/>
          <w:divBdr>
            <w:top w:val="none" w:sz="0" w:space="0" w:color="auto"/>
            <w:left w:val="none" w:sz="0" w:space="0" w:color="auto"/>
            <w:bottom w:val="none" w:sz="0" w:space="0" w:color="auto"/>
            <w:right w:val="none" w:sz="0" w:space="0" w:color="auto"/>
          </w:divBdr>
        </w:div>
        <w:div w:id="480195410">
          <w:marLeft w:val="0"/>
          <w:marRight w:val="0"/>
          <w:marTop w:val="0"/>
          <w:marBottom w:val="0"/>
          <w:divBdr>
            <w:top w:val="none" w:sz="0" w:space="0" w:color="auto"/>
            <w:left w:val="none" w:sz="0" w:space="0" w:color="auto"/>
            <w:bottom w:val="none" w:sz="0" w:space="0" w:color="auto"/>
            <w:right w:val="none" w:sz="0" w:space="0" w:color="auto"/>
          </w:divBdr>
        </w:div>
        <w:div w:id="2012640150">
          <w:marLeft w:val="0"/>
          <w:marRight w:val="0"/>
          <w:marTop w:val="0"/>
          <w:marBottom w:val="0"/>
          <w:divBdr>
            <w:top w:val="none" w:sz="0" w:space="0" w:color="auto"/>
            <w:left w:val="none" w:sz="0" w:space="0" w:color="auto"/>
            <w:bottom w:val="none" w:sz="0" w:space="0" w:color="auto"/>
            <w:right w:val="none" w:sz="0" w:space="0" w:color="auto"/>
          </w:divBdr>
        </w:div>
        <w:div w:id="1608846705">
          <w:marLeft w:val="0"/>
          <w:marRight w:val="0"/>
          <w:marTop w:val="0"/>
          <w:marBottom w:val="0"/>
          <w:divBdr>
            <w:top w:val="none" w:sz="0" w:space="0" w:color="auto"/>
            <w:left w:val="none" w:sz="0" w:space="0" w:color="auto"/>
            <w:bottom w:val="none" w:sz="0" w:space="0" w:color="auto"/>
            <w:right w:val="none" w:sz="0" w:space="0" w:color="auto"/>
          </w:divBdr>
        </w:div>
        <w:div w:id="1190412495">
          <w:marLeft w:val="0"/>
          <w:marRight w:val="0"/>
          <w:marTop w:val="0"/>
          <w:marBottom w:val="0"/>
          <w:divBdr>
            <w:top w:val="none" w:sz="0" w:space="0" w:color="auto"/>
            <w:left w:val="none" w:sz="0" w:space="0" w:color="auto"/>
            <w:bottom w:val="none" w:sz="0" w:space="0" w:color="auto"/>
            <w:right w:val="none" w:sz="0" w:space="0" w:color="auto"/>
          </w:divBdr>
        </w:div>
        <w:div w:id="1548184338">
          <w:marLeft w:val="0"/>
          <w:marRight w:val="0"/>
          <w:marTop w:val="0"/>
          <w:marBottom w:val="0"/>
          <w:divBdr>
            <w:top w:val="none" w:sz="0" w:space="0" w:color="auto"/>
            <w:left w:val="none" w:sz="0" w:space="0" w:color="auto"/>
            <w:bottom w:val="none" w:sz="0" w:space="0" w:color="auto"/>
            <w:right w:val="none" w:sz="0" w:space="0" w:color="auto"/>
          </w:divBdr>
        </w:div>
        <w:div w:id="1189180710">
          <w:marLeft w:val="0"/>
          <w:marRight w:val="0"/>
          <w:marTop w:val="0"/>
          <w:marBottom w:val="0"/>
          <w:divBdr>
            <w:top w:val="none" w:sz="0" w:space="0" w:color="auto"/>
            <w:left w:val="none" w:sz="0" w:space="0" w:color="auto"/>
            <w:bottom w:val="none" w:sz="0" w:space="0" w:color="auto"/>
            <w:right w:val="none" w:sz="0" w:space="0" w:color="auto"/>
          </w:divBdr>
        </w:div>
        <w:div w:id="1746107610">
          <w:marLeft w:val="0"/>
          <w:marRight w:val="0"/>
          <w:marTop w:val="0"/>
          <w:marBottom w:val="0"/>
          <w:divBdr>
            <w:top w:val="none" w:sz="0" w:space="0" w:color="auto"/>
            <w:left w:val="none" w:sz="0" w:space="0" w:color="auto"/>
            <w:bottom w:val="none" w:sz="0" w:space="0" w:color="auto"/>
            <w:right w:val="none" w:sz="0" w:space="0" w:color="auto"/>
          </w:divBdr>
        </w:div>
        <w:div w:id="1983460847">
          <w:marLeft w:val="0"/>
          <w:marRight w:val="0"/>
          <w:marTop w:val="0"/>
          <w:marBottom w:val="0"/>
          <w:divBdr>
            <w:top w:val="none" w:sz="0" w:space="0" w:color="auto"/>
            <w:left w:val="none" w:sz="0" w:space="0" w:color="auto"/>
            <w:bottom w:val="none" w:sz="0" w:space="0" w:color="auto"/>
            <w:right w:val="none" w:sz="0" w:space="0" w:color="auto"/>
          </w:divBdr>
        </w:div>
        <w:div w:id="472405774">
          <w:marLeft w:val="0"/>
          <w:marRight w:val="0"/>
          <w:marTop w:val="0"/>
          <w:marBottom w:val="0"/>
          <w:divBdr>
            <w:top w:val="none" w:sz="0" w:space="0" w:color="auto"/>
            <w:left w:val="none" w:sz="0" w:space="0" w:color="auto"/>
            <w:bottom w:val="none" w:sz="0" w:space="0" w:color="auto"/>
            <w:right w:val="none" w:sz="0" w:space="0" w:color="auto"/>
          </w:divBdr>
        </w:div>
        <w:div w:id="1383477043">
          <w:marLeft w:val="0"/>
          <w:marRight w:val="0"/>
          <w:marTop w:val="0"/>
          <w:marBottom w:val="0"/>
          <w:divBdr>
            <w:top w:val="none" w:sz="0" w:space="0" w:color="auto"/>
            <w:left w:val="none" w:sz="0" w:space="0" w:color="auto"/>
            <w:bottom w:val="none" w:sz="0" w:space="0" w:color="auto"/>
            <w:right w:val="none" w:sz="0" w:space="0" w:color="auto"/>
          </w:divBdr>
        </w:div>
        <w:div w:id="1587108010">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934359088">
          <w:marLeft w:val="0"/>
          <w:marRight w:val="0"/>
          <w:marTop w:val="0"/>
          <w:marBottom w:val="0"/>
          <w:divBdr>
            <w:top w:val="none" w:sz="0" w:space="0" w:color="auto"/>
            <w:left w:val="none" w:sz="0" w:space="0" w:color="auto"/>
            <w:bottom w:val="none" w:sz="0" w:space="0" w:color="auto"/>
            <w:right w:val="none" w:sz="0" w:space="0" w:color="auto"/>
          </w:divBdr>
        </w:div>
        <w:div w:id="697774968">
          <w:marLeft w:val="0"/>
          <w:marRight w:val="0"/>
          <w:marTop w:val="0"/>
          <w:marBottom w:val="0"/>
          <w:divBdr>
            <w:top w:val="none" w:sz="0" w:space="0" w:color="auto"/>
            <w:left w:val="none" w:sz="0" w:space="0" w:color="auto"/>
            <w:bottom w:val="none" w:sz="0" w:space="0" w:color="auto"/>
            <w:right w:val="none" w:sz="0" w:space="0" w:color="auto"/>
          </w:divBdr>
        </w:div>
        <w:div w:id="428543451">
          <w:marLeft w:val="0"/>
          <w:marRight w:val="0"/>
          <w:marTop w:val="0"/>
          <w:marBottom w:val="0"/>
          <w:divBdr>
            <w:top w:val="none" w:sz="0" w:space="0" w:color="auto"/>
            <w:left w:val="none" w:sz="0" w:space="0" w:color="auto"/>
            <w:bottom w:val="none" w:sz="0" w:space="0" w:color="auto"/>
            <w:right w:val="none" w:sz="0" w:space="0" w:color="auto"/>
          </w:divBdr>
        </w:div>
        <w:div w:id="624000788">
          <w:marLeft w:val="0"/>
          <w:marRight w:val="0"/>
          <w:marTop w:val="0"/>
          <w:marBottom w:val="0"/>
          <w:divBdr>
            <w:top w:val="none" w:sz="0" w:space="0" w:color="auto"/>
            <w:left w:val="none" w:sz="0" w:space="0" w:color="auto"/>
            <w:bottom w:val="none" w:sz="0" w:space="0" w:color="auto"/>
            <w:right w:val="none" w:sz="0" w:space="0" w:color="auto"/>
          </w:divBdr>
        </w:div>
        <w:div w:id="1234270072">
          <w:marLeft w:val="0"/>
          <w:marRight w:val="0"/>
          <w:marTop w:val="0"/>
          <w:marBottom w:val="0"/>
          <w:divBdr>
            <w:top w:val="none" w:sz="0" w:space="0" w:color="auto"/>
            <w:left w:val="none" w:sz="0" w:space="0" w:color="auto"/>
            <w:bottom w:val="none" w:sz="0" w:space="0" w:color="auto"/>
            <w:right w:val="none" w:sz="0" w:space="0" w:color="auto"/>
          </w:divBdr>
        </w:div>
        <w:div w:id="1755007905">
          <w:marLeft w:val="0"/>
          <w:marRight w:val="0"/>
          <w:marTop w:val="0"/>
          <w:marBottom w:val="0"/>
          <w:divBdr>
            <w:top w:val="none" w:sz="0" w:space="0" w:color="auto"/>
            <w:left w:val="none" w:sz="0" w:space="0" w:color="auto"/>
            <w:bottom w:val="none" w:sz="0" w:space="0" w:color="auto"/>
            <w:right w:val="none" w:sz="0" w:space="0" w:color="auto"/>
          </w:divBdr>
        </w:div>
        <w:div w:id="73286196">
          <w:marLeft w:val="0"/>
          <w:marRight w:val="0"/>
          <w:marTop w:val="0"/>
          <w:marBottom w:val="0"/>
          <w:divBdr>
            <w:top w:val="none" w:sz="0" w:space="0" w:color="auto"/>
            <w:left w:val="none" w:sz="0" w:space="0" w:color="auto"/>
            <w:bottom w:val="none" w:sz="0" w:space="0" w:color="auto"/>
            <w:right w:val="none" w:sz="0" w:space="0" w:color="auto"/>
          </w:divBdr>
        </w:div>
        <w:div w:id="1821115143">
          <w:marLeft w:val="0"/>
          <w:marRight w:val="0"/>
          <w:marTop w:val="0"/>
          <w:marBottom w:val="0"/>
          <w:divBdr>
            <w:top w:val="none" w:sz="0" w:space="0" w:color="auto"/>
            <w:left w:val="none" w:sz="0" w:space="0" w:color="auto"/>
            <w:bottom w:val="none" w:sz="0" w:space="0" w:color="auto"/>
            <w:right w:val="none" w:sz="0" w:space="0" w:color="auto"/>
          </w:divBdr>
        </w:div>
        <w:div w:id="1044410480">
          <w:marLeft w:val="0"/>
          <w:marRight w:val="0"/>
          <w:marTop w:val="0"/>
          <w:marBottom w:val="0"/>
          <w:divBdr>
            <w:top w:val="none" w:sz="0" w:space="0" w:color="auto"/>
            <w:left w:val="none" w:sz="0" w:space="0" w:color="auto"/>
            <w:bottom w:val="none" w:sz="0" w:space="0" w:color="auto"/>
            <w:right w:val="none" w:sz="0" w:space="0" w:color="auto"/>
          </w:divBdr>
        </w:div>
        <w:div w:id="314922119">
          <w:marLeft w:val="0"/>
          <w:marRight w:val="0"/>
          <w:marTop w:val="0"/>
          <w:marBottom w:val="0"/>
          <w:divBdr>
            <w:top w:val="none" w:sz="0" w:space="0" w:color="auto"/>
            <w:left w:val="none" w:sz="0" w:space="0" w:color="auto"/>
            <w:bottom w:val="none" w:sz="0" w:space="0" w:color="auto"/>
            <w:right w:val="none" w:sz="0" w:space="0" w:color="auto"/>
          </w:divBdr>
        </w:div>
        <w:div w:id="1607426717">
          <w:marLeft w:val="0"/>
          <w:marRight w:val="0"/>
          <w:marTop w:val="0"/>
          <w:marBottom w:val="0"/>
          <w:divBdr>
            <w:top w:val="none" w:sz="0" w:space="0" w:color="auto"/>
            <w:left w:val="none" w:sz="0" w:space="0" w:color="auto"/>
            <w:bottom w:val="none" w:sz="0" w:space="0" w:color="auto"/>
            <w:right w:val="none" w:sz="0" w:space="0" w:color="auto"/>
          </w:divBdr>
        </w:div>
        <w:div w:id="1494490343">
          <w:marLeft w:val="0"/>
          <w:marRight w:val="0"/>
          <w:marTop w:val="0"/>
          <w:marBottom w:val="0"/>
          <w:divBdr>
            <w:top w:val="none" w:sz="0" w:space="0" w:color="auto"/>
            <w:left w:val="none" w:sz="0" w:space="0" w:color="auto"/>
            <w:bottom w:val="none" w:sz="0" w:space="0" w:color="auto"/>
            <w:right w:val="none" w:sz="0" w:space="0" w:color="auto"/>
          </w:divBdr>
        </w:div>
        <w:div w:id="1758089649">
          <w:marLeft w:val="0"/>
          <w:marRight w:val="0"/>
          <w:marTop w:val="0"/>
          <w:marBottom w:val="0"/>
          <w:divBdr>
            <w:top w:val="none" w:sz="0" w:space="0" w:color="auto"/>
            <w:left w:val="none" w:sz="0" w:space="0" w:color="auto"/>
            <w:bottom w:val="none" w:sz="0" w:space="0" w:color="auto"/>
            <w:right w:val="none" w:sz="0" w:space="0" w:color="auto"/>
          </w:divBdr>
        </w:div>
        <w:div w:id="471291753">
          <w:marLeft w:val="0"/>
          <w:marRight w:val="0"/>
          <w:marTop w:val="0"/>
          <w:marBottom w:val="0"/>
          <w:divBdr>
            <w:top w:val="none" w:sz="0" w:space="0" w:color="auto"/>
            <w:left w:val="none" w:sz="0" w:space="0" w:color="auto"/>
            <w:bottom w:val="none" w:sz="0" w:space="0" w:color="auto"/>
            <w:right w:val="none" w:sz="0" w:space="0" w:color="auto"/>
          </w:divBdr>
        </w:div>
      </w:divsChild>
    </w:div>
    <w:div w:id="2117095893">
      <w:bodyDiv w:val="1"/>
      <w:marLeft w:val="0"/>
      <w:marRight w:val="0"/>
      <w:marTop w:val="0"/>
      <w:marBottom w:val="0"/>
      <w:divBdr>
        <w:top w:val="none" w:sz="0" w:space="0" w:color="auto"/>
        <w:left w:val="none" w:sz="0" w:space="0" w:color="auto"/>
        <w:bottom w:val="none" w:sz="0" w:space="0" w:color="auto"/>
        <w:right w:val="none" w:sz="0" w:space="0" w:color="auto"/>
      </w:divBdr>
      <w:divsChild>
        <w:div w:id="44332339">
          <w:marLeft w:val="480"/>
          <w:marRight w:val="0"/>
          <w:marTop w:val="0"/>
          <w:marBottom w:val="0"/>
          <w:divBdr>
            <w:top w:val="none" w:sz="0" w:space="0" w:color="auto"/>
            <w:left w:val="none" w:sz="0" w:space="0" w:color="auto"/>
            <w:bottom w:val="none" w:sz="0" w:space="0" w:color="auto"/>
            <w:right w:val="none" w:sz="0" w:space="0" w:color="auto"/>
          </w:divBdr>
        </w:div>
        <w:div w:id="120465985">
          <w:marLeft w:val="480"/>
          <w:marRight w:val="0"/>
          <w:marTop w:val="0"/>
          <w:marBottom w:val="0"/>
          <w:divBdr>
            <w:top w:val="none" w:sz="0" w:space="0" w:color="auto"/>
            <w:left w:val="none" w:sz="0" w:space="0" w:color="auto"/>
            <w:bottom w:val="none" w:sz="0" w:space="0" w:color="auto"/>
            <w:right w:val="none" w:sz="0" w:space="0" w:color="auto"/>
          </w:divBdr>
        </w:div>
        <w:div w:id="144706406">
          <w:marLeft w:val="480"/>
          <w:marRight w:val="0"/>
          <w:marTop w:val="0"/>
          <w:marBottom w:val="0"/>
          <w:divBdr>
            <w:top w:val="none" w:sz="0" w:space="0" w:color="auto"/>
            <w:left w:val="none" w:sz="0" w:space="0" w:color="auto"/>
            <w:bottom w:val="none" w:sz="0" w:space="0" w:color="auto"/>
            <w:right w:val="none" w:sz="0" w:space="0" w:color="auto"/>
          </w:divBdr>
        </w:div>
        <w:div w:id="173036790">
          <w:marLeft w:val="480"/>
          <w:marRight w:val="0"/>
          <w:marTop w:val="0"/>
          <w:marBottom w:val="0"/>
          <w:divBdr>
            <w:top w:val="none" w:sz="0" w:space="0" w:color="auto"/>
            <w:left w:val="none" w:sz="0" w:space="0" w:color="auto"/>
            <w:bottom w:val="none" w:sz="0" w:space="0" w:color="auto"/>
            <w:right w:val="none" w:sz="0" w:space="0" w:color="auto"/>
          </w:divBdr>
        </w:div>
        <w:div w:id="226041618">
          <w:marLeft w:val="480"/>
          <w:marRight w:val="0"/>
          <w:marTop w:val="0"/>
          <w:marBottom w:val="0"/>
          <w:divBdr>
            <w:top w:val="none" w:sz="0" w:space="0" w:color="auto"/>
            <w:left w:val="none" w:sz="0" w:space="0" w:color="auto"/>
            <w:bottom w:val="none" w:sz="0" w:space="0" w:color="auto"/>
            <w:right w:val="none" w:sz="0" w:space="0" w:color="auto"/>
          </w:divBdr>
        </w:div>
        <w:div w:id="241841620">
          <w:marLeft w:val="480"/>
          <w:marRight w:val="0"/>
          <w:marTop w:val="0"/>
          <w:marBottom w:val="0"/>
          <w:divBdr>
            <w:top w:val="none" w:sz="0" w:space="0" w:color="auto"/>
            <w:left w:val="none" w:sz="0" w:space="0" w:color="auto"/>
            <w:bottom w:val="none" w:sz="0" w:space="0" w:color="auto"/>
            <w:right w:val="none" w:sz="0" w:space="0" w:color="auto"/>
          </w:divBdr>
        </w:div>
        <w:div w:id="251665878">
          <w:marLeft w:val="480"/>
          <w:marRight w:val="0"/>
          <w:marTop w:val="0"/>
          <w:marBottom w:val="0"/>
          <w:divBdr>
            <w:top w:val="none" w:sz="0" w:space="0" w:color="auto"/>
            <w:left w:val="none" w:sz="0" w:space="0" w:color="auto"/>
            <w:bottom w:val="none" w:sz="0" w:space="0" w:color="auto"/>
            <w:right w:val="none" w:sz="0" w:space="0" w:color="auto"/>
          </w:divBdr>
        </w:div>
        <w:div w:id="321007502">
          <w:marLeft w:val="480"/>
          <w:marRight w:val="0"/>
          <w:marTop w:val="0"/>
          <w:marBottom w:val="0"/>
          <w:divBdr>
            <w:top w:val="none" w:sz="0" w:space="0" w:color="auto"/>
            <w:left w:val="none" w:sz="0" w:space="0" w:color="auto"/>
            <w:bottom w:val="none" w:sz="0" w:space="0" w:color="auto"/>
            <w:right w:val="none" w:sz="0" w:space="0" w:color="auto"/>
          </w:divBdr>
        </w:div>
        <w:div w:id="344477146">
          <w:marLeft w:val="480"/>
          <w:marRight w:val="0"/>
          <w:marTop w:val="0"/>
          <w:marBottom w:val="0"/>
          <w:divBdr>
            <w:top w:val="none" w:sz="0" w:space="0" w:color="auto"/>
            <w:left w:val="none" w:sz="0" w:space="0" w:color="auto"/>
            <w:bottom w:val="none" w:sz="0" w:space="0" w:color="auto"/>
            <w:right w:val="none" w:sz="0" w:space="0" w:color="auto"/>
          </w:divBdr>
        </w:div>
        <w:div w:id="353456240">
          <w:marLeft w:val="480"/>
          <w:marRight w:val="0"/>
          <w:marTop w:val="0"/>
          <w:marBottom w:val="0"/>
          <w:divBdr>
            <w:top w:val="none" w:sz="0" w:space="0" w:color="auto"/>
            <w:left w:val="none" w:sz="0" w:space="0" w:color="auto"/>
            <w:bottom w:val="none" w:sz="0" w:space="0" w:color="auto"/>
            <w:right w:val="none" w:sz="0" w:space="0" w:color="auto"/>
          </w:divBdr>
        </w:div>
        <w:div w:id="367879060">
          <w:marLeft w:val="480"/>
          <w:marRight w:val="0"/>
          <w:marTop w:val="0"/>
          <w:marBottom w:val="0"/>
          <w:divBdr>
            <w:top w:val="none" w:sz="0" w:space="0" w:color="auto"/>
            <w:left w:val="none" w:sz="0" w:space="0" w:color="auto"/>
            <w:bottom w:val="none" w:sz="0" w:space="0" w:color="auto"/>
            <w:right w:val="none" w:sz="0" w:space="0" w:color="auto"/>
          </w:divBdr>
        </w:div>
        <w:div w:id="442267849">
          <w:marLeft w:val="480"/>
          <w:marRight w:val="0"/>
          <w:marTop w:val="0"/>
          <w:marBottom w:val="0"/>
          <w:divBdr>
            <w:top w:val="none" w:sz="0" w:space="0" w:color="auto"/>
            <w:left w:val="none" w:sz="0" w:space="0" w:color="auto"/>
            <w:bottom w:val="none" w:sz="0" w:space="0" w:color="auto"/>
            <w:right w:val="none" w:sz="0" w:space="0" w:color="auto"/>
          </w:divBdr>
        </w:div>
        <w:div w:id="444084704">
          <w:marLeft w:val="480"/>
          <w:marRight w:val="0"/>
          <w:marTop w:val="0"/>
          <w:marBottom w:val="0"/>
          <w:divBdr>
            <w:top w:val="none" w:sz="0" w:space="0" w:color="auto"/>
            <w:left w:val="none" w:sz="0" w:space="0" w:color="auto"/>
            <w:bottom w:val="none" w:sz="0" w:space="0" w:color="auto"/>
            <w:right w:val="none" w:sz="0" w:space="0" w:color="auto"/>
          </w:divBdr>
        </w:div>
        <w:div w:id="452021889">
          <w:marLeft w:val="480"/>
          <w:marRight w:val="0"/>
          <w:marTop w:val="0"/>
          <w:marBottom w:val="0"/>
          <w:divBdr>
            <w:top w:val="none" w:sz="0" w:space="0" w:color="auto"/>
            <w:left w:val="none" w:sz="0" w:space="0" w:color="auto"/>
            <w:bottom w:val="none" w:sz="0" w:space="0" w:color="auto"/>
            <w:right w:val="none" w:sz="0" w:space="0" w:color="auto"/>
          </w:divBdr>
        </w:div>
        <w:div w:id="472260904">
          <w:marLeft w:val="480"/>
          <w:marRight w:val="0"/>
          <w:marTop w:val="0"/>
          <w:marBottom w:val="0"/>
          <w:divBdr>
            <w:top w:val="none" w:sz="0" w:space="0" w:color="auto"/>
            <w:left w:val="none" w:sz="0" w:space="0" w:color="auto"/>
            <w:bottom w:val="none" w:sz="0" w:space="0" w:color="auto"/>
            <w:right w:val="none" w:sz="0" w:space="0" w:color="auto"/>
          </w:divBdr>
        </w:div>
        <w:div w:id="489636861">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554976846">
          <w:marLeft w:val="480"/>
          <w:marRight w:val="0"/>
          <w:marTop w:val="0"/>
          <w:marBottom w:val="0"/>
          <w:divBdr>
            <w:top w:val="none" w:sz="0" w:space="0" w:color="auto"/>
            <w:left w:val="none" w:sz="0" w:space="0" w:color="auto"/>
            <w:bottom w:val="none" w:sz="0" w:space="0" w:color="auto"/>
            <w:right w:val="none" w:sz="0" w:space="0" w:color="auto"/>
          </w:divBdr>
        </w:div>
        <w:div w:id="582838125">
          <w:marLeft w:val="480"/>
          <w:marRight w:val="0"/>
          <w:marTop w:val="0"/>
          <w:marBottom w:val="0"/>
          <w:divBdr>
            <w:top w:val="none" w:sz="0" w:space="0" w:color="auto"/>
            <w:left w:val="none" w:sz="0" w:space="0" w:color="auto"/>
            <w:bottom w:val="none" w:sz="0" w:space="0" w:color="auto"/>
            <w:right w:val="none" w:sz="0" w:space="0" w:color="auto"/>
          </w:divBdr>
        </w:div>
        <w:div w:id="587692537">
          <w:marLeft w:val="480"/>
          <w:marRight w:val="0"/>
          <w:marTop w:val="0"/>
          <w:marBottom w:val="0"/>
          <w:divBdr>
            <w:top w:val="none" w:sz="0" w:space="0" w:color="auto"/>
            <w:left w:val="none" w:sz="0" w:space="0" w:color="auto"/>
            <w:bottom w:val="none" w:sz="0" w:space="0" w:color="auto"/>
            <w:right w:val="none" w:sz="0" w:space="0" w:color="auto"/>
          </w:divBdr>
        </w:div>
        <w:div w:id="775253205">
          <w:marLeft w:val="480"/>
          <w:marRight w:val="0"/>
          <w:marTop w:val="0"/>
          <w:marBottom w:val="0"/>
          <w:divBdr>
            <w:top w:val="none" w:sz="0" w:space="0" w:color="auto"/>
            <w:left w:val="none" w:sz="0" w:space="0" w:color="auto"/>
            <w:bottom w:val="none" w:sz="0" w:space="0" w:color="auto"/>
            <w:right w:val="none" w:sz="0" w:space="0" w:color="auto"/>
          </w:divBdr>
        </w:div>
        <w:div w:id="818157446">
          <w:marLeft w:val="480"/>
          <w:marRight w:val="0"/>
          <w:marTop w:val="0"/>
          <w:marBottom w:val="0"/>
          <w:divBdr>
            <w:top w:val="none" w:sz="0" w:space="0" w:color="auto"/>
            <w:left w:val="none" w:sz="0" w:space="0" w:color="auto"/>
            <w:bottom w:val="none" w:sz="0" w:space="0" w:color="auto"/>
            <w:right w:val="none" w:sz="0" w:space="0" w:color="auto"/>
          </w:divBdr>
        </w:div>
        <w:div w:id="823665793">
          <w:marLeft w:val="480"/>
          <w:marRight w:val="0"/>
          <w:marTop w:val="0"/>
          <w:marBottom w:val="0"/>
          <w:divBdr>
            <w:top w:val="none" w:sz="0" w:space="0" w:color="auto"/>
            <w:left w:val="none" w:sz="0" w:space="0" w:color="auto"/>
            <w:bottom w:val="none" w:sz="0" w:space="0" w:color="auto"/>
            <w:right w:val="none" w:sz="0" w:space="0" w:color="auto"/>
          </w:divBdr>
        </w:div>
        <w:div w:id="832379999">
          <w:marLeft w:val="480"/>
          <w:marRight w:val="0"/>
          <w:marTop w:val="0"/>
          <w:marBottom w:val="0"/>
          <w:divBdr>
            <w:top w:val="none" w:sz="0" w:space="0" w:color="auto"/>
            <w:left w:val="none" w:sz="0" w:space="0" w:color="auto"/>
            <w:bottom w:val="none" w:sz="0" w:space="0" w:color="auto"/>
            <w:right w:val="none" w:sz="0" w:space="0" w:color="auto"/>
          </w:divBdr>
        </w:div>
        <w:div w:id="852650105">
          <w:marLeft w:val="480"/>
          <w:marRight w:val="0"/>
          <w:marTop w:val="0"/>
          <w:marBottom w:val="0"/>
          <w:divBdr>
            <w:top w:val="none" w:sz="0" w:space="0" w:color="auto"/>
            <w:left w:val="none" w:sz="0" w:space="0" w:color="auto"/>
            <w:bottom w:val="none" w:sz="0" w:space="0" w:color="auto"/>
            <w:right w:val="none" w:sz="0" w:space="0" w:color="auto"/>
          </w:divBdr>
        </w:div>
        <w:div w:id="950936589">
          <w:marLeft w:val="480"/>
          <w:marRight w:val="0"/>
          <w:marTop w:val="0"/>
          <w:marBottom w:val="0"/>
          <w:divBdr>
            <w:top w:val="none" w:sz="0" w:space="0" w:color="auto"/>
            <w:left w:val="none" w:sz="0" w:space="0" w:color="auto"/>
            <w:bottom w:val="none" w:sz="0" w:space="0" w:color="auto"/>
            <w:right w:val="none" w:sz="0" w:space="0" w:color="auto"/>
          </w:divBdr>
        </w:div>
        <w:div w:id="999847489">
          <w:marLeft w:val="480"/>
          <w:marRight w:val="0"/>
          <w:marTop w:val="0"/>
          <w:marBottom w:val="0"/>
          <w:divBdr>
            <w:top w:val="none" w:sz="0" w:space="0" w:color="auto"/>
            <w:left w:val="none" w:sz="0" w:space="0" w:color="auto"/>
            <w:bottom w:val="none" w:sz="0" w:space="0" w:color="auto"/>
            <w:right w:val="none" w:sz="0" w:space="0" w:color="auto"/>
          </w:divBdr>
        </w:div>
        <w:div w:id="1052268567">
          <w:marLeft w:val="480"/>
          <w:marRight w:val="0"/>
          <w:marTop w:val="0"/>
          <w:marBottom w:val="0"/>
          <w:divBdr>
            <w:top w:val="none" w:sz="0" w:space="0" w:color="auto"/>
            <w:left w:val="none" w:sz="0" w:space="0" w:color="auto"/>
            <w:bottom w:val="none" w:sz="0" w:space="0" w:color="auto"/>
            <w:right w:val="none" w:sz="0" w:space="0" w:color="auto"/>
          </w:divBdr>
        </w:div>
        <w:div w:id="1100684193">
          <w:marLeft w:val="480"/>
          <w:marRight w:val="0"/>
          <w:marTop w:val="0"/>
          <w:marBottom w:val="0"/>
          <w:divBdr>
            <w:top w:val="none" w:sz="0" w:space="0" w:color="auto"/>
            <w:left w:val="none" w:sz="0" w:space="0" w:color="auto"/>
            <w:bottom w:val="none" w:sz="0" w:space="0" w:color="auto"/>
            <w:right w:val="none" w:sz="0" w:space="0" w:color="auto"/>
          </w:divBdr>
        </w:div>
        <w:div w:id="1229464757">
          <w:marLeft w:val="480"/>
          <w:marRight w:val="0"/>
          <w:marTop w:val="0"/>
          <w:marBottom w:val="0"/>
          <w:divBdr>
            <w:top w:val="none" w:sz="0" w:space="0" w:color="auto"/>
            <w:left w:val="none" w:sz="0" w:space="0" w:color="auto"/>
            <w:bottom w:val="none" w:sz="0" w:space="0" w:color="auto"/>
            <w:right w:val="none" w:sz="0" w:space="0" w:color="auto"/>
          </w:divBdr>
        </w:div>
        <w:div w:id="1239483236">
          <w:marLeft w:val="480"/>
          <w:marRight w:val="0"/>
          <w:marTop w:val="0"/>
          <w:marBottom w:val="0"/>
          <w:divBdr>
            <w:top w:val="none" w:sz="0" w:space="0" w:color="auto"/>
            <w:left w:val="none" w:sz="0" w:space="0" w:color="auto"/>
            <w:bottom w:val="none" w:sz="0" w:space="0" w:color="auto"/>
            <w:right w:val="none" w:sz="0" w:space="0" w:color="auto"/>
          </w:divBdr>
        </w:div>
        <w:div w:id="1241720218">
          <w:marLeft w:val="480"/>
          <w:marRight w:val="0"/>
          <w:marTop w:val="0"/>
          <w:marBottom w:val="0"/>
          <w:divBdr>
            <w:top w:val="none" w:sz="0" w:space="0" w:color="auto"/>
            <w:left w:val="none" w:sz="0" w:space="0" w:color="auto"/>
            <w:bottom w:val="none" w:sz="0" w:space="0" w:color="auto"/>
            <w:right w:val="none" w:sz="0" w:space="0" w:color="auto"/>
          </w:divBdr>
        </w:div>
        <w:div w:id="1297298094">
          <w:marLeft w:val="480"/>
          <w:marRight w:val="0"/>
          <w:marTop w:val="0"/>
          <w:marBottom w:val="0"/>
          <w:divBdr>
            <w:top w:val="none" w:sz="0" w:space="0" w:color="auto"/>
            <w:left w:val="none" w:sz="0" w:space="0" w:color="auto"/>
            <w:bottom w:val="none" w:sz="0" w:space="0" w:color="auto"/>
            <w:right w:val="none" w:sz="0" w:space="0" w:color="auto"/>
          </w:divBdr>
        </w:div>
        <w:div w:id="1383405717">
          <w:marLeft w:val="480"/>
          <w:marRight w:val="0"/>
          <w:marTop w:val="0"/>
          <w:marBottom w:val="0"/>
          <w:divBdr>
            <w:top w:val="none" w:sz="0" w:space="0" w:color="auto"/>
            <w:left w:val="none" w:sz="0" w:space="0" w:color="auto"/>
            <w:bottom w:val="none" w:sz="0" w:space="0" w:color="auto"/>
            <w:right w:val="none" w:sz="0" w:space="0" w:color="auto"/>
          </w:divBdr>
        </w:div>
        <w:div w:id="1421176015">
          <w:marLeft w:val="480"/>
          <w:marRight w:val="0"/>
          <w:marTop w:val="0"/>
          <w:marBottom w:val="0"/>
          <w:divBdr>
            <w:top w:val="none" w:sz="0" w:space="0" w:color="auto"/>
            <w:left w:val="none" w:sz="0" w:space="0" w:color="auto"/>
            <w:bottom w:val="none" w:sz="0" w:space="0" w:color="auto"/>
            <w:right w:val="none" w:sz="0" w:space="0" w:color="auto"/>
          </w:divBdr>
        </w:div>
        <w:div w:id="1573353291">
          <w:marLeft w:val="480"/>
          <w:marRight w:val="0"/>
          <w:marTop w:val="0"/>
          <w:marBottom w:val="0"/>
          <w:divBdr>
            <w:top w:val="none" w:sz="0" w:space="0" w:color="auto"/>
            <w:left w:val="none" w:sz="0" w:space="0" w:color="auto"/>
            <w:bottom w:val="none" w:sz="0" w:space="0" w:color="auto"/>
            <w:right w:val="none" w:sz="0" w:space="0" w:color="auto"/>
          </w:divBdr>
        </w:div>
        <w:div w:id="1612860879">
          <w:marLeft w:val="480"/>
          <w:marRight w:val="0"/>
          <w:marTop w:val="0"/>
          <w:marBottom w:val="0"/>
          <w:divBdr>
            <w:top w:val="none" w:sz="0" w:space="0" w:color="auto"/>
            <w:left w:val="none" w:sz="0" w:space="0" w:color="auto"/>
            <w:bottom w:val="none" w:sz="0" w:space="0" w:color="auto"/>
            <w:right w:val="none" w:sz="0" w:space="0" w:color="auto"/>
          </w:divBdr>
        </w:div>
        <w:div w:id="1626887920">
          <w:marLeft w:val="480"/>
          <w:marRight w:val="0"/>
          <w:marTop w:val="0"/>
          <w:marBottom w:val="0"/>
          <w:divBdr>
            <w:top w:val="none" w:sz="0" w:space="0" w:color="auto"/>
            <w:left w:val="none" w:sz="0" w:space="0" w:color="auto"/>
            <w:bottom w:val="none" w:sz="0" w:space="0" w:color="auto"/>
            <w:right w:val="none" w:sz="0" w:space="0" w:color="auto"/>
          </w:divBdr>
        </w:div>
        <w:div w:id="1632008088">
          <w:marLeft w:val="480"/>
          <w:marRight w:val="0"/>
          <w:marTop w:val="0"/>
          <w:marBottom w:val="0"/>
          <w:divBdr>
            <w:top w:val="none" w:sz="0" w:space="0" w:color="auto"/>
            <w:left w:val="none" w:sz="0" w:space="0" w:color="auto"/>
            <w:bottom w:val="none" w:sz="0" w:space="0" w:color="auto"/>
            <w:right w:val="none" w:sz="0" w:space="0" w:color="auto"/>
          </w:divBdr>
        </w:div>
        <w:div w:id="1675641844">
          <w:marLeft w:val="480"/>
          <w:marRight w:val="0"/>
          <w:marTop w:val="0"/>
          <w:marBottom w:val="0"/>
          <w:divBdr>
            <w:top w:val="none" w:sz="0" w:space="0" w:color="auto"/>
            <w:left w:val="none" w:sz="0" w:space="0" w:color="auto"/>
            <w:bottom w:val="none" w:sz="0" w:space="0" w:color="auto"/>
            <w:right w:val="none" w:sz="0" w:space="0" w:color="auto"/>
          </w:divBdr>
        </w:div>
        <w:div w:id="1703675177">
          <w:marLeft w:val="480"/>
          <w:marRight w:val="0"/>
          <w:marTop w:val="0"/>
          <w:marBottom w:val="0"/>
          <w:divBdr>
            <w:top w:val="none" w:sz="0" w:space="0" w:color="auto"/>
            <w:left w:val="none" w:sz="0" w:space="0" w:color="auto"/>
            <w:bottom w:val="none" w:sz="0" w:space="0" w:color="auto"/>
            <w:right w:val="none" w:sz="0" w:space="0" w:color="auto"/>
          </w:divBdr>
        </w:div>
        <w:div w:id="1739478146">
          <w:marLeft w:val="480"/>
          <w:marRight w:val="0"/>
          <w:marTop w:val="0"/>
          <w:marBottom w:val="0"/>
          <w:divBdr>
            <w:top w:val="none" w:sz="0" w:space="0" w:color="auto"/>
            <w:left w:val="none" w:sz="0" w:space="0" w:color="auto"/>
            <w:bottom w:val="none" w:sz="0" w:space="0" w:color="auto"/>
            <w:right w:val="none" w:sz="0" w:space="0" w:color="auto"/>
          </w:divBdr>
        </w:div>
        <w:div w:id="1769156253">
          <w:marLeft w:val="480"/>
          <w:marRight w:val="0"/>
          <w:marTop w:val="0"/>
          <w:marBottom w:val="0"/>
          <w:divBdr>
            <w:top w:val="none" w:sz="0" w:space="0" w:color="auto"/>
            <w:left w:val="none" w:sz="0" w:space="0" w:color="auto"/>
            <w:bottom w:val="none" w:sz="0" w:space="0" w:color="auto"/>
            <w:right w:val="none" w:sz="0" w:space="0" w:color="auto"/>
          </w:divBdr>
        </w:div>
        <w:div w:id="1799950510">
          <w:marLeft w:val="480"/>
          <w:marRight w:val="0"/>
          <w:marTop w:val="0"/>
          <w:marBottom w:val="0"/>
          <w:divBdr>
            <w:top w:val="none" w:sz="0" w:space="0" w:color="auto"/>
            <w:left w:val="none" w:sz="0" w:space="0" w:color="auto"/>
            <w:bottom w:val="none" w:sz="0" w:space="0" w:color="auto"/>
            <w:right w:val="none" w:sz="0" w:space="0" w:color="auto"/>
          </w:divBdr>
        </w:div>
        <w:div w:id="1835338386">
          <w:marLeft w:val="480"/>
          <w:marRight w:val="0"/>
          <w:marTop w:val="0"/>
          <w:marBottom w:val="0"/>
          <w:divBdr>
            <w:top w:val="none" w:sz="0" w:space="0" w:color="auto"/>
            <w:left w:val="none" w:sz="0" w:space="0" w:color="auto"/>
            <w:bottom w:val="none" w:sz="0" w:space="0" w:color="auto"/>
            <w:right w:val="none" w:sz="0" w:space="0" w:color="auto"/>
          </w:divBdr>
        </w:div>
        <w:div w:id="1876695466">
          <w:marLeft w:val="480"/>
          <w:marRight w:val="0"/>
          <w:marTop w:val="0"/>
          <w:marBottom w:val="0"/>
          <w:divBdr>
            <w:top w:val="none" w:sz="0" w:space="0" w:color="auto"/>
            <w:left w:val="none" w:sz="0" w:space="0" w:color="auto"/>
            <w:bottom w:val="none" w:sz="0" w:space="0" w:color="auto"/>
            <w:right w:val="none" w:sz="0" w:space="0" w:color="auto"/>
          </w:divBdr>
        </w:div>
        <w:div w:id="1934437130">
          <w:marLeft w:val="480"/>
          <w:marRight w:val="0"/>
          <w:marTop w:val="0"/>
          <w:marBottom w:val="0"/>
          <w:divBdr>
            <w:top w:val="none" w:sz="0" w:space="0" w:color="auto"/>
            <w:left w:val="none" w:sz="0" w:space="0" w:color="auto"/>
            <w:bottom w:val="none" w:sz="0" w:space="0" w:color="auto"/>
            <w:right w:val="none" w:sz="0" w:space="0" w:color="auto"/>
          </w:divBdr>
        </w:div>
        <w:div w:id="1938830224">
          <w:marLeft w:val="480"/>
          <w:marRight w:val="0"/>
          <w:marTop w:val="0"/>
          <w:marBottom w:val="0"/>
          <w:divBdr>
            <w:top w:val="none" w:sz="0" w:space="0" w:color="auto"/>
            <w:left w:val="none" w:sz="0" w:space="0" w:color="auto"/>
            <w:bottom w:val="none" w:sz="0" w:space="0" w:color="auto"/>
            <w:right w:val="none" w:sz="0" w:space="0" w:color="auto"/>
          </w:divBdr>
        </w:div>
        <w:div w:id="1946500201">
          <w:marLeft w:val="480"/>
          <w:marRight w:val="0"/>
          <w:marTop w:val="0"/>
          <w:marBottom w:val="0"/>
          <w:divBdr>
            <w:top w:val="none" w:sz="0" w:space="0" w:color="auto"/>
            <w:left w:val="none" w:sz="0" w:space="0" w:color="auto"/>
            <w:bottom w:val="none" w:sz="0" w:space="0" w:color="auto"/>
            <w:right w:val="none" w:sz="0" w:space="0" w:color="auto"/>
          </w:divBdr>
        </w:div>
        <w:div w:id="1958219656">
          <w:marLeft w:val="480"/>
          <w:marRight w:val="0"/>
          <w:marTop w:val="0"/>
          <w:marBottom w:val="0"/>
          <w:divBdr>
            <w:top w:val="none" w:sz="0" w:space="0" w:color="auto"/>
            <w:left w:val="none" w:sz="0" w:space="0" w:color="auto"/>
            <w:bottom w:val="none" w:sz="0" w:space="0" w:color="auto"/>
            <w:right w:val="none" w:sz="0" w:space="0" w:color="auto"/>
          </w:divBdr>
        </w:div>
        <w:div w:id="2014019080">
          <w:marLeft w:val="480"/>
          <w:marRight w:val="0"/>
          <w:marTop w:val="0"/>
          <w:marBottom w:val="0"/>
          <w:divBdr>
            <w:top w:val="none" w:sz="0" w:space="0" w:color="auto"/>
            <w:left w:val="none" w:sz="0" w:space="0" w:color="auto"/>
            <w:bottom w:val="none" w:sz="0" w:space="0" w:color="auto"/>
            <w:right w:val="none" w:sz="0" w:space="0" w:color="auto"/>
          </w:divBdr>
        </w:div>
        <w:div w:id="2036081436">
          <w:marLeft w:val="480"/>
          <w:marRight w:val="0"/>
          <w:marTop w:val="0"/>
          <w:marBottom w:val="0"/>
          <w:divBdr>
            <w:top w:val="none" w:sz="0" w:space="0" w:color="auto"/>
            <w:left w:val="none" w:sz="0" w:space="0" w:color="auto"/>
            <w:bottom w:val="none" w:sz="0" w:space="0" w:color="auto"/>
            <w:right w:val="none" w:sz="0" w:space="0" w:color="auto"/>
          </w:divBdr>
        </w:div>
        <w:div w:id="2092238671">
          <w:marLeft w:val="480"/>
          <w:marRight w:val="0"/>
          <w:marTop w:val="0"/>
          <w:marBottom w:val="0"/>
          <w:divBdr>
            <w:top w:val="none" w:sz="0" w:space="0" w:color="auto"/>
            <w:left w:val="none" w:sz="0" w:space="0" w:color="auto"/>
            <w:bottom w:val="none" w:sz="0" w:space="0" w:color="auto"/>
            <w:right w:val="none" w:sz="0" w:space="0" w:color="auto"/>
          </w:divBdr>
        </w:div>
        <w:div w:id="2100178508">
          <w:marLeft w:val="480"/>
          <w:marRight w:val="0"/>
          <w:marTop w:val="0"/>
          <w:marBottom w:val="0"/>
          <w:divBdr>
            <w:top w:val="none" w:sz="0" w:space="0" w:color="auto"/>
            <w:left w:val="none" w:sz="0" w:space="0" w:color="auto"/>
            <w:bottom w:val="none" w:sz="0" w:space="0" w:color="auto"/>
            <w:right w:val="none" w:sz="0" w:space="0" w:color="auto"/>
          </w:divBdr>
        </w:div>
      </w:divsChild>
    </w:div>
    <w:div w:id="2118788276">
      <w:bodyDiv w:val="1"/>
      <w:marLeft w:val="0"/>
      <w:marRight w:val="0"/>
      <w:marTop w:val="0"/>
      <w:marBottom w:val="0"/>
      <w:divBdr>
        <w:top w:val="none" w:sz="0" w:space="0" w:color="auto"/>
        <w:left w:val="none" w:sz="0" w:space="0" w:color="auto"/>
        <w:bottom w:val="none" w:sz="0" w:space="0" w:color="auto"/>
        <w:right w:val="none" w:sz="0" w:space="0" w:color="auto"/>
      </w:divBdr>
      <w:divsChild>
        <w:div w:id="1362898917">
          <w:marLeft w:val="0"/>
          <w:marRight w:val="0"/>
          <w:marTop w:val="0"/>
          <w:marBottom w:val="0"/>
          <w:divBdr>
            <w:top w:val="none" w:sz="0" w:space="0" w:color="auto"/>
            <w:left w:val="none" w:sz="0" w:space="0" w:color="auto"/>
            <w:bottom w:val="none" w:sz="0" w:space="0" w:color="auto"/>
            <w:right w:val="none" w:sz="0" w:space="0" w:color="auto"/>
          </w:divBdr>
          <w:divsChild>
            <w:div w:id="1797478982">
              <w:marLeft w:val="0"/>
              <w:marRight w:val="0"/>
              <w:marTop w:val="0"/>
              <w:marBottom w:val="0"/>
              <w:divBdr>
                <w:top w:val="none" w:sz="0" w:space="0" w:color="auto"/>
                <w:left w:val="none" w:sz="0" w:space="0" w:color="auto"/>
                <w:bottom w:val="none" w:sz="0" w:space="0" w:color="auto"/>
                <w:right w:val="none" w:sz="0" w:space="0" w:color="auto"/>
              </w:divBdr>
              <w:divsChild>
                <w:div w:id="620190499">
                  <w:marLeft w:val="0"/>
                  <w:marRight w:val="0"/>
                  <w:marTop w:val="0"/>
                  <w:marBottom w:val="0"/>
                  <w:divBdr>
                    <w:top w:val="none" w:sz="0" w:space="0" w:color="auto"/>
                    <w:left w:val="none" w:sz="0" w:space="0" w:color="auto"/>
                    <w:bottom w:val="none" w:sz="0" w:space="0" w:color="auto"/>
                    <w:right w:val="none" w:sz="0" w:space="0" w:color="auto"/>
                  </w:divBdr>
                  <w:divsChild>
                    <w:div w:id="826096575">
                      <w:marLeft w:val="0"/>
                      <w:marRight w:val="0"/>
                      <w:marTop w:val="0"/>
                      <w:marBottom w:val="0"/>
                      <w:divBdr>
                        <w:top w:val="none" w:sz="0" w:space="0" w:color="auto"/>
                        <w:left w:val="none" w:sz="0" w:space="0" w:color="auto"/>
                        <w:bottom w:val="none" w:sz="0" w:space="0" w:color="auto"/>
                        <w:right w:val="none" w:sz="0" w:space="0" w:color="auto"/>
                      </w:divBdr>
                    </w:div>
                  </w:divsChild>
                </w:div>
                <w:div w:id="2068796510">
                  <w:marLeft w:val="0"/>
                  <w:marRight w:val="0"/>
                  <w:marTop w:val="0"/>
                  <w:marBottom w:val="0"/>
                  <w:divBdr>
                    <w:top w:val="none" w:sz="0" w:space="0" w:color="auto"/>
                    <w:left w:val="none" w:sz="0" w:space="0" w:color="auto"/>
                    <w:bottom w:val="none" w:sz="0" w:space="0" w:color="auto"/>
                    <w:right w:val="none" w:sz="0" w:space="0" w:color="auto"/>
                  </w:divBdr>
                  <w:divsChild>
                    <w:div w:id="7671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7169">
          <w:marLeft w:val="0"/>
          <w:marRight w:val="0"/>
          <w:marTop w:val="0"/>
          <w:marBottom w:val="0"/>
          <w:divBdr>
            <w:top w:val="none" w:sz="0" w:space="0" w:color="auto"/>
            <w:left w:val="none" w:sz="0" w:space="0" w:color="auto"/>
            <w:bottom w:val="none" w:sz="0" w:space="0" w:color="auto"/>
            <w:right w:val="none" w:sz="0" w:space="0" w:color="auto"/>
          </w:divBdr>
          <w:divsChild>
            <w:div w:id="431557035">
              <w:marLeft w:val="0"/>
              <w:marRight w:val="0"/>
              <w:marTop w:val="0"/>
              <w:marBottom w:val="0"/>
              <w:divBdr>
                <w:top w:val="none" w:sz="0" w:space="0" w:color="auto"/>
                <w:left w:val="none" w:sz="0" w:space="0" w:color="auto"/>
                <w:bottom w:val="none" w:sz="0" w:space="0" w:color="auto"/>
                <w:right w:val="none" w:sz="0" w:space="0" w:color="auto"/>
              </w:divBdr>
              <w:divsChild>
                <w:div w:id="359626384">
                  <w:marLeft w:val="0"/>
                  <w:marRight w:val="0"/>
                  <w:marTop w:val="0"/>
                  <w:marBottom w:val="0"/>
                  <w:divBdr>
                    <w:top w:val="none" w:sz="0" w:space="0" w:color="auto"/>
                    <w:left w:val="none" w:sz="0" w:space="0" w:color="auto"/>
                    <w:bottom w:val="none" w:sz="0" w:space="0" w:color="auto"/>
                    <w:right w:val="none" w:sz="0" w:space="0" w:color="auto"/>
                  </w:divBdr>
                  <w:divsChild>
                    <w:div w:id="1994524279">
                      <w:marLeft w:val="0"/>
                      <w:marRight w:val="0"/>
                      <w:marTop w:val="0"/>
                      <w:marBottom w:val="0"/>
                      <w:divBdr>
                        <w:top w:val="none" w:sz="0" w:space="0" w:color="auto"/>
                        <w:left w:val="none" w:sz="0" w:space="0" w:color="auto"/>
                        <w:bottom w:val="none" w:sz="0" w:space="0" w:color="auto"/>
                        <w:right w:val="none" w:sz="0" w:space="0" w:color="auto"/>
                      </w:divBdr>
                    </w:div>
                  </w:divsChild>
                </w:div>
                <w:div w:id="832910991">
                  <w:marLeft w:val="0"/>
                  <w:marRight w:val="0"/>
                  <w:marTop w:val="0"/>
                  <w:marBottom w:val="0"/>
                  <w:divBdr>
                    <w:top w:val="none" w:sz="0" w:space="0" w:color="auto"/>
                    <w:left w:val="none" w:sz="0" w:space="0" w:color="auto"/>
                    <w:bottom w:val="none" w:sz="0" w:space="0" w:color="auto"/>
                    <w:right w:val="none" w:sz="0" w:space="0" w:color="auto"/>
                  </w:divBdr>
                  <w:divsChild>
                    <w:div w:id="805902018">
                      <w:marLeft w:val="0"/>
                      <w:marRight w:val="0"/>
                      <w:marTop w:val="0"/>
                      <w:marBottom w:val="0"/>
                      <w:divBdr>
                        <w:top w:val="none" w:sz="0" w:space="0" w:color="auto"/>
                        <w:left w:val="none" w:sz="0" w:space="0" w:color="auto"/>
                        <w:bottom w:val="none" w:sz="0" w:space="0" w:color="auto"/>
                        <w:right w:val="none" w:sz="0" w:space="0" w:color="auto"/>
                      </w:divBdr>
                    </w:div>
                  </w:divsChild>
                </w:div>
                <w:div w:id="964774563">
                  <w:marLeft w:val="0"/>
                  <w:marRight w:val="0"/>
                  <w:marTop w:val="0"/>
                  <w:marBottom w:val="0"/>
                  <w:divBdr>
                    <w:top w:val="none" w:sz="0" w:space="0" w:color="auto"/>
                    <w:left w:val="none" w:sz="0" w:space="0" w:color="auto"/>
                    <w:bottom w:val="none" w:sz="0" w:space="0" w:color="auto"/>
                    <w:right w:val="none" w:sz="0" w:space="0" w:color="auto"/>
                  </w:divBdr>
                  <w:divsChild>
                    <w:div w:id="18791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88362">
      <w:bodyDiv w:val="1"/>
      <w:marLeft w:val="0"/>
      <w:marRight w:val="0"/>
      <w:marTop w:val="0"/>
      <w:marBottom w:val="0"/>
      <w:divBdr>
        <w:top w:val="none" w:sz="0" w:space="0" w:color="auto"/>
        <w:left w:val="none" w:sz="0" w:space="0" w:color="auto"/>
        <w:bottom w:val="none" w:sz="0" w:space="0" w:color="auto"/>
        <w:right w:val="none" w:sz="0" w:space="0" w:color="auto"/>
      </w:divBdr>
      <w:divsChild>
        <w:div w:id="4790177">
          <w:marLeft w:val="480"/>
          <w:marRight w:val="0"/>
          <w:marTop w:val="0"/>
          <w:marBottom w:val="0"/>
          <w:divBdr>
            <w:top w:val="none" w:sz="0" w:space="0" w:color="auto"/>
            <w:left w:val="none" w:sz="0" w:space="0" w:color="auto"/>
            <w:bottom w:val="none" w:sz="0" w:space="0" w:color="auto"/>
            <w:right w:val="none" w:sz="0" w:space="0" w:color="auto"/>
          </w:divBdr>
        </w:div>
        <w:div w:id="82997247">
          <w:marLeft w:val="480"/>
          <w:marRight w:val="0"/>
          <w:marTop w:val="0"/>
          <w:marBottom w:val="0"/>
          <w:divBdr>
            <w:top w:val="none" w:sz="0" w:space="0" w:color="auto"/>
            <w:left w:val="none" w:sz="0" w:space="0" w:color="auto"/>
            <w:bottom w:val="none" w:sz="0" w:space="0" w:color="auto"/>
            <w:right w:val="none" w:sz="0" w:space="0" w:color="auto"/>
          </w:divBdr>
        </w:div>
        <w:div w:id="132450835">
          <w:marLeft w:val="480"/>
          <w:marRight w:val="0"/>
          <w:marTop w:val="0"/>
          <w:marBottom w:val="0"/>
          <w:divBdr>
            <w:top w:val="none" w:sz="0" w:space="0" w:color="auto"/>
            <w:left w:val="none" w:sz="0" w:space="0" w:color="auto"/>
            <w:bottom w:val="none" w:sz="0" w:space="0" w:color="auto"/>
            <w:right w:val="none" w:sz="0" w:space="0" w:color="auto"/>
          </w:divBdr>
        </w:div>
        <w:div w:id="182981618">
          <w:marLeft w:val="480"/>
          <w:marRight w:val="0"/>
          <w:marTop w:val="0"/>
          <w:marBottom w:val="0"/>
          <w:divBdr>
            <w:top w:val="none" w:sz="0" w:space="0" w:color="auto"/>
            <w:left w:val="none" w:sz="0" w:space="0" w:color="auto"/>
            <w:bottom w:val="none" w:sz="0" w:space="0" w:color="auto"/>
            <w:right w:val="none" w:sz="0" w:space="0" w:color="auto"/>
          </w:divBdr>
        </w:div>
        <w:div w:id="260142873">
          <w:marLeft w:val="480"/>
          <w:marRight w:val="0"/>
          <w:marTop w:val="0"/>
          <w:marBottom w:val="0"/>
          <w:divBdr>
            <w:top w:val="none" w:sz="0" w:space="0" w:color="auto"/>
            <w:left w:val="none" w:sz="0" w:space="0" w:color="auto"/>
            <w:bottom w:val="none" w:sz="0" w:space="0" w:color="auto"/>
            <w:right w:val="none" w:sz="0" w:space="0" w:color="auto"/>
          </w:divBdr>
        </w:div>
        <w:div w:id="320818094">
          <w:marLeft w:val="480"/>
          <w:marRight w:val="0"/>
          <w:marTop w:val="0"/>
          <w:marBottom w:val="0"/>
          <w:divBdr>
            <w:top w:val="none" w:sz="0" w:space="0" w:color="auto"/>
            <w:left w:val="none" w:sz="0" w:space="0" w:color="auto"/>
            <w:bottom w:val="none" w:sz="0" w:space="0" w:color="auto"/>
            <w:right w:val="none" w:sz="0" w:space="0" w:color="auto"/>
          </w:divBdr>
        </w:div>
        <w:div w:id="325400900">
          <w:marLeft w:val="480"/>
          <w:marRight w:val="0"/>
          <w:marTop w:val="0"/>
          <w:marBottom w:val="0"/>
          <w:divBdr>
            <w:top w:val="none" w:sz="0" w:space="0" w:color="auto"/>
            <w:left w:val="none" w:sz="0" w:space="0" w:color="auto"/>
            <w:bottom w:val="none" w:sz="0" w:space="0" w:color="auto"/>
            <w:right w:val="none" w:sz="0" w:space="0" w:color="auto"/>
          </w:divBdr>
        </w:div>
        <w:div w:id="353119000">
          <w:marLeft w:val="480"/>
          <w:marRight w:val="0"/>
          <w:marTop w:val="0"/>
          <w:marBottom w:val="0"/>
          <w:divBdr>
            <w:top w:val="none" w:sz="0" w:space="0" w:color="auto"/>
            <w:left w:val="none" w:sz="0" w:space="0" w:color="auto"/>
            <w:bottom w:val="none" w:sz="0" w:space="0" w:color="auto"/>
            <w:right w:val="none" w:sz="0" w:space="0" w:color="auto"/>
          </w:divBdr>
        </w:div>
        <w:div w:id="434206463">
          <w:marLeft w:val="480"/>
          <w:marRight w:val="0"/>
          <w:marTop w:val="0"/>
          <w:marBottom w:val="0"/>
          <w:divBdr>
            <w:top w:val="none" w:sz="0" w:space="0" w:color="auto"/>
            <w:left w:val="none" w:sz="0" w:space="0" w:color="auto"/>
            <w:bottom w:val="none" w:sz="0" w:space="0" w:color="auto"/>
            <w:right w:val="none" w:sz="0" w:space="0" w:color="auto"/>
          </w:divBdr>
        </w:div>
        <w:div w:id="444889067">
          <w:marLeft w:val="480"/>
          <w:marRight w:val="0"/>
          <w:marTop w:val="0"/>
          <w:marBottom w:val="0"/>
          <w:divBdr>
            <w:top w:val="none" w:sz="0" w:space="0" w:color="auto"/>
            <w:left w:val="none" w:sz="0" w:space="0" w:color="auto"/>
            <w:bottom w:val="none" w:sz="0" w:space="0" w:color="auto"/>
            <w:right w:val="none" w:sz="0" w:space="0" w:color="auto"/>
          </w:divBdr>
        </w:div>
        <w:div w:id="517282528">
          <w:marLeft w:val="480"/>
          <w:marRight w:val="0"/>
          <w:marTop w:val="0"/>
          <w:marBottom w:val="0"/>
          <w:divBdr>
            <w:top w:val="none" w:sz="0" w:space="0" w:color="auto"/>
            <w:left w:val="none" w:sz="0" w:space="0" w:color="auto"/>
            <w:bottom w:val="none" w:sz="0" w:space="0" w:color="auto"/>
            <w:right w:val="none" w:sz="0" w:space="0" w:color="auto"/>
          </w:divBdr>
        </w:div>
        <w:div w:id="566427897">
          <w:marLeft w:val="480"/>
          <w:marRight w:val="0"/>
          <w:marTop w:val="0"/>
          <w:marBottom w:val="0"/>
          <w:divBdr>
            <w:top w:val="none" w:sz="0" w:space="0" w:color="auto"/>
            <w:left w:val="none" w:sz="0" w:space="0" w:color="auto"/>
            <w:bottom w:val="none" w:sz="0" w:space="0" w:color="auto"/>
            <w:right w:val="none" w:sz="0" w:space="0" w:color="auto"/>
          </w:divBdr>
        </w:div>
        <w:div w:id="610476557">
          <w:marLeft w:val="480"/>
          <w:marRight w:val="0"/>
          <w:marTop w:val="0"/>
          <w:marBottom w:val="0"/>
          <w:divBdr>
            <w:top w:val="none" w:sz="0" w:space="0" w:color="auto"/>
            <w:left w:val="none" w:sz="0" w:space="0" w:color="auto"/>
            <w:bottom w:val="none" w:sz="0" w:space="0" w:color="auto"/>
            <w:right w:val="none" w:sz="0" w:space="0" w:color="auto"/>
          </w:divBdr>
        </w:div>
        <w:div w:id="644314811">
          <w:marLeft w:val="480"/>
          <w:marRight w:val="0"/>
          <w:marTop w:val="0"/>
          <w:marBottom w:val="0"/>
          <w:divBdr>
            <w:top w:val="none" w:sz="0" w:space="0" w:color="auto"/>
            <w:left w:val="none" w:sz="0" w:space="0" w:color="auto"/>
            <w:bottom w:val="none" w:sz="0" w:space="0" w:color="auto"/>
            <w:right w:val="none" w:sz="0" w:space="0" w:color="auto"/>
          </w:divBdr>
        </w:div>
        <w:div w:id="679166399">
          <w:marLeft w:val="480"/>
          <w:marRight w:val="0"/>
          <w:marTop w:val="0"/>
          <w:marBottom w:val="0"/>
          <w:divBdr>
            <w:top w:val="none" w:sz="0" w:space="0" w:color="auto"/>
            <w:left w:val="none" w:sz="0" w:space="0" w:color="auto"/>
            <w:bottom w:val="none" w:sz="0" w:space="0" w:color="auto"/>
            <w:right w:val="none" w:sz="0" w:space="0" w:color="auto"/>
          </w:divBdr>
        </w:div>
        <w:div w:id="748968715">
          <w:marLeft w:val="480"/>
          <w:marRight w:val="0"/>
          <w:marTop w:val="0"/>
          <w:marBottom w:val="0"/>
          <w:divBdr>
            <w:top w:val="none" w:sz="0" w:space="0" w:color="auto"/>
            <w:left w:val="none" w:sz="0" w:space="0" w:color="auto"/>
            <w:bottom w:val="none" w:sz="0" w:space="0" w:color="auto"/>
            <w:right w:val="none" w:sz="0" w:space="0" w:color="auto"/>
          </w:divBdr>
        </w:div>
        <w:div w:id="781463430">
          <w:marLeft w:val="480"/>
          <w:marRight w:val="0"/>
          <w:marTop w:val="0"/>
          <w:marBottom w:val="0"/>
          <w:divBdr>
            <w:top w:val="none" w:sz="0" w:space="0" w:color="auto"/>
            <w:left w:val="none" w:sz="0" w:space="0" w:color="auto"/>
            <w:bottom w:val="none" w:sz="0" w:space="0" w:color="auto"/>
            <w:right w:val="none" w:sz="0" w:space="0" w:color="auto"/>
          </w:divBdr>
        </w:div>
        <w:div w:id="793063456">
          <w:marLeft w:val="480"/>
          <w:marRight w:val="0"/>
          <w:marTop w:val="0"/>
          <w:marBottom w:val="0"/>
          <w:divBdr>
            <w:top w:val="none" w:sz="0" w:space="0" w:color="auto"/>
            <w:left w:val="none" w:sz="0" w:space="0" w:color="auto"/>
            <w:bottom w:val="none" w:sz="0" w:space="0" w:color="auto"/>
            <w:right w:val="none" w:sz="0" w:space="0" w:color="auto"/>
          </w:divBdr>
        </w:div>
        <w:div w:id="826095388">
          <w:marLeft w:val="480"/>
          <w:marRight w:val="0"/>
          <w:marTop w:val="0"/>
          <w:marBottom w:val="0"/>
          <w:divBdr>
            <w:top w:val="none" w:sz="0" w:space="0" w:color="auto"/>
            <w:left w:val="none" w:sz="0" w:space="0" w:color="auto"/>
            <w:bottom w:val="none" w:sz="0" w:space="0" w:color="auto"/>
            <w:right w:val="none" w:sz="0" w:space="0" w:color="auto"/>
          </w:divBdr>
        </w:div>
        <w:div w:id="843326931">
          <w:marLeft w:val="480"/>
          <w:marRight w:val="0"/>
          <w:marTop w:val="0"/>
          <w:marBottom w:val="0"/>
          <w:divBdr>
            <w:top w:val="none" w:sz="0" w:space="0" w:color="auto"/>
            <w:left w:val="none" w:sz="0" w:space="0" w:color="auto"/>
            <w:bottom w:val="none" w:sz="0" w:space="0" w:color="auto"/>
            <w:right w:val="none" w:sz="0" w:space="0" w:color="auto"/>
          </w:divBdr>
        </w:div>
        <w:div w:id="854076450">
          <w:marLeft w:val="480"/>
          <w:marRight w:val="0"/>
          <w:marTop w:val="0"/>
          <w:marBottom w:val="0"/>
          <w:divBdr>
            <w:top w:val="none" w:sz="0" w:space="0" w:color="auto"/>
            <w:left w:val="none" w:sz="0" w:space="0" w:color="auto"/>
            <w:bottom w:val="none" w:sz="0" w:space="0" w:color="auto"/>
            <w:right w:val="none" w:sz="0" w:space="0" w:color="auto"/>
          </w:divBdr>
        </w:div>
        <w:div w:id="866067015">
          <w:marLeft w:val="480"/>
          <w:marRight w:val="0"/>
          <w:marTop w:val="0"/>
          <w:marBottom w:val="0"/>
          <w:divBdr>
            <w:top w:val="none" w:sz="0" w:space="0" w:color="auto"/>
            <w:left w:val="none" w:sz="0" w:space="0" w:color="auto"/>
            <w:bottom w:val="none" w:sz="0" w:space="0" w:color="auto"/>
            <w:right w:val="none" w:sz="0" w:space="0" w:color="auto"/>
          </w:divBdr>
        </w:div>
        <w:div w:id="924653927">
          <w:marLeft w:val="480"/>
          <w:marRight w:val="0"/>
          <w:marTop w:val="0"/>
          <w:marBottom w:val="0"/>
          <w:divBdr>
            <w:top w:val="none" w:sz="0" w:space="0" w:color="auto"/>
            <w:left w:val="none" w:sz="0" w:space="0" w:color="auto"/>
            <w:bottom w:val="none" w:sz="0" w:space="0" w:color="auto"/>
            <w:right w:val="none" w:sz="0" w:space="0" w:color="auto"/>
          </w:divBdr>
        </w:div>
        <w:div w:id="979193506">
          <w:marLeft w:val="480"/>
          <w:marRight w:val="0"/>
          <w:marTop w:val="0"/>
          <w:marBottom w:val="0"/>
          <w:divBdr>
            <w:top w:val="none" w:sz="0" w:space="0" w:color="auto"/>
            <w:left w:val="none" w:sz="0" w:space="0" w:color="auto"/>
            <w:bottom w:val="none" w:sz="0" w:space="0" w:color="auto"/>
            <w:right w:val="none" w:sz="0" w:space="0" w:color="auto"/>
          </w:divBdr>
        </w:div>
        <w:div w:id="1021542136">
          <w:marLeft w:val="480"/>
          <w:marRight w:val="0"/>
          <w:marTop w:val="0"/>
          <w:marBottom w:val="0"/>
          <w:divBdr>
            <w:top w:val="none" w:sz="0" w:space="0" w:color="auto"/>
            <w:left w:val="none" w:sz="0" w:space="0" w:color="auto"/>
            <w:bottom w:val="none" w:sz="0" w:space="0" w:color="auto"/>
            <w:right w:val="none" w:sz="0" w:space="0" w:color="auto"/>
          </w:divBdr>
        </w:div>
        <w:div w:id="1025670885">
          <w:marLeft w:val="480"/>
          <w:marRight w:val="0"/>
          <w:marTop w:val="0"/>
          <w:marBottom w:val="0"/>
          <w:divBdr>
            <w:top w:val="none" w:sz="0" w:space="0" w:color="auto"/>
            <w:left w:val="none" w:sz="0" w:space="0" w:color="auto"/>
            <w:bottom w:val="none" w:sz="0" w:space="0" w:color="auto"/>
            <w:right w:val="none" w:sz="0" w:space="0" w:color="auto"/>
          </w:divBdr>
        </w:div>
        <w:div w:id="1037968716">
          <w:marLeft w:val="480"/>
          <w:marRight w:val="0"/>
          <w:marTop w:val="0"/>
          <w:marBottom w:val="0"/>
          <w:divBdr>
            <w:top w:val="none" w:sz="0" w:space="0" w:color="auto"/>
            <w:left w:val="none" w:sz="0" w:space="0" w:color="auto"/>
            <w:bottom w:val="none" w:sz="0" w:space="0" w:color="auto"/>
            <w:right w:val="none" w:sz="0" w:space="0" w:color="auto"/>
          </w:divBdr>
        </w:div>
        <w:div w:id="1174881599">
          <w:marLeft w:val="480"/>
          <w:marRight w:val="0"/>
          <w:marTop w:val="0"/>
          <w:marBottom w:val="0"/>
          <w:divBdr>
            <w:top w:val="none" w:sz="0" w:space="0" w:color="auto"/>
            <w:left w:val="none" w:sz="0" w:space="0" w:color="auto"/>
            <w:bottom w:val="none" w:sz="0" w:space="0" w:color="auto"/>
            <w:right w:val="none" w:sz="0" w:space="0" w:color="auto"/>
          </w:divBdr>
        </w:div>
        <w:div w:id="1246768868">
          <w:marLeft w:val="480"/>
          <w:marRight w:val="0"/>
          <w:marTop w:val="0"/>
          <w:marBottom w:val="0"/>
          <w:divBdr>
            <w:top w:val="none" w:sz="0" w:space="0" w:color="auto"/>
            <w:left w:val="none" w:sz="0" w:space="0" w:color="auto"/>
            <w:bottom w:val="none" w:sz="0" w:space="0" w:color="auto"/>
            <w:right w:val="none" w:sz="0" w:space="0" w:color="auto"/>
          </w:divBdr>
        </w:div>
        <w:div w:id="1282227744">
          <w:marLeft w:val="480"/>
          <w:marRight w:val="0"/>
          <w:marTop w:val="0"/>
          <w:marBottom w:val="0"/>
          <w:divBdr>
            <w:top w:val="none" w:sz="0" w:space="0" w:color="auto"/>
            <w:left w:val="none" w:sz="0" w:space="0" w:color="auto"/>
            <w:bottom w:val="none" w:sz="0" w:space="0" w:color="auto"/>
            <w:right w:val="none" w:sz="0" w:space="0" w:color="auto"/>
          </w:divBdr>
        </w:div>
        <w:div w:id="1305964839">
          <w:marLeft w:val="480"/>
          <w:marRight w:val="0"/>
          <w:marTop w:val="0"/>
          <w:marBottom w:val="0"/>
          <w:divBdr>
            <w:top w:val="none" w:sz="0" w:space="0" w:color="auto"/>
            <w:left w:val="none" w:sz="0" w:space="0" w:color="auto"/>
            <w:bottom w:val="none" w:sz="0" w:space="0" w:color="auto"/>
            <w:right w:val="none" w:sz="0" w:space="0" w:color="auto"/>
          </w:divBdr>
        </w:div>
        <w:div w:id="1320689961">
          <w:marLeft w:val="480"/>
          <w:marRight w:val="0"/>
          <w:marTop w:val="0"/>
          <w:marBottom w:val="0"/>
          <w:divBdr>
            <w:top w:val="none" w:sz="0" w:space="0" w:color="auto"/>
            <w:left w:val="none" w:sz="0" w:space="0" w:color="auto"/>
            <w:bottom w:val="none" w:sz="0" w:space="0" w:color="auto"/>
            <w:right w:val="none" w:sz="0" w:space="0" w:color="auto"/>
          </w:divBdr>
        </w:div>
        <w:div w:id="1344361754">
          <w:marLeft w:val="480"/>
          <w:marRight w:val="0"/>
          <w:marTop w:val="0"/>
          <w:marBottom w:val="0"/>
          <w:divBdr>
            <w:top w:val="none" w:sz="0" w:space="0" w:color="auto"/>
            <w:left w:val="none" w:sz="0" w:space="0" w:color="auto"/>
            <w:bottom w:val="none" w:sz="0" w:space="0" w:color="auto"/>
            <w:right w:val="none" w:sz="0" w:space="0" w:color="auto"/>
          </w:divBdr>
        </w:div>
        <w:div w:id="1420638355">
          <w:marLeft w:val="480"/>
          <w:marRight w:val="0"/>
          <w:marTop w:val="0"/>
          <w:marBottom w:val="0"/>
          <w:divBdr>
            <w:top w:val="none" w:sz="0" w:space="0" w:color="auto"/>
            <w:left w:val="none" w:sz="0" w:space="0" w:color="auto"/>
            <w:bottom w:val="none" w:sz="0" w:space="0" w:color="auto"/>
            <w:right w:val="none" w:sz="0" w:space="0" w:color="auto"/>
          </w:divBdr>
        </w:div>
        <w:div w:id="1426415979">
          <w:marLeft w:val="480"/>
          <w:marRight w:val="0"/>
          <w:marTop w:val="0"/>
          <w:marBottom w:val="0"/>
          <w:divBdr>
            <w:top w:val="none" w:sz="0" w:space="0" w:color="auto"/>
            <w:left w:val="none" w:sz="0" w:space="0" w:color="auto"/>
            <w:bottom w:val="none" w:sz="0" w:space="0" w:color="auto"/>
            <w:right w:val="none" w:sz="0" w:space="0" w:color="auto"/>
          </w:divBdr>
        </w:div>
        <w:div w:id="1429736374">
          <w:marLeft w:val="480"/>
          <w:marRight w:val="0"/>
          <w:marTop w:val="0"/>
          <w:marBottom w:val="0"/>
          <w:divBdr>
            <w:top w:val="none" w:sz="0" w:space="0" w:color="auto"/>
            <w:left w:val="none" w:sz="0" w:space="0" w:color="auto"/>
            <w:bottom w:val="none" w:sz="0" w:space="0" w:color="auto"/>
            <w:right w:val="none" w:sz="0" w:space="0" w:color="auto"/>
          </w:divBdr>
        </w:div>
        <w:div w:id="1447694253">
          <w:marLeft w:val="480"/>
          <w:marRight w:val="0"/>
          <w:marTop w:val="0"/>
          <w:marBottom w:val="0"/>
          <w:divBdr>
            <w:top w:val="none" w:sz="0" w:space="0" w:color="auto"/>
            <w:left w:val="none" w:sz="0" w:space="0" w:color="auto"/>
            <w:bottom w:val="none" w:sz="0" w:space="0" w:color="auto"/>
            <w:right w:val="none" w:sz="0" w:space="0" w:color="auto"/>
          </w:divBdr>
        </w:div>
        <w:div w:id="1449467572">
          <w:marLeft w:val="480"/>
          <w:marRight w:val="0"/>
          <w:marTop w:val="0"/>
          <w:marBottom w:val="0"/>
          <w:divBdr>
            <w:top w:val="none" w:sz="0" w:space="0" w:color="auto"/>
            <w:left w:val="none" w:sz="0" w:space="0" w:color="auto"/>
            <w:bottom w:val="none" w:sz="0" w:space="0" w:color="auto"/>
            <w:right w:val="none" w:sz="0" w:space="0" w:color="auto"/>
          </w:divBdr>
        </w:div>
        <w:div w:id="1471434338">
          <w:marLeft w:val="480"/>
          <w:marRight w:val="0"/>
          <w:marTop w:val="0"/>
          <w:marBottom w:val="0"/>
          <w:divBdr>
            <w:top w:val="none" w:sz="0" w:space="0" w:color="auto"/>
            <w:left w:val="none" w:sz="0" w:space="0" w:color="auto"/>
            <w:bottom w:val="none" w:sz="0" w:space="0" w:color="auto"/>
            <w:right w:val="none" w:sz="0" w:space="0" w:color="auto"/>
          </w:divBdr>
        </w:div>
        <w:div w:id="1507596295">
          <w:marLeft w:val="480"/>
          <w:marRight w:val="0"/>
          <w:marTop w:val="0"/>
          <w:marBottom w:val="0"/>
          <w:divBdr>
            <w:top w:val="none" w:sz="0" w:space="0" w:color="auto"/>
            <w:left w:val="none" w:sz="0" w:space="0" w:color="auto"/>
            <w:bottom w:val="none" w:sz="0" w:space="0" w:color="auto"/>
            <w:right w:val="none" w:sz="0" w:space="0" w:color="auto"/>
          </w:divBdr>
        </w:div>
        <w:div w:id="1542667847">
          <w:marLeft w:val="480"/>
          <w:marRight w:val="0"/>
          <w:marTop w:val="0"/>
          <w:marBottom w:val="0"/>
          <w:divBdr>
            <w:top w:val="none" w:sz="0" w:space="0" w:color="auto"/>
            <w:left w:val="none" w:sz="0" w:space="0" w:color="auto"/>
            <w:bottom w:val="none" w:sz="0" w:space="0" w:color="auto"/>
            <w:right w:val="none" w:sz="0" w:space="0" w:color="auto"/>
          </w:divBdr>
        </w:div>
        <w:div w:id="1547183885">
          <w:marLeft w:val="480"/>
          <w:marRight w:val="0"/>
          <w:marTop w:val="0"/>
          <w:marBottom w:val="0"/>
          <w:divBdr>
            <w:top w:val="none" w:sz="0" w:space="0" w:color="auto"/>
            <w:left w:val="none" w:sz="0" w:space="0" w:color="auto"/>
            <w:bottom w:val="none" w:sz="0" w:space="0" w:color="auto"/>
            <w:right w:val="none" w:sz="0" w:space="0" w:color="auto"/>
          </w:divBdr>
        </w:div>
        <w:div w:id="1678846337">
          <w:marLeft w:val="480"/>
          <w:marRight w:val="0"/>
          <w:marTop w:val="0"/>
          <w:marBottom w:val="0"/>
          <w:divBdr>
            <w:top w:val="none" w:sz="0" w:space="0" w:color="auto"/>
            <w:left w:val="none" w:sz="0" w:space="0" w:color="auto"/>
            <w:bottom w:val="none" w:sz="0" w:space="0" w:color="auto"/>
            <w:right w:val="none" w:sz="0" w:space="0" w:color="auto"/>
          </w:divBdr>
        </w:div>
        <w:div w:id="1742672532">
          <w:marLeft w:val="480"/>
          <w:marRight w:val="0"/>
          <w:marTop w:val="0"/>
          <w:marBottom w:val="0"/>
          <w:divBdr>
            <w:top w:val="none" w:sz="0" w:space="0" w:color="auto"/>
            <w:left w:val="none" w:sz="0" w:space="0" w:color="auto"/>
            <w:bottom w:val="none" w:sz="0" w:space="0" w:color="auto"/>
            <w:right w:val="none" w:sz="0" w:space="0" w:color="auto"/>
          </w:divBdr>
        </w:div>
        <w:div w:id="1743941156">
          <w:marLeft w:val="480"/>
          <w:marRight w:val="0"/>
          <w:marTop w:val="0"/>
          <w:marBottom w:val="0"/>
          <w:divBdr>
            <w:top w:val="none" w:sz="0" w:space="0" w:color="auto"/>
            <w:left w:val="none" w:sz="0" w:space="0" w:color="auto"/>
            <w:bottom w:val="none" w:sz="0" w:space="0" w:color="auto"/>
            <w:right w:val="none" w:sz="0" w:space="0" w:color="auto"/>
          </w:divBdr>
        </w:div>
        <w:div w:id="1856265140">
          <w:marLeft w:val="480"/>
          <w:marRight w:val="0"/>
          <w:marTop w:val="0"/>
          <w:marBottom w:val="0"/>
          <w:divBdr>
            <w:top w:val="none" w:sz="0" w:space="0" w:color="auto"/>
            <w:left w:val="none" w:sz="0" w:space="0" w:color="auto"/>
            <w:bottom w:val="none" w:sz="0" w:space="0" w:color="auto"/>
            <w:right w:val="none" w:sz="0" w:space="0" w:color="auto"/>
          </w:divBdr>
        </w:div>
        <w:div w:id="1872258154">
          <w:marLeft w:val="480"/>
          <w:marRight w:val="0"/>
          <w:marTop w:val="0"/>
          <w:marBottom w:val="0"/>
          <w:divBdr>
            <w:top w:val="none" w:sz="0" w:space="0" w:color="auto"/>
            <w:left w:val="none" w:sz="0" w:space="0" w:color="auto"/>
            <w:bottom w:val="none" w:sz="0" w:space="0" w:color="auto"/>
            <w:right w:val="none" w:sz="0" w:space="0" w:color="auto"/>
          </w:divBdr>
        </w:div>
        <w:div w:id="1921987924">
          <w:marLeft w:val="480"/>
          <w:marRight w:val="0"/>
          <w:marTop w:val="0"/>
          <w:marBottom w:val="0"/>
          <w:divBdr>
            <w:top w:val="none" w:sz="0" w:space="0" w:color="auto"/>
            <w:left w:val="none" w:sz="0" w:space="0" w:color="auto"/>
            <w:bottom w:val="none" w:sz="0" w:space="0" w:color="auto"/>
            <w:right w:val="none" w:sz="0" w:space="0" w:color="auto"/>
          </w:divBdr>
        </w:div>
        <w:div w:id="1960451886">
          <w:marLeft w:val="480"/>
          <w:marRight w:val="0"/>
          <w:marTop w:val="0"/>
          <w:marBottom w:val="0"/>
          <w:divBdr>
            <w:top w:val="none" w:sz="0" w:space="0" w:color="auto"/>
            <w:left w:val="none" w:sz="0" w:space="0" w:color="auto"/>
            <w:bottom w:val="none" w:sz="0" w:space="0" w:color="auto"/>
            <w:right w:val="none" w:sz="0" w:space="0" w:color="auto"/>
          </w:divBdr>
        </w:div>
        <w:div w:id="1962108649">
          <w:marLeft w:val="480"/>
          <w:marRight w:val="0"/>
          <w:marTop w:val="0"/>
          <w:marBottom w:val="0"/>
          <w:divBdr>
            <w:top w:val="none" w:sz="0" w:space="0" w:color="auto"/>
            <w:left w:val="none" w:sz="0" w:space="0" w:color="auto"/>
            <w:bottom w:val="none" w:sz="0" w:space="0" w:color="auto"/>
            <w:right w:val="none" w:sz="0" w:space="0" w:color="auto"/>
          </w:divBdr>
        </w:div>
        <w:div w:id="1995911923">
          <w:marLeft w:val="480"/>
          <w:marRight w:val="0"/>
          <w:marTop w:val="0"/>
          <w:marBottom w:val="0"/>
          <w:divBdr>
            <w:top w:val="none" w:sz="0" w:space="0" w:color="auto"/>
            <w:left w:val="none" w:sz="0" w:space="0" w:color="auto"/>
            <w:bottom w:val="none" w:sz="0" w:space="0" w:color="auto"/>
            <w:right w:val="none" w:sz="0" w:space="0" w:color="auto"/>
          </w:divBdr>
        </w:div>
        <w:div w:id="2007199522">
          <w:marLeft w:val="480"/>
          <w:marRight w:val="0"/>
          <w:marTop w:val="0"/>
          <w:marBottom w:val="0"/>
          <w:divBdr>
            <w:top w:val="none" w:sz="0" w:space="0" w:color="auto"/>
            <w:left w:val="none" w:sz="0" w:space="0" w:color="auto"/>
            <w:bottom w:val="none" w:sz="0" w:space="0" w:color="auto"/>
            <w:right w:val="none" w:sz="0" w:space="0" w:color="auto"/>
          </w:divBdr>
        </w:div>
        <w:div w:id="2133549372">
          <w:marLeft w:val="480"/>
          <w:marRight w:val="0"/>
          <w:marTop w:val="0"/>
          <w:marBottom w:val="0"/>
          <w:divBdr>
            <w:top w:val="none" w:sz="0" w:space="0" w:color="auto"/>
            <w:left w:val="none" w:sz="0" w:space="0" w:color="auto"/>
            <w:bottom w:val="none" w:sz="0" w:space="0" w:color="auto"/>
            <w:right w:val="none" w:sz="0" w:space="0" w:color="auto"/>
          </w:divBdr>
        </w:div>
      </w:divsChild>
    </w:div>
    <w:div w:id="2119058297">
      <w:bodyDiv w:val="1"/>
      <w:marLeft w:val="0"/>
      <w:marRight w:val="0"/>
      <w:marTop w:val="0"/>
      <w:marBottom w:val="0"/>
      <w:divBdr>
        <w:top w:val="none" w:sz="0" w:space="0" w:color="auto"/>
        <w:left w:val="none" w:sz="0" w:space="0" w:color="auto"/>
        <w:bottom w:val="none" w:sz="0" w:space="0" w:color="auto"/>
        <w:right w:val="none" w:sz="0" w:space="0" w:color="auto"/>
      </w:divBdr>
    </w:div>
    <w:div w:id="2119526610">
      <w:bodyDiv w:val="1"/>
      <w:marLeft w:val="0"/>
      <w:marRight w:val="0"/>
      <w:marTop w:val="0"/>
      <w:marBottom w:val="0"/>
      <w:divBdr>
        <w:top w:val="none" w:sz="0" w:space="0" w:color="auto"/>
        <w:left w:val="none" w:sz="0" w:space="0" w:color="auto"/>
        <w:bottom w:val="none" w:sz="0" w:space="0" w:color="auto"/>
        <w:right w:val="none" w:sz="0" w:space="0" w:color="auto"/>
      </w:divBdr>
    </w:div>
    <w:div w:id="2122605015">
      <w:bodyDiv w:val="1"/>
      <w:marLeft w:val="0"/>
      <w:marRight w:val="0"/>
      <w:marTop w:val="0"/>
      <w:marBottom w:val="0"/>
      <w:divBdr>
        <w:top w:val="none" w:sz="0" w:space="0" w:color="auto"/>
        <w:left w:val="none" w:sz="0" w:space="0" w:color="auto"/>
        <w:bottom w:val="none" w:sz="0" w:space="0" w:color="auto"/>
        <w:right w:val="none" w:sz="0" w:space="0" w:color="auto"/>
      </w:divBdr>
    </w:div>
    <w:div w:id="2122869337">
      <w:bodyDiv w:val="1"/>
      <w:marLeft w:val="0"/>
      <w:marRight w:val="0"/>
      <w:marTop w:val="0"/>
      <w:marBottom w:val="0"/>
      <w:divBdr>
        <w:top w:val="none" w:sz="0" w:space="0" w:color="auto"/>
        <w:left w:val="none" w:sz="0" w:space="0" w:color="auto"/>
        <w:bottom w:val="none" w:sz="0" w:space="0" w:color="auto"/>
        <w:right w:val="none" w:sz="0" w:space="0" w:color="auto"/>
      </w:divBdr>
    </w:div>
    <w:div w:id="2128039008">
      <w:bodyDiv w:val="1"/>
      <w:marLeft w:val="0"/>
      <w:marRight w:val="0"/>
      <w:marTop w:val="0"/>
      <w:marBottom w:val="0"/>
      <w:divBdr>
        <w:top w:val="none" w:sz="0" w:space="0" w:color="auto"/>
        <w:left w:val="none" w:sz="0" w:space="0" w:color="auto"/>
        <w:bottom w:val="none" w:sz="0" w:space="0" w:color="auto"/>
        <w:right w:val="none" w:sz="0" w:space="0" w:color="auto"/>
      </w:divBdr>
    </w:div>
    <w:div w:id="2128230380">
      <w:bodyDiv w:val="1"/>
      <w:marLeft w:val="0"/>
      <w:marRight w:val="0"/>
      <w:marTop w:val="0"/>
      <w:marBottom w:val="0"/>
      <w:divBdr>
        <w:top w:val="none" w:sz="0" w:space="0" w:color="auto"/>
        <w:left w:val="none" w:sz="0" w:space="0" w:color="auto"/>
        <w:bottom w:val="none" w:sz="0" w:space="0" w:color="auto"/>
        <w:right w:val="none" w:sz="0" w:space="0" w:color="auto"/>
      </w:divBdr>
    </w:div>
    <w:div w:id="2130732356">
      <w:bodyDiv w:val="1"/>
      <w:marLeft w:val="0"/>
      <w:marRight w:val="0"/>
      <w:marTop w:val="0"/>
      <w:marBottom w:val="0"/>
      <w:divBdr>
        <w:top w:val="none" w:sz="0" w:space="0" w:color="auto"/>
        <w:left w:val="none" w:sz="0" w:space="0" w:color="auto"/>
        <w:bottom w:val="none" w:sz="0" w:space="0" w:color="auto"/>
        <w:right w:val="none" w:sz="0" w:space="0" w:color="auto"/>
      </w:divBdr>
    </w:div>
    <w:div w:id="2134473015">
      <w:bodyDiv w:val="1"/>
      <w:marLeft w:val="0"/>
      <w:marRight w:val="0"/>
      <w:marTop w:val="0"/>
      <w:marBottom w:val="0"/>
      <w:divBdr>
        <w:top w:val="none" w:sz="0" w:space="0" w:color="auto"/>
        <w:left w:val="none" w:sz="0" w:space="0" w:color="auto"/>
        <w:bottom w:val="none" w:sz="0" w:space="0" w:color="auto"/>
        <w:right w:val="none" w:sz="0" w:space="0" w:color="auto"/>
      </w:divBdr>
    </w:div>
    <w:div w:id="2134520429">
      <w:bodyDiv w:val="1"/>
      <w:marLeft w:val="0"/>
      <w:marRight w:val="0"/>
      <w:marTop w:val="0"/>
      <w:marBottom w:val="0"/>
      <w:divBdr>
        <w:top w:val="none" w:sz="0" w:space="0" w:color="auto"/>
        <w:left w:val="none" w:sz="0" w:space="0" w:color="auto"/>
        <w:bottom w:val="none" w:sz="0" w:space="0" w:color="auto"/>
        <w:right w:val="none" w:sz="0" w:space="0" w:color="auto"/>
      </w:divBdr>
    </w:div>
    <w:div w:id="2135903137">
      <w:bodyDiv w:val="1"/>
      <w:marLeft w:val="0"/>
      <w:marRight w:val="0"/>
      <w:marTop w:val="0"/>
      <w:marBottom w:val="0"/>
      <w:divBdr>
        <w:top w:val="none" w:sz="0" w:space="0" w:color="auto"/>
        <w:left w:val="none" w:sz="0" w:space="0" w:color="auto"/>
        <w:bottom w:val="none" w:sz="0" w:space="0" w:color="auto"/>
        <w:right w:val="none" w:sz="0" w:space="0" w:color="auto"/>
      </w:divBdr>
    </w:div>
    <w:div w:id="2136176744">
      <w:bodyDiv w:val="1"/>
      <w:marLeft w:val="0"/>
      <w:marRight w:val="0"/>
      <w:marTop w:val="0"/>
      <w:marBottom w:val="0"/>
      <w:divBdr>
        <w:top w:val="none" w:sz="0" w:space="0" w:color="auto"/>
        <w:left w:val="none" w:sz="0" w:space="0" w:color="auto"/>
        <w:bottom w:val="none" w:sz="0" w:space="0" w:color="auto"/>
        <w:right w:val="none" w:sz="0" w:space="0" w:color="auto"/>
      </w:divBdr>
    </w:div>
    <w:div w:id="2136486297">
      <w:bodyDiv w:val="1"/>
      <w:marLeft w:val="0"/>
      <w:marRight w:val="0"/>
      <w:marTop w:val="0"/>
      <w:marBottom w:val="0"/>
      <w:divBdr>
        <w:top w:val="none" w:sz="0" w:space="0" w:color="auto"/>
        <w:left w:val="none" w:sz="0" w:space="0" w:color="auto"/>
        <w:bottom w:val="none" w:sz="0" w:space="0" w:color="auto"/>
        <w:right w:val="none" w:sz="0" w:space="0" w:color="auto"/>
      </w:divBdr>
    </w:div>
    <w:div w:id="2136947846">
      <w:bodyDiv w:val="1"/>
      <w:marLeft w:val="0"/>
      <w:marRight w:val="0"/>
      <w:marTop w:val="0"/>
      <w:marBottom w:val="0"/>
      <w:divBdr>
        <w:top w:val="none" w:sz="0" w:space="0" w:color="auto"/>
        <w:left w:val="none" w:sz="0" w:space="0" w:color="auto"/>
        <w:bottom w:val="none" w:sz="0" w:space="0" w:color="auto"/>
        <w:right w:val="none" w:sz="0" w:space="0" w:color="auto"/>
      </w:divBdr>
      <w:divsChild>
        <w:div w:id="856849260">
          <w:marLeft w:val="0"/>
          <w:marRight w:val="0"/>
          <w:marTop w:val="0"/>
          <w:marBottom w:val="0"/>
          <w:divBdr>
            <w:top w:val="none" w:sz="0" w:space="0" w:color="auto"/>
            <w:left w:val="none" w:sz="0" w:space="0" w:color="auto"/>
            <w:bottom w:val="none" w:sz="0" w:space="0" w:color="auto"/>
            <w:right w:val="none" w:sz="0" w:space="0" w:color="auto"/>
          </w:divBdr>
          <w:divsChild>
            <w:div w:id="1071125793">
              <w:marLeft w:val="0"/>
              <w:marRight w:val="0"/>
              <w:marTop w:val="0"/>
              <w:marBottom w:val="0"/>
              <w:divBdr>
                <w:top w:val="none" w:sz="0" w:space="0" w:color="auto"/>
                <w:left w:val="none" w:sz="0" w:space="0" w:color="auto"/>
                <w:bottom w:val="none" w:sz="0" w:space="0" w:color="auto"/>
                <w:right w:val="none" w:sz="0" w:space="0" w:color="auto"/>
              </w:divBdr>
              <w:divsChild>
                <w:div w:id="17043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7502">
      <w:bodyDiv w:val="1"/>
      <w:marLeft w:val="0"/>
      <w:marRight w:val="0"/>
      <w:marTop w:val="0"/>
      <w:marBottom w:val="0"/>
      <w:divBdr>
        <w:top w:val="none" w:sz="0" w:space="0" w:color="auto"/>
        <w:left w:val="none" w:sz="0" w:space="0" w:color="auto"/>
        <w:bottom w:val="none" w:sz="0" w:space="0" w:color="auto"/>
        <w:right w:val="none" w:sz="0" w:space="0" w:color="auto"/>
      </w:divBdr>
    </w:div>
    <w:div w:id="2142074138">
      <w:bodyDiv w:val="1"/>
      <w:marLeft w:val="0"/>
      <w:marRight w:val="0"/>
      <w:marTop w:val="0"/>
      <w:marBottom w:val="0"/>
      <w:divBdr>
        <w:top w:val="none" w:sz="0" w:space="0" w:color="auto"/>
        <w:left w:val="none" w:sz="0" w:space="0" w:color="auto"/>
        <w:bottom w:val="none" w:sz="0" w:space="0" w:color="auto"/>
        <w:right w:val="none" w:sz="0" w:space="0" w:color="auto"/>
      </w:divBdr>
    </w:div>
    <w:div w:id="2143385248">
      <w:bodyDiv w:val="1"/>
      <w:marLeft w:val="0"/>
      <w:marRight w:val="0"/>
      <w:marTop w:val="0"/>
      <w:marBottom w:val="0"/>
      <w:divBdr>
        <w:top w:val="none" w:sz="0" w:space="0" w:color="auto"/>
        <w:left w:val="none" w:sz="0" w:space="0" w:color="auto"/>
        <w:bottom w:val="none" w:sz="0" w:space="0" w:color="auto"/>
        <w:right w:val="none" w:sz="0" w:space="0" w:color="auto"/>
      </w:divBdr>
    </w:div>
    <w:div w:id="2145192133">
      <w:bodyDiv w:val="1"/>
      <w:marLeft w:val="0"/>
      <w:marRight w:val="0"/>
      <w:marTop w:val="0"/>
      <w:marBottom w:val="0"/>
      <w:divBdr>
        <w:top w:val="none" w:sz="0" w:space="0" w:color="auto"/>
        <w:left w:val="none" w:sz="0" w:space="0" w:color="auto"/>
        <w:bottom w:val="none" w:sz="0" w:space="0" w:color="auto"/>
        <w:right w:val="none" w:sz="0" w:space="0" w:color="auto"/>
      </w:divBdr>
      <w:divsChild>
        <w:div w:id="28839069">
          <w:marLeft w:val="0"/>
          <w:marRight w:val="0"/>
          <w:marTop w:val="0"/>
          <w:marBottom w:val="0"/>
          <w:divBdr>
            <w:top w:val="none" w:sz="0" w:space="0" w:color="auto"/>
            <w:left w:val="none" w:sz="0" w:space="0" w:color="auto"/>
            <w:bottom w:val="none" w:sz="0" w:space="0" w:color="auto"/>
            <w:right w:val="none" w:sz="0" w:space="0" w:color="auto"/>
          </w:divBdr>
          <w:divsChild>
            <w:div w:id="1430545305">
              <w:marLeft w:val="0"/>
              <w:marRight w:val="0"/>
              <w:marTop w:val="0"/>
              <w:marBottom w:val="0"/>
              <w:divBdr>
                <w:top w:val="none" w:sz="0" w:space="0" w:color="auto"/>
                <w:left w:val="none" w:sz="0" w:space="0" w:color="auto"/>
                <w:bottom w:val="none" w:sz="0" w:space="0" w:color="auto"/>
                <w:right w:val="none" w:sz="0" w:space="0" w:color="auto"/>
              </w:divBdr>
            </w:div>
          </w:divsChild>
        </w:div>
        <w:div w:id="632827001">
          <w:marLeft w:val="0"/>
          <w:marRight w:val="0"/>
          <w:marTop w:val="0"/>
          <w:marBottom w:val="0"/>
          <w:divBdr>
            <w:top w:val="none" w:sz="0" w:space="0" w:color="auto"/>
            <w:left w:val="none" w:sz="0" w:space="0" w:color="auto"/>
            <w:bottom w:val="none" w:sz="0" w:space="0" w:color="auto"/>
            <w:right w:val="none" w:sz="0" w:space="0" w:color="auto"/>
          </w:divBdr>
          <w:divsChild>
            <w:div w:id="93063162">
              <w:marLeft w:val="0"/>
              <w:marRight w:val="0"/>
              <w:marTop w:val="0"/>
              <w:marBottom w:val="0"/>
              <w:divBdr>
                <w:top w:val="none" w:sz="0" w:space="0" w:color="auto"/>
                <w:left w:val="none" w:sz="0" w:space="0" w:color="auto"/>
                <w:bottom w:val="none" w:sz="0" w:space="0" w:color="auto"/>
                <w:right w:val="none" w:sz="0" w:space="0" w:color="auto"/>
              </w:divBdr>
              <w:divsChild>
                <w:div w:id="106392303">
                  <w:marLeft w:val="0"/>
                  <w:marRight w:val="0"/>
                  <w:marTop w:val="0"/>
                  <w:marBottom w:val="0"/>
                  <w:divBdr>
                    <w:top w:val="none" w:sz="0" w:space="0" w:color="auto"/>
                    <w:left w:val="none" w:sz="0" w:space="0" w:color="auto"/>
                    <w:bottom w:val="none" w:sz="0" w:space="0" w:color="auto"/>
                    <w:right w:val="none" w:sz="0" w:space="0" w:color="auto"/>
                  </w:divBdr>
                </w:div>
              </w:divsChild>
            </w:div>
            <w:div w:id="1177693244">
              <w:marLeft w:val="0"/>
              <w:marRight w:val="0"/>
              <w:marTop w:val="0"/>
              <w:marBottom w:val="0"/>
              <w:divBdr>
                <w:top w:val="none" w:sz="0" w:space="0" w:color="auto"/>
                <w:left w:val="none" w:sz="0" w:space="0" w:color="auto"/>
                <w:bottom w:val="none" w:sz="0" w:space="0" w:color="auto"/>
                <w:right w:val="none" w:sz="0" w:space="0" w:color="auto"/>
              </w:divBdr>
              <w:divsChild>
                <w:div w:id="1081173751">
                  <w:marLeft w:val="0"/>
                  <w:marRight w:val="0"/>
                  <w:marTop w:val="0"/>
                  <w:marBottom w:val="0"/>
                  <w:divBdr>
                    <w:top w:val="none" w:sz="0" w:space="0" w:color="auto"/>
                    <w:left w:val="none" w:sz="0" w:space="0" w:color="auto"/>
                    <w:bottom w:val="none" w:sz="0" w:space="0" w:color="auto"/>
                    <w:right w:val="none" w:sz="0" w:space="0" w:color="auto"/>
                  </w:divBdr>
                </w:div>
              </w:divsChild>
            </w:div>
            <w:div w:id="1193692390">
              <w:marLeft w:val="0"/>
              <w:marRight w:val="0"/>
              <w:marTop w:val="0"/>
              <w:marBottom w:val="0"/>
              <w:divBdr>
                <w:top w:val="none" w:sz="0" w:space="0" w:color="auto"/>
                <w:left w:val="none" w:sz="0" w:space="0" w:color="auto"/>
                <w:bottom w:val="none" w:sz="0" w:space="0" w:color="auto"/>
                <w:right w:val="none" w:sz="0" w:space="0" w:color="auto"/>
              </w:divBdr>
              <w:divsChild>
                <w:div w:id="20486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5672">
          <w:marLeft w:val="0"/>
          <w:marRight w:val="0"/>
          <w:marTop w:val="0"/>
          <w:marBottom w:val="0"/>
          <w:divBdr>
            <w:top w:val="none" w:sz="0" w:space="0" w:color="auto"/>
            <w:left w:val="none" w:sz="0" w:space="0" w:color="auto"/>
            <w:bottom w:val="none" w:sz="0" w:space="0" w:color="auto"/>
            <w:right w:val="none" w:sz="0" w:space="0" w:color="auto"/>
          </w:divBdr>
          <w:divsChild>
            <w:div w:id="825436794">
              <w:marLeft w:val="0"/>
              <w:marRight w:val="0"/>
              <w:marTop w:val="0"/>
              <w:marBottom w:val="0"/>
              <w:divBdr>
                <w:top w:val="none" w:sz="0" w:space="0" w:color="auto"/>
                <w:left w:val="none" w:sz="0" w:space="0" w:color="auto"/>
                <w:bottom w:val="none" w:sz="0" w:space="0" w:color="auto"/>
                <w:right w:val="none" w:sz="0" w:space="0" w:color="auto"/>
              </w:divBdr>
            </w:div>
          </w:divsChild>
        </w:div>
        <w:div w:id="1739012040">
          <w:marLeft w:val="0"/>
          <w:marRight w:val="0"/>
          <w:marTop w:val="0"/>
          <w:marBottom w:val="0"/>
          <w:divBdr>
            <w:top w:val="none" w:sz="0" w:space="0" w:color="auto"/>
            <w:left w:val="none" w:sz="0" w:space="0" w:color="auto"/>
            <w:bottom w:val="none" w:sz="0" w:space="0" w:color="auto"/>
            <w:right w:val="none" w:sz="0" w:space="0" w:color="auto"/>
          </w:divBdr>
          <w:divsChild>
            <w:div w:id="400909975">
              <w:marLeft w:val="0"/>
              <w:marRight w:val="0"/>
              <w:marTop w:val="0"/>
              <w:marBottom w:val="0"/>
              <w:divBdr>
                <w:top w:val="none" w:sz="0" w:space="0" w:color="auto"/>
                <w:left w:val="none" w:sz="0" w:space="0" w:color="auto"/>
                <w:bottom w:val="none" w:sz="0" w:space="0" w:color="auto"/>
                <w:right w:val="none" w:sz="0" w:space="0" w:color="auto"/>
              </w:divBdr>
              <w:divsChild>
                <w:div w:id="795298585">
                  <w:marLeft w:val="0"/>
                  <w:marRight w:val="0"/>
                  <w:marTop w:val="0"/>
                  <w:marBottom w:val="0"/>
                  <w:divBdr>
                    <w:top w:val="none" w:sz="0" w:space="0" w:color="auto"/>
                    <w:left w:val="none" w:sz="0" w:space="0" w:color="auto"/>
                    <w:bottom w:val="none" w:sz="0" w:space="0" w:color="auto"/>
                    <w:right w:val="none" w:sz="0" w:space="0" w:color="auto"/>
                  </w:divBdr>
                </w:div>
              </w:divsChild>
            </w:div>
            <w:div w:id="754517298">
              <w:marLeft w:val="0"/>
              <w:marRight w:val="0"/>
              <w:marTop w:val="0"/>
              <w:marBottom w:val="0"/>
              <w:divBdr>
                <w:top w:val="none" w:sz="0" w:space="0" w:color="auto"/>
                <w:left w:val="none" w:sz="0" w:space="0" w:color="auto"/>
                <w:bottom w:val="none" w:sz="0" w:space="0" w:color="auto"/>
                <w:right w:val="none" w:sz="0" w:space="0" w:color="auto"/>
              </w:divBdr>
              <w:divsChild>
                <w:div w:id="1541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2090">
          <w:marLeft w:val="0"/>
          <w:marRight w:val="0"/>
          <w:marTop w:val="0"/>
          <w:marBottom w:val="0"/>
          <w:divBdr>
            <w:top w:val="none" w:sz="0" w:space="0" w:color="auto"/>
            <w:left w:val="none" w:sz="0" w:space="0" w:color="auto"/>
            <w:bottom w:val="none" w:sz="0" w:space="0" w:color="auto"/>
            <w:right w:val="none" w:sz="0" w:space="0" w:color="auto"/>
          </w:divBdr>
          <w:divsChild>
            <w:div w:id="561449357">
              <w:marLeft w:val="0"/>
              <w:marRight w:val="0"/>
              <w:marTop w:val="0"/>
              <w:marBottom w:val="0"/>
              <w:divBdr>
                <w:top w:val="none" w:sz="0" w:space="0" w:color="auto"/>
                <w:left w:val="none" w:sz="0" w:space="0" w:color="auto"/>
                <w:bottom w:val="none" w:sz="0" w:space="0" w:color="auto"/>
                <w:right w:val="none" w:sz="0" w:space="0" w:color="auto"/>
              </w:divBdr>
              <w:divsChild>
                <w:div w:id="1031880317">
                  <w:marLeft w:val="0"/>
                  <w:marRight w:val="0"/>
                  <w:marTop w:val="0"/>
                  <w:marBottom w:val="0"/>
                  <w:divBdr>
                    <w:top w:val="none" w:sz="0" w:space="0" w:color="auto"/>
                    <w:left w:val="none" w:sz="0" w:space="0" w:color="auto"/>
                    <w:bottom w:val="none" w:sz="0" w:space="0" w:color="auto"/>
                    <w:right w:val="none" w:sz="0" w:space="0" w:color="auto"/>
                  </w:divBdr>
                  <w:divsChild>
                    <w:div w:id="1746341227">
                      <w:marLeft w:val="0"/>
                      <w:marRight w:val="0"/>
                      <w:marTop w:val="0"/>
                      <w:marBottom w:val="0"/>
                      <w:divBdr>
                        <w:top w:val="none" w:sz="0" w:space="0" w:color="auto"/>
                        <w:left w:val="none" w:sz="0" w:space="0" w:color="auto"/>
                        <w:bottom w:val="none" w:sz="0" w:space="0" w:color="auto"/>
                        <w:right w:val="none" w:sz="0" w:space="0" w:color="auto"/>
                      </w:divBdr>
                    </w:div>
                  </w:divsChild>
                </w:div>
                <w:div w:id="1068265224">
                  <w:marLeft w:val="0"/>
                  <w:marRight w:val="0"/>
                  <w:marTop w:val="0"/>
                  <w:marBottom w:val="0"/>
                  <w:divBdr>
                    <w:top w:val="none" w:sz="0" w:space="0" w:color="auto"/>
                    <w:left w:val="none" w:sz="0" w:space="0" w:color="auto"/>
                    <w:bottom w:val="none" w:sz="0" w:space="0" w:color="auto"/>
                    <w:right w:val="none" w:sz="0" w:space="0" w:color="auto"/>
                  </w:divBdr>
                  <w:divsChild>
                    <w:div w:id="13759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3521">
          <w:marLeft w:val="0"/>
          <w:marRight w:val="0"/>
          <w:marTop w:val="0"/>
          <w:marBottom w:val="0"/>
          <w:divBdr>
            <w:top w:val="none" w:sz="0" w:space="0" w:color="auto"/>
            <w:left w:val="none" w:sz="0" w:space="0" w:color="auto"/>
            <w:bottom w:val="none" w:sz="0" w:space="0" w:color="auto"/>
            <w:right w:val="none" w:sz="0" w:space="0" w:color="auto"/>
          </w:divBdr>
          <w:divsChild>
            <w:div w:id="21018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0351">
      <w:bodyDiv w:val="1"/>
      <w:marLeft w:val="0"/>
      <w:marRight w:val="0"/>
      <w:marTop w:val="0"/>
      <w:marBottom w:val="0"/>
      <w:divBdr>
        <w:top w:val="none" w:sz="0" w:space="0" w:color="auto"/>
        <w:left w:val="none" w:sz="0" w:space="0" w:color="auto"/>
        <w:bottom w:val="none" w:sz="0" w:space="0" w:color="auto"/>
        <w:right w:val="none" w:sz="0" w:space="0" w:color="auto"/>
      </w:divBdr>
    </w:div>
    <w:div w:id="2145462675">
      <w:bodyDiv w:val="1"/>
      <w:marLeft w:val="0"/>
      <w:marRight w:val="0"/>
      <w:marTop w:val="0"/>
      <w:marBottom w:val="0"/>
      <w:divBdr>
        <w:top w:val="none" w:sz="0" w:space="0" w:color="auto"/>
        <w:left w:val="none" w:sz="0" w:space="0" w:color="auto"/>
        <w:bottom w:val="none" w:sz="0" w:space="0" w:color="auto"/>
        <w:right w:val="none" w:sz="0" w:space="0" w:color="auto"/>
      </w:divBdr>
      <w:divsChild>
        <w:div w:id="1317223305">
          <w:marLeft w:val="0"/>
          <w:marRight w:val="0"/>
          <w:marTop w:val="0"/>
          <w:marBottom w:val="0"/>
          <w:divBdr>
            <w:top w:val="none" w:sz="0" w:space="0" w:color="auto"/>
            <w:left w:val="none" w:sz="0" w:space="0" w:color="auto"/>
            <w:bottom w:val="none" w:sz="0" w:space="0" w:color="auto"/>
            <w:right w:val="none" w:sz="0" w:space="0" w:color="auto"/>
          </w:divBdr>
          <w:divsChild>
            <w:div w:id="219366900">
              <w:marLeft w:val="0"/>
              <w:marRight w:val="0"/>
              <w:marTop w:val="0"/>
              <w:marBottom w:val="0"/>
              <w:divBdr>
                <w:top w:val="none" w:sz="0" w:space="0" w:color="auto"/>
                <w:left w:val="none" w:sz="0" w:space="0" w:color="auto"/>
                <w:bottom w:val="none" w:sz="0" w:space="0" w:color="auto"/>
                <w:right w:val="none" w:sz="0" w:space="0" w:color="auto"/>
              </w:divBdr>
              <w:divsChild>
                <w:div w:id="188752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Taxonomy/Browser/wwwtax.cgi?mode=Info&amp;id=4210&amp;lvl=3&amp;lin=f&amp;keep=1&amp;srchmode=1&amp;unlock" TargetMode="External"/><Relationship Id="rId18" Type="http://schemas.openxmlformats.org/officeDocument/2006/relationships/hyperlink" Target="https://www.ncbi.nlm.nih.gov/mesh/?term=C051122" TargetMode="External"/><Relationship Id="rId26" Type="http://schemas.openxmlformats.org/officeDocument/2006/relationships/hyperlink" Target="https://github.com/gsplmoura/DVEP/blob/main/PID%201958%20(DVEP)%20Codebook.pdf" TargetMode="External"/><Relationship Id="rId39" Type="http://schemas.openxmlformats.org/officeDocument/2006/relationships/hyperlink" Target="https://wiki.nci.nih.gov/pages/viewpage.action?pageId=7472532" TargetMode="External"/><Relationship Id="rId21" Type="http://schemas.openxmlformats.org/officeDocument/2006/relationships/hyperlink" Target="http://www.ich.org/home.html" TargetMode="External"/><Relationship Id="rId34" Type="http://schemas.openxmlformats.org/officeDocument/2006/relationships/hyperlink" Target="https://bioportal.bioontology.org/ontologies/SNOMEDCT" TargetMode="External"/><Relationship Id="rId42" Type="http://schemas.openxmlformats.org/officeDocument/2006/relationships/hyperlink" Target="https://protegewiki.stanford.edu/wiki/Main_Page" TargetMode="Externa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Taxonomy/Browser/wwwtax.cgi?mode=Info&amp;id=2448053&amp;lvl=3&amp;lin=f&amp;keep=1&amp;srchmode=1&amp;unlock" TargetMode="External"/><Relationship Id="rId29" Type="http://schemas.openxmlformats.org/officeDocument/2006/relationships/hyperlink" Target="https://github.com/gsplmoura/DVEP/blob/main/PID%202205%20National%20Cancer%20Institute%20Thesaurus%20%7C%20REDCap.pdf" TargetMode="External"/><Relationship Id="rId11" Type="http://schemas.openxmlformats.org/officeDocument/2006/relationships/footer" Target="footer2.xml"/><Relationship Id="rId24" Type="http://schemas.openxmlformats.org/officeDocument/2006/relationships/hyperlink" Target="https://doi.org/10.48321/D1N34D" TargetMode="External"/><Relationship Id="rId32" Type="http://schemas.openxmlformats.org/officeDocument/2006/relationships/hyperlink" Target="https://doi.org/10.48321/D1N34D" TargetMode="External"/><Relationship Id="rId37" Type="http://schemas.openxmlformats.org/officeDocument/2006/relationships/hyperlink" Target="https://bioportal.bioontology.org/ontologies/MESH" TargetMode="External"/><Relationship Id="rId40" Type="http://schemas.openxmlformats.org/officeDocument/2006/relationships/hyperlink" Target="https://bioportal.bioontology.org/ontologies/NCIT?p=summary" TargetMode="External"/><Relationship Id="rId45" Type="http://schemas.openxmlformats.org/officeDocument/2006/relationships/header" Target="header3.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ebi.ac.uk/chebi/chebiOntology.do?chebiId=CHEBI:10037" TargetMode="External"/><Relationship Id="rId31" Type="http://schemas.openxmlformats.org/officeDocument/2006/relationships/hyperlink" Target="https://doi.org/10.48321/D1N34D" TargetMode="External"/><Relationship Id="rId44" Type="http://schemas.openxmlformats.org/officeDocument/2006/relationships/hyperlink" Target="https://doi.org/10.48321/D1N34D"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ncbi.nlm.nih.gov/Taxonomy/Browser/wwwtax.cgi?mode=Info&amp;id=53719&amp;lvl=3&amp;lin=f&amp;keep=1&amp;srchmode=1&amp;unlock" TargetMode="External"/><Relationship Id="rId22" Type="http://schemas.openxmlformats.org/officeDocument/2006/relationships/hyperlink" Target="https://ensaiosclinicos.gov.br/rg/RBR-5wy4vhx" TargetMode="External"/><Relationship Id="rId27" Type="http://schemas.openxmlformats.org/officeDocument/2006/relationships/hyperlink" Target="https://github.com/gsplmoura/DVEP/blob/main/PID%202184%20Patient%20outreach.pdf" TargetMode="External"/><Relationship Id="rId30" Type="http://schemas.openxmlformats.org/officeDocument/2006/relationships/hyperlink" Target="http://www.sealedenvelope.com/simple-randomiser/v1/lists" TargetMode="External"/><Relationship Id="rId35" Type="http://schemas.openxmlformats.org/officeDocument/2006/relationships/hyperlink" Target="https://bioportal.bioontology.org/ontologies/OCHV" TargetMode="External"/><Relationship Id="rId43" Type="http://schemas.openxmlformats.org/officeDocument/2006/relationships/hyperlink" Target="tel:+5516996363255" TargetMode="External"/><Relationship Id="rId48" Type="http://schemas.openxmlformats.org/officeDocument/2006/relationships/image" Target="media/image2.emf"/><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cbi.nlm.nih.gov/Taxonomy/Browser/wwwtax.cgi?mode=Info&amp;id=53718&amp;lvl=3&amp;lin=f&amp;keep=1&amp;srchmode=1&amp;unlock" TargetMode="External"/><Relationship Id="rId17" Type="http://schemas.openxmlformats.org/officeDocument/2006/relationships/hyperlink" Target="https://plants.usda.gov/home/plantProfile?symbol=ECPR" TargetMode="External"/><Relationship Id="rId25" Type="http://schemas.openxmlformats.org/officeDocument/2006/relationships/hyperlink" Target="https://github.com/gsplmoura/DVEP/blob/main/REDCap%20DVEP%20logging.csv" TargetMode="External"/><Relationship Id="rId33" Type="http://schemas.openxmlformats.org/officeDocument/2006/relationships/hyperlink" Target="https://bioportal.bioontology.org/ontologies/NCIT" TargetMode="External"/><Relationship Id="rId38" Type="http://schemas.openxmlformats.org/officeDocument/2006/relationships/hyperlink" Target="https://ncit.nci.nih.gov/ncitbrowser/" TargetMode="External"/><Relationship Id="rId46" Type="http://schemas.openxmlformats.org/officeDocument/2006/relationships/footer" Target="footer3.xml"/><Relationship Id="rId20" Type="http://schemas.openxmlformats.org/officeDocument/2006/relationships/image" Target="media/image1.png"/><Relationship Id="rId41" Type="http://schemas.openxmlformats.org/officeDocument/2006/relationships/hyperlink" Target="https://protege.stanford.ed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Taxonomy/Browser/wwwtax.cgi?mode=Info&amp;id=2448053&amp;lvl=3&amp;lin=f&amp;keep=1&amp;srchmode=1&amp;unlock" TargetMode="External"/><Relationship Id="rId23" Type="http://schemas.openxmlformats.org/officeDocument/2006/relationships/hyperlink" Target="https://dmptool.org/" TargetMode="External"/><Relationship Id="rId28" Type="http://schemas.openxmlformats.org/officeDocument/2006/relationships/hyperlink" Target="https://github.com/gsplmoura/DVEP/blob/main/PID%202246%20Eligibility%20assessment.pdf" TargetMode="External"/><Relationship Id="rId36" Type="http://schemas.openxmlformats.org/officeDocument/2006/relationships/hyperlink" Target="https://bioportal.bioontology.org/ontologies/LOINC" TargetMode="External"/><Relationship Id="rId49"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ustavosplmoura/Library/Group%20Containers/UBF8T346G9.Office/User%20Content.localized/Templates.localized/AB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D05F83D07092D488E14218F60D15AC0"/>
        <w:category>
          <w:name w:val="General"/>
          <w:gallery w:val="placeholder"/>
        </w:category>
        <w:types>
          <w:type w:val="bbPlcHdr"/>
        </w:types>
        <w:behaviors>
          <w:behavior w:val="content"/>
        </w:behaviors>
        <w:guid w:val="{364D8820-8905-7045-9088-9D205787DC5C}"/>
      </w:docPartPr>
      <w:docPartBody>
        <w:p w:rsidR="00EC6427" w:rsidRDefault="006B5455" w:rsidP="006B5455">
          <w:pPr>
            <w:pStyle w:val="4D05F83D07092D488E14218F60D15AC0"/>
          </w:pPr>
          <w:r w:rsidRPr="00A255E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D25E11D-97F9-3144-91DB-B88323FE2AE8}"/>
      </w:docPartPr>
      <w:docPartBody>
        <w:p w:rsidR="00C95BF8" w:rsidRDefault="00EC6427">
          <w:r w:rsidRPr="006C3F9D">
            <w:rPr>
              <w:rStyle w:val="PlaceholderText"/>
            </w:rPr>
            <w:t>Click or tap here to enter text.</w:t>
          </w:r>
        </w:p>
      </w:docPartBody>
    </w:docPart>
    <w:docPart>
      <w:docPartPr>
        <w:name w:val="0E0D3E83D3DBD04EB7978AC03EE30BAE"/>
        <w:category>
          <w:name w:val="General"/>
          <w:gallery w:val="placeholder"/>
        </w:category>
        <w:types>
          <w:type w:val="bbPlcHdr"/>
        </w:types>
        <w:behaviors>
          <w:behavior w:val="content"/>
        </w:behaviors>
        <w:guid w:val="{5843E71E-78EB-4947-95E1-5955A54B26C4}"/>
      </w:docPartPr>
      <w:docPartBody>
        <w:p w:rsidR="00FB3820" w:rsidRDefault="00672D00" w:rsidP="00672D00">
          <w:pPr>
            <w:pStyle w:val="0E0D3E83D3DBD04EB7978AC03EE30BAE"/>
          </w:pPr>
          <w:r w:rsidRPr="006C3F9D">
            <w:rPr>
              <w:rStyle w:val="PlaceholderText"/>
            </w:rPr>
            <w:t>Click or tap here to enter text.</w:t>
          </w:r>
        </w:p>
      </w:docPartBody>
    </w:docPart>
    <w:docPart>
      <w:docPartPr>
        <w:name w:val="093FB22D265AF4479594BCF974F91FF4"/>
        <w:category>
          <w:name w:val="General"/>
          <w:gallery w:val="placeholder"/>
        </w:category>
        <w:types>
          <w:type w:val="bbPlcHdr"/>
        </w:types>
        <w:behaviors>
          <w:behavior w:val="content"/>
        </w:behaviors>
        <w:guid w:val="{0D3BF97A-7287-8F40-B9DF-8699B897481B}"/>
      </w:docPartPr>
      <w:docPartBody>
        <w:p w:rsidR="00756272" w:rsidRDefault="00FB3820" w:rsidP="00FB3820">
          <w:pPr>
            <w:pStyle w:val="093FB22D265AF4479594BCF974F91FF4"/>
          </w:pPr>
          <w:r w:rsidRPr="006C3F9D">
            <w:rPr>
              <w:rStyle w:val="PlaceholderText"/>
            </w:rPr>
            <w:t>Click or tap here to enter text.</w:t>
          </w:r>
        </w:p>
      </w:docPartBody>
    </w:docPart>
    <w:docPart>
      <w:docPartPr>
        <w:name w:val="C6E3F2178E2A5C4A8CCC62061B321C84"/>
        <w:category>
          <w:name w:val="General"/>
          <w:gallery w:val="placeholder"/>
        </w:category>
        <w:types>
          <w:type w:val="bbPlcHdr"/>
        </w:types>
        <w:behaviors>
          <w:behavior w:val="content"/>
        </w:behaviors>
        <w:guid w:val="{66B79FA5-343D-CE4E-96DF-EDFE853AEB8D}"/>
      </w:docPartPr>
      <w:docPartBody>
        <w:p w:rsidR="00BA1B6A" w:rsidRDefault="003F34A9" w:rsidP="003F34A9">
          <w:pPr>
            <w:pStyle w:val="C6E3F2178E2A5C4A8CCC62061B321C84"/>
          </w:pPr>
          <w:r w:rsidRPr="006C3F9D">
            <w:rPr>
              <w:rStyle w:val="PlaceholderText"/>
            </w:rPr>
            <w:t>Click or tap here to enter text.</w:t>
          </w:r>
        </w:p>
      </w:docPartBody>
    </w:docPart>
    <w:docPart>
      <w:docPartPr>
        <w:name w:val="34C945CE9E2C8A47AFDE9D4AED30F116"/>
        <w:category>
          <w:name w:val="General"/>
          <w:gallery w:val="placeholder"/>
        </w:category>
        <w:types>
          <w:type w:val="bbPlcHdr"/>
        </w:types>
        <w:behaviors>
          <w:behavior w:val="content"/>
        </w:behaviors>
        <w:guid w:val="{DDF98E8F-8F39-D240-AA6F-A32842110029}"/>
      </w:docPartPr>
      <w:docPartBody>
        <w:p w:rsidR="00E44AF7" w:rsidRDefault="00511F43" w:rsidP="00511F43">
          <w:pPr>
            <w:pStyle w:val="34C945CE9E2C8A47AFDE9D4AED30F116"/>
          </w:pPr>
          <w:r w:rsidRPr="006C3F9D">
            <w:rPr>
              <w:rStyle w:val="PlaceholderText"/>
            </w:rPr>
            <w:t>Click or tap here to enter text.</w:t>
          </w:r>
        </w:p>
      </w:docPartBody>
    </w:docPart>
    <w:docPart>
      <w:docPartPr>
        <w:name w:val="5A463153FC078B4B96C82138893F262D"/>
        <w:category>
          <w:name w:val="General"/>
          <w:gallery w:val="placeholder"/>
        </w:category>
        <w:types>
          <w:type w:val="bbPlcHdr"/>
        </w:types>
        <w:behaviors>
          <w:behavior w:val="content"/>
        </w:behaviors>
        <w:guid w:val="{DCFFADBB-8C99-DE43-8CA5-C9D69F53D6E0}"/>
      </w:docPartPr>
      <w:docPartBody>
        <w:p w:rsidR="00E44AF7" w:rsidRDefault="00511F43" w:rsidP="00511F43">
          <w:pPr>
            <w:pStyle w:val="5A463153FC078B4B96C82138893F262D"/>
          </w:pPr>
          <w:r w:rsidRPr="006C3F9D">
            <w:rPr>
              <w:rStyle w:val="PlaceholderText"/>
            </w:rPr>
            <w:t>Click or tap here to enter text.</w:t>
          </w:r>
        </w:p>
      </w:docPartBody>
    </w:docPart>
    <w:docPart>
      <w:docPartPr>
        <w:name w:val="470A6162BDE788458FED2FC25E298903"/>
        <w:category>
          <w:name w:val="General"/>
          <w:gallery w:val="placeholder"/>
        </w:category>
        <w:types>
          <w:type w:val="bbPlcHdr"/>
        </w:types>
        <w:behaviors>
          <w:behavior w:val="content"/>
        </w:behaviors>
        <w:guid w:val="{94289036-8507-3F43-BA30-F7EA1FF5B7F8}"/>
      </w:docPartPr>
      <w:docPartBody>
        <w:p w:rsidR="008054D4" w:rsidRDefault="00E44AF7" w:rsidP="00E44AF7">
          <w:pPr>
            <w:pStyle w:val="470A6162BDE788458FED2FC25E298903"/>
          </w:pPr>
          <w:r w:rsidRPr="00552B78">
            <w:rPr>
              <w:rStyle w:val="PlaceholderText"/>
            </w:rPr>
            <w:t>Clique ou toque aqui para inserir o texto.</w:t>
          </w:r>
        </w:p>
      </w:docPartBody>
    </w:docPart>
    <w:docPart>
      <w:docPartPr>
        <w:name w:val="9FA1C88ED81E8D42A803AC79679A7908"/>
        <w:category>
          <w:name w:val="General"/>
          <w:gallery w:val="placeholder"/>
        </w:category>
        <w:types>
          <w:type w:val="bbPlcHdr"/>
        </w:types>
        <w:behaviors>
          <w:behavior w:val="content"/>
        </w:behaviors>
        <w:guid w:val="{95E586EA-6AB6-1249-9C4F-77CFDA656646}"/>
      </w:docPartPr>
      <w:docPartBody>
        <w:p w:rsidR="008054D4" w:rsidRDefault="00E44AF7" w:rsidP="00E44AF7">
          <w:pPr>
            <w:pStyle w:val="9FA1C88ED81E8D42A803AC79679A7908"/>
          </w:pPr>
          <w:r w:rsidRPr="00552B78">
            <w:rPr>
              <w:rStyle w:val="PlaceholderText"/>
            </w:rPr>
            <w:t>Clique ou toque aqui para inserir o texto.</w:t>
          </w:r>
        </w:p>
      </w:docPartBody>
    </w:docPart>
    <w:docPart>
      <w:docPartPr>
        <w:name w:val="E1E62FBD2125B14C86DE975B19757E0D"/>
        <w:category>
          <w:name w:val="General"/>
          <w:gallery w:val="placeholder"/>
        </w:category>
        <w:types>
          <w:type w:val="bbPlcHdr"/>
        </w:types>
        <w:behaviors>
          <w:behavior w:val="content"/>
        </w:behaviors>
        <w:guid w:val="{075E7EA4-E07E-6346-BDD0-821BCBAAB19C}"/>
      </w:docPartPr>
      <w:docPartBody>
        <w:p w:rsidR="00D473C0" w:rsidRDefault="00DF1BB4" w:rsidP="00DF1BB4">
          <w:pPr>
            <w:pStyle w:val="E1E62FBD2125B14C86DE975B19757E0D"/>
          </w:pPr>
          <w:r w:rsidRPr="006C3F9D">
            <w:rPr>
              <w:rStyle w:val="PlaceholderText"/>
            </w:rPr>
            <w:t>Click or tap here to enter text.</w:t>
          </w:r>
        </w:p>
      </w:docPartBody>
    </w:docPart>
    <w:docPart>
      <w:docPartPr>
        <w:name w:val="97CBBBE277C5D0449AFCC33ED9CBAFE6"/>
        <w:category>
          <w:name w:val="General"/>
          <w:gallery w:val="placeholder"/>
        </w:category>
        <w:types>
          <w:type w:val="bbPlcHdr"/>
        </w:types>
        <w:behaviors>
          <w:behavior w:val="content"/>
        </w:behaviors>
        <w:guid w:val="{278DF49B-31E8-FB48-8E2E-C76156C8E3E5}"/>
      </w:docPartPr>
      <w:docPartBody>
        <w:p w:rsidR="00D473C0" w:rsidRDefault="00DF1BB4" w:rsidP="00DF1BB4">
          <w:pPr>
            <w:pStyle w:val="97CBBBE277C5D0449AFCC33ED9CBAFE6"/>
          </w:pPr>
          <w:r w:rsidRPr="006C3F9D">
            <w:rPr>
              <w:rStyle w:val="PlaceholderText"/>
            </w:rPr>
            <w:t>Click or tap here to enter text.</w:t>
          </w:r>
        </w:p>
      </w:docPartBody>
    </w:docPart>
    <w:docPart>
      <w:docPartPr>
        <w:name w:val="2EC7990A34F358408C9767307B8942A7"/>
        <w:category>
          <w:name w:val="General"/>
          <w:gallery w:val="placeholder"/>
        </w:category>
        <w:types>
          <w:type w:val="bbPlcHdr"/>
        </w:types>
        <w:behaviors>
          <w:behavior w:val="content"/>
        </w:behaviors>
        <w:guid w:val="{AE988D2C-E9AC-8E41-A527-24C6B3186BD9}"/>
      </w:docPartPr>
      <w:docPartBody>
        <w:p w:rsidR="00D473C0" w:rsidRDefault="00DF1BB4" w:rsidP="00DF1BB4">
          <w:pPr>
            <w:pStyle w:val="2EC7990A34F358408C9767307B8942A7"/>
          </w:pPr>
          <w:r w:rsidRPr="006C3F9D">
            <w:rPr>
              <w:rStyle w:val="PlaceholderText"/>
            </w:rPr>
            <w:t>Click or tap here to enter text.</w:t>
          </w:r>
        </w:p>
      </w:docPartBody>
    </w:docPart>
    <w:docPart>
      <w:docPartPr>
        <w:name w:val="5516B439EA00F84AA8C81A9763DFD5DC"/>
        <w:category>
          <w:name w:val="General"/>
          <w:gallery w:val="placeholder"/>
        </w:category>
        <w:types>
          <w:type w:val="bbPlcHdr"/>
        </w:types>
        <w:behaviors>
          <w:behavior w:val="content"/>
        </w:behaviors>
        <w:guid w:val="{68BD6F20-03C6-B04B-8D2A-6C3FBA4C676B}"/>
      </w:docPartPr>
      <w:docPartBody>
        <w:p w:rsidR="00413B41" w:rsidRDefault="00C312C2" w:rsidP="00C312C2">
          <w:pPr>
            <w:pStyle w:val="5516B439EA00F84AA8C81A9763DFD5DC"/>
          </w:pPr>
          <w:r w:rsidRPr="006C3F9D">
            <w:rPr>
              <w:rStyle w:val="PlaceholderText"/>
            </w:rPr>
            <w:t>Click or tap here to enter text.</w:t>
          </w:r>
        </w:p>
      </w:docPartBody>
    </w:docPart>
    <w:docPart>
      <w:docPartPr>
        <w:name w:val="ADACD4D45DF2F04EA24E023986FDF93C"/>
        <w:category>
          <w:name w:val="General"/>
          <w:gallery w:val="placeholder"/>
        </w:category>
        <w:types>
          <w:type w:val="bbPlcHdr"/>
        </w:types>
        <w:behaviors>
          <w:behavior w:val="content"/>
        </w:behaviors>
        <w:guid w:val="{E49CA6C0-9C0D-3443-BF3D-5EDB88F0A8D2}"/>
      </w:docPartPr>
      <w:docPartBody>
        <w:p w:rsidR="00413B41" w:rsidRDefault="00C312C2" w:rsidP="00C312C2">
          <w:pPr>
            <w:pStyle w:val="ADACD4D45DF2F04EA24E023986FDF93C"/>
          </w:pPr>
          <w:r w:rsidRPr="006C3F9D">
            <w:rPr>
              <w:rStyle w:val="PlaceholderText"/>
            </w:rPr>
            <w:t>Click or tap here to enter text.</w:t>
          </w:r>
        </w:p>
      </w:docPartBody>
    </w:docPart>
    <w:docPart>
      <w:docPartPr>
        <w:name w:val="0F01556448E0034EBDC3D6A3F70F83DD"/>
        <w:category>
          <w:name w:val="General"/>
          <w:gallery w:val="placeholder"/>
        </w:category>
        <w:types>
          <w:type w:val="bbPlcHdr"/>
        </w:types>
        <w:behaviors>
          <w:behavior w:val="content"/>
        </w:behaviors>
        <w:guid w:val="{2418C2E6-7780-9A4A-851D-5DB5FE72441C}"/>
      </w:docPartPr>
      <w:docPartBody>
        <w:p w:rsidR="00413B41" w:rsidRDefault="00C312C2" w:rsidP="00C312C2">
          <w:pPr>
            <w:pStyle w:val="0F01556448E0034EBDC3D6A3F70F83DD"/>
          </w:pPr>
          <w:r w:rsidRPr="006C3F9D">
            <w:rPr>
              <w:rStyle w:val="PlaceholderText"/>
            </w:rPr>
            <w:t>Click or tap here to enter text.</w:t>
          </w:r>
        </w:p>
      </w:docPartBody>
    </w:docPart>
    <w:docPart>
      <w:docPartPr>
        <w:name w:val="032D8188FF429C45A6AC151F5878FFF6"/>
        <w:category>
          <w:name w:val="General"/>
          <w:gallery w:val="placeholder"/>
        </w:category>
        <w:types>
          <w:type w:val="bbPlcHdr"/>
        </w:types>
        <w:behaviors>
          <w:behavior w:val="content"/>
        </w:behaviors>
        <w:guid w:val="{C33EF169-AD87-2C49-8637-6186F09B03F2}"/>
      </w:docPartPr>
      <w:docPartBody>
        <w:p w:rsidR="008C424E" w:rsidRDefault="001B23C9" w:rsidP="001B23C9">
          <w:pPr>
            <w:pStyle w:val="032D8188FF429C45A6AC151F5878FFF6"/>
          </w:pPr>
          <w:r w:rsidRPr="006C3F9D">
            <w:rPr>
              <w:rStyle w:val="PlaceholderText"/>
            </w:rPr>
            <w:t>Click or tap here to enter text.</w:t>
          </w:r>
        </w:p>
      </w:docPartBody>
    </w:docPart>
    <w:docPart>
      <w:docPartPr>
        <w:name w:val="5239883F99C1AF46BCF6FA2B5A5D8C53"/>
        <w:category>
          <w:name w:val="General"/>
          <w:gallery w:val="placeholder"/>
        </w:category>
        <w:types>
          <w:type w:val="bbPlcHdr"/>
        </w:types>
        <w:behaviors>
          <w:behavior w:val="content"/>
        </w:behaviors>
        <w:guid w:val="{3298999D-0AF1-1544-9921-0E7CE2933CCC}"/>
      </w:docPartPr>
      <w:docPartBody>
        <w:p w:rsidR="00C6052B" w:rsidRDefault="000E73BD" w:rsidP="000E73BD">
          <w:pPr>
            <w:pStyle w:val="5239883F99C1AF46BCF6FA2B5A5D8C53"/>
          </w:pPr>
          <w:r w:rsidRPr="006C3F9D">
            <w:rPr>
              <w:rStyle w:val="PlaceholderText"/>
            </w:rPr>
            <w:t>Click or tap here to enter text.</w:t>
          </w:r>
        </w:p>
      </w:docPartBody>
    </w:docPart>
    <w:docPart>
      <w:docPartPr>
        <w:name w:val="5C3A8AB794E4944DB694D2E35E825D99"/>
        <w:category>
          <w:name w:val="General"/>
          <w:gallery w:val="placeholder"/>
        </w:category>
        <w:types>
          <w:type w:val="bbPlcHdr"/>
        </w:types>
        <w:behaviors>
          <w:behavior w:val="content"/>
        </w:behaviors>
        <w:guid w:val="{AFD87E7D-56E0-594A-84E1-4A0BB2973E46}"/>
      </w:docPartPr>
      <w:docPartBody>
        <w:p w:rsidR="009C3011" w:rsidRDefault="00590000" w:rsidP="00590000">
          <w:pPr>
            <w:pStyle w:val="5C3A8AB794E4944DB694D2E35E825D99"/>
          </w:pPr>
          <w:r w:rsidRPr="006C3F9D">
            <w:rPr>
              <w:rStyle w:val="PlaceholderText"/>
            </w:rPr>
            <w:t>Click or tap here to enter text.</w:t>
          </w:r>
        </w:p>
      </w:docPartBody>
    </w:docPart>
    <w:docPart>
      <w:docPartPr>
        <w:name w:val="473C83C0E966DB40A8DDE6944288775A"/>
        <w:category>
          <w:name w:val="General"/>
          <w:gallery w:val="placeholder"/>
        </w:category>
        <w:types>
          <w:type w:val="bbPlcHdr"/>
        </w:types>
        <w:behaviors>
          <w:behavior w:val="content"/>
        </w:behaviors>
        <w:guid w:val="{6848D3F5-53A3-D541-93BF-AD42BD0659CC}"/>
      </w:docPartPr>
      <w:docPartBody>
        <w:p w:rsidR="00933203" w:rsidRDefault="009C3011" w:rsidP="009C3011">
          <w:pPr>
            <w:pStyle w:val="473C83C0E966DB40A8DDE6944288775A"/>
          </w:pPr>
          <w:r w:rsidRPr="006C3F9D">
            <w:rPr>
              <w:rStyle w:val="PlaceholderText"/>
            </w:rPr>
            <w:t>Click or tap here to enter text.</w:t>
          </w:r>
        </w:p>
      </w:docPartBody>
    </w:docPart>
    <w:docPart>
      <w:docPartPr>
        <w:name w:val="BB218E59CFB3E743B561F7E41884FF70"/>
        <w:category>
          <w:name w:val="General"/>
          <w:gallery w:val="placeholder"/>
        </w:category>
        <w:types>
          <w:type w:val="bbPlcHdr"/>
        </w:types>
        <w:behaviors>
          <w:behavior w:val="content"/>
        </w:behaviors>
        <w:guid w:val="{9B74FA4E-AB47-F940-B8FB-7E48018D5A0A}"/>
      </w:docPartPr>
      <w:docPartBody>
        <w:p w:rsidR="00C31105" w:rsidRDefault="00A94D92" w:rsidP="00A94D92">
          <w:pPr>
            <w:pStyle w:val="BB218E59CFB3E743B561F7E41884FF70"/>
          </w:pPr>
          <w:r w:rsidRPr="006C3F9D">
            <w:rPr>
              <w:rStyle w:val="PlaceholderText"/>
            </w:rPr>
            <w:t>Click or tap here to enter text.</w:t>
          </w:r>
        </w:p>
      </w:docPartBody>
    </w:docPart>
    <w:docPart>
      <w:docPartPr>
        <w:name w:val="489DBDCB26EEE048B846274AD69ED132"/>
        <w:category>
          <w:name w:val="General"/>
          <w:gallery w:val="placeholder"/>
        </w:category>
        <w:types>
          <w:type w:val="bbPlcHdr"/>
        </w:types>
        <w:behaviors>
          <w:behavior w:val="content"/>
        </w:behaviors>
        <w:guid w:val="{9E18B94A-19B1-B245-887F-7FFAE0A7C446}"/>
      </w:docPartPr>
      <w:docPartBody>
        <w:p w:rsidR="00C31105" w:rsidRDefault="00A94D92" w:rsidP="00A94D92">
          <w:pPr>
            <w:pStyle w:val="489DBDCB26EEE048B846274AD69ED132"/>
          </w:pPr>
          <w:r w:rsidRPr="006C3F9D">
            <w:rPr>
              <w:rStyle w:val="PlaceholderText"/>
            </w:rPr>
            <w:t>Click or tap here to enter text.</w:t>
          </w:r>
        </w:p>
      </w:docPartBody>
    </w:docPart>
    <w:docPart>
      <w:docPartPr>
        <w:name w:val="D9D3F0E417F4BB44899A78EBDE0B0130"/>
        <w:category>
          <w:name w:val="General"/>
          <w:gallery w:val="placeholder"/>
        </w:category>
        <w:types>
          <w:type w:val="bbPlcHdr"/>
        </w:types>
        <w:behaviors>
          <w:behavior w:val="content"/>
        </w:behaviors>
        <w:guid w:val="{472A0D7C-155B-B645-8FE8-5BEBFB93D6B0}"/>
      </w:docPartPr>
      <w:docPartBody>
        <w:p w:rsidR="00C31105" w:rsidRDefault="00A94D92" w:rsidP="00A94D92">
          <w:pPr>
            <w:pStyle w:val="D9D3F0E417F4BB44899A78EBDE0B0130"/>
          </w:pPr>
          <w:r w:rsidRPr="006C3F9D">
            <w:rPr>
              <w:rStyle w:val="PlaceholderText"/>
            </w:rPr>
            <w:t>Click or tap here to enter text.</w:t>
          </w:r>
        </w:p>
      </w:docPartBody>
    </w:docPart>
    <w:docPart>
      <w:docPartPr>
        <w:name w:val="FE4E1711AF92F241B79E404A3F3D33B4"/>
        <w:category>
          <w:name w:val="General"/>
          <w:gallery w:val="placeholder"/>
        </w:category>
        <w:types>
          <w:type w:val="bbPlcHdr"/>
        </w:types>
        <w:behaviors>
          <w:behavior w:val="content"/>
        </w:behaviors>
        <w:guid w:val="{C2D66C7C-C2F8-6E4F-A4D3-3CB63B86E954}"/>
      </w:docPartPr>
      <w:docPartBody>
        <w:p w:rsidR="00C31105" w:rsidRDefault="00A94D92" w:rsidP="00A94D92">
          <w:pPr>
            <w:pStyle w:val="FE4E1711AF92F241B79E404A3F3D33B4"/>
          </w:pPr>
          <w:r w:rsidRPr="006C3F9D">
            <w:rPr>
              <w:rStyle w:val="PlaceholderText"/>
            </w:rPr>
            <w:t>Click or tap here to enter text.</w:t>
          </w:r>
        </w:p>
      </w:docPartBody>
    </w:docPart>
    <w:docPart>
      <w:docPartPr>
        <w:name w:val="A55F0BDC1EA45A45A3FD8EC417743902"/>
        <w:category>
          <w:name w:val="General"/>
          <w:gallery w:val="placeholder"/>
        </w:category>
        <w:types>
          <w:type w:val="bbPlcHdr"/>
        </w:types>
        <w:behaviors>
          <w:behavior w:val="content"/>
        </w:behaviors>
        <w:guid w:val="{5E14E68D-42E1-5842-8742-85671591E77E}"/>
      </w:docPartPr>
      <w:docPartBody>
        <w:p w:rsidR="002C1984" w:rsidRDefault="00C31105" w:rsidP="00C31105">
          <w:pPr>
            <w:pStyle w:val="A55F0BDC1EA45A45A3FD8EC417743902"/>
          </w:pPr>
          <w:r w:rsidRPr="006C3F9D">
            <w:rPr>
              <w:rStyle w:val="PlaceholderText"/>
            </w:rPr>
            <w:t>Click or tap here to enter text.</w:t>
          </w:r>
        </w:p>
      </w:docPartBody>
    </w:docPart>
    <w:docPart>
      <w:docPartPr>
        <w:name w:val="73B93A7948AFCF4A8F7FF50AD5CAEB50"/>
        <w:category>
          <w:name w:val="General"/>
          <w:gallery w:val="placeholder"/>
        </w:category>
        <w:types>
          <w:type w:val="bbPlcHdr"/>
        </w:types>
        <w:behaviors>
          <w:behavior w:val="content"/>
        </w:behaviors>
        <w:guid w:val="{2C903D29-835C-3A45-8114-313E100AE611}"/>
      </w:docPartPr>
      <w:docPartBody>
        <w:p w:rsidR="00433017" w:rsidRDefault="002C1984" w:rsidP="002C1984">
          <w:pPr>
            <w:pStyle w:val="73B93A7948AFCF4A8F7FF50AD5CAEB50"/>
          </w:pPr>
          <w:r w:rsidRPr="006C3F9D">
            <w:rPr>
              <w:rStyle w:val="PlaceholderText"/>
            </w:rPr>
            <w:t>Click or tap here to enter text.</w:t>
          </w:r>
        </w:p>
      </w:docPartBody>
    </w:docPart>
    <w:docPart>
      <w:docPartPr>
        <w:name w:val="830ADA32D838F8428943AD89DE7422B5"/>
        <w:category>
          <w:name w:val="General"/>
          <w:gallery w:val="placeholder"/>
        </w:category>
        <w:types>
          <w:type w:val="bbPlcHdr"/>
        </w:types>
        <w:behaviors>
          <w:behavior w:val="content"/>
        </w:behaviors>
        <w:guid w:val="{FF211D81-E292-9647-8F0D-D0418D49A086}"/>
      </w:docPartPr>
      <w:docPartBody>
        <w:p w:rsidR="00433017" w:rsidRDefault="002C1984" w:rsidP="002C1984">
          <w:pPr>
            <w:pStyle w:val="830ADA32D838F8428943AD89DE7422B5"/>
          </w:pPr>
          <w:r w:rsidRPr="006C3F9D">
            <w:rPr>
              <w:rStyle w:val="PlaceholderText"/>
            </w:rPr>
            <w:t>Click or tap here to enter text.</w:t>
          </w:r>
        </w:p>
      </w:docPartBody>
    </w:docPart>
    <w:docPart>
      <w:docPartPr>
        <w:name w:val="78B289560BFBB84FA55B2A4C674C5030"/>
        <w:category>
          <w:name w:val="General"/>
          <w:gallery w:val="placeholder"/>
        </w:category>
        <w:types>
          <w:type w:val="bbPlcHdr"/>
        </w:types>
        <w:behaviors>
          <w:behavior w:val="content"/>
        </w:behaviors>
        <w:guid w:val="{58E30DFB-90BD-2A44-815A-9E404525731E}"/>
      </w:docPartPr>
      <w:docPartBody>
        <w:p w:rsidR="00820F64" w:rsidRDefault="00EC025A" w:rsidP="00EC025A">
          <w:pPr>
            <w:pStyle w:val="78B289560BFBB84FA55B2A4C674C5030"/>
          </w:pPr>
          <w:r w:rsidRPr="006C3F9D">
            <w:rPr>
              <w:rStyle w:val="PlaceholderText"/>
            </w:rPr>
            <w:t>Click or tap here to enter text.</w:t>
          </w:r>
        </w:p>
      </w:docPartBody>
    </w:docPart>
    <w:docPart>
      <w:docPartPr>
        <w:name w:val="E532524AC5A38242844EF18540C68293"/>
        <w:category>
          <w:name w:val="General"/>
          <w:gallery w:val="placeholder"/>
        </w:category>
        <w:types>
          <w:type w:val="bbPlcHdr"/>
        </w:types>
        <w:behaviors>
          <w:behavior w:val="content"/>
        </w:behaviors>
        <w:guid w:val="{5C940C5F-6414-114C-9FD3-712E8465C33E}"/>
      </w:docPartPr>
      <w:docPartBody>
        <w:p w:rsidR="00820F64" w:rsidRDefault="00EC025A" w:rsidP="00EC025A">
          <w:pPr>
            <w:pStyle w:val="E532524AC5A38242844EF18540C68293"/>
          </w:pPr>
          <w:r w:rsidRPr="006C3F9D">
            <w:rPr>
              <w:rStyle w:val="PlaceholderText"/>
            </w:rPr>
            <w:t>Click or tap here to enter text.</w:t>
          </w:r>
        </w:p>
      </w:docPartBody>
    </w:docPart>
    <w:docPart>
      <w:docPartPr>
        <w:name w:val="92CDF78E9F659B4EA00CF4E2F5EF7774"/>
        <w:category>
          <w:name w:val="General"/>
          <w:gallery w:val="placeholder"/>
        </w:category>
        <w:types>
          <w:type w:val="bbPlcHdr"/>
        </w:types>
        <w:behaviors>
          <w:behavior w:val="content"/>
        </w:behaviors>
        <w:guid w:val="{D194CED8-2F2C-534F-99F3-B8CE9D86B18B}"/>
      </w:docPartPr>
      <w:docPartBody>
        <w:p w:rsidR="007C1E1F" w:rsidRDefault="00820F64" w:rsidP="00820F64">
          <w:pPr>
            <w:pStyle w:val="92CDF78E9F659B4EA00CF4E2F5EF7774"/>
          </w:pPr>
          <w:r w:rsidRPr="006C3F9D">
            <w:rPr>
              <w:rStyle w:val="PlaceholderText"/>
            </w:rPr>
            <w:t>Click or tap here to enter text.</w:t>
          </w:r>
        </w:p>
      </w:docPartBody>
    </w:docPart>
    <w:docPart>
      <w:docPartPr>
        <w:name w:val="15AB91158004B042970CA2D9B7F95E83"/>
        <w:category>
          <w:name w:val="General"/>
          <w:gallery w:val="placeholder"/>
        </w:category>
        <w:types>
          <w:type w:val="bbPlcHdr"/>
        </w:types>
        <w:behaviors>
          <w:behavior w:val="content"/>
        </w:behaviors>
        <w:guid w:val="{A6431CFF-26F3-5A47-9652-595D87E2E666}"/>
      </w:docPartPr>
      <w:docPartBody>
        <w:p w:rsidR="007C1E1F" w:rsidRDefault="00820F64" w:rsidP="00820F64">
          <w:pPr>
            <w:pStyle w:val="15AB91158004B042970CA2D9B7F95E83"/>
          </w:pPr>
          <w:r w:rsidRPr="006C3F9D">
            <w:rPr>
              <w:rStyle w:val="PlaceholderText"/>
            </w:rPr>
            <w:t>Click or tap here to enter text.</w:t>
          </w:r>
        </w:p>
      </w:docPartBody>
    </w:docPart>
    <w:docPart>
      <w:docPartPr>
        <w:name w:val="D79CFF791E438B479D1B7A427FB6D342"/>
        <w:category>
          <w:name w:val="General"/>
          <w:gallery w:val="placeholder"/>
        </w:category>
        <w:types>
          <w:type w:val="bbPlcHdr"/>
        </w:types>
        <w:behaviors>
          <w:behavior w:val="content"/>
        </w:behaviors>
        <w:guid w:val="{C8C86238-AAC3-1C4E-94CB-E945B7E3A35D}"/>
      </w:docPartPr>
      <w:docPartBody>
        <w:p w:rsidR="007C1E1F" w:rsidRDefault="00820F64" w:rsidP="00820F64">
          <w:pPr>
            <w:pStyle w:val="D79CFF791E438B479D1B7A427FB6D342"/>
          </w:pPr>
          <w:r w:rsidRPr="006C3F9D">
            <w:rPr>
              <w:rStyle w:val="PlaceholderText"/>
            </w:rPr>
            <w:t>Click or tap here to enter text.</w:t>
          </w:r>
        </w:p>
      </w:docPartBody>
    </w:docPart>
    <w:docPart>
      <w:docPartPr>
        <w:name w:val="2B19B152E42B354088F5851C012B559C"/>
        <w:category>
          <w:name w:val="General"/>
          <w:gallery w:val="placeholder"/>
        </w:category>
        <w:types>
          <w:type w:val="bbPlcHdr"/>
        </w:types>
        <w:behaviors>
          <w:behavior w:val="content"/>
        </w:behaviors>
        <w:guid w:val="{00FC7ACF-9045-C94C-B3B5-90E88AB09934}"/>
      </w:docPartPr>
      <w:docPartBody>
        <w:p w:rsidR="0021152E" w:rsidRDefault="00117B2C" w:rsidP="00117B2C">
          <w:pPr>
            <w:pStyle w:val="2B19B152E42B354088F5851C012B559C"/>
          </w:pPr>
          <w:r w:rsidRPr="006C3F9D">
            <w:rPr>
              <w:rStyle w:val="PlaceholderText"/>
            </w:rPr>
            <w:t>Click or tap here to enter text.</w:t>
          </w:r>
        </w:p>
      </w:docPartBody>
    </w:docPart>
    <w:docPart>
      <w:docPartPr>
        <w:name w:val="65525C03F91FF343B327BF4BD991C0D7"/>
        <w:category>
          <w:name w:val="General"/>
          <w:gallery w:val="placeholder"/>
        </w:category>
        <w:types>
          <w:type w:val="bbPlcHdr"/>
        </w:types>
        <w:behaviors>
          <w:behavior w:val="content"/>
        </w:behaviors>
        <w:guid w:val="{8102C2B5-1F1A-9A41-8CE2-81A5C3BD45C5}"/>
      </w:docPartPr>
      <w:docPartBody>
        <w:p w:rsidR="0021152E" w:rsidRDefault="00117B2C" w:rsidP="00117B2C">
          <w:pPr>
            <w:pStyle w:val="65525C03F91FF343B327BF4BD991C0D7"/>
          </w:pPr>
          <w:r w:rsidRPr="006C3F9D">
            <w:rPr>
              <w:rStyle w:val="PlaceholderText"/>
            </w:rPr>
            <w:t>Click or tap here to enter text.</w:t>
          </w:r>
        </w:p>
      </w:docPartBody>
    </w:docPart>
    <w:docPart>
      <w:docPartPr>
        <w:name w:val="61D20C67DF3D3D4A8AD19AD97AE4B452"/>
        <w:category>
          <w:name w:val="General"/>
          <w:gallery w:val="placeholder"/>
        </w:category>
        <w:types>
          <w:type w:val="bbPlcHdr"/>
        </w:types>
        <w:behaviors>
          <w:behavior w:val="content"/>
        </w:behaviors>
        <w:guid w:val="{81BBCF0F-D230-1645-A4F5-46B660C77ED2}"/>
      </w:docPartPr>
      <w:docPartBody>
        <w:p w:rsidR="0021152E" w:rsidRDefault="00117B2C" w:rsidP="00117B2C">
          <w:pPr>
            <w:pStyle w:val="61D20C67DF3D3D4A8AD19AD97AE4B452"/>
          </w:pPr>
          <w:r w:rsidRPr="006C3F9D">
            <w:rPr>
              <w:rStyle w:val="PlaceholderText"/>
            </w:rPr>
            <w:t>Click or tap here to enter text.</w:t>
          </w:r>
        </w:p>
      </w:docPartBody>
    </w:docPart>
    <w:docPart>
      <w:docPartPr>
        <w:name w:val="2D0B2C0DF2B31545AA6C61832A45800B"/>
        <w:category>
          <w:name w:val="General"/>
          <w:gallery w:val="placeholder"/>
        </w:category>
        <w:types>
          <w:type w:val="bbPlcHdr"/>
        </w:types>
        <w:behaviors>
          <w:behavior w:val="content"/>
        </w:behaviors>
        <w:guid w:val="{19A602FE-E569-B143-9BD7-7237501CC9B0}"/>
      </w:docPartPr>
      <w:docPartBody>
        <w:p w:rsidR="0021152E" w:rsidRDefault="00117B2C" w:rsidP="00117B2C">
          <w:pPr>
            <w:pStyle w:val="2D0B2C0DF2B31545AA6C61832A45800B"/>
          </w:pPr>
          <w:r w:rsidRPr="006C3F9D">
            <w:rPr>
              <w:rStyle w:val="PlaceholderText"/>
            </w:rPr>
            <w:t>Click or tap here to enter text.</w:t>
          </w:r>
        </w:p>
      </w:docPartBody>
    </w:docPart>
    <w:docPart>
      <w:docPartPr>
        <w:name w:val="2E6C0AA69123114BA2B39B51675E820C"/>
        <w:category>
          <w:name w:val="General"/>
          <w:gallery w:val="placeholder"/>
        </w:category>
        <w:types>
          <w:type w:val="bbPlcHdr"/>
        </w:types>
        <w:behaviors>
          <w:behavior w:val="content"/>
        </w:behaviors>
        <w:guid w:val="{E1681046-2A6F-9244-A0F5-7C9BDB0B472A}"/>
      </w:docPartPr>
      <w:docPartBody>
        <w:p w:rsidR="0021152E" w:rsidRDefault="00117B2C" w:rsidP="00117B2C">
          <w:pPr>
            <w:pStyle w:val="2E6C0AA69123114BA2B39B51675E820C"/>
          </w:pPr>
          <w:r w:rsidRPr="006C3F9D">
            <w:rPr>
              <w:rStyle w:val="PlaceholderText"/>
            </w:rPr>
            <w:t>Click or tap here to enter text.</w:t>
          </w:r>
        </w:p>
      </w:docPartBody>
    </w:docPart>
    <w:docPart>
      <w:docPartPr>
        <w:name w:val="46DBDD62569EED4795E09F752B9C31B4"/>
        <w:category>
          <w:name w:val="General"/>
          <w:gallery w:val="placeholder"/>
        </w:category>
        <w:types>
          <w:type w:val="bbPlcHdr"/>
        </w:types>
        <w:behaviors>
          <w:behavior w:val="content"/>
        </w:behaviors>
        <w:guid w:val="{4115A130-A88D-4740-8093-3B80FDAB0C3A}"/>
      </w:docPartPr>
      <w:docPartBody>
        <w:p w:rsidR="0021152E" w:rsidRDefault="00117B2C" w:rsidP="00117B2C">
          <w:pPr>
            <w:pStyle w:val="46DBDD62569EED4795E09F752B9C31B4"/>
          </w:pPr>
          <w:r w:rsidRPr="006C3F9D">
            <w:rPr>
              <w:rStyle w:val="PlaceholderText"/>
            </w:rPr>
            <w:t>Click or tap here to enter text.</w:t>
          </w:r>
        </w:p>
      </w:docPartBody>
    </w:docPart>
    <w:docPart>
      <w:docPartPr>
        <w:name w:val="8AAD78E5AC40784A9959C163C82C22D8"/>
        <w:category>
          <w:name w:val="General"/>
          <w:gallery w:val="placeholder"/>
        </w:category>
        <w:types>
          <w:type w:val="bbPlcHdr"/>
        </w:types>
        <w:behaviors>
          <w:behavior w:val="content"/>
        </w:behaviors>
        <w:guid w:val="{F18B7123-6767-DA4E-84BA-7D440FD2FFE4}"/>
      </w:docPartPr>
      <w:docPartBody>
        <w:p w:rsidR="00A628F8" w:rsidRDefault="00647BB1" w:rsidP="00647BB1">
          <w:pPr>
            <w:pStyle w:val="8AAD78E5AC40784A9959C163C82C22D8"/>
          </w:pPr>
          <w:r w:rsidRPr="006C3F9D">
            <w:rPr>
              <w:rStyle w:val="PlaceholderText"/>
            </w:rPr>
            <w:t>Click or tap here to enter text.</w:t>
          </w:r>
        </w:p>
      </w:docPartBody>
    </w:docPart>
    <w:docPart>
      <w:docPartPr>
        <w:name w:val="DB052C3858BB9E40A6617267D80C04D4"/>
        <w:category>
          <w:name w:val="General"/>
          <w:gallery w:val="placeholder"/>
        </w:category>
        <w:types>
          <w:type w:val="bbPlcHdr"/>
        </w:types>
        <w:behaviors>
          <w:behavior w:val="content"/>
        </w:behaviors>
        <w:guid w:val="{8F34A689-5703-5E4E-854D-7AECA7093A41}"/>
      </w:docPartPr>
      <w:docPartBody>
        <w:p w:rsidR="00A628F8" w:rsidRDefault="00647BB1" w:rsidP="00647BB1">
          <w:pPr>
            <w:pStyle w:val="DB052C3858BB9E40A6617267D80C04D4"/>
          </w:pPr>
          <w:r w:rsidRPr="00DB3ED1">
            <w:rPr>
              <w:rStyle w:val="PlaceholderText"/>
            </w:rPr>
            <w:t>Click or tap here to enter text.</w:t>
          </w:r>
        </w:p>
      </w:docPartBody>
    </w:docPart>
    <w:docPart>
      <w:docPartPr>
        <w:name w:val="4F0F866ED338C047B2D1C034B9258492"/>
        <w:category>
          <w:name w:val="General"/>
          <w:gallery w:val="placeholder"/>
        </w:category>
        <w:types>
          <w:type w:val="bbPlcHdr"/>
        </w:types>
        <w:behaviors>
          <w:behavior w:val="content"/>
        </w:behaviors>
        <w:guid w:val="{DD82FABE-FA07-ED4F-8544-A0438C47E26B}"/>
      </w:docPartPr>
      <w:docPartBody>
        <w:p w:rsidR="00A628F8" w:rsidRDefault="00647BB1" w:rsidP="00647BB1">
          <w:pPr>
            <w:pStyle w:val="4F0F866ED338C047B2D1C034B9258492"/>
          </w:pPr>
          <w:r w:rsidRPr="00DB3ED1">
            <w:rPr>
              <w:rStyle w:val="PlaceholderText"/>
            </w:rPr>
            <w:t>Click or tap here to enter text.</w:t>
          </w:r>
        </w:p>
      </w:docPartBody>
    </w:docPart>
    <w:docPart>
      <w:docPartPr>
        <w:name w:val="B904458D37B01B4E865A156F0F8B02E0"/>
        <w:category>
          <w:name w:val="General"/>
          <w:gallery w:val="placeholder"/>
        </w:category>
        <w:types>
          <w:type w:val="bbPlcHdr"/>
        </w:types>
        <w:behaviors>
          <w:behavior w:val="content"/>
        </w:behaviors>
        <w:guid w:val="{B8F25582-7565-B14E-87FB-F00F2DB2A8A0}"/>
      </w:docPartPr>
      <w:docPartBody>
        <w:p w:rsidR="00A628F8" w:rsidRDefault="00647BB1" w:rsidP="00647BB1">
          <w:pPr>
            <w:pStyle w:val="B904458D37B01B4E865A156F0F8B02E0"/>
          </w:pPr>
          <w:r w:rsidRPr="006C3F9D">
            <w:rPr>
              <w:rStyle w:val="PlaceholderText"/>
            </w:rPr>
            <w:t>Click or tap here to enter text.</w:t>
          </w:r>
        </w:p>
      </w:docPartBody>
    </w:docPart>
    <w:docPart>
      <w:docPartPr>
        <w:name w:val="43AD6EC9CB8EDE43B8BD7A8028A76A52"/>
        <w:category>
          <w:name w:val="General"/>
          <w:gallery w:val="placeholder"/>
        </w:category>
        <w:types>
          <w:type w:val="bbPlcHdr"/>
        </w:types>
        <w:behaviors>
          <w:behavior w:val="content"/>
        </w:behaviors>
        <w:guid w:val="{0806AD89-648E-9647-9C66-4B34EEBF8FA5}"/>
      </w:docPartPr>
      <w:docPartBody>
        <w:p w:rsidR="00A628F8" w:rsidRDefault="00647BB1" w:rsidP="00647BB1">
          <w:pPr>
            <w:pStyle w:val="43AD6EC9CB8EDE43B8BD7A8028A76A52"/>
          </w:pPr>
          <w:r w:rsidRPr="006C3F9D">
            <w:rPr>
              <w:rStyle w:val="PlaceholderText"/>
            </w:rPr>
            <w:t>Click or tap here to enter text.</w:t>
          </w:r>
        </w:p>
      </w:docPartBody>
    </w:docPart>
    <w:docPart>
      <w:docPartPr>
        <w:name w:val="D240609226058C499A4805636E24B573"/>
        <w:category>
          <w:name w:val="General"/>
          <w:gallery w:val="placeholder"/>
        </w:category>
        <w:types>
          <w:type w:val="bbPlcHdr"/>
        </w:types>
        <w:behaviors>
          <w:behavior w:val="content"/>
        </w:behaviors>
        <w:guid w:val="{1FA32AF9-1148-9A44-8E68-2C437E791575}"/>
      </w:docPartPr>
      <w:docPartBody>
        <w:p w:rsidR="00A628F8" w:rsidRDefault="00647BB1" w:rsidP="00647BB1">
          <w:pPr>
            <w:pStyle w:val="D240609226058C499A4805636E24B573"/>
          </w:pPr>
          <w:r w:rsidRPr="00DB3ED1">
            <w:rPr>
              <w:rStyle w:val="PlaceholderText"/>
            </w:rPr>
            <w:t>Click or tap here to enter text.</w:t>
          </w:r>
        </w:p>
      </w:docPartBody>
    </w:docPart>
    <w:docPart>
      <w:docPartPr>
        <w:name w:val="80FD1531B1A87E44983A9A81284C3BE1"/>
        <w:category>
          <w:name w:val="General"/>
          <w:gallery w:val="placeholder"/>
        </w:category>
        <w:types>
          <w:type w:val="bbPlcHdr"/>
        </w:types>
        <w:behaviors>
          <w:behavior w:val="content"/>
        </w:behaviors>
        <w:guid w:val="{B3737555-CD93-9C44-A8F2-A4265340FDD4}"/>
      </w:docPartPr>
      <w:docPartBody>
        <w:p w:rsidR="00A628F8" w:rsidRDefault="00647BB1" w:rsidP="00647BB1">
          <w:pPr>
            <w:pStyle w:val="80FD1531B1A87E44983A9A81284C3BE1"/>
          </w:pPr>
          <w:r w:rsidRPr="00DB3ED1">
            <w:rPr>
              <w:rStyle w:val="PlaceholderText"/>
            </w:rPr>
            <w:t>Click or tap here to enter text.</w:t>
          </w:r>
        </w:p>
      </w:docPartBody>
    </w:docPart>
    <w:docPart>
      <w:docPartPr>
        <w:name w:val="794EF657E161244B91446B3A61592D3A"/>
        <w:category>
          <w:name w:val="General"/>
          <w:gallery w:val="placeholder"/>
        </w:category>
        <w:types>
          <w:type w:val="bbPlcHdr"/>
        </w:types>
        <w:behaviors>
          <w:behavior w:val="content"/>
        </w:behaviors>
        <w:guid w:val="{29C457A9-482E-7B49-8294-88B675EEE76A}"/>
      </w:docPartPr>
      <w:docPartBody>
        <w:p w:rsidR="00A628F8" w:rsidRDefault="00647BB1" w:rsidP="00647BB1">
          <w:pPr>
            <w:pStyle w:val="794EF657E161244B91446B3A61592D3A"/>
          </w:pPr>
          <w:r w:rsidRPr="00DB3ED1">
            <w:rPr>
              <w:rStyle w:val="PlaceholderText"/>
            </w:rPr>
            <w:t>Click or tap here to enter text.</w:t>
          </w:r>
        </w:p>
      </w:docPartBody>
    </w:docPart>
    <w:docPart>
      <w:docPartPr>
        <w:name w:val="294A0A4FA338694C836F8C0D995AFA18"/>
        <w:category>
          <w:name w:val="General"/>
          <w:gallery w:val="placeholder"/>
        </w:category>
        <w:types>
          <w:type w:val="bbPlcHdr"/>
        </w:types>
        <w:behaviors>
          <w:behavior w:val="content"/>
        </w:behaviors>
        <w:guid w:val="{D0913BA1-B503-4E46-963B-9B219A529071}"/>
      </w:docPartPr>
      <w:docPartBody>
        <w:p w:rsidR="00A628F8" w:rsidRDefault="00647BB1" w:rsidP="00647BB1">
          <w:pPr>
            <w:pStyle w:val="294A0A4FA338694C836F8C0D995AFA18"/>
          </w:pPr>
          <w:r w:rsidRPr="00DB3ED1">
            <w:rPr>
              <w:rStyle w:val="PlaceholderText"/>
              <w:lang w:val="pt"/>
            </w:rPr>
            <w:t>Clique ou toque aqui para inserir texto.</w:t>
          </w:r>
        </w:p>
      </w:docPartBody>
    </w:docPart>
    <w:docPart>
      <w:docPartPr>
        <w:name w:val="B9A7298F3D3204499B718EAA5172986C"/>
        <w:category>
          <w:name w:val="General"/>
          <w:gallery w:val="placeholder"/>
        </w:category>
        <w:types>
          <w:type w:val="bbPlcHdr"/>
        </w:types>
        <w:behaviors>
          <w:behavior w:val="content"/>
        </w:behaviors>
        <w:guid w:val="{B0096751-F241-B64A-9F9A-FD94384C9C7F}"/>
      </w:docPartPr>
      <w:docPartBody>
        <w:p w:rsidR="00A628F8" w:rsidRDefault="00647BB1" w:rsidP="00647BB1">
          <w:pPr>
            <w:pStyle w:val="B9A7298F3D3204499B718EAA5172986C"/>
          </w:pPr>
          <w:r w:rsidRPr="00DB3ED1">
            <w:rPr>
              <w:rStyle w:val="PlaceholderText"/>
            </w:rPr>
            <w:t>Click or tap here to enter text.</w:t>
          </w:r>
        </w:p>
      </w:docPartBody>
    </w:docPart>
    <w:docPart>
      <w:docPartPr>
        <w:name w:val="72CC2D0B8C9A3943851CFF448104D1B4"/>
        <w:category>
          <w:name w:val="General"/>
          <w:gallery w:val="placeholder"/>
        </w:category>
        <w:types>
          <w:type w:val="bbPlcHdr"/>
        </w:types>
        <w:behaviors>
          <w:behavior w:val="content"/>
        </w:behaviors>
        <w:guid w:val="{55C6B8C1-C4D2-2F44-AB20-BC23FDD820FE}"/>
      </w:docPartPr>
      <w:docPartBody>
        <w:p w:rsidR="00A628F8" w:rsidRDefault="00647BB1" w:rsidP="00647BB1">
          <w:pPr>
            <w:pStyle w:val="72CC2D0B8C9A3943851CFF448104D1B4"/>
          </w:pPr>
          <w:r w:rsidRPr="006C3F9D">
            <w:rPr>
              <w:rStyle w:val="PlaceholderText"/>
            </w:rPr>
            <w:t>Click or tap here to enter text.</w:t>
          </w:r>
        </w:p>
      </w:docPartBody>
    </w:docPart>
    <w:docPart>
      <w:docPartPr>
        <w:name w:val="0C80185982E5E547B2221DD382613FDD"/>
        <w:category>
          <w:name w:val="General"/>
          <w:gallery w:val="placeholder"/>
        </w:category>
        <w:types>
          <w:type w:val="bbPlcHdr"/>
        </w:types>
        <w:behaviors>
          <w:behavior w:val="content"/>
        </w:behaviors>
        <w:guid w:val="{6B902119-6177-9C45-B852-9F2CAEBB6B3F}"/>
      </w:docPartPr>
      <w:docPartBody>
        <w:p w:rsidR="00A628F8" w:rsidRDefault="00647BB1" w:rsidP="00647BB1">
          <w:pPr>
            <w:pStyle w:val="0C80185982E5E547B2221DD382613FDD"/>
          </w:pPr>
          <w:r w:rsidRPr="00DB3ED1">
            <w:rPr>
              <w:rStyle w:val="PlaceholderText"/>
            </w:rPr>
            <w:t>Click or tap here to enter text.</w:t>
          </w:r>
        </w:p>
      </w:docPartBody>
    </w:docPart>
    <w:docPart>
      <w:docPartPr>
        <w:name w:val="99B33BF59ADFA54888DF91C7E9422F39"/>
        <w:category>
          <w:name w:val="General"/>
          <w:gallery w:val="placeholder"/>
        </w:category>
        <w:types>
          <w:type w:val="bbPlcHdr"/>
        </w:types>
        <w:behaviors>
          <w:behavior w:val="content"/>
        </w:behaviors>
        <w:guid w:val="{BE1BDF40-903E-194D-ADCE-CF5F6968C0AC}"/>
      </w:docPartPr>
      <w:docPartBody>
        <w:p w:rsidR="00A628F8" w:rsidRDefault="00647BB1" w:rsidP="00647BB1">
          <w:pPr>
            <w:pStyle w:val="99B33BF59ADFA54888DF91C7E9422F39"/>
          </w:pPr>
          <w:r w:rsidRPr="00DB3ED1">
            <w:rPr>
              <w:rStyle w:val="PlaceholderText"/>
            </w:rPr>
            <w:t>Click or tap here to enter text.</w:t>
          </w:r>
        </w:p>
      </w:docPartBody>
    </w:docPart>
    <w:docPart>
      <w:docPartPr>
        <w:name w:val="4047750597EE3B4CBDD412CD818D13CD"/>
        <w:category>
          <w:name w:val="General"/>
          <w:gallery w:val="placeholder"/>
        </w:category>
        <w:types>
          <w:type w:val="bbPlcHdr"/>
        </w:types>
        <w:behaviors>
          <w:behavior w:val="content"/>
        </w:behaviors>
        <w:guid w:val="{1B2A4378-DB10-4648-A306-7177ACE6097C}"/>
      </w:docPartPr>
      <w:docPartBody>
        <w:p w:rsidR="00A628F8" w:rsidRDefault="00647BB1" w:rsidP="00647BB1">
          <w:pPr>
            <w:pStyle w:val="4047750597EE3B4CBDD412CD818D13CD"/>
          </w:pPr>
          <w:r w:rsidRPr="006C3F9D">
            <w:rPr>
              <w:rStyle w:val="PlaceholderText"/>
            </w:rPr>
            <w:t>Click or tap here to enter text.</w:t>
          </w:r>
        </w:p>
      </w:docPartBody>
    </w:docPart>
    <w:docPart>
      <w:docPartPr>
        <w:name w:val="D4BAFE3B0AB7B24A8040BDF9246B8BFF"/>
        <w:category>
          <w:name w:val="General"/>
          <w:gallery w:val="placeholder"/>
        </w:category>
        <w:types>
          <w:type w:val="bbPlcHdr"/>
        </w:types>
        <w:behaviors>
          <w:behavior w:val="content"/>
        </w:behaviors>
        <w:guid w:val="{117AF9B8-0CC8-C64F-8D7B-56718167BB2C}"/>
      </w:docPartPr>
      <w:docPartBody>
        <w:p w:rsidR="00A628F8" w:rsidRDefault="00647BB1" w:rsidP="00647BB1">
          <w:pPr>
            <w:pStyle w:val="D4BAFE3B0AB7B24A8040BDF9246B8BFF"/>
          </w:pPr>
          <w:r w:rsidRPr="006C3F9D">
            <w:rPr>
              <w:rStyle w:val="PlaceholderText"/>
            </w:rPr>
            <w:t>Click or tap here to enter text.</w:t>
          </w:r>
        </w:p>
      </w:docPartBody>
    </w:docPart>
    <w:docPart>
      <w:docPartPr>
        <w:name w:val="909B3197624D374D9D2ED90F8E034420"/>
        <w:category>
          <w:name w:val="General"/>
          <w:gallery w:val="placeholder"/>
        </w:category>
        <w:types>
          <w:type w:val="bbPlcHdr"/>
        </w:types>
        <w:behaviors>
          <w:behavior w:val="content"/>
        </w:behaviors>
        <w:guid w:val="{40EE43D4-A950-CF45-BCC1-F1D2A6C8DA4D}"/>
      </w:docPartPr>
      <w:docPartBody>
        <w:p w:rsidR="00A628F8" w:rsidRDefault="00647BB1" w:rsidP="00647BB1">
          <w:pPr>
            <w:pStyle w:val="909B3197624D374D9D2ED90F8E034420"/>
          </w:pPr>
          <w:r w:rsidRPr="006C3F9D">
            <w:rPr>
              <w:rStyle w:val="PlaceholderText"/>
            </w:rPr>
            <w:t>Click or tap here to enter text.</w:t>
          </w:r>
        </w:p>
      </w:docPartBody>
    </w:docPart>
    <w:docPart>
      <w:docPartPr>
        <w:name w:val="357483982E165842B2A9ACF99A825921"/>
        <w:category>
          <w:name w:val="General"/>
          <w:gallery w:val="placeholder"/>
        </w:category>
        <w:types>
          <w:type w:val="bbPlcHdr"/>
        </w:types>
        <w:behaviors>
          <w:behavior w:val="content"/>
        </w:behaviors>
        <w:guid w:val="{DED39914-655E-274F-A2B8-C34A9FEF2B98}"/>
      </w:docPartPr>
      <w:docPartBody>
        <w:p w:rsidR="00A628F8" w:rsidRDefault="00647BB1" w:rsidP="00647BB1">
          <w:pPr>
            <w:pStyle w:val="357483982E165842B2A9ACF99A825921"/>
          </w:pPr>
          <w:r w:rsidRPr="006C3F9D">
            <w:rPr>
              <w:rStyle w:val="PlaceholderText"/>
            </w:rPr>
            <w:t>Click or tap here to enter text.</w:t>
          </w:r>
        </w:p>
      </w:docPartBody>
    </w:docPart>
    <w:docPart>
      <w:docPartPr>
        <w:name w:val="CECE6DEB17E0D04B86317C94096B83B3"/>
        <w:category>
          <w:name w:val="General"/>
          <w:gallery w:val="placeholder"/>
        </w:category>
        <w:types>
          <w:type w:val="bbPlcHdr"/>
        </w:types>
        <w:behaviors>
          <w:behavior w:val="content"/>
        </w:behaviors>
        <w:guid w:val="{4EFB7C1E-469F-C04B-A3A8-A0B78CADE474}"/>
      </w:docPartPr>
      <w:docPartBody>
        <w:p w:rsidR="00A628F8" w:rsidRDefault="00647BB1" w:rsidP="00647BB1">
          <w:pPr>
            <w:pStyle w:val="CECE6DEB17E0D04B86317C94096B83B3"/>
          </w:pPr>
          <w:r w:rsidRPr="00DB3ED1">
            <w:rPr>
              <w:rStyle w:val="PlaceholderText"/>
              <w:lang w:val="pt"/>
            </w:rPr>
            <w:t>Clique ou toque aqui para inserir texto.</w:t>
          </w:r>
        </w:p>
      </w:docPartBody>
    </w:docPart>
    <w:docPart>
      <w:docPartPr>
        <w:name w:val="32BE66940B4102449BFC6E1E84C1C0ED"/>
        <w:category>
          <w:name w:val="General"/>
          <w:gallery w:val="placeholder"/>
        </w:category>
        <w:types>
          <w:type w:val="bbPlcHdr"/>
        </w:types>
        <w:behaviors>
          <w:behavior w:val="content"/>
        </w:behaviors>
        <w:guid w:val="{AF3D7B89-887C-514E-AF20-7108F7F04FF7}"/>
      </w:docPartPr>
      <w:docPartBody>
        <w:p w:rsidR="00C519CF" w:rsidRDefault="000C6E57" w:rsidP="000C6E57">
          <w:pPr>
            <w:pStyle w:val="32BE66940B4102449BFC6E1E84C1C0ED"/>
          </w:pPr>
          <w:r w:rsidRPr="00DB3ED1">
            <w:rPr>
              <w:rStyle w:val="PlaceholderText"/>
            </w:rPr>
            <w:t>Click or tap here to enter text.</w:t>
          </w:r>
        </w:p>
      </w:docPartBody>
    </w:docPart>
    <w:docPart>
      <w:docPartPr>
        <w:name w:val="4AD1CE67C7FD61499020005BC32CA134"/>
        <w:category>
          <w:name w:val="General"/>
          <w:gallery w:val="placeholder"/>
        </w:category>
        <w:types>
          <w:type w:val="bbPlcHdr"/>
        </w:types>
        <w:behaviors>
          <w:behavior w:val="content"/>
        </w:behaviors>
        <w:guid w:val="{73DC1A96-1567-774A-A648-C0A6132712DD}"/>
      </w:docPartPr>
      <w:docPartBody>
        <w:p w:rsidR="00C519CF" w:rsidRDefault="000C6E57" w:rsidP="000C6E57">
          <w:pPr>
            <w:pStyle w:val="4AD1CE67C7FD61499020005BC32CA134"/>
          </w:pPr>
          <w:r w:rsidRPr="00DB3ED1">
            <w:rPr>
              <w:rStyle w:val="PlaceholderText"/>
            </w:rPr>
            <w:t>Click or tap here to enter text.</w:t>
          </w:r>
        </w:p>
      </w:docPartBody>
    </w:docPart>
    <w:docPart>
      <w:docPartPr>
        <w:name w:val="A9520F521A70F44B8E1762168A7E60FE"/>
        <w:category>
          <w:name w:val="General"/>
          <w:gallery w:val="placeholder"/>
        </w:category>
        <w:types>
          <w:type w:val="bbPlcHdr"/>
        </w:types>
        <w:behaviors>
          <w:behavior w:val="content"/>
        </w:behaviors>
        <w:guid w:val="{25F64C41-9E9D-C246-8CF9-893255CC8DB0}"/>
      </w:docPartPr>
      <w:docPartBody>
        <w:p w:rsidR="00C519CF" w:rsidRDefault="000C6E57" w:rsidP="000C6E57">
          <w:pPr>
            <w:pStyle w:val="A9520F521A70F44B8E1762168A7E60FE"/>
          </w:pPr>
          <w:r w:rsidRPr="006C3F9D">
            <w:rPr>
              <w:rStyle w:val="PlaceholderText"/>
            </w:rPr>
            <w:t>Click or tap here to enter text.</w:t>
          </w:r>
        </w:p>
      </w:docPartBody>
    </w:docPart>
    <w:docPart>
      <w:docPartPr>
        <w:name w:val="6E25CA3CA442D64A8E04C849CF714828"/>
        <w:category>
          <w:name w:val="General"/>
          <w:gallery w:val="placeholder"/>
        </w:category>
        <w:types>
          <w:type w:val="bbPlcHdr"/>
        </w:types>
        <w:behaviors>
          <w:behavior w:val="content"/>
        </w:behaviors>
        <w:guid w:val="{482A1339-A642-7B43-8571-281993F86445}"/>
      </w:docPartPr>
      <w:docPartBody>
        <w:p w:rsidR="00C519CF" w:rsidRDefault="000C6E57" w:rsidP="000C6E57">
          <w:pPr>
            <w:pStyle w:val="6E25CA3CA442D64A8E04C849CF714828"/>
          </w:pPr>
          <w:r w:rsidRPr="006C3F9D">
            <w:rPr>
              <w:rStyle w:val="PlaceholderText"/>
            </w:rPr>
            <w:t>Click or tap here to enter text.</w:t>
          </w:r>
        </w:p>
      </w:docPartBody>
    </w:docPart>
    <w:docPart>
      <w:docPartPr>
        <w:name w:val="ABF31F0A9B608A4780D04F15D9B2D774"/>
        <w:category>
          <w:name w:val="General"/>
          <w:gallery w:val="placeholder"/>
        </w:category>
        <w:types>
          <w:type w:val="bbPlcHdr"/>
        </w:types>
        <w:behaviors>
          <w:behavior w:val="content"/>
        </w:behaviors>
        <w:guid w:val="{E5606BF7-9F8C-7A4D-ABED-D4AB4BB977A6}"/>
      </w:docPartPr>
      <w:docPartBody>
        <w:p w:rsidR="00C519CF" w:rsidRDefault="000C6E57" w:rsidP="000C6E57">
          <w:pPr>
            <w:pStyle w:val="ABF31F0A9B608A4780D04F15D9B2D774"/>
          </w:pPr>
          <w:r w:rsidRPr="006C3F9D">
            <w:rPr>
              <w:rStyle w:val="PlaceholderText"/>
            </w:rPr>
            <w:t>Click or tap here to enter text.</w:t>
          </w:r>
        </w:p>
      </w:docPartBody>
    </w:docPart>
    <w:docPart>
      <w:docPartPr>
        <w:name w:val="078AB02365A4F24483DD113495EC2346"/>
        <w:category>
          <w:name w:val="General"/>
          <w:gallery w:val="placeholder"/>
        </w:category>
        <w:types>
          <w:type w:val="bbPlcHdr"/>
        </w:types>
        <w:behaviors>
          <w:behavior w:val="content"/>
        </w:behaviors>
        <w:guid w:val="{97E4FD9C-8F6C-C94E-80E7-F11B17443A54}"/>
      </w:docPartPr>
      <w:docPartBody>
        <w:p w:rsidR="00C519CF" w:rsidRDefault="000C6E57" w:rsidP="000C6E57">
          <w:pPr>
            <w:pStyle w:val="078AB02365A4F24483DD113495EC2346"/>
          </w:pPr>
          <w:r w:rsidRPr="006C3F9D">
            <w:rPr>
              <w:rStyle w:val="PlaceholderText"/>
            </w:rPr>
            <w:t>Click or tap here to enter text.</w:t>
          </w:r>
        </w:p>
      </w:docPartBody>
    </w:docPart>
    <w:docPart>
      <w:docPartPr>
        <w:name w:val="EB8BCC0429074E47B678F69C04EF0CB3"/>
        <w:category>
          <w:name w:val="General"/>
          <w:gallery w:val="placeholder"/>
        </w:category>
        <w:types>
          <w:type w:val="bbPlcHdr"/>
        </w:types>
        <w:behaviors>
          <w:behavior w:val="content"/>
        </w:behaviors>
        <w:guid w:val="{40CA3D20-5722-7347-A601-41AF91B9E4E4}"/>
      </w:docPartPr>
      <w:docPartBody>
        <w:p w:rsidR="00C519CF" w:rsidRDefault="000C6E57" w:rsidP="000C6E57">
          <w:pPr>
            <w:pStyle w:val="EB8BCC0429074E47B678F69C04EF0CB3"/>
          </w:pPr>
          <w:r w:rsidRPr="006C3F9D">
            <w:rPr>
              <w:rStyle w:val="PlaceholderText"/>
            </w:rPr>
            <w:t>Click or tap here to enter text.</w:t>
          </w:r>
        </w:p>
      </w:docPartBody>
    </w:docPart>
    <w:docPart>
      <w:docPartPr>
        <w:name w:val="1B83947C9DB1F7478DA584970877F4B9"/>
        <w:category>
          <w:name w:val="General"/>
          <w:gallery w:val="placeholder"/>
        </w:category>
        <w:types>
          <w:type w:val="bbPlcHdr"/>
        </w:types>
        <w:behaviors>
          <w:behavior w:val="content"/>
        </w:behaviors>
        <w:guid w:val="{5014A8AD-C28E-6F40-982A-831CF6B9F1F4}"/>
      </w:docPartPr>
      <w:docPartBody>
        <w:p w:rsidR="00C519CF" w:rsidRDefault="000C6E57" w:rsidP="000C6E57">
          <w:pPr>
            <w:pStyle w:val="1B83947C9DB1F7478DA584970877F4B9"/>
          </w:pPr>
          <w:r w:rsidRPr="006C3F9D">
            <w:rPr>
              <w:rStyle w:val="PlaceholderText"/>
            </w:rPr>
            <w:t>Click or tap here to enter text.</w:t>
          </w:r>
        </w:p>
      </w:docPartBody>
    </w:docPart>
    <w:docPart>
      <w:docPartPr>
        <w:name w:val="CCBF528F2E47F2419C3794A0231D9B96"/>
        <w:category>
          <w:name w:val="General"/>
          <w:gallery w:val="placeholder"/>
        </w:category>
        <w:types>
          <w:type w:val="bbPlcHdr"/>
        </w:types>
        <w:behaviors>
          <w:behavior w:val="content"/>
        </w:behaviors>
        <w:guid w:val="{48D7C90E-630B-A946-945E-77C23C75BC8B}"/>
      </w:docPartPr>
      <w:docPartBody>
        <w:p w:rsidR="00C519CF" w:rsidRDefault="000C6E57" w:rsidP="000C6E57">
          <w:pPr>
            <w:pStyle w:val="CCBF528F2E47F2419C3794A0231D9B96"/>
          </w:pPr>
          <w:r w:rsidRPr="006C3F9D">
            <w:rPr>
              <w:rStyle w:val="PlaceholderText"/>
            </w:rPr>
            <w:t>Click or tap here to enter text.</w:t>
          </w:r>
        </w:p>
      </w:docPartBody>
    </w:docPart>
    <w:docPart>
      <w:docPartPr>
        <w:name w:val="35498D1FEAE7B34ABE3950937B4A1CE3"/>
        <w:category>
          <w:name w:val="General"/>
          <w:gallery w:val="placeholder"/>
        </w:category>
        <w:types>
          <w:type w:val="bbPlcHdr"/>
        </w:types>
        <w:behaviors>
          <w:behavior w:val="content"/>
        </w:behaviors>
        <w:guid w:val="{A3F112B0-02E6-CC49-AAFB-D1D0A5810417}"/>
      </w:docPartPr>
      <w:docPartBody>
        <w:p w:rsidR="00C519CF" w:rsidRDefault="000C6E57" w:rsidP="000C6E57">
          <w:pPr>
            <w:pStyle w:val="35498D1FEAE7B34ABE3950937B4A1CE3"/>
          </w:pPr>
          <w:r w:rsidRPr="006C3F9D">
            <w:rPr>
              <w:rStyle w:val="PlaceholderText"/>
            </w:rPr>
            <w:t>Click or tap here to enter text.</w:t>
          </w:r>
        </w:p>
      </w:docPartBody>
    </w:docPart>
    <w:docPart>
      <w:docPartPr>
        <w:name w:val="38402E7B8070F542BAAB23C6BFFDF5F0"/>
        <w:category>
          <w:name w:val="General"/>
          <w:gallery w:val="placeholder"/>
        </w:category>
        <w:types>
          <w:type w:val="bbPlcHdr"/>
        </w:types>
        <w:behaviors>
          <w:behavior w:val="content"/>
        </w:behaviors>
        <w:guid w:val="{1DBF8909-A00F-4446-9C1A-7D74B0DA336B}"/>
      </w:docPartPr>
      <w:docPartBody>
        <w:p w:rsidR="00C519CF" w:rsidRDefault="000C6E57" w:rsidP="000C6E57">
          <w:pPr>
            <w:pStyle w:val="38402E7B8070F542BAAB23C6BFFDF5F0"/>
          </w:pPr>
          <w:r w:rsidRPr="006C3F9D">
            <w:rPr>
              <w:rStyle w:val="PlaceholderText"/>
            </w:rPr>
            <w:t>Click or tap here to enter text.</w:t>
          </w:r>
        </w:p>
      </w:docPartBody>
    </w:docPart>
    <w:docPart>
      <w:docPartPr>
        <w:name w:val="255969445301834181C279EDDDDE7782"/>
        <w:category>
          <w:name w:val="General"/>
          <w:gallery w:val="placeholder"/>
        </w:category>
        <w:types>
          <w:type w:val="bbPlcHdr"/>
        </w:types>
        <w:behaviors>
          <w:behavior w:val="content"/>
        </w:behaviors>
        <w:guid w:val="{BED58108-74DA-C74D-B942-D3D7C7746898}"/>
      </w:docPartPr>
      <w:docPartBody>
        <w:p w:rsidR="00C519CF" w:rsidRDefault="000C6E57" w:rsidP="000C6E57">
          <w:pPr>
            <w:pStyle w:val="255969445301834181C279EDDDDE7782"/>
          </w:pPr>
          <w:r w:rsidRPr="006C3F9D">
            <w:rPr>
              <w:rStyle w:val="PlaceholderText"/>
            </w:rPr>
            <w:t>Click or tap here to enter text.</w:t>
          </w:r>
        </w:p>
      </w:docPartBody>
    </w:docPart>
    <w:docPart>
      <w:docPartPr>
        <w:name w:val="864EE49B68A32941958566274B39C65E"/>
        <w:category>
          <w:name w:val="General"/>
          <w:gallery w:val="placeholder"/>
        </w:category>
        <w:types>
          <w:type w:val="bbPlcHdr"/>
        </w:types>
        <w:behaviors>
          <w:behavior w:val="content"/>
        </w:behaviors>
        <w:guid w:val="{AC45C6CA-104D-394B-9536-B6F6F769BF57}"/>
      </w:docPartPr>
      <w:docPartBody>
        <w:p w:rsidR="00987ADC" w:rsidRDefault="00C519CF" w:rsidP="00C519CF">
          <w:pPr>
            <w:pStyle w:val="864EE49B68A32941958566274B39C65E"/>
          </w:pPr>
          <w:r w:rsidRPr="006C3F9D">
            <w:rPr>
              <w:rStyle w:val="PlaceholderText"/>
            </w:rPr>
            <w:t>Click or tap here to enter text.</w:t>
          </w:r>
        </w:p>
      </w:docPartBody>
    </w:docPart>
    <w:docPart>
      <w:docPartPr>
        <w:name w:val="90754F59FE1FE44583DEC6D216789B27"/>
        <w:category>
          <w:name w:val="General"/>
          <w:gallery w:val="placeholder"/>
        </w:category>
        <w:types>
          <w:type w:val="bbPlcHdr"/>
        </w:types>
        <w:behaviors>
          <w:behavior w:val="content"/>
        </w:behaviors>
        <w:guid w:val="{9250C5CE-7C35-BD4A-A0A4-DE9736847264}"/>
      </w:docPartPr>
      <w:docPartBody>
        <w:p w:rsidR="00486D14" w:rsidRDefault="00EC6427">
          <w:pPr>
            <w:pStyle w:val="90754F59FE1FE44583DEC6D216789B27"/>
          </w:pPr>
          <w:r w:rsidRPr="006C3F9D">
            <w:rPr>
              <w:rStyle w:val="PlaceholderText"/>
            </w:rPr>
            <w:t>Click or tap here to enter text.</w:t>
          </w:r>
        </w:p>
      </w:docPartBody>
    </w:docPart>
    <w:docPart>
      <w:docPartPr>
        <w:name w:val="F295632DCF334B409F9E8DBB0CBE608B"/>
        <w:category>
          <w:name w:val="General"/>
          <w:gallery w:val="placeholder"/>
        </w:category>
        <w:types>
          <w:type w:val="bbPlcHdr"/>
        </w:types>
        <w:behaviors>
          <w:behavior w:val="content"/>
        </w:behaviors>
        <w:guid w:val="{E44ECA4B-9D55-084B-8232-37EB08CAFFCA}"/>
      </w:docPartPr>
      <w:docPartBody>
        <w:p w:rsidR="00486D14" w:rsidRDefault="002C1984">
          <w:pPr>
            <w:pStyle w:val="F295632DCF334B409F9E8DBB0CBE608B"/>
          </w:pPr>
          <w:r w:rsidRPr="006C3F9D">
            <w:rPr>
              <w:rStyle w:val="PlaceholderText"/>
            </w:rPr>
            <w:t>Click or tap here to enter text.</w:t>
          </w:r>
        </w:p>
      </w:docPartBody>
    </w:docPart>
    <w:docPart>
      <w:docPartPr>
        <w:name w:val="11A3AE38EC18B941B83A5F1746BBC621"/>
        <w:category>
          <w:name w:val="General"/>
          <w:gallery w:val="placeholder"/>
        </w:category>
        <w:types>
          <w:type w:val="bbPlcHdr"/>
        </w:types>
        <w:behaviors>
          <w:behavior w:val="content"/>
        </w:behaviors>
        <w:guid w:val="{905216F9-A5F6-6846-9C1C-3485CCF20B76}"/>
      </w:docPartPr>
      <w:docPartBody>
        <w:p w:rsidR="00486D14" w:rsidRDefault="00847CCB">
          <w:pPr>
            <w:pStyle w:val="11A3AE38EC18B941B83A5F1746BBC621"/>
          </w:pPr>
          <w:r w:rsidRPr="006C3F9D">
            <w:rPr>
              <w:rStyle w:val="PlaceholderText"/>
            </w:rPr>
            <w:t>Click or tap here to enter text.</w:t>
          </w:r>
        </w:p>
      </w:docPartBody>
    </w:docPart>
    <w:docPart>
      <w:docPartPr>
        <w:name w:val="FCB2AE83934A1C4682AABF47158E4DCB"/>
        <w:category>
          <w:name w:val="General"/>
          <w:gallery w:val="placeholder"/>
        </w:category>
        <w:types>
          <w:type w:val="bbPlcHdr"/>
        </w:types>
        <w:behaviors>
          <w:behavior w:val="content"/>
        </w:behaviors>
        <w:guid w:val="{60D5BB36-04E3-764E-8BFC-B4BA6C0FC99E}"/>
      </w:docPartPr>
      <w:docPartBody>
        <w:p w:rsidR="00486D14" w:rsidRDefault="00847CCB">
          <w:pPr>
            <w:pStyle w:val="FCB2AE83934A1C4682AABF47158E4DCB"/>
          </w:pPr>
          <w:r w:rsidRPr="006C3F9D">
            <w:rPr>
              <w:rStyle w:val="PlaceholderText"/>
            </w:rPr>
            <w:t>Click or tap here to enter text.</w:t>
          </w:r>
        </w:p>
      </w:docPartBody>
    </w:docPart>
    <w:docPart>
      <w:docPartPr>
        <w:name w:val="FE46CAB7C39BDD4BA4AEC2C8C155DE2F"/>
        <w:category>
          <w:name w:val="General"/>
          <w:gallery w:val="placeholder"/>
        </w:category>
        <w:types>
          <w:type w:val="bbPlcHdr"/>
        </w:types>
        <w:behaviors>
          <w:behavior w:val="content"/>
        </w:behaviors>
        <w:guid w:val="{5B1A21CB-7956-2B49-9E2C-F3C7715E3684}"/>
      </w:docPartPr>
      <w:docPartBody>
        <w:p w:rsidR="00486D14" w:rsidRDefault="00EC6427">
          <w:pPr>
            <w:pStyle w:val="FE46CAB7C39BDD4BA4AEC2C8C155DE2F"/>
          </w:pPr>
          <w:r w:rsidRPr="006C3F9D">
            <w:rPr>
              <w:rStyle w:val="PlaceholderText"/>
            </w:rPr>
            <w:t>Click or tap here to enter text.</w:t>
          </w:r>
        </w:p>
      </w:docPartBody>
    </w:docPart>
    <w:docPart>
      <w:docPartPr>
        <w:name w:val="AE2355DD3F56284D87CF9116C5C3B5C0"/>
        <w:category>
          <w:name w:val="General"/>
          <w:gallery w:val="placeholder"/>
        </w:category>
        <w:types>
          <w:type w:val="bbPlcHdr"/>
        </w:types>
        <w:behaviors>
          <w:behavior w:val="content"/>
        </w:behaviors>
        <w:guid w:val="{609DE0AE-BDC2-9F40-9659-D3836C39C580}"/>
      </w:docPartPr>
      <w:docPartBody>
        <w:p w:rsidR="00486D14" w:rsidRDefault="00EC6427">
          <w:pPr>
            <w:pStyle w:val="AE2355DD3F56284D87CF9116C5C3B5C0"/>
          </w:pPr>
          <w:r w:rsidRPr="006C3F9D">
            <w:rPr>
              <w:rStyle w:val="PlaceholderText"/>
            </w:rPr>
            <w:t>Click or tap here to enter text.</w:t>
          </w:r>
        </w:p>
      </w:docPartBody>
    </w:docPart>
    <w:docPart>
      <w:docPartPr>
        <w:name w:val="74A8D13BBB123A4C8BF010055F99B2EB"/>
        <w:category>
          <w:name w:val="General"/>
          <w:gallery w:val="placeholder"/>
        </w:category>
        <w:types>
          <w:type w:val="bbPlcHdr"/>
        </w:types>
        <w:behaviors>
          <w:behavior w:val="content"/>
        </w:behaviors>
        <w:guid w:val="{DA2E679D-8368-C948-A0D0-059459396801}"/>
      </w:docPartPr>
      <w:docPartBody>
        <w:p w:rsidR="00486D14" w:rsidRDefault="00847CCB" w:rsidP="00847CCB">
          <w:pPr>
            <w:pStyle w:val="74A8D13BBB123A4C8BF010055F99B2EB"/>
          </w:pPr>
          <w:r w:rsidRPr="006C3F9D">
            <w:rPr>
              <w:rStyle w:val="PlaceholderText"/>
            </w:rPr>
            <w:t>Click or tap here to enter text.</w:t>
          </w:r>
        </w:p>
      </w:docPartBody>
    </w:docPart>
    <w:docPart>
      <w:docPartPr>
        <w:name w:val="6772017514618A468AE8A2F765ABB51F"/>
        <w:category>
          <w:name w:val="General"/>
          <w:gallery w:val="placeholder"/>
        </w:category>
        <w:types>
          <w:type w:val="bbPlcHdr"/>
        </w:types>
        <w:behaviors>
          <w:behavior w:val="content"/>
        </w:behaviors>
        <w:guid w:val="{067AA1CC-7E9F-7847-A1C2-06FC4EC1F908}"/>
      </w:docPartPr>
      <w:docPartBody>
        <w:p w:rsidR="00486D14" w:rsidRDefault="00847CCB" w:rsidP="00847CCB">
          <w:pPr>
            <w:pStyle w:val="6772017514618A468AE8A2F765ABB51F"/>
          </w:pPr>
          <w:r w:rsidRPr="006C3F9D">
            <w:rPr>
              <w:rStyle w:val="PlaceholderText"/>
            </w:rPr>
            <w:t>Click or tap here to enter text.</w:t>
          </w:r>
        </w:p>
      </w:docPartBody>
    </w:docPart>
    <w:docPart>
      <w:docPartPr>
        <w:name w:val="E719DCB25178B247BB0138D3688985FE"/>
        <w:category>
          <w:name w:val="General"/>
          <w:gallery w:val="placeholder"/>
        </w:category>
        <w:types>
          <w:type w:val="bbPlcHdr"/>
        </w:types>
        <w:behaviors>
          <w:behavior w:val="content"/>
        </w:behaviors>
        <w:guid w:val="{B69BBE8F-5191-9C47-9196-549B9D72FF9A}"/>
      </w:docPartPr>
      <w:docPartBody>
        <w:p w:rsidR="00486D14" w:rsidRDefault="00847CCB" w:rsidP="00847CCB">
          <w:pPr>
            <w:pStyle w:val="E719DCB25178B247BB0138D3688985FE"/>
          </w:pPr>
          <w:r w:rsidRPr="00DB3ED1">
            <w:rPr>
              <w:rStyle w:val="PlaceholderText"/>
              <w:lang w:val="pt"/>
            </w:rPr>
            <w:t>Clique ou toque aqui para inserir texto.</w:t>
          </w:r>
        </w:p>
      </w:docPartBody>
    </w:docPart>
    <w:docPart>
      <w:docPartPr>
        <w:name w:val="D4AE5ACBA4AF2E42AEBF2B01E83B8A13"/>
        <w:category>
          <w:name w:val="General"/>
          <w:gallery w:val="placeholder"/>
        </w:category>
        <w:types>
          <w:type w:val="bbPlcHdr"/>
        </w:types>
        <w:behaviors>
          <w:behavior w:val="content"/>
        </w:behaviors>
        <w:guid w:val="{9DC588AE-93EE-9A4E-993D-0B68F9527182}"/>
      </w:docPartPr>
      <w:docPartBody>
        <w:p w:rsidR="00486D14" w:rsidRDefault="00847CCB" w:rsidP="00847CCB">
          <w:pPr>
            <w:pStyle w:val="D4AE5ACBA4AF2E42AEBF2B01E83B8A13"/>
          </w:pPr>
          <w:r w:rsidRPr="00DB3ED1">
            <w:rPr>
              <w:rStyle w:val="PlaceholderText"/>
              <w:lang w:val="pt"/>
            </w:rPr>
            <w:t>Clique ou toque aqui para inserir texto.</w:t>
          </w:r>
        </w:p>
      </w:docPartBody>
    </w:docPart>
    <w:docPart>
      <w:docPartPr>
        <w:name w:val="B9865035DB06DA468A2DF9E701EA298F"/>
        <w:category>
          <w:name w:val="General"/>
          <w:gallery w:val="placeholder"/>
        </w:category>
        <w:types>
          <w:type w:val="bbPlcHdr"/>
        </w:types>
        <w:behaviors>
          <w:behavior w:val="content"/>
        </w:behaviors>
        <w:guid w:val="{FDF93711-130A-5942-9FB2-0094301B5D8B}"/>
      </w:docPartPr>
      <w:docPartBody>
        <w:p w:rsidR="003C1FD1" w:rsidRDefault="00343273">
          <w:pPr>
            <w:pStyle w:val="B9865035DB06DA468A2DF9E701EA298F"/>
          </w:pPr>
          <w:r w:rsidRPr="006C3F9D">
            <w:rPr>
              <w:rStyle w:val="PlaceholderText"/>
            </w:rPr>
            <w:t>Click or tap here to enter text.</w:t>
          </w:r>
        </w:p>
      </w:docPartBody>
    </w:docPart>
    <w:docPart>
      <w:docPartPr>
        <w:name w:val="5D60646547290E488B3F53E4E7A642CE"/>
        <w:category>
          <w:name w:val="General"/>
          <w:gallery w:val="placeholder"/>
        </w:category>
        <w:types>
          <w:type w:val="bbPlcHdr"/>
        </w:types>
        <w:behaviors>
          <w:behavior w:val="content"/>
        </w:behaviors>
        <w:guid w:val="{35110C95-7F2D-9446-90A6-F6F611FFFE49}"/>
      </w:docPartPr>
      <w:docPartBody>
        <w:p w:rsidR="003C1FD1" w:rsidRDefault="00EC6427">
          <w:pPr>
            <w:pStyle w:val="5D60646547290E488B3F53E4E7A642CE"/>
          </w:pPr>
          <w:r w:rsidRPr="006C3F9D">
            <w:rPr>
              <w:rStyle w:val="PlaceholderText"/>
            </w:rPr>
            <w:t>Click or tap here to enter text.</w:t>
          </w:r>
        </w:p>
      </w:docPartBody>
    </w:docPart>
    <w:docPart>
      <w:docPartPr>
        <w:name w:val="35D275C024800C46B850BBA3AA8B051D"/>
        <w:category>
          <w:name w:val="General"/>
          <w:gallery w:val="placeholder"/>
        </w:category>
        <w:types>
          <w:type w:val="bbPlcHdr"/>
        </w:types>
        <w:behaviors>
          <w:behavior w:val="content"/>
        </w:behaviors>
        <w:guid w:val="{B3E6239D-A787-6045-B759-7CE5B3921C8C}"/>
      </w:docPartPr>
      <w:docPartBody>
        <w:p w:rsidR="003C1FD1" w:rsidRDefault="00EC6427">
          <w:pPr>
            <w:pStyle w:val="35D275C024800C46B850BBA3AA8B051D"/>
          </w:pPr>
          <w:r w:rsidRPr="006C3F9D">
            <w:rPr>
              <w:rStyle w:val="PlaceholderText"/>
            </w:rPr>
            <w:t>Click or tap here to enter text.</w:t>
          </w:r>
        </w:p>
      </w:docPartBody>
    </w:docPart>
    <w:docPart>
      <w:docPartPr>
        <w:name w:val="B7318F876D04184CAFE6F881FD04400A"/>
        <w:category>
          <w:name w:val="General"/>
          <w:gallery w:val="placeholder"/>
        </w:category>
        <w:types>
          <w:type w:val="bbPlcHdr"/>
        </w:types>
        <w:behaviors>
          <w:behavior w:val="content"/>
        </w:behaviors>
        <w:guid w:val="{6D9953DF-3545-9049-8061-D5B92E4B6933}"/>
      </w:docPartPr>
      <w:docPartBody>
        <w:p w:rsidR="003C1FD1" w:rsidRDefault="00343273">
          <w:pPr>
            <w:pStyle w:val="B7318F876D04184CAFE6F881FD04400A"/>
          </w:pPr>
          <w:r w:rsidRPr="006C3F9D">
            <w:rPr>
              <w:rStyle w:val="PlaceholderText"/>
            </w:rPr>
            <w:t>Click or tap here to enter text.</w:t>
          </w:r>
        </w:p>
      </w:docPartBody>
    </w:docPart>
    <w:docPart>
      <w:docPartPr>
        <w:name w:val="980B266AAEAFD440933842D08477397B"/>
        <w:category>
          <w:name w:val="General"/>
          <w:gallery w:val="placeholder"/>
        </w:category>
        <w:types>
          <w:type w:val="bbPlcHdr"/>
        </w:types>
        <w:behaviors>
          <w:behavior w:val="content"/>
        </w:behaviors>
        <w:guid w:val="{C9A9CA5F-F3E5-B44C-8BA5-CA0F1CBD0E66}"/>
      </w:docPartPr>
      <w:docPartBody>
        <w:p w:rsidR="003C1FD1" w:rsidRDefault="00343273">
          <w:pPr>
            <w:pStyle w:val="980B266AAEAFD440933842D08477397B"/>
          </w:pPr>
          <w:r w:rsidRPr="006C3F9D">
            <w:rPr>
              <w:rStyle w:val="PlaceholderText"/>
            </w:rPr>
            <w:t>Click or tap here to enter text.</w:t>
          </w:r>
        </w:p>
      </w:docPartBody>
    </w:docPart>
    <w:docPart>
      <w:docPartPr>
        <w:name w:val="6AA7DE09F15C1F4C830BE4C586A1F844"/>
        <w:category>
          <w:name w:val="General"/>
          <w:gallery w:val="placeholder"/>
        </w:category>
        <w:types>
          <w:type w:val="bbPlcHdr"/>
        </w:types>
        <w:behaviors>
          <w:behavior w:val="content"/>
        </w:behaviors>
        <w:guid w:val="{0DB1595F-D0D7-3045-B925-E09AB62503F3}"/>
      </w:docPartPr>
      <w:docPartBody>
        <w:p w:rsidR="003C1FD1" w:rsidRDefault="00343273">
          <w:pPr>
            <w:pStyle w:val="6AA7DE09F15C1F4C830BE4C586A1F844"/>
          </w:pPr>
          <w:r w:rsidRPr="006C3F9D">
            <w:rPr>
              <w:rStyle w:val="PlaceholderText"/>
            </w:rPr>
            <w:t>Click or tap here to enter text.</w:t>
          </w:r>
        </w:p>
      </w:docPartBody>
    </w:docPart>
    <w:docPart>
      <w:docPartPr>
        <w:name w:val="AB997A8AE5BAE540B69C56ED131BA142"/>
        <w:category>
          <w:name w:val="General"/>
          <w:gallery w:val="placeholder"/>
        </w:category>
        <w:types>
          <w:type w:val="bbPlcHdr"/>
        </w:types>
        <w:behaviors>
          <w:behavior w:val="content"/>
        </w:behaviors>
        <w:guid w:val="{EB8C4027-FBC7-EF4B-8B33-D71C30814794}"/>
      </w:docPartPr>
      <w:docPartBody>
        <w:p w:rsidR="003C1FD1" w:rsidRDefault="00EC6427">
          <w:pPr>
            <w:pStyle w:val="AB997A8AE5BAE540B69C56ED131BA142"/>
          </w:pPr>
          <w:r w:rsidRPr="006C3F9D">
            <w:rPr>
              <w:rStyle w:val="PlaceholderText"/>
            </w:rPr>
            <w:t>Click or tap here to enter text.</w:t>
          </w:r>
        </w:p>
      </w:docPartBody>
    </w:docPart>
    <w:docPart>
      <w:docPartPr>
        <w:name w:val="4B695440E6AC8044B7666B6F50036F1A"/>
        <w:category>
          <w:name w:val="General"/>
          <w:gallery w:val="placeholder"/>
        </w:category>
        <w:types>
          <w:type w:val="bbPlcHdr"/>
        </w:types>
        <w:behaviors>
          <w:behavior w:val="content"/>
        </w:behaviors>
        <w:guid w:val="{B86434A7-D0C4-3343-B811-D3E129DD5821}"/>
      </w:docPartPr>
      <w:docPartBody>
        <w:p w:rsidR="003C1FD1" w:rsidRDefault="00343273" w:rsidP="00343273">
          <w:pPr>
            <w:pStyle w:val="4B695440E6AC8044B7666B6F50036F1A"/>
          </w:pPr>
          <w:r w:rsidRPr="006C3F9D">
            <w:rPr>
              <w:rStyle w:val="PlaceholderText"/>
            </w:rPr>
            <w:t>Click or tap here to enter text.</w:t>
          </w:r>
        </w:p>
      </w:docPartBody>
    </w:docPart>
    <w:docPart>
      <w:docPartPr>
        <w:name w:val="E0B281B09DCF29449AE37CF003AFCA5B"/>
        <w:category>
          <w:name w:val="General"/>
          <w:gallery w:val="placeholder"/>
        </w:category>
        <w:types>
          <w:type w:val="bbPlcHdr"/>
        </w:types>
        <w:behaviors>
          <w:behavior w:val="content"/>
        </w:behaviors>
        <w:guid w:val="{CC49CA9C-09EC-E641-AD72-984EEF0C1A11}"/>
      </w:docPartPr>
      <w:docPartBody>
        <w:p w:rsidR="003C1FD1" w:rsidRDefault="00343273" w:rsidP="00343273">
          <w:pPr>
            <w:pStyle w:val="E0B281B09DCF29449AE37CF003AFCA5B"/>
          </w:pPr>
          <w:r w:rsidRPr="006C3F9D">
            <w:rPr>
              <w:rStyle w:val="PlaceholderText"/>
            </w:rPr>
            <w:t>Click or tap here to enter text.</w:t>
          </w:r>
        </w:p>
      </w:docPartBody>
    </w:docPart>
    <w:docPart>
      <w:docPartPr>
        <w:name w:val="334E13AFC2FC514ABE59F8AA7830F092"/>
        <w:category>
          <w:name w:val="General"/>
          <w:gallery w:val="placeholder"/>
        </w:category>
        <w:types>
          <w:type w:val="bbPlcHdr"/>
        </w:types>
        <w:behaviors>
          <w:behavior w:val="content"/>
        </w:behaviors>
        <w:guid w:val="{EE0EA76E-B31A-E749-974D-C199D4311A24}"/>
      </w:docPartPr>
      <w:docPartBody>
        <w:p w:rsidR="00C67EB1" w:rsidRDefault="003C1FD1" w:rsidP="003C1FD1">
          <w:pPr>
            <w:pStyle w:val="334E13AFC2FC514ABE59F8AA7830F092"/>
          </w:pPr>
          <w:r w:rsidRPr="006C3F9D">
            <w:rPr>
              <w:rStyle w:val="PlaceholderText"/>
            </w:rPr>
            <w:t>Click or tap here to enter text.</w:t>
          </w:r>
        </w:p>
      </w:docPartBody>
    </w:docPart>
    <w:docPart>
      <w:docPartPr>
        <w:name w:val="FDD244EAEEBCA34CBD99118E15B516F6"/>
        <w:category>
          <w:name w:val="General"/>
          <w:gallery w:val="placeholder"/>
        </w:category>
        <w:types>
          <w:type w:val="bbPlcHdr"/>
        </w:types>
        <w:behaviors>
          <w:behavior w:val="content"/>
        </w:behaviors>
        <w:guid w:val="{F569AA7C-E1CD-824C-A9B6-190F542DB399}"/>
      </w:docPartPr>
      <w:docPartBody>
        <w:p w:rsidR="00C67EB1" w:rsidRDefault="003C1FD1" w:rsidP="003C1FD1">
          <w:pPr>
            <w:pStyle w:val="FDD244EAEEBCA34CBD99118E15B516F6"/>
          </w:pPr>
          <w:r w:rsidRPr="006C3F9D">
            <w:rPr>
              <w:rStyle w:val="PlaceholderText"/>
            </w:rPr>
            <w:t>Click or tap here to enter text.</w:t>
          </w:r>
        </w:p>
      </w:docPartBody>
    </w:docPart>
    <w:docPart>
      <w:docPartPr>
        <w:name w:val="0186B5AB43C1A94FA2DDEFB83A93042C"/>
        <w:category>
          <w:name w:val="General"/>
          <w:gallery w:val="placeholder"/>
        </w:category>
        <w:types>
          <w:type w:val="bbPlcHdr"/>
        </w:types>
        <w:behaviors>
          <w:behavior w:val="content"/>
        </w:behaviors>
        <w:guid w:val="{66ECC807-3964-C04B-B51C-52AA8F0DAB50}"/>
      </w:docPartPr>
      <w:docPartBody>
        <w:p w:rsidR="0088029E" w:rsidRDefault="00C67EB1" w:rsidP="00C67EB1">
          <w:pPr>
            <w:pStyle w:val="0186B5AB43C1A94FA2DDEFB83A93042C"/>
          </w:pPr>
          <w:r w:rsidRPr="006C3F9D">
            <w:rPr>
              <w:rStyle w:val="PlaceholderText"/>
            </w:rPr>
            <w:t>Click or tap here to enter text.</w:t>
          </w:r>
        </w:p>
      </w:docPartBody>
    </w:docPart>
    <w:docPart>
      <w:docPartPr>
        <w:name w:val="F80257DDC4363645A08EDCAD21DA3CDF"/>
        <w:category>
          <w:name w:val="General"/>
          <w:gallery w:val="placeholder"/>
        </w:category>
        <w:types>
          <w:type w:val="bbPlcHdr"/>
        </w:types>
        <w:behaviors>
          <w:behavior w:val="content"/>
        </w:behaviors>
        <w:guid w:val="{C3B9FCF9-5FDF-4E44-A17C-0E8C48DA0DFC}"/>
      </w:docPartPr>
      <w:docPartBody>
        <w:p w:rsidR="00271A49" w:rsidRDefault="0088029E" w:rsidP="0088029E">
          <w:pPr>
            <w:pStyle w:val="F80257DDC4363645A08EDCAD21DA3CDF"/>
          </w:pPr>
          <w:r w:rsidRPr="006C3F9D">
            <w:rPr>
              <w:rStyle w:val="PlaceholderText"/>
            </w:rPr>
            <w:t>Click or tap here to enter text.</w:t>
          </w:r>
        </w:p>
      </w:docPartBody>
    </w:docPart>
    <w:docPart>
      <w:docPartPr>
        <w:name w:val="B32E2BDD622DBB44B7A9589A291271C9"/>
        <w:category>
          <w:name w:val="General"/>
          <w:gallery w:val="placeholder"/>
        </w:category>
        <w:types>
          <w:type w:val="bbPlcHdr"/>
        </w:types>
        <w:behaviors>
          <w:behavior w:val="content"/>
        </w:behaviors>
        <w:guid w:val="{E830AB55-B634-464D-BFF6-43317838C3DB}"/>
      </w:docPartPr>
      <w:docPartBody>
        <w:p w:rsidR="00271A49" w:rsidRDefault="0088029E" w:rsidP="0088029E">
          <w:pPr>
            <w:pStyle w:val="B32E2BDD622DBB44B7A9589A291271C9"/>
          </w:pPr>
          <w:r w:rsidRPr="006C3F9D">
            <w:rPr>
              <w:rStyle w:val="PlaceholderText"/>
            </w:rPr>
            <w:t>Click or tap here to enter text.</w:t>
          </w:r>
        </w:p>
      </w:docPartBody>
    </w:docPart>
    <w:docPart>
      <w:docPartPr>
        <w:name w:val="B4966ADA15A4B449B5AE8AB0E8E4731F"/>
        <w:category>
          <w:name w:val="General"/>
          <w:gallery w:val="placeholder"/>
        </w:category>
        <w:types>
          <w:type w:val="bbPlcHdr"/>
        </w:types>
        <w:behaviors>
          <w:behavior w:val="content"/>
        </w:behaviors>
        <w:guid w:val="{FB653365-C7AA-9A4E-A9D8-BC1435975D83}"/>
      </w:docPartPr>
      <w:docPartBody>
        <w:p w:rsidR="00BD3A67" w:rsidRDefault="00FC41E9" w:rsidP="00FC41E9">
          <w:pPr>
            <w:pStyle w:val="B4966ADA15A4B449B5AE8AB0E8E4731F"/>
          </w:pPr>
          <w:r w:rsidRPr="006C3F9D">
            <w:rPr>
              <w:rStyle w:val="PlaceholderText"/>
            </w:rPr>
            <w:t>Click or tap here to enter text.</w:t>
          </w:r>
        </w:p>
      </w:docPartBody>
    </w:docPart>
    <w:docPart>
      <w:docPartPr>
        <w:name w:val="C2FB8CDBF7E7E94B888FF2FC721CF8F7"/>
        <w:category>
          <w:name w:val="General"/>
          <w:gallery w:val="placeholder"/>
        </w:category>
        <w:types>
          <w:type w:val="bbPlcHdr"/>
        </w:types>
        <w:behaviors>
          <w:behavior w:val="content"/>
        </w:behaviors>
        <w:guid w:val="{6B51C589-9996-7848-90C0-C7E78F069FAA}"/>
      </w:docPartPr>
      <w:docPartBody>
        <w:p w:rsidR="00BD3A67" w:rsidRDefault="00FC41E9" w:rsidP="00FC41E9">
          <w:pPr>
            <w:pStyle w:val="C2FB8CDBF7E7E94B888FF2FC721CF8F7"/>
          </w:pPr>
          <w:r w:rsidRPr="006C3F9D">
            <w:rPr>
              <w:rStyle w:val="PlaceholderText"/>
            </w:rPr>
            <w:t>Click or tap here to enter text.</w:t>
          </w:r>
        </w:p>
      </w:docPartBody>
    </w:docPart>
    <w:docPart>
      <w:docPartPr>
        <w:name w:val="7EA47F16B3C579418FD61B7114580426"/>
        <w:category>
          <w:name w:val="General"/>
          <w:gallery w:val="placeholder"/>
        </w:category>
        <w:types>
          <w:type w:val="bbPlcHdr"/>
        </w:types>
        <w:behaviors>
          <w:behavior w:val="content"/>
        </w:behaviors>
        <w:guid w:val="{02EE52D5-79E1-3A49-8AB9-55E3AB66A758}"/>
      </w:docPartPr>
      <w:docPartBody>
        <w:p w:rsidR="00BD3A67" w:rsidRDefault="00FC41E9" w:rsidP="00FC41E9">
          <w:pPr>
            <w:pStyle w:val="7EA47F16B3C579418FD61B7114580426"/>
          </w:pPr>
          <w:r w:rsidRPr="006C3F9D">
            <w:rPr>
              <w:rStyle w:val="PlaceholderText"/>
            </w:rPr>
            <w:t>Click or tap here to enter text.</w:t>
          </w:r>
        </w:p>
      </w:docPartBody>
    </w:docPart>
    <w:docPart>
      <w:docPartPr>
        <w:name w:val="06AED70138FA2C499E8B50B4F8DE15C5"/>
        <w:category>
          <w:name w:val="General"/>
          <w:gallery w:val="placeholder"/>
        </w:category>
        <w:types>
          <w:type w:val="bbPlcHdr"/>
        </w:types>
        <w:behaviors>
          <w:behavior w:val="content"/>
        </w:behaviors>
        <w:guid w:val="{45037C86-C290-1443-AFD9-6A48C8D28250}"/>
      </w:docPartPr>
      <w:docPartBody>
        <w:p w:rsidR="00BD3A67" w:rsidRDefault="00FC41E9" w:rsidP="00FC41E9">
          <w:pPr>
            <w:pStyle w:val="06AED70138FA2C499E8B50B4F8DE15C5"/>
          </w:pPr>
          <w:r w:rsidRPr="00DB3ED1">
            <w:rPr>
              <w:rStyle w:val="PlaceholderText"/>
            </w:rPr>
            <w:t>Click or tap here to enter text.</w:t>
          </w:r>
        </w:p>
      </w:docPartBody>
    </w:docPart>
    <w:docPart>
      <w:docPartPr>
        <w:name w:val="181B95BA8C30D44B9D085582F4C491C9"/>
        <w:category>
          <w:name w:val="General"/>
          <w:gallery w:val="placeholder"/>
        </w:category>
        <w:types>
          <w:type w:val="bbPlcHdr"/>
        </w:types>
        <w:behaviors>
          <w:behavior w:val="content"/>
        </w:behaviors>
        <w:guid w:val="{F082553D-E671-1F47-8CE4-466D51385697}"/>
      </w:docPartPr>
      <w:docPartBody>
        <w:p w:rsidR="00BD3A67" w:rsidRDefault="00FC41E9" w:rsidP="00FC41E9">
          <w:pPr>
            <w:pStyle w:val="181B95BA8C30D44B9D085582F4C491C9"/>
          </w:pPr>
          <w:r w:rsidRPr="00DB3ED1">
            <w:rPr>
              <w:rStyle w:val="PlaceholderText"/>
              <w:lang w:val="pt"/>
            </w:rPr>
            <w:t>Clique ou toque aqui para inserir texto.</w:t>
          </w:r>
        </w:p>
      </w:docPartBody>
    </w:docPart>
    <w:docPart>
      <w:docPartPr>
        <w:name w:val="5388A369F78ADC4DAD7FE08425D4F56A"/>
        <w:category>
          <w:name w:val="General"/>
          <w:gallery w:val="placeholder"/>
        </w:category>
        <w:types>
          <w:type w:val="bbPlcHdr"/>
        </w:types>
        <w:behaviors>
          <w:behavior w:val="content"/>
        </w:behaviors>
        <w:guid w:val="{9674FABB-5831-9746-AC9B-7470306F83B1}"/>
      </w:docPartPr>
      <w:docPartBody>
        <w:p w:rsidR="00BD3A67" w:rsidRDefault="00FC41E9" w:rsidP="00FC41E9">
          <w:pPr>
            <w:pStyle w:val="5388A369F78ADC4DAD7FE08425D4F56A"/>
          </w:pPr>
          <w:r w:rsidRPr="00DB3ED1">
            <w:rPr>
              <w:rStyle w:val="PlaceholderText"/>
              <w:lang w:val="pt"/>
            </w:rPr>
            <w:t>Clique ou toque aqui para inserir texto.</w:t>
          </w:r>
        </w:p>
      </w:docPartBody>
    </w:docPart>
    <w:docPart>
      <w:docPartPr>
        <w:name w:val="4EB30A8C4F72244C897D7B45D81B5486"/>
        <w:category>
          <w:name w:val="General"/>
          <w:gallery w:val="placeholder"/>
        </w:category>
        <w:types>
          <w:type w:val="bbPlcHdr"/>
        </w:types>
        <w:behaviors>
          <w:behavior w:val="content"/>
        </w:behaviors>
        <w:guid w:val="{D26BF81B-0E60-AD44-AF00-B5327717FA05}"/>
      </w:docPartPr>
      <w:docPartBody>
        <w:p w:rsidR="00BD3A67" w:rsidRDefault="00FC41E9" w:rsidP="00FC41E9">
          <w:pPr>
            <w:pStyle w:val="4EB30A8C4F72244C897D7B45D81B5486"/>
          </w:pPr>
          <w:r w:rsidRPr="006C3F9D">
            <w:rPr>
              <w:rStyle w:val="PlaceholderText"/>
            </w:rPr>
            <w:t>Click or tap here to enter text.</w:t>
          </w:r>
        </w:p>
      </w:docPartBody>
    </w:docPart>
    <w:docPart>
      <w:docPartPr>
        <w:name w:val="EDE3F7E619E5814C922867BBB5C17667"/>
        <w:category>
          <w:name w:val="General"/>
          <w:gallery w:val="placeholder"/>
        </w:category>
        <w:types>
          <w:type w:val="bbPlcHdr"/>
        </w:types>
        <w:behaviors>
          <w:behavior w:val="content"/>
        </w:behaviors>
        <w:guid w:val="{BC619BDE-DBBD-9E4D-AD82-C41FB2A14631}"/>
      </w:docPartPr>
      <w:docPartBody>
        <w:p w:rsidR="00BD3A67" w:rsidRDefault="00FC41E9" w:rsidP="00FC41E9">
          <w:pPr>
            <w:pStyle w:val="EDE3F7E619E5814C922867BBB5C17667"/>
          </w:pPr>
          <w:r w:rsidRPr="006C3F9D">
            <w:rPr>
              <w:rStyle w:val="PlaceholderText"/>
            </w:rPr>
            <w:t>Click or tap here to enter text.</w:t>
          </w:r>
        </w:p>
      </w:docPartBody>
    </w:docPart>
    <w:docPart>
      <w:docPartPr>
        <w:name w:val="D6A77798C216A4478995E4F0DFB120AD"/>
        <w:category>
          <w:name w:val="General"/>
          <w:gallery w:val="placeholder"/>
        </w:category>
        <w:types>
          <w:type w:val="bbPlcHdr"/>
        </w:types>
        <w:behaviors>
          <w:behavior w:val="content"/>
        </w:behaviors>
        <w:guid w:val="{AA239D86-4243-6C44-9AB0-783BCF2E9833}"/>
      </w:docPartPr>
      <w:docPartBody>
        <w:p w:rsidR="00BD3A67" w:rsidRDefault="00FC41E9" w:rsidP="00FC41E9">
          <w:pPr>
            <w:pStyle w:val="D6A77798C216A4478995E4F0DFB120AD"/>
          </w:pPr>
          <w:r w:rsidRPr="006C3F9D">
            <w:rPr>
              <w:rStyle w:val="PlaceholderText"/>
            </w:rPr>
            <w:t>Click or tap here to enter text.</w:t>
          </w:r>
        </w:p>
      </w:docPartBody>
    </w:docPart>
    <w:docPart>
      <w:docPartPr>
        <w:name w:val="EB29BC7906793249934CAB3F56F575E9"/>
        <w:category>
          <w:name w:val="General"/>
          <w:gallery w:val="placeholder"/>
        </w:category>
        <w:types>
          <w:type w:val="bbPlcHdr"/>
        </w:types>
        <w:behaviors>
          <w:behavior w:val="content"/>
        </w:behaviors>
        <w:guid w:val="{FFDC6586-1C4F-0E47-8C76-7D95E7753FFA}"/>
      </w:docPartPr>
      <w:docPartBody>
        <w:p w:rsidR="00BD3A67" w:rsidRDefault="00FC41E9" w:rsidP="00FC41E9">
          <w:pPr>
            <w:pStyle w:val="EB29BC7906793249934CAB3F56F575E9"/>
          </w:pPr>
          <w:r w:rsidRPr="006C3F9D">
            <w:rPr>
              <w:rStyle w:val="PlaceholderText"/>
            </w:rPr>
            <w:t>Click or tap here to enter text.</w:t>
          </w:r>
        </w:p>
      </w:docPartBody>
    </w:docPart>
    <w:docPart>
      <w:docPartPr>
        <w:name w:val="9BA3119870BB864C9FF27C07CE636E2B"/>
        <w:category>
          <w:name w:val="General"/>
          <w:gallery w:val="placeholder"/>
        </w:category>
        <w:types>
          <w:type w:val="bbPlcHdr"/>
        </w:types>
        <w:behaviors>
          <w:behavior w:val="content"/>
        </w:behaviors>
        <w:guid w:val="{1B2E77BD-2789-3B4C-8DEE-4037196F74B3}"/>
      </w:docPartPr>
      <w:docPartBody>
        <w:p w:rsidR="00330A53" w:rsidRDefault="0088029E">
          <w:pPr>
            <w:pStyle w:val="9BA3119870BB864C9FF27C07CE636E2B"/>
          </w:pPr>
          <w:r w:rsidRPr="006C3F9D">
            <w:rPr>
              <w:rStyle w:val="PlaceholderText"/>
            </w:rPr>
            <w:t>Click or tap here to enter text.</w:t>
          </w:r>
        </w:p>
      </w:docPartBody>
    </w:docPart>
    <w:docPart>
      <w:docPartPr>
        <w:name w:val="159095455D45DB44AA547E7E11E152F0"/>
        <w:category>
          <w:name w:val="General"/>
          <w:gallery w:val="placeholder"/>
        </w:category>
        <w:types>
          <w:type w:val="bbPlcHdr"/>
        </w:types>
        <w:behaviors>
          <w:behavior w:val="content"/>
        </w:behaviors>
        <w:guid w:val="{C1340F3B-A5B1-0641-82C6-C3DB66947D40}"/>
      </w:docPartPr>
      <w:docPartBody>
        <w:p w:rsidR="00330A53" w:rsidRDefault="00EC6427">
          <w:pPr>
            <w:pStyle w:val="159095455D45DB44AA547E7E11E152F0"/>
          </w:pPr>
          <w:r w:rsidRPr="006C3F9D">
            <w:rPr>
              <w:rStyle w:val="PlaceholderText"/>
            </w:rPr>
            <w:t>Click or tap here to enter text.</w:t>
          </w:r>
        </w:p>
      </w:docPartBody>
    </w:docPart>
    <w:docPart>
      <w:docPartPr>
        <w:name w:val="014EFBD33A57C445B44A1978DC589ACC"/>
        <w:category>
          <w:name w:val="General"/>
          <w:gallery w:val="placeholder"/>
        </w:category>
        <w:types>
          <w:type w:val="bbPlcHdr"/>
        </w:types>
        <w:behaviors>
          <w:behavior w:val="content"/>
        </w:behaviors>
        <w:guid w:val="{DF050CC2-0D33-254B-9160-DFC18B53BA38}"/>
      </w:docPartPr>
      <w:docPartBody>
        <w:p w:rsidR="00330A53" w:rsidRDefault="00EC6427">
          <w:pPr>
            <w:pStyle w:val="014EFBD33A57C445B44A1978DC589ACC"/>
          </w:pPr>
          <w:r w:rsidRPr="006C3F9D">
            <w:rPr>
              <w:rStyle w:val="PlaceholderText"/>
            </w:rPr>
            <w:t>Click or tap here to enter text.</w:t>
          </w:r>
        </w:p>
      </w:docPartBody>
    </w:docPart>
    <w:docPart>
      <w:docPartPr>
        <w:name w:val="7D25B2157E335742B8A3B47B0F74BFA4"/>
        <w:category>
          <w:name w:val="General"/>
          <w:gallery w:val="placeholder"/>
        </w:category>
        <w:types>
          <w:type w:val="bbPlcHdr"/>
        </w:types>
        <w:behaviors>
          <w:behavior w:val="content"/>
        </w:behaviors>
        <w:guid w:val="{3CE317A2-C247-1142-ACDF-4BD615B8881B}"/>
      </w:docPartPr>
      <w:docPartBody>
        <w:p w:rsidR="00330A53" w:rsidRDefault="00343273">
          <w:pPr>
            <w:pStyle w:val="7D25B2157E335742B8A3B47B0F74BFA4"/>
          </w:pPr>
          <w:r w:rsidRPr="006C3F9D">
            <w:rPr>
              <w:rStyle w:val="PlaceholderText"/>
            </w:rPr>
            <w:t>Click or tap here to enter text.</w:t>
          </w:r>
        </w:p>
      </w:docPartBody>
    </w:docPart>
    <w:docPart>
      <w:docPartPr>
        <w:name w:val="43EE2845B51DF847A29CCF4E8458BFA4"/>
        <w:category>
          <w:name w:val="General"/>
          <w:gallery w:val="placeholder"/>
        </w:category>
        <w:types>
          <w:type w:val="bbPlcHdr"/>
        </w:types>
        <w:behaviors>
          <w:behavior w:val="content"/>
        </w:behaviors>
        <w:guid w:val="{6F289D3C-6679-654D-A309-F90E85D1D461}"/>
      </w:docPartPr>
      <w:docPartBody>
        <w:p w:rsidR="00330A53" w:rsidRDefault="00EC6427">
          <w:pPr>
            <w:pStyle w:val="43EE2845B51DF847A29CCF4E8458BFA4"/>
          </w:pPr>
          <w:r w:rsidRPr="006C3F9D">
            <w:rPr>
              <w:rStyle w:val="PlaceholderText"/>
            </w:rPr>
            <w:t>Click or tap here to enter text.</w:t>
          </w:r>
        </w:p>
      </w:docPartBody>
    </w:docPart>
    <w:docPart>
      <w:docPartPr>
        <w:name w:val="B180863A43029F468B76192660D6B579"/>
        <w:category>
          <w:name w:val="General"/>
          <w:gallery w:val="placeholder"/>
        </w:category>
        <w:types>
          <w:type w:val="bbPlcHdr"/>
        </w:types>
        <w:behaviors>
          <w:behavior w:val="content"/>
        </w:behaviors>
        <w:guid w:val="{91AEC71B-873D-7E46-9A6B-094670AC9BC4}"/>
      </w:docPartPr>
      <w:docPartBody>
        <w:p w:rsidR="00330A53" w:rsidRDefault="00EC6427">
          <w:pPr>
            <w:pStyle w:val="B180863A43029F468B76192660D6B579"/>
          </w:pPr>
          <w:r w:rsidRPr="006C3F9D">
            <w:rPr>
              <w:rStyle w:val="PlaceholderText"/>
            </w:rPr>
            <w:t>Click or tap here to enter text.</w:t>
          </w:r>
        </w:p>
      </w:docPartBody>
    </w:docPart>
    <w:docPart>
      <w:docPartPr>
        <w:name w:val="811EF50A2B53B044B59E2787CFA79CDC"/>
        <w:category>
          <w:name w:val="General"/>
          <w:gallery w:val="placeholder"/>
        </w:category>
        <w:types>
          <w:type w:val="bbPlcHdr"/>
        </w:types>
        <w:behaviors>
          <w:behavior w:val="content"/>
        </w:behaviors>
        <w:guid w:val="{80E160BB-44DD-B14D-A975-E03CAF7BCD09}"/>
      </w:docPartPr>
      <w:docPartBody>
        <w:p w:rsidR="00330A53" w:rsidRDefault="00EC6427">
          <w:pPr>
            <w:pStyle w:val="811EF50A2B53B044B59E2787CFA79CDC"/>
          </w:pPr>
          <w:r w:rsidRPr="006C3F9D">
            <w:rPr>
              <w:rStyle w:val="PlaceholderText"/>
            </w:rPr>
            <w:t>Click or tap here to enter text.</w:t>
          </w:r>
        </w:p>
      </w:docPartBody>
    </w:docPart>
    <w:docPart>
      <w:docPartPr>
        <w:name w:val="2D9E71785A7E004C874DC34496B8FCAD"/>
        <w:category>
          <w:name w:val="General"/>
          <w:gallery w:val="placeholder"/>
        </w:category>
        <w:types>
          <w:type w:val="bbPlcHdr"/>
        </w:types>
        <w:behaviors>
          <w:behavior w:val="content"/>
        </w:behaviors>
        <w:guid w:val="{F14CD02C-1F91-304A-8F65-767BF23F8B36}"/>
      </w:docPartPr>
      <w:docPartBody>
        <w:p w:rsidR="00330A53" w:rsidRDefault="0080252F" w:rsidP="0080252F">
          <w:pPr>
            <w:pStyle w:val="2D9E71785A7E004C874DC34496B8FCAD"/>
          </w:pPr>
          <w:r w:rsidRPr="006C3F9D">
            <w:rPr>
              <w:rStyle w:val="PlaceholderText"/>
            </w:rPr>
            <w:t>Click or tap here to enter text.</w:t>
          </w:r>
        </w:p>
      </w:docPartBody>
    </w:docPart>
    <w:docPart>
      <w:docPartPr>
        <w:name w:val="55C80E4DE40DE24792D23E4E367A52B9"/>
        <w:category>
          <w:name w:val="General"/>
          <w:gallery w:val="placeholder"/>
        </w:category>
        <w:types>
          <w:type w:val="bbPlcHdr"/>
        </w:types>
        <w:behaviors>
          <w:behavior w:val="content"/>
        </w:behaviors>
        <w:guid w:val="{79A5D10A-4DAE-7C44-A6BA-74E1489806E2}"/>
      </w:docPartPr>
      <w:docPartBody>
        <w:p w:rsidR="004C237C" w:rsidRDefault="005C1974" w:rsidP="005C1974">
          <w:pPr>
            <w:pStyle w:val="55C80E4DE40DE24792D23E4E367A52B9"/>
          </w:pPr>
          <w:r w:rsidRPr="006C3F9D">
            <w:rPr>
              <w:rStyle w:val="PlaceholderText"/>
            </w:rPr>
            <w:t>Click or tap here to enter text.</w:t>
          </w:r>
        </w:p>
      </w:docPartBody>
    </w:docPart>
    <w:docPart>
      <w:docPartPr>
        <w:name w:val="75E8E8667462FB4A8F83A7731742CAC4"/>
        <w:category>
          <w:name w:val="General"/>
          <w:gallery w:val="placeholder"/>
        </w:category>
        <w:types>
          <w:type w:val="bbPlcHdr"/>
        </w:types>
        <w:behaviors>
          <w:behavior w:val="content"/>
        </w:behaviors>
        <w:guid w:val="{830CE361-7EAA-7E4F-AB1A-CDE3F3FA45AA}"/>
      </w:docPartPr>
      <w:docPartBody>
        <w:p w:rsidR="00DB226C" w:rsidRDefault="004749F8" w:rsidP="004749F8">
          <w:pPr>
            <w:pStyle w:val="75E8E8667462FB4A8F83A7731742CAC4"/>
          </w:pPr>
          <w:r w:rsidRPr="006C3F9D">
            <w:rPr>
              <w:rStyle w:val="PlaceholderText"/>
            </w:rPr>
            <w:t>Click or tap here to enter text.</w:t>
          </w:r>
        </w:p>
      </w:docPartBody>
    </w:docPart>
    <w:docPart>
      <w:docPartPr>
        <w:name w:val="92C1DAF110067A4B9F86337382D40DDE"/>
        <w:category>
          <w:name w:val="General"/>
          <w:gallery w:val="placeholder"/>
        </w:category>
        <w:types>
          <w:type w:val="bbPlcHdr"/>
        </w:types>
        <w:behaviors>
          <w:behavior w:val="content"/>
        </w:behaviors>
        <w:guid w:val="{A061CC9B-13A1-7445-81D1-25BC09D13D85}"/>
      </w:docPartPr>
      <w:docPartBody>
        <w:p w:rsidR="00B76E8D" w:rsidRDefault="00B76E8D" w:rsidP="00B76E8D">
          <w:pPr>
            <w:pStyle w:val="92C1DAF110067A4B9F86337382D40DDE"/>
          </w:pPr>
          <w:r w:rsidRPr="006C3F9D">
            <w:rPr>
              <w:rStyle w:val="PlaceholderText"/>
            </w:rPr>
            <w:t>Click or tap here to enter text.</w:t>
          </w:r>
        </w:p>
      </w:docPartBody>
    </w:docPart>
    <w:docPart>
      <w:docPartPr>
        <w:name w:val="28CD3B27DA973E4DA5E2F8A242A75FBD"/>
        <w:category>
          <w:name w:val="General"/>
          <w:gallery w:val="placeholder"/>
        </w:category>
        <w:types>
          <w:type w:val="bbPlcHdr"/>
        </w:types>
        <w:behaviors>
          <w:behavior w:val="content"/>
        </w:behaviors>
        <w:guid w:val="{25B367C6-A772-EB49-886D-1B1D413B69EF}"/>
      </w:docPartPr>
      <w:docPartBody>
        <w:p w:rsidR="007A01EE" w:rsidRDefault="007D6834" w:rsidP="007D6834">
          <w:pPr>
            <w:pStyle w:val="28CD3B27DA973E4DA5E2F8A242A75FBD"/>
          </w:pPr>
          <w:r w:rsidRPr="006C3F9D">
            <w:rPr>
              <w:rStyle w:val="PlaceholderText"/>
            </w:rPr>
            <w:t>Click or tap here to enter text.</w:t>
          </w:r>
        </w:p>
      </w:docPartBody>
    </w:docPart>
    <w:docPart>
      <w:docPartPr>
        <w:name w:val="085BDAAD2AFF124DB2827819065F8B07"/>
        <w:category>
          <w:name w:val="General"/>
          <w:gallery w:val="placeholder"/>
        </w:category>
        <w:types>
          <w:type w:val="bbPlcHdr"/>
        </w:types>
        <w:behaviors>
          <w:behavior w:val="content"/>
        </w:behaviors>
        <w:guid w:val="{1822822C-C72E-834E-9167-801C71F40316}"/>
      </w:docPartPr>
      <w:docPartBody>
        <w:p w:rsidR="0064425C" w:rsidRDefault="00BE5CDB" w:rsidP="00BE5CDB">
          <w:pPr>
            <w:pStyle w:val="085BDAAD2AFF124DB2827819065F8B07"/>
          </w:pPr>
          <w:r w:rsidRPr="006C3F9D">
            <w:rPr>
              <w:rStyle w:val="PlaceholderText"/>
            </w:rPr>
            <w:t>Click or tap here to enter text.</w:t>
          </w:r>
        </w:p>
      </w:docPartBody>
    </w:docPart>
    <w:docPart>
      <w:docPartPr>
        <w:name w:val="7E3FD84CFFC6E44F99272AA1002D3229"/>
        <w:category>
          <w:name w:val="General"/>
          <w:gallery w:val="placeholder"/>
        </w:category>
        <w:types>
          <w:type w:val="bbPlcHdr"/>
        </w:types>
        <w:behaviors>
          <w:behavior w:val="content"/>
        </w:behaviors>
        <w:guid w:val="{E7DD0A14-E0B5-694C-97A8-63CB25819DBA}"/>
      </w:docPartPr>
      <w:docPartBody>
        <w:p w:rsidR="00000000" w:rsidRDefault="00B44D78" w:rsidP="00B44D78">
          <w:pPr>
            <w:pStyle w:val="7E3FD84CFFC6E44F99272AA1002D3229"/>
          </w:pPr>
          <w:r w:rsidRPr="00047B73">
            <w:rPr>
              <w:rStyle w:val="PlaceholderText"/>
            </w:rPr>
            <w:t>Click or tap here to enter text.</w:t>
          </w:r>
        </w:p>
      </w:docPartBody>
    </w:docPart>
    <w:docPart>
      <w:docPartPr>
        <w:name w:val="4C774D036CA8224BA8DBD1854EB26967"/>
        <w:category>
          <w:name w:val="General"/>
          <w:gallery w:val="placeholder"/>
        </w:category>
        <w:types>
          <w:type w:val="bbPlcHdr"/>
        </w:types>
        <w:behaviors>
          <w:behavior w:val="content"/>
        </w:behaviors>
        <w:guid w:val="{34A28A12-FCEA-3F47-8E47-03042E4B4280}"/>
      </w:docPartPr>
      <w:docPartBody>
        <w:p w:rsidR="00000000" w:rsidRDefault="00B44D78" w:rsidP="00B44D78">
          <w:pPr>
            <w:pStyle w:val="4C774D036CA8224BA8DBD1854EB26967"/>
          </w:pPr>
          <w:r w:rsidRPr="006C3F9D">
            <w:rPr>
              <w:rStyle w:val="PlaceholderText"/>
            </w:rPr>
            <w:t>Click or tap here to enter text.</w:t>
          </w:r>
        </w:p>
      </w:docPartBody>
    </w:docPart>
    <w:docPart>
      <w:docPartPr>
        <w:name w:val="FBCA67206D6DD14E9B4CBB123BDC4671"/>
        <w:category>
          <w:name w:val="General"/>
          <w:gallery w:val="placeholder"/>
        </w:category>
        <w:types>
          <w:type w:val="bbPlcHdr"/>
        </w:types>
        <w:behaviors>
          <w:behavior w:val="content"/>
        </w:behaviors>
        <w:guid w:val="{4843B188-C3F6-5B41-90B3-171E424C2FD7}"/>
      </w:docPartPr>
      <w:docPartBody>
        <w:p w:rsidR="00000000" w:rsidRDefault="00B44D78" w:rsidP="00B44D78">
          <w:pPr>
            <w:pStyle w:val="FBCA67206D6DD14E9B4CBB123BDC4671"/>
          </w:pPr>
          <w:r w:rsidRPr="006C3F9D">
            <w:rPr>
              <w:rStyle w:val="PlaceholderText"/>
            </w:rPr>
            <w:t>Click or tap here to enter text.</w:t>
          </w:r>
        </w:p>
      </w:docPartBody>
    </w:docPart>
    <w:docPart>
      <w:docPartPr>
        <w:name w:val="0F35FF690418CB4AAE9F6EAAB6EE473C"/>
        <w:category>
          <w:name w:val="General"/>
          <w:gallery w:val="placeholder"/>
        </w:category>
        <w:types>
          <w:type w:val="bbPlcHdr"/>
        </w:types>
        <w:behaviors>
          <w:behavior w:val="content"/>
        </w:behaviors>
        <w:guid w:val="{07D0553D-1EAC-4641-A08F-A1E25E13EEA0}"/>
      </w:docPartPr>
      <w:docPartBody>
        <w:p w:rsidR="00000000" w:rsidRDefault="00B44D78" w:rsidP="00B44D78">
          <w:pPr>
            <w:pStyle w:val="0F35FF690418CB4AAE9F6EAAB6EE473C"/>
          </w:pPr>
          <w:r w:rsidRPr="006C3F9D">
            <w:rPr>
              <w:rStyle w:val="PlaceholderText"/>
            </w:rPr>
            <w:t>Click or tap here to enter text.</w:t>
          </w:r>
        </w:p>
      </w:docPartBody>
    </w:docPart>
    <w:docPart>
      <w:docPartPr>
        <w:name w:val="5BDF36AFFCE94848A0AECBC26FA98903"/>
        <w:category>
          <w:name w:val="General"/>
          <w:gallery w:val="placeholder"/>
        </w:category>
        <w:types>
          <w:type w:val="bbPlcHdr"/>
        </w:types>
        <w:behaviors>
          <w:behavior w:val="content"/>
        </w:behaviors>
        <w:guid w:val="{D61C108E-BB04-0448-B29A-861E8AB24B67}"/>
      </w:docPartPr>
      <w:docPartBody>
        <w:p w:rsidR="00000000" w:rsidRDefault="00B44D78" w:rsidP="00B44D78">
          <w:pPr>
            <w:pStyle w:val="5BDF36AFFCE94848A0AECBC26FA98903"/>
          </w:pPr>
          <w:r w:rsidRPr="006C3F9D">
            <w:rPr>
              <w:rStyle w:val="PlaceholderText"/>
            </w:rPr>
            <w:t>Click or tap here to enter text.</w:t>
          </w:r>
        </w:p>
      </w:docPartBody>
    </w:docPart>
    <w:docPart>
      <w:docPartPr>
        <w:name w:val="4A4DBD844F73AA4EAF4852AE95223091"/>
        <w:category>
          <w:name w:val="General"/>
          <w:gallery w:val="placeholder"/>
        </w:category>
        <w:types>
          <w:type w:val="bbPlcHdr"/>
        </w:types>
        <w:behaviors>
          <w:behavior w:val="content"/>
        </w:behaviors>
        <w:guid w:val="{D1FED7B3-D598-C34E-96B1-CF619DD655F4}"/>
      </w:docPartPr>
      <w:docPartBody>
        <w:p w:rsidR="00000000" w:rsidRDefault="00B44D78" w:rsidP="00B44D78">
          <w:pPr>
            <w:pStyle w:val="4A4DBD844F73AA4EAF4852AE95223091"/>
          </w:pPr>
          <w:r w:rsidRPr="00DB3ED1">
            <w:rPr>
              <w:rStyle w:val="PlaceholderText"/>
              <w:lang w:val="pt"/>
            </w:rPr>
            <w:t>Clique ou toque aqui para inserir texto.</w:t>
          </w:r>
        </w:p>
      </w:docPartBody>
    </w:docPart>
    <w:docPart>
      <w:docPartPr>
        <w:name w:val="AA2B52D5A402AE43A39613C69C6CFB89"/>
        <w:category>
          <w:name w:val="General"/>
          <w:gallery w:val="placeholder"/>
        </w:category>
        <w:types>
          <w:type w:val="bbPlcHdr"/>
        </w:types>
        <w:behaviors>
          <w:behavior w:val="content"/>
        </w:behaviors>
        <w:guid w:val="{C6EB75E4-5B20-174C-AA25-F0CD10AE5EAE}"/>
      </w:docPartPr>
      <w:docPartBody>
        <w:p w:rsidR="00000000" w:rsidRDefault="00B44D78" w:rsidP="00B44D78">
          <w:pPr>
            <w:pStyle w:val="AA2B52D5A402AE43A39613C69C6CFB89"/>
          </w:pPr>
          <w:r w:rsidRPr="004D38FD">
            <w:rPr>
              <w:rStyle w:val="PlaceholderText"/>
            </w:rPr>
            <w:t>Click or tap here to enter text.</w:t>
          </w:r>
        </w:p>
      </w:docPartBody>
    </w:docPart>
    <w:docPart>
      <w:docPartPr>
        <w:name w:val="9B26D67522F60745ABF4C23867D42BF4"/>
        <w:category>
          <w:name w:val="General"/>
          <w:gallery w:val="placeholder"/>
        </w:category>
        <w:types>
          <w:type w:val="bbPlcHdr"/>
        </w:types>
        <w:behaviors>
          <w:behavior w:val="content"/>
        </w:behaviors>
        <w:guid w:val="{D08C8D3A-E9DD-AD44-81F2-36DCC2511AF4}"/>
      </w:docPartPr>
      <w:docPartBody>
        <w:p w:rsidR="00000000" w:rsidRDefault="00B44D78" w:rsidP="00B44D78">
          <w:pPr>
            <w:pStyle w:val="9B26D67522F60745ABF4C23867D42BF4"/>
          </w:pPr>
          <w:r w:rsidRPr="006C3F9D">
            <w:rPr>
              <w:rStyle w:val="PlaceholderText"/>
            </w:rPr>
            <w:t>Click or tap here to enter text.</w:t>
          </w:r>
        </w:p>
      </w:docPartBody>
    </w:docPart>
    <w:docPart>
      <w:docPartPr>
        <w:name w:val="3F96CCC63FFF6B4C85B9BDE53B730ED6"/>
        <w:category>
          <w:name w:val="General"/>
          <w:gallery w:val="placeholder"/>
        </w:category>
        <w:types>
          <w:type w:val="bbPlcHdr"/>
        </w:types>
        <w:behaviors>
          <w:behavior w:val="content"/>
        </w:behaviors>
        <w:guid w:val="{578994C6-2184-194F-86D4-086623878BF1}"/>
      </w:docPartPr>
      <w:docPartBody>
        <w:p w:rsidR="00000000" w:rsidRDefault="00B44D78" w:rsidP="00B44D78">
          <w:pPr>
            <w:pStyle w:val="3F96CCC63FFF6B4C85B9BDE53B730ED6"/>
          </w:pPr>
          <w:r w:rsidRPr="00DB3ED1">
            <w:rPr>
              <w:rStyle w:val="PlaceholderText"/>
              <w:lang w:val="pt"/>
            </w:rPr>
            <w:t>Clique ou toque aqui para inserir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Light">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Calibri Light (Headings)">
    <w:altName w:val="Calibri Light"/>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SemiBold">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calaLancetPro">
    <w:altName w:val="Yu Gothic"/>
    <w:panose1 w:val="020B0604020202020204"/>
    <w:charset w:val="00"/>
    <w:family w:val="roman"/>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455"/>
    <w:rsid w:val="000004DC"/>
    <w:rsid w:val="0000453B"/>
    <w:rsid w:val="00032E48"/>
    <w:rsid w:val="000430E8"/>
    <w:rsid w:val="0004651B"/>
    <w:rsid w:val="00052B9D"/>
    <w:rsid w:val="00056C80"/>
    <w:rsid w:val="000C6E57"/>
    <w:rsid w:val="000E73BD"/>
    <w:rsid w:val="00105BE4"/>
    <w:rsid w:val="00117B2C"/>
    <w:rsid w:val="00151B4B"/>
    <w:rsid w:val="00161316"/>
    <w:rsid w:val="00162EE7"/>
    <w:rsid w:val="0017229B"/>
    <w:rsid w:val="001A0B86"/>
    <w:rsid w:val="001B23C9"/>
    <w:rsid w:val="001D40CE"/>
    <w:rsid w:val="001E1A37"/>
    <w:rsid w:val="001F2D84"/>
    <w:rsid w:val="001F5E8A"/>
    <w:rsid w:val="0021152E"/>
    <w:rsid w:val="0022270C"/>
    <w:rsid w:val="00224DCE"/>
    <w:rsid w:val="00247EF9"/>
    <w:rsid w:val="00271A49"/>
    <w:rsid w:val="00271C20"/>
    <w:rsid w:val="00274036"/>
    <w:rsid w:val="0027488A"/>
    <w:rsid w:val="002A3B8C"/>
    <w:rsid w:val="002C1984"/>
    <w:rsid w:val="00330A53"/>
    <w:rsid w:val="00343273"/>
    <w:rsid w:val="00350837"/>
    <w:rsid w:val="003A033F"/>
    <w:rsid w:val="003C1FD1"/>
    <w:rsid w:val="003F34A9"/>
    <w:rsid w:val="00413B41"/>
    <w:rsid w:val="00424C38"/>
    <w:rsid w:val="00433017"/>
    <w:rsid w:val="004749F8"/>
    <w:rsid w:val="00486D14"/>
    <w:rsid w:val="004A0340"/>
    <w:rsid w:val="004A4A18"/>
    <w:rsid w:val="004C237C"/>
    <w:rsid w:val="00511F43"/>
    <w:rsid w:val="005436CD"/>
    <w:rsid w:val="0055473D"/>
    <w:rsid w:val="005762F2"/>
    <w:rsid w:val="00590000"/>
    <w:rsid w:val="005B1689"/>
    <w:rsid w:val="005C1974"/>
    <w:rsid w:val="005D37A2"/>
    <w:rsid w:val="00622B43"/>
    <w:rsid w:val="00636932"/>
    <w:rsid w:val="00642657"/>
    <w:rsid w:val="0064425C"/>
    <w:rsid w:val="00647BB1"/>
    <w:rsid w:val="006579E9"/>
    <w:rsid w:val="00662FE9"/>
    <w:rsid w:val="00672D00"/>
    <w:rsid w:val="006B2C03"/>
    <w:rsid w:val="006B5455"/>
    <w:rsid w:val="00756272"/>
    <w:rsid w:val="00761AD2"/>
    <w:rsid w:val="00762E81"/>
    <w:rsid w:val="007878CD"/>
    <w:rsid w:val="007A01EE"/>
    <w:rsid w:val="007B3DAA"/>
    <w:rsid w:val="007B61BF"/>
    <w:rsid w:val="007C1E1F"/>
    <w:rsid w:val="007D6834"/>
    <w:rsid w:val="007D7A6A"/>
    <w:rsid w:val="0080252F"/>
    <w:rsid w:val="008054D4"/>
    <w:rsid w:val="00820F64"/>
    <w:rsid w:val="008354EB"/>
    <w:rsid w:val="00847CCB"/>
    <w:rsid w:val="00864678"/>
    <w:rsid w:val="00873CCD"/>
    <w:rsid w:val="0088029E"/>
    <w:rsid w:val="008A60D6"/>
    <w:rsid w:val="008B02D3"/>
    <w:rsid w:val="008B5908"/>
    <w:rsid w:val="008C424E"/>
    <w:rsid w:val="008D3307"/>
    <w:rsid w:val="008E3E5E"/>
    <w:rsid w:val="00920518"/>
    <w:rsid w:val="00933203"/>
    <w:rsid w:val="00981F8A"/>
    <w:rsid w:val="0098311E"/>
    <w:rsid w:val="00987ADC"/>
    <w:rsid w:val="009C3011"/>
    <w:rsid w:val="00A37DF7"/>
    <w:rsid w:val="00A536E0"/>
    <w:rsid w:val="00A628F8"/>
    <w:rsid w:val="00A62D42"/>
    <w:rsid w:val="00A833CF"/>
    <w:rsid w:val="00A86FA9"/>
    <w:rsid w:val="00A94D92"/>
    <w:rsid w:val="00AA6817"/>
    <w:rsid w:val="00AB4945"/>
    <w:rsid w:val="00AD449B"/>
    <w:rsid w:val="00B124A0"/>
    <w:rsid w:val="00B336B1"/>
    <w:rsid w:val="00B44D78"/>
    <w:rsid w:val="00B538A4"/>
    <w:rsid w:val="00B76E8D"/>
    <w:rsid w:val="00BA1B6A"/>
    <w:rsid w:val="00BB5759"/>
    <w:rsid w:val="00BD3A67"/>
    <w:rsid w:val="00BE5CDB"/>
    <w:rsid w:val="00BE5FC9"/>
    <w:rsid w:val="00BF0534"/>
    <w:rsid w:val="00BF7996"/>
    <w:rsid w:val="00C31105"/>
    <w:rsid w:val="00C311E4"/>
    <w:rsid w:val="00C312C2"/>
    <w:rsid w:val="00C41C8E"/>
    <w:rsid w:val="00C519CF"/>
    <w:rsid w:val="00C6052B"/>
    <w:rsid w:val="00C67EB1"/>
    <w:rsid w:val="00C733E1"/>
    <w:rsid w:val="00C95BF8"/>
    <w:rsid w:val="00CC01B3"/>
    <w:rsid w:val="00CC4355"/>
    <w:rsid w:val="00CE3540"/>
    <w:rsid w:val="00CF7F98"/>
    <w:rsid w:val="00D33EC9"/>
    <w:rsid w:val="00D473C0"/>
    <w:rsid w:val="00D71089"/>
    <w:rsid w:val="00D71826"/>
    <w:rsid w:val="00D91F9E"/>
    <w:rsid w:val="00DA01E5"/>
    <w:rsid w:val="00DB226C"/>
    <w:rsid w:val="00DD4FEF"/>
    <w:rsid w:val="00DF1BB4"/>
    <w:rsid w:val="00DF6EE8"/>
    <w:rsid w:val="00E44AF7"/>
    <w:rsid w:val="00E54700"/>
    <w:rsid w:val="00EC025A"/>
    <w:rsid w:val="00EC6427"/>
    <w:rsid w:val="00F54F2B"/>
    <w:rsid w:val="00F63312"/>
    <w:rsid w:val="00F8063C"/>
    <w:rsid w:val="00F928CE"/>
    <w:rsid w:val="00FB3820"/>
    <w:rsid w:val="00FB56FF"/>
    <w:rsid w:val="00FC41E9"/>
    <w:rsid w:val="00FD622B"/>
    <w:rsid w:val="00FF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783D3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4D78"/>
    <w:rPr>
      <w:color w:val="808080"/>
    </w:rPr>
  </w:style>
  <w:style w:type="paragraph" w:customStyle="1" w:styleId="2B19B152E42B354088F5851C012B559C">
    <w:name w:val="2B19B152E42B354088F5851C012B559C"/>
    <w:rsid w:val="00117B2C"/>
  </w:style>
  <w:style w:type="paragraph" w:customStyle="1" w:styleId="65525C03F91FF343B327BF4BD991C0D7">
    <w:name w:val="65525C03F91FF343B327BF4BD991C0D7"/>
    <w:rsid w:val="00117B2C"/>
  </w:style>
  <w:style w:type="paragraph" w:customStyle="1" w:styleId="864EE49B68A32941958566274B39C65E">
    <w:name w:val="864EE49B68A32941958566274B39C65E"/>
    <w:rsid w:val="00C519CF"/>
  </w:style>
  <w:style w:type="paragraph" w:customStyle="1" w:styleId="61D20C67DF3D3D4A8AD19AD97AE4B452">
    <w:name w:val="61D20C67DF3D3D4A8AD19AD97AE4B452"/>
    <w:rsid w:val="00117B2C"/>
  </w:style>
  <w:style w:type="paragraph" w:customStyle="1" w:styleId="4D05F83D07092D488E14218F60D15AC0">
    <w:name w:val="4D05F83D07092D488E14218F60D15AC0"/>
    <w:rsid w:val="006B5455"/>
  </w:style>
  <w:style w:type="paragraph" w:customStyle="1" w:styleId="2D0B2C0DF2B31545AA6C61832A45800B">
    <w:name w:val="2D0B2C0DF2B31545AA6C61832A45800B"/>
    <w:rsid w:val="00117B2C"/>
  </w:style>
  <w:style w:type="paragraph" w:customStyle="1" w:styleId="2E6C0AA69123114BA2B39B51675E820C">
    <w:name w:val="2E6C0AA69123114BA2B39B51675E820C"/>
    <w:rsid w:val="00117B2C"/>
  </w:style>
  <w:style w:type="paragraph" w:customStyle="1" w:styleId="46DBDD62569EED4795E09F752B9C31B4">
    <w:name w:val="46DBDD62569EED4795E09F752B9C31B4"/>
    <w:rsid w:val="00117B2C"/>
  </w:style>
  <w:style w:type="paragraph" w:customStyle="1" w:styleId="0E0D3E83D3DBD04EB7978AC03EE30BAE">
    <w:name w:val="0E0D3E83D3DBD04EB7978AC03EE30BAE"/>
    <w:rsid w:val="00672D00"/>
  </w:style>
  <w:style w:type="paragraph" w:customStyle="1" w:styleId="334E13AFC2FC514ABE59F8AA7830F092">
    <w:name w:val="334E13AFC2FC514ABE59F8AA7830F092"/>
    <w:rsid w:val="003C1FD1"/>
    <w:rPr>
      <w:kern w:val="2"/>
      <w14:ligatures w14:val="standardContextual"/>
    </w:rPr>
  </w:style>
  <w:style w:type="paragraph" w:customStyle="1" w:styleId="FDD244EAEEBCA34CBD99118E15B516F6">
    <w:name w:val="FDD244EAEEBCA34CBD99118E15B516F6"/>
    <w:rsid w:val="003C1FD1"/>
    <w:rPr>
      <w:kern w:val="2"/>
      <w14:ligatures w14:val="standardContextual"/>
    </w:rPr>
  </w:style>
  <w:style w:type="paragraph" w:customStyle="1" w:styleId="34C945CE9E2C8A47AFDE9D4AED30F116">
    <w:name w:val="34C945CE9E2C8A47AFDE9D4AED30F116"/>
    <w:rsid w:val="00511F43"/>
  </w:style>
  <w:style w:type="paragraph" w:customStyle="1" w:styleId="093FB22D265AF4479594BCF974F91FF4">
    <w:name w:val="093FB22D265AF4479594BCF974F91FF4"/>
    <w:rsid w:val="00FB3820"/>
  </w:style>
  <w:style w:type="paragraph" w:customStyle="1" w:styleId="C6E3F2178E2A5C4A8CCC62061B321C84">
    <w:name w:val="C6E3F2178E2A5C4A8CCC62061B321C84"/>
    <w:rsid w:val="003F34A9"/>
  </w:style>
  <w:style w:type="paragraph" w:customStyle="1" w:styleId="5A463153FC078B4B96C82138893F262D">
    <w:name w:val="5A463153FC078B4B96C82138893F262D"/>
    <w:rsid w:val="00511F43"/>
  </w:style>
  <w:style w:type="paragraph" w:customStyle="1" w:styleId="470A6162BDE788458FED2FC25E298903">
    <w:name w:val="470A6162BDE788458FED2FC25E298903"/>
    <w:rsid w:val="00E44AF7"/>
  </w:style>
  <w:style w:type="paragraph" w:customStyle="1" w:styleId="9FA1C88ED81E8D42A803AC79679A7908">
    <w:name w:val="9FA1C88ED81E8D42A803AC79679A7908"/>
    <w:rsid w:val="00E44AF7"/>
  </w:style>
  <w:style w:type="paragraph" w:customStyle="1" w:styleId="E1E62FBD2125B14C86DE975B19757E0D">
    <w:name w:val="E1E62FBD2125B14C86DE975B19757E0D"/>
    <w:rsid w:val="00DF1BB4"/>
  </w:style>
  <w:style w:type="paragraph" w:customStyle="1" w:styleId="97CBBBE277C5D0449AFCC33ED9CBAFE6">
    <w:name w:val="97CBBBE277C5D0449AFCC33ED9CBAFE6"/>
    <w:rsid w:val="00DF1BB4"/>
  </w:style>
  <w:style w:type="paragraph" w:customStyle="1" w:styleId="2EC7990A34F358408C9767307B8942A7">
    <w:name w:val="2EC7990A34F358408C9767307B8942A7"/>
    <w:rsid w:val="00DF1BB4"/>
  </w:style>
  <w:style w:type="paragraph" w:customStyle="1" w:styleId="5516B439EA00F84AA8C81A9763DFD5DC">
    <w:name w:val="5516B439EA00F84AA8C81A9763DFD5DC"/>
    <w:rsid w:val="00C312C2"/>
  </w:style>
  <w:style w:type="paragraph" w:customStyle="1" w:styleId="ADACD4D45DF2F04EA24E023986FDF93C">
    <w:name w:val="ADACD4D45DF2F04EA24E023986FDF93C"/>
    <w:rsid w:val="00C312C2"/>
  </w:style>
  <w:style w:type="paragraph" w:customStyle="1" w:styleId="0F01556448E0034EBDC3D6A3F70F83DD">
    <w:name w:val="0F01556448E0034EBDC3D6A3F70F83DD"/>
    <w:rsid w:val="00C312C2"/>
  </w:style>
  <w:style w:type="paragraph" w:customStyle="1" w:styleId="032D8188FF429C45A6AC151F5878FFF6">
    <w:name w:val="032D8188FF429C45A6AC151F5878FFF6"/>
    <w:rsid w:val="001B23C9"/>
  </w:style>
  <w:style w:type="paragraph" w:customStyle="1" w:styleId="5239883F99C1AF46BCF6FA2B5A5D8C53">
    <w:name w:val="5239883F99C1AF46BCF6FA2B5A5D8C53"/>
    <w:rsid w:val="000E73BD"/>
  </w:style>
  <w:style w:type="paragraph" w:customStyle="1" w:styleId="5C3A8AB794E4944DB694D2E35E825D99">
    <w:name w:val="5C3A8AB794E4944DB694D2E35E825D99"/>
    <w:rsid w:val="00590000"/>
  </w:style>
  <w:style w:type="paragraph" w:customStyle="1" w:styleId="473C83C0E966DB40A8DDE6944288775A">
    <w:name w:val="473C83C0E966DB40A8DDE6944288775A"/>
    <w:rsid w:val="009C3011"/>
  </w:style>
  <w:style w:type="paragraph" w:customStyle="1" w:styleId="BB218E59CFB3E743B561F7E41884FF70">
    <w:name w:val="BB218E59CFB3E743B561F7E41884FF70"/>
    <w:rsid w:val="00A94D92"/>
  </w:style>
  <w:style w:type="paragraph" w:customStyle="1" w:styleId="489DBDCB26EEE048B846274AD69ED132">
    <w:name w:val="489DBDCB26EEE048B846274AD69ED132"/>
    <w:rsid w:val="00A94D92"/>
  </w:style>
  <w:style w:type="paragraph" w:customStyle="1" w:styleId="D9D3F0E417F4BB44899A78EBDE0B0130">
    <w:name w:val="D9D3F0E417F4BB44899A78EBDE0B0130"/>
    <w:rsid w:val="00A94D92"/>
  </w:style>
  <w:style w:type="paragraph" w:customStyle="1" w:styleId="FE4E1711AF92F241B79E404A3F3D33B4">
    <w:name w:val="FE4E1711AF92F241B79E404A3F3D33B4"/>
    <w:rsid w:val="00A94D92"/>
  </w:style>
  <w:style w:type="paragraph" w:customStyle="1" w:styleId="A55F0BDC1EA45A45A3FD8EC417743902">
    <w:name w:val="A55F0BDC1EA45A45A3FD8EC417743902"/>
    <w:rsid w:val="00C31105"/>
  </w:style>
  <w:style w:type="paragraph" w:customStyle="1" w:styleId="73B93A7948AFCF4A8F7FF50AD5CAEB50">
    <w:name w:val="73B93A7948AFCF4A8F7FF50AD5CAEB50"/>
    <w:rsid w:val="002C1984"/>
  </w:style>
  <w:style w:type="paragraph" w:customStyle="1" w:styleId="830ADA32D838F8428943AD89DE7422B5">
    <w:name w:val="830ADA32D838F8428943AD89DE7422B5"/>
    <w:rsid w:val="002C1984"/>
  </w:style>
  <w:style w:type="paragraph" w:customStyle="1" w:styleId="78B289560BFBB84FA55B2A4C674C5030">
    <w:name w:val="78B289560BFBB84FA55B2A4C674C5030"/>
    <w:rsid w:val="00EC025A"/>
  </w:style>
  <w:style w:type="paragraph" w:customStyle="1" w:styleId="E532524AC5A38242844EF18540C68293">
    <w:name w:val="E532524AC5A38242844EF18540C68293"/>
    <w:rsid w:val="00EC025A"/>
  </w:style>
  <w:style w:type="paragraph" w:customStyle="1" w:styleId="92CDF78E9F659B4EA00CF4E2F5EF7774">
    <w:name w:val="92CDF78E9F659B4EA00CF4E2F5EF7774"/>
    <w:rsid w:val="00820F64"/>
  </w:style>
  <w:style w:type="paragraph" w:customStyle="1" w:styleId="15AB91158004B042970CA2D9B7F95E83">
    <w:name w:val="15AB91158004B042970CA2D9B7F95E83"/>
    <w:rsid w:val="00820F64"/>
  </w:style>
  <w:style w:type="paragraph" w:customStyle="1" w:styleId="D79CFF791E438B479D1B7A427FB6D342">
    <w:name w:val="D79CFF791E438B479D1B7A427FB6D342"/>
    <w:rsid w:val="00820F64"/>
  </w:style>
  <w:style w:type="paragraph" w:customStyle="1" w:styleId="8AAD78E5AC40784A9959C163C82C22D8">
    <w:name w:val="8AAD78E5AC40784A9959C163C82C22D8"/>
    <w:rsid w:val="00647BB1"/>
  </w:style>
  <w:style w:type="paragraph" w:customStyle="1" w:styleId="DB052C3858BB9E40A6617267D80C04D4">
    <w:name w:val="DB052C3858BB9E40A6617267D80C04D4"/>
    <w:rsid w:val="00647BB1"/>
  </w:style>
  <w:style w:type="paragraph" w:customStyle="1" w:styleId="4F0F866ED338C047B2D1C034B9258492">
    <w:name w:val="4F0F866ED338C047B2D1C034B9258492"/>
    <w:rsid w:val="00647BB1"/>
  </w:style>
  <w:style w:type="paragraph" w:customStyle="1" w:styleId="B904458D37B01B4E865A156F0F8B02E0">
    <w:name w:val="B904458D37B01B4E865A156F0F8B02E0"/>
    <w:rsid w:val="00647BB1"/>
  </w:style>
  <w:style w:type="paragraph" w:customStyle="1" w:styleId="43AD6EC9CB8EDE43B8BD7A8028A76A52">
    <w:name w:val="43AD6EC9CB8EDE43B8BD7A8028A76A52"/>
    <w:rsid w:val="00647BB1"/>
  </w:style>
  <w:style w:type="paragraph" w:customStyle="1" w:styleId="D240609226058C499A4805636E24B573">
    <w:name w:val="D240609226058C499A4805636E24B573"/>
    <w:rsid w:val="00647BB1"/>
  </w:style>
  <w:style w:type="paragraph" w:customStyle="1" w:styleId="80FD1531B1A87E44983A9A81284C3BE1">
    <w:name w:val="80FD1531B1A87E44983A9A81284C3BE1"/>
    <w:rsid w:val="00647BB1"/>
  </w:style>
  <w:style w:type="paragraph" w:customStyle="1" w:styleId="794EF657E161244B91446B3A61592D3A">
    <w:name w:val="794EF657E161244B91446B3A61592D3A"/>
    <w:rsid w:val="00647BB1"/>
  </w:style>
  <w:style w:type="paragraph" w:customStyle="1" w:styleId="294A0A4FA338694C836F8C0D995AFA18">
    <w:name w:val="294A0A4FA338694C836F8C0D995AFA18"/>
    <w:rsid w:val="00647BB1"/>
  </w:style>
  <w:style w:type="paragraph" w:customStyle="1" w:styleId="B9A7298F3D3204499B718EAA5172986C">
    <w:name w:val="B9A7298F3D3204499B718EAA5172986C"/>
    <w:rsid w:val="00647BB1"/>
  </w:style>
  <w:style w:type="paragraph" w:customStyle="1" w:styleId="72CC2D0B8C9A3943851CFF448104D1B4">
    <w:name w:val="72CC2D0B8C9A3943851CFF448104D1B4"/>
    <w:rsid w:val="00647BB1"/>
  </w:style>
  <w:style w:type="paragraph" w:customStyle="1" w:styleId="0C80185982E5E547B2221DD382613FDD">
    <w:name w:val="0C80185982E5E547B2221DD382613FDD"/>
    <w:rsid w:val="00647BB1"/>
  </w:style>
  <w:style w:type="paragraph" w:customStyle="1" w:styleId="99B33BF59ADFA54888DF91C7E9422F39">
    <w:name w:val="99B33BF59ADFA54888DF91C7E9422F39"/>
    <w:rsid w:val="00647BB1"/>
  </w:style>
  <w:style w:type="paragraph" w:customStyle="1" w:styleId="4047750597EE3B4CBDD412CD818D13CD">
    <w:name w:val="4047750597EE3B4CBDD412CD818D13CD"/>
    <w:rsid w:val="00647BB1"/>
  </w:style>
  <w:style w:type="paragraph" w:customStyle="1" w:styleId="D4BAFE3B0AB7B24A8040BDF9246B8BFF">
    <w:name w:val="D4BAFE3B0AB7B24A8040BDF9246B8BFF"/>
    <w:rsid w:val="00647BB1"/>
  </w:style>
  <w:style w:type="paragraph" w:customStyle="1" w:styleId="909B3197624D374D9D2ED90F8E034420">
    <w:name w:val="909B3197624D374D9D2ED90F8E034420"/>
    <w:rsid w:val="00647BB1"/>
  </w:style>
  <w:style w:type="paragraph" w:customStyle="1" w:styleId="357483982E165842B2A9ACF99A825921">
    <w:name w:val="357483982E165842B2A9ACF99A825921"/>
    <w:rsid w:val="00647BB1"/>
  </w:style>
  <w:style w:type="paragraph" w:customStyle="1" w:styleId="CECE6DEB17E0D04B86317C94096B83B3">
    <w:name w:val="CECE6DEB17E0D04B86317C94096B83B3"/>
    <w:rsid w:val="00647BB1"/>
  </w:style>
  <w:style w:type="paragraph" w:customStyle="1" w:styleId="5652D53518CAFD4789FEE9608BDAFA8B">
    <w:name w:val="5652D53518CAFD4789FEE9608BDAFA8B"/>
    <w:rsid w:val="00A628F8"/>
  </w:style>
  <w:style w:type="paragraph" w:customStyle="1" w:styleId="0240B4FB95887144A119C6C476D8536A">
    <w:name w:val="0240B4FB95887144A119C6C476D8536A"/>
    <w:rsid w:val="00A628F8"/>
  </w:style>
  <w:style w:type="paragraph" w:customStyle="1" w:styleId="32BE66940B4102449BFC6E1E84C1C0ED">
    <w:name w:val="32BE66940B4102449BFC6E1E84C1C0ED"/>
    <w:rsid w:val="000C6E57"/>
  </w:style>
  <w:style w:type="paragraph" w:customStyle="1" w:styleId="4AD1CE67C7FD61499020005BC32CA134">
    <w:name w:val="4AD1CE67C7FD61499020005BC32CA134"/>
    <w:rsid w:val="000C6E57"/>
  </w:style>
  <w:style w:type="paragraph" w:customStyle="1" w:styleId="A9520F521A70F44B8E1762168A7E60FE">
    <w:name w:val="A9520F521A70F44B8E1762168A7E60FE"/>
    <w:rsid w:val="000C6E57"/>
  </w:style>
  <w:style w:type="paragraph" w:customStyle="1" w:styleId="6E25CA3CA442D64A8E04C849CF714828">
    <w:name w:val="6E25CA3CA442D64A8E04C849CF714828"/>
    <w:rsid w:val="000C6E57"/>
  </w:style>
  <w:style w:type="paragraph" w:customStyle="1" w:styleId="ABF31F0A9B608A4780D04F15D9B2D774">
    <w:name w:val="ABF31F0A9B608A4780D04F15D9B2D774"/>
    <w:rsid w:val="000C6E57"/>
  </w:style>
  <w:style w:type="paragraph" w:customStyle="1" w:styleId="078AB02365A4F24483DD113495EC2346">
    <w:name w:val="078AB02365A4F24483DD113495EC2346"/>
    <w:rsid w:val="000C6E57"/>
  </w:style>
  <w:style w:type="paragraph" w:customStyle="1" w:styleId="EB8BCC0429074E47B678F69C04EF0CB3">
    <w:name w:val="EB8BCC0429074E47B678F69C04EF0CB3"/>
    <w:rsid w:val="000C6E57"/>
  </w:style>
  <w:style w:type="paragraph" w:customStyle="1" w:styleId="1B83947C9DB1F7478DA584970877F4B9">
    <w:name w:val="1B83947C9DB1F7478DA584970877F4B9"/>
    <w:rsid w:val="000C6E57"/>
  </w:style>
  <w:style w:type="paragraph" w:customStyle="1" w:styleId="CCBF528F2E47F2419C3794A0231D9B96">
    <w:name w:val="CCBF528F2E47F2419C3794A0231D9B96"/>
    <w:rsid w:val="000C6E57"/>
  </w:style>
  <w:style w:type="paragraph" w:customStyle="1" w:styleId="35498D1FEAE7B34ABE3950937B4A1CE3">
    <w:name w:val="35498D1FEAE7B34ABE3950937B4A1CE3"/>
    <w:rsid w:val="000C6E57"/>
  </w:style>
  <w:style w:type="paragraph" w:customStyle="1" w:styleId="38402E7B8070F542BAAB23C6BFFDF5F0">
    <w:name w:val="38402E7B8070F542BAAB23C6BFFDF5F0"/>
    <w:rsid w:val="000C6E57"/>
  </w:style>
  <w:style w:type="paragraph" w:customStyle="1" w:styleId="255969445301834181C279EDDDDE7782">
    <w:name w:val="255969445301834181C279EDDDDE7782"/>
    <w:rsid w:val="000C6E57"/>
  </w:style>
  <w:style w:type="paragraph" w:customStyle="1" w:styleId="90754F59FE1FE44583DEC6D216789B27">
    <w:name w:val="90754F59FE1FE44583DEC6D216789B27"/>
    <w:rPr>
      <w:sz w:val="22"/>
      <w:szCs w:val="22"/>
    </w:rPr>
  </w:style>
  <w:style w:type="paragraph" w:customStyle="1" w:styleId="F295632DCF334B409F9E8DBB0CBE608B">
    <w:name w:val="F295632DCF334B409F9E8DBB0CBE608B"/>
    <w:rPr>
      <w:sz w:val="22"/>
      <w:szCs w:val="22"/>
    </w:rPr>
  </w:style>
  <w:style w:type="paragraph" w:customStyle="1" w:styleId="11A3AE38EC18B941B83A5F1746BBC621">
    <w:name w:val="11A3AE38EC18B941B83A5F1746BBC621"/>
    <w:rPr>
      <w:sz w:val="22"/>
      <w:szCs w:val="22"/>
    </w:rPr>
  </w:style>
  <w:style w:type="paragraph" w:customStyle="1" w:styleId="FCB2AE83934A1C4682AABF47158E4DCB">
    <w:name w:val="FCB2AE83934A1C4682AABF47158E4DCB"/>
    <w:rPr>
      <w:sz w:val="22"/>
      <w:szCs w:val="22"/>
    </w:rPr>
  </w:style>
  <w:style w:type="paragraph" w:customStyle="1" w:styleId="FE46CAB7C39BDD4BA4AEC2C8C155DE2F">
    <w:name w:val="FE46CAB7C39BDD4BA4AEC2C8C155DE2F"/>
    <w:rPr>
      <w:sz w:val="22"/>
      <w:szCs w:val="22"/>
    </w:rPr>
  </w:style>
  <w:style w:type="paragraph" w:customStyle="1" w:styleId="AE2355DD3F56284D87CF9116C5C3B5C0">
    <w:name w:val="AE2355DD3F56284D87CF9116C5C3B5C0"/>
    <w:rPr>
      <w:sz w:val="22"/>
      <w:szCs w:val="22"/>
    </w:rPr>
  </w:style>
  <w:style w:type="paragraph" w:customStyle="1" w:styleId="F2CD8EA50137ED4B9C827279DF1B22FF">
    <w:name w:val="F2CD8EA50137ED4B9C827279DF1B22FF"/>
    <w:rPr>
      <w:sz w:val="22"/>
      <w:szCs w:val="22"/>
    </w:rPr>
  </w:style>
  <w:style w:type="paragraph" w:customStyle="1" w:styleId="8DFF1E6311B63E43887DE1271FF1BFF3">
    <w:name w:val="8DFF1E6311B63E43887DE1271FF1BFF3"/>
    <w:rPr>
      <w:sz w:val="22"/>
      <w:szCs w:val="22"/>
    </w:rPr>
  </w:style>
  <w:style w:type="paragraph" w:customStyle="1" w:styleId="74A8D13BBB123A4C8BF010055F99B2EB">
    <w:name w:val="74A8D13BBB123A4C8BF010055F99B2EB"/>
    <w:rsid w:val="00847CCB"/>
    <w:rPr>
      <w:sz w:val="22"/>
      <w:szCs w:val="22"/>
    </w:rPr>
  </w:style>
  <w:style w:type="paragraph" w:customStyle="1" w:styleId="6772017514618A468AE8A2F765ABB51F">
    <w:name w:val="6772017514618A468AE8A2F765ABB51F"/>
    <w:rsid w:val="00847CCB"/>
    <w:rPr>
      <w:sz w:val="22"/>
      <w:szCs w:val="22"/>
    </w:rPr>
  </w:style>
  <w:style w:type="paragraph" w:customStyle="1" w:styleId="E719DCB25178B247BB0138D3688985FE">
    <w:name w:val="E719DCB25178B247BB0138D3688985FE"/>
    <w:rsid w:val="00847CCB"/>
    <w:rPr>
      <w:sz w:val="22"/>
      <w:szCs w:val="22"/>
    </w:rPr>
  </w:style>
  <w:style w:type="paragraph" w:customStyle="1" w:styleId="D4AE5ACBA4AF2E42AEBF2B01E83B8A13">
    <w:name w:val="D4AE5ACBA4AF2E42AEBF2B01E83B8A13"/>
    <w:rsid w:val="00847CCB"/>
    <w:rPr>
      <w:sz w:val="22"/>
      <w:szCs w:val="22"/>
    </w:rPr>
  </w:style>
  <w:style w:type="paragraph" w:customStyle="1" w:styleId="B9865035DB06DA468A2DF9E701EA298F">
    <w:name w:val="B9865035DB06DA468A2DF9E701EA298F"/>
    <w:rPr>
      <w:kern w:val="2"/>
      <w:sz w:val="22"/>
      <w:szCs w:val="22"/>
      <w14:ligatures w14:val="standardContextual"/>
    </w:rPr>
  </w:style>
  <w:style w:type="paragraph" w:customStyle="1" w:styleId="5D60646547290E488B3F53E4E7A642CE">
    <w:name w:val="5D60646547290E488B3F53E4E7A642CE"/>
    <w:rPr>
      <w:kern w:val="2"/>
      <w:sz w:val="22"/>
      <w:szCs w:val="22"/>
      <w14:ligatures w14:val="standardContextual"/>
    </w:rPr>
  </w:style>
  <w:style w:type="paragraph" w:customStyle="1" w:styleId="35D275C024800C46B850BBA3AA8B051D">
    <w:name w:val="35D275C024800C46B850BBA3AA8B051D"/>
    <w:rPr>
      <w:kern w:val="2"/>
      <w:sz w:val="22"/>
      <w:szCs w:val="22"/>
      <w14:ligatures w14:val="standardContextual"/>
    </w:rPr>
  </w:style>
  <w:style w:type="paragraph" w:customStyle="1" w:styleId="B7318F876D04184CAFE6F881FD04400A">
    <w:name w:val="B7318F876D04184CAFE6F881FD04400A"/>
    <w:rPr>
      <w:kern w:val="2"/>
      <w:sz w:val="22"/>
      <w:szCs w:val="22"/>
      <w14:ligatures w14:val="standardContextual"/>
    </w:rPr>
  </w:style>
  <w:style w:type="paragraph" w:customStyle="1" w:styleId="980B266AAEAFD440933842D08477397B">
    <w:name w:val="980B266AAEAFD440933842D08477397B"/>
    <w:rPr>
      <w:kern w:val="2"/>
      <w:sz w:val="22"/>
      <w:szCs w:val="22"/>
      <w14:ligatures w14:val="standardContextual"/>
    </w:rPr>
  </w:style>
  <w:style w:type="paragraph" w:customStyle="1" w:styleId="6AA7DE09F15C1F4C830BE4C586A1F844">
    <w:name w:val="6AA7DE09F15C1F4C830BE4C586A1F844"/>
    <w:rPr>
      <w:kern w:val="2"/>
      <w:sz w:val="22"/>
      <w:szCs w:val="22"/>
      <w14:ligatures w14:val="standardContextual"/>
    </w:rPr>
  </w:style>
  <w:style w:type="paragraph" w:customStyle="1" w:styleId="AB997A8AE5BAE540B69C56ED131BA142">
    <w:name w:val="AB997A8AE5BAE540B69C56ED131BA142"/>
    <w:rPr>
      <w:kern w:val="2"/>
      <w:sz w:val="22"/>
      <w:szCs w:val="22"/>
      <w14:ligatures w14:val="standardContextual"/>
    </w:rPr>
  </w:style>
  <w:style w:type="paragraph" w:customStyle="1" w:styleId="4B695440E6AC8044B7666B6F50036F1A">
    <w:name w:val="4B695440E6AC8044B7666B6F50036F1A"/>
    <w:rsid w:val="00343273"/>
    <w:rPr>
      <w:kern w:val="2"/>
      <w:sz w:val="22"/>
      <w:szCs w:val="22"/>
      <w14:ligatures w14:val="standardContextual"/>
    </w:rPr>
  </w:style>
  <w:style w:type="paragraph" w:customStyle="1" w:styleId="E0B281B09DCF29449AE37CF003AFCA5B">
    <w:name w:val="E0B281B09DCF29449AE37CF003AFCA5B"/>
    <w:rsid w:val="00343273"/>
    <w:rPr>
      <w:kern w:val="2"/>
      <w:sz w:val="22"/>
      <w:szCs w:val="22"/>
      <w14:ligatures w14:val="standardContextual"/>
    </w:rPr>
  </w:style>
  <w:style w:type="paragraph" w:customStyle="1" w:styleId="0186B5AB43C1A94FA2DDEFB83A93042C">
    <w:name w:val="0186B5AB43C1A94FA2DDEFB83A93042C"/>
    <w:rsid w:val="00C67EB1"/>
    <w:rPr>
      <w:kern w:val="2"/>
      <w14:ligatures w14:val="standardContextual"/>
    </w:rPr>
  </w:style>
  <w:style w:type="paragraph" w:customStyle="1" w:styleId="F80257DDC4363645A08EDCAD21DA3CDF">
    <w:name w:val="F80257DDC4363645A08EDCAD21DA3CDF"/>
    <w:rsid w:val="0088029E"/>
    <w:rPr>
      <w:kern w:val="2"/>
      <w14:ligatures w14:val="standardContextual"/>
    </w:rPr>
  </w:style>
  <w:style w:type="paragraph" w:customStyle="1" w:styleId="B32E2BDD622DBB44B7A9589A291271C9">
    <w:name w:val="B32E2BDD622DBB44B7A9589A291271C9"/>
    <w:rsid w:val="0088029E"/>
    <w:rPr>
      <w:kern w:val="2"/>
      <w14:ligatures w14:val="standardContextual"/>
    </w:rPr>
  </w:style>
  <w:style w:type="paragraph" w:customStyle="1" w:styleId="B4966ADA15A4B449B5AE8AB0E8E4731F">
    <w:name w:val="B4966ADA15A4B449B5AE8AB0E8E4731F"/>
    <w:rsid w:val="00FC41E9"/>
    <w:rPr>
      <w:kern w:val="2"/>
      <w14:ligatures w14:val="standardContextual"/>
    </w:rPr>
  </w:style>
  <w:style w:type="paragraph" w:customStyle="1" w:styleId="C2FB8CDBF7E7E94B888FF2FC721CF8F7">
    <w:name w:val="C2FB8CDBF7E7E94B888FF2FC721CF8F7"/>
    <w:rsid w:val="00FC41E9"/>
    <w:rPr>
      <w:kern w:val="2"/>
      <w14:ligatures w14:val="standardContextual"/>
    </w:rPr>
  </w:style>
  <w:style w:type="paragraph" w:customStyle="1" w:styleId="7EA47F16B3C579418FD61B7114580426">
    <w:name w:val="7EA47F16B3C579418FD61B7114580426"/>
    <w:rsid w:val="00FC41E9"/>
    <w:rPr>
      <w:kern w:val="2"/>
      <w14:ligatures w14:val="standardContextual"/>
    </w:rPr>
  </w:style>
  <w:style w:type="paragraph" w:customStyle="1" w:styleId="06AED70138FA2C499E8B50B4F8DE15C5">
    <w:name w:val="06AED70138FA2C499E8B50B4F8DE15C5"/>
    <w:rsid w:val="00FC41E9"/>
    <w:rPr>
      <w:kern w:val="2"/>
      <w14:ligatures w14:val="standardContextual"/>
    </w:rPr>
  </w:style>
  <w:style w:type="paragraph" w:customStyle="1" w:styleId="181B95BA8C30D44B9D085582F4C491C9">
    <w:name w:val="181B95BA8C30D44B9D085582F4C491C9"/>
    <w:rsid w:val="00FC41E9"/>
    <w:rPr>
      <w:kern w:val="2"/>
      <w14:ligatures w14:val="standardContextual"/>
    </w:rPr>
  </w:style>
  <w:style w:type="paragraph" w:customStyle="1" w:styleId="5388A369F78ADC4DAD7FE08425D4F56A">
    <w:name w:val="5388A369F78ADC4DAD7FE08425D4F56A"/>
    <w:rsid w:val="00FC41E9"/>
    <w:rPr>
      <w:kern w:val="2"/>
      <w14:ligatures w14:val="standardContextual"/>
    </w:rPr>
  </w:style>
  <w:style w:type="paragraph" w:customStyle="1" w:styleId="4EB30A8C4F72244C897D7B45D81B5486">
    <w:name w:val="4EB30A8C4F72244C897D7B45D81B5486"/>
    <w:rsid w:val="00FC41E9"/>
    <w:rPr>
      <w:kern w:val="2"/>
      <w14:ligatures w14:val="standardContextual"/>
    </w:rPr>
  </w:style>
  <w:style w:type="paragraph" w:customStyle="1" w:styleId="EDE3F7E619E5814C922867BBB5C17667">
    <w:name w:val="EDE3F7E619E5814C922867BBB5C17667"/>
    <w:rsid w:val="00FC41E9"/>
    <w:rPr>
      <w:kern w:val="2"/>
      <w14:ligatures w14:val="standardContextual"/>
    </w:rPr>
  </w:style>
  <w:style w:type="paragraph" w:customStyle="1" w:styleId="D6A77798C216A4478995E4F0DFB120AD">
    <w:name w:val="D6A77798C216A4478995E4F0DFB120AD"/>
    <w:rsid w:val="00FC41E9"/>
    <w:rPr>
      <w:kern w:val="2"/>
      <w14:ligatures w14:val="standardContextual"/>
    </w:rPr>
  </w:style>
  <w:style w:type="paragraph" w:customStyle="1" w:styleId="EB29BC7906793249934CAB3F56F575E9">
    <w:name w:val="EB29BC7906793249934CAB3F56F575E9"/>
    <w:rsid w:val="00FC41E9"/>
    <w:rPr>
      <w:kern w:val="2"/>
      <w14:ligatures w14:val="standardContextual"/>
    </w:rPr>
  </w:style>
  <w:style w:type="paragraph" w:customStyle="1" w:styleId="9BA3119870BB864C9FF27C07CE636E2B">
    <w:name w:val="9BA3119870BB864C9FF27C07CE636E2B"/>
    <w:rPr>
      <w:kern w:val="2"/>
      <w:sz w:val="22"/>
      <w:szCs w:val="22"/>
      <w14:ligatures w14:val="standardContextual"/>
    </w:rPr>
  </w:style>
  <w:style w:type="paragraph" w:customStyle="1" w:styleId="159095455D45DB44AA547E7E11E152F0">
    <w:name w:val="159095455D45DB44AA547E7E11E152F0"/>
    <w:rPr>
      <w:kern w:val="2"/>
      <w:sz w:val="22"/>
      <w:szCs w:val="22"/>
      <w14:ligatures w14:val="standardContextual"/>
    </w:rPr>
  </w:style>
  <w:style w:type="paragraph" w:customStyle="1" w:styleId="C935B6C35D96D24199285AE738CE885F">
    <w:name w:val="C935B6C35D96D24199285AE738CE885F"/>
    <w:rPr>
      <w:kern w:val="2"/>
      <w:sz w:val="22"/>
      <w:szCs w:val="22"/>
      <w14:ligatures w14:val="standardContextual"/>
    </w:rPr>
  </w:style>
  <w:style w:type="paragraph" w:customStyle="1" w:styleId="FEB0354E031C2044B0DA9A77C0911254">
    <w:name w:val="FEB0354E031C2044B0DA9A77C0911254"/>
    <w:rPr>
      <w:kern w:val="2"/>
      <w:sz w:val="22"/>
      <w:szCs w:val="22"/>
      <w14:ligatures w14:val="standardContextual"/>
    </w:rPr>
  </w:style>
  <w:style w:type="paragraph" w:customStyle="1" w:styleId="260326EFDDC667439F694D646497E1A4">
    <w:name w:val="260326EFDDC667439F694D646497E1A4"/>
    <w:rPr>
      <w:kern w:val="2"/>
      <w:sz w:val="22"/>
      <w:szCs w:val="22"/>
      <w14:ligatures w14:val="standardContextual"/>
    </w:rPr>
  </w:style>
  <w:style w:type="paragraph" w:customStyle="1" w:styleId="FFCD401E339DF74E935C82E7767F3567">
    <w:name w:val="FFCD401E339DF74E935C82E7767F3567"/>
    <w:rPr>
      <w:kern w:val="2"/>
      <w:sz w:val="22"/>
      <w:szCs w:val="22"/>
      <w14:ligatures w14:val="standardContextual"/>
    </w:rPr>
  </w:style>
  <w:style w:type="paragraph" w:customStyle="1" w:styleId="497D91325972CF45AA1CD4BE6C445187">
    <w:name w:val="497D91325972CF45AA1CD4BE6C445187"/>
    <w:rPr>
      <w:kern w:val="2"/>
      <w:sz w:val="22"/>
      <w:szCs w:val="22"/>
      <w14:ligatures w14:val="standardContextual"/>
    </w:rPr>
  </w:style>
  <w:style w:type="paragraph" w:customStyle="1" w:styleId="74531001F10A124FAA68D4D057912177">
    <w:name w:val="74531001F10A124FAA68D4D057912177"/>
    <w:rPr>
      <w:kern w:val="2"/>
      <w:sz w:val="22"/>
      <w:szCs w:val="22"/>
      <w14:ligatures w14:val="standardContextual"/>
    </w:rPr>
  </w:style>
  <w:style w:type="paragraph" w:customStyle="1" w:styleId="E200EA8BDC89B943B907BE843638F10B">
    <w:name w:val="E200EA8BDC89B943B907BE843638F10B"/>
    <w:rPr>
      <w:kern w:val="2"/>
      <w:sz w:val="22"/>
      <w:szCs w:val="22"/>
      <w14:ligatures w14:val="standardContextual"/>
    </w:rPr>
  </w:style>
  <w:style w:type="paragraph" w:customStyle="1" w:styleId="014EFBD33A57C445B44A1978DC589ACC">
    <w:name w:val="014EFBD33A57C445B44A1978DC589ACC"/>
    <w:rPr>
      <w:kern w:val="2"/>
      <w:sz w:val="22"/>
      <w:szCs w:val="22"/>
      <w14:ligatures w14:val="standardContextual"/>
    </w:rPr>
  </w:style>
  <w:style w:type="paragraph" w:customStyle="1" w:styleId="7D25B2157E335742B8A3B47B0F74BFA4">
    <w:name w:val="7D25B2157E335742B8A3B47B0F74BFA4"/>
    <w:rPr>
      <w:kern w:val="2"/>
      <w:sz w:val="22"/>
      <w:szCs w:val="22"/>
      <w14:ligatures w14:val="standardContextual"/>
    </w:rPr>
  </w:style>
  <w:style w:type="paragraph" w:customStyle="1" w:styleId="43EE2845B51DF847A29CCF4E8458BFA4">
    <w:name w:val="43EE2845B51DF847A29CCF4E8458BFA4"/>
    <w:rPr>
      <w:kern w:val="2"/>
      <w:sz w:val="22"/>
      <w:szCs w:val="22"/>
      <w14:ligatures w14:val="standardContextual"/>
    </w:rPr>
  </w:style>
  <w:style w:type="paragraph" w:customStyle="1" w:styleId="B180863A43029F468B76192660D6B579">
    <w:name w:val="B180863A43029F468B76192660D6B579"/>
    <w:rPr>
      <w:kern w:val="2"/>
      <w:sz w:val="22"/>
      <w:szCs w:val="22"/>
      <w14:ligatures w14:val="standardContextual"/>
    </w:rPr>
  </w:style>
  <w:style w:type="paragraph" w:customStyle="1" w:styleId="811EF50A2B53B044B59E2787CFA79CDC">
    <w:name w:val="811EF50A2B53B044B59E2787CFA79CDC"/>
    <w:rPr>
      <w:kern w:val="2"/>
      <w:sz w:val="22"/>
      <w:szCs w:val="22"/>
      <w14:ligatures w14:val="standardContextual"/>
    </w:rPr>
  </w:style>
  <w:style w:type="paragraph" w:customStyle="1" w:styleId="3E85E67B6E15EF48BCBCE138CB66E585">
    <w:name w:val="3E85E67B6E15EF48BCBCE138CB66E585"/>
    <w:rPr>
      <w:kern w:val="2"/>
      <w:sz w:val="22"/>
      <w:szCs w:val="22"/>
      <w14:ligatures w14:val="standardContextual"/>
    </w:rPr>
  </w:style>
  <w:style w:type="paragraph" w:customStyle="1" w:styleId="2A4158BE40F6974AB2E87BBF646E384D">
    <w:name w:val="2A4158BE40F6974AB2E87BBF646E384D"/>
    <w:rPr>
      <w:kern w:val="2"/>
      <w:sz w:val="22"/>
      <w:szCs w:val="22"/>
      <w14:ligatures w14:val="standardContextual"/>
    </w:rPr>
  </w:style>
  <w:style w:type="paragraph" w:customStyle="1" w:styleId="2D9E71785A7E004C874DC34496B8FCAD">
    <w:name w:val="2D9E71785A7E004C874DC34496B8FCAD"/>
    <w:rsid w:val="0080252F"/>
    <w:rPr>
      <w:kern w:val="2"/>
      <w:sz w:val="22"/>
      <w:szCs w:val="22"/>
      <w14:ligatures w14:val="standardContextual"/>
    </w:rPr>
  </w:style>
  <w:style w:type="paragraph" w:customStyle="1" w:styleId="55C80E4DE40DE24792D23E4E367A52B9">
    <w:name w:val="55C80E4DE40DE24792D23E4E367A52B9"/>
    <w:rsid w:val="005C1974"/>
    <w:rPr>
      <w:kern w:val="2"/>
      <w14:ligatures w14:val="standardContextual"/>
    </w:rPr>
  </w:style>
  <w:style w:type="paragraph" w:customStyle="1" w:styleId="75E8E8667462FB4A8F83A7731742CAC4">
    <w:name w:val="75E8E8667462FB4A8F83A7731742CAC4"/>
    <w:rsid w:val="004749F8"/>
    <w:rPr>
      <w:kern w:val="2"/>
      <w14:ligatures w14:val="standardContextual"/>
    </w:rPr>
  </w:style>
  <w:style w:type="paragraph" w:customStyle="1" w:styleId="92C1DAF110067A4B9F86337382D40DDE">
    <w:name w:val="92C1DAF110067A4B9F86337382D40DDE"/>
    <w:rsid w:val="00B76E8D"/>
    <w:rPr>
      <w:kern w:val="2"/>
      <w14:ligatures w14:val="standardContextual"/>
    </w:rPr>
  </w:style>
  <w:style w:type="paragraph" w:customStyle="1" w:styleId="28CD3B27DA973E4DA5E2F8A242A75FBD">
    <w:name w:val="28CD3B27DA973E4DA5E2F8A242A75FBD"/>
    <w:rsid w:val="007D6834"/>
    <w:rPr>
      <w:kern w:val="2"/>
      <w14:ligatures w14:val="standardContextual"/>
    </w:rPr>
  </w:style>
  <w:style w:type="paragraph" w:customStyle="1" w:styleId="49D944659BC79C4693116A73A90D3332">
    <w:name w:val="49D944659BC79C4693116A73A90D3332"/>
    <w:rsid w:val="00BE5CDB"/>
    <w:pPr>
      <w:spacing w:after="160" w:line="278" w:lineRule="auto"/>
    </w:pPr>
    <w:rPr>
      <w:kern w:val="2"/>
      <w14:ligatures w14:val="standardContextual"/>
    </w:rPr>
  </w:style>
  <w:style w:type="paragraph" w:customStyle="1" w:styleId="085BDAAD2AFF124DB2827819065F8B07">
    <w:name w:val="085BDAAD2AFF124DB2827819065F8B07"/>
    <w:rsid w:val="00BE5CDB"/>
    <w:pPr>
      <w:spacing w:after="160" w:line="278" w:lineRule="auto"/>
    </w:pPr>
    <w:rPr>
      <w:kern w:val="2"/>
      <w14:ligatures w14:val="standardContextual"/>
    </w:rPr>
  </w:style>
  <w:style w:type="paragraph" w:customStyle="1" w:styleId="7E3FD84CFFC6E44F99272AA1002D3229">
    <w:name w:val="7E3FD84CFFC6E44F99272AA1002D3229"/>
    <w:rsid w:val="00B44D78"/>
    <w:pPr>
      <w:spacing w:after="160" w:line="278" w:lineRule="auto"/>
    </w:pPr>
    <w:rPr>
      <w:kern w:val="2"/>
      <w14:ligatures w14:val="standardContextual"/>
    </w:rPr>
  </w:style>
  <w:style w:type="paragraph" w:customStyle="1" w:styleId="4C774D036CA8224BA8DBD1854EB26967">
    <w:name w:val="4C774D036CA8224BA8DBD1854EB26967"/>
    <w:rsid w:val="00B44D78"/>
    <w:pPr>
      <w:spacing w:after="160" w:line="278" w:lineRule="auto"/>
    </w:pPr>
    <w:rPr>
      <w:kern w:val="2"/>
      <w14:ligatures w14:val="standardContextual"/>
    </w:rPr>
  </w:style>
  <w:style w:type="paragraph" w:customStyle="1" w:styleId="FBCA67206D6DD14E9B4CBB123BDC4671">
    <w:name w:val="FBCA67206D6DD14E9B4CBB123BDC4671"/>
    <w:rsid w:val="00B44D78"/>
    <w:pPr>
      <w:spacing w:after="160" w:line="278" w:lineRule="auto"/>
    </w:pPr>
    <w:rPr>
      <w:kern w:val="2"/>
      <w14:ligatures w14:val="standardContextual"/>
    </w:rPr>
  </w:style>
  <w:style w:type="paragraph" w:customStyle="1" w:styleId="0F35FF690418CB4AAE9F6EAAB6EE473C">
    <w:name w:val="0F35FF690418CB4AAE9F6EAAB6EE473C"/>
    <w:rsid w:val="00B44D78"/>
    <w:pPr>
      <w:spacing w:after="160" w:line="278" w:lineRule="auto"/>
    </w:pPr>
    <w:rPr>
      <w:kern w:val="2"/>
      <w14:ligatures w14:val="standardContextual"/>
    </w:rPr>
  </w:style>
  <w:style w:type="paragraph" w:customStyle="1" w:styleId="5BDF36AFFCE94848A0AECBC26FA98903">
    <w:name w:val="5BDF36AFFCE94848A0AECBC26FA98903"/>
    <w:rsid w:val="00B44D78"/>
    <w:pPr>
      <w:spacing w:after="160" w:line="278" w:lineRule="auto"/>
    </w:pPr>
    <w:rPr>
      <w:kern w:val="2"/>
      <w14:ligatures w14:val="standardContextual"/>
    </w:rPr>
  </w:style>
  <w:style w:type="paragraph" w:customStyle="1" w:styleId="4A4DBD844F73AA4EAF4852AE95223091">
    <w:name w:val="4A4DBD844F73AA4EAF4852AE95223091"/>
    <w:rsid w:val="00B44D78"/>
    <w:pPr>
      <w:spacing w:after="160" w:line="278" w:lineRule="auto"/>
    </w:pPr>
    <w:rPr>
      <w:kern w:val="2"/>
      <w14:ligatures w14:val="standardContextual"/>
    </w:rPr>
  </w:style>
  <w:style w:type="paragraph" w:customStyle="1" w:styleId="AA2B52D5A402AE43A39613C69C6CFB89">
    <w:name w:val="AA2B52D5A402AE43A39613C69C6CFB89"/>
    <w:rsid w:val="00B44D78"/>
    <w:pPr>
      <w:spacing w:after="160" w:line="278" w:lineRule="auto"/>
    </w:pPr>
    <w:rPr>
      <w:kern w:val="2"/>
      <w14:ligatures w14:val="standardContextual"/>
    </w:rPr>
  </w:style>
  <w:style w:type="paragraph" w:customStyle="1" w:styleId="9B26D67522F60745ABF4C23867D42BF4">
    <w:name w:val="9B26D67522F60745ABF4C23867D42BF4"/>
    <w:rsid w:val="00B44D78"/>
    <w:pPr>
      <w:spacing w:after="160" w:line="278" w:lineRule="auto"/>
    </w:pPr>
    <w:rPr>
      <w:kern w:val="2"/>
      <w14:ligatures w14:val="standardContextual"/>
    </w:rPr>
  </w:style>
  <w:style w:type="paragraph" w:customStyle="1" w:styleId="3F96CCC63FFF6B4C85B9BDE53B730ED6">
    <w:name w:val="3F96CCC63FFF6B4C85B9BDE53B730ED6"/>
    <w:rsid w:val="00B44D7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030133-3430-A54D-9722-4394FB727D44}">
  <we:reference id="wa104382081" version="1.55.1.0" store="pt-BR" storeType="OMEX"/>
  <we:alternateReferences>
    <we:reference id="wa104382081" version="1.55.1.0" store="" storeType="OMEX"/>
  </we:alternateReferences>
  <we:properties>
    <we:property name="MENDELEY_CITATIONS" value="[{&quot;citationID&quot;:&quot;MENDELEY_CITATION_5ad6dc5d-9efd-4f5e-bfc4-70cb66e29d15&quot;,&quot;properties&quot;:{&quot;noteIndex&quot;:0},&quot;isEdited&quot;:false,&quot;manualOverride&quot;:{&quot;isManuallyOverridden&quot;:false,&quot;citeprocText&quot;:&quot;(OGDEN et al., 2017)&quot;,&quot;manualOverrideText&quot;:&quot;&quot;},&quot;citationTag&quot;:&quot;MENDELEY_CITATION_v3_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&quot;,&quot;citationItems&quot;:[{&quot;id&quot;:&quot;f739d915-45e5-3fa3-9f14-4906e4a69678&quot;,&quot;itemData&quot;:{&quot;type&quot;:&quot;article-journal&quot;,&quot;id&quot;:&quot;f739d915-45e5-3fa3-9f14-4906e4a69678&quot;,&quot;title&quot;:&quot;Prevalence of Obesity Among Adults, by Household Income and Education — United States, 2011–2014&quot;,&quot;author&quot;:[{&quot;family&quot;:&quot;Ogden&quot;,&quot;given&quot;:&quot;Cynthia L.&quot;,&quot;parse-names&quot;:false,&quot;dropping-particle&quot;:&quot;&quot;,&quot;non-dropping-particle&quot;:&quot;&quot;},{&quot;family&quot;:&quot;Fakhouri&quot;,&quot;given&quot;:&quot;Tala H.&quot;,&quot;parse-names&quot;:false,&quot;dropping-particle&quot;:&quot;&quot;,&quot;non-dropping-particle&quot;:&quot;&quot;},{&quot;family&quot;:&quot;Carroll&quot;,&quot;given&quot;:&quot;Margaret D.&quot;,&quot;parse-names&quot;:false,&quot;dropping-particle&quot;:&quot;&quot;,&quot;non-dropping-particle&quot;:&quot;&quot;},{&quot;family&quot;:&quot;Hales&quot;,&quot;given&quot;:&quot;Craig M.&quot;,&quot;parse-names&quot;:false,&quot;dropping-particle&quot;:&quot;&quot;,&quot;non-dropping-particle&quot;:&quot;&quot;},{&quot;family&quot;:&quot;Fryar&quot;,&quot;given&quot;:&quot;Cheryl D.&quot;,&quot;parse-names&quot;:false,&quot;dropping-particle&quot;:&quot;&quot;,&quot;non-dropping-particle&quot;:&quot;&quot;},{&quot;family&quot;:&quot;Li&quot;,&quot;given&quot;:&quot;Xianfen&quot;,&quot;parse-names&quot;:false,&quot;dropping-particle&quot;:&quot;&quot;,&quot;non-dropping-particle&quot;:&quot;&quot;},{&quot;family&quot;:&quot;Freedman&quot;,&quot;given&quot;:&quot;David S.&quot;,&quot;parse-names&quot;:false,&quot;dropping-particle&quot;:&quot;&quot;,&quot;non-dropping-particle&quot;:&quot;&quot;}],&quot;container-title&quot;:&quot;MMWR. Morbidity and Mortality Weekly Report&quot;,&quot;container-title-short&quot;:&quot;MMWR Morb Mortal Wkly Rep&quot;,&quot;DOI&quot;:&quot;10.15585/mmwr.mm6650a1&quot;,&quot;ISSN&quot;:&quot;0149-2195&quot;,&quot;PMID&quot;:&quot;29267260&quot;,&quot;issued&quot;:{&quot;date-parts&quot;:[[2017]]},&quot;page&quot;:&quot;1369-1373&quot;,&quot;abstract&quot;:&quot;Studies have suggested that obesity prevalence varies by income and educational level, although patterns might differ between high-income and low-income countries (1-3). Previous analyses of U.S. data have shown that the prevalence of obesity varied by income and education, but results were not consistent by sex and race/Hispanic origin (4). Using data from the National Health and Nutrition Examination Survey (NHANES), CDC analyzed obesity prevalence among adults (aged ≥20 years) by three levels of household income, based on percentage (≤130%, &gt;130% to ≤350%, and &gt;350%) of the federal poverty level (FPL) and individual education level (high school graduate or less, some college, and college graduate). During 2011-2014, the age-adjusted prevalence of obesity among adults was lower in the highest income group (31.2%) than the other groups (40.8% [&gt;130% to ≤350%] and 39.0% [≤130%]). The age-adjusted prevalence of obesity among college graduates was lower (27.8%) than among those with some college (40.6%) and those who were high school graduates or less (40.0%). The patterns were not consistent across all sex and racial/Hispanic origin subgroups. Continued progress is needed to achieve the Healthy People 2020 targets of reducing age-adjusted obesity prevalence to &lt;30.5% and reducing disparities (5).&quot;,&quot;issue&quot;:&quot;50&quot;,&quot;volume&quot;:&quot;66&quot;},&quot;isTemporary&quot;:false}]},{&quot;citationID&quot;:&quot;MENDELEY_CITATION_e1c153f4-9279-4f63-8669-47328b9256e4&quot;,&quot;properties&quot;:{&quot;noteIndex&quot;:0},&quot;isEdited&quot;:false,&quot;manualOverride&quot;:{&quot;isManuallyOverridden&quot;:false,&quot;citeprocText&quot;:&quot;(BORTOLINI; SILVA, 2022)&quot;,&quot;manualOverrideText&quot;:&quot;&quot;},&quot;citationTag&quot;:&quot;MENDELEY_CITATION_v3_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&quot;,&quot;citationItems&quot;:[{&quot;id&quot;:&quot;cf8cc5a7-2909-3a6b-a5f0-27d5c8a13e77&quot;,&quot;itemData&quot;:{&quot;type&quot;:&quot;book&quot;,&quot;id&quot;:&quot;cf8cc5a7-2909-3a6b-a5f0-27d5c8a13e77&quot;,&quot;title&quot;:&quot;MANUAL DE ATENÇÃO ÀS PESSOAS COM SOBREPESO E OBESIDADE NO ÂMBITO DA ATENÇÃO PRIMÁRIA À SAÚDE (APS) DO SISTEMA ÚNICO DE SAÚDE&quot;,&quot;author&quot;:[{&quot;family&quot;:&quot;Bortolini&quot;,&quot;given&quot;:&quot;Gisele Ane&quot;,&quot;parse-names&quot;:false,&quot;dropping-particle&quot;:&quot;&quot;,&quot;non-dropping-particle&quot;:&quot;&quot;},{&quot;family&quot;:&quot;Silva&quot;,&quot;given&quot;:&quot;Juliana Rezende Melo&quot;,&quot;parse-names&quot;:false,&quot;dropping-particle&quot;:&quot;da&quot;,&quot;non-dropping-particle&quot;:&quot;&quot;}],&quot;ISBN&quot;:&quot;9786559932825&quot;,&quot;issued&quot;:{&quot;date-parts&quot;:[[2022]]},&quot;container-title-short&quot;:&quot;&quot;},&quot;isTemporary&quot;:false}]},{&quot;citationID&quot;:&quot;MENDELEY_CITATION_fc3263e9-60a6-47bc-8b13-4f131d775eb1&quot;,&quot;properties&quot;:{&quot;noteIndex&quot;:0},&quot;isEdited&quot;:false,&quot;manualOverride&quot;:{&quot;isManuallyOverridden&quot;:false,&quot;citeprocText&quot;:&quot;(BRASIL, 2021)&quot;,&quot;manualOverrideText&quot;:&quot;&quot;},&quot;citationTag&quot;:&quot;MENDELEY_CITATION_v3_eyJjaXRhdGlvbklEIjoiTUVOREVMRVlfQ0lUQVRJT05fZmMzMjYzZTktNjBhNi00N2JjLThiMTMtNGYxMzFkNzc1ZWIx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bc52baaa-3c7d-47f9-942e-111f6e48ec35&quot;,&quot;properties&quot;:{&quot;noteIndex&quot;:0},&quot;isEdited&quot;:false,&quot;manualOverride&quot;:{&quot;isManuallyOverridden&quot;:false,&quot;citeprocText&quot;:&quot;(RUEDA-CLAUSEN; OGUNLEYE; SHARMA, 2015)&quot;,&quot;manualOverrideText&quot;:&quot;&quot;},&quot;citationTag&quot;:&quot;MENDELEY_CITATION_v3_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&quot;,&quot;citationItems&quot;:[{&quot;id&quot;:&quot;efa8c0b7-2c5f-3bfa-b33c-dbe6f5fb942e&quot;,&quot;itemData&quot;:{&quot;type&quot;:&quot;article-journal&quot;,&quot;id&quot;:&quot;efa8c0b7-2c5f-3bfa-b33c-dbe6f5fb942e&quot;,&quot;title&quot;:&quot;Health Benefits of Long-Term Weight-Loss Maintenance&quot;,&quot;author&quot;:[{&quot;family&quot;:&quot;Rueda-Clausen&quot;,&quot;given&quot;:&quot;Christian F.&quot;,&quot;parse-names&quot;:false,&quot;dropping-particle&quot;:&quot;&quot;,&quot;non-dropping-particle&quot;:&quot;&quot;},{&quot;family&quot;:&quot;Ogunleye&quot;,&quot;given&quot;:&quot;Ayodele A.&quot;,&quot;parse-names&quot;:false,&quot;dropping-particle&quot;:&quot;&quot;,&quot;non-dropping-particle&quot;:&quot;&quot;},{&quot;family&quot;:&quot;Sharma&quot;,&quot;given&quot;:&quot;Arya M.&quot;,&quot;parse-names&quot;:false,&quot;dropping-particle&quot;:&quot;&quot;,&quot;non-dropping-particle&quot;:&quot;&quot;}],&quot;container-title&quot;:&quot;Annual Review of Nutrition&quot;,&quot;container-title-short&quot;:&quot;Annu Rev Nutr&quot;,&quot;DOI&quot;:&quot;10.1146/annurev-nutr-071714-034434&quot;,&quot;ISSN&quot;:&quot;15454312&quot;,&quot;PMID&quot;:&quot;25974699&quot;,&quot;issued&quot;:{&quot;date-parts&quot;:[[2015]]},&quot;page&quot;:&quot;475-516&quot;,&quot;abstract&quot;:&quot;Obesity is a chronic and complex medical condition associated with a large number of complications affecting most organs and systems through multiple pathways. Strategies for weight management include behavioral, pharmacological, and surgical interventions, all of which can result in a reduction in obesity-related comorbidities and improvements in quality of life. However, subsequent weight regain often reduces the durability of these improvements. The objective of this article is to review evidence supporting the long-term effects of intentional weight loss on morbidity, mortality, quality of life, and health-care cost. Overall, considerable evidence suggests that intentional weight loss is associated with clinically relevant benefits for the majority of obesity-related comorbidities. However, the degree of weight loss that must be achieved and sustained to reap these benefits varies widely between comorbidities.&quot;,&quot;issue&quot;:&quot;1&quot;,&quot;volume&quot;:&quot;35&quot;},&quot;isTemporary&quot;:false}]},{&quot;citationID&quot;:&quot;MENDELEY_CITATION_a8032ae1-c1ed-458b-bb05-75152f9e974f&quot;,&quot;properties&quot;:{&quot;noteIndex&quot;:0},&quot;isEdited&quot;:false,&quot;manualOverride&quot;:{&quot;isManuallyOverridden&quot;:false,&quot;citeprocText&quot;:&quot;(AUGUSTO et al., 2022)&quot;,&quot;manualOverrideText&quot;:&quot;&quot;},&quot;citationTag&quot;:&quot;MENDELEY_CITATION_v3_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&quot;,&quot;citationItems&quot;:[{&quot;id&quot;:&quot;5861a996-bd02-32ca-9f44-4660be376843&quot;,&quot;itemData&quot;:{&quot;type&quot;:&quot;article-journal&quot;,&quot;id&quot;:&quot;5861a996-bd02-32ca-9f44-4660be376843&quot;,&quot;title&quot;:&quot;Incidence of increase and decrease in Body Mass Index in middle-aged men and women: Four-year follow-up&quot;,&quot;author&quot;:[{&quot;family&quot;:&quot;Augusto&quot;,&quot;given&quot;:&quot;Nathalia Assis&quot;,&quot;parse-names&quot;:false,&quot;dropping-particle&quot;:&quot;&quot;,&quot;non-dropping-particle&quot;:&quot;&quot;},{&quot;family&quot;:&quot;Loch&quot;,&quot;given&quot;:&quot;Mathias Roberto&quot;,&quot;parse-names&quot;:false,&quot;dropping-particle&quot;:&quot;&quot;,&quot;non-dropping-particle&quot;:&quot;&quot;},{&quot;family&quot;:&quot;Dias&quot;,&quot;given&quot;:&quot;Douglas Fernando&quot;,&quot;parse-names&quot;:false,&quot;dropping-particle&quot;:&quot;&quot;,&quot;non-dropping-particle&quot;:&quot;&quot;},{&quot;family&quot;:&quot;Silva&quot;,&quot;given&quot;:&quot;Ana Maria Rigo&quot;,&quot;parse-names&quot;:false,&quot;dropping-particle&quot;:&quot;&quot;,&quot;non-dropping-particle&quot;:&quot;&quot;}],&quot;container-title&quot;:&quot;Ciencia e Saude Coletiva&quot;,&quot;DOI&quot;:&quot;10.1590/1413-81232022274.03612021&quot;,&quot;ISBN&quot;:&quot;0000000302&quot;,&quot;ISSN&quot;:&quot;16784561&quot;,&quot;PMID&quot;:&quot;35475826&quot;,&quot;issued&quot;:{&quot;date-parts&quot;:[[2022]]},&quot;page&quot;:&quot;1455-1468&quot;,&quot;abstract&quot;:&quot;The scope of this study was to analyze the incidence of increase and decrease in Body Mass Index (BMI) among middle-aged men and women according to sociodemographic characteristics and classification of nutritional status. It involved a population-based cohort of 689 adults aged 40 to 64 years followed up for four years. The proportion of reduction and increase in BMI (≥1 kg/m²) was verified according to sociodemographic variables and classification of nutritional status in the baseline by means of crude and adjusted Poisson regression. There was a higher incidence of reduced BMI among men in the 55-64 age group (RR: 1.78; 95%CI: 1.06-3.00), in those without a partner (RR: 1.85; 95%CI: 1.09-3.14), in those classified as overweight (RR: 2.06; 95%CI: 1.13- 3.74) and in those classified as obese (RR: 2.33; 95%CI: 1.24-4.35), and among women in the 55- 64 age group (RR: 1.43; 95%CI: 1.02-2.00) and in those classified as obese (RR: 2.10; 95%CI%: 1.30-3.38). The incidence of increased BMI was lower in the 55 to 64 age group among men (RR: 0.62; 95%CI: 0.41-0.95) and women (RR: 0.68; 95%CI: 0.49-0.95). These data are important for understanding the factors related to the variation of BMI and the elaboration of public policies aimed at the health care of middle-aged adults.&quot;,&quot;issue&quot;:&quot;4&quot;,&quot;volume&quot;:&quot;27&quot;,&quot;container-title-short&quot;:&quot;&quot;},&quot;isTemporary&quot;:false}]},{&quot;citationID&quot;:&quot;MENDELEY_CITATION_17ec007d-f7fb-48ba-8a6b-d69c671ca36b&quot;,&quot;properties&quot;:{&quot;noteIndex&quot;:0},&quot;isEdited&quot;:false,&quot;manualOverride&quot;:{&quot;isManuallyOverridden&quot;:false,&quot;citeprocText&quot;:&quot;(MINISTÉRIO DA SAÚDE, 2020)&quot;,&quot;manualOverrideText&quot;:&quot;&quot;},&quot;citationTag&quot;:&quot;MENDELEY_CITATION_v3_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&quot;,&quot;citationItems&quot;:[{&quot;id&quot;:&quot;76bc7893-c634-3977-a121-bad8d6fb7296&quot;,&quot;itemData&quot;:{&quot;type&quot;:&quot;book&quot;,&quot;id&quot;:&quot;76bc7893-c634-3977-a121-bad8d6fb7296&quot;,&quot;title&quot;:&quot;VIGITEL BRASIL 2019: VIGILÂNCIA DE FATORES DE RISCO E PROTEÇÃO PARA DOENÇAS CRÔNICAS POR INQUÉRITO TELEFÔNICO&quot;,&quot;author&quot;:[{&quot;family&quot;:&quot;Ministério da Saúde&quot;,&quot;given&quot;:&quot;&quot;,&quot;parse-names&quot;:false,&quot;dropping-particle&quot;:&quot;&quot;,&quot;non-dropping-particle&quot;:&quot;&quot;}],&quot;ISBN&quot;:&quot;9788533427655&quot;,&quot;issued&quot;:{&quot;date-parts&quot;:[[2020]]},&quot;container-title-short&quot;:&quot;&quot;},&quot;isTemporary&quot;:false}]},{&quot;citationID&quot;:&quot;MENDELEY_CITATION_6332f338-c3f4-4341-af77-fad2fb7b22cc&quot;,&quot;properties&quot;:{&quot;noteIndex&quot;:0},&quot;isEdited&quot;:false,&quot;manualOverride&quot;:{&quot;isManuallyOverridden&quot;:false,&quot;citeprocText&quot;:&quot;(CANAZAS; FAUSTINO; MEDEIROS, 2020)&quot;,&quot;manualOverrideText&quot;:&quot;&quot;},&quot;citationTag&quot;:&quot;MENDELEY_CITATION_v3_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&quot;,&quot;citationItems&quot;:[{&quot;id&quot;:&quot;2f317ce5-a518-34a9-a57c-94f636a50f04&quot;,&quot;itemData&quot;:{&quot;type&quot;:&quot;article-journal&quot;,&quot;id&quot;:&quot;2f317ce5-a518-34a9-a57c-94f636a50f04&quot;,&quot;title&quot;:&quot;TENDÊNCIA TEMPORAL DA PREVALÊNCIA DE OBESIDADE GRAU I, GRAU II E GRAU III NO BRASIL, 2006-2019&quot;,&quot;author&quot;:[{&quot;family&quot;:&quot;Canazas&quot;,&quot;given&quot;:&quot;Victor Manuel Arocena&quot;,&quot;parse-names&quot;:false,&quot;dropping-particle&quot;:&quot;&quot;,&quot;non-dropping-particle&quot;:&quot;&quot;},{&quot;family&quot;:&quot;Faustino&quot;,&quot;given&quot;:&quot;Cleidjane Gomes&quot;,&quot;parse-names&quot;:false,&quot;dropping-particle&quot;:&quot;&quot;,&quot;non-dropping-particle&quot;:&quot;&quot;},{&quot;family&quot;:&quot;Medeiros&quot;,&quot;given&quot;:&quot;Fernando Antônio&quot;,&quot;parse-names&quot;:false,&quot;dropping-particle&quot;:&quot;de&quot;,&quot;non-dropping-particle&quot;:&quot;&quot;}],&quot;container-title&quot;:&quot;Revista Brasileira de Obesidade, Nutrição e Emagrecimento.&quot;,&quot;issued&quot;:{&quot;date-parts&quot;:[[2020]]},&quot;page&quot;:&quot;1314-1323&quot;,&quot;abstract&quot;:&quot;A obesidade é um fator de risco e uma doença cuja prevalência vem aumentando no mundo. Objetivo: Descrever a tendência temporal da prevalência de obesidade grau I, grau II e grau III em adultos no Brasil entre 2006 e 2019 estratificada por sexo e idade. Materiais e Métodos: Estudo transversal a partir de dados da Vigilância de Fatores de Risco e Proteção para Doenças Crônicas por Inquérito Telefônico (VIGITEL). A obesidade graus I, II e III foi classificada utilizando-se o Índice de Massa Corporal: 30,0-34,9 kg/m2, 35,0-39,9 kg/m2 e ≥40,0 kg/m2, respectivamente. Foram estimadas prevalências de obesidade graus I, II e III estratificadas por sexo e grupos de idade. Para modelagem das prevalências foi utilizado o modelo de regressão de Prais- Winsten. Resultados: Entre 2006 e 2019, a prevalência de obesidade graus I, II e III aumentou, respectivamente em ambos os sexos e grupos de idade, sendo em homens o aumento de 8,8% a 14,7%, de 1,7% a 3,4% e de 0,9% a 1,3%; e nas mulheres de 8,5% a 14,5%, de 2,5% a 4,3% e de 1,3% a 2,2%. Conforme a idade, houve aumento em ambos os sexos, com tendência a diminuir nos últimos grupos. Em 2019, 5.2 milhões, 1.3 milhões e 634,2 mil pessoas, foram classificadas como obesas graus I, II e III, respectivamente. Conclusão: Verifica-se aumento da prevalência de obesidade graus I, II e III, segundo sexo e idade, particularmente obesidade grau I. Palavras-chave:&quot;,&quot;issue&quot;:&quot;91&quot;,&quot;volume&quot;:&quot;14&quot;,&quot;container-title-short&quot;:&quot;&quot;},&quot;isTemporary&quot;:false}]},{&quot;citationID&quot;:&quot;MENDELEY_CITATION_eea3b914-5568-4f89-85ca-8fed5da4dd33&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ZWVhM2I5MTQtNTU2OC00Zjg5LTg1Y2EtOGZlZDVkYTRkZDMz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f6c436ee-d335-477e-9b9b-5294e5eceae4&quot;,&quot;properties&quot;:{&quot;noteIndex&quot;:0},&quot;isEdited&quot;:false,&quot;manualOverride&quot;:{&quot;isManuallyOverridden&quot;:false,&quot;citeprocText&quot;:&quot;(BRASIL, 2021)&quot;,&quot;manualOverrideText&quot;:&quot;&quot;},&quot;citationTag&quot;:&quot;MENDELEY_CITATION_v3_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&quot;,&quot;citationItems&quot;:[{&quot;id&quot;:&quot;32a44345-559a-324a-a348-9e7daec30703&quot;,&quot;itemData&quot;:{&quot;type&quot;:&quot;article-journal&quot;,&quot;id&quot;:&quot;32a44345-559a-324a-a348-9e7daec30703&quot;,&quot;title&quot;:&quot;MANUAL DE ATENÇÃO ÁS PESSOAS COM SOBREPESO E OBESIDADE NO ÂMBITO DA ATENÇÃO PRIMÁRIA À SAÚDE (APS) DO SISTEMA ÚNICO DE SAÚDE versão preliminar&quot;,&quot;author&quot;:[{&quot;family&quot;:&quot;Brasil&quot;,&quot;given&quot;:&quot;&quot;,&quot;parse-names&quot;:false,&quot;dropping-particle&quot;:&quot;&quot;,&quot;non-dropping-particle&quot;:&quot;&quot;}],&quot;URL&quot;:&quot;http://aps.saude.gov.br&quot;,&quot;issued&quot;:{&quot;date-parts&quot;:[[2021]]},&quot;page&quot;:&quot;1-66&quot;,&quot;container-title-short&quot;:&quot;&quot;},&quot;isTemporary&quot;:false}]},{&quot;citationID&quot;:&quot;MENDELEY_CITATION_cd614d2e-38dd-491d-8bde-8d675d07b534&quot;,&quot;properties&quot;:{&quot;noteIndex&quot;:0},&quot;isEdited&quot;:false,&quot;manualOverride&quot;:{&quot;isManuallyOverridden&quot;:false,&quot;citeprocText&quot;:&quot;(STEELE et al., 2017)&quot;,&quot;manualOverrideText&quot;:&quot;&quot;},&quot;citationTag&quot;:&quot;MENDELEY_CITATION_v3_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&quot;,&quot;citationItems&quot;:[{&quot;id&quot;:&quot;0ed78a45-4d4e-3423-a252-09aa6b17bda8&quot;,&quot;itemData&quot;:{&quot;type&quot;:&quot;article-journal&quot;,&quot;id&quot;:&quot;0ed78a45-4d4e-3423-a252-09aa6b17bda8&quot;,&quot;title&quot;:&quot;Morbidity and Mortality Weekly Report Vital Signs: Trends in Incidence of Cancers Associated with Overweight and Obesity — United States, 2005–2014&quot;,&quot;author&quot;:[{&quot;family&quot;:&quot;Steele&quot;,&quot;given&quot;:&quot;C Brooke&quot;,&quot;parse-names&quot;:false,&quot;dropping-particle&quot;:&quot;&quot;,&quot;non-dropping-particle&quot;:&quot;&quot;},{&quot;family&quot;:&quot;Thomas&quot;,&quot;given&quot;:&quot;Cheryll C&quot;,&quot;parse-names&quot;:false,&quot;dropping-particle&quot;:&quot;&quot;,&quot;non-dropping-particle&quot;:&quot;&quot;},{&quot;family&quot;:&quot;Henley&quot;,&quot;given&quot;:&quot;; S Jane&quot;,&quot;parse-names&quot;:false,&quot;dropping-particle&quot;:&quot;&quot;,&quot;non-dropping-particle&quot;:&quot;&quot;},{&quot;family&quot;:&quot;Massetti&quot;,&quot;given&quot;:&quot;Greta M&quot;,&quot;parse-names&quot;:false,&quot;dropping-particle&quot;:&quot;&quot;,&quot;non-dropping-particle&quot;:&quot;&quot;},{&quot;family&quot;:&quot;Galuska&quot;,&quot;given&quot;:&quot;Deborah A&quot;,&quot;parse-names&quot;:false,&quot;dropping-particle&quot;:&quot;&quot;,&quot;non-dropping-particle&quot;:&quot;&quot;},{&quot;family&quot;:&quot;Agurs-Collins&quot;,&quot;given&quot;:&quot;Tanya&quot;,&quot;parse-names&quot;:false,&quot;dropping-particle&quot;:&quot;&quot;,&quot;non-dropping-particle&quot;:&quot;&quot;},{&quot;family&quot;:&quot;Puckett&quot;,&quot;given&quot;:&quot;Mary&quot;,&quot;parse-names&quot;:false,&quot;dropping-particle&quot;:&quot;&quot;,&quot;non-dropping-particle&quot;:&quot;&quot;},{&quot;family&quot;:&quot;Richardson&quot;,&quot;given&quot;:&quot;Lisa C&quot;,&quot;parse-names&quot;:false,&quot;dropping-particle&quot;:&quot;&quot;,&quot;non-dropping-particle&quot;:&quot;&quot;}],&quot;container-title&quot;:&quot;Centers for Disease Control and Prevention&quot;,&quot;issued&quot;:{&quot;date-parts&quot;:[[2017]]},&quot;page&quot;:&quot;1052-1058&quot;,&quot;abstract&quot;:&quot;Background: Overweight and obesity are associated with increased risk of at least 13 different types of cancer.&quot;,&quot;issue&quot;:&quot;66&quot;,&quot;volume&quot;:&quot;6&quot;,&quot;container-title-short&quot;:&quot;&quot;},&quot;isTemporary&quot;:false}]},{&quot;citationID&quot;:&quot;MENDELEY_CITATION_039ec116-e4e4-4cc0-827d-27e16e621cd8&quot;,&quot;properties&quot;:{&quot;noteIndex&quot;:0},&quot;isEdited&quot;:false,&quot;manualOverride&quot;:{&quot;isManuallyOverridden&quot;:false,&quot;citeprocText&quot;:&quot;(KINLEN; CODY; O’SHEA, 2018)&quot;,&quot;manualOverrideText&quot;:&quot;&quot;},&quot;citationTag&quot;:&quot;MENDELEY_CITATION_v3_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&quot;,&quot;citationItems&quot;:[{&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0d173df3-c181-4119-828a-9791dbd6142c&quot;,&quot;properties&quot;:{&quot;noteIndex&quot;:0},&quot;isEdited&quot;:false,&quot;manualOverride&quot;:{&quot;isManuallyOverridden&quot;:false,&quot;citeprocText&quot;:&quot;(BENCHIMOL, 2016; DIAS et al., 2017; HATHERALL, 2018)&quot;,&quot;manualOverrideText&quot;:&quot;&quot;},&quot;citationTag&quot;:&quot;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&quot;,&quot;citationItems&quot;:[{&quot;id&quot;:&quot;749a919d-739c-3e7c-9e8c-b423027dcb19&quot;,&quot;itemData&quot;:{&quot;type&quot;:&quot;article-journal&quot;,&quot;id&quot;:&quot;749a919d-739c-3e7c-9e8c-b423027dcb19&quot;,&quot;title&quot;:&quot;Global strategy&quot;,&quot;author&quot;:[{&quot;family&quot;:&quot;Hatherall&quot;,&quot;given&quot;:&quot;David&quot;,&quot;parse-names&quot;:false,&quot;dropping-particle&quot;:&quot;&quot;,&quot;non-dropping-particle&quot;:&quot;&quot;}],&quot;container-title&quot;:&quot;Global Logistics And Distribution Planning: Strategies for Management&quot;,&quot;DOI&quot;:&quot;10.5363/tits.8.6_31&quot;,&quot;ISBN&quot;:&quot;9780203753149&quot;,&quot;ISSN&quot;:&quot;1342-3363&quot;,&quot;issued&quot;:{&quot;date-parts&quot;:[[2018]]},&quot;page&quot;:&quot;314-323&quot;,&quot;issue&quot;:&quot;May&quot;,&quot;volume&quot;:&quot;2002&quot;,&quot;container-title-short&quot;:&quot;&quot;},&quot;isTemporary&quot;:false},{&quot;id&quot;:&quot;98626645-4430-38b7-a3c6-680d88c5c7d7&quot;,&quot;itemData&quot;:{&quot;type&quot;:&quot;book&quot;,&quot;id&quot;:&quot;98626645-4430-38b7-a3c6-680d88c5c7d7&quot;,&quot;title&quot;:&quot;ESTRATÉGIAS PARA O CUIDADO DA PESSOA COM DOENÇA CRÔNICA OBESIDADE&quot;,&quot;author&quot;:[{&quot;family&quot;:&quot;Dias&quot;,&quot;given&quot;:&quot;Patricia Camacho&quot;,&quot;parse-names&quot;:false,&quot;dropping-particle&quot;:&quot;&quot;,&quot;non-dropping-particle&quot;:&quot;&quot;},{&quot;family&quot;:&quot;Henriques&quot;,&quot;given&quot;:&quot;Patrícia&quot;,&quot;parse-names&quot;:false,&quot;dropping-particle&quot;:&quot;&quot;,&quot;non-dropping-particle&quot;:&quot;&quot;},{&quot;family&quot;:&quot;Anjos&quot;,&quot;given&quot;:&quot;Luiz Antonio&quot;,&quot;parse-names&quot;:false,&quot;dropping-particle&quot;:&quot;&quot;,&quot;non-dropping-particle&quot;:&quot;Dos&quot;},{&quot;family&quot;:&quot;Burlandy&quot;,&quot;given&quot;:&quot;Luciene&quot;,&quot;parse-names&quot;:false,&quot;dropping-particle&quot;:&quot;&quot;,&quot;non-dropping-particle&quot;:&quot;&quot;},{&quot;family&quot;:&quot;Para&quot;,&quot;given&quot;:&quot;Gias&quot;,&quot;parse-names&quot;:false,&quot;dropping-particle&quot;:&quot;&quot;,&quot;non-dropping-particle&quot;:&quot;&quot;}],&quot;container-title&quot;:&quot;Ministério da Saúde&quot;,&quot;ISBN&quot;:&quot;9788533421219&quot;,&quot;ISSN&quot;:&quot;16784464&quot;,&quot;PMID&quot;:&quot;28767957&quot;,&quot;issued&quot;:{&quot;date-parts&quot;:[[2017]]},&quot;number-of-pages&quot;:&quot;1-6&quot;,&quot;abstract&quot;:&quot;The study analyzes national strategies for dealing with obesity in Brazil in the framework of the Brazilian Unified National Health System (SUS) and the Food and Nutritional Security System (SISAN). Based on the document analysis method, we examined government documents produced in the last 15 years in the following dimensions: definitions of obesity, proposed actions, and strategies for linkage between sectors. In the SUS, obesity is approached as both a risk factor and a disease, with individual and social/environmental approaches aimed at changing eating practices and physical activity. In the SISAN, obesity is also conceived as a social problem involving food insecurity, and new modes of producing, marketing, and consuming foods are proposed to change eating practices in an integrated way. Proposals in the SUS point to an integrated and intra-sector approach to obesity, while those in SISAN emphasize the problem’s inter-sector nature from an expanded perspective that challenges the prevailing sector-based institutional structures.&quot;,&quot;issue&quot;:&quot;7&quot;,&quot;volume&quot;:&quot;33&quot;,&quot;container-title-short&quot;:&quot;&quot;},&quot;isTemporary&quot;:false},{&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9473c147-b5ac-490d-a9a3-3720e984332e&quot;,&quot;properties&quot;:{&quot;noteIndex&quot;:0},&quot;isEdited&quot;:false,&quot;manualOverride&quot;:{&quot;isManuallyOverridden&quot;:false,&quot;citeprocText&quot;:&quot;(DROZD et al., 2022)&quot;,&quot;manualOverrideText&quot;:&quot;&quot;},&quot;citationTag&quot;:&quot;MENDELEY_CITATION_v3_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&quot;,&quot;citationItems&quot;:[{&quot;id&quot;:&quot;19723f85-f4ca-3d83-9d9f-547fc6e84198&quot;,&quot;itemData&quot;:{&quot;type&quot;:&quot;article-journal&quot;,&quot;id&quot;:&quot;19723f85-f4ca-3d83-9d9f-547fc6e84198&quot;,&quot;title&quot;:&quot;Curcumin and Weight Loss: Does It Work?&quot;,&quot;author&quot;:[{&quot;family&quot;:&quot;Drozd&quot;,&quot;given&quot;:&quot;Kamila&quot;,&quot;parse-names&quot;:false,&quot;dropping-particle&quot;:&quot;&quot;,&quot;non-dropping-particle&quot;:&quot;&quot;},{&quot;family&quot;:&quot;Oniszczuk&quot;,&quot;given&quot;:&quot;Tomasz&quot;,&quot;parse-names&quot;:false,&quot;dropping-particle&quot;:&quot;&quot;,&quot;non-dropping-particle&quot;:&quot;&quot;},{&quot;family&quot;:&quot;Gancarz&quot;,&quot;given&quot;:&quot;Marek&quot;,&quot;parse-names&quot;:false,&quot;dropping-particle&quot;:&quot;&quot;,&quot;non-dropping-particle&quot;:&quot;&quot;},{&quot;family&quot;:&quot;Kondracka&quot;,&quot;given&quot;:&quot;Adrianna&quot;,&quot;parse-names&quot;:false,&quot;dropping-particle&quot;:&quot;&quot;,&quot;non-dropping-particle&quot;:&quot;&quot;},{&quot;family&quot;:&quot;Rusinek&quot;,&quot;given&quot;:&quot;Robert&quot;,&quot;parse-names&quot;:false,&quot;dropping-particle&quot;:&quot;&quot;,&quot;non-dropping-particle&quot;:&quot;&quot;},{&quot;family&quot;:&quot;Oniszczuk&quot;,&quot;given&quot;:&quot;Anna&quot;,&quot;parse-names&quot;:false,&quot;dropping-particle&quot;:&quot;&quot;,&quot;non-dropping-particle&quot;:&quot;&quot;}],&quot;container-title&quot;:&quot;International Journal of Molecular Sciences&quot;,&quot;container-title-short&quot;:&quot;Int J Mol Sci&quot;,&quot;DOI&quot;:&quot;10.3390/ijms23020639&quot;,&quot;ISSN&quot;:&quot;14220067&quot;,&quot;PMID&quot;:&quot;35054828&quot;,&quot;issued&quot;:{&quot;date-parts&quot;:[[2022]]},&quot;abstract&quot;:&quot;Obesity is a global health problem needing urgent research. Synthetic anti-obesity drugs show side effects and variable effectiveness. Thus, there is a tendency to use natural compounds for the management of obesity. There is a considerable body of knowledge, supported by rigorous experimental data, that natural polyphenols, including curcumin, can be an effective and safer alternative for managing obesity. Curcumin is a is an important compound present in Curcuma longa L. rhizome. It is a lipophilic molecule that rapidly permeates cell membrane. Curcumin has been used as a pharmacological traditional medicinal agent in Ayurvedic medicine for ∼6000 years. This plant metabolite doubtless effectiveness has been reported through increasingly detailed in vitro, in vivo and clinical trials. Regarding its biological effects, multiple health-promoting, disease-preventing and even treatment attributes have been remarkably highlighted. This review documents the status of research on anti-obesity mechanisms and evaluates the effectiveness of curcumin for management of obesity. It summarizes different mechanisms of anti-obesity action, associated with the enzymes, energy expenditure, adipocyte differentiation, lipid metabolism, gut microbiota and anti-inflammatory potential of curcumin. However, there is still a need for systematic and targeted clinical studies before curcumin can be used as the mainstream therapy for managing obesity.&quot;,&quot;issue&quot;:&quot;2&quot;,&quot;volume&quot;:&quot;23&quot;},&quot;isTemporary&quot;:false}]},{&quot;citationID&quot;:&quot;MENDELEY_CITATION_5b33184e-5259-4ef7-b363-84231409cf8b&quot;,&quot;properties&quot;:{&quot;noteIndex&quot;:0},&quot;isEdited&quot;:false,&quot;manualOverride&quot;:{&quot;isManuallyOverridden&quot;:false,&quot;citeprocText&quot;:&quot;(LUO; LIN, 2021)&quot;,&quot;manualOverrideText&quot;:&quot;&quot;},&quot;citationTag&quot;:&quot;MENDELEY_CITATION_v3_eyJjaXRhdGlvbklEIjoiTUVOREVMRVlfQ0lUQVRJT05fNWIzMzE4NGUtNTI1OS00ZWY3LWIzNjMtODQyMzE0MDljZjhiIiwicHJvcGVydGllcyI6eyJub3RlSW5kZXgiOjB9LCJpc0VkaXRlZCI6ZmFsc2UsIm1hbnVhbE92ZXJyaWRlIjp7ImlzTWFudWFsbHlPdmVycmlkZGVuIjpmYWxzZSwiY2l0ZXByb2NUZXh0IjoiK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citationID&quot;:&quot;MENDELEY_CITATION_49804a71-c705-45f5-a73e-203ce993fad2&quot;,&quot;properties&quot;:{&quot;noteIndex&quot;:0},&quot;isEdited&quot;:false,&quot;manualOverride&quot;:{&quot;isManuallyOverridden&quot;:false,&quot;citeprocText&quot;:&quot;(KINLEN; CODY; O’SHEA, 2018; LUO; LIN, 2021)&quot;,&quot;manualOverrideText&quot;:&quot;&quot;},&quot;citationTag&quot;:&quot;MENDELEY_CITATION_v3_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&quot;,&quot;citationItems&quot;:[{&quot;id&quot;:&quot;2bfbeff5-44ed-3a44-b7eb-6e08f1bf300c&quot;,&quot;itemData&quot;:{&quot;type&quot;:&quot;article-journal&quot;,&quot;id&quot;:&quot;2bfbeff5-44ed-3a44-b7eb-6e08f1bf300c&quot;,&quot;title&quot;:&quot;Inflammation initiates a vicious cycle between obesity and nonalcoholic fatty liver disease&quot;,&quot;author&quot;:[{&quot;family&quot;:&quot;Luo&quot;,&quot;given&quot;:&quot;Y&quot;,&quot;parse-names&quot;:false,&quot;dropping-particle&quot;:&quot;&quot;,&quot;non-dropping-particle&quot;:&quot;&quot;},{&quot;family&quot;:&quot;Lin&quot;,&quot;given&quot;:&quot;H&quot;,&quot;parse-names&quot;:false,&quot;dropping-particle&quot;:&quot;&quot;,&quot;non-dropping-particle&quot;:&quot;&quot;}],&quot;container-title&quot;:&quot;Immunity, Inflammation and Disease&quot;,&quot;container-title-short&quot;:&quot;Immun Inflamm Dis&quot;,&quot;DOI&quot;:&quot;10.1002/iid3.391&quot;,&quot;ISSN&quot;:&quot;2050-4527&quot;,&quot;URL&quot;:&quot;https://www.embase.com/search/results?subaction=viewrecord&amp;id=L2007620848&amp;from=export&quot;,&quot;issued&quot;:{&quot;date-parts&quot;:[[2021]]},&quot;publisher-place&quot;:&quot;H. Lin, Department of Pathophysiology, Schools of Basic Sciences, Jiangxi Provincial Key Laboratory of Tumor Pathogens and Molecular Pathology, Nanchang University, Nanchang, China&quot;,&quot;page&quot;:&quot;59-73&quot;,&quot;language&quot;:&quot;English&quot;,&quot;abstract&quot;:&quot;Low-level of chronic inflammation activation is characteristic of obesity. Nonalcoholic fatty liver disease (NAFLD) is closely linked to obesity and is an emerging health problem, it originates from abnormal accumulation of triglycerides in the liver, and sometimes causes inflammatory reactions that could contribute to cirrhosis and liver cancer, thus its pathogenesis needs to be clarified for more treatment options. Once NAFLD is established, it contributes to systemic inflammation, the low-grade inflammation is continuously maintained during NAFLD causing impaired resolution of inflammation in obesity, which subsequently exacerbates its severity. This study focuses on the effects of obesity-induced inflammations, which are the underlying causes of the disease progression and development of more severe inflammatory and fibrotic stages. Understanding the relationship between obesity and NAFLD could help in establishing attractive therapeutic targets or diagnostic markers in obesity-induced inflammation response and provides new approaches for the prevention and treatment of NAFLD in obesity.&quot;,&quot;issue&quot;:&quot;1&quot;,&quot;volume&quot;:&quot;9&quot;},&quot;isTemporary&quot;:false},{&quot;id&quot;:&quot;69251769-7fa5-3e2a-9270-2db36fe44190&quot;,&quot;itemData&quot;:{&quot;type&quot;:&quot;article-journal&quot;,&quot;id&quot;:&quot;69251769-7fa5-3e2a-9270-2db36fe44190&quot;,&quot;title&quot;:&quot;Complications of obesity&quot;,&quot;author&quot;:[{&quot;family&quot;:&quot;Kinlen&quot;,&quot;given&quot;:&quot;D.&quot;,&quot;parse-names&quot;:false,&quot;dropping-particle&quot;:&quot;&quot;,&quot;non-dropping-particle&quot;:&quot;&quot;},{&quot;family&quot;:&quot;Cody&quot;,&quot;given&quot;:&quot;D.&quot;,&quot;parse-names&quot;:false,&quot;dropping-particle&quot;:&quot;&quot;,&quot;non-dropping-particle&quot;:&quot;&quot;},{&quot;family&quot;:&quot;O'Shea&quot;,&quot;given&quot;:&quot;D.&quot;,&quot;parse-names&quot;:false,&quot;dropping-particle&quot;:&quot;&quot;,&quot;non-dropping-particle&quot;:&quot;&quot;}],&quot;container-title&quot;:&quot;Qjm&quot;,&quot;DOI&quot;:&quot;10.1093/qjmed/hcx152&quot;,&quot;ISSN&quot;:&quot;14602393&quot;,&quot;PMID&quot;:&quot;29025162&quot;,&quot;issued&quot;:{&quot;date-parts&quot;:[[2018]]},&quot;page&quot;:&quot;437-443&quot;,&quot;abstract&quot;:&quot;Global obesity rates have increased exponentially in recent decades. People are becoming obese younger, morbid obesity is increasing and the full health implications are only beginning to be seen. This article discusses the latest epidemiological data on obesity in adults and children, and systemically reviews the complications associated with the condition.&quot;,&quot;issue&quot;:&quot;7&quot;,&quot;volume&quot;:&quot;111&quot;,&quot;container-title-short&quot;:&quot;&quot;},&quot;isTemporary&quot;:false}]},{&quot;citationID&quot;:&quot;MENDELEY_CITATION_836a392a-b113-4baf-ad46-4aa2aaa61452&quot;,&quot;properties&quot;:{&quot;noteIndex&quot;:0},&quot;isEdited&quot;:false,&quot;manualOverride&quot;:{&quot;isManuallyOverridden&quot;:false,&quot;citeprocText&quot;:&quot;(JIN et al., 2018; LEFERE; TACKE, 2019)&quot;,&quot;manualOverrideText&quot;:&quot;&quot;},&quot;citationTag&quot;:&quot;MENDELEY_CITATION_v3_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&quot;,&quot;citationItems&quot;:[{&quot;id&quot;:&quot;971480c1-60fc-32f2-b621-9b6aade59bec&quot;,&quot;itemData&quot;:{&quot;type&quot;:&quot;article-journal&quot;,&quot;id&quot;:&quot;971480c1-60fc-32f2-b621-9b6aade59bec&quot;,&quot;title&quot;:&quot;Macrophages in obesity and non-alcoholic fatty liver disease: Crosstalk with metabolism&quot;,&quot;author&quot;:[{&quot;family&quot;:&quot;Lefere&quot;,&quot;given&quot;:&quot;S&quot;,&quot;parse-names&quot;:false,&quot;dropping-particle&quot;:&quot;&quot;,&quot;non-dropping-particle&quot;:&quot;&quot;},{&quot;family&quot;:&quot;Tacke&quot;,&quot;given&quot;:&quot;F&quot;,&quot;parse-names&quot;:false,&quot;dropping-particle&quot;:&quot;&quot;,&quot;non-dropping-particle&quot;:&quot;&quot;}],&quot;container-title&quot;:&quot;JHEP Reports&quot;,&quot;DOI&quot;:&quot;10.1016/j.jhepr.2019.02.004&quot;,&quot;ISSN&quot;:&quot;2589-5559&quot;,&quot;URL&quot;:&quot;https://www.embase.com/search/results?subaction=viewrecord&amp;id=L2001701348&amp;from=export&quot;,&quot;issued&quot;:{&quot;date-parts&quot;:[[2019]]},&quot;publisher-place&quot;:&quot;F. Tacke, Department of Hepatology and Gastroenterology, Charité University Medicine Berlin, Augustenburger Platz 1, Berlin, Germany&quot;,&quot;page&quot;:&quot;30-43&quot;,&quot;language&quot;:&quot;English&quot;,&quot;abstract&quot;:&quot;Non-alcoholic fatty liver disease (NAFLD) is the most prevalent liver disease worldwide, and a major cause of liver cirrhosis and hepatocellular carcinoma. NAFLD is intimately linked with other metabolic disorders characterized by insulin resistance. Metabolic diseases are driven by chronic inflammatory processes, in which macrophages perform essential roles. The polarization status of macrophages is itself influenced by metabolic stimuli such as fatty acids, which in turn affect the progression of metabolic dysfunction at multiple disease stages and in various tissues. For instance, adipose tissue macrophages respond to obesity, adipocyte stress and dietary factors by a specific metabolic and inflammatory programme that stimulates disease progression locally and in the liver. Kupffer cells and monocyte-derived macrophages represent ontologically distinct hepatic macrophage populations that perform a range of metabolic functions. These macrophages integrate signals from the gut-liver axis (related to dysbiosis, reduced intestinal barrier integrity, endotoxemia), from overnutrition, from systemic low-grade inflammation and from the local environment of a steatotic liver. This makes them central players in the progression of NAFLD to steatohepatitis (non-alcoholic steatohepatitis or NASH) and fibrosis. Moreover, the particular involvement of Kupffer cells in lipid metabolism, as well as the inflammatory activation of hepatic macrophages, may pathogenically link NAFLD/NASH and cardiovascular disease. In this review, we highlight the polarization, classification and function of macrophage subsets and their interaction with metabolic cues in the pathophysiology of obesity and NAFLD. Evidence from animal and clinical studies suggests that macrophage targeting may improve the course of NAFLD and related metabolic disorders.&quot;,&quot;issue&quot;:&quot;1&quot;,&quot;volume&quot;:&quot;1&quot;,&quot;container-title-short&quot;:&quot;&quot;},&quot;isTemporary&quot;:false},{&quot;id&quot;:&quot;1a3381e0-68e4-3090-9bd4-60a2e21c878e&quot;,&quot;itemData&quot;:{&quot;DOI&quot;:&quot;10.1152/ajpendo.00285.2017&quot;,&quot;ISSN&quot;:&quot;15221555&quot;,&quot;PMID&quot;:&quot;29089337&quot;,&quot;abstract&quot;:&quot;Recent controversy regarding the therapeutic potential of curcumin indicates the challenges to research in this field. Here, we highlight the investigations of curcumin and other plant-derived polyphenols that demonstrate their application to metabolic diseases, in particular, obesity and diabetes. Thus, a number of preclinical and clinical investigations have shown the beneficial effect of curcumin (and other dietary polyphenols) in attenuating body weight gain, improving insulin sensitivity, and preventing diabetes development in rodent models and prediabetic subjects. Other intervention studies with dietary polyphenols have also found improvements in insulin resistance. Recent studies suggest that the metabolic effects of curcumin/polyphenols are linked to changes in the gut microbiota. Thus, research into curcumin continues to provide novel insights into metabolic regulation that may ultimately translate into effective therapy.&quot;,&quot;author&quot;:[{&quot;family&quot;:&quot;Jin&quot;,&quot;given&quot;:&quot;Tianru&quot;,&quot;parse-names&quot;:false,&quot;dropping-particle&quot;:&quot;&quot;,&quot;non-dropping-particle&quot;:&quot;&quot;},{&quot;family&quot;:&quot;Song&quot;,&quot;given&quot;:&quot;Zhuolun&quot;,&quot;parse-names&quot;:false,&quot;dropping-particle&quot;:&quot;&quot;,&quot;non-dropping-particle&quot;:&quot;&quot;},{&quot;family&quot;:&quot;Weng&quot;,&quot;given&quot;:&quot;Jianping&quot;,&quot;parse-names&quot;:false,&quot;dropping-particle&quot;:&quot;&quot;,&quot;non-dropping-particle&quot;:&quot;&quot;},{&quot;family&quot;:&quot;Fantus&quot;,&quot;given&quot;:&quot;I. George&quot;,&quot;parse-names&quot;:false,&quot;dropping-particle&quot;:&quot;&quot;,&quot;non-dropping-particle&quot;:&quot;&quot;}],&quot;container-title&quot;:&quot;American Journal of Physiology - Endocrinology and Metabolism&quot;,&quot;id&quot;:&quot;1a3381e0-68e4-3090-9bd4-60a2e21c878e&quot;,&quot;issue&quot;:&quot;3&quot;,&quot;issued&quot;:{&quot;date-parts&quot;:[[2018]]},&quot;page&quot;:&quot;E201-E205&quot;,&quot;title&quot;:&quot;Curcumin and other dietary polyphenols: Potential mechanisms of metabolic actions and therapy for diabetes and obesity&quot;,&quot;type&quot;:&quot;article-journal&quot;,&quot;volume&quot;:&quot;314&quot;,&quot;container-title-short&quot;:&quot;Am J Physiol Endocrinol Metab&quot;},&quot;isTemporary&quot;:false}]},{&quot;citationID&quot;:&quot;MENDELEY_CITATION_aab2d82b-1a19-4333-a0dc-a4563a2171ad&quot;,&quot;properties&quot;:{&quot;noteIndex&quot;:0},&quot;isEdited&quot;:false,&quot;manualOverride&quot;:{&quot;isManuallyOverridden&quot;:false,&quot;citeprocText&quot;:&quot;(CORDEIRO et al., 2020)&quot;,&quot;manualOverrideText&quot;:&quot;&quot;},&quot;citationTag&quot;:&quot;MENDELEY_CITATION_v3_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&quot;,&quot;citationItems&quot;:[{&quot;id&quot;:&quot;63cda319-2792-3c8f-bb54-ba05495419d8&quot;,&quot;itemData&quot;:{&quot;type&quot;:&quot;article-journal&quot;,&quot;id&quot;:&quot;63cda319-2792-3c8f-bb54-ba05495419d8&quot;,&quot;title&quot;:&quot;Does adipose tissue inflammation drive the development of non-alcoholic fatty liver disease in obesity?&quot;,&quot;author&quot;:[{&quot;family&quot;:&quot;Cordeiro&quot;,&quot;given&quot;:&quot;A&quot;,&quot;parse-names&quot;:false,&quot;dropping-particle&quot;:&quot;&quot;,&quot;non-dropping-particle&quot;:&quot;&quot;},{&quot;family&quot;:&quot;Costa&quot;,&quot;given&quot;:&quot;R&quot;,&quot;parse-names&quot;:false,&quot;dropping-particle&quot;:&quot;&quot;,&quot;non-dropping-particle&quot;:&quot;&quot;},{&quot;family&quot;:&quot;Andrade&quot;,&quot;given&quot;:&quot;N&quot;,&quot;parse-names&quot;:false,&quot;dropping-particle&quot;:&quot;&quot;,&quot;non-dropping-particle&quot;:&quot;&quot;},{&quot;family&quot;:&quot;Silva&quot;,&quot;given&quot;:&quot;C&quot;,&quot;parse-names&quot;:false,&quot;dropping-particle&quot;:&quot;&quot;,&quot;non-dropping-particle&quot;:&quot;&quot;},{&quot;family&quot;:&quot;Canabrava&quot;,&quot;given&quot;:&quot;N&quot;,&quot;parse-names&quot;:false,&quot;dropping-particle&quot;:&quot;&quot;,&quot;non-dropping-particle&quot;:&quot;&quot;},{&quot;family&quot;:&quot;Pena&quot;,&quot;given&quot;:&quot;M J&quot;,&quot;parse-names&quot;:false,&quot;dropping-particle&quot;:&quot;&quot;,&quot;non-dropping-particle&quot;:&quot;&quot;},{&quot;family&quot;:&quot;Rodrigues&quot;,&quot;given&quot;:&quot;I&quot;,&quot;parse-names&quot;:false,&quot;dropping-particle&quot;:&quot;&quot;,&quot;non-dropping-particle&quot;:&quot;&quot;},{&quot;family&quot;:&quot;Andrade&quot;,&quot;given&quot;:&quot;S&quot;,&quot;parse-names&quot;:false,&quot;dropping-particle&quot;:&quot;&quot;,&quot;non-dropping-particle&quot;:&quot;&quot;},{&quot;family&quot;:&quot;Ramalho&quot;,&quot;given&quot;:&quot;A&quot;,&quot;parse-names&quot;:false,&quot;dropping-particle&quot;:&quot;&quot;,&quot;non-dropping-particle&quot;:&quot;&quot;}],&quot;container-title&quot;:&quot;Clinics and Research in Hepatology and Gastroenterology&quot;,&quot;container-title-short&quot;:&quot;Clin Res Hepatol Gastroenterol&quot;,&quot;DOI&quot;:&quot;10.1016/j.clinre.2019.10.001&quot;,&quot;ISSN&quot;:&quot;2210-741X&quot;,&quot;URL&quot;:&quot;https://www.embase.com/search/results?subaction=viewrecord&amp;id=L2004873956&amp;from=export&quot;,&quot;issued&quot;:{&quot;date-parts&quot;:[[2020]]},&quot;publisher-place&quot;:&quot;A. Cordeiro, Department of Biomedicine, Unit of Biochemistry, Faculty of Medicine, University of Porto, Al. Prof Hernâni Monteiro, Porto, Portugal&quot;,&quot;page&quot;:&quot;394-402&quot;,&quot;language&quot;:&quot;English&quot;,&quot;abstract&quot;:&quot;Obesity, an increasingly common problem in modern societies, is associated with acquired metabolic disturbances. In this perspective, the development of insulin resistance is now recognized to be initiated by inflammation of the adipose tissue, but the events that lead to this inflammation are still vague. Furthermore, visceral adipose tissue plays a significant role in obesity pathophysiology and in its clinical effects, such as non-alcoholic fatty liver disease (NAFLD). Among the possible mechanisms linking NAFLD and obesity, we focused on Visfatin/NAMPT, mostly produced by macrophages infiltrated in adipose tissue and a biomarker of the inflammatory cascade affecting hepatic inflammation in NAFLD. We also addressed the signalling pathway triggered by the binding of VEGF-B to its receptor, which mediates lipid fluxes throughout the body, being a promising target to prevent ectopic lipid accumulation. We reviewed the available literature on the topic and we suggest a crosstalk between adipose tissue inflammation and NAFLD in order to provide new insights about the putative mechanisms involved in the development of NAFLD in the obesity context. A better understanding of the pathophysiological processes underlying NAFLD will allow the development of new therapeutic approaches.&quot;,&quot;issue&quot;:&quot;4&quot;,&quot;volume&quot;:&quot;44&quot;},&quot;isTemporary&quot;:false}]},{&quot;citationID&quot;:&quot;MENDELEY_CITATION_598d72b1-edce-45b5-ab10-62a6032270f7&quot;,&quot;properties&quot;:{&quot;noteIndex&quot;:0},&quot;isEdited&quot;:false,&quot;manualOverride&quot;:{&quot;isManuallyOverridden&quot;:false,&quot;citeprocText&quot;:&quot;(DE CARVALHO; COLAÇO; FORTES, 2006)&quot;,&quot;manualOverrideText&quot;:&quot;&quot;},&quot;citationTag&quot;:&quot;MENDELEY_CITATION_v3_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&quot;,&quot;citationItems&quot;:[{&quot;id&quot;:&quot;bd6776da-5525-3de9-95cb-74accb8e8330&quot;,&quot;itemData&quot;:{&quot;type&quot;:&quot;article-journal&quot;,&quot;id&quot;:&quot;bd6776da-5525-3de9-95cb-74accb8e8330&quot;,&quot;title&quot;:&quot;Citocinas, disfunção endotelial e resistência à insulina&quot;,&quot;author&quot;:[{&quot;family&quot;:&quot;Carvalho&quot;,&quot;given&quot;:&quot;Maria Helenac&quot;,&quot;parse-names&quot;:false,&quot;dropping-particle&quot;:&quot;&quot;,&quot;non-dropping-particle&quot;:&quot;de&quot;},{&quot;family&quot;:&quot;Colaço&quot;,&quot;given&quot;:&quot;André Luiz&quot;,&quot;parse-names&quot;:false,&quot;dropping-particle&quot;:&quot;&quot;,&quot;non-dropping-particle&quot;:&quot;&quot;},{&quot;family&quot;:&quot;Fortes&quot;,&quot;given&quot;:&quot;Zuleica Bruno&quot;,&quot;parse-names&quot;:false,&quot;dropping-particle&quot;:&quot;&quot;,&quot;non-dropping-particle&quot;:&quot;&quot;}],&quot;container-title&quot;:&quot;Arquivos Brasileiros de Endocrinologia e Metabologia&quot;,&quot;container-title-short&quot;:&quot;Arq Bras Endocrinol Metabol&quot;,&quot;DOI&quot;:&quot;10.1590/S0004-27302006000200016&quot;,&quot;ISSN&quot;:&quot;00042730&quot;,&quot;PMID&quot;:&quot;16767296&quot;,&quot;issued&quot;:{&quot;date-parts&quot;:[[2006]]},&quot;page&quot;:&quot;304-312&quot;,&quot;abstract&quot;:&quot;Endothelial dysfunction is associated with several vascular conditions as atherosclerosis, hypertension, hyperlipidemia and diabetes mellitus. In all these conditions insulin resistance (IR) is present. Cytokines are low molecular weight proteins with several endocrine and metabolic functions that participate of inflammation and immune response. Several of these cytokines are independent risk factors for cerebrovascular and coronary artery disease. The major sources of cytokines (adipokines) are the visceral and subcutaneous adipose tissues. Thus, increased adipose tissue mass is associated with alteration in adipokine production as over expression of tumor necrosis factor α, interleukin 6, plasminogen activator inhibitor 1, and under expression of adiponectin in adipocite tissue. The pro-inflammatory status associated with these changes provides a potential link between IR and endothelial dysfunction, the early stage in the atherosclerotic process, in obese individuals, and type 2 diabetic patients. Reduction of adipose tissue mass through weight reduction in association with exercise reduces TNF-α, IL-6, and PAI-1, increases adiponectin, and is associated with improved insulin sensitivity and endothelial function. This review will focus on the evidence for regulation of endothelial function by insulin and the adypokines such as adyponectin, leptin, resistin, IL-6 and TNF-α. Interaction between insulin signaling and adypokines will be discussed, as well as the concept that aberrant adypokine secretion in IR and/or obesity impairs endothelial function and contributes further to reduce insulin sensitivity.&quot;,&quot;issue&quot;:&quot;2&quot;,&quot;volume&quot;:&quot;50&quot;},&quot;isTemporary&quot;:false}]},{&quot;citationID&quot;:&quot;MENDELEY_CITATION_dc1519a0-b027-4908-a927-04907ecb5c84&quot;,&quot;properties&quot;:{&quot;noteIndex&quot;:0},&quot;isEdited&quot;:false,&quot;manualOverride&quot;:{&quot;isManuallyOverridden&quot;:false,&quot;citeprocText&quot;:&quot;(KIM; LEE, 2021)&quot;,&quot;manualOverrideText&quot;:&quot;&quot;},&quot;citationTag&quot;:&quot;MENDELEY_CITATION_v3_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&quot;,&quot;citationItems&quot;:[{&quot;id&quot;:&quot;83071fee-3fee-3658-889a-e507544e9ebc&quot;,&quot;itemData&quot;:{&quot;type&quot;:&quot;article-journal&quot;,&quot;id&quot;:&quot;83071fee-3fee-3658-889a-e507544e9ebc&quot;,&quot;title&quot;:&quot;Role of obesity-induced inflammation in the development of insulin resistance and type 2 diabetes: History of the research and remaining questions&quot;,&quot;author&quot;:[{&quot;family&quot;:&quot;Kim&quot;,&quot;given&quot;:&quot;Jieun&quot;,&quot;parse-names&quot;:false,&quot;dropping-particle&quot;:&quot;&quot;,&quot;non-dropping-particle&quot;:&quot;&quot;},{&quot;family&quot;:&quot;Lee&quot;,&quot;given&quot;:&quot;Jongsoon&quot;,&quot;parse-names&quot;:false,&quot;dropping-particle&quot;:&quot;&quot;,&quot;non-dropping-particle&quot;:&quot;&quot;}],&quot;container-title&quot;:&quot;Annals of Pediatric Endocrinology and Metabolism&quot;,&quot;container-title-short&quot;:&quot;Ann Pediatr Endocrinol Metab&quot;,&quot;DOI&quot;:&quot;10.6065/apem.2040188.094&quot;,&quot;ISSN&quot;:&quot;22871292&quot;,&quot;issued&quot;:{&quot;date-parts&quot;:[[2021]]},&quot;page&quot;:&quot;1-13&quot;,&quot;abstract&quot;:&quot;The prevalence of obesity has increased alarmingly both worldwide and in Korea. This has also dramatically increased the prevalence of chronic obesity-associated diseases, including type 2 diabetes (T2D). Extensive studies on the molecular etiology of T2D have revealed several potential mechanisms by which obesity induces the development of insulin resistance and T2D. One of these is low-grade chronic inflammation. Studies hinting at the existence of this phenomenon were first published about 30 years ago. Ten years later, several seminal papers confirmed its existence, which then led to a rapid and massive escalation of research in this field. Today, the notion that obesity-induced inflammation mediates T2D is now well-accepted. This paper will review the key developments in this field, including the discovery that obesity-induced inflammation and insulin resistance is mainly regulated by adipose tissue-resident immune cells, particularly those in visceral adipose tissue. This review further details the research areas, including (1) the obesity-related factors that induce adipose tissue macrophage (ATM) inflammation, (2) the precise effector functions by which adipose tissue immune cells promote insulin resistance, (3) whether there are early immunological events that have an outsize effect on later events and could be targeted to arrest the development of insulin resistance, (4) the roles played by nonimmunological functions of ATMs and other immune cells, and (5) whether there are noncanonical immune responses to obesity (i.e., immune responses that are unique to obesity and cannot be detected by following the discoveries in the classical immunity field).&quot;,&quot;issue&quot;:&quot;1&quot;,&quot;volume&quot;:&quot;26&quot;},&quot;isTemporary&quot;:false}]},{&quot;citationID&quot;:&quot;MENDELEY_CITATION_8c631855-d112-42c8-9d9d-46dad655474d&quot;,&quot;properties&quot;:{&quot;noteIndex&quot;:0},&quot;isEdited&quot;:false,&quot;manualOverride&quot;:{&quot;isManuallyOverridden&quot;:false,&quot;citeprocText&quot;:&quot;(JUNG; CHOI, 2014)&quot;,&quot;manualOverrideText&quot;:&quot;&quot;},&quot;citationTag&quot;:&quot;MENDELEY_CITATION_v3_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&quot;,&quot;citationItems&quot;:[{&quot;id&quot;:&quot;b18b7c56-7219-3cbd-90a5-148ad8563b27&quot;,&quot;itemData&quot;:{&quot;type&quot;:&quot;article-journal&quot;,&quot;id&quot;:&quot;b18b7c56-7219-3cbd-90a5-148ad8563b27&quot;,&quot;title&quot;:&quot;Obesity and its metabolic complications: The role of adipokines and the relationship between obesity, inflammation, insulin resistance, dyslipidemia and nonalcoholic fatty liver disease&quot;,&quot;author&quot;:[{&quot;family&quot;:&quot;Jung&quot;,&quot;given&quot;:&quot;U J&quot;,&quot;parse-names&quot;:false,&quot;dropping-particle&quot;:&quot;&quot;,&quot;non-dropping-particle&quot;:&quot;&quot;},{&quot;family&quot;:&quot;Choi&quot;,&quot;given&quot;:&quot;M.-S.&quot;,&quot;parse-names&quot;:false,&quot;dropping-particle&quot;:&quot;&quot;,&quot;non-dropping-particle&quot;:&quot;&quot;}],&quot;container-title&quot;:&quot;International Journal of Molecular Sciences&quot;,&quot;container-title-short&quot;:&quot;Int J Mol Sci&quot;,&quot;DOI&quot;:&quot;10.3390/ijms15046184&quot;,&quot;ISSN&quot;:&quot;1422-0067&quot;,&quot;URL&quot;:&quot;https://www.embase.com/search/results?subaction=viewrecord&amp;id=L372839832&amp;from=export&quot;,&quot;issued&quot;:{&quot;date-parts&quot;:[[2014]]},&quot;publisher-place&quot;:&quot;M. S. Choi, Center for Food and Nutritional Genomics Research, Kyungpook National University, 1370 Sankyuk Dong Puk-ku, Daegu 702-701, South Korea&quot;,&quot;page&quot;:&quot;6184-6223&quot;,&quot;language&quot;:&quot;English&quot;,&quot;abstract&quot;:&quot;Accumulating evidence indicates that obesity is closely associated with an increased risk of metabolic diseases such as insulin resistance, type 2 diabetes, dyslipidemia and nonalcoholic fatty liver disease. Obesity results from an imbalance between food intake and energy expenditure, which leads to an excessive accumulation of adipose tissue. Adipose tissue is now recognized not only as a main site of storage of excess energy derived from food intake but also as an endocrine organ. The expansion of adipose tissue produces a number of bioactive substances, known as adipocytokines or adipokines, which trigger chronic low-grade inflammation and interact with a range of processes in many different organs. Although the precise mechanisms are still unclear, dysregulated production or secretion of these adipokines caused by excess adipose tissue and adipose tissue dysfunction can contribute to the development of obesity-related metabolic diseases. In this review, we focus on the role of several adipokines associated with obesity and the potential impact on obesity-related metabolic diseases. Multiple lines evidence provides valuable insights into the roles of adipokines in the development of obesity and its metabolic complications. Further research is still required to fully understand the mechanisms underlying the metabolic actions of a few newly identified adipokines. © 2014 by the authors; licensee MDPI, Basel, Switzerland.&quot;,&quot;issue&quot;:&quot;4&quot;,&quot;volume&quot;:&quot;15&quot;},&quot;isTemporary&quot;:false}]},{&quot;citationID&quot;:&quot;MENDELEY_CITATION_59bb4b16-1a95-4fc8-acd1-c6069dd23d15&quot;,&quot;properties&quot;:{&quot;noteIndex&quot;:0},&quot;isEdited&quot;:false,&quot;manualOverride&quot;:{&quot;isManuallyOverridden&quot;:false,&quot;citeprocText&quot;:&quot;(GUIMARÃES et al., 2007; LEAL; MAFRA, 2013)&quot;,&quot;manualOverrideText&quot;:&quot;&quot;},&quot;citationTag&quot;:&quot;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&quot;,&quot;citationItems&quot;:[{&quot;id&quot;:&quot;ceb43b6d-f30a-3153-8547-0592ec406281&quot;,&quot;itemData&quot;:{&quot;type&quot;:&quot;article-journal&quot;,&quot;id&quot;:&quot;ceb43b6d-f30a-3153-8547-0592ec406281&quot;,&quot;title&quot;:&quot;Adipocitocinas: uma nova visão do tecido adiposo&quot;,&quot;author&quot;:[{&quot;family&quot;:&quot;Guimarães&quot;,&quot;given&quot;:&quot;Daniella Esteves Duque&quot;,&quot;parse-names&quot;:false,&quot;dropping-particle&quot;:&quot;&quot;,&quot;non-dropping-particle&quot;:&quot;&quot;},{&quot;family&quot;:&quot;Sardinha&quot;,&quot;given&quot;:&quot;Fátima Lúcia de Carvalho&quot;,&quot;parse-names&quot;:false,&quot;dropping-particle&quot;:&quot;&quot;,&quot;non-dropping-particle&quot;:&quot;&quot;},{&quot;family&quot;:&quot;Mizurini&quot;,&quot;given&quot;:&quot;Daniella de Moraes&quot;,&quot;parse-names&quot;:false,&quot;dropping-particle&quot;:&quot;&quot;,&quot;non-dropping-particle&quot;:&quot;&quot;},{&quot;family&quot;:&quot;Carmo&quot;,&quot;given&quot;:&quot;Maria das Graças Tavares&quot;,&quot;parse-names&quot;:false,&quot;dropping-particle&quot;:&quot;do&quot;,&quot;non-dropping-particle&quot;:&quot;&quot;}],&quot;container-title&quot;:&quot;Revista de Nutrição&quot;,&quot;DOI&quot;:&quot;10.1590/s1415-52732007000500010&quot;,&quot;issued&quot;:{&quot;date-parts&quot;:[[2007]]},&quot;page&quot;:&quot;549-559&quot;,&quot;abstract&quot;:&quot;A identificação da leptina, hormônio secretado pelos adipócitos, cujo efeito sobre o sistema nervoso simpático e a função endócrina confere participação ativa no controle do dispêndio energético, bem como do apetite, acrescentou às funções do tecido adiposo no organismo humano o papel de órgão multifuncional, produtor e secretor de inúmeros peptídeos e proteínas bioativas, denominadas adipocitocinas. Alterações na quantidade de tecido adiposo, como ocorrem na obesidade, afetam a produção da maioria desses fatores secretados pelos adipócitos. Ainda que essas alterações estejam freqüentemente associadas às inúmeras disfunções metabólicas e ao aumento do risco de doenças cardiovasculares, permanece sob investigação o envolvimento do tecido adiposo no desenvolvimento dessas complicações, considerada a sua função endócrina. As concentrações de várias adipocitocinas elevam-se na obesidade e têm sido relacionadas à hipertensão (angiotensinogênio), ao prejuízo da fibrinólise (inibidor do ativador de plasminogênio-1) e à resistência à insulina (proteína estimuladora de acilação, fator de necrose tumoral-alfa, interleucina-6 e resistina). De outro modo, leptina e adiponectina têm efeitos sobre a sensibilidade à insulina. Na obesidade, a resistência insulínica também está relacionada à resistência à leptina e aos teores plasmáticos reduzidos de adiponectina. Leptina e adiponectina ainda exercem efeitos orgânicos adicionais distintos: frente à participação da leptina no controle da ingestão alimentar, a adiponectina apresenta potente ação anti-aterogênica. Algumas drogas utilizadas no controle do diabetes elevam a produção endógena de adiponectina, em roedores e humanos, indicando que o desenvolvimento de novos medicamentos com alvo nas adipocitocinas pode representar uma alternativa terapêutica de prevenção da resistência insulínica e da aterosclerose em indivíduos obesos.Leptin is a hormone secreted by adipocytes whose effect on the sympathetic nervous system and endocrine function confers active participation in the control of energy expenditure and appetite. Its identification added to the fat tissues in the human body the role of a multifunctional organ that produces and secretes a number of bioactive peptides and proteins, called adipocytokines. Changes in the amount of fat tissue, such as the ones that occur in obesity, affect the production of most of these factors secreted by adipocytes. Even if these changes are frequently associated with many metabolic disorders and increased risk for cardiovascular diseases, the role of fat tissue in the development of these complications, considered its endocrine function, continue to be investigated. The concentration of various adipocytokines increase in obesity and have been associated with hypertension (angiotensinogen), fibrinolysis impairment (plasminogen activator inhibitor-1) and insulin resistance (protein that stimulates acylation, tumor necrosis factor-alpha, interleukine-6 and resistin). On the other hand, leptin and adiponectin affect insulin sensitivity. In obesity, insulin resistance is also associated with leptin resistance and reduced plasma levels of adiponectin. Leptin and adiponectin still have complementary and distinct organic functions: adiponectin has potent antiatherogenic activity while leptin participates in the control of food intake. Some medications used to control diabetes increase adiponectin production in rodents and humans, suggesting that the development of new medications that target the adipocytokines can represent a new therapeutic alternative to prevent insulin resistance and atherosclerosis in obese individuals.&quot;,&quot;issue&quot;:&quot;5&quot;,&quot;volume&quot;:&quot;20&quot;,&quot;container-title-short&quot;:&quot;&quot;},&quot;isTemporary&quot;:false},{&quot;id&quot;:&quot;fa4cc951-02bd-3614-a6c5-542b3bd3d9c6&quot;,&quot;itemData&quot;:{&quot;type&quot;:&quot;article-journal&quot;,&quot;id&quot;:&quot;fa4cc951-02bd-3614-a6c5-542b3bd3d9c6&quot;,&quot;title&quot;:&quot;Adipokines in obesity&quot;,&quot;author&quot;:[{&quot;family&quot;:&quot;Leal&quot;,&quot;given&quot;:&quot;Viviane de Oliveira&quot;,&quot;parse-names&quot;:false,&quot;dropping-particle&quot;:&quot;&quot;,&quot;non-dropping-particle&quot;:&quot;&quot;},{&quot;family&quot;:&quot;Mafra&quot;,&quot;given&quot;:&quot;Denise&quot;,&quot;parse-names&quot;:false,&quot;dropping-particle&quot;:&quot;&quot;,&quot;non-dropping-particle&quot;:&quot;&quot;}],&quot;container-title&quot;:&quot;Clinica Chimica Acta&quot;,&quot;DOI&quot;:&quot;10.1016/j.cca.2013.02.003&quot;,&quot;ISSN&quot;:&quot;00098981&quot;,&quot;PMID&quot;:&quot;23422739&quot;,&quot;URL&quot;:&quot;http://dx.doi.org/10.1016/j.cca.2013.02.003&quot;,&quot;issued&quot;:{&quot;date-parts&quot;:[[2013]]},&quot;page&quot;:&quot;87-94&quot;,&quot;abstract&quot;:&quot;White adipose tissue is recognized as a dynamic endocrine organ able to produce and release several bioactive polypeptides known as adipokines. Obesity is defined as an excessive growth of adipose tissue. As such, it is likely that adipokines could play an important role in the development of diseases associated with obesity including insulin resistance, inflammation, hypertension, cardiovascular risk and metabolic disorders. This review focuses on obesity specific-adipokine profiles and the role of some adipokines in obesity-related metabolic disorders. © 2013 Elsevier B.V.&quot;,&quot;publisher&quot;:&quot;Elsevier B.V.&quot;,&quot;volume&quot;:&quot;419&quot;,&quot;container-title-short&quot;:&quot;&quot;},&quot;isTemporary&quot;:false}]},{&quot;citationID&quot;:&quot;MENDELEY_CITATION_1d76e9bc-76d6-4335-8dc2-1cb4e857f9c8&quot;,&quot;properties&quot;:{&quot;noteIndex&quot;:0},&quot;isEdited&quot;:false,&quot;manualOverride&quot;:{&quot;isManuallyOverridden&quot;:false,&quot;citeprocText&quot;:&quot;(ISHTIAQ et al., 2019)&quot;,&quot;manualOverrideText&quot;:&quot;&quot;},&quot;citationTag&quot;:&quot;MENDELEY_CITATION_v3_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&quot;,&quot;citationItems&quot;:[{&quot;id&quot;:&quot;78fb6239-ee6f-3886-a8c1-b63d4ac6591b&quot;,&quot;itemData&quot;:{&quot;type&quot;:&quot;article-journal&quot;,&quot;id&quot;:&quot;78fb6239-ee6f-3886-a8c1-b63d4ac6591b&quot;,&quot;title&quot;:&quot;Adiponectin and PPAR: a setup for intricate crosstalk between obesity and non-alcoholic fatty liver disease&quot;,&quot;author&quot;:[{&quot;family&quot;:&quot;Ishtiaq&quot;,&quot;given&quot;:&quot;S M&quot;,&quot;parse-names&quot;:false,&quot;dropping-particle&quot;:&quot;&quot;,&quot;non-dropping-particle&quot;:&quot;&quot;},{&quot;family&quot;:&quot;Rashid&quot;,&quot;given&quot;:&quot;H&quot;,&quot;parse-names&quot;:false,&quot;dropping-particle&quot;:&quot;&quot;,&quot;non-dropping-particle&quot;:&quot;&quot;},{&quot;family&quot;:&quot;Hussain&quot;,&quot;given&quot;:&quot;Z&quot;,&quot;parse-names&quot;:false,&quot;dropping-particle&quot;:&quot;&quot;,&quot;non-dropping-particle&quot;:&quot;&quot;},{&quot;family&quot;:&quot;Arshad&quot;,&quot;given&quot;:&quot;M I&quot;,&quot;parse-names&quot;:false,&quot;dropping-particle&quot;:&quot;&quot;,&quot;non-dropping-particle&quot;:&quot;&quot;},{&quot;family&quot;:&quot;Khan&quot;,&quot;given&quot;:&quot;J A&quot;,&quot;parse-names&quot;:false,&quot;dropping-particle&quot;:&quot;&quot;,&quot;non-dropping-particle&quot;:&quot;&quot;}],&quot;container-title&quot;:&quot;Reviews in Endocrine and Metabolic Disorders&quot;,&quot;container-title-short&quot;:&quot;Rev Endocr Metab Disord&quot;,&quot;DOI&quot;:&quot;10.1007/s11154-019-09510-2&quot;,&quot;ISSN&quot;:&quot;1573-2606&quot;,&quot;URL&quot;:&quot;https://www.embase.com/search/results?subaction=viewrecord&amp;id=L2003519970&amp;from=export&quot;,&quot;issued&quot;:{&quot;date-parts&quot;:[[2019]]},&quot;publisher-place&quot;:&quot;J.A. Khan, Institute of Pharmacy, Physiology and Pharmacology, University of Agriculture, Faisalabad, Pakistan&quot;,&quot;page&quot;:&quot;253-261&quot;,&quot;language&quot;:&quot;English&quot;,&quot;abstract&quot;:&quot;Adiponectin, a soluble adipocytokine, plays an important role in the functioning of adipose tissue and in the regulation of inflammation, particularly hepatic inflammation. The adiponectin subsequently imparts a crucial role in metabolic and hepato-inflammatory diseases. The most recent evidences indicate that lipotoxicity-induced inflammation in the liver is associated with obesity-derived alterations and remolding in adipose tissue that culminates in most prevalent liver pathology named as non-alcoholic fatty liver disease (NAFLD). A comprehensive crosstalk of adiponectin and its cognate receptors, specifically adiponectin receptor-2 in the liver mediates ameliorative effects in obesity-induced NAFLD by interaction with hepatic peroxisome proliferator-activated receptors (PPARs). Recent studies highlight the implication of molecular mediators mainly involved in the pathogenesis of obesity and obesity-driven NAFLD, however, the plausible mechanisms remain elusive. The present review aimed at collating the data regarding mechanistic approaches of adiponectin and adiponectin-activated PPARs as well as PPAR-induced adiponectin levels in attenuation of hepatic lipoinflammation. Understanding the rapidly occurring adiponectin-mediated pathophysiological outcomes might be of importance in the development of new therapies that can potentially resolve obesity and obesity-associated NAFLD.&quot;,&quot;issue&quot;:&quot;3&quot;,&quot;volume&quot;:&quot;20&quot;},&quot;isTemporary&quot;:false}]},{&quot;citationID&quot;:&quot;MENDELEY_CITATION_34c3798d-bff1-4a3e-9fc2-55e196262ee2&quot;,&quot;properties&quot;:{&quot;noteIndex&quot;:0},&quot;isEdited&quot;:false,&quot;manualOverride&quot;:{&quot;isManuallyOverridden&quot;:false,&quot;citeprocText&quot;:&quot;(SUS, 2020)&quot;,&quot;manualOverrideText&quot;:&quot;&quot;},&quot;citationTag&quot;:&quot;MENDELEY_CITATION_v3_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&quot;,&quot;citationItems&quot;:[{&quot;id&quot;:&quot;331e3a23-4635-3be2-877d-d6bef73cc8f0&quot;,&quot;itemData&quot;:{&quot;type&quot;:&quot;book&quot;,&quot;id&quot;:&quot;331e3a23-4635-3be2-877d-d6bef73cc8f0&quot;,&quot;title&quot;:&quot;Systematized Information on the National List of Medicinal Plants of Interest to SUS: Curcuma longa L.,\nZingiberaceae – Açafrão-da-terra&quot;,&quot;author&quot;:[{&quot;family&quot;:&quot;SUS&quot;,&quot;given&quot;:&quot;&quot;,&quot;parse-names&quot;:false,&quot;dropping-particle&quot;:&quot;&quot;,&quot;non-dropping-particle&quot;:&quot;&quot;}],&quot;ISBN&quot;:&quot;9788533428584&quot;,&quot;URL&quot;:&quot;http://editora.saude.gov.br&quot;,&quot;issued&quot;:{&quot;date-parts&quot;:[[2020]]},&quot;number-of-pages&quot;:&quot;1-184&quot;,&quot;edition&quot;:&quot;2020&quot;,&quot;container-title-short&quot;:&quot;&quot;},&quot;isTemporary&quot;:false}]},{&quot;citationID&quot;:&quot;MENDELEY_CITATION_a274512d-5e55-48d6-99a5-62e7072f2150&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YTI3NDUxMmQtNWU1NS00OGQ2LTk5YTUtNjJlNzA3MmYyMTUw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74cc05b4-84a9-43c1-ada5-6703d01036d1&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NzRjYzA1YjQtODRhOS00M2MxLWFkYTUtNjcwM2QwMTAzNmQx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6d11ad8a-4e29-4fe1-9f5e-5bfe2148dbe3&quot;,&quot;properties&quot;:{&quot;noteIndex&quot;:0},&quot;isEdited&quot;:false,&quot;manualOverride&quot;:{&quot;isManuallyOverridden&quot;:false,&quot;citeprocText&quot;:&quot;(PUHL, 2021)&quot;,&quot;manualOverrideText&quot;:&quot;&quot;},&quot;citationTag&quot;:&quot;MENDELEY_CITATION_v3_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&quot;,&quot;citationItems&quot;:[{&quot;id&quot;:&quot;f018dd90-9eaa-3765-82b0-7a5192695770&quot;,&quot;itemData&quot;:{&quot;type&quot;:&quot;article-journal&quot;,&quot;id&quot;:&quot;f018dd90-9eaa-3765-82b0-7a5192695770&quot;,&quot;title&quot;:&quot;Obesity stigma, mental health and dietary behaviours&quot;,&quot;author&quot;:[{&quot;family&quot;:&quot;Puhl&quot;,&quot;given&quot;:&quot;R.&quot;,&quot;parse-names&quot;:false,&quot;dropping-particle&quot;:&quot;&quot;,&quot;non-dropping-particle&quot;:&quot;&quot;}],&quot;container-title&quot;:&quot;Obesity Facts&quot;,&quot;container-title-short&quot;:&quot;Obes Facts&quot;,&quot;DOI&quot;:&quot;10.1159/000519162&quot;,&quot;ISSN&quot;:&quot;16624033&quot;,&quot;issued&quot;:{&quot;date-parts&quot;:[[2021]]},&quot;page&quot;:&quot;12&quot;,&quot;abstract&quot;:&quot;Stigmatization of people with obesity has been documented across the globe. Known as weight stigma, both adults and youth with obesity com- monly face mistreatment because of their body weight or size. There is substantial evidence of the harmful health consequences of weight stigma. Consistent links have been demonstrated between weight stigma and psychological distress, including depression, anxiety, low self-esteem, poor body image, and substance use. Adverse effects of weight stigma on mental health can be long lasting, especially when stigma comes from family members and peers. Additionally, weight stigma contributes to a higher prevalence and frequency of unhealthy eating behaviors, such as binge eating, increased food consumption, and maladaptive weight control behaviors. A growing body of evidence further suggests that weight stigma predicts weight gain and obesity over time, implicating weight stigma as a psychosocial contributor to obesity. Links between weight stigma and impaired mental health and eating behaviors can be partially explained by the ways in which individuals respond to weight stigma in their lives; some individuals internalize negative weight-based stereotypes and devalue themselves because of their weight, referred to as weight bias internalization (WBI). WBI has emerged as a robust correlate of impaired mental health, unhealthy eating behaviors, and an obstacle in weight management. Furthermore, maladaptive coping responses to weight stigma may perpetuate adverse health behaviors. Evidence indi- cates positive associations between weight stigma and responses of engag- ing in increased food consumption and disordered eating behaviors as ways to cope with stigma-induced distress, including longitudinal asso- ciations between weight teasing in adolescence and using food to cope with stress in adulthood. Our recent multinational research highlights these concerning links between weight stigma, psychological distress, and adverse eating behaviors among people engaged in weight management across six Westernized countries. Moreover, our studies show that weight stigma exacerbates emotional distress and disordered eating during the pandemic, and extends to adults with type 2 diabetes. Collectively, this evidence has important implications for clinical care and public health, and underscores the need to identify effective approaches to support people with obesity and to reduce the harmful impact of stigma on their health and wellbeing.&quot;,&quot;issue&quot;:&quot;5&quot;,&quot;volume&quot;:&quot;14&quot;},&quot;isTemporary&quot;:false}]},{&quot;citationID&quot;:&quot;MENDELEY_CITATION_32913969-3065-442c-8eae-2a82d569c3ae&quot;,&quot;properties&quot;:{&quot;noteIndex&quot;:0},&quot;isEdited&quot;:false,&quot;manualOverride&quot;:{&quot;isManuallyOverridden&quot;:false,&quot;citeprocText&quot;:&quot;(BRUZAS et al., 2022; FREITAS et al., 2001)&quot;,&quot;manualOverrideText&quot;:&quot;&quot;},&quot;citationTag&quot;:&quot;MENDELEY_CITATION_v3_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&quot;,&quot;citationItems&quot;:[{&quot;id&quot;:&quot;6857e795-ee08-34b1-a0c7-29fd8f8a1299&quot;,&quot;itemData&quot;:{&quot;type&quot;:&quot;article-journal&quot;,&quot;id&quot;:&quot;6857e795-ee08-34b1-a0c7-29fd8f8a1299&quot;,&quot;title&quot;:&quot;Binge size and loss of control as correlates of eating behavior and psychopathology among individuals with binge eating disorder and higher weight&quot;,&quot;author&quot;:[{&quot;family&quot;:&quot;Bruzas&quot;,&quot;given&quot;:&quot;Maija B.&quot;,&quot;parse-names&quot;:false,&quot;dropping-particle&quot;:&quot;&quot;,&quot;non-dropping-particle&quot;:&quot;&quot;},{&quot;family&quot;:&quot;Tronieri&quot;,&quot;given&quot;:&quot;Jena S.&quot;,&quot;parse-names&quot;:false,&quot;dropping-particle&quot;:&quot;&quot;,&quot;non-dropping-particle&quot;:&quot;&quot;},{&quot;family&quot;:&quot;Chao&quot;,&quot;given&quot;:&quot;Ariana M.&quot;,&quot;parse-names&quot;:false,&quot;dropping-particle&quot;:&quot;&quot;,&quot;non-dropping-particle&quot;:&quot;&quot;},{&quot;family&quot;:&quot;Jones&quot;,&quot;given&quot;:&quot;Elizabeth&quot;,&quot;parse-names&quot;:false,&quot;dropping-particle&quot;:&quot;&quot;,&quot;non-dropping-particle&quot;:&quot;&quot;},{&quot;family&quot;:&quot;McAllister&quot;,&quot;given&quot;:&quot;Cooper&quot;,&quot;parse-names&quot;:false,&quot;dropping-particle&quot;:&quot;&quot;,&quot;non-dropping-particle&quot;:&quot;&quot;},{&quot;family&quot;:&quot;Gruber&quot;,&quot;given&quot;:&quot;Kathryn&quot;,&quot;parse-names&quot;:false,&quot;dropping-particle&quot;:&quot;&quot;,&quot;non-dropping-particle&quot;:&quot;&quot;},{&quot;family&quot;:&quot;McCuen-Wurst&quot;,&quot;given&quot;:&quot;Courtney&quot;,&quot;parse-names&quot;:false,&quot;dropping-particle&quot;:&quot;&quot;,&quot;non-dropping-particle&quot;:&quot;&quot;},{&quot;family&quot;:&quot;Berkowitz&quot;,&quot;given&quot;:&quot;Robert I.&quot;,&quot;parse-names&quot;:false,&quot;dropping-particle&quot;:&quot;&quot;,&quot;non-dropping-particle&quot;:&quot;&quot;},{&quot;family&quot;:&quot;Wadden&quot;,&quot;given&quot;:&quot;Thomas A.&quot;,&quot;parse-names&quot;:false,&quot;dropping-particle&quot;:&quot;&quot;,&quot;non-dropping-particle&quot;:&quot;&quot;},{&quot;family&quot;:&quot;Allison&quot;,&quot;given&quot;:&quot;Kelly C.&quot;,&quot;parse-names&quot;:false,&quot;dropping-particle&quot;:&quot;&quot;,&quot;non-dropping-particle&quot;:&quot;&quot;}],&quot;container-title&quot;:&quot;Journal of Behavioral Medicine&quot;,&quot;container-title-short&quot;:&quot;J Behav Med&quot;,&quot;DOI&quot;:&quot;10.1007/s10865-022-00312-7&quot;,&quot;ISBN&quot;:&quot;0123456789&quot;,&quot;ISSN&quot;:&quot;15733521&quot;,&quot;PMID&quot;:&quot;35449358&quot;,&quot;URL&quot;:&quot;https://doi.org/10.1007/s10865-022-00312-7&quot;,&quot;issued&quot;:{&quot;date-parts&quot;:[[2022]]},&quot;page&quot;:&quot;603-612&quot;,&quot;abstract&quot;:&quot;Studies comparing individuals with loss of control (LOC) eating who do and do not have objectively large binge episodes have found that degree of LOC is more important than binge size to psychological and behavioral outcomes. However, the relative importance of these characteristics has not been investigated in a population with binge eating disorder (BED), who by definition all have objectively large binge episodes. Persons with BED and higher weight (N = 34) were enrolled in a BED treatment trial and completed the Loss of Control Over Eating Scale, the Eating Disorder Examination, and measures of eating behavior, mood, and quality of life. Body mass index (BMI) was calculated from measured height and weight. The size of the largest binge episode (measured in kilocalories) and degree of LOC were entered into multiple regression equations to determine their relationships with disordered eating symptoms, depression, quality of life, and BMI in this pilot study. Greater LOC had a stronger independent association than binge size with higher total eating psychopathology, shape dissatisfaction, hunger, food cravings and food addiction symptoms. Larger binge size had a stronger independent association than LOC with higher weight concern and lower general and social quality of life. Both characteristics were associated with higher eating concern and neither were associated with depression or BMI. Both binge size and degree of LOC are associated with important psychosocial treatment targets in patients with BED. Future research should validate the largest binge episode measurement method and replicate the present findings in a larger sample.&quot;,&quot;publisher&quot;:&quot;Springer US&quot;,&quot;issue&quot;:&quot;4&quot;,&quot;volume&quot;:&quot;45&quot;},&quot;isTemporary&quot;:false},{&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bee7d12b-84a1-42a1-a88c-b1342c803047&quot;,&quot;properties&quot;:{&quot;noteIndex&quot;:0},&quot;isEdited&quot;:false,&quot;manualOverride&quot;:{&quot;isManuallyOverridden&quot;:false,&quot;citeprocText&quot;:&quot;(DUARTE; PINTO-GOUVEIA; FERREIRA, 2015)&quot;,&quot;manualOverrideText&quot;:&quot;&quot;},&quot;citationTag&quot;:&quot;MENDELEY_CITATION_v3_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&quot;,&quot;citationItems&quot;:[{&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421994b2-70e5-4e4c-944f-e1ee3f65d33a&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IxOTk0YjItNzBlNS00ZTRjLTk0NGYtZTFlZTNmNjVkMzNh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5f9e89fe-b576-4441-a162-ce43ebf77d93&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NWY5ZTg5ZmUtYjU3Ni00NDQxLWExNjItY2U0M2ViZjc3ZDkz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521af5d9-e778-4996-a476-ceb328a010c8&quot;,&quot;properties&quot;:{&quot;noteIndex&quot;:0},&quot;isEdited&quot;:false,&quot;manualOverride&quot;:{&quot;isManuallyOverridden&quot;:false,&quot;citeprocText&quot;:&quot;(DUARTE; PINTO-GOUVEIA; FERREIRA, 2015; FREITAS et al., 2006)&quot;,&quot;manualOverrideText&quot;:&quot;&quot;},&quot;citationTag&quot;:&quot;MENDELEY_CITATION_v3_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&quot;,&quot;citationItems&quot;:[{&quot;id&quot;:&quot;41890634-eba9-3c1c-ab37-1d730c14524f&quot;,&quot;itemData&quot;:{&quot;type&quot;:&quot;article-journal&quot;,&quot;id&quot;:&quot;41890634-eba9-3c1c-ab37-1d730c14524f&quot;,&quot;title&quot;:&quot;The assessment of binge eating disorder in obese women: A comparison of the binge eating scale with the structured clinical interview for the DSM-IV&quot;,&quot;author&quot;:[{&quot;family&quot;:&quot;Freitas&quot;,&quot;given&quot;:&quot;Silvia R.&quot;,&quot;parse-names&quot;:false,&quot;dropping-particle&quot;:&quot;&quot;,&quot;non-dropping-particle&quot;:&quot;&quot;},{&quot;family&quot;:&quot;Lopes&quot;,&quot;given&quot;:&quot;Claudia S.&quot;,&quot;parse-names&quot;:false,&quot;dropping-particle&quot;:&quot;&quot;,&quot;non-dropping-particle&quot;:&quot;&quot;},{&quot;family&quot;:&quot;Appolinario&quot;,&quot;given&quot;:&quot;José C.&quot;,&quot;parse-names&quot;:false,&quot;dropping-particle&quot;:&quot;&quot;,&quot;non-dropping-particle&quot;:&quot;&quot;},{&quot;family&quot;:&quot;Coutinho&quot;,&quot;given&quot;:&quot;Walmir&quot;,&quot;parse-names&quot;:false,&quot;dropping-particle&quot;:&quot;&quot;,&quot;non-dropping-particle&quot;:&quot;&quot;}],&quot;container-title&quot;:&quot;Eating Behaviors&quot;,&quot;container-title-short&quot;:&quot;Eat Behav&quot;,&quot;DOI&quot;:&quot;10.1016/j.eatbeh.2005.09.002&quot;,&quot;ISSN&quot;:&quot;14710153&quot;,&quot;PMID&quot;:&quot;16843232&quot;,&quot;issued&quot;:{&quot;date-parts&quot;:[[2006]]},&quot;page&quot;:&quot;282-289&quot;,&quot;abstract&quot;:&quot;The purpose of the present study was to evaluate the clinical usefulness of the Portuguese version of the Binge Eating Scale (BES) to assess binge eating disorder (BED) in a clinical sample. The BES is a self-reported instrument developed to identify binge eaters within the obese population. The scale, at the cutoff point of 17, was compared with the Structured Clinical Interview for the DSM-IV-Patient version (SCID-I/P). It was administered to 178 obese Brazilian women, aged 18 to 60 years, seeking treatment for obesity at an outpatient clinic. To assess the test-retest reliability, 121 individuals filled the instrument again 15 days later. The Portuguese version of BES showed a sensitivity of 97.8%, a specificity of 47.7%, a positive predictive value of 66.7% and a negative predictive value of 95.3%. The test-retest reliability, measured by kappa statistics, was 0.66. Cronbach's alpha was 0.89. These results suggest that the BES is valid as a screening instrument for BED in obese Brazilian women seeking treatment for obesity. © 2005 Elsevier Ltd. All rights reserved.&quot;,&quot;issue&quot;:&quot;3&quot;,&quot;volume&quot;:&quot;7&quot;},&quot;isTemporary&quot;:false},{&quot;id&quot;:&quot;d309d660-6152-3407-b1da-ec4db1866526&quot;,&quot;itemData&quot;:{&quot;type&quot;:&quot;article-journal&quot;,&quot;id&quot;:&quot;d309d660-6152-3407-b1da-ec4db1866526&quot;,&quot;title&quot;:&quot;Expanding binge eating assessment: Validity and screening value of the Binge Eating Scale in women from the general population&quot;,&quot;author&quot;:[{&quot;family&quot;:&quot;Duarte&quot;,&quot;given&quot;:&quot;Cristiana&quot;,&quot;parse-names&quot;:false,&quot;dropping-particle&quot;:&quot;&quot;,&quot;non-dropping-particle&quot;:&quot;&quot;},{&quot;family&quot;:&quot;Pinto-Gouveia&quot;,&quot;given&quot;:&quot;José&quot;,&quot;parse-names&quot;:false,&quot;dropping-particle&quot;:&quot;&quot;,&quot;non-dropping-particle&quot;:&quot;&quot;},{&quot;family&quot;:&quot;Ferreira&quot;,&quot;given&quot;:&quot;Cláudia&quot;,&quot;parse-names&quot;:false,&quot;dropping-particle&quot;:&quot;&quot;,&quot;non-dropping-particle&quot;:&quot;&quot;}],&quot;container-title&quot;:&quot;Eating Behaviors&quot;,&quot;container-title-short&quot;:&quot;Eat Behav&quot;,&quot;DOI&quot;:&quot;10.1016/j.eatbeh.2015.03.007&quot;,&quot;ISSN&quot;:&quot;18737358&quot;,&quot;PMID&quot;:&quot;25880043&quot;,&quot;URL&quot;:&quot;http://dx.doi.org/10.1016/j.eatbeh.2015.03.007&quot;,&quot;issued&quot;:{&quot;date-parts&quot;:[[2015]]},&quot;page&quot;:&quot;41-47&quot;,&quot;abstract&quot;:&quot;There is growing recognition that binge eating is a prevalent problem with serious implications for both clinical and nonclinical samples. The current study aimed at examining the factor structure, psychometric properties and the screening usefulness of the Binge Eating Scale (BES) in a large sample of female college students and women from the Portuguese general population. A sample of 1008 participants was collected to conduct a confirmatory factor analysis and test the BES psychometric properties; 150 participants were further evaluated through the Eating Disorder Examination 16.0D to assess the discriminant validity of the BES. Results confirmed that the BES presents a sound one-dimensional factorial structure, with very good construct reliability and convergent validity. Also, the scale presented very good retest-reliability. Findings also offered evidence that the BES is positively associated with measures of eating and general psychopathology, and BMI. Furthermore, the BES revealed an excellent performance (96.7%) on discriminating clinically significant cases of binge eating, showing a sensitivity of 81.8% and a specificity of 97.8%.Results support the validity and usefulness of the BES as an assessment and screening tool for binge eating in women from the general population.&quot;,&quot;publisher&quot;:&quot;Elsevier Ltd&quot;,&quot;volume&quot;:&quot;18&quot;},&quot;isTemporary&quot;:false}]},{&quot;citationID&quot;:&quot;MENDELEY_CITATION_0f1d6e13-e17e-42da-839b-a1a7ad8e086a&quot;,&quot;properties&quot;:{&quot;noteIndex&quot;:0},&quot;isEdited&quot;:false,&quot;manualOverride&quot;:{&quot;isManuallyOverridden&quot;:false,&quot;citeprocText&quot;:&quot;(SOPIAN et al., 2021)&quot;,&quot;manualOverrideText&quot;:&quot;&quot;},&quot;citationTag&quot;:&quot;MENDELEY_CITATION_v3_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&quot;,&quot;citationItems&quot;:[{&quot;id&quot;:&quot;471dcd4b-a7b7-3d74-b401-1fc091aa6aa9&quot;,&quot;itemData&quot;:{&quot;type&quot;:&quot;article-journal&quot;,&quot;id&quot;:&quot;471dcd4b-a7b7-3d74-b401-1fc091aa6aa9&quot;,&quot;title&quot;:&quot;Mental Health and Obesity: A Narrative Review&quot;,&quot;author&quot;:[{&quot;family&quot;:&quot;Sopian&quot;,&quot;given&quot;:&quot;M. M.&quot;,&quot;parse-names&quot;:false,&quot;dropping-particle&quot;:&quot;&quot;,&quot;non-dropping-particle&quot;:&quot;&quot;},{&quot;family&quot;:&quot;Abbas&quot;,&quot;given&quot;:&quot;S.&quot;,&quot;parse-names&quot;:false,&quot;dropping-particle&quot;:&quot;&quot;,&quot;non-dropping-particle&quot;:&quot;&quot;},{&quot;family&quot;:&quot;Teoh&quot;,&quot;given&quot;:&quot;S. H.&quot;,&quot;parse-names&quot;:false,&quot;dropping-particle&quot;:&quot;&quot;,&quot;non-dropping-particle&quot;:&quot;&quot;},{&quot;family&quot;:&quot;Khan&quot;,&quot;given&quot;:&quot;E.&quot;,&quot;parse-names&quot;:false,&quot;dropping-particle&quot;:&quot;&quot;,&quot;non-dropping-particle&quot;:&quot;&quot;},{&quot;family&quot;:&quot;Hami&quot;,&quot;given&quot;:&quot;R.&quot;,&quot;parse-names&quot;:false,&quot;dropping-particle&quot;:&quot;&quot;,&quot;non-dropping-particle&quot;:&quot;&quot;},{&quot;family&quot;:&quot;Din&quot;,&quot;given&quot;:&quot;S. A. T.&quot;,&quot;parse-names&quot;:false,&quot;dropping-particle&quot;:&quot;&quot;,&quot;non-dropping-particle&quot;:&quot;&quot;}],&quot;container-title&quot;:&quot;Pakistan Journal of Medical and Health Sciences&quot;,&quot;DOI&quot;:&quot;10.53350/pjmhs211551468&quot;,&quot;issued&quot;:{&quot;date-parts&quot;:[[2021]]},&quot;page&quot;:&quot;1468-1473&quot;,&quot;abstract&quot;:&quot;Both mental health issues and obesity are widespread problems with major public health implications. Because of their increasing prevalence and the fact that they carry an increased risk for cardiovascular disease, a potential association between depression, anxiety, and stress and obesity has been presumed and repeatedly examined. As various studies concerning overweight and obesity have been published, the objective of this review is to appraise critically the literatureto clarify the association between mental health andobesity.More extensive research in this field is needed to improve management and minimize the chance of potential complications. Keywords: mental health, depression, anxiety, stress, obesity&quot;,&quot;issue&quot;:&quot;5&quot;,&quot;volume&quot;:&quot;15&quot;,&quot;container-title-short&quot;:&quot;&quot;},&quot;isTemporary&quot;:false}]},{&quot;citationID&quot;:&quot;MENDELEY_CITATION_4acc9eb0-6754-4110-ba04-998e0784bd43&quot;,&quot;properties&quot;:{&quot;noteIndex&quot;:0},&quot;isEdited&quot;:false,&quot;manualOverride&quot;:{&quot;isManuallyOverridden&quot;:false,&quot;citeprocText&quot;:&quot;(LOVIBOND, 1995)&quot;,&quot;manualOverrideText&quot;:&quot;&quot;},&quot;citationTag&quot;:&quot;MENDELEY_CITATION_v3_eyJjaXRhdGlvbklEIjoiTUVOREVMRVlfQ0lUQVRJT05fNGFjYzllYjAtNjc1NC00MTEwLWJhMDQtOTk4ZTA3ODRiZDQz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31537085-2ec8-490d-88b7-d444f56c2c52&quot;,&quot;properties&quot;:{&quot;noteIndex&quot;:0},&quot;isEdited&quot;:false,&quot;manualOverride&quot;:{&quot;isManuallyOverridden&quot;:false,&quot;citeprocText&quot;:&quot;(HICKEY1 et al., 2022)&quot;,&quot;manualOverrideText&quot;:&quot;&quot;},&quot;citationTag&quot;:&quot;MENDELEY_CITATION_v3_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&quot;,&quot;citationItems&quot;:[{&quot;id&quot;:&quot;2e529003-ae89-354b-8224-cc36410937c3&quot;,&quot;itemData&quot;:{&quot;type&quot;:&quot;article-journal&quot;,&quot;id&quot;:&quot;2e529003-ae89-354b-8224-cc36410937c3&quot;,&quot;title&quot;:&quot;Prevalence of anxiety, depression and chronic stress in adults with Class 3 Obesity attending a multidisciplinary weight management program in South West Sydney&quot;,&quot;author&quot;:[{&quot;family&quot;:&quot;Hickey1&quot;,&quot;given&quot;:&quot;E.&quot;,&quot;parse-names&quot;:false,&quot;dropping-particle&quot;:&quot;&quot;,&quot;non-dropping-particle&quot;:&quot;&quot;},{&quot;family&quot;:&quot;Chimoriya2&quot;,&quot;given&quot;:&quot;; R.&quot;,&quot;parse-names&quot;:false,&quot;dropping-particle&quot;:&quot;&quot;,&quot;non-dropping-particle&quot;:&quot;&quot;},{&quot;family&quot;:&quot;Grudzinskas1&quot;,&quot;given&quot;:&quot;; K.&quot;,&quot;parse-names&quot;:false,&quot;dropping-particle&quot;:&quot;&quot;,&quot;non-dropping-particle&quot;:&quot;&quot;},{&quot;family&quot;:&quot;Tesoriero1&quot;,&quot;given&quot;:&quot;; C.&quot;,&quot;parse-names&quot;:false,&quot;dropping-particle&quot;:&quot;&quot;,&quot;non-dropping-particle&quot;:&quot;&quot;},{&quot;family&quot;:&quot;; P. Hay1&quot;,&quot;given&quot;:&quot;2;&quot;,&quot;parse-names&quot;:false,&quot;dropping-particle&quot;:&quot;&quot;,&quot;non-dropping-particle&quot;:&quot;&quot;},{&quot;family&quot;:&quot;Kormas1&quot;,&quot;given&quot;:&quot;N.&quot;,&quot;parse-names&quot;:false,&quot;dropping-particle&quot;:&quot;&quot;,&quot;non-dropping-particle&quot;:&quot;&quot;},{&quot;family&quot;:&quot;; M. Piya1&quot;,&quot;given&quot;:&quot;2&quot;,&quot;parse-names&quot;:false,&quot;dropping-particle&quot;:&quot;&quot;,&quot;non-dropping-particle&quot;:&quot;&quot;}],&quot;container-title&quot;:&quot;Obesity Reviews&quot;,&quot;DOI&quot;:&quot;DOI: 10.1111/obr.13503&quot;,&quot;issued&quot;:{&quot;date-parts&quot;:[[2022]]},&quot;page&quot;:&quot;69-70&quot;,&quot;abstract&quot;:&quot;INTRODUCTION: There is a higher reported prevalence of mental health disorders with obesity. This study aimed to evaluate symptoms of anxiety, depression and chronic stress in adults with class 3 obesity (BMI ≥ 40 kg/m2 ), and assess the effect of a multidisciplinary weight management program over 12 months. MATERIALS AND METHODS: This retrospective cohort study included adults with class 3 obesity enrolled in a publicly funded multidisciplinary weight management program in Sydney between March2018 and January-2022. The Depression Anxiety and Stress Score 21 (DASS21) was completed at baseline. A subset of participants completed follow-up DASS21 at 12 months. RESULTS: The studied population (n = 178) had a mean age of 49.6 ± 13.0 years, mostly Caucasian ethnicity (68.5%) with female predominance (68.5%). At baseline, mean BMI was 51.7 ± 10.2 kg/m2 . Common metabolic complications included hypertension (51.9%), dyslipidaemia (44.2%), and Type 2 diabetes (T2DM) (38.8%), while 70% reported joint pain, 46.4% gastroesophageal reflux disease and 45.4% obstructive sleep apnoea. Based on the DASS21 scores, at baseline, 53.9% (n = 96) had moderate to extremely severe symptoms of depression, while 39.3% (n = 70) had moderate to extremely severe symptoms of chronic stress. Moderate to extremely severe anxiety symptoms were reported in 51.1% (n = 91), with 30.3% (n = 54) experiencing extremely severe anxiety symptoms at baseline. DASS21 scores were not affected by baseline BMI or presence of T2DM. For the subset who had completed the DASS21 at 12 months (n = 49) there was mean total weight loss of 9.5% (134.3 ± 21.1 kg vs 127.0 ± 19.8, p &lt; 0.001), regardless of the presence of T2DM. Most participants achieved at least 5% weight loss (57.1%) or 10% weight loss (20.4%). A negative correlation was found between weight loss and baseline DASS21 Stress score (r = \u00010.314, p = 0.028) and DASS21 total score (r = \u00010.286, p = 0.046). No statistically significant improvement in symptoms of depression, anxiety or stress was found. CONCLUSION: This study demonstrates a very high prevalence of symptoms of depression, anxiety and chronic stress in adults with class 3 obesity. More than 1 in 2 studied participants were experiencing moderate to extremely severe symptoms of depression and anxiety, and almost 1 in 3 reported levels of anxiety in the extremely severe range. Although high baseline symptoms of depression, anxiety and chronic stress predicted less weight loss, significant weight loss was still achieved by most participants in a multidisciplinary weight management program.&quot;,&quot;issue&quot;:&quot;S2&quot;,&quot;volume&quot;:&quot;23&quot;,&quot;container-title-short&quot;:&quot;&quot;},&quot;isTemporary&quot;:false}]},{&quot;citationID&quot;:&quot;MENDELEY_CITATION_eb86f703-ca19-4aa1-af52-f76231c6c2c5&quot;,&quot;properties&quot;:{&quot;noteIndex&quot;:0},&quot;isEdited&quot;:false,&quot;manualOverride&quot;:{&quot;isManuallyOverridden&quot;:false,&quot;citeprocText&quot;:&quot;(HECKER et al., 2022; MEJADDAM et al., 2022)&quot;,&quot;manualOverrideText&quot;:&quot;&quot;},&quot;citationTag&quot;:&quot;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&quot;,&quot;citationItems&quot;:[{&quot;id&quot;:&quot;6f33b79f-0b23-3e04-bdb5-f90674bf1d4b&quot;,&quot;itemData&quot;:{&quot;type&quot;:&quot;article-journal&quot;,&quot;id&quot;:&quot;6f33b79f-0b23-3e04-bdb5-f90674bf1d4b&quot;,&quot;title&quot;:&quot;Comorbidity and quality of life in obesity–a comparative study with the general population in Gothenburg, Sweden&quot;,&quot;author&quot;:[{&quot;family&quot;:&quot;Mejaddam&quot;,&quot;given&quot;:&quot;Ala&quot;,&quot;parse-names&quot;:false,&quot;dropping-particle&quot;:&quot;&quot;,&quot;non-dropping-particle&quot;:&quot;&quot;},{&quot;family&quot;:&quot;Krantz&quot;,&quot;given&quot;:&quot;Emily&quot;,&quot;parse-names&quot;:false,&quot;dropping-particle&quot;:&quot;&quot;,&quot;non-dropping-particle&quot;:&quot;&quot;},{&quot;family&quot;:&quot;Höskuldsdóttir&quot;,&quot;given&quot;:&quot;Gudrún&quot;,&quot;parse-names&quot;:false,&quot;dropping-particle&quot;:&quot;&quot;,&quot;non-dropping-particle&quot;:&quot;&quot;},{&quot;family&quot;:&quot;Fändriks&quot;,&quot;given&quot;:&quot;Lars&quot;,&quot;parse-names&quot;:false,&quot;dropping-particle&quot;:&quot;&quot;,&quot;non-dropping-particle&quot;:&quot;&quot;},{&quot;family&quot;:&quot;Mossberg&quot;,&quot;given&quot;:&quot;Karin&quot;,&quot;parse-names&quot;:false,&quot;dropping-particle&quot;:&quot;&quot;,&quot;non-dropping-particle&quot;:&quot;&quot;},{&quot;family&quot;:&quot;Eliasson&quot;,&quot;given&quot;:&quot;Björn&quot;,&quot;parse-names&quot;:false,&quot;dropping-particle&quot;:&quot;&quot;,&quot;non-dropping-particle&quot;:&quot;&quot;},{&quot;family&quot;:&quot;Trimpou&quot;,&quot;given&quot;:&quot;Penelope&quot;,&quot;parse-names&quot;:false,&quot;dropping-particle&quot;:&quot;&quot;,&quot;non-dropping-particle&quot;:&quot;&quot;},{&quot;family&quot;:&quot;Landin-Wilhelmsen&quot;,&quot;given&quot;:&quot;Kerstin&quot;,&quot;parse-names&quot;:false,&quot;dropping-particle&quot;:&quot;&quot;,&quot;non-dropping-particle&quot;:&quot;&quot;}],&quot;container-title&quot;:&quot;PLoS ONE&quot;,&quot;container-title-short&quot;:&quot;PLoS One&quot;,&quot;DOI&quot;:&quot;10.1371/journal.pone.0273553&quot;,&quot;ISBN&quot;:&quot;1111111111&quot;,&quot;ISSN&quot;:&quot;19326203&quot;,&quot;PMID&quot;:&quot;36194568&quot;,&quot;issued&quot;:{&quot;date-parts&quot;:[[2022]]},&quot;page&quot;:&quot;1-13&quot;,&quot;abstract&quot;:&quot;Context Obesity is considered to have a detrimental impact on health-related quality of life (HRQoL). Objective To compare HRQoL in a well-defined group of people with obesity with a population-based control group from the general public. Design Observational cross-sectional cohort study with a reference population. Setting The Regional Obesity Center at the Department of Medicine at Sahlgrenska University Hospital, Gothenburg, Sweden. Participants People with obesity (n = 1122) eligible for surgical and non-surgical obesity treatment in routine care were included consecutively between 2015 and 2017 into the BASUN study. Men and women from the WHO-MONICA-GOT project were used as a reference population (n = 414). Main outcome measures HRQoL was measured with the RAND-36/Short Form-36 questionnaire (SF-36) and a Visual Analogue Scale (VAS) for self-related health (SRH). Prescription drugs for hypertension, diabetes mellitus, depression, and anxiety were taken as a proxy for these conditions. Results People with obesity rated their overall HRQoL lower than the reference population according to the SRH-VAS. Lower scores were reported on physical and social functioning, vitality, general and mental health after adjustment for age and use of prescription drugs (considered a proxy for burden of disease, or comorbidities) using the RAND-36/SF-36 questionnaire. Use of some psychopharmacological agents was more common in patients with obesity. Conclusion People with obesity seeking help with weight reduction are more likely to have lower physical and mental self-reported HRQoL than the general population.&quot;,&quot;issue&quot;:&quot;10 October&quot;,&quot;volume&quot;:&quot;17&quot;},&quot;isTemporary&quot;:false},{&quot;id&quot;:&quot;e6f53d4b-e962-33fd-8a80-6d716069f64a&quot;,&quot;itemData&quot;:{&quot;type&quot;:&quot;article-journal&quot;,&quot;id&quot;:&quot;e6f53d4b-e962-33fd-8a80-6d716069f64a&quot;,&quot;title&quot;:&quot;Burden of disease study of overweight and obesity; the societal impact in terms of cost-of-illness and health-related quality of life&quot;,&quot;author&quot;:[{&quot;family&quot;:&quot;Hecker&quot;,&quot;given&quot;:&quot;J.&quot;,&quot;parse-names&quot;:false,&quot;dropping-particle&quot;:&quot;&quot;,&quot;non-dropping-particle&quot;:&quot;&quot;},{&quot;family&quot;:&quot;Freijer&quot;,&quot;given&quot;:&quot;K.&quot;,&quot;parse-names&quot;:false,&quot;dropping-particle&quot;:&quot;&quot;,&quot;non-dropping-particle&quot;:&quot;&quot;},{&quot;family&quot;:&quot;Hiligsmann&quot;,&quot;given&quot;:&quot;M.&quot;,&quot;parse-names&quot;:false,&quot;dropping-particle&quot;:&quot;&quot;,&quot;non-dropping-particle&quot;:&quot;&quot;},{&quot;family&quot;:&quot;Evers&quot;,&quot;given&quot;:&quot;S. M.A.A.&quot;,&quot;parse-names&quot;:false,&quot;dropping-particle&quot;:&quot;&quot;,&quot;non-dropping-particle&quot;:&quot;&quot;}],&quot;container-title&quot;:&quot;BMC Public Health&quot;,&quot;container-title-short&quot;:&quot;BMC Public Health&quot;,&quot;DOI&quot;:&quot;10.1186/s12889-021-12449-2&quot;,&quot;ISSN&quot;:&quot;14712458&quot;,&quot;PMID&quot;:&quot;34996413&quot;,&quot;URL&quot;:&quot;https://doi.org/10.1186/s12889-021-12449-2&quot;,&quot;issued&quot;:{&quot;date-parts&quot;:[[2022]]},&quot;page&quot;:&quot;1-13&quot;,&quot;abstract&quot;:&quot;Background: Little is known about the burden that overweight and obesity impose on Dutch society. The aim of this study is to examine this burden in terms of cost-of-illness and health-related quality of life. Method: A bottom-up, prevalence-based burden of disease study from a societal perspective was performed. Cost-of-illness information including healthcare costs, patient and family costs, and other costs was obtained via the Treatment Inventory of Costs in Patients with psychiatric disorders (TiC-P) questionnaire. Health-related quality of life was assessed through the EuroQol (EQ-5D-5L) and the BODY-Q instruments. Non-parametric bootstrapping was applied to test for significant differences in costs. Subgroup analyses were performed on all outcomes. Results: A total of 97 people with overweight and obesity completed the survey. Per respondent, mean healthcare costs were €2907, patient and family costs were €4037, and other costs were €4519, leading to a total societal cost of €11,463 per respondent per year. Total costs were significantly higher for respondents with obesity versus overweight and between low &amp; intermediate versus highly educated respondents. The mean utility score of our population was 0.81. A significantly lower utility score was found for respondents with obesity in comparison with respondents with overweight. BODY-Q results show that respondents with obesity scored a significantly lower Rasch-score than did respondents with overweight in three scales. Respondents with a high education level and having paid work scored significantly higher Rasch-scores in two scales than did those with a low education level and without having paid work. The age group 19–29 have significantly higher Rasch-scores in three scales than respondents in the other two age categories. Conclusions: Overweight and obesity have a considerable impact on the societal costs and on health-related quality of life. The results show that the impact of overweight and obesity go beyond the healthcare sector, as the other costs have the biggest share of the total costs. Another interesting finding of this study is that obesity leads to significant higher costs and lower health-related quality of life than overweight. These findings draw attention to policy making, as collective prevention and effective treatment are needed to reduce this burden.&quot;,&quot;publisher&quot;:&quot;BioMed Central&quot;,&quot;issue&quot;:&quot;1&quot;,&quot;volume&quot;:&quot;22&quot;},&quot;isTemporary&quot;:false}]},{&quot;citationID&quot;:&quot;MENDELEY_CITATION_2fe01da7-b90e-4942-aed7-ee5ba61ff451&quot;,&quot;properties&quot;:{&quot;noteIndex&quot;:0},&quot;isEdited&quot;:false,&quot;manualOverride&quot;:{&quot;isManuallyOverridden&quot;:false,&quot;citeprocText&quot;:&quot;(POLETTO et al., 2018)&quot;,&quot;manualOverrideText&quot;:&quot;&quot;},&quot;citationTag&quot;:&quot;MENDELEY_CITATION_v3_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&quot;,&quot;citationItems&quot;:[{&quot;id&quot;:&quot;6e0ee5bf-eef3-3040-b6c0-f85300395f2a&quot;,&quot;itemData&quot;:{&quot;type&quot;:&quot;article-journal&quot;,&quot;id&quot;:&quot;6e0ee5bf-eef3-3040-b6c0-f85300395f2a&quot;,&quot;title&quot;:&quot;Impact of obesity and anthropometric parameters on the qualities of life and sleep: A pilot study&quot;,&quot;author&quot;:[{&quot;family&quot;:&quot;Poletto&quot;,&quot;given&quot;:&quot;J. E.1&quot;,&quot;parse-names&quot;:false,&quot;dropping-particle&quot;:&quot;&quot;,&quot;non-dropping-particle&quot;:&quot;&quot;},{&quot;family&quot;:&quot;; Tezoto-Rizzo&quot;,&quot;given&quot;:&quot;D. V.2&quot;,&quot;parse-names&quot;:false,&quot;dropping-particle&quot;:&quot;&quot;,&quot;non-dropping-particle&quot;:&quot;&quot;},{&quot;family&quot;:&quot;; Baltieri, L.2 ; Cândido&quot;,&quot;given&quot;:&quot;E. C.2 ;&quot;,&quot;parse-names&quot;:false,&quot;dropping-particle&quot;:&quot;&quot;,&quot;non-dropping-particle&quot;:&quot;&quot;},{&quot;family&quot;:&quot;Jaroslavski&quot;,&quot;given&quot;:&quot;L. B.D.S.2&quot;,&quot;parse-names&quot;:false,&quot;dropping-particle&quot;:&quot;&quot;,&quot;non-dropping-particle&quot;:&quot;&quot;},{&quot;family&quot;:&quot;; Neder&quot;,&quot;given&quot;:&quot;A. M.2&quot;,&quot;parse-names&quot;:false,&quot;dropping-particle&quot;:&quot;&quot;,&quot;non-dropping-particle&quot;:&quot;&quot;},{&quot;family&quot;:&quot;; Gobato, R. C.1 ; Modena&quot;,&quot;given&quot;:&quot;D. A.O.1 ;&quot;,&quot;parse-names&quot;:false,&quot;dropping-particle&quot;:&quot;&quot;,&quot;non-dropping-particle&quot;:&quot;&quot;},{&quot;family&quot;:&quot;Cazzo, E.1; Chaim&quot;,&quot;given&quot;:&quot;É. A&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185&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citationID&quot;:&quot;MENDELEY_CITATION_e5b8590b-3af3-4147-9532-afa74131296f&quot;,&quot;properties&quot;:{&quot;noteIndex&quot;:0},&quot;isEdited&quot;:false,&quot;manualOverride&quot;:{&quot;isManuallyOverridden&quot;:false,&quot;citeprocText&quot;:&quot;(WHO, 2012)&quot;,&quot;manualOverrideText&quot;:&quot;&quot;},&quot;citationTag&quot;:&quot;MENDELEY_CITATION_v3_eyJjaXRhdGlvbklEIjoiTUVOREVMRVlfQ0lUQVRJT05fZTViODU5MGItM2FmMy00MTQ3LTk1MzItYWZhNzQxMzEyOTZm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04c19fb-2f83-4df7-a498-9ec48caaf42c&quot;,&quot;properties&quot;:{&quot;noteIndex&quot;:0},&quot;isEdited&quot;:false,&quot;manualOverride&quot;:{&quot;isManuallyOverridden&quot;:false,&quot;citeprocText&quot;:&quot;(WHO, 2012)&quot;,&quot;manualOverrideText&quot;:&quot;&quot;},&quot;citationTag&quot;:&quot;MENDELEY_CITATION_v3_eyJjaXRhdGlvbklEIjoiTUVOREVMRVlfQ0lUQVRJT05fZjA0YzE5ZmItMmY4My00ZGY3LWE0OTgtOWVjNDhjYWFmNDJj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467cffe2-6ba5-45e8-ad7e-241b732d464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DY3Y2ZmZTItNmJhNS00NWU4LWFkN2UtMjQxYjczMmQ0NjQ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c97f9065-0f7e-4462-ab88-4d36dcdab153&quot;,&quot;properties&quot;:{&quot;noteIndex&quot;:0},&quot;isEdited&quot;:false,&quot;manualOverride&quot;:{&quot;isManuallyOverridden&quot;:false,&quot;citeprocText&quot;:&quot;(BOSY-WESTPHAL et al., 2006; LUKASKI; KYLE; KONDRUP, 2017)&quot;,&quot;manualOverrideText&quot;:&quot;&quot;},&quot;citationTag&quot;:&quot;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&quot;,&quot;citationItems&quot;:[{&quot;id&quot;:&quot;c18ea812-deb7-39ea-9ea3-b69b0273bc6b&quot;,&quot;itemData&quot;:{&quot;type&quot;:&quot;article-journal&quot;,&quot;id&quot;:&quot;c18ea812-deb7-39ea-9ea3-b69b0273bc6b&quot;,&quot;title&quot;:&quot;Assessment of adult malnutrition and prognosis with bioelectrical impedance analysis: Phase angle and impedance ratio&quot;,&quot;author&quot;:[{&quot;family&quot;:&quot;Lukaski&quot;,&quot;given&quot;:&quot;H C&quot;,&quot;parse-names&quot;:false,&quot;dropping-particle&quot;:&quot;&quot;,&quot;non-dropping-particle&quot;:&quot;&quot;},{&quot;family&quot;:&quot;Kyle&quot;,&quot;given&quot;:&quot;U G&quot;,&quot;parse-names&quot;:false,&quot;dropping-particle&quot;:&quot;&quot;,&quot;non-dropping-particle&quot;:&quot;&quot;},{&quot;family&quot;:&quot;Kondrup&quot;,&quot;given&quot;:&quot;J&quot;,&quot;parse-names&quot;:false,&quot;dropping-particle&quot;:&quot;&quot;,&quot;non-dropping-particle&quot;:&quot;&quot;}],&quot;container-title&quot;:&quot;Current Opinion in Clinical Nutrition and Metabolic Care&quot;,&quot;container-title-short&quot;:&quot;Curr Opin Clin Nutr Metab Care&quot;,&quot;DOI&quot;:&quot;10.1097/MCO.0000000000000387&quot;,&quot;ISSN&quot;:&quot;1473-6519&quot;,&quot;URL&quot;:&quot;https://www.embase.com/search/results?subaction=viewrecord&amp;id=L616479694&amp;from=export&quot;,&quot;issued&quot;:{&quot;date-parts&quot;:[[2017]]},&quot;publisher-place&quot;:&quot;H.C. Lukaski, Department of Kinesiology and Public Health Education, University of North Dakota, 2571 2nd Ave. North, Grand Forks, ND, United States&quot;,&quot;page&quot;:&quot;330-339&quot;,&quot;language&quot;:&quot;English&quot;,&quot;abstract&quot;:&quot;Purpose of review Malnutrition affects prognosis in many groups of patients. Although screening tools are available to identify adults at risk for poor nutritional status, a need exists to improve the assessment of malnutrition by identifying the loss of functional tissues that can lead to frailty, compromised physical function, and increased risk of morbidity and mortality, particularly among hospitalized and ill patients and older adults. Bioimpedance analysis (BIA) offers a practical approach to identify malnutrition and prognosis by assessing whole-body cell membrane quality and depicting fluid distribution for an individual. Recent findings Two novel applications of BIA afford opportunities to safely, rapidly, and noninvasively assess nutritional status and prognosis. One method utilizes single-frequency phase-sensitive measurements to determine phase angle, evaluate nutritional status, and relate it to prognosis, mortality, and functional outcomes. Another approach uses the ratio of multifrequency impedance values to indicate altered fluid distribution and predict prognosis. Summary Use of basic BIA measurements, independent of use of regression prediction models and assumptions of constant chemical composition of the fat-free body, enables new options for practical assessment and clinical evaluation of impaired nutritional status and prognosis among hospitalized patients and elders that potentially can contribute to improved patient care and clinical outcomes. However, these novel applications have some technical and physiological limitations that should be considered.&quot;,&quot;issue&quot;:&quot;5&quot;,&quot;volume&quot;:&quot;20&quot;},&quot;isTemporary&quot;:false},{&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1d683158-c4dc-4830-9ec7-6769c132421e&quot;,&quot;properties&quot;:{&quot;noteIndex&quot;:0},&quot;isEdited&quot;:false,&quot;manualOverride&quot;:{&quot;isManuallyOverridden&quot;:false,&quot;citeprocText&quot;:&quot;(BELARMINO et al., 2016; CANCELLO et al., 2022)&quot;,&quot;manualOverrideText&quot;:&quot;&quot;},&quot;citationTag&quot;:&quot;MENDELEY_CITATION_v3_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id&quot;:&quot;8abe95a4-cb5e-3878-913c-8a173b229d18&quot;,&quot;itemData&quot;:{&quot;type&quot;:&quot;article-journal&quot;,&quot;id&quot;:&quot;8abe95a4-cb5e-3878-913c-8a173b229d18&quot;,&quot;title&quot;:&quot;Phase angle (PhA) in overweight and obesity: evidence of applicability from diagnosis to weight changes in obesity treatment&quot;,&quot;author&quot;:[{&quot;family&quot;:&quot;Cancello&quot;,&quot;given&quot;:&quot;R&quot;,&quot;parse-names&quot;:false,&quot;dropping-particle&quot;:&quot;&quot;,&quot;non-dropping-particle&quot;:&quot;&quot;},{&quot;family&quot;:&quot;Brunani&quot;,&quot;given&quot;:&quot;A&quot;,&quot;parse-names&quot;:false,&quot;dropping-particle&quot;:&quot;&quot;,&quot;non-dropping-particle&quot;:&quot;&quot;},{&quot;family&quot;:&quot;Brenna&quot;,&quot;given&quot;:&quot;E&quot;,&quot;parse-names&quot;:false,&quot;dropping-particle&quot;:&quot;&quot;,&quot;non-dropping-particle&quot;:&quot;&quot;},{&quot;family&quot;:&quot;Soranna&quot;,&quot;given&quot;:&quot;D&quot;,&quot;parse-names&quot;:false,&quot;dropping-particle&quot;:&quot;&quot;,&quot;non-dropping-particle&quot;:&quot;&quot;},{&quot;family&quot;:&quot;Bertoli&quot;,&quot;given&quot;:&quot;S&quot;,&quot;parse-names&quot;:false,&quot;dropping-particle&quot;:&quot;&quot;,&quot;non-dropping-particle&quot;:&quot;&quot;},{&quot;family&quot;:&quot;Zambon&quot;,&quot;given&quot;:&quot;A&quot;,&quot;parse-names&quot;:false,&quot;dropping-particle&quot;:&quot;&quot;,&quot;non-dropping-particle&quot;:&quot;&quot;},{&quot;family&quot;:&quot;Lukaski&quot;,&quot;given&quot;:&quot;H C&quot;,&quot;parse-names&quot;:false,&quot;dropping-particle&quot;:&quot;&quot;,&quot;non-dropping-particle&quot;:&quot;&quot;},{&quot;family&quot;:&quot;Capodaglio&quot;,&quot;given&quot;:&quot;P&quot;,&quot;parse-names&quot;:false,&quot;dropping-particle&quot;:&quot;&quot;,&quot;non-dropping-particle&quot;:&quot;&quot;}],&quot;container-title&quot;:&quot;Reviews in Endocrine and Metabolic Disorders&quot;,&quot;container-title-short&quot;:&quot;Rev Endocr Metab Disord&quot;,&quot;DOI&quot;:&quot;10.1007/s11154-022-09774-1&quot;,&quot;ISSN&quot;:&quot;1573-2606&quot;,&quot;URL&quot;:&quot;https://www.embase.com/search/results?subaction=viewrecord&amp;id=L2020530158&amp;from=export&quot;,&quot;issued&quot;:{&quot;date-parts&quot;:[[2022]]},&quot;publisher-place&quot;:&quot;A. Brunani, Laboratory of Biomechanics, Rehabilitation and Ergonomics, IRCCS, Istituto Auxologico Italiano, Piancavallo Verbania, Italy&quot;,&quot;language&quot;:&quot;English&quot;,&quot;abstract&quot;:&quot;Phase angle (PhA) is a recently proposed marker of nutritional status in many clinical conditions. Its use in patients with obesity presents different critical concerns due to the higher variability of the two measured parameters (resistance, R, and reactance, Xc) that contribute to the determination of PhA. Controversial is the relation between PhA and BMI that might vary with graded levels of obesity due to the variation in fat and free fat mass. Obesity is frequently associated with metabolic, hepatic, cardiovascular and kidney diseases that introduce variations in PhA values, in relation to multimorbidity and severity degree of these diseases. It is reported that the improvement of clinical condition is associated with a positive change in PhA. Also, the treatment of obesity with weight loss might confirm this effect, but with different responses in relation to the type and duration of the intervention applied. In fact, the effect appears not only related to the percentage of weight loss but also the possible loss of free fat mass and the nutritional, metabolic and structural modifications that might follow each therapeutic approach to decrease body weight. We can conclude that the PhA could be used as marker of health status in patients with obesity supporting an appropriate weight loss intervention to monitor efficacy and fat free mass preservation.&quot;},&quot;isTemporary&quot;:false}]},{&quot;citationID&quot;:&quot;MENDELEY_CITATION_9ac3776d-0a40-41a7-a04b-c92796393fca&quot;,&quot;properties&quot;:{&quot;noteIndex&quot;:0},&quot;isEdited&quot;:false,&quot;manualOverride&quot;:{&quot;isManuallyOverridden&quot;:false,&quot;citeprocText&quot;:&quot;(AKAMATSU et al., 2022; FU et al., 2022)&quot;,&quot;manualOverrideText&quot;:&quot;&quot;},&quot;citationTag&quot;:&quot;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&quot;,&quot;citationItems&quot;:[{&quot;id&quot;:&quot;4ede6fa1-4733-3417-a8eb-ddebeb4e3196&quot;,&quot;itemData&quot;:{&quot;type&quot;:&quot;article-journal&quot;,&quot;id&quot;:&quot;4ede6fa1-4733-3417-a8eb-ddebeb4e3196&quot;,&quot;title&quot;:&quot;Reference Data of Phase Angle Using Bioelectrical Impedance Analysis in Overweight and Obese Chinese&quot;,&quot;author&quot;:[{&quot;family&quot;:&quot;Fu&quot;,&quot;given&quot;:&quot;L&quot;,&quot;parse-names&quot;:false,&quot;dropping-particle&quot;:&quot;&quot;,&quot;non-dropping-particle&quot;:&quot;&quot;},{&quot;family&quot;:&quot;Ren&quot;,&quot;given&quot;:&quot;Z&quot;,&quot;parse-names&quot;:false,&quot;dropping-particle&quot;:&quot;&quot;,&quot;non-dropping-particle&quot;:&quot;&quot;},{&quot;family&quot;:&quot;Liu&quot;,&quot;given&quot;:&quot;X&quot;,&quot;parse-names&quot;:false,&quot;dropping-particle&quot;:&quot;&quot;,&quot;non-dropping-particle&quot;:&quot;&quot;},{&quot;family&quot;:&quot;Wu&quot;,&quot;given&quot;:&quot;N&quot;,&quot;parse-names&quot;:false,&quot;dropping-particle&quot;:&quot;&quot;,&quot;non-dropping-particle&quot;:&quot;&quot;},{&quot;family&quot;:&quot;Zhao&quot;,&quot;given&quot;:&quot;K&quot;,&quot;parse-names&quot;:false,&quot;dropping-particle&quot;:&quot;&quot;,&quot;non-dropping-particle&quot;:&quot;&quot;},{&quot;family&quot;:&quot;Luo&quot;,&quot;given&quot;:&quot;G&quot;,&quot;parse-names&quot;:false,&quot;dropping-particle&quot;:&quot;&quot;,&quot;non-dropping-particle&quot;:&quot;&quot;},{&quot;family&quot;:&quot;Yang&quot;,&quot;given&quot;:&quot;H&quot;,&quot;parse-names&quot;:false,&quot;dropping-particle&quot;:&quot;&quot;,&quot;non-dropping-particle&quot;:&quot;&quot;},{&quot;family&quot;:&quot;Zhang&quot;,&quot;given&quot;:&quot;Y&quot;,&quot;parse-names&quot;:false,&quot;dropping-particle&quot;:&quot;&quot;,&quot;non-dropping-particle&quot;:&quot;&quot;},{&quot;family&quot;:&quot;Yan&quot;,&quot;given&quot;:&quot;T&quot;,&quot;parse-names&quot;:false,&quot;dropping-particle&quot;:&quot;&quot;,&quot;non-dropping-particle&quot;:&quot;&quot;},{&quot;family&quot;:&quot;Liu&quot;,&quot;given&quot;:&quot;Y&quot;,&quot;parse-names&quot;:false,&quot;dropping-particle&quot;:&quot;&quot;,&quot;non-dropping-particle&quot;:&quot;&quot;},{&quot;family&quot;:&quot;Zhang&quot;,&quot;given&quot;:&quot;T&quot;,&quot;parse-names&quot;:false,&quot;dropping-particle&quot;:&quot;&quot;,&quot;non-dropping-particle&quot;:&quot;&quot;}],&quot;container-title&quot;:&quot;Frontiers in Endocrinology&quot;,&quot;container-title-short&quot;:&quot;Front Endocrinol (Lausanne)&quot;,&quot;DOI&quot;:&quot;10.3389/fendo.2022.924199&quot;,&quot;ISSN&quot;:&quot;1664-2392&quot;,&quot;URL&quot;:&quot;https://www.embase.com/search/results?subaction=viewrecord&amp;id=L2018312491&amp;from=export&quot;,&quot;issued&quot;:{&quot;date-parts&quot;:[[2022]]},&quot;publisher-place&quot;:&quot;T. Zhang, Center of Gastrointestinal and Minimally Invasive Surgery, Department of General Surgery, The Third People’s Hospital of Chengdu, Affiliated Hospital of Southwest Jiaotong University The Second Affiliated Hospital of Chengdu, Chongqing Medical U&quot;,&quot;language&quot;:&quot;English&quot;,&quot;abstract&quot;:&quot;Introduction: Phase angle (PhA) is a ratio of reactance and resistance {arctangent (reactance (Xc)/resistance (R)) × (180°/π)}, which can be obtained by bioelectrical impedance analysis (BIA). PhA indicates cellular health and integrity, and it is also considered as a prognostic tool in medical disorders and an indicator of nutritional status (especially of muscle quality) in patients with obesity. However, PhA has limited usefulness in clinical practice because of a lackness of reference values for Chinese overweight and obese populations. The main aim of this study was to show PhA reference data in different age and BMI groups by sex. In addition, we also study the association of age, sex, and BMI on PhA. Methods: A total of 1729 overweight and obese participants were included in this study. PhA and body composition were measured using segmental multifrequency BIA. Differences in mean values for variables were tested by one-way analysis of variance. Multiple regression analysis was used to assess the associations of PhA with age, sex and BMI. Results: Multiple regression analysis showed that age, sex and BMI were significant (P &lt; 0.05) independent influence factors of PhA in Chinese overweight and obese adults when age and BMI were continues variables. The mean PhA value for all participants was 5.5°. Mean BMI, age, weight, height and 50kHz-PhA were significantly higher (P &lt; 0.001) in male participants than female ones. In age groups and BMI groups, mean 50kHz-PhA was significantly higher (P &lt; 0.005) in male participants than female ones. When age groups and BMI groups were categorical variables, multiple regression analysis showed that different age groups (46–55 years and ≥ 56 years) had a significantly lower (P &lt; 0.005) PhA as compared with the baseline group (18-25 years) and different BMI groups (≥ 28 kg/m2) had a significantly higher (P &lt; 0.05) PhA as compared with the baseline group (24–27.9 kg/m2). Conclusion: PhA differed according to age, sex and BMI. Reference data in this study can be taken into consideration when deriving the reference values for overweight and obese Chinese populations.&quot;,&quot;volume&quot;:&quot;13&quot;},&quot;isTemporary&quot;:false},{&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b52b3ce5-5d6b-4821-babe-bf5a6ff6507f&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YjUyYjNjZTUtNWQ2Yi00ODIxLWJhYmUtYmY1YTZmZjY1MDdm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8d8d2ee4-de6a-4d3d-85fa-f29e132b39e8&quot;,&quot;properties&quot;:{&quot;noteIndex&quot;:0},&quot;isEdited&quot;:false,&quot;manualOverride&quot;:{&quot;isManuallyOverridden&quot;:false,&quot;citeprocText&quot;:&quot;(KUMAR et al., 2012; PRIMO et al., 2022)&quot;,&quot;manualOverrideText&quot;:&quot;&quot;},&quot;citationTag&quot;:&quot;MENDELEY_CITATION_v3_eyJjaXRhdGlvbklEIjoiTUVOREVMRVlfQ0lUQVRJT05fOGQ4ZDJlZTQtZGU2YS00ZDNkLTg1ZmEtZjI5ZTEzMmIzOWU4IiwicHJvcGVydGllcyI6eyJub3RlSW5kZXgiOjB9LCJpc0VkaXRlZCI6ZmFsc2UsIm1hbnVhbE92ZXJyaWRlIjp7ImlzTWFudWFsbHlPdmVycmlkZGVuIjpmYWxzZSwiY2l0ZXByb2NUZXh0IjoiKEtVTUFSIGV0IGFsLiwgMjAxMjsgUFJJTU8gZXQgYWwuLCAyMDIyKSIsIm1hbnVhbE92ZXJyaWRlVGV4dCI6IiJ9LCJjaXRhdGlvbkl0ZW1zIjpb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619089bb-fc7c-31d7-b198-1af95501a8be&quot;,&quot;itemData&quot;:{&quot;type&quot;:&quot;article-journal&quot;,&quot;id&quot;:&quot;619089bb-fc7c-31d7-b198-1af95501a8be&quot;,&quot;title&quot;:&quot;Phase angle measurement in healthy human subjects through bio-impedance analysis&quot;,&quot;author&quot;:[{&quot;family&quot;:&quot;Kumar&quot;,&quot;given&quot;:&quot;S&quot;,&quot;parse-names&quot;:false,&quot;dropping-particle&quot;:&quot;&quot;,&quot;non-dropping-particle&quot;:&quot;&quot;},{&quot;family&quot;:&quot;Dutt&quot;,&quot;given&quot;:&quot;A&quot;,&quot;parse-names&quot;:false,&quot;dropping-particle&quot;:&quot;&quot;,&quot;non-dropping-particle&quot;:&quot;&quot;},{&quot;family&quot;:&quot;Hemraj&quot;,&quot;given&quot;:&quot;S&quot;,&quot;parse-names&quot;:false,&quot;dropping-particle&quot;:&quot;&quot;,&quot;non-dropping-particle&quot;:&quot;&quot;},{&quot;family&quot;:&quot;Bhat&quot;,&quot;given&quot;:&quot;S&quot;,&quot;parse-names&quot;:false,&quot;dropping-particle&quot;:&quot;&quot;,&quot;non-dropping-particle&quot;:&quot;&quot;},{&quot;family&quot;:&quot;Manipadybhima&quot;,&quot;given&quot;:&quot;B&quot;,&quot;parse-names&quot;:false,&quot;dropping-particle&quot;:&quot;&quot;,&quot;non-dropping-particle&quot;:&quot;&quot;}],&quot;container-title&quot;:&quot;Iranian Journal of Basic Medical Sciences&quot;,&quot;container-title-short&quot;:&quot;Iran J Basic Med Sci&quot;,&quot;ISSN&quot;:&quot;2008-3866&quot;,&quot;URL&quot;:&quot;https://www.embase.com/search/results?subaction=viewrecord&amp;id=L366042073&amp;from=export&quot;,&quot;issued&quot;:{&quot;date-parts&quot;:[[2012]]},&quot;publisher-place&quot;:&quot;S. Kumar, Department of Physiology, Yenepoya Medical College, Deralakatte, Mangalore-575018, Karnataka, India&quot;,&quot;page&quot;:&quot;1180-1184&quot;,&quot;language&quot;:&quot;English&quot;,&quot;abstract&quot;:&quot;Objective(s) Bioelectrical impedance is the measure of impedance of the body. Impedance consists of electric resistance and reactance. Phase angle (PA) is the tan value of the ratio of reactance versus electric resistance. PA depends on cell membrane integrity and on body cell mass. There exists a correlation between PA values and body cell mass. The objective of this study was to compare the PA values of normal individuals and their anthropometric measurements. Materials and Methods Anthropometric measurements, Bioelectrical impedance analysis and PA measurements were done using Bodystat Quadscan 4000 machine on 42 healthy subjects between the age group of 18 to 50 yrs at a private hospital, Bangalore, Karnataka, India for eight months. Kolmogrov-Smirnov and Pearson's correlation tests were used for data analysis. Results The PA values were 7.32±1.17° in healthy subjects. PA values were significantly positively correlated with body mass index (BMI) (r= 0.011, P&lt;0.001). The phase angle values for males and females were 7.43±0.98° and 7.05±1.1.58°, respectively. Conclusion PA values positively correlated with BMI indicating the nutritional status of the study group. PA values were similar to the values to found in other studies.&quot;,&quot;issue&quot;:&quot;6&quot;,&quot;volume&quot;:&quot;15&quot;},&quot;isTemporary&quot;:false}]},{&quot;citationID&quot;:&quot;MENDELEY_CITATION_c08c8e14-6744-4534-aef2-a197e0b3e9ad&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YzA4YzhlMTQtNjc0NC00NTM0LWFlZjItYTE5N2UwYjNlOWFk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bde099d5-ed28-4014-b82c-ec11333e4c18&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YmRlMDk5ZDUtZWQyOC00MDE0LWI4MmMtZWMxMTMzM2U0YzE4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b16ec96-a1a7-455e-9cfa-82635122d876&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NWIxNmVjOTYtYTFhNy00NTVlLTljZmEtODI2MzUxMjJkODc2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1b3bc741-51c9-418b-8094-e44d81782923&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WIzYmM3NDEtNTFjOS00MThiLTgwOTQtZTQ0ZDgxNzgyOTIz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31203403-b26f-421b-8216-6330923b87d6&quot;,&quot;properties&quot;:{&quot;noteIndex&quot;:0},&quot;isEdited&quot;:false,&quot;manualOverride&quot;:{&quot;isManuallyOverridden&quot;:false,&quot;citeprocText&quot;:&quot;(SIDDQUI et al., 2016)&quot;,&quot;manualOverrideText&quot;:&quot;&quot;},&quot;citationTag&quot;:&quot;MENDELEY_CITATION_v3_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&quot;,&quot;citationItems&quot;:[{&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74da03c6-a151-4df2-8ab9-33b99925937f&quot;,&quot;properties&quot;:{&quot;noteIndex&quot;:0},&quot;isEdited&quot;:false,&quot;manualOverride&quot;:{&quot;isManuallyOverridden&quot;:true,&quot;citeprocText&quot;:&quot;(DA SILVA&lt;sup&gt;1&lt;/sup&gt; et al., 2022a)&quot;,&quot;manualOverrideText&quot;:&quot;(DA SILVA1 et al., 2022,&quot;},&quot;citationTag&quot;:&quot;MENDELEY_CITATION_v3_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IsImNvbnRhaW5lci10aXRsZS1zaG9ydCI6IlJldiBFbmRvY3IgTWV0YWIgRGlzb3JkIn0sImlzVGVtcG9yYXJ5IjpmYWxzZX1dfQ==&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8d63ebe3-0dff-4479-a4ea-1f17a5e3e523&quot;,&quot;properties&quot;:{&quot;noteIndex&quot;:0},&quot;isEdited&quot;:false,&quot;manualOverride&quot;:{&quot;isManuallyOverridden&quot;:true,&quot;citeprocText&quot;:&quot;(BARREA et al., 2022)&quot;,&quot;manualOverrideText&quot;:&quot;BARREA et al., 2022)&quot;},&quot;citationTag&quot;:&quot;MENDELEY_CITATION_v3_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&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972d2bdc-1f5d-4ff2-99ac-cfa10aecd764&quot;,&quot;properties&quot;:{&quot;noteIndex&quot;:0},&quot;isEdited&quot;:false,&quot;manualOverride&quot;:{&quot;isManuallyOverridden&quot;:false,&quot;citeprocText&quot;:&quot;(MARRA et al., 2018; SIDDQUI et al., 2016)&quot;,&quot;manualOverrideText&quot;:&quot;&quot;},&quot;citationTag&quot;:&quot;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&quot;,&quot;citationItems&quot;:[{&quot;id&quot;:&quot;d9987f3a-e197-3224-a3df-d2bc62a21f39&quot;,&quot;itemData&quot;:{&quot;type&quot;:&quot;article-journal&quot;,&quot;id&quot;:&quot;d9987f3a-e197-3224-a3df-d2bc62a21f39&quot;,&quot;title&quot;:&quot;Evaluation of BIA parameters and phase angle in different BMI groups&quot;,&quot;author&quot;:[{&quot;family&quot;:&quot;Marra&quot;,&quot;given&quot;:&quot;M&quot;,&quot;parse-names&quot;:false,&quot;dropping-particle&quot;:&quot;&quot;,&quot;non-dropping-particle&quot;:&quot;&quot;},{&quot;family&quot;:&quot;Sammarco&quot;,&quot;given&quot;:&quot;R&quot;,&quot;parse-names&quot;:false,&quot;dropping-particle&quot;:&quot;&quot;,&quot;non-dropping-particle&quot;:&quot;&quot;},{&quot;family&quot;:&quot;Speranza&quot;,&quot;given&quot;:&quot;E&quot;,&quot;parse-names&quot;:false,&quot;dropping-particle&quot;:&quot;&quot;,&quot;non-dropping-particle&quot;:&quot;&quot;},{&quot;family&quot;:&quot;Morlino&quot;,&quot;given&quot;:&quot;D&quot;,&quot;parse-names&quot;:false,&quot;dropping-particle&quot;:&quot;&quot;,&quot;non-dropping-particle&quot;:&quot;&quot;},{&quot;family&quot;:&quot;Maione&quot;,&quot;given&quot;:&quot;F&quot;,&quot;parse-names&quot;:false,&quot;dropping-particle&quot;:&quot;&quot;,&quot;non-dropping-particle&quot;:&quot;&quot;},{&quot;family&quot;:&quot;Vincenzo&quot;,&quot;given&quot;:&quot;O&quot;,&quot;parse-names&quot;:false,&quot;dropping-particle&quot;:&quot;&quot;,&quot;non-dropping-particle&quot;:&quot;di&quot;},{&quot;family&quot;:&quot;Caldara&quot;,&quot;given&quot;:&quot;A&quot;,&quot;parse-names&quot;:false,&quot;dropping-particle&quot;:&quot;&quot;,&quot;non-dropping-particle&quot;:&quot;&quot;},{&quot;family&quot;:&quot;Stella&quot;,&quot;given&quot;:&quot;G&quot;,&quot;parse-names&quot;:false,&quot;dropping-particle&quot;:&quot;&quot;,&quot;non-dropping-particle&quot;:&quot;&quot;},{&quot;family&quot;:&quot;Pagano&quot;,&quot;given&quot;:&quot;M C&quot;,&quot;parse-names&quot;:false,&quot;dropping-particle&quot;:&quot;&quot;,&quot;non-dropping-particle&quot;:&quot;&quot;},{&quot;family&quot;:&quot;Bongiorno&quot;,&quot;given&quot;:&quot;C&quot;,&quot;parse-names&quot;:false,&quot;dropping-particle&quot;:&quot;&quot;,&quot;non-dropping-particle&quot;:&quot;&quot;},{&quot;family&quot;:&quot;Pasanisi&quot;,&quot;given&quot;:&quot;F&quot;,&quot;parse-names&quot;:false,&quot;dropping-particle&quot;:&quot;&quot;,&quot;non-dropping-particle&quot;:&quot;&quot;},{&quot;family&quot;:&quot;Contaldo&quot;,&quot;given&quot;:&quot;F&quot;,&quot;parse-names&quot;:false,&quot;dropping-particle&quot;:&quot;&quot;,&quot;non-dropping-particle&quot;:&quot;&quot;}],&quot;container-title&quot;:&quot;Obesity Facts&quot;,&quot;container-title-short&quot;:&quot;Obes Facts&quot;,&quot;DOI&quot;:&quot;10.1159/000489691&quot;,&quot;ISSN&quot;:&quot;1662-4033&quot;,&quot;URL&quot;:&quot;https://www.embase.com/search/results?subaction=viewrecord&amp;id=L622711021&amp;from=export&quot;,&quot;issued&quot;:{&quot;date-parts&quot;:[[2018]]},&quot;page&quot;:&quot;313&quot;,&quot;language&quot;:&quot;English&quot;,&quot;abstract&quot;:&quot;Introduction: The phase angle (PA) reflects the ratio between intra- and extracellular water and it may be affected by nutritional and hydration status. Although its biological interpretation is still not clear, phase angle appears to have an important prognostic role in clinical practice, as it allows identification and monitoring of patients at risk of impaired nutritional status. The aim of this study was to estimate, in a wide range of BMI, average BIA parameters: Resistance (Res), Reactance (Xc) and phase angle (PA) that can be used as reference values. Methods: Anthropometric measurement and BIA parameters were evaluated in 4546 female patients at the Department of Clinical Medicine and Surgery of University Federico II, Naples, Italy since 2005 to 2016. Patients were divided in 6 groups in according to BMI range (Group 1 &lt; = 15; Group 2 = 15-20; Group 3 = 20-30; Group 4 = 30-40; Group 5 = 40-50, Group 6 = &gt; 50 kg/m2) Results: age, weight, BMI, Res, Xc and PA are reported in table according to BMI ranges. Age was higher (p &lt; 0.05) in group 5 and 6 compared to other groups. Res and Xc were significantly different between groups, except for reactance that was significantly different between groups 1 and 3 and inversly correlated with BMI. PA was higher (p &lt; 0.05) in group 5 and 6 and it was directly correlated to BMI. Conclusion: Phase angle differs across categories of BMI. These reference values of phase angle could be useful for preliminary nutritional evaluations in the clinical setting. (Table presented) .&quot;,&quot;volume&quot;:&quot;11&quot;},&quot;isTemporary&quot;:false},{&quot;id&quot;:&quot;72d9ceae-dc81-34bb-9bc4-c34d1b4cd36f&quot;,&quot;itemData&quot;:{&quot;type&quot;:&quot;article-journal&quot;,&quot;id&quot;:&quot;72d9ceae-dc81-34bb-9bc4-c34d1b4cd36f&quot;,&quot;title&quot;:&quot;Anthropometric predictors of Bio-impedance analysis (BIA) phase angle in healthy adults&quot;,&quot;author&quot;:[{&quot;family&quot;:&quot;Siddqui&quot;,&quot;given&quot;:&quot;N I&quot;,&quot;parse-names&quot;:false,&quot;dropping-particle&quot;:&quot;&quot;,&quot;non-dropping-particle&quot;:&quot;&quot;},{&quot;family&quot;:&quot;Khan&quot;,&quot;given&quot;:&quot;S A&quot;,&quot;parse-names&quot;:false,&quot;dropping-particle&quot;:&quot;&quot;,&quot;non-dropping-particle&quot;:&quot;&quot;},{&quot;family&quot;:&quot;Shoeb&quot;,&quot;given&quot;:&quot;M&quot;,&quot;parse-names&quot;:false,&quot;dropping-particle&quot;:&quot;&quot;,&quot;non-dropping-particle&quot;:&quot;&quot;},{&quot;family&quot;:&quot;Bose&quot;,&quot;given&quot;:&quot;S&quot;,&quot;parse-names&quot;:false,&quot;dropping-particle&quot;:&quot;&quot;,&quot;non-dropping-particle&quot;:&quot;&quot;}],&quot;container-title&quot;:&quot;Journal of Clinical and Diagnostic Research&quot;,&quot;DOI&quot;:&quot;10.7860/JCDR/2016/17229.7976&quot;,&quot;ISSN&quot;:&quot;0973-709X&quot;,&quot;URL&quot;:&quot;https://www.embase.com/search/results?subaction=viewrecord&amp;id=L610600991&amp;from=export&quot;,&quot;issued&quot;:{&quot;date-parts&quot;:[[2016]]},&quot;page&quot;:&quot;CC01-CC04&quot;,&quot;language&quot;:&quot;English&quot;,&quot;abstract&quot;:&quot;Introduction: Phase Angle (PhA) is a ratio of whole body reactance and resistance obtained from Bioelectrical Impedance Analysis (BIA). It indicates cellular health and integrity and is considered as prognostic tool in medical disorders. In spite of prognostic potentials of PhA, it has limited usefulness in clinical practice and in population studies because of non-availability of normal population reference limits for comparison. Moreover, it is influenced by various factors like age, sex, race and body composition (i.e. body fat, muscle mass, visceral fat, body cell mass, total body water, etc). Aim: The aim of this study was to evaluate predictors of phase angle which will be useful in formulation of reference values for Indian population. Materials and Methods: BIA was performed by Tanita Body Composition Analyser on healthy adults aged 17-24 years. The inbuilt software measured the phase angle by the formula: Phase angle (PhA) = Reactance (xc)/Resistance (R)* (180/π). Phase angle values were compared across categories of age, sex, weight, height, Body Mass Index (BMI), total fat, visceral fat and muscle mass. Results: Mean value of phase angle was found to be 5.65. Phase angle was significantly (p&lt; 0.001) higher in male than in female. Phase angle was significantly predicted from height (p&lt; 0.001), weight (p&lt; 0.002), muscle mass (p&lt; 0.002) and visceral fat (p&lt; 0.02) in multiple regression models. Conclusion: Phase angle differs across anthropometric and body composition categories. Thus height, weight and muscle mass should also be taken into consideration while deriving population specific reference limits of phase angle.&quot;,&quot;issue&quot;:&quot;6&quot;,&quot;volume&quot;:&quot;10&quot;,&quot;container-title-short&quot;:&quot;&quot;},&quot;isTemporary&quot;:false}]},{&quot;citationID&quot;:&quot;MENDELEY_CITATION_ab727b4e-7700-44a1-ab3b-de933c3ecf6d&quot;,&quot;properties&quot;:{&quot;noteIndex&quot;:0},&quot;isEdited&quot;:false,&quot;manualOverride&quot;:{&quot;isManuallyOverridden&quot;:false,&quot;citeprocText&quot;:&quot;(SATISH KUMAR; ASWINI DUTT, 2014)&quot;,&quot;manualOverrideText&quot;:&quot;&quot;},&quot;citationTag&quot;:&quot;MENDELEY_CITATION_v3_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&quot;,&quot;citationItems&quot;:[{&quot;id&quot;:&quot;50f1109f-db51-376c-8a34-25afff0ce57a&quot;,&quot;itemData&quot;:{&quot;type&quot;:&quot;article-journal&quot;,&quot;id&quot;:&quot;50f1109f-db51-376c-8a34-25afff0ce57a&quot;,&quot;title&quot;:&quot;Phase angle measurement in pulmonary tuberculosis patients and control subjects using bio-impedance analysis&quot;,&quot;author&quot;:[{&quot;family&quot;:&quot;Satish Kumar&quot;,&quot;given&quot;:&quot;N S&quot;,&quot;parse-names&quot;:false,&quot;dropping-particle&quot;:&quot;&quot;,&quot;non-dropping-particle&quot;:&quot;&quot;},{&quot;family&quot;:&quot;Aswini Dutt&quot;,&quot;given&quot;:&quot;R&quot;,&quot;parse-names&quot;:false,&quot;dropping-particle&quot;:&quot;&quot;,&quot;non-dropping-particle&quot;:&quot;&quot;}],&quot;container-title&quot;:&quot;Indian Journal of Tuberculosis&quot;,&quot;ISSN&quot;:&quot;0019-5707&quot;,&quot;URL&quot;:&quot;https://www.embase.com/search/results?subaction=viewrecord&amp;id=L600503879&amp;from=export&quot;,&quot;issued&quot;:{&quot;date-parts&quot;:[[2014]]},&quot;publisher-place&quot;:&quot;N.S. Satish Kumar, Department of Physiology, Srinivas Instiute of Medical Sciences and Research center, Mukka, Monagalore, Karnataka, India&quot;,&quot;page&quot;:&quot;224-231&quot;,&quot;language&quot;:&quot;English&quot;,&quot;abstract&quot;:&quot;Background: Bio-impedance is the measure of impedance of the body. Impedance consists of resistance and reactance. Phase angle (PA) is the tan value of the ratio of reactance versus resistance. PA depends on cell membrane integrity and on body cell mass. Earlier studies have shown a correlation between PA values and body cell mass. Body cell mass varies in chronic diseases like HIV infection, tuberculosis, cancers and chronic renal failure.\nAims: The aim of this study was to compare the PA values of tuberculosis patients (TB) with that of control subjects and to compare the anthropometric values between the groups.\nResults: The PA values were 5.09±1.11° and 7.2±1.27° in TB patients and control subjects respectively. PA values were positively correlated with Body mass index (BMI) in TB patients and control (r=0.42 and 0.011, both p&lt;0.001). Mean difference and its 95% confidence interval between groups for PA were −2.11 (−2.72, −1.49), for weight −13.9 (−18.1, −9.7), for BMI −5.65 (−7.1, −4.2), for corrected arm muscle area (CAMA) −9.91 (−13.2, −6.6) and for impedance 152.6 (106.6, 198.6). PA, weight, BMI and CAMA were significantly higher in control subjects and impedance was lower in control groups using independent sample t test.\nConclusions: PA and nutritional status were significantly low in TB patients as compared with control subjects.\nMaterial and Methods: Bioimpedance analysis and PA measurements were done using Bodystat Quadscan 4000 machine on 30 tuberculosis patients and controls between the age group of 18 to 50 years.&quot;,&quot;issue&quot;:&quot;3&quot;,&quot;volume&quot;:&quot;61&quot;,&quot;container-title-short&quot;:&quot;&quot;},&quot;isTemporary&quot;:false}]},{&quot;citationID&quot;:&quot;MENDELEY_CITATION_ce8a0dd3-7e86-4d94-8437-e1db340cb775&quot;,&quot;properties&quot;:{&quot;noteIndex&quot;:0},&quot;isEdited&quot;:false,&quot;manualOverride&quot;:{&quot;isManuallyOverridden&quot;:false,&quot;citeprocText&quot;:&quot;(ALMEIDA et al., 2013)&quot;,&quot;manualOverrideText&quot;:&quot;&quot;},&quot;citationTag&quot;:&quot;MENDELEY_CITATION_v3_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&quot;,&quot;citationItems&quot;:[{&quot;id&quot;:&quot;a8ffa1ec-d0e3-35e4-8f03-c902f8b6494d&quot;,&quot;itemData&quot;:{&quot;type&quot;:&quot;article-journal&quot;,&quot;id&quot;:&quot;a8ffa1ec-d0e3-35e4-8f03-c902f8b6494d&quot;,&quot;title&quot;:&quot;Bioelectrical impedance analysis (BIA) and phase angle: How relevant in cancer?&quot;,&quot;author&quot;:[{&quot;family&quot;:&quot;Almeida&quot;,&quot;given&quot;:&quot;A I&quot;,&quot;parse-names&quot;:false,&quot;dropping-particle&quot;:&quot;&quot;,&quot;non-dropping-particle&quot;:&quot;&quot;},{&quot;family&quot;:&quot;Ferreira&quot;,&quot;given&quot;:&quot;C&quot;,&quot;parse-names&quot;:false,&quot;dropping-particle&quot;:&quot;&quot;,&quot;non-dropping-particle&quot;:&quot;&quot;},{&quot;family&quot;:&quot;Grillo&quot;,&quot;given&quot;:&quot;I M&quot;,&quot;parse-names&quot;:false,&quot;dropping-particle&quot;:&quot;&quot;,&quot;non-dropping-particle&quot;:&quot;&quot;},{&quot;family&quot;:&quot;Camilo&quot;,&quot;given&quot;:&quot;M&quot;,&quot;parse-names&quot;:false,&quot;dropping-particle&quot;:&quot;&quot;,&quot;non-dropping-particle&quot;:&quot;&quot;},{&quot;family&quot;:&quot;Ravasco&quot;,&quot;given&quot;:&quot;P&quot;,&quot;parse-names&quot;:false,&quot;dropping-particle&quot;:&quot;&quot;,&quot;non-dropping-particle&quot;:&quot;&quot;}],&quot;container-title&quot;:&quot;FASEB Journal&quot;,&quot;ISSN&quot;:&quot;1530-6860&quot;,&quot;URL&quot;:&quot;https://www.embase.com/search/results?subaction=viewrecord&amp;id=L71154195&amp;from=export&quot;,&quot;issued&quot;:{&quot;date-parts&quot;:[[2013]]},&quot;publisher-place&quot;:&quot;A.I. Almeida, Unidade de Nutric¸ão e Metabolismo, Instituto de Medicina Molecular, Faculdade de Medicina da Universidade de Lisboa, Lisboa, Portugal&quot;,&quot;language&quot;:&quot;English&quot;,&quot;abstract&quot;:&quot;We aim to characterise body composition (BC), concomitantly with phase angle (PA) &amp; explore potential associations with histological aggressiveness &amp; stage. We included 51 pts with solid tumours. BMI was calculated &amp; categorised according to WHO's criteria; %body fat mass (%FM) &amp; PA were assessed by BIA (Biodynamics 450®); %FM &amp; PA were compared with age/sex reference values: percentage intervals &amp; percentiles, respectively. Stages III/IV &amp; moderately/poorly differentiated cancers were prevalent: 55% &amp; 53%, respectively. By BMI, 61% pts were overweight/obese vs 2% underweight. Excessive FM was prevalent (67%) &amp; also found in pts with normal BMI. PA&lt;5th percentile prevalence was of 16%. The prevalence of stage III/IV &amp; moderate/low differentiated cancers was similar in normal BMI/FM as it was in obesity/high FM. Regarding PA, 86% &amp; 83% pts with PA&lt;5th percentile had advanced &amp; aggressive cancers, respectively vs pts with PA&gt;5th percentile: 54% &amp; 60% had advanced &amp; aggressive cancers, respectively. Excessive FM by BIA was prevalent &amp; underestimated by BMI. Advanced stage &amp; aggressive cancers, indicators of worse disease status, were related with a lower PA. BC analysis &amp; PA determination, both simple &amp; quick for routine use, seem to bear a high clinical relevance. These preliminary results support the continuation of this study for additional analyses.&quot;,&quot;volume&quot;:&quot;27&quot;,&quot;container-title-short&quot;:&quot;&quot;},&quot;isTemporary&quot;:false}]},{&quot;citationID&quot;:&quot;MENDELEY_CITATION_2869726b-ee8f-436c-ba03-9cd1bd0f94b9&quot;,&quot;properties&quot;:{&quot;noteIndex&quot;:0},&quot;isEdited&quot;:false,&quot;manualOverride&quot;:{&quot;isManuallyOverridden&quot;:false,&quot;citeprocText&quot;:&quot;(RINGAITIENE et al., 2015)&quot;,&quot;manualOverrideText&quot;:&quot;&quot;},&quot;citationTag&quot;:&quot;MENDELEY_CITATION_v3_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&quot;,&quot;citationItems&quot;:[{&quot;id&quot;:&quot;aa136ad0-acac-3729-aedc-f0b6b4fe0b5a&quot;,&quot;itemData&quot;:{&quot;type&quot;:&quot;article-journal&quot;,&quot;id&quot;:&quot;aa136ad0-acac-3729-aedc-f0b6b4fe0b5a&quot;,&quot;title&quot;:&quot;Preoperative phase angle: Relation with outcome after cardiac surgery&quot;,&quot;author&quot;:[{&quot;family&quot;:&quot;Ringaitiene&quot;,&quot;given&quot;:&quot;D&quot;,&quot;parse-names&quot;:false,&quot;dropping-particle&quot;:&quot;&quot;,&quot;non-dropping-particle&quot;:&quot;&quot;},{&quot;family&quot;:&quot;Gineityte&quot;,&quot;given&quot;:&quot;D&quot;,&quot;parse-names&quot;:false,&quot;dropping-particle&quot;:&quot;&quot;,&quot;non-dropping-particle&quot;:&quot;&quot;},{&quot;family&quot;:&quot;Vicka&quot;,&quot;given&quot;:&quot;V&quot;,&quot;parse-names&quot;:false,&quot;dropping-particle&quot;:&quot;&quot;,&quot;non-dropping-particle&quot;:&quot;&quot;},{&quot;family&quot;:&quot;Sipylaite&quot;,&quot;given&quot;:&quot;J&quot;,&quot;parse-names&quot;:false,&quot;dropping-particle&quot;:&quot;&quot;,&quot;non-dropping-particle&quot;:&quot;&quot;},{&quot;family&quot;:&quot;Ivaskevicius&quot;,&quot;given&quot;:&quot;J&quot;,&quot;parse-names&quot;:false,&quot;dropping-particle&quot;:&quot;&quot;,&quot;non-dropping-particle&quot;:&quot;&quot;}],&quot;container-title&quot;:&quot;Clinical Nutrition&quot;,&quot;ISSN&quot;:&quot;0261-5614&quot;,&quot;URL&quot;:&quot;https://www.embase.com/search/results?subaction=viewrecord&amp;id=L72147373&amp;from=export&quot;,&quot;issued&quot;:{&quot;date-parts&quot;:[[2015]]},&quot;page&quot;:&quot;S224&quot;,&quot;language&quot;:&quot;English&quot;,&quot;abstract&quot;:&quot;Rationale: Phase angle (PhA), determined by bioelectrical impedance analysis (BIA), detects changes in tissue electrical properties and has been found to be a prognostic indicator in several chronic conditions. The aim of this study is to assess the impact of PhA on postoperative adverse outcomes and length of hospitalization in patients undergoing cardiac surgery. Methods: A prospective randomised study was conducted in tertiary hospital. The PhA of 779 cardiosurgical patients was evaluated using BIA one day before surgery. After applying randomisation criteria 521 patients were classified into two groups in accordance to PhA value cutoff point of 4.7. Associations between low phase angle (LPhA≤4.7) and adverse postoperative outcomes defined by STS postoperative risk evaluation model were analysed. Additionally, the impact of LPhA on length of stay in ICU and hospital were assessed. Results: LPhA was detected in 71 (13.6%) patients in the randomized group. LPhA was associated with higher rates [8 (11.8%) vs. 19 (4.4%), p = 0.021] and risk of prolonged ventilation (OR = 2.877, 95% CI 1.206 6.863; p = 0.017). Postoperative morbidity was higher in LPhA group [14 (20.3%) vs. 47 (10.6%), p = 0.021]. Univariate regression analysis revealed LPhA as predictor of postoperative morbidity (OR = 2.145, 95% CI 1.108 4.150; p = 0.023) which persisted as an independent factor in multivariate regression analysis (OR = 2.032, 95% CI 1.035 3.992; p = 0.039). Evaluation of hospitalization length showed longer postoperative stay in ICU (3.94±3.8 vs. 2.75±4.1, p = 0.025) and prolonged hospitalization (&gt;14 days) rate [39 (57.4%) vs. 153 (34.8%), p &lt; 0.000] in the group with LPhA. In further statistical analysis univariate regression reported LPhA as indicator of hospitalization longer than 14 days (OR = 2.53, 95% CI 1.501 4.239; p &lt; 0.000). Conclusion: A substantial group of cardiac surgery patients have a LPhA which is associated with postoperative morbidity, prolonged stay in ICU and hospital.&quot;,&quot;volume&quot;:&quot;34&quot;,&quot;container-title-short&quot;:&quot;&quot;},&quot;isTemporary&quot;:false}]},{&quot;citationID&quot;:&quot;MENDELEY_CITATION_7922db48-d945-48e3-9171-f4fc733e7cdb&quot;,&quot;properties&quot;:{&quot;noteIndex&quot;:0},&quot;isEdited&quot;:false,&quot;manualOverride&quot;:{&quot;isManuallyOverridden&quot;:false,&quot;citeprocText&quot;:&quot;(YU et al., 2019)&quot;,&quot;manualOverrideText&quot;:&quot;&quot;},&quot;citationTag&quot;:&quot;MENDELEY_CITATION_v3_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&quot;,&quot;citationItems&quot;:[{&quot;id&quot;:&quot;6394153c-4310-3a26-aa2a-0947f03cf0c7&quot;,&quot;itemData&quot;:{&quot;type&quot;:&quot;article-journal&quot;,&quot;id&quot;:&quot;6394153c-4310-3a26-aa2a-0947f03cf0c7&quot;,&quot;title&quot;:&quot;Bioelectrical impedance analysis for prediction of early complications after gastrectomy in elderly patients with gastric cancer: The phase angle measured using bioelectrical impedance analysis&quot;,&quot;author&quot;:[{&quot;family&quot;:&quot;Yu&quot;,&quot;given&quot;:&quot;B&quot;,&quot;parse-names&quot;:false,&quot;dropping-particle&quot;:&quot;&quot;,&quot;non-dropping-particle&quot;:&quot;&quot;},{&quot;family&quot;:&quot;Park&quot;,&quot;given&quot;:&quot;K B&quot;,&quot;parse-names&quot;:false,&quot;dropping-particle&quot;:&quot;&quot;,&quot;non-dropping-particle&quot;:&quot;&quot;},{&quot;family&quot;:&quot;Park&quot;,&quot;given&quot;:&quot;J Y&quot;,&quot;parse-names&quot;:false,&quot;dropping-particle&quot;:&quot;&quot;,&quot;non-dropping-particle&quot;:&quot;&quot;},{&quot;family&quot;:&quot;Lee&quot;,&quot;given&quot;:&quot;S S&quot;,&quot;parse-names&quot;:false,&quot;dropping-particle&quot;:&quot;&quot;,&quot;non-dropping-particle&quot;:&quot;&quot;},{&quot;family&quot;:&quot;Kwon&quot;,&quot;given&quot;:&quot;O K&quot;,&quot;parse-names&quot;:false,&quot;dropping-particle&quot;:&quot;&quot;,&quot;non-dropping-particle&quot;:&quot;&quot;},{&quot;family&quot;:&quot;Chung&quot;,&quot;given&quot;:&quot;H Y&quot;,&quot;parse-names&quot;:false,&quot;dropping-particle&quot;:&quot;&quot;,&quot;non-dropping-particle&quot;:&quot;&quot;}],&quot;container-title&quot;:&quot;Journal of Gastric Cancer&quot;,&quot;container-title-short&quot;:&quot;J Gastric Cancer&quot;,&quot;DOI&quot;:&quot;10.5230/jgc.2019.19.e22&quot;,&quot;ISSN&quot;:&quot;2093-5641&quot;,&quot;URL&quot;:&quot;https://www.embase.com/search/results?subaction=viewrecord&amp;id=L2002747608&amp;from=export&quot;,&quot;issued&quot;:{&quot;date-parts&quot;:[[2019]]},&quot;publisher-place&quot;:&quot;O.K. Kwon, Gastric Cancer Center, Kyungpook National University Chilgok Hospital, 807 Hoguk-ro, Buk-gu, Daegu, South Korea&quot;,&quot;page&quot;:&quot;278-289&quot;,&quot;language&quot;:&quot;English&quot;,&quot;abstract&quot;:&quot;Purpose: Phase angle obtained using bioelectrical impedance analysis (BIA) provides a relatively precise assessment of the nutritional status of elderly patients. This study aimed to evaluate the significance of phase angle as a risk factor for complications after gastrectomy in elderly patients. Materials and Methods: We evaluated 210 elderly patients (aged ≥65 years) who had undergone gastrectomy for gastric cancer between August 2016 and August 2017. The phase angle cutoff value was calculated using receiver operating characteristic curve analysis according to sex. A retrospective analysis regarding the correlation between early postoperative complications and well-known risk factors, including the phase angle, was performed. Results: Multivariate analysis revealed that the presence of two or more comorbidities (odds ratio [OR], 3.675) and hypoalbuminemia (OR, 4.059) were independent risk factors for overall complications, and female sex (OR, 2.993) was independent risk factor for severe complications. A low phase angle (OR, 2.901 and 4.348, respectively) and total gastrectomy (OR, 4.718 and 3.473, respectively) were independent risk factors for both overall and severe complications. Conclusions: Our findings show that preoperative low phase angle predicts the risk of overall and severe complications. Our findings suggest that BIA should be performed to assess the risk of postoperative complications in elderly patients with gastric cancer.&quot;,&quot;issue&quot;:&quot;3&quot;,&quot;volume&quot;:&quot;19&quot;},&quot;isTemporary&quot;:false}]},{&quot;citationID&quot;:&quot;MENDELEY_CITATION_c91c80e0-d6ca-4e1d-b057-82a5ea98b932&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YzkxYzgwZTAtZDZjYS00ZTFkLWIwNTctODJhNWVhOThiOTMy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3094c845-df59-4f88-b88e-72a68dba2f41&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&quot;,&quot;citationItems&quot;:[{&quot;id&quot;:&quot;a028d6f4-1858-38d6-9a8c-cb85810a9016&quot;,&quot;itemData&quot;:{&quot;type&quot;:&quot;article-journal&quot;,&quot;id&quot;:&quot;a028d6f4-1858-38d6-9a8c-cb85810a9016&quot;,&quot;title&quot;:&quot;A low phase angle measured with bioelectrical impedance analysis is associated with osteoporosis in hemodialysis&quot;,&quot;author&quot;:[{&quot;family&quot;:&quot;Lee&quot;,&quot;given&quot;:&quot;H&quot;,&quot;parse-names&quot;:false,&quot;dropping-particle&quot;:&quot;&quot;,&quot;non-dropping-particle&quot;:&quot;&quot;},{&quot;family&quot;:&quot;An&quot;,&quot;given&quot;:&quot;J&quot;,&quot;parse-names&quot;:false,&quot;dropping-particle&quot;:&quot;&quot;,&quot;non-dropping-particle&quot;:&quot;&quot;},{&quot;family&quot;:&quot;Lee&quot;,&quot;given&quot;:&quot;D&quot;,&quot;parse-names&quot;:false,&quot;dropping-particle&quot;:&quot;&quot;,&quot;non-dropping-particle&quot;:&quot;&quot;},{&quot;family&quot;:&quot;Jeon&quot;,&quot;given&quot;:&quot;M&quot;,&quot;parse-names&quot;:false,&quot;dropping-particle&quot;:&quot;&quot;,&quot;non-dropping-particle&quot;:&quot;&quot;}],&quot;container-title&quot;:&quot;Nephrology Dialysis Transplantation&quot;,&quot;DOI&quot;:&quot;10.1093/ndt/gfz106.FP477&quot;,&quot;ISSN&quot;:&quot;1460-2385&quot;,&quot;URL&quot;:&quot;https://www.embase.com/search/results?subaction=viewrecord&amp;id=L631305651&amp;from=export&quot;,&quot;issued&quot;:{&quot;date-parts&quot;:[[2019]]},&quot;publisher-place&quot;:&quot;H. Lee, Maryknoll Medical Center, Busan, South Korea&quot;,&quot;page&quot;:&quot;a202&quot;,&quot;language&quot;:&quot;English&quot;,&quot;abstract&quot;:&quot;INTRODUCTION: The phase angle has been suggested to be an indicator of cellular health and reported to be related to predictive factors and therapeutic effects in various diseases. The part related to osteoporosis is also being revealed. However, the relationship between phase angle and osteoporosis in hemodialysis patients is unknown. METHODS: Total 141 hemodialysis patients, 75 men and 66 women, aged 40 years or older were included in the study. All patients underwent measurement of femoral neck bone mineral density by dual-energy X-ray absorptiometry and body composition by bioelectrical impedance analysis (BIA). The phase angle measured with BIA is one of the clinically important impedance parameters. Osteoporosis was diagnosed according to theWHOclassification, and statistical comparisons were conducted according to the presence or absence of osteoporosis. RESULTS: Of the patients included, 56 were diagnosed with osteoporosis (39.7%). There was a significant difference between the two groups in terms of gender, age, renal transplantation history, history of fracture, body mass index, and skeletal muscle index when comparing baseline values according to presence or absence of osteoporosis. The phase angles reported in this study also showed a statistically significant difference between the two groups (4.8° ±1.0 versus 4.4° ±1.1, p=0.048). In patients with hemodialysis who have low phase angle values, the possibility of osteoporosis is high. High phase angle values in patients without osteoporosis reflect high cellularity and cell membrane integrity, and better cell function. However, considering the phase angle value in normal healthy individuals from 5° to 7°, we could confirm that the phase angle is low regardless of the presence or absence of osteoporosis in hemodialysis patients. CONCLUSIONS: The phase angle is a predictor of osteoporosis, and a lower phase angle is associated with greater probability of osteoporosis in hemodialysis patients. In hemodialysis patients, osteoporosis-related diseases can be prevented by diagnosing and treating osteoporosis more quickly using phase angle.&quot;,&quot;volume&quot;:&quot;34&quot;,&quot;container-title-short&quot;:&quot;&quot;},&quot;isTemporary&quot;:false}]},{&quot;citationID&quot;:&quot;MENDELEY_CITATION_336aa188-ce3c-44df-9621-1c751a939caf&quot;,&quot;properties&quot;:{&quot;noteIndex&quot;:0},&quot;isEdited&quot;:false,&quot;manualOverride&quot;:{&quot;isManuallyOverridden&quot;:false,&quot;citeprocText&quot;:&quot;(GÓMEZ RUIZ et al., 2022)&quot;,&quot;manualOverrideText&quot;:&quot;&quot;},&quot;citationTag&quot;:&quot;MENDELEY_CITATION_v3_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&quot;,&quot;citationItems&quot;:[{&quot;id&quot;:&quot;e8c271a7-38f9-3ee6-b975-5a4c874ab2de&quot;,&quot;itemData&quot;:{&quot;type&quot;:&quot;article-journal&quot;,&quot;id&quot;:&quot;e8c271a7-38f9-3ee6-b975-5a4c874ab2de&quot;,&quot;title&quot;:&quot;Bioelectrical Impedance Analysis Derived-Phase Angle as an Earlier Predictor of Frailty in Hemodialysis Patients&quot;,&quot;author&quot;:[{&quot;family&quot;:&quot;Gómez Ruiz&quot;,&quot;given&quot;:&quot;I A&quot;,&quot;parse-names&quot;:false,&quot;dropping-particle&quot;:&quot;&quot;,&quot;non-dropping-particle&quot;:&quot;&quot;},{&quot;family&quot;:&quot;Apolinar&quot;,&quot;given&quot;:&quot;O H&quot;,&quot;parse-names&quot;:false,&quot;dropping-particle&quot;:&quot;&quot;,&quot;non-dropping-particle&quot;:&quot;&quot;},{&quot;family&quot;:&quot;Espinoza&quot;,&quot;given&quot;:&quot;S H&quot;,&quot;parse-names&quot;:false,&quot;dropping-particle&quot;:&quot;&quot;,&quot;non-dropping-particle&quot;:&quot;&quot;},{&quot;family&quot;:&quot;Martin-Alemañy&quot;,&quot;given&quot;:&quot;G&quot;,&quot;parse-names&quot;:false,&quot;dropping-particle&quot;:&quot;&quot;,&quot;non-dropping-particle&quot;:&quot;&quot;},{&quot;family&quot;:&quot;Ituarte&quot;,&quot;given&quot;:&quot;J M A&quot;,&quot;parse-names&quot;:false,&quot;dropping-particle&quot;:&quot;&quot;,&quot;non-dropping-particle&quot;:&quot;&quot;}],&quot;container-title&quot;:&quot;Journal of the American Society of Nephrology&quot;,&quot;ISSN&quot;:&quot;1533-3450&quot;,&quot;URL&quot;:&quot;https://www.embase.com/search/results?subaction=viewrecord&amp;id=L639545721&amp;from=export&quot;,&quot;issued&quot;:{&quot;date-parts&quot;:[[2022]]},&quot;publisher-place&quot;:&quot;I.A. Gómez Ruiz, Medica Santa Carmen, Ciudad de México, Mexico&quot;,&quot;page&quot;:&quot;274&quot;,&quot;language&quot;:&quot;English&quot;,&quot;abstract&quot;:&quot;Background: Frailty is highly prevalent in the hemodialysis (HD) patient population (28-60%) and is associated with higher morbidity and mortality. Early frailty identification will allow earlier treatment interventions. The aim of the present study was to study phase angle (PA) measured by bioelectrical impedance analysis (BIA) as a predictor of frailty risk. Secondary aims were: a) evaluate the association between frailty and different factors, b) determine the prevalence of frailty among adult patients on hemodialysis. Methods: prospective cohort study performed between July 2021 and April 2022 in two Mexican HD centers. The Clinical Frailty Scale (CFS) was used to diagnose frailty. Using ROC curves, we determined the best cut-off for PA to predict frailty (Figure A). Pearson's correlation coefficient between PA and CFS score were calculated and univariate logistic regression analysis was performed (Figure B) Results: 78 patients were enrolled in this study. Participants were an average of 63.7 ± 14.3 years old with more male gender (62.8%) than female. 60.2% of participants were categorized as frailty. As expected, patients with frailty were older, had lower PA value and higher CFS score. Frailty was more prevalent in males and smokers. The AUC of PA to predict frailty was 0.87 (p&lt;0.0001). Moderate-to-strong negative correlation was found between PA and CFS score (r=-0.58, p&lt;0.0001). A univariate logistic regression analysis revealed that the factors independently associated with frailty were the following: male (odds ratio [OR] = 3.01, 95% confidence interval [CI] 1.09-8.35), age (OR = 1.04, 95% CI 1.00-1.08) and phase angle (OR = 0.51, 95% CI 0.34-0.75). Conclusions: A simple PA determination (&lt;5.3) by BIA can predict risk of frailty (sensitive 85% and specificity 84%) in HD patients. The use of PA as a screening tool at no extra cost would allow early identification of frailty and referral for geriatric evaluation.&quot;,&quot;volume&quot;:&quot;33&quot;,&quot;container-title-short&quot;:&quot;&quot;},&quot;isTemporary&quot;:false}]},{&quot;citationID&quot;:&quot;MENDELEY_CITATION_eb9c09c2-876c-4b27-a28a-ed59f53f6ac1&quot;,&quot;properties&quot;:{&quot;noteIndex&quot;:0},&quot;isEdited&quot;:false,&quot;manualOverride&quot;:{&quot;isManuallyOverridden&quot;:false,&quot;citeprocText&quot;:&quot;(SHIN et al., 2017)&quot;,&quot;manualOverrideText&quot;:&quot;&quot;},&quot;citationTag&quot;:&quot;MENDELEY_CITATION_v3_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&quot;,&quot;citationItems&quot;:[{&quot;id&quot;:&quot;54af12ff-c134-356c-a8f4-03e1ee4378f4&quot;,&quot;itemData&quot;:{&quot;type&quot;:&quot;article-journal&quot;,&quot;id&quot;:&quot;54af12ff-c134-356c-a8f4-03e1ee4378f4&quot;,&quot;title&quot;:&quot;Predicting clinical outcomes using phase angle as assessed by bioelectrical impedance analysis in maintenance hemodialysis patients&quot;,&quot;author&quot;:[{&quot;family&quot;:&quot;Shin&quot;,&quot;given&quot;:&quot;J.-H.&quot;,&quot;parse-names&quot;:false,&quot;dropping-particle&quot;:&quot;&quot;,&quot;non-dropping-particle&quot;:&quot;&quot;},{&quot;family&quot;:&quot;Kim&quot;,&quot;given&quot;:&quot;C R&quot;,&quot;parse-names&quot;:false,&quot;dropping-particle&quot;:&quot;&quot;,&quot;non-dropping-particle&quot;:&quot;&quot;},{&quot;family&quot;:&quot;Park&quot;,&quot;given&quot;:&quot;K H&quot;,&quot;parse-names&quot;:false,&quot;dropping-particle&quot;:&quot;&quot;,&quot;non-dropping-particle&quot;:&quot;&quot;},{&quot;family&quot;:&quot;Hwang&quot;,&quot;given&quot;:&quot;J H&quot;,&quot;parse-names&quot;:false,&quot;dropping-particle&quot;:&quot;&quot;,&quot;non-dropping-particle&quot;:&quot;&quot;},{&quot;family&quot;:&quot;Kim&quot;,&quot;given&quot;:&quot;S H&quot;,&quot;parse-names&quot;:false,&quot;dropping-particle&quot;:&quot;&quot;,&quot;non-dropping-particle&quot;:&quot;&quot;}],&quot;container-title&quot;:&quot;Nutrition&quot;,&quot;DOI&quot;:&quot;10.1016/j.nut.2017.02.013&quot;,&quot;ISSN&quot;:&quot;1873-1244&quot;,&quot;URL&quot;:&quot;https://www.embase.com/search/results?subaction=viewrecord&amp;id=L619160523&amp;from=export&quot;,&quot;issued&quot;:{&quot;date-parts&quot;:[[2017]]},&quot;publisher-place&quot;:&quot;S.H. Kim, Division of Nephrology, Department of Internal Medicine, Chung-Ang University Hospital, Seoul, South Korea&quot;,&quot;page&quot;:&quot;7-13&quot;,&quot;language&quot;:&quot;English&quot;,&quot;abstract&quot;:&quot;Objective Protein–energy wasting is common in patients on hemodialysis and is an independent risk factor for adverse events. The aim of this study was to retrospectively investigate whether phase angle (PA), known as a nutritional marker, can predict various clinical outcomes in patients with end-stage renal disease (ESRD) who are receiving hemodialysis. Methods Using bioelectrical impedance analysis (BIA), PA was obtained every 6 mo, and patients were divided into two groups according to baseline PA: group A included patients with PA ≥4.5° and group B included patients with PA &lt;4.5°. Results We followed 142 patients for a median of 29 mo (12–42 mo). We found that a decrease in PA was associated with an increased risk for death that persisted after adjusting for age, sex, and comorbidities (hazard ratio [HR], 0.56; 95% confidence interval [CI], 0.33–0.97). Cardiovascular events were not associated with PA (P = 0.685). We found that PA predicted the occurrence of infection, independent of age, sex, and comorbidities (HR, 0.65; 95% CI, 0.45–0.94). Although levels of hemoglobin did not differ between groups during the study period, patients in group B received higher doses of erythropoiesis-stimulating agents and intravenous iron than those in group A (P = 0.004 and 0.044, respectively). In longitudinal analyses, we did not find increases in PA over time in patients who had a mean dialysis adequacy ≥1.4, daily protein catabolic rate ≥1.2 g/kg, or total carbon dioxide level ≥22 mmol/L. Conclusions PA assessed in a simple manner using BIA provides practical information to predict clinical outcomes in ESRD patients on maintenance hemodialysis.&quot;,&quot;volume&quot;:&quot;41&quot;,&quot;container-title-short&quot;:&quot;&quot;},&quot;isTemporary&quot;:false}]},{&quot;citationID&quot;:&quot;MENDELEY_CITATION_f068ba0d-38cd-4850-8a31-c1f2cc8b1d83&quot;,&quot;properties&quot;:{&quot;noteIndex&quot;:0},&quot;isEdited&quot;:false,&quot;manualOverride&quot;:{&quot;isManuallyOverridden&quot;:false,&quot;citeprocText&quot;:&quot;(DI VINCENZO et al., 2021b)&quot;,&quot;manualOverrideText&quot;:&quot;&quot;},&quot;citationTag&quot;:&quot;MENDELEY_CITATION_v3_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&quot;,&quot;citationItems&quot;:[{&quot;id&quot;:&quot;890fd3a8-5472-3f6e-b82b-7bbed805fe91&quot;,&quot;itemData&quot;:{&quot;type&quot;:&quot;article-journal&quot;,&quot;id&quot;:&quot;890fd3a8-5472-3f6e-b82b-7bbed805fe91&quot;,&quot;title&quot;:&quot;Bioelectrical impedance analysis (BIA) -derived phase angle in sarcopenia: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Gregorio&quot;,&quot;given&quot;:&quot;A&quot;,&quot;parse-names&quot;:false,&quot;dropping-particle&quot;:&quot;&quot;,&quot;non-dropping-particle&quot;:&quot;di&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0.10.048&quot;,&quot;ISSN&quot;:&quot;1532-1983&quot;,&quot;URL&quot;:&quot;https://www.embase.com/search/results?subaction=viewrecord&amp;id=L2008566283&amp;from=export&quot;,&quot;issued&quot;:{&quot;date-parts&quot;:[[2021]]},&quot;publisher-place&quot;:&quot;O. Di Vincenzo, Department of Clinical Medicine and Surgery, Federico II University Hospital, via Sergio Pansini, 5, Naples, Italy&quot;,&quot;page&quot;:&quot;3052-3061&quot;,&quot;language&quot;:&quot;English&quot;,&quot;abstract&quot;:&quot;Background &amp; aims: Bioelectrical impedance analysis-derived phase angle (PhA) has been gaining attention in the clinical evaluation of nutritional status because it is thought to be a proxy of water distribution and body cell mass; it is also associated to muscle strength and is an effective predictor of different clinical outcomes. Since an association may be expected between PhA and sarcopenia (defined by low skeletal muscle mass and impaired muscle function), the aim of this systematic review was to evaluate: a) changes in PhA due to sarcopenia; b) prevalence of sarcopenia according to PhA values; c) derivation of phase angle cut-offs for detecting sarcopenia; d) sarcopenia and PhA as predictors of clinical outcomes. Methods: A systematic research on electronic databases (PubMed, Embase, Scopus and Web of Science) from inception to January 31st, 2020 was performed according to PRISMA checklist. Using PICOS strategy, “P” corresponded to participants of any age, gender or ethnicity, “I” designated diagnosis of sarcopenia, “C” indicated subjects without sarcopenia, “O” corresponded to PhA, and “S” selected all study types. Methodological quality was assessed using the National Institute of Health (NIH) quality assessment tool. Results: Through the initial literature search and after removing duplicates and excluding papers by screening titles and abstracts, 79 potentially relevant studies were examined. Thirteen studies (7668 subjects) met the inclusion criteria. The overall risk of bias was low. Sarcopenia was associated with a significant lower PhA in seven studies out of eight, while five studies out of six reported a high prevalence of sarcopenia was in patients with low PhA. Different cut-off point values from 4.05 to 5.05° have been derived for the identification of sarcopenia. PhA and sarcopenia were independent predictors of survival in cancer patients and geriatric hospitalized patients. Conclusions: Data from the selected papers demonstrate that PhA is decreased in sarcopenic subjects and the prevalence of sarcopenia is higher in subjects with low PhA. Further studies are needed to determine to what extent PhA may be valuable in detecting low muscle quality and/or identifying sarcopenia.&quot;,&quot;issue&quot;:&quot;5&quot;,&quot;volume&quot;:&quot;40&quot;,&quot;container-title-short&quot;:&quot;&quot;},&quot;isTemporary&quot;:false}]},{&quot;citationID&quot;:&quot;MENDELEY_CITATION_9cae36f9-e44a-4d66-babf-b6f694bebfdd&quot;,&quot;properties&quot;:{&quot;noteIndex&quot;:0},&quot;isEdited&quot;:false,&quot;manualOverride&quot;:{&quot;isManuallyOverridden&quot;:false,&quot;citeprocText&quot;:&quot;(AKAMATSU et al., 2022)&quot;,&quot;manualOverrideText&quot;:&quot;&quot;},&quot;citationTag&quot;:&quot;MENDELEY_CITATION_v3_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&quot;,&quot;citationItems&quot;:[{&quot;id&quot;:&quot;46f325a1-88fe-3d00-bc7c-a6454d77a892&quot;,&quot;itemData&quot;:{&quot;type&quot;:&quot;article-journal&quot;,&quot;id&quot;:&quot;46f325a1-88fe-3d00-bc7c-a6454d77a892&quot;,&quot;title&quot;:&quot;Phase angle from bioelectrical impedance analysis is a useful indicator of muscle quality&quot;,&quot;author&quot;:[{&quot;family&quot;:&quot;Akamatsu&quot;,&quot;given&quot;:&quot;Y&quot;,&quot;parse-names&quot;:false,&quot;dropping-particle&quot;:&quot;&quot;,&quot;non-dropping-particle&quot;:&quot;&quot;},{&quot;family&quot;:&quot;Kusakabe&quot;,&quot;given&quot;:&quot;T&quot;,&quot;parse-names&quot;:false,&quot;dropping-particle&quot;:&quot;&quot;,&quot;non-dropping-particle&quot;:&quot;&quot;},{&quot;family&quot;:&quot;Arai&quot;,&quot;given&quot;:&quot;H&quot;,&quot;parse-names&quot;:false,&quot;dropping-particle&quot;:&quot;&quot;,&quot;non-dropping-particle&quot;:&quot;&quot;},{&quot;family&quot;:&quot;Yamamoto&quot;,&quot;given&quot;:&quot;Y&quot;,&quot;parse-names&quot;:false,&quot;dropping-particle&quot;:&quot;&quot;,&quot;non-dropping-particle&quot;:&quot;&quot;},{&quot;family&quot;:&quot;Nakao&quot;,&quot;given&quot;:&quot;K&quot;,&quot;parse-names&quot;:false,&quot;dropping-particle&quot;:&quot;&quot;,&quot;non-dropping-particle&quot;:&quot;&quot;},{&quot;family&quot;:&quot;Ikeue&quot;,&quot;given&quot;:&quot;K&quot;,&quot;parse-names&quot;:false,&quot;dropping-particle&quot;:&quot;&quot;,&quot;non-dropping-particle&quot;:&quot;&quot;},{&quot;family&quot;:&quot;Ishihara&quot;,&quot;given&quot;:&quot;Y&quot;,&quot;parse-names&quot;:false,&quot;dropping-particle&quot;:&quot;&quot;,&quot;non-dropping-particle&quot;:&quot;&quot;},{&quot;family&quot;:&quot;Tagami&quot;,&quot;given&quot;:&quot;T&quot;,&quot;parse-names&quot;:false,&quot;dropping-particle&quot;:&quot;&quot;,&quot;non-dropping-particle&quot;:&quot;&quot;},{&quot;family&quot;:&quot;Yasoda&quot;,&quot;given&quot;:&quot;A&quot;,&quot;parse-names&quot;:false,&quot;dropping-particle&quot;:&quot;&quot;,&quot;non-dropping-particle&quot;:&quot;&quot;},{&quot;family&quot;:&quot;Ishii&quot;,&quot;given&quot;:&quot;K&quot;,&quot;parse-names&quot;:false,&quot;dropping-particle&quot;:&quot;&quot;,&quot;non-dropping-particle&quot;:&quot;&quot;},{&quot;family&quot;:&quot;Satoh-Asahara&quot;,&quot;given&quot;:&quot;N&quot;,&quot;parse-names&quot;:false,&quot;dropping-particle&quot;:&quot;&quot;,&quot;non-dropping-particle&quot;:&quot;&quot;}],&quot;container-title&quot;:&quot;Journal of Cachexia, Sarcopenia and Muscle&quot;,&quot;container-title-short&quot;:&quot;J Cachexia Sarcopenia Muscle&quot;,&quot;DOI&quot;:&quot;10.1002/jcsm.12860&quot;,&quot;ISSN&quot;:&quot;2190-6009&quot;,&quot;URL&quot;:&quot;https://www.embase.com/search/results?subaction=viewrecord&amp;id=L2014328393&amp;from=export&quot;,&quot;issued&quot;:{&quot;date-parts&quot;:[[2022]]},&quot;publisher-place&quot;:&quot;T. Kusakabe, Department of Endocrinology, Metabolism, and Hypertension Research, Clinical Research Institute, National Hospital Organization Kyoto Medical Center, Kyoto, Japan&quot;,&quot;page&quot;:&quot;180-189&quot;,&quot;language&quot;:&quot;English&quot;,&quot;abstract&quot;:&quot;Background: Methods that facilitate muscle quality measurement may improve the diagnosis of sarcopenia. Current research has focused on the phase angle (PhA) obtained through bioelectrical impedance analysis (BIA) as an indicator of cellular health, particularly cell membrane integrity and cell function. The current study therefore aimed to evaluate the relationship between the PhA and muscle quality and muscle-related parameters and to determine factors associated with the PhA. Moreover, we attempted to determine the cut-off value of PhA for predicting sarcopenia. Methods: First-year university students (830 male students, 18.5 ± 0.6 years old; 422 female students, 18.3 ± 0.5 years old) and community-dwelling elderly individuals (70 male individuals, 74.4 ± 5.5 years old; 97 female individuals, 73.1 ± 6.4 years old) were included. PhA and other body composition data were measured using BIA, while muscle quality was calculated by dividing handgrip strength by upper limbs muscle mass. The relationship between PhA and the aforementioned parameters were then analysed, after which the cut-off value of PhA for predicting sarcopenia was examined. Results: Multiple linear regression analysis revealed that age, skeletal muscle mass index (SMI), and muscle quality were independently associated with PhA in both sexes [male (age: standardized regression coefficient (β) = −0.43, P &lt; 0.001, SMI: β = 0.61, P &lt; 0.001, muscle quality: β = 0.13, P &lt; 0.001) and female (age: β = −0.56, P &lt; 0.001, SMI: β = 0.52, P &lt; 0.001, muscle quality: β = 0.09, P = 0.007)]. Participants with sarcopenia had a significantly lower PhA compared with those without it (sarcopenia vs. non-sarcopenia: young male participants, 5.51 ± 0.41° vs. 6.25 ± 0.50°, P &lt; 0.001; young female participants, 4.88 ± 0.16° vs. 5.37 ± 0.44°, P = 0.005; elderly female participants: 4.14 ± 0.29° vs. 4.63 ± 0.42°, P = 0.009). Although no significant findings were observed in elderly male participants, the same tendency was noted. Receiver operating characteristic (ROC) curve analysis indicated that PhA had good predictive ability for sarcopenia in young male, elderly male, young female, and elderly female participants (area under the ROC curve of 0.882, 0.838, 0.865, and 0.850, with cut-off PhA values of 5.95°, 5.04°, 5.02°, and 4.20° for predicting sarcopenia, respectively). Conclusions: The PhA reflected muscle quality and exhibited good accuracy in detecting sarcopenia, suggesting its utility as an index for easily measuring muscle quality, which could improve the diagnosis of sarcopenia.&quot;,&quot;issue&quot;:&quot;1&quot;,&quot;volume&quot;:&quot;13&quot;},&quot;isTemporary&quot;:false}]},{&quot;citationID&quot;:&quot;MENDELEY_CITATION_0c8fb8fd-53f5-4e8a-9055-f071371a7c19&quot;,&quot;properties&quot;:{&quot;noteIndex&quot;:0},&quot;isEdited&quot;:false,&quot;manualOverride&quot;:{&quot;isManuallyOverridden&quot;:false,&quot;citeprocText&quot;:&quot;(KILIC et al., 2017)&quot;,&quot;manualOverrideText&quot;:&quot;&quot;},&quot;citationTag&quot;:&quot;MENDELEY_CITATION_v3_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&quot;,&quot;citationItems&quot;:[{&quot;id&quot;:&quot;259db21e-d1e7-3674-9a60-48526af025f4&quot;,&quot;itemData&quot;:{&quot;type&quot;:&quot;article-journal&quot;,&quot;id&quot;:&quot;259db21e-d1e7-3674-9a60-48526af025f4&quot;,&quot;title&quot;:&quot;Association of Bioelectrical Impedance Analysis-Derived Phase Angle and Sarcopenia in Older Adults&quot;,&quot;author&quot;:[{&quot;family&quot;:&quot;Kilic&quot;,&quot;given&quot;:&quot;M K&quot;,&quot;parse-names&quot;:false,&quot;dropping-particle&quot;:&quot;&quot;,&quot;non-dropping-particle&quot;:&quot;&quot;},{&quot;family&quot;:&quot;Kizilarslanoglu&quot;,&quot;given&quot;:&quot;M C&quot;,&quot;parse-names&quot;:false,&quot;dropping-particle&quot;:&quot;&quot;,&quot;non-dropping-particle&quot;:&quot;&quot;},{&quot;family&quot;:&quot;Arik&quot;,&quot;given&quot;:&quot;G&quot;,&quot;parse-names&quot;:false,&quot;dropping-particle&quot;:&quot;&quot;,&quot;non-dropping-particle&quot;:&quot;&quot;},{&quot;family&quot;:&quot;Bolayir&quot;,&quot;given&quot;:&quot;B&quot;,&quot;parse-names&quot;:false,&quot;dropping-particle&quot;:&quot;&quot;,&quot;non-dropping-particle&quot;:&quot;&quot;},{&quot;family&quot;:&quot;Kara&quot;,&quot;given&quot;:&quot;O&quot;,&quot;parse-names&quot;:false,&quot;dropping-particle&quot;:&quot;&quot;,&quot;non-dropping-particle&quot;:&quot;&quot;},{&quot;family&quot;:&quot;Dogan Varan&quot;,&quot;given&quot;:&quot;H&quot;,&quot;parse-names&quot;:false,&quot;dropping-particle&quot;:&quot;&quot;,&quot;non-dropping-particle&quot;:&quot;&quot;},{&quot;family&quot;:&quot;Sumer&quot;,&quot;given&quot;:&quot;F&quot;,&quot;parse-names&quot;:false,&quot;dropping-particle&quot;:&quot;&quot;,&quot;non-dropping-particle&quot;:&quot;&quot;},{&quot;family&quot;:&quot;Kuyumcu&quot;,&quot;given&quot;:&quot;M E&quot;,&quot;parse-names&quot;:false,&quot;dropping-particle&quot;:&quot;&quot;,&quot;non-dropping-particle&quot;:&quot;&quot;},{&quot;family&quot;:&quot;Halil&quot;,&quot;given&quot;:&quot;M&quot;,&quot;parse-names&quot;:false,&quot;dropping-particle&quot;:&quot;&quot;,&quot;non-dropping-particle&quot;:&quot;&quot;},{&quot;family&quot;:&quot;Ulger&quot;,&quot;given&quot;:&quot;Z&quot;,&quot;parse-names&quot;:false,&quot;dropping-particle&quot;:&quot;&quot;,&quot;non-dropping-particle&quot;:&quot;&quot;}],&quot;container-title&quot;:&quot;Nutrition in Clinical Practice&quot;,&quot;DOI&quot;:&quot;10.1177/0884533616664503&quot;,&quot;ISSN&quot;:&quot;1941-2452&quot;,&quot;URL&quot;:&quot;https://www.embase.com/search/results?subaction=viewrecord&amp;id=L614319994&amp;from=export&quot;,&quot;issued&quot;:{&quot;date-parts&quot;:[[2017]]},&quot;publisher-place&quot;:&quot;M.K. Kilic, Hacettepe University, Faculty of Medicine, Department of Internal Medicine, Division of Geriatric Medicine, Altindag, Ankara, Turkey&quot;,&quot;page&quot;:&quot;103-109&quot;,&quot;language&quot;:&quot;English&quot;,&quot;abstract&quot;:&quot;Background: Sarcopenia is an important problem for older adults, leading to morbidity and mortality; therefore, early detection with a precise method is essential. We aimed to investigate the role of bioelectrical impedance analysis-derived phase angle as a determinant of sarcopenia. Materials and Methods: A cross section of 263 community-dwelling and hospitalized older adults (&gt;65 years) were assessed in terms of sarcopenia with bioelectrical indices and anthropometric measurements. Sarcopenic and nonsarcopenic groups were compared, and significant determinants of sarcopenia were further analyzed with multivariate logistic regression analysis. Results: Forty patients were diagnosed with sarcopenia. The following were significant correlates of sarcopenia: female sex, low weight/height, low body mass index, decreased muscle strength, low calf circumference, low skeletal muscle mass/index, high impedance at 50 kHz, a history of hypertension, worse nutrition status, and low phase angle. Diagnostic parameters with well-known association were omitted, and sex, height, weight, body mass index, creatinine, nutrition status, phase angle, impedance at 50 kHz, and hypertension category were included in regression analysis. The following were independent associated factors with sarcopenia: phase angle (odds ratio [OR]: 0.59, 95% confidence interval [95% CI]: 0.40-0.87, P =.008), body mass index (OR: 0.84, 95% CI: 0.77-0.93, P =.001) impedance at 50 kHz (OR: 1.010, 95% CI: 1.006-1.015, P &lt;.001), and height (OR: 0.93, 95% CI: 0.88-0.97, P =.001). Receiver operating characteristic analysis revealed that the optimal phase angle cutoff value to detect sarcopenia was ≤4.55. Conclusions: Bioelectrical phase angle can be useful for diagnosis of sarcopenia.&quot;,&quot;issue&quot;:&quot;1&quot;,&quot;volume&quot;:&quot;32&quot;,&quot;container-title-short&quot;:&quot;&quot;},&quot;isTemporary&quot;:false}]},{&quot;citationID&quot;:&quot;MENDELEY_CITATION_54c47d57-ca1d-4b67-b065-54db958fce7b&quot;,&quot;properties&quot;:{&quot;noteIndex&quot;:0},&quot;isEdited&quot;:false,&quot;manualOverride&quot;:{&quot;isManuallyOverridden&quot;:false,&quot;citeprocText&quot;:&quot;(DENIZ et al., 2017)&quot;,&quot;manualOverrideText&quot;:&quot;&quot;},&quot;citationTag&quot;:&quot;MENDELEY_CITATION_v3_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&quot;,&quot;citationItems&quot;:[{&quot;id&quot;:&quot;166b5ac8-0976-3bc5-aa52-57ebaf91bec6&quot;,&quot;itemData&quot;:{&quot;type&quot;:&quot;article-journal&quot;,&quot;id&quot;:&quot;166b5ac8-0976-3bc5-aa52-57ebaf91bec6&quot;,&quot;title&quot;:&quot;Association between frailty and phase angle derived from bioelectrical impedance analysis among elderly patients&quot;,&quot;author&quot;:[{&quot;family&quot;:&quot;Deniz&quot;,&quot;given&quot;:&quot;O&quot;,&quot;parse-names&quot;:false,&quot;dropping-particle&quot;:&quot;&quot;,&quot;non-dropping-particle&quot;:&quot;&quot;},{&quot;family&quot;:&quot;Kaya&quot;,&quot;given&quot;:&quot;S&quot;,&quot;parse-names&quot;:false,&quot;dropping-particle&quot;:&quot;&quot;,&quot;non-dropping-particle&quot;:&quot;&quot;},{&quot;family&quot;:&quot;Varan&quot;,&quot;given&quot;:&quot;H D&quot;,&quot;parse-names&quot;:false,&quot;dropping-particle&quot;:&quot;&quot;,&quot;non-dropping-particle&quot;:&quot;&quot;},{&quot;family&quot;:&quot;Kizilarslanoǧlu&quot;,&quot;given&quot;:&quot;M C&quot;,&quot;parse-names&quot;:false,&quot;dropping-particle&quot;:&quot;&quot;,&quot;non-dropping-particle&quot;:&quot;&quot;},{&quot;family&quot;:&quot;Göker&quot;,&quot;given&quot;:&quot;B&quot;,&quot;parse-names&quot;:false,&quot;dropping-particle&quot;:&quot;&quot;,&quot;non-dropping-particle&quot;:&quot;&quot;}],&quot;container-title&quot;:&quot;European Geriatric Medicine&quot;,&quot;container-title-short&quot;:&quot;Eur Geriatr Med&quot;,&quot;ISSN&quot;:&quot;1878-7649&quot;,&quot;URL&quot;:&quot;https://www.embase.com/search/results?subaction=viewrecord&amp;id=L618531920&amp;from=export&quot;,&quot;issued&quot;:{&quot;date-parts&quot;:[[2017]]},&quot;publisher-place&quot;:&quot;O. Deniz, Gazi University, School of Medicine, Department of Geriatrics, Turkey&quot;,&quot;page&quot;:&quot;S97&quot;,&quot;language&quot;:&quot;English&quot;,&quot;abstract&quot;:&quot;Introduction: Phase angle derived from bioelectrical impedance analysis is a parameter that has been shown to be associated with sarcopenia and malnutrition in the elderly population. However, its relationship with frailty has not been adequately studied. Here, we aimed to investigate association between phase angle and frailty in elderly. Material and methods: One hundred and eighty-eight elderly patients (age over 65) were included in the study. All patients underwent comprehensive geriatric assessment. The frailty status of the patients were evaluated by Fried's Frailty Index which has five components including weight loss, weakness, exhaustion, low activity and slow speed walking. Those who had three or more positive results in this scale were considered \&quot;frail\&quot;, 1-2 points were considered \&quot;pre-frail\&quot; and those who satisfied none of these criteria were considered \&quot;robust\&quot;. All patients were evaluated by using bioelectrical analysis device to determine phase angles. Results: The median age of the patients were 74 years (min-max: 65-91) and 41.5% were female. The most common co-morbidities were hypertension (75.5%) and diabetes mellitus (41.0%). Mean ± SD phase angle was lower in frail group compared to pre-frail and robust groups (4.12±0.79 vs. 4.60±0.63 vs. 5.20±0.80, respectively) (p&lt;0.001). The parameters which were significantly different (p&lt;0.2) in univariate analysis were included in multivariate analysis and phase angle (OR: 0.360, p=0.018), age (OR: 1.132, p=0.020), mini-mental state examination (OR: 0.777, p&lt;0.001) and Yesavage geriatric depression scale (OR: 1.307, p=0.002) were found to be independently associated with frailty. Receiver operating character-istic (ROC) analysis suggested that optimum cut-off point of phase angle for frailty was ≤4.00 with 54.8% sensitivity, 91.0% specificity, 54.8% positive predictive value and 91.1% negative predictive value (AUC: 0.751, p&lt;0.001). Conclusion: Our results suggest that phase angle may be an independently associated factor for frailty. Further prospective studies are needed to investigate casual relationships between these entities.&quot;,&quot;volume&quot;:&quot;8&quot;},&quot;isTemporary&quot;:false}]},{&quot;citationID&quot;:&quot;MENDELEY_CITATION_3ea3886b-07ed-4d10-8bea-ae99b43a6e5a&quot;,&quot;properties&quot;:{&quot;noteIndex&quot;:0},&quot;isEdited&quot;:false,&quot;manualOverride&quot;:{&quot;isManuallyOverridden&quot;:false,&quot;citeprocText&quot;:&quot;(GENTON et al., 2018)&quot;,&quot;manualOverrideText&quot;:&quot;&quot;},&quot;citationTag&quot;:&quot;MENDELEY_CITATION_v3_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&quot;,&quot;citationItems&quot;:[{&quot;id&quot;:&quot;8b6adbfa-9f51-3928-bf79-a234947f2698&quot;,&quot;itemData&quot;:{&quot;type&quot;:&quot;article-journal&quot;,&quot;id&quot;:&quot;8b6adbfa-9f51-3928-bf79-a234947f2698&quot;,&quot;title&quot;:&quot;Association of mortality and phase angle measured by different bioelectrical impedance analysis (BIA) devices&quot;,&quot;author&quot;:[{&quot;family&quot;:&quot;Genton&quot;,&quot;given&quot;:&quot;L&quot;,&quot;parse-names&quot;:false,&quot;dropping-particle&quot;:&quot;&quot;,&quot;non-dropping-particle&quot;:&quot;&quot;},{&quot;family&quot;:&quot;Herrmann&quot;,&quot;given&quot;:&quot;F R&quot;,&quot;parse-names&quot;:false,&quot;dropping-particle&quot;:&quot;&quot;,&quot;non-dropping-particle&quot;:&quot;&quot;},{&quot;family&quot;:&quot;Spörri&quot;,&quot;given&quot;:&quot;A&quot;,&quot;parse-names&quot;:false,&quot;dropping-particle&quot;:&quot;&quot;,&quot;non-dropping-particle&quot;:&quot;&quot;},{&quot;family&quot;:&quot;Graf&quot;,&quot;given&quot;:&quot;C E&quot;,&quot;parse-names&quot;:false,&quot;dropping-particle&quot;:&quot;&quot;,&quot;non-dropping-particle&quot;:&quot;&quot;}],&quot;container-title&quot;:&quot;Clinical Nutrition&quot;,&quot;DOI&quot;:&quot;10.1016/j.clnu.2017.03.023&quot;,&quot;ISSN&quot;:&quot;1532-1983&quot;,&quot;URL&quot;:&quot;https://www.embase.com/search/results?subaction=viewrecord&amp;id=L615092733&amp;from=export&quot;,&quot;issued&quot;:{&quot;date-parts&quot;:[[2018]]},&quot;publisher-place&quot;:&quot;L. Genton, Clinical Nutrition, Geneva University Hospitals, Rue Gabrielle Perret-Gentil 4, Geneva, Switzerland&quot;,&quot;page&quot;:&quot;1066-1069&quot;,&quot;language&quot;:&quot;English&quot;,&quot;abstract&quot;:&quot;Purpose: A high phase angle measured by the Nutriguard® bioelectrical impedance analysis device is associated with a reduced mortality risk in older people. This retrospective study aims to analyze whether this association persists with the other devices that have been used in our hospital. Methods: This study encompasses all people 65 yrs and older who underwent a phase angle measurement between 1990 and 2011 at the Geneva University Hospitals, with the RJL-101® (RJL Systems), Xitron 4000B® (Xitron Technologies), Eugedia® (Eugédia-Spengler) and Bio-Z® (Spengler). Diseases at the time of phase angle measurement were reported in the form of the Cumulative Illness Rating Scale. Date of death was retrieved until December 2012. Phase angle values were categorized into sex- and device-specific quartiles, where quartile 1 represents the lowest quartile and reference value. Cox regressions were performed to evaluate the association between phase angle quartiles and mortality. Results: We considered 1878 people (969 women), of whom 1151 had died. In univariate sex-specific Cox regressions, the death risk decreased progressively as the phase angle quartile measured by the Bio-Z® or RJL-101® increased. The HR (95% CI) in quartile 4 was 0.36 (0.26, 0.50) and 0.38 (0.29, 052) in women and men measured with the Bio-Z® (both p &lt; 0.001), and 0.23 (0.14, 0.39) and 0.19 (0.10, 0.36) in women and men measured with the RJL-101® (both p &lt; 0.001). The association between phase angle and mortality persisted when adjusted for age, body mass index or co-morbidities. The small number of deaths in people who underwent a measurement by Eugedia® (n = 93) or Xitron 4000B® (n = 56) did not allow performing multivariate Cox regressions. Conclusions: Phase angle quartiles are associated with mortality in people aged ≥65 years when using the RJL-101® or Bio-Z device®.&quot;,&quot;issue&quot;:&quot;3&quot;,&quot;volume&quot;:&quot;37&quot;,&quot;container-title-short&quot;:&quot;&quot;},&quot;isTemporary&quot;:false}]},{&quot;citationID&quot;:&quot;MENDELEY_CITATION_80dec5fb-da02-4f6e-9e0d-8897301a8065&quot;,&quot;properties&quot;:{&quot;noteIndex&quot;:0},&quot;isEdited&quot;:false,&quot;manualOverride&quot;:{&quot;isManuallyOverridden&quot;:false,&quot;citeprocText&quot;:&quot;(YAMADA et al., 2022)&quot;,&quot;manualOverrideText&quot;:&quot;&quot;},&quot;citationTag&quot;:&quot;MENDELEY_CITATION_v3_eyJjaXRhdGlvbklEIjoiTUVOREVMRVlfQ0lUQVRJT05fODBkZWM1ZmItZGEwMi00ZjZlLTllMGQtODg5NzMwMWE4MDY1IiwicHJvcGVydGllcyI6eyJub3RlSW5kZXgiOjB9LCJpc0VkaXRlZCI6ZmFsc2UsIm1hbnVhbE92ZXJyaWRlIjp7ImlzTWFudWFsbHlPdmVycmlkZGVuIjpmYWxzZSwiY2l0ZXByb2NUZXh0IjoiK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citationID&quot;:&quot;MENDELEY_CITATION_303f221e-3e48-4d64-bece-5d6c77322dba&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MzAzZjIyMWUtM2U0OC00ZDY0LWJlY2UtNWQ2Yzc3MzIyZGJh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ddbba7eb-8183-4d56-99d5-cef23735d38e&quot;,&quot;properties&quot;:{&quot;noteIndex&quot;:0},&quot;isEdited&quot;:false,&quot;manualOverride&quot;:{&quot;isManuallyOverridden&quot;:false,&quot;citeprocText&quot;:&quot;(DI VINCENZO et al., 2021a)&quot;,&quot;manualOverrideText&quot;:&quot;&quot;},&quot;citationTag&quot;:&quot;MENDELEY_CITATION_v3_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&quot;,&quot;citationItems&quot;:[{&quot;id&quot;:&quot;db0e88cb-ffac-3e28-a518-1012068039d8&quot;,&quot;itemData&quot;:{&quot;type&quot;:&quot;article-journal&quot;,&quot;id&quot;:&quot;db0e88cb-ffac-3e28-a518-1012068039d8&quot;,&quot;title&quot;:&quot;Bioelectrical impedance (BIA)-derived phase angle in adults with obesity: A systematic review&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Sacco&quot;,&quot;given&quot;:&quot;A M&quot;,&quot;parse-names&quot;:false,&quot;dropping-particle&quot;:&quot;&quot;,&quot;non-dropping-particle&quot;:&quot;&quot;},{&quot;family&quot;:&quot;Pasanisi&quot;,&quot;given&quot;:&quot;F&quot;,&quot;parse-names&quot;:false,&quot;dropping-particle&quot;:&quot;&quot;,&quot;non-dropping-particle&quot;:&quot;&quot;},{&quot;family&quot;:&quot;Scalfi&quot;,&quot;given&quot;:&quot;L&quot;,&quot;parse-names&quot;:false,&quot;dropping-particle&quot;:&quot;&quot;,&quot;non-dropping-particle&quot;:&quot;&quot;}],&quot;container-title&quot;:&quot;Clinical Nutrition&quot;,&quot;DOI&quot;:&quot;10.1016/j.clnu.2021.07.035&quot;,&quot;ISSN&quot;:&quot;1532-1983&quot;,&quot;URL&quot;:&quot;https://www.embase.com/search/results?subaction=viewrecord&amp;id=L2014321825&amp;from=export&quot;,&quot;issued&quot;:{&quot;date-parts&quot;:[[2021]]},&quot;publisher-place&quot;:&quot;O. Di Vincenzo, Department of Clinical Medicine and Surgery, Federico II University Hospital, via Sergio Pansini 5, Naples, Italy&quot;,&quot;page&quot;:&quot;5238-5248&quot;,&quot;language&quot;:&quot;English&quot;,&quot;abstract&quot;:&quot;Background &amp; aims: Bioimpedance analysis-derived phase angle (PhA), as marker of body cell mass and cell integrity, might be altered in obesity, a condition which is characterized by alterations in muscle structure and function. The aim of this systematic review was to evaluate whether and to which extent PhA varies in individuals/patients with excess body weight focusing on: a) changes in PhA due to obesity; b) changes in PhA after bariatric interventions or training programs. Methods: According to PRISMA criteria, a systematic literature search until February 2021 using PubMed, Embase, Scopus, and Web of Science was performed. Selection criteria included studies on patients with obesity without comorbidities other than metabolic diseases. Results: A total of 278 articles were first identified. After removing duplicates and excluding studies that did not fulfil the inclusion criteria, the full text of the remaining 80 potentially relevant studies was examined to finally retrieve 11 cross-sectional and 10 longitudinal studies. Few studies have shown that PhA is lower in individuals/patients with obesity than in controls. The only study on the matter showed a decrease with age after the fourth decade of life. Four out of five studies reported consistently greater mean values in men than in women. In two studies PhA was lower in patients with severe obesity; in addition, Patients with low PhA had higher BMI and PhA was inversely correlated with fat mass. Longitudinal studies showed that PhA markedly decreased after bariatric surgery and slightly increased after training programs. Conclusions: Thus, a relatively low number of studies have evaluated PhA in individuals/patients with obesity with sometimes contradictory and preliminary results. PhA might be useful to evaluate muscle quality in individuals/patients with obesity but further studies are needed to more accurately associate this variable with changes in muscle structure and strength, as well as in metabolic functions.&quot;,&quot;issue&quot;:&quot;9&quot;,&quot;volume&quot;:&quot;40&quot;,&quot;container-title-short&quot;:&quot;&quot;},&quot;isTemporary&quot;:false}]},{&quot;citationID&quot;:&quot;MENDELEY_CITATION_9302d2d8-3b06-40c5-8db2-accc6218fe39&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TMwMmQyZDgtM2IwNi00MGM1LThkYjItYWNjYzYyMThmZTM5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25cce31-0ca2-4e96-99d8-08419d188d9a&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NTI1Y2NlMzEtMGNhMi00ZTk2LTk5ZDgtMDg0MTlkMTg4ZDlh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e611fdd-b5fb-44f7-859d-eb7add9f17cc&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GU2MTFmZGQtYjVmYi00NGY3LTg1OWQtZWI3YWRkOWYxN2Nj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382bf471-1eee-4fa9-b802-1d82e7552b57&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MzgyYmY0NzEtMWVlZS00ZmE5LWI4MDItMWQ4MmU3NTUyYjU3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877b6c0f-a935-4af2-b549-caae3cadabfd&quot;,&quot;properties&quot;:{&quot;noteIndex&quot;:0},&quot;isEdited&quot;:false,&quot;manualOverride&quot;:{&quot;isManuallyOverridden&quot;:false,&quot;citeprocText&quot;:&quot;(DI VINCENZO et al., 2023a)&quot;,&quot;manualOverrideText&quot;:&quot;&quot;},&quot;citationTag&quot;:&quot;MENDELEY_CITATION_v3_eyJjaXRhdGlvbklEIjoiTUVOREVMRVlfQ0lUQVRJT05fODc3YjZjMGYtYTkzNS00YWYyLWI1NDktY2FhZTNjYWRhYmZkIiwicHJvcGVydGllcyI6eyJub3RlSW5kZXgiOjB9LCJpc0VkaXRlZCI6ZmFsc2UsIm1hbnVhbE92ZXJyaWRlIjp7ImlzTWFudWFsbHlPdmVycmlkZGVuIjpmYWxzZSwiY2l0ZXByb2NUZXh0IjoiKERJIFZJTkNFTlpPIGV0IGFsLiwgMjAyM2E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Z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df985502-718b-48ac-8326-aa79f25099e9&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ZGY5ODU1MDItNzE4Yi00OGFjLTgzMjYtYWE3OWYyNTA5OWU5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2dc7f7ff-ad1f-4880-89c5-a1da4f61c265&quot;,&quot;properties&quot;:{&quot;noteIndex&quot;:0},&quot;isEdited&quot;:false,&quot;manualOverride&quot;:{&quot;isManuallyOverridden&quot;:false,&quot;citeprocText&quot;:&quot;(PRIMO et al., 2022)&quot;,&quot;manualOverrideText&quot;:&quot;&quot;},&quot;citationTag&quot;:&quot;MENDELEY_CITATION_v3_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&quot;,&quot;citationItems&quot;:[{&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citationID&quot;:&quot;MENDELEY_CITATION_4ba4f549-2372-47a5-93f1-0a30f78af491&quot;,&quot;properties&quot;:{&quot;noteIndex&quot;:0},&quot;isEdited&quot;:false,&quot;manualOverride&quot;:{&quot;isManuallyOverridden&quot;:false,&quot;citeprocText&quot;:&quot;(MAMBRILLA et al., 2017)&quot;,&quot;manualOverrideText&quot;:&quot;&quot;},&quot;citationTag&quot;:&quot;MENDELEY_CITATION_v3_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&quot;,&quot;citationItems&quot;:[{&quot;id&quot;:&quot;29f379a1-310f-3497-9fa3-71f6d908f062&quot;,&quot;itemData&quot;:{&quot;type&quot;:&quot;article-journal&quot;,&quot;id&quot;:&quot;29f379a1-310f-3497-9fa3-71f6d908f062&quot;,&quot;title&quot;:&quot;Relationship between phase angle and obesity body composition in obese patients integrated health/multidisciplinary care&quot;,&quot;author&quot;:[{&quot;family&quot;:&quot;Mambrilla&quot;,&quot;given&quot;:&quot;S&quot;,&quot;parse-names&quot;:false,&quot;dropping-particle&quot;:&quot;&quot;,&quot;non-dropping-particle&quot;:&quot;&quot;},{&quot;family&quot;:&quot;Tejero&quot;,&quot;given&quot;:&quot;F J&quot;,&quot;parse-names&quot;:false,&quot;dropping-particle&quot;:&quot;&quot;,&quot;non-dropping-particle&quot;:&quot;&quot;},{&quot;family&quot;:&quot;Choolani&quot;,&quot;given&quot;:&quot;E&quot;,&quot;parse-names&quot;:false,&quot;dropping-particle&quot;:&quot;&quot;,&quot;non-dropping-particle&quot;:&quot;&quot;},{&quot;family&quot;:&quot;Bailón&quot;,&quot;given&quot;:&quot;M&quot;,&quot;parse-names&quot;:false,&quot;dropping-particle&quot;:&quot;&quot;,&quot;non-dropping-particle&quot;:&quot;&quot;},{&quot;family&quot;:&quot;Plúa&quot;,&quot;given&quot;:&quot;K&quot;,&quot;parse-names&quot;:false,&quot;dropping-particle&quot;:&quot;&quot;,&quot;non-dropping-particle&quot;:&quot;&quot;},{&quot;family&quot;:&quot;Pinto&quot;,&quot;given&quot;:&quot;P&quot;,&quot;parse-names&quot;:false,&quot;dropping-particle&quot;:&quot;&quot;,&quot;non-dropping-particle&quot;:&quot;&quot;},{&quot;family&quot;:&quot;Pacheco&quot;,&quot;given&quot;:&quot;D&quot;,&quot;parse-names&quot;:false,&quot;dropping-particle&quot;:&quot;&quot;,&quot;non-dropping-particle&quot;:&quot;&quot;},{&quot;family&quot;:&quot;Aller&quot;,&quot;given&quot;:&quot;R&quot;,&quot;parse-names&quot;:false,&quot;dropping-particle&quot;:&quot;&quot;,&quot;non-dropping-particle&quot;:&quot;&quot;},{&quot;family&quot;:&quot;Luis&quot;,&quot;given&quot;:&quot;D&quot;,&quot;parse-names&quot;:false,&quot;dropping-particle&quot;:&quot;&quot;,&quot;non-dropping-particle&quot;:&quot;de&quot;}],&quot;container-title&quot;:&quot;Obesity Surgery&quot;,&quot;container-title-short&quot;:&quot;Obes Surg&quot;,&quot;DOI&quot;:&quot;10.1007/s11695-017-2774-7&quot;,&quot;ISSN&quot;:&quot;1708-0428&quot;,&quot;URL&quot;:&quot;https://www.embase.com/search/results?subaction=viewrecord&amp;id=L620637753&amp;from=export&quot;,&quot;issued&quot;:{&quot;date-parts&quot;:[[2017]]},&quot;publisher-place&quot;:&quot;S. Mambrilla, General and Gastrointestinal Surgery, Rio Hortega University Hospital, Valladolid, Spain&quot;,&quot;page&quot;:&quot;661&quot;,&quot;language&quot;:&quot;English&quot;,&quot;abstract&quot;:&quot;Introduction: Few studies have evaluated the relationship between phase angle (PA) and obesity. Bioelectrical impedance analysis (BIA) is a commonly used method to estimate body composition. PA is the most widely used parameter of BIA for diagnosis of malnutrition and clinical prognosis. Objectives: The aim of our study is to compare the BIA and PA between a group of morbidly obese patients with non-alcoholic fatty liver disease (NALFD) and a group of non-obese patients with NALFD. Methods: Preoperative clinical and laboratory data were obtained from 100 morbidly obese patients attended in our hospital. A Biliopancreatic diversion was performed in all the patients. Seventy eight non-morbidly obese patients with NALFD were enrolled in the second group. All of them have NALFD, evaluated by liver biopsy. Results: A total of 178 patients were enrolled in the study (100 obese patients and 78 non obese patients) The average age in the obese group was 43.3±11.4 years old vs 44,7 ± 11,6 years old. BMI (Obese patients: 48.29±7.02KG/M2 vs Non obese patients 30,57±5,18 KG/M2; p&lt;0,001). Resistance (384,05±70,84 Ohms: 488,75±72 Ohms; (p&lt;0,001), reactance (46,23±13,67 Ohms vs 85,50±14,16 Ohms; p&lt;0,001), PA (6,81±1,44 ° vs 7,66±1,83°; p&lt;0,001), muscle mass (Obese patients 47,72±12,72 Kg vs non obese patients 38,78±9,44 kg; p&lt;0,001). Conclusion: Comparing our data with those of non-obese patients, we observe that obese patients have lower phase angle than non-obese patients. The use of Bioimpedance on obese patients has led a higher precision in nutritional status.&quot;,&quot;issue&quot;:&quot;1&quot;,&quot;volume&quot;:&quot;27&quot;},&quot;isTemporary&quot;:false}]},{&quot;citationID&quot;:&quot;MENDELEY_CITATION_91d96430-df00-449c-9a46-cf80f9a54423&quot;,&quot;properties&quot;:{&quot;noteIndex&quot;:0},&quot;isEdited&quot;:false,&quot;manualOverride&quot;:{&quot;isManuallyOverridden&quot;:false,&quot;citeprocText&quot;:&quot;(HAN et al., 2023)&quot;,&quot;manualOverrideText&quot;:&quot;&quot;},&quot;citationTag&quot;:&quot;MENDELEY_CITATION_v3_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&quot;,&quot;citationItems&quot;:[{&quot;id&quot;:&quot;a6b1fc24-14a0-3275-96ee-c3b5c59fe42d&quot;,&quot;itemData&quot;:{&quot;type&quot;:&quot;article-journal&quot;,&quot;id&quot;:&quot;a6b1fc24-14a0-3275-96ee-c3b5c59fe42d&quot;,&quot;title&quot;:&quot;2093P Bioelectrical Impedance phase angle and obesity as a prognostic indicator in metastatic gastric cancer patients receiving second-line chemotherapy&quot;,&quot;author&quot;:[{&quot;family&quot;:&quot;Han&quot;,&quot;given&quot;:&quot;S.&quot;,&quot;parse-names&quot;:false,&quot;dropping-particle&quot;:&quot;&quot;,&quot;non-dropping-particle&quot;:&quot;&quot;},{&quot;family&quot;:&quot;Oh&quot;,&quot;given&quot;:&quot;S.E.&quot;,&quot;parse-names&quot;:false,&quot;dropping-particle&quot;:&quot;&quot;,&quot;non-dropping-particle&quot;:&quot;&quot;},{&quot;family&quot;:&quot;Lee&quot;,&quot;given&quot;:&quot;S.&quot;,&quot;parse-names&quot;:false,&quot;dropping-particle&quot;:&quot;&quot;,&quot;non-dropping-particle&quot;:&quot;&quot;},{&quot;family&quot;:&quot;Kim&quot;,&quot;given&quot;:&quot;J.H.&quot;,&quot;parse-names&quot;:false,&quot;dropping-particle&quot;:&quot;&quot;,&quot;non-dropping-particle&quot;:&quot;&quot;},{&quot;family&quot;:&quot;Jeung&quot;,&quot;given&quot;:&quot;H.C.&quot;,&quot;parse-names&quot;:false,&quot;dropping-particle&quot;:&quot;&quot;,&quot;non-dropping-particle&quot;:&quot;&quot;}],&quot;container-title&quot;:&quot;Annals of Oncology&quot;,&quot;accessed&quot;:{&quot;date-parts&quot;:[[2023,11,3]]},&quot;DOI&quot;:&quot;10.1016/J.ANNONC.2023.09.875&quot;,&quot;ISSN&quot;:&quot;0923-7534&quot;,&quot;URL&quot;:&quot;https://linkinghub.elsevier.com/retrieve/pii/S0923753423017118&quot;,&quot;issued&quot;:{&quot;date-parts&quot;:[[2023,10,1]]},&quot;page&quot;:&quot;S1099&quot;,&quot;publisher&quot;:&quot;Elsevier&quot;,&quot;volume&quot;:&quot;34&quot;,&quot;container-title-short&quot;:&quot;&quot;},&quot;isTemporary&quot;:false}]},{&quot;citationID&quot;:&quot;MENDELEY_CITATION_f435ead6-ff8a-45ec-90dc-a7721be0ceba&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jQzNWVhZDYtZmY4YS00NWVjLTkwZGMtYTc3MjFiZTBjZWJh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292e2da5-ecbd-496e-971d-590ee5c86c88&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MjkyZTJkYTUtZWNiZC00OTZlLTk3MWQtNTkwZWU1Yzg2Yzg4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5d0f72cc-2191-421a-95c7-ffebcf1c0e15&quot;,&quot;properties&quot;:{&quot;noteIndex&quot;:0},&quot;isEdited&quot;:false,&quot;manualOverride&quot;:{&quot;isManuallyOverridden&quot;:false,&quot;citeprocText&quot;:&quot;(BARREA et al., 2019)&quot;,&quot;manualOverrideText&quot;:&quot;&quot;},&quot;citationTag&quot;:&quot;MENDELEY_CITATION_v3_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&quot;,&quot;citationItems&quot;:[{&quot;id&quot;:&quot;356aded2-c42a-3445-a0be-e933cd3ced59&quot;,&quot;itemData&quot;:{&quot;type&quot;:&quot;article-journal&quot;,&quot;id&quot;:&quot;356aded2-c42a-3445-a0be-e933cd3ced59&quot;,&quot;title&quot;:&quot;Phase angle: A possible biomarker to quantify inflammation in subjects with obesity and 25(OH)D deficiency&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Laudisio&quot;,&quot;given&quot;:&quot;D&quot;,&quot;parse-names&quot;:false,&quot;dropping-particle&quot;:&quot;&quot;,&quot;non-dropping-particle&quot;:&quot;&quot;},{&quot;family&quot;:&quot;Somma&quot;,&quot;given&quot;:&quot;C&quot;,&quot;parse-names&quot;:false,&quot;dropping-particle&quot;:&quot;&quot;,&quot;non-dropping-particle&quot;:&quot;di&quot;},{&quot;family&quot;:&quot;Salzano&quot;,&quot;given&quot;:&quot;C&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1081747&quot;,&quot;ISSN&quot;:&quot;2072-6643&quot;,&quot;URL&quot;:&quot;https://www.embase.com/search/results?subaction=viewrecord&amp;id=L2002341052&amp;from=export&quot;,&quot;issued&quot;:{&quot;date-parts&quot;:[[2019]]},&quot;publisher-place&quot;:&quot;L. Barrea, Dipartimento di Medicina Clinica e Chirurgia, Unit of Endocrinology, Federico II University Medical School of Naples, Via Sergio Pansini 5, Naples, Italy&quot;,&quot;language&quot;:&quot;English&quot;,&quot;abstract&quot;:&quot;Obesity is associated to chronic low-grade metabolic inflammation and hypovitaminosis D. Among extra-skeletal effects, an important role in inflammation has been described for vitamin D (25(OH)D). Phase angle (PhA) is a bioelectrical impedance analysis (BIA) parameter that represents an indicator of cellular health in chronic inflammatory states. However, it is still unknown whether a low 25(OH)D levels might correlate with PhA in obesity. Considering the lack of evidence correlating the 25(OH)D levels with PhA in obesity, the aim of this study was to investigate their possible relationship in a group of patients with obesity stratified according to body mass index (BMI) categories. Four hundred and fifty-five adult subjects (219 males and 236 females; 36 ± 11 years) were enrolled. Body composition, including PhA, was assessed using a BIA phase-sensitive system. Serum levels of 25(OH)D was determined by a direct competitive chemiluminescence immunoassay. Most of the participants were affected by grade III obesity (24%) and had 25(OH)D deficiency (67%). Subjects with 25(OH)D deficiency had highest BMI (p &lt; 0.001). Stratifying the sample population according to the BMI classes, 25(OH)D levels decreased significantly along with the increase in BMI (p &lt; 0.001), with the lowest 25(OH)D levels in the class III obesity. In addition, stratifying the sample population according to 25(OH)D categories, BMI and fat mass (FM) decreased, while PhA increased significantly along with the 25(OH)D categories (p &lt; 0.001). The 25(OH)D levels showed significant positive associations with PhA (r = −0.59, p &lt; 0.001), and this association remained significant also after adjusting for BMI and FM (r = 0.60, p &lt; 0.001). The lowest values of PhA were significantly associated with the severity of obesity (OR 0.3, p &lt; 0.001) and of 25(OH)D deficiency (OR 0.2, p &lt; 0.001). To compare the relative predictive power of body composition parameters associated with the 25(OH)D levels, we performed a multiple linear regression analysis. The most sensitive and specific cut-off for 25(OH)D levels to predict the PhA above the median was &gt;14 ng/mL (p &lt; 0.001). In conclusion, we provided preliminary insights into a novel link between 25(OH)D levels and PhA in the setting of obesity. This association uncovered a new potential usefulness of PhA as expression of cell membrane integrity and predictor of inflammation in low 25(OH)D status that might help in identifying high-risk patients with obesity who could benefit from careful 25(OH)D supplementation.&quot;,&quot;issue&quot;:&quot;8&quot;,&quot;volume&quot;:&quot;11&quot;},&quot;isTemporary&quot;:false}]},{&quot;citationID&quot;:&quot;MENDELEY_CITATION_a68a631e-9949-44f2-b9e2-53a4855a90a9&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YTY4YTYzMWUtOTk0OS00NGYyLWI5ZTItNTNhNDg1NWE5MGE5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1730ca18-4860-4abd-9c01-9265fddb7eaf&quot;,&quot;properties&quot;:{&quot;noteIndex&quot;:0},&quot;isEdited&quot;:false,&quot;manualOverride&quot;:{&quot;isManuallyOverridden&quot;:false,&quot;citeprocText&quot;:&quot;(BARREA et al., 2022)&quot;,&quot;manualOverrideText&quot;:&quot;&quot;},&quot;citationTag&quot;:&quot;MENDELEY_CITATION_v3_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&quot;,&quot;citationItems&quot;:[{&quot;id&quot;:&quot;46b1822b-fb96-3a16-92cc-2a71b477d762&quot;,&quot;itemData&quot;:{&quot;type&quot;:&quot;article-journal&quot;,&quot;id&quot;:&quot;46b1822b-fb96-3a16-92cc-2a71b477d762&quot;,&quot;title&quot;:&quot;Phase angle as an easy diagnostic tool for the nutritionist in the evaluation of inflammatory changes during the active stage of a very low-calorie ketogenic die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Aprano&quot;,&quot;given&quot;:&quot;S&quot;,&quot;parse-names&quot;:false,&quot;dropping-particle&quot;:&quot;&quot;,&quot;non-dropping-particle&quot;:&quot;&quot;},{&quot;family&quot;:&quot;Vetrani&quot;,&quot;given&quot;:&quot;C&quot;,&quot;parse-names&quot;:false,&quot;dropping-particle&quot;:&quot;&quot;,&quot;non-dropping-particle&quot;:&quot;&quot;},{&quot;family&quot;:&quot;Alteriis&quot;,&quot;given&quot;:&quot;G&quot;,&quot;parse-names&quot;:false,&quot;dropping-particle&quot;:&quot;&quot;,&quot;non-dropping-particle&quot;:&quot;de&quot;},{&quot;family&quot;:&quot;Varcamonti&quot;,&quot;given&quot;:&quot;L&quot;,&quot;parse-names&quot;:false,&quot;dropping-particle&quot;:&quot;&quot;,&quot;non-dropping-particle&quot;:&quot;&quot;},{&quot;family&quot;:&quot;Verde&quot;,&quot;given&quot;:&quot;L&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International Journal of Obesity&quot;,&quot;DOI&quot;:&quot;10.1038/s41366-022-01152-w&quot;,&quot;ISSN&quot;:&quot;1476-5497&quot;,&quot;URL&quot;:&quot;https://www.embase.com/search/results?subaction=viewrecord&amp;id=L2017278544&amp;from=export&quot;,&quot;issued&quot;:{&quot;date-parts&quot;:[[2022]]},&quot;publisher-place&quot;:&quot;L. Barrea, Dipartimento di Scienze Umanistiche, Università Telematica Pegaso, Via Porzio, Centro Direzionale, isola F2, Napoli, Italy&quot;,&quot;page&quot;:&quot;1591-1597&quot;,&quot;language&quot;:&quot;English&quot;,&quot;abstract&quot;:&quot;Background and aims: Very low-calorie ketogenic diets (VLCKDs) have recently gained increasing interest for their anti-inflammatory effects. Phase angle (PhA), a bioelectrical impedance analysis (BIA)-derived measure used as a screening tool to assess inflammatory status in various clinical conditions has recently been suggested as a novel predictor of inflammatory status in correlation with high-sensitivity C-reactive protein (hs-CRP) levels. PhA’s usefulness in monitoring inflammatory status changes in patients with obesity during active phase VLCKD has not yet been explored. The aim of this pilot study was to examine the role of PhA as a biomarker detecting early inflammatory status changes in women with overweight and obesity 1 month into the active stage of a VLCKD. Methods—Results: This uncontrolled, single-center, open-label pilot clinical study investigated 260 consecutively enrolled Caucasian women aged 18–69 years (BMI 25.0–50.9 kg/m2) after 31 days of an active stage VLCKD. Anthropometric measurements and PhA were assessed. hs-CRP levels were determined by nephelometric assay. Dietary compliance, physical activity recommendations, and ketosis status were tested weekly by telephone recall. At Day 31, BMI, WC, and hs-CRP levels were observed to have decreased (∆−7.3 ± 2.9%, ∆−6.3 ± 5.0%, and ∆−38.9 ± 45.6%; respectively), while PhA had increased (∆+8.6 ± 12.5%). Changes in ∆ hs-CRP were significantly correlated with changes in BMI, WC, and PhA (p &lt; 0.001). After adjusting for confounding variables, the correlation between changes in ∆ PhA and ∆ hs-CRP remained statistically significant, albeit attenuated (p = 0.024). Conclusion: This is the first study reporting how, along with the expected rapid effect on body weight, PhA changes during active stage VLKCD occurred very early on and independently of weight loss, and were negatively associated with hs-CRP levels. These findings further support the VLCKD as a first-line dietary intervention to obtain a rapid effect on the obesity-related inflammatory status. They also suggest the possible role of PhA as an easy diagnostic tool to detect inflammation, thereby avoiding blood sampling and expensive biochemical assays. It is also posited that changes in PhA could help nutritionists correctly plan the different stages of the VLCKD protocol.&quot;,&quot;issue&quot;:&quot;9&quot;,&quot;volume&quot;:&quot;46&quot;,&quot;container-title-short&quot;:&quot;Int J Obes&quot;},&quot;isTemporary&quot;:false}]},{&quot;citationID&quot;:&quot;MENDELEY_CITATION_49133bc9-4556-40e7-8648-c403ced08257&quot;,&quot;properties&quot;:{&quot;noteIndex&quot;:0},&quot;isEdited&quot;:false,&quot;manualOverride&quot;:{&quot;isManuallyOverridden&quot;:false,&quot;citeprocText&quot;:&quot;(BELARMINO et al., 2016)&quot;,&quot;manualOverrideText&quot;:&quot;&quot;},&quot;citationTag&quot;:&quot;MENDELEY_CITATION_v3_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&quot;,&quot;citationItems&quot;:[{&quot;id&quot;:&quot;8f83d0ef-49f2-315a-9388-fbac7809a11c&quot;,&quot;itemData&quot;:{&quot;type&quot;:&quot;article-journal&quot;,&quot;id&quot;:&quot;8f83d0ef-49f2-315a-9388-fbac7809a11c&quot;,&quot;title&quot;:&quot;Phase angle from bioelectrical impedance analysis as an independent predictive marker of mortality in cirrhosis&quot;,&quot;author&quot;:[{&quot;family&quot;:&quot;Belarmino&quot;,&quot;given&quot;:&quot;G&quot;,&quot;parse-names&quot;:false,&quot;dropping-particle&quot;:&quot;&quot;,&quot;non-dropping-particle&quot;:&quot;&quot;},{&quot;family&quot;:&quot;Sala&quot;,&quot;given&quot;:&quot;P C&quot;,&quot;parse-names&quot;:false,&quot;dropping-particle&quot;:&quot;&quot;,&quot;non-dropping-particle&quot;:&quot;&quot;},{&quot;family&quot;:&quot;Andraus&quot;,&quot;given&quot;:&quot;W&quot;,&quot;parse-names&quot;:false,&quot;dropping-particle&quot;:&quot;&quot;,&quot;non-dropping-particle&quot;:&quot;&quot;},{&quot;family&quot;:&quot;Torrinhas&quot;,&quot;given&quot;:&quot;R S M&quot;,&quot;parse-names&quot;:false,&quot;dropping-particle&quot;:&quot;&quot;,&quot;non-dropping-particle&quot;:&quot;&quot;},{&quot;family&quot;:&quot;Heymsfield&quot;,&quot;given&quot;:&quot;S B&quot;,&quot;parse-names&quot;:false,&quot;dropping-particle&quot;:&quot;&quot;,&quot;non-dropping-particle&quot;:&quot;&quot;},{&quot;family&quot;:&quot;Gonzalez&quot;,&quot;given&quot;:&quot;M C&quot;,&quot;parse-names&quot;:false,&quot;dropping-particle&quot;:&quot;&quot;,&quot;non-dropping-particle&quot;:&quot;&quot;},{&quot;family&quot;:&quot;Waitzberg&quot;,&quot;given&quot;:&quot;D L&quot;,&quot;parse-names&quot;:false,&quot;dropping-particle&quot;:&quot;&quot;,&quot;non-dropping-particle&quot;:&quot;&quot;}],&quot;container-title&quot;:&quot;HPB&quot;,&quot;ISSN&quot;:&quot;1365-182X&quot;,&quot;URL&quot;:&quot;https://www.embase.com/search/results?subaction=viewrecord&amp;id=L72258667&amp;from=export&quot;,&quot;issued&quot;:{&quot;date-parts&quot;:[[2016]]},&quot;publisher-place&quot;:&quot;G. Belarmino, School of Medicine, Brazil&quot;,&quot;page&quot;:&quot;e560-e561&quot;,&quot;language&quot;:&quot;English&quot;,&quot;abstract&quot;:&quot;Malnutrition is a major complication often observed in cirrhotic patients which has been associated with more severe disease, the arising of other cirrhosis-associated complications and mortality. Furthermore, alterations in inflammation-related components are of prognostic value in cirrhotic patients1. Phase angle (PA) is obtained from bioelectrical impedance analysis (BIA), a noninvasive, inexpensive and reliable bedside tool for nutritional assessment based on conductivity properties of body tissues. In addition to identifying malnutrition, PA is also sensitive to changes in inflammatory markers2. To evaluate the association between malnutrition assessed through PA and mortality in cirrhosis. Methods: In a prospective longitudinal design, 134 cirrhotic patients completed clinical evaluations and nutritional assessment by BIA to obtain PA (where malnutrition = PA ≤4.9) during 3 years of follow-up. KaplaneMeier curves and multivariate Cox regression were used to assess malnutrition association with mortality. Results: Cirrhosis etiology was alcohol (59.0%), viral (20.1%), cryptogenic (11.8%) and others (9.0%); and Child and Meld indexes were 8.3 ± 2.0 and 14.4 ± 5.5, respectively. Mean follow-up was 2.1 years and mortality frequency was 44.26% for malnourished patients and 26.02% for those normally nourished. Malnutrition was associated with higher mortality rates (KaplaneMeier curve, p = 0.001) and was an independent factor to predict mortality, with a two-fold increase in risk of death (multivariate Cox Regression, HR = 2.1, 1.1-3.8 95% CI, p = 0.02). In our cirrhotic sample, a diagnosis of malnutrition established with BIA-measured PA was independently associated with mortality and may be a safe, practical and inexpensive tool to identify malnutrition-associated mortality risk in patients with cirrhosis.&quot;,&quot;volume&quot;:&quot;18&quot;,&quot;container-title-short&quot;:&quot;&quot;},&quot;isTemporary&quot;:false}]},{&quot;citationID&quot;:&quot;MENDELEY_CITATION_00161f47-a569-49a0-9565-5209eee4dad5&quot;,&quot;properties&quot;:{&quot;noteIndex&quot;:0},&quot;isEdited&quot;:false,&quot;manualOverride&quot;:{&quot;isManuallyOverridden&quot;:false,&quot;citeprocText&quot;:&quot;(DE LUIS et al., 2010)&quot;,&quot;manualOverrideText&quot;:&quot;&quot;},&quot;citationTag&quot;:&quot;MENDELEY_CITATION_v3_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&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citationID&quot;:&quot;MENDELEY_CITATION_44fc84aa-5530-40b1-bf7d-bf69abdd1004&quot;,&quot;properties&quot;:{&quot;noteIndex&quot;:0},&quot;isEdited&quot;:false,&quot;manualOverride&quot;:{&quot;isManuallyOverridden&quot;:false,&quot;citeprocText&quot;:&quot;(BARREA et al., 2021)&quot;,&quot;manualOverrideText&quot;:&quot;&quot;},&quot;citationTag&quot;:&quot;MENDELEY_CITATION_v3_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&quot;,&quot;citationItems&quot;:[{&quot;id&quot;:&quot;8bfda4ff-271d-3601-9f89-c0c58c4c0835&quot;,&quot;itemData&quot;:{&quot;type&quot;:&quot;article-journal&quot;,&quot;id&quot;:&quot;8bfda4ff-271d-3601-9f89-c0c58c4c0835&quot;,&quot;title&quot;:&quot;Phase angle as an easy diagnostic tool of meta-inflammation for the nutritionist&quot;,&quot;author&quot;:[{&quot;family&quot;:&quot;Barrea&quot;,&quot;given&quot;:&quot;L&quot;,&quot;parse-names&quot;:false,&quot;dropping-particle&quot;:&quot;&quot;,&quot;non-dropping-particle&quot;:&quot;&quot;},{&quot;family&quot;:&quot;Muscogiuri&quot;,&quot;given&quot;:&quot;G&quot;,&quot;parse-names&quot;:false,&quot;dropping-particle&quot;:&quot;&quot;,&quot;non-dropping-particle&quot;:&quot;&quot;},{&quot;family&quot;:&quot;Pugliese&quot;,&quot;given&quot;:&quot;G&quot;,&quot;parse-names&quot;:false,&quot;dropping-particle&quot;:&quot;&quot;,&quot;non-dropping-particle&quot;:&quot;&quot;},{&quot;family&quot;:&quot;Laudisio&quot;,&quot;given&quot;:&quot;D&quot;,&quot;parse-names&quot;:false,&quot;dropping-particle&quot;:&quot;&quot;,&quot;non-dropping-particle&quot;:&quot;&quot;},{&quot;family&quot;:&quot;Alteriis&quot;,&quot;given&quot;:&quot;G&quot;,&quot;parse-names&quot;:false,&quot;dropping-particle&quot;:&quot;&quot;,&quot;non-dropping-particle&quot;:&quot;de&quot;},{&quot;family&quot;:&quot;Graziadio&quot;,&quot;given&quot;:&quot;C&quot;,&quot;parse-names&quot;:false,&quot;dropping-particle&quot;:&quot;&quot;,&quot;non-dropping-particle&quot;:&quot;&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container-title&quot;:&quot;Nutrients&quot;,&quot;container-title-short&quot;:&quot;Nutrients&quot;,&quot;DOI&quot;:&quot;10.3390/nu13051446&quot;,&quot;ISSN&quot;:&quot;2072-6643&quot;,&quot;URL&quot;:&quot;https://www.embase.com/search/results?subaction=viewrecord&amp;id=L2007025925&amp;from=export&quot;,&quot;issued&quot;:{&quot;date-parts&quot;:[[2021]]},&quot;publisher-place&quot;:&quot;L. Barrea, Centro Direzionale, Dipartimento di Scienze Umanistiche, Università Telematica Pegaso, Via Porzio, Isola F2, Napoli, Italy&quot;,&quot;language&quot;:&quot;English&quot;,&quot;abstract&quot;:&quot;Phase angle (PhA), a noninvasive bioimpedance marker, is a useful tool for nutritional screening in several diseases. C-reactive protein (CRP), a strong risk factor for metabolic and cardiovascular diseases, is a commonly used biomarker of meta-inflammation. As both PhA and CRP are influenced by age, BMI, and nutritional status, and exhibit a clear sex dimorphism, we examined the association between PhA and CRP levels in 1855 subjects (680 males and 1175 females), aged 18–59 years, with BMIs ranging from 19.5 to 69.4 kg/m2, stratified according to sex. PhA values and CRP levels were significantly lower in females than males (p &lt; 0.001), while the adherence to the Mediterranean diet (MD) was lower in males compared to females (p &lt; 0.001). After adjusting for age, physical activity, BMI, waist circumference, and adherence to the MD, PhA remained negatively associated with CRP levels in both genders (p &lt; 0.001). In the ROC analysis, PhA ≤ 5.5 in males and ≤5.4 in females were the threshold values predicting increased hs-CRP levels. These results suggested that PhA might represent a valid predictor of CRP levels in both sexes regardless of body weight and adherence to the MD, which avoids the collection of blood sampling and expensive biochemical assays.&quot;,&quot;issue&quot;:&quot;5&quot;,&quot;volume&quot;:&quot;13&quot;},&quot;isTemporary&quot;:false}]},{&quot;citationID&quot;:&quot;MENDELEY_CITATION_d5eb62ac-e49b-4683-92d3-725024d0a004&quot;,&quot;properties&quot;:{&quot;noteIndex&quot;:0},&quot;isEdited&quot;:false,&quot;manualOverride&quot;:{&quot;isManuallyOverridden&quot;:false,&quot;citeprocText&quot;:&quot;(BARREA et al., 2020)&quot;,&quot;manualOverrideText&quot;:&quot;&quot;},&quot;citationTag&quot;:&quot;MENDELEY_CITATION_v3_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&quot;,&quot;citationItems&quot;:[{&quot;id&quot;:&quot;6fb0862b-adb1-3f73-8437-239b817d0b8d&quot;,&quot;itemData&quot;:{&quot;type&quot;:&quot;article-journal&quot;,&quot;id&quot;:&quot;6fb0862b-adb1-3f73-8437-239b817d0b8d&quot;,&quot;title&quot;:&quot;Phase angle: Could be an easy tool to detect low-grade systemic inflammation in adults affected by prader–willi syndrome?&quot;,&quot;author&quot;:[{&quot;family&quot;:&quot;Barrea&quot;,&quot;given&quot;:&quot;L&quot;,&quot;parse-names&quot;:false,&quot;dropping-particle&quot;:&quot;&quot;,&quot;non-dropping-particle&quot;:&quot;&quot;},{&quot;family&quot;:&quot;Pugliese&quot;,&quot;given&quot;:&quot;G&quot;,&quot;parse-names&quot;:false,&quot;dropping-particle&quot;:&quot;&quot;,&quot;non-dropping-particle&quot;:&quot;&quot;},{&quot;family&quot;:&quot;Alteriis&quot;,&quot;given&quot;:&quot;G&quot;,&quot;parse-names&quot;:false,&quot;dropping-particle&quot;:&quot;&quot;,&quot;non-dropping-particle&quot;:&quot;de&quot;},{&quot;family&quot;:&quot;Colao&quot;,&quot;given&quot;:&quot;A&quot;,&quot;parse-names&quot;:false,&quot;dropping-particle&quot;:&quot;&quot;,&quot;non-dropping-particle&quot;:&quot;&quot;},{&quot;family&quot;:&quot;Savastano&quot;,&quot;given&quot;:&quot;S&quot;,&quot;parse-names&quot;:false,&quot;dropping-particle&quot;:&quot;&quot;,&quot;non-dropping-particle&quot;:&quot;&quot;},{&quot;family&quot;:&quot;Muscogiuri&quot;,&quot;given&quot;:&quot;G&quot;,&quot;parse-names&quot;:false,&quot;dropping-particle&quot;:&quot;&quot;,&quot;non-dropping-particle&quot;:&quot;&quot;}],&quot;container-title&quot;:&quot;Nutrients&quot;,&quot;container-title-short&quot;:&quot;Nutrients&quot;,&quot;DOI&quot;:&quot;10.3390/nu12072065&quot;,&quot;ISSN&quot;:&quot;2072-6643&quot;,&quot;URL&quot;:&quot;https://www.embase.com/search/results?subaction=viewrecord&amp;id=L2004708069&amp;from=export&quot;,&quot;issued&quot;:{&quot;date-parts&quot;:[[2020]]},&quot;publisher-place&quot;:&quot;L. Barrea, Dipartimento di Medicina Clinica e Chirurgia, Unit of Endocrinology, Federico II University Medical School of Naples, Via Sergio Pansini 5, Naples, Italy&quot;,&quot;page&quot;:&quot;1-16&quot;,&quot;language&quot;:&quot;English&quot;,&quot;abstract&quot;:&quot;Prader–Willi syndrome (PWS) is the most common genetic inherited obesity syndrome. Obesity-related complications, mostly related to chronic low-grade systemic inflammation (LGI), are the commonest cause of mortality and morbidity in PWS adults. Phase angle (PhA) is an easy tool to screen a state of LGI in healthy subjects and in subjects with obesity and is obtained from bioelectrical impedance analysis (BIA). The aim of this study was to validate the PhA in PWS adults as a potential biomarker of LGI. In this single-center, cross-sectional study, fifteen PWS adults (six males, aged 19–41 years, and body mass index (BMI) 31.0–68.0 Kg/m2) and fifteen control subjects matched by gender, age, and BMI were evaluated. PhA values were significantly lower (p &lt; 0.001), while high-sensitivity C-reactive protein (hs-CRP) levels were significantly higher (p &lt; 0.001) in PWS adults compared with controls (p &lt; 0.001), without a gender difference in the latter. After adjustment for gender, BMI, and waist circumference, significant correlation was found between PhA and hsCRP levels (r = −0.69, p = 0.01). At the ROC analysis, the threshold value of PhA predicting the highest hs-CRP levels above the median value was found at PhA ≤ 4.8° (p = 0.01; AUC, 0.82; standard error, 0.12; 95% CI, 0.58 to 1.00). These results suggest that PWS adults had a significant higher degree of LGI compared with their counterparts. Moreover, our finding suggest that PhA is a valid biomarker of LGI also in PWS adults.&quot;,&quot;issue&quot;:&quot;7&quot;,&quot;volume&quot;:&quot;12&quot;},&quot;isTemporary&quot;:false}]},{&quot;citationID&quot;:&quot;MENDELEY_CITATION_d79f9a2f-00cf-4b9b-a906-e2140005a070&quot;,&quot;properties&quot;:{&quot;noteIndex&quot;:0},&quot;isEdited&quot;:false,&quot;manualOverride&quot;:{&quot;isManuallyOverridden&quot;:false,&quot;citeprocText&quot;:&quot;(DA SILVA&lt;sup&gt;1&lt;/sup&gt; et al., 2022a)&quot;,&quot;manualOverrideText&quot;:&quot;&quot;},&quot;citationTag&quot;:&quot;MENDELEY_CITATION_v3_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&quot;,&quot;citationItems&quot;:[{&quot;id&quot;:&quot;ba114076-6663-3f47-9708-280ad75a2aeb&quot;,&quot;itemData&quot;:{&quot;type&quot;:&quot;article&quot;,&quot;id&quot;:&quot;ba114076-6663-3f47-9708-280ad75a2aeb&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DOI&quot;:&quot;10.1007/s11154-022-09775-0&quot;,&quot;ISSN&quot;:&quot;15732606&quot;,&quot;URL&quot;:&quot;https://www.embase.com/search/results?subaction=viewrecord&amp;id=L2020473495&amp;from=export&quot;,&quot;issued&quot;:{&quot;date-parts&quot;:[[2022]]},&quot;language&quot;:&quot;English&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container-title-short&quot;:&quot;Rev Endocr Metab Disord&quot;},&quot;isTemporary&quot;:false}]},{&quot;citationID&quot;:&quot;MENDELEY_CITATION_4fa2610b-f858-4ff5-9cb3-1c8bb2d3674e&quot;,&quot;properties&quot;:{&quot;noteIndex&quot;:0},&quot;isEdited&quot;:false,&quot;manualOverride&quot;:{&quot;isManuallyOverridden&quot;:false,&quot;citeprocText&quot;:&quot;(DA SILVA&lt;sup&gt;1&lt;/sup&gt; et al., 2022b)&quot;,&quot;manualOverrideText&quot;:&quot;&quot;},&quot;citationTag&quot;:&quot;MENDELEY_CITATION_v3_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&quot;,&quot;citationItems&quot;:[{&quot;id&quot;:&quot;50335b83-f080-3b20-b72c-f97ff80174e9&quot;,&quot;itemData&quot;:{&quot;type&quot;:&quot;article-journal&quot;,&quot;id&quot;:&quot;50335b83-f080-3b20-b72c-f97ff80174e9&quot;,&quot;title&quot;:&quot;Phase angle and cellular health: inflammation and oxidative damage&quot;,&quot;author&quot;:[{&quot;family&quot;:&quot;Silva¹&quot;,&quot;given&quot;:&quot;Bruna Ramos&quot;,&quot;parse-names&quot;:false,&quot;dropping-particle&quot;:&quot;&quot;,&quot;non-dropping-particle&quot;:&quot;da&quot;},{&quot;family&quot;:&quot;Orsso¹&quot;,&quot;given&quot;:&quot;Camila E.&quot;,&quot;parse-names&quot;:false,&quot;dropping-particle&quot;:&quot;&quot;,&quot;non-dropping-particle&quot;:&quot;&quot;},{&quot;family&quot;:&quot;Gonzalez²&quot;,&quot;given&quot;:&quot;Maria Cristina&quot;,&quot;parse-names&quot;:false,&quot;dropping-particle&quot;:&quot;&quot;,&quot;non-dropping-particle&quot;:&quot;&quot;},{&quot;family&quot;:&quot;Sicchieri³&quot;,&quot;given&quot;:&quot;Juliana Maria Faccioli&quot;,&quot;parse-names&quot;:false,&quot;dropping-particle&quot;:&quot;&quot;,&quot;non-dropping-particle&quot;:&quot;&quot;},{&quot;family&quot;:&quot;Mialich³&quot;,&quot;given&quot;:&quot;Mirele Savegnago&quot;,&quot;parse-names&quot;:false,&quot;dropping-particle&quot;:&quot;&quot;,&quot;non-dropping-particle&quot;:&quot;&quot;},{&quot;family&quot;:&quot;Jordao³&quot;,&quot;given&quot;:&quot;Alceu A.&quot;,&quot;parse-names&quot;:false,&quot;dropping-particle&quot;:&quot;&quot;,&quot;non-dropping-particle&quot;:&quot;&quot;},{&quot;family&quot;:&quot;Prado&quot;,&quot;given&quot;:&quot;Carla M.&quot;,&quot;parse-names&quot;:false,&quot;dropping-particle&quot;:&quot;&quot;,&quot;non-dropping-particle&quot;:&quot;&quot;}],&quot;container-title&quot;:&quot;Reviews in Endocrine and Metabolic Disorders&quot;,&quot;container-title-short&quot;:&quot;Rev Endocr Metab Disord&quot;,&quot;DOI&quot;:&quot;10.1007/s11154-022-09775-0&quot;,&quot;ISSN&quot;:&quot;15732606&quot;,&quot;issued&quot;:{&quot;date-parts&quot;:[[2022]]},&quot;page&quot;:&quot;543-562&quot;,&quot;abstract&quot;:&quot;Phase angle is a composite measure that combines two raw bioelectrical impedance analysis measures: resistance and reactance. Phase angle has been considered an indicator of cellular health, integrity, and hydration. As inflammation and oxidative stress can damage cellular structures, phase angle has potential utility in early detecting inflammatory and oxidative status. Herein, we aimed to critically review the current understanding on the determinants of phase angle and its relationship with markers of inflammation and oxidative stress. We also discussed the potential role of phase angle in detecting chronic inflammation and related adverse outcomes. Several factors have been identified as predictors of phase angle, including age, sex, extracellular to intracellular water ratio, and fat-free mass. In addition to these factors, body mass index (BMI) also seems to influence phase angle. Available data also show that lower phase angle values are correlated (negligible to high correlation coefficients) with higher c-reactive protein, tumour necrosis factor-α, interleukin-6, and interleukin-10 in studies involving the general and aging populations, as well as patients with chronic conditions. Although fewer studies have evaluated the relationship between phase angle and markers of oxidative stress, available data also suggest that phase angle has potential to be used as an indicator (for screening) of oxidative damage. Future studies including diverse populations and bioelectrical impedance devices are required to confirm the validity and accuracy of phase angle as a marker of inflammation and oxidative stress for clinical use.&quot;},&quot;isTemporary&quot;:false}]},{&quot;citationID&quot;:&quot;MENDELEY_CITATION_7d6b90fd-0b2b-41e2-8b6c-ef69973b2216&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N2Q2YjkwZmQtMGIyYi00MWUyLThiNmMtZWY2OTk3M2IyMjE2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d51b5c97-b8b1-4792-b269-a89572a7c117&quot;,&quot;properties&quot;:{&quot;noteIndex&quot;:0},&quot;isEdited&quot;:false,&quot;manualOverride&quot;:{&quot;isManuallyOverridden&quot;:false,&quot;citeprocText&quot;:&quot;(BRASIL, 2006)&quot;,&quot;manualOverrideText&quot;:&quot;&quot;},&quot;citationTag&quot;:&quot;MENDELEY_CITATION_v3_eyJjaXRhdGlvbklEIjoiTUVOREVMRVlfQ0lUQVRJT05fZDUxYjVjOTctYjhiMS00NzkyLWIyNjktYTg5NTcyYTdjMTE3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85e03448-70c0-4dda-a0df-e4c7dd47d2a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DVlMDM0NDgtNzBjMC00ZGRhLWEwZGYtZTRjN2RkNDdkMmF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0c2eead7-c19f-455f-b178-02d9bd3c76f0&quot;,&quot;properties&quot;:{&quot;noteIndex&quot;:0},&quot;isEdited&quot;:false,&quot;manualOverride&quot;:{&quot;isManuallyOverridden&quot;:false,&quot;citeprocText&quot;:&quot;(BRASIL, 2006)&quot;,&quot;manualOverrideText&quot;:&quot;&quot;},&quot;citationTag&quot;:&quot;MENDELEY_CITATION_v3_eyJjaXRhdGlvbklEIjoiTUVOREVMRVlfQ0lUQVRJT05fMGMyZWVhZDctYzE5Zi00NTVmLWIxNzgtMDJkOWJkM2M3NmYw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e7dcc17f-a2fd-494c-acd1-2638252d7810&quot;,&quot;properties&quot;:{&quot;noteIndex&quot;:0},&quot;isEdited&quot;:false,&quot;manualOverride&quot;:{&quot;isManuallyOverridden&quot;:true,&quot;citeprocText&quot;:&quot;(MS, 2004)&quot;,&quot;manualOverrideText&quot;:&quot;(RDC 48 de 16 de março de 2004/ Anvisa)&quot;},&quot;citationTag&quot;:&quot;MENDELEY_CITATION_v3_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&quot;,&quot;citationItems&quot;:[{&quot;id&quot;:&quot;34188b52-86b1-3189-9d1e-0668fb89bab2&quot;,&quot;itemData&quot;:{&quot;type&quot;:&quot;report&quot;,&quot;id&quot;:&quot;34188b52-86b1-3189-9d1e-0668fb89bab2&quot;,&quot;title&quot;:&quot;Resolução - RDC Nº 48&quot;,&quot;author&quot;:[{&quot;family&quot;:&quot;MS&quot;,&quot;given&quot;:&quot;&quot;,&quot;parse-names&quot;:false,&quot;dropping-particle&quot;:&quot;&quot;,&quot;non-dropping-particle&quot;:&quot;&quot;}],&quot;issued&quot;:{&quot;date-parts&quot;:[[2004]]},&quot;container-title-short&quot;:&quot;&quot;},&quot;isTemporary&quot;:false}]},{&quot;citationID&quot;:&quot;MENDELEY_CITATION_206169f0-fd46-4528-87d1-4447f2729e0e&quot;,&quot;properties&quot;:{&quot;noteIndex&quot;:0},&quot;isEdited&quot;:false,&quot;manualOverride&quot;:{&quot;isManuallyOverridden&quot;:false,&quot;citeprocText&quot;:&quot;(BRASIL, 2006)&quot;,&quot;manualOverrideText&quot;:&quot;&quot;},&quot;citationTag&quot;:&quot;MENDELEY_CITATION_v3_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&quot;,&quot;citationItems&quot;:[{&quot;id&quot;:&quot;eb9f52df-e01f-3571-8c71-0b5bf87a7bdc&quot;,&quot;itemData&quot;:{&quot;type&quot;:&quot;book&quot;,&quot;id&quot;:&quot;eb9f52df-e01f-3571-8c71-0b5bf87a7bdc&quot;,&quot;title&quot;:&quot;Política Nacional de Práticas Integrativas e Complementares no SUS: uma ação de inclusão&quot;,&quot;author&quot;:[{&quot;family&quot;:&quot;BRASIL&quot;,&quot;given&quot;:&quot;&quot;,&quot;parse-names&quot;:false,&quot;dropping-particle&quot;:&quot;&quot;,&quot;non-dropping-particle&quot;:&quot;&quot;}],&quot;container-title&quot;:&quot;Ciência &amp; Saúde Coletiva&quot;,&quot;ISBN&quot;:&quot;9788511001075&quot;,&quot;ISSN&quot;:&quot;1413-8123&quot;,&quot;issued&quot;:{&quot;date-parts&quot;:[[2006]]},&quot;number-of-pages&quot;:&quot;92&quot;,&quot;abstract&quot;:&quot;Fala sobre as práticas integrativas e alternativas que o SUS abarca em seu arsenal terapêutico.&quot;,&quot;issue&quot;:&quot;3&quot;,&quot;volume&quot;:&quot;11&quot;,&quot;container-title-short&quot;:&quot;Cien Saude Colet&quot;},&quot;isTemporary&quot;:false}]},{&quot;citationID&quot;:&quot;MENDELEY_CITATION_dbef367b-0701-4f7f-a783-8d34ab88aa8c&quot;,&quot;properties&quot;:{&quot;noteIndex&quot;:0},&quot;isEdited&quot;:false,&quot;manualOverride&quot;:{&quot;isManuallyOverridden&quot;:false,&quot;citeprocText&quot;:&quot;(SES-DF, 2014)&quot;,&quot;manualOverrideText&quot;:&quot;&quot;},&quot;citationTag&quot;:&quot;MENDELEY_CITATION_v3_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&quot;,&quot;citationItems&quot;:[{&quot;id&quot;:&quot;e7a9ca01-f344-3041-9210-d226009fb824&quot;,&quot;itemData&quot;:{&quot;type&quot;:&quot;book&quot;,&quot;id&quot;:&quot;e7a9ca01-f344-3041-9210-d226009fb824&quot;,&quot;title&quot;:&quot;Política Distrital de Práticas Integrativas em Saúde (PDPIS)&quot;,&quot;author&quot;:[{&quot;family&quot;:&quot;SES-DF&quot;,&quot;given&quot;:&quot;&quot;,&quot;parse-names&quot;:false,&quot;dropping-particle&quot;:&quot;&quot;,&quot;non-dropping-particle&quot;:&quot;&quot;}],&quot;issued&quot;:{&quot;date-parts&quot;:[[2014]]},&quot;publisher-place&quot;:&quot;Brasilia&quot;,&quot;publisher&quot;:&quot;FAPECS&quot;,&quot;container-title-short&quot;:&quot;&quot;},&quot;isTemporary&quot;:false}]},{&quot;citationID&quot;:&quot;MENDELEY_CITATION_88ca7680-d6b6-4628-8faa-d2bbb1c8cc35&quot;,&quot;properties&quot;:{&quot;noteIndex&quot;:0},&quot;isEdited&quot;:false,&quot;manualOverride&quot;:{&quot;isManuallyOverridden&quot;:false,&quot;citeprocText&quot;:&quot;(OPAS; OMS, 2022)&quot;,&quot;manualOverrideText&quot;:&quot;&quot;},&quot;citationTag&quot;:&quot;MENDELEY_CITATION_v3_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&quot;,&quot;citationItems&quot;:[{&quot;id&quot;:&quot;447c73fe-6db0-3122-a728-9e33100d7c43&quot;,&quot;itemData&quot;:{&quot;type&quot;:&quot;book&quot;,&quot;id&quot;:&quot;447c73fe-6db0-3122-a728-9e33100d7c43&quot;,&quot;title&quot;:&quot;Estratégia de cooperação do país 2022-2027&quot;,&quot;author&quot;:[{&quot;family&quot;:&quot;OPAS&quot;,&quot;given&quot;:&quot;&quot;,&quot;parse-names&quot;:false,&quot;dropping-particle&quot;:&quot;&quot;,&quot;non-dropping-particle&quot;:&quot;&quot;},{&quot;family&quot;:&quot;OMS&quot;,&quot;given&quot;:&quot;&quot;,&quot;parse-names&quot;:false,&quot;dropping-particle&quot;:&quot;&quot;,&quot;non-dropping-particle&quot;:&quot;&quot;}],&quot;URL&quot;:&quot;https://iris.paho.org/handle/10665.2/56315&quot;,&quot;issued&quot;:{&quot;date-parts&quot;:[[2022]]},&quot;abstract&quot;:&quot;A Organização Pan-Americana da Saúde/Organização Mundial da Saúde (OPAS/OMS) e o governo da República Federativa do Brasil apresentam a Estratégia de Cooperação com o País (ECP) 2022–2027. É um documento que orienta a cooperação técnica, além de corroborar com a longa história de parceria da OPAS/OMS com o governo brasileiro e ratificar o compromisso de trabalho para alcance da saúde como um direito de todos e dever do Estado. A ECP 2022-2027 configura-se como oportunidade de reforçar compromissos e alianças para o enfrentamento dos desafios ainda existentes no campo da saúde pública com o apoio da cooperação técnica da OPAS/OMS com o Brasil. Há mais de 30 anos, o Brasil conta com um Sistema Único de Saúde, referência mundial, fonte de conhecimento para a Região das Américas e outras regiões do mundo, baseado nos princípios de “universalidade, integralidade e equidade”, e que traz a participação popular como elemento fundamental para o exercício do direito à saúde. O pós-pandemia da Covid-19 deve ser uma oportunidade para retomada dos avanços e da colaboração para recuperação oportuna, estratégica e sustentável rumo à saúde universal no País. Continuaremos trabalhando juntos nos próximos anos para garantir a saúde universal, uma vida saudável e bem-estar para todas as pessoas sem deixar ninguém para trás no Brasil.&quot;,&quot;container-title-short&quot;:&quot;&quot;},&quot;isTemporary&quot;:false}]},{&quot;citationID&quot;:&quot;MENDELEY_CITATION_6fb49737-d5d3-4776-b307-b3dab0656dd5&quot;,&quot;properties&quot;:{&quot;noteIndex&quot;:0},&quot;isEdited&quot;:false,&quot;manualOverride&quot;:{&quot;isManuallyOverridden&quot;:false,&quot;citeprocText&quot;:&quot;(WHO, 2005)&quot;,&quot;manualOverrideText&quot;:&quot;&quot;},&quot;citationTag&quot;:&quot;MENDELEY_CITATION_v3_eyJjaXRhdGlvbklEIjoiTUVOREVMRVlfQ0lUQVRJT05fNmZiNDk3MzctZDVkMy00Nzc2LWIzMDctYjNkYWIwNjU2ZGQ1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e856a729-117b-468e-ae05-9b95c1113ab2&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ZTg1NmE3MjktMTE3Yi00NjhlLWFlMDUtOWI5NWMxMTEzYWIy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49d79e16-b3c0-4d61-b34d-ac7b1977a17d&quot;,&quot;properties&quot;:{&quot;noteIndex&quot;:0},&quot;isEdited&quot;:false,&quot;manualOverride&quot;:{&quot;isManuallyOverridden&quot;:true,&quot;citeprocText&quot;:&quot;(MINISTÉRIO DA SAÚDE, 2008)&quot;,&quot;manualOverrideText&quot;:&quot;(MINISTÉRIO DA SAÚDE, 2008, p. 12)&quot;},&quot;citationTag&quot;:&quot;MENDELEY_CITATION_v3_eyJjaXRhdGlvbklEIjoiTUVOREVMRVlfQ0lUQVRJT05fNDlkNzllMTYtYjNjMC00ZDYxLWIzNGQtYWM3YjE5NzdhMTdkIiwicHJvcGVydGllcyI6eyJub3RlSW5kZXgiOjB9LCJpc0VkaXRlZCI6ZmFsc2UsIm1hbnVhbE92ZXJyaWRlIjp7ImlzTWFudWFsbHlPdmVycmlkZGVuIjp0cnVlLCJjaXRlcHJvY1RleHQiOiIoTUlOSVNUw4lSSU8gREEgU0HDmkRFLCAyMDA4KSIsIm1hbnVhbE92ZXJyaWRlVGV4dCI6IihNSU5JU1TDiVJJTyBEQSBTQcOaREUsIDIwMDgsIHAuIDEyKSJ9LCJjaXRhdGlvbkl0ZW1zIjpb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bd4bd6be-5535-4806-86e3-c1c8fcd481c9&quot;,&quot;properties&quot;:{&quot;noteIndex&quot;:0},&quot;isEdited&quot;:false,&quot;manualOverride&quot;:{&quot;isManuallyOverridden&quot;:false,&quot;citeprocText&quot;:&quot;(MS, 2013)&quot;,&quot;manualOverrideText&quot;:&quot;&quot;},&quot;citationTag&quot;:&quot;MENDELEY_CITATION_v3_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&quot;,&quot;citationItems&quot;:[{&quot;id&quot;:&quot;6ed6d4a7-66bd-3a32-b184-5ca3ad0a40e2&quot;,&quot;itemData&quot;:{&quot;type&quot;:&quot;article-journal&quot;,&quot;id&quot;:&quot;6ed6d4a7-66bd-3a32-b184-5ca3ad0a40e2&quot;,&quot;title&quot;:&quot;Resolução - RDC Nº 13&quot;,&quot;author&quot;:[{&quot;family&quot;:&quot;MS&quot;,&quot;given&quot;:&quot;&quot;,&quot;parse-names&quot;:false,&quot;dropping-particle&quot;:&quot;&quot;,&quot;non-dropping-particle&quot;:&quot;&quot;}],&quot;issued&quot;:{&quot;date-parts&quot;:[[2013]]},&quot;page&quot;:&quot;1-28&quot;,&quot;container-title-short&quot;:&quot;&quot;},&quot;isTemporary&quot;:false}]},{&quot;citationID&quot;:&quot;MENDELEY_CITATION_eb85bf52-5245-4c00-a6ac-51f7cba16704&quot;,&quot;properties&quot;:{&quot;noteIndex&quot;:0},&quot;isEdited&quot;:false,&quot;manualOverride&quot;:{&quot;isManuallyOverridden&quot;:false,&quot;citeprocText&quot;:&quot;(ANVISA, 2010)&quot;,&quot;manualOverrideText&quot;:&quot;&quot;},&quot;citationTag&quot;:&quot;MENDELEY_CITATION_v3_eyJjaXRhdGlvbklEIjoiTUVOREVMRVlfQ0lUQVRJT05fZWI4NWJmNTItNTI0NS00YzAwLWE2YWMtNTFmN2NiYTE2NzA0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62d35f57-8b5c-42f5-aba8-591c349db889&quot;,&quot;properties&quot;:{&quot;noteIndex&quot;:0},&quot;isEdited&quot;:false,&quot;manualOverride&quot;:{&quot;isManuallyOverridden&quot;:false,&quot;citeprocText&quot;:&quot;(ANVISA, 2014)&quot;,&quot;manualOverrideText&quot;:&quot;&quot;},&quot;citationTag&quot;:&quot;MENDELEY_CITATION_v3_eyJjaXRhdGlvbklEIjoiTUVOREVMRVlfQ0lUQVRJT05fNjJkMzVmNTctOGI1Yy00MmY1LWFiYTgtNTkxYzM0OWRiODg5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9b97789b-730b-4393-b889-f5786d021253&quot;,&quot;properties&quot;:{&quot;noteIndex&quot;:0},&quot;isEdited&quot;:false,&quot;manualOverride&quot;:{&quot;isManuallyOverridden&quot;:false,&quot;citeprocText&quot;:&quot;(OPAS; MS, 2022)&quot;,&quot;manualOverrideText&quot;:&quot;&quot;},&quot;citationTag&quot;:&quot;MENDELEY_CITATION_v3_eyJjaXRhdGlvbklEIjoiTUVOREVMRVlfQ0lUQVRJT05fOWI5Nzc4OWItNzMwYi00MzkzLWI4ODktZjU3ODZkMDIxMjU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eec44da7-2428-4655-ab98-5a717bb9e972&quot;,&quot;properties&quot;:{&quot;noteIndex&quot;:0},&quot;isEdited&quot;:false,&quot;manualOverride&quot;:{&quot;isManuallyOverridden&quot;:false,&quot;citeprocText&quot;:&quot;(ANVISA, 2021)&quot;,&quot;manualOverrideText&quot;:&quot;&quot;},&quot;citationTag&quot;:&quot;MENDELEY_CITATION_v3_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&quot;,&quot;citationItems&quot;:[{&quot;id&quot;:&quot;02f000e1-9a72-3133-af96-037872b048fd&quot;,&quot;itemData&quot;:{&quot;type&quot;:&quot;book&quot;,&quot;id&quot;:&quot;02f000e1-9a72-3133-af96-037872b048fd&quot;,&quot;title&quot;:&quot;Formulário de Fitoterápicos Farmacopeia Brasileira&quot;,&quot;author&quot;:[{&quot;family&quot;:&quot;ANVISA&quot;,&quot;given&quot;:&quot;&quot;,&quot;parse-names&quot;:false,&quot;dropping-particle&quot;:&quot;&quot;,&quot;non-dropping-particle&quot;:&quot;&quot;}],&quot;container-title&quot;:&quot;Agência Nacional de Vigilância Sanitária&quot;,&quot;URL&quot;:&quot;https://www.gov.br/anvisa/pt-br&quot;,&quot;issued&quot;:{&quot;date-parts&quot;:[[2021]]},&quot;abstract&quot;:&quot;Aprovado pela Resolução da Diretoria Colegiada – RDC nº 463, de 27 de janeiro de 2021.&quot;,&quot;container-title-short&quot;:&quot;&quot;},&quot;isTemporary&quot;:false}]},{&quot;citationID&quot;:&quot;MENDELEY_CITATION_98465b26-737e-411a-b164-c923ea44932f&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OTg0NjViMjYtNzM3ZS00MTFhLWIxNjQtYzkyM2VhNDQ5MzJm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b3c3b283-2c10-4e13-a466-82153a025485&quot;,&quot;properties&quot;:{&quot;noteIndex&quot;:0},&quot;isEdited&quot;:false,&quot;manualOverride&quot;:{&quot;isManuallyOverridden&quot;:false,&quot;citeprocText&quot;:&quot;(PEREIRA et al., 2020b)&quot;,&quot;manualOverrideText&quot;:&quot;&quot;},&quot;citationTag&quot;:&quot;MENDELEY_CITATION_v3_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&quot;,&quot;citationItems&quot;:[{&quot;id&quot;:&quot;3387c319-e1ba-3ad2-a685-bc53dc8ebe78&quot;,&quot;itemData&quot;:{&quot;type&quot;:&quot;book&quot;,&quot;id&quot;:&quot;3387c319-e1ba-3ad2-a685-bc53dc8ebe78&quot;,&quot;title&quot;:&quot;Formulário de Preparação Extemporânea: Farmácia da Natureza&quot;,&quot;author&quot;:[{&quot;family&quot;:&quot;Pereira&quot;,&quot;given&quot;:&quot;A.M.S&quot;,&quot;parse-names&quot;:false,&quot;dropping-particle&quot;:&quot;&quot;,&quot;non-dropping-particle&quot;:&quot;&quot;},{&quot;family&quot;:&quot;Bertoni&quot;,&quot;given&quot;:&quot;B. W.&quot;,&quot;parse-names&quot;:false,&quot;dropping-particle&quot;:&quot;&quot;,&quot;non-dropping-particle&quot;:&quot;&quot;},{&quot;family&quot;:&quot;Silva&quot;,&quot;given&quot;:&quot;C.C.M.&quot;,&quot;parse-names&quot;:false,&quot;dropping-particle&quot;:&quot;&quot;,&quot;non-dropping-particle&quot;:&quot;&quot;},{&quot;family&quot;:&quot;Tardelli&quot;,&quot;given&quot;:&quot;F.C.&quot;,&quot;parse-names&quot;:false,&quot;dropping-particle&quot;:&quot;&quot;,&quot;non-dropping-particle&quot;:&quot;&quot;},{&quot;family&quot;:&quot;Carmona&quot;,&quot;given&quot;:&quot;F.&quot;,&quot;parse-names&quot;:false,&quot;dropping-particle&quot;:&quot;&quot;,&quot;non-dropping-particle&quot;:&quot;&quot;}],&quot;ISBN&quot;:&quot;9788599840085&quot;,&quot;URL&quot;:&quot;https://terradeismael.com.br/index.php/farmacia&quot;,&quot;issued&quot;:{&quot;date-parts&quot;:[[2020]]},&quot;container-title-short&quot;:&quot;&quot;},&quot;isTemporary&quot;:false}]},{&quot;citationID&quot;:&quot;MENDELEY_CITATION_4000aeff-61ce-467a-aeb1-d756dc69409a&quot;,&quot;properties&quot;:{&quot;noteIndex&quot;:0},&quot;isEdited&quot;:false,&quot;manualOverride&quot;:{&quot;isManuallyOverridden&quot;:false,&quot;citeprocText&quot;:&quot;(ANVISA, 2013)&quot;,&quot;manualOverrideText&quot;:&quot;&quot;},&quot;citationTag&quot;:&quot;MENDELEY_CITATION_v3_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&quot;,&quot;citationItems&quot;:[{&quot;id&quot;:&quot;465f6d31-466b-37ca-983c-0bad6d24de42&quot;,&quot;itemData&quot;:{&quot;type&quot;:&quot;article-journal&quot;,&quot;id&quot;:&quot;465f6d31-466b-37ca-983c-0bad6d24de42&quot;,&quot;title&quot;:&quot;Resolução - RDC Nº18&quot;,&quot;author&quot;:[{&quot;family&quot;:&quot;ANVISA&quot;,&quot;given&quot;:&quot;&quot;,&quot;parse-names&quot;:false,&quot;dropping-particle&quot;:&quot;&quot;,&quot;non-dropping-particle&quot;:&quot;&quot;}],&quot;URL&quot;:&quot;http://www.anvisa.gov.br&quot;,&quot;issued&quot;:{&quot;date-parts&quot;:[[2013]]},&quot;page&quot;:&quot;2-2&quot;,&quot;issue&quot;:&quot;Seção 1&quot;,&quot;container-title-short&quot;:&quot;&quot;},&quot;isTemporary&quot;:false}]},{&quot;citationID&quot;:&quot;MENDELEY_CITATION_8a8d9a6b-b98e-4891-9ea4-026686e0afce&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E4ZDlhNmItYjk4ZS00ODkxLTllYTQtMDI2Njg2ZTBhZmNl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69515cda-ce84-4af6-84cb-637bf68592a3&quot;,&quot;properties&quot;:{&quot;noteIndex&quot;:0},&quot;isEdited&quot;:false,&quot;manualOverride&quot;:{&quot;isManuallyOverridden&quot;:false,&quot;citeprocText&quot;:&quot;(OPAS; MS, 2022)&quot;,&quot;manualOverrideText&quot;:&quot;&quot;},&quot;citationTag&quot;:&quot;MENDELEY_CITATION_v3_eyJjaXRhdGlvbklEIjoiTUVOREVMRVlfQ0lUQVRJT05fNjk1MTVjZGEtY2U4NC00YWY2LTg0Y2ItNjM3YmY2ODU5MmEz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dab52c9c-872c-4d24-a301-d1cf29b8abcc&quot;,&quot;properties&quot;:{&quot;noteIndex&quot;:0},&quot;isEdited&quot;:false,&quot;manualOverride&quot;:{&quot;isManuallyOverridden&quot;:true,&quot;citeprocText&quot;:&quot;(CARMONA; PEREIRA, 2022a)&quot;,&quot;manualOverrideText&quot;:&quot;(CARMONA; PEREIRA, 2022a).&quot;},&quot;citationTag&quot;:&quot;MENDELEY_CITATION_v3_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&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5986c26b-7244-4278-9498-f74d718fac68&quot;,&quot;properties&quot;:{&quot;noteIndex&quot;:0},&quot;isEdited&quot;:false,&quot;manualOverride&quot;:{&quot;isManuallyOverridden&quot;:false,&quot;citeprocText&quot;:&quot;(OPAS; MS, 2022)&quot;,&quot;manualOverrideText&quot;:&quot;&quot;},&quot;citationTag&quot;:&quot;MENDELEY_CITATION_v3_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&quot;,&quot;citationItems&quot;:[{&quot;id&quot;:&quot;99f83682-8cee-3f83-83eb-baaef0db66ae&quot;,&quot;itemData&quot;:{&quot;type&quot;:&quot;book&quot;,&quot;id&quot;:&quot;99f83682-8cee-3f83-83eb-baaef0db66ae&quot;,&quot;title&quot;:&quot;LABORATÓRIO DE INOVAÇÃO EM SAÚDE PRÁTICAS INTEGRATIVAS E COMPLEMENTARES EM SAÚDE – PICS&quot;,&quot;author&quot;:[{&quot;family&quot;:&quot;OPAS&quot;,&quot;given&quot;:&quot;&quot;,&quot;parse-names&quot;:false,&quot;dropping-particle&quot;:&quot;&quot;,&quot;non-dropping-particle&quot;:&quot;&quot;},{&quot;family&quot;:&quot;MS&quot;,&quot;given&quot;:&quot;&quot;,&quot;parse-names&quot;:false,&quot;dropping-particle&quot;:&quot;&quot;,&quot;non-dropping-particle&quot;:&quot;&quot;}],&quot;issued&quot;:{&quot;date-parts&quot;:[[2022]]},&quot;container-title-short&quot;:&quot;&quot;},&quot;isTemporary&quot;:false}]},{&quot;citationID&quot;:&quot;MENDELEY_CITATION_b8cccbb2-757b-44a9-b77c-3841c390e954&quot;,&quot;properties&quot;:{&quot;noteIndex&quot;:0},&quot;isEdited&quot;:false,&quot;manualOverride&quot;:{&quot;isManuallyOverridden&quot;:false,&quot;citeprocText&quot;:&quot;(CARMONA; PEREIRA, 2022b)&quot;,&quot;manualOverrideText&quot;:&quot;&quot;},&quot;citationTag&quot;:&quot;MENDELEY_CITATION_v3_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B1Ymxpc2hlciI6IkVsc2V2aWVyIEdtYkgiLCJpc3N1ZSI6IkF1Z3VzdCIsInZvbHVtZSI6IjM2IiwiY29udGFpbmVyLXRpdGxlLXNob3J0IjoiSiBIZXJiIE1lZCJ9LCJpc1RlbXBvcmFyeSI6ZmFsc2V9XX0=&quot;,&quot;citationItems&quot;:[{&quot;id&quot;:&quot;4f790867-2020-3e5b-b496-cc6ab772d9bd&quot;,&quot;itemData&quot;:{&quot;type&quot;:&quot;article-journal&quot;,&quot;id&quot;:&quot;4f790867-2020-3e5b-b496-cc6ab772d9bd&quot;,&quot;title&quot;:&quot;Prescription patterns of herbal medicines at a Brazilian Living Pharmacy: The Farmácia da Natureza experience, 2013–2019&quot;,&quot;author&quot;:[{&quot;family&quot;:&quot;Carmona&quot;,&quot;given&quot;:&quot;Fabio&quot;,&quot;parse-names&quot;:false,&quot;dropping-particle&quot;:&quot;&quot;,&quot;non-dropping-particle&quot;:&quot;&quot;},{&quot;family&quot;:&quot;Pereira&quot;,&quot;given&quot;:&quot;Ana Maria Soares&quot;,&quot;parse-names&quot;:false,&quot;dropping-particle&quot;:&quot;&quot;,&quot;non-dropping-particle&quot;:&quot;&quot;}],&quot;container-title&quot;:&quot;Journal of Herbal Medicine&quot;,&quot;DOI&quot;:&quot;10.1016/j.hermed.2022.100597&quot;,&quot;ISSN&quot;:&quot;22108041&quot;,&quot;URL&quot;:&quot;https://doi.org/10.1016/j.hermed.2022.100597&quot;,&quot;issued&quot;:{&quot;date-parts&quot;:[[2022]]},&quot;page&quot;:&quot;100597&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publisher&quot;:&quot;Elsevier GmbH&quot;,&quot;issue&quot;:&quot;August&quot;,&quot;volume&quot;:&quot;36&quot;,&quot;container-title-short&quot;:&quot;J Herb Med&quot;},&quot;isTemporary&quot;:false}]},{&quot;citationID&quot;:&quot;MENDELEY_CITATION_aa32235d-fb34-4a58-b5d8-49354f67562d&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WEzMjIzNWQtZmIzNC00YTU4LWI1ZDgtNDkzNTRmNjc1NjJk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9f0c386-2885-4fe3-bcca-11b116dfcdc0&quot;,&quot;properties&quot;:{&quot;noteIndex&quot;:0},&quot;isEdited&quot;:false,&quot;manualOverride&quot;:{&quot;isManuallyOverridden&quot;:false,&quot;citeprocText&quot;:&quot;(LINNÉ, 1771)&quot;,&quot;manualOverrideText&quot;:&quot;&quot;},&quot;citationTag&quot;:&quot;MENDELEY_CITATION_v3_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&quot;,&quot;citationItems&quot;:[{&quot;id&quot;:&quot;aa02d2f6-b0d3-3d69-8550-1d641f5cc965&quot;,&quot;itemData&quot;:{&quot;type&quot;:&quot;book&quot;,&quot;id&quot;:&quot;aa02d2f6-b0d3-3d69-8550-1d641f5cc965&quot;,&quot;title&quot;:&quot;Mantissa plantarum: altera Generum editionis VI. et Specierum editionis II&quot;,&quot;author&quot;:[{&quot;family&quot;:&quot;Linné&quot;,&quot;given&quot;:&quot;Carl&quot;,&quot;parse-names&quot;:false,&quot;dropping-particle&quot;:&quot;von&quot;,&quot;non-dropping-particle&quot;:&quot;&quot;}],&quot;container-title&quot;:&quot;Car. a Linné Mantissa plantarum : Generum editionis VI. et specierum editionis II /&quot;,&quot;accessed&quot;:{&quot;date-parts&quot;:[[2022,11,3]]},&quot;DOI&quot;:&quot;10.5962/BHL.TITLE.69083&quot;,&quot;issued&quot;:{&quot;date-parts&quot;:[[1771,10,9]]},&quot;publisher&quot;:&quot;Impensis Direct. Laurentii Salvii&quot;,&quot;container-title-short&quot;:&quot;&quot;},&quot;isTemporary&quot;:false}]},{&quot;citationID&quot;:&quot;MENDELEY_CITATION_a8575394-9282-4559-8a55-50fafcbc1aa6&quot;,&quot;properties&quot;:{&quot;noteIndex&quot;:0},&quot;isEdited&quot;:false,&quot;manualOverride&quot;:{&quot;isManuallyOverridden&quot;:false,&quot;citeprocText&quot;:&quot;(SCHOCH et al., 2020)&quot;,&quot;manualOverrideText&quot;:&quot;&quot;},&quot;citationTag&quot;:&quot;MENDELEY_CITATION_v3_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&quot;,&quot;citationItems&quot;:[{&quot;id&quot;:&quot;2b44659c-ff88-32c9-8946-9d0f0b12d6d1&quot;,&quot;itemData&quot;:{&quot;type&quot;:&quot;article-journal&quot;,&quot;id&quot;:&quot;2b44659c-ff88-32c9-8946-9d0f0b12d6d1&quot;,&quot;title&quot;:&quot;NCBI Taxonomy: A comprehensive update on curation, resources and tools&quot;,&quot;author&quot;:[{&quot;family&quot;:&quot;Schoch&quot;,&quot;given&quot;:&quot;Conrad L.&quot;,&quot;parse-names&quot;:false,&quot;dropping-particle&quot;:&quot;&quot;,&quot;non-dropping-particle&quot;:&quot;&quot;},{&quot;family&quot;:&quot;Ciufo&quot;,&quot;given&quot;:&quot;Stacy&quot;,&quot;parse-names&quot;:false,&quot;dropping-particle&quot;:&quot;&quot;,&quot;non-dropping-particle&quot;:&quot;&quot;},{&quot;family&quot;:&quot;Domrachev&quot;,&quot;given&quot;:&quot;Mikhail&quot;,&quot;parse-names&quot;:false,&quot;dropping-particle&quot;:&quot;&quot;,&quot;non-dropping-particle&quot;:&quot;&quot;},{&quot;family&quot;:&quot;Hotton&quot;,&quot;given&quot;:&quot;Carol L.&quot;,&quot;parse-names&quot;:false,&quot;dropping-particle&quot;:&quot;&quot;,&quot;non-dropping-particle&quot;:&quot;&quot;},{&quot;family&quot;:&quot;Kannan&quot;,&quot;given&quot;:&quot;Sivakumar&quot;,&quot;parse-names&quot;:false,&quot;dropping-particle&quot;:&quot;&quot;,&quot;non-dropping-particle&quot;:&quot;&quot;},{&quot;family&quot;:&quot;Khovanskaya&quot;,&quot;given&quot;:&quot;Rogneda&quot;,&quot;parse-names&quot;:false,&quot;dropping-particle&quot;:&quot;&quot;,&quot;non-dropping-particle&quot;:&quot;&quot;},{&quot;family&quot;:&quot;Leipe&quot;,&quot;given&quot;:&quot;Detlef&quot;,&quot;parse-names&quot;:false,&quot;dropping-particle&quot;:&quot;&quot;,&quot;non-dropping-particle&quot;:&quot;&quot;},{&quot;family&quot;:&quot;McVeigh&quot;,&quot;given&quot;:&quot;Richard&quot;,&quot;parse-names&quot;:false,&quot;dropping-particle&quot;:&quot;&quot;,&quot;non-dropping-particle&quot;:&quot;&quot;},{&quot;family&quot;:&quot;O'Neill&quot;,&quot;given&quot;:&quot;Kathleen&quot;,&quot;parse-names&quot;:false,&quot;dropping-particle&quot;:&quot;&quot;,&quot;non-dropping-particle&quot;:&quot;&quot;},{&quot;family&quot;:&quot;Robbertse&quot;,&quot;given&quot;:&quot;Barbara&quot;,&quot;parse-names&quot;:false,&quot;dropping-particle&quot;:&quot;&quot;,&quot;non-dropping-particle&quot;:&quot;&quot;},{&quot;family&quot;:&quot;Sharma&quot;,&quot;given&quot;:&quot;Shobha&quot;,&quot;parse-names&quot;:false,&quot;dropping-particle&quot;:&quot;&quot;,&quot;non-dropping-particle&quot;:&quot;&quot;},{&quot;family&quot;:&quot;Soussov&quot;,&quot;given&quot;:&quot;Vladimir&quot;,&quot;parse-names&quot;:false,&quot;dropping-particle&quot;:&quot;&quot;,&quot;non-dropping-particle&quot;:&quot;&quot;},{&quot;family&quot;:&quot;Sullivan&quot;,&quot;given&quot;:&quot;John P.&quot;,&quot;parse-names&quot;:false,&quot;dropping-particle&quot;:&quot;&quot;,&quot;non-dropping-particle&quot;:&quot;&quot;},{&quot;family&quot;:&quot;Sun&quot;,&quot;given&quot;:&quot;Lu&quot;,&quot;parse-names&quot;:false,&quot;dropping-particle&quot;:&quot;&quot;,&quot;non-dropping-particle&quot;:&quot;&quot;},{&quot;family&quot;:&quot;Turner&quot;,&quot;given&quot;:&quot;Seán&quot;,&quot;parse-names&quot;:false,&quot;dropping-particle&quot;:&quot;&quot;,&quot;non-dropping-particle&quot;:&quot;&quot;},{&quot;family&quot;:&quot;Karsch-Mizrachi&quot;,&quot;given&quot;:&quot;Ilene&quot;,&quot;parse-names&quot;:false,&quot;dropping-particle&quot;:&quot;&quot;,&quot;non-dropping-particle&quot;:&quot;&quot;}],&quot;container-title&quot;:&quot;Database&quot;,&quot;container-title-short&quot;:&quot;Database&quot;,&quot;DOI&quot;:&quot;10.1093/database/baaa062&quot;,&quot;ISSN&quot;:&quot;17580463&quot;,&quot;PMID&quot;:&quot;32761142&quot;,&quot;issued&quot;:{&quot;date-parts&quot;:[[2020]]},&quot;page&quot;:&quot;1-21&quot;,&quot;abstract&quot;:&quo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quot;,&quot;issue&quot;:&quot;2&quot;,&quot;volume&quot;:&quot;2020&quot;},&quot;isTemporary&quot;:false}]},{&quot;citationID&quot;:&quot;MENDELEY_CITATION_f38004e9-f2cb-46f0-8156-b45677b5f8e3&quot;,&quot;properties&quot;:{&quot;noteIndex&quot;:0},&quot;isEdited&quot;:false,&quot;manualOverride&quot;:{&quot;isManuallyOverridden&quot;:false,&quot;citeprocText&quot;:&quot;(PEREIRA et al., 2020a; USDA; NRCS, 2023)&quot;,&quot;manualOverrideText&quot;:&quot;&quot;},&quot;citationTag&quot;:&quot;MENDELEY_CITATION_v3_eyJjaXRhdGlvbklEIjoiTUVOREVMRVlfQ0lUQVRJT05fZjM4MDA0ZTktZjJjYi00NmYwLTgxNTYtYjQ1Njc3YjVmOGUzIiwicHJvcGVydGllcyI6eyJub3RlSW5kZXgiOjB9LCJpc0VkaXRlZCI6ZmFsc2UsIm1hbnVhbE92ZXJyaWRlIjp7ImlzTWFudWFsbHlPdmVycmlkZGVuIjpmYWxzZSwiY2l0ZXByb2NUZXh0IjoiKFBFUkVJUkEgZXQgYWwuLCAyMDIwYTsgVVNEQTsgTlJDUywgMjAyMy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&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id&quot;:&quot;fc2c0722-838d-32e5-b68e-875ce1eec34e&quot;,&quot;itemData&quot;:{&quot;type&quot;:&quot;webpage&quot;,&quot;id&quot;:&quot;fc2c0722-838d-32e5-b68e-875ce1eec34e&quot;,&quot;title&quot;:&quot;The PLANTS Database&quot;,&quot;author&quot;:[{&quot;family&quot;:&quot;USDA&quot;,&quot;given&quot;:&quot;&quot;,&quot;parse-names&quot;:false,&quot;dropping-particle&quot;:&quot;&quot;,&quot;non-dropping-particle&quot;:&quot;&quot;},{&quot;family&quot;:&quot;NRCS&quot;,&quot;given&quot;:&quot;&quot;,&quot;parse-names&quot;:false,&quot;dropping-particle&quot;:&quot;&quot;,&quot;non-dropping-particle&quot;:&quot;&quot;}],&quot;container-title&quot;:&quot;National Plant Data Team, Greensboro, NC USA.&quot;,&quot;accessed&quot;:{&quot;date-parts&quot;:[[2023,7,14]]},&quot;issued&quot;:{&quot;date-parts&quot;:[[2023]]},&quot;container-title-short&quot;:&quot;&quot;},&quot;isTemporary&quot;:false}]},{&quot;citationID&quot;:&quot;MENDELEY_CITATION_d1e1ea02-8f02-4f9c-b3a1-ca6871e2395c&quot;,&quot;properties&quot;:{&quot;noteIndex&quot;:0},&quot;isEdited&quot;:false,&quot;manualOverride&quot;:{&quot;isManuallyOverridden&quot;:false,&quot;citeprocText&quot;:&quot;(GERMOSÉN ROBINEAU et al., 2014)&quot;,&quot;manualOverrideText&quot;:&quot;&quot;},&quot;citationTag&quot;:&quot;MENDELEY_CITATION_v3_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&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citationID&quot;:&quot;MENDELEY_CITATION_fa30d240-a96e-447e-8bfa-f24b05e21119&quot;,&quot;properties&quot;:{&quot;noteIndex&quot;:0},&quot;isEdited&quot;:false,&quot;manualOverride&quot;:{&quot;isManuallyOverridden&quot;:true,&quot;citeprocText&quot;:&quot;(TIMALSINA; DEVKOTA, 2021)&quot;,&quot;manualOverrideText&quot;:&quot;(TIMALSINA; DEVKOTA, 2021). &quot;},&quot;citationTag&quot;:&quot;MENDELEY_CITATION_v3_eyJjaXRhdGlvbklEIjoiTUVOREVMRVlfQ0lUQVRJT05fZmEzMGQyNDAtYTk2ZS00NDdlLThiZmEtZjI0YjA1ZTIxMTE5IiwicHJvcGVydGllcyI6eyJub3RlSW5kZXgiOjB9LCJpc0VkaXRlZCI6ZmFsc2UsIm1hbnVhbE92ZXJyaWRlIjp7ImlzTWFudWFsbHlPdmVycmlkZGVuIjp0cnVlLCJjaXRlcHJvY1RleHQiOiIoVElNQUxTSU5BOyBERVZLT1RBLCAyMDIxKSIsIm1hbnVhbE92ZXJyaWRlVGV4dCI6IihUSU1BTFNJTkE7IERFVktPVEEsIDIwMjEpLiA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793ec87-bc3c-4aa4-a315-0803d5add0f0&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c5M2VjODctYmMzYy00YWE0LWEzMTUtMDgwM2Q1YWRkMGYw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1940b3b6-f785-424a-b972-99d7aaa2c378&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k0MGIzYjYtZjc4NS00MjRhLWI5NzItOTlkN2FhYTJjMzc4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30ffe47-71b1-473a-8a51-31e4cb412a5c&quot;,&quot;properties&quot;:{&quot;noteIndex&quot;:0},&quot;isEdited&quot;:false,&quot;manualOverride&quot;:{&quot;isManuallyOverridden&quot;:false,&quot;citeprocText&quot;:&quot;(WHO, 2005)&quot;,&quot;manualOverrideText&quot;:&quot;&quot;},&quot;citationTag&quot;:&quot;MENDELEY_CITATION_v3_eyJjaXRhdGlvbklEIjoiTUVOREVMRVlfQ0lUQVRJT05fNzMwZmZlNDctNzFiMS00NzNhLThhNTEtMzFlNGNiNDEyYTVj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c597945c-5d1b-4484-8b7c-aedfd10da5f9&quot;,&quot;properties&quot;:{&quot;noteIndex&quot;:0},&quot;isEdited&quot;:false,&quot;manualOverride&quot;:{&quot;isManuallyOverridden&quot;:false,&quot;citeprocText&quot;:&quot;(FENG et al., 2019; KAUR; KAUR; NAGPAL, 2020; KYAW et al., 2021; MUNIR et al., 2022; PHAN et al., 2023; SHAH et al., 2021; WAGH; JAIN, 2020)&quot;,&quot;manualOverrideText&quot;:&quot;&quot;},&quot;citationTag&quot;:&quot;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&quot;,&quot;citationItems&quot;:[{&quot;id&quot;:&quot;1161aa77-7f71-3d3b-8ab9-418b212d7122&quot;,&quot;itemData&quot;:{&quot;type&quot;:&quot;article-journal&quot;,&quot;id&quot;:&quot;1161aa77-7f71-3d3b-8ab9-418b212d7122&quot;,&quot;title&quot;:&quot;Ethnobotanical study of Mandi Ahmad Abad, District Okara, Pakistan&quot;,&quot;author&quot;:[{&quot;family&quot;:&quot;Munir&quot;,&quot;given&quot;:&quot;Mubashrah&quot;,&quot;parse-names&quot;:false,&quot;dropping-particle&quot;:&quot;&quot;,&quot;non-dropping-particle&quot;:&quot;&quot;},{&quot;family&quot;:&quot;Sadia&quot;,&quot;given&quot;:&quot;Sehrish&quot;,&quot;parse-names&quot;:false,&quot;dropping-particle&quot;:&quot;&quot;,&quot;non-dropping-particle&quot;:&quot;&quot;},{&quot;family&quot;:&quot;Khan&quot;,&quot;given&quot;:&quot;Adnan&quot;,&quot;parse-names&quot;:false,&quot;dropping-particle&quot;:&quot;&quot;,&quot;non-dropping-particle&quot;:&quot;&quot;},{&quot;family&quot;:&quot;Rahim&quot;,&quot;given&quot;:&quot;Bakht Zareen&quot;,&quot;parse-names&quot;:false,&quot;dropping-particle&quot;:&quot;&quot;,&quot;non-dropping-particle&quot;:&quot;&quot;},{&quot;family&quot;:&quot;Nayyar&quot;,&quot;given&quot;:&quot;Brian Gagosh&quot;,&quot;parse-names&quot;:false,&quot;dropping-particle&quot;:&quot;&quot;,&quot;non-dropping-particle&quot;:&quot;&quot;},{&quot;family&quot;:&quot;Ahmad&quot;,&quot;given&quot;:&quot;Khawaja Shafique&quot;,&quot;parse-names&quot;:false,&quot;dropping-particle&quot;:&quot;&quot;,&quot;non-dropping-particle&quot;:&quot;&quot;},{&quot;family&quot;:&quot;Khan&quot;,&quot;given&quot;:&quot;Arshad Mahmood&quot;,&quot;parse-names&quot;:false,&quot;dropping-particle&quot;:&quot;&quot;,&quot;non-dropping-particle&quot;:&quot;&quot;},{&quot;family&quot;:&quot;Fatima&quot;,&quot;given&quot;:&quot;Ishrat&quot;,&quot;parse-names&quot;:false,&quot;dropping-particle&quot;:&quot;&quot;,&quot;non-dropping-particle&quot;:&quot;&quot;},{&quot;family&quot;:&quot;Qureshi&quot;,&quot;given&quot;:&quot;Rahmatullah&quot;,&quot;parse-names&quot;:false,&quot;dropping-particle&quot;:&quot;&quot;,&quot;non-dropping-particle&quot;:&quot;&quot;}],&quot;container-title&quot;:&quot;PLoS ONE&quot;,&quot;accessed&quot;:{&quot;date-parts&quot;:[[2022,10,15]]},&quot;DOI&quot;:&quot;10.1371/JOURNAL.PONE.0265125&quot;,&quot;ISSN&quot;:&quot;19326203&quot;,&quot;PMID&quot;:&quot;35389994&quot;,&quot;issued&quot;:{&quot;date-parts&quot;:[[2022,4,1]]},&quot;abstract&quot;:&quot;This study hypothesized that native people have unique traditional knowledge of plant resources in the rural areas and basic objective was the documentation of this valuable inheritance. Ethnobotanical data was collected from a remote rural area of Mandi Ahmad Abad, Union council number NA-144 Tehsil Depalpur District Okara, Pakistan. A total of 94 informants were randomly interviewed to collect data about local names of plant species, mode of administration, recipes and ailments, and ethnobotanical uses through semi-structured questionnaire, interviews and group discussion methods. The collected data was statistically analyzed by calculating use value (UV), frequency of citation (FC), relative frequency of citation (RFC), factor of informant consensus (FIC), family importance value, and relative importance (RI). This study is also compared with ethnobotanical literature by using Jaccard’s index (JI) for similarity analysis. A total of 126 species belonging to 52 families were documented. The Poaceae (13spp.), Leguminosae (12spp.), Solanaceae (10spp.) and Cucurbitaceae (10spp.) were dominant families. Highest used value (UV = 0.22) was obtained for Azadirachta indica. The minimum used value (UV) was showed by Alhagi maurorum, Eclipta prostrata, Hibiscus rosa-sinensis, Solanum virginianum and Trianthema potulacastrum (UV = 0.01). Hepatitis, stomach ulcer, bowel disorders, urinary problems, psoriasis, cancer, and leucoderma were the most treated ailments with ICF value of 1, followed by leucorrhea (ICF: 0.89), and vomiting (ICF: 0.86). The highest Jaccard’s similarity index value (JI = 0.329) showed that plant species reported in our study was more similar with Arid regions of Northern Punjab, Pakistan. This novel ethnobotanical report concluded that traditional knowledge about use of medicinal plants is decreasing due to allopathic medicines. Immediate steps should be taken for conservation and documentation of traditional knowledge of plants especially those having medicinal properties.&quot;,&quot;publisher&quot;:&quot;Public Library of Science&quot;,&quot;issue&quot;:&quot;4 April&quot;,&quot;volume&quot;:&quot;17&quot;,&quot;container-title-short&quot;:&quot;PLoS One&quot;},&quot;isTemporary&quot;:false},{&quot;id&quot;:&quot;d07f8621-a49e-3699-8f27-1c7baf7c5814&quot;,&quot;itemData&quot;:{&quot;type&quot;:&quot;article-journal&quot;,&quot;id&quot;:&quot;d07f8621-a49e-3699-8f27-1c7baf7c5814&quot;,&quot;title&quot;:&quot;A review on traditional uses, phytochemistry and pharmacology of Eclipta prostrata (L.) L.&quot;,&quot;author&quot;:[{&quot;family&quot;:&quot;Feng&quot;,&quot;given&quot;:&quot;L&quot;,&quot;parse-names&quot;:false,&quot;dropping-particle&quot;:&quot;&quot;,&quot;non-dropping-particle&quot;:&quot;&quot;},{&quot;family&quot;:&quot;Zhai&quot;,&quot;given&quot;:&quot;Y.-Y.&quot;,&quot;parse-names&quot;:false,&quot;dropping-particle&quot;:&quot;&quot;,&quot;non-dropping-particle&quot;:&quot;&quot;},{&quot;family&quot;:&quot;Xu&quot;,&quot;given&quot;:&quot;J&quot;,&quot;parse-names&quot;:false,&quot;dropping-particle&quot;:&quot;&quot;,&quot;non-dropping-particle&quot;:&quot;&quot;},{&quot;family&quot;:&quot;Yao&quot;,&quot;given&quot;:&quot;W.-F.&quot;,&quot;parse-names&quot;:false,&quot;dropping-particle&quot;:&quot;&quot;,&quot;non-dropping-particle&quot;:&quot;&quot;},{&quot;family&quot;:&quot;Cao&quot;,&quot;given&quot;:&quot;Y.-D.&quot;,&quot;parse-names&quot;:false,&quot;dropping-particle&quot;:&quot;&quot;,&quot;non-dropping-particle&quot;:&quot;&quot;},{&quot;family&quot;:&quot;Cheng&quot;,&quot;given&quot;:&quot;F.-F.&quot;,&quot;parse-names&quot;:false,&quot;dropping-particle&quot;:&quot;&quot;,&quot;non-dropping-particle&quot;:&quot;&quot;},{&quot;family&quot;:&quot;Bao&quot;,&quot;given&quot;:&quot;B.-H.&quot;,&quot;parse-names&quot;:false,&quot;dropping-particle&quot;:&quot;&quot;,&quot;non-dropping-particle&quot;:&quot;&quot;},{&quot;family&quot;:&quot;Zhang&quot;,&quot;given&quot;:&quot;L&quot;,&quot;parse-names&quot;:false,&quot;dropping-particle&quot;:&quot;&quot;,&quot;non-dropping-particle&quot;:&quot;&quot;}],&quot;container-title&quot;:&quot;Journal of Ethnopharmacology&quot;,&quot;DOI&quot;:&quot;10.1016/j.jep.2019.112109&quot;,&quot;ISSN&quot;:&quot;1872-7573&quot;,&quot;URL&quot;:&quot;https://www.embase.com/search/results?subaction=viewrecord&amp;id=L2002480210&amp;from=export&quot;,&quot;issued&quot;:{&quot;date-parts&quot;:[[2019]]},&quot;publisher-place&quot;:&quot;W.-F. Yao, School of Pharmacy, Nanjing University of Chinese Medicine, 003(Mail-box), 138 Xianlin Road, Nanjing, Jiangsu, China&quot;,&quot;language&quot;:&quot;English&quot;,&quot;abstract&quot;:&quot;Ethnopharmacological relevance: Eclipta prostrata, a traditional herbal medicine, has long been used in Asia and South America for the therapy of hemorrhagic diseases (e.g. hemoptysis, hematemesis, hematuria, epistaxis and uterine bleeding), skin diseases, respiratory disorders, coronary heart disease, hair loss, vitiligo, snake bite and those caused by the deficiency of liver and kidney. Aim of the review: In this review, we highlight relatively comprehensive and up-to-date information of E. prostrata on traditional uses, phytochemistry, pharmacology and toxicity, along with featuring the gaps in current knowledge, aiming to provide references for future research and possible opportunities for well applications of this medicinal plant. Materials and methods: Information on E. prostrata was gathered from scientific databases (Google Scholar, Web of Science, Scifinder, Baidu Scholar, PubMed and CNKI). Information was also obtained from local books, Ph.D. theses and M.Sc. dissertations and Chinese Pharmacopoeia. The plant taxonomy was validated by the database “The Plant List”. Results: Various phytochemical classes has been identified and isolated from the plant covering triterpenes, flavonoids, thiopenes, coumestans, steroids and others. Among these, coumestans are reported as the most common ingredients. The isolated crude extracts and individual compounds have been reported to exhibit promising pharmacological properties, such as hepatoprotective, osteoprotective, cytotoxic, hypoglycaemic, anti-inflammatory, anti-microbial, hypolipidemic, promoting hair growth, rejuvenative and neuroprotective effects. Conclusions: Until now, significant progress has been witnessed in phytochemistry and pharmacology of E. prostrata. Thus, some traditional uses has been well supported and clarified by modern pharmacological studies. Moreover, E. prostrata also showed therapeutic potential in some refractory diseases such as cancer, dementia and diabetes. But, present findings are still insufficient that cannot satisfactorily explain some mechanisms of action. More well-designed studies in vitro especially in vivo are required to establish links between the traditional uses and bioactivities, discover new skeletons and activity molecules, as well as ensure safety before clinical use.&quot;,&quot;volume&quot;:&quot;245&quot;,&quot;container-title-short&quot;:&quot;J Ethnopharmacol&quot;},&quot;isTemporary&quot;:false},{&quot;id&quot;:&quot;2e414be9-56d2-3710-a388-204d394989c4&quot;,&quot;itemData&quot;:{&quot;type&quot;:&quot;article-journal&quot;,&quot;id&quot;:&quot;2e414be9-56d2-3710-a388-204d394989c4&quot;,&quot;title&quot;:&quot;Ethnopharmacological Study of Medicinal Plants in Bajwat Wildlife Sanctuary, District Sialkot, Punjab Province of Pakistan&quot;,&quot;author&quot;:[{&quot;family&quot;:&quot;Shah&quot;,&quot;given&quot;:&quot;S A&quot;,&quot;parse-names&quot;:false,&quot;dropping-particle&quot;:&quot;&quot;,&quot;non-dropping-particle&quot;:&quot;&quot;},{&quot;family&quot;:&quot;Iqbal&quot;,&quot;given&quot;:&quot;W&quot;,&quot;parse-names&quot;:false,&quot;dropping-particle&quot;:&quot;&quot;,&quot;non-dropping-particle&quot;:&quot;&quot;},{&quot;family&quot;:&quot;Sheraz&quot;,&quot;given&quot;:&quot;M&quot;,&quot;parse-names&quot;:false,&quot;dropping-particle&quot;:&quot;&quot;,&quot;non-dropping-particle&quot;:&quot;&quot;},{&quot;family&quot;:&quot;Javed&quot;,&quot;given&quot;:&quot;B&quot;,&quot;parse-names&quot;:false,&quot;dropping-particle&quot;:&quot;&quot;,&quot;non-dropping-particle&quot;:&quot;&quot;},{&quot;family&quot;:&quot;Zehra&quot;,&quot;given&quot;:&quot;S S&quot;,&quot;parse-names&quot;:false,&quot;dropping-particle&quot;:&quot;&quot;,&quot;non-dropping-particle&quot;:&quot;&quot;},{&quot;family&quot;:&quot;Abbas&quot;,&quot;given&quot;:&quot;H.A.B.E.&quot;,&quot;parse-names&quot;:false,&quot;dropping-particle&quot;:&quot;&quot;,&quot;non-dropping-particle&quot;:&quot;&quot;},{&quot;family&quot;:&quot;Hussain&quot;,&quot;given&quot;:&quot;W&quot;,&quot;parse-names&quot;:false,&quot;dropping-particle&quot;:&quot;&quot;,&quot;non-dropping-particle&quot;:&quot;&quot;},{&quot;family&quot;:&quot;Sarwer&quot;,&quot;given&quot;:&quot;A&quot;,&quot;parse-names&quot;:false,&quot;dropping-particle&quot;:&quot;&quot;,&quot;non-dropping-particle&quot;:&quot;&quot;},{&quot;family&quot;:&quot;Mashwani&quot;,&quot;given&quot;:&quot;Z.-U.-R.&quot;,&quot;parse-names&quot;:false,&quot;dropping-particle&quot;:&quot;&quot;,&quot;non-dropping-particle&quot;:&quot;&quot;}],&quot;container-title&quot;:&quot;Evidence-based Complementary and Alternative Medicine&quot;,&quot;DOI&quot;:&quot;10.1155/2021/5547987&quot;,&quot;ISSN&quot;:&quot;1741-4288&quot;,&quot;URL&quot;:&quot;https://www.embase.com/search/results?subaction=viewrecord&amp;id=L2015559927&amp;from=export&quot;,&quot;issued&quot;:{&quot;date-parts&quot;:[[2021]]},&quot;publisher-place&quot;:&quot;B. Javed, School of Food Science and Environmental Health, College of Sciences and Health, Technological University Dublin, Dublin, Ireland&quot;,&quot;language&quot;:&quot;English&quot;,&quot;abstract&quot;:&quot;Bajwat Wildlife Sanctuary is a complex riverine ecosystem and is unique because of the presence of river Chenab, various seasonal streams, lakes, and Head Marala barrage. These ecogeographic conditions provide diverse natural habitats for various plant and animal species to grow uninterrupted and have undocumented ethnopharmacologically important medicinal flora. The present study involves the first-ever extensive investigation to document the ethnopharmacological knowledge on medicinal plants of local healers and inhabitants of the Bajwat Wildlife Sanctuary to treat ailments. The unstructured and semistructured interviews of the local healers and inhabitants were conducted that included 130 individuals. The ethnomedicinal formulations, their method of preparation, mode of administration, parts of the plant used, diseases cured, and their categorization along with species use report (UR) were analyzed. The ethnopharmacological study led to the enlisting of 114 medicinal plant species belonging to 97 genera and distributed among 47 plant families. 2029 URs were collected with 42 general disease categories. Each plant species was reported 18 times to cure various diseases (∼18 UR), while ∼48 URs were collected on each disease category by local informants. Digestive issues (290 URs, ∼14.29%) and skin infections (279 URs, ∼13.75%) were found most commonly among the occupants of the area. The oral administration (69%) of herbal drugs and the preparation of plant extracts (32%) were the most common ethnopharmacological strategies. Inhabitants of the area were well aware of the limited use of poisonous plants. 8 (∼7%) out of the total 114 medicinal plant species were listed in the IUCN Red List of Threatened Species as Least Concern, while Eucalyptus camaldulensis Dehnh. was enlisted as near-threatened. The results of the present investigation show that the occupants of the Bajwat have sound information about the ethnopharmacological consumption of medicinal plants, and some of the novel ethnomedicinal formulations were reported which provide the basic data for further pharmacological research.&quot;,&quot;volume&quot;:&quot;2021&quot;,&quot;container-title-short&quot;:&quot;&quot;},&quot;isTemporary&quot;:false},{&quot;id&quot;:&quot;bee11c4a-2261-32e7-83a1-844dc9b73911&quot;,&quot;itemData&quot;:{&quot;type&quot;:&quot;article-journal&quot;,&quot;id&quot;:&quot;bee11c4a-2261-32e7-83a1-844dc9b73911&quot;,&quot;title&quot;:&quot;Traditional medicinal plants used by the Mon people in Myanmar&quot;,&quot;author&quot;:[{&quot;family&quot;:&quot;Kyaw&quot;,&quot;given&quot;:&quot;Y M M&quot;,&quot;parse-names&quot;:false,&quot;dropping-particle&quot;:&quot;&quot;,&quot;non-dropping-particle&quot;:&quot;&quot;},{&quot;family&quot;:&quot;Bi&quot;,&quot;given&quot;:&quot;Y&quot;,&quot;parse-names&quot;:false,&quot;dropping-particle&quot;:&quot;&quot;,&quot;non-dropping-particle&quot;:&quot;&quot;},{&quot;family&quot;:&quot;Oo&quot;,&quot;given&quot;:&quot;T N&quot;,&quot;parse-names&quot;:false,&quot;dropping-particle&quot;:&quot;&quot;,&quot;non-dropping-particle&quot;:&quot;&quot;},{&quot;family&quot;:&quot;Yang&quot;,&quot;given&quot;:&quot;X&quot;,&quot;parse-names&quot;:false,&quot;dropping-particle&quot;:&quot;&quot;,&quot;non-dropping-particle&quot;:&quot;&quot;}],&quot;container-title&quot;:&quot;Journal of Ethnopharmacology&quot;,&quot;container-title-short&quot;:&quot;J Ethnopharmacol&quot;,&quot;DOI&quot;:&quot;10.1016/j.jep.2020.113253&quot;,&quot;ISSN&quot;:&quot;1872-7573&quot;,&quot;URL&quot;:&quot;https://www.embase.com/search/results?subaction=viewrecord&amp;id=L2007903242&amp;from=export&quot;,&quot;issued&quot;:{&quot;date-parts&quot;:[[2021]]},&quot;publisher-place&quot;:&quot;X. Yang, Kunming Institute of Botany, Chinese Academy of Sciences, Southeast Asia Biodiversity Research Institute, Chinese Academy of Sciences, Yezin, Nay Pyi Taw, Myanmar&quot;,&quot;language&quot;:&quot;English&quot;,&quot;abstract&quot;:&quot;Ethnopharmacological relevance: Myanmar's Mon people largely depend on a traditional medical system for health care, however, information about their medical plants is rare in the current literature. In this first ethnobotanical study of Mon traditional medicinal plants (MTMs), we attempt to answer three research questions: 1) What species are used as MTMs by the Mon people and what diseases can be treated with these MTMs? 2) What are the general characteristics of these MTMs? 3) Which species and their usages have high consensus of knowledge? Aim of the study: We aimed (1) to document both the diversity of medicinal plants used by the Mon people and their knowledge of the therapeutic usages of these plants; and (2) to quantitatively identify the most well-known medicinal plant species and prevalent diseases treated by these species, and to evaluate the status of scientific research and application for each of these species. Materials and methods: Ethnobotanical surveys and interviews were carried out in 10 villages in four townships of Mon State, Myanmar in 2018. Data were collected from interviews with 131 informants, chosen via the snowball sampling method. Therapeutic uses of medicinal plants were categorized according to the ICPC-2 standard. Voucher specimens of plant species were collected and identified by experts. To evaluate the consensus of knowledge, we applied use reports (URs) using the R package of ethnobotanyR. Results: In total, we recorded 158 medicinal plant species belonging to 64 families as being used by the Mon people, with 13 species being newly recorded as medicinal plants in Myanmar. The people listed 78 therapeutic uses for these plants, which could be classified into 16 ICPC-2 disease categories. Digestive, urological and respiratory diseases ranked as the most prevalent diseases based on use reports. Fabaceae was the most represented family and the leaf was the most commonly used plant part. Decoction and oral administration ranked top in preparation and administration methods, respectively. Tinospora sinensis (Lour.) Merr, the introduced species Chromolaena odorata (L.) R. M. King &amp; H. Rob., Mimosa pudica L., Tadehagi triquetrum (L.) H. Ohashi, and Alysicarpus vaginalis (L.) DC were the five most cited medicinal plant species, and were used to treat dysuria, cuts and wounds, cough, diabetes and gall stones respectively, with high consensus. Conclusion: The Mon people of Myanmar have a rich and diverse knowledge of traditional medicinal plants. The list of medicinal plants in Myanmar can be renewed, with the addition of 13 species. MTMs still function as an important component of the health care of the Mon people in Myanmar, and a systematic documentation of the local knowledge of MTMs would be of great value in the future. Resource monitoring, phytochemical and pharmacological research and evidence-based drug development are suggested to promote the use of MTMs and aid drug discovery.&quot;,&quot;volume&quot;:&quot;265&quot;},&quot;isTemporary&quot;:false},{&quot;id&quot;:&quot;929560e0-1103-3f89-9b6c-3ed22f5b51ac&quot;,&quot;itemData&quot;:{&quot;type&quot;:&quot;article-journal&quot;,&quot;id&quot;:&quot;929560e0-1103-3f89-9b6c-3ed22f5b51ac&quot;,&quot;title&quot;:&quot;Ethnopharmacological survey of plants used by the Bhil and Bhilala ethnic community in dermatological disorders in Western Madhya Pradesh, India&quot;,&quot;author&quot;:[{&quot;family&quot;:&quot;Wagh&quot;,&quot;given&quot;:&quot;V&quot;,&quot;parse-names&quot;:false,&quot;dropping-particle&quot;:&quot;v&quot;,&quot;non-dropping-particle&quot;:&quot;&quot;},{&quot;family&quot;:&quot;Jain&quot;,&quot;given&quot;:&quot;A K&quot;,&quot;parse-names&quot;:false,&quot;dropping-particle&quot;:&quot;&quot;,&quot;non-dropping-particle&quot;:&quot;&quot;}],&quot;container-title&quot;:&quot;Journal of Herbal Medicine&quot;,&quot;container-title-short&quot;:&quot;J Herb Med&quot;,&quot;DOI&quot;:&quot;10.1016/j.hermed.2018.09.005&quot;,&quot;ISSN&quot;:&quot;2210-8041&quot;,&quot;URL&quot;:&quot;https://www.embase.com/search/results?subaction=viewrecord&amp;id=L2001186943&amp;from=export&quot;,&quot;issued&quot;:{&quot;date-parts&quot;:[[2020]]},&quot;publisher-place&quot;:&quot;V.V. Wagh, Plant Diversity, Systematics and Herbarium Division, CSIR – National Botanical Research Institute, Rana Pratap Marg, Lucknow, Uttar Pradesh, India&quot;,&quot;language&quot;:&quot;English&quot;,&quot;abstract&quot;:&quot;Ethnopharmacological relevance: Ethnobotanical surveys are a key means of preserving indigenous knowledge of medicinal plants and their application within traditional medical systems. The present survey was undertaken within the Jhabua district of Madhya Pradesh, India, to collect information from the Bhil and Bhilala tribes on the use of medicinal plants in the treatment of dermatological diseases. Material and methods: The ethnobotanical data was collected from local traditional healers in 39 villages within the Jhabua district of western Madhya Pradesh, using standard ethnobotanical methods. The Use Value (UV), Fidelity Level (FL) and Informant Consensus Factor (ICF) were calculated in order to analyse the data collected and results were compared to prior ethnobotanical surveys relating to dermatological conditions conducted within India. Results: A total of 116 plant species of 103 genera, belonging to 58 families were identified as used in the treatment of a total of 21 different dermatological disorders. UV ranged from Punica granatum, with the highest value of 2.41 to Rumex dentatus, with the lowest UV of 0.11. The highest FL of 100% was found for 17 plant species, and the ICF was found to range from 0.20 (leucoderma) to 1 (mouth ulcers). Conclusions: The survey was able to identify and record the broad range of medicinal plants and practices used by the Bhil and Bhilala people in their treatment of dermatological conditions. The data collected is valuable, not only as part of the process of documenting and preserving a traditional knowledge and culture in danger of being lost, but also in its provision of a broad selection of medicinal plants that could be subjected to further pharmacological and clinical investigation for their potential role in the treatment of dermatological conditions.&quot;,&quot;volume&quot;:&quot;19&quot;},&quot;isTemporary&quot;:false},{&quot;id&quot;:&quot;9f9eec08-c873-3c8e-9cd4-e73dbee198bb&quot;,&quot;itemData&quot;:{&quot;type&quot;:&quot;article-journal&quot;,&quot;id&quot;:&quot;9f9eec08-c873-3c8e-9cd4-e73dbee198bb&quot;,&quot;title&quot;:&quot;Traditional use of ethnomedicinal plants among people of Kapurthala District, Punjab, India&quot;,&quot;author&quot;:[{&quot;family&quot;:&quot;Kaur&quot;,&quot;given&quot;:&quot;J&quot;,&quot;parse-names&quot;:false,&quot;dropping-particle&quot;:&quot;&quot;,&quot;non-dropping-particle&quot;:&quot;&quot;},{&quot;family&quot;:&quot;Kaur&quot;,&quot;given&quot;:&quot;R&quot;,&quot;parse-names&quot;:false,&quot;dropping-particle&quot;:&quot;&quot;,&quot;non-dropping-particle&quot;:&quot;&quot;},{&quot;family&quot;:&quot;Nagpal&quot;,&quot;given&quot;:&quot;A&quot;,&quot;parse-names&quot;:false,&quot;dropping-particle&quot;:&quot;&quot;,&quot;non-dropping-particle&quot;:&quot;&quot;}],&quot;container-title&quot;:&quot;Pharmacognosy Magazine&quot;,&quot;container-title-short&quot;:&quot;Pharmacogn Mag&quot;,&quot;DOI&quot;:&quot;10.4103/pm.pm_311_19&quot;,&quot;ISSN&quot;:&quot;0976-4062&quot;,&quot;URL&quot;:&quot;https://www.embase.com/search/results?subaction=viewrecord&amp;id=L631472848&amp;from=export&quot;,&quot;issued&quot;:{&quot;date-parts&quot;:[[2020]]},&quot;publisher-place&quot;:&quot;A. Nagpal, Department of Botanical and Environmental Sciences, Guru Nanak Dev University, Amritsar, Punjab, India&quot;,&quot;page&quot;:&quot;S69-S80&quot;,&quot;language&quot;:&quot;English&quot;,&quot;abstract&quot;:&quot;Background: Plant-derived products have a vital biological role against various diseases. The present study was carried out to document and investigate the existing ethnomedicinal knowledge on local flora of Kapurthala district, Punjab, India. Materials and Methods: The ethnomedicinal investigation was carried out from March 2015 to October 2017. Key informants, rural as well as urban, i.e., herbal doctors, homemakers, farmers, elders, etc., were selected using snowball sampling method. Information on ethnomedicinal importance of plants of this region and methods of preparation and administration was gathered by questionnaire-based personal interviews, group discussions, informal meetings, and field observations with local people. Results: Fifty plant species belonging to thirty families were informed to be used for medicinal purposes. Fruits and leaves were the most used plant parts. The most commonly used mode of administration was raw form or juice of plant parts. Most of the information was recorded for the treatment of gastrointestinal problems. Conclusions: This study reveals the interesting use of plants by the local people of Kapurthala district, which shows that use of medicinal plants still exists. However, because of modernization, traditional knowledge is losing at high rate; there is a need to conserve our ancestral knowledge. Further, medicinal plants should be examined for pharmacological and phytochemical studies for novel drug discovery.&quot;,&quot;issue&quot;:&quot;68&quot;,&quot;volume&quot;:&quot;16&quot;},&quot;isTemporary&quot;:false},{&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3e22cd06-4efe-4607-b271-bfdaaefb14d2&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M2UyMmNkMDYtNGVmZS00NjA3LWIyNzEtYmZkYWFlZmIxNGQy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74a9b3fa-3f99-4de4-b558-d1fcbae92e6f&quot;,&quot;properties&quot;:{&quot;noteIndex&quot;:0},&quot;isEdited&quot;:false,&quot;manualOverride&quot;:{&quot;isManuallyOverridden&quot;:false,&quot;citeprocText&quot;:&quot;(BHAVANA; SHREEVATHSA, 2014; KAMBLI; KHAIRE; KUSHWAHA, 2022; MUKHARJEE et al., 2021; SRIVASTAVA, 2016)&quot;,&quot;manualOverrideText&quot;:&quot;&quot;},&quot;citationTag&quot;:&quot;MENDELEY_CITATION_v3_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&quot;,&quot;citationItems&quot;:[{&quot;id&quot;:&quot;4223ed66-bed2-375d-878e-0704496813a3&quot;,&quot;itemData&quot;:{&quot;type&quot;:&quot;article-journal&quot;,&quot;id&quot;:&quot;4223ed66-bed2-375d-878e-0704496813a3&quot;,&quot;title&quot;:&quot;Medical geography in Charaka Samhita&quot;,&quot;author&quot;:[{&quot;family&quot;:&quot;Bhavana&quot;,&quot;given&quot;:&quot;KR&quot;,&quot;parse-names&quot;:false,&quot;dropping-particle&quot;:&quot;&quot;,&quot;non-dropping-particle&quot;:&quot;&quot;},{&quot;family&quot;:&quot;Shreevathsa&quot;,&quot;given&quot;:&quot;&quot;,&quot;parse-names&quot;:false,&quot;dropping-particle&quot;:&quot;&quot;,&quot;non-dropping-particle&quot;:&quot;&quot;}],&quot;container-title&quot;:&quot;AYU (An International Quarterly Journal of Research in Ayurveda)&quot;,&quot;DOI&quot;:&quot;10.4103/0974-8520.158984&quot;,&quot;ISSN&quot;:&quot;0974-8520&quot;,&quot;issued&quot;:{&quot;date-parts&quot;:[[2014]]},&quot;page&quot;:&quot;371-377&quot;,&quot;abstract&quot;:&quot;Charaka Samhita is the oldest and the most authentic treatise on Ayurveda and is the ancient medical science of India. Apart from giving information on medical conditions and their treatment; it also gives valuable information on geographical, social, and economic conditions of India. This article is an attempt to explore geographical conditions of the ancient India, its geographical position in present India and its medical significance.&quot;,&quot;issue&quot;:&quot;4&quot;,&quot;volume&quot;:&quot;35&quot;,&quot;container-title-short&quot;:&quot;&quot;},&quot;isTemporary&quot;:false},{&quot;id&quot;:&quot;bd2247d7-fbdc-3b91-88f0-b290b03221ae&quot;,&quot;itemData&quot;:{&quot;type&quot;:&quot;article-journal&quot;,&quot;id&quot;:&quot;bd2247d7-fbdc-3b91-88f0-b290b03221ae&quot;,&quot;title&quot;:&quot;PROSPECTIVE USES OF BHRINGARAJA (ECLIPTA ALBA) – AN AYURVEDIC REVIEW&quot;,&quot;author&quot;:[{&quot;family&quot;:&quot;Srivastava&quot;,&quot;given&quot;:&quot;Prabhat Kumar&quot;,&quot;parse-names&quot;:false,&quot;dropping-particle&quot;:&quot;&quot;,&quot;non-dropping-particle&quot;:&quot;&quot;}],&quot;container-title&quot;:&quot;World Journal of Pharmaceutical Research&quot;,&quot;container-title-short&quot;:&quot;World J Pharm Res&quot;,&quot;DOI&quot;:&quot;10.20959/wjpr201610-7164&quot;,&quot;issued&quot;:{&quot;date-parts&quot;:[[2016]]},&quot;page&quot;:&quot;418-423&quot;,&quot;issue&quot;:&quot;10&quot;,&quot;volume&quot;:&quot;5&quot;},&quot;isTemporary&quot;:false},{&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26402cec-c748-4d9c-b8f7-c340f1285ed9&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jY0MDJjZWMtYzc0OC00ZDljLWI4ZjctYzM0MGYxMjg1ZWQ5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166807f6-6052-4867-8a05-b7c6ab7f3f52&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MTY2ODA3ZjYtNjA1Mi00ODY3LThhMDUtYjdjNmFiN2YzZjUy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dc0c1e0f-7b1c-4686-bc9d-e4fa57693a99&quot;,&quot;properties&quot;:{&quot;noteIndex&quot;:0},&quot;isEdited&quot;:false,&quot;manualOverride&quot;:{&quot;isManuallyOverridden&quot;:false,&quot;citeprocText&quot;:&quot;(RANGINENI; SHARADA; SAXENA, 2007; SINGH et al., 1993; TIMALSINA; DEVKOTA, 2021; YADAV et al., 2017)&quot;,&quot;manualOverrideText&quot;:&quot;&quot;},&quot;citationTag&quot;:&quot;MENDELEY_CITATION_v3_eyJjaXRhdGlvbklEIjoiTUVOREVMRVlfQ0lUQVRJT05fZGMwYzFlMGYtN2IxYy00Njg2LWJjOWQtZTRmYTU3NjkzYTk5IiwicHJvcGVydGllcyI6eyJub3RlSW5kZXgiOjB9LCJpc0VkaXRlZCI6ZmFsc2UsIm1hbnVhbE92ZXJyaWRlIjp7ImlzTWFudWFsbHlPdmVycmlkZGVuIjpmYWxzZSwiY2l0ZXByb2NUZXh0IjoiKFJBTkdJTkVOSTsgU0hBUkFEQTsgU0FYRU5BLCAyMDA3OyBTSU5HSCBldCBhbC4sIDE5OTM7IFRJTUFMU0lOQTsgREVWS09UQSwgMjAyMTsgWUFEQVYgZXQgYWwuLCAyMDE3KSIsIm1hbnVhbE92ZXJyaWRlVGV4dCI6Ii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LH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725e4de1-897e-40ed-8d22-37d324141de3&quot;,&quot;properties&quot;:{&quot;noteIndex&quot;:0},&quot;isEdited&quot;:false,&quot;manualOverride&quot;:{&quot;isManuallyOverridden&quot;:true,&quot;citeprocText&quot;:&quot;(KANG et al., 2022)&quot;,&quot;manualOverrideText&quot;:&quot;(KANG et al., 2022).&quot;},&quot;citationTag&quot;:&quot;MENDELEY_CITATION_v3_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&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8adaa449-7000-4aa3-816e-c7049e89bfe0&quot;,&quot;properties&quot;:{&quot;noteIndex&quot;:0},&quot;isEdited&quot;:false,&quot;manualOverride&quot;:{&quot;isManuallyOverridden&quot;:false,&quot;citeprocText&quot;:&quot;(CARMONA; PEREIRA, 2022a)&quot;,&quot;manualOverrideText&quot;:&quot;&quot;},&quot;citationTag&quot;:&quot;MENDELEY_CITATION_v3_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&quot;,&quot;citationItems&quot;:[{&quot;id&quot;:&quot;972b1773-81a2-3687-8a97-26a8284f5325&quot;,&quot;itemData&quot;:{&quot;type&quot;:&quot;article-journal&quot;,&quot;id&quot;:&quot;972b1773-81a2-3687-8a97-26a8284f5325&quot;,&quot;title&quot;:&quot;Prescription patterns of herbal medicines at a Brazilian Living Pharmacy: The Farmácia da Natureza experience, 2013–2019&quot;,&quot;author&quot;:[{&quot;family&quot;:&quot;Carmona&quot;,&quot;given&quot;:&quot;F&quot;,&quot;parse-names&quot;:false,&quot;dropping-particle&quot;:&quot;&quot;,&quot;non-dropping-particle&quot;:&quot;&quot;},{&quot;family&quot;:&quot;Pereira&quot;,&quot;given&quot;:&quot;A M S&quot;,&quot;parse-names&quot;:false,&quot;dropping-particle&quot;:&quot;&quot;,&quot;non-dropping-particle&quot;:&quot;&quot;}],&quot;container-title&quot;:&quot;Journal of Herbal Medicine&quot;,&quot;DOI&quot;:&quot;10.1016/j.hermed.2022.100597&quot;,&quot;ISSN&quot;:&quot;2210-8041&quot;,&quot;URL&quot;:&quot;https://www.embase.com/search/results?subaction=viewrecord&amp;id=L2020089218&amp;from=export&quot;,&quot;issued&quot;:{&quot;date-parts&quot;:[[2022]]},&quot;publisher-place&quot;:&quot;F. Carmona, Ribeirao Preto Medical School, USP, Avenida dos Bandeirantes S/N, Monte Alegre, SP, Ribeirao Preto, Brazil&quot;,&quot;language&quot;:&quot;English&quot;,&quot;abstract&quot;:&quot;Introduction: Herbal medicines are an important part of healthcare worldwide. In Brazil, the national authorities issued the concept of “living pharmacies”, that produce and offer herbal medicines in the Brazilian unified public health system. Farmácia da Natureza (Nature's Pharmacy) is a living pharmacy and a single, not-for-profit institution that integrates traditional and scientific knowledge on medicinal plants, along with the preservation of Brazilian biodiversity, with benefits to the health of the population that uses herbal drugs. A six-year experience of medical prescription of herbal medicines at Farmácia da Natureza is reported Methods: A retrospective, descriptive analysis of data on medical prescriptions of herbal medicines was conducted (September 2013 to December 2019) retrieved from a computerized database. Results: A total of 47,418 prescription items for 4739 patients were analyzed. The most frequent pharmaceutical forms were tinctures (39.6%); capsules containing powdered plant material (20.7%); creams, ointments, or gels (12.3%); and aqueous extracts (11.7%). The five most frequently prescribed single-constituent herbal medicines were: Curcuma longa L. (Zingiberaceae); Valeriana officinalis L. (Caprifoliaceae); Aloysia polystachya (Griseb.) Moldenke (Verbenaceae); Eclipta prostrata (L.) L. (Asteraceae); and Baccharis trimera (Less.) DC. (Asteraceae). Nearly half of the plants were naturally occurring in Brazil, while more than 80% of the products were not present in Brazilian official documents. Conclusion: At Farmácia da Natureza, herbal medicines are usually prescribed as tinctures and capsules containing powdered plant material, but other pharmaceutical forms are also prescribed. Half of the plants are of Brazilian origin and almost all preparations are galenic formulations.&quot;,&quot;volume&quot;:&quot;36&quot;,&quot;container-title-short&quot;:&quot;J Herb Med&quot;},&quot;isTemporary&quot;:false}]},{&quot;citationID&quot;:&quot;MENDELEY_CITATION_df911577-bb20-4534-8fe6-e18353dfad2b&quot;,&quot;properties&quot;:{&quot;noteIndex&quot;:0},&quot;isEdited&quot;:false,&quot;manualOverride&quot;:{&quot;isManuallyOverridden&quot;:true,&quot;citeprocText&quot;:&quot;(TIMALSINA; DEVKOTA, 2021)&quot;,&quot;manualOverrideText&quot;:&quot;TIMALSINA; DEVKOTA, 2021&quot;},&quot;citationTag&quot;:&quot;MENDELEY_CITATION_v3_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&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184ba26f-b68c-4d8e-a636-0e0a128d36eb&quot;,&quot;properties&quot;:{&quot;noteIndex&quot;:0},&quot;isEdited&quot;:false,&quot;manualOverride&quot;:{&quot;isManuallyOverridden&quot;:false,&quot;citeprocText&quot;:&quot;(MUKHARJEE et al., 2021)&quot;,&quot;manualOverrideText&quot;:&quot;&quot;},&quot;citationTag&quot;:&quot;MENDELEY_CITATION_v3_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&quot;,&quot;citationItems&quot;:[{&quot;id&quot;:&quot;86a76bae-fc67-3dad-9f0f-10b8ab5c956f&quot;,&quot;itemData&quot;:{&quot;type&quot;:&quot;article-journal&quot;,&quot;id&quot;:&quot;86a76bae-fc67-3dad-9f0f-10b8ab5c956f&quot;,&quot;title&quot;:&quot;Bhringraj: A Pharmaceutical Treasure Trove&quot;,&quot;author&quot;:[{&quot;family&quot;:&quot;Mukharjee&quot;,&quot;given&quot;:&quot;Debashish&quot;,&quot;parse-names&quot;:false,&quot;dropping-particle&quot;:&quot;&quot;,&quot;non-dropping-particle&quot;:&quot;&quot;},{&quot;family&quot;:&quot;Lokwani&quot;,&quot;given&quot;:&quot;Sakshi&quot;,&quot;parse-names&quot;:false,&quot;dropping-particle&quot;:&quot;&quot;,&quot;non-dropping-particle&quot;:&quot;&quot;},{&quot;family&quot;:&quot;Dave&quot;,&quot;given&quot;:&quot;Arya&quot;,&quot;parse-names&quot;:false,&quot;dropping-particle&quot;:&quot;&quot;,&quot;non-dropping-particle&quot;:&quot;&quot;},{&quot;family&quot;:&quot;Gonsalves&quot;,&quot;given&quot;:&quot;Cloris&quot;,&quot;parse-names&quot;:false,&quot;dropping-particle&quot;:&quot;&quot;,&quot;non-dropping-particle&quot;:&quot;&quot;},{&quot;family&quot;:&quot;Sarkar&quot;,&quot;given&quot;:&quot;Chiradeep&quot;,&quot;parse-names&quot;:false,&quot;dropping-particle&quot;:&quot;&quot;,&quot;non-dropping-particle&quot;:&quot;&quot;}],&quot;container-title&quot;:&quot;Indian Journal of Natural Sciences&quot;,&quot;URL&quot;:&quot;www.tnsroindia.org.in&quot;,&quot;issued&quot;:{&quot;date-parts&quot;:[[2021]]},&quot;abstract&quot;:&quot;Eclipta alba, commonly known as Bhringraj, a plant known throughout Indian history for its various medicinal uses. Different regions use the plant extracts for a variety of cures, amongst which the commonly known properties of its extract are anti-hepatotoxic, anti-diabetic, anti-inflammatory and hair rejuvenator. This review further explores both the well-known as well as lesser-known properties of Bhringraj, such as anti-cancer, anti-oxidant, neuroprotective, anti-fungal, anti-bacterial, cytotoxic, anti-hyperlipidaemic, anti-helminthic, anti-venom and analgesic activities. It also emphasizes the compounds or chemicals extracted from the plant parts and their properties with a short pharmacological profile. Though some of the properties of Bhringraj have been explored for pharmacological benefits, there is still a long way to go for its full potential to be exploited for human welfare.&quot;,&quot;issue&quot;:&quot;68&quot;,&quot;volume&quot;:&quot;12&quot;,&quot;container-title-short&quot;:&quot;&quot;},&quot;isTemporary&quot;:false}]},{&quot;citationID&quot;:&quot;MENDELEY_CITATION_d2699d03-a71d-42e2-8c13-03799f83bb20&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&quot;,&quot;citationItems&quot;:[{&quot;id&quot;:&quot;86fdc471-f2a6-32d2-bf51-1e2efcc83b0c&quot;,&quot;itemData&quot;:{&quot;type&quot;:&quot;article-journal&quot;,&quot;id&quot;:&quot;86fdc471-f2a6-32d2-bf51-1e2efcc83b0c&quot;,&quot;title&quot;:&quot;PubChem 2023 update&quot;,&quot;author&quot;:[{&quot;family&quot;:&quot;Kim&quot;,&quot;given&quot;:&quot;Sunghwan&quot;,&quot;parse-names&quot;:false,&quot;dropping-particle&quot;:&quot;&quot;,&quot;non-dropping-particle&quot;:&quot;&quot;},{&quot;family&quot;:&quot;Chen&quot;,&quot;given&quot;:&quot;Jie&quot;,&quot;parse-names&quot;:false,&quot;dropping-particle&quot;:&quot;&quot;,&quot;non-dropping-particle&quot;:&quot;&quot;},{&quot;family&quot;:&quot;Cheng&quot;,&quot;given&quot;:&quot;Tiejun&quot;,&quot;parse-names&quot;:false,&quot;dropping-particle&quot;:&quot;&quot;,&quot;non-dropping-particle&quot;:&quot;&quot;},{&quot;family&quot;:&quot;Gindulyte&quot;,&quot;given&quot;:&quot;Asta&quot;,&quot;parse-names&quot;:false,&quot;dropping-particle&quot;:&quot;&quot;,&quot;non-dropping-particle&quot;:&quot;&quot;},{&quot;family&quot;:&quot;He&quot;,&quot;given&quot;:&quot;Jia&quot;,&quot;parse-names&quot;:false,&quot;dropping-particle&quot;:&quot;&quot;,&quot;non-dropping-particle&quot;:&quot;&quot;},{&quot;family&quot;:&quot;He&quot;,&quot;given&quot;:&quot;Siqian&quot;,&quot;parse-names&quot;:false,&quot;dropping-particle&quot;:&quot;&quot;,&quot;non-dropping-particle&quot;:&quot;&quot;},{&quot;family&quot;:&quot;Li&quot;,&quot;given&quot;:&quot;Qingliang&quot;,&quot;parse-names&quot;:false,&quot;dropping-particle&quot;:&quot;&quot;,&quot;non-dropping-particle&quot;:&quot;&quot;},{&quot;family&quot;:&quot;Shoemaker&quot;,&quot;given&quot;:&quot;Benjamin A.&quot;,&quot;parse-names&quot;:false,&quot;dropping-particle&quot;:&quot;&quot;,&quot;non-dropping-particle&quot;:&quot;&quot;},{&quot;family&quot;:&quot;Thiessen&quot;,&quot;given&quot;:&quot;Paul A.&quot;,&quot;parse-names&quot;:false,&quot;dropping-particle&quot;:&quot;&quot;,&quot;non-dropping-particle&quot;:&quot;&quot;},{&quot;family&quot;:&quot;Yu&quot;,&quot;given&quot;:&quot;Bo&quot;,&quot;parse-names&quot;:false,&quot;dropping-particle&quot;:&quot;&quot;,&quot;non-dropping-particle&quot;:&quot;&quot;},{&quot;family&quot;:&quot;Zaslavsky&quot;,&quot;given&quot;:&quot;Leonid&quot;,&quot;parse-names&quot;:false,&quot;dropping-particle&quot;:&quot;&quot;,&quot;non-dropping-particle&quot;:&quot;&quot;},{&quot;family&quot;:&quot;Zhang&quot;,&quot;given&quot;:&quot;Jian&quot;,&quot;parse-names&quot;:false,&quot;dropping-particle&quot;:&quot;&quot;,&quot;non-dropping-particle&quot;:&quot;&quot;},{&quot;family&quot;:&quot;Bolton&quot;,&quot;given&quot;:&quot;Evan E.&quot;,&quot;parse-names&quot;:false,&quot;dropping-particle&quot;:&quot;&quot;,&quot;non-dropping-particle&quot;:&quot;&quot;}],&quot;container-title&quot;:&quot;Nucleic Acids Research&quot;,&quot;container-title-short&quot;:&quot;Nucleic Acids Res&quot;,&quot;DOI&quot;:&quot;10.1093/nar/gkac956&quot;,&quot;ISSN&quot;:&quot;13624962&quot;,&quot;PMID&quot;:&quot;36305812&quot;,&quot;issued&quot;:{&quot;date-parts&quot;:[[2023]]},&quot;page&quot;:&quot;D1373-D1380&quot;,&quot;abstract&quot;:&quo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quot;,&quot;issue&quot;:&quot;D1&quot;,&quot;volume&quot;:&quot;51&quot;},&quot;isTemporary&quot;:false}]},{&quot;citationID&quot;:&quot;MENDELEY_CITATION_bf4ebade-47ec-4168-af3c-f9b89051da51&quot;,&quot;properties&quot;:{&quot;noteIndex&quot;:0},&quot;isEdited&quot;:false,&quot;manualOverride&quot;:{&quot;isManuallyOverridden&quot;:false,&quot;citeprocText&quot;:&quot;(BHATTACHARYYA; LAW, 2022)&quot;,&quot;manualOverrideText&quot;:&quot;&quot;},&quot;citationTag&quot;:&quot;MENDELEY_CITATION_v3_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&quot;,&quot;citationItems&quot;:[{&quot;id&quot;:&quot;ba0c9bc8-899a-3dbe-ace3-06fc3d3c05ff&quot;,&quot;itemData&quot;:{&quot;type&quot;:&quot;article-journal&quot;,&quot;id&quot;:&quot;ba0c9bc8-899a-3dbe-ace3-06fc3d3c05ff&quot;,&quot;title&quot;:&quot;Environmental pollutant N-N′ethylnitrosourea-induced leukemic NLRP3 inflammasome activation and its amelioration by Eclipta prostrata and its active compound wedelolactone&quot;,&quot;author&quot;:[{&quot;family&quot;:&quot;Bhattacharyya&quot;,&quot;given&quot;:&quot;S&quot;,&quot;parse-names&quot;:false,&quot;dropping-particle&quot;:&quot;&quot;,&quot;non-dropping-particle&quot;:&quot;&quot;},{&quot;family&quot;:&quot;Law&quot;,&quot;given&quot;:&quot;S&quot;,&quot;parse-names&quot;:false,&quot;dropping-particle&quot;:&quot;&quot;,&quot;non-dropping-particle&quot;:&quot;&quot;}],&quot;container-title&quot;:&quot;Environmental Toxicology&quot;,&quot;container-title-short&quot;:&quot;Environ Toxicol&quot;,&quot;DOI&quot;:&quot;10.1002/tox.23400&quot;,&quot;ISSN&quot;:&quot;1522-7278&quot;,&quot;URL&quot;:&quot;https://www.embase.com/search/results?subaction=viewrecord&amp;id=L2014102599&amp;from=export&quot;,&quot;issued&quot;:{&quot;date-parts&quot;:[[2022]]},&quot;publisher-place&quot;:&quot;S. Law, Stem Cell Research and Application Unit, Department of Biochemistry and Medical Biotechnology, Calcutta School of Tropical Medicine, West Bengal, Kolkata, India&quot;,&quot;page&quot;:&quot;322-334&quot;,&quot;language&quot;:&quot;English&quot;,&quot;abstract&quot;:&quot;Environmental exposure of N-nitroso compounds (NOCs) from various sources like tobacco smoke, pesticides, smoked meat, and rubber manufacturing industries has been an alarming cause of carcinogenesis. Neonatal exposure to the carcinogenic N-N′ethylnitrosourea (ENU), a NOC has been established to cause leukemogenesis. Our world is constantly battling against cancer with consistent investigations of new anti-cancer therapeutics. Plant derived compounds have grasped worldwide attention of researchers for their promising anti-cancer potentials. Eclipta prostrata is one such ayurvedic herb, renowned for its anti-inflammatory properties. Currently, it has been explored in various cancer cell lines to establish its anti-cancer effect, but rarely in in-vivo cancer models. Wedelolactone (WDL), the major coumestan of E. prostrata is recognized as an inhibitor of IKK, a master regulator of the NF-kB inflammatory pathway. As persistent inflammation and activated inflammasome contribute to leukemogenesis, we tried to observe anti-leukemogenic efficacy of E. prostrata and its active compound WDL on the marrow cells of ENU induced experimental leukemic mice. Treatment groups were administered an oral gavage at a dose of 1200 mg/kg and 50 mg/kg b.w of crude extract and WDL respectively for 4 weeks. Various parameters like hemogram, survivability, cytological and histological investigations, migration assay, cell culture, flowcytometry and confocal microscopy were taken into consideration pre- and post-treatment. Interestingly, the plant concoction portrayed maximum effects in comparison to WDL alone. The study suggests E. prostrata and WDL as vital complementary adjuncts for anti-inflammasome mechanism in ENU-induced leukemia.&quot;,&quot;issue&quot;:&quot;2&quot;,&quot;volume&quot;:&quot;37&quot;},&quot;isTemporary&quot;:false}]},{&quot;citationID&quot;:&quot;MENDELEY_CITATION_3574b4e4-c0a0-4f8e-ab3d-68ae094d9251&quot;,&quot;properties&quot;:{&quot;noteIndex&quot;:0},&quot;isEdited&quot;:false,&quot;manualOverride&quot;:{&quot;isManuallyOverridden&quot;:false,&quot;citeprocText&quot;:&quot;(KUMAR et al., 2005)&quot;,&quot;manualOverrideText&quot;:&quot;&quot;},&quot;citationTag&quot;:&quot;MENDELEY_CITATION_v3_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&quot;,&quot;citationItems&quot;:[{&quot;id&quot;:&quot;72d12d99-955b-3eb9-b165-3fd0da1a2749&quot;,&quot;itemData&quot;:{&quot;type&quot;:&quot;article-journal&quot;,&quot;id&quot;:&quot;72d12d99-955b-3eb9-b165-3fd0da1a2749&quot;,&quot;title&quot;:&quot;Evaluation of Anti -Inflammatory Activity of Eclipta alba in rats.&quot;,&quot;author&quot;:[{&quot;family&quot;:&quot;Kumar&quot;,&quot;given&quot;:&quot;S Suresh&quot;,&quot;parse-names&quot;:false,&quot;dropping-particle&quot;:&quot;&quot;,&quot;non-dropping-particle&quot;:&quot;&quot;},{&quot;family&quot;:&quot;Sivakumar&quot;,&quot;given&quot;:&quot;T&quot;,&quot;parse-names&quot;:false,&quot;dropping-particle&quot;:&quot;&quot;,&quot;non-dropping-particle&quot;:&quot;&quot;},{&quot;family&quot;:&quot;Chandrasekar&quot;,&quot;given&quot;:&quot;M J N&quot;,&quot;parse-names&quot;:false,&quot;dropping-particle&quot;:&quot;&quot;,&quot;non-dropping-particle&quot;:&quot;&quot;},{&quot;family&quot;:&quot;Suresh&quot;,&quot;given&quot;:&quot;B&quot;,&quot;parse-names&quot;:false,&quot;dropping-particle&quot;:&quot;&quot;,&quot;non-dropping-particle&quot;:&quot;&quot;}],&quot;container-title&quot;:&quot;Ancient science of life&quot;,&quot;container-title-short&quot;:&quot;Anc Sci Life&quot;,&quot;ISSN&quot;:&quot;0257-7941&quot;,&quot;PMID&quot;:&quot;22557164&quot;,&quot;URL&quot;:&quot;http://www.ncbi.nlm.nih.gov/pubmed/22557164%0Ahttp://www.pubmedcentral.nih.gov/articlerender.fcgi?artid=PMC3330935&quot;,&quot;issued&quot;:{&quot;date-parts&quot;:[[2005]]},&quot;page&quot;:&quot;112-8&quot;,&quot;abstract&quot;:&quot;The anti-inflammatory effect of the plant of Eclipta alba (Family - Asteraceae) was evaluated using carrageenin, mediators such as histamine and serotonin induced paw oedema, and cotton pellet induced granuloma tests for their effect on acute and chronic phase inflammation models in rats. Maximum inhibition (55.85%) was noted at the dose of 500 mg/kg after 3 hr of drug treatment in carrageenin induced paw oedema, whereas the Indomethacin (standard drug ) produced 61.30% of inhibition. In the chronic model (cotton pellet induced granuloma) the CEEA and standard drug showed decreased formation of granuloma tissue by 49.7,41.5,22.1% and 53.48 % respectively. The results indicate the potent anti-inflammatory effect and therapeutic efficacy of Eclipta alba extract on animal models, which is compared with Indomethacin.&quot;,&quot;issue&quot;:&quot;3&quot;,&quot;volume&quot;:&quot;24&quot;},&quot;isTemporary&quot;:false}]},{&quot;citationID&quot;:&quot;MENDELEY_CITATION_4bead640-67c3-4cd0-9092-a6880a97e330&quot;,&quot;properties&quot;:{&quot;noteIndex&quot;:0},&quot;isEdited&quot;:false,&quot;manualOverride&quot;:{&quot;isManuallyOverridden&quot;:false,&quot;citeprocText&quot;:&quot;(TEWTRAKUL et al., 2011)&quot;,&quot;manualOverrideText&quot;:&quot;&quot;},&quot;citationTag&quot;:&quot;MENDELEY_CITATION_v3_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&quot;,&quot;citationItems&quot;:[{&quot;id&quot;:&quot;444580eb-c39f-312f-be55-ed52a0cf99c8&quot;,&quot;itemData&quot;:{&quot;type&quot;:&quot;article-journal&quot;,&quot;id&quot;:&quot;444580eb-c39f-312f-be55-ed52a0cf99c8&quot;,&quot;title&quot;:&quot;Antiinflammatory constituents from eclipta prostrata using RAW264.7 macrophage cells&quot;,&quot;author&quot;:[{&quot;family&quot;:&quot;Tewtrakul&quot;,&quot;given&quot;:&quot;Supinya&quot;,&quot;parse-names&quot;:false,&quot;dropping-particle&quot;:&quot;&quot;,&quot;non-dropping-particle&quot;:&quot;&quot;},{&quot;family&quot;:&quot;Subhadhirasakul&quot;,&quot;given&quot;:&quot;Sanan&quot;,&quot;parse-names&quot;:false,&quot;dropping-particle&quot;:&quot;&quot;,&quot;non-dropping-particle&quot;:&quot;&quot;},{&quot;family&quot;:&quot;Tansakul&quot;,&quot;given&quot;:&quot;Pimpimon&quot;,&quot;parse-names&quot;:false,&quot;dropping-particle&quot;:&quot;&quot;,&quot;non-dropping-particle&quot;:&quot;&quot;},{&quot;family&quot;:&quot;Cheenpracha&quot;,&quot;given&quot;:&quot;Sarot&quot;,&quot;parse-names&quot;:false,&quot;dropping-particle&quot;:&quot;&quot;,&quot;non-dropping-particle&quot;:&quot;&quot;},{&quot;family&quot;:&quot;Karalai&quot;,&quot;given&quot;:&quot;Chatchanok&quot;,&quot;parse-names&quot;:false,&quot;dropping-particle&quot;:&quot;&quot;,&quot;non-dropping-particle&quot;:&quot;&quot;}],&quot;container-title&quot;:&quot;Phytotherapy Research&quot;,&quot;DOI&quot;:&quot;10.1002/ptr.3383&quot;,&quot;ISSN&quot;:&quot;0951418X&quot;,&quot;PMID&quot;:&quot;21312307&quot;,&quot;issued&quot;:{&quot;date-parts&quot;:[[2011]]},&quot;page&quot;:&quot;1313-1316&quot;,&quot;abstract&quot;:&quot;The whole plant extract of Eclipta prostrata and its isolated compounds were tested for their antiinflammatory effects against lipopolysaccharide (LPS)-induced nitric oxide (NO), prostaglandin E 2 (PGE 2) and tumor necrosis factor-alpha (TNF-α) release in RAW264.7 cells, as well as for the antiinflammatory mechanism of the active compound on mRNA expression. Among the isolated compounds, orobol (5) exhibited the highest activity against NO release with an IC 50 value of 4.6μm, followed by compounds 1, 2 and 4 with IC 50 values of 12.7, 14.9 and 19.1μm, respectively. The IC 50 value of compound 5 against PGE 2 release was found to be 49.6μm, whereas it was inactive towards TNF-α (IC 50&gt;100μm). The mechanism of orobol (5) was found to down-regulate iNOS and COX-2 mRNA expression in a concentration-dependent manner. The present study may support the traditional use of Eclipta prostrata for the treatment of inflammatory-related diseases. Copyright © 2011 John Wiley &amp; Sons, Ltd.&quot;,&quot;issue&quot;:&quot;9&quot;,&quot;volume&quot;:&quot;25&quot;,&quot;container-title-short&quot;:&quot;&quot;},&quot;isTemporary&quot;:false}]},{&quot;citationID&quot;:&quot;MENDELEY_CITATION_c64f437f-af1f-4613-8988-37a3061fdb74&quot;,&quot;properties&quot;:{&quot;noteIndex&quot;:0},&quot;isEdited&quot;:false,&quot;manualOverride&quot;:{&quot;isManuallyOverridden&quot;:false,&quot;citeprocText&quot;:&quot;(ARUNACHALAM et al., 2009)&quot;,&quot;manualOverrideText&quot;:&quot;&quot;},&quot;citationTag&quot;:&quot;MENDELEY_CITATION_v3_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&quot;,&quot;citationItems&quot;:[{&quot;id&quot;:&quot;225dfcca-b4da-3f9f-a865-aa8c607ee616&quot;,&quot;itemData&quot;:{&quot;type&quot;:&quot;article-journal&quot;,&quot;id&quot;:&quot;225dfcca-b4da-3f9f-a865-aa8c607ee616&quot;,&quot;title&quot;:&quot;Anti-inflammatory activity of methanolic extract of Eclipta prostrata L. (Astearaceae)&quot;,&quot;author&quot;:[{&quot;family&quot;:&quot;Arunachalam&quot;,&quot;given&quot;:&quot;G.&quot;,&quot;parse-names&quot;:false,&quot;dropping-particle&quot;:&quot;&quot;,&quot;non-dropping-particle&quot;:&quot;&quot;},{&quot;family&quot;:&quot;Subramanian&quot;,&quot;given&quot;:&quot;N.&quot;,&quot;parse-names&quot;:false,&quot;dropping-particle&quot;:&quot;&quot;,&quot;non-dropping-particle&quot;:&quot;&quot;},{&quot;family&quot;:&quot;Pazhani&quot;,&quot;given&quot;:&quot;G. P.&quot;,&quot;parse-names&quot;:false,&quot;dropping-particle&quot;:&quot;&quot;,&quot;non-dropping-particle&quot;:&quot;&quot;},{&quot;family&quot;:&quot;Ravichandran&quot;,&quot;given&quot;:&quot;V.&quot;,&quot;parse-names&quot;:false,&quot;dropping-particle&quot;:&quot;&quot;,&quot;non-dropping-particle&quot;:&quot;&quot;}],&quot;container-title&quot;:&quot;African Journal of Pharmacy and Pharmacology&quot;,&quot;container-title-short&quot;:&quot;Afr J Pharm Pharmacol&quot;,&quot;ISSN&quot;:&quot;19960816&quot;,&quot;issued&quot;:{&quot;date-parts&quot;:[[2009]]},&quot;page&quot;:&quot;097-100&quot;,&quot;abstract&quot;:&quot;The methanolic extract of leaves of Eclipta prostrata Linn was investigated for anti-inflammatory activity in albino Wistar rats. The methanolic extract administered by the oral route at a concentration of 100 and 200 mgkg -1 showed the significant dose dependent anti-inflammatory activity in carrageenin and egg white induced hind paw oedema in rats. Anti-inflammatory activity of the tested extract was comparable with that of the standard drug indomethacin (10 mgkg-1) and cyproheptadine (8 mgkg-1). The results lend support to the traditional use of E. prostrata in the treatment of inflammatory diseases. © 2009 Academic Journals.&quot;,&quot;issue&quot;:&quot;3&quot;,&quot;volume&quot;:&quot;3&quot;},&quot;isTemporary&quot;:false}]},{&quot;citationID&quot;:&quot;MENDELEY_CITATION_29c65190-30e8-47df-be7e-290d8ec484ae&quot;,&quot;properties&quot;:{&quot;noteIndex&quot;:0},&quot;isEdited&quot;:false,&quot;manualOverride&quot;:{&quot;isManuallyOverridden&quot;:false,&quot;citeprocText&quot;:&quot;(DENG; FANG, 2012)&quot;,&quot;manualOverrideText&quot;:&quot;&quot;},&quot;citationTag&quot;:&quot;MENDELEY_CITATION_v3_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&quot;,&quot;citationItems&quot;:[{&quot;id&quot;:&quot;d76e7b43-9163-3e12-8909-ba45791476ff&quot;,&quot;itemData&quot;:{&quot;type&quot;:&quot;article-journal&quot;,&quot;id&quot;:&quot;d76e7b43-9163-3e12-8909-ba45791476ff&quot;,&quot;title&quot;:&quot;Anti-inflammatory gallic acid and wedelolactone are G protein-coupled receptor-35 agonists&quot;,&quot;author&quot;:[{&quot;family&quot;:&quot;Deng&quot;,&quot;given&quot;:&quot;Huayun&quot;,&quot;parse-names&quot;:false,&quot;dropping-particle&quot;:&quot;&quot;,&quot;non-dropping-particle&quot;:&quot;&quot;},{&quot;family&quot;:&quot;Fang&quot;,&quot;given&quot;:&quot;Ye&quot;,&quot;parse-names&quot;:false,&quot;dropping-particle&quot;:&quot;&quot;,&quot;non-dropping-particle&quot;:&quot;&quot;}],&quot;container-title&quot;:&quot;Pharmacology&quot;,&quot;container-title-short&quot;:&quot;Pharmacology&quot;,&quot;DOI&quot;:&quot;10.1159/000337184&quot;,&quot;ISSN&quot;:&quot;00317012&quot;,&quot;PMID&quot;:&quot;22488351&quot;,&quot;issued&quot;:{&quot;date-parts&quot;:[[2012]]},&quot;page&quot;:&quot;211-219&quot;,&quot;abstract&quot;:&quot;G protein-coupled receptor-35 (GPR35) has been shown to be a target of the asthma drugs cromolyn disodium and nedocromil sodium. Gallic acid and caffeic acids are reported to modulate allergic reactions via unknown mode(s) of action. Here we attempt to elucidate whether both phenolic acids share a common mode of action with the two asthma drugs. Label-free dynamic mass redistribution (DMR) assays showed that both phenolic acids triggered robust DMR signals in HT-29 cells, whose characteristics were similar to that of cromolyn disodium. Both phenolic acids resulted in detectable β-arrestin translocation signals in an engineered U2OS cell line stably expressing a C-terminal-modified GPR35, but with lower efficacy than cromolyn disodium. Antiallergic wedelolactone was found to be a potent β-arrestin-biased GPR35 agonist. These results suggest that certain anti-inflammatory phytochemicals including gallic acid and wedelolactone may modulate inflammatory allergic action via their agonism at GPR35. GPR35 may represent a target for the treatment of allergic disorders including asthma. Copyright © 2012 S. Karger AG, Basel.&quot;,&quot;issue&quot;:&quot;3-4&quot;,&quot;volume&quot;:&quot;89&quot;},&quot;isTemporary&quot;:false}]},{&quot;citationID&quot;:&quot;MENDELEY_CITATION_906d4aac-dc97-44ca-bb51-e9e18920186d&quot;,&quot;properties&quot;:{&quot;noteIndex&quot;:0},&quot;isEdited&quot;:false,&quot;manualOverride&quot;:{&quot;isManuallyOverridden&quot;:false,&quot;citeprocText&quot;:&quot;(MOREL et al., 2017)&quot;,&quot;manualOverrideText&quot;:&quot;&quot;},&quot;citationTag&quot;:&quot;MENDELEY_CITATION_v3_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&quot;,&quot;citationItems&quot;:[{&quot;id&quot;:&quot;5415eb09-86c4-3faf-8ee0-4ceab0be679a&quot;,&quot;itemData&quot;:{&quot;type&quot;:&quot;article-journal&quot;,&quot;id&quot;:&quot;5415eb09-86c4-3faf-8ee0-4ceab0be679a&quot;,&quot;title&quot;:&quot;A standardized methanol extract of Eclipta prostrata (L.) L. (Asteraceae) reduces bronchial hyperresponsiveness and production of Th2 cytokines in a murine model of asthma&quot;,&quot;author&quot;:[{&quot;family&quot;:&quot;Morel&quot;,&quot;given&quot;:&quot;L.J.D.F.&quot;,&quot;parse-names&quot;:false,&quot;dropping-particle&quot;:&quot;&quot;,&quot;non-dropping-particle&quot;:&quot;&quot;},{&quot;family&quot;:&quot;Azevedo&quot;,&quot;given&quot;:&quot;B C D&quot;,&quot;parse-names&quot;:false,&quot;dropping-particle&quot;:&quot;&quot;,&quot;non-dropping-particle&quot;:&quot;&quot;},{&quot;family&quot;:&quot;Carmona&quot;,&quot;given&quot;:&quot;F&quot;,&quot;parse-names&quot;:false,&quot;dropping-particle&quot;:&quot;&quot;,&quot;non-dropping-particle&quot;:&quot;&quot;},{&quot;family&quot;:&quot;Contini&quot;,&quot;given&quot;:&quot;S H T&quot;,&quot;parse-names&quot;:false,&quot;dropping-particle&quot;:&quot;&quot;,&quot;non-dropping-particle&quot;:&quot;&quot;},{&quot;family&quot;:&quot;Teles&quot;,&quot;given&quot;:&quot;A M&quot;,&quot;parse-names&quot;:false,&quot;dropping-particle&quot;:&quot;&quot;,&quot;non-dropping-particle&quot;:&quot;&quot;},{&quot;family&quot;:&quot;Ramalho&quot;,&quot;given&quot;:&quot;F S&quot;,&quot;parse-names&quot;:false,&quot;dropping-particle&quot;:&quot;&quot;,&quot;non-dropping-particle&quot;:&quot;&quot;},{&quot;family&quot;:&quot;Bertoni&quot;,&quot;given&quot;:&quot;B W&quot;,&quot;parse-names&quot;:false,&quot;dropping-particle&quot;:&quot;&quot;,&quot;non-dropping-particle&quot;:&quot;&quot;},{&quot;family&quot;:&quot;França&quot;,&quot;given&quot;:&quot;S D C&quot;,&quot;parse-names&quot;:false,&quot;dropping-particle&quot;:&quot;&quot;,&quot;non-dropping-particle&quot;:&quot;&quot;},{&quot;family&quot;:&quot;Borges&quot;,&quot;given&quot;:&quot;M D C&quot;,&quot;parse-names&quot;:false,&quot;dropping-particle&quot;:&quot;&quot;,&quot;non-dropping-particle&quot;:&quot;&quot;},{&quot;family&quot;:&quot;Pereira&quot;,&quot;given&quot;:&quot;A M S&quot;,&quot;parse-names&quot;:false,&quot;dropping-particle&quot;:&quot;&quot;,&quot;non-dropping-particle&quot;:&quot;&quot;}],&quot;container-title&quot;:&quot;Journal of Ethnopharmacology&quot;,&quot;container-title-short&quot;:&quot;J Ethnopharmacol&quot;,&quot;DOI&quot;:&quot;10.1016/j.jep.2016.12.008&quot;,&quot;ISSN&quot;:&quot;1872-7573&quot;,&quot;URL&quot;:&quot;https://www.embase.com/search/results?subaction=viewrecord&amp;id=L614084061&amp;from=export&quot;,&quot;issued&quot;:{&quot;date-parts&quot;:[[2017]]},&quot;publisher-place&quot;:&quot;A.M.S. Pereira, Departamento de Biotecnologia em Plantas Medicinais, Universidade de Ribeirão Preto, Av. Costábile Romano 2201, Ribeirão Preto, SP, Brazil&quot;,&quot;page&quot;:&quot;226-234&quot;,&quot;language&quot;:&quot;English&quot;,&quot;abstract&quot;:&quot;Ethnopharmacological relevance Eclipta prostrata (L.) L. (Asteraceae) has been used in Brazilian traditional medicine to treat asthma and other respiratory illnesses. Aims of the study To investigate the effects of different doses of a standardized extract of E. prostrata using a murine model of allergen induced asthma. Materials and methods Balb/c mice were sensitized twice with ovalbumin (OVA) administered intraperitoneally and challenged over four alternate days with nasal instillations of OVA solution. The standardized methanol extract of E. prostrata was administered in doses of 100, 250 and 500 mg kg−1 concomitantly with nasal instillation over seven consecutive days. Control animals were treated with dexamethasone or saline solution. Bronchial hyperresponsiveness, production of Th1 and Th2 cytokines, allergen sensitization, airway and lung inflammation, mucous secretion and airway remodeling were assessed. Results The concentrations of chemical markers in the standardized methanol extract were 0.02% oroboside, 1.69% demethylwedelolactone and 1.71% wedelolactone. Treatment with 250 mg kg−1 of extract, which provided 0.745, 4.22 and 4.30 mg kg−1 day−1 of oroboside, demethylwedelolactone and wedelolactone, respectively, significantly reduced (P&lt;0.05) respiratory resistance and elastance. Such effects were comparable with those produced by dexamethasone. The total number of inflammatory cells and eosinophils in the bronchoalveolar lavage and the concentrations of interleukin (IL)-4, IL-5 and IL-13 in lung homogenate were significantly reduced (P&lt;0.05) by the methanol extract of E. prostrata. Conclusion The results presented herein demonstrate for the first time the anti-inflammatory activity of E. prostrata in a murine model of asthma, thereby supporting the ethnopharmacological uses of the plant.&quot;,&quot;volume&quot;:&quot;198&quot;},&quot;isTemporary&quot;:false}]},{&quot;citationID&quot;:&quot;MENDELEY_CITATION_e6c692b9-e7ec-4be5-89d7-fdbfab842573&quot;,&quot;properties&quot;:{&quot;noteIndex&quot;:0},&quot;isEdited&quot;:false,&quot;manualOverride&quot;:{&quot;isManuallyOverridden&quot;:false,&quot;citeprocText&quot;:&quot;(KANG et al., 2022)&quot;,&quot;manualOverrideText&quot;:&quot;&quot;},&quot;citationTag&quot;:&quot;MENDELEY_CITATION_v3_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&quot;,&quot;citationItems&quot;:[{&quot;id&quot;:&quot;220f164c-b3b1-3875-9cbd-e77df0dad088&quot;,&quot;itemData&quot;:{&quot;type&quot;:&quot;article-journal&quot;,&quot;id&quot;:&quot;220f164c-b3b1-3875-9cbd-e77df0dad088&quot;,&quot;title&quot;:&quot;Anti-inflammatory effects of Eclipta prostrata Linné on house dust mite-induced atopic dermatitis in vivo and in vitro&quot;,&quot;author&quot;:[{&quot;family&quot;:&quot;Kang&quot;,&quot;given&quot;:&quot;Y.-M.&quot;,&quot;parse-names&quot;:false,&quot;dropping-particle&quot;:&quot;&quot;,&quot;non-dropping-particle&quot;:&quot;&quot;},{&quot;family&quot;:&quot;Kim&quot;,&quot;given&quot;:&quot;H.-M.&quot;,&quot;parse-names&quot;:false,&quot;dropping-particle&quot;:&quot;&quot;,&quot;non-dropping-particle&quot;:&quot;&quot;},{&quot;family&quot;:&quot;Lee&quot;,&quot;given&quot;:&quot;H&quot;,&quot;parse-names&quot;:false,&quot;dropping-particle&quot;:&quot;&quot;,&quot;non-dropping-particle&quot;:&quot;&quot;},{&quot;family&quot;:&quot;Lee&quot;,&quot;given&quot;:&quot;D.-S.&quot;,&quot;parse-names&quot;:false,&quot;dropping-particle&quot;:&quot;&quot;,&quot;non-dropping-particle&quot;:&quot;&quot;},{&quot;family&quot;:&quot;An&quot;,&quot;given&quot;:&quot;H.-J.&quot;,&quot;parse-names&quot;:false,&quot;dropping-particle&quot;:&quot;&quot;,&quot;non-dropping-particle&quot;:&quot;&quot;}],&quot;container-title&quot;:&quot;Journal of Ethnopharmacology&quot;,&quot;container-title-short&quot;:&quot;J Ethnopharmacol&quot;,&quot;DOI&quot;:&quot;10.1016/j.jep.2022.115233&quot;,&quot;ISSN&quot;:&quot;1872-7573&quot;,&quot;URL&quot;:&quot;https://www.embase.com/search/results?subaction=viewrecord&amp;id=L2017507048&amp;from=export&quot;,&quot;issued&quot;:{&quot;date-parts&quot;:[[2022]]},&quot;publisher-place&quot;:&quot;H.-J. An, Department of Pharmacology, College of Korean Medicine, Sangji University, 83 Sangjidae-gil, Gangwon-do, Wonju-si, South Korea&quot;,&quot;language&quot;:&quot;English&quot;,&quot;abstract&quot;:&quot;Ethnopharmacological relevance: Atopic dermatitis (AD) is a kind of inflammation on the skin following with swollen, itchy, dryness and cracked skin. Though the exact cause of AD is unknown, there are evidence that people with AD have a compromised skin barrier along with inflammation. Eclipta prostrata Linné is a traditional herbal medicinal plant, has been used for the diabetes, obesity, jaundice, and inflammation. We supposed E. prostrata L. has an anti-inflammatory effect on the skin. Aim of the study: We aimed to assess the effect of E. prostrata L. EtOH extract (EP) and elucidate the associated molecular mechanisms. Materials and methods: The effect of EP and the molecular mechanisms were eluciated in house dust mite (HDM)-induced AD mice model and TNF-α/IFN-γ-stimulated HaCaT keratinocytes by histological analysis, enzyme-linked immunosorbent assay, quantitative real time polymerase chain reaction, and Western blot. Results: The results revealed that EP improved the progression of AD symptoms, decreasing epidermis/dermis thickness, infiltrated immune cells, and restored the skin barrier dysfunction and imbalanced immune response. EP suppressed the expressions of T helper (Th)1, Th2, Th17 cytokines, phosphorylation of extracellular signal-regulated kinase/signal transducer and activator of transcription 1 in skin of HDM-induced AD mice as well as inhibition the translocation of nuclear factor-κB in HaCaT keratinocytes. Conclusions: Collectively, EP improved the allergic inflammation of the skin through recovery the skin barrier, and regulation the immune balance. These results suggest EP may have therapeutic potential as an anti-atopic agent.&quot;,&quot;volume&quot;:&quot;292&quot;},&quot;isTemporary&quot;:false}]},{&quot;citationID&quot;:&quot;MENDELEY_CITATION_49f3607b-0ce6-41ba-b637-3e618a60d7a5&quot;,&quot;properties&quot;:{&quot;noteIndex&quot;:0},&quot;isEdited&quot;:false,&quot;manualOverride&quot;:{&quot;isManuallyOverridden&quot;:false,&quot;citeprocText&quot;:&quot;(PHAN et al., 2023)&quot;,&quot;manualOverrideText&quot;:&quot;&quot;},&quot;citationTag&quot;:&quot;MENDELEY_CITATION_v3_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&quot;,&quot;citationItems&quot;:[{&quot;id&quot;:&quot;1e00675f-9557-307e-a4f9-101f9a1b13f0&quot;,&quot;itemData&quot;:{&quot;type&quot;:&quot;article-journal&quot;,&quot;id&quot;:&quot;1e00675f-9557-307e-a4f9-101f9a1b13f0&quot;,&quot;title&quot;:&quot;Assessment of the Chemical Profile and Potential Medical Effects of a Flavonoid-Rich Extract of Eclipta prostrata L. Collected in the Central Highlands of Vietnam&quot;,&quot;author&quot;:[{&quot;family&quot;:&quot;Phan&quot;,&quot;given&quot;:&quot;Thi Kim Phung&quot;,&quot;parse-names&quot;:false,&quot;dropping-particle&quot;:&quot;&quot;,&quot;non-dropping-particle&quot;:&quot;&quot;},{&quot;family&quot;:&quot;Wang&quot;,&quot;given&quot;:&quot;San-Lang&quot;,&quot;parse-names&quot;:false,&quot;dropping-particle&quot;:&quot;&quot;,&quot;non-dropping-particle&quot;:&quot;&quot;},{&quot;family&quot;:&quot;Nguyen&quot;,&quot;given&quot;:&quot;Quang Vinh&quot;,&quot;parse-names&quot;:false,&quot;dropping-particle&quot;:&quot;&quot;,&quot;non-dropping-particle&quot;:&quot;&quot;},{&quot;family&quot;:&quot;Phan&quot;,&quot;given&quot;:&quot;Tu Quy&quot;,&quot;parse-names&quot;:false,&quot;dropping-particle&quot;:&quot;&quot;,&quot;non-dropping-particle&quot;:&quot;&quot;},{&quot;family&quot;:&quot;Nguyen&quot;,&quot;given&quot;:&quot;Tan Thanh&quot;,&quot;parse-names&quot;:false,&quot;dropping-particle&quot;:&quot;&quot;,&quot;non-dropping-particle&quot;:&quot;&quot;},{&quot;family&quot;:&quot;Tran&quot;,&quot;given&quot;:&quot;Thanh Tam Toan&quot;,&quot;parse-names&quot;:false,&quot;dropping-particle&quot;:&quot;&quot;,&quot;non-dropping-particle&quot;:&quot;&quot;},{&quot;family&quot;:&quot;Nguyen&quot;,&quot;given&quot;:&quot;Anh Dzung&quot;,&quot;parse-names&quot;:false,&quot;dropping-particle&quot;:&quot;&quot;,&quot;non-dropping-particle&quot;:&quot;&quot;},{&quot;family&quot;:&quot;Nguyen&quot;,&quot;given&quot;:&quot;Van Bon&quot;,&quot;parse-names&quot;:false,&quot;dropping-particle&quot;:&quot;&quot;,&quot;non-dropping-particle&quot;:&quot;&quot;},{&quot;family&quot;:&quot;Doan&quot;,&quot;given&quot;:&quot;Manh Dung&quot;,&quot;parse-names&quot;:false,&quot;dropping-particle&quot;:&quot;&quot;,&quot;non-dropping-particle&quot;:&quot;&quot;}],&quot;container-title&quot;:&quot;Pharmaceuticals&quot;,&quot;DOI&quot;:&quot;10.3390/ph16101476&quot;,&quot;ISSN&quot;:&quot;1424-8247&quot;,&quot;URL&quot;:&quot;https://www.mdpi.com/1424-8247/16/10/1476&quot;,&quot;issued&quot;:{&quot;date-parts&quot;:[[2023,10,16]]},&quot;page&quot;:&quot;1476&quot;,&quot;abstract&quot;:&quot;Eclipta prostrata L. (EPL), a medicinal plant, is widely utilized in the central highlands of Vietnam. This study aims to assess the chemical profile and potential medical effects of an EPL extract rich in flavonoids. A total of 36 secondary metabolites were identified from the EPL extract through GC-MS and UHPLC-UV analysis. Among them, 15 volatile compounds and several phenolic and flavonoid chemicals, including salicylic acid, epicatechin gallate, isovitexin, and apigetrin, were reported in EPL extract for the first time. This herbal extract demonstrated moderate inhibition against α-amylase and α-glucosidase, and high anti-oxidant and anti-acetylcholinesterase activities (IC50 = 76.8 ± 0.8 μg/mL). These promising attributes can be likely attributed to the high levels of major compounds, including wedelolactone (1), chlorogenic acid (3), epicatechin gallate (6), salicylic acid (8), isovitexin (9), apigetrin (11), and myricetin (12). These findings align with the traditional use of EPL for enhancing memory and cognitive function, as well as its potential benefits in diabetes management. The results of the molecular docking study reveal that the major identified compounds (1, 6, 9, and 11) showed a more effective acetylcholinesterase inhibitory effect than berberine chloride, with good binding energy (DS values, −12.3 to −14.3 kcal/mol) and acceptable values of RMSD (1.02–1.67 Å). Additionally, almost all the identified major compounds exhibited good ADMET properties within the required limits.&quot;,&quot;issue&quot;:&quot;10&quot;,&quot;volume&quot;:&quot;16&quot;,&quot;container-title-short&quot;:&quot;&quot;},&quot;isTemporary&quot;:false}]},{&quot;citationID&quot;:&quot;MENDELEY_CITATION_714043a4-1eb2-4174-b81c-3ccdaa3d2f99&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NzE0MDQzYTQtMWViMi00MTc0LWI4MWMtM2NjZGFhM2QyZjk5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24bef34b-d2a8-4251-b245-805d50f0e4a3&quot;,&quot;properties&quot;:{&quot;noteIndex&quot;:0},&quot;isEdited&quot;:false,&quot;manualOverride&quot;:{&quot;isManuallyOverridden&quot;:false,&quot;citeprocText&quot;:&quot;(LE et al., 2021)&quot;,&quot;manualOverrideText&quot;:&quot;&quot;},&quot;citationTag&quot;:&quot;MENDELEY_CITATION_v3_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&quot;,&quot;citationItems&quot;:[{&quot;id&quot;:&quot;25c0a655-be79-3840-b5bd-afe4e71e199b&quot;,&quot;itemData&quot;:{&quot;type&quot;:&quot;article-journal&quot;,&quot;id&quot;:&quot;25c0a655-be79-3840-b5bd-afe4e71e199b&quot;,&quot;title&quot;:&quot;PTP1B Inhibitory and antiinflammatory properties of constituents from Eclipta prostrata L.&quot;,&quot;author&quot;:[{&quot;family&quot;:&quot;Le&quot;,&quot;given&quot;:&quot;D D&quot;,&quot;parse-names&quot;:false,&quot;dropping-particle&quot;:&quot;&quot;,&quot;non-dropping-particle&quot;:&quot;&quot;},{&quot;family&quot;:&quot;Nguyen&quot;,&quot;given&quot;:&quot;D H&quot;,&quot;parse-names&quot;:false,&quot;dropping-particle&quot;:&quot;&quot;,&quot;non-dropping-particle&quot;:&quot;&quot;},{&quot;family&quot;:&quot;Ma&quot;,&quot;given&quot;:&quot;E S&quot;,&quot;parse-names&quot;:false,&quot;dropping-particle&quot;:&quot;&quot;,&quot;non-dropping-particle&quot;:&quot;&quot;},{&quot;family&quot;:&quot;Lee&quot;,&quot;given&quot;:&quot;J H&quot;,&quot;parse-names&quot;:false,&quot;dropping-particle&quot;:&quot;&quot;,&quot;non-dropping-particle&quot;:&quot;&quot;},{&quot;family&quot;:&quot;Min&quot;,&quot;given&quot;:&quot;B S&quot;,&quot;parse-names&quot;:false,&quot;dropping-particle&quot;:&quot;&quot;,&quot;non-dropping-particle&quot;:&quot;&quot;},{&quot;family&quot;:&quot;Choi&quot;,&quot;given&quot;:&quot;J S&quot;,&quot;parse-names&quot;:false,&quot;dropping-particle&quot;:&quot;&quot;,&quot;non-dropping-particle&quot;:&quot;&quot;},{&quot;family&quot;:&quot;Woo&quot;,&quot;given&quot;:&quot;M H&quot;,&quot;parse-names&quot;:false,&quot;dropping-particle&quot;:&quot;&quot;,&quot;non-dropping-particle&quot;:&quot;&quot;}],&quot;container-title&quot;:&quot;Biological and Pharmaceutical Bulletin&quot;,&quot;container-title-short&quot;:&quot;Biol Pharm Bull&quot;,&quot;DOI&quot;:&quot;10.1248/bpb.b20-00994&quot;,&quot;ISSN&quot;:&quot;1347-5215&quot;,&quot;URL&quot;:&quot;https://www.embase.com/search/results?subaction=viewrecord&amp;id=L2011185431&amp;from=export&quot;,&quot;issued&quot;:{&quot;date-parts&quot;:[[2021]]},&quot;publisher-place&quot;:&quot;M.H. Woo, College of Pharmacy, Drug Research and Development Center, Daegu Catholic University, Gyeongsan, South Korea&quot;,&quot;page&quot;:&quot;298-304&quot;,&quot;language&quot;:&quot;English&quot;,&quot;abstract&quot;:&quot;The white-flowered leaves of Eclipta prostrata L. together with leaves of Scoparia dulcis and Cynodon dactylon are mixedly boiled in water and given to diabetic patients resulting in the significant improvement in the management of diabetes. However, the active constituents from this plant for antidiabetic and anti-obesity properties are remaining unclear. Thus, this study was to discover anti-diabetes and anti-obesity activities through protein tyrosine phosphatases (PTP)1B inhibitory effects. We found that the fatty acids (23, 24) showed potent PTP1B inhibition with IC50 values of 2.14 and 3.21µM, respectively. Triterpenoid-glycosides (12-15) also exhibited strong to moderate PTP1B inhibitory effects, with IC50 values ranging from 10.88 to 53.35µM. Additionally, active compounds were investigated for their PTP1B inhibitory mechanism and docking analysis. On the other hand, the anti-inflammatory activity from our study revealed that compounds (1-4, 7, 8, 10) displayed the significant inhibition nitric oxide (NO) production in lipopolysaccharide (LPS)stimulated RAW264.7 cells. Especially, compound 9 showed the potent inhibitory effects in LPS-induced NO production on RAW264.7 cell. Therefore, further Western blot analysis was performed to identify the inhibitory expression including heme oxygenase-1 (HO-1) and inhibitor of kappaB (IκB) phosphorylation.&quot;,&quot;issue&quot;:&quot;3&quot;,&quot;volume&quot;:&quot;44&quot;},&quot;isTemporary&quot;:false}]},{&quot;citationID&quot;:&quot;MENDELEY_CITATION_9baabcbc-7e59-484d-8169-3374452765a4&quot;,&quot;properties&quot;:{&quot;noteIndex&quot;:0},&quot;isEdited&quot;:false,&quot;manualOverride&quot;:{&quot;isManuallyOverridden&quot;:false,&quot;citeprocText&quot;:&quot;(YAO et al., 2022)&quot;,&quot;manualOverrideText&quot;:&quot;&quot;},&quot;citationTag&quot;:&quot;MENDELEY_CITATION_v3_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&quot;,&quot;citationItems&quot;:[{&quot;id&quot;:&quot;47d77355-34c5-386f-96a3-80e34a2ca374&quot;,&quot;itemData&quot;:{&quot;type&quot;:&quot;article-journal&quot;,&quot;id&quot;:&quot;47d77355-34c5-386f-96a3-80e34a2ca374&quot;,&quot;title&quot;:&quot;Phytochemical wedelolactone reverses obesity by prompting adipose browning through SIRT1/AMPK/ PPARα pathway via targeting nicotinamide N-methyltransferase&quot;,&quot;author&quot;:[{&quot;family&quot;:&quot;Yao&quot;,&quot;given&quot;:&quot;Enhui&quot;,&quot;parse-names&quot;:false,&quot;dropping-particle&quot;:&quot;&quot;,&quot;non-dropping-particle&quot;:&quot;&quot;},{&quot;family&quot;:&quot;Yang&quot;,&quot;given&quot;:&quot;Xiazhen&quot;,&quot;parse-names&quot;:false,&quot;dropping-particle&quot;:&quot;&quot;,&quot;non-dropping-particle&quot;:&quot;&quot;},{&quot;family&quot;:&quot;Huang&quot;,&quot;given&quot;:&quot;Xuefeng&quot;,&quot;parse-names&quot;:false,&quot;dropping-particle&quot;:&quot;&quot;,&quot;non-dropping-particle&quot;:&quot;&quot;},{&quot;family&quot;:&quot;Mi&quot;,&quot;given&quot;:&quot;Yuchen&quot;,&quot;parse-names&quot;:false,&quot;dropping-particle&quot;:&quot;&quot;,&quot;non-dropping-particle&quot;:&quot;&quot;},{&quot;family&quot;:&quot;Wu&quot;,&quot;given&quot;:&quot;Xiaoqian&quot;,&quot;parse-names&quot;:false,&quot;dropping-particle&quot;:&quot;&quot;,&quot;non-dropping-particle&quot;:&quot;&quot;},{&quot;family&quot;:&quot;Fang&quot;,&quot;given&quot;:&quot;Meijuan&quot;,&quot;parse-names&quot;:false,&quot;dropping-particle&quot;:&quot;&quot;,&quot;non-dropping-particle&quot;:&quot;&quot;},{&quot;family&quot;:&quot;Huang&quot;,&quot;given&quot;:&quot;Jinhua&quot;,&quot;parse-names&quot;:false,&quot;dropping-particle&quot;:&quot;&quot;,&quot;non-dropping-particle&quot;:&quot;&quot;},{&quot;family&quot;:&quot;Qiu&quot;,&quot;given&quot;:&quot;Yan&quot;,&quot;parse-names&quot;:false,&quot;dropping-particle&quot;:&quot;&quot;,&quot;non-dropping-particle&quot;:&quot;&quot;},{&quot;family&quot;:&quot;Hong&quot;,&quot;given&quot;:&quot;Xiaoting&quot;,&quot;parse-names&quot;:false,&quot;dropping-particle&quot;:&quot;&quot;,&quot;non-dropping-particle&quot;:&quot;&quot;},{&quot;family&quot;:&quot;Peng&quot;,&quot;given&quot;:&quot;Lu&quot;,&quot;parse-names&quot;:false,&quot;dropping-particle&quot;:&quot;&quot;,&quot;non-dropping-particle&quot;:&quot;&quot;},{&quot;family&quot;:&quot;Ren&quot;,&quot;given&quot;:&quot;Jie&quot;,&quot;parse-names&quot;:false,&quot;dropping-particle&quot;:&quot;&quot;,&quot;non-dropping-particle&quot;:&quot;&quot;},{&quot;family&quot;:&quot;Huang&quot;,&quot;given&quot;:&quot;Rui&quot;,&quot;parse-names&quot;:false,&quot;dropping-particle&quot;:&quot;&quot;,&quot;non-dropping-particle&quot;:&quot;&quot;},{&quot;family&quot;:&quot;Chen&quot;,&quot;given&quot;:&quot;Caixia&quot;,&quot;parse-names&quot;:false,&quot;dropping-particle&quot;:&quot;&quot;,&quot;non-dropping-particle&quot;:&quot;&quot;},{&quot;family&quot;:&quot;Yang&quot;,&quot;given&quot;:&quot;Lichao&quot;,&quot;parse-names&quot;:false,&quot;dropping-particle&quot;:&quot;&quot;,&quot;non-dropping-particle&quot;:&quot;&quot;},{&quot;family&quot;:&quot;Zhou&quot;,&quot;given&quot;:&quot;Yu&quot;,&quot;parse-names&quot;:false,&quot;dropping-particle&quot;:&quot;&quot;,&quot;non-dropping-particle&quot;:&quot;&quot;},{&quot;family&quot;:&quot;Zhuo&quot;,&quot;given&quot;:&quot;Rengong&quot;,&quot;parse-names&quot;:false,&quot;dropping-particle&quot;:&quot;&quot;,&quot;non-dropping-particle&quot;:&quot;&quot;},{&quot;family&quot;:&quot;Jin&quot;,&quot;given&quot;:&quot;Xin&quot;,&quot;parse-names&quot;:false,&quot;dropping-particle&quot;:&quot;&quot;,&quot;non-dropping-particle&quot;:&quot;&quot;},{&quot;family&quot;:&quot;Zhao&quot;,&quot;given&quot;:&quot;Yun&quot;,&quot;parse-names&quot;:false,&quot;dropping-particle&quot;:&quot;&quot;,&quot;non-dropping-particle&quot;:&quot;&quot;}],&quot;container-title&quot;:&quot;Phytomedicine&quot;,&quot;DOI&quot;:&quot;10.1016/j.phymed.2021.153843&quot;,&quot;ISSN&quot;:&quot;1618095X&quot;,&quot;PMID&quot;:&quot;34785414&quot;,&quot;URL&quot;:&quot;https://doi.org/10.1016/j.phymed.2021.153843&quot;,&quot;issued&quot;:{&quot;date-parts&quot;:[[2022]]},&quot;page&quot;:&quot;153843&quot;,&quot;abstract&quot;:&quot;Background: Obesity is the cause of multiple metabolic disorders, and its incidence has been rapidly increasing worldwide. It develops when energy intake exceeds energy expenditure (EE). Wedelolactone (WDL) is a naturally isolated compound from Eclipta prostrata L. and possesses many pharmacological activities. However, little is known about the effect of WDL on obesity and EE. Purpose: The present study aimed to investigate the effect of WDL on obesity and EE in diet-induced obese (DIO) mice and its underlying mechanism. Methods: Obese mice were induced by high fat diet. The effects of WDL on obese mice were assessed by examining body weight, fat mass, EE, glucose tolerance, and hepatic and kidney injury. 3T3-L1 cells were differentiated into mature adipocytes and incubated with WDL in vitro. Immunohistochemistry, western blotting, and real-time PCR were used to assess adipose browning. The inhibitory efficiency of WDL on nicotinamide N-methyltransferase (NNMT) was evaluated using a fluorescence assay. Results: WDL reduced fat mass, suppressed body weight gain, and improved obesity-related metabolic disorders in DIO mice. WDL treatment promoted adipose browning and enhanced EE in both DIO mice and 3T3-L1 cells. These effects were eliminated in AMPK antagonized or PPARα knockdown cells and in PPARα−/- mice. Furthermore, we identified the target of WDL to be NNMT, an appealing target for regulating energy metabolism. WDL inhibited NNMT with an extremely low IC50 of 0.03 µM. Inhibition of NNMT and activation of SIRT1/AMPK/PPARα explains how WDL reverses obesity by prompting adipose browning. Conclusion: Our findings demonstrate the novel effects of WDL in promoting adipose browning, enhancing EE and attenuating obesity and uncover the underlying mechanism, which includes inhibition of NNMT and subsequently activation of SIRT1/AMPK/PPARα in response to WDL. WDL could be further developed as a therapeutic agent for treating obesity and related metabolic diseases.&quot;,&quot;publisher&quot;:&quot;Elsevier GmbH&quot;,&quot;issue&quot;:&quot;October 2021&quot;,&quot;volume&quot;:&quot;94&quot;,&quot;container-title-short&quot;:&quot;&quot;},&quot;isTemporary&quot;:false}]},{&quot;citationID&quot;:&quot;MENDELEY_CITATION_b62eff0e-eee2-4ff3-9f0d-7462e9bdf4c4&quot;,&quot;properties&quot;:{&quot;noteIndex&quot;:0},&quot;isEdited&quot;:false,&quot;manualOverride&quot;:{&quot;isManuallyOverridden&quot;:false,&quot;citeprocText&quot;:&quot;(HARMS; SEALE, 2013)&quot;,&quot;manualOverrideText&quot;:&quot;&quot;},&quot;citationTag&quot;:&quot;MENDELEY_CITATION_v3_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&quot;,&quot;citationItems&quot;:[{&quot;id&quot;:&quot;c325bf4d-58ee-364d-98ed-359b10a5a522&quot;,&quot;itemData&quot;:{&quot;type&quot;:&quot;article-journal&quot;,&quot;id&quot;:&quot;c325bf4d-58ee-364d-98ed-359b10a5a522&quot;,&quot;title&quot;:&quot;Brown and beige fat : development , function and therapeutic potential&quot;,&quot;author&quot;:[{&quot;family&quot;:&quot;Harms&quot;,&quot;given&quot;:&quot;Matthew&quot;,&quot;parse-names&quot;:false,&quot;dropping-particle&quot;:&quot;&quot;,&quot;non-dropping-particle&quot;:&quot;&quot;},{&quot;family&quot;:&quot;Seale&quot;,&quot;given&quot;:&quot;Patrick&quot;,&quot;parse-names&quot;:false,&quot;dropping-particle&quot;:&quot;&quot;,&quot;non-dropping-particle&quot;:&quot;&quot;}],&quot;container-title&quot;:&quot;Nature Medicine&quot;,&quot;container-title-short&quot;:&quot;Nat Med&quot;,&quot;DOI&quot;:&quot;10.1038/nm.3361&quot;,&quot;ISSN&quot;:&quot;1078-8956&quot;,&quot;issued&quot;:{&quot;date-parts&quot;:[[2013]]},&quot;publisher&quot;:&quot;Nature Publishing Group&quot;,&quot;issue&quot;:&quot;10&quot;,&quot;volume&quot;:&quot;19&quot;},&quot;isTemporary&quot;:false}]},{&quot;citationID&quot;:&quot;MENDELEY_CITATION_592d1f91-d3f5-42a3-8d9f-1d95b7d73137&quot;,&quot;properties&quot;:{&quot;noteIndex&quot;:0},&quot;isEdited&quot;:false,&quot;manualOverride&quot;:{&quot;isManuallyOverridden&quot;:false,&quot;citeprocText&quot;:&quot;(GUPTA et al., 2017)&quot;,&quot;manualOverrideText&quot;:&quot;&quot;},&quot;citationTag&quot;:&quot;MENDELEY_CITATION_v3_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&quot;,&quot;citationItems&quot;:[{&quot;id&quot;:&quot;bd8a643c-a93f-3922-8d45-74f228b77b9e&quot;,&quot;itemData&quot;:{&quot;type&quot;:&quot;article-journal&quot;,&quot;id&quot;:&quot;bd8a643c-a93f-3922-8d45-74f228b77b9e&quot;,&quot;title&quot;:&quot;Ethyl acetate fraction of Eclipta alba: a potential phytopharmaceutical targeting adipocyte differentiation&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Nandan&quot;,&quot;given&quot;:&quot;S&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Kanojiy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Biomedicine and Pharmacotherapy&quot;,&quot;DOI&quot;:&quot;10.1016/j.biopha.2017.10.002&quot;,&quot;ISSN&quot;:&quot;1950-6007&quot;,&quot;URL&quot;:&quot;https://www.embase.com/search/results?subaction=viewrecord&amp;id=L618693717&amp;from=export&quot;,&quot;issued&quot;:{&quot;date-parts&quot;:[[2017]]},&quot;publisher-place&quot;:&quot;A.N. Gaikwad, Division of Pharmacology, CSIR-Central Drug Research Institute, Lucknow, India&quot;,&quot;page&quot;:&quot;572-583&quot;,&quot;language&quot;:&quot;English&quot;,&quot;abstract&quot;:&quot;Natural products have always fascinated mankind for their miraculous properties. Eclipta alba (E. alba), a medicinal herb has long been used in traditional medicine for curing several pathologies. It has been shown to have anti-diabetic effect as well as hepato-protective activity. Here, in order to address metabolic derangements, the study was designed to evaluate the efficacy of E. alba and its fractions in adipogenesis inhibition and dyslipidemia. Of the crude extract and fractions screened, ethyl acetate fraction of E. alba inhibited adipocyte differentiation in 3T3-L1 pre-adipocytes and hMSC derived adipocytes. It inhibited mitotic clonal expansion and caused cell cycle arrest in G1 and S phase as suggested by western blot analysis and flow cytometry. It was also shown to have lipolytic effects. Oral administration of ethyl acetate fraction of E. alba to hamsters unveiled its anti-adipogenic as well as anti-dyslipidemic activity in-vivo. Mass spectrometry analysis of ethyl acetate fraction confirmed the presence of several bioactive components, projecting it as an effective phytopharmaceutical agent. In conclusion, ethyl acetate fraction of E. alba possesses potent anti-adipogenic as well as anti-dyslipidemic activity and could be projected as an herbal formulation towards obesity.&quot;,&quot;volume&quot;:&quot;96&quot;,&quot;container-title-short&quot;:&quot;&quot;},&quot;isTemporary&quot;:false}]},{&quot;citationID&quot;:&quot;MENDELEY_CITATION_1987c9be-4ea2-4d1f-bfb6-dc5a01fe567b&quot;,&quot;properties&quot;:{&quot;noteIndex&quot;:0},&quot;isEdited&quot;:false,&quot;manualOverride&quot;:{&quot;isManuallyOverridden&quot;:false,&quot;citeprocText&quot;:&quot;(GUPTA et al., 2018)&quot;,&quot;manualOverrideText&quot;:&quot;&quot;},&quot;citationTag&quot;:&quot;MENDELEY_CITATION_v3_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&quot;,&quot;citationItems&quot;:[{&quot;id&quot;:&quot;2a5a2c33-30fb-30ea-977e-45b6b1ca2ac4&quot;,&quot;itemData&quot;:{&quot;type&quot;:&quot;article-journal&quot;,&quot;id&quot;:&quot;2a5a2c33-30fb-30ea-977e-45b6b1ca2ac4&quot;,&quot;title&quot;:&quot;Ecliptal, a promising natural lead isolated from Eclipta alba modulates adipocyte function and ameliorates metabolic syndrome&quot;,&quot;author&quot;:[{&quot;family&quot;:&quot;Gupta&quot;,&quot;given&quot;:&quot;A&quot;,&quot;parse-names&quot;:false,&quot;dropping-particle&quot;:&quot;&quot;,&quot;non-dropping-particle&quot;:&quot;&quot;},{&quot;family&quot;:&quot;Kumar&quot;,&quot;given&quot;:&quot;A&quot;,&quot;parse-names&quot;:false,&quot;dropping-particle&quot;:&quot;&quot;,&quot;non-dropping-particle&quot;:&quot;&quot;},{&quot;family&quot;:&quot;Kumar&quot;,&quot;given&quot;:&quot;D&quot;,&quot;parse-names&quot;:false,&quot;dropping-particle&quot;:&quot;&quot;,&quot;non-dropping-particle&quot;:&quot;&quot;},{&quot;family&quot;:&quot;Singh&quot;,&quot;given&quot;:&quot;R&quot;,&quot;parse-names&quot;:false,&quot;dropping-particle&quot;:&quot;&quot;,&quot;non-dropping-particle&quot;:&quot;&quot;},{&quot;family&quot;:&quot;Shankar&quot;,&quot;given&quot;:&quot;K&quot;,&quot;parse-names&quot;:false,&quot;dropping-particle&quot;:&quot;&quot;,&quot;non-dropping-particle&quot;:&quot;&quot;},{&quot;family&quot;:&quot;Varshney&quot;,&quot;given&quot;:&quot;S&quot;,&quot;parse-names&quot;:false,&quot;dropping-particle&quot;:&quot;&quot;,&quot;non-dropping-particle&quot;:&quot;&quot;},{&quot;family&quot;:&quot;Rajan&quot;,&quot;given&quot;:&quot;S&quot;,&quot;parse-names&quot;:false,&quot;dropping-particle&quot;:&quot;&quot;,&quot;non-dropping-particle&quot;:&quot;&quot;},{&quot;family&quot;:&quot;Srivastava&quot;,&quot;given&quot;:&quot;A&quot;,&quot;parse-names&quot;:false,&quot;dropping-particle&quot;:&quot;&quot;,&quot;non-dropping-particle&quot;:&quot;&quot;},{&quot;family&quot;:&quot;Gupta&quot;,&quot;given&quot;:&quot;S&quot;,&quot;parse-names&quot;:false,&quot;dropping-particle&quot;:&quot;&quot;,&quot;non-dropping-particle&quot;:&quot;&quot;},{&quot;family&quot;:&quot;Narender&quot;,&quot;given&quot;:&quot;T&quot;,&quot;parse-names&quot;:false,&quot;dropping-particle&quot;:&quot;&quot;,&quot;non-dropping-particle&quot;:&quot;&quot;},{&quot;family&quot;:&quot;Gaikwad&quot;,&quot;given&quot;:&quot;A N&quot;,&quot;parse-names&quot;:false,&quot;dropping-particle&quot;:&quot;&quot;,&quot;non-dropping-particle&quot;:&quot;&quot;}],&quot;container-title&quot;:&quot;Toxicology and Applied Pharmacology&quot;,&quot;container-title-short&quot;:&quot;Toxicol Appl Pharmacol&quot;,&quot;DOI&quot;:&quot;10.1016/j.taap.2017.11.016&quot;,&quot;ISSN&quot;:&quot;1096-0333&quot;,&quot;URL&quot;:&quot;https://www.embase.com/search/results?subaction=viewrecord&amp;id=L619406179&amp;from=export&quot;,&quot;issued&quot;:{&quot;date-parts&quot;:[[2018]]},&quot;publisher-place&quot;:&quot;T. Narender, Division of Medicinal and Process Chemistry, CSIR-Central Drug Research Institute, Lucknow, India&quot;,&quot;page&quot;:&quot;134-147&quot;,&quot;language&quot;:&quot;English&quot;,&quot;abstract&quot;:&quot;A swift increase has been observed in the number of individuals with metabolic syndrome worldwide. A number of natural compounds have been identified towards combating metabolic syndrome. Adding to this premise, here we report the pleiotropic activities of Ecliptal (EC); a natural compound isolated from the herb Eclipta alba. Administration of EC was shown to have prominent anti-adipogenic effects in 3T3-L1 and hMSC derived adipocytes. It was shown to activate Wnt-pathway and alter AKT signaling. Additionally, it caused cell cycle arrest and inhibited mitotic clonal expansion. EC treatment augmented mitochondrial biogenesis as well as function as estimated by expression of PGC1α, UCP-1, mitochondrial complexes and estimation of oxygen consumption rate. EC also reduced LPS-induced inflammation and tunicamycin induced ER stress. Further, EC enhanced insulin sensitivity by increasing AKT phosphorylation, inhibiting PKCα/βII phosphorylation and reducing leptin/adiponectin ratio. Finally, EC administration in Syrian golden hamsters was shown to have potent anti-dyslipidemic effects. Cumulatively, encompassing pleiotropic activities of EC, it could prove to be a potential drug candidate against obesity, insulin resistance and related metabolic syndrome.&quot;,&quot;volume&quot;:&quot;338&quot;},&quot;isTemporary&quot;:false}]},{&quot;citationID&quot;:&quot;MENDELEY_CITATION_398e747f-2aa7-4aac-8529-9f7bcba0f31f&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Mzk4ZTc0N2YtMmFhNy00YWFjLTg1MjktOWY3YmNiYTBmMzFm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5a1846e2-1d3e-4ba9-8c17-8a2b2302a510&quot;,&quot;properties&quot;:{&quot;noteIndex&quot;:0},&quot;isEdited&quot;:false,&quot;manualOverride&quot;:{&quot;isManuallyOverridden&quot;:false,&quot;citeprocText&quot;:&quot;(LOBO; MANAVALAN, 2008)&quot;,&quot;manualOverrideText&quot;:&quot;&quot;},&quot;citationTag&quot;:&quot;MENDELEY_CITATION_v3_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&quot;,&quot;citationItems&quot;:[{&quot;id&quot;:&quot;755d6afa-206e-34a8-a17f-18513264f438&quot;,&quot;itemData&quot;:{&quot;type&quot;:&quot;report&quot;,&quot;id&quot;:&quot;755d6afa-206e-34a8-a17f-18513264f438&quot;,&quot;title&quot;:&quot;EVALUATION OF ANTIAGGRESSIVE ACTIVITY OF ECLIPTA ALBA IN EXPERIMENTAL ANIMALS&quot;,&quot;author&quot;:[{&quot;family&quot;:&quot;Lobo&quot;,&quot;given&quot;:&quot;Otilia JF&quot;,&quot;parse-names&quot;:false,&quot;dropping-particle&quot;:&quot;&quot;,&quot;non-dropping-particle&quot;:&quot;&quot;},{&quot;family&quot;:&quot;Manavalan&quot;,&quot;given&quot;:&quot;R&quot;,&quot;parse-names&quot;:false,&quot;dropping-particle&quot;:&quot;&quot;,&quot;non-dropping-particle&quot;:&quot;&quot;}],&quot;issued&quot;:{&quot;date-parts&quot;:[[2008]]},&quot;abstract&quot;:&quot;The occurrence of aggression for prolonged periods of time could have a hazardous impact on the health and social wellbeing of the individual. Aggression can ensue due to exposure to an intimidating situation. Aggression is prominently seen when a disturbance occurs in the fme balance of neurotransmitters such as 5-hydroxytryptamine, gamma-aminobutyric acid, dopamine and their receptor subtypes. The present study investigated the ability of 100 and 200mg/kg of aqueous extract of Eclipta alba to circumvent aggression. Foot shock induced aggression and water competition test were utilized as models for screening of antiaggressive activity. Eclipta alba significantly minimized dominance (p&lt;0.05) which is correlated to the level of aggression particularly with 200mg/kg in the water competition test. A tangible behavioral submission was observed with 100 and 200mg/kg and of Eclipta alba in the foot shock induced test.&quot;,&quot;container-title-short&quot;:&quot;&quot;},&quot;isTemporary&quot;:false}]},{&quot;citationID&quot;:&quot;MENDELEY_CITATION_8afd73c3-b639-4189-8b3e-2dbe3ed95a00&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OGFmZDczYzMtYjYzOS00MTg5LThiM2UtMmRiZTNlZDk1YTAw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0ff1363e-7546-4130-af75-a5d9551df064&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GZmMTM2M2UtNzU0Ni00MTMwLWFmNzUtYTVkOTU1MWRmMDY0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3f34e1df-c071-4042-852d-95da6c0f4e0b&quot;,&quot;properties&quot;:{&quot;noteIndex&quot;:0},&quot;isEdited&quot;:false,&quot;manualOverride&quot;:{&quot;isManuallyOverridden&quot;:false,&quot;citeprocText&quot;:&quot;(SAZIA et al., 2015b)&quot;,&quot;manualOverrideText&quot;:&quot;&quot;},&quot;citationTag&quot;:&quot;MENDELEY_CITATION_v3_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&quot;,&quot;citationItems&quot;:[{&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container-title-short&quot;:&quot;Int J Res Ayurveda Pharm&quot;},&quot;isTemporary&quot;:false}]},{&quot;citationID&quot;:&quot;MENDELEY_CITATION_15c84101-c10f-443a-8d43-bda1a8a50162&quot;,&quot;properties&quot;:{&quot;noteIndex&quot;:0},&quot;isEdited&quot;:false,&quot;manualOverride&quot;:{&quot;isManuallyOverridden&quot;:false,&quot;citeprocText&quot;:&quot;(SAZIA et al., 2015a)&quot;,&quot;manualOverrideText&quot;:&quot;&quot;},&quot;citationTag&quot;:&quot;MENDELEY_CITATION_v3_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&quot;,&quot;citationItems&quot;:[{&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69dd89f7-08d6-452b-8c50-16fd04088b74&quot;,&quot;properties&quot;:{&quot;noteIndex&quot;:0},&quot;isEdited&quot;:false,&quot;manualOverride&quot;:{&quot;isManuallyOverridden&quot;:false,&quot;citeprocText&quot;:&quot;(HASAN et al., 2013)&quot;,&quot;manualOverrideText&quot;:&quot;&quot;},&quot;citationTag&quot;:&quot;MENDELEY_CITATION_v3_eyJjaXRhdGlvbklEIjoiTUVOREVMRVlfQ0lUQVRJT05fNjlkZDg5ZjctMDhkNi00NTJiLThjNTAtMTZmZDA0MDg4Yjc0IiwicHJvcGVydGllcyI6eyJub3RlSW5kZXgiOjB9LCJpc0VkaXRlZCI6ZmFsc2UsIm1hbnVhbE92ZXJyaWRlIjp7ImlzTWFudWFsbHlPdmVycmlkZGVuIjpmYWxzZSwiY2l0ZXByb2NUZXh0IjoiKEhBU0FOIGV0IGFsLiwgMjAxMykiLCJtYW51YWxPdmVycmlkZVRleHQiOiI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XX0=&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citationID&quot;:&quot;MENDELEY_CITATION_b475a591-ba51-457c-ab62-48d396b46781&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jQ3NWE1OTEtYmE1MS00NTdjLWFiNjItNDhkMzk2YjQ2Nzgx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9f27e98-1443-4988-86a7-445d6e75d00f&quot;,&quot;properties&quot;:{&quot;noteIndex&quot;:0},&quot;isEdited&quot;:false,&quot;manualOverride&quot;:{&quot;isManuallyOverridden&quot;:false,&quot;citeprocText&quot;:&quot;(GERMOSÉN-ROBINEAU, 2005)&quot;,&quot;manualOverrideText&quot;:&quot;&quot;},&quot;citationTag&quot;:&quot;MENDELEY_CITATION_v3_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&quot;,&quot;citationItems&quot;:[{&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09a2408c-4b0f-4a04-bd99-ac6be6b88037&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MDlhMjQwOGMtNGIwZi00YTA0LWJkOTktYWM2YmU2Yjg4MDM3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ad78fb51-2d69-4d50-8be5-a8c371227b9e&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YWQ3OGZiNTEtMmQ2OS00ZDUwLThiZTUtYThjMzcxMjI3Yjll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d35a745c-6cb2-4bea-a6fc-9b5a8770ff8a&quot;,&quot;properties&quot;:{&quot;noteIndex&quot;:0},&quot;isEdited&quot;:false,&quot;manualOverride&quot;:{&quot;isManuallyOverridden&quot;:false,&quot;citeprocText&quot;:&quot;(YADAV et al., 2017)&quot;,&quot;manualOverrideText&quot;:&quot;&quot;},&quot;citationTag&quot;:&quot;MENDELEY_CITATION_v3_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&quot;,&quot;citationItems&quot;:[{&quot;id&quot;:&quot;a19d99ec-4ae1-38d8-9cee-4b5c97f78220&quot;,&quot;itemData&quot;:{&quot;type&quot;:&quot;article-journal&quot;,&quot;id&quot;:&quot;a19d99ec-4ae1-38d8-9cee-4b5c97f78220&quot;,&quot;title&quot;:&quot;Alcoholic Extract of Eclipta alba Shows In Vitro Antioxidant and Anticancer Activity without Exhibiting Toxicological Effects&quot;,&quot;author&quot;:[{&quot;family&quot;:&quot;Yadav&quot;,&quot;given&quot;:&quot;Navneet Kumar&quot;,&quot;parse-names&quot;:false,&quot;dropping-particle&quot;:&quot;&quot;,&quot;non-dropping-particle&quot;:&quot;&quot;},{&quot;family&quot;:&quot;Arya&quot;,&quot;given&quot;:&quot;Rakesh Kumar&quot;,&quot;parse-names&quot;:false,&quot;dropping-particle&quot;:&quot;&quot;,&quot;non-dropping-particle&quot;:&quot;&quot;},{&quot;family&quot;:&quot;Dev&quot;,&quot;given&quot;:&quot;Kapil&quot;,&quot;parse-names&quot;:false,&quot;dropping-particle&quot;:&quot;&quot;,&quot;non-dropping-particle&quot;:&quot;&quot;},{&quot;family&quot;:&quot;Sharma&quot;,&quot;given&quot;:&quot;Chetan&quot;,&quot;parse-names&quot;:false,&quot;dropping-particle&quot;:&quot;&quot;,&quot;non-dropping-particle&quot;:&quot;&quot;},{&quot;family&quot;:&quot;Hossain&quot;,&quot;given&quot;:&quot;Zakir&quot;,&quot;parse-names&quot;:false,&quot;dropping-particle&quot;:&quot;&quot;,&quot;non-dropping-particle&quot;:&quot;&quot;},{&quot;family&quot;:&quot;Meena&quot;,&quot;given&quot;:&quot;Sanjeev&quot;,&quot;parse-names&quot;:false,&quot;dropping-particle&quot;:&quot;&quot;,&quot;non-dropping-particle&quot;:&quot;&quot;},{&quot;family&quot;:&quot;Arya&quot;,&quot;given&quot;:&quot;K R&quot;,&quot;parse-names&quot;:false,&quot;dropping-particle&quot;:&quot;&quot;,&quot;non-dropping-particle&quot;:&quot;&quot;},{&quot;family&quot;:&quot;Gayen&quot;,&quot;given&quot;:&quot;J R&quot;,&quot;parse-names&quot;:false,&quot;dropping-particle&quot;:&quot;&quot;,&quot;non-dropping-particle&quot;:&quot;&quot;},{&quot;family&quot;:&quot;Datta&quot;,&quot;given&quot;:&quot;Dipak&quot;,&quot;parse-names&quot;:false,&quot;dropping-particle&quot;:&quot;&quot;,&quot;non-dropping-particle&quot;:&quot;&quot;},{&quot;family&quot;:&quot;Singh&quot;,&quot;given&quot;:&quot;R K&quot;,&quot;parse-names&quot;:false,&quot;dropping-particle&quot;:&quot;&quot;,&quot;non-dropping-particle&quot;:&quot;&quot;}],&quot;DOI&quot;:&quot;10.1155/2017/9094641&quot;,&quot;URL&quot;:&quot;https://doi.org/10.1155/2017/9094641&quot;,&quot;issued&quot;:{&quot;date-parts&quot;:[[2017]]},&quot;abstract&quot;:&quot;As per WHO estimates, 80% of people around the world use medicinal plants for the cure and prevention of various diseases including cancer owing to their easy availability and cost effectiveness. Eclipta alba has long been used in Ayurveda to treat liver diseases, eye ailments, and hair related disorders. The promising medicinal value of E. alba prompted us to study the antioxidant, nontoxic, and anticancer potential of its alcoholic extract. In the current study, we evaluated the in vitro cytotoxic and antioxidant effect of the alcoholic extract of Eclipta alba (AEEA) in multiple cancer cell lines along with control. We have also evaluated its effect on different in vivo toxicity parameters. Here, we found that AEEA was found to be most active in most of the cancer cell lines but it significantly induced apoptosis in human breast cancer cell lines by disrupting mitochondrial membrane potential and DNA damage. Moreover, AEEA treatment inhibited migration in both MCF 7 and MDA-MB-231 cells in a dose dependent manner. Further, AEEA possesses robust in vitro antioxidant activity along with high total phenolic and flavonoid contents. In summary, our results indicate that Eclipta alba has enormous potential in complementary and alternative medicine for the treatment of cancer.&quot;,&quot;container-title-short&quot;:&quot;&quot;},&quot;isTemporary&quot;:false}]},{&quot;citationID&quot;:&quot;MENDELEY_CITATION_38aebe05-8e54-406b-94f3-1041eb881868&quot;,&quot;properties&quot;:{&quot;noteIndex&quot;:0},&quot;isEdited&quot;:false,&quot;manualOverride&quot;:{&quot;isManuallyOverridden&quot;:false,&quot;citeprocText&quot;:&quot;(SINGH et al., 1993)&quot;,&quot;manualOverrideText&quot;:&quot;&quot;},&quot;citationTag&quot;:&quot;MENDELEY_CITATION_v3_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&quot;,&quot;citationItems&quot;:[{&quot;id&quot;:&quot;87c4a064-66b3-3cc3-ba14-6a21dc488922&quot;,&quot;itemData&quot;:{&quot;type&quot;:&quot;article-journal&quot;,&quot;id&quot;:&quot;87c4a064-66b3-3cc3-ba14-6a21dc488922&quot;,&quot;title&quot;:&quot;Hepatoprotective effect of ethanolic extract of Eclipta alba on experimental liver damage in rats and mice&quot;,&quot;author&quot;:[{&quot;family&quot;:&quot;Singh&quot;,&quot;given&quot;:&quot;B.&quot;,&quot;parse-names&quot;:false,&quot;dropping-particle&quot;:&quot;&quot;,&quot;non-dropping-particle&quot;:&quot;&quot;},{&quot;family&quot;:&quot;Saxena&quot;,&quot;given&quot;:&quot;A. K.&quot;,&quot;parse-names&quot;:false,&quot;dropping-particle&quot;:&quot;&quot;,&quot;non-dropping-particle&quot;:&quot;&quot;},{&quot;family&quot;:&quot;Chandan&quot;,&quot;given&quot;:&quot;B. K.&quot;,&quot;parse-names&quot;:false,&quot;dropping-particle&quot;:&quot;&quot;,&quot;non-dropping-particle&quot;:&quot;&quot;},{&quot;family&quot;:&quot;Agarwal&quot;,&quot;given&quot;:&quot;S. G.&quot;,&quot;parse-names&quot;:false,&quot;dropping-particle&quot;:&quot;&quot;,&quot;non-dropping-particle&quot;:&quot;&quot;},{&quot;family&quot;:&quot;Bhatia&quot;,&quot;given&quot;:&quot;M. S.&quot;,&quot;parse-names&quot;:false,&quot;dropping-particle&quot;:&quot;&quot;,&quot;non-dropping-particle&quot;:&quot;&quot;},{&quot;family&quot;:&quot;Anand&quot;,&quot;given&quot;:&quot;K. K.&quot;,&quot;parse-names&quot;:false,&quot;dropping-particle&quot;:&quot;&quot;,&quot;non-dropping-particle&quot;:&quot;&quot;}],&quot;container-title&quot;:&quot;Phytotherapy Research&quot;,&quot;DOI&quot;:&quot;10.1002/ptr.2650070212&quot;,&quot;ISSN&quot;:&quot;10991573&quot;,&quot;issued&quot;:{&quot;date-parts&quot;:[[1993]]},&quot;page&quot;:&quot;154-158&quot;,&quot;abstract&quot;:&quot;An alcoholic extract of freshly collected Eclipta alba exhibited dose‐dependent (62.5–500.0 mg/kg p.o.) significant hepatoprotective activity against carbon tetrachloride‐induced liver injury in rats and mice. It indicated its protective role on parameters such as hexobarbitone‐induced sleep, zoxazolamine‐induced paralysis, bromosulphalen (BSP) clearance, serum levels of transaminases, bilirubin and protein. The extract did not show any signs of toxicity and the minimum lethal dose was greater than 2.0 g/kg when given orally and intraperitoneally in mice. Copyright © 1993 John Wiley &amp; Sons, Ltd.&quot;,&quot;issue&quot;:&quot;2&quot;,&quot;volume&quot;:&quot;7&quot;,&quot;container-title-short&quot;:&quot;&quot;},&quot;isTemporary&quot;:false}]},{&quot;citationID&quot;:&quot;MENDELEY_CITATION_c484873c-7513-4368-85cd-b939b1ef3995&quot;,&quot;properties&quot;:{&quot;noteIndex&quot;:0},&quot;isEdited&quot;:false,&quot;manualOverride&quot;:{&quot;isManuallyOverridden&quot;:false,&quot;citeprocText&quot;:&quot;(BANJI et al., 2010)&quot;,&quot;manualOverrideText&quot;:&quot;&quot;},&quot;citationTag&quot;:&quot;MENDELEY_CITATION_v3_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&quot;,&quot;citationItems&quot;:[{&quot;id&quot;:&quot;f3038008-95cc-3557-bb22-0daddb57fd90&quot;,&quot;itemData&quot;:{&quot;type&quot;:&quot;report&quot;,&quot;id&quot;:&quot;f3038008-95cc-3557-bb22-0daddb57fd90&quot;,&quot;title&quot;:&quot;IMPACT OF THE AQUEOUS EXTRACT OF ECLIPTA ALBA ON MATERNAL AGGRESSION IN RATS&quot;,&quot;author&quot;:[{&quot;family&quot;:&quot;Banji&quot;,&quot;given&quot;:&quot;David&quot;,&quot;parse-names&quot;:false,&quot;dropping-particle&quot;:&quot;&quot;,&quot;non-dropping-particle&quot;:&quot;&quot;},{&quot;family&quot;:&quot;Banji&quot;,&quot;given&quot;:&quot;J F&quot;,&quot;parse-names&quot;:false,&quot;dropping-particle&quot;:&quot;&quot;,&quot;non-dropping-particle&quot;:&quot;&quot;},{&quot;family&quot;:&quot;Annamalai&quot;,&quot;given&quot;:&quot;A R&quot;,&quot;parse-names&quot;:false,&quot;dropping-particle&quot;:&quot;&quot;,&quot;non-dropping-particle&quot;:&quot;&quot;},{&quot;family&quot;:&quot;And&quot;,&quot;given&quot;:&quot;Shanthmurthy M&quot;,&quot;parse-names&quot;:false,&quot;dropping-particle&quot;:&quot;&quot;,&quot;non-dropping-particle&quot;:&quot;&quot;}],&quot;container-title&quot;:&quot;Pak. J. Pharm. Sci&quot;,&quot;issued&quot;:{&quot;date-parts&quot;:[[2010]]},&quot;number-of-pages&quot;:&quot;138-142&quot;,&quot;abstract&quot;:&quot;Parturient females display impulsive behavior represented in the form of aggressive bouts when exposed to conspecifics. Prolonged aggression during the postpartum period could affect maternal care. Eclipta alba is traditionally known to induce neuropsychiatric alterations, however its ability to circumvent maternal aggression has not been elucidated. The present study was aimed to investigate the ability of the aqueous extract of Eclipta alba to suppress maternal aggression. In the single dose study, 100, 200 and 500mg/kg body weight of the aqueous extract of Eclipta alba was administered to parturient females 30 minutes prior to maternal aggression testing against intruder males. In the multiple dose study, 100, 200 and 500mg/kg of the extract were administered for 15 and 30 days and maternal aggression was quantified. Administration of the extract for 15 and 30 days in dose schedules of 200 and 500mg/kg body weight significantly suppressed agonistic encounters by the dams and therefore had beneficial anti-aggressive activity.&quot;,&quot;issue&quot;:&quot;2&quot;,&quot;volume&quot;:&quot;23&quot;,&quot;container-title-short&quot;:&quot;&quot;},&quot;isTemporary&quot;:false}]},{&quot;citationID&quot;:&quot;MENDELEY_CITATION_79c137fc-129b-4969-bf0a-4c6c2394ce61&quot;,&quot;properties&quot;:{&quot;noteIndex&quot;:0},&quot;isEdited&quot;:false,&quot;manualOverride&quot;:{&quot;isManuallyOverridden&quot;:false,&quot;citeprocText&quot;:&quot;(FDA, 2005)&quot;,&quot;manualOverrideText&quot;:&quot;&quot;},&quot;citationTag&quot;:&quot;MENDELEY_CITATION_v3_eyJjaXRhdGlvbklEIjoiTUVOREVMRVlfQ0lUQVRJT05fNzljMTM3ZmMtMTI5Yi00OTY5LWJmMGEtNGM2YzIzOTRjZTYx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5655d83b-737f-42ee-a671-fab4f83e6dc1&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TY1NWQ4M2ItNzM3Zi00MmVlLWE2NzEtZmFiNGY4M2U2ZGMx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3e1bcf25-8410-491b-bb9a-327190b5914a&quot;,&quot;properties&quot;:{&quot;noteIndex&quot;:0},&quot;isEdited&quot;:false,&quot;manualOverride&quot;:{&quot;isManuallyOverridden&quot;:false,&quot;citeprocText&quot;:&quot;(CHABIN et al., 2019)&quot;,&quot;manualOverrideText&quot;:&quot;&quot;},&quot;citationTag&quot;:&quot;MENDELEY_CITATION_v3_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&quot;,&quot;citationItems&quot;:[{&quot;id&quot;:&quot;e7591454-7017-31ea-b44f-eb661626c65b&quot;,&quot;itemData&quot;:{&quot;type&quot;:&quot;article-journal&quot;,&quot;id&quot;:&quot;e7591454-7017-31ea-b44f-eb661626c65b&quot;,&quot;title&quot;:&quot;Bioimpedance analysis is safe in patients with implanted cardiac electronic devices&quot;,&quot;author&quot;:[{&quot;family&quot;:&quot;Chabin&quot;,&quot;given&quot;:&quot;Xavier&quot;,&quot;parse-names&quot;:false,&quot;dropping-particle&quot;:&quot;&quot;,&quot;non-dropping-particle&quot;:&quot;&quot;},{&quot;family&quot;:&quot;Taghli-Lamallem&quot;,&quot;given&quot;:&quot;Ouarda&quot;,&quot;parse-names&quot;:false,&quot;dropping-particle&quot;:&quot;&quot;,&quot;non-dropping-particle&quot;:&quot;&quot;},{&quot;family&quot;:&quot;Mulliez&quot;,&quot;given&quot;:&quot;Aurélien&quot;,&quot;parse-names&quot;:false,&quot;dropping-particle&quot;:&quot;&quot;,&quot;non-dropping-particle&quot;:&quot;&quot;},{&quot;family&quot;:&quot;Bordachar&quot;,&quot;given&quot;:&quot;Pierre&quot;,&quot;parse-names&quot;:false,&quot;dropping-particle&quot;:&quot;&quot;,&quot;non-dropping-particle&quot;:&quot;&quot;},{&quot;family&quot;:&quot;Jean&quot;,&quot;given&quot;:&quot;Frédéric&quot;,&quot;parse-names&quot;:false,&quot;dropping-particle&quot;:&quot;&quot;,&quot;non-dropping-particle&quot;:&quot;&quot;},{&quot;family&quot;:&quot;Futier&quot;,&quot;given&quot;:&quot;Emmanuel&quot;,&quot;parse-names&quot;:false,&quot;dropping-particle&quot;:&quot;&quot;,&quot;non-dropping-particle&quot;:&quot;&quot;},{&quot;family&quot;:&quot;Massoullié&quot;,&quot;given&quot;:&quot;Grégoire&quot;,&quot;parse-names&quot;:false,&quot;dropping-particle&quot;:&quot;&quot;,&quot;non-dropping-particle&quot;:&quot;&quot;},{&quot;family&quot;:&quot;Andonache&quot;,&quot;given&quot;:&quot;Marius&quot;,&quot;parse-names&quot;:false,&quot;dropping-particle&quot;:&quot;&quot;,&quot;non-dropping-particle&quot;:&quot;&quot;},{&quot;family&quot;:&quot;Souteyrand&quot;,&quot;given&quot;:&quot;Géraud&quot;,&quot;parse-names&quot;:false,&quot;dropping-particle&quot;:&quot;&quot;,&quot;non-dropping-particle&quot;:&quot;&quot;},{&quot;family&quot;:&quot;Ploux&quot;,&quot;given&quot;:&quot;Sylvain&quot;,&quot;parse-names&quot;:false,&quot;dropping-particle&quot;:&quot;&quot;,&quot;non-dropping-particle&quot;:&quot;&quot;},{&quot;family&quot;:&quot;Boirie&quot;,&quot;given&quot;:&quot;Yves&quot;,&quot;parse-names&quot;:false,&quot;dropping-particle&quot;:&quot;&quot;,&quot;non-dropping-particle&quot;:&quot;&quot;},{&quot;family&quot;:&quot;Richard&quot;,&quot;given&quot;:&quot;Ruddy&quot;,&quot;parse-names&quot;:false,&quot;dropping-particle&quot;:&quot;&quot;,&quot;non-dropping-particle&quot;:&quot;&quot;},{&quot;family&quot;:&quot;Citron&quot;,&quot;given&quot;:&quot;Bernard&quot;,&quot;parse-names&quot;:false,&quot;dropping-particle&quot;:&quot;&quot;,&quot;non-dropping-particle&quot;:&quot;&quot;},{&quot;family&quot;:&quot;Lusson&quot;,&quot;given&quot;:&quot;Jean R.&quot;,&quot;parse-names&quot;:false,&quot;dropping-particle&quot;:&quot;&quot;,&quot;non-dropping-particle&quot;:&quot;&quot;},{&quot;family&quot;:&quot;Godet&quot;,&quot;given&quot;:&quot;Thomas&quot;,&quot;parse-names&quot;:false,&quot;dropping-particle&quot;:&quot;&quot;,&quot;non-dropping-particle&quot;:&quot;&quot;},{&quot;family&quot;:&quot;Pereira&quot;,&quot;given&quot;:&quot;Bruno&quot;,&quot;parse-names&quot;:false,&quot;dropping-particle&quot;:&quot;&quot;,&quot;non-dropping-particle&quot;:&quot;&quot;},{&quot;family&quot;:&quot;Motreff&quot;,&quot;given&quot;:&quot;Pascal&quot;,&quot;parse-names&quot;:false,&quot;dropping-particle&quot;:&quot;&quot;,&quot;non-dropping-particle&quot;:&quot;&quot;},{&quot;family&quot;:&quot;Clerfond&quot;,&quot;given&quot;:&quot;Guillaume&quot;,&quot;parse-names&quot;:false,&quot;dropping-particle&quot;:&quot;&quot;,&quot;non-dropping-particle&quot;:&quot;&quot;},{&quot;family&quot;:&quot;Eschalier&quot;,&quot;given&quot;:&quot;Romain&quot;,&quot;parse-names&quot;:false,&quot;dropping-particle&quot;:&quot;&quot;,&quot;non-dropping-particle&quot;:&quot;&quot;}],&quot;container-title&quot;:&quot;Clinical Nutrition&quot;,&quot;DOI&quot;:&quot;10.1016/j.clnu.2018.02.029&quot;,&quot;ISSN&quot;:&quot;15321983&quot;,&quot;PMID&quot;:&quot;29525512&quot;,&quot;issued&quot;:{&quot;date-parts&quot;:[[2019]]},&quot;page&quot;:&quot;806-811&quot;,&quot;abstract&quot;:&quot;Background &amp; aims: There is an increase in the number of patients worldwide with cardiac implantable electronic devices (CIEDs). Current medical practice guidelines warn against performing bioimpedance analysis (BIA) in this group of patients in order to avoid any electromagnetic interference. These recommendations restrict using the BIA in patients undergoing heart failure or with nutrition disorders in whom BIA could be of major interest in detecting peripheral congestion and to help guide treatment. The present study was conducted to evaluate whether BIA caused electromagnetic interference in patients having CIEDs. Methods: Patient enrollment was conducted during routine face-to-face consultations for scheduled CIEDs interrogations. Device battery voltage, lead impedance, pacing thresholds and device electrograms were recorded before and after each BIA measurement to detect any electromagnetic interference or oversensing. Results: A total of 200 patients were enrolled. During BIA, no significant changes in battery voltage, lead impedance or pacing thresholds were detected, nor were there any inappropriate over- or undersensing observed in intracardiac electrograms. Furthermore, 6- and 12-month follow-up did not reveal any changes in CIEDs. Conclusions: This study shows no interference in patients equipped with CIEDs and suggests that BIA can be securely performed in these patients. Trial registered under the identifier NCT03045822.&quot;,&quot;issue&quot;:&quot;2&quot;,&quot;volume&quot;:&quot;38&quot;,&quot;container-title-short&quot;:&quot;&quot;},&quot;isTemporary&quot;:false}]},{&quot;citationID&quot;:&quot;MENDELEY_CITATION_5b0fe668-2f0a-4ea2-b55d-bb109de4274e&quot;,&quot;properties&quot;:{&quot;noteIndex&quot;:0},&quot;isEdited&quot;:false,&quot;manualOverride&quot;:{&quot;isManuallyOverridden&quot;:true,&quot;citeprocText&quot;:&quot;(PEREIRA et al., 2020a)&quot;,&quot;manualOverrideText&quot;:&quot;(GERMOSÉN-ROBINEAU, 2005; PEREIRA et al., 2020a)&quot;},&quot;citationTag&quot;:&quot;MENDELEY_CITATION_v3_eyJjaXRhdGlvbklEIjoiTUVOREVMRVlfQ0lUQVRJT05fNWIwZmU2NjgtMmYwYS00ZWEyLWI1NWQtYmIxMDlkZTQyNzRlIiwicHJvcGVydGllcyI6eyJub3RlSW5kZXgiOjB9LCJpc0VkaXRlZCI6ZmFsc2UsIm1hbnVhbE92ZXJyaWRlIjp7ImlzTWFudWFsbHlPdmVycmlkZGVuIjp0cnVlLCJjaXRlcHJvY1RleHQiOiIoUEVSRUlSQSBldCBhbC4sIDIwMjBhKSIsIm1hbnVhbE92ZXJyaWRlVGV4dCI6IihHRVJNT1PDiU4tUk9CSU5FQVUsIDIwMDU7IFBFUkVJUkEgZXQgYWwuLCAyMDIwYSk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56a2abd9-b383-4cac-a10b-ecc139429a0e&quot;,&quot;properties&quot;:{&quot;noteIndex&quot;:0},&quot;isEdited&quot;:false,&quot;manualOverride&quot;:{&quot;isManuallyOverridden&quot;:true,&quot;citeprocText&quot;:&quot;(CONEP, 2015; “RESOLUÇÃO N&lt;sup&gt;o&lt;/sup&gt; 466, DE 12 DE DEZEMBRO DE 2012”, 2012)&quot;,&quot;manualOverrideText&quot;:&quot;(CONEP, 2015; “RESOLUÇÃO Nº 466, DE 12 DE DEZEMBRO DE 2012”, 2012)&quot;},&quot;citationTag&quot;:&quot;MENDELEY_CITATION_v3_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&quot;,&quot;citationItems&quot;:[{&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citationID&quot;:&quot;MENDELEY_CITATION_04236218-3366-4f4e-9118-d1b443e650c3&quot;,&quot;properties&quot;:{&quot;noteIndex&quot;:0},&quot;isEdited&quot;:false,&quot;manualOverride&quot;:{&quot;isManuallyOverridden&quot;:false,&quot;citeprocText&quot;:&quot;(CONEP, 2015; “RESOLUÇÃO N&lt;sup&gt;o&lt;/sup&gt; 466, DE 12 DE DEZEMBRO DE 2012”, 2012)&quot;,&quot;manualOverrideText&quot;:&quot;&quot;},&quot;citationTag&quot;:&quot;MENDELEY_CITATION_v3_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&quot;,&quot;citationItems&quot;:[{&quot;id&quot;:&quot;d263eed9-96bb-3a4a-aa6b-b770d7353e8d&quot;,&quot;itemData&quot;:{&quot;type&quot;:&quot;article-journal&quot;,&quot;id&quot;:&quot;d263eed9-96bb-3a4a-aa6b-b770d7353e8d&quot;,&quot;title&quot;:&quot;Comissão Nacional De Ética Em Pesquisa ( Conep / Cns / Ms ) Manual De Orientação : Pendências Frequentes&quot;,&quot;author&quot;:[{&quot;family&quot;:&quot;CONEP&quot;,&quot;given&quot;:&quot;&quot;,&quot;parse-names&quot;:false,&quot;dropping-particle&quot;:&quot;&quot;,&quot;non-dropping-particle&quot;:&quot;&quot;}],&quot;issued&quot;:{&quot;date-parts&quot;:[[2015]]},&quot;page&quot;:&quot;1-78&quot;,&quot;container-title-short&quot;:&quot;&quot;},&quot;isTemporary&quot;:false},{&quot;id&quot;:&quot;9dd839c4-184e-3bc0-a938-a882b261dfcc&quot;,&quot;itemData&quot;:{&quot;type&quot;:&quot;report&quot;,&quot;id&quot;:&quot;9dd839c4-184e-3bc0-a938-a882b261dfcc&quot;,&quot;title&quot;:&quot;RESOLUÇÃO Nº 466, DE 12 DE DEZEMBRO DE 2012&quot;,&quot;issued&quot;:{&quot;date-parts&quot;:[[2012]]},&quot;container-title-short&quot;:&quot;&quot;},&quot;isTemporary&quot;:false}]},{&quot;citationID&quot;:&quot;MENDELEY_CITATION_1cf6c687-bc7e-4e79-b842-67ab23563ee6&quot;,&quot;properties&quot;:{&quot;noteIndex&quot;:0},&quot;isEdited&quot;:false,&quot;manualOverride&quot;:{&quot;isManuallyOverridden&quot;:false,&quot;citeprocText&quot;:&quot;(ANVISA, 2014; MINISTÉRIO DA SAÚDE, 2008; WHO, 2005)&quot;,&quot;manualOverrideText&quot;:&quot;&quot;},&quot;citationTag&quot;:&quot;MENDELEY_CITATION_v3_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&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6e8a7fbd-488e-4b0d-bf5c-81a498aef584&quot;,&quot;properties&quot;:{&quot;noteIndex&quot;:0},&quot;isEdited&quot;:false,&quot;manualOverride&quot;:{&quot;isManuallyOverridden&quot;:false,&quot;citeprocText&quot;:&quot;(KAMBLI; KHAIRE; KUSHWAHA, 2022)&quot;,&quot;manualOverrideText&quot;:&quot;&quot;},&quot;citationTag&quot;:&quot;MENDELEY_CITATION_v3_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&quot;,&quot;citationItems&quot;:[{&quot;id&quot;:&quot;22b6cd41-ce64-35a9-a8f2-879ec8f933a5&quot;,&quot;itemData&quot;:{&quot;type&quot;:&quot;article-journal&quot;,&quot;id&quot;:&quot;22b6cd41-ce64-35a9-a8f2-879ec8f933a5&quot;,&quot;title&quot;:&quot;AYURVEDIC, PHYTOCHEMICAL AND PHARMACOLOGICAL INFORMATION OF BHRINGRAJ (ECLIPTA ALBA): A REVIEW ARTICLE&quot;,&quot;author&quot;:[{&quot;family&quot;:&quot;Kambli&quot;,&quot;given&quot;:&quot;Swapnali&quot;,&quot;parse-names&quot;:false,&quot;dropping-particle&quot;:&quot;&quot;,&quot;non-dropping-particle&quot;:&quot;&quot;},{&quot;family&quot;:&quot;Khaire&quot;,&quot;given&quot;:&quot;Prachi&quot;,&quot;parse-names&quot;:false,&quot;dropping-particle&quot;:&quot;&quot;,&quot;non-dropping-particle&quot;:&quot;&quot;},{&quot;family&quot;:&quot;Kushwaha&quot;,&quot;given&quot;:&quot;Manu&quot;,&quot;parse-names&quot;:false,&quot;dropping-particle&quot;:&quot;&quot;,&quot;non-dropping-particle&quot;:&quot;&quot;}],&quot;container-title&quot;:&quot;World Journal of Pharmaceutical Research&quot;,&quot;container-title-short&quot;:&quot;World J Pharm Res&quot;,&quot;DOI&quot;:&quot;10.20959/wjpr202215-26034&quot;,&quot;issued&quot;:{&quot;date-parts&quot;:[[2022]]},&quot;page&quot;:&quot;531-550&quot;,&quot;issue&quot;:&quot;15&quot;,&quot;volume&quot;:&quot;11&quot;},&quot;isTemporary&quot;:false}]},{&quot;citationID&quot;:&quot;MENDELEY_CITATION_f6e7d70c-6557-421c-946e-129e5f3761ba&quot;,&quot;properties&quot;:{&quot;noteIndex&quot;:0},&quot;isEdited&quot;:false,&quot;manualOverride&quot;:{&quot;isManuallyOverridden&quot;:true,&quot;citeprocText&quot;:&quot;(RANGINENI; SHARADA; SAXENA, 2007)&quot;,&quot;manualOverrideText&quot;:&quot;Rangineni; Sharada; Saxena (2007)&quot;},&quot;citationTag&quot;:&quot;MENDELEY_CITATION_v3_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&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b292003e-171b-4b59-80b7-607ee157efd6&quot;,&quot;properties&quot;:{&quot;noteIndex&quot;:0},&quot;isEdited&quot;:false,&quot;manualOverride&quot;:{&quot;isManuallyOverridden&quot;:true,&quot;citeprocText&quot;:&quot;(HASAN et al., 2013; SAZIA et al., 2015a, 2015b)&quot;,&quot;manualOverrideText&quot;:&quot;Hasan et al. (2013); Sazia et al. (2015a, 2015b)&quot;},&quot;citationTag&quot;:&quot;MENDELEY_CITATION_v3_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&quot;,&quot;citationItems&quot;:[{&quot;id&quot;:&quot;331bd370-a06c-36a5-b593-dd14bde0b45c&quot;,&quot;itemData&quot;:{&quot;type&quot;:&quot;article-journal&quot;,&quot;id&quot;:&quot;331bd370-a06c-36a5-b593-dd14bde0b45c&quot;,&quot;title&quot;:&quot;A clinical study to evaluate anti- hyperglycemic action of eclipta alba on type ii diabetes mellitus &amp; its comparison with metformin&quot;,&quot;author&quot;:[{&quot;family&quot;:&quot;Hasan&quot;,&quot;given&quot;:&quot;S&quot;,&quot;parse-names&quot;:false,&quot;dropping-particle&quot;:&quot;&quot;,&quot;non-dropping-particle&quot;:&quot;&quot;},{&quot;family&quot;:&quot;Singh&quot;,&quot;given&quot;:&quot;S&quot;,&quot;parse-names&quot;:false,&quot;dropping-particle&quot;:&quot;&quot;,&quot;non-dropping-particle&quot;:&quot;&quot;},{&quot;family&quot;:&quot;Mishra&quot;,&quot;given&quot;:&quot;A K&quot;,&quot;parse-names&quot;:false,&quot;dropping-particle&quot;:&quot;&quot;,&quot;non-dropping-particle&quot;:&quot;&quot;},{&quot;family&quot;:&quot;Anjula&quot;,&quot;given&quot;:&quot;S&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dian Journal of Pharmacology&quot;,&quot;container-title-short&quot;:&quot;Indian J Pharmacol&quot;,&quot;ISSN&quot;:&quot;0253-7613&quot;,&quot;URL&quot;:&quot;https://www.embase.com/search/results?subaction=viewrecord&amp;id=L71394761&amp;from=export&quot;,&quot;issued&quot;:{&quot;date-parts&quot;:[[2013]]},&quot;publisher-place&quot;:&quot;S. Hasan, Department of Pharmacology, K.G.M.U., Lucknow, India&quot;,&quot;page&quot;:&quot;S144&quot;,&quot;language&quot;:&quot;English&quot;,&quot;abstract&quot;:&quot;Objectives: The present study was conducted to see the effect of Eclipta alba on fasting and post prandial blood glucose levels and fasting lipid profile were investigated in newly diagnosed patients of type II diabetes mellitus. Materials and Methods: Ethanolic extract of Eclipta Ablba in a dose of 800 mg orally after meal three times a day was given in one group and metformin 500 mg orally once in a day was prescribed in other group and one group was advised diabetic diet and life style modification only for three months. Total 72 patients were enrolled in the study of which 59 patients completed the study. Results: In Eclipta alba treated group, there was significant reduction in fasting blood glucose at one month 3.2±2.4% (P &lt; 0.05), two month 5.6±1.4% (P &lt; 0.05), three month 13.9±5.14% (P &lt; 0.01). In post prandial blood glucose there was significant reduction at one month 5.5±1.2% (P &lt; 0.05), two month 12.5±6.2% (P &lt; 0.01), three month 25.6±7.2% (P &lt; 0.01).There was significant reduction from baseline to three month in total cholesterol 10.6±5.8% (P &lt; 0.05) , triglyceride 12.6±0.9% (P &lt; 0.05), low density lipoprotein 11.0±1.0% (P &lt; 0.05) , very low density lipoprotein 15.7±3.7% (P &lt; 0.01) and significant increase in high density lipoprotein 6.4±3.63%( P &lt; 0.05) .There was significant difference in reducing fasting and post prandial blood glucose levels and fasting lipid profile between Eclipta alba treated and diabetic diet and life style modification only group. Conclusions: Eclipta alba has significant antihyperglycemic and hylpolipidemic action on type II diabetes mellitus patients. It is better than diabetic diet and life style modification only and comparable with metformin.&quot;,&quot;volume&quot;:&quot;45&quot;},&quot;isTemporary&quot;:false},{&quot;id&quot;:&quot;adb32f47-2da2-3736-b87f-bb374e0d73a6&quot;,&quot;itemData&quot;:{&quot;type&quot;:&quot;article-journal&quot;,&quot;id&quot;:&quot;adb32f47-2da2-3736-b87f-bb374e0d73a6&quot;,&quot;title&quot;:&quot;Effects of Eclipta Alba and diabetic diet with life style modifications on blood glucose levels in diabetic patient&quot;,&quot;author&quot;:[{&quot;family&quot;:&quot;Sazia&quot;,&quot;given&quot;:&quot;S 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Research in Ayurveda and Pharmacy&quot;,&quot;container-title-short&quot;:&quot;Int J Res Ayurveda Pharm&quot;,&quot;DOI&quot;:&quot;10.7897/2277-4343.06373&quot;,&quot;ISSN&quot;:&quot;2229-3566&quot;,&quot;URL&quot;:&quot;https://www.embase.com/search/results?subaction=viewrecord&amp;id=L605092993&amp;from=export&quot;,&quot;issued&quot;:{&quot;date-parts&quot;:[[2015]]},&quot;publisher-place&quot;:&quot;P. Shankar, Department of Pharmacology and Therapeutics, King George's Medical University, Lucknow, UP, India&quot;,&quot;page&quot;:&quot;375-378&quot;,&quot;language&quot;:&quot;English&quot;,&quot;abstract&quot;:&quot;Diabetes is going to be most dreadful life style disorder as it is spreading to most of the countries. If not controlled/managed, leads to energy starvation and deleterious effects on multiple organs like kidney, heart, eyes or nerves and 50% of the diabetic people show such complications at some later stages of chronic metabolic disorder. People are managing diabetes by different available therapies but some are also controlling by dietary life style modification. This study to compare the effectiveness of the Eclipta alba as well as the dietary life style modification against the diabetes.&quot;,&quot;issue&quot;:&quot;3&quot;,&quot;volume&quot;:&quot;6&quot;},&quot;isTemporary&quot;:false},{&quot;id&quot;:&quot;2ce40047-fa3f-3115-9f6e-00b03b5a6482&quot;,&quot;itemData&quot;:{&quot;type&quot;:&quot;article-journal&quot;,&quot;id&quot;:&quot;2ce40047-fa3f-3115-9f6e-00b03b5a6482&quot;,&quot;title&quot;:&quot;Effect of metformin Vs. Eclipta alba on blood glucose level in diabetic patients&quot;,&quot;author&quot;:[{&quot;family&quot;:&quot;Sazia&quot;,&quot;given&quot;:&quot;&quot;,&quot;parse-names&quot;:false,&quot;dropping-particle&quot;:&quot;&quot;,&quot;non-dropping-particle&quot;:&quot;&quot;},{&quot;family&quot;:&quot;Singh&quot;,&quot;given&quot;:&quot;S&quot;,&quot;parse-names&quot;:false,&quot;dropping-particle&quot;:&quot;&quot;,&quot;non-dropping-particle&quot;:&quot;&quot;},{&quot;family&quot;:&quot;Shankar&quot;,&quot;given&quot;:&quot;P&quot;,&quot;parse-names&quot;:false,&quot;dropping-particle&quot;:&quot;&quot;,&quot;non-dropping-particle&quot;:&quot;&quot;},{&quot;family&quot;:&quot;Nath&quot;,&quot;given&quot;:&quot;R&quot;,&quot;parse-names&quot;:false,&quot;dropping-particle&quot;:&quot;&quot;,&quot;non-dropping-particle&quot;:&quot;&quot;},{&quot;family&quot;:&quot;Sachan&quot;,&quot;given&quot;:&quot;A K&quot;,&quot;parse-names&quot;:false,&quot;dropping-particle&quot;:&quot;&quot;,&quot;non-dropping-particle&quot;:&quot;&quot;},{&quot;family&quot;:&quot;Dixit&quot;,&quot;given&quot;:&quot;R K&quot;,&quot;parse-names&quot;:false,&quot;dropping-particle&quot;:&quot;&quot;,&quot;non-dropping-particle&quot;:&quot;&quot;}],&quot;container-title&quot;:&quot;International Journal of Pharmacognosy and Phytochemical Research&quot;,&quot;ISSN&quot;:&quot;0975-4873&quot;,&quot;URL&quot;:&quot;https://www.embase.com/search/results?subaction=viewrecord&amp;id=L603722597&amp;from=export&quot;,&quot;issued&quot;:{&quot;date-parts&quot;:[[2015]]},&quot;publisher-place&quot;:&quot;P. Shankar, Department of Pharmacology and Therapeutics, King George’s Medical University, Lucknow, UP, India&quot;,&quot;page&quot;:&quot;215-218&quot;,&quot;language&quot;:&quot;English&quot;,&quot;abstract&quot;:&quot;With advantage of a quick relief allopathic drugs are causing for serious disease with long or short term relief. To avoid these side effects, its need to move towards the Ayurvedic treatment by natural products. Previous studies showing use of many natural product against the lethal diseases. Diabetes is also a such type of emerging disease, needs to be cured by allopathic as well as ayurvedic drugs. Present study aimed to compare the effectiveness of herbal drug Eclipta alba with an allopathic drug metformin against the diabetes.&quot;,&quot;issue&quot;:&quot;2&quot;,&quot;volume&quot;:&quot;7&quot;,&quot;container-title-short&quot;:&quot;&quot;},&quot;isTemporary&quot;:false}]},{&quot;citationID&quot;:&quot;MENDELEY_CITATION_283840ac-06c8-4a30-898c-c83cf5731be6&quot;,&quot;properties&quot;:{&quot;noteIndex&quot;:0},&quot;isEdited&quot;:false,&quot;manualOverride&quot;:{&quot;isManuallyOverridden&quot;:false,&quot;citeprocText&quot;:&quot;(FDA, 2005)&quot;,&quot;manualOverrideText&quot;:&quot;&quot;},&quot;citationTag&quot;:&quot;MENDELEY_CITATION_v3_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&quot;,&quot;citationItems&quot;:[{&quot;id&quot;:&quot;7c54f21d-c571-3020-9cfd-c4aa41a86f19&quot;,&quot;itemData&quot;:{&quot;type&quot;:&quot;report&quot;,&quot;id&quot;:&quot;7c54f21d-c571-3020-9cfd-c4aa41a86f19&quot;,&quot;title&quot;:&quot;Guidance for Industry Starting Dose in Initial Clinical Trials Estimating the Maximum Safe for Therapeutics in Adult Healthy Volunteers&quot;,&quot;author&quot;:[{&quot;family&quot;:&quot;FDA&quot;,&quot;given&quot;:&quot;&quot;,&quot;parse-names&quot;:false,&quot;dropping-particle&quot;:&quot;&quot;,&quot;non-dropping-particle&quot;:&quot;&quot;}],&quot;container-title&quot;:&quot;Pharmacology and Toxicology&quot;,&quot;DOI&quot;:&quot;10.1089/blr.2006.25.697&quot;,&quot;ISSN&quot;:&quot;0730031X&quot;,&quot;issued&quot;:{&quot;date-parts&quot;:[[2005]]},&quot;container-title-short&quot;:&quot;Pharmacol Toxicol&quot;},&quot;isTemporary&quot;:false}]},{&quot;citationID&quot;:&quot;MENDELEY_CITATION_9a088213-a7e3-4744-89e6-c62486f20bb4&quot;,&quot;properties&quot;:{&quot;noteIndex&quot;:0},&quot;isEdited&quot;:false,&quot;manualOverride&quot;:{&quot;isManuallyOverridden&quot;:false,&quot;citeprocText&quot;:&quot;(BOSY-WESTPHAL et al., 2006)&quot;,&quot;manualOverrideText&quot;:&quot;&quot;},&quot;citationTag&quot;:&quot;MENDELEY_CITATION_v3_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&quot;,&quot;citationItems&quot;:[{&quot;id&quot;:&quot;e8bb2eaf-19ea-3c4c-9eb3-900d50e78a62&quot;,&quot;itemData&quot;:{&quot;type&quot;:&quot;article-journal&quot;,&quot;id&quot;:&quot;e8bb2eaf-19ea-3c4c-9eb3-900d50e78a62&quot;,&quot;title&quot;:&quot;Phase angle from bioelectrical impedance analysis: population reference values by age, sex, and body mass index.&quot;,&quot;author&quot;:[{&quot;family&quot;:&quot;Bosy-Westphal&quot;,&quot;given&quot;:&quot;A&quot;,&quot;parse-names&quot;:false,&quot;dropping-particle&quot;:&quot;&quot;,&quot;non-dropping-particle&quot;:&quot;&quot;},{&quot;family&quot;:&quot;Danielzik&quot;,&quot;given&quot;:&quot;S&quot;,&quot;parse-names&quot;:false,&quot;dropping-particle&quot;:&quot;&quot;,&quot;non-dropping-particle&quot;:&quot;&quot;},{&quot;family&quot;:&quot;Dörhöfer&quot;,&quot;given&quot;:&quot;R P&quot;,&quot;parse-names&quot;:false,&quot;dropping-particle&quot;:&quot;&quot;,&quot;non-dropping-particle&quot;:&quot;&quot;},{&quot;family&quot;:&quot;Later&quot;,&quot;given&quot;:&quot;W&quot;,&quot;parse-names&quot;:false,&quot;dropping-particle&quot;:&quot;&quot;,&quot;non-dropping-particle&quot;:&quot;&quot;},{&quot;family&quot;:&quot;Wiese&quot;,&quot;given&quot;:&quot;S&quot;,&quot;parse-names&quot;:false,&quot;dropping-particle&quot;:&quot;&quot;,&quot;non-dropping-particle&quot;:&quot;&quot;},{&quot;family&quot;:&quot;Müller&quot;,&quot;given&quot;:&quot;M J&quot;,&quot;parse-names&quot;:false,&quot;dropping-particle&quot;:&quot;&quot;,&quot;non-dropping-particle&quot;:&quot;&quot;}],&quot;container-title&quot;:&quot;JPEN. Journal of parenteral and enteral nutrition&quot;,&quot;ISSN&quot;:&quot;0148-6071&quot;,&quot;URL&quot;:&quot;https://www.embase.com/search/results?subaction=viewrecord&amp;id=L44975838&amp;from=export&quot;,&quot;issued&quot;:{&quot;date-parts&quot;:[[2006]]},&quot;publisher-place&quot;:&quot;A. Bosy-Westphal, Institut für Humanernährung und Lebensmittelkunde, Christian-Albrechts-University Kiel, Kiel, Germany.&quot;,&quot;page&quot;:&quot;309-316&quot;,&quot;language&quot;:&quot;English&quot;,&quot;abstract&quot;:&quot;BACKGROUND: The use of bioelectrical impedance phase angle has been recommended as a prognostic tool in the clinical setting, but published reference data bases are discrepant and incomplete (eg, they do not consider body mass index [BMI], and data are lacking for children). METHODS: Phase angle reference values stratified by age, sex, and BMI were generated in a large German data base of 15,605 children and adolescents and 214,732 adults, and the determinants of phase angle values were assessed. The reference values were applied to 3 groups of patients and compared with previously published reference values from the United States and Switzerland. RESULTS: Gender and age were the main determinants of phase angle in adults, with men and younger subjects having higher phase angles. In children and adolescents, age and BMI were the main determinants of phase angle. In normal and overweight adults, phase angle increased with increasing BMI, but there was an inverse association at a BMI &gt;40 kg/m2. In cirrhosis, the prevalence of a low phase angle increased with the state of disease, whereas it was not different between patients with the metabolic syndrome and controls. There are considerable differences between phase angle reference values from different populations. These differences are not explained by age or BMI and may be due to differences between impedance analyzers. CONCLUSION: The determinants of phase angle differ between adults and children. In adults, the influence of BMI on phase angle depended on the BMI range. The prognostic value of phase angle may differ in different clinical settings. The use of population-specific and probably impedance-analyzer-specific reference values for phase angle is recommended.&quot;,&quot;issue&quot;:&quot;4&quot;,&quot;volume&quot;:&quot;30&quot;,&quot;container-title-short&quot;:&quot;JPEN J Parenter Enteral Nutr&quot;},&quot;isTemporary&quot;:false}]},{&quot;citationID&quot;:&quot;MENDELEY_CITATION_5f5ea1d9-0c86-4eec-b23c-2c598cf0bf29&quot;,&quot;properties&quot;:{&quot;noteIndex&quot;:0},&quot;isEdited&quot;:false,&quot;manualOverride&quot;:{&quot;isManuallyOverridden&quot;:false,&quot;citeprocText&quot;:&quot;(MATTIELLO; MUNDSTOCK; ZIEGELMANN, 2022)&quot;,&quot;manualOverrideText&quot;:&quot;&quot;},&quot;citationTag&quot;:&quot;MENDELEY_CITATION_v3_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&quot;,&quot;citationItems&quot;:[{&quot;id&quot;:&quot;7e5318e1-ce88-3856-bcdd-691737d17393&quot;,&quot;itemData&quot;:{&quot;type&quot;:&quot;article-journal&quot;,&quot;id&quot;:&quot;7e5318e1-ce88-3856-bcdd-691737d17393&quot;,&quot;title&quot;:&quot;Brazilian Reference Percentiles for Bioimpedance Phase Angle of Healthy Individuals&quot;,&quot;author&quot;:[{&quot;family&quot;:&quot;Mattiello&quot;,&quot;given&quot;:&quot;Rita&quot;,&quot;parse-names&quot;:false,&quot;dropping-particle&quot;:&quot;&quot;,&quot;non-dropping-particle&quot;:&quot;&quot;},{&quot;family&quot;:&quot;Mundstock&quot;,&quot;given&quot;:&quot;Eduardo&quot;,&quot;parse-names&quot;:false,&quot;dropping-particle&quot;:&quot;&quot;,&quot;non-dropping-particle&quot;:&quot;&quot;},{&quot;family&quot;:&quot;Ziegelmann&quot;,&quot;given&quot;:&quot;Patrícia Klarmann&quot;,&quot;parse-names&quot;:false,&quot;dropping-particle&quot;:&quot;&quot;,&quot;non-dropping-particle&quot;:&quot;&quot;}],&quot;container-title&quot;:&quot;Frontiers in Nutrition&quot;,&quot;container-title-short&quot;:&quot;Front Nutr&quot;,&quot;DOI&quot;:&quot;10.3389/fnut.2022.912840&quot;,&quot;ISSN&quot;:&quot;2296861X&quot;,&quot;issued&quot;:{&quot;date-parts&quot;:[[2022]]},&quot;page&quot;:&quot;1-7&quot;,&quot;abstract&quot;:&quot;Objectives: The present study was designed to estimate phase angle percentile curves for a broad age range of healthy individuals. Methods: This is a cross-sectional study of healthy Brazilian individuals aged five to 80. InBodyS10 was used to assess phase angle. Reference curves were stratified by sex and estimated using Generalized additive models for location, scale, and shape as a continuous function of age. The phase angle determinants analyzed were physical activity, age, BMI, and SES variables. Results: Data were analyzed from 2,146 individuals, 1,189 (55.2%) of whom were female. In both sexes, the phase angles showed a similar pattern (an increasing trend from childhood to the teenage phase, followed by stabilization during adult ages and a decrease in old adults). In female, the relationship between phase angle and age were associated with BMI and family income. In the male, the relationship between phase angle and age were associated with skin color and family income. Conclusions: To the best of our knowledge, it is the first attempt to apply the GAMLSS technique to estimate phase angle percentiles in a healthy population covering most of the life cycle. We also showed that there are different phase angle determinants according to sex.&quot;,&quot;issue&quot;:&quot;July&quot;,&quot;volume&quot;:&quot;9&quot;},&quot;isTemporary&quot;:false}]},{&quot;citationID&quot;:&quot;MENDELEY_CITATION_b2e2807a-5636-4e5f-8ae2-f7410dcf8658&quot;,&quot;properties&quot;:{&quot;noteIndex&quot;:0},&quot;isEdited&quot;:false,&quot;manualOverride&quot;:{&quot;isManuallyOverridden&quot;:false,&quot;citeprocText&quot;:&quot;(SINGER, 2001)&quot;,&quot;manualOverrideText&quot;:&quot;&quot;},&quot;citationTag&quot;:&quot;MENDELEY_CITATION_v3_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&quot;,&quot;citationItems&quot;:[{&quot;id&quot;:&quot;95ee74b3-a61a-3f88-8f07-070557e43fd7&quot;,&quot;itemData&quot;:{&quot;type&quot;:&quot;article-journal&quot;,&quot;id&quot;:&quot;95ee74b3-a61a-3f88-8f07-070557e43fd7&quot;,&quot;title&quot;:&quot;A simple procedure to compute the sample size needed to compare two independent groups when the population variances are unequal&quot;,&quot;author&quot;:[{&quot;family&quot;:&quot;Singer&quot;,&quot;given&quot;:&quot;Júlia&quot;,&quot;parse-names&quot;:false,&quot;dropping-particle&quot;:&quot;&quot;,&quot;non-dropping-particle&quot;:&quot;&quot;}],&quot;container-title&quot;:&quot;Statistics in Medicine&quot;,&quot;container-title-short&quot;:&quot;Stat Med&quot;,&quot;DOI&quot;:&quot;10.1002/sim.722&quot;,&quot;ISSN&quot;:&quot;02776715&quot;,&quot;PMID&quot;:&quot;11276038&quot;,&quot;issued&quot;:{&quot;date-parts&quot;:[[2001]]},&quot;page&quot;:&quot;1089-1095&quot;,&quot;abstract&quot;:&quot;The usual methods of sample size determination which assume the homogeneity of within-group variances are not sufficiently robust against the violation of this assumption. A method using Satterthwaite's correction for unequal variances is given. It is shown that in the case of unequal variances the minimum total sample size is attained when the allocation ratio is equal to the proportion of the standard deviations. Copyright © 2001 John Wiley &amp; Sons, Ltd.&quot;,&quot;issue&quot;:&quot;7&quot;,&quot;volume&quot;:&quot;20&quot;},&quot;isTemporary&quot;:false}]},{&quot;citationID&quot;:&quot;MENDELEY_CITATION_56daa352-87d7-4edd-a934-0f2454142179&quot;,&quot;properties&quot;:{&quot;noteIndex&quot;:0},&quot;isEdited&quot;:false,&quot;manualOverride&quot;:{&quot;isManuallyOverridden&quot;:false,&quot;citeprocText&quot;:&quot;(“Sealed Envelope Ltd. Create a blocked randomisation list.”, 2023)&quot;,&quot;manualOverrideText&quot;:&quot;&quot;},&quot;citationTag&quot;:&quot;MENDELEY_CITATION_v3_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&quot;,&quot;citationItems&quot;:[{&quot;id&quot;:&quot;7dcedc5b-a2e7-3519-8b0f-e91070926e7f&quot;,&quot;itemData&quot;:{&quot;type&quot;:&quot;webpage&quot;,&quot;id&quot;:&quot;7dcedc5b-a2e7-3519-8b0f-e91070926e7f&quot;,&quot;title&quot;:&quot;Sealed Envelope Ltd. Create a blocked randomisation list.&quot;,&quot;accessed&quot;:{&quot;date-parts&quot;:[[2023,5,7]]},&quot;URL&quot;:&quot;https://www.sealedenvelope.com/simple-randomiser/v1/lists&quot;,&quot;issued&quot;:{&quot;date-parts&quot;:[[2023]]},&quot;container-title-short&quot;:&quot;&quot;},&quot;isTemporary&quot;:false}]},{&quot;citationID&quot;:&quot;MENDELEY_CITATION_eeb7f081-1cf4-4fcb-bf67-c6868379403e&quot;,&quot;properties&quot;:{&quot;noteIndex&quot;:0},&quot;isEdited&quot;:false,&quot;manualOverride&quot;:{&quot;isManuallyOverridden&quot;:false,&quot;citeprocText&quot;:&quot;(WHO, 2005)&quot;,&quot;manualOverrideText&quot;:&quot;&quot;},&quot;citationTag&quot;:&quot;MENDELEY_CITATION_v3_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&quot;,&quot;citationItems&quot;:[{&quot;id&quot;:&quot;59cc7510-86ca-3791-81e9-a05844d28f6c&quot;,&quot;itemData&quot;:{&quot;type&quot;:&quot;article-journal&quot;,&quot;id&quot;:&quot;59cc7510-86ca-3791-81e9-a05844d28f6c&quot;,&quot;title&quot;:&quot;Operational guidance : Information needed to support clinical trials&quot;,&quot;author&quot;:[{&quot;family&quot;:&quot;WHO&quot;,&quot;given&quot;:&quot;&quot;,&quot;parse-names&quot;:false,&quot;dropping-particle&quot;:&quot;&quot;,&quot;non-dropping-particle&quot;:&quot;&quot;}],&quot;container-title&quot;:&quot;Geneva : World Health Organization&quot;,&quot;issued&quot;:{&quot;date-parts&quot;:[[2005]]},&quot;page&quot;:&quot;15&quot;,&quot;container-title-short&quot;:&quot;&quot;},&quot;isTemporary&quot;:false}]},{&quot;citationID&quot;:&quot;MENDELEY_CITATION_d8f78454-b932-4e2c-a15b-c42f555ed3a9&quot;,&quot;properties&quot;:{&quot;noteIndex&quot;:0},&quot;isEdited&quot;:false,&quot;manualOverride&quot;:{&quot;isManuallyOverridden&quot;:true,&quot;citeprocText&quot;:&quot;(MINISTÉRIO DA SAÚDE, 2008)&quot;,&quot;manualOverrideText&quot;:&quot;(MINISTÉRIO DA SAÚDE, 2008&quot;},&quot;citationTag&quot;:&quot;MENDELEY_CITATION_v3_eyJjaXRhdGlvbklEIjoiTUVOREVMRVlfQ0lUQVRJT05fZDhmNzg0NTQtYjkzMi00ZTJjLWExNWItYzQyZjU1NWVkM2E5IiwicHJvcGVydGllcyI6eyJub3RlSW5kZXgiOjB9LCJpc0VkaXRlZCI6ZmFsc2UsIm1hbnVhbE92ZXJyaWRlIjp7ImlzTWFudWFsbHlPdmVycmlkZGVuIjp0cnVlLCJjaXRlcHJvY1RleHQiOiIoTUlOSVNUw4lSSU8gREEgU0HDmkRFLCAyMDA4KSIsIm1hbnVhbE92ZXJyaWRlVGV4dCI6IihNSU5JU1TDiVJJTyBEQSBTQcOaREUsIDIwMDg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0ad74db8-687e-4158-b692-a55f3eda0297&quot;,&quot;properties&quot;:{&quot;noteIndex&quot;:0},&quot;isEdited&quot;:false,&quot;manualOverride&quot;:{&quot;isManuallyOverridden&quot;:false,&quot;citeprocText&quot;:&quot;(ANVISA, 2010)&quot;,&quot;manualOverrideText&quot;:&quot;&quot;},&quot;citationTag&quot;:&quot;MENDELEY_CITATION_v3_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&quot;,&quot;citationItems&quot;:[{&quot;id&quot;:&quot;b5ac6ff3-7ffa-3ea7-866c-48ef4cfc67c8&quot;,&quot;itemData&quot;:{&quot;type&quot;:&quot;article-journal&quot;,&quot;id&quot;:&quot;b5ac6ff3-7ffa-3ea7-866c-48ef4cfc67c8&quot;,&quot;title&quot;:&quot;Instrução Normativa Nº 5&quot;,&quot;author&quot;:[{&quot;family&quot;:&quot;ANVISA&quot;,&quot;given&quot;:&quot;&quot;,&quot;parse-names&quot;:false,&quot;dropping-particle&quot;:&quot;&quot;,&quot;non-dropping-particle&quot;:&quot;&quot;}],&quot;URL&quot;:&quot;http://189.28.128.100/dab/docs/legislacao/instrucao05_31_03_10.pdf&quot;,&quot;issued&quot;:{&quot;date-parts&quot;:[[2010]]},&quot;container-title-short&quot;:&quot;&quot;},&quot;isTemporary&quot;:false}]},{&quot;citationID&quot;:&quot;MENDELEY_CITATION_234c4e98-42a1-499e-b1ab-b6df569719d2&quot;,&quot;properties&quot;:{&quot;noteIndex&quot;:0},&quot;isEdited&quot;:false,&quot;manualOverride&quot;:{&quot;isManuallyOverridden&quot;:false,&quot;citeprocText&quot;:&quot;(ANVISA, 2014)&quot;,&quot;manualOverrideText&quot;:&quot;&quot;},&quot;citationTag&quot;:&quot;MENDELEY_CITATION_v3_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&quot;,&quot;citationItems&quot;:[{&quot;id&quot;:&quot;582e2942-325b-3c11-8b49-ffc0de7ac7ff&quot;,&quot;itemData&quot;:{&quot;type&quot;:&quot;report&quot;,&quot;id&quot;:&quot;582e2942-325b-3c11-8b49-ffc0de7ac7ff&quot;,&quot;title&quot;:&quot;Resolução - RDC Nº26&quot;,&quot;author&quot;:[{&quot;family&quot;:&quot;ANVISA&quot;,&quot;given&quot;:&quot;&quot;,&quot;parse-names&quot;:false,&quot;dropping-particle&quot;:&quot;&quot;,&quot;non-dropping-particle&quot;:&quot;&quot;}],&quot;issued&quot;:{&quot;date-parts&quot;:[[2014]]},&quot;container-title-short&quot;:&quot;&quot;},&quot;isTemporary&quot;:false}]},{&quot;citationID&quot;:&quot;MENDELEY_CITATION_04f9c305-813c-4bfb-9419-dde9717a94e0&quot;,&quot;properties&quot;:{&quot;noteIndex&quot;:0},&quot;isEdited&quot;:false,&quot;manualOverride&quot;:{&quot;isManuallyOverridden&quot;:false,&quot;citeprocText&quot;:&quot;(GERMOSÉN ROBINEAU et al., 2014; GERMOSÉN-ROBINEAU, 2005)&quot;,&quot;manualOverrideText&quot;:&quot;&quot;},&quot;citationTag&quot;:&quot;MENDELEY_CITATION_v3_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&quot;,&quot;citationItems&quot;:[{&quot;id&quot;:&quot;5884f3be-d13d-3f0c-8d71-5345011fd019&quot;,&quot;itemData&quot;:{&quot;type&quot;:&quot;book&quot;,&quot;id&quot;:&quot;5884f3be-d13d-3f0c-8d71-5345011fd019&quot;,&quot;title&quot;:&quot;Farmacopea vegetal caribeña&quot;,&quot;author&quot;:[{&quot;family&quot;:&quot;Germosén Robineau&quot;,&quot;given&quot;:&quot;Lionel&quot;,&quot;parse-names&quot;:false,&quot;dropping-particle&quot;:&quot;&quot;,&quot;non-dropping-particle&quot;:&quot;&quot;},{&quot;family&quot;:&quot;García González&quot;,&quot;given&quot;:&quot;Mildred&quot;,&quot;parse-names&quot;:false,&quot;dropping-particle&quot;:&quot;&quot;,&quot;non-dropping-particle&quot;:&quot;&quot;},{&quot;family&quot;:&quot;Morón&quot;,&quot;given&quot;:&quot;Francisco&quot;,&quot;parse-names&quot;:false,&quot;dropping-particle&quot;:&quot;&quot;,&quot;non-dropping-particle&quot;:&quot;&quot;},{&quot;family&quot;:&quot;Costaguta&quot;,&quot;given&quot;:&quot;Mariana&quot;,&quot;parse-names&quot;:false,&quot;dropping-particle&quot;:&quot;&quot;,&quot;non-dropping-particle&quot;:&quot;&quot;},{&quot;family&quot;:&quot;Delens&quot;,&quot;given&quot;:&quot;Michel&quot;,&quot;parse-names&quot;:false,&quot;dropping-particle&quot;:&quot;&quot;,&quot;non-dropping-particle&quot;:&quot;&quot;},{&quot;family&quot;:&quot;Olmedo&quot;,&quot;given&quot;:&quot;Dionisio&quot;,&quot;parse-names&quot;:false,&quot;dropping-particle&quot;:&quot;&quot;,&quot;non-dropping-particle&quot;:&quot;&quot;},{&quot;family&quot;:&quot;Méndez&quot;,&quot;given&quot;:&quot;Martha&quot;,&quot;parse-names&quot;:false,&quot;dropping-particle&quot;:&quot;&quot;,&quot;non-dropping-particle&quot;:&quot;&quot;},{&quot;family&quot;:&quot;Boulogne&quot;,&quot;given&quot;:&quot;Isabelle&quot;,&quot;parse-names&quot;:false,&quot;dropping-particle&quot;:&quot;&quot;,&quot;non-dropping-particle&quot;:&quot;&quot;},{&quot;family&quot;:&quot;García&quot;,&quot;given&quot;:&quot;Ricardo&quot;,&quot;parse-names&quot;:false,&quot;dropping-particle&quot;:&quot;&quot;,&quot;non-dropping-particle&quot;:&quot;&quot;},{&quot;family&quot;:&quot;Durán&quot;,&quot;given&quot;:&quot;Rafael&quot;,&quot;parse-names&quot;:false,&quot;dropping-particle&quot;:&quot;&quot;,&quot;non-dropping-particle&quot;:&quot;&quot;},{&quot;family&quot;:&quot;others&quot;,&quot;given&quot;:&quot;&quot;,&quot;parse-names&quot;:false,&quot;dropping-particle&quot;:&quot;&quot;,&quot;non-dropping-particle&quot;:&quot;&quot;}],&quot;ISBN&quot;:&quot;9786077823216&quot;,&quot;issued&quot;:{&quot;date-parts&quot;:[[2014]]},&quot;publisher&quot;:&quot;TRAMIL&quot;,&quot;container-title-short&quot;:&quot;&quot;},&quot;isTemporary&quot;:false},{&quot;id&quot;:&quot;6677ccaf-edc0-3965-9fb5-4c2702aa5b43&quot;,&quot;itemData&quot;:{&quot;type&quot;:&quot;book&quot;,&quot;id&quot;:&quot;6677ccaf-edc0-3965-9fb5-4c2702aa5b43&quot;,&quot;title&quot;:&quot;Farmacopea Vegetal Caribeña&quot;,&quot;editor&quot;:[{&quot;family&quot;:&quot;Germosén-Robineau&quot;,&quot;given&quot;:&quot;L.&quot;,&quot;parse-names&quot;:false,&quot;dropping-particle&quot;:&quot;&quot;,&quot;non-dropping-particle&quot;:&quot;&quot;}],&quot;ISBN&quot;:&quot;99924-56-25-6&quot;,&quot;issued&quot;:{&quot;date-parts&quot;:[[2005]]},&quot;edition&quot;:&quot;2º edition&quot;,&quot;publisher&quot;:&quot;Enda-Caribe&quot;,&quot;container-title-short&quot;:&quot;&quot;},&quot;isTemporary&quot;:false}]},{&quot;citationID&quot;:&quot;MENDELEY_CITATION_78d83da7-258e-4142-a150-f5be83c233d5&quot;,&quot;properties&quot;:{&quot;noteIndex&quot;:0},&quot;isEdited&quot;:false,&quot;manualOverride&quot;:{&quot;isManuallyOverridden&quot;:false,&quot;citeprocText&quot;:&quot;(SATTAR; CHHABRA, 2023)&quot;,&quot;manualOverrideText&quot;:&quot;&quot;},&quot;citationTag&quot;:&quot;MENDELEY_CITATION_v3_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&quot;,&quot;citationItems&quot;:[{&quot;id&quot;:&quot;e01f128b-8db2-319b-9bd8-7a86a0481d5b&quot;,&quot;itemData&quot;:{&quot;type&quot;:&quot;book&quot;,&quot;id&quot;:&quot;e01f128b-8db2-319b-9bd8-7a86a0481d5b&quot;,&quot;title&quot;:&quot;Electrocardiogram&quot;,&quot;author&quot;:[{&quot;family&quot;:&quot;Sattar&quot;,&quot;given&quot;:&quot;Yasar&quot;,&quot;parse-names&quot;:false,&quot;dropping-particle&quot;:&quot;&quot;,&quot;non-dropping-particle&quot;:&quot;&quot;},{&quot;family&quot;:&quot;Chhabra&quot;,&quot;given&quot;:&quot;Lovely&quot;,&quot;parse-names&quot;:false,&quot;dropping-particle&quot;:&quot;&quot;,&quot;non-dropping-particle&quot;:&quot;&quot;}],&quot;editor&quot;:[{&quot;family&quot;:&quot;Publishing&quot;,&quot;given&quot;:&quot;Treasure Island (FL): StatPearls&quot;,&quot;parse-names&quot;:false,&quot;dropping-particle&quot;:&quot;&quot;,&quot;non-dropping-particle&quot;:&quot;&quot;}],&quot;issued&quot;:{&quot;date-parts&quot;:[[2023]]},&quot;container-title-short&quot;:&quot;&quot;},&quot;isTemporary&quot;:false}]},{&quot;citationID&quot;:&quot;MENDELEY_CITATION_1ee14483-e3db-401b-893e-c142c9258092&quot;,&quot;properties&quot;:{&quot;noteIndex&quot;:0},&quot;isEdited&quot;:false,&quot;manualOverride&quot;:{&quot;isManuallyOverridden&quot;:false,&quot;citeprocText&quot;:&quot;(SAMESIMA et al., 2022)&quot;,&quot;manualOverrideText&quot;:&quot;&quot;},&quot;citationTag&quot;:&quot;MENDELEY_CITATION_v3_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&quot;,&quot;citationItems&quot;:[{&quot;id&quot;:&quot;0c5cde28-d69f-3eb3-9f3c-f31585f30360&quot;,&quot;itemData&quot;:{&quot;type&quot;:&quot;article-journal&quot;,&quot;id&quot;:&quot;0c5cde28-d69f-3eb3-9f3c-f31585f30360&quot;,&quot;title&quot;:&quot;Brazilian Society of Cardiology Guidelines on the Analysis and Issuance of Electrocardiographic Reports-2022&quot;,&quot;author&quot;:[{&quot;family&quot;:&quot;Samesima&quot;,&quot;given&quot;:&quot;Nelson&quot;,&quot;parse-names&quot;:false,&quot;dropping-particle&quot;:&quot;&quot;,&quot;non-dropping-particle&quot;:&quot;&quot;},{&quot;family&quot;:&quot;God&quot;,&quot;given&quot;:&quot;Epotamenides Good&quot;,&quot;parse-names&quot;:false,&quot;dropping-particle&quot;:&quot;&quot;,&quot;non-dropping-particle&quot;:&quot;&quot;},{&quot;family&quot;:&quot;Kruse&quot;,&quot;given&quot;:&quot;Jose Claudio Lupi&quot;,&quot;parse-names&quot;:false,&quot;dropping-particle&quot;:&quot;&quot;,&quot;non-dropping-particle&quot;:&quot;&quot;},{&quot;family&quot;:&quot;Leal&quot;,&quot;given&quot;:&quot;Marcelo Garcia&quot;,&quot;parse-names&quot;:false,&quot;dropping-particle&quot;:&quot;&quot;,&quot;non-dropping-particle&quot;:&quot;&quot;},{&quot;family&quot;:&quot;Pinho&quot;,&quot;given&quot;:&quot;Claudio&quot;,&quot;parse-names&quot;:false,&quot;dropping-particle&quot;:&quot;&quot;,&quot;non-dropping-particle&quot;:&quot;&quot;},{&quot;family&quot;:&quot;França&quot;,&quot;given&quot;:&quot;Francisco Faustino De A.C.&quot;,&quot;parse-names&quot;:false,&quot;dropping-particle&quot;:&quot;&quot;,&quot;non-dropping-particle&quot;:&quot;&quot;},{&quot;family&quot;:&quot;Pimenta&quot;,&quot;given&quot;:&quot;João&quot;,&quot;parse-names&quot;:false,&quot;dropping-particle&quot;:&quot;&quot;,&quot;non-dropping-particle&quot;:&quot;&quot;},{&quot;family&quot;:&quot;Cardoso&quot;,&quot;given&quot;:&quot;Acácio Fernandes&quot;,&quot;parse-names&quot;:false,&quot;dropping-particle&quot;:&quot;&quot;,&quot;non-dropping-particle&quot;:&quot;&quot;},{&quot;family&quot;:&quot;Paixão&quot;,&quot;given&quot;:&quot;Adail&quot;,&quot;parse-names&quot;:false,&quot;dropping-particle&quot;:&quot;&quot;,&quot;non-dropping-particle&quot;:&quot;&quot;},{&quot;family&quot;:&quot;Fonseca&quot;,&quot;given&quot;:&quot;Alfredo&quot;,&quot;parse-names&quot;:false,&quot;dropping-particle&quot;:&quot;&quot;,&quot;non-dropping-particle&quot;:&quot;&quot;},{&quot;family&quot;:&quot;Pérez-Riera&quot;,&quot;given&quot;:&quot;Andrés R.&quot;,&quot;parse-names&quot;:false,&quot;dropping-particle&quot;:&quot;&quot;,&quot;non-dropping-particle&quot;:&quot;&quot;},{&quot;family&quot;:&quot;Pinho Ribeiro&quot;,&quot;given&quot;:&quot;Antonio Luiz&quot;,&quot;parse-names&quot;:false,&quot;dropping-particle&quot;:&quot;&quot;,&quot;non-dropping-particle&quot;:&quot;&quot;},{&quot;family&quot;:&quot;Madaloso&quot;,&quot;given&quot;:&quot;Bruna Affonso&quot;,&quot;parse-names&quot;:false,&quot;dropping-particle&quot;:&quot;&quot;,&quot;non-dropping-particle&quot;:&quot;&quot;},{&quot;family&quot;:&quot;Filho&quot;,&quot;given&quot;:&quot;Bráulio Luna&quot;,&quot;parse-names&quot;:false,&quot;dropping-particle&quot;:&quot;&quot;,&quot;non-dropping-particle&quot;:&quot;&quot;},{&quot;family&quot;:&quot;Oliveira&quot;,&quot;given&quot;:&quot;Carlos Alberto Rodrigues&quot;,&quot;parse-names&quot;:false,&quot;dropping-particle&quot;:&quot;&quot;,&quot;non-dropping-particle&quot;:&quot;De&quot;},{&quot;family&quot;:&quot;Grupi&quot;,&quot;given&quot;:&quot;César José&quot;,&quot;parse-names&quot;:false,&quot;dropping-particle&quot;:&quot;&quot;,&quot;non-dropping-particle&quot;:&quot;&quot;},{&quot;family&quot;:&quot;Ribeiro Moreira&quot;,&quot;given&quot;:&quot;Dalmo Antonio&quot;,&quot;parse-names&quot;:false,&quot;dropping-particle&quot;:&quot;&quot;,&quot;non-dropping-particle&quot;:&quot;&quot;},{&quot;family&quot;:&quot;Kaiser&quot;,&quot;given&quot;:&quot;Elisabeth&quot;,&quot;parse-names&quot;:false,&quot;dropping-particle&quot;:&quot;&quot;,&quot;non-dropping-particle&quot;:&quot;&quot;},{&quot;family&quot;:&quot;Paixão&quot;,&quot;given&quot;:&quot;Gabriela Miana De Mattos&quot;,&quot;parse-names&quot;:false,&quot;dropping-particle&quot;:&quot;&quot;,&quot;non-dropping-particle&quot;:&quot;&quot;},{&quot;family&quot;:&quot;Filho&quot;,&quot;given&quot;:&quot;Gilson Feitosa&quot;,&quot;parse-names&quot;:false,&quot;dropping-particle&quot;:&quot;&quot;,&quot;non-dropping-particle&quot;:&quot;&quot;},{&quot;family&quot;:&quot;Filho&quot;,&quot;given&quot;:&quot;Horacio Gomes Pereira&quot;,&quot;parse-names&quot;:false,&quot;dropping-particle&quot;:&quot;&quot;,&quot;non-dropping-particle&quot;:&quot;&quot;},{&quot;family&quot;:&quot;Grindler&quot;,&quot;given&quot;:&quot;José&quot;,&quot;parse-names&quot;:false,&quot;dropping-particle&quot;:&quot;&quot;,&quot;non-dropping-particle&quot;:&quot;&quot;},{&quot;family&quot;:&quot;Aziz&quot;,&quot;given&quot;:&quot;José Luiz&quot;,&quot;parse-names&quot;:false,&quot;dropping-particle&quot;:&quot;&quot;,&quot;non-dropping-particle&quot;:&quot;&quot;},{&quot;family&quot;:&quot;Molina&quot;,&quot;given&quot;:&quot;Marcos Sleiman&quot;,&quot;parse-names&quot;:false,&quot;dropping-particle&quot;:&quot;&quot;,&quot;non-dropping-particle&quot;:&quot;&quot;},{&quot;family&quot;:&quot;Facin&quot;,&quot;given&quot;:&quot;Mirella&quot;,&quot;parse-names&quot;:false,&quot;dropping-particle&quot;:&quot;&quot;,&quot;non-dropping-particle&quot;:&quot;&quot;},{&quot;family&quot;:&quot;Oliveira Tobias&quot;,&quot;given&quot;:&quot;Nancy M.M.&quot;,&quot;parse-names&quot;:false,&quot;dropping-particle&quot;:&quot;&quot;,&quot;non-dropping-particle&quot;:&quot;De&quot;},{&quot;family&quot;:&quot;Oliveira&quot;,&quot;given&quot;:&quot;Patricia Alves&quot;,&quot;parse-names&quot;:false,&quot;dropping-particle&quot;:&quot;&quot;,&quot;non-dropping-particle&quot;:&quot;De&quot;},{&quot;family&quot;:&quot;Sanches&quot;,&quot;given&quot;:&quot;Paulo César R.&quot;,&quot;parse-names&quot;:false,&quot;dropping-particle&quot;:&quot;&quot;,&quot;non-dropping-particle&quot;:&quot;&quot;},{&quot;family&quot;:&quot;Teixeira&quot;,&quot;given&quot;:&quot;Ricardo Alkmin&quot;,&quot;parse-names&quot;:false,&quot;dropping-particle&quot;:&quot;&quot;,&quot;non-dropping-particle&quot;:&quot;&quot;},{&quot;family&quot;:&quot;Atanes&quot;,&quot;given&quot;:&quot;Severiano Melo&quot;,&quot;parse-names&quot;:false,&quot;dropping-particle&quot;:&quot;&quot;,&quot;non-dropping-particle&quot;:&quot;&quot;},{&quot;family&quot;:&quot;Pastore&quot;,&quot;given&quot;:&quot;Carlos Alberto&quot;,&quot;parse-names&quot;:false,&quot;dropping-particle&quot;:&quot;&quot;,&quot;non-dropping-particle&quot;:&quot;&quot;}],&quot;container-title&quot;:&quot;Arquivos Brasileiros de Cardiologia&quot;,&quot;container-title-short&quot;:&quot;Arq Bras Cardiol&quot;,&quot;DOI&quot;:&quot;10.36660/abc.20220623&quot;,&quot;ISSN&quot;:&quot;16784170&quot;,&quot;PMID&quot;:&quot;36287420&quot;,&quot;issued&quot;:{&quot;date-parts&quot;:[[2022]]},&quot;page&quot;:&quot;638-680&quot;,&quot;issue&quot;:&quot;4&quot;,&quot;volume&quot;:&quot;119&quot;},&quot;isTemporary&quot;:false}]},{&quot;citationID&quot;:&quot;MENDELEY_CITATION_cb89f927-81f1-42dc-99b5-10c12eaa20e4&quot;,&quot;properties&quot;:{&quot;noteIndex&quot;:0},&quot;isEdited&quot;:false,&quot;manualOverride&quot;:{&quot;isManuallyOverridden&quot;:false,&quot;citeprocText&quot;:&quot;(MINISTÉRIO DA SAÚDE, 2008)&quot;,&quot;manualOverrideText&quot;:&quot;&quot;},&quot;citationTag&quot;:&quot;MENDELEY_CITATION_v3_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&quot;,&quot;citationItems&quot;:[{&quot;id&quot;:&quot;7d073f3e-309e-3aaa-8390-14ff838eb208&quot;,&quot;itemData&quot;:{&quot;type&quot;:&quot;book&quot;,&quot;id&quot;:&quot;7d073f3e-309e-3aaa-8390-14ff838eb208&quot;,&quot;title&quot;:&quot;Instruções Operacionais: Informações necessárias para condução de ensaios clínicos com fitoterápicos&quot;,&quot;author&quot;:[{&quot;family&quot;:&quot;Ministério da Saúde&quot;,&quot;given&quot;:&quot;&quot;,&quot;parse-names&quot;:false,&quot;dropping-particle&quot;:&quot;&quot;,&quot;non-dropping-particle&quot;:&quot;&quot;}],&quot;ISBN&quot;:&quot;978-85-334-1452-5 1.&quot;,&quot;issued&quot;:{&quot;date-parts&quot;:[[2008]]},&quot;publisher-place&quot;:&quot;Brasilia&quot;,&quot;edition&quot;:&quot;1ª edição&quot;,&quot;publisher&quot;:&quot;Editora MS – OS 2007/0787&quot;,&quot;container-title-short&quot;:&quot;&quot;},&quot;isTemporary&quot;:false}]},{&quot;citationID&quot;:&quot;MENDELEY_CITATION_8597993a-2c4b-4506-b454-1edb5e249822&quot;,&quot;properties&quot;:{&quot;noteIndex&quot;:0},&quot;isEdited&quot;:false,&quot;manualOverride&quot;:{&quot;isManuallyOverridden&quot;:false,&quot;citeprocText&quot;:&quot;(UPPSALA MONITORING CENTRE, 2018)&quot;,&quot;manualOverrideText&quot;:&quot;&quot;},&quot;citationTag&quot;:&quot;MENDELEY_CITATION_v3_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&quot;,&quot;citationItems&quot;:[{&quot;id&quot;:&quot;6639c029-855c-3a1e-95c5-b0b74f9d5ec6&quot;,&quot;itemData&quot;:{&quot;type&quot;:&quot;report&quot;,&quot;id&quot;:&quot;6639c029-855c-3a1e-95c5-b0b74f9d5ec6&quot;,&quot;title&quot;:&quot;The use of the WHO-UMC system for standardised case causality assessment&quot;,&quot;author&quot;:[{&quot;family&quot;:&quot;UPPSALA MONITORING CENTRE&quot;,&quot;given&quot;:&quot;&quot;,&quot;parse-names&quot;:false,&quot;dropping-particle&quot;:&quot;&quot;,&quot;non-dropping-particle&quot;:&quot;&quot;}],&quot;issued&quot;:{&quot;date-parts&quot;:[[2018]]},&quot;container-title-short&quot;:&quot;&quot;},&quot;isTemporary&quot;:false}]},{&quot;citationID&quot;:&quot;MENDELEY_CITATION_8eb9bb31-a720-4184-a152-d8e6c17aa101&quot;,&quot;properties&quot;:{&quot;noteIndex&quot;:0},&quot;isEdited&quot;:false,&quot;manualOverride&quot;:{&quot;isManuallyOverridden&quot;:false,&quot;citeprocText&quot;:&quot;(DI VINCENZO et al., 2023b)&quot;,&quot;manualOverrideText&quot;:&quot;&quot;},&quot;citationTag&quot;:&quot;MENDELEY_CITATION_v3_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1dfQ==&quot;,&quot;citationItems&quot;:[{&quot;id&quot;:&quot;49a9381c-00de-3e3e-a729-415d2695bb14&quot;,&quot;itemData&quot;:{&quot;type&quot;:&quot;article-journal&quot;,&quot;id&quot;:&quot;49a9381c-00de-3e3e-a729-415d2695bb14&quot;,&quot;title&quot;:&quot;Comparison of bioelectrical impedance analysis-derived phase angle in individuals with different weight status&quot;,&quot;author&quot;:[{&quot;family&quot;:&quot;Vincenzo&quot;,&quot;given&quot;:&quot;Olivia&quot;,&quot;parse-names&quot;:false,&quot;dropping-particle&quot;:&quot;&quot;,&quot;non-dropping-particle&quot;:&quot;Di&quot;},{&quot;family&quot;:&quot;Marra&quot;,&quot;given&quot;:&quot;Maurizio&quot;,&quot;parse-names&quot;:false,&quot;dropping-particle&quot;:&quot;&quot;,&quot;non-dropping-particle&quot;:&quot;&quot;},{&quot;family&quot;:&quot;Antognozzi&quot;,&quot;given&quot;:&quot;Valentina&quot;,&quot;parse-names&quot;:false,&quot;dropping-particle&quot;:&quot;&quot;,&quot;non-dropping-particle&quot;:&quot;&quot;},{&quot;family&quot;:&quot;Sammarco&quot;,&quot;given&quot;:&quot;Rosa&quot;,&quot;parse-names&quot;:false,&quot;dropping-particle&quot;:&quot;&quot;,&quot;non-dropping-particle&quot;:&quot;&quot;},{&quot;family&quot;:&quot;Ballarin&quot;,&quot;given&quot;:&quot;Giada&quot;,&quot;parse-names&quot;:false,&quot;dropping-particle&quot;:&quot;&quot;,&quot;non-dropping-particle&quot;:&quot;&quot;},{&quot;family&quot;:&quot;Cioffi&quot;,&quot;given&quot;:&quot;Iolanda&quot;,&quot;parse-names&quot;:false,&quot;dropping-particle&quot;:&quot;&quot;,&quot;non-dropping-particle&quot;:&quot;&quot;},{&quot;family&quot;:&quot;Scalfi&quot;,&quot;given&quot;:&quot;Luca&quot;,&quot;parse-names&quot;:false,&quot;dropping-particle&quot;:&quot;&quot;,&quot;non-dropping-particle&quot;:&quot;&quot;},{&quot;family&quot;:&quot;Pasanisi&quot;,&quot;given&quot;:&quot;Fabrizio&quot;,&quot;parse-names&quot;:false,&quot;dropping-particle&quot;:&quot;&quot;,&quot;non-dropping-particle&quot;:&quot;&quot;}],&quot;container-title&quot;:&quot;Nutrition&quot;,&quot;DOI&quot;:&quot;10.1016/j.nut.2022.111960&quot;,&quot;ISSN&quot;:&quot;18731244&quot;,&quot;issued&quot;:{&quot;date-parts&quot;:[[2023]]},&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citationID&quot;:&quot;MENDELEY_CITATION_bb0055be-3394-497e-9e53-0b829bcd3862&quot;,&quot;properties&quot;:{&quot;noteIndex&quot;:0},&quot;isEdited&quot;:false,&quot;manualOverride&quot;:{&quot;isManuallyOverridden&quot;:false,&quot;citeprocText&quot;:&quot;(DE LUIS et al., 2010; MIALICH et al., 2014; STREB et al., 2020; TOSELLI et al., 2020; WASYLUK et al., 2019)&quot;,&quot;manualOverrideText&quot;:&quot;&quot;},&quot;citationTag&quot;:&quot;MENDELEY_CITATION_v3_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&quot;,&quot;citationItems&quot;:[{&quot;id&quot;:&quot;03c96cc0-0e5f-31d5-b1ef-699b0cd4c479&quot;,&quot;itemData&quot;:{&quot;type&quot;:&quot;article-journal&quot;,&quot;id&quot;:&quot;03c96cc0-0e5f-31d5-b1ef-699b0cd4c479&quot;,&quot;title&quot;:&quot;Relation of phase angle tertiles with blood adipocytokines levels, insulin resistance and cardiovascular risk factors in obese women patients&quot;,&quot;author&quot;:[{&quot;family&quot;:&quot;Luis&quot;,&quot;given&quot;:&quot;D A&quot;,&quot;parse-names&quot;:false,&quot;dropping-particle&quot;:&quot;&quot;,&quot;non-dropping-particle&quot;:&quot;De&quot;},{&quot;family&quot;:&quot;Aller&quot;,&quot;given&quot;:&quot;R&quot;,&quot;parse-names&quot;:false,&quot;dropping-particle&quot;:&quot;&quot;,&quot;non-dropping-particle&quot;:&quot;&quot;},{&quot;family&quot;:&quot;Romero&quot;,&quot;given&quot;:&quot;E&quot;,&quot;parse-names&quot;:false,&quot;dropping-particle&quot;:&quot;&quot;,&quot;non-dropping-particle&quot;:&quot;&quot;},{&quot;family&quot;:&quot;Dueñas&quot;,&quot;given&quot;:&quot;A&quot;,&quot;parse-names&quot;:false,&quot;dropping-particle&quot;:&quot;&quot;,&quot;non-dropping-particle&quot;:&quot;&quot;},{&quot;family&quot;:&quot;Perez Castrillon&quot;,&quot;given&quot;:&quot;J L&quot;,&quot;parse-names&quot;:false,&quot;dropping-particle&quot;:&quot;&quot;,&quot;non-dropping-particle&quot;:&quot;&quot;}],&quot;container-title&quot;:&quot;European Review for Medical and Pharmacological Sciences&quot;,&quot;container-title-short&quot;:&quot;Eur Rev Med Pharmacol Sci&quot;,&quot;ISSN&quot;:&quot;1128-3602&quot;,&quot;URL&quot;:&quot;https://www.embase.com/search/results?subaction=viewrecord&amp;id=L359385251&amp;from=export&quot;,&quot;issued&quot;:{&quot;date-parts&quot;:[[2010]]},&quot;publisher-place&quot;:&quot;D. A. De Luis, Institute of Endocrinology and Nutrition, Medicine School and Unit of Investigation, Hospital Rio Hortega, Valladolid, Spain&quot;,&quot;page&quot;:&quot;521-526&quot;,&quot;language&quot;:&quot;English&quot;,&quot;abstract&quot;:&quot;Background: Few studies have evaluated the relation between phase angle (PA) and metabolic syndrome. As long as we know, there are not studies of association between phase angle and adipocytokines. The aim of our study was to evaluate the association of adipocytokines levels and classical cardiovascular risk factors with tertiles of phase angle in obese women. Material and Methods: A cross-sectional study was designed to establish whether phase angle from 228 adult female patients with obesity are related with adipocitokynes and cardiovascular risk factors. These patients were studied in a Nutrition Clinic Unit after signed informed consent. All patients with a 2 weeks weight-stabilization period before recruitment were enrolled. Weight, blood pressure, basal glucose, C-reactive protein (CRP), insulin, total cholesterol, LDL-cholesterol, HDL-cholesterol, triglycerides blood and adypocitokines (leptin, adiponectin, resistin Interleukin-6 and TNF-alpha) levels were measured. The phase angle α was determined by bioimpedance with the equation [PAo=(Xc/R)x(180o/π)]. Results: Two hundred and twenty-eight females gave Informed consent and were enrolled in the study. The mean age was 38.2±14.7 years and the mean BMI 35.27±6.5. Patients were divided by tertiles of phase angle. Fat mass was higher in first tertile than third tertile (43.6±12.6 vs 40.9±15 kg: p&lt;0.05). HOMA (2.4±1.6 vs 1.46±1.6: p&lt;0.05), insulin (14.4±8.5 vs 11.3±9.4 mUl/L: p&lt;0.05) and glucose (102.1±20 vs 90±19.5 mg/dl: p&lt;0.05) levels were higher in first tertile than second and third tertiles. Leptin (167.3±98 vs 104.5±80 ng/ml: p&lt;0.05) and IL-6 (3.84±5.7 vs 1.8±2.9 pg/ml: p&lt;0.05) levels were higher in first phase angle tertile than third tertile phase angle. Conclusion: Obese women with a low PA tertile have high fat mass with a secondary high level of glucose, HOMA, IL-6 and leptin. Perhaps, a low tertile of phase angle could be a new subrogate cardiovascular risk factor to categorize the obese patients.&quot;,&quot;issue&quot;:&quot;6&quot;,&quot;volume&quot;:&quot;14&quot;},&quot;isTemporary&quot;:false},{&quot;id&quot;:&quot;5297cf28-7453-37c4-8443-63e9e4546913&quot;,&quot;itemData&quot;:{&quot;type&quot;:&quot;article-journal&quot;,&quot;id&quot;:&quot;5297cf28-7453-37c4-8443-63e9e4546913&quot;,&quot;title&quot;:&quot;Comparison of the effect of different resistance training frequencies on phase angle and handgrip strength in obese women: A randomized controlled trial&quot;,&quot;author&quot;:[{&quot;family&quot;:&quot;Toselli&quot;,&quot;given&quot;:&quot;S&quot;,&quot;parse-names&quot;:false,&quot;dropping-particle&quot;:&quot;&quot;,&quot;non-dropping-particle&quot;:&quot;&quot;},{&quot;family&quot;:&quot;Badicu&quot;,&quot;given&quot;:&quot;G&quot;,&quot;parse-names&quot;:false,&quot;dropping-particle&quot;:&quot;&quot;,&quot;non-dropping-particle&quot;:&quot;&quot;},{&quot;family&quot;:&quot;Bragonzoni&quot;,&quot;given&quot;:&quot;L&quot;,&quot;parse-names&quot;:false,&quot;dropping-particle&quot;:&quot;&quot;,&quot;non-dropping-particle&quot;:&quot;&quot;},{&quot;family&quot;:&quot;Spiga&quot;,&quot;given&quot;:&quot;F&quot;,&quot;parse-names&quot;:false,&quot;dropping-particle&quot;:&quot;&quot;,&quot;non-dropping-particle&quot;:&quot;&quot;},{&quot;family&quot;:&quot;Mazzuca&quot;,&quot;given&quot;:&quot;P&quot;,&quot;parse-names&quot;:false,&quot;dropping-particle&quot;:&quot;&quot;,&quot;non-dropping-particle&quot;:&quot;&quot;},{&quot;family&quot;:&quot;Campa&quot;,&quot;given&quot;:&quot;F&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041163&quot;,&quot;ISSN&quot;:&quot;1660-4601&quot;,&quot;URL&quot;:&quot;https://www.embase.com/search/results?subaction=viewrecord&amp;id=L2003765748&amp;from=export&quot;,&quot;issued&quot;:{&quot;date-parts&quot;:[[2020]]},&quot;publisher-place&quot;:&quot;G. Badicu, Department of Physical Education and Special Motricity, University Transilvania of Brasov, Brasov, Romania&quot;,&quot;language&quot;:&quot;English&quot;,&quot;abstract&quot;:&quot;Phase angle (PA) is a strong predictor of sarcopenia, fragility, and risk of mortality in obese people, while an optimal muscular function and handgrip strength (HS) are required to perform different daily activities. Although there is a general agreement that resistance training improves health status in obese people, the optimal weekly training frequency forPA and physical performance parameters is not clear.This study aimed to compare the effects of different weekly resistance training frequencies performed over a 24week exercise program on PA and HSin obese people. Forty-two women (56.2 ± 9.1 years, body mass index (BMI) 37.1 ± 4.9 kg/m2) were randomly allocatedto one of two groups: a group with a highweekly training frequency of three times a week (HIGH, n= 21) and a group that performed only one weekly session (LOW, n= 21). The groups trained with an identical exercise intensity and volume per session for 6 months. Before and after the intervention period, the participants were assessed for anthropometric measures, bioimpedance analysis, and HS. There was a significant group × time interaction (p&lt;0.05) for waist circumference, bioimpedance reactance divided by body height (Xc/H), PA, and HS measures. In addition, only the HIGH group increased Xc/H, PA, and HS after the intervention period (p&lt;0.05), even after adjusting for weight loss and menopausal status. Physical exercise performed three times a week promotes better adaptations in PA and HSwhen compared with the same program performed once a week in obese women.&quot;,&quot;issue&quot;:&quot;4&quot;,&quot;volume&quot;:&quot;17&quot;},&quot;isTemporary&quot;:false},{&quot;id&quot;:&quot;541c98ea-e820-3e80-86a0-e3d055c1f63e&quot;,&quot;itemData&quot;:{&quot;type&quot;:&quot;article-journal&quot;,&quot;id&quot;:&quot;541c98ea-e820-3e80-86a0-e3d055c1f63e&quot;,&quot;title&quot;:&quot;Phase angle associated with different indicators of health-related physical fitness in adults with obesity&quot;,&quot;author&quot;:[{&quot;family&quot;:&quot;Streb&quot;,&quot;given&quot;:&quot;A R&quot;,&quot;parse-names&quot;:false,&quot;dropping-particle&quot;:&quot;&quot;,&quot;non-dropping-particle&quot;:&quot;&quot;},{&quot;family&quot;:&quot;Hansen&quot;,&quot;given&quot;:&quot;F&quot;,&quot;parse-names&quot;:false,&quot;dropping-particle&quot;:&quot;&quot;,&quot;non-dropping-particle&quot;:&quot;&quot;},{&quot;family&quot;:&quot;Gabiatti&quot;,&quot;given&quot;:&quot;M P&quot;,&quot;parse-names&quot;:false,&quot;dropping-particle&quot;:&quot;&quot;,&quot;non-dropping-particle&quot;:&quot;&quot;},{&quot;family&quot;:&quot;Tozetto&quot;,&quot;given&quot;:&quot;W R&quot;,&quot;parse-names&quot;:false,&quot;dropping-particle&quot;:&quot;&quot;,&quot;non-dropping-particle&quot;:&quot;&quot;},{&quot;family&quot;:&quot;Duca&quot;,&quot;given&quot;:&quot;G F&quot;,&quot;parse-names&quot;:false,&quot;dropping-particle&quot;:&quot;&quot;,&quot;non-dropping-particle&quot;:&quot;Del&quot;}],&quot;container-title&quot;:&quot;Physiology and Behavior&quot;,&quot;container-title-short&quot;:&quot;Physiol Behav&quot;,&quot;DOI&quot;:&quot;10.1016/j.physbeh.2020.113104&quot;,&quot;ISSN&quot;:&quot;1873-507X&quot;,&quot;URL&quot;:&quot;https://www.embase.com/search/results?subaction=viewrecord&amp;id=L2007181229&amp;from=export&quot;,&quot;issued&quot;:{&quot;date-parts&quot;:[[2020]]},&quot;publisher-place&quot;:&quot;A.R. Streb, Center of Sports - CDS, Federal University of Santa Catarina, Florianópolis, Santa Catarina, Brazil&quot;,&quot;language&quot;:&quot;English&quot;,&quot;abstract&quot;:&quot;In obese populations, the exacerbated increase in adipose tissue results in a significant reduction of health-related physical fitness and can affect the phase angle (PhA), a promising health indicator of cell health and integrity. The aim of this study was to investigate the association of PhA with health-related physical fitness indicators in obese adults. This cross-sectional study had a non-probabilistic sample and was conducted from April to June 2018. The PhA was obtained by a bioelectrical impedance analysis, and the health-related physical fitness indicators evaluated were percentage of body fat (%BF), lower- and upper-body maximal strength, cardiorespiratory fitness (relative V̇O2peak), and flexibility. Pearson and Spearman´s linear correlations, crude and adjusted linear regression analyses were performed. A total of 69 obese adults (60.8% female; BMI = 33.5 ± 2.8 kg/m2) with a mean age of 34.6 ± 7.1 years were studied. The PhA means were 5.8 (±0.6º) and had an inverse correlation with %BF (r=−0.74; p&lt;0.001) and positive correlation with V̇O2peak (r=0.50; p&lt;0.001), lower- and upper-body maximal strength (r=0.65; r=0.70; p&lt;0.001, respectively). After adjustment, %BF (β=−0.065, adjusted R2=0.53; p&lt;0.001), lower- and upper-body maximal strength (β=0.004; adjusted R2=0.46; p&lt;0.001, and β=0.024; adjusted R2=0.50; p&lt;0.001, respectively) were predictors of PhA. Our results suggest the favorable role of PhA as a clinically viable tool to screen and identify the physical fitness variables and functional status of obese adults.&quot;,&quot;volume&quot;:&quot;225&quot;},&quot;isTemporary&quot;:false},{&quot;id&quot;:&quot;9e3a3ae1-defc-3bde-b516-4a1a19037f73&quot;,&quot;itemData&quot;:{&quot;type&quot;:&quot;article-journal&quot;,&quot;id&quot;:&quot;9e3a3ae1-defc-3bde-b516-4a1a19037f73&quot;,&quot;title&quot;:&quot;Analysis of Body Composition : A Critical Review of the Use of Bioelectrical Impedance Analysis&quot;,&quot;author&quot;:[{&quot;family&quot;:&quot;Mialich&quot;,&quot;given&quot;:&quot;Mirele Savegnago&quot;,&quot;parse-names&quot;:false,&quot;dropping-particle&quot;:&quot;&quot;,&quot;non-dropping-particle&quot;:&quot;&quot;},{&quot;family&quot;:&quot;Maria&quot;,&quot;given&quot;:&quot;Juliana&quot;,&quot;parse-names&quot;:false,&quot;dropping-particle&quot;:&quot;&quot;,&quot;non-dropping-particle&quot;:&quot;&quot;},{&quot;family&quot;:&quot;Sicchieri&quot;,&quot;given&quot;:&quot;Faccioli&quot;,&quot;parse-names&quot;:false,&quot;dropping-particle&quot;:&quot;&quot;,&quot;non-dropping-particle&quot;:&quot;&quot;},{&quot;family&quot;:&quot;Afonso&quot;,&quot;given&quot;:&quot;Alceu&quot;,&quot;parse-names&quot;:false,&quot;dropping-particle&quot;:&quot;&quot;,&quot;non-dropping-particle&quot;:&quot;&quot;},{&quot;family&quot;:&quot;Junior&quot;,&quot;given&quot;:&quot;Jordao&quot;,&quot;parse-names&quot;:false,&quot;dropping-particle&quot;:&quot;&quot;,&quot;non-dropping-particle&quot;:&quot;&quot;}],&quot;container-title&quot;:&quot;International Journal of Clinical Nutrition, 2014, Vol. 2, No. 1, 1-10&quot;,&quot;DOI&quot;:&quot;10.12691/ijcn-2-1-1&quot;,&quot;issued&quot;:{&quot;date-parts&quot;:[[2014]]},&quot;page&quot;:&quot;1-10&quot;,&quot;abstract&quot;:&quot;Bioelectrical impedance analysis (BIA) is a method extensively used in studies assessing body composition, especially in view of the high speed of information processing, as a noninvasive method for generating information through portable, easy to use and relatively inexpensive equipment that estimates the distribution of body fluids in the intra- and intercellular spaces in addition to the body components. This technique consists of the passage of a painless low amplitude electrical current applied through cables connected to electrodes or to conducting surfaces placed in contact with the skin, permitting the measurement of resistance (R) and reactance (Xc). These R and Xc values applied to mathematical equations permit the estimate of the following body compartments: fat mass (FM), fat-free mass (FFM) and total body water (TBW). In this respect, the objective of the present report is to review the main concepts involved in the BIA technique, to describe the types of BIA available, their limitations and applications to clinical practice, especially the monitoring of chronic diseases. After this review, we conclude that BIA is an important instrument for health professionals and that its use can provide safe data about body composition, in addition to complementary data about the clinical course of patients followed up on a medium- and long-term basis.&quot;,&quot;issue&quot;:&quot;1&quot;,&quot;volume&quot;:&quot;2&quot;,&quot;container-title-short&quot;:&quot;&quot;},&quot;isTemporary&quot;:false},{&quot;id&quot;:&quot;2b5ce315-8cd9-3970-b8ae-eef81a34cb89&quot;,&quot;itemData&quot;:{&quot;type&quot;:&quot;article-journal&quot;,&quot;id&quot;:&quot;2b5ce315-8cd9-3970-b8ae-eef81a34cb89&quot;,&quot;title&quot;:&quot;Limits of body composition assessment by bioelectrical impedance analysis (BIA)&quot;,&quot;author&quot;:[{&quot;family&quot;:&quot;Wasyluk&quot;,&quot;given&quot;:&quot;Weronika&quot;,&quot;parse-names&quot;:false,&quot;dropping-particle&quot;:&quot;&quot;,&quot;non-dropping-particle&quot;:&quot;&quot;},{&quot;family&quot;:&quot;Wasyluk&quot;,&quot;given&quot;:&quot;Weronika&quot;,&quot;parse-names&quot;:false,&quot;dropping-particle&quot;:&quot;&quot;,&quot;non-dropping-particle&quot;:&quot;&quot;},{&quot;family&quot;:&quot;Wasyluk&quot;,&quot;given&quot;:&quot;Martyna&quot;,&quot;parse-names&quot;:false,&quot;dropping-particle&quot;:&quot;&quot;,&quot;non-dropping-particle&quot;:&quot;&quot;},{&quot;family&quot;:&quot;Zwolak&quot;,&quot;given&quot;:&quot;Agnieszka&quot;,&quot;parse-names&quot;:false,&quot;dropping-particle&quot;:&quot;&quot;,&quot;non-dropping-particle&quot;:&quot;&quot;},{&quot;family&quot;:&quot;Łuczyk&quot;,&quot;given&quot;:&quot;Robert Jan&quot;,&quot;parse-names&quot;:false,&quot;dropping-particle&quot;:&quot;&quot;,&quot;non-dropping-particle&quot;:&quot;&quot;}],&quot;container-title&quot;:&quot;Journal of Education, Health and Sport&quot;,&quot;ISSN&quot;:&quot;2391-8306&quot;,&quot;URL&quot;:&quot;http://www.ojs.ukw.edu.pl/index.php/johs/article/view/7208&quot;,&quot;issued&quot;:{&quot;date-parts&quot;:[[2019]]},&quot;page&quot;:&quot;35-44&quot;,&quot;abstract&quot;:&quot;Bioelectrical impedance analysis (BIA) is a safe, non-invasive and repeatable method of body composition assessment, based on diversified electrical conduction through the aqueous and fat compartment of the body. The popularity and availability of the BIA study has increased in recent years. The aim of the work is to discuss its limitations, which can be divided into factors affecting the measurement of parameters and contraindications for measurements. The first group includes body structure, obesity and malnutrition, body temperature, intake of fluids and foods, changes in hydration and water and electrolyte balance, physical activity, long-term staying in a supine position, examination procedure and method of placing measuring electrodes. Contraindications include implanted cardiac devices (cardiac pacemaker, implantable cardioverter-defibrillator, resynchronization therapy), metal implants and pregnancy. There is no unambiguous confirmation of the validity of the mentioned contraindications in literature. Knowing the limitations of BIA is important because parts of potential errors can be avoided by properly preparing for the examination and following appropriate procedures during the measurements.&quot;,&quot;issue&quot;:&quot;8&quot;,&quot;volume&quot;:&quot;9&quot;,&quot;container-title-short&quot;:&quot;&quot;},&quot;isTemporary&quot;:false}]},{&quot;citationID&quot;:&quot;MENDELEY_CITATION_0e75605c-75ac-492c-93a4-07e4b8e2ecee&quot;,&quot;properties&quot;:{&quot;noteIndex&quot;:0},&quot;isEdited&quot;:false,&quot;manualOverride&quot;:{&quot;isManuallyOverridden&quot;:false,&quot;citeprocText&quot;:&quot;(CAMPA et al., 2022)&quot;,&quot;manualOverrideText&quot;:&quot;&quot;},&quot;citationTag&quot;:&quot;MENDELEY_CITATION_v3_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&quot;,&quot;citationItems&quot;:[{&quot;id&quot;:&quot;98a0f9ec-6078-3ae0-9362-699c84023e18&quot;,&quot;itemData&quot;:{&quot;type&quot;:&quot;article-journal&quot;,&quot;id&quot;:&quot;98a0f9ec-6078-3ae0-9362-699c84023e18&quot;,&quot;title&quot;:&quot;The Influence of Menstrual Cycle on Bioimpedance Vector Patterns, Performance, and Flexibility in Elite Soccer Players&quot;,&quot;author&quot;:[{&quot;family&quot;:&quot;Campa&quot;,&quot;given&quot;:&quot;Francesco&quot;,&quot;parse-names&quot;:false,&quot;dropping-particle&quot;:&quot;&quot;,&quot;non-dropping-particle&quot;:&quot;&quot;},{&quot;family&quot;:&quot;Micheli&quot;,&quot;given&quot;:&quot;Matteo Levi&quot;,&quot;parse-names&quot;:false,&quot;dropping-particle&quot;:&quot;&quot;,&quot;non-dropping-particle&quot;:&quot;&quot;},{&quot;family&quot;:&quot;Pompignoli&quot;,&quot;given&quot;:&quot;Matilde&quot;,&quot;parse-names&quot;:false,&quot;dropping-particle&quot;:&quot;&quot;,&quot;non-dropping-particle&quot;:&quot;&quot;},{&quot;family&quot;:&quot;Cannataro&quot;,&quot;given&quot;:&quot;Roberto&quot;,&quot;parse-names&quot;:false,&quot;dropping-particle&quot;:&quot;&quot;,&quot;non-dropping-particle&quot;:&quot;&quot;},{&quot;family&quot;:&quot;Gulisano&quot;,&quot;given&quot;:&quot;Massimo&quot;,&quot;parse-names&quot;:false,&quot;dropping-particle&quot;:&quot;&quot;,&quot;non-dropping-particle&quot;:&quot;&quot;},{&quot;family&quot;:&quot;Toselli&quot;,&quot;given&quot;:&quot;Stefania&quot;,&quot;parse-names&quot;:false,&quot;dropping-particle&quot;:&quot;&quot;,&quot;non-dropping-particle&quot;:&quot;&quot;},{&quot;family&quot;:&quot;Greco&quot;,&quot;given&quot;:&quot;Gianpiero&quot;,&quot;parse-names&quot;:false,&quot;dropping-particle&quot;:&quot;&quot;,&quot;non-dropping-particle&quot;:&quot;&quot;},{&quot;family&quot;:&quot;Coratella&quot;,&quot;given&quot;:&quot;Giuseppe&quot;,&quot;parse-names&quot;:false,&quot;dropping-particle&quot;:&quot;&quot;,&quot;non-dropping-particle&quot;:&quot;&quot;}],&quot;container-title&quot;:&quot;International Journal of Sports Physiology and Performance&quot;,&quot;container-title-short&quot;:&quot;Int J Sports Physiol Perform&quot;,&quot;DOI&quot;:&quot;10.1123/ijspp.2021-0135&quot;,&quot;ISSN&quot;:&quot;15550273&quot;,&quot;PMID&quot;:&quot;34404026&quot;,&quot;issued&quot;:{&quot;date-parts&quot;:[[2022]]},&quot;page&quot;:&quot;58-66&quot;,&quot;abstract&quot;:&quot;Purpose: To examine whether menstrual cycle affects body composition and bioimpedance vector analysis (BIVA) patterns, jumping and sprinting ability, and flexibility in elite soccer players. Methods: A total of 20 elite female soccer players (age: 23.8 [3.4] y, height: 1.63 [0.04] m, body mass: 61.4 [5.9] kg, and body mass index: 22.5 [2.4] kg/m2) were monitored during the early follicular and ovulatory phase across 2 consecutive menstrual cycles. Bioimpedance analysis was performed using foot-to-hand technology, and total body water and fat mass were determined by specific equations developed for athletes. Bioelectrical resistance and reactance were adjusted according to the BIVA procedures and plotted as a vector within the resistance-reactance graph. In addition, countermovement jump, 20-m sprint, and sit and reach were assessed. Results: A time effect (P &lt; .05) was found for body mass, total body water, bioelectrical resistance and reactance, and flexibility. Specifically, body mass increased (P = .021) along with a gain in total body water (P = .001) from the ovulatory to the early follicular phase, while it decreased from the early follicular to the ovulatory phase during the second menstrual cycle. The BIVA vector shortened during the early follicular phases (P &lt; .001). No change in jumping and sprinting capacity was observed (P &gt; .05). Flexibility was impaired during the early follicular phases (P &lt; .05). Conclusions: Specific bioelectrical impedance analysis and BIVA procedures are able to detect menstrual cycle-induced changes in body composition in elite soccer players. The early follicular phase resulted in fluid accumulations and BIVA vector shortening. In addition, while menstrual cycle did not affect performance, a fluctuation in flexibility was observed.&quot;,&quot;issue&quot;:&quot;1&quot;,&quot;volume&quot;:&quot;17&quot;},&quot;isTemporary&quot;:false}]},{&quot;citationID&quot;:&quot;MENDELEY_CITATION_ff3a027d-7939-41da-ae57-8dc4f8b34c63&quot;,&quot;properties&quot;:{&quot;noteIndex&quot;:0},&quot;isEdited&quot;:false,&quot;manualOverride&quot;:{&quot;isManuallyOverridden&quot;:false,&quot;citeprocText&quot;:&quot;(DI VINCENZO et al., 2023a; PRIMO et al., 2022; RIBEIRO et al., 2023)&quot;,&quot;manualOverrideText&quot;:&quot;&quot;},&quot;citationTag&quot;:&quot;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&quot;,&quot;citationItems&quot;:[{&quot;id&quot;:&quot;ecd33463-45a0-398c-9494-e3363b71b134&quot;,&quot;itemData&quot;:{&quot;type&quot;:&quot;article-journal&quot;,&quot;id&quot;:&quot;ecd33463-45a0-398c-9494-e3363b71b134&quot;,&quot;title&quot;:&quot;Comparison of bioelectrical impedance analysis-derived phase angle in individuals with different weight status&quot;,&quot;author&quot;:[{&quot;family&quot;:&quot;Vincenzo&quot;,&quot;given&quot;:&quot;O&quot;,&quot;parse-names&quot;:false,&quot;dropping-particle&quot;:&quot;&quot;,&quot;non-dropping-particle&quot;:&quot;Di&quot;},{&quot;family&quot;:&quot;Marra&quot;,&quot;given&quot;:&quot;M&quot;,&quot;parse-names&quot;:false,&quot;dropping-particle&quot;:&quot;&quot;,&quot;non-dropping-particle&quot;:&quot;&quot;},{&quot;family&quot;:&quot;Antognozzi&quot;,&quot;given&quot;:&quot;V&quot;,&quot;parse-names&quot;:false,&quot;dropping-particle&quot;:&quot;&quot;,&quot;non-dropping-particle&quot;:&quot;&quot;},{&quot;family&quot;:&quot;Sammarco&quot;,&quot;given&quot;:&quot;R&quot;,&quot;parse-names&quot;:false,&quot;dropping-particle&quot;:&quot;&quot;,&quot;non-dropping-particle&quot;:&quot;&quot;},{&quot;family&quot;:&quot;Ballarin&quot;,&quot;given&quot;:&quot;G&quot;,&quot;parse-names&quot;:false,&quot;dropping-particle&quot;:&quot;&quot;,&quot;non-dropping-particle&quot;:&quot;&quot;},{&quot;family&quot;:&quot;Cioffi&quot;,&quot;given&quot;:&quot;I&quot;,&quot;parse-names&quot;:false,&quot;dropping-particle&quot;:&quot;&quot;,&quot;non-dropping-particle&quot;:&quot;&quot;},{&quot;family&quot;:&quot;Scalfi&quot;,&quot;given&quot;:&quot;L&quot;,&quot;parse-names&quot;:false,&quot;dropping-particle&quot;:&quot;&quot;,&quot;non-dropping-particle&quot;:&quot;&quot;},{&quot;family&quot;:&quot;Pasanisi&quot;,&quot;given&quot;:&quot;F&quot;,&quot;parse-names&quot;:false,&quot;dropping-particle&quot;:&quot;&quot;,&quot;non-dropping-particle&quot;:&quot;&quot;}],&quot;container-title&quot;:&quot;Nutrition&quot;,&quot;DOI&quot;:&quot;10.1016/j.nut.2022.111960&quot;,&quot;ISSN&quot;:&quot;1873-1244&quot;,&quot;URL&quot;:&quot;https://www.embase.com/search/results?subaction=viewrecord&amp;id=L2022264426&amp;from=export&quot;,&quot;issued&quot;:{&quot;date-parts&quot;:[[2023]]},&quot;publisher-place&quot;:&quot;O. Di Vincenzo, Department of Clinical Medicine and Surgery, Federico II University, Naples, Italy&quot;,&quot;language&quot;:&quot;English&quot;,&quot;abstract&quot;:&quot;Objective: Obesity is characterized not only by an increase of fat mass but also by alterations in skeletal muscle. Bioimpedance analysis (BIA)-derived phase angle (PhA) may provide specific information on the inherent characteristics of fat-free mass, and is widely used as an index of poor nutritional status. The aim of this study was to describe whether and to what extent PhA varies depending on age, sex, and body mass index (BMI) in individuals with different weight status. Methods: We selected 1877 participants for this retrospective study (two weight status groups): 983 individuals with obesity (age 40 ± 13.9 y; BMI 39.5 ± 7.2 kg/m²) and 894 controls (age 40 ± 13.3 y; BMI 24.6 ± 2.7 kg/m²). Anthropometry and PhA at 50 kHz for the whole body were performed in all participants. Results: PhA was greater in men than in women, although a decline of PhA was observed with age, which was linear in women and occurred in men after 40 y of age. On the other hand, no significant differences were observed with increasing BMI in either sex; lower values might be observed when BMI &gt;50 kg/m². Conclusions: A more detailed appraisal of BIA-derived PhA in obesity is reported in the present study, providing basic data that might be taken into consideration in prevention and clinical nutrition. Further studies are needed to explore differences of PhA in individuals with different weight status.&quot;,&quot;volume&quot;:&quot;108&quot;,&quot;container-title-short&quot;:&quot;&quot;},&quot;isTemporary&quot;:false},{&quot;id&quot;:&quot;f2d9bcc2-5df9-3acb-b268-516753952592&quot;,&quot;itemData&quot;:{&quot;type&quot;:&quot;article-journal&quot;,&quot;id&quot;:&quot;f2d9bcc2-5df9-3acb-b268-516753952592&quot;,&quot;title&quot;:&quot;Correlation of the Phase Angle with Muscle Ultrasound and Quality of Life in Obese Females&quot;,&quot;author&quot;:[{&quot;family&quot;:&quot;Primo&quot;,&quot;given&quot;:&quot;D&quot;,&quot;parse-names&quot;:false,&quot;dropping-particle&quot;:&quot;&quot;,&quot;non-dropping-particle&quot;:&quot;&quot;},{&quot;family&quot;:&quot;Izaola&quot;,&quot;given&quot;:&quot;O&quot;,&quot;parse-names&quot;:false,&quot;dropping-particle&quot;:&quot;&quot;,&quot;non-dropping-particle&quot;:&quot;&quot;},{&quot;family&quot;:&quot;López Gómez&quot;,&quot;given&quot;:&quot;J J&quot;,&quot;parse-names&quot;:false,&quot;dropping-particle&quot;:&quot;&quot;,&quot;non-dropping-particle&quot;:&quot;&quot;},{&quot;family&quot;:&quot;Luis&quot;,&quot;given&quot;:&quot;D&quot;,&quot;parse-names&quot;:false,&quot;dropping-particle&quot;:&quot;&quot;,&quot;non-dropping-particle&quot;:&quot;De&quot;}],&quot;container-title&quot;:&quot;Disease Markers&quot;,&quot;DOI&quot;:&quot;10.1155/2022/7165126&quot;,&quot;ISSN&quot;:&quot;1875-8630&quot;,&quot;URL&quot;:&quot;https://www.embase.com/search/results?subaction=viewrecord&amp;id=L2019923266&amp;from=export&quot;,&quot;issued&quot;:{&quot;date-parts&quot;:[[2022]]},&quot;publisher-place&quot;:&quot;D. De Luis, Center of Investigation of Endocrinology and Clinical Nutrition, Medicine School, University of Valladolid, Valladolid, Spain&quot;,&quot;language&quot;:&quot;English&quot;,&quot;abstract&quot;:&quot;Introduction. Phase angle (PhA) has been suggested to be an indicator of body cell mass and nutritional status. Clinically, the phase angle supposedly reflects body cell mass and cell membrane function, and the higher the phase angle, the better is the cell function. Muscle ultrasound (US) is an emerging nutritional assessment technique. Objective. The aim of this study was to investigate the usefulness and correlation of PhA with muscle US of quadriceps rectus femoris (QRF) in obese female subjects and the relationship with quality of life and physical performance. Material and Methods. In a total of healthy 50 obese female patients, anthropometric data by BIA, muscle mass by ultrasound at the QRF level, analytical determination, blood pressure, and quality of life were measured. Physical performance was assessed, too. Results. In total, 50 female obese patients were included with a mean age of 45.9 ± 2.4 years. The mean body mass index was 32.1 ± 1.6 kg/m2 with a mean weight of 83.5 ± 14.6 kg. Correlation analysis showed a positive correlation of PhA with all US parameters corrected by squared height (anteroposterior muscle thickness, circumference, cross-sectional area, and Echo-intensity). The correlation analysis of biochemical parameters with PhA showed a positive correlation with serum albumin and total protein levels. Physical activity and vitality scores of SF36 were correlated with PhA. Finally, PhA was positive correlated with physical performance, doing push-ups in 30 seconds (r =0.42; p =0.03) and doing squats in 30 seconds (r =0.54; p =0.02), without correlation with the time of 1.5 km walk. Conclusion. PhA was correlated with muscle area, muscle circumference, muscle echo intensity, serum protein, quality of life SF-36, and strength physical performance.&quot;,&quot;volume&quot;:&quot;2022&quot;,&quot;container-title-short&quot;:&quot;Dis Markers&quot;},&quot;isTemporary&quot;:false},{&quot;id&quot;:&quot;eb8550fa-87ee-37aa-bcda-74cba79da0fc&quot;,&quot;itemData&quot;:{&quot;type&quot;:&quot;article-journal&quot;,&quot;id&quot;:&quot;eb8550fa-87ee-37aa-bcda-74cba79da0fc&quot;,&quot;title&quot;:&quot;Effects of resistance training on body recomposition, muscular strength, and phase angle in older women with different fat mass levels&quot;,&quot;author&quot;:[{&quot;family&quot;:&quot;Ribeiro&quot;,&quot;given&quot;:&quot;Alex S.&quot;,&quot;parse-names&quot;:false,&quot;dropping-particle&quot;:&quot;&quot;,&quot;non-dropping-particle&quot;:&quot;&quot;},{&quot;family&quot;:&quot;Oliveira&quot;,&quot;given&quot;:&quot;Anderson&quot;,&quot;parse-names&quot;:false,&quot;dropping-particle&quot;:&quot;V.&quot;,&quot;non-dropping-particle&quot;:&quot;&quot;},{&quot;family&quot;:&quot;Kassiano&quot;,&quot;given&quot;:&quot;Witalo&quot;,&quot;parse-names&quot;:false,&quot;dropping-particle&quot;:&quot;&quot;,&quot;non-dropping-particle&quot;:&quot;&quot;},{&quot;family&quot;:&quot;Nascimento&quot;,&quot;given&quot;:&quot;Matheus A.&quot;,&quot;parse-names&quot;:false,&quot;dropping-particle&quot;:&quot;&quot;,&quot;non-dropping-particle&quot;:&quot;&quot;},{&quot;family&quot;:&quot;Mayhew&quot;,&quot;given&quot;:&quot;Jerry L.&quot;,&quot;parse-names&quot;:false,&quot;dropping-particle&quot;:&quot;&quot;,&quot;non-dropping-particle&quot;:&quot;&quot;},{&quot;family&quot;:&quot;Cyrino&quot;,&quot;given&quot;:&quot;Edilson S.&quot;,&quot;parse-names&quot;:false,&quot;dropping-particle&quot;:&quot;&quot;,&quot;non-dropping-particle&quot;:&quot;&quot;}],&quot;container-title&quot;:&quot;Aging Clinical and Experimental Research&quot;,&quot;container-title-short&quot;:&quot;Aging Clin Exp Res&quot;,&quot;DOI&quot;:&quot;10.1007/s40520-022-02313-7&quot;,&quot;ISBN&quot;:&quot;4052002202&quot;,&quot;ISSN&quot;:&quot;17208319&quot;,&quot;PMID&quot;:&quot;36526940&quot;,&quot;URL&quot;:&quot;https://doi.org/10.1007/s40520-022-02313-7&quot;,&quot;issued&quot;:{&quot;date-parts&quot;:[[2023]]},&quot;page&quot;:&quot;303-310&quot;,&quot;abstract&quot;:&quot;Aims: The concomitant increase in skeletal muscle mass (SMM) and decrease in fat mass has been termed body recomposition. This study aimed to analyze the influence of pre-training levels of fat mass on body recomposition, muscular strength, and (phase angle) PhA after 24 weeks of resistance training (RT) in older women. Methods: Data from 99 older women (68.6 ± 5.7 years, 65.7 ± 8.6 kg, 155.1 ± 5.8 cm, 27.2 ± 3.1 kg/m2) was retrospectively analyzed. Participants were separated into tertiles according to the amount of fat mass at baseline as follows: low fat mass (L-FM, n = 33), moderate fat mass (M-FM, n = 33), and high fat mass (H-FM, n = 33). The participants underwent a RT program consisting of eight exercises, three sets per exercise, with a load between 8 and 15 RM, performed three times per week for 24 weeks. The SMM and fat mass were evaluated by dual-energy X-ray absorptiometry (DXA). Body recomposition was determined by the composite Z-score of changes in SMM and fat mass. One repetition maximum (1RM) tests in chest press, knee extension, and preacher curl were assessed to verify muscular strength. Bioimpedance was used to determine phase angle. Results: Results indicated that after the RT period, a greater positive body recomposition was observed in the L-FM group than in M-FM and H-FM groups. Moreover, all groups increased muscular strength and phase angle with no significant difference among groups (P &gt; 0.05). Conclusion: The present study results suggest that the initial amount of fat mass influences the body recomposition induced by RT in older women, with those with lower pre-training fat mass levels presenting higher levels of body recomposition. However, improvements in muscular strength and phase angle are not dependent on the amount of initial fat mass in older women.&quot;,&quot;publisher&quot;:&quot;Springer International Publishing&quot;,&quot;issue&quot;:&quot;2&quot;,&quot;volume&quot;:&quot;35&quot;},&quot;isTemporary&quot;:false}]},{&quot;citationID&quot;:&quot;MENDELEY_CITATION_f82276d7-6a24-4045-a103-5ebe31b29696&quot;,&quot;properties&quot;:{&quot;noteIndex&quot;:0},&quot;isEdited&quot;:false,&quot;manualOverride&quot;:{&quot;isManuallyOverridden&quot;:false,&quot;citeprocText&quot;:&quot;(LANGER et al., 2019; YAMADA et al., 2022)&quot;,&quot;manualOverrideText&quot;:&quot;&quot;},&quot;citationTag&quot;:&quot;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&quot;,&quot;citationItems&quot;:[{&quot;id&quot;:&quot;9fe090fa-0758-3c0a-8598-2325359aefbe&quot;,&quot;itemData&quot;:{&quot;type&quot;:&quot;article-journal&quot;,&quot;id&quot;:&quot;9fe090fa-0758-3c0a-8598-2325359aefbe&quot;,&quot;title&quot;:&quot;Phase angle obtained via bioelectrical impedance analysis and objectively measured physical activity or exercise habits&quot;,&quot;author&quot;:[{&quot;family&quot;:&quot;Yamada&quot;,&quot;given&quot;:&quot;Y&quot;,&quot;parse-names&quot;:false,&quot;dropping-particle&quot;:&quot;&quot;,&quot;non-dropping-particle&quot;:&quot;&quot;},{&quot;family&quot;:&quot;Yoshida&quot;,&quot;given&quot;:&quot;T&quot;,&quot;parse-names&quot;:false,&quot;dropping-particle&quot;:&quot;&quot;,&quot;non-dropping-particle&quot;:&quot;&quot;},{&quot;family&quot;:&quot;Murakami&quot;,&quot;given&quot;:&quot;H&quot;,&quot;parse-names&quot;:false,&quot;dropping-particle&quot;:&quot;&quot;,&quot;non-dropping-particle&quot;:&quot;&quot;},{&quot;family&quot;:&quot;Kawakami&quot;,&quot;given&quot;:&quot;R&quot;,&quot;parse-names&quot;:false,&quot;dropping-particle&quot;:&quot;&quot;,&quot;non-dropping-particle&quot;:&quot;&quot;},{&quot;family&quot;:&quot;Gando&quot;,&quot;given&quot;:&quot;Y&quot;,&quot;parse-names&quot;:false,&quot;dropping-particle&quot;:&quot;&quot;,&quot;non-dropping-particle&quot;:&quot;&quot;},{&quot;family&quot;:&quot;Ohno&quot;,&quot;given&quot;:&quot;H&quot;,&quot;parse-names&quot;:false,&quot;dropping-particle&quot;:&quot;&quot;,&quot;non-dropping-particle&quot;:&quot;&quot;},{&quot;family&quot;:&quot;Tanisawa&quot;,&quot;given&quot;:&quot;K&quot;,&quot;parse-names&quot;:false,&quot;dropping-particle&quot;:&quot;&quot;,&quot;non-dropping-particle&quot;:&quot;&quot;},{&quot;family&quot;:&quot;Konishi&quot;,&quot;given&quot;:&quot;K&quot;,&quot;parse-names&quot;:false,&quot;dropping-particle&quot;:&quot;&quot;,&quot;non-dropping-particle&quot;:&quot;&quot;},{&quot;family&quot;:&quot;Julien&quot;,&quot;given&quot;:&quot;T&quot;,&quot;parse-names&quot;:false,&quot;dropping-particle&quot;:&quot;&quot;,&quot;non-dropping-particle&quot;:&quot;&quot;},{&quot;family&quot;:&quot;Kondo&quot;,&quot;given&quot;:&quot;E&quot;,&quot;parse-names&quot;:false,&quot;dropping-particle&quot;:&quot;&quot;,&quot;non-dropping-particle&quot;:&quot;&quot;},{&quot;family&quot;:&quot;Nakagata&quot;,&quot;given&quot;:&quot;T&quot;,&quot;parse-names&quot;:false,&quot;dropping-particle&quot;:&quot;&quot;,&quot;non-dropping-particle&quot;:&quot;&quot;},{&quot;family&quot;:&quot;Nanri&quot;,&quot;given&quot;:&quot;H&quot;,&quot;parse-names&quot;:false,&quot;dropping-particle&quot;:&quot;&quot;,&quot;non-dropping-particle&quot;:&quot;&quot;},{&quot;family&quot;:&quot;Miyachi&quot;,&quot;given&quot;:&quot;M&quot;,&quot;parse-names&quot;:false,&quot;dropping-particle&quot;:&quot;&quot;,&quot;non-dropping-particle&quot;:&quot;&quot;}],&quot;container-title&quot;:&quot;Scientific reports&quot;,&quot;container-title-short&quot;:&quot;Sci Rep&quot;,&quot;DOI&quot;:&quot;10.1038/s41598-022-21095-6&quot;,&quot;ISSN&quot;:&quot;2045-2322&quot;,&quot;URL&quot;:&quot;https://www.embase.com/search/results?subaction=viewrecord&amp;id=L639277922&amp;from=export&quot;,&quot;issued&quot;:{&quot;date-parts&quot;:[[2022]]},&quot;page&quot;:&quot;17274&quot;,&quot;language&quot;:&quot;English&quot;,&quot;abstract&quot;:&quot;The phase angle (PhA), measured via bioelectrical impedance analysis, is considered an indicator of cellular health, where higher values reflect higher cellularity, cell membrane integrity, and better cell function. This study aimed to examine the relationship between PhA and exercise habits or objectively measured physical activity. We included 115 people aged 32-69 years. The body composition and PhA were measured using a bioelectrical impedance device. Physical activity and sedentary behavior (SB) were assessed using a triaxial accelerometer. Exercise habits were also obtained through structured interviews, and participants were categorized into the no exercise habit (No-Ex), resistance training exercise habit (RT), or aerobic training exercise habit (AT) groups. Objectively measured moderate-to-vigorous physical activity or step count significantly correlated with PhA, independent of age, sex, height, percent body fat, body cell mass, and leg muscle power. In contrast, SB was not significant determinants of PhA. People who exercised regularly (RT or AT) had significantly higher PhA values than did those in the No-Ex group. Furthermore, the PhA was not significantly different between the RT and AT groups. Regularly engaging in exercise with moderate-to-vigorous intensity may improve or maintain muscle cellular health and muscle quality.&quot;,&quot;issue&quot;:&quot;1&quot;,&quot;volume&quot;:&quot;12&quot;},&quot;isTemporary&quot;:false},{&quot;id&quot;:&quot;b6ebeae7-8977-36a4-8185-ba1d58c191fa&quot;,&quot;itemData&quot;:{&quot;type&quot;:&quot;article-journal&quot;,&quot;id&quot;:&quot;b6ebeae7-8977-36a4-8185-ba1d58c191fa&quot;,&quot;title&quot;:&quot;Physical training over 6 months is associated with improved changes in phase angle, body composition, and blood glucose in healthy young males&quot;,&quot;author&quot;:[{&quot;family&quot;:&quot;Langer&quot;,&quot;given&quot;:&quot;Raquel D.&quot;,&quot;parse-names&quot;:false,&quot;dropping-particle&quot;:&quot;&quot;,&quot;non-dropping-particle&quot;:&quot;&quot;},{&quot;family&quot;:&quot;Silva&quot;,&quot;given&quot;:&quot;Analiza M.&quot;,&quot;parse-names&quot;:false,&quot;dropping-particle&quot;:&quot;&quot;,&quot;non-dropping-particle&quot;:&quot;&quot;},{&quot;family&quot;:&quot;Borges&quot;,&quot;given&quot;:&quot;Juliano H.&quot;,&quot;parse-names&quot;:false,&quot;dropping-particle&quot;:&quot;&quot;,&quot;non-dropping-particle&quot;:&quot;&quot;},{&quot;family&quot;:&quot;Cirolini&quot;,&quot;given&quot;:&quot;Vagner X.&quot;,&quot;parse-names&quot;:false,&quot;dropping-particle&quot;:&quot;&quot;,&quot;non-dropping-particle&quot;:&quot;&quot;},{&quot;family&quot;:&quot;Páscoa&quot;,&quot;given&quot;:&quot;Mauro A.&quot;,&quot;parse-names&quot;:false,&quot;dropping-particle&quot;:&quot;&quot;,&quot;non-dropping-particle&quot;:&quot;&quot;},{&quot;family&quot;:&quot;Guerra-Júnior&quot;,&quot;given&quot;:&quot;Gil&quot;,&quot;parse-names&quot;:false,&quot;dropping-particle&quot;:&quot;&quot;,&quot;non-dropping-particle&quot;:&quot;&quot;},{&quot;family&quot;:&quot;Gonçalves&quot;,&quot;given&quot;:&quot;Ezequiel M.&quot;,&quot;parse-names&quot;:false,&quot;dropping-particle&quot;:&quot;&quot;,&quot;non-dropping-particle&quot;:&quot;&quot;}],&quot;container-title&quot;:&quot;American Journal of Human Biology&quot;,&quot;DOI&quot;:&quot;10.1002/ajhb.23275&quot;,&quot;ISSN&quot;:&quot;15206300&quot;,&quot;PMID&quot;:&quot;31187509&quot;,&quot;issued&quot;:{&quot;date-parts&quot;:[[2019]]},&quot;page&quot;:&quot;1-8&quot;,&quot;abstract&quot;:&quot;Objectives: The aim of this study was to evaluate the association between phase angle, body composition, and blood glucose changes in healthy young males after 6 months of physical training. Methods: Volunteers, 98 healthy males (18.8 ± 0.5 years), had 6 months of progressive physical training (5 days a week, 90 minutes a day). Resistance, reactance, and phase angle were obtained by bioelectrical impedance analysis, body composition (fat mass, bone mineral content [BMC], and lean soft tissue [LST]) by dual-energy X-ray absorptiometry, and blood glucose by reflectance photometry. Measurements were made at rest and in a fasted state, both before and after the training period. Results: Phase angle, reactance, BMC, and LST significantly increased (0.6°, 3.8 Ω, 0.1 kg, and 1.9 kg, respectively; P &lt;.01), whereas resistance and blood glucose decreased (−11.2 Ω and −4.1 mg/dL; P &lt;.01). Changes in resistance and reactance explained those changes observed in LST (R2 =.26 and.16, respectively), but phase angle changes were not related to body composition and blood glucose alterations (P &lt;.05). Conclusions: A 6-month period of physical training was associated with positive changes in phase angle, body composition, and blood glucose in healthy young males, reinforcing the importance of maintaining a physically active lifestyle.&quot;,&quot;issue&quot;:&quot;5&quot;,&quot;volume&quot;:&quot;31&quot;,&quot;container-title-short&quot;:&quot;&quot;},&quot;isTemporary&quot;:false}]},{&quot;citationID&quot;:&quot;MENDELEY_CITATION_72664c2d-ee46-43d0-b045-dc177ec070a6&quot;,&quot;properties&quot;:{&quot;noteIndex&quot;:0},&quot;isEdited&quot;:false,&quot;manualOverride&quot;:{&quot;isManuallyOverridden&quot;:false,&quot;citeprocText&quot;:&quot;(KYLE et al., 2004)&quot;,&quot;manualOverrideText&quot;:&quot;&quot;},&quot;citationTag&quot;:&quot;MENDELEY_CITATION_v3_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&quot;,&quot;citationItems&quot;:[{&quot;id&quot;:&quot;d69a0227-9785-33f8-90e8-369a501faf89&quot;,&quot;itemData&quot;:{&quot;type&quot;:&quot;article-journal&quot;,&quot;id&quot;:&quot;d69a0227-9785-33f8-90e8-369a501faf89&quot;,&quot;title&quot;:&quot;Bioelectrical impedance analysis - Part I: Review of principles and methods&quot;,&quot;author&quot;:[{&quot;family&quot;:&quot;Kyle&quot;,&quot;given&quot;:&quot;Ursula G.&quot;,&quot;parse-names&quot;:false,&quot;dropping-particle&quot;:&quot;&quot;,&quot;non-dropping-particle&quot;:&quot;&quot;},{&quot;family&quot;:&quot;Bosaeus&quot;,&quot;given&quot;:&quot;Ingvar&quot;,&quot;parse-names&quot;:false,&quot;dropping-particle&quot;:&quot;&quot;,&quot;non-dropping-particle&quot;:&quot;&quot;},{&quot;family&quot;:&quot;Lorenzo&quot;,&quot;given&quot;:&quot;Antonio D.&quot;,&quot;parse-names&quot;:false,&quot;dropping-particle&quot;:&quot;&quot;,&quot;non-dropping-particle&quot;:&quot;de&quot;},{&quot;family&quot;:&quot;Deurenberg&quot;,&quot;given&quot;:&quot;Paul&quot;,&quot;parse-names&quot;:false,&quot;dropping-particle&quot;:&quot;&quot;,&quot;non-dropping-particle&quot;:&quot;&quot;},{&quot;family&quot;:&quot;Elia&quot;,&quot;given&quot;:&quot;Marinos&quot;,&quot;parse-names&quot;:false,&quot;dropping-particle&quot;:&quot;&quot;,&quot;non-dropping-particle&quot;:&quot;&quot;},{&quot;family&quot;:&quot;Gómez&quot;,&quot;given&quot;:&quot;José Manuel&quot;,&quot;parse-names&quot;:false,&quot;dropping-particle&quot;:&quot;&quot;,&quot;non-dropping-particle&quot;:&quot;&quot;},{&quot;family&quot;:&quot;Heitmann&quot;,&quot;given&quot;:&quot;Berit Lilienthal&quot;,&quot;parse-names&quot;:false,&quot;dropping-particle&quot;:&quot;&quot;,&quot;non-dropping-particle&quot;:&quot;&quot;},{&quot;family&quot;:&quot;Kent-Smith&quot;,&quot;given&quot;:&quot;Luisa&quot;,&quot;parse-names&quot;:false,&quot;dropping-particle&quot;:&quot;&quot;,&quot;non-dropping-particle&quot;:&quot;&quot;},{&quot;family&quot;:&quot;Melchior&quot;,&quot;given&quot;:&quot;Jean Claude&quot;,&quot;parse-names&quot;:false,&quot;dropping-particle&quot;:&quot;&quot;,&quot;non-dropping-particle&quot;:&quot;&quot;},{&quot;family&quot;:&quot;Pirlich&quot;,&quot;given&quot;:&quot;Matthias&quot;,&quot;parse-names&quot;:false,&quot;dropping-particle&quot;:&quot;&quot;,&quot;non-dropping-particle&quot;:&quot;&quot;},{&quot;family&quot;:&quot;Scharfetter&quot;,&quot;given&quot;:&quot;Hermann&quot;,&quot;parse-names&quot;:false,&quot;dropping-particle&quot;:&quot;&quot;,&quot;non-dropping-particle&quot;:&quot;&quot;},{&quot;family&quot;:&quot;Schols&quot;,&quot;given&quot;:&quot;Annemie M.W.J.&quot;,&quot;parse-names&quot;:false,&quot;dropping-particle&quot;:&quot;&quot;,&quot;non-dropping-particle&quot;:&quot;&quot;},{&quot;family&quot;:&quot;Pichard&quot;,&quot;given&quot;:&quot;Claude&quot;,&quot;parse-names&quot;:false,&quot;dropping-particle&quot;:&quot;&quot;,&quot;non-dropping-particle&quot;:&quot;&quot;}],&quot;container-title&quot;:&quot;Clinical Nutrition&quot;,&quot;DOI&quot;:&quot;10.1016/j.clnu.2004.06.004&quot;,&quot;ISSN&quot;:&quot;02615614&quot;,&quot;PMID&quot;:&quot;15380917&quot;,&quot;issued&quot;:{&quot;date-parts&quot;:[[2004]]},&quot;page&quot;:&quot;1226-1243&quot;,&quot;abstract&quot;:&quot;The use of bioelectrical impedance analysis (BIA) is widespread both in healthy subjects and patients, but suffers from a lack of standardized method and quality control procedures. BIA allows the determination of the fat-free mass (FFM) and total body water (TBW) in subjects without significant fluid and electrolyte abnormalities, when using appropriate population, age or pathology-specific BIA equations and established procedures. Published BIA equations validated against a reference method in a sufficiently large number of subjects are presented and ranked according to the standard error of the estimate.The determination of changes in body cell mass (BCM), extra cellular (ECW) and intra cellular water (ICW) requires further research using a valid model that guarantees that ECW changes do not corrupt the ICW. The use of segmental-BIA, multifrequency BIA, or bioelectrical spectroscopy in altered hydration states also requires further research.ESPEN guidelines for the clinical use of BIA measurements are described in a paper to appear soon in Clinical Nutrition. © 2004 Elsevier Ltd. All rights reserved.&quot;,&quot;issue&quot;:&quot;5&quot;,&quot;volume&quot;:&quot;23&quot;,&quot;container-title-short&quot;:&quot;&quot;},&quot;isTemporary&quot;:false}]},{&quot;citationID&quot;:&quot;MENDELEY_CITATION_4755d227-8b0f-440c-ba51-8b2d25a5809a&quot;,&quot;properties&quot;:{&quot;noteIndex&quot;:0},&quot;isEdited&quot;:false,&quot;manualOverride&quot;:{&quot;isManuallyOverridden&quot;:false,&quot;citeprocText&quot;:&quot;(KERR; SLATER; BYRNE, 2017)&quot;,&quot;manualOverrideText&quot;:&quot;&quot;},&quot;citationTag&quot;:&quot;MENDELEY_CITATION_v3_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&quot;,&quot;citationItems&quot;:[{&quot;id&quot;:&quot;7dcc0a60-59a0-3be6-b39f-3b12b6c6ce06&quot;,&quot;itemData&quot;:{&quot;type&quot;:&quot;article-journal&quot;,&quot;id&quot;:&quot;7dcc0a60-59a0-3be6-b39f-3b12b6c6ce06&quot;,&quot;title&quot;:&quot;Impact of food and fluid intake on technical and biological measurement error in body composition assessment methods in athletes&quot;,&quot;author&quot;:[{&quot;family&quot;:&quot;Kerr&quot;,&quot;given&quot;:&quot;Ava&quot;,&quot;parse-names&quot;:false,&quot;dropping-particle&quot;:&quot;&quot;,&quot;non-dropping-particle&quot;:&quot;&quot;},{&quot;family&quot;:&quot;Slater&quot;,&quot;given&quot;:&quot;Gary J.&quot;,&quot;parse-names&quot;:false,&quot;dropping-particle&quot;:&quot;&quot;,&quot;non-dropping-particle&quot;:&quot;&quot;},{&quot;family&quot;:&quot;Byrne&quot;,&quot;given&quot;:&quot;Nuala&quot;,&quot;parse-names&quot;:false,&quot;dropping-particle&quot;:&quot;&quot;,&quot;non-dropping-particle&quot;:&quot;&quot;}],&quot;container-title&quot;:&quot;British Journal of Nutrition&quot;,&quot;DOI&quot;:&quot;10.1017/S0007114517000551&quot;,&quot;ISSN&quot;:&quot;14752662&quot;,&quot;PMID&quot;:&quot;28382898&quot;,&quot;issued&quot;:{&quot;date-parts&quot;:[[2017]]},&quot;page&quot;:&quot;591-601&quot;,&quot;abstract&quot;:&quot;Two, three and four compartment (2C, 3C and 4C) models of body composition are popular methods to measure fat mass (FM) and fat-free mass (FFM) in athletes. However, the impact of food and fluid intake on measurement error has not been established. The purpose of this study was to evaluate standardised (overnight fasted, rested and hydrated) v. non-standardised (afternoon and non-fasted) presentation on technical and biological error on surface anthropometry (SA), 2C, 3C and 4C models. In thirty-two athletic males, measures of SA, dual-energy X-ray absorptiometry (DXA), bioelectrical impedance spectroscopy (BIS) and air displacement plethysmography (BOD POD) were taken to establish 2C, 3C and 4C models. Tests were conducted after an overnight fast (duplicate), about 7 h later after ad libitum food and fluid intake, and repeated 24 h later before and after ingestion of a specified meal. Magnitudes of changes in the mean and typical errors of measurement were determined. Mean change scores for non-standardised presentation and post meal tests for FM were substantially large in BIS, SA, 3C and 4C models. For FFM, mean change scores for non-standardised conditions produced large changes for BIS, 3C and 4C models, small for DXA, trivial for BOD POD and SA. Models that included a total body water (TBW) value from BIS (3C and 4C) were more sensitive to TBW changes in non-standardised conditions than 2C models. Biological error is minimised in all models with standardised presentation but DXA and BOD POD are acceptable if acute food and fluid intake remains below 500 g.&quot;,&quot;issue&quot;:&quot;4&quot;,&quot;volume&quot;:&quot;117&quot;,&quot;container-title-short&quot;:&quot;&quot;},&quot;isTemporary&quot;:false}]},{&quot;citationID&quot;:&quot;MENDELEY_CITATION_8cd9a38a-0c54-43f5-afd4-486662721fab&quot;,&quot;properties&quot;:{&quot;noteIndex&quot;:0},&quot;isEdited&quot;:false,&quot;manualOverride&quot;:{&quot;isManuallyOverridden&quot;:false,&quot;citeprocText&quot;:&quot;(FURTADO, 2010)&quot;,&quot;manualOverrideText&quot;:&quot;&quot;},&quot;citationTag&quot;:&quot;MENDELEY_CITATION_v3_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&quot;,&quot;citationItems&quot;:[{&quot;id&quot;:&quot;11ac4cbe-950b-3507-a0eb-e9bb6b50c6a8&quot;,&quot;itemData&quot;:{&quot;type&quot;:&quot;thesis&quot;,&quot;id&quot;:&quot;11ac4cbe-950b-3507-a0eb-e9bb6b50c6a8&quot;,&quot;title&quot;:&quot;Microbiota intestinal de pacientes portadores da Síndrome do Intestino Curto&quot;,&quot;author&quot;:[{&quot;family&quot;:&quot;Furtado&quot;,&quot;given&quot;:&quot;Eduarda de Castro&quot;,&quot;parse-names&quot;:false,&quot;dropping-particle&quot;:&quot;&quot;,&quot;non-dropping-particle&quot;:&quot;&quot;}],&quot;issued&quot;:{&quot;date-parts&quot;:[[2010]]},&quot;container-title-short&quot;:&quot;&quot;},&quot;isTemporary&quot;:false}]},{&quot;citationID&quot;:&quot;MENDELEY_CITATION_e365e0b8-d938-478e-9da4-cac1bf5bec8c&quot;,&quot;properties&quot;:{&quot;noteIndex&quot;:0},&quot;isEdited&quot;:false,&quot;manualOverride&quot;:{&quot;isManuallyOverridden&quot;:false,&quot;citeprocText&quot;:&quot;(CEDERHOLM et al., 2017)&quot;,&quot;manualOverrideText&quot;:&quot;&quot;},&quot;citationTag&quot;:&quot;MENDELEY_CITATION_v3_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&quot;,&quot;citationItems&quot;:[{&quot;id&quot;:&quot;13d95755-bbca-3f1c-b618-74e80d21663c&quot;,&quot;itemData&quot;:{&quot;type&quot;:&quot;article-journal&quot;,&quot;id&quot;:&quot;13d95755-bbca-3f1c-b618-74e80d21663c&quot;,&quot;title&quot;:&quot;ESPEN guidelines on definitions and terminology of clinical nutrition&quot;,&quot;author&quot;:[{&quot;family&quot;:&quot;Cederholm&quot;,&quot;given&quot;:&quot;T.&quot;,&quot;parse-names&quot;:false,&quot;dropping-particle&quot;:&quot;&quot;,&quot;non-dropping-particle&quot;:&quot;&quot;},{&quot;family&quot;:&quot;Barazzoni&quot;,&quot;given&quot;:&quot;R.&quot;,&quot;parse-names&quot;:false,&quot;dropping-particle&quot;:&quot;&quot;,&quot;non-dropping-particle&quot;:&quot;&quot;},{&quot;family&quot;:&quot;Austin&quot;,&quot;given&quot;:&quot;P.&quot;,&quot;parse-names&quot;:false,&quot;dropping-particle&quot;:&quot;&quot;,&quot;non-dropping-particle&quot;:&quot;&quot;},{&quot;family&quot;:&quot;Ballmer&quot;,&quot;given&quot;:&quot;P.&quot;,&quot;parse-names&quot;:false,&quot;dropping-particle&quot;:&quot;&quot;,&quot;non-dropping-particle&quot;:&quot;&quot;},{&quot;family&quot;:&quot;Biolo&quot;,&quot;given&quot;:&quot;G.&quot;,&quot;parse-names&quot;:false,&quot;dropping-particle&quot;:&quot;&quot;,&quot;non-dropping-particle&quot;:&quot;&quot;},{&quot;family&quot;:&quot;Bischoff&quot;,&quot;given&quot;:&quot;S. C.&quot;,&quot;parse-names&quot;:false,&quot;dropping-particle&quot;:&quot;&quot;,&quot;non-dropping-particle&quot;:&quot;&quot;},{&quot;family&quot;:&quot;Compher&quot;,&quot;given&quot;:&quot;C.&quot;,&quot;parse-names&quot;:false,&quot;dropping-particle&quot;:&quot;&quot;,&quot;non-dropping-particle&quot;:&quot;&quot;},{&quot;family&quot;:&quot;Correia&quot;,&quot;given&quot;:&quot;I.&quot;,&quot;parse-names&quot;:false,&quot;dropping-particle&quot;:&quot;&quot;,&quot;non-dropping-particle&quot;:&quot;&quot;},{&quot;family&quot;:&quot;Higashiguchi&quot;,&quot;given&quot;:&quot;T.&quot;,&quot;parse-names&quot;:false,&quot;dropping-particle&quot;:&quot;&quot;,&quot;non-dropping-particle&quot;:&quot;&quot;},{&quot;family&quot;:&quot;Holst&quot;,&quot;given&quot;:&quot;M.&quot;,&quot;parse-names&quot;:false,&quot;dropping-particle&quot;:&quot;&quot;,&quot;non-dropping-particle&quot;:&quot;&quot;},{&quot;family&quot;:&quot;Jensen&quot;,&quot;given&quot;:&quot;G. L.&quot;,&quot;parse-names&quot;:false,&quot;dropping-particle&quot;:&quot;&quot;,&quot;non-dropping-particle&quot;:&quot;&quot;},{&quot;family&quot;:&quot;Malone&quot;,&quot;given&quot;:&quot;A.&quot;,&quot;parse-names&quot;:false,&quot;dropping-particle&quot;:&quot;&quot;,&quot;non-dropping-particle&quot;:&quot;&quot;},{&quot;family&quot;:&quot;Muscaritoli&quot;,&quot;given&quot;:&quot;M.&quot;,&quot;parse-names&quot;:false,&quot;dropping-particle&quot;:&quot;&quot;,&quot;non-dropping-particle&quot;:&quot;&quot;},{&quot;family&quot;:&quot;Nyulasi&quot;,&quot;given&quot;:&quot;I.&quot;,&quot;parse-names&quot;:false,&quot;dropping-particle&quot;:&quot;&quot;,&quot;non-dropping-particle&quot;:&quot;&quot;},{&quot;family&quot;:&quot;Pirlich&quot;,&quot;given&quot;:&quot;M.&quot;,&quot;parse-names&quot;:false,&quot;dropping-particle&quot;:&quot;&quot;,&quot;non-dropping-particle&quot;:&quot;&quot;},{&quot;family&quot;:&quot;Rothenberg&quot;,&quot;given&quot;:&quot;E.&quot;,&quot;parse-names&quot;:false,&quot;dropping-particle&quot;:&quot;&quot;,&quot;non-dropping-particle&quot;:&quot;&quot;},{&quot;family&quot;:&quot;Schindler&quot;,&quot;given&quot;:&quot;K.&quot;,&quot;parse-names&quot;:false,&quot;dropping-particle&quot;:&quot;&quot;,&quot;non-dropping-particle&quot;:&quot;&quot;},{&quot;family&quot;:&quot;Schneider&quot;,&quot;given&quot;:&quot;S. M.&quot;,&quot;parse-names&quot;:false,&quot;dropping-particle&quot;:&quot;&quot;,&quot;non-dropping-particle&quot;:&quot;&quot;},{&quot;family&quot;:&quot;van der Schueren&quot;,&quot;given&quot;:&quot;M. A.E.&quot;,&quot;parse-names&quot;:false,&quot;dropping-particle&quot;:&quot;&quot;,&quot;non-dropping-particle&quot;:&quot;de&quot;},{&quot;family&quot;:&quot;Sieber&quot;,&quot;given&quot;:&quot;C.&quot;,&quot;parse-names&quot;:false,&quot;dropping-particle&quot;:&quot;&quot;,&quot;non-dropping-particle&quot;:&quot;&quot;},{&quot;family&quot;:&quot;Valentini&quot;,&quot;given&quot;:&quot;L.&quot;,&quot;parse-names&quot;:false,&quot;dropping-particle&quot;:&quot;&quot;,&quot;non-dropping-particle&quot;:&quot;&quot;},{&quot;family&quot;:&quot;Yu&quot;,&quot;given&quot;:&quot;J. C.&quot;,&quot;parse-names&quot;:false,&quot;dropping-particle&quot;:&quot;&quot;,&quot;non-dropping-particle&quot;:&quot;&quot;},{&quot;family&quot;:&quot;Gossum&quot;,&quot;given&quot;:&quot;A.&quot;,&quot;parse-names&quot;:false,&quot;dropping-particle&quot;:&quot;&quot;,&quot;non-dropping-particle&quot;:&quot;van&quot;},{&quot;family&quot;:&quot;Singer&quot;,&quot;given&quot;:&quot;P.&quot;,&quot;parse-names&quot;:false,&quot;dropping-particle&quot;:&quot;&quot;,&quot;non-dropping-particle&quot;:&quot;&quot;}],&quot;container-title&quot;:&quot;Clinical Nutrition&quot;,&quot;DOI&quot;:&quot;10.1016/j.clnu.2016.09.004&quot;,&quot;ISSN&quot;:&quot;15321983&quot;,&quot;PMID&quot;:&quot;27642056&quot;,&quot;issued&quot;:{&quot;date-parts&quot;:[[2017]]},&quot;page&quot;:&quot;49-64&quot;,&quot;abstract&quot;:&quot;Background A lack of agreement on definitions and terminology used for nutrition-related concepts and procedures limits the development of clinical nutrition practice and research. Objective This initiative aimed to reach a consensus for terminology for core nutritional concepts and procedures. Methods The European Society of Clinical Nutrition and Metabolism (ESPEN) appointed a consensus group of clinical scientists to perform a modified Delphi process that encompassed e-mail communication, face-to-face meetings, in-group ballots and an electronic ESPEN membership Delphi round. Results Five key areas related to clinical nutrition were identified: concepts; procedures; organisation; delivery; and products. One core concept of clinical nutrition is malnutrition/undernutrition, which includes disease-related malnutrition (DRM) with (eq. cachexia) and without inflammation, and malnutrition/undernutrition without disease, e.g. hunger-related malnutrition. Over-nutrition (overweight and obesity) is another core concept. Sarcopenia and frailty were agreed to be separate conditions often associated with malnutrition. Examples of nutritional procedures identified include screening for subjects at nutritional risk followed by a complete nutritional assessment. Hospital and care facility catering are the basic organizational forms for providing nutrition. Oral nutritional supplementation is the preferred way of nutrition therapy but if inadequate then other forms of medical nutrition therapy, i.e. enteral tube feeding and parenteral (intravenous) nutrition, becomes the major way of nutrient delivery. Conclusion An agreement of basic nutritional terminology to be used in clinical practice, research, and the ESPEN guideline developments has been established. This terminology consensus may help to support future global consensus efforts and updates of classification systems such as the International Classification of Disease (ICD). The continuous growth of knowledge in all areas addressed in this statement will provide the foundation for future revisions.&quot;,&quot;issue&quot;:&quot;1&quot;,&quot;volume&quot;:&quot;36&quot;,&quot;container-title-short&quot;:&quot;&quot;},&quot;isTemporary&quot;:false}]},{&quot;citationID&quot;:&quot;MENDELEY_CITATION_3075792c-7398-4bb8-a471-d7ac3561e0c5&quot;,&quot;properties&quot;:{&quot;noteIndex&quot;:0},&quot;isEdited&quot;:false,&quot;manualOverride&quot;:{&quot;isManuallyOverridden&quot;:false,&quot;citeprocText&quot;:&quot;(WILLETT, 2012)&quot;,&quot;manualOverrideText&quot;:&quot;&quot;},&quot;citationTag&quot;:&quot;MENDELEY_CITATION_v3_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&quot;,&quot;citationItems&quot;:[{&quot;id&quot;:&quot;84e9f947-6814-3999-8fa6-ddae2a4f0f2a&quot;,&quot;itemData&quot;:{&quot;type&quot;:&quot;article-journal&quot;,&quot;id&quot;:&quot;84e9f947-6814-3999-8fa6-ddae2a4f0f2a&quot;,&quot;title&quot;:&quot;Genetics in Dietary Analyses&quot;,&quot;author&quot;:[{&quot;family&quot;:&quot;Willett&quot;,&quot;given&quot;:&quot;Walter&quot;,&quot;parse-names&quot;:false,&quot;dropping-particle&quot;:&quot;&quot;,&quot;non-dropping-particle&quot;:&quot;&quot;}],&quot;container-title&quot;:&quot;Nutritional Epidemiology&quot;,&quot;DOI&quot;:&quot;10.1093/acprof&quot;,&quot;ISBN&quot;:&quot;9780199682676&quot;,&quot;ISSN&quot;:&quot;18255167&quot;,&quot;issued&quot;:{&quot;date-parts&quot;:[[2012]]},&quot;page&quot;:&quot;334–343&quot;,&quot;abstract&quot;:&quot;Nutritionists have long known that differences exist among individuals in their responses to the same dietary change, and it was assumed that many of these differences were due to unmeasurable genetic factors. These genetic factors can now be measured directly, and the incorporation of genetic markers into studies of diet and disease creates a wealth of opportunities that did not exist even twenty years ago. This chapter discusses the study of gene-diet interactions, the use of genetic markers to inform diet and disease relationships (Mendelian randomization), and the classification of outcomes using genetic characteristics.&quot;,&quot;container-title-short&quot;:&quot;&quot;},&quot;isTemporary&quot;:false}]},{&quot;citationID&quot;:&quot;MENDELEY_CITATION_8a9fd641-973f-41fa-8b31-f04fa7b89e63&quot;,&quot;properties&quot;:{&quot;noteIndex&quot;:0},&quot;isEdited&quot;:false,&quot;manualOverride&quot;:{&quot;isManuallyOverridden&quot;:false,&quot;citeprocText&quot;:&quot;(SLATER et al., 2010)&quot;,&quot;manualOverrideText&quot;:&quot;&quot;},&quot;citationTag&quot;:&quot;MENDELEY_CITATION_v3_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&quot;,&quot;citationItems&quot;:[{&quot;id&quot;:&quot;963b1d87-fc12-3eb4-9750-cf0fe54969d0&quot;,&quot;itemData&quot;:{&quot;type&quot;:&quot;article-journal&quot;,&quot;id&quot;:&quot;963b1d87-fc12-3eb4-9750-cf0fe54969d0&quot;,&quot;title&quot;:&quot;Validation of a food frequency questionnaire to assess the consumption of carotenoids, fruits and vegetables among adolescents: the method of triads&quot;,&quot;author&quot;:[{&quot;family&quot;:&quot;Slater&quot;,&quot;given&quot;:&quot;Betzabeth&quot;,&quot;parse-names&quot;:false,&quot;dropping-particle&quot;:&quot;&quot;,&quot;non-dropping-particle&quot;:&quot;&quot;},{&quot;family&quot;:&quot;Enes&quot;,&quot;given&quot;:&quot;Carla Cristina&quot;,&quot;parse-names&quot;:false,&quot;dropping-particle&quot;:&quot;&quot;,&quot;non-dropping-particle&quot;:&quot;&quot;},{&quot;family&quot;:&quot;López&quot;,&quot;given&quot;:&quot;Rossana Verónica Mendoza&quot;,&quot;parse-names&quot;:false,&quot;dropping-particle&quot;:&quot;&quot;,&quot;non-dropping-particle&quot;:&quot;&quot;},{&quot;family&quot;:&quot;Damasceno&quot;,&quot;given&quot;:&quot;Nágila Raquel Teixeira&quot;,&quot;parse-names&quot;:false,&quot;dropping-particle&quot;:&quot;&quot;,&quot;non-dropping-particle&quot;:&quot;&quot;},{&quot;family&quot;:&quot;Voci&quot;,&quot;given&quot;:&quot;Silvia Maria&quot;,&quot;parse-names&quot;:false,&quot;dropping-particle&quot;:&quot;&quot;,&quot;non-dropping-particle&quot;:&quot;&quot;}],&quot;container-title&quot;:&quot;Cadernos de Saúde Pública&quot;,&quot;container-title-short&quot;:&quot;Cad Saude Publica&quot;,&quot;DOI&quot;:&quot;10.1590/s0102-311x2010001100010&quot;,&quot;issued&quot;:{&quot;date-parts&quot;:[[2010]]},&quot;page&quot;:&quot;2090-2100&quot;,&quot;abstract&quot;:&quot;The aim of this study was to validate the intake of carotenoids, fruits and vegetables estimated by the Food Frequency Questionnaire for Adolescents (FFQA) using the method of triads. Blood samples were collected from 80 elementary school adolescents to assess serum levels of β-carotene. Partial correlation coefficients (r) were calculated between an estimated intake of carotenoids, fruits and vegetables and the serum levels of β-carotene. Validity coefficients were calculated using the method of triads. With the exception of carotenoids, partial r from the food frequency questionnaire (FFQ) were greater than those of the 24-hour recall (24hR). The fruit/vegetable group showed the highest partial r for the FFQ (r = 0.235) and the 24hR (r = 0.137). The highest validity coefficient was obtained for the vegetable group, as assessed by the FFQ (r = 0.873). On average, the validity coefficient values for the FFQ were greater than those obtained for the 24hR or the β-carotene serum levels. The FFQA is an accurate tool for estimating the intake of carotenoids, fruits and vegetables in this population group.O objetivo do estudo foi validar a ingestão de carotenóides, frutas e hortaliças estimada pelo Questionário de Frequência Alimentar para Adolescentes (QFAA) utilizando o método das tríades. Foram coletadas amostras sanguíneas de 80 adolescentes de uma escola de Ensino Fundamental para análise do b-caroteno plasmático. Coeficientes de correlação (r) parciais foram obtidos entre a ingestão de carotenóides, frutas e hortaliças e o b-caroteno plasmático. Os coeficientes de validade foram estimados a partir do método das tríades. O QFA apresentou valores de r parcial superiores ao recordatório alimentar de 24 horas (R24h), exceto para carotenóides. O grupo das frutas/hortaliças apresentou os maiores valores de r parciais tanto para o questionário de frequência alimentar (QFA) (r = 0,235) quanto para R24h (r = 0,137). O maior coeficiente de validade foi o do grupo de hortaliças avaliado pelo QFA (r = 0,873). Os valores de coeficiente de validade observados para o QFA foram em média superiores aos obtidos para R24h e b-caroteno plasmático. O QFAA é um instrumento com boa acurácia para estimar o consumo de carotenóides, frutas e hortaliças nesse grupo populacional.&quot;,&quot;issue&quot;:&quot;11&quot;,&quot;volume&quot;:&quot;26&quot;},&quot;isTemporary&quot;:false}]},{&quot;citationID&quot;:&quot;MENDELEY_CITATION_a0f35381-b3bd-4ad3-b526-918951d08549&quot;,&quot;properties&quot;:{&quot;noteIndex&quot;:0},&quot;isEdited&quot;:false,&quot;manualOverride&quot;:{&quot;isManuallyOverridden&quot;:false,&quot;citeprocText&quot;:&quot;(FISBERG; MARCHIONI; COLUCCI, 2009)&quot;,&quot;manualOverrideText&quot;:&quot;&quot;},&quot;citationTag&quot;:&quot;MENDELEY_CITATION_v3_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&quot;,&quot;citationItems&quot;:[{&quot;id&quot;:&quot;89f4d8d3-7627-3a29-a6e7-b59dd4fad6b3&quot;,&quot;itemData&quot;:{&quot;type&quot;:&quot;article-journal&quot;,&quot;id&quot;:&quot;89f4d8d3-7627-3a29-a6e7-b59dd4fad6b3&quot;,&quot;title&quot;:&quot;Avaliação do consumo alimentar e da ingestão de nutrientes na prática clínica&quot;,&quot;author&quot;:[{&quot;family&quot;:&quot;Fisberg&quot;,&quot;given&quot;:&quot;Regina Mara&quot;,&quot;parse-names&quot;:false,&quot;dropping-particle&quot;:&quot;&quot;,&quot;non-dropping-particle&quot;:&quot;&quot;},{&quot;family&quot;:&quot;Marchioni&quot;,&quot;given&quot;:&quot;Dirce Maria Lobo&quot;,&quot;parse-names&quot;:false,&quot;dropping-particle&quot;:&quot;&quot;,&quot;non-dropping-particle&quot;:&quot;&quot;},{&quot;family&quot;:&quot;Colucci&quot;,&quot;given&quot;:&quot;Ana Carolina Almada&quot;,&quot;parse-names&quot;:false,&quot;dropping-particle&quot;:&quot;&quot;,&quot;non-dropping-particle&quot;:&quot;&quot;}],&quot;container-title&quot;:&quot;Arquivos Brasileiros de Endocrinologia &amp; Metabologia&quot;,&quot;DOI&quot;:&quot;10.1590/s0004-27302009000500014&quot;,&quot;issued&quot;:{&quot;date-parts&quot;:[[2009]]},&quot;page&quot;:&quot;617-624&quot;,&quot;abstract&quot;:&quot;A avaliação do consumo alimentar na prática clínica é realizada com a finalidade de fornecer subsídios para o desenvolvimento e a implantação de planos nutricionais. Fatores como condições do estado geral do indivíduo/paciente, evolução da condição clínica e os motivos pelos quais o indivíduo necessita de orientação nutricional direcionam a escolha do método de avaliação do consumo alimentar. O método escolhido deve fornecer informações que permitam ao profissional orientar uma alimentação que vise promover a saúde, prevenir outras intercorrências e adequar o estado nutricional do paciente. Apesar de a literatura nacional disponibilizar informações abrangentes sobre métodos e técnicas para estimativa do consumo alimentar, o ambiente de atuação profissional ainda está permeado de dúvidas a respeito dos métodos mais adequados para essa avaliação na prática diária. O presente artigo se propôs a apresentar uma análise crítica, no contexto da aplicabilidade clínica, dos métodos disponíveis de inquéritos alimentares e suas características.The assessment of food consumption in clinical practice is often carried out to develop and implement nutritional advice. Factors as the patient health conditions, the evolution of his/her clinical condition as well as the reasons that motivated the search for advice will guide the selection of the best method of assessment of food consumption or nutrient intake to employ. The chosen method might drive the professional to offer a food plan that aims to promote health, to prevent illness, and to alter the nutritional state of the patient. Despite the easily available national literature on methods and techniques to estimate food consumption, it is not uncommon that professionals still have doubts about what methods are the most appropriated in daily practice. This study aimed to present a critical analysis, taking into account the clinical applicability, of the food assessment methods and its characteristics.&quot;,&quot;issue&quot;:&quot;5&quot;,&quot;volume&quot;:&quot;53&quot;,&quot;container-title-short&quot;:&quot;&quot;},&quot;isTemporary&quot;:false}]},{&quot;citationID&quot;:&quot;MENDELEY_CITATION_ffaeebf8-7d08-44bd-8c29-04d7ab32741f&quot;,&quot;properties&quot;:{&quot;noteIndex&quot;:0},&quot;isEdited&quot;:false,&quot;manualOverride&quot;:{&quot;isManuallyOverridden&quot;:false,&quot;citeprocText&quot;:&quot;(ESCOTT-STUMP, 2015)&quot;,&quot;manualOverrideText&quot;:&quot;&quot;},&quot;citationTag&quot;:&quot;MENDELEY_CITATION_v3_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&quot;,&quot;citationItems&quot;:[{&quot;id&quot;:&quot;9fa8e2fe-fa1a-3c7d-a9ee-1f45724bec99&quot;,&quot;itemData&quot;:{&quot;type&quot;:&quot;book&quot;,&quot;id&quot;:&quot;9fa8e2fe-fa1a-3c7d-a9ee-1f45724bec99&quot;,&quot;title&quot;:&quot;Nutrition and Diagnosis - Related Care&quot;,&quot;author&quot;:[{&quot;family&quot;:&quot;Escott-Stump&quot;,&quot;given&quot;:&quot;Sylvia&quot;,&quot;parse-names&quot;:false,&quot;dropping-particle&quot;:&quot;&quot;,&quot;non-dropping-particle&quot;:&quot;&quot;}],&quot;ISBN&quot;:&quot;145119532X&quot;,&quot;issued&quot;:{&quot;date-parts&quot;:[[2015]]},&quot;number-of-pages&quot;:&quot;1064&quot;,&quot;edition&quot;:&quot;Eighth&quot;,&quot;publisher&quot;:&quot;LWW&quot;,&quot;container-title-short&quot;:&quot;&quot;},&quot;isTemporary&quot;:false}]},{&quot;citationID&quot;:&quot;MENDELEY_CITATION_1a2d7a60-bd12-46bc-b913-1b84f65a7bef&quot;,&quot;properties&quot;:{&quot;noteIndex&quot;:0},&quot;isEdited&quot;:false,&quot;manualOverride&quot;:{&quot;isManuallyOverridden&quot;:false,&quot;citeprocText&quot;:&quot;(LZ et al., 2011)&quot;,&quot;manualOverrideText&quot;:&quot;&quot;},&quot;citationTag&quot;:&quot;MENDELEY_CITATION_v3_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&quot;,&quot;citationItems&quot;:[{&quot;id&quot;:&quot;32616662-c454-3650-890a-09409592db8c&quot;,&quot;itemData&quot;:{&quot;type&quot;:&quot;article-journal&quot;,&quot;id&quot;:&quot;32616662-c454-3650-890a-09409592db8c&quot;,&quot;title&quot;:&quot;Terapia Nutricional para Pacientes com Obesidade Extrema&quot;,&quot;author&quot;:[{&quot;family&quot;:&quot;LZ&quot;,&quot;given&quot;:&quot;Coppini&quot;,&quot;parse-names&quot;:false,&quot;dropping-particle&quot;:&quot;&quot;,&quot;non-dropping-particle&quot;:&quot;&quot;},{&quot;family&quot;:&quot;DL&quot;,&quot;given&quot;:&quot;Waitzberg&quot;,&quot;parse-names&quot;:false,&quot;dropping-particle&quot;:&quot;&quot;,&quot;non-dropping-particle&quot;:&quot;&quot;},{&quot;family&quot;:&quot;CM&quot;,&quot;given&quot;:&quot;Sousa&quot;,&quot;parse-names&quot;:false,&quot;dropping-particle&quot;:&quot;&quot;,&quot;non-dropping-particle&quot;:&quot;&quot;},{&quot;family&quot;:&quot;C&quot;,&quot;given&quot;:&quot;Cukier&quot;,&quot;parse-names&quot;:false,&quot;dropping-particle&quot;:&quot;&quot;,&quot;non-dropping-particle&quot;:&quot;&quot;},{&quot;family&quot;:&quot;DB&quot;,&quot;given&quot;:&quot;Nascimento-Dock&quot;,&quot;parse-names&quot;:false,&quot;dropping-particle&quot;:&quot;&quot;,&quot;non-dropping-particle&quot;:&quot;&quot;},{&quot;family&quot;:&quot;J&quot;,&quot;given&quot;:&quot;Alvarez-Leite&quot;,&quot;parse-names&quot;:false,&quot;dropping-particle&quot;:&quot;&quot;,&quot;non-dropping-particle&quot;:&quot;&quot;},{&quot;family&quot;:&quot;J&quot;,&quot;given&quot;:&quot;Faintuch&quot;,&quot;parse-names&quot;:false,&quot;dropping-particle&quot;:&quot;&quot;,&quot;non-dropping-particle&quot;:&quot;&quot;},{&quot;family&quot;:&quot;MJ&quot;,&quot;given&quot;:&quot;Pasco&quot;,&quot;parse-names&quot;:false,&quot;dropping-particle&quot;:&quot;&quot;,&quot;non-dropping-particle&quot;:&quot;&quot;},{&quot;family&quot;:&quot;R&quot;,&quot;given&quot;:&quot;Buzzini&quot;,&quot;parse-names&quot;:false,&quot;dropping-particle&quot;:&quot;&quot;,&quot;non-dropping-particle&quot;:&quot;&quot;}],&quot;container-title&quot;:&quot;Projeto Diretrizes&quot;,&quot;URL&quot;:&quot;chrome-extension://efaidnbmnnnibpcajpcglclefindmkaj/https://amb.org.br/files/_BibliotecaAntiga/terapia_nutricional_para_pacientes_com_obesidade_extrema.pdf&quot;,&quot;issued&quot;:{&quot;date-parts&quot;:[[2011]]},&quot;page&quot;:&quot;1-11&quot;,&quot;container-title-short&quot;:&quot;&quot;},&quot;isTemporary&quot;:false}]},{&quot;citationID&quot;:&quot;MENDELEY_CITATION_74b057f0-2823-4dda-8929-3911967f3036&quot;,&quot;properties&quot;:{&quot;noteIndex&quot;:0},&quot;isEdited&quot;:false,&quot;manualOverride&quot;:{&quot;isManuallyOverridden&quot;:false,&quot;citeprocText&quot;:&quot;(BENCHIMOL, 2016)&quot;,&quot;manualOverrideText&quot;:&quot;&quot;},&quot;citationTag&quot;:&quot;MENDELEY_CITATION_v3_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&quot;,&quot;citationItems&quot;:[{&quot;id&quot;:&quot;238e1834-55d4-3c0e-a3d2-aa99c3c2edfa&quot;,&quot;itemData&quot;:{&quot;type&quot;:&quot;article-journal&quot;,&quot;id&quot;:&quot;238e1834-55d4-3c0e-a3d2-aa99c3c2edfa&quot;,&quot;title&quot;:&quot;Diretrizes brasileiras de obesidade 2016&quot;,&quot;author&quot;:[{&quot;family&quot;:&quot;Benchimol&quot;,&quot;given&quot;:&quot;Alexander&quot;,&quot;parse-names&quot;:false,&quot;dropping-particle&quot;:&quot;&quot;,&quot;non-dropping-particle&quot;:&quot;&quot;}],&quot;container-title&quot;:&quot;VI Diretrizes Brasileiras de Obesidade&quot;,&quot;ISBN&quot;:&quot;9788560549153&quot;,&quot;ISSN&quot;:&quot;22310614&quot;,&quot;PMID&quot;:&quot;16182882&quot;,&quot;URL&quot;:&quot;https://abeso.org.br/wp-content/uploads/2019/12/Diretrizes-Download-Diretrizes-Brasileiras-de-Obesidade-2016.pdf&quot;,&quot;issued&quot;:{&quot;date-parts&quot;:[[2016]]},&quot;page&quot;:&quot;7-186&quot;,&quot;abstract&quot;:&quot;Ventilação Mecânica 2013 DIRETRIZES VERSãO ELETRôNICA OfICIAL – AMIb E SbPT U m dos eventos mais esperados da AMIB para este ano foi o Fórum de Diretrizes Brasileiras em Ventilação Mecânica. Não só pela importância do material que seria publicado a partir deste encontro, As Diretrizes Brasileiras da AMIB e SBPT, mas pela preparação e organização de um evento que iria reunir 59 especialistas multiprofissionais de todo pais. A responsabilidade era muito grande e com a parce-ria com a Sociedade Brasileira de Pneumologia e Tisiologia, tudo transcorreu como desejado. Foi uma excelente oportunidade para conhecer novos colegas que estão se dedicando a prática clínica e principalmente realizando trabalhos em ventila-ção mecânica. Tenho certeza que estas Diretrizes serão muito utilizadas como re-ferência na tomada de decisões pela comunidade de profissionais intensivistas de todo o país. Como a dedicação a vida associativa é motivada pelo interesse no de-senvolvimento da especialidade, tenho que fazer um agradecimento em especial para Dra. Carmem Sílvia Valente Barbas, Dr. Alexandre Marini Ísola e Dr. Augus-to Farias. Sem a liderança, capacidade e dedicação não teríamos obtido sucesso. Até o próximo fórum e aproveitem! José Mário Teles Presidente da AMIB Prezados Colegas Existem interfaces entre as especialidades médicas, como as relacionadas à ventilação mecânica entre a Pneumologia e a Medicina Intensiva. Estas interfaces devem nos aproximar, permitir que somemos nossos conhecimentos e possamos então potencializar nossa expertize, gerando um produto de melhor qualidade. Assim ocorreu na elaboração desta Diretriz, onde as duas Especialidades se uniram num só objetivo, produzindo um documento mais sólido e consistente com nossas necessidades. Agora procuraremos fazer com que este documento chegue a todos os colegas que trabalham na área, de maneira a criarmos uma condição mais adequada de difusão do conhecimento e uma maior uniformidade de condutas, que seguramente melhorarão nossos resultados no atendimento. Recebam esta Diretriz com bastante atenção, pois ela representa o que de melhor nossas comissões unidas puderam produzir. Esperamos que nossas interfaces sempre sejam um fator de aproximação e melhora de nossas relações; nossos pacientes e nossos colegas das duas especialidades serão os grandes beneficiários. Boa leitura e bom aproveitamento do excelente material científico produzido.&quot;,&quot;issue&quot;:&quot;1&quot;,&quot;volume&quot;:&quot;1&quot;,&quot;container-title-short&quot;:&quot;&quot;},&quot;isTemporary&quot;:false}]},{&quot;citationID&quot;:&quot;MENDELEY_CITATION_3709463b-5ba2-41f1-aeb8-a74457e1389a&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zcwOTQ2M2ItNWJhMi00MWYxLWFlYjgtYTc0NDU3ZTEzODlh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0db3fbeb-8c41-446a-bfec-5a4a06888372&quot;,&quot;properties&quot;:{&quot;noteIndex&quot;:0},&quot;isEdited&quot;:false,&quot;manualOverride&quot;:{&quot;isManuallyOverridden&quot;:false,&quot;citeprocText&quot;:&quot;(MARKMAN et al., 2021)&quot;,&quot;manualOverrideText&quot;:&quot;&quot;},&quot;citationTag&quot;:&quot;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&quot;,&quot;citationItems&quot;:[{&quot;id&quot;:&quot;6e0a6432-d7fb-3fc2-9420-e405669f5137&quot;,&quot;itemData&quot;:{&quot;type&quot;:&quot;article-journal&quot;,&quot;id&quot;:&quot;6e0a6432-d7fb-3fc2-9420-e405669f5137&quot;,&quot;title&quot;:&quot;Diretrizes Brasileiras de Hipertensão Arterial – 2020. Arq. Bras. Cardiol. 2021;116(3):516-658.&quot;,&quot;author&quot;:[{&quot;family&quot;:&quot;Markman&quot;,&quot;given&quot;:&quot;Brivaldo&quot;,&quot;parse-names&quot;:false,&quot;dropping-particle&quot;:&quot;&quot;,&quot;non-dropping-particle&quot;:&quot;&quot;},{&quot;family&quot;:&quot;Carlos&quot;,&quot;given&quot;:&quot;Antonio&quot;,&quot;parse-names&quot;:false,&quot;dropping-particle&quot;:&quot;&quot;,&quot;non-dropping-particle&quot;:&quot;&quot;},{&quot;family&quot;:&quot;Sousa&quot;,&quot;given&quot;:&quot;Sobral&quot;,&quot;parse-names&quot;:false,&quot;dropping-particle&quot;:&quot;&quot;,&quot;non-dropping-particle&quot;:&quot;&quot;},{&quot;family&quot;:&quot;Felice&quot;,&quot;given&quot;:&quot;Aurora&quot;,&quot;parse-names&quot;:false,&quot;dropping-particle&quot;:&quot;&quot;,&quot;non-dropping-particle&quot;:&quot;&quot;},{&quot;family&quot;:&quot;Issa&quot;,&quot;given&quot;:&quot;Castro&quot;,&quot;parse-names&quot;:false,&quot;dropping-particle&quot;:&quot;&quot;,&quot;non-dropping-particle&quot;:&quot;&quot;},{&quot;family&quot;:&quot;Nascimento&quot;,&quot;given&quot;:&quot;Bruno Ramos&quot;,&quot;parse-names&quot;:false,&quot;dropping-particle&quot;:&quot;&quot;,&quot;non-dropping-particle&quot;:&quot;&quot;},{&quot;family&quot;:&quot;Filho&quot;,&quot;given&quot;:&quot;Harry Correa&quot;,&quot;parse-names&quot;:false,&quot;dropping-particle&quot;:&quot;&quot;,&quot;non-dropping-particle&quot;:&quot;&quot;},{&quot;family&quot;:&quot;Luiz&quot;,&quot;given&quot;:&quot;Marcelo&quot;,&quot;parse-names&quot;:false,&quot;dropping-particle&quot;:&quot;&quot;,&quot;non-dropping-particle&quot;:&quot;&quot;},{&quot;family&quot;:&quot;Vieira&quot;,&quot;given&quot;:&quot;Campos&quot;,&quot;parse-names&quot;:false,&quot;dropping-particle&quot;:&quot;&quot;,&quot;non-dropping-particle&quot;:&quot;&quot;},{&quot;family&quot;:&quot;Mota-gomes&quot;,&quot;given&quot;:&quot;Antônio&quot;,&quot;parse-names&quot;:false,&quot;dropping-particle&quot;:&quot;&quot;,&quot;non-dropping-particle&quot;:&quot;&quot;},{&quot;family&quot;:&quot;Weimar&quot;,&quot;given&quot;:&quot;Diretriz&quot;,&quot;parse-names&quot;:false,&quot;dropping-particle&quot;:&quot;&quot;,&quot;non-dropping-particle&quot;:&quot;&quot;},{&quot;family&quot;:&quot;Sebba&quot;,&quot;given&quot;:&quot;Kunz&quot;,&quot;parse-names&quot;:false,&quot;dropping-particle&quot;:&quot;&quot;,&quot;non-dropping-particle&quot;:&quot;&quot;},{&quot;family&quot;:&quot;Isaac&quot;,&quot;given&quot;:&quot;Cibele&quot;,&quot;parse-names&quot;:false,&quot;dropping-particle&quot;:&quot;&quot;,&quot;non-dropping-particle&quot;:&quot;&quot;},{&quot;family&quot;:&quot;Rodrigues&quot;,&quot;given&quot;:&quot;Saad&quot;,&quot;parse-names&quot;:false,&quot;dropping-particle&quot;:&quot;&quot;,&quot;non-dropping-particle&quot;:&quot;&quot;},{&quot;family&quot;:&quot;Bortolotto&quot;,&quot;given&quot;:&quot;Luiz Aparecido&quot;,&quot;parse-names&quot;:false,&quot;dropping-particle&quot;:&quot;&quot;,&quot;non-dropping-particle&quot;:&quot;&quot;},{&quot;family&quot;:&quot;Mota-gomes&quot;,&quot;given&quot;:&quot;Marco Antônio&quot;,&quot;parse-names&quot;:false,&quot;dropping-particle&quot;:&quot;&quot;,&quot;non-dropping-particle&quot;:&quot;&quot;},{&quot;family&quot;:&quot;Brandão&quot;,&quot;given&quot;:&quot;Andréa Araujo&quot;,&quot;parse-names&quot;:false,&quot;dropping-particle&quot;:&quot;&quot;,&quot;non-dropping-particle&quot;:&quot;&quot;},{&quot;family&quot;:&quot;Diógenes&quot;,&quot;given&quot;:&quot;Audes&quot;,&quot;parse-names&quot;:false,&quot;dropping-particle&quot;:&quot;&quot;,&quot;non-dropping-particle&quot;:&quot;&quot;},{&quot;family&quot;:&quot;Feitosa&quot;,&quot;given&quot;:&quot;De Magalhães&quot;,&quot;parse-names&quot;:false,&quot;dropping-particle&quot;:&quot;&quot;,&quot;non-dropping-particle&quot;:&quot;&quot;},{&quot;family&quot;:&quot;Machado&quot;,&quot;given&quot;:&quot;Alberto&quot;,&quot;parse-names&quot;:false,&quot;dropping-particle&quot;:&quot;&quot;,&quot;non-dropping-particle&quot;:&quot;&quot;},{&quot;family&quot;:&quot;Poli-de-figueiredo&quot;,&quot;given&quot;:&quot;Carlos Eduardo&quot;,&quot;parse-names&quot;:false,&quot;dropping-particle&quot;:&quot;&quot;,&quot;non-dropping-particle&quot;:&quot;&quot;},{&quot;family&quot;:&quot;Amodeo&quot;,&quot;given&quot;:&quot;Celso&quot;,&quot;parse-names&quot;:false,&quot;dropping-particle&quot;:&quot;&quot;,&quot;non-dropping-particle&quot;:&quot;&quot;},{&quot;family&quot;:&quot;Júnior&quot;,&quot;given&quot;:&quot;Décio Mion&quot;,&quot;parse-names&quot;:false,&quot;dropping-particle&quot;:&quot;&quot;,&quot;non-dropping-particle&quot;:&quot;&quot;},{&quot;family&quot;:&quot;Barbosa&quot;,&quot;given&quot;:&quot;Costa Duarte&quot;,&quot;parse-names&quot;:false,&quot;dropping-particle&quot;:&quot;&quot;,&quot;non-dropping-particle&quot;:&quot;&quot;},{&quot;family&quot;:&quot;Nobre&quot;,&quot;given&quot;:&quot;Fernando&quot;,&quot;parse-names&quot;:false,&quot;dropping-particle&quot;:&quot;&quot;,&quot;non-dropping-particle&quot;:&quot;&quot;},{&quot;family&quot;:&quot;Cristina&quot;,&quot;given&quot;:&quot;Isabel&quot;,&quot;parse-names&quot;:false,&quot;dropping-particle&quot;:&quot;&quot;,&quot;non-dropping-particle&quot;:&quot;&quot;},{&quot;family&quot;:&quot;Guimarães&quot;,&quot;given&quot;:&quot;Britto&quot;,&quot;parse-names&quot;:false,&quot;dropping-particle&quot;:&quot;&quot;,&quot;non-dropping-particle&quot;:&quot;&quot;},{&quot;family&quot;:&quot;Vilela-&quot;,&quot;given&quot;:&quot;José Fernando&quot;,&quot;parse-names&quot;:false,&quot;dropping-particle&quot;:&quot;&quot;,&quot;non-dropping-particle&quot;:&quot;&quot;},{&quot;family&quot;:&quot;Yugar-toledo&quot;,&quot;given&quot;:&quot;Juan Carlos&quot;,&quot;parse-names&quot;:false,&quot;dropping-particle&quot;:&quot;&quot;,&quot;non-dropping-particle&quot;:&quot;&quot;},{&quot;family&quot;:&quot;Eliane&quot;,&quot;given&quot;:&quot;Maria&quot;,&quot;parse-names&quot;:false,&quot;dropping-particle&quot;:&quot;&quot;,&quot;non-dropping-particle&quot;:&quot;&quot;},{&quot;family&quot;:&quot;Magalhães&quot;,&quot;given&quot;:&quot;Campos&quot;,&quot;parse-names&quot;:false,&quot;dropping-particle&quot;:&quot;&quot;,&quot;non-dropping-particle&quot;:&quot;&quot;},{&quot;family&quot;:&quot;Fritsch&quot;,&quot;given&quot;:&quot;Mário&quot;,&quot;parse-names&quot;:false,&quot;dropping-particle&quot;:&quot;&quot;,&quot;non-dropping-particle&quot;:&quot;&quot;},{&quot;family&quot;:&quot;Neves&quot;,&quot;given&quot;:&quot;Toros&quot;,&quot;parse-names&quot;:false,&quot;dropping-particle&quot;:&quot;&quot;,&quot;non-dropping-particle&quot;:&quot;&quot;},{&quot;family&quot;:&quot;César&quot;,&quot;given&quot;:&quot;Paulo&quot;,&quot;parse-names&quot;:false,&quot;dropping-particle&quot;:&quot;&quot;,&quot;non-dropping-particle&quot;:&quot;&quot;},{&quot;family&quot;:&quot;Veiga&quot;,&quot;given&quot;:&quot;Brandão&quot;,&quot;parse-names&quot;:false,&quot;dropping-particle&quot;:&quot;&quot;,&quot;non-dropping-particle&quot;:&quot;&quot;},{&quot;family&quot;:&quot;Miranda&quot;,&quot;given&quot;:&quot;Roberto Dischinger&quot;,&quot;parse-names&quot;:false,&quot;dropping-particle&quot;:&quot;&quot;,&quot;non-dropping-particle&quot;:&quot;&quot;},{&quot;family&quot;:&quot;Manuel&quot;,&quot;given&quot;:&quot;Rui&quot;,&quot;parse-names&quot;:false,&quot;dropping-particle&quot;:&quot;&quot;,&quot;non-dropping-particle&quot;:&quot;&quot;},{&quot;family&quot;:&quot;Fuchs&quot;,&quot;given&quot;:&quot;Sandra C&quot;,&quot;parse-names&quot;:false,&quot;dropping-particle&quot;:&quot;&quot;,&quot;non-dropping-particle&quot;:&quot;&quot;},{&quot;family&quot;:&quot;Alessi&quot;,&quot;given&quot;:&quot;Alexandre&quot;,&quot;parse-names&quot;:false,&quot;dropping-particle&quot;:&quot;&quot;,&quot;non-dropping-particle&quot;:&quot;&quot;},{&quot;family&quot;:&quot;Jorge&quot;,&quot;given&quot;:&quot;Alexandre&quot;,&quot;parse-names&quot;:false,&quot;dropping-particle&quot;:&quot;&quot;,&quot;non-dropping-particle&quot;:&quot;&quot;},{&quot;family&quot;:&quot;Lucena&quot;,&quot;given&quot;:&quot;Gomes&quot;,&quot;parse-names&quot;:false,&quot;dropping-particle&quot;:&quot;de&quot;,&quot;non-dropping-particle&quot;:&quot;&quot;},{&quot;family&quot;:&quot;Avezum&quot;,&quot;given&quot;:&quot;Alvaro&quot;,&quot;parse-names&quot;:false,&quot;dropping-particle&quot;:&quot;&quot;,&quot;non-dropping-particle&quot;:&quot;&quot;},{&quot;family&quot;:&quot;Luiza&quot;,&quot;given&quot;:&quot;Ana&quot;,&quot;parse-names&quot;:false,&quot;dropping-particle&quot;:&quot;&quot;,&quot;non-dropping-particle&quot;:&quot;&quot;},{&quot;family&quot;:&quot;Paiva&quot;,&quot;given&quot;:&quot;Machado Gomes&quot;,&quot;parse-names&quot;:false,&quot;dropping-particle&quot;:&quot;de&quot;,&quot;non-dropping-particle&quot;:&quot;&quot;},{&quot;family&quot;:&quot;Carlos&quot;,&quot;given&quot;:&quot;Antonio&quot;,&quot;parse-names&quot;:false,&quot;dropping-particle&quot;:&quot;&quot;,&quot;non-dropping-particle&quot;:&quot;&quot;},{&quot;family&quot;:&quot;Spinelli&quot;,&quot;given&quot;:&quot;De Souza&quot;,&quot;parse-names&quot;:false,&quot;dropping-particle&quot;:&quot;&quot;,&quot;non-dropping-particle&quot;:&quot;&quot;},{&quot;family&quot;:&quot;Nogueira&quot;,&quot;given&quot;:&quot;Rocha&quot;,&quot;parse-names&quot;:false,&quot;dropping-particle&quot;:&quot;&quot;,&quot;non-dropping-particle&quot;:&quot;&quot;},{&quot;family&quot;:&quot;Magalhães&quot;,&quot;given&quot;:&quot;Cunha&quot;,&quot;parse-names&quot;:false,&quot;dropping-particle&quot;:&quot;&quot;,&quot;non-dropping-particle&quot;:&quot;&quot;},{&quot;family&quot;:&quot;Drager&quot;,&quot;given&quot;:&quot;Luciano Ferreira&quot;,&quot;parse-names&quot;:false,&quot;dropping-particle&quot;:&quot;&quot;,&quot;non-dropping-particle&quot;:&quot;&quot;},{&quot;family&quot;:&quot;Martin&quot;,&quot;given&quot;:&quot;Luis Cuadrado&quot;,&quot;parse-names&quot;:false,&quot;dropping-particle&quot;:&quot;&quot;,&quot;non-dropping-particle&quot;:&quot;&quot;},{&quot;family&quot;:&quot;César&quot;,&quot;given&quot;:&quot;Luiz&quot;,&quot;parse-names&quot;:false,&quot;dropping-particle&quot;:&quot;&quot;,&quot;non-dropping-particle&quot;:&quot;&quot;},{&quot;family&quot;:&quot;Scala&quot;,&quot;given&quot;:&quot;Nazário&quot;,&quot;parse-names&quot;:false,&quot;dropping-particle&quot;:&quot;&quot;,&quot;non-dropping-particle&quot;:&quot;&quot;},{&quot;family&quot;:&quot;Cristina&quot;,&quot;given&quot;:&quot;Maria&quot;,&quot;parse-names&quot;:false,&quot;dropping-particle&quot;:&quot;&quot;,&quot;non-dropping-particle&quot;:&quot;&quot;},{&quot;family&quot;:&quot;Kuschnir&quot;,&quot;given&quot;:&quot;Caetano&quot;,&quot;parse-names&quot;:false,&quot;dropping-particle&quot;:&quot;&quot;,&quot;non-dropping-particle&quot;:&quot;&quot;},{&quot;family&quot;:&quot;Pinheiro&quot;,&quot;given&quot;:&quot;Maria Eliete&quot;,&quot;parse-names&quot;:false,&quot;dropping-particle&quot;:&quot;&quot;,&quot;non-dropping-particle&quot;:&quot;&quot;},{&quot;family&quot;:&quot;Henrique&quot;,&quot;given&quot;:&quot;Mario&quot;,&quot;parse-names&quot;:false,&quot;dropping-particle&quot;:&quot;&quot;,&quot;non-dropping-particle&quot;:&quot;&quot;},{&quot;family&quot;:&quot;Borba&quot;,&quot;given&quot;:&quot;Elesbão&quot;,&quot;parse-names&quot;:false,&quot;dropping-particle&quot;:&quot;de&quot;,&quot;non-dropping-particle&quot;:&quot;&quot;}],&quot;ISSN&quot;:&quot;0066-782X&quot;,&quot;issued&quot;:{&quot;date-parts&quot;:[[2021]]},&quot;page&quot;:&quot;516-658&quot;,&quot;issue&quot;:&quot;3&quot;,&quot;volume&quot;:&quot;116&quot;,&quot;container-title-short&quot;:&quot;&quot;},&quot;isTemporary&quot;:false}]},{&quot;citationID&quot;:&quot;MENDELEY_CITATION_17f8b095-c222-40e3-9cee-b1ef327384fb&quot;,&quot;properties&quot;:{&quot;noteIndex&quot;:0},&quot;isEdited&quot;:false,&quot;manualOverride&quot;:{&quot;isManuallyOverridden&quot;:false,&quot;citeprocText&quot;:&quot;(RANGINENI; SHARADA; SAXENA, 2007)&quot;,&quot;manualOverrideText&quot;:&quot;&quot;},&quot;citationTag&quot;:&quot;MENDELEY_CITATION_v3_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&quot;,&quot;citationItems&quot;:[{&quot;id&quot;:&quot;c85f5f6a-194e-38fb-bd00-845a640087d6&quot;,&quot;itemData&quot;:{&quot;type&quot;:&quot;article-journal&quot;,&quot;id&quot;:&quot;c85f5f6a-194e-38fb-bd00-845a640087d6&quot;,&quot;title&quot;:&quot;Diuretic, hypotensive, and hypocholesterolemic effects of Eclipta alba in mild hypertensive subjects: A pilot study&quot;,&quot;author&quot;:[{&quot;family&quot;:&quot;Rangineni&quot;,&quot;given&quot;:&quot;V&quot;,&quot;parse-names&quot;:false,&quot;dropping-particle&quot;:&quot;&quot;,&quot;non-dropping-particle&quot;:&quot;&quot;},{&quot;family&quot;:&quot;Sharada&quot;,&quot;given&quot;:&quot;D&quot;,&quot;parse-names&quot;:false,&quot;dropping-particle&quot;:&quot;&quot;,&quot;non-dropping-particle&quot;:&quot;&quot;},{&quot;family&quot;:&quot;Saxena&quot;,&quot;given&quot;:&quot;S&quot;,&quot;parse-names&quot;:false,&quot;dropping-particle&quot;:&quot;&quot;,&quot;non-dropping-particle&quot;:&quot;&quot;}],&quot;container-title&quot;:&quot;Journal of Medicinal Food&quot;,&quot;container-title-short&quot;:&quot;J Med Food&quot;,&quot;DOI&quot;:&quot;10.1089/jmf.2006.0000&quot;,&quot;ISSN&quot;:&quot;1096-620X&quot;,&quot;URL&quot;:&quot;https://www.embase.com/search/results?subaction=viewrecord&amp;id=L46706860&amp;from=export&quot;,&quot;issued&quot;:{&quot;date-parts&quot;:[[2007]]},&quot;publisher-place&quot;:&quot;V. Rangineni, 64 B Waverly Drive, Stroudsburg, PA 18360, United States&quot;,&quot;page&quot;:&quot;143-148&quot;,&quot;language&quot;:&quot;English&quot;,&quot;abstract&quot;:&quot;The combined effect of dried Eclipta alba leaf powder (3 g/day) in encapsulated form on blood pressure, diuresis, and lipid profile of 60 mildly hypertensive male subjects in the age group of 40-55 years was studied. The subjects were divided into two groups, i.e., a control (placebo) and the Eclipta group, and were given six capsules (500 mg each) per day in three equal doses for a period of 60 days. Clinical parameters, viz., blood pressure, urine volume, electrolytes (Na and K) in serum and urine, lipid profile, and plasma lipid peroxides, were analyzed before and after the feeding trials. The findings revealed that the Eclipta-supplemented group showed a marked reduction in mean arterial pressure by 15%, total cholesterol (17%), low-density lipoprotein fraction (24%), triglycerides (14%), very-low-density lipoprotein fraction (14%), and plasma lipid peroxides (18%). Results also revealed a remarkable increase in urine volume (34%), urine sodium (24%), serum vitamin C (17%), and serum tocopherols (23%) of the Eclipta group. In conclusion, it would appear that E. alba is diuretic, hypotensive, and hypocholesterolemic and helps in the alleviating oxidative stress-induced complications in hypertensives. © Mary Ann Liebert, Inc. and Korean Society of Food Science and Nutrition.&quot;,&quot;issue&quot;:&quot;1&quot;,&quot;volume&quot;:&quot;10&quot;},&quot;isTemporary&quot;:false}]},{&quot;citationID&quot;:&quot;MENDELEY_CITATION_c28b1b2e-1582-490d-bdc4-6718b7499b50&quot;,&quot;properties&quot;:{&quot;noteIndex&quot;:0},&quot;isEdited&quot;:false,&quot;manualOverride&quot;:{&quot;isManuallyOverridden&quot;:false,&quot;citeprocText&quot;:&quot;(FLECK, [s.d.])&quot;,&quot;manualOverrideText&quot;:&quot;&quot;},&quot;citationTag&quot;:&quot;MENDELEY_CITATION_v3_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&quot;,&quot;citationItems&quot;:[{&quot;id&quot;:&quot;92c13283-e641-3d45-906f-78fdb2f937c5&quot;,&quot;itemData&quot;:{&quot;type&quot;:&quot;article-journal&quot;,&quot;id&quot;:&quot;92c13283-e641-3d45-906f-78fdb2f937c5&quot;,&quot;title&quot;:&quot;WHOQOL - ABREVIADO&quot;,&quot;author&quot;:[{&quot;family&quot;:&quot;Fleck&quot;,&quot;given&quot;:&quot;Marcelo Pio de Almeida&quot;,&quot;parse-names&quot;:false,&quot;dropping-particle&quot;:&quot;&quot;,&quot;non-dropping-particle&quot;:&quot;&quot;}],&quot;page&quot;:&quot;1-4&quot;,&quot;container-title-short&quot;:&quot;&quot;},&quot;isTemporary&quot;:false}]},{&quot;citationID&quot;:&quot;MENDELEY_CITATION_495f0422-f51c-47e5-815a-713511a3c24a&quot;,&quot;properties&quot;:{&quot;noteIndex&quot;:0},&quot;isEdited&quot;:false,&quot;manualOverride&quot;:{&quot;isManuallyOverridden&quot;:false,&quot;citeprocText&quot;:&quot;(WHO, 2012)&quot;,&quot;manualOverrideText&quot;:&quot;&quot;},&quot;citationTag&quot;:&quot;MENDELEY_CITATION_v3_eyJjaXRhdGlvbklEIjoiTUVOREVMRVlfQ0lUQVRJT05fNDk1ZjA0MjItZjUxYy00N2U1LTgxNWEtNzEzNTExYTNjMjRh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2a9dc49e-c366-4a19-9e09-ad22555348c8&quot;,&quot;properties&quot;:{&quot;noteIndex&quot;:0},&quot;isEdited&quot;:false,&quot;manualOverride&quot;:{&quot;isManuallyOverridden&quot;:false,&quot;citeprocText&quot;:&quot;(HWANG et al., 2003)&quot;,&quot;manualOverrideText&quot;:&quot;&quot;},&quot;citationTag&quot;:&quot;MENDELEY_CITATION_v3_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&quot;,&quot;citationItems&quot;:[{&quot;id&quot;:&quot;52ce93a9-09af-38fa-9456-06ba2852032e&quot;,&quot;itemData&quot;:{&quot;type&quot;:&quot;article-journal&quot;,&quot;id&quot;:&quot;52ce93a9-09af-38fa-9456-06ba2852032e&quot;,&quot;title&quot;:&quot;Suitability of the WHOQOL-BREF for community-dwelling older people in Taiwan&quot;,&quot;author&quot;:[{&quot;family&quot;:&quot;Hwang&quot;,&quot;given&quot;:&quot;Hei Fen&quot;,&quot;parse-names&quot;:false,&quot;dropping-particle&quot;:&quot;&quot;,&quot;non-dropping-particle&quot;:&quot;&quot;},{&quot;family&quot;:&quot;Liang&quot;,&quot;given&quot;:&quot;Wen Miin&quot;,&quot;parse-names&quot;:false,&quot;dropping-particle&quot;:&quot;&quot;,&quot;non-dropping-particle&quot;:&quot;&quot;},{&quot;family&quot;:&quot;Chiu&quot;,&quot;given&quot;:&quot;Yun Ning&quot;,&quot;parse-names&quot;:false,&quot;dropping-particle&quot;:&quot;&quot;,&quot;non-dropping-particle&quot;:&quot;&quot;},{&quot;family&quot;:&quot;Lin&quot;,&quot;given&quot;:&quot;Mau Roung&quot;,&quot;parse-names&quot;:false,&quot;dropping-particle&quot;:&quot;&quot;,&quot;non-dropping-particle&quot;:&quot;&quot;}],&quot;container-title&quot;:&quot;Age and Ageing&quot;,&quot;container-title-short&quot;:&quot;Age Ageing&quot;,&quot;DOI&quot;:&quot;10.1093/ageing/afg102&quot;,&quot;ISSN&quot;:&quot;00020729&quot;,&quot;PMID&quot;:&quot;14599999&quot;,&quot;issued&quot;:{&quot;date-parts&quot;:[[2003]]},&quot;page&quot;:&quot;593-600&quot;,&quot;abstract&quot;:&quo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 Objective: To evaluate the practicality, reliability, validity, and responsiveness of the use of the brief version of the World Health Organization Quality of Life for people aged 65 years or older. Design: A prospective study. 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 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 Conclusion: With a few modifications, the brief World Health Organization Quality of Life is a suitable health-related quality of life instrument for older people.&quot;,&quot;issue&quot;:&quot;6&quot;,&quot;volume&quot;:&quot;32&quot;},&quot;isTemporary&quot;:false}]},{&quot;citationID&quot;:&quot;MENDELEY_CITATION_527fd1c6-c7e9-45a0-ad03-c21a94a6c430&quot;,&quot;properties&quot;:{&quot;noteIndex&quot;:0},&quot;isEdited&quot;:false,&quot;manualOverride&quot;:{&quot;isManuallyOverridden&quot;:false,&quot;citeprocText&quot;:&quot;(WHO, 2012)&quot;,&quot;manualOverrideText&quot;:&quot;&quot;},&quot;citationTag&quot;:&quot;MENDELEY_CITATION_v3_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&quot;,&quot;citationItems&quot;:[{&quot;id&quot;:&quot;1ec146c4-d857-309a-8277-14d676758d47&quot;,&quot;itemData&quot;:{&quot;type&quot;:&quot;report&quot;,&quot;id&quot;:&quot;1ec146c4-d857-309a-8277-14d676758d47&quot;,&quot;title&quot;:&quot;WHOQOL User Manual&quot;,&quot;author&quot;:[{&quot;family&quot;:&quot;WHO&quot;,&quot;given&quot;:&quot;&quot;,&quot;parse-names&quot;:false,&quot;dropping-particle&quot;:&quot;&quot;,&quot;non-dropping-particle&quot;:&quot;&quot;}],&quot;DOI&quot;:&quot;10.4091/iken1991.9.1_123&quot;,&quot;ISSN&quot;:&quot;0916-9202&quot;,&quot;issued&quot;:{&quot;date-parts&quot;:[[2012]]},&quot;number-of-pages&quot;:&quot;123-131&quot;,&quot;abstract&quot;:&quot;.&quot;,&quot;issue&quot;:&quot;1&quot;,&quot;volume&quot;:&quot;9&quot;,&quot;container-title-short&quot;:&quot;&quot;},&quot;isTemporary&quot;:false}]},{&quot;citationID&quot;:&quot;MENDELEY_CITATION_f83a05e6-91ef-4bbd-94d8-eb971a722642&quot;,&quot;properties&quot;:{&quot;noteIndex&quot;:0},&quot;isEdited&quot;:false,&quot;manualOverride&quot;:{&quot;isManuallyOverridden&quot;:false,&quot;citeprocText&quot;:&quot;(GOLIGHTLY et al., [s.d.])&quot;,&quot;manualOverrideText&quot;:&quot;&quot;},&quot;citationTag&quot;:&quot;MENDELEY_CITATION_v3_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&quot;,&quot;citationItems&quot;:[{&quot;id&quot;:&quot;3477f0ee-7af2-38b5-869d-7c83d3259040&quot;,&quot;itemData&quot;:{&quot;type&quot;:&quot;article-journal&quot;,&quot;id&quot;:&quot;3477f0ee-7af2-38b5-869d-7c83d3259040&quot;,&quot;title&quot;:&quot;www.cdc.gov/pcd/issues/2017/17_0030.htm Preventing Chronic Disease&quot;,&quot;author&quot;:[{&quot;family&quot;:&quot;Golightly&quot;,&quot;given&quot;:&quot;Yvonne M&quot;,&quot;parse-names&quot;:false,&quot;dropping-particle&quot;:&quot;&quot;,&quot;non-dropping-particle&quot;:&quot;&quot;},{&quot;family&quot;:&quot;Allen&quot;,&quot;given&quot;:&quot;Kelli D&quot;,&quot;parse-names&quot;:false,&quot;dropping-particle&quot;:&quot;&quot;,&quot;non-dropping-particle&quot;:&quot;&quot;},{&quot;family&quot;:&quot;Ambrose&quot;,&quot;given&quot;:&quot;Kirsten R&quot;,&quot;parse-names&quot;:false,&quot;dropping-particle&quot;:&quot;&quot;,&quot;non-dropping-particle&quot;:&quot;&quot;},{&quot;family&quot;:&quot;Stiller&quot;,&quot;given&quot;:&quot;Jamie L&quot;,&quot;parse-names&quot;:false,&quot;dropping-particle&quot;:&quot;&quot;,&quot;non-dropping-particle&quot;:&quot;&quot;},{&quot;family&quot;:&quot;Evenson&quot;,&quot;given&quot;:&quot;Kelly R&quot;,&quot;parse-names&quot;:false,&quot;dropping-particle&quot;:&quot;&quot;,&quot;non-dropping-particle&quot;:&quot;&quot;},{&quot;family&quot;:&quot;Voisin&quot;,&quot;given&quot;:&quot;Christiane&quot;,&quot;parse-names&quot;:false,&quot;dropping-particle&quot;:&quot;&quot;,&quot;non-dropping-particle&quot;:&quot;&quot;},{&quot;family&quot;:&quot;Hootman&quot;,&quot;given&quot;:&quot;Jennifer M&quot;,&quot;parse-names&quot;:false,&quot;dropping-particle&quot;:&quot;&quot;,&quot;non-dropping-particle&quot;:&quot;&quot;},{&quot;family&quot;:&quot;Leigh&quot;,&quot;given&quot;:&quot;;&quot;,&quot;parse-names&quot;:false,&quot;dropping-particle&quot;:&quot;&quot;,&quot;non-dropping-particle&quot;:&quot;&quot;},{&quot;family&quot;:&quot;Callahan&quot;,&quot;given&quot;:&quot;F&quot;,&quot;parse-names&quot;:false,&quot;dropping-particle&quot;:&quot;&quot;,&quot;non-dropping-particle&quot;:&quot;&quot;}],&quot;DOI&quot;:&quot;10.5888/pcd14.170030&quot;,&quot;URL&quot;:&quot;www.cdc.gov/pcd/issues/2017/17_0030.htm&quot;,&quot;abstract&quot;:&quot;Introduction&quot;,&quot;container-title-short&quot;:&quot;&quot;},&quot;isTemporary&quot;:false}]},{&quot;citationID&quot;:&quot;MENDELEY_CITATION_82649362-25f3-4bf1-836d-9440d1047871&quot;,&quot;properties&quot;:{&quot;noteIndex&quot;:0},&quot;isEdited&quot;:false,&quot;manualOverride&quot;:{&quot;isManuallyOverridden&quot;:false,&quot;citeprocText&quot;:&quot;(COLEMAN et al., 2012)&quot;,&quot;manualOverrideText&quot;:&quot;&quot;},&quot;citationTag&quot;:&quot;MENDELEY_CITATION_v3_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&quot;,&quot;citationItems&quot;:[{&quot;id&quot;:&quot;e83691f5-9d61-37d3-81c1-267d8494d9c9&quot;,&quot;itemData&quot;:{&quot;type&quot;:&quot;article-journal&quot;,&quot;id&quot;:&quot;e83691f5-9d61-37d3-81c1-267d8494d9c9&quot;,&quot;title&quot;:&quot;Initial validation of an exercise \&quot;vital sign\&quot; in electronic medical records&quot;,&quot;author&quot;:[{&quot;family&quot;:&quot;Coleman&quot;,&quot;given&quot;:&quot;Karen Jacqueline&quot;,&quot;parse-names&quot;:false,&quot;dropping-particle&quot;:&quot;&quot;,&quot;non-dropping-particle&quot;:&quot;&quot;},{&quot;family&quot;:&quot;Ngor&quot;,&quot;given&quot;:&quot;Eunis&quot;,&quot;parse-names&quot;:false,&quot;dropping-particle&quot;:&quot;&quot;,&quot;non-dropping-particle&quot;:&quot;&quot;},{&quot;family&quot;:&quot;Reynolds&quot;,&quot;given&quot;:&quot;Kristi&quot;,&quot;parse-names&quot;:false,&quot;dropping-particle&quot;:&quot;&quot;,&quot;non-dropping-particle&quot;:&quot;&quot;},{&quot;family&quot;:&quot;Quinn&quot;,&quot;given&quot;:&quot;Virginia P.&quot;,&quot;parse-names&quot;:false,&quot;dropping-particle&quot;:&quot;&quot;,&quot;non-dropping-particle&quot;:&quot;&quot;},{&quot;family&quot;:&quot;Koebnick&quot;,&quot;given&quot;:&quot;Corinna&quot;,&quot;parse-names&quot;:false,&quot;dropping-particle&quot;:&quot;&quot;,&quot;non-dropping-particle&quot;:&quot;&quot;},{&quot;family&quot;:&quot;Young&quot;,&quot;given&quot;:&quot;Deborah Rohm&quot;,&quot;parse-names&quot;:false,&quot;dropping-particle&quot;:&quot;&quot;,&quot;non-dropping-particle&quot;:&quot;&quot;},{&quot;family&quot;:&quot;Sternfeld&quot;,&quot;given&quot;:&quot;Barbara&quot;,&quot;parse-names&quot;:false,&quot;dropping-particle&quot;:&quot;&quot;,&quot;non-dropping-particle&quot;:&quot;&quot;},{&quot;family&quot;:&quot;Sallis&quot;,&quot;given&quot;:&quot;Robert E.&quot;,&quot;parse-names&quot;:false,&quot;dropping-particle&quot;:&quot;&quot;,&quot;non-dropping-particle&quot;:&quot;&quot;}],&quot;container-title&quot;:&quot;Medicine and Science in Sports and Exercise&quot;,&quot;container-title-short&quot;:&quot;Med Sci Sports Exerc&quot;,&quot;accessed&quot;:{&quot;date-parts&quot;:[[2022,9,22]]},&quot;DOI&quot;:&quot;10.1249/MSS.0B013E3182630EC1&quot;,&quot;ISSN&quot;:&quot;01959131&quot;,&quot;PMID&quot;:&quot;22688832&quot;,&quot;URL&quot;:&quot;https://journals.lww.com/acsm-msse/Fulltext/2012/11000/Initial_Validation_of_an_Exercise__Vital_Sign__in.4.aspx&quot;,&quot;issued&quot;:{&quot;date-parts&quot;:[[2012,11]]},&quot;page&quot;:&quot;2071-2076&quot;,&quot;abstract&quot;:&quot;PURPOSE: The objective of this study is to describe the face and discriminant validity of an exercise vital sign (EVS) for use in an outpatient electronic medical record. Methods: Eligible patients were 1,793,385 adults 18 yr and older who were members of a large health care system in Southern California. To determine face validity, median total self-reported minutes per week of exercise as measured by the EVS were compared with findings from national population-based surveys. To determine discriminant validity, multivariate Poisson regression models with robust variance estimation were used to examine the ability of the EVS to discriminate between groups of patients with differing physical activity (PA) levels on the basis of demographics and health status. Results: After 1.5 yr of implementation, 86% (1,537,798) of all eligible patients had an EVS in their electronic medical record. Overall, 36.3% of patients were completely inactive (0 min of exercise per week), 33.3% were insufficiently active (more than 0 but less than 150 min•wk), and 30.4% were sufficiently active (150 min or more per week). As compared with national population-based surveys, patient reports of PA were lower but followed similar patterns. As hypothesized, patients who were older, obese, of a racial/ethnic minority, and had higher disease burdens were more likely to be inactive, suggesting that the EVS has discriminant validity. ConclusionS: We found that the EVS has good face and discriminant validity and may provide more conservative estimates of PA behavior when compared with national surveys. The EVS has the potential to provide information about the relationship between exercise and health care use, cost, and chronic disease that has not been previously available at the population level. Copyright © 2012 by the American College of Sports Medicine.&quot;,&quot;issue&quot;:&quot;11&quot;,&quot;volume&quot;:&quot;44&quot;},&quot;isTemporary&quot;:false}]},{&quot;citationID&quot;:&quot;MENDELEY_CITATION_00fa256b-58d3-4806-a3ab-882f06b6c814&quot;,&quot;properties&quot;:{&quot;noteIndex&quot;:0},&quot;isEdited&quot;:false,&quot;manualOverride&quot;:{&quot;isManuallyOverridden&quot;:false,&quot;citeprocText&quot;:&quot;(GORMALLY et al., 1982)&quot;,&quot;manualOverrideText&quot;:&quot;&quot;},&quot;citationTag&quot;:&quot;MENDELEY_CITATION_v3_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&quot;,&quot;citationItems&quot;:[{&quot;id&quot;:&quot;75c9a5b6-6477-3632-9839-3123bfa891f1&quot;,&quot;itemData&quot;:{&quot;type&quot;:&quot;article-journal&quot;,&quot;id&quot;:&quot;75c9a5b6-6477-3632-9839-3123bfa891f1&quot;,&quot;title&quot;:&quot;The assessment of binge eating severity among obese persons&quot;,&quot;author&quot;:[{&quot;family&quot;:&quot;Gormally&quot;,&quot;given&quot;:&quot;Jim&quot;,&quot;parse-names&quot;:false,&quot;dropping-particle&quot;:&quot;&quot;,&quot;non-dropping-particle&quot;:&quot;&quot;},{&quot;family&quot;:&quot;Black&quot;,&quot;given&quot;:&quot;Sionag&quot;,&quot;parse-names&quot;:false,&quot;dropping-particle&quot;:&quot;&quot;,&quot;non-dropping-particle&quot;:&quot;&quot;},{&quot;family&quot;:&quot;Daston&quot;,&quot;given&quot;:&quot;Sandy&quot;,&quot;parse-names&quot;:false,&quot;dropping-particle&quot;:&quot;&quot;,&quot;non-dropping-particle&quot;:&quot;&quot;},{&quot;family&quot;:&quot;Rardin&quot;,&quot;given&quot;:&quot;David&quot;,&quot;parse-names&quot;:false,&quot;dropping-particle&quot;:&quot;&quot;,&quot;non-dropping-particle&quot;:&quot;&quot;}],&quot;container-title&quot;:&quot;Addictive Behaviors&quot;,&quot;DOI&quot;:&quot;10.1016/0306-4603(82)90024-7&quot;,&quot;ISSN&quot;:&quot;03064603&quot;,&quot;PMID&quot;:&quot;7080884&quot;,&quot;issued&quot;:{&quot;date-parts&quot;:[[1982]]},&quot;page&quot;:&quot;47-55&quot;,&quot;abstract&quot;:&quot;The purpose of this study was to conduct an assessment of binge eating severity among obese persons. Two questionnaires were developed. A 16-item Binge Eating Scale was constructed describing both behavioral manifestations (e.g., eating large amounts of food) and feelings/cognitions surrounding a binge episode (e.g., guilt, fear of being unable to stop eating). An 11-item Cognitive Factors Scale was developed to measure two cognitive phenomena thought to be related to binge eating: the tendency to set unrealistic standards for a diet (e.g., eliminating \&quot;favorite foods\&quot;) and low efficacy expectations for sustaining a diet. The results showed that the Binge Eating Scale successfully discriminated among persons judged by trained interviewers to have either no, moderate or severe binge eating problems. Significant correlations between the scales were obtained such that severe bingers tended to set up diets which were unrealistically strict while reporting low efficacy expectations to sustain a diet. The discussion highlighted the differences among obese persons on binge eating severity and emphasized the role of cognitions in the relapse of self control of eating. © 1982.&quot;,&quot;issue&quot;:&quot;1&quot;,&quot;volume&quot;:&quot;7&quot;,&quot;container-title-short&quot;:&quot;&quot;},&quot;isTemporary&quot;:false}]},{&quot;citationID&quot;:&quot;MENDELEY_CITATION_21f2a259-ee42-4053-8582-5b2b960a1b0e&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MjFmMmEyNTktZWU0Mi00MDUzLTg1ODItNWIyYjk2MGExYjBl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41b9d7ca-171f-47a3-b496-c2f9c8a58bbf&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NDFiOWQ3Y2EtMTcxZi00N2EzLWI0OTYtYzJmOWM4YTU4YmJm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da6ad9b2-1fd2-4dcb-ba8c-faa61acec019&quot;,&quot;properties&quot;:{&quot;noteIndex&quot;:0},&quot;isEdited&quot;:false,&quot;manualOverride&quot;:{&quot;isManuallyOverridden&quot;:false,&quot;citeprocText&quot;:&quot;(FREITAS et al., 2001)&quot;,&quot;manualOverrideText&quot;:&quot;&quot;},&quot;citationTag&quot;:&quot;MENDELEY_CITATION_v3_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&quot;,&quot;citationItems&quot;:[{&quot;id&quot;:&quot;9f4c3470-b87f-3bbb-9b89-b5eb1dd610d0&quot;,&quot;itemData&quot;:{&quot;type&quot;:&quot;article-journal&quot;,&quot;id&quot;:&quot;9f4c3470-b87f-3bbb-9b89-b5eb1dd610d0&quot;,&quot;title&quot;:&quot;Tradução e adaptação para o português da Escala de Compulsão Alimentar Periódica Translation and adaptation into Portuguese of the Binge-Eating Scale&quot;,&quot;author&quot;:[{&quot;family&quot;:&quot;Freitas&quot;,&quot;given&quot;:&quot;Silvia&quot;,&quot;parse-names&quot;:false,&quot;dropping-particle&quot;:&quot;&quot;,&quot;non-dropping-particle&quot;:&quot;&quot;},{&quot;family&quot;:&quot;Lopes&quot;,&quot;given&quot;:&quot;Claudia S&quot;,&quot;parse-names&quot;:false,&quot;dropping-particle&quot;:&quot;&quot;,&quot;non-dropping-particle&quot;:&quot;&quot;},{&quot;family&quot;:&quot;Coutinho&quot;,&quot;given&quot;:&quot;Walmir&quot;,&quot;parse-names&quot;:false,&quot;dropping-particle&quot;:&quot;&quot;,&quot;non-dropping-particle&quot;:&quot;&quot;},{&quot;family&quot;:&quot;Appolinario&quot;,&quot;given&quot;:&quot;Jose C&quot;,&quot;parse-names&quot;:false,&quot;dropping-particle&quot;:&quot;&quot;,&quot;non-dropping-particle&quot;:&quot;&quot;}],&quot;container-title&quot;:&quot;Rev Bras Psiquiatr&quot;,&quot;issued&quot;:{&quot;date-parts&quot;:[[2001]]},&quot;page&quot;:&quot;215-20&quot;,&quot;abstract&quot;:&quot;Introdução O comportamento alimentar caracterizado pela ingestão de grande quantidade de comida em um período de tempo delimitado (até duas horas), acompanhado da sensação de perda de controle sobre o que ou o quanto se come, é conhecido em inglês como binge eating* – em português, compulsão alimentar periódica (CAP). 1 Quando esses episódios ocorrem, pelo menos dois dias por semana nos últimos seis meses, associados a algumas ca-racterísticas de perda de controle e não são acompanhados de Fonte de financiamento e conflito de interesses inexistentes. Recebido em 1/8/2001. Revisado 15/10/2001. Aceito em 19/11/2001. *O termo da língua inglesa binge eating não tem tradução exata em português. Adotou-se a tradução \&quot; compulsão periódica \&quot; , da versão para o português do DSM-IV, acrescentando a palavra \&quot; alimentar \&quot; para que ficasse explícito tratar-se de comportamento alimentar.&quot;,&quot;issue&quot;:&quot;4&quot;,&quot;volume&quot;:&quot;23&quot;,&quot;container-title-short&quot;:&quot;&quot;},&quot;isTemporary&quot;:false}]},{&quot;citationID&quot;:&quot;MENDELEY_CITATION_3b44a4ea-3d30-4983-8d5f-3ff251332838&quot;,&quot;properties&quot;:{&quot;noteIndex&quot;:0},&quot;isEdited&quot;:false,&quot;manualOverride&quot;:{&quot;isManuallyOverridden&quot;:false,&quot;citeprocText&quot;:&quot;(LOVIBOND, 1995)&quot;,&quot;manualOverrideText&quot;:&quot;&quot;},&quot;citationTag&quot;:&quot;MENDELEY_CITATION_v3_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&quot;,&quot;citationItems&quot;:[{&quot;id&quot;:&quot;c8b5599f-b435-3dc1-8a60-f561bb028963&quot;,&quot;itemData&quot;:{&quot;type&quot;:&quot;article-journal&quot;,&quot;id&quot;:&quot;c8b5599f-b435-3dc1-8a60-f561bb028963&quot;,&quot;title&quot;:&quot;THE STRUCTURE OF NEGATIVE EMOTIONAL STATES: COMPARISON OF THE DEPRESSION ANXIETY STRESS SCALES (DASS) WITH THE BECK DEPRESSION AND ANXIETY INVENTORIES P.&quot;,&quot;author&quot;:[{&quot;family&quot;:&quot;LOVIBOND&quot;,&quot;given&quot;:&quot;P. F. LOVIBOND and S. H.&quot;,&quot;parse-names&quot;:false,&quot;dropping-particle&quot;:&quot;&quot;,&quot;non-dropping-particle&quot;:&quot;&quot;}],&quot;container-title&quot;:&quot;Behaviour Research and Therapy&quot;,&quot;DOI&quot;:&quot;10.1016/0005-7967(94)00075-U&quot;,&quot;ISSN&quot;:&quot;01400118&quot;,&quot;issued&quot;:{&quot;date-parts&quot;:[[1995]]},&quot;page&quot;:&quot;335-343&quot;,&quot;abstract&quot;:&quot;Summary--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quot;,&quot;issue&quot;:&quot;3&quot;,&quot;volume&quot;:&quot;33&quot;,&quot;container-title-short&quot;:&quot;&quot;},&quot;isTemporary&quot;:false}]},{&quot;citationID&quot;:&quot;MENDELEY_CITATION_e45257a0-0737-43d6-8003-c19b22b9ce92&quot;,&quot;properties&quot;:{&quot;noteIndex&quot;:0},&quot;isEdited&quot;:false,&quot;manualOverride&quot;:{&quot;isManuallyOverridden&quot;:false,&quot;citeprocText&quot;:&quot;(VIGNOLA, R.C.B. &amp;#38; TUCCI, 2015)&quot;,&quot;manualOverrideText&quot;:&quot;&quot;},&quot;citationTag&quot;:&quot;MENDELEY_CITATION_v3_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&quot;,&quot;citationItems&quot;:[{&quot;id&quot;:&quot;0049e820-5b4b-393c-a78e-71165ac729bd&quot;,&quot;itemData&quot;:{&quot;type&quot;:&quot;article-journal&quot;,&quot;id&quot;:&quot;0049e820-5b4b-393c-a78e-71165ac729bd&quot;,&quot;title&quot;:&quot;DASS – 21 Versão traduzida e validada para o português do Brasil&quot;,&quot;author&quot;:[{&quot;family&quot;:&quot;Vignola, R.C.B. &amp; Tucci&quot;,&quot;given&quot;:&quot;A.M.&quot;,&quot;parse-names&quot;:false,&quot;dropping-particle&quot;:&quot;&quot;,&quot;non-dropping-particle&quot;:&quot;&quot;}],&quot;ISBN&quot;:&quot;4418425187&quot;,&quot;issued&quot;:{&quot;date-parts&quot;:[[2015]]},&quot;page&quot;:&quot;11015&quot;,&quot;issue&quot;:&quot;13&quot;,&quot;container-title-short&quot;:&quot;&quot;},&quot;isTemporary&quot;:false}]},{&quot;citationID&quot;:&quot;MENDELEY_CITATION_61a6fcb1-ff59-441e-a882-4343007cb0d9&quot;,&quot;properties&quot;:{&quot;noteIndex&quot;:0},&quot;isEdited&quot;:false,&quot;manualOverride&quot;:{&quot;isManuallyOverridden&quot;:false,&quot;citeprocText&quot;:&quot;(PARKITNY; MCAULEY, 2010)&quot;,&quot;manualOverrideText&quot;:&quot;&quot;},&quot;citationTag&quot;:&quot;MENDELEY_CITATION_v3_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&quot;,&quot;citationItems&quot;:[{&quot;id&quot;:&quot;79db632c-8b41-374e-9b33-dba99a11fb1c&quot;,&quot;itemData&quot;:{&quot;type&quot;:&quot;article-journal&quot;,&quot;id&quot;:&quot;79db632c-8b41-374e-9b33-dba99a11fb1c&quot;,&quot;title&quot;:&quot;The depression anxiety stress scale (DASS)&quot;,&quot;author&quot;:[{&quot;family&quot;:&quot;Parkitny&quot;,&quot;given&quot;:&quot;Luke&quot;,&quot;parse-names&quot;:false,&quot;dropping-particle&quot;:&quot;&quot;,&quot;non-dropping-particle&quot;:&quot;&quot;},{&quot;family&quot;:&quot;McAuley&quot;,&quot;given&quot;:&quot;James&quot;,&quot;parse-names&quot;:false,&quot;dropping-particle&quot;:&quot;&quot;,&quot;non-dropping-particle&quot;:&quot;&quot;}],&quot;container-title&quot;:&quot;Journal of Physiotherapy&quot;,&quot;DOI&quot;:&quot;10.1016/s1836-9553(10)70030-8&quot;,&quot;ISSN&quot;:&quot;18369561&quot;,&quot;PMID&quot;:&quot;20795931&quot;,&quot;URL&quot;:&quot;http://dx.doi.org/10.1016/S1836-9553(10)70030-8&quot;,&quot;issued&quot;:{&quot;date-parts&quot;:[[2010]]},&quot;page&quot;:&quot;204&quot;,&quot;publisher&quot;:&quot;Elsevier&quot;,&quot;issue&quot;:&quot;2&quot;,&quot;volume&quot;:&quot;56&quot;,&quot;container-title-short&quot;:&quot;J Physiother&quot;},&quot;isTemporary&quot;:false}]},{&quot;citationID&quot;:&quot;MENDELEY_CITATION_9ae6430f-ecdd-47ac-82d8-5b679f347d58&quot;,&quot;properties&quot;:{&quot;noteIndex&quot;:0},&quot;isEdited&quot;:false,&quot;manualOverride&quot;:{&quot;isManuallyOverridden&quot;:false,&quot;citeprocText&quot;:&quot;(APÓSTOLO; MENDES; AZEREDO, 2006)&quot;,&quot;manualOverrideText&quot;:&quot;&quot;},&quot;citationTag&quot;:&quot;MENDELEY_CITATION_v3_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&quot;,&quot;citationItems&quot;:[{&quot;id&quot;:&quot;aa9fc756-5221-392d-86f5-4e69ad47ffd7&quot;,&quot;itemData&quot;:{&quot;type&quot;:&quot;article-journal&quot;,&quot;id&quot;:&quot;aa9fc756-5221-392d-86f5-4e69ad47ffd7&quot;,&quot;title&quot;:&quot;Adaptação para a Língua Portuguesa da Depression , Anxiety And Stress Scale (DASS)&quot;,&quot;author&quot;:[{&quot;family&quot;:&quot;Apóstolo&quot;,&quot;given&quot;:&quot;João Luís Alves&quot;,&quot;parse-names&quot;:false,&quot;dropping-particle&quot;:&quot;&quot;,&quot;non-dropping-particle&quot;:&quot;&quot;},{&quot;family&quot;:&quot;Mendes&quot;,&quot;given&quot;:&quot;Aida Cruz&quot;,&quot;parse-names&quot;:false,&quot;dropping-particle&quot;:&quot;&quot;,&quot;non-dropping-particle&quot;:&quot;&quot;},{&quot;family&quot;:&quot;Azeredo&quot;,&quot;given&quot;:&quot;Zaida Aguiar&quot;,&quot;parse-names&quot;:false,&quot;dropping-particle&quot;:&quot;&quot;,&quot;non-dropping-particle&quot;:&quot;&quot;}],&quot;container-title&quot;:&quot;Revista Latino Americana de Enfermagem&quot;,&quot;issued&quot;:{&quot;date-parts&quot;:[[2006]]},&quot;page&quot;:&quot;1-9&quot;,&quot;abstract&quot;:&quot;Objetivo: adaptar para a língua Portuguesa, de Portugal, a Depression, Anxiety and Stress Scale, versão curta de 21 itens (DASS-21), que permite avaliar depressão, ansiedade e estresse. Método: Após ter sido traduzida e retrovertida, com a ajuda de peritos, a DASS-21 foi administrada a doentes em consulta externa de psiquiatria (N=101), e foi avaliada a consistência interna, a validade de construto e a validade concorrente. Resultados: As propriedades da DASS-21 atestam a sua qualidade para avaliar estados emocionais. O instrumento revelou boa consistência interna. A análise fatorial mostra que a estrutura de dois fatores é mais ajustada. O primeiro fator agrupa a maioria dos itens que teoricamente avaliam ansiedade e estresse e o segundo agrupa a maioria dos itens que avaliam depressão, explicando no seu conjunto 58,54% da variância total. A forte correlação positiva entre a DASS-21 e a HAD confirma a hipótese relativa à validade de critério, sendo no entanto reveladas fragilidades relativamente à divergência entre construtos teoricamente diferentes.&quot;,&quot;issue&quot;:&quot;6&quot;,&quot;volume&quot;:&quot;14&quot;,&quot;container-title-short&quot;:&quot;&quot;},&quot;isTemporary&quot;:false}]},{&quot;citationID&quot;:&quot;MENDELEY_CITATION_653426b6-b326-4314-90e5-abfe6b58122e&quot;,&quot;properties&quot;:{&quot;noteIndex&quot;:0},&quot;isEdited&quot;:false,&quot;manualOverride&quot;:{&quot;isManuallyOverridden&quot;:true,&quot;citeprocText&quot;:&quot;(LOVIBOND, S.H., LOVIBOND, 1995)&quot;,&quot;manualOverrideText&quot;:&quot;LOVIBOND, S.H., LOVIBOND, 2004&quot;},&quot;citationTag&quot;:&quot;MENDELEY_CITATION_v3_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&quot;,&quot;citationItems&quot;:[{&quot;id&quot;:&quot;f044c4a1-b44d-3acb-8489-4e2a4fc19cb9&quot;,&quot;itemData&quot;:{&quot;type&quot;:&quot;book&quot;,&quot;id&quot;:&quot;f044c4a1-b44d-3acb-8489-4e2a4fc19cb9&quot;,&quot;title&quot;:&quot;Manual for the Depression Anxiety Stress Scales&quot;,&quot;author&quot;:[{&quot;family&quot;:&quot;Lovibond, S.H., Lovibond&quot;,&quot;given&quot;:&quot;P.F.&quot;,&quot;parse-names&quot;:false,&quot;dropping-particle&quot;:&quot;&quot;,&quot;non-dropping-particle&quot;:&quot;&quot;}],&quot;editor&quot;:[{&quot;family&quot;:&quot;Psychology Foundation&quot;,&quot;given&quot;:&quot;Sydney.&quot;,&quot;parse-names&quot;:false,&quot;dropping-particle&quot;:&quot;&quot;,&quot;non-dropping-particle&quot;:&quot;&quot;}],&quot;issued&quot;:{&quot;date-parts&quot;:[[2004]]},&quot;edition&quot;:&quot;Fourth edi&quot;,&quot;container-title-short&quot;:&quot;&quot;},&quot;isTemporary&quot;:false}]},{&quot;citationID&quot;:&quot;MENDELEY_CITATION_204117b0-117f-4efe-b543-eb4a0a118eea&quot;,&quot;properties&quot;:{&quot;noteIndex&quot;:0},&quot;isEdited&quot;:false,&quot;manualOverride&quot;:{&quot;isManuallyOverridden&quot;:true,&quot;citeprocText&quot;:&quot;(WANG et al., 2013)&quot;,&quot;manualOverrideText&quot;:&quot;WANG et al., 2013.&quot;},&quot;citationTag&quot;:&quot;MENDELEY_CITATION_v3_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&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15959cdf-fc76-46bf-b9ca-e2609bbf2040&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MTU5NTljZGYtZmM3Ni00NmJmLWI5Y2EtZTI2MDliYmYyMDQw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e5655070-ef68-4a96-bea5-5615fdd12469&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ZTU2NTUwNzAtZWY2OC00YTk2LWJlYTUtNTYxNWZkZDEyNDY5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81997a52-e09d-4299-acd3-8b0a19e7ae2e&quot;,&quot;properties&quot;:{&quot;noteIndex&quot;:0},&quot;isEdited&quot;:false,&quot;manualOverride&quot;:{&quot;isManuallyOverridden&quot;:false,&quot;citeprocText&quot;:&quot;(WANG et al., 2013)&quot;,&quot;manualOverrideText&quot;:&quot;&quot;},&quot;citationTag&quot;:&quot;MENDELEY_CITATION_v3_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&quot;,&quot;citationItems&quot;:[{&quot;id&quot;:&quot;1c89fee7-ba34-3376-b657-6581ed8f89b2&quot;,&quot;itemData&quot;:{&quot;type&quot;:&quot;article-journal&quot;,&quot;id&quot;:&quot;1c89fee7-ba34-3376-b657-6581ed8f89b2&quot;,&quot;title&quot;:&quot;Ultrasonographic quantification of hepatic-renal echogenicity difference in hepatic steatosis diagnosis&quot;,&quot;author&quot;:[{&quot;family&quot;:&quot;Wang&quot;,&quot;given&quot;:&quot;Jing Houng&quot;,&quot;parse-names&quot;:false,&quot;dropping-particle&quot;:&quot;&quot;,&quot;non-dropping-particle&quot;:&quot;&quot;},{&quot;family&quot;:&quot;Hung&quot;,&quot;given&quot;:&quot;Chao Hung&quot;,&quot;parse-names&quot;:false,&quot;dropping-particle&quot;:&quot;&quot;,&quot;non-dropping-particle&quot;:&quot;&quot;},{&quot;family&quot;:&quot;Kuo&quot;,&quot;given&quot;:&quot;Fang Ying&quot;,&quot;parse-names&quot;:false,&quot;dropping-particle&quot;:&quot;&quot;,&quot;non-dropping-particle&quot;:&quot;&quot;},{&quot;family&quot;:&quot;Eng&quot;,&quot;given&quot;:&quot;Hock Liew&quot;,&quot;parse-names&quot;:false,&quot;dropping-particle&quot;:&quot;&quot;,&quot;non-dropping-particle&quot;:&quot;&quot;},{&quot;family&quot;:&quot;Chen&quot;,&quot;given&quot;:&quot;Chien Hung&quot;,&quot;parse-names&quot;:false,&quot;dropping-particle&quot;:&quot;&quot;,&quot;non-dropping-particle&quot;:&quot;&quot;},{&quot;family&quot;:&quot;Lee&quot;,&quot;given&quot;:&quot;Chun Mo&quot;,&quot;parse-names&quot;:false,&quot;dropping-particle&quot;:&quot;&quot;,&quot;non-dropping-particle&quot;:&quot;&quot;},{&quot;family&quot;:&quot;Lu&quot;,&quot;given&quot;:&quot;Sheng Nan&quot;,&quot;parse-names&quot;:false,&quot;dropping-particle&quot;:&quot;&quot;,&quot;non-dropping-particle&quot;:&quot;&quot;},{&quot;family&quot;:&quot;Hu&quot;,&quot;given&quot;:&quot;Tsung Hui&quot;,&quot;parse-names&quot;:false,&quot;dropping-particle&quot;:&quot;&quot;,&quot;non-dropping-particle&quot;:&quot;&quot;}],&quot;container-title&quot;:&quot;Digestive Diseases and Sciences&quot;,&quot;DOI&quot;:&quot;10.1007/s10620-013-2769-8&quot;,&quot;ISSN&quot;:&quot;01632116&quot;,&quot;PMID&quot;:&quot;23828144&quot;,&quot;issued&quot;:{&quot;date-parts&quot;:[[2013]]},&quot;page&quot;:&quot;2993-3000&quot;,&quot;abstract&quot;:&quot;Background and Aim: Ultrasound (US) is recommended for hepatic steatosis screening. The purpose of this study was to determine the usefulness of US hepatic-renal echo-intensity (HR) difference in the quantitative assessment of hepatic steatosis. Methods: Consecutive patients undergoing liver biopsy were prospectively enrolled. Using US histogram technique, the mean gray level of hepatic parenchyma and right renal parenchyma at selected regions of interest were evaluated on the same day of biopsy. With steatosis assessed by histology as the reference, the diagnostic performances of HR difference in predicting the degree of steatosis was analyzed. The optimal cut-off level, diagnostic validity and post-test probability were assessed. Results: A total of 175 patients were enrolled (M/F, 103/72; mean age, 48.6 ± 11.7). There were 64 (36.5 %), 42 (24 %), 29 (16.6 %), 12 (6.9 %) and 28 (16 %) patients with steatosis of &lt;5, 5-9, 10-19, 20-29 and ≥30 %, respectively. Multivariate analysis showed HR difference correlated with the severity of steatosis (R 2 = 0.425, p &lt; 0.001) with positive correlation between HR difference and the severity of steatosis (r = 0.60, p &lt; 0.001). The diagnostic performances were 0.927, 0.890, 0.816 and 0.760 for steatosis ≥30, ≥20, ≥10 and ≥5 %, respectively. The cut-off is 7 for diagnosing steatosis ≥30 %, with a negative predictive value of 97.6 %. The cut-off is 4 in predicting steatosis ≥5 %, with a positive predictive value of 79 %. The prevalence of steatosis influenced the post-test probability. Conclusions: Quantitative assessment of HR difference with US histogram technique is useful in excluding moderate to severe hepatic steatosis. © 2013 Springer Science+Business Media New York.&quot;,&quot;issue&quot;:&quot;10&quot;,&quot;volume&quot;:&quot;58&quot;,&quot;container-title-short&quot;:&quot;Dig Dis Sci&quot;},&quot;isTemporary&quot;:false}]},{&quot;citationID&quot;:&quot;MENDELEY_CITATION_f6094723-3dc0-46d2-b75d-6789786510c8&quot;,&quot;properties&quot;:{&quot;noteIndex&quot;:0},&quot;isEdited&quot;:false,&quot;manualOverride&quot;:{&quot;isManuallyOverridden&quot;:false,&quot;citeprocText&quot;:&quot;(PEREIRA et al., 2020a)&quot;,&quot;manualOverrideText&quot;:&quot;&quot;},&quot;citationTag&quot;:&quot;MENDELEY_CITATION_v3_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&quot;,&quot;citationItems&quot;:[{&quot;id&quot;:&quot;56fb686d-2dea-3ee8-90d3-03ec3eead5cb&quot;,&quot;itemData&quot;:{&quot;type&quot;:&quot;book&quot;,&quot;id&quot;:&quot;56fb686d-2dea-3ee8-90d3-03ec3eead5cb&quot;,&quot;title&quot;:&quot;Formulário Fitoterápico da Farmácia da Natureza&quot;,&quot;author&quot;:[{&quot;family&quot;:&quot;Pereira&quot;,&quot;given&quot;:&quot;AMS&quot;,&quot;parse-names&quot;:false,&quot;dropping-particle&quot;:&quot;&quot;,&quot;non-dropping-particle&quot;:&quot;&quot;},{&quot;family&quot;:&quot;Bertoni&quot;,&quot;given&quot;:&quot;BW&quot;,&quot;parse-names&quot;:false,&quot;dropping-particle&quot;:&quot;&quot;,&quot;non-dropping-particle&quot;:&quot;&quot;},{&quot;family&quot;:&quot;Silva&quot;,&quot;given&quot;:&quot;CCM&quot;,&quot;parse-names&quot;:false,&quot;dropping-particle&quot;:&quot;&quot;,&quot;non-dropping-particle&quot;:&quot;&quot;},{&quot;family&quot;:&quot;Ferro&quot;,&quot;given&quot;:&quot;D&quot;,&quot;parse-names&quot;:false,&quot;dropping-particle&quot;:&quot;&quot;,&quot;non-dropping-particle&quot;:&quot;&quot;},{&quot;family&quot;:&quot;Carmona&quot;,&quot;given&quot;:&quot;F&quot;,&quot;parse-names&quot;:false,&quot;dropping-particle&quot;:&quot;&quot;,&quot;non-dropping-particle&quot;:&quot;&quot;},{&quot;family&quot;:&quot;Cestari&quot;,&quot;given&quot;:&quot;IM&quot;,&quot;parse-names&quot;:false,&quot;dropping-particle&quot;:&quot;&quot;,&quot;non-dropping-particle&quot;:&quot;&quot;},{&quot;family&quot;:&quot;Barbosa&quot;,&quot;given&quot;:&quot;MGH&quot;,&quot;parse-names&quot;:false,&quot;dropping-particle&quot;:&quot;&quot;,&quot;non-dropping-particle&quot;:&quot;&quot;}],&quot;ISBN&quot;:&quot;9788599840054&quot;,&quot;issued&quot;:{&quot;date-parts&quot;:[[2020]]},&quot;container-title-short&quot;:&quot;&quot;},&quot;isTemporary&quot;:false}]},{&quot;citationID&quot;:&quot;MENDELEY_CITATION_f3279292-f01c-43cc-a8e2-9defaa4f5d19&quot;,&quot;properties&quot;:{&quot;noteIndex&quot;:0},&quot;isEdited&quot;:false,&quot;manualOverride&quot;:{&quot;isManuallyOverridden&quot;:false,&quot;citeprocText&quot;:&quot;(ANVISA, 2019)&quot;,&quot;manualOverrideText&quot;:&quot;&quot;},&quot;citationTag&quot;:&quot;MENDELEY_CITATION_v3_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&quot;,&quot;citationItems&quot;:[{&quot;id&quot;:&quot;78fe6d91-73ea-39bf-9988-18f16a214ebb&quot;,&quot;itemData&quot;:{&quot;type&quot;:&quot;book&quot;,&quot;id&quot;:&quot;78fe6d91-73ea-39bf-9988-18f16a214ebb&quot;,&quot;title&quot;:&quot;Farmacopeia Brasileira, 6ª edição, Volume I&quot;,&quot;author&quot;:[{&quot;family&quot;:&quot;ANVISA&quot;,&quot;given&quot;:&quot;&quot;,&quot;parse-names&quot;:false,&quot;dropping-particle&quot;:&quot;&quot;,&quot;non-dropping-particle&quot;:&quot;&quot;}],&quot;issued&quot;:{&quot;date-parts&quot;:[[2019]]},&quot;volume&quot;:&quot;I&quot;,&quot;container-title-short&quot;:&quot;&quot;},&quot;isTemporary&quot;:false}]},{&quot;citationID&quot;:&quot;MENDELEY_CITATION_1ad68ff2-e2d6-4e91-8873-334f83d4f1f7&quot;,&quot;properties&quot;:{&quot;noteIndex&quot;:0},&quot;isEdited&quot;:false,&quot;manualOverride&quot;:{&quot;isManuallyOverridden&quot;:false,&quot;citeprocText&quot;:&quot;(ANVISA, 2017)&quot;,&quot;manualOverrideText&quot;:&quot;&quot;},&quot;citationTag&quot;:&quot;MENDELEY_CITATION_v3_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&quot;,&quot;citationItems&quot;:[{&quot;id&quot;:&quot;73179721-d5cf-3a5e-a8d6-ad49be37d935&quot;,&quot;itemData&quot;:{&quot;type&quot;:&quot;report&quot;,&quot;id&quot;:&quot;73179721-d5cf-3a5e-a8d6-ad49be37d935&quot;,&quot;title&quot;:&quot;RESOLUÇÃO DA DIRETORIA COLEGIADA -RDC Nº 166, DE 24 DE JULHODE 2017&quot;,&quot;author&quot;:[{&quot;family&quot;:&quot;ANVISA&quot;,&quot;given&quot;:&quot;&quot;,&quot;parse-names&quot;:false,&quot;dropping-particle&quot;:&quot;&quot;,&quot;non-dropping-particle&quot;:&quot;&quot;}],&quot;issued&quot;:{&quot;date-parts&quot;:[[2017]]},&quot;abstract&quot;:&quot;Este texto não substitui o(s) publicado(s) em Diário Oficial da União.&quot;,&quot;container-title-short&quot;:&quot;&quot;},&quot;isTemporary&quot;:false}]},{&quot;citationID&quot;:&quot;MENDELEY_CITATION_cb529d12-0bcf-4dbd-826c-243a5f002045&quot;,&quot;properties&quot;:{&quot;noteIndex&quot;:0},&quot;isEdited&quot;:false,&quot;manualOverride&quot;:{&quot;isManuallyOverridden&quot;:false,&quot;citeprocText&quot;:&quot;(MARTÍNEZ-ROMERO et al., 2017)&quot;,&quot;manualOverrideText&quot;:&quot;&quot;},&quot;citationTag&quot;:&quot;MENDELEY_CITATION_v3_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&quot;,&quot;citationItems&quot;:[{&quot;id&quot;:&quot;142e825e-61f7-33ee-b9a3-f0c29bf12493&quot;,&quot;itemData&quot;:{&quot;type&quot;:&quot;article-journal&quot;,&quot;id&quot;:&quot;142e825e-61f7-33ee-b9a3-f0c29bf12493&quot;,&quot;title&quot;:&quot;NCBO Ontology Recommender 2.0: An enhanced approach for biomedical ontology recommendation&quot;,&quot;author&quot;:[{&quot;family&quot;:&quot;Martínez-Romero&quot;,&quot;given&quot;:&quot;Marcos&quot;,&quot;parse-names&quot;:false,&quot;dropping-particle&quot;:&quot;&quot;,&quot;non-dropping-particle&quot;:&quot;&quot;},{&quot;family&quot;:&quot;Jonquet&quot;,&quot;given&quot;:&quot;Clement&quot;,&quot;parse-names&quot;:false,&quot;dropping-particle&quot;:&quot;&quot;,&quot;non-dropping-particle&quot;:&quot;&quot;},{&quot;family&quot;:&quot;O'Connor&quot;,&quot;given&quot;:&quot;Martin J.&quot;,&quot;parse-names&quot;:false,&quot;dropping-particle&quot;:&quot;&quot;,&quot;non-dropping-particle&quot;:&quot;&quot;},{&quot;family&quot;:&quot;Graybeal&quot;,&quot;given&quot;:&quot;John&quot;,&quot;parse-names&quot;:false,&quot;dropping-particle&quot;:&quot;&quot;,&quot;non-dropping-particle&quot;:&quot;&quot;},{&quot;family&quot;:&quot;Pazos&quot;,&quot;given&quot;:&quot;Alejandro&quot;,&quot;parse-names&quot;:false,&quot;dropping-particle&quot;:&quot;&quot;,&quot;non-dropping-particle&quot;:&quot;&quot;},{&quot;family&quot;:&quot;Musen&quot;,&quot;given&quot;:&quot;Mark A.&quot;,&quot;parse-names&quot;:false,&quot;dropping-particle&quot;:&quot;&quot;,&quot;non-dropping-particle&quot;:&quot;&quot;}],&quot;container-title&quot;:&quot;Journal of Biomedical Semantics&quot;,&quot;container-title-short&quot;:&quot;J Biomed Semantics&quot;,&quot;DOI&quot;:&quot;10.1186/s13326-017-0128-y&quot;,&quot;ISSN&quot;:&quot;20411480&quot;,&quot;PMID&quot;:&quot;28592275&quot;,&quot;issued&quot;:{&quot;date-parts&quot;:[[2017]]},&quot;page&quot;:&quot;1-22&quot;,&quot;abstract&quot;:&quot;Background: Ontologies and controlled terminologies have become increasingly important in biomedical research. Researchers use ontologies to annotate their data with ontology terms, enabling better data integration and interoperability across disparate datasets. However, the number, variety and complexity of current biomedical ontologies make it cumbersome for researchers to determine which ones to reuse for their specific needs. To overcome this problem, in 2010 the National Center for Biomedical Ontology (NCBO) released the Ontology Recommender, which is a service that receives a biomedical text corpus or a list of keywords and suggests ontologies appropriate for referencing the indicated terms. Methods: We developed a new version of the NCBO Ontology Recommender. Called Ontology Recommender 2.0, it uses a novel recommendation approach that evaluates the relevance of an ontology to biomedical text data according to four different criteria: (1) the extent to which the ontology covers the input data; (2) the acceptance of the ontology in the biomedical community; (3) the level of detail of the ontology classes that cover the input data; and (4) the specialization of the ontology to the domain of the input data. Results: Our evaluation shows that the enhanced recommender provides higher quality suggestions than the original approach, providing better coverage of the input data, more detailed information about their concepts, increased specialization for the domain of the input data, and greater acceptance and use in the community. In addition, it provides users with more explanatory information, along with suggestions of not only individual ontologies but also groups of ontologies to use together. It also can be customized to fit the needs of different ontology recommendation scenarios. Conclusions: Ontology Recommender 2.0 suggests relevant ontologies for annotating biomedical text data. It combines the strengths of its predecessor with a range of adjustments and new features that improve its reliability and usefulness. Ontology Recommender 2.0 recommends over 500 biomedical ontologies from the NCBO BioPortal platform, where it is openly available (both via the user interface at http://bioportal.bioontology.org/recommender , and via a Web service API).&quot;,&quot;publisher&quot;:&quot;Journal of Biomedical Semantics&quot;,&quot;issue&quot;:&quot;1&quot;,&quot;volume&quot;:&quot;8&quot;},&quot;isTemporary&quot;:false}]},{&quot;citationID&quot;:&quot;MENDELEY_CITATION_f8760f50-b023-4110-81e3-92699c30960f&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g3NjBmNTAtYjAyMy00MTEwLTgxZTMtOTI2OTljMzA5NjBm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quot;citationID&quot;:&quot;MENDELEY_CITATION_f41b3584-2ab9-450b-845f-2ad9ae73b213&quot;,&quot;properties&quot;:{&quot;noteIndex&quot;:0},&quot;isEdited&quot;:false,&quot;manualOverride&quot;:{&quot;isManuallyOverridden&quot;:false,&quot;citeprocText&quot;:&quot;(TIMALSINA; DEVKOTA, 2021)&quot;,&quot;manualOverrideText&quot;:&quot;&quot;},&quot;citationTag&quot;:&quot;MENDELEY_CITATION_v3_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&quot;,&quot;citationItems&quot;:[{&quot;id&quot;:&quot;0be6b115-90ad-3ad5-8f1d-d41b87716d65&quot;,&quot;itemData&quot;:{&quot;type&quot;:&quot;article-journal&quot;,&quot;id&quot;:&quot;0be6b115-90ad-3ad5-8f1d-d41b87716d65&quot;,&quot;title&quot;:&quot;Eclipta prostrata (L.) L. (Asteraceae): Ethnomedicinal Uses, Chemical Constituents, and Biological Activities&quot;,&quot;author&quot;:[{&quot;family&quot;:&quot;Timalsina&quot;,&quot;given&quot;:&quot;Deepak&quot;,&quot;parse-names&quot;:false,&quot;dropping-particle&quot;:&quot;&quot;,&quot;non-dropping-particle&quot;:&quot;&quot;},{&quot;family&quot;:&quot;Devkota&quot;,&quot;given&quot;:&quot;Hari&quot;,&quot;parse-names&quot;:false,&quot;dropping-particle&quot;:&quot;&quot;,&quot;non-dropping-particle&quot;:&quot;&quot;}],&quot;container-title&quot;:&quot;Biomolecules 2021, Vol. 11, Page 1738&quot;,&quot;accessed&quot;:{&quot;date-parts&quot;:[[2022,10,15]]},&quot;DOI&quot;:&quot;10.3390/BIOM11111738&quot;,&quot;ISSN&quot;:&quot;2218-273X&quot;,&quot;PMID&quot;:&quot;34827736&quot;,&quot;URL&quot;:&quot;https://www.mdpi.com/2218-273X/11/11/1738/htm&quot;,&quot;issued&quot;:{&quot;date-parts&quot;:[[2021,11,22]]},&quot;page&quot;:&quot;1738&quot;,&quot;abstract&quot;:&quot;Eclipta prostrata (L.) L. (Syn.: Eclipta alba (L.) Hassak, Family: Asteraceae) is an important medicinal plant in the tropical and subtropical regions. It is widely used in treating various diseases of skin, liver and stomach in India, Nepal, Bangladesh, and other countries. The main aim of this review was to collect and analyze the available information on traditional uses, phytoconstituents, and biological activities of E. prostrata. The scientific information was collected from the online bibliographic databases such as Scopus, MEDLINE/PubMed, Google Scholar, SciFinder, etc. and books and proceedings. The active phytochemicals were coumestan derivatives, phenolic acid derivatives, flavonoids, triterpenoid and steroid saponins, substituted thiophenes, etc. Various extracts and isolated compounds of E. prostrata showed a wide range of biological activities such as antimicrobial, anticancer, hepatoprotective, neuroprotective and hair growth promoting activities. Relatively a few studies have been performed to reveal the exact phytoconstituents responsible for their corresponding pharmacological activities. Future studies should focus on detailed mechanism based studies using animal models and clinical studies.&quot;,&quot;publisher&quot;:&quot;Multidisciplinary Digital Publishing Institute&quot;,&quot;issue&quot;:&quot;11&quot;,&quot;volume&quot;:&quot;11&quot;,&quot;container-title-short&quot;:&quot;&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64176-0E6C-674F-816D-AC246C3D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ABNT.dotx</Template>
  <TotalTime>392</TotalTime>
  <Pages>124</Pages>
  <Words>35174</Words>
  <Characters>204011</Characters>
  <Application>Microsoft Office Word</Application>
  <DocSecurity>0</DocSecurity>
  <Lines>6000</Lines>
  <Paragraphs>3027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236158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Moura</dc:creator>
  <cp:keywords/>
  <dc:description/>
  <cp:lastModifiedBy>GSPLM</cp:lastModifiedBy>
  <cp:revision>58</cp:revision>
  <cp:lastPrinted>2025-01-15T12:51:00Z</cp:lastPrinted>
  <dcterms:created xsi:type="dcterms:W3CDTF">2025-01-08T12:29:00Z</dcterms:created>
  <dcterms:modified xsi:type="dcterms:W3CDTF">2025-01-15T17:01:00Z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http://www.zotero.org/styles/associacao-brasileira-de-normas-tecnicas</vt:lpwstr>
  </property>
  <property fmtid="{D5CDD505-2E9C-101B-9397-08002B2CF9AE}" pid="7" name="Mendeley Recent Style Name 2_1">
    <vt:lpwstr>Associação Brasileira de Normas Técnicas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